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charts/chart1.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67DB" w:rsidRPr="00016CA2" w:rsidRDefault="006637D6" w:rsidP="00AE4325">
      <w:pPr>
        <w:jc w:val="right"/>
        <w:rPr>
          <w:rFonts w:asciiTheme="majorEastAsia" w:eastAsiaTheme="majorEastAsia" w:hAnsiTheme="majorEastAsia"/>
          <w:b/>
          <w:sz w:val="32"/>
        </w:rPr>
      </w:pPr>
      <w:r>
        <w:rPr>
          <w:rFonts w:asciiTheme="majorEastAsia" w:eastAsiaTheme="majorEastAsia" w:hAnsiTheme="majorEastAsia"/>
          <w:b/>
          <w:noProof/>
          <w:sz w:val="32"/>
        </w:rPr>
        <mc:AlternateContent>
          <mc:Choice Requires="wps">
            <w:drawing>
              <wp:anchor distT="0" distB="0" distL="114300" distR="114300" simplePos="0" relativeHeight="253004800" behindDoc="0" locked="0" layoutInCell="1" allowOverlap="1">
                <wp:simplePos x="0" y="0"/>
                <wp:positionH relativeFrom="column">
                  <wp:posOffset>-864235</wp:posOffset>
                </wp:positionH>
                <wp:positionV relativeFrom="paragraph">
                  <wp:posOffset>204165</wp:posOffset>
                </wp:positionV>
                <wp:extent cx="7561261" cy="1008112"/>
                <wp:effectExtent l="0" t="0" r="0" b="0"/>
                <wp:wrapNone/>
                <wp:docPr id="35" name="テキスト ボックス 34"/>
                <wp:cNvGraphicFramePr/>
                <a:graphic xmlns:a="http://schemas.openxmlformats.org/drawingml/2006/main">
                  <a:graphicData uri="http://schemas.microsoft.com/office/word/2010/wordprocessingShape">
                    <wps:wsp>
                      <wps:cNvSpPr txBox="1"/>
                      <wps:spPr>
                        <a:xfrm>
                          <a:off x="0" y="0"/>
                          <a:ext cx="7561261" cy="1008112"/>
                        </a:xfrm>
                        <a:prstGeom prst="rect">
                          <a:avLst/>
                        </a:prstGeom>
                        <a:noFill/>
                        <a:effectLst>
                          <a:outerShdw blurRad="76200" dist="76200" dir="2700000" algn="tl" rotWithShape="0">
                            <a:prstClr val="black">
                              <a:alpha val="40000"/>
                            </a:prstClr>
                          </a:outerShdw>
                        </a:effectLst>
                      </wps:spPr>
                      <wps:txbx>
                        <w:txbxContent>
                          <w:p w:rsidR="00351C14" w:rsidRPr="00351C14" w:rsidRDefault="00351C14" w:rsidP="008835BB">
                            <w:pPr>
                              <w:pStyle w:val="Web"/>
                              <w:spacing w:before="0" w:beforeAutospacing="0" w:after="0" w:afterAutospacing="0"/>
                              <w:jc w:val="center"/>
                              <w:rPr>
                                <w:color w:val="0066CC"/>
                              </w:rPr>
                            </w:pPr>
                            <w:r w:rsidRPr="00351C14">
                              <w:rPr>
                                <w:rFonts w:ascii="HGP創英角ｺﾞｼｯｸUB" w:eastAsia="HGP創英角ｺﾞｼｯｸUB" w:hAnsi="HGP創英角ｺﾞｼｯｸUB" w:cstheme="minorBidi" w:hint="eastAsia"/>
                                <w:color w:val="0066CC"/>
                                <w:spacing w:val="60"/>
                                <w:kern w:val="24"/>
                                <w:sz w:val="108"/>
                                <w:szCs w:val="108"/>
                              </w:rPr>
                              <w:t>住まうビジョン・大阪</w:t>
                            </w:r>
                          </w:p>
                        </w:txbxContent>
                      </wps:txbx>
                      <wps:bodyPr wrap="square" rtlCol="0" anchor="ctr" anchorCtr="0">
                        <a:noAutofit/>
                      </wps:bodyPr>
                    </wps:wsp>
                  </a:graphicData>
                </a:graphic>
              </wp:anchor>
            </w:drawing>
          </mc:Choice>
          <mc:Fallback>
            <w:pict>
              <v:shapetype id="_x0000_t202" coordsize="21600,21600" o:spt="202" path="m,l,21600r21600,l21600,xe">
                <v:stroke joinstyle="miter"/>
                <v:path gradientshapeok="t" o:connecttype="rect"/>
              </v:shapetype>
              <v:shape id="テキスト ボックス 34" o:spid="_x0000_s1026" type="#_x0000_t202" style="position:absolute;left:0;text-align:left;margin-left:-68.05pt;margin-top:16.1pt;width:595.35pt;height:79.4pt;z-index:25300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z+dHQIAAPIDAAAOAAAAZHJzL2Uyb0RvYy54bWysU8GO0zAQvSPxD5bvNEl3t7uqmq6gq+WC&#10;AFEQZ9dxGgsnY+xpk15bCe1H8AuIM9+TH2HsbNsV3BA9uJ7x+PnNm5fZbVcbtlXOa2hyno1SzlQj&#10;odDNOuefPt6/uOHMo2gKYaBROd8pz2/nz5/NWjtVY6jAFMoxAmn8tLU5rxDtNEm8rFQt/Aisauiw&#10;BFcLpNCtk8KJltBrk4zTdJK04ArrQCrvKXs3HPJ5xC9LJfFdWXqFzOScuGFcXVxXYU3mMzFdO2Er&#10;LR9piH9gUQvd0KMnqDuBgm2c/guq1tKBhxJHEuoEylJLFXugbrL0j26WlbAq9kLieHuSyf8/WPl2&#10;+94xXeT84oqzRtQ0o/7wrd//6Pe/+sMD6w/f+8Oh3/+kmF1cBsFa66d0b2npJnavoKPBH/OekkGH&#10;rnR1+KcOGZ2T9LuT3KpDJil5fTXJxpOMM0lnWZreZNk44CTn69Z5fK2gZmGTc0fzjDKL7RuPQ+mx&#10;JLzWwL02Js5UxeFTVWSxQeWWVdGyldm4D4LavZ6QfTgrdMA9BeSM8XUafpwJsyZLo+HMAX7WWMVx&#10;hC4CZHh2YRzbCnLWygj5ZSBmbCWG5GWEOZOk6tgbHMnE6AnPJAg7CBh22K06uh22Kyh2JHZLPs25&#10;/7oRThErNAsYbC0aWQFxl+iIdwwWGF0+qPJyg1DqKNgZjp4PARkrEnn8CIJzn8ax6vypzn8DAAD/&#10;/wMAUEsDBBQABgAIAAAAIQAgRwDW4wAAAAwBAAAPAAAAZHJzL2Rvd25yZXYueG1sTI/LTsMwEEX3&#10;SPyDNUjsWjsPIghxKkDqohJCbQp068ZDEhqPo9htw9/jrmA3ozm6c26xmEzPTji6zpKEaC6AIdVW&#10;d9RIeN8uZ/fAnFekVW8JJfygg0V5fVWoXNszbfBU+YaFEHK5ktB6P+Scu7pFo9zcDkjh9mVHo3xY&#10;x4brUZ1DuOl5LETGjeoofGjVgC8t1ofqaCS8rnepX358btPv56HaJW9is1odpLy9mZ4egXmc/B8M&#10;F/2gDmVw2tsjacd6CbMoyaLASkjiGNiFEHdpBmwfpodIAC8L/r9E+QsAAP//AwBQSwECLQAUAAYA&#10;CAAAACEAtoM4kv4AAADhAQAAEwAAAAAAAAAAAAAAAAAAAAAAW0NvbnRlbnRfVHlwZXNdLnhtbFBL&#10;AQItABQABgAIAAAAIQA4/SH/1gAAAJQBAAALAAAAAAAAAAAAAAAAAC8BAABfcmVscy8ucmVsc1BL&#10;AQItABQABgAIAAAAIQC1Tz+dHQIAAPIDAAAOAAAAAAAAAAAAAAAAAC4CAABkcnMvZTJvRG9jLnht&#10;bFBLAQItABQABgAIAAAAIQAgRwDW4wAAAAwBAAAPAAAAAAAAAAAAAAAAAHcEAABkcnMvZG93bnJl&#10;di54bWxQSwUGAAAAAAQABADzAAAAhwUAAAAA&#10;" filled="f" stroked="f">
                <v:shadow on="t" color="black" opacity="26214f" origin="-.5,-.5" offset="1.49672mm,1.49672mm"/>
                <v:textbox>
                  <w:txbxContent>
                    <w:p w:rsidR="00351C14" w:rsidRPr="00351C14" w:rsidRDefault="00351C14" w:rsidP="008835BB">
                      <w:pPr>
                        <w:pStyle w:val="Web"/>
                        <w:spacing w:before="0" w:beforeAutospacing="0" w:after="0" w:afterAutospacing="0"/>
                        <w:jc w:val="center"/>
                        <w:rPr>
                          <w:color w:val="0066CC"/>
                        </w:rPr>
                      </w:pPr>
                      <w:r w:rsidRPr="00351C14">
                        <w:rPr>
                          <w:rFonts w:ascii="HGP創英角ｺﾞｼｯｸUB" w:eastAsia="HGP創英角ｺﾞｼｯｸUB" w:hAnsi="HGP創英角ｺﾞｼｯｸUB" w:cstheme="minorBidi" w:hint="eastAsia"/>
                          <w:color w:val="0066CC"/>
                          <w:spacing w:val="60"/>
                          <w:kern w:val="24"/>
                          <w:sz w:val="108"/>
                          <w:szCs w:val="108"/>
                        </w:rPr>
                        <w:t>住まうビジョン・大阪</w:t>
                      </w:r>
                    </w:p>
                  </w:txbxContent>
                </v:textbox>
              </v:shape>
            </w:pict>
          </mc:Fallback>
        </mc:AlternateContent>
      </w:r>
    </w:p>
    <w:p w:rsidR="00B767DB" w:rsidRPr="008835BB" w:rsidRDefault="00B767DB" w:rsidP="00B767DB">
      <w:pPr>
        <w:jc w:val="center"/>
        <w:rPr>
          <w:rFonts w:asciiTheme="majorEastAsia" w:eastAsiaTheme="majorEastAsia" w:hAnsiTheme="majorEastAsia"/>
          <w:b/>
          <w:sz w:val="32"/>
        </w:rPr>
      </w:pPr>
    </w:p>
    <w:p w:rsidR="00B767DB" w:rsidRPr="00016CA2" w:rsidRDefault="006637D6" w:rsidP="00B767DB">
      <w:pPr>
        <w:jc w:val="center"/>
        <w:rPr>
          <w:rFonts w:asciiTheme="majorEastAsia" w:eastAsiaTheme="majorEastAsia" w:hAnsiTheme="majorEastAsia"/>
          <w:b/>
          <w:sz w:val="32"/>
        </w:rPr>
      </w:pPr>
      <w:r>
        <w:rPr>
          <w:rFonts w:asciiTheme="majorEastAsia" w:eastAsiaTheme="majorEastAsia" w:hAnsiTheme="majorEastAsia"/>
          <w:b/>
          <w:noProof/>
          <w:sz w:val="32"/>
        </w:rPr>
        <mc:AlternateContent>
          <mc:Choice Requires="wps">
            <w:drawing>
              <wp:anchor distT="0" distB="0" distL="114300" distR="114300" simplePos="0" relativeHeight="253003776" behindDoc="0" locked="0" layoutInCell="1" allowOverlap="1">
                <wp:simplePos x="0" y="0"/>
                <wp:positionH relativeFrom="column">
                  <wp:posOffset>-495760</wp:posOffset>
                </wp:positionH>
                <wp:positionV relativeFrom="paragraph">
                  <wp:posOffset>436152</wp:posOffset>
                </wp:positionV>
                <wp:extent cx="6840760" cy="1087855"/>
                <wp:effectExtent l="0" t="0" r="0" b="0"/>
                <wp:wrapNone/>
                <wp:docPr id="24" name="テキスト ボックス 32"/>
                <wp:cNvGraphicFramePr/>
                <a:graphic xmlns:a="http://schemas.openxmlformats.org/drawingml/2006/main">
                  <a:graphicData uri="http://schemas.microsoft.com/office/word/2010/wordprocessingShape">
                    <wps:wsp>
                      <wps:cNvSpPr txBox="1"/>
                      <wps:spPr>
                        <a:xfrm>
                          <a:off x="0" y="0"/>
                          <a:ext cx="6840760" cy="1087855"/>
                        </a:xfrm>
                        <a:prstGeom prst="rect">
                          <a:avLst/>
                        </a:prstGeom>
                        <a:noFill/>
                      </wps:spPr>
                      <wps:txbx>
                        <w:txbxContent>
                          <w:p w:rsidR="00351C14" w:rsidRPr="0015087A" w:rsidRDefault="00351C14" w:rsidP="0015087A">
                            <w:pPr>
                              <w:pStyle w:val="Web"/>
                              <w:spacing w:before="0" w:beforeAutospacing="0" w:after="0" w:afterAutospacing="0" w:line="420" w:lineRule="exact"/>
                              <w:jc w:val="center"/>
                              <w:rPr>
                                <w:spacing w:val="-10"/>
                              </w:rPr>
                            </w:pPr>
                            <w:r w:rsidRPr="0015087A">
                              <w:rPr>
                                <w:rFonts w:ascii="HG丸ｺﾞｼｯｸM-PRO" w:eastAsia="HG丸ｺﾞｼｯｸM-PRO" w:hAnsi="HG丸ｺﾞｼｯｸM-PRO" w:cstheme="minorBidi" w:hint="eastAsia"/>
                                <w:b/>
                                <w:bCs/>
                                <w:color w:val="000000" w:themeColor="text1"/>
                                <w:spacing w:val="-10"/>
                                <w:kern w:val="24"/>
                                <w:sz w:val="34"/>
                                <w:szCs w:val="34"/>
                              </w:rPr>
                              <w:t>住まうなら大阪！</w:t>
                            </w:r>
                          </w:p>
                          <w:p w:rsidR="00351C14" w:rsidRPr="0015087A" w:rsidRDefault="00351C14" w:rsidP="0015087A">
                            <w:pPr>
                              <w:pStyle w:val="Web"/>
                              <w:spacing w:before="60" w:beforeAutospacing="0" w:after="0" w:afterAutospacing="0" w:line="420" w:lineRule="exact"/>
                              <w:jc w:val="center"/>
                              <w:rPr>
                                <w:spacing w:val="-10"/>
                              </w:rPr>
                            </w:pPr>
                            <w:r w:rsidRPr="0015087A">
                              <w:rPr>
                                <w:rFonts w:ascii="HG丸ｺﾞｼｯｸM-PRO" w:eastAsia="HG丸ｺﾞｼｯｸM-PRO" w:hAnsi="HG丸ｺﾞｼｯｸM-PRO" w:cstheme="minorBidi" w:hint="eastAsia"/>
                                <w:b/>
                                <w:bCs/>
                                <w:color w:val="000000" w:themeColor="text1"/>
                                <w:spacing w:val="-10"/>
                                <w:kern w:val="24"/>
                                <w:sz w:val="34"/>
                                <w:szCs w:val="34"/>
                              </w:rPr>
                              <w:t>～多様な人々が住まい、訪れる居住魅力あふれる都市の創造～</w:t>
                            </w:r>
                          </w:p>
                        </w:txbxContent>
                      </wps:txbx>
                      <wps:bodyPr wrap="square" rtlCol="0" anchor="ctr" anchorCtr="0">
                        <a:noAutofit/>
                      </wps:bodyPr>
                    </wps:wsp>
                  </a:graphicData>
                </a:graphic>
              </wp:anchor>
            </w:drawing>
          </mc:Choice>
          <mc:Fallback>
            <w:pict>
              <v:shape id="テキスト ボックス 32" o:spid="_x0000_s1027" type="#_x0000_t202" style="position:absolute;left:0;text-align:left;margin-left:-39.05pt;margin-top:34.35pt;width:538.65pt;height:85.65pt;z-index:25300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F08xgEAAEQDAAAOAAAAZHJzL2Uyb0RvYy54bWysUktu2zAQ3RfoHQjua8lu4hiC5SAfpJui&#10;LZD0ADRFWgREDkvSlry1gKKH6BWKrnseXSRDynGKZFd0Q2lmyDfvvZnlZacbshPOKzAlnU5ySoTh&#10;UCmzKenXh7t3C0p8YKZiDRhR0r3w9HL19s2ytYWYQQ1NJRxBEOOL1pa0DsEWWeZ5LTTzE7DCYFGC&#10;0yxg6DZZ5ViL6LrJZnk+z1pwlXXAhfeYvR2LdJXwpRQ8fJbSi0CakiK3kE6XznU8s9WSFRvHbK34&#10;kQb7BxaaKYNNT1C3LDCydeoVlFbcgQcZJhx0BlIqLpIGVDPNX6i5r5kVSQua4+3JJv//YPmn3RdH&#10;VFXS2Rklhmmc0dB/Hw6/hsOfof9Bhv7n0PfD4TfG5P0sGtZaX+C7e4svQ3cNHQ7+Ke8xGX3opNPx&#10;iwoJ1tH6/clu0QXCMTlfnOUXcyxxrE3zxcXi/DziZM/PrfPhgwBN4k9JHc4z2cx2H30Yrz5did0M&#10;3KmmifnIceQS/0K37pLIE881VHuk3+LkS+q/bZkTlLjQ3MC4KMzwGnBPeHCUjMFNSHsz9rnaBpAq&#10;UYgNRrhjXxxVEnFcq7gLf8fp1vPyrx4BAAD//wMAUEsDBBQABgAIAAAAIQCNADOg4AAAAAoBAAAP&#10;AAAAZHJzL2Rvd25yZXYueG1sTI/LasMwEEX3hfyDmEA3JZFiil+1HEohUEK7aNoPGFuKZWKNjKU4&#10;7t9XXbXL4R7uPVPtFzuwWU++dyRhtxXANLVO9dRJ+Po8bHJgPiApHBxpCd/aw75e3VVYKnejDz2f&#10;QsdiCfkSJZgQxpJz3xpt0W/dqClmZzdZDPGcOq4mvMVyO/BEiJRb7CkuGBz1i9Ht5XS1Eh7MKN7f&#10;zq/NQaWtuRw9ZnY+Snm/Xp6fgAW9hD8YfvWjOtTRqXFXUp4NEjZZvouohDTPgEWgKIoEWCMheRQC&#10;eF3x/y/UPwAAAP//AwBQSwECLQAUAAYACAAAACEAtoM4kv4AAADhAQAAEwAAAAAAAAAAAAAAAAAA&#10;AAAAW0NvbnRlbnRfVHlwZXNdLnhtbFBLAQItABQABgAIAAAAIQA4/SH/1gAAAJQBAAALAAAAAAAA&#10;AAAAAAAAAC8BAABfcmVscy8ucmVsc1BLAQItABQABgAIAAAAIQC6IF08xgEAAEQDAAAOAAAAAAAA&#10;AAAAAAAAAC4CAABkcnMvZTJvRG9jLnhtbFBLAQItABQABgAIAAAAIQCNADOg4AAAAAoBAAAPAAAA&#10;AAAAAAAAAAAAACAEAABkcnMvZG93bnJldi54bWxQSwUGAAAAAAQABADzAAAALQUAAAAA&#10;" filled="f" stroked="f">
                <v:textbox>
                  <w:txbxContent>
                    <w:p w:rsidR="00351C14" w:rsidRPr="0015087A" w:rsidRDefault="00351C14" w:rsidP="0015087A">
                      <w:pPr>
                        <w:pStyle w:val="Web"/>
                        <w:spacing w:before="0" w:beforeAutospacing="0" w:after="0" w:afterAutospacing="0" w:line="420" w:lineRule="exact"/>
                        <w:jc w:val="center"/>
                        <w:rPr>
                          <w:spacing w:val="-10"/>
                        </w:rPr>
                      </w:pPr>
                      <w:r w:rsidRPr="0015087A">
                        <w:rPr>
                          <w:rFonts w:ascii="HG丸ｺﾞｼｯｸM-PRO" w:eastAsia="HG丸ｺﾞｼｯｸM-PRO" w:hAnsi="HG丸ｺﾞｼｯｸM-PRO" w:cstheme="minorBidi" w:hint="eastAsia"/>
                          <w:b/>
                          <w:bCs/>
                          <w:color w:val="000000" w:themeColor="text1"/>
                          <w:spacing w:val="-10"/>
                          <w:kern w:val="24"/>
                          <w:sz w:val="34"/>
                          <w:szCs w:val="34"/>
                        </w:rPr>
                        <w:t>住まうなら大阪！</w:t>
                      </w:r>
                    </w:p>
                    <w:p w:rsidR="00351C14" w:rsidRPr="0015087A" w:rsidRDefault="00351C14" w:rsidP="0015087A">
                      <w:pPr>
                        <w:pStyle w:val="Web"/>
                        <w:spacing w:before="60" w:beforeAutospacing="0" w:after="0" w:afterAutospacing="0" w:line="420" w:lineRule="exact"/>
                        <w:jc w:val="center"/>
                        <w:rPr>
                          <w:spacing w:val="-10"/>
                        </w:rPr>
                      </w:pPr>
                      <w:r w:rsidRPr="0015087A">
                        <w:rPr>
                          <w:rFonts w:ascii="HG丸ｺﾞｼｯｸM-PRO" w:eastAsia="HG丸ｺﾞｼｯｸM-PRO" w:hAnsi="HG丸ｺﾞｼｯｸM-PRO" w:cstheme="minorBidi" w:hint="eastAsia"/>
                          <w:b/>
                          <w:bCs/>
                          <w:color w:val="000000" w:themeColor="text1"/>
                          <w:spacing w:val="-10"/>
                          <w:kern w:val="24"/>
                          <w:sz w:val="34"/>
                          <w:szCs w:val="34"/>
                        </w:rPr>
                        <w:t>～多様な人々が住まい、訪れる居住魅力あふれる都市の創造～</w:t>
                      </w:r>
                    </w:p>
                  </w:txbxContent>
                </v:textbox>
              </v:shape>
            </w:pict>
          </mc:Fallback>
        </mc:AlternateContent>
      </w:r>
    </w:p>
    <w:p w:rsidR="00936BAF" w:rsidRPr="00016CA2" w:rsidRDefault="00936BAF"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016CA2" w:rsidRDefault="00677878" w:rsidP="00B767DB">
      <w:pPr>
        <w:jc w:val="center"/>
        <w:rPr>
          <w:rFonts w:asciiTheme="majorEastAsia" w:eastAsiaTheme="majorEastAsia" w:hAnsiTheme="majorEastAsia"/>
          <w:b/>
          <w:sz w:val="32"/>
        </w:rPr>
      </w:pPr>
      <w:r>
        <w:rPr>
          <w:noProof/>
        </w:rPr>
        <mc:AlternateContent>
          <mc:Choice Requires="wpg">
            <w:drawing>
              <wp:anchor distT="0" distB="0" distL="114300" distR="114300" simplePos="0" relativeHeight="253154304" behindDoc="1" locked="0" layoutInCell="1" allowOverlap="1" wp14:anchorId="1BFDC5E8" wp14:editId="719E0B4D">
                <wp:simplePos x="0" y="0"/>
                <wp:positionH relativeFrom="column">
                  <wp:posOffset>-32962</wp:posOffset>
                </wp:positionH>
                <wp:positionV relativeFrom="paragraph">
                  <wp:posOffset>322728</wp:posOffset>
                </wp:positionV>
                <wp:extent cx="5925185" cy="4013835"/>
                <wp:effectExtent l="0" t="0" r="0" b="5715"/>
                <wp:wrapNone/>
                <wp:docPr id="106" name="グループ化 24"/>
                <wp:cNvGraphicFramePr/>
                <a:graphic xmlns:a="http://schemas.openxmlformats.org/drawingml/2006/main">
                  <a:graphicData uri="http://schemas.microsoft.com/office/word/2010/wordprocessingGroup">
                    <wpg:wgp>
                      <wpg:cNvGrpSpPr/>
                      <wpg:grpSpPr>
                        <a:xfrm>
                          <a:off x="0" y="0"/>
                          <a:ext cx="5925185" cy="4013835"/>
                          <a:chOff x="0" y="0"/>
                          <a:chExt cx="5925187" cy="4013835"/>
                        </a:xfrm>
                      </wpg:grpSpPr>
                      <pic:pic xmlns:pic="http://schemas.openxmlformats.org/drawingml/2006/picture">
                        <pic:nvPicPr>
                          <pic:cNvPr id="107" name="Picture 2"/>
                          <pic:cNvPicPr>
                            <a:picLocks noChangeAspect="1"/>
                          </pic:cNvPicPr>
                        </pic:nvPicPr>
                        <pic:blipFill rotWithShape="1">
                          <a:blip r:embed="rId12" cstate="print">
                            <a:extLst>
                              <a:ext uri="{28A0092B-C50C-407E-A947-70E740481C1C}">
                                <a14:useLocalDpi xmlns:a14="http://schemas.microsoft.com/office/drawing/2010/main" val="0"/>
                              </a:ext>
                            </a:extLst>
                          </a:blip>
                          <a:srcRect t="554" b="6005"/>
                          <a:stretch/>
                        </pic:blipFill>
                        <pic:spPr bwMode="auto">
                          <a:xfrm>
                            <a:off x="4001580" y="0"/>
                            <a:ext cx="1923607" cy="1294403"/>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図 108"/>
                          <pic:cNvPicPr/>
                        </pic:nvPicPr>
                        <pic:blipFill rotWithShape="1">
                          <a:blip r:embed="rId13" cstate="print">
                            <a:extLst>
                              <a:ext uri="{28A0092B-C50C-407E-A947-70E740481C1C}">
                                <a14:useLocalDpi xmlns:a14="http://schemas.microsoft.com/office/drawing/2010/main" val="0"/>
                              </a:ext>
                            </a:extLst>
                          </a:blip>
                          <a:srcRect t="-1" r="1217" b="139"/>
                          <a:stretch/>
                        </pic:blipFill>
                        <pic:spPr bwMode="auto">
                          <a:xfrm>
                            <a:off x="4001580" y="2719433"/>
                            <a:ext cx="1911733" cy="1294402"/>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10" name="Picture 8"/>
                          <pic:cNvPicPr/>
                        </pic:nvPicPr>
                        <pic:blipFill rotWithShape="1">
                          <a:blip r:embed="rId14" cstate="print">
                            <a:extLst>
                              <a:ext uri="{28A0092B-C50C-407E-A947-70E740481C1C}">
                                <a14:useLocalDpi xmlns:a14="http://schemas.microsoft.com/office/drawing/2010/main" val="0"/>
                              </a:ext>
                            </a:extLst>
                          </a:blip>
                          <a:srcRect l="1090"/>
                          <a:stretch/>
                        </pic:blipFill>
                        <pic:spPr bwMode="auto">
                          <a:xfrm>
                            <a:off x="2006727" y="2719433"/>
                            <a:ext cx="1923608" cy="1294402"/>
                          </a:xfrm>
                          <a:prstGeom prst="rect">
                            <a:avLst/>
                          </a:prstGeom>
                          <a:noFill/>
                          <a:ln>
                            <a:noFill/>
                          </a:ln>
                          <a:extLst/>
                        </pic:spPr>
                      </pic:pic>
                      <pic:pic xmlns:pic="http://schemas.openxmlformats.org/drawingml/2006/picture">
                        <pic:nvPicPr>
                          <pic:cNvPr id="111" name="Picture 7"/>
                          <pic:cNvPicPr/>
                        </pic:nvPicPr>
                        <pic:blipFill rotWithShape="1">
                          <a:blip r:embed="rId15" cstate="screen">
                            <a:extLst>
                              <a:ext uri="{28A0092B-C50C-407E-A947-70E740481C1C}">
                                <a14:useLocalDpi xmlns:a14="http://schemas.microsoft.com/office/drawing/2010/main" val="0"/>
                              </a:ext>
                            </a:extLst>
                          </a:blip>
                          <a:srcRect l="1887" t="11288" r="927" b="1732"/>
                          <a:stretch/>
                        </pic:blipFill>
                        <pic:spPr bwMode="auto">
                          <a:xfrm>
                            <a:off x="0" y="2719433"/>
                            <a:ext cx="1923608" cy="1294402"/>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13" name="Picture 2"/>
                          <pic:cNvPicPr>
                            <a:picLocks noChangeAspect="1"/>
                          </pic:cNvPicPr>
                        </pic:nvPicPr>
                        <pic:blipFill rotWithShape="1">
                          <a:blip r:embed="rId16" cstate="print">
                            <a:extLst>
                              <a:ext uri="{28A0092B-C50C-407E-A947-70E740481C1C}">
                                <a14:useLocalDpi xmlns:a14="http://schemas.microsoft.com/office/drawing/2010/main"/>
                              </a:ext>
                            </a:extLst>
                          </a:blip>
                          <a:srcRect l="1" r="898"/>
                          <a:stretch/>
                        </pic:blipFill>
                        <pic:spPr bwMode="auto">
                          <a:xfrm>
                            <a:off x="4001580" y="1365654"/>
                            <a:ext cx="1923607" cy="1294402"/>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2"/>
                          <pic:cNvPicPr>
                            <a:picLocks noChangeAspect="1"/>
                          </pic:cNvPicPr>
                        </pic:nvPicPr>
                        <pic:blipFill rotWithShape="1">
                          <a:blip r:embed="rId17" cstate="print">
                            <a:extLst>
                              <a:ext uri="{28A0092B-C50C-407E-A947-70E740481C1C}">
                                <a14:useLocalDpi xmlns:a14="http://schemas.microsoft.com/office/drawing/2010/main" val="0"/>
                              </a:ext>
                            </a:extLst>
                          </a:blip>
                          <a:srcRect b="12713"/>
                          <a:stretch/>
                        </pic:blipFill>
                        <pic:spPr bwMode="auto">
                          <a:xfrm>
                            <a:off x="2006727" y="0"/>
                            <a:ext cx="1923608" cy="129440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5" name="Picture 2"/>
                          <pic:cNvPicPr>
                            <a:picLocks noChangeAspect="1"/>
                          </pic:cNvPicPr>
                        </pic:nvPicPr>
                        <pic:blipFill rotWithShape="1">
                          <a:blip r:embed="rId18" cstate="print">
                            <a:extLst>
                              <a:ext uri="{28A0092B-C50C-407E-A947-70E740481C1C}">
                                <a14:useLocalDpi xmlns:a14="http://schemas.microsoft.com/office/drawing/2010/main" val="0"/>
                              </a:ext>
                            </a:extLst>
                          </a:blip>
                          <a:srcRect l="37163" t="18027" r="24766" b="10271"/>
                          <a:stretch/>
                        </pic:blipFill>
                        <pic:spPr bwMode="auto">
                          <a:xfrm>
                            <a:off x="0" y="0"/>
                            <a:ext cx="1923608" cy="129440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6" name="Picture 2"/>
                          <pic:cNvPicPr>
                            <a:picLocks noChangeAspect="1"/>
                          </pic:cNvPicPr>
                        </pic:nvPicPr>
                        <pic:blipFill rotWithShape="1">
                          <a:blip r:embed="rId19" cstate="print">
                            <a:extLst>
                              <a:ext uri="{28A0092B-C50C-407E-A947-70E740481C1C}">
                                <a14:useLocalDpi xmlns:a14="http://schemas.microsoft.com/office/drawing/2010/main" val="0"/>
                              </a:ext>
                            </a:extLst>
                          </a:blip>
                          <a:srcRect l="3392" t="6883" r="8892" b="8421"/>
                          <a:stretch/>
                        </pic:blipFill>
                        <pic:spPr bwMode="auto">
                          <a:xfrm>
                            <a:off x="11875" y="1377529"/>
                            <a:ext cx="1911733" cy="1282527"/>
                          </a:xfrm>
                          <a:prstGeom prst="rect">
                            <a:avLst/>
                          </a:prstGeom>
                          <a:noFill/>
                          <a:ln>
                            <a:noFill/>
                          </a:ln>
                          <a:effectLst/>
                          <a:extLst>
                            <a:ext uri="{53640926-AAD7-44D8-BBD7-CCE9431645EC}">
                              <a14:shadowObscured xmlns:a14="http://schemas.microsoft.com/office/drawing/2010/main"/>
                            </a:ext>
                          </a:extLst>
                        </pic:spPr>
                      </pic:pic>
                      <pic:pic xmlns:pic="http://schemas.openxmlformats.org/drawingml/2006/picture">
                        <pic:nvPicPr>
                          <pic:cNvPr id="117" name="図 117" descr="\\T1412ss0076\lib\企画Ｇ\001 住宅まちづくりマスタープラン\★住まうビジョン・大阪\住まうビジョン\★公表用資料\リーフレット\写真ネタなど\!!!!使用写真（集約）!!!!\1.表紙\水遊び子ども.png"/>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1994853" y="1377529"/>
                            <a:ext cx="1923608" cy="128252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グループ化 24" o:spid="_x0000_s1026" style="position:absolute;left:0;text-align:left;margin-left:-2.6pt;margin-top:25.4pt;width:466.55pt;height:316.05pt;z-index:-250162176" coordsize="59251,40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VPCzwcAAPktAAAOAAAAZHJzL2Uyb0RvYy54bWzsWluP20QUfkfiPxi/&#10;ezPju6Nu0W4uFVKhK1rES14c20ksfJPt3WyFeMiGllKBikQpVCAQEqgXLkJqH0As8F9wl9Kn/gXO&#10;mXGyyWa7vWxUttFGSmKP7fGc2/edOTMnXt0MA2HDSzM/jpZFukREwYuc2PWj7rL41rmmZIpCltuR&#10;awdx5C2L571MfPXkyy+d6CdVT457ceB6qQCdRFm1nyyLvTxPqpVK5vS80M6W4sSL4GInTkM7h9O0&#10;W3FTuw+9h0FFJkSv9OPUTdLY8bIMWuv8oniS9d/peE5+ptPJvFwIlkUYW85+U/bbxt/KyRN2tZva&#10;Sc93ymHYzzCK0PYjeOm4q7qd28J66s90FfpOGmdxJ19y4rASdzq+4zEZQBpK9khzKo3XEyZLt9rv&#10;JmM1gWr36OmZu3Xe2FhLBd8F2xFdFCI7BCMVW78Uwx+K4XYx/Hzno2uCrKKe+km3CrefSpOzyVpa&#10;NnT5GYq+2UlD/AehhE2m4fNjDXubueBAo2bJGjU1UXDgmkqoYioat4HTA0PNPOf0GlNPGjNPVkYv&#10;ruD4xsNJfKcK31JlcDSjsse7FjyVr6eeWHYSPlEfoZ2+s55IYN3Ezv22H/j5eeapYEccVLSx5jtr&#10;KT+Z1D6IxrUP1/G1goyKwUfwLv6MjTKdjp13MiGKaz076norWQJODubDuyvTt7PTqRe2Az9p+kEg&#10;pHH+tp/3zvbsBAxOme/ixVJWiJA9HraPurj31mNnPfSinIdj6gUgdhxlPT/JRCGtemHbA+9KX3Mp&#10;2A6gIIf3Jakf5eyd4BinsxzdBl2ERcy7srlCiCWvSjWN1CSVGA1pxVINySANQyWqSWu09h4+TdXq&#10;euaBPuygnvjl0KF1ZvD7hkcJJDzwWAALGzaDCdQkG9Donw0RmlBDONYsdd4ErSOcaJoqCgAlOiGl&#10;J2d56uVOb2SOkcq5LTMIHaHdfz12QQ32eh4zLewJHZUQqpkAV7MBRC1Z0UkZBlS2VJUozPKjMAAX&#10;SbP8lBeHAh6A5mGg7CX2BojBRRvdgrJEMToEtNvVIJpqAIF5y35GsojVMBumKqmy3gAj1evSSrOm&#10;SnqTGlpdqddqdToyUs93XS9ifseR/hA2YuqPA9/F7thJ2m3XgpTbrsk+pUKy3dsq6Cu7wxjZdfTP&#10;7YvBg/aBVjyEL7cZHLxAOAKEy3Fk58s7AiXmXhQZ+eWRwQV5IXFBArgDFKUyhWAFfKCKhZYA7Jgr&#10;PMgGtVSFQQCHUGRZalFqQCNjWQ4SjEzGXHk4kBD6y6KlycjiNqRsHUB8OAwTgPks6oqCHXQhF3Ty&#10;lMHOBL4g7NTtrMdjlYUn1wnkOZHLtNPzbLcRuUJ+HnkpgpxRxNeFnisKgQfd4hG7M7f94EnuPBDF&#10;NEVXgWp0aWWlbkiqWjel1VU4qtUaoFaqq1pjTDVZz3bj/pl25gA7u4dnGwzEfVhmIVCIAnlNZzNH&#10;H4cwXhYsP4FshhKrnOUcHnhwwmXIgGeQlzwCeDA7AQbC9H7+wHNQdoLRtBihA8QxHTrGkadwSIFH&#10;oZM5qefxufB+aeOLk9tj7JgmODvk0JTKJng18LmF7o90biiMUufB5zzR/z8C6pjJj5kckjTEzanp&#10;wERdggItTsPRotUlMI892rz/iExxth6BmMVgyrRYvjUPdJosRlBF13QoeLAEHAs2fLYxU5KY52zj&#10;INLHa7t1o+OSxBNXzSHin19pk0J6sNgQApXzIw4hT13axBwHUpKysjDfuUM5IZkGkKlZw3OoabLF&#10;IV4RZSDCaoBHE04wrL1xjdN2HCi383o/APwTFDmnpKKySlZlS2rqJlQ8mqomWQYxJUKtVUsnqqXW&#10;m9N129N+5B2+2jFONVkNbHfQIMG0ePnmPqLZ1dDPYaEw8MNl0ST44SRU1osYIZUVIcaW43Ivjn63&#10;0DKpiZWmRgxVMSXD0BRJVRpEWjWbNWmlRnXdaKzWVht7KtgN5jPZ4ZXBeGvkgHgSr4N0Z3tuX3B9&#10;LNorsFAGTO76MOWQDS7vRF1tz/INYYW2PXpsd0csPO6c62H3vRNV8VK0XU3x0tQCFcYp5HmLzUIw&#10;M100FoKEVjGoDnMQnIWbBGffGBKqoQPnIkdBE8OLeaS6B6y4HbMTqYw3OUxwzgx8H7PTMTtNby44&#10;Ziesmz+uzDLefLO2oNs/EEGPdpnlqedIyE6KBevXQE66aQJLATeZJrYANZkqpHAsMT387IlS04D8&#10;BVdVFEhX5XIteXcGNbXga8oaECXLg8e7skZbPua4K2SUSDIZYSgzM6jj1dWDtzI+614x3FLAU1m2&#10;xwNPXQ8WXpbFVuscVamcZYQYeivw261724P7V39/uH2jBZuKhHt/XNn5+UIx+LMYfFsMvi8GV4qt&#10;y8Xw62Lrt2LrL77jrxjeKoZ3Wn9/cQHuZrdeLIafFlu/FsMbcKEY/r7z3Y0HX9xu7XsZn9u58OO/&#10;3968f/Xmv3c++Ofa9VYxvM26/qwY/lgMh8XwUmvn4vX7X31TDD/G1w5uF4NbrVfgc++Pv+AxfvHh&#10;9qUHX168f/f9h9sf4rUWXcJe715v/fPL3QeDy8Xgzs5Pn8CTxdbWUgIbD8APsZK9INvlrIXDy3lh&#10;oWWppgZg+2g0nFqFfk5o+OLiH9s5C/uL2eS/3AuNG5gnz+F4csf2yf8AAAD//wMAUEsDBAoAAAAA&#10;AAAAIQAesdIOLy0GAC8tBgAUAAAAZHJzL21lZGlhL2ltYWdlOC5wbmeJUE5HDQoaCgAAAA1JSERS&#10;AAACAgAAAWQIAgAAAN1ixEEAAAABc1JHQgCuzhzpAAAABGdBTUEAALGPC/xhBQAAAAlwSFlzAAA1&#10;0wAANdMBDCFDdwAA/6VJREFUeF7s/XlsG1e67o3eP7999u50nNhxZmdw4iTOYDtxbMez4RmeYFvw&#10;BFuwJMiCLEiCJEgCSXAASZAESZBEVaGKqAEkwQkcwAmcIVITRUnULMqTMjjdnd29O+kkTmwnTrqz&#10;77uqJFl20sO5F+d85wBhniy/tWqxSEnk81vvWlWr/j///d8//bJ++tt///ff/vunHyH+CeKfflq9&#10;+q0Xnl+xfevWusqLJw8efO+d1W+tWvnu6lVb1r2154P1R3dvO3Nof+3pE+31NSa5jDEbPASeDfhK&#10;+exksXB9auxPv7t599tbP35/b9FLzOkneBUhRhvoteb2zjX7K/9O5mO+JWo210bYtbA5fwTh/aNK&#10;VM61F9rwzeZ/wIVN0NzB+ZZzexe9H3gb8y0Xl0jzuwQ90HLR21uoXDjmQv0Dm/xLC/UPaa7Z/wLx&#10;f2jhd/ULQu958asveodC5cLev3eEX/WrftX/qfr7GAAJX2n+6/3jvXvrN2xa/frqdevWbd+8ddP7&#10;77+04vklj/wG9Ohv/uOx3z6y5JE5PfH4408uW/7U8uXLH1v69BNPPff0c08tW75syeMrnlkBIHn1&#10;1deefvKJp5Yvfe6Zp1a/+uq7UPXKq++98ebeTR9UnTzeXFUpb27Sd3boRR2q1mZ502WztMPDEF2R&#10;wFih+0Z58rObn3z+2e9vffHFX38EcgjOtWBA8yUK+F1z+pkxIRfmjfj+E+d/UiQUIzLxNXwg1AiN&#10;hSNDzfxB4LXmds3jSpBwwLnGizYXygXNtRGOKWwuqhEqhXrhL/KvSnjuoqf84tPRwfn6hVdZLKGS&#10;1zxfFzeAGuH3s+id/8+9yV/1q37V/8v6hxhYpB++u3Py1JndO/e8CVb+8ivr3n571cqXH3/0kaVL&#10;Hn3isSVPLl369LJlTy5d9vQTy597+tkXn3vhhedWrFqx8pUVK1978ZWXn38RGPDGqjfWv7fh7XfW&#10;PrHs8WWPL3li6eMrnn3utZdeeXXFS6+/+OqaVW+tXf3murfeXv/OunVvv7N61esvPPPc8seXLn30&#10;0eXLlj719FMrVsDhVsLjueeeWf7EsmWPP7Z86WMrnn165QvPv/DsU6+seHbNG6u2b3h337YPTh86&#10;Un/xoqqzkzYaXVYq6nF3RUKD+dxwT9f08MCH05OffTT7+R8/u/vNrXt37/70t3nPQjYHwSJ+IMtb&#10;8EfB4ufM7qef/ooa//Q3/in8XrS5KBbYMFcjBIs9FOJ5ZkCJangtGCh4K2o893L/XP/IeeEg8079&#10;8K5fFP/eFh3wp7/Bm+Hf7cKhFr/cP3rpX/WrftX/BfrH2cD9GEzzzOnz2zdvf3nFC+D1r7z40qqX&#10;Xly6ZAlgAGDw5NLHn37iiaeWPfH0E0+ueOb5lSteeum5F99c+cbrL77yxsrXVr/6xqqVq1aveuMt&#10;+O+1N5Y+tmTZkkeXLvkt5A3PPfn0S08//+rzL7+x4pWVz6147cWXVq985Z1Vr695ffXbr73x5quv&#10;r1756msrV65+ddWbr78OWrXylZdWrHjmqSeXL10KR3jqiaVPLV/22KOPLPntI8uXPv7UE5B3LH1m&#10;+dMvPPvCqy/DU956c/Xbb7+5Zu2ad99dt/7dd999b/36jRs27t6+49iBg5UVp1qrL4kvN+lEnbrO&#10;TlVLi7aj3WbWJzzOsI1lTbpLTfuCacv41d6Rsa5cxjPclygP9w51xaaHc9fH+//w4fSfbl7/+s+/&#10;//72tz98d/unv877/v1f2pyJ851oPl5wTCGAPQ97KGwKNQ/VC+L3Pvwqwub8MBTa/MXnLtbCq/C6&#10;/674XcKR58r5lxNqhGBBc4kRqr//g8wFi47/q37Vr/o/W/8sG0DffOQFX/7pT1u37Hjh6efBf594&#10;7DEw/TdWrnxj5ctvvvrK5vXv7ty0YdemjVvXv7/13Q3b12/a/v7mD9a+v371mnWrVq99/a3N727c&#10;+N7Gt1e/BQnBG6tef3P1qvfWvr3x3bUb17675d0NezZt3b1h2873Nx/esfvg1u37ee3bsm3/tu0H&#10;t+04uG3nkW0792/edmDbjv1bth/YCjU7YHPnxk2Hdu86e/To+RPHTuzbe2zP7uP79584cODwrp0n&#10;9x4+uf/I6YMnTh86XnHg6Il9R47vQzWnDh6pPFHRdLFa2tii6ZCaZSpcoQUZxCKTTGpRynCVyk1R&#10;UZfTTREaaee7x1+7qDyBB/Umm7Ku+XRj4/mWusoTB3adObXrxMGNNaf2nDq4+cKxnZ3N57fvfHPv&#10;gXd1pEbP6EXGjv7ZvhufTzgyFommUa4QBUymbq+3Lx5J+12FdHykO3N9ZPBmefoPN2b+9LuPv/jP&#10;T2998ac7t/7y/e1vfvzhu/k8YJEe+ov8Pf3TxvOePje288CuB58rxKhSSFkW3hJv7gulUCk8ZaH+&#10;V/2qX/V/m/7BFPFCjL7ef/z0043vbXpq6fJlS5Yse2wJdL1ff+mlre+9e3TXrvqLla31l0QNTdLL&#10;zZKGNlWrWNMqVTRLTFKNsl0mb5cq2qTNNZd379izetXqN1auOrhrR93FC5LmFklTu6KlU9spN4g0&#10;mnaZplOq7hCrRTK9RGGQKi0aHaUzkHqLXQcysxoTozJwWgunszj1OKszm5RqxmhhLLjVYKYMJtZC&#10;MibcqjNxeoozUnaT1W62ckbCZiLtZtphtpIqHa012Q2E20R6zVYfZvUYSacecxGkG8cZg4nR6d0k&#10;mfR4Y06XE8fqpWeOnt9e11iBYwoK01pNetZgINVahjI4SGOAtjA6pdOiYzD15s2rX3hp+Zbdqy+L&#10;q05dPkym9D2zoWiJpiMWNa6r3L1fVlMramyovXCmpb625VJ1Z12tuP6yrLlB0nRZ3HRJdLlG3Fij&#10;bKvXdF42SFswhYLWaB0GgwfHwwydcNq7fJ7ukB9AMpBJjXTnJgcKV0ZKs1OTn1wpfzZ7478+vfmX&#10;//zsmy8+v/3Vl/du3/7x++9++utf0UjO/N/uYQmGvvD3FTYXYiHg2c/XP2T3i2pQpRALI0X8K87V&#10;/6pf9av+r9G/MjfAY+DmzcP7Dr/y/EvLH38csoGnli595fkVm95+u2L//oaaKlFTo6ytXdXaoWyV&#10;6Drlxg6FqkmqbBarWiTKFpGiVdxS23hgx97Vr65+feWqHZs31pw9o2htV7R1AgY07VKjWG2WagwS&#10;OQKARGGSKc1ytVmpMSnUZoWOURlppYGW66wyLSlVE1I1lLhMTerMtAEDl2cMGGvCHTjtJFkXwXow&#10;zmthfRbOa6a9UEKMcwHcBtbvNhIOHebUmJ0ai0tr8WgwD1CBJD0E4cAsnMnEGiyEUtVZXVN57JhE&#10;2nD0yI6LZ48TerWHogAbIdIepe0+GwucSLncEYbpDvvDLvuRA7tXrHjy4KG3PCFSQzRLqYv2jKi3&#10;7Er1O2WK5n3vvX/6wP7OpstycbtKJoI8w6KQ6zo6jRKRVtypEUFq0qzpbNaKm3WSRpOsFZPLManc&#10;IpcBD3ClggSpVIRCaZYqjFK5QYoYCUK/JZkKk6sJuYZUaKxqPa3Wc3qz3WBxmnEvYQ1z9hBrT7k8&#10;XT5/XyTWF40Vk8lro6N//OTTP33y6Z9/99nnv//s1n/9+es//Rnim1eu/Nfvfv/Vn//r3nff//D9&#10;d3e//fbHe/cAJ3Ne/+BHYi6fAP2ND6BycSogxL/C4Ff9qv9L9K8OCv1hdvbM8bPvvPbmsiWPQULw&#10;4tPPvL5ixbrXXzu5f1/luYrGSzXi5hZZU6uyqUPfLDU0SDQNInlTp65doWgRK1ol0mZx3fmakweP&#10;nTxw+MLJY621tYABVbtI0yrRtkkN7QpDpwJTaiz8KA2GpAGPM0tVZrGCkmkouZZU6imFjlUZWLWR&#10;05iQDARjIKw6jNCaSdg0EnYL6bBYwfo9JtploJx60mmgXUbGqYeYmMOA1uLUmDxazKcnwiY6aKTt&#10;RrPLTHgtpAcnbSaLUSytP3mqYu8+s0qlamunNMaozRUibV4dETBxUcrhYex+2hFjnFHKnvVFEl6/&#10;pKW9tvJCJsKOD/d4w5QnZcqNM+M34mNTObeDbK28UHnyqEYhxjBDS2OdpLUJUykBAyaZVC+V6MWd&#10;WlGbVtyil7QaZe0meadFpiAV4P5KUqW0qtW0RsPoII/Rk1o9oTVYtQZaZ6T1JhBjMHNGi8OEw/t3&#10;WnCQGye9BAXykXSQsQEMfBQDZYDmoMaHU33R5I2RcnlguDwwPtVbvDEyOdVXSroiyqZOs0xnw9hy&#10;aWKoK4cDfXVmTmdy6o0uVWeKNnU78WLIPhi0jUTs5a7gbCFz68NPflcYGXf4rnX1TPbmr06O/Ofv&#10;Pvr2qy+++/bWvTt37t3+9m/obK5FPFiMil/1q37V/zH6p9nAXM9udnr6/NmqC6fP796+89WXVz67&#10;/KlXVrywcd3ak/v3Xz57seliXVttg6i+RdXUqW4Uy+s6FPXtasgMOuSKZrG8RaTpVMhaRJ1N7XLI&#10;ANpaZS3NyrY2XSfkAUqjSIkw0C43imQmMfR5VeBBhFJLqnSU2oArdUgqVJJqPaU2MloTDQ6lx+x6&#10;gtXiNC9Oh9uNlNNCuzHaTbAOC2030bDpxBg3xjjNtNNsdVkoL04HCCaIs0GMCWI0yGeBGtaLWd1m&#10;YAZm11kAMJhYYewQcxrEG4ceyGH26vCAhQmZmRDGRpz+KOONs/447Y1xvhDr8djc8WC4kMhAUiLt&#10;bC9N5a983JfscvT1dd386GZ5vORgrXY363RzTQ2XRM31mEph6BCZFQqDTGqQiHTiToOk3SBtNyo6&#10;zXIRIZfjcgWxwACNltVpAQMUMEAHQgBgAQAGM2u02HgGuCw4MAzkxa08Bqx+iuExgHjgp1hIC4I0&#10;BzVDma6Ppq5cLY0DDGaGxmbHyrOj5cFkntMTVhMVtntuTM6M9fZxBsyNEXYjxml1nLzVr5dGMW2K&#10;NqQIdcwkS1PaHpvl40z/gM6K7zsfk+qN7R0SSRvD4cP9+ZnR8WulscFE5rPZmz/evfftt7e/uPXl&#10;X25/C8Gtb2/fvn0H6e5d0N273/G6+/339+7dg/+///GHH5DmHwCSv/31R/68rJ8h5P/HbAOO838G&#10;jYRZ/bmfgn9X93m5uH5+E83QLMq97rfhmy38fu4H83vvN5vfFGrQAYVsb3G98BL8KXBI0ID/5aPK&#10;+TMCFgvVP1j+oh5+V/M/yMIPKOx9KP5V/7v0rwwKIZVHSpWVtU31TdXnqza+t/6FZ599/eWVe7dt&#10;vXjyVHt1k/Ryp7xJJGuSKJolksZOSQMaHVK1S+clxBJFu0TdLtd3qA2dap1YqxNp9Z0avUhrFOuM&#10;YijVIJNYbZZoMZkOhMt1gARcpbcodRhIpSfUeiuPAUZvYbWYVWNhNBhYmAMYYKZdOOskOCfJcRjN&#10;WigIXFabm7Y7CI41k6wRY02Ew0IiHmC010R6jKRLT3iMlA9jQ5Q9TNmBEF4z7TFZbRqzVaGDZm4T&#10;CSmIU28JM1yUYYOk1c/aAyST5Dwpmxu1t9r7s/mBfJ+T9NZU1G5c94HWpLQ69K3t1aKmThcdKg7l&#10;dUaNUiu1uWitTqGWdmo62s0SiVmu1ElkOrFYKxZDTmCQdhoVYotCihigVOHKOQywYMSQDej0CAAo&#10;DzDySQBmM2GcGbebcbeFBMteSAJ432cCVmT9Ag98JAMMgJowZx/pyn8yfW12dGoOA6PTgIHx7qLf&#10;6mAtdMzpvz41M9LTDxiAoznNuE2rdSo7fFoJwgBrztD6DKUB9buoK/FMQU/hR84Ncu6Ew2E2agJ+&#10;d3ls6MPpKzNDIyPZ7ptXZu/d/f72nbtffnvryzu3vvnm21uL9PWtW3Mx//jqa6Svb30DJexYEGwJ&#10;Elp+8+23IEQTgMmdu6i4zQMF8eR7hJPvv/vh3j3QHE7++ldBP/3tb0gPOc7/lOn8z7YXtOCAv6B5&#10;N5xrw7s5ehXh9Fzh5SAA8XkVquG9W6ic28s3m9s7HyDxu1DlfICesnBG2fxLgx541twmoHeuEr0l&#10;gViLmLH46eiFhJeYDxZ2zQV8PTomXyMEcw0EzPwMSELwq/536V+YIuY/mlPDQ9VVdY2XGqrOXdi6&#10;YeNrL7209vXXj+zaWXnsZMO5Wnljh65TAdYvbWiTXG6TNXYqmjplTe0gZXOnuk2saZdoOuTqDpm6&#10;XabrVBrEGl5qiPWdKpNEa5EZQJjMaJEj4QozpjBBYFaYMBWGqSyYGsM0OKkjaQNlNVitepLWkozO&#10;yuopNCdssNpNjMPCOSysA0eyYQgJLpJ1U5wT4YF2kbSHYtwk4yYYD05DZhAkbUGwftLuxxm/hQ1g&#10;bJCfRfCYabeF9pKs38oGKWuQooNWa5CxBlkqyNBeivFayATjSNL2qJVJerwjhf5sONpe27xn277V&#10;b6w+dfFwu7rGQillHcrjh8/t3rf5zbWvr9n4TnPHZaVGalArFC3NJrHYKEWzIDqxVCfiEwJpp4nH&#10;AKnkpwRUKmAArdU+gAE0FoRGhDjIA8CjLUA1AiUBBCWUD2EAbVIMZAOQB0BlxOYYzfcABq6Xxq+X&#10;pq8Mjs+OlCEhgCBi83A4nfJHPixfHcn3Os1wNNppwpx6o1srdapFMRwwYMnasAxrzNL6frd1IhIZ&#10;Imj9gYqgROnDCcxi7Eonbt64Olko9seTvaHYZN/A3VtAge++vP3Nl3e/ncfAbUHg+EIA9eDrC0LN&#10;eABAIOwSAqFeqAEtPF2oXHgK1AssEaCyqMH9h8ASHiXoASQRQIIefH7yHc8TQT/8cO/HHwX9+Ne/&#10;CanJfAf5/x/DQs+Fgyz2TcFMFzS/Kfgm8sr7mz/99IMQCw7Lm6mwl5+uR0/kDy4cf0FCG9Rg4eBz&#10;wWIvRodC1s8feaHN3HPnc4K5TT6Yixc3e2jXwzUIM/drHn4zv+p/s/7VbCAXCW7evHXt6rdWvfTy&#10;iqefefbJ5S8//+zqlS8DDLaue79i38GmCzWd9U2Klg5Nu1jR3K5obtN2QhLQqWoXqzskWhGYnUwv&#10;kRslcpNYbpEpMZkKSl78PKdSizr+Ch2m0OBKHfT6IQkg1EZSbYIuP6210BozrcMZHc7qCQakIzgt&#10;btdTNgNpN1JoRMjEuCysGwOLZ7wEiPMSLApICFDsI1kfwfopzk+BJ9r8VqQgbYsy9oiVC1NcxGoD&#10;hUkuStlitC3jcCcgA6BZSALiHBfj2DBNRVk6abcnWHvWbk/ZXCm7uxBLlPp7J0aKhVz27JlT725e&#10;s+vkOwfOv0V5VC6ne/u2HcufWfbiK89v3vNBVUNVZfUZtUJklktJhdooUenFCl2nmFenQSIyySUY&#10;wgDKAygeA6zuPgaouVkBhAHWYGZNFs6ECdmAwAA0E8AzQMCAMDcAgYABCKI2x1h338eT164NT1wb&#10;niwPjl0dmgAMlIujYc5jJ5hcJPXJ1Rs8Bgg/RbssuMNgcGikrKLDb1JGCX2GwzI2S4Yx9riI0Yhv&#10;2ud11TfTDc2USmnUayI+z0czM7lIHAiasLu7Q7Fv/vLV3e/uIQzcQfaLOvWCKQsOzjMABJ58CwT1&#10;C4EgYABv2QsC857TIjwsHOShysWbwusKbVA9H94CwR7QfLyQfHzFQwQEAXrbQjPUACEG/SjAF/7N&#10;3r79ze07QDskNNb1PfzE34G+/x7Sk7sCSOZZwj8gOfkbcm1wXn6w6z4M4DFvpsLJV7xLCjWocr6x&#10;UCkEKOZLIbgfzzcTahbqF/x3QQt7hacIb0PYXKh/IObbIy2OYe/8JmoGx1gw+kX1gtCg02IM8MHc&#10;Jo+fh478q/4X6x9iAP2F+L/HTz/pRR3PLH/yCXSa0BKkx5c8/cTSp5Y9/tTSx59b/uTLzz2/bvXq&#10;o7v2tFZfkje3SZtapQ3NyqZWZXOLoqlV3tgib0KBoqlN1dKqbm3WdrTqOyGBaNd1dhhEIpNEbBCL&#10;tB0duo4OCIxisUkqBaGzZaQyTCTBRVJCLCckChApVZIyFSVT0TI1I9PQch2r1NvUJjT3q8McWpND&#10;B7HRabAIchtxr5mE0mW0eM0EkgVNCCNhlA8jAxgRwskgToUIa5ikQVGKiRJUiqLTFJ2imCRpjeF0&#10;ArcmSDaKE0nK0u3gsjZbhmbzDt9wpKuc6it3D47m+2N2Ttx0XtJ+KpOh4ilbNhdt76jbuPPN83WH&#10;TTZtp6rj+MnjbfWN8KPpO0UmhUYvUeg6EAN0ok49/OASkUUmhTwASa2mtWhymNUZOL2e0RsordGq&#10;M/AJAZocBgyAhLkBD0a5MT4twBEJQGD6IGCDEIRYgB8T4eyAgY+mrl0ZnpgZmrg6NHZlcHR2vDxd&#10;GPHTTifF9SSyn96YLeV6XfDLIaxwQJfRxCpEpLiVVnR6dLIEqU+xWJIydDmw4ZirHPH3YlhArWZ0&#10;GrVcSpnMU4NDKbfPacAjjCPm8H7+n38CI/zqzrdfok75Iq9fMHpeyJShkvfdOZt+0L5/HkO7hX69&#10;IGDDzzcRd/hmwmHvHxl23f4WMDTn7zwGvrkNps7z4B9ovvFcjH4adOBv7sxJwMPfFYDkm6+g/OYb&#10;4Medr7/65puvvv3+7g9/+eOXEz1j2VAiHvQn40GTVi5tbroyduX312dvThc+LY/+582b//XZHz//&#10;0xeFbJefoYeyid9dm7575/Z3dwA9d76/ffve3btzBrpgrAv2imqEnv783gXMoL0L7v9za15of7/+&#10;b3/lm6Ea2Cs0EFx73ruFSiFYqEEln9AsfqGHjv+r/l/SPxgUEv5m6O8Hf/pLZ049/uhvly55dJmA&#10;gcceXb50yVNLH1v+ONSgS4KXP/boyuef2bT27RN7dzVevNBRW9t+oaqjqqa9qhrKzqoaKNsuVrdX&#10;VYprLohrL0ouVUkuXRTVVokvVcvqayR1NZ01FyGGQFpfK2u4pGiqVzVdVjXUK+svaerrtA312obL&#10;+sZGfVOjtrFJ39RsbGoxN7diLe14awfeLiI7xFSnhOgUgSiRhBJLrBIpLZXSMikrV3ByOSeX2eRy&#10;u1JpVygcCoVTrQY51Gq7Bsmp1bi0GqdO69TrXUa916D3GQz+xdLrgyYzCozqCGFO0kScpCIWIs06&#10;h0LJcr5YTOZ6o6F8zNWT8QbdRppS3pidunJtOJnjsv0sF9AePLF306btZ46ew1VqQqMyqvU6uQqS&#10;JHVHh1YkNsvkJonEJJFisFelAZEaLT8nbAAGMAYTKQwK8acJPYQB5/zQED9FjASmDzAQsgFIBQAA&#10;UBPmbOO9hU/Ks5ANXC9NXy9NXhse+2jqymTvkIfknCRbyHZ/9tEnw109TiNCCzqgxWxTy2h5J9bZ&#10;DDlBBNfl7GSaMWcc2FDCMeqzFRkqbjZxJoNZp/Wx3NWxibQv4MGsMc4dtbk/u/kpYODLb2/9BbwP&#10;df953wfHX0QCoXcP1gx2vWD0Qixs3vfuXxK0ERogMwY9CANBULlwZKS5ShBUz/XrHxJydnh93ugX&#10;HH9hcwEY/AvC/4goIOEnQ/nBvKCSD9AD/dAAHr6EBOKb23cBA9D87u3vPvvoD4VIT5Bzu+02nDCc&#10;rzxTdfZCX6p/NNfb6yd7Aq5CJj86ONqVyG/atPP5p59b8/Yb1WeODvSPxeJFpYaqvVT77vo1tecu&#10;jBfHxweLEwO9o7nwcMo31hW8Ptj7aXnqsw9//4fZzz+c+vSzDz/78j8//+IPv/9s9tofZ69+8dkn&#10;X/7pd99++efbX/3l3u1vf7x3968/3AN3BqeGr71gBShYLDRRwUNF6LmjGoj5waKFNnzl/BHAQ+ab&#10;CW0EYAg1C/UL+nnNr/pfrH8tG/jvv8maG5976il+9QiAAegR0BN8AEiAcskjaIE5yBJWrnjm9KE9&#10;0oZ6cU2d+FK97NJlWX2DvL5BcblZ0dCivNygvlyvbrisaWxQXa5X1Ncp6i+B14MUly+BwPTVDfXq&#10;xsuCVJfrQPAUYIAWGNDcZGxphtLc2oK3tRLtbXhbO97eRnS0C6IlYrB7TirlZFIbBDIUgJxKhUel&#10;cCuVTqUSApdC7lEpnQq5U6NwGzQOvRoBQKv2GHVeo95t0PpMuoBFFzBpA2Y9KGjRw2YQxbqAGTBg&#10;SDB4jMK8emhp6vf7r/QWc95IjHWO9Xd/cmNK3lFfXXmyvzvtsbMUbRm/VjAQHes2r33v3Y0nDpxU&#10;NjeZFHK1VKUSy3RiuUmhMCmUgAELJEBQqtS4SgMitTrIAEBoIMhg5jFgZI1m1mABcSbMZkYniQpn&#10;iy6cKipgANx/fmiIC9IcAGAhG/h46vo1lApMXB8GDEx+Mn19PNfvwhmP1QYY+P3sh8VMlwsj0AEB&#10;JDjmMescWgUhauEUnQkaflh73kEk7ebBlK3optIGjU3SYdWqfC5nqaf/+vh0xOnz4kyQH3P7+MrV&#10;u/e+R4NCYH/8KBAaYAHvXsAA7+LguIJZL2jeqR/YXFy5YOvIif8OJ4Rdwt65YP4g6KWRj6NeOewR&#10;rHzB5QV/XyxoNkcFoRnfRtB9y5/Xt3fvgOY3EQmEGDWeTxpQM/glfI0YAJC8PlbOeZJRVyAVCVlJ&#10;S3trM0fSYwNjw5muoZhjOJMc7S1cL3/I4bY3X3vr/XXrTh85YFFLpsavZRKF9jbl+QuVNdUXXDQ7&#10;XZoY6esfzCR6w7aMC8s68ULIO9qVm+yfKKam4/ZMf7R/LD/U5Q3YtWpG3mHXijityKaRUKIWRi7F&#10;5JLqsxUfbH5/z4E9lRerKo4fPbJze4ShP5woXxueujbx8Y2J2cne7vLQ6PXx8s0bN7/4458/+/Dm&#10;F5/96faXkO99exeSkjt3f7z3w99+/HFuta45T5+PET8EhAiVgr0s3pxvKdT/qv8t+mcYmCt/7E7E&#10;zh099uqLLy6HDGDpkieXLnnmicdBy4AEj/HiwfDoI//++KOPHNr1gbaz1YTW6ukwikQmscgsFpsl&#10;SLhYhovlaGBHqoQAF0txiYyUyimZAkTKFFa5klaoaKWaVWkYtYZUKHC5jFDI0an0KqVVpWQ1Khb6&#10;71pwba1To3FqUODS6dCmVuuF3rrZ7INuu9kcMGPg0aCAyRTGsCiBx0kiSoDwGIHFIMDxKIlHaTLG&#10;UHxJJlgqzpBJjoY4xhIxFocyaaPiHCmUCY6I26isw5qx01Gr2WvSBXFTj88+GE1EaR+QoDw4/NHM&#10;NKFRN9fV9uS7/O7gyRMnmlprtJi4XdbWUHt5/859tRUnzAoJZANqsVwrkhrlcpNcYZLKMJkMUygh&#10;G5jDAMoGTCB0hbPBBDxg9EYIFjAAcpox1wNXDNwfFIKSP0l0DgNQAxiY6O69OXn9+uDYleL4Dfhi&#10;D059PDU7lu3z4IyLZLuC0eF8b28qnw7FnLiV1WNejHDp4RercmiVnELiN6j6fPaC3zEQco7mfP1e&#10;NkfjAEtGpwo4bICB0d5+H815zaQXszrNxPXJKcDAV3e+vXX3DgAA7BgBgO8VI/EzvYJH33fqB018&#10;rjGCxdyuuWaLkAAB4GQhEHYtxEL93LPgCA9g4AEJTv13BcdDbx8hgT8YEtTP+fuC0fPBghb+nQcD&#10;ygZufQtZAL/v1u3v7t77/D+/KHUX4qwvavfGAn61TNLR3Nif6xkvjgym00Nx12guMzk8Oj129WJF&#10;5YtPr9i3Y2tz1bmY3zEzcSObKtVWtxw8dEgtl/RBxtA7MNzbO5CK9gW5bp+1N2ArpZKThcJEcXyw&#10;ayoX6Sl1F8fyhaTd7jFrg4QmbNU6jAq7RsYqOjmNUtvWcmTPzg82rd99cN+GLTvWrll37siRqM1e&#10;SuV7gtm+1Fg+1O3HcLvJSumpkDveny54KXfMFipEc92x3oF0MRvK5aPdfcn+nnhvf6q/mCtaFJpN&#10;a9ZsXveOprWtJ5YaLwwDkz6c/vCTa7PlkdEroyMfzZQ/uVK+Pjo4kIxMFvJ3vkQXw3+Prj6B7OQ7&#10;tFrXYlP6Vf8L9A8GhRZYjQIP7hTVSVsrm99d9db8sm6PPbP8cUDCE4/9dtljv33s0d88+pt/f+Tf&#10;/8ezTy47e3SfSSbHZCpMpkQXxEpkFqkMnSIpAgzISYmKkmkZmZaSqgmxEjZpuY6XllPqWZXBrjE5&#10;wYAMuM+I240W0mi2Gk1W6AWbLTYLxmE4lE6c8OB8j5VA9ucjreiUHisTAAck6CDBIFFzCoEDWtko&#10;zURpNsawCZZNshyUcRDDxRlblGGTNlvKbkvZuLTDkXbY0w7oTNlSTlvabRdKUNYFcuZ93p6AN2mj&#10;/bjFjxsBFWmHNUYzGaevXBgqJru7ggl5c+eBnfvFDa2YgblUc7mps571YV3DOa1SuXHt+l0b3le2&#10;tmB6i16h0XaIVG3tOpEYDQfJZJAToEEhpZrQaEmt3jo/BMTPDCMJ2QBn5DEAvwewaT4hcONzqYCA&#10;AUEIAzwJQvygUNTmnO4rIgwMT0NCcH1o/OrgxM3y7HhuwEtyTpyOuby5SDwXjsHXNeYJOAnOYTRD&#10;ksQp5U69ymPQJBl8OpcYS4QGou7BjD/nZfsDzh6/G34VNou5P58dGejzksAAIkjSThMx0tN/9853&#10;39z9/mtkwciV7wv5+5yVC9YsxODd8BCChb1QLg4WNoU2i7VQs3gXarzwWvDS6Phzzg52jILFgv0o&#10;gOc/PF60uF8vCGLB36EnLFj8QjlfA22E8SIBGIglaP6Zx8Dtb+98d+f7P9z8rC+ejHPOuNPt4Wwt&#10;dU3yDlF5bLzUP1BMJkqZ4Hhv/sPrswFH6P01m157ceXRXdvETdWD+dzk8HR3drTyXN2OnTssJl2p&#10;f2gk3z+az/dFgzkv0+NjBmP+0Vx2qjBULpZHe0d6k71jfQNDmYyPwDidNEAo3RYprRaR0jZS1EbI&#10;xO1VlVs3rd+8dcOR48feXP32W6+vxjS6Uq67L5oaSHSX8uP9se4YwzjRwi3WeCA9WpjIBpJ90exo&#10;V2EgO1DsGu5PFYABvYm+vlRhOD+Y8CZqTp9f9cKLb7+26vK5czacijojUXsiH+uNB2JWA4Gr4att&#10;IfR6cf2l3ZvWH9u5PWX35AI+D6bFFC26zkuatks6UXP92dPHdh+uPlN5vuJs5elKvcY0MjJuUhp2&#10;r99w/sQJaVtL86UqXK+6Ml7606effv6734G+/NPvbn/1F0hQfrj7/V9/+O6nv/2AerRzeQZvbmBx&#10;9zfn+ruL2gj1D7b5ue43Xiz+Wfd38cNoQrxQufDqqPw7Bxd0/zjzmwtHm9PC0+d/kF94ygJNH2zM&#10;6x9lA3MzOWiI728OM9ta01F7qvbdVe88tXTZ0iVobgDcHwRIeOzRR55a9viql1esXf3KkZ2bla2X&#10;DRKlSaI1S7QWqc4s1hpFapBFprfIDRalURCmMuIqI6EykWoTpTRSCgOtNLIqkyCbFrNrMVaPw2eF&#10;MUCJsyacMxOMCWeNGAR2C+HASCdhdZFWKD0U4yEZn9Xup50BqyOISnuQdgQZJ5QhBmpsEcaOxNrm&#10;BDVWe5RyRK0OCEAx2gGKM46U3ZV2udMuV8bpzrpcWZcn43SCulz+Xn+0xxdKMJxbb/CazWESD5Hm&#10;GEOUkqlrxdJwMj/ePRKyeSWN7RvXrK08dV4qk5OcLpqzJ7oD7a1NB3bvPbh5S+3p04pOmUGmgmxA&#10;0dqmE4sJldoikVjkCjMwALIByIR4DPDZgBlNCfBIeAADZtxhIRADLCQ/lH+fAcKg0AIGwjaHn6Jj&#10;dieA6ub09RulqevDkwCDq8XJ35VnJ/PFKOsK2Vwprz/jD+YCkbHuvpFct5/kXCaL22RkVEq3Qes3&#10;GwbC3o+h1xZwpexkl5/t8rD9XmfGzkQZKuZ23ChPXCtPxNxOD0E49WZapYPc4u6du9/cviM4PurX&#10;81cMLEiw6cVacHlk2bybC4/Fu35e/9AThZoHNJ8HzAXApDlfnnf/BS1g4Bc1t3e+Jb8JxxG8HhoI&#10;wSLN7UKef/fOrdtff/3NVzwGbqF3DMnA7Xs3yte7AiH4jGV9ATvBiJs7nQx3fXpqNJ8bTsWGuuKT&#10;g8VPP/pDa03LutfWHdqx4+SerZiidXKwMDYw1Z0erq68fOTwYY+duzI6OdlXHEwlesK+bi8zEHKM&#10;ZGITff3jhbHJofJYcaw7mYe/yEAm7SLNnEHh0IktkgZM0Y5J283trfq2ltaqyj07t2/dufXYsWPv&#10;rV2/d/uuVDA8lOvpiyZL2f7B9ECXN+w3G23oo0hEPdHh3pFMIJULpobSfcCAgWyxkBnsiffmI91D&#10;XcNQg8kMH7yz7vUXXty5cUNHXR1rISLOcNqXLWQGMrG00+qgTSRroVyU1YHBh1wLfYi8NxTnOEYn&#10;13fWddadljRUtlSfPbB9y4Y1723fuHnbpm3bt+2prKyzO0OnDp9+bvkzr69+85XVrz/93DOr312j&#10;VCuD8FHXY4xUgck7bGajl2KdlNNBuBy4w816giwbxgwevcKh7vQapBFCleJ0XS5Dr58sxT1T+djV&#10;wfxHE8OfXpn6z9mrf/7kw7989vuvP0cTJ+ja+Lt3+Qvj591zzljvm+ncLsGCf+7F85Xzi9svAOah&#10;lrB30THnNhfX/EM99Lpokx+Ig2geHoum6EHobfyDbOCB4NTOg6ueXbli+bPAgGWPCTMEj/D3G0Dl&#10;o4/8++srX2iqOm9UynXSTqOsQy9WGMUas1hjkepxuQFEKMHxjZhCjxigMpmVRhCmMuNqC5Sk2mJV&#10;4yBGg8RqCVRqcE5L2nSUXUc69VYIHAarXU+BnCbGYYZeCeswW50Y67AwTpxxYoyHsPkpJyhgdfms&#10;rgDjCdGeEOMGXw7ZPGHOHbF5IxDYPRGHN+bwJu3+lC2YtgXSXCDF+lKcP8n4ErQnbQ90uUJdrmDK&#10;EUg5fCmHP2X3pR3erBMqY13uSIz1eM2UTWN0GU1hKxW1mgshz0xfz1RPf7kwnvFFXSRbcXD/3p3b&#10;6xurtGSLxdUeybE9PSm/w9lZdenI7r01Zy+qOiR6Kbp0AFMqSY0GEiaTVMbPDcxlA/yVw/Mzw/OZ&#10;AZofNqDrBoTLx+YwMD8oxGseA4yNx4BtDgMOV3lgGDAwOzINujE8ea049ruZD6d6hryY1UfRKa8v&#10;5fODGU0WCuWhIjzRjeE+3OLQa91mg0uvHYj4Px4fjOB6h1aWtJFZF5f3ODJOFjKnqJu7OjU8Ntwf&#10;dtmDNi5AWmmlJheK3Pry1r0f/wrdbzB9IQNYrAW//kXvXuzyi/XzGkE/P4hwBKRFGOCbzVv5L0no&#10;tgv2Pef+IHRBAtj3fLP7ABASgrnGQrAQ841RAJaP6u98++1d/piQHtxFl7/B72dqZCrlcXc5uKTT&#10;rW2XiRs6UuHo9PDQYDo+lIkVu5LXpiZHBsYunqo5ffBUc1VlXcXBmN1SLg2Wh2e6YoWmuvaOppb+&#10;rky5ODKS7SnGYn0Bd3+AKyV8U71d0wND4/3To4WpoZ5iOpjsSeWHe3qjDpsHN9EqqabtslnRQSnF&#10;xvYWdVOTrLHpwrmzO/bt/uCDDw7u3qeWqgvZfHc8U8x0j+ULvcFElKI9OpUfw4OsKxlMFbuH06FM&#10;NpQazPQPZIeKmYGh3FBfPN8T7x6GzpAjdvbQyZXPP//mKyuP7dkhbqinTZYwfJu8yf70QD4JqPLY&#10;MdqOUU746FLWmNPRG431+KNeC4bJOnVt9a3VFY0XK07s37Vr68b9u3fu3rKlYveBgxu2bFj9zuHd&#10;+zdt2Pzm6neOHDn2ztq1b655p77hcjgcTHm8QSPhM1vclCnKctD/81IuD+n2Wl1Oq81mMNDiFry9&#10;0dhUbWi6aGqtNLWe1TdX6BtPm5ursNY6srORkXUwcgklk5IyOaFQkxroipkprYnR45yRsiHD4dwk&#10;52edYYc37g2mfcGuULQnlhjMdA339JT6C+WRsatjEzcmJj8uX/3so5uf//4/v/zTf936/I/f/OUL&#10;+Mvfu3Pnrz/+ML/4I2/TQiCYraCFmrl6MOuHSLCwuRgSfHAfVELlQsyfp7v4+PPxP8KAcOMt+Ac2&#10;V69c+cSSx5Y/hk4YBQwskEDQY7995PWXX7h07pRRLsU0CkyrtMh1JqkGuv9mmc4iR6VZpjWI1ZjC&#10;AMKVkAeY+DzATAAJVCa0IISe4nSkTU/NXxFGoovCwPF1lNNAu42s00g7jYzbxKBLBHCbi+BA4Pse&#10;0u4mHW7S5qUcXsLhxW1ezBaAgHD4SQcEQdIRZD0hmy9s94XsgZDdH3JA6YVPZNTuj7G+GOeL2fxx&#10;QfZAwhZIOUNpVxiUcgYFATASNn/aGU3awylHBBpESBsr19nUxpTDG2V0Pou8lI5N5vtnimPpQEzT&#10;Kao/d3rfni0Xaw7IzBUK6lyi2/rl7c8/nv1I0yTau3XnmaMn5a0ig0ypl0gtCgWuUlqkUjN88jRa&#10;dKbQQxiYP0cI8gABA5ANsOi6gblUYNGlA+iy4bm5gTkMzGUDcad7pjgCGPhwtIwuJIaEYGjy91c/&#10;Hs0NUnI1rdFFbY6Ey5NwOAdT4ClDKZfbZjDbTWabTuc06jmNqhgJfDw25DOgqYKkje5y2Xs8kCFx&#10;GbfDSZszCU+hN+lzMJzZBN06TqsHrnz+xz9/9909NBQzJ2SKC0L1D04PQCkEi+OHKn++a0ELbQQJ&#10;B5/T38EAb/oPbC7WL1aChEphRGihwd9rDD+o8IqAgdsoJ0AIAQYAG778/C9D/SPwq8677Cm3V9ks&#10;0Yk1pf6h8YHCQCpSysWLXYnfffyJzczUX2iwYaysoc7QWjeSDY/1900NXXEzseZLIiuGjw8NlrqL&#10;A7FMfzDQ57MPhpzj2ejMAOB8vFSYKfZN5VK9QVesO5GfLo5kA+GglYNOjKGjzaLotKplFnGnrqNd&#10;LRI1Xm7Yumf3u+vW1p05l46kC7m+fDw72jc40pXvcnqDJr1XI0k7uVw4Dj4+ABiI5HKJ7qHc4GB2&#10;aDA7UMwVexM9Q7lSX7Jf2aja8NZ7gIH1b66uOLBb1HCJs1ii8G3yZvqShVws56VddjOalPJYWS9F&#10;h1gm5w8XYjn49NIaJaWVacUt9edPHd65HZKBnbs+OLR184lN23a8+uY7z7+07f0Ptu/cAQDYsnnb&#10;tm07jh0+bFBpwl6fzWSh5RqvBQ85bCGbO0i7kCdQTh9jt1lwUi42t9ZY2i5hbbVYxyVSXEdJa0lR&#10;FSmqZWWtDmWnSyPzGjReo8FrMnlMaJVGJ07ZLfzYg4V2WFh4w3OyoHrODDaFIU7oMdqIEybCoLcY&#10;dZhGZlB0qHQSE6llrDqW0hFmpULd0S5rbjJIxKzR4CQJ1mi0KGSEFq1vH7TbA5zNa6V9NBdzuHPB&#10;8EA6C3nYdLF4ZWTkw6mpm9eufzY7+6ebN7/80x+/+eKL7wAnt++g7OQB334wwxDiOSosAokQLGrw&#10;DzAwNyIkbL6y4nk0EPT4YyDh0oF5DPx22WOPLluy5OllS1e9uGLTmrerK07gGo1JptVJVFqxSi9W&#10;GWVak0wHpU6ihjwAhKmNuBryADOhsSwElBZ+mziNRLAGEsnIg0FLQOnQUSgtQIvEWR0oG6CByejy&#10;YAzyABZ4gDBA2j2IAZwft4OAB4CBIOkMQnLAeIIcJARAAi8o6gzEQK5gzBGIcv6ozQsWn7QHko5g&#10;wo4Ud4ACMTvILwjaxGy+pNOfdHrTHn/WG4owDlZjsmrMTgsdpPUxWpfl2Bs9gzPdpQBuA9dmLMZO&#10;UfXew2+LNOcCWVP3UGhsalCv1J3YcXTrexsrDh+WNDbrpTKdWKITiQ1i/mxRhQpDg0JaQq0lNTp0&#10;ydjc3MAcDBZjAAQYgGzAhT2QCgAGIBWAeAEDwtxA3Om5OjR2c+oGunh4tAwwuFEq/648OxDLc2q9&#10;H6eyHn9vOJZyunqC4cnu3u5AyIUR8L3yWDA/jtm06pFU4uPxkSBuchn1QRJPsNa8097lsqXcNj+H&#10;uWzGG9fHJscHvBzptJhplTrKcf9581Po9ILnzVm/MOUrlDwGkC//zM3/nh5q+ZDpg/je/8NHmyMN&#10;/zZQDf88ZNmwByQEi+x7cSxsClpc+ZDmZ4AfeC5Uwr+86aOfWDjIPDm+vH331nff3f38T5+nQumw&#10;lenxOWMOpxWjQr7gxNBwKZ8dSAUG0+ErY8M3Zm4oOzTtDVI361Y2NQRx1VRfejjf3ZPoFrfoLl1o&#10;ini8VyfHJwsjw/FMr9fd67MPhR1T+di1wQHAwBAkqL1TXclCwJXoTfRfGbmS9Sf8pAuSbEyhIHRy&#10;WqskleiadqVYWltT+/62rdD/ZrTGoZ6B7kxvX1f/2MBQXyQSJYiAVuZXd+Q8tkIqk0/lursKsUAq&#10;He0qZAeGukqDueHeJJoVGMyXPFb3gQ8Ovb5i5TuvvbL1vTUVB3d3NtTYcDzqDsU9yf5UIZ/scVld&#10;nMnqtTqCdhd8REOcLe709UWycafXjmFeFrcRptqzp4/u2rNvz/aduzcd2bZl88rXd7z8Rt2BI3q5&#10;orLmwqrXX9u47n15m9hqIeAgEZvDpje7TBZIfKNuT4hzB2hn0OoKWsEZCKtGaWy/bG66iHXUk6LL&#10;pBhUZ5XW07IGTtHqUIldGqlLp/IC6ixmyEg8/Jl4doyAfMWBUXazFdzfZqahdPDmgxatMVM2E2Wz&#10;WCGtcWK0g7LROGvWmA1yg0VtYU1gTS434WH0hEEq0nV2Agw4s9lmMWNKpbqtVdPeZlbKCa0Wvukm&#10;uUrZKhJfbgPJmsSKVqmiRSKUsmaRtAkt0iNuaIdSilbu6VQ0i1WtUnW7TNMh14mUZoWB1OGciXTi&#10;jNdqi9hcSbCpYCQfS5Z6+ieLg5MD8GEY+nim/NknH/7XH3735Z//66sv/vzNl3/58d53/2yKmMcA&#10;pAUrnl7++KOPCJcICFcPQClIYAME/BjRkvdWr5Y1NxtlGgOSVmCARWnA1QBGZPqYCgl8H0RqMRAB&#10;pQ7HoYbfhBhgwFMBY/WETU+yKEuwQqJgh/zAQKPARDvMtNPC8GJBLpxzY6yXsPsIe4CwQwaAUgEK&#10;MQACn9UJnzYvlLTDR7sEBRjoLLhDjDfMeEOsN0R7AAkRSA5YXwIhIQCmH3f4YzYEg6jNB7uCtDPh&#10;8mX90QjndhoJhx5zmSmP2erFtWFKF6PIsVh2JNYdsDCZQHBmckQqrztZuTOS4kauF4N5n1wvOXf+&#10;4sUTl3Zs3rJjy6bzJ47JO9oxjdasUJkU0P3RkWo+D+ABIMwPPyTAADAAXTFgxvkTRgUMzF83wJNA&#10;wIAwKAQdqxCkxvzlY4CB66VJYW7go7EZEI+BG3kwBTMJ7p/3B4aTqbTLnXV7xnPdxXgiyLDQQ/ET&#10;Vr+VdpoMUz3dN4aLXpMOvidojt1K5Zz2tM0atRGpIOdxY8Viqqc7FvXbYi67Xa93Gk0fz8x8d/su&#10;+C+/tMNCTjAncOQFIY+eL/kBJN61+V2wuTC8s7j+IUG98MSFzQUJ7o/0EAYWgkUk4AM0sCNM84IE&#10;K+droC9/v5kQQyW0FBo8JGgoPJd/BqIBumQA/Ta+uH3n1nd3v//y8y8LXQPoajuOYYzQmcTSidT4&#10;4GAxHRtKBUqZ6CdXy0O9RY2KtJI+wogbpaJilBvNofN/nCR9aN9hjUxbKgzPjE2O9nT3um19HrrP&#10;zw1mQ5NDfZOlkbHh8mjxWqlnvC/RE3SEujPF6dHrKejPWByswUpBxqlTMToNq9NhKpW4qeV0xek1&#10;H2yqu3hxIAm90d5EOF3sLQ3me9MuZ9CgjZsUcYtiIOIvJFL5eKYnV4iHM8kIYGBwOD9SyAyi04RS&#10;he54j+yyZP2q9wED699avXvz+6cO7ZI01tpxLGj3xNyRgWwBfmov67dbOD/rRt12zhm22aGnlQuk&#10;Yk4/YAC682GX/eKpk8f27q84dmzXzi1b31274ZXXD6/b1HmhVtYm3rB586srX6k6fibqDubCySjj&#10;Qqeo4WSIZWNub9Dhg++7n/ZEaHcAp2xqBS5qMrfXmNuqMVEdJQEGAAwAAw02VZtTK3FDr1yvdhl1&#10;XrPFh5E+dG0p5cataAISt7pwtE6lE4N+Jws5AfRBHRhjs1AsUAHcH2PQAjZmmjHTODi+3IBpcDt0&#10;SWkXtKTUuEGkVLe3GeVySAK88HeWSFqrLjZVntd2iFg034nRZvA9o0Gq0nTKNJ1ynVhpkKKFBgxS&#10;DZJErRerwet1HQpdp0IPgUip6VCo2+WqNhnAAAGjRYriNrmiVSZtFEkaRKKGTlGDqKWuram2paW+&#10;velS0+Way20NLa0NTbUXa8+drqw4cXrX7gO00fyPp4j5nABdR/a3Z59cuuyx3z7xuIABsHuUAczd&#10;goa/tBgCPkV4dOXzK84cOqSXqMxKPa4xmVQGnVSjgx9JrrWojCaFAaiFQUKgMuFqRAIowfoZAwmi&#10;9ZAoUSgJMFkZk5U2Wmk9CSCl9RRjQDeTEVAsyMHD2Q4wADJjaIAIzRCgvxNssigtIEB2lBISdr9g&#10;+qzHz7hDnC9k86OS8wEAhEGhCOcFoe4/mL4tANlAwhmIOwOodIAQDxKQz3qCCZc35Q5AAF0PIAGn&#10;w51AYLPKj+lCGN7j8ifh42ggisnkxzeuun1Up6aRcKoiPU6TW9OmrO+UNFVVVR4/dGDn5k3bPthQ&#10;V3neIJfrZTKTQkFqAQDzQvPD6GxRNCiEeIBWlAMBBiAJ4BmAQU4KeQA/IoQuHPPxK0kIJWhhljiC&#10;bjzABa1s3Om+MQIYuDo7MvnReHl2ZGJ2dPr3V2cBeC69MUiSCbutLxRK2W0QlLKZsVxXwEq7KSu8&#10;nIcE1GHlYmFmoMCo5G6TKWVzpFhuIBiIUxa7QZoKswZTp92NwVchHnR1R4MBArfrdDNDw3dRb5z3&#10;fbDaRQwAgSMvtnjeoJFrL9QgB5/f9Yta3EB41i8/5UEMoOsAeGMGCW6+gIH5fj2y78WGPr953/0f&#10;1MPthRo+7UF7oUC0uHMXCY7wzZe3bn/9/b0fvvnq2+mRctoLianTpNBYTXixp3d0YKCYio1ko5N9&#10;+Y/K5XQwgeuZeDCbi2Vy4VAp5RvOJIuZjLJVfOboWY7iJoZHJweHCulkn5sb9LOFkLOUT02NDpWK&#10;pVJxcrx4Y7qvNJjKhN2BfKZnvFSGQ3GUC75flFJPqXSMBTNh5nZpZ8XZig2b1u/evzvAckPp7kQw&#10;0Z8vlPoHc6FAiDAGdaKESRzHFKV4aDANZOjr7x7JJnvTsXwh2zeUK/alBtLBbKGrFHaET+87vW7l&#10;e6tffuW9N1/ft33DuWN7ZC11rMkI/bC4J9af6s/He7100E26Qw6/n3P5aUeQ5RKuYC6YDbAuxoT7&#10;bFzE66q/cPHc8dO7Nm9/9cWVr77w8pZ3Nxzfe3jd6jWrXlz1xqq3jh04Cj7QG8smOY9NYXSqzX4K&#10;GOCOugNe1uvGnT6rO0w53HoDKW62tF0kOqutErB+NBxEiOogIWAVrW691GNUo4EgkMXssxBezIpm&#10;y3DWjVmdOOXEKCAB6uwLALCA4wMDaMgGAAAu0uam7BCAfWFqi0lptmhxJ2UPO4M+2kmpTYZOhbZd&#10;bFZInSQetHHwNb987sypA/vqz522KNRuymGDL42JIHVms0LLTxZCd1FpAAZI1HMYAAuVqDUiBVi/&#10;phMaqJCABJ0KVbtM2YYwoGwDfii1nVCpVLUrYBOooBGrZW3S9sut8napVqaStosaqmpOHj6yYe26&#10;V154ceXzLzy1bHndmTP/AAP8rIAwKPTTX596Aiz+kcfnJwPQ1QN8BgAlmirgkbD8cQSD55c/+cHa&#10;dQ0X60SNHWp4r/w9yCTNIlmrWNEh16BhIqCc8OOhRMEs1xtlOoNMp5dp9XIdcMKkMprVJjOfNCBs&#10;yPUWhQkCSCkwlRHj8wkCzSqjiWVKg1k1OK0l0IrTOgINKyFsEFYDkIMfVjJZQQvAQEkDmlSwu+GP&#10;R9qcZsZlYr0W/mY1INyGkgk+gfCTEDiCVkgqnUHaFWKQUp6QB7NCjjmW654eGEo4PKzW7DARTovB&#10;i5mDGJ6m7REzFbSQQ+nkjanR0lihuv7MvjPbFYyIjppdKcoVpSycurO5oeLw4U3r3zuyb7+spdWs&#10;VBFanUEsxRRqQq1DDOCHg+Y0jwE0FmQwgynzg5U49FMAA2iFUUgF+OuHF2MAUgEBAzG7k8cAA0Zz&#10;fWT8ZvnK7Njk7MT01aHS7ET50ytXg7SDlsldem2cZdIue9LOxhxcdyx0faKUcrkcBpOPIKIcF2Gs&#10;H42PjWTSnFbjhLzbBrRwFBPREE2YxC0xL20jlcVSth/NEia7Am4OerAy2XSh/+4339wB71uYH14I&#10;Fqx5EQyEciFY8PSF+gX93O6hzUNUEJ4FlfD/QoAqH7pCeJ4EgqdDvJAHCFq0yTv6vOaeyGcPv4iB&#10;hTawuYCBb775+tvbX35z++vvvv/h7rd3r0/dyMeyPtap7pB7GHt5dLTUkx9MxsYzaKJ4Zmw84grS&#10;BtZD+72MZ6grM5qLlXKZdDjScalJ1CJOx9Pl0bGxnp6eSHjA7xgO2Qdj/rFCfnp8ZLRYGuwfHS1c&#10;mymOTfX0ZsOpQm5gvHQlGkgDBqwGK6nQM3qL1YKZTaa2zvb1mza8turVqsoLXZFYfzydiaaH+wYh&#10;FUg47QGzKm4SxU0dEZNsLBEdzvT1pgbz6eFMtDsdzfams8VMvifR1x0d6U9PtNSI9u/dd+7MoWOH&#10;d2zbtO7g7i01Z07K2lodFB1yB6LeSE+yOxfv8bI+J+kKOQLg+0HWGeTs2WC6O4zmDGxm0mOlIx5v&#10;W11D7dnKTWs3vrpi5btvrjty8MTxigsrV6x84dmXd+08bNFhmXAq6w75tVa71BixWJNOV8zrDti9&#10;LsrjIjxezO42kJRYgrdVEx1nrRLAQC1gAI0FSRtZeatDLfaZVAFM7zObEQMw0muhPBgDbgCeAEmA&#10;i4RsADBACyehuHA08AB+whmtkMqAk3gopwes3EyDEVEaitJZbZgdUhwf7eKMBCZTGcUyWqf3WEkX&#10;RZEajajuUuXxo5XHjjReOIcptB7S5cA48Cir1gKbBrTcpAxhQKox8qMpglA2ILj/vHjHh4RAhtZv&#10;bkWpgBogASlCh4JPC3gMiFRgwhrohav0nQ2te7dtf23lyueefBIMXBja+Y9/+3+qK478o2wAMWB+&#10;VmEZb/ELeuJxJCF+cunSpXweABhYumTJ08uf+ODddTs3bLl44rSkqUPVoZA2iyRNnfJWiapTroIs&#10;pl2haUfpDCIbgKFTCe8bMIBIINfp5KjUyrQ6JAQJfmRJD4EJlUAFAzrrVG7AFUYQBqXSNCeV2apD&#10;Q0kgfo5hkYANOiSUW/BzD5yeEsaa7HraoUNTDkgGGuQwWD38KnUgL84iwWcCR5xwmSlGY/DizGiu&#10;+/ro5EhXd4yDnIB0YrgTM/twPM0wWY7r9nrLhb4b46M9uazBrCJZDREwsjFjpN85dCWXLngT8Rhh&#10;Mp86fAT+MDWnzmo6JTR0B7RGNDms1lIaw/ygEBoXgoRASAX4bICfErAQAAPAgBubHxFCGBBmBdAi&#10;QgIGghDTXNRm5ycJ+GygNP7RZPnjifLs+PS10sjHU+WPpspejGZVmiCOJ+32lNMZd9ijHN0dDlwZ&#10;LXaHAjYdGgKK2exxjvu0XO4NBWil2muxoMVWcTzr86Y8Tkwm8mKmvoB74mpx8lpxpJiNsFYHWpzD&#10;0BtLfvvVV3dv3/nqa97Hb6NF5pAR377LV4Bfgg1/gwwajJW378VWvjhGz5qveageNh+u5zeEgHdl&#10;fnO+EqEIuTMcUTj/Zy5YZN+Cld/v+6M20LtfNCgkDATBJl95nwFCSyGeHwhCU8T8QRAJ4IXQObR3&#10;vrqLVgS6N1ueDfmS8k5NZ11rwhe6MlJCqUAmNZqJzoyOTgyO9aZ6k74UbbA6zPRgJjPen5ko9PsZ&#10;h7RZ7GQdxe7C1NDwcFeyEPIUAlwp4h1MxccHizMT0yOF0aH+sfH+6enCYHlgsCeZK3QXx4fKEX/K&#10;RjpoA2WWqh0YReOE3mTukHS+t/7dDRs3cBRZSHd1R9PFXN9gTyEXjgQpLGxWJjFFkpDHrbrxTHIw&#10;09+bGs6nhwADiUgqH88O5QAMha5Y0UFGDu44+vabb27dtubs6YO1F07WnDtx/uSxxppLNEZEfcGg&#10;J5hPdvdk+712P0fYgzYfOmXD5glxnmggGQtl/EzAbeJcWrzL6XMbzVWH9m3Y8O6aDe+tfvPNVa+9&#10;vvr1N5978tkNaz/Qys0xTzBpd/sslFNjDpqsSc4Vc3jcnM1FO7xWj5dyuU0MJdVgbc14a5VVdN4q&#10;OUdJqihprVVSz8qbHWqRRy8HBgQwkx/DvRYQYIB2W+C7zzkxBxoLItD56MAAFwEAABLQCAMWm93M&#10;OXG7i3CCHBYbZ2CAAZyR81JeeGknbqO1FnSikUrlMBhCLOOlKZNM2lZdXV1xou7smZaqyrozFbpO&#10;hQuH74/dZmLAtfh1xuQ6scQgnZtSNct0wsQqZAbI/UUoFQAkCFSYw0CrFPX92+VaNFikhkrYVLTJ&#10;YZe6U6WVqkwqg6y5c+cHmwEASx6ZO8MTtGzJb3/zP/6tvebsP8QACGUDf7t359vHHoXnoC4/2D0v&#10;5PjCoNDTy5bxw0FLeMIseW758v1btq59ffWpA4c0nVJcbYK3a1EaCS1hEOsxBfJrTG7CFBYcYgUE&#10;JrPCRGpNhM5E6iwgSm8h9ZggWg+bmNWAW/W8DCSU0M3nTGh0CI0RmWib2QqBzUSjXj8asKNZNI/P&#10;AmOhhE1g+NzEAMmXgki73+oIc96ozRdlvREWDRBFaE+UL8O0O0y7Igw62RSlAsJZp4wL3biGZGI2&#10;d8rl6wnFJnsHi8msw0h4rJAq4k69IUpiGc46EPLN9PVcHSpCB2ewv/ePX/x+bKa303A5OeC98fvR&#10;qet98WAY05kaq+vkbWKLSq8TKzCVwSRR4UoNptbgGv7CMYSB+XEhvYnh54oXYwBKHgMP3G0GGABC&#10;pwnx9xgAAMTsDoQBhku6vYCB2fHJDwEDY5PXR0aBATdGJ2x6jFUb4pwj7fZABx86/mErmXE7y4We&#10;sVzeYTA6jaaEw5FyOm6Wy9DAIpEyKjWkCE6DIcpa+6KhMEPY9CqnQRNNuUNhdrLUO9KdTjntnEbr&#10;NGN/+t0f7tz5Ds0NQC/8QQzAv6hyUVrw97TY9xc2oVxggBAjo5+LUbjQ8iHNMeBBCcaNLHvO36EG&#10;GbkgZPdzjs8H8xkAfygUC1p8HBDCwFxLAR78VRQIJ/C+v0QUuH0PsoFIINvWoNRK9CP53muDhb5o&#10;cLwrCRi4Mj41MjA2PVIuD07F3KGcPzrc0zvYlZwYHFS1i9vqm7tiycnh0fJgcSgWGQg4B0KOUjI4&#10;0pWahsrx8ujAxOjAGDy3lMqW+4t96e6+XHF0qBwLpcF/IWNWd8hYM6lT6xrq6g8cPLhx0wetl5sK&#10;+e6+VH4AXZNcGEhnYxznM+tCFlWKVKVoXdpOjue6B7MD+eRAd3owEcpkI+nuZBewKp8odKeG5S2m&#10;99/a9MpLL7791kv7d22sOn2k+uyJ/Tu2XThxktSZom5/yBUADPR1Fbw2hAF05h7I5gmy7rAvnorm&#10;bGbOqrAkGfdAJOaxmC8ePbjvwO7V695+ceVLK1aseO7p51avfKOltjHii2bd/ihp9RrNHhwPwefW&#10;4QlwPrfVH2LsUXBes5GUdZha67GOWqusnpTUUJ3VVlEtK623KYABHR69zG/SBDFjELcABvyoOwWi&#10;PUhg+iBIAoABoPm5AdzmtDAOzAYMcBMuJ+HkLDbGwNA6ioZ+JA45TcRL+2g9CV9ni1ThNBrhO+Kn&#10;SaNc1lJdVX3yeO2pkw0XzjddOFd1/IimXek0e1y424nZoLdqkqsBA3opwgD0esH9AQOIAVKEgYWE&#10;YCG4nxDwGBDGi8D6NR1oXEjboVC2ywwyjVGuOX3oyIqnn37st48IffcnoNf+GGjJb//933Qdl/8Z&#10;BkA//fTlf/0RdfaXPr586VLo+/PBnAAAUCPwADYFKmx8Z83uDR9sf3/jxeOnDGIVrrXA+9Z2qo1S&#10;o1GsMUo0JonGLNWDcOABuruAiVAb0LLSGjOlMdFas1VrpnVmWo+GwoWlFOYc0IihgREjjmTgSyMY&#10;IgmyWygHZvWQjJdiQR6KA7lJFgSBz2r30WiiOMC4IJibKqDdAasLTSNb3SErJN5uZPfAAMYb5fxz&#10;8wR2f9wRSDiDoKQrmHT6Eg5v2h0IWrkASUM2UC4OxxxeD+OBV3fqdNCziGDarI0ZjIaHEskY7YR0&#10;YbI0kO+NS7XN4aR99pOpm59edTBcc21DxaFjmN7i5RzoVp0tYlylx4UpYuH6YR4DguDHh1KYHOYx&#10;AAxA2QDkAcL0ADAAJIwIzWGAnx+GMm53oLuPMVzK6wfrBwxAEgAYuFIa+aR8FfqJVqWe02EpVyDl&#10;DUQZW5Rlg1Yi6WBHc8mPJieCJKRKprjNnna5P71yxYcRgAEWnQVEpx22lIPLB7wxm9WD6XojXsiV&#10;9IaO4UK6Nx5Iux1BK2TKuk/K5dvf3YOePEoIoDvM+zXqj4Mf8z10EKoB5/6ZX//cxAWXX4gXShA6&#10;6vwBEQTAg9EDvBfNysIDvFsI4IHygUV+/Q91/wGxcBAeA7A512BR4weyAV6L995FPzhkI3dvfXXr&#10;C3jfd27fuzF9IxzpF3WYvI4A/HXK+WwpHhlLJ6Z7u6Ynr5WKkzOl8rWhmcFkfhx8OdcVdrvA/c8f&#10;rRA3dRSy3dcmpyd7csWguxSyD0Qcpa7EeP/A9BBA4MbEwFQZgoHxrCcw1tPXn+7uzxfHSzOpWN5G&#10;Oqx6EnJ0q5kyGCwnT5x86521F85dgN76YL6vP9M91F0s5bq7fF4/dJZNqgimjmPyrB3PeZ1j3X2D&#10;+VI2MdCdGYa/cyYUL+SH0+HuVKh7qK/cXNm66Z2Na1a/9tbqF9asXrn7g/cqDu4+d/RIR91l1kRE&#10;XQFQT7KnJ9PndYQclCtg9wc4T5BzAwZC7lA2nvOQzgBuC5D2jgs1O9a9t+29tfv27Vn56sqnn3pq&#10;+bInXn7hxfMnTnvs7qg/FqbYIIaHrQxaLp5z+linh3H4uWDM7gxSJKNSWDqaLG31lLiBkV0mRLW0&#10;6BIjruNkDQ6VwAB1wKzzmw2AgQBOAAYCJOW3Wr0UchI3ZUUZAAF2j9ICNLCMTlBEFye5KbuLtDkJ&#10;G+rFawhaRdkNnAdzhVhPkHHZjRQu15qlCs5gCtB01MFaFNL22tpLpyvqz55urrxQdfL42cMHq08e&#10;03Zq7WaPk/R5KC9QmZ8bkJgUMqMMMIBGPoRsAA2hP4gBIV6MAXWHAmUDaAoBYUAYblG1w9FQt/Ls&#10;EcDAU0se+Y1wjs8TjyEtfxww8D+savHfx8DCSab//dMfPrz+2//4d8Hr50oBKfwmmh7gzx0SMAA5&#10;wRsvv3xo+/ZNa9ZuW/9+68VLmMYMPwm8aVxtQXefhx9PprPIdGhUR4kuGiDVFjTWr7KQc4P+cxeU&#10;kcKdBnRIrN7CGTAkIw6m74AMwIhyZMgDHBZ+3B96/RbaQ9D8zQYYN0G5cMpNwJ+TBnkBD+g2MjYf&#10;CZ1lLsjYA7TNB/1l1i4oyDmDrCPIuUAhzgUfqTDriLLOmN0NaSaUcacXgoTLF+OcKZcfFGKcQ6nc&#10;9ZHxoUyPk3JzZqsfN0dpc5zQJShzn99TjMRTlC9J2XOREGs1bd68rqbmwmCxWILvYyRh1FgaLl4i&#10;TaQNo5svXBLXtWByA65Sk1odqVkYEUJXES/AYAED/PwwygYWYQCRANz/fjYgYAANCs1hIO0L3BhF&#10;2cDN8jVIAq6Xxm+WrwLJCLmWM9IJdzjlCaGvE8MECTxlo0vJyO+vXu3yeJ16I6QIgAHIBpwGI61S&#10;RWk6aWe7fe60k4vbrFEWDxC6jIfFCane0J7r8lmNSlIj5wxaN4bNjo3eBQzcuvU1cABZKEoIhKuI&#10;+cf9U/vBuRe0ULl41+JgoZ7HxwM1c5XwUvwpmyDBhcGdhU0QcmO+Lz+3/bDuu7lg+rwWgjk9+JRf&#10;FLwuyi2ghAdgAH78b+DYd766detLeLv37v7w8cxH7kB/U6MuF8nOjk4Mx8ITqdhoOn6jNFieul6e&#10;mJ3snyj3lEYSuZFsT1cgjBnMyk7F+eNnAw5vaWC4XCqV0sliwDEasJUSnvJAd3mwNDk0M1G8OlW8&#10;Ui6OjmTzYdoGeUYh21PIF6fHrqbj3Q7SwRgoWZuYxCm9CTt85Ni2nXtMestEcbg/3lXqGRzpLfbH&#10;4kmKDFk0EYsygmlimLon4OyNhkb7Bge7xzKxYm8Wco9UKhDOp4cD7mwmPlAamDp35My61W8BB95f&#10;8+rW997e9cF7tWdOGmQyO0G5KRZ6/TF3sDvVg7IBu99JOn2c18e4Qg4fYCDg8GWiaYcFTdfZ9MSR&#10;LTs/WLO25lTFoUOHX35pJXRDH1+yZO+OXTRGdkViIZfPixhAQ3YOnbMI54HuHShkg24c69KrsY5m&#10;fWsdKQIGNLHSOkpcy0rqWVkjYoBOFjCpgxZ9EDP5zCb4wAeAAXNfIiu6MxW6YxXtJtGVYhBDZoDm&#10;h9HQApgMAADdz8pF2hk9Saspm5bz464QFYiyLkh/CbnKIpY7zJagw+miGbNS1XjxfP3ZisbKM6CG&#10;C6drTx+vPH6o4uAuUWO7g3TZKacdZ60GElMZNJ1SyAlMKAPQmIElKCFAseD7AgDQ1DE/RoQw0IEG&#10;fwQMQI1OrEbD7GjsnU8ORHK9SGqQKVUt7Qe3bVv9ysoVTz/JL/3wCM8DNDdgM2n+hWzgv3+6Oj74&#10;yL//G1pFbk5oUAkCKCGtAPHxo08ufUxosOKpp/Zt3rx706Yt69adOXgY3jd08w1ipQElATpIBdCN&#10;xoABCzO9GgupJkgNSapwKK0aktJQtJaCgFZhtMrCaAgWXVpMcjpBwF7GaeQcRtZpYpxmJLeFc5lZ&#10;NOWL7h0Gm4sCwAPOgrwE54a/H4IE4+PvP4NWm0BLTQADnEHGASUwAPEAjaLYwpwdFLU5QRGbAxRz&#10;uBMuLyjC2ZNuz1Amc3Vo+NrISDocheQajh+ysh69McVS3W62y2lNWp1TufxAPJaP+DZteGflyucY&#10;GitPTyqlyotnK6tOn2cwq49z8+d+KVStUlKDsgFKI1w4BgxAEhgACQGfCQmnCaFsYH5QaH5RaDQ3&#10;MDc/7EM3ngQMoCliHgPo6gHAALjM7Pj0pzOz10pjs6NTn5avFhNZXKFjLbaIM5J0R8KsM8pwMZpO&#10;MWR/AHX/hzNprxkDDKRcLkgOPGYzp9FEraTXrI/SRIIlYjTW5aSjlNEqaw/6cJfTUOgLJ+KumM9G&#10;ahVei3k0m7lz93swaOisL2AAiAAxbIFvI+v+JYvnn4IsfkEL9QsxBAsYEGL0r7AX/hG8lx+Z4YV8&#10;n6+cewj10OLb+RP/5zWHgW/Bt+fcHz3zQUGBGi8c5CHx9QgA8L7QUe6ia4jhVwFP+/rWl/wqG3fv&#10;fvfDx9c/xi0+Sbt2tDB0dWigEPFNZpOT3bnZ0bErE7NXJ66OFgbHewf6ImlICDKeEGm0tFZdVnfI&#10;Z8YmxwZLYz3dg7HgaMQ9HuRKaf+V0eKVkcnxgfJEYaYMGBicKsaSIYKeLhQHu/sAA1OjV7OxnJNy&#10;sUZK3qkw6C0tLaLtO3ZfvtwUDUQAFf3R7FD/KOQEAP6IWRc1K2ImaZzU5h1EMRnuTyaK3YOF3Fg6&#10;VijmxmK+WNIXDPl7/b7ufGbEZY/sWL/5jZUvv//26i3vrt61ce3hXVs662oCnC3m9oB1ehln3BPJ&#10;J7sLXQNhdxgw4GU9UBm0efyMK+jy5+Np+JJyOtxPOUmNSSWSnTxy5PyZc6tff3PFcyteX/mKuLEp&#10;HQrFndBjs3kIIsLaEk6UuEdZb4zzRhg79OVdJg0tbze1XcY6GmhJk1XSQIvrWMllm6zZrmzzaKXA&#10;gBBmCJOWIIEFMCgpUAB9g9DIKnIJNJCArkZCfX80K4AuUfJSNkQFlA04nISdMzK0jrAZWR/hDlm9&#10;QcrvNJKkUk3INU4LEbY7PVZaJ5Y0VFZdOnu67lzFZWBA5bm686dqTh2/cPzQyQO7OwEDlMtudXIY&#10;I6ywBJ4ODEBJgBR6zIgBJj4VQBY/PzGwGACIAe38qaJzvo/aaEX80FCn0tSp0bfKdZ0yvVSmVyiV&#10;nR0n9u157skneKNGnfhH/se/RRz0P8gG7selfGrJI//xJL+wKAhSCdCTfInEk0CogUQD2PDU0sfe&#10;ef3Vje+8/f6bb53cu08vVZJak6ZDpuqQGSUqdBt6icokVZllGotCiyn0vHBciZNKEldipIoAUWqK&#10;VCMMCItMQIBgoCWFdSaABDY9DbKDDAziAUIC6zYxHjOLZOLcRlTymwADVkCCF2N9aLKXRScFkYAB&#10;FwidEcQHc+cFUY4wDW7oQmKRYpybF8RO6HdAKhDh3HG7B7KBK0Olq4Ol4e4+tFg8wfmANyYyTOJJ&#10;Duty4b1e/4el4ane3uuTIyEv++76VbWXzwDWKI6pOHWivq7Oxthpi1Xa2GmUaPUdGkypMqtUFo2O&#10;QHeYQdkAyacF6MQhngeIBPzcgANDEtbXg5JfYk8YFIKEAE0UhyDpmZsbcEZYDpTzh9Bw0PjkpzPX&#10;Z4ZGII8BDPRFkoAB2oJS6agjHIKfl+FSHJPlqB4Pd6U4UB7oDxBkwu7I+fw3RkooG1AoXRql16QP&#10;YcY4Q0RpS97D9gZsdo2o2Be0ErJggBgoxGemhhiTxqHTZRxOvlONFhnlzR9ZP0oFwKznJ3ghWCyU&#10;I8zHvOHebyDEUC488eelgASI4SH8u2DTQiA8kLk/eEYQ79r3N0H/CgZ4PfCsxULPR8dBA1OwDQ/+&#10;nX8Ju9Ag2e1718sfapQ0pqOvjI5N9HUNxPxjuXR5YPDaSPna2EflkenJ4cJkcaA7nBnLj/WGkrmA&#10;O2H3jmQL072DE70Do/muYircG7YPxrihoe6pibGpUnm0tzw9cO3a0MxoVxZQHbXS030DQ/nBvlxx&#10;aux6V6rPRrhoA93W3C6TqirPVx0/dtrr8Y8OlLqCycl8abhvqDvRDewPGVQJTBUzSGK4aihsL+VS&#10;ha5MoXuwLz+WivaX+iZjnkjW57fbutKp0WRiuOIQpAJvf7D2nW3vvb3p7dc2vfNG1YmDRklngGUi&#10;Nqcbs4Y4d8YX70719mULQU8UMOChXQsYCLv9+VjChdOyulbJpeaWi3WVZy6senXV7p37X3x6xeb1&#10;H9SevWBRacNOp89KOU06H0OF7I6w3R+gAyE6ELMHIwzN6VSkpBGSAELcyMpaWFkz1VFHi+odilaX&#10;Rgx5gM+kCuLGMIWFKHB/0o8RQcIKDAB5+Q6ih+S8aEgZSoQBJ4Ymhz2UzU87vZQdqOBFF77RVi3p&#10;MEPC7UJXFJFOp5Exi2SETOkyE0m3N2izGaWypguVlceP15ypuHSuov7c6fpzp2rOnKg6eRQwUHFg&#10;d8flNo6w2ygHi7IBnNCYdZ1KMEawfgEAiweFBIsXJGBA0NzVA/cTAoQBAQmmVo2xRaXvVChFIrVC&#10;pteoK4+fWvHk00J/HfQf/+Pf8lH/vzJF/FNP1P/YI795ZtnSp5c9/vRS0GNg9CCIofKZJ5Y+ywvi&#10;p+Yh8RTUL3/ipWeeObhtu16mIHUmI/xsKr1FocZUWrNSg+ZCVVpcNXe/SXB/QoWRapxQWig1TkKs&#10;wig1xqktNi3GaTCbhgRxGsKuI5EgM4BNtOIQOtVHkNNAe0y018x4oQQemNAmqjExXjPttTA+YADG&#10;+jFOKEFB0hGinCHSFSKhdAbRyhNQ2sOUI2J1Qhm1uu6LdiVsvhjjBoWtjpTDN97Vf6VYKheGrpRG&#10;B9L5EO1x6kifmfCZjQFc0+WyFsA6BwauDA1enxgeKXQHfKxc2Vpx+gDnYEVtLW1NzRRBOKysvLkT&#10;UgFNuwzyR8AADjmBTg8AuC+tHjAgDBCxRrMwLsRjAEcregIDSNJHUgErHaQBA7SfoINAAhrBgF9E&#10;j4uy9pwveLN85cPJqU+vXIWc4Mbo+CfTV/PBhFVlsppYP/SnHMEw54zQTMbOddnoLhs1mk5fKw2H&#10;rFSX19cdDFwbHrRp9drGJmNTfcBk8Bk0MasFsoG8hymlfGFKO9QX1CobDObOWNQ2XMxa1BKbWpWg&#10;6C++/PLOHeSbKAngR4HQ/DDfZxc2wVCRfT+on1cK/rt4c6FcXIN0PxtArztv1vd5AC4sdPYX/PpB&#10;3a8XjgDHErTwQvOHRW1+zo8F8W8BGqDGgB3+R75157vbkBXc4c8UulaeFbfpIp7ItbHxsXzXYDIy&#10;lsuWB0vXRstXhq9NF0emB/unh9FaPRN9k7lgPO5gU+7IaK5QHhyZ6O0fzCT7Y/6BqGss6xsZKU6O&#10;TUwMlSf6r80Ur8z0jwxEQiFKGyKIsWz3aM9gPjMwOX41k+hhMSdncVRePHvu3OkNGzZcOl9byBXy&#10;0fxQ1/Bk72SppzvhYOO4uguXx/UdcbOyx+McSqeLmcJgbmCkMAo4SUfyQ/3jIUc8xPr93r5C7xUS&#10;cz//5HPrVr919siBI9s3bli9csNbrylaG3ysFTyRX97RkfaFMu5wT6p3ID8Q9EQcpMNDe7yQkTt8&#10;PtoZtDt74nGbETu2bff+TTu3rN/83tr1767f8MJTK1Y8/XxLbSOFcmKjz0oEGcptAh5wEZfbz3hD&#10;dAgUtro9JgMhbbG0XyRFl2hZIydvZqRNbOdlu6TZo+jw6OReg8ZvMaIVIYEBlDVIMuD+fhwYwATB&#10;33HAgA1hgF+iBqxfSAWQ9VN2n9Xp4THgwDhah85HD7KAsoCPsrNajFLpMZnSCamzHfqXjFkub666&#10;eOn0aShrz1ZcOnvy0pkTtaePV1ccu3ji8JnD+yEbaK5tZjGOI+0IA0YCMKAXCb1kDb8GD58NIAzM&#10;nSkEpTAuBBav6eTPtJwfFEJnYIL1z3FCDZzQiRSqBrm2WaluV0laJaLWjvPHK1avRGNrCxj4zb//&#10;21hf178yRfzXfNj93BNLX3n+6ZXPPrXymSdfenr5i08tf+GpJ1YsX/rM0seeW750xfJlz0O8DMAg&#10;6PFnn1q+fOmSpUsegVdtq67FVVpMqTYrtRa52iIXkgAdBiRQQgC7tBYFxCAdsIHUGEg1yAglrdQy&#10;Sj2IVek5tYHTGO1aE6dBAZLW6NBZ7FqzQ487DYQTShTwpR53GebkNuBeE3/7STPhgcBC+SxUAGP8&#10;GB3EmKBwJ3oAg4UJABgsLNSECS6EM2EkNkJwUdIGilkdccYVIW0hnIOndNl9E5m+K8XRct/QjZHh&#10;66WRQiyD1rrQWqD7HCBMEcqUZOhSPHp9eOBKqVjIpXsykXjErVa0qpRyibhDK5eyJGUnKWljO5BA&#10;L1ZZVBogATpZSKsjtIgElN60CAP81QNG4dIBnF9tm8cASXgp0gefaRopBCQg6RDFgftHaFsYGMDY&#10;EnZX1uO/WS5/XC7fnJm5OXVldmJ6dmwq54/bdQRtoCKOYMzhSdqdDq0m7eQydirJWAbj8etDxf5w&#10;GL4wveHoVH8fBX9Kmcxj1IQpcwjXJShDlsMKPttQzBeiTVE35mA0mS53Jufv7YkTWplNpYhaMMAA&#10;8sLbd7/88kvICOYwgGzyAQwIScBiqxWCh2JhE7TQ/n6MxoX4TILHAN9hhzwEmfEizQ34LMbAgo8L&#10;wSJaIHLwGLj/uvOCNugpi1kC8QNoQTPi6EeH46CE4M738O74lAiygVu3vvrq9jfflyeuiRoUI73F&#10;q2Ojw8nwSCY+1p2fGZmcHb92tTRTHhqaLPRcKQ0Ppfun+iYz/ljIwfWG0UJyV4eGR3PZYizUH/EO&#10;JnzTfanR0dGpkbGJwemZwetXBmdGM71Zpz3GmIIYMZ7vGS8M59N946Ur2XiPw+px056mlsbDhw8d&#10;2refxK3ZWKY7ketL9E72TXUnIjGGCJsVOYssZRRlraZiLDaY7S6mobszMDFQ6s/ms/FsITfIWEIc&#10;nhkd/CgZ6du1dfeqV17c9O7r77398sl92w5v21R1fJfDqIjbuKTLH7I6oLee9MeSrlAmku9L9oac&#10;YZfV7bf5/awrwLm9VkfA5hjIZiI2T9O5KnRFkVq/e+e+559dsWL582ePnIn7wzG3P8hyIRoLkPqE&#10;zRILuf0OZ4DxR9lExBpyGyirVGJBS0RcYmWXaUk903mJljQ6ZS0+lcivFntNGr9ZH8QMQYJADKAY&#10;dFI1yQZJ6BFyQcjmSZsP3B9hAF0NgPr+pA2sHw0E8cNBwtWptI7iTDYf44m7Q0HORWsMuEzN6gzw&#10;7Ys57EGr1SDqaKo8d/nc6aaqC801F2vPnKw9xQPg5JFzxw9fOHbo9KF9gIH6ysssbgMMcCRnNVKA&#10;AbQ2MxopQaeKmvk12QQMCO6/eK4YYYAnwUMY0PAk0PMXmimb1LpOo6LD0N4kbW0QbVizAZ3fj071&#10;RAxYtuTRR/79f1yfHPmX5gYmBnI7d2w+cmD3ob07Du3ZfmDXtv07tx7YtWXftk1b31+zdf272ze+&#10;v/ndNevfemPD6tfWrHzhrZUr3n3jVcDDo4/8x1NLH9+3ZbOsuVXZ2i653ChrbJYLdydubJM1QNkK&#10;DihpbJY2XpY2NcibGuXNLYrWFkVbK7o1Y1ubrqnJ2NJqaG0zt7Wb2josHRJLpwQTiXBRJybqxKVi&#10;QiImZVJKLrMq5FaZjJJJabkcZFUoUKBQMAo1o1RwapldI3dolXadCt1rTK9x6DUuvdaj1Xh1OrdO&#10;7zMYAyazz2QJmCxBkNEMCpmxsAWP4iQSQSHh1jjJgKKENcPYRxLJ2ULxenGwPDDw4cTUVcipXWEn&#10;9BEIxm/FPZghyRJdTnYil/5wYrQ/EU74PYO5bHcyGg44HSxhZ0irxahXqZSdIqVYKmvrNCvVJsCA&#10;RoNrtKTOwKcCCAOABLS+EMKACc0SWzAbOlOI4BlAeggICB+FsgE+IYAPNwfuj7IBPiGAVCDGOfL+&#10;4EcCA8plYMBHk+Xro1MpZ5DRYHYzE0ErLHnSbrdDp4szJGAgbScHwqHyQKGUSkZoujcUHe/tJ5Qa&#10;SquNu6FzZ0qh29Mb8pxpMOAo+D1JGxNkiMnh7omp7miC1epazPJ2p1QR1pg+vXH9h+++Awe8def2&#10;rTu3vr6NrtTihS7aAj9F/4NZ/n2XX7wXBLsW10Aj5PuLJTTjnVpwfCFYMGiIeb+eyw+ElgsOzhu3&#10;sIl0/7XgeWg1COTuc2yYOyDfbNFKc0IJuxbew+278LgHTLh16+s7d7+GnXdu3/3u7nczo1dUbZrr&#10;E+UrQwXAwFg+NV0sXh2fmZmc/XBkZrKvb6I/NzM8NJwbnOyfTPrjUY87F81MDA5eLRZH0vFCyNMf&#10;9oykY9MD3TNj05NDU1MDE1dKV2cKk33+UJi0ZDgsRJAjmVypf6i3q1CenO3tGiANVmmbsrauZufO&#10;7TKJbHy41J3MjfcOD6T6xnpLSZctSJhiZnkGk+cobZ/HVkplR3oK/aliIdVXzEOfpr83W4j6uvRK&#10;ti9TLnRPnquof+eNtze9v3brhjc3rH11x/tvHdmxSddaFbKaUw571hsO0u6oLRh3R2LOQHe8tz9d&#10;CNqDLtIBZuqx2jyMw03bPVoiRNpjniBuwvR63ZYtmzauX/P0k8t3b9mFqXW5gBf6VQHMFLJaI3Zn&#10;zBuKCkuEoVW/wtCNIyUSc8dlUlrPyOs52WWr+BLZVsWIG/wacVAn98g7QhZDGAcoYgGCCqKblHB+&#10;q7D2DOr2BXAO+vWAAT8igdNLuV0ECw34JMDmxBkHv7QcZ7I6zI4AG4g4w0HOwxlxQqFitNqAlUx5&#10;3VAaOtubzp2uqTjeVHWuufpC1alj1adPXKw4Chg4f+zg2aMHgQEVB/dUHNhdfbqGwWwswTlIjjWT&#10;hMYirCEB7m8EDPBrLgAGEAkkCAA8BuZyAtTrB99H04oCBuQoA0AjQjwMeAyoOjCtjGhv0jVcVna0&#10;qN95Y93yxx+fXxMICdKBz25++A8xMD89MJiN79i++djBvUcP7AYYHD2098TRA6ePHzp3ApHt/MmT&#10;NRcuVp69cP7kqcunT13Ys/XE5nd3rlkt3KLysUcfWbniyTP7t18+cbju8P7GiuMNJw43nDpWe+Jg&#10;1YkDjReOt1afbr5wsuXciZZzFS3nK9ounOq4eKbj4tmO6vOiqnPii2ckVWclNRdA0tpK+aUqeR2o&#10;WlFXpagXVKO8XKNquKRprNM21Rma6w0t9cZWVPLBZWNbo7G9wSy6bOqsN3c2YuImQtxESppJSQst&#10;bWUlLTZpGyttt8lFDqXUqZa71XKfVgHy65R+gzpg1ARM2ghm4GUERXFTFDfHCEuaJrudtnI2/XFp&#10;+Eqh71px+MOR8nTPcMzm85itbpL0k5Y0RwAJ+oPu2ZGhye5cfzQ2luuOOx2RgC3it5cG8qRZW3P+&#10;TEtdrRK+i50dmFKFq1WEWgO+T8wlBAYCeMBnA7QeMDA3S4ymByw4AgCBI8HLWa3CoBBgAFIBwECY&#10;gRIwwEI2IGAAUoFPr1xFFxKPIwxcG5mMcV5aZXETjogjkHIHoMvvNZuDuDFrtwLAutyOqZ7u6Z6e&#10;pN3VHQwN57sxhYbW6VKAAaslboVUwJC3Wfo97GDIm/M4ojYyG3F09wQHR5J6YwepElPtnREzeW2s&#10;9MN3d7/95hYwYAEDfEIwj4GfCexS8NmfCy0Fgez4FxvAA3k0YgPvxQ8BYMHoIbjv8osWkBAEW/NP&#10;4RvwR+aFXmUBA8jT519iQcKmcBy+Zu7I6Cm3IEInsN69dxdeHao+//xWKtrlxG2zE+WJnvxwKjrV&#10;l7syMnJ18lp5fHZ2cGKqr2e8NztTGh7OlSb7p5OhTNDrSwTi4/2Fcl/3SCxYDDpLyfB4dw4yhivj&#10;18YHJieLkzPD01O9AwmW8Zk1adYCf9OhZHqsfyiT6hkdLndnC7ieEDd2HNi3f9sHm71uf3lkLBdL&#10;TxWGRnMDxXjWi+tDpCGKaxKEqt9tHYwFh7K54Z5CT6J3MD9UyA0N9gzEAmnC5GDxcHnsplZuXvnc&#10;ytdXvrJ143vb33971wdvb12/uqPqjAdTJh3WhN3RHYxHbb4Q40l5wilvuCfRV+ouxb1RB+lwoglS&#10;Fhjg49wnP9h/fOteJ0m3NbZcqq3ZvOn9lS+sOLR7p0mlj9jtWZcjjBkDFnOMdYSdgZArGmbQ5HDK&#10;6QvTFKcWmzqqcdFFRlXHiGoYca1N1uBQtHH8WJDPrAMAhKxUkMKBIkGKRiebQh5AcUhWR5ByAAPA&#10;9NEVRRS/BBnlclMcIMrLuCEPcOEcZ6Q4AwFl2B6JexJhR5jWExaZitPrgyyV9sJTMGNHa/PZU3Wn&#10;jjVeONNSfa7u3MnKE4cFBlwEwzx68OyR/cCAkwf2HN+3s/JkJUfYOYKzUzbWQuFqs1muEzAAyZCA&#10;Af7K2bnpASjRcm0LGBAhEkBCoGqTqjsgAAAI9UqdSIPOJZVTonZL1UVFU5NZKrO+tXLtcnR+/30M&#10;LHnkN7e+/OIfZwNz54x2BT3btm4+vG/PkX17Du/be2T/nmMH9584dODMsUPnTwAGTlSfv1B17kLt&#10;ufONgIG9249tfm/LO2+8/OzyZyADWfLIE48/um71y7UnDokvnms6dRwEXt9Zfabp/NHGC0ebq461&#10;Vh7ruHCi48JJKKUXT0ovVkirT4mrQBWS6gpx9UlRdYW09hRIVntadumM8tJZTd15bd15Tf0F3eWL&#10;SA3V+oYqQ1O1sblGkKml1tR8ydBSa2i5ZGytMbVXGdsuGtqqDG0XjW1V5vZqU1uNubUaa60m22qJ&#10;jjprZz0raWKlTTZZi1PZ6lK2etTtPr3IrxOHzLKwRR7BFFFcFScADFK/XpymjV02PGE1FPy22YH8&#10;7GDxal/xxuDk7OjVQiLnMFJ2jApaiTCmTrGWLiczFI2U4okr/QM3J8oZj1fUVGlQtP3u5vVsMiQT&#10;t6g1MplSJEWr/qotKrVFrcbUWuT+/MQA5AGCeAygm9ELs8RODAAAGJjLCQQMgEL0/IgQPysgDArB&#10;NwdlA9NoYoBfT2Lqk+mrgIEI46aUJhdpDzt8OX9kNJcP4Lhbr06yOGAgxtDDqcT1oWK3L5gPhAaz&#10;ObNMyRkMGY8rRFqiaETImLeZuh3EUNTb43PYdQofZMsOXTBM4qTcSRg4mSKgtwx1pX/84Ufw7q/B&#10;HO9+8xW6aIzHAHTrQbyT/nMJl/vOBwtWK8SC5s7JmX8IRFmwfkEL7fkAtZnz+vlmiw8I9cJDAMBD&#10;EupRyT/3l14IPfiXAPcH8txB6EPP/fLrrz///PMvrpdvWLRkTyiNThVNx0az8en+3OxUeWbi+tTI&#10;jWt9w+O57FRf9trY6Fj32ETfTCKYjgbDIU9otKd7Kp8cCrmGI66xTHxyoFAenSyPfTw5WJ4eGCsX&#10;RorxeIQwB8zKFG10mwx9kdjEQCmb6hmGDklXgSPtRpXx0L5D7Y1tY4Ol/mwuH0sP5/tG0vkIY/cb&#10;5AmrMUkZujhiMOQrpdODXd3F7kJ/tme4b6gfUNE7xlJ+K+btzY50pYZ2btvz6gsr16955/23V3+w&#10;9vWD2989e2gLq5OGGEOItsBnsi+cTjhDIdab8cdz4VTany5mBiKukBN3ehi3k4TOiM1jtbecqj6z&#10;74hRodn0/saVL7/04ornVq96hTGb05FozOX2E5jXaIyzbMblg+Q15AgnbYGk3R+xwidOR0pbCcll&#10;q/QSo6ijO6tZ6SWbrNGh7HBoxB6DwmvWR0gsaKWAASHoLZFztyZEeYCVReeqMm6wex+NBoKEEkjg&#10;YR0u2g6gclEuzswyBsZDeKK2SJj1BCg7p8VMYiWtMURs9qTbHWSs0sY6UU1l/enjDedPNV48U3/u&#10;ZPWpY5f4OeGqiqOVxw8DBtBwEMLA7hP7d50/ft5udQEJHLSNw2hMY7Yo9TwG0LoJmJLHAAidOMRj&#10;AJFAOGEUpQVg95ABgIQpYuj+a8UqgzBF3AGEUMikVEODqbpaJ5a7OsT0y8+sfOKxxxbOFuX1yA/3&#10;vv+XBoViLm7HfQzsAQwcPbDv+IH9FYf2nzpy4OSRI2dPnQUM1FdeuHz6JGDg0Ia177/+6juvvrxm&#10;9cpnn14GecfTyx4/uGm9pPpix4XTkAq0XaiQXa4U155pOnek5cJhcc1JSdUpadUpWfUpWc1ZRQ0Y&#10;/Tll3XlV/QV1Q6W28aKmqQqka60xtNUa2i7pm2v0jVUgdO+IxipzS625tdbSWmduvWRurkWbzZew&#10;tjq8vR7vaCA7G6mOOlZUy4ovsZI6Oy+bpJ6TXobOgl3e6JA3ORRNLlWLR9MO8mrb/foOnw4paBSF&#10;zRJQFFckKBUozWgDBpFT2ZwkVT0uLEFrMoxmMhP6eGTsw8HRmd7hD8dvjOVLXtzOmMgAjQfM0gip&#10;zdjpLodjOBSfHRj5bOrG1YHBjvrTlRX7rowPDvSme3viPb0ZnUHe0dJglqssCiXCgAYlBJhGj0aH&#10;0L3p0Y0HQAIGhOsGnDjhRecIodOEgAEgPhVAGADrFzAA2YAQRxl7TzAMGLiJMIAuHwMMXC2Nxzgf&#10;oTDZzEzI7u2NJK4MDkZpxqFVxq3mJEtGKKovErleGhpKpgai8WIqYwEMGM0ptydAmGOUMWez5O2m&#10;nN0yHPMMhD1OrcJjNZjMHVpjC0OrNOImvL3DqzX1xMI/3vsBDPGr218DCQADYIrCoM19CTyYo8Ki&#10;gLfph2oEp17YFHyc91yBBKjHPe+/qP6hQOj+zycBi7Vg4nOb/L/C9QfoMff0eQAA2HhPf0BCy4di&#10;eKIwmsRLKG7dvXvvj5/+OeAIjeUHygPFgXhsvCs+PdDz0cxVSAVGB2Ym091j2VR5IDs7NTVWKJd6&#10;pxPhTCQcjYQTpZ78RFe85OfGIt6Z7jwkEDNj0zMjH0PGUC6Oj+d7cx5nlDTGCW0cVwcIrMvvG+kv&#10;FnsGyuXrvV39Gqmmoaru9NFTXqd/cmSiL5EZ7e0fyXcX4kmXyRS3yNK0LsMRPT5nKZUYzuaKme5i&#10;rjDUWxjIF/KpnsHeaTsTSsf6RgZn2lsUb61etWPLpr1bt2xZv/b9t1Yd3bERvq1BWh+w6twmnZ8g&#10;+mLZlCcasfnT/nhfIpcOZPpThQDnZQ2MHbfZCdZDOzyMA3rcLsreWHv5xRUrnl6+/O3Vb2g7O/Ox&#10;WMbv91JWh8HoJ8ms19flCUQc3pDNm7K7IzTrMhpJWScmaiRll2nlZauklhLX2hWNTvhGGyQeo8Jr&#10;0gQJc8SKw1cjwjAhK5oS4MdLbSHKEaLsAcbFX1iKrir10U50hSnadHptHifttJNOfmECu4f0BJlA&#10;whULsy6b1oxLVIzGGGHtSafLjWG69rYG6OlWnW+8eK6x8mzt2ZPVp49fPHkEGHDmyIELJ49UVhw9&#10;d/zQyUN7juzdATq6b+epwyc5ym4HzFg9Vj2FqcyYWqcTidAVA3IdptCa0Ryq3qIADAAb0CpDQk7A&#10;TxWgk0fnMSCFnADNDYiEE4qgVOlF8pY2fXMrIZK69OZkUwP27BPPLMIAKpc99ig4/D/DALqI7G8e&#10;Ct+xdcuR/XsBA0f27T22f9+xA/uP7wftOb5/97EDB04cPXah4mzN2XNVRw9VbNu4e+1ba155ef1b&#10;r+/duWX1GyuXPvboY7/9DQDhzJ4d4upzzeeO1x7fd/nUobbK482AgXOHOy8c7Th3THT+qLjypKTy&#10;pOziSXn1KUXNaXl1hay6QlF7Sn3pDEhTf057+byusVLbcF5Td1Z96ay67hxU6hoq9Y0XjU1VhsaL&#10;EEAJsbG5GhICc1utpa3O1HTR2HDW3HTe1HTO0nzO0nIeb63EWy+SbVXW9mq6o4YWASHqF6iAkKBu&#10;BR5EMFnEIgsYxXFSmaQ1cUKRoTW9LixslLgVzWlK0++h0lZNt5262jvw8Ujp2sDAjaGRDyemIIP2&#10;MU4PQQdw0oeZohyRcdGD0eDVvv7ZvuGbk2W7WXn22C6O0vg8VCrl6elLEaxJo5YZZEoTjwFcoya0&#10;WkKr468m0wEAKK3ROp8NCINCCAPoNCFU+ih09eNiDKDrgRl7yAqdHTQ6BCToDUc/hGzg6rWbMzOz&#10;IxMfT125PlqO2wOEwsyaaYSBWHJ2dDTBsTa1NEIY4jQ6o67L67k2WJzs7hnPdw8kEphCzRkxSMOD&#10;BBEhjN12DH4hXXbzQMQ+kY3knRyjk+KmDofHaHfoxc01mqYmv5kYyqXvoQV07gIGQCgNuPP9L2NA&#10;CAQtrlyoX4jn6+ctWzDs+wkBv+u+rS8euF8ULDRAbYTKRXhAPfqFA4KbC/XQbG4TYYDfmBsm+rnu&#10;swE15icu0MTGt3fv/fBXeKVPb346NTo1XRgaziWHu0Ll/u6rI6OzE4CB8sRwaSKbmuzOlYv9aMho&#10;YGq0ABhIh/yheCQ+ms+NJiNDAXYiEbja33elNAoJxMzIp4CB6eLESCYTZ/AopU/RhqBJHiAsKY97&#10;uLdvoG9gYmw67A5XVpzfu3V3fWV9oau3L5MrpLvGBwYKiWTKzgUxUwaXp2h9zkUXY5Gxnp7+TL4/&#10;1TPUM1jo68tlejKJvoHuqVR0YLBY9nsyWzbvfm/dys3vv7Nr4/rje3bs2bi+8fTRqM0Q4jReQs2p&#10;ZX6cGkzlUp6IMCjUFYzlovnh7lLCl/BY3R7G5SDtbopjDLi2Tcpi1qMHDq149rl33lwtamxK+wNR&#10;jo3Z7R6C8PG3Tkp7/DG7O4Au+oFejtVjMnAqKSFqpiRNVmk9I6tjJTWs7LJT1eYxSIOYKkjog7gx&#10;SOGQnQetYP3o5uTwBUEMsAID0LmC0PH3o8UFnIABP8oMXOiSZps36Ay4abcN4+xm1k+7ku5IzBEK&#10;UC6niSTl6Nr7pNOTcLlZnV5ad6nh7GlgQPPFcw2VZy9fOHPp3Kna0yeqhGnhY4fOHD1QcXjfiYO7&#10;j+3feQT6yru3AQZOHDjKEKwDDkj5SA2FFl3W6jQd7WaZCp1KI1eb0bkzgASNGWK5Zm50iJ8hQCNC&#10;YgWaD+iQQwYgrZfIGuUaqVIhF0ll0o5WVXOdrr7FJVfG9cYusyl+/kTbk48/wS8JiiaHhWzgqWWP&#10;g8P/s0Eh/lpizmTcuW37sf0Hjh04ePzgoTkdOHTi4F74wSqOHKk4evzCmbPVZ86e3b/nzI4P9q5f&#10;u+bVlRvXvnnkwK5tW9e/uOJpIM+SR37z1soVtSf3dUIScPZI/bG9HWcPiy8e6zx/uPPsYRHEZ4+I&#10;zx+TnD8uqTwhqzwpv1ihqDopqzomqz6uqD4OpbzmhLK2QnkJCHFSWX1SXXNKU3tac+mstu6sru6c&#10;vv68vuGCobESCXy/GbKEGnNLtaW1xtxUaW44Y2k8a2k6a2k8NyeEhAtE20UQ3naRbK+2dtYw4ksg&#10;SBpYyWXo8geNYp++A6gQNImjuDJOKOO4Anw/z5kiJllA0w4k6HGaMwxe8IdmB4dmh0ev9A+Ak14f&#10;G+1PZUOsx2vhPGb48JmjNmPeR0/kYjeG+j4en+wNp+sunKqsOuBLU94UbQviVug1aRXqdrlJoscV&#10;FkyOmSQGqxatn0FpdcJFAzR/S/qFa8fQmUJ8KoCyAYqfGGBYND9spSM0MICD7B5dPUDBhx7NECAM&#10;TKFsAJ0wymNgdmImwWMAPuhhu78vmrgxOgJJt1OjCFo0YdIUZdmEzTbd0zM7OjJdKPbF4oRKbQMM&#10;OIJhko7gRjQx4MbzTnOPnxxJBot+r5/U5zKu3sGoCZOoxQ0WiSTO2ctDA7f5c0a//OYrHgPfAgbA&#10;GsFkBeeF8gGLX+z4i7VQf3/v4gEcZOWL7H6uUhir+VlL3uIf2CVYPxIcRND8Xr5y0TGR88+5PDx+&#10;gQFCJTwEVPCb6NZjd7+7N3f7ya9vffb7z3q7+xP+8ExxuJRLlvKxmcHCjbGZ62PXZ8bGJ4fRKTvl&#10;Qt/M0Mjs+LVptGT0eDqeDbr8XeFYKZUcSURL8UgpHp8pjk2PXBkvzUyVyjcmZ8a681HSEsH1GTsR&#10;p7RRwhDCzCmnq1wayyRz8VhWqzafOXbqwsmzQYd/amSqkM1PFofG+3pywYDXYgqT5i5cniTU3W62&#10;lE2P9vX2dfX0ZXoK3X3d+a7err6+LDBrtK8bkpBJUadx46YtWz9Y+e47r2xZv65i7776kycYjbQr&#10;QAcolRtTMSqxn2AAA3FHKEi7AQOZAMJAMVMIO8ImhUnWKFK3K0g9ZlToFO1SeZv4yMFD69asba2r&#10;y0ZjfdE4fJL9uCVAUTGXJ+2Pxlz+MOeMsY4k53CZtMAAWtrGyltZeYtVXM9IajnZJYey1WMQh3BI&#10;Agwh0hSCPIDCgRno9uNIXMRqCwMDrC4ogzwG+DVmnCG0rAVa5A4FrNtLe5yE3WFhIFFIeCIpdyxA&#10;ORm1hZTpPGYq4XBDWmwzGsW1NZdPn2o5f64JsoHKsw0XTtefq0AMOHn04onDlScOnz12sOLQ3mP7&#10;dh7evQ10ZM/2Q7u2Hty17cjuA1YL7bC6nZTbqqPRXVh0BoNYZJaB6asBA5hSbVGoERUUGijnzx9F&#10;GNCLNcJUsK5DoWzu1LartSItYECulIhk8tZWS2O9o1WaM2NDZn2PRszu23iQXwvu0SfQGqBzCcGz&#10;Ty4Dh/8X5gZ++gneyq5tO4/tB98/evIQ0vGDh48fOHzqMMp0zp88efbk6Yvnzl88dfrUnp0X927b&#10;v+G99954fcv77+7ZtW3H9g/WrVn97JPLH/vtI08vW7Lt3Vfbqys0zdXQzVdWV6ihp19Toao5pao5&#10;DaW69ozm0mmwdW3dOd2ls8YG6L+fN6Je/AWspRJruWBpqTS3VFqaBV00t1zEWi5aoESj/FV4a7Ug&#10;sr2W7KixdtTxwSWq85K1Ey0ngnr9vNGjQFQLlejicqTLfDZw2SFvtMsbIIDMABKCkEEMDGDE9VBG&#10;LNKwSRrHFGlK2+fCIWV2K1r82o6c3ZRmLDECG0vEZiEhgA7SwNCHU+VrY1M94aTXwrpNlgBpClC6&#10;iFXfH3Rd7e/9cHRiMN2rlnQ0tp7XWDsZvyHd70v2+owmuVktp80WrUiNGKAh7UaK05usGh0AQCAB&#10;ZzQDA/hrx0jn3K1m0M0GvGhdOUgF0OoRIRotsSJgIMpCgEro/hRiiU/QmUJXP5kuz45NfTRZ/mjq&#10;Sk8ojm6ZgNvCdt9APHlteChqtTq1ygCmj1otSRsXpa1jXdlPpqevj4zDd5LSaFm9BXKIEEFGCRNg&#10;YMBHdbssGZd5KOru97gTDqrQF+ophDW6VnFzNa1WF2KxK6XhP376e7A/YVDoa7Dpb9G9aMBh552d&#10;H/FfGP3/p/qHGBDsW5DQfvHmL8Y8D3ga8VhC9j0voWa+cq4xvARszvf0kcUvljBY9FCucOvW10I9&#10;nw3cvnPnu8+/+GpsbKI/kysXhkrZ5HB3vDw8cGP86vXx61dGRieKPVN92fJA/7Wx8dmpD6f428qn&#10;EtlEMDaY6RrJZse6MhOp1Hgme7U0Xh67PjFyfWJo8sro5GAqEcEMUUyXtZMRUgdJm1ejSdlcM6XJ&#10;XKY7Hs+IpOrqqjqGYmYGAD2Z4b6hqdHp/nQqghvCRnGWVkVZVU+AKyUTo7neka7CUG5wKFcc6ikW&#10;evq7c4VErDfXNVbonTbp6KMHoZu7f9/21Ts2rt618b3ju3apmxujNuj6aJyGdptBRslFQcLaH8/G&#10;7MEQ6037Y7lQKhfJ96cLftbfVtNyaOuB2lMXrUaSNBLSdunhvQc/2PhBxYmTVrM5H4uiNV0oawjX&#10;RWhr1O0Ne4Ihpz/uDHS5fTGStMrbrdIWq6yRVTSz8gbowHGyeoe6xQcJEK4KkpoQbQnReIgmwjQZ&#10;ZugwuD8NSQAH7h9GDEACDHj4awJ8izAQgD4c5eCMrBt3hm3+tC+W9kaCVptNa7YqNB6cTHm8aY/X&#10;BnnApdr60yebz5+R1lXXnTvdeOHM5fOna8+cgCSgkj83FM0HHNl/4uCeo3u2H9mz7ejeHcf27ji4&#10;c/OuzRv2bt1FGEk343GSXtrAkloLqTMapRLB9xEG0Kn26Dx77EEMzE0Ri5UgbYdc3Sw2SnQasUot&#10;VWqgulMvbndolDk1Nqg19rTUEef316xZuZrHwG8fn7+N/GOPPvL808vB4f8hBubPFDLJ5Ht27D55&#10;8EjF4aOnj5yoOHwMkeDAkRMH9wkYOHXsZOXpc2ePHD+89YPqAzu2rXn7nVdX7dz8wa4dWz7YsnHn&#10;1g9Wr1zJn6/6yAvPLjux+31dcxXWWWdpqrI0nMcbLuBNvJWDobdWE601WGsN3l5LtNWQ7TXg5mQn&#10;qJYS1VnBviV1IGvnJbqDVye4eR0rusyILrNi+BA0smIILnOSRk7W6JA3g+zyZqeq1aVugd69W90C&#10;hg5yq1sXBHbv0bR5NO0+bUfA0BkwiEB+fSeYftgkc8gayLYqoAK/SwzZQI4zCopbZECCOK7stmNJ&#10;0tTntl8d6P5wdPhKcfDq0PDN8rXx3oG43QsZcdBKRRkyiBtSHDXZlZrpLxYyfU4bp4E/HSOjI6bu&#10;idjExwOlyUwiTBtUHSpRJ6lFN2om5QarykCq5+5CAyRgDSa7cJrQfQygJaZBfv7uAkF+CEjAQJQT&#10;MIBOE4pYuWIi/btrs7+7MsufKTQ5O4YuJwZohRgXfx9NRzGWuDY4FGcZTi33GHXQo0xz1iiFdXk9&#10;VwqFm1NT/eEYodCzBizmcEdZOkqa8nZLwUt0u/Cs21KKu3ucnFUtYkhFPu8Phhh5Z4NVq4EeJWQD&#10;n1y/dvvubX6K+PZX6LoBYbSFd//7nj6vn9UIdizUz8UPSnBq8Gh0zHl/F/yabz/f8Z9fTRrFfDOh&#10;vdASJBxKeMw/d+7gvMXPPUVoAzVQCmclLXb8xZuomIuhBASgK+jg+d/d/f5bNCj0++nh0lS+eygT&#10;K/Wlr46Pz05/dG3s6kxpeLLYNdmfnhksXp+YvjF5fXK4XCqMJiLJbDiOziLt7S3394/ne0bzPbOT&#10;MzcmbkwNl6dLE2M9/VmvO06ZkpQxzeFR2uQzqZxKZdrhHu4tZpPdua4+cYfs2NGT6Uh0qjjUn+4d&#10;KQwNdvfGXC6fRZfAZElSGrPrijF3KZspZfMj2cJofmi4e7A/05dP9XR3D8fThe7ClNcVP7r3yAer&#10;3z61Y/Ohbe8d2rru5K5Nirrz8DlPMrjfqLOpJYxRQqokPpLuS+QAAwHGk4uk04FENpIf7imFXVFl&#10;p6bxQn1nfasRPudmovZC9Zuvv/ne2nUmvSGfzqR9XrcJi5LWBIMl7LaIN+h1BLz2QMIV8lkoor0V&#10;E11ilC2MotkqqQd/sEuhx9bs07UHSHXEqouyGBJDhUAsHWLZCOOM0PBdgF6RO8KgG5NFrD7ICfhB&#10;IWeA5Ze347wBBtW4SQdn4IJMMB1IZnyxkNXOX7Gk9+JkLhBOuFysRtdZXX35zKmOqvPtF8/WnT5W&#10;d/5U3blTdWdOVqHlIg6fP4bmhM8cOVBxeO/xA7tOHtgFJQhgsHvL+5veW7tt/WajFvNwPiflYU0c&#10;pcMhGzDLZJANoEup5q6m0kKABoggRZDpDVJ0+wE+IUAw0IqUBrFK365UNkvVIrlepVdKDG1NmKwj&#10;RpHDRjJbe1HzzivrX37mhSeWLHnst79ZuGcMaMkj/7Hy+afB4f8+BvjhIH5c6Cd5c9OeHTuPHjhQ&#10;ceTomePHzx4/cf54xenjx88cPn7u6PFzJysqz50/feL4vm2bD23eULV3+9pXV77zxusHdu3Ys2v7&#10;1q2bdu3Y+u5bb654GpKBR+G116x6rr3yCC1pJNsvkY0X2dZqKzh+Rw3VDt1z6LZfYkT1yM1RD72O&#10;k6LeOpQg1EmXN9gVjZwU7RVK/mSAJqiEXS5li1sFtt6GpOnwagV1ovleLZJX1+HXtcOmX78gMH1x&#10;0CgOmSVhiyyCKSIWWcKqTtKaFK1NUGqHohFvrWIkdUARv7YzblFkaC3kyxlGm0UkkHuULRlal7fj&#10;GcYyHA3cKBVvlIbK/QP8rV3Kg6lMyEr7cTJps8WtZIwm+wPOka581BtKRiOTV0djvYEmbZXG2mxw&#10;dSZyVDbLyiXVivZ6UofW2MAVOpQnqnSQkFHCsqP84kL8iBDCAH/vSYEBLJKVAxLwGLDdF3/RQJCi&#10;B1PZ31+d/cO1Wf4coYnZ8TIg4eOJyaTT78QAIY7BVPrq4HCUoTmN0mXShQhzkkHvOe2wjXZlPy3P&#10;FGMpWmWyWaiw0xVlrRHSkGH13W6824nn3WRf2Jb1ED5CHWSwwXQ84fZoRBIrRo0UCuO9PeXhIcgE&#10;vvnm6y9vfQXZwJe3vvkKZQVgwA84PrJdqFmonE8R5vya35wzcaEN/Dd3fs59DAgNflEP7RVsfUH8&#10;i6Ia4ZjI4YECixosCFryDEBTvoLjL4bBzzcFYMw/7nwDB7793a2vvi1PXy1mcxPpzGAmMlLsnpm+&#10;cn36k2vjV8qDhali5mqx+/pI6aOp8lRxaqIwMdw7lIhkuqKJcrEwPTA4MzQ82V8c6RmYnbx2fex6&#10;uVS+ColmKhlnrfBpTNDGBG2KWS0hzOAz6uGDEfOFDTrCaKAuX2q6XFVbnpwa6Ood7u4fHxjsicV9&#10;BBbGdGlSlSTkXT6qlIqM5bqGM32lbKHUXUKpAFpcui+T6S8Uy+n0gKxTe3TfkZO79xzfuWXfpnf2&#10;bHiz6tgeStGJrjsjjT6D0qlXsAYprVW5LFh3NBN3hz2UMx1KpIOJVDA/2FOKehMGHc1QTr3afOFs&#10;dX1987ETJzdv3Cyua+wJxnr8gShNeUz6IEOlg8Eg54pxvpQzmnIEIiTJKTrBQBzSJoeixS5rosX1&#10;DGJAi9/Q4TdLw1ZDhDHHbHiEI0IMCYqwdITlwjQAwBGyAgw8UdobsXoAA0HK47E6/YwrxAED0FiQ&#10;n3Z5Sc5LOAJ0MOGKpTzRoNVu15ntOkOQwFIuZ9LtoTVacW3tpYrjbRfPSeurGs+eOHd4H8oDzlZU&#10;8wwAAJw7cuDM4X2nD+07cWD3iYO7jx/cDSQ4smf77i0btqxf8+6bqzet22hUmbz2oJP02DAbYIDU&#10;6qDbzXf8+YRgPhsAGaGSP3kUcgKDFJ0zOieRWt0qkTe1olvWKIziVpO03WnW9BgNvdU1krdfe3/Z&#10;EjD//3ji8d8uX/roU8sfQzcNW4puGAM5wRsrXwCf/2dTxKCffpI1Nx3auw8YAAA4d+Lk+YpTF0+f&#10;BlWeOHPuaMXF02fraquPHdz7wbtvHd2+6eyOzW+8/OLmDe8dR6nijkM79+zdunPb+g/eXrn6qWVL&#10;4YUf/+1vtqxZZW6tdarbbeD4bdXQnWclDZy0kZWiXrxN1gRdeL4X3+ZCnt6OpOnwgKHrO/26TjB0&#10;P6+AtiOkF4X0naAw9OK17felE4UMYsHiwyZxyCQRFLZIQUFe4PgRTB7FFdDFjRPyBKkUTgfiLV6f&#10;t5u7bCboWVg7a638CJJX1Qopc9QiAwwkCGXeZu5zY25Fa0DX1us0ZVhDmsXG07GPxkavFYfLvYOf&#10;lK+WB4eTNo/LSAQwJmFlg4QlyWDFeCThcAzls7//403OQ6zfver4xQ8aFadMRF1PvyOTcXKMgdDr&#10;rAaLzUJiGr1ZriLUekpYdpS/kNjG33NmPhtAGOAHhRg/v6TofQzwqQAqWTtgYCid/cO1jz678eEn&#10;0zNoqdGxKbR59UbOH/OQXIh1lbI5wECQJP6/nP2Hb1tnmveN/wHPPlMySZw4LrEtV7n3bslQNdSg&#10;AjVIggokQRIkQRIkgSJYQBIkQRIkQRIkwQLy4JA8YAEb2MGq3htty5aTODOT3Xl3djOTSZmZZ3fn&#10;fa/7HFlxMu35/Yhr7rnP4eEJaZHfz/W9K8bnEnKxWyEKGZVBnSJo0CwEfJ9ns+AnjHwZrtB6zJhL&#10;q7LL+EEdP4HJkrgiblGl7Np5MAQezKNXWJQSjVAoYXOsOtOz1dXdjfVX21uoQegbpP5ogc2vv4EK&#10;iOOe3P/NQEL/fbzR3736PgYo9f8RBt6wYS9+dEidgYBX7B/uP6j7UACgSgjqtlSduhjePCXxP3IA&#10;b58BGLxBBcLG1/Cu4U7ozHffffd/4AM8zT6dCYVX/d7leGBzae5pdufp1mdPl7ObmdjmbPjpfPrV&#10;JvzTPV1JLS1nltcW1uOR9EwktrMw93Rx5enK+ur04lJ66fnGM3jJs2VweBsZlwNsXNyoCutkwGmv&#10;Xu5Wy9VMhkEgcmL24b7xns4RNlPowB2bC6vTwfhianYpnozZcLdaEtRKwloRfJNnfcR6IraZyiAM&#10;xOfXplfnEjPTcbSydDQEZnYDMxDtjR19rV3iKXp/Y3Xx3cu1hXd5I70+oypgUBJinoXPxsRsg5Sh&#10;5jI0HH7c6Y84AlYNFnL5k/5YyBGfDs/YMd9IP22kb5w2zmhr7nhSUp6XXzA2MOIy4imnz68zOeWQ&#10;zmtDNtxvtbsMloDJEcE9fp3ZKmBDHgl5IdhxI33IhNLBIYw7ahfTPUqOWwOfWu9BAyXQjHr4OeyF&#10;Dn4LeMBsg/CD4mvNLrKHwKXDCZ3ZrsdQl4CZsBtsmMqMa8xOAxFCDAiAXTALZAaOEN5P3GYBDGjZ&#10;bGZf73Bz40RH63hH82BzTV99JbiBvpa9JYPakBUoa6oopYaHVhbngwmA8kn+/fy71+9ev3jj0rmL&#10;Z0/dvnJbDLe1eAADRjlyAwoeX8pgkh3CyBBQGNhrEWLx5RxyN0a0Y+PeDgQQaIQomkE2zpua4kzw&#10;OXSdVp2SCJPNdYxTx059+O77qEH+/XdOHf3g9LGDl3Nzrl46e/7cmdzTp3I+Plr84A6I/P8VBhhD&#10;gzXl5S21da31DR1NzV3NLV3NzZ0tLd0NrR11Tb0dXd0dHQWP7t25klvz+H7FzSu5Ocfz7t2pLCku&#10;zX9cVlBckl9Y/ODxvcu3D77/7oFf/Ozguz+7dfbYeEuVcrzbNNVnpvXAn9DEHsHYo6D7GHccwsaf&#10;tPImbXw6BCFg2IVMp4iDQkwF2yXhQHhkPLcUSi6EV8FzSVkuCZMKj5Tpk7E8MpZXzvIpOH7Uwcv1&#10;o+BABNSoEgDdJ6U/pOWCA4joBRDAALLCT2LStFUBLkE/1QtmRTHSZqT12HmIBAEFGyKmF6RweVDF&#10;dfCHwEfHTMKQXpImzFupxIvFlWezK7vrkHGvLfhjbjVOyHRepdallHrVEp9WFDKpNmZTmWRYJuc3&#10;tZUNj7em51yBsDaetGSfLszPJDCDXikQ6SUKrUSq4glUfBE1TAj1EAglBokcV6KVtAmlllpeFHy3&#10;XaN36vbcAAQ5SNTkMyIrgNyA1gAY+NXO7r/ufvo6+3x3dePl6sbnT1/82+4nKXeQ0CAMrKUyL5aX&#10;nSqFiceGLIwQcwNa4Jbap1FFrfjr7e35QMjIl1hVWjdmdmqUNjHLq+KmMHkcU8QwZAhWo86FkCPl&#10;NCvYdO7YGKQnTiOOGLC59nJz46vf/ud334KagsR/+9W334EckhhAOv6W7r9hwJvDvWd/WAdFRpW9&#10;OlJt6lmo/M3Yh8ffD/TYE+s3QZ0hn/nBU2+dQQf/ICgeAAyoXgHqtWhLTkAJmlH83e6L3aVoZD3g&#10;XZ+Oba+tPM3ubm98tpZZWon5l2OutXTk0+2NndVs2pdcSC5ur4ENWF5MZZ7NzTxfXn++kV2aXZtP&#10;LT1dffZs+enu6tazmdkEbg6rpHGjIqwTAwbcOgUhF012tUnodK/TU1fWkH+/RClSri6sghWYi0+v&#10;Tc9lXE74Q/vV4pBGHNVLMgR8VQJbmcxacn4pNr+UXFmZXp1PzaeiM+nExvxMdmFmzSDXdze0jXR0&#10;SJmAgaqmJw+ZvW2EShK1GBxykZFNx7h0q5xrkLJY/d2cgZGYMxBzRQidJeTwJgPxqCeRCWUMSnN9&#10;VXN1WV13e19VeU1hfmFbUzOBWWbDkZDZQkgVLpUmZieiDsKNFve1o90+DBZCKNbSRnS0Xpw9YIV8&#10;kT6EAQPYwxbBpFPG8Wr4HuCfQe/VQ/qv9wAP9Gj6JFgBnwHzm9D2ZEGM8Jks5BK8aMyox4A7UVjc&#10;JrvTSOAa3KTG7WZ3yBEKWdx+k90okKtZArg45kArmyrZrGFqYGhb80g7lI09DdW9DTW9jTXtNRWd&#10;9VVd5EwxigF1TwrJ0UGPq4rzygoe5t+9cefq+WsXzl7JPZ17MufOlVsKvtyJAwYIo8yo4ssUXL6E&#10;wZQi0UckQFaAbBGSMjkyJk/BlVCG4Pt2ITra01dK5wpoNMboOHtMIBe5pBJ3fe1EztEzAICf/+R/&#10;AweOHXzv/InD13NPl+bnQTZfU/GksrSkKO8RbaAfRP7/AgP/71/oQ0PNtXWg/t0tbX3tHf2dnQMd&#10;nVAOtvX0NLeP9g91tjbfun755qVzDcX5j9DHO1GY97CmrKysqLCssLiqqLTmSVXhw6KzJ46UPbo5&#10;1lrL6Wslh/l3m+hDFuaohTOOcSZwzjjOm7QAAAQ0CEJAAkDAIgRMh4jlFLFdbwDgliLdRyHnQXgV&#10;AjL4XgXXLWd7FBxUKnkQXiUPzflSiIJKcUgpCinFEZUkrBRDhFTiiFYWNSggwmQZNykTZlUSUycw&#10;JUTaqp2xGzxyNsYa0dP6laMd6tEOnDnokdDBgviV7LCGF9EIZmxqj3TUIeiLGnkpmyqO6ec87p25&#10;pZeLa9mZmd315d2VjRl3zKexuZV6hAGtxKukx8yiTzYWok6r10kIhdx7dy7UVN5NJpzZrYUF+Lkv&#10;LLgIB482JWIw5Hy2ms/XCqUGqcIsUwEJtEKxTiwFN/BmC2JkBaglpqnNBhADDG/cwBsMuHWG+VDk&#10;dXYH3ACUu2gDsi2wBb/e2U04g3at2WO0rqenX64sW6ViA5sJGMCFLJdC4Ncp0Ewxo353dWU5EtVy&#10;hUAgr8Xq1ChsQoZXyQEWJi2qGK5O23TLIUfGha8lgi6NUkSb4oxOuE3W7fn5tVRyOR7/zee/hDQa&#10;NBEAABj4+lu0D9cP9H0/4CSFBKp8u7JX/8F50HGy/P4m+/Ufnfyr2MMAUuwfCjeUVFBn3tSh3IPB&#10;/knq4rdf8rdi71Xku/jmq999SXqCP+883VkKhbeC3q35xLPsRvYpmMndhcTcnM+edhnTbuKT9bWN&#10;mQWfxQPp8/b6zuZqdjWTeT6b2VndyG48X57bWJ5Zzy5tP1vOPp2bX/K5QzpVVCuN62VhndSrFDt1&#10;KrNE2FpZOtrTrVXqCx+WFuc98eGu7OLGYmp+e2V7OZ70apVOKZoaGVDxUxb1SgTNItxMk10CiZWl&#10;1NpSZmkmMZ1OLs7PvQRDYFaaIQMVTk4pOUwFhzHYUjveXmeScMMWnVcrM/IZJh4D57PtKoGSPdxU&#10;8ni4pS3hDiV9UbeRCDl9EW8k4UstZpbtuGtscKKprun+3YeXL1/vaG4hjMakLxgl7C6F2qXUBM2W&#10;iN0RthF+zBK0EH6jGfJxI5OunUQtByD9OAvKIZwzYRPQHFKWRyXw6sQ+vcpnNPgMOr/R6DeBFUY/&#10;hAAAgAwAgM9kBel3Q/qvx30GixecgcnmNhF2nQVXGgmtxW1xBRzBEOF3azGwvwah1KvHYnaH32xW&#10;szlTvV0kBprRqkHkwFDUH9BU11FX1Vj5pL2mklpAtL6sqLa0oLa0sL6stP5JyZO8hw9uXLt5Mfda&#10;7tnrF3JvX7lwNffc3WvXOWN0t8UHGDDLTWrUNyCSsdmQ+yMTAFYAAq3AhnoIpGwBcgPUvGK2CK0q&#10;weACBsRTPDmdJZoaZ46My3h6EcdbUdhz9NBxaizQkYPvHz/43uH338k5eOD2+Qv1JRWNlTWQo5cX&#10;FeTdv88aGQSF/8cY2BspNDU42NnUjADQ0TXY3T3Y3TvS0zvS2zfePTTU0Ts5PFpbWXblcu7daxea&#10;ivJunDh6/uzJ0uKC+urKqrLy8tKysidl9TX1+Y+Kco8fGmyqtMg4dqUQ59F19FGMPWlmjFm4NJw3&#10;ZeXTrXyGTcC0CZk2AICYTQjZ4AAcUIrZdjHXKeVDuOQCp0zgkvE9cgGEVyn0KoR7FaXQowAqAA/4&#10;XqXAp0YRUAuCajEKlQQirJHtB8UAiJhRCRE3AQM0KYsuhevSVn3GZph1YGA4bLwpjDVhYoxqx/t0&#10;E30W9ohTMOkV0wMyekTBSai5s5jIKxrzCCamMeU0rkuadKt+3ydLy8/m5l4sLb/efpGd2Y5iXqcS&#10;HKjWpVUE1Dy7hL4CxthpTXhcTpPx0c0r7/38J02N5WPD/TevXX1w+z5jhKYUybQKmZTPUPL5BqkS&#10;V6ktKpUB/AG5BjXVPbA3UojceozqIqYwAPF2oxBgwKMzLoRjJAY+/fzp7qvNp4CBT7eyJAYCgAH4&#10;MWymp3eWlswCAWAAF/HN/CmnnOvVSl1qqVenRntSppI6gdCi1vitNrdWhTCg4KRxedqmTlg1gIEl&#10;vy3tMD2bS2XcDoNAxB4a81oc015/nLAHLdbXz579Ee27gtJyNFjoD28P+PlhwPk3T4Fqfn/++/gB&#10;J/YxsH8xVd+PH52keoPJHuD91iH0+Cvt/tvxV1f+IwC8ocgbDKAhRt9+A17g//zXV199tbI4E/O6&#10;l2LRrZWVnezuy+efL88sp9y+OZc9bNamPI5Pnz2N+MIijiLgDD/ffJZdWV1LpV4sLuxuPXu69WJ+&#10;bmt+dmtzKfti9dl2OhMzaANycVwnS+glEZ3MrRATWpWIPlFdlD/R34cZ8P7uEblIvT6/vpacXZ9f&#10;W1tYTzpdHrkkIOMmtIKEXjzvNq8nYquJufXEwmpyaTm9upBcBsMxm5qZntleWPw86ExyBukjza0D&#10;jTVjnU2cyRHGUJd0athnUgfMalzCNnAZNgnXLhHgEs5kT33e9Uu9dfUZXywViLnN9pDTH/WE495E&#10;MpTCjTYBX1JbUXv86LErV65KeMKZaDhis4IJcCt0YbMtbHEELPawzRWxOQIms10hN3IZBuYYZGYY&#10;axTjDOHcISt/1CqYckg5TqXAq5EG9MqAyQAX+40mwIbfiAMAAiZrwGTzm6wUBrxoXykUwAPkDMyE&#10;20w4DBZMoceVhqDFlfAEgjYPoTaZhXIjX+rUGhNuD3yB1Wz2RGc7tWDcYHvLUFvTYGsDAKC3CU0R&#10;QPMD0FoRpRCN5SUN5cUQjRUl1cUFxQ/vPb57i1x4DTBw7vr5c7cu5V7Nzb1/7QZnlO6xeCwqm1Fq&#10;VAkUcr5QymSDD1DxRGhzcrQAsxAC6goeMEAEJECegINsgZghENLAJQhF41zWwJicK5JwhGWFRR8d&#10;+OCdn/3kwLs/P370yOXcM2ePHfno/XdPHDx458Ll8ryissInpUWFpY8L7t2+zZsYA5H/v8DA//uX&#10;if6Bnta2/o7OIQBAb99o/+B4/9BY/wCtf2Sifxgw8Djvwa0bVwof3KrJu3vhyMFrl3LLgIE1FTXV&#10;1VXlFVXl5dXl1deu3bp68ii9o8HEZ4JhNDJpGI9pF/OhgnOZFh7bKmDbhFybkAclIeLBUw4yqFV9&#10;XFJI/AVuUv2hhPAqRQAAVJIVvxqybJFPJYZAFbUYAnwuACCERF8e0SpQ6BRRMsJaecykgYga1RAJ&#10;syaJaUH99zBgMczYjPPg1qR8sCMYa9LIGFOP9WnG0cAksKJ23iiQICxnxJXcuJYV03JCckZQzp42&#10;a6cthgUH8Syderm4uDO//Gpl++VidtqbJDQWm9pglKkIidyjUqUwQ0ijWHASM24PJPvnj+e+94t3&#10;cnKOHTt+9P0D7+ZeONfd2sydmJQyWVI2XyWUalCLEFpmDq01LZVTGLApSQao0YYzpMMlZwm87QbI&#10;YUJvYeA56D6U4AN217ehBHMAGHDpMPhVbKUzzxcXdWy2ljGFwR9CxIRwq4SQ4rk08oWQ/8XKkkOr&#10;xdVav83m0iotgimnhJ4wS9KEOmXTJHDVktey4CPW44G0kzBLZOIpVsTuieBEmNzzYGd99U/ffYea&#10;RFDP7NdoEtmepv/92Nf6t0SfjDcV8sxbGPhB+89+BYR+v7Jfp25C1vdl+gfa/bYPoA7fpPw/uBL+&#10;t3+4Hz96LXV/dBrYg9qIgAdoQ8pPdl+sTk+vZTKg7y+yL15mXy7GM2mHe8HpCFtMs/HI7u6uSChv&#10;bOrGtNgn2e3sTGojNfNy5fmrrU+frr9cmt2cTS1ml1CH/7THEYWvtFkfM6uCWklQLYgaFeCwJ1tr&#10;mkvzqUYh3EBMJ+Y2FzYXwunswtZcNOU36gMacA/AANEsoV0POzeSccDAUmR6Obm6Nr29mFrLxGYy&#10;qenZuZ1M+tOAPW5T6I1cbldlcemD6x2NlVLWhFsnD+Jqu1piFrItQmAA+v0KR7taq/IeXrvYV9+Y&#10;8kaTfsCAI+IKxH2AgYjVYOtp6SovKb908Upubu7k+FjY7wsTVo9O71PqYiZb0uYOW5x+HNwAVOxO&#10;lcLIo2vpQxhv1C6YsLEncMCAYNQmmnDIWC6VyKtV+PXagEEfNJkQBkwmvwkLmPCg2Ro024Jm4g0G&#10;rBB+M1ABIcGP2Xy4ndBbwQdYVAb4zyXcgbjD7dSYdDyJgS8J4baE0+01GWVTU7TOrsmujvGutv6W&#10;hv62JijR/IDGmq76GmrJoJaqJyD94AMQAEgS1D8pAgbcu3bl7rXLNy9dAB9wPfccIsGF3Cu5Z+5e&#10;vcYenvRbA4TWYZQYFDypiM0R0ZlyFl8B0s8XAwYoT4B4wBcjErCEaO4YGi3KFU1xwRygpqFJnozJ&#10;540zKgsKj3x44Kf/+3+9+85PDh/64MLFK9ev38g5cfzQwQ9Pfnz0xvnckge3K4sKSwqelBaW3rn7&#10;UM7lg8L/fQyg0aJ7GIDcv7etfbCza6inD9QfMDBGBq1/fGpoHA5v3bhanH+/pvRxyZ1r5w8fvHf7&#10;WkVFaX1NVX1tdV1ldXVFVVVZ5ZlTZxse31bTR3AhW8ei6xk0M49tl0mNHDbG5+ACHi4A9ecTYgEE&#10;pBIOiRBKOzBALnTJRW45yL0EshuPUgLhgrpKCqVPLYPwqqSoVEr8GjmaOKOSBdRyiKBWHtQoQiD6&#10;elVYr4QIGZQRgyoG0g+lWUuRABgQx3QJHBhggMhYjTOEedaOzTlxt0xICFg4l4FxpnRoXYo+9Rga&#10;q2phDjt4YwEpPSRnBmVTSYM4ouZ6RPSIVjJtBYSYZx0WSNVerW7szC29WNjcWUJLOuv5UtSmL5ZY&#10;RIKoXgXvYT3sm/cH7GrjZM9Izoljxz8+cvHqxbsPbgM5J0aGpSy2cool54hkfJmcL4VcQMETgiEA&#10;AGDkdsRoIrFG5yB3GUMmAM2NNKC5Y6QDgN8ARMhsAXMNPFiJJz9/tvOrnReAAWr/mdfZZ/+6+ypq&#10;9xJak9toyc7MZufm1EyGlkkzC7kOGdsmYrhUfAoD0z7XFy9fBowmi1rnxi0uncrEHSOEE2GdII7L&#10;AANRg3TOYVyP+NIEHrGYtWyegsENE66wCY+ZcbfOsDE9/R0aLw+597cgz2gSGaXj34v720L/w/jx&#10;+R8cUlL+5vzf7QN4+ymKB+RrSX/wQwy8Ofx+BsCbxv39Z/ev3Dv8K91HQULih26APP/V738PNyWJ&#10;+PtXz56vzMw/Xdvayb7cXFqfDoQzbs+Sx+3SawIOW9DjG+4bbqxrM2nMLza2N1Op7Mzi7vrL3a1X&#10;Tzd3V+e3l2dWny5vZGcX0g4rWhcW04dNKq9a6FOLQnqJdrx7vKGs48ljFWsq6Q9mIomF5Nxicn4t&#10;s7SVmp+223x6cZiQRG2ikFk853FsRDPricXlyPxCZG4ts7GYXE2FZmcSK0tzm8tz2xF/2qKGjMG6&#10;EA6raGO9teWj7Y1mGT9KGD0GmVnKw0Rcu5xvEXGMLHpn9eOqx9eLbl8faW5L+2Mpf9ymxSNufzIQ&#10;nY6mHFb3o9v3jx06ej73/PDAoDcALoHw69UOhTKgMaSt7hTh9ZvtPoszgDtdKgAPS8scMnH7bfwR&#10;AkjAHkOjvcXjDjnNqeKADwDD6kPdAEbqm498gNkSMtsBAEGTPWhy+E02nwFD++shHhAhnPCbAQkW&#10;B5rGjFnUZr/FlfT44nYH2BFcKLXJlEGLHRjgM5lEE5NDLU1DTfVTPR0TXe19zfV9rfU9zXVd1NjQ&#10;2kqI77uFSQYAAKoK80oe3r1//fKNi7k3L52/cQmVt1FcgMrlc2duXrw82Tvkxj12vdMoN6uFShlf&#10;IGGyEQZ4exigNmXZq/AhEZSjLgQ45EmRMjD5UnLlCfbweNG9+4c/OPDzn/7vgx+8d/LE4bNnc27c&#10;vPXg3v1zZ898fOTwqWPHrufmlty7U1lUBAwoLSi5e+ehXiwGhf+/wsBAZ1dfeweJgd7Rvv7R/iFw&#10;A+MDg7S+EfrI5GB374Xz52qrylqqnzy+ehEwUFhwv6r6SU11RUNdXU1VVW1tbVVl9cljJ3sqCwys&#10;MYuAaWJP6Rg0HZNpEogMHD4uFOJC+OrwrSKBTSwkJGJCLHLIJARgQCq0y8UQTgWIvsyllLpVeyUE&#10;yL1HLQceeNSo4lMrfGqlX6Pya5Q+rdqnVQV16oBWHUIMUEcMmohBHTFqoYwaQf21cVxPRQzTQZmw&#10;GJJWY8pmyhD4tN0yY7fOuWwuqdgh5Fp5bJzHMjLH9VPDqrE+7VivaWrAzhlzCWkeMS2sYEZV7Lhe&#10;GFJwXEJ6wqCYc5hjRuV6JPByaeHFIsLA663dzfScU2XAZUqLXA4k8KrRG9uIBONW3G0wuzHi8b17&#10;Rw59dOpMTkFxfnlFSW9Xh5zHk9FZUq5YDokAH1yhRCWUgXUwS+QmqRxTkO1C+xggtxZwaxAG/Abk&#10;AED9Q5g1bLZCCYdrqcwvd17+agctJvHJ5ubuxuZn2eyvX+yGbE6rxugy4tvz89n5OfH4qHJqQsdl&#10;2qRc+GOBwQ/o0T9jFDO+Wpp7ubzo1Om8ZrNXp8P4LIwzEdSJ45gSrEBQzQeR2Ip54R8zgplkE3TJ&#10;BNOPEz6dATCAVhSIxL7+3e++/gPabgU09fdfIW1F2k1J/BuhR4IO9R/p/v4ZqkSjSN9+Ccj63vyA&#10;v4kBOEmZgB9d8ObliAdviTuVrqP632rx/17NqXi7TsX+q/bZsP9ARPka3jdgAA0Z+q///q8vfvlv&#10;a/OrO+vbu9kXy+mZpMsz7fXM2q2ETi3m8BjjNAGLJxdKI77A5sL8ajKZXVj9JPvpbvaz7PqrjcWt&#10;7Er26dLaYiiSsppjmDZk0gS0ErQVhE5mE7JEPY1tJfdv554e7WybT01vLm/NJ+bmoxm0R3EoHsdM&#10;AZ00ZOZHLOK0Q78aCWwnZtYTy0vR+ZXE4mp6bT6xlIrOpxMrq/PPNxfXYh6fTijTC2UZj0/PYBgZ&#10;jIBSHjNrAmaFTcrGhHSLlGWVsORT/fTOuqaiO03F92sf32f0dmX8gaQv7MLsyUB8OjSzmF4KeKN5&#10;dx7kHMtpqq31OeyJUMBrNvh0aqdcEdAYU7gzboEcnHBjDq/RgQlk8okRLXOAEI/gvD4jvdfKGHUI&#10;h22yUYdyyq3hhwxyv1GLugH06Jv/xgdAAoQwEDI7EAaM1u8xgDqcCai4dGhneauO8FndcZcvRriB&#10;AYRQ7JRIEjYr/C3g2y6aGB9paRpubqB1Ng+11PY11QAGepoQA8AEUFOFwQcAA1rIBUQRA8qKq4ry&#10;Cu7duHvlwo0LuYCBW5cv3L5y8c7Vy/euXroD9csXblw8f/38pZGOPjfmIXQOwIBSqFCJJWjTERYP&#10;MECpP+UGAAlkJ4FAI5CqeGIJkysk+wYEEwy9RMGfZNy5cvXg+++989OfHHj33TOncm5ev3T9xrW7&#10;9+/nP3p09fLFnOMfgxu4eu5s8d1bFQVFxYUlRfmFt2/dt+l0oPD/EAPU1IG//GWwrXOks3usu4/W&#10;P0QfGKYPDk/0gRUYZA0xuAxOXU3lnasX2itL2p8U3T5/+uqZExXlJY2NteUVZbU1NTVVNc319VVl&#10;FSdPnBQPtBMCBsajY1wmLhCY+EJcLDcKJBaEAaFFJLKKRDaxxCYWE1IJhE0ihCBkIsCAQy55Q4K3&#10;QiWH0g0kQHuKyj1qUH+NV6MiGaD26TRgEv06TdCgDRk0YYMWGECVEZMOIoYZImYUUdwAGpewmpM2&#10;LGUzpwlbxmFP24kZl9MlkxIioVXAx/l8K59hYI6rJwbU4/36qSGcPeIU0iDCCnZIzk7ohWCrAQw+&#10;JTdt1SYxZcqmX48FPl1Zerm4sru8tbu6NR+K2ZVaIIFDpYL35lNIZu0W+Ah2tTbu9k309p08fuyj&#10;Dw+cO3/mwsXc0tJCHp0uZ/OkHKGQyZNAgsCXaQQSNHKUL8IVYAXUFoQBLaHVQ67t0RnQFHlybVGq&#10;LShopn4JKAImbD09/frZc8AAqP8n21uvNtZfZ7O/er4TsLoIhAFLdmEBSCAcHlLSxnUculXMxgTw&#10;l2IF0eo0iqBetR6NfvF0228mN2fWGTCR0MihR42qlEWdxpRxvSiqF6+EiJWw029W6yVCIZ3hIwib&#10;Vu1H8wzMSaf7m//46rs/gBtAy+2DmFIq/DVI877EkxVKo78//9ZTVOwp/vfXo+b+fXHfj33F/5H6&#10;Q+xTgTxED0rfKdV+O/Y1nazsBfmK7yX+h+fhjpR12LsMXoj+n1rt7qvfk4eoDpf96c9/+rcv/mNj&#10;YfPF1stX288WI4mEy53xuiIWQ8Tjnhwe62/vDns8i+npuXhic2Hp6dLSy7Xnr7KfvNj+dHv12fb6&#10;s5ebT7NzswkbkbAawiYlGIKAVurTIeMrG+sfqnnSVPzw0bWLE309s/HU6tzy2sxSdn59K7UYt1jh&#10;mpBeHDAK4nbVfNC+lUpsJudX4gvL8YXV9MpcbHEhubSUXkmGZ9YXny6m58M2OzAAk6qmfQEDlwum&#10;NmXD/QYlJuUYuBNa5oiOM6plTwiHO4can0y219HaGwbqK4Xjw9OBYDoU00nVGpku6U0mfEkeQ5iX&#10;X1hZWWkx6OaDvhmb1aeWAAbiVnfCGgljobDV57eYrUYRxp8wMUcNjCE0J5QzZOL0Y2yo9DulLDRH&#10;Wi0K6ORBgy5kMoWMZr/B7NXvdQmQrUC2ECT+wACzM2BCOxWj8UJmwAARAAzozTaZGlOZ3VZfwhuL&#10;OHyEQmviCuBXnzDpMy6XQ6XmDA4MtzSPtjfTulrH2xt6Giq66qsAA2h+ANkQ1FZT3ooY8KSRBABE&#10;XWlhZcHDwnu3kA+4cA4wAKJ/F1z+1UuovHIJMeDS+ZsXz185c26wtdtpIt2A1KiENJ8vVKBFhHio&#10;P+CNG0Ak4InkHCj5ch5fxGQLpyA7FOklMp1UxRoZvXvt6sH33gUGvP/uO0cPf3T+3NnLFy/cvH79&#10;ATzu379x7crpnOM5R49cPH2y6M6t8oLC0oJiiBs37nrMZhD5f9g3QM4i/u//+q/+1vbRrp7xngHa&#10;wBBjcIQ+NEofHJ3qH+KMsDkMTnFxft7tq+2Fj1oe3b98+sTd+zdbm+q7u7qLSsurapsrymuqyyqu&#10;5Z57eO2iScgz8DlGPtfAg5JtRCVfx+UCEiCsIiHwABhABSEBNwCl2C6VgDOgDAFFAqriVEj2SIBg&#10;QAa1sZxaDSXwAIUOMKAN6bVhKgzasFEHETGBcdaFMSMKsz4EPMCNUdwYt5gTNixJEGmHM2V3QGmX&#10;ymwiAJUIF4ggt8L4dANzDBigpw1hjGE7d9whoHkEkxElN6Lioqk3ao5bxgiquXNOfRSTpWy6Z9Op&#10;T1fXd+aWP1nZ2llcjVhsOpHcIgMM6G1CXsyoReu9YOaM168Ri588zj+Zc/zMudM3bl+rq61i0yZl&#10;fL6QDXrKE5OJgFYiV3IFOoEYV6K9iN/GwN5KKZq9zmEyG8LBB1CegMLA5893fvkcYeDVdvbV5ibY&#10;AjgM2tyEzgwY2J6f256f5Q/2S8aGVIxJjM/AEQY4yGZpVA6paNrheL2xOhcMB4AEegMhEZl5zLBB&#10;kcDVaYtqxqoCDGRs2qfTkexsMmzFtIB2nc4okxEaDSFXRy32r/7tt3/8+o/ffP0t6iLeF3EqtX8r&#10;KF2GB1TeSDzV5rOXuVPnqfq+4EKdehU83lJhpL8/OPw7D+oa0Oh93d8X+v/L2H/hj87s6z48kAH6&#10;6qtv0dG3gAQ48cWvfre28HRn4+XLlc3ZgDfptGY89iBusOJ4R1Pr5ODwUiY5GwlH3Z61mYWNhaXn&#10;60+fb+8+3fxke30nu559ubW9nozHcWMC0wKSwdSG9MqgUetSyybbGpuK8ovv3qjOeyhlcuaTmZlo&#10;Zn126eXy+oI7RLaaykIGWcgsn/aa11Lhjcz0WnJ+MT6/nFyEmI/OLqWWVjKLM9Hpldm1gM1uUSi1&#10;PIFVJl8MhXGRmFAoMg6HUyk28qa0rDEqlLRh4VDXeHOVeKSb09M62dbAHeqL2MEHhMZ7BqtLq+Uc&#10;BXuUXVtW11TfrJLKkiF/lLC4FAqfQRXETGGzI2z2RS2hsMXjNenNajbGH8fYoxgaUz6Ec4ZtglG7&#10;aIwQDXuV4pBWG9KAq9YFDfqg0RgymoIm5Aa8RhztHI76AMhOYAPu0psCRqtfb/NoLX4j4be4CL3V&#10;orHYjXYv5oy5gwm336Ex6PliQg7+xjDrshNKOW90uLehbqSlkdXXPdHe1FtX3t9UPdCC1oroaqjp&#10;qq8GDJDLRZQCAxrKUJ8wYkBhXtH9W/eugdyfv3MFEv/z4AP24vLFm5fOXwd/cCE392TOxwcPddQ2&#10;240OB8KAQcGXyrg8GYsLoXjTFgQMABIoIfkTyzQiiZTFBgxoQDMBqRzeZE//qeNH3yEXh3j/Fz8/&#10;eOD9Y0ePXDp//vKly7du3bpz9+7tW7du37h2Djhw+NCFkzkAp/Ki4rKiJ6UFJbdu3Y86HCDy/7iL&#10;GMWfv/2mp6llZB8DQ6PM4XEmlEOjrCHm1PhUXt69hzcutRbl1dy7feX08Xv3bzQ3N7S3t9fW1Nc1&#10;ttbVgkkqvXAqp+LhHZNAYORxQfqNAr6Rz4Mw8Lh6hAGhTSgiRD8Oh0TilEohXDIZ8Nkll7vkMgi3&#10;XOGCgJNyBdQ9CoVXqfShBS9RoxAIFgqdliIBiQFdyKAPG3SRN0HCQAsAABiEyAAMQMRwU8KGJwmw&#10;As4U4Uja7DaxzCqS4gIxJpDYRJD+cEwcmo4+op7o09MGMeYwwRt3cEZDclZQwQ7IWVGDwK9ieWST&#10;MbMghovDJvGyz7UzN/dibvnFwsrO/OJ8IIhpzUACp1JlFfHDejW8k4WgZyUasWu0jKHhO7eunz5z&#10;8urNKxWVZUPd3VPDQ9wpjoDOVQikBrFSL1WCIdCLJBQGyL4BrUOLhoruuwEKA5QbeBsDG5mZz5+/&#10;+PzZ80+3s59ln77a3HqdRcvMBaxuu97sMduyC/OAAVZPl2i4X0YbNbInwA2YeAyHTATuyiLkw7/k&#10;85np7dl5nwnz6nSAAR1z0inlBNHuC7KMVR01itOEdnc5szEdi9rxpXR8ZXbagxnteq0F/nxq7b9/&#10;9vmfv/kTUkA0WnRf979P86kAface+3K/HxQS3jyFqpR8vx37yfjfPNx/yd98LZz9UVAw+GuJ/5uv&#10;gsv+1pUQ6G2gmwGuQP3BGXwNZgRVfv3L36/O7+xs7W5n5qfdzmkPEbebg3ZscpLZ2dZlN5qeLi2m&#10;XM6Ex70+tzCfms2u7jzbepVdf5ndeJ7dfLa9tLwY8KBBbrgqblbGzKoYpvXp1UrWVGtZaXXR49JH&#10;92qKi2hDY6lIajk9tzW7vD29kLI4QlpxSC8JGWUJu2E1HlxNJ5dT02vTi8upZYiF6MxScm4tvTAf&#10;SS8mMjORuFkk0rBZWg7LJpMthYO4WAQYiNsJh0JkEbFN8FUBuww84EwqJgdFw93ikV5mTwuts3mi&#10;q92p04ddnrGe4eu51/NvPSx+WNRW16KWKhKBQMTlcGnAvmuTDiJqtQRN1jDmjdu8IbPNqZFqhWMY&#10;mkY6CoFzx2w8YMCkW0b3KuiAsZBWF9IhDIQMpqDBGDaZw5glYP6+HxjNFDOhWQJeSFx0loABNRD5&#10;zQ60u4DWajM6/M5I0huOEy6HRo+JZHaNLuF1JzwuQqWc6u8Z6mge7W4b7WwZam8aamsYbK0faK3v&#10;a67rbKhuq61EPqC6DG0oVoE2FkbrRpQXl+Xfz7tz/f71S3euXrx99fydqxfAE4APuHX5AsTNSxeu&#10;nc+9mnv25oXcowc/fPfnP69/UoWrbU6Dy6QwqwRyOU8gZ6Pl5CD9V/OQG6AMASr5aCsqOZcrYbLI&#10;RYgFkz29ty5cPHbkIBiBX/z8Jwc/eP/okcPnTp++dePWo0f5efn5t+/cuXf3zv07t3PPnPr4o49y&#10;c44X3r1VXVZeU15b9aTi0YPHS4kEpPv/HAPffPkfbTV1Q+2do129E70DUwPDyA1AOTAyNUAfGxy5&#10;dfPKg2sXWgsePblx5eLp4w8e3a6uKGusr6utb2puam1uaSt+9Oh8zvGhxhqjSAS6b+DxjTxgAN+A&#10;SIB4ALm2VQi59hsAgBUgwyEBBsggXDK5Qyp3ypROmQLCpVCibeRAVhQAAyCB0qOgMCBHHQYodVWi&#10;lRs0KiiDOi0VIb0eUoaI0UhF1GSKYaao2QhlHDPHcBRxHEtaLSmLLQ1WwO4AHliEUlwow1Eptgn5&#10;kBpjPLqBMaqaGFCP9RumBiFJcXDGXbyJkIwNhiCs4cRM/ICGjnF703ZpwiKNY9q1SOT16ubO/PJG&#10;PLmRTMOv0SQH16JxycVhrRK+zcsh76zHQyj1IPHtjfWnzpwEC3f11rXCgrzH+Q8661rh98OjsVRc&#10;kZpcWcgolmIyOU6uJ0FhwEVuKvAjDKD+YQx1DJAwwAEDv3z+ktx2Jvs6++wThAHUTwAYcBpwP2aj&#10;3MBkeyunr0s8PmRgjZn5U0YuHT61X6f2qOV+jWbB532xvOLSG4Mms0Uk0E6N2vj0gFaYMMvSuDyJ&#10;y2fsuudz0ajdZFVJnq0vPVuZDznsLpOBgL+aRvur58///N2fQBF/ty/65OIQVKMNxQNS39EDpHOf&#10;CpT67wc8yPPwwu9VmEq638guPCDl/oGCv/3sjw5/9NTbav7Dm+ydJCuog4MMqKBAV72pvzlDXYkC&#10;YeBNuxAcoXt+9bs//9eff/XL368v7OxuvVyJxtOEZcZDRAlj1GkdHBpnMDjbq0tPF+aTdlvK61uf&#10;X16eW362vbu9+SK7tQuV5xvP1tLphEU/Y9XFjTKAQdSsDpnUFolguLmpMi+/tvQJMKC5sqqustZH&#10;eJ+ubD5b2pj3RoIafUQviJskYFgXgq6t6fTa9OxsPL08s7iUXl5MLc+E0ltza2vp+ZlAZDGR9uO4&#10;Cew7j2XgMsHWzwV9VpnUrdMmPW67QoyLebiEZxFxMSHHADDgTOlYk5KxAdFoH3+4jz08ELYRCV9A&#10;IZLfPH/91LGciqJShVCU8PrABHsNRkiJwmZzxuOJE2AFrBGLO4IRbpUSEzK03GGcWgqMN2aFlEtI&#10;c0kZfhUvrBMDAMKQ3hkhTICBkNEcIvMe1PeL2YABQIIA6gS2BnDUBOQ32IABESta7xpXGtxGexit&#10;bhQBH+BU6wxCqUujn/Z50j4fJpPQujpGO1vHu1pGO5tHOhpH2psG2xoGWuogepsQBlBPwJtoqiit&#10;KXkMJCgrePjo1tXbV0j1v3H53o1Lt6/mQgVRAU5eOQ+VGxfPnT5+5KMD774HOfz/+l9VhSVWLeE2&#10;ewktgeYNCCRoxgBq/xHtjxSCEupoBhmHh+aTCkRSNgswoBQIBDS6XMJ9/OjGgXd//tGHBy5fvHD9&#10;2rWbN+88LiguLim5f//eQ9Q98PD82dMfHzx4PudE4e2bzTW1bQ2tzXVNJcXlT5eXQOT/OQa+/Lcv&#10;6p5U9jW3AgnGuvsmewcBBhOoHJzsn+rv6rl48eyD6xdaHz98fOn8pTMn8vPvlhbml5eWVlfVVlbV&#10;ttQ3Prxx40buScguTUKxkS8gMQDqT4UALAIoLATAwCKUWEFtRZB3SwmxlJCgzYEhHCD9KPcHN4AC&#10;HABlCNwK5R4MFEq3EkLhRj0ECq9aRXYUv40BsI2GkMEIAV8aCMAAFTEzqD+etFgSOA4BlRRuyxCO&#10;DIkBXCwB84vBOxRJbWKxFfUT8Cw8JsYdN9CHdRN92vEeN3/Uxhm0c0c8ksmImhM3CqI6jls67lVN&#10;znt1KasqaTV8srT8Yn5pJRh5NjO3Pr+CFsvVGzwqpVchcQp4KcwUUGvsSq0HxyVCQX5hfs6pE1du&#10;Xrl+88rRo4fO55wrzysZbe9hDk2I6Cw1T2gSy01iGa7SUBhwkguLoh1mNAZq3zESA6hj4A0DoGJB&#10;buDZ81+S+w2gvem3ttBqo9mnYZvHbbL5zGie19ZsZrS5gd7ZKhzqV9OGDewJI4tmZNHdCknQoA1o&#10;NWGTcXdjM2J3LARDdpnEwJoADMDPMoUpkiZR3Cz2abjZ6dB6KuC3mDYXp59tLPsJs8uoIxRyh0q5&#10;u7EBGAAl/B2IIdXWTy4Z9PcwsK/7VOw/+yZQsz4pspQ0/yBAvvfFnaq8rfVvP/vXsc8AKt66cg8P&#10;5Lmvvvn292R8hfaX/wZ4hipUUIfkNcAD1PiDgmye2ucBvIXvvvvui89++3x9dzk+C1+5Gadt2mX3&#10;m/QJN9HZPoJhjhfbW2upWMphzbg9K+m5zaWtne1X25ufvMh+8mzr+fbq2mzIHzLIZwhDRC+JY8qQ&#10;XhoyqtTMqScPHxbde9BcWdvV2CxicYf6RvwO/9rc8tbsQsLqDGqMcT1aJn3GZVqNBbdnZ5bTM/Op&#10;meW5pcX04lxycTExtwyH8ZmFcDTjdmNCIc5nWsQcM59l4NCn/R5CrfRj5tl4zKWUAnUgbGI+JuKa&#10;BGwjl6lnT6kYowr6CPzwJVMT6UBgOhx1WIjbF26eP3uWPjIUdLtSLjd8S+G7GsatkFXE7a4o4Ypa&#10;7GEMh58GxmPomUMYbxDNDOCBIRixCSYdIpZPyQ9ppVGDErXrQvpvNEMJAAB+hHECGBDGUfcvOQrI&#10;6jXZ/Jjdj5HnwWFY0GLXVrnepsWDhDfuDUddfqtSg0sVLp0h6XYB1XCZmNnf01tfPdzeNNrVMtLR&#10;DJWBVmBAfV9TLUR3I9pTDHxAc0UpWjiosrS+rAji8b2bD25euXvt4p1rF+5ev/Tg1tWHt67cv3Hp&#10;Su7p6xfO3r1yHuLyuZM5Rz/64L13qDU+f/aTf6kpKrNorC6jBzCg4MrVQrmCLUTryqG2IAEYAgAA&#10;5QaoaQSon4BsJpIz+WiyMYOrFwnZI4Mnjhy6cPZ0Qd6jJ6VPikvLyypqKiqqS4tLHzx8VFRcdOPK&#10;JTAf545/XHDjemdjY09Hd0dbV3VV/SdPsyDy/xwDv/l0t6qotLOukSRB11hXL8CAjMGJvsn25paz&#10;53IeXDvfmHf3Ye7Zi2dyikryy4vyy4oLn5SWPikpfVJYdPH0qcLb18wCro7D13MEBii5AiNPiJbr&#10;44nMQgmVbltFMlwkx1Eps4hR2KQKMuSEVEHIVHa5GkpCprTLFXa5nJDLqYoDMKBSutUqqoTwqNG2&#10;WRDgNP06XUCvD+gMFAbedgNhMqIYBpGwWAAGECmLNWWxZwhn2u6MWwlMIIF3aBJKwDDaRAgD4Ams&#10;AjbGoRkZI3ragHayD6f3EewhJ3/cI6YF5KyImhvT8iMavkM8kLZJZp2aJKbaiPlfzs9sxuKvltfB&#10;dy/G571GBy6BTwQYU4Z0qoABBF1mUYptWhV7fOz2jatnT568mAs+6sTRI0fOnT1bWlDQ0djEHB5V&#10;80V6gcQokqKpAyoN1Tfg0pMbjaGtBaguYjRsjmwUQgAAWwC/tK2ZORIDzxEGnj79dBttT/9qcyti&#10;9wIG/Jh1e2FhPZ0arK+ZbG/i9nfJRnuV4wNG9pR2atzEZvoQWZF531leWYzGd5aW3Go5zmOi2X+c&#10;Mb+ckzQLZhwqr5ozH7CtpYMGEccoF8/EgrvZ9c3ZpEurxiWShXDwq9/97ts/fvOHP5JTiFGyT5Xf&#10;B+gllKTQft8rQIro9/H2GXTZ/7/xI7n/Ueyr/1uV/acQBr765st/jIGvv/ny62+Bc3AZ8grwImAA&#10;ya2v4KMhDHz73W8+/48X6y/mfNGMw5VxWJN2a9hiculU48P82eT88zVIyaPzQc9S0L+dWXi+mM1u&#10;fPrqxW/WFzfXM+ndzaUQpk0QpozVGNXqYiaD16DRSoSNNWVXL58vKyoofvxYJ5VFvX6rzrIQSa+n&#10;5ua9vphJB74hpudnrOqlgGMzldianVnKzM+l55YWVpcyy7OxudXZ5dlIYjWZXk+nXUqZZooG7tAm&#10;Yhp5dCOXMRfy2yG1ImzzyThgABICq1hgEfFxIdfEAwxwdCy6jjOJdv+mT4gnx6cj4aQvRBitNUVV&#10;NTVPDBppOuCNIrmHxAKf9QYzbl/E5glbXfBF9elUNhFbz0BLvjuEQ1beEBgCm2DUKWG4ZNygWhrR&#10;qRJGbQQzRTAMmBHF8bDFFrYQQdTxaw9bHJQhACsAMAjgNgADOkn4nQY7rjC6DdaYw5v0BQM2O/ha&#10;vUDsM5lm/P6Ex2UQ8mg97SNtjZzBHuQD0D5ijeAD+tE0sZruxmqIjrqqjrpK1DlcXd5U+QQAUFWU&#10;V1HwEBhwDxJ/iJuXH9y8fO/6pbvXERJuXsq9ewV1EV/NPX3iyEFI2ykGvPvzn77z05/UFCIMEDqH&#10;VW2VssQqAWBAhKYNkxgA3YdAfQNcIUICDyEBkQCtN0digMnVCXgiGu3SmdOXc8+VlZQ01DfWNDRX&#10;1DRUVdVXVtTef5hfWlFx/+G9Qwc/OH30yONLl/qbG0cHBvv7R+pbe//19WsQ+b+PAbJ/GMrXz7KV&#10;hRQG2kY6uke7esa6e8cRBgYAA3U1tTk5H+ddvwgYuHPm5LXzpysqCusrSstKCkvAkxSX3Lt56+TR&#10;wy1lj018jpYp0LIFGjZPyxHqIdCqrWKTANJtGSaUWsRyHIXCIlFABUpCrrLJlBBQAQbYvy+BATLA&#10;AEWC7zGgVEJQGHCpNW4NCq9O59Mb/HpjQG8MIjcA0r+XQZCBhc14BLPELCjiuDVusSUtzjThTNnd&#10;EZwgl5YVG0B2AVRi+K6DZeFb0EQHhpkzASQw0Id04504ox8w4BbR0NpzUnpMx08YRB7piFcxlbGp&#10;Z2yGDGHaiIZ25uZ2l1afLm3HXSGb2mhVauGTWiUSn1qJto3VyAm1AoefnETYUV9/JifnxNFjly9c&#10;OXPh7NFjR3NO5dy/d3e4u0fBFWr5YrNEaZSiCQT7fQPULtvUhjM+g8FnNAZM5qAZYIAiYrVl5xbI&#10;SQNI/aEEHwBUgNQ+6nA7DViYcIAWrCUTfbWVY60NnP5OwWCnaKhbz6IpJ0Ykw4OEVEh2t2jTbu+0&#10;D22uQMhENiEb50zoaH0EbzyiZSbMwohJOOc1LUI2q5VoZbxkyPOf//6rX73YDuEGA4/jMmh/86vX&#10;SEC/Qw1BlCYi9aecAVmhVJ5SWqoOQSn+D+P7ET6g5ijQ3fZkeu/M9yoPFRTU9VSFrP84fviqv47v&#10;b0im+aS+U7MgfggAKlCT0Q8xAK9FLgB1DXwNJPjuuz/+9osvn69kkw7vtMsDWX+csIRsGGdkFFiQ&#10;Xd3a2VhfT8fXYoHVWGRjZnlzen33+Refv/xCyhZyx0ayC5mEA/Oo5S6Z0C0S83q6aT2drfXVxUV5&#10;D+/ffnT/TnNt9Uw0OhOOeoy2lXBmK5pOmvVxvTBt4cdN0kWPPZtMZcFkpFZWUitLmcVFiPDGajy7&#10;El1YiafWM8kEYdFxpiwinpEzbuZNgrjrOEy0pYHR5LNY56Nxl0bhUEKiJgEniwv5mJAHbsDAYWAi&#10;tmS8X89jcocHZyLhmDdEmGw8hkBjVIQDjgBu9Ko1MZ0pZsDSdnfGGwhY3UGrw6vXWURcA2vYwOiz&#10;cgYc/AGbYNgmGnNJaQEVL6SVRLWqqF6fhAQOt8YsRMRigwAGgNYDAwIWZ9ACN0etQICBEHIGKAAD&#10;DoPdorU4jbaEN7AQjsQdTodabRIK/SZzyuNOOB0GoYCOGNAw3tUCGAAfMNSK+gP6W+r6mmp6G6u7&#10;6io66yraqysAA8gQ1JQ3lhdXFj4qvHfr4U3I/a8+Qg7gKmAAAeDqhdtXz9+6kpt3+9qD65ev5p46&#10;TjIAAPCLn6MpvlABDDx5VIirEQYIrU3OkSr5MjkbVJ6/J/1vTR2gGLBvCMAxyBgcKYMjZzNVPG75&#10;o4dnc3Iqn5S1tLQ1tLSVocaYhsrK+kePC0sqKx48vHf08EHAwMPzuT1NjWODw0MDY42tfb/9t38F&#10;nf8nGPjLX/5nd325srCks76pv6V9pBMY0D/RM0DrHZjsHQIMVJaXHz9++PHNS0159++czrl58Wx1&#10;dWltWUF5aUFJYWFVecW1C+dPHj3E7GnFBGwlg6tk8DQsnpbNAwzoeCLSEIiBAZhIgazAHgaUwACr&#10;BACgtspUEFAh5GioCSoVKkKhsMllNrncKpNBnVDI7Sol/EUdKhWEUwUMQIOFXIABrdaj06NG8712&#10;EhSQI0OEMcteoC8T5AtWcKMQCasjbnEmbc4kgRITkgFivUBkQO1CEpyc+WUR8qwgf/xJnEczMEe0&#10;4x0mBlqJ2sZH06m8ckZYB78xUUjN9EgmAmpe2qqZthpn7NbtZOz16upaasGpwVxayGVsHrXWJpMS&#10;MplDKnTpFE6NwqqQWbQaKYfz6M79owcPnzt9LvdiLmDg+PGPCx89og2PKoFJUpVJqjTJVBa1Bhjw&#10;BgN6wAC5yYyBwgBaU8VoBAaEwPHYbNn5xV/uvCQx8Pw12SL0q+fPP9ncihNOu0af8ng3ptOr6Vh/&#10;fRWtq40z2M/p7RQP90tGhmTjI5Dc4WJ+2GQgpFKbUg0Y+HR9jZBLcRGPkHD0zDGrYMqnYkTMwoxT&#10;txC0zQbsURemlfKkLNpaJrqeiZnFPFwscpn0v/3Nv33z3R++/MPvAAOUIu8BgAoSAyDxpGjuzQaA&#10;+FHfADXcE2kxqchvBPrvyvc/VPbvYz/r//sBBXUN3PD3KNl/Q4K/DrjgD1//jqqgM+TjzU3IB9lR&#10;/K+f/WZ9eiFOOOZ93hmvK4ibzXJZX0fbwvTis63s85XF9VR4Ix3NzszsLG1uzq6/fvlvMX/s5oUr&#10;ebdvbM2lZ4NOjx5+HdKQXttaUlyWd//R3RvVlU/qKsvuXr+uEIqziwvL6ZkA5lgKphZ9obBBG1Dy&#10;IjpewqJZDnqzment6eX1NFo3Yim9NJ9ZIBmwtpacX0tlpn0uQibQguET8wwCupYzqWZPatnM+VAo&#10;anO6jdaV+KzLYLTCz1ClsirlRjHfJOFhcoGWzzJIQMsYKh5bSGdk/MGo2+8yWsN2f8LnSLjsHr3e&#10;pdYncEfM6gxB5o5bAzaHH8Phg+jZk3pGv4U76BAM2Tl9DtGoQzruU7BCWlHcoEqaDUmzOWk0o6TN&#10;ihgQsUL6D0LvDFjsfgvchECdw7g9iG5LBOEkOV7IqrW6MXfEHUoFYjGXy6M3uEAxlLJpv8dvwTRc&#10;NqO3e7yjidnfyehvH2iq7qcA0FLT11jb1VDVWVfZUVfeXlvWWl3eUVvZQlqB6uL84ge3H964cufK&#10;hYc3r4AheEAaArACEPdvoLh2/sy5nI8Pf3jg/Xd+tr/c//u/QNtAAgYK7jwi9IAoF2GwK/lyJV+K&#10;5gdw0CxiCgNUuxDCwFvjR6UcahcatAKdlDGlEwoG21uPHTlcXlra2NTS3NpZWV1XXVVfVVlXUFxa&#10;Vl31uCAv5/jHp44cvnX6VHdT49ToxPgIrblj8A9ffgk6/08bhf5ne3G+rLi0o7Gxq7V9sAstKDTU&#10;3TPY2T3UMzAyQKsoLj15/GjR3Rvwjbty8tij29dqqsuqSovKSooqy0ory8rAqpw/eVxOGzYJOEo6&#10;R8XgqhlcIIGOI9BxhXqu0CiQYCK5WazAJAooIXCJEsFAqrSAzCEGqEgAqAmFlqz8AAM2ucSuVEIy&#10;AgCwKzR2hQp8gEOpdqp1bi0V1FZcII4QpgA5sZacUWUh20xsYYxMKKzAAAcEfCmjgAHCFSdcfpNV&#10;xxWruSK1QKyD9wnGBXkXEWRGNhHHImBbBQwLF+XCuokeA63PxBiyCyZ9MlZQwwMSJI3CqI7vFNJi&#10;OsmcE0/g+mUf8cnK8rQnYpNp4P6LkRiQBt4wYMAqEhFysUunxBVSXKWx6PT0wZHL5y4cOnDw5JmT&#10;53LP3bp1o7O9nTFBE4NhFIoVPKFZrrSqNHadATUKoZUkDKh/GH1Mg/cNBgImE+kGTDGCAAwgN/AU&#10;mYDPtrPAg8+f7aBGIavdrtYm3J6tmZnleHSgsZ7e0ykcHZSOj6inJrRMmoHLBsvvVMkyLsKv0wCt&#10;5/3BV2vLbq3aKBJZ5RI0DljA9psUC2HntM+anY+l3GavQTbtwZ4vJyNRPJ5yBkJWtYTl02lfb6z/&#10;91/+53ffolWm/4Aa6CGHB+lHY/nJBiJUfzPFF0knqft7iT/1gBeSl+09KFUFoafq5CFS6jfNL+TT&#10;b576/zHgQd7qrywC+Qzc/0vI9MlADgDKt60A1PdgAB8EYQC9ZerOqEJ1D3zz7efPPp0PJ6bBY3m9&#10;swGvRaMc6+tl0qaebjzd3cwCQdcS/uxcamd15fnK0+zy8+dbzxlD48c/Olzy6M7aTGI2EggTRMhK&#10;RKyW1idlj+/eKisuqKosLyspaautmY7Ed1Y21jKzIZxIOfxxiz1s1scwTdgonfXaVuPh7enZjeml&#10;1eQiYGB1emUlM7+ezC6EprfSC6uJBHwn1cxxTMAy8VgmPs3InQQkaFjMhUAgTnh8Zut6as6l01uV&#10;aqtSAWEUCUxSgVkh0AjZGvjJ8xhyDlPCYKYC4ZQv5MWItD+WBLtjNAX0WBiHX0Ig4vBF7K6g1Zaw&#10;G5xyjok9YuOPg6t28sec3GGfYNQlY3uUaIJY1KSOYPoYboqiMR0WcAPg16kABqDAXSGrJ4CWpN5b&#10;jyiIO6nWIfjV23FP3BfPhJM+q9MoUVhk0jCmn/M7wwSu5rCnutvpvR3swW5ad/NIa81QSzUwgOoP&#10;6Gms6qgFB4AY0F6DdhODqH9SVIEmB9wEBtx/I/p3r10EHwD1B7eugC24d/3i/esXjx488OF7v6BM&#10;AMUAVN9rF/rZw6t33EaX0+B2mBxqoVIhkMlZfLQF8ZsWIUr6ERJIN0BhQA6BNqJBJJDSpzQiEX14&#10;+ONDHz2896Cyurqxpb2sur62urGyqr6kDA3af1JadP7s6ZyPDl49cbyzto45RqOP07u6R7/7+mvQ&#10;+X+IAdIQLMZjT4pKOhub+to6Rrp7R3v7x/qHRvsGR/qHRwanKgtLc48fK757/cG13NycI2X5Dxoq&#10;q0orasrKKlvqG/Pv3j1x6GB1/gMjj6OgT8noHAWLq2JxNRyBhovcgEEggTAJpRBmoQx4gAwBahRS&#10;4FKFRaHE5EocxE6hJPdX0RAqtU0Jh3JImVHWLJeSdchEFHYl4AH1sgIAHCqtU6V1aXQQgAGvwQTh&#10;J5fWCb6ZToU6TjErmm6OU46SACsAGRmQIIw5koQnYff6DRY1BzAgVgAJ4N3yUAORGXVo8yELtoo4&#10;ViHTyp8ys0a0k33qsS7DFBjYSQ98axVcn4KTNohmLEq/jOWRMqct6lmHcdlj2Y6HM06/V2taT6Tg&#10;Fwg/fo/OaFGQn0vKt0iFdpXcAp9Ip8d0pqrisoPvfXDqzMnc87kXLl64dfNG/oP7bQ2NfA5Xq1AB&#10;BgjkBtDek+T0MTRSCDAAeZZXjzBAtgshDATgZ0Ni4NcvdqmOgU82N0kMoEYhSKYIlT7hcG/NzC1G&#10;w0OtzdyhfvHEmJZFN/LYOAkAAK1Xp1lPxGY8blwin/UGXi4vesC/SyVmIU/PY1llgqTDFLXAv78o&#10;7TCl7YY4oc948GeL8bXV2OtfZtc20maN0KNSPp+d/eN33/wOkui9xh8q5UcYeJsEVMA1JAb2Ht9r&#10;6PdKvSfQb8n0fuVt5aXO7MWbjP77yn5QZ+Cxf3Pqzn91JZzck3hK8anK27GPgTcM+P7NoAeJAbj7&#10;66cvZwKhjMeTcTnTXqeQxayrriHszk+fPX+2urSUCGykAjvLs8/XVp9vPluZ2wi4PI0Vlfl3bva2&#10;1qYivplYxIvb/bjTa9DXlxbfvHqpuak+/9GD/AcPMLVue3n12cLqUjTpN+J+E+bT6Wd97pWwJ2W3&#10;LIR9m5lUdm4RrMBqcnk5DSSYg1iJLi+G00vRRNxu1bIm1Ywxm4SHC7k67riZz9BwaGo2Y9rvTXpC&#10;ftyxmpxxGQwWhQq+tDbAgFhkEgtwhVAr5Cq5TAWXLuewRFNTKV9gJpry4Y640x+1mHx6Q9hsSzqC&#10;KUcIrfeAWaOE3asW4vwpjA2WetItojn4o27+kF8yCQwIaMRhgzKG6eC1EDELHrXCz5YM6veL2eFn&#10;S4YzYiDimCtu8UQtHpfBZtcRNr3Di3sTDs+sLxwj3JBZYhJ5CDdPe5xJhx2+6uyBvomONkZ/F6Ov&#10;c6i5pq+hcqqntR8Y0FzXg6YIVHeAFagtBwa0VpW2Vpc1lZdUFj7Kv3P97tWL4AMe3bxaeP9W3u1r&#10;qD/g2kXwBI8QAy5dPX8699SxgwfePfj+u0CCD9//xQfvvQNBWYEP0PYv7965eMNt8hBau93oUAsU&#10;apESlJ1q9gHFRybgjfpTPKBKeBYBgMGBUslmaoQCPm0q98ypS7nni4tLGxtbK2oba6obqqrrKyqr&#10;K6qrKsqf3Lxy6cTBg1eOH6srKWGP0ZiT7L6+8T//6c8g8v+sbwAwEAs1VlUNtrcNdXWNdXeP9fSM&#10;dHeNdnWN9g4MD4w/ycvPPXY0//r5uxfPXDqbU5R3v7K0tKD4ScHjAqjcvnrlytnTffVVagZdPkFT&#10;s/gKJkfNBqvIhxRbxxfrBRIdVwSewMBFDURmgZRqFEKGQCrHFRKzQmpWyHGlDPwmrpRbVEqLSmEB&#10;oSSD0KhsGqVVrSQ0CptKaVOpya+jCsTRTi6x4EQjKfVgWuGb6jYavUaz12wG4+nHLBDIh+JWqnMp&#10;bLVHLESMsEetjojFHSd8gAGvHldxRQquWM5FdkzLE+n5YpNQjNqFRHyLiGuVcKwihok9aqQPAQl0&#10;UwNmzqhNOGWXoK0O4mr+glWd0Iu9MkZQxZ116JY95hnCNO8NZByunfnF7Mz8nD8C7wFTql0arVXI&#10;0TDpbr3GrtZAtkIYMcbwxNXzl0+ePJFz4vixYx8f/PDAoYMHAQZjo8MajRausQLwdEY0UkiD3IBP&#10;h9aSozAQMJnJQBjwU25gYQkwANK/j4FfPt/ZXd+En5BFro0QblCExUh4sqtbPD4umZxUMehaFgsX&#10;iZ1KJZRujfrZ/NxqPEYo1YuhyM7SIngOi0RsFHCMfJZDLYnbDE4l/DWnvBpJ2KKHwyiui9g0dFrX&#10;8kYyknTJBZO4gJ9Np/78f/78B7Qj/R4G9kX/R0G5AbiGwsBfq/nfCeoyKEF/SQkm03ZqVM+bZpy9&#10;CjWscz8QTX5wSN1nL97Yi/1Ad953AG+X+7HfgYzezA8w8Ae4H7W80m8+/dVCJJpwEBmX3YOZRvv6&#10;Wlo7ltEc7+3s0sxKzJudDj1fnXm2tvx84/l0fH6oo72iIL+npXaovTEdCcwmUrjW7LF5HEZDc03V&#10;zauXe7u7CvPzW2rrtxZXswsrW5ml+UDMYzDC78WlVa8m488WF2b9gcVkfGN2dnN2EazASmJxJb0I&#10;VmA5Nb0Snd1Mz8UJO2qj505ZRGwbGF8hR88jMcCeVE5Nplyu+VAiZHOvpWY9GI52RZUrCLXaJJMh&#10;OysXaZEVYMn5LCmbJZ5iJL0+ctSpE7J1n0EftRFphzdh9ycIb9zmDJpMHq3KIpiEnw+EXURzCScI&#10;7ohTMBZWMgEPQb08ihb+QjN7IhhgwBKzwQ/WRvoAsEGg/oAB5AZQabDHIfG3esOY22dyejGX3+oN&#10;2UOz/hBYIrtC41JpIxZrxuMGGmlYLFoX8gFT3R0TnS0jbc1jbU2jrU1DaO3o+u7G2o7ays66qi4S&#10;BuS04fKSR3dLHt4F3c+/fe3RzSvgBvJvXYND1Ctw4zJg4N41MAdoY5nc08dPHjt8/MjBnKOHTh49&#10;lHP0o+OHDx47/CEZB48e/ODQgQ/uXrzpt/pxJW7RWFV8uVqokL6FAdQi9Gb2wH4FYYDckgyulDP5&#10;Sg5TxmJJebzS/EfHjhzNKyiqqK6vrm+ur22uqqorr6opq6yoqa58dPsWhYGiu/eYI5PMcdbIIP0v&#10;//NfIPL/wA3srSQRJcxVRY+76mv6m5uG2lpHO9vHurvGuzrp/UO0ocmK/PzLJ4/nXcl9cPns/asX&#10;ygvyS0tKiopKi4uKSwsLwSHk37rBGexTMaZkE5OyKbZsiqmgsxVAMBYPQs1C3cVGvmQvBBIgARXg&#10;CaxI09VmQLdUaRLLjGJyyLwE8KA0yxQmiRTCKIGvHbBBbVWrbRqNRalGqyyAe1Br4RC+l4RG49JD&#10;sqxzadFWRC693o+Zghbcb7Z4DFa3zuYx2Hwmu9/sCMJ3yOqGCFlQJeYMuPS4gi2SMQUyNgAZtdBp&#10;BQgDuEhIDY8jxDyrkG6C7y531Mga1k31AwzMnDG7hOmTsYNSVlIrmsEUQAKPaCqk5c06NBmbIW1z&#10;LAciLxYWn87PbUzPpVw+gwytFeqQCgxshlOlgDcMEo+rtHqpaqR74Patm7lnz1y8fOnkyRwAwplz&#10;Z27fvTU2MowGuqEuYh0BhkCjd6nR9DE0aQCAh9yAybfXIoTcQMLheLq0DBgA6QcSvNrc+gwwsPNy&#10;d30bfjy4XBexOp8tLs+HQozefhmNLp+aUkxNwY/EIpGAFTDweG6N6tXm2noq4dEZNlKZnaUF+PfE&#10;IfsTcs0irksrC5k1brXEKuUFjIqE3RQnjC61yGWU8LgDa1upheW4B9fZxKKlQOCrr778/be/g3SY&#10;zJCR3O83/VOivx8gmm9hAMVf5+/78cYQ7Ms0aq5BEoxEf58HqE4FKeJoJA8VVPMOVaeu/NH1+2fQ&#10;WyPvBvEj3d+nAsTX8JnecAjF3mdC7xA+BWLAd2g28R+++O1aIhXGTVErppeKOlubx2hTu69/BaDd&#10;nkksR13Pl+IvNxaya2vZrd2AJwoSk3/nSltD2XB38/xMejY5jesJnyPss1t7O9ofPbzb0trS0dau&#10;lqlfbGQ3ppeyc+sznqDHZHBqlC69cmt+5unSWsYfWkilV2cXN+Y2VtNLy6llKFdS82vp2c14ZjUW&#10;AwuoYozZZVybiG1kTeFcppYzahQwlPRxwdBg2GJdjmfCVudaes6LEya52ihXWCB9USgNMgmmlOnE&#10;ArWQqxXzFByEgbjLv5SccZsIMAQBzJR2e9IuX8RsT1hdGac7qFObOFPUDrIu0ZRDRCcE4zbumFfK&#10;jBtEQb0salKjtb9wUxx8AI7HrQQY9zctQvYIDibeGcFRwJc5irkiuDtkdsKv22uyww856Y3EPWGw&#10;+4RMbZUogQHTXk/AaJLTJsfbmum9nfSeDoiJztax9qaR1sbhloah5rruptruhuquejKodaQrSusg&#10;y31wp/jhncd3bwAG8m5dzbsF5bX829dRu9D1y6hn+PL5GxfPXTt/9tr5M9fPn7105tTF0yfPn8rJ&#10;PXni3ImPzxz/+OTRIyePIjwcP3z4Zu4Vi8ZGjhSy6SRalUBBqjxaVghJPx8NEn2bARDICrDRBWAF&#10;5AxwXSzBFE0uFHY2NX144EBpeUVpRU1NQ0tdbVNlZV15dU3hk9K6uuqC+3ePH/zwWs6Jm+cvMoYm&#10;WJOcyVEGpfb/rG/gL3+xqyXF927WlzxuqSjprC5D62k01vaj8bMNnbV1xTev3Th94v6FUzfOnrh/&#10;/VJZcWF5RUVZWWVNdW3Bo7xzOTnljx7wBgfEo8OikRHO0Ch3eEwwMi4amxSN0aiQTjKUUywljaWc&#10;YitoLBWdTYWGwdMwhVq2SMcW7ZUcMYSeLzUKFUaBzAAVvlTHE+t4EigNQrFRjMIgFutFUJGYJBKz&#10;VAbuzwoiK1WhQIOONA6lFomm1uTR4W4t5tIYnRqzC/Ipg81rRIuPQ3jMNnKlHbOcKRTTODKGQM5G&#10;3TU6kdQkBssiAgw4ZUKbgGUVsAkxcgZmzqSBMaSj9RoZ/Rb+KDiAgIwFAQyYxhUBOdspnkxi0lm7&#10;MWk2L/n8LxcXXyzM765vLMXTgAFcIvPIxTaxwCqVOjQGi1JjkmvtRqtJY6iuLM/NPXvt5vWLly9c&#10;uX4153TO0RMft7c221Q6DLUL6dDUAbXOqdK50YBR1BxE9g0ABlD/MBmmhNOJMPByl+oe2N3Y/DSb&#10;hTrCgMVjleujVteLpbX5YIgzMCKlMeVMtprL1Qn4Frkc3IlBIAzj2K9f7Kwnk34jlp2de74w79Fp&#10;ABKYSIBLBYCBhB3z6RQujSxmNSSdlrjNiFb9MynUWnY05ZxbCGUCdlwgiOH4b3/7b3/4Dgni3gpx&#10;SDRJ0X+zDQB5EsUPMUCpPIp9GPwtKlCXwQuRsu8L9H68rdT7lf3zbz/19hmKEKDmFAzeVPae3RN6&#10;KuCjQVAV8gy64E2dehbtvQZ3g/o333z5+W+W4zMRb8jrcIk5wsqSilggvvt099lCajHq3UyHXy7N&#10;fLK+nF1d/3T3V167+8aFMw9u5dY8uS9gjm2sLs/Ekjazx+eM2DBja3Pjo4f3IQ2jjU0mQrHs0vpa&#10;auHF/HbS7vOYTV6Tzm1Sby/MbULSH4gtZDLLMwsrM+srqdW11MpaBmAwA25gPZ6O4EazgG7kTThk&#10;HJw/paeNGeg0DXvEyKOLRweY3Z0evWE1MR22udYz816L3ajQGGRKi1qHq1RmpQJTKQxSETBAJ+HL&#10;OUwpgxV2uBYTGZvG5Le5U15PwuGJ29wxzJmy2GMmk1PE000OuIXjYAI8ErpbPOUQTjkljKBWmLKo&#10;Y5guZtHHrMa4FYtaLRGrLU4444SL8vFgBSIWZxhzxHDUKBS1eOKEH3yAR2t1aHBI6VLeUMYfA2JB&#10;cunRwH0cSafLpVZJxsfo4AO62+k9nWAIprraxjtaR9uaRloaBxprB5vquxpre5rqwBAAA8ATNJaX&#10;VBXllT66V/zgdtH92/l3rueBGyBHB1EweHAdTRO7e/XCnStokCgw4Gru6au5wICcC6dJBuQcP3vi&#10;49PHjgIGco4ePnbkgxNHDl8/d9kox1xGcssBuVHBk2mEUjkbSTzKO4Wyvf5hctIAFcAJJUegBFRw&#10;+FIOX8SVyAUSEZvNHhs6m3Pi0vlccJPVdU31dY2l5dWVtY0lZRW1tTWl+Xk5Rz66ePzotXO5tP5h&#10;1iSXOcGldP6fNwpp2BOPr1+seHgLTEV13t2avPu1+ffqCh7WF+ZX5z0svnm59Oalh5dOnTl68NqF&#10;c9VlT+rr6p+UV1VVVt+8ejX35Mn2mkopbVIyNgzglUzSJDSadIomZTAUTBYVajZXh4Kn5woMXL4B&#10;zScQQejYAtUUH0JN56npfA1DAAEV5RQXQssSGrkyI08OpY4lhqd0bLRGhUkoMIqERqHAQFZwwIAI&#10;LpMauRASsnEfDIcME8pxkRIXqSwiFZRkKHGBwixQEHKtQ20iVAa3HidUeh1fpuaIdDypGjXP8VVc&#10;vl4I+a8QF3JxAccuEbjkIht4AhEbh58NG34tAwZ6n4k1YOOOkONHGVGdMIOmVkmCKk5IzU3hKmoV&#10;661ENDs9/XJ59ZdPd2YCUaNQZZVoCYUCEmqbjOWQ8lwqlUuuBjgxRiYvns09dvhIzvFjp87kfHz8&#10;8KVruZDHWFRasmtOTagQBlxqvVutpzAAPgCtt46GCZF9AyaEgWfLK/sYeLWx+dn2NpiD3bWtEOYi&#10;MeB5ubw17w/whsaQY2Ox4ZPqRRK4P9lIJUt53F988slqIukzmLNzCy+WF2M2i0OlsMnENoXYo1dm&#10;XIRdLsZEPI9OFcb05H6EYr9FG4pYfCE8nnInfDbVxLhPp/vtb3/z3Z+/A7EmG3/ggfqE99uC3g54&#10;joIEPP4mBv5WoMvgQUn5fvl27J/Zz/GpoA4h/vpKqrJ/ARXUq94+j86QQk89RVXggjdnQPqhjg7R&#10;q779/XfffvPVF/+5HJ8LuYNel1cqko/2Du9mXwKnn8+FNxP+F4vTr9aWfvXs5avt569ffqEVKe5f&#10;vVxTfres8FrIYf8k+zrjSdn1Nh/hcppdo33Dj+7efnTvlt2Cba+szsdnny5uPU3FI2aDz6QK241x&#10;t31jfnFzYSvpT88kUitzS8vTS8vJ5bX06lpmeSkxu5TMzAeCejZdyxp3ytg4b8LIGrOwmUYGXcUc&#10;NnBpgoHu8eZGp1qzmsygRqH0rM/qMMg1OqkC1+hwpcool2EqpVEu0Yp4GhFXxmZI2dyAzbEQT1vV&#10;RrAF06FgxGaPYETc4o4bTC6RwMqcsLJGAhKaT0rzSOleBdMlY/s1wphZlbTpIrg+bjUlCDxOWCNW&#10;a8RGROyumJ3CABrcgRqFwMrjrojFHcY9PrItyG2wBXFn2h2Y8fljNsKh0FhkqqTTnXZ74c0LR4Ym&#10;O1pYvR3CkQFaV9tUV/tkZ+toewtqDmqsHWiq7W+s7W6qAx/QWV9N7idTSq4YevPRzasFd28+vnMj&#10;7/Z1NDz05tWHN1C70MMblyHeYOA82mXs/FkSA6cvnNrDAGLA8aOnPkYMyDl66OPDH3x88KOLJ3NV&#10;Iq0H89k0doQBrhwUfw8DAglggNL9fQwgBqC+AdQ9gBah4/AFHLGUJ5JyOAIaLf/2jTM5OY2NzZU1&#10;9U0NTUVlFTV1rcVPqstr6msrK3JPHzt26MDty5e6mptZTA6PJ6JE/h9g4H/IdqH/mepuunb62MPL&#10;Z/Kunnt8/XzxrYtl966W3L3aWVbYU1HSXpI3Uldeef/q6aMfXjx3qqoMLEh9aWlZwePCi2hvnWui&#10;qUlcLjMLIcmF3FyCySQWudSilNu1GkKjdui0Lp0OjW5Ezdl6Sr+opowQmvRkQ53+RguUfgNOhsWj&#10;NbvURijhMGi0hjF7yEwEjTY0OcCoB9ULmMzoPgZ9wGQI4+TcQhMEASXcB9XJ6+Hl1EyCoAkLmS1h&#10;Mx4yYAGdEU1HxG0BkyWM2UJofWa0VGHQbLWrdTqBCHGLydKjxTB4uIBvl4pB6Qi52CoVoMU4+TSM&#10;N2Zg9GkmO82MPqdgwiNlhjW8hFGMFlowScAiRDSCaashbdXPuqzZdOLT9a3PNtFCwTHCiwlUhEzm&#10;VElsci4h5blVcrdU6VAYtCJ1fUnlsYOHDh88eOL4kaNHP3yQf43LmrCo1VaV2iSVWhSKvc320NDY&#10;N8OE0OYb8C9pCmF7GHixsrqHgWwWMPDJ5iZg4OX6ZgBz4Ap92OZ+sbqVcft5wzQ5YADYLBAbRHJc&#10;rrQolEaxbC4U/tdPP50LBF1qbXZu7tXGOmpdNegIhYxQSEO4YdrtsIj4OtSuJffp1GHc6FIpCI3E&#10;5VQSbnUghPtwjXx4yKPV/uu//hIwgKScXPH/m28RA/Z7hqlhQvsYgP/9TQz8yBC8dWYPAyC7oN0/&#10;ChBfCKry1yffPtyPt8+/XaeC+q+QEv8mKAxQQR6i1qG9Q4QBUP9v0fJ6cOYrwMCXv/xtxh+3GK0a&#10;pY7N5mF68+udT54uLq7HXE/nYi+W5z/ZWn+98+LfXv8q5Ag1ltXl37rWXJPPmexcSCY+ffrpXGTe&#10;abS5cBuusnY1td+5fm2go3l+Or21vL48u/pseXvNZ4kalXGLajZom40GtuaWN+efxTzTmUhyY3F9&#10;fXZxLb2wPbu+HJ3djC9uRJIeEdfGY5lYE2ggnIChZ48bWZNmHl3Ln5JMDE52NA+3NFoVyrXMrN/i&#10;WkrO+Ai3SQ5uQG3R6jGN1qhSmVRqnVyiEnEVfLaYMaVg8/0W53QwCvY6Qw7WTDjdCbsnbLJ7JEoL&#10;k25ljXkE417+iFc05pXQ/AoW+ICISRnFdXErWAFDnDDHCUvMZg1bbWhMFIkB1JlnQ4O8ozYnACBq&#10;cUUt7qDZReisbrMjavdOewPTPn/CRjiVKkIuh69r3E4QSoV4bJjZ28kZ6AIM0DpbJrtagQTjbU2j&#10;bfDRGoaa6voba/rqa8ANQBbbVFFS96Swuij/Sd69Rzev3Lt2Mf/2dbAClA94cOMyZQLgPOoSuHYR&#10;GHDrUu71C8AAcAOnLp89BRg4fzInF6wAYgBYgcMnjhw6ceQjwMDRgwdzj50S0EUBW4DQOY1yA8IA&#10;X4QwwOKBDwBn8HcwgMYRobYjtoDPEonZaK0hGYvVWlOVc+x43qOCurrmurr64vKqsurG4vKaqrqG&#10;6vKy82dyThz54NH1a52NjWwGRyKUU2r/TxqF/vKX/55oq7115ti98yfvnc+5m5tz//zJBxdP5V0+&#10;8+D8qUsfH7p24qOqW7mPLpw4cuAXx44eunH9ZmlpeXll9cNHj04dz7l1+TKtp5sz1M/u7RIMDQjG&#10;RgTjY+LJCSmdpmBMqdgsLY+nZDEV9Ck1g6Fi0KECpZIsNUyGlsXSc3nkyhMCs0CEi0BtQSW1Hp3R&#10;pdbZ5RpCprIrtEAFP4kBt0bl1WkhXBo1SqU1ar/B4DeYwkYsYrbEcFvcglaLS9rQDOEZl3PO7Vr0&#10;eSGWA/55v2/B55/zeOd9vjmfb8bjmfV45rzeeb8fDud8fvQFUqsAAEoaTcNioLn1YhEuFtjkEkIi&#10;sgi5YAisYhYmmDSxh1UTXYapHgdvHNyAW0wPKFhJkzSDKwJKDnjeuFGO1n4xaZcD3t3V5VerG59n&#10;n88GIkZwJBIZSKdLJbbJhA65zCkjJ07rzGI69/qFix+8927O8aMncg7nXjrZ3Vqv4LBwJeoXsaNJ&#10;EmqXRuPRkkwlxwgBBqjmIGAhhYGXq+vfu4HNrVebm7/ceflyY9NvceBqXZBwPFtdmw4GBRMMyERU&#10;AqFOKjXIFAaJHBiAy5TLsfgXuy/ng0Eg9HoqsZVOLoVDUZvFIhFb5WL4lc77vS6FlJAKUScebgJz&#10;kLZbpVODNFq7FhcTbr3bqDIymTHC/usvXpNu4GtS66l8H4k+FW87AxBzCgNUAxGl+xBvjQtCer9/&#10;SFZQnTwNAv0lmaR/3zT0toJTh2+f+dHhWyf3+gz2z+xXSOnfw8C+P0Dxlu5TF791HkqIb6D+xz/+&#10;8XdffDkbn8XNBIfO5tCY28srX7z6ZCudWvBbns7GX66vfIp2Jdv59NmuWaZvAb9dlN9U+QjTCZ6u&#10;Le5u7qb8aasOJzCLXm5qrW2uLCr22fDnG2ubi4vZla2NzAwY0BimnPZgS6D9Id/GzNLabDbmS88m&#10;ptfn11anl9anl9dTi6vx2Y3EYtrqsPGZhJADpYWPloXXsycM7EmzgKbgjk/1tPY1VI+0t+rFsrW5&#10;Ja/FORfNBO0+XKGzqg1WtR5Tqs2oe0BmUitVEoGYy5JwOWImL2BzryRm7Voi7owkXL6E0xswY4RU&#10;ivE5NgHDIZh08EfcvCE3ahSaCqq5UZM8adXGLNqoRZewYQk7FrNhEaslBBiwOSJ2d9TuiVodMasD&#10;rEDUCkhwxq3umNUTwtyEwREgAplAfMYfjuK4Q6X0atRxC5ZyuXCpRDQyxOrt4g52C0f6J9obBhoq&#10;aahzuG28HTFgsKluoAEYUN1bV93ZUN1YUVJT/Lgs/z7qE0ZzxNDYUNQZcPMqwDgPMIDAcOkeWkQa&#10;tQXtNwddyT0FcelszsUzyAfk5pw4c/zomY+Pggk4cfjgx4cOfvzRh0cPHTh04MCpw8cZQywAPLnl&#10;wPcYkLP4+xgA0aeahigMoBJNLEDDRhVsgYAtFjP5Cg5XzedN9fedPnHiQu6l+voWkP6iJ9UlFXXF&#10;FXU1dU21VVVXzp85dvhAwc2bLdXVgAGpSEHp/N/FADyodiEpm1FbUdFcU1tXUdFQWdVRW9/V0NRW&#10;21h4+8bB99/5xU/+5fjB9z9892c/+9//68P33z108IObV6/XVtY8vHXn+JEjF06dLH94N//apbu5&#10;p/OvXnx840rBzSt51y8/unYp/+qlvOuX8q9fLr17s+L+naqH92rz7tflP2woyG8ozG8qfNxaktda&#10;nNdemt9W8ri99HHHk4L20oKussKWwvzaR/cq790suXmlAO55+XzBtUvFN69UP7jT8PhB/eMHDQUP&#10;mwoftZY87igr6qooGWuqpbU2MDta2N3t3J5OXk8nv69b2N8r6O0U9rRL+jtlQz3SoT75UJ9iuB9K&#10;8WCPcnzIyKab2FO4gAOiZod8XyrwqhVeLeQUUgOXA4bAwOOZxFKDEEgAPBBaxFyTkIMJWTYRHeOP&#10;69iDhskuC6Pfxp9wCMYcQjSJLGkSJ00ywEBAwU5hyphJnbFj25nky5XlTzc2p30BHGy1WE6ogWEK&#10;0mfInTJyKrVSZ1Xp+5pajh859NGHB07B3/nk0aLH9/hj40aZzKJSIgxo0ZTpMG4NmTHKVL2xAmaq&#10;XSjhcoMb+OLlK2oG2SebW+AGfrnzYndz22ex2zSGAOECJCQ8PuEkHWFAKNZJZBAGqQx1y8uUG6nM&#10;F7uvMh6P32icDwaAByvx6EIkYlcqzSJx2knM+JyEDA2j8ulUaFCHSZ80Gw3MCfFID64WRHyWRNDu&#10;wbXzyfD/86vXoNiUsoNS7s8lhgol4KSUU10CZEE+qJOU3JPxNw5JQ4BOohdSrTGkRoOCU/0ElNDv&#10;KfIbu0DJ9H7sX0DJOtXaQ9WpZ//mS6iAHJ8K6jy6D9kERFb2AED6APQOvybdwH988dvlmSWr2drX&#10;0ydgMH79ySv4A22lwsth+/Z86tNn2dcvP3n98rPs6tOF1GKE8Aw31g+3VSeD1hdbm9vLz8KuBK43&#10;+10elUjT0dDBm2RlV1aeb2xszs5vzS3OeV1hA1praCXsWk9FZkKhtenF9ZnthD85l5jZWlhFEwVm&#10;l1YT0xuJ2QV/jBDJcA7NKebZxVycRzewJgycSROXpuVMcIY7Bpure+qrhtpaTGL56vRiiPDOJ6aD&#10;hMes1ONqPa7Um5QaDL4PcoVJpVLLxHIBV8BkMEcnnQZLyh8nNNaEM5TxBMIWwq6QGQRMk2jKoWBY&#10;pWMYf9gpobsVbL9WGDOpEhZ9ympKWowJmyXp8MZA+i22GBoYioYGhcm+gQRgAAwBjob2Ray+IO7x&#10;Y24/7g7b/TF3KOUNRWx2QqbA+LyE1bwY9NmVcsHoCKOnUzDcz+nvGm2tHWuvpXW3Tna2TnS0UD3D&#10;g4214AN6a6t666u7G6prnxSVPrxbcPfG4zvXH9+98ejWNdQKdPPqo5uoPwDKBzfIRYSunL99GZmA&#10;mxdzr+aevnzuJAWA86eO555E/QFnj38MPgAYcOwQGiB09OCBwx8e+OjD9w6+9/6Jj45Odo1HXFG0&#10;5YDCrOIrIPFH08fY/B80Cr2ZQfbGDUCJZplJOUIJRyJm8BRMto7PF9AmLufmnsk5U1/XXFFdX1Be&#10;XVReV1LRUFXbVFtbd/vqxZyjBx/fuFFX8oRNY2vlaM8ZiH/YKESSYGqwv6q0uLa8vLG6uq2uvr2h&#10;taOpvaOx89KZ0+/+/CdHPjyQd/v6jUu5hz94/8P3fvHzn/zLxx8ezLty88KxnHPHjlbm3akrvtNU&#10;eqe9/G5H2aOessedT/Laih92PcnvqyrpfPK47tGtuscPGovy6wvzqGiAKMpvKHrc9qSw/UlhWykw&#10;oKCjrKCzrLCzvLCjDPDwqP1Jfn9N6Uh9+Whj1Uh9ZX91KTzVXVHcUVrYXJRXn3+vLu9eff792rx7&#10;lQ9u1z++3VJ0p7X4bnvp/Y7SBx2lD1uL7rVAPL7b9vheR8G9npJH/WWFI9VPJurKpxqressLJxor&#10;Bb1tECISEpKhHvlIn4Y2YhHy3GqlQynXcblyFkvNg7+T0CgCEkhMfA4m4pmFLIuIaRExMNGUbqJL&#10;O9KBMYdR05BoyiujR3WCNCaP6YR+GTOiFaQs2gSmnQ+4XyzOvVpZTXt8mEKJg+6Tkx5sMrRgBpDA&#10;pdaYRDJCozMoFKV5eR8fPnTuVM6VK5caaypkbBauUqLRUCoVmkStVHt1elB8ZAWQ9CMGoGYxiyVk&#10;NiedLsoNfP4crTD6agMwsIX6Bja3fLjNptH7bY6XW5sJl1cwQZcwuQqhWCuWIAbIFWjVCpliLZX+&#10;11efgStyqpQpl2PG5wUMvFhZihNWo1AAbiDhsOrYDD2L4ZRLAgZNxKRL4qaQXuXTyZJey/pSci4Z&#10;8Dmw1ZnEf37x+bdf/e6NcCMiAAC++ur3aEuWN4My3xqduXfRvhajEp2ECnUNuoC8Zq+ZiKzDAxkJ&#10;8uI9Ud7XayTK5H2ow/1n92P/P0RV9uvw1Nsvoer7Z/bPg8pTJECvBel/YxfIClWnXMLvv/v2u//n&#10;1/+5MLOskKp6unoses3nL54/nZ0Gnc6mPc9WZnezz1+9fP361ReJYHImkpnxhdm9PYSa92w1s7u9&#10;9Wx9Zzo6Q1gJl9M11DPcXNMccfm2l1c352a25maWopG0A4sYJQlctRbxbqbTi9HoxszC6sxa1B+b&#10;Tcxuz6/B4ebs4noyveAPB/VGPYOBcyYAA4SIa+JMAgP0qKSJJwcG22o6q0sHmmpH29sgMwAMgNou&#10;JmcjDh8AAGEA3IBCjavURqkMMKBRyORCAWdykjc6SWhNPhztI5Z2BZIE4ddpCTEP49EsgjGbcNQm&#10;GraLxtwyhlfFDeklUZOaxIA5hVZ9tyYIN9knjHJ/lP6Tw7sTNlfcYg8Z8ajFmbB7AxY3YXQSJk/E&#10;EZgPhGbcXpdKSy4UoZ8L+NMuJ/w8GT1t7P5OzkAPb6iP099N62ye7GoiN5NpAQyMkW6gv7G2p6G6&#10;t6Gmq66y9klhRcHDgjs3HqKWHzABVwvJ0UGoGwDS2VvXwBCQzURo9VAwAdcvnL2O+gOQCbhw+kTu&#10;qePncj4+l3Ps9PGjp48BAw4fP3zwyMEPEAAOvIcmE0C8997HB48MtwxE3UmbhjCrzBqh6o0b4GkE&#10;UnADlO7/jUYhKOEyjlDGlUsZfAWDqeVyFSx20b2Hp0+cflJaVV5ZW1JZV1TRUFzV9KSqHjL5u7eu&#10;nTh68P6li5UFRfQhmlWP9pyB+AeNQoCB/wYYVBQ8unrx/O2rVx/dvVdWUFheVFJbVtVc1QhM++m/&#10;/K+TRw/3N0Fu0nT59MkP3/3Fe+/89MA77xw7eOjogQ+unM5pLMlvr3jcV1c62ASSXUFrrp5sqZ5s&#10;rmJ2NPL6WnjdzaP1TwZqK4aa6sZamybaWyfg79HePNXVBq6N2dlFb+ukt3Uw2rvYXX3cnn5GZy+9&#10;tau3upzd2y4Y6lNOjlrQGiZCNYOupNHk4+OS4VHJ0IhsdExDm9IxGJqpKTWNRm+vm2yt4PQ0CAea&#10;JcPtstFO2WiXbKxLPtKlGOyS9rWLu1tE3S2CzmZJbysEv6tZNzHgEDBx9iTGmjAyxjTjAzYuXdjT&#10;KhvpB3PgNWht8BXnA665Kr7EIBKYhAJMLMaEfKsIDAEdFzGtEqaRMaAb68To/Q7eKLXWkEfGiupF&#10;07g0rmX7ZfSYSZbCddMObCsZf725kfZ7rWoNLlNbFXpy5QyNQ6G2ycQOFWTiMqtK7TSa2OPjF8+e&#10;/eDdd69eukQfGgIrgCsVFoXCrla7dWjKtEer9xkMwIAAZg4BAHAMGIACw/b6Bl7sggNAI4U2s6/e&#10;YMCLWQmtATCwm81GnR7hJNkoRGIA3ABgwCxXGSWK9fTMF7ufJZ12j06TctrhpzXt9XyytT7n95jE&#10;YsADkEDNoGlZUy6FJGRUQ4666LHNuixOjdgkZQedpnjYNR33f/Js6zef7X795ZdowChK/78lt2ME&#10;7abU+3sp/2G8LaN7qkpKM5R717x5LQID+fgeA9T11Ev2xXq/8qOA85Too9eSL9l/7f4Fb8fbZ6gL&#10;KAaQWf9+E9D372EvyE6C7/745//8969nphe4bAGfx1uZS3/6dOvpdOpp0vdizr+7tfzqxSeffPab&#10;p9lXNpPDbbRb+VL4hq/E3Dtr05sLszvbL1PxObXORKdNFT4u6Wrp3Fhc35xZyM7MZ6czGSeWsKhS&#10;Nnma0G7Eg1uZmblIenN+fWNuJeaNpEOpzfk16uKt6XQUw3AeB3ywhc9AOyzxpkD99fwpPW9KRhtk&#10;D7T2NDzprC4ebW8c6WjXi+VLmfm4J7wQn4m6ArjKiKsMZpXOrNYY5AqDTGZUKDVitEcKf2JSJ5IE&#10;LFaXHosQ/ozTHdEp7EKWlTtp44/bBaNWTp9T2O+VTfrU/JBeGsc1cYs+bjEmrVjKbk057ICBhN2V&#10;cnpSTm/C7iYbguxxiwNhwAyQ8KTcQcCAw0BE3bHFaHrG4/HpjRap3GfQZ7xoKzeziMcb6uEOdvEG&#10;u4EEEKy+TkZ3K62zaaoLuQE0TrSNXE26tb6rsbqnqaqq6MHNy+fuXTt//9qF+9cv3Lt24c6V3LtX&#10;L1A9wHdR+w8qISgfQI4QRUODqLag86dO5OYcO5vz8ZkTiAFkt/Chj0kr8NGB99FssvfJ2WTvvnvs&#10;4NHh5oGIK2HT2HA1phUpVTyhjPU9Bij1f7tRCBiAglxzAjAgZUtkCAMsFYut5vLaaurO5Zy9ffth&#10;cXldUWVjYVVzYU1rcVltbU193oM7OUc/unn2bOnD/KHuIY/NSan9P+kbABKc/PjQOz9Fk54PvAv4&#10;Ao59cPzQ0Zwjx97/xc/f/dlPDr7/C/i0wMDTHx85AGfQ9Oifvv/OO0cOHCi6faO7trKrumS8pXqs&#10;pXK0sXK0oWqiqXqyqYbe1sDuagEYDNU+6aoo7qp6MthQPdJcN9JUN9JcP9bSQOtsmWhrnGhpmGip&#10;n2xppHe0Mjpap9qbJ1uaeqpK+QNd0rFB+fgw2D0VjSYaHpaPTWqmmJophmZyysBkWQVCQizD+CIj&#10;SzDWVD3eXCUa6JSN9cvHB2Sj/bLRXvnEgKC/bdv50wAA//RJREFUXTnax+9t5/W0SIa7JIPdsuFu&#10;5Vi/dKibELPDBqVHIXLJRB65yC7iOkU82VA3v7dNx5z0Q3prNGASqZzFlbFFGr4ARBCXiq1yoUXG&#10;NYsAA1NWyZRdNGFhDeonuo2TPVbOiEs46ZExQxpBQs/LmAVRDdenYEUNipTVMOexv1iaS/pcNq0O&#10;ZVVyIy7REXLQdC2hFFllIpdGTajR3BzCaG6sqPrg3feuX77Gp02BFbCoFGaZ1K7RBkxmv8Ho0xuC&#10;JjNpArAwZo5arRQGIhZrwoEw8KudF7968RL1DWyh3cd+tbMDFcCAXW8O2ByfZJ+F7PBOEQY0IimF&#10;ATM5I88klm9Pz4KZSLnsIVw/63eRFePLlYWlsN8il2Y87rSTIGcd8wN6Rdyim7abNqKu5aAzhKkJ&#10;jdhD6N2EIRFw7Gwsv97Jfvkfv/3jn/+Lkv6vvkYY+MPXX3/73R+/+e47MAIQcAhBqjnVzoOkc19w&#10;SZFFlR8ZAjKow3353lPzt+PtO0Dl7aDuD9fAq6gX7lVIHd8/SdWpyt84vy/6qEIekkzaD/T2qC7i&#10;77777W+/9rrDg4PDBoP2053s7ubS05nE04R3ZybwcmP5009/+fqLL6PRhYAzApm7V6H3KdVP5yLL&#10;Cd/ydOrl00/8rujw6Pj9Bw/Li59YTLanqzvZubXnC0trYX/YIIvj4oxDPufGnk2nN9OzM8Hk+szi&#10;2txS3BedDiSy8yvrmdn1THI+6HNIBUbWBHz5rUKmiTelY08YuTSTkKFmj7H620baqrvrSnsbKsY6&#10;m9sqqyAPXUzPRJyB2Vgm7g0DAyBMSi2u0hplSoNMYZTL1XyBYGJKweHFPN601+fQ6CGLj5mNTjET&#10;Y40Q3AmvjOESjds4/R7hYEDFDOllMUyTtpuTBBa3mONWS8blSruAAe6kw01hIOnwUM4garHHrM6Y&#10;zRW2OIJoKWl71OlfCCdnA2G/EQMGwC9iPuRPwHdSwGH3ge53iMYHAQacfgSAqa6WqU7IOFHSSetq&#10;Qy1CrQ2jHc0jHc1tNWWl+Xfv37h06/K5u1dyb19GAQy4czX3NnlIweD2lfNoXwGyQ/jmRYQBkMFr&#10;qFv49D4GwA2cRRg4cvJjNDToxJGDxw59ePTggSMHD0AJSPjw/XePHjzYUd3otfpsWiumxHTIDYhJ&#10;lUeNQijeNAdRGNgjAQ9NHUCTyNgCGVOoZAq0LK6KztBxuMMdPWdPnLlw/mpxVWNRdVNRTVtRdWt+&#10;SWV9fWNB/sOcIx9dzckpvvewr60/6glROv8PG4XIypnjh48f+QgcDdm2dfTwgQ8PH/gAhP4XP/sJ&#10;mgxNwuDDd985dODd99/52Ts//d/v/RzNkz5+8IPawke9DVVtFUXjbXVjzTXDDdXjLQ1THc1TnU3M&#10;zlZ+byerq3Worry/pnyovnqsuXaivWm8rXGspY6MenpnA8REa81kay2tvZ7RUT/eUjPaWDXeVKOY&#10;HAErIBsfkk2M8QcGJKOjRp7IKhSbuQIjm2NC25mJrAKBmcM1MDhTrXXwWvFQt2JiUDEBF/dKR3sB&#10;CaqJAT19VDrcwwcTMNgp7G8XDXbIRnqhgvHofq3CJRe5ZVK0bZnR4JLJ/Hq5ljEC1+A8etiINjCw&#10;iyQGOgdsgUokMogVRrEcE8osIrFNxLWJ6E4x28ajG6YGteM9hqleIIFbTAsomQHl1KxVOo3LnKKJ&#10;gFqQxHVJq3El7Ik4rXbwGWqDUWwwCfWE0uTV63EZFxPz7Aq5RSqxyOVBh5NLY+YC6i/f5o3TwAoA&#10;ACwqlVOv8xoMcL1Xp0PdwhiaL4YAQLYIRW22iNUGGNhd20Bzx8j9Bj4FDGxs/nrnBWDAZbY4jZjf&#10;av80+zxotQMGpAyOmsSAViIFDOBKwIAsOzP7xe6rMG70GlRzQVfGa/eZ1Nsz8c1M1GfSzHo9026n&#10;TSJyqWUR9GM2zLiMy0F8I+bNuPGATRd04y6r3ucwzUT9y8nwv//rF3/68//ZMwQg/d98Te7J9R1Z&#10;/17TvwEWoArCwNuSTYo1WsnnLQzswwBV/vAHtKwbKc3fi/V+ULeiMEDF23d+u/xR5W25h6AO//rk&#10;2+Wb2FtOdS/gGN3tmz//nz9++dvfypjKqT72TCj5693szmpiO+3fmU/srsy9zGZfv/5iZ+c1QQT9&#10;VtfO0uKiz78S9mZnw3NB5/bC3Ge7X5jN9oqa6ss3r4+PjGY3sptL2adL2Z3FtRkHHtKLYxgv45Cu&#10;RVyvVhY3U4tpd2QlPbu2sBz3RqYBCdPzGxmwBtGAQY3x6VY+3SHlWMVsI28KhYCh406KxrsHWyr7&#10;m8r6Gp4MtVT3NdYU3LxF7x9aTs9FXEHAQMIXsagNKINRaS1qtVGh0krleokMhEzG4hJa/VIiPhPw&#10;kos/Kt0qiU1Is/AnPApuRC/0y5kO4ZhPOgkZUtSsSROmaac17bAlbbaEjQDpz7h9aZcPMACGAHgA&#10;DIAKHMZszigwwObyGDCvHku4fGhdJm/QozfalaowZpoNeCFT0XEYtI5m3mCPlDbCH+njDfWy+zro&#10;XZQPaAEeTHa2jLc3T3S2jne0DrbUt1SWFj+8BQC4ev70rUtnb1w8c/PiGThEMLiSewsx4Py9axfJ&#10;jYURCQADEHuG4MKeIUCNQoCBk8eRISAxcAph4KM3GPgAMIDiwwMfvocw0FpV68Icdj1hVmJawADZ&#10;/qNEi4yinuH95iBUfwsGZKAGIjkXbVEJ5kBMZys5AsEU+97FqzlHjhcVlldUN5XVthTVNBWUVtbV&#10;NhQVFJw6eiT36NGCW3c66luSgX+OAar8b/j8daUFvZCnd7T2t7U2lJYV33949lgOaP2H772Tc+Tg&#10;iUMHDx14j7ICUH504N0D7/789MeHaoseNJcVNBblDzbW9NdWdFeWDNRVDTfWDDfVTjbX0+CfvqWh&#10;r7ZsoKZipLGW1tbEhL9NR9NUexMNRTO9u2Gqs3ayvZreWQd1Znc9lJPtNfSOJuXUmJI+rqSNKWmT&#10;kpFRHZvt0xrtUqlViDa1twqFUIfA+Xycy2d0NLG7WmUjA8rJYS19VDk5Ih8bkI8P6ekTZvaUcmJI&#10;PtKvGBuQDPXIRvpUE0PioS4dY9QpE9olAkIs9CikAa0G7VpjVOIihnCgQzTQRYj5YbMhoDfYBBIl&#10;lyXncXU8sUmswiVqq1hCiLkOKdMh5lgFLBNnwkAfNEz1o5XTBaMeyURQxUoYRGmzJG4QeuX0kIqd&#10;MUvmbGqvQQc/GEIHYdSLFEaRwqk2WORqk1SIyQR2FVpHz6HXK0WiR3fvnc452VRVLhdyrRq1TaVy&#10;6DR+swncAGT9YQwLW8jmoDcMgIjZCHKk0CpgAHURP31OYQDMwavtrMuEAwkAA5893/HhNuQGwJCK&#10;ZcAACAztcaYyiqTZ2bkvdj/16TVunSLlJqb9TsDAQtS/szQTd2DTbnfa4XTKFS6NImRSpAlt2q6e&#10;dak2QW8wjVbEshjkEb99fSmzlIn5Mf1nL599990f//inP4MmQr4PEgkPqP11o9C+GyB1f2+iL6XL&#10;EORT1JWUwu69Cu1v/IcvoUTSTDUNQeVNkk5pOlX+zdh/6u3Kj66nzvzNC/brJKUoDOytTbT3VsHt&#10;oI8GGPju3//9P+RsrUGM767vvH62sjXt3ch4X6zM725lP3v56etPvtha3Z5LzgDd/XrdbIhYn/Wu&#10;xN2b8fDT6cwn2e14MlVSW1fb1Orz+LZWNl4srr1aXFr02GMGWdomnXWql/yW7HRid21tfXY54o7O&#10;J+eWpucz/vhCKL2emduenpn1us08Biagu1Vcu5SF8ZloG2oRCxOzZVODk111vQ2lfU1PeutLR9vq&#10;WsqLzx073tfYAhhI+qLziZmEN2zVGCkMmNUa8AF6CWrR1grhG4slHK4Zvz/jcQXMBqtUaFcKPVqx&#10;Xy+LWnRxK6RTYo+cE9TwUbew1ZS24zMue8bhSNkdSPEdIOVeCgPgAOI2JwrCmXF6Yw6vD7e7jHjA&#10;Qkz7AouRaMbt8Wj0hFwRxozgAyJWTM2mcwe6OAOdgvE+/mgfd7AbrABggNnXDgAAGECMkT3DtK72&#10;sfamhtLHD25cvHb+1LULp5H0kw4AdB88AWj9vWuoaYjqGHgzU+wi6QnQACGqXYgaJ3r53MkLZP/w&#10;+ZN/CwMfkQwge4k/fPfdIx982FxR6zCjNYUwlUUnVKv5IgVPqKIWk3gbA285Awi4BtkCtDYPugww&#10;ANmbgiMEl/Dk/sOcQ0cf3M0rLa0sKqssq60vqa6tqm0qKao6m5Nz7OD7dy6eK7xz3SBiU2r/DzDw&#10;X2TfwH8d/vC9/DvXmitL+1sae5sbmirKyvLyPj54EET/0AfvXT578uLpnIMH3gUfAOWFkyeun8+5&#10;fPb43Utn6ooe1RbmVT+811pc0Pg4r67gPur1LS9uLUNlb215T/WT1rKCtpK8rrLCgZonw7WVYA4G&#10;a1AM1VX0VBd3VeR3lud1luf3VBf11hb31BT11RbW5t8dqK0YrK+ktTYxAOA11cN1taP1DQM15aMN&#10;NbSWRnZnu4AcC8Tt6WJ3dQ7VVow11LA6WkUDPZLBXsFAD7+/W9Dfze5o5XS2scGX9HQIerugzu/p&#10;lA8PjDVUTjRVC/o6xYO9nK42bne7cmxUNzUFRsEm5ugZ48AwTm+nRymPW/CAVqvlsWVMuprFxcUK&#10;Ai2KJ8GFHLuMZ5fwbSIORq5EbWAMYqwhK2/YIRz2yuh+OTuq4yVN0qiO71ex4wbxokvrM+qsajVa&#10;DUmttSo1ZiCKXOfQWKxalVkhdOlUVqnUqVLiakVlefHHx49cu3mByRg165W4Uu7UqMJmtI+CX6MJ&#10;GQxhkxEiimExHI8gJKBI2O3ZhYXPn2U/f/78s+3tT7a3IAAJ4ABcepNbbw5aiNc7u37chow8m48w&#10;IJYaJHKLRmdRqvWAgYVFcAMBsz5g1iYcViAB2IKki3id3Ug58Gm3FzDg02rdWoVPJ0nYNXFCnrCJ&#10;ViPOCK516KUBhzEZce9sLW0uTocI7OnmGgjkd3/8EzleCD0oiaS0cl8xqQr5+AOoPwkACgZIZMl0&#10;+y1tRR3Lb15IugEoEQD+CgPkC3+g6VRQ8k3dfL/80Zm340dPUYdUnTok/7uULdh/n+itwuehKn/6&#10;07e/ev1LndiYcMXhz7E1H12M2bcygd3V5U+fvvx0Z3f3+aunW893nz7LLi2uxqPPlxJPlxMrMc9K&#10;yP90YfZFNktnsEvqGuQq9fry6tPltZ35uZ1UetZmyuDKWad8yWPeSoS352aerq2vLK1EI6m5zNzS&#10;7OJCbHo1Og1oX4n6XVqRkTdhETFsYGHFbFyIkGARc7VcOqu3va++sqe+srepcqC1qqWqCPTx8IH3&#10;uxoaF1PTyUAMYBBzBwEDmFJnUIAb0JnkSq1EJmZwjRLVdDC6FEuELdZpj3PW7/LpFT6TMuHCM15i&#10;NuBIu60hk9qvlUfM6iTZIZyyWzJOe8bpyjjJmcZ2H5SoRQhZARcAIE64gAQpuztMeNyY3W22Jr3+&#10;lUSSHMCmB98ct1lnfW5IVnQcpnB0UDTWL5ns5wx2sPs7eEM9/KEeAAOzt53Z0zGFPEHzWBvCwEhL&#10;Q0dlacHda1fOnbx8LufutfMPb11+eOPSo5uXH926kgdx+2rebbLcmzOMhglRJLhzFfUQUK1Db0hA&#10;GoLTJ4AE53I+Rhg4hvoGThz56NhhwMAHEIc/fP+jA+9/8O67hw4cqC+tJIw2h8lh0dj0Yg3CANkB&#10;sIeBNw7gBxjgAQbQSdRDwEU7VlJuQM4RqPjSjqray6dyr1+6UVBQ/LiktKy6vrKusaa6/t6N+x9/&#10;hEas3r2Ye/lMjmRqlFL7f9g3QI4U+uDdnxfeu15Tkl9VmFfy4F7xvXsPrl478It3wA3kHPno3uXz&#10;uTkfv//Oz8AE3L6Y++Thvari+zUlDxpK85oritoqSgBATQUFNY8edlc+GayvHWqoHayrGmqoGWtp&#10;nGhrGmxqGKkvH2+oHG9G4jtSXzFU+2S4rhwqAzVl3RUl7aWPO8sKOsuLeqtKeiqLu8oLW0vy+mvK&#10;wVuMNYGlaB2qq+uvrmoqKByqqRytr6Y119HbgARtjLamyea6odpKYMN4Uy2jvQk0nd3Vxmhvobc2&#10;TjbV01saaU0NnK526VC/ZLBP0NvN7+mSDg3we9s43c2SwR75yAB5nxbRwIBybIze3qhlTFqFHGFf&#10;91RbI3+gxybiTTusLoPSIOIrmRw9R4SLFGaB0CTkEgqhVcy3irlWIRPjTppZI2bmIMbux9l9PinD&#10;I6F75YwUJk+bZRE1N6zhzVhkEavZq9fY5HKHSu3SGa0KLS7TONRmF6bDVTK7Uo6LJC61xqZRt9bV&#10;XLp47s6dq7SRPkynIPRo0oBPpw8ZjAEdMMCMkGA2RTAzRBTHYkACtKYQkZ2f/eXz7Ovnzz7LZj/d&#10;3nz9LPvrnee/fLYDXsqr0kfNxBfPduFXhzay4AiVApFBLDWJZZhcadVo9WJZdnHx9fMXfrMhiJvg&#10;bhGLyWdQ+Y2qzzaW5gOOlNM17fV5tFov2klNnnZqMk5l0iZYCtrCFl3MY40GCJNO4iEMEbc1bDVt&#10;LS98+bvfAQZ+/9XvSOlG+zHC/+0D4Ie2AE7uCTdcAqqKKn9DXvcvRtdTWo8WkiNfguINBsjz6OVv&#10;q/Z+/EjK3z5DVaj624fUmf3z+8++wQBU4D+KPh3VNIT+R77V//7LX7745W+Sgcyz5WevshurSc/6&#10;tC87G/v06dPdpzu72RefvfhkN7v72c7LF+vrL5aXXq7MrKcCCxFP2u1Yy6QWUunigqLaxub09PSL&#10;ZzvbSyvPZ2fXgp40rpuxa2dcmtWg7flsant2Jru2trSwmohOLy8sbq1tbswsZeeWFiNhn1GFSZio&#10;Q0vMcsp4Zg7NzKdDKqNj0vhDvUMtdb21FX31NW11T3paqyqK7p0/c/zoRx8OdbYvZQAD4SXUQ+DH&#10;VEazyqAHEqgNSrmWxxFo+fKM078U80dsKjtYXje2GAyFDZYQfBXdRMbrWggH5/weyNxDRm3EakgS&#10;eNpuS0I4HWmXO+NCC4LGCG+UbAVKO9wABrJpCAyBPWEjwLZ6ba6oJzQXTabdXrTXiFyWsOGIAUad&#10;ikmTjA8pGWMK1oR4vE8w3CkeH5BMDAtG0FBRZncb2ii/vWmivWG8vXG4ua6tvKQy/37BnasPrl8E&#10;Q5B/91rhg1uF928UPbhZ9OBW8f1bRfeggqLw3k1q/OgbElwGEryZN4BIcP3CORIDJy+eIScP5xyD&#10;fzCye2BvabmP9zCAJg2AGzj43vvVhaWEweoyuywaK4kBtKTxHgZI6f9e/feR8KZUkJ3JUFdwEAag&#10;1Ink7OHxa+cunjpx6nF+QVVNdUVt3eOioksXLx/98KN3fvoTyNePkU04oolhSur/WaPQ//wPvNGy&#10;Rw+662pGO9o7aqrOn8w5+P6776Ee45/fv3op/9ZVAMB7P//p5dM5NUX51UX5zeWP22tK26pKOqpL&#10;h5tqx1qaQKl7q6q7qit66qr6G2ug7AMMtLdMdsEfo5Xb1cTrauL2tPB6W9id9ayOBl5XA7enmd3V&#10;TW9vm2xppXd0sLu7ub29/L4+Xl8vra2B3tk0UFs50dLI6Gynd3YIBvrZXb201kZmRxOvt0PY3y0e&#10;6hcN9aFysFcxPqqijWumJrUMmpZBh1JNn9TQJ5XjIwAAE4vhkIosPEjzp7RTkwbmFCHh2ERsyOWd&#10;UhHO5eJcjlshC+h1Rg5Lz2SopyaNXKaZxwK0sDqb4rgh47JA/qthstUMjo4NWZXIJBbiCpFdIrQh&#10;EvAsAibGm8DYwwZGL4RHQvNK6QE5E6xA3CSJ6QVBJdsvZ6YIQ8pm8mvQt9mF9pAxYlKVUax2YWC3&#10;5TalwioSuVQqu1Y90ddVVVZQWZJP6++xahQ+zOjSok3W/Dod2lbTbEZu4C0MRHEcbazmADcw96ud&#10;ndfPnn2a3f4ku/06m/31i53Ps09daM8yY9hmf/1y12OzsBk0gZCHFtGTKYwSOeoiVul0Ujlko589&#10;fU6o1X6TOe20h3Fz0Kx1qURbqeDuYiLjdcyG/MAqj8YQNurTNtOc2xjHhCseYzbpCRjVhErBo9E8&#10;OObHMZdePx8Jff3l77/77jvURP7dN1+BIv/h9998R40a2gPAGySgEmn3XlsQmhFGKSyprUj0/4oZ&#10;8P/fKz4S4jeGgHwVquzX3z5P1amgdPyvlf3tk1Rlv/z+/B/2Jqy9sS9wZ/RWyfeJ3t5XCH3AhK/+&#10;9Of/epndXctsfLK9u704vT7jezYffrGQ+ezZ7u7TF58+e/75y90XW9nn6yvrcwu7G+ubmVjGQ4CS&#10;xh02v9WqlyvbGpu1au3m2sbW6trThfmtTGwR0m1cPe3Uz/tMm8nQy6X57PzC9tr20uxKNBhfnl3c&#10;Wl7Lzi9tT88AzjERyyJlOlU8m5hpE/IMHJpVwrbJBfzh3q6qJx2Vxb31le2VT5qrixsq8ssK74M+&#10;Xs3NZY+OLU9not7ASnoWjRRSm3CVDlcbtHK1UiiXyhRek2PBF5zxWp0arkPDXAw7l0LhgN4TNONJ&#10;pyXpdC2FY8vhJPjUIK6LEjowl8CGlNOecqGUguwNdicd3rjdGbGRcwVwR8zmTbuiCSLo17v8mDUV&#10;CC2n0gmny66B76E8jpvmvU6vWqHjMlTMSfnUmIIxJqcPyWgDcvqAhkNTMCdEY0Osvs7JjubR5tqR&#10;ltqx1npwA921lbUFD8se3K7Iu19VnFdZ9LDs8b2SR3dK8+6UPrpT8vB2MZAAyoe3EAYACffvFNy9&#10;mXf7OjV49AFJgjtom8kLty7v9RVfyT0NGABPAFny2RNHgQRo8vDRgwgDqF3og6MHPzj0wYGD779/&#10;4BfvlucVWXQYYMCmsevESgVfpOIAA/Z2olfxJcq3TICaj8AAhEAtQjyQfLTGnJKDPAHpBkQ6kRTw&#10;8PD6jTMncooLCqprq+8/un/qZM4H70HqjtrtPz508OABOPiZhD5Oqf0/xMBf/uebP/zu5z/5F/gk&#10;F0+euJ57DgJEn9ow4ejBA6UP7jy8eeXAu+8AXh5dv1xT/Lg8737rk/yO8qLWJ49bSx9Dzj7YWPX/&#10;MfbesWmm+d73f6+e9zlndyeZJE6c4hRPkhnPpPeeKF1pShzZsWVbLrKRbQECBAgQRYAAAQIECBBF&#10;gGiiiCa6ANu494JbnGQyJTuzOzt9JjtzzvPseX/XjePJ7j7Pvif6zT0X131zAzb+fn7fq3ZW32m6&#10;e41Q/6Tj8eOme/faHt4nNYIda6G2NJGbGmmtjay2Zgbk6W0g9y1ogl9nu7gbR29s5La1MRsRCXit&#10;7UJcl6izW9iFlxG7FZRublsTt62Z3dzIam5W0+gaGkuAaxXimgUdzSJcq6izTdrdoaLgVWS8hkZV&#10;UciQzqvIJA2VoqXR9HSGjk7XUamy7i4Hnx9QKR1CoZnDNjAZDiE/oJaEdTKfQuSRidwSkVcqAgxE&#10;dDq0nb3JbOFywRNE9Go9i8puqTFxKGmnDjTOKZPrOUIDT2IRy8wSiVmBduh2KSQuuQC44pKy7UKK&#10;hYM3szttrK6QlB5Rc2NqTsqA5pQlDSK/mJIyyoa8trzD6Fcr0EY6epNDaTCLNU69zqJQezQ6v1Lt&#10;U4BXUMnZdC6li4Pv4hPxbq06areFTMao2Ry3oIYgbINly1sMQBhAizL6vPMjQ58toVWmAQMfF+fA&#10;EHyyuPCyuATICVhsqUDg5dKSz2IVsulqqUgvlluVGrNM5dLo3VqtWa5cGB97VpyzKeR+gxHkI+Gw&#10;phzmoE42HPW+nB4cTkX7IkGXQhm32mMGfcam7/cbe1zykYBpoS/W47XD+1RweTGPN2p3BMzmnqD/&#10;+z/9+ecfQD2/+flXUN9vvvsepe2gjCWhxKLkCbACkmYkslhmvTqhF1UifYenrMbaw7d1f+1YKpTi&#10;H5wBqsEevt1whOk4Gvr5m76/hYG1wj/HWj0USvQqfQoMbKjwPfIDP/3880+vPnkV9yeGs0OL41NT&#10;Q5mZgdB0X+TZxOjT4vKL5WdgAgC9xeFh+OHPj4wtTk1P9+b7wv500DeQSWoV0tb6BgGDMzYwPDsy&#10;MTc6Mj/cP5bw9XqMvR5DwW+ezIUWBvuWRsdA9GfHZwEDqUhmpGdwojBYHBqBfDxk1jiVPI9W4NeJ&#10;XHK+Q8h1QBqkEemFTFrzk9rrFxruXG2rvltz6+rDWxdvXDxx4/KpB9cunzlyiEOigA+I+aKD2d58&#10;NOMy2hx6q01r0orl4CP9LvdoLD4UDkTNKreKHTSJp/Kx4XgiYY0knc68zwMYGEtlsW2XnHE7YMCU&#10;D3h6ggAANBC5x4+GBmER6gmGQehTbl/eH+kJJBLOcMIWSVijhUh8KJPKBX0Box6iEAkMxoIRo1ZD&#10;J2pp3XY+wyliWbg0I4tiZtOsPIYb2KbkalkEbscTZstjZvsTctNjfN0DQsMjXO2D+rvXH9+8VHP7&#10;8pO712rvXn108+LdK2cBBneunLt9+QwgATBQcgM3zgMVTl89e/Ly6eOXTx1De86gNSRKE4nfrCSB&#10;YQAMAUSpl/h9zBCU3MCubVt2bdsMWrwDLTRdtmnd+luXrjoMdr/NjxYZlWlA9JHEY009SPFRN8Cb&#10;RqG31hnFrkEwAAygiwVitEI1DxkIq0rfcO/B8aoPzxw/evLEkZ07t4PoAwTKN244WlXV9Kj68omT&#10;G9atE9FIJbX/1xj421evPl33u3/bjG2buXH9O5gP+ANE2XrkBgAP+3ZVbN7w7nsV2+5cOlt989qN&#10;c6fqb1xoun2l+c7VRvgCPbjZXXsf9+hO492rxMYnHbWPWh7eb3t0D19XTW5qIDbV4xuedDfXd0Oh&#10;qZ6EkNDMbGvjduAEXZ2slnoJsVPU3cZofsLpaBR0tQk7WyWETlFXm6S7Q07oEnd3oEaelgZAggDX&#10;riDiZfguaXenpKtT3ImDC5QkgopC0jIYWgZdRaUADOCoplI1NBqwQUejSTtxNj4PYUAstnA4QAKf&#10;XOYSc30KsVsqAGcAGAgolX6FIqBUeWWqyVQ6YTKCw3BK+RGDUkXrEnbVW3hkKCcsaLC/SSDXCxUG&#10;idwgFdskQowEYo9C6JFx7BKGTUCycfF6crNXQMKahhgRFRt5ArM4peWHRdR+m3rQbU4Y1H6ZzKsx&#10;ePQWh9pk1miNCrVPawxqtD653KOQ2BRCu0biVip0XK5XpYpZrcCAhM0WsyATUOoYKLmBzFsYyPl9&#10;C2OjSPfnUYvQs7kZOH66uPBsbhEwELE6egOhl7OzCa3eTqYFWDyTTGlX68xKlUOjd2hR38DCxOTK&#10;zJxVLvfpDVmPC6x32mmOGJUZp+Hj6cH5kf7ecMAhU4DzCKANEdV9Xn3Bqxr06AADY8kIQEInlkTd&#10;vpDdEYZ3aLd//dnnP3333fc/fvPDazACqxgAwceEEkPAb9k9HEFJUVqNUntsXbaSyIJYv9Hx1RVA&#10;16Kk7G/Orp6CAjwLonSH0k3+oQbi7cveLqxd8Hb9P5TfjlIlHN98CvRxsHYh5FZ+fv16cbqYDOSK&#10;E4srs8XZodT8SGS2L/7Z3Bz8ZlaWX4AVeD4zXRwoALmXp2eKs8W5PvRzzkej40ODUgG/ubY2aLM/&#10;m51fmJxemhyfyicGAqZen2YwbB5P+4vDPQvDIwujk7PDE/PTS1MjM/lYZrIPLW8+2deTcdu8OnHA&#10;KPWoeQ4pC77VPqnEqRRpORR6a00jCOKtSyCLT+7deHTz8rXzx44f3H/m6IELJ44d3Lef2IoDAMS8&#10;4f5Mbz6W9VtddrVRL1XppUqXwdSbiI3FIuCV3QoBiG/SqZ/pSQ/FU0lnJGEHN+DtC0bHMz3DyUzS&#10;6U44zCkMA70h5AYAA/BVfIMBtBIcRoJwPhDNeMIRiy9hD/ZHesZzPSmv26NVhUz6vpC/EPRGTHqL&#10;kGPk0IABKAQsK58B4RCywN/71YKgTmDiUfi4OnZbLQdXD58RX3+f0Piou7G6veZu48PrtXevPL51&#10;qfYOwODq41uXq29dRo3h1y/euwZx/t7Vc/evnb996ewttN8AkOAEWmT07xYWxcaPHiotKLTv0PvI&#10;DZTGjO5HUwdQL/EuDAM7t26Gwo7y8h1btmxa9+79qzdcRmfQ5ndoHAaJCiQe03e0DyVK/9f2G3ir&#10;b6DkBiCgsoQBjApo2VEFT2hW6jjdhKMf7AfSbIXMf/0769/5/daysnOHDtHbcRqpjInHl5eVKbj0&#10;ktr/676B//XZShFEvwLkf93vNwFMMB6UvfsOOAvwBJvWr9u0/h24YP/OHbfOnbp7+fyVk8ceXDhR&#10;c+183a3LEM33buCqbzffvQ5lSkN9Z011+8N7rQ/udjx60P2khtDwhNhYR2puwDfWERpqu+pq8HU1&#10;xNrH5Lo6ypMnrNY6CamT39nKaWvgd7WJCKh3V0HGywmdCmKXktgpw+Mg5ZcAHkoNQfguSRdO0tlZ&#10;ChEOJ4YCHqwDSU4lKWlkOZkgIxOkJIKEiJcSuzVUkppM0NMoBgZVT6fYeGwrj62lkowsCLKJTdHR&#10;iUYmxcAiW/ks4IGDJ5jN5gYDARGuTUcn+ZVCM5eiY3Qx6u/65KJ+vy9uc5tEKh1fphWLtSKuXYrt&#10;UKYSuZUin5LnknFcEvhGkm0snJ3V7REQg1JGWMlKqHlpvSBrVcYklKyGX7BpslZ9SKvxKHVevcVr&#10;dBg1evjrCmhNEb3RJ5N5ZGK/Xhaza1MWq0+lDqhVcQvyAYCBOFpWDyOBzQoPEQBW+waw3fYDv2EA&#10;rMDz2WnMDRRXZuZ9BlvY6i74Qp+NT41ozL1EXj+BhxaQ0GitKq1DizBglimWpqYWJibADYRMJsBA&#10;2KwHDCRt+qhJuTiY/nSpOJCI2qXyrNPpkUniRkW/3wAY6LMrp1P+4US4J4QwEHa4Y04XOIOg3vBq&#10;ZQX0HAT3OxTffP8DYACtKAES+Q+NPNhDTOhLGPj7oT5rig+nSh3IUAlRqnxzCkXpKW+ei7BRqild&#10;vxZoRP+bp0B5LeDUWj069RZd/kUl3B8VVv9h5gZr+Prhh+9e//o6F8/1JIaez39aHJ0YygXmhmNL&#10;472fFotPl18uz688n18CDCwM9q8ADMYni1Ozy8Nj/bFEbyodiYZIhG4+nTGWzz0dG386VVweGx2K&#10;ugtBw2BIOxK3zI/kFidH5kfGF8dmJgYBA09nRufysdxMYajYP9Qb9np1coeaHzCLHAqmmU+xCNg2&#10;Hl/LIZObHj64fPLBldMN967XP7hec+dqzd3rxw7s37+n4tD7+z7cu3f/rj0ddS3D2b6EP1LI9ecT&#10;eY/ZpRHLtSK532jMB31DyVjebggpxH45L25S5v2O2d6e3kg65o6knK5ev68vGBvP9KFGIZsr6bCl&#10;3OacH2GgN+DrCfjzvlKjENYZgAxBFBgQs7kjZieQYCCaGUn1prw+r17n02nyfs9QNBg1aQ1culnA&#10;tIuYTjHLLoSsi2EXMTwybkAliOhlEYM0bJBYhUxhdxO/q1GAb2a115Oba4jNNfim6o7ae82Pbj65&#10;d7X2LjDgCkTN7SvAgIc3LgEG7l+7AHH3KpDg/O3LZ29fPHvzwpkSBi6fPAqG4PzxQ4CB1Y7iQ9jI&#10;0Sq0DReaS/zeng/3Vu7dWbFvd8X+yoqKbWW7K7ZUVpSXl63bvfXdii3vgn7euXDRojB4jD6vIWBW&#10;GHUihYqPunyRyovQ9rd6rCHobQyUwFC6YA0DUAMFKZNnlKisMvmxqn2o5Wb9HzZisW3zppNV7189&#10;c+r2tSuXzpwu2/CuU6coSf2/cgN/+9v/ejo9unPLxsP7d3+wZ/uHlRX7d24t37gOMAD+AnhQah0C&#10;EuzaWn7qQNWVU8cuHj987cSBB5dOP7l+ofba+fqbl5vvXoPjoytncA/v4R7ebX9wp/3B3bb7d3GP&#10;HhDqaqjNDUxcG629hdZcT2p4QqqrJQEJntSQah93P75Hb35CbajpenSX9OQRFg8ZjbWUJ4/INQ+I&#10;1feIj+9Tah/R6x8zGmrpDTXE6kekmmry42oKHGsfM+rrWI317CY074yNWpyaeB1tPFy7sAsn7O4U&#10;d+N4rY3U2kfk6vvd92/j7t6k1z1mNT7pfnBH0F7Hb38i6WqU4ZuhwGp6JOh4oiZ3+MScAa91PBpQ&#10;EwnijlYzj+tTqYAxZiZeT+sKyUWFAKitwySSqNgsg1hsFCtsoKQKpVutcKskXkiLJIgEbhHNzsbb&#10;2QS/mAYYCCqYCR0vb5UWDLyIiJLRigbctoTZ5FRoHSqTx+Cw6Kx6sdqvMsT1hhC4BJkobJBHLMqE&#10;CTVSxQzGhBVt6Rc2GpIOe8SyOkwIMICmj73pG0CNQgHf4vjYmht4PjtbahRamZwPGJ0hm7vX5381&#10;Pjnn8ExxxWNElkWhAgCYEQYMULDINYCB4tiYS62OWCyAgYQdGGDMecxhvWw05v7y5YvxfMYqliWt&#10;Vo9UDBgYCBh73YqCQz0WdRVC3rjToRVL4x5fTyQK1iSg0b+YnfkrmjL2A/gApMU/fovWGXqj/m86&#10;BhAGsCPCACasSFXXtLsktSXxhYD6t+ONrP8m9GuVbxf+IUr1EOjmr7GZwNir/B9j7aUh1h6unYIj&#10;3BA9xLacLP1De80gZH0LHznmSjydnF+ZGZ/tj0/2BIojmRfLxReLT5eKKy+WP16ZnVwa7Vsezj+d&#10;HJkbHl6amisODPfHUtlITMzjN9Q+dlhMz2Zmno6MLI5NjedyWZduNG4ejeoHIubnc6Mzg31L4zPz&#10;43Nj/WOzE4uTQzOZUHoi1zfb2+/WShxKnlFM1gu6DLxuHYugoZE0ZAqnq7Hx4bU7l49X37qIe/Kg&#10;ufoWGIKmx3eq9u3ev7vicNX7B/btP3XgcOeT1v5UT9wbG+gZ6U302nVWnVjhMRj7gv6RRDjtNAUV&#10;bL+MFdXL8i5LPuCd7OnNR9MRN2oU6vEHC+AG0n0QSbsbvrdpjxWuKTUKlTCAMQDzBP5ozhdOuQJR&#10;iyPl8g/GU0OJTNrjd2s04APyfnd/2Bsz68x8lo5Jdkl48FfmFDMdYpZDzPTKwOsjBsC3MWqQx01y&#10;u5gpJbYJ8a0CQhuaRdzeQGmtIzbXdtY/bHt8p/HhjYYH1+ruXa2/D87g2uPbVyFWYYAZAiDB7cvn&#10;wBAABq6fOwUkuITWF/p7DGC9xICBA9iyQgf27j24d9/enWhVifcrK3bvKDvwfsXJw+/V3j1778qh&#10;/bvLt5ZtqLl1yyzTWeQWp9ZrlBt0YpVaIFPzpBq0xL3MLJaZxDJEgjcYKLUalUgANVCGQItOY93F&#10;co5AK5B4TWag1MZ176z7w+/W/f7fwQ2AaO9Cc5g3bly/rmzD+nW/+7e4x15S+/8rBoABcBjJRja8&#10;87sPd289vG/XmY/2Hdu/u3Jb2c7NG7YgW4BIUIrNG9a/v7vi3NGDV04euXSk6vbZY4+vnK2+chZI&#10;UHfzUu21Cw8vna67dqn59jXcg9sdD+/gHt3B1zygNtSyWhuZna1oBzg0eKsBgtnaxAI2NNXRG2t5&#10;HU3M5ie0hhpGUy2l/jGlrprVUsdurgP1Jz9+QHr8gNlQy2mu57Y2sJtB8Zs5Tc3spgZmYz2rqYHd&#10;2IAY0NTI72gV4NoghJ0doq4OCb5TSuiWErrEuDZuSwMXGzjEbHgi6miBoNQ+VBDapN2tKjJOQ+2S&#10;E9vR9GNyh4FBVBM6zAxS2qTzy6RmFhM8gYZBswuFTj5NRcLpKHifQpJ2WuNWi1UiVbE5eqnaKFNY&#10;FWrQTYdM6pahhiaPhOeBVIVHNrMJNg7eKyRFFfS4lpnUsXJ2cUTLDqjZGZsy5zRGDBqPSulRq11G&#10;i01rcmjMdqXOrdSE9OqoSRPRK4ABYAjiAAOLLWI0RUxG0H1wA+AJAANrfQMpbLcmcAO5UGB5cuJT&#10;1DdQBCvwbGYaPMEni4sro0W/yemz25NB98vi5HwmNqHX5Rgss1rv1KL9n+FoU+vMCvXy9NTs8IhD&#10;qYyYzXm/D5Q9bFCmHYa4RZV3Gz5fWZzszVlEkqTV5pVLI1pJwacreJSDXsNIxNUXDkSBkQpVPhqf&#10;6O0ZSsSCGt3iyCi4gdevQXpR/v7TD9/9DBhAC8qtpsxvAACHnzFVLfW1ri4aCuJeanbHKlcluHSE&#10;KNXDbUuXQQ2USzX/HKX6fzhCYPL9FgNWNwn4beW40mWl8j9H6Q7IdqACfBIwOvBZMAy8hrv8+P33&#10;3wznxlcmZxdHBqf7YlMDieXp4ZWF+eWFZ4szYAeer8yMFgdiT8cyL2ZGlsZGUBP/0EgfYCAYVXJF&#10;Ubd/YWq2ODk1Pz09l4uPRlzgwAZjxomsc6o3tDwxuDA+VhyZmB2dmhycnB1bGMwOJbyxkVRuuqff&#10;a1S6NCIND89sfygmNapp3VJ8u5JAZuFqCQ1326pv4urudzXVtNY/bKy+01pz79AHe49WvX/l1Mkr&#10;p842PqjBPWlNBeIBa6A3A24A7YLp1BpzQf9QPNjjc3rl/JCMltBwej2Wfr+71++f7O3vS+ZDrmDC&#10;4c77wwPBxGSmfzxVwPp+7Sm3FRgACClhoDcQKk0WAx70hZIJhzdmg69QbCTTMxiPxxxO+JtK2i19&#10;AXcOXkstM3LoJg7NKeJgK2MzHCK6U8L0KrgBtTBsEEeMirBRBseEReWWcuSkThG+g4/vwDacaaa0&#10;1ZNbnxCaa3D1D1of3wbsNT28CTyou3ej9u712jvXwAxV37oCnqBkC+5cQe1CJQxcPn38ElpW6MiF&#10;44dKLUJvMIBmD2AY2HOwcn/V7vd2lZdXVmytrNhcuXPT5fP7G2svdDfduXn+wO7tm3Zt3dJWU2tR&#10;6nViyLfcBrlOI1KUMKDlow3bLSKpSSzFDMEbN/DWbpRvGCBBG9mDLeCh7exVPKFOJqu+fR2MSGmT&#10;g+2bN+3ese3xLYDcHfhcXc3VH+wtH+uNltT+/6dvIBNwrvv3/7lj0/qKsg0fVJRXVZTv3bb5gx1b&#10;4CFaTAIY8M6qJ9ixpezQ+++dPVR1/fiB+xdOPr567uHlMzVXz9XfvFR341LN1fNPrp1vunW5/d71&#10;jvu3Oh/dI9Y9YrbUs9ubqC1PaC1o/jC9Ga3vwW1vEnRAGt7EbqkXdLbwcU2c9iY+oAIubqkXd7fL&#10;CZ3izlZBe5MI14o6AMgEDZWoIhFk+G4ZvkuO71YSiQoSSUUmqSlk1AfAoGlRUNAAITbdwGFAmHks&#10;u4Bj4bAcAq6NzzFzmHY4shnS7g4dHW9kkax8pl3AtPEZZi4N3KVLwtbRuuXdrW4RL6CU2fg8QBGt&#10;sR7u7JPwzBwqWpQC1+pTyQciwajFquPxNMimCc0SmVOpcMnEVrHQJRYCKnxSLppdzCVbWXgHr9sv&#10;JkXVDMBA2iJMGgVxgxCttG7WJM3asFbpUcjQbpoms0lr1ki1Do0lanUCACIadQKyfoslZjEnLKD7&#10;kJijzoBSc1CpjB5CYPPIUN9A0I/cwAJqEcLcwNTzYvHl/Pzy0Cy4AbfdEYl4lxbGihPZwYA5KGE5&#10;NFqXAfCDNQqhXT9Vz2anpgcHzBJJ0GjsCwXHM3G036RZnXUaUjb10tjwTF/eIZUnbXa3ROiWsnNO&#10;ZcGr7Hdph0KOwXgk7nZZNbp8LD5dKAzFYwGFZiSV/uk7bLAQ1hz08w/fvcbcAOguypkx0VxzA5gQ&#10;l6QZaSuILMYABIaSEK8q9RsMlHR/TY4xIUan1ipLsVa/dixF6baoZg0DmC14u4Go9LqlYylKz3q7&#10;Bp5YghD6RFhL15t/6NP98MOPnz39fHl0YrY3P5WPzg9nns1Pfby0sDS3sDK39HwefiGDc4XEs8nC&#10;i7nxpxPj86MzM4OjuXAsG4rHPcGRvv6nszPFycm5icnJmH8k5OwPmkZS9rn+8Pxwbn5kYGl8fHpo&#10;fG5kam5kenZ4tieej7qjA5neldnFbDQKv1yP0chob5bS8Bo2WUHvVDO6JOQWHu4JvfUhpeURvvlh&#10;S83thkc3Wp/cPXSo6uiRA1cunrt+8fzDW7e7G1s9RrvX6MjEe9OxHr/dm/T4R7PJvqAnalBArpPW&#10;sfosspGgYyDgSbs8s2BiMr1Bpz/t9EGOXwimp/PDY4nepAMw4Eh77FivgK/UKAR2occPJMCO/kTC&#10;4Uu7A2PZnrFsPulyeNFWmrr+aLDX7wpo5BoGWUcnotF9Mj62HSzFKWH4lNywThQxiKIGccwoiRnF&#10;CbMqZdWBKVfRiCICTkDAsdtb2bhWWkcjtb2e1PIE31QNJGirvYdg8OhW44Nb9Q9uYTBAtqD6FvIE&#10;qGnoyvk7l9C60zfOl/ahLI0cPfz3buD9o2/GjB6o3Hf4vf1Ve3Z9tA/cwJb3K8vOndx96eyug1UV&#10;+yu37d6xZf+eXW1PGrRynUFldZh8RoVeLVICBtCut9iG7UaRxCBAi06DCVjDwBoA4KFaIFFhVgAY&#10;oABDgFaYQKtecgh4QmM9swsHhZrbN84dO9JeW22SqRw6g0Ehr39480+fPy+p/b/uG/hbymMqf/ed&#10;bRvXb1r3h83vrivfsG7rhnU7ytZDudQ98O46FJvWv/NexbZTB6vOHTlw99wx1Ddw8zIc629cbL57&#10;reX+jSY09v9G8+2rEC13r3U8uEmue8Rpa+LgWsgNqyO3GE1POK0NvDbQ9xZhRwutoZbd2shurYcj&#10;2ALwBBCof7irXdTZDheA7ErxOAUZr0QjgghyAl5FIoL0qyhkNZWKdQXDkaKiEiA0NKKWRtIxqRAG&#10;Nl3PoplYdAOdYmRSjSyagUG18lh6OkXa1aFnEI1sKmDABhgQMK18Bhw9Ml7WbvRL+R4QOInAKxPr&#10;GTQ5FTBDcYk5HpkQ7inqbNXQyHGLsc/vjhh1ah5fyWIbeHynXOFRKRxoC3uRTyUNqEQ+KcfBp5mZ&#10;XRZ2p4vXHZJQYhp6TAMkEEOEtUJIpZNmTdykBQxA4uPW600qg0GmdaiNEYstZbHF9bqY1ZYwm2MW&#10;SxwCawhKYeoPbgD5ACxKGEi96RsADHyKGoXQSKHnxbkVtOn5zPLIVMRgj9s9vdHAwnTP56/Gx6Yd&#10;NhfRIBQ5tRqP1hiy2B1qk1VqeDG3PDs4YlEoonZrIRyc7cu4laKIUZWxGyIG2VgqMdff61Fpkla7&#10;Vyay8alZhwIwkLPIh8KO8Ww65nKalZqoB/6e832BgEesgL/2n7775ufXIMaocxgY8BoTfNBdEEhM&#10;KeEhKC4aXYlpNJLXNQz8Q4D4rqk5Fmjf+bWza/Wl54KOl/QaHq5F6Wwpfrvh/wUDpaeXLisd12rW&#10;Ah7CHYBV6OnYP8wBrJbRdvTw7+vv50dH4OcDP8/F0X603NPi0+WllWcLiyvT0wuDvYvD+RczQ58s&#10;zD6bm50ZmZwdmcyFoulAeKyvb2Vubml6ojg+PtnfPxK0DQUtIzH7TCE8P5JeGO2bHx2aHxudHUZu&#10;YH5kcnpwvJDIR13B/nTP0+liNhJBv1+jjt+N03BoBgFdyyFp2AQRoYXXVcfG1bFwdTRcXWfj/aYn&#10;t5ue3Dl14dTl65eqPny/6oN9d65fYxKJaqHYYzDmE4P5SG/OE51KxqZi/qBKAF/vuFGRctsKIR/a&#10;cyLk74mEJnoKo319YacHzRvwBwbCyencwEiyJ+XyJex2wMCqFQAYBAO9gXAJA+AJko5Q1hvtj2WG&#10;k+mc1+vRqoNm/VAqAu7Bo5YbOHT4Uy2tg+QRs90isAJUj5wZ1gujRsCAGJHAKIqbJSmbPusw+5Vi&#10;wIaUjBcROvmdHfzuDkZnCx2HSACeoLuxurPuQUftvbaauy3Vd5ur7zQ8uF1//0bN3WtgCLB+gksl&#10;DNy+dO7GedQoVNqO+OLJI1gXMYrSUqOAAcSAfXs+rNx19uBHt84dr719sfb22bq7J+ofnDx1ZOuu&#10;HWX79lRU7aus3L3z1pWbIoFcozAadDaDXKMTq5Eb4Eu0AimQwCAQ6iDeYKBEghIAEBLQJIPfMKBC&#10;g0eFar5IIxIbZHKVQKTkCxx6o0ogrL5x49AHH/CIDLiPnMsltDT8+M2fS1L/LzHwX39zamTrfv87&#10;bGm5P4DWQ9ZftmFdxZZN5Rs3YM1BpXahP+zeuvn84Y/uXTxz+9zJexdOPrl+of7WFTABjbcudzy8&#10;1fHodlf1XeLj+x33bjbeuFR//WLb3euAAZTsd7XSmp9AMNCSDwgA4s52eTdO3NnGBiR0NIM5EOPb&#10;JXgcB1sARELsBOkHQyAl4KSETigoSd0qMl5NISoI4AmIGgpFAyYAjQiiqMhUDZVsYJIMTLKJTTNz&#10;IEDuIc1nWTh0FQmwQcAwQDWz6HYB18iiww31dDLYAiuP7RDxnCK+Ryp0SYVhjWws4umxGwMqmYXH&#10;Bvdg4XNdCplVyAOTYRMLQeWNbLqC2A1QSRg1PV6nV6My8vkaFtMiFrlVKrdSAbbAo1H4lQADkVPM&#10;tvJIZlaXhdPlERH9UkpYyUwbhWmTKKYTRDSCpFGeNCojOoVHrXSoVBalFu3upDWHjGiOWMJkhJT/&#10;H4YGrUXJCiA38KZjAAo9oeDSxDhgANwAFjPPpqc+LhZXxqejFnfa5e2JBD5+Nvny5VAkKkzEhaOZ&#10;TNRpc2o0foPJp7f6dLaVqaXx7ICSx4k67IVoaCqbcskFcaMS/ubDGmmP07IyNpx0O116TdhuMAio&#10;AS1/MGTs9RsSFvlYzDOVivk06tGezFChLxbwuRUi8PXfffnlf/7yKxJ65ANQrOb+JUOArEApftNW&#10;SK7XCmvKizLu1f7e1caiUmB2AcXblSW5hyOm0f8o3KUoXfNblGDwplHo7aeUAs6il/vxN3eydkRP&#10;RLk/+hSlj7Pa7fEaSPD6p2++mxkYmOrJzQ8OoJnDcwvz0/MrSysvF4srk6PFwZ6VscFPitOfL80v&#10;z0xNDo8XRydSgXjCFxrv7X82N7MwPlocHRjLpfoDxsGwYyoTWBhMP50YWpoaAQYUxyfmR2eLw1Pw&#10;rJmhkf5kNuEN9yVyy9PFnkjMrjUELRYpnaYT86xSvlnMBBgACZSMbhGpnd3dQu9qJLbVtNTfb6i+&#10;AQy4efNaRcX2s6dOiDkcrURmwto8o4HUUK5QiMT6Pfa0ReWTsgJqfsKq7PN7+mPhvlCgEAkVEtGJ&#10;fH6iry/qdEdspozf2x9NjqR6h5M9SacnbLX2BL2DQV+Pz9vjBU8Q7gXOBaMxbyjoCmYDgZFsZjSZ&#10;DFnMPqMu7YXvXqAn6nfLOGZsHWy3XOBVChwi8O5Ur5znk7NDWh5If8wkiRqEEbDXZlnaDp7VlHWa&#10;AxqFjkVTUclSEkHQ3SUiEZmdLQxcE72zidKGOgm6GxAJ2mvvttU8aHl8r7n6bv39m7V3rz++feXB&#10;jYsPb1y8f/XCPaxdqLQj8VWsXejSiSOnsHkDaOmhg1VHPtx/+EOEgY/2VR7ct/Xyyb0Prx6tu3f+&#10;0fXjNbdOP755fG/Fhu3lmyEqtqMR/Psr9xG7SBKJWibTmZV6rUil4ktVXLGaK9LxhXoBUnYd1gNf&#10;Gji0RoISDOCo5qPRokACBANsRxoRnaFGDOCLaHStWOoyGMmtbTu2bO560q7gAWNEPDL519evSzr/&#10;rzHwvyV0/L/9j/8H03pM9N/5/UawBRvWAQxKvc+lFqHKbVvOH6y6cvzwxSMf3jh56N754w8unX50&#10;+Uzt1XN1Ny6ikaP3b3Y/uoO7f6v93nVgQOeDW8TaB4xm1BBEqq+mNtZQGx4DGChPHtEbawWg/m2N&#10;pLpqWmMtXANWgN/RguYGtzVKujv4Hc1oWQiMB+AMABgyfIeC2CXDd4MhUBIJIO6oXYiAl3V3qYhd&#10;ZibRxCRZWWQICwSHZuPS4AjmQEunWHkcCLuA5xLzjUw6uAEFoUtDIWmBHwyqnc/xyaSow9OgmUlF&#10;xiL+vMMCYMCGq+JsYrFHpVQx6Aq4mMt0SoUWLktFxRsYZJDv3qAHSGDgsnUctlkgsMsVDpUGeADW&#10;AUgA5tQhBtgQrZwuO7fLIyCGZayInJ3UCxN6UUTNDai4YGZTVnVYq3Qr5HaFurR6l0epC+sMSTPS&#10;/VUM2GxvNwS9HaX+4Qy2mEQ+GFgaH0fzBrB2IUgtwQ1AYXl0Iun0Zb2+XMj/yYvi+KCLybzu9XJA&#10;ZcIOq0OnNcmUVqXWb3I8m1ucKgwaJOKkx5vze4bjIadCFDeqYnp5RCuLaBVLw/0jmWTQbnXrlGYR&#10;3SWlJcyirFudssr6/eb53lRf2NufjHjcjoDP5teKAgb1q+fP/uOXX3/6AUQfOPANyChqPV9dTg7F&#10;m4YUpMIlwUVq+0a73ygsqCoobKmMCmuBnogF9pTScVWaMaFfFf1SfelUqVCCBLp/Kd5gABiwtpfA&#10;Wrz1dKyTAz0F7omQAA/fdGas/ltlHrzT1z/DJ331fGWiJzecTCyPjH9SXHpRXFyeW362sPJibnxp&#10;tH9xqO/l5MjnC3PgEopTUyPDI3ND4/lIKh2KjfbkVqYnlseHiwM9gxHvQNAwlnTM9cbnR/oXxoeX&#10;JicWJyaL4AOGi8XhiaWJ6en+wZFcPhuOD8Rzy5OLuUjSpjUGLBYFm22UiixysVnCN0u5ej5dy6VJ&#10;aQRmdwsZ10DENXW21jXXPbx45eJHVR+cOHxQJRalwyGPyew322xyVSocnezvHYiFEia5X87yypgZ&#10;u6Y3YB0IB4cS8f5IaCARL8QTkz19E339Mbc3arekff5CJDmaLgwlehIOwIAFvk59Pi/auSgU6o/E&#10;s/5Q1OmPuPypYHQqn4c7QB7j1aoTDstQKtoT9NgUQiuPYhcyAAZOKTbyQsJ2y1geGTukYscNwqhO&#10;FNZJInpZ0qpN2y0puynrduS9rpBRr+NzpDSilE4SU4l8Ujerq4XZ1QQkoKHu4if4xseddQ9xdffb&#10;Ht9vrr7X9Ohuw8PbNXeu1dy+Un0TjR26d/Xi3SsX0Mb0F04DBrB2oaMXsc1nTh1Ca8yh3cdQ38De&#10;A+9Xfri/8uAHm08f2Xrh+M5zR3d/+N6W0wcq71w4VlW5tWzDho3r123dvGVLWdmObTtu37pLpbEl&#10;co1ZpdeL1SqeRM4SKNk8LU8IJNCV1ph7YwVK8Q8YUCErgHUPCNAC1Gi3ei4fyjI2T8xgaURSEYtz&#10;/cyZ4+8fFlJ5JoWKTuj+X//xa0nq/0XfAFphFCD57//v/9iMTRBD0o95gpIt2LAerMAf1v/hd1De&#10;s23zmY/ev3T0IGDg2vEDt04feXjpdM3Vcw8unrp77vjDy2cQDG5eBisAx9JWYm33buIe3O58dLf7&#10;8X18zQP843s48A33bnQ8uEWufUipq+5+fA8C6gnV9/CP7pIe3YPofnC75fY1tB/Z7avt927CKULN&#10;fbAaXQ/vdd9/SH5cy2xo4rW2c1vaOU0t7KZmVkM9r6VR0NbEa2ngNNZym2rZjTWchsecplo+Wiii&#10;ntMEFzQI21t0NDSpGCqF7c0SXDuEGNeqIHSDXdDRqW4RbyoZnEmFZ1KxPo/DwmVLCV1Wkcin1ZmE&#10;IimRJCXiLQKOTy6y8+haYruJRe7xupJWyD6Uei5XzebqRWJs8xalWy52y0U+hQgyF5eYYecTwRA4&#10;ON0BAcUnoESVnCSYWS3XI6WFdfyMXZnUK3wKiVOl8psdLq3RJlEGNPqUzQ4OoNQbDAAADPyfAPBm&#10;jBBaatQOGFjtIi51DxTnVqYmX4C4DA1H7c5cIDiYjD8rjnkt7IbqKpOqOx0Kxb3Onng4YLW4DLqA&#10;zbowOfnx4tJEf9/sQN8AJHo+p18jSVg0EbU4rBb7FcLZnuT86GDUYbEqxDYp28Du8soZKac0Y5en&#10;rbKZTGA45dVLWWRiczzmHkx4cgHXH1++/PX1L6CJoJjf/fT1tz9+/X1J/N9g4E0gbS1JLWDgjdSu&#10;MeAfLn474Ozq+g1wT2y3y9/i7VYjiLfFffX+EFhb0FqsKvubK+HhGgNKUYIH0v1Vd7JaKL0Z7HNh&#10;a8zBncAK/PjDF588XxwfGU+lV0anXy29/HTxxcrSxyvzK3OF+FwhXezLv5xEu0SsFOcnx8bGx8Yn&#10;Byey4UQhnp7I51ZmJlbGR2bzqf6gbThlne4NzA/1LI6MLY9PzY/NzI9NF0enF4fnF0cmFsbHJnpz&#10;Y/nUcDo7FO95Or6Yi6ZMKoPXbFdyBQapxCoXW2Vik4SrYpLVbJqQSmATO6mdraSOFlx7U2tT3Y2r&#10;F48fO8RnMCaHh3rCIZdGE7Xa4ftfSMXH8tG0SxdQs4NqTtIsHog6++OewXBkNJkaiEYH4slCPDOa&#10;zY/me8ANRO3mjN9fCMfBDQwl8pCCgBvI+tw9Xl9fMFQIh/L+QNLji7u82XB0MJWZyuWiNgtkVDmf&#10;G751SZfZLhcYBKD7LAjQfbeUA0ePnBtQC8I6+CpyIZFKm+UxNEBInbGZck4bkCDrdmc97oDJqOFz&#10;xTSKhE4R0ykcQieb0MrsaqZ3NtJwDaivuOlxd2N1V8MjsAKNj+4ACVpr7tfdv3n/6rl71y48vn31&#10;+oVT1beu3Lly/vKZ4xdPHblw8jAcb186c+jDvZdOHT1/9ODpjz449sF7J6r2H9q353DVXnrHeVbX&#10;FUrr9YfXP/pgz+b9O7ecObh/746t5WWbt2zcdPjQoQtnzu97b/++fVU37tzniaRmtd4o1Sg5IimT&#10;r2TyNVyEAYNQvDZSqOQG1gBQQsI/YUBslGtKjUUGmVrBFSrYArVIxiUzt2/a8ujWTWJr44UTh/73&#10;f/5HSe3/fzBAbq1DbT7b0DKi5Zs2lL2LfMAqBt4MGAWuHd63+9aZE9VXLz66cu7BpVO1187jHt0h&#10;1T1svX+j/ualjke3IdmnNTymN9Wint7WBtQ5jBr961fXE218AgUWWl70CaT/jKYnTDjb3shub+J1&#10;NPNxaGKwuKNNhhaMaxNjhoCPaxF2d4gJnWJ8O1zD62gVdxFEEJ14CCEcuwh8XBenrVPYSZLgqYIO&#10;PLcVJ+0maEhUGa6T3djAaW+VELpFXR2Czg4ZmaSkkNQ0sppG0wI56UwFmSLBE+UkqKQpSFQrj1tw&#10;2/o9ttFIYDQSjOo0kPibeFyHQu7RajUslqCrQ07q9koFMa3ULaBoiW0WNq0XZNTndCkVaq5AJ5aZ&#10;FVqbQuGQCt1SAbgBr5wPX1+XmGrmdttZXV42PsAlhySMpJYf13JiGnZYy4rr+SmDLKgW+3Q6j8EK&#10;bsCu0AZ0pqQV9QEk7daUzZr+O91/O7A1JFyuEgZ6wyFI/9GA0dVeYjRY6MV8cX50JO5yZwPByZ6e&#10;4khPyCJUMGt8Zp7LoPdZjZmwLxsJ9Kej2bBvrL+nLxmzqZQDqfh4PjMUC/hVYki4QkpByqSIGxWD&#10;Yc/SxHAm4HJpFTYQFHK7T8HK+1XDMctAwDCbDw4kHHJeJ5/TMTyazoZs/cnwX/705X/8x3+CmH/7&#10;/Tc//PzNjz9/i+QS6SVafAcrlAIp8prUYqpaSrGRviNxRY1IyDe8HfD81eYXrIwVfoTnrgl3SbJ/&#10;i79X/P+fylLhzUN0t5+BSd/98MN3qKkHuwA1RmFNUj/8+M338IJYSxc2aQBeHr2fX/7603/+8uNf&#10;Pv+k2Nf/dKT4auGzF7MfLxWfz05MD8VsM9nwXD7z8cTMZwsrC1PToyMjk1PTMyMzSV8kH0kOJ5PP&#10;JkeXhnpHI+6RiGMiZ10cTj2dGF4cm5ofmZsfny+Ozs6NTS8gDEzODPTlI57BdHQi3zucKCyPLeXj&#10;GZPa5DY7FTyxXiw1yWRmucwgEqg5DDWPpeSxREw6saO15tH9O7ev37l17drFUwxiZy4Wnij0xO12&#10;i0jsVqqSdvtwNpz1mewShk/Ogqylz2cZSsAvOjQUiQ3HwQ1E+2OJvmh8OJUdyQIGPFGHNeX1FiKJ&#10;4WTPMMIAuAETwkAg0hMK53wB8AdJt7c3EhtKpvtjKfhuR8zGvoBnNB3PeuxaDlXFJLnUYqeECVbA&#10;q+DB35FPyQ9qhGGDPGFRRvWipFGWMqsyNl3WYe5xO3JuyIRsOY8n6/ZELGYtjyuikCV0mphO45EI&#10;PFIHq7sV8l1qRwOp5Qmh+TEYAsBAd1NtWy1qF8LVVUOh/sGt+vs3mx7dvn7+1K2LZ8AEXDp1DGAA&#10;D88cO3jx5JEjB/bfOH/y7MGqE++/d7hy98n9ez/cXXGqal/LncPUxiuM9vvnjlVW7tqyacO6sk3v&#10;7ttbuXnj5hMnztQ+aWqqb9tXuX/X9t13bz5gUNgWrUUnUcs5IjGDK2Gw5UyOhsvXoS5iKURJ9Ncw&#10;UIqSGyi1CEEAD9BDNJ1YiTanFMh0EpWCK9IKZEa59taFc/v3VOzcthkyeDQOCFP7f9EohDahbHxw&#10;E67esaWsfCOaP4ypPzIBiAEYBoAKlTvKT3+0//a5kwgDl8/dPXfs/sVTTXev4apv116/AFYAkID2&#10;kGmsBa3ntDUKOlv5uFYRCDq+XdTVzu9o4bQ1oQFCna0StAJouwDXyu9sExNxYgJOQuySErE+AGK3&#10;htStIHWJsGUC4blSUqeU3A3iC2DQMmhumcomlJp5AgOHZ+QK7CKZS6Z0K1Qepc6t0NrFcqdUFtSo&#10;QyqVkU6TE7q0qNVeCEcVg6blsHRsto7NMvB4ZoHIIhTpwU8xuDo238wX69gCr0w+EvSlDdq0xTib&#10;yy4NDqTsDhmJomdxghqtRya3CYQqMkVDpYXU6ohWCwzQU7vcInbOacl7HS6FQsHmaAUSq0JtU8gd&#10;colDLnQrBV4VkIBh5RPNzE4bHRcU0YIStE9ZSs9LG3khFTUoo6T04oRJFdBpnUqtS2sKGGwRky1p&#10;tcNfIPyFgBVIo8Kq9IPclwLKGacDGIBIgLadcRRi0ZWZaWBAafoYMODZzNTHC8WF8dGE25Px+Gb7&#10;+5fHB8YzvvGUvT/lMKjkQjZNKWD1J4NffPp0ZX5sdrw3Hws41OqM1zPdkxuK+R1Srk8uACuQtamj&#10;RknKrgM3MNmXT3jsdqlQTekCziXs4l6vbjRmn854e8ImnYpmd4hGxhMht2Ywn/z2669+/eVX1G2K&#10;NhuAAIn8GVP/1am2bwJJdkm7VxUca89ZwwAW6HlvPaX0EIqlMlYCHrx1k7+TckzN/1HfS/F2Zam8&#10;VlN6CgpUhveDyTtq48Ku+e4n1D/8zY8/fA2f8fXPaHeFn77/5pfXr399/Rq4BqT49a+/fvHHL8eH&#10;RopTxY+Xn70ozr+YnZkrZEfijpGodzod+3hy/PPlxZnhodHBgbmZ2dnRhYg7nPCF+mORxaHemVx8&#10;wG+dyvgme6zLo8mVmbGn4zMLw7MzQwvTQzPTg5MLQ4uLI9MTvdmwTd0T9Uz3FUYS/cujT/PJvFlt&#10;9licCr5UK5IbpDKrQmGRSg1ioUbAUwkFYiZkZTVnTh4/dOCjM6dPQFKcCfkH07Gsz5vyuLxKtUMk&#10;yrldhag7ZFKZeZSwitfntQ0G/f3RaCEaHwxHh+AYiQ/EUiD6g/HsYCofcwdiTmvS4+0NxlDfAGDA&#10;5Q1bwR94+6KJDPgAtzfrhY8GkEj2BcNJmyugVQ/FwmOJcMphsoo5OjYVjj6t1C6kAwZ8KoFfIwxo&#10;hRGDJGFWJiyqhEmZtmpTNh3600P7l7nzXi9YgV6/P+/zh80mHZ9fwoCEThdQiHxKJ4fYwcA1gRUg&#10;AwaaagjNtaiToKkWGYKHt5ur79bcuXbz0plLpw5fO3us+ubVu1fOXzl97MZ5sAVXL586tm93RcXW&#10;zbu3b9m/u2JX+ebKbeX7dmw7ULkLCpXbt2wrW3ekauu5E/t2bN2wrXzj9u1byreU7di+tbausfZx&#10;XV1tQ0db16kTZ84dP0PCEYQsoVFpUEvVcp5YROcIqHQRlaFgcdRcvgaRAKRfjEKEHVFgo0XRoETk&#10;AFY9ARZSpkAv0QAGgChogxqBDJwBl0BurL63eeP6db//3dbN7/53MIDmjz28fmHd7/9ty8Z3N63H&#10;hodiAZ4AkFCyAts2bzi4d9eFwx/eOHXs3oUzDy+duX/+xIMLJ+tuXGy4eQkKd8+fADdAaajG19wn&#10;1j6g1j+GLxe7tZHb0SzsbpcQUToPbABCQCWQQIBrYbdAqt4EZwVdKISdbaKOFj6cbUGb1QhwbfwO&#10;oAhad0jY2Q5EAXuhpFDcMrVDLMdCCuGWKj1ypUeh9ii1HqXaKZN7FIqgRuOViFX4bkFbs5JCtAg4&#10;GjpFQSYY2UwjD0jA0LGZBi7LyINvG0PNoMLRLOAZ+ZyASjafS08nYzGdZigY+LxYXB4ZCun0KjIN&#10;pN/KF/gUKpdYAmUTh+uUyB1Crp7aKcM1uIXsgh+02GYRCDQcrkmmMGFb9Dk0Sp9e7teI3DKWW850&#10;iClGRoeO0mJmdfnE1KiKFdMwYxpGUELxCukRtThp1oV0apdcHtDoEhYwAaVlRC0pO3iCUlcw0v0S&#10;CUplhIHSGCGXK+1yDiTiJQxgVmDm+cw0eri8PDcKJt6Z8fqLA0OfzE0+G++f7wsOpf1Oq0nMpvMZ&#10;xEJP9JuvP/vsk/mPX8yszI/kI6Gw1TKcTuR9Dh2T4pHxQkphVC8M63lhk3S6kF0pzoBdsEtEejoZ&#10;DHtQJ/QreQWPcThsT7o1OjmVJ2j3B9TjY5nZmdG/fP3Vzz/9/AMIIpJpNJG4JNYg3NgC1Kvy/TYG&#10;Sm0sEG8wULoAPeWt61Fg/gBVlhqFIJA6Y325b56+WijdEKXzb+I3lX9b9NFz3yT+b6L03DfbTGKv&#10;8f33KOWHjwQ16FW++fn1D8AAOPfNX7765s9/+v6rr7/76s/fffXVT998Azf74tNXoyNjxZniy5Xn&#10;L+fnV8bHQP1nMoHBkHMo6n4+PfLqaTEf9hUSkeXZ+Yn+lVggl/SHF8YH5wYSQxHXeMw1HnUvFnLP&#10;JydWZmYWJuZmx2bnRiaKo9PzE5PL4xOTuUzGawuYlIVoYHqgfzDdtzix1Jfqs6gtbqNTLVCoBFKd&#10;TGpRqowSqYbPgzRZQKWxiMR7N29+WFX10YGDN2/ecBmUY/35lN+V87mHYtGYyeSTyaJ6fU/QkXWb&#10;ojpZ3qYbCvoGI7GBeLYQzQADhmIpdExkAANDidwQmvobjNotKa+vJxAdSfcOxXMJhztkMaV9nnwk&#10;lfCGssHQSDo9msn2BfxhkzFhNg9HAgMhf9xiMHLpOhbFqxL51SI7miDG8Mg5fg1qCArpxTGDFACQ&#10;tKjSVl3Gbsi6rFmXrdfj7vH58h4/RA/axjIcsdh0PKGITJPQ6DIWS0SjCijdPHIXs6uV0oaGjZJa&#10;6sgt9cSWuo66alzdo856ZAUe3Lh45siHH+3bffD9ygdXL969fOHGuVO3Lpy5feHswf2VII9ooZ2N&#10;G7aVbdy8Yf3WzZuACvt2Vezeuvm9HeX7KjdvLd9QvuXdso3rtm0tr6jYceDg4dr65sbG1hMnTh/6&#10;6HDtoycXzly8duk6i8Lm0rgaqUYjVav4UhGVLaTQpUy2mi/QCIQg/bo3USpjR2zpoVUMIBOwZgtU&#10;fJlGiJb7hltJWVyNUCCi0Y9+WPXO7/8dG/KDWnH+GxjArnh49Tx8wm2bN24t27h986ZybIsxcACl&#10;0aJwr13bN585VHXrzIm7F07XXr/y5MblmqvnIOpuXW68daU0kZhYj6YI0BtrUWsPag5q5OJaIIWX&#10;EjoVVIKC0s3HNbNawCg0oeXh0OoRCBIifAe4ASmpS0rqRutGgO53tEq7O+VkkhxbHUhJBQUnSgld&#10;gs52DZ0G4ou2fAHdV2ggnFK5XSRxiGUepcav0UBOAVYgoFb55RITGhHUBQbCJuRrmHQllWzksa1i&#10;AVJ8LsPAoRp5NB2brGYRdWyKkc8wCZhBlXQ2GQMSjIb9o6HAQqH31dLiVCZr5QvNbK6dL3SKJDGD&#10;0cLja2gMPZPj4PPcAqaKhFMSu3wKSZ/fnXE7zUKRks3VSeRWpdKmkjtUYruc55QyXVKGS0K3cAk6&#10;WquB3ubiEwJSckTByBp4MRXbJaSFlPy0WRM3KL1SoU8BX3dD2m7NOGxphy3lBN0HDEAZdQMAAFZ9&#10;gNud93hybnfW7YIjuAGEgekpbMAoIsHHRTSR+OOFhZnBQthuT7g8s72Fl3NTy8M94zF73Gl0WE1G&#10;jUwj4w0U4tPjOY9LOTwY+fTFXCES9Wn1k/lszmvVMIhBlcgr47mljJCeFzJJh9PBF4uzg8mYC63P&#10;ygmp5RGj2i8X9diNgwFnymvUyWm4rvsiMX58smdicuDLP39R2iHg9c9YyxDCACbgqB3/bVlHEvxG&#10;rH9rjv8nDKDCP7cOvQk4lAT9TfP93/cPvx0l0f8NA29IsIaBtY7iEgywC7AmJqy7AvsEqPD9998C&#10;hF7/FQzAf/zlz199+vHLz19+8pc//vFPn33651evvv3Tl0CFP376yfjoGLiBT1dePCvOzfbmR6L+&#10;yZR/IOgcjLhfFsdfLkx7Dbq4x/nx0rOZgadxb3wwm1uaGpktJMdSvrG4fyoZejk1vjw2vDJTnJ8s&#10;Fidni+NTC2Nzi5OTi2OFgYg3pFfEzLqRRGx6aCif7ZubWhhI9liVJofGquZKlSyeQ2MwydQaNOCE&#10;q5ZIhELu4ycPbt65eub0sesXzthVytEM5PXhrNfVHwsPRCNho9EmlliEwkLIO5aK9nodvV7ncCQ8&#10;FM+OpAcHYj3AgMFYZjCaGk7mBuLp4WR+JNuf8YdjdnPa4+0JxIaTcE0u6XSHraakx5XwxRLeSCGR&#10;Hsv29PiDUaMpbjEN+H1jsWBIpzLz2VY+0yXhuGQct4xtF4EVYGOzw6RRI3zH5JgVUKes2pzDnHVa&#10;cm57zuOGBCjlQHtV9vgjWZe/zx+JWmx6gURCY8nobBmDI6LS+GQ8j9TN6u6g4VrIbY3k1gZqWxOp&#10;pb79ySNcXTWhua6z/vH96xeOfbhv766te3duO171/vUzJ+5cPHvz3MnTB6r2bCvfXrZxX8X2Y/v2&#10;fVRZ+d7unXv37t61a3slsgjl+3bvPHf+ROV7O8s2AgY2VH144HFtw8PHdfce1ry3uxLUtGJbRUNN&#10;/dWL125cus5j8NkkpowvVaPGHAEbT+EQKQpQDCH4M8Ga7iNPgJX/BQbADQADgAQSJk/BFSl4AhmH&#10;21XfULF5M5bKoz5dYBVq8sHU/l+5gf/62/++feEUUK6ivGzP9vL9uyqgUPIBm9B6EqsYOPHhfnAD&#10;l48evH/x7L0LWJ/wpdMPL595fOUsGil081Lrg5v4mgfkJ4/IdY+oDY/pjTXgCeiNTxiYA2A0PyHV&#10;PcI/vo/WigBONKP5w+S6akp9NfgGPq5FgscpABh4nJLQJenE8TtxMiJJQSbLyWQpHi/q6hTgUI2K&#10;ysAkmGtg84xsnp7FM7C5WgZDw6DrWUwDB746fL9SCkpq5TLVZLyBTbMLORoqSU7C6yHxZ1A1NJKS&#10;gnapVNO6lNROJaVTBjpO69Iw8S4xdyIanknFF3qzi4W+kWh4aXjw5UyxPxjq8/lCarWOBt9LOdry&#10;TCDS0OhGFi2skQZUEi2VpCB2edXKvN8T0Ov0Ar6azzcJhQ651KORuxQiO7bLh1vKcoppRmaHjtpi&#10;YnbYud1+CTmp5aAti5W8kJwbUgrghmG1IqxWRvXapNWScay2BZUSf8j6IUowgAJIPwSQAPWMwR/D&#10;GwysjRR6Xiy+KE69LBbnh0YgRQpZLMPJOOT4o+nkcDY5GA1N5/NQZuHb710/S+isj4QtI5O52fmh&#10;gYFMxGed6k9m3WYFscPKpXmlPIeI7tfwolZ1b8gF8tQXDrqVCrBQEa3GKQHuMvwyadKsD1m1SimV&#10;wWzWmXi9A/GZmcFvvvszSORPP5TWly4tB72q5hgdVgslDJT0ei2Xh+Pb12P/SsOK/g8YwBpqSuYA&#10;qT9ESdZLtypJOZTX4jcAYJetxdvSv3YxlNFZbIv5n/+KJgSU5gSgdw4MeP3Lzz/+8pcvvgURX5iZ&#10;++TZs6/++OpPn7388uXHX33+yV++fPXZy5fTY+MLs/OfrDxfBiDEwyNBz1jMDaDN+50rE8MThbxe&#10;Ko15XS8Xn40X5jKhVHF46Nn0xNxgrjiYns7FZnvSn87NrExOLE5OLc4uAlGK49MLE1PYTjWxjMsc&#10;1ssTFv1IPDLaN9iT7i1OzxcSeYfW6tFbdWiyktSpMxoUKoNc4dDopDw+ntBZXffo+OlD588dFzPI&#10;I5nYUCTY5/UMRPxDqXgu4HdqdEqeyCxXDMQiY/ls0uVGowzSScgAhtOpQiw8nEwNJeCLlBqMJ/tj&#10;yeFUZiTTk/UHMz5Hzh/oC8WHUz2jqd6YzePTm6N2R9QbzAM50rm+UCRqMvu16sGQbyqVQCPlJCKX&#10;BP54xR4534KtFORXCUJacVgnCxtkcZM8ZlYkrcq0U5d1GXMOa4/LDj4AHEDM6ghZbCmXP+eLpBye&#10;vmA0ZnOYJQpggISBQkCh8Ul4HrGbg+9i4Npp7S2U1kZKazO1vZnZ1Y5vqu1qqOlurKm/f/PiycNg&#10;Bd7fveNA5Z7rJ489vHLx6sljVbsrtmxYX7Gl7Pj+/af3VR2ofO/9vZVVBz54b39lZeWubZvLtpdv&#10;2Ve1f9v28vLyLVVVVU0tbc1tHVVVB8vLyrehnbvWVWzbXl8N2fLly6fPs8h0aheJT+PKuGIxg0vH&#10;EZidBBmTq+UL1Tx+Sf0RDN40CpWQgE1TxWDw924ATB5ECQMqgUgrlgpo1HPHjmzChneu+/2/7921&#10;7b/TKIT6Bq6fPbK7vGzn5k2Vm8sO79m5C+zAO7/f+O47WzatB08AGNi2ecOxqr2XTh6+cOSjC0cP&#10;3Dh95O754w+voPnDpSnETXeuQuAe3ibUPMTEHQ0Mxdfcb79/q+X2tc6Hd7oe3cXdv4W7fxv/+AGc&#10;Ij+pJtQ8aL13o+Xu9Y6Ht4m1D2jYqkGchlpuQy2t7gm1voHT2szv6OC1t2EbEjTQGhroDY3MhmZG&#10;QxOjsYXZ1MJubuO3dYo6CXANo7mR3tTAbm2QEXBaKkFDIUg6W4TtjQpip4aCl+HR4nRyQocU3w6e&#10;Q9zVJuholnS1oqkJ+HYhrlHY3iTqarHyWNPxSK/b0edxLA0VJlPJ/lBgcWRkJBqdy+cmkkkLT6Ch&#10;M8xcvkcisfJFOjrVIeZHjDoLjyXAtWioxKhRPxh0h8wGNBOEw7VLxAE92q/RrRLbZHyviu+WsUwc&#10;go7epqE06ymtNlaHHzyBih1RcbximpNP9ct4IbU0CPm1Vhk3mxAD7L/1D4PQl5qDMDA4Qf2xPjGA&#10;AeoeSDodg0nAwOTaYhIQAIPPl5ZXxiYTNmfMYh2ORYAEE5nUdG9muidXLPTB0SIT3rl+tq3pQWEo&#10;+fTjmZdfrDx/VezNBUZyoaBOJu1q0dHwRhZZxSCZxLyY1ZBwmEbSkcF4wKOVmUQcr14VdZi8GklU&#10;L+v1mHNOE8CP2tKikXMnir1zC2Nfff3H17+gvPrHH7FmdCTKKMf/CY0ZXW3JwQKT4DfD/5HylqQc&#10;wwDGiVW5f7v8T4HuU+LHmgP4DQmllB+L32ow0/APhdI1qFAK7OEPqDMAsPQt+hRQg97YTz///NfX&#10;r3/9+fV/fPWn71fgpz42Ozcx8/nzl998+eWfPvv8i0+f//nzT74BDLxYmZ2YXplf+nhxYbbQMxz1&#10;DwZdfQFn2mnK+xyTvemExynncFOh4LO5hdmB6ZFc38LE6ML44MrUMAT8ppaG+l/OAAamF6bmitML&#10;CxNzxfHJpxMT0329WZ89alIEddKYRTuaiI73DRSyBeDEAIYBl9GhQ0sXSMwqnUYsU4tFCj6/u73t&#10;9p3rZ86eOHjwg87mmpF8ZiqfyXtdvQHfcCI2kk5nfW4P2p5a7tPp+uPRkWw6BaYzGBxOAgZA3xP9&#10;0ehQMjOYSA3Fk0OJVH8sMZLJjqRyGa8vYrfAtzHrCw7EUuOZ/pDRY5Oak67QUCY20ZvDNrjWpzz2&#10;oVigJ+AKaGUWLtMp4jjFbJeU5RBTnBKKX8uNWcRxkzCs44f1IvABKbM2bdXnXWACbCmPLQ/WxA9f&#10;flfIZPbpLXBzwEDW6esLRBJ2p0WqkDM5iAQ0ppBCE5BIXALCAKu7k45rp7S1UNpbwRPU3btx6fSR&#10;M0c/unPlTEv13foHN+9dOXf+2MGj+9+7fvL4o8sXrp08XrWzAtJiIMG+bVv3bd66o6xs9+6KqmMf&#10;VR37sOoweINd27Zs3ly2qbJy9/ETx69du3r18pWqfVUb128oL9tSsX3bxnffBQzcvXHj6rnz50+c&#10;xDe1ttc3ckgMEYPHIzPJrZ20dpyISldxeBgGxBqsbwBJP4RQVOoeeOMGJEpskChgQAUY4AhlbLhA&#10;ruRJ5FyRBHJiidyi1jAJXR/tr1z/B4SB9ysr1tT+XzQKIQxcOHHg/V07qiq2f7hj26m9lXu3l29E&#10;40R/DxgoGYJtZRtOH6p6cO38rYunr5w9fgOswLWzdbcvN9y63HT7atejO6DjHQ9utd27RaqtpjY8&#10;wdc8ItfXctpRt3D7/du4BzeItXdo9Q8YTY9ojY8YTWgvF15HI7nuIbn2Pq2hmtVcy2mpR9Fcz66v&#10;YTQ0sFraRJ1dkm6SsAtUvhMUn93Sxm5uZTW1YAHlNm5rB7cNx2vH8To6uLh2QTdOSupWounE3RpS&#10;p6K7VUVoN9AIeioejmYWxcwi6+h4O59pZNB0FKqJyXYI+HYez0hn6GlULZWSMhmfFvoyZkPapJ/v&#10;yT0fHZnNZ2fzPXGjcSIZ/3h6KmOzqckUYTvOxOFF9Qa7SIj6FXgcMLNgMoBARjYlY9Lk3I6wXm/k&#10;C8xCoUspQ1PD1FKHVuFRi9xyjl1EM7G7tNRWRXedmthgYeEcXIJbSEZb1rDwTgEdsqGASgr5UdJi&#10;BgyszRX4ZwygFiEssi7kEuAPbyiVWJnB3EAJA8W5Z7PTnywsFAcGwSlHLObBaGAwERlLR6Z7U2Dz&#10;x5ORxZHBfNj75ME1Mr5hYqp3aWVqaDwzOBwfG84uTBTCOrm0qxWtxsqhaDlUr04Bf7cZj32yJ9kf&#10;9blUYrtCFLYZIjaDWyWM6iUFr6XXbYmZ9ay2dq1CMPt0cGFp/C9ff4GG1aD0/buffvwKNBQEGrQV&#10;Y0ApbS+l/KXKVe2GWGvYgbPYBaXLVo+lwptTJZCUAgn32k2QD1jDwFua/n94WCqsPXz7LFaD3hLq&#10;HoBbffvDj98A1dAq0q9/BTPwpy+/e7bwyczI/NTwbHFy/tXHn33zpz999eqzP3/+8ddffP7tl69e&#10;vXy+ODO9UpxfmpoYScRGQ96RiG8g4k06TfADHMmnHRoVsb094vN+DNgen1mamJgfGyiO9oOfA7TD&#10;b3B5ZPTZzOxT1CI0Nzc5V5ycWRgdWx4dHo6HgyZFxCiH3DliUI4kwtMDhYFsH7yNQiJnVRutGrNa&#10;IJNxBFqJAnJGKZ/L53LI+O5LF8599OH7Tx7eCThtoz3ZnpCvJ+ArhENjqQREj8/r16mdcmlArx+I&#10;J0aymTRk3+EwfMeGU8hT9sfiwADwAcAA8AH90fhoJjeW7Ul5fX6TCVLynC/YH0n2R9JhkytodA/G&#10;MxO96ZTXFbLq4w7jUDw4nAgCA0xoKReWUwQMYDvEDJeU7lPRw0Ze3ArqL4gaBHGTFG1ibDNlLZYe&#10;qz3jcQfCvlTUk3DpAiquht6t4zDjaDXDdNodyocSUXdAL1YIKHQxgylkMNlEIo9IFNHofDKZ3dXJ&#10;7MRB0Nrb7l0+t6O8DLTy9//+P3eUbzp/4tDju9ce3bx88cShQ+/tOXPow+unjt8+e/pk1fvlG9/d&#10;sO4PWze8u/3dDWUb3t25p+L9E1V7D+zd99G+Pbsrdu7YVlm589LFc1cunttXuWfX9h2VFRXlm8rK&#10;y8q2bSnfu3vP+VOnu1qAOu24+kYBhUHvJLIIDD6VwyMxqBgGBCSKisMHQwAYWLUCiASrZWwx6lUS&#10;ICuAeYI1DGiECo1IruBJRHSWjMPRiiUcIuFo1b7f//u/rX/n90c/3Pff6xv4298OfbBnX0X5BxVb&#10;399afmb/viN792CLTv8BswKIB3u2bzlzuOrG+ZM3L566e+Xcncunqm9eaLh3rfne9da7NzrREnL3&#10;8Y/vt92/01X9gPjkMVpi+vEjRnMDwKDu+pXuR7dYTQ85rTWs5kfUurvU+nuc1sdSQjO3rYbb+pjf&#10;XsfvqBd2NEq620S4VmQLWlqY7e2sjg5mWzutuYXe3ExvbWW1tbFa27htHYAHcTde1IntN4DHY4sL&#10;gfSTTVy2XcSzCjgmDs3EIlu4VDMbbUZhZJIhXAKWkUHUkrtAZ61MrpnOc/CkYZUxpjEH5Tq/VB1R&#10;G3ts1pfjQ2DVAQNgVD+bnXs2OTHfP5h3uUejkecTE6ORqEMolBOJBgY7otUGDAajWKRhMvRcNhgC&#10;YI+4s0WNb0tZ9L1eV1CjsQhFJoHALBKa5TKHWu3VSt0KrlMKJKDqGDhp9xMJ7rGG1KinNtvYOAef&#10;YOPibXyKQ8z2KYRxozppQxsMYBhAul+CwRoGQPqx5iAXChfqIgYMDKeToPufLc2jXoE5NH/4+ezs&#10;J8Ui5JJRC5p5AKniaCo6nI5P9aQmU3GImd5sT8TXUXdPyOqemembXwJbH+grJJYXJr54sZR1mBTE&#10;LiObZpNwrRJezG4aTIRyfsdcfw7cgEspdqkkcZc1ZNU5Ffy4UdbvtxT8NkhvFXSaWs7J9wUXFse/&#10;+/4bEEusCeX7H3/86ocfv8YkHtN3JPRvCfQ/zP794bf5uquCjhmFtcp/aLdBSHgj3GuWAtWvqfla&#10;4R8eopf+v8TaxdiAUfRuUbvQt9//8Bd4ub/+8p8//fTrq1d/WZxbmRlemB15Oju2uDCziDDw5Zdf&#10;vfr0z69e/uWPn3z3py//+PL5cnH2abE41pvvD3knQu7hsKcv7PFoZGoeMxP0C2nUG5cuyfgCQMUn&#10;xXkk/aP9i5PDLxfmlianJnsG5kcmVmbm5iemZkenZsenF6fn5kcnJ7PZtMPk10vjJnlcJw6qRIMh&#10;72x//0C2F3xJLpo2qg0mjVHOl0j5Yq1MqRLLpBKJQAxuoPX6hQtNjx5EXfapfvB+nrTHNRiPDiVi&#10;4+nkcDyUcVoCaplbyg9q1YOJ5EgmBRjoDYcGkwkgAQSwAdR/OJkeSiThOBBLjGfzE/nejD8QMJtT&#10;LnchEh2MJwbjqaQ7VAgl4Wwu5PEaNHGHeSgeGooGQnqFRcg08+kuCccthUANpz4lO6jlhA38qFmU&#10;sEhSVkXGpsna9T12U4/TVnC58z53IuwO2TRGHlHa3SjuarZJhAmvPxuIZr2RfDgedft1YgWXyhAy&#10;GDwmnU0mCWkMAY3JxpM43XgWvpNDwjc8vFW5c8f6P/xh47p1G9avW/+H320r33Dt3OH6R9fOH9y3&#10;Z+PGQxU7Lh/68Mqxg3vgBCaDm9a/s2X9+s0b3q3YvnV7xbayLZu2lJeVbynb+17lhfNn9+6t3LOz&#10;4qP3958+eriqcg885d13fr9186Zrly+Su7p1CoVBoRAxWEq+UMLksklMLoUNGGB1kqgdXTwCSc0T&#10;GiSyN50Bv/UKYBh4wwAMACUYKDkCFdqgWA6BZiMLpAqeQMHjqUUiHpl06dTRLRvf/cO//xtk+Gtq&#10;/y8w8J9wrKwo34I6hN/ZvH7d/q3lVWgDnfJSc1Cph2D/7u2nDlUBJG+dP/ng6vn7l0/X3LrYdP9G&#10;28NbbfdvAgZItaipB7UI1dfSmxvQOtJ1j5mtjcS6murLF5hNNfCrEnY18TrqmU0PKU/u0hsfCXEN&#10;zOZHwAAxvkVJxqHlgBgUOamb2VjLbW8TdHYKujr5XThI87m4Dk5HO78LavBiPEFGJErw3fyOVm5L&#10;gxTXqiYRtBSihkrUo7WDAAAME5uuZ1A1VJKBSTcwGWYO28rjOfh8h1Bg4bDMbLagvVFLJQSUsohW&#10;GVTJA0p5QKUMq1RhlbKYS4/Fwm6RsM/rWhkeGItFi4XexYFBTDETw+FwzukMqDVGJtvOF/q0OrdW&#10;a5VINEyalk400PFaYoeg6aFLxANRzrocbqVSw+HqeAKzQmlVaZwasUfD9ygFaIo8l6wgNEg7a3XU&#10;VjOj1c7p8IgpXjHNLWb6FPyIXp40a5JWtJoQNlgIswJ/P3Ug43QABvKoXci9hgFw7hgGkBvAlpab&#10;Bgx8Pj+/NDyYsJgSZhPq34sGhqK+iVS42Jst9mQHI76RbEzJo8j45HxPwGwSZjLeheJ4cWzo5dxU&#10;wqzTM2gWAQfNPhXxU27bcCqa87kWRwqj6bhXq7TJRJDfRe1ml1KQMMv7/ebBoL0/6nGopAJ2l90q&#10;my+OfPPdNz/9BIINbgAOX/+IzcJdlftS488bcV8T39JZOLXGgFKgQfpv9x6/hQHUdl8S9Nc//PxX&#10;NIBn7YKSiK+dLb1Eqab0QhClAnriW2ffDjiFboWdxZbJ+wH5gB9+AalfnHs2Pjg5PTw/P/V8dmx+&#10;cWbh1YuXX3/xxz//8bMvP3/5p0+effflqy8+/mSlWFycmuhPJPt87mG/s9drz3ocahaNR+wCLZay&#10;mA9v3+YzWDNDI0DupeG++dG+F8XJl/NzSxPToz3DRcBAcX5ubHpmdHpuYnZxcnayJ9/rcUb0CjSa&#10;3qyM6cReGbcQdE8WBvoz+ZnxmXQEMGC0GqxKsVwulqgVSq1cIZFLyUzyjauXq2/eTDgcc0MDfaFg&#10;0mXLh4NDmexYFpQ92uN1RXQqj1Tgl/EiBs1QMgVfrazP2xeOAAYGksmRdHowHh8CBiTTwADwBIVo&#10;fDyXH8+hDSN9emPU7uwJRgqRGDIKMcSJ3oAvbNWlPDbwQEMxv18j1bNJdjErqBG6ZWwIr4ITUPOD&#10;Gj62SoQoZpYmsM6AlF2fdRh6vbaBgHcwEOgNuiN2jY5NkOKblBSchUvzqZRpH2AgkvXH8uFkzBMw&#10;SJQiOlPEYvOZdB6NKmawOEQyDdfJwRO4ZAIT33Hz4ultW0Dk1m1cv27LhnfRiJgN6w5V7WmqvlF3&#10;9cKp3ZWHKyqufHTg1qkTO8s3g2PYsP4PkBtv3bhp07vrdpZvrazYWblnz/vvf3Do+Ikjp85UVu6r&#10;3FW57733jxw6dvHcpYNVByrKtx+tOkBobBFSGTaV1q7VqiVSBWTrQp6CyxZQyCIaTUylCYgUHp4o&#10;JFPVXIFBJNUKUCuQDmsUQp5AIILy37sBUal7ADCg5klVfDkYAmykkEQrlgI/NCKxXibTigV3Lp97&#10;53f/dvnU4f+eG/ivv+3curlsPbbX2Lp3tm94d+vGd8s3wc/lnXfX/R4guWXjuo/27gSqAAmunD56&#10;8/zJ2xdPVt84X3/3auuDm013rrXevY6vvktteAzqT22sY7Q2wpHWVM9sbaLU1zbcvMpofAyiL+pq&#10;FnSijeC5rU8EHQ0yQisggd1SDfUyYruGSgAMSLtxlCePOO2twu4uEQEvxHeXYCDC46Vo7BBNTqEo&#10;yGRxd5cQ1y5ob5F1tsm7O9WkbjWFoKWSjExwAAwjCxwADUhg4XAsHK6JzYYAGJjYLD2doaHQuK31&#10;Wjo+rENz0OMmZdysTNk0MYM0YzP2eRwjkWDKYojoNFOpyGIh93RkYL7QD5YcdLbPFxgKRyZSmR6v&#10;T0NnWgT8qMUY0CjBghjZdDAEOipeRexQdrf5xYJetwOU1ygUasEQKFVmpcauErvVfK9W6FcLzTyK&#10;mtqqIrdYON1uId4nJoWUzIiaF1bzQUzhS58wqQED8dXNJn9rGoIAAGAYQG6gRAKMOggDo7nM32EA&#10;W10OYWBwwKeUe6SijN2ccZqzTvNg2DMSCYzHw6PxwMJoX9JrtBtEwwMxGrVep+ZlY96031kc6A0b&#10;NDoGxSzi2VRSi1iYdtmHk/GM21EcLEzm0gmbxSTgpbzupNsB7j5tU/X7jYMhy1gmEDKrROxut1X5&#10;fGkajab/qdQ/DP+hmVagpCXtXou1BH9VhbEo1a9dsHbZmnajWFNqVIYarHF/rea3lpy31L9UwK4s&#10;AQPd8O0L/i8BBFot/ISag77/7ufPX36F2mxGi1Mjs7Pji8WJpZnR2cXpeQwDr77648uvvnj2l89f&#10;ff/ld39++fnLhcW5/r7eoKfP7+j1WQbDjohRIaZ0i2hUUMVUKOSD33IoUhwZXhodmi1klqeGP1ue&#10;f1acfTYzP1WYKI5MrcwCoGfnxucWZqAwNRyNR7TqsFYet6gSFkVEJ/Ir+P0B10Q+35/OFSdnU+G4&#10;WWe2GiwKkUzM5QvYXCGT3d7VfvbquYsXz4lp9PmBgfFEIo2WEQyBlRzOZIdT6b5QIGrUuiU8v5iT&#10;0onTNiNgYDSTzgX8hWhkIBEDEsDDoURiMJUZwNwAyH1fODqW7QE30B9NRq2OqB31EhfCkdFMBoCR&#10;cDmjVlPW6xhJRrIem0MuMPNpTjHbI+f5VVyfkgPhV/NCWmHYIIHPkrQqgQEJuzbrNmdcprzHPhD2&#10;DUb8WbfDp+QrqG3CzjoVvcsm4SvpVAWVETKZ86FYLpgADCQ8frNCI2QABlgiFpNLJvMpNB6JzEJW&#10;AHMDBFzTo3t7K7at//3vtmxYX7m1fBcg4Z3f76/YWn/vWsutaycqdu/auPHw7l3Xjx+t3F6+Di7b&#10;+O6+3RW7t23dsO6d3du3nzx69OaNW1du3Dxz8dKJU6f3792/vXxb2YaN27dsPVB14Nr5yw0PazlE&#10;mk4kM4iw7b6VCq1IoOCw5CyGjEmVMUgKJkVOp4opZAgZla5mQb4o1PFFOoHYIJQY4YlCCZpQJhAB&#10;BkqBAUAIoeIJAQNKNJ1YKueI0aQBrkQJ5gDblQwFn3fnyvn/+T/+n2tnj/43Rwr9bdvmjXt3lB/d&#10;u+fyR1XHKyvLN64v9Q1AACH37Nhy6P09R6r2lgzBpVOHb104fv/q6cc3LjTevlJ/49KT6xfb7t0g&#10;1D7APbrX9fghqe5xd80j0pPH1Pon4A9a796qv3ah9dZlwqPb5Nr79PpHtPpHzMbHrOZaVvMjblsN&#10;IEHU2SjDt6upBCmxi9lUx+toEXThhF1ol0pBJw4wICZ0S8lEKZkqAStAIEgJeAWxW0HoUhG7VUS8&#10;ioTXUAiQ/usZFCOLjgVaT9TCRRgAQwBhZDL1DLqeTlOTSWJcu7SrQ0OlWLgscAwqMkFLIzlFfLdU&#10;UPC5gmoFiGPWbs1YjNOp+NPhQfAEC4P9oLYgvj0ez8JAYXFwIG62qilEh5jvVaAeXZdUrKIQue3N&#10;dolI3d0obX0cVQoHfPawXmkWc9QCjkOvdutUToXcpZK51SKblGngEHVMnJlL9EjoATkrpOLH9ZK4&#10;UZ6yarMOY8KsAYqsrSSBYeC3TgIgAeh+aZhQDhstuoYB0P3SgNESBp7NzXwyNzvf1wfv0CHkZh1m&#10;uHnaYSz47cNB90jIOxTxjmci0/2JbNS2vDDck3UN5mO5iC/qMM8P9AKKNCymUcT1mDVWmTTjdo5n&#10;02mXcyqXmcxlB2NRp1wGf+0ZrydiUmfsqoJPXwgaxjLeiFOlFlCiTtPLpeJrtKIC6iL+6WeQZIQB&#10;kNE34r7a7LMWSLVXZRq5hNIFawAoFf4VBkqFtfo3GPi59PC3gGve3AQelgpr5bWa1YvXHqJ4/dcf&#10;//rra8DA5y+/nJ9ZmRpdnptYKs6sFKeW5sYXZkbnkBt4+clXX77686uPv/rixdevXn376stXS8sr&#10;E+Pj6Vgh5CkEnX1B+2DYbhXTuYT2ruZGrUw+PjS8NDU1ns8WRwrzo/0LE8Mvny5+9uzZyvwCml1c&#10;GJ4dKS5PrSxMLCyNz65MTk7mU3GrKmyQJsyqqF4e1UuSFiXk1HmvFRLwwXTP/MR8Kpwy6y02k00q&#10;kDDJNFJHR3td/b0Ht6tOHMS1t4719I7G070Od9bpGI5HRzLp/kSqEI0lbDavXOIUcWJKQcGmyjot&#10;wyj9T+aC/kIshgYIpRMj2dRAIj6SzpYGCwEGeoLhMdQ3kOsJRoNGR9LlHU6lwDTA9bmgx6NVZjz2&#10;0VQ4YdPZxWwdm+SWssJasQeNDaUHtdywnh/WowlicYsibdNl7GACDGmHpcfnBH8DAAAXCxmMTSqS&#10;djeJu+rNQqZVJlaw2DwiRc4QxOy+QiSZ8UXyoXjSGzArtWI2R8hmidgsJpHIIZAFZCqPRGF0dRGb&#10;GygdLSRcy+mq98vW/WHHxg0fVlRUlm+BJLiibOOR9/Ycq6zcWbYJqLC7fMup99+HI5S3lW08tG/v&#10;3l0V5Zs2Vu7ceejAwdOnzxw/eerA4aNHjhz7qKqqYivo6KbKit23Ll0jdxJUUoXHaHGqtRaZ0iiR&#10;WaQys0ymEwlkgAEGVc2hKZhkGY0iIpOERIKU8hsG9KsYQKtPIxLw0ZJzYAvexoCaL1BxIUQqvgwN&#10;FuLJFBypEvFArGCLFByJRiR7eP0KmJh7V8/+d9zA//qvv/1nRXlZ1e6Kcx998OjM6QsfVVVs3lhq&#10;Edq2eUNVZcWxD/ce+aDyaNVeYMCN8yeunj129xIYguP3Lp9+cv0CMKDu+sWW21fwj+/hax4RaqsJ&#10;TyAeUxqegCcg19cSn9RQnjxkNDxmNj3ht4MbaGK31bOaapmNGAZaazmtTxhN1cyGGiGuRYR2iWkU&#10;oOnHHWI8WtkNFbpxMmzLAUk3UdzVLe4myElEHYNmYqNFpPVUipqMMKCjkSFA/Y1MOgS4ARB9HR2k&#10;nw5uwMrjWQV8AIONx9VRGfJukrybqCCQRO2dtJo6Zn2DtIuopZF7PXYAw9OhwvPxofFEdHGwd643&#10;M5vPvZye7PN4k2aLRyYv+H3LIwPLw8NADsCAQywIaBRumUhFIQjbmz1ycUwhFDbXgi1IW7WDYV/Y&#10;pFZxmWo+1yKVAga8WqVLKTYLmEYO2SwgOcQ0n4wdUvJDamEcrL1JnQCPYtYkLTrAANpv0ortNWZD&#10;gZEAwaDkBkD6V90A6h5wpd0uSOg+Rhgovpxf3YESzMGnxeJ4MulRKcNa1UDIPxz1DYbcozFfMZ8Y&#10;8NoBCVmP5VlxxKrhOMzCzz6d/fLVS7hPzGZ5NjGWslm1LKZBLLBoFGaJOO/3zvX3xm32vhBaU2y2&#10;0Ju023rDEcBAwqLL2JQFv643oBtOu6JepVnKTrltL+fnf/7mh9c//vVHOLwGSf62hIGSrP/4RuVL&#10;Uapci7XGorWzpcJvGr1WwOK3dqG1SsQSrGb1Gjj193bh7cLaE0uFUhvRWw/h6fDq8J6BBD/99PNy&#10;cWVyeG52fBkMwdzk4tzEQnFyeXZ8HrmBl598/SW4gU/+/Or5X/74yTdfvILfyFx/figOCbW7P+Yc&#10;ijsSNpWahe9qqH7y8L5SIJgdn5ga6O8LB2YHexbGBxcnRj9eXELbFC8+XZyZH+4pzAzNLE0sPp2Z&#10;X5meKQ4UegKuiFmWMEtTZnVMKwlrhDHIgVmEsFmD1DnVszg6nwvmjCqbwWDji2UUJqu9ra3mSfX9&#10;85eF7fjBaGgin8iHXH1h30AsUYhkR3KZ3pgrZFR4ZaygEoKd0AoH3LqU0zaUzkJSnw0E+mPxgVgc&#10;HCFQAWNDdjSdGQJ4hKM5f3Ask50qDNgkKk4b0aUyTPUNgC9JOK1hmyEXcPeHPXGb3ipim3k0t4zn&#10;k/M9UjaEH15Ly4qYhAmLFHxA3KIEDORcJrREhMcF5mkg4usLuJM2A9AMzTEitlqENIdaIaKzCd1U&#10;lcwQD6RTgVTGH8v4otlQMu4JWZQ6CZMlYDH4TAaXQuWRqRwiWUClCyhkclszHddG6Wy7fvTgnrKN&#10;FZs27CrbtAM1+GyoKNu0ZcO7G9eh/Xc3v7t+d3n5voqK0kLLWzZu2LFl85ZNG7Zs2lixdevO7RV7&#10;KysPHjh47uz5M6fOnDhy7MTBI+eOn2qtqRexuAaZ2qEx2ZRao0RukSutcoVNoTTLxAaJQC/kKFlU&#10;OZMko5OkZBK/u4vX1SkiU1UIA8gK6IQSIAHw4A0GRCUMqAVI/bEAN8BHGOBB7i9V8mTgCTAMSIAE&#10;KHgyo1TZ+ODuxnffqb9/9b+DATRSqHzTu9vLNmzbuL5yc9muso1l69/ZshFh4MD+3TfPn7x69sSR&#10;qvdOHHj/9uUz1bcu3792/tH1s7cvnbhz4cQTNIv4csONS613rxNqHtCbGujNjbSmOigwmhtZbS2c&#10;tlYero3X3ixa3Um4U47vlHR3iDvbRJ3tvPYnUkKLlNAm6GwUdDRJuzvUVJKGSlRTCCoKXkUlKqFA&#10;7laSUVnLpEoIJAkBLyWRNHSakc2wcJlGBkWD1p1GfQNw1NPJehpFT8d2HkbdAxTAgIXNtvN5Hqk0&#10;oEL7znukErdY7hDIHAKxUyi1wY+exjLSOQ6BNG0zz+ZSSYthJhl/NT/7FIx5Jpm1mwdDwWJPbsDn&#10;LfbmhyJgFOyj0ciL8bGsA6TZ5JGJnBK0TnVALdOxKPCew0qxvKtJhmuy8ukJuy7jczqVYiWbahTw&#10;HTKJR6P0ahVWMcfIJdvQ4GhuUMEPKXhhjThuVGIY0CWsesBA0mqMoa1mIEoYeDOj2GYBDIDuQyBD&#10;UOoeABJ4PQOJKMjNJwvFlwvFZ7OTK9OToE+vnj7t8Yd8emPSbs963cOJ6GgyOpyKTGSSo4mYXynN&#10;OcyLI72JgBne6Oh4KjsQmJzpHS3EF8YHwHZYBCKjRGxWKawyeU8gMD88GLNaE057Xzi4NDYyEA33&#10;hkNptzNp02dsqkJA1+PXDKdtUa8i6TSOJiOfrzx9/S3k4khQSxj4AUvnV4V+NcFHFqEUb8t9qfwP&#10;D98GA0Sp9f/th6vKjsk33P/varDKt2T9bYl/U/7nSjiW4mfUPfDt91/9BDD78ael4tOZ8YVFMF2T&#10;y1Mjs8gTAAYmiovTxc+ffwwY+PrLl39+9eKbP3/6zZefv1yaKQ7l+mPufAjAae8LGCNWtZpHr719&#10;jUMmDWQyL1dW5oYH+8OByb7swsTo0+mJ5/PFl09XXi4/XZ4tDvcOTA9NPp1cfl5cWZmeGoqFY5Ao&#10;2NQxizRpVkc14pCG71Jw2O11HpVssrdvLFtYnljMR/J2o0ep1DNZXJ5AWPv48cWzZ7id3RmHeywV&#10;G4z7cwFbb9SPenpT/YVEKOnTuZUMr7Q7pqVHtOywljcYsmb8gaFcYSzXm/YjDIyns0PR2GgSDRAq&#10;JDKFRLovFBmOJyey+UIoWYimm+48uH3mglki7Y9Hc15XwmXK+C3DKX/UrLBK2HYJ26vg+pRcAIBb&#10;wvIreUENJ6hnx63itF2esqkSVnXGput1W/oD3r5goC/oz/s9YaNex2HKKXgFneBVcAxCpoBCpZHA&#10;C2jNtngg1OOyRaLOMNrJ0h+Ke4NWpRYwgLqI6XQhBIXG6ibwKVQRlULvbGfhOxmEznvnj39YUb59&#10;47ugeMCAPdvKd+3YtmXDhnff+X355rLKXRV736vcXbGjbMP6DevX7SiHOnRqE1pybQPE7h07jxw+&#10;eu3StYtnzt65ermrqYVDouokCqfOAK+ONgqWKsESO9Uau1xhFAoUbJqETkImgE4SULqFZAIf38XG&#10;tbNxHSISRcXkIAxgom8QgiFAJAB/gO0rIMS6B0oYWLUFqIsYTRmTgSHAMIAYIGdBvVjMFGrFspbq&#10;h5s2rGt9fPe//gt1AEP8i0ah//2//9evpdwfrTAKP5HSdmNYc1DV3p23Lp6+ffH00ar3jlftBSRU&#10;37j0+Abac/juhRP3LpzE9py51HjrSse9G4ABWmMdmADik8dY1JDrn9Cb6thtrSJcq7ADBa+9RdzZ&#10;Ku5sF3d3QOJPrLklwtUryThJdyuvrR5qIOtXkUsbyJAgVDQits0AQUcn68BJQRZPoSrpNDWdjnaV&#10;AaGnEJWETsjiMStAKhU0VFLJGZhYTDObZcMYEFSpQmo1kMArk/nkSuyhJqhSBxQQyoASjqrBUGAw&#10;6JnJpkJqxWQqjtb+nZt6NjowFg5MRCMZq2l5sPBsZHihNzeVjK0M9kd0KiBBSKey8dkaOjGgRp5A&#10;Tug0MikmFtWC9qhplpM7E3ZD0m1xyAHvQgOPZ5cIfRqVVy0Ba2wR0v0KLviAoFoY1cviJhX4gITV&#10;gDBgM0YtxoTVgsJiQhj4zRP81i5Umjqw2jTk8wyn42hBodU1hWZAL57NTb9aWuoNREImU9Lp6PF7&#10;+yPhQgQcdGAkEQE18SmlPS7zbF8qFbK7XGp3wEAUt4Sz5p5e32hvNGIxWQQSu0znUJvNckna7yqO&#10;9sbBQLjtSYex2J9ZHs3Bn3pv0Bc2aiMWTV8QXLyhP2AYTViTLt1ob/LVi+Wffvzp59e/fP/Djz/9&#10;8vqHH0rqj00OwCQedHZN1kuFtWMJDGsDQFcB8OO3kNHDHbBWnVL8xgA4vi3cGANWUYHp+OrZ0pWr&#10;laXZAKunVi944wOw+7+pxG7+3fc/fv36F/R6i3PLcxPLS3PPZscXZ8aKxcmnxYmlufHi4szC5x+/&#10;/PqLz8ANfPXly6++fPH1nz5/9fHi4lT/cCaY8pp6Q/Zc0JoLO9R8Ru29O16b9eXKczS1eKAPdfD2&#10;ZsEKPCvOPp+fe7n49OXy8+XZ5aG+oZnh8ZWZ2edzs8VCIQlfPL0ibVUnzPKwThTTy3wqvpFLIjc+&#10;sMoEg6lMTzgxWZgM2sNGtUUmU3d2dDbUN5w+fuzezZtxm2O6p284Hu0JuQsRL6QFIOKjiXzUqQua&#10;pUEDP6pmxDSMsIoVN0lH4x4MA33D6WzGBxhIjKTSQ9HoeCI5mkRzBYbiSTRmNArHTG8kHbSGLx4+&#10;evrDgxaJJB/wRG2GgYhjKOEMmkUuCdUtojjFdDia2V0GJs4mIPlVaE/WsIYX04vjennCqM7Yzb1u&#10;74A7mPeieTB5X9ApFWmZeDm1VcHodKpEWiFPQKFzaFyNAfgwaHFlNIZwINCTCWfS7lDKHwEMgC8S&#10;MZg8GpVPpwnpDAGFxuzsZuK6mx7ev37+VN39W4xu3N3zRz+oKN+6ad22snf37t6xr3L3zoodFdu3&#10;V+zavv/Avv0HPnjvg8rKvXu2bSvfum3Lrj0VO3fuKNu0YSMo5LvrNq5fv2fHzpOHjp07ee7+tRuU&#10;jjYlXwCJv02uNkoUJrHcLtegzWWVaotErOFwlAyqjEqUkPEyKl5E7haQuoSkbm43jo1rY3e0Cwkk&#10;ZWl1udV2IdQ0pEWbEEh0XIEGpF9YwoBIxUOGQMXlq1AfgEjFx9zAqiEouQGJjCXQiuT45oYtG98l&#10;ND/+77iBv/384/frfv/vQLktG9bD08rLNpRvQotJbN64fuf2zWePHbh85tjRqr0nqvZdO3n0/sWz&#10;1ZfPV188XXPpTO2Vc7WXz0I03bjcfv9md819Qv0jUlMNqekxvr6a2lIPn5DT2cFsa+W2NnKa6wVo&#10;wxmEBEF7s7CzTUHopNbdE+MaNdQuBbFD0tUswbXK8GhhBiXaKwavIROgDKoKHkJB7FKBUaAzlTSG&#10;kkZXUSil9F9HJmrJeJT708laKglCD/ygEJA/oBABA0YW08bjOgQCH9rnHULqFKGlGiAF9sklHokI&#10;yhGdJm40RPWavMse06s/mZmMGzRJsx548HJmCmzBHxcXPpudydktUD/od308MfJ0oG+hJx81aRMW&#10;kGxTWKcGdBk5THAGXqUUDAEAySsXy4k4ZmONgUNNWLW9frtHa9BxuGoW0yEX+7UKl5RlFcJTOCGN&#10;OKyVxPWKhFkDzhcibjPGbaaI2Rgzm+IWcxwwYDXDCyESWM1rGADpBytQahQCQ5DxukbhPS/MAQY+&#10;WZh9XpwGN/CsOPXZwkLK4QkYjCmXszfgH4xFRhPhkWRkPBMbS0WDWmXcpCmE3LmwPeI3qbVcnooQ&#10;SJoKheDidCFs0WsYTPCYdrURYcDnnu7PpTz2vpA35baMJYIrE4VCyJf3uuIWfcSs7vWbIc8t+PUT&#10;KXvWrY+5jfMzY998+833P7/+9sefXv8K4voDSPkaAEqqXRLlUpQkuxToLFJztIjbj2hyGCoDFX74&#10;CU5hOo4l+6Ur4YjEelXNMX1/E2u3LZ397eFaGxHGEijADbGHb+6DVf5dYATCBhT9AhiYGVtaAmWe&#10;BB+wBDCYnwISzM9PziEMgBv44pOv/rjyp88RBv706sVKcRy4mHRZesO+oXgg6XeR2xqZBPxwX++L&#10;p8tLk+OT2QRkwZM92eXpiZW52WcLix8vPn2x+GxpdmGsf2x+bOzZXLE4NNjrd8WturhVnbSq4npB&#10;xCCLm5VgBRTUdkZbtVkhykbCaV9kMDtk1drkIrVSpXv46NGHH1RdPHnSJJONplNDiRha9z/sA08w&#10;kYmDBenx+NxqflDPjxr5MQ0TLX+r42cd+slcLBMIjiAM5KBQQC1CqeF4bDSdGYtHxmKRftQl0NMb&#10;Tid8iZ5Yr4ClOvDevpNVVVoetxDxF0KefMCacGjMIopVQLRw8Hpmt46BE7Q9FLRX2/gkIE3KKk1a&#10;ZWmrMucwFrzOPren3+3rtXmBUpmAx6fWSrs6BLhqg6DNqCCLmMS6OhyeojR7hozucaWxX2cacLgL&#10;dlss4YnnPNG0L5byxxxai4TB4VHpfDqdS6EJmWw4ttbUHvuoave2rUeq9lXfvHqqqhIYULb+D7t3&#10;bDl17MChQx9WVu758ODBW4/v3qi79/7Rql37d+4//MF7VZU7dm8v37Z53/uVO3dtKy8vK9u4YcP6&#10;9ZUVuy+dOv/w1gNWN9msVJpVapNUYZFA4i+2iEQOmdopU5j4fBXawZCC1i7j0HRcuoYNboAopRGk&#10;VKKIhOd3d4JICglkOYOt5vA1HKGWB+ovxtqFhGgBarTdGAKABmEAFZAnAAZw+NhIobcYwJXKWIAB&#10;KRQMciWHiN9atoFDbPtvYOC//vblpy/+8O//Buk/1i38B3ADAANsndE/lJe9e/zA/nPHDx77cN/Z&#10;g1U3Th27ffbkvQtn6q5dqL9+sfEG2lSg6RbaFaDj3k2I9gc38U8ekBsekxtqiHU1tKZGRnMTsb6+&#10;tDYcWi6CTJDgO3ltzfz2ZjSDt6tF3t0ux3fIutsknc2SzlZZZ4uS0KGikORkooxMVFDISgpJRacp&#10;qWQ1laylMzQ0OoSWTtczGToGXUejgPTrGAwNnYYFVUdHzTJq1EwEnoAGoaVRLVweqL9XLgdb4JPL&#10;3RKuS8y18uhGFsnEJlvRsuYcp5gVUMogXoyPzPdkBoPe8UR0Jpt8Pjr0yeTIVyvL8z3ZuFYdlKN1&#10;h0aCvkGvazqbyDptSbu5EPS6pCITh+4Qw9+kzsBhSoldViHPIeaKu5o4LY8tfOpgyBlzuBwShZrJ&#10;MvK5DonYwmfYRCy/SuhXS4I6tCxPzKSNWREDolZT1GICBpQiajHDQ1RjtaDeAgwDWaxvoESCnBsZ&#10;gozfO5ZLfb6MVpL4bGnx2dwMWIGX83Mfz8xETDaXUoWW8bJZwGLn/JAG+gvxwHRPGoDnV0pSdsNQ&#10;0j86kHC7FEOT8UTWHQqbZ8f7AzadlEk3SKV2jc6hUfZEAlOFbNxh6Qt6cl4bPGtlcmAik8y6bPDO&#10;wyZl1qUbDFv6fLqJtKMnaHHrJEtzY+AAUCfxX//67fffvP4FpBfT3DctNnAEXUZp/lsYKBXgiF32&#10;4/fff/f996XNy6AWFdA9sVkC6CZv3bBUWItSzZt6tPTD38WqrK9R4c2Q0BIeUGFN/bG7Yc4A9Q28&#10;hjfy6+Ls4vTowlLx5dzEwtzkPGBgceYZYGBhqvjZixeAgW++/PSrL1786dXHf/ny1Z9effp0dmKi&#10;N590OftiidF01qyWtdc/CXncy/PzT+fnP4Fn52KjEdfcYP/y5MTz4sLz+aWPF5afF5/Oj89PD8+i&#10;Jr7ZsdFUOGLWJayanEMfN0oTOkHMpAgZ5Vougdv5hNPVYJQL87HIQCq/MDWfj+fUCq1YILl+9crh&#10;Dz+ktLblvL6+cCDn9+UDgdEEMCA9noxm3bawTuZWcCJ6fkTPC6kYMR0vbVH3+Bzj+VTSGxjJFwYT&#10;6Vwg1A8YiCdHEonBZGoqER2PhIfCMTgVDcSjwXQonH94p61qd+XlY0cULBbkJQMhf8ZtDxjlBi5Z&#10;zejS0HA6Zqe4q77t9rmuB5cNLHxYL07YlGmnNu825N2WXre9z+Me8HhHw6mkXadhEuV4grwbJ+qu&#10;F1DqFWJGc0MjqKXJmba4+wyOEaVxwGTr93gLXnc65Y1n3OGMHzAQtatNYsAAhcGnMVgkKptCZ1Pp&#10;uMbGy6dPfrB7d+WObR/s3lVRDrnuO+v+8Lvysk0nTx09de7kzsqdh8+cuP/o/vtV+8vKNuzYXr5n&#10;z85t28s3l20EE7CroqJi+zZsUtiWvbsrr164QMF1K8Vyh9YQMJkdKkj8JQ6lEkyAQ6Yy8cVGyO7Z&#10;bMCAmkk1CTgOqcAi4ejYFCWLrOExtDyWjE4Vkgh8fLeQSJJQGerS/jM85AZQixAfIUHNBrn/DQNr&#10;bkAJhoCLrAAyBFDgSoAEmCGQSJloNwIuibS9fKOSR0Et/5jU/6tGoY+Xi+AGwAFgM+VQc9BaVGwr&#10;O3vkw/PHDhyteu/i0Y+unjxy7eSRexdOt9y+0oQ2lrnadvdG58PbnY/u4LAJBAAANq5JSMQJCZ3Y&#10;MP8ubns7tbFJiO/idnXCB5bTaTIaVYDv5mOjgHi4dlEXTkZA60gDJNB6ovhO4AS7tZnX1iLoaBN1&#10;dkgJeCmRICcS5dhRSSapqVQAgJHFNjJZUIYaGYEqJ1EVFLqaTtdg6wvpmBQINR3gQZLiO7ltTYym&#10;Omzf4yZhRzPuwXlizTVW8wNhZ50QV89tecxpesRtqcGmHdCLPdmPJ8eeDhWKuVTB555JJ9JG/cvJ&#10;8Vdzk/C9dwm4XpHQweOMhvyLA305pyXrNI8lwiGdysJjQbhkIp9GrWEyjDwOPFSSO8WdjUpym0/O&#10;DdmcIb3FIZebBQIzj23kswE/QbUooJIEtLKAXhkz6yIWQ8RihAib9BGjPmrUx0yGGLIFRuQJUCA3&#10;kHI60ljfQNbt7sFWl0PrSfi94/n05ytPP1uaf7W89GJ+9kURrTb6bHIibLTapDKPWgURNGgDJl3U&#10;akz5nXP9+YGA269Es08nctHn82MD+UAqYbt/58S5s/tDXn3IY7IblC6dGsKulvcnI+AGQhZDymnN&#10;em1+jXh+ILs8Ogg6EjHp/PAnbVcPx2wDft1gSD+cdKW8xs9ervz8V5DVH398/fN33/7l9Wu0+UxJ&#10;l3/48Vsk928r9duyi7J4rLB6BDuAyvAsZAiwpqFSbv52/HMl9nB1HjLc5J/+AYfQVpEoEAkgEAbW&#10;eiBKhICA8vfYUNfvv//L67++fv36P1YWnk+NzM9PrSArMFGcHYPy0+LkwuL0/KfPn3/z5au/fPn5&#10;V18AA76E+PLVZwvjE6P5voQrOBTPjaYKXqtFwGKN9heeP11ZWVpenhpfLGSW+uKQ7z+dmlyZm3s2&#10;v/xy6fnSzGJxfLo4tfJxcXpuMJfzmiMWVcah7XFoU0ZZ0iCNgMjyqOzOJ+Tm+8SmBxoBayTfM14Y&#10;XpxbHOgZpFMY9U/qH9y5I2Gxh1PpYi9k7n7A+Ug6OZ7KjMaiA15XxqL2SZhhrSBtEsV1vIiKkTbJ&#10;4P0VosGRLKT5IXADQ/F0BusiHoolh+OJ4Xh8Jh6bQItL54LumD+YS6QGJXLLgQ9OHdm/v/r6FRWL&#10;Gbdbsl74ltqTNqNLJjDxKFo6/KU3c9oedz+61nr3oqizIaQVJSyqrNOQcxqzTmPeZRkK+/sDvrTV&#10;Kep8zG+rNlApdj7PIuPgmu5R6RS9ze8KFFy+PqOzoLYMqCwFm3fE4x+ALCjlS6Rc4ZQ3kvBGShjg&#10;UuhcGo1JpFI6CVQ8kUkik9vbrpw+vWfH1u1lZagPAHRvM5L4PXsqTp0/U3Wwamfl7r3vv7dtG5L+&#10;reWoT3jDunfKNry7FdS/bMuWTWXbNpcf+KCqvrpaxGaa1EqbXmORyewSiUel9OqUbo3YKmUZhGQV&#10;G6dhU3QcFtqXUMh3KSQuhcwmFWrZdDWXqeZxFGymhE4Xkkk8Al5AJEtoTCULGQIdVwAAwDAgAjeg&#10;QfMDhKVGIYwByA1AQcmFKGEAuQEIYIAcaxSSMPgKLl9Io+2q2OwxSP5bjUIzg3n4cby/q6KqcmcF&#10;YBHbbQbcAIDyxOEP7l49d/nUUXADF48duHL80JXjhx9fu8hoflJaOIjVApl+mwTbMViMB2Vvl5C6&#10;lHQyfFQDWsaZLSESmC1t5OZmclMLs71DQCCKyVQBicLpxnM6wQ3h+Hi8iEBEUwSIRAGhW0QgiPF4&#10;XkebsAsn7u6SEuBL0y3Fo4IUjwcMqNEWxFQdDbJ+OqT/YAvUVIqkiyDFdo9RUcnIEDBpGiZVy6Lp&#10;WQwdiw5HqJST8TJitwKNKyUKOx8LOmrlpGYdo0tHxyuI7Qpih4bSbWRQ9TQSmlibTa6MDDwd6uv3&#10;uyE9yTqMGZvpi6Wl56MjDoHIIeJZ+dQ+j7nYm+/zuHIOW1Svd8slHqXUxGOpaMSARuVRyCwCjqgL&#10;SNZkYpPU5FZOy6Ow2Zq0ucJmm0ehsHDZVgHHLkYRUkmDWnnYqAmbdWGLHhgQtJgCJkPIqA8b9RGT&#10;MQKGAK3Ha4IyOIOSGyiNFEIdA15v1uUEDGQDvsnens+fLn26uPDZYqmHADUQLY8MBw0mp0IRNgNg&#10;zGixUretx+fMhtzFob7BsC+kBpMkHAy5XxSHpoZSj++efa+y7OrlA6Mjydmp3kjQphAx9VKeWSHu&#10;i4Wm+jIRqyHjtvWGXH6tZCjqezk31ed3BQ1qtwotQz0YNvd6IblTjKc8/THn/NTQ199+/f2PkOn/&#10;9NdfAQJflzBQElk4gvKuMmANA28KmBvAliH6GfUylyT+Z0ymoQYk/gdsMtpaoXSEU/8UpSfCW0Aj&#10;R1cHj6I1on+G1/r59V9L7U5QxujyLdoYZw0DbwiBvRnkQr7//hvkK75//fHyy6kh1CUwP7NcnFqc&#10;HVuYG1+Yn16an5z9ZGUFMPDnz5//5YuPv3r1/Pu//PnVi+dPi8XBfH/UG8gnEj6bHdfa4nXaV4qz&#10;L5GhmJzJJeZ7Uy/G8/Oj44vjU8+KRXADL+ZXlqaLM6NzS3PPPl6cHk4FE0592mGASFqUObMmZ1EE&#10;dULSk9vdtddobQ+qb5ziknATff2ZSKI30+e0OqrvPbpy5SqNRMqFAhPZTMHjA5YPpRKjmexEJpd3&#10;uJJ6dVIniqmYMR0/YRQmDPyUgd/vNsL3YTAeHcnlU4HIcKYHUv5sMNgXjQ9E46PJBBiCiWhyIJzK&#10;RzJWa8QVzAWivY217e9V7D3x0Qdt1ff0PE4MLZBuGYyGegNev1btkPPNApqM0qFkdptFLAW9U8no&#10;ipgVGZcp4zTlPJZC0DWSjPSHfW6llNvaJOqu9kgZTpFITSRGXSYqsZ3K5Md6pmyeQZ2tR2np1dsH&#10;zL4xV3DE7e93utJJbyLpCmcDiVQgblHqJQgDtBIGaN1kYkdne0NjS031jfPn9u2qKHt33fo//H7H&#10;1i1V+yrf31t58vjRGzevHzl+bNfuXUeOHvrgg327du6o2IFy/82bNu7asR2q3tu5u2r/B9cvXSa2&#10;daiEQofR4DYYTQqZQ6WETwcYsMskRhFHx6WoOQQtj2gS8Ex8PoRNLHYrFBBQAFXUCiCX50oYDAmD&#10;LqJR+CSigExSsNlKFkPNYWl5XL2QbxSJjSKJji8GDCg4PDXah0As53DlbK4S6yiWsblqtNicRMkT&#10;KbhCbMsBLNBsMqFKIFbwuEcO7h/MhNfU/l81CvVEPb/7t//3vYrtRz/Y99F7e7Zv2QQkAAxsLdvw&#10;8Nbl5uq718+dOPbh/isnDgMDrh4/3HjnBre9id5YS22oYbTUCTtblZRu1JdLJQIMIKOHgDTcJhJa&#10;+AJhZyfhcQ2hoZFQ10BsaKK2tHG78Dw8idtN5HQReHgiFCBKNQISWUCmSChUBZWM1pemkMEHiPFA&#10;gi7s2K0kEjVkspaKhgBh3QM0PZMBISeQVGRI/GkGJt3IZpg5DDOPaeTQ4f2g3mY6WcekGth0I4dp&#10;5nFsQp6BRdQzSU4xx68Qu8Rcj1QQ1qkTJmO/zzPXkx4K+cZioel0Yjafns2lnWK+kkKI6nUvxkf/&#10;uLA4GAwF1Aq/RtjrMU7GYhkbZL7eoEplFvBiVrNHKVdSSBYeB25oF/GAkWBE5IROYI+K3C1sr04Y&#10;QCVdUZ1SxSBrOQy7QuZRycMaBQqdOgJh1EYM2pBBF9ZD4c0RYADOwGQAGMQxN5BBjUKOkvqDGwBP&#10;gPqKA/6pQu+rlaVPFmY/X55HGECdBMXZ3oJHrfFrdWm3M+fz9IUDAxH/aCramwiO9qSGYqEBn9Mv&#10;F0WMqrnBTLE/YRLDn02tQctfWBoaHkk47Qq1jBV1GQMmbS4IhiMZt5v6Q55evyNu0aadxpfFGbhh&#10;QKd0Krh+rTDjVGY96pxLPhJ3oCExCf9XX30B6fP333/363/+8tP3X/2ARH9VZEFYS4K7lnSXBHdV&#10;dkvSj0wAhgG0phv2cLX+mzfx3Y8/osKPP3z9w49oF7ASG5CgYxe8xQZ46VKhVC5hBlQdCfvP6ACQ&#10;wDCDXg4LRAhUjyzID9/98ANgA+pe/wwYePrZ3Pjy0vTK3OT89MgMYAAzBAuAAXADYAW+/OwZuIGv&#10;v/jk+6++/PLTT5dmi73pfMDlM+t0na2NdBp1fLDv05X5T4qTKwPpqaRvri/6bLpnfmJ2fmz6+fzT&#10;F2iB2OLKzOTLxZnnc5MjIfuAz9LnM/e6DAmTPOfQ5jzGoE7UVXuv6c7lxzfO3bp44sHN81QiLpdK&#10;hP1Bi8GBa+k6UPVh9b27XocNvhuD4dBQMDiYjvbHQsPJ9Eg8G9PbvGJ+VMlN6RgRNSep52dNogGH&#10;aixkHYr6C/H4aF8/YGAk21eIJnLBcF84OhCOjiWTQ9HoQCiT9qZ8zqTVlfNGBgVi05GPjuytqICU&#10;saPmoUHISzgcSbsDLU0Ri/k1Oje26LqU3N50+3zrvYsScptHLUzadXmPtddnHwh7RuLBrNtuEbCl&#10;5E4RoT1gEhiEjMcXLt0+dSbhsUslQgZfaQ8M6MyDGlNBaes3eUesoTF7cMjt7/X6ejP+ZNINGIin&#10;A1GHxiRj8/g0BmCAQaQwiNSultY7V66eO3b0zKGDH+7ds60MzQeGvLdyz669lXv2762s3FO5d9++&#10;0+fOX7xw7uiRgwc+/ODQgQ8/3L9vT8WO/bv3HP3ww0c3b5Pa2uQCoUWndRsNNrXaqlDY1UqnUuFS&#10;yE0CSOSZag5Vw6HqhQyzhOUAQshkDinyAR414oRFJNawmBqBADRawmKJmQwRjQYMEFDICg5byWGp&#10;uSwdn6cXCLBeYgnqMYYAHkhkWjFaLkLK5iAMCEQyDkclQAUFjyfncoEKUg5PxuXBQymXK+XypGwu&#10;A0/46tWr/9b0sYTbDBgAH/DBnorD+4ED5ZvWo20Gtm3eWH37Ssvju1fPHjt16IMbZ45fPn7o8rFD&#10;TXdvslsbaNj+8hCl3eRF3e1SAk5O6hZ2NHNbG6XdOCOHbWRz2M2tuHv3ebgOdnsbo7WV1tzM7ugQ&#10;dHfzu7u5nV0iEoWLx7NwXezOLm43QUAkSWgMNKGOBsk7QKVb1NnBRw1H7eKuTnEXTorvlhHwEBIw&#10;Cl1dcjxeBeaARlUQCEoCQYXtU68CJpG7lKROJQknR7vY4+ChhoLX0YkGBtnEoRlZNAGuTdLV4RKL&#10;Ilq1Syz2yuRRgymmN0HKvzRUmEonVsaGRyOBgt89l89E9SotnRjWqAMyxVL/4FQqDZKdceoHArbR&#10;cDhpNs1kM/0Bv5HHs4pEfq0WfICZx3aJBfBtNnEBPCzgkJpCNLLJRmqnkU7wyLhgfmNWA3xpFAya&#10;W60IqZUoNKqYRg1vKaJRodAqI1pVUKsMaBQQUABOxEzaqEWXcJpjTnPUZY67LEmPNe215fyOnM9Z&#10;CPmKQ4VXy0uvlhc/W34KDEBTyZYWxxJZp0LtU+vSDkfW7ewLeHoCnt6Qrz8dLUT946no00IuY9L4&#10;FcLxZGAk4S8W4j1hRyhgHJvuGRhN5vL+ZMj8YmF0NJ3Ih33DmShgoC/oiVn1Oa81YdWtTIyOJqPg&#10;Brxqvl3K8CkYBb92IKAdSzj74+6+ZOjLLz7/5ddfIIkGFrzG5g0g9QdD8AMqYMOBVptfSsffYID2&#10;cvnpl1//8/Vff0XLOr9Gizu/fv0Lir/+8tdffoV4jRpo/vpXVAn//wWl9tg6o6siXoqS1cBetBSl&#10;Mnb22x9Ql8RPr1HbEKbvaO/877EjevhbwD84iy2NBK/084+/fLz86dzE04XplZmx2YmBMWyY0AJg&#10;YGFq9tNnKxgGXnz15cuvUbz66tUXi9PFgWxfwOUVsJi1D+/mMumPF+c/XZ5bGS3M5SITSf/CYOpl&#10;cWRpZn5hcnZ+YurLl58uT0/nfG60HfH05FjU1ePU5Z36nEuXsKnyXkPELBWTmq6cPPTg6jlI1w5X&#10;7W2ovk+l4AN+Zz4Pv5Jkw6P6S6ePB6zq6ZFs1ufKuv3j6d7B5MB4um8kEs1AziHlJFTchI4X0zJD&#10;Wk7aKulxaQbhux3zDyXQ1pLjvf0Zf3ww1TuYSOWDATRfJBofT6WHYrG0JxWwJfT6qDM07AgPNzTg&#10;d27b/lHl9rsXT7VW3zMKOCmXI6w3zuTyg+G4X6kPGBQWCVtJ7b5y9P0t7/7+ztlDXq0k7TZl3VZw&#10;AH0hD3y31Qwiv6tZzSZGzSohq+vkgaryjZuO76vqiUcFHA6TpQgmJo32KYtjyugdNwTGDf5+m7/f&#10;G+wPhofTPsBAJAduwI8wIGX9hgFSR3dHQ9ODGzdA4A/s3QtuoHLH1u3lW7ZuLtu4YX355s2Ve/a8&#10;t2fv/vf2f/TR4aoP9p88dvjKpfM3r14+e/z4kQ/ev3TiRO2dO2qR1ChX2bRat8Hg1GpsCrlVLnWp&#10;VRYxX89lK2kUJYOsF7CtcrFTKbYrxR6t2qlWO5QKp0rpUqvtCoURnA2LqWCzRAy6kEqBgNyX3d3F&#10;JRIkdJqGz9UJkBUADOjQMCGxDusrBjegEorVQpGMi1p7AAMqAST+PBlbAIk/dkQFCYsvZfElTJ6Y&#10;yZPxxHKukE1ifPfVn9ek/l80Cv2vqMNctmH9nm3leyu2H9xXuW/njvJNaGP6rZs3Xj13HC3Eeurw&#10;uWMHHlw+d+3EkYtHDzTcuQHSz2qp47U1AQBQoxD+/2PsP3zTvtv9f/wv+J77bps2bTrStGnTxNk7&#10;ceIRectLHvKSbXkIECBAgAABYggQIECAAAFiCBBLDLHEFtjGNmZ64omTOG2TpvPuHudzvke/19u5&#10;z/mcr376nM+prr71BrMDz8f1fI3rQkiJGAUJpOQYERrOmZ0UIGFAndVUKmsaRhoakmARUixciJrh&#10;waYAJ8QoGLgZdEc0iouCc5BwHpB4HEYCnBGJJCOTZASCCAv1GBCgkUKg+zhov5gUjwVuQI7HgaMY&#10;8ACDlmCA4hPUZJKOTAahpRB1FIKGStBR8GoiWkvG2rkMI4NkYJCOV3ASjQyyiUUGRzkOoyTiQhpN&#10;2mYLqXRBlSZuMPkVao9MFNWp40bdfjaT97ljBk3W71mNR1djoUW3W06kLDg86/FESCVLWtTLPutq&#10;KJyyWHaXMmupuJHDAawy8jl2qcgtEx0vISVAZag1SoAEOYkA+KSnYcToaQFy0qsS5YIeh1wsIeEM&#10;Qp5DLAaG0aVU+VSq4+Y5ao9c4ZLLnUoF+Ca5QCjlXpXCq1b6tBpomtdqjliMUaspZjPFHZaE05ry&#10;2Oe8rlIsdFDIvdjfeVHd+/Lg4NnOzpPK9pcH1ZVgwqsy+FS6iN4YtxiXva4llx28wVzAnfXYciH3&#10;0/UcyMWsInbGZ12JAqUIEWZGJ0baTVZpeslnsQk9Lnlhwbe3Xl4A1iEaCJsNc26rQyFY8FrCRsXW&#10;Ynp1Lh7Uq7wqnpqO1NLhhaB+LWnbmHMvhqxxn22tsAgY8DtUZ/qb/w8GjuUYaPD/PwbAybE2gwB3&#10;+/P7b/8BhPSbl999++0/vn35/bff/PDDDz//9OOvUPwESALu8DsIaPjm1z+PAwDjT4gcQL7/AKh4&#10;RQ7o5LgmKEQOSMohaQea/tfvv/71+y/Hp78A8f/5t59/Ag8NHhS8FujVQU/wC+AEeDjozz/9CHjw&#10;60+/P9n7fDW7tVXa3shvbhS2/hMD26sbAAPfvvzimy8fQwz46ovvXnzxzfMX26tbwA2YtQY8Ei7i&#10;Mve3Ks+fHj6pFLeXwlsL/spi+LC0/PnOxi5wA+WNtaXci8fPEm43dmRoKRLYWM7MW7VBrdinFHgU&#10;PB2bqOGQ+JjJjgeXm+5dG+1q6mx8cPf6xcnhfiRsQq/V+P0uMVvc39Yp5bDKS+mlmC/ldqwEwyuh&#10;BNQKJhBNWUxRlSgqZ0RVrKiWE1DQg3pOyqHI+MxLfkchFsxFovlIEmBj3p1e9CdLc/MxhyXtcaxE&#10;o8uBeMwaMKnnrJZFhzubWFgVyEw1Fy6d/eD9OxfOdjTcJUwO69iskMEQ0usL4dhSMOJSqF1aiZ5P&#10;9ejkRhGr8cb59ntX7DJuym1OO22LQV/ErBPhETzMjFXC8GgEWjbm7BmopfvbJ05e+bRmZX6OQSax&#10;mbJEfENvWjPYNnTOssq5pPQsWAPLbv+S25eN2oMhqyfpCcfcQYNMw6cymEQyg0Ago3GoqdmZsfGx&#10;/v7m2vvnznz4/tsnP3oX2gjw9sm3PgT2pb5+qG/w/q17n3786Zl3T390+vStq5cbHtQ2P3jY394+&#10;OzTCxBN0QpFTq7VrtEapzCqXuVVKl0ppkwp1HLaKSZHTyQo6RcdmAs8Cfq3grzapxKFSW5Uqo0Rm&#10;FMssUuioYHMlFGhKgEMksvE4EEwMhgKHUZEINg6r4bG1fC7AgJrLVnP+SQItTyimMYQMJqT7LI6Y&#10;CdJ8Jp9CZeOJbByDS2DziRw+icsnc3gkDo/A5hGYbDyDQ2CBICPJv/30j//JFPG/W6T8t19/7dwH&#10;79Z8dPrm+U/PnX7v3TffePvEax+eervhzvW2h3cb79yov32t5f6tB9cugehpeDDaXD/d1YIb7iOO&#10;DZInhpmzk7zj6QExGi5CwTgzk6zpCSESKUHjudNw2sioEDaqxs0qsTMS5IQIPiZHT8rQkyLEpBAO&#10;bSsToWZB5q4gYo7XgALFR4txgAEIkLOLMBgZkQAwK4XmgTFyPF4KUn6oKxlJSYZGhLR0up5O05II&#10;egrJSCMbGFQg+mYWycgimNlkh4Bp4dDMbKqRSbZy6XY+0ylg2XhMDRUPPIFPLglp1G6p2C2ReIHs&#10;ikUhrdItFdp43NV4pBTyzTksczZzIeT9Ymttd3kpZrQvOLzADcSN2rBWlvU7cv5A3KBfCQZywYBd&#10;LGTNzsioFKdEFNWrbXyOGOp9RooaNFGTVsekAQrKCEgNDceFj3Ng4wGNPOW0OCQCFZNmlCjMMmib&#10;CSCBQ6myK5U2hcoKXaOyyMGf5Ba53CpXOFQqm0rt0mj8er1fpwPHkPm4Z73VAtKulMu5looebZa+&#10;fnwAYWAfYGD3aHv7aGcHuHgvsCkKhV+nBi9m3m5ImjVzVv2y21oIukvxwEFxaXM+7FYJIyZlPhEs&#10;puN09Exr893B4Ualjs0RIF1u2dycs5jJzAf8y+FgwKDO+OxRo9Ir4y7Y9fNu8/P9zaRNaxRCUx1G&#10;LgU4/eWgLRu2JN26gEUV8Vq++/arv/4V5On/zMpfYeCX36B4hYHjoaEfgO4fj8n8JwbAyc/ffftr&#10;df/Z9mb1YOdpde9ZZWN/Z7Na3X16sPP544PnIJ5Unx8dfvXsCRSfP/3q+RfffvXldy+f//D1y+PG&#10;Xy//8e23v3z37S8//AC1g/zxh19ewQNgA9rY/PNvv//yJ2DAb7/+8TsUEDp+A8ffAFLAxWM2/Azw&#10;ABgAuYE/fv/rrz9//9d//V8AHkfV5+u57Y3Czma5sr2xv712AJBQWatAg0KHVaD+0BqhF09/+Obz&#10;YyR8tVlaD7kDRDRuYnhgcS72ZK/6ZHtzL5/amPfsZkOH5YXHm0WoP+X6LvANh5WdvbU1Dp5458I5&#10;i1S8Op/0a6ReldCt4Clp+KFHdwab7gy23n1w/dOOR/dQE4N97Y33b17GzE7Mjo9QsGgiDkOAoXlU&#10;em4+uZ7NzPvdy+FAIRqFWgdHwnGr0S/nhxXMhJoeUdNDWnpUz4ha5BmfEfqHC7kLsQi4cS4SL6ez&#10;C/7IUiiWT0JtZ1I+72I4EXdEXSq3UbsEbUaMrnlCmYlp9OlT71/69GzbnWsTfW1cPMrE40a1unm7&#10;fRFaZhq1qtV6CR+EQchxa2RWKdcgZEStuozfvOA0uqUcDmpGQsaaRVytiN/bXHfho9PHc7MnTr15&#10;subM2flIlMPiAAyEIwWtsaA0l1SWFbl9SePN2EPLdt+izZaKWP0hkyvqCgQdfpNCzSPTKDgCHU8g&#10;oXGYGcTMKGDlo1sXawCrjhdD/v3UyTcvX7k0MTY2PTV9/87d999+96N3P7p64eoHp05dvnDhwe1b&#10;PS0tFDRGwReaZAqLXGUSS51qtVer86pVVonIwGYBu69lUNVsmlHAtcuEDrnEDnJ/qcwmkdslSqtS&#10;bZEqjSIxVExCLNMKJEoWj0+kSIAbIJP4JJKAQuYQ8DQkgo5GgRNgBQAANFy2istRsQEG+P/cUMbn&#10;g/RfymQJaQwegUzHYKgIFGkWRoHhaQgiHUFioqhMFI2OolARJCqcREdTGRgaOBJmCX/9+uv/ZIr4&#10;/1VxaCdff+2T90/VnDl947NPAAbee+vE22+8dubdd5ru3Wy+f7vu5rUH1y/fv3rxVs1n967UNN6+&#10;3nj9cuudG8PNDUNNDT11tRPtLfDebkRfF3aoBzvUixrowo/0E0cH0APd+KFewnAvrLsR2dtKGO6m&#10;jg+KUHAJGhACKcehxGiYEDkjxyI0JJyeSlST8UocQoyCs2anqRPjlMlxNmxWABwDEk4aG8ENDVBG&#10;RxjjY5yZaREarSCAxB/qOKYik8QohByNkqMRUhRMhpqWoSYlINBTcsysHDurxMP1VKyFRXLw6CBM&#10;LKKCCOzIlJyAABm6BAttSlAQsFIMWkenhDUq/3FNoY1EpBDyZ32uOZupml85yGZXoym/XO8UySxs&#10;aL1p1mdfcbtjOl1IrQ5pVGYBD7xUHYdlFwvsQqhhgByai55xiPkJm8mvlKqpRAkRI6PgRFgYc2pY&#10;QULHLeqEWWsSHP+TH1cY1whEWoFIJxQajouQGMXSV2GSygEnLHKlVaFwKNVOmdqr1LgVaq9GFzQA&#10;DFjjNue8270xl3i+u/Xds6OXj6svqvtfQuWmK/ur5aTDaj4epLIIGB45VL09ohMlTYpFp3496VtL&#10;+neWk9XScsphdCj4mYBzzmVPuq0yLnFmtsdgFiaStvl5p8+lnAsE0l4PwEDEqCnGAwsOg0/OS5vV&#10;cavuyUZ+Jez2qMQ6NlnLInmUEFHSXl3MqYk4NFGP6asXT6C52T+A3oIcG0r5X/kAaGgeGugH10DL&#10;e/45eXs8JgO19PrtN3DDo4OjpwdHe5sHB5XHB5Wnm8Xd9fxOZfVwI7+/WTxYy+2truyAI4j1AhSr&#10;ue21/M7x8Viji7tb5YPKKgSP3a2D/cphdecJFLtHgC6H1aOjg6cvjp4Dk/HTdz+CFwW9rh9/BPH7&#10;L9DLheYOoCmJX6DjT8cB7AJ4oT/9fnTwvFI+OJ4Zruxs7IOngDCwCmzB2hdPDn94+fnXzw+/Bwz4&#10;6tkP33z9/YuvgbjbdBbE5AyLRHoMnn6vulfObS761+cce4Xw4Wb+8dbq052DnVVoH/Lj7d2Y0zPw&#10;qPnuxQtCEr6yshg2acMmTciskdGI9y+fq71+fqDtwWBbXV9HPRE12d/VfPtqDXZ2EjU5Ojk02FL3&#10;QMBgZdOp8tJCyutaCQfW5pPFWDgXDiSdxqCG5xGRwgpSUkuKqClREyvtEM+7DfmwMxfxQJ0A4lC/&#10;+FwssTqfmQsGFkKBbDIRsrtDdn/ckfQaIhZpwGTMBgNryfSmUGa5dav2zHvvP7x+eaTpAW5qhItH&#10;GLicqNYQN5tBFrIUjoAkWs1jaYW8VxhwKkVutTjtNMYsWj2bJMXDNGwKSC/ENFLr/bun3nrzJFT1&#10;E9qrdfLE6xc+/mghkRbxlDgiP5QuGe1LWltWa83qXDmTKx/wl0L+5YAjFTJ5E45g3O6zaywt9x7S&#10;UDgWgTI50A8fm8bDMc0PG899ePbTD8+cevOtU2+++fEH77W2t2Lx+Onpmcs1l0689trJN05cPFtz&#10;6ZNLlz4719bYODs6ysTj9GKZTaM1ADWXKM1SqV0BrLnKJhZrmHQlGdrTamQzrTKeXS7waiCLAHVE&#10;l6jsUpVDrjbJwb2g3WQ6kVwvkmqEYjmbK6QypEymmE4X0WhiOo1PJkO2gIAHSFCxmRAGeFDvQqAJ&#10;SuZxMDhKvhCYAC5wNjg8A4kmwRFkBJKGxnIINC6RAYKNp7FwFCaWTEMRaQgCFUkkzmJw00jkOPzf&#10;/vWvf/+fuAEBCQ1E/+x7EAZufvbp+dMfvH/yxFuv/e3j9091NtR2NTx8eP3KjZpzty6ev33xPIBB&#10;871bHfdud9y/AzAAADDR3ooahOpLQ1WmR/rIE4OE0QHK5DBxbGCmq2W6swU71I0b6kAPgOghjgwJ&#10;URgxhiRAU1Q0loxIFGHQGgpI4VlGJkvHYIJMX4BCqKhEOQmyBUDlpVgsZxYmQCKFaJyMQOEjUdjB&#10;Xsb0KNBuCQYJtFuBx8txaCUBo8CjpRiEBD3Dh01wJocY4/2U4W7GWJ8QNqYmwE0Mgo1DsnEpFi7R&#10;yMEoyDMK0qwKWsiMkhGAF0FJcEgxDmUCto7DWvZCswLrichGMppx2VcCwUIwWkkt+KRaDYWlIVO0&#10;NGJILVl2OuctlqBS6RALwddCQsBZxSI9i6Eg4Z1ino5BEWLgWgbFr5YDTxDSq3QsGgs2paIRDVya&#10;AD2tIKEiWlFQK9NxOTo+/3heCBoW1PL5OgEwgzwQ0Am4eHzN8eIBvoEnNPLEJq7IxBNbRXKAhIDa&#10;ENCa5pyux8Xlbx/v//Tiy++ePf36yeOvqvvPDw72ivmY1WDkMVU0vIaBc0oYYb0gZZVm/cZlr6Ec&#10;d6+ngxvpwLNKqZwK2mT8qEmdcVm2Vubmok6plGYwCsJhYyigt+lFHoMBYCAT9AV1ys1MIuu1eiSc&#10;qF7u18m3FmK7K/Mpp1FNx+s5ZIuY4wC8sUgBBtJeUzrkePH8Ccjrf/r1F2jJ0H9gAFL8YwYAGEC6&#10;+usPUJ2GYwxAKgyS8h9//Ob5i8d71S+OvoRgsA/i+X7laHvt6X7l+d7mk93No8r6YwgJ5YONcnWr&#10;fFhZfbJRgPAARaEKULGe2yuv7Jay2yAKS5X84iYIcPLqmmJ2vbyY2y5tPdmpvjz6/OvPn7/8/PnX&#10;X3z5/Ojo6d4BlLDvHR5UKnubm3sblf3N7f2trf3KRnV3t7pdXcttlbJbW6vgubYqq1BBocrqLsDA&#10;ztrml08Pv395BDDww8tnP7x49sO333734uVmcVUtVXGo9Ll49POj6rOdw938cmXJu7XoPCiFn27n&#10;n27vPNk9hDoMlzbXl1bYOGLrvfuTXW18PGa3kE26rDG7Ke40aQTM5trrrQ9vTQ92TQx0dHfV49GT&#10;w32t929ewcEm2QQsj0ieGRyYiwQKC6lMJJQJ+EqJxNZCej0ZXXBZvRqmX0UPKclhFSGsIgIfkHJI&#10;lkLG5YCzlAgWov6VaAAqGZSI5xKp8lw65XfMhfxLiaTH4nMbAy59wgrMpHbOZi8k4ptOVxo2i79+&#10;6ertyxfb6++OtDeSYBNM1LSawYho9DGTKRsILoYiWoFQxqTrhFyLVOjVKgM6FbACC26LTyMWYWel&#10;RJSChufi0TcvnDsuavC3VwUbIBi88fr5jz/OpBbkYg0WzwsnijrjnNGZM3rLGs+qxp7zhjbD4TWf&#10;Z9Grs0ftgbQ74tRaOx4+GuvpH+nquX/9xuXzF2fGZ25dvvHWa28Ay3L61Ls3L90gIIlj41N9vYPn&#10;zn4KbMeJ1wFv3qg5fw42MoIeH+VTyAaZzKpQWuQyYMRtwIsrVS6V1Cri6zhMJY0C4tV6E/Dbd6vl&#10;LpXCqZQDw+2QAdutdYJ8Ua6zKjR6iVwnlGgEEoABcAKyPSmdLabRhFQKCGALuGQSE4cDVkBIISuY&#10;VAWLoeYAN8BTsiAGKOhsGY3FOa6EQUNhqSgsBY7Az8DIMBgF4sEsYXaWDIcTZmdAEGEwIrgIg+Om&#10;Z9ETU9ipafwMHGLA/2T7GB0x+c6J1z8+9c750+/fOv9pzYenPzj55om//8unH74/3NEy0tHy8MaV&#10;i598DDBQd+ta490b/UD925r66h+MtzXN9HTC+7pxI4P4sSFYTzusG6T8feSxIcb0OHVyBNXfBYIx&#10;PSbATItwMObsBGl8GKTMYixRiCWpqHQg+mIMWkkk6Wg0HYMBAiipAIXUUIlKMlZKwGjpVAkOy5mZ&#10;lWJxSjJTz5EoqHTMUA9zdkRFwfARMyIkClBERsSpGTQjEE02x6VQ6tlCEZaiYfCsAolDJNNSmRIM&#10;3khnmphMI41m47EtXJqKgjWyyC4J3yFiO4FmCcGRl7YZlWQcfXw4pJbtZTOVheTO0lzGaXWKxRGN&#10;8XFx8zC/sRZL54Nhh4ijJGHjekPO71vyehwSMVTfgkX3qhVqOllGwCgpBB2dbOEyTWyGkUVzSQQR&#10;s8GhVLDRSCWd4pQKFAQkb3rITMdD5eSMqohJHTWq4yZoBCloUIMfiU+r8Knlfo0ioFWCE69K5lbK&#10;nDKJSyYOqIFlUfgUMhBBtTqqN8SM5gWHrTIXPSwsPV4rVIsr+/nlZ5WNF9W9/WI+bjU6ZCKzkA11&#10;hjHKUnbVolu7GnesBHT5sHkj7V1Leo82c0/WV/w6pV3Mz3ptW0ux/HzAZpYadHynQxlwaYNOg02t&#10;XgwFFwJev0ZeWUqv+O0uIRNgwKuRZjwWkKXnoz49m2KX8rwqsVvBDer5MYcm5TFl4t6vvnx8vA7n&#10;159+hkaB/rNk26uRH2AFfv0dmiv+4cdvwJ/++P13aNTm199ffvnl6srKaq60tXZcWnl1d3ujCjBQ&#10;BbF9dAi0eHd3Hzieys5+ZRvEbmUPRGWzsrUGRWV9e2tte3O1cry3axuq/ra6t1WGKkAcl3/YWctX&#10;QAAG7JYrlXx5O1/aXFpZnV/eyxcr2ZXVzDzUVTGR2cyu7q/vVIqr68vZzZWV9ezy2tJyObOcTS6V&#10;Fsu7q/vb5R1o8/A6wAB4kdsglz/eNwDcwFMAgx9eHP3w8ivAmGxqkUGkKyXSw+re493tJxt7laW5&#10;naxvr+h9upX4Yrf4ZHf/6f4XB+uVneKWy2Ce6h2A9Q8ICRgJlbSdXwpZTQGzIeIw6SS8npa6wc5H&#10;M0PdI70t4xM9CPgobGKwt/URCT4jZ7MXwqGlWHQ9m4p57Gm/d2tpqRiPF8Kh1VggqBa4ZeSolp3U&#10;MeJqakxLS1qFGb9pJeFZCfvKqWguGl6JBYEbWIlGsvE4+BDSQXfM60v4gG777YaEWT9vMWVdjlWf&#10;dyMR3+DzNA336h/evtHf9qi3pQ64Egpiioma1bNY4AeSNFuzgdBiMKzmC+QMmkUh82gUfp02qNck&#10;HMa02waMo4FHVzNJ/Q33PoQaAAAAvA7cwFtvvA4w8PabJ956/bXzH320mFrQKs1oNMsfX9GbF4EV&#10;0DqLCkdJbs3pPaveSMXlyyft/oDJEbH5gjY3m0DtaWr59MzH77/zzsXzl5rqms68d/rEa69fu3xt&#10;rH+YiCUMDwy9f+r9puaWhgd10KrQEycu11wYG+ij4XFmlcKqUtjVSqtSZlPKXUqlSyG3ScQGLlXH&#10;pqqZFB2LbuZzHRKRS6Zwy+V2ucGpNDhVBpfaZJNprWK1RaQ0CpVqvgT4AKNMaVVp7MBSyGQqHk9C&#10;Z0hoVBGFzCcSQAhJZA4Wz0KjhWQK+HwUTKaCDXWjVLC4cgZbSqWLSDSg7NAQEALNJpDpKMxk32Bn&#10;fWN7ff1A26O+tkedjx50NNS2PLzb/OBua909EM0PbtfdudFw72ZH48P/KvX/HQaw44OnTrz+0am3&#10;AQZufvbJZ6ffB27gjb/9PzVnzyBGBmYHeutvXb/06ce11y/3NYEnbkIMD+CG+kdbHs10tSMHetGD&#10;fdiRQWAIJtubZzqbcYPdwA0wZiYYM+P40X7KxIgIi1TSSHoOS4RFkcZG+CikBI+X4gkqCkVJJIox&#10;GBkBeCsqSPx1TIacgBdjUCoyXkHGKSgELYMuxmK4s3ApFq+msk0CKUgxGDNjfOSkmgJNR6vB45BI&#10;UiLWyGN7lQqHWAz+VYwcgZbJdYjlTqkyqDY4BBI1iWpl8ywstolOt/O4BiZNQcRbuCwgo06xMKCQ&#10;+xVSoOwgKXZJmdPtD7U0zLzdsOAyrse9e9m5aiE/ZzN7ZeJnG6vfVKubc4kVvyuqU5vYbK9cupqI&#10;Z9xuNZWiolIsfJ4OaoLGVZCJSgrJKRG7pCKABDkJ71ErInaLRSyQQotrMXo6QUWEieAjahLcr+QF&#10;NZKkRT1v16atmoRZFdFJwxpJVCuN6WRxnTxpVIFIGBRxvTxpVqfs+pgFAEMF+AGSd6h/gN244DRl&#10;nKZFl2XeYU5YjHNOW2Vp/kV1Zzu77FOpoSlomTRkgKq3x4yKmE6a8xvyYc2iV1mK20ox10FxEaTZ&#10;2ZDfLuDOWZR7K6m1xZBZKzAoucmQI+Yy+C06t16fjYQXQz6vUrK1kFh2m6wcclSv8GplQZ20upot&#10;xX1mPsOrloSNyoBWEjdL59zAQFhyqcCLL6p/Qmt5/jherX9sAv5jAgAEMAfH88bQQtJff/35d0CA&#10;X3//5quvd9fWlpJzi4m55VQmn1lZTi1l51Z21vb2t6q7GzsHICvf3tyvrB9UjjP044uHe5UnB7uP&#10;93ZexeHudnWncrADIAFoAW68Cc6ru3t7FcCG1fxytri8Ut3cOazsVivbT8BxfWO/VK6ulreLxf31&#10;ta1CeXUhC0T5caUK1LlSzO0UC4AQG4tL5bkF8KdKbm2vXNkBGChC40LHQ0NQMYmjvYMfvv7q2A0c&#10;fvvV4bfffPHixQshhzfS3be9Wj7a3asCWpeXdrLx/ULkcD31+c7Klwc7R7vPqttfbK9WgEFhYAlN&#10;t25hhoe4OAwXh8rFwxG7NWA1p3wug0zY2VQ33NU6Ndw/OdwzPdPX29cEmxiaGuyZHugmTU/nkqlK&#10;fjkTd4FEfiWe2Mxki9HYkteVsmrdMoZXTovq2GkjZ87AmrdIFz3GXMwP9aMPBYrJOFD/xWgom4gu&#10;xSL5dLK0uDAXDPmsbr81atbFbbas1Z61u4sgB48l9r2e5fGB2SvnznU03BnqbBjueoQY6x/tbsaN&#10;DqhplKgOYMAMMLAQChskEg2X7zXogyZjQK/1qhQRwBOXxaeWuVVSMQlz7vSp1//2/7x94o33334b&#10;Gg6C+nxBGACp+rkzH84n0iaDA4age2M5qzNnsC1pXXm9f0Pv27IGNz2JXZe/5NNaPAZH0Op16CxU&#10;DP7j9z8ALHn37ZM1n144/8ln589+VnfvAR5LwKJwjx42vnfy1Ifvn+5u62hubDp75sy1mhoCAqEF&#10;ub9O6zJonDqVTaWyKiR2pQwwwCIUAuWRkbEgyTPwWXaZyKtWejUal1zhAqZBqoVCprNKVWaRyihU&#10;6HkyHU9qlCqhhjMKlVmuNEikGqFQI+SpBRwZg6Jg0sQUMggZnSHAkdgonJjCkAEAcHivhoyOB4ug&#10;BgkUJIpLwQkZRBYOMdHb3lx7s/XBrZ6m+qH25tGe1t6W+p7muu6mB211d1oe3mp+cKv+7vX2hntN&#10;D2611t0Z7mz+TysA4r/DwHRfx6kTb7zCwLVPz559/9S7b514/V/+n+sXPsVPTyBHhx7duXntwqfN&#10;929P9XWjxoYps1NA+oeaGqa72iEfMDpEGB8G18B7OoAVoEwMgwBKTRobxA71UCZHBFiUjs20ikVi&#10;PJY4OsxBwGQkgoyAB7oPfMArDCjJFA2VZmD+c1BIQcIpKUD3yQAMwC4ANyDHk/RMvl2q1LHZHMS0&#10;GDurJKJkWKSeQgHk4GPgVqDmOh34J7FLpDoWz8gTeZRar0ITM1p94N+ATrcwGTYWy0SjWdksHR3q&#10;MWDmMHwKCcjTAwqZWyK0CtjFiHfF73CKWAtOQ0ANdXatZBLbmWQ1t3i0UYwaNF6ZaGdx/mittLu0&#10;sJddSlnMegZ93mErx2M2Pk+EAQYFbuRyo2arX6PXMjkyEsUpB6mESkIgg/cITAMwFkYuR4TDqKhk&#10;r1IGjAJ9cog1OyTFz4iwk0oyXMfAKogwJQmuJCGVBLiaiNBTMXoaVkfBGBl4EAYmwcyj6Jl4NQ2t&#10;ICKk+Fk5uD0VrWPgdVSsDAOTYxFyPFrHpGUC7ucH25uZjEOisksUbpkqotfN2S1Btcwj5s87VMsB&#10;+ZxLshIyFGKujYXYl/uVg1I+oBJ7RNT1pLc07xcwUEIGJpeOxRwGh1oesFjyyXg+HgnqlGup8LxV&#10;a6Djg2qxXyf3qkVbmXg+7DLw6Q4ZP6iTAQwsefX5qDsX9ZbmIp8/3jl2A78dY+B4SuB4aAgaHTrm&#10;wT/Z8OtPgBV//v7nD19/u7e5sbaU3cyXy8v58mK+kMnOxVLLyYXdje0qSPlLqzvlMohKqbRdLm+X&#10;Szur4JrS3tpqtbJ1UNms/u/YABcBJ/a21nc3ynubqyAq66W13PJyOpGdS0Glmze399e3qhuV6trq&#10;Qal0AB6tVNzfKG3m8quZ7HZhowqos76xu1reLRe3VlY2l7Jrc5ny/PJ6trhT2toubQMMQEtFN/aP&#10;t48BDFR/ePni+5eHP3x9+O3Lox//8fXz58/0Wp1BqX755Rdf7m1XC0vbC/6tjHc3F366tQg+/M8P&#10;nh1Vvtxb+3xz7TCbzuCmRztqr6BHWnFT/WaFdC27ErA5vVZ7yGE3KCQD3S0dLQ/gk4MzY4PT46Oj&#10;owODg92trY03b1webG9dDIXXF+bCbttqZq48N7cSDJeikZTF4BAyw1puTMOJa1hpHSdjFGY9+lzE&#10;m49HoZ5ioVAhEQOkz4SDS9FIJhbOphPFhbmUJ+ox+b3WeYtu3uku2b1FV2g1lNpOzz+ViGwPbz68&#10;UXOut+l2d+PNke6WMUiqrsP6OyV4nE+uiuqMGbc3Ewo79XqrTBEwm0NmU9Bg8KgUYRPAgN2rUTgU&#10;QhWLUvPRB2++9vf33oYScyDfb5948+0333wHwsDfzn34YTyctBjdM7NUXzTr8BRtvjWDd1XnXbcE&#10;Nt2Ris2/bjSnXTq7TWvx2Txem1vM5gIMvP63fwFEOfXWyfv3H6LgKDqF0dfdd7nm8kcfnDl54s2P&#10;PjjdVAfNARBhCCGbbVWrnUaD06AzSQUOtcypUTqVcqtEbBRwgRCpaVQdh2HgsqwSgUsp86qBX9e5&#10;lWqPQuXWGJ1KnUOhtUpUFokSHA18qVEod6i0RpHUKJJY5Uq7Wm2WS8Q0MgeHlFAJAhyKjUaw0UgW&#10;EoEfn6BOzwpJVCGFIqBQBRQKC4sjzMJAMHE4EY3GxMJmh7o6Gu42PQCWq35msGt2uGuyvw0xNjja&#10;0w7s19RA11hPO4jxnvbu5vrRro7B9ra+lqaJvu5jkf+/Vxj996HWhvfeOvHxu+9c+PCDSx+f+fDU&#10;yVNvvgE+vvtXLxJh0zND/fW3r9+o+QzCQH8PYWaCCp+Z7ensq38w2dkKGAD1FZgaI0+OIfu70QM9&#10;5PEhyiSEAfL4IGGknwWblODwWgbLJhKCvJ40OixAw+VErIyMA8kCUHAJBg2QoKSQoTU/DDo450MN&#10;YXDq40EVI5shQCI5MISaTDGwhA6pysDjcpAzAsysjICQ49B6Cl2Bx/NQMJCG+9Qqp0RiF0uUZIaO&#10;wbUJpU6JLGY0e+UKLZWipZA1ZKKOTDSzGBoqUYbHWHksv1IKABBSqzxSsZXPzPrsxahvPzf/YnfD&#10;xmdwYeM+hTAXcG/PJ59vr29n5qFeNCbDsse5mYy+PNjfXlpUEAjgwVM2S1Svg9wMHqeh00Hq7dNo&#10;wFHDYgFu6Tgcu0hkYLNFOKyGSfcoZHoWU4BGQnueGQw+elaAGleRkccd9WAKMoILH+UjxwAYuPAR&#10;NmxYjJniwIapE708xCi4jZqCEiOnCH3t7IlBFQ6hIWG1VJyaiJLjYCoSGqIjDgaOWioxalBvL6Vy&#10;kYhTDn1B3So94FPa4QA+JqJSAAxkvMI5l3jBLS8lXatzoaOt0leHj1f8do+YMufU5BJeo5zj1ksO&#10;tvIJp9WqkHoM+lwivpGZS9hNq8lQTK/QkFF2AZT+A1NSSgQABkxChlPGC5tVIYOsELKup/zlVKg0&#10;FzvarxxXbYBW9EOiD40C/e/lQNDcwB+/QpMHP/34559//fTjT9XtnY18fru8AUR2M1daBRiYX1xO&#10;zpUWlw62th9v7+2V10Eavl+uHKxV9tcq4Hy3tLlbquwUN8DJTml9u7i+XVjdLq1tF1e3i6VXJ5V8&#10;cStX2MwXNlbyxczifDi6lEgeAPXfquytrUMlHKAoH26s75QKlVJhHdxsfmljubi3WtlZBVcC0c9V&#10;citby8sbC4urxxjYBW4AOIAytHGssrZbWd3ZWas8O3j8w9fPv/uq+sM3j3/69qtvv3oe8XmYVMpy&#10;eu7zg4Oj7Y39XGYz5dnK+Ktrc5/vlJ5Xd5/uHDypHB1WvtwoH0TsLvToAHmyl4UcEZGRxUx6Lbvs&#10;MZo8JlPY6dRKhIM97Z0tdcipYdj4IHJqdmZ66l79vXsN9+7X34VNjKQ9zkIsMReMA2yX58O5iDVq&#10;4gUUlKiSGdVywlpKwipc9GjyfnMh7C1Gg4VYFGokGU/kE7FCLJKLQh2JgRtYSacKCwthT9xljXod&#10;yw7ritNdtvtKrkgpurSfSFUxSM7lszWdD29OdtY23bvY39rQ2fhgdqibhZwxcthhjTZusKSc7qVo&#10;PGS3uTQ6r17v1eoDer1fq42aDcCzelRyp1JilnBv1pw7ARU2fuMVA06dhDwBCAgDZz70u4MWg2sG&#10;RvNEckZnwegta51Frb3gDm7EklvJaDHsSdvVJrVAIeNIRHQeGY377OxZcPfT779b//AhBoNHIdH3&#10;7t7/5KOzVy9fu3nt5senz9y9dm12eETE5tm1Op/F5NJqTFKpXa3wGlROrdKmFFtFfCMHWg5k4DDM&#10;fI5LJXPIxA65BKobIYc24kCrYOUap0pjlSpMIqiytEUCyCG3SFUmicIoElnkCptSaVXKNXwOn4gm&#10;TI3BB7unelr7mx/0NNT2Nj7oeHCv+fbNifYOFhJDhcOocDgZPsvEoHkkIhuHwU9PzQ72D3U0dTbc&#10;a6691d9aDxvuBfkBfLRvoq8DMzU2OdAz2d8NYADUv7+tabSrraelYaijbaC9pbfl0exQ33/uHQPx&#10;f8bAv/97d/2990++efbdUwADNWegiQFgDk78/V/qb14lTE8CB/DgxhXgDOpvXQNPA9wADT4L7+0C&#10;GABuALICo8OABJSp8ZnuNlh3K3lsgD41xoZP02cnyMAKgOSUSFbROEauUIBGUSdGhVikjISWUzFq&#10;GkmGw0kwGBWZpAGkZTAgGcXh+IhZ4AY0dDL06bNYfASCC4Nr6UwjR+SSqfRsFkALDzkpxSPU0Poi&#10;hhLab4w1ctkuGdB9iVMilRMpSirLLBDZxcKQXutXKNQkkoZI0JLxWhLOwKCoyAQZHmvlc/xKmUcq&#10;CmuUbqnILmQveaxhvXLJazvayJdi/iiQOSrOymUUw75qbvnzjfJ+dtHEZgB+bM3Fn+9s7Swvmtls&#10;FZlsFQr9KpVPqQip1XoWS0Ymgy9KxGgIaDQmLk9BpqgZTIuAD5XDY9CdcqlZwJcAzuNwSipNjEOq&#10;KHAzl6yHutCQTFwSAICChDCwCCDf19KxRg4RnBvYRLuI7pSwQEKnIWGk6FkDnegWc4IKoV/Kt3MZ&#10;JhbZxKFaBCyvQuBXCtwSblAtyQVsy36vR6VVc0VWtT7m8qVdngWHLaYUB6TUeTtrxa9adisXnKpi&#10;1FktLLys7u7llgLAJIk5KxFbJmTJRl2PN0pLfp9PpwOOvphK7WSXFjz29VQ4rJEo8QjwEYH0P+U0&#10;5aO+YtzvkPOCOvmCx5Ywa/JeQynqKsR9xfnY59Wdf/39D2hT1y//UTriP6o9Q+dQE4KffoL+/NtP&#10;P/3yrHoIMQAa9tlfX1ldW84V57K51EJxYalSLj7ZARjYelzZONo+eLZd/WL3f8ez3cOjnSq4Hhyf&#10;blcfV/ZBHG7tVTd2DzehY3V9+1XsFLfWFwuLkblsYg64hyc7u4+3d452dh5vQZWc90qlzezCRj6z&#10;vpJdW8xu5zf31yvAClRKuZ0SuJitrCytZTLlzNL6SuHYDWxVyluVte0KVGp0F3IDB4fff/0l1IHy&#10;68Pvnx9VVnN6lUIrlx/uVY52NveLS1sLkcpiuLqWeVbJf7G/9Wy3AjBwtHO0v/WkXNgIWa2T3Y96&#10;G66xMaOLIWd1u7KSSvnNVi/Ipu0OjVg00N3W2Vo/NTaAmh4jYNC9fd219fdmEJMymUArFcas5kIs&#10;lk8vFNKxbNQddyiCek5YxYqp2FEdL2bkpO3HXi3kXAFWIBouxRKl5Fw2PZeNRUqx4GosvJaIlaFW&#10;YplMaskTW7C5Ug53xu4pmhwFT2AzmKzOL4I3USChKDWfnD9/9kx7/a3mB5fv3fykr+UekEunUhrQ&#10;qMIGqALKvNebjcdDTptbawAkcCqUfp0uZDCknA7gpN1quV0lFdOIV84B1X79rRNvvPPmW6feevvt&#10;N986+SZkC0BKev7sR16Hz6Czw+A0b7xk9m+qHCsGd8EX2fS4lw1yV1DvWQykTUqTUqhkEOhNdY/O&#10;f3Lu0oULvZ3tCNgshcrq7+2/evV6TU3N2Y/O3rp9t/5Rc+3d+ywsQSuVWIGIK1U2jRqk/169xmvQ&#10;OlViDZsuh4rikIx8qDK8XcRzSgTgTTlVcpdK5VSq7AqlTaZyytVOuQqk/HqBSMMV6IUik1hmV6jA&#10;e3SAx1TKTRKxis3g4pCYsf7p3taJ7qbR9ob6mzX3rpxrvHmx88Gdh9cu3q75rLv+IWlqAj0xTEPC&#10;OUQ8G48hzEyO93R0Nzxoqb3T2fBgoK15eqAHyPpIV1t/66Op/m789Di4DXJsGMRkX3dvS+NgR/Nk&#10;b9fxDZr6Wh611z+YGez9r2r/37mB9ns3Pjn19sUPP/j0g1Nn33/n9Dtvvn3cfqD1wQ3c+MBI26N7&#10;ly5e+/TThls3RjpaYENdtNlJWG/PYFPdTE8HZqj/Vccx3MggorcDN9wLfAAHMc1FzdKnx/AjfQAG&#10;AAN6Jt/AEQoxWBZsSkJAS4lIJQ0NMCDFYQAGNFQqVCeOCYUUh+UjZuQknI5OMXKYRjZTgEDwYAgd&#10;g2Xly5wyNZDR4z1rU0oS2sigGGlMLY0sIxOAGwBZtluhcMqUr9yAXSIHWhwzGQLg50eFNpeZGBQz&#10;g2ThADdAkuPRQM2hctNiIcCAVyqycFlZv3Peblr22jaTkd2l9NePDz7fKlvYDIdQsJmO7Wfnt+aS&#10;aYshH/ZX5lPAHGzNpxdcdqCqZh5XSSbb+PygUhkEXlIu8SrlQa06YtR7VUozj6NlMVxSiVehsAr5&#10;GvA2CXgdk2YVCmQkshg7q2NiHWKGVUCzCRhA9I+rMKKOMYACoaKiNFS0nok3cYl6Js7Gp1tZVB0Z&#10;Z2FR3AJWSCkOa6QRtTSoEjtELK9ckLRogQSHDQqAAei9zCVSNpuOJzZJNQm3f8HnSxj1PgEnIKUk&#10;Lawlr3LZo1p0q/NhW2Uh+qxS/rKykTSbjTx6yq5Y9htWQrZFN/A6hrDe6Nfr1+bTFaAMNutGGtpf&#10;LUajALD9WsVSwFnJzpcSQTOPATCQ8TljJtmCU10MA4MFct7kt18c/fXXnyDf/+Xnn355tUcMAABc&#10;hPbkQvUb/vHTP3777de//vV/ffH555vFws7a+tP9w931nbWllY3lfGkhu5Kc28oXHm9X9jZKu+vF&#10;3dJKZWVhr7i8X85V1/LVtcKT9dLhevHJ1vpRZetZZfNZpXK0vf1kEzp5Wqk829n9fPfgy73qi+qT&#10;5wdPPt+pHq5vbq8UgMpXSqVDiAQ7T7d3H29uHpQL5fnkXMC1EPWvpBJATDez+ermdnVjY2ctv1Ne&#10;2c4vVXLL64uZ0sLiWjYHeY7iOoSBcqVS3t4sVgAGAMm+/+qLb15Uf3h59PLZ07lIwKbTlLNLXxw9&#10;+XxvfWsxvpryVpbBB176cnfrCCBtb//z6tGz/Wel5VImObcUC6pZGDq8z61mV3Lz++vFwlwmZHf5&#10;bY6Q26sWiYd6OjtbGkf7O9GzE2PDg9euX5meGAkFPMsLCb/NlHbbNpfm1zOLuXgo6dZ6NFy/ihHV&#10;cWNaYVwvmHPIM15NNmAtRNx5aF1QOB+F+oitpJLL4WAuHCzHw2vJ5EokuRBKhL0Jlzdjd2Ws5uWA&#10;fzuZehIIr6cX9wrlqoov73jUUX/nbk/Lo9tXP7t47t3etlsiGiLptEXMeq9OcTwbrJkP+vLpZNhq&#10;tcnlXp3OrdV69LqIzZryuuNul0ujtMqlGj7v1qWLx+XuIQcASPD2iRMfvPXO6ZOnTr5+4vxHZ/Uq&#10;vUVvR6FofoCByL7SngcYiKUrcoGl9VZL6+XbUjxVwBDNDk10PmqrvXm37n4tBoFg0Ki9PV3Xrt+o&#10;qbl4+oPTFy9evnz12oOHddPTs1wOzyJXOnR6h1br1WmDFlPAoHVBo0BCBYMoJmLFRIyWRXVIBC6p&#10;0C0ROKQiq1JmV6tcGq0LeH2Q48tVVrnaKleapTKzRA7CqVB5NODRDC41eCilUcDh4xDo4Z6Z7pbp&#10;7qah1getdy8+un2h+d7l+1c+7Xh4c7TjUV/jg/YHdyY62+iIWRGNTJiemOjtBELf1VDbUVfbUV87&#10;2NaEHB2a7OsCMdXXM9zRMtjWjB4bpqOQuOkZzOQEcXYGNTY62dc7M9iPGhtBjAzBR4dmBvvGe7sY&#10;GCQk8v/+b6+k/r/DQPOtK+feO3XpzOlzAAMfnDr9NrSF+MTrf2uruw4f7Ohvqqu9dPnmufPNd25P&#10;97QhR7tIkyMzXR0jLQ3giOjvQQ30EsaGUeAV9HdBGwVG+tjwKYABwugAerBbgAUKztAzOTomW4BE&#10;0ifHRRgUtJCGipMTiSI0tBNYQyXqGVSQ+INbitAoLnxGddxS2MRlGVhMPhzGhyOMHABkhUuu1dDp&#10;PMS0CDOjpuEdAq6FwVGTyVIC1irge5VQ1Q67RKog0c08sU+j8aqVMbMxqJZDW4tpJBuHbmGSgPof&#10;zw1Ag0LABDhF/KBa4ZYIwXPN2835gP/pWhnk/gGlFCREv3/79YLFqKWSEiZdzu9Zi0f2s5nHxdxm&#10;MpYPBuYcjlzQX83n4gY9eDsKAt7IYIa1mqBWBR7WKeKFdcqkxQBeAHg6DZ0ClZyTy8AtWTPT0ASy&#10;VAreDnG0hzLeI0RPgBCgJnjIMS5sWEaAqSkoBRkpJcyKsVNS3AwggY6BlRFhEswsf3acPTXMnR4V&#10;wsZVODi0ZZoKwEmA0MimAE9g5lKjBkVYK/MpBMVoIB8J26TQerWIzZnxB0CC5mDT3Tx83ECfd0iW&#10;XMplrz7rN5dj7oNc+uXBbjka8cgFYa0o4zZUFmPLXnvSbABuAORBG/Pz5VRizmXfXl50SoVSLMrI&#10;oQd1irhVt5qOAAx4VeKYRQvVrbOrl3yGtZhrNe7bz2V+/u7rP/76/UdoORA0NPQbcAUg7f/pJ2g2&#10;GForCk7++OO3P798fLS6lNstVw4r1ae7R9WtaiVX3lzOr84vlxfmN7KLO8XsdimzuhzLJT3ZqKOY&#10;8pTTUBTTnkLaW0h7cgl3Lu4uJjz5BDj3gsgn/eV0sBD35mLeXNJfTAVBrM5HNjKxUjpUyqQrq6Xq&#10;1iZU37+yebBW2ivni+l43G1JBVyL8Ug2ngCo2F9fP4AmFcq7q7lKbhG4AYAB4AYgDBRXK8XNYwZA&#10;GIC2DpSh0nLQ9rEX1Z++/eK7L5+lfJ6A3bazXnq8s15dW95cCGwtBvdL8892gKeBKPX5QRVgYL1Q&#10;SkWjUb/XphZSZnsMPExlMVjJpqqrZWA+Alan1+IIOV0qoWS4v6+no3m4v3NksOdRXW3D/TtmtWKj&#10;AN69zSTlh8yG9fnUWjKe8VgDeqFbSQtqmXGTMGGSpK3gn9uYCzkKMU8h5i/Egvlo5NUWgeUYNDFQ&#10;jIaLsWghlliMpJP+lN+dslrnXa6yy7HlcVWWFo9WVz8PxDIUMqPjYVPT/QftjQ0tD+/eu/pZd9Mt&#10;KQcTsChiZkPUqPXrlF41cCHahYA3l4oDDNgVCo8WwoBXrw9bLXGXC4RLo7YrFTqh6PaVy2/8/W8Q&#10;Bt544+0Tb75z4q3333r73TdPvvXaG+dOnxWzxA6jE48kuIMZS7xqi2xZnBmrKQQcgITOgHe1wXu6&#10;RXz1aP9YXe2j7o5eKo2FweJqLlx4751TH71/5rNPzp/98Oz1K9dHh4a5HK5WqzXrDdCL0Rucao1H&#10;q3FpVQY+V0IiyIH4cGkmAcspFwW0So9cAn7IXqnYp5Z79GqnTmNXq00yuUEsNYjkVpnGodA4VWqn&#10;GgrwgCCMYrGcxRLgMLjRPsJoP7K/Y6ytrrvuevOdmrrrnzTcAAC4+vD6Z511N4E/gPd34UaHmMAE&#10;YFGYyaHelrqHNy+31t1FjvZjpkfGeloH25sw46Mz/b0g0wcYgIHMe2IM6DsTh0VPTKInJ6FZhOlZ&#10;xMgodnIKPzOLnZxATY6jJsamBvvlbMZ/lfr/DgMPrlw4//67lz86/dnpdwEGPviPRsQddTem+1p6&#10;Gx/UXbl290JNy51bE13NmIlu2swYrKdzvK0J3tuFPrYC5IlR7PAgaqAL6D5xdIANn+ah4aTxQexQ&#10;r5yMM3LYRiYTqLwQhaSNjwHpPy4DB6wARYTCSqCttlgdi2QRsEDWLEDgODNwJZlqZHIsPKFVIGZO&#10;TvPhQGt4Fp7AI1eoqRTG5CgfOaOmEPR0qo3LFePQXNSMmc/yKKR2KVTxVYIj2ITSoF7v00AY8Cpk&#10;SqhTMcbCopoYRBufrWNQlUSclcd2igR2PjekUboA7YWCuFEbUMgOctmj9ZJDyAsqZY/LK+uJKNBx&#10;gJyoTp0L+rYXUpW5OLhN1us5nnG17Swurvh9Ton4+G0yPdC2ZAEgDWCbSyQA/AAaajiucmri8x3A&#10;hB6PDulYDKtQaBOJ+MgJDmxIhJkCIUCNc+EjPMSojDCrIMHlxFnABubMILhSip8BMGBO94tRkyLY&#10;hAqHMAC2kbEaEloIm+BNj/FmxwXIaSkOzkdMCFFTFj7DIWLLCAjgFUrRYNJmNopEdpVmwedPWs0W&#10;Nt3GQoeU5KSZv+xW5YLmRQ9Egq354LPK6kF+KWpU+FXCOYduZzm5m53P+lxhi9lv0Fayi+uZdMpl&#10;216cD+tVBibVKmRHTeqwUZUNusrJMPAB825rymlO2lQAA+WIoxhyVgtLv/7jO6hj1x8///7Xn8AD&#10;HAMA2pQLEQHiwq//+sefP377w8HWTioQW4jOPa5Uj/aOqpvVneLG1nJuY3FpY3lxKzu/nZ/fW11Y&#10;y4ZX571bC8HtpXBlObw27wMXN5eCuYSjlHKvpb2rSfcqIETKk4/ZV8KWbNg65zWEzPKITRW1q1Nu&#10;fcSqjFiUcz5TYT65u75erVQONqCGnYcVqF/bdilXXEiuLc9v5FbWl7Lb+SKABMAAYMBOKfufGCgt&#10;LKwtr2yX1irF9a3S1tZq5XjBKDQoBPUbOMbAD189/eGLL7aLhbXcypO97UPgGpYjm/Pug2LyqJL/&#10;Ahoj2nlS2T/af1yt7MzFox6raTW3sBJzWMXErF+zn49tLcW2lpcWI3Gv0enUWQIOt1wgmhwaGunp&#10;mujve1T/oLO9ScZjrS9ntrKLUbPBKRdDzd+jgWW3I2qQ+5RMwICYkZO0yuZsqmWfNR/2FGPeciJY&#10;ioeK0MLQKLQ8NBLJRmLFZAqqBBeJZiOphch8PLTs8y06bCtO21rQuz0XO8hnj+ZSpampiYs15xvu&#10;3O161Hi75sLtS5/ODrQpOQSrkuvVSWJmfcJqgOqZa5RBo24x5M8moq/cAMijQTZ9jAFrzOH4Dwwo&#10;DRLJ3atXgBsAJuCdE29C88MnTpw6AXmCk2+c+PT0x1wS26AwEhGkRHg5PX9gMiedjrSArWq8/+hG&#10;zcWWuzfqrl+/e7O+v2sYMYvFY0g4DL6h8dH7773/9om3zrz74aMHTb2t3bhZpFausuhMRmh/vtot&#10;U/vUOq9GbZMItByqiolXsrF6IRO8HhDHyq4EL8+tUkN1XHRA4g1WmQLk/sABgBNo+lcsA2/KrpDZ&#10;QCjlRrFIwWSwUMjZ3t7x9hbUQOdwc23H/auPbl54dPOzljsXWu9d6K6/1Nt0q/fRLfRYNxeP4OIQ&#10;DOQ0erh/sLWx+eHNoY5G1FgfFTVFR83iZ0bHupuHOppRo2OosXHM+ARyZBQ9NkaYnqIiEVQEEjU+&#10;MTs0ghgdhw+PzgwMgtsAEqDGxuBjwzPDAyPdHQoW/d+hbvP/lPr/bm7g1vmzNaffu3r2wwsfvv/J&#10;6VPvnwSf+99PvPa3vqa7U70tPQ0AA1cBBhpvXh/rbCLODNJnJ/+JgT6oBz1uZJA8OYYbGQJWADvU&#10;Qxob4CCmAAbI40Pk8WGAViOHZWSzLDyeBItlTk1KsVjpcdsAOZ4iweAVRLyWQTRwqDYh18Lji1EE&#10;AQKtpbO0VLqaStPQGITBAQECaQFuQMADabueQaOPj4hQcA2FJMfjbDyuFI/mICZNPLpTxgepqEcp&#10;FmJhZgE9oFP7tdqQXm8T8pUk4AbIeirBQCOENQozm6Ei4W0CrkPIh+Reo/BIRF6pZMFh1dIoxXDg&#10;aK1YCAX2ljOfVzaies2C0xo1aFIWY8ZlgwzByvJqLFSKhsqx6ILDvuR2x02GsF5nFwjMHDZQfAeX&#10;7RDw7HyOmcXwioULDgt4ZI9cauBxTQKeT6UIajVOqcTI5Zj4ApDCA4nX0DB6Jl5Lx2qZOBOX5JQw&#10;zTyKQ8y08KkqKkrPJnoUPK+SbxMBzPDcQk5AJgipJSDACXADGgLSxCIZmMBFEYwsiolN1dIJeiYJ&#10;mAMrmzx/3BM4ZDY6NJqY05l2O4xclpGG8oqJMT0v41Tkgqas3wAl7yn3fiFztFUuRn0ehShq0pRj&#10;/v18JmnW2GQir0FTWVlcX5pLuaxrqXDUrNazyGY+I+O1zzlNGa+tGAuUEqGVsCdm0YX04nmnuhiy&#10;5f32g/zibz99//vvP38P9e36HTDgp3/8AyoDBzAAVQKC6jP8/MOPR9XHhUxWK1b47d6ne08gDGxV&#10;91Y3KzlojWYlD+R4cX9tpbq1Uikmt3PxanFuv5DeyafWl6Nri8GtfGJnNV3Jp7YWI5sLwa1MqLIU&#10;BTAoJdwQD+KuuEMTd2gTDl024o7ZdEGjshwPbSxmdkqlw01gBYD12ACGYG+9DA06reagcadcbnVh&#10;aSubr65vVdeOMQDsSH4JYGBjaXF1cQlgoAK5gfWt8ubx3MDOdnlnu7T1xeExBp7v//jy2U/Pn788&#10;erazVqxW1iuF+WzUVpmzP1lNfb69+sVu5cv96tHuk8Nt8MfN1UIu6Lb5bNpMyJKLmbYzrnzIVE6F&#10;q6uF5VjaY3Q5tGa/1SXl8Ia6u7tamzuaGuvq79Ep2NXlzG4+u5aKZ1yOlMO8EvPnQ+6kQRlQcHwK&#10;RkwPGCBYcCmzPlM+5MlHgqVEZDUdLyWi+Xg0l4hnE7GVaKQQS5ZTcyvh8FIAXLmYnSskYzmPd8Xn&#10;Ww34thZS1crai2S4hJ7B3rlz5e7NmtorNRc+ev/mhbOIoS4dn26RsB1ytk8nTdgMSbvRr1d5taqA&#10;UT8f9AEMhCwWoJhAWwEJAAZCFnPUbk+5XU41VD3FKJXdv3719b9BGDgFjQhB+wbeeuONk8dIOHPq&#10;fdw4wqo0MVAUp8zkEJoYcIaUKjarzbNj4+fOnr1w/pO62rqe1j4aiQmfhN25ebfuQX19XcMHH3zw&#10;/ql37964Q0YTJDyRXql2Gs1WpdogkzsBjdQai0isZjGUUEEIqpZPNQioFgkXyu5VKsgr6LQAWk4l&#10;tHjUplCZxCqjQG6TKpyq40EhmdgqkzgVUrda6lCI9HyWEI/CjfRNdLWMdzRNdjYNAQY8uN5Re7Xp&#10;Vk3jjQu9DbdGWmuH2mone5spsyNCMoaNhcEGOkbaG9ru3Xh09/pEXzt6YoiGAkn9KGyoe7yndbS7&#10;GT7ST0OiiDOzyNFRxPAIbmISPzk12ds33T+AHp8c7eoe6ewabGvvbWmZ6uufHRya7O2dGeyb6u8Z&#10;aGtRcpj/Ve3/Ozdw7ZMzFz/84NonH1386PS50+++d/LEW2/8/c3X/zbWVY8c7hpobnh45eqtc+fr&#10;b1wb62qmwkepMxPTnW2jLY2w3k5Efw8gAXF8BNgCeG8HSP+BCWDMjLMR0+SJIcrEsJxCAD4AGAKr&#10;QCDD47mwWTkBL8VhgIJLMEQeDKobKiehVVScjkUBmT5zclaEQhtYbB2dARigodKJQ4MiNBayAhJR&#10;UKXQ02mMiTEpFnWMAWjRp5JCFmHRVqHAJhK45VKgtkI0AhiLgEYb0AJzanJKJEYmC/gGC5NuZzP9&#10;CpmGSlZTiE6xwCuH2o0FVXKACiD3+aBXhkMVgt6nqwWoMX0q9ryykXHa4wZNKRLYzy1VCyvAIUKF&#10;SLOZUiy0nkpUFhcWnA7wFAGNzgtyBKEY+BslAeMS88M6hUPI1dHJ4C4emcghFpr5PBOXA15hxKi3&#10;iwUyIl6AQUtws3ISTEvHmLkkECYe2SYEUKRZeBSXlGUT0hVkpJaBdcvYbhnHLgI/aYVHzHUL2T4p&#10;L6AUuUVsNR5hZdN8aqlVyHKIWV6lyKcUWXl0PZMYVEssDKxPyspHfNlI0GfUh+02gAGTgKOnopw8&#10;YkDJTlmlKwFjNmBY9uvLCftGOnC0sQJsELD2KwEfyPqjBqVDytHyGH6TFuTCSxHPfMBeyc0H9HKL&#10;iGkWslYi3lzYu+izLwdcq6nIxlwUCEFQLwQYKMfcyx7r9lL6959++OOvX7+H6on+ApVq+AVaOgp4&#10;8Nuvv/7551+//fzz4929Z4+P7FoDYRaZ9ASf7h0CQ/Bk58nB2kYllwdyvAOt2c8ebpUfV1ara0t7&#10;xYXH61lwclQpPN0u7K0ubhfnK8VUJZfcy6d2somtTLSSTaym/aWEZ3M+uJ4JZwK2tMcUt+vziWAm&#10;4Eq7beUU4MfCTqn4uFIBcTwutA61f4FKUqzsl1Z284X1TLayUj7c2K6ur++v5gEbtvPLAAOby0tr&#10;S8vr2dxmvnQ8N7AJlZEoVXZXd3eKW0e7+99/9eUP3xx98/zpNy++eP64+nSjuLcytzkfKCW9lUL4&#10;8Xbx6e72k53do93Dp7uPobVPW2v7lcLhTrmQDiXd+tV552EpXFn0r81Hq+tr5bmlgMUD3EDI4RHS&#10;mS2NjfX3718+f767szUW9W+Xi+vpxFY8knPZw3plwmtNWjQROS+iZIfU9IiOOWcXL3n12YC5GA2U&#10;48lSAih+spBM5IHSg3ulErl4vBBJ5MJRqPxcJL2cWJ5PFkKhvMOdD4bKxcJRqfDY50hQ0NTu1vbW&#10;htquR3cfXDtXd/0CdqxXz6NZxGwTnwa+vdB6Abs57bIE9RrgBkJGI8BA7hgDdoUCYODVoFDAZASG&#10;AMKASmWVywEG7l29/Nq//MvJN94AbuB4gdBrgAQfvP3OqTdPnjpxEtY/6tZYUSNw/ODMxN2mhnNX&#10;m67ceXS37trla6fBfx9/ODwyIpOqUQjs3Vt3P3z39OULl5obH92+cb39UTObRNdI5QalxqLRuvQG&#10;B0jw9XrwMowCgYJKkxBJctrxbgC5yKEU2pVQSbhXrxPEP6cBFDKLTG6RKKwy5SsrYJXJ7UqpS691&#10;quQaDk2ARxHGB1GDPaiBrpnutrH2RwOP7rXevdx051LngxsdD6931d2a7GyED3RM97ZO9rQjh7px&#10;4wNjHY2Nt6+03Ls23FY/2ds21tMx1deDHBka7e7oaWqY7OsmwaYIM5NYkGdPjY/3dPQ2Nwy2N8OG&#10;gNz3I0YGCTNTs0ODQ52dIEa6u8d6+0Z6egc72gc7WgY7mhvu3RbTicci/z8oJnHxzAdXPjp989Oz&#10;l85+CDDw7sk33nrjb4AEMwMt+In+4ZZHtZcu3/j0s+Y7t+ADnTT4CGVqbLKjZaipYba7AxgCAABg&#10;CJADvbCedoAB4tgAbXqUOTuOH+mjTIwcj/LTjCymXcBXEPBCBFxBJECtY4gEGY4kRKIkeAxwAzoW&#10;ychl6Bh0AQIrRCF1DAAAio7JADwgDQMMoI1sqEpPRKcwsulc2JSShNUzKeBoYFI0FLqGyvDIVE6x&#10;NKhS+xUqKRbvEIp8Cq1HrgtqjA6+SEumG2ksI5VmpDKcQpEMh1NTKD65IqhWB6EVPiozh7PgspZi&#10;fi2NkLLoQPbqkvBLUd/RRjGiU4c08kLIX80uvtiprPjcAA/b88k5p20l5D+qrJfiEadEpmNyHVKl&#10;X2c0CdhyMsbApTnkPKeCZxWBHAEhI6HMPCC4FpdEJESCN0gH7sGvUHDhcBF6VoqFceETPMSEDI+Q&#10;E1FKEkpNw2voWBMHQBQvwU3LiTBACBufauNTgiqxjc/wSrhxnWLOaoiopXI0zM1jxgxql5Qb0ctM&#10;4KmFrDmb3qsQmrn0oJRp5xLiJtVKLBRxOgI2a9xhtUr4eirGxaUEFMyYjrfgVAMGLAX0K2F9MWrf&#10;yoQ/r6zlgoHtxcXDYkFOQBq5pLjLtFVY/vqLJ6uZGNCp6tqyRczQ8ylGASMX9RWi/iW/M2U3ATew&#10;n19c9DtDBlHMLM4FLPN2w2oy9NN3L4Ha/wPaGfDz779AZTyhFUO//PrXX3/98vNPR9XqQWXjiyeH&#10;TCxudng8E4k93TsAhqBaqe6vru/kc9v5/E6xAEhwuLl2tLNV3SxVNwoH6/nlmK80H6sUFtaz6c3i&#10;4npxoTQf2Sks7JUWN5dT2/n5raXE6kJ0IxMrz4Xn/PZ0wJHyWNcyyZVYcDHkK6ehXbIAA4fHcwOv&#10;NhnsrZf2N0og8d8r5yr5PMDA9kqpurZxsLb6nxjYyoLH/98Y2CltVMobUFG5cmW3/E8M/PDy+Y9f&#10;P/32xdG3L59/9+XR58ApLKXWEj5Apv1y+snOxpPd/Wpl/8k2cAMgKoeV/O5qYr+wUC1mn2wU9wtz&#10;GwvhjUx0PR1+vF5YTy74NKagzSPh8PEo1NjI0KVLNQ/r7pnV4gq45XxiI53cTKfAd8ytlDuUMp9S&#10;mDZIk0ZRSMOOGrnzTnk+aM0H7YVwsBRPgax/NT1XTKVyiVguBjAQz6cS2eBxY+FYupzOzkeX/N5F&#10;q2vRH1pbzh7mi1WH0zs02Ft798Zwe0t7fV3ttfN99dcZsGEdjwLMt1VAdUu5egbWwmeknFbgFwEG&#10;/Hp12GycD3jAswAMALl3qFSvMOAz6INmU9rjBum2RSYzSKV3rlyElvm/8fqrQSGAgQ/ffufBpasX&#10;P/4EYGC8u98g1/e39vLQRPbE1PUzZ2tOn7lyvub+nXt9Q8MYKn0Wjqqre3Sl5srZD89+8M57F8+d&#10;7+vswELtAbhWjc6u1ZvkCmA7vFqNTSm3KSRaDktMpsjIFDWTaRIKoCK+GiU4OlVK8CKd0OCVBjpR&#10;q8ERYAC4AYdSbZMrrFLZq3dhV8qUXCYfj6DOjGJH+0ZbG3rq7/Y8vN3fcHfgUW133a2We5fba68N&#10;Nt0faXkw3l6P6G9DDXXAB9pHOxp7H90fbKkbaasbbW8AYBjvbhrpeDTa1T7V140YHpjo7Rpqb54Z&#10;7AUMQI8PTw/0QDt5h/rGutsBDJAAANMTxNkJ3Mw4bHSwv6N1rL8XPT09PToyNjg8OTQAG+1HTw03&#10;1N7kU9DQiND/pJjEZx+cunb2zO3zn1x+hYG33gBW4OSJ1yZ6HuHG+8famu9funTnQs3AowbC1DAV&#10;NkydHgcYGG15BBgA1B87PEgYGwYniL7OV+0HaCCmR3HQVrIRaBcYmaRnMIAbAOovQMCVRJLquAa1&#10;nEAVIjFyAtbIpZn54GvEMbK5CjxNgIRrGVSokzCVBE5wgz0CJExNI9v4TI+Mp6Hh+YgpNQVrYIGM&#10;HmdgQyNLahItqND4ZMqgUu0RK6QYglMgiWjNQbU+qjE5eTIDhWWhc4xkuoXGsnH4SiJZQ6IAHnhl&#10;Cp9MAY5WNj+iVc7bjDI80iFiV+YTFg69HPECDKSsxmUv1IMM2IVqfulovfxytwIwkHZYQeyuLG4u&#10;zAc1OjWFoWPxY0a7V6WwS4UOqUjHpOnYdLdSZpMIj3sPMAFyPFKJgck0MBkmNsshFOjodD5iWoCc&#10;5sImAQnEGDi4yJgaEaNnxagpMXJMghwTwkdYU3308W7OVD8PNiRGTwNsyDAzQviEED4mQ0+IYEO8&#10;qT7W9BBndpQ5PSLCwLxy4Wrcn7BoAAaiWolbzNQxCBGrIeqwBS3GmMPiUEgMDIyDR/LJ6CElK22T&#10;ZwP6jF+z4FWUU+5i1HW0uV7JLO6v5Kr5lZBGkrbLN1aS26tLX3/55GAjvxRxg6Q75dI5FFy3SpSP&#10;+TMe60rIEzVplvyOajm7HHRHjGKbkLTg1Jai3p3luR9efglcwHe/fPcztEn4919+Bjz47a+//gQ8&#10;ePnl5+XcysvnX6yvLJMRKBoat5yef7p/+Kz6ZHe9slcq7Ragvbsgtgs5kBcfbVcON1afVNZ3SjkJ&#10;jUSGT9NxCAYBKeJQxTyaksdYCHny6ehixJtPR4rp6EoimE+FY05T0KpdCHtTXvva0vxSJACy1OJc&#10;urCQ2S6vQSNCm2vVLSgO1ssAA3tr+f31InAhAAM7K4Xq2vrBxv8XA9ml9eXl9ZX8Zr68C6xAae0Y&#10;A9s7pZ3twuaz/er3AAMvHwMM/PDdy++eP31czq4no2uJQGU5fri5+HR3s7q9s7+5/biy98V+9YuD&#10;3cdbhf212F5haXtlea+YKcbdSZcu7tAuuCx7K0v5YDxl96t4otGhodaO1gsXP6u9f0shFmwuz20t&#10;xMqpcCWTLsSiYYsloNebBcAcs3MhRy7sDOvkCw5zMRwAsZ6IFKKRfDxeTqeL8dhSMJiNRMpzc+X5&#10;xGIgteRN5KOx1YXEcioeDsY9nnmnp1Aqfb66+thu9ZAImI62e3euf3L1s49vfHJ+8NFDFnJQxcLb&#10;ZCyPkmvmU5REBAiXTJB2Qd0vAgaNV6cKW4xzPjeEAavVpoCq5EIY0Om8Oq3faEx7PV6DAVxvkMlu&#10;X7r4ygGcevOtd0++c/qtk5ffO9144cq1j86+/+bJ0e4+DoNTe//BSE8PanSs7tbtT06fuXXlGo1I&#10;JpIo7b0DV2/eOl9TU3Ph4vXL12tv350aHJbQ2Uap3KJQWZUqJzQJrHYAAMhEOh5LRsHLKCQVg2ES&#10;Cp1KhVet8ai1HpXKdbzWE0g/AAZ4VeBoBUdAAo3GJIb2BHg1OmBfzFKxXsiTM6kM9CxisGuso26s&#10;vW6w6R7I+lvuXm69f6Wz7sZA072h1gcj7XWTnY8mOxvG2utHO+qHWx7M9LUiR3pgAx2Iwe7Z/vbp&#10;vrap3raR9obx7paZoT6g9ajRIQCDyd4ukO9D5/090wO96PER3NQEfmocNTqIGR8mzkzR0QgGBo6e&#10;GBnqbB/p7pwaHpocHp4aG50eGZ4dHkKMjrXW15llAkjk/68rhf793//t7Km3AQbuXPgUYODT0++e&#10;evN1gIF33nxtqL0WM9o70dV+7+KVuivXEYMDTPQMaWaQDpuaAealqx07PHC8fWyUPDkGzkljg8zZ&#10;CSZURmKMMTNOGO2nT48paAQNjQqSemhQCIfjwWFyIlFOJKipIJeni9FQ43iLgG4GdpILpIopxUJt&#10;YQAS9AyqlgFtHSCN9CuI2ONrSBYuTUlC8xGT8uPl6koSRkvDCREIHYUa0WjCalVQqfSIZEoC0S0S&#10;xw2mqM4Y15kcXL6ORLHSmUYSxcZguHg8PbAaZLKdx3cB0yCWeCVSB5fnkfEzDoOOjAkoBKthr5lJ&#10;Tps1+5kkMAHfPT08WFnySEQ7S3PHGNjaW14oRAJ+hSTr82b9vrBeb+UJdDS2lS0w80RuhTqo1auo&#10;dAmB7FaowgZ9QKczsqG2+HaRKKjROEVCOR6vo9HAxyLHo9RUAtBrp5jtEHKBxRGiZjQ0opKE1FBQ&#10;BhrWQMPraTgQBjrBzCDq6QRAQS0VXI+xsAh2NtHKxJloSBObbGRRxNhZQMoFp6kc8y377Amrzshn&#10;O2QiLmpWQSWmrAafWhIwqKFdMCKKhU8w8nAuGS2i583bJcseBTiuJ+zrcWjJ0NFGYTe7UIz6K0tJ&#10;oFyFVCTiNu9V8o8PiumQcaeUfvEEZL4Lcx5rPuKDOtqHvUG9MmUzHBSW5l2WlF2hYyALfvNXe1vf&#10;Pqn+/hPUW+aH33765bgVwM8//gjtFv7rz5cvnu9sbTw52Pvx+++8JiMFg7WqVWvZlaf7j4/2D6BS&#10;bqvl4+Ggwm6pWMnnQEp+tL19uLH5ZLtyUKkAX9z6sLajoa69sa6rrbm1pWG4uwP85ufCgYjbkQ76&#10;MrHwfDS8nAibZEKnVpEB6u+HerTNB4JJr6+UTpfnF7aLxerGenVzA7iBw8omZAWO3cABwMB/uIHH&#10;G5v7q6WdYhaaGyhA+wb+iYEshAHIDZTWXw0KQTuK82vHTSi//OHrJ99/8/l3X3/x4ml1ewV8mMGN&#10;VKRaXj7aWTva2wEYqFYqz/YPnlerRzub1c2VvbV0dTVXLRUer+dXIo6IRZFw6Od99srK4sFSMSA3&#10;EGHIWfh0z1DP3bo7XAYZfCybC3OrqeT6XGprcS4fCcasurBJ41SKHDLucsCeC7lSVs2S11aKBsE/&#10;5VoiUorHCol4GdoNHsvF48VkopSI5yKRjDu2kSqU03OZmDcRdfkCgWgst7j8rLi05jGYaHAUyJ0F&#10;ROx4d317fc1k7y0hfsIjYwZ1EouEqWERNWySmk2UkFAGAXsx6JlzWX0atRc46eOUPxuLBM1m27HC&#10;erSAATqPVuM3mdJel99ktCsVRrkcYOAkNBnwxqm3Tp5+/3TNqQ/qTn/SfuHa3Y8/++Dk22ODg9Mz&#10;05euX7t04+bFy5dv36/t6x8i4kkYBPbCpzXXaq7OzMKaWtquXL462NfLplAV4PcokriV0Mi+HaoL&#10;pLLLxDo+W8WgqCh4JRkPfhculcynVfv1eq9aa5cp7WKlXaq0y9VWpRwYF9txANEHrxm8YPA4x+ZA&#10;qePz+AQsZXYCPdo33dcOhL6v8Vb7/Uut9y91Prw60HRnuKV2uPX+WNtD4ADGOhqgaK8ba6sbbL4P&#10;LAJ8oIOFnmWiZmjwSfRIz0hn40hH40R3M2ZsEAg9yP1RY0PAB8CG+rGTo1P9vTMDfdiJUcL0OBUx&#10;S4HPgL9O9/egx0YI02O4qVHESP9od/tIVzv42ve0tXS1NPW1tg+3dw+19zTV1gfNxv9sNgDi/4iB&#10;//Wvf73/5usXP3z35mcfXTz7wel33nrnxOtvvf73k2+8NtvbMd3T0Vd//+GVmqabV1FDvVzMDAM1&#10;wZydgvd2HheX7sIM9kAkmBwljAyRx4fYcGjHABsxzQEJ2vQYOKqhlaBA/gQOsUiCwXJhsyATVxCJ&#10;aipDRWFLsHgllWQTs808qFGXjsqQYEg6OsUh5huYVGjfAJdJmxjW0MkOsQCk/1YhQ88gKolIoINq&#10;Kvi3xIAkV0lAa0m4kFIcUoiPx/pFRgbI9Llxgyau1SSMOhefZwKPyWE66FQ3j+UTC5w8llfIDSlk&#10;Ma0yoVVF1aqATBRWCtfifp+UsxpxF3w2qDA1l77sNm0mo98c7H9zuF8OByoLqdVEBJAAXFkIeLwy&#10;cSHoXfI4wxqNVyq3cg0PhM4AAP/0SURBVPjQW8BRzDxxUGs2cEUyIs0mkHqU6qjR4pJKX80hhzQA&#10;ElozhwWsgIpCkRFQWgbJKeaFtXK/UqymE4AjsYt4OhrWxCSYWCQLj2Ln0xxCmlPEdArpbjnPKmRb&#10;eTS3mOWXcf1Sll/MDCs4Ia0koBJ55Ty3nJ+26jbT4b3l9FoqaOIxBGiYkoo3C1lelSRpMwR1CruE&#10;a+SSjBy0gYMBMPAr6fNWSdarLvi0ix71WsRamfM+21h6Ul7IBm0g2c9D+pVaDLuXVlybR8nVJ7G1&#10;3Xhuzp8N+OMmQykZXfZ7Mj4n1IzMpi+ng9mQK2FRaRm4csL/j+dHf/z8j7/+/P23X3/68ReoFTDU&#10;7/enX/8EOPjxp8r65mapAMzBi6MjlVBIw2JTwQDQx6d7wAvsPdk9qK6Xd0v5vdXiXrm4kytUV1eP&#10;KntH69sHFWhtPhOHH+zsmhkbxc7OYBFwLAI2NTQUcjpy6fRcOLwEBG5hPptOlleyah7HrlYsJSLx&#10;41adKZ8/4fbkU+nywjzAwMHmxv76GhBlCANrpb2N4t4ahIHt3MomcAO5cnVtA2AAWIGd4sp2bqmy&#10;sryxtLiRXV5bzm3ly5Xi+mZxtbK6uV3a2ilXNnPlo/3qD18BDDz9+muoAdnXRweP1wtbC+ndlYUn&#10;W+Wj3fKTnX0QR3v7X1Z3v9yvVNdze6uLh5uZw/XywWr+cKOwGHREbao5r3nObV1NJ/PuELJjYLCj&#10;s2+4t2ush8ujFzLp3eXlYnRuY25xa35+PR1dgOr+yGJ2RdAk9qp4hQgwdl5gBQph73oqUoqFyvFw&#10;ORkDDABWoJRMlFPpUiq1Eo0s+L2lRGp7aWUlGo973fFgeC41n1lcz+WPJGwJbmJ2rKsbKBFuvG+6&#10;ux431ankomwSukfOdUhZGiZOTsPq+HSjiMknopUs2mLIk3bZvWq1T6cNm8wph3MlFAuaLVY1tFEL&#10;ZNYencGvN0bN1gW3J2y06LhQQf8bl2tOvPa3N6FKn6+deuvN5s8utn782fVTH1z+4EzNh2cf1Tfc&#10;fVhXc/3a9fu1l2/euvOwoam1vbm57eaVW6feevuT98+MDAzDUCg0Gs1nc5RisVWtBZm7Qwp1anJC&#10;XeP5Wg5dRiXIyDg9k2TjMzwqqVcn9+lUfq3WrdTYpWqrSGUVaswSiAHABziOG8scOwPIxHh1GotC&#10;KqaSydPjiGGQH7f0NNxtvHWpq+5Gb/2N1vuXW+5e7Km/Md5Zhxhqw0/0AgwAfzDc9nCo+f54R/1E&#10;d9MxD+oRg52EySHs+ABIspHDPbDBrpm+dsRQF3ZiGDMxihobBsk+YmQANzVOQcAQo4Mg38fPTOCn&#10;JyhwGGlmcqa/Z7i9ZXqwFz4MINQx0dM60t0y0tU22NnW3fKoqf5BZ8Oj7oa2robWhjv1Kbf7f4SB&#10;X//x/QdvvX7t7Ol7Fz+9DFzWqZOvMPDWa38H/uDmubNXzn5w8cz718+dAU5nqrsBPdhOGOqbaGns&#10;uHuj/c6N7vu3u2vv9D24O9T4oPvB9dHm2tnuJlh302RHw2RHPWqgnTwxIERPS/Ew8NHL8Chkbwui&#10;p4UMjMLkMGVsGD/URxztY8wMM2dGaNA1I/jBEQ5sCqrFRsRoGRQji04c6jvu30IUoWe0dJyagoFW&#10;TKKnhOgpcFQSkDLsFGuiFxyVBLiKgjYyiQrsjAQ9BTTUyiZ7JBwLk2Qgo21MopmKcbAJFiYeSLyN&#10;Q/GKOTGdNGmQx3XSsErkEbOyXltIzqukQ+sRj1/KCysFOa9l2esqRYLPK+sHK4tZnyttNRytQpXm&#10;imFf0qyrZhfWoqGAVBpSquN6Q0SpVpJpairTLVNYhTIdS2DiCjVMjlUgCajVQY0KqL+FxwWGwAfS&#10;EwFfiEKqKDgQGirRzKGZOIAiCOAGrDymhUu1cCjgaAZHHs3OpzsETLeI5ZELnTKAVbYHMEDBd4lZ&#10;ThHDK6RH9dKYUZG0qKMGOThfT/kPy4s7S8moUQmsBgi7iGPhMYJqmV8t09Gh6Wi7kGwREIxsjJWP&#10;j2rZiy5lMaBPmkWFoLEcsx8W555XirvLyXIiCGJnOZNPBUVSHEsJ86WVm9upwmI4Ybe6FNKVCNB9&#10;T8plS9oNMYCBhL+STYBXoqUT1lLhH14c/fXrP37/DVoWCv7/6Y9//PTL93/98dcv3/z0ZO2wnFn9&#10;4tmLSmVnZS7pt1kW4/H9SuXx7l61svPs4PHj7QNo1H597XhEKH+ctm88ruxUN7Yr5dLT3R0iDP7w&#10;zp3WpsaOtub29paOjpax3p6I27WcTgH3shCPpULBZDBYyGS0QoHXqMsm4nGXaz27nPAH4r7QSgIq&#10;lgBhYG31YHP9ePfA2t566WCzvL9eOFgrQVXkFrK7+dXq+tZeuQTtHQMYgKaIIQyAxwFuYAsqWbGx&#10;CbmBzW2ozBxUrPTz6uEPL7/4/uXTly+ffPvN5z9+++XXR9WnG6XHa4Wnx+uRqpu7z3b3n1cfP6/u&#10;PN0EdEntlxeOKitHlY3qavHZdjkbcaXc+jmfdc7n3lheDGmMuJGJwa6Ozy5+OjjeH4n61hbT6+HQ&#10;WnS+ksltpJMA2DGbJGjgJJyKebc2bJSXkkGA8AWPrRgPlJORNaD7xwCAdgnE4zmogARURjQXjxaT&#10;qbV0dDngWvD5stHESnIxnynm8psqlQXqeE6hj3d0jLY3jXTU48e7FUykVU51SJkOIcPMJevYBB2X&#10;pBcypVQsaqRHQEDP+50ptx3qjGTQRi1QMYlcJBayWIE0WxVQcg2tGdXog3pT3OYImcwaNscoEt28&#10;WPPm638HGHjztb+feO3vtZ98euf0R5fe++De+ZoHV29+8vEnZz46e67m8u27tQg45lFj07unTn34&#10;wQdXL148c/qDjz88PdjSLSCwzTK1XaU1CMVWudStU3l0agOPrWZSNWy6FiSabKaRx3FIBG65yANJ&#10;vMqlUnlUao9G61EZHVKdRaC2SaHOkXYltFII2k+gPp4h0GgVDDoDCUcPD050tg62NQAGtNVea753&#10;BZiAnobrA823R9ruDbXcGWmvnel7RJjsGet4ONL2cKyjfrS9fqa3BT7QNt3diOhvneppHutsGmqt&#10;ByYANzHIQE2BIwwaHeqcHuhFjAxixkfQY8M0JIyDx+KnobkBzMQIenwEXI88Hi8a7+mEDfbBAYq6&#10;W4bbG4ZaG/pbG4c7Wyf6eyehNUKDk33DM4Ojw12D4CsK6fz/dW7gu+dHp0++cfPcmdorn109d+aj&#10;d6GCQgADAMunTrwO4r23Xv/w7ROfvHfy4tl371/6uOl2TX/d3fY71xqv1jRevdh47WJtzbn7Fz6p&#10;rfn0Xs1HDy9/0nj9fMO1z+qvngPRfLOmp/b6aNOd8eY7mP5meFd93aWP7l843Xb7fPvdmtbbNc23&#10;asCN6658+vDSp+C+IOqunut9cHm08dZ02wNE7yN0f+tk6/3JtlrCcCd7up823o3sahipvz5Ud23i&#10;0e2xxpujDTemm+/234PuMgtuNtgCbobpaRiuvwZuNtV8izLYiuy4N9t8ndRbi+m4Q+p5QB2sx/c/&#10;xHTXkgcbpKhBAw1uYWMcPLyVQwqrxHYupRB0VObCCb18LeLdTPrzIf9xMYmlncwcOI8aNIeFXNJk&#10;TJo1TiF7byG54rYbqEQbhwNIEAK2VypRM+hGLsvC59rEYodEJCESJDicV6GIGXUOodDAZFh4PJ9c&#10;7pVJFUSCFAf1TObAJrgwaG6AB5/kI6Y0NGCYcAoSGjgDwD8xZlaChUENlglICR4lJWDAOfgrNEdC&#10;JxhoWD0ZoyGjDXQc4ISFTdZRMXM27U4mtuK1bKTDW/PRqF4eVEscQvDTZc7Z9XYByyakOiR0i4Ci&#10;YyB1dKRHSk1axHmfdsmjLgT1KwFDZd73bGulWpwrJYGIhDfnEtuFOakQzZfMLOTta5uxVMTiN2ns&#10;SmkuHijFQ0mnKWJUBQ2KlZDjcHVp2Wc1silrc9Hvnz/967cff/35x59/+eW33//4/peXv//x67/+&#10;8de3X3yzkVnbW9t7XH0qliq3yqViZr5SLhzu7D7d23+8vXdUPapWdrcLQCILlZXcdr6wXSzsrK6C&#10;K6FWvYXS08o2j0B6eOtWb1fH8OhQz1Df4Pgwemrab7WUFxezycRyIp5NJucj4eVkQieV2XS6xXgi&#10;CkxAej7pD0ec/nw6szI3t1MuA9gcbL4iwdruWqEKMLCahzDwam4gVwQYgOrNlcGLyf5zpVB2CcLA&#10;Sr5S/E8MbFWO3QDAwJeHj7//6vPvvzp8+VX165dHP//w1Q8vPv98u/J4rfz4mDePN6Etzc+re08r&#10;pb3S/P7q3NONxee7q0c7OzurxaPdjcWQM+Expb22tN+7XyqsLi6R4fCOhofTo4MmrWIxGS2nohvJ&#10;yPbc4vbCcjHim3MqA3qWX8vMeLW5EECCfmspXUwEUi5rPhIsp0Du/08MlBJxEFAdoUgERCGRXJ1f&#10;WAqaVyLujN9XSi5vLm3MBVImjZaAhLn1msVoWETG0xFTHMy0WUTz6QQuFdvEJRg5kFW1iOk6LkVI&#10;RCKHOprvXiVNDqc99pTLHtDrQiY95AacnkIsEbTaLUqNWaZ0Auus0/r1uojZtOByJawWA4vrEIp6&#10;79fWnD790TunTr7xOsDAJ++9d+Xs2cbbt3ubW+/fvPXxhx99cvaTm3drW1s7+3r6Pnz/9Gt/+5cz&#10;773/4N6dlsZ6AhqpYAuMAqVJooXquIFcXqMxyoVi4K0peJBWalhUI49ll0jcCpVHqfId675T8Sp0&#10;ThUI7XERCKgQkEkifjWH4dZpTRKhmIKnwqaQQ0DZHw01PxxqfTjQ8qC7/lZX3c2priZoFKj17mx/&#10;E3ygZab30XjHg7GO2tH22omuRsxID3q4G9bfihnpQg52DLc8GGy+P9H1aLqvdaQN4KGBPDPCxcKw&#10;4/2T0BRx81hPJwAASPyBFaCj4EwMCj40MDsIzRbAhwdmBvtAwIb6gFcAF4nTI+jhTvBog631bXV3&#10;Ohprx3o6pqFqE11Dnd1jPX3dLW1bK0v/Ve3/jxg42tt4/83XAQbuXzr3yg0A6X/rDQjIJ9/4+zsn&#10;Xjv9zolzH7xz/vSp8x++c+3c+3XXPm24VlN3+bNHVy+03LrcfONS7aVz92rOPrj4adON8/VXzr1S&#10;84eXPqm/+mnjtfMtN2sG66/31F7ufXCl8+7FuksfN14523brfMut8803wSPUtIK4fbENxJ2L4ARc&#10;bLn5Wfe9mr4HV8Bdeu5fart5vqf2ykTLPWRX3UzrvYHaSy3XPmm+erbr1vn2G+caL55pu3KuG/Dm&#10;zqWxxttIwNueprHW2p76aw3Xz92/dKbp1mcjLXcHG2+03vqs9fb54cbrsNZbyPbbsLbbiI47mK57&#10;hN6HlOEmznS3h43ycAlONi6tl64FHXG1cDcdWIu4bBxG2m5e8joWXJZKZn7OatzPZiqZtF/GNdBw&#10;B4upFbeDNz0hQSBcPF5ErfVpZRYx18xnaRhkk4DtkgvAV1BJJQDp90il0L5lsRiQwMzheOVyI4sl&#10;JyA1VLyMgJJg4QoiGoScgNYzyFoGWUZEC1CzrJkxxtQIfWqYMj5IGRvkomA8DJyPhnERUyLMtJKI&#10;lBNgIuSEGDEqgo+qCXApYlwMH0voZVsJX8auL4adxbBrwaF3SzlGFtHCpQC7kAAWgUO28MgGNt7I&#10;xJiYaI+IkjQK815we2MxpM/6dRtJV7WY3s8lV9P+XMy77LFW1zKpsCG34tk7yGSX3C6rVCtmWRSC&#10;paivnA6l3Oa4VRfUy5I2TTU/B2yEQ8pZn49++/zZ78d1I6C1Qb/9/OsfP/+vf/u3b198s5Vf31pZ&#10;f7JdDXgCaBTq8fb2YaVyUNnaXVt/urv3ZGf/6f7jw+3946GY/Nby8k6huFsu7a6uPQZsKINsfetw&#10;54BLZTXXP+rtAcrQ39XX1zs6jJmBBxzu4uLyUjKVSSSXU3Mg1nMraolMr1AuJtIhtzcTT8V8YYfe&#10;spJezqaTldXS421o08ABNACVAwCoboDnyu6VAXtW1jNLW8srUMm5dWhuYL8IzAG0fQxk6BvZ5U2A&#10;gUIZWjBaWquUNreLlZ3S9nZh9fNq9fuXz378+uk33zx58dXhN88ff/vs8On6GhD06tbW072do0r1&#10;i90nn+9VqusLO8X440r2xd7qi92NL/b2dsr5x5X1uaAz4jKFbHqf2bC2kLE5zLeuXxrqaEs6HVuL&#10;c8sRXyU3v5ZJbs8BPxpccKqTNkHQSI+YudmApRjyxhzGjaV0PhFKuqzLoUAhFS+mE2tzc4UENB8A&#10;4tUJOILIhiOllBvwHqh2wu7PhuetMi0NBafjZowSTtrv1PIZVhnPJuN61HyXimfmk41snI5F0NKx&#10;UgqSg5wECW//o7tNd69iRvrSbmhR8nHTbBPQeuAGCrFkCLwBhdookduVartC4VZDO8viNmNYrxGh&#10;EAI4svfmnTsff3rz7LkLH529+Oln5z775Or1y7V1tTduXD//2blb128+amy+fevOxZrLtXcfnD3z&#10;8bsnT966epWMxghZbJNW7VAbnCo91L1VIreIJTo+X8Wm8/BoFYOi5zKNAo5FLLZLpU650ilXuZVa&#10;h0J3HFqbTG0Sy40iqVUGrWf16vRevd6lUQEASKgkGhwAoHu889FYZ/1A073e+lv9TXcHmu/3NdwB&#10;73esvQE20EQY76BM9YNMf7i5FsRsdyusr4M8O06GT2InR2YGuke7WkY6msZ6WmcHOzETQNP7Rjqb&#10;wTWI4V5wERzhQ13T/SB6cFNjJNgkbnKMDJsmw6f7WqDyQdjJ0Vc+YGagBz81RpyemB3qm+1rG2l5&#10;0PfoXm/j/aa715rv3xhoezTa09YLzEFb03BXW0tdLfgOQzr/f3UDO8WFd0+8duOTD+/UnK35+P3T&#10;77z5z7mB1187ffLEB2+dOPvuyZoz79Z89O7Fj0/du/RRy92LD6+cA3LffvvyQMPtoca7vXW3Burv&#10;jLU8nOl8NNryAFwJYuTRvZHm+yNN90ea7yF7GqfbH4w8uj3ech870Eoa7aaO9+CGOjADbeBIGeth&#10;zQ5x4CMCFLT3VYia4CPHxJhpAXoSN9w21nxnvOUusr+JMtZFHm4nDbbh+5vQXfWornpwRPc0YLob&#10;WcPdrLEe9livcHZYjBinj/fOdNYBHijI0yLMmAg9IsGOs2H9xNF2/HArZbJbQZhU4MYVuAkZZlQA&#10;72dOdtLHWukjrUZsr4M86qROeNnIqJSeMcnKPsvhYjQmF/iEnAWLthz0rUaCxUiknExUFubC4Kss&#10;EOwtLiZNJiODyZmetrDZDoEoYpZ6NAKHlKth4NUMvEsGDda75HyopwKN6pLKYkaTVSBQUymABzoG&#10;gwMbN7GodiHbwmXY+Gwrj2lkAzNBc8gEFjHPJGAZ+eBLzDTwGToOVceiWcR8k4Bj4DL1XIaeTTOy&#10;KAYGUUvFuoVUO49k4xANVKSVhcu6jTvz4WLQvmDXRbWSnM/qENKVBLhDQAMkyDgNfpXILmKYuEQr&#10;l2jhECwsbEDOmjOJSxH9SlCzEtRXFnz7+cTeSgJkhtmw3a/krSZ9ab9hLmaOBFWRkGEh45tLuoxK&#10;btxvzUbdmYBt0WNJmpUxg6ySChxtFbwq4dpc5NvnR7//8tPvv/3y228ABb/+2//77z98++1eZWcx&#10;vrhZrOxubNOJFDqZBBhwtF/d29goLiwB9X+ye/Bk9/AIWIX1tYO11bVMZnMlu7u2uru+Wd2s7Kxu&#10;7GzubpQ2SBjS3du1jY+aW9s727v7hianYeOzHrunlCstzy8mosmgJxh0+eOBmEap06m10WAk4Alm&#10;0vMBT8isc0T88eVkfLOQ21kv7q0Xn1TWqmtFgIHDrfLB6sr+GrQ8aWNpuZJdAS/jcLO8U1o+KB1j&#10;AFowCmEAEKKSK24X1ndKG9uFzZ3iNiABoMKz6sG3L46+/+bom5fVb7959sM3R18/f1rd2jjY3Kpu&#10;bO+vV748OHgOVfbOVBZDlcXgdj79VbXy1eEuwMBuuXi0s5lPBueCjpjLEnPatlZWOrqbb92+apVL&#10;DvO57fn5UjiwXVxezaU2UslFhyGqZy24uEk7M20Tr4U9BV8w8QoD8XDSZVuJhPLxaCmRKKVSQPrz&#10;8RgIcA6tF0omsuHQYiC0lU1GLVoVnWYVS2wSuYxMFpOwPPysXsRcDDq1bLJTKfDqRA4528AhKylI&#10;HQMtJyPBD5Y02YccaJ3obBxtqxvrfIQa6jleKQRhIGwxxWy2lMNVjKfCDq9Jroa23SoUQGEtUp5b&#10;LfRoRGY2BdfbiWhra7546eZHn9z+9MKNCxfv3rhz+e71q/dvXbt361zNuY8+On3j+vXWR00Pbt2p&#10;+fSzuru1zfUN4/0DLALBrtPbdGq9XOJRa5xyuUksMfCFUjJZSCTKKBSjUGAU8UxigVUmdrzaGAz8&#10;ulxtlSmB+lulmuPS0HKzWG6WyoCHcGk1DpXSIpUqmUwOBoUc7h1ub+hvrh1qrWuvvdb58EZvw62+&#10;xjtAfAeb7o2310/1tODGuhH9TUPNdwAhwDXo44YrmMEeCmwCNz06M9g92NE80P5otLt1ZqgHNT6I&#10;nRqb6u/pb3nU39o02tU+DVR+YpSBRh5P/w4iRvtgw73jve3I0QHi7CRI/NHj0AARYWZquq97qK2p&#10;u/FhR31tX3PjSNuj4bbG0c7m/qaGjof3Blsfjfd2j3V39bc9Guh4NNzd2vjg9sH6yn9V+/8jBkrz&#10;kdNvvXHz3Ee3L3z82elT752ECgoBDLx94vVP3zt19t23az48dfnjD66c/eD6Z6frr5/rengd5OxN&#10;Ny603r7UX38bCP1oc+10ZyNqoB3W0zTZXjfcdG+0BVzTgOhrhfc0IXpbiCOduMHWqbZaRHejCDup&#10;oCAluGkBalyEmpBiZ5QkpIqMVlHQGgpGR8PqGURImPgUHRPHmB6YbKtF9zWzZ4fBt02GnZJiJhX4&#10;GRURJkFPcGcGhYhRFX7GRJy109F2GtrLI7n4ZClyhDHeIUIMG2hwEDrKrJIwqSZNa8nTauK0mjCt&#10;I8FUhGk5dkpDgpmZGAsbr6YglLhx8VSTATtoIo7ZabM+HiksZS1btJWoOyIXzBlVWzH/ZiKa9buX&#10;fD7grCvLS3lvsBSIvKjsFMOR7cVlM4enZbJZM9MuOT1iFPvUAqeUp6GTlESCUyTyqhRGDltOIurZ&#10;TL9a5VMpdCymgkyC9r6hYVoa0cimmrl0K49u4VENbJKBTbYKOUYu08Cm61k0aFMFkwoeTUbGm8V8&#10;LZeuYdF0HLqBQ9UzSDoGQUvDeiUMj5juElA8QmpSL1oN29cijqxLuz0fThjk5bAraVKYGAS3kOXg&#10;M4BSL3ltPqXAwqe5RQxAAiX4ZCizbhF5JaDeSJhXY5b9lfBhOb2Xi6/NBZaDNqeYtuw3JxxqvYQ0&#10;M9EilZJL5Xi+GE2HHZmkOxN1LQQscw5dWCuM6yTlgPXJataj4G9m4j+8/OKPX3/684/f/vjzz9//&#10;+OO3n3/fLq9tljfWCuul/OryfAY1OSniMHfX15/uVSul1SWo5Ofe0cHTx1BZocc7hcJOfmVreQlI&#10;4XIyNR+NLSfnEr5Q2BdyWZ1jg6O1tXVtbR0tbe336xs7enuRM3CbxZ7NZJOxpNPulklVArZALJTT&#10;6GwSiSqVyLQ6SzSScLlDJqPb5QwtxCLb5eL+1lp1vfy0sl7dWD1YL0D7Eo6niKGlOEDoV6CFqgAD&#10;IL36JwaOt48BDFSyx26gsA7tds6vv8IAQMLR3h60VPTrJ99+ffjNy6ffvYR2D+yvrwE3c7i1+6Ry&#10;8LxaeQbukPSuxVwbKW8p4XvxeB+Q4jG0YrX4dKeykk7ZDGoui2yzGZwuU+31GqNcsLWyABmRueRB&#10;dnkvu7S1kFp2KjMOadzEW3BJFjzKJZ9xPRXJBUMxm3F9aaGQisUdVmhrWDKRAyRIJYD0r0TCK9EI&#10;OAGxFAyC851cPqCVmYUsARahZpBVNBKwm1IimgWb0PEp2ZhLQcNaJGyriK5h4CTYWQFqSkGEyYiz&#10;fMQoeaKXON5DmOzHjfchhrqRQz0ZvytuN3s1mpDZGLNakw4nwEDI6jFIVEaJwq3T2lVit0YQNEm8&#10;eoGajEF1tUy3PuqrvXfnQs3Nmsvnz3728emzNTevXa29c732/mcXaz7++KPzn35Se/16R33dUFfX&#10;1NAwEY5SisROnd6l11vkMosCWvNjFvAkZIKYRFBQqXIKyJnYNonUKpdalXKnWgUFtBVAbVNozBII&#10;AxaJyiyBGkw6VRpACItUohPwhEQ8CzGLHR2c6mkb6WgcaK7tabzTUXez7tp5QILh1gejbQ9HWh9O&#10;dDXO9rXC+tsHm+92PrzSVX9jqqeJNDVEnR1DD/VOdTYPt4OUvHmqr2N2qBc+NoAcG4AN9UIbg7va&#10;oK6Ona0ABiDHR44O4qfGGRgkYXoCPjwArhzv7hzpbMNMjLDxWDYeTZydYmIAJGBj3R0AAI/u3uqo&#10;fwAbHoSPDKHHR6lw2Ozg4GRvLwWOIs+iiVMI9MQkcnwCNTk90T/48tnR/2iKOBvxfPb+Ow8ufXa7&#10;5uy506eAFTj5+t/ffO1vp948cfmj01fOnrl94ez9i5/VX69pu3elu+HmUNPdocbbnfcvt9251PPw&#10;+mDDnaFHdybaHsC6m8ZaHgAGDEE+oHaqowHW0wLrbQYYoE32UkY7AQZgnfUC5JgEN0Of7CMMtdHH&#10;u4GUi1HjYtQEuF6IHBejJ2W4aRkRriAjxNgpTH/TYN11eGcdBzbMQ4wKYEMS9LiWgjTQMQrcNH92&#10;CNxXS0FYyXAHHQ3CzSPY2RjORAeup1YIHzCSp51cvJWJMlBnHTysT0R2CPB2DtbGI+qpKAADAxkB&#10;cme3kGZjE3TkWSm8R4sfNRLHrDS4h0v0cAkRMX1OJ06qhWW/9Ytydj+TTlmNUaN+3uNaTSQOMstH&#10;heI/nh6B7Oyr/YMFp1PP4bBhs2LcpIGF9yr4EYPKIeLK8VgVmWTkcN1ymVUkVNPpagbNKZX4VEoD&#10;myXCYnjwKTF6VopHKokoOX4W/LQUZDh4myYG0UDDg6OJTrQwyVYWxUwnGOkEM4vo4NMcPJpLzHKJ&#10;2QY6TkfBWLhUr5AFJN4jgiJpVFSXktXlVM5j2VlMFEOOsEoI8nQLh6ijIu0Cio6CKkf9fgXPzCZ5&#10;xGwblyRCjkiQI+DzKYS1T0qh3WXfQS78Yi+/vRwup725iMMhIATU3LBZYVNwiPB+l0NWXI2kFt2V&#10;jcXyCsipvStxd9QgBQ+e0kuWbOq9bNoh5ezkFn78+gVwA68w8OuvPz/be5JfyJULG9WDpwcHj016&#10;40B7e8hp2d8EbgBqw5ubX366d/is+uzJzpMnO9W9cmk7l91fLZfmFhRsrpIvDNqBvxLjkCgCCtPR&#10;3jE6NIxGIBHTM0O9vbOT04O9/Sw6Uy5WsKgM2OTMyMDw9OgEHoUbHRnt7u4dHhpFInB8roTLFvN5&#10;UgFP7rOagRF5uld5sr0JAsCgulkEJNgHGFgrbRfy64vZV26gulHa/t9u4L9gIP9PN/C/MVDeONrf&#10;//arZ9+/fPLty+rXXz3+/psvvn3x/LhdQfFoe/t59enjzfx2NpkFRspvKsec5VTgqyd7j7c3dwsr&#10;+6X80U4lm4zEgy6pgA2bGutqb9RLeblEYLe0srE0t5FJQU1SQTofCs6Z2Msu2ZxVknGp82FXMepZ&#10;n48WE8GE3bq1uLQ2n47bzMAKlOfSxXRiM5NZ9vvXU6lKJrMS8KXs5vX5ZDkZcclEagZBwyDKyFgp&#10;Ga2g4rioaTZimouGicmIQtJjFNKjVrVLwtExiBoaxsKjKCgoORkBUjo2fJSJGOdhZxiIMTQ0Gt63&#10;GPLEbCaXUv7KDQAMFGKJsNWjEyuMEjnIuM0yvk3Odqu5ZilJQZiFdz/qa7zfVnfv0sXz16/fuHTp&#10;2rlzNWc/+ezq7TtXbtw4+8nZC+c+vX/zeld93XB7GxtPknB5apHIqlKZlQqHRmWUQlqvYpHFRAwf&#10;jVDSSGYB3yoSW0USO8CAUg7ieK2n2q7S2FRaq1xjkaodCg00GaCE8AB8ADANIhKOgZhBjwxM93QM&#10;tdQDEzDQ/KCv6X573fW6mxd6G+5MdTchBzumeppB1j/b2wx0f6y9rr/5bl/z3am+VsLUIG5ycLKn&#10;bbClYai1sb+1YaynFTU2QJwZx8+Mw4f7gCHoba3vflQ31t0OHAAVCaMgYOiJkemB3qn+3rHuTiD0&#10;AAOzg32ADXQUjE8m8UkE4AZwU2MAGKOdbcA9jPd0oMeGuEQcCTZFRczwiHjC9NTMwABxGkaeQTBQ&#10;eBIMjp+dJcDh8LGJH795Cen8/3XfQCZgv/LxB49uXrp/6RzAwNuQFfjbidf+Bnhw8cMP7lw4B/7U&#10;du8G+DjARzDeVTfRWQfvax54dKu3/tpQ063xttrR1nuTHQ+mO+vHWx+CAIZgtusRqq8VM9iOGerE&#10;DXWQxrqo4z2I7gZ4zyMhalxOmOUghukTvVzYIB8xIsFMgBxfhBoDCb4CP60kIYAzUBDhQvQEbqht&#10;qu0Bur+FPTvEgw2zJnql6HEdFaWnYZSEWWALDHSsg0dxs/AeDsnJAhJPNNJQ1NFWWMd97myflY72&#10;iiheIdXNIwYlDL+QamdibAAYHLKNSzEysAY6GriHoIzlk7IdXKKWNKUlzmjQozrchJOF9bEJLibW&#10;wyF62PiMUVJdTm7Px+btxnzQs7O0sJpKZF2ug8WlL9Y3VmPR7cXFqMFo4vN1bLaahhFjZuVktEcJ&#10;tF5m5LBUVJKKQgGiD9VABdkplaykUmwigV0sVJAJxOF+LmxMjIEBGIhQk3yAQ+B78NNCxJQIPimA&#10;jfNh47zZMe70CGdyiDnezxzvFcyOiBHjCtysmoiQoSdFyAkVCanAwFR4lI6C01JBys+uZuee72ys&#10;RoLzdsPO8pwIBTOxGS4JX0PF24UcBRHlEDOAarikTB0d45JzoB3LdJxHxt4pxg5KCb9etBS2gxR1&#10;JezJhdzlVDhqkhs5hKRZtZr2L4athVx0btElMzC3NhY3ivHCQmgzG01a5A4+OWORA3xWMnGbiF0t&#10;Z3/69uXvP/8AMPDrr7+9fPlia6kALa9c3zl69nJv/4DP44Hv9F45t7dRebx7sF3aKGVWnh0cHVWf&#10;Pd55AgzBdiFXyefWljIRO/hXIpvkynw647XYxByGViJUCbgGhVQpEvJpFNzUFAWJYOBxEh5Lyuez&#10;qRTs7OzU6ChqZoaIxSJnpmYnxiZHRpEzMCwMAZ+GkzDE6XGYkEbdW1/7vLpfrWxUN8sAA08qkCGA&#10;ikmsFiq57OrC4tby8j8xUFj8TwwcLxgFhHjlBo5rTefXK8VKpbAJMPD5wQHAwHcvn3778snL54fH&#10;GHi2U87vlktf7FW/BM+2nMoGHQsuHcjfl7yGfNT94kl1PZdZzaR3S7mjvd1UwLucjIWcVgoGjpkd&#10;BwQCDKjkFndXMjvZzNZcfMXvWnZZ5838Fbdi2aXK+Y3FqKucCG5mEvlEcMHjXl1IFxKxhN1WTidX&#10;51IQDFKJQiyyuTCfDXgXfc4NYCYCLmBbgd1U03EqKkZGRolJKCEJLSSiOFgEHTUjICDWFmIGPj1m&#10;0zilHOAG1FSElo4G/kBCQonxcD52loeZ4QFswMfIk0PYkf45nyMT8Ho10BbiuN2ednmL8UTUAdyA&#10;ApJshVTGxPOJ03zCGHmmnTczONx0p/7Oxbt3rn78yZmL169fun7nfM21M+9//MnHn310+uOzZz6+&#10;B9WEqIePDPIoBK1Y6tDqbBodkHWTWGyTyzVshpSI54KEEj+rY5GtIr5TJjvuDKP2AdFXyoFXsCqU&#10;VoXKolBbZBoLVB1aB0yAHVwpk+kFguN6cLDZ/u6+pgf9zQ/7mx50Ndzpqr8FfEB/873+5tvdjdcR&#10;A23okW7EYDvwAcAQzPY0z/a3TXY9Ik0PooENGu6EQ9WBGrsbH0x0t5JnxqmIaeLsBHp8aKq/c7iz&#10;6XhcqG2irwNIOXyonzg7SUPCgQ+ADfYCZzDY0Tze0znd34cYHUaMjeKnwF8RZBgMNzE+1N4C/AR6&#10;bBg7OUZHwWlIGBk+zcKicVMjuJkRBhYBrp/p78NOTKDGxoEnAAwgwRFkJJIwO/vrP344nhj4vxWT&#10;SNgN1z8503C1BpobOPvBq0EhgIH3T7559ey7N86dfnjl07a7Vwab7o0dL4AdbXuAGWidaH041nJ/&#10;tqsB1d+CHmhFDbTAe5sn2h5OdzbCelsAAPAjPfjRXtJ4H3Wijwsb4cFHcIOtsK4GxlQ/0DghepID&#10;G+LN9otRAAPjQsQQa6qHPd0rQgxLsOMi7BQHPkIZ70H3NSN6GsG9AA9ok/1C+DDECSIMYANQAdwY&#10;wMAEEhMm2cKmgsRZR8crCAjyeC9uuIM1Mwjcg5owqybANGS4noKUIEaY493AQ4jgo0rcjBw9JQXq&#10;iYeZmHgbhwyIoiaCG08LYQP86V4dfspGQbgZ2JCAHJPRE0ruVsS+EXeteCzVXObFQWVrLuYWieZt&#10;1se5lRWPO2Ex2cUCh0QY0KmjOrUUi2TNjGnopIBaAZUvlYqBBAswGOAGvCA3EQjEeBzwAVom8//H&#10;2J/4Jpamef7oP3B/PV1VWZlZuUVkRmRGRDr2fXF4k3fZgFjEJkAsAgQIECBAgDAIECBAgAABwiBA&#10;bDIgb/Iu78b7brziiHBEZuRSWZVVWVPdPd0z9+o+x1Fd0797p38zoUevDgeMD8fE9/N83+V5Y2aj&#10;iUMPqqVJsy5u1kb1soBaENKKurukKaMmY9alLfqstStr1sMxHKTN2rBaHNfLk13KnFXXY9MlDYqY&#10;TpY2a1ImTRZebEFeWXCat0b6ztZL+1Mj84X09uRIwWv3KyV9fudMNp4w6yCnC+uliwOZiVQwZdNE&#10;jfKkVZV1dmVdXUeb8+uzg/4uRTGCDOKNJmPzPdkd0JGZyW6jerzbfro8uNAXWZnMf/9tZXd7ZX6s&#10;d21zZm5zYqe8MFWMhVXCgtsw3ROpbCwMJwMgdn/6/Xf/7a9/+Ze//vNPP/y0twnU2DrcOn5Z+ebl&#10;2TeLi4thv3+zNHNa3jrYOajsHeyubm3Mgwi+PKu8PTs6O9493p6ZBCswnM7GnJ6Rnvz20vLJ3tHu&#10;2trRztLryt43lfK3lb1X5e1vjvde7aye7W9Xds67dPY2T3aQrWNWp0cWxwcXxgdnR/tnxvpGi9mx&#10;vkIhHk2GgrkY/PHlfCptf2Pt7GT/YAscwDpIP2DgcGP532V3eWcWRH+lsr0JkDhYL1U2lg6WF8qL&#10;5wMDi0jVub0lcAMIBvZWzscGVvf2AQOnlZ+QjqDKT9+/+v3bVz//8Ob38IG2Vs72y28OypX1leXR&#10;4mwxsVCMAwPGE+7JfPRN5WB5anRrfhZ+0cvDPcDA1EBxcrBvdqgPzh9uwi+a256fPFqeOVmaXh/u&#10;nUlF55Lh2axrdSAODFgfzW5NDm1NjcDfARR/tpDbnBqHg8lcFjBwvsnw0NrYyN7s7EJvfnGwuAUg&#10;GSpmXWa3UhTuUgb14AMEVinHLuc5FQKkRgKPIabiuwSMtcnBjNsylonm/NaoQRHSCSEhCGilXpXY&#10;Jec5ZFybhGsVsUx8mp5FVNAIk/lMaXCgGAz0dyObF49nsqujYwPpJBiaiMsQdupsXXwOta61/isS&#10;5nZH0/2G6hvPH12/f+fqpS8+vXLl8r37dz+/cPGzDz+6/OnFyxc+v3HlamdDA49IsKnlxXgsfz6X&#10;P+3zF8Kg6a6gQWfmc018ThjyGKsqaevKuq15r7fgDWQcnpTNk/L74l5keVrU7Ym5/DFPMOWLpIOJ&#10;lDcQNpttCoWWyxGRCdTOpo6aR42PbrVVP2h5erfl2b3O2oektmomtl5IbhVS2znYFmZnA7WtFjDA&#10;xrYISZ0yGlZOw/HIKCa+lQbOoLOFS0BJGVS9kGdVqiQMCpcIOX4LvrWB2NHEJKAENIKSQ4OUn0NE&#10;KgKx8Rgaqp2O6RBSiDIWnU8mi6hgGsgMDJaDx4toNC6ZfF4tDqvhc7okQr2IDyFhkBnYTh4JL6Lj&#10;WfgOIZUAkAALLKAga82EFCoNi2VgsdCSUWj4f3eu8/87DPRF3AgG7l5/duvqjS8vIOVFzzFw4cP3&#10;7lz+6O5Xnz27cbn5YRWq+g665h665i6h7iGj6Rmt4Sm96RmnrU6IbpHi2iW4dgG6kY8Cya5ltj/n&#10;oWplxFYNFaWloTR0TBcLr6J2KkhtAnQ9H9MAxyDxUnyzitjaRUfL8U0iVK0EUy/G1CuJLfBTKnIH&#10;vJLZVs1D1YtxTZzOGh66Xk1p01I7HQKKlUdSk9tkuEYVscXEwlp4VKuAaxPzLQK2icfs4jLULLKS&#10;TtBxyAY24Idu4dK8Mj4k2lJ8h5KECqrEiJ6atUm9PCjjByDkfBuboqdi7MhABR8Mh5NL9PPJfj4p&#10;KiJnNbxeozipYvc7tEM+83DIWZ4Z+3Z/Y392bDjg6/e5DxdmSsWevMeVc9nAWfd4nWALIl16l1Qc&#10;1KjSdkuf390X8hb9bnAAHqUCnso4HWmXvdto8KnVfpXSKebHjJqCx5b3WNI2HVJdzqwA0521dPXY&#10;DD0OU8FhyttNoOz9Xkev24yIvkmVt+uLLlOfx5x3GJDFBE5Tv9c+EHANh5Bd7IfD3lVk78wxgNbu&#10;9NjyQH4sHurx2DI2w2gslHGanRIO8GYw4gQSjCV8QY0oalQUfeacx3haXtmcHYrZ9SPJ8GQ2PpvP&#10;LPbld6ZGD5bnxpOBXp9hezR9UBraX52A5HVrcXog7J0YKwxO5sfHc1mf2S6g51xd8wOZk7X5+f7k&#10;7sLwn3765l//6Zd//uu/vDo5K40vH2y/3N84enV09ubkJaT55ZWF8tosSPbR7vGLo5drC2ulybmz&#10;yps3L97C6yvlyvY8aN/caK5nurd4srP9+vj4dHf7ZHujsrX4srz2qrx2urVY2Vx6s791trd2Vl5/&#10;tQuSXTrZmKtsL57urJzCQ+TMYmVv+bS8egQ/dbBzWt483d8+WF8K2W0SJvN4d+fsqHy8s17ZBR+w&#10;drq3dri5eLgBb7tWXlrcKZXKS8svyjunexuVzZXjldLhSml/aQ7cwC6yemCpvIKMDbzDwP5qGTwB&#10;YOB15RAw8PvvAAOvf/ru7A/fnf34+vRFefPN0V5la3V1rH9+MDvXm1geTM/mwnl310DMC9ewMD68&#10;twbXuQO/bm5oYDSbGs9lwHnsry7tLUztL83ul6YPlqb25oZKhe6ppGe50F0qhLbHMlujPbsz/ZDd&#10;78xOAZxWJsbHwARMT66OT0xksivIxjIQw+uTY+ujQPHcxsTo4kA+ZtH7NFKgu0cpcKsFDgXPJuMC&#10;CSwyrl7IFFLxdEybmE5YHOktdnsmeuL93e6IUd5tkCctqqBeBhjwKARgCBwS+D/INvHpOjZFySBP&#10;FzMzvfmc398fjY6m0uPpnuXhkeFcNuSwyNgUCqqeT++U8lColhvPn3zBYWBv3fzyzs0rQg6dgkdf&#10;+fLy1a++vPbVlYsfffyg6kZ7TS25vV3F4UbtjkIklPX7ehzWIjLdzhYz6JwSkU3C9+pUMYcl6nRG&#10;wWr4fefhTXo9Cbcn7nLF3d6EyxN1uiN2Z8rjzwRDqUAw4fG7NWqjiMcnYnCNtajap521j9qq79c/&#10;uomqfQwHrc/u4Jue8IgtcjYWCWYnvbOB1PKcgWqQ0XBaLlVKwzDRjbT2WnTTU0JHHQ3TzCfj5Cyq&#10;RsBTcTlyBo3c2UxFt0JwiGgQayGVKKASeCQMrqWBgenkEBAGUFFtHCIWGKDhcSjtKDYOT+1EEVvb&#10;+SSKgsVRcXgQai6S+2sEHDGdwiXhaWj4KaSskIJDpWNbucROPhktZVKUHBYbh+ESCSwigYHDktEo&#10;XFvbf//X//Yf1f4/xUDSabj31RcN967X3q269dXFCx/+9oPf/Oq9f/wH4MHNyx8/+PrzunvXWh7f&#10;bH92G/X8HrYemQVErH1IaXhKa65mtdZwOxsF6GZoZURQfKyM2CYmtMrJHQpyh4qCggPAADgAOIBW&#10;RUUJsU3QahlYFbnTxqU4BHRBZ4MI3eSTcANygUfMcgmobj4xKGN4xTSfmBqSMhw8ootP8MrYHhnP&#10;C6+R8w0sgpLUYeHRXGKWmUszsjgmHs/ERVqLWGiWiq0yiV0h8arlTqnALub5dUqrRCAmoIx8Vsba&#10;FdXIsyZtxqjOQdbsMCYNSiOdIOxs7OLRfCpRQMELSJkhMd3LwdkpLQEepmjgZfW8Xqti2GcajTjW&#10;hnsqS1PHpalSJpW1GNeH+yaTsYTF2ON2IHN7LOacw5eyOvNgSx3WmEEb0ioSFh1gIOVwxEwmv1oV&#10;MegR0xDvjppNwLAuJsUh4sBH8yFjA1yfkh83yVNWsAJdkP7nbOcwsBmKLvNQwNnrMgcVfHADOZuu&#10;6DL2+6xDAfuAz9bntcILIPrcViDBZDJSyqfWBnIni9OHC9Pb40PjifBcIT0Y8oAVKPqc0S5Fd5ck&#10;qBZOZ8KrQ7kelwEQmLKph6LuylZpc3q4x2+fK2aWB/Mrgz1rI73bk0N7cyMLvUm4tj6/aW9ucG9+&#10;eGmqdzgd6TMZ5vozS3ODM2P5gs8CHyHjMc4NZ3enh1ZGC5Wt+Z/eVv71n//rX//01+Py6XqpvL9T&#10;OdqpnOwcvzw8PdzeXVuYnhjMr81NvH75/enhi9X51dmxuaO947OTs5fQ7B3tzC+sT00tDA+CFL45&#10;LEOq/vJg+3UZYvdsd/tsb+v8ePusvPO6vHNW3jjbW325twxxVl6B4xe7Ky92l6BF2LAJbCidHy++&#10;2Fs9WJ3NBd1hm/UUfvywDGg53QMzATBAqkyD4h+uw2vWyqXFo43Ns/29s/2dF3trJ2ulo+WFvYXZ&#10;rYWFrdIiuIHy8ur+2k55dWt3eRusAGDgcKv8zYuTPyJu4OUfvnv9h++++eP3b356/QK5vPLm3sLk&#10;VDE905eZ600u9sUHQ5buLnGP3/Lt6XFpYnR3fRl8ydH22vzwwGg6NZHLHK4s7s7NHayAEQEILWxP&#10;DawMpmYy3oWse2MosTqYLk/370z27s1N7M5Nbc1N75YWVsbHxzOprZmp5dGR0VRyaRjZax48AVI3&#10;YrC4Mzc5lorGkIkGCq9G5FYLwwa5Vcp2KPkQJglLzaMIqThINimoJg4RNT9YGMpEpgrJoWQAku6w&#10;QZmwavxgvjVSj1LoUvCdMr5dzDYL6F0cqopBnsmnF8ByBQJDySTQaDJXWJ+cHslnvBZTR8Ozqq8u&#10;YNuqVWIqofPJ3RufXb58EYVqZTNoNAqp+nn1zVt3qp89f/bsedPTZ5ALd0llboMhDtl9NJqPhFJO&#10;e9HjfgcAh5jv1SijVmPSaUu4bCl/IOn3J/zehN+X9CFt3OuBiFidaTfS/wMGIhvwpbwev0ELACC1&#10;PYfANDxqfnLz+Z1rT29faXx8E9PwGFX/oKP2HqbhIRPTIGNgFGw8n9ROQ9cJiWg+rkNKwejYVDWT&#10;zMW1EhqfdT5/QGitg3wcbhebgKZjOmnoTkJrc+vzZyoeU86mQQBNKahmdNPz5ucPG57C6xshlwfT&#10;IKKRz2uFYuGn8C0NTAxeTKPziCQWFq/mCgxiWZdQbJTK+SQccEJAITCwKDYByyHhRFQSmAOdmMUk&#10;tLII7XwKgIoqZ9GZODSfQlTy+VIWm0MiMfD4/zg+DPGfYiBoUNy/8kXTg1sND26CJ7vw0QfgBn7z&#10;j//wyQfvXb/8yaPrlxse3mh+crvlye326vu4xqeE+qe4mkfUphp2eyOvEwDQxEe3CjCtkGuL8W2s&#10;tloBpllFxaqoGDmxU0kFK0AyQGLOIVsFDGg1NKyZR7ELGQYW0cql2QQMGb5dTUH5lYKgWhRQQW4u&#10;8IqYQTnXLWZ5pdygAtjA9IqZQZXIp5C4pUK/SmLm0LRUvFcuCmnlLrHAKZJ6pXKXSOyVKkJKjVci&#10;h4OgQhKUcf0ybkQtyphVNh6N1fRMR8VlrbqkXpEyKJJ6Wdai7/c5ih5rSCk2sMg6FsnMRUaqkdlH&#10;Kl5EQkNIQGtxMlrSKnqPUdTnUPc6db1eIyTFm8N9M8l4TKdZ6StMxLuTZgNYgZTb0uN2F1zBpMnR&#10;6w0MhMMpm8UlETol3JhZn/f5wSYnrCa/VpO02wa6w1m3y6OQGtk0K59p4zNMHIqJQ7aJGX6NMNol&#10;jahlYZUkrBZH1JKoVp40qMHHpIxqP7LdmCCqkyW6FBDAg4xFk4APZdJEdUqAXNKoGe/2r/RmNgd6&#10;jhYm96aGX6yV5vOpqXRssTebshqyDvN4KgKGwyakJyyqtZHCVCYS1IqCGuFEOnyyXloaKmTdltlC&#10;Yqk/s9yfXh3MrQxk9maHj1dn+wLWqEW5NpLbX5wYz0ZyVv2Cw7E9XNgtjc8NZgpea0gtKYadC2OF&#10;pcHsxmT/t5Wdn96e/ss///KXn3852j3ZWt4DDFQOzo52D0/2kIUCW6WFqb78yuzU4V5lZ2Vrc2lj&#10;eXbpcOcAMABu4GTvYHNmbmN6Zm164mBt6VV5+/R8fW9lGyR+HSQV4jWk2GAF9rffHOy8Odx+c7j5&#10;zeH6u3hzAO3Gm/NA6lGXV14fwk8hnIDjyvbC1txIaWTwcGP5dHezsrOBxNba8dbqycby4dbC6f7a&#10;wfnc0NON1X/68ff//MNPZzvbL/a2QIvLS7Pl5YXtxfnt+cX9tc2Dtb29lY098AFrZWS4eHMb3ACC&#10;ge9PAQA///D2Tz98+9M3rwAD4F1Wx4oTuejScHE6H51Me9NWhVvKLPgt3529WJ+fBi7urS6BPVoY&#10;6p8t9MwVCoclpM4rMKCytbI3PwoGYqEQKhV8a/2BvYnk9njxqDRRnhspL8zszk1uzc3tLJYWR0bH&#10;s+n1yXEAwFgmuTwytD0zdT5UMLY1OTSRjCTOfUDQIHer+Q4Zy6cVGiV0q5xtlXG0PDKf0gnpLTCA&#10;gmpkYtum+nOThdR0b3o0EwVygGjErdpgl9ynlQEG3AokwBBYRSw9l6LnMSd70jOFnr5IZCAWHYrH&#10;RxOZ+YGhXCph1CgfP7j96cfvX/vqs6ePrt++eenra581tbfTmAwcgfS0uvry5S8vfX65tq6RTKIY&#10;ZVKnTu+32eMeT6E70heL9AR8EVNXQK12y2ROqTQAbttlLwT9aZcz6rBG3a6YF+kCSvm8Mber2+UO&#10;u1xgEeIOT/58K/yUz+MzaA0iPh/fiWl41vDoetPjW/UPrjc+vN78+GZHzX1c01NSazW64QGp9RkN&#10;VU9H1VE6a+iYBj6pTUxF6zgMKQkrxCEVdAS4Th6mTUrAyKkEamc7G49h49DEtmZMYw26sZaJ6RRS&#10;SWaFVMVjs/BoONNa87SzoYbY1kTDtIMtkDLpEiaNiu7AtzZhmxtQDXWEtmajVGGQyOQstoBCVfME&#10;Gr5IxmTLWZyO+udITWkWXclmyJCiQ2QVh2lVKdQCCglVS0E3kTubSJ0N+Nb6d69UCQQiOpOCQmNb&#10;W/7eHfQu/lMMmMXMu19+3vzwVtOj23cBA797/wNkCTHiBqouffL45pWmx3caH99ueHS79dl9bNNz&#10;UlMNqeE5s72Jh27joVvhgNneyOpoEuLauehmSlM1B9WkpOEVVJyE0KGi401cmoFLNfEZViHLwKFq&#10;mUAFioXP0LOIcGDkUEXYVnAS7xbK2kVst5TvFPMtfCYoo0sqcEp4NgHTJeYEVBK3TOCR8SFlNnFo&#10;egbJqxB165VBtSxm0CSM2oheBal3ymxImPQpiylrNWYtmh6bruA0Qr4c00n1lE6PiIUU4XEZ+9xI&#10;Ht3rsQ2EvL1+d95tj+pUTh7dzCRBeJAaFRy/nO1XsO0Cko7coie1dJFbPVx8QsHKdwkHrIrpmAP8&#10;+Hi3qzw5sDncOxzy5xyOlMXWHwoNdcdiRlvK6uoLhgo+d0ivhCzJr5YXff7+YCDrsoe02pBel7Lb&#10;ci5nuEsLPAtq5RGdvFsPGbosYpDHzMq0WRXVKkIqcVAuDMgEQSXAAKggiyFyr04aVVmLNmFQRrXS&#10;pAHgJ3SL2BG1NKYHDCiABOPRwOZQYXu4eLI0uz7cW54dL89NjMWCs7l4X9ADd2y425dzdTnPS1gP&#10;hR2LfaDg5oBaOJ4IvdxenytmYxb9aCI4mw0tFqMbI9ml/vjWVBHya0hgu22akYT/eHlmZSBd0CuG&#10;1cpSJrI5OwxPFb32qF49kAgtjBanctGNyYEfzw7//OObf/7rL//0yz8d755sLu2WtyqVw1eVo5f7&#10;u7sn5fLx3t7W4vzS7Gwx1TNU6F8tLW+vbVYOjl+/eP2q8upoZ29zdm5zdnZjdvpoYw00+mht6WRr&#10;/Xhr+Xhj9nhj/mRzobI5DweVrQXkeKv0t0DOnz9E9iT49zPnB6c7y8jB7uLh2szaeHFhuB90H1kx&#10;sLNxuo0MER9vIquIXxysvzreWhgpapgUYkOtUyzUkMgiNLoQCRytlRAzsT63U5raKZX21/f2ljaR&#10;ykKr2wgJkDJzm6+OymAFfvrhxR/fvvrT92c/f3f2/WkZLNQq3Myh1HxfdLE/OZ0LZR0qr4LtVXJH&#10;Ej7wNGP5xNrC5OH2OhgUwMBENjORzq4Nj7zcXAdPUF6YWhvqmS9EV/qjm0OR7bHu8lRqb2rgZHnq&#10;sDRVRmYQTcPt2lpYXBwZAxsBDgBipje/NjG2OTUJVFgY7JvIdAMAQl3yuEXrlHF8aoFfwzcKKGYZ&#10;Uysgy5k4DrGdgm4gtNcTOhqwrTU0VOtIIQMkAAcz1pMMGlTBLkXUqosYlEHEEEg8ShHAAAwBYMAs&#10;YNikguF0bKqQHYh1n08YTY8ms5M9hUQqxmMxbly/duHCxx9/9MGnn/yuqurLutonTJ7wyfOay5e/&#10;un7j5s0bt6u+vk4lU21We8BmSXh9SA0iUHa3M2G3BPVqh0xsF0sCGk3casuC4fZ5IbtPed3dTlvE&#10;YY+63cj2kC5XxOkIO+whpzPm8YAPSLjdfpPRJBZycShsQ3XDo1vP7nz99NYVMAHVd6/V3a9qe36X&#10;3FZD66intteCIUA3IAvEaB11LFyLkNIppqElVAxYARA6ZkeTANcho+ClFBwwQMkgoRpqGdgOOrqT&#10;2N5Cx3SAOItpZB6JwAI2ELBgDkjtrSD3lM52OCll0blkIpuAY2DRqMY6dGM9tqUReGDVqC1KmYLD&#10;pKLAUmABA2IGm4WjCin0d6sKZCwawIaOBn/WRu5o4ZPwoMaouseYRuBWdUfN4+an95ue3Ce1NcnY&#10;LB6ZSO7ogLf9P8WAmkm4c/lC04ObjQ9v3frqIrID5W9+9d6v/vHCh7+tuvwpYKDx0Z3GJ3caHt5q&#10;eXYf3/Sc1tHIQbWICCgJCSshYQR4FA/AiIX7QpCScayOZiEerWZQZWQcH9sOrZJKkFPwSPVpNk1N&#10;JymoeCWNoGaQdCyqWcAygG8iw93EmwQsi5ANrV0utsqkRgHPxOc55FKbRGQS8OBvH9AoQPfdUp5H&#10;JjBz6WYOPaCRx006ZJ2BCempzNg0Oae+x2XI2nUZuy5r1xecyNTJImDAb49ppSY63sGnprvkGZMq&#10;i0yW78rbjcCPmAlebElZDKkuJchrEH4Ln+GRsIIqrkNIcfJILj5ZT2nTEZrt9M6AkBBV0OMKRs7I&#10;H/CopuOO8mTxZH5iMZ8rODxJrS3ndBfDXrCuSbsvZfdnXIFCIJR22QIqsV8hzDkMQ2FvwWUNAtUk&#10;/LRFnzR1eeXiSJc65zTlkBn9urzTkHfq83ZobTmbMWnQpIyanA3pHYLIOwyQ/sPF93ktyEdwdPW6&#10;kH6tiEqcterHur2jYW/RZV7IxXcmBjcGC5W10sZY/+pg4Wx7bXt8cKGQns6lCm5bxt5V9JlCWpFT&#10;wghqBOMJ/1QmHDMph8Lul9tro4mITyXOuQxDIdtM2rs2GF/si2yM504357bnJ1Iee9JmKE8MHkz2&#10;LoRdy2EvqNfW/PDKWH4w7IsZu4Yz8fnh4lgyVBrqAe0DDPzLOQZO9k7WSlt7OwfHB5XjcmV/pwxy&#10;f1Z5sYHYj16r3mTVW7OJzGj/8NbK2svKS3jqeBekc2Fvfn5zbgYZSFheKC/Pn+5tggq/3C+d7i2C&#10;mr8sl07LixUklip7pcoetMtI7CxCnGyXICrbpaP1ucM1IMfc0frs/srMwfrsTml0cRgphV/ZWX9R&#10;3qmAydhZPw9wBmuHW0svypunexsBk6721o2bFy403Ljllsm3ZsZPd1Z3l6a25sfLy3PllRVQ//Ly&#10;1nmBud29la2Djb3y+sar43MMfH/60zcv//T9mz//8Pr3r4/Ky+OlgcTSUHKhN7JU7C4Vuvt8poRF&#10;GbepZ/Ldq0MZq5RTmho7Le8ebK6Vxkb6E4nBeGpzunS2sX0wP7k6kFrp714cCK2ORLfHUwdzPfsL&#10;/eXF8YPFqb35KWQO69zc1uzCbml5aeRvnULbs9NLI0MAgLWxkeXR4ZFEFDL3hN0Y6pL51MJAl9QF&#10;33M5w6nkWJVsKRNN6niOaXlCQtWRUY2oluqm2ofE9ub+THK8NztRTAMJgmZ12KJO2A0IBvTygFYG&#10;XxWvSuSWC877hVhWqXAw0T3XWxhJJPrCkfFMbqbYP98/EI1FmhprL1z49NIXn39x4eK1K1cbamvr&#10;6uquVd24du3rD377waWLnxPR6C6lKu73p7rjcS+yQVguGIzZLF6NwqGQOORit0ISNZoTtnMGIAWP&#10;3FGXM+5xpfzehNcTcTpDDhsAoNvphPPgDwAJTrXaJBYJSThiU13j4zs1d6uqQf0RAFxtr76LbXyC&#10;a3pCbK2mdNSB7hOQQhHPcE3PqB31EipWx2eqOTQesZPcWgfqR22vF5EwahZZdr5jDKr2MbruCa65&#10;kUfGnxf8QcrAiegUOqa9s+55y/OnhPYWNgknoFF4VBKLgGXiMQwcCtVY39lYR0W307AoMZMmYzN4&#10;FJJGyCej26kIS9rZBLyGJ1TxREquqEsk1/C5RplExqZTO9sIrU245gZMYy3IPb6xjgwIaWuGoLQ2&#10;kZobCE11mIYacmc7qrEW7IWSy/r7+uF38Z9igI9rvX3pQv3dqrr716suX0BmCv3mV+//+lcXPvoA&#10;Hj68ebUeMPD0XuOTu601j3AttcTmOkpzHa2tkYVq5WLauJh2YAAPB4FmdXZQW1s4aJSUTBITCVxw&#10;RnhAKPp823qsAI+RkgkKKklOJanoFBWTqmbSlHSykIAREjFyGklNJ8NDLYehZjEk8DIaGQ6UTLqC&#10;SdPxuA6JwCliW7h0CB2dqGOQXBJeUCP3yTkeOSOs4SYMkoRJljQDG8AfSCMaQVQjTgIkIF/WKyJK&#10;oYVFsnLJfjHLI2SCLfCI2W4B08ajO0SckEaetXRlLbqkWZs0QBou80iYLhHVJ2N0q/lhJc8lIBmo&#10;7QZyq43R6eGgvTxsRE5JGXgFh3IuE1jpy0wnor0eT8pkQzyB03I+BciZdvrznmA+EMj7PWBc3GIO&#10;ZPdpS9eg39nrtkDm7pPy/XJxQCEJaRVxgzplUAGKwMRkDPIUgMFqyVpMMZ0y0QW5vy5jVgMkwN+k&#10;Tcq8Qw8BZwrOrqGADc6A3RkO2ks98UUw78nwQj65Odo/m41vjQ2cri4AEnanRr4tbx8vzqwMFpZ7&#10;s+duwBDpkrllHDOXnHV2LQ5kknbtUMj1cmdzItkdNar6g9aRqGM261sshtYGo9uThYPF0bOD7fmB&#10;3qTNtJCJvpgdroznKzMD5eWRxdnemcF0zmkNazVTxZ75kQHAwExfEvT3Tz++RsYGfvnr8d7p5vJe&#10;ee+wvHdU3jk43D08O319tHfUk+zxWl16uUbGlZjUhrAnvDRTAjdwdnpWKe+XS0jP+Obs9NYCMply&#10;f2X+7HDv7KR8drR+drKFxNHm2fH2WWXn7Pj84Hj7m5PdN8fwEGL77Gj79dHW2eHGq/Lai93Vs4ON&#10;F7vIuDHEwer06uTw5sw0Mk8UkX5o14+31xAS7G0hO52Vt76tHI5mk5ia6i8/+qjl4aPRVOZP37/9&#10;5nBnZ3FiY358bwkMwVIZkf7y7vI6MADpEQIMrK39DQM/nP3+21d/RDDw5g/fVk4251bHC6X+5Gyh&#10;e7UvMdsTGU/6h2KeQtA2P5jeGM8bxVzIf1/ul48216cKudFMCrL4ysb6yerS9nhxsS+6NNC9MRbf&#10;GEvuzhQP5wf3FwFF0zsLU7vnGCgvLOzOQru8Mj45ko6fn5lZHR3cmh7fHBsaiPgTZk3ULOu2qn06&#10;kV3GcapEHr3MoRF1CRlMfCsZVY9tftrR+Lj+6b0GyC6fP3xy93pn7bNiPDrVXxjPZ8YLqaBF1203&#10;JBzGbqMaLMX58IAIMIAMD0g4XXyaScQdScUWB/vyPq9NLOk2msDQTPUN2J32Bw/uf37x4rWrX1+5&#10;fPXRg8fPn9V+dfmrqqqqa1eufP3lVxQMKmizFqLhnoC322bOhUDlnRGzAdTfIuI6ZMKoSZfxOHKe&#10;QM7lSSF1QH1gFBLnexWAD4A27HAACZIBXyoUint9br3eKBGzsSh8U13Tozu1d6/X3Kuqf1BV//B6&#10;w+MbLU9v0zrr+cQOFraZjmpgY1uYmCZaZwMH1y6m4BVMsoJFktIJQjKWT+hk4dr5JKyQjJHSiFI6&#10;kYluQ9U9aXpyt7P2iYLDgFRdSqeebwvTjkcW+ta0Pn+Ca2mkYTq5JDyXQmQRcFRMJwg0vAD8AQXV&#10;IWZQVXyuTiyUc5gUVPs5HuqYOIyYzlBxeXqRVCcQawVSo0Sp5DB1Qh6PQiC0NYHhACoT25oACWx4&#10;cwxk4RgeASsk4gQEHJ+A54NjwKLh957vXPZ/jAF6ex1goPZ2Fdyga59/8vH7v3n/N//4wW9+ffHj&#10;D6u+vHDv+lc1D27Bd6Lp2f32uqeY5hpSSwOpsY4IIGqqp7c1sVDtbBSy9wAfhxVgcXwMVkQkqOh0&#10;DZOtYjDUDKacSlNQ6RISmYfFyikUHZujYjA1TJaKxZQxkHsnIhEFRLyQREA2tScRZDSijIKVUfEK&#10;BlkM952AVjIoKjbdLOK6xDwjm27kUA0scheTjHQWyUSAAa+I5pcwvVKmQ0C2cQkuIcUtpvkkrLBC&#10;EFaKQipRwiAHoYzrJEmDIqmTxNTimE6GlGNTS0JqSUAlCahlPrkoqlfkbPq8rSvZpQwq+E4hDd7H&#10;K2P55ZywghuWMb0CspODc7PRLhY6pWHnzaKcUdTn0vY69H1OU6/L3mOz9nodGZc5pNWkLM4eTyDj&#10;8KYcjpzbFjVpA0qpTy4OqmU5p3Gk2wcpuVcutPJYNgHbAHjj0b0SbkiOzFyKqoXdSC+QMqKWB6WC&#10;kEIU1Ui7Ncj1I5CwqBAS2MET6Af81tGIM2lUhBScHquy32vsc5uAGf1+2+Z4/+ZYX6kncbQweTQ7&#10;PhkPrg3kXqzMb431LxfSo2EfAC+ikoCNcAkZEY14KuEbi7kXionK+vJINJQ06iYSoel0YC7vXxkI&#10;rvaHlgeSW1PFt5Xy8dpyxmECm3U8WlxN+4peXX/OMzgQKU31IVW+Dcap3t6ZgcJkNjLRE12fHvjx&#10;m9N/+5d/+cvPfz7aPVlb3Tk6rByVK4CB4/3K2cu306PTXVK9RWvJxBKxUCQZiQ4U+nY3tr85e3N6&#10;XDnc2tpdWNycmdman9kuzW/NTh2tLX5bKb8+3n9R3n65v/PyYOfVIWj9zst37cH2y4OtdwHnIeAA&#10;zp/BcfndYPLmWRmQgAzVnqwvbM6Mbs1NV7ZWXuxtne5sne5unmytn48TrL0+2oWDlNfF6GxvuH+/&#10;4cGDpzdudjx7mrKbdkozL3aX99fn1mYnduYXkNJyK9tlZGxgC5kmBOZg7dwNfH/6h+/Pp42+fQFu&#10;4Oe3L8C7bE4PzvenZwrxtaHMTCE2nY9OZEJ9Ec9YNjqVjxuEAqtCX9nZqWxtAm4XRgcqOyuVjfn1&#10;ieLKUHKxP7I+ltiZzu7P9R4tTRwuzhyUZvZXZsul6b2FmZ2FufL8PCBzZ3Z+cWhkoie1PjGyNze1&#10;PjG82J8fCrljRk13lyJhVQSNCp9e5NOK3TqpRcFXcsiQ+zdU3216frf5+b3ax7evXrrw5YVP71Zd&#10;qbr0ec3t69mAf2lsZLInM5rLBIyGkNUaMhsiJn1Qr/TrFX6dzA9vpRbY5WyziGWRinrjkYWJkbDb&#10;oZNKjHK5Q6OzakHTRDV1tffu3X9w/+HtW3dRHZimhrbPPvrsi4sXyDi0SaPKRIO93YGsz97vd4CB&#10;DpnNdqXCLOLbpEKvRh4z63s81rzHmXT4Mi5/1hNEygchuwr7Inan32oJOx3dTgek/4CEgNXcJZXy&#10;SATIndufPaq5c/3x9auPbiJbZrY+uYVtekRse0ZsreEQWlnYVko7MgdUREbLmXgpHSehEnhEFLIb&#10;DLqFR0DJGcQuAUsvZEG+z8J0kNuaKB3NyArhlgZ6Z5uQQlDy2Cxk7n8rvrmho7a6reYJobmBge0E&#10;OaZjUDTM+QBASyOxo4VDxAESSB1t6KZ6Jh4NhBBSKXASgEHubIMDFZ9jlCvMSrVeIlWw+TKGQM7k&#10;cpCa0nhwDwAAOrIXDRF+KbL8GGQTdJ+AF5KJYgpJQiWLqWQhCU/H4jgkMhOH14uEiMj/n2xJz0Y1&#10;3f/q8+e3rt3/6ouvL3x8+aPfIW7gV/946eOPvv78Qv2De4i7efqo7fkTTFM9rbOVT0TDrWFiOgRE&#10;rIJJ0XEYeh7bIGBbJGKLTGqRy61yuV2hdKhUDpXSIpVYpDKzXKHn8aRUmprN0fD4cgZLwWCpuVwF&#10;m63kcFRcrorDUbJZGh5XJxCa+SyHGNJ8aVAttQlYdhEnoJFBhLXygErqlgo8MqFXgYQfJEwHubMu&#10;b9P1WCCLVyL1pfm0bpUgiyyy1UCynDapoM1ZdcjyWqex6DIO+awjAfvg+dQa+LYhXTRue6xLY2RS&#10;XAJW9nwMNqQURvUSsBd+OdPMJFg5pKCME9UIYhpBRM70CchuLr5bRk9rWVmdMG+W5y3Kol3b5zFn&#10;zfq815q0GZC90myuHpc/bXckbdakw5xzmntctozDEtar/UppwqQvQF7jtHhkIoeIZxeybUKmH8yB&#10;jIeUh5OyzwVaGlJKgA1+KS+g4HulnJCSH5RzbByymUVwCagBGQc+bFjJNTKwVg4houTCsVcMFoca&#10;Nyi3J/pfbS0vFTMAgO3RwfWBnpl0ZCYZ2ZsYKhXTk/EQOBK/XBDVyQE8ZhY+rOaPdjvKc6Mn60uD&#10;EQCYbSaTHIt5RrvN80X3Qo93uRBZG0icrU3//HJ/KhWMW/QrA8Wp/nwoaMnmfJMzPUtLA7mkO2o3&#10;zvXk5wu5yVRoMhOeH8y8Pd3/H//2r3/+4y+Hu5Xd9fLhfqVycnZcrpzsV06OXhbSvSBEPbHMm1dn&#10;R7vllbnSzNjk7ubeWeXFq5PTg80tZGeY6endxfn9ldJuaf5ke+1t5eD18eHL/d0X+3svD8rv4tUh&#10;+IPDM2jBKxztvjo8j6Pdl8CA472zg11kPHlv883+DvDgXRytLqxOjWzPTcF7giE43Tsff95aATfw&#10;srz9/WllMpdG1z5/evMmub2dRyKiGxvuX7va9uhuqEu5szB2tL28MTdeXkF2oNxdXN9f3QRbgDBg&#10;dQvcwNnJ/u/fVv7w/clPP7z46ftXP//wGmBQ2VkF8MwP5KcLqdXRwsJAdqqYnO7N9Hb7AhadRSkS&#10;U6l2Vdfq5PTx5kZ5eeFkbe5sb3FvaXR9LLU0ElsYjGxMpvcXBw6XRo+X504WF8sAocWZ/aVZBANz&#10;M7tz83vzC2ujE1P53FguuTY+sD07MdebQxa0O00xoypu0USMcp9O6NUKPVqRRcYV09CYpqdNzwAA&#10;9xuf32l6fu/pvaqLn3z48Qe//eLTjy5+9GHtnZspj3N+eHA8n5voyYQtlpjdFrWYQgZd0KAN6JUB&#10;vdyvk57PN2UbBfQuHqcYjywtTPtDXr2lS6fXtLc1PX70sK6ppa6+vurrqsufXwIOUNGdzdXVt778&#10;ktuJSbu9w6lUXzRciHjzQWfGY/J3yYxClk0qcKuk3WZD2uXOeX0ZpyNutUXtbmRPYJ8/7vF1O11h&#10;hz3ocEUcTjiIeb0hu90kl7Pw2Pba542PHzU8vFdz50bN3et192/U3b9efedq45MblM4aJraJ0FzN&#10;QDUgO4K11fCInSoOBRjAJ3RwMB2EpjpsQw0L3QYJqEkqNMvFKi4DxBrdUItuqCG3NzMwHTR0OwuL&#10;Ph8ZbsI2NZA7WrhEHAuHIbY1UzpbQbU7G+tA8YEEYAKQYQMsSsKi8ynEBzerbl79svre7ebqJ3Ce&#10;ScCCCeBTSVIWQ8Xj6IRCJVcgpDHEdLaMJRDTWExcJxOHPh9+6Djfi4YqppN5RDwTi6Wj0dByCQQh&#10;hSykkgVk0nlhCTQTh2NgsRaFHBF5YMC/zxf6TzFAanx278vPq29cvX35QtWFTy5//NG7YhLXLnxW&#10;9fnFpzeu19y58/Dra3X377bXVBObmpjIbju1pJYaKRndxWWoGCQ1neQQss18kYkvsorkTonCJVG6&#10;JCqHSGHhiq1C+EPK9WyaGI8y85gOicDIZegYZCWNpKCTACQqFk3Jpqu4TK2AZ5CIjRwaCGJYKwuq&#10;JSYO1SFix43qKOStejmAwacQQhuDM0Y1pDagrTmrMWfW99pNBYfFL+HbOVTIo3vM+oLDkLfrzxdY&#10;IQk+HGTMSAGGYZ91NOjo91iLLlOvxzoQRMaHg1qlW8T1iEFGRci0HI0U8uuMRRnrEvmlHKeA5uBR&#10;nXxqQMqKqnhhBSssYwWEeC8XFZFS8yZpv0M96O0aCZpzZlWPy5S2GSI6bdriKjgDOZsz57TnPZac&#10;2z4QDg5EI1GzwSbiOyTCmNnQG/R65cj0p+4uVcygSpu1IaUIVD4s56WNmh4rMmE0ZVT12HR5Z1fO&#10;pi04dX1eY9amzZiVeYeuz2MCQ5C1qmM6ScYkh2fzdoR/KZNqKIQs4j2B3H+0d6U3sz3avzs+uNqf&#10;m0tHN4d7Fwvp1YEeIEG8C6kkAbfFzqeCnRoO2crzozuzI3mPoz/gLfVkBgJwYJhI2VaKgZViZG0w&#10;flwa/eFwc3d6sOCxrvTmNmZHQgFzXzE8NZsLBjVGHddtUE6kUyv9xYV8YirXPZ7rflVe/+//+s+/&#10;/Pxfj8uv9jb3D/eOj8onlf3jl0enlfLRRml5b2P3u5Py2cbk7mR+Y6Jna37geGf121cvzyqvj7e3&#10;txfmNmemd0pz5WUEA6DR3xyXz/bBDZRfnrcQrw4OIODhuT/4mxsAf/D3AAy83AUfsAUYOD/Yhjhe&#10;W1yfmQSfcb5WYPPF7gYEMk1oa/3b4/LhYknNYdfdv9dZW4tuaqp+8LCpphbX2NB49wYL1Tya7X51&#10;sLm3PLcyNY0AYBkAsIn0CK3tAQb2VlfADfz49hhZPvbjy99//+q8dwjcwPr2/CSk+XN9udWJgZXx&#10;gene9FAmFrR2SRkkCZNi16hTTs9UT8/+2hK4lhfbpeP16crG5MHS0Np4ZnUsubtQOFoZOVqZOV5Z&#10;Olpc25tbOlhaLC+Vdudnt2end+cBBtPLw0Oj2eRwJr4xM7Y8OpD1WMN6RcysjRpVIb3UqxHa5GzI&#10;3C1ihpyGJbfVdNQ97Kx/hGutwbXVkDrrm58/uHzho08+/O3nn3504XcfPLtZFbVb5ocHJov56d5c&#10;zGkHDHTbzEGzLmjUBLpUAcjA9DK3RuhQcg18up7L6UvFxkf6RSIuloCmUAh3bl3//NNPr1y5cvny&#10;pUsXP79VVfXs/j1iW5tGIHAo1VmPfzCe6ouE025H2mOLWDQWKdssZvr1spBRAylUyulIOz3I1mAO&#10;X8rlj3tDEbs7aLUFHUjun3C7Ik4bRMiq1/LokMLjm2tant5/cuvag6ovH9z48vGtL5/evdL8/A6+&#10;tRrd+LD52U1sy2NqZy2q7hH1fNsvAalTx6dreTRAQuPju5j6Gja2Q8miGQQco4CrZlEFRAwLi6Kj&#10;OijIpCAs5OOAGSIy8NuMsKGpDhgA0gwiJqKRAA9ESP+b6rHNDWwCTsyki5k0OICfhZ+C9umdm/eq&#10;rrVUPyW0NcMZCbyATpUy6VwinoFF01CADdB9vJIjMEjUWoFYRIP0nyg4X24GAccAIVJHq5CKzC5l&#10;E4h8MkVEpQkolHMGABswVDSa1NHp0Gr+pvP/WzeAef7w7uWLT6ou3/zis3MM/O798z1nvrrw2Zef&#10;fXbv668hFbr/9dcNDx80P3va+Pgxrrmmo/Yh3EEhEWUR82xinoHL6GLTtCzIArhmocAhkTilUpdU&#10;5hCKnQIpPOuQCST4TnZ7g0PIjOpkYQXPyaPYeDQbn27lM2wChlPIcouRbdk9Mr5bxguoxWGdDI7h&#10;WcBAQAUPkV1o7EKuTcB2SwRBtRyZFGQxZGzmvMWQ1mvyJj0cBMQCG4saEPETGlXSoIjrkW1nik5j&#10;v9cCYteDrLcyDnjMvQ4DsKHXbR4Munp9jozdGNGrken5dkMM7K0MmY4Z00uTJnm8SxI1AH5EDgHD&#10;wia7hLSIkhdV8xM6UURCRQYJ+NiYkpHR8/J2xZC/a8ivGwxaC25z2mLqcbhzdnfaYs3azFlHV9Jm&#10;zHtdfSFf2mE9LyahDOnVEBYeO6iR97gsWYcRriqsEgJyIgoemBKwJhmLNtEFQFJnbWq4nqxV2ecx&#10;9LoMGYsqZ9XAQd6ug4OiUz/kt4xGHMMh+2TcP5EIzhcSR4tT5ZnRg/mJo9nxjcF8KZ8sTw4DD5Z7&#10;s7vjQztjA+OxYMKoTpnUGZOmWyeO6oRJo3Qk4Z3vT2ddlozDOp2KDYddvV79aMy8WPCXzjel2R7v&#10;ebkx+3p3eTQeWO3rWR7rc5rkxZxvrlQMhXVOizTqNs/3FjaHBzaG84CB/qjncG3uX//pr3/5819P&#10;D16Xtw7L20CCw6PyfuWg8s2Lb0/Lh8e75crGYnmqf2sivzlT3F+fRIT75PDVydnh5iYAYHN2EsEA&#10;iF1prrK9/uYQdH/3b51Ch7svD/feHbw6Kr8qb5/H1su9jb/Hq931F2WIzVflDaSzCNryemVnpbw6&#10;uzIxvDkzebS+9AJeWd463V47Wl8EEnxXqYzGY9TWZvjm1z982NlQj25tq62txzQ2Nt65+fDry2o+&#10;dX1ubGeptDw5vbe4iawbWNkAN1Be2UZmjq6unFX2AQO//6EC8eN3L5DScm9fAWy2F2Zn+/vm+otr&#10;0yOl0b7RXDxgNYoYFB6Z4NBrxnqS04X0Qn/uaH3+xe7S8erUweLY63LpbG9la3p4Y7K3vDh0uDp+&#10;tDp3tLpyUFotLyz9bUhgbg4AsDM7tTUzvjw6NJqJDSTCy+ODy2P9EbPGIqA7JUg9R5uIZhVTu3hE&#10;LYegYRH4hHZSWy2ls56MaiC01xI765n4Nkzz82uXLlz46IOvLn52+ZOPnl7/OmI2LgwPTvUWpnt7&#10;AANRuzViswbNhoBR7zNofICBLoVTK7YpeSYx2yQWFRPRZLf/0eO7l69cevLs8Y2vr33w3nsffvD+&#10;FxcuwBvfv3WDhkW5tNoepJ5zsBgM9UejOZ+329TlVkvtCqFbJ4mYtSm3LeW0ZYANLlfK4U45gAS+&#10;hMsXdfm6Hd6oy5MI+NOhYNTl9NvMZoWYT0Rh6h/XP4CUH1TryoOqy3eufv7w5uWm5zdRjfcJ7dU0&#10;XCOh/Vnjs+vtDffpmEZKez0D1czDdwhJKA6+A0JIRvHIGA4JJ2aQ1XyWnE1DtoZvb+KSsKDFAipB&#10;QCXyKQQWHk3ubCV3tNIwHUj9HzJJQqcKqSQQcfz5EC7lvIcHcv93vf8yFgNUu7Wmurn6af3jB7ev&#10;ffXkzk0Kup1NwsMfXcSgiiC7p5IpqA5UYz26sZHY3s6nUI1ytVVt1ApEfHgZES8gIxsPvFs/zMSi&#10;ACcyNkdIp4voTBmLo+DypGwOn0Jh4YlMLJHcgUY1NNtV6nc+AP69U/v/FAMtD2/e/fLCw6uXwAdW&#10;XfwUMIDUlXvvNxc++t3H779/5eLFO9eu3a+qAgC0Pn/eXgMGqqGz/jGQAG6fUcCxSPgmAdvMYykY&#10;BDWbYhAwjQKWgUs3cOjgAEwchonPskt5QmwLu6PBLmRGtJKQSuQRI6ul/EqRXyGE8CmQmaDnwQtr&#10;pZD+J80acANOMccpYrskXLeU61fKIHH2yiReqdgrl0Z0mpixK2k2Zs36uFYO+Tu0ASnPLWSFFcKk&#10;XpE0ytNmZdaq6rFrC66uXrexzwOBTMU5X3VlOwdDFzI5x2ZIIFNxDEWXNWPW+aQ8wFLCIO91w1Pg&#10;ORRRgwIuO6wShdWCmFYY14miGkFawQrx8X4eJiqjxhXUlI6Vt4nzDslA0FZwWXIOa8HpylpsGYul&#10;x2HJWLUJuzntssN3+nwSkS3lsEeMeqtYqCDh7EJORKfwyYV+Gd8rZts4FL+YFVWL0iYV5PUJg6zH&#10;oSm4dDm7quDWDPgtRach0SVL6CTIlCG7HtJ/ZKDYa4ZPV3QiM4hyjq7RqHdvZqSyPLs3Nbw93Lc5&#10;VJjPxUD6AQOlfGpzpBfAMJuODgddOZs+aQQjosraVAE5O2IUz/cnpnviKZtptDs4FvMnzYqCRzOT&#10;ds5lPcu94dWBxMHswLfl1Y2x4upgz9rkwGghUsx4BvqDg4OhaMiQCtqm8tl1ZK+enqGoBzBQ2Vr8&#10;b3/96y9//Mvx3une1skB4gaO9nfKBzv7ZyevTg9OIEXeBFaNFbdn+8sr4y/Kyy/2t19Cgn/86mB9&#10;bXNuamNmAjCwi1RzAzew8c3R4csD8AGg/uUX53Fa3nsXCBKABwdInJeK24EAYJzsrB5vr1R21yrl&#10;tXdIONlZ2VmeWZ8c3ZweP9lYBnMALuF0awVZeLy39vPLChiyx19fuV917fGd29WP7tc8uffk3rXH&#10;N756eu3yk6sXhdjmrYneM/gYy0vllTW4H0gsQ7ybMrR2doK4gR/fHv343cnv31Z+/v2bn96ene5u&#10;bc7NTBcRDKxMDpXGB0uTw0a5uLW+RiMWHZb3T8vri2OZ3YWhk/WZk7XZ45Wps/X5b/ZWX2xB4g+Z&#10;/vjBysTJxszR2uzR6vz+0kK5tFheKO3OLezMzgIDtmcm4ROtTw1P5JM9Iff8YG5vYXIw6vFrRC4p&#10;2ylmmkVUPZegYmK1bLyOS1KyCAJyJ4/QRse2AAMIHXUMfCu2peba5QsXP/7wyhcXvrrw6bMbVUGj&#10;fqa/7xwD+ajDFjabIjZL0Gr0m/Q+o9ZrUPuMKrdOZlMLjEKWWSQEDET8roeP7l6+/PnDB3dufX31&#10;4mefXLzw6bWvLj++e4tHJQbt5v5kdDDeXQz5Mh5XsEvnViq8GmXQoI2Y9WmPNedzxR2WlNeV8Xky&#10;PlB/d8LhzroDEbvTZ7YgJsDn73a5/GaTTsQX0oig6c1Pblffvnrv68sPqy5X375Wd/96y5M77bUP&#10;sC1PyZ21pI4afHt1RyNYutsUTB2fjCa11xNaanEtSHFsDq5dRMVJaXg+CU3saMG21ONaG2mYdmSP&#10;eBJWwqIJaCQSqpWG7aCi28idzaTOFhYBLWNThTQyFY2lYbD4tjZsSysZhWITiRQ0mkkgKHhIsU9C&#10;W1vt40ctz6sZWCy5o+P+9apPP/yg6vJlMBNUNArb0kTu7OCQiVwykdjRimtthoc8EkkjFDl0RqNM&#10;I6BQiW1NgBwWDqS/lY7pUHCYSjbYDoqUxRYzmKD+8ItUfL6EyaJjsVQURkBmAAman9aZJbLzHiHQ&#10;+f9dp1DNrav3r3z+4OoXX1/4CDDwBVJc7h8ufPjBtS8uffDeb3733nuffPDBZx9+eOXChZtfffXs&#10;9p2mZ/frHt+ue3Qb01DNxrSJSVg5haBlUhUcoo5PscjYVjnHLuO65IKgThY3aRIWXcZjCajhW8iN&#10;dsmjXVJIPEFPQypkvVhQJQqpRSCyER1SESioESNDWGZN0qqDNo5svqjJ2PUpqxaS5bzLUvTYe5yW&#10;jA1ZAFXw2IdC3j63BZJoaMcj3uGgs99jHfTZ+z228Zh3Iu6bTPinkv7pZGAmHXoXkCzPZiKlnvhs&#10;OjwZ803F/QNea7dGkrV2IYWJdAogQdqkDSrFQYWo4DClTIooOAOjHBLtoaDNJ2f7ZOy0RZ63q6Nq&#10;TlBGj2l5FlYnp/W+nYvOmEUZo6zHois6rEWnI2+z5x2OwYCnCHbE586dVxiN24AHjqzHHbdbfFqV&#10;gUX3yQGH4i4m2cqh+iVcn5gdkLCdfLpHjGyl6RIxQkpuSMX1yZkhNTumF8d0Er+U5RRQz0csRBEV&#10;uBNJ2iCNaUVhFb9bIwZDAxzdHOt9vbu+PzO6NpBDeDAxtNybWenNrA/kx6N+OAYkrA/0TCdD5xuW&#10;AThlYDhcctpCf6xcGhsIesYBA1F/RCtOmKSj3eaFHu9Kf/fGcHJ7LFdZm3xTXt2e6Nsc7y8vjs0M&#10;xXtz7rWlvsXZfE/UNZFLrg31LhSTSbtuLBN++6L8b//yLz//9Ofy1tH+7vFh+Qh8wHG5Ut4qI/sK&#10;HBzvrG7uLi4erS7sr04fb5fODjZBu492dwEDhxvrGzNIacx3MNicnjxeX3lZ3j7d2YF4sbdbgYPd&#10;3dM9pGsI2vNxgj2kXOjh+TFQ4eB8/GAf3AMg4dxDlLdAviExL6+WNpCim9PIHKFNZHEWMoB8sFle&#10;mdqZ6k+bdBICVkQhkTrasG2NhA6Qkqe4hseMljo9Ezvos5ytzZ9trR4sze6UZneXlsqra7uLa9sL&#10;q4CB3ZVl+Ag/no8N/P6745++q/z8w+s/fPf61eHB+uz8WK44OzJamhybGR2OuO34tkYqpj0X9r88&#10;2D3emF0aTW/O9R+uTh4tTZ7trnx3Un5T3jpZW9ubX9yZQwBQ2Zk/Xp8+Wps+WJ4rL67szpW2pmd3&#10;5+YBAxtToxuTw1tzozP96Z6wc3EkX16eHE0Fk3Zt1KyMGKUuOccippmE1C4+Rc8j6/lUFYcMmsin&#10;YjgUFAXTxKOgiB2N169cuvzZR19f/rzqiwuPr1/z6tXAACT6ioABv7EraLEELeaAxegz6b1GradL&#10;5QQMqERmMc8sEmSjYZfN8LT64Y3b1x88un/n5vWn9++01D3raKrVCrl9yehINpH12bMeW8pli1i6&#10;XCqZUyn16zVJhy3rcea97rTbk/IgGwBApLzepNsTczgiVlu3w4msC3O43AYAgJBDQHfUP615cOPx&#10;ratA6Cc3vqq+/XX9w5ttz+7hGqrpnY34lueoxieopqdtwIPmZzRMEwlVDy2lox7b+IzUVs/CtglI&#10;aBEFw8W3M1BwvglkF/4iAAMmESNhUSVMCh2HInW0gAOgYztAiJk4FJxhErAcMo6O7cS1tGBbWzDN&#10;oOBgJsgiOo2KwcLJzvqG1trazoYGdHMTi0AEZZewOc3V1V9fuvTg+nUqGgOqDc9iW1pYRCKbTIHX&#10;CKg0Fp4goNH1EolaIBDQaXwyhUciQCjYLBmDwcJhwGeI6RQ+hQyOQUCjAQnUfCG8uZzDZeMJLBxe&#10;QufwiNTah8+6hKJ/7w7632HgadWXj65dfnTt0jX4q1/45MKH7wMGrl24QGrvuHPt66ufX7ry+aVL&#10;n1744pNPP/rt+4CEi598eOnCR5As3L56+f7XX4FhbHpwF1NTTWx7TkPXsXGNLGwjB98spaItQoZX&#10;KwnqlTm/I++19oecw1F33m0ouPU5h7bgNkEUPeZ+v20w6IDsdTwWmEgEppPB6XQEYq4nDmJdyscX&#10;i6l5OOhNwcHacH5lILfUl4U8dLk/sz3RvzmYW87H1/rSO6PFzaEcxO5YEY43hnN/j63R/PZ4cXey&#10;b3eid3u0b3usF2JnvG9/ZuRoYWKlLwXZ9IDPkTJqImqkoFvRZe6xG+Jdym6tLKgQZswaeAhZdq/X&#10;GtVK/XK+DanuSfeIyCElK22RGZkoXHWVktjoFlPjcvagUz8WsA75wBCYcg5zX9BX9HuSFkt/MNQb&#10;CCYslqjZjFTBdTmTTqdHJvLIhVGDysqnOwWMmFYc14qjSrAFrKCCDwRCkKnkxvTCkJob1YPKCzMm&#10;BbwmIGNHkPFhAcAAqa+nl0Y1wqhOnLPrYgYlYGCxL1OeGTtZnN4YLr5YW9ifHn2HgY3BwmQ8uFhI&#10;gzmAWCykih5LRCMGhCQMEpuMPBCzrI8XZrLx0e7QcNgf75LnrNpBn2oh51wb7N4aS68PJfdmBn44&#10;2a6sTC/3pnYme3eXhoppW2k6c1IuFRO+iXxic3xwLh/3qUWzxTgo4L/9t3/9448/H+5WyttHe9v7&#10;lcPTV5VXlf3jV0cnbyqnL5EtJ8tnB7uQob863D073ntTOQJZPzvHwPrM5PnOWWPL48Pr0xOAAWT5&#10;2PYmshPZxvrR5sZ/jAOI7U2I/a318ua72IA42lhHtg/b2jxeXz1ZX61srh+uLoO3mOstLI0MHa0t&#10;ne6sv9hdf324fbS5kPXbrFyijYlHVsbKpFoeVyXg6AVMDZ9skwpcSlnKYRoOu50iekSvWB0f3l9b&#10;3UM8wQpgYKf0bqx4GUzJj29PAQCAgT98/+J8iPgNmJjVmdnRfP9goTg3MzU2OEDHovAt9X3xwJvD&#10;nW+AQKWx0kB6sid+tD7/cmftrLxzdnjw+vDoZH0ZGLA+Pnq4UkIuHqlrNF8uzezNze7MTO3OzpTn&#10;57ZnxsEubM2MLo0USkOF0Wx0dayvXBrvD7tiFm3cog5qRS4Fx6vhB7okNilLycTJGHglmyym42Vs&#10;spCGIaMaeGQUob2x6qsvLl/45Nqli1WXPr935UuXRjmay0wXc+AGYg4QbnPYbgtaLT6z0WcxeM1a&#10;j0nj0MstaqFNKnSpFCGXnU7CVt34+uHj+zU11ejWFioerRVz/HZjrjswlI4WQu6k0whfe5dS5ITv&#10;nlkbsxkiFgPkRjmfN+/z5/zhbKA75vLHXcAAX8Lt7nY6I3Zr9HxM2KqQ84i4jvpnT+9WPbhx5fGd&#10;a/eqLt+99sXzO1WNj2+3Pb/fiXRcP8Y0POmsf0xoraWhmwlttfjWGkJ7Pab5OTgAUkcDE4tMeBFQ&#10;cHwSholtp3Y2EVvrKZ0tfApByqRyyXgmHmQdD1YD1J+Fx4hocItAfIlMAoaCagO70FFfjW1rgcSf&#10;ScBTMGgwBBC4tjZMcwuqoaGl5nlLbQ0Tj1fweCqBAFoehYJubq57/Ki9tpZFIEBQMRgGHs+jUoQ0&#10;hoTBElLpHAKRSyKz8Xh4ikskKzhsBZspoVPVPA4c8Eh4AYUkYzHENJqASofXAwyUPIFWIFRy+RwC&#10;gY7FCSgMAZXR8LTGhgwRv+sU+t8Vmn547dKzqq+ABFc/+93Vzz765P33AAP3v75qVml4VAaTQKbj&#10;SfgOdGd981cXv/jtr38Nz/721//40fvgEn6LtO+/9/nvPrjy6ceXL3wIcemTDy5+9N6F3713+aP3&#10;b37xybOqL1sfXyc3P2a1P9cxsZBK+xXspEmSssj/wxwePbIGym3q85oHfNYBn20QwOC3DQcdkN0P&#10;BR39fjvEcNg5EnZAdj8SdiLZfSpYdBshI5tOese7XaNh51gEWsdMMrDSm1wfzG6PFbdGejZHerbH&#10;CqD+5an+/ZnBg7nh/emR/emh7ZHC2kAWSAAYgNgaLZTyyT6vNaKWxPTyXjdcCSTyhrRZA4oPWpyz&#10;IVMz4UwMLI5e5pWwDfROB48QVnGzVlVYwXEJSH4pQ01uDQlJvSbpoEM94NT1OZAlbPC2WbshZTH1&#10;+/1Fny9uMSVt1rTTGbfbEw5HWCcPaqRpm94pZkHuH9WKEnpxSMaOqsUpo2oyHig4jWGlCCzLeNQH&#10;twXINOh3zqQiM6lwVAeXahmNeKaT4YJdB3gougxw0wouc3/AuVBIzeUSlcXZzSEAZHFruHd3chDa&#10;5WJqqZjaGMyXp0aOS1PrQ2AIgmB0ehzqiJofNnLcGtZY0rcEpiEW6fO5EK9gUGTN/MmEabk/tDqA&#10;LGFdG8kdLU++3l0+mBtZG0xvzfUmQ5poWLs8XxjpjQ7mYhsj/eAGfGrh0lDul5++eYeB4/IrcANb&#10;67vHB5WXx6cnYAvKR2eHp9+8eH16cHjew7P7zcujV0e7Z5Wjs+OTs6NXh+sIBkD9wRCsTI7tLZXO&#10;Z3NCOr/3qrx3tl+GFuLl3s6L3e0Xu7snuxuVvc3jvc2j3Y2jnc2jnXWIw52Ng9XVw5Wl4+Wlo6VF&#10;aCsb68drq7vzs4tDA8vDgwcrJfAHL8EK7G9vzI50iZhyfFNYyk4YNXaZyCQVm+Rim0zYxaXpJVK/&#10;1dYT8KasXTJCu0cl2ZwdP97ZKK+u/B0DyMzR5SVwJH/HALR//OHsx2/OXuzvrc3MjBeH+jLZ6bHR&#10;qM9D7mx26ZQv9re+Pd4521/fmR2c6U3M9KYOlmcr20uvyjtvkOlPgAHI+qc3JkaBB2Bc9pfm9pdL&#10;IP27c5PlxRmIndkJaPcWxgEhAzHv7szYwmDvErJR5XxfPNzttIQdlqDdGDRqvDqZUy4wCeldfLKO&#10;R9JwcEomWkLHCikoBraZjmnFt9Zdu/zZhY8/uPLFZ19funDv6pcevXoog+yMPwUYcNrCFkvYhqzy&#10;9VvMPrPJZ+5yGzQOndymkeg5DJtUHHBYMaiWh88eEMl4CqiqUGBSyyPwtczGBlKRqNPg08qSVn1E&#10;J4ua1d12XcSiToDzdtlzfl8xFIlZ7TGbL+YKRWzekMURdbrjbg+oPzgPg1QEQoxrqnt69/rtry/d&#10;+fqL+9e/fHjzy5p7Vc1P7rScR+PjW+3P76PrHqNqHwEDeCTQeiwN00Jor0M1PmurfYRtqeaQsVIW&#10;hUfGgu4T2hqAfDRsO5+KF9BIQiTXxhPbm5GNAdBtCi6rSypU8XlSJoNNwFHRKEpnBwSxrRXdUE/u&#10;7OBTqRB0LKajvq7u8eOm6mpMcxMDhwOVB4kXM5kyDoeBA3/QjIVobQVU0DAYFpEAVIBcnkeh8sgU&#10;LpHIxOLIHZ2Qf4toDA1fKGexdUKJWaFU87iAATmbJQFzQCJK/r0GtYLLl8CPkylyNlfN4ys4fBoa&#10;Te5EA1GkbC66uTXlcQIG/j4wAPGfYuDe5QvPr1959PXlK5/+7qtPP/roPWQ/+rr7d90Wh06h1kqV&#10;YjYPQi2R49tRVZevfvHpR5/87v13VUgBCe/it8gxEnDw/q/+Ed7hd+/96pPfvnfxww8eV11ovH+l&#10;+f5VRstTBamli9EZVLLjRnFIxYuc13+OakQxrSiuEyd0koROmrWoM2Zlj03b5zH1eYx5Z1fegQzt&#10;DgUt/T7TYMBccOqGg0ALk5NPsbDwaaMMUuC4XpIySJN6SZ/HsJALr/cnVgcyq/0pJAYge82CIQAY&#10;7E327U0MlqeH9iYHAAMrfemt0eL+7OjJwgS0II6IhjqNIHw9dmTEuOg0gf7GdHIzG1SeB9AqOAwA&#10;CcBDWIlcfDeySE3YreIlTfJeT5dHTHfSmmNiUlbNKhrFgw7NmN84FrQUbEi50AGfq+h2psyGrN3W&#10;4/Ek7faoxZIwa5NmbY/L6BSzXULm+a0QheVspIyoWTMQcCYNqrBKCFCcjPuHQk7wKIN+13i3fyIW&#10;SBrUQwGAYnghlwgrBBmjciTkBIAlTdqpdHR3Znypr6c8OX44M7mYzwDnts6HBBaLifls5HRlGgC5&#10;2p8s9XRPxHwL+fj5OIrGp2SnbUqvjD0S8ZR6EjlkRxp1t0YcUTOGQrqlYnC5GFwqhubzkeXB9NvD&#10;9cO5iYV0aH6ge2EiNjIY3N0YPTveWJka3gTe9GciRsXGzMCff3zzb//6bz//9Oej3crR3jG4AcBA&#10;5QCOD47Lhy/KB28qLxEk7Fcq+wffvDzZLs0c72y9Pj55c/jyaGNjc3Zyc24KWT42P3u8uY7M6dwE&#10;EV842Sidbq282F5FsuY9ZB0AUmBufxNZInCwiSwXONx5fbSDLBo43n1zuPctxMHeN/u7b4/2fzit&#10;fFc5+uagXF6c25mdPFpdBAa8Ot9xbLc0PpgOukX0uFExmY2m/P5sd6wYi2UD/ozXGXA4i+nceCGX&#10;ctn8atniQOF4bXl78Xz/meXV/4iBv7mBt8fvMPCH71798Obly4Py5vzCVN/QSF+fy2iQspldMtH8&#10;cO/bSvnFTunlztLm1CAgdb4/fbwyj9RN2t85Oyi/PjxAMDA/tT4+crS2UtlYAwYgGCjNQuzNT4Ez&#10;OEI6iGZmColuszYftO3MjiHDDyMD5aW5vngw6raGHKaAtStoVPsAAwqhVcI2C2kmAUXLwalZaCm9&#10;U0Lr5BFaGOhmGrrpxpULFz/94ObVS1VffQY667fpi8nY9GDv5EBvxOXwmS0huxkiYDP7LSaPUefS&#10;a2xqhVUlM8skBrEo4rDa9SqtTOCzmRzwrLErE/Lkwu64x5r2mEMGhU3EDKhESasu7TTGXPpcwFkM&#10;+zIeZ9Lu7PEF005v0hmMuyIhq7/bGYj7ghG7Uy/mkzqb2mqe1Ny/e//6lRtXv7hbdfnx7atP7117&#10;eOtye80DWkcDqaW2s+ZRW/UDbGM1A9VM72wUkDF8ChbfWo9tqWXg2pm4TnJHAxWN9OwzsJ1kVBsJ&#10;1UbHdkLuDwCQMKkcEpaKgqS+EdPSQGhr5JKwSj5bK+IruRzI0wmtbZjGJmonikcic4hEUkcnpbOT&#10;1NGOa22FwEPbgqg8FYvhkskcEomCzNhpxzQ3t9XXdTY2ABuEdLqcwwE2MPA4Og5Hw2JRTU1N1c+w&#10;zU18MklIoTCxWD6JxEdKTGMVbI5RKgETIKSQRHQaj4TMUBKfOwO4HjVfJGWxgSUyNlcrECm5Arg8&#10;KgojZ/MUXCG2tWMwEf9bp9C/k+B/jYH/8W//dvvzC4+ufPn42lcXPngP4gNkM/r/0vTkfrfVaZdp&#10;HQq9VaHXCxRaoULBkXBJzM76hpqHD299ffXzjz96/9fIdpUf/fY3EJ988MGn56MIFz788PPffXT5&#10;o08uf/Txlx99cuWz3z67cbHjaRUPVc1tf0JpuK2hNjuEBMh5IUC7syZ53qoqOrR9Lj2IeN6BTIsc&#10;9JtGw/aRkG0oYIF2MuoaDJhGQtaJmHM4ZJ1J+acTXsi+fRJ61qrM29Xny6a6QMiGAmbAwEpvYrGY&#10;XOpNLPcmoF3pS/4dBuAAgAEg+vszI9tjvYCBd31E+7PDELsTfSu9qdGIO2fTnQ+cqsejgaLTbOVQ&#10;rRxaUC6MqCTv6n32AK5MipCC65MwPCI6oGgwYCm6ujys1iAPHRMT0irGgFk05laNebR9ZknBrgev&#10;U3BakiZd2mrKuVxp8ARWW8KsS1p0oLZuMcsjAfWXnLsBVkDOBzcA3gjaiFoEfJpKBOFhQq/s99qH&#10;g+6xiC/RpRqJ+KZT3dOJcFQlglcO+W3jEU+PwwQ+4NXW6tHS3PpgX2Vh+mB6YrEntVRIrQ32zGa6&#10;h4O2jaEMeKP5XGS5P10qxsfjXrjVUb04oOBm7TqnkNYfsMDdS1lUcCZplIVV7KIDKZ6x0hfd6I8v&#10;50Nbw6mztbGzzbm8Sz+VCRyuT+W6bbubU69e70zPFeYHetaGCz61eGd66M/fv/0f//Kvf/rpl/J2&#10;5bh8Wt4qH5VPXhy9PD2ovDp+cXZ8+vbsW2DAycFxBbL7o/JYX35leuoFIOHg1eHG2tbcxPbCLGBg&#10;c24GHpaXS8tjY1PF2EQuPJnvnipGp4txJIPuS871J2eLMYiZ3vhsX2K+L7XQn14cyiyN5JaH88vD&#10;heWR4uJgbnmksDU9BLE+0b8yNrw+jtTQBoq82EP2Hz5anz9an4sY5Gm36XBzubyxsbu+uV5aXxif&#10;XptZmJ6cX1/d3FvfGIhFYhbj5vTYwcri9sLc9mJpZ2llpwSxtru8Dg/PkAmjpz++Pfrp+2NkytDb&#10;l79/e/b6+HhzrjRWHOiJx9kknFbIWxgbfAEupLz+am/p1e7K3jxcVd/yaLGyXkKqZx/unSHTosqV&#10;rbXy0sLa2NDx2tLR2tL+0sI5BsAHzG9OjQEGICZzsZTLFLNps14jnJzv7QWjs7c435fojrlsIYcl&#10;YDMGzbqAQenWSGxynkXCNIloej4YAqyMgZXQUTxCKwvXCnJ56+vPv7z40c1rl69/dfHO15dC9q6+&#10;VHyyt2es2NPtdPgRDFiBAQEroAUwoHd16WxqpVkhsygVOiEfHMNwJtET8vZ1+wa6/cWgeyDo7HEY&#10;gxqZSyYIIruDmbM+V9rtiLk8cY83HQxmw+FMKJT0+aMeb9jujLl9SX8o7gn4jBazTCGgkDGNdQ+q&#10;rt39+vKjG1cf3bz66PbV5w+qGp/ebq2519HwoLX6Hqr+CbmtltxWhxS8wbXxCZ20zgYaqgWp+N/W&#10;QMO0S1lkFr6zrfYxquEZsaOZ1NFCRQMYkJ4fAZUIJGDg0ZTOVgoK7kAnh4wTUAlsIvbdui02Hs/C&#10;4SFVJ7a10zEYQAINjemoqye1t4PQd9TXAwZAkUUMJpNAIHR0oBsbQffb6+tba2uxzc2kzk46Fidk&#10;0HlUioBKQ0YFGhtRDY3wg43PntU/fQreQs/narkcTF3tvWtXLn/y8dULnxGbGiHxlzHpAipZyqDz&#10;SQQWDiOikpUcloyJLDaWMFjwbgAAvUSuFghxzfBh0WALwCi01TWOZjMIAP4XbuA/nIL4pz//6dbn&#10;Fx5+dfnel198/N6vP33/N4CBD379j501j1MOr19j8GuNIbPDBiTgyQwilU1hkHKkfBpfzhFQ2tHX&#10;vvji2qUL7c8f4ZufE1rraJ1NEhJaRSfJiThGQx324QPU/Xv1d76uuXW15eF1evNTdvszYv1tZutD&#10;AbpaS+208kh+BQekJ2VSgIIX7Nq8VQPymrepgQdDQSsIExyMBq1zKf94xDqXdK8WI9MJ12JPaC7p&#10;CsoZCR2/6NIO+AwTMcdoBERWMxy0zGeDC7nQQk93qRBDGNCbWAMGDGaghdgcKkBSDCQ4nB05nBmF&#10;KE8O7Y33bY3kytP9x6XRowXAQ342ExwMWItuQ0yn7nPbe2ymuE7lFLBtHEZELY/r1b1uE/iGmF6W&#10;6JIF5Dy/lNNj0xWdxrCUFhASQwK8H2AgJfUbBUM2yYhTWrAph32mIlIKQg3vVrDbc3ZbzuEOaaTd&#10;ekXGCsrL8Mu4SYMCDIFfzICHyCqHcyCFVaJer2U06sva9BGNtOi2jES84Aa6NbLRsHfmHAN5my5r&#10;1cFVzaTCQ2HvRDJSWV3Ym5k8XVncmxgpT45VFqYgu4fEf7mYnMtGxrrdG8O5UiEOtglgAGCYSgUL&#10;bgM4sKLHlLVrJhK+Uj4GEg9/o5RJmewSRrW8mI43nXQfzQ8cLwyclIbebM1sDGXHYp6BsH1+MJkP&#10;m/Mx+1Ax0JN2TveltmdHPSp+eW7sn3/66f/zL//6849/3t+tnOy/2N/cO949BN1/t4IMbMFZ5ezo&#10;8M3ezsnrF99slZZlDNbqxPS3r968PKgcrmxsz81vzc5uzc5sz03tLk5tzgwtjRQn86HZ3u6pQmi8&#10;JzBZCE70BMeRCE3lglO5wHTOPwPnU+7JjHc87ZnI+IZi7oGYuxi2Z32mnoC5N2QrBCxxu2Y4EVka&#10;6j9aLZ2dTzOtbC8fbyAl6tIea9RpP6ucvn719uWL7/bLZ9sbh69OvtkrV45PXnz7+rup/r6sz701&#10;PVFemt9dnN8qLWwvrewtrb/DADwEnv309gX4gPP5Qqd//P71T2+/fX20vzQ+2dOdVAv5WjF/vJB+&#10;BZYFjMveytnOUmVt5mBxvLw4vjM3+mp3DYzO6/P5Tmf7ey92t8qleWRsYHkJAHAAAX/ZhZmD0vTR&#10;0mx5dmwqE8m6jEmHPmbTZDxdG5OjM/melZGh8lKpLx4FXX6n2kFrl8+gdusUNqXQquCZZUyDmKbh&#10;EZRsgoyJRbbTwjTTsC1ff/nZhY/fv3zhoyuff3z1i499Zm1/OjFWzA7ns1GXK2BzBG0WCLACPrPR&#10;Y9C5dBqbSm5VykwKuZLLinucY/lMXzwyEA8VAu5iyBfpUgU1EmQdaBeyyXYO2UHeVwwGUj5fKhDI&#10;hMOpQDCKjP0iSwGyoUjC74ELNqvkIhoAoPbZ3ZsPb1Q9uX3z0Y3LT29fbnpSha67h2l8gGwA2fgI&#10;0/AA0/SMhm4RUHFIWX8KnkfGsgmQpzeCpoOaw0kWHkXqaG6pedL0/BGmuZZJwNJxaFIniHgbsR04&#10;AUjo4JIITCKWSyHI2TQJg0Job6p5dLe15imfSuCdD8nyyRRyR2fzs2c19++3PHuGbWqidKIg5QeJ&#10;51NpQjqDiceTOjuI7W0tz6sBEmAOAAB8KlVAoxM7OoAHLc+ft9bUNDx9Wv/0SUdDA8CAjEIpeDwJ&#10;jSJnUCmtjVWfX/jg17/6zX/5v37zX/7h7leXRTSKmseVna8sAxJwCDgxg6YR8IQ0upTFEdOZIhpN&#10;zRN0SeR6iZTQ1g7Bp9LFTE5zTf1MXxFE/nxg4P9xiPjn79/e+eLzB19evnnpwkdIN85vPnzvVx+8&#10;9ytM/bOkwx4xmWJWS8hsdmi0To3e02W2a7o0YiWfyhIzuGIaE9/SysSiu8R8o0RoEHFtKolfD5ZT&#10;41MpAkp5WKOKaZQWIVdCRNFaa6kt1fT2GnLzY0ztXWztHUbHcx62QUrp0HOJVinDqxVFbeqkU59z&#10;63s8XQWvsddvLsL/WHdXj0tf8BgSFmXGps3YNUk4sCgDCo6FjY9qBYN+83jUNZsOjMdcfd6uoaB5&#10;OuWdyQT+jgFIacENrPSl38XaQBZifTAHPgCxBTMjCA9mR3bG86D+uxPFw/nhyvI4tBsj2YWecNFh&#10;LdgtKYM2bzcXnNaMuSup13hF/D6PBZmY5LUO+mx5qz4g5YUVAmghce5W80JSupONdrE7Y1JKj441&#10;bJP0WqUj3q4Bpy5v1eYBAzZr0Wrt9wTcMr5fIYwb1TYBw48sF0D20fQIqSGlYDTknk6GEbSohNCC&#10;G4DWLxMW3NaJeAikP6gQDfgcc9nofCaaNap6XYZ+r2Uy5h8IOMENvFxf2hoZ+KG8dzA7uZBLvlia&#10;BeaNR30jYdf2WHEobJ9OBvZnhwCQU3HfXDY8GnXNZEJw06bTwcGQPW/XDQVtM6kAsnGxRpjoEoaU&#10;LIeQNNZt2xnv2RpNQ3sw2zub796Z6e8NWsaTvs3xQn/IGjXJxxLeoUxkZaIvYpTvzoz+9fc//L//&#10;5d/+/Pu/lLeQhWMn5ZNXx69OyscHu4fHYAsOT89O32xtgBt4DU/1p3rYWNzW3Ozrl2eVo6PD5c3y&#10;wvLu3DyIYLk0vT03tDM/VF4eXxtOl6d7dybza6PZranCxmTvwmB6eSy/OJJaGEqUBmLz/bHVkfTK&#10;cGp5ID5fiExkA5PZ0GDc0xM0Z72GyVxwMObM+oxTPZm1sZGj1cUXu+unO2uAgfNYyoQ9LmPX2atv&#10;vnn786s3P5++/MNe+fXrsz++OPv9m7d/+OGHPw6k04VIaLc0t72ArHAG3d9ZXv07BjYX5s+O9xAM&#10;vD06nzNa+cP3r356+83Lg/Jkodci18m5rL5U7Gh77cXe6ll57XV5vbI+szvdd7I2fboFKj8DGEBm&#10;Lh0ggx9n++XT7Q2Q/uXRYVD/w9XFg8XZdxh4ubWyBwxIR87n12mzLkN3lzRpVYAbmMnngXDgIfoT&#10;sW4keUcy96DF4DfrPAZkYo9VKbAoeQYJQycgqzlEGRPHwbXQUE2kjvovP//oow9+88nvfvv5Jx8A&#10;D5x6xUA6MZhJjvRkI05HABkY+FuPkM9kcBv0Tr3GqlKYFVJwAzIWPe52jBd7+uLhQsibcJgTTmtI&#10;Jw/pFEmbIedx9AQ8PQFvzu/LB/1gAhJ+X8huizjtUbcr7vPGkE0CfBalXEglddRVP7t768H1a/eq&#10;rtyvuvr4VlXj41ut1bc7au+1196Dg/aau9imR5SO5zQMZPFI1t/ZUI1rqWfiOpA9XshYQlsjpPZM&#10;HBqyflJnC6a5nkvCytmgp1h8a3N7XQ22BVDRzsCheRSSkscRM+kMHIbc2UboaIWWiu6kYTpZRByI&#10;OwTIOoh409OnEKj6Bg6RRDvf54tLRiBBx+FA1tHNzSIGA3veTQRUENLpSj6fQyI3PHtaff8+AKCz&#10;vgHd2ATwYBHw8HoSqlMjFGngV5OJz25UffL+37pk3vvHf7j+xQU2HqtkMxVsllbAE9OooLcABp1I&#10;KKEzFByunMURUWjQ6kTSLomMhsHgmlqYeIKYwUY1tm7Pz/4t7/9PO4XOlxX8cHZ67/IXEDe/uHDu&#10;Bt57h4Hmp/d8WolPJw+btO4ulVUl8Rg0gH2zQi7nCZlEMpdMARyBOYIrs6tVni6dVa0MWIzdNguQ&#10;I+2w9XqcEEWnvehzR41at1xo4tP1bIIY34KtuVN/9zKl5Qm56RG+7m77k+stj6pwtXeEuEYdCych&#10;NClILTJiswjXwEPVMFofkxvvE+vv8jpr+Oh6PqpeTmpXUjpYbc/5mAaHhDUa8oIgLmRjs+nQVMIz&#10;lfROpzwzae98PgyxUIiUit2LfbGlvgTEcn9ybTAL+S+0G0O5rZH8zjg4g/79maHK0uTuRB+c3J3o&#10;PVoYPV2ZhnZnvLhc6On3OMETjIYD04lY3mbNWc2JLn0XDZ/UytMGFTAAIqmXxzRSB4/uU4uCWmHS&#10;dL7HPR/n4WO83I6knNJrEQx7NWN+w7DHMOA099qsBYutz+PzIDVT+dEuuY1PDSr5SJE4rcgtoEJq&#10;P5vpnklF8g4DuIF+n7WUTw6HXF4xt+gyv3MAfpkAMLCQS5RyyZRB0ecxn+9C4yh4rKVi+mxv46g0&#10;uz7Q+832+nw2vtKbqSzNTMb93Vrp1kgPKP5MOngwNwzHYJhW+1O9XhPk9St9icViImvX2rhEr4w1&#10;1u0ajjiDSl63VhDrEoW1vMmUdz4XytlV/X7TcMg8l4/uTPUNRxw5q/bFyuxmfyZnUKz2xMd64+N9&#10;yYBBujxU/NO3Z//tL3/9pz/90+764e7GzuHu4enh6dHe0dHe8enhi5eHL4EKG6tgC95MD84YxDIp&#10;lVJeK50e7J4elSvr28hmv8CAxQXIu8ul8fLS+OHa9M5Mb3l+YHOysDXTtzc/crAyBYTYmOrbnCmu&#10;TuYXh5Kz/bGF3uhifwK+AAuF8NJgujSYBhKAJ8j5TcujudGUr6/bvjw6sjo6Ul6Yq2ytVTaXj9cW&#10;KturL/c2AG98bOvZwe7PP/3yww+/vH3z8zdnP795+cez13/+7vtffnj7U9BsHs+lz+E0vz1X2pxH&#10;MHDeKbSyt7qxVZp/dbj7DgM/vD38CZk5Chj49uy4MpgpEltQ+e7Q8c7GGXzA840zT7dWtid7T5bH&#10;T9ZnXu4sHa7Mnu2tI6sZEAyUXx8cvNzbAkFfHhkC9T843/tsf3lhe276ZHlhMOjK2Q05hyHaJUuY&#10;FEmzPKBib0yMzfQUl4aGy8vL/YlExGoNWq0BC7TGgLkL/ju79QqnVmpV8g1SlpoHGCDIGBguvo0N&#10;JEA3X7v86cVPPgA3cOmzDwEDDq0MGAAkGCsWkMFhqw2IAgw4nzBqcHfpnDq1VYV0CtnVagmDGnfZ&#10;x/OZXNCddFsjRm3E3JV2mHo8jv6wrz8SzAd9KY8z4XIh9UHdLmBA2G6NupwJryfmdds1SgWHCVJe&#10;c//mza++uHnl0oPrVx/frqp5cLulGul4wDY+7ah50FFzH9PwmNhaQ2mrI7VUkzuAXs34tnpU03Ni&#10;RyMAQEQjsgmo9vrq9vrn2JYGNgknYdFYRCxQgYZpx7U04lqbwAHwyUQxnQqB1H9GSvf8Tfe5FBK0&#10;50hox7Q0YpqbSO3wUy2YlhYehSJlc1hEIgNyf1QnqDkZ1dlaV4tvb+OQSAADCCK6A9feimlrbWus&#10;b6mrgWiqqW6ufU7HYgAbwAARHXJ2JuZ80BjeUC/ga7nMW19+8dtf/QMAAOLSJ78Tk7EaLldEJctZ&#10;TBWHTcegcM3AHhwgQcpk6YQSJU/Ap9DAE2iFEiPYMCKJ0okWUOlytgDb0n6yuf7vm9H/P7oBMMJ3&#10;LyEYuH354mcfvAeBdAq996vHN66yOmsUdJRDIXCopXaN1NmlNCjgV+IpGCzgjoZBcwgkGgrNxuE0&#10;XKFJqjDJ1W59V8hqjdttPT7PcDQ0Fu+eSHSPxsJDEV/B50g7jVlHF6QqJi6R0fak+f619kdVEK0P&#10;rjXdv9ry4GvU0xv4mrvo6hu4mtuUxgecjmoBulaMa5Tgm4TYBjmxTU5CNjUDlph4ZA0N08UmRPSy&#10;6Zh/LhmeSYUgpZ2Ke8EWzGWCs9ngXM/fAiSgVIws9kaX+uPLA4jeQawNZtaHshvDuc0RSGyR6aSH&#10;cxP70yPlyaHd8YHdsd7y5MDR3GilNFkpje+O5GcT/hE/Mgd0wG3qgbRLL0/o5E4e3S1knVd47iq6&#10;LFmrPqQSOyVcj5wbM8pTFmVEw/NLqHZOp0+Iy+qYIx7FRNA8FrCO+B1Fi7VocQy6/b7zBXTdOpmF&#10;Qwkq+BmLKqoRugWUrEU3kQhCXp82q6Na6UjYvdSX6XWbkNUMTjO4BAg4Hg66V/qypZ5Er+NvU1qH&#10;w+7+gHMy1X20NHu6vjISDv5Q3vmuvF1Znl0bRFYJgIkpFWNz2QjchPlc98ZwT3lmEGxTqRDv8xhn&#10;M8GZdAiQ4JMwnSJavEs2HHYWXV1uKTOkEaSsStDH+UK012ecTPuBrGCw4H5uDmUzRsXeaO+rpakh&#10;R1cpEVyY6x0bSDh1gqXRnn/+4w9//ennn3/8897aweE2smqsUq4ACaA9Po/KfuWw/HZv48RrcDPa&#10;Oywy0f76XKW8+uJ4p7KxUV5cfqe25cW5/ZXZo/X5ynapvDhytDK5OTWwMJSdzHUvDecWR3tXp4bm&#10;RzNL4/m1qd7dxeGNScQlbEwUtqZ64TJmeuMj6QBEMWxfGctP9nT3djtXxkZXR4fLC/PITgNbK0er&#10;C5WN5dPttbWBHiUVW15d+eG7n96+/cPbtz//8MNf37z5+e3bX378/pdvz76zSEVLg8Wd6Yny7MLe&#10;3DpgYGthCazANniXlfWd5aXT8iZg4IdvK8CA788OfvnDN29fHfgtWj4Z7zHqX+zufnty8uZo+9Ve&#10;qbI1fbw8XJ4uvFybeLG78mJ7GdzAi921w/UlwMDp3s7rw4MXu1v7i6WlkaHD1WXgweHS/MHK0tHa&#10;ymjYl7HoeuxdWZuuWy+OG6VIBRQFY3t6ejILbmCkvLTcF48jGLBZfWbI341+M+TvWodOYdNKzUpB&#10;l5StEdDACsgYOB6hnUtoh1S66sqFa5c+u1N1+fa1SzeuXLTrFH2pONIvVOgJO+x+q9VnNXuBAWaD&#10;19QFGHBo1Fal3CSTgCcQ08iAgZFcMu6yJF2WlNOS8TiKQW9fd7A3EiiG/Fm/J+lxxV1uZPanzRx1&#10;O1IBH/AA3gFuDrqhtunpw2f3rt+//uXdqsvP7lU1Pr3X8ORu49O7nY3PsE3VWGgbnpFb69jYNi6h&#10;k97ZhGt8RulsYhPQXKQvCM0lYoQ0AmT9pM5maJFp/thOHpXApxIp6HYKqo2CBr3GC2gUCDoWdV75&#10;p5NNwLLwGB6VJKSTOWQ8HY/GtTV3NNR2NtSeF4ZrB9GH7B4knk+l8ihUkHLi+RgAm0AQ0RlwRnC+&#10;ezCcxLe2NFQ/ra9+2lpfi2ptxrS2YDva8Kh2PKqDRyWT0Sh8G1wAUUijUlGdNDRazuGK6BS1gH/7&#10;6lcfgxt479cXPvqQ1NrSJRaJGXQmHkfDYQBLfCqFSyZJmEydSGSQiLskQjGDSsOATWlFSori0Njm&#10;BrhCCYsN19PR0PiyvPu/2n3s/z4wAHG4Vrr1+YU7ly7eufz5xQ9++/F7v/ng1/8IGLh99Yvqm5er&#10;b32JqX/IxXcIKVg+BQOkrX18u+bpo8d3bz+7e6f2wcOGR4/QdQ1sDJFPpHHwVDVP5OkyplyurMvR&#10;43ONRkGO46V8dqkvN9+TmogHR7o9Q2FnzmkIagQKUjuEnNiupqLMXJJTzLCL6HYRLaDgQu4ZOt9+&#10;K26Up62qjE0NkUTSHGXKqj5feWCCdLXPZ5lIhoABK8XUxkB2qSc6k/TPpPzz2eB8NjCTCSAwyAYW&#10;esIQpUL3YjEK/yHOu4aQEWMQwY2hLBgCBANjhZ2x/vLU8MHsOMTR7BjwoDw+sDfWDxg4XZ4+mhte&#10;zkcHPMa0QQF614PsEKnzSvkRjTSqlUOcF/95tyO8LqgQ+GX8eJcUMmi3mOYUUXwyhpWDNzA6Ympu&#10;0absc6oHnZpes2zAoe7uUkf0qpBGamLDy3gJgzxpkAflnJhONh719XksMb0saVBOJYKg9UkjUhO0&#10;4DC96xQKqyRTidBKb242FUl3KQbOrQBEf8A1kQivDRa3J8am49Hy2PDrjeU/vz7dHu0DErxcnTtZ&#10;Gh/wW+BWzGXDkP4DBeGe7E72TsS9pZ7YYiEGdBwNO5JGGfwtim4DWIdug8QjYwc0/Il0cCLp7/Wb&#10;J9PBUvF8BL4YP9uYn4h6IV4sz8wnQwvpyOLK0GG5NJD1bM0P/PXnH0ZTqfHC6NnRN8flYwjQ/bOT&#10;s5Py8f52GWwBgoTDbxenliR0jpCAzYc8R5ul08ONV5Wdk/XVcgnZ8RGZFbM4V16aPV5ffAk8WZk5&#10;Xi8tj/Zm/XZyex0N1URDtwipBCahWc7Gh6zqqWJiKBkYz3VP5mKzheRkTzzns6VcpvFs90DUuzSc&#10;nx/IDsT9gIH18VFQWJB+cANHa4uQg59sLJWnBl0S3szw8B/+8PN3P/zh7U//9fuf/vzND3/89ttf&#10;fv/DL4fbu1oOY22kd218eHNiZndhY3O+tFVa3l4AQ7CG2ILlpcre+h++f/nDt0c/vNn/6Ztj4MHM&#10;UBbXVtcl5e2szLw5PHlzeHC2vw4MOFzqO14svNoYPtsceXO4W9lcOliZPzvY3l8rvShvvzoqv6kc&#10;vzk6Kc/PbU1PVuDaSlNn5bWt6f6hmBMpaHi+R0XSooqZlTGr2qsWeNX8jYmJqZ7CIriBJXBE8ZDZ&#10;ErTZ/Bar32JGhNugcegVdq3MrBTqpUyNiCahoeUMDI/QysQ2kdrqL1/83ZcXP75T9WXL8wfttQ+9&#10;5q6BTLKYiI3me0J2e8BuD55bAf/5wIBTr7FrVBalHNyASS5jE3Axt7M3Hgma9RmvvT/iH4gFCwFP&#10;j9+T87qyPnfK50n5/Sl/MBUIJYPebrfNY9SqeUxU/bMHN67eunr5ftUVpBbQ7Svng8B3W58/aHl+&#10;v7XmAbalGtPwFN9cQ2lvYKJbWJh2FqYNDmgdTQIqXkwn8ik4GrqV3NnMwnfyyDjggYrHkjApHCLg&#10;ASOgEkV0pHCTmEkF9eeS8WAFSB2tKKQGXCuXiOdTiBwykUnAgkvAtTS92xYG39ZM6mwjo1DUc90H&#10;NwAqj9iC5iZkUhAaLWWxZWwOE08gdaI6Gxsbnz5pePK4vbERDerf3kZEd5IwaDIOS0B14js7WEQC&#10;rq0V3dxEx2GBK7jWFmJnp4zDYWLRYjqNBE/VAwUftddW01AdUiaNiQOMYdlEIgBGSKdL6AwxgyVl&#10;sqmo1s76Z8/v37xX9eXNK5/fuvrFzatfXP/yYuOT+63PnzQ+efDgRtWr/a2/+4B38b92AxtTI1Wf&#10;fXrz8wvgBi588NvfvYfM/Pndb39dffvrtsd3Ln743sfv//rzjz/46sLH1z6/UHX54pcXPr30+Sf3&#10;b35d//hhZ10dA4PTccUWqdYk0bCwdFwTitjSoWZzg126jNs6GHZNpkNrQ/0740Pbo4NLxcxUMjyZ&#10;DE2lgsMRZ9KsThiVUb0sZpBnLOocUja5K+8y9fvMfV6kHQjahsL2kW7XGOhL3DfS7R0Jucdj/slk&#10;ENJkaGcz4UUAQH8OJPtwdmRjIDOTCkwnvUCC2bR/DjCQ9gEP5nPBhZ7QYgHZ5WMZIUFq+bwP5Hzc&#10;OLs53LMFhmCkZ2Motz1WLE8N7M8OH86P7c8MwfHe5ADIATysLE8fzI3A66cT/kGftddlSHSpYnol&#10;yHTarAXR90t5IaUoY9Lk7YaYXhHVyvxytpGJ7qJ3OoRkr4xh55GUhCYrCxuWs3odqomweSJomApb&#10;klZ9yqKL6GROITOkFAIDCnZdQidGxgbCzuGQPaqTZMyqhZ7YQi7aY9OF5fzpuH/Yby86TXGdstST&#10;2hjqm0l2Z03yoQCy6iLn6OoPOhcH8nPF7GAktJBJlXrSpXz6u/ImAGBtMAuf63h+BEzGbCZUWZ5a&#10;KsTBP4GaLxYTQER4tjzV93pncTIZSIM10Yu7NaK5nu7JTCCoFgS1wrGUfzTuyXsMI1H3fCE2F/ev&#10;5hOvNxbK0wMxk3yhP7ky1jOaCZTWR3/8qXKwM1NemXx9sMVAdVrk+u9efre/cwBuABzAi6OXR7sH&#10;EJXDFwc7hzOT0zMjo1aVMuY0r08MvkCqAG2fIkVAF8tL83sLM3sL0xBAgpN1JFsvL89VdtY3Z8ez&#10;AU/9o7v1j+531NeAo294dhvX+tyukUz1ZrNB12AiVAx7ESWKBp1KsUMunOnLjqYiS0OFpZE+eHZ5&#10;FHED7zAA6n+wsgCYOVpfOJmbyNjN/enUL7/89Zsf/3D2089vfvpD5e3bt6//8NP3Py9NjGk41L3Z&#10;0bXJkZXxyfLS+sbcAmBga375HQa2l0rv3MB3r8p/OF9CfLA+a1MK5GzywkjxdaV8VobYPt1bPt6Y&#10;OFruP1rse7U1+d3+8tn5vNVyaRo++/H2KrL78XkV1bm+vrUxZHz42+Py0er8weL4ZC6YtiuHApYe&#10;+L/jNqbs+rhdF7Kou0RMMR23OJifKWbm+np2SrODaaRTKOr2hGxOn0njM+n8FoNFKbaopF0Snl7M&#10;kTIpKhBHCk4IuTO2Dd30/MsvPv76q4vPHt1srnlY8/CmVascSCeK8ehILhuyOiJ2J2AAGADhNepd&#10;OsCA0qoCDEh1QgFoaLfT1hMOOFTShNM8GA0gk4XC/qzHmXDawAcAA5I+f8jpDFhtACStiEVor695&#10;cOPRzSv3zh3A3SpgwNXq+1U1D2/UPLze9OwuvvU5DdVIQzdS25vIbQ3ktnpqRyMd1czEtLEwrWws&#10;MjBAw0CaD6raREY1s4koZJQY3/muAgTn3BNwSTgpi8qnEMANtNdVE9uRys8sPJgALJeEP98SAAUX&#10;gmqsJ7a3wkkmDoPUB0W1gy0AxQcS0DBI1TZyRwf5fOYPj0ohdLSzCPCGqLba2paamubq6rrHjxuf&#10;PeVS6RwqjYLF4jo6sO3t+E4UHlxCezuTSMa3d3Q2wkWiqfAsvC0aI2KxgQEKNlvGYqp4HBkbWi6f&#10;ROQScF1IpW6ZDmwBk3a+0rCpufpp9QO4SRe/uvjxF59+CPp86dPfXf3i0xtffX776iUQ6q8ufPLl&#10;Zx9f/Oh3r/bBDcC///7/NzbwfzcE08X01U8+qrrw6Y3PP/vs/fc+PJ8m9MkH77U9e0BtrP/igw8+&#10;ff+3Ny5funf1yq0vv7p37euHt64/f3aLTyc4urQ+uyMVjven8oPJ/EC8mI/3mhUmageu83kNC9Vm&#10;EbJ8GmnSrO/3uIfD/ol4ZCoVhpR2JhVeKiQW84nhkHMo5Ozz2YoeS8H1t+XEQyEHaN9IyA6KNgii&#10;5rdAOxS0D4ccY92e0bBrIuabSYWmk+G5bHS5mFwf6DmaGUdm+0z0Q7Y+GfNMxj0zSXiNF0gAARgo&#10;9YQQN5CPLBa6l3tji8U4xLtx43ezSN/1Dq0PAhXSm8O5nfEiKNrB3PDRwijE/szAznhhbxIZMHix&#10;OnOyOLE+lJtOBgpOpKw/0hHvNILoh9Vij4QbVAijiD+QZK3qiFpgZGEsHJxHQnWJKEAFG4/o4BF8&#10;QkpKL+x3qQdd6rGAIWVUZi3qtEEalLBSOlHerOizqVJafljOHAmYRvzmjEGStyjm0/6VQnQsZE+p&#10;BXNR91zCPxP39zlNS8X01tgAtENu/UTEPt7t6vdZRmL+1bHB5ZH+viDYo/jB9MTqYN/B/OQPp+Xd&#10;mYG5YnKuPz0ccQPDThanvt1b2xktlvLx8szwVCJQnh58sTp1MDNQ9JoSBllML/FJ2eC9pjLBrEMb&#10;NcomUv7hbkfSqkRmBxWi28Xk/uTgy9XZ1+XlkFlWiDvWFgd7Us7xxd79w7mdjbHy8sjbkz2rVDKc&#10;7Ts7fHW4XT7cBgycgAk4PO8d2lndSUbiNqt+c2l2opieG8hWNhYqWxsvdncPt7aQxBypogwAmDl3&#10;AyVk/dTW2u7SfGVvc2d5oS8Za0amXbfA/y4yBkPCtDKJKI9Fvzg1mov4BpPRYjTYnwj3xsMWqcAo&#10;4i6NDU7l03P9Pctjg33dgaWR0bWxEcAAvCcAYH954WitdLg2f7o0M54IF6Ph//qXf3r7w49v//D7&#10;7//08w9//tPP3//y559+BoW1STnHy9PbsxMIBpbX1mfnN+cXwQ0ACbYXV7cXF965ge/PDv74w6sf&#10;3hzvLI1nw+7pgRyYoJd7G6/L2y93Vk82JveXBsul3pP1kdc7pbf76+db6m/szk+83N853l57Vd55&#10;Ud7bXlpYGhs53kT2ST7dWlkb6xtJ+DIubdHflbFr03ZdwWsOd0mNfBqf0Nby7E7z09tzvT0zxZ65&#10;vuL2wiwoeNBsgizeZ0JGiQNWZMqQSY504JjkUpDvLhHfKOBz8UgdTTK6jYhpuXvn2u1bV2rqHj64&#10;VfXJ794XUkmjPemU1zWaTbm12qDF7LHbXFaLw2Sw6rVWncakkmlEPAWHoWVT3Rp5PugJW7rMUkHU&#10;bkIA4PdkA95cwJvyulN+T8rnjdgddo26SyzBttS01j6qfXjzwY2v7l//8tm9qoand8CCtNU86Kx/&#10;DAAAGIAd4ZHQPAoa11pDbq6ntDbSO1vZmA4uDsXBdNA6moktDdiWWiq6lU1AsXCd51YAxL0TbAEV&#10;3c4j49UCDjgAFhHDwqPxrY2oxhpkb3ciDlF/BAOI3FNRHfjWZgYezSMTOGQCm4Qndrajmxra62ra&#10;ap+zQZQpFEjblTy+gM5gEklsEolNJDRVV6MbG9tqaxqfPXs3lxSAgWlp5lIYNBwJ297Z0dSKae0g&#10;dmJpeBKdSObSmIRONLqlnYzG0XBEEgo8AUnGFYiZdAWbCeBRsJgQah6HQ8Bimxu1Aq5OyBNQiJ31&#10;z5/cvn776pcg9F988hFI/+ULH1VdvnD368tP71bVPrpT9/hu47P7z+7evPHVJYDElc8/+/23r881&#10;/z/uN/A/O4n+p03ojdi//Oi3ty9fuPbpp5/99v0Pf/3r3/yX/+vCR+9TO2vZuObbVy40ProlJOMY&#10;6A5iSxMHi1XzuX67ORfrLqZSyWAk6QllArGeYDIXyhTivUP54WQgLmOy6+7ffHD1Ys3NS20PqwiP&#10;H4g7mn1ifq/bOhJ2958vEoacej4XG4/6kB4Mv20g4JiI+qaToZlkeDzmm4h6x7vdYxHnaMQ1HvXA&#10;8XQiCLoP7Ww6UupJLPTE1/szm0M9mwM9m4P5lb4M6Nd5zR/LeNQxkXBPxl1zYAuSvvl0AAR0IRtc&#10;ykcglgvdpUIc4t16AvAEAIN300lX+5MQa0PpzRGwBfm9qb6D2cHj0mhlaepwfgTAsDvZCycBBkAC&#10;ZMZ9JgpKOtaNFDKCHHwI6cTXBJVCp5ARUgnB2WRtaqQUXZc4quMDDPQ0tE0AMGDauDgbG9tFaVHh&#10;a+1slI7QaKK2GyjNemKdjdHm52EiQnyAi+6WkvvMon6rNKVmIksQ7NLxgH7QrugWkftMskGHZsSl&#10;i8pZab10yGftc+pzGnbOIO63q0b95qm4b2MQPsLA6kDPVCy8NdQPVmxncuib/c3KxvzWLBAiD0YH&#10;pH8+2w1G6nR5djbTfTg3cTw/Oh7zbAz3gGkYDlrPrYAwpOJ5JMysQzeVCcXMyulMcCodyrr084Xu&#10;8aRvfSS90hvbnS58d7SxNppLuXWFsN2h5zvD6rml3rHJ5ObG2A9vj5ZmJs+OT0/2jsrbu4d75UNo&#10;NvePdo/BFvSmiyQ0gc9CvTjd3l+dhms7Xlk4Wl46O3zxolypbJf2l0H95w6W546QiZKLJ+trla3N&#10;8sbySXl3vbSQDAbvXb/+7P7Dh7fvPrh5u6XhOYRJoypNwFfJN5hN9acTo7nMcCZuU0kNYt7KxPBk&#10;b3Z2sFAaG8iF/EvDQ8ujw0CX0+2N4/Wl/eX547VF+F0n82PLg70Tucxf/+s//fnPv/zyy19++cvP&#10;f/nLL//853/65fc/jiRCEaO8sjazNTWyOj0Hur85N7+1CG5gCTCwtbC0VQJKbYAb+Pn70+9f7b8+&#10;3x/tZGflaGMZKWe0u/amvFFZn90vDeyX+o9XR1/uzp3trbwuryGLmbdXt+emXh+WD9YWT7a2Ktsb&#10;44ViZWvxD9+8Ot1YXhwuTqRDxaCtJ2BC2Ow15n2WlMOgZhHQNfcfXPui6tInrc/ujWbiwKqFgb6d&#10;0txQJuk1GHxms8doDFiNXpvRazWZlXKHTgX5u5rPBq1kkXEsEoZOxhAJKBoJ/RSk5cZXN29fe3L/&#10;3vWrV5kEfCYWjfmDo/lCyGYDN2AzGpxmI4RFqzbKxXqJwCAXm1WSsF45nu4eSYYDXRqrXBh1ILuJ&#10;pQO+uM+VCnmzEV/S5/RZurQiDrGjseHpvfoHN57cvIIUg7vzde2D6/UPb7bXPCS31RHb6zvrnzRV&#10;322ve0jqqOcQOujYFlTj0866ampHi5CEE5LxHBwKzAGhuQ7b8FxEIyo4NDmLCp6gs7Ea31rPJWHE&#10;DJKITuKScXIWjUvCUlBtVHQbFdMhZTNUfC6fQiR1toIngAAGABhENIpGJJRxWMAAbGtjS82zxmeP&#10;m5Hd5GtlXJ6YzZay2QI6ndjR3tkAeKhrePoU1dAA5gDd3PRudRiPQgG7gGttJWMJhA40urkN3dqB&#10;70DTcAQ6ngzBo8NtxqHbIGXBMwhkCpbAIFIkHAH4ADBSXCLeKEUclYBCYuOx9Y8ePL5+7e7VL69f&#10;/vzrLy5cvfgZ0itz6cKtK5fuVH358NbVhid3MY01pI4mYkdDR/2z5mcPSB2tDU/uP75Zda/q6l//&#10;/PP/j+D/3Q3Aqf95NuPWX/nkg7uXP//q408AAx/95je/+of/1+effiAgtyk5+LoHVQxUo00pNsv4&#10;Wj7drZYHzeaYKxB1+mPuYMIbTnkjCU93NpRIQUTjfbme/nSu2+VV8nik9raO2uqmh3erq64237sp&#10;xLSqqRgtDeOVs5GBLIMMcvyiy9Dj7Mq7DAMB+0jYeZ712ycj7qlu71TUOx3znut+uJTtXu6JAySm&#10;44GFdGQ2ERrv9i1koqVsfCToyduNfW5zwdnVY9f0urtGQrbhbvtoxDoddc3E3NMx92zCO5/yzyfh&#10;RwKlbHihJwoBJFgsInNJ/2YL+lOrfQlgwPpwZmMkuzXaA7ExnAUeHCyMHpbGjpbHy/NDWxPFncki&#10;nKmsz+zPDq8MpEuFJLCqPwgks/e6TecmQALmIGfTpczIjgX9XkPBqXGL6Xo6NqDgQ37dreYFZQwL&#10;vVPaWW2ktNgYrQ52p5PV5mA0eVhtIT4qwu/0MJt8nLaoCBeXEsICdIiPjoiwUSkhKsKGOB1hXmeI&#10;j+kW4rvwNXpio5dH9HDQHmarjdYYFuGLRvFkyLRWCO2OZDYHUqu96aV8ajIenEmH92dHvymv/1Ap&#10;Hy9PrvSmy1ODQwE7UKSyNL02gHQWfbu7Mp+LzGbCQIKZdLBbKwoquGAInCJaQCMAAOQQ9Y8u9qX6&#10;AhawBWMJ73Jf90pffG0k8025dLo1M9eXmOqJFGOOQFQ/Pp2cLRW2d6d//PHl2elx5eCwvHOwtbV5&#10;cohMFd1eP/z27IeTvROzysDA4rodmsPN+aPN0uxAdnGkD9QQ2RR+d+t4belgcf5guVRemt9fWYRA&#10;pvRsb+wvLyELjOcX4l7f4zt32usa2xqaW+ubOlsaO1uaHCbjyhx8d8KD2Ux/Oj2UzQ5nkk6tSsvn&#10;zA31Aa1mB3sXx4fTPs/S0NDS8GB5aQGZkbkG7z97vDZ/uDJ3tDS5PNw30B3+9uTk99+8fXv68u3x&#10;0dv9MhwcrS6GdJJiwHK4NL461r8xPbdVWn6Hgc05xA38DQPl1Z/eVn56ffDTN5XvT8s/vCy/Odw5&#10;Xi+d7qydHWy92pg6WhzamyscLA+82pt/c4j4g9dlZLXz6cZKeX72bL+8OTtzuLG+Njdt12mTrq6D&#10;dQThPQFbb8SR95pSNqTwYrejy6mXKJg4dM2Dpkc3QU/vXf2Ci24biodLA/n5/t7dxfmhTMJvMgYs&#10;Fq/F7HNYbXqtTiqRcJldSqlaIqTi0Q/uXG9ub6DS8DQGsR3VVF378KuqL65cv/zw2b17t+/cv3uv&#10;oabWYbF2B4Jjhb6A3eO1OpwWk9NkcHRpzUpZl1RgVkqCVkPC6xiIeMdSkb6IN6BXubXylM9Z6A7m&#10;woFiItzttjt0ShWPATk7uqmm/sndp3eqmp/eaXx0E9LN5qd3gV5t1ffQ9U+ILTV07P+XsT/xSXxd&#10;97zh5w/o3ufsYU21hlpVZY3O88Qc5jCFIUwBwhAgQIAAAQIEMGqUqAGDBg1CxKAQlTjFAYwzKirO&#10;OJTWtGrt2nudvU6fp7uffs/p08N53/una++zu/skz1u5cufmB4Ig9f1c33u4bjxwA3fOoIaGa2KT&#10;QLKPU/HpbDJexKQCKQcdLlT/h22QCoDW6yRCGUifCVg2CacR8gxSkVYsABfFHLaUCxJ5nhAqGU0Q&#10;MSjgRwD5VAK+kEHnkIgAAFIOSysSWlVKr8mo4EKLheg4NA2LAi/Bo5IAKkDoJdJf5oRxOHh9Paqh&#10;gYgAb6GRTbxbHcRkAennUakgGHg8g0AQMHgcCpNJpLEpTD6Dw6OzWSQaEU0Q8kR0KoNMIDOoDOBM&#10;WHQWl8kWQat9hCapmEcmGsRCDhGPqKmCVVW8fPx90bcPHj/44ul3D8qfPqorfg6ogKwuIzUD/1SB&#10;qKvANtVQ0TCAAWiJFBaOh9Ww8RhsQ3VDeTGI//7P//y/Cf5fzw3869XBFuOrh19WFz1+8uVXAAPf&#10;QPWE/t3T7x8YJDSjhIFtKGHjmmxyoUer6HJYwP+ZeMAfbGkfaO8a6vKPBAeSA8PJwXiiLxLvH46H&#10;R5PDY6n4+ERsNNLb32qxG0RSAYmEqihuLnnOw8KUVDQfU2dgY7wymktCbVFwOrTCdo0AtH6zLOTU&#10;gPDpRS1Kdrde3KbmOcW0Do2g16Lw6UReOcclZpg4BCuPBDpOMb1Fzuk1ykJWddiuh46IabPGWy0T&#10;PudMb8tsX9t8X8vyYOdKuGt1qPueBJux3jse9G9PAAwMgRa4gb9gAERuOro3M7w/GwNxMB8HsT83&#10;kp+P55fGT4Ez2Fl6vbf8em8FMOBsbeZ8ffZ2J325NX+2Mr0e7wMuZMrvHfGaRlpMqe7WeKt92GOO&#10;uLQRt24q4J7ta4l6jQGTImTX9dvU/TbVSLs5ZJa6+YQ2CcWvZvXpeYMGfsQsiFoEY3Zx0ikZtQv7&#10;1bQBLSNi5CZcspRXNeFWJB2yMato1MwDETcJhg38fgW9X8Oe8OrGnPIRE2/YwBuxCEZt4pk2XTbS&#10;vj/ac5AMXaxO7U3FgZdajQ/sTI3e5tYBBt4d7m7Ew6eZmZVY37S/9W5Z1CI0K5CZBb4HAAAwcmNs&#10;AEALmq63qX0aYZ9dPRNqXx8fPFub3U7FFoa615Ph+XDnZjIIPrfN8f6r7Pyn60PwQR0sJo+3F+YW&#10;h2LxtkxmOL04/OOHi//23/7pp08/He/lT4+Pr88vrwu314UPH28/HmX3TXINj0RIDXW9Pt29Pcnl&#10;MlP7y3M/vr6Azgc+2X+9t3sBrRHaushtn+9sHW+tXeZ3bk8PLzezl1tbhyuZWKAHC2uANdYiEfUY&#10;VCMR0SBj07rd1v31dKSnc2l8ZGF8dDoeTYZDXU6HXaPcWJxdHB9bnU1tLs0P+/3rUzM7C/PX+7m3&#10;x4evD3LAClzvZ68Pdt4eb6+Ox1q1mvG+gY3k5MZIcj0SWwsPTQ9FQ06TEFe/FPXdHKxszU0ebe8c&#10;ZfcgDGR3Dzf3j7b2jrZ2DrObt4W9v/v97Z/enP/DH374h08fPt2c3h7t3OZzHy/ObvLbhbWJy62p&#10;q92Z26P0Dxc7n27Of3918bFw8ePV2dvjg4ud7aujo/2VlYu9/anhUQ4Bj6h9tpoa3llMDLaZgScb&#10;dBkdIiYLWc2lwtikJmxjKbzyFRvTjK+vrHtVpKSRZiMDO3OpzenU4fry0vhoqL0dWt7jA2l8p04l&#10;pxJx8OZ6PoeplIjEPA4G2Uzj0Qk0fCOivqaxqqK+4llxUdGLx8XlryrKymGw5obaOq/DFQkNzqem&#10;Q4F+n7fd3+LpdjnbzKYOq7Gv1T3s75gIB+dHoyuJoWSgI2DXdxjUg23uqWgoFQlFenxBj92lkclZ&#10;ZBqqEVFV0lT+srHsRWPpczJQeagGXBMd1UBH1TPQjeAmFVkPHACfiuGQkBR0AwFRS8c3S1hEvRga&#10;1hfQoEL/MjZdcVcFGiT4LCIGCCjQVzGTBhJ5nVioEvB4VDKXQtLKFGa1DuTyCj5XQCWDENJI4MEK&#10;nsgoU1kUGq1IquQJtUKpRigBHR6VphKIdGKZlAW8AlSiR0hj8Mjgt2jANDaQkOD3QRPgcAoaBRDC&#10;xONAn0eh8Gk0IP00HA64BHAXA4cD0s8g0shYEhVPYZIYbDIT+nyROAaNScQRsWgcAUegECmAB0Q8&#10;iQwcAwHXUF766smjkqLH337xxcMHXz755sHjrx8Ak4SoLsE1VFDgdXRUE+WuVAboI2rLasteVBYX&#10;1ZY8RwEeNNdgm6qRteWwqvL60le1JS8bK0ogBkDDQf9vGOixKkq/fwDcwCPwwp9/8fCLL377N//+&#10;ZdE3WiFFK6BSUTXEpsrmipf1JU/5JLTPah7x+4HRDvt84Q5fpDuQCEWSg8PJPmAI4hPRifHhZHJo&#10;LB6Mhn19wdauoKezzWAU4BCI0pdMRL2RR1ZQEVJig54BN7DRJh7JzCepGSgBtpaHqmLBy8j1r1iw&#10;UhUVYWDjlFSEGF+vpMD0TKyKhlRR4Wo6Uoir42OqBdga0PKxNSoa3CYgtap5QRu0QHO4wx4D0W6N&#10;dzknetwpn2MWmIO+tnSoPTPYCZmDYX92LHS3cCgMYntiaBu0k0O7qWhuahi4AZDVggCde2dwbwsO&#10;0xMgTlamCtnFi+2lS6D+dyQ4WhgrrE3d5pYv1qYPZ0c2RvsS0ApRTdxrT7S7Rjucwx5jxKWLt5jG&#10;u2zj3a4E8Ard3pBN02tWJHyOqFPdoWD69cKgVRqyyQdt8ohDEbaJYg5J3CGLuxQxhzRqFY44peOt&#10;6lSnfrxVM+aWAyRMeNVTbbpUm3bUIR80CuJOxcpQx5zfOdNhyQS9c13WmFkY1XOXuky7kbZ8MlhY&#10;mTycGS6sQAVWt8eHNxKR4/Tsx/PD9/ubOxOAglCNOWhd7M7KXbHVsbWRIPBkmWhgfWxgftAHSODX&#10;SwFxAQZ6jNLV0f6jzNRMf/tkoGUx4h9uNa7FOg/mIAzszw7/cA5kbhUYpsJeZjkTD/rNa5mR3a3p&#10;j+8v/sf/+Oe//+nvTw+OjvOHhZNC4eTyaOcEMGB6NGGUK+1qRXYxCR26e7p/sLaQX134+PryXQE6&#10;AOA2v3ezvwswUMiuF7a3Lg62AQYu9ncvdvYv9/b2Vlb6OzowcFhjQ219Qw2suQ7X3MAi4Dps5oOt&#10;9cRgaG5sZC4Rn4oPJ0einR6XUSGbnUhMjMRAm56ZGuzpmR9Nbs7Ovc4fvD3K3+b3bw/zlztZYD5u&#10;89vHa3NtelmLTr48EZuO9S8mhlbGYyPd3VxMk5aNz69Nv95f3Z6fPN3JnkBjQXcY2MiBAJ2j7c3b&#10;84OfP739v39/+8fbws8fb0G8Od1/e7IPMHC2nj7NxF7vTn04zXy82Pp4uffh4gSk/z9cXn26uvih&#10;UCjsZI82Nw831o/W19vNTkRVBYtQvjIZPlibHvG7wPc84rXYRQx42dOKssdEdA0BUUVDN6g4FHJT&#10;bf3LZwY2MzXYt7c4uz45nl/LLCZHQy0tAY+n0+kQi/gYDLKmqrz41fPamirwuWHQCAwWiacTSqpK&#10;njx7VFJZ3IhshGHg5VWlxcUvG2tr0Qh4Y3W102jp6/bPjk8GO7raba5Om8lntwY8jpjfNxPtT49G&#10;F2ID04PBsU5nr0XtkvFaNZJIm3ss0Bluc3l1ShmTTEVCZ7iDQNaUourKQAdTXwEcABPbxMQ0UeC1&#10;VGQdC9tMQdYRmqvlXIqKTwPST0U3YpqrqNgmLgUtohMUHAaHDBWCFjGgOhCAAVxgC8g4BYfFxGOp&#10;GCSHhJOy6XelQHkgtTfIlUqhWMxigdz//uAwAA8pdFy72qbWmmRKBffuwAA6U0Cl88hUg0wBLmoF&#10;YjaBhG+G45sRFCSGisah6uvxzTAKCqoMwb0rIMElkZhEAgEBp2KA7mOpWDS2uQnZUIeDNQMScAGW&#10;GHQaDktGoQAngI2gYDB4GJxPZ1DxeDIaS8cTKDjgX7GgZZEpDCyiGOjw1199/cVnX/z216+KHlW/&#10;eoFrrMfUlwPRZ2FhLBychYVz8EjQp8BqETVl94WVgKOiIMF3HkFGNaIbKqkoGBUFBy0Th4IYAMX/&#10;GwZatYLSRw/KHz98+Pnn3wMSfPE5cAMvnnxjljFbjXIj8OpY2MtH33zxm7959t0DXH2ViIKzyEUd&#10;ZmO3wxH0tvW3dkS6/RP94XgwHA+NTsVS82OzMyMTiVAs2h2KdPaFW9ttYh6poYrSVC0jIyXEJjGu&#10;TkODOcWUViW3Xc1zSekaOlKEqwchJTSwEBWU+lccZAUfA2m9CFenoMK1LKyOiVbTkEoqXEyohxiA&#10;qeahq3joagAGKbHJzCW0KbkBszzs1kW8xuE2y0irebzNMnVHAhDzvVB9t+WwDziD9dHgZqIfWkGU&#10;CG2O9WeTAzuABFPR/em7mBk+mI3l50YOgQ+YGzlagKYKjhcT9/2z5cmL9Znr7CKIs/Xp842py+2F&#10;m1z6zcEK6OxMRyf9nogTeAJbotM10QUdFQlIEHFpoFL+He4xn8dvlLfJOUGD1KfkeMXUHp2gyyjp&#10;MUl6zbIeg7BDzezSsHxq1qBdOuxRR12KiFM+5JIP2CQhs3DQJg7bpSN2edylHAP32uTdak63hjvW&#10;Zo61GMdaLJNd9ulu54hN2a9mJ+yStaBze6QrNzmQmwidp8cv1udzqfhssGclNvTp8vSnqxNoT/VM&#10;srC68G5/E2DgTW7taGF8eTiwNtKXHupZGenbTg1P+VuCJvmAXT3g0nkV7OFW08b40OxAZyrYNtnb&#10;GnZp5vuce9ODB/PDO6nBq+2FH86y5+up3cVEJjUwNug9zE7/6aeb//Qff/pv//Wf/vT7nwrHhYvT&#10;84uzq8Lh+cn2SW4tu7G4MDMWX5udONlavjsR7GBveWEXKrNzCh0PcH4CMPB6b6ewvXG8vnx9kHt/&#10;eVbYy24tzGWXMofbu+uZlVaHq76mpqystAnWhMdjm2prULAmt8mwt52dGB2ZGk9MjI1MjsUTIyOd&#10;ra06pWKgt7e3q2skGp1MjA329s6NxDdnZi/3968BbLa3rnM7F1vrVzsbAAM3h1vpsXC7Xp4a7L7M&#10;b5zspgt7m4vDYR2Puj41fHuyfby+kFucP1pdKexsH2+tH+/kDjdzAA13g0KbN6f5n//w4e9//+FP&#10;P9z+/Y+3P/9w/cNV/nV+rbA9f7SeKmxNvj1Z/v1V7ser/Y9XRx8Kp+8L0Mmav7+6+nhxdbS+kV9Z&#10;LezubMzMqnnCpvJSq5wwH+/OpROJXm8y4E32tLgkbFT5MwS8lEGGkdD1IFGzy4TUxvraoiILTzAd&#10;7t9fWlidTO6vZuYTYz1Ol8do1kklNXVVJSWvqirLqqsrqipKix5///z507Ky4rKa8sdFj0CUlBcX&#10;F7+or61GwmEMMrHNZrapFSoex+ew97e3T40MA6L4Xe6hzvZ4j29qMLQ4MjQ/PDjZ1x322Lr0CpuQ&#10;7pVzO7WSgEUTclsCdqNXLdVy6Vw8DFldjKkrBZk+BVELpJ9LRNLRUBFQLh7BxDaT4bXAEICLLBwQ&#10;snoxkwyCTUTjYLUgeBSsnENVcGl8GolFwrEpeIABPpUIkADMgZTDENKpNCyaScQCQ6AR8iwqhUWp&#10;kHNY0IGObJaMzVbyuBaFzKNX2xRinYBllEjsSqVZJgPXZWyWVig0yWQGiUQjEOhEIiWHA1SeTcBL&#10;mUytUGSQSM1yqUEi1opFOolYL5Hch0EqU/P54KlMcuhnQR8E6IDrRqnUodFqRWJwxSJXmBXQ0WBy&#10;DscslWkFQjWPD50ZyeaI6XQll2OSSmVcMpeGpuOb4LXFxc++K3v5PaqhDNVYAa8twTZVIupKcfAa&#10;EQMQCIVurGiuLkbUliPqq/CwegoKJqSS9WKhRsBTclkurcqhgaLNbPhrANzHv40Bu4xZ/BBaKfTd&#10;Z5/dYwC4geePHpikdJ9da5ayaci60qKHD7/63aMHX7x4+M2Lhw/Kir7DN1RKaESDgOdRq7sdzn5v&#10;63AgNDoYi/dHR/sjwCJMDgynQtHx3vCYv7ff7XBI+RISWohrAlZagKmWEGp1LJRNRAOy4pWzLDyi&#10;nAwDag6ye6D79wxQUGDAAUgIDaDjFNOAb9Ay0EYODjBDRmySkZqkxMZ7VEgI9YAHgApiQoOJS+jS&#10;iyIt0F7KRItxosM60Wmf9Dmmul2zAe9Cf2t6sGMx3LES86/HezfH+kAADGzf7SrITQFPAMW9J7i3&#10;Bfm5eP5udOgAUGE+frQ4dro8UdiYBnp3tbtwuTN/vpE635wCnZv99Ou9pfO16a2xyLjPG7Ybkp2e&#10;uaBv2G32qcUDVv1kV/sYSI7aXN1aqZVDsvPIbiHVI6H7NLweLdcrprVJGd1qbpeC1SFjBHQ8v0nc&#10;axIHzRKfhuOWkJ1iUquC7tfzgnp+0CiKOJQRp9qnFrTIWT0GacCiHHKaAnp5zGVMddpHHKqwgTuk&#10;56TaNKsj7ZvxrtxE+DwzdTQ7PhPoWomG/3h5+mZ/FarFvZTKJiP5ueTVxmJhde5wYfxuJnwmOz6U&#10;Ge7NTkY3xgaibkOvSTbo1ndoBE4JI95pz6Yi6Vgw4feOthsnOnXrI76DuejOZGh/Nnq7l84vjs6E&#10;OxZG/EvJ3rW5yIeb/D/8/OM//9N//fmnn88Oz67Orq7Pbi7zF1eHl9fHhcv8AXQC1+Lk0Wbm9fHu&#10;7dHe/srS7tLc27OTN+dn78/Pb/Zz55urQKNf5/d25memhvqAy/B73G6juaeltcPtMag1VBKRRCSw&#10;2Uwel4NBwvBopEWnnk1NDg2GhsKD/b2BzvZWr8Nl1huFXL7dZAHha+vo7vC1uzzjocH16amr/MH1&#10;fg6YgJt87uZg+/Ve9nJn/Tq3eXO467fpfBbNDzfn7y7zNyf7s5HBwRb7h8vDi53FvXTqaGN5Z2Hx&#10;HFiB7c3j7d2jrZ386vbR1u5RdvPm5PDnT+9/+uH2bqL43R/enN0cbxxvTOVXEqdbU9fHq28LOx8u&#10;Dz5c5D9enAD1//HyErzf95eX1/nTncXV8+29062tLodJJaA4Newek2xuOHi0mo52dABTPtzj8+pl&#10;hOYKIqaBRoCTMQ0cEsoi5XGxcExViVHAnhkM7s5NrafGjzbW5hOjnVabXaUSM2gVNRXPXz6rqC5H&#10;oRAIVHNx6cua+qomeCOwAqAPhzc1NdZ9/923VaWlWrE03N2zOjM63NvZ3+oYanOHXNbZSH+s3Rv3&#10;dUyGgrPR8EJsaLLPH/ZYfVq5Q8R2SVgdGmGfVRVtscba7UMt9kGvPeSx+m0Gg4BGgVVQ4VU8fDMD&#10;VQdaCQUtIMCFZIyQguWRUGw8DDBAQgfKSxRRMRQ0nIFHsQhoBg7Jo+CVXAbI4iUsqoBOAgCQc6A1&#10;PxwStOaHRyGo+Gw+lSSgkXUigUEm0YqECh5HwqIz8BiQhhulEodGbZFLdUKOQcTVCzk6PrNFp+22&#10;WoMed9DjCbW2DHV2DnR03K2kaof2x7W3+72ebrcr0OL9pZj23URIl8vZ5XaCTo/X7W/xgtbncnR7&#10;QN/T5XZ1OOwddlun0w760Ay8G6DXAKLdZgXRYja1mIxug77FZPYaTS6dzqZWW5VKm0plVSkB5GRc&#10;ihT4OXRDVXFRdUkRqqEch6jhUjEsIgLRUF5f+RJQAQerBjyg42EUdDP4fMDnwCET6Fgcn0IVM5gm&#10;mQKqki0SmAHwDJpf3ACQ+j/z4N/GgIFHevXdl8+/efDdZ5Ab+Obzz37zN/++6OGXUgbKIGHQULX1&#10;xUUlRd+VFn1X9vT74icP704oe1D65LvSx9+VPPquqfgFH4dxyuWddlt/R9fYQHhicCge6I10+uI9&#10;gZmh8NTg4PRgKOZrswrZEgJMQ0cb2BgdA66gNMpIMJDd3+f4wCVIiI1KKkIJblLgGkjx8Roako2o&#10;oDeXKSkwJQ1cRJl5RD0bp6ajAA+AA1BQEQJcLWAAF10JHslBVYEn0bGwDkhbBWGrfMSjS3ZaJ7oc&#10;k93OVI8z5XdN93rm+lsACZajXasABiMQDO7q0A3uTIb/dW/Bn3kAzAG0gmg6dr+O6HB+9HgpeZJO&#10;FtaAD5h9nVu42J4FGChAtmD2amfu3eHGu/zO3lR8qqd1AipJDW0tTnS4Bq0Gn0IcNKjHOzzjne6Q&#10;VdWjE/caJN16YZ9FOmCRdsiZfQZJqt024TGNOfVxly5klUXdmslue6LN2G8U95uliTZTstWYdKsT&#10;bt2YWzPVYZ4LOKd91vE2c6rLOd7tAp4D+I+YVw/e+4BZOgBoYeTPdGrXhlqyIz2H07GjuYn5vp7l&#10;yMCb/e2jxRRwA0D902F/qqdlfyZxnJ5eHu7fnoxCy2Q35ldjwbWR/pPM1EywrVsnCjm1/XaVhU9u&#10;14rWxkJrYwMjHbawUxl3S6e6jdmxnsOFkdx05Gw5ebgQH+9xzITadmaHM+P9O0tj764O/8c///e/&#10;/+PPJ7mjwmHh9fHtZf7y6vDs5qRwmssuTURmRkK5zNxVfvfmOA+y14PVDEiN3xwffzg7vT3YK2xD&#10;lR4O0vNdFqOGx2qz6Ltddq1MppNJNRKx3aBvddi9NquEz2VRySIeg8OkKsR8j81k0iodRr1cyKOR&#10;CTwGU8ThUElkKV8gF4mMGo1BrVYKhW1GQyo8cH2w9/b48OYAcCgHGHBxtzAJxLuzoxGgt3zG+lyy&#10;sL8xPdTvM+lXJkZen2znMpOHK7Pn2dXd+fmTtbUTqKwQhIGDtZ3DzZ3Drc3Xp/k/fXrz0w/Xf/+H&#10;9/cYuDxYya9MHK5MXO2nP1zvvrvYflfYA0T5eHH68QJYgQLAAIBfYSe3t7J5tLEzMTgIrYYkwRwq&#10;lo5DmAx1Hy6nR3t6Rvv6x/r62kxqIrIGj2hgEpAsEopLxaoEdCENxafCvDrxRG/nzuz4ZmqssLux&#10;OBoZbGvxaNWomgpsTQkJ11hWX/y04tmrmtJXxcX1VXUUPLEOVltc+qKi4iUO1cAgoGxq2WgosJxK&#10;TA0Fw63OHpu+y6z2GZRT/d2J7rapUGCyvzfV3xvv6vCbdVY+08KldypFfSZV2KGJuPVRr3mk3Z7o&#10;aZns65oK9cR7Wr0qEQdTz8M2SEgINrpOTEIomXhAAhmTCDAgpGBEVKyEhpcxCCoOVc2liWgUDhHH&#10;wKFogAdYJJeEF0KVf2h6MV8rggZ2+FQCHYcCUihmUjRCaM8Xj0Jk4bEsPIZFABaBIoUqxxHZJIKM&#10;xVDy2Ao2HTytVcpv06t8Rm232ei3mrotxhaN0quUtakVXpXcrZK5NIo26IQJbYtRCzrtZkOrSefU&#10;KNxatVurcus0Hr221aQH4TVo3Xp1i0nfYYXGx9otpvvr4Ganw9rjdfV3tHbYzB02i88Brchqs5hA&#10;uI3adoe11WZ26TU2jcKuUQGzpZUIAOHUArZKwKZjEY2VxTWlL5B1FaiGqqbqEiqmmYaFA0uErK+E&#10;1ZbjEfUCOgFcISKaBVSo8BEJgWiuqsI0NEoYDKhCBgPYJrZbr4GKyv3/MSj0P1UMzMtvv3j64EuA&#10;gYdffPH1734HMPDom8+JsDImpg5VW1z18lFJ0UOAAeAJih8/LC/6tvr5w4biJ/Uvn1QUPQT8ePrg&#10;KxDVL4oAt9vN+sRAbyrSP+rviHW1JXo7x3p80+FQtKNFySDw0PUmHskrZ7rFZAufBNSfi6qiN5fS&#10;YaUMWBnQcRG+Tk5uVtGguQGbkGLg4IX4OjayQk4CkGiSk5sACQAhQICs38Kn6FlYoPtCXK2YUC8n&#10;NinIMPBI8CQcVKUMX2flYDuVrEGbfKTFkOiwAB6M+2xTfhfAwHyoFZBgKdyRidzBYKxvIxG632W2&#10;PTG4k4rs/pUzuJ8qgNaSzsahuJs9PlgcO16ZKGxNX+0uXueWQAoMGABuFtbnbnZW3+RW7veaLUeD&#10;kz0tE93u0VZ7QKfo1kgjDuNkl3eswxlxGwZsyj6TrN8i7zWIupTsmFOdDnVk+toWA97xNstom2Fh&#10;oD0z7J8PtU0HPDPBlqTPFrErx9y6aZ99qsM23+Oe7XFOdVqmO+3TPU5Au/Eu21i7ecipCFmkYbdu&#10;ZqBj1CEfVjPn2vSrQVc20rU1Gtoa7c+ODazEIwfLmQ/nJ396d/tmP5sJB9KhrpP5ZG48kokGLtbn&#10;AAbW4/3AKADHkBnqAYYg4jWOtluDFnmPWTY/0Lk3Nzbu9/aZRBG7MOIQLYe9b3ILV9npq63p94er&#10;C4OdiQ7b8VJidz422te6k5n6p//nv/z04x+Pc8eFw/MLQIKj11eHhavDo4u9rexScmlyaD+zeLd9&#10;dz+XTudXV+9Pl7w9zF9sb4E4WV+Z6O/1atWdVlN6YnRneX5lfnx1NpGeGlubm9xdmV9fmEqNhMcG&#10;A/PJ6GRsMBnpi4d7Y6Hu8Wh/qKul1Wnxt3qDHS0+kNC1ugPt3mBXR09bq1OrNkkFg+0tp9l16BDK&#10;w503x3tXO+uFrZXrXBbYgveFk8WRIa9Wnp4YeX9diHV3tKiVx1srN4ebx1tzRxsLufRCPr10vLkJ&#10;0v+T3RzwAftrWahdX7s+2fv50+1PH6/+9PvXP/9w9fOHyx+v8tDJkbuZ25Psh8L+h0Luh4vDj1CF&#10;0bP3hdMPhVNopdBFAbzr442t7Fw66G0RUtBiOtIio7ZrBctjQwADyWDfRKgvGQp2WLUkdB0GXgdE&#10;QUjHC4CY0jA0TD2b0OhSilK9XfnMwurE6NFaZm40GmhxOzRKTH1V9csnlRUvXlQ8K2ksrUE31dTV&#10;NlXWwarrXhY/bWioJOObTSo+dJp0Kro4Goz3tAy1dYQ8zna9qtOojfd2zUSD07H+mXBfwtfZqVEa&#10;2TQLj9ai4PSYJEMebbzTPNrpHulwRVrs4VZHvKd9POQf7mr3WXQGPo2PbxKTkXIGTkiEK+kYHZek&#10;oONENDwwAQISSsrAAxPAIyIAD6QMEoeIZxOg492pKASmoZYEb1awGRaFFCg+yP2BIeCQcUI6Sc4F&#10;Es8UQ2fEk+hYNA7WSELCgPrLOEzwSDmXxSMTFBymQcRzq+XdVj0It1JkFrJMArZFyFbSSUxEI7G+&#10;itxQTW6swddVwKuKUTUliKoSdF05C9MspROkDKKIRlAwqVI6Wc6kqTkMLY8lZ1K5BAyHgJHSKRIa&#10;GbRiGklAwvOIOD4ZzyPh2Hg0n4TDN9ZRkDA6GoFtqCE2N+Aa6/DwBgYeTcUgME216IYaHKyeiGhE&#10;N9YgaivQjbWIusrq0pcVr541VpZiG2txzfWYxhopi2ZSiDUiHhOPqi8vLn9Z1FBRTESCP1cptrle&#10;SKdySSRkTW1dSSm6oYGKRjDx2ObqSjoGARgA/v2V8v/L/wXd/sUg/GsrJmLKvv+u9NHDh1/87sHv&#10;oL1jv/7Vv3v5+DsG9GVqwjdVNJY9q3j+/avH37x4+PXzh18XP/6m8tl3tS+/r33xpBKA4fsHT7/+&#10;8tGXnz968NnDr3738Kvflj/7jotv7jDKhrtcEwOd0wOB+eHhqK/NyKNrWXivguOR0LR0uF1EMXHx&#10;YkIDUHApqREk9YAE1MZienOJAFOtYaIcYqpDSDVwcFoW1iYk69hYJRUGjMJdgTmUho7SMdAAA1Ji&#10;owhXLyfDABt0LIwaKkXXxEZWchClAmSZFF+ro8NcQmK3hh92qgAMUl22VI8DUtVeIKze2b7WBQCD&#10;aBcgweZY/y9jRBNhgAGIBKkIBIBZyAeAyM/9EvuzsfziaD6TOMyMn2+kIB8AwWDxenf+fDV1vjpz&#10;u7f84ST7/mgTWkc02jcTbI232obd5rBdD2LIqQ87tSGLvFsnCBhEg3ZFv0nSreFFHaq7qnOu6Xbb&#10;WIsRyHpmuGcx0jXhs4z7rKle96Bd6dfyhm3KiVbjRKsJxIhDHbUqR5zaRIsp3mYZ8eiHXVrgCSJu&#10;XcSpng54pztMMQM3qudMtemzI/714cDyUPfh9Eg+PXO8uvz26OCPl6c/HOV2U6Mb0f785PAJVGFp&#10;8mJ9/mghmU0OHd9tsV4dDgIXlWg3QWufXBoQw15dJtq9NNQZdqgGrYA6MkCg7dTQRrJ/M9F/tpI6&#10;X5lM+CzpmP8il95aGHt7cfBf//Eff//hQ+EIZMTnhYPCZf7iMn96eXRcONjMraayi+PnOxvvzk8v&#10;D3LrUxO7Cwu3xydvTk9AdgzkOJ9JZ2dSs5Hw0ujwyfbW5eEeSMwvj1Zfn27enGxdHaxd7a/eHG69&#10;zm9e7q1d7K+c7WZOtpeg2Emf762c7mYO1ud20rP55dlceno7Pbe/snCyvQxia2FqxO9LDAZPsms3&#10;h7vABNzkt1/vbxayK4WtTUCFnfkZMRlb/eKJkkttM2loIFF7+sgqZe9mJo82Z483l/IrSwfpTH51&#10;7WBz/SS7c7S5m1/dyW9k9zfWXp8c/PGHq58+nP/0oQDiP/x486cPlx8Ke2+Ot9+e7f5wkX9fOPzh&#10;8vTH1+cfCicfzo9+vDz76e3tx4uzvcXF3bn5rZnZoNOm45FNEnLQrVqfjN4dkJBJBALx3gCEAZuO&#10;hm7Cw+vETJKERZZAaoVj45rEVKRbJZ4K9mTnU6uTyYv97Eoq6fO6rTqNTsTnkrG1daUvy5+WN5ZX&#10;w+qKi188+vqbV4+eEDAwk0oa7mmfiQ3MjwzOhgNA0Ifc1j63K+CwtIIkxmacGAxOR4JRn9NnkAMH&#10;YBey2pTCPps27DVF2szRdtNwh3Wk053wd4x0t0c7W4c6Wwbavd0Om1HIYqFq5DSMnksBPDAI6FoO&#10;CbgBOYMgYVL4VDwF08zAI8QM6I0ouAwBjYhurGMRMGIGVUAj0TAoMhIGEnyVkAeUXcKh82lkIZ2s&#10;FfFMUqGSy2QSsRQM8r6ujpzP0Yr4UhaDQyFK2XSLQtbttAW8zg6L3iETWoRcNYsop+FaVOIOnbxT&#10;r2zXytq10k6tDPRb1BKLjAedwkbHAiapOGSLhGMUs7U8mp7PVnMBABgGIccg5CrZVA4WycYhABJU&#10;bLqKTbsPBYsKbsoZAAxkIRlHhjUIyXgxlUiGN5JgDQAGOBggAbTcs7r4eemLJ6UvikqePS55+qji&#10;5bPip48effvg4ddflb0owjXV0TBQRTwJm64RcswAA0Iui4hB1VfXl5fUlr6sL39V8fJpXVkxgJ+M&#10;zeGRyIia2ubKShmbIeexkQ21AFF3Ov+ve8dA/F/Qjb/c/nMfkLDs+4dljx8CKf/ms998DmHg3794&#10;9C0T28AhNhCbK2CVL6tfPgaGoPjRd6++/67q2aMGkDUUP618/vD5t18+fvD5s2+/KL/byVb58knx&#10;42+Lvv2i+PEDdPVLEQmhYZH8Vt2YvyNg1woJzSoGtlXFtwvIJjbawsUBEVfRkBYe0S1lmnlEAbaO&#10;UPOCUPMciDiQdSMHb+ETASqAMwDhENOAgQAA0DLRGiZaRmqWkSBzoKQh5NCQEQI8EpADeAglDclF&#10;VwvQFXw0cBjFTNgrDrJUTWtqVzEHHMqISx11a0HKPNFln+x2zPhdEAxCrcAWrMT8qyMBiAeJ0PZ4&#10;ePduaGgfGIK7caE7KxC7D2iqYCGeT4/l08nDDGhHIWeQnbnNL787XLvZzVxuzt9Vq15+e7BWWJ8B&#10;Pw4wMGDTj7U6xtptgw5Nl5bfrmR1qTmdanbQKLrHQK9OGLOpIiZ5xCgbtMiHHMqRVkPUrQEP61Ay&#10;gyZxt5bXKqb6leyAitOj4nRKGS4u3snBObkEj4DcImG0ShjdGsFdUWhj1Kkda7NOd9nH3co+FSOk&#10;50x2mleHfOvD0JkN56tzJ5mF/bnJw4XUxdpSYX3hZHEyNz58spC83lw8X5nJpYZzqdjh7FhheXo9&#10;Hprrb5vrawVo6TWKwQcYBXlfmwmYFfAbdmm4Iatstq9lAZp36QSOCnxul5uzq2O9mRF/YTd9c777&#10;d398/4//n//86dO7wtEhpP7AEOSPCvnDq5OTq+PjvY31bHrpILt2dZov5Hdzq4v5rVXQvy0cf7gq&#10;XOS2DtLz++mZ3YWps8307cnORW7lLLt4ebByfbAKndu+t/J6b/nmYA0E1MmvXOXSAD+Xe+nz7Nzp&#10;5sxFbgk8srC5VNicv95dvthKF7YWr3aWL7KL1wCBK4srU8kCtGssW9hevdhdvcytX+Y2X+/v/HhR&#10;2JhMEuqrX3z3NaK6rKH8VeWzJ0UPvuDgmo+zS6dbcwfp1F56YS+dOVhd21tdOdrcPljf/gsGbs8O&#10;//BD4acfzj59OPvjh8Lff7z+04erHwr5m4Ot92cH0EFp4A3eHXLw5vQAtH988/rvPtwWdtYXYsNr&#10;yfHs9HSrVq5iYcId+p35WCG7dJ1b3V2YjXf1jAUCE4N9PpuOgWsioRpFdMLdueoMg4ChZOE1HCLQ&#10;uKn+4ObM5MbMxN7WapfXTcSj0Bg4h06mYRGV5S9fFhcVPX/4/ePvXj4raqqskNGpQ762RH/v0mhs&#10;bmgg0d0x3OIcsBujXleyrxek8902A4hwuzvgNOgEFBkD7ZDQWlTcoFUdabHFOlzRNvdIp3ek0zPc&#10;6Un425N9XcNdbUGX1amSaXgskFOLSXApFa1k4AEJjHyqnkvSsAgiCppNxIjoJECCu9LQLBmbKmaS&#10;ZWyamEmRsml8KoGKgYN8mY5DAjYoBWytTCTmMhkELJsIBRkF51NIFqXKqrdoJXIhlcrCYWRMqkUq&#10;cKqkrcDEmLQelcQq5ZmFQGdodiG7TS3qgeo/akMOY8hh7jHpuk2aXqux12roNmlbTSqXBsCAaxSz&#10;7CqBWys2Sdh6MdOtkdkUIrtSCDpurdwqFyg5VBWP5lJLbXKhVSawSPlmCQ+EUczVCZgqDk3GIDAw&#10;zXoBE1wRU3FCMoaJaabjYQwCnIZrJqIa0E1VqIYKZH05qrEaU1/XVFn24tHDpw+/a6gog+rZ3Y1u&#10;gaBjUaBPw6HBm6WgEaAFLgHVUAWcBLARwP3wyWQxg8nEEbCNjTwKXgF4gWzWi7h3On+3ZvTPyn+H&#10;gb+aFbi/g1BbCTBQWfQIfLmho8d+87e/+dW/L/ruAR1dzyM1URA1mLqy5vKXtcVF1S+Lql4UNZY8&#10;Q1YWY2pK4eUvq559D8xB6ZNva14+rn71BNq38upJ1cvHTaVPqc2VIiJCRkVS4VUiEpwGr2gofsSA&#10;V+jZOC1wuDycmYO384heMb1VzvbIOA4RQ03H8TANQkITD1PHQVbzMbVsZDUTXiHCN1gEFIeYbobG&#10;kRAgDBw84AfwAYAKwCUAMAASSElNwCjomVjADx0LqyA3yom1ckKNGFcpxFaI8dUaOgy8brsC0tNh&#10;j3ay2z7ld6V6nKAz2eOERooG2xeGOpeHu9dHgxtjfVDxifvRoelfRod2pyL364igQaGF+MESNDQE&#10;MAA6+wvx45UkcANvDlZugSptL1xn5wtr09fZxbcHq6+3l/Zn4ukh/1i7dcilG/YYBh3KLi2nW8sJ&#10;6Pkgxx9rBaqtCgPpN8mjZkUMJPge/YBNETRJwL1AeYFvADehg18c6rjHOHJ3atuo1xixq8fbzFPd&#10;jvFO+0SnY7LLOdnlTnY44i2WmFMXMilGXJrxVv2QVRJQMcNG8WKvazfRtx7tOU9Pni5ObSWjC4OB&#10;46XUHwv5P10evd5Yyk7EsmODQPrBAw6mR3MTUCGj5eFgdnwQ2JpBh2LIpZ4PtSY6rQGTeGGgA3xc&#10;PjWnzyyd6HaMtBiBaQAYAI+82ICmzWeHOjZnhs9zq9vLM+9en/3w4QZg4CJ/fnVSuD07uzg8PD/Y&#10;vzjYP9rezgIxXV0u7O2CZH87s3S8s3lxtH99kn9zdnK8sbKXnj9cW9hPT5+sTl8DTd9dfJ2DdP/1&#10;/iqIewD8cnNv+XVuBdwL5P4uMlDkMpc7QPdBLBQ25y6ysxfbc4XN2avtuYutpZ25idXJOBBfqKBb&#10;br2ws3K9v3m5vXa+ufH2KL82Oc5GwYu//7bqZVH5s8dFD778/ovPZHTscXbxYi99uDK7OTWZnZ3f&#10;W1neW1sFGNhfy+ZXt+8x8KZw8sePlz99OPvph/M/vj39GTiDd4W3JzlgON6d5u9qCp2+Oz0CARgA&#10;PMFPH25vT3aP1xbyy4v7SwsryXi/xxruMOcywxd7s6drcxfbK5tTE/Hu7rHe3lR0oNNuYOKaaagm&#10;ERWvYFGMQrZdxjWJmGoWXs+jz4aCh+vL2aWZ0aEQAYd69Pjh81dPq6tLXr148uTxN0VPH37//VeP&#10;v39ARjcH3I6lWGRlLDoV6k342qMeZ9hhj7kd4x0tyZ6uyYH+eMAXsJtbtAqPWmyVsjRcskPBDjoV&#10;/W5NtB2k/56RztZYR9tIhy8VDCT6OobanCGvvcdmcijFKi5dwWFo+EyAKDWHomKTdXyaXkDXcEhi&#10;CpqFgzEJKCD9Sh5DJ+LqxVwpm8IhYYEhMEgEKj5byKAw8CgyCgYSYXBTK+FL+SwWlUDBwYV0klbI&#10;V7AZKi5TzuXQidBJkEIGzSgVt+hVrTq5jseQUfFqJlnPpZoFDK9KELLrIh7TcKu5z6puUQg8Mr5X&#10;KbKKuAo6ySjgeDVKQA6Q7Gt4TJDOy+gkJZuuF3DMEr5JzNPx2SqQaDMoCiZVw2XpwGPoZAn4QTHX&#10;JOHphWydgAVCewcAQAijiC2mQxiwSQU2uUhMxbNxcFxjFbyhDNVUQULXU7CN6KbKxuqXsNpXsNoy&#10;RG0tEPHKO0A3VlTgmptxTU2wqipws7q4mACDse5K2glpVCGNBiBBxcI4ZBz4cCgoOL65mYpGi+kM&#10;GgaNrKuioOF1FaWAhXdSDzDwvx87879jAFVRUvH4++qn4Pt9h4Hf/vq3d3WugbUUUhFMbCMZXnu3&#10;zrcEWVWKrCpDVZfg6spIjVW42vKm0mdVz7+vfPZ93UsAiSeAAYAWNa8eNZdBGODhGvi4BkJ9KQ1W&#10;RYWVs1FVRh7JJWGoaTANDa6lwTVUuIWN90gYbUpBi4JvETCkFJRFSLMKqDomTklFCXD1lIZSYl0x&#10;E1GlZaANLKyWjgIOwC6imbgEoPtycrOSCpcSATmqOahKAbZWTmkGD9Cz8VYu1srD6RlIKb5WiCoD&#10;PNBQGlTkBh0dCYw9aD1i+oBNBZ2+2+W8O/bSOdvrWbg/5zLSvRYLQGVKkwPbk2EQO5NhQAKAgTtn&#10;MAwwcLg0tr8wkpuLAQwAABwsjh4sxo8zCWgd0erUm73Mm71lYAguN2bvT7D5cLR5lV1YHvZPdrum&#10;Au6kz9xvFfkN/F6jcMipTnRYk+3mMa9xosU03Wmf6XTM9bUMe3UhiwwYFwCqsQ5zogM4GOiAttm+&#10;jil/y5S/dawdKlYx7fdmhvwLoa5MJLg7OZwdj871dY61O0a9ln6D3K/m9RsEw27VWIs+5lCMOhXz&#10;fvtSn+tgajg/PbY3Ec0M+PdnEp8K+3+6Pnu/t7U20p+J9h4vTlxvLhSWZ7YSYcCAlVgfMEMAjcAE&#10;JH225eGeqYDLLaWF7IrNRD/wKz164bBHDzCQ8rvuJ1ouN6c+Xe6sJYPL4/3H6/PJSN/+5vIP725O&#10;D/LH27mLw6Ob01PgBi7zB9cnh/mtzdzqyvlO7nx3N5dZyYxP7i1nrg7zbwvnt6dHR6uZ3YXpg5W5&#10;vaVUPjN5tjFztj51vj5zvrEAorC1VNhOX+xk7gPqb6WvdjKX2fRlNgM6UH8bYGDp9V76cncB+vGN&#10;6bP1ybO1qavdxcLq9OFMcjcVL2yAB0DlS4+3lk93106zq4Us8ATZt2eHbpW4+Mm39aVP8Y1Vrx49&#10;qHrxcKDFdLy5nF+d319Z2FmY2Z6bzaUX99ZWDte3Dla3jjZ2IR6sr96eH/30sfDTRwgDn94c/enD&#10;5d+9v4TOFDs++HB++vYUxAlgwMeLAvABIH68LhytLJytL/54eXad296dn8xOjx1vzBR2p45Wknvp&#10;CcCqrampRKB3FGBgeLDboQPZJQXZLGGQVGyakc9SMUkyCoqHrseUF3doNdvpxXhfr0IkqKwuL6su&#10;q4LV1tRXPn/26Nuvv3jx9HsMvEYtoPe6bYujkZXk8GRve9hj77eZhlyO0c72VMA/FwpNh/oTQX+4&#10;zdNl1ns1crOYbRIxfGZVuB3wyRTx2aM+d9zfPtbbPR7sTQb6k4HAYJsF0MIi4dpkQpAUK3l0m1rm&#10;NQCFFRvFQGGheVqgkiIqloZsoGOapSyo/o8cSCePoeIxgTOQsCgSFlVIJyu4TJ2IpxZwlFyWnMOQ&#10;sOhiNk0I7uXQVcAWiLgaIU9MI/OJWCGVLGGzpGwWSIQ1Ao4O3MulKRhEMQmjZBBb1OKgwzjQYh30&#10;WMIufcRt8BtkKhpOTsFYBSy3QmQSsJVMihDYCyyCR8BIqETweWq4TC0PMI8JRN8sETqVcptcquNx&#10;lCzABp5NJgF9CXRgGTQ5IWGRRQwSMDSgwyZhGHg4h4xkEGAUdD0V2wgcAA3bRETUklH1JHQTrLa0&#10;saoYUV+BqKtsqCwB/ariF2XPntWXlgLRL/ruu/Lnz+vLykDAqqvQDfUkBELOYd+fTixlsrgkEg2L&#10;YhCQ0LwCvIGFx8JraqteFSOqa+rKwTM8bqwsK33xDDiqf1X7P8dfTxH/azQVv6h88ghg4G5QCKoy&#10;/du/+VXRtw+Y2AYeuZmJa6Qi6ghNwLBUoKvLAQbQ1cXEhgoaoo4OryM2VKKrSzA1Jdi6chDANyCq&#10;XiIrnxPqikWEJgObYIKmgDB8fDMP2wgY0KkVe2RMIM16FsbMxujoCDmxSYprVJKRKjrGwKPYhHQd&#10;m6BlgAQfo2cTdCy8jAQTE5sUFAQwBxJiI9B9NQN9jwGg+Go6EjqahgoX4up4qCo+ukZCaADXFRQI&#10;M1oaTE1pUpEb1dRmIxOtoTRyESUCZKUEVy/DNyiJzSYWvl3JDTs0o63WiXbbVIdttsc95/fMBbwL&#10;wZZ0qGN5yLceD2wmoDKl2+MQEnZ+qVEahdzAfAxgYG9+5GBpDNwEVDhYGDleSpxmxgurKeAGLjdn&#10;QXuzs1QAirO18C6/dbu3eryUXB/tTfpMfgMvYBQETaKQRR5160a8hrjHkGq3zfqc0x32ab9npMVw&#10;71qm/W5gXCDv0uVIdXsXQp3TgRYAg0QnyNp0830d6XBPJhxYjw/mJmLbiehCqGfK3z7lbxtvd/Xo&#10;xG0KZtihnB1oGW83+tW0Ph1zIWDZinTtjobO5uLbI/0rQ4GdicjZ8szF6uJOMrw7HV+J9m4nBq83&#10;l4AVWB3pWxrszo71L8e6F8KdmUjX0lDXVrJ/yKVpV7LAbwXMwRB0zA5ggHMy4FqL9+amh/Pzwz+c&#10;rFxvzx4sJ0+35tPT8e2VuTc3hcIRwMBe4eAAkOBsf+/1+dnr85N0Khnv65uJxedGE5ORWLQnOBdP&#10;HG1svTk7e3N+kl9Zyi3NHmRmdueT+wuJvYWxnbnh/Mrk8drM0eo0iMOVqfxyKr88nc9MHWYmDwAt&#10;libyS5MHi5MHC+MHixOgszsb358fBS348QPwJHMjh8uTm1ORm/31N/vZ3GzyeHm2kF2+yG1e7G39&#10;goHNlcL22g+Fkz6Xpbn8ObahjENC1rz6ngQryyQHrw/3cum5XHo2twTVotjLLB2sbhyubR6srEHn&#10;ZW6tH6wt3xwf/vHD1Z8ACX64+AkqKfH65x/fvCvkXx/n3p2fvjk5uz3M/1A4/ePt5U9vLz5e7t8e&#10;rl8AXOXBix5A+40Ps8DiFLbnckuR7Dw0MXBzsLW3MJfsDUY6fWMDgR6ngYpooMObtFyGUcCS00kM&#10;eD2+tri55MmLB1+YuOzVyUmv0YBCNJVXl1U01JQ21byqKH7xvKiyvFhIJ/a4bTOxweXx2MxQb8Lv&#10;jbTZBz3WaIdnPNg9Ew6lBkLAc0z09SYC3X1uR7dF32nSutViu5wXdBmiPlfE5xrubhnpaRvpbo/3&#10;dA53dgx4W7vMWoOQKqKg5CyiScozyfh6Cc+qlrm0CqdKohOyVBADaAo2VUjF0dDNbBJKDTJoIQfA&#10;AHgCEEIaUcGlqwXsu61hQFuh3cKABFoR765EBF8v4/HpBCqmiYpuAk5CyiCbRVyjkKfgMOWAEzQi&#10;l4DmEzGABD6rrttq6NCrAAMG3dagXdell7Wr+O0KXqda6JHxWhTCAZdltKcDcK7f4wy6nS61Usdj&#10;2RXiFp2qRad2qxUulRwEEH2PRt1uNICOQchvNxlCrS0+6HwFXafL6nNYvEaty6D2mnUeg1oL1bLm&#10;2TQShYDBJCLImAYWCSFk4IUMgoBB5NIIRHQTqqEG21xPQiKICASqoR5eXYOsqW0oLwcYePr99yUv&#10;njfWVCOaGvBoJJtG4rNoYuB4AHWYdD6FzMLjCLBGeG1lQ0UJvLaKgcMwcXhgCPCwZnhNdW1pMRHe&#10;zCERRoM9/7pG6F8Hhf4s/VD8+WpFEXTSQPWzJ4+//AI6euy3v/7d3/7q6XcP8M1lJHgFsbkC11CO&#10;qimBVb5qKn1VX/yi6tmj+uIieMUrAAAkAFrFK1RVMaa2FF9fSmyqwNUXY6qLyU1lYiLMyMbqWViz&#10;kCYBHwERZhXR29UCm5BqYKCtAqJLRLFxCToaSopv5iJrmLAKWnMVDVatoCJVNJSagQU8ACQwsolQ&#10;y8HfJ/4KCgzaTcZAS+8WCGkYaDOPaOBCh9KoaQglBS4nwQASgPOQEWoVpAYFsU5NbXKLyV0abouU&#10;qiQ3sppKhehaBbEJwECEqVNTEC4RrVPND5vlMadmot063eWa7nbN9Ljng63pUPvacPfaiH9jLJhN&#10;hv7iDLYnBnOzw/vzI0BNQGdvLgb6gAEADCfp5OlK8iSdOMkkz1cnLzdnrrKzN7uLIF5vz19lwc2Z&#10;s9Xxo8XR3BR4noG78hV3DmMmcjAzfDw/ejQXP0hBzgNatjQZun85gJ+9GegiVNx/Or6VGASJ//Z4&#10;ZANI+fLU8dLkaWbmbHFqOxFJD/YuDgTmgl2JNuew0wz5X5uy36qIejQhk6hLQQjpGAmXZC3o3h/t&#10;O5mJncyOrkZ604OB9dHI5WZmb2r0dGlyPtg+0ek4mkvsTQ7vJIdmg+3Tvd5Jv2N1pHdhsH0m2HK0&#10;OLY+0tul5fXoBLN9LfOh9hngpQbaZvpa1saCO6nI2kh3YRWYjK2r3GIunTzYnN9bnbs4zb29KNyc&#10;nV8dHZ3ncmf7uZvC6enedo/HYZZKAk7naF/vzHB0fGBgKZHcX115fXQIMHC0kd5dnNldnNqZS+7M&#10;xreno7tzw4XdzE1+6ya/eXOw8VexdpNfvz0C19fvhok2rvdWrnIrl7vLhezSycZMPg2dQnOQnjjK&#10;TBayi+P9bX6rJmg3zEf6C0D3t9dONtIX+xvnufXz7Or55vLF1vq708N+t6321ZP6kqc8Cqas6AEN&#10;Xrk8HgW02F+eO1iBto9l52b2Mpn86vrh6vr+8srR+vrJ1kZ+bfkWYOD9xR/vJgY+vTn7dHv2x3fX&#10;9xi4PT66PYIMwR9ur/704erTTf7d6crt4cIPhY0PUGGJ/O3R8ruTtbOVyfXR4OpocHHYn00N3wBi&#10;zc+P+vtHQd49ONhpMxGRdThkPci4LVIeC91c/+xJXdH3NY+/KfriC69atTyd8lgtRBKuqq6i6GVR&#10;ETQf8ATWXO912qbi0dXJxGJsIBloDbr0wN8MdzkSwdapIfAnCE0MBId7A5Eef7KvL9nrD3lc3VZj&#10;wGHpsmjbDNKgxwh0M9zWPtrTE+/uDHkBJLRejcQoZMoYWD4ZLqKhjBKWSyuzqkQaMVsn5ZtkQrOU&#10;r+bR5SyKikNTcegKNkVMI/CpOAWXoRGwgfTfpdUMAY1wVyiULmXR7w9UgcrecegAAxaFWCVgcikY&#10;kFwzCXA5m+LSyDqM6nadUsOm8fBAZ1BKFgW8kFstbzFo28z6LouhU6/0qsStKrHPIA9Y1X6jtF3J&#10;69HLQg5TpMUxHuiKdLSAh3WZdEGX3WcxuFSyVr3GZzG26tROldSplDqUErtc0qLTdJpNNqnYKOD5&#10;LObh7u6Ay9lpNfq99k6HpdWsbzFpWsxal14FzI1GyDYr7orZ0QkcMkbEJErZFC4FyyJj2BQsg4im&#10;EcC7wLJIBCYBIA3LJhBYWByqrq6muLji1avaigpEUyMWgSDj0EwKnk7GUQloAgpGgDcRkTAqGsEj&#10;4QXABlHJAjq0NtQgk9jUCqtKoRML6RgcEY4QMVjZhVlI538ZEfpfBoX+zAAIA/8TsOLFNw8qnnxf&#10;86zoCTQoBJ038Ltf/+rptw9Qda/QdcXouhJ0bSmiGioA0lD8oubVs6rnj+pePmksedpc9ry57EVj&#10;yTNY2QtExUt01UtcXTGxvpRQX0xpLOVBG32rGLASAaGZi22U0VBeFb9LL/UquXYh2SEi23gEp4AM&#10;JNghomnpWAH2Posp4iCrBJg6Eb5BjG8EJkDDwNzxgGjg4B0iqo1PhvYT0FEcZCWlsVhMaFDRECB0&#10;TKyFRzTziQY2MHowAbZGgCoTocuF6HIxrsrERnVpON1akAUwhejKOx8AsAFXEhs1FJiaCpPgatXk&#10;JoeA4NfyY25tstM63eOa8XumA965vpaFgdb0UOcKNGfQmx0P7aaGIE8wDTxBZH82lpuNHcxBswX5&#10;hRgIoI/5xThQ+b+QoLA+dbExDZEAWle6eJtbvN1Pv9lbBnG7l77JLb7eXXi9u/T2YPn90dqH4/UP&#10;p5u/P9/+eLHz4+Xuj9AW09zv/5fY+/31wcfL3I+Xez8Udt+fbX0Acbr17njrx/Pcu0PoOIHFocBU&#10;T+toqz1iNya6nbFO86Bb4zcI2iTkoJ496pT51dSUR5Hpsa8NtJ7Njx2Mx9ag8xvCV5urO8nh3EQ0&#10;P5cAPmM9HrrdzgB/sDE6sBwLjLSaVmL+VI9zKuBaHQmM++x9JnGbjB5r0QOLkIn4AA+AGwCOYWO0&#10;LzfZd7wU/Xi+CX63lcnw3up0YX/jdeHw3dX128L569OT8/2909z27fnR3lrGohRHu9t25iZ3F6aB&#10;4q9OjG7Npo43VqAVnKeHh8CjzE9tz09m55K784n9xbHzjdTr/Y3bPMiXt6HIZ0F7c5AFYLg92r49&#10;yt4eQ3fd5MGV7OuDLWisP7dxdbAO8WAnc7adAY/5eHm4MT1S9/Jp6ZPv23TqwjbgRw4g5wQaZVop&#10;7KyfbqycrKdv8rujfl9zxcvSpw/pmIZn330hIDStT8VPNjJ7S7N7mbnc4tzW3HQund5fXr3HAHAD&#10;AAMHqxmAgT+8AwA4Ae3vb08/vS384d3l7Xnu6mgHGIUPZ2efXl8BK/Dx4uj1/urV7vz13vwPhezH&#10;13s/vTu9zadvD5d352JzgxBcJ3tdG8nwbT63PTMb8fmH/cF4sL/FbKKCZBPXCDSRjm1GVhZXP3kI&#10;e/608dHDr379a5VQ1N8XEEuFDdAixOLnT7+vKX3RqhTOhbqyk7GtydhEb1ek1RVr94x1t03296QG&#10;e1MDgYnBYHIgONrnHwkGkuHBiXAo1t3RYze5VBIQHjVQQ2mv2xRqbQ13dEe7enwWE/AiXCJcQIXL&#10;WGglF6/mk21KXqtJ5dErdBKOSsg0K0UWhUgn5oHEH4g+kHgZMASQ7jOl7F/GguQcmprPAsGn4UHQ&#10;cQg6DilikHVivlkh1kn4SgEH2AIJCyCBZFYIWoyqdrO206Ru1SlULKqEhNKxCC45v92g7LLpOyw6&#10;s1RIRcJUbJpXLbKJ2F6lcMBtTgbakt3uAZs6aFb3WXUDTmOkxdlrN3catT0WQ9Dl6LQYPBplm1EP&#10;Zfp6jVMhBWGVCnXQDIHQKpUoWXQ5g+ZWq3pdTgADh1pu14AAwJPa1DK3Qe3UKgDVVDy2TiQAAi3l&#10;MJV8tpLPkbIZXDKeRUSziBgyGg7UnIHHyjhcvURmVqjMMoWQRm+qrKx8+bKyuLiqtARyAw0N8MZ6&#10;VHMdDt2MR8OwsAY8vIlFwMjYDJ2Qb5JLzUo5kH6LSmFSSPUysV4qMkmlGoFIRGdQMJi5kcifpf5f&#10;8/6/mhv45RLAwH9/8uXnpY8e1kDrH758/OCLB5/9BmCg6JuvsA3F+KYSUnMFqbma0FSNa6xC15Qj&#10;qkoxNUDoK0lN1aSmKnJTNQgqrJaGqOdg6vm4Jj6+QYRvBEIM5NjExiopzciK58T6Ega8koetB5pu&#10;5pOgIXs22iOieiQ0t4ThEjFMHJKCihIRYHxsE6WxjIWoYiEqmfBKFrKKj2uQEJulJGg9qENMa1Nw&#10;WhQcp5QhpzSzERVSQiOwCDISeAA0T6CmowxsrI6FBZzgo8sluCpoYgBdIcZU6RlIl4gMDAGwCGY2&#10;1iuhOoUkCxdnAl9cQh217jkbVixCV2ipzR4JpdcgiLk1iXYLkLyZPs9s0APBINQKEmEAg43RO2cw&#10;MQB4ANJzaIAIOthy+GBu+GB+OA9swXzsYCF+uDB6vDQGYAASurOViXswgE5hbfJqa/o6O/t6Zx6w&#10;4RawYTf9JgdiEVDhzX7mzUHm7X7m3dHKm8PVN4crb4/WAB7eAzycbHw42wAy8eFs82Phz5z4JXIf&#10;zrZ/KOz94eb443nucGl8YcA33u2e7vFGW/WDbnWkDXzddUGTtFsrGHKqEp2OkJo07hJvRbwHyd7T&#10;maHDqcjqUFcm7LvKLR9mpnfnEuuJwZlgezYRXhvuPZiOF1ZSiwNA34OABMvD3dO9Hr9BFLYr/Dp+&#10;j14429eaiXZN9rgSPjtoN8f6jxej2aT/fH3yDzeHib62uXjf++uj969PLvJ7l4eHlyfHp/u5k73d&#10;q6O9/c3VkVBgb2Xm+mAttzS5Ph1fig+sTo4crsxe7K6+PtrbW176hQEL4wdL4/l08hrQ9Gj7zeEu&#10;CAgG+R2of7x3C+T1cPv1YfY6fx9bVweb13koLnKb96cIXO2uF3Lrt6f7QOiHfZ6mspLqVy/dWk0u&#10;s/DuPH+2s3a8vnC6sQjMwfHK/OHK4tXB9tFqxizhIutKsQ3lVS8fthikh2uL51sr+eWFXGZ+e35m&#10;a3Zqd3FpL7NysLKey0Bu4GhzPZdeBBj49O78D+9Pf/pw8Yf3hZ9+uP7pw83t6W5hb/19ofD764tP&#10;r8/fHu+erS1AByZPD+Xmh9+dbfz+Jv/3Hy9v8ytvT7c2J8MzA+3z4c64z74xEflwupebnxvuCgAG&#10;JAcG2yxGMh5OIyBI2Ma6ypdPH3399PuvG8pegFzt+68fKERCp91c11zzovgJCQ93aGSD7W2Z2OB6&#10;PDw70J3o8o60exI97an+7inoTJ4wUPxkf2+iL5AM9SUH+sb6/LEeX7tZpxMy2XgYVP+noZyJaTaL&#10;uX6XedDX0mk3KPlUJgHGJqEUHLKKR5Uy8Xox261TOrVyrZCjFgAp5AIFt6plVqXEKBMapAIVnyVj&#10;06RsKsiOQUclYOvFPMAAPpUAbiq4tLuayVguGcchY7kUvIQFLjI1Yr5JITPJJHY1UFuJHTgPKU9K&#10;I8ipeKOAZRFxrQJ6i4LbY1CA3N+jlrboFWaZmIpGGYQcv93YZdL0O41jPk/S3xprsXZrRT6tpF0l&#10;9soFHTplmxaKVq3KIhHoBGwRBc/Bo4RkPA3ZTEE0Ckk4ARErIhMUTJqQRGCgEEw0QsGgmoQ8PZ8j&#10;AA8mYXgULI+MA7+5mEHiU3BkVCO8uhLb2KTi8bqczoHu7nabXUxn1JaU1JWXNNdUVBW/qi0tZuCw&#10;LoO53xcYCQ35ve0yJqumuOTl48eQbXv2tKL4VX1lRUNtFQbRxKAQBGy6mM2QshiAiw6t2qXVGmRS&#10;FZ8jYkAnJ0uYdMAGEBImUyMQgtdF1NUnB/t+wQAU/6cb+HP8j3/+x+LvHrz49svSR99UFD189PUX&#10;n/36bz77zd98++CL+vISWG0ZtrGaAKshwmoITVW4hgp0XQW+oZzQWElurqHCqqnN1VR4LRPVwEY3&#10;8rBNAnwjUG0etg6k524pHVoTqeKY+DSngm8WUkTEJhkZAXJ2PQsjIzYoCPU6BtLKJVi4ZBUVLScj&#10;xES4hIQUYutVdKyagRYTmlnIaga8nNpYQqovVlERFj7ZLQF/bJZXwQZUEOLq1HSkmUfQ0lBiPHS0&#10;PbAIQmzt3W6yBg212cbDuYUkExOpJDUoyPVaGkxHh8uINXJSnYraYGDCHQK8U0Q0shEKUq2W2iQn&#10;1okxFVJspZbaCDgRNIrDDtV4ly3ld873uef6gS1oWxpoA+3CQPv6WN9Wsj8L8typ6MHMcB4iwcjd&#10;7PEw8ATQANHCCEDC4QIIgIT4SRoaKTpdTp6tjIMorKfuXcL1NsQDYAiALQAYAAAAtuDNwfLrvaWb&#10;g8zNQRq0t/llEAAJ747X3p1uvj/bfH8CZdkfCzv3MPh0tffDxd6bE+AMsj/dnHy6ODxZTkGlQ3tb&#10;E11WYAX6HcqoWzPgVIZssrBTPd5pDxuYURN7tl2zPtCyNdK9Ge3eiPQcz8YL2+nC9vL55sLHi4Pc&#10;zGgm3LXY17oa7j6cH92ZDG8lQoXlye2Jofm7ndgxL0CLJGAUjbQYFsOds6G2mFcfdaoBJHamQ8fL&#10;I4X18T9cbK+N9Y33tr09P3pzfnKytXWyvVPY3zvP7Zzt7Vwe7Z7ndw+ya7sL8Z35kdmobybaORf3&#10;by+MFnYXrsAncHJwuJrOLc7sLEzmFsahWBx7nQNJ+tZNfvtmH9rhdZPfeb2XBf3r/a2bo9073f8r&#10;AByA2ACiDw375LIXe9n3Zwe3h7lwmwdV9QpeW9tQVo5vbvbq1NmFqcLuxsXOcmE3A8zBQXr2ID0H&#10;furmIOezGtC1JfWlz+qKH434vWfbK3enzcztLM5kZ6ezM6ndxXQuvQwMAWiP1tfy6yt3p8Tkgfr/&#10;3YfC3318DUjwdz9e/93HW2hQ6Gjv0835p9dnwLIcL8/uzI6uT4Q3JwbXE70/XOz89O78739//Tq/&#10;Ctze5lR0KdqzHAsmeuxbqaEPJ/mtqdRwt3/EH4j3Bbq8NioBSSOiKQRkc2PF06cPHz78srziRVVN&#10;MYWE0Wrler2cTEKpJJxYsCMdj24mkivD/VN9HUAQ4x1eAICl2ODiyNDsYP/kUP9kGKh/EMAgFR0Y&#10;CXT5bEa9kENB1DeWP68tLkLXlPJBxi1gOpSiNqNaxacLqFgOGcWjYuUcsknCtSoERhm0scul07Sa&#10;jToRX85m6MUCk1RklIrMColJIdGK+RohVy3ggBak9lQsQsXnmmVyKYvJwOFYeLycwzZKpValDNvQ&#10;TIIjJQymgEIGjzfLhWohw6AQsMlNTFKTiIWTMglKDtWtlAZsUC7fDTyKQdYi46oZBIuI1ed1Blvd&#10;Oom406SL+jyxrrZop7vPoffpxO0KnlfG6tJK3DKeTczp0Cp9Bq3PpA04rAGnPdTmaTfqbDIRcAAq&#10;Fl3H57To1S0AEgZdu15nk0v1Qp5RxLdKRTaZxCIRS6C1rVRgYlTA6PCYkN3h0EHKzyYQlDxhi9k2&#10;2BMYCw8PdPaYFCoSAolrbsY2NdRXlDdWVvKp9G53ezIyOhlLjgRDRomsqaKyuKjoZdGTV0VFVWV6&#10;cMcbAAD/9ElEQVQldVVVBDRCyKErJQK9QqoR8e9PyNGK+MBqiFkMOg5NgDdT0HA2ES+kUYR0CgOH&#10;ZuJwHCKxorh4tLfnFwb8eUQIxL+Bgf/yDz+/+var4ocPSr7/uuweA7+BMPD1l59XvHpeWfy8vrwY&#10;VV9JgNWS4bWExgrwP4HcDBhQSUXUUJG1oGWi63n4Zj4BxsE0SCgoBQOjgEb2MQ4htU3B6lCxW5U8&#10;n17UqRW6ZSyPnNOu4rUq2C4xlYso58BL+cgqKaFJRoKJCI3AT7CQteSGYpD+mzgEAxuvomOUNJSS&#10;ihQTmhiwMi40CVwtITTooSVDSEACj4wJkCOjNAPdF+BqAQMEmJq7YqXlMkKdjoGwgnyfjTYwkWYO&#10;FiT+WhrAQC0HXsyCvZQTa2w8jEdKaZHT25TMFgUD2BQ1tUmCrxbjq5WURj0DbuFg/DrugEU60qKf&#10;7HHMh1qXwu0LgwADrevRnvUR//3UcQ5aRzT0S2W6WWisH8AA2lgwD5Hg3iIAHwACGiNaS923AAP3&#10;JLjcnL7Kzl4DGOzMQ+ZgLw0CYAAiwX4axO3/QoL1tydroIVIcJ69twV/uN7/dHsC7Us62vhwug1I&#10;8Mfrw+vNhe3J6Gy4PQ5I4FEPudXxVmPEpem3yIcdmoRXETZy+jSMEbtkPuBYDXdkY8HrtZmVsf4s&#10;4Nl84sPpzo/nexerM+vDAQCD9XjfZmJgb3r4eDEBYLA6EliLB8JO1aBDAbjSJmfM9XvB20x2O4ac&#10;GnB9asB1vTP1Jjf7fn/xdGlsMtCWnZ5+e3p2tXdwvp09y+4UcnvXh/kr4AmyG/urmd2Z1EZyeA58&#10;tsOezFjH0UriamfxZn/13enRyfrKzlwqtzh1kJ7enQckSFzuLF3sblzmNq/2tu6qPmRBAKEHF6FT&#10;JA937uKXzkV+G7TAdpxk1wq70G7k27PD890tCQVX/Pibpuo6eG1j6fMXmIa6hUTsKr97trm4nxkv&#10;bC4friwdLacPIRKs2VWiipePqouLXj36MhnqPFxfOMjM7iyksvPTG1MTW9MTOwuLuaUMhIGlzOHa&#10;KnhHO0sLF/s7QP1/+njxxw+X0MTA+wuAgR+uTz++Pv/x8uj1/lo+PZVNDW+lYtmpyHqif6bXC6Qf&#10;/Cl/vMrf5Nd/vDjYnY0vRfzpSHCy17k9PfzmMLueGh/u7gq1tXe5HDaNBNFcXV72vKjou5KSZ9W1&#10;JcWlRWW1xeWN5RwhTSxmdbTZB/xtq9PgQ4OOKU3398bbXYnultnBwGJ0YH54EMRsdHBmIDQZhg5o&#10;S0X6471dAZfVIuGxcHBYVTFQf3g1dBQMl4gwiNg2ucAoZOkFDAENJ2EStCKWVsRW8mkyNkUjZJpk&#10;fItcDJVY0GmMEqFVIXWolVa51CAWuLQqs0wEpF/OZZgUYuAP9FKhlE0X0CgiJlPGYkkZDDkbOAOx&#10;msfnkclcIkVMZUgZLBISLmZSwcvhmitYhCYs4pWMh+nx6Ps63COh0FxiZjIyGe6MuDU2k0Rpkiod&#10;Wq3P6WyzWsL+HotK0WUxDLe5gjajT69oU4lalQK/URmy6yNeU8RrGfRYBtxWn1HjVcu6LMZoV3u0&#10;u7PDrLcrJW613CIRujXKoMftd9i6HfaA0+WzWNoNhg6Tsdtm7bHbfRarXSGxKkVeo8atV1kUIpNM&#10;AAyQhEUWUmkOjSkaHJxLTIKYGBrpdrepuSImgcgk4IkIOLapWUBjtttd0WA4GozEggN2pQpdX1/1&#10;qhgwoOTF86a6WkRjI4WAEbCoUgFbyGZwyEQKGkHFINlEHBWNJCFhZDSCDp2XSZCw6AouWyXg6MQC&#10;m0pu16gkbCbIaf4aAPfxf2DgX/7l508fgBsADIDi8bcAA5//9m9/9+u/+eqz3z357ptH33xV9PCb&#10;ildF2PoKKqKeAqvBN5YTG8uB+nOwTVx8Mxf4QVwTB9fEJ8A56HopBSmjoeQ0tJ6Na1WyAyBPNEm8&#10;Sm6bigcw0K7md2j4bWpem5rfrZe0K1laOpyDLGchKgS4ei6mjomsZiJrGYhKLr5RwcRqOQQtG69h&#10;4ZQMrIaJA4m/jNgkwFQDGEBCjyiXkpqAFeBjqviYanCXho40sbHgYVIAFVwtuaaIVveMXv+cDS9W&#10;kOrsIPEXkoxMlFOA0dIa1LQGMxeppTeKceVKcq1HSurR8QEJLDycjgHXMppV1Ebp3Z4DHa3JxES4&#10;hHi/lgcS6olu20KodXGgLR1qzQy0r4S71ob9m/EgdLpZcjA3Ht6dGgL+ACLB/YQBZAjioA/ao8VR&#10;0EIjRZnk6fI4iPuZA4CBOxjMXG3NXG/PARhc78y9zi38mxgA6g8w8OZ4HQQEg7OtDxAJdn+4AiQ4&#10;/fHq4O3x1vuT7B+u9v9wcfDucGMzNZgZ6Yl1mEIOJcjZR7yGkE0escrCdvGgTRTUcv1K2qhLtToA&#10;MODPjfWvjUIx09e6CRL/u/PXDmZHt6FjkEPro30bY327qaGVWM/25BDwN8AQ+I2iiFPVpeFGXOqN&#10;8VB6yAdIE7LIBtt1W6ngTqp/fbSnsDy+nhiaGhgADCjs7hV2dgs7uUIuB1QSYOBse+t4Y/Uyu366&#10;trS3MLqRCq6ngqebqcudhesccEXZvYXZjYmx7HRyd25iewa0ifONucu97GUe0vqLvS2QNJ9ur4M0&#10;Hzo0Jrd1ubNxubMJ4mJ7/ZdOdu1ye+tsLXO+kT7fWnlXONyan6bAGppLilEVVaRmRNWLF/DqivnY&#10;0NXuxunG0snK9OnqQj4DDQrtzKfA03r1isbyZw0VL4offZlOho82FvPL87ml2a25qbXJ5OpEYmdx&#10;6S8YyK+uAAxszc9cHuz+4V3hD+/PgSf49OYcmi5+f/WucPDh+uxiO32QnlifGFpLDKyOhpai3Sm/&#10;O+LSgz/fm+NsfnnmPLv0sbCfX5pYjPRmYqGJPlduLnZ7lM3OTE6E+vu8HiA3RETNK2iB4cPvvv2y&#10;uORpPaz6ZUnRS5C8w6vwZJhYSJsaC2/NTm6nRhfDfVPdHXP+tpm+7qWR8PrE6NLI4GSod3KgbzI8&#10;MD00ODnUN9rXE/Ta7QoBHdUAq3zVUPq8seIlvqmKDKthYZtlDKJexAJuQMEiSeh4CZOkE7LsKrFF&#10;IdQKmXIORSdhOzQSgAGPQevQqLRCkOaLnVq1XSXXi/jAChilQrWADRkCMU8pYMu5TGjiV8gDuS3I&#10;cIUMGlAukPCqhcBGsMioJnRDFaK2orGyhAxvglUBx1ZnVUr8Le3JaCI9vTSbnJ0enU/FZlPRmZnY&#10;0khwMNzV29/W4bO7Wo1mjUAQ6ujotNs8ClG3TtmtVwVMmn67Meyyjvd0zIYCYY8h0mKItJq6LTKn&#10;gutQcDpMir4WU4fZ4FGrW3S6Vp3WqVB4teoeh73P6+1yWNothhYjIJzKq1e3mnSg79FrtAKOSSp0&#10;qOVmOTQhLGaQuWQsi4iEVdUqWaKBzt5Yb3ioO9jX2ePSWvD1SHRjExmFBAyoLy1HNzTpJcoer2+w&#10;J9Tf5lNxuY0VFSVPnz757rvnT5401lQ3VFU119dgEY14NIyIRRLRcKD7LAJWSCODEDNoagFXJxEa&#10;5VKjDHy8Yq1YaJAB7yXQSvg8Ohn8B/l/w8Dd1rJPt1elD78uffwNMAQvHj74/sEXX0BTxMAQ/Pqz&#10;30A8+OK3v3744POypw8bSp9hakux9eXN5c9w9aXkZgCGGiqiGlsPLpYANiAqoTkAQkMxob6Y3lyu&#10;oMDMPLxDRHZJ6B45C3DQpxP6jdIeo7TbIOk2iAEh2lRcr5zdomS7ZGwg9wxEDa62uLn0Ma72FYCB&#10;lILQsvA6LlHPJRl4JLuYpmPhNXS0loGVUxBsRCXwB0xYGQtWTGt8yUWWqajNBiZaQ4Pr6HAjG2vi&#10;4FQUuBhXJ0BVM5tKechKcG+bnG0VEjT0ZqsA71XSDWzE3c6yShWt3sbHAzdg4WKNbLSJgzayUcBD&#10;6OgwIxOuJNWJ0BUgDAy4X8dLtJuBLZgNtsz3tswHvYv9remBjvWofzvelx3r35ocvJswiOzPRqHN&#10;xnOxe39wV7D6brYgk7yPe39wBwOoA/zBxQYwB3cWYXPqenf+Orf4F09wjwEQb082AAbeHkGGALT3&#10;nQ+nWx8u9z5e50Ei+fvrw/en228ON34s7P10e/o6t3S8MrEw1DHoVIIkfcRrjHp0MZe6VU4LWWXD&#10;DvWQWdqn4yfd2rWB1q1o524qnJ+NrMZ65kNt6aHu7fGh88z00fx4NtmfGfKlh8ADhkB/Z3LofCW1&#10;Px0b77T1mSVDTrVLRB60KxbDPvC0YYcq1mFIdJlXYr7NUf/Fauptfut0delD4fx8GzBgD4JBDpAA&#10;eILs2c7W2c7m7cH2+cbS6er0zkwkNx+92AE5+MJFNn29u3mwOHOHgQRUKG1qbG9xopBdggZ5gCGA&#10;asDdDfgAK5Dbut7fAY+/zkH1QUEL4mp3CwoAhu2t87WV2/zG1W5mc2o45LG7ZFITX6yhUswcloFF&#10;HXSY10aHj5ZmT1cXC+vp082Vwtby0eri6cby2eZy0GlBlr+UUvFNJU8Wx0JH60D0ZwAGoG26U8mV&#10;8bGt+TkAgL1MBiqItLYMMLC9OH+V3wN/kU9vT//ux2toUOjjzafbQiG3dr67vjs3tpIMLY/2byQH&#10;M8P+8W7naCt0dNLHi/3CbmYxFjzdmP+xsH+2tpCJApSG58Ptu7PDJ6vziUC3D6ibXs0ioqpKHj8u&#10;+q60prSqpryuvqq45OWj779tbqw1qKRGtajLod+YHgU/m+7vTnW3zId86WgvUP+1sdhSbGgGpP/h&#10;0FI8Nj08FA8EfDa9TSHgEZHYurKGkqLGsmfYhnIWtgl4AgamiUdAavl0h0rsVEkcSpFHJ1NwQPpJ&#10;14l5QHSMEj7Igm0qKUiK1XyOTSm1KiQaAUcv5uslAsADk0wEDfEDxZRLdFKBiEFhErECGkkn5qsF&#10;HBWfLeMyJdD0Lw0k/lwynoZFNlQ+ryl9DK8pJiIaBGQiGQG3KrRzY4nTvdv8ViGdysZDU4nBqfHI&#10;dDQ4Hg2MjQ0Op4YiY32hXo/XpVIp2MyBzrbRUKDHrA1a9ANO82hX61hX+6DbFm/3TgZ8Pp28Uyvz&#10;GRQtKrFDxnfKRW6lxKEQG0UCJYutZrN1fJ6cwVRx2A6F3KVWu3Vqu1puU8sscgnI+i0KiUkOWjG0&#10;sRnaqcAW0QAA8FQUjABr5FMIVBRGzhJ02tvjvfHEQDLY2q/iyqpeQNUiXj4tqikrR9U3UdF4rUTj&#10;b+0dGRztbe3kEkmA6Y+/+eabL754+PXXJS+fvyh6UlFW3FxfhYY1UPBoJhEnpFNA1q+XCFU8joLH&#10;UfK5dyesiVR8LnRaPYnAJuGYBDQFA4fVVhb2toDU/8v/vNtF/Gfl/zcGhd6eHgAMlD3+9uXDB0+/&#10;+fLhV5/fY+AufvWbv/3Vb//2V58Bc/C7Xz/55gtAAiKsCl39itRUSQYBA2lUJaziOaz8ObGpggav&#10;YqNqmKhqGryCg6qWk5qAIispTXIyTIirVVLhViHZI2d3GaT9DnXIofbpoD0ETgmzXSvu0EkcUq6G&#10;Q5ZQUISGEljZ06pn35UXfd1Y8pgCqxCTUXoOycglKqD6oyirkAqwoWfh2MgqYt0rDqKcUFOEq3xC&#10;aXjBQ1VKiQ3AEzhEVMAALQ1pZuMtHIKKDBdj6iTYegMLY+RhFLRGExfjkJL1HJSWiQCtjFKvJDWq&#10;qU1GJhIEAICRhYamFsRkn4qjp8PMLLiB3izGVBiZiHYls1XOGG83TXRa5vs8y+H29EALaFeHfMtD&#10;HevJ4OZ4f3ZyYGcqvAsUbTYKAiAhPw8tKILMweIItKZofuTeHIDO3fqiUcCDOxJMX25BcbUzd7kz&#10;f7ULlbMGPLi3BXc8WLk9hNwA4MFftx9eH9yeb78v7ABP8OnmBJAAWjsESHBz+OF8+3h5YqbfO+zV&#10;QUWHPLqIXRn26EJ2VdihjNqVQR23X8tJebTpbtty2Jub6DtIhTdiPenBzuzY4NvcxtXG4u5UdGnQ&#10;tzTYcZqZOF4cW4/3nS4nb3fT+bmRiEfbpeH0WqQ9Gs4geEKPFhiO8R7XpN+xOzV4tjR6npn4dJn/&#10;j58+/Pzjh9PsNmQFAAZ2d863s+fb24XcNnTibn7nMDN7kJ7KLSRON2ev9lcK2cVCNn1zkMsvL26m&#10;EltTYyDWJ0YgDGynC9nVk62V083MyfrS0dri4driEaTdy+dbqwUoVs42ls83ofZsHZiAzOnqcn5p&#10;/mZvo7A1H+t2m4Ss5bHE+tTsfDQ6OzS0NTu9NBLtNGjivrbDpZl8eiqfngU/eLIBfnblZGUxYNE1&#10;viqSknEg3VkaGzjaSG/Nju8uTG9MT2xOj69NJO8wsLSbhuJgbXk3vbi/unyxt/vj66NPN8cABveH&#10;UP704ebt+cHByvzBYnJjYnBjfHBzfBDAdSrgWuhvy0R8n16fX+c2pgYD4K19ON8vbGXmBnqWY/1z&#10;kY61RDA16KPB6hDlxXQUDA8SzrIn5bVlFBapGdlYWvKq9NVLVEODR2ecGY6P9XeOdXvn+7sX/B2Z&#10;UHdmqHdltD+dHJiPhGaH+qeHoG0B00MDqchQqLXVqVRxiTAirKK58lkzyOdgFeCmiIbikxEaDhWq&#10;/MwgmMQcj1bm1sicAAZqsV7EU/E5d9OSdKCD0MIVmdgsl2j4HKD7cjYdBHAGdpVCxWOL6RQhgwLk&#10;HmDj/rAwIPcaYBcUUjGLxiETyCgYrrkOVV+FqKtsriqrKyvmUOACOlJIxwhoeDkLmvmMBgaOt/ey&#10;S7srM9mxoelYKDk6ND45MhEdiAz1D0Z8/liPP+b3Bz3udpPeIhMN+VqG/R19dtN9lYvxAPhA2oI2&#10;Q69F7zdp2hTydpWiS6/z6bU9ZlOfw9nrcHWaLO1Go1ejadXrOs2mNoOhzWjwmS2tOuAD9F6jDoKB&#10;Cpp81osFAHjgzXJJeBGdJKASaRgkFYMgI5sI8CYOCacVCJ1as9/jT4SSU8PTw8ERq1wPr6ypList&#10;fvGsrrKSTiDLeRKTyuxvDcYGxob7BzUC4fPvv3/w2WcPv/zq8YOvQb+htJyChONgDejGOioGKeOw&#10;TEq5WSnXS8UasVBIowDXgWtuIKMQLDyWgcOAlybAGu6KkpaWvXpa2P/zoNC/jYH7q//yLycbSy+/&#10;huaHX3z71ZOvv/j6i9/dYeBXd/E3v/31r6CpAoCEv/0VIEHl80c0VAMdUcMlwDjYRi6umYtrwtUB&#10;B1AuIqMUDKyeS9HzyAYe2SakeeRMr5xhE5BUNJBx1ygocBMXr2dhrUKKV8FqU/HaNUKbiGoW0hwy&#10;tl3CNfKpSjZJySLp2EQhCU6BVWJqipFVL5FVLxAVz4BL4GLrqE2ldFiFjAI3C6lmPkVMbOKga1Q0&#10;FBdVTWkopjYVA3PAx9SICY0Qe7A1cnKziUtwy5h2EVVNQ0gJDRJCo5rRLCXXq+hNcmqDhFSrZcFM&#10;fKyBg/aIKU4h0cLBqilNEly1nFCroTXb+figUdQqo/rU7BYpRUWs01IbAQkUhJpWCalLwxpr1S30&#10;eQAM0uH2teEu0K6M9myM960lApuT/fvzw7uzke2pQcADQAJoKREUAAm/zCRDAFiKn2TGTpcTUKwk&#10;z1bHCxsp4AYuN2cusjP3xatf786DgJaWQs4gA+IXGByu3mMA9G/Pt94WdqD69YUdYAg+vT7+eLH3&#10;4Sz7IzSNvAfU92xtKhPpTnXZx1oNEZtipKcl7DEGLfKwXTlokg7qeREDP6RiZfpsWyOdW7GujWhX&#10;biKymxq52V0/X5673V/Jz8e3Ev0nmcn92RgwQ0C8gMXZTPSvjgRCFunCUNegTa5jItLDAeAGhlos&#10;6ah/Ixk6gTzQ+Ov91Z8/3H64PDvaBBjI3g0NZc9Ahr6dBZ4AYOB6P3u4PH+8ngFxtZ89Xp873164&#10;2l+9zm3tL81uTAIAxNbGhzdTowfp1EVuGZoY2F2/3FktZIHcp083ls42M+dbUAoPGADas/U0dMLX&#10;6tLJ6iKI/OL84fLC0erCWXZxbSLqUkvBqx+tb+Qyq7tLmYtc7nA5HW7zrI2Pnm8uT/Z3ryXju/NT&#10;hyuLJ+vLRytLXWZt/csiIR6FrH6xPB49XF8EGNiZnwEYWJtMLifim7MzIP3fXly4B0AuswRagDrI&#10;nwEMvD37w+35H98Wfnr/+kPh8HB14SgzuTM1nJ0cyo4PAvVPD3VsjvRsjva8O86/PcpPDwQP0nNv&#10;T/ZfH2zNDAXS8VBquCM92T/YZa8sfvj1V78teVVExKNwaJhQJkRiEcVlL9CIOpNKHAt2rabGtqYT&#10;IPkNe+3xFuf6YF82Hl2PhxfjvQupgcX40MLI0Hx0IDXQF+5o92r1IjIVW1+Hqn2Fri/GNRRTkFU8&#10;UrOIjpYwsHwKDPyXBAyQMUlaPkPHZ6jYFDWHqubRgAIquCwpiyFikKVMGtDE+9lgFY9lkAgBCUBY&#10;lTKLQgphgEG1qxVmhUTBYwnp0JFh0BQxh84mYek4BK65pr7iVVXx0+qS581VpSRkI4eEVQsYRjlH&#10;LWRKmRQZk6YTiSYjsfXZ+WRkNDWcSISH4v39kb5AX1erz2vt6/H0WC1Bmz3c0hLyuEJue4/dGO3w&#10;9DpNIadluNUVdlkHnZaw2zrgNIFOu0YasjqGW9pGfV3xzp5YZ/dwpz/S7uv3dLTq9AADHSZTr9vt&#10;d7oCLle33e7WaDwGXYsRgoFHpwPv6y/vUSvg6ER8BZcppJEkDIqMRQfv1yAVdNjt3e62/s5gciAB&#10;MJAcHGs1u4hwBI2AhdfXNNVUkzE4Hp2jl+l7WnsBBqJ9A0aZovrlq0cPvi769ruSoqK6khJcUzOD&#10;gGPclRJiYNFSFl0nERqkYrWAJ2HSmXgstgmIfi0gkPBu94CMzZSzGSIahUsm0nCYnz68u9N5aEUo&#10;FHfi/39g4P/7L9nZxNOvPi/5/uunX3/x8Mvfffm7X38OjQVBDPjsN38LAACocDdb8KsvfvO3xY+/&#10;xjdWUhHVHAIAQLOIhBQQ4bi6UlJzlZyBF5GRwKYa+WSLgNqq5PUYpX6DyKflARU280kdWhG44hTT&#10;AAysd6v7QXYvAWJNgEmoaBkDJ6ZihRS0iIKRUNB8AhwAhoNr5OKbAW8AeIgNZbi6YmztK9AC28HH&#10;N8uoaAkZKSbBtWy8jApVFQXqL8I3iYnNfEw9F13DQJSykOViQr2WhTbxiGYBScPCaFhoDQuhYyFV&#10;jGYhvpqPq5RT6hXUBhm5oUVOb5czAAyAFZDgqoToChG2SkNt9krIDiGhW8PtkDN1NBhwBkYmXIGv&#10;trIRJhYc3OvXcods8pmAc2PUvzbSsxLzQRgY868nAluToc2J/mxqcG8uujcd2Z+5n0CO3JPgcB7C&#10;ADAHgASAASfpsZOl0eP06C8wuJtAhmxBdvZ+wuD1ztwNBIOl+2Wmbw+W3x0sQ21+5f3R6i2AwcnG&#10;27Otd2ebP0AkOPjxKgc60Ezy2cbHwvaH063C2vTGWHAy4Iw61d1m1WCLJdJiGnJoBoySmEWSsInb&#10;ufBpjyQ70r425E0PtB7Mjq3GB05X5wurc78/3z5fmZzra1mJ+feno8vR7rtVoYnVkd7tVAS4hNz0&#10;cMxrAIycD3WMtEGTb9uTw+ujfXupQeAbgB15e7b3rnB0tLEJHMD5DsDA3tl29nR7o7CbvdjfKeTW&#10;QS5/tLG6n8lsz04Nd3q2FxKX+6s3+7mjzMLW9DiwAtuz47nFqfPs0vXB2kF6Jr84dbg0fXAXwEkc&#10;Lc/dLfEEMXe6Nn+6tgDiZBVqz9YXT9eWz6AlnjPHWwv5tWmfw3h7enRzfHqYzV0dF358fXtzDIAV&#10;O1xd3J5NTvR2zg72bU6OHizNngCfkZnvtuiR5a/UdCKm9tXy+PDB2tz2XGprNrU6MbqSHF2KD69P&#10;T23Nz2QX5gEG9lYyuUx6Z2kBQO7TmxNoXOjNKXBpdxi4+nBxdLS2dJxJ7c7Ed6aHAQwAR5ejvq3R&#10;QDbZ9/40f3OwOxvuAxbk7VEOcgYDXbNDvam4f3V+pK/LXvToi89+97cvXxQRiTg8Ft3QWAtHNgp4&#10;1GCnY3k2vr4wsjDaPd7nHPS6+x22kY62nblp8BvORwYWIuG5ofDW+HA62j/ksbSqJToehQKvglU8&#10;g1W/4hKaOIQmHgkmoaOlTIyUiRVSkUIqQsGmKO82fBmEHL2QBQIYgoDbImcCveOYZRLr3TpOrZCv&#10;FfI0Ap7HpHdp1Wo+tAcYUMEsF5tlIrdO5dGrTXIRuMinkfhUIouAwTTWVpe8aKh81VxTjG2uZpNQ&#10;Qjq0Y0DMIqkEDDGdquFzdUIeMBk2hcypVc2MxiaGBmM9PQMtHrdabhJzbQq+VQEeQzZKyB16VY9J&#10;3+ey97ssYY815LEOtdiDdp1dyOk16/psBmhcqLNlstc3NxgcbnUMudxjnb7JQP+oLxD2dg54Ovtd&#10;HX2uDp/F4tVo26FJYHuXzdbjcIBo0ek8esAAY6vZBL7jNpVSLxEboZCAN2iSicCvKudAEqzksQER&#10;wUfhNZk7ne7+jt6x/tHU0MRYf9xjsJGRSByiqbq8uOTl8/rKShwCrRare1r9UH30nl6TTFH16tW3&#10;X3wB4unDh2XPntWWlODv9osRYI1EaEUQ8u6gfCQwT0ouW85hiZk0wAPwcmaFzKZWAqNgU6usKoVD&#10;o9RJxf/5P/z9XXnR/2V64N/AwOJI6MkXvyt++ABg4DuooBA0H3CPgfsOgME9Bj7/zd8UfftFU9kz&#10;YmM5G9sI1FlMRQvJSFQ1kOYSOQMno2HkNIyMhtSxCR4FJ2CW91vkPXqRQ0y3Csi9VkXIoXVJGEYu&#10;AVDBxCdaRAwJCQE0ndhUhm+EClEQmqvpmCYOHs7ANFKR9WTo/OV6JqaRg4exMI3g+3o3F93MRNfR&#10;4NUgqPBq0AfmQEqGCwmN0JYFAAMyDJCAh61noSoZiAoGspKNqZJSmlUMtJKBVDORXgW9TcVyiMmQ&#10;LSDVCPFVDPgrcl2RklCroyNsPLyFg9FSmxTEeiWpAXT0d9LvFpPsPJyKVKcDFoGLtXDQPhXTJcBZ&#10;OUgzs9ktwPabhClo9rhlMdy2Pta7PupfiXWvxf1QjAV2UoP700MHwBPctYd3tgCQ4N4WABIA9T9e&#10;jEORHgXm4JcVpWupy827dURbc39FgsXb3fT9gqI3+xnAACiOVm6OV99AMFh9d7YB4kMBmjqG1pJe&#10;5z+cQatLodVEr/PATyzGekJOZb9FGvfqx1qMUasyYpGPOjQjNmVIw+vTMZIeZbrPuRHr3Jsc2E70&#10;H83FC8vTHw+zJ4vjK5GezJAvNxXNz8byMyPHi2NnyxMrsZ6d1NDWxOBsf5tHRJETaiZ7vZnYQGao&#10;d9htWB/puVidON+cvjhYvc5vnmxunmV3znagEaHTbWhW4Hxn63Rr7WRj8Ty7mp2dTceTYW8Ln4BZ&#10;S0Uv9jJvjw5OVtMAA5up+Ob06MZkPDsT35qOxX2e0S7vSKd7xOdO9LRC4W9NBNoi7c5op3u4wxXr&#10;dIF2uAPqx7taxgM9YZAVttuG/Z4el86uEHy4ef3Th483F+/fXr/5ePvh9cn5/Eh0d3FuZzqxORGb&#10;Hx7cnEruL84Ayd5bnPVb9MT6CgOPjqsvTiei+fX5zekkiEwyBhiwNBJdSU0AQ7AxMw0MAcDAztLi&#10;7uL8aXbz01sAgJM/Qm7gDJDgHgOnmyvHy1P784mdWai+xSZUjC+YTQ7uTUXfHO/c5rcXYwNn60vv&#10;Tw9u8tuz0d7ZSF9iOJAc7fd3OmkEOAwkk1XljQ31MBiMTsS1WI0zo5H1uYnFRHh6qHs86E0GXHPh&#10;0FCrJ9Hj25waB2ZleTS2DH7P4XCip23AbbIJGCICTESEs9B1dGQVyPqlTJycg5ezCXIOFAo2Xg5I&#10;QEPpRAIlnwM0DgicQSywKGVmhRQIn02qNIklWg5PxWTr+CKXQu1RaSxSmVoI0lWJSgh+CjoG0qXX&#10;2zUqkxxc4QEfwMCjaBgEEdEEr62oLn1ZWfychmuigpyPjJJzKXIehUNB03CNTCL8ftmPkssDeoeD&#10;1TZXF3c4dR6z3MTiOAQCBYUsIxF8GvWA097nsAcshpDTOuCwhOzmHoO6W6foNso7teJWNd8pZAZt&#10;xgGXNd4BjQvNhIIzA70Rr63XqA+7HNEWb7/D2W2ydupN7Tpjq9bQYba4lCqbTGqXy0HrVqu6rTZA&#10;BbfO4NUbPXqjS2twqDVWudKhVDvVWqtSDmgHwiARQA6JA+wLlU8hiuh0g1gW8HaNDiRGB0cjPQNe&#10;o42GRoO3/KLo+6ePHj5/9KimpELNlwU7ArH+2FBPwKZS15eVPfjssy9/97uHX31V9N13Rd98++S7&#10;b14++b6m5BXI+qlYFJ9KkrIZCh5bJeBpRHy9RGQEJFYpgEEBv4lRJraqlOBjN8ulEhbjv/zDP9xt&#10;Ib4T/D9r/p8x8MttCBHxbu83v/110YPPH3/1u68//w00EPS39yNC/0YAHjz7/mtCUxUD3cRCN3EJ&#10;CA62GaopVFsCrRTCNLIx9QxkFQdVo6ajPFJGu5LVrRP0mGReBavPrgpYFRY+NMTvVbB9OnHApncp&#10;+Wo2iUdA4JuqGsqe15U+ayh70VTxitBUzcbBBWQMCC4JxSYgmZhmHh6mYhIUTAKPAKcha0nNFdi6&#10;EkzNK2pzOQNRRYNXEhtKaDConp2YDAcwEBLrhcQGLq4GYICLreFgqqmwMgai3CkheJV0t4xqFxFs&#10;QryGCefjKpiwV+zmV3xkGfABCkKNilinpjSZ2GgrDwtyfzMb5RWTrVwMhAFqo4EBN7IQ7VKST8n0&#10;qRgdcqpXSvSKcV4xsUfHnu9v2UwGt8b710d7Qeq9lejbnRgAPmB3ClpUeu8J7iYJIAYAQwB0/+hu&#10;UOh8JXl61wFWAApo0hgYgtTFRurqzhP8xRYAEtztM7gjwV76bp9BBpo5yGduj1YADN4er70/23h/&#10;vvmhkP10tffpMvfxblvyD4XtNyfrV7sLezPRiFM7aJVFHMpkm2XMYxjUi0Ia4aBe2C7BdytIcZci&#10;PeDZSfiPZgYPJvt2x3rPF+cPp8ff7GycLU6tx+7Kr05HDhcT68PBhVDHcrRvazKWjvWZBBQZDT3g&#10;NR/Np2b6OodcqjY143w9db23AhL5m8P86cbO+Va2sLsN4jS7epLdONneON5aPdpMH2fX5kfHE4FB&#10;l0KDrqnIrU2/Od+62tnaX5zbmkpsAXWeHl0aHZwa7E4G2oZboTPZQw5dn13bZwOtrtes6rWoQx5T&#10;n1vf59QFrKoei8pnUvhM8k6jymfQ26Rch5LvUIFkjWxRCm8L5z///o8//PAfbq7ff3z36eLweHwg&#10;nF9N7y1M7c1DE7+5pZnDNIi53fmpDoOaUFuuYhBxDcVz8dDh6vzGVGJlHPw+wwAeC/HYSiq1NjWx&#10;NpXamp/bTi8CK7CzMHe0sf5HgIGb4z+8Of397dnvb8//8O7yQ+HwfDN9tDx7kE7tzyd35sa2U7G7&#10;Y1AH9+fiwOi83l+djvpP1xbfnuy8PsjOR0NzkX6bWWnWyjRqIZtJJuIxlRVlGAxaJZdPDgTXUsnN&#10;mYnZwcBEb0c6FsqOD63G+9PxaLTdPdnfAz631eTIQnQg4e8YdNscIpaeSeSi6tmoOjWboOES5Uyc&#10;TkhVcskGEdMoZmh4VAkdI6SilBySTsQAeb2Kx9IKuYAHIOu3KKQWucQkEUKn70pBX6bh8eRMlprL&#10;NwiFEibTqlYb5XKtWCLn8xR8gU4qk/H4DAKRgm4Gat5UVVJb9hK0eFgti4DikbFsIopLxgpoOCmb&#10;qhaw1AKmSsBU81lKOkPFYAoJOBYWiasvh1e80PDJcjZegcMG9Mbxzp6ZQP9sX3iyq3fY2TZocfdZ&#10;DAGjplMjswuZbjGrQy10gQSUT7ILmGGXJe5rSfZ0xjq8YY99pN0DzIHfoApajX02U8BqDtitQacj&#10;YHf4LOZWg96hULhUKtCaxWK3Wg0w0Gm1dTs8nXZXm9nmNZjvwtRitLSYzHaVAhJfQEe5RMlliuhk&#10;NgFLgDehG2q4JHKnozU5OJYMJ0Z6w512t4hOLX76fcnzxyXPip58921Z0XMlTwQwACAx5A+6tDpE&#10;Tc3DL7/6+vPPn3zzzYvvHwFPUFv8ClFXQ8OhBTSylMUADgAAwCAVaUV8jUgAQiXgKkHwuWohVGgP&#10;hFYMDVKR0Yh/+i//+RfNh2T/jgf/xxQxhIFoh+PRF7+Fjg346rMHn0GTw/8bBn77V/1f/+rfffX5&#10;b2qKnyJryzH11c2lxfDSYlxNBaKkuPHVi7qy4srnRfUlz1E1peTGag66kYWq42EaTBySW8Lut+mC&#10;No1HxnLLmAGzLAio4DT4zCqvRmyX89VcGpeEpqIasQ2VtcVPG0qfg+epL33eXPEKXVdORwFDAGfj&#10;mvkkJBePYKAbmJgmcJOCqMXWlxEby1ioWiq8ClNbjAZUgFXwsED9G3jEOikFJiY38vC1ILi4ajKs&#10;hNT0SkauVdCalEDNuRiHhGIV4q1CooWPl5PqpfhqAbqcgyjmIkrE2ColuUFNbVRTGiwcZIuE0gLI&#10;wcNa2CgzB62jN5tZMJ+c1m8UDJhFQPxaxSQTE+4W4Sa6LMAHbI71ZseC2UTf1ljvdiK4l7rfWBCG&#10;xoVmhv7CgPwChAGQ/p+vjIM4W4bqERXWJwtrk6fLyfMVqAMwcBfQotL7FaW/bDLYXYCGhu62m93e&#10;zR5DMwcHmbuNx6tQnKy9P9kEAPjxcu/3V3sfL3ahTQaFbdAHPMhNR0e8xoBOEHOqJ9qsMYemXyvs&#10;VXO7VVSfjNCjosddskzIvTPWszvmX4/4NiJ9+xMjB1Px3fHI4XxiNxXdSIbOV1Prw4HViH8jHt6Z&#10;GZsLd6uYWGAKfQb5aKt9wu8ZbtNZBJiTzWmQVs8NhH9+8+k8s1lYyxZ2tgq7a0cbC8ebmZPs6un2&#10;9une0fJ0Zio2F/YNSmkcKhK2mZm4OdssZFfzmfntmeRmahTE6uTIUnxgKda/HA/NDvpmQp2p3vZU&#10;sGOyr2O8t32suyXhb4n3tMS6XEMdtsFWy0CLacBj7HUaAw5bqMXRblVYVSyTgmXVSLYW5/7vn//T&#10;u4//8P7Dzz/94T8WDs9G+0LHa8s7sxO5hcnd+cnD5YXD9Pz+0lx2ZrxNI8dUFgvwCHxDyUysfy8z&#10;AzCQSY4sjkQWhiMLI9HV1CSI5fEkMARbCwsABtn52ePNjU+3h59uTiAM3Jx8ugGeoPAevNLWMniG&#10;/PJUbmFid3Zsd2ZsIwlNFx8ujN4epC92FiYHOo5W596e5Ao76zODwfF+v1opYFCxBAysvroU1lAt&#10;ZDP6Az1L0xO7M1PpWCTV50/1dS+GwVcuupeKbySHk8HOSLtraXRobTKeCHT0WNQ2EVvDIIoJcCkF&#10;JaegdGySSyGwyzhKFkHJIZokXJtC6FAKDSK2lI6X0HB6IdOuFKn5HLWAC5QFyJxdKberFYAE0F4w&#10;pVwnlehkEgWfyyThgTY5dRqHTgNyUr1YJGOzBVQyh0QkIWCI2ur6spKG0hfI6jJScx0TC+eTsCIq&#10;4T7kLKqSQzcIoWWXVoXEoZTYFGIoRCKLiG/isTVMikXEa9XKWzVSj0LYouRH2x1Toc5Ej2fQYw45&#10;jUGrukMrbVErAlZT0GmJdXp8BuAGFB4Fp0MvMkn4frt5yOuMt3ljLa4Bp7nPbgw6DKPAKba5wl7o&#10;qORohzfqa+lzOzrMeo9GDaS/w2zqttvbjUaf2dLrdvts9l5Pm8/hbjGYPTojwECr0dJhdXRY7C1G&#10;aBCsw2rqsJotcinwBHqxQESnYME7xeHarK7EYGw8kkgODve2dcjYtIpXTxori5uryl49flz8uEjG&#10;5Pe29gz7w4M9fptK01RV9ejrrwEJnj18WPb0Wemz540Vpdimei6JIGXRFRyWlE1XcFlA92VcNrAF&#10;IgbkPFgEHJuIA5wAwSUTOWQik4BFNdb9t3/+p1/U/s9WAMQ9Bv6XcaIBj/nZgy+KHz548uDzXzDw&#10;i+jfDw39LwEI8eXvfvOy6CGsugRdC/hcjK4upzTWkRtqGfBGkL9TYbVsbJOEhFJSsSYe1cAhcpF1&#10;pNpSPqbRzKXYhXQ9C2fiElqU7IBZHrDruswqp5yn5ZBUbJKCTeESUVRUA9B3EQUDrAYJVgOyAGR1&#10;cdXLJxXPH6FqSmioRga6Eag/aIVkjIiCZWEaGcgaIREuIMBIjWXwimeoyhfIyueo6hd0ZBkHAIBQ&#10;BxggoTYrOWgpDSYi1clItRxUCaXpGQtZLCFWi/BVWiasVclwichWDkZDaVIQ6+SEOhm+RoqrFkOF&#10;KCrUpHozC+kQ4L1SildKAzxwi4geAa5DTmmXUToVtB4Np0fF8KmYQYNgvNO8EevZigc2RvzZZP/2&#10;xMDOeGhnvD873p+bHNxNhSFDMAswEDu821VwP0t8PygEOvczxsAN/HlR6TggwZ0n+PNGs60ZaMIA&#10;wGAbGim6L0Fxe7euFMQtVIti+d3h6rsjaKTofjkpEH2IARAGgCHYAZ0/vs5/utg7mB8d6zCHzNKo&#10;Qz3m1sfsmgGDuE/PGTDyA2pGr5Y14lLMBWybsa6D1NDuWHgtGtwY6dtLRV9vL52tTG2nIifpidxE&#10;BFw5mkscZ2bmhvxSGkrNInhVAjOHnPB7Rn2WFiVjd3Eyn57bmZr+uzcfDpYyhyuZo3Wobs/pVuZk&#10;c/U4u5lb2chMLyxNzE0MTbg1TmIjUsag7Cwnrw8zlzvrhytzO7PJjdTI+sQIIMHGZHxzMrYxHp4e&#10;6FiM9YLEOQFEYahrarRvpK8jGQrEervivb7RQFusyz3S5QFIgEaKOryDbstgu63LrGzVSoDGJYK+&#10;f/wv//j3/+H/+dPP/+nnn/7hIJudjAydZde2Z8YBA3ILU0eZ+dzC3arQ6aRXKQV+noVqIDSWzET7&#10;gIivTyXTidhSPAoYsBSPAQZkJiaWkmOgk12Y35oDMXu8tfHjzf7H60NoegDEawgD784PTjbS+WXo&#10;KLTt+fHducTO9OhqIrQ21p+bj59vz+yn44k+9+nG/MfLw+scwEDf1GC/v9MjpOEYRLhBzg+2uVLR&#10;/uzSzPbC9Hy4N9XXNTcQWI1HNydG1xORzWRsIxmLtjlCHuv0QNd4oB2opJSE4GEbVTSsiU32yPlu&#10;YIwkbLdKaJWCRJ6kE9JscqFDIXYqRTaZQCdgavkMvZBllglUfK5GwNNLoOlfC5T2ym0qEDIRhyHm&#10;MCxapcOgUYl4RoUYdExKiYxOoSKakNXlqJoKdG0VrLK0qbK0uaKUCq/j4BBqNtUs5dkVIqtcaJEK&#10;gEbbFCKXWtqqV7aZtG1mbbtJ49EpPVpFm0bj02k6dOo2raJTr+o2a3xGVZtG2qaR9Nr0Iac5aNV2&#10;6eV+kypo0fjN6oDVGPO1RNo90TZXh0EecGjdMo5VypTxGB6dqtdqirlcic62sU4voGMi2D7d1xn3&#10;eYa89pDbGvLY+1z2Louhzaht1Wtdarlbo2w1gI7CIhW26NV+p92lVnu0Opda61SpHSq18+4miFaT&#10;walRtUAHF+vuVhDxAQkkTCqHhOWTyC0mR7wvkhiIj4UiXW43i4CuLXuGbazGNtaWPn366tFjPpkO&#10;MAAeEw0EzQpVc1V10cOHj7/+BviAkqKnVa+KUfXVeHgjtDcYj6VhUCQkjIhspkBzwhQehcjAY+lY&#10;cBeGRyFJWHQljy3jsCBnIODqRfx/gWaG73zA/46BvwwV3V3qtevut489vsPAZ7/5y8TAne7/VQvi&#10;N3/zqwef/7byVREJ2UDDwAmwehqikYdF8vAYGRWnBCkGGalhYsxcokfC9GmEPg3fJaQbWCQDiwDC&#10;yCbeLx6VU5pMPKJFSNWwCTIqWkRGCskoHgkD0gQKsp6KqOMTUfdr1MRUrICEoiHr4dUlsKpiIqyG&#10;gqgjNVcRm6sZ6CY2HkFH1ZObKzmYBjEZRUPUYmpLqMhaBqqOWF8GL3veWPwEX1MMvv1iIkJCRqno&#10;OB0br2aj5YAHhFouppKBKCU1vqA0vRRgq1WkJjUVZmCiHQKSS0Sx8wl6OkJJqpdgK0FIsZUqUp2N&#10;i2mVUrs0HKD4XQpat4bdKiF6hPi2/x9ffx6beJbt+aLv/+5zqjIzMiMzMjIcg2Nw4Hk2xhgjY2wE&#10;BjGISYAYBAgsQIAAgQVYYAHCFiBs2QiDABmDMJYnecAIMHieHbZjziGyqvKc7tu3+6r1rvoO3X3e&#10;2z+cmafqdJ8uLe3a/H6EcYJZn/Xda++1BHg7f2BcTg3q+LNm+VagvHk04NgBJIj7S1FPadazDfRB&#10;wrebnIDAkJ4GmuBoOXy0HDpanrktRnSyGr7dPnS2EQMk+BsMlEnwa9IYyhYs39rva0S3m4igYkTl&#10;QhQ/nOZ+OoMMkOBjuQTFLQk+3exBGLjZ//PN/j+8Pf7TzcH19sr6tH1aJ/Ap2EAQzOjFk0pmyCCc&#10;UrN9ChoY52zyfNh1nUneZFLZoON4Kfy6sPJxL/PxILc3H9ya8Zwtz54tzZ4sz51upsN2HaWnVUHH&#10;j6lFHo1wLejeiHpBMH6WX/s//uEv/+nnT798eHuZz1yVti6214AaeH24e1HaOdjcziRXlmZn15NL&#10;yekwG0/uh8P9Fu15ae3NSebtQf4WA6XF2VsDGNhbjO8uRDbC3lwiuBqbCI2bPSOakH804B2dg8qi&#10;jcUnxucm3OnAeGLCERuzhOz6sN0Qspv8JvWIhOfTDUF7RYZVP10dvTk7+HC+//HyODM/uz4bvihs&#10;Hayv7CylSwvp/dWlvbWl3ZU0wIBZwgJak9YL72+rT02OHWZWMsnYWjyyOhtZCAUXo+GNVHozmdpI&#10;JrLpNJACpeVlMF7sbP/l/enP785/KauBv7y/gDDw6vhie+M4u3ySBT88sbM4u7s4m4tDLf6PV+OZ&#10;pHsxYPaZhJfbK396e/lmr7A4PbkaDUWnnHaNeGpEl5kLAg2xPR9eDozPuc0rYV9uPlJIRTKzwUwi&#10;nJuP5efja7FAYERnETOBr7fJeBYxCyrQQu5TMweHeTS3SuxWiCxi9rCErRfQNFyyQQT1zNIJ2CYR&#10;B8AATIA4ADAYYlPkbMYQmwE0gYRJEdMpUiZdwWYOcZliLp1Bwkl5TLmAzaIQWCQcCdfbA2+hdsNR&#10;DdWdNVW9zXWkbjirH61m021DkhGZwC4Xu9VD4xqolueYRuHRq716tVstH9MqPDqV16D16jXjOpVb&#10;o3CqZKMysRNE2QrJ6JDYMSR0KcV2GdfEpziGBG4l+OuSjinFY0rRpEERtZvmxuxQvO+0RRyWabPe&#10;qZSM6Ye0HJKIjDHIxU69KmgxpV2ulSlf2uuMui2JCSAiHdHR4Smjxq2RQr+PVjmmVbt0GmhdSCG3&#10;yoEmEOsFPB2fMywROTVqk1hsBkKhrBVMIpGez4fOE0gkJpkIOFxVGZMyFl3CoHCIuAEkHANv6W5p&#10;HjONLMfS8zPJdGjOb3NQsX3wutq2WhgwWOXDFw8riOjeiVFvYjoyOxUYlg91Nzc/r6io/O47oAZq&#10;Kp+2wGA1zytbamDI1qb+rs5yk2E0i4jjUUjA1wsoJCZhgDbQxxzECxk0OZet4nMBDGhQ1dJeDpHw&#10;T+XDYbeu/nf7q9zA7b1/+qcxtaSm4tvqh/ef3IMWhW6zwf+aATVw985n1c8e9ne341AdGHgzkHjE&#10;rg5aTxcXi+T2tnF72yUDnUMEpIHZ75bRXRKKQ8JyA86L2RYhY1TKsUsYWiZWx8Lq2Hg+HknpbsbD&#10;6/Gd9f3w+t72ehyyldjTQUC10TAIoEmhOrTEPmpfF7gIvD9w/ThE0wCiqR+qblSHbqvDdDT0ddQP&#10;wOvJPW1MLGIQ2TwAb6CiOyjo9kFEIxHRNNjZQEa2AEjQUC0EeAOurZbU1cjCtvNwCDEJLSL2cPEI&#10;9kAHvRdqg0zuqKYi6sB/hXwQpaVhdfQBMFFTe03sfiOzT0aAs3vqARXkBISWjgEkcEtpniG6Q0S2&#10;C4hOMXGEjzMwezVk+AinL2DgT2o4kypOzCKbd2qTo+plr6kQGctH3dtxL5QwgGAwBWBwuDRzUj5D&#10;cLEZP18vK4P12GVm7lUWOmYMMHB7mACyctmJ8vh7CQqohDUgAbDbPAHQBFBlurIgADz46bRcn+4c&#10;Sh3/cFn49Kp4W4AIjJ+ud4FK+Ie3R//4/vz749xWyB00iP1KTlAnDBolIaNoWscP6PkhoxhYzCJf&#10;85syAcuKV5+LuPZSgGGx69zSZSZ9kAY6YO5sLXm8HD9Zmw9a1Vwc0mtUxMaGJ42SpG9kwqSMOqy/&#10;vLv5p//rv/zf/8d//OXD67Ps2s1u5rK4fnNYuj44ONoqZRKZmDc84/WsJhJLkYiKC3mi3ELkaj9z&#10;c7Bxs184z6/dHhzbXYIOkZUWZg9XU5e5pe35aD4dS0y5QDDbUf8C3vSyoxHW09GM7mikYVFGMSfu&#10;c6Sm3KmpsYTPMT85VkhFgUEbSIAssOiMfJpJwvY5rONmHYjmHDrVajh4UcjtrSyWltLFpfTOyuLu&#10;2sLOSiq/ENfxwR/RSxoGYKAh4XPvbyyvxkKr8SjAQCIwlQgEl2ZTi9HEagIIAvB88BOWgRo4zm79&#10;8uH63/9485d3pz+DN//96T9+vP50dXpRyu4XVw+zi0cbi/uLs9vxwMr0WNCuGdMLPKNKu46n4OAO&#10;t9KfXp9eF7dSfl96yr8S8+xvJG921w9WZzMRz7Lfuh31FOMT2YVwIR3ZTARW49OZ+WhhORWb8tq1&#10;cg1nkI/vove2adiDDpUA2mPNxoP5MJfmVgpdQ0KrhD0i55lEDBWHqOSQpFBnFRZUUVnEBSGwisNQ&#10;MClyFlXJZYMIV86GHJyQQhQBB0QngytGiYA92M8axHLJOBYRK2GQpRw6l4RTU/ByMl7LJNnEvDGV&#10;zK9XBcz620X5gNUYtBoDFsOUSTs1rAPzmRETmPuNGr9e7TdoABUgHujV41qla0jqVsqccrFdyh8d&#10;4ruU/FEZxypiAIZ5NLKARRuxD0dGTUGrNmDWzFg0XrXcOSTy6ABj5AYBkzvYi2qtxXW3Ooy6GedI&#10;Ysy54BlfnvQm3CPTFs2kVRMyG6aGNT6tApDGLhPZ5TKnSjGqUlpkEuD9FSyGjE4Fo5bHNgj5JrHI&#10;KpONgNh/SGG5xYAAXAScEEjoFDZhAOqLQMTTcX3kvh7AACCA4PXA11fb1frFcDIVLGNgZJTRj6+p&#10;fP6y8knVk4qH9+8+un+vp71jyjUx6w/HJnxmuRz8k2++vPPNnS/u3/3q8bf3ap8/7Wyu70d2EjE9&#10;wOi4foBhtYCn5HPAp8DA91H60azBfqhFDwmIAyyY0wYw+J6u3s42Mgb1167+V+f/LzFQNquYDTAA&#10;q/j2yb2v7t/9Anj5siD4lytCv8qCP/79nc//8KKyAtPV2odo6WlvxHQ29wESoLu4uB7RAEKKRyrI&#10;aDUJbeURAxr+tIrjlrAcYo5VwLAKGV61eMIAGM7xqHnjWjEIVaBOpANIck9rd9PLumcPYZUPml4+&#10;gdc+b695hmlvIKE6CN2tfXAQ+zdTehFUDALfBdRAC0ACpqMe3Vrb116PRzQD7z/Y3YpDNKKaXnY3&#10;VRGQTQAD2PZabFs1sbuZ3ttO7Wkld7cQASQ66rBtMBwcRupuYGLaAAwkJLSSiTPwKVomToJH8Pva&#10;WehmVk8Tt7eF09sKwj8JHjo6oGdgVeRuGaFTQ0UBEgj6W7U0tInZZ+YOmHm4ER4eWhQaYtmFJC6q&#10;mo+pMXF6Jbg2Xnm5ySFneDT8Kb0wapalx4wrfnMh5jlYCO6loBqlh0uh/eXwwUr4GKiBjdjZRvR8&#10;E2AAWho6y0CbR389UlBOGLwu3TIAWiC6XR36vfhEWRBsfjxcL8OgXKb0Nx58BPqgjIHbVMHPN7uA&#10;BEAclCtUl/5ys//LzcGPJ/m9VHDWpgoYxLERRcgkBTAIGsUBg8in5Fh5BJeUOO+SZEO2bMSxERzd&#10;Co8X5wLv9nLfH20fL0ROlmI7yZn9pbhHK5ZT+hYC3tWIJzZuSHpsFBAxtLfsLS/9//77//t//Z//&#10;6aebi8OtDWghCOrwVTzdzuWWNiPjca1AIefSkwHvztp81DMy57PtbaTO88tQ0YgDCANQH67l5F7Z&#10;Sgvxg9XUaWZxZzFxsL6wlZ5V8GhNsMrmmqcdjdXdrS2Iprp+JFwl5CSC/vjUeMznjI2PLgYmtuYi&#10;x9n1bCI6bTNOWfQGHp3Rh7QbNG6TTiPkeC3GvbXl3dWl0kJqO50oLELnwraXknurC9lUVMmB9ghR&#10;etoJ8Oa4x7W3vrQcDa7OhpejobnA1FwgkI7MAVucnVufS23Np/PpdGFx4XBz/eeb87+8Pf/zm+O/&#10;vD385cPpP3y4+PHi6CS/UdhIlVYSR6vzR4tzh+lYNjal4uGQ8BcKpUgiZPFZpMLGyqePby928mnw&#10;831jm3OTZ9vL24uxlbAnMzeVT4cON1OnmwuZuShA4/bSXCYZWgiOT9u1Q2w8va+N3tPCw3cpGQN2&#10;OQeYlNSrZuJNfKqRQ3XIeGYBHVDQJucNixliWh+b0MMl9BsEbKtMohNwxJRB/uCAgkkFca6YTlXy&#10;WDqxQCsWmuQg+JWYlXJATauIOyxgOxUyn1HrMah9Jv2EZXjKYpy1GqL24Vn78JzDGndYYzZT2GKY&#10;GdYBC5t1IbMubNUHzbqgSRsEF836AECCUe3XKnzaIZ9WXh6BKTxKuUcldQINIeY6ZdxxldCtFIwp&#10;BUGrLmBSTZvUU0YVeP6YSjKuBLqBb+XRwejVqaTUwa7G6kf3vwbe7Nmj72Rs6phBE7QMh03GOact&#10;Zh/2GoZcWplPPTRhUAbMhmmLacJUtmGz32LxmoYdKpVVLhsZko+q1Q6NxqZUWuVyIAJGhobsShUY&#10;rUNDI3K5TaGwqVRmhUwn4ptkYqNUpOJzFFyWiEYGLrGt7mVHbfWIUpeeSaQCcwuhuH/EwcIN1j+v&#10;anxZVfP8yYN7X1Xc+xrV2jYx6guPB6MTXrNiqKup4cE3dwEDwK3K7+7XPq+EN9b1IeDkvl46gA0J&#10;RP1UCZshYdF1EgHAQHd7I6Klvqe9Cd3RhOlswSLbutsaysfHasHD39d+wP9+df5/gwFohBaMVPRB&#10;WMW9qgf3nnzz5Xd373zz5ee3NYX+mgG/2232+Fnlg254Y2dLLaKpprulDtFY09veSEK1M3raeVgE&#10;b6CT3wfX0LBjcpZLQnNIWeCzsQmZdjHLpxH7tCK3guNScMY0olE5R8ejqljEITqeg0fju9sGuqC+&#10;x23VTwEMAAlQTTBg3U0wLLyR3NtJ6G6DYn9EMxHVAUZodymqnY7tYg4ggQLAtFa3V1d21j7FtNcO&#10;IltQjVXoxhdACpBR0O5SSk8bAwOnolvx8FpCZy0BUT/QARtoh5GQ0M4iKQWjhc6jDahofVJitxCP&#10;4PV3sDCtrN4WRk8DE1XPwTTzsa2AEyYOTklFK8jdWnqvhtKtp/fq6GgdvcfGw7vlDK+SrSZ1Kkht&#10;I4IBCa6VioRRkDARAS4n95j5g9N6wYxJ4gQKSUQOm2XrU7ajpdDJWnRnaeZgJXS4Gj5aC5+sh0/W&#10;QkcrgcOVmdPNGCDBKdTuOAYUA5hDhwkKUJ3qct4YQsLr4sKb0uJtK5typdLywYIDqD7d92UY3FLh&#10;hzMoW/DDefm42TkEA6AG/gx1LDiEalmfZP/h9eGni9LxSiw2opxQQ3VVw+ahGaPYp2RPqDnjcoZT&#10;QogMM7Mz5oOFib301PbsxHY8eLm18qaUOV+NHy1EcpGJrSiQQERWf2fC79zfSFzuLC0HPF01Vd98&#10;/rmOywd/bP/tv/4/70+OjjL5V3s7b073b4528ytL8emwQaRDNbfhkE2hMetxYWltdiwxYd6IT55m&#10;l292tm52s6fZFeD3gSC4rSkEMACQcLCaLizMHWwsF5bTaiG3vR6GbGvEoLrQXQhgg329IxrFxvzc&#10;XMA/43EkpjxLwYkRqUBEGvCbNAtBf9gx4jFotDyGWSEKe8dcOtViJHic29xKxvOpudJCcjudKqST&#10;hcU5AIPNuYicie9rrwYYGOxsjY2NllbmF6PBpejMYjgI1EB8ejo5E0uFYvPhyGI0th6f20oCGCSP&#10;sht/fn3xl3cXf357/GeAgXcnf3598uFk97yweZJbv9rJnm0sb4YmFvz2xIRdyhvoQcJkQgadhJFy&#10;SavJyKd3V69K2fkpX2rSE3NbS0vx/HyskI4drqf3VlPZVLi4EC+lU7m5ucUpn98wpGbheXg4u7+R&#10;M9A6RMXq+RS3RuRUC4aFNKjPB4+kZA7q2XSTgDMiFYIQ2CIRgLmGTZfTB2UUgpJBNvDZJhFXz2No&#10;OPRhMR/quyLigdGlVY+ZDF6zccpmDbocEbcj6R6dczvnxlxJjzvqGAnZzHHXaGpsdHZEn3RbU05z&#10;xKIJm9Uxiy48rJkxqkLDmpBRFdQrg2Bu0oBxSquY1AxN6VWTOsWEWgbMr5IC86kkXqV4TC5yy4V2&#10;IQv4d7uI6RriuYe4wJ+Mq6Vejcw5JBwRMa0ilnNI4NXJJ3RDQcPQgtc+bdJ01b+8+wV0Bracy/wC&#10;3ggzSfh+nWZao4pahxNj9qDd4DUqg8OGiN0SdzliLmdo1D5ltU6aLZMjNr/F7lTrRpWacb1p3Djs&#10;0OitcoVFdltfCHL9diUQDapRtcql07r0eotSZpCKh+USo0wEGCBl0rhEPB7ViQauua3VpjIshFIL&#10;4dRiODFpdwso9O6mFmwnHN5YXVlxD6CgH9E14fDFfKHohM+iVPS2tz66d+/B13fBCGHgWWVPRxsI&#10;7YG2oeMHyP19BHT3YC+kDG479aM7W5GtDV3N9cjWxkE0EtqSi4HkSHd7ExmD/M3V/2Z/g4FbK2NA&#10;RMD8ioF7Xz34Wwz89R6h3+ef/eHvnjy819r4srHmWVsDrKu1rr0BBnjQ297Q39GE62zpa6vrqnmG&#10;a6vl9yPoyGYJAa1lEjUMglVAd8s5riHOuIo3aRC71fwRCVPPoygYuCEaTkrDCyg4PhknpOAAEog9&#10;Hf2dTb3gRzXAOuurUK1QLSN0Sy2qubq3rR7cAmDo72wcRLUzB7pF5D4eHk1ANfe2QR3QMK01fe21&#10;nfXPkI0vsPBaEMH1tLwcgNdR0K203naABFpPG62nFSp/1ArDtMB6gYCA15G7GxnoRu5Ah4DQJSZ1&#10;y8g9EjJKRkEz0E1kBIyFbqQjawEPpIOdQlyHitpj4eFvjxaPCkkGVp+SjFQQEQpSl57aPS4n+VRM&#10;HQPNwzbTUTVMdN0gHCYhdE5q+JFhmYWL0zPQAaMoM+M6Xo4crkR2V4AaiByX0wNn65HTleBhevJ4&#10;OQiJAyALtuJgBEgAdpGZfbWVgLIFudTr/PxrAIOyvdleeFdaer+7DOzd3jKEgVsD4uBw/fujjR9P&#10;c9BuooPM90dbtyfOoNYFr6BmNT9f7fx8vfdnKFsAxr3LreSCzxwwiic0vCktf1LN86v5IaN0Ss1y&#10;S/qDetZmYHgn4QcY2E0GDxdiN/mVP53vfNzbOFlNHiwnTEKqlNq3Gp0+y6czcx7A44q7d2sfPlVx&#10;+T9//PBf/s//9MP1zUnm4NXuwc3x0UmpsBKfDU34ZWx+L7xDySUthJ37mehmajwypl4MOi+3N9/u&#10;b1+VNk+zq2UMANef2ltOlBZn90EQvbG2s7JwsL60NZ/gU8lPHz+sfFRR9fQp7PmLOlg1vLVFIxOv&#10;JOdik/4Z33gqHAg6bYPIttqnFcx+VMA1kpwc9w7roG6IDNLwkERCHUz4x4621oH3Ly2lgWUTEA+y&#10;qVhpKbkSC4qoWPDnBDBA6moNj1q2lxJLkcDCzPTCTDA2ORGZmEwEY8lgJDkTWgiHV6OxTCK1mUgc&#10;57f+4cPNn1+ff7rZ//R6/0+vD//y7hzog7f7xcvM+h54lWhoclgFfg+Tlq9Q0XncASGTQMB0MAZ7&#10;vCOGd6d757n1gNUQHBmOjzsPN5bP8xnAv9LiXC4Z2VlK7C6n0pOeCYNaQu6nolopyEZWf5uK1WeV&#10;0K1SjlXCdqklTiVfxyGpmHgdl6hlU4YBA2RCu1xsFvOBr1czKVo2wz4knrbo3GqpG7jjYU15/4wp&#10;BLyk05Z2ALMvOB1plyPtHF1wjqbsI0nnSNJlSzksiVFzwj4csxmjNlNi1Dprt8Ssplnw21pMkWF9&#10;aFgXNRvCJl3QqAmZ9UAQBEFgrlcHdcpp7dAk5PclUxrZlHYIMg0ggcSvlHgVIp8CjFKvAoRNvBEB&#10;wyFhjQ1xR8G7xCEa2BSvVj5lUk8ahgLDqtioKWw3BYc1MasmOTZi5DEqvvnys7//uy8//+zunTtf&#10;ffF51ZPvhsU8oAZCRgP49ebGoYrTUxbdhFYzZTROmYwTRpNHpx/X6r1685hh2CJTGQUSq0wxrjON&#10;64dtCo1tSD2qhHIDAAMWmcwilwFlYJFJgSYwl08UAzVghnSSWMllyVh0HplAQCN74c198A7LkHZ+&#10;Zm4xmgZqYMrhFlJp8PrG3va21tqqxw++efzdvZ7WDo/FHfYEIj7/iFqFbm8BOuDbu19WfPP10wf3&#10;654/hTfVdzTUotpacN1d/UhET3srBtEBMMDAYZlAHwwOMPFYMhY9iAGc6ONRiQI6mUMiEDEoOZta&#10;9vPA25czBH/Tb+CWCb/BgYGGlzHwTcXdO/e+/OzeXegg8b+mBoABDDx9eL+7vaGrrR4Nb8YhO4D0&#10;YAz08sh4MZ0sYZA4eAy+q43e2yWj4NhYJLe/m9+HZKPb+GDe18HpbZWRUE4Z3aHg2eQcFXuQ1d9F&#10;RrVRMZ2MgR5SL4JD7JPQCLxBDBWDACH/AKJloKsF39UCANDdVN3bXg8EAYQEKDEA8YCM7hAMokUk&#10;TPnUMRyMhK7G/o76nlYYqvUlug3W1fwCXl/Z1fS8t6MaA4c4QUd1sPsQNDQc/G4sDKKvtQbbUoPv&#10;qOnvqMLBYYOIaiKyjtbbxOlvFxK7+Tjg9xFAJYgGoC43REQttuU5rbtBQewyMPtAaO8ZYoyKyAYm&#10;Rkfr0dN6RoWEgIE7JiMryQjADBmpU0rs4va10pDVajLSJaEoBhF6OhoE3ZshZ8qpCVuVUbsq4dQu&#10;+IY3wo6DxemzldD5avhk9dd9pedQY0uAh9jlZvx2R+lNNgVgcL2VuMnNA7vOA30wD50tgDTB0q0s&#10;ACR4v78CGAAhAWCgfNIYyh6Xd5f+dJb/VE4VAE0AweB6F0ogl3cQ/fLm8E1peWnS6lNyfEOsiEEU&#10;0UOlJoJ6wbiK5ZKTohZRLjSyN+feDlu3AqbrjciHnVXIdjfON5JA97BQzduJ4M3BlkPLr3v67YuK&#10;e6MK+cez03/3w7v/8MunTzc3l/m96539i53izsbScjy0mor7bQ6jVBgaG84vBnfWg/lFT2JCvznr&#10;vypkbnZy1zub5TY4qYOV5N5KGQMLs3vLqaPMxu7ays7GamFtWS3ktzc1tjbUN9bW18BqmxqbOlrb&#10;VFLp0nwyGggsxaOzUxNsArat+llPW30fvGmIRZ31e/QCNrKljtSHQjbXNsGeeo3avfUVgIGtudmt&#10;udjmXCyXjGcTse3F1Go0ICBhcF314G+V1NUWtJlz6fhCaDI5PZEMTEZ93qh/IhGIzE2HEsGZ+ZnQ&#10;cjiyMZfcTMwdb21+uj79dHP4080hlBt4c/CPH6//8ePbm2IhYjYxexF0TJeCRxfzCDwBTiAhsJm9&#10;fFqfRkxV8sluvfQks/Aqv7o44cgnoxeF7OnW+sHK4vHG+klmNZ+IrYeCYZtJySCwMV2EzkZ6b5uK&#10;ibOKGQDGIPy3iFhWMdtvUPhNapuUq2eTIePQ9DymkcfUlQGg5zAcSunMyPDytC8fDy/4xxLjo2mf&#10;a8EHYnwHsHmPc95lhwDgGp2HzJ5yjCSBOa0JpzU5ao7bTMBmR4xxuyluN87ZhxP2kbkRSxyQYGQ4&#10;ZjHFLMMx83AYyAgDIIExbDEGTbopvXpCq5zQqf1alUcl92mUwPwaBTCfasirlI8rJGMKgXuI55Rx&#10;RsQMm5gBdMComGHmUUZE7JDNmBizzrqsiXF7yjsKJtPGIRufomcQB9rrv/gDxICvv/zy7p0v73z2&#10;x4f37wLaha0W8JuETXpod4BK4ASCQ6PxabQTet2YWuNUqG0y5YhUYRJKFUzOEIOt4QiMArGeL9Lx&#10;xcOSIbtSY5YB1y+3yuTDEolBKNALINMK+WIGRcakARJoRHwgBUQ0MmcQB9RAV1MtsrlJK5DNTc4u&#10;hlPzwVjANcYjUWCVTxthL2GVFRXfQrkBeH2TXWsLe6ZnJ/w2jRpg4N5X4Df//P7dryof3K+ufAyr&#10;fFJf9RzZ2kTq66H0Y4AsAJqAQybK2CwZhyOi01gEPLEXTe7D8MkkMZ3KIxNFdCoFN6AVC34FwO8w&#10;+GcM3NpvGKChOuoeP4B2CkHnBj7/+s7n5ZpC/ysMAIJBzZThrT2tje3VsPrnlQwMGnh/8D0RkvsZ&#10;fZ0sbIeaPmCXMMEnp2Xj6OgmKRltEVGlpB4BDs4fgOM7qliYNv5AF2+ga7CrEdNSjYM3gkiN1N0O&#10;1TLsR4J4DUxwXVBKgIXroWORUAK5q5nehxzsbsO0QW0PMO11gAf9nQ3gFSnoduDfCV1NTCyC3gun&#10;oDvoAwgSpq2/qx6LqO1D1AIkIBqfwRueoZpeErtaSMhWQmeziNArJmFJiCZ8BxDRCP4ggtHXQuyq&#10;xbZX9bU8B0ig9DTgO6opXfXltgc93H44u7eV0FHDgXjWxO2pUxI7jSyMkdlnYmGdYnJAJ5y1yufs&#10;cpsAz+qp5fQ2iPHtQ2SUENcuxLYqSUgtFUVorWQgqz0KZnxEpQQCgogYIgFgwJWULpsQP+9S5sP2&#10;48Wpw6XgbjpwsjwDnTMoFyiFSJCBepldbsSvMglgr8pIuIXBb5kDqK/ZLQmALAAkeL+/+vvZgn+B&#10;gZ8ut3+8KABZ8PPVLnS4DGDgeg/aSPrmEPyQzbArZB0KaAVRgyRmkkXM0mk936dmT6oYUbNg3acr&#10;ROw7s469hK8Q8RynZy43EgcLIZ9aADTfdixwkplfifmmR5Rhl+7mcOu//Of/7d/98PZPry/en+zf&#10;lKCKb9fFzEV25aqw+v4oV1qMpadtKxFnYSFwsDG7vRhKTdgy8YmLwtp1KXNRyBysL+ytQRv5D9YX&#10;91dSxfnYwdoiYEBxcX5vbSWzkB7icppqq6urnsFevoS9gNXCal6+qGLT6JMez6h5ODjpT4aCQgqI&#10;EGrw3XAqFmVWSBdiQaOE31EPa4Q9fXL/65qnD8cNmtLK4lYivhIOroaDm/FoZi6aSUQL6eTyjJ9L&#10;QA1ChdDbiF1tgRFTJhVLBSZmJ7zxKX/IMxbyTcxORWYnA7OT03PTQCXMrM3OrsdnIQxcnXy6Pv75&#10;9RGUmb/Z/cv7i4+ne5vRGT2bgW6uGUC1CjkkMqkbh2snk7r4TMy0W7+fS+eXYsshz8lG+v1R/u1u&#10;5t1+4bqYvSlkj1cXdheS2XgkZLUY2EwOtpvV18HHd8upWAOX5JDzRof4FjHTLGIOC5lmAdNvUE5b&#10;9TYZT0nDS0hYJZ2g41CNfIZNynerAACMi9Oe0sIceG93FmZXpqEMamJsJDVuT7htURDsu2wLbkd6&#10;bDTttgMGJEZH4jYLCPZnR0yxEWPUoo9ZDWEztOgfgUwfMRsiw4aoxQgmYbMeGNAEYARSIDisBTZt&#10;0gCbMoJYXjVl1EwZ1BN65YR2yKeWjyulwDxgVEjGFaJxBc81xHXKOaMAAFKWQ8ZxK3kOOccpB6G9&#10;bsaiAQ4d2Jha4ob6B8intND2p+7muq/vfPHNV1/dvfPFl5//8fM//N13X3/FxvVOGHUejXJcIfWp&#10;pXYJe1TKmzbop4dNQYs5YLVODlvHNYZRhXpUrfeYRjxGi1Ojt0gVAAY6rsgmh9SAfUg+qlTalAoo&#10;TyCRABgAQWASi1RclorHNsokBim0ZQjaKUTCDaK7QITR3dKi4orik9GFUCo5HQk4x/hkav3zqvoX&#10;z15WVrx48gBW+RjZ1OLQ2mb9wZjfa9frejvavr371d3PP/sVA0+f1FU962yuJ/Wh+VQSn0ah4QcA&#10;DJgEnIBCldDpXCKJhO7t70LiUSgqtp8xgKNhB3gk0iAGY5JJyn4ekOBv9gv9Dxj4p38idDQ2VlbU&#10;Pfnuyb2vvimXD/qfpoh/N4CBim+/hjdUI5rqupsbOmurm6ueU3qQvME+3iDkVYWEHhGxR83ADfPJ&#10;Zj7ZLmEIcV0mPtGrEZqFFIuIZhJQKN0NjJ4WFrpNQenXsohSYh8HgyS0NdG6OoCMIPTASejOPngj&#10;sqkGBG6D3e0cfO8AiPG7GkjodkovnNzbScEgaH3dDGxPX0cDtqMeC69DNcEQDVW97bWErmZWP5Ix&#10;0DmAbMQi6si9bSw8koKF43uaSX3tAx0Ng/CmrurndU8e9DXXkLvaME01hI4WBradT0TwBgHDWond&#10;tUAZYIE4QMAwrVW9zS+I0CnlegamTTSIYmLaxcSeIXK3nAD1IdBSUDJCh6i/RU1FuuWMyLAYYMAl&#10;JQv6m4QDzUJc6xAVDfinJHcbGWgdvZfY9pTU/myETwgYJSoKUoBtpSNhjG4YAwkTYxtcwn6fnBTQ&#10;stJuzerkSDbi3klN7C9M76en9uYn99PTJyuRC8ADqJ8lhASIBIABYCxAJPjdbhMGt/WI3u/d5o03&#10;oIzxMbQoBDDw00X+42kWYADA4FYQAAN+Cnp4VfrHt4eAE4cr4aRTN63mRwzisEkSMktDJqlPwRiT&#10;kSIG7rrfsJcYK0Xdq15zbsZR7qQfz0d9eag7TWgnHTxaj70BL31a+PPN8cfjfDEZfLe39f3Z4fV2&#10;/lUxe72Te1XYONtauS5tZOemY+OGhcDIdjpwmk0dbCSWguNbieDl9up5fvU8t36RXT/eWD5YmQci&#10;ADpLvJw6XF/e31gtLaV3VxdXYzM6ARteV1X34nF7Y20dDAZ7XtVQUysTCs0mM4ABmUgyS8Uh+/Co&#10;SmZViF1G5aTVELQZp826gc422NNHlQ/u9bY3xrxugIHc3GxuLgrG9Wg4kwSaIFxYTC0GfawBBLW3&#10;Bfx1UZAdQbtpM1nGgN+TmJ4Iedwz456oLxD2ToW9EzHf5Pz0zHIkshqLHWXWf765+MvN6Z/eHv7p&#10;zd5P1zt/en1yWciYxHwKGskl44bkHBoLh8XBBRycy6IKT9iP8vPvLrYPNxOF5NRNcfWHk8JNfmUv&#10;FS2loqeby8VEGDhTDYMo6O8R49AyEkZJx2o5g0Y+1cijAf9uEbHtcsG4Rm6XCQxcBhiBaZhkoM7F&#10;xP5hPmPKqALh89LUeDY+k0+Gi+lYIRU5WkvtL8VXJsfmHGZgCRcAgBVqUOO0pl22pMsKLsZHh8sh&#10;vwm4fhD1Jx3WhMN6KwKAGkiMWpJOCwBDmQqQ6w8P60MmXcikBRY0aQImzaRe6dcpAADKJCibXjWh&#10;U/i1UDbYrQB+HLIxhcSjEo+rBG6lwAUEAeT6OUAZeNVCm5ilZ1OAE3fIeHYZb8KgnDQq/XpF2KZN&#10;jw1P6BWIxhogBb764ouvvvjsy8/+cLvHHQtvdgHMaJXgFQHDAjrFlF4RGTHHHCNzbkfYYfObDA7F&#10;kFEkMEklI2qVXaMZN1vcJpPHYnFotTqh0CAWg1tWxZBdrSmbyq5WO3Ram0qlFwsNErFNDeWKAQ+A&#10;IOCQ8LT+XkACQjfSIB5KTscXI+nEdHjK4ZIyWF2NTQ0vn1c/e9Rc/ay+6llXY8uI0hz1BmMTPofB&#10;MICAV3xz95s7X3x39y7AQG15UagfiaD29zEIOCoOC9QApgsOrlD6+okAAAgkBt5J6EEz8QQmgcAe&#10;BFKAKaTS6HiCz2L5a+//P1MDvxmy9kXto/s1j+4//PrO3d+Kyv0vMPDFZ39fWXG/q7kO1dbY19HS&#10;01IPr4URujq5eAwHKgzXIyJhFIABQppLKfDrJWMqgXiwe5hPcSv4ejYBTBxytlVIB2wHVA/ZTctB&#10;z2Z0ems2vDTtX5qamPO4wg6r32Ia0ylNQq6cNsjq7yGj4Ji2GlTzi66GF8Dd97c3kro7GBgUF4el&#10;9iL6OxspvZ1sHBrdVlf//GF79dPe1jo8oh4Hr+lpqcK0w2iYdgGxh0tAUjFtrP4uKqodj2jEtFWj&#10;m2HolpddDc86656gGp9j26EdRAxMKxXdDCaDXXXAOP1woLUHEXXI+sre5ipyd1NP0wtMc5WUAB9m&#10;YSy8AYeIOMzBqogIDRXlltIsHIxLShwfot2eNZOTu3TsAYuAJOxv4WEa9IzeocFOLbXHLaeHzHIA&#10;AwMDAwSBmT3gEg56ZNSIkT8xRHEJcGNi4qSSFR6WpN3atUlzLuQsznp3E4AEwYOFXyUCVIhiY/Yq&#10;M3e9lYCOH2fBmLhdIIJgUB5vzxZAZYigfUSQfX+U+fG03OX4PP8RamID9a6BkgTQwYJ9wIAfLvI/&#10;nRf+4fXBLzf7V7n5Fb9lWsuf1IDoSRQalswYBWMy8riYEDfxs9OWgzlvKTKWn3Gcr8aOF0O7iWAu&#10;5l8LuDIhx+6c52gx8HZ78d/dHH7c21ybAs+Jvz8sXhRywK2/KmauS1uX+fWr7fVcMjw/ZVuZsefS&#10;08dbqePNFMBANhU8zy9BpUMLm6ebS4drCyeby8cbS8X07HLAC1ybV6sEfzPLoakp+zCP1A+dLGmC&#10;oeFN4GsDb6xrb6gVM2kSNnMAheztRuj4XGhHzcZyfmV+e30h5LQ65MK5URO9t7v26ZNH974e7IbP&#10;+cayydhSwL8yM5mJJTKh5NJEaGVqZiUQXJyepgKp2tnC7kORkHCvQbMw7Z/zjcfGXGGXI+CwB0Yd&#10;QcdYwDEWdI3NuMdnvRPzkCYIHWbWP91c/nRz+gk6uLf7l7dH//Hnt2/2tnVCLgGLptHwWHIPnoYx&#10;mOSr6chKZDqTnL453rg53MgmJpYDjpP1xJvtlZ34ZCkxfbw+m09MzViGtKwBBQVtZOGMbPyIhGYd&#10;omu4OBVzAJBgVMZ3K2VulXxcoxiR8LVsmpHHMnKZJj7LpZRNDevTXmduNgCIcriS3F+aK6VjYL4z&#10;HztZmz9aiq9Ojc3ajQmXOe2xpb321PhI0m1JOIZTTnPSCTBgmhs1AkuMmsDDxKgZwADYbytCpgTg&#10;hM0QMWvCZk1oGIxaYCGTOjysCZmBDgAeX+7XyiZ0QwGTegp4cP0QAIBPIwPmVUvHy3t+PGpp+aF4&#10;TPmrGrCJmTYJ0y5hOaQsi4BmFjBcQwAPggn90Jx7JOY0B626qE03Pzbs1cpbq6u+gGrjf/YVgMGv&#10;Du3vW6qf2eQiKL/iHAFgA6oFkikj5rDVBCSCRQxCfraOw9Zy2Bo+XysS6kQCjYCv5HG0IgEwtYBn&#10;VSocOh0Q8BalwiSXD8tlZoUczIeH5OCuRii0qpQGqVQnEqp4XC5xkNaPxaO6e1rblFx+cia2FEsm&#10;A7HQ+JSMxW6vr2mvq2mEVVVXVsIqK1GtHWaFIeyZjPi841YruRf9+P69e1/dgTBQcR/IheYaWHdL&#10;U3dbc2dzQ09HKw7V1Y/sHOjuovb1kzF9g2g0BYuVMFhG2ZBBOqSXyDQiiYzJFjOYi2GoHz10guwW&#10;AL8h4X/EwH9vqKyo+u6bcm7gi69+9f5g/FdPD5Qx8G1bHaysBuq76qvbYFWopobu5ppyLQdYb/NL&#10;YledmIDUc4hWEdWjlRi5JI9aFLBqgaAbETMAABxyrlsldCr4IZsxPeHcjEwWk7HCXOxweWF/NX2U&#10;WT3cXD7KrBxn1w4zUJ+//Hx8zmefsKiMYqaURgBgAKKB1oMERkC0DnQ00nsR/EEsoasV1QjDttcP&#10;drWiW2HAvyPqn3bWV3Y1PAdOn4BspPa2Uno7yuqhhtjdNACHEZA1FEwDthM6eNzTWIUDYgLegANP&#10;aKvFttUMtNdSUW0cbBe3H8nt66R2t+Ghu7VgpPa0kLrqeAOdw9zBUTFlVDjoFJP8Q3QZrskpGZzS&#10;c/0atkfJ0DB6VXS0nIRUkrtMbGxALwybZRHrUGgYaFgB0BAKYievr2mYiR2TUII6/sq4Lmbgh7Uc&#10;t5g0ysPZOVgweqW0iEG0PG4shF3FOejYwW5y8mAhcLQ0c7oSPt+YLSuDX/eVQmmDcl2K67I+eF1c&#10;hDaVQu3MoA6XwKA1opPsb3WqoZaWwKC9Q69KgAF/gs6X7QKhAEjwy5vDf3h79HZnaT1gj1gUPhXf&#10;r+LMGEQBDc8lIPgkpNSINDdlPUlNAhicLoZ3k9N7ycDu3EQh5j9IT+7Fx7emR4qz42+y869WY+t+&#10;281m8t1+/qpUON1af7W9BTBwBTV239xZjkM1kOPe7cXQ8VZ6f3VuYcq5FZ8+yy2X64NuXOTW9lZS&#10;gBa5RGg15J+y6BRUgpnPSvtduVQ0Nx8DVlydL60t7KzN55cS26vpTCqyvTq/OR9bDE+tJ6NBhzWT&#10;nn1zeXp9cvLu6tVqPJrwOQ9X4j6zvquxtqbykVbAWp+NFNJzmVhgIzKZiUaz0bn1UGgrHM7ORrZm&#10;IxRkC7GjjtjVSkS0zdjMaxGobcvCpG9u3DU77o6Pj82Nj895oDE57kl6/EmPb9Y5tpNO/HR5AN7Y&#10;N8ebHy+LP789/XC+9/pkf1jJRyMaCP2dWgU7EfVcnmz/AK4uJ47W5gCPP12U9pfDi5PWw6WZ19uL&#10;QPC92gIfaPoql94IjrqHGCZOv1tOc8mobiXTrWHb5AyLhAG+UD69wqNVOuSyEYnQIuTapSK/XhO0&#10;DsfHHOAXziXjpXT8cHnuaCV5uJwsJSPFRGgvPXu6lrrYXNibjy37HXG7IW7TJ53DKZd53m0Fk7Lf&#10;N8ZtOuDik45hQAUIDC4rCP8BRwEDgDgAFrWAEVomili04WF1aFh1azMG5Qy0LUc1PQyC8aEpg2La&#10;pAyYVFNGhV8v82okwIDfn9DL/Trg/SUepcg9xHcBk3MdMmg56NcVoSHemJIPhY8K6MiYTy8PmLUx&#10;pwX4kEkIMJKgUWaX8RuqnpaTw1/c/eJXDHz29/8GVlmhE7ICNnN01BK26kNmaPdqzG6Zddp8WpWB&#10;z5HRyEM0ipxGlTHp0AksEoHQg2QTcDIWA8DAKJM49HoQ+5vkUjAfHgLeVqyDRIDIKBEDYAASAE0g&#10;Z0P9gRVcNp9EpGL7etrbupqbpSz27FRwaTaZDMYC7kkBlVoPe94Ie1n/oqryuwfPKh71tHQYJcrQ&#10;uD/o8Y6ZrQRUDxABtxv3K769W/0Uyg3UPq/sbKov9xxGksrFhbikQTZxkDWIZw/iRTSqWsDXS6Vq&#10;oRAwjE8lYTrhGETn3IQfcvJ/Iwgg+//8D5f+O6zi3ov7X7/4DkoR/w7P/5Ua+OPfV3z7de2Lyubq&#10;qvYaWHt1VUfNS0ACRCMM017bC2L2xqqB9moWupXbB2eim/rbqruqK4W47mEBTcckmvk0oObcSpFX&#10;K/VppXNj1pXg+GZ4ajU4GYPOeY+mJ9zFxbnMXGgtGliPBbLJCIDB3lp6ZzVZWkmAW9sLc9lEbHlm&#10;IjbmCI+OmCU8FZOs5lDUbKoAj6GiOmhoBLWnE9sBpQ1wCKjQUDvsSePzB22wx92NLyg97QPwBnAX&#10;C6/FdlSTeprYhE4uoZOObqN2t+Lh9djWGnTjS1RDFbrpJabpZfkAWjOlu4XZCwfGwsAFeOg0MqWn&#10;ra8NRkM1a+l9wxy8XUhwiwedvH7pQF10mBc1C1JuVcQm9ajZXjVbSUO55eQpPWvayAkO8z0KcngY&#10;BNdcC6+X2VMtw7cqie0GBsqvpId0bL9scHKIFAD/UEa1AZ0xCFcQ2i1szLSWmxpVZYLQzv18dGw3&#10;OXGYnoaKlZZb3v9eheLXcwZlJAASXOchEtweNLs9awaUAbQ6BJEAamkJtTMrbyEta4LiD6+Kn94c&#10;/OXdEdT1HpAAOlWw9+Npfj89s+A2TetEQa0wYpBMKVhuweCUgj5rFAASHMS9R8mJfMgJ4v3X+cXX&#10;20tXm/HTpUgx6ilExk8WI8VZ/3bU/4+vDn842Xu9V7yGWsFkroubF7mVy+31/dXEesyzEfWVlqKn&#10;W4u7y7NLgTHg8U+zq+f5tcvt1YO11PykY8qqjrnN4NZi0Ls9FzpeS9+UMu+Otj+e7v54uf/hfPf1&#10;Yf5md+O6tPruIHtTWnu9s3ldWrvZ3fzp1X5y2pVZmvv45ub9m/cfXn9MBIK5dPzn64OTwiaxB07q&#10;6QShxoezPfDT3hxkX+9nXx9sv92Hete8P9r5eFJ8f7qnYeOlpG6Afz4BlU+GbvbzZ/nVk8zCSWYJ&#10;/J4nWyvQuLl8CiZbK2BytLl0tLECAPbhuPDDxe67k603J+uH+YXIuH1UKSOCqGKw2z2iPi4s/fLx&#10;4k9vTt8fZz+e5P58ffyXy8Pvj/OldCjlH8kl/e+OVz9ebp0XFk820jsL4ZTHOqGXAocIDCria1SM&#10;aeUjMr5NyrPL+UAkOYYk42ol8G4TBk1izLEZnSkmZ/cWU0frK/sraRD7H6SjIPA/Xp47XkkcLs7u&#10;p6MHC7GT9dT+QmxtypVymubsulmbHhhw+nN2fcymC5vVQaMiZAKmBPOwVQ0AkHbZEg5IEwDvHwMw&#10;gHigj43oY1YdIAEwIAiCAAAGZcCgACLAqxH7NOIJnRSYVy2C1nwU0IKPa4g3rhJ61AJwBTy0CKh6&#10;1qBVRAfeH4zg4a2BCNIl52iYeAOH4lGLoW2jWmifKBi9GvAzJREL1G24Bfb86zt3vvnyDiDBV+Vw&#10;9o8AA08r1ALmuFEzYVQBZsyYtZM65bRRNzfuTIy7Ik572DEaHxuLut0Rrzc+PTWq1WqEfI/VAiL0&#10;sM8bGHN7R6wAA3aN2mUwuE0m8xBUWBRoAqtSqROJAAkAPziDBCGVLC1PCD0oZGsLprMTCIUZz8TS&#10;bCodnguMTYGHPR0tbbXVdS+eP33w4PG392GPKvvhKJvGMOFw8inUqseP73315Xff3L139853974C&#10;nrajofaWARQshjbQRxvAAkcvZdEFNBID30/uQwMwULC9lH4MdQDDJg6Q+3s6GmGdzbXpoO/3hSDI&#10;/lkNgNnfkOC/3/ajf1lx7+E3XwIElffb/qsMAAYwANRAU/WLzsba7qY6dHMDAQHvbW1m4dBiSr+I&#10;hGVhERIyptx/mKlnDQy01iJglVRECx3VgW+v52AQYjxaRSOY+BS7lBV3mteCnvWgPznudCmkFgHH&#10;LuPN++yzbqvfqHCpRJMm9UZkaingmfPa5yddm/GZs/zGu+ODj2dHH8+O3x0efH9+9vZg73q3eLy5&#10;vhKcmjYbRuViJY2EbQO/WAsVIAGNwCFaepqqgfW21AL10N/RABQDHtGIR9QRUY20vjYyuoHb38Xu&#10;66T1tIGgD/h9QmcDphmGqn/R01CFqn/e0/ACPCTA6yndrQxMJ28Aye5HAo/A7e9UU3sVJKSc0KEl&#10;wXWkDml/nUdOdEsIabdmaWJ4Ug/+vtkjIlLIJIyMiKJWYWJUHh7mh83CkJk/71K4h2g6Wo+SAh8V&#10;4aLDgviwMKCi+uV4j4zskdPcErJTSLBy+i0crJnTZ+fjJpTMiFmyOG7IhhyluGc34d8vH0M7XY8e&#10;rc6cb8Wv8smLzOzZRvRyK35dgCqVQucMigvlPMGvxwugXaQnW7fpgbIggDpZ/nS5DdWke1X88Wb3&#10;T4AEbw/LW0h3fnl98A9vjv5ytX+TXViZGA0bZDMaUUQvCqo4HjFpUk6OGThrHn0p4tr0mw+Tk682&#10;5k6WIyB6vdhMAVmQDXn3kqFifHonMfNxNwdt/tndvt7JXxYyZ7nV08wiGAHj01OOhYB7dzkGMHCw&#10;mgIf+s5S4nhz6WYvc5xbWItNzDj0YZdpNeTZTofz6TBwZAfpyF4qfLSSuMwuv8ovXxRWr7ZXb/KL&#10;UD2+7cXLrdSrrfT1VvpNaeXjfmYrFSiszv/y4w//+Mu/+/79j7GpqdJq6oeL7YudTHvt054mWCEV&#10;eb2XO8suX+QWz7aWznMLZ1up8+z8VXH57cH6x7NtKbmL0g3ra30iJHYcrsc+nOdfH26+3l9/d5R5&#10;d5J/f1r4AI3FD6eFjxclYGD+46v917vZt3u5t/vrN/urr4/WcumgQy0SEQfsOulCfOK4tPbx1d6n&#10;1yc/vNoBGADo+um89Oli501pLRMZi7o0m3HP9d7q68ONk43k3uLs+sx40KIC7tKrEfl0kinTkE8/&#10;5FBILCIusFGZ0KWUTpr1CY8TaJrtZHh/ae54bR5a/1mc203PghF4/5Ol+K8YWI6frCZPVlPAjteS&#10;xdTMjEVlkzC9aiEgDXiJ8oIMwyKkAh/t10KHfia0Yr9aAHShZ4g/LheOywRuCc8l4Y6KWE4RZ0zC&#10;swuYI3yyjU+1cskm9qCBgQdmZBEMwH2z8WYBFXh2M5+iYxE09H4VDaum9+sgzz5o4hJNPJKeDTWa&#10;lQ72DJF71bR+KQktxCH5/Z28frhgALgO5GBnPb+/C4SSwPvPjOhud4vGHMPz4+aVKafPoGqpqbp7&#10;B2IA1Ea37Mr+8G//Tc2LR1oR26VTevXK8i6jkbDVGLSYUr6xpSlfwjsG9FzE6ZyyjQTHXHOBaYde&#10;pxUJPBZLyOv12212rQZKGGg1DqNhYtQOrhskYhmbCUZw0a7RmGRSgAEecVBMpw6xWQIKiTHQz8AN&#10;yFlsh8EYGJuYD8fjU6GJUa9OJO5HdnY21rdUV1c9evTwG+B477fA6nQi6ajegOvufnjvHsAACLXv&#10;f/3VN199AXv6CDAAqiSB7ByEDhKjgN+H9okSCcDv41Bd6I42VFtzT3sLGt6Gam9BtjV1tTYgWxtf&#10;Pn3sNmlvMfBPt4fIfrP/YcPoP/132Hf3ah9/V/3ofuW3d+999fs2of8FCf4Aq3zY2VSLBq/d2jjQ&#10;2c7B9ZPRSDauh4tDsXHdXFy3mjU4phQAlefTCl1ygVXAdMqFBg5NjMeo6UQdi6JnUyREtIFDBB/h&#10;WsiXn4tk4+G0b3xpwpv2OY7W04eraRAMgltb0enz7Mre4lwxHd1ORfeXElfbm2/2StfF/E2x8Hq3&#10;9P7o4N3h/vcnxz+cnQAe3OwUb3aLZ9lsLjk3Pznh1WuVTBoF2dnbVN9dX9NdX01BI8jI9oGORkCC&#10;fqi9fg22owbT9rLMgPZy4N/KxiLY/QgqqnUQXoZBwwtk7bPuhhe9zS/7WmB9EB6eU1CtNHSLAIfU&#10;MrDlY8Y9FhbazsXYeX3AgxsYiFmLJOXUjMmoWnqPmoae1rOm9ByXjAAmIYswYOIFDZzCrCsTdSoG&#10;4bSuZ2JsnZmNiltEKbs0oKFNq9m+IbpLQh7l42y8fgCAUQHeISDoaCgrD+tVMGMW6YrPlJ1x7M75&#10;9lOT55vRnQX/Ttp/uhkB9iobu9lOXBeghAGQBQAGQBmU9xEtljeVLr3fhzaVfjza+AHw4AzqWgPG&#10;T1CLY6hdwU/XO58ADF7vAxjcVp74x48Xf3l9eFVY3AjYY+ahoIY/o+ZNyZmzOs64oD9llhwm/Tuz&#10;3p2Y53QxXIx6Q2ZlxK6bNqkCJvWsYyRqt8RHbct+TyYWPtsCATvUz+s0AwLn5dNyXZ25ccvitHN3&#10;GeozXFqKb8VnQOh6srEMdMAe8FDzkY2ofz02kU8GC/Phzbnp0lygNDsFxvP1xE1h+bqwdAEAUFy9&#10;Li7fFJZu8mlw5aYA6RLAvzfFldPcfGFp9u2r07/89OP53k4yMHFeWP54mnt9tAM+fXxnw9F6AsTs&#10;N3sbNztAM2292V+92Vu4gbq/LX842fj0eh9ggIio6mt7xMLW7i1Pvztee72/8npv6e3Rys3B8s3+&#10;0pvDlddHK++OABg23h9vfDyF6n6/Pyq8P8q/O9j8eJb9dF16e5rfWY3nErGL3cy76/2Pr/bfnW6/&#10;Psr9CB3gOPhwmPn5rPj9YWY3GYiPaoLDkrUZ5+FGvLQUXA46U157YswcseuDw8rgsDpk0Uwbh0al&#10;PJccIEEJ1U92WoGY3ohOl9Kzh2vpo9V54Pp3Fmb3FuIHyxAJAEhO1lKnK6mjxdm9VGQ3Gd6ZCwEr&#10;xgNHq6m9pdlJg5Q30MUf6AL+Fxi3Hw6UfU/zCykZbZUyHCqOXy/U0HsF/S1sTBN3oENC6pZTerVM&#10;nJFLUFDQVFSTAAeXDnaBUTAAlxK75SQUeCjCdXKx7UI8AjxHSe2VDHZxsW1MdBMd1cAEcry3hdvX&#10;Bp4vJnSJCUjpYLeChKIiGwgdNYMdNcTOWnJXPb27idnTwulto/e0aZmDfp0cuI6FSdfy1Fja74y7&#10;rXGnIe2xuhXimmdP7nz2GZQl/hUDf/jD3/0b2LOHGhFzzKCathji3tGFybHUuCPmGJl1grfUEXc7&#10;gzbbpNnsGx52Gw1eq8Wh1xukEqtSMaJSgsAf2KhO6zTonSbjuHnYrlHJ2VAXhGG5HGDAplEB6QB0&#10;AJ9CEjNoIjqVSxqk9GEofX1SFsuq1kw6PKmZKMDAtHtSymK3N9Q0wKoaX758+ejRk7IaoPbh3OaR&#10;afe4Sa7og3dWV1ZWPvj2wb27D+599bTiPuxpZVN1VVdLI+TrO9r6Ojv6uxHEXhSx3JKsD9HRC2/r&#10;74IPdCPKaQM4BYtmE3FdrY3xKS/AQPn8MIDBP8uCf6kG/uv//V9g333T+PRhfWXFd3e/qPjmq6/K&#10;p+9uMfDXx8d+t6/vfFb99FFHQ3VXcx0wdFsjuQfZj2ij9CKg/jC9cD6hR8eGNN2IlGkT040c2oiQ&#10;O6FXjQh5Rg4DTKYMUB2PETHLrRQkxkeXAlChj7hjxDkksUuF4ypxymNJjluTHltifGRp2rk9H87O&#10;ToFPHXzeu+n42/3t708P3+4Xb7Zz73ZLr0ulNzs77/YhAJxnNi+3sq9yWyfrIPjae3148Obw8GZ3&#10;d3dlLeHzmUUiJqaXgemmohDYtrruBlhfWz2usx7f1UBENQMA4Dvqe5thwNEDKUDpbiF2NeLgtbiO&#10;uoH2Wjy8johooHa3kLqacB216MaX8JpKZP1TYmedGN+pZ2JHhYQJBT1mEkYN/LhJ5BIORIy8kFFk&#10;FxKHBjslA+1WwYCVj1WS2pzSwXm3es6hcEgHF32G3fS0kYFWkdqVxA4ToythFcWHuU5+74yBP63l&#10;AaKY2X1aWreJgbZysDYBHigDqNcNFamjdNm4/dMa7pLHmIu4dlKe7cR4ad5/vAK+0sHLrehVIXGW&#10;iUI9DLLQaQPowME2cI7lDUXFhXf7q0AWfH97vux4E8DgR6AMTjJQ3viy8PHVNtS75gY6TwDtdn97&#10;8OPr3U/v93/54QTgoZianFRzx4XkiFY4o2M5RNgx2WDQwNsK24/WQycbcwshW9SmWPKZ1iYt2WlL&#10;LuhYnxhZnRxNjpmTPvdpBgTv6+VmYVC/sKvi2v7qXDrgXov6IKe/kgQRQGY2eLK+dLy+vLc8B8L/&#10;XDKQnZvOzYdy6ZlsKggeHi/GThejp0vRVxvJ14WFN8Xl16Xlm9LK6511YDfF1bd7G+92194fZt7u&#10;bX48zJ1nUiGbZn7akV2ejXhG0lPOm53ln89zNwdbxK6GATjscG324+n2dXHlprgIlW49Wgf+/e3h&#10;2pt9MG78+fWJjNpD6qph9MIkg62HazMAAx+O1z6ebH5/vgXswzH4J8vvDlfeH66+O1x9f7T64WT1&#10;/fHyx6Psh4MsUANv95c/nmchMBzm353sf7zYAwz4eFn6CPz+2fanV7s/v9r9dF48XQlthVzznuG5&#10;UU1yzLAVGS8kp9N+W8JrTXlGUj7oSxEagbosTJuGvGqRXzcUHTWvBny52WAxFdtdmNtfSu4tJIDr&#10;35mPFZOREhQ8xQ+Xk4fLqT2AB4gH8f2FKBBnxUSoMBfIRSezYX8hEQLv8IRBRkc1d9dVouoq+1te&#10;YltetsMq6ivv4eDVLGy7lNw9zCdJB4GLb2b1NvH624UEpISEUtD6NMwBGbmH2gO+OHV0VCMY2X2t&#10;YmK3mtE/ROsVE5E0VD0b0ywhAkK0Qec0+1uFeLiI0CkhIoH3Bwzg93cIBoB1CrDtnN6WQSSI0qpx&#10;HdWDiFoqGqLLEKVXTceMiJle3VDArA6N6GNOc3jEMD2sBhGnV8X3a8RaNuXJg3tfQJ0TP4P2vn/x&#10;2Vd3/vjZ3//bp4++HeJRPWZdyDWS9DvTE86Q2eBVy8dV0gm9ZtJsdCiHDDyunstRQIv7LBDmq/k8&#10;KYMmYdCkTLpRKlXzuRIG/fahhE7jU0kg/LcqFHqxaIjDYuD6SRg0ZxDPxA+QMD2DPd29He2dDfXo&#10;tnY+ieoZcSzH55dmUwDuSr6gs7GuEVZVX/XiWUXFg7vf1D19qeZLg56JRCAYHPOI6fTqZ5X3vroD&#10;fv/7X995dP+bF48q6quewxtqkS1NvfB2LLITYICCxbAG8eB1Gfh+6kAfDYelQwZVnIYqzRFwvYjO&#10;4lLqb4L+30jwL1PE//l///dV337dWFkB1MC3X3724Os7X/7zZqG/8f6/G8AAUAOttS/aG2Dd7Q3o&#10;jkZkSx22C6r8Q+uFzmQRu0CMjLKL2eMqoV3CGqLiVDSCkoZ3SPnjatmkUeVSiL0aIDmFYwrutFkV&#10;d5tnLLrpYV3YZl7wjiXc1qUJR9JtSXvtaY897bOvBT2LfsdKwJuecK1MebeiM9loeCsys7+4+CqX&#10;Pd3YvMzmAQyuC6XTtbXLTPamWAIXjze39tY29lbXD9c3znOFywKQCPn91fX1aCg16R03aAxCjpxB&#10;5OJReGQTCdVM7Grqb6vpbXoJwn/g+gmdjQPtdYAKmBYYthUGZAGUHsDA2X0Iem8Htbu1u+E5pvlF&#10;fxuM0VMvGehQENq0JLhLMBBUMeeGRRNDlCkVa1LJ9CmYKjJS0t+qp/cAJw7GCTV7K+rOhFzDLLSN&#10;jxtX0WWDbS4ZcUJBCRn5menhkIE1yus1MXtGOFiHcNAtIo1LyU4RcVQ0aAcs4WCtvAFAnRE+DhDC&#10;wsHYoIfE2RHx8qSxlPQcLPiLKe9eGvBg5mQ1BFUlysSBJvg9bQB4cJ1L/dXxgpX35fPGAAYAAx/P&#10;ch/Pcz9cFKDGNUATXEGNa/70eu+nN3s/vt3787vDP789BNLheCmctGnGRJQJBWNSwfAM0Yc5/TPD&#10;4rWws5Ce9g+LF33m3Xn/2aL/esV/vTpxtTZ9uRHaSfnmPfabUuaqsAGVWd5aPtlceruXAzpvaXZm&#10;dT7uthgo/T1aCd9vt6Qjwf38Rj45lZ0dz8a9xeRUbtYPFeWfnynMTRXiU7upYAnq5x7cWwgdrcZO&#10;NuKHq8DlRY5W4jvp8OEyVIK0lA6D+dl6AsiCmE21OD26sx5LTZoPlgPna6H3ueRpdoGObkY3Py3O&#10;T9/srQGGXQJk5lOnmehJNnaeSx1vzF5tL/306pCDhfe3VFO6YNRu2O781HVxETD1MpO4yCaut9NX&#10;hdR1cR7Yzc7i673ldwer7w5WPhytfX+c/+m89MNJBmDg/fH6h5OtD6elj6d73wMGnG9/f178dHUA&#10;ZNb3R9mT5Ug+5Eq7VFGLKD1uKMQ823PT+dmpbHRyacK5GhxPg8DINRwb1UOJ1mHFrNuUGBvORPx7&#10;6djR0tw+CPxT0bK7nwNXDlegQ91AAQAYABIAAID5/vJcaT6SnwtulV3/xox3PQAkuCM9PuKQsYGZ&#10;eGQhvovZ28rFwsV4JH8AwehrH+yqZ/fDeTi4aBBh5OAkBLgE384b6ADGx8GF+E4BHiEidHH6W0nI&#10;Wg62hdPXxuxtZve1CQkIKRkFnsDsayUja+g9dbTeRlpPA6uvSUrqUtB6ZBSgFVAiHIBEEx44/XYY&#10;1FG8o2agDUYAaqAbWrYFPKD0NPJwHUNUtJ6NHeZTrCKWa0jg1UhG5Twtm6xjk6BSQhqxXydza6SN&#10;zx/dVpK489kf796B+mj98e//zcvKCgmT6FDL/CYoPeDTyhwyoZHHtIi408PG+DhQAyPjet24weC1&#10;WF0Gw+ToqAfSBDpgBqkYqAGbWmGUioe4bBmbqeRzwUWLUmFVKVU8LqACBYMGLljBZYtoFDIGDYyI&#10;Rve2t3fU1xPRmHGrYyWeXojMzU1GjbIhNLy1uRrWDINVPXp8/+5d2OOnCq54yuWJ+ScnHU4uifz0&#10;YcWXn/8B/PIP79999uhB7YunnU31AAAg2Kdgexn4AWBAcJRb0JAF5ZYD4AqlH0oPAAywCQQ+mUzo&#10;QR9nN/+5lNBvR4iB/UsM/LtP3z+/dxdIgaqKe9/c+ewe1H3s1t3/qxi4C2GgoqMBBm+sBgCAN8LA&#10;vLu1DtPWQOhsGehoAK6T1NU8RMXqmEAn9iloA2oaXkbGgo/Kb1B4dXK3UhSwarx6oU1Kdam48TGj&#10;W8nTsAgejXhcKQRIn9LLw2b17Kgp6RpZ8LpWp32ZMPjyz22n4oW5aC4eLSbjK4Gp1eD0xdbGycbG&#10;6cb65dYmEAFgAgTBVSH3GqiE/YPrnb2L4s5pNn+0sXW8vnWazV1uF09yW692t0+ymd3V+eJiIj3l&#10;dmglFjnHJGQqGXjeAJLc3VKuTtoINAHgARAH/a3VgBD9bbXA8PAGKGnc1UzqbqKjW5noNjEerqP3&#10;asgI9WC7hdnj5PbNAADIKRNy2rSCMaMXOwSDw6w+CxdnF5GsPIJ3iLEZdOQiY0AlcHrqKJ3PuT21&#10;ekY3EARTWuaaRxvSMyMGloWNsbL7Rrj9owL8qAg/JiWNSShuKRlccQgIYzLKmIQM7VVlY3QUhHKw&#10;wyUhjCup0RHxkk+fjTn35n0HC9MHS4HjtfBt5WrAg19zyJm5V1uJ22JEv24q3VmCEga3xSeOMx9P&#10;tsp54zx0uOwVlDf+6ar087vDT2/3//R6/999PP3fvr/4h9eHp8vRuRGlW0KbUPEiJpldSLKLGUGL&#10;cm7MMqYWpb2G/Xnvadp7knAezY2eLvjOVmYKs2NzYyNX25s3xQyAwXVx83Rj8SK7sh6edOgVegmX&#10;iOnsbILRcOjBXoRBzs8sJ0vzU8UEoBpw+oFsZHxj2rkZGl+bcqV9o+szvkxsen9p7mZ38/1x9u3h&#10;5rvDjZvd9Te7m693M2+A7W0Bu9nZBPOPp8X95VmbjDk/PTo/ZfvpIg9lTXKp0+witae5q/7JzkII&#10;YOBgJXa2lTxZn73MJy8Lqcvt9EkmcVVY+fHVERXZ2tdYS2h7QWx/sbcQfL279iq/cLw6e7w2e51f&#10;AG/s6QZU/QmMx+vREyhVEwZ2shQ9X50Fk4PV4MF66DKfui5tvNnNvT3M/vgKMGDv+5PcyUp0c9K2&#10;5NKl7er1CeOqT78RGCnFvYWoPxf256OTuVgQxEOzTlN01DDnNi9OOFaC47m5QCkdOViaPVlNHi8n&#10;9uYjO4nQwSJAArQXCFoFWkrszIMvSzgfD20ngAFlEMnNTm2GvfM+26zTODOiDZqUEzqpRy3waEUO&#10;Bc8u57gV/DGlwKmA9urYxIwx/ZBDKXRrxE4V1zHE9Gn5Y3KmR8FwyJijMqZdxrBJaRYRxcQj6th4&#10;qL8sq19J75OSukWDSBkZCAWMgo6RktFAN4gHu4WELnZfOx0NvjtNtJ5GErKGgW6hdkMMwLZUAf2B&#10;76ghIRpo3Y1AoA8iG/Fd9QREHRnVyOhtFuCBdOgS4lEq2oBdwpnUD02ZVFMm9bRZA8kCmy5g1fmH&#10;NS0vnoBQFUTTwI1+fecOcGV/+Lf/pu7FEymTbJXwR4dELrnAIeX6tCqfXh1yjGxEIrlUciEY9Fss&#10;do12bNjqtdjGTJbJUWfI65uwO60KtUmqGBse9ljMYHQZjVA+QKtxGQ3QipBabZCCP1wCYIBDBzFj&#10;iM1S8LhcEnEQ3dPd0krrx03Y3fOh2dRMLOabMavUWCS8ra4O0djYWl399EFFwzOYgiOaco2HPF7f&#10;yKiUyWp4+fzbr7+suHcX9rTitsp0T0frQDdisBcFon42EAFlDAAA8MiDQA0Qe3v6uuC9ne0YaIEI&#10;TsZg2QQiGt55WSr8tff/fR3oX2Lg5zeXT7/5qu7Jg2fffX0X4s/vK0L/uhr48rOaZ486m2o6G6s7&#10;m6qbYE8bYU8RTTXIRhi6uQbZ8LKz5ikIqFmYDn4/goVuAx8bDwto3yojYmQkrIqK0zKJfp10XM0z&#10;cPEOOSvtt6c81uS4dWdhdncherA0B+xkOXmyOn+yPH++vvxqa/0qC/zF6llm7Xxr/TwHvtj50kIi&#10;Oxv5eHp4s7N7s1u8yGUu8huvShu5xPTmrP9VaeWqWADXb4rbN6XtV9v5azAWc6/y2dP1zYtM9nwL&#10;zHOvd3Zudkrg7uV2dmcptRkNxpxWu4wvpwzQoApiTdjWWkYvnIpqA64fyAJk7VM47AmitrKnoaql&#10;6mFP4zMQv4hxHS4xxSUmuyXEGS1rWkqZAQGylOQRDrr4gz45c4SFdQrJJhZWRe7SUru9CtbylC0T&#10;cmrI3bzeejkJbuFgTWy0joqYUNFiBo5b2OeR4lwiqHi1U4i38vqN7D4zGwtifysPC3gA5Y1Fg4AH&#10;FlYZFTycSzxoZveM8Hvt/P5JDSPlVmUCllJi/HgleAT1PYbaGAAS/NbGAOppA7z/bcIAwkBpEYiD&#10;D+XKdB+Pyk1sjjPfn0BFqn86L3y62AZO8+eyJoDGm/1f3p78+/fHf7osvi4uzY1o/WrhhFLklrK9&#10;arFHIZrQDI0NiVLj+sP5yZN5717YvBexHiXHz1dnMhHnrMv6qrwHFDAA0gQbi6eZxY2IH9vZgGh8&#10;2VFfhUO28Eh9yNYaIQ2/kYicrMdKiclsxLUWcKTGjAvekbVp5+qkcyMylU9EdtKx4/X5tweZDye5&#10;dxAGMu8OctCqCxiP8h8P8+8PwcPch+PtjxdHOyvz3fVPBxG1Vinrh4ud10db318U3hwWKUDb1Vee&#10;ZRc+3Ry+2d98c7D+8bz49mDzx4vSD+elD0eFDyeln29O1XQCFoQ4iJbe5qqr4hLQTOAVb0prH49z&#10;ny53P57mP57koGKuUEnX8kas8nas7w+2oDpOx5sfj1Y/HkL5mA/HhfdHRfADv78onW0mV6dG4iOq&#10;uRHFhte8ExrbS4wV447tqDMfcmaCY9nwZGF2ZmNmannatQT+w0O+bDywtzS7sxAtpsLAdlIRAIDd&#10;+eht+vcgPbsLPH48uBma2Aj5gWUiU2Bc8Duh7ru6oXGVYFTK1rMHxQQku6+Di22XDKIUFKxFSIWK&#10;gKGaOZgOXn8nkD5MdAulq0HNGZQzBobo/SIiUkJEKum9Ckq3jtErJaHEg8Czd4kIQAogBEArELpk&#10;pG4JsVtCQokGuySDSPAcGblHRkKCh0xMO6e/k49HsrAdIITq76jub4fh4NVEZAMI+XGdtTh4DaFc&#10;9hHXUT3QAetHNOC7mgjIRmJ3I723lT/QKSF1lwUBiP0FEwZl0KwN2YyRURMwMPGohY4hgc+obnj6&#10;8MvP/gB86G2W+Atow+i/7e1oHFHLfUatV68C/3DOAR0cC1pMAZsl4nBEnM4JwAC1ZkSlHtXqXQaT&#10;Q2dw6U2Tdqdn2DosGzKIZXaN2q5RAUfv1Ov1YhEQAUaJGJhNozYr5LT+PimTMaJSKnlsJZdT9tRY&#10;ELz3tLeR+/rGzaPpUHx+Jh7zhS0qfU97e/3L5w2wZ/UvK2FPnzS9rFbxJT77WNDtG7NYhzjs+qrn&#10;ZYx99uDeVy8eVwDpgG5v6QNevrMd191FQHdjOjvAHBjAQ3dbc1dLE7KlCdPZBl4Rj0L1dyFx3ShE&#10;c/PNwe6/cPi39lcp4rK9PipWfn2n9vF3lffuflXGwBdQDdE//LY09C8Nen+/vQtcP6K5DkiBtrqq&#10;+qonjbBKVFvDAKIF2oQDbwLxMruvU8PAGzkkPXNQxyIJ8T2MnjYZsZffj+RhuwAVjBzyMJ8I/mLM&#10;QlrCY0uOjyTHbYVkbHdhtpgI325p2F0A2hYI24WT9dWzzfWz7CZw1lBmeAd8RUv75WrAP11dXG3v&#10;vt7bu8zlLwsF4NB3l+dLC/Gr0ub1duF6G0ojX5cAAwrgH14Xc+DhVT53k89d5fLQ3XwWPLwubIOH&#10;4Ie8Pzz6cHT6dv/oYHVjaTrk0xotfKEYN0BDdA62NSOrX8CrKokdjUx0Bx5ej2p41gGrQFY/ZPbU&#10;WfjEcQXTr2QGdbyFEVnUJAwoWV450ydj+OQsh4A0peIPETq56DolCRm1DpXmfMXElE1IUlPQeiZw&#10;3/3ywVYbrz81KkvZpNNqqldGAM59hD9g4w7Yef12MOf0GegoDaWcJOANuCWkcQADMRFAwsLpH+EN&#10;2Ph9DuGAU9A/JiX4VdSAlrXqMxwvBw6WZqCYtNzNBgiCV7/tJb0dIQwAQVDeRwQEwdvd5XLfgt/q&#10;kpYrEQH76SwPxp+voTp0P76CThj88ubgH9+fAft4sp2fnQgOq31KwbzbOmcbnjFoxiSChEN9mJ48&#10;W5w4itv3Y7bTBf/FeiQXHUt5R4H3v8ytARFwsbVyurn0Kr9WTMfUfIpNLZiwqmfcw+Fxi0Mr9lk1&#10;uXR0fzmYjfmWp0CgYEqNDa8EXIX49E4qvJ2M7C7EgTc83VyAnP5xHjhugIG3+9m3+zlwBUze7AGD&#10;BAGwn2/OjzYWgbt/+u0du5z9/au998dbP1yW3gEMoFrbYA+PNuYBBj6cFN6fZt+e5oBbBxj48WLn&#10;41Hh4zlA4KmGSextrOLhegc66j6eb//wqvDDRfb94eZP56Ufz3YBOW43CH1/uQOt+IP5q53vr3bA&#10;M6Hu0K9KH8/z0ORy++NZ9iw/v5+azMw4VnzmeZd2ccyQmbZvh907UU8h7MrM2ItR73bMm5sZL84G&#10;C5HpeZc9G5kszkdK86H9JaAtwLcjmp8L7C7EjlcSu8lQaS6wvxA7XJrdTYW2wr71wNhqwLs87V2c&#10;cM05rSBwtovYCvIACw0HcTceXo1tg6EaniJqn3Q3VAL/S0O36NgE4PQHWqF8QG/T8/7Wl2A+2FHD&#10;wHZQ0a0UVBOxq5aGquP3t/GwLSJcOxPTDK4MdsIoyDoqqp6ObmT3tfAG2rn97ey+VhYwTCsb28bC&#10;tNDLCYOyu6/FIepIINIvdw4HMGBg2tDNMGTDi666p131T1ENL1ANz7tqK9thj3qaq/va6/o768jd&#10;zQwMXDzYo2L0G3lEG7TaLAY88wPTKyaNqkmDYkwp0jIJejZ50qLrrH0B3NTDb+/d/eLz388/sQm9&#10;Ea9rdtwZHDEGzZqIzTimlDvkEpdK6VQobDLZqFI9MqR0aA16sdQglmrAF59GV3L5OoFYzmQLKDQF&#10;lyMHYT6XPcRl8ykkziBeAEYiXkSjyFgMgAEJnaYVCgQUoohKpmIx+B5Ed2sTvKEeeGSHwZKamU0G&#10;4vGJWZNM21YLvGbF04f3Hj+4+6TiHuzJIwmd7bGMhcemPdZRBZ9T/fzhPajC251H9+4/f1jxsvJR&#10;fdWz1loYvKG2q6WxF94Gon5o41AvioRBA9eP7mi73U7KJuKVPK6YyRRQKAw8/h++//C7q//bFDH4&#10;v1/TBdB4vLX05O7fYADy9Z//qxi4XRGCN8BQ7Q2o1vqOBlh9VWVbbRUW0dLX3oBta+xvrycimoC7&#10;N7DJIyKmXciwCFkA4OATAgy3CJlGLkXLHLSKmCbeoJqOBfJzYdIdc1rCI8aN8NRmdDobm8knYqX5&#10;eCmd3F1IHSwvHa0un21unmYyp1tb5ag/e7OzXVqYL84nvz8/uy6d3OyenW1tn21BCYCTzczB2vrF&#10;dv6ikLvchnTAJbBiAdhVcftqO/+qkH2V27zKbQFlcF2ADMgCaA5QUcqD5wB98PYAIGH/h/Ozj2en&#10;Z5mNYiqxMukDKlJBGeT2IYnwBqAJkHVP2gAGap6A78YQuVtD7wUhkondN6Gg+dScERFVyx4ckQAR&#10;LQRXLEyUkYa0cTDqwfZJJXMn7smHnRJsIzAmqq6/8SEDCRsitIJYPmbix4YFMzq2T8kAgb+ZjdGS&#10;u1SkTi2lC4iGUQHOQEMamehhFsbEwoDRxulzighjUjIAgInRZaQjwMsFdGyvghi3SYEjPs/MgYD6&#10;VgoADNyS4CqbvMxA3Y/LR47T0A6ick26t7srEABAcF1uYnNbgOi2LB2YA2Xwp+tdAINfEwY3B//4&#10;4fg//nwDwFBKByMjqoTDlLQboybtxJB41i7fmRs/nvccJ0YP55xnS5Pna5FsdCw94bzMrwE1AMaz&#10;rZWTjYWrwjpw6LMe61LYuxqbWon45qfdcz5b3G9bjU3uLQaLqalszJuJ+nKxCeD7islwKRUtJkDQ&#10;kAD8OFydf70L5V3f7GeALHh3CFwziNNvNcGt5QAGvj/fBU+TUjAP7n4WGzf/eH344TT3/nT73eE2&#10;BdXS9Ox+cSH246v9N4dbb0GMv78OdfQ8zt7sb7zey7w9LHw83RHh0R0vH3KwPUAXvjnKvYX2Am2+&#10;P1z/4ST/8QC4+GLZoJTvr/NXO5BdAIpA6Za3x5n3QBNcbAO1UVwKLbn0aYduxWMsAAUw5y9Gx7cC&#10;9sy0fWPSteixbc340t6R2Kh+3muNu/QRu3ZcxQU4PF1LFOemd1MzJ6vQds8D4PfnI8XkTC42nZ8N&#10;ZKOTK1OuuNMUHtGErNqgVePXSx1SrpaBkxLQ0sFeNR0vGEQpmTizmGYVM4wCipY7qOeRzGL6qJyr&#10;YeKBJjCwB6WDPWpav5LWr2Hi1GyChIwREJB8fKd4EKGgoIZIXcDkZBQH20bprmdiWvhQngDOx8El&#10;g12CgQ5wnY5uIiNrSV01REQNeA6tp5GL7yJ2N/S2vcR21IDYH9tRjWp+0d34DN0Cg9c9a6p62PC8&#10;ovnFw/bqSngt4NPTzroqRC1UMmCgA9qlDVyKnILR0AeA9zDxqCNiFuRepDy/dmjKqBxXS91KgVcr&#10;TU+P8fF939z5vOLe119Bh8g+v93nMtjTMWZU+Qxql1Jik3DsUq6KTlbRKXa52CaTjiqGPCaTd9g8&#10;ZXd4LSNTDpfbOGyQykeUGle5B/2wXOHQakc0Kmt54xBw9yDkl7OZPDJRSCVrhHwwV/KgK0z8AGdw&#10;EI9CEnqAFGhFNDUOIJEOg3luOjwfSsQnY0aZuqOuofrpkxdP7gMMANVS+eA7LpHqsYxH/TOTTrdO&#10;KmyAPQU64Js7dx7c/ebFw4qaZ9C6EKKpHg1v7UciyH1QHoKM7WUScHwqiUseBBMOiSCgkllEgkrA&#10;U4kEEgYNDW//08d3vzp8aCx3o/wVA7cM+O1xfj78+O6dujIG7n7+h3JtUYABwID/CQaAUPj6zudA&#10;yHQ2VaPbG8vJ4fqW6ueACgQUHOgAbFtDXysQd/VADZSLBREMLKKOTTbxaGMKEYCwQ8YDn9+ohONR&#10;icvHxLkzFs3i1Fh01JwcG80nZgvJ2Vw8mo1HCsl4MT1fSi/sLa8eb2yebgIGbAJBcJEFGMhfbW9v&#10;J5MAAx9PT6+Lxzc7p6eZnZON4mVh7zy7CyZnueJ5fvs8D64Ur4o7F4XSq2Lpqlh6tb19VcxcbW9e&#10;FDLn+cxpFjqeerq5CsY3+9tvD4o3u0BtZK9K2VfF7Hlu/VUh83av+GZn+8PJweu94lV+83g1nZ2d&#10;ijpNFglDw8KJ8d3cvlYOupFfbkRjExLGJKSgXmTkkYidtfgOmI6BsQkIIxzshILhH6I7hfi4WXyY&#10;mipFXRpyh5HeLR9EyHAddiEJ3HLw+2fUDK+UaOf2jYpwdsHAMLtXTe2SETvF+HYRoUNKQmjpSBUV&#10;YWRj7CK8RYBTUhASQquC3DkqwttF/VZOr4Ha6ZUOzqjpkzJS0izcTflPV0JXUEoA6m52kZm93IoD&#10;JECC4LdWNoAB7/aW3+4sQhmCw63vDzNQ2QnAgN8wALW0PC9AlYjO81Bh6pvdT9c7P0Ew2PnLu50/&#10;vd15f7hWmJtIe4w+BdsjYXvlnNS4di/pBWrgfH7sFNii/2Ijko9759wjQA3clLautoEmWD1emz/Z&#10;SG8nw3NeS9ShnzDL/SbJiIzh1gjCTv1G1L+/HD1YiewshIup0O5itJQGPySYi88UU3MgUAAK8mAl&#10;dbOzCWL/m9LmzU4G+PrXe+DhryIATMqWBa78+4uDaYuqquJuPjnz06s94Ouv99ffHhToPW2tL77L&#10;pcI/XB1c76y/htaFgPdfeXuYudndBD/k40nx48mubLC37XkFpx/d11Z9s5d5fbj+7mjt3eEGhIH9&#10;3IeTfFlJFAAGPpyBkB86QAAw8wFKtOTAm/keaKwTIEr2P5xkS0uhpE296jXnw2N7ianduclc0L05&#10;OboVdKTd1pWJ0e2YP+2xeBS8MQUXmFcjdEpZubDvbD25vxA5SEcAA/ZSM9vxqa3oxPL0eMJtDZrV&#10;4yqRVcQAvl4y2AOktoiAEOLhYmglB6NhDagYWAWtj4vt4GPhPFynEN8lxHXzcQjBAEJEQAp668gd&#10;LyjIBhqI/XtaGb3tTHQbo6dRiEMOUbFaFh4E4zp2v5rVp6T1KKhII29QQkIBBSAEeCAiBTg4F9vG&#10;62+HnD6qgdrdQAJaAVFN6KwGPABXiKgWTHs1svF5T8vLnpYqeG1l44sHtZXfYlqrkQ1VzS8f1T99&#10;UP/0u4bnDwAPml48rH/+uLWqEl7zHN0EI3Q2cvoQYjwgUN8wj2YR0O0SrntI4NPKgmZtGEQejuGY&#10;wxRxDC8FfSYR55uvvgAMKKeIoT0vwHEhGmFqHt0IlVZl6FgkPZNoFnBsEmGwvCgUdbtnvb5p+2jA&#10;4ZpyusPeCd+I3aJUO3TGyVHnxOjouNnqMhrGhk0ug8Gh149qNVaFwiSVaIV8k0w6bh4eGx6267Q6&#10;iRgoAxW0xYjOJuIGMT1YBIKI7nWZbAADqWAi5ouMqE2Yjs6O+ppGWCXsWcWzR9+9fPxYyuC6h90z&#10;nulJ15hRJmquef7o/jdADQAMPH9UUfu8EjwfQGWgG0HE9NAGsNChASyGSRgARu2HtgmxB/GADYRe&#10;FLhCx2HBRWwX/D/88qd/FgF/dXTgdwz8em8p6Hn41Rd1Tx4ADAAGfFNuSf87Bv7FhlHwboL3twHC&#10;QA0a3oTrbsd0trTWvuhorMaj4DRMF7m7nYLqYGI6JUQMUADDAqqZR9WxwDtO92qk00aVmU/Ts6GH&#10;HrXEqxU7FIIJvTJg1vl1qqR7tJicLczFiqnU9nxyf2lhZ2EJ2P7yxtFa5mwzf5rZuszlLrLZy0Lh&#10;artYTM2DZwIMvNo+eFXcO9osHqwXjjOl4829w42do80SwMAFRIIdMLnc3r3cLl0UioAHF4Xs5XYO&#10;qmRQzL0qFaA6xsUcRIXMCsDDNXRqtPT+aOfD8e6H4533R7u/7kMFwNjauMoDL1N4s5f7cLTz7mj7&#10;PLsI4rLUuNWnEtrEVPcQc8YkmXeoEk4DCKPqKu89vf/lYPvLYTYWYABK9ooGrdz+mEVanPOD0E9L&#10;hmtICOFA2wh3wKdiTyhZEaM4ZZdPqxk+GcnKxegZ3XJimwTfChggJ3dpWX161oCM0CkaaJYQ2oH4&#10;GOYMGIEm4PSbOFgNvdvC7R/h9unIbS4eJqigTIvxESV1Y2I4Mzl8kPQdL04fpidO18OHK8EicNBb&#10;8dNMOaUJJALgQWnxZmfpCqpZvfBuf+P9/hqkDA7W3+2tgvEWA2AEdluR9Eeozf0uwMBPb/J/flv6&#10;xw8Hf7nZeV2YTzrUXhkzoOYnnMpCzHmcdJ0nXQeztr2462gxsBVxB0cMB6uJV7kVwICzzaWjtdTJ&#10;ero4H92c9SxN2mYduqBlyCIguZXclMecn5vKLwT3VqKlxUhxPlJYACHCzEYEqMbgypRvLTC5PgOV&#10;IbkuZkDU/3YfWggCDhrIgje7mVs2lEmQhQTBQf6nq+OEf6Qd9vA4u/zj1e7rg/WbvVUQFhA6G8CH&#10;tRzyAjVwVVy5Li3dgFs7a5DtbkB64nD77X5GiO9pqLxPQyMG4LXgJT6cbL7eW76B9FMWqIHXh0A0&#10;ZG8ONt8BoXAIqAPZ++M8kAsAAEBb3OyugvHHs/xFbj7tNy95TJvB0XzUU0r4t0Lu9WnbRtCRC7lL&#10;0cnd+PTp8ux6wB0wyCYMkslheciuBRjIRrxna4n9xWg+Pr0V8S9P2OechuCwEny5LEKagtonGOji&#10;9rbTkE3kznrBAJyNbWP2tjAxzey+VuCvmb1NVFQ9A90KjI5qpqNaaD1gbGb0NNNQTdzul1TEy0F4&#10;LQHRhEe24jvr+1qquqsfdMEe0bsaoO38pG4eoYNLaOXgm+nYOiqmldTTTEDUgbi+rx2G76ojoRqp&#10;vS0kdCOhp7YfAevreIFufYpueYppfdrX9qy9rrKt+nFL9RN4/dPOhuet1U9aYI87657WVD6APfnu&#10;5aNvXz6+B3t8/8XDe88qvq68f/fFw/u1lRXtsGd9LXW0ng4RvkfNwJs4JKeM75ALvTr5jEU3M6K/&#10;zRKDyYRB7laKJ8xam1z47d0vytnNP95uf//y8z9gOppMcsGoXDQqB19Vtl3I9GqBhlDEPe70xMTC&#10;9PTCzMyk3T7lcPhtowGXx2u2WYZUTp1psqwP3EazU69zGw2jOu2ISgnMIBEreVwFl22QigEbwN3h&#10;IRkQBCAM1wh4YjqVTRygYNH9XUgCGu00WhO/YcCi1He3tLbVwVpqn9e8ePiysqK6slLO5Dv14HX9&#10;nhG7Tixqqn5e+eDe/bt3H3/73bOHFbCnT5qrYcjmxu625j5ER18XHIfqGkB10Qb6yH29PR2tXS1N&#10;XS2N8Iba1lpINMAb6gAzOhrq/vN/+Pe/YgCK+//lotB//fXGP/23oF1/785n9ZUVFd98+dVnf7j3&#10;1a+FOL6EMAB4ACWKy9mCXzHw7d07Dc+fNMOedTbA0G0NqLaGlpoX7XUve1rrUc013Q1QszBcRz2j&#10;p12ERylpAyo6Dnx5gFmFrDGlUMckGjhkG4gWtXKvbsilEHrUUkCCoNmwMu0HamB1JpCfT+aSqeI8&#10;cA2L+dTizuLa3vLmwermWTmve5rJX+byF9lCNhYvJtMQBnZ2zwqlw638wUbhcLN4nNk93AAk2AYX&#10;T3Klk+z2SW7nLLd3ltsFBkhwVYTsslh4BSal0s0ucPSl69L2FZR4yN7s5G92t292oQWiy23wEDj9&#10;nZud7fdHex9PDj6e7L3dy73Kr77ezQL1cLObfbeff72zebqRLCYCuai/EPUAF5/2WFVMfPWTbyvu&#10;3umo+k5DRXmkFCO738TCWLi4WZtybyG4NjUi7m/housonS95vfW83gYBpn5MPBhQMcbEON8QZUxO&#10;MfP7VWSEoL+FhamHTutgW4X4DiWlW4wHbGhXUZDA9atpKA0drWX2aug9JibaLsDZuH1uQf+EhBDX&#10;sPJTlmzQHtJxAxrmrFW04NVtz7qOV4LnG9Fi0r+/FDxeC19k4pfl82WAARdQiboUtCJ0kIGq0R1t&#10;QONB5qeL3MfTzMezLei88WXx09Xup1d7ny53f3q1++Obgx9vdoH98v7kTze7r7Jz826lQ4RLWocy&#10;U9Y1j3bVPZSd1m1M6dYnNct+w+Lk+HVp4zK/ergK6YCT9eTx+vz+SqI0H9xZDORT0yvBUb9eGHOo&#10;NyKuYnqmkA7tr8WLy7GtZCibCoFwL+V3L037Zp3OuMsx67QDEpxsLAMNB9TA67L3h7YJlXXA75M3&#10;B9nyHs3DlH+0t6XqLLf846vS+9MsCNgv8qu0nvaWF9+lJlyfbo6gMB+47P21d8ChH2xc765/OC68&#10;3cu+2l7l9XfVPb7X01iDbq662l3/4dX2G4CBnaXXO+tvSuvfnxSAGvh4nHsPvP9RFsAAGJhAouoE&#10;Sq4AmXWbcTlcCsXsquUJ29rU6GbAtTXj2pxx50JjuYinGJ86XZo9XoydryQ2g+6gUT5hlPq1Ir9W&#10;PKkTAzDspSOF2MTypCPhHJ4xyoFcsIqoJh7JAKJ1Wt8QBaOgYZW0PhUdC6J1HQenZg2oGf0aYMwB&#10;Bb1PTumRkdDiQbQAh+APIMonxRACfJcIjxT3N6qpKBD4C4kYPhErIvbyBjpZ6CZcSxUT1XKbB+YT&#10;OjgDLQxsAxldQ+lpIXY3ELrq8Ii6AUQttrNmAF6D7YDB6x521j/paqjsaqpENDxur61orXnQDPuu&#10;5eXjxqqHjS8eNTx/3PD8Uc2TihcPvqv89t7z776tvPf143t3H33zVeW338AefgesquJ+3dOKlhdP&#10;2mCViNpnJESTnNJvFtJtYoZriD8qBQpJNKEDb47SrRSOSjlOGU/PIUpJfVou1aEZevHwWxDLAgbc&#10;vQN4APkuFr532m6eMhsmDSqodqlCHLSYRqQiv8kwNTw8ZTZPWkdGhhTjw8MjSq1Db7QoVBqB0CxX&#10;2jV6MBrEUuDx9WKRViRQctlqPlfOYkjoNBWfqxbwh2VSQAUwBxhQcNgaAR/cHezthlrEtLZhOjps&#10;muHZiZn5meTsRNQs18Lr65tgLxqrK2urHr2sfFj16BGfzBgzOoKuSY/VphLw6qoqgRqAMHDvfuWD&#10;+y8eV9RXPQOCAN5Y19XcADw+srUJGLkPTexFAQz0tLV0NdW31MI6GmoGkFDdITK2F9FY/1/+v//5&#10;n3cK3QqAXzEAXf3vULt66MZ/8xjk9+98VvP4u+/KBYW+BWKqDICy/er9IR6Ah2UYPLn/TSvsWcvL&#10;Z+2w5/Caqs46WFc9DFEP6wQkaKoZaG8c7Gqh9rSJoI5j4O+yn4tF0FCtnPJ2e/5AN6sXDpCgZ5OH&#10;BTQ9jwIgYREyfXrV4qR3f3lxf3l5MxrJzc0Vkunt1GJxfrmUXtld2jhYy51s5s+2CufZ7cutwnWh&#10;9Cpf3JoFjmPh4/npq/2d4+38cT53uJU7zBQONrcPN0tHWzvH2Z2T/M5xrnia3znKFg+zxaP8DkDC&#10;yWbhNFMs5xJAOF+8yAF9UHq1Xbre2bsp7VxvQ1Ljanv7uli8hh7mT9aW9xfnTzdWXuU23+wWbnc6&#10;Ah5cl4CeAJ6i+NP5wU/nO+/2sm93tt5sr1znFk435zNzwYDdMEQfYGDa+H3NCjLSLaVoqWgNDT07&#10;MrSfDmwGHUoiQkaA6xkYLQ2tISNNDPSUijk5RB5hoZxCvJ6Jlg12cND1tG4YFVXDgNrgdED5t95G&#10;DqZRhGtTUlBaJkZD65ESOmSDcD2zF1opEg46eP1OHtbJ65vVMA9irt2Ya1pBtTCQ0PHmIXLILFie&#10;0O+kvBfldscn65GT1fDR8szRSuByaxZKG+Tm3+2vvt8DOmClfKws9/0hdKzs4+nmj+fZH063oErU&#10;gAQXpZ9f7X+63vvx9d6ndwefbvZ+eX/0jx+O/3RdvNyKphyKOZPsbD5Qijg2Jg3FmeFcyFiM6jeD&#10;xvmp8R+uj18fFwoL4b2Nub31WH4xmE+HsrHpYipSiE8D9zfvNiUcuoVx05LXujLhWJ9yrky5lidd&#10;aY9tzmkGNj9umx93psbssy7bwsQYtEY0HymmQsC2k2Ae3p4Pl9IRMIJ5+WFkZ3FubyXpMUiRdZVb&#10;idDheuJgPXawPgvu0lGtbS8rJsyqm/3MeXbhsrh0DNBYWHy1vQQeXhc3wCd+llmSk7BdsMr+tkYA&#10;kpPswofz3FvocMDaWwgDQD9lgL07zL07AOIDxAdbYHx/kHl/sP5hf/P7k9yPZ8UPx1vfn22frM+u&#10;TNvTHsvKhH1tyrkVGi/OTe+lZoCy3EkED+cjR4uxk5W55clRn0bs1Yp8WqiD94RGFHfo056RyIja&#10;pxL4FPwxKcshpjuH2E45yyVnAnMOsZxglDNHpXSzgGwWgi8a0cgnGrkEE3fQwBs0cAgG7qCOSwRO&#10;E/qG0geAbL21UQHBreDKqFh4zTPgplFNL5l97Vr6gAKqkd6roGBEg128AQQL20bsruvrrBpANGA7&#10;anpbYdj2mn54LRh7W152N74A/xz47lbY49aXj5qrHjU8e1D95N6LirvAnj24W3n/y8pv75bt68p7&#10;d59883XN4wpoDj38+vl396oefAur+K7uSUXld18/f3Cv8lvAhi+bn1XQuptlJIyGgR/m0a1C5jCX&#10;aubRx1XioFk3ZVC55MIZq8mnU41rFWMaBWugB0S3wHHdu/s5iG47YJVqFsWhEHkNKq9O4VaIx1XS&#10;SZNuVC6xy6VWicgC/DuPy8HjFWyuisPTCUVSBptHJMuZHBmTzSYQ6QM4GZupEwvVAp6cxVRwWDIW&#10;A5hBKgFXgPcH8yEOSwVhgCWiUaBDZH0oaKdQWxuwEbUh6g8CDMR8oVHNMKqsBtrqnrfWPa97Ufny&#10;8RM2nuIZds2MTU6M2tVCTgPsacW9u/e+/LLi63uVFfdfPKloePm8rb4GAKC7tbkX3tYLbwfz25Ni&#10;pD40j0wEEwAGRHMDFgmn47ACKrmrufG//r//z68YuAXAb0j42w2j//TfbEO8B199Dnv07b0vP78L&#10;YeD36nL/jAHAAGBACty7e6f+eSWqsbanqbYP3kLo6iD3dNF6uxl9KEovktrbxezrZvWjxKS+YT7d&#10;rRC4FHwTl6qFep+S1AyCnkNW0wnAhnk0NRPPxYPnw2WUAYuIuxKcPlhdzcbjm9HY1uxcfg5gYB6o&#10;gVJ6YXdp9WB1/XgDyg+fAR2Qz1+XiiCozyaSu0srH05PL3d2zoul820w7h5s5EpLWwdACuT3T7K7&#10;p/nd4+zuUaZ0DKiwtXO4uX2ytXOWPwJ2nj89yx6d5Q7Psntn2d2L3O719sGr/M5VYfdVHsz3gF0V&#10;99/s7t9s5y62AACKH48PPh7vnWeWD5YTIPZ8ewAQsnaeWbrKrbzeXntdXP+wm/n+YOv9web74/zH&#10;y/0fby4/nu2db6+frM4Vk1PpMVNoWOZXcxMO7d58YGXCqoYaFXTKB7sUxE4gFLxyamxYFNFzZtTM&#10;sFFgYGNlRDgNVTsIpDoCqoBNRgFR30Av78rgYJqFuA4pdAITwcO28bDNEhJcQoRrqEg9pcvJxXkl&#10;pFkDZyfmOJj3LTiUkwqqlYuxCfvHhsgTOiYI2LdjzpOl4KuN6Pviwk0udbk5e50BFn+VS77dWS6f&#10;J4BOGv9wsgXtcTxc+3gOkQDSBOUuBVCLgqu9ny5LP93s/fzu8Meb0s83O7+8O/0PP159f5bfCDpi&#10;w7JXGwmo+vRS4HwpeLEeutycXvLpxjSyN4fbIFI+XE/tbyQP1uO5+anthZnd9CwgAZQXtWlBnDtj&#10;kMzZVAmHftU/ujIxujbpWJtwrPjtYARUALY64Vqbcq1PudcmXSt+x7JvdMlrXxgbmXdZ0+6Rebd1&#10;YXxk0Te67AfPB89xL/tcG0GfWcxoflERG7dtxCaXJh0bYV9y3I5pgtVX3tPzyIBGSzPulfD44rRt&#10;OTi6HHAsTo2uh32Z2cm1GS+uvbap8jtqd3trVUXCO5yZG1uPjBbnJ/KzE9mIf3suABRhKTWzNx/a&#10;S4fBuL8QPVqKHi+F91KBw4XQfhrcChwszGzPTaxM2VenXZshTyE2CRQA5PdXEwfLs/vz4aN09Hhl&#10;7nwtOT9usYtoJh7RKWdPGCROCWt8iOtXC11StplLHBXRx4d4HgXHLCCNCEkWPtHEJejYAzrWgJ6D&#10;M3DwBi5eD40EDQunYmCVdAxQA0AlqKhYBRUoBiyQDnIyRkbsFeG7JYMoGx/v1YjoGPi9L6HtghXf&#10;3CF2NXgBh9QCp5QJ9IQAj2Bi2snIxr42WHfjc1TTC3htZfPLiuaqivaax2AOrK36CRzEuc8eVz96&#10;8LLi26qKb4FnfwJF+l8+vncHGPDpzx98XVVxD9iz+8DLf/3su3tANFfc/fLBV3fuf/nFd1/deXj3&#10;SyAIKu/fbXz2sLsRNoho5GC7hqgDSvqAnIRR0/AmDgWqKaQSh616qEmO2xqzm8K24SmT1q9XTZm1&#10;tiFhd2PV3fJixsOv7whwPTYJzyLmePVKv0nr0SumhrUjUoHPoHFrFC6VzGvUufVat17jHTbbFDIt&#10;j2WRi50ahVOrsquGVGyGisvSCqGK0wap2CSTWBRDw3KZSSa1aVQWlQLMVTyuTiQwD8kNEpGYTqXj&#10;+rkkPBPfj+vuxiG77VpzfDKaCiZn/WGX0Ypu72hvqIY3vexshjXBngMMMPpJYyZXwOX3jY4aZOKW&#10;2qrKinv3vvqq4utvXlY+qn5W2VwDA1Kgu60Z2jOK6iKiIRHAGsRRB/oo/RgJi8HAD7TVVdc8q6x5&#10;Xoloqge/AHjm7+F/2dv/8/yvNoyWRz2f+uDLz8FHAuB5Fzpzcbum9isAfjfwZ/H1nc9hlY+6Gmu7&#10;G2t7Wxuw8FYiCkHr62EP9PIJAxx8H7MfRccgoYLPeJSBS3FC/aN5FgHdwCEDABg5ZLdCCASdXcIB&#10;GFAxcErmwLCIbhWzx9TyjUi4mF5YmwmvhyKZWDw/lwIYAFaaT+8uLh2srB2tr59kNk9zudNc/rJU&#10;PMvnM3Px/ZWV98cnN7uH1ztH57m9w/V8Nr68Ekjl5jaAuz/aygE73iqc5LZP8sWjHBAEhbPtvcvS&#10;8WXh4DS3B8BwChiQ278sHEGWP3yV278qHLwClv91crOz/3qncJndut7Ovd7ZfndQOtlYOF6ff3dY&#10;fL1XuNnN3ezkrgobF5sLFxvp69wKCAzf7W98OCncHG1f7OWuD7bfHubelEC0uAJCwsvM/P5i5HAp&#10;erIeT3vNWnqfmooWD7RzeuoACYy0bgcPOy4hBFT0GYPAIaPpWH18XDuzt5mKagQCfKCzdqCjmoas&#10;o6EbScg6wAZqdz0b0wowwMG28HFtAlwbH9ssHmiycfsnhhgxPT8/NXK6GDxJT6149U7RgI2LdskG&#10;R8W4SR1j1iJOu1RbwZHztdAVAEA2/v3B8sedxTfQAYKltzuLN4X5N6WFjwAAByvvD1Z/uMh8f77x&#10;w0X2x8vCT6+2IU1wvQedLLsu/enNwZ9eH5TbWB7/hx+vf77aX5m024XkkFUxY5aHLbKEU50e08VH&#10;h3w6fsxp/nCy88MleOeXjzbTRxvJneVQcTFUmAst+B1TRlnQNBQ0yWMWxbxLl3IaNqbdm0FPNuTL&#10;hX2F6MT27DQImYEVYtNgno9OAcuGJzIz3vXpMWBgshXyg4vgCdno5FYI3PJtBr3Z0HRhdsYi5XTV&#10;PYuN2bZmg5uTnp1YeM49OtBW21r9ZIgzmJsPLwHk+J3rE44lnz09bluecK4ExlYC3uT4KBnZCoc9&#10;RbfVNsMezthNG1FfetK2GnAu+GxLfsAb+5J3ZMEzsuixpcetCx5rwjWcHhtem7Kl3IZ5t37ebUi4&#10;9Ms+y2ZoDNjOfAhK8y5E9+aD+wuRw+X48fLsIZikQrtz09uxyWm9VElCC/GdIlynbBApxHbw0C2i&#10;fjgP00pD1gv72jUUzBAJxcY28nGtAny7APfrJgIdC6tl9StofSoGdJJLQeuVkJAiYreUjJKQUAIc&#10;Evh9MAoGELz+TlZvG7O3ldbdKMG3e9RCRj/y3t0vPvvD33195zM8vG7aopoyiGwispiApHY3DbTX&#10;9DS+7Kp9Doc9a3pRASL92sr71ZX3YI/vgZAf9uibqoqvn94D9s2zb++9LMf1VQ/ugzD/yTdfVd4H&#10;vv7ze3f++O2dPz66e+fJva+APfz6S3AX9vBBVy2srxXoXYyOyzRLBA61wm1Q+o3qsHNkfnJsOeBL&#10;eEbHVQIDk2Dm0UalvHGl2KuSTOoVAZMmOAxZyGIIWw0TOqVPr/CbtUYRE9lY9bzia0T1Ux2H6lSI&#10;HUNC4P2nzdoJkzpgMbhVMh8QB3q116D2DxsdWo1JKjZLZQYRX8GkGYR8s0Q0qlbZlEoVi6FkM21q&#10;NVRiSAO1mrFrNGUMSAAJRrQap8moFgnkXLZFrTLIpXIeWy8T8Sg4Kq4Xj0IgmposKi20U2gmHp8M&#10;jRr0eBQSqIHmmhftUOe7F7DKSiwCOaofCXqm/A4XwACiue7ZwweAAY+//a6u6lkjrKq9vgZE+l0t&#10;TeiO1gEkYhDd3d+NENIoDHz/YC+KTyERMT3gaeDJzVB7y0fwxtrOxrq/dvV/bb+pgd9uSKkDAAPP&#10;voPyw1CKGDp7fRv+Q+n1WwB8/oe/u/flF9WVj7pbgPdv6WtvAiMe0Ubq7qT2dtP7UAwsmoXH8AgY&#10;Rl83rbeT24/Usog2CdsioBnZJB1rUEEd0DIGIQDw6To2SUrqk5J6h4XU0SGegUdzyMXr4dD2/DwA&#10;QNlmc/FEMZUGVppf2F1cLquBDYCBk2zuLFd4tQMi+vxmfPZgbfX90elV6eA8u1NIr29EUiuB+OJk&#10;fDOyuL+aA/rgbHv3rLB7lodWh6AVoXzpaKt4tF442dw+zWyfbhWBnWVL57kdYKdbpbPsDpAFgCgX&#10;ub3L/N5l4fCmtHsDnTmAMgTvDvbeHexelwpX28D7b0MnGErFm91tgIfrQuYiu/Yqu36dX7/ZXn+z&#10;l7vZzZ9vZ2728u+PS+/3Mzfby6+Lq2/219/uZd6U1q62l5b8FjNvEJiG1qOlonxK9rSGE9CwZ7Qs&#10;v5w8whtQ0XoEA200VD2lu4GGbqb1tlDQLdgOWE9TJaGzGgd/iWl5hm2vopbb6HNwHZyBNqAM+H0t&#10;vN56C6vPJ6VOD9HXx/VnS4Hr9eiGz2BidCmJzTomQkFp8yrIi3ZZUEmbHCIv2OUbPv12yHa1Goa6&#10;mO0uvt1NfzhYBvbxcOXT+dani9xPZxs/Xm5+usr8fJX/dFX4003pzze7f77Z/9PN3l9e7/35zcEv&#10;749/eX/6y4fT//SnN//+x5vTzfklv20j5F2fGYs59FDhECU3OWbcCI1vRKYvtzcvt9cOVhOlxUh+&#10;PlhITxfmZ3Lx0Kxz2KsWRq3qpNOwND68OW1f8lhA+L8RGN8MAefu3QoDGPjzIPSOQV4e2K27B2Mu&#10;Anl8qDZObCofm7i9kotMgIvgn69PjWWD0Flcg4CGbqpKeB3FZGQ7PH2Uis+POwnwBuDZpcyBzWRg&#10;wW9bBRiYdC757Qte+9r0eDYylY0FUh47uaulq+Y5pr2us+4ZcE/bqehGyAfVY5gay4f8mcmxzIQ7&#10;M+HKBTylyOR2eCIX9GcDnq2gJw8YNuPbCnjyM979RPAY+HrI78dA+H+8One2mTrbnAdzoCpWpx0A&#10;HgET4KXEJqZrGSC6x4PIXc3oH+YQlKQeIws/zMaryGg9DTvMIqiomCFql5KB0jJ7lTSknIJUUFEG&#10;Tp+O3S8mooaovQoKWjzYxS9v4uQNtPMG4FwsnI1pZ/S0QMlhVAtgAAvTDnhgAQpSB+QB/Nu7d8C3&#10;/u4XfwRu1KuX+lVsDQ0NApG+5io4rLLp2ePGp0+anz15+RC4/u9qnjyAPbwHAvzH9758cPfzirtf&#10;wB7ce3bv7uO7X0K+Hnj5b+6+uPf1i3t3n31752XF3brK++0vHxMRTUYey2tQhey2+Un/ajS8Hg0F&#10;bdYZ+0hqciLidIZdjoXQZGx8NOy0zk+5N6JTab/DOcRVULAjQqZTxhtXiN1DAjCxizkuucCjkgIS&#10;RGzGCb3CrRR5tHKXWqrhEAUElJyC82iVwOO7NbJJwAyrfsKomhrWjWsVTqXEKubbpEIncPcqpWVI&#10;apbJtHyOjse1SCUGAc8oFlqHZGo2U8lmjKjVI2oFAMCIUqGXiBVctpLL1ggFQzyOXiaRsRliJt0o&#10;lyr5PBGDphZw2UQsEdPd19kGb2gYlilnJ0Nz09GoL2A36Ag93XUvnlY9efSy8nHV44dVTx52NjdY&#10;1PqZicCkY1wjFCMaGu7fvfvg7t2H974BPv1l5cP6qmdADUDLPk31nU31qLZmQIWe25KigA3wtl5E&#10;x+1JY6AVwI99+qjixeMKyM9D9lt64Dcr7xQCs99GLg5V8dXnz8BrfvFHoAZua3GAwP/eXajo9J0y&#10;A7758ou655UD3Z3YLnh/ZxsB2YHv6sAj2iFDwge7OwdRnRQMkoND83C9PBxaSsYCdw9Um1XEtInY&#10;ThnfKmSNiFkOGd/IoerZZAMX6pftUvFH5RwlDW8WsleCU7m5uY1wdDM6e4uB8qIQwEBZDZQxcLpV&#10;VgMgMN8tgclmPH68ufHm4PiqeAgwsL2wnksu7SxvHK3nLvK7+2vZbGI5n1orLq7vrmwdrEPZ49Ns&#10;CSDhcnv3qrR3s3f0ev/4unRwXdy7KJQut8G4C6UKCrtgDl0vHbwq7kMJgx3oJMHNzs7bg/13B/tv&#10;9naBvd7bATyAbu0CWbDzZn/3Bozg1k7xppi7LmQvcpmrPPD+Wzc72XcHOzel3E0p//FwG3zhT1bn&#10;vj/Krk2azWyskQUEAUpH73VLKdNaTnJEvjg6FDfxvQomCNwAAwY7a/pbXwIZ3t9R09MCQzY+w7a9&#10;YKCb6eim/vYqdPPTvrYX2PYXYE5AwCBNgG0VYFvMrH6fhB7ScNc8xsPU5PlSYHlcZ2Ag1KRWPQOh&#10;YyCCehbAwPQQeUpOXB6VzdskCYtwwS6NmfnTRk7ao9lfmr4pzgMevNtf+h6qobby9mjp4+nax/ON&#10;n17lPl3lf3pV7mh/VfzzVeHTRQFqXPNq76er/V8+XP7lw9X3V8c/3xz98v7yP/z07tP/n63/jk00&#10;W9d90fv/OXvO2bOrK7iCK7iCC+eck2yDLRsQQSQBIggQIECAAAEiCBAgQIAAASIIEEkYZGPLOMk5&#10;h3IlV1VXV3V3dZqz154r7HXOvvvqnLvPOnd8rp5hHV3p1dAAY7CB7/m9zwjvuHi2UwJ4dn3/8vR/&#10;+/NPR/MFaHXQYuGwnN0tJdYzgdWsbz0bXIkHUmalS8xMmmQFu2bWrV+OWOc8hkrQthxxASsA1B/E&#10;pSEIrCV8S2E3cAkg9/+c/kOGAChvIgAAAG4uBB1lnxXk8osB+2LIuRhwLnody7GAAI8AbiBpN0A7&#10;D5Khg5nsjNsOVKm1tpqDH1/KhEpe8wL4Lb953m8uAwJF3VuZ6G4pXfA4prpbu2E1Y92NQB/jVv1m&#10;PlGJuMELgfR/OWBdCdhXQ+51YDuA3Ec8UESB+ns+/+WrMS8wNHv52PFcGsThbAoAAEj/0Xzuci9Y&#10;ohy0hrRCM58ioyBZyGH6VD8XM0ab6MMNtQMtkxHHudPt+IH6qc56VHcbtr9jqrthHHzo/fW0yV76&#10;dB8b1Q9Sfh5mgI/u46H6JPghBXlMRZmQkcb5mCH6ZA8NAexCD2uyDzfYhulrmuiEjbfXTnXBoDVC&#10;490MRA8wpnIysuHJfXDJX4rAF0NtMJ9G4JSQJPgRwlDLaMuTtkf3n96+Cbtzp/5u9cNb12ovC9SD&#10;zufh/oe3b4D21pXf3736Rc31L2tvXWupuT3aXIvpayOP9rCnBwDYsg7t9kz2ObSHfPXF2uLh5cnP&#10;u+XZjZlc3GZNOa2VZCLjdqVd9rl0LO4wR8y6QsCxEPOmbFoNHUMb71MSkXoG3iXmBlRCv0L0+eSy&#10;oEKUMsoTBkVQLfbLeXYpR3+5K8IooBm5dKD+PoABCQ8AIKRXBXWKoF4ZNqj1HLoANyXEoWRUkpRG&#10;kdIpcgZdwWIaxRKrTCYkElgYFLhfRCKIwQMYDGjbMI/7eX6YQ8AxsSgaaho/Aafj0PjLwRk6BomF&#10;jyEGejHjw/0djSDfr39c0/DosZTBAQDIBBNxT9CqUU4ND8CAUt+tvne76tb1a3dvVXW3NMj5Io/V&#10;5TPb5Rx2Z0P9tS//eP3LP1Z9daWm+nbNnZsAFe31sN7WZoCBwc42RH8vAMBobxe8v3est2ugA5o0&#10;Bv2JoX7Q6WiAAfcA7+++FHnoFOL/+J9/XRb0Gwag+6BZ4s93YYe6qq9++fDmJQa+/MPVy9G029ev&#10;PblXfevaV1cu92S3w2qRQ32kKfjkIMBAx3RfF7y7fbSjebitcbClHrRQp7V+rKNxqqdtqq8VN9TJ&#10;Q4OvIEpGmpISplRUjAQ/BfwBAABneliAgetZZJuIYZMwLXyahoH3KMQrqcTO7OxKMgVIsJrOrmcK&#10;m/kC5AaKs5AbmF+Etg6srlwOCq2/2ts9XVtdTmeAP/j68BgIOpDss7XNZ2ubr3b2nm9una+vna1s&#10;nlS2jiobu+Xl7WJlPVdezZZXsuXlVGE5lVvN5jZnZnfLi0eV5dPltbPVjfONrde7Bxf7R28OwBMe&#10;QbF3COLt0dGbvd1X2yD3B6K/A/qAB6+3t19trgNP8GrrcmfyJQxe7wBabF+AFtyzs/Vmb/3tHrhn&#10;893+FsDA85XFXaiwV37Gaczb1CflVNoolKB7pZgBCWZAjh/RkEYMtLGQjJJQUv0CtFtA4KOHUD11&#10;yN6GgYaagabHyP620XZYf8OTsbaG6Z420kg/abQf3d8x2d0Cb28cbQGXdC1moAHbX4fvh8mwgwEJ&#10;dcYq30q5nleSJ3PhOZfMxp2ycCa9YnxIRZuxCXJahpcFdzHH583CslVUtgjnzEInb1pN7Q9paAdz&#10;gYvd4suNzPly/AwqGho7W40930xf7BUu9kpvD+be7M2+3pl9f7jww/kaVKH6+dYPrw+/e3n4w5vz&#10;H75+9f75EeDBP//04dfv3vzl508/f/MWYPKfvv/0v/3pl7fbq4dzuf1i+nAus5ULL0Wd0DpRhyas&#10;lTpETKeIkbMqi07trFu34DfO+0zABAAZ3c6Ed7IREKCzl49upUPLEc/nADwAUQm5QHs5HHRZNA1y&#10;AA4QK1HvSsy3GffvJCMbmTjAAHADUYtmu5Bcjfi2sqmc3Yzqb21+Us3AjC6mA4AcAAPzfst80Fb2&#10;A3J4ofO5SpkZt2Wis6nt8f2B1qd9TY8jJvVOKQ3ZnYh7PuBYjjghs3Kp9SD330r4dlOh/VwM/MGr&#10;UVfZZynaNGWv6bAQu1gpncymAAbOV0GWE50L2RJmWUDFNfPJSsqUEDvGQQ3TJ/pZ00N87Cjo0xB9&#10;tIl+EW5USR4RoAbZU8MC7AQHhaDA+4jjwCC2YKGdWb0g8YeGgHDDPFQPd7qbM93FQ/cAZyDEDjER&#10;Hbi+Rkx3HbanHj/YRoEPUydHp/vaRtphox1QTPY10qb6VQyUjkvsbXj0x9/9r1998fsbV74Ya6sD&#10;/sDKJaiIE9TxbnhbXfuj+4+rbjysqnpcVQXp/q1r96uu3r725e2rXz6pruquezzV28KY6OVjRjRM&#10;tJFP8io54JMt+q3r2fDJMnSo3H45C1XCmM1uzyRX4uGlRGQlk6qkYvOxcNioj1mMea87bjUl7Oa4&#10;yxLUq4Fkp12mot+esGisPKoIA5fipjQ0nEfCBbl/zmGIG5QRnSyqlSZ0sqCcD9xkQMXzKnlaNkFO&#10;Q5oFVLOA5VaIXDKBTcT2KEQ+jSxkUF6G2shlAFNiFXBcSnnQZEy6XTGXKwS8iNcXcTq1AoGUydKL&#10;JVCRCakEOodSItYK+AADcjZTyWFzCTgcfExEpyh5HCmbCQJ0RAwaj0ICdzKw08jRgaGutsG2dr1Q&#10;mo+m8tF02h8FGMCMj3TUw9rqYHWPHty9eaOm+hbI6MVsvl6msmn0WpFopLMTWIHbV7+6efVK9c2q&#10;uzergHVohdV2tzT2tbWA3B+QZgQ6jXIANTYyPTII7gFeobXuaWPtI4CNx/erm2FPEAM9n0X/727g&#10;HzEA3fjrjjJEd/NnDAD4Q4fRX64Run+rqv4h+JSh2kz9rY0MLIowMY4c7kePDmDHhrAjg9OAB4AE&#10;7c1DlyTob64b7mhE9LRN9rbDuxrH2uswA22MiX721CAd0Ucd68EOtFHh/VzkKMhEiMNdfDRcTECw&#10;0EMS4pSRRwvpVMvJxO7c3Frm74NCEAaAGyjO7s/NAzdwXPk8KLT6GQMnqysAAwAMb/YOQXZ/vrZ1&#10;uAhNHrzY2X65vfEcOt1w+9X2Hsj0X23tvVzffbG2A8BwurIBUPFsfe1wqbJbnt8uzYLYKpZ25sqg&#10;3SjMbBWh1UrQBoXNzde7excHAAx7rzY3gBEBGHh/fPj+5OgNhIFN4AC+PtoHLeQG9nagkhXbEBhe&#10;bqxAq06h3H/9Ynvjze4mAAb0o42li+21F+sLaYs6bpAczCXyNrmKOKSnIvT0SQNjSkMeN9ERSTU7&#10;Z+QFJXgnH6NhTIgJQ4zJTiDuyMEm9FDLWAfI/hqRfSAnfdDf8BDZ24y8LIMKVAw30EIYbALOHd0D&#10;MFAnRve7hcSAjOoW4aJaesktjesYLj7KKUC5BKiwmpo1c/Mmtpc/ZWfBizYeoEJGS5sxse1ctIo8&#10;7pESl6Pa/RnnZtq6Ebetx20bKct2wbZbdB7Meo/LwdPF6LOlxNFCbLcYOJkLnS2nX6wXL/aXXu4s&#10;Xxxsvj7YOF6b//7ds3fnexGHcTER/fbi9a+ffvrXX//5148fzucLC0Fn0WMuB2w5uyamE/rkTJAn&#10;KqFiAEiXmJGzq4subdGpKbk0i0HrX6cEgpspSN8/Dw0Brd9Khz8PBF1iADAAikrICW4C6V8FEfOB&#10;FnCiAu4JujZjIYABNmpkqPVJ2KRaz0SBP9iIhdIWA7q/reHRbSZ2bCkTqITsi35obgCalA7Y50MO&#10;YFO2C+mcwzjWVt/25H5/y9Pexkd+rWw9Hwc/Ba8ITAnAxoxDV3YDblmWQo61BHh195zHlDYpwiq+&#10;R8xw8Ckpo/RoLv1+f+XV2tzeTGI54YkYpRo6iosa4kwP8DHDQsyICDsqxsPFuHERbhx0QMvHjHKR&#10;IzxkP2uyhTbewYD38VETrGk4FdFPm+zGDDVN9dWzUINK2rSSOinEDbOne9lT3TQg/cOtZHgnbaIH&#10;mtcdbIPKpA+0wTsbe+qfDLXUddc/6oDd62mo6W9+NNFbz0QPG/hkl4qHGmy58eXvvgJu4MsvRpph&#10;FgHHSCPIMAjKYCe88UlXze2Wuzcabl+rv32t9cH1AVg1sgvGQvSa2aSUSTl7aZ4ACFeT/vVMcDsX&#10;2c6FNzMBqM0Gl4ElivtWkv7LkTQfeFcr0UAx4I5aLCGDLu9zZz3umaA/7/fErea8353x2VNOS8pj&#10;zXrNMZMKKkkpYtp4NAUJLcZOaAEJpLyIFjrQ2HN5gGXKoIgoRR4RK6jkR3Rip5hp4pJsIhYwAdDq&#10;IBkf8MAiZDtlAo9KDMBg5rO1DIpNzI+Z9XGHPea0Rey2qNOV8AdiHp/PYtMIhFqB0K7SWJRqm1Jl&#10;lIidGo1ZJgOGwCAVW5VK4AkIk3CLQm6SSw1SaK5YLxEquGwpiw6CS8LgJkaAXsP7+rRCyUw8U4zl&#10;0sGoTacmTiL6Lw8P6Gyoe3w5ejPS1cmlMvlUlpTFFdGofc0t1TduVF+7dvPqV08e3AOWoquxbqSr&#10;HTzb5ekCXfC+Hqjt7wEOYKS3q6+tubOxDkg/7FENgArAQN2jGvD4S6mHGPD/79iZv8V//M+h1vob&#10;X35x+6svL93AF8ANAEv46N6tse4WEEPtDdjRfjYORcNMYRGjqLFh6jSCPD1OnBjFjQ4gB3onutsB&#10;DyZ6OpjoCRmNIKbgOMgx8lgfHTEgxMLlpCkdAwfcAPSxMfBWEUtLxwNPoKSgNUw8Bz0iISHdMr5b&#10;IUlYrUvxxHwEmiJeS+c2c5/3DUBzA58xcFSpnKyufXYDFwd7xyvLlXT62frqm4OTi70jkM4vpdKz&#10;4cByJr5dSu4uZk+WZ89WFs43V6AyRDtbr3Y2LiUbStgBJ17tbr3YgcpLPN9Ye7a2crq6fLK6vDcP&#10;HENmNhIpBYOLicRWafZsffV4aQnazFwqnq8uv9nbe7mxfray/HJr493h/tdHB4AEXx/uXVoEKPGH&#10;honAk2+tvtpYBjx4tQV0f+n1+tLL9eU3W6vv9jdebiymzMqUWX6+lJ9xyD/XCFLgR2TYYQ68VTTV&#10;GZXT8mZ+VEaKaeiLMcNW3j0b1hWD2tmwOWqV+vQ8Ax/PwwwRRlpQffWE4ZbpHthwc01f/b2RlofI&#10;bthk19Px1hqAAR0F7haRjYxpzngjf7zBwkT4RbighBCRU7xCrE+ILVkFa2FtUkMLyfCzNn7BzE1q&#10;aSkdPaykp82SFHAGQeVuwbmfd62HTEse43bScVByHeQd2wnTXsJ6Ugi+mo2fZP2bEcuzudizxSxI&#10;rj9dvPz09ce5dCkbm1mZWfjLx0/fPHtulMrm4pE/f/fpf/zLv/+f//4/3mytVYLenM0U0cpBQucW&#10;McFFa+YSNFSUkozS0lAgm0uZZBmTLGuSzro1iwETkGMgqdBwf8r/W8VNaIbAu54IrsX8l0LvXom4&#10;gdwD9QfCPee1lP3QCqKFywVC8z7brNcyY9PPOUCC7yaMdPY1PgwZFGup0JzDuhIJpi169EA7rKaK&#10;jh6qpIMLIftSwL7gN1XCTvBs0LBSyLWRjiUsutEWWF/949Guhv7mJy6lqJLwZ2yarF036wZ/pKUS&#10;As/m3Ej6DkrJ0/nsZsIXknFsHKJPxgRscwpoEbVgMWhbT/nKPlNUJ/Io2EY2Xk5EiLDDctKEgjIt&#10;IyGUlEngCRQkcOcIFzXAQw2JARiwozxUnwjbq6FOGVlkOQmLH+kHFkHNxkjJk6ypfh5mmIscII+1&#10;gzwAO9SMHwYWoRU51D4x0ALyPGDTwWXe3wQbaK7rqXvc8vh+86O7sPs3L+d1b7Q+uTM10ESfHuBi&#10;hm1iOmGkrerK7//wv/4vV37/u776R1BVYDHdxMQJpocoQy2UoTYxZtzJp4RVgqIXWuwE/t+tTHAn&#10;FwYB+ssx10rcvRxzA5MH2pW4ZzXh3UwBiwbxey3u38yEVxPBJWDOStmd2fx6PrOcyZRC4c1icaNY&#10;XMvmltPpxRTwB4lKPLIQjy0lEuVQIO+yAQyIiQgpCNwEa3KQOz0ChMUKHbnDsvBoXhkvb9MAEgPW&#10;RjTCsEbkkbPsIpqVT1FSsBoGUUZCMSaHSaO99IkhNnIMtNiBLtxgl4pJjlgMKYc9DjDgtActVp/V&#10;4TGa7RqtkieANhKrtHqJDPBAJ+TbldCR9CoOW8PnAlvAxuNI05MACVqxSCPkaYR8EHIOS0in8SkE&#10;0vTY9Gj/WG8XvLdPxuSmQ4l8JAMw4DBocZPjUKHpOljDo5q7t6Alob2tTVKuSMkDFBFw8IR2GAy4&#10;AYCB29eu3rtd9ejuHdjDB0Dlu5rqelsaQfS0NIH0H5iDruYGQIiupvrO5npwE8AAGIL2BlhrPWx6&#10;uO8fpP4y/nrzNwz8DQ6DzbDPq7UAAy4HhaAjGmru3sSN91OmRwnwAQJ8kIKCM3BIKnoKKl2ERIAg&#10;T41TpsdRQ70jbU1j7c34oX4iYoA0MUBC9FEmBrlouJqKU1FwXOS4CDsBRJ8O7zfzaEmr1iXhmrlU&#10;h5DllLKsfGhDWcqmCxtUQZ1mMRatJJLLidQ6tGA0/9vcADQoBK0UOlleAhg4XVsB0nxxuA8wsJTO&#10;AB0HGHh39OxoeS1utWk5DAOfYRbRTSKqTyOCqg/a9DPgko4HNwvJg/nCyfIcAMNzkJvvb7452n13&#10;vP/+9PCbs6P3Z4cfzo8+vjj95tnRxeHuq92N45XFw8r87lz+cL58uLBwurwErVLdWNubA2SaAS4E&#10;iP6bfWhW4GIPcgZvD3ZAvNuH4nJvwdpr4AzWV85XKy/WK+criy9WF19uVE4XCzGdNGNVAgzkbBIN&#10;aVgw3QMCwICDaBNNd0al5KSKZiQNu4WotZTxoOxbiutXs9btOd9C0rKSdy/ELLvF0PP1/OFCYjPv&#10;n49Ysg65W0blIPtJI63o/saRpvvwlgfC6W47n+DgYQNCQkxGLWg5Zat00aVc9mgWXKo1v24zbjnI&#10;udejhtWgdjdl24qZdhKWnbh5K+U8raTPFxPP5sPPl+OvN/KbCde8x7SRDeyVY9s532rSsZ31HZZi&#10;53OJg3RgJWjey3pO5pIHc9k/ffj624u3IUfIqHTY5KZ3u0fvT59b5epyKv3zhw//7adf/nTxfi0c&#10;mnPZF4P+nM1s47B0dHLUbOBhJokT/VJgCDggfWMEVaKUUV0w62eM2nm3bT0R2svG9vKJ7XQEqrOW&#10;Cu1kotu56DJULh8kmH4QyyADjQfWkkFAhcv1Qq7LVaS2sscKrSX12eacZpD7g8fjRzpH2msjZtVG&#10;OlJ2WjYT0YLDghnseHLvOg01VI55FkCCD9xAwLwUcYEoB+3zQedKMhg1qsda60AePdrVOND8xCnn&#10;L4RdCYM879CD1zooJV6vzz5fnnmxUny3u/z+cO1kPhPVisxcokNEg07ZFdNtQip0gLCEYeISTRy8&#10;lUeycAlmHtEupIDH2AQUIwdnYGEdAhIIG49g4+JBa+WCR+KNLKRfTisHrUW/TYxH1d+71Vv3QMMn&#10;BDR8l5CqoyPp8O6JTthYx9OJ7npEV/1oZ8NQR0N345PmJ/dh0D7Vu/U1DxofPWx5XNPw4E5tdVXN&#10;rWsPbl6puf1V08Nb2JFWLn6Ugx3U8wgsZH8n7C7gxGDzUz4WEbcoZz3qxaBhKe5cT7u38sAYhfeK&#10;kf1CZDsb2clF1tOB5bgXyD0QfUCFStixnvKvAVoDQ5D0Q8ths+HdfGSvENvJRnfz8d1CfD0VWk9H&#10;LrdxFHbmiouJZDEYAnZ8cwbCwEomswxgkEouJ+OVBEgNkwVvqOgLRE1qMXlcRoGradNqOlrLwpu4&#10;ZCuP5hCw3TKBX6cKWjReo8qlkalYJMb0KBJYn+7Gie6W4dbGyZ6Oid4O8Nm119Y0P7zbWFMN4vGd&#10;quaH97joKbOAa+JzTEK+isNScthKHl/G5co5XBaByCGTBXQaA4fnUygyNkvF5ap5HAmdxiMRLk+k&#10;uWxJeCoGBYKOQzNwGDJyCj0+OtbX2dH0tLXuMdDu9rp6KgoTdfsLkXQGYECvIUzBQYJf++Duw+rb&#10;1TdvVFddb4bVqsVKh8FiU+u4JGLD40dVV4AsQ7PEVde+unX96u3r16qroMIS4Am7LzcQjPV2j3R3&#10;Dnd3jPZ2gQCdgc62gcudZdC5NEP9Uhbtt8MG/gaAv3YABv6vfxwqGmgEadD1B1XXblwuGP3qi99D&#10;GKi+CRjAwk4QEYOABzjEMGkaTpgah3YrTI4SpsYowJMi4YTxwYmutvG2ZlRv99RABxHez0COMlHj&#10;QvyUhkbQM8lyIlpFwZg4FAF63C3lZu16t4RrZJO9ch5ggJVLsPMpGYc+4zIHtMqFaGglk1pOZqHt&#10;wYW5nZk5aPvYTHlvduGgvHSyvHqyvHa29nkQf+90ZXU+lni+uXmxf/zu+Nmzja2AXiunExVMvJaL&#10;l7OQZhHZJqXbZHSHlO6Us9wKthfalC8M6hURky4CbKDVmHHb56LB9ZnsfqUMdP90bQlYhIvDnXcn&#10;B+/ODgESABu+OTv55uTow8nxN6fHXx/uv9rcOIfsyP5xZWF3duZgfg7EJSrmwT2nS4vPVpegUtiX&#10;6g9MAOQJNlcuttcBBl5tLZ9WilGNGGDg2VIuZ4UwIIT2DfTpaZN6KsIjwM05ZCCCYrxXjKqE1Ztp&#10;c9YuyHskBb88auHPBFRhHWchoD9aiD9bSb/anHmxUXixkTteiK2m3OWQNW1TA01REMaUxFE7FxdW&#10;0IoWyaJDvWBXrPn0G2HLesC4ETQdZ/1bCftuxrmdsu1knEdF33ExcL4QfTYfPVtMnC+nny+nzhYj&#10;PiUxrGb4pHQDFQO+m1oBTcUhqjlEHYdoEdIDSiH4HGMq9rxLvhp1HMxm/vLdh5/ff5MLpc0aV9Ds&#10;/e784tXOgVmhzkaj37568ZfvPl2sbS4Fg5vpeNqoiWuVOZvBwgXiyEZ01I92wXiUSRWbCOQ1alQV&#10;HaZ5l23ebln0O9fiwe1MfCsV2UiGQLsU8q7FI0DxSz7TjNe8FPcsxb0LEddC1L2SCAAHsABEPOhY&#10;Crug4aCQcz7ggBb8hF1LqeBsxEOd6JvsqosYFVu5aM6kAWAAiQhhtBt27wZtqr8YsM/6bIAcc+CZ&#10;o96lqPuyVKd7PROLGlQAA/2NT7sbHg00PoYGhXKxOZ91LRF8vlR8s734bm/p6/1VwADQebe/dlBK&#10;B1V8M4cIvupA9C/3+iIVZISSPKFnYbUMNHAAUgJcjBsVYIZF2FEFeVLLQKkoE2LMsIw4rqVNmlkY&#10;HW1KRhiT4EEMO8WEWZ8p7TDiBzqvffH7+po7ZjE1bZNHlBwjCwOSgKGmmv7GRwBRrU8ftD+t6ax/&#10;1PzkQd2D6ifVt2puVd27cR3Iyv2q659ndB/eBu2Vuze+rL17raexRogfD2p4aac65zFEjbK0XTMX&#10;dG6XMvtzyd1iYK8YOiiG9ovB7TzwZM6liGk5Yl2JgpTftRi2V0L2tYQXaD1g4V4+spsL7+YAJMIg&#10;Lofy/MAKXI6SeTZTQQCDzTSAR3Qzn9ouZrdLxfloshiIrOdn1vPFlQwAAPAHoE2tpFIgKZwLxbNu&#10;X8Hni5jVJiHZq2b7VDyfUhDWS6JGhVcpsgs5XrlIz6ET4YNTgx3DHY09jU+6Gx63PLlXe6+qtvrm&#10;wztVtXdvPbl7G+j+3aprN69+WXXlyxtX/vjH3/0X2P1qk4irYtP5RKxFLJDRySo2wyASqbgckOwr&#10;OdABZDImnUciEicRTDzGIpdblUqtUCBnM6VMuprP1YtFoM+nUngUkpBOVXDZKh5HTKcysEgcYmh6&#10;pB/R3zvc2c3Gk2Oe0EwsmwlG7DoVGTnRVvcUqjVd+7j+UU3NnVsNtY8VQpnH5nTqzMANwGoeXP3i&#10;i6tf/KHqqysP7tx8dBcaOILV3AfJPryvBzM+ihwdgg/0TQ4PosaGsZdHj02PDg11tQMYTAz1o8dH&#10;cJMIr0H7m87/Lf4zBv7+g27Y48tVvdDcwN8w8PjeberUCHV6FDPSOz3YOT3cgxwdAP/S1PDA5FAP&#10;cDoExDBxYhQ90jfe2Trc0jDW1gzvbiIh+nn4CRFxWkZGa+kEC5cGLnLgYR1itpqG8yuFUb3cKWJb&#10;BQyvnO8WM1wiukfCmvFacm5LSKdajEUqiTjAwHqmsJEFSXcZYGCrMLc3u3iJgTUQgAHP1rdebe+B&#10;/lwk9nxzC9o0sH90vr3rVCqNYrZOSFFxUWoB0iIjWuVks5RklhJNUrJNTnGpGC410yZjGIQUGR0p&#10;Z6DVbJxDwXYqeQYRLWyQpp3a2ZBtJRfanc+ers4931p6vbvyaheqZgqVIF1ff721+fXh4Yezs/cn&#10;R18f7b8/PrzYg+YJXm2uP1tbOVlaPFqcP12aP1teuDwaAXTmgQ8A7bPlxYO5wvly+XRp1ivjJg3S&#10;Z4uZhI7Ln+xkj7cxx9pEqF4pps/CnMwZeAWzIK2iB2WEkke+HDVUQvq1lG0t7VyK2zZy3uW4fSvr&#10;WYpZN7OBFyv5Z0uZVxuF9wcLXx8sv9lffr1debEys5EJzHp0Mw5Fya2escrzBnFOL1pwaJa8+opH&#10;twZIELGvRSw7GddezruX9x+XQgd530EpsF/wn83FTkrh03J4b9Zv5U/ZBXgxbnwAVtMOewh9a5/W&#10;tMEetdTeH2ipJcEH6NNjVjZm1iyctau2stG/fPjw68fv8wADKnvOl3h7+KwUAJKiLKVSny4u/vL9&#10;D98dn25AJ8dFlESUBIVwS/gyEsbIpbEmRyb6mnHwbhFp0iRguuWCgELolwqCIp5XxnfJeR4FNL/n&#10;knLDWplDBLI/vg86PYpiYINUmu6WsvwKXlgrDij5DgHNxiG7BXSPgO4VMl1Chp1HtXGpLjHTqxY4&#10;FbzJ7ro+2D0TNJatcggYAbVIxcTCu2DAFGP7m30yXsqoiOskEaUsLJeljcqYXhBUcyI6oY6BH216&#10;2t9UO9BZ3wp7ICZOOSTMgJL7crnw84uDjycbQP0vtheeL+fPFlLHc4nFgMUhoIJrGqT8Kuq0joEy&#10;sPEaGgqoP7gpJ03y0cOc6X4uchBa1okbkxDggAo62rSKOCZE9snxI1oyXITqY8PbuZNdKvKoV0ZN&#10;WeRBrWyis/nqF7/rqqvx6aFtGV4+UU+dxvQ2ttbcqrt/s67mDkjjam5efXTzqwdVV+5eg3ZjPay6&#10;UVd9p+1hTcvD+y2P7g401qIHuwjjPeSJfj5uTEiajFmVu3OxrVJkZza+PZM4Wcztl3Ormchy3LEW&#10;ty1HLZWoGXzrluO29aR9PQ3QaAG5/yp0JA4UW2mQ9YeA4q/G3CtR11rCBwzB2qUtuAwAVBcAKrgf&#10;eIjtXBxgYD0b3ygkN4uFuXACwkCuuJopLCXTlWRmKZVZSiYBCYAaLCdzi/H0XDjsUggNfJIDJHZi&#10;ukPEcMs4DjFTTQPfz2ktyP+oeNRwVxuspvZu1ZPqqqbHd6H3AZrBvvag6nr1ja9uXf3y1tUrVdCx&#10;lJczoH/4HYiB5jq/QefRqs0SgUslNwh5wBCIaBQWHssm4Fg4LAuLFlFJIgoZhxinopFWldKp15nk&#10;MrMCCnDTodNalSqtUCRhsIQ0ulYo1oulEgabSyYzgTnAYtCjwyNd3TwSJeYNZkPxiNMLEiMWFt/X&#10;CtWgHmxv62yoA7agtQ4m5YnDXr/f6pBzOF2NjTevfh6h+eLm9auPqu/UPXzQBns61NE2NTRwqcNA&#10;jQcnhweQY8Pgb8NNwAEYBjvbh7s6EAO9E4N902PDQYsRkvp/UPu/GYD/12/DQX+93VRzr6bq2r3r&#10;Vz+/5NU//uGPv/8vsId3saN9+PE+5FDn5EDnxEDXxGAvYqB7vK97rLcdMdCFGu7FjPRPD/RMdrdD&#10;xaU7W/uba0c76if7W6b7WrFDnbTxAQZ8kA610NECPPSYmoaVEpFc1JgINyklTmtpGBML7xAyCh5r&#10;weuMGLSVeKySTHzGwFZ+FriBnWIZxP4cwEDl9BIDz9Y3gSF4vbN3VFmZi8Rf7ey93j16uXt4ur5l&#10;k0l0fIaGR1Jz0Roh2iDE6PhoLR9tEGCNIjyAASCBXUG1y+kWKU1Cn5TQJmT0KZucbhQS+cQxm4Ts&#10;VTF9SoZfw46YBAmrNOdWFXyaYsS4mHbF7JoX28uvdtYPF2aerRafr5W+Plj/cLL36eXxp5dHH88P&#10;Pj4//vji9MPZ0fuj3bd7W293Nl9tQCNCp4vgH8lsZJMrqTCwAmdLs0G1cMale7M9X3TIJJg+GXZQ&#10;hhnUkMb0lDELYyIqJXt5KBsNHhAT8hbpgl+/m/OfLKSOoIMV08cL6bOl/IuV4krUuRRzvFgpnM6n&#10;zyu5d7sV6Ez2nYWvj1a/f7b13dnm+/3li7XCi+XsQSG4kXAtB60rYVslZJ33GVcj1gWfYTli3sq4&#10;trNukN/tF0M7M/7LcysDR8XgcTF4NBs4KAe28u4XmyU1k1B7u+rBrZvVVVV3QEZZdf3+naqBjnox&#10;Favm0mJazrJPtejRbGaCv37zFsh92OZTizRpd+R4eTNu99gUmpjXu7+w+Gpz69l8ZTsdX0+F9XQ8&#10;f3rExqUZOWSXku9Vi61Sll5MNwioWhZRSUUriEgVGW2i4bVsopiG4hInSZP95CkQA4i+psmBFjEe&#10;LiNOAERJ8AgdA+uWsMI6iVfG8UrZfik3IIFan5TrlXK8ErZPwjFzqTouWc+lTHbVDzc+At9Jp4hp&#10;EzCcMg4HPdoJu/vw5hVUT6OFA4SboqagjTSSkUoy0Qla2rSOjnSIaBzkaNej+90NTwa7m1qe3uNg&#10;xzVMrF1Ifbs596dXey9Wcofl+FLUVgAJtVWR0os9AqqbR3Lz8SbGpIGGcArwASnFzJxW4gd1tHEL&#10;j6CmY1SUSTl2SIEfsnPxFh5RTpkyAmzw8GrqJDANYtwIE9FBH2vjTfdpaAiPlBzVizwy/kgz7Oof&#10;/stgyxOfURxRsr1cooWOnu6EPaq6WnXli3tV1+/dul1bXdVWU9ULuzvc8GiyvYE6Bi5Dgkcq8msV&#10;Ab0auOGYVefViD0akU8rNkuYHjkzZRSVg+aVJDSsvwUS+WxsKQaJ+E42uJ7ybaT9W1mg9cDM+VYT&#10;rqWYay3p30kHAQDWPyt+yl8JO4Dcrya80KwANEwHzQmDmyDA86wnoV0dq3HABmgfxlomulFI7MyW&#10;SsEYwMBadmY5k68k00upLDAES6lUJQkiA+7fnl0oRyIqJklEmlAzkRo62swlWXgUDQ0rIUwrSOCj&#10;5NokPD4RNd7d0vzkXsPDamAFYDW371V9db/q6qM7VTW3bjwAUXX97o1r1de/unMN4sH1L78YbWvy&#10;atVWqUjJpOr5HCmNJGfSlRy2kEYFMOCRCGw8VkghCSgk4tQEcANGudSihMpNAwaA1iiT6sRiJY+v&#10;4PJlLLaYwdQIxRqBSEClM3DQxi4cAj7c2dlR30DHYMMubz6aSvrCIN8H5qC7sbn5SW1nfX3jk0c1&#10;d242w57y6Wyvw+1zuvRS6UBb22VRPKjKJwhAgod37zTWPhrq6kCPDQMHABgwNTIIDAFwG2O93QPQ&#10;NoKWvvaWoe6O4Z6Owa62kf7uqMN6iYG/jv38Q/znKeL/+z9g927fv3HtDlRD4ve/cfKL3zXV1mBG&#10;e7Hj/Xj4AHZ8ADMOrMfQ1HDf5d6EnukRiAEg0EN9hOEB8tgwaWyYMjVMmx6hTQ0xpsfEBKSBSQYh&#10;IyBF2AkDi6Qgo0EyxZkeYU4O8lFjXNQIc7yXNz2kIE0njOq4yRBQKyvx+GI8sZzKrWdmLjEAuYGd&#10;4vz+XAW4gdOV9ZPl9ecbW2er6wADh4vL5Uj8ck3nMXADp+ub4LPU8hlqHlEjQOskWLOUYJGR7Qqa&#10;U8PyGLg+Mz9gFgbMfL9J5NHylCwUIIGCiXSo2XYFU8sjREzihE2esMpAJC2SpEWaMEviZknYJkm6&#10;1RYp+7Ayd7g4V/TaSgHLQsSyELZWoPNPAtszsZ1S4rAyc7a2cLpSfr29+nZ/6x0UO++P9j4c7X1z&#10;vA+tGT3avthfudhbcYoZMy7t+VK+4FBqqRNOIcnMxlg5WCsbFZJRZ23itJbhF2LjKkbBIlvw6rbz&#10;oYPZ5F4hdjCb2p2JHc5lX68tAH+9HHadzueeLc6cLRYOS8nTxdz5avHF+uyrjbmLzdk3G3Pvtmbf&#10;bRa/3pu/2F98uTlzvpY7nI9tFwJ7pTBI8XI2WcYijuuANeGVvZpZr2Y+aACu/6gQfD4f2S96j8rB&#10;T682/8e//8ki4dbdu/vk7n2AgdvXr9/46srt61fGe1uUbKKchUvpODtx42rIspeP/HLx8pf336zN&#10;zG8urIPP5cPpq/lYTisQOfT6o+UVgIGdbGkxBJQFWpSZMClTZlXcpAhqxR4lz8in6gRUm5Rlk/H0&#10;PJqcjKJPDJJGusmX6k9BDuIRvTgEsMNd8L5G9HinmoEFCT7wAeD9BOqfsqhLAdtcwJqz63MWbc6i&#10;SZtUWYs6Y1blrBoQSZM6YlR45ALcUAe8vU4OMCDnhfWKmYDdKmYhuupbH91hTA6CB0T1yohWltJr&#10;U3pNXK8MqjhBNS9ukkkJyKb7d/qangIENj+pFlFQdjnbp+IfFGNnc8lywJKyq4MaQVDFn/Uat9L+&#10;3UzgIB85LSeO56IHxdBJKXJcBPmyaz1mOyoErHySCAePqHkpLdvNRdo4aGjIiDINcnPqZC8N0UOd&#10;6Jnub0R0w1CDjcj+RgFmOCRnxvWiksfEnui+8cffw9sawBsIXs7CxWsoU7TxzqnO+uneZsLYAHUa&#10;ISMhfVJGxqwuB13L0AxKcCUWXE9GvQqxmkXT8xhAVQX4CQUDC9ywUUSnwtv5yO6cQw4d8pz1A6hv&#10;pMObmfBmOrKZDC/H/JWID1p/FfNvJENrcf9yxHXpBjxQmh9xAqEHPABWYA2aEPZDQ0CXMLicJXaD&#10;h4F7VqLuss96uTHbsRD2zoMnTAPzMTcbTJYCsdVMcTk9U0lml5J5IALL6cxcLD4XSS4m8rvzy8VQ&#10;SEhC8wgIJQNl5BD8Kn5QI3JJwKfPiemVBZctaNToBAza1Mh4d/NQex2IzvqHwBk8qLr2+M7Nxof3&#10;mh4/qLtfXQMlNNcfA7d068bNq192wp6o2QwFi8onYKRUgpRG5BIw5OkJytQEA4siTsBB6j050Aft&#10;3e3ppGGmxUwqn0IEeBBe1hTiEHEMLJY0NU1FYxhYHA2NEZCpHCKJODmFHhuZBjn7YH93U2MrDEZB&#10;ovxWJ3AD6UDcbbAx0PjGR09qbt95ev/Bw+o7t65drX/yGGDAZXW6rTaNRDrU0VF19avP5yXcACbm&#10;2lc3vvoSdB7cudkKq4V2kLU0dTbWdTc1dDdD08LNsCfNTx93NTeM9nePDfUO93d1d7REXTZo7Oez&#10;1AMY/IMtuMTA327/x388uVP1GQMAAIAEnzHQAnuEGx8gTAyRJoaIE8P4iREMfBg9NgR8B2q0D4cY&#10;JiJGsOOD+PEhNnJShEfzsEgufpKLRXDQ43z8pJFH8yulfpXMBZl6cLHJg2pxUC0xsMkmLsUmYFr4&#10;VGh1IAlpYJGzdnPcbAyo1cuJ1GI8tZzKX2KgBFmB3zCweDgPnS9/vLT6YnP7bHXj1TaEgblI4mL/&#10;4GLv6OLg+GRt3STm6/h0NRcPOQAJTstD6wVYq4zs0TL9Rm7AAhggClnFYZvcpxMCAMjo0yo2xqPj&#10;ezRck5gSMQpjZjEAQMwsSdqkSZssBYU87JDG7HK7nPtqZ/XF1lrOZU5YFXmvtujV5526nEubdRkS&#10;dk3WY877HXG7LuU05QAqwu4FcLVkY9vF1Oep6cOF3Nn67MXBalDDAznX6WI2oRdJsENKwhgf2SfB&#10;Dginu3SU0ZiCllDRY3JqUsfNW2WVgGF/JnRcTkKVakrJvdnEYTn9bHlmLe1biLhOL7eeAmtyupQ/&#10;XswcLWSO5jNH5dTJYhY8/+lC5mA2Dn76env+6yOovsU7qNjR2qvt2a2CP2nghxQ0PWNCS4N7JaSw&#10;kgGosJXxnC8mTkr+4/ngaSX29dH8v/zpo17Ia35c++jOvbs3qmru3Llz/Vr1jSvY0U6TlCakItIa&#10;+m7CuBGz7aQDFxsrb/f3zzb2fv305//j3//H//jn//5y+8AiV+Yj4V/ef/i3n3/59ujZRipc9ppW&#10;496y3540K+MmuVfFc8hYahZBSkFz0XDSRB92pAM70kmE91An+1nYMQZ2jEeaYOLGGOgR0jTIS7qk&#10;DIxTygqqRUGtyK+EhoMyNvCJmIEkzbiMeZu+YNPmrCA0OYv6sq+Z9dnmgm6/SjzV0zzYUitn4Hx6&#10;ecSqLUU9dgV/qLW2oeYmAE9YJ5/xWIpeS8nlnLFbcw4j0NmIXlQMmm0STg/sMcg3B9rr6h/ekVKx&#10;brU4oJHmHAa/jO+VQ2EXMkJqIciOLzbmPhysfH+y8eFg6cPe/If9BRDf7My/2Zi5WMuD+6kTveMd&#10;tTm76qgUm3erTYwpPmpARpqkT/VN9TaMtD0ebX8y2va4t/5+X/390bYn4Kd2Hs4rZRScWiURAbt1&#10;ldjXGpAJo3pJ3CiNmeVhgzhllhd9xuWkezPn3y9Ej2czJ+Xcdg54FF/Ja0+YdH6FJKhV+rRKj0Lo&#10;VUrccoFVwjbyyXIaSogZkBOGiy71FsBAyrcacy2FnNDO5yiQb+980DUfcFZC7pWIbyHonvNCWyvW&#10;gbin/CtxD0j8N1OBXWgzRwCaLQjZ5nymkks/49AU7JqiU1t06wvgYrFpU2Yl+KQWw57VZGQx6l9J&#10;R7eKs6VAshRMrmVnl1OFhXh2KTUDkLCUzs7Gk6VIuhTJbM5VCsGwiEYQ01FqFtrKp0An6hjlbjnP&#10;KQEKIwT/l0XCE9Nw2NG+sc6mib62qcGO0a7GdlhNze0bD+9UtT6p6YI9bqy5CzBQc/NG7d3bwCJc&#10;++MfHty8TpkcVzBpQhJewaCoOQwVmymkQtuD5WwWMAFMLAYEDj5GmIBD0k8lU1DTIM2noKZwiHGQ&#10;HNPQKCGNLudwpSyOmM4U0egcApE0OYUYgNYITQ0ODHd09DY3M7E4j9GW9AZjLr9LZ2ViCC1PYU/v&#10;32968uTJ/btA5WEPa7gUht1sc1mtOpl8vLe3uurG5xGaa9BSfsgZgACd6ptVT2vut8Kedl0WHB3q&#10;agcvNNzVPtjROtrTOTU2OAUfRowNjgz2lDNxgIHfZokhtQf931YGXc4NfL738gc1wOPfuHb7EgOf&#10;GXCJgYd4yAr048b60KO9U8O9iMHeicGeiaGBicFuLHwYNz6EGx0gjA9xUVMCHBrAgImGczAgEDzs&#10;hBqq/MfzqyTQHj+5wKeWQAeH6hVA/R0SDki4XFK+k0938ZkeqWDO78k4bCGtYTmZmY8ml9OF9Wzx&#10;t0GhmfJu6e8YOFlee/4bBnahQyIBBg6OgdC82Nk/qCwDT6fh0hQsjJSBkHMmlaxJDRdpkZKcKoZH&#10;z/WbBX4T32/mhq0y4AbkjGlAAh0P7zOK3GoOwABgQNwiTVmlabss61BkXeqcRwPk3m3khcwSs4T1&#10;9mjn1dYquOaTVmXerZ7163NO1Yxbm3PpkjZVyqVLOHROJd+m4FvkfLOcZ5ZxDRK2XszSCuhqPt1v&#10;lOf95pPlokvCLHr0JwuZqJYnQvUJkCCgunJK/ICeOhoU4X0CjI+PialZSb1gJWo7LMX2StHdUny3&#10;lDgop44WIN1fywSWE56zlcLBHFSTAKpLM5cELbAmwDoANhyU0/tzqZ1i7LCc2yumT5eKZ8uFF6vF&#10;i71KOWTyyBkBGTWqYBoZU2b6RFzLBhiIqVi7Wc9pOXJU9L1YSj5bTL7eKf/rT+/1LNyT2zfuXr9W&#10;deXKvRvXbl394+1rXxDhXU4lW8lCFgzc3bh5O26b95nTNrNHpfbq7e/O3v7l+1/+91//9Yd3X+ej&#10;8f2V5V+//f6//fLnf/v440bSH9WIsjYN0AWbgKplYNVMoP4jQsIkH4dgo0Zo08Ns7BgXjxCSp4RU&#10;pJZHVrGIGgAJGlpMRjLRI7jRLjEN7ZGxg2qhW84F72dYB9ybKuvQznh+qyU35zGBDkg8i06oxhyI&#10;nM1U8jhdYt54W8NoR4NeyAzZ9V6zxm/WGESstqf3n1ZXMSZH4mZtxm6O6FXb+fzp/OxGJh7USgGo&#10;Zvxmm5jbDasd6Wjoa3rS+OiuiISxSQUhozZq1rukQquA6xTx7QKuVy5cDLvOV4oXm+WXq4XXq/k3&#10;6wUIAwfzbzdLb7eh+HCwiBlobn14M20Vv1zObkQsEnTvdBdsuqe+v6mmG1bdUXunC1YNOo01VU+r&#10;rzY9rBLjhp1CYlwvXo05Cw6NnUtKGKRzXut8wLEYd66lg1vZ0FY+vFNMgXY55V0IOVdjIEMPb2Ui&#10;m9nIUiJc9DmielXGac24bCkH8C7GuEUThmZZuUYehYfsFWH6cg7FVsa7ATL6uBfaaRENbMZc0FkI&#10;Ydv8ZRm+StRb9DvKUd+M0zjvMlR81kWfZc6pzxrlKZ0kb1amjfKcVQlYVXTp57ymMuCBB6T/lvmQ&#10;A7wt5YADWIftQnyvlFlNRzYKyZ25eYCB2VBqJV1cgdwAsAJQZzGZmkulF1IzM5HsbmWjnEjJ2TQ+&#10;ZVJIHNMy0A4JE3zuRjZRScbJiSg5Ac1EwfGIAfDpdNY/6m543FX/CERr7f2HkO5ff3r3Nux+9aNq&#10;aIr4zrUrd29cBZ2rX/wBtEz0pFOl8GhUPoMmaNYHzEarSmWWSYxSiZLDljBoKi5bzeOKaBTQ55KJ&#10;ZOQkCBoGRUFOkZETYibdJFfaNDpohkAkBjwQMRgsPAGHgKPHR9Djo+N9vUMdnUwcHpiApDcUcwV8&#10;FqeYxh7u7O5vaRnt7u5sqKu5c7P+8RM2ieYwWVxWm16umB4avHer6rLKJ8jOvwA+4Dp0rvIfgDm4&#10;U3UdmjF+cLe25h4wAUOd7VMjg+MDvQMdbQMdrcO9ncAKDPV19ve0LxXS/0ntIcH/Owb+5gb+r//P&#10;//u/37321f1rV0FbdeWLqit//AyDnkYYAztFmh4DiT8OPohFDF8WTe1B9Hchh/qAFQA+ADXchxsd&#10;pE2MURAjhLFhNmZcTEZLqBgRcVpBxdr4rIBSEtLK/QoByJJ8CkFEJ7fy6U4pxyPlOkRsr4jrEfH8&#10;MlHJ50larAGNAZoICsXAN2A9W9gpzO4UL1cKleb35iqH80tnK2vADZxDg0Ibr3b29suL5Uj8zdEJ&#10;VP9ne39vYVHH5wI3oOTgZMwJKXsCMEAvxFpkZIea6TNw/UZeEBoREgTMEpeaI6VPKZlIg5AIJN6p&#10;Ymt5+JRDnrEr0k5wnSihjkMJVD7rVHkM3JhdYZdzAAZOlxczNn3Kocm5VDmnImOV5dyaot+Y9uiK&#10;QWvWY/BpBC692AGFyKoVWFU8jZgu5xMkLGxAK067DC83F4IqwULIArL1iFYgQveJ0ANy3JCTT3AJ&#10;cGEZJQdeTkGLyskxFSOi5m6m3Eez8Z1CBABgrxQ/nE+fVLIAA+uZIMAAMAEHQP2h81iiRwtZYAUA&#10;KiAkzCYOZlPgwaBzsjizP5sBXgT0d4sx8DxhPZ893RVVsVM6npODsTKn4hpOTM3OGEXPyvGzcvi4&#10;FDiZC59WUh+Plv7pw3OnANv5BCoU3PDgVlttdVPNzaYHVXREp1dOlZHHUibRWsKyW/QthLUxPT+g&#10;EqynEs+Wlt8ANs/On65tHCytnGzvWCQys0iSdbq9armSjJHhJpIGmUNENbBxbiXHLCDr2CQFBS0i&#10;TQkIk2IaSsUlaYQUpYAMcnANHScnoRRklJ5JFGInsAPtEsKUioKUEye5yEE1DRXTy/IuYM4MJZ95&#10;xqkH0l9ygYAYUHQYCtAwkTpl1GctZhObPtrWMNRWT0WN8uk4Mhah5FL1Ik5vY219TTULiYjbjHGr&#10;ERjZ1QQwXsXdmWzYrHSr+EmXUc2i1t2r7q5/0tPwGGAA0dtGRYzaZdKIyTwTDEQMlpjZFjEaY0bt&#10;Utz/Ym32zd7im625FyvZ55XU2+3Z9ztzr1dzb9Znvtmd/3hQIYy0Nz24kTSJD2eCczYZoe9pH+xO&#10;59Pq/oYaeMfTye46ZF8jfrgDO9RGGu9R0rEOPsHCRsd1wkrEtpaENkWDNH87G4Xy8bR/JelZCNvL&#10;QStUsinpBS1Q26WoeyXpX0lA62hX0pFyyBO36LMeR8blyDqtaYclZlLHzGq/TiKnIBVkuI6GKPl0&#10;4AmXI46FgKPssVb8zoWArRywzvnNwH1WYu6UVRVUCRMW3YzXDEAOVH4+CI2OLoWhDdtlr3kj5d+5&#10;LPG9XYhCbT4K/WLEkfd7Ui5b1KaOO1UhszioFwWU4sVQcLc8X4rE8oHQar64kMgtpYrL6RKIBeAM&#10;0jMLyVwlk1+IZ6IWq5HPllIxGhbOwCHY+NDBhUYORUMnaOhEC48OqMzDT5MnBhF9rQPNtc2P73bU&#10;1fQ2Pumqe9L29GFjzT3w+dY9qIbduwPAcK/q2u1rV4AbqLlVxcFO2xUyu0Li0ShB+Ix6h1plVir0&#10;IqGYRuUSCVIGXc5iQOcKsBgCaPYYwyLgWAQsE4eBagexWCap3KrSGKQKwAAemcwlEGgoNDANNAwS&#10;NwEf7urqaW4mTyE9enM+nEh4gj4zwACrv7Wto6F+oLW1Dfa0pvoW7OEjJpHqNFvdNptRoZweGXlw&#10;++ZnBwAYcPdW1f07N6tvVQErADoP7kAbxJ7W3IM9qmmrA7agoRlWC3v4ADqdph7W3ljX2VTXBKut&#10;5JOfdf639v85KPQ5/uM//v0v//Tg+rWHlyuFbl7542cMAAT1NMHwkyPI0X7EYNcUNBnQhxzuHe/v&#10;GOpsnurvxo4OTPV1IaAKo73T/d3j3W3Iwd6pwXYSvJ8LGQK4mIB0iHlhjdwh4lh4NJ9K5FdLgH22&#10;CaC6gBG9MqiVRQ1KYBF8Ckkp4E1YrX61biWVXYwmV9OFjVzpP7uByuHC8tny+kkFwsCztc2X27s7&#10;cwvzseS749OXW4ev94+OVlbscqlTLbIpWBYZySgl6PgYo5hgkZJtSipkCLRst5bl0rJDVplTxZJQ&#10;EHKAAREZUMGuYGm4uIhJlDCLoYkBG+QGAAaygARuTdyjnE86w1b1h/Pjk+X5LFCWgKXo1ZWDhpJX&#10;CzLrol+fcmmAG4jZVTYZwyxnWZRsu5pv1wkcWr5FzTUrWAYp43LgyPj2cCOo4c/5DIfziYCCSR9r&#10;YcLbaSNNfGSfAtfv5qJyOk5MSgoIsWE5PaLi7WT9v2FgLrlXShwtZICOAxKA7G857jlfLUEzxuuz&#10;r7bKe8XY7kx0IxvYykegE7uyIQgPhcj+bHpnJrE/CygCWvAM6aRFykX1+CXkqIphpCN0lPGonBGU&#10;0+Ia7lExfFgMnC4ADxF9sZr5/nT1fKUA/sG4WaBkocIGYSloKng0WbtkNgA+L1s5qD4tR19t5D8c&#10;zL1cz57Mx8HFDx36v77xYn0TfHana5tbs+W9pRUFk83GE4kTUwm3368zUUaGAnJeRMl3CaguEVPH&#10;JOrYVApiSEHHi8kozFg3eqx7erRTxMAaeHQVDa9k4Mnw/sm+ZiFxmjQxQEMOE0a7J7vrx1praeO9&#10;PgUXYCBr1876zQW7Lm/VlpzG2c8YsOnBzZxVU3Q6Cnabjk5FdDR11D1srL0Hq71bU1OFhvfpJdzR&#10;zqbmx/eI8CGfVumSi91ysYpCNTBZLpnQyCFaBNSgQSEiYuse3OttqB1qgTU+vPfozs3a6mohiQxo&#10;HnP5cp5IIRCfcftTVms54AEJ77Pl/MXuwrudubebxW92y19vzwIeXKzk3u+UQYjw41OdT/MO1WbK&#10;Oe9WacjjEvyYiDjhkvOBF4mZtMBDu+Qi+2UZnGLQ7ZcxbVxcVCMoODWVoG0rHVqJ+1djPmhoPuFZ&#10;SvrmI85yyL4I1B+QIAoN1q/Evctx73zYDVL4hZgv57Z41eDrbUtZLUmrEURAK4uYND6NlIUa5Uz3&#10;S/Ej4G0Ev170W8pBJ1SUKeBcioNnds2F7JW4dzsfW4q5wU8BWnZm40tJz1YxtpkPraV9a5ngatq/&#10;EHNFLRoQIYPcrxF7VCKziCEmT/Ow41z8JBuDoCOHeIRhDnaQjx1RktEps36rWCpF4vlAeDVXAhhY&#10;TBU/k2Auni3FM6VIcjVXzLt9HqUCfChWETegkwMlcUKHVl1uBr48vSqskxuFHBZmenqgZ6KnA97d&#10;1tcE6254OtbZAgQK3tXW2/C0Hfa4E/YEBPjsHkPbJq7fuf7VozsAA0i9gKvjsSwivk0s0PC5MhZT&#10;wWEr2Cw2HktFTnMIOB4JzyFghVQyh4iHTABqmjQ9gRodxk/C8RMIEY2u4PIlDCYLh8fBEeTpadIU&#10;kjCFICOnkKMjA21t7XV1mLFxp86ciySj7oBbb+OTqK1PYY+qq2EPah5W37l57aua6moKjmg327x2&#10;u1GpmB4evnf75uXZX78DPqAaSHT1LWACntbcb6x91Pj0MVD8R/era6pvg/shQty8cf82VHeorQ7W&#10;0QBrr4fVP3m0Wsxd6vw/YuA3c/Cfpoh//fQRYODJraqaquu3v/oSYAC86rUvvwBugDQ9DtR/vK8D&#10;qP/kUPfEQOdwd2t/W8N4Zyt4cwda6gdbG8D7O9Bc33P5dg+0Ph3vbkQNtsM7G8bb60nDvQz4ILK7&#10;Gd3bwkWOgPRNRkQyEAOMiUElFSsiTCpo00o62syn57z2qMngV6lXktDGMWjfQCa3kS9u5UvQ7oHP&#10;cwMLy6dLAANr52vQgtEXWzu75cX5ePLr07OL3ZOLw5Pj1XW3WuEzqZw6oUvPc+o5PgPPa+D5TIKw&#10;VRS1SWN2WcwBAnQUbjVHTJkAumYSk8MWqVPJ0vNwQR03rONGjYKYWZyySlN2Wc4JMKBOetXzSVfE&#10;ov7w/PhwYSZhUee9BvCjoleddyqALUjYJAEDP2QUBYwim5RukTIdCrZbzffqxT69yK0RulRcu4KT&#10;curjNvWb/WWXhDHnNRzNp8MqNnW4SYDsZ4w2sye7xKhuJw+dMXCBFfALsUEZNW2Wbmd9UJH6EpTF&#10;78xEQYJ/tlwAsZkLr6cDrzbnz1dmAAbO10oXO4vQasW10quthdNKDngC8DBgIAAGdoupvdnULtSP&#10;H5STgGEi3LBfSo5pOG4h3i3CZ43CmAa4Af5ezgdIcLaYOl1MPFtMXuyWMi7p/kLsLz9c/Pn7Z//t&#10;12/+9798/O///PG//+X9v/386i/fnvzrp9Ofn2/9/Hrnl4vNH15tfXq18/HZ9s8XL97t773a3lvP&#10;zOzOzhf8IQglJqvPbOMRyQvp9PHGhlcitHOpYTnPySNzkcN6NknLppDhqmksywAA//RJREFUA1Iq&#10;VkhC4uC9+Il+5GingIoyCZg6DlXPo+LGgbmGiagY/NQABtGLGulF9LUQx/sEWLhHzsnZ9RmTYs5j&#10;KjqA+ptyNkPaqM6YNTmzNmvWRlTiqFaTMJoMLBayp7O55n41NOf2xVd//H1P/SOjgDnW0wySR+xo&#10;j0XC17FpZh7bwObYeNDJJE4536nie3VyBhLe9PjRcBMM3tXSVvvwyh9+d+PLKywMgYHGSxj8pC08&#10;E0jMeMI5t6fkcc4F7EAcX6wXgeJfrBc+HMx/PKyAzgUwBND0QCHh0HjlLOD2dtPuraRjI+4AH+hm&#10;Kb6cji7Gg6WAM+0whnQKr0LklHBdcqFTQAKWMShnZy3ySsi2mQwsRT3rieB8yDYfcawkfUCgF2Ou&#10;lZQX9BehMk2W+bBzLugAIr6cCldS4WLIGdCD5MYJndrmgCJq1iftxqhZIyGiBKhBJRExH7Zt5yOL&#10;cW8F5Bnp4EouNhfzz0U8GYc+ZdeuJv1rGX8paJ1x65NOlVvDnUu6fEaRlD4tpkwKiGNM7CANOcJA&#10;j6NGusbBtT/SQ0QMTPa3j3Y1Ykb7mKgxHY+Y9miKIfOM35S1G1YTl3MD0Xgh+BsGFpKFzyQAbqCc&#10;ys9G06uZQskfCuq1PqXMIuTaxFy7mHNZIoJrEbKMPJqOTbaLgIjzhEQscqAH0dUGdAmoE5AmRHf7&#10;QGtDTwOsA/a4rbam9UlN86P7T+/efnDz+r2b1+5UffXg9g0OHqli07U8pkMmtoOvpUqlFgjlLI6a&#10;J1DzeFImS8Zk88lUwuQ4HTvFp+B5ZDyLiKGgJgiTY6CFVmqOjFDRGBaegJ+YBH0KEkVHY1Fjw6jR&#10;IcRA/0Bba2d9PWpkzKbSJ/2RmCcYtPuUbEFfSwuspqbx8eMn96uByt+tuolHYm0mi8dmMyjkAAM1&#10;d259xgAQ5FvXr0EqX3Ovs6FuuLtzrK97tBc6dqat/mn945qHd+/cu1X15LJMaV9bc1djHSABwMDB&#10;ysLfa0h8hsFfDcF/wsB3Fy/uXfvqyc0qYAiqr125ffUK9KpXvuhvqWdgp3CI4alhaGIAPTaAHuuf&#10;GOyC93Zghwcm+zqBA0BBVaYHRjuawTsOOgo6VsHAq9kkAXaCMTEsI6A1NLwYMyHCIqB6ogwCyPgE&#10;6HHm5BAPPY4daMWNtDGmBvQsUtZtjVtMEb2hEkvMBUIrl1PEIDZ/8wTlg3LlaHHlbGn9tLIOnRd2&#10;WSJ0t1wpJ1LvTp+/3Dl+tXe0t7BklEj04BqWsU0qjkbGcOj4TqPIoubYtLyQUxWwK7wWqd+mCNh1&#10;WiFTSMVwiRN6ES3u0vn0Yp2A5DcIPRouIERQzwfOIGYRxy2SpF2e8msABmJ23bevzvfLMymLuhgw&#10;zXjURZ+64Fbk3MqkXRY2iXJebSFoArYgaVOnHZq8x1j0mYt+M/DOWZcOeIVKKlAIWD6cbgbUvIWw&#10;5eV6Ka4Xs+BtetqUkjBqZCBtrOmEijnnUuaMvKSaEZTRyl79WsK5VwgfzEKJ/MFsCsDg5cbc6+35&#10;3VICXO07MzFwQfqVPIeQHtVLUhYAJ+P2THRnJgIefLFbATw4rXw+6LEAPMTRfAo8TxkgCzcE3EBS&#10;x3MLcC4+LmsSJbXcjEm4DzAwn9jKeY8XoieV2MV+Me3ib5acf/r28L/+ePrT27Wf3q3/+duD//rd&#10;wa/f7P353dYvb7d+fXv48+utHy82fny5Ckjw85ujv3z79dcH+yfLa+vZ4vn6RimamE2mQnbHQjqX&#10;9QeX84Wzre1KPFR0GUIKvpGJZU4NuBQ8LYtEHOuVUDACkO9PDzGxIM/q45GnTQIGCC2PRpkewY31&#10;iCiY4e76qeE29GjPZH8bdXJQRkaFNOJZrxWk/At+W8aszVt0Rael5LHOOE0FmwEgIWs1RLSqmMHg&#10;kIiHG+tg1bfH2loQvZ1DrU3sieGwRjbY9rSt/gEJOew3KrQsslfKd4s4CY00rpGHlRKPkB3XK+x8&#10;Zt3ta911tcMt9Q+qrox31pPgQwG92qVQupTaxVBiNZVdzc6s5XPr2eRywrccd73anN3KeDeTLuAD&#10;vtmdf72Se7WcuVjLHxYCW8X4ZjZ0upDYigNNtx2WIrul5G45szObL/gcUbMWCHTOY8u5bRmnKWLS&#10;GRgoAwNpZmMjWiFwAOuJwHLMt5WKzIftCxHbfMha8hpLfiPQ8UrUMR+2AjYsRF3zUc983F1JBReS&#10;4bTX5tZI0zZn0mJJ2+1pmzVuNmUclrjVqGWSJdhRORExF7TmPWaTkKZkE+RsAp88rebSNDwqYLOY&#10;OBXQCOZDwA7qwxquUUiU0qcyAaOMhcSMt6DHmlEjTZixFjyij4AYGOlu7G56PD3UwcJN8IlIHmma&#10;iYbz8AizhDobsy7nfPMx+2zQtl1IbRSLszHIDSxnZhaT+cXUDCABwMBSdnYxWyrHoa1kpWAkYjYD&#10;DGgYZCkJJaegdUyCiU8HSaSRS7MIGD6VyCTgkBAjvY2wz6ciAsVvrLnX/vRh86MHoN/6FNo+XV9T&#10;DbsHHW8Jorrq6s1rV9rrH1tkIpNIYBUL4jZzUKf2mkxOg8mp1fusFo/J5NDqQJgVajGdIqASFBy6&#10;SsCWc5kyFlXBpoG+ksMZ6GifGh6WcXkiwAwuTyuWKvkCDplAnJ5Aj48SJicmBgbIU0iHzhT3heOe&#10;oN/qUnAE08Mjfa0tfc3NbbBaWM29ezdvo+HTNp3JbbXqJJKJwQGAAQCAr/74h6prX929VfW5Wtxg&#10;V/vkEJDivomh/snhgcs1o71t9TDgDOoe1Yz1dnU11tc/qqmreQCMwslGBaT///HX8nH/GP9pUOjV&#10;3vqdr65AGLh5497lclqAgRtX/jjS0UxFg/9hcGqkD3gC1PgABj44MdQ9NdhNRoyih/sBdelTcPo0&#10;fKq/a7K/C9gxGQMvZxAUTCIfN8VFjusYJLdM4JHynWJov5iRTTbzaBoaTk3DapkEAXpMzcAYuCSn&#10;hJdzWyNGfcRoXkllyqHIarqwloa2j23kSpsAA8XfMAAYcHkO5dbz9R1AAmgp8SUGzjcPn2/v78wt&#10;GsUiNZ8p55G0UppKTJKy0TopVS+nWbU8r1XmNArNarZFzTXKBSwCko5FEKdG5GxywKq2qfhSFs5r&#10;lpnlLIOYalcwPBpOwCiIWMQxqzTh05SijrTH/O2Lk9OlctKszrm1swFDOWzJOYHiq1IOVcwiK/pM&#10;S2nvUspTDtsrUecSUIGUbynpXU54FyOOuZBjKR3KeS3vDladEkY5aH6+XABuAN1TK0L1C5FQnVHB&#10;VKeePBKWEYNiQlRGjigY6wlnJWzZygZOF7PACgAGABEHHZDjb2RDG9ngy80yuGc15QMvsZr0glhJ&#10;eoFj2MwGt3Jh4BIgfhRTx/O508X8yUJmfza2U4wtxCxS4khIToup2UbGpJo4EpCRA1JKUi/YzwV2&#10;i5G1pPN0KXmymnixW1jJm9dnrd+8mHt3kjtZC3x8Mf/nj4e/vt/509c7//Wbgz+93f7l1dZPz1d+&#10;eLHy6bzy3fnyp5d7f/n49sPhwVZhFni4b07PSqHY+kxxY3bu2e7+zuLSUrG4XZ7bKxeO5jMhaLEj&#10;UUVD67gUJQ1PGO0RU1B84jQDMy6gIAEMOKQpDYts4NHUbDINNcrCwznEyZa6+/CBVqA1yKEO4mgP&#10;EIWlmPfd7sqbzYULEOuLF+uVi42lN5tQvF4pv1yZBzdfblQudtbOVudF+EnMUMdCPHC8Nre7UHi7&#10;tXpSmRtsftJUW22T89+f7r3Z23i3u/5+f+PD8fabrdXj2fxJMfP15tJWOjbw9MFwW9NQK6zlye2F&#10;mO1ivwK4/uFk77uzk+9PDj49O/x08fr7Vy9++ebNf/347rgYP8z693L+i9UCNEt8sPBhb/HtZvHZ&#10;fPx8IQEg/WKtDO01Kyf3coH9mcjxPHQEzfnaQiUeAHl63ussx0LlaLDod8atBjuP4BWR7VxC1qrc&#10;K0S3UlDZjM1UCJiA1bRvLe2HxoLi7tUU1CkHLbNBSylgzbn1aZch77eXop6M3x4yawAGYkZzzGwB&#10;MIibDTGjPqCRGzh0MRY6jCzvNrrVAtx49+RwG3K8Z2QA6ACCiZ8kT48I8IigXgiNgnp0ST03ZBA4&#10;FMzFjE/LxekFBLuCZZMzHUqWTcFxaYU6IVXKQFtkbL9FGTAr/CYZjzglJE9YZbSljGc971+AMGDd&#10;zMY2i6U5CAMhgIFK6hIDifxSZnY+mZ9NZOciyeV0rhyJpRy2iF6jppGUNJyGSQQAcMsFThBSrk8l&#10;Tli1drmUR8AgetrHOltBnjra3gyQAKIT9ri77gno9Fz2W57UAB60P31U++DOgzs3RjqbbUqJhEbU&#10;c1lJmyVs0EIOgM1R8YVWlcasUOnFMrNCaZarjDKJXsTTCDgaIU8vEeokwkseMMb7e58+eNAKg2Hg&#10;cCGNJmWzRQwG8BNCOvXz3AAGAR/r68UiJmwaY8wbSnhDbqNNwuRMDAz2NDV1NzW11cEujyOuwSGm&#10;bRqDx2xW8vh97W3VVTeqrl6BjlP+8ovqqmuwmgefy0eDfH/88mgBYAvgA33Q/HB/T3dTQzO0u/Nx&#10;Q+2j2pr7gAG3b1w/31n9rPN/1/y/xn9yAweV0u0rXz66eQNg4O613zBQdfXLkY4mgIHLmeFBaF3Q&#10;xMilM+iZGOjCADfQ3zXR00EYGwJIQPR0QHXlUAgWZoyLQ0goaAF+modG6JlkzyUGvHK+BQCAitWx&#10;SAADOgbBwqdp6biAVhTUS0M6WcZpDmpVcYt1JZO9PG8gu5bJb2RnQC65kS9uz8wdlBcABk6AG/gN&#10;A9tn61ubpflyIv325NnZ2t751t5msWwQCWUsCps8JeHgpHy8kDGtFlF0MppZzXGZJXa9wKhg6qQM&#10;FnF6erQHfMWnhjpoqBGdgKLmEuQsrM8s1YkoGh7eLCE7lUyniulSMnxaTsytKIZtOa8VYOCgPBPW&#10;SmMmSdouL/iMMbM8ZpZFDOC/EGUcmnLUXo7YZyOOcsy1kPRVUr6FpHch4V2IueeizoWEL+c1f32w&#10;6lPxN7KBw/mkR0IlDTUwJrume2o1lHEtZdzCmExpWAkFPSIhxdWczZRrPmjczQePFzPb+fARpOOJ&#10;s2Uor9/MhcGV/3yt9Hm2YG828XnNKGDA89XidiECMPB8bXa7EN3MRvdn0wdzkMRs5UOrKfeMXyfA&#10;9Ce17LSB7+JhTfSJiJIRU7NmHYqTuQhwDLvF8Pladm8hlA/JignFclF/thNdTCoPK55f3q3/t59f&#10;/Ppu98fXm7++2//lYufTy/Xvz5d+udj46WLz04u1Hy4O/uW7dx9PjtZzM+Cze76xlfb4D5ZXducX&#10;Y24vE4ujYNBqHidi1ALB8ss5WjpKTJhQsUlyKg4/0i0kTXNwEywcQsYikFEjTAJCxSACoyCn45mo&#10;MR5xkooaqa2pGulppEyPEeB9uOEuCWFqr5T6t0/v/+XjxS+vT//0Bvx5r396ffbj8+OfX539ctn5&#10;5eL8h9cHIH55/0zPwWGGGz++2v3XP33z508X//Ltt++PdoCyAwx4DIp/+vT1n76++PPblz+/PPmn&#10;9xc/vTh5ubZ4sbbwy8Xzk3K+qboK6Ejr4/tttXde7i7+258//uXb17+8u/jXb7//p68vfv36zU8X&#10;Fz9cvPrlw7tfP1wcl5L7Kfde3n8yF710A+Wvt+deLqWPZ6MXq7lP57sfDjcuNsov12ZPyunjuczb&#10;ncqrtRLID7YL8YRRN+MLFHz+vM+X97kzfqeCMqWhIW0Ccsoih74M85mz5eJqwjcX9wKJL8f9a/l4&#10;xKIK6mV+jdirFuq5RCUNpeeQdFyyRcwMGOQxhxFgIOtyJ22OhNWesFoSNgvQVq9CahXxzCyigU1Y&#10;iHm9GhF6tGNypIOMQxDw46iJkcnhbsx4n15ILQYsS3FbOaBbjRgWE865qP14Me+WM2f8pkrCMxe2&#10;LcbdOY9uLmLOefUgPZqNWJezgcWUey5ul9IxIsqETUHbKPk3SoFK3DEfcQIMrOUL88lkPhABGFhK&#10;F4AVABhYzpTKidznuYGFeGohlki7HHGTXssgAwCYBXSXlO9XS7wqoUPCdUi5QZ3MrpABDEAHYY0M&#10;UKfG8eNDU31d411tIx0tgy0NfY1QWb2h1oahlnrIMdTVtsIe1j2821n3mI2dJowPi4k4v0bpkIqF&#10;FIqAQhVQ6WoeH3SIU1Og5ZGAFSBxiFgGFsUmYCQMqpTNENDIHBIOGp2/fbujoWGstxc3OSGg0dgk&#10;Eh/aPobBTyEmhgdBXt/d3DwxOGRS6kJOb8of8RptfAp9qL2zuba2pba2/vFDaIr4wUM6Gu82WIIO&#10;p1YkGurqBCbg8xQxZAiuXnkAHlPzAPgG2OX0AFRLrrG+vQHW3lDX0VDXXg9Ycu9O1fWae3cf3r93&#10;99atmurqj69fQAz4e/x91dAlBj7f+3//x1ohcefKl48v3cDd61dvXf3yyz/8ruqrLwdb60EWgId2&#10;DAyTp8coKDhpehw92g/v64B3t0/2do53tgAYAFsAbiK628nwYQ4OLiRO6bhUI49uYFOcQo5XJvTJ&#10;RUA33VIu8AR+lRh0QPgVQquQ6VLwXEpBUCvNOi0BrRpgYD1XWIjGl5PQ9rG1VAEaGsrN7MyULyuM&#10;Lh8vrgMSnK1sPVvdPFvb3piZm09mgBt4trH/Ymd/o1gGbkBAw5PQw1I2ViOhKgUEnYQKwiCjm5Us&#10;i5oDQiOiEpGj02M9GETf1HA7fqJXQp9WcfBWOdOtF8nZOBF1Erhd4AZAuFUMn4YdcciKIetMwPHh&#10;/HCnmPYp+D41J6zjJe1KoP5BrcCn4HgUrKRFlvfqARtmw+DycAIMLCb9oC3HPDPAsAPnnvCCq+hi&#10;eyGg4oIEH+TpPimVOtoixA0Th5vsfLxLRAzJ6IsebcEojMpoIDdfjdkXQuaThdRBGVr8A20LWMgA&#10;Bpws5oC+Lyc8r7fnPy8HOiinwY9OK7njxSyIvVlodenZCuBBdKeQPFmcOVnIreeCS0nPWsY7FzQA&#10;DAQklKiKaWFN66jwkAI4A1bWJNrNePbnYjuzsZOV9N5CIGylLWQ1GwvWzYot7WS+2Iz/+vHwn78D&#10;qrr586utP73a/fnF1k8v1z49X/rT241f3m59erH687vTf/vp2w/H4L0qbxRmn21uFyOJjbmyhsPr&#10;a24FSRN0SfT3EkZ6QjpJWCvUMjFkRJ9RzJRSsMANCEkoFgbOwI5LGHgScpiOg+tYZDWDIKXi6MhR&#10;OnoUB+97fP/GQAeMgYIzUKPk8T4Ocmw7H/vLh9c/vzq+WCu/P9j65dXZj+dH3x7v/nB+BHT80/nR&#10;p7P9H18dfH++88u7UxVtarC5+uKw8vM3Zx+eb/7y6vmb7eWJrqa+pscutfhPHy5+fPns07Oj70/3&#10;AFEAQl4vz50vlX5+ebqTiz+t+gqklt11j+of3NiZT/zzj29/vjj59vnJDy/OPz07+QH84svnn14D&#10;N3AB3MAhYHDUCsj6rBx7XkkCH/BmY+Z8IQmoADrfne18PN56s714sTX/bDF3Mp95vlI6mk2CD3Et&#10;G40atTNeb8Hnmwn4sx57ymO28YkWHsktZYZ1oqLHuAAcZ9ztkjLCNp1TIw1bdXPJkEnKVXPIMjpB&#10;w6WKyVO0yX41k2AS0C0itlejmA0Hg0ZNzGrIemwJuzFq0YE2oFOaBGwQAuygioEEX92gSY4c7Zwe&#10;7SagxogYOGZieLireaSnAVwgSxk/+P6sJGw7Mz5oeVLaD76NVgFpMeJcSweAJQVmtBKzrGdcixHg&#10;leULYeN6xr2UsC5EzHImTkydsMkp60XfasFXjlgAOfaK6dV8YTGdyflCy+nCcrZ0iYHCUqq0mC7N&#10;pwvleAZgYDYUjl8SS0LESElIORmpZRItAoZFQAffDQ0DOshWyaRiRvp7G2BA9IEiDbc3dTc87a5/&#10;OtzW2NPwtPUJ5ABAp68J1v70YX1NNXADj+/dunfz2kBrA3p0gItBadl0MQkvotJEdAbAgIrLY+Hw&#10;0yMjHCKJRyKTpqYIkyAzHidMIIiTk6SpScz4GGZ8tKYaSp6bntYiR0Yw8HE6FktBoXCICeToMEjS&#10;R3q6x/t6Qb4/2tNnVvyGAZ/RziPR+lpaGx89bq6FzqUBGLhfdQczNmFSqL02G/Af4Knu3a76DQNf&#10;/OH6lS/v3aqqvV8N4vE9KLqb67sa61phtS2wJ82wJ01PH4PngQGg3KwCfw8IAINff/gERP4/VZf7&#10;3EIYgBjw2+KhcsxXffVK7e1LDFz76uZXX375+9/d+OrL7saniEGobgS8vwM52o+FD6FG+kd723qh&#10;MuW1AKo9DbCBJthYR8tQS8NQayOir31qsHV6oI2MGGBOjzCnRkTYKTkRJcVPa+g4NR1n4lE9Mr6Z&#10;S9WzyTYBwwAVkqRbhDS/Wpzz2oM6TdxsWctkKhAGsqvQ9EBxI1vczEGVhfZmFz5j4LiyBjBwvrYF&#10;MLCWn11I5y4HhQ5e7h1uzS6YZRIuGY2b7JdxcBYd36hgGJVsk4Kll9KNcqZFwzWpWFIuDj81BMRF&#10;zMTwKJMCypSKi7cpWBG7wqHhiehIHnHMIqVGLJKYXRaxiKBxIa+qGLYXQq73p8fruVRALQZuIGYS&#10;xa3ysF4YUHM8MqZXyY5b5HmvYcZnKAQsIC0CDmAZ+PSUrwLUP2wvhmzzUU/Rb3m5PudTsDcy/oNS&#10;1CejU0daKPB23FCDnDAqxQ3Z2eikiu1mo708TNokXIs7liOWk/kkwMBeKf4ZAxAJAAZmYmsp/6ut&#10;8s5MdCsf3i3FgSE4mE+dLOUOoTYLTSavzGwXYzszycOFHOBEMWDMebTr2UDBo2FPdUfl7ICUYWai&#10;VVS4kYuxcbFpg+QoH9otho4WYjsl/3Eltlqwne9mzrbiKwXDclL98Xzxn77Z/9ObnT+/3vn1zcEv&#10;r/f/dAEMweZ355UfXy1/elkBnZ/eHv3rpw8fTo6Pl9Z2y0sbM7NOpXY2kaKh0I/v3O1uam5vae5u&#10;qmuvvW8TUiNGiU1KF5GnTDK2hIgij/eKyEgacpSGHhXTMMTpISpmXMMkSUhoCRVLnhrGw/uIk4Ot&#10;dfeHu+uZaDgdOUKB9/Mw8O1C7M9vn3+9s7QR856Ui5+eHQD1BzoO2p9ennx3dvDp7OC7Z1sf9pc/&#10;Pd9V06d7YHeeb5Z/ev/8+5e7n06On62UJzubxjrq7HL+rx/e/ADIcXr4/bPDXy7OAEIu1ivPl+Y+&#10;PT/ezcYGn9YgB3pRA+1Nj24uZ4P/9N2bX96e/3jx/IeX5z+cn3x68ezHi4vvXjz/8c3Lny+ebaf8&#10;C27t+ULizUbpw/7ih4PKN/vzr5azzxdTF+u5yyqk6683516szu4XE6sJaCvWYsgBMLCcDCXN2pLP&#10;X/AFcl5PxmMHWg+VYuST/QpOSCtM21TlkHUh7FBRpwG61FyaTc7Ph512pVDOJEhoWKOIpeOSxMRJ&#10;o4Buk3DMAoZLIc77XHaZKGIzJJ2muFUfMeuidqNfr7SK+RYxl4/uUzGmiiFLwChFDrdPj3ShEAPE&#10;6THgyYa7Grsaa/xGSSXtXc7617M+oPKViDOqE6/PRDxG0UzEupr1V6KOxbBjLQOlGktxS9GnK/m0&#10;SzFrJW4pBw180pSAPGmTUfcXYlul4HzIBEi2kQ6vZHMLqVTaG1zJFpczRQgD8fxyeq4UzZRiaYCB&#10;uWisFAzFreaoQScj4SSEaRFhUk7DGrg0YAu0TBKQF6AqOi6DMD4Esv6+5rrRtqb+RmhauAv2GNwD&#10;Os2PH7Q8hmYI2mpr6u9XP7pT9bSmGgYS5htXx7vb7AppxGSMmgwxqylotYccLp/ZGrK5DGIJm0DQ&#10;8EUqLl9CZ4gZTDGDxafQWDgcFYkkTyOpKNRQR+fNa9f6W1sUAoGUy+XT6QI6TUClIaGyC/1Tw0PT&#10;w0PdTU3jff1WpT7s9EILRk0OEZ093NnV+vRpBwzW9PTRw0sMTA6M6iRyr8Vi1WiYWGxtzT2g/p83&#10;Et+89tXD6ttNnytI1z39m/qDDrSDrLtjvK8bMdgH2NPV3Hj/zu2qa9ce1dT86z/96XJpEKT2f99E&#10;9g8Y+O1Gzme7f/3Kg6qvblz5w81rfwQ+ALiBW9euDna04BAD8P42xEA7crRvYqC7H9AVgBT2pP1p&#10;DTTQVl/bXVcLwAsC3BztaJoabBvtakB0NYKY6m6mjvVzp8bYkyPMiQHWxIAIN6GmYhgTA3R4vwQ/&#10;yZoepk/2cdEjZj4j73FE9Nq4ybSaTi8nUisAA+ncKjRLXNjMlbYLl6ePLSyfLK4dLaydQeNCm6er&#10;W+AbU8nk3548e7F58GL3cLM4Z5JKGLgJ5FinQkDy2OUes8hrkXhtcpdZ4rfJ/Q6l3SDk06ZQ8G4J&#10;h2jTiWxqvkPLc2q4XiM/4dN5DBIhdZJLGHUqWTmfPufXZ7zqjE9dilpKUWcp7Prm7GB7JpVxGGaD&#10;5mJAn3Gq005V2CD0qdlRk7jg1ZbDZgCAmYC1GLTOx91LKf9S2r+Y9JYjjlkQYWcxYH22UgRX8nY+&#10;eDgb90lpnMkuJX1aRoJbOGgtFeEXU1IatpuD9osIWZNwJWZbitiOy4nPmwOO59NA3I/mLzFQiKxn&#10;Ai/WZzdzIWALgLivgEwtF9wpxSDph5AAMFDYKcZ3i6mDuSwgwUrGu5xwruUCEZMQP1Dv5RAMNKSM&#10;OColjapoExoyIqbg7GcDe7Ohw/no4Xxod9YXNrHCZmYla1lI6V5tJn55s/Hr19s/v17/85udX15u&#10;/XS+Bnjw4/P1D8dzn14sfv988dtnle9ebf7l24tXm0sRnT7ndM4FghaBMGV3p21uKYWmYXEFJCoD&#10;OcnBIDJ2dUDNNXJJfMKEkgWtE6WM9wtJSPLUCHl6SEhBEab7qZhRKRHFRo6LSdMExAB6rEtEQcOH&#10;2tDwXuxIHwHeTwVfJxJyr5T69d3Lj0eb5wv588USSOFB+v/hcAt0gJp/tgWfnu19d7wJHqOmIDuf&#10;3N5dyP/64dW3z/d+fnF+Nl8caarta3io5VL/64d3kBs4OwC/+8OzQ4CQ12uLzxZmvz3d30yGRuuf&#10;oIAD7mxofHizkvb986c3n14ff3p++uOr5z+/fPani4s/vX8PHbrw+tlPF2f7pfh61LoUMJ4vJr8/&#10;XgEOAMTLpfSrpfR+PrhZiBwt5PZKie1cuHK5sAda7JsNgc8XYCBu1Be9vrzHn/d6ky5bwKTQ0lEm&#10;Fs6r5Ia0oqxds5YO7s7EzDyCXsiQ0HAWGS/jt3t1ciWTKKSgIQzwSTIG2iikWWVck5jjVElKYb9P&#10;K49a9DGbMWLWBE2QMwjo1Q65yC4TSEkjatZ0MWLzG6TIkY7x/rap0R4kfBAN7+tvr+treWRXcGaj&#10;9nLcvpRwLEatsz5LzCBbyQfcOl4qYCzH3UWvoeQ25j0aaAGFXw+uiLRdlvdoQT9iFGOHuxnoURER&#10;vl4ILMVtMYMwb1NA50jPzi2k0mm3fzkzA9zAYmpmPpGfTxTmoC3EqWIoXQomy5Fk3GqLmHRqNskp&#10;Ypt5NBOX6pLxfSqR/XLq0S5k2xUyNnpyBCSmbY3D7c0DzfX9TXXQqYjN9cOtjeAmMArAyQEMND28&#10;11hzv63uUWvdo7tVVyf7u8JWY8xi8quVCZvFoTMAIfaYzEGH2yRXcMlknVCiYHMlDKaCzZGzOUIa&#10;g0sgAgDQ0WhohSgC3lpfT8didBIJl0IGj+eRKRQUmoyeIqEmyWgUcXqyp7Vlon/QqtYHHd64yx+w&#10;OJUc/mh3d8vTp531dc2wx4/u3nlS/QAzPqmXyJ1Gk1WtpmPQj+9XAwZAW8a+/KLq2lcPbt9seFLT&#10;29o80NE60N5S/+QR7OED4AA6gRq3NnW1NPS1No90d0yPj7Q11N27c+vW9Wv//d//G6Tzn9X+Py4P&#10;ofz7gtG/YeD/+p8Bo7z62pc1VdegvWNfQbuWv/jdf7l9/erkQK+CQ2ITkRwiiktCkabgiIGe4a72&#10;sa52RHfbZF/XZF8nCODCqJNjAMKYkT4aEtpBxkSOMqdHVVScU8S1A7PJplqFLGgyB1gBPkNNxyso&#10;GB2TKCZMkeF9tMlBE4+edlh9ahXAwHI6U0mklhPptUx+LV1YT+c/1xmF9g3MXw4KVTYABs7Wtk5W&#10;NiuZwnJu5s3JOXADz3cOVvMzRrGIMDU8MdymkdLDXr3XIgXhMUtcJmHQroj7jV6LjENGIOGdGgnd&#10;bZbZ9UK3SeS3SHwg5Xdr7WoeFTVAnuxxKJj5gKEYNme9mpxPN5t0FqPO2bDn/enh7lx+NmCvxJ1z&#10;ISMgAYiUUx4xCrMu5ULMtpxyLqd983EPiIWEtwIwkAoAHgB/UAwBQwAtjTit5P0qzmbOf1xOesQ0&#10;7nSPiUcwszEOAbQ5KKHhzVplGTW7YBRkjCKAgUoYuAFogdBuMQ6dYH6JgdOlAnAAAAPnq6WNbGg1&#10;BRX2ArnVYtwN4SEbBLFTih9XshvZ4GYuCgzBSSV/uJDemYkA9UnaZXxkr42F19GRGvq0novVcbFK&#10;MiIoYe7nwrvF8F4pdL6e3ZsLyBkD2LEah5own9afr8d+fLPx5693frzY+OX1xg/PVj6dLf3yavuH&#10;8zUIA5AVWABu4NOrrb98//Z0ccYhEibMpll/IKLRznr9F9t7L9Y23uwcv1w7Ljq8KZ26EnJ4RXQD&#10;Dc8YH1ZTSCI8CjvYLcQj5RQ8BzXJxqLp0xPgiwdy0uGeFhoGzsFP4RH9EiqGT5oGPgA53EmeGmJM&#10;jSipmK18HGTuPz7f//505+PJ3i+vIR3/cLj5wzNwz97Ho+1Pzw4BCYCyfzjY1pAwvbX3d2dzv364&#10;+OZ495fnZ0el7HDjkx5YjZSM/edv3386O/ruaP/z47893XuxXD6bLwCcVILOIVgNemRgpK2u/ent&#10;pYz/3//p++9fHHxzvP/9c/CKR59enP/87s13L4HJOP3z2xcvl4unhdBq2Aww8O3hElS6tRw9nou9&#10;Xs3v5QMzfhNg9v5cansmuhhzlcN28CmfrxYPy+lVgAGToeDxZt3enMedcFq9eqmahgQkcMtZII2I&#10;GSRraajsD3ADIipWSsfbFcKY0xi2avQCuopDNkvYKg5exkQr2CCZJUvoWIOQVYwG/AYlYEDQpA0a&#10;1EGDKmzSBPQqj0pql/KUVISWgy4EzUGjFD3WCTLYsYH2qeEeeH/rQBtsuBOm4ZGyHm3Kpcq71UWv&#10;tuDU5pza5VzQo+OnA4aFpKfo1hXs2phZFDeJil4dUH/wyJxbk/NofGrucHsdcapfSBxbybgqUUtU&#10;x08ZxPM++9ZceSGVSbl8ILFbgvaLQYNC5TggQXo+niuFM8VwZjaWC5osLq1MxsDGDEqnmK2l46Fj&#10;S0RMPYsoJ6EsAnrQauCRMBOXYxg9zbCuxqeD7Y2D7Q2DbU2D7U1jXW3DHS1dDU876p501te2PX0E&#10;e1BdV1N969qVobYmh1Jqk4qdCimAgUWuBAxw641hlwdggIUnKFhcDoFIx2CA9JOmpomTU4SJSRwc&#10;AQUCQUahkCMjIjpDyGCSUEgGHk/DYAlT0yTkJAU1RZ6exsDH2+rrhzt7jAqt1+KIOn0Bq1vJFQ62&#10;dzy9/6C+pgaoec2dmw9uViOH4RqhxK43WNQaKhrCABDky0Gh3wNDUHXtCnhY4xPIEHQ0QNLfAqut&#10;f/KwoRYaDgIPrn1wFxiL3taG9npoP9oXv/8v/9//8//4W8b/NwB8jr/ODVy2VikbYODhzWs3r34B&#10;FZr+Ejpz5s6Na/DeTj4FzSdjhDScgIpnYpFY+OhEfy+itws10I0c7J3o7QAwIIwNUSfHifARAnyI&#10;MjlInRikTAxxkON6Jtkh4jiEbNCCL1lQp/SoJFYRxybmOsRci4BlhhaD09Rsql+nSjltLqU85XAs&#10;ZzLz0dhyIrmSyl7Wk7hcMFpc2J9dOpgDGNg8qWyeLG0829g9W9+uZAvL+cKb4zOAgRd7RyuFGb2I&#10;jxrvAxjQy5k+l8aoYiuERBkXK+XiTCoWsAUOnYBBGMNN92nldKOCqRESbWpmwCKK2KVRp0LCQI32&#10;wOC9MKOImAsYZkKmvE+b9WlKcVs+ZJuP+b45PdopZfMeU8ELrIBiNmycj1rSDkXcKir6tUtp51rW&#10;szEDTG4YqD/AwGLSt5D0zUVcOY8RWIS8zzIXsp8u5sJaIXADR7MJj5hCHW0mjrVQx1uF2AEhstfF&#10;wwEGRCTkNDRSL14GuWTECoDxee8YYACI48XM2fLMVi60mQ0CDGxCS4ZCu6X4atq/mg1AWl+KAa3f&#10;v3QDQGK2ZxLbhfjZyszpUn6nGFnP+aNGgQg7aOcSDWyMho3ScNAgFJQJv5x9kI8czsb2i6Hz5fTm&#10;jFfK6IcPVHOpXdmQ7MNp6cc3a7+8Xfv0cgUYgh+er346q/z0YuPT+epnDAA38OFs4YfX23/57u3Z&#10;UimsU88GvJVIGHiCjUzm3f7h682ti639F8u7BZs7rlGtxr1uEV1BmJLhkUY2XUhCUydHKJMjOPgg&#10;ATHKJxORI4MNtQ/rYA/am2txU8MU5BgO0afhkEFWwcci0KMdFBT4+g0AN7BTTP/57UuQ/gPF/+5k&#10;/7ujHeAAQP/7E6gF/e9P90Fe/9OrZ2+210QYRNeju/Mhz1++f//xeB9gYDMTG2urG2h8IiZM/xNw&#10;A89Ovj/a/2Zv4zMGTsrF/ULyu7OjGZu+7cEdRE97X+OjhodVQBB//e711wfrF9ubH46PPx7ufzw7&#10;+fT65ccXzz9dnP90cbKXDa4FjPszwRdLmW+Plp6VY3tZ32rE8nw5u5PzB/RCYBbXwQcE7RXwAR+5&#10;lPLtXc4AraXCCbMh63RlXO68z510Wz1aiZ6JMTAxHhnbJ2dH9KKluBt4CD5mhIGBa4AgqoRevTxo&#10;VgMMqDkUg5ChFRCVPCIwyBI6hjQ1xMJNxj12QIukEwg9pP5+vRLAwKdTOhUik5ClZkzJGci0Rxcy&#10;ywkTvX2d9aPAEIz0DHTUDXc3Ikfa5SxMxqOL2xVZh6IcMpX95sWoc7UUCVplAAPAGy1FnQsBS9gg&#10;iJlEc2HTagqaIVgEqUzMFjaIR7ua5CycR805rCRPl1KrCcdKxLEa822W5haS6aQTwgA0N5DIX2Ig&#10;B9iwkJyZjeTmovm5WNZvsljA506aNLDJSgpGRcHomUQDiyQhADON1DJJejEfPzECGDDa09rV9BQk&#10;+70tMMCDjvqnzU8egrazAdb4uAZE89NH0Aj7nVuP79y8c+3qaEebkkmnI6csErGWw5IyWDIm1Ipo&#10;VB6JzMBiaWgMFg7HwhH4iQn85CRuYoI4NUVBo0EL7qfjMON9vWN9faTpaSoaBVrU6BgABnJ0aHpk&#10;cHJocLir8/H9e92NzUap2m91RezeoBXQnNMKg92+du1uVdWD21W3r1+7c60K0T+s4oucBqNdq2Pg&#10;sLBHNde/+hJgALgBwINrV768fePak/t3W2CP2+ue9rU1t1xOCbTWPW148vDJg7vQUqLGOljNvda6&#10;J7Ca+1/98fd/zfgvpwCg+Mcp4t9+BoWeT6258VVN1dXPJ1Beu6wyffPaVyNdrRzStJRJkjIJfAqW&#10;jUeTpxCTA30jHa2j7U0j7c0j7U3w7nbsyAB5YhRggIgYAm4A5Gh05KiEgDRz6R6Z0CPlucQcoPs2&#10;EQd4AgufATpOKd8qYFpEbIuYYxRxolZ9zudyq1Vpl6OSSs1FosvxxOVKof8HBlZPKlvHlc3jyvqz&#10;zb3zrZ15YB3yuYujk2db+xfHID8uKPlcxHDXNLxDDVReL2UxiYP9rc31NcM99UoOzmcUO9VMynQ/&#10;YWpIL2axCXDkaLuEjnRreGHgG4wiMmqwo/F+f/tDNQeT8ekKIVPGq0l5VKW4NR8wVxL+r0+OtmfS&#10;aYfWr+b41axSSDcb0ietorCRX/BpKknbata9XoA23cwnPOWoG2AAGALQzoUcCzF3zmNaiLpPFrJR&#10;vXS7EDyYjdl4eMpoCxXRzpzsNLHRevqkR0TOGYQpFTOuYAAMVMLm5YgFYGCvFP+MAZAwAgwAQd/O&#10;hwEJnq3MbOcju5e7izfy4e1i9Gx1Zq+chKzAUv5stXBSyZ2tzAJDAHhwMJ/aKUU3CiGfhs1D9RtZ&#10;eBllkorsQY404eBt9Kkeh5CykfQezcaPy/HjxcRcxMgldY8P3RPyhlbmbL+8Xf7xzdIPr5c+vaj8&#10;/HoNWiEKMPB89fvTpQ8n5R9fLX37bP7D6cKPFzv//P2bk8WZqEGzEPLPhwLzweB2LvtyY/P12sbJ&#10;/NLJ3NKszx/SKmeDTpeM65XzfDK+nkXRCOh6EUstYAooeCGNoBMLpkYHqm9ef/KwuqPlKW5yCDXa&#10;ixruMgroPpVIwyTImFgJDcWcHhRgEVu52C8X5x+Pdz6dQek/EH0Q3/61vYy9j2f7P74+fbm+yJwY&#10;aK25lbRo/vLdB8CGX9+8no96+pseNz+5ixpq/+n9G0CL708PPz27nFE42X1RKT2rzAA3UHaZRhqe&#10;9DbAmh/dq7t3S0JC//L+zQ+vzoAb+Pb06NvD7Q+nRz++ufjh4uXP716D+1fDtpiMEVYycybhQTG0&#10;nrCXXeqAlLIaNq6GLT6NoBi0xW3KlEuXc+tTDnUpaF1J+wCwAQaAG8g6PGmnq+D3Zjw2n05iYGGM&#10;LIABVkDNT5oVwA0sx1wSAgI71guk36ES2WR8n1Gh49O0XJqGSxbQptQCsoJDlHMIwEUxsRP5SCBo&#10;0V1uG5b5NPKgXh3QKX06hVMuMvDoGsakmAxPONRhO0hFRwa6GuBDHWjEIGq8h4YeF1GRWj5xPgGs&#10;ranoN6xlfWsJ32YuvDkbjbpUIMox52oCOoEyqOf5VUzwmNWsZyXlBLGW8QT1wu6GxyLqtE1KA/cf&#10;lKMrccdG0rMU8W3OzZfjyZTLC60UykAYmL/EwHwiBVqAgYX4zHw8EzSa7AoRjzAhxCJEOISJQ/XK&#10;oSo1NiETtH6t1KwQM7CTEwOdiIHO4a6WAWAFOpqGOlu6GmF1Nfebax92AQw8qal7eL/+4f3ae9XN&#10;D2tg96pr797hYFFujUbNZro0GrdGbVVpjBKZmi+Us3lKLl8tEGpFItBKmCwBjS5hsSUsFmgVPJ6C&#10;y+VTKQI6ATcx2tvaRMWg2USCgifQCKU8KmQOyGgMHU/ATE4hhoaGe/pkfEHQ5Ut4w36zU0Jjd9U3&#10;3au6ee/mzXu3fsMAvG9QI5K5DEZoUAiHqa25D0zAlT/+4cZXUIVR4Aaqq67XP6rpb2se6e4c7enq&#10;b28FLRYxOjHYBwDQ09w41tcN/sfuZljTk5qqa1/+Vecv1f8fZB8EcAOf74V2l+l51No7N+5XffUV&#10;tFftD1e/hDAAXnWgrZFLmhYzCGI6nkWYpmOmCYix0e6OwbbmsY7m8c5WRHc7sr8bM9yPHR3Ajw1i&#10;R/ooU0McLJyFGhPgJ60Ctl8lc0v5HpnAp5J45CKPQmQXc80CFiCBmc/Uc+nACmg4tIhZl3bb3Uol&#10;wMBiKglhIJFcTec+zw9fYmBxf24ZYOBoceuosnFYWT/b3AUYmEumlmfyAAPPdw4BBubSKTGTOtbf&#10;hpnoNmm5Ro0Aj4F3d8I6Wh6j4d1mGSNgkdoVdOJkLxk5bpRwWTj4xECzgDTpVPK8WpFFycEjBzpa&#10;Hgz3PlUJyCmvPuvTBbW8iF6wnPKAXL4UdX99vne4kE3bFH45NaRmFgP62ZAxZhFHTIIZn7YcNVeS&#10;9rWcH0h/KeKYg4ZoPMuZ0HLavxh3L2UCKZd+KekFOh43SvaKof2ZiJGJJg43YocamJNdfjnTL6HE&#10;1NwFt6ZgFCRUzLxVuhSxrERtAAO7xdjnunLAFgDF/4yBnZno+WpxKxfeviw1sZzyrmUCkAMoRtez&#10;QWgmeSkH2r1SOmVVhzTCjEsN/pftUjRs4AmwQyoqmosfnxxubG+629/5GDPSahGQ94uJZ+X0yVz0&#10;YnduKeMgoVq7Om+LJfDD/ez3F/MfX8x9eDb3/YuFny5Wf3y9+sOL5R9frHx3svjxeO6HF5WP5wuf&#10;MfAvn97ulzIemShjNZZ87rVU4nSx/HJ97WJj47g8fzhTytkdaiZdJ2DbpJz1mdh+IREzyD1mTcCq&#10;89n0NoNCJxeYNAo+kwq+3n09zd1tMDS8HwcfQI10SalYq5htE7FCRrlHyZUSEHLS1GY2+svFs/f7&#10;698eb13K92cG7EFUeHYIGPDds/3vnh/+eHH+fHWeCR/oeHgnazP8+vHrD8fbf7p4VfLbuutqau5c&#10;G+mAfXh++vPFOTSI9Ozw09khwMD5wszxbO7tzqZPwu54WD3S3tLy8MHDquvIvq4fLt78+v79p9cv&#10;wK/89OL4W/BbF8AKvPzxzcsfXz/bz4XTWqFTROFMdXm1bIMIaeBNV8L6F0vxWY/armRreTg7cK4a&#10;QcKmTNqVlYRncyZ6VMmtpiNxizHtcEJuwO9PeWxeyA1gdQy0U0z3q3hxs2Il6S2DPJw8zcYhXGpJ&#10;0KJ1KEVeg0LJISmYBAWLwCCMKgUkOQfPo4KcvnF6uDvktNjVEmAC7DKBRy2DDMElBuxyoYZFVlLH&#10;ubjBsFUed+nZeMRIbzN4z1lElEbIANeLRQb+ftpy1lcMGEo+3XrWt57yb+bDG8VY1KW0KOgJh3I+&#10;aKuE7FGj0CEm51zKlYxnMW5fSbs38/6Ajt8Ge8DEjKiYyJRTtpyw5p3KSshaCbkBBoDiAzewmIaW&#10;in6eGIAAEIsDEwAwMB+fKcezEYvVqRJLaSg1FWtkk2MmVc5tiZs1MaMyZdXErbqAwyJmEKdH+yaG&#10;uqGtTqP9k4Pd8P7O4c7WBmhy+NFge3N3c30brLYN9hhQobHmwdO71Y0PH0hp5IjVapOIQhZzzGGz&#10;KFU6sUTJ4Sk4PDVfZJQpgCjbNDolXyBmslQCgV4iVfEEci5XJxKr+AIaHoWdGEcM9nNJZCYOL6Kz&#10;lDyRgM5iU8h4JBI3jZwYHR3u7e3v7BJzOEGXN+YO+s0uGYPX39RRc7v6wa1bgAR3rl+/de36QFuX&#10;Tqqw6w1GuZyOw3Y11l39IzQoBG0d+OrK9atXqm/dhD150trU3NLY2NveCh/qH+vvG+7thg8NjPb1&#10;ACr0tLd0NcG6WxrqgAG5VfU5/f+P30zAP7afMQBhAbqtYhAa7t16eOva58MGgBu48gU0RdxcWzPY&#10;WTfa0wzvaxvva0f0d412tbXXwzpg0EaModbG8c4WeGfrcFtT3+U5172NT4baYFN9LWPtdaPtdTT4&#10;oJKMleKmBWiEmIjSskhWAUtOQtMnh9jIUT4GIcQjhQSUmITxamQxq9Ehk2XdrkoyMReGMPB5UAhg&#10;YDNX2plZ2Lt0A0eLmwADR0sbpxs7zzaBk46vzhYBAAAGXh+ezsTjXAoBfHdxqAGzXmBQg1vw8ZH2&#10;aXiXiIl26AV+q0wvJuEnulmESatSIKQiyVN9cibaLme7lByznEXEDA31wLCILpuKlw2Yk06VQ0b3&#10;KphLUUfRb1nKhgAGtouxlFUe07BiOk7hcvQzYhRGTaKcR5PzaucjlrVcYCkVmI04Ps8QVFK+csxV&#10;DNmWc6GEWw9gsFOKBQ2itbR3OxuycTDEofqprifYPhh3sltFGPUKSUkNOyQl+wSEtEFY9hmXI47D&#10;SyuwW7qsGzqXBi3wPlCxoDmoXMRaGioftFOMVeJuoP7na6Wtmeh6JnC8mAVW4KCcXop7XTKOiUcO&#10;64VLcfdOMexW0Chj7XRELx01SET2TYw0TY20Ysc7DTzyViowZ1FmTLLXe4urBR9qor6uoQpPaSsV&#10;za8PE68PMu/PCh+flz+9qgBP8O1Z+buzxQ+H5Q8nc58u3cD74zKEgR++Xk+H9EySS8hJWvSb+czp&#10;4vzx4vzZUuVZZekgX9AyGWNdHVNDvaSJoYRVVQnaXCKGEKoW0dJUe6+t/mFHE2ywu42ImcShJgZ6&#10;mpthNaN9rcSpEcr0sIKBd8pBesHzSNkmDok21s2eHNzKhn95e/7hbO/T5TpRyAScAE+w9/0J6EMd&#10;cP8Pr05+efvi9dYyHzU2XP9wxmn69eM7QIhfXr8oBxwjLbDau9cR3Q3vjw9/eX3+4/nRJ/Bbzw7A&#10;A84Wi0el9MXGipqCbqyuwoIrr6H2QdXVie7Wb58/+/ni9acXz34AcX708ewIWIHPGPjl4sXpbKpo&#10;lqspCMJQnUtO8epZdik+axEcz3gXAga9iCwkjxsEBIecBTCQc2kBxYGN259PLyVDMbMxYbMBBiQ9&#10;jrjL7NHKdQyykUMy8/FeJTPr0syHHQthj4FFMQmZSafJq5dZZFzgBmQsAvguS0HLJZiUPJtaaJRz&#10;0GM9IAI2vVnGdynFFjHXqRT7DKqAHpohcCokGiZRiBugT/cEzLKUWy+koBBDHQTkmJBB0ku5VqXo&#10;83awhbQn61LnXSqQ4FeC1sWYa20mHHaq5EykQ84suHTzIWvaoXBJyTmncjMXAA8DDDgox10Kdjus&#10;BlgKk4ic92nW0s6iR1MJ2VbjwY3ZcikSAxhYSOXnIRMAWpD+5xaS6YVkcS5agNpYJmS22BRCMTAl&#10;dIKBRXJJ2G4Zz8qnm7hUu4Bhk3CtajmPjEEMdMEHOjHwQeRo32hv21BnU39rY+396oZHNX0tDcAQ&#10;ND991AJ71PL0Eex+9ZM7t4AhwI+PGAQ8FYNmFPBtMqlJodCJxXqR2CSVWeRKs0xulMqMMrmcwwWG&#10;ADDArFQpeQIxiy1lcXhUCh45iYSPTgwPsskkEhrNJJLELB6fzubRGQQUGo9ETY6N9XV29XZ0SHl8&#10;4AaizkDI5lOyhQMtHfdv3gIAgE5zun795tVrPY2tWpHUYTAA8DDxuLa6p9DEwOcjB659devGtYf3&#10;7zXXN/Z19XR3dgHFnx4fHR3s6+loHRvsQ4wM9XW2NcCeNsKeNtXBYI8eAbn+Wz1RKP7RGfx9buDy&#10;Xh52ormmuu7+LWh++PLMmS//8Lu7VTf6WuoGOuq7m2v722DjfW0TA93jPR0Dbc0AA52wx8NtjVN9&#10;neNdrd2XBZt66p8OtsIm+poxwx3jnQ1DzU9RPa0M+CBzfIAy2kdFDMkpGJuQJcEjCcM9rKkRCQml&#10;oBGkFJyMhvfpFX/DwGICwkAlFl9NZy83EkP1JLYL87ulymcMHC6uH1Y2gBsAGJiJxjbm514dHD/b&#10;2gdtPhrjUYkjfS1k3JhRyzdrOAoBXsrFSLk4vZTmNArdZolSQMBP9oroGIuCK2Vg2LhRHY9okzF8&#10;Gq5VziJjRyaHW9gEeMAkLQQsYZPUxMfbxeRy2AwwsFaMv3t2sJoJxoySrFmU0POSdnneqw1puWGD&#10;MGmTpUE2FLGsZv0LCW8pbC9H3fMxN3AG83E3hIF8OObQLGWDm8VI2ChZT/u2MgE9fYo/3ScnwhXE&#10;cRVp3MRCJvWCjFGY0LKDUlpCJyi5datR90ExtlcChgBYgczRfO5kMX++Wro0B+njhexmLrI3m9ou&#10;RBdj7jVokiCxng2vZyA3cLY8c1LJryR9UaM0apbNhmwAnoeVjEtBR/Y3jHbUYsbaOZQJHn2KThxF&#10;j7bJaejFgCPIp4SlrG9OtjJ+VXfn3ZaOarZwNBwUbMwaTjd8758Vvn1R/nBW+uak9PGs/P2zCsDA&#10;x1MABoCBBYCBHy52/+3nbxdCDsp4L2dqJKCWbhcAuoob6dR6KnVQyC+43YThofY6GHxkEDXeb+BT&#10;MkbxrFu/ms8pGaTmx/dgNXdaYY9hNff6Whv7u9se1dyGPa7ub69HjfZC4+AskpqBt3AoSa00IOOK&#10;USMyPGKnEPnl/fnH851vz6CZgI+HWx8upwc+zxaAzqUhOAA5+8XOqoQwNd3ZMOu1/uXbr4FdABio&#10;hN2Ywc5O2APK5OCHs+MfXpx9d7L/7fEOwABAyNl84aiUebe7YeNROh9VTwx0DjXDntypIo72/fj2&#10;4ue3r787P/7x5RmwHQADP765+PTyxS8AA6/Pzhdzm3FnzMDnoXpUrAmXkhzQ0FIm7mnBt5P3e00i&#10;u4Lp1vGDBnExaF5KeHZLcYDzvfn0fNwfMenjVlvG7Um4nDGX2WdQ2oF5EtFtQpJPxci5Nasp30LU&#10;Z+b9/+j679i00rz/G///9/yevXdmkjh2HFdcce+9yV1uwrbAtgwCI0CAAAECBIgiQIAAAQIEiCJA&#10;NNlGbnKXey9pjlOd4mSSSWYyk5nMZDIzu3vv/buOM7t7f59HP81HVy4OxczhnPfr874qVkHDW8Qc&#10;IQnDJw2bZFwBeVhAw3DJWA5pmIkflHNpFp0c19/WXl/KJqOZ+AEmbsAk46t5dA2PbhJxLUKOgkrk&#10;QWM3Wkl9DRoOwaeX4PpaGqsLsMgOOn4QP9zFwkOrfON66kJmWcgkjViky0FTWCUYN0oXwzanhkMb&#10;alHShidMygWP3qdhKanIgJa3MWoFsTVhBxiQU4fLclI4+D49nzDjVm2MWkIaLsD/ogvCwLjdCTAw&#10;7QkC9Yeag9zQROJ/9w3MuEcnXX6LVKpkUxjD3QoiGrgBERbJG+phIjtofW30/nZSX/twT1tnfUV5&#10;bmZRdnpFAbwQngqHxedmwKoLcjOT4rNTkkuzoE6C7JQkYA7Aw6ykBMAAEJU5WcQ+BK67g9DbM4Lo&#10;GkJ09bU3D3S2Yft60IhuREsTtNFjYwMagcD29QMYAAfAIhIZeAKgAn4A1d/V2VJf21hdTRxGDyL6&#10;h/sGiEM4HHKYMDQ80INAdnV3NjfXlJWBoBOIZo3eqbValEYOgdpQUpkanwC7fj0lPj4x5tr1qJjS&#10;7DwemaaXQY1COGRfHjzt8hd/hcXHxsVcBQyIvxaTeP06LDEJnpGZn5tXmJPVWF1ZUVxYXlxUV1FW&#10;VlRQAo7C4QAVmTBYBgxWU1r8HwyACrTZwJ8MAPF/YGCwtSYPFl+QkhB39auLta3/AjCQfD12qLMF&#10;j+xory/raihHdjQg25u66qtbqyrqiwsaS/K7aipQzfXtVaUVOfDKnMzWsuKRnhbaYBcV1UVBduI6&#10;mzCtdbTedsnIIB/dT+1tF48Maplk1hACDZAwiFBSoaYhMREjIePcaplbLQcYCJuM024XwMC827Po&#10;C/yre2ASuAGAgZ2LLmKAgf35tcOVteMV4EcdazNTd3b2j1e3Tnb2Q3YHYaCvqboAP9Qu4RNErGEJ&#10;C60REyUcrIAxLBfgVVIqi9SH6qoGNlnKwtHQneSBZjEVpeHi7FKqikcE7+5qLqZhu1xqftgsA7mz&#10;gowEbmDGpQmZ5Cvj3gc3d0HG7RCTQwqaW0T0qJhBHc8mIgBDAMKjZE3ZZYsBaKTQpBOaQQZIADUQ&#10;2TWf3YBdyV0Zh5rmnTLmasCyHrQCDJA6KzkDrRJsl2i4TQb8spgyoeGGpRQXBwvEccokW3brd4EV&#10;GPdsjIHSuzsVPJgJH82Nroch9d+dCiz7rOth10rAPusyrIQcoL7kd4CHe9PBG4vj+zOhcYPUzCf7&#10;1NywVTEXMK1NuDV8Ih5Vj0GAHzens7FguK+ho7GkODeVMNw77rdTkU2MobY7GzNjdnF7Y0pfLxw5&#10;VNbekSXjt20vGM9uTD7YC51uB+7vhs8OJ54ezZztTj45moZGCgEM7E++vLf7/uunU2YVojq/v7bY&#10;JmTvTY8fz0/P2iyTFsu6zxsQi7rKyzOSYTlZ8OqyAj6ub9IgnFCLJowGA5OSD0tIuXa1KT83Jzkx&#10;Mz6uvqywqaGsua60q6myq76st7kSj2gebK5gIzsmlAK3gMZGNLL7W9ZDtvM7Ow8PVs4O1s52QKye&#10;7a493oXqoATxaGf14e7q+e2Dk7V5gIH2kuxxvfzNwxNAiDend2fNmv668sqcNEp/+7Ojva+PD852&#10;Np4ebj492jnbXt2PBHfGfOfHuwEJuy43o6YwqxQOS71+ldzT+vWDB+d3bj053Hlx8+DZ0e6zG/vn&#10;Jzcf3zoG5de3D4+nQscR99G01y2mcIab5FTElE2w4lXcmbKv+HR6CdUqo7vUHIuEBrR1NWw/mA1A&#10;JJjwTDiMVrHQIVX6dQa3VgXcABB6HYOkYeBkJKSGMRjU8pb9lmmHSU7EKekEA58hIAwIKBidgM4B&#10;FRpaJ+MqhYxhRDOLNKQWsdvrivOzkptrizsay4d6WowKvlHKVfPpBiHLJuLJKQSQqLGHOyjIViUT&#10;59aK+9trasqzMP2tRCyiq7MSg2xhoXsY/S02AQ1aXtcim3drJnWicb1kddQTNMhAXqFjDo/rONMW&#10;0aherGdgXRLqSsi8HDQu+HQbYzYlfbgmP4M21G4REmc9yrWQPqhmT5vlyx7ramTyAgPg9gcACE26&#10;QjOecaji9kTs/lGLb8o1FnH4HCqlVkAXEFFqCk5JwcpIaA2dYOHRzByKgUFUM0l8KpEy1N/ZUNUM&#10;zXYqrSvJL83NrCnObaooLc3OLM/PqoRahNJBlEA8gDoGCtKghSWqcuD0oQFgBUQkIncEw6UQqJhB&#10;OnaQiUdT0QPYvm40ooM4gKRjcYwRPBWDoQyD42g6Dk8eHsYhkbjBgaa6uqbaGgqeSEITyFgicRiH&#10;Q2GGevv6Orv6u7q6W1ori0sqiotHhob1crXH4DDLtZwRSktlXTE8uxAOz8/IyExKhsXGl+cWcslU&#10;jVii4PFGUEhgUKE1HS7mEl94gq+iLl26evly/LXYNFhqTkZGSX4+0P2yosKKwsLszHRQz8/OgkMD&#10;SWHwjDRkR9uF+gOp/+9/Vf5jDi66iCESQHzorCyCRV9OuHrp8zAh8PegdRMvfdVaXUpAdg11NaPa&#10;mwY7W3ub6hvKShtKSyvzs1oqi/tb63ubahvB38+A5cASiuGpA231+O5mdHsdVLbWtJflI2vL+ENI&#10;DY3ARfcLIQyQOEN9xG5oUqiOSVYxyGIyTkrB+7QKj0quZbPDZtOU0zFpd8y7vEt+/0pgfCUIrSwE&#10;3MD2xDwIqGNgZhlyAysbgARBq21rfu721t7x6vbt7b2AzYZBdNVX5ZFwCDGPIKD3iukIjRAroCOZ&#10;xC4hG60QkUmE3qG+eh51UEBG4geaaMOtMuagQUDwaFlAGbF9zb2t5Rx8r0stCBmlTgndyMJ55Ix5&#10;n8GnE62MeR7e3AWZvkNE8YpGnEKCX8sL6rjADbgVTLuE4lUwpp3ADVimXTog/dB6Eh7DBQbUwFss&#10;jjqMMtbquHM5ZHVIWash6+oFBgZqc9BNxXREHbGtlNJZaaANeAR4M7VPR0AANzCm4S259Dvj7t2I&#10;b2fSvz8VPJofv7EwfrwATJITOIODWYgHa6MuYFPmXYb1sBPEcsAGyv2Z0RtLkbVRh0PC1LPxwII4&#10;lZyIU7Mx5ZMwhlEdZT1NeQ3lqfXlGcADFeXAUpNihvvaxgPOuuL00qz4KadidcxMGS5m0atHyNUV&#10;1fG4wdyVcfXjg8nb86776+EnhzOPD6bP9ifPdiae7E0+O5x9vDP5eG/2xcn6Dy9OdkJOPY1o5tDD&#10;GsVa2LM66p/32fcXpp8d754szelEPJDmJyXGNlYVBfTiu8vBVYdh3efZjoyiG6qbcuC8wYEekOjA&#10;UqjDQ1arjscg0UYGBzqb2qC15GrAFeXgUlcsqrCcw+tv5iKbVwPmR4fLtzcnT7cWAAOg5YC2ofLx&#10;1gqogHi8tw4wAP768eIUqaupKS/DrxS8uHv8ZH/r29OTGaMaBRLJTBilr/1sf/v8cO9sG3iITeAk&#10;7q0vbIQ86wHXs8PtoIzbUZrXWVdSnZeWFneVNdwD3MDZ0e7Dvc2LMUU7jw93n90+fnS8/+QGNGft&#10;CDBgzHl3cXTZrbHx8eMm3p3V0J15961xx7xDaVGxQzbFpEttlzIDOiH4pQ7mgtsTns0Jb8Smtwj5&#10;Dqncr9N7dConcAMijpZKUFLRfEy7EN/tkNDmvaZxo5qHRopJwzYpT8eja4UMCX2EMtglZRG8FpWC&#10;T22qzu8Dt+RAZz48OSH2SkpiTFF2Sl9LlZrPMIg5ah4DYMAs4qiAGxhGsAZbyX2Nas6IQyMY7q4H&#10;mUF/d0NPW1VXRyUV3S0kDshIQ14FZ8qhDJml4PLwCSk+BXvOZwno5ArqkEtGmzbzpszCkFako2PN&#10;POKSz7ASNEzb5RvjVhOf1FAEx3ZU2qXEOZdoLaQa19LHlPSITrwyGph2u8NG+5jVP+ObmPGNT3iC&#10;E57QhDM45Q5PugIznmDE6XGrVWoOXUgYlBJQ0PKidLyZQ3WK2RY+Q0kZUTCIKj6LPNxfW5ZfnJNe&#10;U5JbXZhdnpfZWFHcVV/TUlXeVlNRV1JQnptVW5xfX1pYkJmWEX+9OD21KDOttiBXQMTrRUItjyem&#10;UbkkPA2HZuMxHOIIaQiJ6+uioVECKlnG5omZLCYgARrLIpKoOByur3dkYACPwbQ2NbU1tzDINCqe&#10;QiPSaXgaCUscGRwa7u/HogbQ/ciGqurGqmr8MEav1Lj1NoNEwx6hdNQ11ZWU1hYXl+fl5qWlZybC&#10;ynMKOUSyUiiScNh4gIEsgIH/unb1yuWvvrh6+RJwA/Gx1xKux+VkZVeWlufBc4pz83My4OWFxRWF&#10;xbnwrMqikobqmoqSYsADEARU/4XU/+kA/rPU6J8Y+Fy7gEFDYRYs5kp81FdQ//DnHSghDFzqbqxm&#10;YFE4ZGd/ayMwiB211bXFRdWFhZWFuR31lciOxo76iuaq4qoiaIRqHNROWoRtb8R1NBJ6Wii9bfUF&#10;qbX5KSNddXLmiJiMlpDRKhoewECIRWoZRJuApWGSpCSMgk4AGHAppAo6PWgGebR7yulc8PoWfP5F&#10;f3glNLYSjGyMTW9FAAYW9mfXNifmAQaOVjeOVtf9FsvmwhzUKLS2fWt7z643oDpa6ipzaUSkVECW&#10;cQYkjB45G8kidHLICAkfr5IxRnCdWFSTmIFmYrux/fVMXKeKizEKCT4dW80l4PqaBzqqxORBv0YU&#10;1oldEoZLSBkzCJcCJrdasDLqObu1P+PUukRkB3fYISKGjCK/hmsXkXwajkNK86lZsx71QtACcv9x&#10;u3rCoQW2YN5nBg/DZvlC2K4X0zYn3IsBs0fGBFZgI2zlDzVjm4up3bVibBdvsEk42OwS4IMyqpU5&#10;aKIO+GWMCYNoyaXbgfYJ8G1HAAbCh3NjwAoAQ7ASsB7OhgEVNsc962NugAFoOfhRFwAAsAIgACGO&#10;F8eBrIR0QruEbhNR1Syc1yDYmg3wSf0DneV9bSVdDfm9zSWINpAqJaQkXMWjuubHfNjuOnRHxfqY&#10;9cZKUMJsl8tQ4Smp2TAoF3TMBISnO6F7a4F7a6HTjdC9zdGH22OPNsfOdiNPD6Yf7U6e7U69Ot1+&#10;//L0ZHlyyqAOKcUBpRDYlK2Z8I3N+cd39789v/fx/Td3b27hUK0VRTCDaOT85vK3dxbONgIvjucf&#10;bsxGlNp5ozOg0IJbHXDrYNnx/P7cyfaYQTAy0FrWVZOP7661gLOt4AaE9FmjRIlFcFEtG2Hb89vb&#10;D/cXHh1Aon+2twFJ/4Ub+IyBJ4fbZ0fb53cOjuYn8B31DblpfiX/5emts+31Nyd3Fm0mSk9bXU46&#10;A9l1f3Pt/ABgYP1sbx14hfubSzth37rP8fR4z8omd1bkYXsa2ipycmDXJOSh149On93af3pz72uI&#10;KBuAB2e3js5uHD27ffTkYHN/1LXp0u+FbcsezZRNerzofXY0dzLnujNmnXfI7Sr2rM+wPGb1qHl+&#10;rXB9zHFzaXx/NrA56Y1YdRaBwCFTeDVat0Zp10hNQrYWGmk9zEO3S4k9NjFlxqUPapUkRDtzCGGV&#10;cO0KoVsvFdFwhP42OZdk18ko6L7ygozqYnhlMTwtOQYWH52WBDAAQ7TUCBkEBZuigWDANgo5cipR&#10;hB9kD3VgOmuULJxTI6CiERhk62Bvc1drBQWHsEhZwIjwBrpsfNLmtH8yoAubhE4OwSVlgK/hNUiM&#10;fPKEWbzkEM86JCG9WEtDGzkjix4dNGbUpdybdllEtOayXIABi4S44JNujmkBM+ZMwlmbZinsBzf+&#10;mNkZcQTnAlMz3gjEgM+2wHvROuT2R5xOt0alYNIZAwgaqkWEh1aPAN9ZjB8W4tCMfgShp5WB7iMC&#10;6BVllWanAY3Mh6fmZqSU52dXFeblZ6QCEwDcQFkuvDQHXp4Dz05Nhl2PgSfHZyTGFWemMYYHFAw6&#10;H49l44Z4RByHgBHTiCIGmYJGDXa3UNBINhFHGBykYDCEgQEeiQR4gB9A9ba0DCF6B/v7QZLc3dFF&#10;JVNxGDweS6BT2FQCBTMwgEaiMMiBod7+usoqgAEiGquTqx0ai0mu5xPpnXXNZTl5JdnZRVnwbFhK&#10;alxiETwHAEYlFIqZTICBomw4MAEgKb/8xV+vfPVFdNSVmCtXYq9Gp6eklRYCrc/JToenJsLSk2Fp&#10;ibCEmOupCckleQVVJUW58MwceCYNM3Qh9RAG/mwO+mwALuJfGLiI2vzM9LiYxOhLnzsGPvcNAPfR&#10;Ul1MGujG9Xd2N9Z21le311TVFEKrZrfWAPmAVp+uK8tvKC+oLcnLzwRfIrYqK6M+D45qqGIO9BC7&#10;mzorcoeaywjddRxcv5SCldMJGjZFSSdK8cMi7ICCiJUSB/mYPikZ41FJAQbkNGrYZpvxQRPHV0Lh&#10;ldGxBX/wggSR1fDkGjAEU8u7M6tHy9uHS1tHy2vHqxujNsf+0uLt9Z0bK9snu0cGmaq9sba+Op9F&#10;HRRxsXoxTs3plzMRXFK7kD2kVjJUCsbQYAt2oEnOHSENNGN6K7mEToMIB/TFpWKoOQRCfwumu1ZO&#10;w4DreFQn8ojpfgl9wiha9BsBBtYmfI9u7URsCoeA6OBhXBLKmFnsU7JsQsKoQQBSoaCGM+/VAJWH&#10;ZhHbVBe9xNBEYvAwZJIBN6Dhk7amvfNeI7h5AAPWR+28wWZ0UxGps0qC6RIMtcqwnV4xZUzF8Anw&#10;NgZ6VMWdMkrXfaadMff2mGcjDErfxphnc9y9GnZO2bVb0MaTwDbZl/y2eY8RYAAcXw3al/3WtZDj&#10;AhJj+zOhZb8pbJAANyAc6bUrGDsLYR4RMdxbN9zbMARcyGDbSF9TSXZSSvwVLKJx0mUyCihuJfdg&#10;1ndrY8ypIdkt1KU1y+yMTC3pG7MzT7dDZzsR4AZO10MPtscfbI7eXws92hp7sj/9cGfqyf7s63s7&#10;P76692Br0sYfEWLafUrGStiyvxDYWfCvTjkWRs37i6FZr3mgsRzIyuPd5Xtro3dmrY+2Ao+3wqsO&#10;Hb6hjt7Z5ZPLtia9R6uhnXnlmGVoIyLdmbGxhttpA60uJUPDHxLiuhw88u6Ezydl8wba1wO2r+/s&#10;Pdyef7C1BKT/ATABIP3fhqwAKB9tLgM38OR49+XdG4dzEVpvS2NumlvKOb9z9Hhr7c3J7VmzjtzT&#10;UpOdwkR13dtYfnm8B44Dipwf753tbxxOjm6HPee3Du0sUk1+WndjaWMpPAcWo2ET3j579PLu0fmd&#10;/ZcnB+BvPdhZf3r75tOTm+cAMAcbe2Hnpse4E7BMm6XjRuHtlfDjvZnjKee9iGvRrTbJGVMe7eKo&#10;za3m+rSClaB1d9K7O+XbmQkAN2AXCQEGXGq1W6Owq6XADegZZIABMQGhYQ2DtGPOrR83qPkYFLiJ&#10;zGKOXc73mVRqPh1anBXdLaCPEIcQPS1V7fWlFYUZgAeN1UUl+emFcFhvS5WURVbzaAYR2yzhGfls&#10;KQkPVJU91I7uqFKzR4AbZo2gcAMdAAOkoU6ThGqXsRwihoI0aGBg5ryqoEMKMOAXkf0a/pzP5NOL&#10;rBL6tEMy5xDMu+TTdrWRTQBuYNGjXfLr592qgzkfuKLaKwtQzSV6HmbBK18Pa6cs/FmTYM6uXgi4&#10;Zz3eMYt73B6c9U9Oucc+Y2DaBQ0ZmnT5J1zeiNPh0WmULAYXi+Kgu7iYXg5kXxDMAQR7sJ890EdH&#10;IRjo/iHwf5udUpmX2VQBMtS80rysyoKc0mx4WkIcHJYAAFCanZmV8nl1tsTUxOsXze5R2SnJLMyQ&#10;jEYV4kc4WDQO0d3b3IjqaEW2t3Q31bfXV1WXFJTk53Q01CNaW1qqqzG9vUI6nYrFdtTXt9bXtbe0&#10;1FdXtze1YAbQ3W1dvZ2ICzdA6Gpta29sbK1vqK2ohKdnFGRno7p75DyRVWGwqc1iKru5vCYtPhF2&#10;/XpaQkJKXHxcVEx2SgZzhKASCIQ0Kg7ZX5gNvwQAAA0WgjBw5dKXoLx6+XJifAI8LTMzOS09MQUW&#10;l5R4LT4pNj42KjrmclRKQjLwAdDScnHXcX09/5F6qEXoP7IP4t8jhaBoLMouSElMj4uOgaarQbsQ&#10;AwwA+MBh8a3VxYiW2vbaio66ys66muqC/NzUVIDTekj9c6sKsxsriupKC3LTk1MTY+OiLsVHXcpO&#10;ul6VndZQCG8uy0Y1lw+3VXbVFaOaK1GtVQMtVSOdjb3VJS2F2X3VJZyhLiaqg4dDOmRCr1qh4XLG&#10;HS6rQu3V6eeAG/AHZz2gDAEMrI1Nr0fmdoEVmFzcnl7emlqEMLCyHjLZDpdXbixtHi1t3dm7qRLK&#10;6muqOlqqhGw0i9KhYKDk9D4pvUfC7lbwB3RKikJE7kM0UvC9DDKKSxuW8ekaEZNHGVLx8RYVTcXF&#10;o3tqh7uqlUycTyv2awQOERWQYFQvmPMYXCr+5nTgwY3toE5k5xG94hGflDpmhtTfLCCEjUJwWwZ1&#10;vFm3et5n+oyBKad22gVNHQBWIGSAMKDkEPbmwMWtc8qYm2N2YAh4A03I2hxkbS6+rQzXXEjuKFcT&#10;ey10lJmG1JP6gRsY1wpXPIadiBvo3XbEtzsR3Jzwbk36Nse80w79LrTbsB/o/krIATAw49SDymrQ&#10;AZwBYAMAACDB9oR30W8eNckABvgjPQ4Va3txjI5uR/c1oPuasL2NlKFOMqqtuRReDk9kDfeM2tQG&#10;DhHc3kfzQaDdSnaPhN/u8DDCIZ6E1+41Em4sOU5X/CeL3tO1IHAD99dD91aDDzbCwAcADJztzry4&#10;s/Hrd89W/UolpcPERR3OO5/cWnx4MLU3Z1+dMIVsYjUTrSWiKXVVos6WR3PjT7ambkxb3t5feftw&#10;Y9mtGgKuMymO0d9xazVyZ2di3sfRsRunnZzj5SAV2UDqrZ/xagG/qb21Eb30aG7cysHLcb3bIcfT&#10;/eWHmzMQBi56Ah5vL0MY2IHWi368tfwAPNxbA5J9MDNK6W6uz05zStgADI82ll/dOhxVi3tqijMT&#10;ro501t9ZnTs/2nmwvgJI8GRv5/HWyu6Yd81nA37CyMA1ZcNGmiv7awvgiVdl1OFXD08AWs5v7ANg&#10;PNxeu7+z/uzm0fNbR+Dgs8ONnYDtcNR5OO6K6PguCelgynG2O3ky434441kJGIwKxoRHA+wjYAC4&#10;SFYvJoJsTXr2F0Yn7AarSOiUK90ajUMtt6vFBh5dScLKSYNyCtLMH3FKqNN2TVin0jApLqXIrhDY&#10;5Ty/Ra0Xs9A9jV1NpYM9jajuRkxfS09rdUN5bldjORXbX1OSBYddR/c068Uck4wPlWIuwAAPO8hF&#10;IwAG8N11Oh7JImWTBzsRbVWI9hoGBqHn4WXkIZ+MHVSw1dQBPqFTxEL5NIxJHRc4APD93WrAEvyY&#10;gTVjZq76NEs+k5lHMvGIcy71vFc7YZNtjls8amFbdWFnTZ6GPbTgV62ENOMGzpiGM2lWzvtdAANh&#10;oyNk8ky6Rydc4QlveMIdBhgAhmDC7o04ACEcbq1KzWGBnBKwEDhFLZOoZZLUTJKWRbMKuGYRV8mh&#10;U4cQTWV57TUlg10tbbWVZRdWAJgAIPq5aTCgXeW58Nz0lNxUWG4GLDsDBk9NykiOb64sUbFZGg5b&#10;xWKCCg8/Qh5AkYcGqOhBEGT0QH9nS2tdNR45QMfg0D0I/MCA6GK8EK6vD5o2PDCA6Ohob2zqam4u&#10;ysktyc8fRPQRsSPkkREUoreno7O/o6u5pra+rHy4pxdgwK6x2DVmIZXVXFmdkZiUHBeXmhiffD0u&#10;+vIVeEoqdQSvEYnFDAa2vy8f6hv4rwtZBiVI0/966Ysvrnz1VWx0TFpSSkZSWlpiamoCDHY9MSc1&#10;Kx34+Zi4tCRYCkBADLS6HKKl4aJXAAAAlP/pHP4c/0cXcU1uRkl6Mjw+JubyF1CL0AUJAH+S4q5W&#10;FcLb6sqbK0u76mt6muqrCwtyUlOyUhJLczPry/KbKosQzTXtdRXVxblVRVnZifHFabBcWHxRetJQ&#10;c42UiGYMdglHkGRUx1B7Haq1eqSrkdbfQepuJrQ3UHvbeRgEe7hHgB90yMVupVzL5Y3ZHNwRooHH&#10;n3Q4AANm3J7F4OhycHx1dGpjYn5nZmVjYmFtfOZgYe3W5s7tzW2vznC8AmHgeGnzZP+GnC+pr63u&#10;aq+T8glSHlLNHFQy+1UcpIzbq+AP6j9joKeRjO9FD7X19TRgQSpBwGBRHUImRiMlqAV4ZHsZurta&#10;xcaByzpslDjlLKeUFdCLx21as4C9PTl6drzn0wlMIpxdhglbJdC+SyIyiJBZ4tZwx2yyaa920qkL&#10;W1WjFqhdaMplmPYYRy3KoFG2NOZUcgm78+Epl9YB3EDIthE0s/rqWH31lJ4aRm8dtbOc3lOlJiHM&#10;1H4Ha9hEHQirOBGtaM1n3Bn37k74dyb8+9Phw7nw0cLY3kxowWc+mh/dnQ6uh51roy6AgSmHdgVY&#10;AZ913mNe8kNdxAcz4WW/Zc6l9WkEdglNROoPmEQ7C6MEZB2itQJkTq21Re31hX2NpT3VuV0VWSIM&#10;Ys5nUZCHZmzKR3sLy0FdX0sqCVukUKH8XqZOhppwc28tuW7OOm7NOe8s++6sBgAS7q0EHm6GH+2M&#10;P9ieBCQ4v7X68e3ZpIU5ZqYfLdgeHU48uTn78t7yzWXX7rTpYMk7Y5eFJewwnaLobtswKc4PFx5t&#10;j91f992cMa37NMsenUtE86l5D/enTw+npj3cJa/w7HDq7Obigg/AVTkfMPEJPWxU05hWvOI18wba&#10;aD0Nqx7j2c7ig625B5vLDzeW/iy3loEPuH9Rub+5dLq5dH77YCcSwLfX1WaleOV8AIYHa4uvbh+G&#10;tVJkY3kuLJaEaL69NAMwcG918dH22pP9LYCTtaBz3mk829/UM7HdhWms7sbB+hJ4fJSYNPD85Oj5&#10;8f6z3Z3zo4Mnh/vADZwdbD873H62v/lsf3s35N0KmG8v+UJqukdGvjnvBafo1oLvIGKdNEpcEvak&#10;XT0XsgYMYuAXobVgoUFfXpArTF50EbvkCoABm1IK3ICGRRVgUHx0j4KMBJmHSUAKG6R+hURDJ/p1&#10;Mq9W6tZK/WalWcGnoHtwyBbiYFcvtDBcQ0ttcUNlQV9nvVrEriqCF2bDRHS8VS0xSHkaPtMgZBv5&#10;TB4GxR7sYg60Enrq1ZwRs4zNwaMABjpaK8nINiMb7xBQp/TioIyupQ8pWYNyIcatJI+pmCENZ8Fv&#10;dKpYBh7Op6RM6KnrISO4CI3sEQ0NPWmRTVgkQR13ya/x6eRAnVuqcjRc9MqoYX3UMG7kj2l4E2Y1&#10;sArTLpdfa/Vo7GO2QMQRnPAEI67glDMUcQBj5B2zucfsdp9Bq+Nz+fhB4AZkZDRggJ5FVtEIagbV&#10;zGNDbknC4xGGu2rLOusrBrtamypLC+Hp5fnZ1YW50MzhjNSK/GyABHAwPyMlJx0GLfGfHA8IgWxr&#10;0gsFAAB6AQ+aQMDmcPF4Jh7HIuC5ZBKLRCBiBrtbmtAIBJdEpmLQmN4+0tAQA4cjolAMPIFLZxLR&#10;6L7Oro7G5vys7KLcvJ629mEUCjM0gOxBINo7+jo6W2pqgRlDNLeJmRy71mLVmIRUZnNVLRyWkgqs&#10;AMBAPLAlV9JgScPIfqmAz2cwEO1t8LTUqEvQLGKgyZ9XFrp8MY0AIOFaVFRacnJJXn5FYXFWekYm&#10;LCXhWuy1qKuJwFvAkuCpqRkpMAmT+qfo/9sH/C8Y/B99A3mweBCp16OuXoIw8DliLl0qgMNaa4o7&#10;G6uaqwAGqoFLaigtLcvOLs+Ht9WUdjdVdzfXQCNzq4qbq0pQnc2VWfCSjNRcWEJTcY5gZNClEhL7&#10;2vA9TYS+jvoieFdtEQfTLxwZkpMwOgZFRcVz0D3cYYSYOAQwYJOIdHzepMvNxo4o6QyAgTmPD5Bg&#10;JRxZHZ1cDU9tRuaACQCxN79yc2P3cGUN+ACPVndzfe3m4saNZeAGjiUcYW1VeU9HnUJMVoixMmq/&#10;ij2oEwzJOMCIDRjUNKmQ1NvdADCAGWxtrCtqqiujYQdZeJQcwsawkocHDCChWvRCWtAkG7UqPGqB&#10;Ty0A9ydQRrdKfDg3+fhw26XimoQ4u2JkwqUEom8Ukc0yht8ktqvYY3b5tE8/DnI0qwoigVU94YQw&#10;EHHqgibF8phLzScdLkdmPAZwDy/7TeshCx/VPNRSSultoPU3kDoq2f0NWnK/hT5kZw4r8YigggXE&#10;Ys0PYWA74t0cc29FvFBTz9wowMCSzwJUfmPUDXQf5P7ACkzZtcsBGzg+7zUDEgCvsDsdWPab5916&#10;n5prEZFl1IEJu2p/cYwy1FRZDM+Dw4pzUquLMvqbSsmIBkJ7pWioY9lnlxCQY1rRrYXRKYuA0F8g&#10;F3RLpV0284hGhpz28Xcn9EeTlpNFz50V/9310dPVIHADAAMPtsYebkXub0aeHi/98vrx2qhyc0q7&#10;PaPzqXERC31vShPW4oNqXEhDXvXIRiX0EIs4yqHdCDie7828PFkGn7MdVK+6lOAT7m9MLgWNB4vB&#10;rTnnlF20HFDfXg2ebETuHS48v7cHvr9BQJaN9Np45Dm72sTCs/qalt36s4Plk5WJ07XZB+uL99YX&#10;PscDUK7NgwrAwJ3V2Wc3oMUBMS3VNfBkj4x/b3vl3srcy1sHYzoZcKvFGfGUnqab8xPne+uny+Bd&#10;y2d7O/fWl9a89mmL5mxvTUdDI0rh3N6Wvpr8tLgrUurw2c09CBWbABjQROJHu5tn+1tPDraeHW69&#10;uLG3N+pb9RoOgJ6pGT4Z+XjOdW8zcjznOZp1AZ/nEbNARj/rM7nUHLeavxFybAWcm2HP9mRw0mGw&#10;yYRupdilkZmlAqtSqmazJIQR7mCPDIewMbFGBjZikjukfIuMO+m3eo0Kt04+47X5DWouZpCBQqjY&#10;dAmdyMYPDnQ1NJTnYfvbtVJuW30JorUGyKVRylWyyUo2NInMwGOJ8RgeuoeBasF0VCsYGJdWbAI4&#10;GelHdNWxh7t9MtaMUTqu4umoAwxknYqDYtG6lLQeG3NAxxgAOZBLzTaLCV4FeUJP2ZuwbYy5AQbU&#10;lMExvXDSIg4ZeGsh/YzXgWiqbq3JV7DRK2OW9XHzxVbeommbdt4PYcCnsbrVtnEbtHzQmNs/4QoC&#10;NxBxBiNWD8AAcANevUbL43KxSOZghxCPFOBQnOFe1gCCM4wUjaAFI0Nc/BCht72+KLumKAeoVnl+&#10;Vl5mWlledlkONIs4OyWpCJ5enJUBGADNIobFw+JjYHExqQnXEU11CiadTxhRs5kmsUjBoPMIeCYO&#10;zSGO8ClEJnGEOIwqL8ivKCjA9SHJQ2gMohfb1zeCRA52dw8iEFjUQEdTU0VJSXF+HiwhAZ6S0tHY&#10;1N3R0dLUWF9b21xXD4xCTVlZWV5BV0OTgMq0aEwWtUFIYzVVQI1CcdFXAQCuR1+9evlSXMzV2oqy&#10;keHh9qbGrIy0xLjrVy52BQbSD2EASPSfGIBIAN4Fz0gtzcuF1ie9FnPx1F9jrkalJiflwDPSUmBa&#10;IfdPnf/n/+ob+BcJ/g8MpMdFZyXGJsdcvvLln1bg8pf/FXP5UkNFQW9LDaKlrr22sruxrquhrrGs&#10;rL60pLG8sLuxuquxurGyuLoopygrrbY4D9vXVZYNT4y5mhZ/fai9WcYku7Sy7oaK8pyU4Y66XNj1&#10;ptJsLgaJbq0ZaavjgjNXWUxHtnGHeiQktEcps4oFAAPL4xEli6ekMea8vqVgeN4XWB+fhBqFRqdB&#10;rEdm9uaXDxbXtqZmvTrjlMdjVShvbKwBK3BjdffWzqGAwa0qL+3uqFGKSXIRWkTsVnMH9UK0kten&#10;Eg3rVDSJgAguawZlgMtA93U39rY3Sflsi1Zs1QtlfLSChx/oqiIPtJqlNL9ZHjBK7XKOV8kPm6Ur&#10;o86AQXGwMP3oYNOtEdrkVI+WHnFrxh0qg5DkULK9BvD9CX69cM4Pif5nBgAeTLlNky7jmE3j1UoA&#10;BrQC8o3VyQmH2swnrQXNAAPACiCbChF1+QPNJSNt5eTOKhmm00wd1OIR0pEer4w5aZHPu3UbY87N&#10;cWgc4fq4e38iuBcJ7k+FNwLuo9mxrbB7LeBYC7lmXRAGFv3WJb9tzmNcCTsOF8a3p/w3lyd2Z4JB&#10;ncjAI4qJyFGLYn95jIltz0qLz0yJqyvLwXbVG/jkaYd2xqpYsMrB2+XEoUmT9GDCvTGqd6rwYQ/H&#10;ahkJ+Bgm9fCEi7sSkB9EzLfm3Tfm3Sdr4bvL/lMQq4F7G6MAAw+2Ji8w8OjuTmguKPLp8Fp255iB&#10;OudgO3iIMTXOIxgMSvFGCtJAGnAy8dtBy9n29PMb8+cHC49Xx5acyu0xy4JHbReS9NwRGXPQyMQZ&#10;GRirAG/gobVs9IRdHjJKJVSMGIswswiAVbfmImIMYsmlf7izdG995nR17t7qwr3V+dPVhdOV+T8r&#10;4MjG4p0VgIG91YAb01xdnZnslvIABoDcnx/thnWy4daq8qxkfEf98ez4E+g4eBcwBOuna0trPvuM&#10;TfdwZ02I7u4uymD0NPVU5aZeuyQmDz6AEv/tx+srDzbW722un64vPdpdf7wLqLDx/GBr1Wlatqtu&#10;THqmtbwxGf1k2vNgZex40n1nxjtrlAcUfGhUsddkkTOdKt5a0Lbms62HXBvj3gmrziTk2GUip0qm&#10;F/EABlQctoxMFGH6NUSUnTVi5RCmrEqXSkTF9GjFDIuKb5ECG20Z1+tEQ8Po2nq7WDBm0fMJaDyi&#10;LTc1njrU09NcNdTTqOBQNDy6jsdUc2kqLk0nYGq4wCbioPGmI/24rnoZDeNQizxGuZxDGuxqkNOx&#10;4xbFlFUeMUgcXDy2s4SGrhvuL+Wga6XDjYAKTgXDrWV7NIyghjqhJ9+Yh1Y1N/NIWgZmwiyddSqm&#10;nYrbK6HdxZnBzqbO+mIZc2gxpF/wq0NaTlAFLSjyLwxY/Ab3lGtsyjMadnjGHf5pJ8AAcAPuMZsL&#10;YMClUWq4bCFhSEYeVFCxXEwvpbeV2tfBRPXS+rrpAz08whAJ2VVfklOem1ldnFeYlV6cDW8oK6kt&#10;yQfqX5iZCnhQnpcFYABNGkhNSkuKS0+KS02Ia64oZgwhyaheAWGEjcUMd3b0NjX2NDVgEF1EVB+q&#10;q6O7pSE1MQEk7C3V1eieHoCBESSKMjxMGhxCdfcM9CA6G5vqyivKi4pTk5LTk5OrSku72zt6u7s6&#10;WluhxqKmltry8srC4q76Jj6FYVQaLGqQbUKNQqnx8deirgAAxFy5fAVaOOgrkMXXVVWlw2CXvvzi&#10;yqWvrnwFMHCx7UwUgETUtatXwGs+rz4NnoLFx8NTU2CJCQmxsVGXoT0GEq7HwtNT87IyAQbMCsln&#10;kf+z/O+LkUL/wQDEBOjQP//5j9TYqKzE64nRl678CRmIBFcvfdlYWdBRXw4Uv7e5HtXR0lFbU1NU&#10;VF9a2lpd2t1Y1V5X0VheUFGQVQBPBezF9XV0VFfCYmMTY6K66yupQ/0SKj47NT4vLYGNRTaWZA22&#10;1fJwKGAU6nPTh5uqWwrgPAyCg0ZIKVhozxmxUMnmLI6OSqh0MYG04A8sBkIL/uBGZGopMLYantyI&#10;zG5MzBwure3OLc64vVIKbcxqAfbtxvrSrZWtmyC29jgUZlVZSQ/AgIgo4fTxRzq1vGGtYFjB71NL&#10;cAYNU8DGAa/AY+PEIjJ6oAPR1qiW8D0mhdcqV4pHZDxCf0cVebjLKGV5wRWv5Op5FIeUE7bIlkcd&#10;Pq1sbzbycH/Hr5f7tIKQWRi0ygNmqV5A8Or4Hh1PTh92q7kAA+MOLWAACKD+Each4tAHzSq3RrQ0&#10;5lTziMcrE+NW5eel5QAJqN2VnKE2VHMJubdBQewTAQYw0SEpw8FAm5joCb1wxqZY8hi2I561kBMw&#10;YGXMdTARPpgcPZgaXfXajqZGt4Kedb9zxe+Ysmkn7NpZr3HWbQBaDyrg9SB2Z0ZXQm4Tn6agYcE5&#10;dyo5h0ujlL6GwozonvoMq4iw7NMtOJWbXsOCWbbmUEdsIj1zeMamvr04MWdTU/rqNEK0xUTfmDVO&#10;2LkzTuF6QH08ZTuatm2P6Y/m7TfnbHcXPcAcnK6FHu5MPNiceH5j5bfvn25MalScDocC41HiDqZN&#10;e5OGTa/kcEx3OmPe8skBRY6WRwNG4c2V8WfHIHkPP1qdOj9cP5703l4MH8+HVkO2GZd+zK4Z1ypd&#10;IraJjdMwUXrucMgkskpZAvwwB9mmo6Lvrky8vntooGNW3IbT1akHGxfbT67M/1kuz4C4uzwL4mR1&#10;HsLA8e6c0zTcWFGenuAQMk83lwAGnh1shTRSFMjN8lKATQLn9jHwEKtLAAP31kBlYSPonLVpH2wt&#10;49sqewohDPRV56XFXhYRkKd7G5AbABgADNhYO91Yfbyz/nAD2Ih1gIFZvWrBJLs54Z7TCsekrFtT&#10;/vvz4V2/5cBvmgYXnoI3blNFvDqbku3U8JcD1iWvZSXoXh3zjZs10IKMUr5NKdaLeQ61XMliSkgE&#10;MRYlxyMNgIs88qRDZ1cIW6oLm2sKO+pLaYMIm1Ro5LFUFJKOQjnZWL65MqNkkngjg0Rk56Tfrhdz&#10;qNh+MZ2g4dLVPAbAgJpL1/JZag4V3K20wS5iX8tga7WKiXcqeTYFT8Mh4bsb9AJSwCJ1a3mjNqVH&#10;xdUwRxwiupI0aOWhDYxel5R2MOH1y7gqCtoips+4ZLsz3tWw1cDBycj9QR1/I2Lbm/Xd3Ygcry1Q&#10;Bru66ovkzKGFoCFik7ikVKeIOmZULvjdMy63X+8cswXmA9Oz/smQHTgACAPAE0B9A07IDQAMqNhM&#10;FrpXQRk28ek6JlFGwWlZVAOHJSXiVAwy+J/i4Yfaq0vqSvLqy4uLczJLcuHtddUddZX1pYXVRXkN&#10;ZUVNlaV1xQUl2ZlFOZlZacl5mSnAKJRmwQfammmDKA56mNTfh+3pQrU2dzfW97e3gKivKi/Ozy7J&#10;yaotKUG2t3c3NbfX1bXV1nY3N6E6O7pbW/s6O9sbGmrKyyEMJCYBRc6Fw5vq6tpbW5rr68Hx6tLy&#10;otzcQnhWS1UNl0w3KY1WlV5EY7VW16UlJsXHxIBcHqT2IJcHPMhMgVWWFCfHX//qr9BcAXDwQpOh&#10;9SSuXv4KMgRf/BVQARyJuvRlYlwcYEBiXOxFZwDAwwUGUlNzMjNhiYkuvfozAP4cKgrJ/gUP/sTA&#10;v2q/ffwAi7mccT0aFgstNP25RQiCzxd/LS/I6GurRXU1dTZWQU1D1SVlefCSnAxwKnuaazvrq5or&#10;S9pqymtL82uKc3saa+hDg43FRcnXYkqyMrpqK3ubqq98+dfqgkwBcQjVXElGddAGusoyk/MSY5G1&#10;JdiWOtZQJxnRzMX2hYwah0yqZnEmvV4KcoCPwS0GAoABQO5XRycW/KPLocn1sdnNqem9+YV5nz9o&#10;MmnYvJWxkFenubW1fnt568bK5uHaNoNAra2qGOhtVkvJfGaPCN+lZCGV3H4FH2VQEHUqOpMygOiq&#10;B55AIaEP9re21ldK2TSTim/T84EbkPMpg90NdHyfVSXw6KVmMUvJJJil7IhTvhJxOZXCnbnJRwe7&#10;YbPOqxUC6ffpBC41V8vFAyvg0fIk1AFQzgVMYZs6ZJIHjfKQWRG2acbBQ7PKp5MujDk+Y2DMIneI&#10;qJujthW/idBWSkU29jcWjXRVSbDdQkyHhT7sF1FNZKSOOhhSsCZMYsgNjDrWx9wgydqeCu5Njx7O&#10;jh/MjM67zLuTwZ1x/85EcMFjmbCp5nyWhaAdWIEFn3lt1Lk7E7q1Mrk25gnp5DLKsJKOldMw0Pj0&#10;CZcA3yPAdhpYmDGzZMVvnLbJFp2qGTM0KmnarVbRUBGT4sHmEjQFrDGfR+lUKjATWkZEzZjU8VY9&#10;6jW/fsUrWw/JN8Ky9VnF1pzqaM50a8F5uhw8XQ6fHS39/N3zsJYpHWn1qylLXuXOuGknYloPaLbD&#10;+jsz9r1R/c1519aEVc0dDuq5K16oLWjNYdgLuVwcsoWNUxFQAjQw+30SIkaKQZPam/nDXUpKLxtd&#10;r2QMcDB9uI4WfFu1goBccOpOVqYsbMJ20HZvY/bR7uLp6jwQ/Xsrc3chGABD8JkK8ydr87eWpp7d&#10;2AnpFP01JYXJsXomERw8XZ59ur/hV4h6aotq8tN7qgsPJ4P3lucgN7CycH9l6WRlFrgBgIHTjaXh&#10;+uLeUjgP2T7UWJoed4WH6zvdXn64tfpgZfnR7uaDna37Wxv3N5ZvLEydba28vLm/aNbNmuXHY85J&#10;DT8kpt+Z9t1fmdjxm/b95imT0sQjORTskF1p0/DsKu6MyzDvNK6GXevj3ohda75Yl9emEAI3YFdI&#10;pQwKBzPIHOjiDLTICX0GDh4gxCTlNFcXtTeUFeekDnU3mSQ8t1KyHQm9vHvrt/fffXj78uzm1oOb&#10;2ytjztPDNbdB0t9RySUMqoD68xhKDk3NplxUqGLqCG+knzLQgetuMEtYLiVfzSZxcP34nkY1B2+V&#10;0gx8gkPK0rNGRDiETUi1C2guCd4pxs851XdXp0JqsZFDBr55e8Z9ujNzAly8VWoVk8dMooM5383l&#10;8K2VsaPFMRFxoKMiW88nHswFZhzqUS1/TM+fMCnnPfZ5n1fDl7hNjqngxJjDN251jjsDYZtv3OkP&#10;24Ez8EScLqtSIWXQcZ2NpN4W0cgANFqUMKxjUw1sugCNUjBIWj6DjR1oLMuvLsxurCwuzs4szoG3&#10;VpYDm1dTnF+Znw3KxrKimsI8YAjy4anADRRlp0OjhpLi+xvrFDQqG4sWk0kgJZXQqHQchonDkAZR&#10;iLamptpKVFcnfmAQ299fX1pSV1ZWW1raVFXZ2djY294B3EBdZVUeHA4+Mj7m2vXo6Hw4vL66uqGu&#10;rqaysrSwsDQvPy8TnpcBrEkll0g1KXRGuVZA47TVNcCTYUmxsfDkZKDjl7/6Eoh4VUlxX0d7aUHe&#10;9ZhoIPT/agWC+mvBQ2i80JdfgDQdYAPAIx2WnJaclBQfF3/tGsDAlUtfJsRez07PzM2EpyYmjzls&#10;gAD/njfwZ/yLBP9aYfSf//zw7m3atajsxFiAgeh/YQDIN4jczKSWmqLWupLaspym6oKmqsKKwszC&#10;rJQieEYdtOlBXmVBbndDbV9zY3VhXiE8vao4Ny8jOSslIS4aGJyvYgGYoPlvX5VkpFRmZww215EQ&#10;XbV58PioSzlJcYNNNVxsP6q5hjnUP2oxOhQyvYAfdtgBBih9vbMe75TDNe30rITH5r3h1fD0RmRu&#10;c2pmKTymZrANApFLrTheX3JrlSe7m7eWNg+WNncWVpkkWmN9DQHbY1AyRcw+MREhpSGE1C6FAGnR&#10;0DQKKgnX091RIxeTxQLKQH9bV3Odgs8yqUVGFVfMQko5xP6Oag5x0K6TuY1yvZAlZxAsct64W7EY&#10;cdgABuan7x/sOtVyHZ9mkjCcKo5ZSlexcT4j+D5cGX3IZxTP+U0hq9pvkHm0EiD9IWibAQ1wBgGj&#10;bDZkU/PJh6uTIbMMGjA66ljx6jGNBYi6vP76wsGmImJnpXC4zUIbsjGxakynjjbok1DHdIJFj35j&#10;zPlvDOxOhg7nIkfzEzNO4/Zk6Ghu/MbS9KLPPunU7s2Gtyb9i34rKPdmQwcL44+PN/dmx2ZcJo9a&#10;6FELbFLWuFWxHnE4LnodJkySGZscGI6wURTQ8ZX0QQkB4TfLa3JScR31m2Pg9lOQsVUyZb9Q3aHn&#10;ITxKwrxbtOpTrboVO0HjccS2H9AfzpiO5+13Flz3lvwP16FNFp/eXP3p7ZODKeekSbAWNBzP+g6n&#10;XeDhml+7NW7ZCht2xkzrPvVmQDujY/uFuFkTB0RAzlh0qJZAuPXbEef+tG9/OrAWck8bJZMmqV/J&#10;nLFLvGq6X8sOm8R6HtnBI4eV3O2w7fnx2una5Ov7R6/v7p8dLENdAmuQ+t9dnTsBav4vDAAG3Fqa&#10;fnK4aRew2kuysuKitNQRcBA8dba75hJzOirz6gozOspy9iP+k4XpW/Mzd5Zm768t3V2eW3KZIgb5&#10;vfVFUkdVXxmc09+GbirPiL9CH+iEQLK2dLq0ADBwbwt8k6Wbs5GtoPvu4szzw+1Fi/bzOuETBoFd&#10;QDyccD7YnNwJW2/N+pZ9Nh0Lr+USfBaZTce3K9kTNjXkBgKOzUhg0mG0CNhmEd8iF2mFXKtcLGPS&#10;mMNIel8bpadGhO4wcwljVqVNxq0szQW3Xmtt2ULY/frx6caY73hx6tWDu/d2F062Zh4eLH1//vBo&#10;deLh7a2ZoIU4AC1JrebQgCHQ8OhKNgVUAA+AG2AO92C7G4bba6wyjl3OU7EI3BEkBdmm5eABAxR0&#10;kIATtSwsH9NlYuHtPKqWhrDyhhad6lsL4xYOxcgmzXp0N1bCZ8fLZzfW9qbdY2bxlEOxNeHcn/He&#10;WBrdmQnwR/rbyuBGAfl4aXTRawiqOAEVK2JUzHscc36/hi91Ge1TgXGAgYjNFXEFP2MgZHODGHf7&#10;zAqlkErnopHMwR72UC9nuJ+PQXKGQaWPN9xHQSGExBFCX3dtYU59KXADhXlwGNDCnHQYSPnhF73B&#10;+ZmpwCLkZaTAUxKzUpKSrseAgxlJ8Slxsb1N9XqBQEQmCggjMhqdT8SThwepmCHiIKqvsw3Z3U4D&#10;6cjQUE9zU15GBrACGASCgESSh4YpGBxthIBoay8vLCrIzk6OjwdCXFVS2t3W3t/b29Xe3lxbV1de&#10;WZKbVwDPAhhgE6gGmQ6QQEhlttc2pCckAjeQkhD/eWxPSlJiV0szDY/HDaDKCgtir0aB9B9I/0XH&#10;ABDVK3ExUfExV1MTrqcmJcJTUopyc/Kz4VkZ6fD0NICQRGAFUtIqC0oqCktyM7M3pqf+lPr/pf7/&#10;rvzHDbw6ux/1xX8BaQYMuLAefwEYAH8Y2n2sLL+rsbqtrryhoqC9rqy1rqy6GDijtILMNGCpCuFp&#10;5bnwjtpKQAJguBpKC/ra6qsKs9tqygrgKZcvuhnAVwc4SY+NKUmDYVqaeZihtrKi6K++iL9yqbOy&#10;VMfnklAICYXoN2oVdIqSBSSVSRvoaysp9qnVHqUKahfyhSIWx1p4cnNyfmd+JmwxeXU6l1rj1mjX&#10;IpMulfrm+sbN5e39hY2t+UUyFt3V3sAgo3QyipTVDzAgIHbwSe1KAcpmZKikpJHhju72WrmUzmfj&#10;ersa+tqbdXKRVSczazgsUjuLNNTRVEbF9Vk0EodeouRSZYwRgAG3iT8TttqUvEOQZu5tq3lsERmn&#10;EzA9eoFFxpAzMXYV2yKlAR6EbPJpj9Zvkvv0ErdGBGAQtqrGrMANKIJG2bTPrOWTbq5OjpmAHaav&#10;B60gAR+uz0M2F5F7GyiIekZvvZ42FJIxQ1Kmjzuipw+7RGSQMS0HzBujzpWgfXPCuxx2bE4Ed6ZH&#10;92bHJx0GULm7sXC6s7o+5g0aJLfXZ+5szAIMrE94t6d8GxH3yeb85mRgY9wHjiz4rSB/XAnZNqc9&#10;EYdyTMmfMSknLUqvisfDdRP6G7ob88mY1mm/Iz89obOyaGnMNTNqMFkIwVmeZRQ9HRaEXKxxN3ve&#10;K1lyiXe9+ptB577bBmBwe8p9OuN9uDz6aG3i3nrk2Z31D9+evXm4/+zm8ou7W28e7L59fPj6dPv5&#10;jeXX93bO72yc39l8fmP1m/t7bx4df/v46IdXD949vfX0aPmb031w/Oxw5fnt7ee3wCv3Hx9tfnNv&#10;78XJ1m7EcTwfuLE8erwUPN2fO92dOl2OPNqcfXZj/fzm5vOb689urD05XLq9Ovrq9PDl3YOTtZnb&#10;K9OnG4snKzMgnT9dW7y3sXh3ZeHJ4c6oVjlQV14Ii9NduIG7i1OPdpZtIlZDcWZtYUZTMfxgevTO&#10;4vStmenbCzMP1lcABmbM6pBSeH9rWTjc3ZQNI7fVDNQXp1y7ROxtPoE6opcfb6zf21i5v7kGSvCu&#10;Na/11vzk86OdWb1qyirfmnC7pQwaotEhoY5DA4QYayHb2qhLw8ZLaEMWDc+gZJvkzAmndsFjmHOb&#10;V8LuMatWz2WYhTyrXKjls/UivkbApw8hacgOam+DBI8w8Ukhs9ysFFSVFlYU55fmwSd9zheP745Z&#10;NZMuA7hUloLmabcmYlfuzPiULOykWzPmUo0gG/jEIaD+Wh5TxaGpOBQ1h6pkUaQ0AhONwHTV9zeV&#10;6/kUs5jtUAisUraCPhI2isetUreSNWGVz7p0EZN4yiQbN0hHNfRZh2Rr3HFnZdIpZDrFrK0p78nO&#10;9On29MP9BYCBkEEYscrWRq0bY7a9We/qOPCgqJbSTAOfdGd9cj1s88roXmh3GggD8/4AwIBTb5vw&#10;jo7ZPBGrC3IDVu+/MOAac3lNcoWQxlDRiDomWcMiay+GCSkoOBkJKyUMy6hEFZtBG+xvLC1oqijs&#10;aqiqLysAgCzOzgCJf3pyfHpSfFkuvLassDw/qwTAIB2WGn89IeYq4AGARHtdlYBMZOOxdNyQmEXD&#10;9Xe31lR0NzcMIhCDvT1tjfU9bS1NNdUF2XAg9FXFxV1NTd0tzd3Nze2NjT3tbd1trfVVVRUlJfC0&#10;NFhCYlVJSWVZaVVFeXVFOXADxbn5WanpmckphfAsNp6qhzCgFdHYLVW1wApc+erLa1FXoi+DvPm/&#10;QILf1tTAolAYREJrfe316KsXVuDPAG4AxNUrUCcBeAqQA8AAlhAP4AFPTUmMu56SmJAHz6ouqSgv&#10;KsvOyDlcXf5/q/+/4/OAUWiJiYfHW5f+6/+OvfzlxTISEAag3c4uX0qNjxvobEEjOntbGwEM+tsa&#10;OxtrKgpzirIzqgqyS3PhBX9ioKqrsba5qqy5soSGRuL6Otl4dEtN2dXLEFSir3wZHxOVl5xQAc/A&#10;tjeT+7uL0mDgeMylL6pz4GIqiYMdZGGGFCz6YGsjpquN2NuZDYsvz0wbNxlXgsEFr88qkvlUhp0p&#10;oGWzuwtTAaMx4rAvhMOLodHl0YhLpbuzvXe8uLk/v7a9MI8f7sf0tyj4I1I6Skrpk5B6uNh2JXNY&#10;JySCfN+g5A73tYwMd2vVbAGHiuho7WisVokpGjlNwcMzRvqI6N7K0iwMsl2vFOrkfBGNwCNjLUqh&#10;RcWY8usdGtHNzbVbmxtiKoU7MmyW8kM2mUPJUjDRZglVLyCqufiISxNxQFuHAysAGBAyqyIOHbAC&#10;Hp3UpRJO+ox6Ee3mxnTYKHGIqeshy5xdPlSf19tYONRSimkrw7eX8QabTbRBOwtroQ4YGWg7Dx9S&#10;cVcDpo2wYz3s2JkOrIy5NiN+QIK9mbEpp3F3Ony6vfT4eAscBJ79ya3tp7e2wcv2oKFE4DXBh0dr&#10;N1Zm7m4sbk8FgCHQsvARq2JnxjsJ7SCoCgInxCbRB9pbq7KbK+Ft9bkyPn4u6EO11ImIw/urY+Oj&#10;SquXuHhTE9kXbO9bwxFW0E+ZH+Mt+LhzVs6qTX0YcG15dMdj9jsR972ZwOl88O7q2NnNpR/fPnh1&#10;ugMYABT83ZMbv7598tPLe++e3Pz45vHHH17+/PbpO/Dw63s/vH7w/uv7357fff3g6PXp7g9PTt48&#10;OP767v7r+4evH9z+5uzk1cNb78/vvzrZmzLJQxr+lE0Z0gosfIqRR5h3Gl6fHr15ePObh3e+PTt5&#10;ee/o1cObrx7d+vbJXZD/3tte2hr3bYQ9O1B3+vj2aPB4evxgYuzW/LRfLkbVVZSmJho41KOFqd2w&#10;63Rt2sCjlmYnVRakF2Ykro+H7qzM35mdvTMz9Xhz7e7i9KRSPKGR3p4bN5KHBuoKSJ01neAKhl0l&#10;IBoPZsePpsbAK28vLpwsL0GNQptr+1PhB+uLZ/sbk1qlR8ufcKkEREQWLKq+KKm9Mr22MEFGQc27&#10;DRwsYqCjgj7STcN1SVkYv0E8apSOmVTzXptfJ4NavQUsgAE1j6UTcg1yMWUAQR/oYA+1KchIE59g&#10;U7KVAmpNWUlJfm5DRcmo13b3AFxWynGbcnfWDxLwo7ng7pTrZHvaoaDvLwZurEc4Ix0CElrBImsg&#10;DFBVLDJwBgADwA1IKRjaYOdAW7WGQ9ILqCB3iTh1ahZxI2LbmnSCj1j0aY/mg8cz/r0J13rAfDTr&#10;vLMcuLMaebC97FcKQhoRuK4Ol0J3NycBBvZnfWNmybRTCTCwGjIv+vXTHoOMMtxUkqHnEu5uzWxP&#10;uFxiCjQHUy8HGFgIBLUCmU1tGXeHRm3uiMU56vCFLJ7PGAjbwUOXWa6QMtmswT4+FgWkX04dgRhA&#10;wQEYQAsTyMUOpYxPwHXWVHTUlfe3N7bXVYAstrGypKowF36h9XWlBZ0N1XVlhZUFOcXw9CxYEjw5&#10;IQuWCJCA7mlnYoeHu9q7G6uwfV09TXV1ZcUVhfnZGek5mZnZ8MzGmqq2xgZwtkHeXV9Z0d3a0tnS&#10;1FhTXVVWWldV2VBdVV4EcuPUDBgsDw4HdVBWFBUWZGdlpaeBnB2UgB+5mRmdzW1sKlsulAro7Nba&#10;uoRr16KvQP3DAANREA+iGqoqAAOYRGJrXS1wAxd9A58bhaAZZH822n/518vQ5pRfACQAlxB95XIc&#10;1IIE7EIULD4xOwWenpgSFx27PT/7p+j/aQj+M10MxL8ahf7nn7e3FuMvf5kWezX2CuDMFzFXvoq+&#10;DL7KJXhyYndTLaK1oaO+urO+Ctne3F5fXZILzc9uKC2sKYJ63ovgacAHIFrqgSeoKszJzYDVAHNa&#10;XQqHxQOEge96/eql8nx4Q3FeZU5mV01lS2lhHGDZX/6/UV/+tSA1GdlS31xW2FCcT0B0AsgOtDWK&#10;SfiyrIy6fHjYbNyYmpxwOJQ0ll+j35ycmXV7Ry1Gl1o56XFuz83c3NhYHouYJYrTvYPjhc0by5vr&#10;c7Nk7ABxuEcrZRjERCMfZxGTtBycSUq1arhOo8yiE40MdlFGkBIRkU7CtjTUNdeWKYRYuRjLJiJp&#10;6AEiprcoPx3V3SwXMnh0/MhQDxmH1Mm5Ybtiymd16zUHS0u3t7b4hBHuyBBwAyGL2CqnabkjFhnA&#10;AEHFxoSgfSsVVhXfoRF49BKfSRayqPwmmUMlMEtZ4y6dQUQ/XpscNUndEtpawDJjlg3W5nRWZ9UV&#10;wJAN+aSuKlJHpXoE4WBiDcR+j4TqEdPCGsFqwLIatK2E7Lsz4bUISPOD6xP+zekQSPp2psMnmwuP&#10;jrY2p4Ihk+zrhzdf3j/enRs9WorszYS2Jv2PDtdurc2dbi3PeYw6DomPQ/j0IuAG/Hqhhk0WElHI&#10;pvLWytyOusK+loqmmlw2sT9iN0uIaLuCv7Pgs1ooPHm9ITKkinSNLrKC85TlLcHevnxrVbwaESwH&#10;ZctexUZQfTBhvBGx3I7YTmY9t1fCT07W3r0+fXW6d36y+fR49ZsHh+9fnL59dAyo8O7ZyQ9vzt6/&#10;OXt7fvL2xemb89Nvnp9++/W95/cOXt3b//Hrh+/O7719evLuxf13Lx78/Pblj988fXd27+vT4xmL&#10;wcyljelkXilPS8EpSGi3hP/m7N4PL87ePr33/vXTV4/vnp/eeP309N2zux/fPAOGYHvMM2XTz9qM&#10;y17nrM285LQuOizzDoueSmgryslJuCYjYVZHvQs2/f5EgIvtLclOLoInwpNjxy3GJa9j3m6dsxq2&#10;Qr5Vr9PColi51BWnmdxRS+iqJSHq2qpysmDRuO6GjVHPmse+Yreuur1rfv/h9NTt5YXbq4t31pc2&#10;JkcdcpGQREC1NXbXV5XmZMZdbO4ES4ghDvaEnVqzkqURU4wKtowzwib0i6hDej7ZJGQFDEqHXKik&#10;AzlmmyEMMLUCjlYswPS0kvpaeOhOBQWlZGBUPAKfPFRZXAK0pq2hhjzUb5Jz3HpxyCw5Wh0/XAge&#10;zgfWRy3AP0mp/RtTjnuHC2xsK58wJGeStDy6mk2RM8kKNgWEjE6gD3WN9DQNtlZruWSDgD4fsK+M&#10;e81SzuFS8ObK6LJPN+dQ7E44DidcG0HDgk1+NOM4mnHtTXhOV2e8Mp5Lyl4bB4bVfrI+fn93DmAg&#10;YpHOezQAIRujVmiNXptKzSK0lcOVtOGTjam9aR+EATE5pBHPu+0QBoQyi9IYdgUhN2Bxhu3eoMU9&#10;7gpcYAC4AY9VBe0EQOhuJfa0sAcRfAwSBA+UWJQAh9JyGMDV0wb6GssKGysKOxqqGsoLK4qyqovz&#10;yvKz02HxKQnXC7PSKwqywQNgDorg6Tmp0BY0idei8zNSBTSyjM2UMqh88oiATmbghsnDg+11NbD4&#10;eJBulxUWtDU0YJBIYA7KCwta6uswKCRlBDfc19vZ3NTR2FBXUQ7wAK35cy2mKDcbhegGnEB2d3U0&#10;N9ZWlAFlB79Rcnwc4ERJUQl6CMthcDhURntDU0piYkpCPCw+DvAgISYGREN5OYtEYhOIyI6OnPR0&#10;IJmfrcC/AuouvigBHv4adfkSoMi1q1Hxsddioq6ASnJcfGp8cmLM9ahLl/eWF/637v9b9j8HwMDn&#10;YUL/vTkdjPnqrynXoI4BcIECDHyGQV5aCqqjta+tqaO+pqOuuq+1samyLB+elpWaXJKdWZGfXZCZ&#10;lpkUXwzP6Gmsba+tLM5Kz4TF52fCirPTEiGEQdvXABgAJJTnZgIfVQxPzUtPvnblq8RrV8uy0uuL&#10;8vJSk8Bpy4YlIJvrijNTsF1tXr12pLsdvNIkF097nZNul0er9+sMGhaXiOgTkUbscvms37c2Ebmx&#10;trEQHjMIpLc2d44Xd46XNxcnJrADvdiBDmh7YTFFx8FIKAjuSJuEilLx8BoJjc/ENtYV93TWCLi4&#10;4f5uwPD2xiqVhKiWEbiUATyyh4Ttg9wAqkPKp1HxKFRPE2agWyagevSCcafWo1PdXF872d6WUMjg&#10;njGIGXYlwyAkank4i5ym4+GEpF7AA59RYJCxrBqeTcsHpV0ndBilFo1AL2O6jFK7RrQ1FxqzqqwC&#10;6taEe8oiQzcVD7RW4TpqWIMdGirazBgeU3Eiaq6LO+KS0jxSWsQgWfGZlgLW5YBtY9y7HHZtjLs3&#10;It7NCT/k/ScDtzcWHt3YBWCIWJUvH9w4u7GxOeW7vT57vDSxOeG7v7cM3MDhwqRfI7KKGDoOYdQs&#10;25xyKejDVSVAO8qaa4o76ko7aktaqwobi3OEhKHtUde4XjJtUx4s+kNensKEEDlbmI6y4CpldH1k&#10;5oC4dJO8fot541R587ZlZ0u3vaLeWdbsz+tuLNjuLLpP1kefnq6//+bBd09vvzk7fn57/fWj4++e&#10;3npxuv3ydPvN2Y2Xj45eP7n19vzuu1f3v3l+5835yU/fPnn95ObL0733r8++fX765unJ2+f33r08&#10;ew8Y8PWzd+dP3r9+dXdjxa+UjWqUYbXKwWG5hXyzgPPszvH3L56/PgMvfvL62aPnD06+OX/85uGN&#10;n14+evv45MnB+nbEFzGq55zmFZ973e/aDvuXPQ4bh4GsLi1NS5ST0EtBz7xFu+JzUPvbakuAxwWZ&#10;VLxXo1gP+RfcrgmLYcXvXvF7rAKWXciccRiwbVXYlgpST0NLRXZuagxtoAO4gc2AZ9VpX/F6l9yO&#10;JY9jLeReH/fM++0OOZc50NlUXpyXlpSTkpieGBt7Fdy0X8DiY/q7mudGnVopi41HKngkm1ZoUnLV&#10;YrpFxVVy6R6D2qwQyZhkvZBrkvLVPIZWwGbggZutQTaXEXtryMhaFXtYQBvk0Yaz0lJrSkqqoFF8&#10;hXwy2q6Thu3q4+UI8AGHc76tCfuN5VEFY+BgOfz87qaI2MUeQQL1B5+pZFOAD1CxqXIWWULDM9EI&#10;IrINkMAsYRsEjKWwezXic6tFmxOOG8vhtYBxyireGLMdTro3A4YVp2pr3LgGeODW3V2bDmkkTil7&#10;Z8YH3MDxYvDm8tjujG/cIpl1qfdnvcBDgErIJDfwqR2V2WJC3/HS6P6M3ytjuCRUr5w/67TN+wMG&#10;idIk1wMMjNu9EaszbPME/oWBoNUJYUCpVAsEUE8Apl9KGJaSMBL8MBfdT+vvJPe2j/S0k/p7euqr&#10;gOBUFmbVAwYUZGVnJAPVKsrOgAO1SYzLTksGCgYq6UlxeZkp2SnJmckJMVcuARjIOSwFh2EUi4iD&#10;iN7Whva6yuHuzua6moTr1wAJaivLkZ2dhOFhQILSgjyQ+wOJx6D6gSEASlJTXgo4kRgfB3T5i7/8&#10;BSTmVaXFFSXFdVUV5SVFxXk5FcVF2ZkZ0ODOtNTKsgoCFs9nsjlkemdTS3pycnpSQlpiAnj2Mwlq&#10;S0tZeAKbSBxGIEpzc6/+OX0MCqiH4KKfANSvfAX1HgMfAOQ28XpsOiwZuA0QWRf2JRcOT09JeXb/&#10;9LPi/+/1pf8dAAPgKPTEbMAKMJAYfeXKRefwxZ4zUAtUYWYGBgEca1t7bU1LVWVHbU11YUFuamp2&#10;CsRPYH5yUpOTrsdkJsc3lEHXX3kuHNFS21RR1NNYlZcBi4u+DI2G/eqvCdeu9jXXlWalA6FPBjfB&#10;F39Jir1amZuZBYsHfyv2yqWCNBiyqTY7Ob6tooQzMgyoAN4rY1KmPbb5sG99ZmIlMi6nM8lIlJ7P&#10;DpqMwA1EHM6DpZXV8QmHXH13Z/9waedgdWvM72tvqe/pqBVz8TIWVkLt4+BaqUONAkq/gjciF5Lo&#10;JGRVZW5vb4OQjxtAdNSUlw30tJi0DLOWLmHjQSbFJA50NJbx6TidnAdK+giSz8AblbyAUQTcsUev&#10;vrG6DELGoOtFbLuab1exTRKqlo+3yOkGAVFMQVrkDLeOb5CxLWqeXS+260Ugm/Ja5HatENzefrva&#10;oRVvzQbDFrVVRN+Z9I7rhbiWMmx382BLZWdVbn9tAaa52EBFmWkoJb5LzxqyCwmjeuGCR7sRdmyE&#10;nWsBx8aoeyNo25vyb495pyyaw9mxzUhgHGpGsN5aGr+/vXBva+50e+7+3tKtjenNaf+zk93PTUYW&#10;Ed3AJet55LBBOufV01DN5eVZ9bWF9ZX5LdWF7dXFbeUFjQVZKgp+b9S06TcuuzX7M86JgMTswkid&#10;bYqxrtUHksB2v3+refyobeYmYuMBbf+Zau+R9uBUv7wjXVmWHq6bTrZ8t1aCT2+v/vQWiPjZmye3&#10;v354AFL7b5+dvLx/CPL078/vvjjdevPsxvvX9757effrh/tfPz787vzuy/s7L+4d/vD6ybuXj749&#10;f/Du68dvXz569/rp26+fvHp48uHt168f3J6y6O18jkcosDMZLi7HyKPfWpv/8Pb1+9cvvn/9/P3b&#10;l6+fP/gWYOPJ3e+enL49O3l//ujZjb1pqyGkVSx6HCCpX/M6F5wWp4BFaG9szIdT+9on7KZFm2nK&#10;qke3A1NbXFUAL0hPdkjFuxORaadz3GJZDnhnvU5oFCaTEjarh1urW4rSce01TeXw7NQYKqrzaG5q&#10;O+jb9Lh3J8LbY4HVALS860bE49OJmOjOgdYyJEg3CrKqC7NL8+C5mclpSddhidfKi7M8ZiUNiyjO&#10;SynOTe5oKBpBtdFH+rjkIYNEMOay+Mw6FZchZ1HFNIKQglewaQI6CY1owXbXcbGdgpFOk4giYeME&#10;LOxQV2djeQkILnlkMeyZ8FgdauH+4tjdjcn7O7O3VkeBLdAzh0GS/vbxDRMXi+vrkHOoGiELqL8c&#10;WAEuVcoiSZkk5nAPsa8F1VSuomPtcs6kXb097fcoOfN+zdaEdTWkn7AKVwK6/UnXVsi8GTKvh9Tz&#10;LhlIF05Wp/xKgZVP2Z7y3NmcvLkSvrU6frw8OuNWL/h0RwuBB3tzmxPOIMiHxIzOyhwOunN/1r83&#10;7Q2qOF4Z3SFiT9nNM36/UaYBGBhzBSNO35jZHrK6AQYi7iDUN2B1jTrcFoVSK5aK8cNS4rCcgtMw&#10;SFoGUU0jSIkYAANiXxewAiCbbKsqbawsaqkurS7OhqclVhZkN1aW1JUVASqAnBzocR603hwciFh2&#10;KiwnDRYfHQWHJXLwOAKyl4QEZqIgNeF6/LWrrbVVvZ0d+Vnwotyc9qbGmoqyKqj9Dbwb1lhTjerp&#10;wg2gBhA9XS3NPa0t7Q314JVAlAEJrkdfLcrLqa+qbK6rrS4vrS4tqSkry4PWs4hPh8GaG5pYdLZM&#10;KOXR2AADKQkJSbEx8THRSbGxAAPx0dF1ZaXMETyPQsH195fn51/9lxu46CX+AlABBKhEXfoKYACU&#10;wBAACwIw8DlyMzOB4SnKzc3KzPzu1Yt/DRW9KKH4Dw8+9w1AjxeCTnhcNDzh2ud15UB5sa7cF7mp&#10;KS3V1bXFxYXgQzMySnNy8jMzc1JTC+HgYUoxPD0vPSX5OrSTMjAH5Tlw4LBaqkorCuClOenxMVFx&#10;MZdzAebiYsBHZSTFwVPii7PSrl+9DD4c+IOy3Mz4mCtxUZdg12OyYfGAELDY6Nby4oG2RuAPynJT&#10;HBrZxlQElDaFFFgE7gheQqOuREYBBlxqdcBoPFpZWxkdDxiMp/s39he3D9Z33XZbXW1lW3MlwICC&#10;i5cyBgXETiauVcHFqKVkpYRCJ6MaGooxmC6xkNDX2dpQXU3BIq1Gnt3MU4loDNwglzI4jGjQiOl2&#10;rUTMxktYI0oh3a4TjbsUIL1y6RRHK8t7CzMAAxaZwKEW2BUsk4iqZGJMYopWQFKwME4NL2iR62Us&#10;u1bk1EmcerHTIIXcgIpvUnC8ZoVLI9qcCYRNCouYvj3hHdPy8K2V6M4GTHsNsrF4sKEY11Jiog86&#10;uFgDfcDEHbEJiCGdYNlnWIf6Bpybo97dieDhtH930gMwMO82bU2G5twWl1ww7Taf3dh8uLd8frL7&#10;6tGN87vb9w6WduYDrx4d39tZDOokAADg9jZyydMuHbAUQuJgY2VBXVleU0VBdxOwz/k5qfHVRXAx&#10;Bbs75loPWJb9+s1J83iAx+SXcfR1NGO5bb7Dtto5dgMVOUasPSZsPGWsnrGWHjO3HmnnDjlzK+zD&#10;LeONDffhnPvJjZUPb58C9f/myZ3XT29/+PYpEPrzB4ffvwISf/Lt81sf3j785fX9d+d3vr6/8/X9&#10;7dcPd5/eWn356M77bx69PT99c/7gu6+ffguQ8Pbrb18//fHN2cfvX354c74V8buETBeX5mbRPGy6&#10;noHfGvX88vb87x/efXr/5rf3b8DnA5B8fPv07eM739y/+fHNs7dnpyt+l0cqCKnlPqnQK+Z7JAIZ&#10;dmCgrqKtKLu5JMcFfkou08xlNJVkl2SngqsReGk+Fr3gdPu1xoDOOOOAYKBiUGVkvEshHmyqrsuB&#10;MVEdyJbyYngSprNpNzK+4rAt22ybIdfeBMCAYzng3Jz0BHRCBXXQJCR5zcA6UkQMEpeMIw71Itrr&#10;Swoz83PTm2oKy8FtA7sWG/1VTNSXcdcuwxKjM2CxNSV5Q92tmL7O7ubarqaanubaoe429sgwn0bC&#10;9bXjextZwx20gUYxdZAw2EYYbB/qaOltqGZhByMu88OjjeWQzSQg392eBdfA26d3zo6X7+1MT1nl&#10;D4+Wzu9s20RkTG+rjE1SC5hiOkHKIsrYZDGDIKEToF1luuv7m0rFJJRPw5u0yI8XQqN6/taMc2vK&#10;tj1tn/Gppt3S1QnLyphhMazfnTTuTdvWA8a769OTRoWOhtkct91YCt5dHzvdmDia98+4FDMu1f6s&#10;587a2Nak063mWySMoZZSGqple8K5FXGGNFyfgmkTMCet5hmf36TQAsMQ8YQjLv9nDAStgGqhoNUF&#10;3MCo021VqXRiCWsQQUd20pCdQPplZAyAweeOYg5uWEjEMQaR/c11LdUlzTVl1cW5uZmwluoyREt9&#10;V0NNc1VZY0VR2cViEpWFuaWAB+nQ9vTQqnPJ8dje7qHudkRTfXtdReL1GCC7WWmwiuJCIKxAn+Dp&#10;acV54NMy0pKTYAkJAANdLU2DiB4sConoaAOeoK6yPDsj/dpVkPt+CUuIr4c2hqyoLS+rKCoqLcyv&#10;hLoNoC7cpPi4+uo6DpMjFog4VFZveyeQSSDigBzAB8RFR1+PiqosLKDjRjhEEsBAWV4ukNB/YwAg&#10;IfrypZjLl6Ivf3U95mrUJWi+WEzUlcS42Kz0NPAFwFfNSEnJzoDcQGZK6k/v3v4p+hc9wRf1/3QP&#10;/GfA6JzPnJMUkxkfdf3Kl1e++HMHyuhLXxbAYW310F5uLdXlbbWVLdUVNcWFRXB4WW42SP/rigvK&#10;87KApcpNh1UXQYNwgUVoqylrKC8AYPjL//f/unb1EvAE6cAvRAF2fVlVkI3t6yjJyUi8frWhoqim&#10;LO9a1KXEmCh4QlxC9BVwyuOjr3TVVnJw6K66MnjadQ5pcG7UT8cONFUW8Yg4MZ3q1qq256a9Oo1b&#10;o5lwuY5XN6ZdHq9Gd3fn+GBp98bWgdtqq6mr7OqolwopajFVzsEIaAgepUclIqhkVCEfPzTYWl6V&#10;g8d1CzjY7naoOY9NwZp1DIueqRLQKZh+2kgvuq9Jr+BYdEIpe0TCJSgEFJ2ENuqUhmwKn0F+a2v1&#10;YHlWL2BZVXyzgm0S0mxytl5AMUuZOh5JRkODqxzgQSWiWzRCh15i14ntWjGomFU8nYwFSoCB/cVI&#10;yCSzimjb4HrXcEmdwOB3stA9AixCiu9TEqHl5MJyuktMsgoINiFpVC9e9pvWgrbVgH095ATCB0iw&#10;OxnYmfTPuU2b0EpzwVmffWM8cHN1cm8meLI+fe9g9ebm7I316d350Bn40qMup4Ln0Qh9aqFRQItY&#10;lAs+Kx3dU1EIrynLravIb6srqQQ/bWp8eUEGe2RgKwTubdPmmHVr2mYzkhq7YWhuPpKfw/XX84M1&#10;9vUh1WTZxK3B09eq2y+F4e0G12L/wg2Wf753bpmyt6UedbE2x+3vnz344eHuixvL50erb0+3vznd&#10;enFz5dWdzdd3N388v/nz67s/vbjz7unB20fb353tvT+/+fbsGGjWD2+evH3xAGDg21dn7948/x5g&#10;4M3z9989/f6bR7/++OZ0e2HSpJjUSRcMimWrZtGp3RlzfH176/35vXdPb799dOP1g6Pzu7vfPLz5&#10;4mTv+c3Nbx7cfvPo5P7m0uHM5MFUZD8S3g77N8NeNZDTquL+6pKe6qKt8cCkVuWTi1FNtWXZaSVZ&#10;6Ukx0QwUKqTSWjkSG1/mlapsArEIgxVhsSY2qzk/uyIjgTuMGGiuzEmJ76gsmnc7xtWaCZV6ymxc&#10;9blmnBaA54vVRwROFXd13O2xGARUIoeEYxKGsYM9PR31BfkZMFhc7LXLSQnRyUkx8fFRoB4TfSkq&#10;6osrl7744i//9/VokEhFXb38ZWz0lZT42LzMlOaqUg5hBI/sIvY2jXTV4HtqzTIGuMD8dt3mZGh1&#10;1L0SdI6aFbtTvhm7Uorv3o7YdqcBkv3zHt1CwKxl44AF3J32WSQ0TE8LyP1VfLqIThAziHIWUUzD&#10;C2k46lAXsqViuL1KThkOGqQRi2J3OjBqEOzP+van3btTzgWvGsTWuG0tbAKxM2m8sxbenXDfW1+Y&#10;c+gBBgASbi6HDue9N5fD4GVBDUj2qYAEu1MuEBfD6rBsdDu5v34j4pz3al0yqk/NdmnFE25rxOHy&#10;Gex6oXrCGw5YXQGHM2jx+S3usMMXtnt8JnvA5nBo9TqhiIbqofR1jHQ1kxBt7KE+0ciQCD8kxA3g&#10;EB1kZC+6o6WhJL8oKw3k+yCA/SrOzqgszCnLg4OoKsotgKdlwBJAZg4tNB0fCzLR9MQ4oFr9zfVM&#10;7DB5CIntbc9JSwbimwg1B8UBZU+Mi4u/HtvW0NDZ3NRSX19WVAgcQGdzY09bC6Kzo6a8NCsDfMb1&#10;qxdWAHIDMdGAGSDxT4iNvXr5EsjWY6KiYqOvArlPSUqsra7lAgxwAQaYg909WWlpsDjwBa4nxV0H&#10;ngDIenZa2jCihzEyMoJEluXlQ61AF73En1uEICvw1Rcg4i/mi4HXQ+NNExOgjSfhcFBJS4agBU9N&#10;Bbj69MuHf88Z/n/HBQZA7Z//dCm4cZe/uHbpr1cvdiG+coEBIMrNFYWEgS5sf8cICoFH9aJ7Orrq&#10;6yrz8yvychrLi2tL8qsKcmuL8/paGzCIzpIceELMVWALuhtqUqDJb38BhqC+tBCcsOT4mDTYtaz0&#10;hIoC4AAuxUZ9VQyH5WckXv7iLyDtSouPgcVGxUZdSo2/1tdUS0H1N5XnJ8dHdTVVrM6MK7nUzsZK&#10;kEk5dJoxu2XS7Ri1WRfCwe2ZmVubWxMOl1env7W5v790eLxz7LLZ6hqre7oaxHyylDUiYQwouANK&#10;Ptai4xi1bKGQ1NffUFtXQCIhaRRUT3sTqrtbwqXolRSVjCBmjoA8izTQgkbUm5Ucp16iE9NtWiGo&#10;WBQsj4nv0ov8JtXpwe7NjWWbUmRRcFRcgoFPcap4RiHVImGq2QQhcUDPJxtEDB4ZreBRdWKWTsLW&#10;y3kmhcAo5+qlbGAI3DrR0eoUcANmPnl3wh9UcfHt0F5aREQTsase31FD7aky0gf1lH4dDQUwYOYT&#10;xgzi5YAJ2j/AbwduYCPsWnCbdqcCmxFoounB3MTXD+++Prv/8GgHAGYx7Foe9ayM+1dGnSth10rI&#10;dbq3Nuk0znhM6xO+vbnx7anwYsg1ZtUR+tpzM2Dg9qgszC4vgOfDUzKBLcvJIA10r/m1y17tzoRr&#10;e8Yj5iDTs2Pqu9N7SAUMYyuSmy1yVztXh6aOsQt3R/bPGHe+Vvj2sPJgicicu7onOL3tnvEJDqfd&#10;Pzw5fXV7/Wxr8t7q+MP1CKg83ph8uj19vj93fjT38ubSi+PFZ3vTj7fGn+5Ofn1z8ZuTjeeHC6/v&#10;br+4ufZkb/bh5uTJYuh0Zez+6sRRyHY74r2/MHY6Hbo55r4zETidGX2wNHm2s3C6OvlgY/rZ8drZ&#10;wRK0xPTOwt3NmRuLY4/2V0/W5x5uL399/86PL87++OHdP356/8fbb/727dufX52HlOLmAnh3RRFr&#10;uOf3n3785eXL8xtHGjYd+Ney7MyavJxFX+DRzt5+aG5/dPYgMrs3Nr3k8G36w6tuD7Wru704W0HG&#10;DrTVAOvQVVW67PVGNPqIUhtWaqYMxrBOH9Jp/Rq5gcPwaiRAo91mLRWHGhnoHuhra2mqqK4syMxM&#10;TEq+Fh8PAABFQsK1hISYuLir0VcvAQxEQTODLgEGXPkK6qW7dvUyQEJqQlxbbXVnQxW2s36ksxoY&#10;2oPlyMsnp+/fffP+xdMfX51/ff/Gxqhzd8qz6FErSb0rAcOUyzBuU/l0IuD/eLgev5a/ErSaJczB&#10;rmYpiyznUMS0EcgHMIhC2oiAimXjkP0tlZjuOg621yHnajmEMZNMTkaN64TjOsGkUeKTs4IqzpxN&#10;MWWRT9tkkzb+kk8b1AiXvdZRnVSA7pmEpjqqxq3SlbBlMWQOGAR+DWfRbzzZmHx0sLAYtqpYIyIi&#10;ko3u3J8PHs4HnVJqUMsbdxpm/K6wxerRWj9jwG91/hsDQRsUAAN+i82uM6j5AikFLyaiuRgUa7if&#10;hxsSEjAiAlpERFMHe4UkLAnZ1VpVXF9WUJGfnQvND0jKhCXmZMAykuOB6GelJeekw6D5YimJ4Eh6&#10;Ejj9V5NiY4CE15YUcAg4GnqouboUHI++8lVibExCXGxC3PXCnOyiXKh9n4TGMIiEzpZmVE83srt7&#10;uK+3p72tuaY6DQawcelintcXl778AmAgJzMjJRGoIIR1EOCpmCtXgEvIz4K3NLeJ+CKZQMKlMoYQ&#10;vUCvE67FgEhJAF8GWhcIVBCtLVQMZgTZX1VUBC0acdFWDzDwmQSgBA8vJpdBLULAYQCPctElkBEX&#10;EwNgUJSTmw8HZgb2j7//8b91//8RUKPQP6F9Kf/p0wjTrl2Ou/IFSMkBCa5cbDYAUvW6ktwRZAem&#10;rx2H7MEhEcAutddVV+TnV+bnNpYX1RTn15UUNFeUAK/QVF5cmJkKhyUkAt5d+jLxWnQWLDEzKb62&#10;uKC1qqyyIKulrqi8EN5SXZSfmVSQkdxQklNfkpMSF51yPSo3LR6eEpcQG1WYnS7hMXl0Wh48JTkh&#10;ikVEGZQi/GB3f3sd+OtCBnVuNLC7OLsY9u0tzuzMTW/NTAaMRhB3dw8Ol7dv79y2ac11tZU9XfV8&#10;zgiLMsgi9olYA3LBiFnP06vZIi6uu6e2tr6QSkEBDKB6Oig4vE7JN6goCimeSRxA9zTT0G14ZBPU&#10;rK8T2lTsca8x4jH4zeKwQ+rS8n0G2enh9o31RZdGDBIxEWVQQR/R8cgKOs4u47q0IoeCGzYrIy6D&#10;x6gK2g2jTlPYaR51mcc91rDDNOm3j7p0PpPsaHU6bJAZecSdiDegYA41lvTUl/U2lKCaSjEt5Yy+&#10;Ogd3xCPA23kjDhHZzMNPmGVrQeu817TkNa/4bdCSEmOevdmx9TFf2KQ+XJz56e3rP35+/+HdN99/&#10;8/y7r89en9395uz+60cnp1vLRwuTb87uPTra/vrBred39p+fHJyfHpxsLUbsOlRbXVpyfD48Hdwh&#10;0Fq7sIR0CANwArJr2a+dd2s2Ru17s6Nc8gDIVbMKYQU1mcVNyZWdMBQtU2Cp1o5Wezfaxg9aZ0/R&#10;kVOafrJObCuYW6LtraknbPSjCfuH84c/fH329uzOi9ODl6eHL093Qar+5uGNbx4cQtOLjpbODhbv&#10;bU7cXg6frI4+3Jm+vzl1MO2/tTR+PB86nvXfWhi9vTx+d33qydHK04O154cb50drr29tvbt//O7B&#10;jR8e3/7+0e13Z6fvnpx+//T0+yenP704+/D62S/fPP/l7YsP79/8+P3bX95/9/Gnd79+eP/bx/e/&#10;//rh08cfP318/99//+37r58q6cS6vIza7FRCe90f79//z9///ss3r60SQSk8tSwro7285Hhl5fXp&#10;/dOF7TvTK3dmV+5ML51ML96dXdlw+kmNre0luWLcUEdNSX5aIr6n7c7K8l5odN0dWvNGlt3hRVdw&#10;xu4eN5kBD5aCgeOVBbteiUZ2IjoaGoDTzUyGQQCIio+/Gh8fmxAfm5gYB8rY2GhwU0dfvRID4gpg&#10;wCUo47v0VWzUlfjYmKTrsclxsUmxsSVZGei2OkJ3PWuoY8KlP9hYfHZ2+su7d79/eP/z2xfPbu+e&#10;Ha3fXBxdCxi/eXzj9aNbb5+dfv/qyeuzO3MB2+Ob2y8f3g5b1KjOBjGTJONQhRSciD4iAgygYAQU&#10;LGO4r6+pcrC9hj7c5VYJgcGdcet0LOycVT2hl04a5W4J0y9lR/TSkEoQVPPDJt6USxUyytfH/FMO&#10;s1XIuLs5+2B/4d7+4tO7u+en+49vrJ3dWPv6wdH3rx59/+rx8dqMhkcSUwdpQ20rYfvR0qhLTof6&#10;D8Y8K5FgxOX26iwGsTbiCQE34Lc7Amav3+wKWD1+i8trsvssdrvWqObzVUyKYGSIiuqmD/UJ8MMS&#10;8oiYhOXhBqHJEHwGf2QQ2VzT2VDZWltZAy0gUVBTUlBXWph/oVFFOZkgha0uzgO/XnFOZkNZYTZQ&#10;0OsxyXEx4CFxoI81gmFjh3Hd7ZX52cA3FGVn1JUXtTfU5Gelw1NgOZlprXU19dWVzfW1Hc3NrY2N&#10;iM7Optqa9BQY+LEAAIAVuHLpS5D1w9NSYqOjwMHLF78j4EEC1IsLy8+Gd7Z3ScUymVDMobGGe/vg&#10;KSnABMRFXwWGIC4aUnbwhwa7umhYHKavtyg76/O04X+7ARCfwZAUBzkV8LfyIB+QWZibW1FUCJBQ&#10;mJNTWVJSXliUn5Pzv0X//x3/dgP/mPWYStMTEq9+FQs8weUvgCH43DdQUQBH97UOI1pxfV24vm5U&#10;R0trdRXAQHVhfktVaUtlWWdtVWdddU1Rfn5mWnVhHjgCYPuX/+v/A1xQFiwJFnetvqwQkABkmsO9&#10;TYM9TTRMb3tdaUVeOmBAd0NlCRwGT4otyExMjY+O+uqvpblwPo3UWlOZeP1qRXEGn47jkNDACnQ1&#10;1dCwQ0aFdH7MP+40B0w6kDisjIU2piJutcqt0dze2jpaXr27fccs1jdVVw0NNgpEWJmczeHQmQyK&#10;XCFSyNhqOZvLGGmsK2yszcdhe5FD3UhkO5uKsal5OiFRK6awRgYwva0MbDcN3W2F+n65DiV3wmuI&#10;uHSjTvl0QO3S8d166e3ttd35CbtSYBCR5VCXAN0oYlgkrM3p0KNbe+A2e3b38Pm9W8/u33l5dv/F&#10;2b3nD0/OH989P7v38unDV8/u7y5HgjbVzsKoTysycEnbEz6PmIqqK+pvrBhqqcR31TJRrSpiX1DB&#10;CsloLiHRwMZoGUMg89oI2xe8FmAClj2WlZADZPSbkeBKyDNmMe7MTX7/6vwfn37+9POPv3z4/rdf&#10;f/rt5/d/+/Txf37/9PzOzdsrc3/78P0///7rP377BcSnD+9++vbVD6/P9xYn+trq4mOjgfonxV+L&#10;vx6dEAfs6vWCHDhpqGc1pFtwq1cC5r3pUT4Jl5IUn5aZmpyWBMuIyytNKW1I7sWnC40li6fs7Wfs&#10;ufsj7sPh4D5BZM1TGqpmwqwpO+dWxPHjk7uffvnhj48//f7Lh08/vQN/Gnyx33/58bdffvj047e/&#10;vn/7y7vXH757+f6b8x/fnP/4zbMP3776+d3rn9+9AZWP7159+v7tb+/f/u3jD3//9OHTr+9//fm7&#10;T798/+nj97//+sMfn97/7bcf//7px799/PmPXz/87eNPf//4MzgD//j04X9+//iP3z5CJwG86yMI&#10;iAEfP7wHJ+fTz+9/+/TT77//8vrZQyB5DQWZ7UXwkZbqD69f/c///Pfjw62RjuYKeEphakJHWf6j&#10;o72/f/z409tv3744++7NSwCVd69ffHj79u29u2xUVzU8XoLpRVQVlqQl6dm0Tz989+3Z2Xdn5z++&#10;fPPtw2dnezf3puYnrM6Q1gRcxe7cjMusxw0gejub6mqKU1LjIQAkRifDrsdei4mJuXo9LiYR5KRA&#10;7GOiQFyH/r0CIjrqMoAB0BRgDoA0gGQzNioqKzlhqLmGhGjurs5vrczLy0wqzEnrb22yysXH6yvn&#10;D09ANvDDq7O3z0/+9vG7T+/fgfP84c35m6f3Hxyu//OPj3/88sOk29TdXAmkX8ok8kgYLhkDYMAj&#10;oVn4waHu5q6G8u6Gcjq6B2BjIWR9dXZyZ3P2/cvzN2en34JL+vQYxKv7t6Btdu4enN1eeXV2DJ56&#10;9eDunNdh4TPev3n+M/hN3zz/EcTb8/dvz398+/Knty9A/fXTU79JTuhvGWivQLWVazn4gE6gpA85&#10;FYywDdzUnnG7O2hymuUgf/IDN+Cz2oIWP8BA0OYFVPAYrD6rw641qHg8kPgTe9sxHU2E3jbGUC8X&#10;O8DBQs5AwaKogLJikN31FU1VJW21gAQVIE9trCgBGMhNh2WnJlUX57dUl9WVFVUV5ZXkwQEPQBqU&#10;nhwPHENDRTEB1Tvc005C9aO725urSgEqyvOzy4uy87PTgUhB+vvVF7D4OJDU58Az6qqqSotLWxqb&#10;QD0p7jqEAajpBkr8L3/1JVB/QIWE2GvJIMWPirp66RKIuKtX4TBYV3OHXCBRieV8OgvZ0ZWdlnrt&#10;ypX46GgQ165EAdOQl5mJRaLYBNJQdzc8NQWaLgAFJP0XF8OXn0kAXR5ffRF95VJqUmJKUmJ2ZkZ5&#10;YUEycAYwWFFubkl+QXFe3v8W/f93fMYANFhoxqEvSYu7dumL6K/+ChmCi7nE0Ze+LM1N72mtQrTU&#10;9Lc1IprrWmsqqgoLgJsthmdW5GVV5uc0lBV11FRWAJMDSwBJSnVhblrCdfBG8AmgvH71ckdtVVt1&#10;ZW4mrDAbVpafXleWW56XXlWQWVecXZqV0lScg2yqbi4vKM9KzYLFN1UWsQi4ysJ8QKDyggwuabgD&#10;YCQ7dQTZ4zHqxj2esMPi1sm1fJaGywImYGNq0q83hMzmm+sb+wurd3dOzBJDZ1MjidAjU9A0OjGb&#10;SaZQsFIZj8uhcFkkKmmwqa6wq7Ucj0f1INsHUW0SFtal5ui5BJOIwcEBN9BEGuxg4vpsSr5dznUp&#10;hdMe86zHNmpX27Q8vYQVsBpvbG2sTEVMComKT1PyqRal2KQQug3Ktenw+f1b3716/v7tq+++fvr6&#10;7PT1k/uvnt5//ewBqLw5fwzip3evT/fXRh3azemAB7gQLnEr4rJwsMjaAmRjeU9tIaKuAN1Szh9q&#10;dfBGTHSUltovJSLkpL5xk2Q97Fj0m5d91rWgc8kP6s61Ud+C3zFuMwAsfXf+7B+fPn36+PMvv/zw&#10;68/vP/4ExPeXv3/85ez48PbS/B8/vf/1x+/evXz64d3b929fgG/4x8ePj27s9bY1XIuJSoqPjYuN&#10;jo2JAioES4zLy4GTh3uXg7olj3bFZ9mdDIvJ+Nz0VHhmemIikKrrsJSE/BJY12AWR1kxd8jYOuNM&#10;38GO3yKvP1YH5gh6Y5eS06Jj9m/7LN8+Ov3pw4ffP33629/+9sdvn/74/RP454/ffgXxj7/98fc/&#10;/vjb77/97bdP//jjt3/88fv//Pd/gyN/fPrlt18v4uOH3z8CsAER/xE6+Mevf/z90++/ffz9918/&#10;AZgB5n36GQj9H7/+Cp6F4uOvv3/85Y9fQeUioIMfL+Lnv0FU+OXXX34CVICY8duvn3752SLjVWWn&#10;91QUqkjo//nHP/7nj99XAs6Wkrz6AnhJBqyhAL7oc/3jl5+BS/jjl18+/fLxb7/99o+//Qa+4vfP&#10;n3JQ3Q3wRDaqo70kpzY7bdSohW6lf/73H+AneP/+529+eHFyf39mYdRo8yv1s07fUnjMpFYPInra&#10;m+sb6ytTU+OvAfMdHwXF9ZjYa1eBD4iPvxYHzDxQiyuXoq58BVkBaEIQ1KYMtTNcrCQDMACQEBt1&#10;ubk0l9LbOtxa0VyWnZZ0LSXhelp8Yn46SGxLiMgup0a8OuY52Vt5+fj22/Pzd69efP3g5O722nzA&#10;+eL09qtHpx6dvK2uBACAT8bQMf3skUEOfoiO6aOg+4Z6Wvpba+pLczHdTRGXaWXU+fH71y9Oj/72&#10;CSQQ3wPHCYAHBaDLu29B+dO3Zx/enf/6/rv3r19GXFYJBQcu8o/v37z/5sX337wA2QZg/PevgUN9&#10;+u2LJ2d3DuQcIqqzBtlaQepvYeO6NVw8H48Qk5EmGXfUZgqZ7AGzw6owQk1AZrvPag9YfD6TM2D1&#10;AjfgMdq8FrtVrVdyuVIKjjbQQ0P1AAbQkN30AQRzqJeC7KIN97GwqCGQPBbAC+CpJTnwi9nC8NwM&#10;aIcZkKSClD8nHQZyfDgs8UL6E0CZeD0auIHs9GR0T4eQRh7p75Ez6RIamTo8gOtHdDfW1VcU52Wl&#10;XYKWRfivaxedseDXgSUmtDU1NzUAtNcW5QKUwC52jYc4ASrgx7wWFRV9+VJWWlphTjYo4cnJybHX&#10;k2KuwZNgLbVNIrYAYEDE5KLaO4GoxlyG2vcTYq4B0oM3wlNSh3r72AwWDoOpLC8Dog/+NOQDLloL&#10;Y69GgTL+on84+splqG/g2rXPnc8pSQkggQAfBUtISEtKyklP+3/o/v8j/tM34FHy8pJjgBX43CgE&#10;3MDlL/4L6Dg0ticvrTw/s7Iot6IwF5zNAnhmbnpafkYasFfQiKu8rNaqsprC3MyLRTlS468D6kVf&#10;hsY2gW/85X/936kJ1/PSU8DnpCaDsxxfkpsKMNBYlttUmluYngQYICJgBltqycgu9sgQMBysESwN&#10;PZyWGFuSnSKiE3lk7HBXG5eIDzlsk/6AQSw0CLl2mdiukM36fQdLS2GjddzuAhg4WFw73T1Vc+WI&#10;tmYWbUClZsoUXDQaicEO8IVsMglNowyTCYP1tYXdbVUjIwP9A10jaIRKQPVoQV5PMghoxP7Owe4G&#10;CrqLRxly6sQg33cqheN2zbhVE7DITSqmWkjzW/Q3tzdXpyYsCqmcS1HwyBaFEGDAqZNP+Gy7S5Nn&#10;d49eQur/8MXDk6enN5/eA3Hr/P7t83u3Xzy88/bpw73Z8YBBCRJ5r1JgAm5g3G/hEFANxf2N5YTu&#10;BtZAO6W7RjDc5uSP2DloI31ASx3U04fH9ZL1kGPObVgEVsBvX/TZV0e9+/MTy2Ff2Grcnp96++LF&#10;x/c//Ajuxg/vvn//LUh+//7rx7/98svpyurR9My78/Pv37z88P7bDz+8/frx3d25iEsjQXc1Avm4&#10;2Ns6FpjKhOvXAAYunGwqAdW94IOWNFj2mrfGA1wcCqScOXBYKiwhOSEelpyQk5ta2ZCGpmR7Zofm&#10;b5IWbpPmbgp9c7jIPHdmWm1RU+wy+q3FiXfnZx9AGv7rx18/ffz48eePHz/89tunT7/+Ah4BYf31&#10;A1D5n6ESyP1HILW/gCdBgGdBCeABvQx6388fP3z4+ONPv34Aqf3P4GVQfPz4688fQADwfX4IBQAE&#10;+O/Xizf+/AFoPRQ/A4r8+jvgwW8f//j146cPP/7z738DzNBwGeXw1KZ8OGeg67cPH/77j98f7K7z&#10;MShkfUUOsEQpCQGN4tMPP/zx4ePvv0Af/vP77z/+8C04qy9P77CR3S0FaXSQH2WlwONjhET0+7dv&#10;Xp89eHh4tBmZWfSFJyzOiMU94/LPe8PzruCUx6+TKwZ7eprrqysqipKT42Jjr8QnXo2LuwowHBN9&#10;JfrqZSiiL8dEXwZ3NrjVr176EuR6F7c9dP+DtOzyF9BIwUtf/iXqyhfwLFhPb1t3V1NubnpS0rXr&#10;14GHuAxLjk9PTSotyGqoLC4rgFcW5SCaq5i4Xo9OuDU7tj4zDgwQdRDhN6gsCkFzdTEDN8AaGSQP&#10;9lDQvTRMH2mwexjRgmitw4LsoDwf398RcuinXIYfvnlya2vx/Q9v335z/u7Ni29ePv329fnbV8/e&#10;vnwGMv33755+/82z77/5GsBmxusSk0fevX76/esz8PDbr19A5cunb188ff387O2L509Ob2kk7IHu&#10;BlxfM580aJTQ9pbGb27M7C+ENmbCwNyDe9lnsJmkOr/F7bc6wi6P3+T5NwbcBovbZLGotMANqFlk&#10;EQEto4woGSQebpCLHRQTMWx0Pw7RRh3oGWxvqC4E0p8MZCofUvxkeEri53WEgO5npyVnQtsMXAOR&#10;Eg8u/qsxV4CwXoanJAEAiJk04kCvSSpS81g8Ep402AeS4I6G6uqyAmCac9Jg1cWFFcUF12OuwhIT&#10;u1rbert6Wpuaywrzc+CZ4PYBbgAQAigyyMcBJ8A9VZSXU1lcVJafX5SdBU+Gwa7HpcUnNFbWC5h8&#10;hUgqZnIxPX1lOTnxV69CvcTX4uOuRl+/Gp2dnjHc18+iM4YHB0uLCsElAS4DAJjLX/716uWvAAPA&#10;EWhZoaTENFgSuCuBDwCwyc3MyM5IgyXGQ5vYJCQAGGQmJ/1H9D8L/v8Z/8LA//xTQh7KToxJj4tK&#10;uQaN2LmYqQytJ1EIh9VX5NWX5zWUFwFLVVOcV1dS3FBWVltcCABQVZDbXFnSUlUG6gWZqcVZGZ11&#10;VfWlwFJDe3tWFeZdjLj6S9SXX6QlxxZkJTdVF6ERLb3NleW5adkp8U1leQx0P2eoD9lQKSLhAkYD&#10;fRglYZAXJ6c6astS4qIr87PwiE4li2kQS7V8IbYHgWppVrGZY3bbUjh0sLxye2vbrzOP2VxHyyvA&#10;DZzu3pNShcjONrGIADBAo2EammsHBvt4XAZ+ZJBKwRCJqJqqgvaWCgy6D43upxOH9FKGxyA0SWla&#10;PhXZXtfXXkvBdAnpaJdeapHzbEpeyKIKWzQhu8quF+jEDICB06P9w/WVkN3s0MvMSqFdI7OoxEa5&#10;wCjlWZTCsMOwvTBx73gHSP/LR3dfPD59+fDu149PX52dnj+88+7rZzdWZiM2/c5U2CnlmLnknUjA&#10;ziUNNJW1VeUPNlfS+ppG2su5qGbgBlxcjJaEVJMHrWz8pEG25LZMO3TzXutKyL3oc6z43Rth/4LP&#10;NWYx7s1OgaTv/ZvXP739BkjVh+/efPf182f37pyf3n5xeufdsye/v//+/dfnZ0e7cy67mISvLcqJ&#10;ufLl9aivQGaUcB2QIAbE5zaJa9FR4Nod6euY92vm3bp5p3Yj7KEPtOWkXcuCx2akXoMlXs9IhZCQ&#10;Dr9W155kGxs+fqnbvSecW6O5wrjVTfM3r08/vANMevPpAzAl737++adfgFj/8uPPH95/ADbl408g&#10;foXU/IIEP4MKyM1//fUDoAJQW/DMzx8hcQci/gtU/goU/BNQ7b99+PDHh18+/fjjHz//DKQZ1H//&#10;8cNvvwBKgHd8uGAMhBmQ74MK9PkAEj99bgv6ANVBBar//OnDh7/9/sfp9jqitiI7Ma44Lamrsuje&#10;zto///mPb58+1vNYHeWF2Qmx9fnwG6vz//z7339999OnHwGrwCd//O+///1//v6P85M7pK7muqxk&#10;Zl97UwG0SGJbRfFcODzucvrN1lGzM6Azu1V6r84aNtlDJodLobXINcD7dzU11VSU5edlxcfHREdf&#10;uh4XFRsbBUQf0v0rUAlIEHP1AgNXvoJu+IsmYCD9F52BEAaugPqlv0Zd/iIR3FAFmXB4CgBJTMyl&#10;mJgr4KMSEqGuZnhacg48FcgESMIu3vWXhGtXCrJTBrqaakrzEmKvNpYXj6D6ulubhnq6hns6+tqb&#10;+9ubBruah7ua0N3NyPb6jvrSxvJcIrItaJIv+S3vXjw4Xp198/rV1+dPwEV0/vThy2f3X714+vL8&#10;0evzB6+e3v3m/P4352dvvz4PWE3UYdRrUH/55OXZ4/NHD14+fnxRuff8wenr50/OH53adTJkRx0R&#10;1Q48d9Ao+e7rx2+f33v7DNwgd0931icdHrfGYpRoA1ZP0OYKOd0AAx5wSq1en8nhMVrdJqtJoVZy&#10;2CIieqS7hTHYJyFhOViUgICWM0gADIBzPPwwE4NCNFbXFOfWlORXFuTmpKcUZqW31Va21VbUlUL9&#10;xnmZqVmpSXmZ0O5jGbD4zx0DWanJANQgGe1prtXxeMAQMHGYEWQPOD9D4ER1tZTkA7SkVRTlF+Vl&#10;X7sKDfspyM2rr61rrKsDWgzSKZCYX/kK6tUHFZBggXwcsKGypAhAohAOL8rKuthxPi4zMbmttlnI&#10;FijEMhGLj+7pBc9CjUIxMfHR4Me8cAOpaWgkis1gYtHosuKiq5e++upiedGLnADqHgAVYBYvEjgo&#10;jQPZ28VEgZzyosL8LHhpbm5Ffn5OejrQ6n8r/v9/DEBP/DelvxVczoVp8QWp8eCyBhi48uVf46Ov&#10;tNeUYvrakR2N3U01DRXFwBNUFubXFhU3VZRCi7WWFyNbG1qrywEAAAl6mkAe0dVRWwXt7QBP626o&#10;LoZDg0XBp8XGXILFR+VmJjZU5iPb6tqriypy0vpaaoCbG2qs7q0t56KRGjZjsLWZNtjvN5pKszKy&#10;YQlSGnUx6J/xeP16k98AyT1jeEhIGJnxejemJrfn5vYXlx0y1bQncLSyvr+4cXvrREzl4wb6dTqO&#10;ySIcGuqqqClDYwdZbDoWM0AiY3CY/uqqwo72GuxQL3aon0PBWZRcYDHsKo5GSEO0Vfe2VxEG20RM&#10;rMMgtaoEDq1o3KGbcpkmvXq3VaaTsr0m7enhwcHqcsTr9Nt1dq3UohTppTyNiCVlkQU0vJRDMcr4&#10;y5HAfUCCB7fPH528uH8H8ODV49PnD+68PrsPADBm0QJP4AAY4FO2I36XgNJbU1iVl9penjPUVIaq&#10;y6d2VxtoSB2pR0fuB27AyMSO62XLPuuS17rod6yE3SsB++aoZ3cyuOJ3RMy6vdnJ7188//jDu2+f&#10;np3fvfH89Pbrx6fvX7/49f37n394ByB0sro4ZzGJhlCIqvL6vNxsWFJsNDCVl8HVFh8VHRcFbXsE&#10;XYIAAzFX4uOj0YjWCasyYhRPmCUbow5CX0NacjQcnpCaCoTmMgwWl5mZkgmPL6lMYIsq5w6ZgSnk&#10;1Azj2YuVDx/Ofvv13e8fP0AJOJSwv//08ceP/z/W/jwmjmt9F0bvn/d85/slsQ00Pc/zPM/ddKvp&#10;STSNmm51QwsQDWoQIECAAAFiECBAgAABwsgG2ZYneZAneZbneU5sJ3bixHEGJ05sY2NsJ97ZO/u+&#10;q6ohTrLPOb/73Su9Lq9ataq6qKr1PO/zrun1wus32BZoYOn5mzcvAKzBxX73+jWUASiHNGZLsAtI&#10;/foFwmsE4i9fAoK/e4O0xLvXS79AGhTD4uKvrxZh+27xJWzfogYAYBTEAUAAS7hiQND/6pcl4Ans&#10;6DITwKUWvn/8xY3r7eWlchZdxKCAIGgsilw+tPfJV19cO7K/MuT36BRGMSdg1sJj/Pfv//rH0tt3&#10;b39F0gTY5tnC0+8e7Z+e9qpkLgW/KZYXcZjBA3TrtfOTU5tnZuZGJzaD6zo1v316fsv42vmhqame&#10;oYn2gfbqBr/LpRBLZCKhWAh1DJ4zAUkBMmFZBGRADhiRgLoJpa9BUWC8tgOmYOFmFI6Ao3AWvCAm&#10;i8JiUUBSZGauIZMzqLRMSEMCGIJMTKfTgE1WA3+QCGvSV3+46oP/+6MP/mfGGjStC/i/WqlYKRKw&#10;UXSbBv8BGkr4LItaWprna04Ulkdz87LNNo0o7rfP9DRvH++5cWLP6T2bnj558s2Dz7+8e/vre58+&#10;enDvuy8ffP/1lz8+evjkqwc/fvEZbH948GDzyEBDvOD7Lz579u2j77747NsvPwXcf/TFZ199evvh&#10;p7e///LzR1/cmRnpzPOYKwpyquK522aGQDd8e//Gdyh49fnNM8c2T61dNzgx0z+xbXbjxsm168cm&#10;tkxvAhrYODW/cWo9TgNTfUMjbW09lcV5dkMoy1ge9CSCnrpC1DxQFQlURAPNZQUtZYUxn8OhV4H/&#10;CkilEKFmXqABf5YZ3FmTCluBUszXSISotYDPEaFFKBkSPtth1IY8DnBtK8J5xcGcvGwHMIfDqPHa&#10;zZ4sM58N6IgCPmDp2HovNBK4R1KDTifkghijM2k0AGVgCCIhA+QCZDrMJo/datFptTKZUa5QiUQi&#10;FlvGFfgcnu7mjsHO3q665oKcXCmPB2+clJ4G75CwBjUCiTjcwvz85vr68tJSk16Hq4GVLwEMU4eo&#10;+QFrNFqDGp/ZbAGHIxbw+By2RiIF/SHici1q5Z9wH00o9KfOo/jwMUj9KxHIEtMzzWKOWy8X00io&#10;z+iqD1kEQiDLWBbLyfPYnUatXa+yaJR6udSiQm3uRrnYqlHkZztAAehlYoNcnO92ukx6i1pm08jl&#10;PDZwgMeirysuNCvl8DnSSGk8FonLIBoVPPA78l1mIIOAUe1Siou9jpDVUJBtr46EWhKlbeVlIibd&#10;IBGtHxw4tnPX7tl1hzZtObp9z8ldB/rrG9qS5fvmN1w9fuLSkWPXjp8ea+nePbPxyvGTV4AGzt7q&#10;reuqKy+ZnOoAAxpwuh3lVeXV9dXxwmhFsjheGHI4jUVFwfKSWHk80lVfvnagZeN45/xk58RAcySU&#10;XR7PaaopmBhs2bVpcsv8yI75sT0bJvZvmpqf6probxjrad44NfrxpfMHtm6e6usa7m7sb60bbK8D&#10;Dhjtap7obRnvbZvoaRvpaNw0MXDmwK7Pblx6dO8TkAXf3L/z7f27X929Ce75/vnpjcM9lw7t3tDb&#10;PNtZf2bXxon6kojD4Depom5TbcxfF87uTuStaykbq4mubSlb11453ZTcMtC2f2bk4Nz44c1rD6yf&#10;PDI/eX47msgFEpsGu45vmn146zJGADcAp34Bd/vlwr0b13fMjLeUFzWWxKqjeWG7ySwRaMQ8s1qm&#10;lgiZdDTXB9AAk0SmZmKr35EyqaCOSRk0OrE037t3emD7SMfeqa4zO2dL87LQmCYhl8UlkelpLA5N&#10;wONKRHypmOr3cLZuLP/09qnvHj5883rxl7dLi6+fv3n7cunt4qvXL5fgToAJll78ycBnB3RG/j4e&#10;tMHSy/ZmEcosvvsFhXFQztKrN68WlxafLyEuebb0Gk8svHqzAGmgFrwFGLZvXz1/s/j89eLTt0A2&#10;iwtLL17gQSdEM6jZADTH63+8effljY83Do41FBRWhIINxYWdVeWXDu99fP/uwzu39sxORR3moEVn&#10;FnNBDdw8duD3d/8ANbDw49NHnz+4du4MuPx71893J5IBnSrmMpblZnt1Sj6NkqVVTw0Mblm/ft3o&#10;9OzQ1OzA5NrByXXDU+uHpyE91Ts61N7XVFVXGotH80KebJdSKeVw6FQqEYWDiOkA7sTMNJTIRDog&#10;bblHIKrqWBqv9sAHNEoml0cHGgbHHwsEgQ5IB1Kh0VLptLSPEIVgcSQALB6LwmOTQJNzmSQJnwGu&#10;sUOvVYlRL0YKKRP+iTkscIEZ5Ew6KV0lZIXclsrCPBAEGgknx6buqy8bakpOd9dPdTWcO7jz4tF9&#10;925e/vr+Jw/u3nhw+9qj+3e/+/zOozs3v7332Q8Pv/j50VebwE0viT+88/FPj7785t7dbx/cAxH8&#10;/YN739y//eizO48ffA6njPU1B93mRDSnON8LNeWzaxd+fvQlfLffP7h959L53bPzs31joAY2T2+Y&#10;m5gG0J8fW7d5am7T1Nz86Mzc+MymqXXrhicne3r7GquK/K4Cj600kF2a606GfIkcZ77LUhTIrozk&#10;VkVzPVadRszXysQKMZ/PogMiWrVKnVysEvHQjNOoCykDdACPSePSKfAEwGHl0EkGpTQe9JdF8hpL&#10;4tXxKKSjfnfQnZXvc3nsRg6Dgj1YNKE/9nZWUYgksVCswGaWRuPLeFzAYiYVLf9CJRG5TIZVr3Pa&#10;LGatRieTgYcu5wvACxDSWU6Lo7Wuqbe1s722MRbIlfH5aEa5jAwq6MM1oAXX8BisWDBYX1NTXBjX&#10;q9G4AVwRot9d/jAy01HHpPQ1qNEIhaHYbD6byWcjXQJpqUDApFJNf6GBv9myGvj9X36TnENK0wqY&#10;To1EwUJtxZmrV3EyCfBYywuDsUC2z2by2kwus96oVNi02myzHjgAaDbotAeyrDqpSCXkAYXGQD3l&#10;ui0aGYWYxiATwl5HZ311a1Upi4ImS9KBLBILAw6LD/QDmy7nMLwGZaHb1lgUDmWZ85229orykdbW&#10;uqK4gEHTiYXT3V0HNm3ePjVzcOPmA/Obj23bvWfdusmuzsObt1w6fOTM3gM3T5+fbB84sGEHTgO3&#10;z98ZaOxtSJb29lZ2dSULCwNuvztRmSyvLC8pjdfWVxYVhf1+V21NormusjGZGGpvWDfUDjSwaW3v&#10;SF9TOJxdUxHtbCkbH2rZNDMwO9o5M9w+2dc81lnfXlvQURcf6WrYvm4G1MDOuXXD7U2D7bWDbXVj&#10;3S1TA51rh3tmh3vWjfZPD3aPdDW1VhRPdbee2b/j7sXTX0KFuffJ9w8+e3T/E4Cbw5vQEmZXjuxd&#10;390421l7ZueG0ep4yGFwGZQRl6k64quNeLoSebOt5TONJT2leYMVkbUtFZt6Wzb2t24d6to3O7x7&#10;dnzfzMCRdcMnNk7uGu/ZPTHw8clDL7776vWTb969efXq5eKxnduKg16FkIO11lDEHKZSxBFzaSw6&#10;kU4lshjgSNLoDDKFSqKirspkMBqZRKeCEangWlIIiZBnx1jPttGO3ZOdZ3fPFwVsHAYJkItOz8wk&#10;rqHTqTwWh8dhyyWMZIntk5sbXy99j5Addch5trDw5PXLp0tLC4uAxYsA0JD/AsjgzStECSlWQI0B&#10;GBkgPsCIAe0ikoBiy7voxJVDr3EDiIeLYNpiCXAfrrb4HIv2vMCalF+AIVZAjPLq7SIQAKiF15gB&#10;Mb1eevL04fWbl/cfunLg4GcXzz+8/cnjr75YfPrk7fOn//zlzf61owGTOlst0QnYSg59ornmi+s3&#10;Lx0+fWDrjtnRsfHewXVDw5tHJ/rKKkMmfdCsyTPrjGI+g0jQiMV9LW0zY2NjfSNjfWMjXYOD7QND&#10;HQPDXUNDHYN9Ld0D7X0DbT1dTe0djS311VUF0bDDYdVo5PBIgQkQ9K/5CNAf4BuwG9uiwAJU+BWD&#10;Ok/MSKOSUR9TCgWBPugA2IICgC0BpdMppAyAEHQFdLUPASNEPIZMxNLI+UG3NdfjKI2GfFlWHpMO&#10;NCDmceQivlEp0UgEcBdwFiHtIzadaFZJfFlGm04S8VrHOxvWD7TvmOqfG2wfbalZ19d2ctf8x2cO&#10;37t6+tHda1/evvr5rUuA4ODcPLr7yfef313b01pfGL5/9cLz7x999/mnmAi+A9D/9We3Yfvk0cOH&#10;9+50NVcGXMbyWE7EZ68ozAMO/um7R1/dvfHws+s3z57cPrMeVPd419CmyfWIAyZnNkwADazfOLlu&#10;bmR6bnRmI+RPzE32DzaVF9cVRzurSlvLi7prEq3lscaivP668u6asqZErDTP7bfpLVq5US2zaJXg&#10;+qjEAjGPzWPRUGcWmQjcXTR0gMsEPgAaoBIJ8AwYFCJ4SOWx/I6ayqHmxp666sYybChZNA+8xlBO&#10;tljAgaenlUng6WFt+GlsOkMlB3GFBo5ZdBqTVi3m8yQCnkYugwQQg9Wgc1otJo1aK5VqJRIxh8Mi&#10;k7lUusOc1VRd39XcBjRQkpcPh6gEAhxikgA7UZMvn8UOB3KrKyoj+flSsQgPB+E0AN8GGBADmpUa&#10;EyVwMyBEeGwWl8XgsZhUIhHX93Adk/K/02EUqYHfXVqxkEbQCZl2mRDEMppxevVH9Ix0u1aWk23y&#10;OUxusy4b9Z1Sq8ViMINcopMIdRIRkIFZKZVwmGI26ilk08iydAqFiMOkZgrZ1ByHsaooWlMUQUMz&#10;CASgQQ6ZrORxhDQKac0qFpHg0kkro77yfH91Ybizuqq5snJufGrnpm1+m0UjEU/09OzfsnXX3Ma9&#10;6zYcmN9+ZPPukzt2n9yJZMHZvUdO7jx49ejpqc6+o9u2Xz566vLhMx+fvz7Y2tVUUdbWVNrcWJQo&#10;DQXz/GXJRLKyrKa2srUdlEZhXsgLMqu3vXWwrW12qGfTWPem8baN013dHVUOj6GqItJcG29vTrQ1&#10;lDRWRNsgXVvUXl3cXlvY11o+3tuya37d/Vs39m3eON3fNT3YDuiPCACFhlB/oYne9uGOxv6W2vrS&#10;2EBT9e756SsnDt69dv6rT299++DT7x58uvD42wv7d+ycHAIamGypnm2vPbdz00RdcV6W3qoSZ2ml&#10;uVZ1jlFa6NL2JcPD1bGmqLu1wDvbWrF9uHPrUOf20Z7d08Pbxwc2D3ZsG27fOtq1dax737rRWycO&#10;fPPpzccPPu1vrMmHt6WWcrCGL/gcKJnpxPQ1RAKCDMB3Co1Io5HoDCqdTqHQyDQE/Wh0DHiHHDaN&#10;zwGjwndaGfUD5Wzub9090QU0UJhjBYCgUklQnoy8SCqNSNHJVDMjA198dvXdr4///RsK0bx+/uSX&#10;xWfvUPf8JRSlQW0DgNQvcbjHaGCZCRC4gxTAgf7PQuFPhpRByvAclEatvim2AApZfAHSB+H+69e/&#10;vHkNGuLX16/evX2DB5F+XVr8dfHF4s9Pnjx69PjLB4BEr5799BorD8X+8fbX3969fff29W9vXv/r&#10;3a8betvsSolezAVwB/GfpRRPtHfP9E+sHRpfOzy+YWpm69rZuZ6hoqxsNZtpkfByTGq7Ws4kkcRs&#10;dnNF9cTQSH9H70DHYH/HQH97X09rT0dje1tdW1NVU1NlY3NlQ2Oytra8srI8WV5SlB8K+P3ZWo0M&#10;kSs2OzCgP7L0VQQUz0mtNgXojweFAAXIhHQqiUBEw4xXg2EcgFqGCRmrwSABhhQeEYQdgQI6I2MN&#10;k05kM0lKGd9mUgOEaRUyFaqsdIVYZNFqNGiuHRrAHx3YhZRBzoAfRRpCzKEbFSKnUQ7+yVBL1aax&#10;3gMbpzYNd24a7d4xPQCscGTz2rsXjn58at/Hpw+Divryk2sPbl397ou726dHBuoq75w/+dOjB99/&#10;cRfZ53e+vXfn0aeffH3346fffn3rwqna8li2VR0NOIEGSvM8++amQDR8eefal3ev3Txzaufs/HTv&#10;6GTPyPz42vlJpAY2jq/bNLEOaGDD2Np1I1MgDrat3Tza1V2U5436XZWxYDIWbEnEWhLRxniws7Kk&#10;v7G6r6GyNRkvy8/x2Y0mlUwjEdn1aoAvLZrXjSHmscwqmdOoBQoEMrCqlXIhj8+kS7hshYBrUMoK&#10;c3PKw/nNpaV99Q0dtTXVRYXJgmiyMFYQynXbAdBVLovZZbXIxSIGlUohEnksFtY8Kwnn5HgcWZDW&#10;KRXuLBuadkIs8rtcAXd2lsmoVypMSqVKJAImkPMEXoenpaaxq7m9o7axPFJgkivYFAqfTmeRqUAD&#10;mVhQKJYXqqmoLIzF4Dq4N4BbBpICqbZiPCKEqwEum8XHJr1A84xmEkDwETLSfFmW90H/7/YHDVik&#10;HDE9U8Yiy9k0CQBE+urM1R/xSJlyAVMj4+rkaDJRABdQWFIeV8LhoMmYeGxkfI6EwwIqBEYVsMCb&#10;TCcR0Ipj8GEJOTSjQmzTys1qMTkjHSRPZtoakDPk9DUcuDKbbhByvWZVca6jwJdVXxwbamvtqKmd&#10;G53Ysm6DG562RDzd13tgy+Zds+v3zG44tGHHoY07gAZABJzeffjc3uOndx25dOjEREfnkW0bLx05&#10;CTRw4/SF4Y6uroba8Z6O8aGOidH2qeGOyaG2sYG2MXBnettqyyI1pZGJwfa5qb7Z0Y71Y2gkcHdD&#10;WWtNYU1pyJOla64v6Wqp6GhOttWXNlfFe1sqx7obZwY7ZuBSQ2gk8LbZ6Xs3ru3ZND/VD7jfNj3U&#10;OdHbNtzVONzVBImZoe65sf7N0yN75qeP794CHPD59YsP79589Nmtbz+//e2Duy9//P7igZ3bJ4cu&#10;H94zUl+2tr32zPYNQ1WFBX5nTpYpYNfHsi0BiyKSpemtiIzWF4/VFg1URGdbqw7MDJ3esv7k9vlN&#10;w10dpdG6eF5VvjfmseRadWB5DpNDL+cyyEyAddTlPD0TtR1loi4QmfBGADjWAHyAFwk0QAUaQD1E&#10;yZnwoVAA3IlkKEklclgUlYyXbdX4nIaOssJ1nQ0gQXYMtZ/Yvi7iMbMA+MkkGplMTM+gEylCBi/q&#10;Ceyenb576di9K4c+u3Ty86sXv/30kxc/fL/4048/fffN88ffoRD/61cIr1GHfcwQjiMET4F4Ctkx&#10;rEcJBOv4oZUCWHcgkA6vMdpAHf+XKQHrX4RF/8HeLL5YWnj28unPT588fvr424UfHv/45YOv737y&#10;9Wd3f/ru29fPn75dXHy98PT1i6e/vl169+tb1CEV9SVdegNi4tWL3397BzxRlZ9rlIqtKjk4RSB7&#10;TArFcFf3htl168ZmpvonJ/snN0+vG+vs9pr1Kh5LxWWYpXyPEVxtDp9OLQrmTg0O9rf1dDZ09rb0&#10;9rb0dDd1g4zsqGvvrO9sq2lprWlurWmqLqtIJsAzSZSWFJWWxLOz7VqtXA44BE4mkAHU/jUfrv7o&#10;gzWYoe4Vacjjw1z11SgkTUxHNJCJ3iaAPpkM0J8GadzgLYMaAA7gMmkcBgXeOxkRwxoaNZPNoMIn&#10;QSSkkzMJMqHQptfpVQq5SEAnZWamrWLSSAD9LFIGVF4gJCGPadPJVSKORsIxKPhWtSjXrom49I3F&#10;eTumBg9vWXtky+yZ3Rt3TfVvmxg6tn3D8e2bTu3afPvciY1DPQ3xyPaJkTO7th7etP7s3u0fnzl2&#10;7+qF+1fPf3H9EkjhvRtnwjlZbosq4s8qDXkjbut4R8P9W5cf3L4CdvPMyX3zm9cNTk33jYPjj6TA&#10;1Czg/vzYWqABIAOggdmhqe3rtkz29RXmunPshpg3K+S0QEVI5DrLAs5kvremMK+uKFIbDxfkOJ1G&#10;NQC9QsgzqmRusx7S4KDyWXS5EDBNrBDzQCKAs6wWCyGTQ4PKQRBxWH6HrTgv0FRS0lVd3VqRTEbz&#10;C3P9sVxfTrbdZtKrZVKlRAwQrxCLGVQKMDSoNBGPA+4/mkJOrxfzuHqV0qLTCrkccMyBEgxqJZyi&#10;EInAYYajLNQqw8yyZjXUNHS1dHQ0NJfFCkEroMY5EpFCIACmZ6xZI2CzY6FQXWV1aVGxUirGvwdM&#10;DaCFvFLRIRQRQsoABAGFmMnGFqZHZMdmMug0FpPOZNFry4vfB/2/2//r3/9GQ4ghZZPxNDy6gEpg&#10;EdO5JLQcMXjrYhrFqBAalUKrRp6lV9t1oK3kBrkMJLBeJgYRYFXLLWo0mYQDHVVZ1DK9XGRUIujP&#10;yTLGg97qeLi6KL+mOMIkkwQMtMYbuB4aISfHpC32uyqCvrp4qKE4v8DnaK8oneztaamoWDc8un1u&#10;Y9CZpRWLJrtQUGjn7Nye2fn967cc3LD9+LadZ/cdPLXr0Nm9R2F76eDx8fbOYzs2Xz56Bmjg8rGz&#10;o109Yz1dW9aObVw/um6mb/vGyZ2bZrbNT85ND4z2NlWWRipLQiN9Lb2tycaqSF15qKo4pyjsBola&#10;VRAMuS0tdaX9XQ0D3c2j/a3jfW0TA53Tg13I0x/omhruHu/r3DE/8/nt67vXrx3raJnq6Rhta1zX&#10;17FtcvjAxtlTe7ZePrrv1tnjn1w49fnNK+D+fPPZ7ccphwg1FD/87ONn3319YuemTSN9l4/sHa4r&#10;m+tuPLN9vqs4L+Q0e23GsMdeGQkUeEyFLkN/VeF4Q+lodby7OHdde/XxTROntq7bNtJZne82iVlW&#10;tVgj4YOzD1WdkokWI2UAAZDJQMRUMlT2NALuJmSkoQAlm8Fig/uPosmA+FRAcwoZPHo6GTLJZAoh&#10;E2FKGpNBcpgUtaXRnoaKobqKyeaaufb6Dd2N++cn8rIMbBqZTqOxaHAZkpQn8Jisca+3Nhapjgbr&#10;Yv6acM50V+ut08fBDQSN/+TRly+e/IA1zy5hfXUw7EYQj6TACg3gPT4RpsNRrEDKUkGkVElMPSAm&#10;QN1DF7F8PNb0BjQHOhHyXy08W3jy/eOvv3x47869T65/euvq7Svn71y98PDT2y9/evLuzdJvb9++&#10;A2UAMgVd59USoijEJa8XX8A1//mPtw9uXfObtCap2KlX68RCDoUMXlt7ff26icnpwXEApsm+8ZmB&#10;iZH27pJQTj5wtlkbc1oi2TYlmnOAEHLZx7s7Rjr7epu6+5p7eho6Oqpb2quaO2vbeuo7O+pam2ua&#10;mqsa6yvqa0ETlFVXl1ZWlVSUFZaURAsKQ/mR3KDf7bYajYBUXCaTQiRgqA2uPfj1qDEfVD/G7msy&#10;MlbhpA74DeohPW0VHhfKzFyDVALIAnDCqEQWvF1iBvAH0ABa2BCuhVYwX7Vm1UfIbcQ6MsJnAx8P&#10;8AOPQZHzWWIWmQGfBylTwGVatHKoywoRW8gm04hryBmrMlZ9wCSnBx2GpvL4QHPN9pnRC0f23r54&#10;7O7F45eP7Dmydf2x7fNzQ13dNYnN433nD+y4cHDX1aP77l449cWNS59fv/DppdMPb13ZODlgUIu4&#10;LJJVJ/FZ0UyurRXFN84e++Ti8TuXTl4+dnjX7NzagYnJ3jFA/LmJqfnJtfNjs+tHpjdMzG6cXL9u&#10;GGhgcuvMprmx8frSgpI8D8B9MppbHvJUR3Oai4IVYV/Ua4/5smI+u8uo0sqEOpkYBAHAvVzIkfLR&#10;5NIsKglqjoTHEgMlMGl8Bp3HoDEpJMAoQGG1RNxQWlQaDIQcWeX5oXhuTg6ajc6YbTFadCqTVg0g&#10;C5UGnih43FQQX6tXwVkSAZrCwWbQG9UqiVBg0KgA/TlMBhfRgBxYAXQY0IaAy2HRQYpTAK9NBlNN&#10;ZU17UyvQQLKoGH4XCABNGIdGj68BVwBqtC/bVVZUEs2PysVCTAcgAoAEHAV/GncOgADw0WrYGMM1&#10;4EvAy4Xrw8vF+nYz2+uq3gf9vxvWRIzsXwYx0yBmMTPTyGmr2OA/4jRAp7qt2myLGrRVjtOabdI5&#10;jDrwXsBLAvR36FQuoxYyfVZjnisrPzsrYLfkexxgwWyr32GK5WTXlRS0VpV11ibFHEbE43JoQRaJ&#10;y8OBtrJ4e6Koq7y4ry7ZWVEUz3F1VpWP9XQ3JMpmBke2rtsQ8XoUfN54R9ee+Q27183vBhpYt+XA&#10;+q1Htu44tfvAye0Hzu45BprgwoFjY20dJ/dsv3j41Ll9x4AGpgaG5sZGdm9av33T9MZ1w7PjvTOj&#10;PWN97QOdDR1NFbVl0YqiYFttorYsFM/PigXtRSFnRTzQUlnUUl0SCTgbqoq6mqv7OxuGeppGgAy6&#10;Wib72teP9U70d60dG5gc6Nk6O/XZzSv7N63fPDECZHBu/65rJw7dvXj63pVzX9++BqD/5Mv7331+&#10;99EdPGB6E+nlj69CAgy44bvPPz2xa8u2yZGPzxwdqEms7Wg4u3tLdyLs0susCrEL6oZJ5jaICt26&#10;nmT+QHVsuCbWncib723aMzMyVF8ZcZpUPDqHnAYfLoNGZlDJXBaDD58W0oBEBo0OEA8VHmo4g45m&#10;HgQygDR8fBweEv9olgISgY7mJKCzKHQuBbwFEpmaQaaioUwCLi3gMrbXlg601vRVlY3UVq5trplp&#10;qdo23us2KoFg4DJKsciu08QDvmQ4DwRca2lhTSS3NR7ZOtL/2Y1z796+/Pc/371DkZxXALjgaON4&#10;/Ro8bszBXzEcgpdpAPPrkaXKvFcYTseiRphKeP3y+dKLZ5gtvMaLwfVRkzKcu5TqFwSGGgmW3qEA&#10;0Rt0WazZ+fWL52BLiwuvFl+8evkMv6XUD6FuSC+fffuop7LMZ9I7tEo5h0NKTwMa6Gtpnp9ZOz0y&#10;vX5k3fTA1ETv0GRP70BzY00kmGvW2pUitZDFJBNELHp1YXSko22orWu4Y2CovW+gtbevsaunoRO2&#10;A8AKLd2dTR3tje3tDW3tdS2tdc0t1Y2IFZK11YnKZLwsUZgoi5eVFSSKw0URf77VZJLLxGIRX8Dj&#10;cKA2U8moHxGalgBFjTIB7tNRKwIkyFBnM9NQk0D66nRs6UDw6GVijkkjZlEzV3/4X1AMWAFIBQ6B&#10;30rMSAeQwTs1IncSQxM4hU0lKHkMUJNANqAjOHQKwk0BU8qnc+gEIlqNanVm+moOnawUc8Vcploq&#10;iOZ4OuuS22eGLh3e/sm5Iw9unr9/7dTlQzuundh3/fi+c3u3XTqw88axvXfOHblz7sTd88e/uHb2&#10;9MEdHruGQkqT8OlmlchjVs/0tl88duD0/i2Xju49tWfn5vHpia6hsa5hQPz5SUQDIAvWQ3p87YaJ&#10;dcAHoAY2TM5P9PdVF0WK83wtZfG2iuKGkmhDcai1JNxUGq2O5VXHcsvyfR6zVi0RGBSSLINGLuKC&#10;DtBIBCoxH/4uhZCLlhngs0GDwZ9MBaIF9UxCrcR2vaatuqqzuqqtPNlTV9dVW9OQKK4qiifj0dJY&#10;fiTgV8kk8Ijg0QHmZqKHCVqKajeZPHabz+WwmwxGjRpkAQoKKeVGtdpuNmZZzEhI6DTgqgNGi6Ei&#10;MVkapaYykWytbwYaqCwq1svl4GCBhONCNQbRt2YVm07zu7PLi0sLIgVSEX9FIOKWsQY1EUMxpAaQ&#10;UiSAo4CCh2tWUTIJoPSJ6elMKlyK3FRetoL4/9FSPYV+//1fHFKanA0uBRo7JgAQIaSBaTgsr13n&#10;MCu9doPfYbEBGarkRpCwAtCJcptaYdMoHXqN0wCmdZt0Tr0GCCOYbfNnGbOtupDbXl0Uba0sbUoW&#10;K/icutJCt0ljV0sbS2MtZYXlIW9TPFQVCyQjvqjH3lJWNNjW1lhWNjM0tml2rjgvV8hiDLW27Vy/&#10;fu/cMg3MbT28edvJnfsQDew9fmrnoQsHjo60tJ7cveP8wROn9xy+dOz0eG//UHvzSE9rX1ddW2Np&#10;dVmkJhGuLA7VlIYB6DsbK3qaq7tbqrubk/XJSH1FtKU63tVQMdjZ2N1UXRj0tNWVdbfVDHQ0DHY0&#10;jHU1j7TXD7eB1Q20NEwP9412tW2cHLl/6+q1k0eunTz66eWLD25eBqB/eOc6DvqPPv0YD4NC5td3&#10;bz28exMKAEOAIgaH6M75kw8+uX5k24aNI/3Xj+3vLC+c72s/u3vzeE1pwKrxmTWxbFOB11Tg1tVH&#10;XYO1sYGa6FhzSXdlZLC+ojVRbJJL2RQS1EAWPZNMzABQgC3qawhaHpuBAA1GRZEe1P0cTVMD3xQx&#10;A6o0k0HlC1ioFSwDvH4C1HQwGpHEJFHB7wQmYHEoQiFdLefle21NZbHm0khXIj5cUzHTVD1WU7pl&#10;sN2qksDnKxKKs63WoMcRz3OVhT11hYG6gtzO0ti2oe7HD+6+fb3wT3C5Xy+8ePHz66Xnv/zy+u0b&#10;APr3fX8sgfv7uO+Pozbmzq9QwvvEgMqjkkAkL/GWBpwJXqcGBLzAciAf6xq08Aw0ASIGOGXxBaZF&#10;FgH6F3764fmPjxdfPPvl7atf34IagPylt29QlAndElwWaOPlwr//9a/zB/YV5XiDDqtRKqYRCOXh&#10;/PUTk2vHJ6eGptaNzo52Dc8MjM6NjAEG1cWCpX5X1GUxAkwS0w1SUX9T/WRf71Bb92AbxgHNvf2A&#10;/o2dvY1d/S29Pc1dnY3tnY0diAbqW1vqmpuqGxurG1tqmpoq66pLksl4oiKeqCopryuvriurqUkm&#10;C8J5HqfdajJo1XIBl41Gh3JYZBLqTgigDzoAkAi2xIw1mVBtMxANIHGw5iPAdI9N01wVD2YbZQIm&#10;F7U5puONxlAGPg9CGsILzLvEtwArAGqraSBB0levwXYZdJJaIVKA7uOAw5FaDx1QUi+TuOCWUHdC&#10;AJq01R/8V8bqD4xSdr5D15GM7Vk/fvHIrvs3L8L38PDjSwD9N04cvHx49/l9W8/s2nTp4M4rpw6X&#10;hr1yMUsl4RjkvLDLvG1y6NKxg2f2bb54dN/JPbs2T8xM946Odg7hNDA3MTM/tnZuZGbdyOT86Mz8&#10;+CwSBMMzbVWVEb8z6LIU+p3Fudnl+d6aqL+hMLe2IJjM99cWhuqLo4Esk0GBpIBFo5DyOQoRz6ZT&#10;2tHgJyV4sVqZCM8EocBDC8EDB5A5dKrTqG8qT7RXVnRVVfXW17fXVNWUxBPhvMJQbijHXVlSFPR4&#10;BBwOmUDA0BYcrdUguC16nctqscEPSsRSocCk0Vj1Wo1cplcqNDKZUiIGTYBFpBgc8NAZdNDiSpky&#10;UZRormtqb2iuKC4yKpVMCroBMYcFdwLvCBwvf7arIlFWEC1QScXwCoDUsbcDHICcgPfeHRpCjM0x&#10;h5axRJ2UiERiRgYkIAf+nPdB/++GDx/71+//+ieTsFrOQjRAXPORjEFlEzPoGWkKFiNLLzdrxB6b&#10;IcdhsWoVRpXMIANXg2NTy1FQSKNwW/Rus86hUwMZeJF00ua6rPkee77XkSzIa68qa68uB/km5TEr&#10;i6JGudCiFifDvmJ/Vr7DkMjJinqthX57gc9RXRjqqa+Dtzs7Mr5pZh3QAIdK7m9q2bl+fs/cxj1r&#10;gQY2HZjfdmjTlhM79xzftu8MqIFdh8/tOzLU3AROxMVDZ87uPXbp+OmB1vaa4oLKeCgRzykIu+rK&#10;Y02VhR0N5R2NSUD/gc760d6WwZ6mga76zuZke3M54H5rfVlXU3VzTVk04OlprBjqaRzpau5vretv&#10;qR1urZvoaJkb6t08Pb5/28bZkb6t0+MPP7391a0bX39y89vP7n718RVw9h/g21vYFnD/KkjgM4D7&#10;D1DT2ZXPr1384sbl+9fPQ+b9W1eObpsHNXD33PGOstiWgY6jW9ePNyQDdl2+w1Sel11XEKiLujuT&#10;+cP18YHqcE9FXl00uzyQ7TNouBQKg0QUsGlAA1Bp4TtAbYlQ/wkI3ClkApWWSaUQUT1H4WAi0ABk&#10;AkkwGBQRCnKgbulsFpUKUpawhkrJZLGpHJDGIr5YwmczqUw6yWk3NJQX1ZdG6orC7WiemeK++uRg&#10;c02WVsZlkLOMukK/IzdLXxp0VRf4K6Pe1uLQvrXDi4+/+9dvv75+82Jh4fHi4lNILEF68enSG2yk&#10;GMYByDBcTtHAir1+gaLzqMEARXtSbcJ4YZTAmgQwCsGYADcE+mA4iIOBOAB79fwnYALAfbjs4sJT&#10;YAt0wSUU84EcnDAQx6AfXUQ9jl6i3/3l7Wugh3/98vofb1/vnJ4ANeC3mYwyMT0zsywSnhwZnxga&#10;nhqamOwbG+kYmh2Z3Dw+2VVbkW83FvtctQWhXLueSydZlJL+5saxrq6Blm4A/b6mrh6wxo6eerDO&#10;7oaO7qbO7uZOEAQdDe1tmCBorkVM0NHQCqwAiYaKuvry6prSisriZKKgtCZZUV5aUlxQEAuHc/1e&#10;o04rEYsUMikd2BvFf1BrAcA6CgpjCWSACKs/TF/94epVH8DrAo+nr7mmuy5ZXxaL5riMKgmPTeMw&#10;0WQDKFxApwLisEFQkklk0IiEdPgowB3mc+gMrL0aaEAMXr8AShFJ+M8hnZEG0Alg6jKiDjEIY7Df&#10;BXgCzxQIiUHOlPE5WXrleGfzuUOow/SXd25ALbh//eyt00cuHth1cOtcV11ZWSQn5LbatWKnTtrf&#10;UHnx8L5rJ/feOHP0yvGju2bn50dmJrpHUY/bsfG5san5sdn5kbWzQ5Prh6c3TcyBIICj9YmSojxf&#10;gd8VyDL6bbq4P6s86Cr22aJua8hpLg16qmLBFTWgl4vhj1eKeCaV1KySYVMhCEAKgOIRouECUA/I&#10;ZDT3A4FCyFCLhRGfpzySX18Ub0qU1iWKy7G2gfwcb57fXRQOBX1ekwYuzBdjCw6DG04iZAi5oJz4&#10;SqmEx2HzWSxQDBqZVCIUQBke6r6JorWA/iIuRyLgocgtiQw0UFpQ1AI0UN9UVhg3KJXwLsBVY9HI&#10;sE1fvQp0fLY9q6I0EckP65QybNGWVLsRvOVMhAAoCgQG90CnkIGT4IUA9PPZLDbqdoAGhJIyM0c6&#10;Wv+C+3+xVFDo7auXfFKaikPhZKYBE9DhI8hM45CJBonQYVI6zapsi85j0Tv0ar1cKufzhUymnM/R&#10;SoQGmdiikmXp1GisgFqRDYLApAYd4LZovXYjvKSKAjRJU67LQiOmu61aCYeORidGfMl8d31BoLkk&#10;XFuU31gaBepO5PkbgIRrateOjM+NTyfyg+Cb9NQ37l4/v3du056Zuf3rgQa2Htiw6dj2XUe37j+7&#10;5/jJHQfP7j041NR8Zt/OS4fPnNt37MrJM4Od3fWl8ZpEtKm2qKWhZLinub+zfqi3eaS/dbC7ebi7&#10;abC7qbulqqWupLE63lRf2lhTUpmI1SWLqxOFoRxPF9BAZ9NAa+1we+PcSM+utePHd2y8cfro5x9f&#10;+fyT63vm122fGgdn/6tb1764duWLq5dABwD0f3X7GkJ8LP4D/v5Xn1y/h9z/i198fBUKgH11G4pd&#10;+fLGpR+/fnB4y9x8f+eNk4cbCoKb+jv2rxtvK8q3q8UOtTjHpgxlafKzFBUhW1dZsKPUP1gTbS4N&#10;xt02nUjApdKgUjKooOxTehBDAcQE4P7Dh0yhEAD9YRcysdFJRHxEEoNBRgvT0UmwFQqxReroJKjn&#10;yBhUEKiQyeHQuEyqxagsjuQUBrMT4Zza0mhDWay1qgSsMNflMMoLcl2JHHslenfBmligpazg6qnD&#10;v759/ds78PvRTA/ggCOvPAXTywSA2nWRva8McGR/31Zy8KM4+qfIAAyukCKGFI6nclCZ5ZEHkFhC&#10;Q8bgEPj+6DZevUTb14vv3r15h6mTlJ5YxFXFAoiXd9jNgxR48PH1qNNmkYltKrmcw6YSCAoef7i7&#10;e2p0bG5idn50/czAxOapdWsHBnNsRg2fZRbzrAqRRsyhkzIcOtVQe9tETxceDhpo6enHrK+5q6+x&#10;C2igt623r6O3v723r723p627t7W7u6ULrLOpHWOCljYghuqGmrLqkkg83x+MBvPj0YJEUUmyJFFa&#10;EA94fCadXq1QoogvMQOYHrn/8OqxMWLpeO8RTAogS/tIKmAk43nt1aXg0Iz2tQ201DdWlBbn58ZC&#10;aMXEREE0nh8syAtEgzmAbjnZWZ4si9tucmeZvU6rViVhMyngj9IoBNgSMeUBuANwT1izikEhSgUc&#10;4AAOnQyZ8B0idyRtFQWbBxucWEiw6SQ6icAHv0EjjrjNTYmCjSO9h7ZtOLp72551U0c3z5/YvuXo&#10;5rkNgz2d5cXDDTUX92z/+PzR2xdO3DxzdNvU+NrBwfGuodnB6Q2T89OjU7Pj0xun181PrZsanpib&#10;WDs3OTvSNVRfWlxXXNCWLK4rDAHityXjHckC+DJLAtkRrz0R8lbGgna9XCbgaGVitUSE1hXgIyYQ&#10;oyYBOqA/n0lj00hoEmkw4EIC6lC3+sMPID/bbHDptU6d1msxeW0Wl0ln1aqterXTZkItwxIxQLyI&#10;xwWFxmMxgQMAiAGCAbVlYiEIBThk1GrMwNxCAT6mjJiBumxAQq9SmLQaAUg7MgVooChW2Fbf2F7f&#10;XBYrwIJCwL+oHw1s4YXCNbMslmRpIj8vDM+bmL4aXjT+IoAJsN6iaMpSMCiZmm4aG0SGcQ+bQaZw&#10;mSwaibxhfGQF8f+jAQ2gEWULPz0GGlBzaRxSGmnNKmrGaiADSvoaQG2tnK+T8zVSgU4m0shEciFP&#10;gBZLI3NoZCmXjfqJchgasRCNyBBwNEAMSrFeJtSJeToJ3yQTZWuV+XZT2GGTcBkhr0Mt4njNmmS+&#10;Lxn29NWUtiTCjcV5/XWlXVUltQXhwhxPW2XFzODI2qHRghwPvKHOmprd6+f2zG/cjWhgy4ENOw7M&#10;bzq6bWeKBnYdOr17/3BLy7kDey8cPHVyz9HrZ87NDI/0Ndf3ttaM9LcM9zcOdzV2Nlf0tdcO9zYN&#10;dNT1t9f2ddR2NCSrK2JVZZHaynhTdWl1WUFtsqSipDDoy+5vrR2FmtPZuHli6MqJQ6h169rFr2/f&#10;+OaLu4/u3dk5O71xqP/Lj288ABq4evnelUtf3r7x+a2rn9+4CPbg5sXPrpy7d/U8CIIHN688uHUZ&#10;6OHbT2+hSNHda0Ae3z9AHag3TwzP9HZdOLSrLurfNtp7bMv6vmQ8N8uQa9WFXfp8hzZok1cGrd3l&#10;wc7y3O6acBf2RYMzD64Kg0TCUAB3BJAnmI6CxavBDUBdR4jpOA0AQ8BHAf4+UgCopzkJRAAHvn4B&#10;R8BHNABpHpfFYtFYTBqHwxAK2DwOHVxFiYht1kgMCmGWTpqlleRm6SI+W8htDvtsiXwPcENV2FtT&#10;kNNUGh1rrfvkwmmA3X/+493rhZ8AapcwVx0gFTnsgLaY244B+h80ALsrQI+DPm54yfdz8DLIMFhP&#10;GaRxWzmEG1wcufxYGnD/xdNXoAYwGoA7eYWY6TlOCYhd8NPReOYX7359A7f37aPPf//t3e61k0I6&#10;WYd9ySIGXQweFZHYkEy21NSMdAxunto4P45mPRtp7zDKRXaFOMeg8hlVNpWYlplmkIkGWhrmRodH&#10;OvtHOgZQXKitb7i9f6ijf6C5p6+pu6elG9RAT3MXlujqQuKgC6yjoa2trrm1trkVtnXNTVUNtWVV&#10;ZQXFsbxwSSxelUgmixMlscJYKJKT7TFpDRwOVD5U4bF4DnIFMOBIA9QAnz1jzUeA2goxx2vXVsSD&#10;rRXx9qrSnqaqvqaa5sqyRCwUDwdxGgACCAd8saA/kusP+dxBj9PvsvucYBazTgEfA4WUARdEHZOw&#10;nqw41sOv4M0DAsAxFB9f6dH0IbiqyJvGuqWBZaatIqWvomSsJmesopPSxByaTS0GHVmS42orjY01&#10;124dGzy5c+uVE0euHD10/fihozs3oeUxdm1ZP9g/2Tc40tkH8mvt8NqZsbUTQ6Pjg6PjA6PDvUOQ&#10;np6YHu4ZrIrlJ4LekqAHIX7EV1ngr44HauL+2oJgY2kM/t626gqnSasU8V0WUyDbkWVAXYaMSola&#10;LOCz6CAOIC0XcvhMOmAaiAMhm4H+aEK6QsCL+r2Ffl/c7yvKzSkOBiK+bF+W1ZtlBb50oEC/ye+w&#10;A8QD4IK0AhTGWu8JTCoVW2SGDc64UQO0AZ8SVwpVjk7PwN4XOOxysQgwGuQWhUiSixWF4YL2hua2&#10;usayaMygUNBAyWMvFKcBuKxZr08UFQf8ASaNDBQFjxoF97BVAIASIA0l4eJAM3ADKCJEyABmkomE&#10;aAliDgfNpEem7J6f/Qvu/8UwGvj3vx5/dY9NWKPkUNiZafgMo4TVH2WuWcWnk/UKvkrMVoq5APHA&#10;qxqJWMLh8Ol0PoMq4bDEbHz5Hg7wgUYsyDbpc7KMXqvOZ9EHndZE0N9QFOupLOtKlplU4qjPYVOK&#10;CnzO+pJoTUEAaCAZyq6J+jqSsc5kUX9dZSjL2lxWMjs8PNHT48ky5Lls5bHQno3zW6and8/OAwGA&#10;7d+w+eDm7Ue27Dq5cz9m+/rrms/u3XfpyOnjuw5ePHZydnS8v7W5t72ht7Ous7VirL+tt612tLd1&#10;pKe5vba8PlnQVlvS1pBobyqvLI8mE5FkcaS8KFxZVlQcC/mz7YNt9Vtnxw9uXXf+0J77NwDNL9+9&#10;ePrBtYuQ/vz65c2ToxuHB766feurm9e+vHb14c3rD25cvH/t4qeXz8L23pVzkLh76QyQATrr5uVH&#10;dz/+9tNPQAoAl6DMq+fPHdq7b27m0qHdt04frs73zLTVHt4wBTQQ9drjXkciz1me5yj2mxoLPb2V&#10;4a6y3KZEoKkk5NQqwDmF2k5MTyeko9AwVi0xMliOCxFRt/EMgH4CYQ1UUMgEHYAiRZRMGoUInyuX&#10;y+TzWUwm6jLE4TJA8mOLY6OhAww6mcOiclk0EY+uknENKpFZLTIphdkmVa7T6Lfrwh5rIuwrCWYn&#10;Q56m0sje+cnHX3767vXib/94949f3gDUojZYDPchgQxB+bJ3D+ifQnDMi/+z14+n8d2V9PuG5/+l&#10;5HIQKTUiYYUnUkdRzOfl0tJLNL3Eq5eLqFkYaQLUs+hXZJCGmwTC+Pe7d4tPnlw9cezmqeP1hVFw&#10;7WSgjZg0Po1qkEo0YpHbZjWqlIlwfLxnfG5kZv3o1GBLq1UpiWXbglajz6gOOc1CJiVLo+hpqO1v&#10;bhpsQ00Cfc3dIAiG23qBD0ANdNW1d9QD3Le01ba017W0IMRvwQxBP2oeqGoAKYDIoL6lvb4VMitL&#10;y2uT1XUVoFFLisKxeCQWC+Z7HW61SgGuJCBwOjbVBBhQAoVAQC29aD7HDwC7XVYN6LbqkjCogdbK&#10;0o76ZGd9VU2iCD7wcMAbzQUF4AvluPPA/NmQAO8n4HX6XHZ3lsVhM+hUYi74yURwYFfDFjAdaAAH&#10;dwAgMPD04fjyLk4DyDJBgxLSyJnpFLRYApqxiknK4FAzmfBlpq/KTPuISlhNJ6I1pqQculUlLspx&#10;tVcUb5savnhwz7VTh2+ePXbt1JEtU2Mz/f3djU1dda29jR09ja1dDU1djS09za1d9U3tDS3dzW2d&#10;8IjKE8n83Kg7K5Jti3ntBX57YcBRnOesLsirjOTWlcaShRGLRqYSCwG4waw6lUEhNqtkWqmIw6DK&#10;hBy3RQ+urZjDMqvkerkEaACMx6TDH18UDICVRfIbEiXJeAyYMs/nzvU48/xui0Hnczl9TofDYtLI&#10;0chhPBpDIRK4LDqgv0QIECyymwx2gwEYx6xFLQQg4UiZBKAHAGgm8tTgERHlYjmwe2ttIwiCslgM&#10;PjOgAai+QCyg9xHHr16lV6tKCuMuZ7aQw4THizPu+88cjwdgPASiJI1CzOSBRmGzxDwel8kENUAm&#10;Eo/s3PIX3P+L4UGhf31x4zw9fZWEkUnDVhrAGopXkdJWgxpw2zRmtdikkth1KrdZ7zBo9VKplMvl&#10;MWjwBKVcloLPwdb1p1vV8uK8HJ/d4LHocuzGqNdZG83vSiYGaqq6KssdBpXToLQoxXVF0e7astZE&#10;tK00HHEZKvLdVRF/TSzQV1cJ9bC2uHjT1PTM8Of9LOQAAP/0SURBVHDQa/daTaXh3L0bN26ZWrtz&#10;dm7v/Ia98xsPbNx6YNO2o1t3Hdu2+8SOvSd37O2tbjq379CFw6eO7T547tCxmcGxnqbG3tbG7pZa&#10;IIOR9ubBtsbuhqr26vKWitLWitKWqlK0EGBZoj5ZVltdVldbXlYaqywrBD5wWrSDzTUndm+9ffHU&#10;nYtn7l44dev00Zunjty7cuHu5XP3r13aPjO5c3riq9s37126cOf0yXsXz3166cyd8yfvXDwNKH//&#10;2gVgAkD/h59c/ebuze8/v/Pg46s3Thy6cGjvtWMHLx3cdXrP9q8/vfXzwy9ePnl86+zR7mR8trPp&#10;yIap/sq4Qcp3qCUhhzbs0ORnKcsDprqIszJk6astbizNB11FTEczlUOdh48DQD8VFAK4x6UAFhRC&#10;kxOQ0FRlkA9OHKSBCagUIjABpNlsGhiNRmIwKHweSyBgg1/EpNOwEWEEOpUIOl8u5ph1Eo9dF8jS&#10;Rzy2sBvVsYpooAnqVTinKNdZEw+d279j8emT3/7xy2/vfll89uTl859Rc+sfoA+gjKfxzp1/0MCK&#10;GkiVxPD6fVs5tGKpK/wvjoL9b84F6EcTzL19DaAP4gByll48ffnq6cKLn1D5RdANi/94sfjNnTvr&#10;OrtGWttKAn6PQZtjNviMeqdGUeB199VU53nsBqXM7bDVllf0t3ROdnbCBzBSnegsyqvJ90Xteo9O&#10;qeKxhQy6XatpLC3tQs0AXd2Nnb3g+IM1dXXVt7dVN3c2deAKoL2xvaOpo7OxA2snaGuta2quaVym&#10;gaZmsGqUrk3W1FXU1iSry+KlxdGieDQey48G/blet0utlMNbI2M9QzLQLAJr4NuA14277SI+I8uo&#10;9Ni1dWXRrrryjpqyrvqKtqqy8oL8PL8ziHAfREAw15/t9WT5vY4cnzPH5/J5HdlOq8NmzM4yqVVi&#10;JoNMyED9jsDwtmWsFyOimTWrPsBiEai1IB01TqD4JJ6PoRKKEUEOhvuoAxKTQuDQiJTMNGpmGoOU&#10;waOTYAuHCKs/JGespmemmRXi9orSDRP9x3ZsOrt/9671M9tnZ6cHB6cHh6aGRyb6Bsd6B8b7BtaO&#10;jk8PjYx29Q60dnTVNQ61tjSXFRfneApzXCW57gKfPc9pjPqtBX6H36bPdZg9NqNWKtRIRBadRiUV&#10;y9ECZEx8xTEUsGLR9dhSjWwaGXAMxA2LSmJRydTMDDopM8ugzcsGUsmtjkeTsXC+3w00GfA4cr1O&#10;kAK5Hje+Kr1KKgHUxtzwNeB1gZQAJhDyOBa9NttmB4GNlpIjkoAxAY75bA6bzhCwOWIuj01HHXhE&#10;XH4kN9jeAB9AXVlBoU2vp2ZmAkXADQANoKe6epVWiQJHWTZQM1oBNp0Rjv74owZKABrAewqBATIA&#10;IXFZqBUaaxYEgQIeIOn84f3vg/7fLUUDt88f5WSukTFJ1PRVGas+BEGQueYj+E2NiAM0YNVJrRq5&#10;w6DJNmktaqUMeIaOBouJOQy0CjGfA5qAQyVpJUJQT3a9EhDfZ9UX+rMbiqI9lRW91VWtiSKjUsxn&#10;kDViTm083FwSrYrkVIU9AYsy7NQH7dpItqWrtqKpPFEYyNkwMTk7MlIY8nmspsJc7675+e1r126f&#10;Wbdrdm7f/Oa9c5sPbEJq4Pi2PUADR7bs7K9pOrP30LGdB0/sPnTu8PHJvqH22pre9qbutvru1jqs&#10;u2oFWHc9SOPa/rbGsd6Oyb6uvobGpmSypqKkqbGyvCTWUl8+M9LTVZ/cNNJ//sBO5NRfPH373AkU&#10;2wFBcP4kQDzA/ebR/u0Tw99+dhvSQA93L5y+dvzInfOnPr926atb1778+AbWWej213c/uXPx3M0z&#10;Jy4e3g8699yB3V99cv3pd18vPPnh6bdfP//+q8+vX5xqq0vkZM33tx9cP1YX8ZnkArdOFs02FLqN&#10;cY++sdDdUxFsKfE2lASjXquYDfUljUJArf+gBijkTOQFYDSAmCAD9AGAPpqbDLAABY5hF+Q5qAFK&#10;JnAAMAGgPxvr8w+7QAYgFkEWMBkUDpvBZKBOgjQKQSLkmPUyl1Ud9mVF3NZYtrXQk1WW503m+4v8&#10;zuaSwume1mO7t7x7s/Tv3//16vlPr54/ffNyYeHpz2h4Fwb94HpjEIwIICUOEFKvxHOQGsAK/NXe&#10;z8dhHbeVTDz//d2/5CApsJganQBbtLoAvos6C6Hm4rdvFn95u/hq6cXS65dozYM3r5ee/gRS4Js7&#10;tw+tmx1uaemtruxIlnfVVA40Nsz0ds+PDK8b6OlpqKsvLalNJOvLK+sT5f11DRsGeruKYwmvpcxj&#10;8xuURhFPyqRT0tPkfH5vYxMge3dLV09rNxjAPYA+QH9fex/4+HAIbyIGr7+5uhFcfshsb2gFlbCs&#10;DAARmlAX0tKKmrLq6rLKqkRFZUmyvDBREo1H8yLh3HA4L9flsGnVCoVEjCQ/vDnUbfwjwGWAbDqN&#10;mG3XKSUcmZBRn4h01IAaKO6oLQMHKFmYH85xhQLuSDAQDQbygl4/xgRgHo/Dk213Oc02m8FiVAn5&#10;LPh44LvCHU8wBPdovBLmh6ZgKHUIDEH/e/NeQAHwVUmgUNGUyKneqEAhIBQ42MTOIiadSyNxqEQO&#10;jUTJTAe/E7gBvm85h2VXycxKiQfNVqCyaVXZZqNZqVCLxVqJJNfp6G1sXjc2tm5sfKynd7K3p6My&#10;WZLrKw8Ha4rCZWEf+CjFoeyY3xGwG/x2oy/LbFbLjEqpXiFD67OjlSZpEh6abhqeGigCjQQNGWOQ&#10;SXQyEcAXCADrObEKCBAwN8dhj/g8hQFfvseV47L73Vk+l81hNYCwcGeBS6wAHx+eP87ESJOloxYU&#10;OB3gmEWnAUMwyFR4J0ASlMxMJoXKROONM1GzLRVROMC0kMsNBwKdTc1N1bWJgkKn1Qb5WI9eoFh0&#10;TcB3uVicHwyGcvPseqABBgiClef8niHdAGgANwPqRCoSifmopZ9OJnMYTC6Lfe/G1RXE/4+WooFr&#10;x/eIqQQ1h0pD69F/CC8GjJKRphFyvFk6m14GD9SilpvUMqWAxySTaQSChMNUCLhaiUAvFQETcOlU&#10;tYiX67TBK/TZDGG3vTyc21pW3FuV7K4oa4hHZEK0uLNKxC7J8xT6HHE/amksyQG4MYUchpjP0Vlb&#10;1VpZEXJlzw6NrR8dK48Fs836kMe5fd36HWtnt06t3T69FgTBnvWb9s9vO7J1x7GtO4EGDm3a3lfd&#10;CDRwdPuB03sOnzt4ZLC1s660tK2uqq2hsqO+sr2ybKC5ft1g79bpsX0b1x/fve3c4f0Xjx0+sn3H&#10;WE9PTbK4tqa0qbFqbnrkwolDoEk/PnP89rmTd86duHXqyM0zRwHub589BogPlHDz9BEgiR1To19+&#10;cvX2hVMfnzkGJR/cuvHFtUtf3kSh/we3rt04eez8gb3nD+y7fOTI+YP7Pzl7+tFnnz19/MPTx999&#10;e++z2+dOHdm8bn1vW8RhtCv4LYW5GwfaD6wdaoz6jDKBTSXO1knhmdQV+Puq4kN1xU2F/sJAlsMg&#10;59GpIPzhS8IagrBAUPoaZMgLwMgAhYZAFmDRITQWDHUhxaQACgrRaSQJajZi4q2LQAbg7uGyAFv7&#10;ENEAg0Y0auS5Xns+6OugOxn0x1y2ijx/S3EsmedtjOUd3LD2xwef/fbuHeDsL69fLC38vPjsZ7QM&#10;wNJrNKnnSg8c1DyAo3MKo/8jDfwF0/+eDwnc8N33D/2vDL+BVBrOxeanA3v9cmFpAQmRXyDzzdLS&#10;4gKQxG+//vLPd/94u7Dw6O7ds3t2zQ4Pbp4c3bdh/YmdWz85c/L7B/cWfnj85NHD47u2j3R0tNfW&#10;97Z19rR09jU2zg90d5fG/DpxsducZ9HqhRwulUTNyLBpNOO9/b0t3b2tXV0t3eDvt9WhjqHtQAxY&#10;MwBwANo2trcD6NeiWBAYogRMDeDWkKytTVQl46Woz2iisrokWVVcnownymIliVhxcSQeCgRCgdwc&#10;r9dlsxs0GrFQxEJL16JAPSAClZQJ5ACUwOdQmpLxhvJ4Q7KopSrRmCwpiwENeMK5/mhuIM/vzc1x&#10;gwJwOa1ZdpPDYXZkmSwWndGkEXAZJGI6uKJoXEJ6yvfEw00rgQgc6DEAwlkBYT0OSUhAYPmA+wBM&#10;kAMkgSsGKINmYV71IYtM5NLIsBUw6WIWnUMhUQjpdGIGn0bi0Uh0YhqbSmRQCCwaQcChcul0cDoZ&#10;RCKLRLYolVWFhUPtHevHxyf6+prLy/LdrrxsezzXE8txFwSyy2KBolw3iINkLC8BdOewGlVypUSM&#10;Znzjohn0dHIxQJlOJjKrZFatUiHkKkV8KR+1EHBoZBopMzN9jZjLristLs4LFoWC8bxAxO8J+d35&#10;ud5Qjjs7y+LJsnngkWnVWSajUa3isllMGgWYAP5w7OF8tGbVh4DmMqFQwAKWZkn4AolAoJJIQXsA&#10;KHMYDAFaoZ4KeC3m8YEG2hsaG6tqcBrAJgLCaAAL+gGjSEQijyvbbsuyaFRwkxg94ND/J8NGFKPw&#10;IJ1C4TBYLDoKBwFcANnAb3392d0VxP+PlqKBUzvXC8kZag4No4HUmjOktNUKHsuXpbdqZSaVVC8X&#10;qyUCMXiPJBItkwDAJOGyFAI0EEMu4AiYNAWfY0WjiIUmpdipVwTsxrjXlcjxlsJzzLLwmFT4Grxm&#10;VX1xNO53Fgcc1WFvQ1GoMpaLBgFGgx0gGioqCnJy+5o7x3r6kgVBt0Wf587aMjO7c3b9tsm126dm&#10;98xt3De/BQxEwJHNO0/u3Ld/bnNvdeO5/UfO7T164eAxoIHh9q6WZBK8/pG+jqmhnp2zUwc2bzi1&#10;b9flE0dunDnxMcD6xTOfXDp/9cTJbevWVieK8vP9Xe0Np47s/fjS6ctH9wPu3zh59MaJw9dPHLl6&#10;/NCNE4dunT56/fihS4f3XT12aN1A16axgQcfX71z8cztc8dvnz1+99KFz69fvnb86IEN6/fPr7t4&#10;aP/Hp0/cOXvix/t3f/rqi1c/PP7xi/s3jhzYOoKWJq8KBZxaaX6WziIXZKtF7SWhjQNteyb7avNh&#10;j2OQCUwyfo5FVeA21ob9bSX5pT57aSTHbpTzmBTUaS/V6RupPwIWIMIMT6RlYLtEQjp8QwS0fBWa&#10;OYCUiSQCjUpSKAUCAYsMXyiaYADlAKWADmAz6TwOi0knc1lUp9WQH3AG3OaAy5jwOytyPY2F+clc&#10;b0tJ4Zk921///OTfaOWWt4vPn7169gRN2Pnq1auXaOzVa6QGUKgd0wS4FAAdsIzIeFDovZ5COEyv&#10;pP+++x/t/TJALStpbDfFGein8ZLYeLGlhWdgi0+foAmrl14BH8Bt/PbuFyCzn7775vqpo+cP7v30&#10;6qXPrlx8cOfWjw8fAGWA0Pn9t9/+8faXd2/fvF1c/PnRt2cPHlo3OjU5OD7SO9Df0jbV2VYLL0XK&#10;SeY6y3KynRqpgA6OX7pJpRzqxAJBgPXNXR2N7a31ra3VqBkAvP6+1h48ItTeiMYNIN+/FggAMUFj&#10;ZV1DRS0Y6IDaRHVVSXl5QUlVMRBAsrK4DHFAYWlZrLg0WlQSKcrz5+R6fUGfz5ed7bLbzTqdWq6U&#10;AcRwwIUH4kftQIDRAg69uaqsNlEIBNBWncTah8MgsPN8XrBcrwfc23CuLxTwmPQqgEk+hyHgssDw&#10;sAPuxWOdkVDvI0wZILjHwA5wB5EBZAK4w29BGfysZUOdGpGzAmoAHFUModC6iZh+JaWn0YkEGhH1&#10;KaJjq8AD7YBE4FLJfCqFBp/36o+I6fDToCFWsxkEeiZBiObjpIPrCWkZl1OUG5jo6Rnv62+tqMzN&#10;dmYZNU6T2mHSuG26gMvkMWuCDlNJvr80nAs0oJNL5GKRXCQUsOmgA7QykU2rMKvlaOiARo66k8ol&#10;KrEQYI1FBQReAzcvF3LbqyvLwqGaosLG8kRlPFYSCRVF80pi+QWRYCSQE/Bku6wWn8vhsljUMhlc&#10;nwzVEnss4JnhdZPPZitFEovWYNJqzXp9ttVm1RuUErgZsUYmAwLgslhiLi/o9bXW1TdWVZciGrCC&#10;tgNdggJNqOsnivhLhEK302U1W80aJY9Bx5gVPeFlgzeFuBYMdRZITyMTMqkkMpWE0B/qOmgRsMdf&#10;PVhB/P9oGA38/s9d04NswhoZCw8KIRoATUBKWyXjMhwmuU4hwKfiQ72sGHQOlUonEekkxARcOhm2&#10;ImyxfzxMJOLQxBy6gs8ySAQurTJkMxdmO/MdFj6bRiVmlOX7euqqGorDVdGcMuT25lbHQxUFeQW5&#10;nmQs0lpZU11SDp9+fbIiEQm4LcaQ27FpamrX7Prt0+u2T8wADeye2wQ0cBi1EiMa2D0z31vTfHbv&#10;0TM7D53eCYLg0HhHb19T4+zwwFYggO2bLx05cPnYoZunjt08ffzW6WM3Th+7cvzQ1ZPHPjlz7tTB&#10;AwOd7YXAQE01IAXuXr9w4dCeq8f3Xzy899KhvVeOHgAmuHHi4JVj+68fP3j1xGHQBGv7OnevHf/m&#10;3p37V8/fPXf8kzPHj23bsnf92oMb564cPnj/6qXHX9xb+A4tV/v80VdfXDt3cffmjf1tDdFAyKKJ&#10;O0wxl9moEEY9ZpdWYpFzy3Ozpttrd030VIXdBrnAZ9HmZulibnPYZUjmubsrojVRfyzg0imF8LSx&#10;yrY6E/MUwE3A0B/FhXH0XzZ09A9DK5kAE6AZpngCGoePppRAMwghsEBzi5KJmXQSTcjh8xhsMYfn&#10;MKMuEE6DwWc3Rd2W2lgw7LY1FofP7d/56umT39+9/e3Nq18WF/75y5t//foaUBIcarSY1ys04AsH&#10;X1wKrNAAtv2DBlaaiFfsfRxfSf9vDC8Gl11uIkb2J5GBtxKDXnm1+O71EtDSr6+X0GqXv6KZ5oAb&#10;Xj376fsHn3169eInF899fOn8g9u3nj/+Dv6K3//1G3DA29dolqHXi88Wf/7xh28ePvrs7pN7X9y9&#10;cPnA9r3DPUMdDa1DnWjxO49BqeZRSnz2qny/16yVgANGIbnMpqHuXgB6vA2gp6mzCwsB4ePFujF9&#10;AGnIwRsGkFaoaUIRoVrURNxYVd9YWQ9kACKgqgQIANFARVEiCRxQUFqCOCBeEinMDwTyAoFIbjAc&#10;yM3NycnJBhc1y2WzWUwmvgDxOZ0CFfdDoIGmipKa0mhNUayxrKiutBB82/wcX36OP+j15LhdHqct&#10;x+NwZYFbLEbd2kEmYqCfgnKcBsCQ4kSZsEWOKnxhWIdFFAjC0B8nDKwMykclsQUPiHAihll4EAkI&#10;AzeQLSQs6IGP2oUttlQtAbiBRyODGuDTSQI2mU5JJ2Cr6xDT1lAy0oA8gAZYJBKdQJBy2AUed29r&#10;e0tFVWEwGHDacxy2gNPituqcRqXbpM6x6UMee9jnclsMGolIKuSpJGJsxjM0tyj4/mAoOoRNLgSK&#10;BLCLAYokExQ1oiuJgFMWzc/JspVH8+sSRaWRkN9l9zit+QFPcSyU43JY9TqdUm7WaZVSxDEahRx8&#10;fIwpP4TqCbgMiMyi0SU8kVGpAZ5QS6U6hVIJVM1k8tgsUANwFGiAz+b4s7ObqmqBBsoK4zgNALSi&#10;DldoHB8a7w0E7812e1xus0bFS6mB92kAn3bwwzT0YNFi9yAyeByOBOsmxKQAUJPpZMrzJz++D/p/&#10;N1wN/D7b10JJXyVikOnE9Ax8HAr8SSAxSCDNiGIeC56mViqW8bkCBoNNprAogP4Y6KOeQgwZD7US&#10;izkspZBrlIn0UqFBJrKqJF6Trsjjqo+G6gojOqmATSNWF+R1VKGlghrjucU+W2XEn4wFS9BEgKZ8&#10;T3Z/W/twT39JOF4SjhaF/T67Oep3z42O7Vg7u3Pt+m1TM3vWze1eB4IAdRY6tHnXyV37tk+sHahv&#10;Ob//6Onth7BhBIe2TsxsnpjYv2X+6J7t54/sv3700LWjhy8fPnjzxLEbJ47dPHn8xvGjt8+cuX/l&#10;+qUjR0d6uxLxSG1Z0fb109dOIREAVHH16AFggguH9wD6A/R/fObIzTPH7lw8f+34kbHmpq1jww8+&#10;uXFu/949s9OHNs9fPXLo3tVLX9/9GPn+z54+//HJ3csXd04ONRUFqsLZ5UFHRdBZHXa3FufVRf0R&#10;p87v0FfF/B6L0qbilednzw+17Z0dhISUx3AZlSGXscBrzXfqE0Fna2l+Rb434DJLBczMDCQG4VND&#10;zQAYE7wH/bjhOaj32DIBgGUQsW7FJHiPLBKPz+DyGAzUU4gCRiGjscQcBptJo4s4XJ1Mbtdrsww6&#10;r91SFPQnw/54jrO3ofrmmcP/+OU1SMbf3r19u/D0F2wF2sUfvn/x/aMX3z1c+Pbh4vePFn749umT&#10;717h3TGBDF4+f4WtgokP08U6j6Z0QCoBWyQd0MAuPB8MTlyxVA5OHn9jCzzKhOUgGkDzTmOF8QKo&#10;DeD14i+LiAnQ0jRozZlXP33z6OG9OwDrj+5+As7Rz99/++LJD29eLqCJSN8C+qOIFqiHV8+fLj77&#10;eenFwsunP31288quufVznQOTbb1TPaMDnQMA6/3tXYOtzdkGpUHMiLvNBT5blk4u5jK4DHqu2zUx&#10;PAyI39nYDoKgr62nv7Ovt60XWAHQH3EAiADUGLAcI0KTj7bALuosVN3QXFXfXI3FhSrqasuqasqq&#10;gAwqsIhQIlYCBAD1Ih6KxvJCEWR54WBeEGjA4/G6XG6Hw+1yGPQ6JfI00XK4Yj6nsrigLBaqLMiv&#10;LSmsLIwUBgMhvzfk9+W4QUbYnDYjQFuW2aBRSER80PjgFcBXg4Abt2WgXw0J2AUOIGOdQTHox9Bn&#10;NWoGAH2A0wAYfgoUo2PuMX7isqE+jivSAR3FCmQA1mO7RKwJGm9CANgBlxF+BU6kEDPAQQbyAGOS&#10;iRwKiU0lC1kMr1WX73GGPa6w11WU50tEcqO57jyPvQYNI8grjwaL8xCAqMUCEY8jEwmkmCOLcJ+F&#10;RgyA/mDT0HJjIAJABmA+eAZQFxiLSga4yzbq87KdEZ/bazObNEq9Rm4z6dxZaM11QFgxnwewzmMx&#10;xVyuWacBH58EfwAKjqFFYOBBSoUirVxlVGr1SpVKItHI5DKhiMtgAvTD6QDNkObQGR67vbGqCmgg&#10;URjPMpuBBvCgENbkAI9ltZDLdTldAa/PpFZwGbQU6GMEAFuMWVEObOGRAw0wqDQOiy0TS0FwoMmL&#10;sOgTVMMVxP+PlpphdLy9hpK2ip6JFBke2sNjf/CMAL51MrFegbqKijlcHp3BAhogk+BP4aPOQgwp&#10;jwU0AASglYh0EpFRKjBK+ToJ16Tg59jURcGsRL4rEfaZVRIhm1Ydj/Q0VDcniytjeRXR3LriSFkk&#10;kOeymlTSYLZzvLd/y7qNTRV1iWgslusNOK2FQd/s8MjO2fkda9dvn1q3e3YeaGDvHNDAjsNbd53a&#10;vX/zyNRgfduF/cfO7gJBAFh/7ty+Q2f3H7hwdP+F4wfB9//k1LHrxw5fP3bkxvEjwAcXDx64dGD3&#10;ia1bNg9PtFdW+hxWK4hKq744z9dXWzHUUDXT3Xpg4+y5A7uunjj08dmTdy+cunMO+OPwvatXzu7e&#10;1VtVua6n697Vi59fu/zlJ7cef34f0H/p6dNfXr16/OWDAxvnGoqiZXmBoE3PpWVoRfQCr6m5JFQT&#10;8xcFbPkuncckc1jVsdwsm15sVnKSMdfa/uZNY+1ht17IoepkfItK7DbJvWZ5od9aE/PG/TaPVctn&#10;kXAxjmgAQ3nEBAj3/4Nh4mA5IoRxAGKCzAwmkyQSsyVSHh/rsoACyjQyBVwPIrxKhkosMalVZqXC&#10;bTGVhvLK8gPhbMtQS+3dK+feLj59/v2jW2eOHdg4s3Gkd6a7ZX6we/fsxOm9226cOnz3/Mk7Z47e&#10;vXj6h2+//unxI9RbH830gM33gGjgDwR/3+AQTgB4YsUgZ+WUZQ5IBX8QUq8cQs0MGB9gZRDoQ87i&#10;C0DwhSff//z425++e/TNZ7cffHzj5tmTFw7t2z+/bqSjbWagF3bfvX7zbmnpH2/fgIEIQGpmuVUZ&#10;22LKBg0xe/nzj9/euXp5e//4RHPPbP/kptmtc5PrR/v6Oxuqs40ql0YYdug8ZpVeJuQBs5KIdrNx&#10;sKsbQB/vFNTT0tWLBov1oTFije0dmCZAzcKIEkAQtHc1dnTUI0GAQT8WFKqoQ2OJ0WTU1WhKifLq&#10;6tIKYIKygpLSaFFxuLAwLxINBoEJwsFgKCcAHOB3ZYMaALNbbW6nC4WJtBouk6GWihPR/JJwbm1J&#10;tLY0niwIx3J8QW92LjrF6bSasyx6l81oN+ssepVZp9QqJQIuk0bOxJ13HGJwpIY05GDQj/UawsL9&#10;ANzL0XCESgiPsExixhrUYZSYAW41fiKGJHgxpAxAPcB2NZYJ10HQn4HQH++JhBJYz1QwnAbggkAJ&#10;QAzgIzMpRBGHDujLZ1FpmWlyHgM0NNBwrl0fsOoDdn1Rrrs04gcN1JAsrimOgRPpMOjUErFShLoM&#10;mVDHUDScGBQAj0EDA0oA7xaIEyATdvFh1WCQiPo8gEgem8Vu0NoM2iyzzqxXqxVAr2h5YZVMolcp&#10;uGyWkMuBBNAMEw2mQ317AJHpZJJVp7cZzAaF2m4yGdUag0qtQuEjMfCBSirjstgcOp1JpdqMpobK&#10;6ubqukSswGYwUjJR1w+A+OVQzyqAcqvF5nVlm9VKuCtMYKEHDu4/vjYR9pRQRAi4H5iAREBTxYAm&#10;xAaOgcTJBMr51z//+Rfc/4uBGkCrkQ03J1mZaRxSBp2whkJAam71h4i3QcbYtArU2i5Hj1LM4QiY&#10;TD6dwaGSETNTSVwsIoQ3EqjEfK1YYBCjUWMmudCuEec60KwDiZAzGfFbNFIJj1man1NbAq8HRI4u&#10;4DQXBz3l+b6A3aCRCv1ZtsGW9k0z6wc6+mK5+Xk+b1F+oKwwb7iraeu6ie3Ts9un53bObAAa2LN+&#10;04GN28BO7NgLNDDW0n127+GzOw+e3rHv1snTV48cvXzk0MUj+88c3HPpyP4bJxD6Xzt+FETApcMH&#10;Tm7bvH1iZF1P31R730hre1ttVWdzQ09r/VBb43RX62R70+bR/tO7t3565cxnV8/ePHX4wqG95/bv&#10;OLZ10/7160/v3nVs6+a7F849+fLLp989fv7tN08fff3t/fvXThyf6+nMsxmV8Bw4TJdKAUqISkoT&#10;8+gBlyERyYGtWSNSillaGdfvMYZzrUY1XytjxQKWyb7GudG2WI5FCxyglWQZ5AGHLuIxVRfkNCXy&#10;ioMOh0nJpkPtwOoe3jKMgB53/98zpA+QoXgR8AQhPaUDEA2gFgJQA0DjUqABHpvNpIOhrqJkEi2T&#10;JOHxDQq5A3N/4rk58YC3KNc72Fzz1d2brxee/fjw/qWjezdPDs/0d64d6Bpvb5zqbNk+NXz56P5v&#10;79958eTx6+dPl54/xfsI/fJ2EU3aA5C6DNkYuEP6/QaDPwzrTYQMLwz2VxpYbk7AaACfZQg1R+On&#10;QwK8frR05dLS25cvnj7+7rPrV6+fPX16756Dc3P71q7dt27dsa1bz+7ceWnfXvADHn58/bd3737F&#10;pyrCroYmF0ol0O8u/8rim6Xniy9/Bjq5c+T01pG1w60D/W0DIwMTU0NjjRVlcgHTruQ4tWK9jKcG&#10;54iJBnaDn9haV9/f3g8cgNx8cPwbUXQI5wCE+xhDQBrIoBkbLwbFINFYVQ+ID+iPkwGkQQ3gOZCo&#10;WmaCslgx1l8oD6RACAsNYe0E3oDX683Odma58oOhoM+fbbMBqRvVyuJwKBEOVRSEaoAGCiMRv9fn&#10;cgAHuLNsTqsJ1IDDagAfyKhV6ACZxAjIwP1MoQwG3Cu4j+2mwjvY9k+NBCuGyuOePmoVQEeXSQWh&#10;Pw5Y+C5mqLMjfNkA9HAK2PLsCCgNtlz4QygAHAAKA5x3tJo8WjOSLWRSdGKeSSGya+U+qy7bpHYa&#10;lH67IduizvNYCnO9RXk5eaCSDDqTXK4Ri4wKqUWjsqgVMj5ai0nAZoi5bDDwcaV8Dog5LBqTySCj&#10;md0gv76stDiEWomL83Kjfk9Bri/sd7ssBlDMWpnEY7fmZrtUUqlcIjFoNAqxWCUXp+aCzQAWzNQq&#10;lDqFSswVGrVahUQiE4klQqGYh9YKhsLYaAO0PBnQAEiBlpr60liBXq0BEMefEvYiEBkwqTSD3uCw&#10;2UANAA2sLESMG8612GNE4waABuCaIAhYANF0BpVIJBMILBr9fcT/j5aigZHmCgGVwCWnc0jpPBqR&#10;CnCy6gM6kQA+PkhekAJoiSKxSMrlCpksLp3Oo9N4dCoYEgRshozLVgo4CgFXKeBqRTygAatS4tDJ&#10;85zG0qC7NM9VEcu16xRyISffmwWWpVfYdIocpzkedDeURGvi+SDfgHsH2zo2TM0OdPSGvH6rXhf0&#10;ZlUW5U8Ndm6fm908NbNlYv22yfU4DeANxce379kwPDnZ2Xdy596TO/ad2b3v5slTlw8fuHBg99Xj&#10;B84f3AUIfuXwvkuH9iPbv+/0zh0nt+08v/fg1cMHLh7Yem7vpvMHdlw+tu/qiQM3Th0Er//Ti2ce&#10;3Lz26eWLUP74ts3Hdmw+sm3+4Kb1p/fs+uL6te/vf/r0m2/Avrt379HdT64fOzba3OwzaUUMCodC&#10;lDBpcjZDzeN4tCqtRAialkRMFws5Oo1MJOKwmGQ6KFAmSavhW0yg2egqGSOSax7tqd0w3V0QtMvR&#10;8F2R3SD1Z6nz3PqqmLeuOLcklJ1t1TJpUCmwCCzQABLpqEkghf5/NTSNBE4DK0yAqYF0Oi2Tw6aB&#10;0akkbKExCoNGBROyoSZIXSYDEEAyGo7neBL5gbX93d8//Pyf//jl11eLP3z9+eOv7n/34P7jrx88&#10;ffJ44acfFp48Xnz65M3ic7Rayy9obs5fXr94i5aawbAem61hGfRXUD4F7u/tvs8B+G7qFCzU81ca&#10;wM6FNAbTaJuiAUB/sNcLz4EJXr9YWPz5x1fPgJaeoTWKX77AVy3+x6tXv758+Q4tQbOEfhHDevSL&#10;OJdgOgPueaWZAbs4NgJ54fnjj+/sn51fBwTQPz7S2z/R19dWUWKWCRxKvl0p9prUdo0cG32aIREI&#10;Giurx/vGehH0A+63tdWibqAA/aiPUEs3suYuUAPNNU3g9TdV1rXWNgM3QBkQBGjC0Ro001xzNYoL&#10;YX1GUWgImKA6UVmTqAKDzERhPBEvKikoKIrGCsORWCgUy8/PD+bl+nPjkcI8f27A5XaazWBhrzfX&#10;mRX2Ocpi+WWxUNjndmdZXTZkoAaABkAKmHQqnVqmQjMgc+BvwDBlGawx4Ab4xlF7JQFHMUxPYTRW&#10;/g9uWJYIyFY4AAzKA1rhF4efQaEPLL4EmejDxkAfT2A4uHIi+hXIhPL4ZBUsKglceCmPDaBk16s8&#10;VgPqKRT0FeR6ojmugoA74DL5HQZflinbYjCr5UqxQMLhiNksCY8DBCDiMFlUMp1MhOtwaBQW+P50&#10;CppBnUxEQ95Q4CsD0iAOSqLhaI63vCBSGY8Vh3ILgzlACSFvtj/LatWpQl53yO8z63QGvd7tynZl&#10;OcBhBx8fhaDY4B6TQGM4bTZAdpvFolWC1BLKRWKTSmPR6hUCEYtCQzliMYi5ipLSmvJkWTxu0upI&#10;GQSsYy7oKlTN4eHQqVSNSm01mrRyKdx5agGyZR2APasPwWvHwgMoXAy+P5vOABoA/sCbiHlM5vuI&#10;/x8t1TYw0pQQ0wl0wmp6xmo+jcAipRNWfwiySyXimFRSg0KilYqUQjSVEJrMICODlklgU4gseJoU&#10;EvzRWPswlUun8OkoTCTnsRV8tkbMQWtpOfVhrznkAQ+Fq5Xwi0P+kpA/mG0t8Ltqi6M1xZGWZFF3&#10;XWVBwBv2uMe6ejatnRvtH40GgnKRIMukSRYEx/tbt65fu3lyevPYuq0TQAOoz+jeuc37N2wFGpjr&#10;H53uHjyxfc+xrbtP795369TpS4cOnNm78+KhXWf2bj27b+vFAztP7th0dPPcqe1bzu3ZdX7vrnN7&#10;9pzds/Pywd3Xj++/fvzAzRMHPr108otr5z45dejcnh0ntm87snnz1rGxPbNrr5489uDOrUdffPr9&#10;5/d+vP/Z04cPf/rqwc3jR0cb6h1yKZ0A4imDQySy4GmQCEAGaiH6q9UijkbKZzHALVhFJqWzWRQm&#10;g0yhZIJLTgKW5ZJEQgqDnsHlEMx6bnVJoL4iaDEI1VKeXinUyDhqCUMrYYSy9eXR7GTUB48OaGD1&#10;R/8FFQnqAx4XAvIHQwpgOYG2adgWbzmALajsDIwJUMeDdLgTOlpgEtIZVBIRLXxBB5+IpYXv1agv&#10;zsupiIWjXmdFNHhw8/yTb75Ga3K9eY3WjVl88duvb/+JjRYGuH/3dundL69//eU1OP44er56/tPr&#10;F08BoxcXnqbsBUYGKUxfgfu/7P7d/qABhMUoRJMK/vzFVjJRGTQY+AXIkV8Bu18uwA3/9iuaJQi/&#10;FFpbBq1J8Apd/wUa6pzy/SGB5qZOcQCUhBt+jwPQzaCZJ14uLH33w6eXrp7Zf+TAtt075uZnh4bK&#10;8rxGCdurlWRrJQGLzqVTwpcPVY7PZteUJGZGZgbbegfae4e7BnqbOlqrGvqauyaBGxo7ehs7e5u6&#10;wPqwMWXtNc0tVY2o82hqAEEb6kdUj4YRABngQaH6ZA0KFqEtihehPkVVNXUV1VVl5eXFJWXFRYl4&#10;vLQgXhiORoLRwjCAYU40kFcUCgWz3Vl6nVIkcBrV+MuN+DzZNovNhOZCsJuRDsCkgFKrkgETyMTg&#10;0QEMImccwxfAXwTx73v9OKzDURyvETQT01d8+RXDC//NEFqBwQXhdzgMMrYSNioMOZCAi2NUgX4O&#10;tSJgZ6VgLg1NngM/BIZNWEQWc1lqiRBwyWnSBJzWWI4HfH8gg5L8QEnYFw04Qx5HAGAYdQnli1gs&#10;IYspF/KkPI6IzUBIhUWEgAYYZPCXsZXaMgmZ4EJh4XioRBw6rRCI1W6J5fpwGsj3ucN+T8TnDqJ5&#10;KbQ5rqycbKderbIYjX5fjt/r9ThdeCd98L7BJZeJxSYdKA2xTqsBxaAQS1BbsUSqkcoVfCGbQuOz&#10;0UwPbru9OBItCoeL8sNWvYGSiSaTgD8ZdACW+IiwZg2TTOOzODRwKoEDsPEBqecJbwpTBnDPSARQ&#10;KCwqHTiAw2Sz6Sw6tjxUZno6n8Vagfv/leEzjP4+VFes5pD45HQ2MU1MJ3GpBCphDZ9G0oi5OplI&#10;KYYnyBayGKiPEBHRADFtDSkjjYxmJcyg4Wt4Ij2VCSpBzEFtxUI2XcSh6WVCt1kddBkDDpOUx9BJ&#10;+SWhnEQkGPLYi/N8zeXF9cWRptJYW0UJqAG/zTrU3rl2fApoIJ4XEvM4OqU4GnD1t9dtmJ7YOD61&#10;dXJ+x/TGnWtTzQO4GljXOzLTM3h82+6jm3ee3Xvg1qkz5/btPbFz68k9W0/u3nRk6+zhLWtP79l0&#10;6fCuSwd3Xti/4+zeHWf37Lhy6MClg/su7Nvzyanjt0+fPLF1646x0Z1TE/vn1p/avu3akYN3z5/+&#10;5rO7P3//7Y+Pvvn+yy++vXf343Mn1w72JcN5Kh6HlLaalL6GSQL0JzLhz4eHgFyVdC6DJBfStXKe&#10;RsHlsMHdgTf0ESlzDZWEPjWsOzCa4IHBQMu/pKevojMINrsyFMrSacCJoEqETIWEo1cJHGa536kp&#10;L/CWAjCblXwWFc02hUQAchDgM8UutWy4DsDSyCl47xDeTQhFDLFVCYEGaGg9MhKadUQoVMI3Kpd7&#10;zKaCgK86XlAWDraUFx3bsenV0x9//8evrwDNnz1Bs3UuLaE5eVDPS3zOTjRGDHKgABjAJZoEFKAW&#10;EBlHWEBS2MXncMZsBeVxeH3f/lzm/czlzkUrDb8rBmCNH8XwGiUwtgBpAgIF3SG2kADsIAOn/vXL&#10;pSU0pxC2xZorsC2k3/xxk0iLYD8Hh9AFsTmIFn59+fxfL1+9fb74Fn5qYXHx6cKNc6fqCvNtMl62&#10;Wug3KvxGVbZOIeWyqaDHicRoTmB2DGigZ6C1Z6gTrToATNDb1AlMMNDai2aaa+qCLb4UQXddWwe2&#10;HhngPt5WjGYeRTTQio8vA9EAKgEM0o2V9Y1VqB8RUEJtWXVDsq6uHCVwrVBbVllbXlOVqEBdSwtR&#10;Q0Ke22/R6CQ8nlTAAXcUwCuS4/O7HFkmo82otxl0Zp3KpFPqVDKVTKSQCgVccOoy0pFfibcJoylL&#10;IYGBTsrxX/HuEV6nmoJTHdiwLTLIx7AbL4m4BBJ48wAGssjgU2TSUMMspPE2SPih95sQ0CmpH0JR&#10;KcQfGBMA8QCFCNh0BRoSzJLyOXq52KZTOdACkwbAEK/NmO+zhf1Z4G5WAisGvC6jTgsoLBSAGpBw&#10;ObBViPgqsVAp4ou5bLgUDy3LTGPTwE+D+wGmSaMSCXDxRCQEEjngcpRGQiALcl12X5Y122JUioUi&#10;Dlsjk+iUCpD5GqXKleX0ezxulws4AI/2IB+czQZBIODyVEoln8PFWwWEbA6XzuTRwZlGESEAfb1K&#10;FQ4EfA6H3+m06HTYYEDUyxa8fjDAfbgUn8kR8wRQbWEXbJkGUs8KcohpaQwymccA1OUJODyxUCwW&#10;Srgge9CUAgSZQICD/P/GUjTQk4zoeRQRjQAIJ6JncikEJjFNyaErhahblYjDAGQXc0FbcQQMBodC&#10;Qx28gNJpqLcosCufQUWhIR7bKJNm6XRWncaglJpUkmyrrjDori7OL8rzyAQstZiX73WEvY5skwYU&#10;XHOypCERbUogTeCxmfM97oH2rumRienRmaqiEh6boRDzgDB6Wqo3TY1tGJvaPr1p19pNO2bmdmEN&#10;xaAJgAZmOvvX9gxhNLDj/P6DN06cPLFj66FNc2hhvB3zZ/ZuPHtgy6nd8ye2zZ7auQFo4PoxKHMQ&#10;9Rc6durk9l0bB8fW9w7tXzd3dufuq4ePfHbh/KPbH//48MGLn3569sPju1cubF87Nj3UU19eqlOI&#10;4SvMTFsNcpLHonEYVLw/A4mQjn+mmYRVVEqaQEDLcqAuZLCbDjSQsYqIrepHykQqGOAYaABfTxyO&#10;kohrxFKm2SJFk00R1rAZRB6HKhYxDTqRTsNxO1X5AWuWWQEPk09noyHEaRmZ4PKjiBA2oxxu6av/&#10;SCPDQkYYPWCEgRqKqaRM+Dbh15k0spDLlotFeqXCotWG3K6qWBhcxfJwsK4odmDLHPi/v70BvHuy&#10;tAhw+RIDevC+l16/RFgJ4A4csLT0cmnx5eKL5+D143P1AKRi7j/mUGMLxwO2rmA6nsDTf7flQ8sO&#10;PgbuKIGwPgX3CNbfPx2DbPzEVIGlxV+xDj9wS5ADIL64tAD28uXPCws/L7x4/vLV05eLz5ZePUfr&#10;17/+o4cS3C1s0d8INwBXW9Yf2EVevl1ceIemTX37yxJc/O3vv/3z3tWLlSGvVcJxKnl+ozxo1QYs&#10;WrNCDLIYXo3bYp0amhzp7B8CNdDRN9Y9COmu+tau+rah9n6E/k2IDzBK6O1p6OyoQzNOYzTQ2oHp&#10;AEggGqhrwWkAEUAVRgAY7sO2GZEBzgFVCP0TlfXl1VUlFYkCIIDSZDxRgQ01KMqPh3x52dYsmVgI&#10;yo/LZmqUcpNWpZCIZGKBQiySCNBq6Tw2k4NaiajgbKIvGT4e5GeAk4cMPjNkQAYpPx1HnxQAQUlw&#10;ULF0CruX0yhqAbs4iEMiRQPY0AE4usIH2FE8xPTRCseg8n9sU78LBfBmZKhxPAYVCACtpy8UmDVK&#10;m15r1amdZqABq8OkteikdqMi5AEmyMnLdphVCpVIpBYJsfHDbNAEernEqECrTqKLYDnADXwmGk4M&#10;ygDIgEkhaaTi5oryWI6vKBSsjBcU5voDziyfw5bjsAHfmDQKq0FnMxm0CoVBo82y2j3Z2Xk5AZ1S&#10;pZTKBBwujUQWcrgmnd6k14MaYDOZIAjsRqNUIODQGXw6k01FfamghsIVIoFcm8Fg0euNag3QAM6L&#10;yPFHf/tq0BY6uVorVzJAyGNjyrBn+z4lw5NE4QFgZGomiUaisOjwToGQ0NwAQAMaqeR9xP+Plho3&#10;UB/zyllEBmE1Oe0jrK04HWhASCeJ0SAAhkLIAXljVCr0EqmYw2GSyAwSEaBfjnUQAvSXgkYT841K&#10;icOg89nsAafTZ4dHZi3M9daWFHTUJQty3XwmWswoHvQmY3lusy7kttWVFpZFAhXhnIjPCS+sIhbp&#10;qq0f7u6bGZtuqaxhM+hKCT/ktQ10Nmydnd4wOrlpdO22yfWgBnAa2L0O0cB4W89M7xAKCm3bdW7f&#10;wevHThzbtvngxrmj2zee2rPlyLbZw1vXnt2/5cLhHRcOoaaCs/vQ2njbxsYG61rH23qPb9356cUr&#10;Dz+++83dzx5//uXC4x+AAB5//ejCof3NFSV2vQrEI3wucjEfZD88evh2obqjmd1Qx000mhf/4gHu&#10;SeQ0Ci2dI6A4vXqVmgs0kLbmQ0I6guY0vOkMtRZkoMni4fTMNRlpH0EZNocoU3L4fDqdlsliEBl0&#10;AphIQOVziBwOwWVXJCL+fK9LJ5WxSXQqgUhKRyM8QUev4D5qMEArkqNbwjkAhYYwiYDvAhMQCRmI&#10;GDLSOEwgV7FMJFSJRfCOSoO5lXm5RX5fc6L04pFDAIW//eOXpedPnz35cfHFi6WX4ACD1w/g+AqN&#10;FsbR/BXyqcEQASBZ8OIlIgPMJceca+ADtDTYSzSHTwrT8RPfawdOwfeypa6MQXPqlD9oIIXX2NFU&#10;QAkNDcMTGF6vnIviUc9/RjkYV6FFb96+ev36xZs3L16/XkDTSKDfXW4S+KPL6Xs0gN9SquUAMp+/&#10;A4559Wrx2dMXP//07u0vd04dL3QaTEJ6rkGSb1ehCe5dVodGzqVTCKtX2bTake7h0Z7hsZ7hkc6B&#10;sd4RSPQ1d/Q0dqA55rBwED4BdX9zNwoNNXR0YoEgMID+llrUsIwPNWitbQEDJsBEAOB+LRhoguYa&#10;1HKA9yaqwVqS68pqgBUgUV1aUVWShC02/0RJPD9eFImFAz69SiHmcwVoxmMaOASA+GimM6zdCDO0&#10;vCUQQBqCHhSYTsH0GnBIPwTDaQDDJhSMBlwGew/HEWz9zVIg9Z92ESvgk2XiUSBccMAu1K/3CCBl&#10;UABnkVTh1R8hMgBpSyJx6HTwyg0alVGjctuteT6vz2G1aMR2vcyfZQ55nFkGjULAl3A4Mh5acZ4D&#10;Diu27ryIw8IVAOSAraw+Bn8RokBCulTIa6ooryqOt1QmaxMlEb8H5FQs4E2EQ6X5wZDHFch2Zttt&#10;epVSJhKLxRKNWuNxAhMZTAYDiABKJhH18DEanTYbh8VMW72aQaVqZArUmYBEYZOpQAOQAw8fCKA4&#10;EnVYLCatTqtU4DSA8SVqIobKy6EztQo1nCvioCYHbOKK1DNcfj4oQoC1F6YR0wkkQiaFCDqDlJkO&#10;pJ5GSE/XK+T/DTWAJpr+vchnFWFtAwRsXjl6ZhodTQq4Wsrl6KRStVgMWz0kRGIhk4VGEaPJxGlA&#10;DyoxX8bnCFios5ABtSTLbBq102hwGvVOwHqfs7wg1JAsDvscbBpJLmBXFuTXlRbY9QqbVu7PMgZd&#10;ppjPkZNlSoRzm8uT5bHC5ur6iYGx7pZ2IZellYsCLvNQZ+O2dRgNjMwCDeyYnsPiQhv2zM4f27Z7&#10;rLlrfd8oJI5uARo4dPXYkePbtxzZPHdsx8YTOzdeOLzr8rGDFw/vOXdo15GtGzeOjqzv71s3NHR0&#10;x/YbJ0/fu3Lly5s3v/303pOHj376+tsfv/r2yoljs/3dMb8LaA9E6H/9z/9BIxOsepWIzwSgz0hf&#10;BS8CQBzeBDjgaB0obJA9yGcAdzozk8YksIUUi1NltEopFNTMjt7ZGtR0RiCshnOh8qFhwITV2LKx&#10;iDl4QopSxdUbJDIpl8ul0ukELoes14uUKqDzdIdVUpcIl0ZD8Ej5dBYtE0XkEPGgergaUmDgVOBG&#10;BH5CnzLeToAoAX0iWKwTdkmZGRxQbEI+qFqzRhVwZJVFI0V+b1luzlh727VTx5aeP3sHAIkG3OKA&#10;iyInOMJiyIigE4/44/gLvj9eDBAfS0M+2oJBYdzLxlEVPwUZBrvYKXAdSGPXTCXQNf9iK5SAXQE3&#10;2MUzsXPhEFIAz4CuAPcXnv/0YuFnPGC1tPAMQ3Y0GgA1CWAL1oNhV0AXxK+ALpJiFJRO0QDGBKjx&#10;AFMPKB/00Ks3v719++Da5apcp08tTHhMpR5zVZ474jCbwFMABZ622mUy9rf3j/WNTg+Oj3YPjHSB&#10;DQ119ve3dPc196K2gcbOPrBmxAc9jZ1oEjqsK1EqFoT1L+pAQ8zQdKSt+EhjbEWahmQ9wD2gPx4d&#10;aqzE2gkwPkBdjJL4LlriGI02KCpLFJSURItKY/FEQUFBKC+en18WL4yHw4CVQU+2x5EF7qdZpwEg&#10;U0okAg6HBp8mNmsh7ofiEPOeobUqAYhRAieD5fbJv5X8w1agCqX/lvkHuP+frvO+vX86hpJULorq&#10;gMss8WTZ3HaTTS/32vXxUE5VPBbyOMxKhUEut6iU2FBhlgCbRhTOAiJEiw9TkALAiBCTPtg4ZyBC&#10;Np0a9mYX5OZUFRUU5wc9NrTqQCzHG83xBhx2t9XstBizTEatUikWCPlcnkQkNusNJh1IBBMIAvDB&#10;wRQSKaSJGeCqfQSIL+LyBEwOi0JFTEClcxhozh+b0VhaUBh0wy+Y1FK0CGUatpAAKH54EVB/6WSK&#10;kMOX8IQ6pZwDHiI2zvm9x4V0A14S0AjUAINMY1DpVPiz0KTTqPNojjPr37//9j7o/91SQaGIQ2cS&#10;M1U8GouURoTHgbVGMkgEoAGlUKQRiw0yuVGhBD4QszlsNEw5nUEmYqPy0HoDTAqRQc5UibjYlH5C&#10;vVRsVSs8FmPU564ojLRVVUS92VjrAt2qkXstBotK6jBqov7skpAPiKEk5K8vK+4Cjycaa69rmB4a&#10;nRgckYkEeqUky6zsba3eND25YWRqy/jc9ul5fPQArgmObN0z3NS+rn/kyNYdBzdsOX/g8I0Tx8/s&#10;2Xlq15ZTezaf2Ln+5J4du9avn+jqHu/q2jo1dXjb9svHTnxx45MHH9/68vbHj7/84unjxz88enTz&#10;7NnZ/v54jtsIhE0nwxcP3gowLzkT/Gg0RxsG9yhaCt491mj2AQbEyBMHDyU97SMiMY1GJwANcPhk&#10;lUEYirhUah6RsBrngDQsOkQippPhzQDXElZD+UzCaio1TSymK1RcrUGikPMEQjqHSwa/PzdgDQat&#10;JoswN8eQjPsL87w2rYZLR5FYIsJ07GOFTxZ5ZOAFpOYXAoLB89GhlKFeQ/AJUsmZPDZdp5I4jVqv&#10;zVwQ8MVzc0rz88rz89YN9j+8d+fNwsK7t4CozxaePMYgEgu8oDVkEGJimIiiJQiIl9t+V7aQAwkc&#10;sleA+++WKg+cAVdAp/yBwmibIpiU4eVX0hguY7/+Xg7aongRkiB4Ai4CHIDSANz4IpQ4DbxcQCvR&#10;/5lyVqAf+xvx3ZRhV0O/+MvrBbA3sPtm6e0btKL9myc/XN2ztbs0XOY1lHtMZX671yCTsKh0YrqI&#10;RSsNhYa6Bib7R8f7xoa7BwY7+ocRE/QPdfRhi9R3dte3dzd04LIADFuSDG2XI0IoKITaipcNkUEt&#10;6keEDTCuB5QHBQBw31zd0IImokCTEa2gPyYF0DL3aAQyni4tLyuMl0RjlSWldUnYLSsMgz4I5vn9&#10;fo/X63SiAQdms0ahwMc0wdeCawIcawDoAZIwNYBycBrA0QeHIdx//wPi39vFCv+Rj3L+dIVU5vtU&#10;8d+0lVOgIkCVIMJX/tEH4Fpb9Yoc8KvVsiyDGmigoRy8z2yjUmJWy11GnVkl10rFGrFQDXzAZWNd&#10;WkAKULAJETKxbkJoeDNWv1ZDJu4t+bOsDoNOi2IhcodRC26uQsRHJhbqlXKjRq1Taywms0GjlQiF&#10;8BgtRpNGqQKXAFAYgB6gkZSZSSOTOXQG0ICUJxBz+UIGi0Ojg1wA0FdJpXk5gUgw6LRaFWIJ5Kz+&#10;8L/gEcE94ODOoFDFHAEcMmnUIi6ayQ54YuUtYO8F03CrQcekAw3QSRQKETmoGWvWQA54jf4s239H&#10;DaD/ckxyt0bsUov4VEAnrAH6ow84lEyVUICm9xPD4xNDQsLhsqlojjN4AfhYQQYFdb0C6slMW416&#10;9bLRsj4A9/hgApWIZ1ZIs41ak0KMxhnQyC6jNpTtyHXYC3N9daXxpvLilopEsjCcLIg0lZVXxAp6&#10;m1tHu7vH+kfterOYxzUoRX1ttfPTI+tHBjeNT+yYnt82MbdjeuOutZsObNxxcs+hnuqW+eHpI5t2&#10;HJzbcvnQsZsnzxzdsn3/3Ny+9Wv3rp+e7u4dbG6dG5u4fPTEo7v3H9794v6tu/evf/Lkq69ePvn+&#10;0YPPt89M5jlMIFN48Jcg/kPfPTUzgwKPED5Z0EZoGAuwwn/Bx4c7QfgniMthVEkQFq8CiQBETqGl&#10;szhEoZjucutUWh6JkpaRgbUQYIvHAh+QiGghWeASFBcCfUBO43BJQhFVLGGJREypjCMWM3l8it4o&#10;8vkNeflZpUXekmh2INuslorhE8E+DtTsjDliaAueC/pcsIYjMOz7wGOvSAQAAYDXw6JTRTy2QsSF&#10;6hHxuhL5wYpIqCyYU1sYPbBx/eOvvsDnhFjEPGjkWeNNwRgN/IGMr8CbTg0Nw4EYDIEyhuk4OmP5&#10;ONTiR2H7xxX+OGuZA95DXrS7nJNK4Gn8LPh1SMCvr9wAblgkChumAAZlXqB+StgpGBNgq5IhKYDt&#10;QgKLVj1HrJYiFRzx0U2uXBM7HRuhhvIXFl/+jJZWfr249OLFq6c///721dvH38w2lZVma4qy1Hkm&#10;mV7E4JAyaIQ0j1Hd39I2OTgx1jME6A80MNIzCNuhjl58STJw/3sQB3SDYQuTdfc2o3XquxrbERM0&#10;/BEdwscZwDalEmpBE6DJRxsqwVeqRjRQgyYoxYaeARPgs1AgNQBHgQCSRWXJogSQAZqXorSsrLC4&#10;JBYvjhQWhCL5/tw8jz8azItHYpFgKJSTm+sPeN0eh80OEMZhMt+jgRTQwPePDPu0IPN9rMd38cSf&#10;DyEKgS3a/QPoUSZymzCGWCmMlf//1tDNQO2DKgG1D36CSsrQykVOk9amUVi0ihynNd/jtOqUMgFH&#10;LRGYMPjGuq4wBCwG6iFKygQDNQBb8GhXgkJYj8wPANMCTns8LzfodrqtJqdJn2UA/8kCOkAlESvF&#10;YrvR4LCYzXodiAC9RoOGoLE5XBYb2JTHYgGXoD8WzTcH1TCdSaczaaj7JoUAP0omZxBI6Rl44J5N&#10;pzstFuBpr8Mph8pPIeN/GlRhqNfg+4ODoRYrDCrQbQrAQ0QDyy8CDN4OVuthi5akx3oKMRlkRI4o&#10;IoQm/vjQodf+N2ngX36z3KOTGOE5EdG8rzgNMMmgBrhSHj/VMkyjM+HW09MJa5CAohIzaChChxag&#10;gAQ+xIONeuOSuFjTsYSD2oTNSlmWToVWdsXiSCG3szwSKg3l1sYLmspKmpIl9aVFJfm5FRgNgDPV&#10;WV070No+PjBu1ZnYNKqAQ+2sL5+bHNkwOrp5YnLrxOzmsZntk3PbJtcf2LDj+M6DbYmaDcPT+9dt&#10;Orpx55VDp05s3TPdPjjVPrhleGbz4NSpXYc+vfrxV5989uXHd7+6/cnjLx48/vLBDw8fHdi2paOu&#10;yqREM42A17/qA2DgD2jEDOAw4Da8dxr8jfgHhyM+PBNgO2AI+Pjg6WMzvqJMKAZXQNOpk9JotHQ6&#10;aAJaBk9AYXOIFHo6kYh8fzqDxBfAx4Bm9ETTuMMppDQwImkNnUHg8UgCEZ3JRlswUBXADSoN2+lW&#10;FRdkF+U73TatTMjDaABRCCkT3RuO9chAB2DTzWdmAO6jEf/AaKj1ngF+BFMh5KolIqtGYdPI81z2&#10;eI6n0Ocu9Lga4gW7Z6YWf/7pH7+A44smUcDDNeBNo/Ze3KfGcBA1/GJDeVGkBVAYHQUgRgpgxbXH&#10;MlcQHE8jHIc0JLB0KrGcTpXEd7GSK6f/KZG6CJTBRianmAC/B0yFoDIoioWKwR2+ePYEmGz5RLTc&#10;2BJ+QbQSDvpFMFxA4NdBXv8fkauV+0kVW3z5dHFpAa1Us4RUxbvXb37/7R/ffHY3GQ5k6WQFPkc8&#10;x2VRi8FhomWm+W36meGhsZ7BvubO4e7+0e6hib7Rka7B/pbuwTZgAtREjHqLNuO7fZDT2wI00N7V&#10;1NHT3NmFmAAbWVbTCOiPRhtgS9gDPawwBCKJWjQhHT7tBN563FhV21BRA0yAKwMQAcmi8op4GRiQ&#10;QUVxGRBDTaKiphRNVFdeWJKMl1YUl5YUxqOhcF5ObsDnAxpw2rPsFotSJucw2SALwIGATwujhBSO&#10;YzSAEv8Ru9/PfP8oID5OJPjuMoT9canl/P/Hhi4Fd0inZBpUErfV4LUavTZTjsOabdZrpALklaJJ&#10;5VhcBo2BgT4AEQVb2oXHpLPQDBqoa1CKBjDwhWtCvsdiSkTyE7FwYTAnkuON+T1lkVAiGskym0xa&#10;TdDrieQG/C5nwJ1tM+gUEqlCKucwWFQiESrjMjSjGTJQuy4K6EMO5rCT0JAuQG0wKEklZkr4fING&#10;bdCqZVIxG83tiW4A9+1gC8JCIZTqFCqlVILPaw1H4crwOuCvRj+BFp4DgAIUIrApdA6DzaAAiNHo&#10;FAodra+cHvV5/7tqIM+mzQZvn0miYOvGgV+csfpDGjGdQSIB9DNJZDaFwqHSWGiK6UxgAnCWmVQS&#10;k0IEDhBzGPCgIQEONQC9gEkDKQAi06qS+22miDe7KJhjkEvgcQPmAkUnwsFEfm5jAhFAXUlBRUE4&#10;HvRXxQs6amoqCgq7GxrHe/pGeoayLVl0EBB0Ymd9xabpsfnR8W3TMztnUCxoz/otkNg7t/nw1l3d&#10;ybpNw5NHt+zav37Lmd0Hz+zcv3ty/Yktuz67dOvbTx98c/fBt3e/ePzFl99+9uD+teun9u3vrqoS&#10;MRgI/YErV324Ci2lnfooyZkZAg4dvg9I40tsYwSAYkF4AfDreRyqTivm8oDL06g0AomIJnmHV5KZ&#10;sSbVIwjAnbAGqB8DfRKJnA40QKMTOTw6hZqJhiqipcE+olKhAIFMSQMaEIsZPAGdQFgFnAG7dFYm&#10;qEOlhmOwiPODhoKQPdumlvDYoMNYNAqXSWYzgHrRsBcOnSpg00VctkzAU4oFIGNBfqFJdNUyu16F&#10;1ocw66Fi+LMsUa+j0O+qiuaVhfxV4byO8pIto8OPbt96t7S0tLDw9Ifvnj15vAhksAjO77NX4DVj&#10;OIhPrYMOoWl2UviLHGqsDQBD2BQ040yAgTKG2suJ9yyF6cv5+O5KSWQIrFNlUokVS8E0mqroPSpa&#10;lgWpG3j5fPH5z4vPnmAFVq4JW/Rzy4bK4zQACdiu0AB+J8vlUze2hFrGX74FBYAVA9n06udnG4eH&#10;4NlK+WyNTKSTizVStM4tA3wmAae7uX6yf2igtXN6cHSks3+ib2ysexgc/+H2wfHukZHOweGOgQFc&#10;B2BtAx31bWiWIdywJgEM+tvRMsWp9SmRGkABIixqhB1Fi1aCAqhPopbh+mQtoH8tah+uBEGAmCCJ&#10;piSqTVQ2lNfWYaPPUDGsDbmmtLKiGDFEcTQezgvn5YZyA3mYBXP8ue5sr8vhAlmgValFfD6DSkGz&#10;1aYk5grs/skQ4i837aZs2feHNJwIdQmtMIONDsNy/mR/z/lvG9wSJjWWDVwfo1pqN6hBEARd9rDX&#10;FXTZQP5qZSIJny0XcMVcDtYmTAFBIOFyFCKeVaMEvxfqO2pgQOvAEAG1gQzAoIzHZi4O5yWiaBKO&#10;vGyHN8sa8jjLopGA2+UwGyOBnKJIGJggnBvIcbuys7KsZqtaoRTz+WwEIYhEiWlrUAsEpgOQb56R&#10;Bo+Ux2axGWjIBORkpmGrEyuVSplELOKLRHwoj8sR3ODvAtwXsvkmtVYpEbPoNIwGkFe6/FKQwMI7&#10;mKJfTIebR50JYQuXolNQELqyMPp/poHfsRJeg9QoZnHI6aS0VWxSBocM+iWNTkwDD5RFBnBnyng8&#10;pUAg5nCADygERJ743EzwFKV8DsgVCY8l43MkXBZUCdhqxALwQP12c8TjKsjx6GVicJnhy4r63PFg&#10;ALaJUG7Ul53rsnqsRp/dXBIK1ifKCnODDWXl7dW1vc1d/iw3PCw6JaO5sniyr2u4tW2yp29t3+D6&#10;weHNY5Mbhidgu3PtfGeyZsPIxJFtO/fMzp/atffz67cA8b+7d+/rO58+vP3pN5/df3jrzuVjxzeN&#10;jQfMVvgiAbI5qAduKs4DHyjyetAkJwj3QVrCpwBHweAQ3gwAL2P5oX8A8C0SMTkcKoJvGYfPZYB7&#10;jr8PsAxw81EDAOp6QUEze9DQfI94IAg1EadlAMtSQCIAg39EJqeLJRyphMPh0pQankonBEGQSUyj&#10;MQhKLcdg51tcPKdd6rIps20q8HTg0xSymXIhSypgyARclVhgVEjtWjWIVvhMwz5PQTCQ73VG/a6S&#10;/JzySDARyS0N5xbl+QuD3vJwoDqSWxUJVkUC20YHHly99NPnd18/+WHhx8fPf34C0AnbZz/9+BK8&#10;6cWnL1/+/GIBwPTpy6dPnj55/NPjb2Gbwt8/fP9lBH8vB89c3q5k4gzxh/uP2QrK4zlwFLvacgHs&#10;RPw6aBeHacjBozp/LoAFprAtooHnP6P81EKYqcuiiFDqF9FZuND5w1JtwqgwXiBVDLgHBMHCU3wA&#10;2q+vl0A53b500SIXg98DNV4tEYqxBa00UrSACUBMntu5bmxiZnhspKtvtHtguGtwrGtoqn9ivGdk&#10;FKWHx4AMuoZGu4ZwcTDUNTjYMzzYNTAIoqGzv7+jb6CzH9J97X2gBgD6keOPTUbdXN2INwU3JIEA&#10;sERFfVNlQ3M1OtpSW99a19BcU1tfUVGXrKgpL68pK68rr0gWFScK4uXxkrJ4cWm0sCg/VhAMFwQj&#10;kWA+WngmkAdMkB+KxMIF0XA0nB/NzQn6PF5gAo1CyWGA35yO5q7BHE+oIHgVAMOUAR4mSuX83aDW&#10;4JXo7zQAiZU0XnGW0/9dgwviGh0/F65GJxP0CjGwsk4mdhg1viyzP8sMwJJt0iGvSKcyKWVoSBOX&#10;rZeLLWoFIJJajN4aeFRABiIOCxLAe4A5DDIR6pfdoPVlWfPcrjyPC98W5wXieUG72WxQqzxZtqAX&#10;Tc6B9xfSazRGvRFoQCpGEwZgKA+gvAYSAMSYwkDBWxSkpZABVAGmccUAD9njcDjMJgGfi7AiIz1F&#10;AygijR47ILuYIwYaQKtXotFGyHnFH8KyocUG4Gq44ayAP1XQYR/+1/8siwTeR/z/aHgT8b9UXKqE&#10;kUnPXAM0QCOsoWemAQ2AzpVxeXIBah7QS2UarH2YTgQPGA3sBg4ABoYvBRxSfBpqKY+N0wCYWswH&#10;GvDZTLlOe152ll2nBDkmZtODDjvW6qL2WgxZerXXbgSP1e+wAA00lSfLwpG6RAL4oKe5J+QNZqav&#10;IWeuqSkJ97XUdVVXDzS29NXVDzY1TXX3THb1rBsY3DIxMdTcsnVqev+GjQc2bb5y7NiDj289vHv3&#10;67t3Pzl34dTO7UNtbeX5UT6dgT8XAia4sIAa1sCLaSvsEHqa2JQmWBMrPMo1qEcmfgh90Fh5yCdk&#10;rKaBCMBCOhwelcumgQKAq0FhMLR2KxAJNisW6AMmgyRCsX4Q2ekZGVAALeYHXj/eYADPkcEg4lfj&#10;8MkiKZMJBEVKI1PTWXyiXE93B/lGrVAsZBjUQpdVpQIfBj5ZFl3B5SqEqDXeplXmOCxhnyvsywaZ&#10;leuyF/rdhf7skqCvpiAfLBkOVkSCjaXxlrJ4bSSvLpY/3tbw4Oblf//6y+9vl359/vT1wvMXz568&#10;eo4tyoji4M+AA5ZeIzcfdhEsArYuPMN6WP4V8cHwTNw9R8rgPUvRAFYeh1fYYray+yd/HxX+o8xf&#10;DW+lwMu8X2wFu/FduJPFF6ijKpaJDGMCZHg6VR67Kzy9YrD75xy4JtDJ83dvlkAMPbp/993bN1BZ&#10;xjva5BwWID5880alFF+0BLbgFcEXzmcxmyuqWyqrm5I1E32jk/1jIAgm+ydGu4ZBB4wAE3QPT/SO&#10;gTIAJoDd3pburpbu3rZe3HpasaYCbOohFP/BViruaEjNXI0LBbwAKoP1L0LdTNGQ48qqRKKqtAy2&#10;laWlYMni4oqS4uJoJB7OL4vHq8tKa5Nl9RXJumR5bVlZeXFpoqi0vChRVpQoiRXH82P5gVDQG/A4&#10;3E6rI8tsN+mMcrGUC54rBS1sCq4r5oSmasr/0VI8gQ0IwLEJy0ewhdTDH60F/w8NrvznxIdsOtmi&#10;VVi1SpNSatbIzWowmUklMyjEUFOAG+B9gdfPY9Lx4WM8jOTAsJADmlGOgrnwmK2yalXRXD8gVbbZ&#10;CHxg12tMKrlBITVpVGq5HF9tWC2TmtUqq16nksDl+EKeEJ91DvW5QlEg9GfinTWAAFJMgAK5qCNf&#10;BtYfFApQiZkWgz7gydaqlWhBKYwt0F+E/V2rP/oAXHsJR2xQgeYUoLHqqZ5CfzwK7GkjNYAEwQoT&#10;oPZd9Mz/7//x/64pjvwF9P9uKCj02z/e0QmrmZlrqITVmfDa4FYwNUcmrDHJFVqJRCkUyXl8CZcL&#10;eIpTGTxCqAlMChH4ACoAvhSBGI0yYwpZdDGboRLzsvSqoMMGAi3otAH3IvFFIzkNGjCQT36bKeC0&#10;getaEPCUx0I1JUU9DY1dtXX9LR19jU1Qf+oTSSqJIObQ+tvqt62b2jY9uX16dt/G+QOb5o9s33x4&#10;2+Yj27ecPbjvyNZN5w4ePLF77/Hde66fPffV3bs3T5/uq28Ie7KlHC5hNYrKwUPBED/VARloALbw&#10;NyKvBLk56FEiLsU+VuzbhQeNb1PPGhvbRQLDgjmZFEpGJlAmkEEmaD0UAoLnAu8IHyMGl0pbg8ic&#10;RFojEFIVWq5IRmNwCBR6GigAKhXEwWqQBXAFrNsoUgkUejqdSWCwyQw2hUonkMirGZwMi4ujVfE4&#10;LCKfQ9YpBTqZAFhWweeohHybVmXXq9xmvS/LAk8YOCDkceS5s8LZ9pKAtzjghQRYWZ6/oTjWWZFI&#10;BNxdydL5/q67l869fbnwdvHpsyffv1p4svj0R3D5Xy08A2f/1bOfQBAsPH3y/Kcff3787cJPP0I+&#10;jqGoiRWh5KtlIE7hL3YUQ1WA4D/TAGAolMQFBCqDIfXb5QHAWCa6Mm4YRqdQHrtsyuBXUicuB4Xw&#10;q71v2Fkp1oGfe/XyWereMEGw0jj8p/JwEaABoBY0/gBdH9+u0AC6FGomefH2xcLv7949/upL+NJe&#10;PPnxlzdvAR21EoGQxQTnTczlgJZTiYQKoYAMDsIHHyhEwrJIYcwfqC5KjHYPzo2unRmaGmjtG2of&#10;GEGDivuRdfQPY4mRzsGuRrRKJZqLtLWnt62nF2gAA3cc6DuwMBEYvgtMgDcX47Ej2AJJgCaoK6+t&#10;T1bVV1SCDoBtQ2V1fUVVXRLfRTmQri1P1pSVVZYkkkVF5fGieDhWkF9YkB+LhaLh3FCuL+Bxeh1W&#10;B9CAz+UNuP2wddlcRo1RKQapL2aiVkcUx1huQP4D1sGgKuG1BkP/VCYYVDpA1Uw0ERbUwb+AV8r+&#10;rAz+u7Zy1rIm+IDDoNgNKr/d7LEYXGady6QDLxOhP5+D4xKPTkPzCNGpAhbqMAruWyY2FQIVWwMH&#10;iG45/IV6Cdp0qmiOz2+35HuzY7n+WI4P1HaOw+6xW112a5bRoFcqVDKZRad1WM1GtZIL+E9nsuh0&#10;8O6ZdDQgAENzQFEQBJlMGpVFp9HRWA00pJ9FowGE4j18qJkEk0YTzs3xup0cDgMfLgB/GnpcmBqA&#10;Zy5iC/RKlUQI7iQ5A4Uu/v4kMdcW7yqCOAD1c8Hp54P/63+0V5e9j/j/0RANwEdPWP0hnZBGJazB&#10;24dxHQcXBR2AjcEDx4DHo9NZZDKdSKQSUHMKSCcgA6AneLh41yseE/UfRW0yLDo8faNC4jJqQZQ5&#10;9GopcpszBEyax6L3WI2QA9yAiSxfeTRUU1xQHs1vSVa2V1V1NzQ1lld0N3YWh6PwEDlMUm1JdKij&#10;pbehobOqtikRb07EWxLx2sL86sJQZ3VZW7K4syrRXVfX39zUVJ4oD4e8FhMZUPa//ic8UGzMLRp2&#10;izx9LNAPzxe8cuyjRAZ/Jj5XCeTgJLHiuaS+Tvi4MSkAHMBioMg+TgDg1KMuQGihvtVUMoFOIwIB&#10;YMO40KqQJOIaQsYqKENnZshVTL2VK9PQOWKiRMpmsuAbQMoA5wCs5QA1EiAdQM5gcahcPpXOJtDZ&#10;6WIF2WxAs8ez6QSZkKGW8DVigUEmsquVUV92xO+O+NE2FvCg2VRCgZL8QHGuNx7wFPqyC73ZJbne&#10;6mheaZ4/32ktzcneMTF099KZJ1/df/Hk+5+//+q7B3d/ePQFYP3Ck8cvfn7y8ilaWBjsxdMnkPnz&#10;4++e/wT0ANi6+Prly6UFgNr3aSAF1qld1PdmObSCDI7iBgWg2Csc6HF/fAX3ly+FEjhnQBogeyV/&#10;hR4wQ/lLL5abATCYxhPIMG5AwL2AmqzfC/2nfg4zPAcpBigGCRz0V34R0ngZZCBxFhZABr17sfj0&#10;4aNvP71798K5ozu27tuyEfwbEYeO1QUKHzUy0UUstojFomVmQjony26QK40yRdjjT0QKsdmEJsAm&#10;+icme0ZHuwYH2nqHW/sG2vtAHKB2gs7+vvbewa7Bkb7hkd4R2A51D/V39EFmf3tvd0sXoD/WKoC8&#10;frDmmiZcIuCtBZDTVIXmmUCdhVBDcTXwQU0ZIH6ytqyivrwST9eUlVeWlFYUFZcXFpUVxEtjhSWx&#10;eFEUs0g8HkF8ABYOhqN5USCGwnBBJBjOywlm212ApUqJQsThsSl0Cta2iXMA8nMRRCAUxmvKyjZV&#10;cbCqBBUHN7xO/f/PUOXF6CdVW8HLVMvETpPWadR5bUaoGoVBcOfRcsRqiUArE4MBK2jAk2czsU6i&#10;RD6TDsAF8MVcnlcOxdbRHNfpBrnEYdT57JZ4MFCQm4ONFTBZtWqTWmnSaS16LSgAcAKEaBg2i0kl&#10;U4iZAPFg4CUDDWArxaJ5mgGLMzPSgAOgJDAEViwDdoFTcZ4AhrAZDE6bxWYFOpDTiQC9KSBCCRT+&#10;ShMwuBq5QixALQdYBPsvTxJ7FIgGUgZp7OLwZD4CGhhqa3wf8f+jAQ3869mPj2kZq7kkAo+aSUFj&#10;o7AOMNgQBhGTLWaxxWw2fPe4DiClI2CFAng3WzIBTfuHP0QQxTwGDR4u1h+LyGXQtFKxy2xwWwzA&#10;CmiucDbdZzPmZWeBIPDaTIBcZZG88lh+WRQs3FZV1VVf39fc2llb19PcURUvhgsKOJSAy5TrsupE&#10;QgGNrhIw5Dw6mIBB4tOJGiFLKWBIOVSdVKwVizg0cNYJcOfg+MN9whZP409q2f54gvCUAf2XP1Nc&#10;q+IfVuoo7IK7gecAAQCyoysAkaSvygCPHoAeGzeA0B/70BFhpK+GAgDumZnIQBBwuJliBU0gIYMg&#10;4GCjjLACq5hMEp1OIGKkQiSCPkCRJTIpXSxhWewSq52n1lMteqlSzpGI6EoxWysTmpVSt1mXn+3E&#10;AkEuUABQU+F5QiLf68r3ZVfk5xZ4nKVBX3uytDURL/Blx3M8FZHgkY3rHn5yffHnH188+RY44Mdv&#10;vnj89b2nPzx6/tPjpz98B0wA0L/4DLWvLgINwO4TSDwFKHyD0QCyRQSmKZTEgBIHXxw68cSfDc+E&#10;swCUgT+gGLrICr6n0BaL9UMaBAR+HfDr30unfg6l//yLaODY8tHlK2CjxvBZj1Jn4QSQunP8XCiA&#10;tx/gUgPxyp9/Cwxpo4WfFl8+/eXpwuP798G+vnu7t76mvrTIplfzmFT40qBGYE1lVDq4eyQS+Eml&#10;oXBZNCrh8MQcrlmhkXFEEXewtaphZnByenh6emBiondsrHtkHLUNDI/1jEz2jQENLLcHoERfOxIE&#10;SBy09cC2uxlFh/ChA83VaPJRNMgAaz0GeoBDyBpT45Cbq+uxbkJoVmqw6pIkWGVxebIokSgoLo2i&#10;lctgm4gVlcaKKksqKksryovLkkVl5UUJzEqTxYnC/FgUCMCXG3DnAAc4LFlWg8WoNRjUeqVELuLy&#10;mTQaYNlyaALVJqg1OPRj9SVlaDeFZe9l/i3n/zdbqcsI78C5FvG4GqlYJ5caFFK3zQyQUhDwm1QK&#10;mQDyJRaNWq+QgW6Dt8ZB8ypSUZoLWoEtZLNgF0CWRSFzGXQcwbhMulWrKgkFgQa8dovDoDOrFTa9&#10;1mYymnUaBaANWsIb4H71GgQagAPgSq4mAh6SSeDyY0CcujeAcrg4VhjJKdgiCF29avVHH3DodJte&#10;r9eolAqZTqdmkslQfuVBwWMkrFnDpjBVUplUiKYVwmgAwdF7Txu9CEA5DP1xsAJMW417wKBQ58eG&#10;0Bjhv0H/+4bUwHf3P6Glr+ZRMhXIzUELmeI/ADQArAXASieizkIMEgncASJ2dQoxg0EmYYZ4Fe4O&#10;mEDIYsgFPLmQh3gSNWbyHHptMBugyqEU8wDT2XQy6LWCgCfXZc9zZyX/P7S9d0xc174/ev56756T&#10;ExfawFQGhjpDGWboHdFFE0U0AaIIECBAgAABoggQILDAsi07SlESpSlFKVa6kthxiXuLSxInccUG&#10;hm5sJ+fce+77fL9rz0B8kt/N07tP+mZl7bXXXnutjefz+ZZVivJod/usDPy16kuLe5saehobepsa&#10;x3u7Rnvam8uLQRto2c9LZ/bzDvTxMHi6wR4P9KHtwt1U5I+CcYUaPKNJmCaOfLSpM7Mie8qkT0NY&#10;T9+OhyYCAygU5Ta7UkA5X0r/wogD+C5uqVUyBW8EBPR3cXGQK2huqDOMAyf87WnGMaqhQUA5/4Uo&#10;I5R9oLxa46TSOMhVDmiBCh13urvLIyKMQUZvpdIJlEBCpEIrk/39dQV5sSVl0QlJOn+9NirMkBBl&#10;TIgISo4OzYiNKkxJqM7OLs1KK2EpzkwtzEguTE8GK4AJStOSKrPSmkryO8qLKzJTqnIynxkdPPnZ&#10;R+uWhce0knZx1TK7aoHuP7eygMy9lYV7BJ28ixxtFAo8XbGACdZpwS3glQngtzQgISaDss2LIgpt&#10;eWsJUsEBeFASGyiLRnjeEWe4BE9RxtqCKBQCvBYQL+BbZESdzcocqLAhO79IdEN6RLQDGhB1SHgg&#10;1vokohAVVpYsjxYs/1xbu33lyqnPPvnsjdefn5kJ0ntHBwdEm82hfgGh/v6B3j7BBkOsOTg3KWlq&#10;YHigvb0sO68oLaMwNTMiMCQnIb0yp7izpm16YGLPyK7pkemZkV1A/z2jFDagkrHpXaNTFB/uG2bX&#10;EEE8HVPDAQCOB1CQgIQdQcPdQ0PdtFt1n3XukLAScAsCnmirb2mtJWlvaAV50EYU9S3N1TSPCNJU&#10;1dhcRbuW1lXUVpdVVZZUwCAA9Bfk5Odn5edl5mamZqYmpiXHJYEDIMnxSRkpGVlpWWkpaWnJKbSB&#10;QlSM2Rioc3fj6DH9XiDAIPFzExiEH8ImkHEkgIQv/7dEtMZvET9tmCb23jqdAVhh8DXpfUx++uiQ&#10;oDCjPwG9p3uAt3eQr6+3m5srreTSuKvUUGp1arWbSoVLHzd35IF1gDiYdLAJ7Hfu8NW5RwQFxUNV&#10;Dw8zGfRoAfwR5KsP9vPXaVxR2cWRDv1W0iHyMhcnJ4A7uYBcaOtGNA4jALoyeWbIbLJDuauStqEF&#10;QHOEAIqjPT6gu0YdGxGWmhgXHxdlNPrhQSt/SOJob6dxUQUZ/LbQgI3/IPT9IRIHMBnwN3GQO0Jl&#10;x7fZ+f5LL/yJCaP/+tflk4cdtv9d7rDTVyP31SrF/iEufFgoOIBoAJ9MpYb6g4+l4aMMYAEQYdKm&#10;cmpkyEeklOMPYPT1htll1HsDu2GCJUXSSSZ5KYlJUaE6jUKrkkebA2GvZSfFpdMBA7FJkeHpsVH5&#10;qUn1JUUtVeWtVRVdDfXDHW0zowOtVeU+OqIBvQdNfuedodxQ4uOu8XTFH48icgpnYcQ50OEVfG4R&#10;UvJokZtv89+fyFDJ5ucjQU0XJ3tgvbhrg3IIf1yyavmzblMpZVqNi4ZniDo728MaoFXBcjrbnQ5z&#10;hy6BdzNtgBKIAMS6fPy9nezxl5c528MIgGi0zioVbSvkplMGh/qZTL7MJSASas1VI9fp1L56TUys&#10;IS3DPzYeVqcqJjIgOyUiLyWmJDMFoF+SkVyTl1eel1lVkF1XnF9fUthQVtxYXkJL8IpyyzJSWsqK&#10;mmDhpyQgfX3f7ptXLv668eCfjzYe0TG8c0B84boh4IOsLksncAGdV5cfiw3aAJq8Y/OmKUDnuUub&#10;hm5Fz63QSd72dZ6fwxv+cCFSogEWQPZm3tbIVhrgOnxLQnC+ZRUCbuF9Ag1YSYjKrQgucQYjODJc&#10;iAqiG1RT9BN3Wdkn95F40NYaN0iXXLi8ujT3yHLv+5NHvnzr9fdffP61PXufH9u3u39ipG2wr7m1&#10;r6V1uKOju76xo6Z2qL19enDouV0zk4ODA22dvY0t3Y00qX+gpaerrqOvpW+otX+sa2hyYAIGwZ6R&#10;mZnhXdODkzR3aGx6cngS1gCMAKD/KDmIxqaGp4RBACFKgLLP51aCAwToSwTQLBYQ0EJi5LtwyRuR&#10;0jyiOlpPgEvega6xqaqhno41hmVQ3VhBfFCaX1wCKSgpySePEC6LYAfkFhbmFhTROZeUFuYUQHAX&#10;VEHckJCSFJ+cFJ8UFR4R6G/QatQ0nZQ3ZxZuaJvw5CLpJyb0MPFr+t8V8ZtFy3g78BTvBUoaPHXR&#10;5qCE8JCo4KAIXjYMIKItpr08AevAMSiynq6uAHQQAC4BZXInJ5Wzs/B3gQDUzs5QcwHxZr0+Pjw8&#10;JTo6LTYmNCDApNf7e3sHevsavfUauQIV8KDC2VnnRsc/oyk8jj7gWTAiFHbxTVhzJzABOkCEZ4I/&#10;kbi7E9yQGBVdml+Qk5kZFhriJqeDZaxDI2EaUBr9AgL0eo1ChIilNreK1RqQ3igMDqQ7t2377J03&#10;bXD/R0LWwNlDH8sAgnY70AUNSITWRu0EAGsVcnwvXzc3b62WUldXN4VCwfNSnR3sVC4yqN6eruBV&#10;8meBCfw8obbrI4x+4Ub/sAA/2FBpMZGZ8bGZibGZCdEeGiXIw6z3TokKiw0JCgnQhwf5J0Ugb85N&#10;TqgtzG+uLO2qrxvubB/t7mqvKc9PTXBTo2k7HS+DAvp7uKpoiirFeRQ6tQIZlQtIGCPHh5D+TQiR&#10;oJ8LbdC/5eMSeSIDuOfAAM39t96S7jITSM8C1jVucvyBkOq8NHIl9KDtzi4OXnp3o9lboXB0dtrp&#10;TNEFiqbgXxJTPf0N8C9D2uPBiWLCAHpoEjqd0tmZHEogAC2apZ3m7JzZIMC/TTrMjpaPyaJj3JKS&#10;Pc1Gr/gYU2p8SHZSRElWSn5KQl5SfGV2VnZyHHR/coBmUVSgMj+b3GuFuQ1Fue3lJS0lBV3V5e89&#10;d+Du99ceLy8+BOQtQcdfWJufe7C4QEC5trS2SlrzA9xl1F5ZXFihk2RoF34qWV0lDrDRAGnxAsoJ&#10;SQlMObV6fqRCW8YqhL/WB4WQZWBth8DXRgO4RCERCTdolc32BQ1Il0/SALUpuYmYBkQ1KvwDGhCt&#10;2QrFg+JZkYEpsGS5f+fqpbf2Tu/qaH9xavdzU7ufHZ3eNzIz0joy0tEJ3X/PyNhYd+9gW8e+yck3&#10;n3/hhT37Xtqzd8/w2HBH93BX31DXIPC6vbG9raGjuaJhqG1gz+ju53Y9u39s3/TArt0jM/vH9s6M&#10;74ZMj+2eHJ4a6xsfH5gY7aPJo1D5R3pHRnulo4zFZCHQAMcGoPvTITZsGQwJvxAfaDM40AHO6O9s&#10;7Gqra2uuamosb2iqaIQ0lNfVldZUF1XSmcaFZZWF5UD2ipJyGAQ15TWwDOor62oramvKq2sqqpGi&#10;pKasuqKoHByQk5GTlZaZFJcSH5MYGxUbHRUTHRkdEhIc4O/v6+Oh07pqlArSfBnagEH0K7DGWqEV&#10;IU9G+W9+X/9rwr9o8ZOHfU8aNzmi/fXJ0RHpcTGAnfS46Fhe4xukJ3Ue0O+qVCATFhAgtHuYAmro&#10;73QQPKCGJncA3AHxarkLTIGU2Nj89NTSrMyUmJiUqKiEiIiY4NAoU7Be56n39ArU04FiQYGB+BRe&#10;Wq0AaDQid5LY0QrK5HvgWUkUhQZEOBNEkOkANVGjUMZHRBfl5acmpkZHxupUWpm9PcOODX92eKi1&#10;waaQsOAwnVaHB1ECO2Prd9giUjm64eKAbiD79IkvPv4TTqF//ee5Qx/7Al5dHGAQOHFDwEFYA0qZ&#10;k7+HJzOBu7er1k3BRg1Ijz+6QubkplJ40QatLjQ2B3tPVw24N9jPN8IYEGH0jw0xJUdFJEeFx4aa&#10;TAZvpbMTuCzAW5cQbo4LDYoyByZEBGfExcSFBcMaaCwraauu7Gms729qbCoriTQH+HtjzPQPiGYi&#10;6WjBl04j/w0T0H4gULWJPIXY/YHWj8stJRggAb2oCRpQySmwIXDfagpYa9pRjIS0e5riuRPQTyvB&#10;nSTvv7uH2tfgDvgGi6AO/qj4MnL8O3BwQON0iZ8E7zNBioD9DqXcMSjcOyRK7+6jdFHAStipVDvq&#10;A1z1/lpXNxel0kmtlrm7K319XP302rBgr7zs6Lz0uLTE8NS44MzE8IL0xKyE6Oz46LLMNA4MUIQA&#10;9kFFXibMgsayosaywoaC7Pr87O7q8tf377525puV+3cfLVlW5u6vzM+BBjaWl1Yt82u8Y4RYIwYa&#10;QIllbnbuzs2ludmNFSDg8voSNGWmASYAyCN27gtUtSKshJ5b8wBioZtLlxJASzTAiEyt8SXyEg1Y&#10;wwNLZKZs2b7CJhLcW51C1DI/aKMBqW/c5tZqtvdyau0qo7wkEotIbSIDi8f2OrDF9bOnzn316dkv&#10;Pj996PDBl1/f1TM80jow3NrfVFFRXVhUnJlVV1y8Z3j86GefXzt37szRIx+9+dbzYIqu3r7m9p6m&#10;zp7W7q5WOoqytbK5p75rondsz8j0vvF9M8PTU/0Tk73jo72jwH0QwEgPDIIR4Hhfa39PC3T/IVyO&#10;9Ixx4eBA+8Bgx+BQ53Bva19Pcw8EWN/V0NlZ39lR39HR0NHb2tvd2tvZ1NXe0NFW39Fc09pc1Qxp&#10;rW1rr0MFGAqdqNZe395W195S29pa39Jc19RS19xU0wgOqCyuKOFZQ1D/C7Lz8jJp7lBWWnZ6cnp6&#10;MtkBqYnpSQlpSYmpqclpGekZ2ZlZ6WmpaWnJUWEhpgD86PGjJMe30IhZ6FdmdckKoRLrL+v/q6A1&#10;64+amgWkatUqvZenl7ur3lNnMviGBwXEBJtSYyITwkNxaTLQdjgerhpX3pcUBoG7SuWh0Rg8PNzV&#10;fP6SmxtsAqAnzAKtSgkyMPr6RgcHZyUmFGdmZiYk5iQl5SSn5CSmpMXEhQQExoaGJUXHhAWbo8LD&#10;IsPDvdzcBA2AQujoGKtNIBxlggYAmABJytMKNVpaBKqAYREXHlWQnZuUkBwZHqVTufKDYlxisDtQ&#10;GGQ0h5jC3DQgG2Zc6dbvC8AHjRD42O/c8fTfr5w+8QTo/7uQU+jrd1/1Ucv1rgqNM/mz0JBI0WkP&#10;tUanUulUNC8C5pILSMzejt8B3qNTIGAKgAags+MS9gEvK1N6u2l83F1hi8EmCPXXG329UMKVZWY/&#10;n7TYyMzEGNAf9FmYAjEhJtBAa3VlR211Y1lxcUZafJjZyw12Fr4Y/Y1dFc6gAS+t2sNV6auj5cq4&#10;JUTpTN4vHrz01axwL+auSYVULpkCAuW5HBq99fxrNAK+wS2htohGcIlycUs8S5jOs9/oLm0QBFYg&#10;wkUF/AjEP3eYyh4alUbjiFu0+Y/DDvIgUTt2CrmTRufs4aOiTSbk9viL6wPcw6P9DYE6ucIBolKB&#10;BhR6vbuvl5ufry4zOaYsNyUjMSI9ISw3NSYnLSYnNSovPbYwO7EoN70gO7U4Jy0XTJCVWpWfDbOg&#10;piCnMT+ruTD3pcmRS8cPzf303eLsDcvdm4v37qwszD1cXXmwvLy8ML9smReox5r46qplwTJ7Z+72&#10;z2uWuV8ePYQ1QDSAWwKgCUNhHxCYskhgyohJcCmEsJg5YIsQyEqPMxPw40gpY0PeLTRgQ22pTb5k&#10;1OZLK75zBX6QGxFBBTTIZx5YaUA8Isqtstl5awu2aiQoZw5AVymMDHn84MGvyyv4kazPW0588smL&#10;03une4eH2noGm7u76uqen5n+7J23Tn35xU+XL68tUjh9ce7+9+cvHPnki1f2PTPVPzrY0T/UOTDS&#10;MzzePzbcNjDY0jvcMTDROwE7YM/onqmBybEu3JqY6J8QNADQZxroA6bz5ehwzwhoAJQAGhho64NA&#10;5RcCrX+grZ8qt/T1QFr7QANdzT3tjZ0gA0hHU2dncxcMkfbGjs7mbiHIE0nUtnQ0tbU1NDXV1DVW&#10;1zbV1NdX1dSUV1YUUZygrICmD5UXlhXlFhVmFxZkFmSn52SlZ8MsyE7Pys3KycvKzcnMTk1NSU5K&#10;Sk1ISI6LjQ4NNfkZaCW1M6xfgj/rT4bE9msCK9gK/z8K0QD/ovlHt1Mld4bemBAdlZOUALUyNNBg&#10;9PX28/IwG3xD/A3IGDw9OTaghe4PXRZwD9RW0Q4/cgJu9nsLHEeKS9AA1N9AH5/YkNCM+PjY0NCk&#10;qMj02NjkyKjoILPBwyvYLyA0CPyiNwb4BwUGqNkpBHtITicWOFN+J6EwQw2hDXsI7NFbgKfIc50d&#10;eG9iZGxRXkFaUmpsdNwWGrDJDp1SE2Q0mYxmpgGbU2hrnSeFqYK+DGjg5g9XtyL+7wrNFHp19zjs&#10;AC+Vi6sLSIwAFKaAC38OLw0dQA/atO4mZGejAf6jAijtoOa7gNlAehz6wOfkQ2lcvN01+DOEBhiQ&#10;+upcVS5OQPBIUwAIoDCdoprZSXGhgf5xocF5KYkNJUU1hXlpsVF8KpCb2eCNygJw8X9fd9A1aAA2&#10;HU3tggpPxCMhsvgi0uf+IxGsgH89/O+GauJxpYsT/mLgA67D8RwpLy5/868ZD9JWixw0pkbQGjLc&#10;Q/CBEqYT8nbb1QonY4AuIdUjKARfzVEup4lAbBDYu8gc8Vc2BLh5+qhUGieNxsnboPEzumt1cnCA&#10;WiPz8tL46t28PDR8YKQsPFifER+eGh+elhCenhiZkRSZlRSZnRIDSshMTcjPTKkoyK4pyq0vLqjO&#10;z6nMyWwvLx6sqzr43L4bl84u37+7snDPcvfG3O0fF2ZvkgWwuLAqZgHNz3JMeIFmiy7M3795Y3nu&#10;PoBeOluGt+R8JKbbM3azm0iafb8FssmBQ3khjKQMxLiFVJrtw0C8jpatZCDCxVJ01/YgidX/gwf5&#10;WdLNrQ3SYWfSnneiMj/IjRD9cAuiMnVmKw1wB8RABNBLfECypecoFCI9vrr06OEDOml5bWNjYfn6&#10;+QtvHHhmorNnuKVtZmgMZsHN764u3rv/68OHjx9uPNrYeLy2RhQ7N782Z7nz/fXTh75+6/lXpkd2&#10;jfeOTg1M7Bnbc2Bi/8zg1EjX6Gj32K7+CY4S79k7umf3xL49E3tnxnZDpoan2SlEJoIgBoH4w93D&#10;Q11DsAaA+yTt5Pnpa+0FB/Q09XY3d0NgcPR39Pe29/WCSDoGelGno7+vvb8H3NBC3NBS19pY1dRQ&#10;2VhdVldTVltRXFZeVFxaUFSSX1icR0ZAPvA9M6e8sKKiqKK6tLq+or6+AjVrqksqywvLC3NzUZnq&#10;FxTmZWenJCXHRkaHh4RGhkSGB0dEhESGBYebAsy+Hr6uUNKc8NvC74KQyPrDJMGvxvZr+l8R/i2j&#10;zR0quUuYOSg9KbG2ML8gI1UcDxAJ4PTTBwcYggw+ft4Abj/Auo+7G88LouCwj7s7kA3E4CpXuHH8&#10;FjimdJYB90IDAjLi4lOio2EEZCXEmw36QF/fIL0+PDAo2BDgoXHV6zz8wCtI9Xq9j4/MkfYOcnGi&#10;x+Uy5kK7nS5OgAdpyEI3Fx+EcYYEnwjWQGJkDCyw1MSUmKhYD7UW9GDVZYXs0Ck0gQFBMAjcXcnm&#10;+DOfEdWE2O/Yvjh35wnQ/3chGnhhalTjLNMp5AreR0HQLBBWJZe5KSmQQvQIlpPJyCnEBoGcNq8g&#10;oQiBSq5VyaEFIw/IdlXSDCLYBIG+nglhITlJ8fHhZh2Qzcleo3CONAeUZKcVZtBkocRwc6g/zc/N&#10;SowvTE9Ji4sKxkfVuQXpvSNN/j68vQ+6gRT6NTQNQm1HO+IAJgCIgGl8NfHh0HORp8wW7xADuuSj&#10;JEOV+WDrDB+rZiFsBWk5jNS4ZEbYxHqkKv5l2+1wcXaEKUSnDWvxSai+i7Odj16enOkVHKFx95Ap&#10;VA4qpaOgAXCkWu0UEqY3h3gD9B0dd8ImUCgdlCpHnZfaR68NDTWEhfl76FRgFLmzg79elxAZnJEU&#10;nZsal5kYnZEYnZMan50cAyshPzs1Lz2pIi+jsby4vaoCTNBWWfrc6NC5Lz+99/2VxyvLjwnNF1cW&#10;5/CPYHnuLkAKBgGgf31pHhywapkHSczP3vnu0vmfrl2x3L9HUQHCSrE4QEJPW0oZm0Eg0NMKl1wo&#10;7Aarir1qefgAIE5NMQQTvFrz0qUQAcFSgyLPXEKAbuUACNXkltdpvj/XodXCm7q8aJnKmQYg1sa3&#10;9H/LqwXJcU0L9Zbbl1rmM3bosGX0eHVx9uqPn7/y1oGR8X2Dw1M9/e+/8OLdH354vPEIdR49QAvo&#10;PNgI9LlMc20XFx5Ylpdn525evnr0489e2ffCnpEZkMHesT3PTj93YPLA/rG95AvqI9k7unvfxL5d&#10;I9O7RmdAAFODU5NDuyYGp2AfQMABQ+wLGugYhE0AYgAZCFYQPiJwQJ+wA5q6O5u6u2EWtIMGSHra&#10;YBn0QPfvaOoCByBtrW9vrmlpqGyqr2isLauvKa2tr6ytrYDU1JZTDKCsUFo9UFpQVpxbXJJXUpxT&#10;XJJbTNZAVkFeZl5WemZWOu1FmpmWnp6SnpqckhSfmBCXkJWalZWWlZ2WDUlPyYiPSQwzRwTqAzUu&#10;tOGWnHZRISeGo0QJEJuatSniRyd+qlszWyv/28/QVg0/VQJco58e1kBKbHRGQkxDWUlXQ21FXlZq&#10;bBQ0y5ToyOhgc3JUVFxoKDKJERHRZrPZzy8iKCjKbAK4hwb4Q/y8PP08PUEVsANQCA5IiYouysws&#10;z8lJio5KjopMi4uLD42IDQ0P9NWbDH7BRmOQf0B4KFRZf1hBGqVco1Io5S5KOU2oBRPQWU+Snsrz&#10;7x2llQRsDZAA8UEDkcGhKRR4jwoxh3lq3JkeNofpuHOHm1wFk8MYGOSulVxPWyv8m9BHE29B+/jy&#10;+Pf5BOj/uxANTHS1yGBYOTk4UyxbogEgkcLZCTTgqqBNMNQuLlqlEnk+/YpwEMypkDlpeLNWnVrp&#10;qdF4a9U+7iTQ5A2e2oggfXJ0aGpsWJTZ6K3Vor5c5hjsb8hNji9IT8pIiILKH+DjGWH0N3jp/L09&#10;Qvz1Ad6w4/RxIeYgvZePm0ZElcn/o4AdJ30dZJQudAgq7f/jSNwocF/ctf3TQQkJl+CPITEHm2nA&#10;d1r2BRZhXpU8+/RvkRQWQQZ0iRRMwBlq0PovD3Vs5i3htczBTSvXuDo7OwPW7dSuDlpPmd5frvOU&#10;KZT2Li40YZSXF/C/AJmdzlPj7e3qzEcRyGQ7XZzBBI5ePhq/AI/oKFNkhBE0IHe2d9U4Gw0eCRHB&#10;gP7CzJSc1ITc9MSSnPTCzNTctARkKnOzqgtyIWVZGQ0lBc/vmvz2+FHLrZvLs3fmbvx0/+ZPy3Nz&#10;GyuW5YV7rP4vrlkIp2gfZg4AwCy4f/Pnn699O3fn1toSndCCOuvLi+QLsi4XoJTUf6DkKmUYcG2A&#10;vgVbaY4N7cEJ5GVAl4wGIVwo8JdbkLDYJqJQBIepsoTsWyrwZkGCdcSlJNZq/AilZEnwq4XWv+Uu&#10;TWQS9dF/3KVCakTMF6Kx8Dk5qLP0+NGDx4/WZm9cP3Xo85fG9400tO/qGvjotdcvn/hm6f7cLxsP&#10;H5GXbOnXR3T8spgfhUZoO6NFy8q9hdV7lvkbt6+dvfjVwc/eev71Z6YO7Bme2T00/czk/uemnwET&#10;TPSOj3WPggkA/eCAyeFdE+waGu8bH+sdG+0jAfQT4ttogBaajYEbYCUgQ3mKHo/AShjqGEA18gU1&#10;d3fBMmjt6W4hAmhr6AD6IyOEPUWd7Q3tbfUob+1oau/iZWjtDa3NtU2N1Q1IW2qb68prYQqUF4IM&#10;ivIzc3PSsjOSM9KTMzJSgf5pIABIWjIkLTUpNT05PTczLz+7oCCHDsRHPjM1Kz0pPTUhJTo4IgzG&#10;gc7TVa50dhRKMf2+rMK/UE7/vVy6a/1Fb/11i0f4kmCKLtm+B+T5eOjSE/EbSS3MzizJz60sLirL&#10;zy/MzspITkyJj0uKjUmJi0+OjUuKiUmOi0uIioqms3JD48LDo8zmSJM5zGg0GQxA/0BfH1+dTu/p&#10;ERFkjDIH5yanlGVnpcTEZCcmFqVnZMQl5CalRgeHxISERIWGRYSGxkZGGvR6tUru4eHm5qZRgQzU&#10;CqUClr+9Ex1lQ5FU9BYZACA7z6HIkktK6IUqmXOAjyHMFEz6foDJ63doYCdoAJZMUECQzpViA1sm&#10;Yv3mi/1W0IgUtP/Xv/7rT60b6KopddixzZmi2OKvhVboKytkjp6uWg9eKgnx0rrCknKhPyrVAaiR&#10;DSVzUjnDSqAoq5ItA52atpzzcFUF+HjwrCFDmNHfpNe7yuUqmczg5Rlq9IsKDgzjVerRwSZYAPg0&#10;AGidRkXnAankBp0bTBMYKMG+PnnxcdHGQFdo3cBoei8519TOMrwUjxDj0VCpPwBuZycKV0BoqRfz&#10;MP+7IRqA4QIzAhmUYJiog7wIKeMplQs5mphCyd9lt33bzm3SxnMwQWDE0CHT/DiZCMwK4iuhP6B9&#10;Xldsr3F11BtVQVFuPv5KjatMrXESK8hotTA1y8TDM00pyGy/HSaCSimDMeHiQvuMenjgj60LCKQ9&#10;prx06kB/zzCzX1JkWE5KQhEtDkgpyU6vKMipwA8uK6U4M6W+pLC2KL8iO7OuIG//YN93p0+uzM2B&#10;A5bv3QUHMA3MihUAIAM+KoBwkPiAJwXN3vhx7tZN3IWy8PjhBqCQ1goI0EdqE+YAwQegB4ZUAKsN&#10;ea0gS4Ar7pKgHaC2AG4qsQK3rcSGztJdKiFq+Q1wW3GcdP/FOVFtS326tbnXEBdKNED+IvLy28iA&#10;S4irhMcJAk0fsra8wP6rxQ3aRokaofmyD9bv/HDt4OuvTPX2TncOvDy++8rxk4+X1/75y6/kBYIR&#10;sLJIZxTTCfj4RDwB98EajXdpcfXe/EPL6oOFZcvtez9d/v7Ul8feefHN/aO7ZwZ37Z/Y++zUMyAD&#10;UAKYYLxndGpwcvf4Xsg0DIIhWAMksAyQblX/gfVEAL1j4InRnpGRruHhriHIEG51krOov72fAgAt&#10;3T2tvTaboLd9QJgF3W29fR0D/V1D/Z2DoqSjkcIDrfVtkKbqptry2poymAUwERoqiysqiyvLYR8U&#10;lJUXlFUUllcWloMV2FwoRlpeVAa7oSS/uDAX6J+fl52XTw6l/My0rOT41Njo+LiYxITYxLiIuOjQ&#10;KHNAkK+nt7uGllnJZTDlKYaMXxkjHX47QiS0Eb8pkUFK6L/1ksVWgTIsohE0qNNoYsPDs1NT8jLS&#10;8zMzi3Ny8jMzctJS0xPjE2Ni4qOiEqKiE6KjE6Nj4iIjo8PCokJCI4JDIkJCw0wmc0BAkJ9fkMEv&#10;UK/Xe3n56HTeOlc/b53ByyM00C8NQ4oMh5IaEmBAIymxcRFmsxHGhMkUEx4eExEREgT68A0JNnmR&#10;BifXubm6uapp9hTjia2HFB/mEsAdQ42YYOro4eru76s3+hsjQyK9NTr+ONIYIcA3LWjAP9AYaHIX&#10;NLBpDYiv9zsCjuFPbefi4EBA/z+vG/jvf7WU5st27gANMM5SK8jYbX9a6SyDfQTxdnPzZDIAlLNV&#10;Qu4tDAPYyvN/aDkxhoc8bSnhqvJ2ow2+QQBJUaEZcZG8oatORGY8NGrQQ5Cfd6DeIybUCE02IihA&#10;5QKV35k2e6J2iDCddu7UuMjC/f2qcnIyoqOQt9/OW5RwZALt4JuKj8v2JnfbbruLzEGjcdHp1O7u&#10;SmSAsGI4wFyl0gkat4c37AsZsBiFsNE0ap4mJgI4jqStA+WdZTvVakdXDW0ErVHJtBq5j6cW+rur&#10;q1ytdlZgGFa7hOfq8gQhwvcdMAIiU7zSiw36QFe5szPtZE67jcMCIAsRnSQiwauFecFbyyn4GEta&#10;YsaxATd3uaenRq93jw4PSokPj6WdoiNg0mYmxOWnJBVnZpTl5VTm59WXFkH9L8/JqC/On+hs+/Dl&#10;F74/ffLB/fuPl1fWFy1rFsv60uLG8hIQf3lhfn3Z8mhjAxAP9AfMrS/NL83N3v35+q3vr1ju3f31&#10;8aNfwQHs2maPEECQ/PgC3xlSrfOFhE3AQMwoL2W2poTyXAGUwEYDI7UVizkj5YVQZcC35MORGv8d&#10;4f2lqeaWQjxC+Gvba4gLyaFkNRqk9oXwW2h+FG2jvbyxQcGG1eWF1aU5UAI4YG3NAmvgn//49fGD&#10;Bz9evPzG7gOTzf2vTO0/9vn7YMxH+CKk9aPzEv1Ir1ijgy2JDKgDSxvLlrV5CxrboAPwVxbuzF2/&#10;dO3z9z55affz+8f2wQ7YN74Psmd09/Tw9PTQNNJ9U/t3j+0mGhie3jUyPTkyPTO2GybCxODkxCCR&#10;wWDnEFAeWD/cPTLaSzFkcgqRDPW19pO09PW19vV3DPRSbKC/H6zQOdjfNTjUMzzYhTwIYHCwe2ig&#10;ewhkQBzQ1NVa11Zf0dhY1SzcRFUlNZXF1ZAqSAlxQGk+QL+srKAclAB6qKusr6toqK+sb6hubKxp&#10;qqtuqKmoqyyrqiiuKCkoKS0ohTWQlZaZHJ8SGxUXH5OYFJcUFxEfGxEfHRkbGR4ZFhxqDgz01+u9&#10;dR5O9viB81wXdo4LTVkY4k8IQzzkiXJRIm4JwS9rB2ABZBMZHJKVmpSZnJSdkgI+yEpJSk2AHQD0&#10;j0qKjkmKiYUpABqIj4qOjYgAgtMp8MHBoUFB4IBAvSFAr/fz8RHnxvh7e0SajZGmQLMftFVvXx20&#10;YbWvh3sgLAY/fw83OpIB1Qze3n6+viY//5Agc3JCksHHR+Es07lqdBo1UAJ4BShjBwOGKUKnBJtI&#10;BX4ilTs5gnXCQUih4WjEy5U2wRRUx08hJRrwNwQa/QPdoC0SDdg+zh+KsDZAA1CXGej/hDVQX5At&#10;d7CXk/2y+YntdjytdiEa8HF3B9O60tI4onQ0Lf4kZIvZBkYMT3OH8IioCb1er3MzG/TBfr7R5qAQ&#10;f3/Gzx1Q+YlXA/W+HrT9XGJEaCDtzqgK9PEK8PEEDUBDxz8OfD6lzBGkEh0UGKz3dXEE6NN3kf7d&#10;WG1MKrEuX8S3c7TfAf3azQ0cQHvAkdLNY0G5QuGo81B6eWvcPWinbEeHHQoXR0+8WCGT9Avp3+I2&#10;aPEhkdqkDJ+YRC9vvVKldlZr5AKjjYFeIaF+7joF7UoEMkBKXj92MTntdHeTh4XrY+L8Pb1dXcB5&#10;ImrEq8nQOFKMn6wHdNiR9h0CKzjDdnF2UipkSrUTXuGqBYepzCZ9UV5aTnpcbLg5ISw03BgYHWxO&#10;j4/NT00uSE8tzctrLC+tL8qvK8p/dnz02+NH52/cfGhZfGSxPJhbWJmbX7h713JvdmV+fm3Rsmyx&#10;rNJSqcXVhbnl+XvQqS2zt+du/wxTYPHeLQLuZRJaUmCxAOsJ7pZo/bAtlstC5dbYgBVYWWy4v3nJ&#10;iMxwKUCfdHAgplU9lzT0zacYoCnDwQCrCJ2dNXSuY2uZ0JYDANQmHzomNcLEgPrSmgDrg9JTogW+&#10;uzQ/u2ShLbXBCqJ9dImFbKSTn3/60tTuXZ0Db+99/qfLV8Gfjx6yGcFUZ0V8bpzEOhC0L9KVldWl&#10;peV5y+L9hfk7cz9fuX76iyMfvfLey7ueOzC6dz9kDCmtHpge2Q3VfnJ4F0AfNLBreNf4wMT4wOTk&#10;ABNA39h4/4SNBvrb+sAEuBztGx3rJ5fRcNfwSPcoDAXwwWDX8Pjg5FDviE3f726FZdADVugTlgEV&#10;dlOsuKmjtb6jpba1qboFNCCkubatuQbS2lrX3tnU2VaPfHOjZCVUU5S4tLq0oKK8CLgPnqipLKku&#10;LawsK6gozisrzC3Kz6bgQWZqZjq5j9IzktOzUrNzMgpyM/JzM/NyM2l+UWpKWnJiYlRYhKsC6hl+&#10;eU58Eov0K6YfBeX5kn/REJ6HQr8XUcEqIk+/U6SiJpgA4Ojh6hYZEpqaGJeelJCTlgLJSklJS0xI&#10;jImKj4qEBZDIpgBS2ATxkVFxERFx4RHRoaERJnNwYKDJ399oMAT4whrw9gITuLtGhQYnREfEhIWE&#10;m4PM/vpQY0B8RHi4yQzx9fAAJOo9PKHF+/v6BvrqDb76+Ng4UB1ogOweJwJrDApAb+vtFiHkZKVz&#10;J+qDftKSkmKion29vHUaBbACKA9Aw10BTWq5DGZKkMGgUchFCxy2FPTJ2PVvIj4L6kC93gr3fyRE&#10;AyVpCeAAOc/2QRM2qlHKnOjMTNpp1pkdW+TSEn8bGxBvEXo36tDiOieZ2tnZU6Px9/Tw8wTWh2fE&#10;xbmplKjg466NDjEGGbxUPJ+A7ACFi6dWEx7oDxoA+qMdvAsWBrElTcCiKLTN82MTfCAJvkF9PIHH&#10;bjtBOerTSq5Nnz59LKA2uWJ4Xweamil3RItypgGN2kVUk1q236HROBnNrmGR7v4msB94jw4Lc3Tc&#10;gWc1ri4gA4WCtpSg9zrshJWikDvSFhFOtB2Ql6dGp1PCyFDgz+tkr1G5gEKd6Tgae54/ihFBFwD0&#10;y1zwDwUkyodTggbcXOVoBPYBzMoQk29cpCkmKig4yN/o549/oFHBwclRUTmJiUVpqeWZmTChqvOz&#10;p3o6vzt7+hdgtGUBpsCDubk1yML8Ki6Xl9cXFwHoaysra9D0V5Yfra082niwcG/2+rfnZm9cJ/8P&#10;08MaOIDOlllAZSj7SGk3oUVaN2ATEACEHOJSuJUAV8Df1gw5hRh22SywUsJvQPO3Iu7ahPD9927x&#10;pQBx6S3MBMgTDQhrQLol0QDqIy+1Q+REwq1R+PfxQyj3a7CNlufvw2yCRv+PXx4/evjg6vnTL+6Z&#10;GWpre2l65vLxk4t37j1aWYd18PjhBr7n6tIC7Y368AGdP8PHFIs3CrF2YG0DPLqyDBqwzM7N3Zy9&#10;fuHyyU8Ovf/8my9OPrt/ZM8+cADMgtE9e8b2Tg/PjPWyq4dxf3IQNDBJK8iA/n1jw93DIjI80jM2&#10;1DUM9b+ntQ+YDnNhbHBydGB8dHBypH8cmWFQBfT9rkFcQqD1i6lBnc3d3S193S39SLuaezsau9sb&#10;uiAdjbS2oKmaTAFwQEstoL8H1ZDiLgyF5trmppomSENVY0NlQ31FfXVpTWl+ZUleRVFuWXFueXEe&#10;zIVKlvKywrKCHNBALhC/IJu8Q/lZeXlZ+SUFVYW0g2lJSX5pUV5Bfk5+fi7Kc1PjUqNCovx8/XUa&#10;d6WLHFjBequYfCiJUPD/TcSPVLoE/qAmjABH3kIYvylXuSrAR58YE5kcH5ublpqfmZGfkZGVkgyD&#10;ID4yMsIcDFshKiQEuB8ZEgIoDwsyhZvNkOCAQIAssBiAbvCC4q/zcNXqXNXA/biw0KToyJy05OyU&#10;xMzkxLzM9IykpOS4uFCjEY9EmM2wJ2LCiU4CDP6JcQkhQUHuGrVK7swLxIBddJI5MgItuc/ceQ5m&#10;UN5uJ5Rjc0BASmJSeGiYJx0HTb5uxiIar4A4hbNjgK9vkEGvsR5RSbcEXv2B8Jekl7qr5P+jKQAh&#10;GkgON0OrBRPImAasDW2nlQFOTnIncuaAmkjrZxpAR6GeOzvaU8p/RQwVhSASWp2hVnuoNT6ubia9&#10;Pj4kJD0mJhqfO9CohaLuYO+rcwuDAeblLseTNMjtAH0Pjcro6+WuUQrcB/uRMUVhAPpqSmcn2BZ4&#10;i/go/FkJ3JEBkYAAUE3YMcjQPymiSpodBHwHH/BWDeSNAXZDaEsfmR2UDjyuUTmrlcBrO2cnO2jo&#10;qAwl3cXFXq1x1GgcFEraS444gBeLKZVO4A8OA9BuoMICUKmcYGR4eKmJIXQKH4ObmxcUHrmrRqVS&#10;yvFn9fZ2w4MajczTW0UH+dvDDrBXwq4SwQb8KwE5uTiCjTS0X4Xcz+BpDtL76XVGPy9TUGBERFRy&#10;YnJGYkpJRnZVZnZlakZdakZVdsb0YNfPV88/XF3cWJrnDeNm1y3z5BGyOoUesFIPTAINoGTp/uz9&#10;mze+u3Dm6tmTyP/6cENsJgr8onVkrOoC4tfADeADthJsqRQhsNaxqsCUsYKgSG2QbYNdK45zuVXo&#10;rGBrTYofSIRhffw39bfk8QrJkth6i8XaDaopaECqySXiFSihES0tbSzThqmQh2vrFO/d2ABqXzh2&#10;5Pldu4bbO16cnrl57bv/+sc//+vxPx6urqC3NJYV2m1pjc0UIgPaoVqyIdjuoQ6Qh2pjfeMBccbK&#10;wsLSvfnF2bm7P/x8+fiZL9/+6NXdL+wbmnl2Yv+BiQMzQzNTg1MzY7snBiaHOgdHe0Zp9cCgiArs&#10;2soHQkTEGGRAM0Hb+vq7hgD9gPv+zgGeIdrf09bb2dINUwCFKOHpoW28XKC3u3Wgt3Wwr32kp3Ww&#10;swl8QJe9bYMdjZ2Q9gbo/jAOyBRgm6ClvrIRDNFY1VhXQROKqktrYRPUVtTVVTTUljdUldTCGqgu&#10;rauvaGyobm2qaYHRUFNeU1FcAakqrYKAGGA3VJc1FhdU5GYVQClPS07LSM3IyszKzszJTS/IychP&#10;T8lMjAXwRQQFGA3Qv3VAXZVaTr8JADoTAwT6HG3aQ0KFUrkTo5Dc0VEIDAtnB2RkKhmQRwsVPiYy&#10;nGPFsKdTQQPJcbHxUVEAayHRYWHkCDKZQ4xGIbxdj6+fj4+ICnhotXR8vKdHcGCA2d8fFZLiotOT&#10;EpPjYlIT47OSU5Lj4k0BgaANkz96bwj08zODR7x9Ag3+vl6kWGrkLsA06HnsPqGwMGuxxFuEoizI&#10;EJrbQY90MPh4R4eHm01mD527i3VZEgRALxAPSOvp7qb38nRlTXrrrT8SohxmEW839Z+jgX/9K9rk&#10;J0LETESEp0w1wqgh7ZW5BTQA3Oe/B1OCnLcXhcWAlHz69jvdVUo/D88ATy9fNzeYAr5u7oHe3sEG&#10;A23i4eEBOEQLNK3IFX9yZyAveVR42QEfnAtApmMfvOkUJ5UYLTpgt4NsoiA9zCWV6JiCj3kRM39E&#10;byFO1NvtTjzLU1CCuCtz2KGRO2k1LmolbQdEGj3vByeeQh38GSB0ywUmghTCdRLo70CsQGq+wtHT&#10;k2b0qzX4d2oHs9bLW6PV4h8tMYqrm1yHS0+Fp941MBz/Ojz0fp4wLGETqFXOKrUMvKJUOrq5OWtg&#10;IgH3nezVahdXGHg8hQJcBWMFfUAPfb3cQs34V+Xr46X1N3jEREVkpWcW5eaWZOdUFxRW5eRUZmRO&#10;NLd+89EHN3+4bJm9ub44tzp/d/7Wj/dvXZ+D3Px5/vbN+bu3hSzcvbVw9zYtDbt1886P16+eO3Pl&#10;zMn5O3cBfAC4dQ4GMIYKJN301UhaP5sCZFJAeLfR9WUJ4kUwWQjq2/I2QH+0IcUGrFi5lTCkN9oA&#10;Wmpks4TvSs1umhTolWhNPCsKSdCsBMf0CpoKRTRAbxc1qRGqScN5sLgMGthYXnu88fgfv/4T+R8v&#10;f3vwpZd39w+9Mr3n/NdHYAz94/EjCDVIvVolv5DkegJ/bO5QLdoX1UgwqPW1B+vrRAPz8ysLllUL&#10;2QS3rl2/cPTEwRfffm5s317aQGLfzODM5MDkzPieyeFdrPLT1KCpISKG6dEZMW2UWIEFGbACKkAG&#10;OgagyMMmGGQO6OZZoTRBqIUy3S00RwgCGmitb2+tb+to6ultH+rvGOnvHBnsgtEwinxf+xBoQDiL&#10;qAWaPtTRVt8G5miubQGyU+i4jiaYgglqy+pIyutqKxtqQAwoqWyog5UAc6GutbmuvaGqtbGqrbGm&#10;vaG6DcTQUN1eX9FcV9lUWVlXWlpdmF+anVkANE5Ly8xKz05LzUiISUmMS01NTE9PycBlalJqYkJS&#10;UnxCcmxsdFgoYNff18fXQwcxeHv5eOjcNGqIVqPSqkkAEiRKhbtCHIur0aldPTXuHhp3ncrNw9U9&#10;UO8bbAyIDg1OiIlKiotNjImOi4qMj4okR1AUJComIjwGTGA2hwYFhQQagwMDQQPQtQ0+PgZvb18P&#10;Dw8tANcrLTEpOz0Dj5gCA8EZ0WHhUWFhFGeOjIoMDmbTQR/k54eaek8vXHqCPtQUatTIaXtR4Dtp&#10;tBwxFVq5VQhXkQKjCOKAq/Y78RRYxGQM8vbQAYeZIdjbYcVhaLfAGo1CoZK7kE+ebwkE+2Oh1+3c&#10;/rTB042A/s+EiOPMAXz4MAEoISNPiUFbDKw03RWcBmEOIGYTgjpQ6NkgIEQGXntoNEE+vkYfH9CA&#10;u1KlU9JybW+tFoYOmAAfCMMm68FKNjRCmk5L6w9QDsLELU8tviZAXtglRGjgVV8vXRAdXOOoljvo&#10;PTW4Td9ox7btTz+1c9tT+C70WUlsX0FiS3RMxbNLlVDk6TAAmqBJNCDcauyyZ6ynNQScJ0c/laCf&#10;jnZceae7Tm40evkHeECvB09A8dfr3T08VHKlI4jBx8/d199d7e6s0cl9AnU+Rp0HkYQSw0Vl4hXZ&#10;TmdnEAZSyqMPapVM566G9YgXiT8YeoJv66ZRBgX4BuAX4KENCTIkxcYmxsVnJCcXZmRkJ8ZXZGe+&#10;NjMze+3yo7WVxw8fEAYBp5ZpQ9AVnhUKBR8YtEFC8WERFl62LFjuzy7O3YcRsDx379H6OkWMlyx8&#10;lgDhsgBKxkqo/LTDKDlPJBfQMjiAbAtWn6lxQCHRwBLK6ZKW8q6jECVEEkQtaBAdW+FZldIGQQyX&#10;lGGyYUgVIqBcoDwLnmX0J6FyviXIAI8zuIvHUb4pfAsMsY5bsAYw8HWycvBSUtuh0SO/trL4cGXt&#10;nxuP/vs///Nf//jn2oLl2tkzn7zx5vNT02Ot3c8OTd24eOWfj379z19/fbQOvd/yYHWephJxN9j1&#10;RANH+/QW6hVE9BydJOIR8QwKQdOyjAVwwJplCTbB3I2bP3579ehHh17Z/SLHBvbR/NHR3bvH91JM&#10;eIhQHhYA8rvH9tAisqEpkISIEAgZ7yfjYLR/YrCbDAKS9v6BrqGBTooAIy+EZwf199LaMWT6wA3d&#10;tLR4sLsFhDHY1zEMMujvGO5uHuhp7ReWBCp08sJjog3QQE0LzIL2xi7BLm0NHU01sAzIO1Rf1VBb&#10;CQ5ohFSX11WWVlcUV1WX19dXtwL3IbXlTVXFdRVFtaX51WVFVaXFlXTuWW5xbk5hVmYeyCA7uyAv&#10;tygvtzgnuxD5nJxCZHAXmfy84qKCssL8spzsgtSUrKio+KCgUAN+Bz4Go6+fUU8SqDf4efvqPb31&#10;Ok8fd52Xq6uP1g0Zvc4jwEdv1AcE+vjhLtR5Px/vID9DqMkYHRoSGx4WF0kBACj1YSZTsNFoDiQV&#10;3h+gTwju6aODfuquc3WFBQBF3k2tBij7enrWVta0NrXUVFZnZmQkJyQmxsenJCYlxcWRJWGkkHK4&#10;yQw6CTEGQSJDQ40Bgd4eXu4ajatKoaaNuMnnA/ARGf6NSx4hRidwALn+WdkFBtppFMoAvwC9j9fO&#10;bX8X0Cfgi2uSOk7Y6GAv7d0kQZyA0D8SQhW0FqT3/B85AEI0YPLxkKHTPB0eXQeyIxXNoU8AaKYB&#10;2gRDdIKqCdNGogQaJ2gARhA+JTmFKFWBrrVyWnMAtBNjQypaJq4Ddm8JcbjRTtEAavIscWX6cBBG&#10;ZDulXAbCDQnwSYsLK8lJ0WlAuTC77IIDvSsL031c1TqF3KDVaF2gnZPLyOrdIuOA/xiwwkSbRKSi&#10;hC7Za0SCsaPQcacz7AC6RH18BPImgRhcXV08vNSuaJ2nGIEbXF2dgfJqtcxXr42MNhqD9UoYCnJ7&#10;Vw+5To/P4OAABd/FHqJSO3l5q3SecjcdHqF9hEAJbBwoXF1hEDjJnEA/UrgMf2Yvd63e08Pg4xkT&#10;EZIUHZWbmpqekBATGlJTVPDh66/O377x6wbt9wB8X7XMixUAhLYEu7y1J7vyGet5Q1DkeZIP7Q/K&#10;iirywO41y4IVbVlTFiqzgF1GXmEoME9QYIDQXzwrvEPWlMIGUIHRIIEv0wDKRQUIPc5qPphAogFm&#10;BekVJLZCEe8VPEGXwquzpSaL1CZEPEV5UYdTPAvg5j2RpOABWx70lWhW6Mry8uz9Hy9eOPnZZx88&#10;/+JM78BgU+tYZ9d058AnL765Nmv51+NfHwC+F+fW1y1raxCaUbq+THzAlIBmyUfEH03qmLV9XDIH&#10;rFlABvgaKwtzMCwss/dAA7PXb145+e0nrx98macM7RnZs3di7x6A/sgMWQAj02KaEMkwTAERKx4f&#10;659gGaPIMCyG3tHxwanhvnGgfGdzV3/HwEj/xHDf2GDX0GA3rS0gl1HHwED30EjfKE0TIgcROGCw&#10;o7GvvaG3s2kAeVBCZ1N/ZxOtMEAjtuUFsANAAE3VzcB9lEgWBq0/oK0peOVBZ3tzF6S1saO5rqWx&#10;pgkmQk0ZzIUmSE1ZY1VJfWVxHTigMKe8qKC8pKiiIL8kP6+EgD67oCCvBEBfXFheWlJZVlKFu8gX&#10;FZYR+heUFhWUwm4oyC9FzfS0nKTE9Oio+NDQaLMRendAoD7AqA+EIBPg6+/n42fw8vXVeQDxPbVu&#10;nlqtt7u73gNk4A0r2ujrG+jj4+/tbfACxOu83N093bReWncfrYe3q85T46ZTubpRmFqpdlGonOUK&#10;mbPcSebi6MRCe7E57KTt3mCFNzU0tjQ011ZV11fVVFdUVZWWV5eVVxYVF+fk5qSlFWXnIJOWkJAa&#10;FwdFDepacnxCcJDRQ+uqkjsDLYHyrCtDRaYZQUg5YECzaazlNEOdQWmnXOZs8DWABnAJLCJ4lOCX&#10;0FwgIYESN8XIxk5vK3j+ntCD0JLDjXpeN/Ak7j8hf/nvf/2X3l0jaABdhGovtHsBlAK4KQzAUzkF&#10;QLOziGiAhkSjEghLpgMPmAMGm9tOUDWhvJOTXdJ/t3Z3G9T5CIM+OiBAycuvqWUHB2dHIPN2ldIh&#10;JsQ/PyU52FunVTtEhmhefa6voSxMLbf3dnfaN9r4+guj4Z5uRrU6Va+P0ek8nGXk3ZKiBdKLJKyH&#10;OCCVLABhCsicAPT0ZdFDtdJBp6XgrQwcYOfgZIe/HN1yceZgAG8hR8yBp8gdJI4HcPDUqbVgCDTi&#10;sEOudCA+YJtD56HUeSoNfq7RMQGmYF1gkJubm5O7zsnD00Xr5uzmJlcpaQcWR3s7/F8FAnMgN6hO&#10;q/H39Tb5G5LiYlJionMSE5MiIjLiYl49sHfh3uyjB0vri/cBc6xvzkPlF0o3TVtcX6NIABAZOIjM&#10;KqXrq6vicoPvriwuUIXl5ZVFKMjSVhAANSHWPCMd6fUQQC0UcNL3N2lALCOwZrbQABRhGBMSPQB5&#10;BTgKuOSMlWP4vVJeXNJ0TCnYC7FBPPdHqmAViTakOtZ2oIOjMkqWl+cfrKw9AIDfW7TcXbhz/ebp&#10;w0fff/mN15954eU9zx6Y2Ld3bPf+yb37x/dMdA8PtnaPdvbv7R87+OJr93748dEqyMJC9tD6KiwC&#10;2BBonPiJZgrR8otfH9HWEfzq38QGrKRl2Xiw9PDhisQE8/NL9+9bbs/O3Zz9+dvrp784dvC195/b&#10;9SxoYM/Y3l2jM8D9mfE9YqEAoB8qP60jYy8QCUcFmAM4eNBP84iGe0ehxXe2dHW39Q72jIjZQVDt&#10;gf6s+/f2dvQPggN6hvvplOPR/s6xrpb+9obu9sberpaBnrbBHrIP+rtbQAO06RAJIJ72Gmpvt25A&#10;BNynkoYOZNhi6G6FxdDQ3tLQ3rzpPmquLq0vK6iuLK6HKQCDoKGypa68mYihorGqoqG8tIaluryk&#10;uqq8rrqivrK8FpcwFIqLQBVlBbnFeTlFZBPAOCAhKyErIy8jPSclOSMpKSMGZBAUag4wB/kFCQ5A&#10;GqQ3GvX+Ab6+ft4+ZBx4klvGAPHygbng703lEANbBp7Q9DWE+1q5xk2OVK1xUZGQs1ahlskVjs4u&#10;Dk4ye/zkWZgG3NWuBTmFDbVNDTWN9dUNdZV1tVX1jbVNTXTSZ1NdZU1VSUV1aUVVSXlhTn5+ZnZW&#10;OogAVJBoMga4kzNDTjQgqe0ChcjtAQEYAgaBb6xVi3nktPBI6eKip/iEl4K3JkMdQiTWlak+RZtp&#10;iiagVSjiaHCrDv17Qi/d9ven4kKNDPR/YsKol0YJ6BSxAdKLGfqteE3LtYjKJCKSRsXVpPqCGzZv&#10;sVgvqU+ix3bbn0ZNNCsuUUeMVohOoxQ7lWKoKgXho6vaBRzg4SGLCNGVF8W+vL9/oL+opNDv1Ve6&#10;JieLiwv8Gqqjjn/5zCfvT/mq5TpHh2i1JsVVFyqXa3i6kYO9FExHJ0FLxEZEYzQJVyFztH5EqZOg&#10;Vlg83j4anaea/4RE3RoVnQ4GTAfc09QgIgDaJ85JhBBAA/yVYEBQBd5pTqOmqajgDDd3eUCAzsNb&#10;6RegTU4y+wdqfXwVHp4yk9k1LAL/QlVqjUxOu2TbgQZULs5QW7x15BINDvSPjQxPjInJzUjLS04p&#10;SEntqq3+9N23Zm/+RAFhqKhLs2KGz+oyx1oB9Ms0K1Qowqt0y7K6srhGa6NQvri8vIA8UQJxA02R&#10;fLBG3EATSW3YagVTpOTZ2AR0ap+EX/Sksi/K2VvCYM0lv6kgTfq0inS5+Uab2Ao5g5qsZVOJjQYE&#10;7mOYW/L0ClwChUVllKwszv1w/sKRg5++/cxLL0zueWZkeu/gxO7+8QOj089M7JkZ3rV7ZHr/xJ4X&#10;Zp55Zmr/9Miuqf6JmYGxF6d3/3D+3K8bvzxcW3+0uvaQrBc2qsitBIgXXIih0ccRlCleLaXoA8cP&#10;pF5hCGRyWWAQQBZuz965duPq6cuHDn7x8p4XdtOZlOT/sXp+yPU/1D002Dk40jOKErCCRAa869x4&#10;3zi5iYZ2iamiAuJFcBgEQMKOINpajhxBvT1tdAs8MdA5MtQ9QY6gln6QAUyB3vYhUcJ+JFptgAwT&#10;ySDyIsWDIsjcWNPcWNMCPmiqaamrothAVVltZWlNbXl9LS0jaKgqqSsrBA3UAfopSFANeuhoqe1s&#10;qutoqGuvq2mtrmqurmpCWlPVVFvTCqmqbCwvqy8tqSkqqszLK8vNKc7NKsrOzM/KzMvMyM1Iz01L&#10;y05Pzc6g+G52RkpWemJ6UkxSdFh0SFCoyZ/4wGgICjKQQ99oMBgNfgF6PdDf4OWt9/bWIyXxIvHw&#10;9HbXUbzXVatl9d9VroYQHyg0OqWrTqmF4FIlI/ct6Z0UhcZv316n0eZk5NYxAUBqyqqry2uID6rr&#10;G2oaqsurK0sry4vLy4rLSgqK87Pz09NAWklmk8ndzdVNq4EmR4fOMLYwPEogI8Rux9P41ct5QjmQ&#10;HYjkZG+vkLnoNDoPV1emAQJGGzbu3P40EMlVpXJxcoTgEeutzTZ/T+il2576W3pM2Fa4/yMhGvBU&#10;K+SODhQeYGhm9LSq7YzyrPJvcgCEItHilnVmklWkTmAwxAe/+QTUJmSrOQOMFhWc8Xfg8RPfgP1c&#10;yClv9Hfvaa8YGSqrqw3JzdPNPFPbNpjYORL1+ntdBz8ZbmwxvfBie3t7jNzJTr5ze7BcnuXmle6q&#10;0xN0b4fWj2bxLo1CplXLBRWjt7QQmgPazM/ij0TbzGnkMp23Bv9MhHEANT84RBcS4+YdSKsEUGIT&#10;2xDILHCi+UVoRDj9BT148+oEjauzQung7auOTwgyBXv46mnb0YBATUSkj4+PGgSjUsqVcheNAv1x&#10;0nt7xkdGpCbE5WSkwlquLi2pLi9vKC5+fffum99debi2/MsGlGXyVKyu3CdwX1xctswvL1qErCyR&#10;Q2aVFP/VBw9W11mZFbICtXR5gXR/qLQPqJyAmCtIiLwpQLSljXWKAK/xfCGgHpolYWR/kgZIByfC&#10;oHK6FHBJ9oFAT6SiZWTYZ0UoSS8VGMqzejYh1So2qmBTwGYNENoyyJLeDdk6a1NSxrnl5cW5Ywc/&#10;fHliz96+kX19wy+M7XpxfOb50annR6b2D0zsHZzcOzS5u28UsgtadtfgYFPXRPfAgbGJc4cPr1os&#10;D8mB9pAGuzkc5gD2kpFpJcVU6F2ih9w90QdahceTUGn4Eg0szK/ML1nuzN2+/vPlM+e/eP/TZ6ee&#10;oX1GB2b2DO+Z6p+e6J2aGpyZ6JsCOg90jo72T85M7J8Z2zveP0UyQDIxOD05MjPcOwZrABnIYPeQ&#10;WDNMfqGeYRESoJBvC+8n0UaLBnrbeJpQ23Bv6xD7gvphDVC4uBsyJKaZDoi0k1K+HEJTUP+ba9vq&#10;acJoE7R+Wmxc19JY29xQ01RX1dhY3dRY29Jc19ZQ1Qz1v76ihU0BChLUsdRXtdZVt9VVt9ZUNldV&#10;NFWVN1aU1leUNeCytqoFgsLykvqSopqi/MqivMrC/LKCvJK83CLhQcrKAivkwyzIyykuyC3NzSjI&#10;SMlJik+LikgIC44yBYYF+ZuC/AOFBPoF+uv9DD56vbde7+UriaePr4e3t87Tw00HGtBp3HQamAVu&#10;7iqtu8oVAmJwUxIf0DmwvP0RyEDh5ALLADQAayA9JbO6vLaypLK6tKq8sKyypKqmvLq2gs5jqCyr&#10;rAANlJSVFpUW5hXlZuZkpGUkJiSYjUZPnbu7m4bWIpHeSfDI4CZEQg+7HWIHGlpTjWqk49sDe52U&#10;MoWKZpAQ+Ng4AA9CewY00uRankbF1gBaEy3bqv2+PP3UXwvS4rfC/R8J0YCrXEazRQGU3LTVLUVv&#10;sg5GiBjPpuAWTAfbaIlCJBbZFDEkAkpr1AH4K2ridbKdYlLtNkcn8tJQxn67Qibz8ZCHGtVjbdVv&#10;vTT19dfP/PDTx88917Tn7fbB5wrym31e/LDlg+PDgRGa1oGU2vZInatC4WAXqlB3BET3mRKC5UrQ&#10;AAV7Gb7x6n/HceA+RYwZ0CFcYi9X0gFh4GqMBcaBn0GTkKrPLNFrYRPAiKHpSahm5QDwHI1dUB0Z&#10;H2AOL0+ln7+br95NQwvIdqI1D0+NMcjX3+jt4al2kTnBYPTUuXnpYDuqFC4yJB46rb9eH+jnnxAZ&#10;iX9NZTk5lbCNExPLMrPeef6Zu9ev//LoEQB0bZHmLC5b7i/O3QEYAaTWV1chyGw82NhYX0dmbWUF&#10;TEB2ABOAUP/XVgm8bNwAVkCKB1BiRWRYFQJnhTAlMNw/4KMoJRGeIsEBrP5DJMJgDuB0Uxg6CaMB&#10;jpwRLhSJGPBeAm6B+xLcb1GxuQIXEhngUjIOSESbAGuiAVEoOEA0uLR4//KxI1+//f5nr7x+8PlX&#10;3trz3Asju57tHznQP/LC2PTrMwfeOfDSwRde//y1d1Dn63cOfvTia4fee//wBwevX7y4zGvoeMs4&#10;tCZWzElCefaw0Xi3OKasHVgDyyJDn8hKisgvWxYW5+4uz81bZi33bsxev3T1xBdH3nru9QNj+/cO&#10;79k7un9maM/UwAzJ4O7RvqnBbgD9+NTovl1j+8cHZ8YHpzmdwa3h3smxgWmRGe6dGOX8YNdoR1PP&#10;cM84boFCQCT9XSNDPRPA+r52mhja107U0t8xCiYQsYE+mjs0NNA1DMQX6j8RBkeVeYlZN6wBWBW8&#10;0KyttY5cQGRk4G57L9Ku9l5IJ2q2oU53a31XW0N3a11nc017Y1VrTQV5imoqmmoqWiDVFc2VZY1A&#10;/NKi2uLC6pLCGmTKimpLC2tKCqqL86sLcyvycqBWV1eW11aU1ZSVVJYWV3BcobQgH8RQnJ9bkp9T&#10;BD7IzS5KT81JSkiPj0kJC4k0G4OFmALNQQGmQP8go5/RX+/vp/f31wf4gRh8DSAGb523p7uHj6cP&#10;8j74v85Tp9W5a9y0Ko2W15hqnJVauZqMAxVtDKaUyR132oMhUhPTKoorSmnzDNp3r7K0ShzLU1VW&#10;BaEV1KUV5UVlRbmF2RnZSQlJEWFh/gY/vY+Xr6dOLYdGTZAo4FSIgEFgIzIAQMEBgHW2QhydHejA&#10;SDmdVyPRgBVFJRpQOJPvwEoD1DiL1Pgfyd//9tfK/PQ/O2HUGWgIQJf6vdk6w9wTyv5vhCtIwiWb&#10;PRBiowRAJyEvz/JEHuPE8Pzkar1cLewMgCbhKUO2l8ZVq3QoTNW+/8zAGzPNzTVeb73TODt3dveH&#10;nTXj5tqJgLG3s/d+UJFU7tkwHPXiJ1PBQXo3F1mgi6LeEFarD/GW0cJgqOou+GzWbqBxhntCcAzW&#10;hQ4dEysMxFiomkxmBzZiu2EHzCC53N4QoErO0nv7upLd6LRTqXSirfXYzqAwA/5mdttdnGkfaXTb&#10;398tMz3SbPZCHRQqFI4qlczVlfQNudyRDQVHWjMsdwYDgAB0bhr8Uw0xBSbGxMZGRKXFJeSmpOYm&#10;J+cnJneUV7w1M3Prx+8o2rlCaLJCawJo0g6Ql70TqxLc2CBYypMIzJJgWpo5w2GD5UUKD6BwZVlk&#10;JOT9jWK7LB4noRC09ApRKMLRIhYNAdKRdizqcDWCQmYIZKDsc4M8xwZ9FjguCGALfNs6IN7+hAga&#10;eMIaAAEIEc8KoZIHaysL9x4tr/1j/fEvqxsbluWlO7Nz13+au/7j/I835n++uXDz9uLt2eXZuZV7&#10;84+W1x8vra3NLT0CpVoW1peXH22AH0ED5F6jsDZGhO/MQ+M1BDReQQPUJe4tXip69QjMSqMmziAy&#10;YG7Ax7HMzVpm7y/PLVruWe5cv3nl1IVDH3z2xoFX943u2zu2f8/ogV2De6aGds+M7psa2Qtw76dp&#10;nbAJpneN7psYmhnp2wUZ7ScZ6Zsc6h4f7pkY7psUJUPdY9D3wQqCLcYHd08M7R4f2j0ChugcQ008&#10;IgScwY9PDHaN97WBAEZAJygBSXS19HU294EzSHg6Ka0ma+5rb+huq+tsre9sb+zubOntAWF0wlYY&#10;RKaztbejGZZHX2fLAM9EGuhq6W9r7G2q7Wyobquvbq+t7qipbodUVbZWljdXlDWVltQXF9UWFdUg&#10;LS6qY6ktLIBBUFNaXF1eRkxQVUFSWVYrwsgFeWV5OaUFuWWwCfKRzy3NySrMzipKjKeDuqLCo8ND&#10;I8PM4aGm0NCgUKTmALPJ32xCGgBzISjAEGjw8dN76Q2+fkQMPkQMvh4+3jovT3cYCh7uGvIXAfR1&#10;algMNOUUxODiIHNXaxPjkmhTjYKS4oLSMrIGKkEDVeVVVeWVsAYqSyurSivKikrzs/My0zJjIqNh&#10;kcD40Ht7gwagxVpRhYDiCbXYKrhFUQFAlNwJBAD+oWPehYpJbGGtyU4ke+FEQmaLRm5r6g/lqb/+&#10;380V+X+KBv75z3/Yb6dnyIdDc2wIBEUnhCNl65CQsvIuXZJryOodQgnGAGHtmGQr8sLUIIVa6PvW&#10;CEFHcGZ9SLLGkcIpUpyWOVPhuHNPb8BHL4TnhKt7K7zefjmmuspz3zPto+/UN+9PGHo7Y/fHxS8d&#10;au55LiO9Wl/Xn0lBGZmDxsHeIJP7OMlcyPmzg9buOpLLT0l7GQH0xXYUMEqoq4KTxBuh5gPE0Svg&#10;PsV+yXPFoRi77Uq1g8Gk9Na7wlx0cQEr6ELCDBpXZ5kTTfjRqFxoVziNi5o21XUIC9OnpUbSaXQc&#10;fFYqZa4aOZ1DIPYRIivEXuYIYpe5uRIBRIaFpCQlZKSlpCYkVxeX1ZeUZScmlefl7hkaPvPllxuL&#10;FHcFpkDlB5SsLMxRMEBM0CQMYheNwEobCguoFZjFJMEwTX4bgBdRiFhTtrS4tmhZJUax+nwYzVET&#10;6j+gn8PONq8Oo/9mCUWkBSXY2ifc5xas7ZCg80BwMAF7foTpQBnUZ9zcFO4zQ7kE9Jti5QCIuIv+&#10;UH1xFxDMLROBoXFewAXjB19p5dHa2q8PH/3nr//456Nfkfll/REyj+k45Qe/Qvj45X88fowS9Jl8&#10;Vhtrv2xQJAB2AE02fbC8RpvNMdeyXSWNF0APapS6tNlbejWtKVuxuY/QEQomr62BYCyzsyvzFsjC&#10;7NyNaz9cOH7qk7cOvjD9/O6h3XtG9s6M7JsZ2Ts9snfX2L6x4T2D3eOdTb2A6cnh3eMDuwRYkx3Q&#10;vwu6P1Cb8J0Kp8AZSMnXz8sCUAdMgBTWABqBYYEHQRiU7xyzPSvqi9UDELYVRnrbh9lKGGYaGOpu&#10;HexqGehs7IW0N/S0I0W+pb8L5a2Dnc2DrQ29LfU9zXXdzXVdTTXtJNXS0oHW2s66ypYqChS31Fe1&#10;1le1gxWQ1lW11Va2QmAl4JZIuaQdNFAMzC2uLCutrigHK1TgsrCguLioqqiwqiC3PDenJCurGJKb&#10;DSnJzirITM9OTkyNjUmIioiJCIsKD4siVgiJCA0OYwkPNYeHBEHFMhsDTAEwFPwC/Q0BEPABLAa9&#10;3k/P5oKPzttDq5O8Rq5sKIAVNLrYqHjeOTW/JJ/20asqqawprwENgAPKi8tLCktKCopxNyM1Izkh&#10;OSIkzEfn5aYS802BNARlDImEZjYRoLoF4oEJO2S0ab8TmINX6QJ2CCi21CEnkqO9nYxnMVHLVoXb&#10;VuH/IKCB/paa//4zM4VWLAs7tj1le9LFwU4LXVXuLOddUkmsoWMB7pDfjpBK0D/UEWBnLdzMYCSi&#10;BTICyCYiZVzlIns2uWEqrVbr4ATuAfjCiHGx3+kucyxL1t682jB/s/LU+6EL13sebzz3xluh9TXG&#10;mrHI5r1x9dP+fa9GTr1X1DKToI/SuLoT98pljhoX9NkBolMo9B46P713oLu/URcQojcG+fjFhYaJ&#10;bvOHJphm4qGxEIUoZK5KF60OajsoF53haU72OxVKB0+9Iizcnx39jkFm3/iEUF+9VqlyUqgcxUmm&#10;CrkTKAfWjIeHPDDIU6ej6ALExcVJrcRd0ADvXUpTkuwVzi4+Oo/I0LDstPTi/ILKouLywsL60vK2&#10;msaq/MKy3NxX9u2bvX6dgpOrK8BuAt/1dYJsRm1Cc6Atg6kQkQeWIQPkFRUIswiwtojEE7+VLbeo&#10;cQtN+kSJDeU3RaCeFQ1J+Fm819YCl1gzzBCCsQipmZNEIXMboaSkUyNlDqDG+S2k1EuTcGB8UAk4&#10;4AFowIq5ohqBr7AGcCmMCX6W6EcESCgqzm4ctn7oEdR/QNN4uP2Vhw+W1lYsK4tzoFnqwDoqL66s&#10;LKyizw9Xlx+gZe4z9ZP4TwwB7dCIaIzUDr19sz+0aRJ9Pf6GNGf3wTo+KS3amJOWEdy7cef6t9+d&#10;/PzQuy+9ARrYPbx3z9i+mdG9U4O7ocuPDUNmaKFv6xDge7hvamxwGmQgaADaPawBUu3ZFCAa6J8c&#10;6Z8CiAO7mQzG+jvHyAXEKG+lARSO9LcP0zqyjhE0AkroaQOa9xHfdIyyl4nMAkEMEBtJQHpaBwa6&#10;Rns7hjua+9sb+5DCAoC0Nva21ndDwASNNe0UHCbXUAcySMEKhPXlTZC6ylZcNteiGpU3VrU1VLU2&#10;VLXVgwbKm2rLGmsqyX1UUdpAvqOC6qKC6sL8qsK8ChBAYV5lblZJdkZRVkZhVnpBTibRQGEeysty&#10;s4oy0nIT49PjYpJjoxKjIxKiwqIjw8AKMRGh0ZDwkKhwc0SIKTzEHBYcFGw2mowBQQEBxgCKKBhh&#10;KwSAGEAJPnpfL1+Ij4e3hxsxgbvaLTosOjs9JycjuyA7H3xAS6NLq6pLK0uLYJ0U5WRmwwhISUyJ&#10;i4mPDIsK1PuDAwDlztL2nwSVjHg2GGRkF34hnjAJETgOdRNQQ3vwODqxX+Q3lUV9NAgAgViVcunW&#10;78pWegANTPa1PYH4vyt/mb3547an/mZ7Er2nVQIcRAVEkrNIuH02jQASay8FJZDfX+XipFFSiAMo&#10;z+cBQNumB93UclcFAT1MDaedOx22b3PeaeelUbirXOI1fuFaX4W9A+4qZHZmg6Ioyau7LHRvv/fJ&#10;T/3vXg21/FB4/B390a8CLl+q7O0JDUh1z+80dD8fNvZWwr4Pq4efK9VHaFwUDrQm29lJqXZxkctc&#10;ZI60CMugTwiLqMpq6qobHGkbG+mE7X0g0NsXXEOWB/uC6I/BUQGM11Xl4oU/vodMIRerFtBz+ugy&#10;JzuV2iko0EsFm4KXfbnTicy03hh2g1LpjHI50QAdMQ/oV6ocvbzp2Ako/k607MCJAjuw5hwdUCqX&#10;OXu66+Iioguz82BvlheVVpWUVpSU9Ta2l2Xml2XmvrR7z+0ffngM7XXjISGmhdR/MghYvwYGoWSF&#10;946GAO9ERuRJFmlrIIgAXMIsRuT/QRj0xetIpOCwFeWJIWzv4miwaNN6V+IMEIDwU4kM3xWqsagm&#10;BHm0byt5IoNUIOxWYZAlGnhg1b4ZcyXkZfiWTASk4JLV5QVA+craIr6akPUHKxD0Y+3B0uLKnGX5&#10;Poa69sCyvG4B9UHrX7LcBT0Qpm+g/uL6w5WNx2ur68wrGAIHvWmY9BYSfApiHasFY8sImqSxCBoA&#10;l5MJhe7ML8/PL+PNFCSYu/XDzcsnznx18LMXdr2wf+zZvWP7d4/um+jfNdILBX/X1MQBwHcfqeQD&#10;0OsnR/ZMjewdH4TiT+gPPhDCQYIJWANA8PGh3cj3dQz3dYxwdGECAsKAgEvIOOAlxMIgIPUf1kDH&#10;iFhZBgoZ7CLTAXeB/jSj1Cp9ZCJQm/14pGusu20INgHsACsZwCboISZoYGE+IKntgAGBywZmguqy&#10;RqTNNZ1tjX0oAQEIJhAiJpiCBjiM3FBWXFfCUYSigiowQVlxfWlxHbihpLAGhcQN+VVF+VV5OeUF&#10;uZXFBTUlhbUlBdV52eXpKQUpSblRYXGRodHR4XEx4bHREQDomPDgiFBTuDkwODgoJMwcFh4cjjTU&#10;FBpsDA4KMMFWYKGMOdAcaAjUe+lF8CAiOCI9OSMtOSM3IzcnI6c4v4Q3ySgrzi/Oz8xJTUhJjE2K&#10;jYoNDQ41B4XAkpA7ih137MQBOwBP4IzVxw5hZGeAtdGAKOeU0EZmb4/8ZjVrZVFHwBFD02Yhp/8n&#10;AQ08Mzn4BOL/rvzl+uVzT//tr/wYtUtgzU4Va4mtr5siughhxRmdIzKAPh4bagoy+Hi6qbx1GoO3&#10;uwoQ6LBT56qsK8rQuys9lE56jdyo0xQlxTYU5YQGeDtsx4N20L9d7Ox0cofXpo1LizWrywXHDwd+&#10;c9Bv+bvECy/7nXkl5NBbsc/uT0/L0utN3t7Bqtw+Q8UBY8/bSQfPPlPVnEHbfIJvaNKOPSymndue&#10;VsqczH6GnISE6a5n3jjw/qdvfv7p259/+PoHQV5+oAHyzLADCkIPovOCxuROciVNT2LLxl5mh78K&#10;2Tc0VVQar/BxSSxCl3ipzE6lktFupjJu02477AkFRfxpKpjciQ4mhT2gcnFx12h8PbxDg4LTk1Ly&#10;M7NzM7NyM7KL8wsrS8uLEtNHmjvffuGlny5fBmqsLy8v07x+mgkqQbPFwltGExkIn75AfwHQVowm&#10;AQaJakIIkqza6xMi8FegpyhBfQmjcWlNSZWGfi3eJcwFK3BLeduEUVaKhVDJFhqg1qyPrC1JLUhC&#10;8MpEIlKriEcoQ36w5Y31J+Y1MeyKgLN4lswmvoT6z1tf0NvZypHeTp2ksawuLUDrlwRdxe2Fe7TG&#10;GKSyDjNieW1t8cH60voaBVTQCJolNZ/JgJR9XmPMDi6JCZDhlrlx3qtVeqP0iahLK/Pzi/fugQZA&#10;BrTl3MUr54+dOPjaBy/MvLxrcPf0yL5dw3uh2g/3T+6efGZyZO9wzzhgHWg+MUTu/jEpXDw9ObwH&#10;d5GxxopJJkf3wSYQnhxAPEUOBqbxLIE7sYIUHgArgAOA9UgpSEB2wwiUfYobt8H4AJGMwKoAAQiG&#10;oDmmyLQyK7QP97QPwQhoqe9uqu1E2tE80Eas0N3e1CekrbGnpZ6YAByACq1WrxHsAIL+mg6YBaAB&#10;shhqOpuqOxqr2usr2SCo4jlF5U1SPLm4FtBfWlSDPEpgKFDAmaiiSaIKsEJBNeqgAgSFENRMTUyP&#10;j4qPjYiNDImKDIkGJcSAEiLiosNjYiJiUQ6Ji4yLjYwluyE0CuUQkScJiQT6R4VGBZtDjUaTOTgs&#10;MiouKTktL7egIL+ouKAUSXZ+Xmp6WkxcXEhwaIDBX+/pa/D0gR0AVIECyr96giPW6wlYtsD974q4&#10;S/XJEW1Vr5HaMJZLqJpQxK0c8KcENPD2C3ufQPzflb+c+frzp/76H3jGxl3Ue8qgIankCbF1BZgI&#10;wbBRiIze0y3SHGD284kNC6otzk+Lj4Sl5OSww8dH3t6U//k7ez55feKjV8Z+uPTVlwdfCgvxefqp&#10;v9rTImkKf2tk9i+3Bn37WuaZZwJuf596/0b84o38Lw/on2n3PnO4ZNfuKJ8gpd6k0Ydrcnv8eg4m&#10;7DpcuuvdxpgEWn5Ns0G3/X3H00/JHRzMekNrcc3JL48vzC6tLaz8eP7aiU9OHvnw60/f/jDUEEi7&#10;kPLfxjZGPEkfnSkasE64z38VXjvtKHO0QwnuAvph3djYUUbTkGjfIfoIjnSwDIbp5LgTLMKfhRah&#10;4O/Kh3FqtCqll1ZrMvjFRMSkxKdkpmbmZeRkpVFaUVRWV1HTXlJz7tBRy+z9NQuwG8hLs30slvmt&#10;sLJMMUzCFOQF7P5GCHE2aYBsAloNS2eNUd4aBkBqFSqBEO5bWyA83YK/Ii89RS1IOwsJvBavkCqL&#10;x8mAwFsougDBU7Z2NoXixkBwhn5JuRZ5li0haGFkiLfjKWENMPRTI0QDZBnwU8RAlAFki4GgY1xT&#10;agFCrVm7isxDyqxwh6nPFCxhw4v0d7HWmgIkK7ZeoZ9oQXQJJRi7sMnEXarPfZM+o9QfuuQIP8Va&#10;1vD3nL0LmwB/4oW7929+d/3ahW+Pfnr01X2vjfVMTA/v3Tv53PjgzHDf1K7x/VD/YQQA6wHowgs0&#10;MSzZBBNDM5MjuyeHaVoRcQCbCKgw3EOrAbrYzwNkh2oPIsGzFE/upfiwqE8OIt5VQkSPkQLu2xu6&#10;u5sHaLuhtiHBBGKRQTdU/qZeCPKdLVD/KSAM6CdwZyagmAEqUDnsA2ICsAKYgE2Ens7mwc7mASqE&#10;oVDTAZugvqoNfABpweO1YAIyC8AE9TXtdTVtRAYVNJcUlgGkuqKpMB8qf3UZkwHPNG2uqWwCK4gJ&#10;SIT+JfVgBQgxR3F9fm5JVnpeUnxKdERsRHBkWHBkdGRcYkwScD8mPCYyPFogPvuOoqPDooH4TAB0&#10;nHKYKSwkKCTYGBJiDDGbQoJMwcGmkJCQiIjIGNqXKComPDJaHxTg42/w8vXRsTtY6SJXyFyUtN6U&#10;1EEGAXaMC1+QRACctyLnlpJNoBcVmDlsmr4kApo4Lz1lFRtE/58ENPDZu6/+qdjA4Q/fFtaAUOqF&#10;CwgpQTx7/NE/EQq2jcHWV6opucBI1ApZNG0i7a33ck+ICA7298V3sduxzc1NNj5ZMTt79Mb1D364&#10;+s69+2eee2HQGKQuzQn1cJPZ7dxGs2gcdsbo5dUhrvUm9dt9hlPvR373TdVzAzExBsXMeER9q29o&#10;gntWYVBCgUfNLr/2V8MqJ0xNUyEZOXpH+23227fJnRwijAHVefmnDh3/5fE/ftn4xTK7eP3M1XOH&#10;zhz96JsjHx755I0PIowh+PQE35tUJ42IBoXhUHxbchOpOMArd6GlzLa/hPjLoQL9vWl1sZ3c2d7R&#10;nnhFRhxAO83RGfcgEgd7jULhTccY6fSe3mFBprT4hOyMnJxMksLs/MLcQnBATXl1W0P7la9Prd6x&#10;/ApdkxYDWJYB38CYRQqoAnGAKY8ePFhnDH30QFrQS3CDEquIS6QC2YkDNmmAFPDfE2ICVEMKwbNb&#10;kU6IKJFeB1zjtwDUUCigk7rHYEq3GFJtNIAS0azooSQElwTfW0XwAeWZAHiRAeXBeWI49GqJBmyz&#10;jMQld5VhVzSFL4a30COb3iq+iw6vrbCXH5dUwp2hV9NCa3yKRRqICOrycBYfcXCeqgkRj1g/Mh3s&#10;zH8aWwXRZ0Ek9IkwigfChqB1Z48fPsI3n79ze+n+HAyCO9d//uny1QtHT3z57icvzjy3e3hmZmhm&#10;enj35NDuqZF94wO7APoQILXw+IMGdk88AygHVUwOz/AMIoD45BiIYXgGiA+LAQ+ikLC7sQdYPzEE&#10;IpmBlQCqIMKwCk0iYisBNgE7goZBG7TAuJVsAl5nQCnRADMBKAHWQFfrIAC9o7m/u22IvENNvY01&#10;7VyyKUwDPWCCzpZB1GRbgbxDMAha6jobayAUG4BQ8EAwQQ1ZCU31XQ21HSCDGlptQMKg3wpwFyhv&#10;U/nBDWCC8pLacpRbJ54WFVQVF5B9UFECQ6GKYgYpOfHRyVHh8RGhUPzjgPV8bj4dnR9uDo8IDifc&#10;N4dHhRENIENr0wLNPOWUNjIygQaCggUZBJlCjEazwRDg443fsbe3jy/+89B5aDWucpmzoz1UeN4r&#10;gV3oAkkgTvakKVrh5XeFqm1lAkJ8Kf8bGwLl3PLmJfIUKuDX2aD4d+Xvf/uPb744+ATi/6785ZM3&#10;X4YeLR5jWKdtGAQNbG4sIQ1ys3NCRCeYPzBsOxBASU56uMkP1XZse4pV723uWnl2WUB7X8oXh8av&#10;XX/11IVnXn2rrboxOjHF8/np3JQUdwfH7fb225ydHTQuTvId2z3s7bJUzi2puqmOjMKEGJ2LvKeh&#10;NDHdqHZ3DI9zN4Sqchp8ayYC0xp9BvelTu+r0+lk3lrXturKK6fO/frrP/756z8tdy3XL17/9tj5&#10;S0dOnzt0+uhHRw5/+PXB196NDg5jgCaSEwPhbgsnj0QDIAA3V4Wvl1anUyvlMrkz7anHdZiredSC&#10;BshB5ETQ70DzR+lkMWfegE+jUqjkztAUPN11+Cfl7+sfHRqTm5aXnZEP67KytLKioLS5rLImr6g+&#10;p+jzV96Yv34d8CHABQi1Ck2TjotZWOXwr4Q1YgojhUAfCOixwastIzCXcNMitpogMwKPE8YJbvi3&#10;vFSfC0UjDOVW4LaxgiixoqcoxLPicZQT+ErwuinirmhZVIbQ41tw/5F0/D1hpWAXCNEAASiHZKUv&#10;YHUK8Tai1PhWGpB6S4Ke4C0gP+TRjni1YAg09XB1Rcz75JYppbGwgSK+Br1avJcc/WsUauY+iwFS&#10;Hi/lx8Uj1De+5FvcE1t/RF66JDsDdRbv3bPMzoIGLLNzd77/6fuzl059fvSDl956dnz/9MCumaHd&#10;MyP7wASj/VPjpPXvQYY3hBgFAQDlobxPkqGwF8g+0DU+2rdrcngPGELYBGwWTEGd7wGOs8cfoE+F&#10;YALYAV2AfiphGhgHu/RKS8kofgALADYBmAAZkvZhiLAb+jtGu8kpBPQfBgFwBqwwANyHicDoz64h&#10;nk3U1tAN9IcRAAEHCB+RZB/U9zTXdrFHiITQv7aT3UddzQ3djfVdjXUddTUddbXtDbVkHCBtbuhp&#10;rOsEH1SV03Kz0uI6GAHCDqCYAZiArQHhGiovQWF1WXFNWUlNYUFldmZRSmJWVGRCWEgcjIO4SDoW&#10;LTEuOSkuKTEmMToyNjo8BhmUxEUnxEbFw2KIhrkQTq4hc3BYkBk2QbAxyGwODg0JCQ8wmvwNgaFh&#10;EeFRMdExcdGxcaEh4b6eviraSZq2DwKwkItf0pUJJcAEWxTN38hWwoAAhVAIbLHRgFXoUmAs3f0t&#10;4m+Wb7l8Qp5+6q+XTx99AvF/V/7yzvP70AR6/ERDNoOAuA4mwhZrAMJdl95NzMGVPd3UJj8fnVZl&#10;awofSOvqHJPnUVDrV1Fv6BkwV9UHhMa4GWNcU0t8W4eD+3YVZmWbTH7uZg+3GDfPcIU2U+udodHE&#10;6lxMerUTHUXpkJPol5IerNI6+wW5h8Z4pJf69++tLqwK0epkvnpVaqL5szfe3Fh7+N//+hd+uj9d&#10;vHzisyPHPzv+7bELl4+DCS6c/OL0ofcPv/3c6+GBJhAkdZ4HKzopek57TfMOo8B9D51a7+OuASlh&#10;+I60qx0xgTjRnklR0AYENACDgIMHRCfUjpODm1rtqaO1hD4eniajCf+88jNyi/NK8jLzC3IKYASU&#10;5xVV5RdXZue9OD55/4cff10hpKBlAeRAgAov7UBAm8dZgZsyUO0hfAlAERiEPASPixICI4HjNrFC&#10;GKEYIJLzIiPagWxtRFwycm1iGZVLjWzBOL61CcQiPkwdkBD2N9W48Sdbtt76TZ7aZA0aLTPa0lM2&#10;3KcgAa96k1aTWR+kRxjrrZ8C/xIeP3ggLoVnn2oKKiJjBSMi6qVx8VcSHxMZGF6iRPSBDRQxTCYA&#10;pgfxRkG3VMhRdCrnvPTlrcLleC+sjdWVhYW5W7dAA2uW1bmbs2CCq6cvHnr/41f3vrR3dO/00PTk&#10;wPQUrwCYgGUwsoecP/27BrulCUIQ8IFA7d42AnqU4K5Q81lwd6K/c6y3fQRaPKB8oHt8qA8GwRQy&#10;vYB+niwEahnoGhNC4V+xvqx9uLOZdiRFHug/xN4kIX0UIh4dQMvdY70dIAMKFfR1jnW2EBkItw9J&#10;Qw84AJfNwPeGHhFGxiX5kWq7REShheME9VVtDTALajvb6mk2altzX3NjD8igoa6rob4TxkETE0NL&#10;c19rU29TfSfsAzGVCALEB0nUVbeCHmqrqBwkwWTQUFBQWVxUU1HWWF7RhBRWQmZGYVJSTmJ8cmpC&#10;alpSehqfj5ackJoQmxQfnRATGScENBAXHR+PNIrSsPDI4JDwQKPZCJsgOCwsLDIiIjo8PDI8LDI0&#10;NCIiPDoyMjo8IiooKMTH00erofOBHWkZLNDSzpnsA9Kkn+CArSWS3imBJOncSK0cQCUQrkx1fksA&#10;VGjLbymX5ImSbU/97c71a39qh9GX90zglejKln7YROr3b4VuSQxmRVLK76QVYTACRCGGqnTmyZey&#10;nUEJ7lXdUbkVvrEpbn6hanOsW1FDbH5LcHqF1/R4wRsD5S+WpOwyB/d5+fV5Bj4TktQdb+oqi0lL&#10;9tZ7ydrKvZ6bMXUPRGm9aP6NSi1zlu3UauU+eo2Pj2t9deHFE4f/+1//9evDR3M3b586dAxW9tGP&#10;vr78zbfXzly7cvLi5WNQuE4eev+r1w+8bDIEbJfsHhoFcRv3HHAvXECk44MJXBw1KhdnJ3sMB6aD&#10;3NkReQgYQqNw5rg3bXMtPoLMUWwoxEEFu53OTg4quQsdS611CzGaEmMTMpMyirLyi/NKwQSVRWUl&#10;+UVluYVN5VXPjk39fPnqvzYe/QroWGLlnU+MWYbM31+20BGSzA1kHKxyHFjQwFYhILMKoZgEPazk&#10;Ckog5BKoap2xY0UxBi8CWY4TEAiiQUpF2MDaOAUqaCa+qCYxh7UpBmJuit6FQlEu3svvsqr89HaM&#10;TrQs3RW9tXlvrGKlHBK8FA/CAhA0YE3ZMrB6/0UHmAYkjxkGgozYWpW6ypaHlKeXks9KejtnpLHz&#10;SWSiM2x7SU6eh2u8pYTk8OH5P+TzWcdwVhbm0CYJ17d9H/FJpVv0UhAM0pX1peWl+/eZBlaW7lGs&#10;+ObVn88dPvHR6wdfnHlxZmhmon96ol/S8cEBkyNiLRiYgCZ97hrdh0K+nIDwLNLpoR5CfxtkQ3AL&#10;+C7mAgGvgeCDvRNDMCBgBHSN9fK0HxIihlEIAB3gTvmOEbEyACr/IC1Sm8JT4AMQAC4He8a5Barf&#10;zTYBBExg9QXRJCKIAH2wAjJgAppcVN8D3b++qhW4T2KlARSCGFANWC9oQKA/00APOKCqorm6qsXq&#10;JgLoU+QATFBWXF9RStNM+RaFl8k+KKkvKasvLasnDqhqLq9oLC9vKCitLSqsysnMzU3PTk/JAB9A&#10;94+JiI2JiIkMjYKKBisBNBAVQcZBVBgFDyBAfKC/0RgMJoCYzXxKjQk2QnhwYLDRz0S7WfBpBf4B&#10;Qb56P53aXUWOA5raDyYQZgFnBFraYFNkBA2wJsoYQmo0VxBwBLESBoGMVTYvAapKZ0c3lVyAsPXW&#10;E/VJtm97ann+3hOI/7vyl8neVlgP6IGAb6HVWrslvcOKepJxgLx4vY0GBJHgQRQKxRkZV6WLp1at&#10;dXfRR2n0YZrACLe0PH+9SWWO11UMZVS3xjdlmvriPF8K8f7A6PNxoO8HRv1Len2nj0+Sp6Y4Pbai&#10;MGzfsPnB3ODS3MDkeJqrp0ylpnPbAbtatby2LP+jd1+dnb316y8PV+cWrl/49tinX3198Itzh09e&#10;OXn58vHLYALQwMUjF058euLIh4df2/eiyS/A5v6iT+niRJjOQWAXZwoGiJCvsAmonIdJAQN7OoQA&#10;hSqFDAyB1JlOmcffjPxIYo9S+sM72IMA1HIXNOTj6RUXHZORmp6RlJaZmJ6bnluSV1pTXFaYldNa&#10;U//pO+/e/OGHR8urj1ZWVubuA2dZ3yesX6ETAuZXQQPCuc/QzySxsGaZo0JWQlGTgMaq1z8J0AyO&#10;Up5VWsoAqqy+I3EL6Rbk2mxB5JHaMkjxON8Vrv/NQvEuAk0mm61CFYgnCNltHMYdlhohsSI+Ny69&#10;fet7eboOcBztoBpogHY9YmuAwR0v4vHi7eAbehH4kveEEB2AiAoiv1Vs5Ujp47P/TWJQipRIgYon&#10;MlSBJi8RDdAfgkcEodbEiLbkqXFbIeVhgqws3puzzM6tzC8t3JqbvX7ru/OXj35y+N0X335+6tlJ&#10;2lxoF8WHB3aRkGto7/jgbsJidg2BFVAyyssIhBcINCAcO8QBwG6wAkq6YBOMAqMFrEOdB47DLACg&#10;gx5oeQEAnVkBmE7qf8cIMmQxdAx3tdJTyED3B+iz+j/c204ZtifElCFyB7Ew0NNqMpodJATITuDO&#10;JgIueb4QzS/iS3YQielDtZ0N5B1qr4fUUoQAQg6iOgoS1Fa3IRXRYyEoqa5shfovNqUoL22oqmip&#10;q7LerWqpremoru6oqmwtK29maSqraKqsaKmvaaoqrcrLzEuKT2aVP05IdHh0THgMJDosmsIGwREk&#10;oVHhdFJ9mMkcyrGB4IBAk58h0NdHH2IICdSb/LwDA/VmU1BYUFCYX4DZV+8fGhxh8PV3U2uV5DgA&#10;GdgDJKFGEj4wTj4pPEUFGaSEsVaYBR+QZWC9/K1slgC7AFweGqXA5997hVQTiuyjjbUnEP935S9d&#10;9WV//9t/CKBHahNbW6IcKSEdzyW10QMX0sJjZ3s7umXPFGK/3YlPbnGw22YwaLLLIuJrfSMKvPzi&#10;tGEpOv9wja9ZFZfj3VRpfLYgZL9Z97a39h1v1zd83J/x9yrRKYNcHBV29tueekqnlr88lf7DsZxX&#10;pnyKMs0BgQZTuDo3N6KiKH2ir/3G95fu3rp89fLh7y8f//b4yTNffX3q0JHzR09fPnHp6ulrV05c&#10;uXr6yuUTF85+deqbT04e//SbNw68EhIQuHPb3wUVg7oUcpmbq0KgvxN5+WneLkYkaMAFf0/rVFGU&#10;ODvzAmOQgdzJzU3p6UELxzBY8ia5yOgEanwEBweNXKFz1Rr0PiHGoLiIyLSklIzkjNT41NTEjNy0&#10;nNLM7OaKqo/efAtY8OvGxvIcFMP7K/Nz0EOFADUIXGhnUFKcgWgMmkJPF5MdJTsAhQSd7DqXBDjL&#10;RoOESkKV/i1JUFNMJKgvQJDgSWRsIjBLZH6n3ApqtkJCZ8L6LSIKGaBZp7Z1AyUCRiE2iBR9ozw3&#10;SHmuhk5C3aanBE/wu7gp+hpidPSITZhvxBhFidQy3eKX2moKQaHoJGhAfBOiTNE98Ar5lEiEm2tT&#10;uE1+UPSQOybZNCLdKhg+OI9ME17b/BAsw3NGYQ1Ybs3d/+nuz1euX/zm/OGDX77+7Ou7x/dPDc5M&#10;ju4dG6D5P6MDZBlAQAk0q6d5YLBzjDhgYAYZiuW2DQPE+8iNM4aSwa5xsV0EBDQABR+ADsjuRs2u&#10;Uaj2MAtAGITvTAOAfqIBsELHCEF854iAfg4Ck7eHHuwcAZ0I3V9cggbQrK0O0wBZA8B6oDy5ehrB&#10;Cl3CR0R8wOuQkbHZENwrMfuIWKQBfFDX2VjXgQxSls46JoCGWhRS9Li+hiiB6KGSfEHCI0Qrk2my&#10;KcWTka+uaqvCZXV7FYvI1FS1VZTV1VY119e2lRZVRUYk6j399R6GQL/g6Mg4gH5ocLjZGBzkHwQd&#10;P9BgDPQLCgsJDwmNgISHR9GR9UHBel+Dh85LK9eqZQAMhatC66XT+/mZ9X5BXnp/kIExKFSv99e5&#10;e2g1bq4aKMDgAwfCmd+DaYJTEZUk9Z8QBoVAJALP36Kr9RGRF5eUQR1U3lJukyfqbyOU/zMzhepK&#10;cp5+6q94GE1TVxjKkaJEoP8WSkCnuZfUUVFCvaEwMpsIogWYCJSx3+5gv93bRxWX4RdT6hVX6mtO&#10;dQ9JdjPFaMwxmuxC/7Iiv9I4164Q7Yy36ys+HjNevuXe3j6uzo4O2+UyOzqfXeFgNGoaS5ObalNS&#10;C32rGhPfemPfV5++duzL9y6eOvrdpbM/fnvx0vHDxz7/9MRnX58/dvry6XOXjp85f+T0haNnLhw5&#10;d+noOVDCuUNnvvn0+Jmvz71x4GWzn/8O0ACHiO22g1Tt3LVKnU6t4q1mZTJ7MtO48/QFHOkkevos&#10;9jvkcketVqGQO2FEzjI7rVbuodO4u6vdNErajFoFQqENYFXOLjqNNsjPPys9LZEO1YtIjEvMz8rP&#10;Tc9JT87MTc6EfvLlex8szM7+uvFwbcmyNH//wSpwje0ABnpol+wzIbBjrOEMw5/VsSABOkEMa7t4&#10;BAIwWoGtwGfREB8IShAZobQyzFHKhXiXaGGr/Ls6TyKqMaIBYakznN+UJ1HSGiTALV5CRTgIbuDK&#10;kkeFlW6biPaRobNxeK4OVXvwgABd0NWWOnTJ7VNn8Cn4+1iJgUrwCH1GG+Xwe6UWtoqtnFM8CDsM&#10;7GuzMCicQCbLbwTGEL2UR0cGAZ/gjw7QegLJaCB/0W+HSVOecMk0AJPl0Ro6eHfOcufe8qzFcnvu&#10;zvU71y/9cObQyY/e/OiFva/sHt0/RbsJ0ZRQ6PuwD5gJKEjQ2zoMlAcNTA7vhcrfT2u7Rod6pogG&#10;OqS9IgQZgBUGusYGeyeF5k5M0DE82DNOTp6+KQC9MAWECB0fAnSGuTDcN4USoHZzXReU/V5YDz0T&#10;/d0UHkBe4DjKWWgKqQB0q/8HWj+Ff8EKKBGVCeub+kEGYA4hgkWkZ5sHOETcCbgX/h+QAUqaG3oE&#10;BwgrQZABa/2tpP5vzikiGqipbEZaX98Ng4A3MmqprGgGJQhWqKxoqKpsrq1pq65uzcosNpui/XxN&#10;AfrgyPCYqMi46OgESExMYnRUQlxsUkJscmRkXGxsUlJienJyRmJiWmxMItjCZAozGYKC/My+HnqN&#10;XKOQyZF6e+uDjKH+hqAAf7O/v8nfzxjgbzSAD7TuSmAK+0gI2QHNksNHCkxCGRXHDgNdabsIa3AR&#10;mjTThoSuhD9MFVtAWJKt4Cyl7JsRqRA0+ATc/5H8pTAt/qm//od4WOA4uk7OH2sgFGLtBMYDZJTG&#10;s4mYPHsJtgLGAKHKgirstqnVTjofubtBrvOTa71kPgHykFhtXJpXWqZPWJx7fLKuJtVQpFeVu6vy&#10;NMpcH7fMUHxCl/gQj47uopbe0samnGemu957c/eBV4b2PD/8xQevXf/+24V7d3668u1XHxw8/cXX&#10;AP3jnxw5c/jkpePnLn9z/ttj5y8eO3/h+Lkrp2ATXL58/PzZL08f+fAIaOC9l9+GNcDrpWmdN7rt&#10;7EhnwSsVMuC7i7ODjDccRSEGhdEhD02fRuSwU6Nx8fJyRUqL1BxpgzkQA4cTFEoXGQQGhYujk17n&#10;lRAeExcB9I/OSklNjU9MT0oryi7Iz8zPzSxoqW764q23VubmAA3A/cW5WToghbzF88vk5KEDAFbo&#10;zBOrXgzQF/os0wBBD3ODwCBxS0AeOABgJGH9v4moIF0yK+ApagQIxZj1hAB/kRIUWkWUiz5sFdFV&#10;0b3fMJYk1hasgCvAnYRQEpe4a3XsbLmL78MVCGQhYqS2VAjhu61lZkfxcXBJ5MHWgGiQavL3lJoV&#10;HdgiUjv4m8zdt8zNCsYSLIIUIgZrk82/AgcD6LMvLdJ34xFRFIG/Hl5nGwgE7Mj7V8MWQOHjVcvy&#10;/Z9vrc2vLs5a7t+899Pl61BZvvrgi9effWP/1HM8WxRMsGd8aDevGZ4B9I8Nzoz0TvW3jwDuxwd3&#10;gxtG+2lPISk8sCkTEBE8kCLD7PGHJi6UffLvk8pPYrUGYDeQKcB1GO476RGB7EjxiBCQB7MFxQPA&#10;AWJNGQSFAtZRDrhvru0SK41Rk2lgQDQlrAfKS8vNyESgfOtASxOBfjXr9fU0hRRM0AOzAJlGUEtD&#10;NzJWJiAnknAECQKgZQQ0kbS5vr6rtraTdrWraq9kJqgoJ6muai4uqi4prq2ubsFT5WX12dklifEZ&#10;el+/QH+T2RweE51AoJ+UARoAB8TFJQP6o6PicRkfl5KQkIpbiQnpsTy5KCk2CdaDp9bDVUG7Dxm8&#10;/cx+wSY/c5C/OSQwNNg/2MfNWyVTODs4utCmoc4sMhgHTnZ2EF4MzPNurHDvCLSBrulEy5IE6FuF&#10;aABgJRAJeGvFYSm6QIVcYoN+XFrrELsAzZ6A+z+Sv+QkRQMcBQFsbRGCjoq+WptGBSEUE5fRclxa&#10;NWetTz3G8KgFjp2S3u2wQ+Mu8zYpXb1kMpedCpWDl0FuDnfz8ZXL1Q5B0V65RXEmvdJbbq912BGv&#10;17w81DJZk95TFX/05DvHr33+xkcHDn7w/LHP3jz0xZvnzx29/fP1uTs3527dvfjNyQ9eeffowUPf&#10;Hrtw/vCZ81+fughr4JuLYIILx89cOH7+8snzyF/8+vTpz098ffDrs0fOv/n86yaDgUPE9HExXvLE&#10;McrbBH0mXxBbQgqZg0Yuc2bLi+lB8CKNUewcopA561zd3XlTKm83jwC9f3xUbE5qZnoalIiknJyc&#10;kvzCYj6cqDAzp7my4d2XXluanf0FeidD9sbK4pLl7uLcLQsFhIUiT3OE+ABFsROOMBEIhp4AI6og&#10;VHsr0EOEWwkEI1IhyBNOcWwWGI2nxCU1QkgN+IOIvE22lkgVGKyF0k3IaOsPerIV+jkvPSIqQMQo&#10;UBPgCEDkpqQ61gwLKjBei8p4EF+DCFKMlBvZfK8V98WoRaEQ8UHoXUB5cujb2GJTbBhNd61BFMv9&#10;Wcu9WWsj+ANRhrrEIsptl9KIuLfkF6I4NnEMWkPhZk2qs/XjSBlUXpybu/3D9eU50MDsjWs/XTl9&#10;+eSXJ95/7aMX9ry8a2TP5BBtMTQ+NAP0B5pDr4ciP9K3qxM4W9cF9X98YAYCAhjq4U2nWeiRgRlw&#10;wzDqUzBgcmRgGgIEB8QD2SlizEBvcwoxGYz2Wf3+QnkHsqMQJUBwwHpLfRfAGo+jBE0N4qXUpSlm&#10;kVFR08YEgnLam3rb6ntaKFbcA8JAs3i1CCcwB0jOIlgPbU19ne1Drc19jXWdNcLVU9MmCICFZg0x&#10;DdCMUiYAMhFsNEAzhSqaKnkFMnC/uqqtvrazvq4LZgFsgtKShpLiOtxFWlJSWwmjoboVNkFZWX1x&#10;QWVsTJI5KMzHQ++t8/HzBYRHRkXGx8WlpKdlp6RkQRITUmENJCSkJSZnpKRkJEQnJMYmJcYm0rFo&#10;pjBfT19XpUblrNDIVVql1kenD/ILDjGGBxqCfHQ+7kqt0kXuzLtbCkoAtNA6A3KckDLNKjWhK5kC&#10;9jsANQLot6ZWaP1/J/wgKeg6jeIJuP8j+UtGXARv9yY4h0R0Ap2jXfsFuEvks92BTkRzUMIgUig1&#10;SqVc5ohq1GMiD1QQJAGEpTO5AKzCfaRSO7l7ytUaJxcXO4XSwc2dTuXFW5RyJw+dBneNgbqUaL/c&#10;aMNgeeaeusxnewsOfrznlS8ODO3tmpzofufFZ29cu/zowSNA5fVvrwL0Dx089OkbH5776szVb65c&#10;AhMcPQ0L4Fvg/jFwwBlkyCw4evri12dPf/7Nofe/OvXVqdcPvBKo9+VgOHWJeyt9NXSSIr3MBMJ2&#10;I3LmKaQYHZlsdtvlMnuFMwV/RJwcLKhykevUbm4qVw+tLsg/KCUxNT8rj/aiyi8qKCouLa+oraqu&#10;KSltrqgc7+g48eGHD5eWfn30kNFh6QGUXGDNomXp3iwh3SJoAHYAe6gXCcJodtDCHK90XSFYF+sA&#10;lpbEWmIILoE+AtMBkYQ7QBwBPVbMEmAE7Lais6S9QgjFrNhtw6bfzT9xaWtZah+FT/iCbHncYkAk&#10;HLf18LctMEpSHSHoFVJRH52kM/QX5m0lYuBURwzK+oi4SxVY2Da6h3JALaE8fxB6Cw/f1o7IiBZE&#10;N4h15uYoj/bRYXxGHvgTX4OAXjS7ugzcx+N4Ci/Fg4IGRMds76WvIYhBjJRao++wsmCZu3WbwsV3&#10;58AEt76/+f25a0c/Ofbui+/vm3xuEmjeSwHhseE9Q/27BnonBnvHR/t3wUTo7xhtrevubR0S0WMg&#10;PqgCgrsC/ZEiT/wxMAVBHgwx2DtBsM7ufjH1E2Sw1RQAjiMVyjvq4LKvk+LGgPVmdvdzOUWbaeJQ&#10;7yTIQNCAeIr8/oJp2gbF3NM2YHc17RsBO4B2qaPN6YgGOpvJOJBsArHaoLW/pbmvuaG7nvR9cg01&#10;1LZbaQDWADEBh46JBsABRAObHiFYA8wBYILKlqrK1hoOEtRUU1SgsqKlvLwJ6n8VWQaNQH/YBOUl&#10;daUldeCM5qbOooLyiPA4f73J4BOo9wrQewf6+xqh15uMoSHm8JDgiGBTmDHA7Gcw+uuNRj+jwcfg&#10;q/Px8fCl0wtgEPDhZYSHco23m7efj7/RYDL6mQL0Rn9ffx+dt1Yh3Ecq3sTUTeUC9ZKUSJpgyhPx&#10;bSgEm4BR9N85YAtS/WlBy4Avs8GbUP7PTBiNNvtv+/vfAHbieSA+AJGg0G67wmGnWuagkoHKaDIM&#10;dH8nBzsyhdQe7io3jUIlp6ODmTZoGBRAhhDdEeNJvcctjULurkUiEzhLU2scd9pt32a3bZvTDlqD&#10;V5CZ8sarz+8d6KzLTmxJi3h5qO7r4++/8vEzz7+x74drF8mjurxx58c73565fBoK/tfnDx08/NW7&#10;h05+evrc52fPHT4L6L90/Nyl4+e//ebit99cuHTsxIWjMA7OXjl+CdbAofcPn/ry9Mv7XvLz9mbC&#10;k+IfzG3cc57to9XI1Spn5EWJC+9EDT4To0B9hYuMYwA0QGdHkISz2kXp4epu8jMmxiTkZ+eVF5QU&#10;5hQUFxYVFRaWFBcXZmfnp2eMdHUePvjB3E/XF+/Ozt26hR//Bqn5y+uLAKx5qJ8wAgAiC3dvI780&#10;P7c4dx9CCubi4oZleWNpGZwBVEK11WU6NMbmBCeIsWGoQJzfirhFeVZRIcA+wRyEfVtc3r8VCcLo&#10;WWueLkmH3XTFEMhu6vWEayJjLcR76dV4kcBo0RM0Inq1VcRwIKJlcYkUHwEPErZaYVR6u3gjncVv&#10;7Y+tV2srGKBl9g6etTUrzW4SdbaMSAiqiWfxCJ5Fhs0IQSFWSltBz2m2FaX0UvH2lUcPaFEYnlqe&#10;u4+vim9Cr/u3V4hC0RnxkUUdcVjx8n1YgcsLdxZufXfr8smrX7731avPvLFn9MBY3zTNCxrdOzI0&#10;MzI4PQoZmKa1Y70T3S10pPBI3+Tk8B5yGYEAWIDOpK2DBgZnxkd2jw7N4BJIDYNgYmQfKgCFWxu6&#10;BQ2wXj8h1HngeC9PFuppH+U1wANIe9pH+jvHIZIfnwr7hb7f1Upu/d7OUej4uEReQHw3Z9oayQIQ&#10;wro/Xkrq/1YRpgBsBaQNdV3AegA94J4njHZSyVaDgAXmgmQH/CYwQFEB2ASQ2ho63qCstKG4GEDP&#10;84hqO2EWlJc3VFc1V1USH5SX1iGtoGVotCCZFyKIkw8q01PzIsMTjQHs6/cLMgYGm4LCYC4EB4EJ&#10;gk0B5tCg0GBjiDnQbPQPouMw/YyBRA8BgfogU0BwCGoaQ0EhsAaMKPE3BweZfb18dVp3TzqKgM5H&#10;8wQXyIEyZCLQPnQSTgphtBRMIAwCLrHd+tMi/Dr0lJ+nG3HAnwkRRxj1eAAKr5PdDlAV7AhvN42n&#10;Vu2nVQW6qQ1atU4hByYCGZUKZ29fnd5T767UKZxEKFzsHf30zu1P83whe5kdb9FsHR6eovkzwE+a&#10;av/0zm3bILzfjkOoX2BBXHJOVFK4b0C4f2B7dXVZblZqTHh+uKmjOPON1/dfvn5xbX31H49+Xbpl&#10;uX7h+jdfnvz686Pnjl64du76ic+OH373q1Ofn/z26wvfHr9IBHD8zOUT55kMIKfPHz175eSl709d&#10;PfPFiS/f/eLk5yde2vui3suLIN4ODGfV/fljOTvRGjG9jw6mCcr5LyHFSFzAWHxIDoiNToxxoX0E&#10;He3tXBwd5TKZVqnBP4W4yNjk+MSMlPSi7IKS3KL6qtq0pCS8y8PVNTLINNLe/tW775w/9OXJzz85&#10;9sWn544duXL6mx8unrt+6fyPly/dvHb55g9Xbl7//v6tW5Z7d5fu35u7c+vO9e+gz3537sz5r7+6&#10;ee0qWAGoQbC4uLDOyukazyOywgrwkZBunbBmBYKMwDVxKfKoDxGIzEQiabuER5t67iZaSY3jWVZv&#10;8RTuAuKFp1sIXdJWa+QKhzAxbF5KDhn2RImmqAMSjfHbGettl6A68ToeEeE+gTLa2XjA0VdbiIJe&#10;SsJvf7RBZ8SzcOHGA7wOZgRRyKadROArXkeXDMGS8ItI96fXkYcNJQD3TTITlCN9n808dwk0QOo/&#10;rDTL/Xv4k1Fr4pNa2RTNsmyZIGstxIjWl5YX7t6FNQAasNxduPn9jSunLh//9Ni7r7x/YOqFsd6p&#10;4R7aJA7WANMAwT3NGhqc7u8Y6Wrs72kdGu2bAg1A0x/mNWJDHAwAuAP3R4emgfs0Q7RzDCXkWeoB&#10;oJPPR+j10OIFZwiDoLsVuvxwe+NAW0N/az1gur+9ETWHQAy9ncPdbezfbyJdHrgvXEDtTb2M9VJ5&#10;J+9B1IH224Y6Wvvbmvtbm3pbGnuA4PV0THEn1WykkABxgG1f0trO+ur2hjqC+5YmmAW0jIC9QAT6&#10;TAbIb8YGAP1AfIL+yhaaOCSFiOnoAg4Ot0LNLytrBA1UUlRATDxtra1urQTolzcgU18LsGmtKm8o&#10;KawpK66rKGuoq2ptqutqqCUvU0VpbU52fkZ6TkJCakx0Ymx0QlxcUlJSenxsYpg5PC4yLjE2MS46&#10;PjYiJioiJik+OTEuOTI0JiY8NiIkyhwQDDvAz1cQgzmAdi0lA8LLw9uLz7rR0aGYOjc1dE4V9EjA&#10;oEy4iQi4CWes0L/VIPh/RwPkxeHjHXdse8rgqSUO+DPWQIS/t1Lm4OripHRy0MplATptkKebu1zm&#10;qnBWOTvxgS0ObhqN3heDM/oHGD20nrCAaH9lGYU+oOJDUEfh5ASBfaCQOUFUzjIwir+Pu9FTnxuf&#10;1lbRMNrZMzU41NnYUltSUVNcNjG165vTZ8+dPv/eC6/U5BX2NTT3NDX3dnW+9/yrV86cm529s772&#10;YMOycfvSzYtfXzh59Nz5E5fOHj1/8cSly2euHf348PFPvr78zcUfL1wXviCkl09eQgoaOH/sNOTq&#10;qW+/P3vtxCfHPn7zs28+PUY04KHb8r2IpUSGor5yJ093tUYFs4dMBHxKpPiUHPqmmjIHe6WLM8TZ&#10;0RFMoJQ569RuUARiwqNjIqIjQqPio2LTk9Oz07IizcEauVwrV4T4+TWWFH/53ju3r12evX7t3s8/&#10;zt+5df/mjfs3f4LM37ppuXuHFck5wBaMA0DD4j2osewGsSwcfPWVg6+8eOPaVcATlfDMn5UlWlhA&#10;kV4rnlK5EGs8wLplEBAWwAdWsCnFW4TQakVSdQkZWe2FMCwSFgPsBGxxCdpHnrD434QflNANlUm4&#10;wYdrSw/X6AiXNd6Akw5mWQctbdKPRAYiY+0YQzYJEBwfh/iG9s/gLonIMNoHpLKpYTNHkBF55gnq&#10;7YqFVHvb2FEZDRIxwBJCZtEiPjjZZPzRgNS4xbF6Pg7BNhAey6Yw0KMCKIffKLhheWluFn9H8S7x&#10;Omqc7YytIxUiLjE0NAhrYO7W3bnbs/O3527/cOvKmStnD5/58r0vX9n3+q7BvSPWFcLA99H+aZGn&#10;yHDvFKyB9vqeHtoZlOb/APcB+qgmvD3AffbbkNbPbhxrjLdrlBz37IoBGeAWnkU5TAHAfXfbSFfL&#10;MKC/s3mwvakfNkFH0yDoQVgM5DiyxQAkc4EmgNJEoEbS9wHu5O1pAQH0tTazn6exB9o9VPu6mo5G&#10;Xlrc2dxHO5iy6wmN4C22yi1NvVKmubetuZcz3EJdR22VNBfIFhIA+kPEhFGxAVF1ZSvUf6R1NWQB&#10;gBIqypqKi8j/Q0/VtlVVNpeXNdRUt9TXdVRU0Fam0txTSolahIAeykor8/OK0lKzo6MTwsNiQkOi&#10;QkOjIsNj4jg2kByXHB+TEMULDhJjEhPikmOj4mMi4iKCo0z+oIFAf30gDAJTYIjJGGoOjjCbwmFb&#10;+MIe0Pn4eun1XgZPN2+gqE7j7qrUKJ3lgBReZMDOCatXBhxgo4St8ruFW4XUXNZlt//9qSC9xxNw&#10;/0fyF39PLTu7rd4PDlY4sQMdCAj40yjl4AA6uiEkKiAgmA789PXz9/GH+CH1DQT1Gf3MQX4mo785&#10;mvf4jotKKM4vra2s6+sa2D+15/UXX/vq4y9PHzt1+vjpg28f3De1d7hrcLh/+LWXX/niw08+eefg&#10;W8+9duSjL08fOXn8yIlLh7+5dvLsxRPQ6E9/e+jsuU9OnPny9DfHz54/een0kTPnjp698M35Y58e&#10;Pn3o2JWTZy8dPX7u0ElyAZ24APVfUIJghaunUPLt4Xe/fP/lg0c+PPzi3hd9dDrxEX/7KaXAAKwb&#10;pBzMEELV2FdGH0Ehl6nlcoWzC4wAtVyJP2GQvzHcHMY700bER8amJiRHhkX5+fjJHRzc5Yq6vPwj&#10;H3wwe/368v3Z1fm55fl7QHbeZ/g+VH5AhoAkANDG8ipuPYAeCtRYsvzzl1+BTUc+PvjZW298d/bM&#10;o7X1Xx//AkwBPAE+Fi0UNYUA4+hx1u4leYIGpEteKMB+cMI1xneBRIS2AuyeEAG1EsQTlon2hcos&#10;MPo3wk+hTcZEvuRCmgi7xGGPpbl1YhEo2kBYyQNjg0tb/Uccs/1lY4POCFtfJz/Ywhy+CZRu3KVl&#10;vVsq8xCklROsaFvzqGAdoOi2eMv6kvCDbXZbdIBkhU0N2t8b9hZ9ZLSAvLgrXidS2yPIC7tE5CHi&#10;zyFdig/I9fmSOyY+jlW4hMwO/K1hEMzfnoVNMHfj/q3vb/1w4XswwSdvfPrSnlf3jB2Y4glCgH7a&#10;cm5weqh7bGxgetfYfqTggI7Gvt72YRCACAUzDRCmA68FdtucPxDBBLgFCCYmaOoDJYAYyBrooPUH&#10;A7TgYKKfpbeDHES97WO0lRBHjPnxiV5elQaNHiTR007TTIHpaK2FF4uR/6epl9w7jT1A8JYmSC8J&#10;AB3qdnVbS30XjAkKJBCX9LfWdUHTJ4sBwk4hIWgB7cCkaG8hkwJMwC6gFlvMoIFtCKYBab4QryMT&#10;04SA+MQK1ZW4RdzAgYGGCgoSNNLKZJgClS3Io4SYgyaV0lI15MmSKK0rKqrIyyvJzSlKS8uJj0+J&#10;iIgJNkeEkoTBIIgIiaTFxqFRYcHhIcaQ4MCQ0KDwcHNkhDkyLCjcHBBC4QGKEJhNxrDg4KiQkOhg&#10;U6QR5f7BQYGhAXqTt07vpfOFeOq8gCTAExdHmRNNtyHYEcgjRADUb/HqfxTyZBANPP1UpMnwBNz/&#10;kfzFy1UJuAf0Q4CDSF2AiXQsO1GTs5ODt84tOCgoxBRiNoeHhERC86UNWvlb0Bq8yLgE2qEpKTUp&#10;LSk+JTczLz0lMzUxLRuacXJ6cV5RUU5RWX5JdVFFbUllbUlVbWlVQ3ltXWlNS1VTd1PHUHtfT0Nb&#10;V23bcFvvru7R0ba+8Zb20fqW8aaO50amjn/8+aXjZ859ffrkFydOfXXq7NfnLhy7cOnEpTOHT4MP&#10;wBPnDn1zlqYJnaOQwHFwwLkLR0EDdAkOuHz80qevf/TO8+9+9d6Xz8885+nmikFhsNDxRQgEYotj&#10;I+NIyzeYAPiUNP6m22QOdjB8VEpYcXKVi1yrcdX76IONIZGhERH8bwJjz0zJiI+KM3jrFTK5wVXX&#10;Xlz67eEjv649+NejRw8t88v3bq1bZpdnZ4UFsHSPdH/Sc9fXH66uPFpe/mV19Zf1NeDgPx//Y2Np&#10;9fzhw++9+MLNK5eJAzY2UE2a6EnHEMwt8cwiaZkxkI5NgdWt1sBvxUYYW1GJwA6XW/Vc26UAMsYy&#10;gaR4XGjWNnDcmrc1CEGGhF+0zqcfb/CpXrQbBFhhZZH3hmOv0Ra4lKwK5K1oi5eCKZfn7qH/dFds&#10;/iwqcB3OM/qLEi4kLw0f/8vfinaXE5jL7iny6aMdIfTlbW+3XdJ5MvSseJctFbJZgndRs1LjyMAs&#10;EKMWFWxvQZ7EWs0qUh6PoGPgvJX5+YW79xbvWRbvLS7cWbjz3ey109+dhAX71ievPfPGvsnnpob2&#10;TgzMAPo5MDA5Prh7z9RzM7Th6K7edmjxNA10eGBqbHj36OAMmEBwAAAaAvRHCfuLOGzASweQARAD&#10;hbvY0Y9qfVDz28kvhLSvfRQCywBmQXsT+YKA+1wNpsCIiBMA7sEESMVsUUEMzA190O4FB0BacQnj&#10;AOZC60B7c39TbUdLbadYVAzroZ1OsOltaehpbmAOEPhOC8coCAzE57SzkaiCN57jnYXqqlutDiLy&#10;EVHQGKZGXUdzfXdTXTcVVrfz+rK2umrc7SRPURVwv5XCxWVNIAAKI1d3VFcC8esB+khLS+skKamD&#10;xVBR3gjToaaKTjgoKqhKTc6JikgKMUUEG0ND6NBjIgNISFCYKSDY6EdhACOUYD8TLkVsIFBv9NMH&#10;6n39Db4Bfn6mQJQHhhihQ/uZ/AwmH+8AT52vztXLQ+vlSafcUFxSIZMBlIQfwm7H03bbnwYKQQQK&#10;PSG/SwxcuEkkO7f9PS0mVAL6/yk88Be9jrZM9dLI9Vq1p1ru6uKkorAwnT6G5lycHHw8dKGmYJPR&#10;bDQGR0TGQeel8xlCIiPp3Ibo2MjYhOiEhJgEQD+Mo6y07LysgpyM3JKCkoKcwsK84priipriyuqS&#10;qoriivKCsqrC8rrS6uaqxraa5uaqhq7alr7mrqH2geGW3omOwd0DU88Oj+zrHXhmaOy13QdOfHbo&#10;/OFTZ786efqLU+e/PnvpGEWAL5/89uLxixeOXzp/7MKFo5fOH70AbkAJx4cvIn/+KGjg4ndnvr/4&#10;9YXP3/zkvZfePvLxly/ue85VqeDoPM0WFUJzhCT1n7z/tCTY2Qm4T6F8ux3Ojg4KmZNaIVczByjl&#10;Llq1JsDgHx0ZQ1PHouNjwqMSomIzkzOiw6LceSm5RqlpLSo7/tY79y5fvv/d1bvXLs/+cOX2tYt3&#10;fvh29qfr92/+NHfr5tydm5bZu5CFu7dJbt+eu3nzzvdXrp4+cf7Ikc/ffvvtAweunDr568ajf2xs&#10;wFAAFAJfCIuXpM1HyY8hANomAD6B+1aPkNUgoMlFxARLv1H/CbMYsgVI2TIkhFwSYBEsisbBIoz1&#10;4ikB+uJSNMjEIAqJHlBCe/qzAi48+AL4xEle3DgzjfTSTSwWKVoQfRYcwDFbhnJeWIfGUU1qxDYc&#10;IXwXfcAtETDgxulFdAupFaxtQpEAbgeVcYuCvfzBUSJBOX+KrSmaEq1tFfRW+s5b+Ea8wnZJJda7&#10;5ChbW/5l4wGoFzRw78ad+zfn7v08e+u7W9fPX7/w9YWvDx5+7+WDB6ZemByYnujbJc4ZBg3AOJgY&#10;oqXFtKdQ35TQ1oHvo4PT4yN7wATsHSKsh5AfCTQgBZDJIBBRBGR6oZLzAi6KE4AJ2kf7OyggTGnH&#10;WG/7aGfTQFsDTeYR3n9hQECIFdqGoPsD1oH7eBxCgWKOIZP+DjWf3Du9NhogJqBFZDTbtaGqtb6i&#10;paGypam2k7xJjX0wCKQd5eq76ikITODOU4DoXIHqiiZAPzigqryxpIhOHAM645LMCLI2eDMimlAE&#10;Lumpr+1qqOmk6UYknbisr+uqr++ur5M8RdD9xXoCWAOlJfW0E1FxXXFRTUFBFSQ/v7KosBpkILih&#10;uKi6IK8iM6MwOSknIS4tlvcijQqPhSoMiQyLiQyLDQ+PCQ+LDguLDgmOJAmJCgmNCg+PDTGFB4IA&#10;IP7mAH8wgdkYGEwSEIy8v8Go9/b38fD1cvfWaT10rjotH2NJPnZ2rQN82FMkwbpAdlv+/yyi5o6n&#10;n8pLjSWU/zMhYi+NQiuX6VRy4gC5DKaAE8wKsiwIH12cHPWeHmHBIcFBwUZjSAQf4MB7ccTGSNu3&#10;JiTGJSbFJedn5iXEJuak50JABuVF5cD9ypLKurKa+or6xsqGluomCNC/paapuba5sbIe+e66tv7G&#10;zqHW3rGOgene0X3Du14YHX9mYOSF0ck39j1/6vMjF74+DWsATEDuIDYFLp+4BD4A1kP9v3QcoE8c&#10;cPnk5aunryK9fOJbIVdOXj1/6OzHr3303svvHPrw82d27VHREZmbn/XfBPaBPf4M+API7B1cHECH&#10;crWzQqd2c1dpPVx1AfrAqDBivvjo+NSElLSMvOSM/OTkzLjYpPzMnOiQ8KyEpL6mtm+PHrPcuDn3&#10;4083L1384eypa2e+uXTsq2Mff3D94rkb167+fPXKj5cvfX/x7NVzp7+7cPa7S+fvXL9+6diRyyeP&#10;Xz1z+uzhQ6e/+uLKyW9gBIAGHjJmEQSzAg7lmlJhBLCfxyZUItEA6tNUVFv+CRpAU6I1G47bMiK/&#10;FePELdGBrXdtGRKhI28xEQT2rVosS/fvWXhGLPWQTQpaJWdb52wTNmjQPXoWr16h/oupPpTHF+Bq&#10;eBCvw0eA6WN7HbVs/RT0EZYWl+bnLDzTlC7xrfhziVlA1AG+FPXRCPdWMiaEJYEOg0ElgmGu2hoD&#10;oNT6DakC95YysJxo2cc9vAKPiArAevGirY+IDN2lCaycX1mh7SVu3Z29cXP2xo3b39/86fJPV09f&#10;Of3VyY/f/PS5XS9O9u0e654a7hqnUEHP5ABtIDrUT+dNjo8NznTy5J9+5Id2T4zuoUNpRvZMjOyD&#10;cUABg75JMIQUQ7bSAy75FtkNYoUX2RO9u0b7ZyDIQMg71DHONoFYM8zqP+v7ENBAWyNtGAe9HuDO&#10;TECzRcl0aBvsbB/uaB8iC4AJAGQAsIaVwFGE3hYgNe8uh8cba2iZmOQRYiYAH0Cg3QuVX8QAhC9I&#10;MAGdPVlUC4ZAZeabvpZGGAFtFGRu6AUZNMAmAPrjLXXdlK/ramzoaQATgGPqungWKTigyUYAwP3C&#10;gqq8vIrc3PKcnLLCvEqgf1FhDSghL68chWCCfDoWvzgzIyc5KZ2WmEXERgIGI+JiouKjoxOieHM6&#10;lESERYeHRoeFRIYGRwSbwzk8EBIUSLgPARnQBKSAYDAEKpjN4YGBZlgMnu5ebhp3rUbnptG5KrWu&#10;SnedxkOrclfIlM4ONKcIuMRKuTQnE2DFRoOAMs6wRmtVaiVPxran/lqSlfwE3P+R/AUt2m37OwuZ&#10;IdZ3SCaGwlkWoPeNDA0PNoeaTGERgP7oBAqUi61ZYxKT4lNSk9LSkzKy0rJAA7mZeTAFstNzKorL&#10;y0EDZVVlBWUwBWpLqhor6kADzdWNTVUNDeV1LZX4+3cOtfUONHUONndOMQfsG5g8MDi8t2/o2ZEJ&#10;0MDpL45cOHzq/JEzF48C7s9fOHYRiH/+2DlAvzACLn1ziTgAoH/qMkQiAM5fOfHtmS9OfPrmRwdf&#10;fe/QwS/2T+7h6a1SHMZmbdk4lueG4u52R3s7uZNMKXOhPSYcZQqZXKdxNwcEgerSkzOSYpPio+IS&#10;YxLi4pOTwAO5xUW5hVUFxbHBIc0lJZ+//trC7Zvzt2/N/vTjQ8viLytrd3/88fqliz9durR49/bc&#10;jesLN3+ev3n9/o0f5m7+CCth9scrP58/c/vK5Zvfnv/x3OkbF87OXvv2/vXvfzx36ua1y8v370On&#10;Fqq9wA6CGwnFCKAlOLaiiZgsxJFhyoi8DQpRRzxCsAtg3Wo3bBEb+ouaaF/AnAR54tKWZyYQnEE9&#10;2ZIXM1+X8WqeZCk6s0qBa2ksAiLpLQzfKBEp8FGgNvL8CqojWiabgI0JnhmF3krPSsLDtNy/B5PL&#10;cu8uGmHPEoVhwA1baQAiuoGU2yekZlxeAoXgrlDbpYETGUjjIhGFWwV941S8UeoYTzrCK2zf5AnB&#10;p8bH4WgEurGyPD9vmb2Hfs7fmb9z/c7PV3767vzVox8fefu5d56femmye2a8Z3qyf2ZyYGaMwJqC&#10;ATQrlM6k3NfbOQrdHJg+ObZ/ZvLA1OjeqdF9tCPF8G6aaMRMgFTEDygY0D2GZ0EbtJiAt4rr754Y&#10;6Zse6pka6JyAwCboaRvrbhvtbMZdWl1Myj4HdQUNQIDpIAbguNhEiCcgDZJfqLW/q3OkE4+0D3W0&#10;DYAGYBZQ1LeJjAkyLIDdHEvAs3WVtFMQ4T7PEyXot+bZI0RuH6A/rAHkhbkAK6GitAE0AHqgKUa8&#10;DRF4ohnGQUNvc30PpBE2Rw15k1BI64prOpDCIIDASqiqaoU1AA5gAgDiQ6oghQWVBXzeWUkRlSNf&#10;kF8BEwGUUFJSW1RYmZNblJmRl5iYEROdGBERB5UfAkiMjIiLiIwLj4BZwPHk4EhTUGiwOQJ8gNQU&#10;FGYyhlppwOSnNxr0gbikclMYMnpPg87Vw0Pr6aXzdmcm4M0qaJ0S6aOOTjRPnV0UAqkgNjWd8MqK&#10;/iKPjMC3v//tP6oLMiWg/58mC/0lxOAd4OXmDfZRyTVyGQwCNS+b2rHtqZ3bnsbr3TUag97g52f0&#10;0Qd6+fjBxgn0B6dhGKFmU1hYSFR0ZFxsdGIcHeYQl5uZD2sgLzMP6F+UW1RWWFpLBkF1Q0VdUyVs&#10;gvr6yjrKV9R1NrR1NbYPtHYPtPYMtvWMtQ9MdQ/P9E3s7x/a2zv47NDYG3ufPfHZl2e/+ubs4TPn&#10;Dp89f+Tsua9phTBo4OzhU2cOnwExnD9GPiLYB+QmYncQUrYMrlw+fvnkJ9989PpHH7/54dcff7Fv&#10;fBo2l0QDW9Bf8AFSUK4j744Ho0zlLFfKnPmEObmnVmf0C4yLik1JTElJSElNTIUpkBKfVJxXVJ5f&#10;XF1YUpieUZiSnBcbvb+v+9rJY8uzd9bwk757G7r82sLCrWvX7nz33eLdO6vQUm/ftNy+sTR7a3nu&#10;zvI95K8v3/t59c7N5Ts3LT/9sHjzx/W5e3PXr105dujrd968ce0yLzKgiYwb6w8ePdjYWKE1UJvo&#10;A5TZMiWUkEtk2O2ADMAISvGmCmyDSyGsg/9GWDHHgxKQMVaKNqVmf0+A0YxrgEubEMwB0dC3xxuP&#10;Hj14CKNkhc7XpP010Sbhu2iW1W1JCPFp/syjBw+EWk359fVfH1J0BCMSCwhQ89HDhzR9aEsL4i7J&#10;xga6TdDP00/xLhoC4/uMMbKDAAAtE0lEQVS/iWTQ8DApj7GgY+g2zBduEy2L4bDY3rVFUChSCDpJ&#10;fCPmqvLXxlvolhTDQJ4ozZbHx1ldXIY8WKHZVqiMPxbevrKwbLlruXv97o/fXj//9dlD73/17ovv&#10;7x3aB5tgamD3RP/0OC8YHrbKONC8ZwIADX0cCv6u8QMURRjdOz40g1tUk91BoAHcZVaQZhMhpcL+&#10;XcgD5fs6hsXSM1RAgxQGoEAurTru452orUsEKFTQ3tQrLnkH6TZy7zDEg41AAx3tgx2wCdoGO2AQ&#10;tBITQPCg4A9yDTX2SOsGaBIRT/qkJWO0oxxheh1MhC5AP7CeJwg1V5fTNCEijFqiChADLivL6Qga&#10;1IEpAHoABzTVdTcC7ilm0EE0UNuFSzGLVCwoq61pryW/EMWQQQMM8bTJRAkdVlNPUYGyxtJSWm9c&#10;XFRLDqhiZGAu1NDCgsKq/IKKnLzSzKzC5JScmLi0iKjEkLDY4OBIs5lUeyB+iDki2BRu5nUGyBAN&#10;0AI0LgkMEU4hvY+ft87X15OmDBl8/GENoETv40/eIY0OolW50VRMZ4WLk7OLo8yFZmPKZNJsIgH3&#10;m/D1hwL4/ut/tFYVPQH3fyR/+e//tk0s/S9b/l//+c9H+EHNzd66/sPPVy5dv3Th8qlvTnz15efv&#10;vv3x62++8/zzL87s3j82OTUwMNrVM9Da0dPY0lnf3FJV11pTX1FQXJpXWJZfApugrLCsPL+0vLC8&#10;oqiyvLCiPL+sOL+srLCiuqSGLYOmtpqWrvq23ob2rtr2gcauic6hvT190129e/tHXtvz3MnPvj7z&#10;+bETnx8/9TnI4NS5r0EG5yFnD4MJzsFKQF4YBCAJEMPpQ6dRByVXT1+9eOTikfe/+uDl9w6+9t5X&#10;H3yya2hcTgdKSowqmEB8TSJPEKwdHRvA8QAZjAAne3vYBO5K1/joeJoJmpqZlpCcmZxemFsIbist&#10;KClOz2woLm0oKMqKjmosyN3T1/ntoS8eL82t3L8P7F6ZmyOP/3dX7v7wHfLr83PrloXl2btrc3Or&#10;c7NrC/chi7M3ludnHy1Z1u7dXZu9+3h5cfX+7OXjR858cvDmhXPggPUVUqJXFuYZboDsgCEJ/mzo&#10;b5NHdD4lAc1DntJO+qbFwivRKEKwZlmidIvw5BmCP6S2DB6HcorW0P7aIk+iJ7c+dYORkXVkq+AS&#10;ImE6XwKIbS4UXu6AnqzP3bp15fyZS6dP3vj+u4U7sxItsazyltqSm0iar0m4fPfHH+7f/BmaMhqn&#10;o955vRsg8ub3V27+cAUZEVwFBAuqIGEaEEfNAILplthQiPuGx0kxZ+ESIgAhBNZ8KR4UG33zSKna&#10;ZsrtUCp0f6t7R+TRAbwaX0wQmHgdUmqHV3WIpQPWBQQkImpNH3aZ4vMge8u9+3O3bi/fB5cs3795&#10;DwbBt99cPP3V6S/f++qZ8eemhvZMDe6e6Jse7ZvmoyVplQALqfkD3RMMxH0A+umJZ2AHANPpsEna&#10;U5pEMAHMiAHeRqK/awyPkKeId5rrBmrzdhFAfPIaWacV0axTOsdmRMwmAvRDyCxoGcAl7A9QRXtT&#10;P2iguY42nKDtTrvHu7tGO0ES7UPCQdTeOkjemwaaVNoizqmv7ULaRvsODZCrp6KpqryppoLmgwoj&#10;gLCeTyJjy6Cb6YFcRq1NtAoBd3kpGRAfxgTbE6jJXiBpslA1LSFGCj6orGwROwtVlDdVVjSLEPEW&#10;GgDW13BkuL6ivKGyoqmsjAIGEI4e14EJQAB5eRVIC4trikprC0tqcgsqMrOKk1JygQ2hYTFmAvpQ&#10;U2BIEAsp/tCSjaG8+ox0ZVQgMqAMWQawCQz6AB9PPdR/T3dvL16WLOwAYgKtB1I3Wp/rClE4y0ED&#10;NDufIwfQVoXTQoJ7hi8pswXTIH//638MttX9mUUDENDAk0X/u/KPx4/wC3mwtLh0bxbIePuHH366&#10;fPmHixeunD5z6fiJs4cOH//080Pvf/jlW+99+trbH7/yxocvvPDmnr1v73v2k5ffvHDk1Pkjp898&#10;eeLYx0dOfXkCP4kzh85ATn558vinxyAnvvjmzKHTp786efKrU6IQ6dmvz4EYzn119rM3Pn3zmdff&#10;e/mdD998f6Jn0In1fdtnsmVEHmQrYw5QObvAEHNxcHRTaIx6/4iQ8MSYhBTaqTwuMS4pOz07PzM3&#10;IzmtPrdwd3f/ro7uzrKy9w7suXL80PKtnx5ZAPQLllu37/7ww93r3939/prl5s2NpeXl2dm1ecvS&#10;nbvL92ZBBiv3Z5fv3128exPpL1C9Z+9szM8v37pz4fBX33x08ObFC7/QGfTQ0IGJEi6Te2eJtUtc&#10;/rusEBJJOMUIBQxahV5sWQDQQNjzQCI8PyTsbQfkLdMkVIjIz68vwg4gfwXQFpmHaxugH9CGaPnf&#10;xQaFDJfUAbQA6lqyzCL/aOPx9QuXj334+fVvL1nu8xwnwLrVxU8QzyLc/UQ8uGWxMA38SBo90Bxf&#10;Ab1aXpy7c+vYl59989VnYAhiIKtKvlXwETBwEY1AHo8St61SQIKAHj18os9cKDgAr6M+kDFxjyps&#10;csBWoRLijy0cIGXEsQocAkGz6AwK6Y/C3LyVAMQlegjB6yCcWcJHW5i9O39nznJ3Yf7O/I1rP189&#10;fRnm79FPjr6697WZkb2TAzOjPVO0eRztLUErA/p7CNNHBnYN9092tdL+P4Dm0cEZiFDhBXb30k7U&#10;PG20VywbHoOACagFOlCM5gjRxH/o8rxhHNoUTAD0H6A9J3jRALuPhIMIIljHFh9uE3NG67q62kd6&#10;uie6OoD+w20tQyAA0EBHO9rvb67taa2D9AppqemBANBrK1tpGVdpA0yBDjTV2t9Q3ylWAzDEd9Am&#10;E6AHkEF9t5UnuprFFKN6sieqK5poahDPDuKlADRVtKaita6aXEA8R6ixvLSxrIROpykrbSinXYZq&#10;Cwuqoeyz1k8icB9kUE7SSFHikvpirpafX5lfWA0aKC6tIympzSuszMotS88qSUxIi4lJiAgns4Cg&#10;nwXqf5AxBGK7BA1AaHcK3AJbGIkt/AxGNg58PNw8QQPuGncPNy8vD18whLeHHgyhc/PUKDVquUot&#10;V2sUapWcKGHrIgOhwkrpFkADT/z9b/8xM9T1BBr/kfz/TgOSkWG7BDsJsZU8KVvj2vTsv/4F+dd/&#10;/fOf//zHr//45ddfHz1+tPEI8PSAZtyvLM8tLt5fWLg7P3fr/uyPd+9cv3X7h1u3vr958/KN84dO&#10;HXr/s6/e//Tz9z8a7ewFkdrv2L5j299hL/39byRP/fX/fuo//i+Sv/5fdju20fJgitGDcp2UznIv&#10;rafJ3/z/tPftMVFdbb//nZPznXO+c/K97WupF4rcGQREUPGuUbkEmMnMkGEgM4QZAgQIQ4AAYQiX&#10;AAEDRAgabbykNq2aqlHb9KvVWFtbfa33CyqKF+R+vwqIqN/5Pc/aM4yA2p6T835v3kzyy+7aa6+9&#10;Z89Yfr/1PM96nuUj8/X38V+1fBUFxlet27huU8im4K0btiRFaD4vqfqqZtfesvLGSxeGweztrR1N&#10;Da2Njc13G57cudXT0jbc3TMEU4AmiZ3P+waGu7pHe/soRaCv7zn+8ns6n/f3QhggFd1PHt/57eff&#10;Th5rudswMTA43EVuYvAC2AFsMk3f7EpGw0rrVhDd8EIamuYzaBJKNDc9f5cgGHAuggOgGQM93b2d&#10;9ALi4wSI+xg0zGYuzA2e6gpKZTanBU4jtGRzqGfg1vnfL/94fqC9a3IM/3K0NbzYHd5ylEBGx1Df&#10;6OjQICSou5NEYqhvmGwaEXQd7G7ruPbbhcs/n+vtaB8flb6IeA1bSiUHfQ9kQ/xumOmDizFYSrxA&#10;j7gFV4Vs4LVFJxicjpyELG4XPwj/MhagkxOSrSAhEaAsa/LFkbnDAoar6JF+FsvRiudD+AiG9CnU&#10;g5fsaevoJSXoan/S+uh2493Lt67/euXs0dN7avZvL91RnkchYioizZwuJuxi/g6A0Mk7lFWCib8g&#10;ccCG98kRxOs+aSJPPVxdjpeBUoyXp/mF4HSKFojU4kzak5I0QEocI9IXEAuHoD0YTCZCepEpMTdR&#10;l5aBOX5mSV5OOY6UFZxWkGkqys0uy0rHLYW0AjW1MDu1KMsCU6oZbA7G57oOyQnxJmiAKZ32nhSM&#10;D5anCAEnjom2OMUttuDtiJPjdakGPXmKYF7ggboYzPHTyA5g0P6UFogQMU/8acqvjU6EZRCtMYL9&#10;9boUHNEZHQ2dIK+RPiZJqY6Xq+JwVDCUUUZAoTao1bFKpSYkOGL9mo0rl68G0eMYFLSWosSY+/uv&#10;sIqBgI/3Uh8OFJNTnd1HS2RLZR4kBu6wDJw9PF1lOIU8eLnKXJ3cXJ09XRZ7LHZ0cZzvuMABMvCJ&#10;w1/ngaMo99jC+G9DUgJYA/tqSm249H34O8jALLxPBmw1AMP+UCb0O2B5FD2EhATtqckXo4P9Hc8e&#10;P7xz9dqvp3/69puTX31+oL6yrjS3uii3LCejID0pNVarl8tjIyMNUHxFVJxKowmPVAaHqsMitQq1&#10;Rq6Kkqtj1NqDNfvOHz9z5ezFq2d+eXr3XmtT09P7DU13rt+9fKml8UFb08OuJ08Ev/c0N7c9bOx+&#10;2tLa2NT2sKntwcO2B42tD+8/abj57N7tpuvXmq5dufv7325fOP/o1vXh7u7xoUEoxGBf7xBTv2Bh&#10;cCtVOyAlmBs8vg8AnYGGiKGIyCykPxuWjAHyS1g6qQ366u4FhsmPPzjcj+cMjwxSDMAKsJjUYN4k&#10;QmRqA3viFEBjZLhvcux5b1vn1TPnm642TI1PvpycGB7uBfMCMBDFUUBkjcFkRCd4nJbrcMYDvg6l&#10;H4+OPh8Y6u8cuEllQi7iR8C/IvOyIFDB0ZLI4aMhYDjSXXyJ3S/k3Rrnne4B9vlITi008P7izUUb&#10;1gCEhJ9Mv56wM6SfiKnc8gvgn4YaUs8AVZrDLWKdkniUzetZG1J7bGR4fIzKYAg3Go6iMUAb1nf3&#10;tvf0tHa1PHzyuOFB47V7V3/+/cj+4/tqD1QX1xXn0h6TYH/2C5FHSHh4KkrqSgtrwOMgaJC48AIJ&#10;kSC/EBeSY8sAIA0QsFB8GcajAQ3AE8DyLB5UMohlQzIFcAoIGcBgHIWvnxYImUgY0sm/n2tCZ0YR&#10;B4phEBTR4lHoAab/SebM5AKBrOQC2AeZMBF4v0lTWn6SMTMWXBxljI9LN6XmZ6ZTgrFYDGplf0Bo&#10;g1ACEgPO/EqQKkyINGCSAaEEAJ5GAsC5YwCUQKgCyQMXJaWsMX06TIRoTWKU2gCgEROTgsHoREMb&#10;nRQdlahSxiuV8Wq1MSrKqNEk4KhSGdBDy4qiDSpFTHioavPGsLVrNget3LByxfoVkIQAcgSB7sH+&#10;S/2W+2FOucQfPRAG3yX+Mi8fL9A94OWzROaH6T9MAdgELk5uaMu8fHHJHdoAs8BF5uLk7uToTJbB&#10;/IULP50P+8CBFjT+2zwu6iyCmuTWntYGzHX/69H9OyxM+DavzsJ/hgxIePeb0UJX4m5uz7o6A3OI&#10;iridTAi+avOc169shs2AkBzbzxU9lidYG3jw1OSrl5NTk5NTLyZfjo+jPYE/aWIZ2uhckBo4j0gH&#10;R9Brb+/4wPBwd+9IT99Ib+8IJow93QMdbUNdHX1t7b3tHZ1Pm/s7u3C191lLV/MzmA79nR1gf1D/&#10;AJEauIac9aQHFsf6HGAKBoiAaL7JAcx3wUL9bwF3DQyQFUJ5WyMkEngUPW1IzKYpkkwNIk3mQXI9&#10;4YhhYDASIeHiGBzArHjq5VRXc8svJ354eqfxzUsy5kaGBybB/sPDL4ZH8LOM4cl4234quYofCr8S&#10;LuGX6WtrgQmFz8WlseF+vNXYIPh1uOHarfs3buCzRvoFTVtZdZpkcRUygOPE2DgTK0/5WajYPyNB&#10;0De+skTxfJXGDw2BxLvbWnCjmN1LwHi8LRrTHycaEoRa4LtTYVReL4QH8tImSWzEA63t0cHe8VEo&#10;HCQKP1oX5VdTijUskuG+zm5oAFUefdbe1vTscUPTzYvXT584e/TAiV01+yp48Q+59QtrcIQMCMYn&#10;X1BJLeieeJwW/7DFQEYDV5Wg2b20bwxvKjCtAbjEVgX5i4RNgDEsJPiUGnOOUA4J5BealoESaIDw&#10;Dol+GAeg7/RUc1qKWRgBeTmVkIGUpDzhAgLSEvLTE3HME0hNyjGlmbM4YRhto57oG/xuSuXsYl4d&#10;ROtBmfpTOLPMKglCCQicYwzgXtgEsAPILKBNCCiFGKQPQmePEKb5FAeO580pRfGJRCPtUwZwgVKT&#10;PiYlhnk/Sm3UqIwqpQFQKw1ROCriotVGbVSCNorkCm0NrAFFvFIep5DHqVVGjAkP1a5eFbLUZ7Wf&#10;b4CfXyCwlI60YBRHX99lIoeAF9oE+Hr7QwAAbwC8706OIIiBh6sXTAQf2VJvTx83V5m7qzeUwN1F&#10;5uoMs2Axe4cWcAjzIwdaTiqJAXuKJGcRy8B/OXv8kERcH8LfzSlkYdI/ClDw1Funf/YhgsEtePPm&#10;1Vs9s9sYINrSqeiZ+Yn0HNGm1xMyI05tRopO9ExftTRsQQPI5fUfr6fevJoi39fr11MvJibHxqAu&#10;mCdOvpicnHgBRZkcH38xPo7JJs9kacpJ4Mk7IMwFkBSUQARgwUEA2uCjwd5+gaE+MPWgFRhA5MgY&#10;GRoChMueTQEufM3PF+YIjtJIfrItLMJAxgG1xXIjMONzIs27v189ULP79KETdy5dvnbx/I3Lvzbd&#10;uAY8vn3zyZ1bzfcaWhvvAzCeOh4/Fo2HN67f/O18w6WLdy7+duvCr7/8cOLst8dPHz955sQPP3xz&#10;suHyFbzGGJ4PBheUStTMPwhTM67iF8BR/FwCeE9cJRZmsmZwIF2UKSWW59C6kIHenq7WZ2iIrywE&#10;AE8QRwFxiXvoiwtFobVYrMf42fHjcxybHy4gPsgC8qRZ1g4J952kTJD+9s6u5tbulo6u1s6Op+2Q&#10;gduXrl04ffGHY6e+2Pl1ddlOsfSztJBWAQGwA6AB4HqoQkVpfXF+ZWaqGRwNagaJQw9gK4h9BcSM&#10;XvA++oVBgDZUBLSOAUTuHABAP2QAn2K1A2xsAjoF+wsPEo1nVaD+zOIic1V2VklSAsV4TVCIzBLh&#10;HcpMKQA4UMxINguA7tMx9zcVZUNFskpgAVAisRHkTkQPYRCQeJ8XFKVICcZcbdQiA2LhkHAE6bRJ&#10;EAOYBehkp5AIEYussTQ9eigUnEoNqA5vUmY0ZJIMGDJ475psnOJGyAYpBxsQpA0aihNowP5RRrUK&#10;dgNJgiJSL4/QRUbq5HJAL4/URYRFh4doVgatWxYQtNR/OW1t7xeARkBgEJUY4qAxDAUpt4CDBMJN&#10;BPj5LPPxphWlQh6gGZAHL3dvDxdPETp2pm0PXQDHTxctcliw8JP5n85zEJsZzPsLF6rjbQz+wtbA&#10;lZ9PzeScd+A/0RqYDRuit8y7pfacNEqYSdPToFuslG15wtwPsYV44GwFese9otP6tqJh7cd/6KMt&#10;nVbY9tBd1ga/p2hbB/xBkIpMvX4lAVPvqcnxlxNj0A8AU2P2irCQWOatAFkPgrmgGTBQMBOn6vnk&#10;gCIflMXjhLaNKUDEZ0uFVogH0hHsiXkuGLW1o7nhYcejtvbHzY/u3mx50tjSeB/s33yX8LThDsQA&#10;kvDo9s3WBxRTwVW0H1y/9uz+PRp2r6Gp4cbjhjuNN2423r73uIHWGo0/H50cez5NrJIGSEqArya+&#10;0fQADhJYzRcAr8oCMC0D1MOeGRzxI3ASmcW7ZQPuxNHyu1l+PfQIARa3QAZ6O9pYSqd1ArA2iO6t&#10;wBtSwyIGsMZowXE7VZjo6u3t6IVB8PDW3du/Xb946vy3X57YU71/e2l9TcmOmpJdtWW7MWGnYnMF&#10;NbTjmBnGQW1ZwfbC7IqsVFrTKWwCIQOgewBUTjN9jgCD69FfwiYF8T4LCfpxI9sEgvEJguutpxgA&#10;C0CM4UsEnEIGCvOrcrMr0lMLoAQwAjJSC3MyS/OyS/MySgimmcjJLOYSclR3iFYW5VDeGeyABC4l&#10;DernzABRPYKm/7xMiDQAYiBpAysBOYXiuNQo1xwVfiEIA7l9aEFqFsgdQANTfnQKVQDFk6EQK7mA&#10;9LGpXJKIyk7AeojWEPVzzCBBFyt8RMnRbCsoFHEgfUWkTinXq5VxMAuUirjICJ08Uq9SGWK1ycGh&#10;kRs2bF29ZuPyFav9l62EJAQuXx20at3KFWtXrFiDI7B8+eqAZVCCFRCAAI4cwHSg4IGlFoUMVoGM&#10;fEdSxPgzoQSExYucnRY4Oc53XOSwkHZQ/NjB4aN5nxCgB7St+v/4l//WeOsykwPYZhYFvY3//zIg&#10;aG6a18Q7vfu1bBlw5r1zYTbJCvBdNMW2fYh0/MCPQvoh3fWuh79tKIjHisb0LWhYIMaLZ/JVyWEl&#10;hr15RafSXbNgc9eHMeM5f/xGAf65YJS8efVKgOWE8HJychKWysQ48GJ8jJxgz0cJwtsuWFhwLsdp&#10;pZVCI+MTQ+MTA8/HB3nNzHNM0jF+mEGF5KyADTQ+PPxy4sUYR1lxdWJUZAwM4NJI/+BwHz5lYnxo&#10;dAzc2k+LaAnicwlok8MdbwIexwsI1iZ+Hxyg8huCrxnM6RIjY7wQMICfg9k4WVGC0AFcFRBtDqhY&#10;GJwhDUBbInSKl4j8NeiurXbaiGifdLvlFmEWACN9lPEA3e3r7B7o6h3sGehu7Wppan5w/cGNC9fP&#10;nfzp0J4jO7ftqS7eWWGuBcqL68oLQf3E/qXmmhLzdpxWFNWDl0H3Fq8RrQgC3VPKGJcdxdSeyJ3d&#10;O4LWMRjWAI5sJXAhUtonIA/kTlpihmaQNWDOKjdnw6ooo3Kk4PdMCEYxF47Oz2LXUBZMBFgV+duy&#10;s0ppYU9CdmZaYX5OeU46bWOQm148QwayMyiMDIMgLTXflG6GBojUM0ot5hQBwfIQA1gJlFwm7Vk/&#10;rQRigBiDW3gREfma6BLvPEPlpiEYybk2M/104QgSbaEEFDHWJnPYAAqRBiUg0tckqtVGhUIfHZVA&#10;9Uq1ybAP0FAp46EBkeFatdKASzGahCiVQRERGxkeA3mAoaBW6xQKbXi4atOmsDWrN61YuTZw+ZoA&#10;Tiyg9AIrWAaAAN7bgCIHovqQbCnJgMcSWAYULqYCpVR5gkqTwixwcnN1QdudhcH5s/mfLZy3QCjB&#10;px/Pc/jo44//DebAv7Q9fmj5u377z3wW/i4yMKPn/RCsJzDjki3ew5sEviqoVrIJbNsW0AAx0qbT&#10;ihnv8PYYUhfROeebWAe/fZfUM+OqdBRvaLn0j485v7gAfZcpWCdokI0yNfVmiiVlcnxqcoJXfJGi&#10;WOQEXE8BUpAj2qBpEDGokBzrw4ODPR0QhknIxODYUM/waD/VjxsaoBxjIm5JDGzc9JzADONGTNXF&#10;GLJOeCTxOI0nurcoB7mMaDDzvhiDtkTubCUQxAdJ9wovv5AfBt5WyNswAafCOIAMkDyIJ1gg9Ujs&#10;zx9haQOwvSgS0z/Q19nbw5VHe9q6O560N99rfnjj/tVfrp45fvbQ3iM7tu0tz68tyqqsKNlRUVRX&#10;bkFZYR00YFvpDggA+/qt+wpIC0DNUuxXaACm8LTcE22MpygCQ8SW2fNTmGzIAu+TluRVmTPLCzIr&#10;C7OqzFnbCnJ3m3PqSwv2lBbuzcuqzUqtSk8sN8TmZWdWJScUZqSVZmWUZ2eWZ5tKUpNyM9MLszNK&#10;sjiFmIpLM9AAMPHnEtMFVBaC60tnZhRCBnJzyrIzikDrwukP0udadYVcuZokgZVg2iCwbbBCEHBK&#10;MQBOFDBSMDkrwSD2JDCJjSqtxoEIGtNRx2EDGBBS2YlUyIMmyhgaqgkPjwH7azQJWi3ZBOjEqUoR&#10;p1bFs6coAQIQEREjj4gF1Kq4KHW8WqmTR0SHbFWsWxeyKmhTYOA6f1+KE4hUsqVcjJpqTvASUpyK&#10;labolCIHXr4cOfCVefp4ustEqoHINvDwkHlIPZ5uTu7OCxY7Oixa9MmC+X/91OEjWkf0v/7nfx/o&#10;aZd81zP+PGfhH8opZIcdMwEVefMKckI2yquXFJl/PUUg00TAIicCUA6xgJWMDz6KHjEHp7k5Mz5h&#10;2jIgGZg+cr+kARyBAEDoONIps7yArQ2EtrhEsZyxMbRJCWj10VsaIEBKYJn+A9ILSxgcGxweGxoZ&#10;7O7vbe3oae3q6+jt7+zreNLV3Pjs7tV7F8/87ftvfjyw6/D20l3l+dthDYD6S8kgIDtAiEFlCQi6&#10;GpN3sYxHmAWlsAnY+88xAA4XW6tEmIoLxWRfrAuiMWIhUGGiPtuUWJhvqjBnVOabqsymmpLcnZXF&#10;e3fXn9xVf3zPrm+B3fUndtYer6k8VFHyRXF+nSm5NDO1NCOlODO9JNNUnGjISknKS0vNY5Yn0Ew/&#10;NS/TRIyfnl4EmNIKRUUgaEYqVxWFBmBSn8z7EuNo0KcZ49LB+wnGDBExtoCCEJQbTI4g8DjFAwx6&#10;WhEEEucK0lnk5Y9NjdWSo5+4nu0DHCk8oEvTx1JKARowAuLjTcTsHBamhUCKeNgBishYnuZrI8K0&#10;8ogYpZzcPtEa2uAsJiaFVxCB8Y1kAdDaoTgMwPiI8GilXKdUUlUihUIXCTEIVm7aGA5TYJk/1ZYQ&#10;gWIKCbAk+Posw1GkFAjvkJ/vMj+fZSJIQErA+cbM+16wDDw8ZZ6e3p4e3iQPrl5ui90p9Wyh86J5&#10;ixw+ngcZ+Mv//ldMuWb8Nb0Ldhmw458OVjPFpvGGPG+vXr+aglEy7el6MSFhYhyYHHv+4vno+PAg&#10;6FjyXGGOL8CnVl//DEBdQPpW5QDQGOjq6mlvRUOSHIv8COERg2cDBsFIX99I/8BQb39ve1dXMyWU&#10;9XcNdD7pbL7ffP/a/Uvnfj91lGSgtnxPeUF9sbm6tGB7ibmmOL+6JL9aeIcAsfIHFM9JXuQgQo/o&#10;FJ4f4fwRZoHYVDLLUj8uR+w3iTl7sjklriBJb85MLCvKqqss2ldVcqC24usdVUfqqk7sqDmxvfIo&#10;UFcNDThSXX6kuuJwddWB/Nxac05NVlop5w0UJidkYxYPdgZriwLUYlMB6EGGqcCUykgxC0AweE9K&#10;mvincIkhjMSNBtB0bEpCHO0yxlsLSLP+VIoZoE10D3Kn+b5YQmqBwZCekJBpNFJh0ZiYJK02UadL&#10;iY9Pp5l+LGWTRUcnACKHACKhY58PpvagdVA8jpj1a6meBDmCwsK0oSGacOiBXM8Bg5Q4XXqMNhlj&#10;otQGHOlGpYH8RZExcnkMNIBSz8gs0KsUsYrImE0bg9ev27wqiFaUUlYBF5kA9bMksJXAsWJqk05I&#10;MjAtBhwnoO0KYA14yDwBd5mHm8zTxQvwcPF0nu+yyGGRw1/nzfvoLzarbD5gENhlwI5/XrzHbfV/&#10;B5KTtxTFIioTk+NjpCsWLeFSSMOY5o9zkW02AijNWADKAcYfgSS8DZKBgaHBnh6KClAidndnc1vH&#10;0/auZ93tTW2QgYc3H968cPPc9+cP7z1WW/Z5aW412L84v6oor6owd1txXhVQkk+blBG4pChYPjM1&#10;H+SOyT55e6jgKBUOAihOYKkSAUnASIiB8BGZM2lz+Zy0opT4ImNMnslYWmHet6v62K7tx3bVHN9V&#10;c7Ku+tvdO/69quxIeeHB6vJvKooOlpq/ghjU135VWrS7tGhXXlalKb2IEolTC3JzyhPiTaJCnCk1&#10;j4pOc+VRkoSkPNoqgE0BHNNSChhkMZigGWQQSN4ekSaGh/BRWiRqaWQkGMjhwzIgOf0BWgUUD5sA&#10;03+TMZ54PyY6MUabGBuTqNeliK0F9DqpbgTtVKxLjtUmg9YpBsANQESJrQuEYCJgvg+zIDI8BoYC&#10;ZRpHJ4o61SQDaqNCTjGDKDWEJEHkFrCFEY+2WoUnwKRQbd0StnbNxuXLVwdyGgGm/5xksALUT+Xn&#10;vP19vJf60tFfJvMBJBkQBgH7gry8lkAJXN08KUhAniJPT1eYBTJ3J5mLI+Uef+boyE5m/hP4kKvZ&#10;LgN22GHBH5ENEb+Z/Xf1nr+02Y+lkAnh9RS0hJd1WQyUqcmXk2NjL56PTY5RVb6R/kHoAVRhoHOg&#10;p6W3tant4Z1HVy/cOH3y3Nd7j+2s2pebUZZjKs1OL8kC0ooBtIHM9MK87LKC3IpsU1EyF3bOSDGb&#10;s8qL8rcBEABCXmVRbnkR7ANOKgb7w26AJNDqz+zSPFovVGJKLMlMLi/Krq+tPPh5/Yk99Sd2bz++&#10;s+b47vrv9u4+VVN5tKrscH3Niaryb8oLv96x/XhtzZdlxZ9DBnIzKzLSi9OSzUnG7NysUjA+bRkf&#10;l56cmJ1pIu8/3jAtGRpANUEFWAYkQDAy0qAEkgxw7DcnwZARzxlhmLYb9JQWIGLIGIyH22qA2EqM&#10;R4LrKSuYQJnGlDMcrZneWkBUlOPMYRIJXhdEa4EAQes8zU+gtABuA+B0zPdhE4SGRGHKr1bqoAF8&#10;L6TCoFDoMOtXYO6PhkJHV5V6pTxWHqmFiaBS6dGD0/BQ1Yb1IauCNgYuW7NsadDygDUBy1b5+QT6&#10;eFMVUqsFIPPypb1r2BSg3AIP8gt5uHp5yXzcPWUuLu7Oi12cnVxcFru5uXig38NpiZuTl4sTuY34&#10;/zTx/9vbMdFZsMuAHXb8Y2NO1UEXRGTy5RitdOIdC1ra2x43P2189OD2/TuXr1/+5QJw4eyvZ07+&#10;ePyro1/v+frLXV8Cn9ft20HFqOvLC6nUqDm7LCeDFwWlmnkDL/LLA8kJ2cY4k0FnSk3IN2dXVZbu&#10;qa7YV1O+f3v5gbptB+uqDm8r/7K+9ti2si+ryr/aWXesphI2wcHdO47v2nFoW8W+qsovSgrrcrMr&#10;MLU36k2Y6YPQUxJzKK1XlwruFkt6cExJyqOQAG8aAwjXECQB1C/2s8RgvIyl5gRtORCvSxExACNt&#10;RpYJXUlNzhMRggQjGwEc9dXrKUVAlIXg2kEwAmh/MS3VkTZQxrI6XqOOi1JRNWlchQxgao/5PuUE&#10;8PxdqYgjXz8fRaIA6wHLgDwOShARrg0Pi4oMj1aQGFAYgFmeSV9OLiA0QPoq6IE8JjIiOiJcExaq&#10;Dg/TMKJCgpUb14evWb11eeB6P+9Af58V/r4r/X2AFUuXrPBbsnzpkuX+nEzApgAFimENSPBa4uUu&#10;c+N6RC5OrrRjwUInpwWLnRe50nJSx8VLZN40/5D+z7E7heyw4/8dgovnouOZ+LOeqD86fsYwnArY&#10;dlox66rt+9t+4hsKvE+Oj40N0xqtvo6O9ifNzx42NTXcvf371Wu/Xrp6/m/XLly7duEKFOWn7879&#10;+7Gzxw+d+ubAd/s/P3Zgz4md27+uq/6ybvvBitK9xYW7KisOVJTvzc+rzc+tycneZjKVGgw5UVGJ&#10;2hjKwNLTZi8pUWBStUEbnQiyTkmSNoexeISAgvRkKhkNcpfWjPJkHyqCNgeHc5KMUmYAJEGkCifQ&#10;klAYBNm0uySv8CHQ4h9oRjIoXhQTpXpBMZjmG2I0RtweE20ETYOaQdCYsMdok/SxKSLSC6IXRwGF&#10;Qq9WUZxAAJYBOqEN4PqQYBUQGqIKC40iig+PxtNA8cHBSu5XWxG8Vblls3zz5sitWxVbtyhwGrxV&#10;tXWLcutm+bq1IUtk/r7egWB/yMAy36BlfgSogkUAQPocDXaT0b72HpYlpC6eFC528YQ14LRoseN8&#10;RwLlE3zm7+331j/6e2GXATvsmAvWPyErbPutw+bE7PE2wDSeGtbBtvhTEiI98O30eGu/bc9sVZiN&#10;mbdYMWtGaX2+9W255/XU1MvxiYnR58O9A4PdZJ08e/T0wZ3Gmxcvwy757fRPP3136rsjJw/vP7S3&#10;bt/O6t0wSuqqdm8rrSsrpLWtOaYiU2pBcmJugiHbEJ8VF5culuLExqZotElqTYJGmxxNPcnowVGr&#10;TdJSFSAiZW10UrzBFBdP+cBkCsDmEDWFdNAecgfBIOCQgKgiR1vNxMeJIqMGpVJHM3eFTq3Sa2j/&#10;mcRoDYWIySkkeYFIGHAUcWNxKuSBGmLbMnlsZIQWGhBBnh8tlACSAGGAHgBhIZj4g/GZ/YPB/kpi&#10;fxugZ92arUErN4L6fWUBS7yW4ejnvdxvSeAS8gXZGgGWLQpogRCtESJVgEh4UKYxWQacXOa00Hl1&#10;wErLP9yHYZcBO+z4u+NP0f0fx59TESuJv/+u2cPQsHbOyLcXnZY2yYPNYFuI/rduJ7x5/frlC2gJ&#10;Zbn3dXV1Nre0ND161NDQcOX6jQuXLp39+dz3p3889v23B48d3vvVvro9dZX1FQWVpXm0CjY7ozAj&#10;zZySlGOMz4DlER2THAU7IDpRpTFGquLCFfqwyNiQCG1oRExIuBanEQq9QhWvVMXJFToweGioJiJC&#10;q9EkaaOTRWyAJCEqQUgChwoShBFAAqCIUyupxBDHA6gSNUcCYkkDImMApZw8QuiEzNCRdIKcQkIP&#10;gon9SRVgH+AInYhS6UKDlWtXbQ7wC/KRBQDsEVru473UNlTg4+3vx5tZimQCL48lnu7ekAEYCm7O&#10;Hm6L3UVVIijBxqC19JOKf4sP6YFdBuyww45/NsA2eTkxPj4yPNxH+/m0P3365H7j/Ru3bly89Pu5&#10;X87/cPrU0W9PHDx6eP/BL3bu27ltZ2XRtoKswrwM2mw5nbdAiNelxWqS1GqjXB4XFqkLi9BtCdVu&#10;2KJet0m5bkPkmg2R1NikWLcxYtMWJbBhs3zjpsj1G8PXbQhfvzFiy1ZyCoHfw8M0MAtCQ8h3hIk/&#10;OYVYAIBg1oPQrSpyEG2Rb90cuXFD6OpVmwL9V/vKAr09l3p7kDuIQgIe3gRPH29SAlIFCADsAC8Y&#10;BNbNCdgOcHV2d3Vyc1zgFLp+0wfZ3wq7DNhhhx3/jCBbZHbnXKbJ3KCRr6emJsfHx4aGBnu6u549&#10;a37Q9ODWnTuXrvx+7tdfvv/x1JETRw8c+nr3/r21u+vKtpfll+Wb8tMMaUn6FIMuOVYTH6XUKSO1&#10;ocHqDZsiV68LXb02BMdVa0OCVgcDK4O2BK7YFBC4AQgMXB+0esva9WEQkjVrgwMD1i71WSHz8HVz&#10;8aQ8Ycz0eTcCXhjq5e7iZa0q4ebsTkUm2AJwWuQMMVi8yHnhp4siNgVbv4XdGrDDDjvsmIU5mXFG&#10;55xCIiAuvatwvRAb671vXr+aejk+OjpCpkl7++MnT+7dv3/j+rVffj3//akfDh/7Zt+Bg7v376/b&#10;vbt6R31FbVl+aV5qbmpcsjpMuWbFqpXLVvp5L5W5e0MDQPcun7mC7h3nOy50WLgI+NSR4LBwwbz5&#10;C+Z9Ciz8ZMH8jx0iNwdL60QpzcXm3eaCXQbssMMOOz6EDzHpLHDwY2bne2A7+J03Tr4Yfz442NXy&#10;DELScPnKpbNnzhw/fuLAgS9qa7cXFxdlZGQaE5Nj9FEh4Xu2VU3f+P6X/483/wdm3CrPqNMUEwAA&#10;AABJRU5ErkJgglBLAwQUAAYACAAAACEAmCXjWeAAAAAJAQAADwAAAGRycy9kb3ducmV2LnhtbEyP&#10;QWuDQBSE74X+h+UFektWLabR+AwhtD2FQpJC6W2jLypx34q7UfPvuz21x2GGmW+yzaRbMVBvG8MI&#10;4SIAQVyYsuEK4fP0Nl+BsE5xqVrDhHAnC5v88SFTaWlGPtBwdJXwJWxThVA716VS2qImrezCdMTe&#10;u5heK+dlX8myV6Mv162MgmAptWrYL9Sqo11NxfV40wjvoxq3z+HrsL9edvfvU/zxtQ8J8Wk2bdcg&#10;HE3uLwy/+B4dcs90NjcurWgR5nHkkwhx4B94P4leEhBnhOUqSkDmmfz/IP8BAAD//wMAUEsDBBQA&#10;BgAIAAAAIQDPdzK48QAAAEEFAAAZAAAAZHJzL19yZWxzL2Uyb0RvYy54bWwucmVsc7zUz2oDIRAG&#10;8Huh7yBz77q7STZJiZtLKeRa0gcQnXUl6x/UlubtK5RCA8HePDrDfN/v5OH4ZRbyiSFqZxl0TQsE&#10;rXBSW8Xg/fz6tAMSE7eSL84igytGOI6PD4c3XHjKR3HWPpKcYiODOSX/TGkUMxoeG+fR5s3kguEp&#10;P4OinosLV0j7th1o+JsB400mOUkG4SRz//nqc/P/2W6atMAXJz4M2nSngmqTu3MgDwoTA4NS85/h&#10;rvFWAb1vWNUxrEqGbR3DtmTo6xj6kqGrY+hKhqGOYSgZNnUMm5JhXcewLhn2dQz7XwO9+fjGbwAA&#10;AP//AwBQSwMECgAAAAAAAAAhAN/XfugB6AQAAegEABQAAABkcnMvbWVkaWEvaW1hZ2U5LnBuZ4lQ&#10;TkcNChoKAAAADUlIRFIAAAGoAAABGggCAAAAy9JU6QAAAAFzUkdCAK7OHOkAAAAEZ0FNQQAAsY8L&#10;/GEFAAAACXBIWXMAACHVAAAh1QEEnLSdAAD/pUlEQVR4XlS9eUyiW57/D4qWFoqi7Ai4sKgo4r6v&#10;cY+oQQ2CAYMYIECAAAEChCVAgAABo0SNS9S4xSVlVaX2lLXdWm/VXeuudZfqe/v2dE/P9EzPzG++&#10;//7Og3V7ZqrfOfk85znPg7ld9fL9Puc8DzDXyqZ3fduzvuNe3/GsAu26V7bdq1ve9R3v5p57Y8+5&#10;tutc2bEvbzpXt5yr256NXc/mHtRu7LrWdt3gkrUd78aub/vAnxS4CroW9ABt7Qe3DwNbB/6tQ88G&#10;uGoLdAa2D0J7R6HdI//uQWAHnD3yb+6HQefOYWjvGCgITm1DCuwchHZPQjsn4b0rod3TD9o7jRyc&#10;Rg+vxg6vxw5uhPeuB7aOfWt7rqUNS3RB5w8rHF6JwcaXqfsmplv7hutae6tbuus6xpsH57qnbaPz&#10;sWnj9pznqjr6SL/yyrr51rX/zn/6U/jsfeja+9D1X0LXfgte+y1wFZL/yq/+4/e+/e89O1/Z1z8z&#10;rz7VLz5Sx+6pI7d0kZva2D3twgP94mPD0lPT8gvL6se29U+dW184d946d75ybL+173zp2PkK1O7t&#10;L93bUOvY+NSy/LE6/kgZvD3nORHaNvn66JDc2S3Wt05JG0cnmkZGm0eGW0aGmnnDjSNDDcNDdQMD&#10;Vf29FT1dZZ2t9LYmekMdtaGaXFtNquaSqtjEyguVA5E4bCAih42vLCcAccrxVWWkCjYJnKooJ1aU&#10;4yvKgMApUBPZbCK7FA8EeipKCeBU8hAUBDaLAAp2Ke5iQHkZoZwNDvHlrIsxWDYrWScFCqAy5v8V&#10;C19ahitjYksZkMpAS8eV0vFATDqWBcTAMZngkMRiXIhayioqY9HZpcyKMnZVRVU1p6a2qq6uCrS1&#10;ddz6utq6mtra2hrwp7qKy2FXlJaWMZkMOp1eXEIvLCoqpBVSKVQSmUwgkfBEPJ6Ax+Hx2KQwQDgc&#10;BovNx2AwWFweBofGYNH5+RfKzcP8Q6Af/A+Dw4JLLi7HEQh4IpFEAiogkQsKKFQahXbxp6iouKSk&#10;BPwAoCksKgHdZAqZVEAmU4gVHFwfD9cymMeozyHTMVgKBkMAn4zJx+bnYbFYAqaCi9OqMuyudL0V&#10;IdGkj81m9kxlto9l9E1n8qWZPGn6yFz6uDJzyoRUelnhrf71I14wTtM40iRm+IAc3siHN42ldk+n&#10;TcgzZ1VZI8Ksxm4kg51JpiHpRTnVpbgWNral+jJPmCp3wlV+mMqbavMy7cFmpadJbK0SGMqH5wtb&#10;x/NburKb2rJ5w0ReJ4bXgpJJSEp11eBkPXuwkNmOzybCkGhYDhaBK0YXsPFULr6gKreoHlPeQhoT&#10;NwulPbSKLGYTht5UQK0vLuuoInFoeDa+tqeC3c7E0NE5FCSyIB1Nzc6n5ecV4NFENIqQXtNWvLwq&#10;O91kHcbSd0OwVTds2QVb9sJiTljQBnNbYB3dCFJRKoaWmUPMRKLgl7NhmUAoGBoDryxFiIbTZoWI&#10;vvHMCSlWa2OaPTU9IjqtJhdDR1LK8/Cl6VQmvK0xo6kF0TIMG5mH89TwpslUemVqPhGWi4flEmFo&#10;0BJgKAIM5kpseFc3PGubrtVNwDv3yhZAoXNl07O2DQDnBnRb33GtAvZtQ1rdAT3erX1AMcBEF8S+&#10;bYiYG7sAbYEdgKrDJPt2vRt7/o29wOYeBL7tQ//WAYAgoCFQYGsfYtzuEQAcGA+I6dneBwWgYXj/&#10;BCi4ewyoB/oB+MCYMCDd/ll49yz0O/7C+1eiBwB812IH18I7Z/6tE/fqvn1h0xBa0HhCc1a3QGsZ&#10;Eivax6bquvsrG1vKaloqmgbqekWdEyaeLDJt2J5znWki983Lr6wbX7j3vvWf/Bg++zV0FVDvl8i1&#10;PwLwBa/9KXj1t9DZr97j9+6D75y7X1nXP7OuvjQsPga808Rua+O39Yv3jYlHpuWn5tUX1rXX9g2I&#10;eu7tty4IfBD7nLvfuHe+du98BXoA+Jy7X9i3PgV81C88VofvynxnIvv2hD4+Inf1ivVtU3PN41Mt&#10;vNGWEV7LyHDT6Egrb7h5ZKhucKh6sI/T113e3U7vaKE3N9AaawvquCRuJbGKTQDUA7ADBExS7x8i&#10;JPEHRKr8vQbgSwLxgpWgH+AP4l1SF/XvKiewP5yCCkhlRPYFGUFbhk0yEXcBvg9whIQtZ+LKmXgg&#10;wD6AtlIGYB+ujIWDwAcJsA/HAmJAKmXgSxmkUiYQtbyUVl5WVF7KqCgrB1TjVlZXV9XVcOtrqxrq&#10;q+vqahrqaxvqaush8FVzq6oqKyrKy9ksFpPBgLgDGARIRKHQSCQKgUTGE0k4AhGLJ1xQLx+Hz8Ph&#10;8jH4PAz2QmjAuDxAPdD+D/Ug8OVDZ/MBI3EAfNDlEPgIBABTIokMsa8A/KFSKJBotMIL/kECn06l&#10;AOqBAUQyiUzDU4vxJCoGR8JgiRgMHovFYwgkDI4Abg/uii0vJ40Mozv70VUNKAYbTS1Bk+mo6g6U&#10;3IYOLKI8C9l6b6ZAm9YwkVrBy5y2lK8diva2unQGzKAgtWkMNiJKlRkvaV2ZtnCmZyHTGs7U2y7P&#10;iDLbm1E1XGRtRW59GbqOmz4hT513p8654ZoQXGW7PK/Lt3jKJEZCywiyvDGNxoaT6DB8MYxYAmeU&#10;IcYa0X09mKbuwu6prkZ+Oa0ahcTDAfiQKFgOPp3EyC6pyaFxUVR2TikHMzJY2tZGQ5NScsgIYima&#10;VEUjVNJwbAq1pqRnqrOeV4svw6IoyCwSIpeUlktIR2HTs9CILDScRkfJlVXrPuSGL2XNC0u4YYsu&#10;WMwD89thXivMY4HPTF8qpgNIwbMxcGQ2PBMJA8Lj4T2NKWYZwqlFjE8jRkUohbHQ5uUKFExGG6Gg&#10;Bo9jotmNBWVt6Na2LKugQD2FHRpH8GbTOwUp9OYUIg2ei4GhMDA0EZZHguUVwNEFqTBHfMWdWHMt&#10;rwPeQVoFzm7DCSAIwAfZuj1g61zATwH2re641pLg29wH8gAB/AHqre/4AOYA+ADgkqbPt7kH2b1N&#10;0LkfBJ4OomGSfZv7F52h3d/N3Q5wdodecBUwd3vHEQC+PYC2E8BQf/LC4N4xwFzk4CyydxbavwLs&#10;Xnj3NLJ3Jbp/BtgXBeDbvQrA51rZt8TWtYGY3OGfMdr5cm2fQNo0MFbZ0sHi1tLZtczq9qq2sZYR&#10;5ZDEL9CuzzlOdJFzUwLYtE+d22+9+98Hjt8Hgek7ex+5+mvg6h/9Z7/5T3/1Hb/3HPzk2vvasfPW&#10;tvmZZeWFfuGhJnZXE7upjd/SL94zrzy2rj63bQCv9yYJvs+BrXPtvgWXAJ56dr+FwLf7FejxgGIP&#10;MPEL29ob/dJTVeQeAN+MY3vSsDiq9PbNGtsFsiT4xiH28XjNo7zW0ZGmkZG64eHaoQFufy+7t5PZ&#10;BZk+WmMdpR44vkriBfuS4CNxK4AB/Icu+vGccgBEUHxQko/J/iQuL4xhko8AoISKJEYr2HhAOtAD&#10;aAh5Q6jn/zKRDRgKmUEIixAHL1ocAN8HDgIDCAlXnhRUA/xBTMSCthSygQCFoAdfyiKWscjlZRD1&#10;2GV0djmrks3msCurOdzqqmoup7a6qr62ur6uBjg+QD1QA79XVcWprKxgswH4WAwGA5iuwqJCACIS&#10;8FoAfIQCPAGAj4TFEyGvlwQfJCwAH/B6SSWRB9oPvPuHfgcfZM+weIA/iFJ44B8B/iDXR0rij0wu&#10;IBdQgP0jUygFVCoQBbSUAjIFIiMYhicR8URgFSFoXjjHwhJMWwepri6PVoQmkXILKGhaYSaefDkf&#10;n5WHy8nHoUklKKmBfnqX8eBlwZ3nhLNHuI2reZpgNpefxhnJndJyI9FWra6wvQ/R2A8XStPt3suO&#10;0CWjL1Vpg8ssML0doVFnCsfxAj6xrT6XQ88uYyG6+CmD0pRuMXzKkCI2ZvRPpQvnSEJJfm0zgsaE&#10;YWjQv380BYGhIoqZGcO1aBYrk1SSXd3DaRwtxbMuZSfBB3kuFAxDRjA4WcUVWTQWml6GKask0Fi5&#10;OdQMJCk9l4YiVlLJ3BIip5jeWtkr6m/iNxdwyDlUJJIIRxHgWRj45SRAgQgkxBgPFzbAYlZY3A6L&#10;O2FRByxgh7nMMKcZ5jDCNYpLVdUQpJB5MGQ27DISlpcPH+xAhCxpK4EMnQI+MIWYVeG1FvqsvLCi&#10;KZtWn09rJBHY2JqOwqEZtmCqWD1K0omLJ2ewg8Lc8tZUTAkMjYPl5MNykuDDFMCxNAS2+BLMElpw&#10;xJddS2vOxJpjed25Asmx8gF83o19z/q+e/0CfNtO4O+Snb+DD5zdBYLABxk0CHzAqYFDkHYh/G3v&#10;A8uWdHZHgIzA9EHhd/cIMO7C3IHid3MH2b0IYBwwd/unwT3APmD9jkAR3j8DnZH9q6AIQlg8je2d&#10;Rfch6kUPrkf2r12Azxrf0AXjCndQYrJPKbWDwrm2oXFuS2dpVR29vIrFaeQ0DzYNSPuFjkn14pz9&#10;QBu6q48/MS+/dmx84dn5xnvwzn/8LnD6Y/DkZ9/pz56T9+6j9869H5zb3zi2vgTUM69/bFz+SBs/&#10;V0VvaaIg594wLN21rD62rb2wbQC79wkAn2PzM9f2586dL937X3sA+CDqfe3aBfXX3r1vvICG228d&#10;65/ql5+pY+fzgWti596UMTGq9vdJTR1CRcuEsGWU38IbaxkdaxsbB23T6Gg9b6RuaLh6qJ/d110K&#10;TF97S1FzI7WhhlTLIVZzkuyDkEeuqoB83/8SgQsJKi4O/1EA8FV9YB9EvQsUQsaw4gJ8EAST2Tkp&#10;kIihaAwhLwk+iIyQkmQEp9gAi+UQ+CAlbWA5i5AMxYCDSQ+Y5CDkBAEHIQMI4e9DfymhrBQCH7u8&#10;mF3GYJeX/g4+DgAchL/K2pqqOpB2a6qA1asF+ZfL4XAq2RXscjabySotoTMKi4uphTQSyLkFVCKJ&#10;+n/BR8AkkXeh38EHcu4H0l24vP8BX9IPQuCDhIcErFoy9kLw+wA+4Oig2AsyLcDch5oCIAioR4ao&#10;RySCscBvArcIkIcD9CTgauoxThfF68CLxcSObmwRPRdDAD8LlLvzQADHYxhcVGyj/M3bwjff5j/5&#10;Mvv8k8u3XiL3b2PlQUqfqnDM1GIJdpqdzYNj+JaezMnpS2p9qsYKF2thwyL4iBg2b0yVKVLGR9Ay&#10;MbWvLb+Cnk2jptGr4MwmeEkTvG4krUN0iduf0TVCmp8uGu3PL6KnAOTl0S7n07LwhVnMMnR/dX4x&#10;A5VPySQycgur8/JpqSgQdfPhIG8i0XAsCcFgIYtBoixGk+h4PIuELSdhyolAeDaV1sCi1tDxbFrV&#10;YOuETjg4zytrL0MXoZAEWBYe3ASGzE2CLxtGJsGF47leDSxggAXNsJAN5rfA3GaYzQAz6WFGLUyt&#10;TGnvTKHQ00lFmfkYeE4ujElHRB1phyuIkCdldAI+PIOc15CmZ4ls7iVAsQIOqqiJRKogNPXTFcYh&#10;kaiqqzF3dKSon0+takeRGHCQcFH5UFLOBS0eAh+uMA1Pz4SZfCFrKOyIxp3xhH1x1bG0bk9s2Jc3&#10;QOwFyPNuHLjX913re+61fefqrmN1CyRf4OYgIIJTG4CJ4Oyue2PHv70DkulFboWm+ZICHASOL7h3&#10;GNy98H1Q4IV8HGDf/jFQcP/YnwzIAHxBkGH3LsB3Ftg99e8AAUt4AgwgQGFo/3po72pg78y/CwVe&#10;wLsLxweKwPaxe23PurhhCC9qvBGZxSVUG3gz850jE7XtXezqWga7srSihlPf3dAt7Jo08hWROeuO&#10;2ntNEz43Lj61rLx2rH/p2Aa0+spz8K334Hvv4feuvXeOne9tW19b1z+1rL2xrL4yLz/VLz5Qx+4o&#10;I9fVkWua+A394h3TyiPr+nPr+kvbOsQ+4Phc2194dr/07X/l3/vWt/uNZx8I3PO7wMF3vsNv3Ptv&#10;ndufm9Ze6OIPFcEbEvfhlHltXBsalNl6ZlRtU+LWsYnmsfHm8fFW/ljz2Fjj2Gg9YN8Ir2ZwqLKv&#10;r6yng97RWtzSRG2oJdVyiTUVxKTvA+4PcnzcKoiDNRX4Gs7vPRzQErkV/4DgBwIma1JlBRHArqri&#10;gx+EPCDUCVAIOPghMgP2Jb0hgB2usuziFJ5Thgf17zH5f3QRez9MDl5wECqwSUv4AXxsFgZYP4BF&#10;kI6TYZnELqNVlJewyxnsMmZFeWky6nJruNwaDlBVLaeqBhxyqpJeD1CvorKivILNKi8vZrFoJXRa&#10;UXEBjUamAvBRiAVUPKkATyID8AEB8OXjCXl4PBAaBF4o7UKggcD3v/U7+PLysflAGJCLcf8AHxR7&#10;oeQLcEYE7EvGXij5EkkF0CERFACFZCLkNwH1gMu7mB8kQNgFeRmAj4Tt6Mvb2SfcvZp9cpC1uo6a&#10;1SBLuSgsAXw4+IPDETGVzdnbV9iff0d9803evTfI08fpO7fSN66ivOt0ha/CuMhbPlCGt+VCXWfT&#10;EL2TR+wYTe8aS2kbhrUPw4aFcKU9TeNEKDQ0o6F7WlBfU0Oi0pAEGpxcBucO5vHU7A4Ji96Caegr&#10;Msg4WmFhc3UWuSQbX5KPpecR6HmsCnxvHZ7GwmCK0ZgSNLY4M4+SggZ+DQO8EhyHT6NRkIWUbBwx&#10;G0PD4hlkfBmNVEkn1ZQWNHIK2xvonfXEcmpuAbqmq1pqlE5oBbXD9Rh6HgjLWVhoojArB3YZBZnH&#10;AjJ8VpBp1cIcaphTC3PqYXYDzKqH6TUwpQoml8Okc7ABHry9L4vPp3V2osrK0xrq4bsJxPZKukKZ&#10;0tSLGJOiJmYwbG4GCmRhNIzCzGS3kLF0NJaaWdtGq28kcMqzWFwMtTKTUJKKJ8ExWDgen4bFIdDY&#10;lFxwWJgOqEdgZMJ0dqfJ47VB7IOsn31p7QJ8TgC+ZKr1bEKAA2nXsboNgW9tG4LaFmT6XJsHHxY6&#10;IMZBRAO51fch1e5Bp4DjS2LuQhd+EKLhLuTvQvsnIMkGdoGOArughhYuQLAFkfYCfN4dgEWQiKH+&#10;EGT3rgV2rwZ2rwSB44Pm+K7Gj67FDq8Hd04Bo+1Lm5bIis4Xnbd5RFrT6Jyya0xQ39nHrm1kVVSV&#10;VXA5dW11nfyOUfWYxDujW5lzHMl9N9SRB9rYE+PSc4A/EFeBZXNuvQWybnxlXP3CsPKJYemlbuGp&#10;fuGJfiFJvfB1efBMGT7TRq9pY9f1C3dNy09MK8/MKy+ta69tm594dr707n/lO/jWd/i97+A7/9G7&#10;wPEPwZMfgsc/BI7f+Q+/9+x+Zdt6bQBpN3xX6jkRWdcndZFRhatPomsXzLaOC1rHJtvHJzv4Ey3j&#10;fKCmsbF6Hq92eJgz0Ffe28kA4GsFabeeXF9NrAXIA4zjkGqSBSBddSUZ2MCaZAoG1KuuIgPGVQPS&#10;VQJEkqrBAMBBCHwf4nASgkCQ70uaQVLSOSYLSBANkwIDcMAnVlVA4KssI0CCMvKFMQSHF+wDvi9Z&#10;QLz7BwcB+EB/cmYQdLKSh+UAfJjfwUetKC+uYNMryliVEPjYVRWcmiouJA63llMNga+iqrqyklPB&#10;Bpawgl1aXkpnMWgMOgWyexfgA6aPBujzP+DDA/D9bvoA9X43fdAcH3B5QBfW7wJ8IOT+rv8DPlAA&#10;ckECCCPgAf6ISfwRScBXQuYOEgFPAn4wWSddXlIfwIcBF5Iw3cN5x9cITx9n33+UeecpcvdmptKK&#10;orNzMHgUuDeFklffmru+y/74c9r5x7l7dy8tnsDDe/DgZqo+nC0y50htVPsCx7XcIHdWDsyUNA9Q&#10;6zou1XbC63tgrf2wISFc5UizhhHOSKEjxpc7xtv5VSVVODzzEpVzWe0d3rse0IYnSzvx5a0Yq7bK&#10;ZSgRDOdVV6JIrDw8PY/EyGNXEXsbiTQ2lliKr+upHBxhMtkZlOJUUkEql3G5iZPLLkNiSIhsfHp+&#10;EQbLJOPYEPjIdezC1lp6d3NRS1U+LS8zF0EqxLSNNHVM91T21OCZeCQ+Bdi9yxd2DwXN1hEI8MnR&#10;TLUCplfCjCqYWQ0zqOAaJUwhh83KYEIpbGoGUC+lquHSFA+vl+HlEtTkRMpqPH0pkjU4BKtqRgwL&#10;MisbkFAWRsEv58DwlDR2AxFNyQCmEoNLLSrMpBdeJtKQKGiWEJaHgeExCAoxE4sB4EsFoZ5YlkNi&#10;5+KZmTC1waizOcxenz0UsUcX7Qsr9qV1W2IdgA+av4O4BkzfIbBUIOc6VjcB+ADpgHGDlj42D6HA&#10;C8Zs7ft/B1wSf9Bcnndrz7u9d+HvILRdTOdBaRew70PaBUkWsA9cCwAHsi3AH2AcIGASfCe+7SPQ&#10;gkOIicD07QHkQdSDvGFyji8Gge8GMIC+zUPH8o41vqb3LyjsgRmdlT+n7psQNvYMVjY0l1ZwSsG/&#10;GG5jTetwy9D84DTIwnGhcVPiOJJ5risCd9SRc338I2PiuTHx0rj0MZB24WN17KUy9kwVeaKMnKsi&#10;91ThW/LgNXngyrz/WBE4VoevaKJXdbGb+vg97cJDQEbj8gvL+mv39peePQh8EPJOfgye/hw+ex+9&#10;9ofY9V+i196Hr/zkP/zWtfu5de2VfuGRInB91rEjMMbHVN4BqalTKGvjC9vGBR38qY6JqXb+RNsE&#10;wN845Pt4I9yhAXZfF7OrraS9mdbUQKmvJddXUeqqC2qrqXVcSi2XWlcFCnBYANo6LrkWqBr0k2s5&#10;5BqgKhJwgqCtrQJ1QTWnoPaCmBVQ/wd6VpAhq3jhFoGSU4cQQyFcJmM1h1RVecFECJ0XfOSUAwG3&#10;CCiZxCIkyDwmrSIUhP+XQEDGs0E0htIxNslHIrusoLK8EICvks3ksMuqKgD4Kqo5ldVVHGD0IN9X&#10;wa2uqKwCKTjp9dhl9FJmCYNOo5dQiyDwUWiFBbRCCHzA8ZELcMn1DQAm7O/su5jj+x/wfWDfheP7&#10;cJikHiYZdcGYC+oBxwfAB833/Y/7AxkWEhGC4EVNAILC8MV0Hhh/Ab4k+8AhHkvEtPej96/gP3qB&#10;vPss/eZzxLVn6WunuSMiPIWOYpXRmrj4wd5cpw1/dIRZv3Jp/Sx162bq7t3UjWtp2giyXZBW2Xm5&#10;ujO7ZTR/RErhy2gtQ3h2HYLTCK9thzf3wPom4fOWdEs4PbZZeXjLu3U97l01T6r7uf1FrFacOTZ9&#10;ci8htvcXt+QV1WbNi8uViqKxEUxTbU5pJYbIANEVzeYS+xvJRWw8qQzf1M8xGDtHeJj+PuRoP0rJ&#10;L1ELyxXSyoGxwpoWUmEVkcAmEiqpBVxGQT27pKuutK+JVFmUhcnIzAK2LjWflE1jk4uqaHgGNpuI&#10;QObBAJ6QQMDxZcGwWPhgL1IxD1dBgmkUMLUcPjcHE83C+DOwEUFK72gqkwPLJ8IKqbDO+jS5KM+g&#10;yo4ELnnsqNb2FHY9or4LgSHBwGdl5cAB7IDvIxZezsGnYPPhBCy8kJxeTEViCOmZSY+ZmwvDoVOI&#10;mDQcNi0f+D5qGomVQ2GjCQB8SrVaYzQZHA6rP2ALxx0LyyDtOhIg6m67N5PrGBD4jqCou7bjWIPA&#10;505aPAh5W0feLcC+A4AzCHx7SWcH5VZgAPd8W5CgVV0QZiHwHft3j5OOD5DxCAwG7APjAfLAtZBP&#10;hDpBsL0AHwRBkGH92x/A97tDBPUZGAN5w4Pk+sbh9fDemW/r2LmyZ46vGYJLSldIYrALZJrByZnW&#10;/pGqxtayykpWGZtdWQvSbl2nqHNMOzLrnVQtThvWZ2z7s87TOc+1ef8tRfC+KvRAFXqoCD+UBR7M&#10;eu9JPHdn3bek3utzfjDgbM57LHXvS927Mu+ewn+oCp2qQ2ea8HVl+LYyfFcdfahdfGZZe23f/Ny1&#10;8xaye8cfwBe7/uvCzd8Wbv8xfuMPkbMfQOZ1bX1iTjxVR+7K3EdCa4KvDQzOWbqE8+18UTsfAl/7&#10;pKBjcqJjIsm+CT5gX+3IUOVAb2lPF72zrailqbCpntZQTWuoK2qsK2mqK26qL2muL2puoDU3FAI1&#10;1RU21l+I1lj7u+pp4CrQNlyoltZQQ62vAcGZWleTVDW1HtSApNU0AFNIoAfQE+C1ilpTTavhJlVF&#10;q62i1FaBzoIaDgWoGmoBNJPcBN6zqqCKU8DlkAElOdAUZDJlQ14yCcoPLeQlod02UE2rqiiuqmBw&#10;K1lVlYB95VxOeRWHXc2pqKmq5FZWAOpVsssq2Mzycnopq4hJL6LTC0tKaMXFQBRaEQQ+Ko1IoVyA&#10;DwelTvIF+EDazccnqYfFQ4z7P+BLru3+TkCQggH4knAEpCN8cHzQQgcwgEkPCLEPspDJdY8LtCUt&#10;Hi65Y+Z/lJwchDqhz8URcNxGdHyDePdZxo3naVeewk8+gh+epxtC+O4x0px0SCVmzU7mzIylaeYR&#10;zoW0o7sZt19k3niGWLuKmDJn0Jsv5VGQeXgQMy+X1mf38HNaR5BsLqK0Al7dCK/rgLXz4DO6NL33&#10;0tJu0+ffXv35T1+8++2Lx1/cDu1ZxlUtQ7LqaV1XcTO6oAZJb8jljbHbeTR2A4rNzqzhoEvYeQV0&#10;VCUX31dPLizF4uloIj27ogrZ3ICYHEmT8TNHu/IM0sp7181371iWE1PC+Yb6AXp5F5PVWkZrZrP6&#10;ast7qzBF+chcRHIFFn45C47KQ+QRL6MLkLmU9DxSGhqPyCOkY0jpgEc4QmpjQ+aMCDErSZFK4TIZ&#10;fF6WIhTDx4Sw/il4By+lphOBpcIysqEJQRwaXlOOmBegLLp0oxo9ryjoHMUzq9Ih83gZhsqBZwEv&#10;mQPLwcAp1Iw6BopVkEEvyCyiItEYBCAj+HlQKBg2P41RgmluYVW3MEhFWXhaJpGOxJdcgsnmZudV&#10;So3ZaPa4rOGgPbbkWFyzLa+DYAsAB9yZb+soOZd34EyubwDrB6gHRd3tA/fWgWfrwAuB7wDAK7x/&#10;HNk7iQETd5FqAQ2hVV0oyQZBkt09SQJuHwicDSTBF0ouYni3Dz0gI4NhwAYC9n0wfSf+LQiLoAbh&#10;N3JwDZAOBGGIfcAY7gLqXQfUA44venAzuHPFs7ZvW9o2RpZU7uCc2SlUannTks5BXm1zO7uyilXK&#10;LmVXsatbaptHmvvFfROGYZF7VBaZUC9P6Tamzbsi26HEfkXqPJM4rkw5r0xZrkyZTqbMR9OWg2n7&#10;gdCxL3buzzi2Z2zrM/Y1sWtT5tlT+A4UviOZ92jWcwY057+pCN/Xxp8A22hb+8S1/da9/70H5Nyz&#10;9/Ebf0zc+afFe38C7IsB33f8nXfnC+vqC138ntx7PGNd5etCgzJrr0jRNSHu5E93Tgi6Jqe7pwRA&#10;nROTrZMTzXwQeIe5gwPs3l5mVxe9va2kpRmQjt7UQG9uZLQCNdOBWpICh21N9JZGRgvUlrQ0gJbe&#10;3FQMDpsaf1dDcXNDUROk4qa6Eoie9UUNtUUN9cUNtYV1NUX1dYX1dUmwQj2Q6qG2qB6orrCuuqi+&#10;hlZfXVhfTautoQEmAuNZWwUxsaaKWs2hVV/UXGo1t6C6klrFpVZVUbgcCreKUlUJRAUtFxQVBVWV&#10;ZE5lQVUFlcuhcTnFXA6dW8nkVjGrqhicKjqnAjjBEja7mF1eWF5KYzFpDCjk0ui/C7CvqIhCo5Fo&#10;FAKFTCj4wD4sBD4itMTxO4DQkKDFjVwIfB9WM3IxmNwL/EFAvFjfAOCD0m5SF1bxH8n3/ygf2huI&#10;Tw67CMiAmxeCLkwOgATgSKXniXUFB3cyzp4iTp7ADx7CDh6mhA/wrljd8qrZ6G0dm0O398D721Ot&#10;xvSDs8zje+lbtxDW1fQGYXoBNwNDykVj8tB4NIWeW92eVd8Lr6xDMMtgbE5KVQusaQA+oUxVukHa&#10;xa+cjBzdNd14vHz9wf7Gsc/kn+iZLGY0ZNLKUzltmMre4oqeiqJmGqECQ2TlsMqyqqvQ7DIAwbwG&#10;DpZUhMRS0nEFKWRaKoMBr6hIKa1AYGiIzjbscnjiYHV+KcbzeTp0hlqxjDPIryhrZzI6mCQuHoW/&#10;lIFKvZQFz0ACWwfPzoOjiam4kkuFDXm1vMIOAatLwOybYY/K65qHqQ3duYNjl0en0senEdPi1NlZ&#10;xLgIPjAF7+KnNAwgiqvSs/LhmVlwDDolLz+Fgof3VWeJei+Jh5ChQKve01/VnHs5G5aRCcvOgaPQ&#10;0LIJBpPSwMaNNxQyychiMpJagETlIjKy4JkoOAqTzuIWm1yaWx/dOrh72j7aQCjMx9HQmKIcmEQ0&#10;KZNJ1XqdwW43+/xJ07fyv6MuNM0HwPf7jhYIfOsgyR5ATnAT0O0A1ED/mLkLJ31cMvAmO7c/ROBk&#10;zoW2N0NTh0mHCEYC8Pl3TkGkhRwfsIoQ+yBbB1FvB9jDJPiSixvRw7PoEbSwC7DoBxfunkaB4zu8&#10;Fju6Hjm8DjjoXT90JLZN0WWNLyK3usVqw6hY1jUyVt/WXsmtBo6PWVbBqqhh13TWtvE6Bmd7x3R9&#10;09YBsWdYGuLNx/jKJb5mha9bH9VuDKnXhhVJKdd4mrVx/fqEcX3StCYwJ4SmJZFlWWRfkTjXpe7N&#10;WefWjH1bYNuZtu0J7Ydi9zWZ/64y8lC3+My69olj+63n8PvA6c+x678t3f5z4u6fErd/W7z+h8jp&#10;O9/uF/b1F7qFeyA4z9jWJrSRYZm9VyjvmpjpmhB2Twl7BdNA3QJB55SgDYBvgt8wxqsZHuL095f3&#10;9rA6OxltbfSWJkZLM6OlhdXaymxpYbQ2MVubma0tjLYWJlBLMyRw2AoNAwPozS0AeYymBmZTI6u5&#10;GaAQQBNqIXo20Jvq6Y31jIZ6RmMdvaEOFMwG0AP6f8clGAxGQj1gWAMdnG2oBSoBQKyrAVikA9XW&#10;gLqwtrqotrYItDU1xTUAi9yiGlBzC6GCC5hYWFMNBBUAkUneAVG51VROVWFVVSGXUwRUVVlYWUFj&#10;l1PKSwvKWBQWk8JiUBgMKqAeg17IoBcB0SEB9lELk6YP4A9a4qDgobQLzfR9mOYDkTPJrzwsxDUI&#10;fBdLHBcQ/L1O+j4IW/8LfFANWPY72iCiXQy4WAz5gEtwFZSU85PohNaOoTskTR8ETZCCidiKWqxz&#10;IWv/fvrRo5T9c/jeecradezaSdvyjkbmZndM5ZfWZnI4qJF+hMZ0yeBPn/cjhvVp1SOpZS2ZIBFj&#10;CeA+GBItr6wasA9R2ZhWVpnCLIWzq+E1PfBxRarKC1d6EbPWzPG53K4BQn1TcU0PpUtQ0i0oqO1A&#10;cmrSGzoxtYN0RlsFuZqEZeXg6BlkOoLFulTLyamrzK9iofEFafiCVFpROpueyaKnkWmw/AIYmgTH&#10;F8Fp5RlURiajPKurB9s/QmobKKhsp9NqaSROQR4djSJeykTDM1CwDOCzcuHowlRGC6p9unDe1Rtd&#10;VyztaNyLQu/i7NKBZ9460j5Kqe9Ftg8j+sZTxqfhYgmcD4EP1jEG53al4gsRmShYNgpeTEKwqIgK&#10;MryPkdZfntLETJdOlXkDY10jJDQ25XLSzeWgYdkQ+OBljJwmLplGukwjIwtIyNz8zGxcNoqEJrGo&#10;M/Piuw9u/fbnP/76lz+awnoqpwjLIGHoRJhgfHh2RqhSq/RWq9nrt0fi9njCurh6wb7k/uRdgDwg&#10;x8q2Y3nLuQLYt+teB/zadyWxmNzysufbTE7nJQUKYPcuGOfbgLaw+AHytqDxwEVCG2JAD7TgC3Ix&#10;4Brk4C72AELETK5yQPN9EPiAQwTQhGYDAeYi+1eSj3Cc+EGm3jmOHFyJABom13YB+HwbR87lHXN8&#10;ReePKmweiVo/JpnrHh2vb+/kVNeUsgH42IyyytKKxorazpqW4abu6ZZhWceYtmvC2Dlp6RE4embc&#10;XTPeDpGvbdrXLvC2C3wdM4EeaahfHhlSRkc1sXFdZFIbFRjj0+ZFkE+BBKbEhD7B0y2N6pbHDOvj&#10;5j2B/VTsvqEIPdAtvbBsfO7a/8Z//C5y9ZfFW39augvw98f41feh0+98e1/a11/q4ncvHN+EJsyT&#10;2fvFyp7Jme7J6R6BsG8aUo9A0CUQdExNgbTbNA5M3whk+vp6y7q6Sts7WO2trLY2QL2y1tby1ray&#10;9tby9rbyjrayjvbyjg5I7e1l7VB/aRtQWxkY09pa2tpc2tJc1tzKagFwBIKgCfh4AcrSFtDfzGpu&#10;gsYAtbaXtbWDa8EHgRbcn93Wym5vZbe2sKEPbWYnVdbSBFTa3Fja1MBqbGA01jNB21AP6tLGxmTb&#10;UNoEOutLAUAbIcLSATrr6+j19fS6ekZ9fUl9fVFdXVFNXTG3hlYFOFhJ41RQK9kUdjmpjEViMcgs&#10;RgGDQaHTIfAxSy7AV0xnFNOZH9hXBNhHI1EogH3QNmZoPx3pHxNtSfBhAfgAlT7ALilQA9P3j8Pf&#10;0+6F74PaJMguOpO8g5TkXZKSyYWR3wtgyqCbXNwfAl9+0mxC4RePJVLRQzPIpeOM/XPE3jl8537K&#10;5g10eIvlWBiaNNKaRgncThKnjtRQl9HRkzIsRHSLYXVTsGb+peZhNL0iH1o8AfGdiqGz0dWtGdzW&#10;9Ir6NBYbXsqGsxvhA8JUmTNF7oXPORFTKmRrP5pRQSyux3RMswTqmqHJouqmy1XNyMp2XHF1CYmd&#10;jynJJDAQRWw4jQ5nMS41V2FqS/Mp1HRaYXp5KZJZnEEmwTF4GBIHy8LBckgwFAl2GQND4WE0Oqyo&#10;NIVYkoalozEsPKaUAFp0SW42Mf1SLiw9G4xBsLvzpnRsZ7w3sTcX25arXcN9gsq2gdKu0QY6h0Aq&#10;SaeVpdZ2pnQOw3kCmEgEm5LAhwSwbj6c3YLIwaVkoADX4Pk5cDwGVoCBsXBwFh5Ow8FLS5B9/fS6&#10;FiyelI4CCRcIgA8Fy0XDiMS0MjqaUYQqpGZTKShMAfB0BBy9gMZhDAn5gUTowfPz9//0U/Q0Tqun&#10;5zPAD4yFjfd3iyf5Svm83mw2eXzWYMQWXbDEl60Lq9alNfvyhmNl05HYsi1tWBfXLACIS6Bnw7my&#10;BayfY33btbbjWduDULi27d0A+Nv3J3cpe6DnPbacy2Dk9sUzbcA8OtZ3ks+9bYJToAcE4QDIvCAm&#10;bx5613eB/BcboaGFDmh/X5KqhyDwAkRCm1qSj20EgD0E3NwEIRqE5ZPI/lkU2MDdU8/6gW1pCzg+&#10;tTc0b3ZKlNoxsQSAr6Gjm1vXUFbJYQL2sStKK+rKuC0VDZ1VLQPcjvG6nunaXlFN30xtv7RmaL52&#10;WFk7oqkZ1lQPamqGNPXjhrZpW6fE1TPn6Zd5h5S+UXWQr4tM6KNAfH10TBMdVoT65v09smCvPNqn&#10;WhrWb01Zjma9N1Wxx6b1N46dL72H34av/ATS7sKdP8Zv/iFy9pP/+GvPzpf2tZf62F2F50RiWZ1S&#10;B0dltn6xomdqpmdqun9aBIFPCLGvd1rUNT3dPjnZwh9vGBsFpq9qoL+yp4fd2VXaCUjXXt7Wzu5o&#10;r+rsqurq4vZ01/T1VPX3VfcNAFX19VX19lT19nF6eoG43UA9nK7uiq7Oio5udkdXRVdPRVdvRTdQ&#10;fyVQTz+nZ7CyuxeI09Nf1dtf1TNU1TMICuiwp7e6p6eut7eut6eup7uup6u2p6u+p6uuu6Omq53b&#10;2c7paK1obU6qidPaAgpOWwu3va26o72ms70ajAHq6KjoaGMDQLe2sVta2S2d7GZIpc3tjKZmRkMT&#10;o7axpKa2kMsFHpDCqaBUsAvYZeRSJolJJzPoVAA+Jp3GohcxS4uZzBImi84oBfgropcU0qHMe8E+&#10;4sWzayRo2QFafLhgHy4JvmTaTRIKGLT8HAwG6IJ6oB8ALok5iF8fBI2/0IU9hFqogHiXD/Hud/bl&#10;YPIvGArOJt0lDn0x35ec+MMSMIzaLFM4c/NG5u59+M556vYdlH+LrApyhpW4XhFrcKaxrqu8uh5T&#10;15DeNZjeNZnaOJXaxkfWdqGpdDSxgFxIp7IqaAw2proVWduZyW1LZ9enlFemMirgNR0pQ5LUaXOa&#10;3J05a8UMiAq5PVx2H7N/rsURkxm8Ux1j1LYRfGNvXgkbTyvLIjHTWHWZLf1IOiedWAAvLcqoKkEB&#10;srCZWYzidCwBjsFCO34v58Ogvcd5sEw0JBQZTq9KAWGTzMjOL0bnM7HYMhKBQ8NXUTBMdCY29RIK&#10;hqNl9s8Uyoxsr7/F6u0cmGOTOSgkHpGZm5KOgl9CgQQKy8PDK+rg3SOpfBFsdhZazJ0Qw/on4cWc&#10;NCQakZmNyEQiMi6nZoLgjIQhs2AowNNseBYS/FRp1MLMAtolIjmFVAAnkOD5AMdoWG4evJCUwWbl&#10;0YtzqcUYLB2PLsbn0Yn4MgqlmlnaVt012WuNWqYcElINFVOGzWPkw0b7OqYnx+ZlczqjyejwmHx+&#10;cyhiiixaokumWAIYKEBA88KKGdSxhCmegJgI+cEN+/KWbRm00G5nIMA46Im3Veg5X8/ylgsQM7Hu&#10;SKw5V9YcK8A8QmOsiXUAUyAb6F/ddK9vezaAfwT0hB6V86xs+VZ3/AB/gJ4gQW8cQEhNPgvsA0iF&#10;bOORDyASGMy1Pf/aXhCwD8rR0CNuALiulR1zbFXvjymdPqnJJlLqQNTtGZ9s6R+sa+/htHRUNgN1&#10;clq7OO29nI6Bqq6Rqh4+t2eiuneS2zvJ6Z6q7Jms6BFU9Akr+4Sc/hnukKRubL5xStsmNnXOWnvn&#10;nQNK94jaP64LQdKGRzShAYWvZ87VLrG1Cu2tM852qa9bER82bEw7TxSR+4aVF7bNzzz7X/uP3oXO&#10;fopc/Sl89kPw5Dv/wVvX5htr4qk+fGfedTBjXJxQeXlzlv4Zee+UpE8wMzAt6heKBmdEAzMz/SJJ&#10;nxCwT9A+NdHC5zeM8uqHANR6K7q6yjs7KgBuOjuru/saevub+gdbBkeah0YaeWMtI+NtPH7rKL95&#10;lN80Ot7EG28aGm8YHq8bHK0b5NUOjtQMAPFqB0brhsZqhsbrhibqhwX1Q4ImUAxNNowIGkeEoG0Y&#10;htr6ET64tnl4rGWY1zY83A5pqGN4sHNooHOov22wv6Wvp7mnq7G7o76jrbajtbqjtaajvba9va6j&#10;vbG7s7m3u6Wvt7W/v2VgoLm3r6m3t7G3r667v7pzoKZ9sLZjkNvRz24H6gYcLG9qL21oATawpKam&#10;iFsF+T5g+gD4ko/0UpgMKpNJYwHqsemsMgYQs6yEwQIC+Csshrb1QYH3d/Yll1w/rEJcBE9gxJLe&#10;7YJQF47vd5aBTkArCI6ggDj4QVjIxP1v5eRjcz/kXEBACIK5+RhUsoUgeOEcgcFMOs3fTR8OT8X0&#10;TGYFNtHbt9N2HqRt3c8NHGCUIcKYGjU4TW0fZpXX09n1OG4LqrEnq3UEWTeE4rQRi8oJJBqZWkQB&#10;/n5murarA1vTBmiYWdN1idOKqKhPLa1AMNlp7HrkjJW9dTpljw4NyXrqxvrYfTVcXg3fMCoLya0L&#10;CnN4fFhUWFadXVR+iVmN7OHTuodxIO2iCTACKZVNy6qho9n0bDwBnoOFAfDl5kNb8JC50LJsJhAa&#10;hqbBy+oRIxPU5taCggoMiY3HswkELpVQy8BXkpDEDBB4idRL7QPYtgF09xi+ZrSYO0rHMpHJIAy/&#10;lA21AHwAVcwyOG8coVTBNWrYvBI2q4B3D6fkF6Rl5qRmZAHkAfaBFpqny8yBX0bDkbkpSBQcjUkp&#10;pKfWNl7qGbg8wMvs6susbE4rYMJwFBhAIYueVVKMpjHJmFJyXgkWQ8cS2QW0+lJ6Wy27p4nT21jU&#10;yiqopZCqCVg2Gjba2zk5zpuViFUarc5iN7q8Bm8QpEWtP6oLhPXBqCG8YAgv6sMLunBcG4prg9Ah&#10;MFaAMqY4xETLwrIpvmSGTOJKEnbrjqV1AEfQb4kv2RZAf8K2tAp6TPFlU2zZCAEUGuxcXnevbLqT&#10;iLQtrtoX1lxLG97lLegx4XUAxB1XYhuYTUdi07Wy7QOwA4EaOEfQv7rnWdnxJREZ2DgCiHSt7gAr&#10;aowsabxhud0Lreqq9GMy1YB4rkc42zU91zk93yFSdEpUvRJ9txSAzNAu0bWKdS0ibYtQ2yTQXKhx&#10;Wtsg1DaINI0iXbPE0DZn6pQ7etXuAZ1/SB8cM0THjTG+Kc43LIDYy9MGB5S+HqmzU2xpFZqbRdbW&#10;WXe3IjJsWJ92HSvCt/WJJ5a1147tLwD7fEffBY+/Dxx949t/695+bV15aojfUwWuzNq3heC2CidP&#10;ahgSywenxUNC8eCMeFgyOySdG5bKhqXz/eK53hlJt3CmY0rUwgdUGuUODFT29rC7Oqu6OmsARwYG&#10;2wZHO3jjXWOTXeOTXXxh96SoTyAeEMz2Tc/2Ts/2TM12T0g6+OIO/nT7mKB1dBrSmKB5dLp5VNQy&#10;Jmkek7SMz7byZzvGZ9v50vaJufaJ+Y4JWcf4XAfonBB38cU9fFEvX9g3IeifnBicmBjkjw/yxwZG&#10;eb0jI11Dg50DfW193W09na09XS3d3c1dnc09nW19XR39vV1DA70jw/2jvL6x0W7eaNcwGD/SPsBr&#10;6R9t7uU19fIau0eauoZrugarOvoqWrvLW9qZja30uoaSam4hp5IGTF95KYkJpd0k9Vi00tKS0nJG&#10;aTmztJxVVgYISAf4Y5YW0hm0khIarZAMPcgBsQ+k3eRTHBfsSy65YvFoHIS2JPWgDHtRXCiJuQtB&#10;E4IQCpPgA44vN5lh/7cA8qAWjMnPywGOD4Dvd55+AB8WCz4R4C8fWE4gAqawLFukwSSOkPv30vfu&#10;oRaOsyyLmWIDsqkfV1qLru7I6xzPaB9Pq+9Pre5NL2vOo7NJ1BIypZhSWFLQ3cmw6jokE9TW9ksg&#10;6la1p3PbEVVtcGi+j5NRXoFe2bb/679+f/fxIU8xzhntLOuvqxxubJjqGFKNL5/E1q4GBUbw/2dV&#10;l6C0W1A2rW6oacNgSTAQafF4OIeSXU3PpdMyccDuQT0p6LwP1LsM2lzI9+VT4YVseHcfZnKM1txP&#10;q+PRGe1kWgOJUkvFsTFZpPRcbCqFgihhIygVCHpbXnkfvWWypqgGn41PQeXBs9BAMCA0NqWEjhgc&#10;RJhNqXYzXKOBzcymlXJTAB8h0iHhlwH1chBIDBxFhIOUnUuBoynwXDIMWwTicOqoBCFUZU4psiRz&#10;uGEhkt0Eo5XC8dQUevFlOj2/iE3Dsyl5dAyGiaXWFLG7atidtZUd1eyW8qIaYm1bUftAGaOWABvp&#10;aufzhoRCgUyhUOpMaotdZfeo3EGlO6By+0FsVPvCKiBvSOULKb0hpScEam0gpg8uaIKAg3FNMKoJ&#10;RjTBGEDkhTEEAIJAGYzpglFjKGaKAC0Yw4vQ+EBMG4he9FtjCcfiih3wEVwSXjRGFs2RJTsAYmLd&#10;mdiwAXoCsMZWLPEVx9KaN7HlXd32rAIvuWlb2nQsrDmXNpzLW+5l6AUK9sSmKbaqC8ahJV2rZ8Zg&#10;F+mtk1oLX2sZ1zv4Ju+kNTTliE57Fme8a0LvusCzNulamXAt8x2JcfsizxrnWRd4tsUR2wLPscBz&#10;LvDsoFgccycmwUjvOpDAuyF0rQuda9OONYF1ZcK4OGaIjGiCwPT1zbt6ZK4e4P7U4QH90qhtS+Q9&#10;UUZv6xYfmldeWNdf27c+9ey99e6/9ex+7tx8bV97Zl56oI3ckLn3ReZlgSY4Pm8fndUNzcwPi2ZH&#10;xFKeVDY6pxiTq8bk6tF59TAguFTeJwH4m+1Msq9+mMcFMbanp7YPol7r8GgXb6KHL+ibEPZNzvQB&#10;3gmlg6K5EbF8WKIAGhTND0zLeqbmugWS7inAwbmeKVmPYK5zSto5Bdr5zilFl0DZM63qnVb3itR9&#10;Ik2vSAPaPqG6X6QeECqHRfIRkWxENDc6Ix0Ti/mimQmRaHxaMDo5OcLnD47y+nnDPcMDPYN93QNA&#10;/VA72Nsz1N83MtQ/xhvmj49MTvCmJocnp4YnJofGJgdGBT3DU11DU52Dkx0DEx1944CAdd1D1Z39&#10;le2AfR2shmZ6bW0RlwNMXwGbTS4tLWAxqSxWYVlZcXk5o7ycVc4uA2KzWUDlbGY5u4RVmpzvK6FA&#10;7KORyAXQTF/ynQUXLx1Imi98Hh6LxiU93YWtg1qogDIvFoLUxcMe+XjALCiuovEXK8J4gDAIgqAn&#10;icI8TPIQuhyE3As+JlssoB4EvnwcBL4L6uGIeBINw2DnNfdlmyM5Wzcyd24jF48z7IlL43IUuwnV&#10;M47TuQn2GFJizmjiwcpbESVVGBqdTC2hUukUGh3PrcXMTNKnhzDNbanljfCyJji7KaWiFc5pQVTU&#10;XS6vRJst4j/84at7T27xFKJqfj+H11E12lEz3slTC/Zu7x493HNsmdxranVYNGMdEuo6qlrzSLQU&#10;AhkOXB67AFldksOgZpLJCHBIwKfmAvAlOZWdBz08m4uDnnUF3opZjujrzhdKym3BEaWtd1RS39zP&#10;pLHR+WQEmZpeXIwglcBp7PSG4YK2UeawoLJrgFbBRVawM1il6VQavICMaKnKEw7QhjqyJMJLBk36&#10;nDStqQ2eg4NnZsMvQ5YwBYlORxEy0bRULBORR4dhSmDYEhiODiOxYXVDiL6Z1G4hrE8E7x+7VN+Z&#10;wqyEk2hwLDGVXoSkM/ILyyn4UjKwe1gmjt5QzGopo7ELSCUYLBWFJl9qbCQLp7htrWTYcEfL6GCf&#10;YIovlc3JVFq5wSK3OubtngvJHT650y9zeuVOn9zhnQeye2Sg3+lTuAPz7oDcHZS7QOGXe4IaH3CI&#10;AHYxTSCq9oYBg8AYtcev9fp1vhA4K3eHLniq8Qb1vpAxGDOF44CAhmAMGEwgcLk5smhbWLECbxhN&#10;GCJLEEyjS7ZYwrWwCoBoX1yzAs8YWTKGFk0RAFngK9dM8RVDJKELLqq8kXm7f9bqlkDyiRzBGU9c&#10;EliVxrblS0eatTPt5g3dzn3tzn3N1j3N5n3V5l3l+h3F+q359evzazfmVm/I1m9A9cYNOVTckG/c&#10;UIKzK9dliWuyxTNZ9FgaOpgN7M64N6ft65PWBN+0ADzgiDHCM8ZGrUs82+q4e0cQPJqLXVMt3tUs&#10;PTAuPzEuPzWtPrdvfOzY/Ni+/tK68pFx8b4uckPhP5Y4NoWGyKTCMya1jM5qhiFOyXhSOfCqE0r9&#10;hNrI1xj5asOoWj+i1A7LVYOy+b6ZufYpIUivdQODdb39jQNDgHqdoxN9/OkBwcyQUDoklA2KZOBW&#10;o1Ll2JyKL9PwZdpRqWpkVjkkVg6IFYMSUKiHxNohiXZAoh6QqPolmgGxfkhiGJYahudMQCNJfail&#10;xrFZA39Oy5epJmVKgUwpnJfPyOZFUqlQLBaIZqamBXzBBG9ibGicNzg2Mjg6PDgyNMQbGhodGh4d&#10;HuXzx6YmxwVTE0LhJITLmQnhzIRAMj45O8KXDI5KBkYlfTxR96CwfXCipXe0sXu4umuAA9jX3Mao&#10;byiu4dKqOFQ2m1JaBqgHvF5xOZsBSFdRwa7gVHC4HG41m1tdAdqqqrLKCga7vIjFpJUAVBSSKNQL&#10;04cnEi+enIVsF7StD8AIA6gEWb8LYYA7w+Umz0IDiMCd/S4iMY8IIAhtBkxe/gGLEBkh84hH4wEZ&#10;MRAcLx6Mg16LAAI1ZPfyIPBBl+AI+BImtbWzmC8o6xknjCpzYnvItRuZoT2EwpNW3ZdTXo9SWii7&#10;1zAHty7ZExmdAhizAUFjESnFNBqdRmMSqaUoFie9sz1rsC2ztgPGboeXt6WWNqUxGwABU9gNmWwu&#10;uqWVbncqjS5jj2iybpJXNdbLGe2qAX87NDP7d0+PHp/5T+KWVacsIJ91CccVbdxONJUOqAHDEWEM&#10;UnpVcXYJ6RKNnFFAziCT0zF46JE1EHhzMcCjQZuKQSjOw8NIVBiTldrfi3HZ2yIhnsXcMz7KorOQ&#10;ZBqCVZZZXpFayklt7UJNCijTU8UyEV0pKVJLCgzSAq2UJuSTu1swqiG6R9zEbyFVszN629N6ujPx&#10;JNilbFgGEgZRD5OOIiHRhdl5DASenZLPgOUVwzDFSfBVwlidMHYfvE0IG1Glto0hWNUwEH4p5HQC&#10;IaOIBhwfmkLHEOj5aCoKVXAZTUNmkTKReSlIkJdREMdZxZelIyzVGBM20N480tcF0u6MWDwnV85p&#10;DHNGq9TqmrU4ZyxOQJBZm0dqd0tt7lmrS2JxzZidMybHjNkB6lm7Z87um4XkAZK5/Sp/ROWLKHyB&#10;eVdQ6gD97jmrew4CpV/h8s/ZvUl5IIA6g0oPMJKQIF/pBgqqPVDK1ocW9OFFXXABJGtdAAAxogMG&#10;M7QA6KYPLQGwAtuo9kfUfuA0geVcUgfjSn9M4YnNOQJSm1cM5AxJvQuy8IZy8VC7dk23fdd8+Nh2&#10;9sJ58xPXnS+ddz533f7CffNL+61Pbbe+sN38zHrzE+v1N9Ybb6zXX1tvvLbdeGO5/sZ27Y396mvr&#10;2SvzyXP9/hPd1gP12h3l0rX52MlscG/GszPt2khqU+DdFPh2poMHouiJeOG6dPm2YvVct/pIt/rQ&#10;uPrIsPJQv/zItPLYtPLAmDg3LNzRRE+Uwb059/qMdWFa65+QW8el+rFZNeTO5uS8eRVfpZ/SWSYM&#10;tkmjA4hvsI3rTDwIf7rBOUWnSNLMn6ofGmnoH24bHAder3dCMDAlGRbJeGLFqEQFMMef104pDdMq&#10;o1hlFqksUwojX2EYl5vGFIakjGNy8xg4hFrLGPgBFFa+0jqpsU2rXZNq54TKAcRX2icUNr7cMqEw&#10;gTtMKfQzKt2sUi1VaWQKlXReLpmbE89JRBKRUCycEk6NCSbGJsZHx0fH+GOQJkbHp8YnBZMCoUAg&#10;EgjFMzOzUqF0TjQ7JxLPT8/IJ6blo5NyHn9+ZHy+jzfXNTzdNjjR1Dta3z1c09Fb2dbJagSmr6ao&#10;ikNjg7RbTi1jFbHL6YB6lZVsblVFTW11fX1dYwNQbUN9dX1dZW1NBbeyvJLNKGPS6EWUQiqZVkAs&#10;gJZ3AfuwRALmf/AH8ITNA54uKYAqiHcEPJZAAKTLBwE5KSwQmYwhkzBEICK4HDoLsEiEngLOJxCB&#10;oE4CHnTmE6CePDwBoDC5nvthMzMgJomK7+wpU2hK1a7SSV1BrxTlWMiMHWdYE5cGZzOLK3BFZXlT&#10;UtLSNmb1IFMXvNQyCs300+gFtBJaUSmZVp5LZsPZHHhTbUpLbQqnF1Y5CK8eyuJ05RU3ppc0ZbBb&#10;0dVNpMYm0vBoM296sJ0/wJ0YqpkY4I501o50DciFzs0Fz25Cu+iZsOvH9bOzZuH4THXbcD6AaUER&#10;DHCHRkJUFSMLCQg8Pq2YimQUIQvI6WiAvOR7TaBXmyQdH56cQiKnEEmwgkJ4TW1mT29+c0s+k5WF&#10;JyNIhSk1rVnDQ8iZMZRahFXP4JUiimmW5pQXBvXFcRtzyVPltXCH+0lcdk4ZFKtRTJCvS7Mb68Dv&#10;CGjvXno2PBODQJGR+SV5GCYGzUjLY8DRdFguAB8dhmPAiGwYqQZW3g/rmU/pmINX8ODFzTAyCwYs&#10;agHpMrMUXdtCqe2m1Q3Q2F24wjoUoRyZW5CGhBI0tNUZT07rrCNqeGX2cSasv6VxqLt9fGRIJBRJ&#10;5AqJzjJrcc05A1J3WOIMiZ1BsTMgsbnFFrfIBKjnngayuIU214zDI3EFJJ6I2BOe8YYk3qjUF50P&#10;xhXBBXlwQeaLSd0RiSskcQSAwN1m3eEZV3DWGQA3nwMu0hWQeYJyX2TeG5N5IvKkZN6w3BdTBhZU&#10;wUXQKgMxFSCaLyr3RZU+0BlTBReU/rjcB7QAtclaFliYCyxIvTHwcQB5YndUGlyRx3e1q2em3Xu2&#10;46fuG2/899+Gnnwfe/7Twss/LL76ZeHlL/GXfwi//Dn84n34xc+Rlz9Fn/8cef5T5PkPkRc/RJ7/&#10;GH72A6SP3oUefeO/95Xrxme2Kx8bD5/ogU9cviGPn0ojR5LQ4WzoWBY7ky1ek63cnl+/q9g8V20/&#10;1u4+1e89Ne8+NW8/MG0+MK7d1y/f0S/d1i9e1y9c1cevaCL7isDanHthxhIQaO1TcsPEvHZsXjUi&#10;U/HmteMqw5TeKjR5hVbftM0nsPumre4pi2vC6BjTWUeV2j7JfLtgppHHbxzitfP43eNT/QIxRD2J&#10;YnQO3McwoTBMq61CnX3G6Jw1eiQGl0jnFOicU1qHQOtMyjH9j1rvnNa7xEbXrMklBb/nLF6x2S0x&#10;u8VGt8jgEeldQq1dqLXNaO2zWuuc1iTX6uVanVyjkSmVMrl8Tj4nlc2KpWLANYFoakowOTk5MTHJ&#10;n5iamARGUDgpnBGIZ4SSWYlEKgWglMoUszKFZE41M6sViNXj0xrelGpkSjnIV/SOznYOC1v7+U19&#10;o7Xdg8D0lTW3sBoaGDXVJZyKwopyIHplBauKw67l1tTXNrTUN7c3tXW1tHe3dvS0tXa1NHU0NLTW&#10;1jQAJgJLyKSXFRcyadTiggLoTX0kApmAJ0FPmkHuD2IctOCQD1oCDkvEY0lELJmEByog4ShkPKQC&#10;PIVCpNJAgS0gQxAkESH8gZZESgowsQCTJCM4C3rySQCLkGH83/YQtBQaUSTtiq32ahfYAhde6EA6&#10;EqmuzUtiG7KyI7ugCE8uIjCrSMMixpyhaGgqj1OPKGGmF5cQ6aWkshpsCTedxoXXNMG51RD+gOXh&#10;Dl5uGMHX9lFLGpCMlqz6AVJ7P403QOroY3fyWnqmhpqmR2snh6vG+mrHe7tmefN+47xfP6EXDUrG&#10;xmR8sXKYN05v7s9tbsoqYyEKCxE0SiqXfrmkIA2DhZFICEZxdiH1cj4WDsCHAgJpFw2sHxxPTCUQ&#10;UrBJDlJosLLSlEIKjISHkSnwSg5ieizPJCUZ5ynGeapZTrXIaV5NUcRETzhYCTc75uHK5kuLK3Jz&#10;8BlZOQgkEo5Bp7FoqMYqAr0IlYNOhbYcky7nl+TjyvCEMjyanoYqhgHw5dNheGD3SuFEdkphM6yG&#10;D28UpZQPw0q6YfRWOJkNI9LT69rp43ONUkuP0j+oWxxXxYbmfB1TZm7rNInelIkpSsFREPVczFBn&#10;UVUpik5Hwnob6/raW3nDQ9NCsUStn7N45l2APgtz/kWpb0HiiYndEbHdPwOSo9kzY/PNOEISd2TW&#10;G53zx+dDS4rouiK+Ph9bk0fX5bF1ZXxDHd9QQe2mEvSEV2T+BHQr/+Ksb0EM4OiNyf0LisCiIrik&#10;iiTU0RVVZFUZWVFHVtXRNXVsTR3d1MQ21UDRDVV0VQN1roNT2timdmFdt7AOCnVsQxndUEbWVVGg&#10;DUV8Qx7bAD/AfHhlPrSijG9pV4/NO7ftR4891z4O3n8be/ou8fr96me/bb398+5Xf939+q/bX/11&#10;66u/brz98z+0+fYvSf15++0/bb/9Mxi5+eU/rX/+28qbXxdfvI88eee7+9YFDODBU/3WfdXKTcXS&#10;dcXSDdXKHd3mA8PuE+PBc9Pxx+YT4BA/tUP6xHHlteP4mfXgsWXnvmn9pmH5uiFxalg8Niwc6CJb&#10;Ct+SzBWetQKyWERqrVClnlZrJlTaSbVRoLeKLC6xA/ziCUtcEYknKnYHQWyftvknTE4Qfofn1T0z&#10;cy386RYev3N8qk8wMzwzNyZVj81r+UrThMoGOCU2uGfNvjl7QGYPyWwBicUvNvvFFp/Y5JOYfeCU&#10;1Oqds/plNv+8wy93+TVuv9bj13j8ak9A5fZBcvkVwKfbvXKbW25zKa1utdWpNts0JovGaFIZdEqt&#10;RqlRKtTzICfI5ABq4hmJcFokEExPCSCXNzktmhKJpyWzojmpeG5+bm5eNjcvl82rZHKNTK6XzhtF&#10;UsPEjH5MqB0RqIcm1H3jsu4RcfuQoKV/rK5nmNvVW9HWxm5uKq+vZdVyGYBltRXs+uqqptq6ttr2&#10;7ube/tb+ofZBXvvQaBeP3zvC7x4e7xwYae3qq2/u4Na1VFQ1lLK5dFZlIZNNLWFRgIGiFBELaAQi&#10;hYgnQ9vicCQ8hgSQR0jyjkwA9pBGSYpKgEQDIib3RROoVIA/HJkECUAQUgEOdNJoOEhUHIWKBXyk&#10;kDEFAH/AHkIx+WK6EICPRCWIJP2nx5LgfoM8ip8PIfWxlFlXRtskklqGohQR6Cwqm1vc2lvBn67p&#10;6iOz2ZfoRQh6cV4FB1PTjGbWpRZXwxvbU6tq4Ew2nNUFY/dkNozgOvm0ym4Upze7dYzY3I8f6CfV&#10;dNIbBut4iolO2WSdYKRusr9quJnDaxzTjk9oR3umWzr4nTxx/7S0q3eARq/KKC1LK2Wml7Iyy+iZ&#10;NYwsdvFlPB7ay0ImpRXSLpNJGRgsIicfWpRA5sKyciH8ofNg+QCC+TAyGUYvhpMIMKBaNkI4nGuW&#10;4p0KsllZaFEVuXX0oIG+aCtNONjLLk7YXq1QlHMa8lAFmUh81uXc9EuX4ZcvwzG5iBJqVgO3gFGY&#10;i85PxVMuk5j5hDIMvjQXV5aWx4QBYZhwIgNexE4vrU1v4MEbBPCKERi9C0ZrhJMr4DRO2oiEtbzn&#10;37oRXDg1R0+0sTNd5IoydCT17kzqF1uF5pLOyfzmvryODnwlO49alI2loWDdDbV9XZ1jo/zpWblI&#10;Z5+1huZc8Vn3osSbkPgWxZ64yBkV2kLTZr/Q4hfZAzOuKOiXBpbnwmuK+KZ6aV+V2Fcs7SkX9+cX&#10;95SJfc3ygXrlQLN0oIzvzEc2pIE1sX8ZSOJPiAH+/MvzIUC6dSWA18KWenFHs7SrXtrVJPa1ywea&#10;xIF66Ui9dAikTRyBW2mXD0ELpFs5Mqwd6lePdCvH2pVjzfKROnEIBBUrSSUOwI+hWNzTrp6Y9+64&#10;rjzz3/o09uibpZc/r33+285Xfzn47l+O3/3t7Me/X/np34FOgX782+kP/3blh387/eFvpz/+28mP&#10;fz/54d/Ofvzb1R//7epPoP9vx9//y/5X/7zx+Z+WXv8h+uRd6PaX7isfm0Hs3T7XbpzrNs+Nux9Z&#10;j1+5rn7qufnWe/sb/93vAne/DZ5/57/7tefmF+5rH7uuPHUenzv2blo3r5rWjswr++albWN0RROI&#10;g4CvcDhlZvOcUSsDMhkkRpPEZJPa3DJ3UOZfnPcvAYHfHFJ/HPwGmnGFp2xegdE2qjYMzCk7BJLO&#10;CVGvcHZ4VsFXaKbUlmm9XWhwzZi8cxa/whFSOiMqT0ztiSs8cbkrOg8prHBFlO6o2hvTBiKGYMwU&#10;ipnCUWssZI+GnbGwIxZyxKP2eNgRjzhjEXssbIuEbOGgNey3BfxWv8fq9VjdHrPTZrabjFaD3qzR&#10;GVV6g1KrnVcopXPzs+LZmRmxcEY8LZqZEkuEs9IZmUyilEvlSsBHhVypkqu0CpVBqTbLlVbpvG16&#10;1jwhNo6J9CNTugG+ooc31zkkageBd2C0vm+wprururOF29ZU2VJX2cLltlc19dR3DjT1DTcPj7dN&#10;THZNi7pnZnvE0kHJ3NCsbCC5/NM1JWwDbrh/pK5zgNPSWdbQRq9tKeY2FlXUF5dxaawKSlEphVJC&#10;IReRSTQikUYCvCMVgR4ahV5IYxTRmCVUejGZXkwqLiIWFZGLSyiFxeQL/FEoFzYQD2xgYSEeDKCX&#10;EEuKCcVFBHBIo+FpFBy1AAMICNIx5P7w0PwgAUcgEwf6W46WZxb36nQxrNCJ4OlSGvmZxdVIEg0D&#10;bF1XT8WspE8qHpoWDLQ3F7IZSBYtlVF0qbIis6EZWVmPYNWm1bUggN0rZMIKm2D0FkTtYNaEsqB/&#10;Jrd1HNk6ieb0oho6Ciq6WR3CjjmfcsQ4Uz3RweyqLKwr4qlHE0cBR1TWzWc3DNXwhC0Twvq6Zhy+&#10;5BKeDCdRUmg0BKsos5KOZNORBSRAOijh4nAICukypQCJJ6YD9kFru8nAmIuGYzFwHB4OwEciwbA4&#10;WCk9da7/skuS75NjPWqSU1fs1tP9enrMyFx1VsStlS515cxUKaeJlE/LzibnZpPQ2TjUpSxERiYc&#10;hUzNy01h0/MHmuhsei6z6DKThaKWogjsy0WNmcTKFEwpHFOOIDARRaVpHG561zi8fgLO7IaTKmFo&#10;Kjy/IKW2AxvbEX//y2cf/3B+9Hhx79y/ecexet24ckWVOJ6J7A04Fjk6L12io7QM5haXo6nlJFIl&#10;HdbZ1DjQN8ifnBHNGYRaj9gSEdsWxM6E2LssCayIvUtCZ2zaGpq0BqasAaEjJPYsSUMbsui2bGFX&#10;Adi0dqpZuwKkXruiXD1VrZ2p1q+qQbF4NB/bk0Z2xMEtSWBt1r8m8a2LAiszgXUp8DvxXeXigXL5&#10;SAUQtpq8w+pVzdo1zdpV5dpVcBP1GjgEt7qiXj/TbFzVblzVrV/Xb17Tb93Qbt7QbF7TblzXrF9T&#10;r4NLroFr1Stn6uUrisVDxdKRYeuG4+Sx/9YnkUdfL736af2L33a//vPJ9/969Ye/3fzp73ff//3O&#10;L/955w//eef9f97+w39A+gW0f7+TrEF77/1/3n//d6B77/9+84d/u/rdvxwC9/fml5WnP8bvf+27&#10;9sZ+9Myy/5EJhNn9Z47jN95rbwN3vwmfv4s+/DH26Kf443fxJ6D+NnT3C/+N176zJ96Tc9fBDdv2&#10;iXV917qyYVlcNsZjxlBIH/BpPDatw6CyazUOndZpUDutSqdb5Q1owjFNZBm4YGV4RRFcloUS0gD4&#10;VRSDfJ/VxTdYRlT6XomiSyQbnFWNKw0CrWXG6J4FJs4RmHMCusU1nrjWt6D1L+j9S1rfssa3pPXG&#10;1f6YPhQ3Rxfsi4uupUXP8qJvdTGwEQ+uR0Lr0dB6JLwRjWwshDdjkc1YdCMa3YiF1iLB1Yh/OeRP&#10;BPwLPl/M54v63CGnJ2Bx+Yw2t95q19psGotZZTAo1Bpg6GYB7IDLk4AWUE8+q1RKNep5tUal1mrU&#10;Wp1ao9doTSqdVa5xzMntMzKbYNbCl5h4QsPgpKpvbL6bJ+nkTXXyJtpGRpuH+lsG25sH2poGWloG&#10;G7uG64b5TcDpCsStotl26Xy3QtWn0Q7oDEN6w7AR0oBO26VUdczJwYBGvrBuZKJyYLS0d5jRPVzS&#10;1lvU2FlY3Uxj19NKq2h0NrW4jFJYRi4qoxWXF9Ir6awqZlkVC4jFYdLZzKIyJvSUCPREMINSQi8o&#10;KiZ9oBuNUASQRycy6eRSJpnFIDHpgICEkiJCUSGhEBqApxXgCqD8iycSsCQcjoQtZ5doxW0aO11i&#10;R/er4A0TqfSGXHxRDomGY3Iww/ySqJ8fMI7z+Q2NtXgAvrKi9LLClLKS1OrSjIYKVF0NrrYGzWSl&#10;0xhwWgMMJL6yPviY/vKsOb17Bt4hyW0UFrVN1NcMcvtn+2ad0gHFUFlXIY6BJJagFDL+4XJ0fdHe&#10;O8qu6Czu7S/u7CKVlKbnU2FAGAoMUwDDUxAFtHRaYQaVmg4iLeTv0LA8TCqNlEmnARpm5mPSUGh4&#10;Vg48Fw2yLZxGgZOK4TgatDbCa0rziFDBubygEhfT4xN2SsJOW7TSl2ycLV9L1NIyM84urSRhaRh0&#10;QX4OBYOiYFEkdGZuRubl1OzM9MzLcGxeWnsVZbCuoLU8h8O4VMpOpzdnckZQ1MY0TBkCw8rMK04H&#10;jKMWpnJqEIwmBJYBR2LhyBw4BodobCNp7T1rV8K2xLzU3K93jsiM7RpTq8fTnYj2LS92RaNVwSjb&#10;5CsZU+WxuzC0moLChipYV3PL4ABvYkoqkpmFOu+MJTLjiM94EpLQ+mxkU+xfm3EtiZwxgTMsdEVm&#10;/UvyyJYKGLF1aIVUv3PLdHDffHBuPnhgPLpvOjg3geLggX73DgCTcuWKLHEsjR/MRnYh/AU3Z0Kb&#10;s7Gd+aVDgDbt1g3d3k3D/h3T/n3D4X3j4SPj4UPD0QPd0UOoADc5ONcf3DMenEM6PDcfPrAcP7Ke&#10;PDIfPQR18oPOjfv3jLv3dNu3NZs31evXFSun6vWr5v17nmsvQ/ffxp+9W/vkl723fz559y/Xf/q3&#10;O+//fv7Lfzz64389+u2/Hv7xvx6C9rf/BDV0mCygTnD21/98/Mf/ePTrfzz45e93f/63G9//y8nb&#10;P+998uva8x8Wzr8OX//EffzcdvTMdvTScfKx99rnodvfRM9/WHj08+Ljn5c/eg/4uPzs+8XHX0Xu&#10;fRq89cJ/7ZH39I5r/6p9Z8+2tmxbXrAtRKwLAWvUaw45jAGr0WsweHUmn9Hksxh8dp3PrQ8FzYuL&#10;lsU108KqLrqsDicA/uZDi1J/TOIKiOzuCbNtTGsalGkG55Sj85oplUmkt0MzdDbfvCukcEeV3pjO&#10;l9D5l3TBRUNgSRdY1AcWjcEFcyTmjC+6Ewu+9YXwxkJsJ7awH186iC4dhIESh+Hlw/DKYWT5KLRy&#10;GFo9CC3vBxO7oYWt0MJGMLbuj6954yue2LInmnCF49ZA1OQJ6d0+vdOldTg1NpvSZJRr1NL5eQC+&#10;GWD9pHNiuVyqVsq0aoVWC6CnA/5Qo4eop9Q55jWOWaVdJLMLpNZJiWVMZByeUgPT1zsq7Rmb7uNP&#10;9vLHu/hD3fzenvGe/snuken2SVGzSNIilbUp1F1afa/R1G+1DjvtYy7nqNs56nLyXM4Rh33Qausx&#10;mjs1upY5TeOsvE40WzU1wx6fYg/xmX08Rvsgvbm3qL6jqKa1sKqZxmkuqmqhc1uZ1W1lte0VtW2c&#10;mtaKmrYKTktFZWN5eXUZq5JdUl5ayGJSGHQyo4QEAQ60dDKTQS5n0tjQ66Mp5WUFLCaJQQdnSfQi&#10;Wnkxq7KEQgdeEmRqaCMLlgjF6iImvronq3f2ctccrIaHoFagsVR0QRG2tA7Fn6YtxYbDtu7+vuI6&#10;Tm5VaRabfrmsBFFGQ7BpadUlyAY2tpaNphcnwdcMK2yBFbfDGoXpE7r0lhnkgLqUbx4eUU42T3a1&#10;iLobRM1Vw6WkKhyKko6lpLErca1t9KbWovJqPK0STSm7TKAjAPLQVBiWBsMA/EHsgwPhqSkkGiKf&#10;AM/Mg11CwzJzQbCFE/DpRMIlPOESAX8Jj0sn4RHFNERJGQB3OqM+nVsLN4wjwvPIiAIV1eSuWXKv&#10;hjBnIdyVKO3+cuVHy617zuaJATqpJBdNyUVT89BUDIqKR1NwWZhsaKNyBuJSJvwyEo7HX6otR/c0&#10;ENoa8roGMF3T+F4pkd6WmVMIzyLCM7HQm5wxeOBP4RhSKvCemUg4Ki+NTEORaJexlHQMJRNNgF4A&#10;QyvMIlAy8QXpTFZWa2M+r79ANkHx6Et9NpbSTOqfwdCbUKXtTFhPW/vw0PjUtGJGbhcZ/DO2mNid&#10;AAZtLgY83d5seEviWwG8kwQSc+FV1cKOfu3UvHfTBuLb6Ueua889Nz/23frEd+uN+9Zr783X7puv&#10;Xdc/tp8+AyjUb98GjkyeOJUtHs/FD2ULh/LEkXr1TL99y3R4bj994rj+3HXzFbjQdfu1585n7juf&#10;uu9+4rz9ifvWJ66bb5w3Xztvfey+9cZ1+4379hvvnU+8dz/13f3Uf/czUHtuAb1233jlPHtuPn5i&#10;OniYJOBN4+4d5+mTwO1PYk++W/n4/c6Xfzr9/l9u/Pxv9375O0Dbs3/6rxd//u/nv+vFX/6/l6CF&#10;6v8P6Omfkvrtv57+9p8f/fZfj3/5j/s//e3md389BeB788vGs3eL99+Gr772HD+3Hz9znLxyXXkT&#10;uPE2eu/7hYc/Jp68h6j30c/rz39ae/Eu8dHb+PmnkTsvQjce+k9vug9OXDtbjvUl50rUuRR0Lvnd&#10;iz5n3G2P2m1hoyVksIXNtojNGnKaQh4LyJsrCcfqum1lzbS4oo+vaGIrqkhiPhCb9QTFDo/A4uDr&#10;LTyFblSunlTqhVqzxGiftzrnnR6lO6D1hrW+iNEfM0B7LaPGQPQi0tpjcffSQmB1MbSxEN2NL+3F&#10;Vo7Da1dCG2eBzav+zWv+7WuBnWuB3Wv+3Wu+3av+nSve7VPv5rFv/cC3tudb2fWuJTeVg3Z507G0&#10;Zo2vmKDtRjF9IKT1+TUej9phV5iMMpV6dm5ePCebnYfsnkytlms0Cq1Oo9UbtAaTWm9W6+0AfHKt&#10;S6pygL9103O2SYl1XGTiTeuGBaqBKdnAlHh4enpomj8kHB0RDY7O9E/M9onmu2XKDpWmU6vvNpr7&#10;HM4hr3ck4BsL+fnhID8S+qBQaMwfGPT4eh2uLqO9VW9q1ugb5OpqqbxaJK2cELNHhezBSdbAOKtv&#10;jNUzVt7JY3fw2J28yi5eVddoTedIfddIfedwbftgfWt/bWtffXN3Y0UDp6yaTeeUFVWU0sqZ1DIW&#10;pbQUwI5aWV7EqQSiVbJpbDb0MoVSJoVFZzewx6Zbh8bB5ey69lJ2TQmDTaOXA19J5HQhB+aQI0p4&#10;zVA6iYnGFuRR6FhGE3JkiuRzt+jn2K3NmFo2srocWcFEltMzWDQEg4xgkNLKadlsenYxLY1Gh5e0&#10;wEq7YfQOGKMb1jSFaBUXCGw9qqBCZJprEfTW8Js4Yxx2bzmJQ86nIXGUVJBnCaRUEjWjkIXGMzJz&#10;qXAgNA2eR0vBQILn0+AYSiqGClrAvlQcJQWFh9iXkXzvU1Zydi8nD47HptGImcXkSyVFiBLOpap+&#10;9IAQNzGe7pHAY4qMBfXlRe3lFdOlKwHkwxXc60PmJ4f1x6EG8TC5sDAzl5iZTcpCFeSgKXm5NAKG&#10;RkRhURlIkHYR0KMaOalZaDiJgGjh5k+NFs7O01VmtkLPbuvHkhiXUPiUzORjJBgcDIOBXc6GQ29n&#10;yU4tYuT3j9TQmLlZ+clnS7KhtxtgsekY/KV8fDqZeplITCXi4DQ8rK48o68DPTqNG5NTawfRzaNF&#10;sL72ztGRqSmRSqxyi80RsWtZ6lufD23LF/fliwdzsR1JeG0uuiqPb2qW9w0bVywHd5xnTzw3Xvpu&#10;fxK6/0Xk4dexx99GH38befRt5OE3oQdf+e996b3xie34qXHvPnCFgH2qtWvKpDTrV007d+3Hj93X&#10;XwbvfBp8+Db4+Ovgk29CT76JPv0+8tH34Y++S7bvwk++Cz/+FvQn9W3ko+/Aqeiz72PP3gEfBxXg&#10;8Mm34Ydf+e584bz+2nn20n78keXg3HZ47rn2PHzvi8VnP2x8+svBV38GCffur39/nKTeq7/8f6//&#10;+b9f//X/ffzX//f6r//95p//+81f/x/Qx//83x//5b9f/vm/XgAy/um/nv7xPz769T8e/+Hv93/4&#10;241v/vn4sz/uvPx57dF3C7c/D1556Tp4Yj98Yj964b4A3913F+Bbefp+7dnP6y9+XH/5/crTt8uP&#10;Pl249zx28zx87Ubw9Ci4v+XfWfZtxAJrIf9aMLgS8K94vctOT8LsiBucCybngtUZd9njHudSyLuW&#10;cK2vOdfXbCurpqUV3cKyJryo8EelnqDU4RVZnAKjja8xTqm0Io1h1mCSmc0qu13tdug8LpPPa/b7&#10;rQGfJeg3BwOWYNAaDjljYV8iGlyLRbaiC3vRxGFk7SSwfd23d9N7cMd9eMd5dNd5ctd1ett55Y7j&#10;DPzuuGU/vmE9vGYHVnX3in3n1LED0H1i2z227R7Ztg5AajevbhuXN3XLa5qFhCYWU4dDap9X6XDM&#10;GwxSpXpWrZxTqSHqgZCr0QFpk+Azqw02jcGl0rsA+GRqp1jhFMocAql9QgxMn54nUvOgndKSUfH0&#10;uGRyYo4/PT8sVgxKVX1ybbfW2GW29docfS7PYCg4EouOLcT5i/GJxMLkSmJqJSFYWRYsL08uJkbj&#10;i8ORWL831OXydtgcLSZbg95UrzbUyrXVs6rqGWXVzHzl9FzlhLRybJY7Kqkek9SMSerGZhvGJW1j&#10;4tZRUfPIVOsgv40n7Bma6mobbmroqa9ur6loriqtq2RwK6FVZsA7bmVxNZdeU13MrSqqgvBHBe6v&#10;jM6sLRXJWz0RfmhV5F8W28LTes+k3MCbnu8UqOlzNuyMEVHbD0IoGkdBFzDRRc2XG/pzheIi/hCh&#10;tT63vgKA73IlC5pxY9LSi0iIAmwqFZ/OLMmhlyAptJTSJkSrIL12LJXRDa8cRnbNVoutU9aIYdYo&#10;aeC3NUw1N003VfQ20jh0QgmaQEvF02DEAjipIL2YlU+vweQVInKpKWgaAl2IyKNByqchsFSgFAw1&#10;BQvGU1MxFAQKl3xkLQ96XBcoKw+Gw8CpeAQZCycS4ZTyTHZnPl+MV0vS/VLYghKR0KQlNCkLatiS&#10;LvUsjHq8TluxFrS3ozEFaUg8IpuUmU2+jCrIgnxfIR5Dw6EwWZnINGROJhKTfhmTisTAQcSm09I7&#10;m/Pb25BTY+SAsS1i79Wrm1q7CkmFmThiSgntUgEJgcpJQeWkFlBRnQMswVwbk4vJwkCvJs1AwpDZ&#10;8Lz8dDwhk0zNLasg4Qjp6Fw4OvlGgzxwc3ZWE4/SPkEanCmAHB+PNzEpUYu0XollQexZk4a2ZbE9&#10;5fKRcuVkfml/Lr4lW9xSre7pt6+YDm7bzh65b37sv/d56NFXsaffJV78uPzix6XnPy0++yn+4ofY&#10;03fhh98Gbn3mvPLStP9Qt3Vbs3VDu31Tu33LsHMXyHL40HXtReDeF9HH38Sfv1t89VP85c8Lr35M&#10;fPweaOnVz4sf/7Tw6qeFlz8tAr36ESjx6qflVz8vvXqfeP0+8eb9Emhf/ww6EyB7Pvkucv+t/9Zn&#10;3utv3GevHMcfuY4f+669CN/7fOEi537152s//Mv9X/798W//8T/gg3iXpN5f/vv1X/7fx3/5f6/+&#10;fEG9/3z2238A6j3+w78/ev+3+z/8681v/3rliz8dfPx+68l3y3e+jJ298h48dGzfdew+sO+Dz3rl&#10;u/pF5Nb3C+c/LD/5GVBv48WPW8/frT/7du2jL5cfvlq692jx5p34tauxq0fx0+3oYSK8G4tsR8Nb&#10;oeiWP7LpCW86gmt677Lak9B6Eybvks2TsHtXvf6NmHdz2bO5al9bMSYShviCLhxT+ENSt1/q8Iht&#10;zmmTbUpnmNGo53QapUmvsxlNTpPJa7L6LHaf1RG0OUN2Z9juCDucEY8v7g0t+6Lr/uhuYGnft3Lk&#10;27ji27vmOb7tPLvrvH5uv/7QfPOR+dZD4+0HhtsPjHfODbfu6a/fNVy9Yzq9ZT6+YQI6um4+vmY4&#10;vmo8OjMenpr3j427h9rtfdXmjmp1U7GyplhaVEQjyqBv3umQmk1zBr1Cr1fqIKl0Bl1Sep3BrDE6&#10;tEaXyuCW6z1zao9Y4RbKnNNzjimpZWLWMCHRTErm+ZLZCemMUD4tUU/INCNK/YDW1Gew9FqcvW5v&#10;fyA4FAqPLCyMJRITqytT66vCrTXh1oZoe2tma0u0uSVY35pc3RhfWePFlvsj8b5AtNsTavf42uze&#10;VrOr2WBv1NoaNNY6paVm3lQt09fO6mulhvo5fcOsvkmiaxNrOoSKTsF894S0R6TkTUoHh6bbu8Za&#10;W4cbG/pqqjtrKttqypuqmXVcel11ycXLuOpqAP6gN2tx2BToTfqs2sFKXWhy45Z255F569ywc9+U&#10;OFO418ZssVZTqESkzyxrzSIUZxKKMmgVmYyOPEY3urYvv7s7r7Mpr7kWXVOBqixFskuQdGo6hZCK&#10;x8CJ+HRuA6u1p7KkFEVnX+qZyRrT5LZMZjSNY0ZlbbPaUYdbKteOdc90DClG+qQj7K5WCpMMkiCl&#10;EEFiwAqgjcpwBhPV3V9GZaPzCjNzKJdyaOnowkt5hZfyizIxhUhcUQauMB1PQ+ALEYQiBA7AEQ/L&#10;xSYf28iH4XFwEh6OyYe+AAgFff1QZlFVXt8gWi9MBeBbVMOXdPCYFu6fg5um041StGAKW1ybS+Hi&#10;SzvpRc0kWgOWXJOXT8/KoWShqag8EiobnZmNvpxDQKEI6YB6yDw4Ep1KJKVXsvOKgLElpfIa8FFV&#10;y2lo2q7uaazFlNERdRXpbGZKAQVOK0ZU1qGbR+i1PVg6JzMHB8/IgqWD/JsLR+UjMJh0DCaDVIBC&#10;5yNyc+FZwAyiYJdz4bnkrIIKEreP2T1Jh/W0tPFGpgSzOqHOK7LFJSDkRrblC/sAfOq1Y8XS3vzC&#10;tjKxq908NR3csp4+cF97AZJm8MFbYLgWXv6w/Pr96uv3K6/er3wM2PTTwosfoo++Ddz51HHlufkA&#10;At/FVKB+97Zx7655HwrIIIdGHn0NwJR49TO4HNKb92uf/HHt0z+ufPKHlTcftAza1xfF+xVIf1j9&#10;9A9rn/6y+skvK5+8X4E+9OfFp++A5Qzc+cx387X32kvH6WPHyUPP1afBu58AE7ry6qedL347+f4v&#10;N98D0/fvD/749yd/+s/n//RfH5zdn//rOSDdn/4/KNX+9h+P//j3x7/87eH7v53/9K933/31zjd/&#10;vfH2z6ef/nL44sftx9+s3v584cqr8P5D18Zty8o1y9oN6+YD+94Tz/Gr0LUv4ne+Sjz6fvXJD5sf&#10;vdv66Jv1j75cffRm+cGzpTv3EzduLN04W7h+tHS2tXCyFDuIxvbCsT3/4p5vYc8d37PHtnShdWVg&#10;Te1f1QVWDP4Vc2DNFdgIBzYXfRuLrtVFy1LcGI9owyGF3y/zuOdcLonDLrGYxXqtTKdSGlVaq9ro&#10;1Ni9Opdf5wkmk25UH4zrAnG9P2YMJKyRNUd805nYc60curZOXTtnroPrjuPbjrP7FoC8248t954a&#10;z5/rHzzVnj9W3Xuiuv9Ede+h6s5Dze0H2pvn+hv39Nfu6q/dMZzd1p3d0p7e1J7e0B5f1RxdUR2d&#10;yA8O5bt7iq1t+fr6fCIxH4vKg/55l0tusanNFo3JrDWaNAaTXgtkNmqhrTBOrcmtNnmVRp9M6wE5&#10;Y1ruEMzbp2XW6TmDcE4zM68QyaWzCvG8VqgyTWitwybboNU56PCAADsQCg7FoiMLcd7aMn99fRJg&#10;bmdnem93Zn9PfHAg2QfaF+7uC7Z3Jza3x9a2RlY2hhdX+2OJnvBCVzDe6Y22u0PtrmCrM9hmD7RZ&#10;fK1Wb5vZ12bythk9bUZ3l87ZrbF1K009Mn2fVNc3pxuYUfbypdBzJV3jLW0jLU39TXU9DdVdjRVt&#10;TcyW5Pu1oPcY1jIa6kpqq6EH7KBXaZUWVjLa+I2WtdmVh6b1p+bt56b1h3L30bB+pXXeW94/nU+r&#10;yCaUpBHpiNKG7AYejdmPp7ejGnpyO9uwzbXY2kpMZRmaVZJFI6eTcNALmoqpSNFUh9E01dnPLKSn&#10;l9Xl8eXcSQ27b6ZAIq9XqzoNhiGptl+s75XapnrEIyXVZThCDgF/mUbLJJfCC8vgZBqcgEeUlOaT&#10;6Nm4YmQuNTOHlp1XlIsuRqNLcvB0NJ4JgjAosvD0TGJJOhGwrwCWj4ehMTAcFlaAh6MxEEQuvkAD&#10;lQMnkBF9bRlmAdwxhwjosyN2nMuImZnMaGlOr6pDFjCRebTM5n6ub9mmC85NaLsaxun4cmQWEZFD&#10;TMvFpyNzU1GYDBQ+A5mXAsAEvTMZhcjFpJcwckuK0mkkGIioHHpGfwuxtYlQUpxeSEuhF8HpdDib&#10;m1LdkcbuTC9uRtJqEPRaAOtkMM+HXcakZGMRaDQchUrNyoKjchAoDAIgNSMHdgn82JhUdEFmcQ2+&#10;YagE1tXUNDw8OTmrFRp8M66ludDmfHxXsXSgXDlSrR7OL+3OxTcVyztaYPeO7jiuPoYm9e5/Fnny&#10;9cLzd4nXP65++n7t0/frgFyATa9/XnrxLvbkG4A255VnAHO6rZu6rRuG3Tum/btA1sMHrrNnwbuf&#10;x558u/jyx+U3P69+ArFs7bNfNj77bf2z36A6qVWo81fQ/3sPNGz9s183P/9t87M/bnz2C/SJALXP&#10;3kUevAUf57vxsffaCwh8xw/cZ499t16G73+59NE3m5+83//qtyvv/nL9p7/dev+3e7/82yMAuF//&#10;/ujXf3/0x38H7fkf/v3e+7/d+elfb//w11vf//nmt/90/es/nX3565U3vxy//Gnvo2+27325duP1&#10;4smz0O4D78YNa+KKPnakXzwxJW5aNu47d554D1+Frn6ycOft8vnXaw+/Xn/wxer5x4l7Hy3dvr90&#10;40bi+lni2snStf3E1c3F08WFo2j8MLh46F868CwduhYPrPFtTXhDEVyXB9YUwTVVaN0QWreFt3zB&#10;zahvPeJajdiWQoaYXxf2qXyueY9jzmWftVulFqPUoJYbFBqz3GCXW93QI4X+oDwYUYRi8vCCPBqX&#10;hYAWlNEV/cKGcXnHvHFo3Tq17F21HF43n9wyX7lnuvFAf/uJ4f4zw8OXusevNI9fKh8/lz94Nvfg&#10;qezBR/PnjxX3HivvPlLfBQQ8V9+6r75xX3P9nvraHfXV26qzm8or1+VXrspOr8wfHc3vH8i2d+bW&#10;12WJhCIalQcCSpdHa3fqbA69xWYwW40Gi8lgtWjNVrXZBcnkURn9Mp1XrHYLlU6hwiGS22bmDRK5&#10;Zk6llGnm5DqR0iTQOfgWD8/pG3b7h72hkVBkKBYbXloaXV4e21zlb29P7e8JDw+ERwczR4fik2PJ&#10;0bHk8Gjm8Fi4fzi1u8/f3h/b3OWtbg0lNvoW1/sW1nujK92RRE9oqSuY6A4megILPYF4j3+xx7fQ&#10;4433eKL9zvCAPTBg9vbrnIMa+4DaNjBv6JtW9YxJu/qn2zvHW9uGWxoHm+v6Wmp629gdzawWgL/G&#10;5JtZgfWrKanhFlVV0NhllFI6raKoZbJOvyKI31WtPJpPnE8FrnbrEvXTZmZ9dw6ZlYEvSSEx4U39&#10;2DF5VZ2gpGwQ1zZZNDzOaW0vruESKsrQjOJMGjm1gAQvK0X2tlLlkjaTiSeUNtU3YGh0ZMcQ0x4T&#10;2KKDJleXXF03J6+TGfq09kG1ndczWUcuwWDyL2Hy0vH4dCwVWnslkaENehgCtJUXC7weNR1NQ2KK&#10;0Bh6PpaBwTNxxHISiU0ksXHEMjSJiSQWpwPwJV9YAG1bIRdAj+sic5PuCUAkG4bFwPuaL2kn0+x6&#10;QizI3VjvjMTrJ8U4Nje9sPRSPi0diU9l1tB0PrnYMtU2WUupyL2Mh19CQ1+UkQt4lANZPODRMpIP&#10;q2Ug4RkoRCZAVT4CT0wtpMFoZCB4ASmFREQQgUipJBKczkht6kU08xDsnhRaA6KACy9tTKVXQq8z&#10;gAI18VIO4VIuOiU7OwWZBc9Bp6HwacBOZqBh6eAnB8kdl4KlI+kNOFh7bU3/4Ch/ViU0+SXeFXl0&#10;R7G4P7+0NweQt7Qtia/PRFZkS5uarVPz0W0APvetV/4HX0SffZt49cPymx9WPwHwAtT7GfJ9H/+4&#10;+OJd9PFXEPjOnpoP7uq2rgPpt28adm6b9u7Yjh54r78In38Zf/ou8fFPq5/8tP75H9Y//3Xj8z9u&#10;fP7bRpJoEOwA1z7/FWjt8z+Ank3Au8/+sPnFH7c+/3Xn8992Pv/j1qfvgdY+/nHp2Xex8y8DtyDq&#10;ec6eA+rZD+85js/dV574rr+MnH+2/Oy7C/Ydf/vPV77/67Uf/nrn538BmLvz07/c/umvt3786413&#10;/3z1uz9f+fqfTr784/Fnvxy++fng1bvdZ1/vPXy7fefTzesv144fJ/buR7du+Vau2hcODKFdtX9L&#10;HdjRRo+MC9ety3cc6w+8+x+FT18t3HiTuP06cfvF0o0HC1dvxq+cLp4Co3ewdLa3dGUrcWVl4SQW&#10;PwrGj3yLx97EsStxaFs6NC3uqaNbc5ENaXhdGt4EhSq8aQhv2YObPv+G37PmdyQ8prhTH7KrvRa5&#10;2yR1mqU2o8yik5uVKotMb5u1OCVOz4wnIAqFhJGoMBoXxhan4vGJSGwykhAtrMwnNudXd5VbR+q9&#10;M+XhDfXJLfXZXfX1+6o7j1XnT1WPXqgev5p/8kr25JX00QvJo+fCB89ED56KH3w0e/5k7vzJ/IMn&#10;ivPH8nuP5LceyG6cy27cn791b/7GHdmN29JrN2evXpeeXpk7PpEeHEp3tmVr6/LFJUUkqgoEtR6v&#10;weE2WB1Gq91stlmNVpvOatNYXBqrW2Pxakz+eYNfovWKNW6J2ilV26Uq47xGq9SrtGaZxibSOadM&#10;Xr4rNOaLjASiI8HYSGRxcCkxsrzMW1sb39qY3NudAtQ7PhCeHs0AnRyLT07ERyczRyfCw+Op/SP+&#10;3uH49v7oxt7w2t7g2u7Qyk7/8nZ/YrN/YaMnDgnQcCC+BoDYv7A+sLg+FF0bDC8P+RcHPfEhR2jI&#10;Fhg0+wa19j6psVug6ubNdvRNt3Xx25pH2xqG2+oGO7i97eyOtrK2FoA/FvSa1TpGXU0Jt7KosoxW&#10;ziQziqlltNrBMqm/27E35DlpDx5XW5erhXpGdXtuQRmCyIAVslMHJwskxqZBNbdjvmLU1CU1iSZl&#10;vT2D5Y31uPLSdGBwuLWZUnlZxDmgVtSM8xmz843CaVZNbV59Mym+rrvxKLZ3x+BfHtLb63WOPp21&#10;W66tnxYzy9jZJHwaHpOOzU8HTo1IgpOhJQ4YYBk2uX8lnwyiHyKPkoktBC4vD8/EE9lUUgWNyC4g&#10;luNJrFxicQaeAicR4VQyiJYwZnUaiZGWhYbWEICA6cPmw+s5aYNdl2SaSld8KrQu8q2OzNo4tR15&#10;VGZaPiUlEwMDMEIXZmXRkBn49Iw84MvgkPPKgaFAAgUuD9wKGL0s6Hm1C/Bl5KRdRqej8elkWgqF&#10;CqfSUgsolwqol0lUJI6QnoeDlZQi2sbhzeMwTh/02EZhHfTYcmULHEND5JAy82g5eRRULhqRBcCH&#10;gufg0lEkiL+ZGPilPNhlbBo4zClIxzOQsGZORXd374hgdlLjnHYuSAIbs5HtmfDGdCgxGVyYCMQn&#10;gnHxwppi/Vi/d9N8et9x85nn/PPgk2+iz9/FX71bvNDL7xMv38Wffx95+lXw4Wfumy+tJ+e67avy&#10;lYN5KDKfatZOdRtXLIe33FefBO++iX/01fLLd6sAl4BfAHOf/boB2br3K5/8BGIsRNJP3q9DZvAP&#10;oH/r0z9sA9J99sv2Z1C99dn7zU9/3Hjz08qr7+NP3obvfuK9/tR99sh5fG7dv2XZuWbZuWHbuwUO&#10;/defRu9/svzs241Pftr5/Nf9L387/OpPp9/8dvbtn4CufPPb6de/Hb39df/z9zsf/7j17NvNx2/X&#10;73+6duvV2tlHq4fnie2bS2tXlhKHkYW9QHTbHdiwelb0zhWVfVnmWFF6N3T+XVPowBI5siWueDdv&#10;h/fvx4/ux45uRA+Ow3u7kd312MFy/HB14Wh18WR58Ti+cBKKH3vjR47YsX3x0LJ4aFw81CzsyePb&#10;ovjmdBT8J98Uhjdmw5vy0KY2tGnzb9i8q1bXssUaN+tDRrVXL3fpZDaNzKpSWBRqM6DejNEucLgm&#10;/T5+ODQei/Li8aGlpcFEom95sWdpsTexPLK6Pr66NbkJAuCJ+PDqzOlNydXb0pv35u4+kNx/Mvvo&#10;mfSjF7OPX4mfvBI9ejH98MXk+bOJ82eT508FD54KHzydefhU8vCZ5MFH4vPH4juPhLcfim4/EN9+&#10;MHP7vujWfeHNe9PXb4mvXpecns0eH0v392Xb2/LVNcXikioaMwRCJo/P4nBb7U67zeEw2x16m1Nv&#10;9WhtPq3Vr7EE540Bmc43p/NIda55vU1uMCiMGq1FZXJKLS6RxT3l8PP9odFQjBeJj8QWRuKJIQh8&#10;KwB8Y5sQ+CaO9gUAfEBHh8KjI9HRsShJvenDY8HB8cTu0ejOwejWwcjm4dDW4RBoNw4GN/YH1vb6&#10;V3f7VncHVveGl/eGVnaHABY3dodXd4cS20PxjcHw2lBweci3OOyMDFh8fSD/zpm6ptUdo9L2/umu&#10;jomu1rHOxpFO7mBXRU9nWUcbqxWyfqymBkZ9Lb2mqpgDwMeiMEvIxTRyCYXZXNg3x57zlloTRa5o&#10;2ayaVt2eXcCGkcthte3ZCi1X6eoWGmsntFUz5haZfVjnGXL6e73uOsEMpnUgvWcyQ+ukLS92W50V&#10;krkitapar2oUCEiNLbkCSevetcjNFwsnD/Th1SaZoXhQRG3uyxUI8UO9l8tYCBoJQcan5WFTqFQ4&#10;hQbDAwdHguWSYCgiLIeQ/IJtAhxPTsMXZGJo2Th6PoGFJTDzsUwUvjiLTLtUQkHQSQg8CVZQCi9r&#10;RRBLEUgAviSwgOlDoeHEQgSt8jK7m9Y4WdE2U9EtLasX0Kh1KBw9DUNNRWJgl/Jh6WhoZwxQNvgs&#10;ZiaKgsjKS8nOS81CJ98dAPm+5JMh0Axdaibq0mVURk5+Jhr82DhAagSRnEYqupxHRSIh7wajsVMb&#10;eSkNo7CaIRi7B1bSAhGwthdOYSDQpEx8cR6+JC8Pj8jJT8vBA1ebiSJnokgZkBkkIPIKcwrKcYD1&#10;+aQ0WEN5WUtTS/fQWL9ofkRtHTP7x+2hMXtw1BEE//lHXMFRT2gytCBJbMk3T1T7N/VXHlhuPnfd&#10;feN/8Hnw8dvQk69Cj9+GH30ZevxF8MEX/ntv3DeeW4/PtdtXZUu7M6HlGf/ybASYmXXw79uwfmw7&#10;vOe9/ix8/5Pok7cLz79devFdAkDz1bvllz8kXvyw+Ozd0tPvlp5+m3j2fQJE6Zffr7x4t/ry+9WP&#10;v197/eP665+Ay1t7Bfq/XX7+LaBe6PyTwPVnjqN7lr0bxq0z3cqhLrGvWz7QrR6aN89cB7cCVx/F&#10;771JfPTl8vNv1l99v/Xm3e5nPwPS7X328+6nP+188tPmq3drT79KnH+6ePNl7MqjyP6d8PpZeHEn&#10;FFoOeKMBd9DvCHocfqcjaLGFdJaQ0hyWmSISU1RqiSlsCyrbos6+aPQsWyObrqVd7+quf3XDv7Lk&#10;X435V4PBzUBkNxw9iMaPYvHjUPTIEz1yxA+tsUNj7EAb21fG9mTQsvnWZGRzIroxCRTZmA5vSoKb&#10;84FNtW9D61nTORM6a1yjDyo1HoXSpZLblfMWmcIyq7aIDFa+3Tnq8fKCgeFYeGAx2pNY6Fxbbl1L&#10;NK4nGlaXm1bXOtY3+7f2BveOeIenEyfXJs5uTV2/I7h1X3DvkeDuR9MPnk8/fjH1+OXkoxeTD59P&#10;PHw+/uDZ+PnT8fsfTZx/NPXgmfD82fT9Z9N3ngjuPJm482jizsPJ2w+mbj8A7eTt84lb5xM37wD2&#10;Cc+uC0+viA+P5vb25re2FSurynhCF45ZfEGLy2d3eJw2l9vkdOkdLr3drwNyBDW2oNwUnDcE5g0+&#10;hcmlNFvUFoPGqjU4VWbvnN0vdAQmXaFxX3gkGOdFFgD4hmOJ4aXl4cTy8Moqb3MDRF3+/t7Uwf70&#10;/r5w70AAdHA4fXAk2D8W7B1P7h7ztw/Htg55W4cjW0cj28e87ePhnZPh7aOBrePBreOh7WPQP7p9&#10;yNs8GgbahgQQOby+P7K8M7awxQttjHiXhlyRIbN3UGHrnTV0Tym6RmZ7eqZ7Oie628Z66ka6qvo6&#10;2Z2tZR0tpW1Npc0NrIZ6Rk01ncMuZJdSWHQyvZBUSCUBAHIo9QPFfFmhSkufEpMqWi5RKmEljan9&#10;ArzZ3mBwNk0qiwcEhOEp0pSMbvDWrW8Pf3RHcutwwOmjz+qwIi12Tk8SaTHTivxZZYFotnh8Ct/d&#10;l8+uRE0Jmxe3Zw/viZeucNX+zD5RWnUffFSOmDMi+sZSqxtSgGckkgH1kjvg8NDztlkYWBYeYAiG&#10;JkHfqoED/UR4Hj4NTULkURGYQqAUDBFBwiPYlEw6sEgYwEo4mgrPwiWpB4Ev+bITFAxNTKdVEUqa&#10;6PTmEnozrbCBSKrB4CvQRHYuno7MxsIz85PUy4WEwqfQOCh8eWYuGTJiKCLwYgjou3dxcGQ+tGoM&#10;LXFA3xMEvYv0UvItpLn5KTh8Kp6SmoNHZOTCL+fBSAw4oxleNQBvGIfVDsMq+2CNo7CWETizAoEv&#10;SGFUZrKbsmiVGaRSFImdhy/PzSvMzafl5hZkYEsy8SxMcV0hqQybQ0DAakuZDXX1rd39HWPT3bPK&#10;frVlyOgaMruHbN5Bh2/I4R92+sf9ken4yuzq3vzOVc3RXcPZIyvEvo899z/x3P/Mffe1984rz52X&#10;ntsvndefWo7uA+rNJyDqTbkjU87QtCci9MZmAwn10o5p+6rr5Nx/41no3pvIg8+ijz6PPfoi9uRt&#10;/PHb2MO3kftfxO5/Fj2HFHvwRezR5/GHny88/mLhyReLT94uffT10pOvwGHs0WcLDz4L33nlvfbE&#10;cXDHuHGqWd5XLewow2uK0IoysqaKbWiX9iwbJ679m8GrDyN3nsXufbz44M3y489Wn75df/Z2/flX&#10;oF356MvEw0/jt1+ETx/49m66Vo9s0U2rZ8FicRs1wH6oTHKlWakzq41GrVWrc6h0bvAPVWoIiQ2h&#10;GUNArPNJ1G6Z2qHSO7U2v9EdtPqD9qDXGXE6ozZX3OJbtgU3PZFdf/TAHzl0h/ctkX1jdF8X2VeF&#10;dxXhXVl4RxzcnAxujIXWR8Pro5EN0PJDG4LgpsS/IfOuy92rcseS3BKT6wMyjWde5ZIr7PNyq1Rh&#10;EWmskybrsMPZ7/X0hgJdC+GORLx1falxc6Vme5UDaa16e7NpZ6dz76D78GTg9Ix35frItdtjN++N&#10;3zofv/No/O4TwDj+g6djD5+PPQB6Nnr+lAd0/+novSejdx/z7300cfcJ//aT8RuPxm8+Hrv1cOzW&#10;g/Gkxm4DnY/ePh+7dW/y+p3Jqzenr1wTn1yZOzyS7+4r17fUS2v66KI5GLV5g06nz2XzeM1ur8Hp&#10;0TkCWmdA6wipbWG5JSwzBuVmnxKEX5tV5zAZXDqzV2ULSJ0hIfi7442OB6KjUMhdGIkuDoKoG08M&#10;Li4PLq8Mr63xNjbHtrYA/ia3dwTbu4Kt3antfcHuwcTO4eTO0cTWEX/rcGwTgO/oA/h2Tkb2Tkf2&#10;ToZ2ToZ2T0d2Tni7p6P7J6NQfTq8C3QFjOFtn4xtHI4v743Fd3jhtWHfwrA1MKh1DcjMvTO6Pr68&#10;v1/c2zPd28nvbRzt5g50sbvbyzvbytuby1oaSxvqGDVcAL4i6Avh6BR6cUFxEYVOo5XRmNW0ug4S&#10;b5TcM5THqIeXNKQ0jeVOKYvnNaw5ZUHvZE5jT0Z7b3YnDzMupzmCddeujD+9M3X9lLe82hJebDRb&#10;y4dFyC4+YmQmu304m1OXXl2XVQR9RQZ2Zpbrjrc61+m25VyNB8ObT5c4L1uXEEp72pgQweGmFADq&#10;kWFEIhydB89Ofh0tsE45RBi2EHr4n0yH48jwfFwqCgd9qwaaDNEQuC1cPpxBulRCTEeBiIqGZaDh&#10;AD0ZKHhGNqQL35eNTS+uK2EPt1eNdFQMNrG6K0s6WLQGGqWahC1B5eKgl4lmXry5Pg+6OZ5+icZB&#10;U9j5eAYKQ0fl0oAdQ0A5FPxIYAAOBmzgpSx4OhIO2kxUSlZuKjovBYMHrjC5aIuG4YphBRwYZwDW&#10;KoA182EtfFjHFLyTD69uTaNXwOt6suoHUKUdaHoTwDGJxMnD0POwxbnY4kxyaSaOjqZwKPS6IgId&#10;DeMy6XXVNS2dPR1jgi7JfK/KOGhwDFk8Q3bfkBPID/k+b3AisjizvD2/dUV1cEt35dx84yPb7efO&#10;O6+cdz523Hpuv/EY0vWH1ivnxoNbyvVDaXx12hcdt3lHzQ6+3TXtCsz6F1QLG2YAo8NbvqsPQree&#10;hu+8CN97Fbn3CgTS6P03kXsfh269DN98Frr5PHLnBaS7L2J3X8bvA72Kn79ZOP8UCCAsdudF7Nbz&#10;yPXHvpO7tu1r+sQu9NqCyKrSvyTzxRTBRUUwoY2tm1cPHDtX/Ee3w9cexm4+WbzzbPn+y+UHH688&#10;+nj10evVB6+XHrxavP0senYe2rvuWTuwRVZNrrDeYFPJ5UqRUCGYUgunteJZHfSeQp1KZZar7VKd&#10;b9YQFOsDIq1PpHQIZaYZqUY6p5KrdVqj0WgzWpwGm1ftDKrcUZVvSRdcs0W3XdF9R2jPHNxRh7YV&#10;4Z350O5caFsa2hYHtqb867zA6khgZSi4OhRcGwytDQfXxgIbAv+mxLshda1KnAmJJTZrDEq13jml&#10;S6awzynsEpVtWmcZtdh6Hc4Or7sl4m9cjNStLlRvJji7q+yDzbKj7fLDncrDvZr/n6o/gU18u9O8&#10;cbCxq2xsbGxsbLzgBa943zfMInYBtgwWmwCxCBAgQD8QIED8QIAAAQJkW7blRa5SVblUi2pTrVd3&#10;T9KddHqbZHre7nRPZ6Yn08n09JJ0Osm9lUTvOdTN2/+/9OjogLGrinv5+HnO+Z7veXi98egR88lT&#10;zrMXgmevBS/fiV5/In7zufjt55J3Xwg/+kL08Zfij74l/EZfisAz774lfvsFkPTNF9JXn0lefCp6&#10;9onw2SfiF1CSl59KX30qfP2p+NUnolcfi16+k754u/v8NWCf9tkL85OntvsP7Fd3XceX3soJbCyb&#10;LqJoNh5JpUKJtB9Ne2M5VyzrjORsoYI5mDMFMtZQyhFFPbEwEvcHUt5I1hErGNCCOl6UJ0s72Yos&#10;V5bkysJMhZct8wqHvOIRv3LEPzwSHZ9IQOY9O9s7v5CfXclPLuVnt+WXd/cu7u1eXO9ePgCSXXwD&#10;PjHwd4B9dx5J70Hkie9WqXf3iez6qfT6qeT+MzHQvWfSO09ltx/vAPad3d89vCspXQhzx6JYUeRN&#10;CqxhnsbH33cIxCY+V81lyXlrMtYsn0VnQfDRt9Yn15bHVxYh+OBhj8mB0VEqbRhoYGxwmD40MU+b&#10;W6exeZQVVjNtBTMvaNy1DRp9kxbPkMNNEO43rmzjVjcb5jkt8yKiyNQXyi7eu8N+90jz0RPjJy8c&#10;D0+1Vi+VsVs/zcHSVrHdwxgKtZbSjevpbpyfIyuN9F1HtzZACuXGtAhZ6mpShmsNoZo9ff0kvaa7&#10;F+5OUMi1REA9Ag5PgOmyvRdLGcOQhzDkQUxHDzCDtW2Aep3V/AucYFdtOwlLpdSNUuqJ7TXAfAHY&#10;3YDt42vgCB4S4O23DcTavqn+GfnukkY9tSMeE2yNshaoi0PdE13NXQ1tnXUtnbhmYOg6MI2dmJYe&#10;bO948zxzaENCn2aPDCxS2oebmsi4+qofhOAjYcBfrPrza5racc2khua2G82tOMA+EKvhHeHtmI5B&#10;TN8sZkmKZWkwDCWGo8ZwgZTYTRGOtoyZYGBp6zjqKmFgjTywQu6iQ7x20fCUkfqe0VoAvt6pPtrK&#10;6PgaDTNHo83PzKxubm9J9hg6I9Pu5XhDvECMH0QFkYQgmuRF4jw0Lk7l5KVj1ekd3a1H5rvPHQ/f&#10;uB6/8zz9GHn6iffxR+4Hr53XL533ntlvPzGfX2vLJ4pkQRpGBV6f0OXeQYL74bgmnjHlK67DK//l&#10;/fD1U/Thy/iTt8mnH6eefpp+9lnm+eeAhonHHyUevEw8eJ14+Dbx6G3y8bv044+yTz/OPfs0//Lz&#10;/Ksvsy++BOk1/eRt+vG75MM30bvPAqcPnMVTS7pkTuaN8awhnjUnC/Z02Zk/8hxeBM+v0TvPMg9f&#10;559+VHr1Wfn155W3Xx6++9bhu28fvv2y+OazwrNPswDEl4/Rg6tgqogEYy6H26JX2+Qy267MrpA7&#10;lFqb3mozO+02xOqKmAF+vBm9J6N1pTS2iNaE6HQ2nd5otVpcbgfidwei7mjSFs9aAYGTJ47sRSB/&#10;K1i448vf8eRu23K3rLkrc/Y2oJ4+e6XKXOykTkWpE0n6WJw+FmbPBNlTce5Mlr1QpC60yQtt/Awe&#10;mw6Vdb6czpM2OOImW9Roi2icYQUSloQj2yi6nk6sljJLJ6W5y8Op2yeT987HHtymPbo79uh68vHD&#10;2aePVp89Y7x4wXn1WvDiHe/Vx4BZwtef899+Lnz7ueANmHzGe/sF583n3Def88DD158KXn8OXiB8&#10;9Zng5WcCgLwnHwkevxM8+oj3+B3v6cfgGcGLT3jPP+Y/+5j37B0gqewVcJFv5S/faJ6/ND55brl+&#10;ZLt133V223d8EaycRHIVNFlIxTLpcDITSGQRtOhCs/ZozhIuGMI5UyhliyRdsbgnHvElg6E0Esk6&#10;Y0UjWlTGi3uJijRzIM4fidIVfrLCzVQ4uQNO/pAL8XcoqhyLDk8lR6ey4xNZ+VxauZAeXu6c3No9&#10;vSs7uyc9vxafPxCd3wcT6cV92eV9AD7ZnYeyuw+lQNeQgNJ7T6QPnsoePJPdfya9/1xy75kEoPDO&#10;E8A+2eWDveO74vKloHAiSJSFvjTfFuXqAnylWyC1CvhaHlPOXZRuz/DYdOZ29dq5dfr60uTK/Oj8&#10;DG3qwym3EerIMA1okjY2PTK9NLK0NbAtJi7x6qfYtUItWesdtQVHvCFKINqg1DVvsuqXNvDTbOIU&#10;n7S407vjmvPkViuHsmd37X/0PPb8yu4JT2zKCeQ5bMsIhjiAaevDdFCwFEr9IK2dKVzmq9gsxbLR&#10;yZAaZmalPTQ2fkl6c0vUTBvBdVEwPRRsdxf2Q50HHjopbHsPlkzDAsa1fVjs68S0d8A9XKAOAL7u&#10;mtYODLm7lk6p76juwAIe1X+we01Q9c1AsEaESMGPbqwsKuRTMuEYb310baJ3rJ3YdROE1lYSjtRV&#10;39F/g9hf20zB4rswzT0Y8viNKVYHUzk/zx8jDjQ2ADsJiEbEgBgLbzVqrWloqW0ERo9ys6UbhOUG&#10;fPvNJiKO2I4DxrMZ/A0HMLQFDENWw1ZiWGqM0IARAOkxLBmWuojpm8f2L9T1LbX0Lbf1LRC6J+s7&#10;hurJAzjyYC15qI5Ea+2m9wwu0ea5cwB8w0tT9LW1dYZAytjXbhttHIeH6/ZzfSFeMMILR3mhGBxj&#10;CVEqt1M43Kuc7R/fUp/e01480F8+MF48MFzc153e1pxcqo8vVJVTRb6yg6ZF/hDP7WY7bDybRex2&#10;7vn9ylBUE0NNyay9UPEcnCAn58j5lf/iTujqOnj5IHT1MHT1IHR+N3B65T8BHxowXgXO7oTO7oYv&#10;rsNX96O3HkXuPIrcfhy6ehS4vA5c3Ped3fMc3bLnT4zxoiac0IRQVSimDsZ04YQxljHHs/Z0wVM8&#10;ChxdRi7uoreu43cfxO89Tl0/ST18mn74LPPgefL6WfL2g9jZ7XD5JJjKI+GY0+Wxm4129Z5TLnbu&#10;id0KuUulcegtDrPbDhyfO2L2JI2Aeu6sxplSW6Nas09vsOr1OqvZ4HKZEL85HLHGkqZEzpgumZLH&#10;lvSZI3PhzFzZslfW7JUpe2VIX+rSlwB5e9lzWeZUnDoSJI4FiSNBEuhYAK3fmTRzvpe+0CTP1fFT&#10;NXqsCZbVSF7jyehcCYMtZrRF1Y6w3BsWhyLsGLqRTq6Uc4snpdmLI/qt04l7l2MPb488uT/x5CH9&#10;8aO5J09Xnr/cfvWG+/od/+UngtefiN58Bhyf8M1ngICCN5/xX3/GefUp++XH3Jef8F58ynv5KffV&#10;p9yXn/KefQowx338jv/wLe/BG96DV7yHrzgP33AevOE8est5AvSG8/QN7/lbyYt3spfv5C/eKp+/&#10;0j5+aX7wxHbvgfv8jv/0Mnx4GisdJzPlTCKfjWSygVQOQcsutGCPFizhoiGUNwQz1mjahSa8iWAg&#10;FQhlvdG8Ay3p4xV1vCxPHUgB9fInguwxL3nAAexLHfCyR/x8FXzFI1H5RFI+lpSOxaVTSelMWjyX&#10;ls8lB7fER3ckx/ckJ9fis2vJ+bXk4lpyCfEH3J8MZl5o/WR3H+8AzN1/InnwTPLwuRTo/lPx/aeS&#10;e09AHJZc3Zec3JUUL8B/EX6kxPemeNYIV+/nKzwiqU3M1fI3d9iLAtYUh0Fnbk1tV8G3tjK+tDA2&#10;Nz06TadNTgyM0qgjQ3Q6bWZ+lA7s3tro8mbvlqhhS4Zj7uPVDqrZS7H7ie5Igz92Q6VvXmPdnN1u&#10;meZ3LcvGmOr1PceOxi81h8SRlOLsxHqYVyrtE8AM9i3Xk+l1neO4jpEaEq2md6JxbG1kbYe9oZQs&#10;iJZle/N7qoUN4Qh9u3uW0z7HaB2l36D21vRRasgAfB2wtwqBgG0hYolkwD5MWzekHlQHFAiVHWRs&#10;JwjFZGxLB5jjhqj1ZGpDK+UGvqMOFty1/IF9eNwNWIOCwbfUtvcSR1YXZjibY6v0/jFyO6W+iQg7&#10;CLSQcH3jHWMrfZQJQttAHaEHC8DXQsWSJrC07eYxNrF1oAam4A+XGX3T/aW2kVB7E6C58waBjMd3&#10;4Js6GvGk+tZ2XBsJB/I4sKgLG1jJLnZ3D7OjxGgNGLkBIzFh2Xu1ffOY7qmavrkblAVCz0Jz3zy+&#10;awzXRsW292NJ1FrSQH3HMJE8SumdGRzfGsfM04aW6PSN1bUtnnBzT8nQmdgWBxewz+vnBYK8IMBf&#10;GBCQG0Z5sSQ/keGn8qJcRVI4lBWPpWDMH+7kDnZyZWmmIM3kJamcGE0LATE9XpbdxrKZeVaTyGnb&#10;8bjkXkThQzTBgCEaMyeT1kzalsvZcwV7rujIlR35A0eu4oKtRgvWdN6aytnSOdjPOVOCXy0cAAfn&#10;KB7aC0BHtvwhkCV3aEqXdbGcKoAqPCGFJ7DnRhRuv9IbUPtCukDEFI5aYwlXKufJlZAiUNlXOQhU&#10;jgOHR8Gj4+DRSfDgOFg68GXz7njSFQjYXU6rxWTXqRyqHZdc7JZL3ftyt0brMlidFjeMuu4ocHxV&#10;8GV0zqTWHtFbEIPRajTprWat06HxIupQSBtB1fG0OllQJw80iSNd8lSXOtemL8CoTp6rEmeKxIks&#10;fiyKH/Hjhzy0wkUPebEKB63wwDOpY2H6VJI620md7SfPlPETVfRIHSjve/Mqd1rjjOvtUb01rLSH&#10;9jxBUSDEjkbXU4nlUnbhuDRzfkS/Op28ezn+8M7Y4/uTTx9NP30y/+z52qtXzDdvOa8h2vivPxG+&#10;+RRIAKj36hP+q095gHovPmE+/4j17CMm1MdgwnoKxX70jv0IkO415/oV+/oF6/rF9j2gl9vXr5j3&#10;XzEfvGIBFD55LXz2VvL87e6LN4rnr9WPXhofPLVdP3Rf3gue3g4fXcQqp6nsYS5eyEez+UCqgMRL&#10;LrQIwGcOF/QAfKGMJZJyoiiSDAUy/lDWE8nbY2VdvAzevf300U7uWJw7EaaP+IkDLlrioCVessJP&#10;w9gryB0IC0fi4pG4cCwunEDlgU5FxXNh6VJUuSWu3BEe3RGd3BWe3RWd3QMEhO7v8gEMv9D9AfA9&#10;ll4/ATm3KkA9GHhF109EIAtf3hcd3wE/ipc54kaLXG+Ka4tw9AhX7hKKzUKWkrMqZi7wtmfYjBkW&#10;Y3prc3J9dWJleWJxYWx2ZnRqkjY+Cq/9HRkGjzY2JlfWxpa3xhfWu5dY9ay9Brm1y+SlGT1kvbvZ&#10;iNRbPA1SZfsKp22R37cgGWWpNqWWHaXXKLPvcbVbQs2q2rK1r19a3+2dFrQNrzdQpuupczdpq/ih&#10;5YaR9fYFydqGSrKwK5jizDM440ze2NzW4MwWdWaLQl/roNHxtMEbg/31XV2QaGQQZttgKTJAG7Ha&#10;TR5Qr7UT9pcHSZNIAr4Psg9EXSIZR+qu7x9p6Jsm9c/1kAHR+vEEUt037MNXV+Jgs3gQnOvaeoj9&#10;Ez3kQWJrVz2BDPdPgIlr6ayf2ZzgKrdoyxTyaCOJ1tA+eKNtqL5tFNs5jaEsYjvocI+lsVobeKMZ&#10;29AE2FfT0Fxzs7mmsb2+mdxMIBMI5GY8uaG5vQ6wj0TGUWg1G0LsrrZGsY/RKbBOfb1ahd0zYnly&#10;HHUe2zON65+7SZlv7Jlv7J1tINGwRCqmeh4ZRxpsIA0RO0a6e6YHBpaGMEsjtOXpKQC+bZ6AIZez&#10;tAae2c6zu/kehO8LCAIhfjAoCEa5oRg3EueiKU48zU1m+OmcIJ3np3LCVE6UykpSGUkiI06kxfGU&#10;IJqAuPR4uU4732EROWw7bofc69r3ulVet87nNoQQYzRoioXMaMQSj5pjQKglFrdEE9Zo0hSNVhUz&#10;RVBLGDVFUVMsYYoljbGUIZY0xFImNG1CswY0q49nNNGUMhBTeENyp3/PgcBGng73vtOtcrnVbq/B&#10;67X4ffZw2BmLutCoKx51JWJuoCTqTqGeZFVoxB0NOgNeh8dmdxjtJq1TKwfgcwPwKaSufblLowPg&#10;c1mqa3wu1OROGT1pEDt1zrjOEdZbvSaLzWIx2K1ql3Pf69n1+3fC4Z1YfCeR3UmUZPHKbuJwN3kC&#10;FT/ZQY+lsSMxeiiMHfAiZXaozAqVWKEiK1xgRkts9ICbOATsE6fOZMnTvcSpHD3Zjxwq/RW5J6/w&#10;ZNTgz7RHNLaQ0hHcdQdFwSArGllPxlcK2YWj0szZ0dTVGf3O5cT1nfGH1/THD2eePl18+WLjzWvm&#10;m3esVx+zXn3CffUJ7/UnvLfVyYuPOS8/4bz4GMBu+9k7xtN3W0/fbj55t/X47faTd0ygR0BvWPdf&#10;M69fAeQx7rzYuvN88+7zrbsvGXdfMO6+ZF6/5Dx4xX/8WvTszc6z14qnr5UPXxjuP7PcfeS8uh88&#10;uxc+vhU7OEvljnLxUimSKwHw+RIg6hZt0aIpUtAGc7pgyhRJOuIokgoHMkgo5w4VbJGKNl5WJSv7&#10;qaPdzIkkA96QI2G8zIsWObECP1rgxQq8ZIGfLPEzFWH+UJQ9gitxQFkwnorzZ8L8uah4IS5dCSu3&#10;v2EfyK2n/x/77gNDB/cx7j4S33kkuvNEePeJ8BroqeDuE/7tx4LLh8Lze4KjW7zSGSd/zI2XOL4M&#10;1x4D4OPIHQKRkbe9z14RM5eErAUOc4axNb2xQV9fpa+uTC4tjc3M0Ohjw2O0Adrw4PDgxPjAxjKN&#10;w6IzufRNLpWzQ9oz9hjdo2bvuNrVIzMTRQa8TEvgygdYe1Mbu8uLksU10fqGhLG1x14ULk1s0aYY&#10;Q2viyRn20NAqgbp8kzKN7RzFUiZrJzbws6wmOpu0tLexvC+cFjNnufNLzPGZjcGRpd6BqU7qJGl4&#10;uoM61jw80DBBa6INNtDpzROAPsDcAYsHkFelXksnFKDeBwHf19GJJZFr2oC96msYnCdS1wfGuLPD&#10;W/S+GUoHFY+H4bSmeisQFMihwNm1dta0UXCtXVgCGdPUjWnsgBsRBHI9fXWcp2LN8ydpK5Sembae&#10;aVLXWBtp7EbnFJayhO1ZxnSO1IA/tAEE50YAU9hzBaqppokEbCaRSCG2drc0kRvx7fVNbThCO7Zr&#10;ADvLw/K0WKURY1PWWHdu7IuxSi2Ws4sbmq/pna7tma3rmb/RM1tPode1D2DaqdgOQD1qHWmgoZ1K&#10;bKd1kicpvbO9mNUR2toMnbG+xhEIeAoFX2cQWu18pwuAT+APCoNhYSjCD0d4kRgvinJjSU4ixQW+&#10;L5kF4iVzQPxUlp8C1EuJkmkRGNEEeL3Y5xe5XSKnXQqoh7j2/R6V36P1efR+jymMmCMBMxq2oGFz&#10;LGyKhk2RsCkMFDOG48ZIDAhQzxyJGcA8Cp6JG8AYTQAZogl9JGmIpg3RlD6aAglX5QsrvME9l2/P&#10;4d11uvadTqXTCSCkd7uMbqfF53aEvM4o4o75PDE/kBf1e1AfkBcNeNGgJ+bxRBweYOa8RpdT7bbu&#10;uw17bg0En0sucSn3PBq9y2hzWT1OJwBfzAzA581oPSm1E9U6Qno7YrLbrDa9w77vde35vdJQQBCN&#10;8NE4P54RJIri5IEkeQjzbBL6Oy5AW7zCjR1wAeYA7IKFbX9+25dl+HKMQGEbLbPgC44EwA+iZzL0&#10;dDd2LA8fyJHKrrcg92SU9rjGEtGZw2pbQO72ifx+ZiQMwLdayCweFefPD6evTgH46Ne36Q/vTz18&#10;OPf46cqz55svX22/fsd++REbYO7lJ+xXn4Bgy3rxMfv5R8DobT/7iPH0I8bjt4xHb7YevdkAevB6&#10;/f7rjYfVhw9eM+692rr3cvMD+O6+2AKm7+7z7TtQrHsvuQ9eCR69ET5+I330eu/xSwi+62fmu48d&#10;Vw98F3cjp7fQg/Nk7jiXLBcjuSKSKrrjJSdaBuAzRwq6YEYTjBvCqC0eRVIhfxYJ5JzhojVS1kXL&#10;6nhFkTrYSR1LUiei5JEoURbGSrxIgRfO8UI5Pprhx3ICtACeF6cqgH2AepLMkSR7Iq6uk4qLF8Ly&#10;lejglvTgtuTwjvj4tvjktvjsjuT8juTinhSWuTyQVAtZhFeP+Lce8e4+4t55xL31kHNxn3t2zTu5&#10;wzu8xS6es7LHnPgBK5jjOFCWzs/ecwiERh5wfBs7nEU+a5q5NbO9Mb+9sbC1MbO2OjE3Nzo1VV3g&#10;o1FpQ1TaMG18eHZ2gMud1OuXLa4lBzLv8C8avPN7jlmBmc7RjWzv97J2yMydMY5yfV3KmNqepM12&#10;UyeJI7NtVHpT70j9xHzrjnJ2Z3dudIHYN3WTMontrF481jOFndjCzXMalkUTi5K1Sd4qnTM7tU0f&#10;XRseXqb2TpO7RoldIy3doy3UkcblaRJniSJc6t6gEyk9tV29tZ0UYPr+AL6Oan95ErR+bV1wc4PU&#10;UUNsq+mh4pe2KCNboxOCFRp7aWhjvJtOxpPrANTwRExrR017F669G9g9uFVC6sGSKNiWLgyejGkE&#10;jg9WL9eRx8mjm7Rl6Sxjf422MTC0Ru2b6yPTOzrpNyhztdRVTN8yhjJc09qOxeMh+BobAfsg/ppI&#10;eGJPG7G3vZXSiu+8AdIuvq0OT6xtI2P75rCL0hqxGas1YxQKjEKOVWuwG3wcda6md7a2dx7XM4/r&#10;m8F1jYKECwTbLkDHN1BP7CcQB1s6Rtopkx2Y9Una5sI0k7HBF4sFSqXIYBLZ7EKXS+QFH6yQOBQB&#10;EkSigkicH01w0SQvkQaBl5fICJJZYQLgD0wyomRGkkxLkilZIi2NJ8WRsMQXkHg8Uo9jx+tSIG51&#10;ANEGEL3fawwg5rDfEg1Y4hHwv7s1FrVEo2YAvkgU8M4QQeHFRpB9qAlMoglTNA4mJkg9wLsENH1g&#10;EkvqY0ldLKWJJDSBqBIJgYSrcCHA6yldTpXLqXG7APjMHqfd53YGPa6ox4MiVQHeAep5vXEfkvD5&#10;4og/7vXFnEjQ4vXqPcAm2vY9Rrlbt+Pel7gUUqdS7tJWwWfzOp1Bqxu1eDNGbxY4Pq0rrnEEDQ7E&#10;YnfYbXq3U+7z7AT94nCIH4ly0AQvnuEnioJEWZQ4gKkWwC5ywIqUgdhh6PKYQYC83JY3s+lJb7rT&#10;W94cA3AQfCkKwu+RED2Rxo5lkcOd0MFuoLSH5BSetNIZ19gienNQZQ0Ajyv0BVjh8GYivpbPLB6W&#10;5s6Opq/Opu5c0a/v0h/cn378aP7Jk9WnLzafv2W+eMcC4HsB/R0bCITZZx+xn75jPn27/fgNQN7G&#10;w1fr91+tX79cv361fu/VyvWrtQevNu5DAlap93IT2j2oqtd7zrz9ZPvOU9bd55z7L/gPXwsfvRE/&#10;ei17/GL/4Qvd/Wem24/tlw985xB8sYPzRP44lyrnormcL5X3oBU7WrBGc6ZwVhdM6oKoPhS1At+d&#10;DiB5T6DoDJUs0YouWlGhB4r44U7iSAIUPxTHyqJIURjOCwD1Qll+NMOLZbgoIGBBEC+LUtVfMPFD&#10;gEhx+kSUORHmTkWlC9HhbQlc76tS7+S2CFLvjuziHtAOwN/FteTiAZDw4pp/dZ97+YB9cZ99do99&#10;fJt9cJtVvmTlzyD4EgeccI7rjnMMQbbcLRKZ+GwVb2uXuyZkLrAZc9tbs5sbUysrU0tzk3NTo/RJ&#10;2sQobXxkaIwGRKOPrG1PGG3b6dwOWhBbYwy5Z07qoPPN40wdbVs9wNzvYclIW6L2NUHHPKtzYgnf&#10;P4ajjtbR6A1dw8CtYEZn8V4/qxjaWdkkd9Ow5OoFFO2DmPYheN0ifbN+TUBZ4I1MMGfGGFO0jUna&#10;2hjcV53pJk0QSWOEzonWnul2+gJ5dYWyMEGg0xrGhm/SR/Fjw/UdFAg+WMVS7UTQ3IFpASikYFp7&#10;MMROLOy03FE/P985sTU6zp2ncZeGGFN9SwNttJbGTiyhE0um1lOGG8gD9cBSdQ3gyIAvPfAaXAi+&#10;Tgy+E9NMxrUPtvbP9U9zZ0VmIZ0/Q9saG1wd7pru7qQTu2caqKtY6gZmcKGG3F/deGnBNhGwjfBk&#10;CLaZ1EDsIQIRupsbSbhGYm1jK0jBcHVycA67IsXyjBilHWuwY3V6rEKBpa/V9s1gB+Zxo6sNg0t1&#10;fXRc5yCmgwpbpXZUo247FUfov9FKBXEb30lrxmxNjW+vLHBY2yKZTKxWi40mic0ucbnFXp/YHxSH&#10;wkCCcFQQRvmROC+WBB9oQD0IvkRGmIQSJbOSZFaaTEuTqZ1kWhZPSqMRaSAoRbw7iGv3A/j8Xl3A&#10;pwv6jCGfORIEXs8aj34AnzUatVTTrikGAAcE0m78Q7w1x1LmWMKMJi1oyoyCkPuNjGjSgKaAdNGk&#10;NhSFps/t33chSpcLUE/tdmqB3fO4rABWAbcn4nUD0qEIEkeQBOJNwNGXRPwpbzDlCSbdAdTuC+kR&#10;n9brVnrscq9p1wvApwQ5V+ZUKlxag9tkd1u9LmfQ5kbNnrTRk4FR15WA4LN7rQ6H06lHPIqAbycc&#10;Ekci/BjKjSd48DdCCW4IxiuC+AEvCoJtiRkEvCtsB/KMYI7hz2550xuu5IYzsQ4E2OfPbYWLLPDK&#10;2CE/Bj7qRxB8YQC+4q4vJ/ek950JtSOis4fV9uCeIyDy+tnh8EYCXc2mFyuF2dOD6YvT6dtX0/du&#10;0+9fTz9+vPDk6eqTF1vPXm8/f8d6AcD3EQfo2UecJ+9YT96AGLsN9OD15v3Xa9cv1+48X7n9bOXO&#10;s9W7L1buvVi9frF2F+jlRpV6m7er1Lv9YvvW8+1bz1i3n7Kr4tx5xrv3Unj/pfjBS9nD5/sPnmqv&#10;nxjvPLZf3EfO74SPr6IAfMDxpUr5aC7vTxXcaMkWy1miGVM4rQvGtf6oPhi2xEKulA/JuwNFR7hs&#10;ilY06IEyVtmLHUjRAwl6IEYr4mhZFC6KogVhNC+I5ATRLB/N8mNZHlrgx8tVZ30gjlWE8UMhXCeF&#10;20TCwpmgfCk5vJIc35Kc3hYf3xKdAvDd/QZ853dlZ3clZ/dABBae3eOdXXPOrlmn91jHd1gHt5jl&#10;K1bxkpU7ZWaOWYkKG9hMAD5TiLvvEolNAraSuyFhrfK3F9nb89tbC4zNFebWKnNjaXNldmmOPjM5&#10;MTU2NDYMMq9Qxspmrdf3g1d3reGcQOmaFRqHBMZ+gYHK11GF2gGJmird65JISWIBScIns5gtiyvN&#10;80st9OnmriHYKHSI3mB1r2cCovk1UhcN21UFXwcYR2ooY7iB+ZtL7K4lLm2GPTvHmZ9mL4xvzw5v&#10;0PuXhihzPd3T5O6pDupC1+h8xyS9FVBvcAA3OIgbGqwfHKyDR3H7YEFfE4AU5BSG0AWr7Zq6gA3E&#10;AhfW2oKl9NwYWxoY356mcRYGt6f71mjdMxQitaGjv45Cu9lDu9n9YdsUgg8kShyxr57QW9/UXYvv&#10;xDaSsM2URsokZWR9cl3OmBYv0Zj0ERa9B5o+MplOoMzX961hhlexvWNYEqkGcJbYXocn1DQ2gwR9&#10;g0ghtFKamztvNrRjG4nw1t0bjRhARtoUdlNSv71fI1DVaCw1ChWWxcZQpzA9dMzQAm5ivWFwsY48&#10;jCX1A+rVAhx3UnEAzW39NYReXEtfHZFa3zXWgGHMTrPWlvkclmR3R6LWiI1GidUmcThFHq8Y8YkD&#10;QVEwJAjFgPiQfQluLM2JpwH4hND0QfBJkjlpMisDyIPgS+3EEzvRqCwQlPmQHcQj97j3vW6N36sP&#10;ILqQzwTsXgyCz45GbCgAX8QSi5hjMQA+cywOBHj3/wnA7gPvwGiJp81AKFT1GTjqY3FdOKr2h5Xe&#10;wL4bUbldKjewe069x2X2Oq2IwxlweiIeT9yLoIgPmLuEB0l6fUmvP+0NZNzhrDOctgcT5kBU6w+o&#10;fG65z7Hjs+z4dBKPCjg+mVOhcGqNbqPdY/W4HAGbO2b2pAwf1vgcCa09qLe5rQ6r063x+eShoCwS&#10;FsWifBTlJpIAfPxEgRcvgY8lDy1zI0V2IM8EkRbJQuT50ptIesOd3LAnNu3xNUd8zZVYRzIb4dw2&#10;SMHRCg89EMaOpJEDabiyEyju+PJyb1rhTqjcMY07onIGd10BEeLnhELrcXQlk1ws5+aPK7PnJzO3&#10;Lmbu3pq+vjfz8OHCo6crj14ynr7cfvaa9ewd6/k7zrO3vCdvOQ8B9V5t33+1dQ21effVKkDerafL&#10;l48Xrx4t3Xq6cvs5eGb11rO1q2frt55t3Hq2efs54+r59tVz5tUz9uVTzu2nvFtPuJePOFePebef&#10;Ce69kNx/sXv/mfL+Y+29R6bbDyH4zu6GjuDN70ng+NKlYjRb9CVB1C3a0A/gS+qDMW0gYgyFQQJw&#10;JLzejDNQsIbLhkhFHT/YRw/2IhUIvviRGLAvWpKEi8JogR8rCmN5YTQngGNeEM3zYyVxoiKJV8DL&#10;gL8WJg/5qSN+5oSfPxMUzyXlC8A+8RGIvVfCwyvRyW3J6R2QeaWnd6Qn0AyCJ3kHtziHd1hHd7eP&#10;bjMPbgPqbRcumLkzRuaEkTpkoEVWKMOB4AvylE6RxCTgqbjsPd6WmLfEZS2wmat8NkvCE8jFMpVM&#10;IhdyRasbzMmZFZpgj3Vxlvzjz88//yh3cqG1hVaUVtquuWfX1im3dsoNZIW6x6Aejbu2jvz8WwHp&#10;w6gya1s3ycakLOrcVCtlGBbZ9YzWrnG6eYIBKv1mzyT0MtTphuF5wuxW5yKja4LRN709OM2gLXJm&#10;4P1qct6ymDkl3JpkLYwxZmgb44PL1MElyshCx+RUy/Ro4/DYDcpQTTvwet2Qel0jNaShWnw1nzaR&#10;4QicWlNXTXMntqUd29aG66LcHJvrH90YG2JO9W1O9qzSKPO9neOt5MG6ruG6rqG6rsF68hCOPAgc&#10;Vj1pqJE02EIcIDRTbjZ21jSQAPtAwCT2TA1MchdnJGs09sy0ZHVwhUaZrrJvprV3GfZVHV6o6ejC&#10;dpDqiO31zYTaRjwWT6htJTcQuxrwpBpY7NICg3B9AwYkYnI3doyOm12roy9h1zlYNr+GPovtHMF0&#10;jWGoM5jBuZqu0dpWkNb7sR0DgHoQfJ0DAHxYQi+2pbeGSK3pn8JhmHAbekXAZUl2pBK1WmY0Sm02&#10;sdMpdnuB6ZOCxBoI8QIRfjDKh+yLc6MJHpqCQS6eA2kX2D1xMiNNZQD1pMnETiKxF4/vRiIyf0CG&#10;ILtej9zrgeDzQfAZgj5T0G+NBG2xkA0gDwUKgd/2cAcDjZnQqumDyIubUWD0Uqb4fwqAD4yQfVAZ&#10;C5qxgmdiCX0YVfsjAHxKD6J2ezQul9bl0LsdJq/F5rM5g053xI2gbm+VeoGkKwiMXtoVzDhDeUck&#10;b61+AA2BqDoQ2PcjOz6X1G+R+HRi5AP49vedGoPLaAfu0eEI2lxRozel934AX1JrC2itbqPNaneq&#10;PMiePygJhfmxKBc6viQ3nuHGCly0CBUtcgM5li/L9GYYbqDUuisJSeeKb9jRDSu6DtjnTq4h2c1Q&#10;jgFMXwSk3QNh/EgCfF+kIgmW9gK5HV9mD0nue9B9T3TPE5Z5gyJfEDi+9Xh0JZNYKmYWDkuzJ0ez&#10;Z2czwPTdvTt3fX/x/uP1+88YD14AzLGfvuE+ec0BkwdwU4J5/YJ5/Xzr7vON28/WAPWunixfPFo6&#10;fbB4+mDp9OHy2cPli8dAq+eP184er1882br9hHn5dPviKeviCRsI8O7yseDsIf/8oeDiseD2U/G9&#10;p7K7j/fvPNLdfmi+euC4uPYe3QlVLtHSaTp7mEsVIfj8qaI3XnSA/3bRtDmSMIeigHrmSMgR9QNX&#10;7km5fDlrsKiLVJTxA3n8YBc9kIE3IX4EfJwoVgKOjx8p8GIlYbQkjBVFaFEcKYiCOWGoIIkVpfGS&#10;NHEgjoP37aAKvmN+/oRfgJu8otK5sHwOIMiFjQkuhIe3RCD8Ht0SHUIUCisX3MoFp3LJLt3aPrja&#10;Przarlwy8heM3CkjfcRIVrbRAiec5XkTPGuIr/VIlHbxvkUiVYs3hOwFFmOBy9WEgpevHn38Z19+&#10;/2/+9Ls/+PjuA1c4PmF2U92hlUf341986/Th42AmL7QhowZXj9bdofIQdB6Cx92N2sdfp23/8sUP&#10;3n/537/67O/e/9H/+PnL7//NwcVto1K82EWbxlHptT3j2N6Jup7Jm33T+NE18jx3hLm3JNjf3Fdt&#10;aZWbbCV/aZc7tk2fXKUKpOs6o0KsVaypdhdl7BnB9gRnZZgxSV3qHZ4i0mj4kf4bAwP13cM4Yg90&#10;di0UTMcgtnukrrUX+wF8cG2uA0sg1xNItQQicGG4iTEifXNoaGOIyhgBdq9niUqZp3TQW0mDtZ2D&#10;OPJwPXm4oWPoBmkQ3z7Y1DZE7KB1tw10tvS2NpEb8B31eAAy0s2OgbahtfHFve0xzvyqkj3Om+2e&#10;7ifTKWR6Z9dcw8B6zdgmwBM8VdLSiiMQcLBtQSOWQMQRO+tgJ9QWWOnSgMfcaMA0NGCJhJrJYQJ7&#10;tQNejDmGoc3UUsaw7cAFj2L6pmFVdmsXltSDodBqOoexAHnkASx5oAbkdxDDO/pqwB9EpmExzKVF&#10;DmNNwOcA8MlU6l2DUWa1ShwOgcsj9CJCxC/0B/kQfCg/FAfiRRKceBJG3XhWlMhK4jDnilNpeGQ0&#10;kdiNJ+RofDcU2fX797yI3ONReIHcKr9HF/B+A75o0BoLAeqZq+wD4wfkGWMJA5owoUmQZMEIUy1A&#10;HjR3wPolzfGUMZE2JzLVXd20BbAPgi8JwAe7ciJ+pReAzw3Ap3M5DG67yWuz+mx2v90NO/4C8Hl8&#10;cU8g7obZNu0OZp1w97BoieUM0bQmiCqCoT0/IvW5RH6LMKAXe5Xi6hqfAoDPaXA4LT6HPWxzxeDJ&#10;DW9G587oHHGtNaAzu0xms8W273LtIIg4GOTGIqxYDLxDnGSGgwIzUgQfVF64yPVlOZ70tjvFcCUZ&#10;zsSKO74BqOeMbzrQLcA+MPcmN7yZTZB2QRAOV9jooQA9EsQOBNGKMFQU+7JSb2rXk1Ag0X1fZA8J&#10;yXxBUSC4HQ2tJ6Kr6fhyKb14kJs7hit9cxdnsxeX81d3lm5dr91+tHXnKfPeM8A77v2XXMC7u8+3&#10;7z0HI2DZxtXjtYtHEHnnjxZOHswd3Zs9uDN7cG/28Hr+5P7i2cOV00crZ4/Xzp9sQuo9YQLknT/m&#10;XjzhXzwWXj4SXjwSnD0Qnj4Unj8UXz6SXT1QXN43XNw3n1/bTu8gh7fC5XO0cJzOVHLJQimaKfqT&#10;BRead8Qy9mjaGklYwlFrOGSL+B1Rrxd1IymHL2MOFLThiiJe2UtWdpMHO8nDKvsORPGyIFrkQcdX&#10;EsJsW5YmSlK0KA3nRKG8OFaQoCUQhwWxiiBxIEgfCbInwtyxMA8C76kAZN7iiaB0yiuf8SvnQsC+&#10;o6oOLgWVS37pglO6YJUvmKUrZgng75JVvGLkz7azx8xkhRErMcIFRiDNdsdYZj9b5xbs24Q7BgFP&#10;zt0QMldYDObe7tM//uNfvf/qq99+/f53X3/121/+1f94W7pHjx2RQsWug+v9H/63z/7hJ3/17T99&#10;nD0Xu9ABW5jsjHYkE7S/PEN/cu/RLz/7wW9/8LPffvcnv/3OT3735T/87t2Pf/v6R/92+fFztYbP&#10;7lhiEeiMZtoqYXSJPMca5Sg3NW65yrsvs8tler5Ku601Svl6+YJkZWiVxBCTNSb+vk3DNOmW1TtL&#10;+7JZKWdse75/YbiH3tNFJZLJ9WRSbUdvLbEHbr+2Vlf0OgfgJkATTKYY2E+lA9tMrm8mgshZ295x&#10;c2Kqg7ZGpQJtDFOW+7sXKF1zZNJEK3HgJmm4qWuESKYR2wYJRGoLoZ/QOgjB1z5Aau0lELoaCeQG&#10;AulGCzB95JuU8a5l2TqdN7+yz5iXr3bPUjsmAUC7umYIA2u1k2wcZRwL0AYMXStkXy0AHPB9gH1w&#10;+7gZg2+CgvsejfA1vV0N8xOt05P1o5NY6jjM/qTqpePgh7T1YZqJGMowdmId1z+PBZmXXF3mI1Rr&#10;d3oGAQSxrf0YDGtlmcvYEPAg+KQq5Y7BKLVYRHa7EILPB8GHBIX+MN8Pz3LwwwleOMH5wxYHSLuS&#10;RA6AT5KAS3uSeHwHUC+KykLhXZ9v1+vd9birUdel9nl0MO16Afgs0aA5FoL7uXBLN2KMRo0xFG7X&#10;RgH4knATA5atJAD+jMDifYi60OulwENT1fGB0RjPmBIZ8BpdKKb0h/a9/n23F+Zcl1Prsus9VpPX&#10;akGsNr/dFXJ6o24EgC/h8SfcwPT5gePLOcJFW6RkjuWNAHzhOADfrt8n9ruFfqvAbxB59kWwhlkp&#10;d2qMTiMAH+Kwh+yumNkLom5GXy1n0dr8OrMTgM9mU7qcO16vKBjkQPChrHiKHc8C8HHREj9W5oUK&#10;AHxsd2rLldhyxrcc8RUHuuZA1x1V8NnQDWdi05Pc9KTWvekNf54RKjFjB7zYIS92wAcf5lBR5MtK&#10;kJQMSewF0P1gdDcYkYZColCYiUY2E9GNdHytlF6uZBeOi4snlYWz4/nT04Wzi6WzWysX9zYuH2zf&#10;fsy694xz9xn79tPt208Yt55sXz5aP3+4cvZg+fT+4sn9+eN7s0d3pyu3p8q3Z0p3Zyr35o+vl47B&#10;Vx8Bx7dx9njz/DEAH7B7HEi9J8DliS4fiS4fis8eiE8fgFFydi07u949vas5uas/vm0+uvIcXASL&#10;p9HcYSJVyqC5QiiV88azjmgWUM8eTdkicWskbAsHbWHEHnG7ow5PwurLmAJ5Tai4FyvtJio7yQNZ&#10;8kAah2t8QvhOlvhoUQiUqADwyeIlWawoi+SkkbwULUhjwAAWBdESDy3zkge89BEvA8tcgODpi8Kx&#10;IH/MKxzziie84imvcso/OBdULoA+gI9dvmAXL5jFCzYIufmLrczxZvpoK1nZiuU3w/ltX5rtiXPs&#10;YZ7JK9I4JfsW6Y5Wwtnhs8AnZ3f37kfvfvX+669+99v/eP+b//Xz//nsuyh6Qg5VGkKHzdk7C3/y&#10;3+79+9c//fXvf/GP//bn774TSVYWPYGuvH/iZ5Wz39777u9e/eh3X/z492/+9v2Tv/r6yV99desv&#10;vjr67vvT7/zL+asrVO+wzUu1QxsK6rJwbF2yINJyfEmrJ2EyxxyZ81Qkbbc79vZMuzzNqtA0rEfG&#10;bcE9nd/Etxk4dgPHolsSMwenB0iDnZRxKoVGbuuobyPWtJJrW7pBmIVbGa1dkH3EXsg7QL0P4Gsi&#10;4ZoIdU0EHJmCH54m9S509a5Q+teo3Uvd5LlO8jQJgK9tmNA5Quoa6yKPkElDxFZqKwAfcYgIqEfs&#10;byX0NEHwdd5shsUudS0kXEsXnjo3MLQ6QufPrao3qCtDHRNkoK5pInUFR+fgqDOwNvBmA6apqaa1&#10;pa4ZX/eBfSDh3qhu9TYCLEL2wde0NGMHKHXzs/WjE9hewLsxTCcN006Fl8Y1k+ANIT3D2CV+/awI&#10;2z9b0zmEaevDAj8L0n0/rXZoup48jsVw1ld5jC0hnyvekYpVSqlBL7VaxQ6n2OUVwWv7/CBQiX0h&#10;oT8KwMcLxyH7YkmQdvlxuMAnTmSliYwsnpahSTEak8ZiskgMfChBzpV53TteBwSfx6X2enQ+jz7o&#10;NUPwhUxoxBSLGGMRA6BeFFKvulf7zaatHgTYauUK5GAVfDDk/oGA0AxCCGYM8bQ+ntSFY0pfUOH2&#10;KVwQfGqXXeO0AfAZvWYzYrH5bVXweUDU9SbcSNINqOfPOAN5R6hki5RNkbwhWr25LBTeCYB/q5uP&#10;WPmInu/ZFzj2hA6F3Kk2ugx2p8XjsAfsTtTiSZm8aT3soImqrT6NyW40g7CrdDt3fF5RKMiNRjix&#10;OBNNsdAsO5bjoCVurMQN5dneDBPQzRHfcKAbttiKObpqia5ZodbNYIwBCML8602v+/Nb4dJ2tMJB&#10;D7ixCjdW5keKolBOHMpII6ndaFIRje9EUUksKoxFOPEYK4Vu5xKMYnKjkl07Kq6dVFbPjpZOj1dP&#10;T1dPL9ZOrzbO7jAu7zNvPWJdPdq+fMi4eLh19nDz5HoNoO3o3sLh3fnDu3MHt2YqV1PlWxB8BcC+&#10;O/OH1ytHD9ZOHm2cPNw8Bq9/yDh7xDp9xD59yD0HRu+h4BwYPUC9+5KTa8nJPenJXdnRnZ3DW/uH&#10;t7QHV+aDc0/5LFA8jkDwFdPRbNafzLjRtCMK7Z4jmnJEUFskaA8FbEGPLeRwRqxu1ISkDMGcJgrB&#10;t5eAjg+ATxKvgGDLj+R5UDlBNC9AC8JYXhzOSUIZSTAtCaXF4QzsoBcDzxd54D2PlzgJ2FuUm6rw&#10;Mgf83CE/e8hLH7AzB+zsATt3xC6ecIEBLJ3xgcogAp9zS+e84jkHbuOeMVIna+mTzfTJVvpoG81v&#10;hTIsP3B8cY4zInAEdizg/7Ww0Rm0ytQ7XJGQJRLrEeSP/stf/vhn//jlf/2T9KOko0B3oHhHHGdL&#10;1XtyrclbzM9+cPV/fvmPv/7dL3/+q//x0RcZPzJyaFr8v/6jr9Mf/ar8nV8ff/ur4me/yrz9Zfbd&#10;Vwff/g3y8KvQs/cX3/3ln/zwew8KlaJSE1rfkE9NbA1Obw7q7bxk3vTgo7s//cU//u1P/tvpRVxr&#10;4KnNs/7sdPZKVryOxE5RbdhpSoeVASd9fYrS09ze1dw5ROkY6iR23+gg15N68aQ+YMewgH0w8AJ1&#10;/yf4GjswTURsUzOOSKzvpxGpcx2UBVL3AqlnhUxeIJFniB30FtJEC4lG6hilkMf6Okd6OobaW6gE&#10;Qh++lUpo7W1u7ce39OAB9YBfayaCyIxrIuLwxHo8ubGVSqRM9S7uzI6xRjsmOkijpM5JUt9i3SSr&#10;bmgRbl/UN2AB75rxuGZ8Pb6xBsxBvAXgqwdjw4d+pdWVviYspRs3QccM0DBdVEzPOFz3hPm985vb&#10;kTp6sEs83LYOSxfU9k5hW/swDR1w66Z/FMfc7Z0XtWM4W1tcNlMg5IvkeyKNRmI2S212qcMtcnlE&#10;Xp8Y8VepFxEGIoIQTLvCSJIfywjRrCieqzq+jAywL54RxRLiSFQWiexAhARlXo8MwMDt2HO75B7X&#10;PuJW+dzaIGII+Y2RoDEWBglXj0Z10ZghEtcD9sHxGxmqow7W7sWNaNX6fTCAHxRLmOE6IAzFhlhc&#10;GwqrEAREzX2XXe2waBxmjcOkc5oA+CwflvlCTnfM4wbgS3qRlMeXcvk+gK9sjVRM0ZI2mlOGk/JQ&#10;dCcQAODjIVaOV8dxyXnOHaFrT+5UGRx6GwQfXOOD4DPCNb6k1hnXWAPADuoNRpNF6XBIvV4BiLqR&#10;CDcWZ6EpdizLiuY50SInUuAEcmxvatsVX3fEVm2RFUtkxRxatQCF10zhVXN4xRJbsaIr9uSqO73m&#10;y22ESluxCitxyEkecBMVLlrmx/LgLQdv9m48tZNIyBJxcQIVJlBuMs5Lx3mFJKec5hzm2Mcl9vEB&#10;8+SQcXLEOD5hHJ8zTi63T29tnd5hnN1jnF5vHV1vHt7bOLizenhn6fDO4sHthYNb8+Vbs/nLmdzF&#10;dO4CjLO5q9n8rfnS7ZWD6/Xj+5snD7aOHmwd3mccPWAd32ed3GefXXNPrvnH18Kja9HRPenRXcnB&#10;bUnllqxyKa9cKiuX2tKFuXDuyZ0Ec8doppJKFtORTAZJpFxo2hXNAbvniCSdobg9FLQH/Da/xx5w&#10;usI2T8zkS+hDWXW0II+X5AB8iYoUmLt4SQDrlnO8aIYbTgPxgEJJfiAh8KF8HypAUK4/IQT4i2XF&#10;aAG4Qh5a4MYKHLTAThTYySInUeLEi6xEgZEoMtJlZqbCzh9xoY55uRNu7hTwjls45RZO2NkTZvqY&#10;kTzaSh+zMifg/WfF8kxfYhtJsNwxji3IM3uFepdUaZZIVGKmhL/KZq9sbzOFPK3ZYAs6zD6lxrG5&#10;axqT63pUForOSbH7qYEUPXnCvvtJ9M9//P2f/utP/upH38snLZda1f8tvfzd9X/5VenTr0pfvq98&#10;+bvjb/0m//rr2Ivfei5/Y6y8Dz3+6vXf/ce7P//7zz9+/MlZtGLd2BnumawbmcOzxFQkofqjH37+&#10;g7/74aNHB0EX32mkI95xV37n8mX56tVZoBRKn6eUIQtlgkIC8Zbc0N7f3jHaSVvvm92i0hYGqfAC&#10;tgaAPFi0DIjQAYwSbCWAr564wBMgWVpJuJ7xZsoioWuuhTxL6FpoIc8QOqeaOun49tFGImzdTO6k&#10;UTrhol5ba28TgF0LpbGV0kDsBT+5vqm1lkCA9/DiW2saibgGYn1jy008sYFAxvdMkmlrA6QxEnG4&#10;nUgDJK2jruF65uAhkJtV8DU01uDx9c1NuMbG2psAf7CqGXOzERCwelakGUsg1Xb143qHsN29sNdW&#10;J6W+l9ZG6KwhkLAg5zYTsYR27PhircBQs6bDTnBq2mkQfAD0XVTcprB3WzGI4TAZPB5HIBELFAqR&#10;Ti82W6R2p8TpEQPweRAAPgkSEvgjgkBEGEKF4YQwmuSjSUEiLUxkv4m6iYw0kRLHUHE4KAkFJIGA&#10;2OeXeFwSp13mtO+6nHtuh8LrVCIujc+jDSCGcMAQCZmiYUMsrI9E9OEoGA3hqCECJ+AhrOOLxoyR&#10;qCkSNocjZjCJxqzwdEfEGovYonAjuDqPmqNhI7x9wqVyOfadVpXDpLVbdHaz3mkyuS1mj9nmswLw&#10;OWNudxzxJnxI0oOkXb6sM1Cwh0rmSEUfLakieXk4JQvHxMGAwOfmei1cr4br3OU4ZELHH8DnMHvs&#10;dri5Yf3g+LxJDQSfX2N0APAZTSq7TeZxi/x+bijEAVE3mmBF0+xwjhsu8MJ5TjDLRJIbztiaLbJq&#10;DgHqfRCYr5rAGF62Rpdt6LIzueJOQfCFy1vxCjN5uJ06ZKcq3ESJm8jz41kRmpGl4Oa5NJWQZOJQ&#10;2bi0kJAepKVHWclRUXhSEZ0ciI5h8xL+4THv6Ix7fME+vGQe3do+vmIc3No4uLVevlotXi2XLpaL&#10;Fwuly4XixXzufC57vpA5m0udzKROZ9Jn85nzhfzlcun2WuXuxgEAJRSjAsU8vOac3OUc3uVV7vAr&#10;t4WV2+LKLXHxUly6kpYudovn+8UzbeHEkj1CMoehzAGaKieThXQok0YSaVcs44RRN2UPJ+yBqDXg&#10;t/p89gDiCLgA+Lwxgz+uiaT3o/ndWFGKliTxkjheFsULXDTPQbOcSIYVTrJDSU4gwfajHG+E7Qmz&#10;vRGuJ8rxRLl+lB9OCauWkAcUy3NjeVY8x4xltyPZrUh2M5zdiOY24hB/gH2s7CErd8TMHW3njrdz&#10;AHnHnMwJgB0rfcJOHrHQCqwnj5e54LeXL8n2ojx3lG8L8PQuvsYu2jdLRPuCLSFnjc3cYG1vc5gS&#10;qUCuECvVkr09jliysru7qtZu76pX+XtTCvOiLcQM5ASZC93Vm8T9j8q5guvMqvuX1JPfJ998bTh8&#10;ryu9D1z/Lv70feDe17GnX9/+46/ufO/ri+++v/rz3zz7wc9/8Lc/+KtvXzzOsNTD3WNY8hCmi4bt&#10;Gb9B3+xiKug7+im1ckolG+Fvk9my4cxp4PrdndhxInKEbCo3m3vwILd2djf00vroG/QdO3/Pxhnb&#10;nKAuDnRNthMpgCCwdLmp2g4ezL/ZSag2RgbPUMYbehdvds01kKcbKHN48lRzBx2KONzQ3N1IoOBb&#10;Kc1ESjNcywP+ruMGob2eQKwntOGaW2vwTTWN+NoGfO1NfO2N5tqGZlxDc11Dc30Dob6RWN/ag2/t&#10;aWzpxbf24VsG6khjuPZh+EfDbY2qYAsZAvbD+RAwwjal1fo+gLxWSm3HUH0XrZ7cV0si1RCJNU3N&#10;sACwhYQldmK7+upJFBzwfWQqdnO3gWPFru7W9M/C3qtwTZOM6eirpdKbMBwOkyfgC2UykUolMhjF&#10;FpvU6ZK4PVJAPS+gXlDqCwuDEWEwWgVfXBhLCeJJYSItSmRFyZwYLvBlYNEyAF8oKPL7hAgicLsF&#10;dhvfahZZTFK7Reaw7Dqt+2672uPUIC59wAt8nykcMEYCxnDQEAoaQ3AC5+GAKRw0ASxGQuZoyBoJ&#10;2CJgDNpiYTsatqFheyzsgDvCcHsEPGmNhsxBn8HrVDutSgcEn8Zh0dqrjs9lMXnMVp/NEXIB8LlQ&#10;r+cb0+eugs8WKhlDFU2ktB/J74ZTknBUGAjwESfHY+J4VBzHDtshEzj39pwqvcNgdVgA+EJVx5c2&#10;eVLVqBvXWoDjc+j0BoNRabNJ3W5hwM8Jhljh6HYVfJxIlhfKcYM5jj/D9MTX7dE1S3jVGFg2BJbB&#10;aKqOcBJatkaW7AB8iWUPAF92I1TcipUZVfAx0xV2qsxJ5nmJrAD8okmnZZmUNJuS5RI7ufhuEVWU&#10;E4rDtOI4pzgu7p5U9k4O946PJUdH0sNj8cGp8OiMV7nkVC5ZB5fblcut8uV64Xwle76YO13Ins7l&#10;Tufyp/NgkjldSJ3MxY9m4ofTiePZ5PF8+nQxe7Gav1wr3Fov3d4o3WYU7zCKtxml28zKLXbpFqdw&#10;yc2f83LngtwZkDB/Lsmf7mRO9jNHusyBJVnxJsqBRDkaLyZi+WQwk/LGky6IvLQ1nLQGUasvYkJ8&#10;FsRn83mdVfAhUX0grgmn9qPZ3UhWHMnBapUYoFiOHQPKskNpZjjFCcZZPpSJRFneENMTYrmDbFeY&#10;5YlwvFGOD1i/JDeY5gYznFCGE0wzQsmtUGozmNoIptYDqfVQeiOc3YzmN5MlJrR+h8wsAN/RdvaI&#10;mT5iAQGXlzhkRcuMaHk7VmDBHfk8F0lx3CjXFeVZELbOxdu3CmU6gWCXu8XnrGxvrm1vMDkMNofB&#10;5W5JJRwFCE5qqUYllspYchVfaxFrbbx905rcNKOyT2m9yxrHmk63VdDu/NRc/LXh+Cvzydfui9/4&#10;7n0dfvg+eP999MnvHv3wd8/+n/d3/uKr7Ke/KL376Zs/evj8wuwVTCw29tIwPUOYzkEMiQqvAyfT&#10;ansmagZGcZNTDWNj9SOTjZu8CVfUYIuZVYhobL2/qbueQGmi0LonVudWJVsCM3ttZ7Z/ob97mjKw&#10;1EcevtFBqekbaCCRYe8TAA58tVNAFTEQfH3j9bSl+v6ZespUfe9sA5mO7wCaaGql3mwg1TeQcHhS&#10;HR5WF9fgCVDAmjXiAe+AX6vBN9Y2NOCAbjbW3sDX3MTX3AAEhMI1EOoaiLjGdvDtOHwHDt+Fba42&#10;hQbYxROrJXutWHiA90PzghYwB38x2EqL0IkjDTSSRxvIozdJg7hOCo7cWd9Jqgfgw+Ph35/UVUsd&#10;ae7ob2gm3egcIEyxOreU+CVB/dA0ltSLaasW8bR1w6MpGI6Qx5dIhHK5UKMRGk1im0Pm9si8XhkS&#10;kPkCO36QWyPiYEQcionCqDCCilDg9TKAeuIq+KrlLGlxPC6KRkShoNCHCDxurt3GMZk4Bh3fqBWa&#10;9BKLYcdmUjgsSqdN67YbfC5j0GsOI5YwAkYga8hnCfvMYa8l7LVFPNaIzxrxW6MBR8QHFfU5Yj47&#10;6rejQUcMKGCDCtrRkC0SNAe9eq9D67JpgONzmoE0TpPOZTa4LUavxeyz2UNux/8f+Dy+rCNYsIbK&#10;hlBZGSrKQ7mdYEoYDAt8CNdjZ7oNTJeS5dwB7BO45HtOtd5htDhsbgg+d9LsyRhhWyoIPh0AH7CD&#10;BqPepLTaAfjAT2AFgtvByFYY3QbeJAw+exm2L830JBnO6LoVBNvAisG/rPMvg9EI9AF84WVbbMUe&#10;W3IlVr2pdX92MwCX+TbjFbi4ni5vp0qsVJ6TzvEzGUk2vZNNSfOp3XxSUYjvl1HNQVx7mNQdZzTH&#10;Bc1xRXNyqD45kR8f7x0e71ZOZAcnwtI5r3DOzp8xi2dbhfON7Plq5nQpfTKfPplLH89mjueAUkdz&#10;8YMZFGo2djgTP5pLHC0kjpfSpyvZi7XsxUb+YjN3uZm/3CxcbecumdlzVuaMlTphp455ySNe6oif&#10;OhKljnYSh/vxihYtWWJFV7TgixTC4VwskIkjybgbRe2RuDkYN/pjJiRq8oQMXp/R47F4XXaf0xWw&#10;ekP6AKoNJ1XRzG4kIw2lhAGAsDQ7BIweRN52IMnwJ5g+dNsT2XKHGUiY6f0AvhCUO8zyxgATOb4E&#10;G3g0JMFEEgxffMsf3/Al1n3xdX9yPZBcD2Y2IrkNNL8VL2zHS3DfNlnZBkpBi82OH7AjRUawwAiX&#10;WCj0jLxwludJsR1Rli3EsiAsnYsjNXBFKp54l88W87ligVAKjAOby2MKhay9PZFOq1Crdvblot09&#10;8CWWdJdhtkmcPpnJzbIi607vutmyZNWuFdWyfzZmfmM9+33+4/fFT34dfvLrwINfui+/jj79qvzt&#10;r07/5P3x996jr//FefqJPSiULtNnW8dGamlDmMEhTM8AbCLf0QvxRxrA9Ixhh2frBum4gZGbfUM3&#10;ByaI9I0B+mbvIL2VPEQYXJyY5nFmeOwp/tqUaIq6Qumkt3VPk2kbNMoEvn/oBos9uLVF7R/Ad5CB&#10;X6uCr6rWDszQZD19oY42hRug4/qnb3TRbwL2dY7hCT31jRB5tc0kHKEDR2ivqd5qhmvE4yDy8LVN&#10;jTggQD18Iw4Pnm+uaWwCWKy90VhT3wggiMMT6wikGwRSPb69tulDU2jgN6GwsHdpO2xcCjtWVXug&#10;NgAatmEJXfWk4SbSeHPHeGMbrb5toK67+2Y/BU/pagDB/GYjNIYg4RLJtYTuRspYD31rfk28scLr&#10;mVho6KNhyX2Y9j543whwguDdw7CkYs7uLk+pFOoNIrNV7HTKPJ5dn0/mD+wEQrvB8E4oIglFxWFU&#10;EomJUVSYTAmTeSBxKidOZ6BSGUkyJYpFReGQMODjI26Bw8oz6jk6NV+vFuu1UpN212qQ2037LisA&#10;nxFxmQNua9hlDYMRyGOF7EPAaAt77HCPz2eHJQ4BMHFEwQTOHVFg+vwONPDB8X0QgCNgqAFxaeEC&#10;n3XfYYamz2nWuiw6t9XoscEqlKDbGQXg87jjHk8CRF0nbPpbMAXL+mBZEQY5NyMNJgSBMA9gy2Nn&#10;eIwMj5INHJ9zV+jclzs1AHw2pw12Z7G7q47PmzZ4EhoXqrX6NAYbMHwGk8JqlzhdAgRh+wMMf2gj&#10;hDLCKUYgs42kGZB6cYY9umEOrhqQJb13SY8sm5AVIwLxZwisGEMrlsiqI7biTq4iqXVfZt2fWw8X&#10;1uKljUR5M1HeSpWYqTwbgC+bFecg8vbycXkBVZZQXTlmOkAth3Hrccp8XDCdVAwnR7rjY9XRkfLw&#10;WFE+3imeSPOnguwpF4a4Y0YaLtuvpE6WUseLiaN59HAudjAbP5iLVWai5WmgSHk2Up6LVhWrgBcA&#10;/C2nTgArN9Jn61VtJs+20idwISx+uAVIES1zYmUuWhbEyjtocS9aUAYLhmDO5su4fBkfkgy74xFn&#10;NGINhY3+iN4b03vCeldQ7/RrXYjR4TK6nGav3YmYXX4DEtH7UVUwtRNMSv1xgQ9l++NMfxzwi4HE&#10;t5HYpjfC8IS3XKFNZ2jTFdx2h5jfKMz0RFhelBOIsX0oC0GZ3ti2D3xvAswZCLrpRVeR+LovuRHI&#10;bISyG+HcZjgHxnXg/tDSdrLMSpdZ0dJ2pLgVLmwF86xwQRAviON5yF93gg2oZ/axDF6u2s6VarkS&#10;lUCu2ZGrpLJdqUQmEghZil2BVrWj2BPv7Aj35RLFnkQi4Up22Aoly2wWOJxiX2gnkZRnUqpwQGpX&#10;M98Fo7+4+vyrwkfvw0/e229/7brzHrn329D99567XwWefI2+/Rp983Xg8S905T9VuaRTFNpYzcgI&#10;vFyRNowdpmIGerADfTVUai11EEefq+NLu7f5XdTplu7huu7hespIY+9EO32xb4E5vy5XrKkMM0L+&#10;CGN+cGO4b7GDNNHYNds+tD5AGcdT+uoZ61Tt3tLWau/YIJ7UBvAB26UQyLAKZGwGNzKD6xnH9NNr&#10;+um47skbFHpjB62BAIxkZz2BXNdCxhGBOnFtnY3ETnwTsQ7fjG3GYwmNNQR8LaGppqUF++FeIZBb&#10;CQQcvhkH2HcDD+zbjbYuQhulpbWrkUiuJ1Z/VHNVeHJNQyemoUpAPKkGukLAx676tmECPIQ3SSBN&#10;4lsh+OrJ5LqujgYisb661QvXASH72hrIwz0jKzObIhaHuzE7TekZvEkexBHhud1aMOmm1fSN12DY&#10;OzK2Yo+jVvMNZrHNLvG4pQgiDwQVwfBeOCqPxID2oqgsFpehKSlItamcKFMQZ4sSqII4B+Y5SToj&#10;RRNiaPoCIr+H77TxzQa+XiPQqUUGjdSo27Ho5XajwmlRe+x6n8sUBLyD/g6M1pAHeD1rBLGEwNxb&#10;LW4A4AMCsPtAPb8tCgyg3xYP2NCA/QPyYkF44DfiNwZ8WsSlBo4PRF27WWU3qR0mrcsMwAeLWnwO&#10;a9DtiLhdMcQdRzxJjyfl9OctgYIxVNKFSopQfjeYlgbjIj8E37bXzvAamIgSrvE5d0Xw5AYEn91p&#10;8zjhkbWY6cNZXVcSgE9j8WmNAHx6AD6zRex08D0elt+3FQhthlFGKLEdSG97UwxXfMsGqVf1et5F&#10;jWdR7V3SesB8WYcsGXwrpiBc5rPFlp3xFXcCsG8tkF0LF1djAHwlBgxlJU6mwM3l+bmsqFAFXyGu&#10;KKLqUlRfjpgrUeshaj9KOY4KtuOS5aRiOjrUHR2qKwf7xaO93LE4cwzsGCd+wEDLm9HKSrSyiB7M&#10;xypzkdJMqDjtL075S1OB4lSoNA0ehoozodJiqLgQKc6FizNgjJYXYpXl2NEqerwcP15JHK3HgQ42&#10;opWNcAkAeitUZIaLnHCRHyoIQzlZICP3pTXehM0dtzlRpx1Y+JDfEvAb/X61B1E6/Wq7T2NHNDaf&#10;2ubR2h16h83stNo9EHyeoA4Jq3wRhT8q80aEbhBgYwBhDE90yx3ZdIXXXSGgTUdgy+HfdPi3nIEt&#10;d2jbFQFRl+mJMhGU7QPgi7CQCAOJMfwoyw9ycZzpRbe86CYS3/ImNn2pzSr7NiOAfdm1UHY9lgPu&#10;jxkvsqMFZji/HcmzQ1l2JAvsniicEYeTUh8qsfsENo/A5hJbnDK9RabRidRq0d6eYGeHzxcwBQKW&#10;Si4S8rZFAqZGKUWDzmjA7TBrfG59MmTPxqzxkC4e0eVSpmRUGUGkRbfqJ/kH78+++z7+7j3y+GvL&#10;4XvL4Vf64u8dp79zXb2PPP6l687X4ef/4bn9S/Pxv/hPcqurAwOY/mEMdRhLHcJCx0eB7ULJPTU9&#10;/bWTM3irecXrYA8tk9uG6rvGm3rpxKE5CoM/L9LINlXatT3lvIBHW5sZWqMNAsc3ge+iE/pmO7qG&#10;brZ3Yru6b05MUOiT3eMDRArclMC0krH9k1jaInZ4Ads9AQ9FUCZreidwlMmG7rHGtv56YL5ayTdb&#10;u8FYBR8Z19GL7xogAH4Rqv3+mpuxhJaaljZ44LeZAKtSmvA4UguO1FpHaK4FcCSQbrb3Etv72tv7&#10;WtsojaSem6Te+vZeXHtvXSsF1wTw1wlTcFNHHYF8k9CNbx8kdk2QOidaOyeb2scbiMP1bf111d6C&#10;wGAC2N0kEOsBW5vb6snUjt4ZGm15epmzOjtPo5BvkHqwgHdt1Np2Kq5zCNs1gu2jYzGcvV2Oap+j&#10;0wksNokLUM+3GwrtR6LKaGw/hu7H4vtoXIEm9uBuYmYnldvJFKW5oiRXkuXLsnxRki9Ic3lZJiuN&#10;JyWxqCQSEvsRodsusBgB+IR6DQCf2KDdsRjkDrPCadV4HAa/G4DPHPJC0lW9HgAfzLzwIci8wPqB&#10;qOuzA9JF/MD6AQEsAvBZUb81FoD1zwB5HxQBjs+n9X4An0VlBzJpHMDx/QF8iN0WcNnDLmcVfO6k&#10;25ty+HLmQAHkXG0VfHvBjAyALxjm+31MxM7wGZmIiuva4zr3xC6FwqXVO832apOCEHB8VbuX0blT&#10;2ir4NAa7Vq/TG+Vmk8hu5bpd2wiyCcAXjG4FUXhNNbR76KY1sg6CrQZZVHsW910LCteC0rGgcsGH&#10;ei/wfUum0BJc5ostOePLnuSKP7Mayq/FihtV6rGzJW6uwM/nhfmsOJ/eKSblpbiyHNOUI8Zy2FKO&#10;2A5Q52HCVck4DnLWw6K5UjYcVDSl8n6usps+FKbg1jArVt4Ml9YChSV/YS5QmA4Wpvw5ujdH91Tl&#10;y08FCjOh/HQwPxMoLvjzC4H8vD837c9NBXKz4KGvOO8vzYUri5HKSqS8Ei6uBPIr/uxKILsRyG76&#10;s9s+EOozXG9S5I5LnajCFtFbw0ZTwKT3WQ1ep9bjVjndcrtrz+reNTv3TC650Sk32VVmq85qNjlM&#10;NrfR4dW5/VpPUOkJ7rmDYneIDwNsZNsbBS4PWLx1e2DV7lu1+9dt/g2bb8Pu34D4AxAMMt1/YJ8X&#10;KLINXCGIw74YE4ltI+g2SMe+xDZgnxddR5Ib/tRaMLMezm+EsyD5rkeyW2iBFSuwI3lmJMeMFTjB&#10;NDOaFYTTglBSGIiLfFGxzcc3Org2t8zpUbkRncutsVoUBt2e1bhv0StcZrVVtWvTKAIO80Em/vLe&#10;1afPn7y8vnp1//Ljp9cv7h0/vMxfn6ZvHUZP856TtP1REvmn4Om/W89+qTn6LbB7vttfKZP/zrF/&#10;vRP4Wpn+2njw3nPvt+jr32fe/K7yxVeHn7zcM00P1wHk9Q5je4ew5H64SlVtKoXt7AHga1WoF3eV&#10;K2RgiGjN1Nku6mzP8PzQ/CZ9W8ra2JFu7+zMMNf7ZoYHloeH1/rJ9CbyJL57opnUh4MXCYF4SKoj&#10;kW70kxuplKa2dlxnD258sX5itR4AgjQMC4N7Jmv6Jqvgo91s68G1QPDVfwBfa0dtS0dtK7BsnXVN&#10;7VgQlpuByyNiiZ21xA7Yd6ChEXsD7tXWEAk4ErGe2FpLbK8hdjW09ba0UUkdAyRSfxOp9yapr76j&#10;D0fqxbX1APZBtjaR65s765s64DIlebyDPEnqGCd0jOOJtHriUD2hu7ax2s2luQVHo/dOLA0SuwE9&#10;m/sn+saXJ8ZXp6dXJ2m0DnJ7bWdvDXkYOj5iX23HILZrFEsew2B4+/s8rZpnMgqdTokX2Q0E5eGI&#10;EkXV8bg6kagqqUqm95MZeTK7m87tZos7+dJOoQwEwLdTKO7mC3vZ3E4qJUNj0khIGvCJ3XahxSgw&#10;aEUGLaCe1KiXWUy7dqvCYdW4HDrEZQy4TZBxwOLBBb4q9YDj80HB530WYAChAPIg/qqODyCvuvYX&#10;CQHemSOwxYspEtAHEK3XrQZR12lROWyAfWqH5UPUNbitZgg+pz3sdsZ8LgC+BAQfdHxFQ7CsBVE3&#10;WIDgC8VF4bAg4GP7HMyAkelTc1xyvksucauUbr3ebba57R6XM2xzJ8wQfCmdO6l1xDRmRKO3a3XA&#10;8snNRpHNwnW5tr2+TSSwGYhsBWNbvviWJ7HliH0TclWQeot79gW5fUFhXdi3A/Yt6DzLWt+CIbBo&#10;CS3ZIosOdNkVX/Gl18LZTbQAQi4rW+bmS5xCUZAviPJ5SSGzU04pKnFVJaotR0zlsLUcsR/EnIdx&#10;TyXlKqftxZwlnzcWCpp8cT9dliUrwkSZGy8zI6WNQGnVl1/05mY92SkkQ3enJ52pMVdqwpkEczqS&#10;mfKnp/yZGSQ3i2TnPOl5T2bam5lCsjOezKw7Pe0GD3Nz3ty8JzvvzSwg6UUktYQk14A8iU13YtsZ&#10;ZzpRvi0iNIekpqBC71OpPZp9p37fZtqxWCUmq9hol+itIp1FrLNItGapwaAwGDVmg8Guszh1do/G&#10;iahcfrkrIHEFhK4gzxViecIMb3jTHdpwBFatvhWrd8XiWbEgYL5mAwQE+PNt2v3bLsC+MNMVZrgi&#10;wBtCAfAB6oHACwwjZF8cQHADgM+bWPenVgPptRCMuhtB6P4Y4SwTKJJloXlONMcKpbaDCZ4f5YO4&#10;DX8pRoHpk0cyhuyBP5n2hyIOr8do1u1plBK7Xh6yaYt+52k0eBIOHQWD52j8+dHRlw8e/vHTp997&#10;8fxP37z94uH1y9PDFweFZ8X0kzz6MBt8nQz+kzPzG3XmP4Thr3Wlr+PP/51p+qdJzi8WZb/aNv+G&#10;7/+97eL36JuvvNe/Sr7+7dl3/+ngJcKfHqHV99Nqe2m1nVR4HxAROL5+3CC9eWm7b0M8QZ3vJo20&#10;DS0OzXGWJtZnB2bHqeM943O0Nc7qBndjaHqIMtk7sEwbWqXCdbrxmyDnknpwzR/a8AH2EXHk9roB&#10;ShOFdJNErqMM15EHcK3dNcQebBcNOzhdPzxzY2CqaXAM30W9AXhHIAP84Vq7cIB6hA4sGOHGSAss&#10;JWlqg92b27uAEcM2NtXcbACqbWjENRFwLa241lZsOwnb3l3f3kdoH+zsGOwkUwkd/QB8ELikntr2&#10;nloipY5IgeAD1ANRt7W/mUzvJE22kSYIpDEAvrrWgbqGNmx9A+ZmAwzRQ1Ndmzsz1FkSeaStn96/&#10;sDqxyJilzw1Cu0eAd8iRB2sB+Fr7YDEzZRxLHsVgJBqNxGSQ2Wy7HpBw/apoWIvG9Im4KZk0ppKG&#10;VFKfTukzGW06o05nVdm8IleUF4vyUmmvdAAkL5UVheJ+Li9Pp3bRmAyCD5G67WKrSWTSi406sV4H&#10;wWc27trMCrtVBcDndZkCHlMIMYa9JuD7gj5zKGCCAhPEBh8CFEJZIlCQcYB9sMTfbw0Dlxe0hIOQ&#10;fdGAMerXBwH4PEqnQ+m0K+HergUQUOs0611QAHzWgNMR8Tqj/j+Az4Zk4Q2RwQp0fEHo+CTBBD8U&#10;4vkRlt/J8pvYPhXXvStw70k96n2PQQ8vG7IhLlfY6o0bkZTem9K6ExB8Jq9aZ9NqDSa93GwQWc1c&#10;p53pdTO8/g0ktOkDPiW65Yxt2iLrIMxqvctq1/K+fXHPMr9rnt01z8mt80r7gsa5ovUuGpBFi3/R&#10;Hl5yRpfd8RVvGtgQBlrYTpU5mTIvV+GUKoJSSVQsSMq53XJmt5zaP0hoDlDTUdR6FLVXHZ/7IA3A&#10;58yn7emsMZ1Vp/LyeFGCFoThIhu2hCls+ArLEFuQYjOu1LQ9MWmLj9nj4/Y43ZGAciWnPYl5d3LO&#10;k5r1pmc9qTlvCowzjsSUMzZrj0/b0ClrfNocn7WiCw50wRVfsKNLttiSLbpsj65bIxvmCNMYYusC&#10;Aq1HpnLt7tvluyal2KDhafRctYEHpNRzlQa+SidUaSQa9Z5OqzLpdFat2aG2upU2j8KJ7LoDIk+Q&#10;7wlxAcvc4Q0noF5wHXg9C7Js8SxZPMtmz5oFWbN6NyxAyIYV2bIHGI7gtjPIAC92hTbcgJWAfSAj&#10;o9sIQB4Kt0RA4HWjGx500wfZB9MupF56M5RmhjLbwfR2OMOrGj1uIMkC1AsmxKGELJ7RoClDpRJ6&#10;cH367vWzT14/f/rg1mEGRR0WxKILW/VZp61itz/wBN9Gc39+dOfv7r/+hzef/+zbf/nP3/+rn37x&#10;/Z88/+IfHn/8v+6+/FHu/M9Cyc/d3idm0z295k8Njv/LNP2ELv3ZmvqfOc7/MTj9I8r4TyY4P1vY&#10;+/c13Veq3HvPw996H/zefPzedvV18u1feKOCue7xsYY+Go4EHF8PMH3A/dXPrBDn2L1j65TB5b6B&#10;1XGuUmZAnGKNcnxtrmeE3N3fRBsnjSzQqLODg8ujtPXx4dVBCL6R2v4xkAprIPg6YRs+2H+UhKF2&#10;1Q1TGogkWJvSRKpvIt1oId/sGcBNzjbPrXcsrfVOTZN6+hoIpBooclWdWPhD2mvxLbDdPKxVJmGJ&#10;sIEzvDP3m33eJmxTK47QVg/cGUimcL2PWNfW1dQGci6VSKI2kfobSL11JAqujVLzQcRuXFMn3DJu&#10;6bgBgN5F7+qYbCdNNLfTbrQM4ZopuHo8tq4BU9+IudmCodAaNsUd42vk7okOynj/+Ozw9jadPtlJ&#10;JGJbmmC7aVJfLbEfgq9jANMzAc/zYjQmvcZi0bmcRj8wXAE7GnMmUFcy4UmlPOmkO510pdOuTNaW&#10;yViyWWOuoC8UVcWCulRSlSqK8sF+qbJfKAHwKVKpvXhsJxqWBXwyj1NkMwtMOqFRC8AnNuikZsOe&#10;zQLAp3TZtIhT73cbg15jCAH4A7wD1DPAEYIPcBBOquD7/xXwhnDnN+I3wofVVqaRoCkc0Pu8arcL&#10;gG/fYVM6rGoH3N7VOE1alwGAD+5v+OEuijPqhfsbSSeScfryJl9R7y+p/cW9YK66xocKg0GeD+Eg&#10;drbPwEFUfO+uwLMnAeBDdAav2eGxIy5nyOaJA8cHOzA7E1pbTGP8AD69QS836YHH5dhtLLeb4UHW&#10;q+zb8kTXXOENW3DNiCxrPctK5yIAH0DejnFGBjUtt8yq7Cta56LevWjyLduDi87oiie+5ktthDMM&#10;tMhIlVnZCrdQ4ZXLgkpZVC6JKwVpJbt7kN4/SmgPk4ajuPkoYTuMOysJdynlKqYdubQtldWnMupE&#10;dhfNiaI5XiDHRLIb3syKMz3vSM3ZkzMAYXZ0yhanW9FxKzpmiU3YY+O22KQlOuWIToOvOhKzzsSc&#10;IznriM/Y0WlrdMocmQYyhaeMQbo+SDcGZ0zBGUto1hKcM4cXzGGQ1pcNwXWtf1vtY6m8PKVDKrft&#10;7JjlUr2Sp1GxlCrGvpKp1LD3tRyFhrevEe9rdjSqfb1Ga9IYbWqrU2n37DsRhce/CytHQwJfhOeN&#10;sdxhkGSB3Vt3+FZsAHbA63lXLVVZPauAgCb3usUN2eeA1NtyhxhuMFbBB+weEmH64NofM5BgIXHA&#10;wU1vfMuX2PAntwKpzUB6I5jeCqaAxWMFk4B9TEC9YIrjT3Ciid1kTlc88JyfpY+Pcsfl3IM7l29f&#10;Pvny7au3Tx4+OKjcjaEP05kv71z/6Mvv/vQHf/Pzv/vH//i7f/rN3//r1z/++fsf/+Krv//5Vz/+&#10;+W/+57999Q//+uu//+ff/D8/++Wn//U/7nzxbwdP/0/06O917r/YFH5/dOnzXvofDc7/kDrzl509&#10;f9pC+gGp50fjW/84L/6XLdN7Tel3jru/tZ39h6r0Hnn0H/GHr2323aVB2nhDN7WGTMVQR7Azy7iZ&#10;jQbqLHF4kbImWpKYNKFCpXD7fqBU2d6V9Ex2kXoaOikNtDna6MbUyNbU8OYkMH1d0wQSraZrtIZC&#10;w7R3V29W68B0UbADg1hqb80otaGD3FA9a1HX3F7f2nGT0lc/PN48PkeaX6LSR0jkDlic3ESE1cLA&#10;6wHDCPdk4SUbwO7VNrRj8Z1YIgV4SXg3W2NVTe3AFULwwR1eWOMCnWBLx01iL769F99Gaejobejs&#10;qyf1YNsowO4B6oEsjCN01jaRakB6pcxSKbM9nZPtHRNNbcP1rdT6hvYaCD48pr4J7vlS6YQ5TkcP&#10;nUweo1DGqVT60Mo6bXiECHI3AQ/jdhsZS+yBJ/Pa+4Hjgw2sMCarweKw2bxuVyjgjYZ88VggFQ+k&#10;k8F0KpRNBbOpQCbly2Y82Ywzl7UXCpZCUV8qGsplfflAVTlQgxEuJuWV6bQiEd+LhveC/p3/BJ9O&#10;ZNCJjDqpxbhjNcvtFpXTqvU6dN+ADzo+4O9MIb8x6DeGYLc+EwTfBxr6QByGxhB6Q5iFwYu/eTKM&#10;AOQB8BkB+PyI2u0Edg9SFeRcO0i7AH9mrdNYLWqxmv1OAD5H1APLmJNOb9ruzRmQgs5XUCGFvUB2&#10;x58U+6MCv4/rdXO8No7PwEP2eciO0CuXeiH4jMDxQfC5QvBQlSdldMPrdLW2iNrgUWutWq1Or9sD&#10;1tZk4NosTKdj0+3Z8Pi3PEGGK7wOPrQW36rBs6RxLSkdi3vWBalxVmaYFuunpIapPfPsvnVR61jQ&#10;uZcMyLItsOSKriCJ9WB6M5rdThRZH+4VKx3wKxXhwYHooCKuFKWV3O5BRnGYVh9ldMdp41HKfJC0&#10;lpOOYspeSFnzGXMqo0lk9uPZnVhWGM5yfJktT3rNmVq0JmYt6IwFnbbE6LbYlCU6aY6Om2PjcAyP&#10;mULjxtCkOUg3henmKPgqeNmUNTJtCU+bQlPG0LQhOKX306F8dINvSg9FN/lmjcFZQ2BeH1jSICtK&#10;z+a+e1vuYMut4l2zTGrYEWnlXLWCta9gyOUMhYKtUHL3lUKlalejVhrUepPGCn5VOTVuzz7iU/gD&#10;e6HQTiQmicLqKUEQZfui2+4IwxnccPrXHP4Nh2/DhqyDnFvF39p/gs8HwecOM0A0BqwEckWh4/PH&#10;gHeDdX/+BMufhAUuQH7AuNR2IMUIQOptBtOAeoCMIA5vBhJsuK4Xk6SSpnLZd3qcOD8ulnLpUip1&#10;++T46Z3bH91/+L2PPv6rL/7oH773w1/+6H///ie/+N3//Pn7v/rZr/74v//0yff/9vzdD4+efefw&#10;0WeHDz6/fPat+6+/++LTLx6++aOHb//k8tlfHz/58dGT/1N58Mv8nV8iuZ/x1V9Sxr/spf9JH/27&#10;5N5vt5C+bCZ+hzz8Q9rCP8zwfyP0vlfkfq8v/0ZXeR979dXRlz9/8uWRQbkw3UKbvDE+i+VK69Sm&#10;hhU+oWuyeXx9UKITupLJsyfv7r79VuXBU4XTSp3ugctwpFoqvXt0kz7KmB7emBxcplFmiaQRHHkE&#10;nnLtpmJJXZg2EqabgqVP106O10zSGiiURkCr6pXeuNb2+i5KfXc/XIDr6mmgUm52d9a3EOvwRFxT&#10;ew2sRGmvlqEA8MGQCy/JBTYQ/Lmwvq9afNdMqiV21bd21jW11MISv8baxobaxsYaQns9QF47paE6&#10;1neAnNsLci4OUI9AxrZ01jSD+EzCdQ2TqKtjlPk+Mr2dNIonDtY1dePqwV+vCd58BKiHb8OCb2mn&#10;4ki0jq7xPsrkQD99eGZpcIhGbGnBNjdgm5pgiR8BIL4HXk3XNYrpn8VgbA6j02XzIC5/yB+KhcLx&#10;aDSFRtPxaCYZzQKlIplUOAvYl0JyGU8+5yjkbaWStVwxlQ+15QPNB/DlCwB8+/G4IhaVBwMyj0Ns&#10;M4nNRoA8gUEnNOnEFoPMat4DSHLaQNTV+T0GAL6gxwRP7yKmIGKEPUr9hiAQmICHH54Bo9cQQvSQ&#10;dACC4FsgEyEfwwFTBBY86wOIxuMCdk9htyjtZqXNorRa1DYLYJ/GCbc4jD67JeSwh532iMOJ2twp&#10;szur8+S0SE7tycmRlNSLCr0hHuLheBwcr4Xr0/H8+3zfrgiRSz0qhVdnclscrv8EX9LgTuodqMYa&#10;UhvcKq1Fo9ZqtSCxSQw6ntXMtNu2HK5NF8Jw+RmOwKYtsGnyruldK2rH4r4N2L15iXFWop8S6ehg&#10;3DXNKi3zGvuCzrVk9ALwrQKTGEgCu7eJFlgg5+YOeMVDbuWIf3AkPDwSHR6ID8qyg6LsoLB3lN8/&#10;ziqPs5rjjO4gYyinTaW0qZAx5rO6ZEaOpmXRtAhkt0Ca5U1tuFIrjuSiNT5njc1aYtOmCN0cphtD&#10;E0YIu3FDeNwAxtC4PjiuD0wYgkDgq1DmwJQ5MG3wTwHp/HStb1KLTOg9dJ17UuulaxC6HpnW+ae0&#10;vhm1d0HtXlK61uWOrV0ba9cs2DGKpTqJSCvjqXbZij2mfJep2OUpFWK1Yk+3rzUqLVa126EOeDRh&#10;RI0G9xPhvVRsN43upBKyFOz1I0Lj3DDcqGV6IgxXcNMZ2HT5tyD7/OtW6P7WLd51sweM4LfLpjME&#10;qeeNQLmjEHzuKAOJMQNxFrB7AHy+JBPIn2QHk5xwmhVJswHyAolNf4IRAOCLM4OAenFRLKXKFby3&#10;zkt3zg+PS7lEKGjR6QI2R8YXfHJ88aMv/uzX//Of3//3f/7VD3/6L3/033/68r/89cHrP3YcvJL5&#10;T1YVJ0xVSawOy9UBjSHudGVDgTwaP0inDtOpg3j8MBQpGu1HKvMDhe0vNYEfS8xfUmffdY8/6554&#10;Tep/19b9RQflW93UN+2Ub3cM/uMk+1cbpvdC/7/vJt+ffu/9879+/+5Hn4US7CnSGL1+ZRtrcddb&#10;PbX0bXw3nTjLoe+Z5eHS8f2Pv/v0iz87f/pW4bH10btau+uAI+uiNQ4tD9I2JwH4hiD4AEHqyaM1&#10;PTRMzwCW0ocld9WQKdiJKcz8fO30eP0gtbG5FVuPxwD2EQg4UieO3Fvf0VtD6qqhdNdSuus7OxsI&#10;HQ0wC3fUNXXU/KHuBHKqETg7YNa66hvb66D76wBRuqaVXNdErAWBF99U09xc0wTL/XCE1rr2rhsk&#10;yg0iBRCwvq0b5NzadnhxB0AeFt8OoFbT0IbronVS1yYpc8DxEdtoN1v7cTfbsDdArCYCS4gjkGuB&#10;8WwiYlrJN8m0bvJYP3m0v3uMOjxJoQ61EcCf2ABrm/HwAhBMKwXT1o8hj2Ko81gM4jD43JYA4gyG&#10;vOGYP4aG48loPBVJQMXiKTSeigMUhtKJYDrpT6e9uYyrmHcUC7ZS2VguayolVbmkypdUAHyJqDwa&#10;2g34pV6XxGYRmQxCox6wD/g+sdkAHB8AH7Bmao9L4/Oa/Igh4DUEPFW5DEHYrQ82pg+AEQIOCMAR&#10;HvMA7PuDqs8Dq1jlI6BeKKDzg6jrBHZPAZFn2rcYlTYTkNpuhr7PZTEiDkvAbg05rBGrHTU7EyZX&#10;VuvNawD43Nk9d0Lmjoo8AWD3uIiNi5h4Pi3fv8/17Ql9ih2vWvkBfG4H4nbBDswmb/XYRhV8Kr1L&#10;pTarVTqVek+rERr0PLOJabNu2Z0bDs+Ww8Ow+Tatvk2jZ03nXFED6lnndkwzMsOMRDcl0dJlOrrc&#10;MKu2LmntS3rnktm7bA+seGIAfFuRLDNZZmeOOIVjXuWYXz7lHp4Ijk9ER8eS4yPZ8YHsuLxzXNw7&#10;yStOAPtyqoOcqpxVl3LKYm4/l5UnMxI0LQynuIEU059iwvZ/qRVnctEeX7Chs6bolCFMB2jTB8YN&#10;/jGjf0wXGNX7R3X+Ma0PaFwXAM+Mf3B2kGveKa0XYk7tnVB7JjTuca0LSuMa03rGDV46/JJnSu2e&#10;VTrnFY7lXdvqjmVTamRJDDyxTiDSiPn7Eq5cxJWLBQqpVLmr1O6ZjHK3RR52yVNeZT6oLoT3KzHF&#10;UWLvOLV3lN4tZaXFjDSbFKaT/ERcEEG5vigLZFh7cNPu37T5gb9bg5sbvlUbTL7VuX/dGdr0RBne&#10;GNMdYziBSYxuw3rmODeU5EVTQPCQbyjNi2SF8YI0VRTH88JYXhBJc4IJJniv4GnMuDwWNscjnng0&#10;GPb7zUbD/s7OLpfnVeseFY//y8vPf/Ff//dvvv9Pv3ry9788/rN/jL34QfLOJ+mDM7c/qNIkXY4j&#10;NHiZRQtBT8xtCVrNCcRVSoTiAW8lkzzJZ7LhQMBhMe3LFQKulLHOn5oW9g1KiJ1mIjlAGjojjzym&#10;jL/rHfuYPPySSP28a/xPqfP/a2z75wvy/9i2v7ddvE9//NujP/5vobJslNw/iJ1bwYoU9Zviur4Z&#10;Qt901xx3UaCVJw/Or19//ujtl0d3H3J1e/1TRPIQjtSDIQ9gqdNE2gp1aG1sYHmYMt3eOXqjawQL&#10;oi5lAAPA19uD66HUDY4A04edpmNnxm9S++raSfAa7zYCjkCsJZFryRR45W5nJ7abjOsk3ySQ8QRy&#10;QzP5ZlNXPR4W3+EaybX4LiDg+AABq02uOj40oK/Bt9U24HENTTh8C/xphJba5iZcM7CTpAZi983q&#10;VkYdsRsIR+rGEcnAJEIrB+gGPB25r6VvbpgyRSaNNhMH6wFVb8D6aiyhvYZIrm8j17W0YVtasR1d&#10;TWRaT+dIXwetF7Cvb5TS1UvEN8KTv40fOlwB0wf+CVS4uQEdX8yhi7qNUcSCBl2xCAKSbjwRRBOB&#10;OBpKJsIJoGQETUSiUNFICg2kU758xlvIOUHsBZm3VNSW4KqfKpNWJWIKAL6gXwbAZ7cIzXqIPKOe&#10;DwKv2SizWvbsln2nXeV1aYDj8yP6gAdYP4A2SDfIwar8CMAfUBWF4DXwZVUhINWCURfw6kI+fdBn&#10;CPm1QR9gqNLtUDgA+Mx7VqPcalRYjUqrQWWDNX1al9mI2AD4LEGHJWS3Ra22uNmRNgD2uQH4Untu&#10;dMcdFrt9Aq+TD3Ku18SB4FPwAnsiv2IH0Si9BpPb6gTgc7kCNk/U7Enq3QkNbM0SVupdSo1ZpQSZ&#10;bUenFhm1fIuBZTNvWW2bdhfD4dm2IZtmZMPoWde5VpS2ebl5btc4K9XNiLVAEHwK4PisCyDqGl2L&#10;Vu+KI7SCoGuRzFY8vw1Cbv6IUzrhHZ4Jjs8EJ2fC03Px6Znk9FRyeiw5PZSeVGSHZelxbucIJN/c&#10;Hsi/5fxuMSfLwiZhwliaG0qx/GkGsHvu5Ko7seROzjuA44tOmyMgtwIHB0LrhN43pkPGtd4xjWdU&#10;7RlVgdEL2DcCIKgDBEToOs+kxj2hdo+rXONK55jKOaZ2jGnACOYuKI17TO0ZV3voaveM0jGnsC3s&#10;mpekxlWJniHWssQajkjF5e/zBAq+SMHfVQq1WrHVJPbZZKhrL+uTH4T2z1DVVUJ9J6O+m92/l9+/&#10;U5RfFvdOC9KDnCif4WfSgkSKG4mzfZFtVxiY6C2bH/w6AbBbBeCD1S0+EIHXHYF1V3jDE9mCtS/A&#10;7kUABCH4kBjHF+f4E2xo9NLsUJoN8BfLipN5aSIvRnPg1wM/lOTHUjtRVBUJWLx2k1mnkQqFQhZ7&#10;Y355c3revav+zr2X//aDn77/7s++uvtf/2/q3V+krz/NXJz546do6sHh4fXhwb3Dg8+fP/7RX3z/&#10;L7/12VU5G3ZZvEZNyu+6fZTPJSIeq9lrtcS8bptWsS/m8TZWmYtz65Pjo93k3uZmamMTrYnII3Qh&#10;nUOnXaOPyCOPSMOfUOe+PbT0J8Pzfz20/M9zkl9vGL8W+H/juPPT1AP98FBvN442hB0ewVLHG/qn&#10;OobmekZXadOcJU8yfXD3ceHyriMepXNmJjdbpzYaqRNYyjCGQsNRp1oHl/sHlwd7Zts6xupB1KUM&#10;Ybqrh0C6yNg+8s2eXlwftWZwELtBb96cJo4N1lMoNaQ2XFMLltgBwFfb2gFvxujqrO/qvNncdhPW&#10;FQMC9jYRYGsWAqG3sbmnvgleHF77AXnfdHUmYW8SAPiqp3Rb61tIsMspiL14Ag7fdqOFXA+Q10bB&#10;tXXhiF042DKrE3LzZiv2RjMG34ztJDd0j3V2jre20262UbEtIE1XbyOCLKvWx5BacW2EGhIZT6b1&#10;dY5QAfWq4Osm9xCA12toqG1ogF1eGmHxIKadgqGM1FAmMZisU5N261NeUypgT4RcyYg3EfXGo55E&#10;BElEfYkYkoz54jEEjfpjsUA0Hg4l44FMEsml3fmcrZA3F4s6QL1CHoBPmUAV0chuMAAdHwSf4QP7&#10;+Cad0GyUWMy7NovCaVN5nWrAOz/yB+r5tIBlAGpBny7o1QG0gS/By4mqc/gQYNGr98PXfPiSDgCx&#10;Cj5d0KdGPEqXfR8g1WbasxrkFoPcrFdYDEqrUWUz6lwWk9dm/gP4rBGbNWa2JQyOlN6Z0jgTclds&#10;1xGUOr0ij0PgsXARI8+vFQQU/IBcFFDu+DT7iMnksTndTgg+qztmBjn3G/BBx6dUfwDfnk4lNmp4&#10;Zj0AH8MG0+6207Nt925ZvVtG9zpwfABwCtO83Di/o5sVaWYkmqkd3bTcOLdvWdA4Fg2uJSuy4gqv&#10;+hMbsfx2usTKH/IA9Q4uBEdXotML4dml6PxSDHUhvjgVn5+Iz44kxwfik6LkMC8+yEvhpkdBUsyL&#10;MllBIstHM5wwbKYEwLfuSax6EkuexLwdnbFFZ8zVDYoq+MY13lG1e1TlGlG5RpXOEYWTtu8ZUXtp&#10;Gu+I1gu+CvzdhMoJkDeqdIwqbGNASvuYyj6qtI/u20fAk2oX+AnjGjdd65pWOWb3rYDvi7vGFZl+&#10;S6rdlqiZEhVbpORKlYB6fLVO6DCLgw5J0rNb8imOQ/u3YsrrlOZxTvu0oHtWUj+rqB8fKO9XFLcr&#10;u+clyVFBVMwLMlluPMkJxVggw7oCm/bAhtUPcu6K1bdihwt/a84gEARflX2brvCmMwzGLXeE6Y1x&#10;vDG2F+7tsnwJZjAJ2xwA2KEZIVAUuL+sLJ5WRCL7Dtvu/q6Yub66tbzE3thYps+sjU1FNPa//ejP&#10;f/+n/+c39374E/T1nxoP78v9aYXJp9QEbLZUOPT49uWd48pVOffm0fXf/OWf/e0P//LzV8+uLyqo&#10;1xmwG0qJYDzo9dotun25VaPSyCUyAZu1trS9OLdCnxij9lHaiSR8Uzu+aeAmYa6eoGuhZNr6K0TK&#10;ObH/o6GFL2mz3++b/l8T7F8u7f96WfkLceJfQ3cSc5uqjTn15sQslTA0hKfNdA/OUPqne0ZWx+VW&#10;SzBXNoXCqxIOdal3RUCe57b2TWO7aRjyYC2Zhu+Z6qQuUPpmW7vG67toWMoglkyFhdDtJAy5DUfp&#10;ruumgBG7SGsULXXN0Rr6+2o6O0FYxrVTGroHm9p6Gtq7Grt7CZQeAqEDjyc1tPYSyRP9ZPpA50Rv&#10;O43UOohvHbrRNtLQRrtBoNbguwH44LGzm4SaBsKNhlag+g+Lg8D64VvqG4k3mkh1BDJAXh0RlsjU&#10;NleDc2MbPKJ7swnesNHWhmvrbWwfbiAO4Nr6sK3wRDBsz4dvwhJb6tqJ9UQCrhmPBeaRTOvvGhvs&#10;Gh/oHqdSRjr7BluJLR/OC9c2NNbcbIDn8Jrb4Yld4Pswh25VxaMuIbqcz5ANWrNBRzpoTwXtSb89&#10;AVAYgHOokDMRdqFRJALYB31fAsmmnbmstZA3FAtqCL6MMplQxKJV8LklDisAn8CkFwAjBMFnkFhM&#10;MhusYVYhEHwAZ5BoQV8VfIjG79MA+xbyaoPwPjZNwKsJeKrsg8gD4NP5wDNeTRV/0P2Bbwz5gPWD&#10;js9lB3YPIG/PBLdXP0hhhuzT2s2AW6aAFbIvZDdHrCDw2lCTPW50xA12dN8ekdv8O3aXxGkTekxC&#10;xCDya0VBJT+4Lwqodnw6JWI2euwOtxNeXFS9VzepdyXUzpjaElTrnUqVSalUq6rgM6j5Jj3LamLY&#10;bQyXa9vt2XZ4GXYvw+za1NlX1ZYVpXFRrp/f1c1JNbMS9fSOdlZhXFCaF1TWRb1z2YKsuMNrweQm&#10;mmdmK5zSMb9yzj+8Eh5fCc9vCS9uiS5vV3UluroUXp0LL88A/oSnh8LjivCwJDooig+KglJBkMvz&#10;UwVeLMMKZ5gAfL7Uhi+xhiRWPIlFBzptjcyYoN2b1PsmgaeDRq8Kvn1APceI3Dm854bsg9bPM65y&#10;j+87J/Yd4wrbiNI2KreOyS1jCsuY0jqyb4ECEAQGUO2a0LjoOueU2jatts4rzYv7ppVd/eaOlrGj&#10;Ye5oODsarlwNqCewmoUhhzjjlR0E9i4j+/fiqqdpzau87l1Z93HF8PGh9t2R+s2R+vnx/uMj+b1D&#10;2WVFdFgS5PPcdJqDxgH7thEAtcC61bduRVYtvhWbf/UD+ByAfaF1MMLClwBMvvbgliMETCILlkCD&#10;b4yzArCtCyucYIWSnFian4CmbwdNKHzePfU+l7O9Nk2fXJufZ6+tLU7QV0emT92Jf/323/782V//&#10;W+yLv9s/erplC65L5FzBDo+rkoo8FkPY4z7IZ26dlF9cn79+dP/dsyff/vjdF29ffPzyfiEZjfqc&#10;iaDLqNwRgh+9OMvZWmNtr68szW6vL20sTi/P0qdGhqhdZBKhuaWpqYNA7GkijuOJEjzRgSdGm0hX&#10;5OHHPbS3XaM/GF792Yz4F9OiXzF9X8ef/J+7n/zbt/7yX95+54nDtTM/PD5FptI7++ndQ3NDq4Jt&#10;gUa9Iub2zg0NLHStCfvG1gkd9Doyra6NeqNtAE8ebe2lE6hTjX3jdf00bP9QLbmvWgvdiWlvryF3&#10;4LrIdV1k3FhfPZvePjfc2NtT00m50U7Fk8dI/dO9FHoPZZxCGe2mTQ/Q5kZIA2QKnUZdmutbnule&#10;GO+g95ImSNQNyoSQOsbvoSwSCNRaYADhVUGttY2tN4AaWoDvw8FNCUL/6d21AAD/9ElEQVRdY8tN&#10;KCLcBiF0AK+HI4Ck3InFg4xMxOBbMfiWGkIbrqUd19yJq96VgW3vwQDwNTZhmgm1RGIdCTC0qaYB&#10;5lmQyhs7QcgF4BsbIo9RO4ZaqbSmXjI8LwzBhwfsg3V/gJhNRFj4jbntlV8iyjOv8sirLPv1Rb+p&#10;4DflEGPGo097DCmPAYxZjzHnNWR8FvAfMhL1R9FQJBELpBKubNqez5kKeW0+p4XgiyliYXkoLEM8&#10;UodVZDEKq8t8AqNe9AF8dgA+u8rjUvu+oR7cwQgC4/afguCD8mn8EH86v7uaiOHrQUD+AD5AQ00I&#10;gaD0I0qvG8TnPZt5F4DPCLdX5SYg/b7JsG8xqh0Wncdq9FtMAYcp6DCGbMD02aIWe9TsiJlsEa3N&#10;r7F6FTbnjsMqdZvEiF4U1IiCKkFQKQyopT79vg9mZYfH4XW4AmZ3zOhKAPBpAPisAQA+ldqsVGr2&#10;lTKtUqRXg0zPtpiYdtu208l0uplOL9PmYZpdW3rHmtq8qjQuK/SLe/oFmWZOrJ6Xauf3jPNK07za&#10;smhwrFiRNQC+cHIrAcB3ADtlVs54R+f80yvB2R3B1V3B7XuCW/f4t+7wbt/m37riX13yr84FF6eC&#10;s2PByaHgCOCvzK+U+cUSP1fkJnKcaJYVzGwFMpu+1Hq1zHjFHZ+3RWYtoWkTsHvIlA4BGXZU6QJG&#10;b2TPAUTbcwzv2Gly16jCNbrvGtu3jyvsE3Lb+J5lRGEZVZjHFKbxfdMEmMhNo3vmEbllRGUDZnBS&#10;7aBrHVMa27TGMq82L4J/6b5ha0/P3NOx5DrOro6n0vHNZqHPIUoj4sPQzmVM/iCpfJlVfVTQfV7R&#10;f+tY/8cnhj8613/nXP/lmf6TC9XbM/mz0517h5KLKvuKOW4GsC/BCkQZ7uCmzbdhBuDzwt8W1cwL&#10;CWgPrNr80AbCIAx3fjdBKHYEtwH4qmt/2z54fA2eYAskucEUP5KWRFMKi1nG524tLcxMjNAWpydX&#10;Z2bpVBpzbPF14Og/Xv74V4Xv/bPp7hcSxLctkaxubC4tri8vL8/P8thMpXxXp5D7HK5cPH52ULy+&#10;urx1fHD75ODJ3csXj+8+vHX+4Pb5/XtXB/l0LIxo1HIma5PJXF9cmB2v3j25tjw/Tx8bHeyjkNpa&#10;CPg2Ykt7S2tfB3msg8xqabe1dSeJ3aHm1oP27ncD9B/QFv9xgvvLTeevE0/f//iXX//wf3/15Ae/&#10;Ov7sz83R9Wly/0hr73hHH71naGl4aHW8d26gi06eXKNui+n0NWrvVA95vLuT1kamNVPGbvaPYftH&#10;sdQR7CAIywN1/f04MgXbAdSNJXVhO7tqurtwVAp2nIqj9eFA1CX31XVNEnvme/oXaH1zNMrMQPcU&#10;tYtO7Zsd652dpMxOds9PdC/TKcuzXQsTPcujE4J5+s7CpJRO4/T0LuEo01gSDUug1ODb6xvbbjQQ&#10;IfiAAbxJwDW2Auo1NLXfaKXA69m6R3C99DrKBJjDngV4uDFS10y+0dx1E995g9BT30m7SezDthBr&#10;iQQsQB5IuE1NtbD1S0PtzYba5paGjgEKGURdqH4iFU+lNUwM1TfhaxobsGAkNNXige8DlGyCxYaY&#10;hz75fZ/8LrJ3hcjPfOpjRH3gVRVd+zmnMuVQJO37Gbsy71AUnOqcR5/yWdGQB8TeD5kXySSd2Yw5&#10;n9Xks+oPUTcW3g36ZIirCj4zSLiAfaKqPoBv32VXIS5g5aDXC/lhb75QdY8iDKX9sGwX8oGJJlBl&#10;H+SdVwsniBrOqxMAPhByg36136f2uhUO257VtGs27Jh1uybNnklbdXz6fYte7TDBIxyI3eR3GAN2&#10;U9BWXemz26NWW9RsDemtiNbiVlrscptlzwXAZxAFgeNTAcfHD6qlAb3Sbzb67E6vw+t0BU3umAGC&#10;L651xlRWv1rvUKmNKhWIurtapVin4pp0LLNxy2ZluBxMDwCfh2n1bJtcm3r7mta0pDQuKfRLcu3i&#10;rmZOpp7d0cwqDPMa05LOtmx2rjiRNV94M5TaglG3zCwcscqnnINz7vEV9/wO9/Iu79Y199Y99q07&#10;XKhbnFtXnNsX3KsL7sUZ9+yYd3rEPT7mHR3zKoe8YoWbLXESRWa0sBXOr/tza/7Mmj+15kksuGIL&#10;ttCsOTBt9E3pkQng+PZdNLmDJrMPS4Fsw1IrYN/Ijn101z4qhy4PGj3g8vaB1zOOKoxgHJfDcUxu&#10;HAX4U5lHlVbgASdUFrrKMq2xLgDwqY3LSgNDqWPuA/Bp2AodR2Pg2+2imFd6EJJdQeqpXua0n5X1&#10;3zk0fO/E9Kfnpr+4NP7lLfNf3DJ//0r/nSvNZxfKd+eKZ6e7947EFxXBUYFXzPEyKW4MZSKhDRuy&#10;avIuG72LJs+S2btk8iyAuRlZghXOCHhmxQyLXdaB73MENwH44ImOanWLF2UhMXYgwQ0lRUhQpNGw&#10;VxdnacPw7m/6+Ah9fHSAQmVPLH+B3vr18Q++8r/+kTyfpgvZtCn6wNDowCB9Ynx6enJxfobF2OQw&#10;GJzNDYVY7DQZfC672+lIhAOn5fyd06MHdy+f3Lv77sXzF08ePbpz68Hti+NKHo34w36P3WaR7+2s&#10;LS+O0GhjI0OTY8Mjw9ReCnlokNpBaie2ELpJgH0UAWXQSerzE0jhlraLrv5Peyf+Zmjzp7Pqf9Ud&#10;v//ev77/6S+/+taPv7r7/f+bvFcQbI/QAPja++hdlKlO8kRnJ4DgXPcKZ2SFPz+6Pjm4SqcujvVP&#10;d/RPNlDHsVQaBva2Gsb0DmL6qVjaQN0gFddLre2iYrp6MZReLIWCBeCjUXBUMrabjO2g4jonmimz&#10;ndRF6sDyKMAfZZpKngAw7e0Y7yWNUTrofV2LY73rc9StpUHmCo23Ni6ZnZQNj0uI46KaZSl2XoAd&#10;XMGShmth9wFiTUNr7c0WDFz1a6kDObdnDLchwTH2ahmKWo0Lp3bgtndqKeOw2LiJcqOZArv+NVFA&#10;1G2mzncQqfXEznpSG47YUoOv3r8BQAb7/TXU4ptutP2/VL0JTKJpvvatVZaWoijKjooLuIGiAu57&#10;FJSwhSVsAfIsAQIECBAgQFgCRo0aNWrUuESNWkarYi2pPbV0d1Xv2/T0nDNn1p6Z03P6zNIzPTPn&#10;vGdm3vfkux9rzvt93+TKnZtFwJ7i53U9933//3QipY5OYzEoLCqefr2GVdjVhseX5GGnO4pyQSLG&#10;qiTgrmILLMT8nHth1e2Q6jygPPaqDnyaLa963aNacSnnHcqsTZFFFTOwct4mX3KoAfumfVAm6ExG&#10;ffFEKJqOB7Npz9yMbX7WPD9nmL5c3HgDPp9L7rJLLuvxTcIWIAkCScDfVuD43A6D34M1F48ELdGg&#10;NRaGYhErUDxiiYXN0bA5EjaAAAsICNiHebqAPgCQ9z8K+DBh4AsaIyEAPuAfNQ6bGr0EHwzAB6iH&#10;SYtYtTarwYmYvQ6r32UNOK2AfUEHEnKiUactardFbWgIRn1WxGVEHTqQld2wNGCVRIyTId1ESCsK&#10;6aVBizaEgQ9gz+tyh1B37I3juwRfSG926I0wBj690qyfsgDwmYZR66DdNuB2DnpcQ8D02T2DkLPP&#10;bMPAp7cItBaBygjA16EwdKiMHTprpwnpsti7UHeXJ9gTiA9EMoPJuaHppaH51ZGlzZGV7dH1vdGt&#10;g7FdwL6Tsb3j4f2j0f3DUQC+w/3xwz0Mf/u7Y/s743s7Yzu749u7oo3tidXNscWNsbm14ezaYHpl&#10;II6VEuiNzAL2CX0poSvWaQ+1IQEu5G8xeRtByFU6WDK0XoLWTaF1EqQOzBU2ltLGVtpYKgA+gDyk&#10;UQs3YbCzNqitjSpsBBBs0MANWiAEqEmLtOiRVgMwsDBfZxVqzQNa07DGMKIxYHuWLZDI55Jkg/Lt&#10;hOo0o30AqLdk/WAd+mwb+f4e+oMD2w+P0B8e2//5xPb9Y/jjI/N7B6a3dnWPd1QXW/KjtantJdHq&#10;/Pj8zEQ6MxKKgbQLwCeAAO+APJ1WNw9yYwtEkEeAeIWwpwu53NsMrJ8rPPAP8MWA+n3x4WByIpSc&#10;iCblRuNAG7eWyaDX11Q3sepYNcxqGl3ePvzh7K2/rL3/Z+T8w9Ggh9reS2ayK6tYzOrW5sY2TrOg&#10;k9fB4wL2dfM7h/u6h7q7B7sEkvERjULmRqFUOLg6P7exurS7tra/tbm7uXG4vX28u7W3sbI0m9ld&#10;W15ZmF+YycbDAaVUKh4bGerr7hG289s5Q/09g73dDBqFgC8D39/+ugYjs8FVSjQV4WIE4gm55gNm&#10;548aRb/scf+v1Mu///Ivf/3w6789/vF/bLx8jrqHuHRWA6GqhUhrLieySilNxIYeZq+4o3Wsq3mk&#10;hzMx0DTAZXII1Jo8ek1uFeAdKwfgD4zVNTn1zKsN9fn1dXm06hwqI4dCyyFTcpjU3CZ6fg3pCpV8&#10;hQhYw8IRW8qrBMz63hZmVwOttZrIIpdWl+Gry0iNtGpBA3Ogs26kjzU+3Dg51qoYEZh6BKamTm3F&#10;KHzd5C+UwFcFityGgTwS+wpIsoVYub2c69gWvCvl1Vf54gJLrFDlzxPbrjoyecG5QkuosHX8ah0/&#10;j9pcSKzDlTMJZUw8paGcziHhK6+XUa4TCABzWGi9rMwMBNCWV1R0rZRYTKwiEpnEcmZpCf0avb6Q&#10;1VCEw125XphbVJRbhr9WVnatjJBPpBRSq4tznkSVD8LK2wHFmVd+7JHveKQbLsmKfWoOlaQhScoi&#10;yVqks9DUEiJbtKuxlRAftv4bj/liqUg4k/TOZh1zs+bZWUM2o0vFtPGIAju54Za7HNiOFhQSw5Y3&#10;dk+KonIHioEv4AVh1hILAdJBiSimZAxKRi/ZFzFHY6ZoGFMkfGnrAnpg6zBhju9SwPGBnAvsYcgQ&#10;Cmi9bi0GPkQFW5XWy6gLmTSwGURdnQ2Luhavy+p3WwMerA5gwAUF3Qi20OFEQg7EjyIeGHFaULvB&#10;gao9sCxokUQMl+DTiII6qd+sCYK/5w6H1+lxuQM2dxR2p944PoMtrLe69CbEYDQZDMrLMjQTiHnE&#10;Bg05Mcf3BnxDDvcA4ugzI70Ga5feLNCaBCqDQGnoVOg71KZOAD7g+DDwebq84d5AYjCaHkrODGcX&#10;huZXhhbWh1c2R9Z3Rjf3xnYOR3ePgIZ3D4b2Dof3D0cOgek7uCTg4aUOxvYPRnf3x3b2x7f3AS5H&#10;lneGlraH5jaHsmt9qeXe+HxPZLYrkOn2xDsd4VY4wLH4mo3uRp2zQW5jSeH6KbhOjADw1UvROgVS&#10;r0JYcqReibCVSKMKbtBYGzWWRrWlQWXB2KeG2AB5Ogx5b6wfgGOLFubore06S6fGLNQY+1SGAZV+&#10;SKMf0xtGwT+EsEe6GJEfpDR3Z3QvlswfrCNf7KD/su/48aHjpyeOr27Yvjqz/+zc/qNT9Msb1k+O&#10;zO8fGF7uau5tK882JPsrovXFsfm5sUxmOJbo94W7bH6B1dth8bRb3UBtsLMDcnZaPcD9dQHwYfJ2&#10;gyDsCg1cnmMbvMTfgC82Ek6IQqkpGB7p4IGcSeY2sQTtrQB8NRSaqL3vi+nbf55//UfzjfcENlk5&#10;q4PEaKllNtQy2xpZ4Ekt7DrwTMwbNrLbuZw2blMnhzsoFE4M9uqkUy7IPJdMrswvLs/N7a6vLc/N&#10;7mxtHu/u3Tw+PNha31pePN7ZAk7wZHf7dG97PpVM+H1Z8O9cLZ8c7jcqZEaVTDk1wQTZl1DGIJK5&#10;FIaqjDhcUKi6jgvhyrfKGS+rO37MUX0nXfrTo5/99ye/+e+3fvXX48//fPb6TtDT10RhNuKp7FJi&#10;Hb6aS+kY43RNjbROjvOkkx2S8ea+elrtdQIxh0TOpTMx6tU15NY35NayrtTW57LrroJIyKjCariD&#10;5wAxSLkNlGu1xDwq8QqltpjSQqS0UumC2vrBtroBDr2DSWygkOqIZBaZ2c5qGelqmRzjSsRcqaRN&#10;IevSTfZYBrqMnF5DpTtbOb1GdyfxCkfBkP5ay2g+iY0VmyolXSmlYtfsKtuv8uW5Y47cXktOuyZn&#10;wpmjD+dKnLkdshzeeG7LcFGdsIzOIRNZFRV1BIyADDyeisMR3izsYv03CrHzcNiFvKLCK8X4a+WU&#10;YgKjBE/PL6FfIdYU4CnY1b3rl6u6xbirhNJ8MrGwtpbQ0FQBwCd/GJLd8U+desX77oltl2jVMT5n&#10;H01B4pBZHDJNxozihHFi2iyahaUzNm3KDSX8jnjIEwfWPRX2ZVOOmWnL9Iw+ndQmwppYUBX0yb1O&#10;qQOV2mAJil3jA44PEFBqx/bxqT0OPQa+ADB6UDwKJ2NIKoGm0mAEcwBBazxmicfM0agpEjUC9kWx&#10;zGsOBE2BEPB6l4E3AMBnCoVM4bAhFNR6vRq7Q40gKgRSwlY1ZNH8j7DdfE67xY2BDwr4rEFsz6Al&#10;6IdDbjTiBtYPCdhgLwI7rQB8blTuh6QhiyRsFIc042H1RFgnCVjUAdgcsDlA1HViji8KeVJmTwq7&#10;xoeG9ZDLYEYB+PQY+LADqbBl1AED8A2BqOvxDLu9AHxDiKPfAvcYrd06S5fWKNTo+Up9B2CfxszX&#10;Q3wTCsAnRD3dnmBvKDEQSw0nskOp+YGZpQHAvuWNkbXt4fXdoc394a2Doa2Dwc39ge2D/t3Dwb3D&#10;of2jgYPDwcMjYANH9o/AzZH945E9oJOhnePBrcOBjcPB1b2BpZ2BufW+zHJvYqErnO3yJjodES7s&#10;45q8HKOrSW9vUKAsCcyaQuon4RqAPzCXwiwZXC+FWEoL+5J0GPi0ZkwaMAfIgxsx6tkwu4eFXyvw&#10;g80aiKO28FTGTpVeqNT2KvX9St2gWjsCwGeHRAmPbC2mPM1oHi3o31k1f7IF//O+7WfH7l+eur6+&#10;af/1TfTr28gvL5Cf3YR/eA59/4bp4yPD23vax9vKWxtTR6vjmwsji+BPQmYwnugNRLudfr7Z22G+&#10;BJ/FxYOcPNjVjrk/zAYKLB6BBQTegNAV6HcFB13hIXdk2BsfC6bEsaw8HJH193GqKkltbc39vQIe&#10;t4nNZAqYTS8sC/8r8uKP+r2Phtw64XBTFZ1dTWdV0eur6VVUEp1CrK6kMavpIJy2sOub6uu4LY19&#10;/M7JoUHFxLjPbpuORtfmZjcXFxYzmf21ta2VpbMbRw/u3Xny6OGzJw/v3Tl/8vTh8+dgev/OyeH9&#10;k4Pj5elbO2sHSwth2By0I3ajPhX0WfTaBlYtnUKmVBCrCcTGQlz39SLRtUJdPm6xlP4Ja/i7Pu9f&#10;Q3f+a/bFf2Sf/n39g7+f/PNf1p+sTYi5LBy5HkdhE5p7G3qkgx0yWbtCLlBJBZL+zsFKJrv4smDU&#10;FSIFq+9S15jHbs6rb8rFfB8zt6H2GqsaWKFcrFgLMYdIzKki5VWTrtEq8ioZ+Oq2qmohi9nLqRnq&#10;rB/sZAo5Vbz6Sg6zsrWa2VbDEnBYvUL2YF/T2AhnapIrk3Okk00TA+yhJpGhWu+gGx0VBrRYjxSN&#10;6fNbBnKrOXl8IY7dkccU5NSO5DRLcjiaHI46l6PK7bHmilxXB6GrPGUeT17QJi9sk+Ibh4mMDjql&#10;iU6spxKYxFJGGY6Q/6br0GWl6Ddow3oSAfdXSswvoxXgqdjZjxJyXiFAZMmb9Y28Ytw1YlkBlYxj&#10;VlfU1BBzXibkT2OSh+GpC7/o0CfacYvWHOOL9rEkPBEwj/sMY0H9WFQ3njaOZ82TGViRshnigH0B&#10;RzzsCyfC/lTcmUlZMildMq6LR7QRDHwKj0PqQCQoNIVYxVaLGLKC2Cu12xROm8rj0gd9IMZaYlE4&#10;EUOSSTSVQdMZWyaNpt+0FU9AiTh41BKNmqMRUzhiDIFIGzQGL6/ogTEA5DOFggB8xmBY7/Gq7TYV&#10;AqthSAUB8Fk1mCAtAuvtNqPLYfYCu+ezYODzW4M+OBS4PC7iRUNu2G+H3Zjjs2HgU/phacgqfQO+&#10;CACfdipoUvlgs89u97q8TncQdUWt7iQAn8EZN6Jho9VjsthM4H9G1aXjG4ctwzZ4yOUY8HqGvd4R&#10;j2/Y6R1CnP1mpNtk7TaaMfCpjEKlga82CjQmAD6BAeVbHAKbp9sb6g/GB6OJwXh6MDEzkF4YnF4a&#10;nFsdXFgfXN4aWtkZXN3tX93uWdvp2djr2dzv3d7v2z/o3T/qOzge2D8e2Dvq2zsCk8H9k8GDG4Pg&#10;nt3j/u3jwX+wb6t/fq1/eqU3MdcdTPNdUSzqmj0tBmejzt6oRFhShDUJ112KNQUDDtZLoDoZAB9I&#10;tcDQAdhZAPIaddYmAxDcqEcb9DY2EHbtD4RfM1CLwsxRGNvk+g65RihX90hVfTL1oEw1otGBvwfj&#10;Ka9kK668mNa+WDB+sAZ9f8f24yPbL0+dv77p+vfbzn+/bf/mjv3r2+gvbsE/Obf+86n5e0eG9/c1&#10;z7blF2tTR0sTm/NjSzPD0+mBZKIvGO1xBbqsvk6TmweoBxyfxdVqdreZPO3AA5o9gIl8i68T8Xfb&#10;Lmu3uMLD3uhIICGKZ+XxlMJgGGrn1ne0NnR1tjXU19Yy6T31DceawF+Cj/9k3P9Qkdp2JP3OEHB2&#10;7FoQchk1DCqNQqyiUWorGezaag67vrG+hlVT1cXjysaHbSbdbDyyvTCzPps92lo/WF85WF2+fXb8&#10;6O7NB7fPPvrwky+///0vv/+9J4/uv//hB/cfPHr+5MmzexcPT/dPltIPj3Yen984WpqeCfuXk7Eg&#10;ZF6fzpqVUj6niUmn00iU6nJyB4EyXlgqzcOlcbS3mX3/3mn535ORv4k8fxl1/t26/Nfk4/9aeeer&#10;7B7aWldZj6vl0oVTvd0qSYdS1iETdckGR1QCsYLD4VHLCNgVrhJCLoWRW8O+xm65VteYW1WDJVwq&#10;PbeBmV/JyKsg5QD24Qk55PLcSlI+ozyvilLIZFNZgoaafm5lX3t1dxsAX3Unm9FaS24AJCIQqsoI&#10;zHJiLZnSwMAWefmtTCGvupNDba4kg4zMvEZkXqGwrjA5V9nCq20DeeNSPAwxBJPXmkU5HEVuL5o/&#10;5scNOgvHvHhJuEwSLhf7KYMIvc/E7DHV9RoburUcrriR2cmiNjGJLBqhmgjAV/APu3eZdouwGi2X&#10;u1XyyiiFZfTreEpOUUVuAT73evGVQvwVwL7ruKs4XB6RUECpKKSRi2kUfM6rtOKtJGCf9G5w6sQv&#10;3vOIN12iJcdEBpkImscDhvGgbiyiG0/qx7JmcRaSpVF90mVJ+GzxkDscC/qTUVcqYU3GDfGoPhbW&#10;hgPKgFfhdgLSvbm6N2kxiSDL1BvwuewAfDqArUjYEo/DiTiSStnSWXs2Y88A9gECppF0Gmuzm0gA&#10;32eKRg2RqOHS2QHwYezDqAcmwPEFzeGwKRgC4NPY7SoYBtRTWq0qK2AfpIZgHYroHTYTsHs+LxwM&#10;wKEgBBQOwuEgEr6sfxXywn4n4kZRJ2RzGD2oKgDLQmZJWD8Z0oyF1eP/Az6Lx25zOz0OZwB2XoLP&#10;nTI6geMLGiG30YyCpGs2qSzGKcg4hlqH7Migy9nv9Qz5vSM+/wi2vuEagGy9FqjXaOnWAfAZAPg6&#10;VYZOtYmvs2Dgs9qFdk+PNzQQjA2GAftSA7HsQGK2Pz3fn13sn13qn1vrm9/oWdjoWlgXLK4LVrYE&#10;q9uCjZ2u7T3BzoFw96h796h356Bn97AX4A8gb/9G/94JAN/AznH/5sHQ2t7AyvbA4kb/7Fpvar47&#10;nOW7Yzwk0GrxcAzOJi0GPjbm+KD6SaheDLOnAPXgOhB+FTBLCagHsTVAgHpQox5uMsLNJqTJaGsw&#10;XEqHXILP1KQwtsiNXKm2VaJun1LyxbIukbRnYqpPJBlQqIYclrG0Z2onprw3q31nyfTJBvxPe7af&#10;Hjn+9cz1zYXrt3dcv7vr/M1d+7/dRn91Af/83PKjU9OXx/oPDlTPthW3VicPF8c350aWZ4Zm0wOJ&#10;eG8g1OX0C0HUNWPga7O4AfVaTQB8bp7JxTO6OwD4AP6svm4YK98yYAemLzTkCY/6IxN251A3n9VY&#10;SxfyOJwGVkNNdRe7IT2m+yZy80/63fcmQvsq/3xqKRqf4fP51ZV0Jp1aRSVX0yl11fTGWmZjXXUL&#10;q5bXwh7o6rBqFQmfcz4eune8++Bk9+b+5qOL0zunx48vzh9c3Hzv7WcPLk4fPnj04sXLly9enJ4c&#10;37v/8OL2veWFxbPDvYdnh7e3Fm5uLB6vLT843j5YXbyxuZZw2bI+d8xlsyilvbzWmuoqBpnWTGEM&#10;VNDGCvChQvqDyu6fcZR/7tT9Vaj9PwPW/y0J/Vfg/P9sfvDXo3fvGSFBE7F7gCM2yoaMmi6NnDvR&#10;3SMVyAxdMg2P2854A74ifA6BlFtZf62uKa+alUutzCWAhEvKYTLy6pkFFMpl0YGyHBIhF5i+qvI8&#10;BjGfSithNlfWCJsquzkMIYfBb2Z0sGhc5qULI1YwywH78LTiQmIhjlxcTCsvoRPxlUQ8vbSYkl9U&#10;cRW7qFeRW0wGqflqE+9a71DRqKyibfIaV5Y3gOIdK3XhvRb/BjtxyEnd4MQO2gKbAomHLVQzOxV1&#10;PAm7bZLTNNxSw2+ubG2gNDHLmWQc4dr/D3xgxBrv5uJJRURmWSkDA19haW5+ESZAQxzhOq6sAIfP&#10;LysFpi8fsI9CwuV8kFW+m1a8SMgeRKU3Q5Ij/9S2R7zsEk2j4jgkDptEYb0oqhelDOPTZvGMVZpF&#10;NCmHKemF40FHOOoLJCLuZAyOR82xEIilupBf5fMA8E3ZYGwTn9U0ZTFNQKZJFJI5LsHnder8PmDW&#10;LLG4FQNfEng9O8jLGYA/jIBoJoukM1AyZYknzLGYIRozRCKAfUagUOgN/kwg/EbC5nDIGPBj4LPZ&#10;VJd2TwHYB1lVAHwIgp3YxeyeBw4EbOEwGg4j4TAUCcPhCBIJo5EQGvajfi/qcaAu2O4we1CNH5KH&#10;TJKwdjKkHgmoRoNaccCg8FhNLhRx2l02h9/qiFpcSRMAnyOhR4N6yIkdsjfpLSYlZJ6CzWMoNOSw&#10;DbhcAz7vcMA36vePur0jWNq191mgPoO5WwOoB2KgEYu6mO8zCfRQB4QKba4ed6DPF+4LxPpDif5o&#10;eiCe7U3M9Kdm+7Lzvdml7uyyYHqVP7PSPrfSsbDWsbjevrLZsbbTvrnXsbXP39oXbO0Ltw6EO4c9&#10;+8f9uzd6Meod9W8f9m3uDa3vDixv9c2v906vdCUXhKFspyvOQ4JtVhB1nU06e5MKbpBC7EkrS2xl&#10;iS7tnhSql8MsNSaMerrLbGuEG00IoF6zCW00YmoyoU16tFFrbVKZm+WGZpm2dUrdNqngiWSdY5PC&#10;UVHX6ETP2ES/TDHgsoxOu6f2Y4qHM5rXS8bPNqEf7qNfHTu+PnP9+4X7d3dd395z/fa+45s76NcX&#10;8C9umX9ybvqnG/qPD9QvtpW316YOF8Y2Z4eWpwfnUgPJWG8gKHT4BFZg7lw8s7PN7Go1XcroajM6&#10;eXqMfZ1mt9Ds7bZ6ewH7bMFBd2jEExnzhid0Wn4np4bPYbWwatg1zM4GFtox9M/urT8bD77sdYW6&#10;5D6jyxvKBGNZvcnCZDIraRTAvjoQeKtoQBx2zfiAENYrUgHX2nTsdHPpZG3urdvH7z269eTW0duP&#10;7t45u3Hv/Mb+xsbZwd7B1upsNhuPpxbml/Z391Pp6fn5JafDGQsGdpcWHp9sHy9lFyP+t+6dP7k4&#10;vbW7uZGJJ+yWmAPxmHTKkf6+zlYmg15FobTQq0eIdE9Z7S6F937N4FcNw982jf+lRfxXoeE/rSv/&#10;mX7w32df/GH3yYkLCaNmm9em8NgHdHL+ZPuYiq/QCaYUbS1cOr4MOy1biM8pLs+lMfOrWHmU6twy&#10;Sk5xRU5JeQ6VmltXmU+nXgVRt6Qsh0zIraFcqyHmA/CRK/JpIPA2M6o6WQx+E72zkcpjUTjVtBYG&#10;pYFGqicTa0gVDHwx8TquvABHxBURcThiEY5YCJLm9eLcAuxN83Dl+WR6PquhkM3JbxyidOtoXXqS&#10;IsTyLwuCy/zYekdmtzW82uCba7FGW9rGK8gthYTa/BJGIaGmgtLIZLQ20rlNlKZ6kHZxZXmXvMNK&#10;nL7BH/i9SonAWhKI9eUljPwScg7wevmFVwqKsO5ueOARaQQ8GY+73OpMwOeVE/JzPppRvp9Vvp2S&#10;P07IbkelN8Lyg4Bs0ytdcMkyDkUMlkbNUzHDZMY0OWOZAuCbhlRpuz7ltib89nDYE4gFXTGsXoA5&#10;GjKEA7qgT+VzyZzYQV1APbHVKAaOD0xgi8yBvgGfNuA1hgOXKxvYBT4APsd02gFMHwDf9IwtO41m&#10;0nAyZY0nrPEYYJ8JW+6ImyMJcyRmCkdNocjlygYAX9jkD+jdHhB1lcgb8FkA+NQIrEVRvd1udLnN&#10;vgAUCiOxCBKNYopF0CgGPkzhkA0w0eNCXajNaXUiOi+s8pkkQf1EUDXsVwwH1CKfXuGwYpug7TYn&#10;avNb7RGzM2F2JUyOqB4B4LPrLVajWW8Eb4ttVRy3IcNOx5DbNezzjvp8Yx7fqNs36nQNIbZ+I9Sv&#10;t/SqDUKVXiA38OX6TgXwfaZOHcQ32QSIq8vp63H5uz2hHn+sL5DsjSR7Y5kegL/4TE9iris535la&#10;bM8stU0v8WZX2uZW2xbWecub7Ws7bRu7vPXdjvXdzg1AwMOubeD+jvuA19s+6tsC4NsdXNvpX9ro&#10;nV3tySx1JeaEoUynK8ZDg21mH8fgatHZmpW2Rpm1QWJhiy0Y+yatl1f3ILb2DfKgJj3cYkBazGiT&#10;BW22IM1mW4MZbTajLSakRYe0aKBmpQmAjyPVcqdUbSJ5+7iEPyIWDouEwxNd4+IelXIgYB1d8k2d&#10;xhXPZnTvr5i+3IZ/emD71an9m5vA7rl/f9/17X3n7x44gOn75gL911vQV+fmf7lh/N6h/tW28v7a&#10;1I3Fse3Z4aXpgblkfxr89wl22b1Cq7vd5GwzOYBajY5WvZOrd7Ua7Dy9s93g7LC4hZAXOL5eq7cH&#10;9ve6w2PBhCQaU6plwp5ODr+1uamumsuq62M1vzMV/Q/bjV8MRzz1XcPCUbHUoDU7fZFMIBzpEnbS&#10;yYTaKkpLPbOlrqqP16QV9yeclqPl6adn+89P1l+e7T46Wv/4+d3vv/vinfs3H50d7yzO39zf3VlZ&#10;9jlsC9lUzO+zWCCTwTo/u+B0OAx6k0al1ipkHhS+tbV0vJiOIIZHF2cvb5/e2156trd4Ph9djfpS&#10;TiskHZUMCIUcViVI2VRaG61SUlHpJjAP6dy3qzt/VDPw2ybJX4WWvysy/2Hb+uvs47/PPf/b0Wc/&#10;XjtfC8d1PqdQNioY4QyKuMPjnL6Rxlo2qYQA7B4GvlJiXlVdSVXd9XJKbhHWygfrpQt4R6fn0emX&#10;4CPkVBByaih5dcQ8OiGfRsinlhfQ6aWMBnpVG4vBY1Fb6ykcJqWlmtLMILMppHpCBbOkhFyAq7iG&#10;q8jHAQJeQvB6aV4+Lu96SX5haWFhWSGu7AqFXsAVVK3d2nj5xaPMXlAbmBw0jvLkXb3G/inXWONI&#10;La2VRmSTSqvLSmh48CKFZXnXy64VU0BkJlGwfSoMAr2k+LKJR3FJDtaB97LLeAnhGqGqmFhHqKjF&#10;l9CvFVNBws0rAG+Nyy8syS8mlhCrqWV0cmFpPraPryi3BHcl56NZ1fuzmneyqidpxb2k+mZCe5zQ&#10;bccMi2H9tE+fcGgisCJmlaXN0mmrfBqSTyPqjE2XdJjiXiQcdPvDfjdIjuGACVt+9Wn9HrXHJbej&#10;UhgGIVdsNkyajUBTAAwoInfa1B63LoCtyVqjUegfji/lmAZR99LxTWNCpzMIYF8qBaViIBGbY5iM&#10;sfgl/mJmwL4wtuvFEgpbgiGD16sGUReBVTAAn1lphdQwokFQg81lcHvM/gCweGgshsbib0YkChSx&#10;RcO2CAY+1ONGnTbUbrHDRrdV5TFM+bVjfsWQVz7kUY65dFLUbEAhGHg+2Oa3OCIWZ8zsjBvtEQPi&#10;NVhtJitkshhMFrnVKobgMZtt2OUcdnlGgNG7pN64yzuOOkcstgEj3Kc1d6sMXUpdl1zPl2v5Sj1f&#10;ZezUWzqMCB+yd6Gubpu3y+ETusPdnkhXMN4VTHaFUl2RjDA63RGb7ojP8pLzrekF7vQSd3q5deaS&#10;fStbvJXt9pXdzrW9/wHfYS9g3+bRwMYhyLl9wO6tbPYvrvXNrfRmFoWJWWEw0+mMtduDPOD4TC6O&#10;zt4iQxqnLA2TlgYAvklLncRSL4dYaqhRC10uYsBNeuDybE1mWyOQxQbA12SytRjRFgMKwMfRQC0q&#10;c4tcz5GoW6cU7SJp5/ikYEQkHJzoGproHp/s0WsGIsjoWlByM618uaD7aNX0TzvIV4f2r8/sv73t&#10;+Pae8w8PXH98CMDn/O19OzB9v74N//Ic+smp+csj/fs7qifrU+eL47uzw8vpwdlkXyraEwh0o94u&#10;k6vT4OgwONoMDq7OwQHSOrhaO1dv5xkc7UZXJ+TpRn39iKcX8fV5ohO+mNjlFk8MtgramhtqsIt3&#10;rdXMVIf0W8vOr6cye6zBLhZ3cEA8MKboG1d0DYlGxFPhkJ/XwBzlN6qGBUZxXxTR7kzHbm7Ov759&#10;8Pmj03cO51/fWHv7xvo7F4cv7t2+e7y3Np3KhPxLyeh8Mg7rdU4YdiPw6MjY4MAwCqF6pXJkYGBk&#10;cLCb3ykfHz+YS++kQgGjcmdp/mRl9tbq9NsHyx+erF4spdYjrozTZBb1T3Xz2lk1DBKxnkbvolRq&#10;KTXztJbH1cIPq4RfNYj+owv+qzT9vzTZ/9JO/x1a/9vcW9+s3tnxRMQGZesAr4VX09zKZHOqqxvp&#10;ZHppCSEPq5pXllNGukJnFpErr2FFUMqwkwzA9JUSsRO7dDrWyALcSSjNrSJfqyZeBZOKsiskQh6Z&#10;cI1Gw9FrSfQmBpXDpHFqAPvITQwKm0KuLyVWF+FBsMXq8eUVEvOwkZBXUHKloPhaIf76dfz1guL8&#10;AlxuOSW/X8R59YMP/vXPv9t5ctJrGK7r76ztFwwYpL754Ih2kNpUSWTRibU0Yi2jvIqEI+EKyvJw&#10;xKvlDBBjSyuYBAK98E3tP2xHy2Vpv8KSXAKtsIJZTKgpIdQU4hlXSugA6IC5V64X52NH5SpwhGoQ&#10;vQmFpVihhOu4PAIRl/PhnPqDOf3rOf2LOeOTeeT+gv3WvP14zrGZcSxEkbTPHLPr47AybVXMIMoZ&#10;WDGDqrI2bdJuiLugsN/hD3rcIR+KHSbz6wNerc+tcjsVDpsMtgLeiYz6SSCTYdJqnkJgucOm8ri1&#10;AHwAWyDqxuMw5vhS9uw05vWmp20zb8CXRbKXgTedtCaSIPP+v4rGLdGYJRoFozUSs4aiBq9H47Ar&#10;EVgBY0fWNBCsgVEtajPYXUa3x3IJPiSWsMWTtlgCBYqCMWqLRuzhEBrwo24X4kSxxg+w0WFWOrVi&#10;t2rUJe13SfodsmG7ehIx6mArDMNOCPGZ7AB8cYsrbnRE9IjfCDn+P+ATwfAYio44HEMu1xAGPv+Y&#10;0ztmc4/AjiGzrV8P92pM3UqdUKERAuoptJ0KHUi7nTpTuxHqNKMCq01gdfJtboHdL3CEBJ6QwBcV&#10;+OOCQFIQTvPDmY5IlhebaU3MclLznNQCJ73Eza5w5te4i5ttS9vtq7ud6/v8zQPg+How8B32bxz0&#10;bez3Xdq9voW13lkAvqXu+KwwkOI7Yx22QBuERd1mrb0JgE9ibQTgE5lYU2bWlKleZsbWczVWYPoA&#10;+BoNcAOIt5jRuwSfxd5isnEA9QwoRwtzNFaO0syR6bkSkHPlHROSztFJ4chE98A4JpG036wbTNrH&#10;t8PSu1nVq0X9ZxuWf9lDfnkM7J7j93edf3zo/u6J57vHnm8fuX7/8B/s+/oW8rNTyz8fGz/a1z7f&#10;lN1eFh/Mja9lR4DjS4R7fP5u2NNlcPF19na9vU1n5+rsgOAcPSCgvVVnB4G3w+QSQO5uuw+E3DFM&#10;wQl/VOJ0Tg51c7jsGlY1vZlZNVrf9D1F+lvV0jsC0zie0tvVL5Zo+f3jHGE/T9DFaeWgZp1RPBCB&#10;lYtBdDPpfXiw/Oxk69Hu4ltHq5/fPXh7b+b5zsyT7dkHOwtnW6u7C5moE/FCprDdGrAjeoVcOTmp&#10;kUraW9s4LdyhvsHBnu52bmsXH9jNlr72jjmvbTVoR6eGI07bVjpyYy7xZGPm09M1gL/jtP8o7Z+2&#10;663igQk+h82gMEikFip9glHnobFPK3nv1HZ9zuz5TZvqr+Lof5sW/rcm+3fL6n8mH/5l88Wr5Kpa&#10;NMoG8ZhZxmQSKqsrSAxCOQWHr7hWUnEFK9BUnksgX8GKoLxpJV6BVZ8vJeaSiLl0Wn5ZGdZojVCW&#10;W0nJpxOuFBfn4PE55WVXKqnFjQ10IqWwgl5MrCdSGhmUJmD3aGQWkcjEExgFJeSrReW5RcSrQIUV&#10;WJWBfGxtAaDnekFJfn4x4CBWsK+GQ5fatIGVmSGjrFrYWMnn1PS1i2BNaCmusKlqOhspDczLWgP1&#10;VHZtBZNSSMQq3VNqigmMohJKYSkdq/8MPCkOOL6ivCJsJfcasbqwnFlIYF4nMK/hGTkl9BwcEcMu&#10;9u5lhSB64+lleKzxeT6eWIgjFDa0sXM+nNd9sGh+dxl+e9X5dNV3fzV4ayV4shzcnQuupL3TIXvC&#10;bYmj2jSsnkHUswB8iCKDqBOoNu4wh7yoP+DyhDxowGPwewD1NF632u0Ejk8Gm6fMepFeKwYyGcTA&#10;90EWqQ1RuFxav88QDhmjCXM8ZgV/GFMpJANgN4PMTCPTGYA/MEezM0hmBkqnIeD7EklrPAm9USxh&#10;xdiHyRqJA/AZ/V6ty6FAEZB21TCkgQH4EA2Iug6Hye21+kNQOAZF47ZY2hZLobGkLZoEvs8WjdrC&#10;YcTvR9wu2IHCqBmx6FCDHFWLUfmofbIfFfUik0OwYhLSa61myGpxWGG/0RY2OeImZ1xvC+uQoAFy&#10;Gq2w0aI3WWRWixiGxlF01O4YAabP4x11+cfsvjHENWxxDBiQHq21W23sUmj5ck0nAJ/8f8CnNbUb&#10;rB0mmG9COk32TsjBR9x81Nfp8vFdwU53uMMb4wfiwnCKH063h9PcaJYTnW6JzbTE5znxRU52iTO7&#10;1joP2LfVcck+weZh19Y/2Ne7vt+7st23sNk3t9Y7vdyTWuyOzQj9iU5nuB0NtFm9XJ2zSY02yuEm&#10;KQCfiS0yssQG9qSRJTWxlGa2GlvJbdJBjUaIfQk+YPqwtGu2ccw2rsnWakC4OoirtnAVxlaZrk2q&#10;4YnlnSDnjoKcO943CDTRJ5YNIsahGafoMCZ/OKN5f9nw/S3Ljw+RX91w/PuF89v7LoC8Pz/z/vmp&#10;749P3G/Y95t7tq8v4J+fWf75yPjJvu7llvLu8tTRnGgjMzYbH4gGup1uocUl1Ds6tTaeztYGXJ7W&#10;dgk+O8dob9M7OoxuIRoYtPsHbVipiFFveDIYkYbDSotxZFDI6Wyu62xm9bJYs6Pqv+i3fzLqS9YJ&#10;qwlEvrBPJNU2tvG5AgGH08hva7Iqxhd90J2N6fvb8w/3ll/d2nt+sPJsM/vuweIHR6vPNtIXs+En&#10;mzOHKf/BfGorG3Ho5GaZWCce1kyJJKPDPR3tQ91dLY0NjSw2j8vrbG9vbmjkcbjNdayOpuaoRbPq&#10;R52SUVSjBPF2Nxm4ORv73s2Nj8+27i1EL2YCNzKeuFlmGBb2tdQziAQmhdJRWa1k1M5T629Vcd6r&#10;7/px8+gfBPr/NeH5zzHf3zSzf1t88deVt/6w82zfBPPqy6voBQx6IZ1eTKHjiZSiMjJWFqUMqOJK&#10;GTEX6wRUji3gAvC9IWApIZdMygMWr7AEAx+DnE8pywV8wQEOEvO6epvtbhOFUVhGvIInXyulFwP/&#10;hV1Wqy4tAy6MjBUXAMKK8V22ScOWNbCSBIVFZYUAQAX4awX4q4WEaxXV5eSWqrbxPoF0lCloqeI3&#10;tE4KND69JQINqMdahjur25uoLWwah8PgtFAbavA0PFbFgJ6P1SUF7CYD8GGdfEtA4C2+WlKaS6Ln&#10;k5n5Fcz8cmYegXkFgK+YnoOnXCsqB1axCEcqKaHg8bSSCiaewsJTWeXkWiJvWJjz4YLx/RX43XXX&#10;2xvBx+uxe2uJW2uJG6uJ3cXE6kxkNuZJe5G4w5S06TKoZhpWzkLyNKRIwpqYzRh0IV6vw+VzIz6P&#10;xudWe11qj1PpcshsNjnAnNkIqCfSaSb02gmjXmQ1TaGQwmEHaVcf9OuiUUMsakrGzamUNZWFM1jh&#10;YDibhTH8zSJZoBkok4GxhY40lEwhyRScSMGX+AMTbASeMRw2BXwat1Npw/bxqSAgRAXbtDanxuEw&#10;uLwWbxAJRtFozAaQF8fAh8bSmAD+IlEkEIBdLsiBWhELZNZBerVVLYFkY5Co3zzebxKPmGRTJrXe&#10;ZLSarU4zEsA6IjpjemdcZw8bEJ8BdugtkN6sM5iVFsskCPeobdLuGHe6L0Ouf9zmG4VdowbbgAbu&#10;1hi7lPoOqZo3peRNqXgSdbtM267Qt2mMPI2Fp7d2mKFOI2CfjW+xCxB3l8PDd/g7APu8UX4gwQ8l&#10;O8Kp9lCqLZjihVKccBqIG57hJOZaM4ttMytts2vtS5sdKzv8jX3h+mEXoN7GYc/qXvfSVt/8Zt/s&#10;Wl92qTc21x3KCrwJvi3UYfa1612tajtHgTTLoEu7Z2SJDEB1YkOdxMRSWBrU5iatpVFrbdBBLCNy&#10;afrQJjN2sY9jwcDHNdi4OpirMnPlhlbw60hV7WIZf2ySPzrZNQJy7njv6ESfXD7ksgwteSdvJFRP&#10;ZrUfrui+3LH89BD5+tT+2zvObx84v3vi/stz75+f+f743P3tkzfgQ359AX91bvnBieGzPQA+1d0V&#10;yTEAX3psOj4c8veizi6jja9D2zRIqwppVaMAfFyNjaO9rJKgd7brnZ0mV7fZ2Q05+mDXgA07Pjhi&#10;hyeGuhubaqjNtZWt9UxlHecLbebb8fSxQNxdTiGTKZy2zr5hUR27sYXDHuvnjQuaYhb5/fXsR/cO&#10;3z/feudo+eXe/M3p4Iv1xNOlyIO50N2F6HHKe28lPeMweI2a+aDDoZZox4fGuzvH+rqGhPxOTgun&#10;sZFZXVXJqGxgN7VyOKza2mYWi82saWM3eLTSeZfFLRs3TooW/M6NmH876nvvcO3T8+2X2zP3F0L3&#10;Zv2r4JWlw5o+Hq+OSidWNFQy+phMJ4WxRq593tT3WYfoZ/zx77plf+Er/z7i/Su09vfkvb+vvPWn&#10;pQdbojFuDYFWWVRGKcCT8kuIINhiHYIqKIUU6nUqNZ9MBonvamkFVnQPUA/E25IyrFRBBQa7XCLh&#10;KoNcgM3xGBwJ5FwSo4BeRwA+kUDGLggCk1hOziUS84jl+XjCNVz5FcAjAi2fWHO9oi6/vAaYLxAw&#10;ARPLiom4N0d0C7DzufkEOp7USOscFXRP9TMFDU3DrSqPxBBWDpv6OieFA5rhdlFvVTu3qo3LaG0G&#10;7o9QRcAaGxFzSysAqa+UkgFk84uJV/GXHd0IxFxqdT6FiZ32rWDmltfk4KtycAB8GHzzi8m4Ygr+&#10;UiWlDDwgNaWBxuDWNQ0Jcz6aN7+/6ni94X+xHn20Fr9YT56tpo5X09vLmdX5xEzCnwjYYk5zHNGn&#10;EW0WUmWtqpRVkYRU4B6/A/K47U6PE/a6dF6XyutSuh0Kl01mRyRW86TZMGHAwDemVY0btBPA9MFW&#10;wESVy63x+fXhsD4aNcbjlmQKugQfnM4imQwyPW2fmbNh4JvFOJjJYo+mMm9ghyRSaDINIAgmMEi+&#10;4bARvJTLqbHZ1AiK1bcEURdBtKhdZ3fpnQB8ASQQhiPxS+QlkWgKjqWBkGgSCUVhvw9yuCwoaoEt&#10;kMUE6TWQRmFViC2TwybRkHFq3CiXmVQGo9FqstrNwPHZQ8DuGZ1xgz1iQEHUtRssVq3ZoDUrzZAU&#10;RqdQu9jhEjm8Yldg0h0QO/wTVs+YwT6ogXtVxh6ZVjCpaBfLgS1qm1S0SdQ8ua5NpW/Vmng6Swdg&#10;nw4B7MPABzkB+wSoF7CP7wl1+mMdwUR7KMkLJtoCidZAnAMUTHCDaU4k0xqbacOu/S21Z9faZzf5&#10;yztdK3vdawf9a/v9q3t9y9v981v9s+t92cXe6GyXP93ligvQILYRROvgKtEWGdw0aQUht3HCyAbg&#10;E+vrpwz1UiNLYWYrzYB9jWoztnvZADWZYExvwGdCWw1oqx5t1UKtAHwKA/h12sWKDpGEP365njs8&#10;0Q0c36i4X60aDsIja77JmynViwXdp+uGf9mDvzq2/frM/tu7zu8eev/8xPuX556/PA9899z7x6fA&#10;9F2m3QvbL86hH2Lg076zrny4KDuZFq0mxzKR4YCvD3YI9ahQi7Sr4TYV1KqEuVqk7dL6teltHTpb&#10;u8HeYbTzdTa+yd6NuAZc3lGHbVg00tpUR22ppbfVVzYz6IHmvm9Usz/oMxtZnHoiqbqysqqaSaZQ&#10;iKRyNrtqiN+oGuCtBpHP7h99+eT0k4udpxvpWzO+vZD14WLoKGTddOov5uOHCc/pTDhj0+vG+vx6&#10;OSoXGUTDI/xWIae5o6WJ28iuYVYzK+lVdBqzsppdz6pnMhvq62orqzj1LHRqNIsYkMlh2WDvtMe2&#10;HHJvJ4Iv9ze+fHj6+nDlvcOl27Pewyga1oybx7rGO9i1NCKTXNFayVBXMhepdbdr2l83Df2wTfRN&#10;l/jbzqm/DcD/W5n5u372b4aZv9tXfpM59fT2NdAryig4rHBeBbA/eQAZJZTrBGoBhV5YSb9OpxTS&#10;yQVk4jUCwBYB40h5eS4JzMtyacSrVZR84PuwdQ9KTgUN2/UCfGIZCdv7QgSi5JBIIALnlONzS0uv&#10;Eqg4Ui2B0kikNBNJmMjkZhqpEdvvUlZZgiNdKywFBvAqnnSdAMIys5zaQKVzKhlcZptICMWNKo+o&#10;S8ERKnkjlp72yfZafks1r5XeXE+qp4Mnl2OtiPKIjCsVlVcItfml1XnF1NwS8HnIOVgHNWY+CYCv&#10;Oo9Ym0usyyEwsahbRr8KTB+OVFRMwhWTi/D0YkYTpa6TXomVV2DXdfFyPliE31t1v7MefLYefbCa&#10;PF9Nnayk9pcz64uZpdl4Nu6P+exRuykK65KwOmOVp82KpFmWsCqjiM7ntLjdqNPrgD1OnecSfJjj&#10;s8sciAQyT5oMIOpi4NOpxvUaAD4xBMCHKt+ALxTWRWOGeMIMiAY8XSqLpKfhDLB7Mxj4ZuZQTNMQ&#10;FnhnEPBoKoOk0ihQGtvu9wZ/1ljMHAhg4LO/AZ8Vi7oY+Gw6u9vg8pm9QSgQRaIJOAocYvJyTFuj&#10;SWs4bg1GLD6f2QnAZ8Mu4lktiEmP6FSwSgpJJsxTEybppEmpMKuNJgNktrpMMHB8YYx6IOraw3rU&#10;b7DadGYLAJ/eojLDcsQmszmnnJ4pV0DqCcvcYYkzOAV7xUbHqBYdUpsHpLquSRVfJGufkLWKZK1T&#10;CpAN2xS6NrWRBwIvYJ8OmD6Yb7EJLA6+1cWH3Xw7CLwhvifc4Yu2+2M8X7TNF+F6IxxMUY433uxP&#10;cgMpbjjLjc7yEovtmVX+3IZwYat7eadvea8f0/bg/Gb/zGpfZuEN+LodUT7k55mdAHycN+ATW9gT&#10;xoYJfcOEjjWpA+xjTepZMiNbYWpQGd+wr1FvaTJCzSZsE1+LEeFgIRdTm8bapjTypFqeWNUxIe8U&#10;SQRjk8JhUdcgAJ+oZ3yyz6AdiaCjmwHJ7YzmrUX95xumH+3DvzixfXPT8bt7zu8eef/yFIAPKPCn&#10;577vnnr++Mj1u/uOb27ZfnkG/ejY+L09w6t1zYMF2UlWDMCXCg/7PL2wvUsLC9RQuxriqa1tKpir&#10;AZ8EaVMhXA3croRbNQhW019r6zDaui22XsTeb9B0c5vojTUUQUs9t66ynUI/GTZ/M5k85Qy0EkgN&#10;1cw6Zg2dTqdQyNXVdG5LnbiX59VNHmR837t/9Nndgw/O1u8tRQ5jyE7AfJ52rdhU81bF6XT4zkJy&#10;K+zcjHptqimHUjTe3mwQDUkHhZ3N7Ja6mhZWfTWDUVtFr6ZRq+iMutr6msoqVk0Nk05vqauFJocy&#10;NqOilz/ZJ5zx2ue8tuPZ5KuTvS8enj3dmv305s6T1djNjGcOVlpG+IpuDp/NZFTgWVTKAJ0Rp9ft&#10;0dmPGdwvmsd+0Tb2m9ax/+rS/G3c83806b+rE381Tv95/umH0bkJFouMRcWCYhKwP/k4TNfBvJR0&#10;jUwpoFEKK2mFTABB2nUKOb+iIpdUkUun5FEouUzqNTo5r7QU2/tSTssl0i+3+xGxAlZvwEcB0CHm&#10;EAm5JEBJUmFtE72GV0nnUeg8GpVHp7QyqNxqCqeK3Egh1JQW0/ILCVcAfIn0YgLpeimliFhTTmKT&#10;aRxGp7jHmUUNIemolT9k5vfq2lkDrFphc1V7K6WRSayjkNkUlpDaPkZpGcDXdl2v6i6id1wnNl0t&#10;Y+YQaDkkxtVLu3eVxLzKYF8lAfDV5JQyAfiulGBdya/jyTg8FUesIfRNdZp96jGDhNXNqxG05ry3&#10;bH+96ntrPfRkI3ZnNXm6kj5cyWwvZdYWswsz8XTUH/XYozZzBNYmIFUGW96VpS7BF0H0PpfZ7bW5&#10;fS6bz23we1V+j9rn1nhccqdNCluwNQ2DDqTdCb16wqgVXYJPgqIKF0CkTxsMaaMxfSxpiictGPtA&#10;qgXZFgTeWXR21jY7h84C/M0g0/NIZg5NzyKZGTSTtWWztsw0im11ziLJtBVwMxDUuS9Lz9uwy3yY&#10;6UMQNWLX2D1Gt9/sC1lCMTiagKIpKJa0gkkM4DJpiSRM/ojB4zU4nGa7A0HtdhSxWU2oUYdolIhc&#10;AsklVpXcqtVYAdtMIAm7TWjQ4Iga3Am9K651hHWIXwfbdBar3mIyWtRmSAGhcptL5vLK3EGlN6Ly&#10;RpWOsBz1SS2uSR06Dv7xSnV9YlWXSN45LuONSzH2TSpb5Zp2wD6NqV1vBqaPb4YFFuwsB9/iFEDu&#10;Tsz0BfiuYIc72O4OtrkCXJef4wxwnEGOK8xxRZvdcY4nwfWluKHp9uhcZ3KRn1nhz250z2/1Lm73&#10;L+4MLG0NzW8MzqwOZBb7Y3O9gXSXM9oJ+7EdcDo7R4W0yKHmSXODSM+e0AHwscWa+gktW6RlS/QN&#10;ckODysBWgdHYqDM16q3NRqjFhFGPowfUg1u11ja1uUOh75zSdE4o+eNywYSkC+TcwcmeAXHvgLhb&#10;LO216kcS9omdsPTOtOadZf0XW5YfH8DYRpZbzt8/cH33xPOXZ96/vPD95UXgzy/8GPseu38HHN8t&#10;269O4R8fmb/YMb9a0z9YUJxMT64mxpKhYbe712Lr0kBClaVdZW4DUlq5CqhVAYGRq7S0Sa0ccFMD&#10;sIjw9HC3xd4P2wbGB1taGxmt7MoWJq2GSpTR2N/TJv6l1wYz6uoriOyaWmYVwBG9qpLe3FDfL+RZ&#10;ZONJm+4wE3j3ZP3Z9vyLvbmbs/69iPVG0rnq1MY0Y2se01HKezGXOE6HT6YTMZvVZ5BOdDRPCNrE&#10;vR197SDW1rCqGMDisZmV9ZUYU6uqmDWM6npmDZOBgQ+Vjc56oMkunnSgO+NEZj22i5XZlwcbH9zc&#10;v7OY+uR854OTpTvT/i2PySvpl3U2jPNYbBqRQSRy6HQNhb5cyXpCr/+krvsnnOFvOKN/4o7/Z4/2&#10;v8Tev0pDf9Wl/9faq/84erkp0zdVEcvpRXjqdTytEKiUhiuj48oZeCIQtZBCya+iFdTQC5jUAjo1&#10;r5JyrRbMq64wqXlk4AFLc7ClAwYA1iX4yCDeYp2JKgDyKnIIl7teKBV5Ag5LrhqtbqFQOARKK5Hc&#10;Sqa00ihcBhC5iUKoxRfT84uIuQB8BHJhCdao6CqBXkxkVVC4tAHVSHwz6l6A1KHRCVt3h4xb21tf&#10;09VEb+dQmpn0Vmb7VJvS26MKcXrM5CYZjj1ZVDdeWD2YT+vMJdXnkqsx8JFrrrA5BR3dpZS6XHxN&#10;Tll9TikjF0+9iqcW4KmFpfQSUl1F+2Az5DO6MtHWsb7mYX7O6xX3643wWxuxRxvJi/X0jdXs/kp2&#10;czm7tDg9N51IRvxhty1sM4YhddyqTAPHZ5GmLfIkpMau8Xlgn8/p8XvsAZ8p4FMFfOqAV+11KZx2&#10;KQpNWgxio2bSoBaBwGvUi81GCWSR2FC5y6n2eXWBkC4U1UfipnjKnEibUxlrZhrGEu4cOjdnn5t3&#10;zC265hbtc0vozDw6jck2PWefmXfMzNuz8/bpOTQzja17hMIGr1vntGvtqBKBlTCswrazAPB5DW6/&#10;0Rc2BWOWSAxzeREAvhRgnzmSMoaTBn9E7/IZnR6L04M4XDab3W6FUKMR1qkRlRxVSW1aBWrQIyYr&#10;8IJm2G2yh/TOqMGV0LvjOmcEgE8L2fVW2Gg1GyGtCVZZUSXqUji8ak9I6wlrPVGNM6RFfEqzU6JF&#10;RHLLmEw/OKXqEcmFEzLhuLRzQgayIVeqxpYFlAaexsgzYuDjm7HTuwIrAJ/rEnw+vjPQ5g60u/w8&#10;p6/V6eHYvRyHj+P0c1yhFneM401yg5nWSLY9NsdPLArTK13Zte659f6FjUFM68Pz60Mzq0PphcHo&#10;zGAo2e2JCm1BvtXdrrNzMfBhyxoAfI0TukaAvAktS6RhTWrYEi1bpmMpdWyl/hJ8xka9qcVg4Zgg&#10;jgl+Az5g9zo0Rr5cz5do+JMK/oSsa1zSMzzZMwioN9EzONEjkQ2iprFp18R+RHJ/Rv3usvH7W9af&#10;HiBfnzp+c+H69r7vuyf+vzzz/+W5/w34/oyBz/P7B85vbtt/dYb+5AD6/rb53VXd43nlWUayGRtP&#10;Bgfdrl4T1KOw9ChMfLmpXWpuk5g5/1dSE0dm4qosPC3EV0LteqTHBPeq1e197azOhuqmako1pYJJ&#10;LM/WDfxUGX/eKuVUkGpo1Boms7ampp7JqGMy2lpY432dNsVExm7cS3qebE3fyPgu5qPHSfe6W3+S&#10;9GRNsrRBsum1rLkM+1HHxUIc8DFs1cZhrXaoS9onHOpo7Wtt7uKwubVVrfU1DcxK4NWqKSQ6nVHD&#10;qGTX1FTTqQ3MamhqaMYDDbc1KQa75zy2tbD73urMk62F5ztLd+YTn1/sf3S2cW8htBOwRNWjpn6e&#10;rIPVzaqkE/A1VEonnW6rrD6j0D8hVn5Z1/qTxq7fckf/kzv8t27l3/uMfx/z/HXm+X+ffvmrzHGE&#10;11lZja+gFxFoOAIDX16FJ1aVk6pJxGoiHkvBV/HEK+WkXAoxl0q5UkW7Vs8orKYV0EjXsKa0wO5R&#10;8on0q2VUrIck/rKEQQUR61RbXpFTUY45PjqpWCXRhXweOoNQXnmN2JBPbLlO5OCInFIKp4LSRCTU&#10;Fhcz8oouj5EVlr2pxny1uKKgvBoPHu1R9HiXnfZ5qzYmHUWGW8U8Vl9zDb+JzmFV8+vl3snMCZo4&#10;mbSvtctidZ1mcouKyJaW1k5crx7IqRTkMFpyaawrdZz8KRG+rauYCLxedU5ZXU4ZM7eMcbWUloen&#10;F5RV4suZFXgGoayqpLq1VjDZNWocyXm14n5nM/JiK/5oM3VzPXu8NrOzMrOyOD0/l81mYrGQJ+SA&#10;g4g+CKkjFhBy5SkTYJ88iWhjDnPAa/f6XZ6g135ZFF4bCqoDfgA+pcsmR6Eps3HKoJ00qMTA9/1j&#10;YReSoDa5y6X2+TXBiPYSfMZYypRMW1JZa2YGnp5FpueQuXnb/JJzfsU1v+ycX3XMLb3hnWNmwTG7&#10;ACbOWTCfs4HnJ1LmcNTg82qdDi12mQ9RwQB/qMKGgU/rDugx8EXNkZglmjRHk2C0RJKmSNIYiut9&#10;EZ0naHT5rG4f4vLYbA4bDNssJlSvQTRyVCuzGzXYTStihewWxGO2hfXOMFZ72ZXQOSIq1KeG7ToI&#10;NkJmE6Q3QWoLeH+nxuHROwIGV9jgjhqdERPq05pdCjU6pTBPSPVDk+o+sbznDfjGpTyRgjulbJVi&#10;pq9dbWzXWvgmSADAZ75c4oBcAsTDt3v5Ln+7N9Dh/r/g83CcXo7b3+KNNPsTLaFUS3yam5zjpec7&#10;Moud2RXBzHoPQN7i+tAS0NrI/NrwzMpQZnEoMTcYzfQFEl3OSCfs4xkcXDUKwNcsMTaL9U0ibcO4&#10;mjWuYU2oWWI1S6JmK7RspZat0jVo9I16Q4veyDGYOUYL1wi1GuB2PdyhsXSojNjZAKlaOCXvEkl7&#10;x6f6RyZ7B8U9g+M9Q+I+qWLQZhmbc08eRqUPZ7Xvrhi/3Lb89BAF4PvthRs4vj8+9f0ZUA8DH7B7&#10;gT899YPw+/v77m9uO/71Enyfb5tfreofzatOM5L1mCjuH3HYBzSW3ilj75RBIDF0Tul5k3rOlJ4r&#10;NnDEphaJkSMzcJWmDotjSGPt0li6NAbBSD+Lx65sZtLqaEQmldhWXf10CPmByLNU3Qa+DsxKenVl&#10;Jauurq6SAgjFb2ZJ+zucivGkVbkWgG/OhfdCVhByT9OuOUSx6YciyrF5SLkIK9ddpuO4+zQT2Ik4&#10;7bKJGKSxiIfE3R19XE4bu667hTXJ5wgb63msmmZmJauKTqNQgKtkgaRLoQAzqB/tiVjV/RyWbnRo&#10;2edcD7ouFrLA653Pxu4uJD+9ufv+ydqT9cxRzJbWT5gH26V81jivvoFGYJAqmui0ISo1Tmd8SCD9&#10;hEz/KaPh33jib/nSv3Qp/kuo+lu36a+W7f+O3f+P8K2fu1ZkLTUUUgGemF9GLiqjFJfR8KXUUjwF&#10;jzVCI+QWlWErG5cLBTkUylVAPTo5n0rMoxCvkil5JFp+GeWyKnI5VhG+pCL3spv45ZNJuTRiHp1Y&#10;yGaQQAgvLrmKAy/CyCWy84hN+cSmQmJjEdYQsq6gpOpqITWnkJiD9Q/C52Ei5ONIhYBENfzqcWRA&#10;E5lSBidHrCPNo7z6Hk5lWy2jgTiianj+4e5Xv37v8Wfh/RfKzGmPOlHNN5FaVKWsqevVo7mV/TnV&#10;wtyq1lxeP06sLK5tzaU35ZYzc/B1OeXMXPBJCFiH8kLsNHF1RVkloYxRWMmh9yuFatdYztsrzpeb&#10;oWdb8Qeb6fP17MHq7ObyzOJCdnY2k0pFwgFXwGENwNqAVXUJPhB1FWlImUB1UZc16MP28XnDfudl&#10;MVF9JKwNBTR+t8ptB+CTAItn0E7pVSDwYrHXbJpCIJnDoXR71f4goJ4uEtdHE6ZEypBKm9MY+IDd&#10;w7Lt7DwwegB87sVV18Kqa37FObcIhFEP06JzfsE5u2AHlEymAdT0wD86HbpL8AHqKVGb0uYAUVfj&#10;8us8AHxxczhmBkYvmjSBtwPUCycA+HS+iMYdBK7Q6vEjLq/N7rQhIO2aUYPWplPa9AqHRedArCiC&#10;wthpXp/FETG4IiDqAoGoq0K8KsiuhRADZDHCehOstdp0iEtv8xgcfqMrZHJFLM6IBfUZzC61BpUq&#10;LWKJYWRSMyBS9I5j4OOPS9tB2pXIW6VqHlalytgBwGew/l/wCWGXAPUIMPD5Oj0AfJjpa3N5uS4f&#10;x+1r8QZa/JHmULI5muEkZriZed7MYsfsMn92rXt+s3dpc2h5c2RpA2hsfnV0ZnkEgC81NxjP9AHT&#10;547xbdj6RpvWxpFbW6Smlkl90wQAn4Y9pmJNKFliFWtSyZap2Ao1W6Vt1OqaDQaOwcjRmzh6c6vB&#10;2maE2g3WTp2FrzEJlfpuqbp7Ut4tkvaNTvYNiXv7sZWNnpHJPpVq2A1NLHqnbsQVT+Z076+avty2&#10;/vwI/frc8ds7rm8fgqiLreeCqAvw96dnvu+eev/4yP0/4LP95BD+DIBvRf9wTn0jLVuOiCOeEQQZ&#10;UJr6RIY+sV4o1neK9e1ifatYxxXpOGJDy6SBI9FypLpWnbXHgAxoLd0KRXtHC7WeVl5FLGNUlFYR&#10;K4SVtR+PeT7ssxjx5CpKBfBf1XRaXTWjrpLErqYJmuvk/R12+WjMJF1yGw8S7hWndt2tPYjAG15T&#10;FnwFDFPTRskCrNoJokdR52HUueo2u+XigFYah3SIbGKwtZFNJ/Y21Wj72kZ4zX3chs6Guias3ijg&#10;XVVTXR2dQmRXVSoHBKhsTNhQY5oY2Yj41oPOs9nYzdnodsj+cDXz9t7i2wdLL3bmbma8i7DUOtwu&#10;aqsZ4VS3M0mUcnwdjdpGoZjojJe0mh9TGD+nMH9Z2/5vrWN/4Ev+s0vxnwLVX5XT/+05/u/4vT/E&#10;z9DuNiLhKg6fiyu9hiu/XkwsKibiionFOEJeUWkOAB9WjR2YOHIujZZfRc2nEPOogIA1eTXsPHpt&#10;XhktFwTVQuDXyrGuj8Wk3KKKnBJiLpF8lUrOpxOvUwj5hJK8kpLcEkIO8IYEZi6JfY2MgQ9rvkGo&#10;y8cz87AmRGSQl/MotKKS8rwiQn5h2bXC8rxSemGdkDZs4k85h/sNg+yBVqagkd5SSa0pGpIyt86D&#10;j97d3X2M7D9V7z2RpI8E8kCV0ETgqArZkit14zm1Azn1wtzesZK+qWttg7mt/fkUVi6BlUOqzS2v&#10;zC0HIb0Kh+25YWJ1+uhNZXV8mgTuU7sGc16uup5tBJ9uxe9vpc82pvdWZ9eWpufmM+lsMhoLYmiz&#10;mwOINghpIhZlyqpIWxUpRJNwGGMe7ORGMOwLREOeWASKhg2xsDYa1AS9Go9DaYNlVpPUqAPskxi1&#10;UrNhymKaBOBzOpUenyYQBjlXF40b4ykgQzpjSV/mXBBgZxdsgG4g5y78A3xuoPllzPfNLgKBiWPh&#10;koPAGybT1mjM4Pfq3U6d3aZGgd37B/vUKHBfXp0nZPDHTeE4xjvgLsEEUC+c0AdiGm9I7QoY3AHI&#10;F0K8QYfT47DbHLDVYTE4jGqHSeOCjYCFdpsdsblghx9gzOiOGd1JoycJoq4a8SohuxpC9VarATIA&#10;0wfZDIjLiHjNDr/ZHYLcEcQZsaI+o9ml1aJytWVKYhgTqQfH5d3jl2l3QtIplvKkcp5Mw1Ni4OvU&#10;mQUGSGhChRabEHJ0oU6h3S20ewROb6fb3w7A5waZ18f1Aq8XaPYGWwKRxnCyKZpuuQRf29xS5/yq&#10;cGGjd2lnYHV7eGVrZHFzdGF9bG5lfGZxNLswkpofjE8PhNI9npjAFuy0uHkAfEqoRWJqwsAHqKdm&#10;jSlZ4wrWhIIlVrIkCrZcxVZrmnQ6jl7PMQLHZ+TqzW1GS7vJ0m60dBqtAoOpS2XolWt6Jaq+cXnf&#10;qKQf5Ny+iZ7+8d6xyT6tZtgPi5Z9kvOE8vmc/qNV8z/twF8dof920/Hbu45vHzn/9ATbxPenF77v&#10;gOPDwOf59rHrd/dd39xy/PKG7ccH8OdblneW9Q9m1IdJ+Xxw0u8ctUBDMn3/uKZ3XNs1ru2c0LWL&#10;dG0T2laRlivScia0jZPalkk1R2ngG+ABvalHPNHCri5lEPE0QgmlFNvUNc5o+nLI+bhNMlJSVkMn&#10;V1LJ1TRyHQOoopFJETbXyPt5VnFvSDsxjahWPKZZGPg7+bpLu4Aow4qRtEE8a5Ft+6C9iOMk7j6O&#10;OnYDUFgj1Q8IHLKJoFHp0YqnBC36gXZ4tHNKyB3jNY60N7fVM5k0Kqua2VRfC8DHYtDlvZ3akR5e&#10;fZVFPJJGTNtR943p4GHCs+633l2I3V9OPt6cebo5fTHtW3eokNGO4eaqUQ5zlMusphDoRGItkdhP&#10;pmwzmv6J2fhzStUvifRf1bX9e0vfH9rHvmuf+MsQ8ldt9m/2zZ8YUt1MCrY+i88tLLladLm3roRY&#10;XEIqwQEaluUWE3KJ9Ovs+lI6/TqzEldJvV4BfFzNFU73ta7Ja7yBfEJ1buEb8GHl4K/gyFcLiVeA&#10;iiuuVpDy6eQCCjG/ojSvtPQKtsGFnkOg5xBrrlLY18kNhRVvwFedh2fkltFz6xpwgnZKBeU6DlAP&#10;s3654AMQGNfYXbRuBZc3JeCMCCrb6sgsIoGSS6zKI7EKKRx8rbC4W1KqdlY6UmxTsGYMIXZqito1&#10;1wW6wjZJAbf/6uBY4ZDi2qS2sGs0n8bKJTXkUOvBj+diS73MYqy8F7OCVEesE1C6pPVwdGLc0Jrz&#10;fN39ZD30cDNxZ3v6ZHN2Z2V+eWE6O5OOpeLhSAA4vogbijhNEbspbjdkbPoZmz7rNGW8UDrgiEd8&#10;0Xg4nIwFUnEntiMvakyEjWG/wefSOVE1apVBRoVVL7PopVajBMYu8Cncbo0/qA/HDJG4IQbsXsaU&#10;nDb/I+di1HMsLDvmlwDd/gd8K87FZUwLy3ZwP4jAC0vOpUU3GGcXUOATo1F9wKPBOkzaVTZUhcBK&#10;CFJC8CX43DpPwBAAUTcBBHj3hnoY+IIxrTcELKHBE4ACETQQcXl9bpfDZYecsMFp0bggvddmdTtQ&#10;cJ/N7kGdARhYOHcCK8bnTuocYSXsVVodIN/qzJDeatRDerPNCLkssM9qD8LuqN0bdbrDsM1vtri0&#10;OlShsEol+nGRCgPfhIw/IROI5Nh1MamqQ6buUOr5GqNAZ+kyQN0mpMdq60EcPTZnr93VY/cInV6B&#10;y9vp8rZjUdfPcQdaPBj4mgPhxlCsJZJsSc5wsgutM0udC+vCpa3ele2hte2Rle2Rhc3R+bXxueWJ&#10;mcXxzPxofG4oMj0QTPV6I1iJdrOTp7dx1TBHZmmRGJrE2sZxNXtUyR6T1wP2iRUsqbJBqWzUYODD&#10;HB8An8nENZrbzOZ2o7nDCDBt7tabelX6Prm2H4BvQtE/Ih0YEPf3jfcBAQjqdSMRVLQekF1klC8X&#10;dZ+sW/5pD/rqGP3m3Pk74PgeXZ7ZeOr97pkf4O87oKfebx+5fvPA9usLrDTpP+9DH21aXizpLrLK&#10;nZg04xc5beMa85BIPziu6R9Td4+rheNq/piGN6Fpm9BwRWqOWNUsUnFESmD6OnTmXrWha7CfxaQW&#10;UwjFZEIJsbSYWoxHqjp/OIDusbrbyspA7AQYYtLItdTyeno5h0npbmJOdXOg8W6PbCium8wapUuo&#10;Yt4yuW5XzlumQrLBtGF83aU5jiDHMftZynOWdJ3E7BmrSibgyLt5g5xGaR/frxpN6MaiykHjYIeI&#10;x1Z0tw20sGoYVOArWczqSjKpsZKm6uUpe9vb6yqtU8Mxo/Ig4TvNBtd8yFHccXs2eHsucn8ldX85&#10;cZ717YXM3klBbwNDyKINtTD5rKpaGqmWQuRSKE4663WD8Gcs3s+JlG/KiN9Qqn7LbPwtq/0PraL/&#10;HLb8pyrw7qCqshKHx455gZiZe70UuK1CkHNB4MWTrxCw0qQFwm6GrI/VVFtcU1lEpRSVU3GVzQW8&#10;8cJebV67KK+MmXMdRF0i1igSR87D9qYQgfKLiPkEAD4K0DUaMZ9UfpVCuUJiYIut5fRcIuMqqfoa&#10;qTafWHu9rKoAz7hSQc+prb/OaSSUkgqLygD1rmLgAyrPLaXl0RorGB2s1vEuWjODyMRjWwsJwFdi&#10;jcAJFGzEU3PJrEL+SN0k1FkjwDUPFvYrcf0yXM/oNaUKZ4FKxCo8syWXWJND5+RQ6nIA+MgAfNWF&#10;BAauvApPqiew++lTUIcpPNQ4SMp5vhV5sBG72EicbqR3VqaXF9LZbCKaiIbj4WjUn4h40yFnKmRL&#10;B9BsAJkPQstBeClsW4i55lKBmUw0O51Mz2YSs+nwXMY9m3ZOJ52puC0eQEIeq89hcqEGh1XvhLVO&#10;rLGkzuMyBP2WeBROJZFUBs1kkEwWyU6j03O2mXnH3LxncdG3tOZfXvMtr3mWgFYB+5yLK67FFTD3&#10;LAIUYvIAJgIgzi3YMlkoFjUGQKR1XYIPUSCwHLLKYUhhd6pcHq3XbwyGjZEYCLmGcFwPkHcpXRBz&#10;fCps9SOEhKKOUNTrCwL0eVw2L2r1oEYvavE5EK/L7nF5nMAMugKoKwp5kiYAPk8CgE8D+1QQAB+i&#10;swDwmQ2Q2WI3Ix6rw486QzZPxOmLud0RO+q3WNx6HapWWiQS/RgGPlnfhLRrQgrAJ5xUCCTKDoWq&#10;U63lawxvwNdjQnottj7I0Y86e22ubmD6bG6+3dVpd7fb3K02N8fha3H5m7z+Jn+AHQg3hBPN8TQn&#10;M8udWWpfXBcub/Stbg6vbY2ubo0tAa2PLayMzy2NZRdGk7PjscxoMD7gCncjvjfga1PDbTIzZ8rQ&#10;ItZh4BtXsMdlLLGMJZU1yBUNalWzVtNi0HHMRqA2s6nNYmo3mztNZiHwegZzj87Qq9L1yzQDk6r+&#10;cVn/8NTggGgAUK9/ol8sGzAbR+MO0U5o8l5G+c6i4dMNyw/3kV+cXDq+e25g7kDU/dNT33fA62Hg&#10;8/3xkffb+57f3LV/fdP+8xP0yz34/XXL0wXDWVq1HpbGPSIEmVAaRiY0I2OqgWFV77Cqa0TNF2k6&#10;JtRtInUrQN6EijMu54zJOePKtkltu0LHHxxiV9PxlAo8kYAnluIrSwjJuoEv+42ZyqYmYgWdSqKT&#10;KmroJOCK6mmEpkoSn105zm+wTAhd0v6gcjisGM7qJ+bNE9tuzZZLm9KMApxtujUnEctpDL1Ie28B&#10;9iVcc4hG3MaeFHBZNDKrkmoaaEtoRqYNooBsQNvDNQx1Kno4bSxmPZMOkjWdWA6ysKKnVdnb1t/E&#10;dMpGFhzG45T3KOVe8VguAPVmQzczgXtz4YuZ4Pm07yTtimuHB5sYHUxSRw2lo55eQyXW0chsElFM&#10;o99gcb/fIvwRg/1zIuMXpcSv8MSfEyu/bhz+tlv37YTzXxTeEU4NEbswl1tEyL08PlFYRislMfFV&#10;Lbk1nNyWTtyElN3bVVfLLKHRcCRKKamSVM2hM3kV9JZ8rFcGPec6CQNfISkXRwGOLw+Ar4iUj6MU&#10;EqgFjOp8Oj2PRsqjE6/WVWLbA8uIuaVE7FgIoQLLthX0gorK6xWVYJJDoV2lkLC4jSNcLyRcwwrQ&#10;l2GAw44Ml18pYxSSWQQKiwCeX4JtoykkMQvLqnMIVRj4iok5ZZRcGhPHbqNgfpCew2BfZbYVNHQV&#10;9ItwcjmO03WNUJlDrM+t7cgl1wLqXQHgK6/MJzAKwStTWGWt48xJmKfydNd3E3Je7mUebGdubaQO&#10;VxJrc4nZbDSZCofjoUgikkqGM8nQXDq0kPYvpHzLKd9ayruV8mxn/Fsz4fX5xOrS9PLS7OLKwuza&#10;wvTaYmJtIb4yH12cCc4m/ZmoNxlyxwLOkMcR8drDfns0aI9HHKm4Zybrm5v1z8/75ud8C/N+DHZA&#10;y8GVlfDqamR9M7q5Hd3YApPQ2npofSOwuhEC8/XNIJivXWplzbey6l1acs3O2FNJayRkCniNXrfe&#10;bdc57FjfIBuqdro0Hq/OHzCGwqZozBxLGAH7MCWB2dSHYlp/WO0JmPwhWzTujiaCoWgg6A/6XEEn&#10;GnBYg04k7HEEvU6fx+O+rEJqc0cgT8LsBeCL65xBNXB8kENpQTRmSGe1GGGLxW5FPZDTb3eFgN1z&#10;eeMed9SBBiCzy6hB1EqzVKKbmFAOjsl6xyRdE7IukUwolgskik65iq/SCtR6oRagxNpjRnrNaDdk&#10;64Vt3YijC3EIEAcfcbTDjlbEyYEdLTZXo9PT6PE1+gJsf4gVijVGky2pac70Am9hVbi83ruyMbS6&#10;ObK6ObayMb68Nr70D/CNpaexztz+2KA92AN5BEZHuw7FtsJdgo8j0jVNqBsmFA1iWcOktEEmb1Qq&#10;mjSqFr2GY9JxzQYuAB9kbofNHVazwGTqMpq6DaZenaFfpRsA4BMrBsZlAyMY+Pr7x/sHRYNSxSBi&#10;Hk+7xAeRqQdZ9SusGpX1RwcoyLD/dsv52/v/AB9weX/CTB8Gvj888v7+nuebO85/PXf89Bj9chd+&#10;b93ycF5/nFIthaQh15QFEst0Y2OqkVHl4Ih6YETVN6LumlDzJ9QY+yaU3DEFRr0xGWcUSMqZVLaN&#10;TXCYdDy5HFdBKCkvLanGE9Yaxz/sVropTBalnFRBYFCIlZRyenkxk4Jn0Sv4DZUj7XXIVE9QM+ac&#10;7PFK+pLq4SXr5I5bs+3SzBnFGd3YCiI9DVvOYvBF0nkr5TpLOtccekl74ySfyySXs6royKggpRlJ&#10;a0Yj8n6FoNk03Gke6RxoY7OYdDqZSCknNNBJyp42dR9voInpkAyteizHKRByLQcx573F2N2F6MVs&#10;+NZ04CzjvTkbOM16l23KEU4Vt6qikUZg0QCjicDx1REJPSRiis582tD+BZP7kyrOL2isHxPoPyqj&#10;/5jR/juh5k8T7j+5V9dQayW9sIyShyu/WoC/Uki4XkrFDm+xe/NYwmvVLXksTml1FZ7BKKGAvxBV&#10;ZBDIqc3M8roKHO0ajpKLo+YWknOKyLlFlNxiytUi0pVCUh4GPloRuRbX3F7KbCwAXq+SktfKLquh&#10;48oIWPUUHD4HjCUErEUkmV5UzSzAerlR8giEvEJCAa68EIc1Xbt6Cb7cotJcHOFKMTm/gokn1+Ir&#10;GPl4Yl77AKdbzAV+E1+ZU0LJJVDziLR8AuUqIDhQBSW3gpZTWplTzsxhNufyOnIbWvMqKnPojXk1&#10;3DxKTR4J2L3KN+C7Xsa4Tmss65iqFVk5UjuP2YnPeetk6fHB0p3d+ZON7OZyemkuOZ2NpbLR9HRy&#10;dia1OJdeWUivLyY3FhJb84m9+cThQvxwKXm4mj3YmNvZXNneXNnaWV/f3Vjb21za21jYXZ/bWple&#10;m88szyQXsvHZVHw6GZ1JYJPZTGxhJrE0l1pZSq2vptfXUhuX2lxLba+mttYz25uZna3s3m5mf296&#10;b39mdy+7u53Z201jk/3s3kFqdze5u5sA4852fHs7trEWWV0Kzc+6p1POVMyZCNkjAVs4gAR9UMAH&#10;BQPWSBiKxeAEcJdpJJWCsbNxQGk4lYHiSXM4ZgxH4Gjck84G0tloIhWNR2IRf8zvivlsMZ8j6nOG&#10;fU6/1+N2+5yegM0Thr0Jsy9h9ER1zoAKccutDrkZVZlhLWw1IlarHUI9iDPgcoWcnpjHm/C6Y05b&#10;EDW7TVpUozLLJVrxmGJwWNo9Ju0al3SNTQknJAKxVDAl58vVAqVOoDFgHsoMA/B1QWgXAB8mexdi&#10;50M2HoRyYZRjRZtQR4Pd2eDyNHh9LH+QFYqwo4nmVLpleo43vyRcXOlZWh9YWR9eXR9bXh1bwhpO&#10;js8ujE3PiTLZsWhyxBsdsAV6La4enV2ogTtVFp7ExJ3Uc0XaFpGmcVLZMilvkcia5fIWtYqjU3OM&#10;Wq5Z1wrpeZCxHbV0AEEWocXUYzL1Gk39BsOQSj+k0AxJlMMT8qFRyeCgeKBfNDAiHtaoR9yQaNY9&#10;dRSTP5zWvl42fW8b+skBim3iu3D+/h6Iup4/Arv31HcJPv8fnvq/feT97T3Pv124fnHu+tGR/Ytd&#10;9PW69f6C4TClmQsqPE6Z0SKR6sTjGtGYevRSI+OaIZG2d1LbPakVitQd44rWCcA+jHoto1OcCSlX&#10;ruhsa6HTicDxlRDwuJoywgln8oVAbCZjd5IqShlUIp1YRq8ooROLWfTyTjZjuK0GmewBcRUdFzrG&#10;hQnVwIJZvOVUbzvVq7B02Tq5Zp26GYFuJdFbSfvtlBOM+z6Tkt88zGExSQRWJd0j7psxiGaNExnN&#10;iELYJOc36vtau5uraulkwFlKBYFNo2h6eLo+Xi+70ikb2vTDh3HXhs96by5ybyl+dyl+Zylxaz56&#10;cy50sRC5vRDZC8KitromehmgXhWxuJ4C8EesIRHaSeUwtfKcI3xV2/55TedPWD0/Y7b/mML6AYn1&#10;i4bhP/RbvpF4bN3ddCquBORTwrXCsmsE4OmYFGJNBYWTS2rKxdNzKqjXqhilDCaxkkVnNNdQW1iU&#10;FlY5q7KIhsNR8oppVzH8YQS8UkwF86uFpKs4cn4xA8cSUCSWhoZuPImKbYXh1uOxqgLleaWXlaMA&#10;+0rK8gjlwBLiGqsLqBSQhfNLCfnYki4wfRVAlxuby/OKifl4rAABvqW7pY5LJ9ABo/PK6ARiDaGE&#10;noNn5FQwCuhMPIOJJ9LzCOSrlKoiatV1SiW2iIyngkdz69lXOZxr9Oocem0utSaXzAQQzCungxe5&#10;VkbPB6KwcNxR6qCmljNMKqbn5by82H10vnX7eO1kd3l7c2FtdW5hMTu3mJ1fml5dmdtYW9jeXNrd&#10;WtrfXDzcXDjZnD/bWrqxu3Jjf+3G4dbh0fbh8c7Bye7Byf7ejf3tGwdbx/ubBzvre5srO2vLW2tL&#10;G6vL6yuLG8uLm8tLWyuLO+vgPZaxl9tZ2t9bPNwHWj4+WDnaWz08WD06WDs+XDvaXzk+Wj05WT+5&#10;sX7jELzN+g3w4U5Wb5wsnxwtnRwtnxwvHx+BH1w42Jnd3ZhZX8mszKcXp9PzqeRsKjadikwnQ9lk&#10;YDoVnMmGZrPh+Rn/wkxwYTY4PxuYmwHyz896Z6Y9mbQ7lfBlUtG52cTcfGZmJjudzqSjmbg/HXIl&#10;gq540BX1u4M+j9cD8q7f7gnBnqjJEzW4w1q7T2l1ys02uQlRgagLW802K+SEQE52BV2eqNuf8PuT&#10;AU/C6ww7YS+st+k1RuUU+LrKh4anesfEXaMi4YhIMCLuHJ/qnJR0yhQChVaoM3QD8JmsfWaozwr3&#10;wGgPbAMSQCjfinRaoTarlWOFGxG00e5odLka/L66YIAVCrEj0YZUoiU73TE31zW/2LO4PLC8PLK0&#10;NLqwMLowPzE7K56eEWez4mRqIhQfdYeGUN+g2TWgs/WooS6lSSgxdUzqeGJtK3aNTMkRK5ql8hal&#10;nKtRco2qVqOm1aRthXV8xMBHzALEIoCsPRZTr9nUZzQNGIzDasOwQjciV49OKUbGpCODU0MDk4Mi&#10;ybBJNxpCxSs+6Wlc+WRW9+6K6Ytt+KeHtn89c/zmtvvbe95vH/v++DTw3bPgd89C3z2L/PFJ+NuH&#10;wd/eC3x94fv5mfefD12fbtveXrPdnYf2U4bZoMbpVOsgldQgE+klIp1kUi+R6KdkBrHCOKY0jShM&#10;w3LDoFwrlKjaRXLumARYP55E0aFRC4f62HQSoQKPKy/BNRCID1ql5x39IkI5mYCnEQnVwO4R8RQC&#10;DrCvsbKivY7Sz2FaxkHUHbCLuh1j/Liy/xJ8qi2nch2V7Tnle07FSdB0M4HcStjupl13087TEKTt&#10;4vQ2VAEkNTEZIfnwgmlq0Tw5axxHxvgyXr2hr7WLXVVDITLpFAa5vIlONA3wjAO8/sZKn3xoJ4hu&#10;+aCzlO/hQuLecvzecuLeSur2Uvz+WvrBehboKO1V9nIbKKV1ZEI1qbSSWMIg4quAuySVjtOpq62C&#10;d7n9n3K63m1o/5LT9eMmwQ+Z3F9x+/9tQP6qT8RmkYiUImw9oQy7ujcmnZqQT5XT8RU1GDhKSVeo&#10;NFxVLZHRxKxqZTM4bBqnkcphExuqcYyyEup1gIlL5OUBldDzS2gg5GIqoePonPKmUQqFXVRSkVdO&#10;zGdQCmvIhdXkAuzCH72gqhrHaiA0NpU31OI4lYVU8jUipaCUDH42r4iYjyMVlFCKisnYqTI8taSM&#10;jifQSilVRBqz4pLRwJnm4Ig5OEoOgX6FXouvYRPrWCRqJa6KSVRoxnnCGjozh8LMJdCxpWRGVS6n&#10;Ka+6OqecmkOqzgV2r4J+tQI4RGp+GeVaKSWPWFXA6sTXtRJwxCv5JTk57zw4fXr75N7Z3tnx+v7e&#10;8ubW0sraItDqxvLm9vruPqDb7snJ7tkJeMLuzZPd2zf2b5/u3T4/uLh1fH7z5ObtGzdvn55dnJ1c&#10;nB1f3Di5dXp8fuPgxtHBycHeyf7OMdDuztHezvHB7snRzo2jvRsnO6fHO+c3gLbOT3dunu3fPNs7&#10;P909P9u7eb5782wXG8/3Lm7tX9zau33r4PYF0P6di/3bF3u3b+7fvrl3AXRr5+b51tmNzdPDzYPd&#10;td2Nle1VDKybywCyC+tLC+vLc2srM2srsxurs5ur05urM5trQNOba9n1tczGanptObE0n5ibSSzM&#10;Ta8sz62szS8tzM1nZ7PxmURgOuLKhF2psCcecoeA5fP43B6/wxME4DM7o0ZHWIN4ZGab1ARLjVaV&#10;CTJA0GXORUBO9sd8oXQwPB0Jz0SD2ZA/4XOEHGa3VW3VTOrEI/KhAXFP/wR/YByoY0jEGxV1Tkx1&#10;TMkFUpVApeHrjd1Gc6/R0muGQObthtBuGIyI0GoVWCw8i6XFCjUjaIPDwXa72B4vy+9vCIaaQpHm&#10;eIKbSXfOTHfNzfbMzvfNzQ3PzozOzIxPT4uS6YlEShxLiqPRCW9o3O4bhtx9Bnu/Bu1RWbvlhi6J&#10;QSDRdUxp2idVbWJFq1jOkcq5SnmbWtVmUPFM6naLth3SCyFDF2zuQixdsKUXMvdZTP1G05DBOKox&#10;jqn0Y0rtmFQ1IpaPjUmGh6eGphSjkGks6hBvhGQ3U5pnc/r31yzf30V/cuz41U3nv9/1Asb94Wno&#10;D88jf3wR/e557I/P4t8+if7uQeTfb4e/vhn66Y3AD/bdH205Xq7Ybs0i20lTJqixuXRaSCM1qSYN&#10;KoleJTcoFCa50iRVmSa1ZrHOItKahrWGPoW2a0rVIZLxxHKeXNmuVHb099RTKkor8IVEPI5DJL1o&#10;l623CnrweGo5IEg5k0KgE4rJpTgmCd/EqGirIXc3VeqGeA5ZHyIS2MY6Y/LeJbNox6Xcdik3bLKT&#10;oAFQb8+tvRWHAPguUg6gG1EEGeGPNDNbGCR+IzOuGV1FZCuIfMkqDciH5e1s67Cgq6GyikSoohCr&#10;qUQuk4KMdpgG2wYbmTGNaN1tWXOZbs+FHywl7y4n766kH65PP99b+PDm7gc3d14eLN9eThpGBQ00&#10;rN8OAB+VUEyrwFMr8FXlJVwK0drGXejuOeF3wFXUjQb2l61dP+gafmd4bKajvR24WfL1MoAqrFrU&#10;NTy5pJHb2tTGKSFeB16PQMqlgBxaT6pqYVa2semtDXRuA5XDAqK01BDqyGVVxSX0azhAPdq1EkYB&#10;nlF42egWB3JuMb0I4K+YdA0gtag0H1eWV1J2lUi4QiPnNdQWTg4xHNbh9UWffJwzyqcPtRCYVfmU&#10;qjxi7ZWymisldKC80soCQmUhkVYELGEto5BTld9efY3DyKMTc4vKsG2DWGdxYk4Z7SqlBgfYV8ks&#10;LacWUqopFjc6oZmg1eRU1mMVCgD7qMycuvqcSmZuOT2X1pzHaCkgMvJoVSUMZnlpeT6uFPA9j0C5&#10;XlyGFYXOx+XkvH56+/n9mw8uTgBzjg+3dvc2QHQFyNve29k/2j85Pbp168btO+f37p7fB7p38/G9&#10;W4/v33z88OLBg9sPH9558Pjug8f37j++f/fRg9uP7t1+ePfi/p2b927funvr5p2bp7dvnt05B+Pp&#10;7Yuzu7fP7t3BdP/O6f27pw+A7p09uHcTG7GXPrt/9wa4//690wf3zx48OH/44OzRg/NHD88fPgTj&#10;2UOgB2cP7wOdAj0Aunty99bxzbPD8+P904ODGwe7N/Z3j4H2do/2dw8Pto4udby/dXIItHl8uHF0&#10;sA6s5cHe8t7O4vbG/PrK/PrayvbW6tbWyvry0tLswmxqPhWaj3vm4t7pmC8Z9gDH53Z7nC6vzem1&#10;OgMmR0iH+pQWh8QAT+ktEr1JbYYsNtTmtnkAJROBxHQkPZ/ILKUyK5n0Uio+EwskA/agw+AwSk2y&#10;UcVIn6i7e6yjZ6y9b7RtYKx1eII3PtkulnZKFQB8Qp2+x2DqBabPAvdb0F4Y7UOQXiuMgc9q7bBY&#10;uFZrC4I02e1NLmeD28PyehsCgeZgiBONtSUT/EyqazrbOzPdPzM9Op0dz2QmUunJWHIyEp8KR6eC&#10;Yax0gs0zBrmG9PYhFdynNPfIDb0SXbdEK5hUt4uVvEk5b0rWJpO3KRU8AD69qt2k7rBoO616oRWA&#10;z9SNWHphSx9sHbRah8zWEZNl3GiZ0BnHtfoJpWZCph4H7BPJxtQakQOayHgke1HV3azu5aLl4030&#10;BwfOn516vr7t/8398LePY98+i//heRLT0+QfniS/fZT47f3YNxfRr85CPz4OfH/P8/6G49mS/XwG&#10;3YybUwG9zWXQIga5WSc1aRUmrcqkUVvUGotSa5GD/ysM1imDZVxvGlLr++Sa7imFYErRabYOqVUC&#10;YScTfP1JZThSaTGngvSyXZJo4LaX4sGdVUSAEjydgKOWYeBj0wmcamJPI10qYLvkA/AE3zbWEZF0&#10;L5km9tzqDbt836u7GYNux9Edh+pWAr6dxqiHgS+GglA8wK6sp5Tx6iszBvGmU7PhVK+hqqRerBI0&#10;w2Pdw9z6ajKBDt6RSmyvpTtF3ZahjqFmZkI/NY9ozrP+uwvRu0uJO8vpBxvzH1wcffXRs19/8e4v&#10;P3755dOb7xyvu1RjdcDolZcwKkooZThaOQA3nkbAMcuL2+ik4Vq6tJbIoxRBDVU7bdwAq2aCVlGD&#10;zy+rAMbqehnteikVg1RJRWFRKa4Qj9WFB96HQrteyyLVtFRXtbIq2xoYbU10biOdy6ZjEATsYxLr&#10;iHhGAQAf8Hr4ahyBiSdgjW7LS6vBpLCECrIq1hocRyjAgQBLuIJthCbkVNPzRnsr/U5lxKvr66ia&#10;6mVaJ9gcdgmdmUdh51EaCgjMvPKqPEZdIbsO11lXMtSAn2ouUXIL1a1FUk5he/XVcmIuRr0KDHwl&#10;ROwCXwU1v5ycXwKsIhGHIxUXU3C0mryaRlwlq5BSk1vPy2U2XWGwrlHq8hlthbUdeEpNYUNLJfin&#10;WEooKsTl4vBXcPh8HO5aIS4vH5eb8+6LBy8e33lw5+zm+dGNk/3Do739w939w73DkxunAFm3bwKg&#10;PXn68OmzB0DPnj96+eLRW88fvfXyyYuXT996+fTlW89evP3s+dvPn4O7Xr54/PL5oxdPHz5/8vDZ&#10;w4dPH95/CsZHD4CePX7w7MmD508fvHgGxvvPn957/uzN/FJPHr14/uD5s3uXDz14js2xR188v//i&#10;xf3nLx48f3HvxXNM4Dkvnt19iY3Y/OnjOw/v37p/59a9C4Das7vnN+9gwD2/fX5+SVsMuHcubty5&#10;OLl98+T2rZMLoJtHN2/un97YBUzc3946AJQ82D3Y3d5eX19ZWF2YXszEFpP+pZRvPulPR7xBr9vl&#10;dNrtLtTutjq8RptPA7lkBkSkNok1RrnebIAh1GXzBNzRRCg9G19YzqxszKxuz69uLyxuzM8uZRMz&#10;MV/MY/VYVZB6QjXRL+4VjvK6htt6R1oHRrmDY9wxEW9S2ilXCcE31mgatMLDMDqC2EdQxwhqH0bR&#10;QQT4Pox9fGD6rBYOBHFQlOOwt7hcjT5Pc8DPCYZbYzF+MtmTSQ/MZIdnpsdmpiens5JsRppJK5Np&#10;dSKpicY1gZjKE5Q5fVOIW2S0T2jgEaV5UGEYkOj6JNoukbJTpOyYknVIZB1yebtK0a5S8XSqTqOG&#10;b9HyLZfgg0y9kKUftg6g0AgMjULQmAUWma1is1lsNIq1erFaJ1ZoxEqdBDZLwk7ZclhzmjY+mbe+&#10;u+b4bMfzL8f+r86CX9+O/OZB8neP079/lv72afbbJ9nfP878/kHmt/eS39xJ/Out2M9uRP7pMPjZ&#10;ju/1muvBouMki67GrHGfCXWYdLBZYTEoLXq1Wa8167QWII3eotJb5EYr8N+TOtOY1jCk1vbLVN0S&#10;uUCpFEolHX3dLGDriPii8pKiZgx8U15WE5eAga+ORqiswNEIRfTy4mpSCYtKaK4s722iq7uagB1D&#10;xjrdYkFS3rdqndx1qXY9mvMYch613k3YzgKmo5D5Iu06TznOU66jCOoRdw82VlUSipsrKVnj1J7X&#10;sOczbHuMc4jS2N9qHhJO8BqZ1ApKOZ5BInTWMXyyUWi0a7C52iMb2grAdxdj95biF0upi5WZV2eH&#10;P/3wnd/88JPvvvqnP/7sy29+8OEPnt1e8FkB+OgEIIDpIhqhhErAU0oLgRjEknomkcnC1dbhGqpw&#10;zdRiImAEqaCYfB1PLSqlF5fRcaXU63hyfinxejEhvwg7MJtXQS6oqSOwWhjVXBYwepVtjZUAfK3N&#10;YKzuaK7ubGHwGklsOr6yEEe5WkwD4MOTsBKkdFIjndJQTmZfL6u8Wky8UkwswFNwpZQ3lfIutzET&#10;cqjEa8wqYh2zoqaymFNTPMqpYFfl0xlXGI2FNW0ESgOOXned31ah4JGtvHJ3R1mQX+wS4BzCYmsn&#10;bpR1lUHF2h4B8JUA9mFdQcDLYpv+cBUA39dxpPwy+nV6XWEVC0evv05vuMoS5tK4+QxuCaO5lNhY&#10;RG/E0VlltGoiqZJ+HZefX5gHeFdYdA2Hyy/EXbuOy8t5BbD19MH9e7fOb53cODs8vnF0dOP46PT4&#10;5PzGrdvAbN19/uzxy7efv/3q5duv3nr71duvXr/17uuX77778vW7L1+9+/br9955971X7777+tX7&#10;r9957+133nv1zruv33r99luvX7589eJSb13exPT2u+8AvfXuOy8xvXoL6PU72EPgztevXr5+9QKM&#10;77568Y8nvPP269fgbV68+/r5u6+AXgC9h02w+evXz1+9evb2y2cvAYOfPQbofP74wXPA2QcPn9wH&#10;4/2nj4Aw2j59Aib3njy8+/jRnUeP7zy6f/vhg1t3757ePD85OzgBuD8Hv+3x4d72/sbq1vL8ymxq&#10;JRNaSfsXU75s1B3xudyAezY7anNCiMcAu9Vmu1RjESn1IqVWoTeaEQjYwUjUl56Oza9Mr28t7O+v&#10;HB1vHBxv7R5tbm4tL6xMx6ejrqDD7DDIDZJhyYBwrF04wO0e5PQNcwZHOROidpmyW2sctljHEduU&#10;3SFxuCad7imne9LhFNvtIgQdQuB+yNplMbdbTB1WSxsCt9nRNpez1evh+X0d4XBXIj6QTg3NZCfm&#10;ZqULc8qlBf3SgnFxwbI4j50AnJnFqlzHM9Zw0uKPGVwhtc2rMDmmtNCY2jQi1Q+K1T1iZbdYLpRI&#10;+VK5UCEXqOUCjaJDpwTgE5p0QgA+yNgLm/sRQD142I6K7OCj2qQoqkAQOQTJrRBAj8xkUVqsaptN&#10;F/bq5yOmvQxyd975ctn94SZwcJEfncS+Ok99fSfzzf3sbx9N/+7RzLcPZ3/3YPa392d+cy/7zd3M&#10;1xfpr84TPz6OfrEf/WAz+GLFezHr3Us7F6JIyGNGbFYdZFZZTGqLSWs16yxmvdVkgA0Gi9Zs1lit&#10;apNVqjNOaA0jat2AUtUjVXSBX0QuaR8damiqI1ZSCDRiGYdEeatTGm5o4uJxVRRCYxWFgYGv8PLC&#10;WTGTjG8C4GukmwZ55n6upa/FP9E5oxrYcqr2/YYbYesdQLoYen/aA1zefhA6zwZupP0naf92EIlp&#10;x6fa2TXEEjaDOG2ZOggYj4KWgwC06Ta6xX3qbu54K4tFq6BXYMDtYFUGVCKbeLCPXeWa6r+R9t2Z&#10;j91eTJ7PZ84Ws2+d7H7+6Ob37p/++OX9X3701jdffvCLj96+s5LhMsiU0mJKWREmAo5SXgLye3nJ&#10;dWIpjkrE17MItWx8DRtPol8ro2J1mfDA6DGKCdXlRCaZwCDgiUUEQCji9RJCPoFYSGfgahqoTE4N&#10;1sqHA0Ium9HKruaxqzubagStTH5bZQdWKQBfVVSErWxcK6sBwKqkcWrp7dVVnXhKUx4WlilXSqsK&#10;y5h4fBUOuMJiSl4x6UpJxZVSwtXSstyS0rxy4jUGJZ9LL6ym5FeAZM0qqm0j1/IoVawSXgthgkvW&#10;8ciokOLppbj6yJ5BKtJdIW4qYNFyy8ox6pUAxwcmWGVAbB8iQHYJBVdCKcSK0dfgiLX4itoSQm1h&#10;BSuf1kKo66CzOujVnAp6PZFeh13CKMLnFxRevV50rbC4oBAHHF9e0WWb3Zx3Xr14DpABIuetmzdu&#10;ntw4vwGQd+Pm2entW/ce3H3y7NFbb794/e477733+r0P3n3/Q0wffPj6AzB+BPQe0Ecfvw/04aXA&#10;zfc/fv+9j4Defe9DTO9++N7lTUzvf/Th+x9/8N7/6IOPP3j/ow/APe8CXT7hzfjex+9dCnvo8tEP&#10;X390qcufAj/yj1f46INXH7736gPw4d7BmAvA+vrlWxidL3WJ1LdfvwL0BJMXr9569g7Q22B8+vL5&#10;Q2AV79+5uHt2cff84s75+c3T05P9o73N3Y2lzaXs5lxsazqylgnNxr1Rn81nh502FEFtVsRusCIq&#10;oxVQb0ymFas0apMRsSG+gCeeCs8upNc2F/cPN0/Ods9uHZ7fOjo5P9w/2trYXp5bzsbTYUcQ1SKa&#10;MeV496iQ38cR9rX0DLYMT7RPKXq1pgkrIrc5lS6P2uPVevx6r1/n9Ws8HoXLJbE7JmAEYLHPZO4y&#10;m4RWixCGhHab0OXs9rq6A76+SHgklRQBizc/q1xZMKyvWrfWbdsbru1N7+ZmYGMjuLYWXF4Ozi/6&#10;snOu5IwtmrYGoiZnQAs5FXpkSmkal+iGJ9X9YkX3pKxbBnihEKgVfI2iU6cQGtRdZkM3ZOxDzUN2&#10;aMxhF7vcEp9PFfRrAwG9P2jy+Uwej9HlMTrdRo/XHAjA8YhjIeXcnvGcLvgfrIbe2gh/tBP9/kHy&#10;X25kfnYr86s7M7++P/fNg/l/fzT37w8Xvrk//839uV/fnf3X27NfnWd+fCP95WHy493Yq/XQ4yX/&#10;+Yx3K+WYDsM+L2S1wwYYY9+lLHoI2z5pgEwmq85s1VlgrdkK/hJN6vTjGs2IQjGgUPQq5F1yGX9q&#10;sq2zjUEm4SlEgoDJfLtfmWzr4BHw9XQi+HZUXq5s0IABLC9mEkuaGeUCFk3b3+oUCW3DXO84b043&#10;vOvSHIcsZ3H0btZzK+25Nx+5PRs+SvpOpqPHM/GDbHw96JlFDbrBThYF38AgzpilRyHraRQBlDyJ&#10;wDPmKWVn40Qbi02rwC7PEUvb6xkB1TgwfUMN1Qnj1Gnad3MmcjYbP8jE9hKhs9nU/ZXZ++szjzbm&#10;Xh1tfHn/7EfP7r462ZIKW+l4HLm0kFZeDD4ztaIEUK+sKL8CX0QhlnX1tfaMcWtbySRmYSnl6uUe&#10;OuCMQK4kUFgMch0NTykGUbeYkIcn5NHpOGZNKZ1Fpbcw6dw6KgcTo43F7GzCWoYLWqsFbdUdXBqX&#10;BeJtEeUqnp5PrCdTmsCTq+p6KJyxgkrO1VJsr/IVfPU1fHV+SWVBMSMfuxpIySuh5JVRC0vK83Cl&#10;ecBaEogFLCp2BLi0PJdQnU9rKmTwCDQugdZSXtVAaGjE89uIwx0UmYCCDtLtA1RFO76h8iqBeFkd&#10;+rJMNHCRRWVYq9zC0qsAfOA3ItYTiWwykUUi1lcA/BGqCxhsIptL53VWNXPp5GpiBXDyxMLCktzr&#10;RVeA3SvCX8f6b2C+78r1wqs5gBfPXjy9//DBzYsLjHpngHqnp7dOb969/fDxwxdvvQBPAJj78KMP&#10;Pvr4ww8/AeMHH4ER00cfffLhx59+9MlnH3/y+cfY+NnHH3/20aU+/ujTjzB98tGH2ATc/Pgj7NFP&#10;P/78kzf6BOgzbATzjz4HD13qUzB+gk3APdhzsOd/BPTZp0Bv7vn0808/+d6l3vws9l7gg72PCSPv&#10;GwEif/jBx0Afvf/RR/8A6IfvA73+4L1X77168fbzR08fPAAZ/9Hth4/u3Lt78+L8+Oxk53h3ZX9t&#10;dncpubcQ25wJzycA+FCfHXKiVhiGzFarHny3dKZxmXpUoppUqXUWk91pC4Z9mZn48urszv76yen+&#10;zdtHd+6d3rt3fnH3xunNw/3j7fWtpdnFTCgVgD2QzCDrE/V19nE7e5p7h7kiaa/GOGFFVXY3Vk0m&#10;GLZGYkg0jkbjSDhqDYZNAC5er8LhmITgUbO5H+APuD87OuB2DHlcwwHfSCQ0kYxLZjOKxXnt6rIZ&#10;IG9323O4GzjaDx8fxo4OkscH6cP99N5OamsrsboeWVgOTC94UllHOA65g0bErTYhEp15XKkfkar7&#10;p+R9Unm3QtGlVgi0SqFe1WPW9sKmfpt1xAlPeOxSn0cRDGpjUVMc6wQFJZK2RNwRiwE543FnOuGe&#10;TvuWZsM7C5EbK7E7G8mnW+lXe+mPDzJfnMz88Hzup7fnf3F38esHy79+uPxvD5f+7eHK1/eX//Xe&#10;0q/uLH51sfCT87kf3pj+3mH2g53UWxvxh8uRG7OBjbQ3G3H6/XbUZYccNosNMdthsw0BEyDIDkM2&#10;M4zJCCM6s0VhME5ptBMqNWBfn0rZq1H3alTdY0MtVEoZoRTXSCQ+4E/GOW19VFIdHTihMmDBSKVF&#10;5FLAPhyTiG+iVwjqKZKOeucE3zcpDIg7Vyziw4ARUO/OtOf+fOjOfOTRavb+cvZsLrWfiuwkI5ux&#10;8KLHmUVM2gE+m1raQC9P6ER7fvNpHL2Vsl+k7AcBE4odtq1roJZTy3AMYqmQVRXSiBIG2XhLbdoq&#10;P0p4jlP+nahryQMtOa3rXvQkGTibidxeSN1fnXm5t/bJrYPXpztBg7yGWArs3uUJvGIGuYyAKygt&#10;yi/H4+hkYk9/l9Ii65MKGrqqKfVlBGpeKfkKnnQFpF2sS1kdtYxSgiNcKy67QqYUsJj4SmYJpY5I&#10;aaBTW6qreY0Af1XtrBpBM1PAqQaOT9heI2ivbG8BiMHRCsqqcGQ2ndJYTWog13ZVCGVFNe35eGpO&#10;GfVKcWVeSdW1kirAvnxsCZiWh6OChwqLQdYuz8dh7rKgjppPoxTgCVeKKVdI9flULr5+oKZptJXV&#10;zapuAe4MT6/CsZjFQxy8pouo4RM66vPJFKz2H6AeUHE5tt3veinQlVI6nt3d1DbGbx3rZHCYzNY6&#10;oagLT79eSi2kVhWz6gm14JeqqiDQ8UUVgHdveu9eLcQaD+UXFQP3l1tQeCUHZNenz1/ce/Dg/Nat&#10;G2c3jk8B+07Pbp1d3Lvz8OmTFyChvvcaAOUSSW/YBOgDGAew9SnQp59/9un3gD75DBsxff7FZ599&#10;7xOAJ4xQlyN4CHv0i88++eKzT7//+Wff//xzoC8udXnz0y8+eXPze//3zi8++/z737ucfw/c/N6X&#10;3/viyy/+r773/51jT/vssy8+xYR9DDC+0eefvtHnQNjH+BT72B99/OkHH3707qvXL1+8fPzs+QOg&#10;58/uP314+8Ht0zvnO2cHK8cbs4erqYOl+PZ8eDHlTfhsfofFiZgQyGiymPQms0JjGJPIR8TSSYVC&#10;bzY6XGgk5puZS61vLoJ4e+vixv2H54+eXDx9cufRk5t3H5wD63dwuL2yuZieT3kjHgOiH5GN8Pvb&#10;O/tbB0VChWbMDCvsbqM/ZAsnnMmMd3omMDMTmJ32pbLuZBrQxBYKGjxulQ2dgmFg/Ubt6JjbMeFz&#10;iQMecTgwlYgqsin10rRxfQXe3nDubfsP9qKn+/Gzo+TZjczNG9O3bsyen8zeOJw52s/sbifX1qIL&#10;S6HZWW8q4wB49QWNdpcSRsRG87hKNyJXDcjkwCh1q+TdWkWvUTMA6YdsllEnOul1yIMedTSgj0fM&#10;6QSUSSHZjH0645rJ+may/plsYG46tDQTWZmLbSzGD1dSN9fT97dmnu3Ovzqc+/B48fOzpR/cWvrx&#10;7dWf3l376v76Lx+u/+rhxi/vb/zi/vrP76z97PbKjy+W//l88fsn8x8fzL7emX62kb6zkjiaj61m&#10;QumYPxD0uXwep8djd7tQj9Puddu9HqfX7fK6XD6nN+Bye20uN2J3mqyw2mCUaLTjSmW/QtHz/5D1&#10;Jz5pdf+/N1xba6soioIoDjigVu08z1fbdE5bm7ZGbaNN1ahRo0SIECACAaIECBAgYASiBoEwhCnM&#10;YZ4RZ2sHr+n3O8+5c5I7z//wrG2v63vOfT/mlZW1F5sttvHl+7OHtT68u9397mb3+/tnWhvQqPIO&#10;NNp66Rmt/ewd6L5lRFV5cSUChoQXAveBDAXE11GDvN9e8+pC48Cddvzzq/S3d6WDrzTEfhNjzMGd&#10;cQqpdiHdo+A5pTwdjy2dnRLix+fHhmn9vTPvX769cfZCHfIMBkF8c1829gGEPgNtyDw3aKEPc3of&#10;vrve2okpr0UUNaLLnlw8wxh4yx3ufnflDK3v2SLxiwLfL53olU31q2dHNJRxHQOvZ8/aBCy3QuhT&#10;yRJa5YZTr2QSruBqgPIwiBLQgg8MrFdaBNx3GlFSjKmpuf3o3vO+V3fe3TlzrxWNK4GjjxdXQBPh&#10;lVQWIqBn1GAg7iGQ+Q3YEhy2BFl9GomFI5vLq9urL9y/2ny1BXu5ueHqGezVDuzV8w3XLmKvXqy7&#10;2FkFiv/GChQOVXmmFtVSg2gsR7XBGq/mI5vziiuPwZF5JTUnQOgrqcuH150srSuAYQqAKGFAfFUw&#10;OBIEzJPlFQW4amjeUzjiRFH5MUTdyaqziI4nZ693Pzv/9EbduZoKbBmiprQcU9JYe+pqc+HD1tNX&#10;mwqq0Mcq0HnQ2hqIPHjlCTgSWpu8CFlQ1VbzsOcFnksdoIzgrp1Bt9a3XO2EY2CwynwQcjEgWmKK&#10;q2rLkBhYCfI4rPRYYckxaFVJkPXgwIMngAdPA/GFYwlfIGhzOAwmo1a/ptFptQaD3mQy22xOjycI&#10;qsZUKgMlOxDEQLyCwlfuKIj9E7v+BcgLqG3rl7mAtqD+ztYuJKb/zZGzdvb3dvf3jzahkV/yAvzH&#10;Zbv727vg9f29/7D/df8fDv7t/D8B+/z7RugI/+d7d4++HTggeHVnD3yq3MZmKpOJxuP+aNQXj/nj&#10;EW/Y5wjYDU6jyrwi0S9ytXKmRjyn4lNE9Gk6fpgwOjAx+HF4oO/Tp489fX1v3n948OzFb0+fPX/9&#10;uvdT79jkEJU2w+OzltRivUnldJn8AXso7IqEPeGQy+e3O1wmkPuUK3K+ZJ7KnB2e/Pyq++WtR7du&#10;Pbrx9M3D3v7Xw+N9eOIQjT7J4pB5XKpQMCcUUoV8ioBL5M7jmcxxCvXLzEzfxMSHkZG3YyNvJkff&#10;TI934SdeE6dfUYjvGbTeedYnMW9YIZ1UL85qlmlrq3TTKsuinbca+HajwGES2oxCi06gX+Nq1PPK&#10;RaZUQhPyCdyFSTZzZI4ycDSXa9fQ4LP+jw97un97+/Y2KBLfvrnV03V74MO90U+PJgefzYx3EaY+&#10;kIl9R9Yb5DBGF1jjvPlJ/vwMn0sU8EgiLkXCo8l4TIWApZSwtBKuSTFvV3J9y4KoRpzSinMGyY5Z&#10;+tUq++lQHDoVf7iW/nCp/7Av/m5f/GFRHJgVuwbplk6S1Qjjy7zAEtcpYxtEDOUCg8+i0WkkIok4&#10;TSBM4gEzUzP4KcI0fgY/Q8DjCdME0jSZSiDOTuGJ4xNTX0ZH+4aHPvR/fNnd/bin70lv36MP3ffe&#10;dD1qasSikeVtlZUrFx4wO8+fh8HQZXB0WQmyrBhZWowqhaERRc1o+OUG1JPO+tcXmwbvdpBeXhd+&#10;frE0+UFHGbSxp9wCsksEilCWVcRe48ytMMlK8pR4epg//mX+Sx/702v8y7sfrrb91oahv7+zOPZK&#10;g/9gofRbqQMuxqBu5sPUk4t3cFVn0CU3WzHDj64qCf0q/Efis6ucT8/U+D4NoVdH6gPfyMCctMzP&#10;2rg0m4DhEvM8CklgRbluMx1EnL4VSe+jG43oUlDGgU9bXlIILyoog50uLiyAFZ5ClMLrarF3Hv52&#10;r+thx+Oz1RcqEA0FpdUnYMgTIOjBQPgqL4CX59fUnMY1l1ZVny6FbustwZwprTmLqD+Hrj+Prr+I&#10;wV7GNlzDNVzvbLx+vuHq2TqQBDsbqtqx6PZ6QGVrHbK5uhSLKMGcKkIdh1Ucgx5NQ+eV1oPQdxxe&#10;l4/AFkE1L6aguLqgpKoQDmRXUYBEnGxBF1QiC0DiAyaCV+ZXtSM6HnZe6nrQ8egSuhUJtFWGhqEr&#10;CzuqCy9jTl/C5ONAnY7IK0PkF5fmo2oQ1+52Qit+YArKsRXNN658JEwtWTSfmJM1F+pKaopg6JOQ&#10;bdH5xcjj5ch8aFot9ClU1Uno8giokY9CXxEsHwY/ASgqAZVv3rFINOn1B4D49Cbjmn5tVavT6PTA&#10;fYZ/xBeJJVOp7FHZuLme3twAZLY2s5AHNyE2QXtUvULp74ijnHVkPUh8/2F7D+Jf9+3/2oRGjgaP&#10;TAfcBFS1v/d1D+I/vgOyO9j/+u3r1+9HgM6/QC99+/+z4QEYP/j1FujVf3YARzvy7T74XLmNdVDy&#10;htKJUCbhT8e9saA96FzzmJTWFbFxccEgY2jFc2rerIg+wZoeIo98nPrcPTrQPdD/obev+/Xbt/ce&#10;P7n/8OHzV097P34YGx+izc2KJfMrGpnZuuLxWcMRTyzmjce90Zg3GHa6vWazdQ0UvGIZj8GhThBG&#10;3w+8f/zq4ZPXD9/2vBwY7JmcGiJTp1mc2QUejS+gi8QMsZgukdBFQiqfR5rnTNPnRsmkL3j8x4mJ&#10;7snxdzPj7wgT72cm3xOm31GIHxjUPi7ri4Q/tSQlrihp2mWWTjNvXFuw6Pl2k9BplrgsUqdZbDcK&#10;DXqBTsNbVbFVijmFhCQVTAsWxheYI3TqJxK+e3r0zciXZ/19D3s/3Pvw5vaHN3d63t3r730w8vnZ&#10;9PBrwmQ3ZaaPThpgUoH1RricCf7CpIiHl/LIYgFVIqTJhXS5kKkQspZEbJVkfk3G0y/ybEqBRy0K&#10;roriWknGIN80ynet8n2b4qtt8cCqPLAtfbUs7ZsXd4zyDb0irZUlViVhtcin5DllXIN4Xs1nijkM&#10;DoNGo5KJs7N4InAfcYpAmCLOzBDxM8QZ4ixhFkCaIVOIdDqZPkegz+GJM2OT458HB99/6n89Nto9&#10;NPh6ePjN+57XjU3YqkpkWyWad+aW9Ny1a+D3BQE9znFEMbqsGAPq3OqKWzjMi/ON7662TD66yP30&#10;dJXYr6MOmRjjTh7RI6J6RHSHiKllkVYZBB17Vs8iLJPH1aTxZdL4yuywEt8vHOqivbsrG36lmXpn&#10;nHlvp/a6GJ98nMHA/Mjy+Cva6yvDt1upr29KRt9Z2ONG+pBi7NUysUdL7l8j9+toQ0b6hJlNsHOp&#10;TgHdCcQnZLrFnOCSOG3Sfg27sw7DwvTQhaZq4L5KeCGyFFZSVAAvPF1SeBqID1ZUVIGoaGhsuvnb&#10;rUuPLjZdwVS1llQ2nIImYS8/WVR+EoYsQFadwuGKG5qKkJgTKFw+phOGOVuMOQvHdJZjOksxHQBE&#10;7Vkk9gK6+VpN07X6xqu42vNN1Z2NVZ3NmI6mqvYmVGsdogEFxxQD0QCFlQLQ+aW1J4H1SmqPw0HZ&#10;W3sS1LzQ7S/Vp0rRhWXIU0hkAQ5dgCzLh8OPl8CPw8uOo5tKWm40dTw833y7pqajBFF1sgxRgEEU&#10;4JCnz6ALcZWnqxAny+An4PB8OKKwrqX51cCbpkvo+rNFoCRvuXf76fCXgbnZcy9vIZrLCquA9QrL&#10;6sDnKQC1LbziZDnyJAqZD0BU5JWUHysug9xXUnoC0i4iH44sKC7PPxYKx91ev9Xu0BkMq2uaZY1m&#10;Vbu2Bqpdq80BXgiFo4lEIg1dl0jl1pO59XQul97IZQC5/012M5fd2IBSIfAgpMKtje3t//BPybkD&#10;eXB7F1Sm/zjx18gR/1S1RxIE6QzwK6/9Etm/8voORAbxv8UHARz3q3O0zy9Ffjs4+P714DvUfv2+&#10;f/Bt/9s3IMO9rweQcvd3czsbyY1MZD0V3EgFsnFPImSNuNZ8xkXHitCytGCUM3QSID6iaG6MNf2Z&#10;Mtw78/nD+MD7wf73H/s+vO56ff/Ro7v37z1+9uBDT9f4+Bc6gyiTLWi1CoddEwhYYjFPKulPpXyJ&#10;hC8adXt9FotNs6JVShV8Fpc2OTveO9jzpufV257XvQPvh0f78cQxGn2GM0/h8+eEIqbk6HE+mZQl&#10;EQP3UbgLM0zGBIUyTCB+np7qw0/2zE51E6cBPbMz3dTZHiZtgMsekQpmlDLyqpKhW5k3rPEseoHd&#10;KHKZJR6r3GOTu60yYECrUWzWCQyrXK2ataKgqaWzCsG0iDPOoX+mEz/OTr6bHHk5PPBkoPdB37t7&#10;PV33et/dG+h9OPrlBX70LRnfOzfbz6YOcRnjAs6kiIuXCghyIWlJRFuUMCDEzEUJe0nMVoo5ailX&#10;I+PrFwUWpdClEvtXxJE1WUKnyBgW14HjzIot0+KWaQm0m/rFnH4xo5XHV+XhZYlfJXIpBBZQRYoW&#10;1DyWdJ7BY84x6BQyeRYkOjxQ3szMFAE/TQDWm/4lPhKJCKxHoc7S6bM06jR5doxEnCAQRkdHPw0M&#10;gP+d3pHh95MT/S9fv2xsBOKraEZWUHBXVi/ee1BShkEiUMhSZDmkvyoEHIsuO4+tfHyu6e211s/3&#10;zrJ6Hq3OfrZwpo/AO/kkr2TOI5qzCeZAEWrgkCx8qlPItPPmbAsUJ49q5xDN9Ak9eXBtpk8z9WF1&#10;6oOZ8tk00+Vm9Ie4ozHBZFQw6V8YdTOHHcxRxwI44IydO2UF+mMMGagDesqAcW7IwpiwsWccC7MO&#10;Lsm+MOtcmPXyKUExI74iydm0KbNGy2e+uXOpFVOBghciSmAwkPVOAfcVlsAKYUWFpSVwFArV2tF6&#10;4e7ZthtY7Hlkw3kkAguDkhf6FLKuCIuDdZyDNbafxrQVYs4B5ZVUdQJKq88iMecqqjoR6Payqg4E&#10;prOs7jyi/mIF9gKm/mJD7YVmzLkWTGcL9DQb5L5aZGNFRUNpZTMCjSuvxCFQLWXIVnhZUyEcexJW&#10;k19Sc7ICW1jTBENiTpci85HogkZ0QUXpcXhxXknxiRJ4XjnmVH0nuvZcNfYy4t4bbH1rUUnZCXRp&#10;fkN5QRsahkODP0KFCHh+aWlBaXkRDFkCQ5+q6TzV+aAEd+cK7v7t1gf3Wh/cqr5QX1JbCLJeaR0M&#10;ZEboaRDkSVhFQUl5PgJxAllxAgUFwLyyCmj5JATyJKLyBAJzCt0Mq6g5ecwXDLtAJrHa1nTa5ZVl&#10;9YpqWbOyqtMawJDT7fEHI/E4qHaTmUwim4lnMqADXS74F2C9NHQBIQvI5KBNYMB1wJH+IAOC9uhk&#10;H+hsbP8SImjByPbGDsR/tPivGY/4lQ33fhWwvyR4FANBVXvELyHufoUs+WtkF7x6ADrQbvsHu/sH&#10;e/vf9r5CABVCevwKBr9uf93f3N/J7mwmNjOhXNq3kfBlo85E0BRxavxGuXOFb11imxRzeglNzQXi&#10;G+Xg+6nDvYTP7yf73w1/etff+7brzYsHj367fe/W/Qe3371/OTkxwGbNLCoWjDq516GJhCzJpCuT&#10;8WWz/nQqGIuCatdssWtWdUuyJSC+uSnSZP/IR6C83v4Pnwb7Rie+EMkTdCaBx6OJgfXETJmEKZcC&#10;2DIJA4iPzyOyWFMU2ugseZAw82kW/4lC6KMQeinEvl+FJ2tuiMsZlwqJahltTck2aID1hA6jxG2W&#10;eW2KAMCx5HcsQvozS90GkUPLN69wDCq6TkFeERPk3Akec5BN+kibfkeceD059GL44+P+7t963977&#10;+O7+YN+TicHXhLF3FHwvgzywQB8RsackC9NyPmFRRFJKqcsyxoqctSxjqWVstQwob14lW1DLuKty&#10;gU4hNClFdpXEuyINaORh7WJUq0joFQmdPKFfTOiWElpFXCOPripCy3KvUuZYEllkAoOIvyrgLS5w&#10;JBwmsB4bpD0qVOfOEEBZOzM9A4DKW/xR4iOAuEeGxEemEGhzhPl5Mos5S6dNkUhj45OfCTODJOIg&#10;Af+lr/dt59mLVWhQ6ZZh4PAvtZ36iw+flSCPxFcGxFeJgNcgyzqwqAfnGt/ebO+710l4dVs502/j&#10;zrqEVAefYueRXXyyT0R1QeKjWnhUkPs8ck5QwQ/KuAEJKyCk+7gUD4dgnxuxkj6Z8D16Qr+PTzJM&#10;dTkpHwPsoShvPC6ciovwMREhIiL5xRSXmGQXzAKlGhjDetJH3WyvnvRpBf9JNvaeO/Bi7sODuff3&#10;eZ+erUx1u1mjQREptMQNrUidS6Lp3lfnsGhMeXFx4amiUwWA4sLC0uIi4D4AogxeVV3Zcr6p9Wo9&#10;9iwSd7m69hympq2yurkM11lx67eay7fhF38rb7uPbrqLwV7H1F2prrmMqb1cX3O5FnMJU32hqupc&#10;JeY8su4isu4Cou4cqu5CTf2lptqLbZgL7dVnz2DOn6m50FJ7Hlt3sQF7BYe9iqu70lh3GVtzqRZ9&#10;DoU6AytrLIDXnqxtgd+9XY1tLiqtBLXwiRpUfikcWC8PXgzlPpATQd0Kx+SjmwtuPKtuPAsrqcir&#10;KM2vKT/ZiCpsqoRhKk5VlJ5EIE4hygtLUGDPPNz1E5dfwRruXMLevdZw5zr22rnyFlBxF5RBD5MU&#10;FaGgabKA9WAVoKgHpX0etEwwEpoMphJ9CgE6mEJ0HSjtT4HYWNV04pjHH7I7oSsbq2tryhWVUr2k&#10;Wgbu04AAaHU43D5fIBwG7gO5D+gvlkyCFgAy4C+AB5OZdDKb+nXbCnR7yi8hHjkxe+TBIxuCVPjr&#10;Oi9wIgiGORAM/7nau7mxDl0IhqIikOMmEOJRYIQ8eHRVBITB3V3oJODR2cNfVfPeNnQ+D7RHltzf&#10;AWkRSo5Hl0q29ja39zd2QEn7dWvv686RB7f3QQc6A7ixt7u+tZ3aWI9spHzppCcL0lnQHvPqQ9Zl&#10;r17qWOFZoAlZaToxRb0wI6aNzuM/zY30zH5+hx94O9b/9nPv2/ddLx4/vX/v/m0gvq63T0GaYLMJ&#10;agXbrJN4nMvRkDGdtK9n3LmsP5v2xmNOn99otoO/JXLJIg8kvmny5Oex/v7Bnk9fegZGPk1MD8+S&#10;J1msWaGALpOwZTKWXM5cVLAW5SyZjCYSgxg4u8CeZDJG52hDFNJn6uznOdIAnQxBpQwwqIPzjBFQ&#10;dYpFZKUc1Llss5ZnNwj9JmnAKg86FVHXYsKlTjiVUac86BAHLSKfke/SchwrDLOSopMR1PxJMWuU&#10;RxlgznSTJ17PDL0YH3jypecBsN6ndw+HPz2fHu4iT3TTZz6yqZ8FrDHZwpSCP6MUkpYlFI18TrfE&#10;1isXdEsL2iXQzusWuRrFwuoib3VRuLYkMKqEtmWJa0Xm1ci9a3LfmgIY0L8q863KPBoFGHeopTal&#10;xKKQGmQirZi/IlhYWuDIOSwJky5gzHFoVDqFQiaBuDcDZDc9Mw2pjwCy3vQMaYZAIhDJRBJllkIh&#10;zVLwBPIUiU4QChhKBUMpp8vENBCWJdxZCmH41o0rmJoaJKoCiURUwkufYzrWLjx4g0BjkOVIRCkS&#10;upMZ0VqPvtlW++xCU9/ds5Mvby4MvNKxpl0g4kkYHjHDK6Z7RVSfkOQTzbnEDLeE7ZfzI0vc5BI/&#10;IeMkJIyEkBrhzYYXZnzMcc/coJ3Ur596r596Y5p8YyW898z1RxZGE6LppISQkM7GZdSwlOGRUez8&#10;GRNjdG22e3mySzHygvb2zvur7Xdb665g0Vexlb+1Ybqvtk0/vSodfmkh99vYkz4F27MsYU8NXMVh&#10;mjEVpSUg5Z0uOqpzy4oLy+BFcNjp0uJCVAW8oQG6VFrTDG85h+683dlyoab9AvrseeStm3X3n9Td&#10;e427+e7cpddXzz2/Al1avXMGex1XC/x1rbnuanPNlYbaK9i6q/V1V+tqL2KB1LDQeGvt5TO1Vzux&#10;18813jzfePMs9vbZhjsXmu5cbLh9rvF2R8PtlvqbdbWXy9EdBUhsfkNT8ZVLiDrcKdBH1Z2uBnUx&#10;/Bi85BgCfhzEMUT1cWiKPXQeojoPUXuiDJNfgsqDl51AlOVVlB2vKM0rLz2OQhSgy09VIwuRmAJE&#10;/fHaC/kNtwsxF5tqr7Zjr5+tuYiDN54uw4Bq+hQMmQ9DAQqKkSdLKk4UIfIKEcdBWwYtJFJQWwtD&#10;oU9X18Gh+/6ajmNwJ+qw+cdcHp/F7tQZTKrV1SX10qJqcQnYb3V1Ta83Wa0Ot9sbCAQjkXAsBgAG&#10;/JfEf+5djicTCQB0px9ok4k0pMV/7h3JZtLZzD838f17Xx4gu57JZjOZ9aNb+X6N5LLZ3JEWITMe&#10;3dTy6w6Yo1tYjq4g/7oJ5p8ziUcXlH+N/3OLzMYW2D+TA2xnN/eym7u5bVDS7uUg2YH2qLOzk93d&#10;Sm2tR3Jp/3rckY5aMyFz0qePOJcDJrlbI7Ap2VYFzSCZXRPNKOcnRJTBeXwvbfT97GAX4UvXdP/b&#10;kY9dfe+fv3r58PGT+8+e3et+/xQ/8ZHNml5UMAw6kcO2FPDr4jFrJuXMZNzptCcas3t8RrNtZXlN&#10;KlEsMLnkGfLY0ETf56GegaGeL6P9QHwk6iSbMysSMuSy+aVFjnKRo1JyVEvzwH1SyZxQSBLwp7kL&#10;UxzWOIsxDPIdhzE0zwQMcpiQ9XjsMTF/SiEhq0FQXWbbdHy3SRS0SqMOecKzmPYpMz4VIOldSrjl&#10;cbskZhGGjFzfGsuxTDMtgp90enF+VEz/vEDqnZt6Sxx+OTnwbKjn8cd3Dz69fzzy8fnMcBd1qodJ&#10;/MynDcvYE0rejEpEXPnHekyjmmNeXjCvcM0rfMsKD7RGNc+o4hnVQqNaZFkROTRitwZoTubRyl0a&#10;mXNFZl+WWtVik0qkU4rW5IJVKX9FxFUL2Eoec3GBKeOwhCwGn0Hj0imcOTKdQiKTCbMkPIGIJ85O&#10;kWanyLPTFPI0jTZDp4MsTJ7nUDjzNDabNEfHzzGmONxZuYypXRVaDTKHSWbXSYQc0pVLZzEYDBKF&#10;RFYg0AjE3eqW1XMP3iMw9SgUGllRV12Jq8e01aEv4zCvrrROvLxN6X4inwJxj+yTMANyVkDGCkkZ&#10;ISk9IKIGxXS/lBmUsWKK+eQiOy1np2X0jIScFhDD3GkPa9xCG1oj9KknP6jH3mgn3+gnXmknXpkJ&#10;7920/uD8SJQ/GRcTIhKSXwIlPsvC1Brp89LUB9lo19y7+4SXd6hdj+Z7XvAHukTD7+WTvSrCkJo0&#10;tjqHX2PN6NkEl5zjX5FIaJP3OrBtNUhkWQkodkGFC9xXUngaAdwHKyyFnUaWwerQxWj0KQymsLml&#10;HNtZia4tqmssbGgpOHO27O497MM3V25+eHj53cNLb+6ff3Gr8/GVM/fPNd8+03y7velWe93Vhror&#10;DfXXmrDXm+uvtWBB51oz9nor9lpn860LuLvXWn671fHwzu03T66++K3j4Y22R9daHlzC3T/XcKcN&#10;cxGNxJ1G1uejawowTaerzsCqO8sw7Ug0Fl6GLihDHEcijlcgoefVQNyrbkHUnUGWVEKL5JZjT8KB&#10;+0qPAT+WlhxDIvKrKwtrMLDaBngVrgQJTeN8HI49hTpTi7mAq7vcgm7HwOsK4Oh8WAXQXB7saH6X&#10;YhSQ4K8JDsAgdPNzdd2pM52o2rqyzrMtDZ3QRH4VqOPVqNPHHE6PyWJb0xtUKyuLR+JTqJaWVpZX&#10;1tb0JpPFbnd5PN5g0B8KAUD6C4QjwIOAUDQW+nWvcCwWjUWhVBiP/QL0Y4l4NAlIQGZMg7SYSIA2&#10;DVpgxmQylQAciRIaByQzyWQmlc6mgSjTR8nxlxahiyqgiIb4tQmNA29Cm//cr5fO5ACpTC6RXo+l&#10;c7HsRmJ9K7m+ldrYTm5up7Z20jvb6W2oTYEKF1hvE1gv5syGzamgPulbS7hWwtZFv07sWuHalhhm&#10;GdkomtHyp9WcUQllYAHfRx99Txl+Nzv0jvDl3fjA2/7u5x+6nrx+/ejtm0cDfS8IEz0LrLFFKUW3&#10;Om8xSTwudSioi0fNqYQtEbdFwmaPR2sygxAtlsjZzHkigTwyMtn3ZbgbiG9w9NMkfoRMneTMz0rE&#10;jKXFhRUVb3WZt7rCW1FzlUscuYwulVCkYqJERBDxpwQL4/yFcRF3TMwdFy2MCRdGRfPjUt7UogRE&#10;Tsqakm7ScBx6vt8iidplSbci61vK+VW5gGo9oMr6lRmPIuuSpR3ihJUf1nM8GoZNSTFIicv8CTlr&#10;UEj9xMZ/oI69wX95MdL7+NP7hx/fPx79+Jww3DU31cOe/SxmjCzOTy4LCMvS2TU5Vb9EN6uZ1hW2&#10;dW3etsa1a/kOHc+hFUCsCQH2NTHAqRV7dVKvTubWSoEEgQoNKqEWREIFqIg5ajFHLWKrhEylgL7E&#10;nZMv0MRsmoBN4THJCwwSm05izs3Ozc3Q5vC0o5ZBxzPpeBZjhs3Es1l4DnuGO09cWJjlzhMW5mfm&#10;OVPz89N8HkHIJy5KqCuKOYNygTj2qRWHxVRXV1UiW7E1zy9fwN97oLr/7BUG21RT24ytb8FCs0W1&#10;YFC32+t77p4nvHvI+PRqlTxi55L8UkZYzg4r2BE5K6pghaX0kIgWktAjMnpSwUhJaWkJLSUkhjij&#10;+qkezvv7E79d6LvS+vZ8Y1cntv9qC/XF9aUvT1bGX69NvzOTP7mYQ4H58QB3ysubcfJnLVyCnjm5&#10;TBpUEQdk4z3cz28Ewx8Wxz+u4T8bScNm2piNOWlnEx1cUF9zvIu8wJIwtCyJaBUq9uzji7gzdSgk&#10;ohheDCspBuo7VXS6AF50CrgPgIQXYStLsDWwGkwhpr4IWVdYUVUACj1MQ14tNr+jE3nj4bmrbx5d&#10;evfs7KvfOp7dbn98vf3RlbZHF888utT+4GLjTaC55oYbLdgbLZD4ruOOaMVeP4O7c6HtwY32Jw/u&#10;935aNBqnOcxLLx+deXIL99vFxtudIDMi2xDFNZDUUNjCms7yuouVtRerqjqr0W2Vlc2IiurCMkQe&#10;AplfgS0oqztZiYPXdyCLK/NKMcfrOkuRtSdLgK2A+8rykKiTNdjSOhwC01KGbi1D4mCgfC7GnCpv&#10;RtWcx9VfwlXgkKWYfGgSU0RecUU+HAWDV8NKKo/S35H1AMUVx+qaCjsvoatriy9cbDl3FYtCF9RU&#10;wzDIomN2p9tksWr1evWR+BRH4lOoj6pdo8FsszlcLlDwgtznCwaPCPuDocCRB/2hMPSkbihyJMTw&#10;P0L8tw1FI6FYJByNgzYCEQ0ftUf86kDjUYhwNBGNJWLxZDyeiIOqOpFM/hshISBvAkC4/LcDkYon&#10;0iB3RhPpSCIdjqeC8ZQ/mQmksqHUeiidi2Q2QtmNSG4jupELb0EEt9Z9mylPLmbPhowpvybuXY67&#10;lDGbImgU+1b5LhXbKqeaxAQjb1o7P65mDEnIn3jTvazR97Tht6ShtzNfuiY+dw32vfzU/ay3+9lA&#10;3/PxwTeUmV4Bc1glIuhUDIue77bL/V51JLgWj+hjEV04oPW4lk1G6coyXyKjsxfwZNrwOP7j0EjP&#10;4HDvyPgAnjBCo08tcElSKV2lWtCu8vRrAu2aQLPKU6tYyiX6koKmUlBUMuKSeFoumpSLp5bEU0oR&#10;hEo8pRbj1VLCioK0pqQalxm2NY7byAtZxQmHLO1W5PxLWwH1Vki9EVBu+JU5r2LdLV13irJ2QcI0&#10;H9KxPMtzVgVJJ55RL4zK6J95s730ibfEwVdjn54O9Dwa6Hk69vE5cfgtY6pngTIgYw+r+JMaEUG7&#10;SDaoaJZlum2V7lhj2XVsh57j1HPdhgWPkesx8n0Gkc8gcOuFboPYrQPiE7p1wIZ8q4ZnXObp1Atr&#10;Ss7KIoC5KmeuyBjLMrpaQlWLqEtCqoxHEfNmhQtE/vwsl0Na4BDnOTNAagsLM/MLBN4Cns/DC3gz&#10;Yj5eJJgW8fESAUEimlGIiYvSWYV0Vi6cEQqmeNxx3vwYg/xprO/5b9fPYuuq6zDVl3ANC8MfQ1xy&#10;aoFonvzcda7jXFtbe3NDEwaNw1RextW8uNIy8OAy8f3jhaF3hrkxlwDksrnwkfJiCk58iRNfZIYE&#10;lJCQFBXPpqSklIgY5kxYZnpEvffJz27MPL9N+/CM8PoRrfsZ7cNz6vtntPdPuL0PlWNdGkKvnjJo&#10;Zow4mONO9rSdQ7BySaYF0hoDv0qfVlMnVbOjSzPDsol++UifcqJvZeqTjjBopo46WXgvl+oXMoKy&#10;+ZBKkjGurlvX1ni051fbO+qQaAQMEh+ssPBUwemCk0WFBb/EVwEvbEAjcE3lrR2oxvZyFLYIgTlV&#10;UXOysj6vujavqrYQ04TCXTvX8fxh+8uHbU/vtTy82fLgGu7RlZaHl1ofXGj5rQN3F6Lpdjv2Riv2&#10;BiS++qstNVew9ddwbQ8uX3j5tBtP8+d2J1jss09+a7p3GXu9repcLaK5DJq7tLqgAleKOYeuu4rF&#10;gpL5Mrb6HLbqbC3QH6oZUVJxvAwNiQ/RAChEAEtW5ZXV5nferms8iyyuyCupyCtFn0Rhi6vbkNUg&#10;KrZXVHUgazpRKBy8tL6wpBZW1d5Qe64ZgYUXQ7fpHUdjitF1ZchaJAIDgxbSReX/mra+qPwYvDKv&#10;pbO0/RIKmr4UkVeOPH6mpWb0y4fLnVggPqfRYlnTGdTLqwqlUr6oAO5bWlYua1a0Bq3ZarE5nS6v&#10;1+v3+wIBoL//J0FvIOQLAn45EQISImh/AUIiRDAYDv4jR4gQtPnPeCgYgjaPBsOQLiOhcDQcjh6J&#10;MhoGZgzHwsCYoB8FX5AloawZAa6ECMVigWjCF0m4wwlHJGmNJmyxlD2ediRS7mTGlc64MmlnNuPI&#10;Zey5lDWXsOSi5mxIm/IuJ5yKmEMatUnDJpFfx/OoGQ45zSwm6gQTqwvjaubQEnVAQuzlTr+nj76l&#10;DHfNDr2ZGeya/tw13v9m+NPrkf63k1/ekidAFOoXsYeVIrx2iWLVstxmXsAlCfsU4YAyHFQGfUqX&#10;Q24yCjTLLLmczOdPMhiDRMLHycnu8Ynuyek+EqmfzRoTCggKOX1ZzdZpFvRarnaNq9FwNCtMzfKc&#10;ZpmiUZE0S8RVxcyKfEqziNcoCGvyGZ0Cb1gEEA1Ls0Yl2aKm2VaYHt18wLgQtvBASZt2yXPexU3v&#10;4pZPsemVbXqk6x5RziXOOYXrDl7GMh8zsIMaultJMkkJGu64kjUopvSypt8SR96MDjz//PHJYN+z&#10;if6X5LG3rJn3QtqnRc7gimBCJyUYl0hWNc2hoTu1DIee6dCDluUycLxGtt/MClo4IdMCqKb9Rq7X&#10;wPXouS4D162bdwE/alk2LdO6xjRpGIYVum6Fplue0y7T1tTgZyRrlmZXFESVjLAonVFIIGRiPEAh&#10;mT5iErAomVySTSkV0wCVYkopn1LJ8UoFXq2YAahkeJVoSi4AWXiIyxqgkt52v7pytg2DqUK24xpE&#10;fS+2edM/eCNfF0ZilE+M57deXjx7vaH2AhZ9u6W26/KZd1fPDD6+MfvhGXfkvYUx7uURQ2IaAOS7&#10;iIwZX2RHFYyIiBzmT4W5Y0HmoJ00sDbZpx7r1RGGDNRJC2PazsJbGJN6yujyzLB84rN4tF8y2r84&#10;2btG+qKjjRqZ02YmwcImWjizVu6clU83zNP08wwtm7bGpOg4c3oOXcekaRlUHYNqYs7Z5uluPjMg&#10;ZIfEIHIuxFSCbevqvtdiFLHfXuu43ICuR8JBYQsrBNbLLzx1shCEPuC+ksJyeCE0Z8GZqtp2VN05&#10;JLIBpKGTxejjQDGI6nxEZRECDUfWV9Vd6sQ9vN3y5B7u0W3cgxs44L4HV3G/XWm8B+rZ87i753B3&#10;QG3bjr3VWg/S31VczeXq6gsI7PW61vuXOp88ejrU3/HoBvZaa83ZWiQOAa8rLEKfgIF6trYY04Gp&#10;vdQMCtL6y03YK7j6Ky2YCw3VF2or25HF1fllmBPIplOoFji6DVmPKwJ1cWn1ycbzdfWd1UWVJ4qr&#10;TiIb4dUdVdWd6CqIKsw5TPPFRuz5GmRLaTFIr82oqvYqOKYABs8rKS2ob8TU4bDopnpoIoZqqPg9&#10;mtEAuosFUXkS116JbUXCyo8XIaB7rXG4luHhUVD2HonPbNbq9OrlZfmSXLYolStliyrF8sqKRqcz&#10;WSw2h8PpdXv8fuA+0P6/ONKf3xuEIiHYwR8I+vwBoMhfLRg8smHAH/T/y6++99emD9r9Py/5A6EA&#10;sKEvHPCHQQe81+cL+X0hHzhqIAC9GgwCoLcHQsC6nmDIDQiEHMGwNRQ2hiLaMAhZUV04po/GjImY&#10;MRU3puMGQDZmyEa02bAm69emPcq4UxaxisJmQdjED+oXfBqmU0W1SWYN/CkNZ1TFGFyi9stnP4rx&#10;vZzx9/Tht7ThLvLQG+A+wuA7kBVA7pscfEccfc+Y+cinfZZzhpeFU/pFonWF4jQwg9aFiJMfdgkD&#10;HqHPKbZbeEYde1VNU8iJIuEkh/GZOttDxH8g4rtJxD465TOXNSbmzyhlNI2aZdBwDGscg5ajX+Po&#10;NAz96pxhhWJcJhvVZKOKaFLNmFQEi4poVc3aAWqCfXnWvkJyakieNYp3jRbUM8NGdsK8kLYJ1h2i&#10;DRdAuO0UbjoEG3b+up2Xc/Bydm7Oxs1auEkTJ6yle9Uku2zaIJhYmR+WzvVzZrpnx7vGB18O9j8b&#10;HXiGH3w1N/l+YbZHTO9XLgyuCsf18hmLkmBfmXWtUVxamhOC4tJRAV4jzWdiBID7zKyAkeU3gpYd&#10;NLJ8RobPwPAbmD4j3Wuke4x0l4Hu0M1ZtVTrGtWipZjWSAYNRb88q1MT15SEtaWZ1SX8yuL0yuKU&#10;eml6GQK/opxeUU4CNOopzfLUmnpyTQ3aqTUVaKfXVHgtYAm/ClQoGVcIhkXznznM3k/dd3CNlfUY&#10;5MvLHXFK/3f256+0DxuUdxlKt2PyNfvV9enb7QOX6r9cbfpyreXD1ZaRp7dI3c9FY712xriPRwyL&#10;qRExNSyiRETUqGQuKqGFReQgb9rDGrNTBu3UEQ+bEOBR/TyKd57qZM3Y6FMGysQKcVw5PbI4OazG&#10;j2soeD0dr5ub0jPwZjbZOk+1LtDMC3MmLsPIYxr5bJOQaxbxzUK+WcCzCrhOId8pFbtkErdM5JHy&#10;fRJuULIQlS3EFNyYSpjTL33zmmwS9vubnTdbqnFoOKIEiO/kL/Gdhm5jLigrLiwvK2xoAOJDVjTA&#10;KnCw0rqTcGhp7fyS6uOlmFNwdFEJClaMKiutQWEutDXfu4p7ABIfKFev4+5fw9270nT3YvOdi7g7&#10;F5tvnW+6eRZ7qwN7sx1kOuzVhprL6OoLFdVnkVXtSOjkXWdZZUtJWf0pOOZkSVVBCQhc1UWIeqCt&#10;6qpzdehzWMzF5oab7YDaazjMpTp0J6qsrgCJLahqKa7uQNZ2Ys51lGMai+CQMfOL0CcL0QWl2OKq&#10;DnTVOUz12epq0J6vxVzAYi83NoGi+wquurMe2VaNxFUUV54oKs6DlZxAVZdjcOCnrQLKg1ceh1ee&#10;KKk4VlwKUY462YhDomuKoQnuK46VVhxDIgoqK06hkSePAa+ZLEB8OvWyWrEolS2KZUsSID61elmj&#10;1RrMZqvD7vS43F4vAEQ/UPZ6fD6XF+CH+l6w6T0CGj/iaNN71B7p0uv3HQFiI+Co4/NAe/4z8v/C&#10;7wl4vYFfb/EcjYAW7O4FHL0bfFtoyhWfz+Hz2/x+qz9g8vl1fr/GH1AHgupgSB0KL0fCK9HwShxi&#10;ORFaSQVX04HltFeVcinjNmnUIgwaeAH9fEDHDqwxPWqaU0E2g9Q2P6ZmDCqoH2XEPgm+Rzj5YX7s&#10;PWPk3dzwWypw30gXYejtNGD4LWHsHXWqmzP7SUwfXFoYXhVNGhQzNjXJqaX6jXTwm++3sD1WttPE&#10;seiYINqsLJEUMlCajc0zPtMpH2mEXhqxj0H5xKEN8tjDEsGkUk5aVVG1y3T9KvAd0wi1dINmzqyh&#10;WFcp9lWqY5XsXD1ynIbsW6P418g+DQl0gnpayECN6OeienrcwEgaWSDN5Wy8TQd/y8HfdvJ2ndwd&#10;B3fLzt20czfsCxu2hQ0rN2flZkzsuJYeXKa4l4hWCX6NOyZnfuGS+qjTH/BjbyZHXs2MvKGMv2MR&#10;uoW0jwr25xX+iE4yYV7EO9QzHg3RryX7dRSfnuLVkf16csBADpqoIdNcxEyPmueiFnrMwohbmHEL&#10;IwI2waAFGg+baSEzLWim+Yw0j5Hq0pMdulmbjmjWEM2rM8ZlvFE9bVBB6JamdMopLeS1Ke3ylG55&#10;Urs8oVuZMGgmAcbVSf0KhGFlSr8K2mmAXjWpXZpalY+rxKMKwYiYNzQ23NWKwzTXoskv7uzQB7aJ&#10;XevTL7OU7uxcX4Y14Cf3GkZeLfbcWnh5kfLw7MebbYMPr850PRCN9tjp40HBbFRMiUuoCQk1Cgwo&#10;ogDrhYXkIJ8Y5BLDC7MRHinCo0b41DCfGligutizNvqMkYrX0QgGOsnCojk4dPs8CG5U2wLNzqM7&#10;+CynkOMQcuzCeZuYZ5MJbXKxTSZ2LkrdSwqXXOqWCr0SkV8hCyzKQouy4JI0KBeFpLyIbD4mX0go&#10;hWmNbN+p8y7xgfjunak9gylDwgtLCgsKT+UXnS6AHd3OUlpciCwvxjajsJ3V/9xh1wxD1BeW1Z4q&#10;rS1A1ILqsqQEXQxDghaBxNXWXGxrun0Jd+/6EVeB+JrvXW6+c6n5NhDfBUh8NzuwN8403GhruI6r&#10;u1qL7qxANBYisCcrW/JRuPyyunx4DTgsDFFbgsSWo3FoRH1pZQsK1V5V2VmHuYzD3mpvvNNRe7MN&#10;cxVbfRZd0VBYjSuuaimrbgHCQtZiChFV+SW/5nauPw1vLEJ3ImsvYTCACzWY83XAerVXmrBXW3C3&#10;z7bcvdR670rDtXZkEwpVh2g7i4MjTpWhYMh6dFkNogR1AlZ+rLjiOFTqHq34UYE62dBYWlldWFQG&#10;TfSCKM9DIU5gkPktjcXHrDab0Wxa062pllVAfFK5UAYto6FQLqs12jUDdH0DOs3n8niA9UD7rwEh&#10;94EOJDjIhtDgER43ZEn3v/xyovsIIDvw9qNxcBwwBHYGWRLahA78CzeE66gHvh30bf/Zwe3yggO7&#10;nD6Pw+uxeT0WH8Br8nn1Pu+az7Ps8yp9PrnPLwv4ZeGgIhpajIVAq4gHFhP+paRPlfKqks7FhF0S&#10;M4siRl5IN+/X0n2aOd8KzaMiO2SzJsHkGntYRRuQkXvEMz2iqW7+xLv50XfMkbdzI29pI2/Jo28J&#10;I29nRt5CN/ROvGfO9HHJA1LGkIo7vCaaMMnxdiXRszrr05K9RwnIrqVaVqlGNQkUpyrZtFQ0JlgY&#10;mqd/ZlAHmLP9LPInNvUTd+6LYOGzQjqiXppcVk6tLhE0SpJWRTGpKcZVmmWNBg7i1lO9+rmAYS6g&#10;pwLHxUy0uIkKSBjpSTM9Y2VkLPSsmbVuZmxYWJsW9qads+tY2Hfx9t28bx7eV8/CVzf3K9h08vYc&#10;3F0I/o6dt2lZyOhZcQ3dryY7FESDeFrFHRMzBjmkj3OEbsr0exr+A3Omh0f5KGUNqHlDOvGYRTHl&#10;VM/414hRPRn6AGZq3EyNWihxCyVppaTstIydvu5g5AAuxqaLuQFwHuFi5JzgJXrWQU875pJ2WtxG&#10;DVspYTMpYJz16okuLd6pnXasTdlXJ2yaKevylEU9ZVZNmpbHTasTFohx89qEeW3csjZhWZu0rk6Y&#10;NOPGFcCEYXXMuDoBdZbHdMoJzeLYinxsWTq5LJvtfve0vgZ9Blut+fJih9ydHH2cmHyVnhtIM7/E&#10;5z4FiO9tY6/to0+Ngw+FXVcH73UOPbiCf3WPP9jloI+F+YS4iJwUU1MSalwyF5PQohJKVAhCHy0i&#10;pMX4lCR/NikgJwWUhIAWEdCDfIafz/LxOR7BvFfIDYh4AeG8T8DyClg+8bxPyvPKBG6JwCnhu+Ui&#10;96LMs6z0rKgcSoVdJvAsSfwq4DtxSCYEROSimEIcXpJFFqVRhSgi44YlnPiSIKOR79jXwqvSvjvn&#10;H7TXdmBKa8tLSosKYMB6hafgJbDysjJEWSkGg2rsqG0814DtrG84j63rrEQ2lVY0wCuwJRVYGBIL&#10;L8XAYUgYvBKBwtWiOxpqL7c3XL/QdPty092rzfeuNd+91HT7Aoh7jTfO4m6ebb9/oel6a+2FBnQn&#10;BolDwmuLClHQIrkoXF5F43FEfUE5Fg6t8ttY2Xato+vzW0wburIFWdmOxlxsrAfGvNOJ++1sw/2z&#10;dTeaqs8BLZ4uBxauKUJUF1ZWny5DQnUuuqW05iyy+U5N22Ps+Vct5160dTzGNd9qrL2MrbuMa7hx&#10;ZL17V1p+u3Hm4V3crfNltajOS+cZIhGuox6OKoRDE1WdKkYC8R0vKjsBNAeDEl8eElXQ0FAMvgso&#10;e0Hxi0DkVZadwFadvnwWecxqtRhMhjWdRqVWQolPIZYpJIolmVK9uKpd1Rv1FrvF5rJD4oH4pSJI&#10;fy6vB5TAoA9apxeY8Qi30+VyOt3/8GvQ7QGdf/pHuF1u8OWCdnA7QQe85T84XTa3EwBKcIfTBZRr&#10;d/8zYnU7LW6n2QNwgdbodep9Lq3Xvep1q3xOhd8l9YLS0isI+ARBvzASEEcCoqhfFPNJkh7oTH/K&#10;pUg4ZFEbKG95QT2wHtO/RvWvUn3LZNcSwS6bMvHHtOxBNe2THFR2Mz38qffzk13s8S7m2Cv66Gva&#10;WBd5vGt27B1x7C1x/D1lsptN/CigfpazhtULYzrRuFk2ZVNOO9V41wrBuUKwLc+YVXjj0rRWPrEs&#10;HV8Sjkh4wwL2F97cwDz1E48ywKX2c2mf+Ix+haR3baXPrO81rH3UqkZ0yklQz9pXyS4QpozUoIkW&#10;sczFrPS4jZmyMdchs9DXbYxNG3PHzty2s3ccrG07Y8fB3ncCOPvO+a9uzjfvwncf92eAf+gX/OKH&#10;l/fdK/jm4X918/fdgj0Xf9u+kDOxU3roTJ9TRTIrCGviKeA+KWNQQBuYp/RxqL186oCEOaRcGNEK&#10;x0zyCZD1vBpSyEBJWqhpKy1jm/v1eYDUgOa23IwdH2Pfzzrwsw+CnCPmvwbmj1r2vp+5F2AAdv30&#10;HR990zOXc1PWneS0nZSwEuJmQsQ8HTZNBw3TQf2UTzftXpt0rU24tZNe3aRXP+XRT7kgJl36CZdu&#10;0qWdsOlHrdoRm2bEujZmAWhGLSujRtWYfmlsDYhPMs6bG7/Y2VZXhb7YVO+ZfLdFfBscuBedepOY&#10;H4/MDfoJfe6JD87JLv/06xChS/Pp/uRv58cfXp55foP36amTOhTn4lN8QkpESkloSQk9LmXEZIy4&#10;hB2XMJNSekZCzYpI6yJKRkhJi+lJESMuZkfECxGpICwVRSH4YSE7zGMcnaHjxZaEATnXLeaCWOdb&#10;knuUcv+KOrim8a+tOpbEDhHdr+CEl3gJ6XxcxkvIBAmZKCYTQseRiaMKSUTOjypFGf3SjnMtqV8c&#10;fXTt0Zm6M2h4HaoUUVIIh52GFxaWwkuQ5RUoZCW2sbnlUlvLldbGizjsheYG4Ky2KuAsVDMC2VSM&#10;bISX18OLkLBiNBzZUlPZ2Vh94Uz95c6G6+dwd6603L2Ou3MZd/N8w9UzmM76jmudX0beXrjehMLC&#10;4FUnSyqOHvuHH4NX5yFxpyoaYZDymsHBMeg2DKYD03C+rqYDUd1eBqraqsuN2BuduHsXW59cxT28&#10;hL2JqzxTWYw+XYwuKKs+XlGdV1l9HFl7EncN9Wzo6qvJG++od96SbnWRrr8hXHk1cf5B7/n2+83Y&#10;a8CAHbi7F3D3LjVDZyGv11xsKEQWllbAO6/evvf8flU9oqkNWdUIh25dRuQXlR4vLMuDlR2HlZ2A&#10;IwqQ1fAy5OkieB687FhFaV5F2YmGWtitq5hjFovZYNSuaZdVaoUc1LkKkVwh/t/iM+lNNjMQ3y+L&#10;/euyfwwIfAeqYKcHOM4BXnK4QFVsB4DOL5xu6I3/2Twa+deJQHNu+y+A7BxOq8NpcTksTofVZTcf&#10;daDNI8DmEXaj227w2HReu97rWPM6Vn2OFZ9L5XMpfE6pzyn0ueZ9nnm/lxP0sSP++YiPG/Xy4y5h&#10;wiVJOmUJhzRmFUdN3H+tN+fTkAOrZN8y0aWcdsgmTPxhHWdglfFxifJBNvtegH+7MPWGPfmGPdHF&#10;HO+iT7yjTbwnj3fPTnwgTXbPTfXNz/YLaYNAfMtc4AUgvknH4pRradqhmrYrp61LU4bFCZ1sXCMZ&#10;WZEMKQXD0oVhAesLnzHAnRsQzn0W0b8ImAOS+S9ry9126yuf94HL+8hm6bHqh5x6QsBCiHsISS85&#10;5ZrLOFk5F2fDxdnycHbc7F0ve9/LOQA5zjO/72HvuwGcA+8CJDsv9wfAv/DDzzsM8n8PCf4IiX4P&#10;Cw9DwsOA+Kdf9N0vOvALv3oFe27htp23blpI6Tmg2HerqfYlsklG1AqngMfl7GEQ/USMQSlrcHF+&#10;ZJk/bpBMWpfwruXZgJYSMdFSFqA8EOKYR75jbXvYuz7OfpB9EJr/EV44jHIPY9zDKO/3KO8PQIwH&#10;Rn5GwDjEjyjnW4TzNcTaDzD3fPRtL3XDTcq5yBnnbMYxm7IRkuBnt5AiJkLQiA8Z8WHTTNhMCFlm&#10;/Ba834T3G/Fe47TPNOkzTnr0k079hNMw4dRN2rUTVpAHl8f0y6OrilEhY+DpvUt1VeX1aOT1lgbf&#10;dHdq6rWz+1Z0/E2SO55gDodJnwKEniDlg3/6VYrWZx55Ovv0ysTDy8Tn13m9D2yzH8OskRRvOiUg&#10;pMSUhISWkDEASSkrI2VmpYyclJ4T09bF1KyYui6mZ8T0hBg4kReXCRNSQVLGTUg4UQEjJmQn5PMp&#10;JTehmPdJ2B4Jzy+XhBaXAkuK4NJiZHk5uqrxrajsUp6RTfQu4FNiakZGz8iYGSknJZ5PChdiwvmE&#10;jJ9cFMVVkpx+ed9pzBjV1LePX3Q0tFdCk+aXQuVtUWkJrAxejESUI5EoTE1tx+XOlstt2Au42nNN&#10;2ItNtZ116BY0GoesxMFRTaVIbBkMVVhSBUPi0JUdWPRZXO0FIL6LuLs3cQ/utzy4d+a3u533ryEw&#10;cDQGfv5GS1VDKawi71eSgp75hx8rQeejmsorcWgUNFdVDaaztuZ8Te05dM1ZFKYTgW6DV7YA91Vh&#10;r7e2PLzc/vJ2x7Mb2JtNFc0IGKoAXn2iqj6vBpePOXO68SL8/oemd9NXPzGffF5494XfPSEbIC72&#10;j7Efvhm9fvHZmeYbZy4/vX/11cO2+1faHl7D3b9S0YIqRIMPX1wKAu+Z6ro2bP/Y1LuRgWIk7HRp&#10;QSGgHFq+sqgMmoDvNLzgdEl+YclxeOkJ6N7psrw2XOntyzXHLFajwbimWVOr1HL5oggS3yIQn1Sp&#10;XlpZW9FDd7RYrE7bL1tB5oJCGWRA51Fkc/wfXrO77A5gPYcN0p8DGBB0gNEcRxy9BDrQEQB2l9Pm&#10;clohzUGtxQGwm50OE2Q9u9FpA5icdqPLbnLZjBBWg8uqc1t1XqvWZ9P4bCs+mwrgdy4FHNKAUxx0&#10;CvwudsDNCnpYIS8j6mVHvZyYhxt3CeIOUcIhTthEcQs/ZlgIg4yjYwS1tMAaJbhK9q8QPWq8Uz5p&#10;EY8YeF+0nP5lRvcS9YOE9E5AeMvFv+VMv2dNvWdOfaBPfqBN9ZAnQBnYw8B/WiANAPEpWCMrIBAJ&#10;xk3SKfvitGsRFLzT1sVpk3xSJxvVSkf1i8NG1WeNYmBR+EXKHRAvfBJw+iXsTwrugII3sMgfNGg+&#10;BHzPY6nLkfULwdDzgOdT2DWZDU3tpGd2k6Tt0NyGh7Pt5e74eHt+7lc/93uI/yPA+xngffcvfPPP&#10;H3jngfJ++nk//fzDgOAQpLwQ7zAkAL77MyL6MyL5Myz+PSg+DEp+BsQ/AuJvftE3n2jfLdyyQeJL&#10;6DgBDcujormUVJuCbJQSVgVTSu7E4vzY4vyocmF0hTexJpoyyaZtSoJ7ZTagoYRB4jPTQNG6DlkP&#10;iHh+zze/H5j/Gv5lPd7vMd4fCd5fCeHfCQFEUvRXQvDnEX8lBX8kuL/HgRaPDBhm7wcZu4G5Xd/c&#10;to+26aFuOMlH+iOnbCAJEhNWcsxKitlIUdtsyDYTtBAC5pmAGR+w4AOmab9pymOcchungfgcR+6z&#10;rY5rVcNK8Zeh7ltnW2oaMMg6FOJ8fZV56FVk9IXpzbX41PttKX5fOrPDn0wzPrsnXxr77ySoPdax&#10;F5Tn12aeXCU+vbrw4Z4Z/z7EHIovTCT5MwkRGRKfhJaS0dOQ+BiQ+GRMyHoSKjBgVkxPASTzKSkv&#10;JeGnJfMZMSslpAMysvnMIjshBYUw1SVkeEScgEwYXpSDGja8KI4uymKqpaBa6VctOYVsE2UowZ3K&#10;SSk5GS0nmssIaWkBIylgJkWclFyQUomza4vbVm3WtCwb7++62NqGLq1CwBHFsJKi08B9iNISID4U&#10;EoVGV7Wfa2+90oE9D8TXDMRXdxZbfQaDbq1Et5ZDT9c2IUDyglcXIXEoVBumsh1bfRZXd7kDe+Ni&#10;052buPt3Wm7frO3EQfO8l56AV0CLaUDWAwVj2fHisuNQgEKfqsRVo9tqq9rras7X1V6qq7mIwZyv&#10;qjlfXXO+qroDCYprRBMc04lpu3vu4qt751/cq7tWU9ZQVAwt+pOHqcurg8RX0NhZfOU3zM3nDfe6&#10;zz4fus3XkPf+K/XX/73njQte9F8+c6ex5c75ex/evBr73P7oZseTm833Lledw2LOYmvOgc9cV3sW&#10;23ixY5TK6J2ZRNRVwFAwGKoEhFlYOawIASssAzH49Gn4ySJ4Phx+JD5EXiMW3lQPP2ayaPWG/0N8&#10;8iPxKf8jPr0FurBrg4QFxTpQex6Z66gPcLh+iQ8Kejan1e6wOkBp7LDa7DY7MKADeBB82RxgHMLm&#10;hGpYm9NlcTl/hTiT225x26DO0WJGBpfd4LLpnBBGp1UP+c5m9NiMbqvebV3zWNd81jW/TR2wqQLW&#10;paB9MexUhB2SqFMUcwvCbk7YzQy7GREPI+5lJ7ychIebAOKzCxM2fsrKT1m4SSMnamBG9PSonhbW&#10;UUNacmiNGFjFu5em7fJxs2jEwB1cm+9bZvYszXXLqD0Scg9/tmeB0DM/08Oa6aHje6jT3VR8L5Pw&#10;aZ7UzwelLnNIzRlZA5lIPGWRT9vkeItiyiSf0ksmNOJhrXzYqR/yO3od5m6Nqm9lqU+t6F1SfFQv&#10;9mrV/dqlfo1s2Lj6Phx6lNpuTn/DpLauJdMv0vHPe7mhg53x/fXpzSAJJL6sYz7n5G66F/b9gm9B&#10;8c+QGDjuR4D/M8gHyQ7I7ne/4PfgESHh72H+n2ER4K+I+M+o5M+g5PeA+NAn+gGUBxKfT/TNK953&#10;gcTHz4F/EP18eI3jX6Z7VFTHItksndWI8CrepIo7oeaNrfEndcJpg2TaAp3BJLiXSYFVCvhHi4PQ&#10;Z5tLO+kbLvaOh7PnBeLjAPEdhrm/R6CIB0z3d1L4XymA6L+SYtD+nRKCkb+S/D+T4FXen8B9MfaP&#10;CPtbmAXS34Ef1Mj0Pe/cjmtu3UnJOigZOyltn01aqQkrJW4jx22ksI0YshGDVgIgZCUGQQY0g+g3&#10;7dYB8U0diW/SujquU43K+QOPbjY31SAbMcj6SkQLupz/8lZy8p3l7a11yuc98cQeb3id8dEx/HDt&#10;w63V7uve6dfmkWesN7dJz67hH56ff3fHCErguS9RzjgoeOOC2biIkpTQMtK5rGRuXU7PKVgbClZO&#10;NrcuBYC4x0xJWFnpfFY8vy7mrIvo6wJalk8GhfCGnJESzvqYE775WY+Q7RdCZW9cKUotChIKEAO5&#10;CRkvohDF1Mr4ssKzMBumf86JZral5G0xZUtEygmpWeFcGjhUwkkpeCmVKK1dTBrUeibx9ZX2Rmju&#10;6DIEvLi4qLAEdqoMDkMiEJVAfJXoljOtZ66fBeKrO4fDXmyuO99Q1Q6iWVX1GXT1mcrqViQKW4Jp&#10;Kq1qA5ENXYGrQrZi0J3Yqs5GdCcOczQTfTkWfbosvxB2HFaSByvNAykP1I/NbZjW9tqSshOIquLK&#10;tjrwFsx5bM0lTM1lQG3NJWztxcbaS02Yc1jobGBNAaKmsL4dc/7+pfNPb9ddRSJxp4H1kMg8NDqv&#10;EpOHqjuBqTvVhEO0n8ecu954/8VZi1nwv/7X9//1f/8VjS0+fne5817nmftX2x/c6nxyt/PZ3c6X&#10;dzue3219dAO66/D+Fey9i403z2OvncNevVB/tRPYsLINU96IhmPKYcjSYiQIwMUAeGVJCeIUAlGA&#10;AMVv6bHy8nx0FeyY2bSq1y+vapaUKqkCqnNFCkh8kqNSV6U3aswWIxCZA1SjbqvDbQHOgrTltoL6&#10;9BcOl9XutNocFpvdaLeZ7KA0thttdrPdDkKc1Q44CnRQrAOyOzpV53GaXE6Tx2HwOkDRqvfZdT67&#10;1mvTeuxaj23NDbBCeMwaj0Xnseq9dh30KpTylgOQ9ZYi1qWIbTHskEWdkrhTHHcK425e3M1OuFhx&#10;FzPuZiXcrKSbk3Zz005uxr6QsXEhrJyUlZkyQSSNjJiRFjWSIobZkI7oX5n2LE04ZKMW8aBROKDj&#10;DmhA9GP1LzI/yej9YtonIfUjj9LPIX9izn5kEPpYxI8LZCC+ARlzULUwsiocXRON68VTwBE6yYRW&#10;PL4mnFgTjhmW+qPenvXMg0Tigd39xOF6YbM8NZheWW0vHdYuh6HXpB6x67ujkUeZ3abcIWLzR/PG&#10;3tXs+vNs5l08/tHj/Gw3zFhXqGYV3aGZ9+h4QbMo7ZRv+ZZ2fYodj3gXKCwg/h4Alazw9xD/97Dg&#10;D5DvwiJQ4f4ZEv8VFoMOeOmnT/DNI9h3C756hCDr7btFu05IfBuWhbRhPqKd963SXaDaXaSaZaQ1&#10;0ewyH7/Mn9YIpvQivEkyA6znUMy6lkgeFdm/DP5aUGN6esJET1np63YmcB+U+0Cp6+d8Cx6FvsjC&#10;HxH+XzHh33HhfydFgP9KgvTH/69fATDB/yvO/RPUwjHOYYjzM8T+HmT98DO/+5lfvfQd99yGk5Gz&#10;0zI2SspKTlkpSSspDkKflQJCXxjKfUB8IPQR/eYZnxGynkM7YV+bsGoAk5blSYNyTM79/Nu1JmwV&#10;Co0oRZaVoEthHy+fiU19cPf9tkn7kp37GMG/dY88M396sPbp4Wr3bcvQ45X++/wPv9Fe3Zy438l4&#10;c1s3/s5F+xzijMV40wkBMSkip8XUNKhtpdQcJD7GLzbkzHUpKyedX5ewcyLmhpC+JaJtCcmbgtkN&#10;/uyOmLQhxIfpQyHmZELITMr5afnCumJ+Y5G9CZCz1mVzaQk5LaGsL7I2ljhxAclD/RhnDW6LpndE&#10;MzticATyppC0LiSDUJmWsdJLvIRaHNHIrCL2syudGERJZSkcUVICL4YeXCstLq4ogyPLy0G9W4fF&#10;nr95EXfpDPZCa8PlFuxFXHVHHbrtyH3tVdhOdOd51POH2DNX6lC4ckRzOaIJWAkNqGhGo3DVlc3o&#10;0mr4qZL804X5p4qOF4JOST6s5HRLR0fn+TOliPyKquKqM/WY8/WYi1WYS9U1V7A1V5rrrrTWXW2v&#10;v9ZWewWH7sSUNZwuweSVYE6gcQjc5ea6s6VVjfnV1Xm1yJPlyIIiOEiO+YWgBUrClFU2IlvOo5+8&#10;af3tbdu9vosP3p8999vld2OD97tftz+5cvb5rYtdj853PTvX9bjz9YOOF791vHjU9vwB7uHthrtX&#10;sLfP1988U3ujreYqrvpCE7KttrwOXd/WjMFhMbiaK79dqW/DXLl7puMqBlVVAEfklVYUHDMalDrd&#10;kkajUKukSwohcJ9iSbyokqpWFKtapc64arbp7E6j02UG1nO4zaDzHxyQBEEHGM1kd5iOfGeyHYnP&#10;YTeB0tXhMDucFofL7HIfRTyX0e00QBclnDqPQ+txarwujd+p8TtW/Y4Vv33VZ9d4bSse27LHuuy1&#10;LvutywH7SvAfVsP25YhdHbYrI3Z53LEYdyjiTnnSJUm5hWmPAHKcB5iOdQQz5WSlney0az7tnE87&#10;FrL2hawNMJ+xsdJWVsYKWib4vU2ZaUkTNW4khbXE0Mq0XzXpXZx0ysesklGQ/oyiYYNgdIU/ouaN&#10;KudHFZwxCWuEP/dlnvKJQ/oEWv7cp0XewKr0k1bxZU02qBGPrInHgPU0ovFV0bhGOmJe7U1GX+0d&#10;XN77ei6+fiG1cT2SvOyP3gnHf4tGXwZcveCX1mPtSUSfZjfPZvax6f3OYPq6J/rKZH+l0XbptUNq&#10;xRSfNc0kTdDwo9TJYcbM+AJtVs5jGVRih1bh1iuC5qWUS53zyHeDsoOw/HtY8gPILij6PQhsKDj0&#10;8394eQdu7r5jAbDr4EGXdB38LZsgZ+VlTdyUfiGiYwdW6W41za6ExKcVz64Iplf5Uzoh3iiesciI&#10;VjnRvkh2KyleFSWgpgU1c1EtHbgvDtxnZmZtzJwTOtO342Hv+9gH/vnvvgVQiR8GeH+EeMCAf0aB&#10;BPl/H/FXlAeU93tkAfAzwjkMsn8E2N/87G8+xjcv86uHseOc23TQs1ZaykJNmGhxIzVmIkVNpIiZ&#10;ErLMhqykgHXWZyb4TASPAe/STjs005blCZN6Qq8a1ynHtcpxjWxEzO6/caG+sgKBAuIrLUHATl/B&#10;VntG34aGXmbJA/7pt+aBx4b+J9r+Z9pPz/Sfn65+eqjqeyDtf8p9fxf/W+fcq5vaiQ/OuWE/ZzLK&#10;J8TFwE3UjJQKJHUkPgBtQ0HfXGJtyZmbUsammLkpmNsSAqjbQtK2gLjJm9nkz2wK8Un2YIz+eUNA&#10;2JEx9hbp+yomYHdpbv+IbRl5XYiPc0eSvNGMaDrAGXVS+j2zfSnWyK5wZk8yuyej7EjImyD6iSlZ&#10;GSMpZyeWBaFlkV3GfXbtQmUplGwQ8JIyOByIrwRUeKWlyIpy8FWFwXRcPdsCqt1LbdjLrdhLLbVn&#10;GzDtddVt1dVnqjEtyDoc/M5vWNwVKJohAE1IRDOyHIcC4kPiqlBNKHhVcUFJ/ikgvsKj9cngp09D&#10;azMWwIABQc1YXVjTia65gMZcRNdeqqm/0gg903a7E5SiLQ+u4O5fwF7HVZyBl2LzYZhjxZjj5VhY&#10;OfZkOfoYBnWiFlOBO9MAjna66PgpkCgRp9FYFBJbjsQWVTUVVOPy0a356LbC2nOYBz1PHvY+7XzY&#10;fPHl5evv7l97/+TSu9/Ovbnd+erWudf3Ot/81vnqwZmn91oe3Wl9dKXzxZWWR+drr7dWXWqqbsde&#10;eXz35svHbddw3WPvHr++o14VzPI+n3+IQWCPw5B5x0zGRb1OrtVA680uKwVLSuGSSqxali1rFFqd&#10;ymhetdrX7E6dy2N0eUwQbuM/eExugBtgdLkMThdojU6gSAdoDS4ntBwueNXrNnu8Zq/X7POY/R6j&#10;z23wubUB11rArQm4V4OelZB7NeRZDbmWAQHnit+h9tnVoA3YVSGgOYc64lyOuJZjrpW4Sx13qQBJ&#10;92LKvZRyK9JeedYryfpEOZ8w5+PnfNycbz7n46x72etuTg5iYd09n3OBOnEh5wBwsg5QNoJfVFbO&#10;wVp3MkFgyTkYWRstbaGljKSkfjamIQaX8T7VtEeF96hm3MoZ6yLRvDhrkBHXxDPLgmnFwpiYNcSn&#10;f+HNfRZx+lcVn02aDzZdj2m1V6/6pFd80ctHoLN78mGdasBufJdOP9n/2fnjb9zez469w3MbXzsz&#10;O5ez23fSmecRX4/HMuyxf/J5XvuC902eW4vau2zxXZ6sm83v5vL7SbPvRwfffPn4bqDnXf+7N/1d&#10;rz+/fzvc2z3W30ccG2ZTCUIGWS1gOTXylFubC6xtBjV7Ec3X+Mr3iPJ7UPbNK/gKqmPXwr5zfsfO&#10;2baxt2zzW7aFTSs3Z+ZmzPMp4zwodSM6VkDD8KhpDiXVIifpJUSNEL8mwOsh8REsslmrnGRbJDuW&#10;KKAcDizP+TX0kIYR0TKiekbCwEqZGRkr+GdkbTpZ2y7Wrpu972JDV5Y9nO/e+R/++R+B+cPg/O+h&#10;hSPmD0PzPwOcHwHONz/ru5d14GHuA1yMPSdjx0HftM1lzdSkAYRKSkRHDukoQd1sSA8g+YxEL8BA&#10;dBsILt2MUzttW4VueTEox9cUE6vycbVsVCkZXRQOC1kDj++cwdZhMGgUEF8Z7FQtonjxw8Pw5Ick&#10;oc8302P4+Ew/8NI49sE62Wsa6ZK9vavoebgy1iXvf0R+coH++pZm+qOTOe5fmA7zCFEQ9yDxUdal&#10;lJyUvCGjbMppWwr6hhyYi74thVLejoCyJ6btiig7wtltAWGLP7MlmElzRkNzn2LMzzti/DcFdUcw&#10;ESL1+gkfEszPe5KZr4vkbSkhzhlxkt755j76GF9cjGHX3Ihr9qOX2LexMLEvnd2Xkfdk5B0JaQuk&#10;QhktubSwbloJa6TORcHb+zcqSorKgdbh8HJEKRAfrLCoFJR35QgksqIKU4W72Ia72oG92Fp/sQV7&#10;CVd3vqmmE1vTUVPTga5sLIUjj6MxJ9HNiMrWyorWo6yHQx0t34OubMVU4tBwNOxU8fHCImC9I2D5&#10;pyFOFMKgSYzL0AU1nYiaC8jayxjs1cbGm2dafrvQ/uzmhdcPL759cu7VPdy9TvRZ4NOC4tq84ppj&#10;pTUnyqpBkXusujwPVgI0WgiJDwYtA1SGKr71+HpNGwaOKSyvz69uya9uPY5oyEc2FGM7qlqvNDRe&#10;q8Tdauh8eK7zydXWB+eb73c03mltuncG9+hS69PrbU9vXXj94OV4dw/54xv8+85nV6Dod6ER3VaL&#10;bKpC45ANF7B3XtyUrQn7qe+uvgUfFY5uOXHMYpKbjTKDTqJdk6xpRCurwpVViUar0OkXjUaV1bbq&#10;cGlcHq3Hq/+F9188Pr3PZ/D7DX7Q8ep8v8Y9BoDPA0b04KWA3xTymYN+gCXoM4d9xpBPH/JqQz5N&#10;xL8a863E/YDlqF8d86qiXnUEAhhQHXKpIi5VzKVOuJeTnuWkdzntXU761Gm/Og3NNbK07leuBxZz&#10;QflmULoFIdkJiraDwu0QbzvI2w5xdwL8Hf/CTgB0eDu+hW0vd8u9sOma3/QAOFse9o6Xs+Pj7PoX&#10;dn3zuz6wyd52MzYdc+sWatpIThgpcQMtbqDHjIywjhXUsr0apl1NMynJOjlhRTS9yJ+QLozJ+F+M&#10;a4N+d1fY99LvfuGwvLJoP5hX+kwrHy1rvQ5Ll9vzdH3r3tc/2g7/P/WH/4379jdu9xC38b19ff96&#10;Mvs06O2xW/r1+iGVuo8neEmg9XT3v33T/X54Eo8nkUfHxz+Br57enrddAz0fRj/2TnzqG//UN9b3&#10;Yaz3/cTH7tmxYfLoIGN6jEsirIiFPqs+4Xdsxv17ucD3Dc/3lGnPq9hxC7bs85s2ds7CWjcx1y2s&#10;nIWzbp7PmDhJIztp5MQN7JieCcTnXZlzqai2RYpBStCJZvTCGaNoxiSBxAdsaFkkWxcpLhXNq57z&#10;rjJ8K8yghhVeY0Z1rJiBmTSxMhbwLZibVtamnbVtZ+3aWHt21r6DdSRB1ncPcBz7CGA6FhjZd0Gy&#10;23cw9uz0bRtt0wz5Lm2kpPSkmJYYXiUFVoielRn36izAA0FwaGbsGrxdA3yHt67MmJenDMqJNfn4&#10;imRUJRpbFIwqRGNSwaiIO8Rnfvnw8kZzQy0GjQSZCIgPWVz46SLOM9MP3BebG7aPdBuHux2kERt5&#10;WP3xmej1XUXfc/1Ut2rwKfXpeUbX7ZWZz07OtI9HCAtJURElLaVmj8S3LQdQt+VzO3LGFohjUuqe&#10;bG5fSvkqpu6LgfvIu6LZHRFhT0jMLUyGQbHMHI5xhtZ5ozuCsQzjo3/6NSBO7d3kjW6LptI86NE3&#10;L2PAxRhy0Eetc+PWuTEH+bOL2Bul9e+JpvelRMCOhLAtnV2XUXIa8V+ZRNKo8ihFn189KS8pKisp&#10;KS2GQXnv9KnCwtPFsEIEAl5RUV5TW4272NpyraPpShuwXsNl6L6W2nONtZ31NWcqkLWFoOJDIPLK&#10;MacrcQgkDviushyHRLVUQrVwZx26tbq4sggGzYF8ElYMrHeisPgEsF5B0YlTkPjyy6tO1nXCsVfQ&#10;jbdwzXc6O55cu9T18FrPyxs9XVd63px/87DxTmfVOXQ57nRZw4nS+mPltceQIO6h89CIvNMlxwuL&#10;f2kUEh8MUVDVVHl0WwyyGpr/GYZpz0c25aMwBZg6WGMbCtVSgsQh0O3oauiBX0zVOQz6bBX6XFX1&#10;pTrMtaa6m63nX9wYYY0OMwcnuZPPht403emsuYStPIMubyxFYOFlWPBeYGdcRQcSfaG48Q742AXH&#10;7Ga51SwD7jPq5TqdWK+TGnQyo1FhsaisVrXTuerxaHx+TSCgCwT0/8HvhzZ9IX0oZAgFDUG/PuQD&#10;rREiALWhgCkUNIVDlsi/RIPmaNAQDWhjwbV4SJuAWE2GVtLB5WRQlQosA5IBVcK/kvAux73quFcF&#10;OinvStq/kg6srPtXsn71enA5F1LnQoubYeVWWLkdUe5GlvbCi/sRxX5Evh+R7Uel+xHxflT4NSra&#10;jwj2I8L9sGg/JNgPCPf8gj0/fzcgAOwH+F+D/P0I71tE+C0q/BYTfIvwDyIL+wHOngfEFvamk7Pp&#10;4my6FzbcgpyLn3XyE1Ze2Djv1zFdq3PmZZp2kbQiJaqk0wbtRCT2Zn39QTZ3O5q+5gvddHlvuL03&#10;vP6rwfj5cOrCxv7Zb381Hf5P7OH/xO3/idv41h7dOR9MP7L5Pyg1gzzhKIs/R6ASP37+9KH34/2H&#10;T27cvvu66900fpYwQ/oyMDjQ2/ult3e4t2esr3uqv4cwOECdGGHhx8lDn2a/9FHHB+fw45TpCRZp&#10;RjzPXJGJI15XOhJajwWyEc9mzL0VMm24pVnrQga4ycAEbdrMTpnZCSM7bmDFQWuExBfRMoNrDO8q&#10;DbjPIp81yYhmCdEqIdrlBKucYFYQTQogPqpDOedUzbnVdM8y07fCCqyywlp2RMcE9gQaTZuAW1kb&#10;FvamhbMNWit7y87ZcXB2naw9J2vfydx3QqbbtzN3bYwdG33Lxtiy0DdMtIyBHNORwjpSaG02sELw&#10;qgluFd6hnLYq8ealWYuSaD7CuDRjVBJAa1ic1iumtfKpFcnEkmBUzh2VzA8JOYPC+WHRwrB4fmhm&#10;5PWFViymCl1XXYkC9WBJYWXx6U50mWr4fQTfGyV/jgG/TA1Yp4aMhBHDeN/yly5F/2vZwOvFz88Y&#10;L64svL+/RhxwzRP8QmpYPBeX0TLyuayCllsk78ipe3LqPkAxB7Uy2lcF7aucciCnfZVRvsqo+xLy&#10;npS8I5iJ0QdDzJHwAiHGJ6SEhJRgOsmfTPAmovOjEdZwkjMWmx/z0b84qJ9NtGEDZcxMnzIypoz0&#10;SQttxAHqcVLfBnf0qwT/VUbYlRJ2JDM5GTkloURFtJCMEVDyp3pfVcAL4SUwIL4SEPdOFxQVngLV&#10;bllpKQJRjsViWi62tF4/03artflGc9PVZuzFhrqz2NrOGgyupBwNXd+EQB1H1cMqm5EVzVDBi+7A&#10;YM5hMecbK3FIWPlJeFk+urygAlEAh58ogtIfsB4U/WCl+ajagvrO8sar2Nb7F849v3Xz/YvbH99d&#10;7n514e2zs2/utz25VHu5trKtFNlwElGXV1pzDIE5Voc5hq3JQ1bkFZXmnYbnnS7OKwSUnICj8iub&#10;4Ziz6Ja7Zy+8vNZ8p6HpOhLXWYbGnC6tKKzG1qCb6irqKuHVcBj6NLzqVHk9vLwOUVaDQNSVVjSB&#10;xIrEXsFefXvhwotLXWMfx2jUlptt6DOgZoeXY4uA+BCNlYgmNAKLgtdVlNQVlmIL4TUnj7msCpd1&#10;0W5ZtFoWTSD9meQW85LVqrLbV1wuDbCe368NBHWhsD4cBpr7hS4Y0h11DOGwMRw2h0KmCOiHoA7U&#10;D5vDYUs0YolHrfGoPRaxxSO2RMSSCBvjIX0yApGK6NNRbQYQXktHNOvhtfXQWiasSYHN0GoqCNCk&#10;g5pMcC0TWluPaDdCmo3wGmAzqtmKrWxHV3bjq3ux1f3oyn5c/TWxfJBQf0uoviaUX5PKg6TyW3Lp&#10;W1xxEAMsfo3LDyLyr2HZfkS6H5UdRCTfotLvMen3hPQwIT9MKg7TisOU4mdC9iMq+RaRHITFByHx&#10;QVj6FbwLKBUYNrC44VOkXbKYXRyyCHwGrkvLsawyTCt0m44WC49ubL3d2n+w/e3K1tdzub0zme2m&#10;zE5der8muY/Nfq/f/7v+x/+o//k/m7//jzP7f950xj4r18hC2dzo5Kfej+8HR0c/j0x8Hp4cGh57&#10;8ezFo98ePn706GP3p9mZ2bGh4d53XYM9H8Y+9Y32fRj/+G72yyfSUP/cxBBjapQx+oVLmJTNM5YV&#10;Eu3K0iKfvSTgri0tBZ2WRMAT9TjifmfCZ88EzFthQ9atyFrns2bgPmbKxE4eWS9hYoN++qhNmphR&#10;PS2gAe6j2BfJ9kWKU0FxLYEKFyiPbFmi2JdALTznUjOA9bwrLN8qKJDZ4TVORMuJ6ubjek7CyALu&#10;y1o4Oev8hoWzYYWeIdlycrZcrG0HkCBrE5jOSgdsWOYAIOJlTZS0gZzQEUNrM/4Vgmd5xqmasSun&#10;LcopE3QjJN6gIBgURL2CqFMQAL/6ejlhTTq1Ip5Q8kcXF0YV3BHZwqiUO6oQjCv4E+SJtzfPN9VW&#10;ItAVZQ3VKAyyFAUvRBafriot7L9zPkz9EiN8TFEGN9gTSSZw0FiaT4hxJs1TPerhd6rBl7y3t0Td&#10;9/UEID58QECNSBhxBSOtYKwvzuUU5E0FiHsU4D7Id4vAenMHi3PfFqnfFbQfoA+pkLwrJqTZoyH6&#10;UGhhOsQjhYTkoIDk5xF9CzNe9oSbMexjDAc544H5KRdj3EodM81NGBl4M4toYc9a6DMW6oid9CVA&#10;H0nLaXvy2a8K4r6CuCMjbEhnM+LZuJAUks4FlrjUwR40Al4KLyktgcEh8Z2CFZ0ug8MrUZVoNBrb&#10;gGrpxLRcwJy5Vt1+A9l6o7rhUjWmsxrTjkZhYaXIvPKKI/GVHytH56Ma4KgWNOoMpuZ8c+OV9vrz&#10;TUAuhYgTMER+ecUpTOWpKmQ+oiwPBtxXDAx4Al52ohpbgO1ENl9tOPvg2q0PryYZjC8k/Lkn13B3&#10;WrHXgTrRqObi8uqCUlQeHHkMUIE61lyTV1t9rAx5DFYGLQ0OUXq8BHmqsgVRe6m69kZd84P2S+/v&#10;3Bx4eK372tm72MbW8lLEyXJ0aXktorS6BIY6VVRxvAh5AlFbVFxZUFRRUIQ4WYjIhyFPAhtWNBSi&#10;ceXYzrqGc02VTUgEFoHAllZgEcgmdGVLDaYDi8JVI7BIGAZWiC5A1JQc8zhUAJdD7bAv22xqG6S8&#10;ZRD0nG6Q9bSghg2ANBfWR6KGSNQIETGEI/pwxBCNmKLQpjkSsYA2CmEFsgPEorZYzB6P25NxRyrh&#10;SsQcqZgjHbOnY9Z0zJyJA4xZQMKQjevXY/psXJeLHhHTZ2KGTFQHEdFno/r1CEQuZtiM6jajetBu&#10;xfU7Cd1uUr9/xFdASgv4ltZ9T699T2u+p1e/p1e+p1a+JdWA78llqJNQfosrDxJLBwnlj8TSz4Ty&#10;Z1J5mFL+nlb9nlH/kVX/eQTYPEwdkVQfplcP05qf6bUfaf1BQrsf1WyHltf9qpRnMeaURWySgFXk&#10;Mwt9Fl4sQNvaGN/f79v/+eTbH1e//XVm/4/6nUPkxiEi8wO1/hO99XvN7u/YnT8vpffvuiKvJKpp&#10;xgJjYoZw/9HDO/fuvep61z84+vrtx6Gh0e533c8ePXl47/7bl6/HBodI09Mz46Pjnz/2v3sz9rGH&#10;ONw/Nz6CH+j73PUCgP/0gTrymT41ymfN6VaXrFq1w6hdkkpWFyVeuzmbiATcdo/F6LcZ4l5zLmTe&#10;9Co3bLycZR64KWPmpC3zaaBCICk7N2fnrts4GQsrbgBl75x3heZdnvOoqR41zaWmOVQ02/Kcc5nh&#10;WQUlP8e7xvavcfza+YB2Pqydj+i5UcNC3DifMEHHXLctgANuOribzoVN1wJ0bsHNgRK0nZ0DFbeV&#10;kbPS1y1z62Za2gSdVUgZyXE9MaSd8a3OONUzNhXeqpo2K6fMymmTasa4hDcsEvSLwHezhqVZs5Js&#10;WiIZF0l6GV4jnVoWjiv54yr++BJ/Qs4dk3CGWISe+1db69GllYjiyvKSusoybFU5EoivpBCNgL27&#10;02mmfMzQPkemeyMzfYm5wRhzJC2Y2ZBSk9yZAGdKM9ol/HBX2vubFv/JzZkOCMgRCT0po2cXGbnF&#10;uU0FZVtB2ZWT9xUUyHrAdyrmDxXjxxL1EBIf9UBG2peSNvmT0bkvYeZocB7v45K8PLKHR3ZxSe4F&#10;ops97WFO+JgTXvakl433MKYd1EkHbdLJnHGxiC4mwUWfdtJGXJShrIz5X5nwvprxVTG7ryDsyYmb&#10;MmJWTEyKyRHpnF/Bpg12o8tLgfigmamgE3xAfKfAZnUVprER19KCqW+EV2ELMThYbeupxgvwhovl&#10;mA4EyFZl6JOlFcf+ER/iWBnoVJ+qxFVWdzZgL59putpR3V5Tgi4sqgBOyYeXn0RW5GPQpzDQMmkn&#10;EUcLBsFLj2MaTmPPVjZfaWi91Xn+8W22WMRbFLTfaEK3IRANRXBMfjEyr/hoIXAAvPxYFep4Eya/&#10;suIYKLFhR4v+FCMLYJUFKCwcdw2Lu9WIvYFtvId7OPRE4VpUupae9l2/cKO+HF0AKz159ElOgg8D&#10;rHe64nhhRV5heV5R+Ymi8vwiIL6KEzBUPqLm9NmbHbef364E4a6+AtGArGisRDVXoVtqq89ga882&#10;o9vqK5qr4fWIEgwcdwF3zOtZ83s0HrfG5VoDOF2go3F7tG6f1uc3BAJGkOOA76JRUzRmjsZMkaNO&#10;PGZJRC2xmDkWs0RjVkA8Zk9E7UlAzBGPuxMJVzLpTiXd6aQHahOubNKVSTrTCVs2acslLbmkOZey&#10;ANYTpvWEIZcwbCSMGwnzegL8xoIRUzZuXo+bczHrRtwKxjcTxs2EeSth3k5adlLm/bRtP23dz1i+&#10;ZiwHWYhvWcv3rOln1vgja/ie1X3P6L5ltN9S2u9p3Y80aIENV7+lVn+kNIcpyGiHWe3v67rfc2t/&#10;bGj/3NT/vaH7G2r1f0KD2t9zxj9zlj82ALbDDfvPrPV72rSf1O1E1jZDmmxwJeVTJ7zKhHcx6VUk&#10;g+LN1PzXHcbPn5OHf7789te5vT8wuUNY5kdB6jss9Q2Z2m8I5c7rPA9kmnfzwkkimUqksEYniVdv&#10;3H746FH/ly/DoxP3f3v64UP3YP+Xjx96e9+9//TubV9X19TQIGlynMecI0+O4b8MUEeHScOD1PER&#10;NmGKRyFwZifZM5MLZAKbPCOap4PcF/K6ktHwqlpp0mki4QA0P47DYdWv2Qxav92SDZh3fOpNhzhn&#10;563bF9Yd3JyTt+nib7sFOx7Btou3ZeeCohj4K2ZgQVc8tHTfKt2nYXpWma41lkfLCeq5IT0vaPgX&#10;PS9i4MVMgriZn7BykzZe1iHYcAk33cJtr2jLK9j08jd9vE3PAnTSwLmQc3KzDk7Wzlm3sdetzIyV&#10;kQX6M1MTRlJET/RpCS4NwQ5YnQE4tESHlmDVTJtW8OaVWesyxbJCsq6Q7StU2zLVqiIZlwha+TTQ&#10;34poUi0E7hsVs798fHWtEVNRWVaMAiCKa9Gl1Ug46KDgMAyyuPvl9SX6xwi9PzM3Eid+9k/3+WcH&#10;YpypFJ+YmMeHWKPa0TfyngfKT4/Wpnpc7IkAnxg5OsG3Lp/bUMxtKUCdC+LekfgUlO9Lcz9U9EM1&#10;43CJ9scS/XCJ8l1B2hcTUqzhMPVzhDkWnJ/xLpC9PJpPQPcJ5vwLsz7WjJc+6aONe2kTUEsedRMG&#10;3dOfXdP9zsmP9vE+x+RHz8wnD+lzUsz8Ho/uqVjAevvymT05YUtBXpeR01JKTDYXlDFnPjxHlhZB&#10;iQ/+axLmAlhRQQmsCIlE1dc3nmnD1mFhiMoTJcj88up8TEtBXWdhdWthRf1pOPI4Akp80LOrRxwv&#10;R59CYstrzjZgL+FqzjWAuFRSeQpeWQBHFxxNb3cCUZ5fhcqvQedjUAWV5QXl5fkY7ClMSwUaB/xS&#10;Xl5f0dSBO3sZV11/CoGGJpGH1v8+mh+lpDSvFHEciTyOBe+thOprOOI4HFWIaqgA1XR5YxmmFXnu&#10;bsvNFxfb7+Jwt5teDT3Y/j39f/1//3uc2nXpVg0GC0p3ILg8aIVM1Imiyvwi0KLyYABkXtGRCmHI&#10;48XoE9U41BhpeoyCR+MwZfXgyFUVTRgkrrYSV49uxR5RX9mCrcBhQM2LwWGP+b36gN/o8xm8XoDe&#10;4zW6QQeMBCz+oDkYsYajtijkOFssYY3ELZG4NZqwxxKORNyZjDsTcXsi4UgmnEkwknD+8h2kvJQn&#10;lfam0r5MOpABbcaXTfvSaU867cqkHBtp+2bakUs7ARsQ9lzaDlqok7Ll0taNtA10NlPOjaQLIuXY&#10;TNlzGftmxrmbce9kXXvrrv11N+DruvNbzvU95/yec/zYsP/YgDrf1q3f1y3f1oEKzd8z5h9Zyw/Q&#10;Zow/MobDrOXnuulnzniYMx1uWgG/b9n+2LL8tWX9e9v295btr03bX1ug4/x72/3XjuevXf+fO77f&#10;t9w/Nxzfs/aDpG03btmImTeihvXI2npMtR4Tbyb42wn5flb5Y095eEj78cf7rR8X4l8rgnunQrsl&#10;/s16Q+DmvGSIxCBT5pgT4/jR0QniLGV6ivD82cunjx+97nr97v2750+ePXny9M3Llz1v33x8+3q0&#10;t3esvxc/OEDHT84RiGIOU8ygcQnTjIkRPnlKzqEu8dh82iybTJBw6KDPY9HmGfQFJsNlt2XW171u&#10;TyQcDoaCTqvNaTX7XA672RTy+dcjns2QYcen2PFJdrxiwK5PsueX7vqlez7Zrke27ZTmHMKslZ8G&#10;LjPxYoaFiH4hDBxn5IeM/IhJGDOLYhZJFEIatcjiFmnCJkk7pGmHJOOQZF2yda9sIyDdDkAXnTYB&#10;AclWQLTpF296RZtewbqbm3FxM07uOsAFWnbWzkzaqEET0W2cdptmvGaKx0jymPF+O95nH7ebv1iN&#10;Q07ThNdEdBgJLsOMF5rUgOJbozg0BOsKSIWTBuWkXj6xKhpmE19fPFNbXQ40V4Q8WoCivKQIRD90&#10;OayyFFaDKul+dUspnNLyR0LM4RRzNE4bidImEhx8en4mO0+I00fNw13a/ie6gcf6sddO+nBwYTrG&#10;J2Yksxty2qactgOd16PvK0CdS/mmoP5YnPupnDtU0f9Q038HBlyifZeRtrgTIepAiDoUZU7GuLNR&#10;HjnMo0a4lCiLGCWPR2cGI1P9kfGe6NDbyNCbwOfn3k+P3R9/8/bd9336zdJ1Xf34su3dvfD42xCp&#10;N8Yc3JFMA+sdLBH35KTNlfmN5fmsjJaQ0QJi6uire4iS0/CSYjgodWFFxYXQ+hvFsKKyslJ0dXVj&#10;YyOodssqTkGraCMKkHWnqptOoxtOQkv8IKHFKMqOxIdE5Dc3odrPNiIxpTVnkCDEVbUg4NWFMGQB&#10;SGSgogSWBOKDI6B1y8D+6PL8GlRBLbqgBnMSUVkAK8svLDlZBAedPGTliUpUXnn5iRKQ6UBdDM2P&#10;Akrp0w3Ycmh/NKia80rLT5RVFoJ0efftk0vP7qA7a9Gd6NYrmEt3Gxs6y3GXaq4/62Qp6ZHd6OeJ&#10;W/fu1jfjEMUVIBiegFcVQBNq1ZwsweQVVx8rRh8rQR+DASqPwVCgn4eoh52/d7Hz9rmy2jIAAotG&#10;QuKrQbXWo1qxlUfuA+KrbKlDNlaX16OOBaGrEOZQ0BIMWv1BIDvrkfKswbA9FHOEY85IzBWLO+MJ&#10;gCOWtEcTzljSEU86EilXAnKcBwAyXSrpTaY8yZQ3k/an0n7gu2wmuJ4JrWfC/xLKZo8MmPXmsp5c&#10;xruR8WxkvZtZ32bWvZkFfXcu69zMuHMZZy7ryq17cuv+zcwRYB+o9W6ve3ezvp2cdzfnA+xv+Pc3&#10;fAcb3oOc9/uG99um59sm1B5suL6vuw4ggAchfqzbvq9bv+VsP3MOoLDDTefvm67DLffhpuuPLdcf&#10;284/d1x/7br/2vX8teP9e8f3927g773A3/vBv/ejf38N/LnvOdxz/Nx2/si59rPOrTQQMRC3aT2t&#10;WM/O7WzO7eWk+7nVgy3jz4OVn4fU3e9v4vs4zybCHmtfsT6ncAZHJ4cmZ2YIs7TJydmZ6Sk6mTry&#10;ZbjrVdfb1y/v3r5z9+6td+9fPXj45NbNm/fu3Lx17eKze3c+vnmG//KRMTUxT5phzUwvkGZVQh6H&#10;iJ+fGZcyyCouWzpPVywwuNSZeeqMjMtZUyoWxULDmtbrcceDwUggkErGA35XwANiYDQcCHnc3mQs&#10;spuN7satX6PLB1Hlt4jyW1h1EFEfhJUH4aWD0NJ+QLnrW9rxyLfcsoxTnLVLMzZZyiZP2qQJhyzl&#10;UEA4FRnXYta1BFh3L6971Bte9SbAt5TzLW0ElFth1U5EvR1W7oSVe2HVXki1E1JuhxRbIdl2QL7h&#10;F+e84pxHkvMIN7yCnHsh7aT7nTNu25jfOR12U0IOht85G/Lh/b5Bh+eN2/0iFHgfC34JeseDrvGo&#10;ezpqn4lYiAHruM884jENOgwD1rUB3eLHkb6L9egyUNJWAOtBq/AUlMIKkWUwVFkRugyGqYR/7nlo&#10;UFNWFRN60ZidNxJbGMuxJzdYY1ussR3myCa93z/2wjv63Db02Dz60j33JcIFYZCQk8xuK2jbi7Sd&#10;Rdr+In0fOrVH/bY4901FO1TO/a6e+2OZ9scy/VBJ/SolJhhfQuRPccZokj2ZAkplTMdJQzHCQGSq&#10;OzLRFRt+FRt5FRt7lRp+mRh7FZ98Exh9EZx6FSK+STJ6zZ9/mz+PVdxs9Qw8CRLepzlfwAEPQIoE&#10;1S4Q3yJlXUHNyKgJKcXDJ/bdv1BWfLIEBgPuK4PDS0uAAAuB+OAlJRUVyBpM3Zm2hupqRHFZARBT&#10;cXlBaWVBKShykQWlyOOlkIOOlSHyMNVlL1/dx3XWltfC0KAo7oCjGwtKq/NKKo+XVOZDoQ8BrQZZ&#10;UnIcDs8vgZ8og+cjEScxqFO1lfmoiuOIUmi8GHESVK9w5IlS1IkyRD5IeTB4XlHxcVhxHqLsZFMN&#10;HFtZUFEBdiiAVxUhGxBVnZgLz+5ee/uo5goOe6kZ04lENp5G1p08e7X+5kMc7jz6yv2Os5drMI3l&#10;ZdUwUHTDMafKsQUVwNrYE2X1J0owx0uqTyBqT1U1lyAwoNQ9Bs1Ghc6D1+SX1hWW1sMRjRVHdyNi&#10;ULg6ZCsW1dqAbm38FfqgFldfd6bxWChkC4ftkYgzEnGFwgBnMOQEbSTqCcc80YQnngS4geNAe8TR&#10;JuQ4XxI4LuVPQ6bzJVN+aBPku0w4sx5aXw+vr0cAufXo+nrsiMh6Doz/IrixHtzMBbYgQMcP+psb&#10;/lzOt7nuz617c+u+jVxwIxfaXA9t5SC2obnjQRvayQV2NoK7G6Ff7G8G9zeCXzeCB5uhg63AEf6v&#10;m75vOf/XDYD32xHfc+7vG66DDfePDe/PTe/hlu9wy3u4DVrf79u+P3b8f+wG/9z1/7UX+Gsv+Nd+&#10;6O/9yN9fo38fxP7+mvj7m/ePA+vvB4bDfcvPXcfBlmtvw7Oz7tnO2bIZUSY3ubc/ebAv+L67/HPP&#10;dPjVcPhT/PXn5PrBQ3/uqt7RzZMOTc5Oz5KpZCqdweLi8WTK7CxxEt/zrvvxw0dPHz++fuXKrRtX&#10;u7pePHr8+FxnB64Ze+Fse2dr480LnR9ePPnw/OlI77u56Qn6zBRvjipmMrgkIpc8syriGtQKp2FV&#10;oxAZlhU6pcJu0IX8Hr/Pm81kMslkOOD3e92ZVCwei2TS6Ww6G43G/V7f/s7Gz/3MYc55mDUepvWH&#10;KcPPlOEwpf+Z0gG+J/RfY9r9yOp+aGUrpN4OLG8FVjb8yxt+dQ50AqubQc0GeCm8sh3W7IS0uyHD&#10;bsSwFzXsRXS7Mc1udG0vrt1P6PYT+qNWdwAOGNftx8D4ym5CvR9f3otCQoRUGJRvh2SbQUHKS/f7&#10;Jv2B0XBwKh2hJv2MkI8YCk64fR9s/t9C8dvp7KONXFcm059Ofk5FviR8QwnPcMTbG/a+DXle+T3P&#10;vY4u49rbl48xVRXFyLIiBByama74aA0KIL7KMhi6tKgegyBPd1tXqTo1XqecNssnHYKRIHckPj+U&#10;Yg1m5vrjxPfe8deWwcfL3Tc0H3+zkz6G5yeg3eTNRQAA//RJREFUM4AS4o6csgvqXJD1FulfF0FL&#10;+75E/6GaA+I7VM/9DomP9lNJ2RFMhsh9Ucqn5NxwjDIYIX8OEz4mKP055mCc2J2i9CXxb9Oz3TnG&#10;5236l62F0R0JPsUf35Tit1WkfRVZ03NbcBG7eLvN3vdbiPh+gzt8IIfE9xW4b5G0KZ/NyUhZGSUu&#10;nTWxRh9fxCLgJ0tLissRCERpGeBXzQtd2C0rQ6OrmxuxTbgaBKqwBHEahigoAkpC5iMx+Qj0cXgF&#10;dN4NUXEMiTyFqSnBtiA7r+OqcIVVuAJEXR78KFKVVp1s7qyuw5ZjqkoqK4BP86HlveH5pfB8RGk+&#10;CqQ/dH5VVUElqgCBOglVxCAbIk/Ay0/Aobh3vAh2vLj4OLLsBAZ5El1+HFEBvm8hsg5e3VYJUl7V&#10;WWiO0trLzW1XcW0Xq+twMAy24PJtXPtFTAnyRDE4ILRIbmFxZVEppgiBLSxvOFXRWFDRBM1WX4ot&#10;BPmu7VrzAP4j7iIGDhxdcay48lgJ5hjYs7IVje6oq+7EVnc0VHc0odubqjpwVR3N6PaGyjYgwfqa&#10;dlzPyPCxaMQNHBeJeaMxXyTqi0a8kYg3HPFG44FoIhBLBuKpQCLtS6T88SQgADqJdDCZCqZSwWQm&#10;lE6H0plQKhOC+tlwOhNJZ6LZHCAGWN+I5zYSgPVcYn0jtp6L5SADQjvk1iObwGUbgOjmJsTGRnR9&#10;I5LLhbOQH8MbuegmYCO2BRE/amNbm6CNbm9EdzZiuxvx3Y3E3mZ0fzMGtVux/a3I/lZofysMsRne&#10;2wQtZEagxa/rgYNc4GAjAPz4fTP4YzP4fSv0Yyv4cyt0uBM63A0f7kT/2I38uXfEfgziIPHnt9Tf&#10;31J/fXf/PFj+/k10+EN5+M3wY9/6dce5v+3e2zSvr88nN/tyX199PSD+POD+8V311w/tHz/VB984&#10;2Z0xux8vX+Qw2AwamyWRK5dUK3qDbWQMP0elcZjz/R8/PXvy+P69ey+ePr5388a5jo7Ozvb2Vlxn&#10;K66lqeHC2baLnW3XLp578/zZ0/s33j5/RBwfVkkESr6AS6VxaWQZZ06nUgQ8Np/TatIs2/VrAa9n&#10;I5fd2splMtkU+PsTDocCPp/Xk0qnEsnk3u7+5uamxWKx2+1bG7mv65HvGcefW+6/tj1/bnv/Amx5&#10;/tjyHG66gRN/rjt+ZOxfM5b9pGU/ZdxLru0mNLsJw17CtJc076YMuyntXspwkLZ/y7i+ZV0HGce3&#10;rOVg3fQNOsNg+551fl8HKRsKyBCgk7X/yNm+bZi+5fTfMrqDlPZrAvhRs5dQb8UkiSDVHRj0xQei&#10;qZH1NCEXJSUik+HogM332Oi/EM60bu6f//rj7v6PV7v7r7PZZ7Hw42joUSR2O5a8lsxeSq5fiace&#10;utyvnjxBoyvgSAS8AgFHAR9ADzbAjhJfYXVp4ZnmymUZ0Wei27Qk89qseY1gUI9rJQOrc12LYw94&#10;XRcpd1pGLtT3tKFI91oX394w47uDrNE0fyonmtmR/HMv8dHFXOrBEhU6u6ek/wTuW6b/vgwKXvI3&#10;xez6wmiA2B2e+eAc6dJ0P0yxRjb443vK2UMDO8ToP1hl7AOFqai/W4XfNZwfNvEfweV1Iy8gmtYR&#10;e43jXfxbrct32rXPL9s/PQyTujd5o/ty/MHi7IGCvL9E3paTcrLZjHQ2LMJLCe8u4RAYdGE5dPfy&#10;P+Irhx7ggBUXFYLQV16BqqnB1DdUI1Cn4eUFUMFYfrIcU9B8/gS2Pb+8+lgp8lg56hgKlYfGFFy4&#10;hqVyiA2dcETdMTjmGKglQRVZgj5R34K6fuMcjTj+uec1Bl1WUpxXXHICurmvNB+IDFmVj8acrK0B&#10;6iwoR+eDxAdDHi9B5sHLoRkBimEngCJrkPm1lScrK06gKk9VYYprcUgMsN65qprz9fVXmhquNJ27&#10;ir16tQ7XXIJGH0dUQScWoQWDUKdKkEXFyKIS1NHMfU2FiObC8uaiiiZYeTOiArrxEIk913zp4e3q&#10;ViS8CjgXiA+UwMcR2GJMRx207O/FtrqLZ+outNecbzuitfosDt3ejGyprcRhbzx6diwW88fjQWC0&#10;WMIXifuj8SBEIhQHpH4BLeVztKDPEalYIh1NZgCxZDqeyiTSmWQ6k0hlY6n1GLTOGUQ8k0tkc0nA&#10;Ri6V20hlN5LZjdR6LplbT+ayAEiFGxvJzc0UYOOI3EYSACnyCPAuiM10biO9sfmL5BFp8JatzfQW&#10;eO9Ganszs72V2dlK72yldjZToN3bTu1vJXa3Eztb8d2t+N4mkGN8Pxffy8V2N6NAl/uAzSTY52Ar&#10;drAd/7GT+LkbP9yN/9yLHe7H/yV5+DX9+8H679/W//geOThY3j4gfv0xe3g4f3go+PZdur+v3tmV&#10;ZTaJ4Y3n0f2zez8eff/Z8/vh1B+H9O/feJks1+UVqlfUIomIxmCKFao1i0ckXXR4QpOzTBaHvaRe&#10;Hh2bvHXjzp0bN54/fvjpw7uXjx7evXHj5sVLV851Xuhsu3Hp3J1rl65d6Lx+vvPRnRtvnz589+LR&#10;9Ohn7dKi06BZkQpVIsGKWh4OuHPpeCYW9rud6UR8b2drcyO7vbsdCkfjIJZ7jiaK9diz6VTQD/6c&#10;ZMGmzWb3+4PxQCDusxxkff/9NfbfB8n/PkgB/usg+fdB8q+v8T/343/sRg93wj+3gz927N921Aeb&#10;yoPc2rcN67dNz/62bXdTt79p/gHy8i74gxE+3PX83LMc7psP992H+4HDvejv4Aj7sd/3wT8paH9t&#10;Rv88CP5x4Pv51fF91/Z9y/Ft0/YtZ9pOyqPRWUek25N+G9vo2dj8nEsNZFLvk6nnruDlFQ/OHKtK&#10;7mH3D88c/Hl1//dzW1/b0pvNiY3G2F5d4gCTPazNHbZufP8tnH3z4VM9pqoSjaosL0Mg4HBESVEF&#10;HIaEF6JLT2PKCx/cafLbF8IOptdGdltmHfopu27csDqglH7gMp5Mfr789Ab2Cg55rrbk9YU6zosL&#10;mtGXPvqXJHdySwjER9yTkfbl5K9LoMKlf1czfhzxU00Hie+PFRoQ34GCmGQPuqa6LB+ffulsvFtV&#10;Sn51h9P7SE386JdR8C+uqGc/e0Wz0WXWhkMWXZwLqhhe+Ryj51HP2YYvjShiS5XkavPqb2e1XbdN&#10;A08itL5N4cRXBfG7ivJVRdlbIm8pSOsyYkpK8PEmRt9daWsoaqyDoSugJzcQpcB9iPJSxK+yFwEH&#10;P39FVTUa21iJriksQxWCUrcYxD3syXMP8i4/Ot50Lq+y/hgCfQw62YfMr6qDt19rRjUVlNYcA3EP&#10;XgUlPuA+OPrEleuXFpXLRoPuysW2YvgxEOVKyo4jQJ1bcxIcDVl7srrudH1dQTXmFBJ9EoE6gUDn&#10;ISqPVyALUIjCSkQBrvJ0E6qgvrIAgy6owhTVt1U2XMI2XcDWncViz2GxnZiqxlIkBlZSng/d44LM&#10;B4KGlIcqhqNLS6tLQdyrxMHQ7aUIXHEZrgSBQ6A7MOhODLqjqrINXd1agTmDKK05VVgOwmYBHAMr&#10;b0BVdeJqLnZgLnViLp/DXAKchfqXOqsunEGfbQHiQ2CRFY3IY9EYZLpYIgRkF0kA5YVj/xJP/iIa&#10;TyXi6XgiA9pEDFo2N5XMpFIZ0CYBiSwgkQL9bDIFrQ+ZBW0KWiUSkM2uZ9O5VDqXzEBtKptLZ9cB&#10;QIKZ9Y00ILeZgewGtWAkCQEtswtxtEMWkNtYz20CMrkNwPq/7wKsb2xmN7aym1sg6axvbWU2t9Lb&#10;29B6kjuQDf9hdzO9s5HZhnSZ2IZcCSlybyu9v53+upM62El92wUkv+0lAN/3kt/3Aenv+9nv+7nD&#10;rxs/v2UODnybO4r1/cn9w4Fvf3Yf/PF2/0f/5v6XxPab0NaV6H5t5ntz9nvH5s/bOz+60tsEh5+1&#10;siYTScRcPp81v2C2u1b0pgWByGSxkyn0hXmORrdGIBKePHrU2dF+/fLFh3dvfe79MDX05XPP++6u&#10;V3dv37x68cKV852vHv/W9fTR0/u33zx9ONj3YXKwnzQ5phTxrGvLOoVUuyRyWHTxkDcVDnicLpfd&#10;EfT5HTa7xWq3mKx2m8NqtTjs9qPpXJ1mvVGr0bns0Jxifp/fAjZXli1rqt93Ev/zcOP/+n3nfx4C&#10;tv77MPc/Djf+63vu72+5vyDSf3wPHn43fT9Qf9tb+bFn+rnv+bpr29nU72+Zf+77/vwe+/t7+Pdv&#10;rsMfxj8P7X8fRv4+TP19uP73z81/ONz8+8fG3z9y//Vz/X/8nv3vPxN//xH844fnz2+evyFLGnc3&#10;RNHUhCP9yrPxPL77auvbm429p5mtO6nNq544Tumo4lnL9HF0dBud+4HZOaza+lGZPUCmviHTPyvW&#10;f6/c/BO79fvV3cOe9PYIgXajHotBoZAViLJyeDGi5Ndai4WVZaewmBI6+X40SA57iT7HlN00ZFzr&#10;02v+f0z9B0xbW7/uC0NCCMZge9rTnvZ0ma40m957EV1AUADRBIgiggCRCBAgiICIRCFKUEABhQiI&#10;koiEiCKaME0uGNxtqhMIJIQU1rvufs+37zm65+7z7bvv/fSNadbady89a2h4mhawf/N5xviPMfLe&#10;v8949zZ14lXGYH9GR1NiRUFQYhg3wZfZlOA5XBK30lG88/iOdeDuwYtm20gbAN9nEHInes9ePzib&#10;6LXbvd6vb3vO3nafvu4Cbm67t3ymJrU93MuX5OzjdiMSIcUhpGwxUuqHpWC0eC6c54nWhXncjZGV&#10;+2IV/sKKAFESG4pB3PO4lHox47E/NhYtfZMdNVeVoemp2B+6dzzRdfq25+RN19F4l/Vlm2m4VTvU&#10;8qGrPClMKOGTxXwqilDt4AOOD7CPBMBHh2GUieJ7UyE0TAgz+a40lASx3CgsF7rwhmesY1CWY0CK&#10;o8jPgYriFXYQAgwgARXRYP5Nd0A9cJFpnzdAHNyYDgwu0T9MFhAqhRGiG76d5zVAN4R7gwmoh8sZ&#10;5tyEUWdgG5ksZwS5QUduIAghPDywqrIGn0EFyIOB3XOiMpwglCjwYYI86+mLsgR0GodKQSF3hEik&#10;4nMj7rCDK+zoSrsBEi4JIWHeHqHJkXQhhPnDskQf2IMMe1FRPy4nRMIOEKBSvjhYlpKd3NTZKAvz&#10;JlJdEA6T4yOAMITpLUR9vTlBfpxgf3awH8AfK1DGCpAivj4MqSfsgVH4iBtKclBt4SdEqjVKtUat&#10;2laqt1VqvLVrR6HeUW7tqLe02/ghuXot0JZet63XbxsMOwbDtkG3bdTvGO0n5xp0O0b8KHGtwaQz&#10;Gv+S6UqAg0B6+8niOBCN+PHhJvzMXPtRuSarwWQFLd6xH5J7dWyuyWjFTxm3y2K2Wk1Wi9FqNgHZ&#10;Px10zFaLeRcIMNFiJ6MJCHBwb9+8uwtkssu8u4c/tFqNu1YDMERW0ALDuGcEiDw8MBz9Jb3tbx0d&#10;am2HBtuRyWazfv60++mT9dNnw8GR3Hz0bPdzzd6X9N3TIMuJv8EWun3opz4Qa2xM3TFPfywynwYY&#10;bJmza3UTH3qHR0eGXgz39D188XJ0YVm+sq54+vwFUE/vw5fDwwqlYujFUHlJaURwUGRocFpiXEZK&#10;wr2Guoc9Hffbmu/V1+XlZCfFRcVHhhRmp3c3N3Tcre/raHnR3/dy8OnLgf53o8MbCzOLM+9mp98s&#10;zL6fnnzz/vXb0Rcjo8Ojz58+7+zqfv5s8MXzF4MDzwcGnr99Pfnk0dPhFyMPHzweH50YezX+8eP0&#10;yIsX/Y8fP+7tXp//8PNs98+LY6A/zg9/f7f+/rb76+vez6+HP78e/fy6/+PceHGuPDubPv787uTT&#10;hy+22U9HH63WiYODyZPPS+eniu+nq19P5759nb74vv7rwvjrYu/396Pf57Zf32y/r3R+9Pvb4e/z&#10;/cvv1suf4ANUF99WL86Wf5ytfP/ywWZ7sm2tXDQnbuwnGY4zjr5m2c7irJ/8tfueKzucFwu0zsmb&#10;I6tuKwbS1hFJZyOZv1Asp5D5jLZ7Tjv8gX765f35R/rxt3qDpaWsMoDNRgD2aBQSDYDPjYCfvAPA&#10;B90MCWLMzOVotqv0usYtZbVivWp9tWJluXRpJX9l7dbM7K0XzzNfDJQ+6Mptv5feUBbVlOXbmxUw&#10;1ZCtelBled50ONJqe9n+GS9huW93eT0AfIB63972fnvXe/a258vEfdto21ZP2WR5QrkX24d4w5fs&#10;EsukpDChdA50W8ws8sFS+UgWn1HizSv1xgolaIWvsEImTOPQklAonw+X8+FWT3Qwwns8J3qlKV/7&#10;sOZwpOXkTc/Z+4efX3cdvAI5t9XwolnxpLExP0qEkYRCiq+MLeJzgM3D2UciAa+HFzDDMJ+HicQS&#10;NgcRerJQCcQS0ZlAYirLi+iV6BR8y8kv9ZpH2DUYc4SYjjTUCWRMQCUK28md6QhgB8CHC8Rh1IHM&#10;cHSlOAERIRBvb3rKhJgYRjBnBob7Rxi7SeO6UNkuVNYNkHwZQIgTyiIkJYT0dLRLhTACX6PRHCD6&#10;NQhxprLdvf25sQleHCFEphNJdDc3OpFIcyGQnAju+EQwgexwk3QdUMyd7oYI2d4REsSDwvQhIVI6&#10;4gOj/mx+hKckzl8Q7iUK9b3X97jlQV9n/8OYjEQyE4K5KObv6YbSKBhCFXEQTwFLKkF9vVj+3qi/&#10;FA2QMf2liNQDgI8qZJG5kINCta5Ub6q2lMottVKjUmoUdm0qNeuK7Q3lzqZqG+APZ9+WTqvW4eDb&#10;0hs0BqPGYFAbdFtGvcag39HjLRAORDz9AvyBAGbcNhqAtH9DUG/Wa81GLUChGVg+k85s0lvARUBD&#10;g84ugEVwHTy0u0Wz3mIBztAAZPeEeO4F9MJdnwUIAMxotertLehfCfSNVosJp6FdoA9wuYvj0myH&#10;pv0KgKbJvGsy7xkt+0brHq5dIGAJ9wy7e/rdfe0ufga56eDIcmCzHtj2Dm17RzbL3tGmxfbU/LnM&#10;+CVA9wXZ+YxobHTNEUN9wNR84ptPvawnQVvWsrHJ9pHx5yAg9Pc/rW+69/LVxNt3UzNzi++n5jru&#10;P6iuqXv88LFSpX7+fLC8uKTkdm56UkJOZtqtrLTKivKBpw/HRgZHB58NDTztbLvX0dzQUFl6v6lu&#10;8FHvq8Eno8/7X796sTj9/t3Yy42VRYNBs7QwNTP1bmL05ZOeB613m+823G2qv1tYXNxY39TZ1tHe&#10;3FZdVdfY0NzS0lFff7e+vrG9tfN+Z8+jR4+fPHna3NLc29PT2XJvR7F4+ePLn79P/7g4+o2Ty/jr&#10;u+XX98NfF59/X3y6/GH79cP67Xzj5Oyj7XjCZhs+OHxu3O2zHjy1fR7/ejrz9ez92dfJb99nf/7Y&#10;vvyxf/kTfMrJ5cXJ5Y/PlxdXsoEvcvljD//iP7Z/XqxffF/8fj7z4/vMxffx47MerS1vaT904zDK&#10;cJpqu8i0fQ+3nHgqrJw3G1DvR7e+mZuTW+4bVne1zU1tI25/djOeUva+0Q8vGJ9/C75chp/8KPl0&#10;2jo1Xe7vh7IQGIZIMMWd6k6E3Fwp7q4QmcBBXRpaOes70Qp9nGE3b1t7W6HMW90oWF4rWVwuWljN&#10;+Th3e2jw1pvXjVPvO6cmO148L+1uiustCHpRErPSXqJ7Un8w0vrpVcfxq04AuNPX988Aj/Chvd7z&#10;t73n74Dj6zkZ67K9atc+rnlbnljpzQ0guQRDrsko9TaG5AuZAHNlMmGhFCvywmoCPBtDZQ0h0tpg&#10;n9oArzwhmsZDSrx4RQKkgo88DPN5XZC81lqq6687HG37/O7R19nBo9f39142m4ebdwbvvmsv9Pdl&#10;ggDrIaUHh2JMBkRxdwPUowLqkUkQhQxDVDbK9vD08fASS6QCTMpme6NsKZvjy0alMDfYWRxzAwu+&#10;DoscKagDEIReIyM3KEwixAZp8Zo7QB6Cp2CI5UBDHWDkGhkGORQvOYYYxMSslND4AARzYYpc6ZgL&#10;IiAweAQqxwVi30QwV5R3k8ZwpNMd2chNMUphwdcpNHwwEWJcpzJv0lA3oQdDKkVAhwQT3WBX3OuR&#10;HAlEBxdXBwIRXxbigq+HcwbX3egusJCASkmoHxWRAdFZ/mxeuEdUXlJ8cRrm71NQ35rX0CQOCUK9&#10;xbAQpQk5EB8l8xASm0pi00goREFhBFzEWFQBB5bwqRIMEnLIGJPEpUM82GFDuaJQrynU64qtTcWW&#10;ErSb6vVN9eqGWr65tQrwp9RsqLc3AfvUum0V8H1anUan1+gNar1+S7+j1mvVep0Gt4Gg1QMzCCB4&#10;JQBBAMervs5owGXS/u0BjSALX9lAnV1ak37HZNgxmbQmkw4kYZCHzWZ77rWP/NmnSECrt+Dp12jG&#10;RwT/Ghq0/p2T7XDUAf01IrhnR+HVUzgocUraoYmPO1rN9ivAVALLabgK4EY8j2tNViDwbY2WPePe&#10;oWnv0Lx7YLUe7NllsRxozAdvjEd3DCd+2hNUbYOUB5R1K1txKLCcSS3HETOr7c+e9/b1PX74cKDv&#10;YW9BYVFXb9+z4ZGlleWhVxNt93uTUzMAiRZml549flqYl5t/O7e4IK++prqhpqap9k5fX8/y8vzi&#10;/My2emNLuTY9+RpYuJ629snx0am3E8/7H82+eb06N7s8M/tqcHh2amptYX5kYOBhd8+DjvbayvLy&#10;ouKyovLsrOycrKw7VVUNVTW52bezMm+VlVYVFpbk5xfk3sovKSqvqazt6Oisrqipr62vrajsbru3&#10;a9H8cXl2efnp5++ti59rFz+Uv36YfgOEARri109+/tw/O1+xnb7YPb67e1xituWZbUX7n+8cn/ae&#10;nD09+/724pfy98/Dy99fLi9PLy+//Hl58o/fx7guj//4fXh5afr1W/3jx/L3i8WLC9DOnV9Mfv8x&#10;/v33k7NfTYffUraPZQpb8PZxnPVr+t5ZhMYmndZiTxbobe/dX67dVOyRDs7Iu99Ihi+k7c/k7c+w&#10;BV8Pw7VdSI9/JR1fVBj36qtqffk8GC9XprjCFCJEIlLw3djdYZgQl0ydVkLreyzFAVdz4L1tSd8y&#10;3t6xVG6b723p+jaVfdPTLUPPy95Pts18aB1/WfL0UcJAf8zL3pj+ysD3DZnK7grr8xaQc49fdYBI&#10;e/a6++xt79d3vd9e956/6QGmDxhAkElBGt15Uve2Or1WJgyjkSJo7hlsuFTMq/YWVfmIq/28agJ9&#10;Kv2960L82mPDgZqCZA1+3uDZPE9RZYi0Msi7UMTuCZW+q8xd7arWDzTuj3XtT48fr3ywvnu8O9xs&#10;eHFP/qTuXmlcSJzQPwpLzfbNzJCxEDKFdDWuRyKR3dzxsyXJCJ2BYUJPb5+ImNCwOF9MhqLeTK6M&#10;zZGhLG+E5UWFRUTAODcGoB4wfdcodCcy4kZGCfZTIh1IDDutYAcG4ohxCRIRCcana51I0DUK7ERl&#10;OsFcZ9QDQvlEmZTm503me5AwMRQfK44FSOTdQFBHmO4AQw5kEGAhRxLVAWHdEAmIMNuNgrqTmEQi&#10;/aYbBJDnBMEETAS+sdNNV0cSRMSEGEQjueJ7tzghPKJXBIoF0tmBCMObBHu6w55kpi/LLykouSQD&#10;9eHZ9xbE6B4YLAESwBIhVYxBGErm0GEMRQRsVIglpqfDbIgA3XSlElxhIgF2I9Ld3RkkgEWHdcXi&#10;hmoFkG4T4G9rDRjADZV8Q7W4rlpaVy8B/OEXt9ZVIAtvb6l2dtRanVqn2/pLIPzuaHTb9gi8s4Vn&#10;YTwIX3HQLu2OXqvV67QGndY+IAji8DY+LAhgBzhoRx64aNJqTaDFZbeHJj0+UGjW4sYQmD7rla7G&#10;/0CL4w+YQaC/wXflB4Fw6lnwQUHg4v4LFq98IoAm4J3ZYDEB2TtGg8VgsIAMrtWbdwy4tg2WHYNF&#10;CyBo2tVaD3Z2D3asBwbLvtmyt2fdx9lnPlAaD14bbeXa48C1A86MgTqtZyr2eJbToO29jA9zb0Zf&#10;Dfc/edbS2vP06bOKyuqaO/WPnz1/Nfa69/GT7gd92dlZ6WnZD3qfdrT3FheVNDXU321qmnz7ZvzV&#10;y7a21r6+voGnz95NvNFuKcFvaEO+Mvd+cnTwaXdr82D/o8cPul729w32PZx9Pznw5FFLU9P482ev&#10;Bp7VV1VXlpQW375dkJ2dl5mVkZKZFJ90KzO7vLg0OyMrPj45OTk9NSUjNTUjPTUz/3ZBVmZOY11T&#10;WXFZRWl5TXllZVHRiycPzz4f/PHH6a9L7fffc+c/Z77/WPv5y/zHH7Y//zwGurw8+HaxbDt7bP2S&#10;d3AWZPvmv3/mZz0N2zvJs511f7348PvSDJD3x+X5pR2gl5e7/7jcvby0XF4aLy9Vvy5nvv8aPP3Z&#10;fvyj/+xi6tvF/LefH8//GPv559Mff7aeXebufg/e+hymssVsHSVt2eLWrZHvVb5P5jgPZ91mtwnG&#10;Y/LZb/j0km67oOpPKIojWPuJaznzODwP+fwj7dO3wtnV3IAgN5TuxsCR5wqoB+E4AHaPiHJcu59K&#10;V83w2h6kPGRpDn139go0xnvbhl7T7sjewYfdgymVenhkuG7qQ+vsbO279zkvxyNGxvyHBgKf3PV9&#10;U5+02Jy//aD6YLD580jb6VjH2Xjnt9f3v73uOn99//xtN+743nSfvO46GuvQPKqdabx9PzE4XcSO&#10;QqAUNr1cgjX6+tz1lzUH+TeHBDaFBDaGBHXGx3UlJbVHhrSG+N8L9K2PCGrOTGzNSiqVeT2ICplu&#10;KNnsuWMYuHs41vHp3aPjD/27r9rNL+5uPW98fPd2SJLMJ0EqjZcGpvoHJ8u4GDC4RLJ9ToNEwhft&#10;0sjudAhCWSifL4yNi8zOjQ+N8xIH8gD+eL4oKmWxvGBETKKwb5AQnHpUlhMJvkaCCSQGAV+qgVwH&#10;IsOOFMiRATthHJLEg0ZjOLtDN4jU6640fDM7/BPZzijfPdAPCfOmBHhAcZHCmuLI7ChOgNBFxL0B&#10;Ux1I7g7AzRHJjlSqoyefGCaDmRx3GpvE4FHcaPghGC5ERwgmhoYHyHy5VJoL0c3Zw9s7PSsRohGJ&#10;5Ju+Id71PQ3iUD6NT3BnX3dDr7uzb1C4BIhzk4qRETGCeIB/i5DtK2Z48RheGOwlAjEWErEhHkLh&#10;MiAODKEwxwN8qPtNEKUpzq6QK4EKRMQ3pqe7Oaxtzq0rl3H2qeSbquVN1QpA4Zpidk0xt6ZYWFcu&#10;bqhxS6hUbwD2qbbVai1g3zYQCL9qrWZLq9HocG3pQBYGENzZvhoNBB090DbQDt7u7Bi0WsMOPiBo&#10;l9aotQtc2dEYNaC1S2v3hlcOEYRiu/vDrZ+9teAoxAVcm+UvJuIExGkInrWj0AJyscWEt3gKBgLp&#10;+IqShivk4ZMtgHcgUIMOCNc6Pe5Dt3XGLa1xC7R6k0Zn0gAOmvc0u0fKPduaBSTcQw0IxZZ9C07A&#10;Q735YN10NKD7lCe3BkwokbFN5qpBqjSkLW80fpydG3/zuv/p88qqxu7u7rb29oKi4juNdzu6Hzx8&#10;+vzRk6ddnR1ZWbmNDa1dnQ+ePR2YGBt79mxgeGRk6uNUZ0/Po8f9jQ1NTQ13J16NLs7PqzYVHycn&#10;nz/sba2rbayqqK8qb6+vrS4s6m5pGX/x/Fn/w8Heru6mhoaqqqzU9Jz0jFvpaXmZmamJKQkx8fHR&#10;sdnpmZlpGXGxCcFBYZERsTGxCSlJqZngxRWfVFJclpN16/at2wW5ebczsopzbwF3+QNE1H/s//hj&#10;9dvP919/vL74Pf/rUnn5D+0ffxp+XapPL17vnTUZTqMPzrGTn5jtO896JjJ/it4/uXf6/f2PX4Bx&#10;Z5d/XAD8/by0/Lhc/flr5cevxe+/P377NXD2s+n4RyEeYy+azn68Of+9gOP1H+O//rfB3//svfiX&#10;mpPLdP1ZkuIwYd2arNrLUFkzF7Ux4+uScQW0aXHf/wqd/oa//ck6u0T2vsE7nxHzifjom//Jz5iz&#10;3xnHF7dejEVhAicEwkf0iK433YkE3PGR8BZhuja0+6yaOcsmxqqFq9gPMNqqjo5f7B68PjiaOzha&#10;2T9cPjhcmpvtXVlpVmgKppfD38x6vl8UTC2KJ19JR5uCltoKFJ2lur6a/WeNxyMtZ2Md38Y7v+Pg&#10;6zp/03X+9v7Xt92nb+7bxjt1TxtW2stelWfeS42pjglJE7DLPQTNgb73w0O6wkI6wkJaQkOaw8Ja&#10;IqOaI6Paw0PvR4R1RYa1JcTeL77dW5JXGxowkJIw31qleNiot4PPNn7/YKzDMtKsG7o3+aAqKyNI&#10;FOXNj/IURHiIo7zEERKuCAZwx6MuhQxaMpFIdXcDLERgOouFymRecQkBEfES7xCuVwjXMxQTh/B4&#10;Ujoicoc4TiQmDj4YgI92jQQ5k2AXEuMmfiw3EP0aPjAHRHOmMlyoiKsb7SaR6kSgXnOl4uCjYU4Q&#10;4kyDrzNhx0Ap2lJ/uywvPNqPFiYm+PBuIpADyc3B3d2RSnFEGU5irosII1AQZ4EPVtlYzeSRXUkA&#10;fA7ukHN0fMzo2EByWhTR3Vka6N/V1+0pFYO0yxUxYnIi6UIKAXZwoTncpDmADr5Sje5IQl0gHhkW&#10;MKSxwQlFGQxPLt2TR/cS0r2A7+NRBSwKxiBzYDcmiQATCDRnAuTkTnNmYxSIAcI1wRXgj0ZwWN2c&#10;xgGnWAKMW8c7c2ub06ubU6ubH9c2Z+xYXLyKwyDzKjUg826ptf8p1RZod7a2tOotO/7s2sI9IOjo&#10;t3DhD0FHowHUM2z/5+zwjnF7B/DOsLVt2NIY1NsG0L96FmARb+3gM2jNpisBD7hjNv710GLSWgEN&#10;8XlfPLriNTK4cLThng4Ptv8JQXARBFsclLjRs0+b4OAz6nGvB6gHkKex1+uotEY1EE5AMwDftvVA&#10;s2db3f/8wfpp0mybthyuWg5U5n01SLvACVoO1g1H/evm4tcbvi8WxW/mE8beVc3NTr55++Hl+Jvu&#10;vicFhZXd3fefPutv6+goq77T0NJ6r6Orf2Dg5avR6jv1iQmpJSUVE+OvJ99MDg2P9vY9bm7reDI0&#10;UlvXUFBQlJV1q6q8qv/h45EXwwNPnnY21t8pLizKysxOBl4uMTEqsiAzvaG0qP1e3fTLwaHujoo8&#10;4PVuJcXHpiXGA/bFRUYlxsYmxsYlxyemJaWkJCQF+gaEBUeEhEVERUQnxydFhIbHxMQnJqakpWbc&#10;ysxJS0zOSExsqKmwWrWXf5xd/mn6fjl79uvJ2WXv98vBi3+8+vHn6/PLYdv5vZ3PSRs2TP+FeHBO&#10;2v8GmU4YhkOZ4aDs8GT47Lv25++T3398/fnH0cXlxvnl4Pnv/q+/ek8u7h5dpB9eBBz+lNp+hx7/&#10;rDz9Ofzt98fzXzPfLsFXHv79z2eX/6374s87e9+LVUfZG5Yc/UGZ+bB0azd9QeezoIc1B+TdM8j2&#10;AwLU+/YH+vkHa/8bx3Yu/XoZefGPhO//SD7+Ed/zEKQ4JzqFQHIjuLoC9uHIs7PPFaa5xiVx5caA&#10;ZaNs0SBb240x2Zo+n749OZWfnem+fd/9dm49PdvW6UbeT6cub8umN9FZJWNZD62ZqMvrnJEewVRj&#10;lqK7XPew1vy49vBZ/ZeR1q+v2s/HO85fA+uH6+vrThx8r7sBrda6q2dby/rL8wHIGtPiK2RebSH+&#10;j+Ki+6KjHkRF3o+IbAuPuBsaVh8Q2BoU0hsV05+Y1JeR+aC6sqvwdkNY0ER+7mLXHcWTe/rBloNx&#10;EJ/v7462G0dalC/a7lSlBSf6CWNlWIy3MNLbI0bqEy8T+aF0OhkvXQTgI5PJ7u6AfTCFTKfREAZD&#10;KOAGBQi9A+gCHwrmRcZ8ILYHCRW7McWuENeJjF6joU4w6wZedUwG+MPB547cIDEBE6+T0esUAEeE&#10;QEUpmDePxCASaTdcqdeJkCMFuUblOhIgRwJu665FJQauyz88f3o3KUEY4uEm5RH4DCc6dB2BrvMZ&#10;zhjihMAOJLoDgebIFKJVTS0CL9QN36fAgcp0ScpOfvyiPzwmhODmBLFgsUxGodMIxOvuNMA4HHku&#10;MPhEnHquV8L7jkSGM4nlDvMR1ItDwWgUPgMSs2kSDFg/mpBF5jPIXNgdJRHoN2/Czq40JxRzTUsV&#10;oRyiG9XFDSbCPNhhdf0jMHerynm5cmFNASA4Ld/8IN98v7r5AeBvTTGDWz/l8roKD7wAfMD0bW2r&#10;VTsqpRZIAdin1gIbqFbp8PYKc1ugr1Or9Cq1QXV1ZVuvAdoy4NoGgNNva4zbAHnbBvUWoJ5+628C&#10;AvZpNYCMdtOnx+tj8AHBnb+k15oNOguOPx2QHXYgsV518D4+ZmenG+jY547xh1bwkUbQ4tPHV+y7&#10;mjs2g4S7A/QX+IybQDqjQmdU7Zg1OrPGcrBtO1HYPo9ZbPdNtg7TUZ/xaMh4+MJ8+MZyuGTZV5v2&#10;5VrLy4XNipfTWU9fNL2ZHF5cWng+MNw/9LL5fm9xZc3j/scPHz3q6um7VVCWV1KRX1jS2dX9YmSk&#10;rfs+IA/gUlNT88uX4/e7HhQXV+TeLkjLzMm6nR8WGRMeERkXm5idnd3R1tbc0HinpKgwMz09LiY2&#10;LDTUzy/ETxofGpgVHZqXEtNZUzbc29lZf6e6ML+s8HZ2WlJWYlxSdERYYEBUeFhcVFRmQkpmQlJ0&#10;SFhwYHBQUGhoUFBIYGBQQFB4UFh0RFRcdHxWak5aXEpKTGxmSuLw0JPz7yeXf379cak/+zn+5bLi&#10;62XWtz8yv/15+/Qya/8iaOcLd9Pmtnl0Q21z3rIRVfuwxuC7ZUw32dqPvy/8+G3FDeOl4tvly7PL&#10;0rPL9NPfMbYL390L9v4F//PvoK//yL34o/XbJTCAr85+vT799ezrZf/Fn09//8vTX38++vKz03pS&#10;p98v3/9UaTsusnxK2rCKN0wUlZWitVGsZ+RPP0lfftOPf6KffghOf/ud/xl08WfQjz8Dj394t98X&#10;A/BRyQRgf/DE504kubnis7ruBAhy85aic+o8xWGl8qhac3TPcjL86Wz1y7edL1+NZ99AhD86+wr+&#10;3AOT8qB3ctb8NiI3whu7JLmJtLJDffMGHr0Tt9xesPOwavfZnaOBe5+G7p6Otp69ajsbb/063gEy&#10;77c3XTj4JrqMg/cUD2tXe2tf11YM1lb0VBcXhQTW+vs/Skh6npL2NCmhPyHhUXxiV2RsZ1hUT2RU&#10;f2LyQMat/sLC4Y7O7oKCzujIyfLS5b67qoE2w4uOvbH2/fH75pftmhdtA72NMblh/pnBnokB/Gip&#10;IMJLHOnpFe0hixUL+Aw61Y0GkagQxd1ewAysHwOC6DDMRRl+Uq6HDxnzIKJCZ1RyE+I6UnkOMOZE&#10;x1xQCQliOUPIDQq+FNeZiZJoCAFfzMt2InOcKJgzBXOlckgkphugDAkhujGcifB1N9o1MnzdnepI&#10;cHNwJTqSSE6JGVHLq5Nt3VXxmX4+UkjCdfZCnb1Zzh7odT7TCWEAh+jgysARRqQ7MTHIO4AL8jWE&#10;OtAwB5rIgYo54TsOkK4LPLnRiSEU4MiI10gAfAwHV7oD0c47AMGrh6BvhyC+X4s7SOiMaxBKIHPI&#10;FD6djOGiYAgJg0jgx2a7E1muRMZNCvOmNIgWk4zAKAnmwpIg797RJw6rGx9wuilBtp0FXk++8VG+&#10;8R6AT76Bmz7gB+2WcBZkYcUWbvpU20rlthKAzy7l1o5SrVUCCALwqXRKwDs89uIGUH3VanSAfapt&#10;PU63LeD7QOzF6Ya3GgOwgcAMqrb0Ktzx6YFw8G0BJuIpGJ/x0P6FPANor3intxgByPBJYbwSGi+O&#10;0ZmBffsLc3o76XDwXZXLXKEQpyGOyL+vXBXN6A2AeqZtkHC1BqXWoNAalUAAfHqjBjhBo3V772h7&#10;79NHw2GLZr9AvZ+q3M9W7edsH1boD3oMu++N+3P6vYm17c7xD81vPr4YfT0y8fZtd8/DRwMD1U13&#10;a5pbB0aGex88uN/dk5ObFxuXGB2TcCu3oKyiuqG5JTwq3j8wNDUts/vBg/Lq2lA8hyaHhcUGBoeG&#10;RUSGh0eGhEYE+PunJyeXFeQXZGXcTktKjAiLCQ4O9/ePCQ6MDw7MTYhNjwjKiQpuKrpVX5hbmXcr&#10;Ly25MCM1Py0pPTY6KjhI5u0VHBiYEh2VFR8bFxYq85FKfaSg9ff1DfT3iwRfKjgkJiIqOT4hOS4O&#10;uMiEyPCi3EyFYv73H6eX//h08UuNm77fxaeXSWeXwV9+edsuOKZTSHXkvLZ3bdHgNLNNmNbQljXi&#10;DWO44ajo7Pz55c/1y8vVi9+vzi7rzy4jzi69vlxin36y9i74RxeRZ5eFP/7s+PXnk4vLgdMfT04u&#10;Hh9fdBxf1H393XjxZ9vFP/rOfz/88rXd9qn202nx55Oc3aMohVG0pGXO69hyM7pjo++fk2wXVNsF&#10;8vmn8OzS99uffl//IQXf5eCr5MFjCYY5sxGYiTDoMCAAiexuBx/JlUpxF4vZ0ytdh1/e2U4nj06n&#10;js/kX75pzy6sp992z77tf/1+cPZNt/9pckNb+X4ldmErYsPir9rnqw7QdSN7al44eC/o/d309fsl&#10;uofVB0/u2gabTl42n71qPRuzg2+iE4Dv7HXXp4lO01DzVn+Tur9xqf3OcEXR8N3Gh031NQmxd8JC&#10;BrMyX+Xmj2TmDqbn9CelP4lPfZqYOpx+azDr9mjz3aknT/qLSofSMz/UVaw9aVU9bzeMdO2N37eO&#10;95hf937oq8kqSogpiAi7HS5NCfBK8PWI9fGOl/ql+AYni4ViBIbcgMuDyCDiE4DIbiDtkhkwjCKw&#10;1BOVymjevjSJlIJJCDDmSOU40jjX2WJ3TAJRYIA8JxhyZkAuKMsNQYETdKHwXKiYC1VAhPgkGkah&#10;cik0LgShZApCcKcBY3idTLvmRrGDz80RZOSkjPDukbrEQv+oDG9PGYOLOotRZ1+MIOI4ISwHun0X&#10;UiLiQGA4ujOdfUIlhXfyWWICLLBTz8ORJr6O1wyC2JuQcre9A2EziO6OZMZfFYUAmu4sB3cmvhMB&#10;ECAgAeCP7uhKc3SFwGc5kOBr4AeDMQbMZ0I8OvB6JA7kBqiHuhJZBCqXFJEQXtVYEhAlZkvF4mDf&#10;5gddf/7rP+3gU+LgW1XMAMatbEwtb7xf2ZhcWf8A2Cff/CjHwQcC79ImPsuBg08B2LejBB173Z9C&#10;vaMABFQB9mkBBPHwC5AHaHilLbuu2GfnIO7+AOPsHNwCdk9jUG0ZwLPgul0AiDj4drYNWrxIEEce&#10;EOjgELSXwoD8a8CrXoD1s9gLYq4M3RXj7BMXfz8E5g6XaRcv+vv7Cmj/Ap/esqM32R2fUQWiLo48&#10;k9quLdAaLAqjVW7Ye6e1tinNt9dM4UuGwEWjTG4JWTenbhjvqS0Pt3cfru20f5h9OiufGZl41f9s&#10;oLWtq/vhw/yy8or6u/0vhjo6uxobG2/n5qWnZURFRicm4JyJT04JC48G4PPzD7ydnw9ysF9gqIen&#10;VCoLkEi8ZDK/0NBw/4BgLw+PIF9ZQmRkRnJyXmZ6QmRYdHBgiEwWGxwU4uOVmxibHROeEiCtyUou&#10;S0/ITojNjI/JTogpTEsGbVxocGiAf1CAf0J4aEFKfFpMZJBU6gvk7RMgk4X6+6VERoQF+EcEBacl&#10;JGYkxgOfGBcaFBce1NvdcHKm/f2Pg1+X5ovfH77+aj77mf3lh//JD77tO11/TFy1On3UOb5XO02s&#10;Oo8uur2RI7Nq8ZY13va5/uJs4OJ7/9n3+s8XSZ9+io9/oZ9/wZ9+Mmw/A45/3P56WX/+j85v/+j4&#10;ctl8dHFn92v5/rf8/a8pB2fJny9yTi9qzi7unn5v+HxaZjvJODhM1JlCl5SSN2v80VX+1DamOmBa&#10;z0iH5+TDC4btQnTyO+jsj9gvv2MPv4dqbf7PXvpJZe6BMi82igL0USEydFXATCJSKSSBAPBr4NuF&#10;7vyH/hvQhfHLNyDLt4vDi5/HwPQdn+mPjtcMeyMW27D+4MHBWffR13rLcb7KnLy8GfthOH6kNnau&#10;JW+zq8TwoGbvaZ1tCGffyavWU9z3tZ9NdJzh6yu6LMOtO8+adwZaVA/vTTVVvW5omBoYeNHe3JaT&#10;0ZeVNpxzayQ3bzAnd/DW7cHs3IHsW69KS981NSrfvX7T2vo05/a7gpLZ5rqNgQ71UIfxVffeeKf+&#10;ZYd84G53Q3Z6RVJKVWJ0Saw0LcgrKcA7wVea7O+f4heaJOFyqTj4yCTg90iuBBKRSHF3B8kXgWE2&#10;Qgvxw6KieCHhPKk/IvKiIHxnCHVi8l39IzCxlAFRnaiQM5XsDFOcGYgLghFpfFeagAiL3WARicon&#10;U3kUGg+iYzCdR4PwMpQbJJx9TjS6izsFP3XIHXKSRWCR+XxpEhKa6iGRIijqwmZcF7CcmEwHmO3A&#10;8XQPiBMzJe5uLCcSepOEAuS50YXXYKEDLHZkSJ3p3jeBmyO4X6PQIAaKEEk3iSRHGupI59+A+c4U&#10;9BqFe4PMdiKxroMATgTsAwIeEHJwJeG7IdgFHCiRwoJoPAaE0SEMJvEgIupGYRP9fJGK0vS6phLP&#10;UE9UJvaOCe97Nayz7Tvgtg7YPSXIs3Mrmx//At+6HXzrU8AAruCmb35duWwH37pyW7G5rVBsK+zg&#10;A8nXLsA+gDlgAIHLswsgT6VTAAHqXeHvyvrhBNRt7egA+NQ4+HC7p8Rb8JReqTEoAQpBHNYA8Bnx&#10;6uht438Fn15ntssOOyBg+v4C31W8Bbqawbjq45gz/K2rh3+DD5cdfEa76TMB6m3pjGp8uTHomxU6&#10;84rOPG3YHTcePDfsd25by1XWhA1r4JJZNKtHp7XsKU3I3Hbmsq5oRVO3sPL2zfTUvY6uxrv37tQ1&#10;llRU5uQV5JdUtnX33O/uLi4qSk5ISktOS0tKDvDzDw4O8Q8IBAiSeHhjfFFUVFRRcWlEZKxAKOYL&#10;hTJAJx9fTy+pr1+gl0TiI5EESH0iQsPiIsLD/X3D/WQBPj4xILN6eeQnx6VHhiT6et/NyyxNikwM&#10;Cwr1k4aBt0NYcGZsWHJUWFiALwi8AHC1uRnlmckxgf6BMmmgj09EQEB0kH92dHh8SGCEv19SZMzt&#10;lMTSzJT06LCYIFluetTq5vPz3+qLy52L3/NfLx6cfCv8dBZg+4Zav5CUezffqRyfLToOAc05DUy7&#10;DM66jS5CH9axDU2ofifJvBu/9zl090xoPqNbv5H2zt0PL+iH55G2byWH3yosZ/n6s/idswjNSZD6&#10;s2z7s7fus0j3iW868Tj4En14lrZ/mm75nGC2he/uxWp2oqeWgvqnpc+WZB+1vlv48ZvU/W/k/e/I&#10;3nfv48vU8z+Br7y7f16j2s99v5JUXuMTFiRFmSwGA+Q8CjB9VEA9Mr6UVSDEpufHvv+0XQD9sH39&#10;cXD63XLy1fTt4uD7j+OLnyfff3w6+75v+2IAH/DtYu/k6873H7rjs+V925hh975aWTlcHz9xJ32p&#10;vUgF2NdXtfes3vbinm209Xi05curltOxtrOJruM33QejnbpnzbrB9p1nrZs9dz/cqZ641/LuYa/6&#10;w5v391smKkrW+rqn25o3+h9tDT1VvXi283pkY3Rw9unjt1U1M1V3piurVx60ql7cV7/oMI3dt4y1&#10;q4aaBppvlZTHZdenZzVmRJXgu7pL4gM84/w943w9or1kYXyUSaED8JHcqHbRyCQ6jQbsHhOmYSgU&#10;Fy6MCudERIrjkmThsT6YF4OGElABOT49SOyDgIRLpji7k5xA2qVzXBGhOyxyp4tJdAmFJoaoAoiG&#10;QXQhgy/lswQIxCaRYGc36g0GSkpKiRJJmO44+K4hnjf4kdelyVBIioePHxfDKDD1GhNxgnkgzDr6&#10;xYrruxs8Qnhku5eEMGdY7MAQOyASR8TbieVHYngR8ADr5gj8I4GI70fvDjki2A2G0JkudIGFRFhI&#10;grgEMtvFXm1zHbd+AHxk3G8SideIrteJxBuuRGcCycUddodQKozBEI8K8cgeMuROjs+tRLFfIJcp&#10;5TFlmFdcSExRTnJ1MQAfsHtza4r5NeX86uYsTrp1oKm/HB9IvsAGKvGZX4V6FYBvYxuXQrOuwmPv&#10;FfWAcCcI8AfYp94Bpk9lX/WBCyBPiVtC/CkciDrc6Glwc4ezT4PjD7BPodZvbhnWto0rO8YNjXHr&#10;b/DhlS52XRX6abUWndbyF/gA7K70F/Lssq/oMJl2r/wdoBv+rGkXmL7/FI48u64KWQD4NFrTFpAO&#10;93qAgBvbpqkt/aDK0Kq2FusO0rW2TJ0tx2jLNR5lbB/4rVu4Cwba3I7o/Wbg+7XERWWDfGP23fvp&#10;sora3NsFlZU1+QXFt/OLQsIic3JzHz16lJ6eHgYsXEiEn1+QWOzhLwvwl/lJJJ5CoRgoLj4mMysn&#10;JjYBgI+H8cViT6FIwuVhIpHYXyr1log9xEKpl0dUSHCony9wbUFSn6hAPz+JICcuMjMyKMHfp63k&#10;1t1biUn+3pF+0kBvj1Cpd7BUEunnkxgeFBUgy4gMbym81ZiXlRjsH+EvC/eVpkdHpEcE58eE5seG&#10;xfnLYoKCC1ISanLSKjITk0KkyeF+ne3JlsMB28XA0ff7tvPSw7PEgxMf6zHD+Ml9zeg8uuzYM+nY&#10;O+n48INT/5Tzk4/Oz2ac+yaB3EZnoUU1rNlnqQ7h1X2y8tBFd0Iwn5GMZ3zzWaTuS4jis0DxCVJ8&#10;cld9ctuykVSH0OY+Zd1K2rCS1fuo1ibQHArU+yL9brDZkqLYyXk5n/JgJvTVWtSyIVpz4Gv6gpi+&#10;QMZTzHSW8Pl39+U/F37/y+rJxQedrW9VX9j3PN7LG2UCn0ODqBAJgA+CICoVhmG6xEO4IJ/4/mvv&#10;++/9778OvoKQe248+2769mP//IftO65P3y4+HX89+P7z9OLX128XX45Pj3YPtebdjUObXGcZGOvK&#10;GayI/9iYs9pepO4qNT26s//s7uHwvU/D945fNn8ZazuZuA/AdzjepR/Ewad/3rbztFXeUT9dUTFZ&#10;WbX2qG/6Qffso77tD+PyV8+2p8ZVY8+VI0/nezvf3al7l1+w0Nii7u1bam3YGOhUDXdrXnYZJ7q2&#10;R1te996+lS6JTpdmVSXk1GcklKVIk0M8EwI8YgIksQEesTLPYD6KQPi5IoB6FNz3AbvLYXN4KBtj&#10;0cUYNSacE+RPl/ryouND45Pi+N48KkpiCZnxmakoD2ELUVSAuELO+OagQjJdTKZLyHRPKt0DhsUw&#10;w4MlDhJzvQSxGUl8Lz6VQyLDLiTIReonnV9WFxVlA1ySYEdE6ohFOPrEU3yjhXwJQme6UeDrCOYE&#10;CR0omAPEv0ETEADyKBiRIrhJFTsC8CESB6aPEyvAHQ2iMTxcCVQcfAR3Bxci6DiAAO4ViHJ83Jge&#10;bmwfhOnFggU4yNxRojvL2R1xcoMcyZTrNNpNEsnJ3d3Jze0GAT+z7YaruwsdgZJivTExjAlJqUmC&#10;xESM78vG/DFUyuYE8nwSpLIU/7iiRAC+2bXNefvE7sKqYkG+MbeyPvM3+z7KN0D+nV3dXFhXLdsL&#10;/dY3Afs0OPiUW+uK7U37dAdwf7gBVNgzLwAfYJx9vcfVore/qGcHovJq3mMLH/LbBuzT6DX2ORAA&#10;u7lt05jOMqg1zW4bFdv4nC9e+mdfCHzVwcGnA9QzA6d2BT5ALqD/tHV/g8/OPtAHXAPgAxD8G3mA&#10;gFc0NOAPrSa8lgUHn134TK5GZwauc3ZV92B6q+K9Kn5G67lqQhV7zK0jnvGL395ZqvUkYPuIt7kP&#10;r5vF7xXS0cWQl/P5U7OTQ8OvCgrLklLS88sqs3Nzs3Nvizx8fGS+bW33yitKQyOigIfz9JZyeXwM&#10;4wuEQoA5YPcknl7+YSGBwWGBQaEAheCiRILbQKFIjAkE3l5eUm8vD7FIIuQH+0ojgvwCpV5hftKI&#10;AF9fsSArOqIwMSol2LejLK+rNCcjxDfESxIi9Q7w8giWesnEgmAfz+gAaUliZE95bmthdlZESFpU&#10;WFJYUFlGcnlqXE1qfFNmYl5UcFygb0FyQmVmUmdFXkFMQGKwd36m18Rk6upu9IbNT3ks1hzztJ8Y&#10;ehvZYCMqLDffb1x7MuV4f8Kh7931oRnn8QXnifkbLz5ee/zWcWDq+odNpxWjy4LBeXLLeVbrtLF3&#10;U2MjqD+5az7BKhukOCKpbO4aG0n7iWq0MXcO0TUzMquBprcoS1rGhgndNHIURrHaFKExZMyrMp4v&#10;JT9fin2nSJIbU1V7UcojgfoAVR546U4Lzi+n/tt/N//zfzd/v1zUfrm7YUl/+CJcKKEzECpMI9Oo&#10;wPHhC/WpVCqCMPwDvBWad99/W85/W7/+tHy50H/5bvjy3Xh2YfmLfT8/nf/4fPLt4Ow76ODs+/r9&#10;xLqnO7QZP50Y9aYPH4bqe4ujXlUkz927vdZZrOqtND6t3x9stA3d/TTcbBtt+TTWDsBne91tGmnb&#10;ft6iH2rVDrRsPW6Wt9Qs1FQs11a/LyqaKiubr6ubqq6ea6ifqqicLa+YKS5dKC5ZKsxfLMtbbijb&#10;eNyiGu5Rj3Rvv+rWTtxfGagpL8eCIokiL2JAJBaV6ZdSFB2c5OcT5+cVF+SdEOIVH+QV7sNBaXR8&#10;Bxp3GuROh0goTI8NjY4NDZOKsYggQWw06iOlYCJaYlp0eXVZVGIoKqYjQjrmzeNKGD7BAu9gjOtN&#10;RyUQIqEgnhDTG2b6MOheCCxBEE9UFCBmCBksCRPBV9eSIAaBBN3AMEZ1TX1qcgQEOZEZjqi3I8fv&#10;OuZL5IkhCGRhCF8JxxA5UgH4+A4kHsCfE03oThURaJIbVDFIuA6IlwPq54KFwlgwDGOuLu4ORGDf&#10;3HHqAfxR6NfFfjRhIIPri6BSFPHiwGIEwmhuHJIbSiSjRIhB9JWJ65vvhkcHoVwacKxEd/woOFei&#10;ExelNBUG+0mhIF9KfARD5EvnesI+QULvAJF/SkhKVTpQ/r0Sh1Xg9TYXV4EUdm0syNcB+6Zx9m1M&#10;y//C4tKGSn5V4QwC74a9xd0fTsBNBb7ETQkiMBCeeXEI/icNcUuIL/ywP8RNn90PApeHz4H8Ncyn&#10;UBtn1aYBteme1lqrs4ztmNbs1S123uF7H+BFzjoTMIA7WhxVV2t+gfAOPlqHezc7Af8L9ezCs+0V&#10;7/4L++wd+9Jg+yfqDfjX1Okt23jyNYOfbXpxp+X1ZvqI3G9cgc1oGYsmyoqFsrmP6D95Wr7w9cfI&#10;lo2iPuDKzeK369Knb+NHxp4PvxzLzsmPjIoPiYyR+QdIZX5snoCDYXFxMfn5eVJfX4k3uONgLJQD&#10;xOZwgacD4nAxT5nUW+rHF4g9PLwAE1GUC4Tx+RIPD/8A/4AAP5EA8xALZF7iiABZoI8H7tr8pL4i&#10;flpEaEV6YkaYf29N8cPqgtyIwACxQCrEfET8QB9PDz7Pk88L9pZUJUc9KM95UJl/KyokOcw/MVhW&#10;nZVcn5XUUZjVVZBRkxqbGuKfFx9dm536pL60szA5JdgzPVrY0ekzuSGZNnAXdhnyA2gTAOuIpDkE&#10;4CPMbTkPzV3vfeP49MONN0vEhU23ZRVxQUmYWr8xpXCS65zWzU5zWsextWvjq9emNc7LJpe1fVe1&#10;/Sus7ZFWrTTVLqI7YFtsmNHGVe0x53eoHzXwopa9bhCs7AhnFOCOEjqlShtbS3u2lDSynDCpTJnZ&#10;SZnbiZzdES/uYCtGf9PZnV//Iv/X/7H3z/9u+vrHB+1ZseYw7slLP5EEYjCoMJUEkUlkEnB8+I5N&#10;MEwVCDhPnt87Pld//aU/u9Afn2u+fNeenOvOLgxnF9ZvPw5x8P38/PUCEPDL+cWX7z/OAPiOTwEH&#10;P59+s9lOdt4PNnfmRQ4Vx0+CwNtasN5Zou6pMD6u3R9oPBy6ezR872ik5dN4p+31/d1XndqhNh0A&#10;3/MWzZN7yt5G+d2qharipYqipYqSpcqyxYrSmZKCqfzc2YJby8V5a6V58rJc+Z1CZXe98nmH5lXf&#10;1mjPzliPaqT1ZeetjFtIUJS7QEzAhO4csbvEH/EK5krBbTRWJk0M8IkP8I6S8vl0hEpEIBKN7AbA&#10;J+Ji48NvXzx5HuLnFREiDAlhSLxIHD7F20+clJkUEhPAAUQT0BAhLA5g1zRldDwoutt1K+G2DJVC&#10;TB8qKmWwAGukbIYniy5BYDEduD+GBw0WU/CxPy5R6MkMi5AK+Cwuh0yj3YAZzgjvGsx24opp0QlB&#10;mJBKojnCGG7rgHDTx78GS1wZnhDs4UITX4dEDnSJAypzxoIpkhgsvTgpNNaXCMgFwIfv/uJApDjA&#10;6HXUg8jzZXCkTMSDAYsYVJBeMZjMB39LhCFCEB5V6it4MjTQ3tMWnRhKhm+6Q/jZb0T36widECsl&#10;hcvIITKSlwcBFhBZIqp/hE9ofEhcQVJsYXxQaiD4BTrIceot4VLY241F+fr8ytos7vtwuze3trmw&#10;hlc4A/Ct4kvZtuTraqDVDTVOwA3Nxia+1g1f3qvYAgZwwy58odvfnf8Siq92QNAqtnQb+Nifzj7A&#10;Z1hSGp+uGYpX9bEqc/SO5dGOcXlHv2XfEuaqyBnXDh5+d3Zwd6b9L+yzU++KX7i/s0/g/oW8/8q+&#10;/zR9fwuYPpyYVzV9+OcaLFpcZs2OeXnd+GBWW/huK2FCGfBOJX6/jXzYoUzriIsmwtouQbFPUB4Q&#10;1EdkjY2+tCMeehM9NPr45ehYVlZecFAEyKqYQIgJRGwuj4myRGJxfHy8X4Af+y+ocRAmigcRDoeH&#10;AfbxBCKxyMML5WDgMfhgDBMCMjJRlAdyL1/gIRGL+ByxkOfvJQ71xZNsTIA0QuYd7CVOjwqtTE8q&#10;iA3rryvtry0sjAkN9RL7CDAJxvH1EAl5HBGPE+ItaciIe1qd21OalRnqmxQsTQnyqb+V0paf8by+&#10;+FHFrcbM+OLY8NyY0JaC7IG6ojftFbcifJICsTsV4jdzPnNasXyXvXYIr+wSFs2Edavbqok4q745&#10;PO/0ePL68LTLxxV3uZqsNlA0ZkhtIqmtRP0+YWffeUnnOL7qBPg4uuz8Qe26ugtp7f5uxcD8uI0t&#10;bYkVeolhT2yxcQ2fGMp9mtyKrFs81g2yGYXPixlJ2zvvtvehPdMx/fMxQ3NRL5ajR+TRrzejJ9el&#10;b+TiOU2o+bT2558f/+Vflb//Obd33rl9Em08Dn4zE+AjIyEMCAcfyZ1EdCeR3CkU8hX7gkK919Sj&#10;Zxeas4udk2+q0+/bp993AATPfgDwHXz/ZcP149P3H19+/P7249e3i4sz2wkIxSdfL76cnB28ftTc&#10;eTvmaUHseEXSVH2WvLVgo71gq7vM2H/H8qxhf7DpcLjlaKTVNtZ5MNZpGAHsawe+T/W4cb37zmpH&#10;zWJD0WJt3nJV/nL57Y95aRPpMRMZUTMFyWtV2Yq63M2mgs371aqnzVsjwOg93hnv07zq+tBdUpHv&#10;d6tAEpvMEYmJTCYIcdfpbCcEcxZ6wR5BbEkoTxIhkIRinlJ8SgDB92Ug4o6PwQQ3R39pgNRbFBEm&#10;DghgeEtpXAFEZbmjYhYQSwjTMQjmQx4hnCcDpWurDxeWekoaonl+NFQGs2UIS8phSrmIN4pv/eSH&#10;cEJRNBhB/Ch0H2e2lJJ/J6P3WXt6ZmBIOHil0yLDpDw2EWG45eXnyNfXb+clQix8ITDVAwccHmwl&#10;LkwpDZFCDK8bgHpAiM91XiAkimBFZPu/nHg9MDzAYEGu7jj43CEHGsuRI77B9iayJBCMkSA2kcJ2&#10;pWJkWARMKBfx5OMSMlCMjEm4PAkP4cFkxIVEdybBzu7UGzTYOdDDNTWc7iO+iXCcyJybmBcqi/AL&#10;TIoMywgTh4hhHgUEdgf5+tJf7NtYlm8syXHwAdNn18a83QYu2ev4VkDatQt0VtZU8lV8Zdvqhmod&#10;OMGrFW//KXw0EG/XlMAY2vsgF+PCCbiu0i4ptdMq7aJat7qln1cbh9ZNuYt6jzkte83kqzH2bxtW&#10;7OUvGnwO5GoW2F4Bs2PY0eFLO/DpCDv7gHADCGwgiMBX/LKnYNDR2SMtfsXesTPu75BrBOC7Wp8L&#10;+n89a9dfF3UG6+qOZUJleiLX3pvfyp9URo5v+rxS8F5u0F9uQG8U5DktZdXivrnn9nGTMzqZ0fXo&#10;3sjwUE1VbUBgKJ8vQjkoJuADrsEMOoKAoCEVi8V8kHEB6biAfQB6XBYLBUJRNqAhGxMgAHZMHHZe&#10;3lKR2IPN46HgQwEXORwRxvUSYqFSr5hA3zBfj5QQaay/T4iXOCMyrDo9oSIxcrCp4umd4oqEqEip&#10;JwCfiId6iwVijCfGuOEyr+ac+GeVWX1lWVmhsjjw6QHed/Mz7pfd+thVN1ybfz83sT41KjvMr7Mw&#10;40lV7lxf0520iARffmmu+P1UtFIfq90L0B3xQTjd3HVZsbitWaDFLfKbJffhOdc3K8TZdWD3YJUe&#10;0++KzAcC4xFqsUFmm6vKcn1a5Ty27DK27DqlhBQWbNfmbz4IWd/xeyMH8PKb2pAub4sVu/TtT0TD&#10;KdHwBdJ+Eq+bZa/XvLreCMpfcGtGJR2Tvk9mAp9Ny3qmfPrn/CZWQ98vSccWBZMKidoWe/yz8euf&#10;bUc/SzUnwVuf8emRZaV/VBwJRSAYAsQjkikUKg24P8A9kHkhFop09NQcf935cq4B4Dv7jhMQgO/r&#10;heXrxS4eeH8eXfw6Ob84vvh19vP3+Y+f306/2i5+ngH3d3yy97yloj03pr8w7lVZ0rva9NnGbHnL&#10;rbW2/K2ecsPD6t2n9XtDLbtDd/dHWvdHO00jndtDXcpnbfK++oW28qnGwonq7ImKzInCpNGcyOcp&#10;ASNZoVOVqSstBWvtxcv38mabC9Z6araet2rHenTjfSDnzvXXlqV5+gVA3v6UmER+dIxAgEEMhMBg&#10;OqMcJzbXmSd04Xm4cH2cBbKbXlICH3OFyfgYHwMiIVTwG4BYDNhHzI+PkIYGgADhTmcSIYSAA4Lp&#10;CmMQXQDTMArfj/noabFmZ2LbOF/dnB2TG8r1Qzn+HJaMg0g5DB+E7kPlhiK8aDYnisUKpTL8byCB&#10;hIAsYVi2T0i2l38cPzzR/15Hi1hIY9KJyUlx9/seB4XJaOzrDMA7Lwe6txPs7czyg5h+dIaUSPW4&#10;RhE5wJ7X0QB3QQRTloCm3hbVNxXGJEURyQSiuyOgHsxxFPhdE4c4CHwdUYEjg+OIipwEfgSPcIQt&#10;Q+keGOIlQLyFiIQn8hUxPWCI7QKhLhSWCxkhkBAXCkKgs4h+Xq7BYRBLAKjnTEJv0PkkSaA4rSAL&#10;EJCDIVQGGXw7AL7lFcC+9eXV9RX5+uKqXaCDgw/Pv0trimUcfLiW1lU4BIFW8RYnoJ19uBSqtU1c&#10;q0B22P2tv67g7FNtAdO3uLk9uqrpWt8ZUOlfg4SrNFfKTR4zO7TZHcaGKWTL+EJjkNvBt72tUwPh&#10;yz/+Ah+wfjp8N0Dc9NnzqR18ur87f135a+wPsEz3NwGBcOsHOiDtGnDe4Ys+7NYPr3QxWS1Xe7cA&#10;b2jeM9tXp23ja3L3lrZML9e0XYtbd6Y3b48vxz2bCnj83vv5gmRSgc4ouCOT2JORuFtFWW0drVXV&#10;VVKZjIuBPMtisoCvY8N0BAgYPF8/XzzGssA1NhtgD3CNzUWYLNAH8EM5PAaCb6AGSAjw6OXpKQQe&#10;j8flstkYBxVyUR8hFuPnlRLmHyYVp4b5xwX6hPuIs8KD67MSG7MSRlurB+qLqpKiI308ZWKBBOOK&#10;+RhI1BI+Fu3vcy87vr80oz03MdnfI9pXkhPi05aXAhi39PDum3tlD4vSAfhuR/q3g4sVOTPddY9K&#10;UpKl2K1E7sTr2B1Lmm4/xmCTGU6Yxs9kDUi7B7DazF5RsmY34UU1tKwhLm/Tt4xept3Ag70Q676P&#10;+YCza4NNR0SV0X1li7SyRVYY6Po9wb4tbO8wRqMLn16WjUyJBz8KXi5h0xp4fZeg+0KwnBOMX6Al&#10;E2tgGakehfMGmHdeCnve+zyb8X40Jep+y3s6LXq97P1qkdc/Rx1cIc8Y6FsnAt1X/tYXZANA2Qbt&#10;fOYrLNLKRkjABY7PHbzz2fhNhc1ho/a5DjIdpsUkhJj21mxnis/flKfnmtPz7dPzndPv+CzH2cXu&#10;+Q8bAB+gHoDdxc+vF7++fbv4cnZ+/P3idEezcr80oy0roi8verg08d2djOnGnPmmW4vNOWutecrO&#10;Yu3DKn3/HeOTWtNAo2WkzTDSujXUsfakZbqreqK+4HlJ6uPbcd1poR3x/veivDvipa9KE6cbbr2/&#10;kzlaHDOSHzlZl6162rI9fF833qsb614buttUEBQaCHn7uGJeN7wCibEJ7MhIEcpzo6MEBkqgMp0h&#10;xInOdUJEjmzPa95SdxGfQiO50SjuDAoJAQ4XojIZzGCZf9fdxoq8FG8vBo0OiOBOwYuQCTAPwqRc&#10;WABxpHBbz22Venhh+WFmiX9omifmz+T6s1E/NiIF4CQhAUR2BI0XwwTCYsBXdPWIE5a3F/jF8hD/&#10;G0zZDdTrJsonwvA1Bt0ZpjnTqM4UihOAFyJxZHjjpSqIH8QOYTIDAPicIQ9HIMSPwItkeiRwEwu9&#10;8otF0VFklO1EgpzIMIFCd+BKHTyiHD3iHCRxDuJIXNIkJ980SBLFR7zYiAQT+PlgAd5sL75IJuBJ&#10;ERJebu0McVwoqCsJIUCIKxMl+viQxX7gDQDTBWQ35DqJcZ0rgoMjgjJzSl4Mjt2pv0dFEAf52rJ8&#10;bUW+JgdaWVuQrwEIAuHgsw/8AfCt2MG3sgaysHJpTYUjD6chDkTAQfm6Ur6hXNnEW7kdfKD9W0q5&#10;QrkOmIgL3wBmXbk9LVc/mN7Mnd8q3DS2q8y1m+aYJQM8vUNa1KMqS+KWYUyjX/t7rZsal724D9i9&#10;v8BnBODT6U064P60+DJbHHZXLa6/dv0D4DPZi/WArvIsDjt7zjUZdwH+DGbQ3zOZdy2mXatpd9ey&#10;azHvWSz7ViDrwa71wGrdN1n3taa9Df3u3I7lLXCmazs9M+sNEwslw9PprxdDBt9K+1/69jyLSc1K&#10;LigtzszO9g8IAFBDmAj4D6bTr8CHIEz/wIDgkFAAQ/t1Bsz46zr4YB7GAwBEEBYMIwxwCWEC4gHw&#10;4adk8ThCQDGMA8CXGOB1KyYoWipKCvBOCZZGeouywgLrM+LbbqeOt9U+qy2oToqMlXn528GHcVGM&#10;jQpQZozMozkrrq8wtS45PEkmjpQKymIC2nPiX9QVLPc1TrZWPCpOv5MYlhkqa8mO785LettSNlaX&#10;ezsE+ErkaX/Qpj5qZy9Cb5OaTlHrGWQ5o5qOGRYbX2cWqXRstYmuspA2zLB219N6ELy3G6kzBuwY&#10;hXoratqHjbtMrRnVmVGTlW208o1mmd4YoNH6L697vZ7BBt6xnkwi43J42UDc/kQwnznrPrtMaUmd&#10;U8TC524lQ2jHW6+nM7LBOc+nH7GBafbYIvZmmfdiDu6dIjyac55QO89ZXJYPnOWHTvL96+tHRPVn&#10;5oZV8HKSHxZC47LIYowdIJOBuwyXDe5CCEyjwDSqWIJ9nB85PFn7/FV5/FX9+UwF2pOv2i9fDWfn&#10;1q8XR+cXIO0eX/w8BS7v/OL0/OLk7Jvt+MvB1NhAx+2E9qzw7tzIweKENzXpM3dvz9/LnW1Mn6/P&#10;WGrKUXWXb/VUaB6Ub/VV7jxt0DxtUPTfXe5reH2v5GlZdltaRH2sX1mIJE/KrQyVdGeGDxbGDRbE&#10;3U/x74z3eVkYK++uMo316UZ7jOO92y/b+uoSAnyInlKCn6+b2IfgG0IKDKUkp/t6BSAIRqCiN0kI&#10;vkU7hXUDxpy4kpsSMYkJE2gkdxrZHSa7M3DwQUw6IpV4jA8+Xf4wEhrEp1CdIYA8lERiEFhiJP5W&#10;DCqhMyWk6vpE+dqTlxM1IUko34+CBTC4/ijLF6ceLCUwApyZIURWOAWNhPjxDDTULaIgrOdVe3Aq&#10;H5Y50Hwc6J6ONI4DA3EOCBTAsDNEcaRRryOYIxMATnqN6UtgByPcUA4aCH6a63RvB0TmzAuDBNGw&#10;bwpc0RLU0BpYViWIS0S4fAKKUSmII+bvKIl28Ehw8Eh28Ehy8Epy9Eq4wQ0g0vGRPhbigYWlJUVm&#10;JQt8RWwJgyYkkjEXCteZygO+Dzi+m8DVsjgkzIPGkaJcKYvlQYFQJxrTCcUghIumZ1ft7By8+7CA&#10;CoUAfPLVVZx6QMtrSys4BwH4rqIuAB8AHA4+gDng8uR2u/cX+HDq4VgE4FtXLAP2AfDh7LO39ocr&#10;Gwr5pmJjU7G2CfCnXt/QrCq2PyyrWybXQz6oxKvG+E1L2JqJO693BeBb1ou3LIUaw3uNfsOOPLwQ&#10;+j+XuwHq/Q0+fLpDb9TjA39mAD581O9vD2iw73mF73tqMOPgs894/L0jy1/gA9KZ9nTmPb1x32TC&#10;wbdr2tu1AOrtXSHvSvvW/V3rvn1/032DeV9r3lObdlcN5rlt/eTG1vDCWmv/i1s9z1KK7/hFxkZm&#10;3s6LS0rx9QsUCsUAXwBhAHw0vJQCdIGTY3v5+LBQDnjKfhGhwXSYwcBH+3CHyAHsozOY4AqdzmAA&#10;+4eyQS5mg8jMRcVctlTAywyT5sf4Z4d6Z4dJM4J8orz46SGy6uSI+0UZ4601Typza5JB7PAOlAhE&#10;gHoc1NdL7M1j5YTJuvOSHxal1SaEJEtFYRJ2XWJIT27Cm3slS71179vKn5SkNyaHp/h7N2fGdecm&#10;jDXkv63Lq4z1TZDBXS3eiyrPrV1vrY1vOmNYvkHWb9Tdr4yDU97+obfZIjBYmTv7JPUeeWePbTzw&#10;0psD11V+yxuiNRWm1fNNZonR6mmxeljNAp2Wp1Lx1je5awrOyjprZhF5O8t8OY2OLrEWtilbB0TD&#10;sZNy79rLjRuNEzfKRygd771GlkLHV4JGl7yG5wDy0I9rrKk1+OWC+4MPTo9nr48pHaeNjjO7DvO7&#10;DktmhwWL08qu68YufUUjbOvBIoOQtJiAYF8fQD0mg44wYBoMMRGGUMTr7mm0HiwfHa99OlV+OsN1&#10;fHa1cG336/khYN/3H58vfp5c/PyC+74fJ2fntq0t+aPG8p78xM6cyK5bkc+L4l6WJ72vz1pozV9s&#10;zZ2rT/9QnfKxLnOp6Za87ba8NW+1vVDeWbLcWfGxpfRZRVZzZmxBkFeaFy8Ko6d4om2Z0b2341qT&#10;/WtDJUVSdlu8dLI6A+Rc7YsO81iP4VXXx96S2AhY7O0s8Hb2lbmFhjEiohBvX9eQaKFXGIx6uSJ8&#10;AsQmkJi4aBwiV0jC2GQamWDfjhTIjUGF6EA0mIcyooI8byX5eYnpVLwMxZmNwUwOBHNoQhmfKYY5&#10;3lBJVfyH6a62nlTvMEgcCPH9ATJgxJvE8HGh+96A/Rxh/+twgDMceBP2v4kEufpm+ARn+bD9CLDU&#10;gSp1gLwcIIEjVwilZyYgCIlCcaBRHVHhDVEQEfV35gSRsDAuFsZjB9BQEF19r3MDCMIwyCeRFHPL&#10;LbOUcbtakFnMzinEfIOpNIAt9Brm5yiOchDFO4iTHMTJjoKo63SxE4lFoPFhiE+HRSjqLeHLJCI/&#10;jONNpXuTqGIixCfQ7PcDfMs/hIDyYY4UE4eJZAkS33iM6+nO4hKpTHcSwhBLo8pr7sWlZpDoVIeV&#10;VfnK6srKGi756tLK6tLy6sLy6jzu/tbxUT980uMvAQ4u2DvLa5sAeVcXcSYC8K3jBFzZVKwoNlfw&#10;Priysby5sbKxubqxidMQmEHlFgi886uqRx/X4j6AHGQir1tIywbX2R3izDZTro9SGzs1+sVtveLK&#10;612VPePlfiDz4qvZcNP3F/5Muh2jdtu0o8XXXQD2XW11pcc3tsJN31XsxcH3V72LfQsDvX26w7Cr&#10;Nu6pzPtbZkC0PbN512oGjm/PatkDpLvaewoQ0A5BwD4ciPb9Sg9M9ghs2D3Qm3e3VZqF128ePh1s&#10;jkyQ+chk8QlJ6Zk5QrEnj8dnIEw72hhUGLzl7N6OhXBQNrgOMAjRaOAKDDPAE7jXwwVAxwXZGDwL&#10;XCI+MIiP/3F4XJTPQyUY21/MK4j2K4uWlUdL88Ol2SGeMZ7czCCfmqSwB0UZY/fKn1Rm16VGJvl7&#10;BooxEcoSclghXpIYT8G9jMgnIGcVJt2JD0yXiRN9sMaUsGel6XMdlQB8U+0VA2Xp91JD0/w8m9Ki&#10;evOTXt0B4MttSw9NkcL15dj0OqI6QAxfYEA941fYdIZazjDrmcf+kb/JLNMaBdu7jJ1dys4hpDtg&#10;bJt5KwqPqSXx/LLntjrEaIjRWeN15miDIVS/5bOtxLYVzB01rNVACiV1dgUem0NHFzjvlfCKiaTc&#10;c17acXoy69zw0rXzg/jDZrx8J31OHTu+4j2+hE3KWR/X6R9XySNzhMdTTs8Xr79WXZ8xOM6aHGcM&#10;DtM6xynttXmd06rJbc3EmN0UPujyrcoP9ANWGa/qo4KoC9EowPiJRcLMjKSJ8X6Dadr2Wfnpy5bt&#10;dPvzmf7kqxlfu3Z+gM/qXny+AOz78en7z+OvFycWi/b5o/udRWk9+Qn3b8d2AvAVRr+sTHxVlTzV&#10;lAPYt9SSP9uY/a4q8W1Z1FRlwmxtykx18oeqtLfVmYOlyQ1JAZn+4ggB0w+Fgjm0giBJY0JIWah3&#10;igSNxuBcT/R+UsCb8tS1nir9UKv5ZYdyoL7klpdYehOTOnO9b/A9nYN8oZBgusDbzUPGEAdRMJkL&#10;x+cG6nMNEd9E+K4Ij8TiQmzwmiKDnEum4lvPE2GIQqfSAPjYCEksoMiktIgQHpdHptHdomKjEpNj&#10;xD7ipKx4VAyLpKyK6vSO7vzUWx6xSdLGtqKIeDFX4oqK8aPHWVIXht8NYPrgQGdagDMkc4J9nXmR&#10;MD+KRpc60cFDqSPF04EkdhQHcdJy4jn4IMN1CuTIFkOJ+X6SCIgXhvDDMSyUxQsmcf2vcWQ3MD+C&#10;KIDgH+ciS7zpHePsE33TI8xZHOjC9yLwRK5c75vsIEdelIMg3kEY68jxd6awbxAoTkQGvt6DwiGC&#10;eE4XIAwBLJRyfIL4aCCKSOmwBwUWuMFs4GcJMNud6436xnjH3g5IKgmNzJHxPCES4u5GpzCFAlQs&#10;JCE0Ikx2pboD8K2urC4Do4cLB9/i8toCkBwH36J8Y0F+VeaiWJBvAs1fTQHL8RZcxPtrmzj1FJur&#10;66CzubyBgw/vrG8s4QIPN3EzCJKvfdRvZV01/nG17J0SmdPfXDQ6gZfs7DZpXuO7pi9W6Qe3DYs7&#10;ho1tnWIbP/PILrv7s/u+7W0DvpQNRx6+mdW2HXyAg9v2OV97tbN5R2/VGqxXtSn/GXv/IiA+/2tV&#10;aXeXdbvLxj2FeVdvB58FsA9Qzy4Avl379lOWv/CH93Hk4eA7MOwe6vaO9NYDrXJr9e2Hl/2DvdIg&#10;qVAsFnt6Jqakijy8UZTLALkVhFwY3GbB2w4gDj/vCs+/4G1IB69JGvB0MI0O04AZxAMv+HgET8Eo&#10;SLv4hwPHB6wKE3hzRMhleWHsCC9+aaysPiWwKSWoLFJWEuWbLMVuh3jeSQh4VJwy1lTYj/MrKtVP&#10;EuYh8OSivhg3SswrCpM+Kkh6Xpr+sCChKso31VuQ4ytqSwt7VZO90l2z3F0/0141XJF1PysqJ0BS&#10;lxj0ID/xdWPhmzvZfbdj80I55bdZk3JYbaPrvtDNZ6j51MPyJcj6JWbvJN18mKXSJaxvByiMgh0z&#10;ogNwPGTrdwWKbe/lVZlCEWEx5hzs1lr2q7cN+UpNimIzbHPDd0vtYdBxrHpEp0FWVpHXs+jgHHt0&#10;GZlSUhe2CO9WnHveuna+ZkxsRG3vlekPypZ1ScPLohfz1NFFaHyJ/GqeOPCRMDDj/HLlxtS207L5&#10;2pzh2qT62qtVp+El1/EV2rSSu6L3WtaGTC9m9HbGh0kFHBRhMcDfAJ/fAL9YlIVgGEcm8268W7G1&#10;M3f4WWM70R2fWU7PDkCkPfv++dvFyfmPY/vc7uG370e7Zt2rZ4/uVxd2Fad3FyR129nXfzt6tDzx&#10;dU3aRHXKm5rUqYbs6aZb043ZH2pT31XEvS2JflcS8yo/fDA37G6MV7IY8WdDngjJCyFFi9C8QI9k&#10;LywQpfkhpHgeVOTDepQRtNCcp+mvN420aoeahxszAoIo3v5ED38XgewGKr4u8SFFRWNxMVhstCAg&#10;CvEMJUlCXLyjHAUB1zGpE1cMTJwrl0mmU/DFuTAFX7UGkUgwBDNoEIdJFItImIjoI4M9vZgsFJLK&#10;PKNiw1EujIFYwnFDha5iH7KPPyz1Rfo6ejY35Tl5CTwRCcWAbyKiIiLqSeT4AdcGIf4E2M+J5nsd&#10;ljnRfJxQP2JSXlRQIo8uvk4WOlD5TpgnOzUrjieEIfp1Os9JGkmNSEc9IhFhCMILoGPBCCcA4shI&#10;mC9J4EvE/F14vi6ojwvLk8AQE2DMBeYRfSPFsVlSLNhJGO6IBTjCghuuVCcXEgCfsyvs5Eq/7sZ0&#10;gnjOVK4bg0MUe9BDIiT8YAyV0hEJhc4jUtlERIywfHgeEbLUwtTbd7LSSuMC4z0ZbHArIJIR2DMw&#10;MDAuFmIz8ePl6WQAvpUr3q2sLf5NvXkg+dqsfGNevj4P2Le8OS/fnAPUA1dWNhZxAgIgbizY+/iM&#10;MGAfzrtNgDm7cPAB6i3isnvDv7PwikItX1e9m1mte72OftDcmNY6TGmuzW5Dy7oEhemu2vBKo5/d&#10;Nqxu6ze2dhRb9ro/zf8beEH7/+5xcCXQ1xo09k2udnZMGsPulvVQYzlUAk+nN2/rQQQGydest7NP&#10;b7BqtJb5beukdnfKuL8CjBs+2LdnusIfoB7OPnyMD1DPbBdOPStu9Ez4w0Pj7pF6z7ZpOViRb34Y&#10;fztwv69V7C1GOWwmikr9/EUeXhy8Zp4LvBuwbleOjwbTAMUQBHd+4O1HBSmXDtIX/coL4qGYwQTm&#10;D7g/cAE8hbCYgISAh+B9C7yblI9Ge/Gq4n07cyPbMkPrEgLKY/wypFh5lPRectDTsrSRO7kPCpLu&#10;pkSkykQhYp4HmxUs5N4K9OjMjhmuzBguy3h4O64i3CfHV1wVKX2YG/3xbuFmX/1GX+NCV82rmpxH&#10;t+PAl6qN9X1clPyhpeT93cKh8rQ7Sd55qfQ38yz1IVd/jBmPvazH8ftfbu+flO5+rtQflCr1uXJ1&#10;zIbWd9sk0u+LrTbZ7lGw0Ryp2Y43GLJtB1WfbR27B3e3dMUrm8mL61Hy9TCVOkC7LTHusHVbbMUm&#10;9+Mid2gaHZqhjy1Arxdcn7937honPZ8Vr5tuH561757UL+sSh/FxPeLoAvHVInF0znV4hvhi9ua4&#10;/Mbszo0Vo9PMttMr+bW+Saf7Y+5P3gneroQvbWetaYvX1fVvJ2pyk4PFGMrGgy5EpUL4XwL/nwrT&#10;YYzPLiu/rdiaP/ysPT7bPftq+3r++fwCH9r7DnLur0/fLsALQjU28KjnTnlv+a2+8qy+sozuwpTe&#10;wuT+/LgXxXHjlclv76S/rkkdL0scK0sYr0h6W538vjZ1sirxTWnMq8LwriRZloQRjJIkDHcB7ArY&#10;FyFAIjDEm07yhN0CUUqGCG6J9nhfm7HVV2McatYONC12l7fnhQcEw6HRjOBIKCSSEhQCJ6R6l1cm&#10;1dWklxQnRKd4eIZCHuEE3zgnz1AnoR/AjZPEw5XHIiFUEh2iMPBSPnwrZpgCIVSKkOse5I94SyEf&#10;GSSRwF5eKIpSKTCJTHWF6ESY6crk3WDznbkCF6GYkp+TWldXLAvgYyLIL1DoJUNZPDcmRuB4kXyi&#10;wYubyPR1pvsCl3cNsM87Af0on331oR+TUSCBA4Q5BkR6V9YXIjwiwr3B97oRGEMOS6Z5hEE8fxIq&#10;I2NBTCwU5YeigmCWMIiBBUGYP8T1hdhSqn1XVAjmk4R+aHiyF9vHmS9zQkWOJPgawf0Gwd3ZFXIm&#10;wteI9GvuzGsU7nWQ9HmYK7Bu3l5U1JMC811g7CaD60LjkniBHqIIf8/YkKjcpMzKzPSiuKBwIT6d&#10;zaLypR4UJuKGwO4Iw97SAPiA1wPUW7BnW7wDqLeyhtcwyzdm5Otzq+vzy5szK5uzf7Fvc2FlEzw7&#10;J7dP+wLrJ7dnXkC3q+Uf65uLeBDeWFzbmF/fnMU3+FPM2zf1w9m3iW/s/GZmrW5iFXurcH6ndpxQ&#10;XJtU0JZ1t5WWHqXxlUr3Qa1bVGvX7Ks+8DOPNNqrRb74Ejc7+zQ7hq0dvML5SqCvtrdbOrN617Z5&#10;cLy6f7JoOlrUWdd0ZhW+t5VZZ690AdSTb1lG1JaBnb1h4/5b0/6SCWTevW3Lvs4M6LZnAf7OemC0&#10;HABPB2SwC3g9oxU3febdI4PVtmK1TRoPhxbWH01M9tQ1FoklAhbKAu8qQDE2h8vnY2KJBOVwAcXw&#10;9xngHP4flQU8H76cyv4GhOk0gENg7uw4BNTDe0wUd4KAl/goH7jMYLPoIg4zUMxNlmFNqcEPC+O6&#10;skNb04LrEgNu+2JNif4d6aGDFemDlZk9efENSSFJUn6QkC3F0CgPXkta2GBZ6us7OaMVAHyxFWFe&#10;JaHebUn+rypSV7urlQ8bVI8agO8DmHtamHg30b8xPuBZccpMW9lMR8W7poLeoqjSLO7YW6HaKtXa&#10;AnUHcYb9sr1PzUcnnfuf2nX79SpjmVyVsaFJ2DaGm/biPn/J+fKl4Oggz2zK37OWfT6qt9mazbvV&#10;Km3ukiJhThG/sZWi1iRptiJ21D5bmyLlunBFLni7xB2bY45M056+IXaPEHrGGe83ws222k/feq1f&#10;6pb1MaNLyKs5wpsl17dLxIkF4ugs8eWsy8SK84zGeUXnPKtxHpkH1HPpHOEOTqbOrN9TGoZ05rFt&#10;3cu1laedTfkR/l4CFsKAIDKZBO4oTBYT/PoBBME9h49hjU014K9/+u3o63fg8s4ufn378fv84tfZ&#10;+cWRTrf0cuDho8bK3vLch2WZ/ZVZDytyHlbm9JamPytJel4cO1wSN1qW8LYmdbI69XVl0mh5/FBh&#10;5PO8sOe5IYO5wQ8z/fNknDA22Qdxx6hEPpXgyXDzYbiLYTcxTJQipEQhvTna82NN+lZvlXGgaaf/&#10;zlJn8WRLXkteeEaGNCGFHxePpieysxNFd+/lv5189vr106cD3a3d1cl5/j4xZO+Imz5hLpIAZ6HU&#10;yd+XKOZREKp9OxYgKgTSPYrAGAJ7iaGQACQmkpOcLJD5ImIxeG25EskuRIhAhokISkLQa1y+s6cU&#10;EkhIMOManeXMFZJEnsjde/XtXQ1sDGJyXJlcAoK5IPybTBCuvZyZUmdhBEUSidxpa+p93olJaRCG&#10;b6MCYqbAiwpissTPXRpMkIbcFMiuo57XWVJnREpAZBTUH8VC+cJIsShSLIjAsGAUiBeAcmRsVMpC&#10;PGCWJw0VQ/hmWXwngdCJgTgTSTdcSTeIVCc3QD3kGgm9RuE5okInjOskYF+XYDcwDwIqcmbxbzCx&#10;m7CAigXLRJEhQOKYAN+EgMhEv/AQPiaAKQgEc1luDCoR/JoQhjuLAXFYDiv24hU7+BbxaQ0Awb9W&#10;bvxVwyzfnF1VzMkV8/a0Cxzf3PLm7PIG7gftvFte21xZU6ziLk+J79i8rljawAk4v6b8uKZ8vaYY&#10;X1O8X1fOgGc3lIub6oVNzcSCov71mmh0zeWF/NrTOceBOdLMVt6qoWvT+GJdN6nYXlTvAPBtqrXr&#10;uHSbar3KvsTtCnxXpLsygOAKvrvBtp19ht2Ng5OPB2dje+cvjJ8HtvcnNNa5HYtSawHs29GZN9TG&#10;N5umDqWlS7ffaTlqNdrum49eWw5nrbZV65Hasq+2Hmya95eM+/PGvUXT/opxf928v2Xd1+HsOzRZ&#10;bfr9z4vW42f6T1ULqtyx9xU5eYESMQdACryXQKSi02EulysSi/EiPjoMIhYIWTQaBIQyET6fhw/i&#10;gSfsgRe3fnbHB1rQw0cAcUsIwAce0FkInYPAHhwkRMzJCRR1ZEU8Lkx4cDvyYW5Ya6p/WbCgKz20&#10;Nyt8pDL9aUkyAN+dhOBkqTiEj4YJ2YUhnk+LkgD1PjTlj1ff6suLr47ybk8LGSqIWWkr2npYu/24&#10;budRg6KvdqG95GVZyuPsiPbkoOdFyYsdFYv3K+fu17zpKOiuDRgeksl3wuSGqCVd2qqh1Hhw9+i4&#10;+8B2X2Otl2vL5jdzlzezt3du7VvKv520/PjS+fWo6bO15vig9thWdXSUa9iLVxgjVvVRSlOG0Vpi&#10;sJSodnLXNlLW1kLXVqUra4KpVWRinjr0ntT7gtD+mPToJWt+M2r3uNZ23m76cntJL51YJr+eJr79&#10;6P52hjw+TXrx0W1g0v35FOHdhsu67saa1vmj3HlkkvRiMnh6sWlH/9b2aev0i9FmUxt0s2/H7uck&#10;hAZL+CIU/Foh4HaEIjFfIGCxUDodAbehAH/p+JsXB0em06+fLn58+/Hrx6/Ln+cXZ9tbm6NP+p61&#10;3HlSX/y4Kre/IucxTr3cxzX5veVZT0pTBkoThsoSXpUnj1clv6lOfVeb/q427R1IvhXxw7eD78d7&#10;JkkYUiYJuDyM5sqFXCWIu5juxscJSJTS3dMkzP7sUFV7geFRpe5xlbK3fKE9b641f6qt4H5pTHo8&#10;lpwoLMgPKiuOKMwNevG82WxYOtzdNOmWVMoPbfeLghJRjxA3r0A3T3+iTyAx0I8k4ZFg8k0APjqF&#10;jMJULgv86xgSDA0N4UdH8WOieUHhDC8pHYKdIAbBjeJMpBDcIQKNQWCxr6EcRxbnOkS/RqG50Dmu&#10;bDEZE9NSslNKqgpRPg3lERAOXkBDZxFgINSF6wlnlyUGxIgQzxt0Mb4oDYCPynFAMEehl5OX302R&#10;7CbT0wn2uA773ATIY/q5IFInWAJERKQMNJDLDRFwgvksfzbqy0b9uFw/Ps/f0z8hPCg+hO8vpmJk&#10;CnqDijpSGI5uFCc3fHtUZ3xHaNQJwq5TRQ7gm6LC6wjLkUV35HIIXD4BYl4nMZ1YAtg7wNs/OsQz&#10;LEDkJ+FKUBYGM9gUGAX3BBLRfr6yKwIB8JFAnOJzHADp7Es1QKoFHXshC55wgaGztxuz+FpdnHq4&#10;rcMt3sbiCh54QdQFV+Q48tSr61t4Ucu6PcziBFQsbKjm1tUTy8r788qaRUWLXN2/rh7fVM1sqheV&#10;Ox82dro+KqRDC8Te99fujjrWvyC+WEye32ld0w5taKZV28uqHblqZ21Lt46v8dAptvT4SN8V5gDj&#10;tPg2VlcP7Vf0CqAdo8J4KLedjhycdVvOm40nTerDeyrro23LlMG6YbQC/M1uGp6sGlqVlkf6w06j&#10;Ld/wJc74qdbyuWvv8/N926z18INx/4V2r31rv1q1W6e03lNYezVWYAzX8cM3Do17Nt2+bdV0+ESz&#10;mzu1FvhkLDI0CuagVBCncG+Hn2KNv8EwfD0uHxhAyH6uNZUG2EcBXgO8/5jAgOAfTQdOELAPQA5g&#10;72qozz7Y95/gg9kIzEdhHwyJ9eFVRPs8uB3zrCh+sDhuoCDiYVbg3Sjxg4zggYKoV5Wpz0oSHhQk&#10;VMf6J8vEYQJmukzQlRM9UpXztrHwQ3PpaG1uT25cS3LQi7KUqYZbyr6anSf12if1usd1mke16/fL&#10;P9RljZYm9WSEjJSmLLWXr/beWX/WvjHSNTNU9eJl2Nii38gyUMT7jeQN3W3jbrVl9976zp13K3kj&#10;M0mvZqOW1lPM+pKvtuYfts6vuw0nppJjS9bxQdyRTWo68NDt+2r34yyHebu2MsNewZY+Q6FKUKhC&#10;VjY9PsqR8XnS4DuXvmHn5l7ne+3Eh/3w249SlSHdbMsy2ALXdejHZdc3H0gTb6GXb6EHI8SOwZs9&#10;Q4RnYy7vF4irKiDSxwXSyFvGyFTiykav2Tp/fGz8crb3+Ytp/1Ct1809aC+L8BF6cZl8FlPCF0sl&#10;Xh7gpiQQ8tg8AcaXentnpqf3dN9fWF7YO9w7PTv5fPpJtb726unjwfamwbtVL+5VPL1T2F+d96gy&#10;92Fl3pNa0M99Upb+vCJtqCJ1pCLtVUXK6+rUt7VpH+6kT9VlvK5KenI7vDAAk6JUMZ0koBExyBVY&#10;PBFC5EEEPuQawHIr8qEP54WuNWdvtudstGWut2bLW3Pn227PtuVPdRT3VqV4+7h7SaG8/LC79Tl3&#10;KlK6u+reTw7uaGZ12rkN5Xjv09LAOEQcTBQHuIp9XQJCSQH+JKnYnQ0TGBAFH+YjkxCIAkCPsZhB&#10;vsL4KI/0JElyPDsqHOVxCQzEBaI7kyB8owEYAZnRGeVcpzHwnZ3AFQQjoiI3toDIEVB4QojJJrC4&#10;NxHUlc5ygZk3qQi+ZSmDfVPgRWELCCzMCcGuM7iOKOaAYQ4iz+sgdyMSJ8QbkI6A+LmhgRQWUIA7&#10;05cAe12jiZxgMZHty2BKGYgPHWR+hjeC+AC7h0mjwp6/ftXe14F6oRCXSGbfJKPXSAzwIzmRIPBN&#10;iTSMSMWcYZEz3fMG4uOMSpxhxJFOBbpOwXeEvkZGbrL4VL4HUyzFEIxJZpKJNDdXKtGV5mpv3fBT&#10;5QH+wC8IQUS+Uq6E7/DXDAYuEE6XVtdBi6/YXf2rXVjbXFhVLK4pl/ByFnw2Y9k+swG0sq5cW1et&#10;qbTrGsOqSruygU9c4NpULSo07za3n66oa6c3UqbW0+cUxXJ12yZgn2ZGrf+gNjxc2gp7Pg01Djnm&#10;9zjk9zj3vo2YVrXINS+VmkXV9qp6Z12j29BbN417Kq1ZgW9bcAU4w9oOvoOLfAd0DOvb+o1tA7ho&#10;B59h03i4ZDt7dHBWu3teaD0rVx1mrZqLlJZe48HHXduKbvf1mr5rzdC1ZX1psj0yf7ql++Kp/xxp&#10;Os6yHt/Zs700HTzftjZtWFLlFv9lo2xBHzCni1oxVGuso6b9ZevBlnlPobVMr+nuL+xkjM2K2/ok&#10;Uj8CCyExwN0URxlEoZDwiMpBPb282GwuDfd8ZMA+iOIOTB+AI4AbHmftmISo1KtpXLvvYyJ4GAY3&#10;I7sFpNN4TNgLQ0IlaHawuCkl4FFe9FBxwnBJ/GhZ3GBeaH9mwNOckBdF0WOViYOlCQ8LE2ri/FJ9&#10;xfGevLrk0KGa3FcNRe+aKydbq4br8ntvJzwrSXvbmL/cXal6XLcNqPfkjqG/Tvu4ZutBFfCAHxtv&#10;PS+Mm6jOkHdVbj5qUg/1qF89XBltfzuW0zfq0TGKPXgnHZuLmF9PUWgKlZqqj/LiocnER6MB/aMe&#10;r9/JVOuJR/qiM0PVkapwX5lqM8SdHAQcf+If2ISWI6nxKHrPlrV7mK01JCq3ItRbwWqNdFHOeT1F&#10;ejZK6HnqfLfLqbLO6U4doauT8nyI83HRV70ToDeJtrTMBTlp4h1l6BX5wQCxoedGQ7dTe59z/yBh&#10;4g1xeob4dtL96SCxsw96/Cpyca3XYJ612XY+nRhtx3rbp+2jI4VWM9lZn5cglUSh/CIsME3sL2ML&#10;RHwBj8PmsjlsFoqfyIPxA4ICO7o6lGrlyvLC6LMnY/0Ph9obh+9VDd0rf95Y+uxO0ePqvMfVBf01&#10;+U9rbw8CVWUOVqYPV2W8rEofx8GX/qE+C5i+gcLY4iCBFHETwm4C2J1PdRPBJAA+DLrpSXeN4cP1&#10;0aJ3FVErjclrd1NXWzLWWjNW27KX23LmWnKn2wqm71cMtRb7+EAsjCCRwunpvnl5oa13i+93VI+O&#10;dPc9rK2/m5SV7ykNdRf4E8SBBIkfwTfIzdfPLVDq7sV3x50NhQxecTQyCaaQmDDNS8DOiPcvzPAr&#10;uyXNSpL4+sBcjISwCRSYQKIRaAgxKASTymAq45p9YzsnKtOZwbmJcG7S0Zsw6yYDdWagN2CmC43p&#10;AqhHZdzAq6bR60yeE8K5xkSvo9zrHJ4joB6X78ASODBEDgyfG2ggiR1MYYfSuGEIJxRYPIjpR2QH&#10;Ej3C6TSBM11MpIlw4ZtfiSh0AYwIEbFM2vqgt6algSlGAPioGAHi3YDQGxS6M4VOYHApDBEJFhBg&#10;wU1YdBOVEBiYMwQ7wpAjiYTvYUUA1KbfZGLA3BFJsAuR6uoK47wj0uyCgXDwXckN3BI8RSwMdcCX&#10;qeFDdbjW1hfW7OBbw8fp7LMW+LSsvXZP9Vcd37oCBFsgu9cD4Nta2zZtWo82TQcrW/qVja3l9a0V&#10;hWZWoX2yoW1Y1+csaaKmNoI/rIXObaauqjs2NC/U+lEAvtXt1OdTaPWjG9ntjkU9xAev46bWOzc0&#10;H7Z21vFpDZ1SZ1IdHG/Zvmj2bCr97qbWoNw2rWiM09vGN9vmSa15ascE+gs7xjWtCVAPh6Nhf+7w&#10;tO3g7NbBedThebruOEBu8Vvbzd4/HTk5n939PKy03FOaH+p231ttQ7snhcZTTP+FbfgiNh5HmWxt&#10;hsM2tfX2qtVndQ9Z3aUuW0gLJvK8wWPdVLK926+zfFToJmcVT1/MVfZ/jHo8xqmsR8XiGwy6G4MB&#10;Qi4EoiqZ4g7jqYoplnhgfAGgoX29lB18EJlKJYNnAQ1BKAZPAOGzHHhBH5526faoi8A08JJl0qlC&#10;FA4SsVL9BVXx0s6skCd5kcPF8ROVKROVSROlMePFUS8LI18URo2Wxb4oiXuUF9uY6J8bKCmN8ntW&#10;mTveXDneUvO2o/5tV+NgQ+lAVe6be+UzXbWrjxqUjxu2HtfpHtfqHtcYHlcZHtVoeqtWOkre1GS+&#10;r7+1er9S+ahJ8ax9+Un7/EDH/GhT9xNZbQ/SOog9fxMw8THy/XzK5FzW6FTqwHjI05eeQ6PYuzf8&#10;9Xm/Q02abTPHspi2PROiW5UeGIVfbOzPn0UHNh/zQbBlP9JiCTfoA7c1UrVKtLGBTk9RhocInfdd&#10;77W4NjS51dQQ62rdO9vIjx/T37zlry1i25ssxSp9ZhYam6A9HYY6HhHrOlzq2lyaOwi9D4hPHxOe&#10;PXZub3Guq71ZW0dpeeg5Md2g3JnY3Vs9sqmBbDaVzaY4Olo52J7eevFsq7LrS3rncEhuEMQGwZeJ&#10;0MEdhsvhAPBd2W0ehiUmJXfebXre3bE4MfLyfvPL5mrg+AabygYaS/vvFPZV3X5Sk/eioWiksXio&#10;NnewOvtFTfbLO1njtZlv7mS+qc18nB9124/vTXfjQUSMRhTQ3IWwuxgXMRAl5ftjz/MjFhsSN1rT&#10;FO0ZyvbM9fbstfaclfachbacmdbb0+0l0z217x/fa66/FZsq9QlAQqM44bGc3ExpSV54erJ/YBA7&#10;MIjsH+QqDXAW+98U+jl7BRCkAURff2JIoFuwlCJE3PDSZRAkwGvOfsQ4j0FLCPKszAhuLo2uyg2J&#10;CGSjHFc6im8j6gYBihFFHixMRGZxiQiHRKHdBFxjC9y5IjKV6URFnGDmDSodpGDwkQCCRJTjDiNO&#10;CNuRyXVEUEeMd0PqQ/KUuHB5DgxAPYkD3duR4XcDDSFzwqlYJCKI5vIjuFgoEw2gMn3dBQFUjo87&#10;IiZQuE4kzjUIvQ6+HQTfpMJEFpdd1dBQ3dLEk2KwCGKIKZgv4hOCMXjuFIRAQ91pmBvEI0Bc4Eld&#10;eZgbzLgJQdcgMr6PiwvRkeB+DY/DDCc32IlIc3al3nShuriQXQgUF1eIAMDnRncjIWQyEyIhFHeE&#10;7M4gAThegQ+vTbGTDt+Sbw3fmGDeLtzu2YU7Prvw6mUQadeVduqpNta2NrbM64dnm7avS+ajRY0R&#10;JNklhW5MZaxf08esmiUKfdKqIn9uJXVaHjaniFnR5K9tVy2rq+YUWa/mpK2DcGkvsf4ZNjJVsrQ5&#10;pNxeUms3t3SbGr1SZ1Z9/qr5/kt1drGxf7xq2t8AwNKYB5XGLrWlU2PpVpseqE3PDdaPRsuy3rSO&#10;H5ph/Wj+3Gg9jdn7xj68EOyesTU2hsomPvn55PLP2bOLIYOtVnfQYz2a2P80uHtSYz7z0Z8i2i+w&#10;9oSl+xSnP7i1vZu+cxRvtIVqj8SqfZrq6Kbi4IbcTF+zhsmNtW/X7/V+KKkdiil5KKrrY+QWM4RC&#10;ZwZMZNApMJWEj+lRSDSIBGjGZDGBdwPODrwKAfgolKsjEUgwjQySLx5+qTj+8JFBOl7JjE/0Avwx&#10;GIB6KJ3GRajeKC3Ok10c7tGW5t+XGzpUGP26MvlDXfr7+rSpurSpO6mT1cmvyuJfliYAJ/goN6oj&#10;LaQp0e9RYfKb5srXnfXjHXdfdzVPdNx9Wls03FD6tr126n7DYl/D6oO6zb476oe12r4qY3+16QnA&#10;X62mt3qpuWixuXC1o0TRU73eVzd/v3b5ccvycNez/qTaVqymB+kcED965dM/IX08Ln30Uvx4kDPw&#10;gjk+hsy9Y69Oe1oVyYfrt/VzaWsTAeuTIuMm55OV+8nmcXTkfbAr3TMHHJpC9w3Bph0/5brX8jz7&#10;zTj8+AGltYXZ1c7pakdbm+G2ZnJfL2VwAB5/hSy8RdY+IHOv6W9eIqMjnMFh9METuP0B1NQFtXRS&#10;O7upXd2klhbXipIbZUXONZVu9a2MByOJU/J2tfatdXf14GjN9nnjyxfVxVfj/zi0/duq5d+fLP/3&#10;6heKzLo0lpCD0PHSIYQlFoo9xV7A9wELDv4AKIsVHxbaXln67F7di9aG4ebawbsVzxrKBprK+xuK&#10;+2sKn9YUDNUXDtcVvqgrHKkveFGTM3Ine6Ihd6I+53FhbIqUz6eS2GSQaolCmpuY7u6NkAJRKEPC&#10;6EzwmK5N2GzLVHTcUnblKu7nbXbnb3TmrnflrXTmzXcUfuwsneqs/NjbMPO0c2fm7alVMfP2UUfH&#10;7fwK/1u3xRmp3JhgRqCEGuzlHiR1lUmdff1cvP0IHtKbUj9iYCApMIgYKHXzYBPt/xBwb8Vfh1QK&#10;hUGl+Hugt+M8CtJkeUnSrFiPYG86ysGNGxnGpzJYvJt8KT0jP77pXk1YlBSYQZEPEhDuwxVBHMwN&#10;MJFCv06BncQSbkVpYVdLQ5Afh8O5KRERZGLnQE8nb4kzV3ANFjhAYgfIw4Hm48QMJLJDIXYYTRDN&#10;EkVzhVF8v2RfaZyE6UNCfVyzCpMbOqu9wrmQwBFiO7rjR1Bew1CW1EdCgYh0No3hw4M9YI6UV9XS&#10;9GLyjTRQTGK4IiIE9WCzJChXwvD2occGC7Jy4r19MRJ0DSR0F+I1orsjwnKBkOtEhqMr3ZEAO7pQ&#10;HQik664UZzc6ET8wBCWR2RCFTaXwYCAItCgEwIcP6q1uzK9tzOPzGJsz9gOG8AmNFdDa9yhdtadd&#10;uXJRrsJbYP1WlfJV1doavkfLumpnde+T4uRixXY+Z/k0o7V8VJmeKcy5coPXihHa1HnIN7Nnl259&#10;XEj5KJe+V/DfbPBfLUnG5qPeLScOvAvoHBI8fh04tdK0vv1KqV20T2hsAPZtGzcPzzZ+XCou/lg/&#10;/bliO5s32h5v7bYpza3r2ntr+toFXdm8oUxlvW/YfWncndLtLmmt0zt7jYZPsZYzxsE38tEFde8r&#10;ZPrC/vqPtn/+f2Z+/tG/d5Zl/py3f3J3//Se9azCfBatOxFrPiFbn8hbn2D1oVB7EHV0fOfs892D&#10;gxztboBin6k8JKzvuSxboFm9eGAxuHbY51Y3J7WFltoAxaTTMKELAoMXHAm2i0Z1xxeKwhBgH6AY&#10;FcYXyQOvhwvfFxMEXjJMBZSkgFcnnUbF1xTg/9nnePFpDxqLTuMgND6TGojRbwVg9QnS+5khA4B6&#10;1emTdVmzLbfnW3Nnm3Onm3KmG7Pf1KZNVKW/KEkaKE58VhD7rBhfevGuo/bt/ca3XU2vOxpe3q0A&#10;b9TRxuLxuyWTLRVz7WUr9yvl3VXrPdXA6BkeVZqf1JpB8n1Yt9FZttZZutScv4QvxsqfuVu4dL9u&#10;/UXX2GBe632vhgeM+4Pok3HW8wlk8BU0NuL6bpDwdsjl3SgRgG/lg+fqdOj6Qubc++R3rwI+ToiV&#10;C9ieVvL5IPjMFnN2mHyym3aym/3JdMuszlmYTxkY9e3sE3Y/EA889R19ETj4zOtBH/qgl/TkmfvL&#10;V9DEK+rUBG3yJW34KfSwj/r4KTb8Ujw0AlAr7Hom7n7m0f1E2PWQ1dROKq0ilJS73rlDa+ng9j7z&#10;H3qXPbXepdaNWQ8+nHya//l543/Zvv5f+tP/70fdv/VM/Wvbm72avlpZOAbsHgwD3mE8TCwSCzE+&#10;cH8cFBUJBL7enkXpqR3V5Y8aq/rrKh41VDxuqHjWWPUcuOb6koE7Rc/vFAzW5A3V5Q/X5w3fuTXa&#10;cPt1U8Gj0rQELwyD3FASgUvBZzC8YLdgNjndk9Ga5D1ZnShvz928n6e8n6/oKVT2Fm/2FK73Fq71&#10;lMh7i5e6S+Y6yz90Vry7Xz3V1zTzpHP51fNvuzv/9q+X/+Nff3z/btZtvZ982d56Jy0xThwZCAdL&#10;Sf7eJKkXQeThLPF28QsghQRBfr4g7ZI9OG72+ICPr4DcANwdC4G9BEh6pCgvLSgrNdSTD2fEyTxE&#10;JIhxncK4xhO7x2UE1jbc3txcODs9/Tg9KQ3FINYNGCWgGCk+LfpWURqEuEAM15SMzE2V1rp3UFmW&#10;lRwfeqc8NSoQFgpuolwnBu86VeBIETtQva6zAimxpdFRt8PYoQxZuk9wZqhHrNgvxc8vVUqTuFLF&#10;TiEp4saH+eJIKuzjQBM5EmkOBKIj+FG9JCJ3kivCZ7L8RHRvmCllBKUGJRcls8Q0mEdie7FQDxbX&#10;E5H6sWJDOU0VedOLS20PuqkohYCfz+vkSrxOpTnT6E7uiBMRARmZSEFd8WPYUHcyB6KgFBIbAiKz&#10;qSQezj4APiAAvgX5BrB4uFbx43Rn1vGd6AHygGbkihl7Z25VuSBXLqzgmpfj430rcuXqqmp1XbW2&#10;sSXXmlePzlaPL5Y+nc/vHX/UHQwoLBkreuGSgSjfps6ueL+eCpj4EPVmRjq2wByegx5MEHvGsLGl&#10;pImFlOF3oROz0fOKxvXt54qdj2rt4pZuZUsn1+hXzIfzZz/mzy9nvv9j+vTig+mkRblbuWlpUJsf&#10;qSxdy4Y779U5s9t5m6YG7f5js+2t6WBSZW7YtETufGZYTwn756SjH9Dhd9bpZd4f/3xyflln+uKv&#10;tXntnUbvf03d/Za9+zXD+MVX8wlV2YhKm7Nij6HdD7MdNZ7Z+j4dtenMeetG/zUrVW69KbcSFozQ&#10;wCKnchDN6oDTm+kJtXBkGiwQuzJx8LnRacDNAbvnBkNEHHx45TLAGRU4OyoOPhIOPoobcHwwbvfs&#10;+IMowCTipg//YHwEELQog8pjUsUoNUKMVEV7dWYEPcmPHqtK+Xg3d7Ylf6G9cKmzcLGjaK61cL6t&#10;6OO9vLd1OeO12SPVWWM1WWN1tyaait+21Ux23ZnsrH/TVjt2r/z1vbK390re3SuebilZbCuStxfJ&#10;O4rl7SUb7UVbPWW6R7Wmp43G/gZVd8VmZ+lsXdbH6tTpO5kL9wpWu2u3XnYvvq3pf+b/6BXn1ZRg&#10;ap49O48szFI3p9w3x93kr4gzr9wXJwXyD7LF96ELH1Om3ia/Hg95+0qyNo3tb4m/HYb+Pk68/Jz5&#10;fT/7zJp/airdVZcuztwaGAp7+DhgfCx+YSpj/mPy+FjQoye8J08oz4fIr8ao717TP7ymjw/Bj3pJ&#10;91rc23tYA8OikXHpi4mA4bexb6dTJmfiR1/7Phxg17WSqxrILe2cp4NB42+SJj7cer9wZ0vx/GJr&#10;6n/bmPnXman/Y1L972u2/zmq+F/9i//744Uv9199qGuJCZaxGQwWA+GiHDbKxtj4al4Omy0SCD3E&#10;4gBv75ykhJaq0r66yocNlY/qK540VAw1VQzfrRpqLBusL35Wkz9UXzRcX/iqoWC0sfBReVaylI9B&#10;rhyyKwYRxbCbL4uc7oW2pvi9qc9Y6y5S9BRv9hYrekuUD0oVD8sUfRWbD8o2+spWH5Qv95bO3y/5&#10;2F76vqvyQ++dj4/ufuxvnx16rJh6/ft4/z/+5z//n//4H/+///gf//5//svljyOl8v3o8L3WppyC&#10;W6GREVhAIDMkjBUTywkNYYQEQnFhLB8euKGCWynMpMMowgB+1kMs9PfiJYdgUQFYaKBIiNGyU0Oi&#10;gjEEdUa4TrJQqL4r/cP0Y71OrlSsLS7P1TbfxjzIwDrByE1MjLD4VDeaE5nmwmQhBYXFC0vyvNy4&#10;W9mx5SUJQj4BZjrRUWeY7UzDbtCETrCnMy8EzqhLjikM44YxpKneJa0Vt5vyeEEo7EEiC5xIGIjD&#10;zhx/AuJ/nennQBc6uUKOBNdrBJcbBMINopsLJuHxQ3wQXyYipdHEJIjvRsWITAnE8oCZYhjzZgSH&#10;Yykx4uqC5KfPnxRVFUMoyR1xcYcJRMoN++SMIwVxhlBXlpCKSVkk1BViu1HZJCqHQuZRSDwKgCCJ&#10;B0EYnYYhVAxxwMvx8NoUfKdl+yHiOPXs4JtZx63f9KoKh6BcOQeQZ6fevH2rghVAvVU1SLvrG+q1&#10;TY1827K8f7z46Xzh8/ePe6cvNPvZy3rRssl93XhzXkF6OQk/GhQ9HpI9HUWfT9B6hp0bnhL63vqO&#10;z6e8/hD/fiFqei1/Udm8qXmh3pnY0n1Ubk9tqt+pNCNW2/Ojsydffj47+zFs/FIut2Rs7lVbP384&#10;OpvWHz1fNd2Z3kma0cYq9ousX3r3Pg1umqpnNEHyPbrxhGA6c7N+I+2e0/bOvT//yNg9C1fb6KpD&#10;gvEE2vvGO7wIPrzI3f0WqjvhKW2uGwfX5EbKpk6m05aZ9O06Xd/Wdtv6Vv7Ctnhux33RcHPR6DK8&#10;RLrzAi59iJb1SrLv8uNzUZGEiALw0VxpgHd2u8eguiEwBGIugBrNPp+LJ1wgijsNgI9KYsBkGqCk&#10;/SIdpjAA72gQDXAQQJBGYjMgDIE82bQUH/bdRN/HuZGjZYkfGrPnWwuWu0pXusrk3WXy+xXLXRXL&#10;96sWuyo+NBe/u1v0rrUUoO1NcxnA3GRb9VRn9ceuO+87at61Vr5vKf/QUjLXVrrSXrLWXqRsz9to&#10;yZXfvbV2N1fRVartrzMN3DU9qd/urVpvLZyuSZ+uTllqylnrKFY+rNMMtiqmGj5MRr1fwuSbHrot&#10;vlHF1q/Ae/O03ff0rXFofgRaeue9ORspn4lfXbwlXyz48CHp7YRs8S3XKmdemL3/eRzx3z7H/XGQ&#10;emG69UVbYFkvXPuY9X4s9v1YvHz29ra8RL6YMzYR0veU9/wZbeA5NDQEjb+ivx1ljAwweu5Djc1Q&#10;czfy8Dn2fMxn/GPcvLxUpanRG2o2NtPfvvfufoY099J7n3i9f5+3sVqnUbaZdvq/GWb/+8TU/9E2&#10;/O/Vz/6teeLfhjb/fVj570Ob/+xfOel9o306Oni/NUTiBXIVF2HxWCgbYQJYsJgsAV8oEooxLibC&#10;sECZtDo3s7u2/Mm9O/2NFU/ry583VD6uLnpUld9bmvOkpuB5fUl/Vd6dzNhID4xLcWXj8ZYoZZIS&#10;PVjNaSFv6tPlnQWbPcUbPSUbD8o3+srXe0FbufmoevNh9WZf9Vpf1XJvxUJ32WxX6XRX+VRPzfSD&#10;uumHjR8ft84MPloee6FdnP7z66f/69/+9f/+9//5f//H//kf/8+//cd//M//9b/+9V//98vfv48P&#10;bXqVenFmZnj4RUvzvVtlBUG3kjyDJExAcxaDwUYQQHYMeFhMEBHgnRiEBXsjHmI6l0OWeXMCPJlS&#10;b6osiJxbKarrDXw7c89onT77arJ9Nnycexqf5oVwXYJCJLFJUgi5QYKdaLALHSagKBwZHSEQUjA+&#10;kYMRADppqAuMutJRNwbHjcZxofGd6RICU0pi+VI8Ynh+ST5xufHBaaGIN5kqciZxHd2ZeOELy8+R&#10;FeLIlF4nwY4E4jVX4o2bBCcgovtNoQcmDvdD/bloABP2IMJiAkPsxvKgsMQUgD9MypAFY/5+nPAA&#10;XmJCkKcUo7AIFJQEcSj4SSDA30GOdJTAE1ERthsFJZCYLhDTBUGJMEaiiyDEkw4JAPUgloSDemI4&#10;+JbXFlYA+PD6ZLxSD0+1eGduTTmP1+Ip5uTKmRUlaAHy8HZNsQi0rlrCd+VT2x0fYB++K9+6Qr+s&#10;O5jf/zp1+HVEaytZ0vksGMgbe04bFrcFBToxGdTVH1rfIep4gPU+glsfuNzrJz55LRp8EzgxE/p2&#10;IeLjWtqKpmpL26zQPFhevT87f+/DbMms/NaGrsh8Um8779j+lL1sSdSf3T37tXr+e+PzxYz5ZGDD&#10;Ur2gC142+22fxJtOSjes6R+2PGYMkOqIuP2Jqjuhmk4hwwm09Zm1eUhb23VZ27+289lp9xvx6IJx&#10;9DPg6Iev5Su2/Zm0uuv8QeX2bo33cT3hw0bJuqpDq+9XbbV/lCePLbFfr5ImFYSBGeKdIXrLC1n3&#10;QAJ40dyqFnvK3FEGkUElwBQXOuSKU4/mzqDh4LMTDXg9Cj6tAUIuTjoiEAMmMWhkBhWIxATgwwv6&#10;8FEZmEpm0khcBBIyIV8urSgIu5/uP1QUPXknY7a5QN5Vtt5Tuf6gZu3BnbXeO/LeutWHDSsP62a7&#10;AONqp3saP4LO/ZoPHZV4p6tq+n7NdFf1dEflYkflQmclSLgbXWWb7flbbbc0LVlbzZnqttzt7kJT&#10;f/XuQIP1WZ3uYc1qc/5sbcZKfdZ6W76qp1zZW7XZU7ExUvL/p+pNYNLKGj9sUEQRBdkVF1xwxbX7&#10;bmvaWpvaGpdYNWpcokaNGjVq1AgECBAwaNSoQQkQFcIStrBJXHDfu9nVLs7STmc605nOdDrT2nnz&#10;HZz3/X/fN/nl5oLIWDvz8PzuOfecefMl20Lg/GLY1mLIvdnAbS1hc4q8PhnskJCVw/6K8RiD4pRC&#10;fk4sSRNP3BySXB4ZPaIeC9tQ479f8P/jAfXjg9if1qMfORK2zUdXdCdmFEfNk8nGyaMOw2WH+dbE&#10;1OXegSQOnyIS+PdxiSBDArK4P1DEpzBZIV1MSheb0sML6e4NH1acm1us3t7u3N5pWlzK1mrjekfw&#10;TCFJPH52x9K/sdD7fFv96fmTLw/3D5RLf7eO/53F/LtI8LVO+meN+O8e1U+NE7vFA/O3hcPX2ppS&#10;rmeGH0vCU8JwgBGu6eOBJDKVEhblIh8lNDg4lEJJjo+/dPpk9uWLdbmZjMrb9JKc1rzrrOri2ozU&#10;joIbxdcunz1xKowSAvpTKB6VQiHdTI5ouZosqblh7Cqw0IttjBIQO7PUFVa5jVlhY1ZOsypmOFXT&#10;7Cobu8bMrtQxKrT0Cm1PhZpRpWJUK5h1Sk6rWsTUDwmm5eIdh/X9d3uff/vp4K8PX//z6es/fx/8&#10;5/N/888XVw4+fz349MeHdy+fbJoVAyW3UqkR4WQSKYDg6vIBREKQf+CJxPhzKVHUUKw/GekfgKAE&#10;ocKCMMdTyEnHcOkFlPyWYI744sxq5+4T6e4TtWFaeCUryT8Cez03r4PZhSej/fw9cAB/GDcU1iMi&#10;NiDqCCksFnPxcuyZsxHUxKCjpxPJoQFE8EENXhng60dG4sjIoDBcfkl+a1cTNYaMDUSgSB6+eNeF&#10;Qjwe4efvRk6AUS8iaaeCvNHAJVG0xCQsHo1AwBBIOD6EGHoinnoq/kTmGUoymUhFkFxBkiNRQTHY&#10;EBqJEh8UQqMERgcFhONJoTgcBYcLIxDCSQQKHhfki/WHkYK9Ayk+RBIcS4Lj/D0xh/NvAPgo8YEp&#10;FxNDaIH+VCIlgRp+JBYT6qq6psPLfIc3n/277OiMyXX872gGaLUG0HCtAHlzetucwTbryr8rklrn&#10;LHbXOlQ2x9y0a0HmecvMom5xe2r9sWjhQZl2+ahykWDehk/fRc/uJE4vl49NFrewT9S0RTW2Udq6&#10;cC10eCfXh9XrPyCJkuiOKO1nTQuX7c4rGmOmVJ46PJzQN0wRDpMlmqSlO6W7ey1zDzLMO9fuv+a/&#10;frfy/bvFZ6+Nd1+KN3bbZ++cs2xQrdvBpm2abj1GsRigXUXbtn3sO0GOO5SF3eDlR/jZB1jzFtKw&#10;DjdvQ2buu6/vIe8893vwTcCj7yj39wPXnhCtm2jJtN+IMUhmOqqaPm1bKnNudNud3XJDNk9GZYnR&#10;vXIEQ4yoF2F6xPG9spvMgcu1nUnHz2CDAxCH4EMQ/BBEDDj3JuFRJALGNcfFNYALwOca8XCNfmB8&#10;CBikP94X8M4fWCEe7U8Axgd0z9WFwQvIeEwoCRNJxpyKIFadogpuHReXXFLU39S1FVh7yhysKgen&#10;eppda2fX2TkN0/wmG7/R4sJfg5HdYGDWaei1qu4qgDwdo9LArDExa6yMymlmlYNVM8uqnmOUOjqy&#10;55ozFluuL7VlrHTeWKXnbnJLtoXV28KqdXapvTlbV3vD2nTT1JaraLg1VJQmK72g701dnjlnXQg0&#10;2gOdVvKaibysCLDLKSYJ1SCNUksi5KNhkiHqoDCSx6ZxeCeEfSdGhpOmxBG2Cf/dadKP26HvNimP&#10;5ykzRqpNG2dXJRuVSRoFTTlBU8qTxKNJXF4Mix3JZoULWcF9Pf4iekA/N2RIFDbQFzc0lDw4dFTU&#10;d5QtjKXzqfzhhCnrrem1GvNSqdJ+ZUod1jfqxxbiNNIrfy5ufrx/96N9/mBy/vPE8pd6yd/ZnL8y&#10;6Z+KBJ86+t/Vdr2r6vzuOn3zZMPW2Z6t84LFY936hIauoKtnUGHBGII/Fu+Pw4eRA6NDKSARwUER&#10;ISGJtPjQkGBKIDmWGn7xZMrVk8dO0GLOJCfGhYYkRoZFhARRKBRqWEg8hZh1NFJYdEXTUWhmlFkZ&#10;pTYQVuk0uwLwDmSaXWkHsONU21nVM5yaGS7466uxsKqNjAodo0zHLNexqtT0KkVP5RSjdordrOJ3&#10;avs55rGhObXyztz0u2/2Dj799vXrn/98/XTwHxf7vrrYd+DK189f/3E9/PrPp0+/v5sa4ocGBbiu&#10;Grtu3sCBwhsYEHgiOfF4ApUWRSKTkSHBKFokOY7qTw3HkMmelGjk6Vv40nayypa6s1uyuN3SKLgR&#10;EItCAZujoEkReJS/J5rsgfKHIQkwHNnnSuaZK1mnL2elz68ur6ytCQYGBkeH4pJj0P5IFAmBwiN8&#10;8Ai0v08INejKrRtVjbX+ZIKXz+GWaX5e8Um0iuoSKg0fkuQZfcUnIomE9INjCJi0axkUaqgXEu6J&#10;hKHxqPAj8aevnrucdSnpbAzgnX8EIpCKiownX7p2jnYiihztT44LJEeTXVfxApD4UCKe6k+kkvBh&#10;fkRQiilehEAPP4IbEueGxEIBav0IHsAEMcFYckxQ7ElaeEIYOSoQTw0A34WmYCDmwyVYDvH37/Cu&#10;a8GVf9dcOSSgay6Lq9se8u4QeXr7vHZ6Xg+kzzbvWoj0vwsvH27E4XCa7AtKx2afdb16cua0dCYA&#10;NETLDmr2forzboNurq1Pmc8eSmOwktvaA1o7kO1d3u3dPnQucUQRrZs7bl48pjJHD0upoiFy3yC2&#10;fxzNG/Hrk4U61m/fedw+vZNp28l6+Lr3h1+Wv3s3v/uNcvv5wM7T9tm7503r4YZ1omrVX7kcoF4h&#10;6tcx5k20fi1Yuxxm3YxefBAyfz/QsIqZdHqplqDaNaj9jtfSQ7+NPcy9fcLOC9LSI3/DGnF8Gjdm&#10;C56aSdI4E3SLZ2yr+Zb52hFVRutAcA0H0SHy6OyDdw4jGeNkvjyFOXqsuzchM5cUDswfhyBhvP8F&#10;HwmLcIEPjybiD9sr4BoG5dr+CgvaLhLv5+2P8w0g+AXgMf54NJmABr348HofCgggmeAXTvKjBWGv&#10;0oJbUmP6805Lyi+rm7JMoKXSyx3s6lle7bygcVbQPMNvdoAImqZ5gICNFm6jjdts5TbZeE12fqOD&#10;XzfHr3cK6p28Wie3ep5T7WRXOBnFc50AfOlzjVeczVedbdcWu7LX2MWbgopNfvkqq9TSkicuvdqT&#10;ebzwZNSlyICLVP/a1Dg5/8Ls9EXtdOiELkClwmmmsPIRVK8IKx2jKicSFDKaZCRipDeETyd3NpO7&#10;O6N7BQkTY4lGeaRZGjA9id00+993kOeN/ipFkE4dadEnGnXJGm28UhMvm6D1DcaxuHEMRjS9K5zR&#10;QqbX4XltpCEeRTwQOS4+OjlxQalIl0iu9g6e5IoShUNJIunxwakLQtlp7njCwDhZNIJiCX1HBmiv&#10;ldKPc4sflI4D1eYn0ewf1eOfGiUHPROf2/oPege/yAbfD9CfVnStXWu8nyV8mqvYvTK+darXFN/M&#10;pNy4iI+hokghKFwIjhAe4B9Bdq0DFh5I9sfjSa6LZaTggIDwkEDX8q5Bgf5YTBD4cPLHA9GJCQs+&#10;lxxVe+3kZFuRuafUxgQp+xd2NnaZC3zsChsotuCzilvr4NU5OLUOF/jqbKxqC6vKzKnTAvCxKgD4&#10;VN0Vk11lCnq1gtWg4rarRSz9aL91cnJGq96em3776ulfv78D7Dv4569/2fc/7/vblf98+fL54y9v&#10;XlrkQ8lRoSQ81rWnsB/4LxDrTyDGUsOiQ/1jqISgIF9KCCY7K60w/1pgECqIggmNJh29GJh0EVlL&#10;D5uwnOWMn6ccQ/sEwQD4fEECvFBkT78gOCrA04fkiQlCnbh85MTlowUVFSvr2zOOOTqP18NlJp9O&#10;AAxCYtwRGDg+GHv28onq+tIjZ1IweJS3t8fhlmlQDBaZk58/MDaWcioyNNGHegbpi3cNSiB8Pb18&#10;kF5IT09QeL1h3ihEaEJ0F4/F7GNmV9wIjsL6UxCUSMy5tJQptaKJ0RgUFxgQQ8JTwJ8NjqeggfHh&#10;I/BEKoYQ5usfiiSHeZMpnngyDImDIjEQFBaGIyF8cB4+eG9sECYwOpBMBRZJxkeScVQSmoL7F3wg&#10;5sO45if/NzNmq+tetMPF+P4vcwb7vGp6QeZYlDmck9NOzfS8weE0OhYM/43TOO3Um50S7XyH2Hx1&#10;yExRLiD1m2jbvYTp++WqlcZRa6nMWDKlyBsaPMHnhLJ6CJ3tPi3tSKGYpLRTVXaKWInrG0MNyZBi&#10;JXxIBRfIfUSTZN381YWdVvNajm0z986Lnpc/6J++1m4/H1l81D17t9S6ecGwStOvBOpWibpVvG4V&#10;Z1jHGNf91MsBU85wzVLS/J2kxXspmgVKv8Gn3+gmnnaXz3vp1jAzd/0WH6Lmd9HmbezkEkk8jRHb&#10;8PL5kMlFstxJUi/G6uavDKrO1PeRCrs9qphQ5iC8dwouUiFZMlRzH65DRCqpw9NocDLBNcRBALoH&#10;wIcDxuca5yXi0Xg8mgDwh0Fh0KDk+mBRLjH0x/oEEjFkEDwqiIgKAC/DuGYeAA4GEdHg0+gIBZ+d&#10;HEq/Ej9QcEZadVXbkmPpKLTTy2c51fMAZ8JGp7B5TuDKLL9hhlfvEDROC5rme1sX+loW+pqX+ptX&#10;++pXhNWLvKppRom2OVdaeW205OJYyQV11SVzTaql+oK5+qKt4dpsR/YSs2iVV7bOr1jmVKkac/OT&#10;w49RCEdCyam0yOyzR1vz0/XSUrstW2GOl+kpo0psvwzZI4KV02HtXGz/aOTYeOLIYMygkMLpJrVU&#10;YxoqiOzOEPVYrFMVNTcZrJUF61UUozbYaqKYTBEmU6TJEme2JGrMCQpD/PgUrW8okd97isFM6Wih&#10;NlUE1BVhWM3+Y71h8tE4qfT4lCJNo8menMwdGr3aN3RhePzs8MSRPkkKazCup5/KGQroHfFl9Hm2&#10;sXwtohsfZqwHq48PnM8/j61/ki3/tfD4D/Pcp7GxT33CT5q+T7vKPx+ufZhxvJPafuxdfcPY+a5y&#10;bjddtnSMI44trw6/cBZPjcWTI8nkEFChCHgqmRRMwhMxKBfpCPjwQP9wMggp3B9PCyakhAYcoZDS&#10;4sJab50dr7upa883dxZY6UVA9/4HvgoX+DgVNg44qbZz6hzgrwkcuXXTAHzsaiunxsRp0LEqdcwK&#10;LbN8qqN0qqNksqscsG+K1TzF79YM9RrlMpta6TQatmenv3t89+9P7w/Z9+l/+esAOODBn3//9fHd&#10;65cv763u312uyrkCPlAxaF8UCum63oLHUsikiBDQfpEEojcWjyCH4IPCAvBkVPJJGi05LjI2iBSO&#10;oiT5nMzGxF/G+oUhUMEIVJCna1ljF/W8/II9/QJ9UGRvFBmJDcWHJ0fWtbQvLa4K+dzjF08lnk2m&#10;0CiARGgiPJBKzivNlitGLJYpJq8j/fp5NBp+uI0GFOnrgSXg/UMj0HhkQASSGAFDYqBINMwbDUeg&#10;PBEouBcAH9IDjoSjSZgj58+cuZ4aHB+IwnuRghFhVMy5C4ljUmlpfSk5CnzgoFBEdxQJhqcg8RQf&#10;QjjKn4r0j/AmhyODXTecIEjBcBQegsJAMHgvalwgmuDpjXJDYmB+JCQ+GAd0j+iSPjIuguQCn9lu&#10;NE0bTQ4X+6wu9v1/8Of4L/4sIED95gzTC+P2lS7bSoNtucG+xJ5ZHJxZGrQvCS0LXItTaF8YdixI&#10;7U6ldrp/TF8lVB8Zd2CVa3jDHZr5Xp5irUQ+m6NyFGtN1UpFkVaRPiFOEXHJHV1I9gBKoidJDZgR&#10;BVqs8JMaUBIrvM/gzpuCjWjwxtlTtsUazewtjfPyzL2s1b2urb3+1ad8651Gw2qxeanQsnjLtHjG&#10;uhJpXQs0AfCtIM0rXsZVlG6ZqF2kTm+nLt7JnHKc6pYHt0gQHC1i0IqSzGAUi37aNV/VKlK64DU2&#10;6ymegYlnYWPzMMmCm8TpNj4PF8+gBeqAxgHvIjqkqAfCGIWJDW4SG1SkgXT2Q2tY7gX1nkdPe5BJ&#10;XsDriRhPEsY10AEEEHCQTEARANRwaCIOTcD4Asz5g6+ivQMwSNdG7wQ0hYgKJSLB80ScDwBlIMEP&#10;PBNL9jsbTiw9Hs68ljhcdG6qNkPbnG3uKpxmlM2yKpy8mhVB/ZKwcVHQtARgx2+YAxE0zgkbl/vq&#10;N/rr1/tq1kQVK9zi6Y6ckZLU+kuJmfERZ6MCUyiE0+H+eUkh3IyEybILUxUXtfU3be25c4zCJV7F&#10;sqBmgVevaClpyTjXee1M/+2rytpcY1OBhV69MsVYtjUo9SemjGFyg9+wAs4dhbT0Qmt57q29vgwR&#10;WSiIFPGjWZ2hTRWk6gJ8V13AhIg6r4qan6IoJJFqZZxeS52xhM9YKDZzkMVCsVhpesA+wxGl6tTk&#10;5FXJWJaQf7Wj5XhtWURNWRCrM1I6nCyTHh2WnhqfvDIxlS2X542Kb0rGr0vlaSJZsmg8hjsUyuwj&#10;C4cwIrEnq9+tnuVWz8U8kLT/YbD/bbzz2bD2572HH57vfXy9/+ntd38aZ9+rLZ/29j7/8vLTI8VH&#10;89AHoew71bP9ib39wUePamfupU1YU7qF0XnZIQnHQynxQf6R/vhwEjaChKGS/KJJfomB+KRATCIZ&#10;eyKUcJUW2Hg5hXHzeM+1FM7Nk+PlGaqGbH1rnqkj39KTb6WX2JnlM+xqYHkOTqWDWzXNrbGxXQHs&#10;s3PqAfVmeLUAf1Z2nZFZrWNUarrL1B3FirZCeWvRRHvJZGeFjF4rZ3co+wR6ybh1anJGp1m0GLbm&#10;bT/tPz74/OvBwe8HX/9w5csfn//85cO7/Q9v99+//faP929//HavvSI7hIQDvAb4Cw0kkfFoalhg&#10;yrF4/3AClohAY+FovKuTEsk+cbTQhtqyssIr5DC8XxAaG47HhWMxFLRfiA/6kH3oIAA+T79ghF8Q&#10;Cg0oRMFHJEadvppa08GeMjuySgvDj0UGJ4YHxVNA96TQAmvqis2mqc3NWce8mTMkOpt+wXVTMMrN&#10;B+XaJtzL290LCUMRENgghE8AFEWC+BEhaKIbigAg6OmFgsNd4IMhUXBSOCmQRkIFwxBoD3wAghKG&#10;jItGJdPIUTFEUjDSNWEFB/ULcCdQ4KRQOCkM7h8JJ0d6BYYjKKGIoFBvUrAnCu/au8PHJX2uEyTK&#10;Nc8Z/CQorKcfyRsb6Af+LHgKAWKxW8x2sxkcpy3/qt+/sPs3FocFBBRey4zFMmu2zhmB6NlXWs3L&#10;OcblC5aVazOruY61LMtqmn75jGoxVbt4w7RUZlnssS5w1Pb6EW3qqJ2iWArRbx+z3C8wbBUrFwCA&#10;rist2QZz6exMqcV0TSaNZfNxjF7UwARGrEaNK/FT6uApHVluwo8ZUP1KL4kebZ6nGuavTc6cHLdF&#10;SucoUyvnLdutjns9hrUambNCM8MwznJ01ibdzE3D3Gm1gzo1jdXM+5iWMeZVnGkVb9kKXbxzUTt7&#10;rHcqiClH9Om8xu3IiXnfiUXE1BJscgkmm3eXz4HAQSYWPBULbooF93EHVGR065bDa/vdi5iQwi5I&#10;17DboBY6bHDjKSAdQ9AmIaS2B3YtGxYS6EkmAt3zBMYXgPM+9D5kAAEFKi0osNQAfBottO5iSkPa&#10;0cITcSdD8DEkVDgBFUFEhRORIQQff5wLfwCFEUTfBLLfJSqp4mQ4OyNppPCMsi5d33zL2lkw3VM0&#10;xyxb4FQt8WqXeHXLfJD6RUHDwmEWhfWrwtp1YeUKr8TRkyepvMrNOd9982xXVio99xIz61xjakLd&#10;WVr1qdjua8fGqq7Lam9ONeUbOout9PI5UIQF9XOCJguncbypRFaVpau5ZW3ItjXkzHSU3RljvVzt&#10;m3HcVFujJUb8sMardwLCl0E4EihjCM4SYQb74kb7U4SchMaa0IoCclsttY+dPCE+rpAmSMRxU9IE&#10;m+7ErPmoXX9Ep45TaqgaQ6zCcEShu6DR5ei1DfrJdslgNYeR2dZ0uqvltIh3STJ+TSa/Miy7NCS/&#10;PDB+eWwsc1xyXSZPH5efFY6Hdg9iW3qRzQIvTj+sf9SNNwitY0CL2jzlrLP7hqHfl7a+/Pzu4NPH&#10;r1/++nrw+eDzx4/f77/fe/j2wdaPS9MfDMPvBN1vm+lvJ+a/m7z748x3+5aXL/gbO0XjpkttbNrV&#10;UtrRrGRaegL1YkzIpWjylShSRox/Ni0oh0a+FUsuPhbelJYIfrEDJVdGy9PHKq7Ja29N1t9SN2Vr&#10;W3MMnQWm7hIrHZTcKjurEhgfOJnm1Fhd4xg1Fk6djVtv57li49SaAfXo1eqeCkVnyWRbsbylUNZS&#10;LGkpkXRUjnc3jDM75EKOWjxilEttKsWcQbtg0j1Znfv40/7Xj2+/fHj91/uXf3z/6Je9nQ/f7H7+&#10;8PbHl8/27t15urM52FEWHUKiBJCOx8ddP3vMtcIFoNWFI9SjkeRQLJaAIAWige4FUgi5t7M1ektH&#10;TyslOsgFgggSNswFPgwFhaH4oEN8/SgIDAVQD4EO8kEFofCh+LiTCbcbGxMvnT2dmUY7lxx6JCI4&#10;KTwkMSw0IfRC5mm1fnxze377zuLcvLGiNZdAQSJQECTaZXzeSCgC6e4JuIaH+Qa4+5IhGLJrKzVs&#10;ABRDBhQDQIR5Y2Cevh5ePh4oIhJIqA/JDYDSF+NOJHsEBcPxeMBQdx+Max9xYHM4MpRIgZHCYKQI&#10;twAqLCQaEUJ1jTWTQ738QxAYEtyX6OlLgPrgIb7A/nDgx4B4+0LAj3H4k7ghUR6EAD+I2bXovNVs&#10;t5nt4AgI6PI+19EOOHgYh9VVe2ds1hnr4QZDOvtSr2mhTufMMDjTrEtplpVTuuVo5WKgbC5gYo6i&#10;dMZpFlPtq3n21RzN7GmFk6peiTLunDffK9Jv3Z5yXpHazkzZz5vncmYWCkzT6eOK2N4Rf7oQzR5E&#10;DU5iZOoQpYI6ORGm0IQrjcEyDUau89M5yKrZBLmDOmrxHzRjR+1JGmfd9CZTu1QvMGQPadvV9oFJ&#10;DXNEUyjRZg5OHBGOBUg0BMMsxboUZF7GG1fw9tVoozNKbiZLbaipWbRuCVghTreGVK/AJ+dhUgdc&#10;avWS2/wUs3jlHF69iNQueU/MwkUGaMcYpIoPKWFAyujQ9j44TwbjyNzbBqEtfZCeMQh7DF7f5RVP&#10;Q5JJ/wWfP8411nHofT4BBHQMGV995aS0JtvckgdiaiugZxzNS6KcpuBp/qgYf1SUPyqY4BsCIEhC&#10;U0m+yWS/q9H+VSfDuBlJo7dPKaouG5puWjvyHd2F84ySRXb5ErtimVuzzKlZ5tYu8moXAAf5dUtC&#10;wMGaeXapqSNH1Xhzsjlf012lY9TpWA0mRo2lq8TaUWRsKVDV5ciqb0005E61Fihbiw3dlVY20JCm&#10;GUHLrLB1pq/bwOucaixRVGWpq7NMDQULrMYnE6J3d5XrzsoJI1Ug96OPwtkStwE1ZFgN7ZXB+WLC&#10;2NgZmSR1sP90S2NURVlEe1OygH16ZODU+GjClJSmnUoxqk7rlKdVk6dk8mSZgiZXJU2qL6h12UZD&#10;vVnP1CuYY8ONLHYunX69X5grHStVKiuMxlKVNk+iyOwTp42Mpo+NpYnHzg2NJ3GG8Y1ceFk3pKQT&#10;0sqCcPqhXQJoSZtbUYufQpz//vnKP79/+Pq/QYB/88/XT/8c/PnP598/v3n11iRbqyu2XrlszCl6&#10;2qf4Y3Xv/cb+O/39H7nyb1v4d0qbB89lNJw+W5N6uuLS0ZpLKU1XU1pALic1X6Q1XqA1X0roSE/h&#10;5V0YrcwUV2dK625Ogt9kc56iOU/dkqdtL9R3Fhm6io1dJaaeUgu9zEIvtzKrAONMLMC+WsA+ECu3&#10;wcyqMTAqAfhU3eWKzjJ5a8l4c/F4S9l4W6Wku26c3iLldE/08pTDAwap2KaYdGhVs1rVplnz9un2&#10;p7d7IL+/3v3wzf3P4Pz1kz/fPv/ww7fvvt1/u7c7L+WkJsfQwkPSTh2/ffnc1aM0bmfdjVsXT6af&#10;ph0H7MPh/H38AP4C/C5fvVDf3Hgi9SSoqIHRwaRIMi4cVHocLhSDofhhwzCUxOCo42F4iu8h+Hwx&#10;FExgDCXiWDLlaEzY0WjqseiwY9TgFGr0maQLOel5ldnOJcvd+ytbOwtzThNLVE+NJyL9ID6H4EP6&#10;umPxKD88CkVGoIPhfsHuOIoHmYrABUIxgRBsIBQXBPPz9wCF1AvpjkDBcAEIJM7NE+GB8HHz9XPz&#10;RQNhhMIR/zILPITgyW4kijspFEoKgwLwURMx8ScCXYunUrzIYT6hsf54CvZwRgsoxRA0AQLKr6/f&#10;IfUQEC8ExNvHLZxKBlXXarbZDmN3ed+hAJpsJpPNdX4IPqB+Fptj2j4zbZ912GenbfN6+4LE6qRb&#10;5ivNzlzjUqp2OVazHKBcRk8tIiec3vIFP+MaxbEdObMV7tgIte8k2u9dsdwt0qzfnJg7K7EnTDji&#10;DM7z+rm0cf1RroQikgSw+/BdPBR/lCgF1JNGT4ijlVKaXhOn1oQotQEKE2nKQZ6cDZBM44cteJnt&#10;uGm+ZWZNoHF2MhQZbaOFw1rWyCSbJSkTSiqYooyWrih+L/hGmsEeY54Pti3jrEt4/SxeM4PXzngb&#10;FvxmN8nz64HT6zjDEnLS4T1sQA5r/CT6UKWNpp6O0SwEmVeD9CtEqcObr3ADmGsSerTwkV1CTFef&#10;dwMXVs+D9oxC+3VuMhtyWIm/fpMQQkaQsF4kLDC+w7EOAD4sMoTkV52aqG/KX+ksWG6+vtRyfbHj&#10;1kThyeFbSTXHwi5Q/I4G+x0NwYSRUCCAgNH+qCOBmMw4cs1JCjc9Xpx/UlGRZmwEnTRntrvAyShe&#10;ZJUss0qXWBVLrKpFVvUip2qRU+1yQH7doqDeKahzcGvtnAYrt/FwoKPZymtyMGtmOotsLbnmBoCz&#10;jMmqG1ONecrOUn1PjYXd4BB2zA0w5gaYzr6e5THBjka2Mjao72nSd9Y72B0bg7x9neT3B5bd5Z5R&#10;dRhjGF/D8qxmu9HFkL5JKFcC7x7CD46lTyozR8dS2zuiaxrjeez04f4bUvEl9USyURmjn6JNSo+K&#10;R88Oic+MSE+LJ07KlFc02lKzsc2qY6umOEODTZ30vOqWyx306wNDJfKJBrW61Wpunpmu1xmKR+UZ&#10;g6Npw4On+/oS2L0h7UJEPdOtoAmSXQcpb4EA1yvvcCtsRo4qbr57d+/r199cF7/+A/J/gwBfDo/g&#10;/K+DL799+v7J7sSgs6ncmH/dUpr/UMDeHxM/4Qqfl2U+yb34tDR/sbBmML2g58qNzux0RsE1bnE6&#10;vzhdUJQuKrrSW3i5r/iqqPiKsOhyf/n1kZosaWPeRPNtRUfxVFuRoq1I2Vqg7ijUd5eaesqN9Arz&#10;f1NpZFSZmNUAdoB9Rk6thdtgYNXqGFWa7koVML6uion2CmlHtaSzXtLTJGW1S9ldcgFT0S9QDfdr&#10;xwfNE1K7WuHQKJY0E/tb8398+9CV7x/9+cPTj68ffdi/99vexttn998+u/ft9twLB/hcS0sIDzmb&#10;nJhz8fRwZ+3rx1uScdHNoqz4M/GkcDwadD0CMimJmpOdFhiMxZL9CBQ8OTqIHEshRZFJVH8ClYQN&#10;J4DjuRtp7bzOEFog0EB0kC+JSow/kxCWRA09EkU5EhVxIibiRCTlaGTEqcQrRbm5FbnOJdvyyrRa&#10;K+UIumubbodHA/BBQc91gQ8FCwgkUKJCCBF4PBVNivQhRCLx4V7YEDdsMAQP2BcEwYXA8MHePmgY&#10;Agn19QOd1wU+uLc7HOEO93L38HQDJwgfD2+0SwNxgW6kUDdSGARIH5kKo8ShwuPwZAoyALAvHB17&#10;lOofRcYE+2CC4ACsmAAIhgTBEMCPAQHgQ3gDgAJthEMMNrvRajNZrCarxWQzm6wmEKPVoLcZjDYD&#10;IOC/+LNO220Oh80xa5uZASf2GUBA4IBa66zcOttnmWvVO3M0i6dVi7GT8/6yWZRxGWnfRjjuw5ce&#10;eC8+CHY+OGa7cwNUVNkMTTodKbFS5ZbEQU1i+wClkU8WjUYMjYQwOBiWED86ThkVU4YGQuRjVKUM&#10;QDBWpUyc0sZMWEKmZihyB2XURJkwJxscZRYnUzMnEE6WVIrSuiQFfGktT14xIGtlCwobm1IY9MAh&#10;SdiULk5voTmXKHNLRMscRmP309mQ9gW/9e2wjfXYmQWKyk6QWrD9GhRvAj2gjlJaz2jM59TOU7bV&#10;VPPqUcU8ecTkCRSPKUbypRThUGI3N7ihB9XRhxjUuE3MwfQreO10ZFMzOSoCQcLDCVgEGesNpA+A&#10;zx+DOBVOUJRc3GjP2Wy74axOna2/NNtwZSr3yFRuct/1+Nux+NRwTGoEzuV9JF9aACoxEHUiCJ0T&#10;H9hwKgyAbzT/tLIizdx4w9GWNduR5+wuWGQWLjFLlhili8xKJ7N6nlW5wAH4A+BrWOxtc4ra54Vt&#10;84K2OUHrgrB9vrd9Rtg+y22e7q7UNeQrq7On6nIUbWWa7hoju8kuaJ/t61waYiwNMheG2atjokdG&#10;+Y93Zl8tWZ2SAXs/zzkovCMeeG2e+nRv7vsNyegEjd5LqWz3u90AL++E1jJhxV2woh7fnv7jI/LT&#10;vcO0pk5yQztteCBLPVlsVt+Y18XP6CgGBUU6Hj04lDwiOS6ZvCCbzJicrNYqe4wqvlLC5vU2NHUV&#10;VLVcq2m72My+1NN3UzBaLFY0qUxd07Od1ukGqTJHNHqFLzzOYMc0dBCKWmG3atzSiiEgt6ohOQ3Q&#10;4iaUWH7zl3d7//zn41eAPBf4AOb+zb/I+/u/4wD/+ePLx3ffbi1sjPbO0utNlTedRef2a1OfF154&#10;djZ091z0y/rKZ2Pq5ZaxwbSKvluFvOoCQW2+qK5gsK5wtP72aH2+uCEfHEdrc0Ybcsca86XNhfK2&#10;ElVPlbILNNYyZWexorNU211h6K4w0qtMjGoQwDvXfCNWrZFRY2TW6lnVBnaNARyZ1VpQdV2zWKom&#10;u2onu+sn6M0yZpuU0yXn9kwKGcoBnna0Xy3u18vEVqV8WjU1p5btrdo/fPPw4w/A+B59eHUXIO+X&#10;RwvvduxvVg3fziueGkb2bDJeQ/mZhLgbFy+UZaVvWuR/vNn78/272ZXFG6U5IfEUbKBPANmv8Hbe&#10;sIifGB1IIPv6h+GoyRGRx2jJqSeC40NJ4MloMikmIDCeEnEilhQb7BoJDccTqaSksymJJ2jUFGB8&#10;MWHHo8NPRlOOUkOSI0ISqWduXhSOCuvaa45fOo4hYzFBWCTOG4lB+GA9kX6eaHCOhvvikYE0SnBy&#10;WFBiIJlGAvjDh8LwFAg+CIIJghDDEMkXovFBCISvuycCUM81q/mQejA43APuCfPy9nCNhGA8UXg4&#10;Psid6AKfy/gCqR5hscggqjc53DcgHEkOQwL1w4QgMUEIXAgc7+IplACaNQni4wfxBNQ7BB8IxGA2&#10;Gy1Gowt2IDqDRae3aPU2ncF1rjVa9Car4XDjXVCBrbb/4s9uc9mf/XANPtv0rMk+p7TOic3zLMNs&#10;rXbm5pTtiHYu1LJGtGx6Oe55LOwi5x+QTZs06XzUqIU8bqYMqyM5Y9G1XEpWPTavAc8UxQ0MRnXT&#10;iW3dOC6XxBcG80X+/WLCyDh+eDhOoUidmDo7rosDOqaajp80xypMNKX5lNKSpZxuH56qbei/0Dhw&#10;njF2vU9eNjLRyB8qqWxMqa3H93DxkgmqwZAwN0dbWAm2zuLVRrTGiJ5fDtjcoq4uRxsdMWM6/yEt&#10;blCPGTSSxq2RqtmkSUv8lOPszGr59Gqeci5h3OY7qIcPqUnjmpNSVQZ/MLGThxdIvCdsUN2yh32N&#10;OD0f39cXd+40lkzycBkf3tv/MMEE77KTYfa6q8uN6dMlp+3lZ2Zq0+yVFyduJIqvxQ1mxNelBN6k&#10;YnJi8ccpaFoA8kgQ6lQI+hwFk08jt5wG4KON5p9UVgLju2FvyZrvuL3QVbBIL1jqKVqkFy8wypzM&#10;ygVWzQK7ZpFbvyhsXhC2LgjaFoXtS8K2pd6O5d7OZVHXUl+3U9g1y2s399RrWis1bdVGepON2zYj&#10;6lro617r71zvb18RtS4NMrZlA987jR8fr/58b+GhXrY8LNgYET0YH/nBLP+0ZX+3qZGJM1p7Ygvr&#10;/K8VeV8uhlwrg1yvgOQ0wRr4ZPZweJcgqKoN39wVNyJO16pzLPoMhyFl3hhpVEZMyKMlkkTJxDnp&#10;RMbERMmEtHlC0iUd6+kVNNAZBUxmNp9/i997jdOXJui/Jhq6NTRWLFM06o2tFmuzXHGbMXipvjuu&#10;qoWSX4FJL4ReyoWcz4Gcvw1JL4HmVfv2Dqf99OPOwdc/vv7nz/+C779zPv4/+PsXfP98/OfLh99f&#10;7+0aJ5ZHhDPcDntb6WJt5ou2or3iaxvXzj2oq98zrj9imqeOVytOFvbVVA62VA+1VY+2V493VMs6&#10;q+Wd1RPg2FE+0VU+1e2aLg6i7qnR0Gu1zFpgcOquCm1PpYFeDSzPzKw1s+rM7DoLt87MrTMB9rHq&#10;APV0zBoto9p1pFcquspV9BoFvU5Br5+kN00wmifZ7Qpu95SAoRoUWKZkAHw66YhpYtw8KZ1WSJ4s&#10;mN8/v/Px9ROX673YfrfrfLtj+25ZvWcfv6fq3ZJz12T8pvysi0eSz6QkFFxNW9NPvH249endD3/+&#10;/WntzubVnGsk4HcBqPTU800VpdEUYlAg8vQ5altXKYPdXtNcF3/6CDk2zJ9GCUqgkBNCSXHBxBgg&#10;gyFBrh1sqbfLysXSsYSTtIhkKiUlMuxYZPgxKiU5LCQxNPxYVHgiFU1EI/0Q3igvBMYLiUOiiH5o&#10;EgaNR2FAycUgUEQfSkJE9Jn48BMxwUlhZJq/fzSGEIHAUWCYYCiO4h4YjSJSPDEEGMLH3dMbDgfG&#10;5wn7N14I17gHoCcS4wmkFR8MJ4KqC3puGCwoyissDkmJRpKpyMAIbwrVOyjMEwPeJ8QDGwIDb44P&#10;geLJUBQe6o36F3xA+lz3CEP0JgOAncGiB9Fb1HqzWgdiUbnOLWqDWWM064yuXTgO8TdtttqtVofV&#10;NgNiO6SefXrWOu2a2Dxpnhs0zrD0M01ax22d46x5Ica0ijFtwabvwOw7KO2yv9hCGtJiRtT+wrGQ&#10;Jk5ATj0qvRSRVeXbzgzlC6mNbaSiOmw7M5wviuf1hQtHibwRH5YofGzinFxxXmaI1jvjTYuJaluM&#10;0hIzZYyWaJMmLDfE6pL20bNNQ8eZ0kuDqrxRdSln+EZJQ2RJOaauBSMapKrVx4zmo3o7RWXGS9Q+&#10;UiXKNkdZXI2dd9KADw4rSCM6vzEbUrVItm8ds28c0TujFdPHHEvlM6ulmvmT8hk/+SxS44wwzF1X&#10;WW8OK1LYw/gBJUI1525ZQzo3AudnE6Sj8eUl1AiKJwAfGY8E1AP4owag2NdT5hoz7CVnDNkp9vLz&#10;09Vputunxq7EjmXQpLnHu85T8+MIVUfI12MJJymo06GYi2GYDCr+No3UdSGKn5E0XnBKXX3Z1ADA&#10;d2u+PW+h6/ZCd/5i121nV9ECHYCvAkjfArt+ide0JGheErQs8ltXhG0rwnaQ1d6OVRFI97KIviDs&#10;mRf02DkdFmYbOM4Ju5cG6Kv9nRu9LauCxiVhE3h4Vybat02+Xdb/dm/u7YplfYS7NcB5JBn80Sz7&#10;zal+tzClk5SU14fdLMNdLfC+eBuSVgi5UQUp6fRoFWBYA+R2FqmiCdfOiJTILqhUaYqJU5qJeLuK&#10;alWG6RURUkmUYDhZOJo2OFY4OtY40F/D45R0dWYzWTnDQyUT8krZRMnoRJ5YmjcuvS0euz06ViIe&#10;L5RMFPaPZTSwU7JryBkluLRs5PlMiCtZkPO5kKsFsHZ64qtX5q8Hvxz85+PBP/831eNQ8f7fgIfg&#10;yT8PvrrA9/n96/0V2+bkyOKIcK63x9JWdb+n682w+K1k6mfb4gv7nYcip+FCpzGheDyvaqy9aYze&#10;ImG0yFktCnaLkt2iYrVoOc0adr2OU28RtOhYdXpmvYHdYOI26gH76NU6YHYuxrn8zsSqc11qGGRa&#10;+E1Gdr0BvJgFpA/gr05Dr1L3HHKTUatm1quY9VP0pilms2mAuaiUKAQ9kwKmakikGu3TSUZNExLL&#10;FACf/OG86Ze9nd+/2/34/cPfX2z/dG/mzZrh1ezEE9PojlLoHOmRdFRdSKAlUqlH46KKr6Rahrl7&#10;qzMff3xz8M+Xv7983rizmXb9YkgwPoKMp5IxZ49SrqaFj442vH794PXr/SHxQMxRWjCNSo6PoByh&#10;BiZHkOJCCFHkgJjgqJM0anLs5evXBCJRTFIkJS6EkhgenkJNuZB85GJyWBIFqKIvwReB9kKiEUgU&#10;ArgeiojGkAlYMhFDwh6CD4nxRwfGUqJPu+7NoByNCUqkkGkBAbEYUiQSFwYDtRcXBAuOwNLAkwG+&#10;SJSXi31A9wD4Du/rAG/iR/DxxXqiXLsDe7jWQKVA/cPcgyLh4TSfQ+lDBlMR1Fif4DA4juK6g9gF&#10;vhA3fDDEjwRFoCBwBNTTVXX/BR8EYjBpDWYtkDu9WaMzq3QmEKXOrHCdm5V6i8oAYlUDGTTa9KZp&#10;1yrNrnX6XEvyWW2uxanM9lm9ZWbKMN2vsHbLTY0TphqVrVpnA+w7p50P1i7DdatuuhUPxSxiVIcc&#10;mPQSjfuy+rB1dHR+g2dWFSy/Ft7cg+OJgpsZQQUtYW28s4Kh9H7x2b5xKmvMr55NovdFDsloYg1p&#10;yhFgWAzVzFBU02E6R5hmOnTSSh1QnusYS6bLT46YMmXWrCFtRs/I8couSmU9qaaJxOBEjI2lSKeO&#10;jU5R+mR+7BF3Zp/H0IS/wkCdUIbKFbRxFVlmQalW4DO7pLsvUrefnZ3djtTP0qYXsmdXbhsXzirm&#10;cZPzSN1yuGPjunXlqsQaJZhEj+gQqnnk9DppdTN6yZGiGKMxelLOniSS8d6H4EMA9kWRUeLbZ5wN&#10;1015x/U3kxyVaXMNN2yVaeq847ris5qKC+yrsQU0QvPpsIpjgZcj/M6EYdKpmAJaQDGNRE+L681M&#10;kRad0dZctjRlzrZlOTvzAPIWu/IXXCla6C6Z6y6eZ1YscBsA+JZ5jSsg/KZVfsuasM2VXpD2VVHX&#10;ai99pZe51Mt0Chlz/J5ZfveSiLHa37Mhalrl1TjZNU5B82Jf9/YYe08z+K1V8m5J/ftdx3PN4Law&#10;7dEQ641y8Efd6Gv9kFVcUVhDzq7CZRYjrxa4pxdDbze6NfM8RRKCWB7G7Q0BVZfODRsbT5RJk4YG&#10;owd7o/XSyHk11TEVODJIamZRaum02p7TTfSr7T1XO+mXuxiXmLyMIXGpZKJmSFoilGYPy/InlWWT&#10;EyXj0iLhUGa38FwTN7Gkk5JZh0/N9z1xzevUVWjqTdjZG27nb7rdLsdvrY9+/fz268EfoMYeou1Q&#10;91z5l4CHJ+DJry7qHXz5/eDv919+++HHh+t3tZIV+dCcWDTdL9qVTj/WbL3bfv1i4dETy+Yj1f31&#10;BvXs0Wb9+drJpo5JNn2SR58S9qiF3WpBl5rfYRR2GQStRkGLWdBm4jUZOY1mXrOJ1wyOBk6DnlUP&#10;njFyG42sejOn0QYEfGLU2tsJ4Ai+5AIlu0HHqgeGqKLXKoAz9lSrGXVqVj2QPgWjwTrMWjcolPwu&#10;Jb9b2cdWjfYC8Blk4wB8duXk/TnT+1cPftu///s3Dz7sbf6443i9rH1mltxRiNakHD2nvir9LC2U&#10;ciKelno0kVWe75SJHs6ZP73/5es/B1//8/Xzl8/3d+9mZ6Wfig9urbp0b3P0h9e6vz49/ufg3d+f&#10;Pjx9vHEpMzU0EUhcVMRpWtiJuKBkKplGIUUFkSLJRAoBR0IHBJExJBQpnBBEC6YeiSqtKenhdiSc&#10;ij1x9SQxGA+qKBLjjSagUXhfNNEPUM+VADyOhCEEYHBkLCEsgJIUST0RH3YikZISHZQQSo4nB8YT&#10;ybG+xAjPwEhUXX391pJNwGqKiCT7oL0B7zy9YSBItHdsMi3hOA3njySQvfFkd1LI4bbloW6BVAA+&#10;ZFgcIoiKCI6Ah0Uh/EMARuF4igc+xB30XGwgxAcPhSOhcC83r0PkIVFuWAICAjDnMjuLxuV6JqXW&#10;NKE1TuiNkzrThM48eZgpvUXpYp9Na7Lrja4th1wT/WwgM6Zp181tU0ZHr3K6Wmy9LDIkCfWRw6ak&#10;ceMFsf74iD583OYtn4HLD4dNhzXwfhlMIIYyByEtQmgdB1pDh9Z0Qzr63QcV3kMK8ojyvEJdPaGq&#10;HJnIHpq6yJdF1TLJ1T0Y9gh2YAI5pvMaM3qOGDzFZk/FDMq0iFdPY3vVZNZkjMyRaVuttzgr5Jbr&#10;IsVJlpjG6I1kCoOFg4GjkmCxLGJUGjIwTuAMI1p7YS08b5YIw+OjBvqwA1LMsB4pW3Q37HgsPaOu&#10;P0+evkPVz1PszmPzqxccyyd0cyETcxjtSoh9K9m+Q9Muk0aNKLGeqJ2Jm1455lw+P20+Nz6a0itK&#10;LSxICPL3DiB4BbjAh4gN8lOXnllpzjDnHdXfSp6pvbzambfcke1ovGKpvSrPTuFdopYnEGqPU7ou&#10;UXNp+PNhmKwoXN2RoNpkMic9XpydIis8qatJszVfm2/LWujMXezKW+zMXejIW+gEuT1/6H3LnOpl&#10;bt0yp26FU7fKqVvjNWwImtf4beuCtvXetlVB65oAsI8FsizoWRLQl/g9qyL6el/XGq9+hlk/w22Z&#10;FbYv9HWuDTLuSflPFKJ97eDbGekP5pEH/KaHnLo9Ydv+MGtvmLk4WMPsptY2BeSX4a7f9s4vhTV1&#10;IASDmElNuEpHGxyN6mBQOlkR/X1xfcIoVndId0vIEDdcPx5lkoSMDZBYDHJjO7m8Pai0h9rCT2wV&#10;Jdby4ho4J1qF1+q4V4sZJwqZ4ZX8lO6hdN5wfnd/Tj0/tYwZW8IJKGFictpQqSXwY7fgJ28gLxf7&#10;X8rHZhbixkcKPn745p+D378efHRxzUW3Q8wB2B387+QfYIIfDwAZP384+Ov9148/f3n/+tcXd3fN&#10;8rXJ4SXp4Jx4eNf+4Lnz2ZvNb5/adu8bdh/M7O+qnyxUKpdPM/QFPUa6UNHPUw3y1CADHE0fw9gP&#10;0mMSdZmFneZewMEOs7Dd2ttm6e0w81rN3BYTt8XAdx3NvBYARFtvh1XUreM061iNGlaTht2sZjUq&#10;QZhNCkadklEHdA9EQa9WMuu0/A61iDHFbVPxO9V9TM2wUCcZNk6MmyYlNqV83ar5ae/uh293P7y6&#10;+35v4+dd5w8bxj372IacYxc2T7SVVqWfunw0Lu144ilaVF1WunWQ/Wje/vl38Ms5+OqC39eDgy+P&#10;H+4YlcwP79e/Hmz989ny9dPjgw/fffjmyf4ddVVdTuTRaMqxmMizydFnj4WfTKIciwuihZIjAwhk&#10;FBYLR/m5IzEe2CBfcgyRkhh2KedmTmVxaEI4OYqExvsA3fPDo/xDQ4jBJD8SBkvCEfxx+ABscFjQ&#10;+YvnSUEEPBnvHxFESYmhnjxKPZ4YmhIXnBgVHA+aNTmIRqQmB3Zy+3c2H6wsLV+9fhHQExRn13U9&#10;X7g3GoELxIdSyeEhqCgKYJ8bIQRGoECB9AWEu1Ni4GE0T3I4jAweAtELhPsFe4Lu7Cq5gRCUP9Qb&#10;B4H7HI4L+7imtqBwnjGJVIjOOKU3Kw1A7ly6N3EIPpnOJAcB54fgm9BbJwH4DFaNybX72uGGG65V&#10;SwH4LK4722bVJseI2tYkt2SPGS4M6RIHdBEiVShbRuoZRzEm4XwVvFfrNWhAjui8BzUIgQLGV0AE&#10;UxDuBIQtgXDGoSN6mGkJPr1Gdm5cXV9jzju7DNZqjbVQqr3UIYiu6MB39hJ4w77DMoRUhRiZhPVN&#10;uY0Z4do5zKQZK5qgjKpP2ldK1++1zGwXyWYvirTJQ5qjo/ITY5PR0qlguRIvm8LLFYGTqkC5igRI&#10;x+rDdLNRXT3Idjq8mQ/vGvUQqGEjFtjErK9+hWRYIuudFONMwuxC6sLiDasjVTNDNa1Q7ZtU6w7F&#10;sk5V2CMluhS1JdNoz1Ubc0ZkGb1DZ0fEGe1tqREUFBkP2i4CsC8uCK0sPbvact2cf1yTmThXm7bR&#10;njNbcxUYn/TmkeHLsbxzYe0ngyqSyeyr0XUngm5F4zKjCS0nKR2nQ/np8fL8E1PFp3SVF22NGXOt&#10;N+fbbzk7bjnbby625zjbcubbb891Fi0yylY51WucmlVu7Rqndo1bt8Gt3+A2rPMaNvnNG/zmNV7r&#10;uqBzQ9izIehe53etAAgKutaFXev85gVQk7mty32MlUE2oN7WQPfd4Z5dcfdjcdeejPW9pn+3v/Ux&#10;q/IJo/IRo/oes2ZroNw4nCjiUGqbA7NK8SWVvnQGcWwsVGtKcMwnKfRRXVxyWV1YXX1UQ0NkTQ2l&#10;rjawoYHS0kzpbKWwu8i9bKqQH8vkxbbxqU19QY39pKZ+fJMgqLQr4lZ98LVqQk4LurAroJYV08E7&#10;1co6UscMreXgm/q8m/oRRVzktRbfMyW488Xk/PqIqtYYOuvst88WDz7/8l/wgbgYB9ruv1f6wMn/&#10;kPf194PPvx18AtR7d/Dh7eefv/3w6t4z++T61NCCtG92tO++dvqt88mebvup6cEjx8vHK2+fLP/4&#10;yPbtXc7CTKbQ2TSsHejXjfQaRnr1IwL9MM80wjUNs01DLAvosP0MS1+PWdRlEXUCuoGjRdhmASYI&#10;wMdrsQgAELvM/HYL8EROi57dpHOBr0Xtas3NCgA+VrOK06LiNGkF7SpWo4LZMMVqmmS3KHhtqt5u&#10;dT9bPSzQS0fMUxLjhNg8JZ3XyF9uO3//7uFv+zsAfO8fL7/dsb2an9hWCKyiFiWztu7W5VsXU3Mz&#10;MpKjqLW3rjtEgldLK18/fjn4+Pngw+e/3/7x9cPng09///X3jwcH3x58efD1o/nv7/R/vVr74c69&#10;qVF2etbVsOSYsONx1NNJkWePUs8cCT0Oym8IJZREi6KcSoqKjcRjsB5+JE8SFUOOIwfTAgPj/EnR&#10;eFwICtRbwCkcGYfxJ2BdN6KDExwpmBRMDQ4IDbqYeZ0cEeRHxmACsf6R5NCU2KiTR6gnksOO0oAD&#10;hiSGhyWFxZ+gZmSdnpD126Y1py8fQxOQ4D29/bwQaLi3n4cP0QtHgocHIcD/YgSyJ44MI4ZASRTX&#10;kvchUVAyFYoPgmIDIJgAdzTZExPs5Rfs5hcMRZEhSBIEiYEifF3TWZAooHuugWbwVhC9WWIATge8&#10;z6TSGicB9TQGqdYo1ZlkAHla8wSg4SH4VEar2mTTuHZfO9ygw3V/239vaNNZZ6fMs4OGGbrGXqew&#10;5kst54b1URw5tnMU1joMAWkfcWPKvQa1aLHZb8DgJdJBhvSQQb3boAY+qkWq5pDOu4il+/7Ld89v&#10;bdNX1+izC822+QqNLZs9dKSuh9LdG87sxbNEXoIhj8ExWL/MbVjlNq73GpxCcoZJo1PJ00tZK3cL&#10;rWvnpbb4cUuSzHhGqj4vnogdkfoPjyO5fXC2EDk4jp/UBcpUIf0jgQw2vqkFWVYLLWyCVjFgjUJY&#10;s8itrd+dL/cZNxDlZn+FOcpgO+2Yzp6ezrHPn5hbiZ/doNp2omY2zxtnr0hV11xOKsvmDaV3cE8J&#10;Bk5PTWaKh28dTcYHklzUA+wLJyEZV+OdTRnmwlOqWymzNWkLDdfVeSdkN5Kkt46OXosX30gQXI2p&#10;Sg5kpkWC1BwNzKWR2k5R2JeiBVdpkwUn1WXntBWplrr02ZbMubabrrRmOluz5luzFzpuL3QVLzPL&#10;19iVa5zqdW7tBrd2k1u3xa3f5NRvcRs2uY2bvOZNQdsGv32T177F6wDZ4Hds8No2QR3m1K+xa+8M&#10;dNwdod8Xsx+M0h8MdT4c6Xg03PZ4sOXhYOvT0c4HgronjLKnPaW7nSV3Oovv9RdsqE4a5Ikj4hMM&#10;XgLwO1F/jFp1wjZzfvPOifkV2sB4UGFVyM3coKKysJY2andPWH1jYEkpsbyE2NUEwBczMnBsRHxm&#10;YOwYR0JlyAIYE5huCaGaS85pImTUYLKbUUVd+Ep6cAsvro0X3dIb2D2KZ8uQPTJUmQib2Um83BCW&#10;25HQ3XtWOHB5cY558PEtqK4ulXPR7V/w/Q9/Xz9+Bc8c/PH5r/dfQL399MvBHz99+e3Nl/ff/fX2&#10;xa/Pd/amJ9cm+xalvbPDvDk+/6nE8lq7+Upz95HtxbO1t0/Xf9xb+GGvb3Mza3irXmLrFZvGBy2S&#10;AdNYn3FcZB3vM4/1WseEtlGedYhtGWCa++mWgR5rfw9gn1XUdZgOUITNAtcK/gB85t4eSx/T1EvX&#10;c1t1vFYtt1XDbdNwXEc1p1XNbdb1dqg4zUp20xS7SQmeFPWo+phAMNXDfO1Yv146rJe7hjjsirHt&#10;ae37F0D6Hvz6Yuv9s9Uf701/u6y6rx90DHSouU23r14qyStgdHafSEzoLL49NzL6ZmHn4Js/vvzw&#10;51/f/fbb4x8+vXz/+e3vn//85Z+vP/zn66PPvxk/roz8ZlV9o5+pKbsVRgujJEaGHaOFHaeFn0wA&#10;JyEJEWGxQTczLjunpx/dv6/TjIVHENA4GD4IQYrEBcbiyTFYAhXlF+Dt7ecJwIfCozABBEwAoB4W&#10;R8aTQv2DY0LJUaEB0RHgSKKSsSE4TDCGRA0ITY4F0hdxLDE8hRaWEpt04RSrl1dZl3PxIu3qtfio&#10;BCw+wHWt0AU+FDA+DxQJjiPBgskeZNeaKzAMyQ1P/j/wQfzDICgSBIV37cYLsIgJgvuSXdTzAdTD&#10;Q5B+h7NqfKDePhBvJASFhuKJMIjOytWbx/Qm0G1Bz536H/gkh+CTH4JvUm9RGKxKF/iswPjU5mkd&#10;AJ9rN6IZg2sF0xmtdU5/uKCLxjorM8+IdDOtk9bUES1FqECwpNCOEWhDH6RO5MaUogZ1mEGdt0gL&#10;FamhvQpY/xRyWIFVO3xnNhGLDwJmNo+ap0u1hjKVNn9Kmz46dbadE93YTeX0HWH2hlV3Isqboc09&#10;brwBWL/cnS9x6+pzb2EhewT4UQVVP5eon49U2aKVliMS1Rl2X2I3J5DOQfew3eo6IeVNkPoeGGsQ&#10;NSgJ6+0Lbe8gVlT5Fpa5F9V61HT61NF9Kzs9i1vhjWzUwARZpidJNEHjijiJ/KJalTk7fXFl6cTy&#10;esLszoWl7dqZhWaJvLiLf62Nd62Dn9bJPSYeO2nUXNUpb2TdIoWF+BxWXW8yDnEpkmioumgrT1Vm&#10;HXdUpc3UpstvHZnMOi7LPT11+4yq+JwondZyMpx3NUacmyLMiK09Edx9PqLvemJvOm3i9glN2QVD&#10;1WVzbfp0cwZg32zLTRBAPddAR2fBUnfxCqNsnV25ya0G2eDUbHJqttg1O+zaHU79DrfxDq95R9C6&#10;xW3eZjXeYTfvsFt2OC3b7IYtTsMGp36bXbPb1/BM3L4n7no62Pyor/7ZUNOL0dYXw60P+xo26MV3&#10;egqfMkqe9ZQ87iy5356/Lbq+rDi6YD6/slw8O5s3qb80pUkDnwor6zmP9s4/3DticoQ20qOKqqPo&#10;3BMS+ekpVfLgSCybGcHpihZ2RXO6o1kM2uBIqkSe1j+RwJGT6ZPIThm8sd+vsAuTWYe51Yi53Y4p&#10;68FX0ElVTHyNAMOQ4dlyZNs4uogfcLM7LKcnpVF0vl98TaMse/f9AuitB3/9evD3h4Mv/3/2uZD3&#10;u+vJw3p78OfPgHqff339+edv/nr7/ON3j355sv7MNrkqFy5L+YujnJmexqV23vMB875k/ZH2yYvV&#10;13srr59Znj+uUj3KHX9QPbnInLBKR23yEYtsyCYftstGrLJhm2zQIRHZxwSWYa55iGMaZJkHGbZ+&#10;pt2lgT0WUQdovhZhO5A+i7DTPsJzTo7OyUeMwk49v1XPb9Ny2wy8Nt1/06Lhtyg5LupNsZuV/A7t&#10;EE8zyNMOC7QjQq24Ty8Z1EuHDHKxaWJkTj2+vz334ZvdD/v3gPS92517vWF4ZBmbHe4e66yqq6ge&#10;G5N3dfbkZKRL6G3rGsPnB68/aR5/tL48eP3x4PuPB09+PXjyy59vvvvn7+8+f9r6/NbwQTv2rLHr&#10;OUNcW3aTEkOm0MIAhihHYkKSqIFxITEp0U1NVfIx6cPdvYdP9p/t7Z06TcPgYViSO57iExiLJcf4&#10;EcIQPng4wBMC5eWL88EE4DHA7IJwpIgAcgwlOJ4akhgdlBQNMEc7fzQgOoQQRsQEo3EUfEBUCCU+&#10;OiwxLjSFdvZ6psmxqjKqbuWcuHKVkpTkGUzxQuPg3igPb1B1UR4oogfeH0Ymw4IDYFgiFEOCoggQ&#10;LBniHwoJjQENF+qDhaKwMBIRTiF7YQPdAfJc1CNAkFiX5XkD6rlmsUCQSKgfxo3oD4OoHZkaC1tr&#10;Hte6wKcEzVf37wU+k0wPeq5pEvig0aowWlUmm9pkB9H9r+3qrdPqaZt01jExO6d23c/rsj+9fV5t&#10;npvSOTrl5oxBLUUwBedIoXQxtFEIbeB6MsW+XIk3Y9SNPuDe2evRI0RxRKTRST+1A+/YSLQtXR8a&#10;u1TbkVDZGlbTiqlr8Wmowzc1kHpFcbx+anYj5ugtt9QCRF2Hb2c/ooEPK2iHFrZCS7phnQMosSZA&#10;boyUqc+IJ64MSzNZnFMtLSHNTX5NzR617ZD6TkgTHdrG9eziUVo7qcWlhLw8ZEkxtKEJweb684Qh&#10;PWxMY5cfQ+AvU4SpTfjhKWRnH7KOE8gUJWpVJxZmz62uXFrartncFjkXRWOy+lbedXZ/vlhaLJFc&#10;16ou2s3nTfojrS0YaqgPmehNwiL8cd7hJB/e9URz1RVF9klr6aW5+hvyW8cmck5PFV/RVmfIck/2&#10;XohkXIgeuZWgqzqnrjg9kJXIvRI3fCtFkpMyWXhCV5Fqqr4CwGduyLA3Xp9uypxpuTXXlu3syF3q&#10;ur3aU7TOLNpil+9wq7a5lVsskIoddsU9TtVdTs09bv0DbsM9bsMdTv09dt19Vt09Zt0Ddt0dZs0G&#10;s26Z0bDcVXaHXflQULNNL1xrzd5oufmAWfRqtOXlUOs2q8bZkLPRnPWYXvSsp+hpT8l2R56cca5X&#10;mGCdzd3b5z7f59zZrVjbKtjaLr3/sPDpd5eevzm1di92SHlUNHbUYLu8vJa2unHePHteqTyrGDgv&#10;Y50QdSe1NEfW9cS1D57qGDnWOhjaNY5mTkDbxqAVXHhus09uPam4lVDLINWwMIV0RG63ZzHHu0KA&#10;KuaRcpnh2T0xpZxj9OELw2M3nHbWp59ffP3j56+gwAL2AcB9/vDVBbvDgId/AyD++m+9/frh7ZdD&#10;6n16u/fx293f9rbe3p19bBxblwpWJdzlMdYcv22+tuXFiOU7/dOnkp2XlqevZvZeqHaeZw5+U2t8&#10;WGd4wLJPj4gd8rHpSfGMYswxJbZPjjomxdOyYbt0yCLuNY8KzaMCgD/LENs2wrUACILy29dpG+i2&#10;9LkuBQLemfqZzqlxq5inF3aZ+xn63i6DsEMnbNcC3eM0qLjNSk4LoN4Ut00p7FaJmJp+rnZYqB0V&#10;acWuacxaAD7ZiAlgd3Lkjl3zbm8bgO/Dy+33T1fe3rHuOSQLEia/vrCpua2Hzs/LzOI1VBt49D3n&#10;xtet138xFj7ztz7vvf/n5e9/2V59ntn79OrRfz4++/zL8pefdj+/fvOtzPZTr3ZqtPfipeTwWDIl&#10;LiQwJiQggkSNC6+va7Qvbq5v3d/aua/VG5pb6sjBvhgijBiEjEymnM5IjDlOJoV7oUjenr4wuA8c&#10;AaTPH4UJwRCoJDKNQk4IDwJNNjmKkhxNOZIQdfpYIC2KHBOGDyWh/H2ReCTKH4OnEIlAAGmRVQ2N&#10;9V3tyUnBtEi/KIpnTAgi2N8Ti3ZHoWDevjAUzp1Acg8NhlHIMDwJCiqtLwEKbA54X2iERyDZjYSH&#10;k4leZJIXEQ8o6Y4kQb2JEG88xBsN9QY916V7rgAIgrfCAvDJbKFTlhKNRQiq7uGorvLf6A+v+hnM&#10;KqNFDajnGtmwaUx2ldmmOVy02bX5pM02YbcMztpHFuanHPMG27x62imbXhixzY+bZoZVZrpYlTs4&#10;RZVM4mUTmL4B31a6d1OnZ1MXvK7dva7Fq7rZs7IB1tDq2cX2HpQGq8ynNNYsluhSZhYm+6Zn6W1o&#10;UQG0KAdWUwwbYKOGRfjKTtSZXOjVMlQHK7Rd6F/SibhWBb1dB2tkIYam8ApzgEwTMzh+qXc4kye6&#10;2dl1urae3NCEam2HdbIgnD5o/5jHqAwjGohsbqPcykNfzfQqLvFoa0ey+QROf1ATh1De7dfaGzSo&#10;oKns5CENqpbndq0GllXr080NUGmOOxdyt3Z6du4Mzi3xx5W1orECrb5zfo49bW2wWivmp7Nslgu9&#10;ovDEBD8y6XBxKox3ABZxM5akqr6mLjhjLDo/33hTkXd2Ki9VXZs7WXxFcJHGPkvlXU6U5J+wNl2d&#10;brmqq0kV5x0dzkoC1FMWn1WXpxr+X/DdcLRkzbRlO9qynB05yz231+hFG8ySbVbpDmAfq+Iuq/wu&#10;s+weq/weu+I+q2KXW73LrXnIqXWFVfmQUfmQWf2YVQ3At86uX+a2LDDrF+iVa6zKDWbpNqtkl1e+&#10;y6+8L6xb59QvdpYvNOcv1d142Fmw11PytLtkpT2vu/F0J/OIZb547xv267eS/decpy/qdh/n7O6l&#10;7r05tv/TmUevzs6uX55ZurL1IHt3L//eo8LVjfKlmdIlfbFpMI3VFl1aTsitwuS0kvK6Qgrp5Npe&#10;UpcM0TnmXiWA5rR7ZNdj6zop7czwDnZwOROb3eZ5s8UjvwdZyiDdplNuM8IrBDTGyIWh0fzdzamD&#10;9999/fDj148/ff3zZxf7/v71n79/+/rXbweffv3qsrxfDj6+O/j4k+ui3i/f//3T/qcf9j5+s/vb&#10;s4139+a/WzbsqgdXxzmAeivjrIXBnjl6xzOxdk80/6JW+Vowud879kY0tX+R97rG/LRU87LV6uSM&#10;zcjGZ5WSWSU4jjsA/gD75MMO+dC0bNAq6TOOCU3DXMsIzzbCNw2wjX095r5uUH4tfd0mUY+5txM8&#10;tAyyARMNoPb2M4zCLr2gXSfs1PA71JwWF/i4zQpem1LQpeoFPZehGWBrhoDx9epG+3Rj/TrJEKCe&#10;STZkkg4uaKSv7y389vLOrwB8Lzd+2p3dX5hanRQOtNZoJpVqqbQ299ZUd/NMQ/svDMMBY/7vVsdv&#10;cy8+//Lxy4dPX3/9dPD+t0/vXvznE/gF7n998+7g2Y8fN168md64s3VXLhk6cYpGCkFjAxBkCrmj&#10;h+5cXu3qabt47uSZE4lUagCBhMCSvULjiNdyznBF7eLJ3uyStJhjQcln4lF4b08UDIFBYIIJxOgQ&#10;cmJkCGjKR2nBR2KDUqKDk6NCUmKCk2ODEqMDaVT/aArgnS8JhcQjQLxdRyQS7+tL9EFh4WgMzM/P&#10;nYSFh5A8Q0leQXg4zs8dAzSN6B4a5BEEwEeGEYI9cf4wNB5CJkFDg+FkfzieiERhEUjQi4Ek4t29&#10;iVDAPiQO6g10z3Vdzx2JgYMX+OKRaH9fTKAvZNjoJzFcVVt7APj0Zo3erHPFoj2Mzmh1TWA22bUA&#10;eUab3GiXWkDVtetAz7VN6xx2+ax1YMbSt+ycmFsw2pwS+yLXsdJgW+y0OPtsziGdtUepu2YzJs9b&#10;Eg3K6P7+0NY23+paj4ZWJJ0b0c0JburCNXf5MfnkMdmRKfXFgZFTpdWRFy96ZWd6VADq5ULKsiCd&#10;FW4yHmJyENnDRWVXu99u8RuSHx+YSqnnkm80IMo7UL1SotpOti8Hyg2UTkF0RUtUTVtydROtpIpQ&#10;14Rmsnz7R+DiCZhEiZjQEiQTSd2cqJwSTFoWIr/Uq6kN29KJr23DlLT6FbXjSrv9m4ShXAmRKUaW&#10;0aGXqyCXC6HZ5bBubpDBnLGxydy50+9c4cg1VXJNycqq4N6d4cUFpnW62+Go1+hvAT08dcE/yHX7&#10;GoKA8SZgvOJISG7WKUNZqqU0bakt21xxRZZ9VlKUPnTrHONsLO8ijXs5iX81UV503tZyw9JyVVN9&#10;UV54UllyVlOeqq64qK1KM9Wmm+qvWRtu2JtvOdpzZttznJ15S90FAHxrjKIddulddtkOs/Quo/Q+&#10;s+wBq/wBu2KXXf6YW/WYU/WEV/OUW/uUWQnyjFX9mFm5xa5d5TauCNqXBe2LvIZlbu0Sq2KFXrzJ&#10;LAEYXegunumqnG0vW2gpWKy7sduau9dV8qinfIFewqRn8AbSZ1Zq975lvX4nef3TwLNXDXcfp+8+&#10;T37xJv7bdydfvLl4//nN3b3CZ/s1z/ebnr/o2XvGfXyXvmItHxecri33zy/0ya70vtXod6sVn9VC&#10;yGnBFTIRNb2wMjYAHzSzDlHR5U8XUVmi0LZeUjnd53abZ2G3bzU35HY3YJ9/BT+MMXRpUl7/4/7a&#10;wfvv//nw9uCPty6n+/TeJXeHOfh4SL3fXcj78uubzz9/99ePr/58/ez3/d1f97bePZh7vWZ6MT1x&#10;Z0q4OsZcGu1ZkTBWRhiznNYFrvBH3Z3va1T7zKlHDV0visu+udD+Q7PlRbn2VYVmu0cxIx6bVbjA&#10;N68an1NJXJkSz06Nzk6MAvWzjvdbxnoto3zrofoZ+xnmfrqpr+cwdNcQcF+PUdRj7KODGMBJb7dB&#10;0KkVuqLhtat5bWpBh6rXRT21iKHqZ2oGudqRf8EnAuDTS4dN0iGjdMgkGQTMfbpg+Pnpumt848XG&#10;Tw9m9hcVizKBso+3tbK8OT8z0NWoores1DJ/b1H/VaH60uH4z7u///PlP18P/vl6cPD5zz8+/7L3&#10;+d3jP5/vfnA+/Di/98Hy4Bvt6sb6veXV5Zr6cry/jy/GnRIeNCIZt87MnDubiMcg0CgYoF5iStjF&#10;jKMd7BqtRba+s7C8McMWdrQz69i9jHAaBWCLGB5ASaKFn0oJO3009PRxyqmU4GM0Ei2MGB0YmBAR&#10;nBIVmBgZSIsIiA31pwYB9gE99MZ5IbBwBMbT2w8IIwzp59rvHIF090ZAUT5Q4HEhJGQQCRlOwUSG&#10;oanBXpRgTyLZgxTsGUD2CCC7B5DcCAQ3P5ybL961n6QXCg4CwOdDdPNzbV/pgSN4BVAwfiRvDBlF&#10;CCEQw8jEiAAC1R8yoPMS65OVljqdacpg1hvMZlcsJhC9xWy0WkxWs9muNthG1Bae1s4x2SfNLuMz&#10;Wu1ah3V81tQ7beAvzkucS3r7Qp91qWxm47R99ZJloXFuVbSyPr6+xLi7XHF/8faq7bpKfpbPCW5p&#10;xQ6MJqiNJRJVumD0KGeANiK7ZLGWzc6UTcpSW1rib2biM67CS25DKwognaXQvkY3jQBuHIEP9fq2&#10;dMGr6d7DyiS1I71PdbKuP7xrJGTKQrEsB9pW8WItqqzL52Iu/NptfE550O1KQm0jkcshD4+hRqRe&#10;/RIP/hiiVxzaLaTkVaPOZ8Mu5brnl/vVtQU095AZgzEDqktD2mv8qVTWWGxnH7akA3alEpJ2G3Ix&#10;F5JZDKfzqXpDmdPZPrfYrjGXqw05mzus3d2hpWW+xsqe1HbwxfkFrbRjFwmhFNdUPtdC86DwYr0z&#10;EyjasotztdfXu3NXO/OMFdekty8NZ6eO5qZqqm9ICi9xrx7lXT0iKbhgab1mbryqr72srryor0rT&#10;VV/W11wx1KWbGq+bG29Ymm5Ot+XMtuXOd95e6ikE1NtgFQPw3XOl5B6j5D6zBCDvIafiMbfiKbfq&#10;CbfyKb/yGbd6j1m1x6h8zqwE6rfOa1jit87z2uZ5rbO8Rgenzk6vnO8qXmaUrjDLnPSy6a4qR0f5&#10;QlvRasOt3ba8ve6yXU7t0nCreLxWpilfvdP2/NueVz/2f/u279Gruq3HFx+/jH75Q/T+j4mg7T76&#10;9sbeN1Wvvu3a/6b3+/2x714OPL7XOW3M6uqOKSvFFpYib9d5lfTgyhj4si7/vHrS1Vr0jWaPvA63&#10;rGbItRpIRr0H6LmMXgK9D9PKRVX3IEs6fIu6SPmdqMIedAWbzBpMn9bz/vzxicv4fnt78DtgH/A+&#10;IHfvDv54B3j35Q+AvB8Pfvvh8/vXf78D9fbFn6+f/L7/4NdnrvscXq8bXzjku+r+zQnu8kjP0nDn&#10;ynj3mrhnSdRq43R8a3b+1G7aY9hfdw69upr25nrD2x7r6ybLfq7sRbfNOSBZUMidGvmCWurUyBbU&#10;sgWVdE4pmVeMz02OzU6A5jtkGxdZxAKLmG8ZZluGWGbQeV1DH/+GYepnGAbohn66oY+u7+0Guqfr&#10;PQQfiEv06ED01P1MbT9bPchzXd0bEepGew2AeuMDBhf4hi3yUbN02Cof3rZMvLm/8O7x8vu91Xf3&#10;APhUpiGWXT2192TXadZN9jKnuppfspRfOPaPZRMH3OXP7z8dfP7ny+GsloO//v68f+fvJ1tfH738&#10;uvjtwfTePlu/N2JfXtvoHR05c/k8hohComFoLCKUGhJFiyQBZGBgKIwbmeKXX5TZP8y2z+vWtp33&#10;H9/fvruu0SnmF2fmFmdvFN6kJEZGnj4ade5s5IWz1PPnqOcvUM4cCUiIxIST8BGEkKSokKPR5MQI&#10;cnwYOY4SEBVMiiDjKQRfEhLh2tIX5R+E90bBkGjPyJgwLB7lhYB5ecMQSBjSB4ZFw6nhpBOJFBoF&#10;RQn2AsgLDIaHBHkEB7r74Q+v4gGzwyMA+BAoT2+0J4oAx5G88EQvEoBmMPpYamJgtD8mxA8XRiJS&#10;g4iRwfioYEi/Di42BSqst/SmcaPFbLLajRYbCDgBMdusJptWP92ntFZLTVkT9tt6x6hrYza7wWxV&#10;G9TDSlmHaqLLYROvrGhmV7utK2n2Lf/pbYx+/tTMcvWdOyMP747ubgnvrPYsOioN6svC/qgudoTO&#10;Xrq0LrIudEk0pcOTt6f0bfMLvJ0trt1cJOy/VF5Oy7yBzc/3qCuHcOshkg6ojuWuF3gphKhehldb&#10;N5wt9dcuXdGtZkumL8vtiaYFinU1QL+IHVWhGxmY21XYivqYhpaT1bW06qrI9tYYFpfM4KEaewA0&#10;3TqEbs0cj/xG6IXbkFO3IOezIZnlHo1swrji5PJ6+/3dvnu7wuWtBo3lIr0/KKsOdiYXcvIG5GQG&#10;5FqBJ50TLpNekk1cHZZfGBw9Nj1TdOdO98xs45CiqHvwelFHyoWCgFOp6KhI12ItBKxrL128nw+V&#10;hOq6dmSpIX2zPWuzI2+1vcDRmmNuuGltyZ3uLJrpLFJXZozknpUWpZnqgdylmxrSjQ3p+prL+ror&#10;+jpwfs1Yf93UcAi+1pyZtvz5zsLlnuINRtEmu+gOu+wuq/Q+u+w+s/gBs3iXVfKYXfaEU/GMW77H&#10;rXjOrX7OrXnBrn7OqnzGLL/LqVrjNSwKWmYFbQ5eh4PbYmc1TDOqnT2lC11A98oWAQTptc7uytXO&#10;kq2mnKedRXvMygfDHWvmfouZbp5v3Nxt3vu2ae91+953zXf28lYendjdD917Q9l7E/70u/in32S/&#10;fNXxfI+zu8va2Grb2SzaWM6wGZIH+kNau/F1XX51HDRzlDw8HtY3GNpBJ2fV4dJKEVcq4NeqIVfK&#10;IelVkKIOaDPfvavfu0Pg08DwKe9CFbajizp8SzrRlT3kLt6FHefY53d7B79+7wIfkD7Avn8Dzn/7&#10;4ct7YHnfA9H7+91hvf3u8e+v7rx/svrT3bnXK8YX9oldzeCOjLslZ6+MdC8Pta+NurI62DLHrdsd&#10;4P/aPfm2Vvm2bmqvhP1dddvPvJl3HTMvssa/71rY4Eyuy1SLesWCbnJRN7GklS9ppIsq2bJStqSS&#10;AQGcmRyclvXZpSLruNA+CjovF8Q6zLEOsq0DLMsAE/Rc0yATBPigoa9HL+o2iLp1om5NH10rYmiG&#10;eEqAvAGOFmRYoBeLAPXA0QioByIZMMuHLZOjZtmwRTa0pB7b37D9cHfm513n27uOXbtCNcDfWVl9&#10;8eyhaUKq7+s1dfR8kK8ejK792WH5RF/4sPTNwccvBwB84J8Pf31e2P1sefK38vkX1dPfhbPqW9Xn&#10;adQIWiiZ6k8MxaPwCBQKjsF7AtihcRAcForFQDEYKJGMOHUhoaD6diu7bRg0fadjZXVZq9PML82r&#10;LOa0gtzYC2doaamxaWkxly9GXboYk3Yp8ngcnorHhOEC4yMox46EHKGRE6jkhDAyLdg/OtA/MpBE&#10;DcCEYHwwXiFhlMvXbqEwSCTKE4VF+qKRXgh3wD5PhLunNwyO9AAExPvBI8moxJgAaggyJBBOIEFx&#10;ZIgfCeKLg6BwbkgcEon1Rvp5ofw8CQTQfH1xBB88CYkhwdEBoICjMBQMPpxEigryjw4hRVMgfXoP&#10;idVPYTuptXHNdu30nMk6DfBnM1kcJpvFaFNqbcIpW96oKWFAHyefvmGZHbLNKGwOjdmmmZwYEfbW&#10;jIo7TJbx5VXJ8nbF3FbK9DbatoXSOGhK4zW7o2t7hbe5zHLYKxWaC0PSwC4erkdI1dhqnet9Ridn&#10;XN04qW3X2URzS7KNLfH8XOvEZEVn9/XiEmpFhV9zHbS1FsJphUro7hY23MjzEfcgm+thTRzUhOOi&#10;c7dmabd+ZivNtETVOQNUc3ipjtI7fIQjTBUNFgwOV3XTb1RXp9RVxdTXkErLEbduQwprod18KKvP&#10;rboTerUEcuYW5CiA2k1IdjWCNeg/vVby/Hv5Dz8tfP/GuvuoR2k+X81GXSqGAuqduAI5cxWaVYhq&#10;6wjp6KTUN/rX1OHZ7Ci9IUs6kdnGO1HUHJFRgruUg7h4FUmjIShBCCIeicOjcRhfIsaHFoQX3jy1&#10;2HJrpfnmXHXGdGWGtTLDXJ1pbymY7SizNxcYarP0tbcMdZnGmqtGALvG6/q6q7raK7qaK/radCB9&#10;xvprlqZMe2vWfHvOYmf+ak/BJqNgm1l4h1Vyl1l8j1F8r6cEUG+XVfqIVfqUXfqMU/acW/GKV73P&#10;r9nnVr1gVz5mVmxzaleB8QlaFoRtTkHrAr/ZdeMHs2atq2y9o3SjrXituXCxqWilo+QOvfRee94e&#10;vfwxp3ZLwlhyjm2s963da7+/V/9ov/hwd7qMlUenlh5Q7++RH+yT770Kvf/yyNPnZbuPmxY3yiZN&#10;aZKJFJMteWXjyPJqpGU6ZEpHHleSJGqy0RbjnEm2GROGhyh13ZjsGs9LRdDzBZCLtyFXiyE5dVAg&#10;2gWdiMJm78JGn+JmbEETrqQNX9JOqOgO6mAc3b9vPPj51dffXn/98MMh+H78Ao4f3gAUfn7/3ed3&#10;3/790/7Ht88/vn76cX/3w4u77x+vvr3j+H7F8MI2sasd2p4QrI2x1sRd64Ot6wPNGyMt68PNawON&#10;y711Sz3V37SwvmcZvxHNPxHa9pmKd3znL90zz7PF3zfPPGab1gcUC9rJJT3I1JJ2YhmATy1dUksW&#10;VRKncmxRIZ6bHJqR9c+Mi+wS4fR476y0zzEmcOFviGs5HPqwDrPNwyzTEBPE0M/Q9dN1/QwtyADL&#10;MNoLRE8zwNMNC/5FnmGsD8Q43m+UuMAHjO/wMp8LfDOKkUdzmpfLxu82za8W1VMCxiiP9+LJ3s7q&#10;slEu1XVzNpv4n3X3/x7bOhAs/1Wt+4vu/GLZ//L8wz/A/F79+rf4zif20l/MhT/aNA/z2E3JqZFJ&#10;kZSECNdtuTFBBDIqiIg4kkAmuaoiBI8D4IPhiR54EoxE9iIFeQWFo+JSQnPK8riDAv6gaFguySwr&#10;ir1wLunqleRr6bQrV2iXLyamXanuYgtGBmOOxwREB5NpUQEJcZSjieTEmMCEyADXDSHkgGhyYIw/&#10;iYpBE718/OA4AgbhC/f180b4eHh6u3l5u5bw8/SBI/4NEngfLIKMOn3mCCXMD+/vjiVDCEGuxV1Q&#10;eKgPzh1L8AF+h8GCpuzpYjfRB0VCgfbtjfVE4Dx8wJdCsPgIMikqxB8U7dhwyKAJPuHwUc3GGpy1&#10;M0sTi2uGmQUTED2jxW60qTVW0YSlbNQUK9QS+vVU9Vz+zPzgnFM251TOL2pV6iG2oGJI3Gq2ixdX&#10;+zfv3V65T5vZQRpXUJPGGJH4mHAgfXA4fWz8xvDYWf5QKHsI0cb16eCF9kuzpNoqiaZWqmpU6enG&#10;6ZHZJeXiitThoOsMLUPDVXX1x2qqyT1tXm2N0KZqCKMRombArTykgo5kN3q1d/qOa08s79bfe0lf&#10;3c00LEeqZkmqGZLCkjily1XrG40Wjs7I7x+saGg6VVkRVlWJzi+EZeZCbpdDmulunVx4dQcst9r9&#10;WiHk+HVI/CXIsWuQmxWwJm6wZq7o8f7Ud2+n974Zsq/mdI4Qr9e5nc6CnLgGPXUVdiUTkV+MqqjB&#10;l5WiCnLhuVmedTXkxuaIvAri9WLkjWJERr7HlUyv06e9o6mIAJLPv+vOu7aRRHmnBGDoV5LNdTfn&#10;6jIdFemWsnRLxXVH0+2ZlhJ7Q6GlNsdal21tyDLXZuiq03X117V16Zqaq4dJ19VeNdSmmxuv21pu&#10;zrdlLXfmr3Xf3qLf3mIUbjOK7jCKge7dZ5Q+AFWXWfKYWfqUVfKMXfaCV/UKUI9fDcD3lFXxgFW9&#10;w2/YEjZtilrXRO3rguY1Tt0qvRIgb6ulYKMhf6nihjXngqM0Y7Oz+H5P8eOeoj1W1bag2jbSYJ4W&#10;rq33b+22PNgrv/8yY33v9PrTY+uP49cfhm89Iq/uktceRtx7evbB7u2F9RtTpqQRNWVCE6x1BM9v&#10;h24+pGw9DFu/T13YipxdjV1ePbq+cmp2+sjEJJUzSKzoQNwoh57Pg1zIAU4NuV4CuVICOVcEuV7u&#10;llcHL2n1KWnFFrfgS1sJ5W3+AyNX33+zcfD+G0C9f/7rej8eut7rz++/BZbnuqL3w94frx9/eHX/&#10;12dbP+8uvd0+pN60/JFmZGeCvz7OXBPTV4ZaV3vr10R1m0MNG0NN60NNG4NNy8zK7abKPYHkZ/3W&#10;L7an76SrP/Yu/8J0vswff1Nj+pY9u8FXLGmmVoyKZaNixTC5qpOv6OTLWumSxsW+JYC/qZH5iaF5&#10;2cCMTDQjETnGe6fFwP749hEQnsv+RlwB7DOPsI1DLP0gUz/I0g+xdcNc/QhfP8TXA9cbFRoOqWcc&#10;7zNJ+kwAfC729bsu8MlH/gWfbWJw3SC7Z514NqdYUfQ1F+erx8burKyBo31CNt3B+6578uvc3j/T&#10;Lw6G1/+u0/1ZofqtUvNhcvvg/V+/zuy+6zb90mn9g+n4oXp07mZL6dHUuPPHqCfiKUnUqKPR4ZGk&#10;5Ejfy2dIyTSfQDKUCMCHg5GDkAR/GJ7khveH4v3dCAHwYCo+Mp5y8cbFzOLCuPOn41LP0y5fAom7&#10;dPHI1cudwt751a3t+/czC27ig4mYIH88lUKmRQe6wBcVQAslRgWSogLIcf7kWAyJgvTFwUDPRfh6&#10;YAh+fnhfLyTUCwlz3QOHBR7n4+2H8EF54LFwEsYDKCES7Q4UD010zVgmBLihsVACyZtCwQcBrcPD&#10;UHiYD9HTxx/p6+8L4kPy8SUikAQEiozChZJIkcFA9/xpEZAhA3xyFqFbCpneurm407u6Mzm3pDHZ&#10;jEab3jA9oLBVj5pTREaEUIcSm2nG2crlpb7FxaHVdenmXaXF3ssfKOsbrdXbBLPL9M27mZu7sc47&#10;3qo5n6FJagebWtYYnl2Jz6/EtTACugXonn63Jia8vofYzEzu6D3bN3ZzbKJYrmjQGnvtc1Mz83KT&#10;mWuytqkULfTuK42NcZ0tqK5WWF0dtLQCymz00LGQOiZqohs7zPKXyJKmV/LWHzes7GYYVsPV80TN&#10;rL/OccoyVze3zFtcGZ5fGVXqWjiC1JZOSlM7oqrJvbweWloDLa13L2lEVLYiq1u9i2qgqVnQ+POQ&#10;2LOQlMuQ87nQglZsvyrNstxpXW+WWC+3DeFvtrpdrUJcK0en5/vdyEHdKkIXlvuVl/kW53hkXHa7&#10;kuaRm4cuqkQV1XjllLll5EOvZMHSriKSkoD0+RLxGDwGsA+N8/Ml+qHCMcjM2KCRnHOW6uv2mkx7&#10;9Y35prz5lmJnS+lcQ8Fcfc5sU46l9oaiNE1ZnaGsTlfWXANHdXW6tuaqribd3HDd1nTD2Za10pG3&#10;AcDXA8Dnot49QD3Qc1llu+zSh0D3mGUAfHssF/heuozPdXzCrX4gaLjf1/pgsO1ef/MWt3a9q2y5&#10;Pmu55uZmbdZO7a3t6ptz+amG68edlRl3OwsedLtmsTxlVdp7C0W8G4OqGpOd7VyvWX+QtfH0xNKT&#10;6PUnkZuPIlfuhs2tB02vUtbuHX38NOvR49zleyfsG6HTW0THOt66hZ3bxW+6lDB891XcziPa0ibN&#10;OZc0bU/SaGPG5BTBKKaZg7jdCLt4G3o5H5pTCr1dDbteBr1UAsmphdbS4R1C7yYOpoZOquog1rQF&#10;GAw1n949O/jtzdc/3h5e1Ptfyf31zedfXOD79INrpt6Hl3ffP1n78Z7zh037d4vaPat0VzNwb1K0&#10;JWGvjXavj3Qs9zet8Ks2RDXbA7Vrotr1wcat4eZVYfUSu2Suo2aFLXg5ufh6cuuHsbs/9W/uVUzu&#10;58t/YC0+7DWvKZSrJsWqaWrVOLmmn1jVT67opIfsA/YnW1CKnVPDzomhmYm+OVnfnLRvZrzvX/YB&#10;9ZsW8+1ivm2UZxnhWEY5phGOcfgwIzyDWACOrowKjGO9hjGRCVBvvM8wLjIB5B2yD0ifUTZklA6a&#10;pQPWiYEl8C9VDW+oByX05t6eTptaKe8VMmpq5Az6fAPnY+/cPzvf/2fzu6+63b+6bQecuc8V6t8E&#10;s3/vvf08ZflzzPHH6Py7/rnXdK22oqfoyq0zWZnhxxMpKVEUWhglFHM+CZGV5nfzEuZoPIJMdMdg&#10;oRiCGw5QjwQBwZEgWCIETwQnMEpMYOzpk5FnT8Wmno+/fDHu4lnqqaNHLl4cnVSsbmxNKpTxKTQE&#10;yssbjcAEYAlhQLgopBgKPioIH0nGU0mEKAI5BhUW60sKgWP8PVE4z6DQwJjEKG80DIGGIzAIJN4X&#10;iUeDGuuH8QTg80NBPQ8XlXItyIxyQ2GgODwMCCmJgCASEBgcoJ4byt/dlwzzISN8yUi/YD9sKD4s&#10;nhJAJQHpA+zDhpIIkUGkuHDIkN5T6kDo1oLnd9OAQy3f4dsXRox2hdkxaJgvV82eHLVieo2wAT1F&#10;bjlvmalYdnYuLjG274ruPeqfX20RiW9yB7Mm9E2m2bqF1Strd2mz274Sq0erCF3Q7JvfhClshmeX&#10;QssboHSBJ2PAu43tU9uOaeikdvFTeQMXewcuikSXxiQVWg3DZOSr1O12a6XdUDkovNLZcaS9PbCm&#10;yaukFpZX4VHcgKW340WJJegAAP/0SURBVAa7CdJu4hSbLBuOnNQkKueSNStRumWMcRWlX8CqZxMt&#10;S/nzG40rO50rdztm1koUltNiVcjQFLJPCheMwui9Hq10VGN7QBs9oJuPremBXS5wT7gAiTsFoZ2B&#10;JF6CnL3ldqMCUdxDKWfTSplh+Z3orBavup7gVnpkfXNYYSUxr8KnoMy7rAxZlo+4dh154bJ3TjG+&#10;jYFpZyMqmt0yiyHpudArNz1OnkZQw5H/3UEN69pXF4tB4VBIrC8ijOCXf4TKv35MUXhhtiZ9uSF7&#10;peX2SmvBSlvBQmueouzSQPZxaemlyYqrk9XXJqvTFVUu7zPUXTU3XHM03VhozVptzwXg26YX7DAK&#10;7zEL7zOLAPgA9UAec8qecir22BUvOGWveJUu4+NV7/FrHvJqd3sbHvQ17fY33WVXbLXkPmjPv9+c&#10;86iz8Amj9GF70W5P6VzVdUPBhaXGG3facx/1FD9jlD/iVkwMX2/kHasbvTqi7DBa6TNLJYv3jiw/&#10;Iq/tBs9vRuod8RojTW2JmV85/ehx9t7+ld196tYL/MYLn/U936VH6LWn5Hsvkx7vZzx7lfvocead&#10;tYtrlhNGRYx0LHhkjCQcR/cMYW53Io7lQ9ML3Err3Coa3AtroLl10Fo2TCjzkaowA2P4Jj6pojOg&#10;g5n08oH584fXB3/8ePDxnWtM44+fvgLj++2HLz9/+/mnV5/e7P35eu+Plw9+feKatvLDmun7VdNz&#10;m3xXNXBvqndXKdyRsteHuzaG2pdEdUus4i1h2XZf+YqgbGu4fme0ab2vdllUM89vfqBUvNl88fru&#10;2++2f9qf/+7p+M7L9uk3/TvPBmY3RyeXdNJVg3zNeBjDxJpetqKVLGvGl1SyRdXYgnLUqRiZnRyY&#10;kw/MyVwB6jc9JgDgm5X0AvBNjwmto3zLKNc6yjOP8EyjfJP43whBDGKhUdwH2GcCyBsX6ceFhnHw&#10;0GV/Bpf09ZsPwWcGSJ0ctI3xpjgtPVVlBumobUraUpRLrylRtvU8HdD/Idk4ePDDP/dffzY/+iiY&#10;+3vn9Rfd3kfzo78fPft7pP69fOLz4uMPjhcfF5+P0EXnLl5JTr9CPXOUciw2iBZCDkGeSoRnpKKy&#10;r2AyzqIjKXAMDoIjQAL8oZQgN3IgFLAPexh8ICIsMSzy9HHquVMxqWdiL54OP5kYlBQTdeoMb2zS&#10;NLOSU5jrh0V4ebvBETAfFAxNgGNcizD7okNcV9wIEXgyFU8JR8XEoCjhiOAwXywO7osC+EMisF6H&#10;FRX+70wXFN4Xh0HgMHAUCubl64b0dfNDwwPJmNAQLBoNAw8RKHcvlIcXCuaNhfv6e/kEI1CBoNui&#10;sRQ8Lsw/4lhC3NkjGAoWRfZBBfjgQjBEKgki0ro2oNCuhDt3Mxd2C6c3ck2LJaaFBtNijnExXr1A&#10;ksx4DphQEuOJCX26ynjLMZc7v1y2utW4vdtuX84Tik+w+k6MT+aazVULM5lLSykzK7hRA6yC5Z5e&#10;Cc1p8qjjuFe2uhXUQJqZHqwhJJ2Pq2/FtdNp/IEq0UAhg3WusTG0oYnCYJ8SDd7gii6Pys8YNNf7&#10;hSfbOmgdXf51TXDgZUUNyGZ2Ug+HxmFQ+7tDxnrIg3zS0BhhWIuSO+D6ZZh5HaZf8VIvBpjXjszf&#10;ubi2e2X9cerqo2POu1THOtG64quf9Z4yeQ9KkV1cdGMXsYtP5gwT6tnwy8VucamQyFOQmMPQLkCO&#10;Z0AvFsKKGvGN9KD6bkJNN5oupAoHU7qZMRVN+NuVntdvQzNy3QtKUIWlpKwCQn4Nid6H5Y14N7Pd&#10;syug1wsgN/JhZ1IRVKoPiYDB4/z+3WHSFT8kBoXwQ8JJKE+av+/NhCDOjSPa8rTp+uz55oLZpjxt&#10;9WXhDRrrSmx/7klxyWVpZbqsKn2yOkNVe11Xd93SkOlovgmMb7Uzb6unAIDvDrPoHqPoPgvoXvEj&#10;ZvkTTvljTsVTTuUet/Ilr+LQ9aqesSs3u0uWuoqnW/PXueVPJro2+mp3+hv3Jpm7Q20vlYLnKsEz&#10;CfPROEdblmEpvbLUcP1BZ/4zRskeu+yBoFirSedOHa8fP9Iqvtk3UT6mzTIsnVp6EODYDpiYDhzQ&#10;RMq1kTJdiMoasnI/5sHLkLv7xHv7/vdeUbafh68+jV17cure87wX+43ffNO8/6LixYObz+bPLyoT&#10;NKMh8nGSROHHk/iWMGGp1dCsCmh1nXtjo0dDs0cLGzY0hdBO42xOstIQwRwKru0JlqqK//71u4NP&#10;7w7+N3/ly58/uybrucD33d8/vfz0w7M/vn34297Wz/edb9fM38wq9yzSXVX/XTn/zgT/royzKe5e&#10;HWhb6W1cYBUvM25v8krWeMULrII7o407I43rfXVrgy2L/aw9+9zb+2/e7r57/eDn1w9+eXPn3Q+r&#10;b984X3+rXt0ViJYmxata6bpBfpj/gU877lI/1diSatypHJ+bdBXeWYnL+0DtdUgE02OH0jcmtIsF&#10;AHk2MQ+on/kQeeYxvlnMs4wJTWMAfAIjYB84HwfHXsO4y/5cF/sA/iQik7TfFUmfWdJrFfOUvPae&#10;opujzFZNH0vQUNGcf5NRXqRr4/44Pv8Hy/Z147svC/sH0y9+H1378vjdP85vP2o3Pt978NmpOnj6&#10;/cHrDwdvf389Yi3NLTx+5XJ8WmrshTORpxIDo8nkYGRyHCLtjPf1i8jrl3yBsREIEAoZeiQCdiYa&#10;TguF+xMgGFegeAoq/Ehk5KkU6ukU6pmU8JPxgYkR/rFB5ChyeBwljErG+yNcO0/6uHl5w5AomC8o&#10;oQSYD8nFJmwgKiyanHSEmpgcFhmDoYR7k4LgWLyHHw6Ownsi8Z4+JA8kEeZNgCEBLgkIPB6Oxbih&#10;UFAUys0P5Y7DeB8/djy/rAJL8DvcycjdAwmF+0C9sR5+QUi/ULQfBY0Lw+LD8LhwfwIVmGYgEExs&#10;KBYd6IPy90YH+ED4SsSQCTk5Hzp99/rs3WzT2lHDcopp+YRhkapZwKkWEMolz0lHkNJ0ZVyRLhw9&#10;oTCcMU5fMM1dsK9dUs8mccYoPf3hMvXl1bm6nfni5ekzdltAv8KjpMtVWK5VQquYbi08eHETpLgZ&#10;0ib06BZhmntIPewTgyOd/SP1LR1nCkvwt/LhtwtRFVWk0kpiVROOz49paQmtrAmqa8FUNcOqW92a&#10;e9Ai8bmRiYz+4bP9/LhRZtCQEDc0jhIbPBRzUP0KxLAK1a246VZ97FvkhfvhK7vhyw+DF3f95+7g&#10;rKu+6nlvqdl3WIlh9GNKmnwyCxGlTT6cUUx3v9fNWjgAX9hRSORxSMxJSNxZyJGr0NR8t5J6X7og&#10;hCkkt3H9GunERkZwcQPxWgH8cg7kUg7kZplbVYtfc2dEWR2loD6giYekD8FreqC3yiB5FdDbZbAr&#10;Gd7USG8iEesyPhwovOjDi32+eCwSh/bEIOFkP88EMioz1r/tXET/zaPi3FMjWcd6b9C412LYV2N4&#10;N5L688+Jy65IKq/JKzMUtZma2kxj4y1r86251pyVzryNngLAPmB8d+nA+IDuFT9iucAH8oxX9YJX&#10;/RLoHq/yBbdyozW/73Ky4GJSx9GI8ZwzTnalKOuUoblgTdQ611O1bxx7pOp/KOHNd9eNZp61VWas&#10;Nt58RC/aAwDllt0ZuT27mKFeTu2znuyQnWsdSO0aPjmiS7StkQwreLHJb9gQYJgJ0s6SlA4/2xZ2&#10;/Slqc49w72Xkg72TO09OL+2eWbp/5e6z0r29um9eln/3Mv+7vWv7dy5sOpINqlC1Mdg6h9fO+A1o&#10;vJsH4VVdsNpG97Z2OI+PlKp8LfMoxyp+Zo1ink6e1B6RqzO+/W7m4NMvrlsyPv/muhcN4O/Pw1nK&#10;v735/PP+32+ff/z+sOQ+XHm7Zf9mXr1nlgDXuyPjbcs4W1LWlrh7fbh9pa9pkVs1352zysjf5BQt&#10;9uRuCMoeiJt2hhs2Buo2RzrWxP1vNu6/3X379uG717s/g7x58O7dxstfdNNveazn5Zn3OkrvjLJ3&#10;lMPrOvk6kD69bFUnWdEB8Lm8b9EFvjEgffPywTlp/5ysf0Yqmh4XuEruCOi5gHqCGdmAfbzPZXyj&#10;oNvyTWMCyxjfMi4wj7t499+MCY3jvSYAu8PO67rYJwURmUEkveYxgXGI1d9U2tdUru1ngmNr3vXq&#10;G1eYt/NXebLPtiefRM4v5sefzA8/2Z79oXvwee+Xr/feftA5f7HoPu49+LL308dHb3999J2mlXv5&#10;WsaRq5cTrlxKSEuNPhXvH44H4Iulep0/7nnlHDw91fvUEURIEDQh0uN8HPxcjGcMBU7EQzB4CBoP&#10;JYRiQpMiwo/Fhh6PDUyO8KeFHK5fT6YdiwsK80dh4Eg/N2+0O0AeiGurILyHDwGOJMJ9SV7+gcjE&#10;hOCL5xMSU8LJYT7YAHcUAeJHgqGJcPAaH5IXOgiBAglEYkMw+CA/PBGBw8IwfjC0H8wXSB8Shifg&#10;jp0/50dAeSLdQOA+bnBfKAIDwwShsFSCq0dTSUSqP+jUhP8LlYQPxaPJronTEIbEm6/2EU+HW3du&#10;zt+7Zd0KNaxiDKso7ZKnwumuXYHZ76CcW0l2R/6w9HIrN1oko02Z4iV6yoiB0Kf16Rr3bu33HVXQ&#10;7i5U7K02bVgydPIwRr9nbgP0XC7kbA7kRg2kgg4t6YDm1EPKGdA6tkdNB6a9+1hvbxOdX1xUTbue&#10;h8wuhNVUIVrqfetrfYoqvAtKfDNuet3IQeaVwwtqoE2dsIF+gng0YUKfI9XmDIvPjvBCB4SoYamn&#10;xAJROiG6FYhuGQpiWofN3vWav4+YvQO3rrtrF9zkNneRAtYxCMQTVdmFzyrHnL7hdTQVeiXPvVWA&#10;7BLBb9TAYi5AQpIgoUmQqGOQuNOQ5EvQtDz3wmrPhg7fFgaqtgN2q8LtbDb0aCb0VKbrGvzNKkgl&#10;072eiWhmUsqaKbeqSMVd7rUcaH4DJKMAUl4Hb2xB5eWjIqPAR+Vh1QXgc7HPBT4CFhlAQODQcJwP&#10;PBSPPB2Gy08JaL5IZWfSeDdAYvngeJ3Gy0wU5JwcLLo0WpYurcqcqLmlqs3WNeYaW/IcbfmLnbfX&#10;ego36UXb9MK7PS7p2+WUglr6lAuoV7HHq3zOqXzBKX8BOi+nwlyRXhxOKA4lVkUEVEcFVsSG5IQQ&#10;CiPIlXGhzUmR8pJboyW3mBdPck8myTIvOGpubbfkPmaWAWd8JChdmrziWDm6sHtm5v552fy5zonk&#10;2j4qZ4KqdwZY14mGVT/bNnb9IdZ5H61fg+s34c4HnvN3SKv3j9x/lL9zP2d+M21mI231wa0Huzef&#10;PUl9sXfq2/0T+y9PbN2JnTQSxEbc/Dbm7hPcyj20yoHkSbybemCdTI9JJWZ+1W/jAWZuG29cDF1Y&#10;uLS+Wri/Jzv49MPhbbmH+Zd9AHx//Pjl1zd/v3v16Yenf+zf++3ZJii573Ycz+3yPdP4vam+bQl3&#10;S8LcHOveGG4HQrcsrHPSixY6szaY+SBLPXn3Bmvuixs3+qq3hxoBHHcm5e/u7r3d/eGH3bevH/z4&#10;5u6bt6vP3sjl7+oy3mfTPlwNfXMjdq8tZ3ege31qbFU1sqqRrGil/2ZRM+5UjQHwzU0NzckHZ0HP&#10;lQLw9U2Pu0TPNiIApLOMitYMykXNBACfyQU+nkXSaxkXAuqBWKV9FtBn/4c/cAIe2uQDFsA7Wb9F&#10;Bh4evlLMVfLa+hqKFdzWsbaK5uwr1RmXeopuy6sa3qpWD2aefxic/3tk42Bm7+v2249zz/96+tOX&#10;3dd/rm4f7D/6+umvz3vv3s4+HKtjpt+6cfRqGui5iemXEy6di0gK96f4BQejqGHIk8kel854pJ2H&#10;nz0Oj492P5uCOBkHi6O4+5Og2EPw+RGgpHBsxNFwSgolKIlCjPXHUfE4Co5EIdW1tZZWVWDwvojD&#10;u838cF6HHgfAB/chwlEET/8g5DEa/mgsPizYhwQ6aQAcSYAiCRCfACiwPB9/wDtfTBiaEEUMiA0O&#10;pEWQooMIwRg80RsDiq3rPd0QrtEPKBIN3ha8IdyPhMCQEODcGw3DkME3BpIO56wQo4Lw0YH4KPLh&#10;M8GkmBASNRBPISKJvpCOIQxzkjhqS7JuFizdvzG9TQHUM64idYtI1aKHaRO+9Ah153HSylKuWHau&#10;nkHp7IsYVZwcnkrql4ez5OjWEXjLEGJER91cLHuy1rxizBvkxJQ0+ablux+/BjmaDjmWCblSCsmq&#10;c8uqgeQ3Q0raYSX1yIpKcl3TqdIG2o1CzI3bbiVVXl0tPgI6ltnmV1ntdysXeeES7Pwlt8vZ0Lxy&#10;SHsHQiGmKAfD+8aOyYzZE7ocyVjSUD9GLPecsEPUSwB8bgonTD4Nn3J4aOdh+kWYas59VOdOH4fV&#10;cj2y6+CptxFpucEFlUfzixKvZQWcT0deuom4XY0qqPc6fhMWdhwSlOBKWBIk5jgk8Tz09DW3mwWw&#10;vHJYYY1bXjkUKF5SGiTmPOTYDUhGFaSWB2VIoG290BsNiOO53qdu++V3uJV2QzMroBcyoMVF3g0N&#10;6PwCDDUagSdgcYfgIwIC4g/Bh/OmkJHBgXASDu6PgccH+WbE4MtOUdrT49g3k3m3jvJvHeFngRzl&#10;Z5/pLTg/VHJlrCJTUpM1VZ+naS40tJbY2ovnusqW6WWbjLJtRsldRuldeskuu+IRp/IJr/oprxqA&#10;D1DvOYgLhZUzDVldZ2OqEikdZ+K7TyV2nUloSokpj6LU0agtNKrw8mldU1lf1jV2cpwiM3WuIXen&#10;4/YTdjl4k92BXMt0pHXTf/lx6N1XKauPzsrn47naAJEZb1jCze6gF3aR68+97+8jVx8jTOtw7TLS&#10;uoKyOIO0M5Gm1dOzG0dtGxGm1RDrevjMZqRzM2xnN3Rvn/LqTdjDfdLsNkoxizSvo+88xz75Br+9&#10;i1LZkZwRzz6pl33Bb+cJ+u4efmaTqHKEzzozXu3Jv/y1/49rP9nfXYuvHHz8+vn3r399ANL3+cNP&#10;rrl7P+1/+v7J7y/uvH+0/NOm7c2i9ql++KluaGeSvzXO3hylb450rg+2r/Y1LnEr5jpzVruzN+g5&#10;y51Zm7yy+0O1dweq14WV98e77k0KH5nt7+6/+un+6x929l9vvXo3v/m6l/lzZ9HHhivvs2I/XAt7&#10;n0v7reH8O0Hd/sT4g76OdYlodWpkWSVZUsvnFWPzCvGcYnRuanhuctghG5yW9tklIptEaBsT2kaE&#10;5lG+Vdw3r5Q5pqTg/HA041D6QOcFhReoH4Cg1NVkzeOAhiIrqLRADycGAfgAAS0SgVUCqMfT93ZJ&#10;u2rHWkp7y280Xj2WeyapMv1Cx40Me3HbJ9O9r9NPPgzPfWTNHWx+/3nz9Sfr3ufV11839j7ff/zl&#10;3Q+ffv/wbHu7ranmxNVTSVfOxV9JdVHv8iXameTIuJCLF5JPJIWHh6PiaR6nT3qcP+N2/hQ8/TQu&#10;NyMyjobDBLhhiMD1XFuXYUjQgEi/E+kJYclkciyJEIFDBSCRWIQvBhmbfOz0pTQMEe3l6+q5ODyC&#10;RPLE4qG+OCga7xYY6JmZiKtIDU4OhQeQYQQSDEVyR7ruMHP38YchSZ6uK3FBGByVRI4Pdd3olkTz&#10;jwv/f+j6D5C2/j78Hz4nidEYjWaZpcYRZ9x7L9y4cODCiAMVIxpUVFSiokFFRUVFxYGKCwcu3Lj3&#10;XnFGra21tbW1tfPbdfOc9Hvfv//v/zw85eJwctImJCWvc12f8X5jFQkYGuTUxFBSIsI6K2gQspAE&#10;eVFldQlZBoqqIqGkhqErSkhKwaSJEkRlGkmDTtJQJKkrkNXlIZHUITRDV+SETUVUqBiaNNDQad46&#10;ZDeyELC+n7DLD9k8MF/f1Vvb0Z1eUx7dlJw5EN24QO+dy86vmFU2q7MLqPm1zKExn5Ex3+5++6pO&#10;RkYdJqeBMDhlyV9LPVlJm+r1z8hQdgxCmLoAOraAriNg5iXc/OAaBnhFAr7RgF8kGMAS8/bDeHrj&#10;PfxQXkGIABbIikMkpkhyUjHxSZJBEWhXb6SlLWhqBjq5w6Ii4DkZEm3Vch01yqk5lJwqnZZh35Ze&#10;k7JGfHUnqnMayrnwYcifLlCru2UzaqXz6sWqukWru+E51WBIJuASBRlP0MwLZukt6R5B945Wcwuk&#10;ePjj3AOkPcOwjoHiOnYIBUNATheg6wJKOoCKHqBpAmhbAZArNHUEXYNg/hGAcyCoaw+oWQBmPmBw&#10;CphZCZZ3wjOrRJzjkHpeCLswyEsiYrkwrwjA0gnw8RCJDJf09cUqMcQIRCyRIBSJiJMhShNwkjJ4&#10;tBxFQkMdzdTAkAlwBkXCjoHz16XGWTOy3bR4voal/qbFvsbFviaFfmaFgZYVYU61EZ71MV4t8QGd&#10;nND+tPCxjMg5btRyTvR6bvSOcGdu7FFBzHFB1GlhLBRyBcWxQkG+rzBaUBRzUhy7nMUaYvs0hjg1&#10;Rfk2xIf25iaPFGc1p0SPlub05XLmqniLNSVt8VElJvq9fq7zaeEHueHnvJiT8rDtNueRebmZTdL6&#10;KXnvmezBjdbCsfrIFnliF7PCF1vjI9dPkDsC0f1L8bUT9OSm2NSGxPKe+PKO9PSa9NgabmILN7op&#10;PbKCG5giNvdRW7vl5xYYx8dKV7f0yzsq/5qwfIiZ2JZeOyHwb8inN6TlXemuCcmBGczaAX7vkrB3&#10;Kre0zRifM9nb4X3+dPnr98c///kibKT93/orn//8W3zly8PPxzsh+G5PngRbD0dzr5b7zwZr+b2V&#10;e+3F281Qws3brBPavc3arPXyxJX8sJUs7/Usj6U096VMz4PyiKOK6I3C0J3KOH5L9lFX5c3CzpvD&#10;29cHL+7WL++X99+1VL+OsXtXmvOpPPMuwuF9mOlbXuKH/JAvjTmvagvv2LYv412fZbEgA7jQXDXV&#10;Vj3VUTvVUTfdUT3VVjnZWjEupF6FcDtHfcloLUS6QmE5AyjGNhSPNkAIKx2uKxmpKx2pLxuBHkJW&#10;rrkUIh0Evv86Pgh8zRWQDRTaPcgMNkGILGzN51TE+uUHObCdDKLs9dx1GFaqCh66GsUBPofptd+7&#10;t38PHD6WjT3mT31Zufm2+uJL6/aPVv6Plc2vK6P3IzWb3c3lXLadg6GeoyHTwYzpYK3lYKNpZajC&#10;lHVwtBgbGWhurDMzUlJQQuroQHYP7mwmEeyjyU7yM7A3FTafpIpKkeAYEgxDRpKUUOoGJF0TOlNH&#10;kSiPReGRotIIYZkWKTSWhCNScWhpEIMBCTgEhYSUxoMS0gCBANNiYDx1CQYMDJUIEiARoNAKwxJB&#10;KbIIhiyGoWCkaViCAomqpqSkp6pkwKTraVE0lHHCxufSGJIEShJESwISWBAnj6CpicpDvyMGhqZO&#10;YGgSyXKSaCkYGovEyhFIakpkTQZJg0HWYFA1GBRNZZKmgpB96sKa0lg6ERCcN11etd8877m77bl7&#10;XvfiWYrgPPT8zG/vyHqRT1g6QW0KxNf5hJ5JxYJaal6t+sR8+MVxGX8nd3udPTHtXtmpUN6qMLfk&#10;JdjJv1jLXhqJyMthOgUiTRwBbRvA0B1wCgW9Y8HABFhAHOgfBfiHAX7BCHcPpKMD0tEV9A4Ew+LA&#10;0BggIAz08Afc/EAXH5iDO8zMEjAxBhwcYaFBiPREyeoiam0RnZ0oHRqPz2swqerUrmjH1vWJdkHg&#10;Wxad3JSf2zLvGLJL5CkGJYmmlSJ5DRCYEP5poHUYaOoHGnqBBu4iOk5IfVcJay8pz0C8TyjBO4Lg&#10;GCRp4Ixi2oqpWyDVTUE1QyH4VA0ADWOAaQpqWYDm7nCXUIR1IJJpC2haAxY+YHgKmFuJhIxJdpmY&#10;dwLKKhDpGYVNzBFjZ8OhT2cPWUI3mH+gqIcXRokh+hd8OBkCnkyCBOEPQ5GRpJLENdTQZqZYhpII&#10;nYQ0V5T2YJJYJvRkB7UcL71if/OSAItif7OiAIuiINvSEKfqCI+aaJ/6WP9mdlBXCms4LWoqK2oh&#10;N3YtP26rIGavIO6IF3dcGAvZvYvi/4LvsjjmsiROUBp/XBS3mhM5lwX5RFZbrF99ZEBveuJMaf54&#10;IXehpnSptmStrnwyL7svIb7ZxWkwxG+JG39YADnH6KN6n81xs6U15a1d+jafvHmB27yibVzKr16Q&#10;Ni4kty+RmxciG6ci63zk8hF6dl9yeldihS+1f4nZF0hvnGEWjiQndiRG16X7ZwkNHYSMfAInA9vU&#10;LL+yqMQ/o52/IF/ckvYu8OMbxIl1wtYp9fSGsn8hM7tNnN3Gb/AJ68fk9V3V1XXzvd2ED+/2f/36&#10;8N+SU/9P4akvwoJUws25D8LiK2+efbs9FtYg2J++W+q5GGng91RttxRuNeVB4Nuqy96oSd2pzdwq&#10;iV/LDd7I8l5Jd59LdtnI9d8vC9vmhW4UhRzWJhw2pB7UZd4ubb45vLnbe/5yTfAwOXOXG/M+3PAd&#10;L+VrZ91DUcqH4oTH/vbHovAv1QmPZUmfEqzf+encBRnfcLz56WGb5ZnLdQUzDSXjLZXjLVUjjeWj&#10;wuJ9FRDdhmuLR+tKh2oKh2uhhFsyUl+6ONC1PNg53FA+XFc6DIGvHrJ4ZX+9XgVk90Yg9kHnzZDR&#10;E4bfEYh90MWGwua8pFh3Sw9dZVemvIUyyYRB1qeTzVXosQ6WU7ncp4HNbz073zq23haPPeaNf9l8&#10;8ef8/YfenY99B/cTo/wa7mxmcH9uQnVurIu7qZ6jMdPWiGlvpmltQNemy9KlPNxtx0eHu7u63F1N&#10;ZOlIBkNEjyniZIxxcVJkGinKaqkTVSh4OgZLRWFIItJUcYYOydCKEZsc7B3oQWGQhZvPsEhxaVFx&#10;aZQkThyDE5XCgTgcjEQUIckgCDJILA4mRxLRUUDryCOpBJBIAOTkUYbGGgx1IlkWRZIVw1LRWBoW&#10;L0+kMOQYWuoMfaaSPlPo+DQgx0fE0vHSVCnI7klKg1gyjKQiKqsqRlBAUVSx8poUCh0riUOihbt9&#10;RSRlJIkMeSH4mCoUpppw+TQTgiBdBsq/qrJEBhWnKAP8eLz8+fn25+cXPz5efnvY+3jX+fwiXXAa&#10;dMx3hu7GK+eo1XPU9C6mdohY2qY4sRhyfVb/cDN0c1y3vZKwtRwzMm7bPWC6sRFxtVNwtpq5P89p&#10;rrLyChM3cwFMXAHbINArDhaaLhKegWQlw8PiYGGRQBgL9PIE7WxBK3vQ1RcMTwSjkgC/UMjfAdaO&#10;gIUjYOUImloAhvqAqSno5AD6e4ukJxF4GVR2DNbdDxmcREovk61oQzcNIttGwdYx5MCsysp20PRc&#10;Sl6ZsxsL4xcnEp+HCMlEWEfA9KGU6gUw3QANR0DVFlC1BvUckTaekq5B0q5hGGs/UetAome0sluI&#10;nI0nRt8GwTQDIPyp6gNME4SBvbiFj5R9BM6WRTDxFjf3RHqyEOw0RFGZZE09trBcipUs6Rws5hGM&#10;jk0Wi08R8Q8F3PxBd1/QyQt0dEczVP51fHiSDIFMwlHJWDmatDwNQ6ehVZXRRkYobR2kojxcVw5t&#10;r4YLNKDFWzPSnJkFPmZlwTalITYlQVZFQfYlIc4VYW6VkT410f51sYHNCSG9nMiRjOiZnLjlfPZ6&#10;QcIuj31QxD4qijsrjhciryQO0lVZ/FVp/GUpWwi+vMjlXAiUMbPc2OGEiJ6IsO4IVgcrrCsyoi+S&#10;NRgd2RMa2hMWOhwcMsAKXslPPiyK41eFHAzab2yrn/P1Lk+Y/GO5tVPM4rnkyoXUukBy8xK1eYVY&#10;O0csHSGm15GDC5K9SxIj2+h5vvj6BXrjArV0jJzaRw6uobsmsTUdhPR8mUAWwT8Uk5FJ7m5XXFyl&#10;7p0T+VeE7RPC4Cytc0R2fkvp8FLu6Iq0dkxaOiQsHRDGV6gDI8yl+dCPb1eFJaf+izxhgeX/ge/z&#10;7+8ffn99//Pp/gfk+N5cfXnB/3C2/rA7dbfcezZUv99ZttlcsNGYu1HP3ajJ2KjgbJYlbuSx1jJ9&#10;19LdF5Jd1rm+O7ygnaLgtRz/nfLww9r4w6r4s+qYV0tj93v8283r23XBx9HBl2kBj6E6D/FuD1XZ&#10;j+1VT4Ptb8cGHnkBH/N8HtK8H4L1PrgoPrkzPvpqfgzQuc8JeVYct1PCmWuoHG9u7Kup7Ksp668p&#10;66sp6a0qGqgu7q/kDVb/Pakumx0cWBsbGqyrGKorGaiH2Fc63lw52VE31lgpnM0QTmVUjLZUTrTX&#10;QHZvWDihUdxVksEJcDJWJquTsUwaXpmEkSNgVKkEFx2VNk7cWVPbj9Xr77MX36cF3ycuvnbsfT97&#10;+HJ2/4/gzSP/er6YO5AaMcSNGSpKrsmJ9vCwcGP56tgZqVlo0XXlCXQ0iYpSUiR5eTgmxMdoMOVk&#10;FdGKyhJqSmhbfayFtZymiZKsthpBmYylY6VpkhiquIyctJEl08LeUMtUS0lXk6BExspiJQnCrpJo&#10;IfjEMDg4Dg/KEOAyRBiFKmZmwWTQpRgUMU0qkiYDJ+AAIhGQlUdZO1kYWamraZPkldAEKgYniyfI&#10;k6gMuqaOurKeNmT3qDpqJE069NZ4JRmCHFZaGg7ZQ7KiiIKWJFUJRVAQl1UnUhkkSYIESshciLxI&#10;CYi5VCxRVZ6kySAzoX+uQvrr+EgqNIISiaAog1cgAB9fn3x7ev7t483nh9PH54uvBJX8A6/1PcWN&#10;PZUVPmaJLzazL9q7iKnpU55YCBAcV92dtQuO6hZmE1s77AZGXCZGvWYmfI/3U26OSs7WUs7XU4c7&#10;PYMTiK5hKK8oMd84pFe8mDt0jEX4xMCcQhDOvjC/IIR/AMLJVczMAWHrhQhJRMalwXxZCAt7UN8I&#10;0DEA9E1AfQNARxtg6gMa+oCOEWjvIBboLe7qjjKzE7HxkghPxBWWoyobkbw6MKUUmVlD6pz0HJrO&#10;LKgOsAsgGrgjHaKxTglUc5aUjpeIlguobgcwzAFFM4BuDMibgMrWCC1npJGniJE3PICtnlPinp3j&#10;EBbDsHAT17OFaZgAaqYIKx9KRKYRt8a5uMkzp8w6KlkhPF4qhytRWYhpqcU1N2F5VeJBiSL2PjBn&#10;V6SPByLAB+HnDQ/0F/ELQQSGov0CCFpMCRmS0O6RZIgUEkGWileQl1JRxqirSDKUxCDq6RogNLVA&#10;HTrKnIF116ZEWiinODDzPIxKAq3LQ+1Lg2yLgh2Kgp1KwtzLw32rIv2qo/zrYgLb2eF9UFDNjJ3J&#10;Za/kC+st7xYmHBSz+UXxp0Xx58XxFyUQ8uKuSxMEpWx+cdxmfvRaXvRKfuxSQcJSQfJ0NnskMWoo&#10;MmI0NHQyMGAmKGgxOnaGnTQcGDQaGbpWlHJYGrU2ZLKypr64L3d4qia4UudfUjfO0UsnkvPH0gsn&#10;mOVz1IoAscQXmdxGDiyje+YxXUvifWvosV3phSPSygFhdhs7tILtmiRUd5HTi4kB0dKe/hj/UGlO&#10;KrWqktE9oDS7SV7eJ82ukzr6VBo7DCcWLXfPdY6e0TfPiUtH2PE1bH0vtara4vy49+c/j79/QbD7&#10;t4GGsIfG799fhOXm//n46+vjr8/CKd2f7198vxd8uTl6PFt/uz/9crn/dKR+t7N0s6ngX+ptVqVt&#10;lietF0WtZHovpbotJrusZHjtFQTt5PmvZnlt5AcdVEYf1sTtlIYLGsPuV4rf7k3cbly8XBW8W9y4&#10;K+e+jzb76Kf2IdTwUy7rc3fNUyfvievyoTD8TUXeh1D9J2/Gk4fiV1/VLwEan0M0vkXrPiXZvGyq&#10;OxhanOoYHWho7a2q7KkUlk7pLi/sKS/srSjsqSjsrizsrSrtq4aYKCxG0F9bMtwA2bq6mb4O4VaN&#10;5v9qtK1muqd5orN2pLm0ryqHFx/sbgy5F5wcXlIWKyWLxyqQifpylBx3x/k07kPb7NfdV18ED9/u&#10;nr69+fL64PXN3svz9YtX53cf7h6PJ0c6uUmj5Tnj9aXVOfHOTqaB7EhDeyM6k0JRwhKpEPhEIfZR&#10;aOI0WTSNLqmiSXBy1HG2ZJroUPTNtey9HWXV5QmKBKy8FIYmKSUnSZSVlKdLqamTFFTIJBU5ohKF&#10;oEDEUqVkaARpIloSKyKNAykycDIJTiACRDLCUE9FV5kgR0AQ8ZBlA7AEkEoXUWVKurpruboxLe0Z&#10;VAaGKC+Fl8ORFMl0dQW6jqasgbasPpMqLGP1b3tfkgwdSyLASFSApoSQZYgR6CiSspS8mgxWBi0u&#10;JQaBD4UVRWNFMXi4JBmBU8DIqMuR1BlESGpKJDUIfFSiIkGGjiPRpYGhCe7uQfveUcPiWnrfcGDf&#10;qM3YgtboEqFvCTO8jhrZEOtZFG0cxw7POp+eFD0/b9/fKm1rDauodCws08qrJHV0ac4v2p2dRb+4&#10;KL7cS7zcTdycC65q1i2oUimoUUopIHhGo0x9EOY+IqauoK4NYOmCcvOV8vTCuLrj7N0wtp4Yzyhi&#10;bCY1KIFi5oxW0QYZKoCyKqCqDujpw8xtAV0rUMMQYh9gYgToGwJ65ghTJ7RPgCQnQTQlFekfCTNw&#10;Q1gHodLLDapaA9JyrSy9cZYBpPhix7zq8LhCF/cELZMgirqjKN0IkNMH5AwBij5A0gVohgDdDGQ6&#10;iLA4euW1oRWVoZEcPWMPjKYNXMMCNPHEZJVaD00lrm3xVtZzeodYeSW6ydmkqjKpjlp8RwO+rg6T&#10;Xoh0D4cb2wI2VqC7PeDtAvP3RIQGiEVHiGenKiREKZsbEahUggwBC1GPQsbT5XDKdCmmOkZfD81k&#10;IvUNkIYmIgamCD0NMT06xlaNFGLGSHLQynAzzPOzKAmzLwl1Kgyy5wXaF4U4l4Z5lrG8KiJ8qiN8&#10;G6KD2thhfSlR41mx87nxq/nCJhs7RQmHRfH84viTYvZFaeJFabygJP4CAl9J/DYvei0/arUgdrWQ&#10;vVaUuFaculqUspDDnueEL8QFLccH72XEbaTGTEcHL2UlrlWmb7T6zC0rzW7TZrbkIPbtXMjsXkJG&#10;D7V4KjV/qDC5TZnek54/Qk7siA6tifYtobqXxNvnMa2z+I456tAKfXKZPj5PG5qmdE2Qa/sImZWS&#10;0VnoyFR0XJZkQSWxs5c+OC47tkydWKH0jBJLGhSq283n1/1Ozj1ObvS3LuSmtvHNwxhepcLacvXP&#10;b/e/f3358/vb7z9C/YEEnUMh9+eTsOj8l3fCPRuPL3+8vfn+8uzLs6Oni603+1M38z38/sqttsKN&#10;5nzhPo3q9I2K5PWSuOXswOkE59lEp9UMr+38gC3h5IbXSpbvXkn4QWXkUWXUfpHf637Ph5XIh636&#10;u9W925WLV+uC++m1m4qyV/E+D8HG71gm33L8PldGPZSxn4a77vr6P3Hs3kWYPkWZfA7R+has9YHj&#10;/IFj/5hg86a24n7r+mb75emqYG1sfaJjpL++rbO8qqOkqLO0sBsCXzmvq6ygu4LXU1003Fw12FCx&#10;PDo43dM+1FghLE/QWDrQUDrYWDr079q95vLB+qKazFh/K31DZTllMpGExZCF4JPWopBTtK0WXBMF&#10;YZVPNRsP+/eP63dPx+/fXz1ert2ez1/f7t7d7Ny8Pbl/OBP0F+cOFST2FyXX5sTY2WqqGtPp6hCq&#10;UNIUpDQJIfMXfASyKJGKoiphvf3c52emN5cWg4OdtUw1DO0NhNSjY/F0KbKKjLyOHFFRmiCHpipI&#10;K6lSqCpykJkiMSgEeTydIUeRJ2CwCCwBRiEhiASQQAChqKtCJxjoyOHxMIwUgMECCkpoawd5nxD1&#10;5HQXz0AdPUuqEhNjaEJXYZI19RVVdFVldZk0fW2aPpOixSCry8uo0GQYQvD9HRMEcSSQIIsgKYrR&#10;VLB4ijhaCiGOEUFJQVEXKYlFYkggRh7EKiNxDAyeIUNQlSeqKkAiqchSlGXIdCxZXgKISlcprHYp&#10;rLaNz1Rw8ZMIikFVtNC6p2hN45iaIdHaEZGaEWTTGHXvkPP8quliv3agMzI/37a03Cmv2CCrDFvb&#10;IjM0pbS6p39+4Sc48Tnd9z7c9hmbs+4dN+sY1i9poAclSNr4om28JE0dkIZ2MEdv6OZP8QugenjT&#10;vPworr4EzzAZToEOt8w2KlXf2B6vrIGkMwCGGmhhhQyKhHmxEGZOgLYRYKgLGOgDuoagsa2Yqxsq&#10;0A/u5Q1qmwNULYBuBNoE4mK5+kFsddsgcnSeZetk3uxK18BcdXk3J6HU1S1GQd0WRYV4pw9QDQCy&#10;PkAxAKiGgIIZ3D2cnl7omJzj5BjCULVCMswAdSsonlM7+kN294tPzmrXdwsb+8IiUlX8ojA5uZjq&#10;UmxVBaaoXJydBXMKguuYAiaGgLM14OMCD/YSjQgST4iSLEhXykhQc7aj0ulEEglHkhEO8MnLYhmK&#10;EPgkIfAZGIlZ24hZ24qZmIvpMCU15LBGSmQfY1W2g06au1GWl0legFVRiCMvyC7PzybP364gwLEw&#10;yKU4xK0s1KOa5VMf5dceHzKQEjmZFbOYy14tSNwsTNgrZB9Bvq+YfVqSeFYK4Y8NHY9L2XuFsZsF&#10;MesFseuF7I3ihM2S5K2y1O3ylL0izl5+wn4e+7Q4+aggcS+fs12SsdaQvDhuMrVJnNrDzeySFo6I&#10;mwLMpgC1KhBbPMGsHKuNb1BH16WGN0T6l6E7onjngkTrLKZlnNQ6Ktc6TG8blR2cpI/N0Edm5Prn&#10;ac2jxLJuHLcRl1OPLWzFdU5SV3aVt48YGweKq9sKQ2PUimaNgQlf/ln6s5v442cWy4ey3dNShfWY&#10;nt7AL0/PhM7u91cIdr8g3gmP34Xt0yDw/fjv6N6vj3eQ3fvn/urr8+PPV/vv+Et3GyPPZjv3u0o3&#10;m/M2m/I26rK3ajLWyxKXckLH45zGY22X0ty3cv03c3xWM72WM7w280P2SiL2yiP2S1gnZSHvVhIf&#10;NhJeLVfdLe3erl7cbVzdr128W9h7Ghh6X130ihv/Kjv6VRX37WD/h62jl+ML71JdP7Bt/0mx/xzG&#10;/Oyv+i3T7WuG88dE23eNNffbN7cHb27272/27q52b05WTjdGV6e7RkeaOwfrmjvLytuL8ttLczvK&#10;87uri3uqiuf6u6a6WiD311db0ldX0ltX3Fdf0t9QNthcOdBY3lWRlxbqZaBEY5AJVGEnHykyFkOX&#10;lvJn6s2Fcvnh1a+54/ely9eV8/tZI29mbl4e3l+u3Z3NXt5u3V2vXt6sXr7YvVhubx3IjevnJdTn&#10;RttbqTG0qIZm6hS65N/VczAiVYRARsrIouVUCHQNEq+45P3D08tnL7raa43tdOlaslKyGIh9Rlb6&#10;tu6W2jZMigaBoCxOZUgqquPlVIiyDCifykBgwhDQElgRrIwokSxKIoniCXAiEU4lIZmq1Kg4f7Ic&#10;RhILgQ80MqHm8nxKagKSM50MLEl0NZSpDT0myjmMZeMbZKNlxpTV06bqaQtNn54GVVORxlSgqJAp&#10;DBwV+tjCKvOAsMmkgghJXgyDByUwIFoSgcJAgqMh5spB1AMIanCcGlJKCYVVFs4RExgQOmlkBomk&#10;gCXT0UAAR5qVTAtNJNn7IXXMQHt3OLdUtmNCv3VcobQbl9cqVtSNHlowvBZUvrhoXZ1M72jwLS2z&#10;L6l04xZac3iY4kZ0+wR2cAU/vUVa3FBeXFabmWV2jWrUdzCKaikZhZiQeJR3GNGfJecdQLJ3R3kG&#10;YFnRikFhjMAQZkioSmAINTCckJKr19QZVdcWk5DtZOQgq6guosaE2zqiErnwFJ5IMBtm5Qya6ANG&#10;esL8q2cIWtmAtragkTmorAfQmICcHqBujTDzxdoGU/05zOL28OmdppPLVb5gYXG7o3Ocm13jbM+S&#10;pZvAaQYAzQigGgHy5iDDVkTNTsTMC20XSNR3I8oZo6naIN0QUIPAF0tsavOcmecMTycUNHg5Rqkw&#10;LFAME5i9F4IVIxKTLMLORkSmgPZ+MC0jQJsJWJsC3k7wEC/RqEDx+DDxlDhCfCTVyZ7IUCFQaXgC&#10;AQOBT5aKZShLa6hL6uigjU1RTs4oD0+suTnWyEjJQItpa2Lq62AX62ad7G6e4m6a4WWW62uZH2Cd&#10;62eV5WWe7W2Z52dX4O9QFOBUGuRWGepRH+HbER86lBY5nR23mCfsLbnJY+8Xxv/1fRDv4k9KhIIc&#10;32Fx/A4vfrMgdqMwbqOYvVWcuFPG2S3nHJQlH5Ryjko4xyXJR8WJu0XJm5Vp631x4+uU8T305CFq&#10;li+5fIpeF4iuXCCXzsRnDzBDq6TOGemWKdGmaUT7NLp1GtM0jW+alOsZ0xkeNxoe1e0ZZ4xMKY3P&#10;K/VNUepHsTXD2NI+6bxOqcIuTO2o9PgWeV8gd3ateCFQPT9mbq0yh8cddrbZN88Kr25S148NhxeI&#10;tZ3Yhk79Ny93fv94EjYM+vN3HgPinbAv+D9CAv6faY1PDz8fb4Ur+O7Ovzw7eLrYfH+08HJl4HS4&#10;bru1cKMhZ6M2a6Mqfa2cs1oYPZ/qvZDisZLhCSFvneu9mg3Jdz0nYJsXtlsUvlMasVsQ+KI55m4t&#10;826Ze7fUcbd8cLd2cbd++XL18uXa1d3G9euNy7cr/IfZtYeVw1e7N3cHd6/WTt6VJLyLNn8K1/nC&#10;0vgSyHiKYH6OM3yIt3nd3nq3c/P84P5m9/Wznbub/VfQ8dn2q8vdV4ItCIJnWxOrsx2tg/W8/rr8&#10;3pqizkrI+uX11kDnef01ub01vN660p66yt766r6mpv7mhtKMJAddTVUqlAIJVCKWhJOgSaNNqbIt&#10;vrGnMVUC7uBN5cKzohmBQ95+YOO74avnu/eC1duTmbPLBYFg+uRq5vR69WJ3cHSgIGGoMKkpJ9rB&#10;hGFqxiwvLzY3VyOQEASKCEUOAp8IjYHTttRQMaJz84vu7h5ur25nh/ud/WxlmWS8EpZpwmxra+/p&#10;7zJx0KNqEWk60nQ9KaoaSlYZragsTVfGUpWk8FS0NAEBnSsIt6ORyFQJMgklS0HTFSlqRtokJRKG&#10;AJMmgDb2iq2dic0dUSy2gRJTlMGU9PA24CT5ZqX5xyV46lppyupB7NOR09eV09ei66qYu1oxzdQI&#10;dAmyIh5PRUkRQTwFRpQHiTRh0QQpLIhGw8TQoKgEiMbDsAoAXg0g6cBJugi8JkKagZRSRGGVpAkM&#10;IkGZQFCQIiuKA4EckmuUqKUfaO4FOvkiQmJQRbXKrSPWrWMGNT1KRS24ii7C+l7k3VX35WHjQHtQ&#10;aYlxWrFeVrlFGs8onIuJL8VmNdOKu5Rqe2QbO8hV9VheCSY9BxuXjI+IR4dGwbxDkAFhpLBoul8I&#10;ycsPHxalykm1jI6zCo+0ZUWahIYrhbDQ0XGivCr9sTnO6FRBRmmAoT1VXVfcxh4Vx4XnN4EZ1WBA&#10;ImhmD9M2AJg6gI4BaGUFmFoC2qaAhimobg5qWiIMncXtA4jeMcrpJR7to1nLhy2H15NHgsn1o67h&#10;ZV5FX1BIirqWnRgUeBXNQDlLgOGIMAmQdAwSt/VB6TsgFA1BkhpA1gDoegDDAjDxRoYkyUZlabjG&#10;KWu74uUNRKCnoL8AkVHDDmbpi3ALhbuFwM2dYJq6gJoaYKQLetrDwn2RsUHI2DBkVCjK3xtlbSXO&#10;ZEKww5FJkiQSlkrCMRSxTHVpPR2MkSHGyARrbEozM9f3C4xPyW2u7VyradvIy2lPZcXHebjFOlkk&#10;OZumupmmu0MyEcrVJNvDPN/bmufnUBLgVBbkWsPybosLGOSwJjOi5rnRKznxG/lxO/lx+wUxh4VR&#10;/MIYflEsvzgOQuFuYfwmL3azMG6zJGG7NHFHKPZekRCU+7y4/cK47fz49aKUtcaE1Umf4U2J4X3E&#10;OB+cPQYWz8GFc9GlU9zKscLUjkLTNCG/SzSzFVbcg2ybwHTPktqn6N3jJsMjNkMDFt09zK5h6sC0&#10;TMcUoaQfk9chnduO47bgspuwBW34phHC1Lr8yh59fVvxeEfn6sBSsONwvB307CTh+ip+68R5cI3W&#10;MkhsamcKTjt/fXsSLtb7O6734+fXHz8hAn4XOr7fX4Xtw//5+G/O/fkI2b3Lby9OvlxufzheeLM9&#10;fjPbfdhVsdVcsFmfs1mTuVHF2SiNX8kNXsvyWs/2Wsv2WYWU5b2SHbCRH7aeF7JVELLLY20Xhu3l&#10;2r9tt3mzYP96ofj18sTdCv9uXfByVXC7LHi5dHG3enm3cwfFxud7d7cHdy/5r2+P7u/27l4Pjr5J&#10;8ngMNXjy13zyZXwOVH0XbnRfwL4eX7vZenGzC8Hu5dX23bO9VzcQ/rZePdt6DR2fb989372+2Z16&#10;ttPAXyw9XGpamuxYHkxZG05ZGUxd7Q1b7uOuDnctDa+tDG3Oje/0tAxH+QeHuTlqylPpBOEUAoOA&#10;1ZeRybZw24+vvggqv0xpv8ntv+K0Cgw4+4H19wNnN9t35ys3x7P8q/njy7F9wcTB1cLp0fhCf0nG&#10;QCGnNZ/tbadpaa6SySvTMVAkCQsaI6gKSAJVBE9DklWktKzUvUO8eEU8/u7h/My4tbcd3UCRqiFj&#10;62g9P784v7Do7uvGNFNXNVWW06eStWRIGlh5FQxDFaMOHRWlmUoYcz1ZpgZNQU1WlipFI0soKsho&#10;WFkwHW2VTZk0dbyMLNLcUb6xM7qyyccpmExTg+uY0bwC7F2CHH1CbV189elMLFVDnqarDuGPrqem&#10;pk3VMmGoG9KlaWJ0prySLg1DRUjLwYiKIkR5GFEWDsFUTAIhCpk+LAJNBrEqEPVAqgGCZIAgG4jJ&#10;6CGJuiJEpoiMuihBUYxARxIVEEBoooZlENIiAAhIgmWXI6rakF1jhP45paZRzZJm+dwaQnW3wgm/&#10;8O6qd3eZV19lz8mgsTLwyaX0zEqFqAJpdplCXqsZr8kupcgwIVE9IlgmzA8VHSUWE43x9UPaOAHm&#10;jqCLD9ozSNrNDxMaIZ+R5V5aGp+bFRnKsnX113D3p4SEoaOiQHYSqnfQ5fS8dWGhKjLFQdMAY2wu&#10;ykqGc+vB4i4wswYMjoXuEqChIWBmCnewA82tQX0LwMAWsHQGrNxh9j7i3uFUKCzzqiLa+nnTK+2b&#10;x2Pr/N7BldLivojEGmvvRGVtB5SqGch0AtXdQC1vmEuclF88xpklrusEp+mAFDWApgnQdQAVE+FY&#10;pJEtaGAL17WFM83gytCXqArIKAEEBkjWABnGcAMHuKkTqGcBqjIBBgPQ1UK4OYiG+qCig0VjQ8Si&#10;Q1F+XkgbO1EDY0ktJobBwNCoElQygU7DqijhtDUJBjpEPR2agSEzKDyhuGGudeSsd/ZF78zLrpHL&#10;5vat4uKBxOjcCM8glq1NlI1xgr1usqN+ipMBx14v3ckox8OywMu6yMeuzM+xIti1OdKvjx08kcqa&#10;zY5ezotZz4vZyo3ezQ/fL4jcL4iCIHhQELdXGLdbGLdTzN4uS4K0VcLeKIJQGC9sRAkpn72ZG7/G&#10;S1lrjl+cdBrZQI8cwMf5wDQfnDkSWeRTN051t8/s1/iWfSuUykFkUTdYNyjaM4MdXpDvG1dt79dp&#10;amRWlNAryyhVbfjKLnxBsxS3HldQTytpkC9tlCtrJFe34Nt6ZPpGaB0D1K5elcVZG/5e8MVR9MVJ&#10;jOA8eI9vPb4h3z5BbO/SPtov+efzq98//nV5/2/9tXvCaQ2h3Xv76/Hux8ON0O5dHzydrT7sTd4u&#10;9Z6PNm61FK3/tXvrlanr5ezNAtZqlq8QfFnea1z/lSy/xQzfFW7Qblnccl7oVnHkZnHEdn7QYZHN&#10;w7Dt2+WAtytl9ytjQvBBUXft4sXS+cvF8/vp0/sFyPTdvti6fb1+e79993r3/u7g/nb75qZvTJCT&#10;8TrS5Y2v9iu2x0120v3g5LOls+uVZ1frz682n19vP7/efHG9dXsNEXDz1bPNl8+3oNc5v93qv9vJ&#10;vVqOvt5I5m/38pdjT5eCBcuBl/NOp7MxguWOk6VT/ix/sLnP38nd08a2glesy1CkE6QUiVgDWWqc&#10;luVqfOlZfO1FdNVpYrUgue40iHemFbvvU37func+eHQ9wL/sWL/p2X42sCeY5gtm+YcjcwMl3P7C&#10;5M6ixORIPRMjEQUFKZIsCkcVxUKSFcPJoQh0cZIqhqQuRdMhMUwUzd3NzD0tVa2ZKhaqDH2aooqU&#10;k4NVajLbzd3a1Fpbz1KdYaigYsqQ0yLQNCRpqihFFXF9JjnChs6yphupYBl0LJ0iLMqroCqjammg&#10;am+s6Whg4W2kZyVr5kgtb/Avr3P2DCHJM0XUzEkGrtqaNlpqpnQ6U5pAhxHoYhQ1khyTrqSloKgq&#10;JSMviqOKYGRgOLIYiY7C0eAQv+haBGUtrIw8HEcFxTAwUSkkmiAiRQXxGgBBByDqQgJJ+giynriy&#10;BUnNUk6GAScogZCIiiDgE6VoESBiFwbE5iKru0V7ptHDS1LDy9i6QWJ6mVRkllhJC+P0qOr6uHW4&#10;J5bL1Y3PxCcUYrm1MsVtJF47vqRHq2HMvbo3MLvMNTnBnOWj4G4t5u+HCGeJ+/iKWNkBFnaAnQvc&#10;wQPh6iMaFkXJzHUvq0jIy4vzCjTWt8BaO0kGhUqGhSNCWGBhGeOQX3R63FNeF2VkSdTQhnlHwlIr&#10;wZJusLQLTMlH+AYgrK1AGyuEs6uIjRNC1xzQsQDMHEEbd9A9SDIkTi46jZlZ5FLbzu6fKpvf6lzY&#10;bmoeSYkqsrSLkzP0wjLM4LoOYvahGJtwlEkgzCFKzJctYR2EVLEEKEyApg7IqgHyGoCSNqBhBOib&#10;g/qWgJ4VqGMJg65QGQAJAp8iiFMACcqAnBaobgxq6AMMDUBZCVBXg9tZifl7SkQEoWNCJWIj0GEh&#10;4m4eYhbWaCNjSR09SYY6mi6Po9Ok6TThLVFdFWdiwoznpHUMb42t3k9svZ/a+Ti1/TSx/n585e3o&#10;/N3IlKCzY7k4uzrBP5xlbRZjyUy000l20Euy1U620810Ms51tyj0sin0sa8IdG4O9+qNCxhJDpvO&#10;YC1mR61yozZyWFs54du54Tu5kTv5MXu82P2i+P1i9k5Z4i7EvpLEjSL2VmHiFi9puyBpKy8B0nph&#10;6nJz1OSY2ci6+Mg+fOwQHNsFR7dElw41j668jwSszWPH2V16/6Jkx6RI77TExDxpaUllaVK3vUGt&#10;kEvlpuLyuNJZJejMUkxmCSGnTK6qXrO9Q6u7R723nz4wRBoYJDW2YrlFmOxi1bHJYD4/9/w0f58f&#10;vX5gNbPJ6J7B1nVTx4aDv37k//nx6c+vr0J/B7m8/1Hv9x/I63359eOTkHqfha3Bfz48/+e14OsN&#10;/5Ng65G/eL8xcj3ZethVvtaQt16XtV6dvl6evF4UvSG0e75rmV7CQb1Mn2UIfJm+S5l+i1mBSzkh&#10;22UxW2XRW7yg6zbvxxnb+yWPV3OJ98vN90vrD3PHrxfP7oZ2X9XM3uUOX3VsvZgVPJs4uyuYviud&#10;u+s5fL76/ObwHoq09yPr78ubPmZmv6tvfRxdvpvjXy0KoIx5tfrscv3Z1cb19drV3/MXl2vPr9Zu&#10;bjafP988vVlpuVkKuVl0Esy5HK/mnq5E8mfdz6atL6eNz6bcBQtlx3M7Ew39wY7OTDmahizFXE+P&#10;QcJrkAmmdLkwTYNxVrYgs+0kouwqqe6UXSGILN23YF9oxR34Vb6oWlnMH1zJGdiMrNqJqxdUz10M&#10;7QhG9o6H5obLC/p4nO5iTgXXLjgQip8QQcSkqeJSshJYeUmCIgavIEHWwMpoSMow8YpmCkxHHXU7&#10;HRVbJtOWqaYvR6GJaKjKFfOyXd2sFFUIDC2SnIaMPJMqr0WgqIpRVRDyyiKGOrIRjiqe+iQjZYwG&#10;HcOgoWkkyEsiZVSJNEO6gpmyliPTysfQJ9w0neeaWmBu70ukaMCIqkiCKpqgKk1QFsfJIwiyAF4W&#10;JNBRVIa0vAqBpoAiykLUA1FYUBwLSOABDBEgyCHJDCm6OkZGDkagAsJqCFgIfAisHAynCuDVQaFU&#10;QRwDlFJAEFXQGhZUEgMkqUKCUTQQgKkz2tgNZhsIhiTDsmvg1VCKGRftmUXUDyESChE+8WBqkeza&#10;Uv7OIq+syCk0Rj4oEckuQBU0Sdb0oxtG0Q1jqs3jdlWdPrmlrnkZjglhWu42GFtHmKcvwt0TdHQC&#10;HJxAR1fQyR1084H5hUqy4jWjEi19w4zNneRMrSTsHdFevhhXL4S9OxgYgW7usl5bK2lsYjk4ktWY&#10;oHMgjF0EFrYDFV1ATgU8JAJuYwsYG4O2zjA7T4SWOaCoDSjrgmZOiCiOXF6ZYXaJHjtLHcIfROHu&#10;0azR+fya7oiAdCbTC8OwQigYgfouaJ84qnc81pYlahYEc4tBWgYiGeYARQOgMIQ9OikKgDwDUGQC&#10;mjqArokQrKqmgLwWQFIGZOgAgQ7i6XAsdFQCqOqgghqoyAAV6KAKA25iJOrmLBEWjI2JxMXHScbE&#10;oYPCxBzdUZa24kaWYtrmotr6eA11rCpDSlOdYGymHMfhdAytjG/cz+1/mjv6PM//ssD/tsD/usT/&#10;tnz0denw8/z248TiXXfnenJoUrCxZpS5ZoINk2OnlWijlWDJTLPTy3ExyfMwL/SyrvB3aAr37I0L&#10;HE0Knk5jzWdELGWyVjPD1jJD17PDNnKjdgui9wtjD4ri90oT9suFA3zbJUnbxRwh9XITtnMStnIT&#10;IfDNN4V096t3ziO7VuFdq7DOBXjnLGpqg3kkCD25Stk6dl/dVZ5fxY/Nig9PYxZn5U+WDC7GLeca&#10;DGty6Xnp+MxsyeQCTFYeKSeHXl5q0NlsM95vNjXCnBiTGxjANTVLZOYhvMKQXjGMrtHUE0HP+VX7&#10;ynHMxA6zd4lU0ydZ16J7dz3z5/u7P5CtE05l/BAO6v0Hop4Qf9CVP1DI/f7x99fHX09vfj7eCUPu&#10;7fGX672ns7WHvam75T7BcMN2Y/56PXezLnOjMmW9OGEtN2Q9N2gl02c1w2Ml03Mpw2sx3Wsh3Xs+&#10;3Xsx02+JG7RSELZWGH5QG/ZqIvRhyfZ+2f1+KfztYt7dUNN99cS70aPH6vnX3sUfAmofBo/vF25e&#10;tO2+dyx961X1tW773car52cPN/yHy+nr89KVK3a3oHDmedv+8+GTFxPnNzOXN4vXlytXV2uX10vn&#10;V0uCy+VnF8uCq7WrZ+uQjm/Xu58ved/MG19OG57MB5wuRB1Pe51NmF6O655PmB9PJE41NUY4Ohkq&#10;yuopUBhEaSW8lCZB2pgsE6zG7HOL4afUX6Y0CaLKz+PLz6NKj13S+cyIc50Evn/t64pVQdXCTcPq&#10;NavmwD33njcpqJ87qBw57pmcbqwcKErpLkptKvZOSKAy9IgkBl64mV+VSlOXo6mTCErSZE0CkYkh&#10;MomKFqo6HuZMJxN1R311CzUGk0QmI6gktLGhGlNLgUhFyCggcXQUREwsXQxPB0lKIE1JhMmUNdQk&#10;MemS6lQUgyamoyrDVCfIUEEsFU5goEhMrKw+jWlvkFmWGhBnp+8kI6eDwCuBWAVQWh6QgiQHSFMB&#10;CGQEOaGIcnAoRDMNqRA6pWQQkkSkhAwCQ4RLyYAEORFZDSyVgZKRE470YQgIcawI9CxWHiatCEI/&#10;UjQJROGFrEQTYARFJEUNQYGopw6jMEWoWqKAjraYlhFC3wpu5yPiFSMamyWRV4Ot7JIo74VxysGA&#10;JCAqVaK2wbG/g5WeousRIO0eDgZzwPgCWGY9oqAVnt+MzW9QSc03SOBo5eeYczO0w8MJTl5oaxeE&#10;tTPo7A54uAOuboCLO+DsCbj4IixcEUYOCAM7pJMHxscPFxhICgqiunlJWDqB9p5gSBSmuNS0INfI&#10;yx2rbwjYe4ExXDCvASxrBwobgKRM0CsAtHIEvMJhIQlwa28QSqZyDNDQRjwtV6+907Ojw7WwVI/N&#10;kY/l0AuqLFr6Q8s7/KPzTRwiaboeaIYN3MATE5ikGZKkYhOI13SC2waLOIeI6toKkyx0k8GRACIV&#10;kFMCIfCp6AJMM0DHBmCaAwx9CHMAQQHACh04Qsg+eeh7h5HkYDQ5BJ0moqKI0NGFm9sgnLwQASxU&#10;ZIJoRCIyKAbpFCRq5gY3dAINnGHGTkh9azEdM5ShDS44waN5eGVy5/Uc/2nl7NuG4J+tqx87z35t&#10;X//YEvzYOP2+fvJt7fjr0v7TzPLrztaVWI9gfwNmuKlavLV6ijUzxVoj0Vwl2Uozw0Enz8WkyNOy&#10;MgBin3tPrO9Ycsh0WthcethSeshyWtByWsBaZvgaN2IrP3q3MOagOJ5fwj4qSdwvTtrlJeznxe/l&#10;sHe5Sdu5kOOLG2twKWkn5XQiIRX2oGqGMO0T0mNrpIV9vYUD34mVgNkp3ZlRel8Xtq2VNNfDvJn0&#10;eD8WctRqW1tE5/KIuTWk/AZqaZVyVYVOe4P9RKfHWJ9la5tqQSU+kSsRGoNy9ELoWiFs/egNfbGH&#10;gq6L5wO7VxnTBxZt00qlrfT1xaLvn++EM7YQ+H59/wXp9/ef//nX90Hn34Q9c4Wtct8Jewk93Pxz&#10;d/Hl5uDLzeHjycar1YGr8dajrvKNxpzV+oz1mtT1soSVvPDlLJ+VTP/lDO+ldI/lDK/lDM/FNI8l&#10;iHpZPos5gct5Icv5oRD7Lntc7hfc79eDXu7Wvt6vvp9Ne1ns/eRW8JTe9xRe/2TD/ehX+aZ143H8&#10;/EXR9KNf1b1/1VPt+v3yi2vBw5Xg/c3G3Rlv6o1jyb15/r1tyYN/y5vUybuqvdues+ez1zfLz24W&#10;L68hD7j+7HxbcL0vuFjnC1aPLtc3rlezBDNugnET/nQofybsZNrvZMJBMGl0NGQyXmUfYa9vqkw1&#10;pFM0ZLB6VLKVIt1dlhYsr9TpHnEYyrvMaTtNqb6EqBdadOGVd2gYd8qMvTBOPXYruopuuUhoF2QO&#10;Hqf3XCW2X3gV3oTX8/Ogu0Lb5vjASGUuBL6SbD8LRxJZi07TU6cb62pYWwZHJcQlsbSMGVQNEkUL&#10;R9ImqdhpGwc4G/o6WPnZmdprycuLUSkwCgkkk2EkKlyaipCWF5GSE8XQ0FKyaKwcUloWiadLmNoY&#10;q2vRKCQUjYCkU1EhoUG8Yi5DHY8lAVIkyMSJMq0UNay0WWnpVr5OBBUJPB2JkxfFyiOlZEGsPICV&#10;FYIPSxM6PpwciJeDUxhoDWMGVk5CmoaWpklgqChJChJDg0OIlKJCZARkID7ShGWyJLAILAn6eSLQ&#10;JCQKixDFgGJ/S/VJU6AfOIKqBlLUYSRNBFkLSdVDARoMpIY6UoMpqmOMtnLDBkRIp+SSCmqIBfXI&#10;5GIwOBkISxFLz2dUllrlZ5tGxjA8wyV94mFBKUBIKsBKBwLZcO9wlHsANoItW1Vj1tlh3dKoXZBP&#10;D2NJeXuLhAWB0WGgvz/o4gHYuwLWToC+FcA0gQRz9sHGxinFx2lGRml7+tIMbUSMbEArB5iTGzo8&#10;FBcRgnFzAR08wIg0MKsaVtwBlHcBvDpYNPSmCSCvClHdIsLJgxs4gVAIZRgiQhPpJfUG1Z22RY3O&#10;WSVOOcW+VQ3xXf05vcO5de0xqUVm7rFUQw+0fTAlgm0WHqdv70PVsBIx90AGxKJdA5HqhiAR+qKF&#10;Ky0BWUVQGUq7xgDTSlia1MQWpmOKUNYCIZ8MUY8A+XC6CHS3IVBEZEhIGgWlSEMxFBCQP9UyBXWd&#10;QDMfhEOoiHM40jYQYeElYugJ03YDmc6AjhP0LELHEWXjzyhp7h5YupnafVw8+bT3/NvZ/a+L+19n&#10;r36d3v08vvt19PzHztX3rfNva0dfljbfzy/cdtRPxnn4BRnrhBszos3UOFaaKVaaHAt1trlKmo0m&#10;11G3wNW4wseyOdi5P8Z3NCFwOiV4IS1kMTV4MSVgPiVwLi1kOYu1mRe5x4s5KorjC2d72fyiRH5+&#10;3FFe/H4ue7cgfqXWd7BNJ68JGV8GZ1egitpI7f308QXq6oHMyoHcyLxKz4DFYAezq16hLB+Xk05q&#10;52kd9ro/H/VY7dWvb5St66J3zmj2LOp1jhnVdxo3tzsNtvs319pz0pSdgyQcvUXcfVD2LkhDCxF7&#10;X1p5m+8av/z4WevBdcEK3294znF6Lv7Lu2vh6ryfT8KNGULH98+vP5DpE1Lv96+vv39++v3Ph79L&#10;WO5/vbv98TfkfhFsfeAvvl4duZlpPxtq2G4p3Kjnrv/dp7FWGLPKDVnl+q9l+61k+Sxnei9n+i5n&#10;+yxz/Za5AcvcwNW8sOW8sKWc4K1y1t249f28+f2y29121pv9rPv5mFdl3k+WqR9sMz5apX+xyPhi&#10;k/3Bo+wpqOFDTOd9+8ZN68p97eJDxcLzi3dXF4+CozeCqbN7TvedVe69Ve4rB95rx+I7x4o7t9o3&#10;EV1vi+fvm7dejZ0+W7sSbG5drfddLNRcrVRcreferMcLZj3Oxs34k478Gc+jaXf+lNN+v3lnnqmf&#10;GVmbijdWpjupMmxp1HhDwzgDo2QVnSZdp0PPzNPw8udprReJtafsaj6r4oLXveHFPbHKPskcPud0&#10;r3rxDjzzzwziBWapdw55F3pxAjvODq9ksrxopa9tuLZooDI3LzWEaUyn6KnRTQ21HOy9IyLXl3du&#10;X9yVVZUzdBk0bQpVl6rmoG8S6GkS4Grua6xtTVVQg9MUQYocSJIFiXIwDA0pLS+GVZDEKxMIqhSC&#10;Mk6KhpKWFZdVo2IpaGkCkoCHk2XgFhY66ZmxekZKBCKSSpOmK8qw4vytvU3VLHRktekQNEkKMsq6&#10;ilI0cQwVhofABwlycApICkOKqIySkoNJ0kBJKlxSVhRDR0vRJaXk0RiIkvJwDE2IyH/BJyMLkOTg&#10;eJIIgSomQxdHE9EorIgYBqIeiMYhZJRBKvOvNGBkJoyijZQzkoTAJ8JUR+nrShmbEczsiK7e2PB4&#10;IieHkFWJyqiAx+WAMZli6TxGS6NbV1tYWbl3QgbTL148MBnOykCEcUR8IxCewaL+LExqDrWn32pt&#10;2WdzyW20z6yiSCkjUYKbhMjlICJZCFd3wNYZsHYBzR2QBpYiTGO4kS0yLEI+LJzhH6Bi60rSMIQz&#10;tAE1XUBDB3CwR8RFYcNDkG6+ACsZTKsAc5oBXifAa4GnlgB5Vci2ftTInER1h6hnFJyuDcozQVMX&#10;lF8sNjKLmllmW9US295TNDTePDPfPbvYMTBeVNkREJXHtA7Cu0cqJWW6xKVaOwYq6LtKOoagE/Mo&#10;aYUUvwiUmgFCBvofpYIUOkBngjpWoIkLzMId4eQqYWEpoa4jRlVBEhWRBLpQMnRRKl2cJitOl5NQ&#10;oksoK4ooqoOqJjA1O5BhDSiaA8qWgIYdqO0M03JHMIUCddxAQy+se5wxpzS7efRg7vBxS/CN/+IH&#10;/+bzNv/V4vrFzMLh/CJ/dUOwufd8/+QtX/CJf/Vj7/zrxsHj4tJNV+1QgndQpKV+tIVGnJlagqV6&#10;CpR8rdUTzBhJ5owMWybPWb/S07w50KE7wm04znuGE7iQGrSQ4j+T5Due4DvFCVjMCNvkRuzlRx/w&#10;YviFscdFCccF7OOCBH4RZ78ieW3AaWSYUdEpll0rXtpG7R7VHp3QG11UntsiLezID04x2tuNWms1&#10;C7mUqFBUqD+2ME55ttpyr9N8tldtdFh5bkV/g++0duq1sOfeN2XV3GM+0OXRXOvATlK19cY6eqOD&#10;QvF+QTg7V0mHAGpBg+PcDvdAULV/mbN7Hn98kf/l496fb4//2j0h9YTjej9+/QcC37dfv74Kr/+t&#10;RyAsNC/coHb97eXJl6vdD/ylFwt9N9OdlxOt/IH63faSTSjnVqevl7BX8yPWuMHr3MD1bP81rt8q&#10;13eVG7jCDRAqJ3AlJ3iJG7yQFTiX5XvWFPo453A/bflmJfTVTsHrjZTXUzFv6iI/BZZ9Cyh9dMp6&#10;ss/6bJf9ySb3yS7/vVf5uyH+u6XrN1AEjm5+vnd3xX97fnh/s3l3w26/teC+sS9451P5zq7grWXB&#10;a6uCV27lN6xmvk/5s+LJq9n9k5X+i6Xak5nsm7XUq7XQy0XPixm780kr/pQNf8b5cNJlvde+JVPP&#10;z5ymJy+tSSHYqqux9PSjtbSTmFoFWubDnjEbXqmHjumCtDZBfN1FfC0/svwsuOyheuYysu5VQP2X&#10;ocu7golNt5wLR67AIFZgwREYxAm0wvdtwkY58b15KT0l3MWu1p3JwUpeqoWdgbyJnpqNrUNwWGp+&#10;8cTI1ObqdnNLm5O3u6oJQ15fXs1Oz9jfnelmqulEVTYTYxjDNI3hBqZIZQ0YSQmOUxKlqBPoOvI0&#10;pry8oTpEMWk5jARZDC2DkqKgCZA7wyPwBDiBKEqTl6Yr4clkcUtzQxNjHWdXE1cfA3ktOSk5aQky&#10;GkvFKesqQR4NSqZYWcheiMozsZpmdA0zRZKGJIYOl5AHJOVADF0EQxfD0FGQpOmQ04Rh/hrDv3EY&#10;Ah9kgESodDGKvHDqA0PCiEn/F3wYsghZDSarJRQNYp8WQk5fnG6CBXQ0xZiqKH1tKVMToqklycJG&#10;2t4F7RcmHp0jkl0DyyqHc7hi6QWKfb2BszOZvf1pZVVebC4tMlMiuRiTwSMlZpBjOMSEdFJuCaG9&#10;U2Nh2nptym6827iljFaZjarmgkUpcFYg6OAIWDmBrn6iQSyqpz/ZwhFjaI20ckLbOErrG6NV9ZAM&#10;LZCuAciqAHKqgL4RLDhIMjIC5RkEhKcCnFJYcg2YAKkc5JSCpS3I7lGxgTlUbQ+ClQqqmIBy6lAa&#10;BU09RII4UoV1Dn0j2bPz3UursyvrC1MLAx0jxRXdoexiI4dwqqkPKTjeKCrNwjWCYRFMCM4kF7cy&#10;20b0Sxup/nEoDVO4nBpAVQaoaoCWBWDhgnBwQzk74KzN8GpMCZKyKEEZCd2FZJTFaOpohoaUIkOS&#10;riihpIRRZiDlNWHqNiK63mJMZzjdDJA1BpStYBquSKY3RttP0iAAbRdBSKyM6FldGtq4W+B/5t/+&#10;2Dx5GJ/j9/ct93eODbYPjLR3j3V0jXf0jHb0jXWNTAwuLC2fH54+nDz7enTxdW3tdXfjVJJfUIy1&#10;brytVqINM8ECsn6qKdZqCWbKbFOlDAu1AnvtMlfDOh/z9hD74Wj3qUSf+RTfeY7vVILPRKLvdErQ&#10;cmb4enbkTq5wqve4KPG0JPWsIvuytUIw3rg47zI8zegcJDR1kfoGmdNTFgMDegXNxJoeqc5R2c4h&#10;rdZW48pyjcR4GWdHpK25RGqIbDdPd65RZ7aXsTGterJvdSEIOnkWu3MeOLtjMzSnPT1lO9jjzOMZ&#10;+rDkvEJI0XFyCcnCuq2sVNWyVvvpjaS9c972Wcreadbd3fCvL69///jw+9fn37+F0xq/IZcHeT0I&#10;eb8+C0vvQUz88vDz7/qVH/dX3+7OoJD78Wz9YX8WAt/ZYP1+d9VuZ+VuW+l6TdZ6ceJqQfRaXsRa&#10;buhGTpBQuYEb+UHbxTEb+WGrOcFC6kHKCpxN81/MCnjZxnrTaXvf7/6wlP5mu/rNcur9SNK7Vt7n&#10;ouGv3O4PsTXf45u+xzZ/8S17tMt5Z5f3MrXvdcPSfUrHg2/pzYLg2d6dYP/19cbd8/Sh5w68l3b5&#10;b30rH+zz7h15T9EtL8MqX/iU39nnv2Q33YxNn69WX643n8zlX62wr1Y9rxatzqZML6ZtTmft+VP2&#10;q12WJdF0lp1qrJdliJN5pJtjUWRsiZt3kY1DlZnNhInfTnTRJbtOEFQmKBs+ia+9Smg4Cy8/ceXu&#10;2mQcmKbeOBW9yhp9LJ7at88QmKU88yp4EVYicOScGIYs+4aMZrDHyrNHqgvm2loP5meaK4uCgj0Y&#10;Vhb2QeHppdXeYVGxCUklxaVcbl5yBjevPJdprcG01zfyddFyZWq4ias5g2p2gGcIOi9Xyccfb2iP&#10;Z9oSFfRktay1qUy6nJ6arA5DWh6LJqEkSChJMsQ+FEZGFEtGEagougrBxsmAKCNKo5AdbC0sLdUc&#10;HRiyqjJYOWlhBSoyGk0SRRGFlamwdKSxk7pvlItftI+tv6WapSxJUxyrBMMoAhgFUJIOl5RHSMrD&#10;pehC6v0PfCBFQYSqCJkSgKqIUGCgqPJINE5U6PikEOJYGE4OARk9eW04XQdB10fI66PoxtLyJgTA&#10;xoRopIVhqqCYTGl9fYKpCcbaXMzLDZ6ZL1rThiypgydnw+M42Ko6i8HJsPbhwIpmx/wKRm45tbxN&#10;qazRKK/MKqvQIi1fJz2fkMOTqqmm1pcpFGaRi1PEqjMRlekgmwW3tYYZmoAm1kh3P3wSR5+daOAX&#10;rGjrKmkBkcIQpqIJqjBBbWNQ2xTGEBaGAplmMCsXhKuviI0PGJAEsouRCWWooExRn2QYKxvMrRep&#10;6kGU9yDzGkVCkmEalqC8unDWVdUA7hWMyC4jNfXbjczxFlcmFlcn+8cbqjqSCppcU6rsfFKZej4E&#10;uzByaAojiEP3T6Gk1Cp3TDuMrTkMzGqUt4iHcpCWHiKaZkg5LVBND7RxkHB2kLI0hqiHpTLQBGUx&#10;kgqSykTJaqMU9NAqhtLKTIy8IkpBEaWkBqNrAUwH0DQEaRoK+TuYigOo4YJkemG0AwgGISSbWHpK&#10;dfj4wfXG9dej2x/860+Ly6f93RMD7d3Tvf0rw70HsyOnyxOXm7M3u0uCjfmT+Ymjsf7twZ7N4dHd&#10;xb3D47cnV192Dh+7O9ZSA0JjbQwSrZlpNhoZtuopEPssVZLMldlGCilmytnW6kWO2tXuBq0BVv3h&#10;TpNx7rNJPgvJPgup/vPpYUu5SRvF2ftVhfzakrP6ckFPx93y0uPt7aevT2fPV+ZWM4eGTYf6GEMD&#10;zJ4+ZkG1bESWZHQGJpVHKazSqKzSLchjRLKI1pZoQ31UsDemKF2utVBhrFx1pkV5aUx7a9Nh8yBw&#10;5sBpYo85f0DZ3FNfX3Ls67DJzzVITtXm5hiUVVhWN1i2d1qNTTps7ITwT1MOjtKuBZ3fPl0IDZ2w&#10;yOjnX0LwQTn33zncp1/f3gt7hEP68PrXu+c/7gXfX/K/PNt7Emw9nq68WhsUTDTvd5dtNhas1+VC&#10;1NsoS19Ojp6K99/Ii17nRWzks9bzQiHe7ZTFHfdUrfEiIRoK2ZcdOJ8eMJXov5Ee/4ZX/DYl6qk8&#10;/mNf8sN09psh//u2hHe1HU9VY08lAx+Lep8qRj42LX4sGn4fXvNolflkkvZklvrJMv3Jv+z53Mn1&#10;7s3V0d3F/ivB3LPn6SMCt5K37qWvHHmCiJof0yenhc33NhlvPUtv4vNu+4sEqyVXW5OnK30X6xWC&#10;9fCLJffTafvjcWv+pOVWr3k1WzHUnJAXYThc49NZFDRSU9yexWsMjZ7lZE0Fxh04JZxn1J1nNV5m&#10;tgiqR0459adx1WeRlcdOmXzteIF20qNz2YNf9X1y9757zpVPkYBdexNZzvdK3vGP6U0J7cllj9cW&#10;jTfVDFcWjFSXDtSW8bhpeo4OQTGxZQ1NPpFR7uFhuvZWbsH+Ccmc5q4WR39jEzeTaG5Gcl6YbShe&#10;0xnQcQZL88nrE87dTZbV9fY5RVqq5jgcQ4KgQqAy5elMOlZY2RgybhD7RCRkRKSoElgFGYKKLEmd&#10;TmcqEEloAl7S2EiHoaqgqEoiKRJx8lA6xkhRUWgyDLJ7aBIcR0cFh7tXVhVUVhXnFmaz2P6mTky6&#10;lhRJDUZQE5HVxSoaUXAMhAQNkITARwGwVECGJqJjIm/noSujBicyIPOEUNcUJZARGCwCLY2QwCNk&#10;6DCqJgQ+mIIOnG6MlDXG0Ixx8uZkwM1B3tYMr6UmqqqMZDKlzM2wTraSvm6iiRzp4hpsQYVEdBLM&#10;yx/BipfJLNfKadLPq1LOrZCr69YbnPfpGQktb4wqqY6uqAktq9EurpAqKhYpyoXnpMCKk8FiDowd&#10;BLMwQ2gyAS0dmKEp0t6DlJRkkZxh7ROtauEvY+omqW2JZOiA6tow7wBEeCzS3R908AQ9A0S9AlDO&#10;3iLWvjB/DjKhBJNSgQ3LlnCIhrnEARFcWHwRjJULD81EekeL6tnBFDQBiiKgzBRWRuGkIwrKpRu6&#10;DUdmSycX65v6M1LLXTPKzZNLTOIL9AOSGa5s+ZBs9Yg81YQyleI+vZF174lNj74F3c4pybJ2yYRc&#10;jHsY1sgBqamLMDGSsDEm6DOxdEU0SQFJUkXK6SCY1qIm7mhjd5S2ozjDGAl90fIMuJImyDAQjuJZ&#10;hohYRyMswhEmQUjjQIx+EFEvmGoURvdItepeXNm+eTq5+7F59Hp4cG6wu3+iv3d+qHdvevhmb/H9&#10;Df/Lw80/UJT7/vjj+4fv3z58e3r49PDyzc351f7W8dLiwfL+xen98cXT+NB+Rmh8tJVZooV6uo1a&#10;tr1mtq1aphUj1VQhwYCWaCCbaaZcaK9e4arb4GvWEeowGOc7lsqay09ZqijZ6O56cXT4+f7+09s3&#10;Xx/efPv4+Os7lCV//vrz68fvbx8+vdo/GunuDq6v1eMVK8Sl40PYkgFR6PA4XGYWvTBfOStLMziI&#10;amkmbmSC9PFEpbHx2bHS6b6kTF9CdhSxqorRNqDfNa01tEpf4hPW+bLrO9aL8x6DHa41VWal1ab1&#10;bc7dw4FTi8FbB95HJ97nF6E3l+Vf3p/8/vbwWxhyPwnBJ6y/AoHvi/Dhjw+/vr4TLl55fPnz4dmP&#10;1+ffbg4/X249na282598tdL/bKad31+93Vq0UZ+701y4Uc3dLcnkx2X0eThtZkdvFkZtFrC28sM2&#10;80I3eRG7VamrRdEbhVEQ+5Yyg5bY/pvBAc+D2Y9xuR+S8x+zSz5WNL6tr3tdzbuvqHgs732qmflY&#10;Ofq+ZOBTzcRT49xT1cS37J4Hm5Qn3fgno6Qv5ukf3Xi3nau3u8+u9m/Ot54Jtl4+W3x2UTknCKx4&#10;ZZvz0qXwe+HsbUTtK/P0O/+K1wVVz/ozBEsJ5wulgo2hs92F082yk+VI/owPf8yJP2q01ac/UcuY&#10;aWQuN+utd5ut9YTOtVWM1zdv8irPuVVrnvGHwbHnFYUn5YUnOQWn+fWnnGo+q+TYl3cUwDvz5p3Y&#10;Zn0IaLj1Kr6wyTyxSRf4FV9ktF3ntazGZ4yzIzsg8HHjhorTBkq4k23NqxNji+OjzfW1Jq7Opt6+&#10;DqxIC/9Ay+BAdRtjhqkm04Jh561s6i3lFKLROdzLPz6sbInUc0QZeSA6m7R3F9mrcylTM8mdA16e&#10;kXSyOpKgjKGrkZQZMliCKBovIkkUkyShMBRxrJywEjJZU5nCZFDUFUl0EpYgLo0VlcKKYqlSBGGZ&#10;KayUHAYrJ46hIiBJQLSiIhw9TPIL02pqIRpXl1UVJqRG2nkZMcwIqqYE30jLkBgXsoa4kHpkoSDw&#10;4WkITWOFgBg/qoYEkYGgqsLUdcWUGEgsDi4pLexCSVKAyWkiZTXg8loIWUMxqgGGaoSXg8Dn5Szv&#10;YkM0YKJUFBBqqmgLc7ynGzHQWyogEBMYifZjiXj4graOoJ0bMiAOH18on1MpX9KsMbTgt3PG29wv&#10;b+1NrWqMae+L7R9z6uqnV9aI5+WB2WlgdgLIDgWtTUElZUCdCaVX0MIS4egmzYrQC4sxdA5RMvan&#10;GHkTdZyx2nYYYyt0QqpkTSMxt0gklC0SnUSIZsuERkkHJqKjciXSqgmccpxvirhpKGDJApxjhLKL&#10;BFyikR4R4vY+oprGwikOuhpg5wyLY4MZ2YicEmxdr2f3OLukxds7QdEtmhqcqsLm6ec323PKDHxS&#10;6O4cclwFo27cYmzdr3vOsaxPpWkM0zGBreggJBdTfaMx9i7iluZoSwMcBD6mJhRsRelaIsqmCDNv&#10;tE88MTRVJiCJ4MiS1HNEqpsgNM1BphWo7wJaBiOsYxC28aJ2cRLW0XijCKpRON0iipnelL578+70&#10;7tvK7k1n5+hAR9dkd8fSYNfR3PDLg6VPt/xfH27/fHv48+PDn9+ffv/ny+//fPvz58d//nz7z69v&#10;v749fXl7d3t+frh5cH5ydyn4tDR1mBebHm9nlWzFzLLTzLXXLLDXyLNR5VoxuBZKXDPFIluVShft&#10;em+TjnDXsay4US5nq631du/06e2HXz9+/Yb+/Pn9588viHe///MbEnQi1H9+ff/x+fhsuq2dlZ2v&#10;y2LLBEVhA1jSrChCerp8TrZsUrKSvz/BxQnt6o6KisAkJ2DjWRKhzlJB9mh/N9G4RGxlm1bbOLN7&#10;nj6xQ57ZUphaMV1e8Z6fCGjrsMqv0iyoM67qdG/uchibN93h211c+t2/7P755e73Px///DfkfhE6&#10;PuEw3xfhlX8+QF7vx7uXP+4vv93yPwm2n05W3h3MPOyMvV7pEYzWnwzU7LQVbzXxNutyt+tzN8tz&#10;TkpKb5OrZr0CF6KDN/KjtgrCtwpYEP7W88LWCyI2S+P2KxJXskMWkwN3I0KeseKfonO/pVR84pR/&#10;SKp8Sm96ym/6kFPzxG34kt3xtWDoc3bHU1rz16y2z9BTsdVPAbwH07hHndiPBglfzdOf3Hj3A/u3&#10;e8+fHb0U7D6/2LkT7N69nr284XS+ssy8Nc14YZl9ZZkBge/SMfUmI+fZGPd8jn0+nXy2UHuxs3C6&#10;1XyyknE8F3M+G8QfMzsaNT4cMzmaMOWPmh6OWOwM+O2NlhxMdq6Xpi0kB++kBZ2VhJ53xV10JZw2&#10;JJxUppzkFvCj8g5cMvkOmS+Dal4EVH+I67n1Lrl0ynnuXSzwKzyNrbwpb51JSupOCO5MD+vhxvTl&#10;sfsKUiaa6/eXFg5WV0Z6en3CQozcPU18A4x9A3Q9XFWs9RSN5Qycyebekka+SLtQellTce/wcE1H&#10;irE7Tt8VUVPJXJ7hzE2l9w7GlTWZ+bPpdF0RqoqErjZRR19aRhaBJiIwJHEcHScth8XS8QRVGgkC&#10;nyaDCh1V6TLyeCxBDItFEmhYGQYZpyCs9SJcDSOPxsqhMFSkJBVB1yR6Bzrm5mXW1JXXNVaWVxel&#10;cdn+0U723jqsBGdbDyZGFoS8nuT/wIeRATEEJJGGkyaJSJFAHAWUVxLRZqIpVCRGCsRgQSIdTtMQ&#10;oaiBVCacooeiGmJljfB0KOr6uMq62GCNdURVFEEVFaSVtVRAACkiXCYkjODkJW1mI2JhLayOZ2oN&#10;8w3HsHMpuRXyDQPWq0eZZ8/bD8/a+0aTiuucartteydM+0ZUKurwUfGIwCAwwBd0sAc1hBsbQAMz&#10;0MEV9PGFuXuKuHjJuQUwbH3ljAKoBgHyBgF0axbDPVg+KRPbOyTbN4xJzEMGxmCiEskJaeSEAlxa&#10;JTajDh/Jk3SIR+kFA4YhgGkQYBwAmAUCFgEIZ5akW7Ckrg2czgRkVQF9MzAgGBafKMJOE0supZa1&#10;m2RWM+0jJBSsQTVbpG0QMb/JtmHQLaXOwCeLGlfDaJ9xGFnxK+8zjSolFXZie2fxLaP4si5yRjkx&#10;OVMmOAhnZ4G1MSP6uZGcHKWMbMVVLeFajgiveFxyCTW3lpJRQ4jMlXSPFbENAU08AH1XwMQfZhUt&#10;Yh0vZpMgYcPGm8bSTKKVvTJdx/bWziDqbQtamroHWprGOurnu+qOJrve8he/vTz6+SD4/fHF78/3&#10;v7+/+/3z429hnWHI+AhH93//R2jHhFOcPz59fbx/fSk4P3kpuP68vfmiPr8h2dE6zUY725aZZ6dZ&#10;YKtWaMsosmGU2KpUOWk0eui3+lv2xvqO5Gd0pyf3lVTtr529evvt8zfI3P359UfIu/9L/4eAv7//&#10;+Of6ll/XmhyZwPQNpfgFEcIiZBI51GQOITRcKiBIIipKOokjlZdH4hVQszLJiYmkGDYuliPFycUV&#10;t6qVdspW9pMaxkkdk6qdY0b9I9aDg/YNHVrp1VROpWJRm01Du23HmMr0OvPozP3zh51fPx7//LcE&#10;y3/X6wnrUP0Lvu9C8P36W2T0s2D7I3/hYXv0brH3+XSrYKiG312+116y2ZgPeb0diHrVGUflRS/L&#10;u15xGs5DUoftnZZSQjfyWBsFERt/2beZz1oriFjNDV9ODVqLDrqLTn6MzHwfnPY2LOs+MPOVV/pb&#10;r6x7r7Q3Hmlv3NLfeXEf/fLeuqfdOyU9OCW9d2K/N4l4NIz4Zpf62Snnk332J8hhuRfe9+6/3H7x&#10;4vhecAix7yXEvuup8924pluLrDvj9Huz7FdmmS/tsm7dOHf5Bc/mawRzGefjrOOJzLO1If5q2/Fy&#10;+dF02ulM1MmMJ3/c9GjchD9lzR+3ORpzOBjxOhyL2x9L3+8O3e/2Ohxy4o/Y80cc+MPOR/2u/C4P&#10;fk3scVrqjjX7VCPm3CjjIarzPqX3xrPozKvg1DN/3yHtODB7LTGlOyKgIzGgK4PVmxPdlxPXl5/U&#10;W8ztrSwbbm7eXV7pHxhwCPA38fI29vXTc3NQNFMx91EPS1W3ZokyXQFtd6nofP+e6d64PE81GzTT&#10;AZFbwBzoj+/ojM3g2doHYxhmCJomnMFEu1oTfVnSevaiGBpCmoohMKh/RSOqyZE0FMkaSkKpK5Kh&#10;i1QMDo+UkcVRVGVlGCSCIo6gjIeEV5DC0iH8ickoSdh7mOUXcGvqKqvryitqSorLCnLyMgLD3Axt&#10;GAQlpAQZkKQIqSdFgqgHoKWEbXZRaJg4GoZGgxKSIB4PV1ZAqjDQMkSEJAaUpgrXY5DVQJImKKMt&#10;TtGXkjWQVjCQBvzcKB7OUk4O4rZ24m5+Epw06fIqal0DraqSyEmRdPOBWTmBpuaggQno5otK5JJ4&#10;lQotQ/Zrxxk7gtLRjeSaQZfSbq2qAdm6PoXKZkZaLsk/VMzUDjS3F1YVNTIV2j1Dc8DFF/RjgV5B&#10;oIkDqGUF03dFmQRiDYNoBsF0BzbTn6MTnkKt65SfWyW09ogGshGeUcjobFxSmVRqHTapGhOWL24W&#10;JaodAOj4AbregJE3YOIDaDkCDAuYujVSwwambALSdUCGHqhnh3QMwLuxSD4cXFwJIYqHtQqFK5qC&#10;cpqAkg7CM1q+tNe2dsI5u10/t8uga969f9GT167vlymT3aQyuKQ+uqrUPU1qG8O2dcnm5ZK8vSQd&#10;nLCJMZTkBFJYpJShK0rJEqHnKRaWTcxpIFb1YGt6JUraRDgVcI8kmL4PoO0Nmkcg7ZNQzmkYp1S8&#10;dQLVkaPP6ynjv3jcO77raGztqBa2TJ3trDgYrHux0vd0sfL1Zu/H65NfEPs+3Pz69PrXt3fCiPfr&#10;6e/MJsSCH/+1Y38gAv6A3NDnd/e3N3fPn3/kHz+2lPclu7kmWuul2WhwbdXyIPbZq5c7adS4aTf5&#10;mLQH2vTG+PakJzVGhzTGhA8UFO2tnL2+//IJYt+f35C/+/Wv14NOhC/+77sIH0Jvc/H8WVpZpidL&#10;0yuMHhGnkJqskJRACo5AR8WhuVlSJcWY2lpsa7tMayexqZNU24Gr6pKs7EOVD6DKhlHlo2IVI+jy&#10;flpJu2p5i2pTp0pTHymvHc2uEstoJVV0y7WNY+c21G9u0n5+exDOYPxds/L3k/4r4Z7c/0VdKOe+&#10;+PaC//Fk5c3m8Ivppsuh2rOeysO2kp0W3k5r4Yawn0b2RnXGan3SeU3xQ37nPbvqbUDOqqnnTIDP&#10;fFbIWl7EJi9qozByI5+1zGXNJQcuRfk/8499H5rxITDl0SP+0SvlfRD3fVDOox/30S3rg2fuR8/c&#10;R9eML3Ypj6G8x+jy91Fl79gVD94pb+zjPvnkPXBaHlPb3sXVPoZXPCS2vRo4uFu/udp7Lli/OF9/&#10;JpgT8OuWr6ObX9jkvLLIurXlXkc0vmCVvKzpOV8ZP51IPhmLPp4pPt6Y5a91Hy00HkxknU7Hnq4V&#10;8KddjsbN+ZPWh5MO/KmAwzG/gzGvg3Hng0Hb/X5L/hAERLvDMbeDIVcIfEd9IfttbnxuwLZZ0Bkz&#10;TmCa+RDZ9jy+RRBRcxVefeiWfeKbvcnJ6on0bov26EoOhOxeT3Z0bw67n5feX5LbV1Iw09N3uH/c&#10;0dGlZ2ukYW1i6Olp4etIN5Lxi7dLLQoy8EepOwMMR0DRAVR1QCragPIWgKoNIj5Frb07MzXfi+mA&#10;VTKUpDGRJCWAoQXz8EUnFSM92QiiGgInjyOqyBFU5GX+trmgaCpQNJRI6koyanRh9x8FGayMOIFK&#10;IDP+lthjEMnqFLImmaRGoqpRCApSeAW0patRTV11f/9AfWNdGjclPInFTo1z87GlKklBXk+aCuCE&#10;K5xBAhmUxMJQKEhwFAqBEoej0NARgRZHYLEiKgyUkgIKCrxoAoiXB8jqIEEdkGGKkLTRkIiqKCAu&#10;nJCdRqgqo7S3UcfG6WvLjJ11zeV5zd4+2aIKQiwH7R8mZu+OMDGHO7iKxibjsstIZT26PcuuA2uu&#10;deM6Fb0qDSPMrmnTjmHnwjKb0AiGraO0kRnCxBZ08AKt3QAVI2Exd0MHwNoX7hGKsvXFmLljzdwJ&#10;5n4402CySaicVYyqC0fXMV6BXUwbXZRb3pIsbxONyAZDcxCx5ciEKlRiNSq6GOGWDDcKA7R9AB0P&#10;wNAL0HcH1WwAqjZA0gKVTZEatuJMe3F1e6S6g4ixD9ohHOccg/XloIMzMI4RSDUbhJw6SFECNE1R&#10;MYWq9TOujfOutZP2HXPOXbNOZZ0GCYXyDcMWyzv2qwf6U9uUiTXC5KRqbaViSCDWxguTmIXjVVBT&#10;cwkuEWhNZ4RtKCqpAJtcLJFVL1k7KN09gW4YQCSXw+2jAF1/wDoOGVEimVCFZfGwrln02LKwVcHx&#10;2ctPU5MbjUUF/dWFY/WF233Vtyvd7w9Gn05nP18sfnu29c/Lgx/3Zz/fPfv18eWvL2+Eg/1C9n0R&#10;bl0Qrur4H/t+//j969v3b08Pb97evfhwcvK+vXIg1tUn3lI3xUqDa8MssGeWOuvUeBo1+pq3Btt1&#10;RHv1ZnHasjNLIyPKw8I6ufl7qyf3b79+/vHn53/+A/m7v/j798UhCAqd4L/Hf3795AvOU4rTUrKs&#10;c/MMCvKYqan0oEg8K1Y6OQ3DK5FoakX3DEkMTqMHlyQH19ADq2KDq8j+FUTvMrxnCdE5h6wbxHCb&#10;cJk1xLoepb5RanUvPrUawW0Ta59Eja+j+Rfu3z7tCbegQVn+9/df//lbfEX4SSH9I5zc+Pl3CcvX&#10;h98f76Bv5vF4+dVS33lf9WFb6V5L0VZzwVZT/mZD7lqtsIvQamXSdDvruCXvbV7HfWbTA4sncIze&#10;tPYZDHafz4QSbsIqL2o5N3Ixg7UQHnAeEvsQkPIlofhLctlTYuHHhPKPyTVPKfVPyQ0fMzueeKNP&#10;hWMfcvs/xNc+BRV+iat5ym57yG+/Tyx8E5YNecD3Xnkfk1s/5w585LQ+WMY8uHM/FAy/HeNfTR+f&#10;zV6eL15dLvKfD/QKInl3YaU3Pvkv3PIF4dzb1tbzlbaT0YST4ZDjybyL7SX+1uTRQs/+RB5/inU4&#10;HcSf8TiAvN6k9dGkO3/Sb3/InT/kejhmfzBgvtdnfjBkdzDmCPm+o0HP/f6w/f6Sve7Yg2zWrnXo&#10;qTP3xDbnJav5OrHzjNt3mVC/6595Epc3FBPSzHJtY/t2pIZ258T2cNn9+cl9vJSB4syekpyZrtbl&#10;sbGi7GRFdYKcJkXH3sTW155hImHmjXWOIjE9ATUXgOEAKNoCitYA3QKQMwPopqC1t1RijqutL0NG&#10;HWSYE9Qt8AQlAApbQfGipW2oAA6CpInAM9AENSpEPbqesEnQ36Y/EPLkZVRlSWpUorKMNBmNJUmR&#10;GbJUYZU9KoUpT9OSUzZkGDka4+UlCVQxPRPV4rKint7+0qqSiLhQ32D3YJa/jYshQQ6FpYJUOpws&#10;D5KoMBwBLixFBSEPAh8aIQ6BT1x4RENCCxtR0sgoeSoSKwMSZAGSMohXBggMGEEBiYUyNQEBlOcr&#10;d7eqzU3rbm0ZHPL1+UeGG0v6Pe3qyVyp2DR0bhk9t1QjJpXu6omzcRQLjsIkFUjnt8tVjTAaJ1Ra&#10;ZrUHV2ynt33ntiIn5xLr60OjovWs7fAG5ghDK8DOC7APAAzdQT1b0MID9ImXiM2Wi8/UikjSD4w2&#10;cApmWARRrcLlnBLUXZP1rGIYbomkyh75zUPC9Aa2qBUWVQyLrkDElyMSKxHpDciEcoRrMszAH9B2&#10;A4w8QesApIEbkm6GoJuKaDmjLQLwNmFEi2CMRai4YzTaNRbtHoeOyEdn1eHTyrFe0VimiYi8Osi0&#10;QnuwSSWD1t0b/r3rfp3zLo0jltV9xrwmta5p451Tu+0LnbkD4tQmbmpcta5CMTaGGMohcMvxvDpC&#10;Ek/KDooALjDHcGRZG62ynRCRJxKZDy9ql6wbQOU2oUK5CNdEREwZpmGU2jRGzW7EBxYzO5b6BG8e&#10;N4+e15ZWtRZz+ytzphoKTkbr7rf63+8PP0I6HP94PPtFsPr1Zuf7Hf/HW8HPxxfCBWvf3v/6Kay6&#10;/ndtx3/Z9/vPz99//vkNBeEfXx7fPb68+3x+/NBW0Z3k4ZNkqZNmxcyx1y5xNaz2tWgMsm9hubTF&#10;+HZnJAxWVnTxikoio/MC/JoLKo93BQ8ffkB0+S/1oJz7X/AJ9fs/f4Sx9w+En1/8Z4LuPm5jo29T&#10;k3VluT4nXTEijsDJlCmpI3UMEPqnsf2LEkNr6LFN9OiG+NCKaM88smMG2TaFbB0Xq+5BZ9RJJpZj&#10;ilrlBkYZbf3yvCZMeT9mbBW9ekh5dZ/+n++v/69VexD7/o32kCD3J+yj9u8qlt8fX/26v/hyufl8&#10;phOKt8Jg21K42VywLQQfd706Y70qZa4quK/NZr8u7iG1+bGs/zG2/N4z5doubNTWbijUYyU7aj4t&#10;ZDU54jyVs+cbcsdKfRfNfYzKeYByrlfCh4DsjzElT8l1TxmtH/J7P5RMPpZPf65f+FYx+cSuvQ/I&#10;fYwqe8houE8tesPmfWZXvwstfx1S9iGh6Sm6+lHP90HL/7lH5l3r2uXY8dnExdncPn924Gy45LIw&#10;/5JTxPfNfe6ac5tVfz86dr09JFgqF0yEHw0nn6+NHK52Hc6UH4wn8yeCjmf9z+c8D8cdjmc9TxY5&#10;h5Ph+6MR54uZgp3C4+mwvUGX/SGH/SHXgz7n/V7v/d6ovf6svZ6Y/bSwQzPWpVOewCH/JqxJkDFw&#10;3bJ8k9e1E5k9GxxeH2DfFOnRmxndm58821o5VpE7Wp4zVJbdlZfcyUvvKM5pLykozUpQZxIgoCjq&#10;yFm4GKiZSug6oXTd4RqugBrk+CDw2QAKVkLwyZoJ61fSDQEFPZSsFpKkDuIYMBxDuG9dUQeIzETy&#10;mtCOYaAMEySoIYnqJCjkymqrkpmQ15MnqcuSVKkyKhRhVSglPJYqiSGIE+lkqpqw/xmFSadqy8tp&#10;y6sYKcvICyvg0xWJwawgThrHL8SLFROUy8ssKM71DbMj0cWoDCRVCYGnCvdpSOFgwo69EO+Epg/K&#10;uXCUFAKNRUhg4WgsXFIahicilBhoupIoVQ4kUAEJGUBc2A4YpapFx5IkgBwOpSCLWMgjVlRT6lqp&#10;DY30wjw6O47uFIpJzKfWdJu3jfq1DAfnldgFhcsFRuAS8/CF7TLNU3Lju9rrAhb/msu/Lts7rlxc&#10;LGhpjo6N1zexQutbgeaOgKM/4MsGA1NhXpEwlxDQO1aUna+YwTPLK/bOL4pOyPB3C1d3CKf7pWkG&#10;Zhs5cbTMI6isfNr4MmH3hNA3K5peD4upEFKPUw3La4dX9MBiSxE2EYCWK2DsCQ9g48PS6U4xsiZB&#10;BGsW1juZEphB9UuRDkhHh+eIh2Uj/Dki6fWiHbOE0UVSeb2se6AE0xxuHYALTqenN+q2L3pN7bOG&#10;V32r+ozzmlRq+tT6FxTnDxWWjymz+5LjGxKjw/T6GrlcHo3XQKpoJ2RVSXrGI7RcQE17wDIAltdI&#10;HJgm5bZIeyWDAZmotEpkZq1EWhUmp5HYPkVZ3VOY36aXdhOSWjy3r5/xrx+am/tz48I7SjL6y9Nn&#10;G3PPx6tfLrXdLbfdr7Tfr/c+7A5/5E9/Ol34crny7cX+j/vzX+9ufn149evruz8/noR7VyEK/c/0&#10;QRAUViT+/eXnj6cP7z8+f/Hp7Pihv3k6198vw8k0x9mo2Mu8KsixIdyrOdqvNT6oIzW+u5g3XN84&#10;UF1fm5SU4x/YVVZ/Lbj//PXHT+gFIfD9/iX88+/5/wb7fkME/PP7+88fV8/2J6fyJ8aDRvpdq2qM&#10;M/M1ajtsuqdMR5aYPfOyLTNSPbPo3inx5kHRwgZEUgEiKhMOKYmHyKoQSa5EJZRLplbJdPQxh4b0&#10;mrsUW0dp85vk43O7L58G/ghd7Sdhqv2/qAdZv9+Qyf0N5dy/ju/zm1+Pd7/uz79db79eG9huK1pv&#10;yN1q5m21FOw05203cDdrMlYr2SPNZt096jtl3o9RtQ+lA2/Di964Jb+xiz629ukwN+1zsx/zct3y&#10;CRS4hL/wjH0bnvmYU/EYnvnRl/NoE/FoEvbgyP4cUfyYWPfI7fyYO/CeN/Kucup9xdTHwoEP8dVv&#10;XVJeBmTchqe9is17TG96zOl/imt64Z79xivrnbbbe6bHI6v4Vefu+SD/dPjwdGzobDr7cjrrWT/v&#10;WX3ldWbjVUDpcVbri9GZs9Whs7Xu0/GIw4HIi4VK/nL+0WTU4WjwyWQofzroeMLjcMzzdi/306ud&#10;O37z+Ub905vTT0+vbo86tgZDd/qc9nt89nu8djqDd7vitjq8dpp81lmefO2Icx3OuUnadWjjVenc&#10;RdviKa91mZ3e5OVYHWjdEO0zXp63NTq0Pj2x0FnfXZTZV5rTmZfckZ/SwUvvLc+ry0s1M4UoAOJp&#10;SFllDJGOoGqCqjagmj2gYgcw7P4LPijn0swAiiFA1gMoWqC+M0nHgYxTAbAMAM8QticMTBGLy8fq&#10;uiBkmABJEySpEwgqZAKDilelEFUoJDXoKENQJuCVsARFKZycBIYgiqXiqGp0GlOJylSgaslRmCSS&#10;iiSNLobHIzEYJIlKUFKjmZhrhIZ7xSVGxHHC7d3U5SDqMURwdOGchjQJxBLheAKSgEWixUGIgFiS&#10;GE4BjVdG4xTFsAoIrBwCK6zgAmeoiTEYYhQKAo0BxNAgHo8PCQ9T19cAHMxRFkZixgaixibijh7Y&#10;gECqvT3G0g7lGYsqaVHumXXqXowY2Eobnkstr3ZJS9fklTIbO5ij85YHlzHXr7qfvxkT3A3uHddN&#10;TMRyC0wdfTGWPqB/HBiWDGOlgjE5YGo5yCmC+bIBqwDA1BdpE0wITtItrIwtKUwJjjBz9Jf3YtP8&#10;s9SckjSMWXSbWBqvlbC0i5/ZkCjrhEeXwKJLwMQqoLATaBgB8lrgPkmgtjOgbgu6xOBzG82Lmx3Y&#10;JQbeGZQgLi62QCKeJ55cjMqpRXOKEaG5yMpe1OQ2Zu1YcmyBkFIi6RyFCMrAZlVqZ1Rr1o/YLRxF&#10;re6Gto9a8ZplmydJE9uYmUP0/BF6bh81vi06sijVOoyp6cXV9WPzW6R8OUimA4xhCCoYwjRtERFZ&#10;uP5pfM80Pr9BtKAZ19gJBTp64wB9dEl555h+fKU5f6BW3K/Wudx7+vLd9NxuanR8GTuwp4gzUJI0&#10;W5d50MM7HygVDJVfj1Y9n6y9W2y9X+t6tzModH8ni1+fbf9zx//5AMXeu99f3v7+8UE43fnf8a9/&#10;B+N+/N20/+XHP0/v3z4+f/54dvE02bNZHcMuCXAvC3CqDfVsjA5ujmc1J0a0psR1cNP6inkjNTWD&#10;dS31aVkF4fHrwwv3D9++/8u7X79+CFe0/PvKUM6F9Pc6ZDAhxP7zj0CwuruevzEf0trtWNlm0zcX&#10;tLgXPLvj2TmtUzdE7hiUru/AJOWIWnkitAxBpgGgbwna+sKDU5GpFaiMWvGUSomCZuWRUbuxYYux&#10;cYOtLec3LwZ+f3shXMIi/FxQlv8LPuE7/h3H/Hc5C+R2vz9CH//Xx9ufbwTfnu0+bI+uNeavVGVs&#10;1XMP2gr3mvJ2GrlbDakz9X5VXdI1rbTlAvfH6Mb3RZMf4htfOHLeO3HurcK3nSNO3GMFRn4PxoEv&#10;PNiPsQUfEnjvcysf/JOfovIf2YUPDtHvdLw/GIV88cl5Smr8nNz+Pr39qWryQ9nUx4LRd+mdD+yq&#10;Vz4Jt1ZBj0HZTymt71IH3nF6Xmd0vSnufW8cdm8V+4bTdt1xdN59fN4/dzZUJpiJPJsrvljqOBmu&#10;OqnjCnIGjmrmn00unM1Uny8Vny/m7g2EnY/5HU/78MdcjkZ9z2Y5x7MZ/Jnsg6mcl/zBx/vb++sV&#10;weHU0+P9t++f7y+mNwdit7vddzuC9rui97oztru4263W/EzvNRu3Y624C+2EC/3kW1bLdcHUaVr9&#10;QlzGZEZma1pcXZRnW3LkVGPtyfbB6eH+THvjXEfzeFtdR24SpM68lJ6irOaCTB8PIwIJJiUj3KiO&#10;JQEyiiDdAK5gAkASNqgxBuRMAJopQDUROj6SDiDDhBu4MeyDLGRUAJwyAOVHWR2EfRTdj2PFtCdR&#10;mYCsBkhVwxCVpAkKWKwiHqeMJargCQwsUVFKRhlDUJAg0NHSBBEMFkWmU+SZDKq2Ik2LKsvEyamJ&#10;y8sipTEIjCRCWkpESR6jo0NW0cQqaGDkmWh1LTFFFThJWCgEwMlB7ANJNIQ8RVQGJyYhBcdBL6uN&#10;ldHDEXSkCEwUTkMEq4aQUkFgGUgFLbymNkZHGyNPF8VgYWhJJJVGIVOpgKW+qKWRhIk+yshA1MkV&#10;HxQs6+Iq7eqFzq6Q7pmkD6+Zdy8HD24lz2xnDk1HNLXYNrRZt3ZbDY97n10UvXjT8exN866gYGQ+&#10;MrfMwskPb+gI846Dp1WCpZ2wgiYwowyeVYnKqhALTQLNXUFVY+EUhJ69eFCCRnKuR2C4gYUzwcpb&#10;3IaFtYigGbPkjEIp3inSlb1SfbPYig5EcDbomwLEFcFKuoC2caC+H8bhgda+oJIlaOIjlVhk0DYS&#10;0jbAymkyZ5fRY3kYTgkyp16srFuitEOc14ztm5VaPsSu8FHT25LNoyheK4LXJl7ZLV/YzCjvYk5s&#10;ua0dekysmvVMyQ8v42YOxCHN7aNndsXHtpHjm8iRVbGeWfHKXomofIyhF4JuhGRYYNWs8QwzCQtv&#10;TFU7YXQZ1zmBHlyibPGpa0f0lX36/rnK5a2O4KXrxqln30rkwbO7Xf5NdVlTgn9QfUpYZ35sLy92&#10;tCR+voazXJ+63pix08rld0EQLHs2VnM70/h6qeNhe/jD8eznq43vr04g9v38cPsL+vH/P4yA7N6/&#10;dIA84HcIfz++Pb29f3hx+/lC8LQwsl2bWlATyWqI9G+KDm6JD29NjmlLY3dkJHZzU/t4OcOV5aM1&#10;dU1Zea35FYLzN0+fobz7d35DGHL/C7v/Xz09vTk67F9ajGwZcume8lzYjVg9jpzaceibVxmal+ke&#10;l8yoQNv6Amr6gKoWoGUKOvjAWRxEeolYaRu6uFUyswqTWEaq7zAcHnUeH3Hj73C/Pp7+/vbw5ydk&#10;9/6/wAdZzp/Ch9D1H0+/hSUJhPXlf729+n6z9+Fgcr+7bKUqdaM2Y785Z68pd6chY7kxvr3agVOO&#10;4VZSe0vNrgrSH0smPiS03zlnv7VOfLCKFbglfggvvDUKuTcOusurvu8c+TSx9qag6ZV30r19xFtb&#10;1p1d5Ftj/7dano/6QU+u6U9BhQ/pTU9Dax9b594nNT3G1n1g170JyXttGf7ekfM1uv5tWv9D5tDn&#10;iqXHvJEHC/Z9SN4tt/1l3/5Z58FZT9vZYPHlfMnZYuvpYu3ZXAG/P/mosvVs9OB0av9kcu50tu9s&#10;ofpgKJnfF8Yf890fC90bS+DPlR9NtR3MdO+Pl59NpQmW885nwi/Xc57e7H75ILjnV233eW512uy0&#10;u233FPBHa9daE9ZrXQ4DQzcNAo914s90k/nW3Ct2x2n5yFpRTW2AX3Nc1GR1aQsntCHerzkxuJvL&#10;HinLHqsu2ZkcHW1v7PwLvnbomJ/SVpiZGOVNpYoSKACBDEARkqIE0jVhilqQkKqG4or6SIoeQNIX&#10;igqdaAMEdYBugDV2ZpJUQawSQFAGNa1IoWmhQanuDFOsPBNUYIpQ1dB4BXE8XQJPh0gnSVSWJCqh&#10;ScpSakZ0khKGQBfHEEXEpREYGXGCIp6kRqIx8XSmpIoWSkEegYMiqhSCiEWqKGNNjeW19ahMI3k5&#10;hqjQ7ikIq6VSFERkZBFEMoJKFiNgRSCvB70LSQdP0sPK6EsTdNAEpiheUwQSVl2ExJT0ig0KjPLy&#10;CbZ1dmNqMqEojURLwcUxCMDKRNLLWcnZVs7akuDsSvALIHv7YdnJxLYh8uQaBD79ziXf/o2Eqb20&#10;6a34kRmfgXH3xj7XmlaXhZWUk6vcbUHU+JprQY2GvQ9GxQjQsARcopCpVcjqQcn6IVxpKyG7lJbG&#10;IwXFSBhYgXR1YSEppiWoY4cwdMIb2RCYxqJ6dnB9DxEDP6xRKNkghGzNwsTmivIaUBllMLc40DoE&#10;CM0CC1thLaNg2yiisB7hGw3TdALNfSVDUhSzKoybBwNbJwOqB6xz6ukp5aicBmT1AKZzltQ3oza2&#10;Rp3fJ8zuoca2kINryN5l0c5FdPssvnGUWjtA6ZljTG5pjm0oTW5TZ/ekJ3dRo5viE1voiS3U0AZi&#10;fBsxu48aXBLlNaPDM3AuLLxDsHxcviu3KiAu28qDRWVnSXZNSI+t4me2SYcC2vlz5fMbxvWd1s29&#10;5fP7GMFd/uFN3+nNu8Hh5aykLE6Ab1MGqyM3sjsvYiA/YrQoarw4eqIkZqYsfqkqeasp+6A977Sv&#10;5Nl47aulzne7o09nS1+e7X5/fSb0fU+vhON9wrmOrxAU/o6C/TVoQlj8+PP727evn9+8eXp+++36&#10;8mlr4WSgsq0xidMYG94cH97CiW5NjYfY15nJ6clJ7y/MG6mqHKmqacopXBzfevv28z8//i9/J4y3&#10;/6+Vff+e//j57Vyw3jcc2jvlNbcbtsoPn95zH15lDq/IDS1gy1qR/mzQ1BkwtASNLUScfcWSc/AN&#10;nTK946S+KULzIJbXiEkqwxXUqvaOOA8Nej/jd/z6fPeffz7++fn5v+D7G3V//zvH8j/wCf0gBL7P&#10;f8H3cP3jxdHT0ZxgtGGlMnWzNmO3IfugkbtZnzJY6Zudp5JeTZteY29PpZxUJ7zL6X0fXf/gw7u3&#10;4TxYxFy7sL8l1996pd5HFbxpHXrVO/m2c/omruhVeP6tY8wLXZ93TuwPjnH3Ot73ys6vmb7vTaMe&#10;g/O/1I1/KB5+x6p4F1j8jlX2mFj/Obz0jUv6e/fcD7Gtj0ndb+I6bvzK3zllPwYUvAwpep7ZIyie&#10;3svNO6rLO+ov2Rus2+1L4Y/G8Qcjrofrrpf2T6f5p5MHZ9Mr50vTJzO9/JH648ly/kyDYHPoXrD/&#10;bGvzcKZte4C308Pe6fc+GHTdHfY/nEnZn0zZ6vXc7nHd7nTaabLZbOEcDvA22zn7tfG7jpEH+tEC&#10;s3S+adppSM3z4rGDqt7OpJThwsKF5sa6FHYly7U63Lkxzrs5KaCFE9ySETfdUj3eWtsN8S4nAQJf&#10;Z0FaV3F2YVqMihKWIougUuEEKkCSB2jKoDJTVFlDzMVH1c5TWV4HIGsBRA0owwIUJpykCWPayBY2&#10;ZKub4rEKAFFVxMpfxz8xQMOKKqsloqwHl9dEEv6Wq8LR0X/ZJ05UEpdRQpGU0GqGciRlDE5ODENC&#10;SsiISZDEUCQRSSqKoIiWVUGraoorKUDRFSZPQimTUHQaWlMNR1eUoKtjyUpIEh0SiqosQZGHciuS&#10;QkIS8Eg0Gi5JQlG1SSR9LFEHI6SeNorAFMExEXimCCQiE2XpbxmXFRWVEhwS62LnTDY1JysyJGWo&#10;4oCLAzkx0ik6zD7AX8/dg+bmSQhmYUuqaCNz1Mk1av+SZuu8e/dq7PBWwuRu7OS6//i8V/2Qf369&#10;U027+9ya38iqbk0PNSYDbWiLoGsDNG2AYQV6JIjm1FNL2hRLWjRK61zTcyw9/eU0dBDyCgDTDLTz&#10;EzFzB5Uh96cJKDABdVNAwwbQdBIxCcKbsUgWgRjPcJHQBIRvDGjuB+q5A86RYAIPlt8AK2yGZVUi&#10;ghNhRp6gkSvcykfMLhDtzSZW9FgPLXt3TBiXdJMgu9cwhhnaoM5v649uKAys4IbWRAc3YEObwNA2&#10;0L8N9m2I9K2L9yyiu+fRPSvo/nXU6A5qck+sfxHVPoPqX5YYWRcbXIOPbsHnDkVHV8VKWrE5Zcol&#10;9eZN/UHL+41HZ52LawXlDXax6TIlzRKjKzKLe8T9C+r5C/qzVyrP7/Vv7p2f32fc3Pdc35/tHj2v&#10;qe5NjkrMDPVqygxr54Z15YT05gQP5AUP54UN57OGC8LHCqOny9iL1SmbTVx+T9HlaM2rle53++NP&#10;Zytfn/8d73v//Nfn13/neT/9nef9d+UHBAiIFH/d3+9/vn79cn//9eb269XN12P+u8W+hbbMnIaE&#10;2GYIfClxbWkJHZlJPZDpy+cOlRaNVlV0F5d0lbUIzl9/gjLl7/8DPqH/+/f8f/o74/H719v3d0PT&#10;mTPLIWv7oTPbHgMrzOFl8sAitroPGcNFuASDTj4ibt5oVy+pgHDprEKZzkHK1Apldo00Mk9sHyVW&#10;9lEqu1RbB81GxwOfbnd+fXnz+/vH3z/+gk9YcPSfv7O60Nv9z8z+/izsufFvzdEPEPie/Xh58pG/&#10;eDPVslGTsVOfvd+Yc9CQsVgf3lBhll5Fr+kxPLvsfXbYedzEecepf4yqePDPf+/JfbCKuXKM/crr&#10;fKjovWufeNU9c1XWdRzNu/Pn3qc3vIkpvbOOeWXCem0f95zp9UbB8UHT81HZ7YHp/+Cc+jGs9sm/&#10;9HNw+fvg0ofUlvcpbZ85bW88c97Ypj94l74LrH7rX33vWfRKN+paLVhgksD34W37sQV5vO3S3I3S&#10;3PUS3+0at71m14PucP7Y4MnUDn/8lD90xJ855k+fHI4eHY7tHU4fnq6dXx5cn6zs7Y+X7g0V7vQU&#10;7g+5nM7FXq+nns1G7fXY7nbbn46FHPSF7VSbr5W7bTVFbrSkbnDzti3Zx8bJlzZ5z4IqBdz+/cKu&#10;Ct+wZDvrzsLiha7OGk50WYBtVbBdY5xXY2JAU4Jfa2poJze+m5femZfUxmULwZef3snLqs3hWBur&#10;UKhIORqCRAVlaICcMoKpj2OoixqYkcxs6QwmSGeCZBVhWTYCXVi+mKou6RXuyNDHS9NBopoY01GZ&#10;YU6j66K0bFA6tiJ4BeEeDKw8Cg+xTwGSKFFJVEZZlEiHJIalITFkBIaCwtKlMbJoFAmBIoCQJAkw&#10;mhySLidCwMKVKSgmBalARqkzpNU1cDQGmsyQUDeUJ9IxeDkJAgkpKyNKwSMlxUGUOALPwFINZAi6&#10;ElgtMRwTiRcKgWXCcUwYngmHRNVGq5rTNC0YfrHuVu40Q0OsqQlJz4gKRPoqVWcGFaaGJcYHRIRa&#10;ursSgwMxVZWyg0PUgXFK96RG86Rj52LE4ErMxErk3GLI9HRA23BgYbNLUbtb07Bbw4B+RpmMdxTC&#10;1BbO0AVkNQGaFmDkJRmZqhGZznSPZURluqdmh3n7GzHUxel00NgOHhIv5h8F07dDyDOFc+HalqCB&#10;LaDjgPCMpYVkqHhG4539RR18RKy8EEbuMG17QM8esPJBOIUj3aJE3KMRtkGgoSPAtADUDEF1Q9DC&#10;BRafhWoapPcvMTrm8M1j6M4Zsclt9PweYXhTqncF1b0I71gCupeB3lWgfx0Y3AQGd4DRfThEw95V&#10;+MAGOLwNG9xANI2Jl/VKtk1JDS2J9a/ARzZhswfIuT1U74RM64Dq2JLr9nnO7ZvNt4+Hly+HJtei&#10;S9v0i1pJ3XMyM3vY1VPi0TOy4E7h5o3Oizduz+4zBa+nzm7fzs7tlxS1J4TG5oV5NaUHdWYHdWcH&#10;9HL9+7m+A9yggZyg/tzgoYJwyABOlMXP1aRstubze0tvppru1/sfj+Y/X23+c3cMmb7f0I8fCn3/&#10;/F3j8h/I9/038wpR9S+hfv34JmTfp+e3nwXPv5xdfVqbO+0qa23JSG9NTWhLT2rP4HTnpPbmZQ8U&#10;FwyXFw+WFrfnFm+vnD08/PP1n39N3/+/tCtc3fLtn0+7B8PTUyFz867jMwZDs+ShOWx1j0RoJtLC&#10;D2HgirD0QAeF0909ZcwdpCw9JAMScVmVxMY+Yv+0zPgyYWqdMLNOn17R2d2P+QF5WOizfPvwN79/&#10;Fq5bFlLvf1FXKAjlEPg+//728denB+HkxsPNj7vzL+cbtwvdWw05u405+01ZOw3x/Z1adZ1yVf30&#10;lgmFqS37g4X466qi9wHFH9gVr4O570Py3gblXPmlPRZ33XdM3QyuPG+euijsuOBUPLcOfxFb9Cq1&#10;+i626CEg821w1p1V+Hst/wfDwHcq3o8Mr0d17w9m7I/22Z+Dqx+i6h+ja1+nNP/Ts/GytP/BMfve&#10;NOmNK+9VRMuNT+ULM845M+zaNPHKs+DCP+06KPnENeTEO+QoImTv/0PVm8Ayun/x/61WqVKtVqu1&#10;1FJrMbZhNszILEZsscQWxBIEQRAVbYogCIIgiCVIS9OSVsUe+75vtdZSjBkzZsyYMWaYuTf/53G/&#10;v9///585ee6j68Ncr77fn3M+5yR6Lme/Xi59vcYr3urv3xkSA+Db6JrZ7FlY7VhY5s+u9i6u9i2t&#10;9S+t9A0uCeo2ejhLgqr1Hue91bbLT5Kzo6V1UcgC22WTHzFXEbpc5Tpf4rxYHbRYzxLnNWz6Fmw7&#10;Ze7YM/Yj6ncLhW1BST5a6sGGGgm2JgW+bypig0tC3EoCnCpCnaujvWpjfZpSAlvowS30UA4zmg0E&#10;K641O0VYVthalOXv+kyNjKRqyGloyahpQsnaME0qXNsQrmsC06VBzaxQD2xQVBpckypD0ILg1cEy&#10;OpymDEYTokyBqBoiNCywJGMU1Q7tGq7q5COD0YArgN1AAfAhVCmyeG04EKq6sngKTFkdqqgGVSQi&#10;sLqqOH0iVlcFTUEpAd4TbK0MUVGVJRFksRg4EQs3VEPqEOQowFVRMZq6imQq9vnbZxQjdTwFraqu&#10;oK0mT0TLKCmAWV2iCZZgpgjADlB5WFMZLA2qYgJVocHwNKiqGVzVFEGgyeKN4WrGqAfPjck0Ipas&#10;QNFXfmRHgkT76Taw3IpTPWJCnaNC3T3eavm4KWfRSfk5qrm5uLJ6gyrhy+ahkNa+oDahz9BA8EB/&#10;QGO7F7PsaW798+b21wW15vFZquEpSJ8ApK09XM8cBJ+pk4JbmPZTTzUNC1maA9498oFrGM3IVlFT&#10;F0qzQngEqnhHKFq/QepbQY1toE9ewx3eQp+4yEakGTIK7ZMzdYISlMNSsDFMkn88xs4ZbvgQom8N&#10;MXgEeeAIefwWavsGbJ1Cue+KTNQGvDPcyU8xnIVPqcQyGlA5LcgaEWBRUb2ziu1Tcm0T8JZRSO0w&#10;pHYQUj0AqeqHNgzJ8qZlupdhvcuwjik5/iRcOAfrmIbVdytV8lWbewntY0rtk3DRLHxgWW5kQ7F/&#10;SaVrVmtw1XbjNP3j1drF9zXJe970dlz/9EtunyFvkNQ9ixlcRi/u4Del6gcf9I8/PpKc0ffPRpc2&#10;T1rZA7ms6oSA0IIwt4Y0Xw7Tp5XpxWV68Fke7ZmeHSxPQaaPIDdAmBfSBbCvNGGsLnOBnbfXVXU2&#10;0fplrf/73tTN8Qoo+i5P/lx9+PvzAkx0gBtaf/z5F5zFc58G/T/xz+2v3zefv3x7d/bt6PjmUHq9&#10;Kf7YL5xpK65jZ2ZzmOnczAxeDktQkAOArxMAX2besGj27N3N5RVA0Hvq/Wc2/98Abvwv1wE84Pb0&#10;dIPLd2ngmDR3UFpEKoVN2IBkJM0eqvsAomMBMbaD271E2zigrZ6ibV8oO3moBIWR4xLV6dnkogZi&#10;6wCmZ055fFFXehB/+wkw7x//ufn6z+/vYG/RPz/BoUL/U3z/ZZYBxQdaXVDx3YPv7uLk9sPBj/3l&#10;s4m25casxRr6Un3cGNuxfUCFP45uG1NuGcQIRw22+sPfZRRdeZZ+i6n/6Jd/6Z13GV12Rq89K+K9&#10;b+p/xx2RNvbsVwp2GA0Hr+IlscUnBW1HpfyLrrnLkcWDgrrTYPpnu6AvDwIuLAM/OUS+90i/sI28&#10;cqJ/dc395l54Hl/7t3fjvHnsIqrl7E3O4TP68ev8vbdlh55F256ss4zad/Vd583tW34x0gdv9y09&#10;jmw8jp64S944r8e8XiiIEvNaxF1z4s4psWhwQyBY49ctcbNWO+jrwox1EWtdmL3S0S7u7loSlKyK&#10;3m7PNJ7tTUsW+CutrvO1z5dK304mvF5jeC7T49dSMxcjcnYTGiUxDav+ReKw0t2E+o2GnvHcqgQq&#10;LdJYN9nBJu3lo2x3hzwPxyL/NzWxQZysNHZuWkt6ZGNyYCOIv7AmRkQzM6Y1N31pYGiwpTEm4C2F&#10;okClyGrqQDV0IBSqDMUQQTFCUGhyOjQ5q8dYO3sszRJhZA7X1IcSNCAqamAaBEuCoNUheD15VT1l&#10;IkWZYirv6IkH/jdAEeCA/cRrKalSkAQKnKANJ+rKEnTgWHUomgxTVJPFUtAkU22SuQ6BpoalotGa&#10;KBRRFomXUcBCsSoyRBWEJh6hT1YgqsCxaBk8FkFQRZLIKCqVaGBMBie3aaPJgM/FyCqi4EpYWVUD&#10;ebwRHGcEV9EHExoqBrJ4I3mCsTzeAEEwRKoZobEUwE3LAGwF/DWahMaoY7DqymoUNMTNAUsPMY/0&#10;MntsRbG3M35mg/V2VmQk4hhp2PgEdAqTkl3jUMp3z699Ts8xrW106OwLKK17G5FqTM+35LS/yK82&#10;ScrCM3KwSUk4Z1dFU1sZTTOIloWMyTOUtjVChQohGcs89SSHplg7++lSzRWADxOalZyFvRz1kayB&#10;HdzsmYyDC/yNL/yZG8wjgpheZMsqM0ouJFfyzLvH37R1PgpPJpk+gujQoFQrsGvLwxdwOye42WNA&#10;fkPUqKDwJlJltMxhRs9kLAF6+kJcoiCRWdDcOkSjUIkzgG4dVuCMyDaNQOuGIRW9kKw2SEYzpLgD&#10;2jwMa5+CA/e2DCLaxuAA6bijmLYBCm9IgzeizB+X7ZyG9y4qDm+ojaxTBtfJI2K9ZanL2eXAh8vR&#10;zZPKiZ3AybWXwnHTCj6uRqTIHkCKZjDj64RliebmsblYWiJ5tzIyKS4r5WWlFib5BxZFuDWm+rAZ&#10;XhymB5fpzme53Yd7R5ZXR5avICeoMy+spyhmoCJttjFzu7Ps3VjLBbjSN/bzaPH2bPvPf4XN38/B&#10;nQyA5737Bkg/cPLO33tq/JcfANMdv+/+3P64vvl48fP0/c+Ts1/Sk5vNleNh4SivopFbUMYvKBAU&#10;5XeVFnWWFrXm5HEqeFLJ5fnnu5tbwGP+f5H3fwOUe/+53ZubL2urefVN5lXNatkVCm4RMrRnEF1z&#10;iLG1jOUT+KMX8CdO8MevEC9clVz9cOHxWnS6QXKKdnAUJjBBLqtarqFLvnuYcnqY+fvDPsCyv98v&#10;/v68F32AsgNL+X7dJ23+e9P/gQ+s47u3unefpL/PJNcHy+czHestuYu1qXP1Qd18Xc6AXOMAvFYk&#10;V9OO7RqyOepPfReX+z2o6geD+8G/4KtHzufEqotc9uf6no/8sXPe2Hlz30fO8EEuR+oUd5bDvulb&#10;PWzu/zizdXty8c/B2bVg6MIl7pMf8y6j+TKs8Htw6WfbiM8PIz89ivnyLOncO+s6i3+S0vQhrOF9&#10;UM3+m+z958x1q4RF+9iz7OYzweCpcOCihjNt82qHYndo+PqM5i6lOW/TnDZevV0IC9oqKV+sbV2s&#10;LlltzlxujF+oC5yvd1viuMyz3Zf4oYvcpJVO0Xpv/yy/aJH3fKM35XCydFWQOFfzcrbcaS7LecTP&#10;adLTd8QjbiWscOQlffp11n5kszSj47J5ejOqaiGmei2xetAnPveFY6GXa57X67QXNjnuTi3M1LWh&#10;vjPJzplke2u8ty0nEWBfU2oIAD52ZlxLVsqkqHOivY0RF6iro0QiQ9Q0IVp6UD1DmJ4JQpcmr0tD&#10;Us2RNCuUpR3K3AZhbiULsI+sA+ZA/mOfMgkwv/JkfYL5QxqeLE8Cu1UiUaoILBmjSlHBU1CqFBhZ&#10;FwZglKQHx2nIoEkySiRZoqGqtq2htp0RkUZGa6OU1JFospwiEY7CQdFYGVUsQktVnkpC4jAwZSUZ&#10;tBIMCGU0FI+VVVdD6VGwZDIKg4ahUWCVsiIGjtWQRZOhKCDUZBSIUCQAOJIsVkMebDqPl8FqKMhh&#10;oXJYCFIFqkhAKJOV8RRVvA4BT8FBbA1l7B8omOkjyapwsqqsiQ4syEOxNIdYWqienEamsx6k571M&#10;KbGNTNMPjCGm5enWcJ1ZBfYvXXHB0Rql1TR6vhozD19USEhLwbm6oy2fIrQtwSHfRBMIXh/MdpNN&#10;oLbO2JTsp7EpdpavyHqmylQaWoeGpFjCqY9lLJxggFd96gpIOYjdWxm3KGx0tlpqJVkw6bAhCVnb&#10;8CupNbd7gdCjyRhZwB88UXjuinvtgXN0Qdk5IS2eKz54jX/kRnL0IzoFqjr6KT31kX3qC30VAvVL&#10;lKUXoqq5+JYuFU6vImcQ3jQCaxiGFQmhcdXQuHJoFkemohNeJURWdsjX9yBaR+D8CYWOUVL7iFrb&#10;kBJvRFY4hehdIk7tPprbeTm6SRkSYye2yZvvkg4+VC4dpPSvOwkmaPkcQiATFlWIyKiF0+sR+TxU&#10;ba+yaM5oQzq4uS9pbRuMiytICUukB/iWRXs2p/i0pHtwGO5tDFc+04XPvGdfpgdgezuyAgXZoV35&#10;Uf2libNNmVvC0tPRpovlrqvt8Z+Hi7/eiW/P9/5cSv98fffn6uzu+vzeKn7+CxDw1yW4wwHs5nS/&#10;vf8/CIIjGX99//H70+df787vjj/cHb272d76OD+yPsQWiqpqRZWVoooKXlFBKT1/ZWb3/cfbb9dg&#10;64L/D+/+b/xfF/z3z+315/fjIr5HWZlGQqriS1eE9WO4zSO5F6+UQoKw8XG4tHRsRjY2t4RUWqPd&#10;2Epr5VrWNRoyC4nRTMWMUlRxM4rN1z/dq/p1Jrm7AKsU/15/BtsQ3IFTwwHY/efc798O3JkHgA9Q&#10;hffT1N6BPfhOtq4li5/muzbY+bO10T3VT9gCVGUHvKAFllunUF5P7e7y3GllnESwviU2/Kodeh9U&#10;cPmWdZlef5Hb8rV14Lx78iMAvobukyrBWbngk1vqu8K2z8KZL0NrH6e3zkZXv61IznvGLyKypOkV&#10;f9rGz4Lzvj5K+moXe24Z/M7S/9zC/8Pz2M8+OR8DSt75V0ijG/aDyvffZBzbRuy/jv7BG/whPT3h&#10;dq24R4gfe2xQH+9o2R7qOR0ZOB/S3E7swnZfR24EJU/Fx0+mvV4ofLxa/Xi55vFSjd1S45OFpper&#10;7eEr7SnL3Z2boxPzwprF1icLjY4zlfazFc/nKtxmSj1m0jyHnN1mnZgTznlbEU3zHkWbPtXbHhXz&#10;PiVrdM7cW+axV83vvPFvtcP1Xr5JT540Rodnu79ip6ccb+/8vvl98+v37e3t1cX5IKcaAF9DSlBz&#10;engzI7qJldBWmscrLyzKiDUxxOPVIEQNCKD4dAygBqayxhYKhhYoI0uUqaWCmbWchQ3C+iHC3BKu&#10;awwlakFUSPeijwicILQM1AJC/ckaOFWSMsVQU4mogNcCyAKEMiD3yNpQij5Mx0iWpAPHa8jgtYFf&#10;fHUjR5r+E0PAeKroKCqTkRgSAq0KU1KBotAyWDSMjIfrkRB4LFjXoqgIQyvCMEowvDKcjJcnYREY&#10;tCxwO1pRFgCfAgp4CgyFgSMxcISyDEIJilCUQaBg8opwBEoGoQiVA25BQ+UwUCQOpkhEKqtjVXXV&#10;8LokVT0yxIYCsaBAjNQhFDUIhQCxosESorA1ZVpNpTZpdOu8QjdWjktALCUwEkNnEEvLdMtrLGKS&#10;9eyeyfkHq6dmacUzsRk5KpksvE8Q2tIBQXsKM34G1bOFkmkQgj5EVR9CMQeUGtw1WN03xuiJh46D&#10;C/W5C8XWCW3hJGP5BvoQ5B3kiQvkqQvkyVuoT7QSo5BQyNHpW3ixsR84v+adW2lp9xxlYISwsFB8&#10;4aIWnWQenWAcEEMOTNSIzTTJrHiWW/ciq+4Rvdw0Kpvsn470TJX1TkEE0ZHx+XJlraiWTmxrB76J&#10;h61pRwHSoKoLmsuGxlRA46ogOW3wqnbZCo5COVeuphvWMAitH4QCCqKlT75tQK5jDDu8YrUhTd6V&#10;Fs3tPB8BRZ/c1C5+Yf/ZxJajcNayUkiJKFB8Ew/zoCv6ZKNestBPUlEOdBUWJ2T9+Gx68aC2WpCe&#10;WpYWEs4K8qiM9WhK8Wqmu3EyXFsz3nIznHkMZx6AP5Y7N9OnPSdYkBshKowdrEhZbCvY7ak+m2r9&#10;vNZ3tTt1fTh/c7L6+0z851zy55Pk78Xh3y/HAAvAJf9vZ3+uAHwAthGQgV9AiQTYQ3BgxU8Qgn9v&#10;bm9vrr5fX3y5ff/p9uzj7dn57aH0x8r8/ohooqe5XVhRU57M6GgQHp/+/PT1z83tPd3+h577qub/&#10;G/e33P3+eXt5Il3mNmY9zQvSSPNSS/Uip/qopwQRMxM1SvK0muo1RR2EoRH8+Cx5akVvekW/b1at&#10;pRdVzpMtYiNLOMj6Zj2puO6ndPP2fP/v5dk/P+6d+73bvU9x3KdrQLsNUPjnn9tvf2++/Lk6vwff&#10;/s2J+Pvu7MWcaIOT2VllX1KjlF8jm5QtF56IYuToC9p91iczj3kVH5KrL1iNPwqFH8NLPnsyv8aX&#10;fizmXgomzvumz7vHz4fnPg3OnzX3nrPqPrcPnjV3X7WNXbSOf0xrvEiu/8pgfwopPvVI++aXdemQ&#10;cPUk8evjpE/u2RIv5pl18FlIzvu0movCzjMm7zSfKwnPPnWPlT7yElu8uiis/zg6L0ksWEsp+sYb&#10;Xg1Ikug+29F13DV03jZ22zd22TawF5s+33j5dibSbCnDZqPae4OftFjxaq78+VyV53xDxEKz50Jb&#10;69bg/KKoY77x2UzJ84kC14mi0LGyqImisLGk4AGX4Km3xSNuJeIY3oxfzUpM6/rLnCnLuOmHCech&#10;tdfFgz/rZ343TAz6hMVZmJcF+dckJuytb93c/LzPXIGfXj+vvk6JWutSAhuT/JtTAppTgzkZkRxW&#10;Yms+syY72f6hHp4EIWpC1HUBnysLODP9B0qGFmgTa4zpQ4ylndJDO5SdrfxDW4SpJVxDDxwGhLsH&#10;H5YIxRJlSRRVZRV5FEZWmYBCEwFVpYanELEaGCwZUHlQnBZUx0jGhAbXNZSjGCvoP8QbPyYZWOEp&#10;Rkp4TQRGBUbAw3AYiLISRAkDUVWFmlDljQGpSIBjMPJoNBKwtFhABhJRWiQlIlERh5PHKAMuGI5R&#10;hCkqAqJPFtB9CkpQeZB6UDlFGTkAfCiI/D31wLEbGJn/qIfVUMHrqJONdElGukR9bYilLsycCrEw&#10;gZqaQo1NIM+fwVLicdkMUhHzCT31WVl5YF6+h7cf0cUTER6HikxBByfg37hjHj9BMjIs6+vti6uN&#10;03LJnhEoM3sZXWuI8VPoY3fkU1c01Q6uZgIhGkCo5nBjK1mTh7KWjgrPvSj+kZaBMSauoThHX+gT&#10;L8gjN8gjZ8ijNxD7t3LPnBFhCYSqZip/2Gpy483qrtfQtFNajr7lI4QeVdbeVjkkTL+mzqu+2YdV&#10;/pheYVMhdBNMxQ7NJwvHgqvan2ZUaQLiK64YllqJyGpEFnJkqwWy7F5Us0CpgY0vrcFmVaKym5C1&#10;InhNJ6y4DVrMhzZ0I+q4igXViMwqWWYjPBdAYadCUye6RYTmDFBGVt22pKUSaePcVsDAMnVYLDe2&#10;DR8TE/uWtFsG9LJbCDGl8vHlSvFlqtEVVHrjk8gKC798s5bBxs2j9z39i7VVgtzcZkZYaF6YZ22i&#10;d1OaNwC+lnTX1nSXtvQ3XIYrl+nGY3nyswMFueHCgujOotih6rS19pKDwYazae7FUvc38ciP3cmf&#10;+3M3R8u/TtZuz8R3AAHf79wBAhDk4MGfz1KAg3+/nv29Ov/7/fzvj4//XAMW8vIvoJV+XYFp09vr&#10;u9sb4M/V1Y/Lyx8Xn68vLq7fn32V7J7NDq9wyjhVuc074osPn+8ur+7A/MJ/jPv79+rH7c8bkHq3&#10;t39BCwqc3Py4/fru53vxUD09z8so34daGWrSEPOgMpyWFkiNCdFPSbOsrH8gHLIcW3w4J7Ze2DIa&#10;21DpXZDnT8AbBxBVnYhmrs7RStl3yeKv9zt/Ph//e/XxL4BsAHBgTyowXfP/B98V2IwPeMyXsz/n&#10;hzfH4qud2fM50WRbWEm2dnImKjRKydkd5h2onFVoPTKeejnZflnZ/DGy6Lw88zyv8Dy95GN04YlX&#10;0lle/aVw/PPYyufBmcvp5R9D8xcV/A8lrecxeecRrIv0si+1oquIwvNX8V89mJd+BR89sg4fR1wA&#10;kjCx/PxV+mUibye3TxJZJE2vuh5b+XPx9ebo/LK8de2RxyrFdo1iMUex3n0esBaQIC4sPx0cu1kS&#10;L0akLFIs1qmOHyJzliIYczrPJolGU2STFSvHuUTnObrNRrnLXlvMbJ7DeJ7vZGnMTHXCXJP/Andw&#10;uVO8wB+cLXUYY70ZywoZzkkeLQodLwkbTYvr8kiZCCsf9y1eCWlY9KlbCmeP2Gd0mYctuDDOakXv&#10;0xvfx1WfJ9fx37hHmNEyfb2mhMLLj1/ud+b8vW9Advft67chHrsqxqs62rU21rUx0beVGd2SldCc&#10;mVSfmRzkbo8nyxA14OraCIq+PIUmr0ND6T/AGFnhabZEm6eExw4q9vaop8/k7B4hDGig6MOpQTBE&#10;wPbCsUQEgB6kkgwK0GgEebQaAD4iwD4MGYNWg6GIUGUSVIsKo5lBLa3gltayhjS4BhWhSoYr46Eo&#10;DFQRDcVhoAQsDIsGwaehDrO3xVgZwSlqsgQCWk9fG41WIGIQaniUmhpGm6pBpWqqERWxynCcMvAU&#10;GHCipAhDAYGCIhVlkGi4AloWUI4KaIgCFpyypoSXVyQqYDVV8LrqBCOqjjVN28qEbKoLoVHhpsbQ&#10;h7bQ529hL1yg7u4yEWEoPy95fzd1f099eqpjSalHaLiu4yvYW2/oS0+ItSOE9gDyyE4hL/NRe5sr&#10;T+RUy7ULSiLQHGW1rSD6j6Evg/A+kdSHb5Qp5uBwMl2ajKE13MBa9uFLrE+ERXy6UyzdziOMaO8B&#10;s34NsXgOefAMYmkPffRC4ekrVHiiJr/LakbsKj4MWNvz6Rl/lpSpQ7OR0dKFPrPFpKZYi0SxgyNp&#10;vP5w9kCQaCZ+fJ01sUIXjgVUtNmkFuETCuH59Yi6DlRrH7q1X65eJFPZDqvgIao5ynVs1fxKdFoR&#10;gELk6DJqcAHJH4W3DSKaBaiiWmRKrmxkFjQpF1reKM8T4jjtqlV8A/aga/9iVs8Ms6nfiTNEGVhB&#10;TmzDp7ZwA4tkdr9mMV+lpANT1aVWytMubH/as5QhWmTWD6XN726tbkoBn1tV2Z7FqmWGBRZHeTWk&#10;+LWk+wJWl53h1prh0pbh3JbhxmV5crN8+TmhgvzozsK4rtLE0XrGWkfpwVDju8m289mOi6Wuy7X+&#10;q82xH4D0k8z9PFi4OZi/OVy8ka78Pl67PdkAUPjn/e49BA/vLg7/ABbyywmYBv32AUDGH0BSARAE&#10;CXgNEvDXzS8AgT9vrq9vvn+/+X7581x6Ll7clmx9ODv/CQjDHz8BxoGlfADmPl/+OL8A7PPf27u/&#10;vwHr+efPr+tvt5+ldxf7n8RjpaFPg2wxwbboaAfVSAeit5NWWKBtXMIbVs6LKvYr4bDH6MKb8VXa&#10;2LrKyCpycEm2c1aON6rU1Uc7XCkC+HVzKr77dAiIvj8/zv/8BjvO35co3oMPLB4EpN/N3z/fwZ0b&#10;3z/9/Xx692H/RrrxVTz5fqpdUOOSFEMMCse+dZV764YMDCOmssx7hLGXvHbA1V4VNn/uSD1vZrwv&#10;z/yUV/AhOem4tPaif+LL8uanvvF3/O7jGu6HCv55S89FaslJaPplVvV5du1VVN5H98TPfoyPcZVX&#10;1T0X9NoPnmnXebwLl6zLVMFJ4/KPhonT5NofHZO3px//fL76llc3Q7Xd0Xu0rm21YeRw7hG34Ryy&#10;GRy3xyi8KG5YcPAWGz4W095cF3NPKlollm4rhk8mDGzFniFLWTFzOfbTuXZT+c9m8p5OF3rMlYfO&#10;VEYusFMXuHOL7btznInJQs+RFMfhxLfDCUFjKd6jzICJzMzhpOap2MYx94JZ95IF7+qx8PqxmJqD&#10;yv737OGrsdXrkfWb3pWJUFYoRTfkoW1LXv7x7t7Z4ck18HH39dvF2fnh1u6QUFiUFJPt/zov4EVx&#10;0IuqCBd2WggnK6GJEdfISsyI8iFrIfBqcAJZTtcASzFGUWiKVAusvhXexJZk9Yz8+AX5mRP+2Qvl&#10;pw6KVnZIXSNZVXXQ8ALgw5PllHH/gU8WTQB8K0YVVHwA+LBokiyYVVCDaOjJGBrLWFlCaSZQdQ0I&#10;Bg9BAWBSAo5QpXvwkVQBbwsFFR8B+sAUaWEE1yDBVHBILS0iAYcmYuWVUHCUEkJNXZVqQFEjAboP&#10;hsfLqIDOF45GySiBPalk/utPhVSEKSiBOMaSZcEBRpoorCYar0NQpWoQjSmUB3rqplp4qiqEZoIw&#10;tYA+fQP1S4DHMGFR8bK+/vAXjjLP7BQcbLBvndQSksy8/NUf2cMd30Cd3CFWT8Euew+t5ePCqKkJ&#10;2nF0cmOHY3OXcwTLiPZCjmINfeqFD46zdvbXNnuC0jOD6ZhBqdZQCyflgAS77MKwkorYtExX9yA9&#10;C0dZo4cQqgVARghY2GwEM7JA+IZpdA/bb0sjpR8SdqRhA7OO9AKqxTM4lYZ4+lglIdqMzw0fGcvo&#10;n0odW2TOb+TNLme194cwyy0Ck/BeEbKBcdDMQkSbEDs8gR2ZRYkm5Jr74ZVCWBUf0SrE8oTE2ias&#10;YACzuoNZ2VHsn4FzB+Q4XYr1PGxxLY5ViCzIgrVUowZFRGEHpbjJnFH7JLnqTUierXsSkVGNE4yh&#10;xjYQ02L8yLJ6xyiZM6TCG8NzR0gNQkpl+5Ox9fzNU8H60fDe6dfxyVV2S3dlBT8zozQr3K88zqc5&#10;I7CVGdDK8G5jeLQx3NoYrm1Mj7ZMn7bswPa8iI6CGEFRfFdpylgDa62jZK+3VjrcdDbR+mGq7dNc&#10;x+el7svVvm8bI0BciYd/bI5c74z/3J2+2Z35JZn9fbD4+2j59nj19nj97kR8e7p5e7Z7ey4Bk6ef&#10;7yEIEBBcE/xyLwO/3ecTvgMc/HP78+72+vbmGvj77dvNl8tfX77+urq+ubu7vQVU4u+7i8vrn7/u&#10;bu/+ufl1e3d39+vb55uzndtz4MX3VnurQt9oOFkovLBA2VuhX77SS0nzq67KamrKqedkNPLjmkVe&#10;zd3GvEF0zxRyeFF2aBkxsaI+PGxxtJL3bXsaoNjtB8mfL+/A2mxA1gGXBFYy//5fDTMYv8H+Bb++&#10;AuD7B/guPuzdSNevxFMnI5zKrKdRIVqZmTbOLkgAfH7BqolptIGGmMu67t+8uUtB54fBkLO+0PeC&#10;uAsO46w+7rC55mJh4WJnd5/NP6hmX/D6L4UTx+zu94UNaxHp36p4H5LyLqKzzsMZP3LqfvbM/5Ge&#10;3/TOvffJ+ODJ/OhEv0rrkOT174ZVHrxl7XlknBe3Svk9m04By1Q7sY71kpbVqsGzg+cBMw9eLJHN&#10;F3VtN40cVjSsVijWm3ZekpCMKc9osf6zNYvXp1GM87qWw7a6pUrP+fJns8U288WOCyWvZotd5yoj&#10;5pqbZtnrc2zJfPOiuD5/JsFxKuzpTNDbeS+P6VC/qeTsmaze+Zi2sTd5i17lsz7l40n1q9zx823p&#10;5vjUWmHjydLmufigPoHpqKEZ8sJZ2Nw6Njjc1cqtysopSk4rpzMrGNllSYkNzNS8SP80jxcZbk/y&#10;fJ9XhLvUJgY3Z0Q3MePyEwN1dFEqBJgqEUU10CLrKmkYKek8UNG3IdIeqz95bfTU2cDmhZa1A8HG&#10;Hm39FG1mg9bQk1UlAz4XgiVAlXEwBTRMEcAQEYUlYQkUNYK2Gk4TjybJIfFQNBGqSZXR1pWhUqEE&#10;IgStDFIPEHoA9YAjGg1RwUCJeDiAPyWwdSiERILqUqCqwCtjAQssC1APowhXUIAjFWQVUAhFtJwy&#10;BhxjpEaWI2sT8KoKymgZINBoWTQGpqQsA9he4EpMHmpo0ZQwFAhaQ0ZZA4nRUEJrKCuqoxTJ8igi&#10;XIEAhTg+R75yR7wNkYkthgMGsKQRHp8Ce+MEffgAZm6AsDBBvHqlFBBI8PXBO72Ws38DtXkMMTKG&#10;WFvDvXxV3nggH7+CByTiG3ocO4b9o3NptNcKdl5q4SmvI1LfegTbPH5FtnJQtnql9DZEP6c8ks8p&#10;a20uZmVGvfayMniM1TVDaBnIqOtA1SlgRomsA33hhusaeiV5x3p3UXB0lj635lFe++ClB9rOCe/+&#10;Wt3PQ4ee+ri0wqOeG9LdnzIxwRzqTygte/3ck0S1RlBocDI46gzhFaVS1kTsHcNMrqDnxKjJVbn+&#10;aUTvhPzQBLa3C987QJpbx40vYxo6kIxidGUzhifS6OjU4TcR+XlyoiLEWCuuU6BV20zLLjcJY1Ds&#10;A5XNHGDOQYiCBnT3JHJ4Ad8zo8ofUeGPYNtHNDj9elXtxrVtT/vn6eJ3w4ef3ou334s6x1rZfeWl&#10;PFZabl5EYHUCgLzgNlYAl+XLZXpyme7gkeXDzfLj5gTy80P5hREdRbGikuSROsZiW564s2y3p+po&#10;oP54uOlkpOX9BO98qv3jjODjrPBirvPrguhqqevHau/1av/1+uC1eOzn5tjPrbHr7Ymf21M/d2du&#10;JPO/JEu/jtZ+Axw82wbkEqAE/16egjLwx8Wfn18AoADs+3sHzrX4L/7cXd/+/v7zx9XV16ubm9vr&#10;69uPF79W1z+dffgG+N/rn79/39zefD6/Plq9PQVXG78dLpQxXd84YJ2cFF+4Y/zi9EobvHoHWMMj&#10;Ob2D6W1dEUXNL6JyNKIzUTm1qJZOhc5R1MC0Zk/Pg6Pl/Kut+xaEAJo/A5f07r4+8SuIuf+b1QXx&#10;9xu8qt/fgHv/Xr7780Hy62j9+/bcyTAnJ+6R20vcW2dlh+cwhxfwV26KrEw7SUvldcfi9+7l87Ge&#10;D2Phn0bfnve8/SgK+TCYK2kr/rw8/W5tY6OhZYvbfTG2ctbcJ2XUS/IaN5MLD6KzDsPTT7zjz8KY&#10;V2Xca3bf15zm73FlPwKzvyVXfHGl3yQ1HQQUnzsxz59EHZu6Hpg5bb3xOXjhv2fjuqb3ZEPXYU33&#10;6aKmtVj3kZj6VGzjumH6cplis2r5ajeKvhkQu2LnvEx7Omn48ENS+oeGynf15RuV8bNlXjNVL+cq&#10;A2eKoqaLWbPV3On6tcka8WTV+nz5tJhePPfGe9UzbME1et3w7ZzhyzGq45y134JrznRcnTinfdCf&#10;OeyStFbE/3Nycbq8tEUv+riytT4wGfPK0+3Bg+An9pnBYRlBIfHOL9N93Aujwjoqyvr5bcKGloXh&#10;8famhkoGPT86jBnkmRXkWhLlVZsc2kCPLksJs7RQxxFliCSUkaEOgahI1EJrGuKoD4jWT6jpGTEZ&#10;mTGPX9NMn2rRHhOpFmgdmiLFUIWgDscSIMo4qCIGzEuAOVYiCnC491aXqKKJQ5PkFVRgyngZMlmW&#10;rAbDA7YXC4JPEXC1yoDWA8+VlaFYZYgqFgYE8KWSMgSLhxDUIGgiBI+DkvBwPBpQc3AUShalAAQC&#10;YJ+CIgKNRRI1cBrGRjgSCrgALB6qQoBiVaFoMEMCQatC1U0RGhayeEMIVgesN0RrQBTJEBQZPCqp&#10;QzBaUIhbICqeiYtkIunV8OouaH0XLLcK7hck89RWxpgKotfGChmfqFmYaxoTQ3rlgrB9AjWhQZ69&#10;kA1LxIUkqYQnayZn6TBLKHWd9m2D/vF5NoHJtrnFaVU1OUUlKQkpHuEJLyOSX9Bz/etacoT8kurK&#10;hLDo5889zFx8H77xeGD1RFvHGE/SQRI1YUQK9MEzpRaB08Fp2cfLlpMPJTPLPgXVNvZuyo9e4X38&#10;qG5uFEdHosNzsrkd6fEL7cDgB/mZT6vzLFLTtF+6KRnZIEiGULw2hEiF0J4hohhY3hBmbktl4wi9&#10;dqA4uyk/uaQwMIwWdasNjKixhfgoFsIlSC6dRWptNRvss+zj6/WUKLfnynfWonntamw2tbhCMyJV&#10;8ZEn3MgOQnsM9YtGVjUrtvXgm3tVqrvQjb0o9gChpptU3EGp5FsJplLFpwt7775MTCyLRFPsloGi&#10;vMbMRGZBVGBtciCHGczN9Odl+vFY3qDDZXpxWV480OcG8PND2gsjBQD4ihP6K5PH6xhz7NxVXtEm&#10;r3RbWL4nqjrobTjqb5QOtJwOtZ6Ntp2Pcy4mWj9Pci+n+V9n2r/OdoAx3X450/F1vhOIbwtdV8s9&#10;39eGfohHf2yO/5Qs3EhXf7/bvDsHCHj8H/7AbbAA+wDq/W/GBQDBn3/+3ABSD5zkDajBm1vpyefr&#10;nzd3AJN+/v5+dfPr6+X3/cWbg4VbMMu8K1luYaYbpGai8ioU6/mE3gnazKrDzOrroYVX7SMO+Q00&#10;QIM7esk5ecpEJyuU1KFrWonNzbT9xaKrrcnrg/lfpxvA9YANuK4//fP76z8g+H7/j33/W+a7d7s3&#10;X/58e3/38QAQiVfbM+9mRMyoxx6vVB3t5ZxeKj98JGfnqFRQ4nU2MnK9Lv26cXS5t3o+E/dpxP9j&#10;X9h5V9qHoYzdtqqPSwvHYrF0duHd2IKkWrAWwDp0TT6saDusaluJYu7EZu8nlBxm1v+aWP/SO/U+&#10;hHXqnvCrrP3H9MaX1IoPr+LObcLeOcbuv4kQm73c0baR2Lze8Im9rGlfDojft/UUmzht0Zz2rZxX&#10;zF+uvwoUP/eXukefsgUbbwLnDR4va1tPk2iT5o/fpSVfNBWd1+VuFdNnC0KnqzzmK91nyovmq7vm&#10;6pYmq9eni+ZmUjvW4ysnYzMGLJ516VoItCxaCdRKFY0aFS2Oqn634Zshl9TBV0l16g4TNpHnk1v/&#10;3tzdfP6yUVw3TS9jPnN7StaOevGK4ekZ6WDP8PXKCQkojAypSIxrKyzs47Tyq6o7G5p4VbW88sq2&#10;isqmwoIKJr0wPqwiIbQmNbKCHvXSgQawQwUAjQoSi0ERCRh9Q02qkYappTGXxxV1d7x4ZWP1WMfu&#10;hbHVI6qnl6PTK2sCCaGEhShiQAUHyjcMDANYXTIWr6WK11TBqSuiiXA0XkaVhCCSEQRNeTVdhCoF&#10;Bhb0EaFosHgFxBwQaAwEryKjhoNjQNEHgg8HgE8V7D0FKDtlQBsC4FOAK6EQSkryIAFRgPSDK6Hl&#10;0SpKaBUYjgjDq0EBqmJVIcoqgNyDqlDgGpYIihVCyxROMIDgqSD+sNoQcHOxsQyBBsfqwSAZeaSm&#10;dt1mIalRpMTphzf2yhQ1wWOS4C6vZK3NYFRtiKmJbEgEoaCElsyguPopPHWQNbOAegWgy5uMGwV2&#10;bZ0ejdzXjEJDn0RCWrlNGc87p9q3nlMg7G4UiKobWlg1zayG1rwWbmm7oI7LKWJmevmH2kUmu2Xn&#10;x+cVpaZmRPmGuDx9ZWpsTtSkIqkPEHEZ+vMbGWefmo7elfeOuIbEUYytZQwfICxtUTZPUIY0uI4+&#10;nKwNJ5BldPRkw4O1O1vtuG3W6Zk6Tl54Y1skSR8CNq7RhGibQ9OK4YOLmPUj9IZUcWpLfmBRrmsC&#10;xevCCUSkqgZccKKsZxQiPVutmW0uEjwUsqm8Iiw7H8mtVeRwcQ0NWjmFhIA4xEMPqKk91PAh5Mkb&#10;WBIdUVCByq9DFrBlW3oV2ofxjV2E0lZyCYcmmMiVnO8viU+6Ood7excbG/vysmqYcWlFMYH1qUEc&#10;ZhAvM4DH8uFnevMzvfgsb36WDxjZ/u15we354R0FkZ1FMV0lcf1lSSNV9Kk65lx95nxjzmJL/mpr&#10;sZhfutNRud9VL+1tOO6peddXc9ZX+6G/7sNAPRj99Wc9te+6a06B6Kk566//MNR4PsI+H239NMn/&#10;stR3BUjC/YVfJ2KQfV9O/1ydg5v/QfZd3ScWAOj8/As2fwcICIAPjF+/b37//k+C/QWs7tW3m+vL&#10;r5ebU9+3xn8fLd5+2Lr+ML80E985RB2YI46ukqfWdaZWDAfnTAXjpuw+WiXXOL1Q0y9O+Y0/3DsU&#10;npSNKK4nVlYY7c+XA4rven/uBuw7vQuC78cnsMU8cBn/Naf6j31/gROAv4Dbvfz7/fzPZ+nNyea3&#10;zZmTSUF1zqt81gN6GiUqVv2li4KTC7aiMuRGevrr9PP12afLY/H5QvblRs31TuflUufZeOVRv+D7&#10;4cE/Nz//+fr595bkY1uflF5xmph10dl/yetd8I1bD0g9zWpeisz5XNt5XsH9FMY8dgn/lJD5obX7&#10;Kqvu2CH04wPvr16pv4pajl4FHho/k1i+3AlJu53YWA9MFBs4iKn2q9qPtoztNy1f77uGH7wKPnOL&#10;OaviiJ94jRJMFtTM50kW20893yenXTTkf6zLlpQyZvNiZ+viZ2tD5ptrdrsXJmtXhovmZ5KEnQ4J&#10;G770T+2Dsy+8GvDaJShigSIhB4UvRqvV43XaNe1Ej0LaLf2Ehq6LlsEfB1f/XP26kL6bo1f0RDBd&#10;SFQHdYqvhVXcC8cMD9eK2Ojy+Jjy+NiatJSGzMzGggJ2cQm3opJbUcWrqOZV17RVVrVWVHBK8utZ&#10;KdXpsQD43jpZYIkwLAGugpPFYhWMDPXS05MNjXVViXhGVja/o93CytjW3uS11zNnL8fkjNjnTuYq&#10;BDgaByg+iDL2XvRhoBhVebwWDqeJU1FHY8E6FVkcGUHSBvQjCq+FpJjKUx+CdWwapvcNpkgQ4Olg&#10;qEBUVKBqeBiIORxEBRydAbbPQ+MhaCzghQHwyaAUYEqKCGU0EiAgQD3A+QJHJEoWeN//gY9077sB&#10;Z42Hkmjyuk+V9e0x1IcosonMfacsKFEPomWKeOavbf6ahFKDQSbm3ObXbGdXDacWyYNTyux+RHEL&#10;IjlLLtBf4fkThJkh1JgKe/wM4RuJDUlW9YpQdnihYGEjExaLZQtNukcdugZ9m3iu4an6tJcI2mtk&#10;aKZ5KSeoSZAt7K/q7C9vFebwuyr7hzr6+oWCDk5lVVZYnL1/xCNGTlh1fS5f0MwXcOqbqnIK04LD&#10;XOye6RpbKdk4ItPyHgzNJkwv0auaHF+8xunqQ/QMoKZWsh7+aP8InEegik8A+ZmDsvkDeFAQkd9u&#10;MDhoXlKl99oXb/ZIQd0AigfApw7Ba0HcI+DcIeWFHaXlfWTPEqK2D1rbL9/ShWlr12S3aRdX4tPL&#10;5RMz5TMLSLV1D6qLtUqY6JoipQ6uCrddpaKKlJCGfukrY/EaavocavAQYvlUJjgEQWcg6Tnw7BoY&#10;rw81MkseGNPmdehVcyymxD27JycDw0siwXBf/3p1bXcWs4wRl1QUE9CQFtQKgI8VCIAPkHtgJhcM&#10;L36Wd3uWT0d2AMA+QX6oqDBCVBTbXRTbWxLfX5LQDwjA4pThMvp4FQDBrKWmvHVO8WZbyXZr/h43&#10;T8Ir2OcWHvCKJK0Fu5y8bXaeuCFrtSZjvY65Uc8SN7E2W7J2WvOPhJUfRtsuF3u+b038PFz59W7n&#10;9uMhwL6/V2AxIKD7/vn9DayDAblz8/ff+7gffHGPv19/7jO6v2/vLi9/XH3+drEydrnYe7M78et0&#10;9fZ88/KsbWHNfmQNO7yGH1/TmF41GJijtY/RuEO09iFTbrdRGVs9owSbkK2UkItIylHIztbZn6sF&#10;wXcvQm/f79wBBvzHxT//q8K5/o+595ITeGvg5CdY5Qcw+svpzdnu163Zw8FmfsPrNrZtu8C6vEY3&#10;mq6czKCODJbcfLr89eX7n+vrj4er14fdVyez12c7Xw52Pq0PH44N3ZwdX33YP5nvlHa0HtQ2bOUX&#10;7VZnLBXnrdGzhp96rLjGvsvl7EQX7HknHbjHnftHvfPyPfH2OolN/pBScOaffPLQ89Da+TCCfhqc&#10;LHnw8vDBy1VbN4lL5ALtxaam7S7Ffo1su0i2XKI+WqA9n9d7vG3guPzMZ93k1Zya9brm0zXqq40H&#10;nvt+UedVOef12SdVmasljNmGovXO4jlurWRkfqZpcYI1NOeZP/I4dMErYb2hY8Yvppiok6tEyFYk&#10;FiqrF2EpbD0bPtWRY/x2wjVl3ofeT33e6UO/3Djend1odoqhP3nroU+Ld3zJ8vQoCPKviImqTUmu&#10;o6c0ZKQ3sVjNubns4iJ2SRmvsopbWcmrrAYCAB8QnPIydmlhbTa9khHr7foIrymvQobj1WAqqgh9&#10;Y52I6FANTTWUkhyWiNfS08arYa2fmb70ePrgKY36QFddCwmwBmzrQoYSSTA8AYZVhamoyREpGJyG&#10;Mk5DSVVL8b5nMoKoi6GYkAkUpI4F3MgBQX0GNX6OpDlgiFQolgzWxCjjIVgcRI0Aw6sCLwIFHTTg&#10;SYlgoFTA7Ac4TAPMYACiDzS8CmDc4w8li1aBqwJvoQHHk2VU1KDggiMRqm6pSH2uSn2O132EBmir&#10;Y6egY41Up0LNH+O8om00jJTk0VDIxn7hwp7f+Lrl2Ap5aAbXPoCpFxILmimMYt2gMPJjO0UzQ+QD&#10;E8SLtyqRadRYlp6zp4rVI1hYvHxpM7qIg4svJryNw1h5oWy80W9iNaILH5bwfFv6UwUjBbzenFpO&#10;Uj0vt6OL08prLizPC070fexGtfemBqc5sKoiG4VlXcO8gSGRQNhWXMzyC3S0tMPTLBE0O+RzT1JI&#10;somLL8XAUF5TA0KhQKxtESVl+P4B7ZFhyuAQrZmtnc7E5hWRu7t1egc1k5goLVMY2KGQDCIPpw52&#10;K3z8Fl7Nx46vKU9uIjhjstkcmVyuUmkbPqsGV83WFHTqtXbgmQUojyB4YASGHq+SHosqzkZz2/C8&#10;bmxFDSkyHm3vDHsAyD07qK4F5METGV8vRGwCMokpRy+QreIoCYc0BkcMukXmQqHv3vHhsvios3Os&#10;t2+lu0dcWdHJpBdlxMWXxAU1pgaCu3RZvlyWdxvLow2s3XPlM93bmW4dme6CTC9Bjq8wL0CYFywq&#10;CAfw110U2V0U1Z0fLcqP7syN7itKHixJHS1Nm67ImK1Mn6ukz1elLVbRlyvTlqpSFyvS5svTpktT&#10;x/LjBrIiBjPDB1mh/cyggazwmbLUbW7xu6Hmi/meb+KJ6/2lm+ON32e7d+cHfz5JwWLA7//lPS7/&#10;/r76e3ePnv/apfwFuAPuA7m3nL8A//vz+9X15dVn8cKHqc4fa303B3N37zd/ny8fikv75427po0G&#10;pszGp6xGpiy6xi14A9TOYY3BSWLvOIEjwubVopKKEdHZiKw8Pcls/bfNaQB8gPy8PT+8A/j76/s/&#10;gMX+9RVk8feP4I6O7xf/XdV/SQ9w0+7V+e0n6feDtcPBRj7bqYFjwu+liQbsatgaApHb+Zn4N+DM&#10;b25uPl9c7ot/nIyf9/p+mswBbe8Ed7+Hez7ResCP2W/xPulrvJgf3e9uknKDDnraJG2C5fSytai8&#10;g/y2g8yGrUD6kYPHuduLLxEuex4Pj5wfnjVVX4m6NgNiTgwcd4ISfrd0rz/zPdC03SBbHRm83NZ4&#10;sqVht6vzSkx1XjfzXLPxXHcMmDWwX6XYbTzylli4r1PsdwxcxM6xO2+i1j1CzgpZH+qzzmqYO+X0&#10;hcqMRXbeZBVnqXZoliFYfps5ZuOxn1UtGZs/l0j3+KJcU9tMDJmlTMpWVM/B6gieeg5EsOp0nEZD&#10;cyXdU9znvlWOkeOlwpWRldao7HyPAJaL10BJ5Wp359Zw7+5ov7hfuNLFG2ms7igpaCsqaC0taSuv&#10;FDY08GqreRUVvMqKtvLytrJyQP0JmhoA9lUykwI9HMg6KAIFTtSC4sgAkmB4DQVFFQRSCa6AhgF8&#10;weJlCRQ0WQ9L0lUiUZB6ekiCOgwLSi2YmgacrC5LBEJLXk0LpaKBxFOUAN7h1BFYMsrggW4iPcbZ&#10;3ZL2CGViL2vkCNG3h1Lt5FSp4NggBRwUCbhdZSiJgMBiZRSxAEllVMgQ5ftlPkU8aKWVlKBKIPtA&#10;AgKKDwhFFAIMRTgWB4BPXlVdHqsmgyFA0apQJYIM2VLRwAmv74Sn2uOolnhjJ00TJ5KWmTyOJItS&#10;kUWgYQhFOGT1wG310HZ+T29mU3VwSaljHCOcovUuBfcuJrJ7wuPSbByfE588VHZ6hU1j0LIKaJ4+&#10;ONvHsLBoJLMQGZ2JconDusSRQzNpadUOxXzvxp4ITnd8Wx9L0FfT1FbEzItKZoUXFDMZOUlvA54b&#10;Pibo2CBozxEvgomJ+a8auMyewab+AT6X35BTRvcKdaA9xFINoZpUiLoeRFsfqqsD1VSHkMkQdS2I&#10;vqlMZjF+fdvu3dnjk7PnkkP7qTnD7iHy2DSlb4ScmoWkmsNU1SGaBjJmNnBjExkyBUqzg2eVq/RO&#10;Y3sX5cp74KkNsplsXG4zMbZUObZQoYYLQNOgvErDzUfW8bVcZBgmMRLNSFGurVXn8DQravUSklVf&#10;O8vTbGB65jIm1vAXr+VDghQTklQYOSq5lehKNordpcLr02ALTIQDibvS07HpTWHneP+oRCBaLysT&#10;0pNy6RHRxXEBdSkB7HS/VoZPG9OrjenZCm7ecGvPcOtId+lIfytguAqy3IW53p15/p35QV15od35&#10;YaL8kK7cMGF2WEdWuCArsiMzoiszvC87si87YiAnejAnYjA7fCg7YjgvcjQ/Zjg3pi8zQpQe0pEa&#10;0J7iy0/ybItz48b7DOUnbHLLToc4F4s9XzdGv+9OX+8DUmvl1wmAv63b8/37HRTvQOcL+E1A/f0n&#10;/UD83XtewGz+r4PAb0CI3f66/nF+ci6evVwfvd6d+n2ydvte/O1kbGLOXzj4pENkLhLQOnusOV20&#10;ilatilYSu4cgGCRyOvG51Qr0EkRKgUJJuZFkrvpqa+aHdP324vgWANzdvb67/X739ewPoEYP1/+c&#10;bP0FuPzt/D7b+/1+K9vtn7uft9eX1+fS04WB2Z7Cia6M0a7kXXHd0GDo7mbz+bEErE48Pb8Qr1ws&#10;iy7FLWddiefD5T8ONy+P905H28R1IduVj/ZavN5PtX7dHHw/W/tuOP9Sun11fn55cCwpb5HEFkvj&#10;y/cicw9f+n96+fCDq/XOa9NjR+p5fdGPkYG1JPr+Qw+pV8TRm6B9S1eJ3qs5oxfSt1EbFm92KXab&#10;1Oc7rrHvS9v2nKIPAhmS5xEbBq/XQ+nvU4vGTV5u0TwlLonbLyPWXYLf5WSe1ee8a8iW1LKWypkj&#10;5aVjFf3zjI6Bh2FjVPteA5tFt4CJwChxTuVmUUObXyTPO6xY1yIHrUNHkrNU9YVPA5o0HTrtw9ar&#10;+Gtd/SMNnR3lbe/3Pxxv701w25pSU6aqq69OD/7++PLn+sst8FHx5ez76d7WWG9/XSW/EpR7HbV1&#10;/OoqbkV5KxBlZW2lpbyqSmF9TWtJfl12apDbM6I6SoUkq6oBBft9akDwmjCsuqySChyNheGJcso4&#10;GTSgyNRkcGQYTk0WT0Yqq8IwqsA5HCAgQRNG0JAlasgRNOSUyQgAfGQdLI4MPszqsVltY0Njc7l7&#10;kLXxIyWjZwhDR3mSCQytBgGQh0RDkEoQJWUokSCPUYErYUGSAuDD3I9SUyJAlLCgF1ZWhgL4A8Cn&#10;BHhecL0PkH5wFAqmiIZjcIAmlUcT4Ci8DAoPU1SFq5kiDZywhq/w+i+IVBsV2lOi3Rs9fSs1RRWY&#10;HBompwRu7YAs7hovS7Tnd8njG3jhtAJ3FNU+qd+7EtQjzmmZSEmvfhsYZxocoucfSIlL0E9L03/z&#10;Bv0IUHwRypn5xIwyKrPmaT7Ho7orgjOeLJxhdU/mcLsYta3pdU2FeSXpAVFvXYMe+YW/evb2gSYN&#10;SzaB6dlCrd/Ke8dRMks9mlqZQlF1K7eqoDTDL/aluQNZzxyhZwTRokI0dSAUbYgOBdR6OlQIBQgj&#10;yNsAuf5J85Ozx+cXjucXL47f24n3DZfElIFJYkYBkmYHM3gg4+yF9AtEu75FWVopWdkg45KVAdHB&#10;G0Hk82SSauVYbFVGHSEoD+mdAY3KQlQ3aLVyjDOzyD7+qNh4PDOVmJGCLy/Tbms1amgwzWJp+3ph&#10;LGzlAAX6whUXHkFk0InlpTr1TVR2h057v3rPFKVrXK+t98HATPHW4bu+4bXegcXuYQmvY6W0VJAc&#10;m5kSGlEYE1CT5N9M9+NkeHMyvFqZwNGDy/ToYLoLMlw66G866K8FTOfObPfOXF9RXkBXLsC+oM68&#10;QFFOkDArqIMV3M4I4WUEtqf7t6f5daT5CekBnXR/QaqvMBU49+tMD+7KCBWmh/BTAluT/DiJvs0x&#10;7vWRLpwE/7FS+q6g+myk7dNc1+fl/sv14W/i0e/bkz8kM9cHC4D6uznb+n0uub2Q3l6c3H07A/u8&#10;39znfMFtcPc7QADbC6IHZB9wBKTZPz+/3n4GjOf2zbvt2/e7vz9uSvcbhke8B7odhoSPOgUP6ziG&#10;jEJiPAOdU4JpblJtbMDnlyikFiJS8lGlJSYHi83X7yQAav/9ffUvmFa+ARTf7afj6+3571NdV1Nd&#10;Nytjv/cAHy29u/r07x0gP/9b9QPf+t+bb38uz26+SL992D7YGDo/WXp/Nvnzh/T62+Xl6dnHla2P&#10;81Pvp3kfN7vPp9jSvuYPc5NXJ0df5jvEtb77DQ77/OCj/tyDAcZuV/jxYNalZPnu6tuPDx8vZ1Z2&#10;g5gSr/Tj0NxD14iPb+0vvJ5uPTU4slPfT/H5Jqg7LS5899T/g0+s2NZ508xp39RtzyvhjjMg9o7d&#10;0H+ySrUX2wcexRfth+WI/egzDzzERq77UdmXKRWrll4Sc79Vc88lk7fzdm7H6RlnTQVnLQVHjXnr&#10;1dnjldVjJf2jIWUirccCgn49XitbEZ+hTKx58Exc2XA8MPxheELkHJCPN0xHaSUqkLPxtArNR012&#10;XrV+0T2NzVPCAW4F+0xyCnz3l8fS8ZaWkcpq6eLM9QcpWPX949M/V+f/fD0DfpLSudFBdoOgpoZf&#10;VQUEt7K8tbyktbSIXZTXUpTLry5rLcltzk/3cbYFIIUGHCtZBq8pQ9SCq1LgBB2AXAhlHFyFIIfG&#10;AXch8FoIjBpMUQWqoobEqCKwBFk8CYEHwKcFSEVZVVDiwZXU4Nqm6s7er7T0VLAEOQ1dtZiUhMz8&#10;dN8IB30rLNUaRXPAYzVkkBiwlA8IAHyKylAyCUUgKmDxcAKAS8CxAeADAhB9OAhWDYIjgkNyFdGA&#10;9PvP8wLUuwefIhylBHYrQOMRaDwcCCW8rKo+wsBRyegl1vAFgWqN0aZhbJ2MtE3IKCwcAJ88Gg7I&#10;WMjavtriHn5SjO+bJ3IGMc19crwxcn2fZRrHNaD02dsMWnSxTWXz89oWj8oaZxbD+tVL7NPHstER&#10;pPIKqwaBV0tPbHNfcuMAvXEopXWQye3NbWrNyi6IpjNigiLdze219W3RuhYYgi4CD8g3GsTwMfSh&#10;M8onkprGcskrjs4vTkzPigmIfmP1kky1RhhaQ4weQKjGIOx0tSFUCsTQEGJuAzW2huqZQ82eIbLL&#10;KOu7D0/Pbd9f2H34bHd8/mDziDI4Q8goRjxxhflEKKQx0MkpSqFByp6v1INctBIjSSUVuKYuZAkf&#10;kV4vl96IS6zEemXC3yZDXoVBXYMQJcXqXDatpJjMzFUrLdEpzNepqjAVtj/q5NrXlDyIj1T38dMI&#10;TzRNz3mYm0crL6Fw6vVEAtPuXouuIeP+GcPhRbP+meezYoF4/6xrYLV/WNw5IGltXyopaU+KYaWF&#10;RxZG+Vcl+DWk+rXQvdkZPhyGbxvLl5/l3ZHl1cly78xwFqa/FGa8FDGdRVkeXXm+3Xl+XYD0y/UX&#10;5fiLsv2FmQECRkBHui+f7sNP9eYne7Une/ETPXlAJHgAR36SP4A8XmoQLy20NTWYkxzcEONTF+fT&#10;lZuw2Fy4J6o5HWSfT7afzwg/znVezAk/z3ddLvd+3Ri82p74sT//U7p2cyK+AUv/QAEILroB/vfn&#10;Z0AAAmz6ewf4UHDo7b36+18DVHDox92Pv9eXf68+/vl6dv1xY3MhZ7o7YF7k3t/+tKbGKCtHi56m&#10;WZFnIKo1ENZrNVbjssqUMotIfd3B15/E//y+/uf2B8C7PzdXt98+/n6392N94nKw7Quv8oJfczUs&#10;utkALLnk9vLjP7fA+/4HPnC23O2PL7dfz+9urv7e/rz7+f3Pr59/wI75f/7c3v789OXL6vbF7NSX&#10;tZHbq88352dnMzMXswvvpiePu8t2m4MOOW8PBWHS7lBpr/dRzxtpX9IWt2Szg7vXM/h+euFjVtP6&#10;i+idl3EH3omXCbFnQW57jmZHduQDb9O9iBeSmMAjC5etZz7f04rnHjhsP/RY9Yq9KGs7pJftPPZc&#10;ob3cMXNdNXl7lF51nlQ+TXNZ1Xs9Z+a2YeAs1n+7a+I1S7RbVnecN351GJ0src89BcDXlCeuzRkv&#10;KxplsjuehbHRlFIFfLGyGkfHtFJdX5yQdru1+ufdwe/9vfGIRAaOmqasm4qnFlBsKmze1LoE1kcl&#10;snPyu2ubRHXs3aXNy8+X++vrvY0tvdUNI83N632dgN+/+3IKUA+sBPokvXm3ezg32tdU31FV1V5T&#10;3VFb1VZayCnKbcpjNuWktxRlsguZTbkpb5+bYYlwNAmOUUeoURXtnhs9eKxJ1pcl6cljCLIAMlA4&#10;WQxARjJCAS+DxELRODhWVRZHRIDg04STKAiythxRCwG8giJRRsuYnJCeGhzur6GtCoAGTVQkUYk6&#10;ZngKoH6oioALBogJ5oKVgIAi7wv6VPFyRIICDi+vCuD1foYkmgxRIkJQeLBSmqgJLiYq46HKyjAl&#10;JRklRRk0CqaMhuOxchhlWTRaVgWPxOMRWJwsGgvHU+D6dvJUOwV1M8B0g0oQS1LEEtFIDKD4ZORB&#10;9slAFnYJkyvYjkFco1C7sl2nrgvVMYkVTGmwWuzeZBi/SNENLzKs4Jq1jQQLRhOaWoOCQ/VfPEVG&#10;B6hV5FnXtgeXtcdkNgYlV7jFlzmmVroXNcRWVNITkl1eutJoD4nqBggyFVx0U1GHqFIgZEMIxRyu&#10;bYGwcMQ/ddF76Ey1eKFjZk8xfoinmsOp5mD7ciMbiIElhPZAxtwEbmoEfWAFfeQEtXkFtXmN9grV&#10;zy17Mj7rtntgJz2zfPfJ+uzCWiKl9k2o0guhwSnwkgpUebliUiLS31M53d0sL9w6K4rGSFIvrlOu&#10;5MrnNiNSqhVCCxGedIhnItQtHP7cExEUjm6oNxa1G9U3EUrqVCsaqR1db3u6X3UKXjTUWefm6BeV&#10;POS1+4h6Q1o4b+qqzNrrjbpbzATsBxy+ObufKpq1ntwMXz9cXdk67ehe7h7cbu/aZvMWior4CREM&#10;emRkfoRfRaxfXbJfI92vheHfygrgZQW05/gKc31EuZ7dWa69WS6DLNd+1ts+lktPtmdPrk93HoAt&#10;3+4sv+4cP1GWr5Dp05nuI6R7d6R6tqd48JI8WxPd2hLcufEewJGX6MdNCmhPD+/MiWtnRbWlh3Mz&#10;ojrzEmcb89d5ZdudldKuOml/08lQ88lg09ko+3yMfT7R+nGm/WK+8+tK35V45HpnGhSA0vXfYPHz&#10;zt3Ho/uyZ8D/3rdCAKTZ7XdQfN3j7++/oPQDG0GD64A3d4Bku/n6/aPkvbj/eLZyRRTcW+fIK37U&#10;lvesp9hxtMF4uE1zqJc8OfJwf4tz8/PDn7+3//z+fnd9+c/Pb7cXZ7eShZ9Tou/9rZ/4tccNZSet&#10;jV/mpq+k0u+nx79//se1WzDDe/vz783Vn6/nv8/3b4Fr+/n17x9AhP7zfwqe/97e3Hzd3Pu4MHUp&#10;mb/5/vXu+senvaNPC1tHnV0H7KKjlsiDxqcHjXbH3U6nQy6HA64nY3HvhprnC/NWMovEhY3H/Mnt&#10;kg5xdMGGZ/RZa89ngWglwHX/mZ70rYHkDfU8xFH6ymfb1v3cP3XJKWAnlH7kGrNKcz55HLT9wHXN&#10;xvfCm7FBc9+08l0zejGtZiHWerat77xKdhBTnRepLxfVnot1XacojjuuYYd1WcfN+fv12eIq5kwx&#10;Yyo+scn4YRVaMxNNZOA0W21filx9rng1t4KGO0HTbQ9vM4eVo29VYPO83Nu3MSGek8XkF+YLSkp7&#10;6+rHmlv7G9gbk3N7G9vjgt7uRk53I1vUwu5r5ix2dX6TiAHk3X48/P1ecnO6fSVZEw+IRLXl3IqS&#10;tpJ8Tn4mp4DZkpfexEpkZya2sBKr6TGvnxqrqCEwZLB5MoVGzCvJLavJNXiAo9AUVbXkUTgZFA6h&#10;SJRDqcohsXCksgwg+u7TqXDA9gK806cq6OogyRryWCICkI0qZCTVjBJPT6WZGqLQsop4hJIaAk9F&#10;Ew1ViFQcQU9VTRONw8sqgwXMYA0gcCTgEWSivArAPoCk5Ptl+nvdp6QC5nnJFChZB4oH8KcGRWPA&#10;Z+ExspoEOW0ikoiF4zAILIBXNBylCCY9sKpwTaocngxTwoOVfQrKEHk0VAELl8dA5TEQgNryylDI&#10;6LJKWw82PkPutZdCNJNYwUN3z+BG10iCmUf0FvuQfOuANJOIBJ2Mcsfm3qi69qDETMu3njh/b5X0&#10;KI2cPJvk3MfhdNPwVGpsBjW78k1JXRAr19fV20LPWJGgAVUFeKd538vhvqP/f7NCgCBToQbmsibW&#10;CH1zOFjDTIVq6EPU9cGGzGZPoI9eybx0R7q4KfkHIEKj4WGJshFpSkXlTwd6E2fGUuanQieXHOY2&#10;jXZPaUfvjdYl5NZeTFoRNLsKxeZji2rQPgEwn7dYlq8ZI9SSHm6aGkVlZpEKq5UZFfIR+XBfpoxX&#10;MiQ0DZ6RrVhSpFxVhmU3EXu7dXu6KXUcbA1Ha2I+aGYuRtj1hs225rXY9AicZ6YTJqbiuR2uNZU2&#10;7ErThkpafqFRao5+Xp2JYOLN7E7a6v76kviML1oT9e+C4GtbyM1ri49mpIaH50b4lsX61iYHNKUH&#10;szODudnB7bnBgjx/Ua5Pb67PQI73cK7naL7nSJ7HYLZbN/OtIN1FyPIQZft05fiCke3TyfLuzPDu&#10;TPcUpnl0pHh2JHnwE1x58a48cCHPrTXBuy0ZAF9od27cYHHyeCVjsiZruj57qSlvlZO/xsnbaC0S&#10;84p3BWU7vJJ9QYW0q+akr17aV3c21HQ+wf081/l1qffb+uDV5viPnakbcBFw4xeIvwNwA9znkz9f&#10;3//zHdwCfN869L7gGWymcl/9B/bCuifgn+s/vy9///jw7Vx8tCLc6C1ebI2faX411GkwMaqzKba9&#10;vBj6e/f1nz+//tx8//Pp3d+P7/58kN7ti29mei6FtR84ZQf1JRJ247vBng+zkz9Pjm4uPt79uLq9&#10;uf7z5xeo+67Ob88Pbo83r/fmb053Ad33zx1wAf9R7w/Ax5sf3z8f7F9szX1cF37dmvh5JHk/t3o2&#10;vnYk6DkU8fb5+fvNvvvNz467356N+kqHfE57XY/a6BsVuXM5pYuF1btNvZLGod0y0XIY41Q0831g&#10;QhwRIKHHnLHLN+Pd3vnbHIV6i01s1/XtVk0dN+w8Vg2fig3sdwydNsA1PsdTK98tmoc4hLnvkjSl&#10;+2KN+mrG9PW0jsOMyev5xz5LD3xm9F4Nk59sPA3Yr2ZJm/IP6nM3q7LmS1mj2ekcZ/cqPcscinG6&#10;smaloeVxScF1a/lXdskVr/JjU/FqPrM1PpbHyODnZnUUFbaXFgkryrpr6zan5r6df1yfmullt3Vz&#10;2rqaWrqa2F3NrZ3s1q5mziCndXt06Foqvnm3cyMV/9hfvtxdOJsfmmqt4ZXmcoqyOAUMTh69OSux&#10;gRHTkpXYxIirSAx5YkFRJSJUNZFkAwzZEP3K61F6briBBU7TWI5MRWCIUAUcDImHAwhDYWUVAMrg&#10;Aa0nSyADzhRO1JSlUOQpGkgNIhKrCrZawajBsWoITV0cThWliIUrEQG1iFI3JqnpE9SoBCKVqEbB&#10;4kkoZSwcUG0As/BYOAkHJxNlNUjyJOAFNe6bX5FBbiiqgAV9JDJUgwIu3JPJMkS8DJkgq6Umr05E&#10;qmDgaEVwtqQiuOQHUg84KgKvqQJHK8PwJCWyNg6FgSoAgZUBqYeBooBvBAuFVLSgUzORL9/CtKkQ&#10;W0e5vBpM7yxpUqw2sfm0ezmqoS88Puvxi1cqL1xVoxk2cdl2EWm0oFidsHD1+BASI00/iW7iG0n2&#10;iyPFZejWcv3Zgjhmjqv1MxJRQ0aFCI5uAqkHdnEAAwC2GhWiYQwxtoa/cSP4Bmq9dMabWsupG0KJ&#10;2hACBaJrJvPSQzE4mhgRT4pLIeaXYZt5OK6I0NFPXViIOpbUSfeql5aSO4Zt20dIs2KtzUOtiRWV&#10;Uo5cdjWitVt1cIzYwMVExsB9XFEhrymh7tQYP6PEYP30dB1WvkpCNiIgHeKeCHGNhPhGyWRkotta&#10;yH2dlF6RpkhEFnWptYtwPBF5ftVNvM0cHPMWCp5O9L2Y6/eYGQsbGQ1pF7m2814I255VVtLiMshh&#10;qeqMigeCicAFSeGyZH1l65zbud7RC4Bvt6VtMTu3NSGWlRwSmhXqUxLrV5sa2MIIa80O4+eGduSH&#10;CPP8u3K9+/J8BvN8Rgq8RvI9hnJcexnO/ETHmqCH5X7WzfGvBCwvAH/dAAEzfbpYPt0ML1GGV2e6&#10;tyjVW5Do2pHgyo935SYA4PPiJvnyU/0FjJDBgoTJyozJasZkdcZUVcZ0VfpERcpEWcp0FX2+hrFU&#10;x1xpzFxvztniFm/zS/cFZdKu6rPBpvOx1o9T/Iu5zi9L3V8BAm5Nfd+buz5cAX5nfp9u/Xovuf0k&#10;vfsCEPDD3feLu+sv4IaKux/3LVXAHjD3LhisgAEc8b9/r//9ffn32/GP47mztZqVmcCNZc/z04zb&#10;m/f//P399/fNry8fby/O7y4+XG2tfp3sv+BXHZWlr+eniOvK9oX8rxsL10d7gFH9fXlx++Pb3W8A&#10;fLd3199uT3evxVOXM6LLhZ7vkpXfn8/AxUFACf75/ffvHQC+229XP46PL8Tz75e63y8Mn46NnY7M&#10;HQ8sHnA7jnvbjrty95tcJQ2PjgSvpP1e7yfCjkWvV4t9phnRs8yCuexScSVP0tAnLupYSyk5bJ85&#10;aeldCIs4Lsy63Vz63FTwIf7Nl1S/TVPrNV3zHdrTXYu30yTjdYrNjuGLRR27RbLVEslmTffFlk/a&#10;mRdjlvp654H3rmvcgPojEdlm+XHAjLV3L9m2j/xoxsJjKz/jqLHohF+11Vi0WJY5ms/ojo+vd3Kv&#10;eu3e5hY0l5p+2dF4WZfzpSH3ojH3tDZnpiRPVFLQWVEqqijvrKrsrK4U1VT3NjSJZxY+HR/vLC5M&#10;i7p627hdzS3dLZzOphZBM1vUxOlpapls551vzP442vixv/J1a/rT6tjZTO9GF1tQltNalNlWmNGa&#10;T2/OTGzIiGpixjQxYgpj/MwM8UQijExBUi2JJENFop6CuoGilpGCphFC0wBOpMDQBBlFVTltAzJR&#10;HauERSjiZVVJCJIGkqSJJGrKkwFikpF4FYCGKAxRVpkIB0KVJI/FITAAColwvCaaqItXA5BHVSNS&#10;1dR0CXh1NOigFaGAdcUqg+wj4uFaZCRFE6GmAbZ6BufnqkFQWLCaj0yCA4pSiwJXV4OR1QBtCO7t&#10;VUaDCV8w1QsW+sGR9xs8FFGySmg4BgMDwEfUwBha6AGuXBErg1IB+zwD+EMTEChVBMTOEf7AEmZu&#10;BtXWglpaIRn5+O5J7dFV0viqzdhqbM9ECj3L4dFDJYsHiEeOGCsnrL0rPoZukpn3kJVulss0yco0&#10;DYjWcAjAekdrZJa/rOeFM/JeP3iKJahD8WQZkHdq90GEYNTAeea6llDaM6jda0RolC493SYmzvTZ&#10;azzZRAanBcFrQ82eoeOSTYqK7LNzHySkE3NrUaIR7MwKaUmsuyvxPZHmr21ksoUe5TwjTh95ZEF9&#10;cZM0MK1SwVVq6cItiKl7B4bzS5TGJmxkONLJnuD8guz7huL/Wj0wQC0tXTWRoRCcAnEJh7iHQb3D&#10;YP4h8KxMVH0ltqEGW1Oj3MLG8vhoQafK2ITJmjhqcs6rR/R4fuDFar/rYLdzd8/b7mH38SnvkQmv&#10;JsHjtHJKSAY+oZDWPhmzIGlYkmxsSC76JqSCwcP2bklz2yKD1RgXnZEUHJwZ5lcSH1CXFsRmhvFy&#10;I9pzwwS5QaI8v+583948n4E8r8E8j4Fs1+6M1/wEh/pgm2IXGvM5Nf2Ffr6XVUviq06WV3e2X0+W&#10;bw/IPu8elm93uq8o2VWU5CpIdGtPcuMlerYneXcke/OTfUSM4P6c6L6c6J6c8J6sSOCkNztyMDdq&#10;uCBmpDB+rCRxsiJ5pjJtoY613JS72VqwyysC8HfUVXncW3M60Hg20gJowE+zws+LPV/Xh682J7/v&#10;TH+XLP6Urt+82/r9Adz/ewdusP14d/0ZLDcBt76BaRAg/vn78597FP79A+6EA2+//nhztfbtw/Dd&#10;941/bq//BYTbj29/Lj/9/f3rn+vvt1LJhah1OzN6MNRlIj1mh895N9r3Q7Jyc34EutpvF7ffPv35&#10;efX314+/V19utha/jgsuB5supzqudhf/Xl0A1PsLpoOBN7399fPnhXjvfGHlYn31ck98dSD9NLty&#10;Nrwg7Zo54LZKRUWS1hBJ/RNJvc1R+0tpt/vxgK+0y3mjzGcpO2aekTXHLNypExw194sL2laZldL2&#10;+Q+Cxa2cOgkrQ1KUJWFGnyS5v/c337Ywm9fUW9Y0FFMfL5KNl9XN1/SerVs6bxm+WNWwW9dxnLfw&#10;nDd0ntKyn6bYzz8NmtR5OabhsGTqufgkSES06SA+7Ka9GYuIOmgoPe9vk3Q2bFTmThQye7MZXdk5&#10;vUUl4q7uk4HOD/yKi9qsT7VZ5/XZe1Ws3vKSzuqKThB2Db1NTaK62q66+t6mlvXp+dOtzSmRcLAV&#10;UHxcYVOzqKWls7FJ0NDY2dAkamgabGVLJvovxHNfxNMXqyNnM91HQ9wNYWNXeXZbIZOTm9aam8rO&#10;TmIzo5sYUUBkh7tTtOTUNSHqOjCiDkKVKqeqhyAZyGkay+uYyGubyGrow1U1YAQtZXevNzZ2Zmgs&#10;AqUCwxNlyVoofRqZrKNMoigCWk9BGcCKvLIaQlkNDog+PAmBVZVVAfsFyOE10KoULFFXlaSvTjLQ&#10;JFHVidoENBGlhIErKQMBU0JDMWgoVhmqiodqaoKZZcAs4kgQRSxEBSdL0VDU0UKRiXASXgaHlVFR&#10;gQOP/y/dAaATBYq++3SHIlxJSRbwvMoYGeBeDB6hQlZWJiCUVQG7LYPCQ5VU4cpqCsokNERdHULG&#10;Q9RVoRSSjJWFIiNbg9tt2Nqr3thu0sBzqW3xDwkzs7VAmtPgNBrc2ARu9gARGatXVvm8qMQxg2Wb&#10;yLDzjrN4HGhs7UO1D6Z6J1u4RRkZ26LU9GRUKcDVw8m68gRNGcCrY8kQsiHU+CnkwWuIhQvUwQ/l&#10;HavjEqFnaA84f6iKFkRVG+rgqp2f68OuTyotDgqNMXOLRqeXK3P6VIbncdNi4tyWdf/si8wKs9gC&#10;Uh2XMjJtOLui1z+tKRyhTCwZHL6zOb9wPJLSuvqIQRFyD62wTx7i7R/in1qpODiqRIVjk9KUItPh&#10;7hFw7wh4GguTnYXNZeIL0omMWHJskGZugl5JLrmyXJXLJU+MUScnrDrbaT082xHea2HnS+HQ6/4l&#10;jzFxQNeqb/Xw81S2YWgxLrREu3UqfEHSvChZWdv/ODL/vnP4lNu9V988lZFRlxSbmQKALyKgNDGk&#10;IT2UzQrn5YR15IYIcgO68rx78r178716cz37cty7mC68RKem8Cdlfpa5ziaM59SkJ5Q4O0riE50i&#10;H9sOVkBPUWR3dmA306cnw72L7iZKcxWlAOxzEyZ7dCS7C1IA9nkB0ZkR2MUIEqb68pK9+Cm+woyA&#10;blbQQE7oYH74SGHUWFHseFnKOIC/0qS56vSVlpy15pwNdp64NX+LW7DXXizpKD3srJB2V58NNQME&#10;/Djd/nlO9GWp/9vG6I/t6ZvD1Z/H6zenm7egBjz88+Xk7+XZX7AhIOCCv/z9dfnP7/t9IP8lggH/&#10;C/higIwApACKvT/8fQYY53Mg/n69+Ofi7NfazHE5azjIqTvKcyInSdxScTbEud6buT3b/PNF+ufj&#10;/t3a6O3KyO3m3J1UfLu18GVC+HWy/WKu73J/45+f3+7ubgCDe99I5u7665eLmfnz6fmv25IfJ+8v&#10;5lbf9Y2/H5qXdk9KRewTYcxBW+Bec6Ck7tlBq4tU+Fba7XgofL5R4bVUlrhQXTlVWLrBH/q0IFlv&#10;7lpKLjpsnX0n2lyvHBLXCI7CfCWvTM89TC7cNHdomvMktRWy7gbFao1svkI2F1Mfreg7zGo+EtPe&#10;Lj703sgo33CIWDR0HiXbjJGtx8h2fUSbIW37PkOHPj2nLpqL4HlAT2SquDL3qK30kFe+01iyWFPS&#10;m8vsKcrvraxabqyScmvOmgvf1+e+a6s6H2ifqS8X1NT8F6L6uq66OlF1dWdt/QC3Y2F4bHV8bFwo&#10;6G5uEjU3CRvrBXU1wtoaYV1tR201EJ311QvClpOZ/rPZvpMJ4f5Ay4agfpZTISplteYkt2QlsDPj&#10;WlnRHGYkmxHZzIhI8XMEvKSmNgTwkngyFKcpq6otS6LKaZko6NCQ2jQExQj4RQalDEWfRKaoosA1&#10;PjieiCBqoGjW2jRTdbKWIhoHBSCliIeiCVCAejgyAqcOJ1AUVbVQRAoar4XFkpWIFJymkYa2kTZZ&#10;X0uNSsarY4lEBTJRTo0AJ+BhgD9VRMtgMFB9PXk9KkxNC0IgQwkEOIWsoKOJUleTV8XD0RiwpBmL&#10;l0Nh4IoYmDJOHo2VU8LKAUdFjCzAUIB6SmgZZWUZZUAS4mWwZCRWDYklygEGHK0KxRARKupKKmQs&#10;RI8G0aBAKRRZE0OUnS0qJRVfWKqZkKYSGU0MDtaNj7dyc9V4+BBuYwujmUOpBhBjM7hvuHpOuQO9&#10;0MEv2dIp4sHjIFNrP5qpp57xW4rhC6LeQyUKDaFpIqdtjqI9ITx6pmlIQwHfA+DY1QygRk8gZi8h&#10;NCCcoGavELTnSN0HCC0qHJxrpw977aNXlB/aWJ2awfR74krVtoIZ28o4+6GyiomtInzfNHly1ap9&#10;yC6ljJJVRm7veTC9/Hxk7tHIgpl43/bso/35hYPk0JjNV3FykTWgIh+YKFkYo8z05SzMUH6+2JR0&#10;lexSpbRcdGyGUmEVsaaBWFqiyUgmxwSohrwlhjpTwgO1oqPJjGx1vsB4asRmSGTBbzJvbXje2OLU&#10;JHzDGXfnz3qypz1qhl4WddowmqmRFZpVAy4TW1VzWwvrkrPZjXPhoJTbuV1dP0KnVycBVjc4LCsi&#10;sDQhqJYezGGF8jKD2sFmy36iXK/ePCC8e3K8RAzX9pSXLTH2tSGPir0f5LwxTncEwKcba6cdbaed&#10;4fm4r7lwrp8z3FTQU5zUnRnUne7RlebeleremeIuTHIBCNiZCrDPozPZq48Z1MsMFKWC64DtyV5C&#10;uk9PZsBQXshIYeh4UeR4YdR4SexESfxkSfx0GcC+tI3W/KUG1lJtxlIdY6Uhc7Uxc6Mle7Mlb48P&#10;QvBAVHHSU/t+oOl8lPN5tuPbSt/nhc6rjUGwMczh8i/pGrhp92zz7sPe3UcJQKu/4PjzjyABwVzw&#10;939uv/9zffF7d/Fa1PRN1HK9Nftnf+luoe/vXO/fue5Lbul8tIvQ/1l/kv9qbf6esPndAOfLfM8P&#10;8cif05U/p6u/FrpuRlpvhzm3872/lofPOmq2S9Kl/PqvW0t/vn26u70G8ypgid/Nz8+fLsVr5/ML&#10;5/Mr7ycXzvrH3/VPno8uHfdNSjvrj7hhUm7YXnOopN5ewos/G8446PQ84tnuskPFDcylivKZ4vLV&#10;+g6pcGqtqHXeK2G/YeydaEtcNbFW3rOXV7UR5Lf/yuz8kZrUlLKipbWqa7ZKtdjUf7SkY7NKs5+h&#10;2o0Z2y87+k84+C+4Jq7H5856x3aZPu+xc+20ce6wdebYveY4uoylMKdyCqeKy6aq6pYqCjbr8g44&#10;xZLWqm0Rf7S2aqCyfKSmWlxXut9QeNyYe9ZWciJsuJgZHG2s6aiuAqjXWVcLHIHzjqpKQW1NP5c3&#10;0TvIr67sqC4X1VeK6qs76yo6qkp45UW8isL2ymJ+RVF7ZeFoU5lY1LzV1SwW1C22lU80l/ZWZAkK&#10;0tqyk1pz4jisKC4rso0ZwWGENaaHBr9+QFaHauhAiVoyOBIMS4RjSXC8hixZT55igKQYy1OMZclU&#10;KE4DisbDUcpQJQyUQEQY6KGtaKrPrDUfWpCJJCQGD1MhAs+VUSbCSDpoM1sqSRulqiWH10SSqDic&#10;Fl6RqICn4NX0tbQMKRqGFDJVHa+JUyUpUqgEPBFJJCLuPSycRJQxNEQZm6GJGlA8UUZdXYGiqaBB&#10;UiAClhkLRSlDwO1xWJiiCuCgUQRtPIaMVlZDKQPiUVUehZVFKskglcArBECshIfiSEg8GSAdUpkI&#10;GFCYCoBjMkqFjIYY2cHMnyp7BNLSWc7RMeYhoTi/QEXHF/CndvKWNKStBfrJY/SjZ1DbpzIPbKAG&#10;RhBjU6hPOLay7WU51ycg7YGVl5apK4XmTDF8o0F1Iuna4zUeIMkmCMoDlPEz1efeBh7eRk/sVSlU&#10;GbAkUgdCsYIYOUAMHSGG9hCDp1DqQ5i2CUxTW4asA9E1hb9wJ6WmODEZXt5BDw0e4TVNZTUNZTT1&#10;oaZWUDdfeHoeqlmg3TlmWdRiHMvEF9UaDM+4zosD58TPtg4fnZ3bnby3Xlin5JWjzO3gFA24gY6c&#10;sS7CRAduqAd/8UIuNhldUo+tbyOVNJFr28i8Ls2mZq1clkZcCN7vDebNYxUvT42kNFpOsXljm83o&#10;8KuR4Te8jufVbOfKNpdinnOR6G3VoHvNiE/tiFftsGt13/Nsrmlxx7Pueda0eG5lV7q697ln7ITT&#10;Li6r6EtLq0yKZiQHhwDgK4kPrE7xb0kPbGP488HJar6dOZ5dWe4ilpsgw5Wf8pod51gX9rgm+FGJ&#10;j0WOMy39hVGSvUGCgzHL70VvQ9Ha7ND2ytTuwtjacMc4p6SvOLE7M1iU7tuZ6tEJ6L5UV4CD3XSP&#10;7lSP3gyfHrpXb7oXcJcwxaMrw6cvy38kP2SiOHyqNHKqJHqqNHq6LH6mLGG2PHGuMnm5iTlXnTJf&#10;lTJfnbZYx1yqYy7WZqzUMVfqGGsNTHFL9hY7e6+tYL+9+FBYKu2qOuuvOR9tvpjmXS52Xy73Xq72&#10;X22OXm9PXkumf0kXAQ7efZL8+foO3I8ByMDvF38upJ/GBaeVrJ9Ton+ly382h68HG3/2t1z1NG3l&#10;Rg8HO4hCXwwm+0vaSj8v9Fwt999sjFzNC39t9PzeGf2zM3Ez33U713Uz2305IZzPje/0f7maT7/c&#10;mP3n+vKff27BzcV/bu5+Xl29k37ZXHk/P382MftucPJ939j5wOyngfn3XSNSQcVpe8xpe6SkKUhS&#10;63ggyLxabt4XhEharNar3ddrkldrKhcqa1arWndrBCup5fNuMft1w2edmzsNc+uVA/vNA+/qeGeZ&#10;me98Xu052E0bGR+99t509p2mmC/oWIktX297h0hi6eLY9JnwlOVI1kZB1TKraD0td4VRsJZVtJ5f&#10;tlZcvlZZtc5uWW1lLzQ3TDc0zJbmL5Wwtmsy91pKxHz2DLt5mt06U1clBuhflydlF73jV0r5VTvt&#10;Db3V5e3VlWABCiD6amvba2vaq6v4NdXc6uq26hpueTG3NL+9LE9QUdBRnscvzeYWZ/JKsoDglgAn&#10;md0VWaN1eWO1OSOVmf1lGcLCNF52Ajczti0ztjUzso0VwWVG8DLDWzNCqpN9nazUyZpQdQB8mjJQ&#10;5uAuAADn5UlEQVR4EhwAnzKoj2SUCVCcmoyqpoyaNug9wUwrAYYBR0GizE2Jzx9RvF4ZB7pbPLXT&#10;oujgTMw0ieryeDK4uqemjbZ6amBgrkamKuO1lAg6eABSaIBuOqpkqgaZqkk2oJANNAkUPJaIUNPE&#10;EMhKeAKCCHhnkqwGGUbRhOnoIYhkGNi/AA8nEmQpFLyFJRWrKqeMQygTkRg1FJaMBpCHJqNRRCRK&#10;VQ6lCq7cIbEweSWonBJESQWqDC5KAioVidfAALADvimAy3jAdJMVcGQliLUzNoz5qKYjbnShurMn&#10;OyiU+uiJnI0N3IqGpGkjDbVkTU1kn76APnwGpVlAqIZgoYl/lHyT6Nn8Xo5wKiEw3dz4BUbXTpli&#10;i6bYoTVtFNUtFTQtUTp2WJoT+bmPvoe3ju0zrBb1vhxcG0KiQfQeQahPIXq2EF1rqLYpVJMKJWtB&#10;yHoQfQuotT3C2YX0xkPXypGoY42imMtpGSE09RAaWrJa2rJUE/grD7nMMkJ5k35qriY9T7e9z3Vp&#10;K2lj30O8b7cnNVnb1uaIsN4RMICVGmowHQ24PgVO04WbGso6OMBDo5E55Qr1PHSjkMTuIQ3MaI9M&#10;6LGb9XNY6pGhKi+dUG+98cwCm5YOz86BwKGJqIHJ6PahsJqBsIr+0LL+kJL+kMrBoJrhiPqxyPqx&#10;sJaxgKbB1xUdDi29ERPri4tiyYbk08TyOQi+sp701PKEiJSUkKCsyIDCWP+KBJ/GZF92mldruieP&#10;4SHIdBcywW0b3BRnTvzLxij76uDHZX4PCzwfsN6YpTnRUl5bFEf7DLa3rM5Prq8sbK4ubq0u7YhX&#10;dzaWxFNDc7yqgbI0UWaoIN1XRPfsTvPopbv30d370z0GGZ6DDK9uurswxaWH4TWQ5TeeHzxVHD5T&#10;GjlTFjVbHj1XEbdQlbBYnbBYm7ZUn7pYm7xQnbxYk7bOzt3mF260ZG225q/Upa/UgrFWl77WwFgH&#10;INjI3Gxm7bGzD3n50o5CqbDkWFRx1l93Ptz4cYx9Mdn6db79Wtx/sz8HaMC/F4d/Lo/vPklvpGvH&#10;/c3fRrnX4qHvi+3fxhoue6suuhreCxoGYj0Ho170RjnPZUV8Gmz4vt5zvTX5dbHr+yzveqr556ro&#10;997k9fbEzdbUaVeThFsO8FHoa7+RHX+5MvHvz69//7kDlxRvvl1/Ort+d/D9SPxhfu54ePy4d/Ss&#10;c+hj25CkiCOtajnk5kt5cVJehKTJV1LjtNuWfdxTtduWKGl2XCl8M8byXaktXaiqFZc3r2eUr4ay&#10;Fn0SDmqGzgTirdqpleKunbapw66Vo47593W8j8UVW8FhJ7EJB5n5UwbWS7rW27YukmyWpKxYUlO1&#10;VVOzXVO/Wd+wzebs8Ds2mpvXW9kbXM4al73c1rTU0jjfWDtdVzlVVzVfXrBUkikuY2xWZ683Vy2y&#10;m6da2KsNZTsNuXuNeScd1cf8qiN20WxlTmd5CSDr2ioruFWVAPva62r4dbXc6ipuVQW3soxXVsAt&#10;yuLmM9sLmR1FGbyCNF5+Kjc/hZufCpzzC1IFhamdhcmd+UmCnHh+Tgw3K4aXGQ3ADlB5XGYYjxV2&#10;fwzlZgQXRr8xpaI0tKCaOjIkDagqUQYDKD6CLIAkJTxMCQd8CXYNwKtDCJpQHFGGpC5Ho+Ht7TQ9&#10;X1BD3B94vTHR0VPS0iY8empK1lJS1UAAqkqVgiRSFNSpWE0DIlEbj9fAolURqhooLSqBrEMk6JEJ&#10;VC1A+hF18KrqcjgiEkdUUCEqEMkKRCJcnQTTBX5z9eTUSAjA2OLxCJwKnEYzSM1I0DUk6xlraRhr&#10;YDWxymQ0VgtN0MOhCAgkHo7Ew8ABQ1goEg1BYQFLCwN7wBCheA0FwGXjNdAqaggVNRk8WCQIaEAU&#10;JKP0LW+IMb5etyHt29wfq6gLe+2Mf/lczsFO1sYIZq0Pt6XJPrWHPXoCp5lCqFTIA2ukf5BcUZXO&#10;tDhi67S6dzrJO0qXQgObSqnpypCM4OqWKK1HGJ2nqsYvSNZvNW1f4HXN5chUiKYBRIsG0X4ANXoM&#10;NbQDpZ+mOTiHV4MK0dADN2YYmoO9nU0sZGh2SCM7Baq1graFgq65gr4ZmmaGNzMl61AV1PVkLOzl&#10;QmOxGZnarBz98gbb/nm/pW2XebHF6AKZ06eSkIWyeCZDIEM1iHDgx0fTRdgayz82l3vlJBcaqcAq&#10;QZW3ytd3YfjDxIkl7Y1t3elp08ZmnfRMUngcKjQOGZuKLSo35nHf9vSHT8ykTy/nDq8XDKzn96zk&#10;di1ndS2liOaSuuaTe5booqXU1umYqk6fytaQyTXx4vrOxu4xwD7R8FF5eW96ckl8SFxqaBArzK8g&#10;0rcsxqcm3rMh0aM52b012Q3gXVuyMyfpdXPCq4aoFzVhDuWBTwu9bbPcLTNcbDI8HaqZiaNDQ6ur&#10;SxsbK+J1MLbE67ub4r0t8bZYvLW+vjg1OdTe1leT310Q350Z2svwH8jwGWJ4DTO9hhlefekewmTX&#10;nnTvocyAsdzAmZKw+bLIxfLohcqY5ar4lZqEldrE1frUtYbU1fqU1dqUlfo0cTNdws/a5jC2uVkb&#10;jakbjfSNhoz1+vT1WvoGcKxPB74UA1Gfsd3A2Gli7LWw9jiZkraco7YcKS/nrLPg81DV93neL8nk&#10;3cnarXTtZnfycrHjbKDqYrj6oqfojJ9zzMk84WSL8yJHYlxEwfZDcW/GUj13GtKulwU/JVO3F9Lr&#10;s+3PG8NXy4Lvy/yfGz1XS6JPo61blenLRQn9sR5CX4fNrJiLMeG/V5/+3P7+++PL7eezK+nut4Pt&#10;S+nO2cyMtG/oRNR7xu/6wqiRRuUe59Xtt9bsc5KP+PH73DBJ3ZtdTt5RJ2+7rW2Lk7taljSSGjqW&#10;njLByFtPyBVHZomDmYuhjKNC4fv6mf2y8VVGy0Zx+0nH7GHHvLR1+Lildy+d2UvTnrc2WzZ/sqBv&#10;s2Ftv0WP3s5M3s7L2C7K2i0t2K4s2Guu2uM0iGtLN+pKxY0V4pbq9ZaapabKubqShdqS5bqytcby&#10;+dJMcVXOZk3eJrtC3Fqz0lgurs/Zrc/ea8jebynYZ5eJ6/IHS3K6Gxu7WprbqipbK8sB3rXXVIE7&#10;bYFjVXl7RWl7aT6vMJtXkNlekNGRn8rPjm/PiuFnR/Nz49tz4/nZMcKcWEFONBDtmVF8VjiPEdqe&#10;Gc5jBrdnBPMZwbyMIH5GEI8R2JLmHetlbqSPsDBCGlHlyRoyqmqw+7JkBZwaYB4BpkCViWA9naom&#10;lExBqGkg9ajKD0zxz+3IHg4UTwetxzRldbK8JkWZoqtCpigSNeVxWsDvO5pihFOlIAC0qevgtSiK&#10;WhpyFB1FsjYWS8aqaBMJVIqakTaOSiDqKBI0AJuMwKoqmFoYamuhKOoIdSKcTEQQcLJ4LByDhikq&#10;w4lqylZ2piQKUctEW8uUgtZQRpNRaBISR1EGwKegCoBPBrhUeRUIGg8lqstoaSMJZBiWDCdQlFQp&#10;ODUdPFEbjSXDcOqyYOsENSREMJY6Jq5Y2OfunU+dXIjnVtsS6Za+QcjgMFk/f1kvD2SAJyborYqz&#10;k7K1JYJKhVpaK792xiQla3R02q/sMtckRaWNLjRbJFEd/Ewg6sK0Hijq2eOpjkS9Z3j9Z1gDW6QG&#10;DQqWLhtDDK3AQeBm9lDaY6iOGRSAHQW4nQrR0oFoU6FUQxhwAkCQaomgPVWiPUabPFS0eKLy+Dn5&#10;uZOeyxvzx89I+mYIqhXk8XN4WiKlINskr5DWJHoyMP20fVC/hK3ELJPzi5IztZGhAEJPR87WUOG1&#10;pbLXI6z7M7SvGyohDpNbiCltQtUJ0O1DIPjEEsq6mCrqUS+rJuaWqrCK0cwCbF6xRk2JdV3ZIy7X&#10;vXc8fnwjd3q3Ynqvenq3anyD1Tcf2jMb1L8U3bUS3z4f1TwQUi9ImlrfXVgVr4m3N/ekyzvnvB4x&#10;M7M5PiQ5LSSIEeydHepZGOFRGuVWFe1SG+daG/+2Lu5NXaxzTczrqminyjCHsuBn+b5PMj2epHs5&#10;ZMeG8hvrF2bnNja2N8Sb4g2xeH1tcwPk3Q6APOCm9c2NlY3l2cWFyZmZ4aHJLuEwt6mnpqi3hNmX&#10;GzuQGTrM8gN0nyjNozPNYyDTfzwveK44bKk8arUybq0mYa0+ea0uab0+WdxIB2AnbqJvAtGSvt1M&#10;32oBIn2zJWOrib7VmLrdnLbVSN9sTN9syhA3ZoibGOKmdODxW03AgzN2G9PFNcmb9ak7jfTd+lRJ&#10;A32/KeNMUPR1mvtjpedqtffTWMtRR8FBa6aUzTxoSN6uTQIev1WbPp8Z0Rfrxg94NhjnPMXyP+3I&#10;vVntvJXO3e6NXi3wpfzsL/2lP6brr8frztpzD9mZS4Xx04C1D3Pq8HqymR1/MS769/PZn6+f7k42&#10;fx2LfxyuX4hnLhb474YGpJ09J7yOD3Xcc3+WNDDzIKf+sKn1sCV3r4l+yMvZacjbammQdvXt8Lq3&#10;AFle0zScSh9ITBhPy5xLzF1JLl5JK90sa7goadsPK/wQ07QcXzUdlbVd2XY+vX7St7hX0zMfkdRr&#10;pjtlqLpK09ygUVdMTdf8PdaTI1aZ8Ws5qeK8jLW8tLUC+goQhWnLecnL+SnLRfTl0oyNuvzx7ITp&#10;nMSVupLThcmpuuLlYuCnlwfERk3BcmXuRlXmTk2mpCFntyFHXM4cL2T0lub3czizvT38qjJ2WTG7&#10;vAyQfrzqSl5VBb+yvKO8qKMkj1fA4ufTBfmpgKbryIzqYIW1Z4bys8Lbs8I7siKEOTGCzNB2VmhX&#10;fkJnfnQ7I6wrL7adFSZI92/P8AOCn+7Hp3uXJ9o7O6gYmcvYPEI8tEVTqXJkEgJHlCeoK2MISBQO&#10;hlKBovH3tWhkqKo6VJUEA0SZBkmWqilvTEEZaaE0VeHg8pwmSp2iBARZC4XTlAOIo6arQKAgSFoo&#10;IlmeSILrUpDAvQQttDJZCZyAQdUgGGridHHqVDRZTxFLlFXEyFA0cRZ6ynpkQOJBcRg4HgvOFwdH&#10;qYGdmaHKeDiGiMSSFZXJikpqCqDDBbUeDKkKIE8GkHvygNzDQlQAo60F19CRV9WA47XkiTpKRAqG&#10;qI0lUVVUyHCcupwKGYnCykL440kDa4Vze5z985nji7Wto3Zuj0dBNaG4BlPWSG1sftRU7liRYOXn&#10;omZljqDqQc3MFF1c1BNiqbVlD4Si1wOjEQ2t7m6+avo0BCj6qLIUS2WAelRHNZ0nOPUHSLIRhGwA&#10;uVd8UB0axMAGbPFEtYRoGYGdCNR1IWQKhKwBUQc+TzQgRDK4O5piKmvhqGL7kmD5DGv3nPjGnfrG&#10;herqpm//mmhoJQs2sn8Cjwgl52XRsvMNihoMWzqNKzgkZgWSVaQQm4B2fo1ysFZxtsZ7PFKNeq2V&#10;4q4T9pYQ7o/JYhArKwi1zejqVlSTENMzRppfJy+sUoR9xOI6bEG1Yn61UkElrrBUqzTPLC/TLD/f&#10;vLDMvLb1UVufe+tAQNtAZNd4TNegO1vwtLiRllSqnVSuk1lt3tQRO7W6N7+yvry2vr65tbF7sr53&#10;MTC6WVLIzkzOZIRHMQHDG+aTH+ZeGOpSEulaGu1WGu1eFulaHPa6KNSpIOB5jr9TdqBrYWw4p7x4&#10;ZmxcvAHwbU8s3tsQb4nFAPyA/2xtb4JfbK6LAQm4OLs0P7M4OzU3NT41Oza+ODGxOjm+PjK81NU+&#10;1VI9Upk5kB/bwwoWpHkNZAeO5YbMFoYvlcesVyes18ZvNCRvNCYDjNtuydhmg7HDydhtzdhrZexy&#10;7s85zD1Oxh4nfY9N32On74FfsrZaGDucLOCuHeApICUz9poztupTtpvSAKxIGtMkjal79SkHbMaJ&#10;oOh9X/XZQK2EX7DZwpBwWFIO66AxZasmYb0yYbUyZTIrsjfRqzXAfiDBZTY3WNqWeTXZ9HWy+dtI&#10;9Vl71iTDa7c+5UyYe8bP3WlibbUVzeTGjqb58vyeigKe75YxL2YH/nw4uDnZuZzt+TTbdSOZvxSP&#10;fRqr/tAlOuF3nnC4Hwob3weyPiWVryUXSqrYUk79AbvigF21W1exWVsjFfTu8Qe32D2b9R1jGbld&#10;UdF9scmLzFJxfuNabsMGAL7K9j0/1r4TXRJdscusf8cd+Sk5/zAhOeTN7+TW9NrQRnSUlo2x6zTi&#10;vInm6Eu72QDXxYiAxdiwheSIeXrkAiN6Nj1yOiNiJj18LjN2qTB1BkBedtxoWug4PXyhIud4YXqp&#10;nT1ekDabmwLcu1KcvlLGWi6lb5TTt2qYGxXpczlJo6UFY00NvY3NA5zW1pKiloK8tpKijsryrtqq&#10;wZaG+c6OWSG3r6qYn0vnZcULsmM7WOEdjBAhM0gA/KNnhQoyQ4SZoZ2ZYcLMYOCWrpzIrpzw9oyA&#10;3txIIStUmO7TQfdqp3vx6Z7NKU4Z4bour1BPnJB2zxVplkoUbTmKFoqsrqRvrEXSxIJbX3HgVCAc&#10;EUpSh+EA3UeEEIkyZCJckwDXUZfXIMiS8AgiUZ6ii9HQQWvoAOBTUNWSw5BhKloA++TU1BEqeKiK&#10;KlQdrHZG4rXQaLKSsiYWq6OG1yOqAKzUR2kZKBE15ZRVoBRNjLU+DiApBiODAQubZdHgTgywST0K&#10;A1HEQpVwMMAyKxEQSkSEIliO95/QgwFHORWoHAg+KJYINpghaAJaD0HQVlDTRRMoyjhNJQwZiVOH&#10;4wF1qSaPRMMh9QNhvau5y/ucw/cjkg89K5KM3tmndZ3Y3AZUBe9hZ1+IsDGQnfws3I1iSUPoU2UA&#10;VfzcgRgeQC1g0ArzNFLTAZ9onJRu+NqHqG2KUDOU1bRU1n6M13lCpDzEks2Q6gD1dCEkbXDbBkBG&#10;EhWqDgg9GjgjXM8IRqFCSVoQEhmqToaSSfeN9kkQbZq83Sui/VuyxROsuR3m2Ut1++fkh49RNFu4&#10;jim4703PXObtW0xigjYji5JToV7WTC6sxTGLkXmFmLwM9fgAUoSrdqyzbpgTOdlVJ8fPKMGbHB2M&#10;Kcol8lpIAh62matUw1Go46G53ZjGDuXcGkRaCTyzXKagSrG4glhSqp+RbuDpjQ+PVM3JVissVsku&#10;Vk3KJIQlkwsrn/b3erYLnmWWkQPS5HxS4Im5xLbOiOkVyfzKxuLKyurGKqDJNrb3xZKzpc0PkzP7&#10;Iu5wY1ljbW5haVpyYUJUSVJMXWZGTRazOCE6J9wvJ9w7LzKoIoPe28qfnVhaWgNgd7C+ub8uBisD&#10;78G3tbm5vbm5BeAPUH/rK+sL04uzk/PzM0uzUwuTEzPT41PzU3NLM0sbS5tba5Kd1Z2tueXVvu7x&#10;moLu7Oi+nNDRvPDpgojFspi16nhxfYK4KVncnLLNoQOk2/sf7xiStvR9LkvCZRzwmYf8LAk3Y5/L&#10;2G9jSFrpB21MICStTElb1n4bS9IKsAy4nXXQypKw0w9amUdtjKO2dGlbxhEn44jH2m9l7bdl7rVl&#10;bbfl73cWn3aVnouKAZBJmtLWKuNXqlJnS1IG0gO5YU598S5LJVEHHOan7pJzfuZZU+JRTdxGeby4&#10;KXufmy9pKzobE3zenF8oShlM8OoIcJxI9NtvKb/aXbk9k1xtjJ8JqqXCyhvx4Pkk+6I/9111tbS6&#10;6bSp7UNq5XEQ85xeuZledljVdtLM3a9v3Kmq2slnrGemHjWxd7lD2+y+zQbRdHbZQHxSb0zyDKNk&#10;Oa9ho5C9yip/X8z9kFhz5ERfsgtfDM7fLe8+6l3fFW7sdW7u1Ii6X78cs9BatFZbsVJdslJb9rFf&#10;fPNo2vFRj7VNr5PjkOebkUCP0XDfkcTgobig0dToyez02fzMicTQwXDv/kjfueLss5WVy33J+/nx&#10;1er86ayYhbzE1ZKM1Yr01ZLUtbLUxaKkMVZKV0HRYG1jT3V9T219X339cHPjYid/a6j7ZGb0x9ba&#10;7cHu75ODs6mh/iIGlxEuYIYIM/yF6X4iZlB3VlhnZlAnK7CTFSBi+guZ/p3AMcNPSPcW0D060jw7&#10;M3xFGV6CFDd+sktzwov8aMO0KCJgnkIj9Mwf4YiAM9WUJ6sjtTSV9KlqmlpYIlmBQFIgAIKOCFdX&#10;k8GqAtSDEPBQPBZKISFpRioUDQWakZqWFlqNjNTUViTroEiaCDwZjiFDldXBajaSpizwLAwegleF&#10;EjVQBAoWrYkBjCqWgsdoojHqcFUtmLqenLqOPJ4oQ1CFa6vJ48DSPJgiWIr832YMGEoZDs5jw4Bj&#10;2JTAlC5UEQcFy1PAjiyyCng4EgdHqsDAuF/dI1CgqmCTBQRBF6mmowTQFquBwpAReOBi1BCAbFRS&#10;QUJqewO6F9MXJeXio+IFidfAsm5VFzqiCOGUgA7LMEnLehrgrRv2mhTySuvZAzSg+Kg6UBuawksn&#10;tFe4UmgG0jdBxScBH5Su5puMt3mjpGUuq2WhqPlQRcsWr2mtTDZDaOiDmo6gfr8BRR2Cuc/tahpD&#10;LR8rv35BsrfFmejLa2rKapPldMjymmqyRBJUXQ9u+4zo8FKdZqNEpMI0DJEmllgaDWlgAtUGrLER&#10;1N4BFRaglhCtSU/XyCnHFzfgC2uwOQXK+QxyQbxhdoRxfrxlbrR5nAcl0Y2SH0TL8NdKikSXFWGE&#10;XNSASF4klKtvQmSVysVlywXSZYPT4WnFiqwSRE6uWl6Wbna6SXCg9ssXyDdvwXxIXAoiiSmfzEKH&#10;JyjFpmk0tLqUs99E5Bm6pOKc6bjEqgf84Yzpld3ZZfH88urSyuL6+toG4HoBgbYtEe8diyUfNiTn&#10;6zsfp5aOBye2R2YkMyvvJldOB8bEgq7prt75obH1ueWDFfG79a2z9c2jjc3DDfH+BgA+UPQB7hbw&#10;uIDT3QL87uryxtz0wtTYwtzUyvz06uzk0szEwuzE7Nzk3OLM4saiWLwm2d443NmQboqlGwvbEwLR&#10;cHX+eEnSRFH0fGnsWlXCRn2KuDF1q5m+05IBYGu/NQOg2wFIrgxpO+uAm3HIy5DyGUd85hGPKeUy&#10;wLg/P+JnSnmsIy4QzEMu8JgMKQ+4i3XakX3WwToVMM46WWeC7HeCXCk/Z781U8LNO+yrO5vkfpxu&#10;u5houhirPRHkimuTxbX0jYac8eywrhhnUcQLcX3qIYchZWdIG1Kk9YmSupRDYdXReM/p/ND+IH+n&#10;i/NxZnC5Im0k2XMw1mO1gH7Ib/y+L/55sP5pUnAqqDjpKD/vL/vcz/rWEnielnLKyD8rqb8IzD/z&#10;Tt8Lzjoq4u1Xt0gzk94V0g8LUo4jHSXhL96V5uyyezcbe8XVXXNZ1QOxqV0RCdOJ+QsppZKcpmWP&#10;OPHL2Iu4emlQhZj6ZtngjTSsQFI9sN26vNsm3uXMjOaU7Qk6jmpL5/zezD41WrHS3rIgLlDJvUS9&#10;brypkGAk0jQbevhqIp0liE7vSS5aquxcqBfwn3t1PnVrd/JebuB8O//46+bnr+vv55KtiXz6TE7C&#10;QkHKSjl9pSx9pTR9qZQxU102XFM/XF0/XlW9UFt1PD16c3YI7p7+eHi7OXfTz7ttr//dyb4eE+22&#10;lPDpQQKGv4gRIGIE9mSH9zACuxgBXcAtGb5dDF9RupcwzVOY6tmR4tKR4iYES6DcBMmurXFOlZG2&#10;id5acaHY+lwLbo1zbIylPo2spatENVLVpqoS1REULaSWBoJCQepooagkeSpZXgPgnSqo+MAux8ow&#10;CgWAI9qUpvLcUY+sgSASIEQ1GVUyjKgGxatBVUhgRz91XaSmHhKwycoA+AgwbW1lDR08RkMFTUYT&#10;dPEYsjyGBMGTICQNsH4QHGdOkKGoyeOV4f8HeQh5JLgfA6uKQmNlFcFeBvcjO5QhgPkFZSAa/v+Q&#10;9R8wTb0P+z/OxlIoFAqFMspGARfuPeKOg6AG1ChRCBgxQoAAAcIIECBAgAABwggQVhhhNC2lTffe&#10;67SllFFGGaIoijje78+T333w8zz/b/I3l8f7tKenlXJe57ruiURZI1BWsJysEI6WCCQIxdYYHxuv&#10;gAMwxwH4Ap0weJSrNwLtZY32/NsXx8bVw8Gig/yil/5yhBtDkl4iyELapwOSqtFXElGX49wfxrnf&#10;vuV8IsLmwkGbV5c8Hl9wiwiyCvK3OHrI7spVhzsvDzxJQ7xOw75McX+d7fEm3/nuG7eIK/bBZ5C+&#10;J5x8Tjr7RiF9D1v7BMMrtLthLVw9LTC+8NA07xCL4Eibyzf9EuJOJD85dvuMZ1gQMhB3IMgbGYBD&#10;+uIOYHFW+FBE2FG0V5CdMzxkz9In0D4wwA4faIkPtgiPsnnx0qu8IKyiMLiqLKijPai9xweupCvF&#10;FqT45r4Oqcs+PdZ4d7L2Vn1GVHZsSObjg+/iAt8mYEuLsd3trmODqMFBZE2TXVKOZXSyZVKuTVWr&#10;c/cApqkTlVvkkZ2BL/hwOCvl8LNn6DuPbO48sXz43OZ9NrawKiSnIjS+MPBF2eEnZYevZeJvZGGf&#10;lweU9N0hcpt5Mh1fColkSqlcolRJNZASgtRwRtUbIMMCZDBpZ1chA9CKdnZNa9hQG1bV+iXNzJJK&#10;b4K0JkhnUmuX9sG3Au9C8wB8+9SDwafW6BQKHZshplO5LJaAy5YB8AEJOPvg4wIOSqTA5QHwKYw6&#10;1cIMZNJBSzrNMqRcUApUQsIUr7dZ2F6qbMtTd+ZA3dlaGHw5wLvNATcHgyx/YSgPmDXAu4XhPEBA&#10;01ghLFAYyV8aLVwaK1oeK1oZL1oeLVoaKVwaKVoeKVwZyTePF69Nlm5MFq+RSrZoNZvkmg0SMHcV&#10;y6OVy6RGM2/oo4SwLSd+EY9+4fdt0poXBgr0rWmahjRJRQIzK3ryzVV9Z/ZiX4GhNd3YkjbX+NbU&#10;X7TBHfuyYPjxZeuL2WSScdd4U9qGTGlJsrgoRVVdvNDfss0nfhVMmCeazJPNZlKbaTR3m5myM/V0&#10;vSF75k3Sp6T8j7cyV26nGO6mruW2z5UULT45tZEZs1iTM1/6YTE9ejYvxdgxqm4lqBonRSXt1JRc&#10;QlIq922hPKVcEpfNO3ZXfuju2uOStYQ23aGnCvxV7dEnG+9ajN3imR65sZsvruj6pIM2KGRJcakg&#10;PVfwJkny6CrjSATF5zAFf4WAiST5HB8LO0e/m0DOqJ3MbZ6dFM5z5UN3Xg5feEKJeW/sm/w8Z/pn&#10;b+/L5601PSStrRDkZ3By3orLUmRVWbLqHGVDgay5StBYIWyqknfUG/qadzX8P0bFL0iwI6Jvj3d/&#10;bKvabinbasjfaMzT1aQPp0WPZT4AdJvMeUoE7Mt/TsyLA+Aj5sOayH40kfUAaCzj3nj6fUC94Q83&#10;mxNPpTwKfHgdc/euW1pa4GDP3f6+Z5dv+rp72QPeBYW54YPcXAG5PCwwIN762gSF2OJ9rAJ9bfDA&#10;kXhZenla4EDUxdjgcXa+XjbBAUiASAzGEutuDbaubkAWLm4Ajlau8DA1O79AhAdAIdbKPxAdHOHn&#10;FYR18XFB4RzRPk7OWDsQouF1gtzBe1kAdAZgrQO8EB5oO5Bw4bG3DjYIhM0BBysAOEeUFQy+/TU6&#10;YPChLBwA5hytDiAt7fdlh7C0OwAL6WiF9UZEngvEBjh6Bjhg/ZEYXyQaZ+eMtXJ2s3R2tfHBY8Ii&#10;Ai3aiXGFnac+1PjUjwVPCE73Ui5+qAq+Ee9x5gbq0hXH82eRkaE2EXjr86G2lw8jwgItg/AWkSHW&#10;N647xiW6ZBbjqisi0rN8Xme7JRejYtPcT91DhJw74H8S7tHic9TeO8ISF2Thvr/uujtAuz8gmnVo&#10;pM2hwzZnLri/eHL4/YuTcTf8j4WjArxh0xfkgwz0QeK8bcEP3cXdAuUBT8gFr7eEA/nf5lCwXUS4&#10;3Y3bmMris90NF1pqIlubw4aHIvqGA6vrPTIy0fFPMfHRuJaSy9PdMZSu+y1Fp1NjA1/dxr+OC05L&#10;D80rCiqv9qluxNY0u2aVIZ+nO7zKdCmqx/SN+xGp+JZ+jzfvHZ8+Rb1/HfAuMSA+ARUdZ3PvqWVc&#10;knNxbWTr4I2a/mspTafiyo8+Ljn8rDwyoSYkvTWscuAOWdjJk2r4EpVQIpfIpEqFRKWG2aeBNBqt&#10;VqObhUDyNZigGSAAO4C/NRVAnnZRrV/U6BehfZen1prUOmD6liHtAgRTD9g9AwAf8HpKFcThSKqq&#10;2pqaBkgkDpejEPKUQHwAPq5UyJOK+FKxQCoXq9Vwj5c5rXpRq1nSalZ1mlVIs2xQGnUCsYZKhgiD&#10;mvEOzXAt1F+m6y+aBVkVRh7gXeHiKGDcPulGC5YA3SaKV4mlK5MlK+OFq5PFK2B3sthMLDFPlpon&#10;SlfHimHkjRWvT5ZsEMu2KNUfqVVbtLp1GHw164TqNWLdBr1jS0r4LJvalhJ2ZJNfhcOfWJ3myarF&#10;3pzZlnRFZSI/9ykp8Ya0PB7YPWNbuqkrx9SRPtOcahyu21Dyf3399Ht35+OsUjfcCNW8h2qy1NX5&#10;mrqy+e5683DT6mD1+ljdFnt0mdQ5P5K9K3y/w3z2aThvKfftelzSx7tZq7dSlBdfz8QXm4rzzfGX&#10;DU9OrRQlLdQVm7MeQylxxtZedcukom5UXNzOSMmfTs5gvkgTPcsQ303mH7kli7i3cC9nNbF19vwH&#10;TdhDZeAt7YmXhoKhmWbeTAub/r4Cqs5XZiWJkl9A2RlQcdli3nvJjavsoOOig/cp2CiyVxTB/+xE&#10;xK3pt1WknDZpJ1VD5E3GpgxeezZ+N2nyyVtOUe0GX/oZ0hknScyUD50XLg5cukh7+Uhc9EFamSmp&#10;yhJV50nq8uVNJYrmMl175cpE1xp9bINP2+DTN6eGllorzHX5yzWZxqoP/LwXY6kPJzIfTmY/JubG&#10;AuSRCl7sgy+WkA84+GQy+9Fk1sPJzIfjmQ8IBTHjhfcr30S8uO567QLy7n336Div9JzQnt7bJRVX&#10;A8MdPXB2IYcw5y6F+gfD4AP5FONleeQ06vYj9LGTNpevOoUftPHFWeI8Lb09bfZbXa2xWGtPrLWX&#10;p7WXl42nh407xgqDsXZ1tUT/FdrSCQ3PLwCuZQ9PkHkdvUNxHoFYtK+Lqw8K5X4Asb8UJBIFuAav&#10;u4Z2sfBxt/LB2rq5WDs726Gc7JBIWwQ8Atca+DikE6DeX8EHI50sEEgLe4QlEGAfjD8HK7sDQJYH&#10;EJYuGNugCCwuyNHL/4CHnx2gHtxBB2vrgrEJDvV4k/Dofdpri7Luq/HFHs/ynCsHj5EESVPctPqu&#10;+0kZhy5dRR45anf0COJgqE2Qn00o3jI00CIwwCIs2PLcCfvUt/iK0pC2hsjR9rNVFUFvclHvSh1f&#10;ZKHPPbIPPQdPPOUXaecDr/cIV/ABx4fFWXgB4S38g63DImwPRViHR9pHRaFuXca+vB94/xruaDgS&#10;3FUCfO3D/FDBeEdfnJ27h6UzYN8++IBbxvvYXj7mev+qV2HOBcpA0lRfXH3l4ap6v4GhoO4BfEmV&#10;W2KK46No9POn3lWFpwdbbnQ3n60tOZzzNuzZXXzs0+DymivNfQ/q+u5U9Fwt6zyW1RCS0xLZ0Het&#10;ZeBw23BQbQ/mXQny0asD92MQMdGoJ3FOLxLs4t5Yxb2xSy0MqO+53Dv1tJv6qp7ysmbyWdnAo6KO&#10;a1m14QlFmMSisAlOK1eiEIilQgmQWCYVKVQShUqq0ijVEKTR6jVag0Y/r9EtQsDlGcwqIP2SElpU&#10;6wD45tXQnFo7D8pq2PfNa7Qg5Bo0MPIMSrVOJlcLhTI6nTc0wsovbE1LqyIROTyOis9V8TgKPk++&#10;Dz6JiC+WChTA9GmURo1qEVIvaVWrWrUZUq9CShOkWNBIDZAE0gqlM2yGnjI2Q+wyTjQaxyrnxsoX&#10;x8qWCGXLk2WAfcsTJauEshViqZlcsTpVbiaVmgnF8BZoqnx9qnqDXLVGKIWNHrHiI7l6i1r7mdX8&#10;idnwidW4xW7ZYrVv0Jo2qM0fmV1bosnPwPHtL4a5LR77zO7dJDeZR0vnWtMVZfH83CfT726xUm8v&#10;dKYtdmWYerKX+/NnGt7OdhfpRttWRLS97c1PswpNe8FMXZqurlhdVayqKp2pL15syl/tLlkbqzeS&#10;h02UwYXxnB1ewjYraW303Wplovll/PqdNNO1ZO3VZPP7uoWM9xs5L2Zjz26k3DWWZsw+O62KuzJf&#10;W6tqGJVVDkpLO1kfiqlv0ujRb/j33ogvP+McvSk4/eRLyeBuN38pqWXm0ntdxFNt8N2ZB5lzldPG&#10;Bib/bTntKI51Aie5HCS+GSF69Uj+4iYlKowdHMLyOcXAnqB4APadoh6+y0qpoWS1sUpHGHUThOdp&#10;3VefEKLfDZ241RN1jfTw5Xhswvjj+KkHT4ePnWvzDOg+FEGKe8DNTuQWveMWpYCtsDxNXpujrsvT&#10;tZStMoibRsOmQasjDOm6amaqM+XlKdTsZ5MfHk6mPZjMjCFmx5ILnk/lP5vKjyMB/AHHl/eElBNN&#10;3AcfueAJo+rlPL1SxypMeuF57ab9jfuoa/fRl+86R79AZ+SGP34ZggtE4sNQz55ffZNwJyQcgwa2&#10;A2OB9bN8luSbX+H5Lsc1r9z3yXPn48dQeB87nJctDmeHwcLrY7hhLQH+sB5WHu5WAHkoeMIoCyBn&#10;eJlwK1BAOsNTDLi4WaK9EF7BXrhQb89gLNoTiXSyRjhaI5ys990cyM4AlFYYNyucp40n1hbnjfLE&#10;Ojk5/p1qxRqc1hlthYJl47S/qBvC0QKGHcLKHglMH+z7/u4C9gFWOqHt3HEH8CFO3gF2WD9reMYA&#10;DxtnV/CZkXfunm5vK+vqrrN4XxvwNAsRm4POajk5yMwYJqbmlFyKfx+cmIJ98hIX/cz75n33s5dQ&#10;py8gTl2wO3rW8tId6+RURE83fnriyNhwcFdvQHUrNq8BldeM+lCOuv3SNuK8Ff6QjU+ore9BG78w&#10;uHsKLgBuwcD5WXj5WuD25Ye3DAq0DQuzOXbU7lmMT13G2YwXIeeOIPC+VmH+yOMhrkeCXELwCM/9&#10;FYv/gs8Ta3kq0vnDq6PE7gQNrYI2/r6y4lRBlV/XgE/vYFhtS0hOSXBm5sGCzIjaqtMNLSdrmkMb&#10;G4KL84OfPcbdvo1JTPUDmBvlJE5JssbFKT2cV32cNxyoclqa2TR+J60u9PF7t6sPEDfuH7j/2P5+&#10;rGX0M6tHz6wev3EorD8zPB1LE70XaoqEqsJJbmplz6PnGZE3Y7E3Y5GvMyKmOD0gawrEQoGQLxDx&#10;hPsSS8VylVKlUalh36fTaGc0eiPwdxrDqnJmTaVfUWrhnKvUz2ng1lujRjun0hrV0KwaAlujSjMr&#10;kUIkIqOrY2B4YKKlZbSstC8xsfzCxWdtzWM8jobHVfN5QEoBTyXgKoRcqYQnl4s0SsmMRr6oArBT&#10;rmqUqwB8GuWyWragkhpVUoNaYtBIjRrJLCTWQTyZnkWbZYzPU3uXqO0r1Nal6YZVSr0ZiFprptaY&#10;qVVrlJp1StU6tWadXrtBq9tgADWsTddsUGo/8To+87s+cTq2+d3bwp5PoCzq3VKMb/B61rm9m5KJ&#10;z0ratoL0RTn9VUn9LJnYZPeZyU1rk1XL3dmGhnfqyjeCnBj2u+vG1g9LvTkAfKbBEmNrmnGgYpbU&#10;NTdcu67kfYIEys4yY2PhbE2lrqZSW1cxW51nasw1D9TODbVCI4OGyX7TZOF3dvInXssGKX+1LGnp&#10;9tONk88Xzj/Xnni6ePW1Kfb6ckHyStrjpacnTSk3jI8i1bcOLWe9UdYOyqqGDD0UTdsw7dV74oNn&#10;1GtPpJee807HcO8m7Qk0/3z7sTEp1j4r1V9+rw55MHviyezblqVKsiypghKKZkS6S055qc5gVSfc&#10;oNMe3FCEJBLDiwxh+x2ne50k4y8o0qs2+CpKSSuroJNePkCJfd8adYP+PG3kTmzvkfPE6w8G7z4i&#10;v3rHfvN2/PKtdu/QQd/wvoNHyY8esvPf88rSWHlv2Hmv4aaP8g+y+rw50qCRw1wQ8jTDPay6oomi&#10;d4PZL4Y/RI+9f0hIe0TKiJnKiZvKBYqdAreTvKfTubHknNip7CdTOY9ZFc9V/SlmWdknY/eWqb+q&#10;6tzNaIerD5GhJyyCo6zCT1odOYO5dOugf6j7ibP+FWWvs1Jvnz7ugfG0dcVa+QRbphZ5NPU51Xa5&#10;dAwGNrZEpmecOHMai8VaunvaeeNRnj52biA/YuDWBkA3IAeQQAGV9reOLtbAl8FTCQAHh7ZDezj6&#10;B2PxQR6uHggkynp/jTQAPjh+YnGWcM0gxhI4x8BAm8Bga3yQTUAAArzR31pFTxy8/gQWa+EKr7v2&#10;F3yWDk42SGeEoyvSAY1AONsgnCxB+D2AABC0c3JxQGMQ/iGuPkEH3H3gNhlATEcn+8ORwSXFuQP9&#10;nZ09LRbplZjHWc4vioOqR19Oc+pauhPvxeIfPMdmlwfn1x/Prj2WWn0wqw6XW++UVmn3PMfyRb5l&#10;SbdtL9VxkosaYyMHaYheMqKL5NA24VTdjU7ORVy4Zx0QYQlPsbc/ZbwfHp5H3gdv6e1n4ekNWz8s&#10;yLw4Cz9fKzzeNjjU/vYt78n255T2x+kvgw4dtD14EHH5lPuFKLejB5FBAbZY7/1V40Da9bAMDUFk&#10;p5znT+bOcKrJoynlZaeLyoMaO/ED4+eGSfcnGG9HSe8Gx16MkJ5PsuJIvHuT9GvtA+eySw4lZXgk&#10;pDsmZ6NLWo4McT6wdJUMfSVVWyE2dapXR3iGpkF2Sk7DpUfxnrFvHBM/2MQlWT56YXP3md39N+jS&#10;1utccaZ2ttpo6oBmGydZqaXNVxOzg5PTMfml6KbOs0xhN7B7fCFPIOQKRGwBnzkyODIyPAzCp0Kt&#10;UUBwS4ca+D4ANd0ciLfqmSU1QB60pNItKbXzKsiohDWnguaUENidU6ph6vX1EpNf50c/TKyp723t&#10;IvaPMjv7aPEJRUQCj8tV83iAfSrg+AQg83LlfC5c8ScVaOTiGaV0Tik3qeQmtdy0X1hSyxaVEqNC&#10;YpSLdTKeVimaUYn0GqFWI1RDfLmWK5nlCoxc3hyPuyjkGBkU/UT3PLlvlTOyyhs184Y3+EMfBYOf&#10;+L0b9MZ1Wv06o/kju32TAfxd2xaj5ROjdYvetMFs/Swb3ZSMGCfqF6c7N8TEbcX0tobxdYa3rWVv&#10;yQjrnIFlSvvqdNPaYKGpM9vYkqapfCPMuGdsSTEP5q2Olqxyh5eovfP0kXk+eWG8eZE2tqXka8d6&#10;ljvrl9paTR3t5qF+83D7Wn/dXGvpbHe9kTRmoo8vEyp+sLI/sZvWiO9X81+tXni+dCRGG3JbdTQG&#10;uvlq4VaEKebY57dXZx9GmF6eNsaekF8PmX99G4BPWT+yMiVaY4gYrz9MRj8n3IwW3XzOPx0juBC3&#10;VjWwp1rZKBqZuZc/czFFFXYfwl+EIh9tvqsTPU+dPuQ9dSFK+PCy8Hq48ryn8oQHP8xJeAglO49n&#10;nzs/HXaOjD+vSMvbkqsZtdWMvFRueRE9PrkSHz5y8Czp9O3xiPPjZ24MPYhVtHSap2ijj+Ja8YeG&#10;8ZE9/ofGLlwmvYilv49nZL5i5yUwsl/z8pOEZZkzwz3zHI58ZJTT2UVrbhwryR1NfT6c9HAs+cFE&#10;8oPJlEeE9FhSZiw5K3Y65ym8zX5Cz3vMKYwRN7zcENXtmUd+rzfurtTubfXNQOXRz1zO3rI7ctEm&#10;8rzNwZOWwYdt/A7ZeQXb3XwYWlj0KCX53JULWC+8HdbHLvCQTVFV8Bjx5NjUFSL5MYHwtqHl9bmr&#10;gS7uwA9au3vau2JtnDFWjsDluVhiXS2waEsMyLYuliC0gpzrBnZdLTzdAcLc3D3RAEYYLAqFtnNw&#10;3m+OcLJ2QFlhcQe88ZZYLxsXZ3CwLd4P7ikcEmoJtkFBlgH+8MoT3j77YXGffWDr5g67SHjuUleE&#10;Mw6N9sE4e6GRGIQDQBsa+Efg+IANtDngZIP2sMf62rliLR3RNg5OtkgUIiIqIr8o931GcnJavMX7&#10;Eo83pSHVw09oiia2uC2/+u7VGMzdV+j4PI/4Qq8nOW5P8p2zO1CNE461o3al/VZF3ZZVg5atRKtu&#10;snU30a51xK6y26a43a6kHZFe5vDwlU3UVSsYfIEWPjDvLHx8LAKDLQ5GWIGtp4+FBxYWXEXqaeHh&#10;bumHt710xWuw9Zlw4l1TyaVbN9GnLqAexeBu3MQcO44ICbPz9bd2x8ENI+44qzNn3EtzbzJHMnjE&#10;7LbGmOysw4XFYY2dhwi0e1T+G5mhRr88pjZ28zVVbE0eT5si0L1mq14ROE8GyRfahgLKmjzeF2LS&#10;K48NMFK4hnrhYrtyZUS3Pg2ZJ2VLvRRlRWX3rcwyXGElIrXA7n0eJhOgv+lM20QcT1GgMdZD820y&#10;QyNRUtBJft0yer93+OT4dDCZc4+n6OELgd0D4GMLhUwhn0manBjs7+HzGUwmUygByRf4PkgNGYCn&#10;A6RT6haVWpMcMgHTp9QuAtjtC1DPKFcbpAqdUKxksUUDA1MFeY25uY39Q0wqWz1JlmTmNqamVzMZ&#10;Eg5bwWHJOGwZlyPlcva3bAmfDbf2SkVauWRWIZ2XS+YV0gWFdFEpMynFRglvhj4lH+2jNdcMkcd4&#10;Cr5OKdAq+ZCSp1ZxlBBHrmXLDHzlgkwLMSWjNU2cnj4jg7bAoS9zKOsS+p5Jua2kQG2Zs925H2kt&#10;hu48UWm8tjFVXZusrH2ra001DpZtSibXJBMLxNbZsYaZsca58cZ1ydSmmvFRzdhUUMyCURO1c4XU&#10;sDFWujZcvNyba2x5L8mP1tUlmocK1sn131d0P82zO8uGzybDMoewwCBsKARmCXdjvHdzdGhtbPgT&#10;k7YtYa/0N0mK0jSNlaapUTOXaJ5u/kov/8RpWRt9v5wTv3nnw8rJuJmjT5Zick0pxYuPohajj66+&#10;PGOMOTz3+PBCwmXNoyOzL64oq7ol5W2SkmpeRio19gUhJpZ4O5p3M05w/injcqwiqRTK69Y9KIKu&#10;pENnEjSRMZD3OTX+4tz5l+obLxlHD1Jv3+a/fMV/FSuJPqu4HMSOcOEfRgsv+IluXeRdvjd++Nb0&#10;yzhpZy29Jotb/pZZ+Jr+Nr496mxv8MnO4OPdfhH9oacmrj7i55cb2/tIj1+04Q8O+oX34cP6Io4O&#10;XbvaffXc+KsHtIxXjJwETn4ivzRN3dvM7+1hNzfLRsdloyP6qXFeY/nI6+iuu+d6r0eRos9Mx99g&#10;pD2S1iRpet8LK+IFJbHyqqfapjfGvhQzs+S7qef7Svm2MePHeu23T31VDefO3kFG3UCcuIk8es3h&#10;+BWn0BP2vuE2Jy+7XruNe3Af9zLO9/h5F0+8XUiEQ03TDQrtA42Zz2BXUyiN+aUJIUd9MH5Orl4O&#10;zlg7lLvtX6/nirbEuVkGYq2CcZaBOKsAH+tAb+tgb9uwQOTlcwffvInBh/gigBFztkM6w2u27c8j&#10;ABPT1x/p6WUFqOeItEQ724UEeURFuQcGA99nARQQAMvf38IP5EVgmDxh2+ThaeHiCjfpOgCXh0Eg&#10;sY6OWEcE5gDC1QbpCtgHrB8MPntHGwcXGxTGGuVqjXSxB94QgM/VHXUwPBDrjcb6ulgU1B/pnnpH&#10;k9ZxZM0tA0kP3/pfe4m6/Nzm8mvr68lWNz9YPi61y+1F1I0jKgZtS3utavqtK3tsipptMsqsMnJt&#10;3qbZ3o21vhBtHZtmF/3mQPgZC79DFvAyafj9bOsDf+KgYMvjUdbHoqzwwVbAr2IwFh77cnUB7s/6&#10;2h38cE/i9NDb5sobL+P9rsagohPcHsRjjl2yDwy39gu09PKxxPqA1x64cc0758P59qro2rLbb96E&#10;Rz/yTHmL7+q7zBLFq2bzVfP1hg266ZPQuEHTrA7KFuuEszksKJmhjOdBTwTaKyTe0ebB4JKGyLya&#10;M+2E1yx9k9ZMMm4wtetkxeqIeLFnXPyhqieiqgVd2oyp7DjSSXg4xE4miLOoymImVMXT17O0NROq&#10;sjFFEVmRQ2bdH6Lgh2mX2PIuPgi5wO4J2SIhUyxkiUVMoYAOytNTE0MD3WOjg8APylQahUavgIwK&#10;7YIcWpCrFxXQokw9L1XNS1SzYrlOIFbx+FIOV8TmCNhsIYMpItNEU1QpiSKnc1TDY/yMzPqmphEG&#10;XcBmiNhMMYshYjGELKaIA8QQAPFYIjFfKRVqJSKDRGSUiowyybxcOC8XGERsXXfTVNLzotdP8+vL&#10;+mUcgDydnKtScJQqtlLFUqjpcg1TpRcZDDKTjK2XUlUqskQ7LZijsj/poX93Nj9pBJrqD7LiNzMt&#10;OZKCV5z30fK8F5qSeHVlElT9VlT1wUQfXuSMGkcbjCO1M0NVc0M1KyLyqoy+pmCalRzwlLKvFBBz&#10;Y7J8i1CxPlq02JmmLH0O1b81j1eu0Tt2zIZvG6bdzxt7O5+25/UfIalZKdpQS7Z55G9C1lcp7+ei&#10;4ffGymfK5EJ7w1xX69xA+xJt6CN/bJs7sMlsW+/NXkxPXr6fOnc6TnXxtf55oSIp25R8bz31of7J&#10;SdOLM8Z7B42JNwyvzmufnFQW1ylKqoRJL0WPzvOfP2bGPRk6f5l+6QH/4lNNSsHnrqnZrG79zTz1&#10;2beqk68VEY/VPudVuDOQ7yVd6E3eyVOTF6/QXr7j59dJc/PksdcZZwP4F/z5NyKZ189JXr2jJ+RN&#10;f4gh5cVNFb9gViZwSuM4efGD92+NXLg/ceH+5JHLAwHHBoNPTFyLJj6II167344PG/A5OBF+rC8s&#10;YvTMud6zJzvuXJhIiKFnv2HkvWYWJgmbSvgdzfyGWj2ZuMii7RqgXxsr66Sx0Ue3e4+GMs8Hs+9E&#10;cl9dgurfbAgK5/rSjO3Js+3xxs53c50vTSPJZnbOl/mC3+ul35ZLfm33iaQF155gj910iriOjLiG&#10;jLyMDL9wIPS0TdhJm8gz9k9f4Kqrjz197Y3D24RFYhrbsuiMEQaLxGBRKHRK50BnWmH604SnN2Ku&#10;H7981D/CB4NDYjC2GLSVO8rSG20Z5mVzNsLl9kWfm2dxcbcj3jy//DYpLvrJHTdPZ6QjPGcU0tka&#10;FtwNxQqNscK4wz1jMOgDKEdbFMrh9o07RaVpAcEo4JaA1/t/5ecLIw+EVuD4QP51hsfkWtqjrQ64&#10;AvzZAdm72tjDc+LDVLVztDngaIdAwUuFAI/phEY4uSCc0Qg3zAEMxsEZ9oaWFr2jMSJ1M1/VPExJ&#10;z6w+dv3NgYuvLM+/sLgYb/EozfpDPbp67GAf41L75KUP5bgnKYhn75BPklA3HjocP2FzOtL2zhnH&#10;8yfsTl60efjKPvoV4uh5eJ4r/1C4Ig8QGpg74OwAsMMOWUUcscIHWQIOAvC5uMA1oEBu7paXb+Bp&#10;xBwpo6Sr9XHCh9BrzxAXn1pdeGx76JwlPtQa52ft5W2N97eLiEDcve39/FnYq5fhz5+F3Lrhcfm8&#10;U8wDj5Ki071Dj6SqwtnFTt06aeET3/RZbNqWmj5LDZt06UIfSZZLED3g6J/wjM+J0rt9pOOldYcT&#10;cw5VDjwTGvsMGwz9Bk25MiZY6CKrCppGrlW1hhS3R+T2XCgee1hNflU7lVhNSGya/jAqLmFA1VxD&#10;s2i+g2doIPBf1PeH1nRdpQnHgOPjCzkCIQtIIuJIxEAAggwelzw+2t/d1cxkkgAWBSK+SCKTyiG5&#10;UgO2ArGSI5SzBXK2UMURKDk8OZsrZrH5AHwsjpDFkbL5EJuvZfMgJg+isjVUpoLJlDIZQiAGXcik&#10;Cdl0Posm4NCFXDoMPi5TAHyfgAPyLyTk6UX8WSFvdriXR52UijkzpDFxcnx10ovS/jayhK0Cpk/O&#10;0chZKhVbJadL5VSpgqZQszU6kUErMSoZahVJNDPFWRdy/2yZ/7P7eZtL1JW9harTlwndstIP3JRH&#10;mpLX6spETVmCrPD1RMIDaW3+7GC1tqd0ndlvILbPTfUtybnLkGTDqFrVCI2EDkVzHtScbRou+USs&#10;3BgqMLV8gMrfGAcrNwRjayKCmd7zySDdXTdtLcxuzai31BKzkGnm0zal3K9G7bcl44910w+TfkfM&#10;WB5sW+qpn+9tME20rzNGtsWULfbwZk+zMSXTFJ1mfJQmu5dlfFunTsidy01cyYpX3IxYf3xk4WnU&#10;7OtL2geHZm4GaNLeKTI/iF5H8x+dkry8I4i+MHgklHLiIiPy2vSZux8r+3RpLbrzaYrjCdoz76Bj&#10;b1TBNxTep1XeZ6CAi/zg8IlDPowHtzhpRZycYn56wcTdh7Q7N7jJKdTcBlpp73Rp81TRg4miFEJZ&#10;BqU6g16Ryi15OhR9cfDyndHbsRO3noyeuzUcfnYi+NT40fOk01d7g48O4Q+PHjs1FHVq4PipnhMn&#10;mq9faLt7ZfjpnamUp/TMl5T0l+yCFH51jqypXD/Qtjer/mdv55+93WUOc/zBHfKZCPH9Y/z7J/lP&#10;r6sK7hrb3ht6inT9tbPdGfPtFxa7Ts8PXlpiRH81d/yzx/vzS765PpWQeezIddTBy8jQS3ZBF+wC&#10;ztoCBZ+xPXTJ7tYLXHL2kZsx3h7etuHH/Fu7mul0GoPForNYDDabyWbTmTQyhTw+OdnZ3ZVTkHnt&#10;5hkfbydXV3jeYwcHG3cP54cPbhbkZaS9T66pKr314JynrwtAD7wIJPCGriB1wsHT0dnGCSRiDDz5&#10;KAqFiDwS4ubq4OrscPnCjZLaBv9QP4ybpQcG7jrj7W3h4wuP7PLdt1BoN7g7iwsI1K6WTmhLpIsN&#10;PA8V2vYAQJ6rrQMoADvpaH0ACbPVDWPn6WnribXx9ABbOyzWztUdgcYgUG7gSEuL9q47JG7WBDe7&#10;Zyqhsudieq3Hy1xEdIrdvUTbtGLsMPmuCCpRGjvZ0sq8ugtXnjk+SnCJ/+D98Bnm3FXk8SO2l6Kc&#10;rp5DR8f4JCQH3Y9zCz9piT8Ej8CFJ4/2gBmH9bDwxsE1fUFhln77adcVA4D9X/B5YG0eRR8SUgoN&#10;omry4Kv0tODzD+xAWI44bRkUboUPsPPB2eA8rf18bY5EIu7fxT16hL99B3fzpvu1q+gL55F3brrF&#10;xfhGx3jVtt4T6GtlS92a1WH9+uTcR9rCFmdui2X8SIfME/zZSpY+XbRYzDeWkiRPa/pPvckNeJ4Z&#10;XjcRL5jr1W9Ma1YnOXMtE5LslvFHpS1n0tvPvG8/m9Z5KafvdlbX3ZTGm8X9cePiEtF8j3JpRGjs&#10;GOR8yGmKSsjA5JVfovMA1AD1/ootAtSTcMUillBI5/IoXA6dyZhmMsk8Ho3HZ8LtHhKhWCYSS+Q8&#10;oYzNl3H5Ui5PzOGJ2FwRCyCPzd+nnoTJVbL4EE+k54n1dK6WzoZoTAWdLqbTAPX4dCqPBotDp3LZ&#10;TAGTwmVS+Swqh8Pgc5liLkvGZyoEHA2dqkh/39TRRGCSlXXlA7UVQ1NjIuIwm0uVStmQhKWQMmRS&#10;qlRCEUmnRTKKREaVAAJq+BDE0yopknk6Z2de/z/fP/27vbZDHzLVZy92VuxI6LqGHGFmrCz/hars&#10;jTzvOTPjOSXrNbsiXdmSrSe0rwqI88yRBe7UkpRpYo+v0fqWaAMzww2ShhxZbZq+I3dzvGK9P3+p&#10;LW2+M8dMaPzIHdlW0Vco3Sb+1CcjZIZkaxLmhpy7IeOuSbibGsX2gnHPbNqGxF/FU1uMYfNQ/VJr&#10;vqm7fGG0YYM2+Ik2uT1N3KYxZ0rqZ1/mzz3Jl91OW/rQbHhbOpt4f7EwHXpyefPFWXNHiT4rTnbn&#10;kP4aXp2doEh9LUl8yo65zLsSxjofPB4VNn7yLDng6KT3EdGZp7NPSvQnk+TBD/WnEmauZWmOPJf4&#10;XZR4n5bjT3ODIgghaNrVQ+xXj5lvYrhpWeSETG5OnZEtlg0xSRUD02WtlOK7hKJXxPK3lKpEVtl1&#10;Vt7ZkQdHhs9dHbrxcOz2k4k7j4l3Ho9fejAQfmb40OmxyHPDpy4Pnjw3eel6/6nzHeGR7ZfON547&#10;3XbhXOvZE+Tn9ymJj8lvY2lZiZyid7LavB0h/ffW6n/2dv/d3TEJueSncVOP703fOEM/dUhw94ah&#10;/JGh5ZWxN83Y+Xiu7eR825GF7tPG0ZhFWtyXxaZ//9Ht/ZjtJ2RGXnLyP2EZcMoSDy7YE5b+UZYB&#10;YPe0lX+UlXeYFcbPBuVuE3EiqLG9bmqKxGAyWWwuE4jDYrJZLA4bCECQRJ7s6m68cf30oYhAT28P&#10;Rxck0umALx53/uLp5y+eJr2Nx/ogHZ2t4RZbN0sXV2uQbQH19i2YrbObNdwesg++0PAwd6wryskW&#10;i0GFhASi0UgnJ0tnJys0vAKRJXBOAHk4b7iCD+RFlIsF0hGgw9IZDWLsAZQb0gnjAKhnj7Y+gLa2&#10;hysQLZFoKwzW0j/IKjjEKiTY8lCoZXiY1aEw6+BQGw+cnTPGxtHV0qK+8UovObGVmFAxGJfbeSOn&#10;NaK853B5e1h8DuptPnqQfEOiyxHqyia5icVtUYlluJym0Oq+C4Wtp1LLI5JSgx9He9+5hU1OPtbW&#10;FFtWfOXKddfgSKvAwxY+gbA1dQfgc7fAeVkEBFkeOmwTdtjGO8AGDcDnYuEM99yxDA1BVZY+NIqb&#10;1vR9On55S+WVc9eQoRGWgSGWeH8rPz87P29bX5yNr7d1xCEQdT3u3cPduu15545HwsvghBeBTx96&#10;PrzjcekS6n1WFE1RKjA2UmXFU/xcoaZGuzJg2JgC4JvdBOwblS21qMw9us0x5XITWZHeNB6TWn32&#10;aX5EYe9DsqZKttTHnm0Y46f3Tr3sIsQ2UZ410V80M1+1sxJaaK9riS/aaW9p2hrl8rDM1EuQ5GQ0&#10;RF2NRdx/gsgpvEznkgDOBCIQdTkiAD4RGzg+oZDJ59M5XCqHy+Jw2eB3hstlcLgMLo/B47O4wCBK&#10;VXyJhiNUsnkyFlfM5kmYHDEdIIwtZnJlTL6KyYeYAj1baGALZug8PQw+uhyAj0YV0qh8mHoUHp3G&#10;BeyjTnMoU2zaNI9B4QACAg/IponZVDGLKiUTRE11k821Y+0NhOLs5mmSjE1RcagKHk0uYqjFTIWY&#10;JhVOCYRErpjEExDYgkmWkMAGHIR4kI4PmTj8vTnNvyv6nzrBznjzRmfp2mCDabhVVZEKlb+HqlLl&#10;5e/5OfGMgrecqhxOTS7UVbqh4prVfJOEbqSOyntrBXWZqoZM3WCdqqtSVJcjrEpVNmSsDFd+HK1Y&#10;78o1debPD1YtTXWsMQc36X3f51Wf57WrOuWGVmZWClak3BUpbw1Sb6+YfoKQq+TsyqZ2hIT18Yb1&#10;3sL14eqV6Z5tPtk82GeqrPo0NrVDZK01DhmTK/hXElWxxXN5LTOv7sxmJxmeXzPdPrjRmG1Ieyy4&#10;Eqy7hJe/fSRKiJEmxvAfXxRcDqYdxfUGuU+eOEY/dJoRfIZx8Mbsg9yZ86kS/zvS4Ie6s2/VR1/K&#10;gm5K/S5I/E6z/CIIgSjGhQDOkyv85Mfsd8nE12n03FY9R6GlyqYbhkml9VNFd4lVybSGVFpNHK/6&#10;LLvgxPD9g/1RUcMPro1E3xq6d3v80VNidPzUjeiJ09eHj1wgXX8weunGyIUb42ev90ccazt2vDI0&#10;rPP4iRJffH142Pi9W4QXz4iv4qYSn7Eykw0dtZ+kzB+ba7vbn3982voIAkJhIfPNS/rta7Tz54Sx&#10;l/UF0bMtcfrWp8bm03PNZxY67xqHXxvH7y1wkve2Of/8XptfZl95iPcBF+kRCxzYHrXAH7PwPWyB&#10;j7L0P27lF26J8bVCYazxoe7P3z7ML0sdHBugs5jg95gJeMfhsDgcNhfeMjnMsYnhsvKC8orid6nv&#10;Llw+743HodCOGA/n4BB8UIgfyhXEWytXNxsX4PVQAHw2zm72aIyDC8YennHexQowEYm0PeBgd8AB&#10;GEYrJ6QVCmnv5Gjn5GQD92GGK/4sAUDg8aw4S6wX3C7qhoFnYIbX2XCyRrsBB+eEwiCRIO2ibeyc&#10;4eXTkC6WGC/LoFCr0HDL4IMWBw9ZHD5sEXXc8vQpm8PH7LE4W2eMNRJtbfHuQ1BO3dVXxefuZZ28&#10;lXkiNv9Ees2J4oawtCrXF1l2mbXuHaSjPbSo5sngqmFc5bBX9XhIHel0LfFC7eSllrFb9V13sgvP&#10;5mRdoo4VQpymwfZX8YmBNx4joi7Y4oNhQgPHB5iN97c4GGl96Iidhw9wvLDjc4Fn2rK6cBY7OZC0&#10;OTP0eZFkhvqmuxKvX/MMxFsHBdgEBx/A4+3wfnaB/vb+eNsAf5sTx5E3rrvfvol9+MAzN/VoTeH5&#10;tITg2Me4h/ex79IPk0V5opkaiiBjbPoVifaaJs+UzrXo1iZmNum6Nap8eUSxOqHfoM9sMNTmUaa+&#10;vpXy5nnFkRtpPol1x/p4CdOKApIwiyHPF85UCuZruQu1TGMF01BG0xeRoTyiOo+uL5fMdzGg0sbJ&#10;268LsQ9eIZ48Q+UVXKVzCHwRH7BPJOSIBSwAPqGQxRfsk45NZ3O4HB7/r7g8mIDgt4ctkgpUBr58&#10;hi2EmFw5g69k8lQMjoLBljF5GgYPovF1DKGBKTQyBLDofAONBVHpMhpNTKUIKWQBdVpAowgo09xp&#10;MmeazJ2e4lHIfBqZS5/mUck8+rSAQZGwpmXkceHYIPt9YuXzmMyOxkniuLC3gzw5xGaRpTyKTEhT&#10;8MkiHoEDkCenCPnjdGY/gTlA4AyRBQSuTgCZJbJvnMldeu8OsWWtJW+lrdDcW21oLuZnx6sqM+e7&#10;a2c6alTNZfzGMlJJ5lRpFjTQuK6Vb8xp9ZzpyawkQkqMsDhBWvle1V0taS0VNxYKarMkdVlzw7Wf&#10;p1s3ALx6y1YJHV9FRDOxbYPQ8lHN3ZhVr83PbG+Yl3XqOZlgUS4y6/VfNsw/N1e+QvwvwvEtWt8m&#10;ofHTRBU4w5aC8QOSL7d1rrzPNBc1mNuGNkgMU02PIalcm9ZkrB0xvnsGJdxZenF+9oyX4clJ48vL&#10;nJPe0Hm8OO6yLOWZ6NVtwd1I3kV/cii6B+cwFOozeTCKFXmFGn594WmR4UGxPDRGEXRfHvxAfvCx&#10;JPyBJPSWEH9ehD8zFYyhROHYd6Noz+8wXj+eep00nVUv6puSTdA5XcPE8rKp4kfQdKtZMsBtecqt&#10;jmKVRA0+CBo+Fz78/OjIq+Mjzy8SXzwlxiZOxcYTbkf3Hj47cPIK8Xb06Pnbw4cvdQYcag0MrcDi&#10;it08Sj28K738ek9eID55M/nwKfHZa+b7NGbmB01d8edZ/ZbJtKzT//myta2GxHXNrLRcybNY8Y0Y&#10;SfSNhbJHC22Z8zW3tMU3TW0ZhsFs4+gj41Tchrb1z89PO9/MZQ3J+GO2XhEW2EMW2IMWHmEW2FAL&#10;zzBL73BL/0iAvAOuHjbuPva+EU4hZ1xfpz4dnOgHv7cAdv8nOotBplHbuzuKy4vHRkZIJGJ7Z9vr&#10;pPjI4+G+eA8XNMIJZYd0tHVBW8NeD/DIyQ54PTd3R6wXGo2xdwBccwbuz9JxfzQuwgFujQU4QwHk&#10;oWxRzjbOzrYgIAM4gnjr7rFPkv12UQwwfWgr8BTK5YArxsHVA4UC74W2c3CxtXeGK/7csdYgXAaH&#10;W4Ydtgo+ZBEWbhF5xOLIUYsjxyyCD1pisNZOaCsHZ1uL+Dc+cSlHrrwMP/f62N2M86lVj+Kzw+8n&#10;2D7PtnqZY/04zfJdlV1pp03tgHXDsE3jiF39EKp+EFfbH1Tdd7im50Jtz+2G9ge1lfcmelPn5L1L&#10;0ACfltPaeSolC3fisp13sA3Oxwo4PrhB2tcS4wP3CIdHtKABua3x+ANPooOZUxmbswNbC8RVzRC9&#10;P/vK1QBfH9vAALvISIfQQ3YBQTaHwh3CwhB+eNugYJtzZ1B3brjGPPJOfXeoOO9UTvqRjA8HC3Mi&#10;aurOU/ipckOFZKZUqiuRaUs4ilyyOI0NlWtWR/XrVPnSoHixT2Um6tYZ0NqU2NQ7LMlO7bp2PdP3&#10;Ub5nYU9o19TtMd47wUyNZqlHuzqoMw9BK71qU4fG1K5eapGbGsTz1cK5Kgb0fpB5vXkstKQjIL8u&#10;oKrtNl0wJhALBMD07addQEC+gMXlMdkcJhMEAg6HywXIE3L4UhZfQufJ6Hw1RzYrVJs4UgA1iMlT&#10;swRamHccOYMLqKel83U0/gxDMM8ULTIEC3T+HIWjnaYrpqkSyrSIPAXEB5ibmuKSSJwpImeKxAVl&#10;MumveNNTApiMZCmNLKMQJMDltTaREl8W15cPlxX2xz/JG2inMYD1m5JwySIOgcueYHHGGfxJFmOA&#10;RO0epXcPweoZlU1xTGzul/G2b4M1Wx0l8xXpiuL3iqoswofn/c/vTmUm8itzhVW5rJKMqbx0elWJ&#10;crR/lk3RUcegiT5yYVbvo2ujidHi6mxhXYG8t1HSXsFvKha1l8v76/SkzjVqz2diyxa510zs2WaP&#10;r0+0bVEGtljj62L6vEpkmjcuzGh1CumcDlpbMW2Zl39+NH+UsbaIzZsTtdvTLV8YndsS4pZBsS0W&#10;z+dWbzzL2bifs/S8aL1xYKFzdHaSYhinQ20TUF6h4dHJhZuBM+c9jdEnjfcOCo+7y84Fcp7d5aWn&#10;8RNjBHeCeed8pgJQ0xGe/Ydw45GRrKjrpPCrpoSyxdQm/pGnyognIv+bkoOPZt6VG1LKROfjxPiL&#10;xBAfwhEc41oEM/YaJzGGkvSGlFpAKysml5cQS7MmCuJJhQ9Efdl6Sp18OIdVeZ5RcmLkjf/wU9+B&#10;NwHDCT4T78KnUm4RH8eTHr+YvBU9dvb65IXbpPN3J45cGw0+1xUQ3uKJL0G55jmiizCepR64+pBw&#10;YvSzqWfvqAVt1LIeSkkLI7dA1T+wpZBv8Jg/jZpfGytbIik7t5qS1yh4lca9/hS688qYlG58Hi9/&#10;8ma1bsAw0D4zkmAgJS4KG75//fj7z65Mw4y64usbbokLtfQMtvAIgle8weCtXX1sMDg7b7wTFnfA&#10;L8QBf9jO65BF0BmnhJxHY4QREG8B8mhMxtDoYHldyfust+eunTpz5UR3b/8kidTc0Zqa9SE29snR&#10;k2FodwTchosE/LIBFEMCCKIQzq4I/0CvQ4fwzq72SBhq8AIa+97tr6zRmAMeOKQb1h6NhX2ZE7Bm&#10;bpZIVyuU6/+ObAPysEDBQ+LsDx7y9fDGOLogHJ3tHBxBwrVFoOAFhnz9LAMPWgSEWgSGAtJZhB60&#10;CIsArssiAuTIQGsXN7j1A3weizfJ3s/Tj114FnL+VfirvMu1vck5VdcuPkTcfHUgMd/tbb7b83f2&#10;0fGWMa9tY+IR0S+Rj14hH75C3Y5zungPeeYK8uEtbHb8kbKks4Mtr2clPVuLrC+rgrXZYcl0ZmPp&#10;9bcJx2/e8g+LcMb62Lh5W3oEWLjvj9uFE3iww9WrvgXZV1S88o+GwXXd0KywZaQ16fwVPM7X1g9v&#10;Ex5xIOIwIuwQIvIICigwCIHztg4Ls7900eXp06CS/Ost1Q9bK293NN0cG33E5CQroBLDQtPsQvPC&#10;YofR2C5QVIyxs0YYaTx1hXqhTWgsYejyRYutmlWi2jwpWOweUxY2UV68azqdUHWofOBs3ej1Fvqb&#10;qf3OfarlQdliK1dXTJMl0FQP+cYHMtMT5eJL3WKuZi5Xqk/h615z9MlsKJ4hy+bKBnkivkAk2O/R&#10;Alfz8fhMDo/B4jAYHBAQOBwej8sXcPhiFk9K5ymZIh1XMSdULbIks7T9hgs2X8PkKJhsJYOnA6kW&#10;WDyAPJh6okW6aJ7KNZCZ6mmajDwtJpNFJBKfBAAHg48PqEcisImTLLCdInKnSPzpKdE0STJFFJNJ&#10;0ukpKaAedUoxPSUjjAmJI4Lhfu5gD4tKUjDIchZRTJ/g0EYZzDE6c5TKHKEyhsjU3jFK1+B0Z99U&#10;WzezZ1g+STbTp3a4ZFN7jaY4n1vfymhsGchJHy9KozaWsduqqLUFwu4GPXXcyKEsCpjynjZBQxkp&#10;K7Hv2e2hJzeJqc8EtXnK/iZ5fwO/tZTbWiYbbNGSB7TMYSNjcJ0xuMkcMPNJm0LSJqN3mz34kTmw&#10;xCVuLBqXl5eNMzOQXGbUQpvr5o/m5d0vn7bNpg3J9EcRcUs2vQ3xP89rNk2zn6UyXXLBVkz+xpMC&#10;w720tazmuZLOmcHpuSGioaZJW9E4l/9e/eDY7Dl34zms7rKP5KSn+EII49VzdnY+NymOdyuMewE/&#10;FYLmnw8bOBo0EhXJOH6FEHpRdz9NH1MsPPlccjxOeChaFvnEPMDY0yxApc1cv3OEw4cmzkfyXkcL&#10;6yu04/3y/mZi/ktydhQp9xQh7+xEwQVC3ilC4Slq1U1VfxKz6iKzOJKQEjQaH9Hz4eHAh/Oj6efH&#10;318hXbtHPnubeOTqWPAZYuTV0chbQ6FX+vGn+oIimtxxJY7oQpRbkatntX9QbXDw1J37jIxaRuUI&#10;s5HEbiHRK3oYRXWCogptRclaY9l2d+33kZ7Zyjr6sxLeh0ZmdJrw8lPoWZ6hqEZRULXQPjY7RNaP&#10;VehJ5UZe74Zp9vfexvYXU/zbGJ9gpLuvnQvOFoW1c/ZAoNwdUJgDKAwo22DwNr4Rdvhj1rgIkIgt&#10;Iy675dUkUigUFovdP9h9/c5pP7wL1hOJwSLPXjxaXlv+4nVM8CFfrDc6MAwfcTQ0NDwA54cBvmxf&#10;gHqAdAhXDOrk2aiYuGgM1gnlagcv+ehi6YCEh+ICM4j2cHD3cfbwc8b4olxxjmgc0tkTiXRHINzs&#10;HNA28Hq46H3kYa2cPKzcvJH+ITgHlB0CnN/VDm7MdbZ1crXD+th7B1j6BMHjJvyCLfzDLIIA/kL2&#10;8Rdu6e0LjxKBB8A5H7BITMFkVZ1PKrn8puRmbu2D+u6XeVUX4jO8Myr96gdCO8dD6zqwH/Ltnry0&#10;PHXeIjDMArjHiFNWEaesgyItDx20fH4dW/zqWO6zY+X5txXsBrNxam2BtqQf0QrrWMRs6kQOlVTW&#10;1ZaSlHT+8i3f09dR4ScO4EOsgw463H94sL7mGXk82wR1f5wdMam75YzKzvrnT58eiYpyCw2zDwm1&#10;CQu3C49wOHoMFXEYGRCIwOKAebQ8fMguJho/0JnIJuWyJz+w6e8V8lydoUI7Ww3N1utnGyF9g1zX&#10;yFJVU5VVdFUFRZhN5L6dFMSPCxIZ2jKZaUi+NMCcqZtQ5pBU+Z3MN1Ujd1uJDzrpT0ek+Zy5dvny&#10;oGJlSLncLzZWM5WvieJzJOkhqiyEIQ3lyk6LNQ+hhXS9uV631gaZ61WmbqGGsA8+WHwhjyfgALvH&#10;4QLwsZhcNosLg28/6ooZXNjuAd7xlQtClYklmgXmjgksHldFYyuZXIjBn6GDbCtaYElNLImJKTHR&#10;BcDu6aboiqlp8dSUcGpKQCRyCUQ2kcgmEICYhEnW5ARzcowxOcYkEYDdA+ATkkkiCkkMHB+NLGeQ&#10;FQyKgk1VcagqNhXiMoDUHJqCOy1lErjMSTZrnMkao/MmWMzhadoAkd47QesZpnUPM3qGOYOTRib7&#10;s1JuGBlcJFM2Z0zLKt10a/NUfZmgr4VUW9SfmyIYaBOM9gjH+2it9V2vY9ue3e9+cXfozb2Jd7GT&#10;ac9p5emiHhAD67jd1dLRjlkWycinzAinZjjjM5Q+PbFdSx1c4Iwv0fpWp9r1o42KqSEtpFXqjbPG&#10;Ra0GWp03fv+6/e3L529ftn/sbJs1IrOM8WlGsrNi/Go2fd1Y2ZFrjEnFH58Ume5nzT3I0sZky16U&#10;yOqG5FXN4g/vlPn5y1X58rjLmqsBupNe+geHhefwgrOBtGfRjIxMXsorzt1I7rWw6SPew8HufQe9&#10;e46GEw+eoURcl1xJlJ9/LzoaJz4WB7bCiBhBWtPqAJv1PJvtd3YiLGzy0olPo13bemhFKvyqF3Mb&#10;kqYzDxGzQ4h54YTCI8T8SEL+UULBqemyq9TSk7SiQ8TUoJH4sIG0u2M5D0ilsZM5MUNXz3RFnO45&#10;eL4/4vLw+UcTdxOo0e/7o2434QJr3LDlaEwFBlfthS/19Gr09yNfucTJbWTXTrBbqcx2OqOewC7r&#10;EZfUy3Nz1FnputzM2dISbXEd83H51Os6eXqr4N4HyZVUKLNlsXV8rmfCOEQ1jPfqyT1GwZhJQ/y2&#10;Jd/bnZsit0Wd9fXwOYCGe+QB7iA9cK5uWBQgINrXDhtq633Y1ueIFaCe7zELfJTNtadhfYOd05Sp&#10;tMxkLz8U1gvpgrZBu4IrFH/u0hFvXzTazX6/4cIeH4x7+PhmxLEQl7+PAOu3zz4U2gEf7B119jDG&#10;0xHlaguvGQRPsmLjgkFicC7ufm4YILwrkJufq5uvq6sv2tUbBS+TBhtAKxTGEgiNO+Di7YANcHXB&#10;IlHuBwATkRg7ICd3BNrTEYt38sDbwtPf4eG5Pn2DLfBBFoFB8NTxIWHwXAkIR0t7pJUjGmGRVeBa&#10;332lh5TUR8kfms4mMtMHp550TZwfmIoaZYaOsXwHp9Gdww61Tcg3yfaRx6wCgy3Dj9mGR9mFRVqf&#10;P2L3+hL69WXsuXDkvdv4ltrHXW0vS8tup6efTE87UZR7sasxFqahYdKkG+Wxa9r74hLfR1y45nb3&#10;YXB58UM6sWgOGvy8Qts0TurFjfzpgqnh9PGejOqiu08e+kcdRx4Mt4uIOBAZiTh4yN4Xb4fFWQbi&#10;bc9HoqJvYvtbX87IG2fklZCi3KCthjTlTG7GOCOFxsuZ4ucSpEVkqIZjbBLPt9AVhd1T0e0T94ZZ&#10;8VRVIc/QypmpG5dmDAmTWLoKJlRKFKWPcBJ72K9Y+jrIPA4tT4gW+mSmEcVCp2Q2l6d/xIUOsZU4&#10;nhLDVXsIoAi1KdGwMTyzPq1eHVOYSEKQTcV8Pki4MPtA4gXmjsPmwtXAf8UG4OODqCuj8VV0oY4t&#10;Mf4FH1MEHN8MnacFvo8OrB9fzxLOsiTzbKmJo1gWKFeEiiWueI7B1VKY8ulpEbB4RBJ3H3nMv5og&#10;0Ccm6RPj9MlxOmmCRZhkU6YFfI5CJADwmJuFlmah5YUZ85x+1WRcMxk3lua3VhY/mk0fzUsfzQsb&#10;K3PmRZ1pSW8yaReXoIVFzdyixrikmp+X6YxizZxEY5RoTGrdzvrHH1vbP3/8+rH3c9O8xh4fZQ90&#10;01rrhkvzphqrFiUcBZWgnCaMVBT3Jb8cSn0znp1ILHrLa68iFKbQ6grEwx0QY2ROQl+BRCZIuqgR&#10;aYXTEsogZ7SVPdbCGGpYVbGkI+3SzirZWLtKyGNJtGy5XijXCfhiSCb6uLH2Y/f71sfNX7u7Gwuz&#10;Jjl3w6jeXFlYNxo3jIY1MmMhtcqcXDvzMHfhZZkmNl8UWyoqHZSVN6nzPkBF6dr8VHV6/ELOa2Pc&#10;jYXcBM6909RTgdSnt6dT3goyk1mxl+VvH3HunBkI8+4K9Ow9d2bk4LnpqPvca0niU285B2NoIfdY&#10;R59wjsZJ4mu36hmsS+9o+AtDfkGdESHa2qJZPkc6MqgebJrIukPOOj6VG0rKD5nMDyHmh03kHSMU&#10;niWXX6VXnqOVRJCzD02+ixxLOz2S+5hY8W4k//V0yhXqizfTcSnEl2lj7wvHsisnsypGX6Z2hRxu&#10;9MHXePlUevlWYX2rMZh6DKon0JuSlMUo6+e1UgW9PG4bk1tL5JV2Mj9kKfNLobpOTU27tKCR+bpN&#10;lDfKTesWvKxTnsmUxDUu1FMMfSTjINkwPg0RSXr2uEla8cU88XNHtLbKvPMgAuNpjXa3cnG3ARnz&#10;6KmwwIM+HngXTLC9x0Er32N2/icRfset/aIsfI9bhJ5Dpha87hpouXnvAtrD3t3TCe12wAVt54ND&#10;hYZgwkJxEZEBYRF+rh7wekA4eC4/ZzcPB7TrATd3JNz8irZHudo7Y+zhlg1AK2dg9CwdXaxcsUh3&#10;PMbdH4vBe7j6YZx9XJ290WgfNAacwd8Z6++I9bNzx1liPC3cPC0x3jZu/mj3AI/ws4dwIR4oTzuk&#10;hy28zBBgn8cBR4BCL0dnnAPa29rdx9LL3xIXCLcu+AdYBAVZ+AdaOLkBuwfYB6PWoqHVs7brxCDt&#10;NUlaPi2tmZam0WSvpgU3JxmRfSTXxkH74hbbD4UHYpOR1x4hww5bBQRaHjxiE3nCLuqE/e0TiGfn&#10;nK9HIo6E2p07jcrKPVvX/LCg/GJSRuTbt8EZ70Mz3oaWFV2kTBUaDYR1E9coH+prS3j6KPhl3OHG&#10;8qcDvckKcfuWWfJpmTmnaJ2V1C/K29ch4pyofaA+Niku6OoF15NRyKhjyIiDB4LxdiG+1mdDHBIu&#10;eWfc8ctPPTlNSFNKqvTSSjU/W8bNZLMyxjhZo6KccUUBQVPGnG0Sm7rEiy1EeU4PN4kgyqDJ87m6&#10;Cu5M44SyoIOZ2D79akqcJ1RX8hVlI4y3JWO3G6fuTStSRfoKgaFNvjiqWSaoTcOSuTLhzFmBDs9U&#10;oYkyDFPjLzLeg8yNhjUKZCbITUSRnsKTCPliAV8IJ1quQMAUiBl8KYMrYYDEy+ZNM9jTbCGFp6IK&#10;IIZIz5bM8pRGgXKBJTIy+AaWaIYjnBFI5iTyRRVkmjGY5xc3TCtba2ufPn78vLn5aWVlzbhggqBZ&#10;uRwSiRRcnoLFkjKYEipdOEmkjk9OjU1OjY6TJgiUyUkKkTDNYXKFPBGkhuaNxqW5BfPy6tbmxs7O&#10;9t7P3d+/f/7+8/P3P7/+/PP7H6B/4XVp//n3959/Qfn3P//557/afxw8+PsfePnaf/75BT/7L3jB&#10;77293e87X7/vfNne3Py4Yf6y/fHr1sdPmxtba+bV+cUl48KKcd5kMC4ZZtdNpuVZ44bJtLls2t4y&#10;72yvry7qBAwCc7KX3N802Fg00lIyPdbVUvSe0tcw3lGn5nDEdJZcOcOUGYU8hUwKKWUauUC4uWH+&#10;tvN1c2Nj78fuzvbWskG3Nm9cMc7MiiQmlWpBKNkUQ4sDLFX9qLpxXFk/Jq4blw1yNKMsddeQfmjY&#10;SCTqJsZWOSwTnWpiUg1Dg9KycnFlOae2VtRYL2ttNCtU3OLi8RevBh7FDSZkjD1PI77MoSWVc+Mr&#10;GXeyiBcTWQ/SGTG5vNyW1XEJM6GGfvb5SNTV7mNRjJdxJolI0dEy8vbhaNIJYuYpYs5h4PUm88KJ&#10;BUfHC05PFN/itL6XjRVSKy4RC69NFDwfL44dLk4eL08eKXxAKr9KKMkayy8eyCgczCobzasdz6sZ&#10;eZvVEXG8JeRgY8jButDwOnxQg6d7pyeq19OBeOkiJ7tOXDMgqusTt5AFjdO88lF+Ro3i9WNZaaO2&#10;vl1dVc3pZHMryNR3XYrkTvnNYumbfmOzVDMonR2gGIaZM5McPZVqFDZsr4z82pHt7pjau3NxvggX&#10;NwsXjKUHzskrAIPxRWPwzp5hCK8IK5/jdsEXXPCn7X2iLPdbfq3OP/R/l/n00BEflCscToE8PJAn&#10;jwXFRl//kPQyM+PdjTuAiTaAa3+fRaFtXDFIvwBPF3ekozP8yH7XZVt4mK2jNQAfBuuAD8L6BHth&#10;fF1RnihHd5BtDwCceQcf8A+D56DD4S3cvS3ccBYYnIWHnzU2wAEbjHX1d0f7Y1z8UEisNQKz7/g8&#10;Djh4HABbJBbpiEWhPB1dvA64edt44i18AftgWXp47RtMJysH8NbOdhY9o0drOo+1Tzwc52fTZZUM&#10;cQKdd39yKqpjAF/UiH6RbnP+gWXEaeuDx62CIyzBKQICrMIibSKP250/j7pxxvVcBPJiBPL2cdSt&#10;w/YPr7u31N9lMVInGe/aR59Ud9wqKD+TmXUkP/dUfc3tiZH3EyNZeXn3Ll7EnT/jkfg6Ii/vXGfH&#10;c7Wi3WyaWl2c2Fye2l5lfDXzPy0xVJza9ur7Ka8jHtz2vnYBczHK+Uw46mQY8vphl6dnsE8ve8bd&#10;88tJOzc1mW1QtqkVVWxhPllSQFQVTWnKKLpqjrFZtNgpMbWzdMWDrKddjEcE8atx4TOy5h3L2EyC&#10;avv4eU3kpLrB2J6JN2RezhAtqZn8sI/5aIT3nCzP5Bs75cvjitVJyWIvR5/F0R4RGbz5WtQYD9FD&#10;9xoVXeDPFULmSWh9SrUyJTFQBGIRsHs8AZcnYHN4XCZItQIlHWCOqyDQRMWVXa1d00SWkirSM8Qz&#10;bLGOL9PJlEa50qiBTLPG5RXzxvbXbzvfd4Gl+vX79+8//8B/AH3+s8+jf/4A4oDH937u7e7u7ux8&#10;2fq8tb6xZloyabU6hVLN5Qpp0wwqmTVNAoF3mkwENnB6dJQwNk4iEAENyUQimUlnCXgCpUxu0GrX&#10;lkyfP278/vkdPv/+W/z+5yfY/vs/+2/6Z+830D8//8DaX7d7v7zPRJiS/6c/MEABFsEn/Lm/hR/8&#10;999//qv/Hg/r9z8/dr99ohH6yjPj26tS28sSWgqeD9S8owzX1ubFN1ek1VcXkkhUpnSWBy0LtSaF&#10;XK81LC2bt4zzC+bVFaMOmoXUnzbXf+79AJ98a8O8umhY0OnmZrTLxrmvH7d3NrY+Lq9/Mm9+3dja&#10;3f6ys/3lx7edn992fn3f+fl9Z+/7zu8fu7/3dv/s/fjnx/c/O1/2vnyCUWpaXDHObiyuzIoVsmmG&#10;YHyaPUxm95F4/dPCAapkjMNsniBX9TOaxqZr+4n1feTGfkpD33RtH6m2faq+VUtlmGeNymnmaH3j&#10;cEPVWEvleGsZqbNipDFnuDZ1uC5nvKWC0NVEH+6baCgeqc7tK8scKHozXJE2UpUxUvluvDx6ojh1&#10;sqhoIKNkILN8LK+eUFA/mpTZ5n+wyT+4LeJo56nz9aERrX7YYX/0CM5uOtKbk5AsT0lWPL6sSY2H&#10;apsV1d1SEHgL6kXJicbCDFVBhrSPKuoT0IrGlekj0juVijv1UD5NTTBCIwrtIFc/wjdMy8Atd9PE&#10;+f0d+v3DOGtgnTobiPawdvW0hZciAyYrwBUXggqIsg46a+V3wtL/lF3QBZT/GVvg+PyOWISdPnD6&#10;kh8Gawc3yLrYu7g5BIf6Jb17k1OQmZGbmpgSf/jkQZSb9X6rhR0KkM7Z1tnZ3gPr7IJx3EeeDXBb&#10;iL/TEyCtHFA2aC8nV2+0s5cj0h0BC2OPwNg5Yu0xeIRPkJ1PELw0IxoHT1PijLVw9bbC4A+g8a5O&#10;OCQSewDlBWAHgw+Bsd23ewh4FQ4swgHr4ADjzwHleQCNs8H6wgNnvbytnFysHJzt0BgnFzdHJ1ek&#10;RRfhdFX7kYb+q0P0tyRO9jDpRntPeHGZx5tUxLN3trFvbWLe2MS8dH7y3OnmXfujJ6xCw6zCI2yP&#10;HENcvoC5c97zWAjiCN7qxsED9yPsz4Xbvo72JfbFiQQZdGn2KOdd+0RsY/eDzu5HXS33a4suZr+N&#10;engbfzTCEehJrH9ZxbWe/pckcoaQX2mc6V5bntwwk9f2ZVoYEvNLh3pf5mWfS3gW8vphwKOzXteO&#10;ur246v/2VtD989gH17wLMi4LmJUm/ZBS20yXl5KUJQRN6bS2km1sFC52iE2dHF31CDOhfuBcy0TE&#10;GPPMOPs8UfKAOQvMYAtRXTcgKOxlfOgixY9z0qnyYooqd1qVTtXkMnWVgvleiWlEbBpkG1rGhElD&#10;rAiaAi82uPNmXEd4Hk0E/IT0hWyxT22e0KyS5Ua6QCz+Cz6ugMvm8RlcEVOgZIj1dOHMJF1ZXDuS&#10;lt/R0kuliw1MsY4jghSamaXlje3t73s/933Xf/4DsLJPiv8zXH/LAEz7rAHbvxyBd4H/2rdg//z+&#10;8wdg8vePH3ufP31eM28sm1aXTMs6SC8QCMkk8ujQCGFycopAJIyNTgwNTQwPTo2PjPb1kEaGqJNj&#10;JiO0t/f1597O7rfPu7uf93a//Nrb2dvd/rwBDNrK9mfzzpf17c9rO9sbP/e+fv36EVB378fXXz93&#10;fux93QNH/gD6+s+fH4CJP3/ugPPsfP34+/f3f/758c/vH39+7/769f3H7jY4LSAsOH7DvFBTnFGc&#10;+rylLLmjLL6n/FVP+cuuqsTW8reNFak1VXlcvpCtmmdqTCKDWWNYnVveArcD88bm6vKSRiqW8Tlr&#10;S4s/fuyC2Auc5vKc/tOGeXfnM8AZuCnse1JwuwDaJ/L/udT9XfiHBpgO/2D3d8FPD8Y92N0//vef&#10;3z9//dzd+769s7XxcWN5fcVomoMMWhkkYYg4RBZtlEruI071TBI7R4jtg5Pto2Odw+OdQ3qxWsYX&#10;Tw2TSMMk4iiJOU1jkaliFoc2SZgeHSKPjFImCIThMcLQGGlgkNDXT+rvn+puIfd1AI2314015Y/W&#10;VoxU1vYX1/cV1w+XtU2Ut3a+Sas/dLI6OKIp4kTnyUvdx8/2B/sN+DiT8E7UCCzr8X3hw8ua66H6&#10;xNuK9y8V6W9VmRlQcYk+M0n+8jb0Nlpe3y4f5Yvb6aKcPs7jBvHNCnnKCDQ6C03Oakfk2hHxDEE6&#10;wxQvKnv3PrN/fld9+Wwsq0z38nN290ECr4cNxOAj3I9ddrv3xv7SU2TQGUv/k3bBF50jrrsFn0Hg&#10;j1sEHrc8dNzJ1cNyf1pQGzcPx4tXzqSmfcgpyCmpKC6uKLx846wrjEV4XTS4MwrgI8oW54MJDPUF&#10;oHT4L/X+O8ueE/qAK84Z6e4AeId0t0dhQQEefAbLzRrlYQVcHpDL/vxMzp4WLjhLtI+doxfKwQPh&#10;4GHn5GnvgLV2cLdFwEvB2QEUOnoi/os/TwA+R5Qn0snTDu1ljfG0cnaFp0VAY9E37948ef6UGw5j&#10;0TxxuKLtYHXHyT7ii97R58XVAUkfHO/H2Jy5bXnxrmXsG5vMfERNnWdHq1dJCTr2hcPZ84hjxxER&#10;EQdOH0dfP+FxPBhx2NvyapDt1WDrY/6WVw4jSpMjyF336Nx0qix3gJPUTHjWPRpLJiaQumNrMs+8&#10;jw2NuY6LexRcXHFtgpLKlZbzpJUCUfGcsWN5eWB2sVNlbFQZm3WmrhlQhqqo1IzulscdZXdKE8+8&#10;uBb0+mpAxr2QpOiI9y+PN1c+5dPL52eGRDMtZHUFUVNG1lWxYOq1A7vHNbZMsDOzSk+8TsU29LmS&#10;6Hg6/xBNco4GvebM1TMMrURN/ZisYETwYVpVJDC28WcaKFAlXd/AN3aLFoeFi/0cYztJXdZJi68e&#10;ONZHOchU4cXz7mKjNxM6QpbFiYzNquVBzQpBtcAQSiQ8IZ8r4HH5fCZPwuAK4W4rIAOL5qcF8/1k&#10;TVbFSEs3nSGEO+7JFLqPW5/BRfnPfwDy/vnvNflX/+Ud0P9DOpiJfwv7+h9wJf/NnmAXlP++EL7s&#10;QYz9+WsXxM8ZrYw83Dva00Ic7SYPdzNIA5TxXiAWqZ9PmxAySNOjfTo5+9OG6aPZuGxUrC5o1k26&#10;xRmpSSdQccc0IhIknTYvqkyzsuU51YZ51rSg3TDPry/PbpqNm+sLoLxlnjeb9J83l79+Wv+4vmBe&#10;hAwq7saKbs0EzetE81ohONucVjij5JgM8kWjSqvkt9QUNlVkDjXn9lYnd5S86Cx51lH2oqUiqaUm&#10;vaOlWCrhkpg8skjNUC+w1Ysi9YJKNz9jNC7Oz0FyiYzLMkAqELR//dzb2ljb3jRvf1rfAXTeNn/e&#10;Wvn8yfxpCzwCtPZtZ2tzffHH908/vm9/3/n07TvA+pcfgNQ/gV3e3tnZ2v3x5fef7wDWML73AMd3&#10;fv7eBSZ39/tXEODBIz9/ftv7AWzjx61NANsFrQrSCBUqvkxE4/KIdGr/BHeKSR0jC2g8kUDK58qE&#10;QmC65Xy+nMMUctliGpVPoXCYDBGDJpye5jBoXDaTP0Wkk0ls4jhtYmSKCFz5JGVqgkwcIkz0jU/0&#10;j4/3ATgSKH0ThJo2Umbp2Mv3Q9GviU+TJh486Y88OBLqS43wYZ4Oo149KbgaAV3y0728MPfmsvHl&#10;GX1clP7NtZnUJ5rYc9CdQ+r0d4reSVZNh6S4Tl1MUL9u479qme1SKkkLEMmom4RmCcKZqaEZRvqn&#10;xabfP8S/9zZ0M/LIqFB3XxeMNxoXjA066nbqltP9N9Zn7jr4HbbBH7cPuYC6+/rEhWh8yGnL4BOW&#10;wYetsT6WKBcrZ7T9ociAsorCUbgTH4lCoY6Mj8QnPg8IxiBR1v9NtU77He7Q9mgMEulki3C0dnCy&#10;Q7kgkY72SCc7tLsjygPp6I5AYRFO7vZOGHtHjJ2DG1xhBwouWISzuxUaC6/XgQLCWjhhLVE4kGqR&#10;8JQEGBhzSKwNEmvn4G53ALDSHXDwgJMXEuUF2z0nTyeUlxO864lwcrNFwDMj2Hr64vJLyzILC3Eh&#10;ARaNwx4VLe751fjarut5FafvP3G+ctvm/HWL89cto85bnzhj/fqV61AHnkfAD7dhEl/ZHjtjE3nE&#10;/uBBu0C85cFAm8gAuwic5YUAu3MhdiF4q8OhB2KuYxuKjohYRVJZFUWU2U57VdB7s7D9RktXTEPZ&#10;rYq0C5VpZxtLLg+Nx/N1dUpTv2JuUAw1a7X1htkm1UwdT53HkGYzFflMVfG0IHOS/H54OGlkIHmk&#10;81VV+tXUmEMZjw9Vf7jYkHu9tfJBT0/8tLCIClVNQRXT+mqWsV443yaYb2fNNE2wCquanz57EfIs&#10;1rOmFdc/5ddN8uwkeY5wDjJ1aby5RsZMO8i8w6L8QX72NFRJUpeSoGq2sUO8MChaHOHNdVO15T3c&#10;V7WT15vHbvVM3SMK73H1EfKFQ7rFhzJVNlmUyjNUKZf7NSaKUCqDB20IBGy+kMFX0PgqKk9F5Wv6&#10;yIoegrq2m1fTxRqbktCFGo5YbVxY3vv943+5BudEEBiBfv/58Rts/9n7BZImiJ9/QPzc9yYw1+DD&#10;9hMo0C9AN3B9/v61+xPYq39+A1oC8P369WNnex2wbGvVOA9xBIQm1kg1c7xeQGpTckdnVRSDgqTm&#10;DcqYfQrWAH2kQUztk7GHldwRNW9EJ56aU9O5U21CcgtjqIIyUMmZbDUqaHLOmJw+NCOl6ZU8o0a4&#10;oJfN6cQLM+I5rWBlTrYwI9QrmeLpfsFUt3i6R8UckFI62CN1lL4Kcl85sadiuDWfN9UhpA2qxRSV&#10;iEIc7miuKuiry+urz2kuTqzKeFyT9aS1LHmoPX+0v6KloaS6rrJ/bGySyaFJ5UQWhy4U0vg8Ho/F&#10;mhw1auQba8ub5rntTxsb60sAcx83Vk3zipV5+RzE18lYGglFr6JrldQFvQgST80o6As60dKc2jSn&#10;XFpQrZog85J2eU6+NCdfX9FtrKhW5sQrc5KPZv1H8+zGqta8oJyHBFoJzWyCttZnzSbVikkBBI43&#10;6iWwtCKdRqhWChUygU4rYzPIConQYIT2J9k2aLRGlQqSyeB5eDQanU5v1OuNWq0BgvQ6aEYPzUAq&#10;SAcOVWkhJTSrM5jmF9fN5jXzimlxfnFuzrQwbwZmfd6olskFNC59ksKYmNaJFWaj3kgmiIvyWC+e&#10;Ml++Jl87x70WCd0ONcZELN4PX3x4yHA3aPFeyGLs0cXoQ8breGPcZX1VGS8pFnp9U51frirqFyXW&#10;GXN6NGSTirKkpS/qSCLjRLmRFG8SZ/z+wfn3H9O3HXNeUSpAnoc/xjPE3S8cHXYEGXLYHheIxvii&#10;sEHIwIgDJ64FnH8QFHTCzv+wJT7Mxt3L2sPdITIi8NWbF5NEAp0BD+NlgG9pipRTlHv8dMR+z2Rb&#10;eDUMeIE0O6SjDdIRXj/IycXOyxdz6HAIxssFjXHA+rmgvZFoHMoFh3T0AMiD10hzQFuj3OwwWATa&#10;3R6JtnJ0tUS5WThhLByAPCxQnjYYHApmpTvCDZARa+MC2IexOYCxPeB+AOEBfB8C8M7Fx9kZBy/n&#10;hsIB34dyxCIRbvb2KFsUBn3lUezTd6leIcEWTz7g41J8n8a7p6f7J8W7Rp2xOnjC4shFm9OXEYdP&#10;2ocfsYp+jBrs8ZXzgugEr9w0uyNHrIOCrIMDrQL9LCICbE6DqOtncxhvdzLUMSLQ7tRhxLNoz5bm&#10;c6vzJPMilUUrGKG8apqIyaw7k1p0rDT/bGXexYqiS3XNd0dZGaLZLoVpUGjsYEMVbGE6m5fCFiQT&#10;uffG2DHTkg80ecmEOHOY9bZnLL6v981kz4f2yti8xLPvYyJKXp/OTbqQnHCivOnRuCCHpq9gGKq5&#10;xib+XCvf2EpV1fZRc/LL78Q89n/y0Of1c9+6tsMT9GujtPMd4xGtg0dGGc+5uirObPsU1DgsLG6b&#10;ftvDed/PTSPIK/jGLvHioGBhgGtspKjTR3i3uiknOshh/bRjU8KbVPl1tuYgRXqkdfxsSvmp4v5r&#10;05pc5UK/UCHhiMQMuH+ynCnQMkQGumiGwFLlVwzUtZPGqZrC6pFxkogh1LFBzoVmtj6v7f36/us3&#10;4B2IaTDj4Bq83z9+/fkB3Ad4au/X7o+9b3sgJP78Dh4HD4Iw9gOky5/fd/d2vu9+/b77Zfc7MCzg&#10;2b2fv/bAywEKN1fnjRoBJCACAHEGSnmjVTxSE3+qVSOagITjHEKLnNUrZfZzSK0cQjNnsoU5Vk8f&#10;qRVTu2WcYQmjT8EdJA9XjbcViCjdkIhkULEg8TSH0AWJplfnlGaTdmlOZYR4av64ijsyIyUu6XhG&#10;FU9IH1XCPO2WUDuFU63C6Q7aSB11sLa7KvPDs5vDLYU8cqdGTNJIKTIeYbK/sbe5dLCtvLE0LS/5&#10;SU78nebi5JH23Im+gubmwoHBlknS0PjUOFcsGKcwCDT68OToyOggZWzg09rS1uaqyahcWzYC6n3d&#10;2fr+fXvBIFNxRpXUTkhOn1EyIRllRsOc1wtmNGxIRlNJKDMQf94I/KbCZJQt6IRzOv6iQbRklC7N&#10;iRZnuPNalmmWb15UbJh1S/PKhRmJUcczm5RL86DAmZ/hzmqoRohuhFhGLUstIAAjrFXQ5mYEi3OQ&#10;yajTKSXzEM9oUCzMQXOzSr2Kb9QpFozAGi/t7Hz68QN8feBL3P0JvhnwF/4HrqH98f3r3u7O3o9v&#10;IGHvtzX9Av+C3wRQhg/49mXn6/bX7a1PHze3Pm5++/Lp57ft3Y9rZo1c1dMvyshmPX0kfnje+PjY&#10;Ytxx470QwxWf2cs+xtsB8zf85i/i9LcPa1OeKxMfzyU/kMWc1719aUzLlMZnabtpOvoyxN7QMo2G&#10;yZqZ8Wez1Le7G+T//IH+7GmEwu7IUwGeQRifUHfvEKfAcGTQQbcTZyO8AzDufggs3trD3wkX4obx&#10;PoBytXACbs7Z1sUNcer86eT0D8Pj4ww6i85kTlPpYxPj794n+Pi7o1zs4MFk7kgUxsEZgwTOzgOL&#10;Cg7Fn798JvZlzM17F919URg/lFcwxiPIBRuMxgahMAEItJ8tCmvliLb0xNqdCMf6eCPhuadQFk5o&#10;C0dXCwe0BRJtgfawwnkjPHC2GKy1O9bG1QPu54zC2KNwzmgfNAqHRHjYI7FIFxxqfxflCOSFcgLy&#10;RCExjk4YF4yvr3doMAaPs4i66XL5Aeb+Q9dnD1HP79tcu2pz8JhF2BnrMxeQEYftQ8Ot7j5wqipD&#10;EcewVJJXQ5XTpXMH/P0tAwMsA30twv1tLkSgzoQhjwUiokKdToYgLh1HvHmB7R+6ZV6aXl+mT058&#10;qGu72EOIaR66W1R7srnhdF/n7cbGqzWtt4fZaVxdk8DQxoHqqOL8kfHnra03+oYeDFLuT0mSZQv1&#10;qqU+mq5yXPxhgpkyOpo82JJcnHXrxYOwB2e90mIi0xPOvv9woXHwDVlRzJqt4c83CeeaWPoagji3&#10;g5SQUXbhUYzfzeuuTx94PnvslZoTPEZ9zFMlTfGj+8lXuybvEoSpDF39FNQwJCyqGnue1Xm9jvRy&#10;WlMrnO8VA+rNdVJ1pSRlAlF2bVJ4aJjjNUz3GSSF1Hfhm8aw9aO4F/moywketz645HYdnpKlcWTU&#10;aZZoaJI9PiWkA/CJZxliwyRdnpXf3D04TWbIS2t6yHQJU6RliiBwO+fwKYummc3NVXD1/vr9Y9/K&#10;7RMQtnvwLrgS9n5//wEy189vIIvBSW1vZwdcA7tfd3Y+A/B9+bL1ZXvr6w7IcYCDO9++f939sQPS&#10;2cKMUi2kSCi90skmwXi9hNqt4vTPyEkq3jBjrE7J7lXzRxWcQQmji0dqEVM76KN15MFaCWsAEk0Y&#10;FFMy9oBwqkMvJhlVDCPEXYQ4M3KahAkMF3cZZgdfxZ+ABKNSapdONDaroGrl9FkNRy8jKNh9Gu6Q&#10;XjShFxOE05204VrmWGNXdTpgqAiAlTlkUNIhyZRGRBQyRmkTHb3NJeU5SSWpr7pqsodasif7cqdJ&#10;zTLJFAQPEharNGIak8bkMCaJI2z2NJ00rFXwZiGxXs3f2jD93Pu683Xr48by0rxCyhhgDlVBkmmj&#10;mjmjYszpeXM63pxeAH94g9CoF8zPSkxzsqU5mckgNM3wZyEAO5HJKDYZBHMQcw6QQMPcWIWW5xXz&#10;eqEZuLx5qWlWsGjgLRmFRohq0rONapoRYs7IKUY1w6ihL8+JNsxz4Ee9Mjejl06Bd1k0imfB/UBA&#10;NEIAo5qPq7Pfts3fv278+f395953QLQ/8L0NuPTd3R/fwJcEvrIvXz79+rUH7Py/cD0GXOMB1/D+&#10;A9t2cBf89z9//gPb/H/+hZ3+vn7//Pfbzq5+Rt/eqs5MNMSdnn99bj726NKDMNPNANOd4MXr/sYL&#10;3ov3IrQv7+rePJyJv62KvSJ5cMr47tl8QZG6tEZP1EKMZR3HZKBO6CffGWkpW8a2P3ucX7vsjXXa&#10;s/gLuGDXkCM4DM4ejbUMCMYmprw+djbC098J42uN8UUCVLkACwYPkrVBOYOCrRsWHXHyaElN5cDI&#10;cPdAb1FlWXLqu4dPHx47Hentj8UH4a5ev3Av5s7DJ/du3r368tWTorKClPTkc1dOeOLRGDwKdxDj&#10;E4H1POiBO4jFhri6B6Pcg5Bw24WnDd4Pee6YDw4kVgBZNxu0B9x1GW6QdbZ0drXEeNh4eNqgMfD6&#10;Gw7Olo5udm6+aGywt3eYDwbvitxv2XDCIgH1XHzQTjgU0gvGHwoHOIh28nBx8fJw88Fh/HAWp64j&#10;oi7ZX76MiL6KeHbH5tUT1JmLNgfP2Vy95hoVhQo7ZPPoMaax0r2/121iFNPZjHpwBxkcah0RgQgP&#10;sTsYZHcywvHycbcLkS5HAhGXDyJiLjumvsX2DN+UqZqnmEV51ReTsvzL60/0jtwZnbxNnj7B5d/l&#10;iV5O0F70MRKI4jyKtJguKpqcTK4qOJv+7mBz2/1BehIdqlCuDqjMo5y55ilFVj/pRWnJxbcvohJe&#10;noh/fPjaMcztKPeEZ0fyS+92TWfQ1GUMXTVAHktbTpC8bxy7Wdh0JDXfP/apx4N7qMTXuKRE79cf&#10;AvoIsQpjuUifMyF5Oki/3058MCrKIoOoKykqHnn8svpYBSGOpm8ULfTzjT00Xc2Y7EMH81YnPXyE&#10;69FPRTb221U2IFKzD8RmHUipc4/Jc7yahn5V5Zrb5dVBOUNg1te0DiV8qGloI1IFEF2so4u0VLZi&#10;YpI5SaQz2EIKA27qpQtUdKFiiEgaHO0Y6GshjPfKJMyl5bntr1twX5N/fu23pf6tv/tbkfcTbjAF&#10;xhA4gj/AEu7ClnDvO7g8vn378v3bF9gP/vqx++M7cBZAsMUAFxUIgybD2ozYIJpWciY0gnElb1zB&#10;GeYRW8SUdgVrUA4wJxyWs3s1wmElf0TKGlELxnUS4gLE0EkIgFxzKtryDB8STmiFk3MQy6BmGpQM&#10;g4KslxJnpIRZGUFG6WJNtnDIXVoFZU7L1skIwEICYmr4YwCaMkafmNbBmWygDldxJpuE5A4ZfUDB&#10;GVVwR7RSIpfcSx1rpo63MUh9w10NE/11Y12F00P5IlYHJJ8yzvA2zNDW1vzG+vzCvMZokJtXZ+aB&#10;sxNRFrUi05xmZ3vznz97nz+try4A2yUC2AJBGxJOmvRc0wwPZtYMb9HAB59q2SgCHFwwABMnW56X&#10;LM0KZpTTJgNveU66saxdhVEoAI5vDmIAl2delC/NipcXpODxpVnh2iIoSJbnRYt6zpIenEG9PCte&#10;1HEXtCxw/KbZ+Gv3y5bZZNIBLFIWZ1iAjAbZlFFJmdcwTFrO8qxwEeIv6GV6jWRjbQnclr7sgDvc&#10;7z9wHS7gGQAh3EQPwAe31/8Bxg84vl+/QBFujfnn3//Zr/z9b60uvPvv/8D1vP/59/evr9vbAs5i&#10;9rP5D/eNry7MPT4yeyNw7kbw0r1w441AkHYNz2/Ovnmgjrs+k/V2Jv6GLum+Pu+tIeMN1D5hALcV&#10;ulHHgmYoDRDh7SIveXer7589+t4ud2g4HX/Q2S/IBYO1c3a1csMiQyJDfYNx7n5IF28rLN4JnncP&#10;pEh4KmMQYw+g0Ag0xtEV5x5x+ujlu9cOnzqMC/aOPHMss6igqb017s3TOw9vNTc39g/29/b15Ofn&#10;VlWX3n9yFxfggfZCYgOdvQ5ivMLdvSKwuMO+uAg/j1BPjxAPbLCbO7B+cK89W5wXwg1j7+aB9PZH&#10;YTyt4enskfCICwdHeCJ7YAm9cA5o9wMg5LrgXLAhvh5heFyor28YztXPFSadpyMweoB9zt4uoOCI&#10;c0H5uLr4YFCeaBQW44LDon1wFk+fWFy5Y3n8rMW5s1aPb6IK8o6/SQ0Lv2x/6hLqxElUSIjN7Vvo&#10;gVYvKcNbwcVNTWA+ZGAv33G7HYOPex35IC7i6g2fW9d9L53EnAg7cCfC9n2Ma2VZYHnb0bKBmJcV&#10;Zy+/x99Ix78tO9rQdYlCuypS4aW6g4qZCzTRrcbxW42DD5u7H3S33G37EJFyHfXuqWdh1bke6lPe&#10;bLVsuVts6qFqKsZ4OX0TSR+Sj1w7hXmffDYz4+rVi563zmOyMs71jrwj8kuHObl1YwklnY9qeu52&#10;Ec6PMcInWf6do5h3aW7PE+0KqtAlTY7FTZ4E9jNosUGoqxrgvuig3igbPlk+cX1MVjAuK62cfJbY&#10;fLqNkcwxtvLnOmna+iHBh3bK/YrRo7l9uMIuTGKZy6XnNice2pyKQ5x54XQ73edpcXDpQASBd5Qu&#10;jWDKjkxzUyoaO8qbJiYYKrpAxxComXwFiy9hcvl/+zCzuFwmR8DgK+k8Sf/oUGdvbX1jaWFBSklh&#10;SndXDZ9HXljQbmyubm9v7Hz7vAe3nH4DTmE/2+7CEPzbAPLPH3Bh/BWcjuFKQGAH9h/89/cfuKUS&#10;vk7+wI+AS+gXcBbfvm1vbZjNJsOiXjkj48zKGbMymlZE1vAnVLwRFX9UKyXp5RSVYAwSAqiR9NIJ&#10;4HFmpJNa/pCGOzCnoc5paICJUuYASLIAizOAdBAT4o/xp3tUgklIQpyHGHrJOKCqhNoLsKgVjvBJ&#10;zTxC02RnMWuiXkzrNMqJWhlZyR8Hjm8W4kAisow1JKD0QBIyjz7AJHaSB8s5E8Wz6nHzomTTrPv8&#10;cf7zJ9P259WdL2sbG8blBY1OxZWLaMBjbZgXv+98BjcDYHhBYgWfZFZNNWqos0rSIkSbV08v65la&#10;2eSMcsqgmp7XMuchusnAXZ4Tzuk5cxB9VgXAB6yraNOsNZvkJgN/HmLPa7nrK6rlednqgnJlUWaa&#10;FQOeAg6uL4N0Lwe7X7eWwTfycX12UcdZ0JCNCuKcmv7ZPLNuggAEAfhmNZRlI98gI+olkwsQfVHH&#10;XNBS57WCWUiiUQiA1taWgFv/+ecnMPYw+/4HbP/8gisxdre2N5fMpvnF2bX11c/bWyDtggAMf937&#10;sPsLvn32gUf+/At/xbD725AJtZmJxtTnhpQHxpeXFl6cM8aemHt6zBQdOpsYM5/9QfrujbIgz1iR&#10;JU2Ph7ISZ5+cnfkQv9I/oZs26ChzMxwVRG400p58Wyn5vUv85zffZBo6ddHDzcPGFQNSqo0r1s4N&#10;h3TzRrr5HHDB2bj7IDBegHR/O+JZI13snAD1vDFoTzcnjBMSbe+Kc7549WxNQ/U0lUqhM9o725NS&#10;ktNys99nvk/+kBTz/FHUxcMYHALtaY/BO2JD0R7hWM9wT1wEzivcGxeB9wr3xYbh3IOxboFoFx8E&#10;Ggfe3c7Nw84Ng8DC3aTt4GWJkHb7zcGWWMyBMF+HQ4EoH4Bjf2dsCM4rwh97CO910Dc4ws8n2AsN&#10;AOcN4w9kXrQf2hl4PW+Yeq5+WGdvd2fcPvi8cRZxj6xv3LWKumARccLi5HGb589x5XWXHybgIy8g&#10;jhx3DA62i4iwK873kHCDlNJgAtmvvONERtX5J2lHEsuu1w+k5Fc8epUQlZQQFf0Qf/+6c14qljQW&#10;TKGFdY4er+49W957u3boSc/Yy7GhJ6yJW3JlsH4mXKc7LOQeHuw6UVt8KO0FNjMaU3/L8f2NA+kJ&#10;2MzS0LzmE1PKQt3GGLQyOs7NLii7UJp9suhl2IsH3vXNsT3DH/KKbyUlRNTWPRycSGsZ+fAi69qZ&#10;2/jzt71vPfR99MIvq8R/gBA+xQwur/bMLjkwNOVO4Dj209CT/KNs6PG4MK6g70JK09GMjqiMtuNt&#10;0/Ej/Lya8bi8/itDvBT2bD1dV9tOe5fRdiGrObSwC5/Rin5cYHf+te3RR9bHY2yOPrW7neb3rv5c&#10;KyleBhXPLJQoDS9Y8lNE5o32wbb2ETpFMkcX6hh8BZMv+9u8y+CI6Gw+jc2jc0Q0AD6BrHd4sLOn&#10;rrOrMb/gQ17B28qavIbmkqGRVgKhh8slKOVspYJj0EuXAQrXF7c/m3/++ALH4d8/fv2CGx9/wRVD&#10;cBbeNws/4Ebe/4G7a+yHpv9fbvp/BbLSf7ts7O183/n05fPGxurimslgNulW5iEjJIEkdEhMVwum&#10;DArarIRsEE9Iad06IWEBYhnlJKOCLOeOyBm9ClYfxB/RCsZU3ME5FVnNG4KEo3MQFYAPEo7oZUSA&#10;SA1/SMUd4JBaaKN1M/JJnXRCJ53USSa1EhIwj/M6nk5KVvHH1KJJ4BZlvDERc4hDaFQwmj6ZJd+/&#10;LO7umHd2zJ+3TJ+3lr5+Xfv0acmoE4pYE5CCt7m+tLlh+vwJHPBpdWVxeVYC0uiCjm1QTutlIJtP&#10;6eWTs0qiQTllVIPUSZnXAyNGW12QGbXshRmuycgH/g44vpVZvnlODKfaBTjemoySFZN83sAHvFuc&#10;5a8YJWaQdo3C1XkBAN/aEvRpYwkEW/CewF3OqQgG2ST4zxpkhHmIOqelgv+1RjhmMrBmwD1DR1/Q&#10;0veBSzPPSX7ubu3u7aysLOq1qq9fP//YA978b6MW/I182/m8vrFqNi/rZqBF09zGx/Xdve8AiP9t&#10;2f//B99/wN0MrhMEL97Z3NJ2Tyjqe7Vt/friTHVGorE4dTb/zdLrk1BWlqlrVFzZrMx8O1ucOFOe&#10;NltVoI89a3h0aqEwz0hSaqeNOqbRwKPqGR+2Z+J/f+74d4/2bYednnUVjbEGng6NsQXgQ3vaOXvZ&#10;OuNsUDh4aXC0Jzx9noOTFXB8CJStoysCjUW7eLgg0QgnV8T5K2e6u7rIZAqRTCaSpycJxKbmpqfP&#10;nhw/czTyeBg+GAsMIzihq+8Br1C0ewgaCxxfhCcu0hsbjsNFBuAiAzHBOGdfkEYdnLwOOOMOoL0P&#10;oHEIR4y1I9rKGW2DwSBRKAQSaeuAtMY42/li7Q6FukQcxfpE4nyPBvkcDfaKxHuHeeP8MVhfDMYP&#10;i8ZjUd5oJNYR5YUEps/Z180Vj3UPAH4Qi/JydcG5o709LWLv2j6ORl68ZhN5xuJgpOW1O85FNRdK&#10;Wm5cfOR2/JRjRDgiNMQ6Otqxq9uzZwSXU4vJaj5T1H7nSeaRB+nHSzueFTU8vhMbHJd85EXq4edJ&#10;vpU1gXzuEZ3+glJ3n6t8ShK9GWOlEGkpAsoHxfAzOfm0SXF3SfNwRvyAMRHTUH76xT30q8uI/Es2&#10;8bdsEl6iXr3DxCX4lLU85OvaVaah3qmU1ORDuS+DO1JPtORfmiakc0RVE/T8svoHpZV38kpuP3xx&#10;JPQE1j/c6fBJtys3vC/d8Dp13j4m1r6gGPMh1bW0FsWS+MkMGIrMtX0KWz3iW9of/K7ON67IN74s&#10;MKPpcPXg9Q7S0/KBK0WDZ4f5r6lQyYggvbj72uNM7N0UxJsS58wmTFw+4kq83ZlY2+MxdieeOyZU&#10;nhzkZIhmGrTGFq40b5B4Y5AcOUI50TdZ1TNBGKWp6GIDXaCh8xQMnpTOldC40n2J6VwZAB+VJ+ka&#10;6G9uq5ggDuQXvs/KfVNYkpqbn1xallZamtrTWz083DI22j4x3jU40EQiDXDYRAgSaXXSuVn1imlm&#10;c90EoLW1tbb9eePLl48737Z+//7++/fu/3Zk268Pgi+Vvynpbx/A/QvpvwKuAUbhf/7z53/g5uCf&#10;f37v/gS+cnf7x7fP37c3vn5a/Ww2ri2CZCczL0DmBc2iTmCeVy4ZZTMymlFBM8goRhUDBLpZBVnG&#10;7NcJJ2Zl5FkYeZNGFQUSjkP8Yb14QskdljF6teIJOXtALRiVMQdUvHExY1AlnJSyBjTCCRl3RC0h&#10;yrijSuGkiNYpoTVsr8l2Ps1tmPXbn5d3v23sft/4/m1j56sZvLWUQzDNKj9uLG9tLa+tGM3LcwtG&#10;wGs2ABMgmlFNX9BzZ+REvWxCwRtY0DEWdDQjBLdLzGmZAHyAcauLMMvmdBzASjgUG7gbq3Dr7fqy&#10;dmNZY5oHLk+4ZBQvzUsXZwTgzEtzIkDJ5Xnx8rx80zy3sWSC6/QgjkE6apROzKvJRiVALWlGMQ6J&#10;xrSScaN6ak5FMWnBWzNX5kQAx4ta9u5XuAnrx97u1tb63t43OMb+9w8o/tr9ur1qmjPoITqdAqkV&#10;nz+afwPw/d7vCv5/vZpA4a+Akf8PeAI2+2D3195PE29G00eBGlsXa/KXqvOWa7KNuc+WEs6qCytM&#10;E0JolCsrr5LlJkGF76CsN7Nxp433ItXPby32DWnJEEQ16JgMPbt4Rf7y83zB76/D//wUkEl5vngk&#10;CJLA2WG87NFedihPG2ecHdrbxs0HtmBItBXCEZ7XxAEFygcc3ZAojKMjGuGCRd5+fLO4siA15/2r&#10;t6+A3mWk5JUWpGan3om+5RfoicU5Y32d3X0cMHgEGo/ABDp5hGI8I7xAzsVG+HgcwruH4FzwbnAj&#10;rLcDYJ8riLcBKGcfBydPW6SbJcoVHhEM2OeKRri7Onig7bGu1nhfJA6PxIZ5+R4P8zl2EHc4yCfE&#10;29kNAT6PM9YF7esOLJ4zzsUNDw+Ac/HDuPl7eQT6uuI9HNydHLHOKBzG4k0M+v0b3/hXuMt3kccv&#10;2Z27hcqpvFDZdefea++oc4iok4jjJ+zOXbF5/Mbu8XvEtWRUcu2F8oHHCWXnY/NOJxWdf5V96mZ8&#10;yKOM4++aLhf1XOidOitSnINmr0DGu2LtA5ri6RAttnM4mjmSMDeYPjuUuMrOWxUXadgZTFrW4FhK&#10;eem15MdeiVdt4mLsnj5DxMY5vYkLSE45XdP+cpJX0tT3POd5QGG0d/3L4Knyh5zBt+SJD0ROUQ85&#10;I6vo2r2Y4COnsIEH0YGhqEORzqfOYk6fwZw9jbp6wenONae7t51KqtBsMV6qR49xkakNNnfTrO5l&#10;Wt/5YH35td2dZOf4XJ/i1oiW4RN5LfjkWmwT6dq46F0H+XFp5/Hcep9nOS7Pc1AFzX4fKtxiPzje&#10;S3S8keB64z0+re5az1TKBCOzvudJYs6xV+kBtd3HJ9iXCZyi7vH27lEmUzZPFxnhJg6emspTUrhK&#10;KuAdjDwV2JLZwqbO9pqG4u7+psKSD7l5CWCbn59YXPwuLz+pvqWwta2ipbWstq6gqbWsvbO2u7dp&#10;ktQ/NNrW1lTS1VLa115JIvRLxEw+d0oupatVPK1GBKlFZrPx4+bK5sbS1pYZWIkv25s7O1s/fnz5&#10;9h0YjR3gFvd+fv+bf/87Xm0/FP+v/lLy75UGoxM+7A9csQj068cO0B6MxY87W+bN1XkQzrbMRhD0&#10;zHOKVYN0UcNbnRWZdFxgiHQSkk5EnJVTpMxhCa1fIyTwp3tl7GEFb9wgo2slFBaxQ84e0sumITFZ&#10;J6erRSS1mMyjdHNJ9WtGzj74dFsb81sfTYB6375tfNlemZ8R8inDSj5902z6+mVz+6P52zaAv3Fh&#10;RrA0LwEsM+l48zP8GeBMVdNz6mnTDHseAp6LaVBS54Fj1bCXwMebFa3MS1fnZYBuRjUDuD+4w8qi&#10;2rwEd2QxGcUr8xIjxFlaUKyaFItG0TLwiXALr8I0KzQvQquzxu0t88qczCAehbiDCxBtTk1d0rNm&#10;5aMKVi+I2MD3GZX0BTVtTkMHuASvMmlZ25vzX3c+fdvd+bb7Bfw8v3//CpLs9uetne1Pa0umLfOa&#10;Wsga62vv72pVcBjmWfXXjeWNlcW15bkvnz/+/gU8/t7Pn3Cd7e43uCF498f3v+AD2t3dNUgXVD1j&#10;qtzkmcK3hvwEXco909tL889PQjUdsyS1impQjoug9p65ujJl/E3jk8PGB4f0T47NFb3SEqnaKaWO&#10;woSotWaocGe5aner458ftLmZ3qjj3mhXW1eM/V/wob0R7gHO2GA0LtjNOxiDckcg4NEXdggnW4Sz&#10;PcLZDukCfJ+TM9bBLcAFB0xcqJt7IDzizQ0eAeJx8MShiBMRPv7YY6cOnTwXceJcSOAxrIuvHSYA&#10;4RnmgY3w8jjkBYMvzBftD6jn6IxDoLyBkK4BaEwgGuWLROHske7W8FAQV0sUygqDtse5OWBQtmiU&#10;FRptDSIwBo/BRQR5Hw71jgjxCcK5YZFOLoDLNkhXB2ess7MXGu3rivJydvFxc8N7YgJ8XHxdEW4I&#10;ICTWxaKp7c7I5PNxypv24eisssib0W4Xoz1uvA06Ho08ds3y5A3L07csTtyzOPvI4kKsxZV4m8fZ&#10;Ae/qziZWns1oup1Vffveh4izrwJupx/J7Lzdw4mjqh6K9OckhqNC7RU+dJ+tfjItf0ISJHOoqZK+&#10;t5yWx1xiMp2eMs56OynMo0oqRkmpOZnHXjxGPnuJeBxjF/fAIe6e+8nz6Iu3vV+/P5GVFVXzyLXq&#10;JrLklsto+kVyyf261HNZ2Rebh5JbB949enkkLMo9/Ih7xBG3iMPoo8fRZ0673bjo9uwu7ulVDMDf&#10;+zTngQm/AQo6r8vxTob1iVdWx17aRD2zOfbYLuqB3ak7dgk5nv1jkV2j/ln1yKLOsObRq6VtR3Jr&#10;8QW1uJLq0NwS/8qWgwX1wYn5uLeFge8KI+9nH31ReqGoK7qi4977qguxBaeyWh72TqeRhDkT3Nz+&#10;qcr+iTEAPqZsmS5ZoonmaQI9ja+l8iAgGhfekpiimtbmmqbihtaKvMKUvPx3RWWZwPQVFKeUVWU0&#10;tBY3tlU0NJeWl2c1tla2dzf3DHb0DLc3tFaWVWRX1eRW1uTU1hd2dNe0t5U3VOd299S2d1V39dYT&#10;Sb2EsVbCWBuPNcakDLIZY3wmQS1lquRMjYKtVXFM8+p18/yGeR6G4+YKMIyAid+/f97d+bS3+2Xv&#10;57f9y2wXbIHApbX3E65uBwl534D8P6CEDQhsJP/8+bPfIQNcy3C3G7h7zbdtEEK3P659hmsV5zbX&#10;V7a3Nzc3VlYXjebF2Y9m0+rCrBGSL2pV5vmZ9aV5ALLVBcOSAThaFiShrRlluzvrgHo72ytfQJ79&#10;urG7u7Wzs75qguhDA8TurvXlxe8723/2u/5sf9pYgCTAkJrn1QuQYGlGtGQQLWi5a/MKgGPTjHTJ&#10;IDXpRStG+eq8GpBr2aha1ovNRsWKUbkyr1qdUywZFWsmaGNVt748s7as3VzVrxhlq4vK1TlgbxXg&#10;mDkdb2NFszoHziNYAy54SbsyrwQAXdRzQRb+uALOKdWLxtWc4SUd2zTDWzYKjVIC+LDAUS7N8FZm&#10;BJ/W5rYApr9/3e+u9GNjzfRpdcEEiVYMms3V5W+fNjeXIBVvQsUbNcrJ4D/yeW1xyaCEeASIRzLr&#10;pcs6ENKFPNIwZaBDRJ2YhZTwF/TPL2AhV1aW1BxI09GvyUjSd48stLVCydELjw7Ox56Geiha2pyC&#10;Ni9lm0SUWXUvQZYUbbgXPhcTsfDyxFzG9ZmxPD2JoSOz1KSOWd6HL5uEvZ3pX98IX7aFL55f9sQi&#10;sO728PIUOHu0L9I92B0XjveJwHuG4Fx93VDuSBeMAyCLA8oaibJFuSJw/u5ufs6ueKSrH8IN7+Du&#10;j8T6O2B87Z2xtmisAwqD9MJjA0L9gsP9b9y/FnzUx83XARuE8grHYsOw2FAPsMX4Y5y9kE7utq44&#10;W7QfEuXjiPZHuwW5ofxRKL/9Lspu1o6Y/WWDUFZuKGs3pA3a0QaDArLCYaxDAlAHD3qGRuAjjvpH&#10;HvMODHYGH94RXnLIBulsDydxYBW90Fg81iPAC41DIdF2CBdbBzcHi+zGoy3kB1OqBKExmQ89buo5&#10;ejXG4fgD9JH7NudirM49tjgdY3EyxuJynMWDZMuYVOsbiajTLzE33ge/b7yZVHX14uuAc8+9H6WH&#10;J1deqZp4RpQlyw2xKu1hrvS4UPqAx0sYIN3pp0VPc9+ND71qrDhZWRFZWBCcnxeUVxBRlBdVkBKa&#10;8dg145XLi6cOD25YJTxyin+IiYyww/lY+uNtb0chaq7b1l63yb5sX/Y0uPZdVOnbkzE3/K7dCSxr&#10;eJZRdPfGo9BXyWfffjj7NuVkcvLhhJSQ9ym4rLdeb2Pdbl9HPY1Dvi9Axxfb3cm2eZjtnFDhl94U&#10;ktsaVtQcUV4XnpfjV1IeOjRxcoQcUdPlll+NKSr1y8rCpmWhPxQji6vxZXXBNW0RDX1Hc1sOZzWH&#10;v68OvJsTfDX1UEzhmdTGW8Vd9zoJH+jSBuFMBwMqHGC8bBqNG2PVMwUalmKFqTTT5atU8QJVYKDy&#10;dFQewJ92mgcR6Pyapsb6toq61orcog+5BW9LKjIrK1KLi96WlqVW1xfUNZVW1RVWVOW1tNcNjva2&#10;dTfVNJRWVOVW1eQXFr8vKn5XXp5eW5sNXlJdmdbRU1Vbm98A/GNffXtbUXt7SV1dTlVVdmtHVU1N&#10;QVd3fUNjWWN9YW9/w+Bwy+ho+9hQK4M5SaePUcmDAi5RIqLKJTStmrswp16cUc5pZcBJmZdmQJxc&#10;mNetry+vm007X4Fz/PrzF7AbcK3i3t73X3AftP8OzgXeEIbgP3+bWf4icr/w11T+1d9dcDBA5Z9f&#10;sABb4boqePdv/zVwWhD+QGAHZwZn+w0LHogGyr/2QCj8DIzS3h4wQfCQYcDlX7/hKQt+/Nj5Dmj7&#10;9fP3b5+/7Xz6vgOP1gCH/9gFFmm/u9zedwCLX79+gCN/7H4BB4On/r5w9/v2LoD17pdvO9vfvn0C&#10;Bnnn60egr18+wg/CEP8I9PXLxvbndcDZj+tLXz6tA9+3r9XPWyuftlbh3L1kACl4a2Np+5N5Y9m4&#10;uTq3tb64YV7YMs9//bT+6dPmj73v+21Tf75/3zYZoU3z4sqicXdn+/vO582VRdMsNK9TLBlU68tz&#10;68vzy3OAv0qjWijn0FmTk4zJ8cG2tv7mZubk+KxKtrOzDX4swEJuf9026Zb1ZJasusLQM2Dq/P96&#10;Og/YNLK9b4ONsTE2NgaMjQsuOC6k996U4kRpSlGakihFSZREiWVHiWVbLrItgwABAgRoBjQzmqYB&#10;RBPNlu30nuxm42R3ky25u5vd3M32u7t3733vK33/ce73SkcID8MUxvOc53fOmRn3h20nX57e+7Lt&#10;+KfJxxDl+ZFID755evPlMybxUde556daPz268su2nR93HfzUc/DTpP/j0dRUPPp8tOPrT4j/+fPe&#10;H79e++O3LyFkaKqKARzKUrFcI5VXy5QNpeUtWo2+WtNcXTajQllbKlNLeXYUiaTF4qKS/DJtqVpX&#10;rtapVPVFSq0UwFeqLVBr80u1khKNWKbgbzgKRVacp1AWyZUSRWl+Q0vVkrWLNDoIwIUyPpzmSouz&#10;i1RZysqcEm1+UVUBGJ+qQS2vVRRrZTKNRKoSFYNUArNkoqKCbFl+lkwqLJZl8Y8qU2TxWwukriie&#10;u6hp+Sr93HmamXp5Ta1UJhfl5meJJSKJFHZHVlapLK1QlIASyvnHTkrkYsHsVuGC3eJd7UozOzNx&#10;Z34gqT90rmDxVuniPfkbjolWHBAs2S9YfUy4q010YkByuE+88qh01u7CLW26C9bVh/rmtp6vOdDV&#10;2GFb0uffbI4ciD1qvzV1Pjy5aMhdbnDWO5AlfY5FntjO8Sddo7e7LZ41+4+WbNqQvXmlYOlcwaIW&#10;wZZ5wkub8y4dLNy1Tty6LOviHnnbIc3yRVJNOf/8yZUzsp2bcp2bcy8uEZ1YJj++pvTIxqqV8xTa&#10;mrz1WxoudW3q6FpPcZcy4z2pTEcifSaU2s2GFmHojP5O1f6Dit1HZFtPStaeEe/tU/cT8+kbu9JP&#10;j09Onb7x7PTNx0cS6XUWZ92wTeljNWhANexQnrtYePhY7rGzuW0jkkG7vM+iNPtqyfhiYnwLMbHZ&#10;Fp5/zKJdc6luzcWmIyOrXNHj1z60P3yF3XxhSn14KHhzBZ5eHLl5bPLunYmHL69/8M21D9+OP/56&#10;9N5n6TufpG8/h5K6NRUdu2P3epx+k4ew9BsuA/WGoAydGxo8NzR0wershxTs9VvciAnxO0jWh1Ee&#10;P+kAxYPix40OZxdQz2LpGBw4bTRcIBiLxz3Q23tuxHjZOHLO6bpqMl4aGW6D5QBD3ajRgxidzn6S&#10;cTk9QwbjVYvpChvwYrAov5EkzJjPEA64WcpO0Q67oQtxDuJ+czjoIzE7QyOZ8fjEtdSNyeSd2+PP&#10;nj189WoKyhS8+fjDL7/85Gs4Ub99/ebb1+9+ePv27WuI2G/ffvXu+69/+vn7n39+N32h2C9/8t0p&#10;/wCu/fVPnmv/+tf/lT/4C1HALoFKMM/vv07fA2a6RZJnJd+e9b5hix/pNj3l/5f37vl/5b/zw/T/&#10;/O+/Yc7//Q//ChOnL/J7vwT+i3zLJr/A6SZO/s37wi+E7/yB1/d9ptPdpu8vEJz+k79y5v04Er78&#10;7/+Vv96/gU//O/39K99s+td/+Bs3/PM///NPvlEONphf2vTwFNiwf01fRPye6YB++BPqgL/+eP/m&#10;v+//+u2vP375/Zcff//5519+ePfLDz/8/ssvv//00x+//gw/JtQW8Hv+4w+g3+9/fv/jH3/78h+f&#10;ffbnq4//ePb4P1OP//X8ya9vfvjx219//O7XH97+/uPbn3/6/PUvH9z+9U76l3HmXYr+OkG+Ygde&#10;XsM+uZ58kZmcShieX7f886dH//zz8z9//+HDZ/d1zRq1RqwAmmjlylpl6YyyCr1W01KtaaqCUjZD&#10;o9IqC0vzJfIc/oL/0sJ6fV1FY1VZg1qtU6jri9R1svIamRoIWJ2n0OQUl4oLirMLi3NkRbnyEqla&#10;XaTWlGzevr67v0u/sBkACmpWVCIqVomUGjA+kbw6X66VKeuV5c0V8ApBW1EtLSwVQ8qWKfn7yxcU&#10;Zhfk87d05h8RKRNIoRQKpAV8r4tSLavXqZYu0a5Yqp4/X66tlRYUZ4nzs3PzRPlSnrxypVSuzJXJ&#10;swvl2flykaBljaB5taBlrWDZbtHp3rwhR9HxC3mrtuat2idvPSFad0w4f5dg6X7B2uPCNSey1p7N&#10;3Xi+tPVS5bFBfbttwYmhhhP9tReMDV3uWSPkSntkB3PjdPBO2wiz7UB72eo9oo0HJRfNSwK3L1//&#10;2Hb9hT1463K/fcnpM+rdG0RL9IK59YItc4QXN4r3rRNtmCvatkB8dE3+hb3KzauK6muyAHyLdFnG&#10;tWLHpryz87IOLZQdXqZY3iip1YgqNOIly2s3tjYcOTxrsH8Lhh9zeXfZ3OutyAIbUm9xlQ8a5Oev&#10;Vhy7UrH1vHJPj9YZ2UFP7A/cPjz5afu9z3sffNZ5a+rk6L1NXLLJS6l8XIkTl14elBw6m73nRPbx&#10;y5Jeb74nKDURuf2oFIs2hW5vvjZ1NPVouzFct7u/dktny1Vyf+zuwPXntmsvBkanjmc+WjD2pD59&#10;v44bn5e+FZ6498Hkw88mP3gz8eF3Y4+/ztz/HNiXuv0ifvN5KHPH4nY5UANCWEyOXpO9d8hwpbf/&#10;9MDAWQt4nKWLBx9mcSFGl9fiQq0Y48Fol4+wenwGP/id7arZfMViaTebL9nsHW6kx+boAmIaDJcM&#10;Q2ds9naT6aJx5JLLO+hGh+zufjc6bLf1YpTDjRj6+i9Ybd0u16AHJnr6zNZOs6ndiwzwHCQsTucg&#10;6jOhuJnivDb7IEF5mCCOsWh/dxvqNnOcn6MRErcjnpFQwJtO05k4mYqTk9ei4+Ox8dFAOkGNpZix&#10;FDU+Grp1M/XwwcT9e2NPHt98cG/yzs3MvZvxDx9OPn1y46MPb3zw4Nonzx+9/uLFZ6+mnj258/TR&#10;jY+n7n39GgTz9du/fw3l51/e/fTzj7/+xg/J/u33n/748zeQpl9/4zHwy68//Pjj978AFMDa/uTz&#10;NagZ/x4Mjr/Q5Xd+FPevP8Pre+D+/iffNMbPAHl8epwjP9Txz9/fh/p//vU7lH/99b6L/C94nb5s&#10;hhdPvj3033/++Re4LS+nMBvvtjAPP7ycH2vJDy3+L3l5+P7/u9H8z//p7TR8p5HKI2+6Q4NH9jT+&#10;pk0ZKPieyNMTeSjyHwH0p4dz8umYnwKLmlZmHrIw579gO3lwv6fzf3E//dH0RCD1v6dvYPFvfhDo&#10;v/kRTtMI5gtULX/98S+w4Lff/P7u+Y9fvfj2+acvJ2Ivxxz/ePOUX8W//ufNd19v3bWsslasqpSU&#10;6dTljZVljdUVzdqKpqqKxsra2bVV+iqYrqgulirF+eB98lxltbJcp1HrysobVBVNqooZJRV1cmBf&#10;mVaqrpYUl+fIFCKlukBToayr0yxcNHv56mXHzpzwY/7WXasVaoCRUKEUykuFcnV2UamouALyskyl&#10;K62eBTxVaxvkZdoCWZmkWCVRlReqK2VSME0pKCTf+ywtEuQX8eyTSPlRfnK5RKuVr1+ja11XsXyp&#10;bOYsqVrDP2Y3TyLKk2RLJO+vGgZo8k9ALyzJFsxcLdAD+FYKGpcJmlcJF2wWL90sWbEhf+9J7a7T&#10;kv2XRAc6sredz160R9i0SbjssOxUX8uZkboLtqoOd9llj6bXVzdINpsCi1yxDXh6R3DyUPzGmcDo&#10;CbNnzY7DilW787qQReHHVyY+MU8+N8Ufd6PJQ8Po8rYe7fbt0uVzhFsXC4+uE62dL1o7S7J/pWLn&#10;wrzWlaLVS/MbdTmVGtHcuuyeZdmGNeKjeuHGGcK1TXnz6iTaMrGmTKzVFlVWSWtqChrqZI0ziuvr&#10;pPW1El29uEWfu2p9wfHzms7hlhHXigHnSjPRmrrb7r92zhjZx929GL97PpQ+5PUt7+6sbD8r7+yR&#10;Of3qYbf01GXhsTOCfUcFR9qEJkoUvJkTu5vDTeYwk0Wh2/rRD1rHnxzgrs+76tOdt810J06MPe6/&#10;+aLzxvM9N5+33JiSx+5XB27Mt1LrvOGBG/dvT9z9aPLx64kn340/+Tbz4JvUvdepO69C41MIO2r1&#10;uO2eEbfPbLb3GazdZudQX/+Zvv6zVnufzQGoMsFHdo/B6bW4/Q6MQZ2o1WzrRfxmjLRaHd0Wy1WH&#10;7bLdcml48KTVftnh6bU5O222y8bhs05Ht93eabFedjiuOl194Homc+fwULuftDo8A1ZHr9M77EaG&#10;gYlOpN9iveLyggw6cNpOcR7gHRlA6RBGMl6MdBKMmw37rbbB/r42oDBCOjx+m59wUYzX5zf7USNF&#10;WP1+cyDqD0bJUAzjggiGWXw+E+Y3k4SNouw07SBJG0M7ApyDIg0sa43H0HDYS+AmljSFg65Ukgpy&#10;Xhq3cLQ1wFiiAVc0iMRD6ESavnYtdufe+AdPbz96cuPu3YlHD249eXR7NBPMpEOJWCCTDN67lZn6&#10;6N7926PXxsKP70188HAS/px69uDZ03uPbo/duZ54cDtz/9bYg/vXHt6duDkZv3cz+fje+ONHt6am&#10;Hj/76P6rF0+++PTpq4+ffPT09kePJj958fD1l1OvXj7521ef/O1vH3/5xdQXn0+9fv0Jf4PWz6c+&#10;f/nRq5cfvP5s6qsvXrz+/PnXX336zd9e/v3t33748e27H779/u9fvfvhm7fv+K72v3//5luw4K8+&#10;e/P65bu3EIe/e/vd1+++/w50eLppFeb57/u3b794++2rd3//6scfvv0FUvavP/3w0/c//wL5+qfv&#10;337z97dfw2xv3nz5/du//fzz39+Bv/F30PkNqoRfIaHzcP/ht99+/PXXH3n5+x1McJrm/FD2X/74&#10;56//+OOXX3//6bd/QJ3BX+MIQP/3f/i7V/B5/89f//Hbj//8Fz+EEP78+uPnH6fsb59d/9dv//z3&#10;v/7nxx/eWGynG+dkq+sl6ga1pkWrnasrb64qb6rQNGkqmni6lemU6jp5UbkEAmNBCbiYtKxOXabT&#10;lOnKK5o0miZ19QylRqcoqy2GzKuozNFoi7fsWDN3gV5ZVrhq/fJlq5ccPn6g7cq5hgYF/whGNf8k&#10;jSJlVlFpDn9bPZVYXiVT69SVeq1Or9E1lSorpDKNVKbOL9XIyqqLZEowRP6JukUK/im9vPHx0ics&#10;08h2btt44tTeXTvmr12iXDhHMntWrrY2B+Ru+n4wWXkSobRAVKKUyIr5jAz4E8xZKlqwRrxovVi/&#10;Uli/WFC3QFA/V6BfIDp2VtveVX7hSl6fOefcYM6aw6KWjYLZW7PWHcvb15HX7ZA6KJmbU5JBnY9p&#10;sBI6G73QF2ylwnvwwL4R1+a2gZm7T5duPi4fIJaFH7aNPx8enRqOPOnEJg+ZgmsG6YVXRnQHdkn3&#10;rM0+uC5v2XzpIn3u8jl5y+eJtq3K27OscOssyWa9ZItecmmhuHuJ+ESjsHWGeN0M6ZwqSVUpDz5d&#10;TX5DrbShrlBbIVEqshXy7NISkVolrK8RLV9ecOSkusvQ4mXWI+Ht7sheZuL0SPDAZWTzCLF10DDr&#10;5J7SzQtzV7aI1s8WnjstJhg1FpR1DObsOSjYtVd4/HSuzasIZtTxW/LEA0nykTj5UJp4oIzfqwtP&#10;LnBH9NbgYnLySOLx6dvPN915rh97rPKNKgepOiO7cIRYNehrHb0Run734djdT8cffzX2+M3oozfp&#10;B18nbn2JBD46cclqsDot7mGbe9Bo7TE7Bm1u48DQhc6ekw73oAXY5wIqGe3uEY/f4fLZvZjTZBuy&#10;OPoQvwXFjBbbZZu9y2q7bDW32c1tVms7ZFuT4YLZcMFmbrOY25zObqujC2iIkCY/bbW7Bu2uIYLz&#10;mG19NlsfmKDD0TVivOT1D7k9QD07E/BAHPb6TBTnC0QpLoIzAT/JehyeEVijaeSKFzUAju2OAYL2&#10;kgzix+0oZsZJO4KagNRc2M9F6UCYYIM+inYD+wjc5nEP47jF5eq32boBfBzjZFhrMOgJR3w048R9&#10;IyRhpCgbxyGBEEbTTpqyBwPuQNATCCIc52EZZySKJJJYLO6PxHA24AuECCg+zOHHnYjX4vGYSNob&#10;irME6fL5LAzjphlPIIAEODQeoxjKzfeA+8xeFH4xmwfqGNcA4h0OhnCCcsFsiQSVGQtkRoPpsVAg&#10;7GcYVzSGZcaYVAq7dT1483YCPg2EkFiCjMexcMTv89uCEV8iQURCnnjEkx4lg0F3Iu6fnAxeuxbO&#10;jNKjo/TYGDc2EY5EffDdRIplGUcqRSViWIQfnolfuxG5fj2YinmjYU886h0fJa5PMtcnmFQcDTK2&#10;RBQdzVAT4+HbNxLXxgLJmD8VQcaS+OR4YGwscH0cQE/cvZ18+HDywb30i6k7H35w44OHmY8eA9/D&#10;T+6PfvjkxrNnd59+dPfFx0+eTz345JNHL148/PiTJ5++nHr16gNg97dvPn/79qs3b754/frTLz5/&#10;/t2bV+/efQPA/fbNl599/ORF2vLZteAPn3/71+8//OPnB8nUqWUbc+rniTR6lUZfVamvBemrhDct&#10;Gk0jUE9WVi/T6GTKKkmBUiQtEUvlOaoqOUhfua68qqmyqlFT3aiGUjWjtEKngMBbqStetkavKIXg&#10;KVaWyUrLixcunalrUilUQv6h2+WiErWoSC2RlUoKFLn5SpG8QqZu4Af3afVada2c170KWZGmUF4m&#10;VZTnKTXZpZpshVpYrOSv4c3nwScsLS04cmAnjuMo5jl+ctu8ufLmRlFLs0hbky1XZuUX5uQXZksL&#10;sjQa+dy5jZoqeXFJjkyWJWhZkKubn9O8PK9uYXbFHGHFLEHlTIF2pmBVq7S9s7zjSkFPr/hUm2j1&#10;nqy5mwTL9goPtGed7c6+OiDp7M4/fTbvSnvZhXPqbbvFW/ZKz12qHzQsGzCtOniucf3Ooj3H1Ucv&#10;VQ5jqyP3L40+608+7ePut/vG9wyxS3vI2d2O5pMnVTs3S3aul61coVw4SzqzIWvpPPH29bI9a0sO&#10;rFUeXKPavark1Gr5pRWy07NzduulO2eVLKot0JaKtRrJrBmyuS1ynTZfUyqWFwmLC4WKIpFaKayr&#10;Fq9cJt+7t/TUhSqLa46HWIFFdgTGT1uZvWZqly+8D/Uvbzum3jg/e7VevHlJ1tFjIpNbbkRkBy7m&#10;rtkg2LVDdKWtyIdpYxl9ZKyOyiiwTB45mUtO5vszRb5YhYVV24I1aGYBdW1V/F5L+Ga5IyC+7C4c&#10;wHXu+BIksdTMLKRj/ZP8vYafZu5/kXn0JvMQwPcmcecrJvNZryVs9eJm54DZ0Tds7rR7hp2IZWCo&#10;rW/wotU1YHEOvpdBAJ+P9Pgoj91j6hvsMFmugqlZ7d0jIxet1i6b/YodpM962eXqHhw8c7njgNl0&#10;yTB41mK65PMN4pQZIQxWdy+Km3DGGU2zdAi1u4ddrmGbs9/t6TOZ2wYGz0DUJWh7IOJHMTsoXjDO&#10;0kEsGKNo1uf1WUnWC1BjAggdQNyomWQ8XJigA363x4AT1kAIpVgQQwc/T4TCSDfOFyfDOCnKhaLg&#10;fRavB9Y4AAQEroUi3lDYF09S4agf/qRZO8u5GVhmyE9QDoK0U5QDWBMIo9E4zn/E2TnOztA2oCHD&#10;ef2YlQ2gOOWmAz4grwe1BGI0HcDciNnpGvYiI37CSlJODLeFAcQBBHH3U6SN5hCvD/g75PEM+XxG&#10;mvWynBdBwD094SiezASB17DjNONiOE8iTRGUGbQ0GseiCZJkXMGoLwxIGue4sC8U8yUzZCjk5lhr&#10;KOpmOQcXcDKcg4aag7GTlJlhbLDvHu+A09Xvx60ud18oguC4yePu8+NGWA7DWD2uqyjS4/P1Y74B&#10;Eh8KcjZ4xf2DNG1iGDOGGf2+ERwd9nkH4Mg67Z0eV38w6OU4B4YN+9ChCA9fPBR0h4KuUMBO+Yct&#10;hktezwBBOaH2gg0OhH2IdwRFDRhm9mMWhkPgWxRpZuC35VCGRSJRMhGnpp7e+OzVh7duJFNxJhH1&#10;f5iwfDJGffX4/s9vJn7/IXH3btuWg0XzNom0CxRlzWr1jApNY7Vuga58RmmZTl7eUFCukwL41Fqw&#10;sBwJ5E15TmWdetaimbUza6ubq6qbKisaePBp+aCqrOQRmacoFxcU//8nCiklqrKCYoi3CgFflMLi&#10;UpFcIysqkxYqJYXqXGVlcVWLtnpWvVZfXVYnl1cWKqoVJZUl8nKpXC1WV+aoK3JU5VlypUDGX8AL&#10;7Muq02n6eq9SNEdxzPlLh1pmFjfOEDXosrTVwhIl/0wPPhoXiZcvm32l49KR4/sXLNZXVMkFM5fL&#10;y/R5mjn55bPz1LNF6pkCtV5Qrhc0LhCu3Za9/6Co40JhV7fyyFlF68G8M72FNjzXaJUc2ifaulqy&#10;WJ+nrxU11Yj0OuGKZZKuS7MD9NFw7ELn0MqV66Wr1uQdO15xeXgBOX4q9WFP9Ek3deuCLbq5j5w/&#10;xM4dQFvOXa05eKxizz7tutbKFYuVc5pzVyySbN6oWLdBsblVvXef9uS5lq6OpT2n9OfWleydJ9sx&#10;W764Tlqjzqktz9XXSvQQezWicoVIUZQl54f5iCshAleIm3V5i+fmr1kpOXZY3t2ptTsWU8FDfvqA&#10;y7/Di29BseUD3dpdG8W710uPHBSd6sg9fiV3/SFR02rhvIXCPdvEw50KmqiZGFs3cWMrFp7f6ZC1&#10;2/IGyQJrSG4P51sCeVAcUdkIJR/y5fa4cy47JX0+rSvUjMR0ZkrVYZZ1mpdHJonw2OP4zZfJe39L&#10;3f8mdf9Nki/fRm++9LAxBzJidw+ZbN0GS/d0ku2zOQcsjgGnz+r0mgE0KG73+p04i/gop909ONB/&#10;tm/gnNF02e0Gjeqx26+6Xd3gbhByHc6uYcNFeOOyXUZcXVZLB0GbqKANoi74HUY72Djp9I74cAuk&#10;VwSzeJAhs7nNOHLOYu8mWVdyLBiKM6E4HR0N02ECvI8N4CSHQs6NpplAisYZJBinQyk2GGMiCRbc&#10;CvJsIOSLJblAhMBoz3vwgYJhpIthASJeinE7HIMuxwBQxu83AcgicSIapwAokTgeiuLhOB6OYizr&#10;DsYwJoj6CTvgLxzDYwkimaETGSoY9uJ+A4kbI2EPEJPj3KGIL5qgQnHKDzGcQyKZ0Ps1Ij4LQdoQ&#10;P7DPRsIZHvBwAS/i6cOBIxgAyEiSAGIAE2yhE3QS/I5h3YDRaJILRikStp91cSGUC6NMwB1NYgA+&#10;inXDVoVieCSOpcYYLoKGk1gIcnoM3NPNBu1c2AuMZoMeNuSFr8PWEiSw3uBxD9psvX7M7EEHMcpK&#10;cy4fDirthIKgQwjS5/P1UYwFRQdcjqsUD7thDB8haTPqh+oKNBY43mO1XkHxYR9u8PkMCGaiAw4m&#10;aMOIYZK1M0EAnI0LQEVldjk7rdbLKAZ1mwdjnVTQS3Eui6VraOii0XTFg/Itwoinx+vu8qMDHs8A&#10;RtpwyoERZh+89xnft0j40cH7cetUxv3pmOO7qfZfv8U+e+nae6pmyS5R8xplWXOJuqG8XFdW0axR&#10;1wP1ZOUzJBqdtLJBVlojlWty80tEynLZ6vVLdu7b3ji3QaMr18zQaBrKqhs1TXO1DTPV2hny8lqJ&#10;qjJHphDyt5svnL45cwkUHlv887WVwiJ1brGmUKaWFpTmyUBi1NLyWnXzohb9Ql1plVStLS6tUau0&#10;pXJNQbFaXFIGaxQr1dlAtOLp+7VICoQFcsmMmY3nLly0uRz7D2+Z0cxfaFuj5R9DLi8RAhkBfCXK&#10;/EMHd9Iki2F4T1/njl2bBCfOtVTPlqiaxKUteeo5OeVzRSq9QNUi0M4WNi0VLVon3r67oL1T68A3&#10;IuxalGuiMzKnT7p7b1aTTqitzKqtEi3Qy9bOKzywsTTu3vvdFPnr62sv77ouX5i5fLlk63bF8dN1&#10;DuZg6E4nd++yNXb00OCcDefLTppqu93aKxb9oHt9j3nL6cvLjh2fs2mTZvFy2eptyvX7K/e1zzln&#10;Wu+NHR29152cvGi2rj26S7tpuXKWLlenyZ7fKN04p3RBfYFWLVKXiEpkIrksp1QpqS6XNFQXNNVK&#10;ZzdJAaNNOom+RbpypXJja9mytarmeYUzZknXbJDtaM3fuj7r7Blp15D4bH/BttOS5rVZDYuF8xcL&#10;t27M6TwjQ63FSar5RmrT+Ph+NzO3215rwmf7Y8t8UTUaFSMxsTcudbK5PQ7hVUueg9Ulrm+JTa52&#10;szXddsmpTvHBi5UudiA8+Sxy7dP4rS/B9VL33kw8+f7Oi19uPP0aC0W9pNMJUdHZz1+vhlpN1t4R&#10;cxdYns1tcCMWlHD4GbefcsMbgKAHNZnNXcPGK1ZHL+o3OBw9DlcP4hswmy+5Pd1mM592LZY2u73D&#10;DlMcV72eHpIyIT6T12/mwRf2A+8ozg3nswcZMY5c8LgBl50O1yBE2liKCScoNoxGkkw0yULODURJ&#10;kvMGYmB/GBtE/H6bH7OD67FhIhxn2BAG9ImNhiNJLpYOBmJMOBMCXAYjFKTRSIyIJhjACnCW4rw0&#10;5wGbgwAbThKhGHyKJ5JkMAL4w8IxLBwnwfggPvPKSTgCYTyWpBKjdCwD071gUsGQOz1KJNM0fDGa&#10;IKJJEizGTzrCCTozGQvH6ECUCEQwvnWSccDyQ1EIzg5wTIOhA4K2xdhlGLwSCpNgdrBSjHDxcse4&#10;KNoBuxZJUJEksJgAgQpGvNEEnpkMjd+MpiaDiTE2moTUj0LFEEsDbQGFYMRYcgJ2mQZKMiFvfJQJ&#10;RrHo9KfxNAVTKNbu9xso2krSVsAuRloIGohsoEAeIz6GcxHTJGI4pwcBPl6hWKuPMDqcPXz3Oucg&#10;GJufNDuQAYenz4sOgLaTnMvjN3IRLxN00AErG0Ywys6GENhZJuj2EwYer6SVCfv8pC0Q8RGMHTho&#10;d/TB/wlG232EGSeG/T6oA4agYoCNQTGjFwXr7zFbrtrsPYDRQNj5MDMwlb7wKnPwm0dHf/qG+OnH&#10;2ycurp+1KrdpoQJSbZmutFynVtfJVTVSTQOU3HKdRF0nUWolCo2kqDSveU79/iN7GueADRaW1ih4&#10;8OkqKpuq6mfXzJirrdUrNbrcshoxaF1BUQ5ASso/+jabp55cUFQilPNDVYChxbKygsLS3EKlaBpk&#10;4poZFU2zdWWVRWVVcnWVQqkpKtFIiwGR6pySUnGJSgQZVqYAbvJPJc+VCvOkotIq5fptq2fOq25s&#10;kup04gqNoLRUKON7P3jp01Qqe3qu0MEQGwiTNGOz2wXHTuublhYpddnKphzN3LymNbK6JXllekH1&#10;TEG9XtA8S7hkWfbug5JhRB+7sy19f2PiXlMore24WjhrZnZTc/6pQy2kcRfSsdrcvuQOceblddPd&#10;8SGP7/iuU42L1hQeOlQ93LOCDpyjkm3u1OlBeu/WNr1+h2LF8YqdbdqdFxtODS87PrBky7Ga7aeb&#10;9nfMX3WkdsUR7Ypj2s0XZ5wyrfTGT8Uf9iYe9GLJUwPWjZ39a3ft1c3WS/es0fTvmXt8na5ZK1GX&#10;iEuKckqKxaoSKKJypbi+UjKvsXBmY251lai2Rjx/nnzePKgE8jSaLGWpUNcoat0oPnlUcvFCYUdv&#10;+fku7Z6T6sUbJcvX5GxaJd62QnRwk+jySbG7Sxl2zbwztj80us5EzzKQ85z0CqetYsgqdrNSB5fT&#10;a88+3i483p7nplrGb2/nrq3s92kuWwu7rfJe+ypunIzc/Cxy88v47a9T97+bePruzsfv7kx9O/Hg&#10;ORkK+iiXExlxeoccniEPZvdgFhskXL/NQ7hQwukCiwl4cdYF3ucC8PmsCGHnr+XwDMF/tsM1YHf1&#10;WswdfVcO262XhofPDQ2e7uk8ONJ/CvF2gwjYbVes9ssE40BxK+I3MyGEZj1swE3TdoK2+AiD091H&#10;kNZA1A80hI8w3M6EkVgKznaGBb2K4PBRIOanAm6ItMAjYBPQkAa6xcj0ZDQzGU9PxgGCIIDRVHD0&#10;Rjo5HklNRNKTkWgc4EjEknQwggFuQlEqGOKzJxv08/gL+2IwQ5RvvIvFgWVkIIoHIjgdAOlzkAzK&#10;BnyhKBlLshEAUwSNx9HRUWJ8nI7H/ZEoxkDapV0k7Q7FydFrEUA2cDMcJbigj6XtYIuBoJsG3DAe&#10;k6XX4RpGMRtBe4NRIppiw3EakE2zbsAQAyk+gnNhKIA/MhT1h+L+xCgzdj2auRaKpujUeDAzEQYu&#10;h5L42K1obJSjOTcLkptiYIOBsMEElRgLwq/BhlCMsoHQ4UDeOMR2sx9kzT9EMw6wWkAVipthpUFY&#10;RcQXDHkDEYQLI3TASdIWACXN2d1IP1RmTne/D5jl7HN7hvyUGaeNGAWq6PIRJi6CMCGPj7AEovD7&#10;Q/Xj438E1olTsHc2eAPHDlYE7slyLsRvdHkGUNwE0324EWaAoI14ByDzkiSEgP4RQ7vJ2m139Njs&#10;3QRlicWdj8YvvLi27/MbrW+eHvrxteXn7yeNtivq6nwwL7m6QFOnVNeXqGoLFVpJaW2eBoDSwEuf&#10;WitRVkkU5dKqWpW6XAZKVSDPLq0s1tRryus1mhmVWn0t3+TXUlLTIimvyZYpIZzmT6dOYUGx8D34&#10;5KXial2pWqtW16iL1AUylbhAIZq+BYuoqCRfrpTJlVKZXFJYlFcoFwNki9XTSqjKK1ZCauaXUyDP&#10;KVbm5hcJpfwgFbGuRaOplOjq8ptmqNTqnKJiQB5fCmSiuXNbvB6EDoWZYJjlQjQTENTPyC6rzyrR&#10;CtWNoqr5opb1Ev0GSd1iYd0CQU2zQKsTzJknbN2etf9cXpe9FIlqg9c0VLT6aq9iU6vszNl5dzI9&#10;L+9YbjMXxokz94JtuHHbzm2Vs5fI5i8vWLY8//AezfDl5SbTzo6h9Zds69s9my44t+zvXXrOurEf&#10;233BtHFn25xNZ5vXH9Iu2Fa67XwLWF6bvfWyZ1sfscfIHDQyB3qw7Z3IZnNgHxI9gSfODHt2btpZ&#10;vX6x8lRr07419boqSbkCeJcL1FMrefDBa0O1dFGzrEUnrtWKZ8+Ub15fvXy5uqlBqgUO1opWr5d1&#10;Xi3rH1B3XC05c7Hq9Pm6/UfKtu6VnThRdOaAfM+anN2rcva1Ci8eyjf01Hp9KxyBJe6o3hudR8bX&#10;BOjZLqyYSsq4CemAS7znjGDXyewL/fJBRNvp1XQ4FINIqQnXmqmjifuTiXtfx+9+k3n49vpHP956&#10;/uPtqW9vPPl89OYjMsD4SZcbNUKGdQLLcLvHbwPquTE7Snv9tNvjt/hIO8KP3XO6EAvBIlyMtDuH&#10;fGBwhJUJIFCZG41tnW37TCOnnI4rxuEz/V2HTCNnHbY2m6V9eOBcb/cJDzriJ61en9Hm7AfA+Qkz&#10;gg66PD0EZ/f5jWZTJ+gME/SC03lROMfcsTSoHxmKAw58dNDL8WYBM0DiI8Mxig766YCPoJzJDJfI&#10;hGLpUCjBRlLB9GRi9EYqluZiGb4A9cCD4mk2lmQicSqSoMNRHJgF3OF1L0XFEmQQQnQc1I8KRzCg&#10;Es2hAD6KQxDcieJOSM2RGJ1I0ukMnUoT6TSeAOpFEOBaBBJ3jARg0RwCwhgI+2nOC9QLhjGbuZOA&#10;8xw34v4RmAcQybdOcggXIQBYoKhMCKMCPtBDSOIEBfsFMguhmwrFKBBe8LhYhslMhtOTIcj+sDvx&#10;0QBQNZjA42NsIAIrchOsK5Ki4hkWZ91e3EHBEsKwTDdO2yB4hqNoKIF7PIN+/wjIOGAFhDEElQfj&#10;AOrB70yzTi7gZgIekMdQzEdydpLmEyvYH6RXn99gd/bAccEg23JANAMXckLkpzg7UA/0zes3kgEX&#10;E0EZ2OuAHw4QABe8GHyThpwehYkeigaMDo4Y2qz2bi86Apbnw818wcBDLRRlxTADhhs8yLAfNyO+&#10;ES8yFEs4H02ee3Xv0NtnB969Ovf2Zd/b13QyYYMAKyuRyhT5qkqZulamrJEqtLlKbU65TlzdlF/d&#10;KFXX5Cmr8mQKsbQwS1oAIMvR1pc2zapVauRgXmV16qqmqgqwv8ZibZOkqk6sUAllxTnTN3cBYIH0&#10;CQuKBMDKknJpqVaprlUXlxcWKsXSEn60c0FRXq4kW1qYKy0Q5+Zl5eXxl2EA42TTt6SHlRbKs97f&#10;nk/Ksw/UTyRT5hQpclRqsbpUpKst3rlzY4teWzj93A9JYZZSKT1wYDdNcXQA0kmQZgM0GxTU1GeV&#10;aQXqGkFli3DBNvG2c5IV+7Ob1wp0ywR1s4XaBoF+tmDDpqw9R4VnurKtjNTBii715W0/mNe6S36x&#10;Q38rdf7heDtqXE8Ydll6Vu3aol6wWDp3kfTk/poLh7U7V0s3L5bNmiVtXpC/cn/51suNg/QxbKI7&#10;dHco88QWuW0Ypk6eNLTua1u86XjDqYEVDu4YlrjgT15gJq5Sox3d6Lbtl5tWn6w4PjLXGTmMjZ0w&#10;cLsOXp41d25RlUZUpuKLVp2vUUuAd1BKlSKNSjyzXrZMD+DL0VbnLFtYenRP0/bN9fpGWUO9eMsW&#10;5d4D0vZOuR2ptXhm+PEdiHtLZ2dzZ0+lw14+0KHavyHncGvRqWMlJ8+UnbpSe3K4pQOdQ4w1xe/M&#10;JmONVkcpGpCm7hal70tG/OLd54U7zwiPd+VesEsHaRWSrPPFGno99QPk1fSHU6NP3l376N2tqR9v&#10;Tb27PfXd7aevbzz8dPTGPZIjfPzoEIvTOwLgwygn4nf4SA/OoWQQw2g3MNHhHvL6rQA+FHMwIR/F&#10;oYjP4vGOkFDPg6NRDqut60rb3s6OXVbj2YGeI8ahk273FbPhzED3MfPwxZ4rx12eYTdqsLsGhoc6&#10;QAECEY8X7Xe5u6igy4MYYCKkJIJ2QESiA/xZBOcSiAMQkOE8XBAlKSfLQabDwMggFfJxknY7nX1c&#10;wANYCSe59PVkYjweH40kJyLhJMlFMIAI70QRLJECZSNBpgAZfHpNM+BQ6fFAPA1pmoqnuGQmEAcm&#10;hoE+GE55IV+DpvF8DwOnsFCETKS4zHggPcZkxuA8JBNxWCbgCcSNDCfYcJQMcEgoAuTidS8YQlH3&#10;kNvR5UP6EKSfCfJWxQZRAB/fTsd7JRaIQyZlwddAKiG8k6yPCeDBKBNNBaYxx3IRPxAwnuYSo8Fo&#10;motmAqC6XMTHy1QQCcKOZGgIttEUFU4xGI14/HbgKdQTFOvACaPPN0QH3E5HP+odQtABrw/SpZGk&#10;bQCdSBKUkwJBw3EzwA5QyEWBXwj8kgRtdXsHAVigZhbLZS8y4McNGDbkRfooxhqOY4EoQgfhcNvp&#10;ICgnEk5RoQRDAfhCXg8KVmijgh7gLxPFMcYNSPUig31dJ0aGLrncA/zoIv5yRqgpXUzASbM2ijZj&#10;+LDHOwC1oAsYjZu5kOXe6KnPHx374dXpn768/O7Lob+/dj25a67Qgm6BbeWrNDJlJR9slVqxUitS&#10;wznVIqnTF2h0+coKcUERTz25PHfughlHju+rb9QWFOcWynOLlJIS/vFpspIKSUlZVplGpFED9UDK&#10;REVKvhUPZoD3UvizVCKvkEGRlkoAagA+CK1QcvkrLkSS/JzcXFFeLvz5374RqSIH5uHvTqqCzAtL&#10;E8gUwiJVjlwtUarFKqVQKc/W1Zf1jYwcOXkEnLFSW1pYnKvX60wmAwQEmgtQ7H+LQK8Xzpglap4v&#10;XrxWcqxNMuyRnOjMnrNZqFsu0C0S1M8UtugFS5YLN28WHjiZ3emQXhjO2XBQuHKnYM3urM1Hs9tH&#10;iu0+becV1aFd6mXL8+YvyFm1snj+XMm65ZL9u0taN0uWLRS16LN0cwRzWiUHe2dimbbJj5y3Pkau&#10;P3eNT1lDDwadqYt95OEudHcfuvOydc2xoQV7++YcNS676Gk9aly64qR6/kHZmrPKdnQJNnEUSR28&#10;6ly5eY9GWyVWFgnKFAA+aYU6nwefAgoYX/YMrWRBs3RGnUhTkd3SUnBgp+5Qa82s5qIabc76DUVd&#10;A/knOyRGt4YLLWIjB7DAnkGn3oyWE0zZ0IBy99acU0cquk2zzpvmHDfMOmmb14Yscif11z9qfvyx&#10;On5DFr8tufZhQeq+pB8VH+sSddkkvpAsfVt57YE6OlluxirODsx3RIKpD76e+OinW88BfN/devbm&#10;zrM3d5+8vvHgRebGbSpIQp51eA12z5DN2QcQ9JEuBLMTjJcM+QF8XsxicfQjmAuj3EAEJoRjFEqy&#10;CBicnzBCgMUZj8PZ13Fpz0DvYYflonH4rMl43mq64HFf8SI9ELhw2gHfhfzoI2xOtwFORZyA//ge&#10;HzoQTpGBGEFyCME4nc5eXjEYF9gKyQ86cUEcZgPAC4JmEZZF4Bzju2splx+3UaQLIyw0x3cFxDLh&#10;5FgUvC+SCCYyYQAKiBiAL5qkpwsTBihEAFJMcjQEU1KjXGYiBLYYS1BJ4OBoIJ5iAVtM0OfDXGyQ&#10;AG5SAYwOohA/gYNciEiPBpIpCrwvkeFSY2xqjAORDEUwyK3TbZEoZMlIDIILwcspYfP5RoA+Xk8v&#10;xZ/qHi7Mtx4Cs4DafPMiDykaEi7YJd9eyadUMhAmowkW+BVJsgDcCFhqggEOJsZDwQQDqwDqcWE0&#10;FMUTo4FIko7ECYZ1R3m4E3AIYCKEbgzE3GfwePrd7n6MtOCE2ePt95EQNh0ggwCdSIIIp1gyiAJ/&#10;w0mI9ihQzIUO+/0GCLyofwgsjCTtsP1ud6/PP4CTQDQzOCZf97CuUNQHbo7TTnJajcMJmj92nMvl&#10;NYCSsxEEtiGUpMgACv85Ltdgz5WTA/1nEf8wTrm9COinERYFTAR6kowDHBPDANMjZmOH29lL0Yb7&#10;ieOf3T/+81edP33V8e51149fGV89M+pnVRaVSIv5sFkI0VKhESkrRaoqUZlOXNcinbeivKalsFST&#10;O91pIFm5fE5P75Wd+1plJfkFMvF04TtS8wsgYwrzpUIZzKaAiCqSl+eV1pSUN1So68uUVSVyTaGi&#10;skCplRWWSSTTjxkqUIj5MXf5wjxpdp4kC7xPLHk/AlnIj0AuFE33jWSVVUgqa/JV5VnFSkFRqahE&#10;I1VqZGqNRFWaVyjLkisKVm3atmrr1ny5TFleoq3RXLncQZE0UI9kGIrhSIbFaVqwcaV899aKHTvL&#10;Dhwva+8qHzFqDp+VzlwnrF8mmLFSsHBd1rz5fNpdukS4ZnPWnvPSbWfEy3cLVu4WrIKyT7DlmPBk&#10;Z8Gpy7K1ayTzZgtn6YXNzVmz5uXs3Kc+cUFzvL34+Fnx1kPChVsFi/ZJB4jt6ceGG1Oua1OOGy+c&#10;d15577zy3fwUnZxyJR4Os+mzZsfqMwNNW9q0q85Vrmmr3d6pO9KjPNUv7bDkGohi7tq89MMDePzo&#10;pd7Fi5er1KVCtVJUpZKUqyQqRQ7oXpkKpgh1VTlzZ0gaakTVNbnVNeJZ+sLFi1RNjUX1Okldo3DH&#10;8XyLX+YhVC6/rss4w+pfaMNmDjoqhkZUF8/Jjx4t6ejTd3gXX0ZXtftWXfIt68aXGwOLuZszP/i8&#10;7sXXmg9eKW88LUjey+XGxak7kofPlR+9LHswVUGn669aZrQZt9s50hv7AI29iN7827Wnf7v5wetb&#10;H7y++/T17Uevbt77IDM5iTOYl3S6fGYwPrOt24mMePxWu3sEp91E0IcxHjdqsrn6CcZNQC4LIAA+&#10;LkJBUsNopwczUgEvyXks1quGwbOmkYuou8dhuWwYPG8cuehD+wjKFIyhwZh/miBwqnjglMbQAZet&#10;g/APBcN8qzwIGhUAhbT2918Ei6RoF5yNwEE/biFJK2RDP+EmaTQcYwIxBtIiwSAEZHC/xQs64zek&#10;J4LpiVhyIh5NQ+YNJ0ZjcT7k0pCII0nyfRrlQj5wsdhoIDMRicXoWBxPjbKAP4i6AL70RCQ5Fobo&#10;CiyLJDg2BBwBuyRoYG6UoFiUDfrTo1wqQyeTRCJFJ2I+flgcECeIAG4SoGMRHFYHhsiAJhMOgrCC&#10;SUFmJFm7x2vyohbwNaCqn7CzITwY4fs3IKozIcjUXgAfF2PimShseSDGkhwAFw+EqVCUCaXoSIqN&#10;j4XDaYhFvnAa/I6Pw5Hpjm9QQnBAsOAQsCxJ8gaaICkGPMuAk9YRQ7vV0evDjABBOArhONiiOxT3&#10;BaexG0/RYHBU0ElxUBsZcMKEkxY/ZXa6exFPH4IOor4hPiYjgzTnxIGbjJ0fFg4ZlnX6MBNgiwnB&#10;MfVTLEIyXoJ1ozh83YbRDjqAQQVDBvxMhCSDiAe3DpuueryQoD0IZkIxE3i9FzV7URNB2vmRLrgZ&#10;pywOR7fV1IERw/cz517cPvXL18afvhp89/nF7z9re/2ia8sevaIMoq6kUCGBaCkv5btTFZXZSm1W&#10;dUPu/KUqXaMEQCYtFtU1arbtWL1l/axmnVJVIgbGgZpJCoVgggX8I9aERbIslTKvsrq4oqpAWVWo&#10;1MrVOlX5DLWmoUzToCqtgylSmTo3XyGSKkSl2hKZIjeP76zImubdfwtQj7/6Ij+rWCFSlvGPBi+v&#10;FCnUQrlaWKLJV1UVl1aVtLRoFy+bU1FdWlAEWVhSrJRK+C3JLq9W7zq4u2ugF+oByBckzWI03Wce&#10;EZi71oSQI4Nd889eqjh9SXnolHT1zqzm1QIwvjnrBOu2Za9bK9TPFMyeJZg1T7Bwg3DJdv5OLSv3&#10;8OBbuVewep9g/QHBmh3CefOzGnWChnpeIde25rX31jmIBYPOmktXCjcfEi7dLVx3Um5iD8YeDMYf&#10;Dofv9cYe9o9OmW68dN//An/4OTn6xEiEjvo869u7dGuOKRcdUSw8plx+XHmgQzHgqUDCmuBk2fiT&#10;pg8+2/PsswEidHL3vhn65sKGaml9RVG5Kk9dKq6oEGtrs7Ra4fQN8fPn6EUNelF9c3ZDc1aNLqu6&#10;WlSvEy1bJz7cLrKTkuhEOR5Utw/LTf5GIrGky6Q5dUZ+9mzZxS5du23+FWxlP7uln2u9SqzuppYP&#10;MIsMbF3qQfXUa/XTz0snnhTG7+bfniqeeq2a+qL87rOa6PUNntAxNGZMPbiTvPeqfSRyuouyoJPB&#10;0cc3Hr26/RjKy+t3n9248yAzPobTPi9pt3tGnAhI36DdPeCnHAgoVQChQn6c8fIXb6AjoC1gUtP1&#10;vJ/i/DjtpYIoG/VD1AX2GU1XzCNtVms35jMQmNFivuxwdtltnSzkGj4au4M8QeAk93r9NpOpw+Xo&#10;YhkryBETQuC0QTCbC04Gn9ntNSJ+CxvyBqM4zQLv7BAVcRrhQlRqLAqhD6IrQbtDgD/czl/hyzjG&#10;b0TjoyE6SDBhkg1TmYlEcjzMd/WCi6VA91igEiRKNgDhkQbwxRNMJIqPjgUAeZB240kmPRkdvRZP&#10;ZoJgWMnRcHo8Gkmw0+MEkXCciCboRJriQZmm43F+fEkkgsYSBKgfGF8izQFbp6WSCU632YGFYThY&#10;ntuNDAE1EL/NhZhgdyIJGiAOdhaM0lB5TAdqL/yMkHPZCAAOIm0omORCUdhsUFcuGmfj48FIKhBJ&#10;B+LjoUiSo8I8u0NxJgazwer4tk4UfvxgHAMZ5Ht+w7CbXiALE/S4vQMIMkRRVtQ3wgDgWDsdcDIh&#10;D/AxPRaK8F3YXoKxs2EPihsg0nrQIcA0QVkQ76DPPwKhmA04cNwEjkkAE3ETP8KRdUEmdbr7/YQl&#10;NL07Hp+Z4tsugacYRF2vzwi7xn8UISLpYCTDhlIcZAiztZtv9eNcOGWH+gwOtMNtwHCHz2fm2wdJ&#10;C4RiHzLEBjz3x80fXb/y2xvrb9/a3r06//bV2W8/6+nsXautlynV+Up1gbJUqtIU8HfTq8xVlmep&#10;y7NraiUNDQUqlZi/MZQqv7q6pEaTr6uQQqnTFJSppXK5SC7PkReLCguFVZrChfMbliyduXRpc9P8&#10;GmWNnL8KuF7BX9urK1brwPhyi8ty+P5ceRb/YEm5OK+AB19+gbhYXgiZdxp8/DVn/J2pSgF8ArVG&#10;qKnOUWmyVRU56ipZWXWJpka9Y8fGgaG+A4f3aXWVUlmOtDBLUiDMlULJKVAW6PS61l1bL3S0DxvN&#10;AybD4rVLBIxr38PR7gi18+RZ+dZD4hW7BPO2CGasEjSuFCzfKNi8Xbh2LbBMAIFX1yhoWSBcuFm4&#10;Yo+w9YRo81HBuv2CtfsE6/YIWveK166Tz50lnT8vb/N26eFzkjOXi/pN1SPmuovnlau3ZS/ZIWw9&#10;XWJhj1LXr5LXr/gnLvjGz/qvXcSvXyJvtGOjFwd8O68OLPHa1liH5m89pVlyULHksHLZYcXiHZJF&#10;G3O3H5Z0DEr8Ifn1h/Nefnlh6mOn33/0wolF+zfpVyyqq9ZIKjXixqaCFRtUm7dVrFxWvHSeZP2m&#10;vK0HpOv3SNbvlq7aXKifJ26cJdy4U3zVIHYSUjYhm7irZtIaf6IZT8+1YDOGTAusyNpBbG27f0UX&#10;uXaA22oIbx8MbOwLrOyh57Y7K2xc2fUPlVCY0TxyNO/WlOzhS+XYI03qbuvtFw/vffrm3sffX//w&#10;jQW9drEH33Ns4PDJQYwavfng+e1HL+48nLp2+9G1m/dSY6NgNyhhsbqHHMiIF5IROgT/wX4SzhNw&#10;BByqdId7BMXMwbAPwhH8CbmPDmIe1IqSTiKI+mk3ENDlGaF4ncEw3Ga19bqRYaer1+no50EAhhhE&#10;4UzjuyzhfAvj8QwbT5GpFBmJ4TRYJOsB9uHgPkEUwawE5WJDIFlQHcLpyr8HpkSTcMJTHp8R9Rkd&#10;zn6W8+C4nWb5kRlj16OpazHQtPRYLDkai2WC0UwgMR5MjgVTUMbDqdFgCqAWY4MRIpHmQ2IixWZG&#10;WYiuiQwEVb4FDcQN0MwEQdzoeCYQT3OQOsFSYWKM79kgkmkKYBeL4eEI7AseyzCpiXAsyfLhNAZ4&#10;5YIxhqIdBGWD3eTAhkKIxzuAYSPAO5gCLglzgm2BivJbmA6wAQIyNcVibIiC78JEwHc4yQVCVATA&#10;lwwEI1Q0xSXHY5lr8fGb8eREFEwqngmGAIgQ2NMh8G4fbkdxM0KYCdbJD68JgCm7SM4N8gVsslmu&#10;ArkgV4L5krQD9ZvYEBKHXJ/hpkFMANQCUR9EYL6VzT2AUzaYzefjGedChvnhJsgQA0ZP2VHUYLX1&#10;ON1DCGZ2gb5R1tgoB4IJ0gr/FWzYG0rA8bL7/OZQEkSVYaMEkBpElS8JymLr9fJR2s5wLqgVwHy9&#10;PrsHtUH+BSukOCfqN1CUIxikHt0Ye3bL++Z5999f9nzz0ZF3n53/6ZshDNnW0iLT6ZTaGpW2Vl3V&#10;oK5oKNXUyTUV0spyaWO9ao6+SqeV67TKGfXqGTq1rra4uaZQr5Xqqwt0VUVaTcF0s3ueUp7b3FB2&#10;+sTeXbu2zp3boKmVl9YUq+oUCv6Oe4XqBllli0ylhayardBMj2UpEkpkWXmyrFxplkQqlhUX5EnF&#10;fHufJFtWmKVUiVQ89QRlAD5tjkabq6nO11TJtDr1DH3N/sO7hk0jQybDhi0bi0okEJlz+cgsyisQ&#10;S4rEEnlegQrssqxxzkz9gpnycpnAjW/DuO2D5pat+7JX7RKsPSBcslPQvEowc6Vg6VrBqnXCDZvF&#10;i+fnNDUKauoFdU3COWuEy3cLD10WXbWILg7lHG8X7T6WvedQwfmTM88fm3lkX8X2XdJl2yQzl4oP&#10;7VfThlX29jlnDqrXbcjZcVxpwvfgmQv09Q76Rjt9vQ0ZPdNLbD9hWLyjQ7f9fNXp3uZB27KugSWt&#10;B+sXbSlbtF298nDpit3KucsKlyxW7d3TZDWuiwe2XUtvfPTo8O2bF1y27WeOLVy5XLlwQeHG1uqO&#10;nlaCOR/kznVeXrZ6jXz5RvHKw6J1p8XbLsl2tSmX781vWiWYtVp44IhssKvC1K8OcrVPPmn+6NXG&#10;m0+XMWPNaGyDN7PPlT5kiR8cDu4Z4LYNhbaYY632+KYRdnEv2jDi16JRjScqd4ckgXHp2AM5Pakh&#10;x7bcfXH97tTr+x99cf/pZ7effMrFbp++aF60bO+Z88NuX/D6nSd3Hj6782jq2q0n4zceJccmMdbv&#10;Rg1GW6/F0edB+aHF8B+MkTagFZCCHzpH2iHnBqNgKygXgtOeYgI4RnlBBqFiZ6IEHcHpsD+aoiIx&#10;EmTQ47PipMNp7cVJO58xQ3BuA7yIGMS0KBaOknF+Tj+gB6QJrAEFu+S8ftzh8Vk4kKaQn52OUTjN&#10;d+OCeMI800nZ53AO+AkIv3CqeEjWw3fyRonUeChzMwlkjKaCifEYvAYgtI4GYynQtwB43OhkPDUe&#10;SQAsUkwE1CzBJdNcGmLvWCA9BnwMRxKBWDIYipCRJBuKUrCFsSQD0AGlArFKpEPpsUA0ToajBD8F&#10;ZouRKb6lL5gcBUnk4qPhUIrlIvR0K55/etVB8C/ImBAbw3yXMRlLQPSGdEnDYiGlAr/CEQa8lWaR&#10;YBQAF4wB9VKBYIwNxFlQPP5yvSDJxkhYOLA7PRmCxU5vP9ATEi7fN0JxKPzOXu+w2wtVmiXED1jB&#10;QMlBwfy4Hae8qB8OpS0YBRkkQbj8mIVmXNFRbnr0jB8oDKrIhRGIn3TATdB2knFSjAtFzAwHvy18&#10;3eh289cR8ppGWN18x5cdoxwoZkH8RtDhAGh1JgBHliRN4I/wqdtn4IIIWC3UdlBrMiECjgUVQI3m&#10;Tpe7E/H20owV1gL/UV7UhqBWnICVgvN6UdyKEXaOo+5ff/rszuirh73fPT/6+vG2H788/9ObkXjk&#10;cINeVtNcqq5XlTepq2fX8Lfkqy8tUYtKlFByy8qLVQpJlaZ45uyaxlmVupbi5pb8urocNcwgzy0v&#10;k2mglEo1KjCSIgihtQ1l8tIseblIWZ2vritW1RYpa2TKmnyVNgfis1IjLFFnyZTCfHmWpIgHXx7v&#10;azngekA9voe3QKhQCVVqoaYqu6JOXFWfp9UV1OiKKivzqqqltTqlrqVao1PPWTp7274di5YtLi7K&#10;nW4rzMorEEnl0gK1TKKU5pXk5RaLc4vzJPJcqVwsICKH/dyOQcuMoxdEe09mn7og33ZAMmuVsHGx&#10;YP4ywfrNokuXNCeP1syalVNbL6iqE7QsEs7dIFy5N+t4T0GfJ/+KSXq8Q7ptr+zIIX3XxZWnDrbM&#10;0osVVQJ1hXD9yhJ3zxJuZF3YsKn3vO781WobuQWJHyPHgX3t9K1u9ma3hT1y5Mq89UcqznfPtng2&#10;Ge3rT59sXrxY3jKzaM5izYpNVZv3V+04oD1xTO81b7sZO3E3vTfk17sMtYRriXlg3snDFedOF/f2&#10;lvqxRXcfdL74Anv+MfxjHdq5T3v4tObwZdmRnvwTw7IjQ/JNZySztgp0awXNa4Vr90tPtKn7Bivj&#10;11dcm9p2bWpN5K7eFF7hSuzCJo5jk6dd6aOG0M7hwCZjdL0hsrqf0Y/QDQavptco6zKI3ZSUyxR5&#10;A4phtCJ6o+Pxi6m7j6fuPfrg7kNg3AepzLWLbYNnzvWfOT94tcs0NnH/9oNntx49u3brg8yNp7Gx&#10;myjls3sH+QvUXH1O77CPsPKRh3FAqAyEUTgBgErTbVj+QITnERch+EtoQe5oNxvBoEoPxvBQHAsl&#10;/OEYyJ2Pv1iC5XseGNbFX9zKUwwFvwAyBmIYpE6Xs99gaI+nATQUTtj6By/B+QlBmIW1JBkXYgao&#10;gZfxJyffiuTxYcM066A5j9c7ANkWWIxiNj/lCcbozGQUsnAwToYSXCDG0kEcXCmUDABEAiBiCQao&#10;MXotASQC7YqmWNCQRAYcMJIai0CkHR2PgBiC4kFiTaa4SJrlnTTk51vBMqFoEiInC3QDAYQACwT3&#10;UQAROj0eAYvkx8cAKME1gUEhguIwFHdDYk1OwiQ/7Jebv391H5AFIBhLUOEI/D5YALAe5Ee0wNLg&#10;fSCMB6IkKFIoxgQiFMHwl9zBloN7cmGKv0AlAcbERVIckJHv0ODHNuI47YYjwgfbkJckbfCbALbg&#10;Z6ECfBdKMIITjBOlnDjloGg76huaHrpshIkg17BwLgarYOgABrrHBfgjxQ/EIx2If4TvmWEhAntZ&#10;fpwKHEcnbD+Gm/yYCYQRJ6yIHxTSbXcPO70GOEy8ukYJFB+GOaFCciEjQEaC82H8WEuKieJMmICD&#10;1dNzzsHfsaIH9Zn8pBOnPeCqPsIJWwuYnm4M8ZKMm6Pxe4n7UxOjH98YfPfyzJupYz9/Pfjr3/HJ&#10;sYu6WYrSupLypsqqmbXauQ0tS2c2ztXWNIvVWnF+sVAmy5EV55VpZM1ztA0LqhoXltfo5fzt6WVC&#10;aaFIViIp4m9ZWlCslKo1xetal+rn1xcqhYWqLHmZSFWVp6rJU9ZIVFC0YjA+RYWwpEwoVwmlimxJ&#10;cZakODsPSmF2rlSUm8938srkQmWpsLRcoNFma3WSal1uVV1epTavujqvWptfUS1VlUlgNgk/Z75c&#10;USAFaOZnA/UKlVJZuVxWXiRVF0gU+Xly/sbReTKxpEj8/wCrq8rCEg1HEwAAAABJRU5ErkJgglBL&#10;AwQKAAAAAAAAACEAoIs0SnmIBgB5iAYAFAAAAGRycy9tZWRpYS9pbWFnZTYucG5niVBORw0KGgoA&#10;AAANSUhEUgAAAc8AAAFkCAYAAABGo7AGAAAAAXNSR0IArs4c6QAAAARnQU1BAACxjwv8YQUAAAAJ&#10;cEhZcwAAIdUAACHVAQSctJ0AAP+lSURBVHhehP33j5dHlvcP+w94djaPd2Zn7tmZscf2OKdxTshZ&#10;tkEGRBIgAwIEqGl1I0CACDIIECBAgAARBAho1EE03YKmQU1scjTBNmCyMaFJDrPfe/cO53m/zqn6&#10;fD549/s8PxxVOhWuVK86VXVd132LTt3os+T0DVuMnEFuuiyRLD3bZsu/uWUrz9y2FedCViLnb9sq&#10;5MIdW+1y16oufl+Q1ZeSfHvXqr9VXBL8NS4/WO2VH6xaskZ6ay4qf8qzSv6VFyj750I9Spebhbqr&#10;1I7q83es/sIta5DUSXfjpVvW+u1NyS3bLffw1Vt25uZtu/j9Xfvupx/t3Pc/2fGbd+3M3e/t8g/f&#10;23m5J9pu26Frt23blVu21fMr75Xbtu/KTTt+47advHnHjt24Y0ekc1TlHbp60/YorfniTWu8eNvW&#10;Xbot95bqvm1Nl2/bernrL92xhot3rE7+OulUK1yt4/PjLRGOq3D+dC7X+PnU8SkPLsdKfJXrKV7l&#10;rJZb5efgrtIpIyT0lOblhg75VybdXM6qLBd/cHelZIXqp6yI5zqkPCk+5y/WpXxK83yS1RK//hKP&#10;vxzu6ku5jEjLdYc/2p/j7vVLUvuyS13RVrVP/hUpLuuvvvCDBH/peSmmI+Rzv8qkrFXKE1I8nnDv&#10;Fsou1JHSKNPboXzLic9hpS1XnbRrOWkKE+dlXvjR8y5T2lIJLnlz+nK1Z4V0clnRtizRVuoLfeql&#10;/B9DvB3Rlqzj5chdqTBCOm2IsmhLxC0lrdCGaAfxhXAuU3nCjXTq9TjanfXkloqXq/g4piiDvBx7&#10;Pv6QSFuWyy4R6ltFez1cmocyo3/wZ0H9ANc79w21knqFa5Vep2ez+dJN236xzVovt+nZbrODeo4P&#10;ftdmh6/d1PPc5s/6dj33G6XbqL6kxvu7O7b8vK4XorKWyF2iehdJFpfIEqX5NVU64UXnf7DFElwX&#10;tX0J7jmlSRacvWsL5S5GX+32ciXELVJZC9z/gy2QzHeXfMpzVnm/CXfxN5QTedBFb77Ci775wdPn&#10;q+2kL0BPeebLReYpbg6ux99xd+6Zu3Lv2lyF554hHHHIHJfb8pMW4XviT9+2Oafv2Gz5cd1/Sn6F&#10;58k/S/lmE4feqVvSv6l45fs69GfJP0v6MxVGZhH/Vbght2zmV7ds1pfhzvjyps2QO13h6V/e9vC0&#10;r27aVMVNI00y/cs2+dts+kn5T+JX+omIm6Yw/iknb9gUuVNP3HCZLJly/LpNPH7NPj92zSZ+cc0m&#10;SSYeveoy4YvvbMLRK3IlR66Yw3PxmTbBsi3AeVbglCz75qbAKTl7S9CUnL+lm/PnMIvOuRQG1eow&#10;HYiXBEb5MzwBZfUVgVNSe+VHD9fgoq8HzAWA+s0fdVC+15PqjY4w6iVM3YCzQf4mgWa9bviNF246&#10;MI9fv20nBL2vBcWzt+/Y5e+/tys//WSXf/rBTt0RLJV+su2OnZEf+ULhgwJjqx4gwAsY937bZoe+&#10;u21fKB45cu2WHZV8ITly9bYd0IPXKp2tehg3qu5mPXRbFd4l6CI7BdEt30ou37ImAbRWwENqBL81&#10;AoqLzhkdMSBx14+fMGkcY5yHgGFRHKSuG7LC4yO/w1f5wo3zlfMFUKKuyJs75xyOOOqPNkVdwBQJ&#10;OIbf61UYoPy8nJVKBz4elht153rp1IvAynFelqfRKRIfIMxQQiK+mKdU/ru4Ugkghrta9eMS78eJ&#10;JL/Hp3AeFODn/uR+ZaAX+dR+peV2RxsDJKWyUs8C7j0gleR2cZwFMAoSHq906v3vyl2Z6g8YER8Q&#10;cyAm8UGFpyUdj0NosyDkeVJ5iNIcVvLjBqwiHX+uG2Dl8gJsxbSoL/mTruuovlxWPhfFawpIA4pR&#10;Lu69gm6kI0Wd5bqvVnKvyY/LM5AlD2DiHHGOb1uDnsFNGhi36Pnermd353c3NVhmwHzbtks2C5zr&#10;L7XZegGWvqT6/E0duwCq/IANODLQyMD0QVCKB6jEFdIVDzyLEmUAXQej3EUpLqfhBnQTRM/9aIsF&#10;RMAYEJaOQAd8SQeo89ETDIkPYCoe1/0Colzgic4iAXGBwEqci+LnAUngWSKAFQGQC5Q+vwSk87J7&#10;OvkFPyTgKVdxSPhvK2+CqML4FxB36qbNFzBdCMsFpgAXiM6ROFglMwVRj08gdYhKPD650wXOEGB6&#10;02YCUKApUM5MLrB16Mo/2+OLEJ0maE47cV3wvG7TjgukAuhkAXSSZLIgCkAnSz4XQD8/Cli/U5zg&#10;uUTwXHa6zZYJnstkaa44JxEwVwmgqyWrBM2VgicAo0Omw6ZTXqOLv0YgwJqqUYfiFmVy65DLP8r9&#10;MVmYPzoo6+RfK3ftlZ8coLVyqy8LonqgqumYJEA0rBvATMctOR/hNR53Rzd0TlPdatNaSaPasUmg&#10;2qYH48B3QE7Au37Xvmy7a+cExwuC58UffpDVCSzv2Onbd93aBLBfygW25DmkvEc0IgWUh/VwHZJ4&#10;WUl8lCqdg4LqfqXtF2T3aRS7x6EpcEvQOX1b0L5z1y7c/cG+uf29W7WtekB3f3dHMM2wp+3ZGuW4&#10;JbiSavlr/TyTFiDzNA+HLtegAEXF0cEXzpnKvReecc4Am0NC4h238hHnlr/7i/XktngdyR91qlMi&#10;XkK9pbBxcX+0y/0p3eGbdIr62VIsClAirkppiMcrLtKIj3wezkKeknw53s9pSvcylD+Dy4+BdMrM&#10;ks5Dzud16zhicKf7NN3jfl68TQJDAkLAIVyHmacTV0z3+HxMpCXBvxoQueR6o42R/qPS4xg9Lh2P&#10;pymMH7A4AKWb3RUXf0plBlS9HIGTMnIb4/qg91PkI01tJi3nW+l5KIc6cztTHPoSjjNL4XhL0lak&#10;c+PnP7mciyivWNc9eX+WHjDOMGVGBbjJOtQ1KgI20gN24QeuPAvVEizRBoGUQTfPSLUL15tnRoNc&#10;dDQor5KQj/zZUgb0SyQAEmCGEBfuUrURgDpQHYop7vyP7s8wdXCq7KwTeoKg50t6AiFwdpCSR8Bb&#10;fBaYEidrlDTFLXGRvsC4QC7gdItTAkwDsHeVVzAkTmBEAONCXFmcgBRIzgeIbn3KIlU4wzLSZMk6&#10;ABUWPOciDkVcIKk8QNXBSt47AnbkWSjBj7tQRtoid2/JYAtZAEBPAWKVgwiYAdNssaZ4WaFzBcLZ&#10;wNUBGlZoQPWmhz1eVilwnUOc/HOSf87XbcrfZnO+vKE8QPSGTRc83TqVTE+W6JRkhU5GBNVJwDXB&#10;dOqJqzZNAL2v6syNPjXftFmtwFkrcNZptFUnYNbLglvr06AxFQqkQgCWOhBdeDr3Wt3ItepQkLWS&#10;enUs9bIugWS9YBnyva2Tu05x6wTMBsna734STH9y4GZw0jFVqzxu5nxTr9ENghs3tm5oARuY5HTa&#10;UaO4OskGAalFYGq9csv2OtzCWsTC/PrW93ZKwDwlkH15844dFzCB4TEJAAWkx67fsuPSD6v0tn2l&#10;fJ52446dxE0APSqrM4AKaNsUbrMvXAK2TO2eunnbzqm+c8BaQj3HPV5tuAW479o+ta/Fp3R1LBy3&#10;xDtpzqnOMfEe5jxgpeKmdB72GMCEFAGADuBLks5ZhmoAhTTcKKPglpSToRflRFzMKMgvyWDyjpcw&#10;+uo0PA86KU/WcT2EcKmktJCAgwtleXkBPE8vyZdB6OV7OQFa3DVyOSe53DgedcKS0vJoS6GdEj8H&#10;foyRP8czCCCtWnkZ6K3VwJD7NcoIiAXswnXoIOo0HRTSd+vL9ZK+4gOC0Y6AGukAJB9/tNvT5VYp&#10;rUqAww8APc790rmkfA4tBB3BUH7AQ5mrXF/xl35SuT9Jl7ZJ113gFPDEivV2qqxop3ST0CbSGCC4&#10;DuV52fgVp3hcwhwXsPTj8/SUL+n4scvPceRrEm0PPc5T1IduHCfXgHPCNfcB9bniwNBnOxSfBx7o&#10;BXwj7FD1OnIcz4TynVV+ICnxASbLQGcF1XO3I166Dmx3iwBdqnYv07FnQAPIDFH8ywRL9NBZJvAx&#10;9btcLuEl538SJAOWDtmUN6CbQJrA6daqW54CnSSmb7MlGoBdLCC6ZSnxaV3XIcxUboSBJgBd6AAV&#10;gAVat2IFTo93v0QgdJjKdcsUcRAGWBc4LEMyVImbdyaguuB01lNb5FJegDMD9LYt+ea26g53GWHB&#10;k7QoN6zQuYIlU77hhsU616d8k5v8DkfBkunegCUinSTzvr7pMl/QdT9WrwCKzHOIYokKpHKxWh2i&#10;AihAxSr16V23TG/YDAF0psA5WzLrhODZdOFGn00X2mzTxTbbeKnNGuVvFDhZx9uAhfTtHWuWRYew&#10;lrfh8h1bf/muNSq+6du78n9vDXIbr8gvSOKGfK/wj9Yk2fgd8pP8IRsUt0FxuOsEW6ALfOv10KxV&#10;Z12tzh4wr9WNVSepUVyNbnostGq1K8KAOwRwkm+t3AZZoKw7blJbW9RmpmN2CFKtV+/YLrl7BD7A&#10;ekDuQaxMh2BYnicArdwvBctTAFeQBbzICYEVqGYLFHACQ/Jl4LoIsgFkgBvQ9fzyfykXi/e04HlK&#10;MCd8SO1iKmmt4BjHGJ04AwPOAQMVYFgYVCQd4Inrnb7OG24MakKPzr0miQ9MVAYDjQIQyCMplEf+&#10;5Gb4OIjRSXq5noASnXkqoxAfHXkBnqShk3TX0AESL8luLs/9qrc0jg6RTjW3lbicjzg61mhLpFO+&#10;+72uYjnhprYl1/PRNupM4p1zqos8+dgpr9rPiaCJCDgsSUS9kdfLlBuQCAFY2V+My/XL73HRNtdV&#10;PcCIzjoAQNkBl9DBzeFwq9SWnBaALNWJsqtS2OvA76ANIK5Ibki01/NKB+hXKT2gC7hVBum0Oell&#10;CFOXXyvOSTofxWuX64325DLimnIMuUwEfxyXHxsD6ssMWDT4Vnq9wnUql0E8A0wsSR8gyo/4gAOR&#10;joM7nT+3PpWfcxznOevGDEnAN8qKwXqE0fOpX5WVwRsQDcu+aJH+5HFLpJOtzwJsgaeHBU8BMEMy&#10;wzNAGuElGhQwbVsAq/wFQVdlZUsVoDpUAaVcByl+F4FLLmnA1ddCJVipDl+5xDtAsyto4i4GqBKA&#10;uhA3QRIoxvQr1iTAJA0dWZSI4rAul3j8HVmUWQRLyRINSgDm0iTLlJbhCVQXYIG6KxEYFwFNycIs&#10;ip9/+pZP8xK/ALACRbkOWfmxTGdjnQqmhB2SpwTLlL5A0F0ogC5CBNMFgPSr6zZX0Jx3UvlP3hQY&#10;BVTJHMXNlTtX4JwjC3XOiWvyX7OFJ6/Zoi+v2X2bLt7o03K5zVqutFnzlZu28dtb1ijwrLvI/H/A&#10;c7NguPXKHdvCuoDcZglxLd9JBMkt331v2yU7r/5o268pfBX5wTZ9h/xoLdd+tK2SbVd/sm3XfpL/&#10;J9uS3BbpblIZGyW4zSq3QdAD0hsFlA0CNRtvNqgd64G36maKtkEQbVD7Gl0CmmsR3bzrlK9e6euA&#10;adZTeeg1SShjk2SrjqdVIN0vkGKhAj+sza9lHZ6+KUsVa/WWQCrYER8wBIKCowT4nbwuK7YA0YBn&#10;KUhxgetJ4At0FWYK98C1O3aAumUl72CtRe3E0gyAybp32CUY6qH3jkJpdOYZdFj9Oa5Gx5z9WKkZ&#10;msTjr5Nbm/zkzVIKWQYweQo95y+sYaOb9BHCUVcxHostQ8zj6PgUpkwvX3GF45CUAqogKS6n3QMx&#10;SdQT/oBXMZxdz0OnLDfrF3S8vEjLbXC4e5sDAjmNQYRDVR1/tTpE3JA4ToQOn7gMMVyg44Dw8ogL&#10;18GGHjrJT5pDNYvKAmyeD51SeFIO9ZKGP8V73QpXqd4Ih07o0kbao7SUTn1AcTXABJ6eHu0rwFPt&#10;iBmFVL90OE70/Dwmcdj58YbfzzN1Ko+3l7zUS37yetnoohPCsawRHH0J51v2QeAPl/uGWSsG5vQR&#10;GzTYbiRO/cI63V/1cuskfq9JuIejXQKk16FjUh0xSClKwFPtlusWq+IQB2tyfXBGmu6BbLlGfMDU&#10;N1bpnAQYcUutU9IJA0wszuQvpIffASk/UggLhAFPlSs/wHXolrgIkGWa18EpKUBWwMzuUsF4GTBV&#10;GJgSF4BlGld+WZ3hF+QAqyxSLNDFgmGG6GKHITDFKhU4PQ1YYllmeAp2guMi+ZcAUFwJ4YgDkiGA&#10;E4jiB6qLkuUZ07sANGBKGvGAk7CL4AlUPe6U2iIoOlDlLpR42F2VebrNZcFpQKl8AuZigXSJZKni&#10;luKeuiG5bssE0UWyYhfKGl0gKxR3mdJWnCbtmq2QrPz6qq34CjfC99XI8lx78aaAc0s34y2B5pY6&#10;2lvqaG8HgLAqJViZGwW2JgFz49W7DjqguVmyRcDcfu0H2yFA7pTbKiji3yLZJKC2KG67p/1krdd/&#10;sp3X/+qyQ/5tyruV/Cpnm2Srl3nXQb3DAac4udu/y0Ia0A4JqEd7mgRdQAsoA6wB1XUKNwpIjQLS&#10;ej1EPHANAsl6CbpNKqNF9e1U+fuu3S3IAQmbiA4LkEdv3LUj1xHBUgA9IcCynoqVyhRvnt79SnE+&#10;Nau404Ir07dYsAD5a6UfFzQBJlPLbEzaK3ePLOBtGhhg7WOBxu5cNhdhWTNNjhVKpxCWoIOJOKVX&#10;E6ew++WS7la59IGVQyvFoRtQDLgBNfQyKFnLKwAvuV4e+t4xSZ881Jd0MsQJ5w6sWH50aqTVKa8L&#10;aVmXMqSXrWgPp7SoN1kZKS13pgjpWSeAHx23i/SwDDkvnq4OzvOmttDB1iHJn4/VBxQqJ1zCgIJO&#10;H6GTp/zUfsVVAyDldYtXnb1DVunAIKy2EPLTibteSlul9jhYJCuBi1yHoMNK+VwfP5ZfhDOwPU0d&#10;a4AxOvsqlefTnSp/tfxeFuV6mWm6VuKWJH6VSbtoS8A76g04prp0bJSTwbtG5VB2WIZxrjmvuJyH&#10;Veh7nlS/S+Tx86d2cg7iXIZOzl8taNbIzz3m10YuM1IMhpmR2pDg6fLtD3pm9bxLgGrMeAVgidug&#10;9HXf/qRnKe5Xyo/BFG2Pc+YAJax7LyzyGDy4KA+Wcg57mvRwY3DBuZLf45RX4IwpZ5WlOAetrs8K&#10;ASuv0xaBicSUbhG2P08HnFEGdaBDODYkoZfyAWUJU7zukld+3x0sN2DLLmBJsmhD7gqiigOebqEK&#10;hucEM4E0LFDi5Xp6uEz3LgKw0gWUAUaA+r1P8y4CnsgZIBgWKOGA7b2WaHHtM9ZDS61NF08LYT20&#10;FKwB1ACsW6WkCZ6ku4WruCUKLxE0F50RDAXJxfIDyry3Z7lkpdJWnL4h94atPnPdqpS+SrBE1ih9&#10;jeLXfnPdGs+FbDh3w5rOX7MGxdVLv/a04Ln87I0+bApiobz6wi11GOwKld9dddyCT61krYBTL7de&#10;FmC9YLNewOJGbhLsmuU248rS3AwsJbgusjyb5QJRwtniLLjEC65YoFvkYrVifWLhbnGoRRhLEUhu&#10;k7R4fMDTLWCmlqUH3DcK8m6lSgd/kzrwDYBfQjnorBcksjQmWa88WKSAFGt7IyI/Vjb1YaVuFVy3&#10;yVrcKdkla3WXwliuTAe3CoBMCR+4escty8OyNpkSPiwBwFi3COuce6W7T/49KnOfhFditgn8TDdj&#10;KWMxr6PTkAAPAOeuHno6fLcmM1jl0tnfA5nkR7K1VyroBtwU9vICCDW6xgAaf8QX9TwulefQTOku&#10;hXAqR0I+OkL353SFHabEp7isUxCF2WhWpw6wXv4G6TXo+qzTdauXNOg6r+NVJ8UDYu9wPRxlR/kh&#10;DAZqJUz51UtngzrYlqs/2FbdY9slO+RHtsnPvRT3D4Ow6Ky9c1a+Rgl1Ig1qY1g8ErWTNX7at1aS&#10;zxkdtltO6lgDvAlG8mMdApgMOKZU2ZwDnAi7FUvnTBzpkkgLWOG6taaO0vO7BBgBcrbi1lwWKFOZ&#10;lBdAJx29gKbXk/yrBRu3Dl2HusK/RmnuKsxgIeoLIBXAJzckYJgFPQet/FFGMS0Llmat8nENue6s&#10;J9dLOMeNSm9UHFDczHVjoO3Xi2uoa+nP/Pc+w7VZ13ATojB9AdcPadA1ZQmpQWVxP/lASefPZxlo&#10;m9rP4MNBynnSeXUwKi0GFdIhTpLBmgc9br0qT7ZaHZ6kSzevWwdMASVWKhZmbMoqWrI6/wpnSLq1&#10;KsmARMhPmGnbKAu3KLGeWiKKcwsVqMoPOB2WilvmIL3jaW6hCopLBUTiACOWKFO74ZJPVmMBnIKT&#10;3IBsBmSAdXGakmUtM0PRrVGHZVin2XoEeMQDWZfT4ZIv78idJzjOB5wCYQCX+LBIA6YJqgmgrIuS&#10;tlSyTGlAcqkAmf0BzDZbobhVktXf3LSqs21W/Q1y3dj3U/eNgClINpxvs/Xnb1jzhRvWcvG6tcjd&#10;gnvpmm2Sf6PSGs46PNv6rNSBr9KJidciWBe7I2Ftkc05t3XTs6uW6RF1WILQWsGEjqxR/nW6MWN9&#10;UyM/AbRJNzACMJuv/uRAdRcRLJFNyd187a8OVQDMQwCAeQAyBB2agNHhB8gSLFU/LnBrkotVjAsw&#10;me5lqpdwjFLD5aFC8DP14x2kBIDykBVc0iWkx8hW8EVUP2U6iEkvid/AejDwk5/2uqUswXLGdfDK&#10;wsRlDbZVcXsEWdZh96pDQHb6FDhrtTpOQRSQYi0D0bV6wH3wIsFlmqpe18NF1yTDwgH734nyM2Xr&#10;rsIZxEjAmBG6wiojOv+Iz0L9xTTaQHwAqwDCEgEeDm7pBxCzG52tW3dZUn7alMt0cOp+AkysiXNv&#10;bZQ0JeEaAVGghg4drgNUslbpwKwBNwmDI67pJt1fzGzs0vneo4Ha/us/2AHJoRvf2+Hk51qQtvfa&#10;j7bn+ve6RjErkkG7k/yK2yudfbqHcVulu1X3MW1knZ9O3wcAaleNxKGuNlSpfasVD2RqBKEawSim&#10;gAGU/LgOuqIQl8Hp50vpAePIV9BTmWtURzFNHbfaAaSB3hrAJz9l4a7ytgC1yOtTviVhyin4FZ9h&#10;R9itRAm75ZEY7KTd9dLx688xo5/anvPnAQ5l+sBHfnbkc70bdO78urInQi4DmWbFt6gP2aHz7tdF&#10;14RrxDXcqeuwQ7JT18VnruT3mSrpc50JMyu2WWEAS18UAyIGP9TPcUb7kML5AY46Bt5Tdms6xeVB&#10;B3FMCWcJ0ApkuofDMi1KtlgzXJfp+jkg0Zeug1s6pQJI3XJVvgxP3KUaKONmeGY/EpAMOOJ3l/B/&#10;I+ghPj3s07qCJJYpLpIsTtKJc5A6RCUOWMGsIAFSBGs0Aw0AIkzZMt07X+4CcQaXNVP0gKtDNumy&#10;Y5fduwHPAGiUlcpV2OHqlqagKujmKVzyMA0MLJfztojguEb+VfKvFiSrUni1ILnm7E2rQ861Wb1A&#10;2XBe1uWFNmuSNEs2C5BbL92w7Zev2zYBc5v8W+UHni0XJOevWrPkvqqzt/sAznhvUoXjAswLTBcC&#10;TQEU61M3THTWEgGEHbRhEaSOjJtSN/16NgSxGQgoCphNDlFZnkzhStwydXBKHKpsJtINrvx0bn6j&#10;yx/ADFjyQGx3uetAAj7AJsAkkEpvk9KwTt1VmPzNat9GtRfohvXKwxjwwy0AMPuVx0Gc8+aw0hzo&#10;ysfDh5840thU5RurBDs2VDVfumXNcgE809pbdDxblAcrmrZiOdMBI0xT8/ATt1V5tl6+ZTvktkpY&#10;B90qIG9RHS2cFy+PcxFlc5xYyExJA1Og6mu9ulYN7s8WEnFIhBHWhonLEEQAJDpIWFexpuTlEE8+&#10;HUedxKfTJN7x6Ty5eDjgx3RZlBlhB6TKyB0n/gxm0oljms6nhFM4OtYAKVadt0UdKTB1YKYON3Zw&#10;41ccenJLp/Hc6sDVddig87hJ8b7UoA53m+697boPgR8dMjDdd/1Hl/2KOwRQU9oBxR2UHFLnfUTx&#10;R28kaQO6AVOWKny2RXWwSa5ZbSsA1SUDgo1yWK2Cj9yAUrLqgOg9AsACPMATEAJQ/P+dTvjjFbCw&#10;HIlXHQCUeNVHXIAyp+e8SOi5tZjaFhal4tTeKj3flFEN/HQ8vHIGNOsVz1RpPcenNLfSOc6U7iL9&#10;DFg+lMI1B2JrFcfra1xHrhV9yEZdL7c2AaOekd06v8BzHwCVRPgn261r0So/+y0QBji7/JoxsCEf&#10;ey1iZovnCGuVfoB7g3s5ZgkCkByrg1KSp6F9Wp5znQY1nJucxuAkJEFVenlKOKxu6QBH+bPF6uup&#10;8gdoQ5c4D2fgIlijSnfIkg4kk0vYdzlLJ2B7V3kBK6/sFGFasHALEu+/Rlr2y01WaQbpcrlujQqg&#10;Mf2brFJAigso0zSvb0BSOAQQhkUI/ACdQxL4pfXSvNmI9VLfnSvxHbYpHgkrM/JnkOIilMdULuuk&#10;+TUXrE1kuWSlwqvUjtUC9WqBs+qbWw7Lat4mSW+UrD13M6AJMC8KmBcFRAFyy0WgKWAKlNsv31Af&#10;HADdgV/uVlmfWy5cF1yxQGV5rpLluZppW4m/ilKwOOnk7qoTk8WSOqz6y+qs1XHHDR6jeUZzjOqY&#10;DgN8zeo02CS00cEZcMTKZNMQ65475KfDylO35MPaZHTpoKEslZuBwzrnjiRMk+4RQPZdvWv7Jfuu&#10;3ZE/4hDeodwrwW2V7BRgdqicANVdF9ZMdyoOaAE3gA2IgDTTPUAc2YaOS4B6h+pDtieXsmgf75Zu&#10;lmxPsuVbjVwEwU2CKVO+QBrgbZOf6VmEaV6mfjerjQ51QZAy2B3MO6BbFGbNlw8s5PVerNTdarMf&#10;q/y7dOxb5aftQJ/dz+x8bpRky7pJfmDvIh3gnwcAPkBI/hhAME0dHQvnn/MR50LXNYVjwIG+OjmV&#10;D6wcqnSAuOoUChYpnaskpuFC1/XVGdRLB32f+kxp3GP+rnDK52VQljp9wM6Mh+uo/tAjT8DV3ytW&#10;fBZ/Nco79OLALl6VonMGZjGFC9hiIBX3n8OUTlj36S7dm3t0b+6Rfx8QFSCxUHEPCpqHbgimiNLC&#10;CqVDj44aK5TlCFzKI469AHTsTC/6+RNUeJ0rPhSiTlngcVgBF3XSWKYRr85b56JGnTaWEoMKB5r0&#10;AoYZZvdKnMdwAV1pGvUwVUp5VSXxOS23ZQ3tk46DU/6C1an2Yy1mqxNwhpWfBwg/+GBhvcrhtbR1&#10;3/3kQOS441romqOndq1X2ejk60I6eswwuPWp68I5Y8qWQQ7XA2jiB5rbJFsRnVvvQzjfSmMgw/Vs&#10;UTu4vj6166J7WcK1596gLfRt3DfMDmCpOzQBm/xMsedBRpZsoeLn3DIQWaXz4KAlTi7LF6V5ENZ8&#10;XShbEpusgGismca6s/QEN6Ca4enTx4rDIs3WKen00UxBF8oTQP0DJgJiwBLARp15B3/eP7FWenXJ&#10;QEKYcQSuSFiuIQAVeC4TNJfJdWg6SAUxh2msmS5UmA1DTN8ivtYpmAXoBD2FfRq3ANgAZ0zxJj+A&#10;9XBM6zJd6xYn+eSyK3epgLhMQMTCZAp2GdOwsjxXAU3JGunWJFi6yOKsFixrBUusy/WSDQLmpks3&#10;bfOlNvW56q8FyW0C5Ha3NuVX3A4XgfMKci1ZoQKsrM/NgmizIHpf1YXbfap9vVOVJkuTdc4adeKs&#10;ddYKmHRcjPjZPJRvOG6+fFM6GK/HDU3HExKbhkIAZsSzmcg3FKF//a8JpPEA8CDkTUPAE3enQLVL&#10;kECAxj4sBHaqyn9Y7mHf1HPXXeRIcg9JiN+vB28/roRNQLgeL9mjtFbqkLSq/FbVtZt6lLZXwoah&#10;Q6ojl4Ubog5UsveqrERZiDuu8IGEW77+ybTsVsVtETx5h3OHwl6G0o6lHb3Hrt9R/viyCfADSljP&#10;WLQZZKy9YvkCMwR4xYAiNkltE1AD4LoW0gv4sZ4brxJxbUolgxN/YXCS8jscdQ6IZ6prJx0V50Yu&#10;02NA28EtP1NkTIvREQHSWDNmhzT3h4AgyUBjnREJgNExqkNUPJ1idIzFTo0pe+L8/lJHE1AGripP&#10;YQQQUDbWGiBlGaEUvG6pKj8CtOmg88wIVirxbrVKHKTScagqjHXogw7pcG9vUjjOS+qQ5XIvZ7Bi&#10;+QBLt37kx8rxqV7ub52jHel+BqA8C0hM7eo4vf5oQ73A4h8NEWjqJECNY/bzSLx0CiBUmwCaf+bS&#10;XZ2HlBcLMPRK9FWOp+EvET5a4nVJAr4CM/EFCSA7POUCy/yhE1zaFNdYbVc61z1bmQ5NtalRwqto&#10;QNFBqbAv7SRp0Pls1CB7vQbYDTov6+VvkgBOn7nyPHGOYhYhrPmt0mfHPvsjmnXuXFdlBZgD3gA4&#10;zzis031F2/z6JvG9GYrnWjTpWgFo6mawxbm9B3gCF1PepXEIoGTgwTmqUp34scx9YCLxcy+9OPcB&#10;2eK10fVTWgxqVJ8E+BWm4t0CJU7WpyxeBzkCKF1oA2XoflY89zWDSge20n2JRMLzw7PJID76Up5p&#10;9aXqj3JfSB9I30qfwtsVfHAGFsT74XcF3bsOXeKYjeRdWN6JXQFQ3UJNU7q4bokiAdC8gchfRcHv&#10;66VYqLIYU5j3QAvvggJYXM+jeqSDBenv3p67JauRD1jw3QG+RXDTLcgawCiguqu4dWpng9LXSzYA&#10;SlysS4GSL8HxBbhtcpHtySV+u+J3ynVoqj9vlbjleQWYCpwSpnKZut0oq7MJy5NpW05KCJtFAqAO&#10;zTS1h9DBcDPyMPDgc3M2cdPp5DfpRt4o2azOA4ty+/XoMHZrZL6r7Sfb2/ajyx7590n2CJy7kBvs&#10;uhVIVYaDU0KnwzSNrzNJAFKroBBWpyxLAQ6wYXU60GQJHL5+147KjxxT+Kjvig3A7Zdwo+xVmXT+&#10;Gb6kIVgSB4hTuVi0ewXlAii9HMmNXE8I8CSN1032CoK7JTuBodrHuuVmrEfJZp1DrNGDbBbSzXlI&#10;rr+mIpddttsEWXT8nVQ+4Sd3vfSRRunz/izWJFBZL71sJQJJgBuWYACzgTzSJ59vfhJAY8pZnYSu&#10;nU8xpwcpLMuAcpRTDDuoeZi4BpIdOtZduiacuwI8JXQ+gC+3KQMxb8DyTVgKB7jS/SIpBXmWDHQ2&#10;mvmshXd2RcDE7ks6fHVw6nACLHTeCZ7qiHxaUC7gqVU+h6tcpppjmjf5KUtuTitM/yp/ozo/F+/o&#10;o8MtWkNqK22TMLvCJrfi1C+WZZwbLE3OD8D1zUk6R9vV4dPpc7443ryZjmPNU7v5/ecG2iF/wCja&#10;lr/KxZQoHxmJYwrA4gIxB61cYEeHnUHMefPBhvK6KwGGAT/CgDcLHX0S+TMw6fA9LUlYnQEGyojr&#10;wTmNgYBP4bqb05Lr/mirx0n8Guv65GudAYyUAplzgzWaB+2FgZbCPtMgN/JEWbmfAp6kxywEQFYZ&#10;nHvd2+y1WO/3cLyPjj73la+f6z6JdXqdB0Rt96lsBEglf+n0N+CL2QKsdCzQopSG8zKGz86ovkKd&#10;agPnyZdASPf6E2yZBVQYQPqmPO5jP2+cH541nm+56ZlHmFXDGOE5ZjDsGxwxRuQHmvSF9KN7JbvV&#10;J+1SGsYKg3JfGlI/4stg3kfEfpK1F2/7R3P4ClOG6QrBDat0uSC6NE3nLsMyBaACYYAy4Ag8Y+NR&#10;iL/7KR1/91P+5UqjPJYPqYevQLEsxlIY/eom9ZPN6jfDjeWyDRLeEuH1Sr5JzGt/TQpvunzTP8XI&#10;a5jbr9xM1qQgqXCWHAcwd8rd5roRxgLFMt10+YZP72K1rpOsPX/D6s7eCHgyyvCva2ik4S/T+4WL&#10;jSlhQegiIbpgdIrcoIwauZlZ0AeidHhsCtqk0SDrmaxrAtKt1//dX0tpFSh3tf3V9t4QTBUGoP7a&#10;ioBL58O0TAGgurB5mnSXT1cyQgJs4RKXZbcgh6XIKCoDD8ABQDp7B7NuBl8z1Y3kGz8Uv1t+0ndL&#10;HAzSox6/sRSmPAD8xY2Qo7gKA2iAeo91K/GbUPmxYON1GjY1CVS6wKxdtujGw3VRPMJULTcAekzr&#10;AtEmXXhuBjYh+U5BPVT+UMiPRcmmKAekwg4upcUULdaf0vTw8ABhCeLPViyQzA9Cfj83wzNbttki&#10;ZZTqAxc/J3roJFihjFo5d/5uro6VhzMAGFCI8oodHICNWQTBBJHf1291v6AXIKXzivy5LI4LeIYE&#10;vLxD1bnAH51sWCZM/Xknq07HO1EdN0CkM3cdhV0vCbtnPV5tcPFy0Eudr8qhvGwp5wFAdFBYRSFs&#10;jsNyjk1usc7JznIAWSp5nY31O6YVW6SDS14ffEqAMRZUU7KkwkrK1hRtAKx56lPpyuPWG8eu9nK8&#10;3vECJUDqMKUjzjADDHHcPvjwcAZcEWZZfDpWAiAdeg5ggdnjArIZpm4Z46fTV5rHyR8Ali75JT4T&#10;cFnlUpZ0+LY1cPCPmujebaS/0bVywHu5IXVY5hL6GyzETTqPnMs4nz/6fcW5Zy07Bl+cd66Jrk8S&#10;fxNA1yCWmMLyZP07AMs1j2vv5yjFcy8xwPAparkFixyYKS4D8R5Qys9xM73t1mjS8SlehHKU5q9y&#10;YdGqPw2LlHxRbgyUMuxDYjAQfW88C4TjGSfeQSnhXuN5204fp+NmQEf/xqwIhgKDfvoqZtQQ/KTR&#10;f9KvRhpW6W3FCabyA9Md6mcxDFhK2iRpkjBAZyAKL/hJBR+UwCJdLtj5FC8AFQyXYm0KmmwywkoF&#10;qky9OjQzRB2cAV8sWj65yOZVvm7H2we8379eMPSP9Khv5N1+7ht/DVFSr3DNxZuyjtusBqvU80rH&#10;v1VwU/C9qb42NmxuE0SBIwIogSTw3CJ3s9wmWah82xjrla/sYeVWS1afa7NV37Brl1dfbtjir4Hn&#10;BVmevrs2rM6YsuUm5ubRSEMXKUaFcaEKFgEPuW5Cpj2Y8nBwZhEQmxE6lQRSfzVFsGR6d6cA2pqE&#10;9QlG6NzkTbqQzXK5CbY4gAJEQJQpBzrxACudu+K5oEqjU2aExdrkTl1of31EIyn0gAGjqBaBxP06&#10;rgyLGFHRsSmeh1EuFhc3ILBwqAqY+yS+5qWwg1nwxBJ1UCuuYIlKuAGBcEA7jiM2MsUrL0jUXQzn&#10;91X9NRy10zc7yZ83MuXpXLckJQ3SBaBuXepaAc+8ual00xNx5HVrR8KU7Da1zUehcneprX6+5BYH&#10;DWGp56lpji8ethiQHNRx75fwUPJw8qByvmLNKcAIHNxylevTv9QnXcTPi4RrxkYwP0dyvQy5lOED&#10;MvkzSH1a7Z4w/mJdCJ0pliDicW4ZsvYI1CIfHWaGuwM7xXM/lMKbe4IOOG8y8fvFO+bwZzB6ud6W&#10;PBAoluFxei78IyF6JphqZImC5QusUzp+OnHaQJsAJW3CAsp+wMmUZiNQFYiAJ2DPkgHPs+iAzG4h&#10;PVnRigf4DmqOQ+Kb9TyO8nMelU8ZWShLHbvvd6CDVzjgGQD9OWwLFqV0A4JFvWxZuUWsNB+Uq9/h&#10;HmaD30Z1jPk1LWYaAijFOmiLnw8J58fPG8ei8+mWvK53i+4v+pNYCtI5ljAz4GvQhOU6YHVPcNx8&#10;9SxP5dKXZVABL+oMoCW3ALli2Ke2Ces4A64I8UUJwBb9Hs/xAVAPB1TZiY3rr+0oHnADcx+wSbgf&#10;GCDkfSE8b8VXrpj1KPZZPMP+vOo5pb86ooH/MaRNBgCSDYKUzjOOSxiDIZbC7qgcrFL1Z9dvex/B&#10;3gv6LQbwa8WG+KlFfInJNx7hympcLgCyTooVSTggidUJWCMc0734A6yeJsl5sD7ZxMrrk7zxwbQx&#10;3yRG+M768nO3Qpc1UPmXnr0p6zXE10QV799o57vsEvbzAFS+abBe1mgTImBulLtBcfUCLT8CYGfu&#10;ylTOYsmiM222ADl1w+YJmP5JP8lsieDZ1qda5PapWrnsxPTXGnRDr5W1tE4nKeAZN5ePenTxeKDX&#10;6wJu8BuRmznWLJgSYRq3STdrvI5SfC2lhVdT5EcyULnB/SFW+Y3qiDboJvCdrBIA4tOJAlBML8qC&#10;Sv4MJOAQr51kYBDHZpzQ2+jWXezIxd2oY3ILT3njdZQATLjR+TFSdaDiSnj3lM6dtVE+9bdTYMbi&#10;ZdTG1McexTMlsls3G1ABRFi5PtJR/YzY8PtnApXu66yqhykURnax+5aNSbGxCIgAFKxXZKvaBmQ5&#10;3rxxJw8AGAz42lzKk/MC42gD4Xg/lgEHwOShyFazT1H7YCDErWo9WDxw/pDxUKnN/mDpwSONB80H&#10;DBKOn2PGIs2WJeuDHFPBYpUba6cxGxDC+mD42XBDmDVDymLNkDKKlirQC/Blq4L4mBJNHYjK8LVa&#10;iU+hSmKwFeWQJ65rmmqVxCBMupQhl409/jqKyqIc2sIOz90CDeUDYuoHmnRguG4JKQ2YAnWmEx3M&#10;CM+DOtYWiXd6uV7FM5UbMC356pbSAD/QZSaH5yk6dJ69PIWcoUhawDOvEbo1Kn2ezXqVAwCBYXS+&#10;urfVPre+VHeLdACob/RTOkD1epVOvVEmdWZrB4tInbrSwzoKAZhrPS6mHzO4aTNxYRUDIwTLF2uY&#10;fBqg656MKWgdo4Di79LKjan1gG/kD+sPqDKl6WvdiPIiHDNTirwu5n2B9IsDmdLBTJwD+qh8fsPS&#10;V92FYxDY5GZoAjeg78AkXq7D39sHOEM3/hqV8xEPUNGPMOUASAcsegKki/zxy8bQ45ijjji22FGe&#10;LEzdpwwKY3krnikG9kDyoJ7LQ20/+DPqs2RJjinu2M3v7YTk5K2inJAe39c+LhcBrMiRG3dUFuBM&#10;M3eSFg2wfZqcc6HzHsbW97HLV8DMu3ixOoEeH+zHz28rV8gFhkznIgFHWaCKcwuVsIR8+fdy+feX&#10;+W9elOG/wZT+KkEZ3SWKL04Lxw7dLL4hSQBlbdXXVwtp4WeK2H+1CVwF3RWC41KF+WA9XyTiry+8&#10;N+ryNZ//Sx+UPyVw4qaPz99Xc/F2AZ51ggqvOjBdy43NTR0vGWPtBDR5YGM0xBRTwNMfOj2I7K51&#10;Vx3Bxqt/1cP575K/Cp7yuwRIN0oAqIfR1w2XH34fAeoG92/lCnj+nVxBD2sL8Q0xhPWgxLqgLqz0&#10;fK0QKKrtpHv+JFhtzXq4ACnwZEq0UTBz603H6FZJEvzZ8vDpnizESWJtUPDSDZWtJ1+vU5yLbnCg&#10;5kBTPYCzxd/xvFWAJ5167JzlfU9ZydIHpsATMLulrbLzLl8W9H3nsOIAUVjiMUXMrmLfFaz4sLwR&#10;prSZemEqmWkY1XPtto8igR3AZLR5xEXAJAw49bD5yBM44uphYocpcR4vf4DzB39gS+EJrOKduoAa&#10;rw3s0r0R8OT1gVg3jY01DDzYoRr5eR2E3ao+Yla5xdcRooPg2ICPW3I6Voeg0mOmIAFJ91Js4iGP&#10;oCo3vl6F9RcdJ9ewRfeY79q8znueWNFRt9enOPK2qjyHrwSgR1siH2v5gM+hIwlLhg6GcACIdUyW&#10;L9zvbUYnAOtT43J9vVRlsmThX+dKx8Cx+CyN6tgiocyAMMI9qk5fEqCk8496ADnPElZmAwNbnlG5&#10;tGOr4rZLOFdYLF6v2sw5At55g1+szcZOYW+j4jk+jofnHRADZoejzme9S7JQle67br1uplnZZcv0&#10;ZxGoWLgZ+gHXgAMwBZC+jq24Ot3r+APQihNMfLqZPRhYprJ4XFgH1PPMOtx6WQ78h5NfA264dCu+&#10;Loau+jZ/L1rl+utXuCoTibqjTkCYLWXf0a14xKeXPS6kVseVrWFfW3c90kLf13URLyus7ICpICk9&#10;3/AlP79n9DXPEol1+miPDwx0fv28SQB8s64d14ZBHv0A9+gePbcH9Fz6cyrh1akvHJY/BCBv/mgn&#10;gGWC55eK/zLBFDkuAZoAl2eeZxRDgT4SwwlDqlrnjfOMQVWHK3BmqxOI+reBda75//AagY71SpYB&#10;2YAa3w4ApHwnGPgFCB2WwFCCJYnOGrkh5L3rLmkrAajcFVimWJoSfp25WC4Wa3wrN00PC5BsUEKy&#10;3z/cgCXJlKvgmV95ycKXiPx9UbkLTt9wgM6Tf95phQXM+ZJ5sjznJpn99U3/EP19dRfb+mBx1nCi&#10;dMJ4h5N3B/miCzcaFw2w+ehTDwPrMb65QX5Gbv7xA91QvM8JNIFjEZABzGxtFq1QLM6IA7Y+OtQF&#10;iwX8ACfA8+/R4gJxtc8/goCbxD9Sj5+5cActo09ZkYqPjyVkibny/CEDn94ExJTndcV6VlgMAVC3&#10;RNWW4uhVonwx7XpbHUoqK6VlAIcVqzTpxasqYR17h69075Tk9xe6BTumUbfIJW6LQMj6LFOZWF64&#10;OxJMAScQYa2WKddYpwCKMU3MtEpMvyrsnX7sqIsp17y7LkapWJ2xM7nEisTVg8hULUADcnlNhCmg&#10;kEinnAxB4OgWnFymkbAIXdKDHpsV2KEaYAJCu1RX5EcELo5Lfqy8DFgf+boe+uTDUgRaUXZYpEwZ&#10;x/qOW550KnIdnKoTaAQ4A1zoex7pYWF6fYJnWMEBTIeZt1thb7far/rzznHqiHX6CAMft0BV10al&#10;0cFhxeX6MrgdnN4mritCHbELl/I4vgA07Y/XLfwY5JJvs567zXru4tmL6ca8Q5X7L3YHA7p0L3u9&#10;cQ28fB3nrnSs+V1WBi37VT/vsDKAII13JH0QomNmsOAwVx1MM/v50/H5NKnO+SadG5ZbYvAQA4Wi&#10;1ZoGw2pT3gAV68zANdoebgzAGZz72qjiAFopdB226gN8BzYAvSRXVhthfw9Zaf4mgIDpzzvg1PNO&#10;X+YWqudlbSzW6QAToMrgvgeGao9bupKAqOLcT3qIW9sFQAYcsz+kdH048hLGjboon3IjzPHG4AKj&#10;BAMi+kGWGXxZQOL9h8Q/ZSphdoR7hveRfUlJcuSGrEzB87gEeJ4UFE/ekgs4gWWCKFA9JqsTK5Xn&#10;muvN7AszVPR7DDJ8v4uE2Uc3piScz1g+0mBFfRxfm0O3UeJ9sHRJa5Dra9ny0082KI1XIDNY87+Y&#10;Q4i/VZiSZTctO37ZNcurNBh15KsWPJm6BaZMx7K5yK1WrEj8aeo37+SNb+fGO6BueSo+f1s3W6h8&#10;yi++YKQ0vn+L5SkrFOEf10slfAd3sSxPPiYPTP0j88kKdXhicfI6Snx6TwerDh8JiAUU/ILqBHNB&#10;fWpHN3x0FgKiHhwHpPsDnFkCnHr45ALNnwsjch54hyflpzr8Inn9Abq88SVPr+Z1vbAyc1sjzr/6&#10;Qx5dPHZjNevCsfNq07e3/OKGTi476okpXKyTWINhitdfF1HY2+cS8GQKdrMsSTb7EIe4lSvw5TYT&#10;zucvwJrqcT8dXKQTzkId1HWvYOWGJQswtunhArzAKjY4Ieyiw2rNlqegprBPkyqN6WSmiNkUBZjC&#10;+gScgqEeugxHgEUaAMsQIxzroBFG3NJUWcCGh9gBozCgZIrbrTC11R922ithNOvTotLn4cf6dsFP&#10;/lQWZQZIIw5BH0ACE7f2JT7Nqg443quMc5PXPBmg5KleBkRYamENBlCypRi7YmnPT142cay5ky+s&#10;SrVddWOp8SqVwyOJW44pL7pAs1F56QBjGYO6sDjjHg9LOWCWoYiwZgyk4jwEmBEgFiClndG2WHct&#10;AtlBLX9ADaBRH3EJZDp2jhvwMfAA9ljcDk65vtP8xk+yWiTEy/rYm9L3SvKgAujGazkBVtICxrm9&#10;ce3cak3t8X5AoGTaGpjmtdl1il/PYFs6sW7J9QjYxiYmQAJkdT4lDNK5ZpEeIEVKp60BD2lhTRbh&#10;iwscIx5o5rgM50hnU5VvtpIfCGaYuvWrNuc8YRUikZ5BGXmzFOPvhWTANEBKepQTuuhFPdkixmrH&#10;Uuf4OU++Tq1zvZVzLuH+4H7xD0foOvIu8n5/95ip24BoTM0yLStrVC4zSVxzBqU+Hat7iH7HDSP1&#10;f3wKM9a3MZxgQPRPYRzEpkM2G7IPhYE/y0n+0Rf6H2bNksSSEf3RLbm3NLDjTQBmNcUZ9cVZmEVg&#10;1mCd4mMT0C0HLf02r83UC6Q1DlZ+kXlLeW4KpDcTgO/IcmUqN1mygFTwdEs0i4AZf20RGIFngupi&#10;+eOvLvG+6DJZpXy+b/E3gqVcpnGr5Ocd0VXyk8a3cgEq6Xwrd6Es0PvWCZ71avBaDo7RhE6GT9Hq&#10;BPoaZBIfCemiAkxf5+Th8I4hLmoekQYsY5o2W5kR9zNoJqvUp714QFSnS7qg/jk8tYGp2yLkIs2l&#10;JD5LXOQAamHjjEZB/pUhucDOIZzK9m/YSp8t2bGmCGR18XXheI1kS5LNSkf4IAI3UAh5EeJyR50G&#10;GUqnPQ5P3WTRPs5fuFjzoYP1G3pZisfC8UY6xxTlq63uZr9E9QGKLX5DF62/zdzEinPoCIpAINYG&#10;A3Sx2xjwAuE7Dtr8PmfsYA6oZYjGbuQAHtOwedqPjtPBp/KAemyywTKMB82hxsNPm5TPLWzpk5+2&#10;AqEALYOEyE88VneL2oSlRn6OLW8Mch2vg3sn3Te6N2MzEFYYwIzzFOc7Ot9Yuwu4hT6DNjrngA1+&#10;BN0Y9Ud8hm6ebfH1M3V2gKqwYU5hrMGYZstWVxEAAQHu7wCeb2iiM9QzAHRio0tYs/g5x24RpHOF&#10;BQh0ATnAKp3u9UGFJAaoAS8HmNcXx+DnivOW8riFqQ5373UsT0QwVcfLNPZ+hRG+qOSiTvmQ0g6q&#10;E94vwDJNyGfyYibhJ4d8tsLzIIR+gelmP3adE4DJuQAIYXHq/Lqe2uyg5RwBVvob/GGVIpwvxKev&#10;XTguiddB+WHhMlMW08gZqBlCAhLxEsJAnCnogBV5SEdiPTZPReM6LJUWa72AjbQAZhGaGagCpMpw&#10;oHr5AmfK67t3pbdG8nMrFjdeCyrCNsOV9Kgr2sSgwu9DHTv3ccGI0fnw50vXItZEA675OvFs8qzw&#10;PGCp11GPXF6DyZuYXBSO9VYAGn0qH3NhVoyBMXsydiIKs2zER1v4xSOv7LE0BETZyMmrL7uv3ZKu&#10;ACr9FkF045WbDlGW2HwmUMJnSLFQN0mP1/wQlrpY8mqSwdPoU/CCq/rldQItG3/ytLC752/ZSoEV&#10;eMYGIkFTrlumslCXA0mBEGvUv4yE1Sp4MgWMAE7WVvmM38qz8b1bPtu39nx8um8tXyWS1EjWSFYL&#10;nhmoguftPuvUMNYAw+LEaoqOPjp5iU66v88pN3bF6mIlcAY8MyDDf6/ERqHYHBSCP6ezKzdvJ6d8&#10;tz6pX7BCAAowByK0pdgpZtCEPjAh3KiLSdh3nyqcrcds1bmFiaR85InON6ZYY1MOMNUF1U3gIh1f&#10;w3TdAJjnUV2RL8rjGHJdAXIk2kG8d9aSaG/oRruxlDm+fExhYUeaXB1L5MvpxbSAbljaOb+3Ra63&#10;W210EYhoX7bQfOpQer6pCEhJeMAIA9iAIl8ySnBElB4WIHmwovBTFoDkIVP5KtM3OxFWegiwSZ05&#10;bVPH4hCRv3CulBYgIx19gAQIU3qWVAZ+h1yKYzrT86jz4n7yGQylY32hQwdamCZUXLjSUVvQIS3W&#10;5AKwDj70VW5AMCAc5UW6i8pp1DNAPi9DceEnD2GmLNngQzjiYlozQODQpu3Jny0xrFI6QbdSXQBT&#10;bFwCfACUj434WiWS0n2dUueAqVYGHTHgCLhSVqytsmYWU8RYk0zd7pPrnyV0kP5oh+UeFjQBKrA8&#10;IKsF62a34snPdec+ijXU2PBU+rvBmMZNgxG1xXcLyx/TtTonSmddlOvG8ft5VVm8ruNTv0pH/Bwp&#10;vll1BiRi0LJJYZ+10nWmDoT7wKGrc8v5jfuDeuK6eJiy5XJ9gCPXyjcLyU+Y12KAaIA34iI+BH9e&#10;3/U06QFHYFfQVZ3ZWs35kFodT53qc+iqjgxPwu73vEwnh5UcuqGDfgZ4QBUJixU3Bgwci8TL4BgE&#10;22/j2PFTXv44g09Jy6iIDzYkcF5K8PR6KUN9icpjsMpz7xv/1E8w08XAO965Z1aKDUbp9RbpxMbJ&#10;eP+dvReAlp9qbBJYmcZFmAHEUEEIM5O3lb9Lfcd7mYRjrwhQbZIBw9IbEOWPX+y+zdO/AVJEoJS7&#10;FJElGjt5QxykQBSwCpBLBEvA6r9GS8BdzsYhLM1zAdCa9E5nkyzd+NjCDVsPUAGr0usCnm191ulA&#10;GBH4JhpuQJ24sHhS56Y4fxD8ZtVNqgfNH3K5RUiGPwOyFJQZnKXp+DfpQWQzke9+o16d+NhtSxuK&#10;oOAGLw17Z5j9AgtuhmSGTvE1DfykxbFEx1uS5nHhj449AOBglB8gsNvXLSfFe2cuf+7YPU7hjdIh&#10;vmgJFduEFOuMY4l24o/jRTdDk3L+a3rANR93TmNgE511XLMAaM4TbXXd5HpbcSUxIJBf55xj5LUf&#10;1lyZ9mXq1HcFy8XyYW02JODpf7+R5OP36U65peckx8W5p4NLbZHfZzPkd0vdJXdudLARF50fHR3w&#10;Qx/4qIzk907S9cNPB0w9ebbErRSFcxsoK5fjehL8BcCqvVEvOvijzKgv6mW0X2yzdJUHANDhBxyI&#10;xwUQPymdOunQoy4kjgt91i7Dn4Eb54EBAM8YxxDt83tLZfEuqYNV6fm1jLD4gFe2Rn9SpyWRP6bV&#10;A5L79Lw5IAVFvuOLlXmAqT7lPyAdpmz3KoxOWJthcbIZhTVRvqxE3Xn6GEDG8x1tQvB7HGkSt4C9&#10;3wiYxiChBJC4STh2H+TgV5p/F1t+ZriIY5ASlizXiPw6f6ov1l0DpvH6SUwVk496faZBrk9n0xaF&#10;uTfiuuAyTZw2RCoPUOda+LQwcfilu05l5F3MWZiGdmCWxBXSlC8D2AEnF70MP0Dt77G6P6DoVq3a&#10;GFYuLpYtEmCtUzuLaRmkab3Y36HN8UW9sHolAmS8S5us2wTOsEDTxiD3Jx0JdUb/G8+u92081+pn&#10;YlaJWaAQwrEhLgbjWwVRIIiluRbwXWazV36jI6ZsmcpFeF8TYyn2kuQ9I7d9tpBPnTKD6NO+gqdv&#10;cBUkEf+krIS1U3br5p26WKHZEg04CpgC41KBb4ks0fxKS7ziIqj6VC5C/E3lvWlrBMt1gifvfTZd&#10;vGEbBdH1gicQbTh/g59ht/XZoEbmDp2H1DubUpcbUxc9AxNrMYPz59OxGZg/d7MUwnqQWyTxcXhu&#10;7nRRdBM54ApQRMIyu9e6kutQ5CRnMIU4tJTma5c66QHPYjrrmVwYn6aVLpYm8HPLUscLABj9bNcI&#10;6xD/4Gxjo8wdO3Ljti+0s4mH6QumK1hLYLcam3KYsvBpTwCkshy0qU4/t8nNQofODYmU6hSFtDje&#10;bEnHecj5clm5ww/rPDqXiM9pOU+uMwAf1xfQOUjVdrcmEjBjyjRGnr6GKBddB2NJGZyzwr2ihzXH&#10;hSUQ4lDAVXqArdgeQBZtBS5ZH90k8oflGK4DTQ9/QC/i/ThTmaWQxJ/bFYBLeiWut0XCq1cxpUuH&#10;q85Zebg3C231Y0gduOKykKdQRhZvA7q0B72AgltA7tJpA4XoqIsSnTqgCAhTRgDAp+jw6zowkOWr&#10;XlipvEfKzlzgFevG7DyOqdf8Xd7DbfEh+y9w22RZyj0MGBNEfcOQXNYyWdP0v81IJ6ZqVaaOgQ4y&#10;TwuWghtghyVcFKYN2T1Mm3gdLZZ0AnB5TbYUmFwvXJ9WlY5fZ45V5yPOiaCmY8xAI9yg8v11OeV1&#10;61P+uMbo69ypTi9D8ViuYQBw7nStJJQbUrxuUXZcC6+zIBHfoLJoX978BDyRUn8GagZnBquvZ6Yw&#10;sHRQKl+d2uLAVJwDWn70XNd1Un7PIx1JWJkBxpBYA8bvm6vcj57aTZxc32msfiR/0hLJMA1gsklI&#10;bQGoEn8fNaenOL48V6v+kw1EbCQi3r9/DtAEQP9OgPy1shTZ6cxGIT6k4LtzL8ZXiRD/MI/C/MEr&#10;W4+8AoO+f8UorYe6X2kAMj4RmHS9jIBm3tHL2mfeybscyRB1cGYrU3DE6nRRnFugADSB02EquAqy&#10;WKOrJWsFzPpkicbHE2R9Su7b+V1bH8xlJ75uHiwQt7Z0Qf1mz6KL6lNw8mNl8kAULEifmpUfGMrN&#10;oGQKx2GpeD6QgAQ4/+pxWc+n9VR2hqevb+hCBxyBSFhkAAFA4L8XMiERT0eJFRlQ9bXJVI5Py+oG&#10;iTVM5tVvWYuvawqiOu543YROImB54e4Pdv2nH63trz/ZlR9/tMvff2+Xf2AR/o4dvXbbzt35wcNX&#10;JN9Kzty+a6dvf2+nb971H2bv1Dl1sOt8OmBUdgYisI5wpGeoZYljivhoexGSAcyI8+NWWZRXCsmf&#10;Sy4LP/VGGXJVd3TwpfXl8x5hB6Pc6KSyTi4n/JRTqCv5w6qKTsnh4Q8yQEjwUVqGbAAorjt+P5ak&#10;U/RHB5b1XDcJfurJYYdnkpw3w5Z0B67KiTXLKJM2uj/p0PF6XZTrQnp0+pTjcMPVfYuFmetD8jSh&#10;15njpE+n6x22ynDxdEQdPmXhui5l0M4AiIvSHCaug5varGcz9h/wPGGVArRY1/TNQYIfluRhoIml&#10;qTi3PvUsk+7vsgqWgBOAMoXLLs590sEaZdqe2Qb/mIdct2TRVTobkNBxAEvYHd0ql090Mo3rexp0&#10;bpA41xxHnJt8HgCSAwu/XKZ0sSzjWEmTqzi+g4tOEboRjnNNfIacrEjK9DwhMQ0sPW9Huk5eb7hc&#10;o0a5DUqjjJgZUNmqM6aYo5643uSL9mZY5pkGt1Al9SneQar8xJMHODpEVQbgdEvU/RnKAp+LdCin&#10;BJ6cGx9c6L4olCNdn6ql/RKOg/uVe4ey4tngPuReIv6u72eJqV2BVG4W37WsODYMOVwV5+/iyg9Q&#10;ASuABZw+5StQYq06NJMLAHEBZjUw5HUigc5/xi8Q1l68JQmoMv2ad+Hi8n/iAixJwy2ANk/Pplde&#10;JPGOaVicvALj75UCzRTnr7cImOzOjfdJ04cbEjzZXMQULtbnMoDJ7lxBdDmWp8LA03/VqTjeB10p&#10;oCIrEKZtgee2tFjLVOUmWVW+eUMn3kU302Y9PGxwCClCj4cDN8dlmGJRIgUd/DeA518DoCXp+BmV&#10;0ok6sCVA1KEgyeAIeBQlx0cnX9ShQ481ygzP6OTpXAljDSL40WFaAeGzefyc+si1Wxqd37bTt+4I&#10;jt/bBQHz0vc/uv+bJF/dvmPfCJQX796183dv20XpAM9L3/8ggH7vuoD0SJr7ZwGcc+vgScIxRLuy&#10;Gzd6DBACXqEjUd6wvkMnH3+Wn29KigcGf3QSkadYB+KDEKV5x16SJ85TUTeHEcLupnx+LArH8RT1&#10;C8eoBz3rk5ZH+Hl6Hh2vC/0URig7l1UoN8XluotugC+nlZaR64mpVXSSSD+Dko6QjtineN0tKUNp&#10;6HgeyiBOfp9WxSW/8jlMJfnYomMO2FFOhHF/pq8yPI+EOhyG1OVxCntdUX/URRowKELERXURpgPn&#10;OGKDDTMJsR4Zm3mQWKvEavS1SuXzH9ArjMurJwyOcxpWI1amA5l4IKpyHZ6AU8JUMG5eh6VsBtfM&#10;TDHg9sER51F5iu0N+PgrN5J8DWIgwXlhWlei4+TYivCMdB/AKBy6qUw/P6EX4aK4de/lRD3E+XlU&#10;fYX4VHe+fp7PAVoEsrdTbcqwB85Yv0CXugOy6JEnwgFQoAfMMgSJJy7cetWJP6aMY/rYrUn5gWj+&#10;CAX+DMrYEFUEX+gGNHnu3dpMYb9viFc4S+GZcqEfKT6L9D/stl2bBYvULVBZnOor6qSHBcprLP4q&#10;i+Lr3OIMoOY0NqLy2iOvrrCvhl21G2Ss8FoLrxKtTS562WVjEN/xZinRywbGgmSsc8YvM7Ow5gkk&#10;CyJYOjSRBFLgyf+qC9O5gmYGaHyZiPXP2G27TMBcIj9xAJTpW2DKbl3fZSvhi0O4yH1N37b1aRI8&#10;N14VbFjQTeCMKbyYsuOzV+yQjB2CYVHmDQKlki3MDMbCJgLCN8LazBZoCDD9q8OTkWlsx1cHpjqL&#10;kAQk6cJ6uFSyhRSQyWAM4TgCTCH4Y7rWrUCOUekANH4XdsuOC3SnZFV+1XbXvpb79c3b8itO7jdY&#10;lAIiccgZAfSs4k4Jsl/L//Wt23ZSuicAr/SA5ylZoKdu8cH628ZvyOJ7t3F+aRNTxm4N0zbFcRz5&#10;uGmvr6NmV1J60+fj9k6e+JSWdUoflgwhz0e6xDsI5S/qRFkOvyTRlnT+SJNwbon3PJJod7gIIL8n&#10;XpLLjgc1ia7xz+tzHcXTgXkaYcX7oIF7QuGoI/w/181llIrn87x0juFmaGY/4gD29CgzC+cprKUo&#10;L4DGcZXmD0iGP9cVdRTKwfVyJMS7Dp01LmXTAUdezlkuJ7ertC34C7DneZFbsKq8LOl5Gak+LyPq&#10;cb866SgXP4DBT3kShWPqPdoZU5wx88TgGKAyHRt/SgoBrsxOsYnQy5M4xFyol3MR5YVQJ2AiLbcx&#10;xM9Jifi5ckk68nPM7hKWuKtwnG/5Hb4pXuL1KD4GGMU6cWlXFoAdcQHLfI0471w/hyyAS+mRj4EM&#10;14brF+WgF20GhmG5BnAzIEMv2kWZUVduH/cYZQRwBUXpAFAvR9eVuoEilrADVX6mZ2NqVnruJqDi&#10;enrkwdpE8Me9oj5Q9WeDKQb5DMRj82iUHfmY8uVVFj5iEWXkfRh3/J38gCQbPOMden+NUBDk1RPe&#10;SmhRH7jV+8FYMuNdUdLqEcGz7vKtgKzEvz2ACJph0coCLFif9wIUK5SvGt0DULlAMkOUadwCQBM8&#10;8wcX3I/FKYvS10AVztO4/ppLQYBnvAuKX/C83YeOmndz2CW17/ot3yHF12n4lBsLv0AzvjwCPBmB&#10;xggzQ5MHKO+yy5LTtjKl6/AMYG4TLJEMTiTWRNLOQEkRnkU3Olhd2P8XKQIpQJTFBwKK49UNB6qO&#10;061bbhZdPKxOfg3GV/f3fnfL9kn4XdgRyfEbt+0LnQ/cE6x3EtZ5Oarz88W1m3ZMOgg6RxQ++N1N&#10;O3T1psJKUxxpJ2/ecaBS5nYBmnZQt7fP6weeyUr2Nut4PC2Di3bGMZKez0MGbHS0+TzwMGQdzh35&#10;QwiHxZ3CrqdyUn2RP8qg7KijWIZ3yBJvgyQetCiTPLncAFW0C72s4+EUVyoBif8aXyp+/d0f9wad&#10;DfV4WPF+3tRhZH1vi+6nSMNFEhwkuePEZe0t4EKHljqyVD5xUWeUlSGUj8PPjdcR4j9HSEJ6oSz5&#10;HX4eT51RDm1w4EnInwckWI74SSu03fWUTpzc2BsQ7Y9jinTyelskPp2b4vN5jvOW80h0DAEklen1&#10;RV7OJx26l+MubVB90uMZZbDr+knyq2vhBwqCCKDQs53Pc+hTH/VjVaJH+aRF+UWg5baig+UoIAqK&#10;sfEo69Ou1A7F5bxxTsMK9+tMWPVla5b6irpx7nDdClYdxAOtaFvcE0XYkS6Xcv0YAG4Az6eiKcN1&#10;KJu0NO2b8oS1Td2UpfJllOT7n3YFQAPGoU+ZMZ3sU8rKR3sc3hLAhjCrE/4iQLMfeGYLFasRcWtV&#10;AhxjOhc39kzksiJPgHit+iis0YCnwnLRy31F9BfFd+4drIJtLAfFq4DxG8U7YknM+LHXBkvTLVSB&#10;kk1F9QIkm4qY8vVv2uK65ZnXRnGZtv2v/myBBlBLrNAsCaJ5PZRXVPhGbgapfy8XKzQBdAmWpyDp&#10;H0tIslTwzO97uuXJlC2fiTvmltMd3xTDRhh22fH+DtuTfc3DLc+0mw7LEUAWrMgUh+vQTGlAU4L/&#10;55LzAWZGPz5FrJuDh987TL84eb2SBxqAhN87ZOnhZj/xAcoQ3jPkqxlshsHvaRKfHk75ABMXlr+f&#10;xE9Qb9rObzWAEEz3SfbrvPALMX4ndkBgPXT1lluSAU4AKVhea1PcTTsscAJPXEC632EsFzALnHzR&#10;30dduoE2SprZvq26MyD9OPx4SSu2D/Hj0zFwLnIePy+cqyzS987Py8HNN3YxrgjuKN/jFY4BRYRD&#10;4qb3zpX4JK6b9LI/g9R1KIfzS3x2S9JznmgLnV4xPutEp5n8uLQnuZRNHJ0KHVtApKifhQ7Vj/Fn&#10;6fgdFil/wCnSqHeDOrNoPx1w0pVLXIYLYAsrUHqKJy5Diw4x4IZLHcVwBkIca6R5B0pbUzsK50Tx&#10;Xq6ejYBK7myT6+VEviLEgJLAko/X46J8L1vxfl4ktBfhnPovBZU3t6O0bPIRHxZlpOW8iJ8j5UcH&#10;AFGng039xIbUVuK8Lk+nDcBPEEv5ot0R7xCjPZIApXR0TPkYiHdIe9mUBxCjjABaHCObkngrwKd+&#10;HUKUjS7x5AVC4fdBjqAG0KMudDluXML4uVa0N9LzcaLPJxADiCGxTirrUfcSMHTgpkGEXx+F/Zqp&#10;7nwO4jgFKvLLBZjoE8+5Q582cW4K8KRduBK3RKXnIuAFwARIpfGZPwdhdpMAQcT96hdw/atMTNPm&#10;dNY7FY61T6Zovy+shzYojIXp66hymaLlYzu8I4p16p9DdJ3buvein82fK22WrFc/u+7SLYdmrIOy&#10;Nsr0bwk0EaUV/vwlCALGCGONpjVR+ZEMTyzQgGjAtRAWNPm4gm8sEiwzQLOf11WWyQKNz//J8iQs&#10;YGZ4lk7h3tfy7Y0+O9SpA89D1+/4rtF9Ghn4p92ux3dQ+YuIW6G6cHmnnVuWgM9B+qMAqTg2Cbg/&#10;rFFPB5w3ZG0q7NM8pCnexaEKjJkSSmuqukl86lYXJ0Y1ceIz7AAOnTpf3SlARpKh4HBUfIYnEq+a&#10;EB/wzF8J4sVfLD8fFSm8Qxe0VeeCjT4I36JlPRgXa5wXf4EpAD0sWDooBdDDAumhq22CrCRZr7u9&#10;nPSfOPk5x/H+UgDT25jc6Fzxx3F6xyu/d/5K59gcQsQVjiUAmo8/pxWALH+Ga5QTroeTRFzoeOeF&#10;JD0HVs7/34h3ZJLcXgclx5Hc7M9ppf4MU4/HTeFc5sYMMDoVle/pCnsbk+tw8fy5c0nxSaLcuJfw&#10;e/3Z70LnFGWjR2cboMrp6DOYC7+DyDtAOqzIi24cm9Jcn45Q8bqPyUPdbqVJSA/AyFV6wEGuxNuF&#10;SCfaUgzTTteTPu2jDM+f86Q0Fy87xMtRmpeVyshlF64HbfV2UQ/HDgjiGHLZWSgzAwPJZXl7OG8c&#10;D6JwBnFAKucLPYeF6+FHL+qNeggHGCMMYKPsyJfPXQKv+wUsSUAutS2V5/lURoaefzqU8gkrLWCa&#10;4OllEBdlhT90KQtoNah+LOk4PrVF5wzd3G7qIH296sH6dNh5Xvm9vhC/dyQZhh4ncQiSXy4S+ZMQ&#10;Jj6V4ekSL0fCIJe4sD4FLT3/ANbXSD0uJPsdoErj1ZeY3mV9k2nZDE+AmeEqKKrvCigC0wCqf/JQ&#10;RodDVX7fiSvdWun6+qjDNgAa3w9Ir+Ip3adrZXH6t4cvSc+heSemaEuEqVr3J4AWIRppeSr35ztv&#10;SyUgektyswBSB+V5gTOJT+/K2kTcGj0naCIKs/bJ6y0OT99YFHJfy3dtffiMEhtb4h9ufFZJMEEE&#10;Uv8IuW4a/3apLjRTtmw+yJZlcXo2hV1iXWS7T9FGOv/09B9fk4Y4bKWjNLdkdYPkddV4NSJgkF8n&#10;8Y5FF67Q0eoiEGZ3LLuDWbPFogt4hi5pbnFKWpQWv/2KX+3wU2qmUlsFx/j7yR3bjish7HG4yrdF&#10;8GSqgXMCSBE+4B6fxCP8fQBX0GRqlk9S8SF4B3QSAB0Qp20JcIrnRnLrWuU4AF10jOkYAqgprgSM&#10;eTAQHWzoRnzo5HPg8a5X1HX9lAdxK7OkjBiU4KYy5WK9O1RzOZ4W556yCju0SUPkR6IDj/jocFO6&#10;/IDF4aKyCvHUpbjoPFM+Lyckyiz1Ryee9T1O9xD5cttK83i+XCZp6bhyGQ5UpWXo5bY4VFNehxF5&#10;KCPHef3p+LKuS5STpRDG1XNUWkexjBJ/dnVMDnL5C+D8WT7CuZ1s/Ck9Nw5XSdb1NiTxsASgEHY9&#10;joM8STfX6Xmym+Jz2UArzlseiESZXn/Wk5tfdQurMb+qRlpAqABh6WQgkqcATOlEWQFEwJdhHXBE&#10;yEcZ6EV5IcV4B54DED/55Ve8wxNLNOt6muJTnhymnoIVKV0vL+k4mHUuvEzSvY0R71O60nPLkXKV&#10;HtO8AUrXo10SX99UepZ10m9QWVimeeoWl2lmrE6HJGE90x5PWJKnaN1CTeF4XSbiHZwSByxgJOzg&#10;k6g/AK71bkmG4I+NRLE5CHD6x+NZr3S/LEkBMr+y4p+Axc3QRBfAyo/l6btsBUkAukZxGZpVSkPy&#10;mmfBEs3h5GagloI0/HzOD3AiAVK3QmV9Fj7tBzwFzNVnFSfhbythkQZAmcbN74jm90R92naT4LlZ&#10;HXeLZItkm7vxKSZg5p91c3DiDxCGVflXByTvlO0Aiil+awJjgDJgCkRd54asVqW7xSn/dulhgVJm&#10;Xk/1eiUAzyEgGMQ6YUC01HoLqxFghD6A5FNS7lc8L+vGb70AWIANC3CfjpGp1WOypvkyRqtgB/z4&#10;jBS6ABg3w49F7m2SgCqvsnB+4qsZYd0qToMMIEv7WBinzbhRHu2N9iOxaYmp24Cnx/nx6jg4HtdT&#10;5+XC8cUxRl6E40MX6Ea+SA8JyCZ95S1KwA9A4I8BCjrRhqg7dMnvHztQmHoQ71CJ87y6TtLj3mnW&#10;uQC+nk5eXT9vjwtwCDfaxLEkHb/OIQUIoZf9SSdelZIebtaVOPDRx9X96brUgav7KVt+bn16GSHU&#10;5y90S6gnl5HrpDN0ECTdXF646IfrbU2S/eRxHdUXZaU8xKPncepMU125TVFnDkdaIX86/ojPuhKv&#10;j3aqk1d5dNDE8yEFr8PzERfl5E7f89OWfE68XehH/fkYoh6Vj56Ed7Lz+965jCg/uwHFOOfye7m0&#10;K4GHNMpQWgao+10vyo0you0ezjoSoEIcx1kqANYt1JJ2ZKjl4454hVVuLs/zu47iaIP6ISAYksEY&#10;MA5YohvlAFuHq8qgTD+vtAW/p5GXOiItLOhIdys5xWdLModdlDcD3dfhdc59OljXx7+fLPFp4itK&#10;Y4pWfoen7v143SkBtFT03AHGvL4JNJGIB5DJFdAClky/hkVKXANxpCVLE7BiVTKN6/4ETiBZ+CBC&#10;CmeA4tYoP2DFwvQw6UrzV1bkX6P0NZdvCZhhecYfvxRXECzOO7ZK/tWSUoCuwhUcefUlgEpcfL4v&#10;gzNeaVEc4uueEqX7dK/8AHPFuTalhbsMYQ00wZMw74EmeN52eG5WB7hJMPGfS8sy2yaoBDCZplVH&#10;eT38edt7thpd5HdYyp/huKMAyPDzA+ydpKFHXtdLQvkS39WrGwOJTr3YsQcQAp4B0KKbN964eMeP&#10;H3AFDHmXM1uTWJf+AWNBdM93bBK6bbslWKA+TSsJEKapXQkWaIYnX+DxdJ0v/Jwv3gt1iMqfp4oB&#10;J+2jDaynbuV90ss35d709gDTAGGIf6RAN6yvvyotwJYBAaTjmLyDlx6DBPQ4P7j8Io3jDkGHcknH&#10;BVicwwzLOFdRpvQ9PqDmYcpXGVFOnM/IT1nRicdghTTaEp0uUCG+AEOdDwcNxyY3ZgmUT2mAy/Xl&#10;R9dnG1SG50U8HPl+Do/sJy3LPXGU87OyCiDKeiV+T3e9KNv1qDPVW6gjleU6ulejjlRPind95QvL&#10;L8L5o+7R8ZOXTlhpWcfhkfUjrbStWS/iQ7dUv2BlZjcJ9eS0vKPdwaj6AhakBWw8D/py49u0uQ0Z&#10;nkU9jiHgprDivRzCSfyfpKkM8hIHOCIv4QC+t4n86Kb03E4Pl+hRBgDioyx+/CmdNgA4/zxoKq8w&#10;SEg6Ds+sn1z3/yw+YJzbEvGEA/xxTAiDE9KjHRGXy8u6fn4lGZ5+/K6br2EazKgcQOlWp9JdFBf1&#10;MTWMJRpluFUq1y1W8igNUOY10GyJZms0+4Gi+/X8kQeI+vqnnuf8Afjslkr8WYvp3NALKcJzLSAl&#10;XaD010oAocCHdZlfVfE46ef0GuXnXVH/sAJhdATB2ku3AqrKz/onXyCq5d1QB2gSxbMm6rCUvsMz&#10;fa7PYYkrCAJPj5N777QtYV53SR+Xx/p0kN5MbpusUEETAZ5ylwuW8eNt+QXN2JEreEruUyffB4uJ&#10;v4RjScVXRAJkWwVMF12wvN4Z067h949TKwxIifffK3l6EaAOTQGyNQE2wgFQdyXUsQVwq04EaDsE&#10;1R6+h5ihEB12AhIiP4AIqy78xGewbhEgtwhWfNzdP4agOAdhkt1pfZLNQbHWydqkLFTlyVO4W5iK&#10;VT15HZR4/5WY4viiEJbrPj6ALD961OHTvLguADyDON6npX2016dyJRmeGZzk8+Ph+BVHeKvaRhoW&#10;NVYtEnoqM4URP2eUKX8eeNxzHgv+qJ/v0LrFqfioL+kpPiTg6WmUqfQAbcQBDqCYwQIUA6DSUTig&#10;E3qu69cwAOt6Aqy/R5x0XV9+ysvr3x5GdL9lf5QlN4dL4umwI2/Kl+MlOexxWVK5pXXRpuwPK1Xt&#10;5FwoXBhopDJdSvMmKYVtQCHlJex5StPUXrUjW8re/pJ2FcpHJ8cnf0EoJ+UPN5UrF/n5+WSJpAAq&#10;0nLerEO60krrw82QLICm4EY5fJYv6g39QjmKB1IOoNSmnK80Lo4n+ZNO1EkYUBJHmaX1JinRDUjR&#10;hqwb+qUA9fIL+VK8wjkvZTkMPa2kPC+zWFfOwzkBlAF14MhAI/LG+QtxMErCwhQsPYw/6gsrF8Ci&#10;k4CrewaYxtRuuL5eS3wKexo6OU4uIPTdr/LH5h6gWLQ6s8Qmo6SLq3s1dAOi7KQtWKBywwq9rTAC&#10;LFnjFAyJF9iK8MRN8JS/Wrrxf9CAJ5Yn73w6TOVHAGp8hKEIT/9wguKxRHHXyKoMeMpNoHR4JnAW&#10;JdIDnoCzzX9t5lYoUHV4MoXb5n4szuXAEpjK7yJYrpAF6vFYoMBz77W2PgfZNdoWu20P32Cz0B1Z&#10;kchdtwoDkjF9u13gBJ78FqcASo/73v972OquQCooOjABpyzQIjwjnCGKAOKYJmYtVRau/Pzuxr/k&#10;rw7bp0PdT8cbHXy27hyoupAuCvsAQOmsObLZB5cvCLn1Jz+vpCBYmvsQWd27ZIEC0j2K531PgMpr&#10;K60qB1julhyR3gmdm6PXyYPeTTskHd4D5TWWvd+1+aarPYpjaniH8njb5dLmDMUAaECUNgPSkKIO&#10;a7ORjl9tEMy3Xbruu4G3+yDgluu7Hucl5UPCcgw4ZnhyXhyYOlc+2JAfYBemUF2SjuIDfGH55qlb&#10;pph9KtrriDyeLhcQhOUoXfzEAUWuFXFugYYefrc8k7heSTjiUlmIdzo5LtbDgUCAUx2RuxJvc86v&#10;PAkEXra3KSS3lfYExEMc8J5XUqgvifJwrvlUodfnftqtc6D0ArBcQj/akI7BJdL893LoZPG66MQz&#10;8HkWQnI7iCecgYrwepfXlcJRHoCMsrLEl8AUl/IQl/OVlue6KeznHD25wAE3f0Ah65b6AyzUEW60&#10;IYejjAymiKct8XEUpJBffuLjPGTdKMPdHI8ueu6mdkhK2+D10jZZiaEfuqQF9JN+rkcS+QBiQLGo&#10;VxRg5mBLul4GrufPeli7DDKiLlx0mK0gPZft1qTiXEf3kMM3l03bqYv0XCdl6p7ysFw2UDk8PT2g&#10;iZCWQcpvErNVisQUrtJcgOO9EC2AU/c4oEQycP3fyQmcOc03GhEHPCUZpuy8jc1ECbAK4wLW2Egk&#10;V30JAAWcbr0Kevx6jO/JrpNbJ4svpmzlOjgJC5bSJ4wAz+xfwy/LCpIsUpXDb8wySMPyzGugN20l&#10;ImD6Oqjc1YLjqmSBLsf6TLAMeMZXhxyeZ67bfYcEz6PX+UbrHZejkkMCJz865l1PAArQAKdvHAKM&#10;urjuJng6TN26jDT/zqVAGQI4A56tAuUuRHr4W9tCh6ng+Ot/yHbqpHPShQl4BiQAo0NGaQ7SUj+u&#10;r0MGcHyaNUkACQGo4fKrnN1X2gqWZ4QlCh8UHNk1u8v1Aojsqj1xQyJ4HpWfdz2Pyz2pOF5Z2S94&#10;AtUDVwO8fK1oh0Dn07W4KsutWkmGesAxwqXWJJLh2XKpzdYc/spqDp+0xuOnrOHEGVtz9LSt/uKs&#10;ympTfuSmBgBRJsfrsNS5CVAGPJG8u9h/MYSLJIscgPt5Vhyv9zgcdSybVW4GK/pYmxt07GzQAjo+&#10;6KE8+TO0aXfzpZu2+XJb5EtCZ5Cvl097SnyZQPHe+SsesOXfkAVs6NQDeA4xSQ6TL/x0qlFedpk5&#10;8TxeR9ZTeaojA5O2uORzgV86/j1fJMWRFoM5/FyfOE9hfXOuaGex7oJQXxLCPojQve0gym324/uv&#10;EkCIMnLHj5BGB5zDOa6YBwEGKS2np7SsW4zPcMUt5mdAECAISxO/53HdnI8yqCvAEWlxrF6ep0WZ&#10;ARn8OV3+nFc6cUzRFvIVJEEyyr5XGGxH2cV2Idkf0I5ykQBj6BfBF3lC4jiym2FXjM/tzHUk4RiS&#10;W2ir/C5JJ9ftFmTyB1hTe1J8QBKJ+wZYZmCGdRpQdDintJ8Ds9SfBR2fwtX9ChjZ9erfCifscbhh&#10;mWbJ4AyYRvjnglXqU7cJiOzKzVap/+JSbv7kH5B0oGJhKg14VitczSf7BDN+A7b+/A3/+Po6Sc3Z&#10;G1b1zQ3/QDsARKdGgr7D0UEqq1L+6pTG31DWXGxTXORhw1BsGoqNQ3kDUZ6+BZjAE6s1IIrcCIAm&#10;q3NlkhVqT4boMtY8d313uw+7bNlty+5RdtvmnbesB7KbFJjFb6riA9C4hLFGd7oVGdZoEZgBUheH&#10;6g8CZsDTpQSeu5SOFevAVJmxxkpHFR2Ub87RxWXk71OfalNBFA6LQK70eAHX4ZPSHZjq/H3qVWBh&#10;FywAiylYAU4W534BAngSv0vxB5Xvq7ZbdvomH0Joc5D62qhc3tncK929Dl1ZnoLmFzpPRzytTflD&#10;sEpb5bbKUtyG1agw1qP/244pYUmL0jYpfrPKcbipbsDjx5TCDjXdBMtbD9vy7Xusdv8hqzlw1Jbs&#10;2GczNuzQ8Vy3TZeuWdM3l239l+d0413ViE03n8C1UXU1CV4bLyl88YY1StZfuC73ujVcuOZ+3LpT&#10;F20DYeVpvHzTNigP/9GLnwXccovTdwQDCrm1X1+ypQe/tKrjZ6zu6wsBR0Cq+6Re4ZojAv3Rr632&#10;0EmrP3LSao+dlpyymi9O2dI9x9UhCsiurw5UMAlYCUpyHXB6gD1O4v/1TO5W7gnuj5SWdTyPJCBD&#10;ZxduIV1+Xw5IYWB9DzzR8XaExBq24iTcQy1qa9xPuv/cn+5JdQiUUdqW7Pfj0sCzRW32dqksl9w2&#10;JB1nUQBR+L2TLkmLjj3yhkUqcf2IL4CwINLTc+p+z5viiZPEh0xwY/d8gEADFvRcX5299Iv1lkIj&#10;x1Mm9URciMpRnxB57n0FjbAfNyKdgr6nUX6kRXkAM6AZbS0p3+Oi3PiHaYAtdOOYYtkp2gyQSIu8&#10;0Y5oS4SjrByOtnt7/bxHPDq5nZzHHHboua7CEtrqAFQcbtQV+RC3hCUOxhT2chQOWMqfLNAMTw9L&#10;MjSxVF1SOAMVmOY44OmWaXJzHMBs1L3ZqPuXL4E5OPVMA9M8pRtxxQ8dxOc+AejPwRkwBZQOTwng&#10;dHgCzCQOS08LS5Sp3CxufWI1fhP/0KwT+GrPXbe1glSdpFpxNRLc6vMCn/SqZflVC3puXaoM35kr&#10;iGKV1iqOtCq5q5UH6FarTAcmce7Pktc+21zCChUkEeUFnqvO3ZBfcvZ6AaKrBPMVvvZ5MzYM+U5b&#10;PexsEtqehNdUtrvlCUzvCJjyX0+vrejm559+YXUCR6Zfs4V5r/C3eQCZobpLertufB9QbSMMPIFm&#10;PDh8MIFpYqxIOje3IiXshMUaDSsHy5JwQNJ3CROWXgYsU6ORT9aYOmx/tUR+oAcQ+QACVud+hbHa&#10;AOhB6X3ddtvO3bptZwRPvijEl4KwML+UHxdY8kEEymCqFisTC5Wp2mxVxscQwirccuWGh/n4AtPF&#10;2VJscZ2YggWUWzVy4592WQBni/JsEvyW7Tho8xu22Kode6x6/xFbumOXTardoAe2zRrPXLRVu/bb&#10;qp27bP6WnTaicadVVm+0TRev2qxt+2zS+m02qanVpmzZb1Na9tr8A8dt1q4jNnfPMVski3bZwRO2&#10;cM8XNmfvMZu5+6hN23bIJm05YHP2n7TRja02dcthm7njmE3ddNCmbtxnvWcus15TF9rAWcutz9xl&#10;NmBhjc1sOeDHU//lGaved9gWbtppNfuOWN3BotTsO2jjqtZZ7VffWP2ZSxooBEQdELq3gBT3nA+C&#10;FFeAne4LoOWiB3w7gENfshk4OVQjPVuO3sEBQcVFGv4EY5UfOlF+jvcBmvT8PkIn16H7pkXXPH7M&#10;XdQvCuVTboTjeKTr7S52ttGmXG/UVdAnLh2LQ04SHW5Oy3pAIuK9LepUA0gRH/UoPul7+1J6ERK5&#10;jAyGDIm0MdDTIy3Hh34xPoRyU9uSSx0IzzDwK4IPnQy2DJViWfixzPD7l8wK5dH+yBd1FNMyoCN/&#10;tDHSog7Ey/e2FHXiHEZ6af7wR1puD24+7ogrAabLz3UEuiShF+W41al6mdoFspE/pyVdXSvyB1zD&#10;9bDDNOCY06J8xUkAp29M0v2QNxVleGbxuCvSS9O1pdZkQdBTH1uUiEcvpnf533OANgvh2EBUhOVa&#10;hTMk+cxevSxDLNB138qyTLBcSxzwRC4pTZYjH0uo0wAe2DksJTUC3BqsRSzQM9fcCq2WZVgr0KGH&#10;Zel/W3ErFL9EfvLVSA94Akr0gG2VDIs1sirXEIc1K3+V6nF4AkuXGw7e1QLkatUb8FQfrLpXytpc&#10;eea65Jp/B9ff89wKfPTg0jEFMLE08QNL/u14x1o9nMAp8TVPhRH+ugAombotXesEjD+X3YLnblzp&#10;+BSu/FiylF0QXWzeqcyWYwBUnY0uGG3NkMQPOLEsAWlhkw9pHidYpXgsSyzCE9dv20nJUYHyoOCT&#10;1y8PSM8/yae0E7I88e9xOPL1oAAo07PHBVPWOCmHeN4V3afyt6sub4fqienTAGNxmjbaFVZmUS8D&#10;NB8T1iggapH11yyLEMtyRl2TDZw408bPX2rLtmyzRZtabGJVnToC3Ryy6ibVNNjUtY02fUOzTWnc&#10;ZONq1trSvYJeyw6b3Nxi06U/bdNWAVAgXd9sY5R3TE2jTWxssanrW2zShs02oXmHfb5hi42oqreK&#10;mo02duMOG13fbJ/Lndi8zcY3qOytrfbxqMnWfvgk6zp+pnWaNNs+GDbePps4V+29ZusEzzpZxnUC&#10;6Nr9R63+4DEP10vWymoeOm+5jVhabYtbWm392cvqGIFVQCnDLqASECtCtJgGZIh3mCTAeZzKoCy3&#10;HhUO61ZpLmEBkge9+N1ahGMNUnmkx/9KA4hyVQYQ9KWAFO/WqeK8fYgDNyCVYeVle54IF6xc+bOO&#10;DwxTuzNQHQ6eFnmyPm3n2QSCpPnyRnL9I+9JAtbEhWChRh5gkvwl4mWr896s5xZo5A2BoRdQIR+d&#10;ffhTGyW5rAgXYZX96BeF8tGNMrKutzcfl+sU4eflaqAdern9YS3fW3YRoHG8oR9CWdHG+HF7bkeq&#10;Q8efre7/Wq7Ez1s+1hwfQIvjDH9IgA+dmObWfSUpHjv1ZVCGLnkcnqqHuAxR2sW96nrJj74DVHEF&#10;q9XLCT3Ep3CV5noFf6zJu3WqOLc8Ba4GgWSdpF5QaRDMAKFvMJIb07kJmHoGkaIlGmueGZwZnm6J&#10;lgCUOCRP27okv7/GQjgBNH/LFng2yF0rN9ZABVP1gTWXZI1ejJ9TBxxvBxyBpI7BQSoXOMbULXGh&#10;H4BNABUYPSw4VgNQQbFGFmXV2Wu2WjAEiCvOXLXlZ67YghMXbMFX39qKU1cV/52tEjCXfyP/6au2&#10;4usrturUNVt++kYRnjzwDk9JTNEGyArWpsfdFRgVlmSdXQLpbsku+cPa5BdHEee/K9INEmucwJOf&#10;7fI7o/j9kUNUAnwzrB3iuLpoGYKsX9KheIcqv7ukSdwFWoLhdo7D/cQHtHyq1vPg8o4nU7VhdTIV&#10;G+uaAVasyP0CIl8KwiJlinaPLEWsVdYyycP6p28sElRxsVhZK8XyjOlZYI0/oEgclmaGaYtcZAuw&#10;VXx28/FsUn1rvz5ndSfP2KpDJ6z22Ne2TLCpmD7Hxs6Za3Pr6mzZ5s02o6bOms5csIX7vrCyJatt&#10;+Kq1Nnptk42rb5KFuNnmbdtpaw4ftaUH9lnN8aO28sB+W3PksFUdOWgr9u+xGZubbZbKmb2p2ea2&#10;bLR5mzbZhpMnbNW+fTZs8SobtqLaKpfXWuVKyapqG7G62kaurrHKZasEwFU2ZlWVjVhZZZ9Nnm6f&#10;Dh9rE+qaZRHvEzgPCJRHrH7/F7buwDGr3XvEavcflv+glc1ZLIAuE/y3q+0XC9cTGNFJYCVm4Ue6&#10;Pn2vNO5NBlPcmz6oQpd4pft0rsfJ1UDGr73fB4pLZTs8pReQjDwByoCtd6TUQbzuRYdj0nEYKQ43&#10;nhMGbNFG0h140gWqGaxervzeeXt6cr0MOmTSsYCjHM9HHUkyRHPZXr78MVjAn9qZJPuL8LtXYimk&#10;WD4SaYADEBRBxTMf5eb4BBFvd1Fy2dkf4ApLM+DFh1PYyxDhiC/WmZdn/E8vHlcEXy4j6s5COgCL&#10;cottiLyhk+NCoozSNoduKSRJpy3kDxgX9XL+DMHwZzdDL/KETlifRQn9kAzf0L9Xh/szysptKJUC&#10;ULMoLkuz8hZEadnazPAsTgkrXc9DfJQlflDdKJA5MBNYm5TO8gxxvh4qybtsCccULx90j7SAKkCN&#10;eAeoXISwAzTFZWsUQCLrgLji8BMfIAWcQDVcB6ksStw6gZFv3tYBTAngxM86ad0316zm3HWHYa2k&#10;RuHVguCa01es6ivB7qtLtkJAXPLFWVt09IwtOPi1LTh8yubuOWHTWvbYdMnk5lYbu67FxtZttMEL&#10;VtugRWtt3NpWG7PxoI3ccMjGNB10Gd182EZvOGATt37x/8/yDEACTWAJ5IClW5qK45N9CKB00c0A&#10;GPek8B7/Nm6euo3pWuJIJ+x+t0IVVt3UE/BW50Dnp5MOFJlWZmozOkW+6KOONHW8LrTf/SkPugKU&#10;i9J2JD3Kws9OWJ/OdbhFGIACUqZwdwtoCKBk7XLnt3xir015QnilZbvgCYy3yqUeX1Ol3kLZQLPY&#10;lgBqBma2OLEyw+9WsnS3qK4qWWord+215Tv32LLtu3yadvXO3S41uw9Yzf6DVrtrn63evc8mNGy2&#10;AYtqrHxlnZWtXGdDlktWNljZigaBb4OVrVpvQ1evt/JVG2yowuVVTYKh4givaFR6ow0WeIeubLTR&#10;dZttVM0mK1u6zoYur7chK9ba4BW1NmhVvQ1eudYqJENW1NjgJVU2umaDLdqyxeY2brCZ9fU2tXad&#10;LdvZKljut2oBtE5trN8X7axT3CqlDZq12AbPXWrzm1psvcAfcMMaZ1cukMgQBA7AKdIDSHRyujeT&#10;Pw/2AqaIOjXpxpIDMwFxD2HpR7rEy8Qlf0hM10Z5AU38uLns0AtLM8oJCzTSAJzDSK5DWB1RxAuM&#10;0qOj9c6WNPKqXMKFcvErLreJcKnkvHkQEXALf5ynrEd7i5AMYES5OS4LZfgOeom3JcXjRjjghUR8&#10;ggftuEcn52MPRAZiLp80dO4FUXZL2xHwLIIK8Ea84tQ3xLGQXkzjeInLXzcLoEabkQy5yJf9peXk&#10;OiM9Qy50cx7qiOtVhF8p9JA0MPM46bjFGvUXROeN9Oy/Jy3HuU7ouauwg09+B7Suf4apbzzzcLgZ&#10;kEVoJmDq3vYd33LZ6Bff077tfn7eADCJ25CEL4255ak8Acj48wnx7IFYr7xAMcCaPuwu8WlZiUMU&#10;SBKP34GYgQksb4VlKj9uBqfvyBUg3RqVjsclcLqF7H6JrE2HaQInFmn96fMa8B+32TsO24JdR2z6&#10;5lab3rzDxtU02IQ162yc+sXxMgKGL5JBsGClDVu43IbPXWyVkqEz59nQWbOtfMZMK5s+wwZPm2JD&#10;pk6xXiNGWfdhI6znsJH2Tq9B9vyHPezlDr3tw4GV9lr3ofb8B33szS6DgeftPrHWybomAIv1zeIm&#10;IYluYNyAZgYl1qYsUckuWaI5Ln6qG4AMYZo2hClagLm7LeCZp3CxVN1ylVB3qzoG3psEeL5+Kdg4&#10;4HElGZp0vu73NDrMELc6PT4BFD+uh4EpEC0CLV4tCQs0wBrl+TqmQ5L4SAeme2WZMqXrQBX0sG7J&#10;gwQwBVTypvA26WKhYsWSJ8Cqtkj8tRXVBUh9V6vSV8tyWyV4rmgVQHfIFTRX7t7rcdV7DljtgcO+&#10;hrhaUJooePaes9qmN260oRoxTWtotOFLa21K7QYbtarOxgpqn9dtsPHVskjXbbBxazbYVFmn46o3&#10;2LTGzTahttmmNmxyncnrFG5osYnrFJYV+/m6jS7j1zVrFNZs4yWjatZZtynzbfDSelu9SzBXG9Yd&#10;POTArNp70NawqUluzZ59Vr13n2AqiO45aBNkpfacvsj6zV5s09dvsWWHvrTVx87ahgs6HzrugBdA&#10;5LrF9dqBq/shb9YJKIbFl2HmIj8gjfyh5wCkTPdTJumpbE9Tp6gOJqAUOhmekV5Sj+7xQrlqD3FF&#10;wEoAtcqKOotp0SaJykQ8rHg65YBo6PsggHR1nLhh1VJf6GdBj3ZgYeeOnec0yg0wkB+QBbyKktuA&#10;nzSebdyARKRlyEWe2AGf85b66fBzHheHdsAIHcqNPIQDZhxbxAeYct6Iz3UBmIBP5Et1qh+JPEA6&#10;Xm2L8xhxucywGBWWPnG5/kiLcxzHEDq5HZGORN05nNtIntK47Ob4AKDazv2UyiiFK7ocVwZkADTi&#10;aVeGYkjAOVuZvqko5XOI4up643p5ADKlR5ryqEzcvFHNP6CiPECTr4Hld7T5OhnWJlDcIClYnCpz&#10;vdJd1H9hqTo81VcVLU9cpQFBuQ3qvzzdoZjgKMkWZqOg2CjDoAERHGOqtsTqFBgbACTgdMEvkCaI&#10;BkyxPgVT6bI+ygajZbt326g5C6xy9lyrFAhHzJljo+bOsYrp02z47Fk2fOYMGy44VkxReMZsGzZb&#10;fqWVC5TlAmXFzGlWOW2qVU6ZYmWTJtqgyZOsx8iR1q1ymHUbMsTe7t7P/vJRF3ui3fv2QZ++9krn&#10;z+Rvb0+1+8Tu04PfJx5UwcJF4PJpWQnu9dgoxHRttjQLsJSE5cm6aI5L8NSFzBaoh5PFeUiyT8Lf&#10;5/c4ULFMA57xQKc26MJhCfrOVXWk/h6m4MfrJViHACtblT41650fcAwoArVtVwUp4l1H1mUCHRZj&#10;wDPKwZ/BSZl04JS7DX3qU3n7FT6s8k9cu2VfqY2see5TGh9XyOWRx0FA/Urbrhtlm1w+Ds+UL39m&#10;2Uv5qivgGi6w3XThujWfvWYbz1/RSOqQoLlL0mrLZXku27bTw6tkia4RlBycu2XNyaqb3LTF+i2q&#10;9nXRpz7qayM0unqx42AbOGWmvdWn0toPm2Ddxnxub/Uut6Gzl9hfOg6wERp9PdOhr41dtspe6jrE&#10;hs1fZm9+VmF9p8yyzmNnWNex063f9PnWadw0G1dXbx3lTqypsXcHT7CJy9faZ7MWygJdJ1gCR8Fz&#10;/wFBfb9Dc43aXiOp3YcFus+qBNVaAX/cqmrrPHGBdZo8zzqMmWa9p86zgTMXW/95a6zqyBm/Pvnc&#10;B+CQBBFJhid+dBxmOV6dQAZpEZ45jXDArAi1iM9Qcis35XFduQGqkMif9UMng5JnxutXZ5XLzxJ5&#10;6WjDUvV4xUXHT3ml9akzpoykX1pOlmgPeZDovIvtizDi1jn68hfLSulJP5ZIcn05jefv3rIoA8CF&#10;ZZn09bzikhZ61FeMQzJgyFdIKxzfvVKoh3JT2QHIqBNh82D2l0quD38GZryTXrSGHXyFcouuxyfJ&#10;5ZFWGo/kuAy80nIiPkDmMNP5DUu0OEBynZye/BEfQn6PT27O7wD0PLnMYjmuS10IAE1puLwOtVn3&#10;ZV47j7KK8MTa3KjnDXDG5zpD8JNGPDDNU7dI7L4PYGYBmlibvhlI/Rhuw+WbbmEWpl5TWr2kQcAj&#10;nenidXKResla4qQbf1hhrTPllb9W+WvRSRYnbqyFyvK8dN2Wbt3swBw5a44NnzPXhguglQJm2bRp&#10;sipn2tAZsihnTLdBgufgadNtsIA5YNIk6/v5RPts3ETrPW6C9Rg71rqOGG2fjhhpXUaPsw6VI+2j&#10;ocPsjR6f2VMfdLZH3/7U/vjyO/bMRx3t6Y+72mNvfWQP/qWd3ScLr493RjrZWJ8FeOmEY3FmcMY0&#10;7R2BUJYhIFVahing3KuL5tao4nEzPGNqNgC6V3JY/v3EK50p3Qxbtzp1gdkVSz37BKov2Jgj+fL6&#10;LTsl99SNm3aGDT831A4HWwAL8alS5dkuCZAJWoInxxbWHwJQU7riAGZYjliXWEDAN6ZjYw0zwIe1&#10;Ge+EttkRwfMor7DIz2sppLue5wkgBxgDnkj8WSVAS5pP11Jfyrvtyg1rETyrDp6w9ce/thVM2QJO&#10;AXPZtl22QvBcub3Vp22r9uy1NXsPBDx377NlrbttYfN2+1yWXe8JU61co7C+E6db+az51nfydBs4&#10;fZaVzZxn/SZphDVnsW6USTZ84WLrNnqKjVm6xLqP14hsyVLrNl432Jx51l/QHDRzoW64ebqRJtro&#10;VVXWcdTnNn7laus8YoJ9vmS19Z6+0AbJul0jcALJeqaR5WKFrjkgK1ThagF+jeJWESfLc9TKaus2&#10;eb71m7vUPh050XqOm2oj5i+1LuNnyao+5ufbv9Lk0EwgAyrpnnQ4co8S73qko6c07lm5GarZOi3A&#10;T+FSF7iETqoPv8oM6zPyBtCSqA0Aq1Ce7nfAl9vmu791/wbUlOb5SnQVxgLO6SE/86uTc3i5FNvu&#10;kvXk36Gysn4uH3GApDieI9qT073MQjptLpYZ4Mn+YnwcT9HPwLYYF+Fs4cb5yWUVhXDkC0jgz/CJ&#10;fJGe/f9vEiCN8ksl2pB1ol1YsWHNAs8fJQn66mMivbSdUW5p2a6b80gyPMOKzOGoK0/L57QAG7vA&#10;mZ6PwVHAMfSYlkcHfwYnZZGeN7oFGG97ft+NnsrKm9WijhJJ9RbAKgACVM+D3y3PNL2r+3yT7nF+&#10;QtGkvg6AxhfDYirXrdEUxtrEEvWpWomDUoIViaVYx/riuWu26quLtvKrb23hsQs2/8g5m3PwjE3Z&#10;9ZV9vu2Efb79pE2QjNv+pU3ec8ZmHDpnc49L98urtpRNN2fb/Luzq88Dw9iJ618QUvnxQYSbVsV7&#10;7mz0YYPPeYnC1b6BiHzXbMbGTdZd/Vz3CVM0yJ9oHUaPt08Ewg8rh9sHlSPsg/KR9t7QkfZ+2Uh7&#10;e1CFvT24wt4pG2ZvDq601wdW2GsDJIMq7a2y0fbRuMn26efTrf2YyR73WNfP7JFPetjDH3W3P73b&#10;xR56v5s98E5H+7d2nez37T4NeO6k85HkaVPgGVO0QFOgcgGUQJCfZCdIIornYwrAM0+/FuJdJ9ZA&#10;iQ9gRhpl4kf2S1jz3KWLt0cXaq9uGv4jyocHDl9t839mnrh+U9C8aV9Jjl1n2jRgBQTpeB1cuiGw&#10;YHa4BADDooxXUbBYPUy6XNY02SS0V7p7BdX86zDcn0sGINarv8Pp4YCkg9rjQteng6XnG5aSAE2f&#10;TpZkyxRwsmYau27bbMnugxo9zbf565vc4lwuWC7Z1iqAbreVO3b6uuFqWXtM1wLPNbv2y/o74Bbo&#10;hGWrref4qdZz4gwBcar1EkB7TJiuuBnJnWrdx06z7uOmKF0iePWQdNNN10Phnp9Pk0h34jTrIX8P&#10;3Ug9x09S3s8VxtUoTdJLOn1nzLdhK9daNWB06xPLU1amYF4lcFYJmgC+Sm1crXjaWi5r99Nxs2Rp&#10;LrFuukFflVXcYdgU6zRmlq1oParzqvOv6+LXD6AlcShqwBJQzHBEDxcQkJ70Uh7+ChQgJayO3XXV&#10;QRLvugEh0rnvQ1cdogvxwCnKZTBHu2JWJunq3i3oKS78dMCESYuyMlxdclypnp6DrBvTwRq0Imrv&#10;Dm+v4OB51BFTl/weplylBTBCQk8AkNvq+XiWARbxKU3PGeFYnikFSbGcAEwxDQEeRUiF3Au91IaU&#10;VixDenr2c76cXszHgFnxqW3IveWGkAfLMb6vHXXleNzStsUUsOCnfgdwkhb1Ko/y53BpfgdrSTtz&#10;PG62ZoEc0/w+DY/raRmEQCzDMMcVwYjlR1wur6gfsxmEww2/Q1RppCO+sczrRqJcX2OnHFxJtkLz&#10;BjhPJx6ASt+/9iXh1SsA6qL7OrvNcoHpRj2HvCO+Uf3X8mNnbFjdDhuwcov1W9pkvebWWpcZVdZh&#10;8nL7ZPQi+2TUPPto2DR7r3yKtRs61d4smyKZIDBNsJd6jbRXPxtmz3Ups399qYv9+oUu9qsXutqv&#10;Xuphv3n9M/vNmwPsd+8NtQfaj7KHOo63x3tOsef6zbSXhsyz1yqX2htjVtk7E2vskynV9smkNdZ+&#10;ep31XLrJeq3YbD0Wr7PO09ZYh0mL7IMxqn/kJHt3+Hh7Z/g4uWPt7YrR1m7YKHtn2Gh7t3KcvVM5&#10;yt4WRN+uGGnvKu794WPkH2VvlA+318tH2Fv4hwien8+yDyfNsfaSVwaNsid6ltkTXQfY413626Od&#10;B9kjnQZK+tufPu1nj3w6wO7Tw9/HOxQJH0kAlggPGFYlMA3rMlysQrcqJQHONGWb4rAuc3pBT3Gu&#10;U5KG3j65+2XF+lSuyuV/mQjgDKi1xc5YCT+T5uMEB+RnJyyg8unZBCRgGKALf4SxLsPCdPDJwgNy&#10;5EHXP3ygjtk/fKD6WlUu8YA2w3L7tzccmDsTIBE+5wc82W3rOi7RHuqlfADJBxL4yhAuaQ5wyU6F&#10;M0T55N7mi9dsk2TJTsFz9kJb0LjeVgiWy2RtLtm+w5ZuZ9pWsnOXw5OpUDYLsQYKpJjGXbplh/WZ&#10;vsi6T1siMGlkNWC4RlgT7JXew639yOn2Ytch1nncbHuh21DrOn6O/aVXuXUaN9PaDR5rn46eaR9W&#10;aNQ2fKp1HDPTPq74XICbbe8MHWc9dCO9P3icfTZtgX00UkCdyrrlShvmluc+QXOvrM4DDtAqQAnY&#10;9wjqTOMK6sSt3LVHFvA8e75bub2u+t7sO9Je6lxur/YcYZ1GzpD1fEidu84VswK6/gG9LAx2lKYH&#10;O0BGOPnVqQRodR4dUjrXHi+/dHIZTKWzySwssrAwqSPKSPqevwR2SEoLgIcAvYCXYAaUiSOdsj3M&#10;4FN+hQFeHA/6dPgSd8kT+QOc0ekBQI6JNX8ASHu9rFwveRHC1JXD6CXXIeZ+QcIloAYMikAAIJSj&#10;OHRLy3Kd8GeI/FwozwEtFwhTRwZahm4hzcOcl2hHUe4Nl5YdeUrLDLjk9IKu+o28F6O0HHR/Xmb2&#10;hxTLB5rZKkVCN+q6J01Gg+tLAnbSy+dM5y+m8WM9moGQX1PpZAkwslYdlmQAmHskAU9xrqP4Ajwp&#10;z8skD/cAbaGcBNSkT/k+vaty8rvTPv0rq7MAVuXx17fU1sKPQCTFDUSyKmXRbVB/5Ttn1TdNaNgo&#10;6AiGkjfKxkrG2BuDx8gqG2NvDRRwBoxQP6O+ZqAgNGi4vSp5Zchw+0vfofZMl4H2ybAJ9viHPezX&#10;z7xr//Lk23b/4+3sl4+/Zf/82Ft2v8trinvN/umxNyRv2j89KsH/hOSZd+wfn3jb/vlR5XnifXug&#10;a5k90rPCnuwtCI743N6pGG/vDRvrsHxH7jsVY+w9QfLdytH2TrmkUhZnxQh7t3yUvSXL803JW/K/&#10;OXSEQC//kBE6HrW7bIS9Lv9zPYbYm8Om2quVk+2lwQJ6+772+/d72+8+6CnpYb//uI/9vr3kkz72&#10;wId97cEP+7Pm2dZnhzqdnZJWXaC8YSgkpmsDoCGt15lWDYjmKVvfKCQJMAZQsUaLFmuUg2S9yJN1&#10;ZXnq4mVxiAKZEjCF5RZQY+MNAsAiLVt4AVMkpgHpaMPv1iEQJF75Cq7icR2qAlmGJ3Cm/AxMhLC/&#10;0uJuwDNeV4k6Ap4hWJVulV6O6VnyR7lRT1if0rt0TRbaYYkstvSxgxXbdsjS3GXLtrYKioLoFlme&#10;AFQwBURrgCegwi+rrnqv8gqmE+sabMSqOhswfa71nzbbBs5e4Jbm4DmLfcp1yNyFAuNY6zNrob1X&#10;NtL6CYwfDhrna5wfV461T8rHW6fRU+y9QSOsywSNAnsOtl4C7GudB1ovAff9oRME04U2eN4aG72i&#10;ztc7awTJWqZt97Nh6EBYnHvUPqxSoHrokE8vD5oyyx5/t5u9/FmlvdhliL3Qvr8922GAfThkoi0F&#10;nn59AoxhWWJtAh4Alq4j8R5HWooTOAOa8uv+JY60DM6sz7XHLbzKJAFswNH1lPfn4pYmLrol8UiA&#10;DyhEXR6f3ChXadJx60/+YlsQoArME/wpTx1cBiCSIVpI17MUadSJPnXhB9YheSDAj9sjTTBQ50m+&#10;vLkOf6uEWR7g7JCQm8GQoRJtoc6QnJbhQrp3/h4X9cfAInQCjlF+bmPANOVXOPoWJIM2SxzXNg2s&#10;w1qMspi9yqD0Y0vxSLHsnFaqVyJeXjpnKp86gOQ9OpIoh3MR/jj+HI/QRqZXA4gBNEGJOJ0vj3MX&#10;EAI8QBdxgBPYBTBj81epFPQlYeHGgI9rHiAFzpQT1yV0KU+ulx9x6BEXcI52+Xe25WKR8llJ4Flz&#10;9orNOHDSxm07bOO3f2Ejtxy2iqZd9qn6EID52tBRAsxIe01QeUmD8pf7j7BX+lfYi/2H2gv9K+25&#10;vkPsmc8G2zO9B9vT8j/4cWf752fesn96WuB7TtB8VqLw/fL/8im5T7Wz+598U1B8Xf437F8U96tn&#10;2tlvXvjAfvvSB/brlz8KUfjXf/nQfvPip/Zgx0GyUGUBdu0vgKr/GFghy1FQlPXYThB8c7BkiEA+&#10;aJi9MTDctwZW2ptq36v9y9XeofZqv3J7uW+5vda3wl7qU2Yv9JPI/5za/UznAfbCkPH2fJlEZf/u&#10;nc72u3bd7DdvdbbftOtkv3u3h/3be73sD+98Zv/WrqeL77blJsgPHjdiTNUCSSSgydQuEKUTwSU9&#10;wxEQolMEaQAzQzb0KCeXFyDNfn8odFH5SwnCNBkucGE6M4MRKw0AHVQHeEAun9bLgCusMyYhDhBm&#10;8CGsb3q8AxN/WKD36OA6RGMa1r8MpHCsXcYHFYAn1iprntS/S2m4WK6ex2GqNrvFeUOuRBCl3FhH&#10;veHw5yMNh65cs0XbdtmMTVsl22x681ab1tRi0zfibrEpjVtsauMmWyygLpIs3dnqlicCONfIumOj&#10;TpWsz+Wte2Sd7rSV0lnKRqPW3bYMC7a1VZbsblmvexUvAMvPJiQs24UC9KJtEgF60ZZttrBlu83b&#10;tMXm4za32KLN22zuhi22UGmESV8qwPMaTY0g6e91HjioNuxTe2SJtsrqbJVVvHuv7xAG6isE+UVb&#10;NtucpvU2c/16m92w3iZW1VjnMdPto4opKu+ArjNfYkqDCqAo1zd4JfDt0P0Qonsw+znXniaAlcRh&#10;iQIpB6PifCoYaEq30AmpXIe06wMV6aS0DCcAhku8lwdwUnmRJzpQB5PKIy7WO3NZitP9ncO0L/wl&#10;x6Awbcphdu46dBXngwYvQ/HepgQVpVEvZUU7ohygeVjxx2/ctkMa5O5RpxmWJzCO85GhzCDVIaX0&#10;bMX6VDZxKsP7AsUFsCkDqARAMlwBZ0Cl2D9kGGZARdvRiTLyVDRpO9mMqPSAXwj9Qu5jiuHUJtcp&#10;wg23FLwep7IBbE7H7+kCJHH47wVwqRttLPpzuyMevYAVAGqzpQeO2/R122z8qg02akmtlc1dYf1n&#10;LLHPpiy1fjNrbOCCRhuyvMmGrWmxMfU7bULTbpu85ZDN3HnS5u89bYsOnLHlxy7Y2m+uJcBl6HJ9&#10;OXcBxzxIAaShQzuAJNdf1yAJOuSP6d3i1C2A3qz7yOEucajq+iPAc/HJU9anrt7e0QD3xcGjBZVR&#10;9lyfkfasAPN873KBscye7jHYnnIZZE9062+Pdepjj/cQyHoNske7B9Se6NLfnu450B5t38X++YlX&#10;7B///LL9/UPP2z88/Bf7hz/9Rf4X7O8ffE7yrP3DH5+yv3/gafuHB561f5TOP0nnnx59WUB9RaB9&#10;3X71wtuC57uC6Pv2+7c62Z8697dHBLhHVccTskKf61lmLwngrwwQCIFhP2BeYX/pI6D3rbQXPiuX&#10;v8z+4m0fpGMYaM/2HmhPys+xPEl7u/W1x7urzE6f2Z87fGYvDhI4h0yw5wdU2h/e6yZACpgSIPpv&#10;7/SwP8gS/b0Aiv93b3fH8rzdp/DgctHkZnjFNG6WeKDdOtWF2sVDqDh0eHC4ueNBCJ3dSnfYkieX&#10;I5e1TUa+ERc3OmHqx1L0H1OnNtxrTQKygF5xahYgBawyMJFsSYaFWZQM2h268VsFUMIO0iyuly3T&#10;kB2XqT8AWYClgzCgSJtaFc5WKHDN37jl/dDt316XK73LN6xVLnC9+P1d++t//j/2P//3f9i//6//&#10;aUu37fWv+lRUN1ll9Xq5jVa+Zr2Vr17v72mWr6q3GRs3CzwbbWbjehswY64NmrXAyuYstZELl9m4&#10;5VU2fOlqq1y43IYtWGojFjGtutpGLcNCXGMTVtfYxNV19vmaeptQ02CT1zba1LUNNn3teptW32Qz&#10;BOdZ65ttzgakxeZtbLEFgvdcgXzBpu02X1BfsHmrLZL1u5i1130CpKzNVYIir6NUK7xy125bulVg&#10;laW8cPMOm9W01WYr/xzJXEDcojK27rCFgvZiyfxNLdZ/9nLrMnaOzePVFXYS7z9ss5p3We2J0z5I&#10;ipmDAKQPfCS+mxpRZxA7qoFWADSveQNJ1pxzXp/Wdb1I31Eq5CVe92NYrKFLecCLjWkB8fxcBNC8&#10;fs+TrQLlVXqGZ8An0hH36xmIfCFZZ5us19CLeNrleeRSp7czgZvnxteAKcvLCxATf0BhfvLA17GA&#10;KGF/9Uouz2g8b0g8uwElPXt6/gIgwCmeW3/OXQfgqBz346Z63Y8+frVZbtYDcqF/r7ilq848oJjj&#10;o03Rt6Q+BV0dh3+QBb/KjT4otTOB0EEnfwZogDHKy7DL8fhznhwfx0aYeiSqkzcNHFypjmI+tVWw&#10;X6wB6riqJgGz1kbMX26T1tRapyHD7QNZXu/07Gsvtf/U/tzuQ3v4tQ/tiTc62tvdetqT73e2p97v&#10;YC9/0tEeUfxLH3W3R9/toriu1m/qQmu88J2gdtOaJf6pUR1rtirzrEMGIxYkadkyBZB+Drlf1A/6&#10;q3IagHl+ne/QCwuZwZdDU35e/2K9k58/LPjya+vfvNHaTZpmz8pSe7Y306MCZa+BDp6nBJg/d+pp&#10;j3ToZX9u38sebt/b/vRJL4Gsr6DZW1DrbQ8LQA992lt6n9lvX/vA/vHRl+zvH5E8LGACzT+9aH/3&#10;4PP2twLn3wqaf//HJ+3v/vCE/d0DT9nfCaR/izzwjOKfEUxfsH8QSJnC/RdZpP/j9Q72gKzOP37a&#10;1yFKvU/0GGDPCNRP9x4kgMvilTWK+4Rg/tRnQ9R2xfcUKHsJnt0G27NKQ/+JnsrHsfWUbrch9njP&#10;IfZYl372WNfB9kL55/bMkHH2lCzUP34sUAJJWZz/QyD93fs97IH2fe2RT/t5/O/fkeXJtC2bVkqt&#10;MgeYLkQ8uOo8eNAV16qL26oHxW90peEWxHXxoydIJn9Oj7R4gHgYiCs8KK4T9UW9IbSHj6sDKPxu&#10;JcilY2QqtGhl0vZo//8vcRhKfIowxyVw/lwH1+HqAGyz3UiKaxUIgScwxIL0aVyl71L8TiCZ9Vxu&#10;+M7cr65esy+v37RTV687MP/v//3f9n/tf9t//J//tBVb99nwqkYbVrXepXx1o5WtbLTBKyRyh66u&#10;t2kC53wBdIZGiH/5uIs9+96n9uRbn9gn/fr7+0kf9OlvL3foaM+8/aE9+nI7e/Ltj+X/xJ587xN7&#10;+sOO9nLnPvaGHoLXuva1lzv2tBfbd7UXP+5sL37S2V76pIu99HEne/nTLvZ65172Zpfe9nbXz+xN&#10;yeuSdt372rsaZX7Ut8w+6T/EPh0w1NoPHG5dKidYx6GjrUv5WKucs9AWyDKd1rDBJjVs8g8wIOUr&#10;661idYNVuuj41jTaiKoGm7J+k/Wfs9xe7V6hMsba5MVLbWVLi82qa7TafYcEADaL8WWnuD6869t8&#10;6YY1XWpTZ3PdR+srTl6xxccu24IjF2z5iStWfeaqrf7yitWc5gP5161Z579F98oWlcE9zi7nzS63&#10;bLMGXf6hCocl92fcf7ybGzuxGQDGhjJAXgB2Ege65wu4cv+6JSu9sHxD/F6VXkA5xPXIi1Cfwg7f&#10;a6TH1HKL2s6sC7u//Z1XyZHrsQN9v/JR31YvX/XSPp4blcX3m/MaP/exDyT0vDnslC+gB5DCmguA&#10;qbzkRrhUgEmk3wM3xYVLJ0+5oZ/jczjiYoYJN6zH0CMtW63AMWamkMhTLK/YrmIZCbopnnYCw2Lb&#10;os0ZqEAxQxuJWS+lKz6XHYCONgHPPGVL2YBst87/5CULrNfwETZw+FAbOma89R4x1t7v2c9eleXy&#10;ptzXu/axV/X8vPRJNxs3c7J16dfDXvq0m56lbvZJz27WbXB/69a/jz9/b3btaZWT5tjw5XU2Rs9J&#10;5fzV1nD6igPOX3nT9Ypd2hmYCHGc8wAo8fzMny+jHdL9wOCd/FiYGbJYmoU/Nul+4FnapPufnbZs&#10;DJpy4JC1X7Lcnisb7tDBGvuz+olHBZVHO0k69nUoPgIcJY906GkPf9LDHmkvwS+oPvhJT3tAQH3w&#10;/S72939+QSAEks8Kms8LkM9J5Pe4p+3vfv+0/a2LwPmHJ+0Xgugv/ih54AlB9EnpPWf/8Mhf7JeP&#10;vWL/8lQ7+91bXe0PHQYInv3toS597M/d+wiMZfZYtwH2lOCJPN5VsOwuIAqGj3YdaI8LmI8p/OfO&#10;A+2RjrKGuwy0P+t4HpLF/EjXfvZIlwH2p/Z9FB5gD3fUMXYvtyeGjLfHho6zB7r1s1+1+9R+066z&#10;/fbdrvbbtzvbb9SG3wqgf9TA4Tdvd7HfKnxfy3c3+tCB+EOmh80BhZ+Hkg6BB9rDnPi4oIWRdJIM&#10;R3ToiEKfTuq2NVy4bbVn26z2mzb/R9v6S/H1CV6Q5QVb/z2WhD95rDvfZhsu5Y8GqDOhAxCU+OoO&#10;r3NEWPG68L7+6VYnbZYVKBcdwFiEakikyVU5HpZOTvsvknW8TKzLyEvcNsHSy5DQpq3JotxxRdal&#10;BJ2tskJbLl739zaRVvl/+I9/t//zf/+XYPm/7K/ynxFIzwoOZ6+32ddXvrNFLbusco3gIquzXHAZ&#10;Kn/FqkarWInlKb8erKmNTTazocmm19TZSx262YsdutjLGg1+0H+wdRpaIbgJep92skdeeMseefl9&#10;QbK3Pfnm+/b4Wx9Y5+Gjrfn0adty8bLadNEavz5jFbJMP6kcba906WGvdOhkD734qr0tAPce/7mV&#10;TZlmgz6faD3LKwRKjdoE17cGVtjEtRts2obNNknuyBV11n/eKmtfOc5e6dTLBnw+xRZsCMt4YsNG&#10;G7ScrxPV22C5g3BX8OUjyaq1Vq68E2rXW99pi6xdv5H2fn91RJMn29fnTtv//M+f7D80uPhf/+c/&#10;7Kd//8mutN2y6i9O25RdZ2z0phM2cvMJG7bxuFXIP7T5mFVuPm7DNkmakZM2vPkrG77ppI1sOWFj&#10;2SKvfDP2X7Bpe8/ZpB1nbPz20zZ+22mbsO2MTVLaxN2nbebBs7ZM8K37RsDV/eUf7df9Gz9CB3ZI&#10;+HkuYnTPfY4ffT7mH3FMOzeev2arT31nK766YisE80VfXLLV8ledvmZLTly2+UcF+1NXrEEDgWbp&#10;8z3jZj0L/FGCLf/Tdn1jk3eqfWrv9P3nbfaBCzb/4AVbdvyyzdh9xqbtPO1xcw9dsKovr1r9N/w5&#10;Rx3hZT1P3h6gqedSkqd9HZA8z/5MxzMb4Elp0nXrxeMypCION4AU4AnYRhhdOvKcB33iA1opTgI8&#10;A1DZGiyCjLIiLfRwi23QQMDrI0+OIxz67P4nDPCAZAZwwFhlCY6t6CSJ+uIYop44lqgv3AB6tk6L&#10;Orv0vI6eOcl6VZZbv/JBNmTcGOs7bJj1H15h46dMtdW1i61X2VDrUTbEBguwO/fXW4cenTTY1cBU&#10;0r3/QFu/aYl17NHNXujY2dp16mZdB5Vbl6EjrGvFSOszerKtP/ud7371AZfqBJY+fatwfvUFl2vo&#10;gxZdT4waNjHy9gCDKP/5vsDplqfK2sj9dfmWbbzEfXZTfaz6WTYH+bdtr9ukfQesV02NfTB1tkAk&#10;+HQWXDr1lTUpWHaUtZlg+XCH7i4PaWDwwEddZH32lF86kj992N0ekN4fPuxkf//kqwLhswLi05Jk&#10;VQqSgPJv//C4/e2/CZKSX/yb/L8P9xf/9pjkUYFV1qgD9Cn7hz89bb988nX7/XuCtED4jKzIZ+U+&#10;2gNRO7sNtUeBqOIf7VEmK1J+Tx9qj0nc7a60LrIuuw2SdTlAAwOBttcQe13n/P3KsRocCKyKe0L9&#10;0HMVk+2Z4ZPsgc4DBM4e9q9v9rDftutuT3YUoDv0tt+162i/eaOT/esbne3Xr3ey+1adutan9lyb&#10;f91hvTqOBofbLX8hlvlwRu50DHXnb9rir67aCnUwfFuQNN+5JZcRDJBce573f9R58B3C87f847kL&#10;T161BSeu2fyT12zeye9svjqpeSdwr9kCxS3+6rot//q6x809/p3NO37VFn15zZYTL3fN6eu28pQs&#10;CnVGdWeu+RdpmnQjNOlG2CTh115bBKxNuiE2AS4g56AFbAAv4JdBnEHrVqHCWJYZnP6xAuVZf+6G&#10;bTh/3Zou3tCx3LD6s9et4ewNWyepV1qt2sH3E/mmYq06xDpZPMhqWUJYQAtOfGvzZBHNU2e3W2X8&#10;JGD+9B//aT/+x/9jV+58769wVO3aZ2v2xFeD5m3eLosswFkuC61ilaw1WZwVWG4rGmzoqnU2qXGj&#10;zWXqdl2DvfJpL3v6gw72Ru/+9mbvvvZOz57Wvk8PG/r5GHvs9Xftsfc+tqc++sieee8j+3hwuS3a&#10;d9zmHz4jC+2szdxz0rpOW2Ev9ii3B974xB54+W174AVZqu+2t65jP7fek6YLyEPt44FDrGPFCHv+&#10;4x723vApNqR6lw1Ze9gG1R+0wesO2aDGwzZY/kGrt1unz+da15HjbX7TRpsucE5c12xD1O4yQZOP&#10;KQzSIGDQ8sb4bKDgyWBgfHWjdRw93crmrrQNrXvt/KULdvbcWfv+p+8Fz//UYOM/7fotQWn/IUF7&#10;u03afMwmCpKjm49aZdMxK9twQvKFu+VNJ6yiSUBtll8ydCNgDX9500mr2PhlQSpxm7+0cgF2uABb&#10;KRhXCsTDpDtC8eO2fW1TBNRpe7+xmfvO2uLjAt/X31mNru9a3QeLj120iTtP2eQ939j0fd8IzOdt&#10;vEA3bscpmyb9ia2nBXPVSxvUrqFqX2WT6kQ20IaT0T6lVW76ysZsPW2fC+TjlX94i9q3We1S/DC1&#10;pVJtrEAYFGxSWHEVG79WmtJ1HCM2f2WjpDtq89c2asspGyvYTtSAYNqeczZf1jjg3qhBqVvWLoCI&#10;KVZJSZxPu6qDdVASBzzkOoBwU7xbZIoLwGToAMWiNVmApzruDMIi9Agj7JGI9Ay7ABthAJpglQR4&#10;UXcGWZasE+3ADTjmOoGmf+iFfNelUwJR2sI+jIAsbY5jyHmzxenHynQuepe/tfGTx9vwsaOtcsxw&#10;myDLcsKUMTZsVJktXTbfWrausgkTR1rFqEqbNmuy7Wyttg+7dLbH2n1kj735kQ0aOdIa1s+39zp+&#10;qmezkz35dnt7v99A615ebu9/1t/6jp5qzee/8z7VYSnJ69wZlllo1y5dt91pCSr6sPjcJ+BkOt8t&#10;T++n409NzQysVKbHSXez8mxWfzjlyBHrXr/W3hw32Z7uU+5TmY/2HCgADRB85GLJdQY+rG32c4sP&#10;6/RxQeyJnkPtaYHsiV6y9AZX2CP9yuw3H3ezf31fgGnX3v7x8Zd8nfMXsjj/VkD8xYNhZf7tHwXL&#10;PyDyM30LNIGp/H//4JP2Dw8/Y//055fs/ifetAfb97Vneg+TAdFsizavt16Tpli74ePs7WET7O2R&#10;n1u7kRPsvWHj1U+Nt48U/0HleMnn9sGwz+0jyQcVE+zd8gn2Du6wifbBiKn2yZgp9qCsy4c/HmgP&#10;69geFTwfHTjaHh080n73QS9Znl3tV29IXutsD7zTz94rVzlDR9rrfYfa8911fj7ta/fNOvptn9nH&#10;BTR1/PO+FNS+umYLv75mi07dsCWC34ozN2zpqes258RVm3Xsis0WHGZJ5gBFwW2hIDcPMDoMFSdA&#10;LpTufMlcCTCcd/yazT521WaqnpnHvrWZR1UGQtwXKlPlzlLabMXNVph6Zh37zmYc+c5mHpH/yLcu&#10;c5U+XzJPOguks0h5FjN1p/YslH+R3OVf0dFds/WyYjdrZNWszqPhnCD89RWrPn0l/mkpy6BJUEQc&#10;xohGYkz7LVAZ81THQtWxUG11oT7q/uKyzZXMOXxZbb1kc2nn4Us269BFm3lI7uFvbTaitFkuF23x&#10;/tNWs/uQrd13yOoOSPYeslU799nqHXsF0N2+u3buxq02tGqDlVUxXSvgLKmxcsFm6LJ1ViYBOsB1&#10;dE2DDV9WZc998pk9176LPfVJR3vmo0/svZ5dbfzcKTZsyuf2cvuu9sib79rDr75p7w7SiLhxiw1v&#10;aLXBNa02pGqHvVE5xx79sI/98fl37A/Pv2p/fPZV6b5vPcZOtG6jJ1qPEeOs1+hR9k7vAfaEbtpe&#10;CxsEyX02uO6QDVx7yAasFTDlH1wvgBJXe8j6Vu20gQtrbX5zs6+dTm5sCStTx8I3c2n/ULc612kg&#10;IHiuWGsTaxus57hZtnrLNrt647pb5QePnbCNrbvsyFen7OLV7+zA8ZP21Tdn7OqtNmv78Xu79v1d&#10;u3Trts1gN2DjMQHoCxuy/pgNaThuQ9cLpA5NxcsyLQeq6yUOVwFLsHKYbgCmgq2gNEwgqwC8Cldu&#10;UJ71xwUo0gTnjSpHeYduOCbokX7SKilPMljhIZIy6ZcpH/7B8g9WW8qUnqE5pFFpCgfov7Sy1A7i&#10;kKGSCom3UW0oUxri7XHoh98HAIBTMpQ2C6ZY3gwWKjd+pbyKJ47BgdxK4CrYAuAJsrRnHzhvK2X5&#10;rtN933xZA0t1nrH2yxQznW2eAlbHqs6Vab3ovOmE6aixXpk6Vhqd9LWbDt0MMTr2UqC6VSuJadCI&#10;y3DL4pBT+VmH9ABfhlnoBBxznihrW4aZJDY2Aj7FAUh3Ix9vBuRyvAymbgEqOhLy5vqzTugn4JYI&#10;kNp34oA1NCy1zS2rbX3Tctu6o9qaZUmOHjfIxk0YblVVC+zQwbU2oKKvlY0eaeOmjLYPu3e3Nzp1&#10;tdc6d7NP+vazPhUD7K0uXezVT7vayx26Cpp9rf3AAdZ+wEAbPG6Srdh1yDZ9ez1dk3uBiWzVdeA8&#10;87/l42237cu2+En/Vzfv+O8Td3FdsEBdL64beQCmg5NyZez497V1TC1XrmngtsM6Ll1uLws6rwgS&#10;LwwZa38ZMspeGDzanh802p4TVJ7pP9qe7T/S5bkBY+yZfqPs2X5jXJ7vO9qeFHweHlhpf+5fYfd/&#10;1N3+6cMe9sv3utjfPfpiTOE+KCv0wWfsF7ImAamLr3MKqA/E1K2D809M9T5r//ToC/Yvz71vf3i7&#10;tz3YodIe6TZeQP/cnvzsc3u69ziv94nPxtrjfeT2nSCYjxHYR8sKHWWPdRkui3mYLNNR9kiXEfZI&#10;+0p7SO6jXcfYnz8eIetZaT2G2SOfDLMHPym3P/ceYX/uO9z+1Kvc/qTBwK/f7mr/+nEf++VrXe2X&#10;r3aWdLP7X+1q97/WRTDtZr99vatP4zo8ZwkOM48KVLL85gBGXMFoDrAUxADbTPlnSG+G3OmC3vQv&#10;pP/FVYWv2jTivhDgKCfpA0AgOUPwC/nWpik8zXUUPvqtyvtW+ZRX6dOPXLbpQEhgmiEgTT962aYp&#10;bpqgNOPgRZuy/4JNOXDBph2UKG6a9KYqfurhizZd+lMVP0Xhyfsu2AQsgS1f2ngJ03wj1BFWqrOt&#10;UGc2csNRG9Ek2fiFjUSUPkoWyJitJ23s1lMawX9po7dpNI9slX+L0jcft7FyxxJHeerghqtTG6kO&#10;uFKd67D1R20Y5arjHqGO13WSf9KWQ76bld2t7Hhd5p/d22VL2RnLLtidrTa7eYvg2eTwLBdggAvw&#10;GSz/4GX1suDYtcf07VobvGCVPSH4Pdu+W8Dzw/b2WvsONmL6FKuYMsmefK+9PfL2R/bEB52s19xV&#10;1m1etT3XZbA9/Wk/e/jNLvY/nn7ffvvYa/a7x1+23z/5ov3hxTft8Y86CpyjNQKu1AOuUWa7DvbO&#10;oAnWd8UmG1S91wbVHhAkD9qA5A6plQVad1hhwVT+AYJomeBcqXazpjm0Stbm8jobvLTW4V++bK0N&#10;XVjlMB0MUFfU2ed162xKVb3t+for++LMGTt+9rwtrFtvE5autimra23l5i22bMNGu3D9qt3+6Qf7&#10;/q8/2IUr39qmXfttxOoWGyFYDcXybPzChuraljUcs8FyhygOqFYIahGPHoDS9Zd1ipU6VC5Sprih&#10;Ap5DSvrcH5UA1IFFWUcFuaOC4hc2yGEIJI/Jr7D0Ao5FyA5RfYNVHzCn3sFq0yDpIBmiwHeoysGP&#10;W44+EAac6CQ9hzDH4BIALRc4gayLrHB3AbLihwBPAOvHp3gGAYoDokAWy3WkrNSxW7+WhXzOZkh8&#10;+ljW6QIN8qbvZVbirE3bHdPZc3kG95+T5f2trWVmimWIS7JemL1JcMyWq4OPOLlIbLYKKDFVTHoA&#10;K0FMUgotxMsQtBx6lJv00QkoC4gJtoTRy5LLIK00Pt4IuO3vkGNBx/pmLjvqz2ue3m6Pp5ywmAOc&#10;Eb/76g2rbqqzibOm2JTZU2zslIk2fcEsW7pmoY0dX2HjPq+w2rWLbP++Kvuw26f2tqDZZVA/e6Nb&#10;V3uxS3d7qUdPDXo72GsC5lvdetjLXbrZy91ZD+0of1frUlbm07/9x06xzZevCXqxVu7r6y4asKgd&#10;bnUqfEBA/OJ6mx2/0ea/UDwhl5/371W8v0HAUpwGOltklfqvEgGo8lGm/+FJ0vztDdt45aqNVT/U&#10;aclKe3XYVHtt2HSXVyqmubwkebFiuj1fMcVeqJhsL5VLiCufai+XT7cXhyptiCzWson2sKy2BwTP&#10;X3XsKYAKNO8W4fkLh6Tg6X65f8zylP2N5Bd/FEARt1Cfsb+T+8/PfWi//WCAPdRhhD3Vf7I902ec&#10;LOHR9ni/cfaowPlIjzH2uMD56Gfj7OGushx7jpUFKYh2HmYPdxMs+4+zhzpX2gOfCpB9x9qfFP9Q&#10;+6H2WM/R9uduZfbQpwPtwY6yIvsJnv2H26N9hwmklfbrd7rbrz/qLXh2sftf6W6/erWL/csr8guc&#10;97/Uyf7lRflf6mL3TT16sc80gQ3ATRfQpsuyAlzTvxC0ZD1NV9p0IJhg5wA9KmhmKJKmuFnyA0ss&#10;yVnoUYbipuUyVZ6XS1gu6VNz+JD8BwKQk/act/G7ztqYnd/4lNZIpqvUydARDlVHWd5wUB3eoegM&#10;1XFVqoNDKtYfUcd0SB3gIRvaIMskSXkj7hGrqD9sZbXSWSc36ZSvkytLqqJB+VRuZf0Rq1x3xIYq&#10;ninKIfKX1Ste6cPXHxYk5SrvcIWHrlM7VNZQWWPlssIod4jiy2gf8dTZcNQmbzpkU5o224R1G21G&#10;81YbV9doM5u32di1m2yGLM6xNRtt8rpNssjWO1zKltVa+ZJqKwM+gkyZwFMGQJfWWMWSWhs4b5k9&#10;/kFve7ZDN3umQyd79qP29ky796x9//4Oz5e7fGYvdhtgr3Qvs17z1lj3+bX21Efd7PcvtbPfPP6K&#10;/frRl+1f//ySAPqK/etjL9sfX/7AfvPcW/bo2x/YqxodP/lxd+swYb6AudMGVx+wATUAcp8NrJFU&#10;77cB1ftskPz91hyQxbnP+kv6Vu2Xu8sGL5GlzHStW52S5Wr7clmbOoYKgXToKg0CJFihkxuabenW&#10;HbZk215bsX2Prdq+20YtXGGDZs6zigVLbNGGRluxebNVbd1i1du3W+PuXbZk/UYbPGORDVI9lbre&#10;QwW2IY1HbLCu06B6QW6dYNrwhQCna6wBkoNP12CIrmvcE7r+uo8qdR9VKG2oruUQ0uX3KWBgK9AB&#10;QqBchjWLEBaQiSsH1oSBt3SJ4z6sUHq5dIGx55UMcQk4ul8w9fxAVgJsPZ1yAGiCZ1i1EtKAJzBU&#10;XCXwxC9ounWbReEhsrazHjJMlu4I6TMd7VO/WKyIT/0m63TzVzZ889c2fMvXNoLB5rZTskL0zAmw&#10;o7adtuEtp+Q/5VPZQJe0iXvO2MIjl6yBmR110lirWKYOPAdlrFFmQDlg5WIF7RQQHFguMYUc/gBi&#10;BiCSoVUoxwFXTM/5Ap5ZigD1fALELkEkb/piN2pY1GGV5QFArANLZKnm6eEoW+UpnTL3fHfNxi1a&#10;YL1HDreBo0ZYvxHDbeik8TZ39XzBc5jgWW51a5fYztYV9trHH9njb39o7/fqYc/Kyny850B7rs9g&#10;e/iVd+2R1z+wN4YO900uz/XtrwHtu/bgq2/Zm592tj7lZTZo3BTbJsszdm/rfKrd/qcnhX3jmo6B&#10;DZ37ZDWyWZFd/XkjI5sYt5BXA5zNl2/Igm2zJvx+zAKvrlXsRgeksXGu8dJ3NnrPHuu2otrajZtn&#10;70xYZO+MW2jtxsyzN8fMtTckr46aZa+Mmm2vjJxprw6faa+PnGWvjZglv+LkPl85zZ6pnGSPVoy2&#10;f+szyH7VuZfd36Gn/cs7Xe1vH35RQHxOVifQxNp8zv5GcAxgPm1/8/skf3iyRJ4SPJ+xf9RA//63&#10;etgjnw61V8rG2rymRquYMc1eF6Cf59WUfsMkoyTy96mwFwaMsBf7K86l3F4ZMNReli7veL42cIS9&#10;1l8ycJR9MOJz6zdtpj30fmd7uOMge7BLmb0wcra9quN6YeRU+62Mk9+885n9+o2u9vu3e9on5ePs&#10;w0EC7weyOF/91H7zSif717cEz0mHLvaZelBgkzXn1t+RCxKNRF2wAgU3WXnIVPmxBokHuNMPfWsz&#10;PSxdIOgQRkeWoKxIgDhJluD43Wcl52zszrM2uvWMwCjLUDJ6xykbowd21BY2eTBFhRWgDkYdH53d&#10;UAFvKB2fAAfEhm04rI5Plo/CQ+oEqfr90jugzlGiMFOLg+WWCWZlsooAJpArQ5c0rKa6A5GehHwV&#10;6w6onH2qZ3+UrXxD1gqcsq7KFR6mOoavPyhAqj6VVwE4VWeZwAk8y8gj2ALNisYD6iDVHupV2ucb&#10;9tnsjVtsqjr+uZu32rTGjTarucU+XytX8eOqZW3VN1n5ygaHzeDFNTZksay0ZdWyOnlXbLX1m19l&#10;gxbX2hABaOCCFW5BsoP26Q6f2tMfd7BHXnjDXvzoUxswdrxGsn3sxa4DZH12th6zl1vXeVX227+8&#10;bf/yxIt2/yMv2K8ef8n+9clX7V8BKfLEa/abp1+1P7z6jj3V+TPrt1QArBMIa/e4xTmgdr9P2w6t&#10;36tzixXKFC7+A4XzOYjzVrPL+syrsd7zq63f4rU2UNAcJOgPWSorWgOCQYuq5a5VXJ3gV2NjqjfY&#10;xPpNGkjstKmNvArTauWzF1iX0ZOsNz/+XrzcZtfV22LOW0Oj1WzbYYsbG+2zyXOt70INMBiosO7K&#10;ACgNWgbrnA9h4KP4IQLlYN1DZQpXCrCViisHlpJygKm0IQ5gQEeawOog1XXUYKxcECa+jHgGZhuk&#10;2yjISh/YDnEXWErP80VZ6AREEfmxhJVGeoYvZRL2chymDA4TjAGtW5/3wtWtW49nSjrpAlkB0wGL&#10;BezlBDyHb9QzpTSmo31qGrBivSYL1teA3TrFBaYnbXQLAP3aRgukY7efthEtX9vIFmB6ykYIspWb&#10;vxRQmX35Urpf2ed6luccumCLT3xrS09esaUn+FHwVVtz5pqt+vqqy7KTSjtx2TdDAa2dbkHdFJyK&#10;oC2A0EFVhCrgYhqSMHADdPH1pUgrAFN+9DNogWHsalbeBB9/9cnhI4gIGnmaGp0MeMAKxPMaY7Qr&#10;2rn7yrc2ceFcGzhmlJWNHWlDxg23yhnjbf6qeTZmfKWNGVthC5fOscamhfb8O+8Jnp9Y+4H97dH2&#10;He3hLv3tyR797c9vfGKPvdtNnfwwe/yzobKkBtgTb3eyx95ub+91622d+w+0IRNnqU2CIIATENmf&#10;wc7pvPuftU3fAClQYlluTqDcKtmS4tjIuO1ybGpkgxCb37YKtmx4i3OAP9ZIGy9csMFNG+2jGfPs&#10;dVmVr8m6fGWoBuGyJF8apP5k4Di1d4w9P3CsPSt5boBEAHqu/yifrn2uzyh7VvJ4H1l7fSvsD10/&#10;s1+2+9j+sd0n9osX3rFfPPSC/e2Dkj/9JSD6wPOKk2B9ygr9mz/EFO7fILI8/+aPTwRYH3ze/un5&#10;j+3X7T6zBzoPtUe6jbTnPpto7cpn2CuydF8cOF5wnGAv9R9vf+mnNvUdY8+qPc/Kwnz2szHSlV/t&#10;eq7XaHu650h7pvtwyQh7WhbqI+2H2QMfDbI/fjTYp4Qf7FRpD/UaYX/qMcJ+37XM/lnQ/OXrPeyf&#10;ZXHe/3JHu//5DvZv77CbuKc99FEve/iT3rKG+8jy3C/L86Dgd1DQPHxB0JMwHSqgAr9pQJBp0wOX&#10;JDGNWtAjXXpMpaIzWZYjD9SYHXrAtmnkKyiO1APK7khfS5LLZopKdkZukgXAdGqTxC1IgVMdVKVb&#10;eLLa6ISw8CTlwMoBF6AaXHPYBgp6QwSzsnX7BDt18OroB3m8ICmdAbKShsg/ZC2dOx1+wLWsTrp0&#10;/CVSDnwbpM/anvx0woOxPD1/ALhCAB0qgANx6isTMIAj4sCVXrn8FWpPBSBWOeQbv2GPfx2If12u&#10;2LnDVjFVu31b+vA736zdZbM3b/N1wSH+eoegs3iNW50D+acmAnAEzkHyD1y4yn771Jv2h2dekfXZ&#10;0f4ia/Gpdh/Zc+93sA80kv1s3ATrKYg+qhv46a797E8f9rD7H/6L3a+R36/l/uqxF+zXj70oC1Qi&#10;y/PXj79sv3vxHft4/Cydsxadv90OSKzLAUitgClwMrgYLP9An8aVC1yVPlhwHbR2jwYrrTZg0Vob&#10;oLb2FxwHaBAwUMAcrDYPWiILVPAvY3CwVJapoDpKg4YBi+ps2rot1ndOlazvFhsxf7G92WuwfTxk&#10;tHXQSHFlc7ONmzXXVm3eZFOWrLDFGzbaJ6OmWbfZq2OQImACzQoNbPz6+H2i68B9ovvFQZpmBZhl&#10;8MGPrvMwDcAqEOWrVDxleViwHCq3jHuOwRszFEkArwMYq1bwC5DqHuU+dUvyqA1yKAt4Ai/wdj2g&#10;6X7pA0+lkacMsCu9IgE1yhFI15GG9RogH4KuW64xDYzFWqbnpVxhppqBYUzxJpHfrVPFM/0cG6kk&#10;7FDGL+H5A5xYrGGNSp9ndNNxDWKREzZKliYbktwyxWUNVTJ8s8rlGWbNOMVhwQ6T9Yq1OmbHN5Iz&#10;Gih/owGyBs27zsqVf9c3Nu+LbwXW7/xVo4bz163+7DVrlLvxEhv1BDOBLb+X6iBL1hcWFBsCWy6x&#10;URBYCAzq+OPVI6UBDOmyDrgPMLOJRsBrxRUwHJ6IdPw9XQnpvPJzUHn2S1pJUxggA1LqZsqZeKZA&#10;d1+6YPOXL7TFKxbahEmjbcGKmTZ/6TRbtGymtezdYLNWLrKpyxfZmvp59uIHn9hzH3ayD3r2tmfb&#10;d7WnPu1lz3Xqac980sNe6VVmr3w2xJ7r3teeEWie7Si3Yw/7sNdAa9erv/WfvFBtjE2NDk1BDjdv&#10;fMTSBKBY1b77W36HoQRosibNJsoWnaPNl1I4lbf3yg0dLz/6v2FH+Ea4ZMvl8zZmd6t1mr/E3pEV&#10;2W74DHtD1iXyeuVUe71iur1WKYuzcrq9rPCrw3CnSab79O1LFVPspfIp9sSAUfbHXuX2hx4D7F8+&#10;7mr/+F4n+8fXPrC/eVigFAgdnH+U65anrNA/yPrEyvz943IfEzDlAk9ZnX+jNCB7/0uf2u8+Gmh/&#10;7DbWHuk6xuXRLqPtYdYue4zToGSEPdR5pD3cWXEdR9jDncbYQ13G2kOd+F7uSEFxuD306QgBUlbj&#10;p4jCHUbYA/L/oeNw+2PHCnug4zB7sOsw+9Nnkp4V9ruO/ez+N7vb/W90s1++0sX++ZXO9s8vf2q/&#10;fLmD3f9qR/vn5zrYPz33sf3zsx/L8tx/ps/UA+cFwPMCoty0rsga4vT9AiPb/Akrfip+uVNSGFhO&#10;cmDq4fD1Qh6yYzZy0xd68I7ZsOZjPvodrgcWP+AcpgcWf+Wmo3K/cICy+SOm0mRZqkMaqk4oOhF1&#10;OoJVuVuTbFQRHKux6NQxCl6DACLgEszc8lTawBpZS4rrrzDrc0BzoPSxQAYJbr5+lwA61EX5pTeQ&#10;MhyIAeUM1kFuhapTFoABYoV0AqQRBrwVuAIt1i3hYSrLgbx2r41v3GPzmrfb9KbNNn/zdlmb22ze&#10;Frn+8YAt7k5ev8kGyEIbsLheUmdDlshKWyJYLq2X9Ym1VisoVVv/5bXWb1GV/eap1+13siSfaf+J&#10;Pf5Re41yP7Yn3+uoB7Wj9Z0w1kbOmGnPf9je/vCX1+1XGvn9SqO8Xz30jID5nP3qEfkfftZ+9ejz&#10;9qunXranOvWx7rNXaFCxQ8cui7J2t0MSMA5MLoDE+hxQI2g6UHfr/O6xfvL3r95n/QTUIVW7rd/C&#10;eutPe5fX2QAJludnshKBXf+5qwXOGh1PnQ1eUmcT6zbboi17bNHWPTa/ZZct3rrblu7YbQtaZGFu&#10;2WVLNKCYtW69zV1bZ5sP7rUvvjwpmG60DoJ89zmrrRIISirXA819AiMzAdwnAqfuFR/oaEAzmGvP&#10;wEjpfj1lNZfrGjIYA5K4lUAUeAq+5VisPiCKcnx2QvdOGVPxABiwJpi6ZeoWrqzIZKWWOVyBnvQF&#10;ToewBIAPZumgXnEOeNKAq+51WboOWt3zbvECYMUXIX1MYD5mA4Gn0lkHBdBl64CsIFhYvw1r161Q&#10;t04BquI2Cs6sAzNI1WB1aJPaAdQF5TwN7ICVBHBlnTLY3Yzw7PIMC5rSBZrlslI9j+tG/jI92+xg&#10;HrZJsJXF6gNnAThPAY/cetpGA9ftgPWUhB3G39gEgZX+Y9Lub2zK3m98lzPrrTMYnO8/53GkTdx9&#10;1ibuOmcT9hB3zl89mrL3rE2STN5z1l/pWSILuPb0FYfr4bY79sV1PnIh4Ej4nSHfsj4kuB69cdsO&#10;X7/pG22OSw4JKHuYUgaqSXz3qvTDUhOAz35jA8sG2tDKMhs5bpT1Ky+zgUMG2oy5E63bwAH2fMee&#10;9kr3PjZ/yUR74vV29scX3rTXPu1ij3/wqT3doZe92G2gvd5/hL07fJK93neIPdWhhz31SWd7+I2P&#10;7OE3P7C3uvezdmWjbdD8ugIM+WHFQSCvtvlHV3QcDA72XL1hh9T+Y/4utHQFTd4S4D1oBhP+fjDu&#10;petujbIbl2levmi278p1a/Wp3Xi9bt1ZZgJ3WIfZC+3d0bPtvbFzrN3oWfbmqFn2xqgZ9toIycjZ&#10;EgFU/tcF1deGzbBXhjGFO8teEUhfL59qT/Upswe69LZfvSuwvPau/e1f3rJfPP6KW5e+tomFKViy&#10;9oll+Tf/Jnj+XhYmr6z8XtbmHwRPgRT/L37/pP1/BNl/+ksn+/W7MgC6DLb2Y2dZ+czZ9kbvCnuc&#10;V1S6V9ifuw2xR7vyykq5/blLpT3WpVyitM7xesqfu/KeZ5nSBvvXiR7pKOu/fR97ufdQaz9qgj30&#10;cV/7U3vp9Rhmzw2fYs+UK67HYPvVWz3t/te72f2vdbUHPuhpj37Q1f7Hy+0F8w72y+fbyyJub//4&#10;Qnu7b/quM31m7vnGZutGnSuAzth31mbohpyum3PGnvM2WSNGbtKpCk/fK7jqRp0qmSDrcnRLvHc3&#10;XA+nb5BpPqqHjM04AqgeqJFAUzJc4WFYmLhs0gGielDxV/AA6yFnfdDXIOWydkVHw3Ts4BoBTcAb&#10;CjBrAZRApQ5vkABImDSmDocImoMEz0E1TN2qwxNo6SzdKlXHDwAHVlNGdKJDBIShEiAHcAEqgKzE&#10;OlE6gKbswUpj2ncYgJSUqewKpaGLtUuH7VYx7aCNdbI81TlXUpastXGyPCewprmi1qY1NlvF0nX+&#10;2b0KWWHTGpqsYlGNjappEGTW+l8LPpMV1n+eQCNLbYAstgFyP5tfbX2l99miWus+d7n97pm37XdP&#10;viTLs7M98UEH+/2zr9ufX//QHn+3vb3dp5+NnjPHJsydah9062O/+tPT9i9YnQLn/Q89Zfc/8Lj9&#10;+iGFlf9F3UQDqzbpOFp1/vb41OsQtygDoEzPDtT596lawg7TBFal9V8DOPHvsaHVrdZj1hrrMafW&#10;esyvsa5z16it1dZ15mrrJhmwsMb6LFxjvRdUOfzGVG2whVt22MKWnQ7OJVsF0J17HKDL/fOB+2xy&#10;3TrrOWmGTa+qtTkrq2xq1RrrNW2eypEVu26vDVuPFalrqHPN9WIwU8lUPcDTNR/k1x8LVfeArgmz&#10;FYM0UEIGyD8ASJIHq1LXHSCXswzA/QU45TL9jvXqQHaIch8A2rgPiXcdWcAOVab3fepe+jlOLuvm&#10;zJzEejh+5XUAk344zboAZQAr2AFc+ZlKJg+QHiS4+lSvW62yblnSAOjS88GnD0CVVzpskGOPAEAl&#10;7K4DlnoAcwDWdwvLH7t+2YQUcWxsqtDgFvBitQJO33Al6zYAK5FLvE8Fb/jS01hr5TUa3rkd4Zaq&#10;/C0nC+uqI7bwSo4G2Qy0XU7ZiG1nbMRW5LREg/BtAq4gW5Cdp+UC37MeDuuWfRF0/KdtnMJjPSwY&#10;t/JLrDPqz87bHBkFbIqqOv2dbbxww9Z+/a2tPvmtrUpSzQ7kb65Z80WmPMNaa5asPfudLT1xQRBX&#10;f7j/jPq+M7Z09wGbu3C6LVoy2yZOHWvzFk2xJcun2YIFU2zjzvVWPmWifTZyjOA5yV744GN76t1P&#10;7PWuPfwd6WdlWb7Ua6i9OWScfTBsvL3CZ+0E1Mc+6mwPvPSuPfDK+/Ze7wH2Qr8KG7io0dhtu/ab&#10;q7bu3PX/L1f/GdNYmq99o/35mdg93V3VlahARYqiipyTyCKJIJIAEQQIkEG2ZVvYcpBt2ZZt2RYg&#10;QAQBIokgksgCKoeuqp4O1WG6Z/ae/e5nP3ve9znv0flwvl/n+i969j7nfLi1lpeXl1e47//vuu60&#10;eG7iNP+fynC8I4LwrGr2/1JmvvqaIH1NAJ5y/5N/lwlE5FpkP7r5v/8De/8izv4/mf4X9vh5/99k&#10;lME/sPEv/4GR19/xWPyfn75n3NpArtGNjF470pkSe61I7rIgsdt01tu224z4DjPPz4T4ViMS2gYQ&#10;36Ln0oi4Zq63GZRZhm6W1dCdZeOTuDT84WEi/nAn/qynrQJQqZ79tdPQdX5W2jr5mUmWvyVYf3td&#10;IErAXpXq3UR8lliBywVtdJxqxHe50eafQWtgFAUGB3IoQgo0dhRoZV2qc53I53qe1o7cPify+DlX&#10;70S2xoqsfiathdttyFNbkWtw4mZBPW4VdCidiSLazXiopujps+BWdRcu5TTgQuZZ79pLXGbzPuR2&#10;9iG+rh33SmQqv1ZlpqGPPM/+0up7/jOCL3/B+Pt/QfDFz/Az8xGq8D79GR5+Jz3x3NwuY9hM0uOU&#10;StSkOMyzXqb9v3bY0TEA6KiWdQSljgXwzHGKu2QhZEGW9h9ZF/UrbUgGftazUBuoiA0s0Fpuk0Ag&#10;wUKCjQQoNQOjVgIVg51anB0DnsBNw88D3E/HwKZlwOwnvPoY6PsI1O5lBkVCVIDWRyiqCbh+QlDD&#10;32v5WS9VfQw8WgY94zYhJxAlINQSQAV8PL6WQVHDgKzlbw1cH+C+AlAN1/WyLtDk8cS59tCx9a8x&#10;gEt1Lo+v4rEkoEv1rXb1GXRzu1AvbkG3uA7N7BYMi9KjdgPmxTXoZza5jZAYJHCCBEtwAY3BWdT6&#10;p1HlmUGNewr13hk0BmZR7Z1ChWsEl6OzcJnOMba4HDElFQiPz8QdFsB7VLHJVH/tFjscowFklNfh&#10;yqNknKfTPHczGueo+M7dicZFAW9ZO13gLoH4iukFz5vAFIDyOvrk/AnKPl6XQFXFfeT+qAhNpfet&#10;LLlNqsa7CFP7yZ8xsPEa1f4FVIfkGhbRQGDWh5aUdtCO0VUKgiUFopXeaZQ6xxgkFtFOx2tfWEe9&#10;eZjLbdRwaVnYgXpsDQOL+3AubaJE70a9NYA6kxM9oRFUUg3LsVVbZ1XJUm0vkBeRNED4WJmkHVqp&#10;ieD5i+uUqvhOPhcZWqNslxoJ5g2Bq4rPvJ/H0BF4GuYzAbDAU4Hur0nF5620i8t2PncRU2rmA2kj&#10;V8kxBNbcLiJOqa4XMDKPCdiUqmQ5DpdKM4TAk+sC3B6uKyBk0u6+Zxn8Ea4TukmBIvP0Wac3rouz&#10;VfYV6EmVMGEo1by7/H6P5eRX6IqTVTq/0f0qbbgCTcW9niXpJCXH0/EYWpY9Hd2obl9qewSoLKPS&#10;zsql9CCWqmABqVrKrOJezxymgPSs57IAlOWcsUDzK1QlybCeM7ASqISq4mLldwc/QnPEJEtl/Qel&#10;I5Pm6Ccuz76Tca5aAauyJGRPCFNJ4l4JVeMJQUr3OvD4LzAIYJ8KaKV3vMCW+zEpcH3yVxgIVD2T&#10;LAee/U1xupanPxG6hDCBaxTwcn8ZG2tn7HOLo33zL7A+/wu3/6S4ZDmu8cmP/P8PGDx6ig5VJ5p6&#10;uqAyaNDV3w2VphcunxVN2j6kNnWgoLMH/mEjHmbk4DZTRk0V7mbk42ZmkdIRL6KY7rSRDiirADez&#10;C3E3rwi30/JxK70QeY0tiKnrQNPwJkY+/Lvy3ksZ8TD84T8wTshP/PAfmJTx77/8Awu//Cdm/0LA&#10;c/vUT/+Baa7P//jvqKATjGswIbmRkGs0IKZRXgmmwSMl6REn29vsSOtx4mFZN3J6faj0jaHIJ52E&#10;AnScQ8g2DSHdRIdHp5mhl85BdJrSOYjuU1xnusbH5D+rxv21x22KzoVbdU24XlxFx5aFT+JT8THj&#10;zu9v/QpNqZ5l7Pnt9V+TAFOpsiUsmX5L9ylJIPpPoP7+ViLOZ9bhWqEKd+ssSs/Z+w0yqYEBEa1W&#10;ukoCu4aJ8L5TJ9W2TPUm3Knh5zKD0tv2XrUa14t6EV7dz88a3CzuU9o77zYMILysn5/VdJoG3KIo&#10;CG9Q4wad7OX8elwsasbnqeVKtfE5OszPE0vxWYpU21bgi9RqfJFSiQvp1fgo+OKH1tCrn6hE/oKx&#10;t7/Az4zleCLDPL6Hjcnx7EeYH39QhmzI0A4zYehgAbcdfw0j4WlRqnS+hfnoO1iPvoWTv5WB7KZ9&#10;+e5rmFk45TeGfRZaruv3GGh5HAO/s8vxT7+HnQ7WdfoDLDyGDCWx8HsvtzsPv4GLx/TQ3SqJztXB&#10;gm5hIDAzWJgYgGws2BYGEzedrFuOQ1drZnBw8JxsDC4WBhc7/9tGMDv3vuJxuM7j2uRYXPqffICN&#10;x3QwkLiOmHjeLp6vjUs7k5Pn6+N5BXk+Ad4D//G3GHr6AV7+1sn9rQc8l4OvYGeyyTXJPeL/Guk8&#10;DAzI+vWXhMYSwTKLGoKjwTdHEM6gzj+Peh8/U03VB+fRRrfWqqRlNA3Ooo7banwL/A2h6SNMCdBq&#10;/r7CPYHIokZ8diMKD7KKkFBZh/jyGiSUVCKBKjeloROF7b0YWZ1GLF3pBekoJDN1UPWdu0VwPkxA&#10;PAGb0WaGZfkUTp6vjc/Rxutw8j6d3SPef16nmwLJLveC98DN52DmUkVY9hKeAtrOJUKVQDHv81p5&#10;nWXOSRRZR1HDa5Wq2lr/nHL+DQR/c+jsmqt5HbX8XjW2rLwizTizghKVDdbpZZRQ+ekm5tERmIJ2&#10;bhumhQ3kq92oMgZQRsXY7g1RaXpQx/sxwLwk1a+9FClSbSttzfKs5Vw14hQplsQhCvwEdCJq1ISq&#10;kYFfqnLld910zFpCTp6XZY/ijb/rkyp7pZpXaiDOXG0f3a2KTlZArRKYCoQFfkpVvwBTqncFppIE&#10;vPwt9zfx3on7FJCKM1XW5T/kM48jzQ6SuuQ8+Z9DL75n/qVrVBwlwSiuUo4rwP31d4oLZZK+AX10&#10;uSpxuTx/6dSk9Bf4Z/stgarlZ+lFLm250gv9n+22oec/YvjFDwg9+4DQqw9wnn4LC/OzlOEB5uEB&#10;nreG90NxnIR035a4VIGrAFtEsPRw/7WfgiKEZZu4VRHJ0nfhDKZn7bBcJ1zPegVzXaqDCUup+lXa&#10;Wg/oWOlUBbD/bIs92/49tNJBSYHqjzBIm+rxTwpctXSwOrpZw6lMMvE9Bb2s0+kynihDzZSq4p8I&#10;ToGprEvnxLMOipIMTPon4njle24jgGVompbOV8vf6flZji2A1nOpY/wLnj7F4KQbwUEnHG4zhkad&#10;mJ4bhJ+ft1/toM1hRrfTCm/IgPi8EjxgSq+tQASXd2TKzJwyXI3PRXRRFa4npiMsORu3CdAwurSw&#10;hCwUED6Xo9IomJcRIjhD3/z72ZLwVMbVc12AOvTNv9FR/4Lgu3+B581f4aEzdr3+GfYX3yCG8LqZ&#10;mIUbSfm4lpSLy7GZuBCdhguRcRTNUvMUi89vxeLT29H49OZDfHwzDlezywiiTqTSsaVovVx6kaz3&#10;IEntRBLdW3K/G8lcj++3I76PrrTfQWfqxkPC7AHdaEyXDY86DbhZ14zrZZX4lOD8NDYFv6e4P4Pn&#10;GSjFdYq7lA5CAk/FaQo4f02/uXqfAI1U1pX976bhUzq/sCKZmEGHYmtQeUPKw2odIprF6fYpVbUR&#10;dMC3CUdJEa0EK4F5r7IfUS0DuFulQnhpL+41aQnVHtwq68G9OhmqosaDag1ul6qU39zrHMDtVg3C&#10;m/txKa8BXxQ0E5a8luRyut9SnGP6nJ8/S6nCp3TDn8aV8zrL8NHQs29bZZZ/KVCjX/4Fg1x6Tr9T&#10;FLCbhcp5wuDJdTMLtZ0B1kcVFnr+AQEWPB9TgBnWSah4mcEEJl7CyMf1ACE6/OwHjLyic2XGdvA4&#10;/uc/0M3+AA8zu5PHMTM4mxiwTQzY5n0Gtp23DOJn4HLyO+/xdwzoX8PDQO46fsflNxjkfwX4nQDO&#10;xMBgIRStAjieo5/nG3r8HbwM9A6BAPe37r/lcd9Av/ESxs3n0K89pWt8DSuDlYVB0UT3YmKwse2+&#10;hWP3SwT4Gz/P1UUYevnfIf734ONvMczrGnz6vXIuvmPC5JD/y3O3c+k8fMv/f0fIfg0/74GPx3Bx&#10;XYHx3lsCch65eh+y1V5lGEh9cAaVBE2ZZRxl9gmUOaZQSGVXahtDpeI0p1FpH0OpeRRFpmEU28eR&#10;rw8pDfql7kk8rOvBlbgcXI1Jx434DMRWVSOOLjSprBoptR3KHLblPX24nZKN60kZuBHLAvowCVcT&#10;0hBN0GYxEyZRbdm3Tnmd72Dfewcvn+0o88Hkyx/gO3wPzyHvn4gjPheBkpvX4+B9ttDZaMWNLr9E&#10;L5NKXN8yHeviY5TzmirsUwwAhD3dYa1vEVXeOX6eIlAnUSVu2jWJYl5TfIMWcdUqPJSpr0rb8ai8&#10;EzEVXUig+qt1jypVL2VmKuG+AIr1g3SlIdQ5ef1UxXWBef7/cz5HOnuCSk9gSP6y8FnbCNUBflaE&#10;C0Fh4LMdEKHFAD9AUWWg8NIRXPJb/TaBy+u0Ev5OPu/gyXfMC/yOv5Fj9tGFS/V7/+Y/Xa7AUmoW&#10;BI4C5y/pVrldAEtoCqjFVfZwm6y7eDylqpfHk45I4j6l7V3p6CbgJYQVEIvL5DYP77GREBRQKu2t&#10;3GZh/pIyItCWtnXZplQH/+pupdq3V9rgeVyp9tXvSq90ApNJTzcrvcRliJXSritL3gsX71Xg8Vcs&#10;o18j8PTPLO8s28yzduZtB5e2EwrCk69h4PpZUwyXIi6UPgzczvPRiUhRnLEIhF/bZ+lYZayslsBU&#10;JrHY4fXzvgtgpcZJzWNJVbAyAQWTbFeG13A/FddVUvMkMBaXKwBVfsP9xKH+F2zP2l31hKeeQlng&#10;6XxKd8h7rROBzyRCX4BoUKBIoDLWGEXU87OJS9mul17+dLMGxWESpCc/cp+/0HmKs5XjSTWz/FaA&#10;/D2Cm/voouts7O6ATtcPlVoFg1ELq3sA9V3dyG9sRqtODaNVhci0XNwhvGSM562cHNzLz0dEZh7C&#10;HqTiEUWutHHezirEnex8ltEc3E0vQE5DM91hN5onj5VOmtKJU/qXuL78V6VfiYxxDzx+hcDyAgLz&#10;s/DPz8G/tADf0hy8i7Pwzk3CHnLBEbAzWWFwG5Hf1IhWYz/6LL3Ira5Wxp6mlFYgPr8UcQT6A6ZH&#10;dY2IbupSetDGdJkIQjrnDiMeterxsEWDqKZ+PKjvQySTTIcXWa/F/SrZpuZnFe7V9+BmdRsu5FXg&#10;Ym4+Pn4Qj08i4vHxvTgoPWyVzj9nVbaK2/zVef7matR/J4Hntfv4zXUCVEmRhCchnF6L8IpeOk46&#10;/eFZDG5toNntR5HezGRHkU5mFbKgUBI/5xss3C7b7Nx2Vo2bq7EjR2NFTt8A8rksNjp4rFFEypSD&#10;lQRrjQpJWifSjX4kmDy4Uiztto04l1GDi0zZ3XqU9hPSRXW4kFyKL5LpOulAz6eVE57HX7e6D94j&#10;+PRbTLz7WYFi8MWPcNChOVmoLAykFgYWB5d+FiY3Hac4PC8B5mMBCxBwfm4LMoP6mKl9AjoWLhf3&#10;9TxmYqb2MaPbWQjEvch2AdwQA7WVhdtMYHr52ckg4eBnpzg5xbm9h4OFTb/yEoFTFvCjr/gdA8DK&#10;c+i4TbPyAtrVF9xXqmNfY4ABzLTxirB6z/VnDPRv6FQZTLee0ZV+yWO/gXH9CYP/K25joCIUzFsv&#10;GUifwLzxHPZNHnP5GQw8tmH9BQY2X8HNoOolWASAXv63nvv08/+thLGJ4NURwiYeb+TF1xh/xeAj&#10;x95+xXPlPePSzv0sq8/oNukiPQKWcbrJadQq1bJzqA3NozIwhwq6MwWcnmmUE56V9mFUOcZQ4ZhE&#10;AaFZRLCW8/sKgrOUzjO6tht/uhuPsKQcqtVExFfV43p8Dl1oPRKqO5Bc3Ym4snZ0e8dgWdzAo8Ja&#10;FPVqcCO9kBlJh+RGFXon1uHefa08VzPBIENqvATJGPPBKIOq+/BL5bN5+0xouAglB4HiErGy9Zr7&#10;f8n79Ir34BX6CNP+haeIb9ThUW0fYhv1yFHZUWYdQZ46QBEwhDrPGPIGvBQQHuRSRCS3mxFdxQJZ&#10;2sEA04CbuY24nduEW1zGUBlG8zj5dJmFOv5+IIAq8yDKjYOoGAihPbQEx86XioDxM3+JUHIxv1r2&#10;XlPIEYJPKcz2vqSLfs88xvzE52fmcxxg/upZe4HOxSfoXXqO7qWnBOFTOtIX0DMZ1p6gf/kJOuee&#10;oGfxKbp5TSY6SBFTwScURY/puGQYD/Nez8ozRUBoCeBe5j9pAtCI41ylkKALF+DaKLJszGd+3lML&#10;759OnCPzjEbaafl9D52tgM1ISCi1Piw7ZsLJyN/o6OilHXbw9U+KSNVzv7MhVQSpAJT/pbhq/q+4&#10;S6WZgdtlWJWGz6lf8ieXGvlP/u6fY5mlKlh6sw/w3hiZvxVQCqBZ7hwUny6WRROfu5ZlXsNz1jIJ&#10;LKX2yEYxaOM5SvJI7QuTh6ByUrg6GAPM3G+AycJybmc8kL4QkqSmSSYlUfpCCPzoWAWqyvAfcbhK&#10;lTEdLtNZL2MCVpJso4BVgCruVfkNE48jYFX6UBCg0odCpjXUHnGdx5dmJemLYSD09IxVep7jgAgj&#10;rltk4hPFpRKsAttfHasslQ5O0tFJwHn8F2XKRdmu47HG9w4wNu1DcMQFl9+MwWkP5hZHMTTixfzO&#10;HBoNGphDTmiNPYjOKURkZhGyauroLvMIygLcTstWhoRFlZQiLDaV4jcN4enZuBiTgmvxmcipbaIb&#10;rUBVaJdgl+rls+F8ludML/4G+8u/YnDvECPTQYwyDU/5MaokHz97lZ6/SuL6EM/NOWRCq6EP9nE7&#10;PMMaZJYXI6O8nEsCobwKOWXlSK2oRFxTKxK69Iilu4ztdeJhrwORvXZEqRyI6rMhqseCyDYjHrQa&#10;6fIG6NQsdHJcbzbibhNdX7MOtwnQc3Sw5ygK/kih/ruoZPzh/tnQlH86zd8IOMVxKrD8b3D+04X+&#10;hq5T3Kek34U9wMd0nuczGhDVYUO6yY2MARsSum2IV1kR1aUh5HU8V4OyHtetQ4LaRldMd9xjQnyv&#10;BQl0yfE9VjzqkuErGiR0MDY19+FBmw53G/rxqF2LqE46VP4+gcCN67cgRm3EpcImXMhvwTnGoQvZ&#10;zTiXUoPr3HazjLFJJsiv6aRo6Fam9Pto5sWH1tk3P2D2LR3lE2Z8QsL39BsMPf+aUGOi4/KzQA0+&#10;IQTpRIZf/aQUmADBOfSchYiBKfSMhYeFT6osLQSfuLMg9w8xw7q5PSDVvCwofoJ2kIFgkCAcpZtz&#10;UI2bGQDMVPMmBp0BBiPN4jO6w9dMDMwMUn0zp9ATktoFBjcudctP0TN1yO3HGFh6AiM/6xafQz11&#10;DPXMY2jmn8JK8OkZFPvmT6HlPtbNF0yvCc/nGFhjYuAzLTExiFq5buP3g6d0W4SdjQ7VTZgYVwna&#10;dR6L8NPMPkf/HI/H/9Ex6Fo2ninHHJDz4f84dl4Rkk/gJFytDK6uHcKF0HFwaV5+jCo6smrPBAFK&#10;cPpnFUiKO6sMzKDcN4NS1xSKzSPcNk0XOoZqawgVtmGUE7Zl5mFUWMWRTqLSO4VS+yiSmVk/ux2H&#10;C1Gp+CIiFonV9XhYXksnR/BUtCC2vAPxFZ3oCk7BufsUcXR02b1aFtoCZHSqkNbUi6H9Zxg8pJtn&#10;oHYxMIcY6AcJoKHj95imEBh9RQfPdSeFh43X4SJc3bw/fgotH5OIhAGCwM4gHeJx5DpTWchy1C7k&#10;9buRz0xcQbdYSgddRjFQZvWjxDaEYuuwsi3f4EdiIwtBdQ9u5zQiPKsONwnR21R9twqbEVHSjjwW&#10;gAq67UoCs8IYRPkA142EZ3Ce4H9DUfMGTp6biBzzBvMHn6+G8LPz+bkpnOz7fI58Hk6CVLP0GH2E&#10;ZdfCKToWjtA1e8B0jLa5I6ZjdMydEJbHTCfoXXisQNTCfOQ7fItBAnmEAPQfE0Tc3k2RJcdSMa8K&#10;hHtkesKFJ9BTvJkpoFz8P/9jqRGR+0chxfPRMU/rmM91BJyV91xqWaRdeYDfmQk8EShOgspMUeI8&#10;okjhPnaWLRG1LoEbnd2A7EdHOfLqB/gIMg+B5uVvRMzpV19SxBDadMuqZQoa7qsMvWH5UjqyyVKc&#10;q0CWIFU650lVLgWFuFIDj2OnWPY/lxohukqBJvOFNHFITZGbycdYYCUkpWrX9exHuPhZqnx9LOvD&#10;UhtFgeEijCVeBHjedooOG/OUn2XeLTVTpzwWf2Oj8BYQC5SlGUfLazsbzvMNziaT+O/2WnGjfdyn&#10;n0kt+8p2gSqXSl8LJunApJfj8dykp7+O96Wf53g2VSMhS/hpCXSd7HP0HR0rXaoCV9nG3wpgJXFd&#10;3KdUCSvf/5rMYgTm52Fx2hEcD8LtsyM0HoDTbYbTa0KHzoSitnYFnh29zXhIeEak56KgoQG36CzD&#10;k/MQkZWPC9HJSKmswK3UXIIzBxF5+bhHlxpJ6OQ1sdxW9qBt8uisulpp86UDpgs2PBGI0ths7xKa&#10;As4ghqYCBGWA614ljUx5MDzp5roLg5Mu2AJ6wlMF05CF7rgXyYUFSCgoQVJBKRIKixGfW4CYgmI6&#10;sGrIfLX3mtR0eHSTFK536Dblc0QTHVd9P7cz0WXK+l3p5cr97sm6zNJDR3qztg1f5Jbic4rzT2Iy&#10;8THFwO/vxOAPN6LP4KgA8gyS/5WkR61AVFwnYXmWCFAlReH39zLxaUqtUkWbqDYjx2RGqsqEBI0F&#10;Uf0GxNFtxmptiNWYkdBvRiwBGEv3GcdtCQY7EgccSNRakaAzI4mOM23AiSRul98lMCUN2JFkdCLB&#10;aEO2L4RMpx+pdiculLTgQlk3zpf14oviLnzBOHSxuB1fFHC7TJ5Q2I5LJbzeglZ85Dx83ephcBBn&#10;JkrdxoJo3HpOFUnXxKBkOXhNN/otxl7/gNGXH+gcparyPQvKVywg7xCSAsHgaWTwMm29gHrhGSwC&#10;oX06E8IlcPwVpt+zoDGIhFg4AydcMiD7GRhcdA8mOkZxER4GDQcBZ2fAstAFmBj09AxSKslMSycw&#10;EZIuBqYhAt6x/ZzpBewEl57Bz8BgaF99DAd/Y5HzWH0OA8HYP30C/fwJA/6XynHNK4/h5m99uy/h&#10;ZKB1EpSWladcvsAwg6R879l/xXN7Ax+v3779hMtX6Bk/hoZuRDt3ihAdzNjpO0zRnXkIDgmwep6b&#10;kcF56hldz95LjD4liA9e8Byf8RgvkKn1I7PfhfRuB1J67MwETiTKwN4WZoJOC+I7+cBb+EC7qJ66&#10;rEobX65Mg9VtRXafg7/jQ28bQCp/m9ZlQXanGufuxhGciTgfmYQwZtawuGwkVTchgfCMK29TUrt3&#10;An5CMrmqA5Hy/r3COsTWt6OgS4vDDz9i4Q3dwxGfMYO+lwIgSCc6vPcKUyfyfF5jhMHQSXcu4sDL&#10;++EVgIqjprN38x6ZeO88FBHD/M60eqBUbdzKrqCbbCT4TEjtMCBb56bbdKDWMYpSyxCK6CCLTEFk&#10;qXkf2jW4W9SI62nVdMVUeBk1dKAUAiyUt7hMb9Yil/cml/clW0l25PY40eiZ472V50P4bD6jO6Y4&#10;4jM0U+g4mUcsGxRIfL56CicTBdAAhY2V12Fc4zrP3bTxhKKP+/GzeZt5aOX0TFTxGFq6T83qMUUU&#10;r3GHImnrmCLukHnwiAA+Uar+jZsUbBQLBukMxmNrlghkijkTy41l9znz/FsMP3nP/6EIZF7uX3oJ&#10;tdSWEJa9BK1VQMXyIGUpcPqW+YVilWXQyuuxE6JSa2Jee4YAn80o85qN12Cm2w+dEkRH7zFGUHko&#10;PK0Epo/7GkXgMQ/2SZ4nzNVLUnPC4xAUFsLRThBb+OwkBQgvDyFj4f9Lm6xU1Yq7lSabma/+iuEX&#10;38NPGHqVJpvvlKYaJ+EhkHSwrA/wWOJsdXT7AxTTAl0D15V+BXSs/qcUyATlEM9x+MWPynFCz3/A&#10;4rd/xcqHX7DyzS8YI0yXv/5FqXFyE1TuJz/AIq6byULgmqR9XdpfpUMTIWnluoOC3XJA8NGRqqWt&#10;lZA17tNN8hqk+Wfrr/+JwIszSPu41DN29Ql46bSlw5OJ12KkYNdRGKjF7dLNaulqZV2qlLX8L+lE&#10;JR0bxf1KhywB9ACPHXj2Nea3lrGwMka3OYbx8WEsrY1hcW0EqwfLWDzZgMrngG9uDE3tTYgtKMOD&#10;vCLCsw7hSVm4mZxLmGbhcnQKMkrLcYnLqwmZuJeViysPk3Cb36eW1eBKTOFZ/BT3K8N9jn4iSH+E&#10;Rhn6w2tbX8PgLIFJBzzCNDxDcMqSEB1lGqHjlDRKiNq9dGR5OSjvaoXe0qsAMyanCAk5hGh+PqKz&#10;cxGVW4R7pTXKK7lu16pwl+lOFcUsBe29ql7ck2pNpruE+j0K8HvlXbhT1s7UgdtMt7geXtaKq4W1&#10;+DytmCkXHzMmffwggfB89Cs8zwApjvN3vyZZl561UlX7WyVFKu2dvwmj85R09RF+J/BMqlZm+3nU&#10;oMPwwSF8CzMo6pKXX/chubMXSS09SGRKaOmlg6bjb5YXXXchur4bUXSHD+gOo3htD6raEfnrpPZJ&#10;dJoNbhciKmpxo7QV4ZVdSBnwIZlxKqpHh3PKBAn1+DylDlfzGhBRxevLqsY5meNWxn7SDZ+j2P88&#10;swEfGVb2WnWr++hf2KeTO2RQfAb/6Wuq5ecszHRcMzvQLBwwiJwqQUeCimNXAtAxg+opHckLwugF&#10;Rh6/pct8BcOKKHa6sT06MAYoqe4MMjB4Caex519hgo5mhC5v/t33dLNUziycQyxgfi49BK6LAXyA&#10;Acaz84KBn2BlgHYzQLvp6gYJJgfPwbX5mDCk6yQ43QyeAYLKvfUMA3OH0M0fo3/qiPs9Z4ARUNJ5&#10;8Hysa49hWyVIeX0Bnpt5+QSG+SP0z9LFTuxBN7tPYDNQLh4QhMcwLO1xucdjvICXosCzRcjyGD4G&#10;VMcGAy4dionXamLwdG/L+MQ3mOP1De4T4DtPYWcQlXtl5e9yBoaQqw8go9uN1C4HkrupggjE2HYL&#10;Yqis4tqooJqoiFqpotpMKDd4UKpzIqVVjwS6s1Tuk9JsRBp/l9JpRgEf8vnbCbh0PxWXH2XgyqNs&#10;XIpIRlZNKzKrO5FaKVW3PSjXuGHjNaSVtSGyshnxbcxgDR2II9y8q3uwLRMadFkWgsNKGHhWeH8o&#10;IEYoGuxctywfE0B7DMo73IfPdfWU94HPW2BKAeKmOPDy+jy8H47VQ0Tm19NBVuJGZjmXFYhv0Cii&#10;IVvjQZ17ApkqB6+BKlBFkdCuR0xtFx7Ii3WzGWQyCd6setwmNG8W0H0W1COtkS6ZAiOt1YT0DoqG&#10;dhvyeA8aXLNwEuJ+PlvrOgUSYaemgNLy2Zv5TETI6BZPmY753J8iRCc3uP8a/h2pnn+t1DT4DuhM&#10;CVQbz9/AfNHP565m0hCSBl6nj/sHD55j4iUht08gnlBQMS8ED0QQncK8zvvGfCXlZZD5fpD3RMP8&#10;1z67C/XyLqybx9DKOS3sMu+/RO/8IbrnD9A2tYceOl2V1IoItPlfUq5MvA65BtU008QB+maP0DvL&#10;fMk8qpmXFwYc8H8f87d70PK5TT59i+knr7H8XsQkRSDLwQidsY35XrvA/MfrtG5SxBLGRgLcuP6S&#10;v+f1UuxZCdE+ERqEZD8Fp7hfEblSVodPvsbmh58VkerltvEX32HiGV00BbFb+h0c0jlT6Eov9QGK&#10;RzNdq4nQ1/D4On4epNAW1+w6fs/yLX0QvsYwgSrtqzJVZYj/KTVQ3qOvlP4TDunXIP0f6BQt4qSf&#10;fsDgqx8JS4GxtMV+p9R0Db34iWL9A2bf/czzIAx3pe32e3hOfzjrc0EAO3iclQ//ivE3BDL31RO6&#10;Nm4b5G/H3/0Fw29+wsjbs2pwqVo2EqTSifGfk2IoY4R/nSlMmZyFAJWqbr3EDr8HdqcZnpAbTp8H&#10;7qADLr8dNVoDcjr6kNLQojSfJJeWISItm24yH9k1lQhPyUZUYQlBVogbcenIqajAXTrPyDy6v4JC&#10;rmfjASFW2NqOjJY+tIY2KAbOHK9OhvMdiGvmtVBUDK4vweEzwBEwwBkwwRk0wUu3GxrxIjTqQWCM&#10;6xN0nhNOmK19iEpJRWl7O1T6TiQKPLMLlSrluMIiROXk4lFeCSJKaugou+jwdHSdei7P0r0GA52n&#10;AfekqraZqUmP+01a3Gs8m1RdxkbeFZdKVxpW3kyoFONTXvcfYxLxh6jYswng6SZ/FxahpN8Sir9j&#10;+u0Vfr4ikCQw5bMCS1nK9giuRyi/+2ME4ZlQgQuZzbhc0ktAd+JmUSfuVHQT2B24Tkd4u0JSFyFO&#10;qHN5R14vVtmNiJoegrIHDytViK5WI6auH4/okGMa+xHHdIsx6kJ8GS4y7lwvb1c6QsX2mnG7oRuf&#10;J8hYzlJ8GlWAz6L53Gp7kdvG41Q04m5pPe6VNeJmWYsiGj4KPn7R6iQMNSzYfeMbcBIOegYGw/Ih&#10;HAwsk6dfYoKBY+lLquMjFg46vKWvCD6BxSs6SQbRocdfIXTyGlNvvoPviA5WCbCPGeAYlOlqHFTN&#10;Tha+4OlXsNFx2qhc3VTVNhZANwPvCN2oiy7QReVvk3bJtRMMH70kFF9x+SWheADt5C7cDJLuTQKb&#10;3zvWuGTwcTDYWRi0XBundJB0ljx3OwOImcHfzn2Mi7vQzmzSNe4rLlQzcwgzg6xh5gD9o1vQTBG4&#10;U/swE8TyPy6qfA+P4WVAGzl6hcmTtxjntU7wPnh5fAvvk4lJNbnDY+7xmDsEzy78FBdTvAfjDJSe&#10;/ZcMRBK0Tnn9R8ih80zudSCh3c5koeO0IJEwUGBZR4gQjI8ajEio0SORGbWQrqxIZUYKM2tUjRqx&#10;tWok1GqQRJea2mtFHp3nxXsJuPAgCecfpVLJZuDCvTgkl9QhqageOQRoLpVXrdbNe7ONpJJmRFU0&#10;4S7VVlJLN6Jza2CbW4N76QB+AsEl94wBwkxYulePMHJwCtvKMV22CJDHCgAGFg5hnN/ntR7DQnHR&#10;P7OHjvFtuj3e0znei/lN3MuuQXhGBe7l1ShVyxntBB+vM6PXiQKeS4binG1Ip5tMaTEiWjI6zy08&#10;qxZ3CM3b2fXM2IQold3NvFqkNnYz9VE8aLm/Aen8TUb7AEoNQXSPb0E9s0WAP1ZEX+/ULoXQAQF/&#10;zLwnVfOH0PDZ9/P6B5b3KZx4PQcvmUeeMD/sQ02x5OZ+Pl6jka55iOLPT3HmomjrHNln/n9CUfcW&#10;c2++wdQLBnoKLv30DvP2CcG2rtyTrmmZZnCHeXAXTv5Hx+gaaodX0SoTXEyvoX10FV1cl9mW2iZX&#10;0D65zN9scNsaWifk+zX08h42DHH/yW30T26ibWgDnaO76J7Y5fnvoWtmnU5yE8blPd5ritz5DVhX&#10;mJdnKWqZ/yyLhxiiYJt9ynLKfCdlQJo01NPH6CGEtXMn6BnfQTeP2UOR2BRgWaDw65rcg4ku2sTn&#10;7mQeCBy9phunYCUYZaythSDvGNuDd+81xp4SlBSbAYqQ5XdfK2JUT7etXjyhI6dgkXtKkSJV/CKM&#10;p15Kb+03GKFj2/nuB6zyN76D1wTmW277s7LuJMCl6j9EAe05eafA1koX7aCz9lJsexhTpK16gLFD&#10;YC/wNjNZ994pTUROgtX8zz4S0n67+1aBr3R29MkxCW3peT308gfMvv6Bz/cb+AigYYqBkZfSFPUN&#10;JgjTMYJW+nYYKByknViqsGXmqT6l0xUBKrVip28wuzqD+eUh+KaHMb0wioXFYayuT8K3NA7TWAjl&#10;fb3IaaR4raxGZHo2YgimjCqKyJQsJFRUIqmgAPG5JUgpyKMbzUY890vOzsM1magkrRBJxVUIz6tH&#10;DZ+/i8C3UxBYCU0ZzWDkcoDxcmxjGhpdE/TWFmjM9XSUTejTthPmVsLUBmfIBtegFe6QBV26Njre&#10;RBR2daChq5auMw8PMzPxMCNfgejDzDw8yC7C7WI6z5oW3BXwVKlwj6L7bk03k0wscLa8J6/sqpUk&#10;UKJDle8IlduyrOtFGOPOhZxSnEvIwscxKYSntHc+/C94/ubXJPAUQP7ussD0bHkG0jOICliV/bjt&#10;k4gMfBpbjCt5zbhBkX2fALzVQFg39+FOdRfCMhsRTpccVtSOyzmtuJTXhsu5rbiY0YgrpR24Qsd6&#10;MaEWF5LrcSHlbHmJzvFqYSPOc/u56GqE5XTiBt10OK8tvK4Dl7Kr8HliOT6LL6KDphC4m8XE5T0m&#10;fv74fgY+eZiPTx8V4dyjEnzkWztuHT56gdEnzJgMONb9x3SUj6nUn8C8uI+RwxcYY+ZZffstZl5I&#10;ZxJp53yjVI1N0WmNUSF6dggLBh6prnIdvMHg4/eKE5UqJcsaFS/BqGEh7iO4VISUnoFJT4ANEbSD&#10;h6/gImwNy0fQMRjYCDwvg9w4lXWI39vpHgK7hBbdr5+K37txiCABb6AqNzMAGsY3oR7bgJaBTT3N&#10;zzO7UI1KsCE8CWY7g7uDjrJrcA3dQ7LvJuYYDJe+/MAlCzKFgwDBSBjIf7m4bl5g4rWblw8I2kM6&#10;tCdQT+1w2y5sDGg2fqed3IB6Yl3Z5ljbp9vZJcBPFODY6MpdTBLUNTPbSCFAYqnSHtX0I4Zu7H5l&#10;Lx7WqBBV3o2okk6qo348ZHpQ2IH7xe1IbdMgjSmZ0JB2QYFMdHUvoqp6qYT6kd2mpuNMx4VHybiU&#10;mIWL8RlKb9qGfgPqNEY06Kyo57LLO6LMIZtQ2Ybw3HLcq20lrOqRSOfpWV7H8O4xgnsUSnRLGooB&#10;C2E6Src1dsRnz99NPH6j3Ftpz9Qw2PaN8D7zujXTW+jlsnV4DQ2hdS63lHGot7NqcC2tHFdTGTTS&#10;K6nWepBE9Rpdp0Yx4ZnWZUZSh4n3w4y4Bj0e8D7cKaaKy6xGhLhWLm9lVeNefgNi6Z7TWGiSWGhi&#10;ec3RLLSxvAex9Srk0bk2hBbRPLyExpEZpjk0Dy6ha4IQmlgkhFbRRnA1jiyjfmQRDWNLyqQNLaPL&#10;aB8/m6yhZWhZmSO3bWpJmbVJXv/WPbFBKG+jZXAVzUNraBoh+MZXlbl520f5fzyGTPLQzN/Jf7eO&#10;LaKdqW1smfsuoJHbmmV9dAVNw/wf/ke7/H5uHV1TW4TiGp0kXen6PmG0zfy6CR0h2DO5Ds/mY/go&#10;AHXMh70T3EZhZ1pivlrYwujJM8w+f4/FN+9YLqXpQJ4P8//aIXybT7D46i08hLp3/ZBigoKSQs7I&#10;fNrP4zop4OwUmE4mN9dNBJ5n6wl003tKk8QoBeIYQWdf22P538bQ8TNMP31FAUURy9+oeN5tzOda&#10;Cif37hO6bEJy/Yj/8Vhxy1aKXTthKmJVmkMmRHAwLgQPX2OW4np0n+KYxx99/I7l+SWGuX2aZXvw&#10;8DnGGVeGjqXNmufx7CvMv/kKK4wz828Ix22pvXlFh/+UrlqqoikIVnjeqy/o1J/DTpFjVdq7CVjC&#10;30jn79incD9mPDr5lrCk0yUAR59/wOqffyKonyk9y0dZ5gef02E//0bpWT7+/FuMv/5GaaoaICgN&#10;jGU6Ql1Nh66ja9cT2K69U5jtJtg9JvQG/fANeeH12+Af8qBSr0NutzicWsRV1iC+sJDOM4Oushzp&#10;lZUUlHQv5ZXIqqpSerlGEWJ3k/MRX1SG5KJiRKTmIaGwCoUt7UhpVSvD0zQUCGqpHuf5KMOM6LJ1&#10;+6+hdlnQp1dDNdAPlbEHvboeaC1q6OwaaO16GL0WDLhMsHosaOmtx9W4OKTX1aO8vhzxebmEJl1u&#10;ZhbFcwEeZOXifl4BwvOrlCrZ2yyrtwlPxdkVMV4Ud+AGISTtnOElLbhd0oGbjE3hhNKNkjblu2vc&#10;do0uMEzeoJJRgC/ooj9+GEd4ynR8j/C76zIM5VeHSTD+/yaC9Fd4nrnTe9wmid9djcQfbyXhXEwh&#10;wgvbUGcfxsTBOuoMZpZ/xkypsapoQ2RNG8+7BTfLGUOKm+hGm3GtQF7I3YiwQnmRdR2hWn+2zKxF&#10;GNcj6DTvFbXgi4Rq3OA1hjO23u/QI7JLjwtZFfg0uRKfxBXjk/s5+NPdNHx8O40AzSRAs/CHOxl0&#10;1Jn4/W1C9U4OPqIra3VLuw+hZZDqWSp0DQHUyUCgGVtD/9Q2A8gmHchTFiSuE0xqeVXV2C4D7zOl&#10;8EvQdRJQAyywGhYyE49hJ0gMSjXaUwQP3vI4VNFjW+ga2eR2KaiH8O7Q4ch/z9HJjG0zUPC3dHWi&#10;8D2EsRTe4S1xilTZVOYDBNEAHYZUwRoXTpWAr+HnLir3jsF16PjZxeNaeBz/zlMe/ynBR0HAbQ46&#10;qcDWMwxTXc8xEM2wsC6wcEvHGQlAzk0Wfip4OwuriqBQTW4pA/WlOlfL620jfKUKdObFawY5ui+6&#10;rQHuYyBI7AxapqUdQoguhC5GAtwIg4Zj5QBG7pdGx5TarKN7GkBCs54glUHLhGFlDx1hp7J8RMDE&#10;VPbjUTkdG+GYLW8JkKqGahVSW9SIr1fjQWk3Ysp6kNrUg4tRWQhPy8Hnt2NxIy2fMM1EZZ8OlVoj&#10;qgdsqNHb0OEKwcIgm9TQjdjmXlxJKkRGSw/iCdHg2g6F0XMY5hjAGSC1fLaG+W0u13ndO3RfK7wH&#10;Z1PptQzSOQ2voy0ok9QvoIWpITgLmcSh2reIxuAyat3TBGAdrhGcV1NK6RzrcT21ksDrU8BfZfIi&#10;QV6cS7UqXfKjWQAeVrUT5g24W1CLu/lUwAU1dK31uM8CEEfgZzfz2pv0SKYDT2rSKPcjqV6DMoJY&#10;ZmDS0Hn20+HJK9zUMgfw+Abz2Sb6CI12AkzeMdrL9Y4xAn5ohec5r8zWpOI+euaRZl5jx+wGGrlv&#10;A6EnrrE+xHVub2beb6M7HFjZU95Pql3YQAvLRO/8OlomCN6pBXRMLqJpfAHN4/OoH55XXgHXMjqP&#10;uqE51FJMtAwtQN6S0zq6pLjbwZOXUPEcA3sEEMvK5MlrGJhn9ZKHeD5SbT5CMSlJajkMMztKmVh8&#10;TkdHWC2/eYsxQq2bZVCcaSfLRA+BP/vsFZ/bFoH1BAM8Tw/h7N/aZ1nYhZ2OuJPX3jVKgPM+6Oi6&#10;gywXvs1nLBt0sBSsbpYnF92sk/nbTTCKOPSsHsGnVO3v8/+YD3i/+6YWea/XoJpZhWlFal6Yb3j/&#10;RICZeT0m5nepERKXL80qAmmpkXGuSd8BqWI/pBB+Bu8m4T6/pdRqmCkQJIaY104w/uRLZa7nAO/3&#10;AGOESYTsilTH00EzNqm4n4GxppPxoYvfG1YYA+YOKbyl/fmJ4p4HT95ggseRfhXSsU9EvXub94Wx&#10;RNqRpSnFSyg7CEjXwSt4uO6hWHcTvAZ+J529PIcEJoVAgMBy7j5nnHhJ1zmBmUWZv3YIE0sjGJsO&#10;YHlzFvaRQag8DpS0diC3qQmJAsT0HKSWVCK9rAJ3M4uUd3k+SM3CTTqz27HpuPIgGSn8LiJF1uMR&#10;V1CCiIw8luMK5h2KfGkbX3+F/g0ZR/2aS35m2dR7HTC7zDB6zBhwD8DgIjDdBuidA9A5DDD5uJ3w&#10;tLisKG2swIXoWMSXVyCnohCxuZmIIzAjU9OQkJtDB5qN+zkFuE1wR0qbpoyZpLC/xzh0kzHoekkX&#10;rjLdrdbgcmYzrhd24VoRnVpxF66X9RKcPbhW2oNbtVo80usRXt+MZIseET1NuNdcj9/eJjBv0FVe&#10;+xWWlwjGS3fx28t38ZtLd5hk+Wu6fIfbZdtt5fvfStVteAw+e5TH/yYEc9pxt6QPCXVaRUjH1TIO&#10;MIYmtWiQyNiY1KZDajvjhCwJwiyCMLNLh4wuLTK6z1IWU16/GU1uvzKX8KXMKlzKbcaDJh2S9C4k&#10;6lwKcM8ll/O7clxO53NrbEWFppempgKXY7PwKWOuOM+PHxTgk0iB5/hmq4qFt5OOTAqiTdQkM6JN&#10;Mu7iIfTy+qfJFWb2bXRQuTd4GRT883Rxqyz4LDhUywaqaT9hYWHBUTNjWzaOYN8ihOlotNJWs8p9&#10;pE1xTqpHdzB8/BQBFnQnlewAHadlicqObs/JY9nXmMkJSyMLqYkOoj8wgy7/LH/PQEE13xlYVapM&#10;jTy/Pv5//+gGVCPraPLMM+AcU/2ewLV+zP+ge6Wbls4vQ8evMPXkHSYff4ke/6Kiws0MTGOHT7H4&#10;kgGJitjKQqwZp+IfWkenfxm9dA2GiRXCeg0Wuku7BAZCZYgu3c5AM0bwDNIRWxcIc35vWGAwIdw9&#10;hLBtaQtOBt35J68wQReXLQ+2lcG/RYdYPqxoAiCKUIwiWCKp9B5S8SmutIrba/roOPuR3thPYPYj&#10;qkzmzaTaosJ7wPSwtA3phOGVR1kIIzTP3UtEmLjPh+ko79CgolePWnGehGe7xcsAvIZk7h/T1Isv&#10;onPpBlvoeJvpzmfQx4DYw8CuGuPzZNCvcgyiyjXKNIEa1zif9QxaQwtMc2gfJDQD82jj587BRf5u&#10;jYKF3wXm0Mp72s5t9wnBG+kluJMrXeAJycp2nm8XRUE33TIzu0C8poPX2aoAXCbMfkAXHFnWjPtM&#10;EUX1uJtVx4BTh6jiZuR1aJHZYkBCDcVDVZ/SGzGW961K72HQ3SUINgiXbQoEPgM+E/PCHiwiWChk&#10;BiTRtdkoHvQEqJHPxk1Bp6EYUDMIdzHYt4goY3AWV9hFEVE7skSIrqGZ+7TJRPxL2/yeok5eUk73&#10;1cPv1PKmmzGKiQneC0KzdXQWRoLEtrZLgMuxN9FMSNf5ZTalWZTxHpb7ZulK5yjACFc65F7C18My&#10;EqLzl7l8Q/vPmbfXmK+O4Vg/IHROmbcoOlk+AgTM4N5z7kP3z/+de/Iafbzm1uUTqFhWVCsEkFSt&#10;01VO07GZea4DBLxMxNHgmeVzWeG2A+SbJ5FtnOWzXEeIoDITPj6BGB2dffkAzXzmDc4p5RlbeB4+&#10;3qsJlo/p0+cY3j2Fa3mL2yiSmb8tqycE8CmGdk4Q2HmMscfS4e4lHTHd7eouhjcpgCkq7IwZk0fP&#10;YSZg3ZtHFLPSbn4AG8uGY/NY+ezk/TfNEQy81/2LjDUEs4FgFUGqxAKKB6kN6GHy7b2ie5We7wQ9&#10;3WbfLIE6LYL/CcHMcyZ0p56wfMqbing/pAp7hEAVx22RanzGEHHQhsVjPlPGIwprHWFspvAfpxsd&#10;O32NrW8+8FwO0cvY18v8JO3mntV16K0GWGxGePwuuANuONxGBCcDaHPaUWlgsG5qQWZjI6JzcnA3&#10;LQvJZWV0mgW4S2eZXlaJ+/EZuJ1EeKXn4h5TWlWF8irBeyzDqRU1FIrNyGxVodrDcjZ7wrx5itaF&#10;E3QsPkbb0mO0Ds/C5HfA4bfDQtcryUwnbPWaYfFaYfVbYQuYleQIWJBfV4EvoghmBv6UglzE5tB5&#10;EuoP0uk8s7MQmcH1vGLcITzvVdBhVvYioqKX6924XdmF8HI6zbJ23KTTDC9sodMUt0lHWsLPxa3K&#10;9lt0oLcp/m/VthO2VTifnYsbtTX4jM77N7ci8btwus7rBKfiKgWcvwLy4m0uua4smWT7xVv4zYWb&#10;+N2FWwpo/3grAeeiCxGWQxeZ18BlM8IyW3AlqwWX0htwMYMAzG7C5SymbHl9WBMuZTTjUhq/S6vD&#10;BSaZDehCOiEpYzZlPZUOObUKXyRWEJL8zGOEV3XiehUdaFUXPosvxGd0u5/HM64mZSqx9fKDNNyI&#10;z0M40820EtzIKsHNrHLcyivHR4bxlVb9+CranSxsDhYe+zRqBkYIrTnY53YxzSAVYoEaZkAxUInL&#10;1Gk6JjthE9zawvjBcwbhs+DSLzCjgjfSEVgIFaki7Runk2EhEjU6SKc6RJUa2jul8t87azOclna0&#10;UxYuOjWqXnm3pYcFd4SOcPn5G4LtFH4WWA2Vsxy3g8GgiueoJdQHCH0N1bSVQdDG8zRTCetnmNEp&#10;AgzDyzDxvzUMVt3Di9AxOBrk3ZgE/9jxC3TQMbUHlgjdGTR7pqFmYOsNLaOPjsE5s4x29wh6g1Ow&#10;LdClTBGiMo0enUd3aB6qIToJigAzC1Z3kMGU96fdt4Q23wJ6eH56+R86s8HNfQxu7yGvx0RQylsU&#10;ehEr1ZAEZByXUgUbQ1cWLb3aCltxv5hwrOpFTo8R6c10bHRnCfVdiOXDfcRMGllG4BQ1I79dg/C4&#10;bCrLVISl5uJSTIbyppTyTsKzfwB1RgcajS7C049ayyCi+JvrqWUIz6zBtfRy3KTqarG6YRpbQPfg&#10;JJr8ITQwtQ+OMBhNUZzMUAgs8flsMjDtwrslVeaHdDbS2YoBna41IAGK0HEzGDoJKhE7Ebk1uJ5W&#10;iht0nrdzanA7qxIRhGB0dScKeg3IbBf1yGtiYcvuUCNaoFlQhzv5tbiZU43wjEqEp1bgdkY17tKB&#10;ivsu7jUzqOiRSucdV9WNxAY16uliu0OzvN9z6CCoDHzuRj4nK6HiWjtk2mdeonMR0UMH5WTeszIg&#10;SjthvW8GbdObqGR+LvPPMZgSsnyWagpE9ewW1CKCeDwNA3oTg34rA7mK+bibeV47vQsV3WkPIavh&#10;Mw7unxJ6fPbMM+183h3MQxL4pdq4jnmqhudX5Z5ThKmDwk6qO1sCi2ilg+9kvlGNrKGXIqST4GwL&#10;0Umz/LgEnhs8fwG/VI8yaSaX6bApcAjrztFpNPHaLYTLyPFzBXRWik5pKph69hIt/N9C0whyjMPI&#10;NIwi3zACF+9BM8tMnXWOZZHPcfMxph6/xd5X3yHAshUiBHXjK+h2T6Nb8jDPSartl1+9w+rrL+Hi&#10;NZl5z0y8TzomjVRxU1z0MD70837p6Fh7xzcZDyiil9YQWt5Atd6Bcq0fxX1elKjdKNN6UKb3od41&#10;hWbe9yapBfBPE+bTqPXJ+OdJVPJzpW9KSfXcrqI4EjfrousWIWFhPnPxs42wD1BcmBeOlL4L0pQS&#10;JLg7KQBNK5vQ0X2LCDES0iLgeye30EMRrF/c4vPZ4b3cJ5iPFcFr5jHHHr/EJMX17odf8OQvf+Gz&#10;OlBeSm+j8156/R7Hf36F+cUxzM2PYlTmtJ0fxMiYA8vb8witL1HkD6G4S2b2YjnNzMbtxExkVtXR&#10;3REmsRnIr6UojElCGiF6NSYel6LSkFnN/B6TiEuRSUgvZ7lJSMOtnHq0M571LRxSzB0ow6Y0dMta&#10;xkbV8BQB6YAzYOfyn/C0wOw1KcnEZPHKsBTC1K1HQX2dMntRYUsH4rMzEV9cjNjCQjzKLcbDTOlp&#10;W6K8BP92WT3dJONDeSeuFXbgan4HwgracYXx6EZRG51nDyIo/AWkUmV7vbAZNwobcYNAu5HfgGsF&#10;9fgipQRfJGfjE2nrvB+L3999pLjO39F1nrV10kkqVbX38DtCVNLZ+j38nmD9HZ3mb8Nk+x38niD9&#10;fZhU2xJcaYwHxS0wT8wo7j6qrIH/L//ZgKsU6mGFNQjLZ+I5XMmlQ6Xovpxey2Ut3WOdAtFLWTJe&#10;kzDlNvletl9OIzjTqpTq3PD6bqYeZUL4P0Xn0+0W4dOYPHyWlIXPeB0f89w+vvkAfyDkf09XLBPX&#10;n00nGImPPJ7x1qGhOTg8k9C4xjDMQOCj6xhkkOmhaq7SDqFWP4h64yB6GRwGGDRESTqoFCcOjgic&#10;BdQ5JpXUYB9HvXUUbd4JKtmzzw3OSfQTzlqCTqp2PFsMZgxsUs1mYIByEsIOqnA3g55TenXOrcPC&#10;QGymwg+s7sNNKNq4n2ma0B5dpCNcZAGfh14C2OgCFe4q+oIzaHeMo5tq27e2p7TlTR8/QZBB1MaC&#10;bmEws/L3FArwsmBN7B+jaoAZXhtCiXYQTbYxWOkyG41BGEOTmFhbQ5MpiOqBEKqNIWVgfrlhEOUD&#10;gyjlPhVcFhuCKFSHUKoNos09hjbXNBqp3Gu5bOK9bLQOodU1wgBPxd9pRhQVTgzhGUNVF0OVE9+g&#10;QmKtiq6qF/FMkcVtdF5tiCohWFr7kdKoImh7kdpCF9qpRnKTOK9OJNHFFRKeN2NzcCMhG5fi03A5&#10;MRvn7yWgorsfFX0G1NB51pkcaHP4oR1fUoatPChpQEQJXR4hfjOzAl3uAJ9pEAXKpAUe5KtdaLAF&#10;oZ2dpyrnPeW9NczK5PUCox06hF068G2ll+787jaGZyk6DH5Y6RTm9xjw5xYRSWCGZ5Qr7vM2gXiP&#10;GftWTimdbztaXF4GUCNSmUkz2/qRwWtMqulSzk2c8O2cWtwi3G9RKd7JqlDaQNMae5DX2ocCFt78&#10;Fg2VvRpZHQOQttwmccaOWTQ7pzFA6GgoBNR8ziKwrMyf5oVlaKYW6bAXYWSe9dDpnDnSXWg39lDD&#10;/NVHARAgAEcFHsMzdGPbStIyb/UEptG/TlgyPym1DnQuoxQOg9LrXMQg3eYk81itYwwlzBv5TMWG&#10;EPIIi2JdALm6QRQSYBW2cbrVLUwcPcUoAWAjcIalqWB5G2JDjnkAAP/0SURBVLMnT6AaXEVnaIWi&#10;aw1+OqXB3WeE/RH8hGaAzmyETitE4WLmNQzI23bGljAwu6y0SY5QzIzz+803X2Hh9CVmn75Es3cK&#10;RQJPwxDSNcNI7fezXG1jlM9ylGJieJtOl+XNMc/nSTHhJ3RF8NY7eT/tcl8n6DB5rYePMbx3jPU/&#10;v8fQwQmveYuApOAwDaPEPEawUVTtEWAUJkbeGxW/G2M+mNzcgmtuHpVGJ+8L78WAH6UDPpSbWIaY&#10;3zooNKUGqYtlsV/eTzs0j2r3JCq8k2jhtTVQjFT5CFGWIZlQRNqcbdIhb4PPgnlZxMnQ4Sk8dJru&#10;1UPCkzGEz9O9to0umUd5iMKEz7xnYgFdU8uMM3ThfjruEW7jMx968pLXu0lo0nHyuU48kSFr0gYt&#10;tQf7GObz9VMsOgnfuZdfYvblG8wd72LArIHFMYCJqRB8Q07YHDoMTY+gXqtDtYp5s74JGS2NeJSR&#10;jQcUtNmV1YRnFu7yc2YlBWFMAqpamhGZkoE7yXnIrqpS3r5yJyUXOdW1zOtNSG/rQy+v38bz0s7u&#10;8RpoEBYPlFoUjX+QkLTC4bPDrsDzzG1a/XSf/gHYAybY+L3da+PSiIyyUlyIYkzobEdseiqiZXhK&#10;EeGZk0948hzzCihsy3GHQLpV0oKI+j66ynbcKGih06STzCMsc9sUx/eww6y0gYZz283SLlwnXMOy&#10;6QTzmnGVQP08gbCJlbbBh/jDzSj8/kYkAUggXv61DfMS00VClMvfyTapumX6HUEp6TeX6UYJTqX6&#10;ViAqwL0RS0DWI5JgS2+3otERQJXFhTy1EQWMIyUDJhRyWaQZQIHGhHwdE2Nffo8O2d18Hh39SKWT&#10;T2yWYSzdiKlrVd5m0+LxKK+Hu5JThat5jYjus+IR04MuLT6NL8ZncSV0oAUIS89HTF4urt6Pwifh&#10;9/CHqzfx++v38fubSfjDLQqE64RnicrZWkxVWGsKoCM0g97AJIzji3RsUkU3z5NkUJBZbgaCVI3j&#10;dHWL6KM6kk4m0paookpVqvaoqHvHVlBhGlKcXKNrlokAZcFop6LUShvVBDPzpOzH4zPA2agEXesE&#10;HDPtAL/rsA2hzSYwC6LR7Eez0Ydmc4BQ8xNGQdSxEFbrPXjy/g1mqTANQ7MwjNA9cNnrn6JrnIaO&#10;hUSqVwXE5sl1RTVPHRxi4fgUdgJ05vAIvsUNZf8Or7iXSRZgFjg6UvXgHKbX1zC3uQrX6Cymj05g&#10;l96NElTnNlBLYHYQiC22YdTxPGt4bwSwHgI/yEDT6J2my/Qiu8+NrE47crpcqORvMhoMdI7tiKF7&#10;fEgF95DwfFQpnYOacL+IUCtuwD26w3v5zYgqaGZB7EFcRRvB2oMkZupkwlLq9uMI24dlHYSnGtce&#10;ZrBgluDiIyrWzFJcjMpAXmMnspq7kdXUS7fWR4C6lDlj40uakNKsopurxaOaDoK0Hj1OD8o1XmR2&#10;OpHZ40JWlxtdvjHY55bhXdmmaz6EnS5CM05htUwVzhTktvmnr7G+v43xWToZOorQ8hY2Thns52fx&#10;kNdxK7uW11WPBJ5LQkOnUoX7gAqxzmxHCV1xHh1nNjN1NgGa36lHcl03Hlaw8BbW447AN7WEACV8&#10;uZ7U1IX02lZk1XYigy48kQ42vVGDTiddspOChfmsnYFRhJx3k0BY3sfYyWM+qzWKrVVCYAfDm3Ql&#10;FGMjOwyKO0cY5TOdefoCM89eETwnyvix5RPCYWQSPRSReoooN5+nZ2YFi28YPN++xfH3P+H7//0P&#10;nHz4ASO7JzwOYUY4D+8Rws4JFJlHUDgwjEKKzOxeL4p0XsJrEHmmUZTbJllelrDFQDxx+ASzz19i&#10;8+07PP/wAb2eCaVWpNu7gD46Wh3dkTRPqIbWKFLPetK6WT7G95i2jzBG0FdSkJro8kIM+H5CbonH&#10;/f4f/4kf/9f/wvbb9xRuPB8Kwzz9EDK1w0jrC8A4uwnn5BKMo0ssI4ssd4e8Z/sw8j5ZFtfQxXJf&#10;xnOtIHSrLKPwEiRyD1UjBB3LU52T18G8XmIcQhbzdo7Oz3yxganjl7x/z+GiUxugiJo5Osb46jqc&#10;U3TcA8xfLLflRpkhyk/gCkSDSlOIn6JYx3PpJEibKDjr7JMUIZNQj6+je2RZaWc30DXKe22lTVXD&#10;fdtYXut4r+sZSzoImC4RESyTbu7nocixC2CmVihyeF0zO0peMNJlBvalF/kuTISldN5TUYRopzeg&#10;V2ortrH4/A0WnvMaVulA6eQDWydYefsN5glVqVL3EqLzJ3uYWxjG5PQQ/BNBzC8PY2rWh9Vjxonp&#10;Mej8bhS2tqCiowMxBGZUSjbyqisRmZyOW0npXK/C7ehYFNfWIjwqEVcfphCozOuxKVxPQk5VDa6k&#10;puFRbQt6ef2DUl2/fggfQT5FUeRjHjAODcPotsDiITDpOE0eM8x0mBa3gdsGuG6A3qrld3SiLgPS&#10;66oQRmdb19eB2KwMxBKa0XlFSMgtUAAfnZOHyMIy3Cutx+3SFtwqb8fd0nbIK7siytpwv5zxiSmC&#10;jjSC7vNWWQvulLbhTmUr3WorbhY2Ka/rusH4dSGlEF9QwP/x1kP88fZDgkWGmxCA/+wAJL1rBZ4X&#10;/9nuSVBK9e0lwvPiWTXub6W69oIsxX3SjV6PRXS7Djk2xiajDZl6CzINDqRojEhiSmAsSezVI6Fb&#10;i7heA1JtTqQYzIjr6EM842N8MxNjjLJO85HI9TgaEnkjyrXceoRXUAwwlkarzIhkHHrAmPlZcik+&#10;Ty2jiy7ElRQ69coG5LTJ1KEU9Lx/t/NLcauAzy27HNdoXD7KUftayyxjqBbQUbXWEUBStdXom+Ny&#10;lpl+lOpxBAVU0zLQ3cJCFdNkQXKnD8nddG6mcbQGV9AUWKXCW0S+ZojAnEern5+9c2h081hUs9qx&#10;OQaEedjpamwsyAECzL20Src4hWq61RYnVS8B3kRINlgDqDY4Uatzo04mAudShl1U9NrRQ2jtvX6B&#10;aQJXR4dbrHLR9Y2jj6AX+HX5pgg8qtrAKNrp/tpYeFWEstY9hE4eW/6jmQW51y3XsoFq2wgVMsFM&#10;IHb56VxnF/HLv/2MifVtGEfoZkJz0FAdW+YFJMsIMSPPHDzFxqu3GKf67xmmwh0WaM+jkcpdnFw+&#10;oZTb66IKctERzSG7w4jbhEp4SgWup1Uo1ad3s2pwnQ/pRmI+whMLmYpxK6EEEVl1SOeDjK9qwUNC&#10;7l5uNVMl3RkzeA7XCZXs+k5cuZ+KK9HpuBCZiqsJObjwIA3RhNRDOsyHhKWAKIWg7A8N4X5+pTI+&#10;KSy9GHcJtsjiOvRY3ajiubbynPuHpmCgc/Osrim9mTe//Aq777/CJJ2Rn4HRxsA4uneK6YMj5YXU&#10;+yfHmCI8WrQurHOfkeV1+GbmEMv/vpNdQxEgQ08qlPWbmZUITyvm9TQhWYDKFFvTivhqSe3Kq5nu&#10;FTEzc/8bWXSt0q6QUoTw9DJkcN/cpg7kNNGtNvYiqbYHaUzawDBCdH4LhJ9UsVtmFimCxujsjuis&#10;DhkQX+P4228xtC3Dh17i5Q/fY+HxUwq4RQbbbSUwmedXEeC1BQnXsY0t2Cdn6TjnsPLiDdZfPKfI&#10;OoFtiuKLDtFAMTlFcEkb4CCD7NAWxcPODoPqYzQzf1fbR5V5iAv1w8jqDaDSNIgWlp8ygrPGPkPh&#10;cYhhAjdEF+unS/ITfPOnL5QAvfTsOeyzq3BTSPq2juiQDzBIp+ehUHFK2/3RM2y8ec17f4yFF18y&#10;P9GpDi1h8fErOtfnWH/zFn/+t3/Dj//5D+WZNXvGCakhFNB55hiGka0b5nm/hHGSwKEg7gktMb+u&#10;UmAeQDe5gI5BiiCef6FuiM55EBXWYfQJwJjnW4OTdNR0sP0eRFbqka7yIUcrE1x44Fnchz40RbE7&#10;hBr+rosieYb5Y3h1GfaJOZTSdZYNEJx0myUCUJPMEOWn293EIO+/m0sTBbWUWXVwFhppJpLaKMKy&#10;k//v3jvBxJs38FHsNhHeJbynAvhWukov70WjK4haq5/Ow4tG5zB6XW4020J8rgdKG65tYZ9xQHrC&#10;H8HO5+xYO8Aw4dhPeEv1r0A2uH1MUNHhU3hJJyX97BaG91/g2U+/4ODbb3DAfLP+7h3m9ymonBao&#10;jAb45kbhDFih06tg9jkZXFuR0dyCmLIKZFZX4F58Mu4kpBGYXE9Ixu3kVBTUVSMiMQ1xufmISM3B&#10;ncRMpFdU8jsK4OQsFNbWUWg2Ir1TSwEzir2vPzCvbCg1JQJ+H/OL3u+FLUBXGbDASpdpD5qVsZ52&#10;Lx2nzwqLz0KAGmGl6zQ5DEhpbcCluAQ0aTvxIDMdjzJz8IjgVHracj06vxCR5ZWIIDzDCyjeKzsR&#10;LjN95TXRWTYpVbnhkijqbxOq1ynqlcTvr+aepbBcaYusxnmZgD4+Ex/fpPOU8Z036NAEntLWSSep&#10;VNGK0yQ4/6vaVnGYTOI+f4Xn7xR43sbvpar0ThJu8f8TKbY1o8zL3d2IYhyIkokQ2lR4RKcY26dD&#10;jEqHeK0FqS4v4g3k0oAVSQYrUrRmJPNzqtmKDBOXejMSCeAUnRXpRieSTTbE9BuR6XQj0WJDXL8G&#10;F+hGL1PEXy+WV5EV4HxyHs7FZ+N8Yg4+jc3CZ4yfFzLLcIkx6nJSPj4qNARbZfq3UirAMqq/MptM&#10;pzaOMuc4ygnVnH6/4jzLjCGlWqfLO4aoRjPk/WrJ7V6UMGC0BpbR7FsmcM/gWSPtGvJGEOs4irQB&#10;Fs5xBugZqIeotAk1zeAUC8+KApxyXRBlWrpMQrGFUGsTwLFQmCbmUaNzKeCsYZCuVjtR0mXjuhP1&#10;LLCdLLi1DBI5dHj5XQ46G/7eGkIVId9EhSrzoBb30wX0eZDXbUcNVXBelwXp7WZmLDPX3TDNzqJn&#10;cAIl/I8GBpCu4IziuMd3DmCWHsd+wthPV+qbhp6FVj02i2oGgSaep3N2SanGa3LSZbt5Xd5xXkMA&#10;DRaKDEm8jlqjFz3eUWR3G5SeqA9LGnGL0LyTVoWbSQRlAVUfIXEroRgRhF1UEdVdBh1XTRviyuhI&#10;M8oRV8KCVdlIF9qKyJxKxBF+qVSoVx6m4/ydeJy7GYOLEQn4/FYM7maX8ZhURjzmtYRCpFElLj17&#10;Qkg14xLV4YWYLNwQqOWUU8mOopMOX+UcRJspBE1wGBZCopdixjGzRgEzxOc2hHoKpibHEFp4fxpd&#10;g7AyCM/tMcDPEbYT0zh5/x5FKht6KE4e5FbhelIRrlO13aAwCE8sUMRBTHkDyqkKI/IYMPjfEUU1&#10;3NZMGHbiPq/vbl41hQEhm16BWxnVuJnOQp1bg5o+I++1AzVqC4o6DMhp1iO7WYsGgw1dniFsv3yF&#10;PlcI/oUVdLiGUcr80uYex+uf/4KFw0N0+yfR4p2mC10hXJl3h+fQM7aIel5XtTmk5Mke5uduL4Hh&#10;G8Lg2hZWnr3A3OlzDBGWloVNxXkECFg7new4g/bIMkE3s4DA9AImtncJXwa3lQ0G9gDhM4w8wlPa&#10;1mcIx0G6sp5B7ksXNL33GP7dxwgRjsaxGcwSkCPMZ7YpuhcKM8/SBkyTyzBOLcO6QPdGQRLaOlBc&#10;1ejRU0Jng25tTtnHNL+Jmccv6IzfYu3ZSwwubyJABzZFp9Tophik2C00EYYsz0XmcT7LEbQRQOKq&#10;Q4Sye2UXzz78hLweI9JYflLbrEjusDMxsFDwVfOZDx4eE8SjyB8IIa3fjch6AwrMvMfmMeQSoq2W&#10;QeZvH8HpQx1jQ5d7DJO7FAiLS3COTSsTfUhzRymhJ6mM6yUDFMDSDEIA1zPOOJb3oBufZ56bgYqp&#10;V2q+QgsYWNvF2Jt3MO3vwc3zUDFPquk0xX3q+Ryq7IOMM06kd/Hcec4F/U40MmjWs1x2DS5iQJz2&#10;qjQFHTOdKr3k5VV3LmmC4D2VmiT/5inmn7/F6ut3dHfPud8RBf4qpilQTr7/gQLyHdbo5Nfevcfk&#10;2gJmZocwPhXA8IQP86tDmFscwvoxn9E6n8kYnXV3F8ra2/AgIweRWbkoqq/Go7Qs3KcTLayuRtjd&#10;OKVH7a3UPNwkaHIrmd/jknE9Jpnf1+FOZh4Sa7t4XyYR2D2FluWsn07au7OPReZJvcdFh0nH6TIS&#10;2uJADRhwamF26GGjC7USnGangd8NQOvQ4EF+Hj6NjEV9dzMeSS/bzFw8zM5FXI44zzxuI8iLyug2&#10;a3GPYltm4bld2IBb+UwylytBGc50M48ps4FgbaJjk4kC2nGN62HcdoOQvZpfxf9JxKf3YglMAeM9&#10;pW1QgCiff3uFjlIASZcpTvO30kHoiiS6T0nyWToLMf3uooD0Lv5wLRJ/vJtIMNcoMxk1UByZpiZQ&#10;pjPSlOhQQujl021K9WxGex/jeQ9dZRfiGjrp3umaa5oQUUEhX0nwV0lqpDhowsO6VhRqDYhupgOl&#10;GL/NZSxBG62zIKK+DefSS3GJMexybjlBWkwHmotz0Zk4F0t4RmfhT8lF+IxG5xxj2jl+/ihL5Wwt&#10;ITxzLNLBIKSozBxm8ELLCHIJvjyCrVTmV6Wy7qQrlXlGYxosSOhwIq2XDksTpONcoMtcQoNnEUVU&#10;qtWOs56ajc4xFiI/g+4YWhWntwbb9CIMI4t0ijMwM1jX8L+qGHjaGHwlAKqDBFGIUKOjK9d56Txd&#10;hKhT6WFZ1m9HK29kpd7LgDCIar2fhTfIwugjSANoJDxLuF6k9tEB+lCi8qBQHGCXkwGeBZfnUkPI&#10;1okjdfF8JqZgmZ5lYOH1GQJKAa/ispYKttIsSpkOmKpZqrRrzD7US9UxC2iHI4SxvV0MTC3wvEfQ&#10;zACu8jMAh0YZCOjE+X0rgVNr8qDZEUBu9wCiy1oQW9GGmOpO3E2txK20MmVYRgTTnZQyukOuM/Pe&#10;5AN8kF+OaEJFABJB13kns4SOsxz3MktxP6sMaQ1duBiVgk/Do/HprYe4Gp+FK3GZeFBSjRhmlFvZ&#10;5bhLFZXX3AsnHWIiIXU5hgoqIlmZTP5WcgFaLC6oCHYt3YVlSjqAbaLdNQSVawS+yTk+Fx+FQgi1&#10;ZgKUgbKG96GZ33d7gmiQdqw+J0oZtKr4DPJ6rPAuriKFwA9PoShIL0dseSMelrKAEaYPiquZybsU&#10;uN/l9d3Pq0IcnWdsBd11KZ1nQTWhWsXAUkbxUKnA8x5hWkHRYRqj27Dwf3opeFq1yG7VE/peDDBA&#10;T+ztE2TzWD49gZdOsp7n3EQoTq6u4813f4Z3jqKOIrDFRWHjmeBzHaFIGoNzdBwGhwcrjx/DNbeC&#10;gVERcwsYXFmlQzwgoJYw9vg1gkcyVeMz+OkYbVOL0BG27pkVzOweYJoOfHRnF8N0oSrfKNTD83Qv&#10;R9DQvXrX6U53xNXswbe6jTm6x5HtA6joqJZevqNz3cfy01eEzTEFX5D3dIzPYRpawl1PuBvpeAe3&#10;n8BDIAoM5S07nSwvekWAzsKzvEPhOYv1V6+x9fw5t/G86Kgn6ZYbnSEUUexKbVERy3QlQdjtnUSX&#10;Y5DlbRlzB6cYX1nBs28/IFuqzVttSGqzI6XTgaQWO+IbrMjpcWORDrzRGUAhy2feAAUu4VvEmFDt&#10;mUZ2n0uBZY9/DONHj3nPpNftEZ/HIfzzi7CMTiplrYy/Kxdw0n0WiwMd8NKZu1DF8xKXrQ4SEMx/&#10;Wopo/dgC/ITb8NYxDr//HsvvvoFtYwtzL1/AMDZHITcC6zSfy/o6y7sbqa0DiG8yIJ5iKrnFiPRW&#10;CoEmIwVUCFrmZ9vSPsyEpoyHlTZiHV2u9MiWjoXSV8JBRze6+xQTFEk7X31F8bKlNPWsvf0a219/&#10;hdWXXypV4ktfvsHaySYmpj0IDDoRoMvzhmwwDPQSVBR2RiMKVQzCVTVIJSTvJqTiThKdZw0FYXQS&#10;RWwycqrLcOXuQzxIz8HVqARce5SC7PJSXI9ORHh8GgoaahFfXst4ZVSaTEzS0zs0DytFlwxP0o1P&#10;o9tmg8Nng5XgtAXtdJoDMPmMsNB5Wn2Ep9+sdBqSzkM6Sz8eFOTjQlQi6vtaEZOTj8i8IjwiEGJz&#10;ixGdXYC4fArtwnLcYFm8nltLWNbhVlEdblPg3y1pxZ1CJor523Sed/IaFbDeKWpU+k3cKhTBy8/F&#10;MhNYNS4lZePcoyT84XokfiftgtIJSCB6Xapu7551ArosHW64lF62/wQnv/snQM+qbG8rAP39VR7j&#10;diLdL81EdQduVTQr811fTq2m46tiDKvENcbQG5nVCM+qV2B/t1RGEUh87UB8fTeSpE+JxAvm8Ry6&#10;19xuPSr0VmTWtOAqjcVVGVNe2oH7nUbcbdPiakYpPo1IwUUC84ISS2tRoe5DYlEJrkQn4It7ifji&#10;YRa+eJTH+5qBczy/j1JajK0lVKkFDJJZBGV6D+HJDFhsG0UxC0ueTtorhlFmHkH/pFTPTpPwViS0&#10;OZFCBZrR50cTXWYL3WejdxGlLLS1hGatZwpVdIg6uhjpfSg9EnX8/SADhnZ8BUa6AQsDVqdnEN2E&#10;T69/kO5lmM5vmgFuXKlK6qUTrGeBqxMHanShmO5TCm4hAV+hsaO4ixm320RXYkZ5twXFKicK+H0u&#10;3WYu14uk84ZG3gXpQzmFQDeDk/SKbHNPwUVY7H/zZzz59msMbeygmv/TRWXbHxhjGkG3IwiNNwRr&#10;MMDkh3UoBNvwIFX1GGa2NvHh3/6G/fdvcfD2S2w+fYy10yMsPj7B4ukTTG5vIUBX22Vzo9ftRbXG&#10;hLiaZsTVtitDM64n8eEl57NgFSAsrhBhVDNhSfkIz6bzyqkgVGScYxNu0C1GFtQqbYARVET3+P2D&#10;/EqU92qoYgsJzxjC85HyPsBLcRk8RjbuF5biTlYprhGQERllyKzvQlhMPq4nl+IcM8e1VP4Pv6vT&#10;mNFm88MwNAH7jAw7WkSdyYsWowPmIbpOAaY5wKVUo5+Jhk6Km267H0W9NmTQvWdQ9ae1WpDZZoaZ&#10;biqusFb53xuJubhGSF9LzMO1eKbkYjwsq6OzLMBNXtPtjBLcL65BJLdFFLPA0nmGJxYp1ddSZXst&#10;rQQXYzKR19CBTocD1VoTRZQDVf0WnnMQ+uEJ+Oj8e90BbL94hql9OuElOkIC1D42Czud5OHzx3DO&#10;zUI7NAadJwQ1RU23hwLHHkRwcAgDJjMCdJBaXn9/gMp2aBw+uuk+CgoRcFY6FcPcBl3kGrqlWpFQ&#10;nNw/wdTeHoY31uCnwwotrUATGqOAcCtVnePHLzBCsAaWFuHj933D4zyHFaw9fYmBSZYR/zw6B+fp&#10;hseVoRxSNddN568ZHEcn837/0ByC64eYfvIKQZkIgQ4zSybZ11OgEaDidFttPuT30x1S2I1t7GH+&#10;5BR9PObi86fKuXUHx5Wq0loLnyHLnyM0Qee0icX1NYzy+kyj03COT+H022+R2a4nOM2Ej1UBqHqK&#10;7nd+B6aFXez++R3h6Ucx40KZdRh1/gmCcxLlLJcZBKC4RNviOnYJGnmheSXdvIgZ7+wi/2OKEAug&#10;RO8jOFn+TAQnU9mAj4Lbwc+DFAPz6KDoLuhxIK/ThlqVDT5CcvbgKWYPD9E3Os/7+QQTxydKT1Pp&#10;WzC2vQ2tL8Ag6EJKmxEp7TJu2oCkJhPhaUJqk8zOFURHcBlqwlLilUwU0Ushbpnfw+jjL2Ga3UYv&#10;BYgMgdn7+lvsf0V3SUA7eQ2e1V08/eEnHLz/Bsuv3mKZ8Fx89QoTy9MYGfVieNyLUMiO2YUhTM8P&#10;YX53nvlgisLHozjPosZmPKDDiySc8upqcT81l8I3GzkVJQiPikNaWTmuxqWw/GUiu6oUNxMyCFo6&#10;04YaPCqpYj5yIkiR5ZQmotFllsl1ioxjjDB/G9w2xWGK+7T6CE/PgAJOm0/gaeRzJjyD/D5ogtrQ&#10;jfCkFHxxOwq1nbXKMJXorByeTzai0nMRS4hH033ezmGZY1y5SSiGFzXgej7LKCF5PbceV7PqEJZd&#10;iyuSCJqwrBqE5VbjWkk9Yrv7cYfL8Dxuk6pMivdzMan4w+1H+D3FvABUqmwVgF4iPKWdk4A8c5Zc&#10;EqLSQUi+V9b/6Uql+lYAe+Mh/vggDdcJ84S2PqS3tSGivAlXaByuZFThYiodYmo5LtOAXEji/1N0&#10;X6LovsA4c4nfXaAZuZDAZTyXiaU4z/XP44twLr6E8CvExehyuuc6XC1pxnXGmLCqJsI/FZ/RjJyP&#10;ScG5+3TSdxNwjo76Uoy8bzUb11N5r1ILcSurhMaklDGsCB8ltVhapYOBFBDpFJRPyGT3+5Q3X1TY&#10;J5CvC6KUEC1m5pVxgR3DK0jv9iCVSTpH5PdJ9/Np1LlnUctUOiBvAZHCNotWqmkZaN8cXEClbZL7&#10;TKGGYK13zdDxbWHl9RuMssCPHcgUY0dQecYVR1ijD9Lx0UXYh9FiDzFAjUPDYxWpXIpyLSY88zpM&#10;dGB6ZDQOILPBgKxGHQq7THSfPuXdj80WHxpMfsUtmhio6uhce1ho2v38D/8QC+ckYTqNlafPsXR8&#10;RIBu0y3SmersqCVYGrUWdFnd6HH50OX0oMvuhiYQhHGYzmVqDp7ZVQSXtjG0skNXQcXMQBZa24F3&#10;YRVeBuUB3xBaB2woU6mRwQeUSCf2iKotIr8W4ZkVuEu1dz2hmOqzGOFpVIAE3W1mzgd8oBH5BIu4&#10;syqqxpouJDf1I6GhD/G1XYiVSddbenAjPhuf3YrBZ3di6ejo7ooI1qJqPKTLiyyoIKhk3swiBZIP&#10;csvp5uR/inG/VDr01FFsaAimAAwMdHoGp/7gmBKYtd4gxcIQ7x+hSYBKr2Fp8+2hO+r1jBBYdPcU&#10;KBntNmR22AlOK/LaTTCMjCGK/3uRwSAsMRNhsUwPmQhBGYdaqOrH7Sxeb0o+7lAg3CNoH/H6IpVq&#10;20rclqE0yUW4HCe/z8Pl2Dwk08lm1jYjvbIZaVUtyK5vQ2G7Cs1mJxxTSzDwHj9+9xrf/PILJukY&#10;vTPLGF3fJeQOFFfpnl9CYGIcWp0Gde19qOvQorV/ALUskFVt/ahuUaGitR/lzX2obOG2VhUqqVJ7&#10;KRDG904wSCdk5zM287idhK9U1y7s7mJu/5DPfhlDS2t05l6Uqt1oYt4WtxOkEx0iQFzMJ2V9drrV&#10;WWzQZQ7QHTZ6ZumAZ9Dlo4uanCXMR6FjHvTxOMPbO9BPzCFAIacbX4QMx/Asbiq9UQ2ji0q18Rz/&#10;W4YgpXVaCSY/Ovj7FhedKZ+VifcjtLiMgXGKQ7rs0OIi1p8+wemrx/zdDlyhEcxv7cA4MYsWutC9&#10;t++VOZMTWsxIbLMgpdVK97ekOFhp957eO0IdnWcxhbU02dT5JlDnlbf/DCJX61Oqn0fovg8/fEXw&#10;rCkvNp8m3D2zPF+KBuk0VWLg7wn5MoqwcqZigxsp8pKDRoqubi/KKNAreLxGnr+VotVh8WDt8VP4&#10;5hfg2zzEzquX2Hj5ms/iCE8/fMDqC7rQIYKUZTuL9yCjhyKu56wZJoGxIK5Oi+g6PaLrjYhtYCyQ&#10;WEMRUU4B7d88xjSPpZtYwtGHH3DKdPzVd9h5+xZ7799jdOeQQuADvv2ff8cBt6+9oft89Q7rjFGb&#10;R6tYWZlU3qQi88iOEKJurxU6mxnFLa1Ir69n2S5FGlN4LN1mTDzdZgmuxyThlgLPUtyLTUUR3WhY&#10;MoNxbCJSiymYH8YrnYayKypxh8KyqMeodIIaP3kKN52waWYdC89fY+nZKWxeO52lTIzA5DTB5NFD&#10;79JzXY8BmSDBbYTeaYDOoUWXvhN30zNxKT4FVe01hGcBHuVmIyIrAw+5/ZGkrHzcoxONKKIoZxm8&#10;zZhwS0m1uFFQQ5BSCBfU41q+VM8SrgJWQvZmTSfSzQ6El9YrML2YWoAvKNz/JC+/vvkAv5MhKkpn&#10;IamyPavGVdalevbSTfzmoozlDOe6jOuUTkLS1nm2VNYFntei8On9dMK7Arm9ZgzvbUA/Qi519iKt&#10;rRuJTR2Irm7Fg3KKb56/TLJygwL8Rl4ZrmcXE/QluJxdjktpFbhAqJ7PLMcFAS3F+eXEAlxKZBxi&#10;/LnBuHKvuxdRvX34LDoJn9CMnCM8P41MYIrj5yh8HH6fjvoBPr4Viz/y8x/CKAZ4PVIl/VFKm721&#10;SKo/ncMoZ0HJ1/mQx8IhLywuZMpU0XkaBwlV2YcZ1zaFzN6znnOqkSWopJNOcA6tvmmlt2mNtJka&#10;h1DpmEAJIVyh8aLGOqK0MdWwIEkPvCrrmPLGj1Yq8A6m7tAUnek0mvl/LdK5h4HGRBWqoYuQIQM6&#10;FuoW5zhKWAjqzIQqlWdZtxEFLDQFLUbksOAUUIVKj8ng9hEMU+tQM7DqCQQtFWyPd4hBZkgZUhJc&#10;W8PQrvSeXeB/jmLh+BB7L59ilcHWMklXQFg3WtwEqQd9Th+dSADtZhsqGPwreJPr1RqUdfWjpEuW&#10;GtT0a1DcqaH77aPLa0FuUxfK+3Qo6zGhUmdTJnGXMZsyjEPmfr2TQ8WWKUM66LZSK+k8+bCpiK6n&#10;Uw0RoveL6DiTShAWlYm7BGpiUx9SmtVIaiZA66QjUQfSazvp0LJxnvA8H5GAR8VViC6tQQxhE1dB&#10;0DR2IKG6BRUEpGVmjrDT42FpHR7Jd5L56trRMODGwNgitMOTTOPo4f1Sj0xAOzLOgD7F3y3BMceg&#10;PbMG1/w6jr/+Dgt01eL2WhxDqCAw7LNrfIaT/Ey3PjjJwlmCK4nZPLd8RDFzRhbVUGln40p0Ji4/&#10;yuZ15uMqU3haqVJFndjQjYiCatzLk2EqlbjK674Ul0e1l4uw6FyklLegqLkHGRUtiGUBSShpQAZF&#10;SI3ahMDiClb2dnHw8jnefP8BI4TmyTdf4fF33+Lxh+9xwmB7IOnJEXQaHWrb1ahp06CeAO032NDG&#10;Z1TNbZUUJmUUJhXNvagkSCtb+2DlPXn3t3/B9//xP/Hy5x+xRAhtM8AOre0qnd0cSxu8d7OYOjjG&#10;KEE6tHuISQb9RQbapefPsHhwgIX9PQQJoqm9Y8XdTB8IjPfhX9/B4ukJpve3YJteUNoJ56W2gg4r&#10;xGtwTFBY8v6PUIiF5hcxuLqJhc0NeIdHMLO1hW7XIJ/XDMtTAA0sK+XSzMA8K+87ff3jz5ijW7Mv&#10;7hNkBwT3POx0k2NbuxiZmoWRrtS/vEZYb2OGYjWleQCJ0n+hychy54eZLrWDwkE67LXYAmjlf7X7&#10;J+HjuXSPMK/MbKPRN4m8Pjqk1R2snDyGdXoerskZqLnfLOHsZX7T0cWXGijAGSN66HJ7ghTOPF6R&#10;wYUCnQhveXHxCErs44wXo7AsbaKZTlZNhxja3Oc50+nxvomwffXzL/i3//t/4fSrd1h78RyehWU0&#10;24MY5L1tolAus3gp4syIq9FRaGrxqM6Ah/UGxPKaQoS5f3VdqTFpYeoZnKLbnaAo2cNf/uPvGGO+&#10;NgzPK23Fy89e4tXf/oZXf/2Z7vMHvPjlJ+y+e49FAjswEYKDYGrsUyFAgI5NBTExyXOYlaafYbRZ&#10;9Mhvb0dOZZUy+cCjrDwUVpUhIiMXEbkF3F6KB6k5SCouwt00maggB1llBGpyFh5kZNOlsuzSeZb1&#10;m+GYXcDQMoU5r2/m9Dnmnj2lMF+FURyndBbyW+k4zbD7ZVwnXSfXzZJ8FhjdhCqB2j7Qg/v5eXRJ&#10;eSitL0NCfhEe5bFMKjMLZSpvVIkpLKFIp4PKLsONzDJcza0gKCsJHwKIDu9qNmEkwJThZtITvrBO&#10;Ebx3WG7vlktHomoCtgJhFOSX6Wj/dJ/wpOv8bXjkGTyVJB2DpMctlzIchcD8nVJFS1BeOYPn7y4K&#10;NAWokqSd9D6BRYjdzzxzj7l1OJciE7kzTiaXIYwx82ZOLSLK6vGwsgmxNe3K+4nTGINzu9XI61Ih&#10;m/E5h7Evr0uNHK6ndXQju0dNlviRw+cURtcdlkfDUtWGW3WduNXQiT9FJeCTu7GKgz4fnYq48grc&#10;SUzC5zfu4WNei3RikiRDbX5PQSATOXzU7Qy26v3DCmhKtPI2DxcV2xBq6PoK9UN0mW4U6vxKVWgN&#10;g2SdY5QKmgGXStc8tYy501Ooh+YIqQWYpKfc4AxK9SGlvUzPgKylyu6xC4CcaNBbldlvzDMrUFNN&#10;a8bmCV86n6FJRYEbeQxDgPvTLYprMExMo8HsQR0Va53Ricp+B/qdfmgJtU4GD5VjWGmjk960vc5B&#10;Oqiz6q8eFnoVYdnOgCDVuv1UzXKO9cYARukwF08fY4kptLmN+aMjQuGYznML+tCYUi3oZAAwDo5C&#10;5XSj12ZDo05PoNrRYnLwuDwXvQW1dAD1Rhs0fukNbCFMBpDe0I48PgiN14dkKqN8OsSCjn5kNauQ&#10;16ZFYk2P8rLn8LyzQcbXqNykvSEsqwphmUxUSjeZaa8mFeISXVs4nWMMH25cQw+Vlgx1aSUEGwlp&#10;ArSkGheo9r64n4BbUhWbmouHheVIrGhEWm0bUmvaUNlrQJOZLpGwlTbF8JxKxDe04QHdZx0DWTdF&#10;Sq01hEojr4mipMHqUXqyTqwuYXB5A+Zxfj/g5/XyPvA56giM+gEP2t0E7fAcHcExXdQEmilKOiiG&#10;InOo+OJycJlu8+LDDHzxiAUgKh0XHqTj/IM0XJBZkRIKFacdTmEg0wzeZYG9nVuJawTuFf72XESy&#10;Ur0sy6jsEtR29aKa97C4iS6xrReN/XSPzAsjy8vYPNzGys4uFg5P4F4mZBjM2x0hmGdXGWBHGbBH&#10;4RwaQ59apzjKSsKzoV2L2fl5OsFBdBI69Wrmd7URVZ16NGiNqOF+bTo625lV5pOnSlunk8ceJ/z6&#10;vaO8Xz5lqsFauqVO3gfj6Cw0w2c9dbVjC0qnHitdooeAsszSCdJN6ifmlc46MnzGTPeqJ3Ck57lx&#10;muJknvuMMe+zTAS39jC/vc287Ecz73mrwYNG5v0Gk52C0a64rvmnT7FJmFdrXajS+KEOjaPe5EdW&#10;B4Mnn4nSCWl5C8GNXVgXZOjGFkbpame21+FfW8f44ZHipuafPINjfhUlKoKsx4qxjTU0qrSoVtPV&#10;9lmZPzwUCvMM3FvwrstkJutYf/81yy3LJMXT2OoGdh6fwkFxOTk/ixCBt3x8yjxxoLT7V1Esdwdn&#10;lOvrDk6jiTGllWVTqnqDFBFN7nGmGQzuHig90mX2JyeBLC48tLKqiLfRnVO8/evf8L//3/8PpePb&#10;4dfvcfjmOdpY9k7evVHKXWqnkSLAgjQ66OwuB1LbbEiki07vNCO4sw3HwgKKtQ7Iq/3ypQpc46LD&#10;nsXh8xPsvTjFsQiOF6/pMt/j7d//jdD8Betfvsfy6/cI7Z5i5OApFrYWsbo6SnB6MDE7gtm5UUxN&#10;D8E+4kO324HijlaK1Rq6SQIpRToJ5SCjhII4PhMPCoqRRNd3+V4c830m83gqwhOSEZvN8nEnEhHJ&#10;GYgjYC/QvVVrHFg42MfwzDymma+n+KwmTk7gnZuB2SPjO6W61qgMRTG7dBhQliY6TxoHzwA/c+mg&#10;KOyow9WoWKWaNr+igP8lHYRyCHZxnhlnY1EJ1HtFhGcByx9jyo1fHecNxomw9AplggJxbpco6iVd&#10;5rYwltmwDFny+/RKXKHgvZDIMpuYik8iYvBH6Wkb/uBXyEh1rXQUkupagvGiuE06z8vh+B9Mv7kU&#10;jt9ym2z/LZ2ouFEBqQIpHuN8DGMFY+LDxlaEF/CcUktxJaUCFxPLcDG+CBcT8nBRhHYC4S2iO6Mc&#10;F5NL+H0RQcsUV4TLXMp3l1PKlCreSwkFZ3FIfptSjEsU5BdzqumgK+mc4/Gnu/E4F5WqdIC6ll6I&#10;5IZmxJRS5GTkIyKbcSurUGmOupGci2u87o/G1xZbXROTsM1MkdYDyO8zo4gALdL70GgdRpN9EHUW&#10;ulLplCOfqdyqfKNo4LZ2qt2DL9+ghQVFT7WuCY2gWGVDYY8B+R06BJZWlVk6DON0qAS0VBNW95lQ&#10;2qVDLtWigNNIcD7/5Wcc/fALdulu1AwE5QRN3QAdK2FXqfEo7Y+G0Rm0MHD1WPxoY8GWTheDmwdK&#10;UNOF6H4sHnRQ3XYR1P0OJ9SEXZfRinweq5aFp1U6v9A9WwmM8Z09bL15gykGx1kW+DkGARnaouf5&#10;d/EYh1/9WakiEierdnnRbpcq5EG0UfH2ebxoNLtRz/0aCZuBkB+NRgfqTG5U083VM7APBAcZiPmf&#10;zhA6AxPoCk0roCplwLuWWY0r6cwMGVW4ygx5Pa3qbDJ1ZtSwFJkXlu4tKQ+XE3IQllTAdbqwxFxc&#10;TSzAtXim5CIWyHKkFDNTP0jAxQdxhGYFYioblFcixVdxWdmMxFK64NoeNNNlNfCeR+bJkJcqJNU2&#10;I66kBh10xWq6xXYGtFqDEx0E6N7TQyxtb+D5qyeYX2MA4/UP0uHNra9SrFA82BzKfe50jtL9LGD9&#10;5Wu0m+jqGRg9dA+PCmtwJZ7wjM3CpehsBZYXHqbjC2bY85GpynqYDM1hIbzGzBvJAnsrhwows5QZ&#10;PZuOMxNfcL9z9zNw7kEG7qUVoaypEyUtTHTMpW1qQsOIWjrPme0t7FH0TG7vYXj/ROnY1WgbhGd+&#10;k25uH208p+Ieu9KWafbJc/ND5/Zj7/Ez7B7sEZxSBT+OLuYtXVDGF7thW5hHL2HQQfEl7to+Oo+N&#10;50+gpagaJCyMzOPVFBlVdFWNFG7NFFrSE7jeFKR48qCcArOu34XpPbrGpWWYKMBcC+uwL2wo1ap6&#10;5uHSXjvLUwAOurR+wtO9Rgc6Naf06J2i+1w6OWK5WYGGwlPaNLs9Q6jSOVBCyPf4xrD45Cle/fAd&#10;FrmvVdzk+Cz6mMe0o1NK84SWz6wvNKXM8mOlSNDx+9D2JoK7a3BvrUI1MooXP3yPlx++xtj2PgJ0&#10;jW0aK9b2t9FusMLKYxiGpvnfB1h7+SW8WzKR/DHG6FQ7nCNKTU6lwUu3/BzPvv0KgZEQVo55zhS6&#10;7oklusWXSm96/cg8Jnh8H2HZxDJpnV3H8x9/xDyduWt9E66NfTr11yyDT7BIdzVzeKxUz47SdWkZ&#10;K4IrPF8K6C//8hd8+cMHTOzs0FXTsW9uoYtu8/Ttl6ii6EnttCgOvJnPo5UiTulLwTwQ2pBOW1uw&#10;z80jX2VGFvfLY37I7bXyHs3g579/i2fv32H7zz9j4sk7hOQtUIvbOPj+A3z8D5s8M2maWd9CYMwD&#10;t8dAoaCDl+7PO2hDcMjF/ORAh8WKws52pDU0IKW0EPdTMvEoJxdpxQW4yUD7MCcPiYTV1QcpuJuZ&#10;jVtpWdyWg8TCPDqbbEKtCAX1DUiua1Rc//rzl1h9+RLB5XUEZmYwwXuyeLSnDEdxBglQmX7Pb4Fd&#10;2jr9Zm63Eah0nPxsovscIFQb9V0Ii0tGcmkl0kqyEVMgYzwJUKYHGVlKj9vo4lLcIezvFZXjdmH1&#10;f6WbdJe3CuoI1XrclCYmxoxrGQSXQJTl9lJqiQKySwTSpfQyOrU0/OlRwhk0r8uMQuI07yhT74nT&#10;/O2FG/jNF1fxm/Nh+O0XYcr6/5DleW774hq/v87ldX7HdP7GWRsoj3E+PhfhdLvmuUXMHKyy3PTj&#10;QaVM7C6vLBSHXErAlTCVErKEei4ByVhyKYsQTWM8ITQvJhYT7gSp9JBNyMf5RBl6konPYzMI2Bx8&#10;wc/n4/Nxic/hU4qbP92Lxac0JJ/ci1ZmFfrkRuSv1bR3mCLw22sUBdfv4Q837uOP4ffxkX1xsVVN&#10;t6enQs/qHFAAKpN3y5yqIarX3R9+gmPziTIJd7V1BA2eMVR7xqFjgXVQlXsX6TapIqXHoXNxE+2B&#10;SbR5pYcjXeHgLHr8s0rnAgPVXjeVep3ehRKBdJse3d4hOpZRdPnpXPzjLJxj6NHaUNqkRlpFD1Kr&#10;e5X9aul2BETDVGPTx88wtH2gdD2XmVFk2rjJw8eYP3wCx+QiRlbWobXTQVktaNXoUMiAW0sl3SZV&#10;UYS8tEnOnp5g8flzpapt4dkzFujndKlB9Pu5j50F87vv8fjHv2BsZx86/6DSC7XVNY6yHjP6nE66&#10;OS8apKqM0NF6CEwCqtEWUoZ0tDJo6weHGbwJTv+UMraua3BB6UFcTkFynYpNAHpd3kCSKdPZMXMS&#10;mDK8QzrWXE0qViAnPWelE9FVAvRqMhOXYQlFyhCU6LwKJBCeYQ+ScDWGDi2vTKn7jy+uQwLhmVje&#10;ggSqyYzKLuVe5zX1Irm2XZneKqaiHilVjSyEdAa8T9LhpaTdgBAd0jMqcTcBoWOQDE4twE8FPENH&#10;MsoAVNKjQU4bC6baoXS0maA70DgDaCMIOunw7XSp4cywV2JylM4+F+k6Fff5kErvQSohn45LjzIU&#10;sF6lGAhPKzlr68yV9tkSpTo3LJqwvU+nGpVJeKYrb+DPoShIL21AQlE9UivaUUgXWtTZrwxh6eY9&#10;ll6sMohcXnGW22bBEvPB0Moy4T6mPNNGnluTzUeHPAw3QRGcnFLEgIZ5b3B2lufvoSjwMrmZzwi2&#10;ATpRijTj0CzU0v47QmdttFP9r8BGp1ZH4VRB164KzqHB7Eduax9BPIidV1/i6O0rbJ0eKkH5mA7J&#10;7AnBMjyNERl6sbqGIF2Vm/fVSNEySoc4fnCK2aMnmDo6JpzXYBufUtqgnVMzmNxY571n+aJzcg5O&#10;QBMcVyZaCC3M4dWXx4QenbXRjBqDnedtZd5mPtTbWL7oGlmGWnlNhrFJlok5AnwBrsUlBPjMTGMz&#10;ePHtt9hhvg+urmKc/9NDkbm+t6eIjmW6MMfCElYJaaN/hP87BvfcGpaOTtBo4n10jShue/nVazx+&#10;8xImkwUtIoibNShs0aC8my5eZUGI0NwhFG3MK92eAOwTizh+92dM8DghulM7naXBE6TI2ECIkKxW&#10;GygYQhQcw6hkeV2msJVq8iBd9Dpd8iQdrGNkCmoKIcf0HHZePoeWgrdmwIc5gtfNbVI1PrS1S2ju&#10;41/+z39g49UbpTd9TpcJmV3yKj8bcnos0FBgTBDgMzyPr/7178rkF5tvvyKsF7H17is45xYI8wP4&#10;V1dw/PUbjE8HMTcXwNi4E/MLfixvjGNzZ47HmIV7ZoSivA8FTS1ILSrAvcQMJOSXIDk/R+lJG1dQ&#10;iEfJ6YojvZ2awfKaSLjmITI5BRfvxiA2h+U9JRt3UvNhZIx89tOPsIzPKeOIx/jcZni/Vk8PYKXj&#10;dAQJS7+M5TTB7B7gNgNMdJ96m04ZwiLuU4awZNfTnT1MRHJJBdILshCVk8X/5DIzA5HpdMPp0v6Z&#10;hxvZ+biWzbInACIQw+jOrtDBXc8hNPPrcLNMeuASqnlVynt6r2dX41oWy6uU2WzpqUsnmECRnJBB&#10;1xmFP968j99d/e+xnWdz1tJlXiAolXRNAaUCy/O/AvMLwpXQ/O25s6W4VQHVuUc8bloxwqQzYS6h&#10;WdSCR5VtiKtsVebITmvvQ2ZbL5+pBgV9OgokNXJ61cjq6UNqRy/i6toQTRMRWVbL30pzWDlK+1R4&#10;wKVM6HCB8fSLnEqcy6zAeRmSEpGCzxlPP49Iwqd3ovEnwlGm5vuDtMGKI6aD/uP1SMWV/um2zDD0&#10;AB+lqwyt2T16nox0SulFRgcLQYcaFQy6GipYB1WnZfGEwX9JqdL0MjNq/aNYeXyCGSrBVgYOqQ6V&#10;dpIm+5ASpNTM5P2hCbqzQdRYCB8GWRuDc0GXGaVqJ/JZwKRxvNHqRguVtYEZ30DFqx+egUrnRHF1&#10;Px98O5LKu5Df3M8g6KE6X0CQBVI7Oqd0lOjwTRDSk+jyTKDHRYcYnIVpYgGbR4cYJOyGHG74LG44&#10;mcxmD3qdQaW6pqyPatE3DsvsCt3wKDI6TcjqNinn1O/zoYUB4i0V8ld//xc8prK2jY7zf0bR7J3A&#10;o9xaqMxSFUr36RhUptHrNhpRoTGh3k5hwfNooZAwhOhS6eg6/NN0nfPoCMyhd5D3z0nXrjLy/vah&#10;UqUl2LsRLcM5mHmlHfA6M/ANKrqU6naU9GkUl3kGTy6pnAQ61xOkN185IvPLlaEnMknCNW67kVqI&#10;DGaYdDrLGpUO6fWtSKtpU4akFHWqcJOqTDLQnewKRBRU8DkyIAeGmEaUax6nA7KPTaNqwIFKvYPu&#10;2gX/IgMWHYxpegFF3XoUd2oZ0PcwwwDlIXjmpN1uYgq9vI+93hAhWISLdJwCT3GZlwhBGVIj1bbh&#10;SYUIi0nHFQL0RhwDCxXsDRaOWzIxAl11WBx/F0toRqYpGfmL+8nKJBC3eF33ZHgLC+39nBoGoyp0&#10;W5wYJgAt45MY3t6FeXYZud1mFKpshN44ITSBfp5Pi9FFsEiVv4tB1qF0+NEOyvsX6Ywo9rxBwl/v&#10;pLByKU68hXnPMMS8RIHonJyHmsG5SwQCQTRGp2ibXWIe96KagJVakyZzABX9dkJ5FkNzs3Rv+4Tn&#10;EU6eSe9ItzIpx8DoNHwExSwDoc7tQWB6mssA9G4f8/QUnfMann/zZwwvLRHQsxSxozAMjmB8eQmj&#10;0yNKLYZ3apoQH8XRu/cMpId4/uUmvGN+VGkHUK0zoUZ6I/OZ1TAf1vQPMG8NoNnkwMz+AZ58+ADH&#10;4ioGCQof3bBUQ1t4TmqC3UiISGef7TevMbxMccAy5qC49BHk269fYHZ3B3t/fouVJ0/w9sM7usIV&#10;7Lx+owxJcfN3a8ePYbY6Ud7Ug/iKbiRWdyOpsgdtzE9P/vxnrD4+hob3s5cAXqDA3Xn5RKkuXqOz&#10;kk5VIYqCCUJ9YnERUxRpg9PjKKU4kqaBwMIy7HyWJv8QJuemcUBnvPfkFMsnx/AvrcNEUfKKjvTZ&#10;Dz9SwPMzr8vM52OaWVZE/BEFsLyhRTc8TkNAeBLIud0WZDEGSTu/jf8fWN3E7vsvscRnJj3kgzyX&#10;cYLYu7qOZV7z/p+/wek3bzA26ee52uj8rBge8cHlMsNFx9dqs6Ca8SC9qRkpdI7x8nLppCwkF5bT&#10;3WUxj2cjsbQCUYlpyC2vZrnNRHhCOpJyi/AoPQu3BLQFJciga01t6kKjyw8Lwd2gtzPuTCE0wzz1&#10;7CXmdzcJSpn4ne7TL+5T1i1wyrAVn1GpvjV55U0rUo2rR4Wqgw6yEAVt7UjNo7ul83xYkIvoQjph&#10;ut8IuuPInEICsBBXs+naMil6pbMexftllsurmVW4QXF/Q+aNTaeoTy3CJcYhcXAXZZmUh0vc/0pm&#10;IT59SOg8SsMfCZw/yOxCygQJZ+2cZ5O/030qACUcpaPQr0mqav9ZXXu2lKrd2wTnXfzxWiS+oAi/&#10;WVSDuzIfcFqR0v4aRohfiKbITqG75Dmde0QnGctzSi3G+WjGHMaVazQSV+mQpQ/Fw6o2xMs7gRs6&#10;aQxViKmuwXkK+cupFBeMJ2FlrbhIUX6F1//5/VR8FplCcCYonRrrDQbktTQzrlLwU/BcoBgJzyig&#10;K+e+kXSpt2LxUVKbulXeH5koc6lWdSKzVY16nQuWiWl0mzxoswfQSxcpkxq0S9CaHUGn3siCtYWJ&#10;wyO6qzGl2k7GlzU7B+GanSOEWAjUPlptG/qo3suoRBvNQaQ16pBar0VGk4aOUqdUeVmojPtCBM7o&#10;grJfG4NgaY0KKVIY6T7r+8xKlc2z7z/gx3//K2ZOThmQZtHnmzxrLyUQTfzt8vERxnePsfj4CbS+&#10;adQxENZp6BKtXmW8pX1exjJuoIruUSYE0AYJYLqOewVtuJUjjqydAcWDPkcQf/vHv+Pf/vd/4m//&#10;+R8YogpvsPhQzHuSQ5ehYcEp5zkV97voOrTosdlR0K1GGb+vMAaV4R26Qd4PutBGzzSa3NNKD8ve&#10;0VW0OsYwTqe0/PQpthiEpJ1V3s15I7WC7rNUeZWXvGosgQ7yoYyfIlAuxWUq1ZnS6eZKTCrCmFmV&#10;oSkskOfuxtGhJeERM1VCVQuh24r06haKDSrsJulY1Mzn56ETGUBSbQviqxtYYEpxlwCq1RlRbXQr&#10;19ZIcdHC/aRKtttHseMIYIiuxEUnpOKzF1Ejwyl8dF5Dy8sY3thW2kPrWMhLVCa6chkkH6SyZkbm&#10;uV4iBC8SfBflJd0Pec50oZ12l/LyXXkPqTjMqzIshe7zVqZ0389TetheiqfzlDbSCLrVCP4uLhe3&#10;qHbv5FQhgioxIqcaiSW10Do8GF3fxuLxMZwMgvrRSWhDFG5OL+o1VujpaAqbe5HbrEVOgwiwXgWA&#10;swRIi3UQXYS9PkDI2p1o7rOh3eRCC4Gjpxudfv4ao9JZ5fAEvrklOCdmYAqNYmx9R6l6rTc5UUvn&#10;KU0RLSbeP7UNTT0GdNP9jRACY3Qry1srhKdXGXrVQcGpo9O00wmP8Xujyw0XBdnqwS5W9jex/+wQ&#10;npkpBAiImZ0tioJ19Hl8mFxbRmgshDYD7y/dXTvdr46uS8Nk9LnpwHyo1BgITyMqtVzScVbSvVVR&#10;hZf36pV9zUG6xNAwrKEgatVW1GpYDumu5Tmb6cKH17ah5/VpRmYhnY0mKYrG1tYwNjeGwcU5wt+L&#10;Xt5LA8vn0YuneP7nr+hWt9DkHEGHaxSq0CR0HorIum6Ud5joUJdhnphX2lKffP+jMu2dboSCmMJ2&#10;8eAYP//9R4SW1zBNOA/yer2ThBgFzPD4CHaf8n6PDSkvPShWmdFNkaKmqJGhR0YKvBCP7af7VA/S&#10;cUs7vcaD9z//jGcfvlFm/5JeqpJMC1tcUgiu7WHx9VsKwDWomX97mfqGZij0vRQNE/DRhQ9tU+x8&#10;+QajvNfumWlFTHYR9Hrm7TU689e//IyXFA3+kB0jo04M+J2YXhzC/FIIe0dLmDqQccErdPxaissO&#10;JBcXUeDlILWynI4yG7cz81gmmW/jE5BRXI57aWm4Fp2CtIJSRCSksDzTHZaX4xFBd7+kHh7e/8H9&#10;PZY/D+/NDEIUKBObmxicGafTtCodg+x+C52nTJJgJlAFnjK+k9AkTC3ynduIxLIinI9KVqYMTMym&#10;28zMwgOezwOux2Tm4n5aJiLoOm8QnmF0npezi+k4BYYEp0w9x3Im7vNGFpcU29ek92p6AS4TYpdS&#10;CE+ZcCWliM4wD3+KSsKfIhKhvL/zhkyYHgGZ4F1xnb/CU96WcgZNAeivEKXj/CdAz9zo2effh9Hp&#10;0eGFpZeRSV103ts0Ri46SDrfPJ5bBg1GDsGXyXOJJyxzGT9kQoPoNFzPKMb1ogqu5+AS0+WMQgI2&#10;HefupUImrj8Xn3Y2lpNG5Byv/TOZNYgi/1Peq0/jMvAJY+mnd+Px8R1p/0zEOcbai8lZCONvr6fn&#10;43pWEf+jgI6b9y6rAB+lqLStKV16JDRpkVCtQrq4KT48ywgfmEPaGN1oZ7BoN7tRzcI3NjcBNYEx&#10;yUI+e7CH/qEJNNGFNTHgtriHoKJalHlpq/ibCq1TGReYTEWaXNWBpIpOArETCQRjcmUnKroG8JIF&#10;oNY8plTByhsqDFT7LQNOlNAJZvJ3MpPN4uOzqeHGt7Zhm5mHUV4FZQ8R0kNwUcmbx6cxt7eLqaNT&#10;pa1gwD9BNe7m/ztY0HyQmX7UhKWZgbaBQdIdGsICA1e304/I3CZE5NYhvrwV/U47g14Qx999h6P3&#10;38JKlztA0Fb0m5Q2NRn2Yh4aVobANNjGlOn49CzM9YRzvW1EmTWlySFV4MP8LqRMFlFsGEK5cQQl&#10;ei9y2rQIrKxg8+0b7Lz/BiM7h8hu19J5SttnGZ1nMaGRhDi6Spld6FxkMlMCzt9niohlisfnt2Oo&#10;vuL4QOPxafh9Puxo3GImvsNCEF1QjoTKSrqACt7rUuQ1NaHTZIN/aoKFpUwZInI9rQA3meGS6zuQ&#10;02NFiYaORWcnZH3osvG5UdA0EAreWZlBaApBOoC1Vy+w+fIZhlY2MElnv0CB0sXrq9VbFEA8YQCb&#10;o+t6kFmGB8U1FDXDDFTD6B6kA3d5cSspB0XtvYjKKWGmzlQ6FF1LLiTEq3Ejo4RKUtp283H5YQYu&#10;URkKOM/LmNT4bMQVVRP8TVTmzcxHTcrwlWEJvASbBMFeglvP4Dq0MAu1g06z36JUN2vpPJttPhx/&#10;9Z5O1YV+5s0Juuu+4BSc8yuwMPDb+Lxb+s1KB6Rm5gvnzAa2CZHj9+/xLQPn8+8+YO7gUKlOrNJa&#10;0eUdxdTOHqxjo4TTIAz+YYonN2Hux9LuLub39jDKPDq1sY6jN+/o0tcZ5IIMgstYIoynNjagcnhh&#10;ofM1jwxh9WgHByfbMBCGjvExOswJhJg/uqTWZGoc7iBdc08/6vo0qFJp0cClNRiie52AnlBsMVqZ&#10;N3UoZSpn2Szv06O2T4vKXu43MoZmtREqAsgxSNBSQBWpdCwTRnS7pOPcJia2tpDfO4Be7wj+8f/6&#10;vzG9tqJ0FhuaGVWaMKQNro/nbxoexe7JIU7fvoJncZl5n2XAOoS6gQA03EfKjJpAlh6sB+/fwr68&#10;hdnHz7H44jlGKLT0FF5f/fg9vv/lO/QGKLRY/jp9AQUS/RQGLq8Ti1ur8AwHKUg1yGnR8pqN0Dkd&#10;qBdB0K3jdRnQzPxWpDIq7ZeFnTa8/flvePzn90obp2l2EwMzvN9cdyxtIkAQnX77PUJrjAezqzDM&#10;rSlJTbc7vLTAZ/stZp48xeIJ48rSnHLvu5lXJa4MELTSifD9v/4NP/79B8wuBjE57YNn3I+hUTfs&#10;Tg38Q/LmIrnvaiRW1lK8VuNBWhZux6UirbQMEXFJuBabitQqCr/EJESk5UDev3s9LgUpxSW4GxOH&#10;8EfxSC9luS0sViYr76XYcRDi7RRozrEJCocZTBKmjhE6UjpPeaOKPWBTnKeM7ZQet2dJJkwgROVd&#10;nvYBFLQ24mpyLstCF5Kz6TwJ9LjsXDziugxViUhNx21+vkbneIXl7wqhdIXxQ2kvZLk8T/BciCck&#10;Y/POOuPQkV5MzccVxg7pXRtG13eZy4uMOxfi0nFexnjeiiJA5cXXEWczDCnwlJmD/gnO/07iRM+g&#10;SZAq1bbXzqpwuU3gKUNDPn+QhcsJBbhTUIvM9n4k0pmntnQzXvYgraMXGYwn2e0qZLTJUL5WJDQ0&#10;I5pxIqpMpgatVoAalsPzJxQvxaTjKoF3laLhPN1lGA3EFxl5+Izi/tPIJP5XMj5PysLHUQlKlewn&#10;dNEfM/2R5uTj+4n4+DY/3+V2xt+Pbz7itlj8gdf6UUon4dmuU14umlDZhfQmFQZYMGXGlE4ngyBV&#10;c09oAq2eUao9B2aXpuCanFa6Uy8eHSi9ZM86z/jQ7h6EZW6RQcuP/B4jUnnMTLrNIirJtEZeMB1n&#10;Il1lUm0/Uur7Udimxw7VoXRIaqWSbeH/aZhx1cMTcE4v0VFO0l0cIriyrgwX2H37DuuvnqPfO4Y+&#10;ulxraBDDC/PcdwaL+wcY2Wbw2qR63tpUegoaRyd4TJm2LwiVJ0T3NErn6EeAgWVufQ2+6WVoqZwN&#10;/kHYhkPwT1Ph0gUcvn+HvfdfMfMywA4PM4Bp0Wr2EgRDDHwTaHcGGUjHmSZgG51hkAmg1U0RIbPZ&#10;0HHqeHxpB6syjyKr24fsXjeyeq3IautDT2AQWn6v5bn18JzyOrUsVBUEaBnCqZzOU/k8orqJpNI7&#10;dzMWXxCmF/hwz0XEEaJMfKCfR0Tji6hofHrtgTKf5BWq2ZvJ+VSXJXjIwng3N4uwTEdCfh629hYZ&#10;hL3KNHl38iuZKhBRVImUpm7kdhtQ2GtGg95Jhf29MsBdenSWdRkQmKITogvp80uvwnHsPduDk8/d&#10;QQcgvTd7CFupXlJ7hvHhb3/Bm58+KO2SCVXNcDHANpoIJrpZL4/xIK0Qidz+kIX0QnQ2rtBlhiXl&#10;4W4h4Zku7aTZCGOSye0vRmXymmWgMuGZlIu0+nok1UtwqkFMaS1iS+tR16slfCZgHh6Blg7LwPw6&#10;QqekcbuVassJQsDB70OLK/jur79gnA5ferRK3nLPy+vqZuGeXEBjL4MfA3PdgA2lnRpoQtP46l//&#10;quSRvE4DCjqNyuxWKuaP0j6TMmbz7Y8flOrLpgEHlpjnXMx7swxwtvFJ3rsJ7Lx8pQydkZoN+8wM&#10;jHYHOjr64XCHEGKA9kzPMe9t0hUSSkGKv+Eh9AyYMLq0qggzgafKG6DbCsIVIjyY9yra+lHepUYb&#10;z3OKgX9jfw3dVn5HUVdM2JR2qlHcTTi29/F4w2izWlBNcBZTmEl7pjUk01saKUjVsA6OYXl3mw5T&#10;QLmCtBY1gTKN3VdPsfd4E8cnCzB6XagkpOS+9FEkDLGMbVIoP6Hoc8zwvtlCFLh+gs0DO0XJjszw&#10;RDc9ubIEnden/EbaDYf3DrFGgaCnOPCMT+Ht9+/RxTxfpDajwuhDk86Btl4Valu6UE/g16nUyG9S&#10;I69Zj4PXrxmHAhS9FGGuIIWuA/0WO0p7TSjotcA0Mof3P/2Ig3fcb5bPdGoD+uk1zJ+8xk//+i+Y&#10;mN/GU4ofH52nnvA0zq7DNLcOtX8E89ub2H3xGJbFRbgoUqaX5jE1z3JsdbNM8zktrjLePMZXf/2Z&#10;z/stjKY+AlMPX9BGiAYwMePF1tEqxjYXMbQ6TUj1obKzE8n5hYimI8mvrkJcZg6BmYssefVYRAzu&#10;JGWyfOchnE4mm8I2Ii6R8ExATlUFHmTl4VFpHcWEG416G5+jHr0UWVqKnPHtLehcVpicZ5O/W7xG&#10;GJ0mPqMBOlADbH55nyeh6ZNhLHal3TO6JB+fPYhDTWcz4jMyEJWehYepmWeT1hMg99MzCE+eCyES&#10;nk1Hl1tB2JTiSk45LqfSVcbm4mJ8Ps4/ymKcycF5guw8Xd55aSuMz8WFmFzl8zmC81P+zyeRccqk&#10;8H+4GflfPW3PXngt4zoJSab/8f8Pzv+vJJ+l+vb3hO3vr97Dx3SxXzzKRnhmueJ8r8iLL9JLeV78&#10;T7pImeFHOvxIVfIVCu/ruWW4xVhyt7hBecF+Yl0X0trUyGaZLmG5KWIea3TaUNDRQVGRp/zmkhiV&#10;NEKUbvrcwzTG1ES6zVh8djeG968KsSWMxQ9i8Ak/f0JgfkpwynSHn/JZ/ul+DM/xAT7Kp/Ms6Dcg&#10;q0ONdAJOAnxhBxWs0cPAQlXuCKKZqXLAw0DWi8XlEbipvN1Tc5je3yEEZlBjoSsjXDroAtzLSyxc&#10;AWS26QhMXkDHAKpZ0NMaeqkW9Uip7UEmC4i4sMJWLSaozlUMwN1U700WP/9LOtqMQUNwuWQGFjqE&#10;VkKr0zuM/uAEBsYXoZJZgAg9OwOFY2QGroUlnFAVf/nNC+w92cEswWgJBRlM/XTMLjTz/2s0VvRa&#10;Cc7JCXgZmMZmJjBNt7Dy9JnSQ3DlyQuscrn2nMtnL7Dy7CUW+Z1ndo5BbRTGoRBV95LSicC3xCWD&#10;3dTRkdLxaIH7Ljx+ifnHz5geY+HJY8ycPKNLe4I+Co8mBptmwia7U6V0eY4uKqHAcHK7C3kMaNep&#10;4qT3qXQYOn8vUeli/jCnkPCMxrk78Th/J06Z7UIg+nl4FD6/F4vPox7hE6qfP/Hzg6yzidflLQCP&#10;KipxOT4Bl6IeIjw2Fssro/BRsV6XWTLSCyGvCLuTV6H0VDQNj6NeZ0KdwY4f/v53dPum+bxHUEmo&#10;zm9tYI4uqy8wBL0/BNWABWUynIMudWp1FWv7u8qQgTqVAXqXj2p+EdFUr+m1jfDMz9NlFiGBmXCY&#10;8IxMK6EbbkYUC8GlyEzFfUr75oWYNGbQFFwgKL+4n0RxkHTmtrm8EJWK8JRsxJRnI7oyC9FcPirN&#10;J0CLCIseDDBIi3hyjFOE0HGOEipSpVmvtWOa5x6ancf//D//gf/j//pPTFNQyZhV3egsbLPLME4u&#10;YoZCq6RDhfwuDZp5/TnNvWjW2gjEPV6jDRnNaipeA92dF9bRKdRqLRhf28YPf/sZg3SuzXQHowTQ&#10;1rNtzBzQxTHIDa2vY3BuHm467sAIxaTJxHs3CNfIMIamJzE0NYk/f/gOL14zX+h1aOpSoaqzGz4R&#10;o/OLsA4N0QXJRAybDOaz8A166AJn6aK9GJJJGXj81f0tbO+u0/EyX+vNKO1meWUq6FUr1zO/vqG0&#10;4arpYjR0WSaKNVvAj1o6uDmKyqOTY6zubPC8n/I65lDea0R1nxku/vfbd3TCp1Mo79CiXKXndh06&#10;6aydk+NY5jUevnkF+/g8NP5JBvcgJuiAHR4v3KNjDPDMC139KG7uQzEDVxefiZ9Of2OPTtqgR5PB&#10;ilcfvoZ1Yh4lapNSxjsprlJK2yii+1BCd5FT303X2Yc8Av3NN19BQxGhkmpUCg0Vr1fndDH2TGOM&#10;zvbg5Qvsv3yJ5SfHynhj16K873cV88dv8PUvH1j+p/BM2ntnlpR3zUovXOOUTO+3SdhvY2V/FYMr&#10;y/AvzsI+OsT7tkgxPQUDBc38wQ6NwRFjyRO8+/AW84tDWFwZwsi4GzPzQZYnM3zDHhS1tSK7oZai&#10;NQ8ZlVW4n5SGmwlpyK8qx206y+uJaZD3al6/F4UIAusqv7/2MAGZDMzXImMQFhmN9Bo604IyxFU3&#10;o4PioF5npsnoY7xUo6Bbj2Y6+naDVpmCz0K3aaPTlJdgWwImWAMyzy1B6haYno35NLi0dGI1+IIO&#10;t6a7lRCXatt0RBCc0RksQ4R3hIA9u4jQKcVVprDkorOUUohrFPA3c2Sms0qEZ5Up/RJupPO7zBK6&#10;zQJcThE3WoAvEvLxuUyOQLf2xwg6sTsP6Tx/HQspQ1Skt+2vYFSqasVhyvL8f1fRnsFTvqPz5Hal&#10;3ZO//fRWjFI1W0UB7l2YQFpdHa7lEnYpObyuTFzPLEJ4QSluFBP+xeW4WVKhVD8LUCWdjzuD/bnY&#10;bJx/mMFYmUWXSUAyhirx5VGq0uv201g6T25XwHiHzvJ2FEH5EJ8x3kYWlSOytBS3+Wzv55acvb6N&#10;6W4+l0X838wCfFSitrSW66wo1ZpR0GOg4u5DLVW2qF8pOAYq6m6qv77BcVRQHc6ujGN+fx17L0+w&#10;9vgIU8xoMrC+0eSmO2NhJwybqZgyOgzIpHrPaZOXM3uR2aBCVq0K6XVMhHBGHQsKXe4o1aqeMBwh&#10;mHqpYhU3pLahiwpZOzYLeU2WALzbPawEPf0EMzsLwtTWLoPOHPQEryE4iHfff4e//+df8R//+/9D&#10;1n/GNJrs697wfN97rcnTuelAR3LOUWSRBFgmCBAGYcu2bMu2jGVbDrItsMDCCBAgggCRRBChRXfT&#10;rc5huqd7pif0xJ60wqy99l77rHOk83x430/Xc1Ux+zz7ed8PpdvZd6j6/66r7qp//Yrf/uNPeEyV&#10;3EL13MHKaB0ZkWtCNnF/JmYmMTw8RGU6JeG5/uAx1gnNdcJz4+ETbIk5X2K4OCG6zueTu3vo5kXs&#10;5O+0MFgp+1xod/oYWKwIzC3wM4Qv4SkmWa/x86v83toTPiaA1x484rkR7neIoiDE73pkgFOabWjz&#10;+qB0eXnOrYRnDRVRNWFRjaj4XMRToSazQR1hJTpymdCMFd2Y2dwSLlRBR9noTmSm4IMr8dKRRrMS&#10;X2KFulxUiYQ6qtpSNo6CfMSWFGJtbQwjYwGcY4WKLqhCTGUDrhKeBa09sA2Po83kRT3Py8qNGwyM&#10;87j28jP4eH5FYnUbVXr/4gqUdHqVnQYGCh06nAOILC5gXkzcppN30v2p3AEo7DYkFNWiqlODCcJr&#10;gIGpf30Vozs7SKUyzK5vQ7LI9BFbgFPJBXLg0PF4QjLucHDQUSo/CVC+diQuSy4YfD4jH0n1bPx1&#10;OUisyUVybT4hWgCVy8Z9mJXZkIJ0yMaBQUTo8vpGx+S6h4+/eIFXP3yDf/yvf+Lm449RY/JAOyyy&#10;+vB6UdjM0jkv3diHfWJCJoR3sv56ZxZ4PiYwSYj5xlj3BkcxOL/MQPwdth/ewRahs3H9Bh3aU+w9&#10;eYT9x/cpIGdx/d4uhYPoRl7EzK3rGN9YxfzCCOZn/BJ+A3SWswvj+PzzT+je9rFCAK7T+dh4/R10&#10;ym0WCx48e0p3FoJtaBDhyXG85GdDo0MEUhB3Pv4Ynukp+Man4FlYxvadA2xc24TG40OA4kEf8LGd&#10;UhzaLWi1OLGyuYYI3dQs9ylIaPZ5veija7MOhPDy1QvY+NlaCp5Wx4CcSqOnyxZzl2/cXsWzT9Zg&#10;D1rRG9BDPWDkNTXATRHiX1+nKF7HNM/Z6v1b2GPbX7xzAzfvbKDHTHA3d9Mds15ThNfrHNANjFIQ&#10;D8r7k3sH/IyNDt7slXM0RwmvTrYf68gket1+5NZ3o6Cd9crhhs5NQUJRGqYAWdm/JvdPDKQycZ87&#10;jHa0qB0ECAXG0ow8r2Ig4q3PXuLBFx9j5c4dDK6u89rewcHHj9A3No17BLB7bRd9K7uwz67AM7cs&#10;bzeNs+5cf3QdW7d2EFqaQ4ffh6Vr23j0xXOEKARuPX+Kud0dXHt6n5C+gSBdn9dnw+TUIEKDXgxH&#10;vFjZmqeoGoWdrr5K3Y0aFcVrcTESCkpQrhRJ4QtwNb8YpXSeZ2MTUd6ixOWcfFxhna6oZwBOz8UV&#10;ttsyMU2lVYV8cV+e8UA4zwYKl5J2IwopIop7Lejuo+MMuODycst9cdEFOwdscPbb6EaF8/QcJk6g&#10;+7T4zGwjdTiWmEV4tiGtiMAszpcjbJPoOpOz+TivCJfLCaDKWpwrE8kH6MayDnuDonLp5rJZxBxK&#10;kdiEkIzK5et0a2fyCFc6U9ltS8gezxUAJXySsvH2lQT88aJIkHCYFF7C8/+3e/a/l6Ms/wVVln89&#10;KtynyDB0FR9cSqcDLsf5UiUKVH1oYd0o7dXxXGhRqTdR8OqR392LbFU3kptbEddId19WiTOFPA6R&#10;ACGnlK6U7pnHdTyzCMezCN0sgjQlX7rMI6n5hGkOPhD3a+Mz8D7h/0FsxmH3rCgXk/A+Ifo+Y61w&#10;ne9fTJbzWN+jaXmP773HYxWZh94q6raqRIb6cn0fwdWHcjohbXAQLgZSdXgcPUMTiOzswsNG5GWA&#10;imyuYJqOc57BZPLgACP717Hw6BEcDD5i6sMc39MwKNfTlZQzKJf20MXS/ZV08uC7WNjISlQGwlQt&#10;l5oaW1tisJqjGryFfoKxweKm2hyTIyLFMHPRQMTE7XZ7AA1G0Y3mpYsbZBllIx+mK6Tq5f9FVlbx&#10;xfef40uqztc/f4N7VMn1PB6FsY8udZCumsG/RY8IVebkxAjGRyPSocjE3vy+Y3IWa3fvYUpAhP8b&#10;Xl3FmsgEQ4hYxER7Kvi+CSpuflYTFk44ws+tyGkGM7cOMHfrjnSqqwTmwr0HWLr7QD638HdbqZob&#10;+yhQ6PZqRUYiljJWgHKNqAx9h3OVWCHPs+Iej8nApQxW8jLC80KavAcqpnkcE/cCWUmPX83C6ZRs&#10;glIMqklGFFXUxfwKXCmpQVpjC3LaOqjU2pBZ14is+kZs7c7jxp1tpFa24EJpJer0GpS2q1DdoYHG&#10;G4RC60QrRcYCg+Ps3BxWb1xnQFnBPINcX2QBrpk1+CfmoPOLZeEoRFgnhggK0b24xDqw9fghlnmO&#10;Oul24krrUaDowNjWtsxH20y3EWEQyqxuQE69yLHZgBN0nicSWUR39NUMHLtCZ83tUYqEY2KVGFGu&#10;pvP9HEQzwKQ10Hk2FSGhuhBJFaV0nuXocvfJXo9OO91zZAh9fifCo8MY5P4vX9/B9MY8br54gX/7&#10;n/+JG4+foczkRJnVKXtQrtGxmMNDMotNp9OLuWvXMC/m0S0tUSCK7kEfRteWMbgwhbWDPUTWhFBY&#10;wqDIMkOI9fK69xI4dgZ2FwP4qx++gplgEvMSxzZW5Lw/g8vN1wbhm5rC1p17mFxZxBJd6tDiEmb2&#10;9/Dk60+g6/cS5tOoN1nRzeCgdFpRZzDBNSKm0CxjmOc4MD2NKcJYG/DQ5dMhep3o9bvpbmdkF/Ag&#10;RaGW19AyMIT5jSWZh3mU7kncE47MT9KdDEFrdzCgehCcnsDLzz6FjjCtZTsSWbcmxfSZlRWYwiE6&#10;tUF+dwgOOhujCMyjAWh8Tqi9Hik0ZlnC25us2zcxSxEwc0ukpdwiZNbZ/gZgGx3BBAXV9PU9eKeW&#10;WG/mZSamnTt7aLeyvqusctqKj8LLz+PqGxtFhO5ayfbZTZjO8LeX2B7XGFP2Hz/gca9TJOxhmALF&#10;SFfbYeH56TLByniwsLkE9/AwGhgXdu4/wIOPb/JzcwgvLLFNX+O528DE9h7+9s9/lyvheNZ3EVhe&#10;pzB8xjZ5B/M3rmHr0W0KRB7D7gbsFIATPBciTeerH1/j0SsK6Ad3ce/LL6RDnV/geZ0JYmhqAGub&#10;I5iZHcTitujxYJ2ymJDT1IhSpRJXM3JwKTWLYoLBPIXOMiWdrzciKjYZlW2tuJSVz8fpKCM8T1yK&#10;Q9TlDJTWN+E0g3dmYxfrTgBddoKc51DjpJmhyBHzmg1uJ/wDfhYP/CG6z5CDjtMOR8ACh1+srmKH&#10;PdAHq78POqcBibWVOJmSg1ZNC4FegqQytqHiIqQWEqBFbEelZXSXFbhYzFJEiNJZni+spLiuxDkW&#10;AclTqXRxsXlyeplI/H48o4SCXSQlKMWpzFIczy6lw8vDe7EEiui2vSSSG4hUfL/P7zxx4fdRtv/N&#10;Yf53WIrC1w/LBfyR4HxbJFagc/2QIjpKjIWg2D9PsS/mcMoRwWK/cqsPR9OWNshUo6k0AXldjGlq&#10;HUr1RpTpDYypfKzR0MDpkNku3u9FO9tQrrIFJ8W+CwebVYSPMotxJLMQ718WOcIFEOPw/tVkinfC&#10;9HIcISoWwmahIxWP378Qj3fPxeDd8zF4+8xVvFWiNqsqNDZJdLGSeUaLDrV0fyYGmD6xSsgQlfzr&#10;lxhmZQxu7sK3tQM3A4V7YwfB7Wvom1uCg43CNrMEAxvxxN6W7HJVuOhGCM1qKtE2XxD1dGpV/I8q&#10;BohKjRGlnVqU0c2EFmZkgJjbnIdnNIxOFyuk30NXMC2djW92VrobWyQC83CEQVwMXvKih8Fax4Yk&#10;4CkmsVtHJrBy+6bM53n3s2dYZ0AUows7nH4GxBADk5UqewghNtrp+QnMLYxhYX8X4c1NNBqMaNRq&#10;6WapRFeW+B07dAw4IsVaeGUNLXY7VAxaczdvyvtYdSYjWvmZuZvX6cyW2YjFXFSvhGiQqrmez4Va&#10;EinQ1KFhFPdQKam0KOjWUUSoUdTRS+fdhWqtnuejD2fEfT+qvSiRrYPK53JyHrJrFPjoUiqOXkyV&#10;UDlK2BxNoAO9TKBSLZ1Jz8IHvNjHqZ7SmzuRwZLSqGRpxqW8CkSnFuEKK/vdxwwI336KpHIlYqmC&#10;a3W8vno9OngMOmcfG58H3qAXRh7jMCEQGAjCRpU7sziHgakF7H78EP6ZGXQ6AmghPNv7nBjfWodl&#10;dBAlag2q6KJLjWZkd/YS/iXIa2zDCN1DckUjUioaENnalPd+0ioVSKEzFYOBjknXmSPd9BEGkP8q&#10;R6+IgVGZEqbHrmTxOEqpyJXIaqNzVdYgtaESifXlyGyuR2FHKxS6brRplDDY2+EP05kYVfjkq0cU&#10;S2aKnCCmt5foDidQzQBXazWgqc8MY7if+78EhaUb/UtTmN5cgNojrkM7Ko1taLCKEcomdHi0vOYG&#10;NBrb0eMU6Qy70WTrphAyoMtvhjXihyFowybdV2RlBKYI62zYCZWlB/ZBO/wMtAv7iwjSrbhGvBhZ&#10;mYKB7wemQpjciKDe1o5qQxtqLCoobGq6PBXdoMhO5WK9D6KfAXpyLUIQDHF/Z9DiVFOQ0uE5VVAH&#10;jBScTjhHbNxXPVrdWpiGHHR7VpgjNvSNu3n8dCz9LF4NOn0qdAeNFAc+dAbNFItOOvYB6EL8nfkg&#10;3LNuuCYdhBpdzJQXnpkABdAYwsv9PDbRPc02szOBDncPugc0/B0rf8MMVVAH8wThF+TvB/heoJuP&#10;NWhz6tDi0UE77od3TkwTUqPC1IPWgJ3xYojfdUErVgKZCWGIxxZen8T2/W1cf3yN52cQU9vzhPIM&#10;HnxygI4+Da+DEyaeFxuB0TfgxNjKGCwRF1o9NuiDdNs36I4XRynoZrF1bwfWsTD3fxW7T26jf3ma&#10;jn2S13oON+nofRRGXaF+dInBSBQjSocVKrpKA+u9eXAIOw/u4OffvsZn3z7n/oipRxuY5rWwuI0Y&#10;nB7G2GwQTo8BA9ND0A35Ga/6UKTqRGmLArG5ubhKZ1feVMe2l4MLGbmoahWPsyley+XC2GItz6L6&#10;GrrOPFxNL0RlawtyG9tles9mq53t0o1PXr9ivBtmwBerR4VYJ7zwDdjhIizFfE/XoFN23ToH+uTI&#10;W/GaVwCV9a7X3oOkxlqcJxiUKsaDEgKznAAtKWL7K0EqS3IpgVlYgfP55ThFVyaBwu0purQzdG2X&#10;yhtwubIJV9mGxWIO5wrKcZYlKodONLuYn6P4ZVs/ni66PbPpyJLwtoDnWZF+7/+5z/l/oCm6av8b&#10;OOW8TlH+X8+j8UeRiYgAPZpSgujyerJnkLHUhEuVdYiuqMPZUh5XBYVJeQvOFYlRwbW4INYjrWrC&#10;uQpCtaoKUeViUBMdZ1IOTvH8nssXaQprcCGvnDElBccZF0/wGE+LmQE0Laf4+gfR8Xj/LKFIUB6l&#10;uClXqVGr7kEcBUdUfLIcFR2VWcAYFc+YHIcPL8QSpHF4S+13qkYXpzDCQNJl96C0ywjPxBDWbq7i&#10;/suH+PqXb/DVr2/w7LvXGFgXQ8K3qOQIz81r8FLR+agu7XOrsM8v82DDhOwGzIRdN91ri5uNlbCz&#10;UCH3CfD5BmDkZxR9DroSF1WnjSq3H8sH4h7VFMKL06ihgshrU8ESGsLI8hzcM5MMOhG6oVV4Jyfg&#10;mxhFj40N1mKT3UEKgqlZa6VqC6LL5oFCz9/sJwSmJ2U3a1ufByqnB47xUZhGWOH9foTnJmXKrRm6&#10;osN7no8xTAXu5meGxWTy9Q1CcxXhtRWMEq7CZUXWVyDWKowsryJExRxaogtfXZEJwocWxPMlFjGs&#10;fozKexojdBrCmTnoVit7jKjoNaCKbrPRaCF87Wgy29HIY6ghPMV9hTNi3iMv6Mm4LFxNzkdunVKu&#10;0XmMsDwaly3vDR6jAxVu7SiV7PFkwvNMvHSqqU1tuEA1dSmrEAmsSOdFcgUCODqjCJHZEfhGArjM&#10;377ACnaxsAzJtQ2o6GpHk74TansvzAy+LQYGb3UH1BYNghMD6GcdmFiblgFDDDhpM/TAHHTAGfYw&#10;cA/QlfrpGHTQezRQM6gb/Uak0Nlm17ZRQF1DeGcbw7t0NnvbiKG6Ta2mSiyqpqPksSTl4VhsDoUC&#10;RQHdtXDYR0RqLLpPcc/36BWxzcL59CLkKlpQr9Oi3aKDUq/ifjexHnEfp3WILDF4TBp4jrlvY92w&#10;TqgItW5eZw2sk72EiIbBsQ356gY0OluhCXWiJ9gBbYjQDXQShO1QDXRDG+6CdlgF02g3bOM9CMz3&#10;0V07EJjUwsXXXOPd0A92QR9mvRzlf42qYB7h9wbb0TfaSzhq4BjphXdCzXNngHfchKFZC/qndISn&#10;nnVWx99Qwzdtg2m4h9/rgI6/ZRzshGW4k6Kwk/DrgIGvGwdFdzqPY7ibv62BPaLD9Go/Akt2WLhv&#10;2pE26MY6oY+0Qz/C6xfpQoOrFXnqOhQYmqAIthBSjegZbEWTowG1BgXdSzuB1o7uUDv3v4tts5nw&#10;aId72sB9aUGzW0FX3gYN96PJxc/znPXy/HQEmqDibzW7lKiztPF73MehVhi5f3r+jma4DV3c526e&#10;P8NYGwwjrSw8N6M6nn/CM9wK9XAHOvi9NpaOgRZ0DfA7LGJftCM90PA86IbVPJ+9jBUddAyNKNY1&#10;QxNRQz/Qjg4vr5NfnOtuWIbENeD3wryGYX6+n/VuxADPvAuWST2Urg70Dur52138vy509PdCHVbD&#10;OK4nUE28toxtC0H4VyKwT/t47Y2o6+tGl8sCOwWFk4LEOtqH0Hw/Rf0Axtbp4KcHMETQj08FMTrl&#10;x9rWFNbXx7B3fxfTN+laJygie3tQ1t6Kq5mZuJKVhwrC83xSBs6nZaO4oRwnrsQiOjsLp1PT5SCh&#10;wmoG7phEnOPj3NoKudJKSnMHevwuqOwO3Pv0Edwjg1D1+3nu+2Dp9yAQdtFx2uAf6oOHkBSLXrsp&#10;RsR0FZEk3t1vhWeAQsDSSQeZj4sEXGNrA9LoNoXjTC4oQlJuAZIZIxLZHi8QhtHFYo6kcJSH5STL&#10;ucJaXKlpk07vSqUSJ9IKGWvyCUxCk4CNyiFEKWpPCUAxvhzPLsQHV+nMCJW3xT1P4R5P/r5CinCf&#10;v7vLQ5D+N5iK+5yyHCZM+AO3b5++KOeIim7VKBqAgiYV218EbW43inq0KOrVoLBHg4zWDiQ3tCCO&#10;zvNKVSMuVjXgPGEbXctSVyu7o4+JLEI8B0dSKMxTc3GEJkPMXDiSwJKUjQ/FzAUKmCO8Xh/EJcvu&#10;W+Gg3+Xr78lu3HQ64HQcT8zCifR8nKYQOh2fhjN8fjYtF1EUDm91O52qp6/u4KffvsHnbz7F/u1t&#10;7N5m4N9bwvz2IjZvbuPNn7/Ho88+xuc/fgsNYeibncHq3QMs3tyV3RvOSbE4dQTtfi9ChIxtYpKN&#10;b1Dei+qfn0VgbpYqcxpKwqLN5WCjGKBiDMq8sD0uuhmLkWraz9/2Mmiw0lARGgi5wOQIQnMzqO42&#10;sAL1487HN/H612/hphseGBuHjhBW6UzQEER9/iCMdHsaOiNDIAjH8BBMBLg9NEInFWLjCKOXalPb&#10;L+71RAiGVQbIFUxfu45mQrfV4UPf2IQcMVlDAItlxPwzCwThIkT6PZV3AP65FbimF+g8BvhbInED&#10;Xfe0SNQwzMZNyCzMy9VFtFSwInH50t37cM4uotXuZ/Gg2+Oj+3EwOFhRwmOqFvNDue8XZYKEGlb6&#10;GpwiWC4QfDmE55GLhAoBc0QsjyPy2BKgRy6l8DHhyQb3/tl4NsIMpCjaEUtoJlQ3IZHfi84qw1lW&#10;+DNJWVDRTdkDWiTlFyNXJKsuLkF6fRU6zV0IjmnpxHsxPKHHxKwJ4RkjggzyQ7MGhGf7CF0tAiNq&#10;CYEBfmZoyoj5jQHs3FrA3p1lbN2YwvyaG5P8/DCDZU55KXJrmikqVlHVY0Btr4UiYpONtQYZfD1d&#10;DIePo3sW6froMOWxUCAcpcM+cpkuWzhQcbwEqHCiUQk8D7UKlLe1oU2vRnMP3ZqKQZ6wHpxRcZ9U&#10;6J8x0UG1oSeggIogyNOVo8RQT4fZQ3fSRVdG+JqVaLE3o8OpoBNrp3BToIyOtd7chma+1uVV0EW0&#10;U9i1w8aAbh8mDBm8XaNq1m0d3JNGQszA39Sw7vbw2nfymhO4Q4QpIdpHeArIaRnMDQNqbjV0Mb0E&#10;IwM+QWMmXCyRDgKS/zHYxiDfBgUDvX6QgZ2fUfO3WhzNqNTUExYE/6iR7pn7z99wEhqu/k5oA4Rf&#10;oIOQYyGENIRjd5BOmcdSbWlBcU8jCrrqUKyuR5G6Fg2WZrpVJYOOguKtmYJUASUh6pnpJcA7ofK0&#10;sn4bCewuFPc2oozA0g1qUaVVILu1HhW6Fig8PG++DtSYWlCoakadrgMttg7CpguNfS2oJZyLDbUo&#10;1zfwuwQohUubr5NFnBstrKw/DbYGKN107xQH1skeHiuPgyDVhSl2WJ+sE3SyBKd6qFP+TmJDNVKa&#10;alGibyWUFEhXss7WVvM4eT5YX8tUVSjgsRZp65HZ2cDP8fgI9hJtE1IJi2J9OzJ7GpDX28xj6qQD&#10;1sNAIPpmfFi8NoaR9VFohqzyGpQb+RltM1zDPtx/uoc5OuAGfqeC56DRQqEw4MG1g3WsLI9iZnYA&#10;g8N29A+54HDw+nj7UG80obijHal19aynhE56NuGZi/IGBnAG5ouFJcivpRuKzcSl/CK2ywJcZhAW&#10;mYjOJRK0GXkoa1UgtVHJc0yxtTCECN346uYcHHTYeh/d5YiN8Y7OUwAzQLHYb4c/9PsIWzE1hWD3&#10;DYmRtzzGISdNBZ0nz1dCZTUqldXynmd6SZlclkyuqJKRTwdaictFhGcpXZpYY5RAFLeMLhCql8pE&#10;oniKeQp6mRxBztkuoIsTgBX3EUWXbbG8h3iE7u5IIoFzKRbv0InJ0baEn8wSJO57Hic8j/0XPAnM&#10;EwTlCdFd+9+LAOd5fvY83jlzkSUGZ/n/50qrcZLOUcxxP06YHk8W82IZG7mPcfXNyGzpRVG3FuVq&#10;A6+hgXXHgFKWfFU3MlpaEVdTj4tlPPd5RThfVIYMpRJnCgpxLJ3ATMvHEcbYYzz2YwUFcr+F6xTd&#10;tnIVFYqAt89d4b5cwbtRV/CeyJ4knPXJw2QO/3KaxxR1EW/lt7SoDH4n1m/u4ePXn+Ll60/w1Q8f&#10;4/mre7j39Lpcjuf+4wN889Nr3Lh/Cw8+eYjJ9Rls3NjCy28+w/3nj/Hs8+dwTkQYVLwIzk9gcmsZ&#10;y7d2cf3pHWw8OECQjjKwME6AEjJBC7zThNuEn4GH0Bt10ZU6CeQhqr0xDC9NYGBuGPN7K/BPi9Xp&#10;dzB3bQdrt29idpcucHEek4uLrNR7uPvwFm7euYbrtzbk4IWbd1Zx/WANJkK0S2uBg7C6fu8Onn/5&#10;GffxM2zfvIvde/dlQuv7nzzD3sOHsmvVQPi19dnllAexuohYJUUMjrKLdR9Hp1Gnt6KWjtE2Pslg&#10;OCm7WKq0DKjjUzyGCZTRWZb36mER4AyPURl1orS9G9O72/K+baPVg5IuNYrau2SXbWGHBsWdOv5H&#10;H6oJz/O51TKPrVB1x+kyz8SmIbe+BR9FEyyiyzY2C8f4uhiBeozO9Cgb3vGUTLx3JhbHr6TiakU9&#10;lVAxoqgSo/PYEDIJz9RiXCqoQHxFMbrs3fJeR35HA6IyqZwKctFKxW2jSg/T0QwtWeiy++i2bXTS&#10;doysuei03XyvD36Co5/OaWhCi/C0KGqMEpZjhO0Incv4nJGw1fEzBmRVlCGrSoEwHXl2o8j1SZCu&#10;ryGhuBpJNY1I5f4cF4vKimOgwjvCfZfglNNvKBSuUg0Kpy0KhUNUfDaSCkpQ09CEzm46kG4VlD09&#10;UGi7WNcYhP3tqLU1otTAYNpbg0aXCqU6JfI66tHuYPAb7mVQ70Gnl0HfQ1A6FGihi2pyKOlwmpHf&#10;WUeoKinoCAl3Mxr5fhuB0eOnM+rvojtrJQiUaA+yeJv5Wju6AgJa7XRJbXRmbXSvzSwtaPK0QMnS&#10;Rjir6Nq6CLseQq9bQE9+rwUqfq6D/9NKp9jm7kKdtRn19lYonISpg06RYGruI/BdBJCzBZ3uNui5&#10;tRB0Ov6mcINdBFObt5WQpYvjPnTyHIj/U9NB9xLe3cFuuhV+hqWLIOvwqfm5HnT41TwWFT9L50Yg&#10;6whtPc+PnhCzT9owvjvFtjsM10wEjplR2KaH4FkMI7g6jcnrmxjf28T8rW3M3d3B+P4cPHMDdJBd&#10;UHqV8hw0++uh8NOl+pvR6aPACfG3KSgMES2vA8UEHXwfnbl9TE2RSmc6IbqRNYQqzw1FT+eAEh2h&#10;Vm47+ZoKnQRsz0Avz2EvzxtdelhLsSG61Dv5+928np1o9vKa+lvl+e/wtcPQb+E5M/J9G7QDdvR4&#10;zBQ7Lu6HC+1uPdT9RtYbE88Pz0WfmnWkh+2gB0urowgHjWhv5zXsakVw1Imb+2NyoNDE1Ch8dHiD&#10;hKYYeLe0MoG1tQmsM+aIc2Ie9KG6twslygbEFeQhoagE5fVixRSRxacCuRXlcmCQGEh0jkFbrKSS&#10;XkoHx/oem52P7BqRVayc+xnBzft7ePzsGqYYJ9tVdNG2PratkHSXnrAD7pCdRaTgIzTpPMX0FU+/&#10;ACqdZ9AK14AFdT0iv3QakstrUNJQKRMkJLHE5RcgsaAYiXSfiWLKDMEhwHkivYhwJKTSinA6myAt&#10;qcQZAuo8nWd08eH0uWjGJzniViZSqMLxfMYpAVG6r4/iUgiXOLxzORF/OH+YIOFwpC0hI8B5lOCU&#10;8zhFaj6W33PZSvd5RBS+J7ai21Ykiz91ESdzyyiYmtFk1iOGxyH283QOnTHP35lCCo+qGpwXMY/7&#10;eiKnDCcI8lO5IpE8j6uwUk7FS2hQIpNxOLezB5U6M8o7u3EsibFHDB7id46L8SX8n+PCfYppgFfo&#10;Ps9eRTIFRVVXB67kUORfScBHF2JxhI7zg5h4vENgvn2aouAMBQLB+lYwolUFx/owMRPEjQdbGFmY&#10;xvqNXTz76mN8++srfPvTS7z+/gX+9Lc3+Oy1mEP1CvsPCKxHu9i7t4dff3uD5589w9c/f4XxlUns&#10;3N3Eo1cP8eqHL/Hyu5eEFgG6O4zN/TAWd/qxsBvE7LaHcAwQhv0YY5AeWXUjNM/AveTA6l4Ie7fH&#10;Mbw4CL3dAicdpBzt2ucjyGYxsbWDa48f4uaTJ3jyxUsC8C6271zH/r0D3Ht8D88+e4J7T+5icWuD&#10;/ymGyt/AxrUDfPXN1/jLX37FjbsPce/5c7z88kuZcFpMU1m+9wBjBLQ1LAaDDEMTjMA1OYm+yQk4&#10;JqfpPqbY8MeppBlUCFjbKEtkHBY6YMtgRKY60w0N0Q0M0kH3s4EHGJjGMLV/Hd7FFQbkMAHqQqXe&#10;iDqjTWb3Ke/VolQkPDe7CE9WENHVmsmSmI9zcekoaGqT3ZlHBWAEaOjUjtOVSodGtykWvxY5ID9g&#10;hT2bSxUYTTdKuIrUUqepFC9kV0kHepIONbakGMdjU3AqU9xnzMSJlHwk1VUhQ1GDGsKmsK0ajaY2&#10;1BsYjKzdqNO0o0LdQpHQRmVNhU513WOjo/JZ0GLthGPMBO+4HgNTBgzRvYS4nVq2o7Cumo65U462&#10;DW1vY5CuM7K9iTg2xuTaJqSV1EoRILuhY7Lw0RXCkuD8UM6vYuGxfcRyRNzrvSQmkeciNj0HFQww&#10;dc1NqO7sQKNOj/KuHrRYutHhURN6PYRiDxpMKtSauqFyMkj6DOjmVuW2QOUyUcFbeJ3scI3QNUTs&#10;LA6IhYMdDEDWAQNMgxrCkSAQv0WodfoFOHtlt197gP/hUaGJUGwQLtZOUDrboSSYFIRyM4vC08X3&#10;xGdY+FjJ3xLBvd3fTfCq0EEgiG0nvyPBxv9p52cVhL3S0003Sbj1q1kIev5vJ7ftAr78jmfMgg66&#10;0hYCtMXdyt9sJyg6CO5udIX4HUKzvZ/PCeh2wryNQG0jSFqFWCCElWIf+flmP/fT18rn3HcCqCXA&#10;fRT7xjK4NIhbH++jyyJy0xrp7nSoFckZ7HYUt+tR02tGaaeB71lRo+mj6LPLKU5dATNa+d8CdgLG&#10;GoJYE+mkq+yg8yTs+VrPoLhHq4Ke7toQ7pQu0zSmJ9B6ZZetikBs4bE20P0rhUgJKQnTVtmNruNn&#10;DHT12mGKJdEFHGlH7wjBPNaFntEOdI+0oofPu8PtMNH1Tk17oLbqEZgMy16zidUpbN/fwcGTfazd&#10;XMfC3hJuPNyjUVjG2v4Srj+8ht2Hu9jcnkAoaENHby+adaIuT+P+gw1s769idWsaq2siq9AwJqf7&#10;MU3REBzoY0yyokKvR45SgZTqKqSVl+NyJusrgZhfQSGcmIEYur6M4iKkFJQih21QAPMinU9yURHO&#10;xKUhPq8QmazbMZV1aLc6sMv/ioTMUKla0NDSgpoWCptQEE6xhmdArKZiIzjtMquQWJ7ME/HAP+yi&#10;KxVduk74WceVbAfR3J/CtnbuRxlSCJg0MY9UDBwqEEnpSxEj5ngWiow5hyNpT2YQTOmHI1SPE04n&#10;88WIWhYxFiOnUs6LPJVdTqgRmjmH7vM0t8dTC3CCrvA9MUI1JhV/pGv7o8gFK5Ydk0uNXTx0n793&#10;3f73Llyx/YPYHqXrpPMUz/946oJ0rh+lFMj5p2YakdGVBdY3A7LbO5GqaEdMtQLRFYS7uMcpMpaV&#10;MXaWsvA4o8TI4WKee27PlFfiVEkJjvMcH05FYbmSIUfVfpAgtin44GoyPrgkBgIl0nEm4v1zYoBQ&#10;Eg0GTUi+yL9djpj8MsSWi9tdRbgikkuItIo8d5fyyvDW2LJZtXkwhHsvt1mu45PX9zG7OY/6XgYg&#10;u5tO7Qaef/sJvv7lNX76tx/oQL/C658+x6ffPsezL54SqM/x6usXuPNgG8+/eITr97cI1118/OUT&#10;fPPza3zzw0t89fUD3Lw7g4NH03j4YoWOdgFPXqzi/scLuPN0BrceTGD7VhirN0JY2vZihXCdpvsZ&#10;mu2DRyjUYS0ajM1swI0M8L1Ir1GggoqizexGX3gaE9v7WH/wCDsE6q0Xz7nP9+iY73BfHmLz+k1C&#10;m4p5bQ3f/vA9Xn7+Ba7fpfu89xBrB2I07YG0/tV6Ey/WsFwdRkzJKOuhOh4fh2t2gY/1qNSYYJ+Y&#10;hHtmXg71b7SwMk/NUakvoEkk43Z4ZBeuna8p7R40WTx8PCOdZw2da1GXBlUaM8roWotVBmQ0dCCv&#10;uVN2217IqcU5MVUlt06msjsdk4zCplYcv5iKxNI6pFU2yexBiWV8X/TfXyVU6UbfPhUjb3Sfo5I8&#10;SacpErCfEt0sCYQk3Z1IsCDuWZxmBfqIz0XFEXMoj8TlUFFWIEvRhip1FyGpJTRNaLc76XD8MPi9&#10;6PUFYBwcgMbnQa8/KFP+tdpdPG67HNHW7nHCNxzAyPIYJnfmMc3AVNbWjdzaDoRWlpHPx8Udajra&#10;NbpeOs/KBuRUNyKW27NitJvotqUIEK7zQ1bsj+g0RQX/SLwmAEqwno7PQkxGPtLY6N8/eQ7ZTc2o&#10;VPeigfsp8rV6Vlbgml9mWYRvWaSFW4J/cRH+hTk+5+OVNfhEWV5FgPsRXFtFcGMD/Rub6F/fxMDG&#10;GvzLC7DPTcI6PUY3FIFtfBTGCIUbj00d8qN3oF92w2tGWIYHYaOQsrDoRscIhwjhE4RqIESAhNHV&#10;TzfW3w81RZQhIrryB/hbfM/nQrfXTefjoQt0041y63XR9VjQ7bbzNQfh2MffclO8uSm27NCFvHBO&#10;DWN8Z5XOkAJN7NMQf5uvdwUcaHVaoCAoFH16OlYD65sBtdpeVGvVrGdqNBi0qNOzmHR8LAY+GaAw&#10;87rZ6M742c4+E6+nuOYUQFMi3dwyajvVyGvpQY6iG1U9JtRS7OU2daJapUV5N9V7t5YwPVx2r7Zb&#10;TFsy0cULp0vH6xOjtzXQ+zWEpZoukYAcoFsk4I0DatgG1TCE6I6DPXT2agpMgpVOWcPXRReveqiH&#10;hY+H+bkRHcwjekLWAPOkCbYptr1JI/pGDbCNGWGdssjXbFMaFq3ceqcNGBlxwmSzUsC1IKOqBcXK&#10;Xjx89RnuvXgC28CQTAfaFRigs/egk4K82z2AdqdYNMKHHqcPHTaPXEFJTKUx8poHpyYwy/odoMgK&#10;DjowMu7F5Gw/ljfGsHB9DePXVqHlNa3heS9urEViYaFcsaSophpXCNGU8lKkse3llFSjsLyEDjSL&#10;LrAUKUUUt6k5BFsZCuobkVLXDMvwMGbmIgj6Kfq6FGhoboHG5UV4chguXm+7rw8uryg29FEUikWw&#10;bT46UUJfAFUsUxaMOFHUWM42lIjCFgVy+Z+pxaVIyC2UJa6gUC5JdpklupBOmBCS4KGbPC1G2XJ7&#10;jvsaXVpPsNIRFzHe0HEezu8kPNluTxOgcpBRdjE+TMrC+xT671xOOJyqEn2FABTTTX4fafv7smMC&#10;luKxWJpMQvMkt2I9T7EVr4nP09H98SzBezYWxzOLcVQI/cQcxgHGscQ8OVgpprweWUoVClUaFDGO&#10;VjBmF8uuWjUylB2IaWzGhap67j8hShd6ksd+sjif7jIbJzPzcTQ5Gx9R1HyQlML9TiRUE/Duhauy&#10;21ncs31XdN9eiMf7F+NpSvja2Ti8x9feuRyLt89fYbwl3MVoYrGvFAhvhWatqmE6vpFVHyIrAURW&#10;gwhz65qy04GxsTkJUS8vDhty39QkfDNiZfw7+Oz7T/Hdr1/i+1+/wp/+/hO+efMKP/zpa3z82T06&#10;u9u48+wufvzrD3jz6zf402/f4y9/+xaffvWIjvYRofqKjvUb/Pznr/CXv7/Go5d7dI8LCC2FMDTv&#10;xTwd6sS6ByMrXvimzXSEanR6WwkpBaqsDKDGVlQZW1DU04K0JiWq6UYy6juRr9Sgyehkox6CdWgG&#10;Y4Tq9oPHuP7sGXYfP8DBw4f46tuvsX1wG+NzK5ha28AqQRpmMLWNDMsRvdrAIBRGB5R9bujYgByj&#10;U2ilKmwV91IJVzNdZ53JKUfYiuTjpsgE/9+KJgYaMbBJlEI6ylKtDV0DfC5WLSFsxSLZ2XWtKCBQ&#10;yrr0KOs2oVxnofO0Uc3wguewIgunSPd4/EoiKlo7cJKQHFicwyAD//DmDsZ3d+Vo1vfPxeMIwSoW&#10;af3gbALOUQl9KKAjBhiJLYtwdjI7kejqpYP7SFTEpAJWoCICtVhmF0lrViG3W49slQmlPG+lxj65&#10;fFOp3oEKixf1fQHU2Hxy2lGtexAN/mE0+iNQDkygPTyDEr0NRVoLSnqtqOTn4ysakVXbiqFVwrOl&#10;i8FLRXiK5Al1SKYIKKKbzm7rQq6qW95zSa5TIrFBgfMiV2aiSNtXJBvI8QThtNOp3rPY6OmSc3Lx&#10;zsnzyFe0MlAZuT8BmLduwrR5E8bVfRhX9qBf2IJ+bgO62XXo51dgmF+DYWmT7+/BLFbgWbsGA4tp&#10;9Zp8Tbu8C93yDvSL2zAubMC0JMomDCvb0C9zu7zF7/O9xR0Y+Tnj6u5h4W+ZuTWt8jV+1riyA9PK&#10;Lj/PsrjFz2/w99ZlGdjdw8bHj7D7yRMsUaT1r21i9uEnGD94QEe+AwvFlm1u6XBfF9a4/6KswijK&#10;7BqGtvdkPmbDLI9nZgmmmRW+vg4T99c4uwoDP6efXeZj8f4yywJ00/PQTS3wtSXo+JpefodFLC7P&#10;71j4H1ZuzfP8vbllWMXakde3sbMVQZWyjaKtDVlU92UtnYSwBrktHahk3S0X4o9BqrxdhfIWFRo1&#10;BmgoFIwUEGJqmVX00MxMwUUhYhwfhml0mDAMoncwQJfZD32YYmTQTTERxMLmLN0/RdowRVnQgTav&#10;GR1+tiG7kc7fJOeXbtAxhpbH6c6NaHTr0DNghWnYS/HgRg9hofKb0enWUwBQRNvpZhmrImE3rE4b&#10;Sjq6kMP9rmA7u/HkMW48fohOitsa1vF6Ctsatuc6uudalhqTi68FUMf6W8X362x+bt1osAXRwc9O&#10;Lgxhbj6MmZlBzC+FsbRKyC1GCDs/3X0f8jtakV5XjcyiEkQnpMncsZl0lqcYmMU4A1F386rqkFlW&#10;iKjkDJmY/VJ6Ok7EphKeVYgrKsUlAkwsXp9Ry5hW24S2zhZU1tejSNmOms4u2AlMp78PTo9VwtPm&#10;NtONUkDwXLnEiipBC6xeKz9nRnpFCY7EZ6JeQyFbUoTM6mok0xWnEpQJBcUEehWulIjcrHSeNYQj&#10;YXOGbS6qvI7bapwrr8F5inSRQOFciQArnRzFb1QBSx7dHSErysk8ujrC9P2kdJmaT462PXPxcMQs&#10;gflfDlOu4ymdJYu8t3kW/3LivLxvKIAqoSogGnUBb5+5LNPeHRdrotbQLNTU4BTF8wm6dVGOZdOx&#10;c3/P1VCAl4jl0Oh86RJPZxUhvqkd6YRqnkaPwu4eCvdelNAUlet1rDNBVGtUOJ3BmEhRcywrH0co&#10;ao7nF9JM0H0S/O9fjMGHFxMRnZbJ+BuD984SqgKgF1gux+FtPn9b3MsV81jPEJ6nBDyXnarQnF26&#10;vP5ZC+Fo5taM0LwZ4cU+jC56MLHSj9HlfvRPD1NdBtBBRdTr98vRmDfub+LFlw8Jxc8I0+/w3S/f&#10;4NufvsDrN5/i9Xcv8cOvr3Hz3jZe04He4PbW413cfLhL2H6OH958gR9//QLPP72NzZ1JbN6YxcGD&#10;RVnEgJTtg1mE59xosatQZ+igQyR8ulnBOpupIqmOu5tR1M7HVi16qDiL2fjTqOIu5lahrqsXCUUN&#10;SChuYjBQ0V0Rdv1jch7ZmnCeH3+MHTaqtQcPMbi5ifDqBtX9qEwaL5Z26nD1wyrmm07OMhCIgDAh&#10;nadYicI2OSOXjnKMTVINj8M+Oi1XwrDx+yIXqDoYlkklRDJqsV5mmyuEJquLkNGjtNuIojYtUhta&#10;qZY6UW/qw6UiMSSclZPqLooAOXk1FdWtXTh1NROBuXnkE3IxPBbH2DQqOrRyUM0H5xPwnpgTFZ2A&#10;6LwyfHiB4KRbE/NCRVIF4UKPJ7GiiNVNxFJfdKSn0itxLK2SyrECZ/l/8U3dSFD0ILXNiORWChBC&#10;NL2TDbDDiBy1A9m9FhToHMhSW5Gn9yBb40QeA0uWlu9pncgVq/EwAOWobcjoNOIifzO3sRtjm+sY&#10;odsf2d5AZGcLSWyYSSJAlNTiZEw+LuSXUjWqCUoxQEHkuK3FlcpamWnlVHIWz42SDjsfF1liWOGT&#10;8wrwXtRlXGWDrVDrUWGkMyPQdAShluDSLxN4S1vQLQkYEnACeoSamVAVoNTzsV6AksVAWBr4Oe3C&#10;5mGZW4d2hg6CRUPI9BJIasJMRxjr+Fkdf1dLkOr4Hzpu9csELwGpm+f3xOcowgT8xHPd/AbBTXjz&#10;N7QswWs3MMO6NnbtGnYePcHCjRsYWFqGb2qFAmNNpp2cvnUXNvEfhKVqahHm5XVopufQPT4LsUi9&#10;aXIReoJPO71MYcDf5ec0Yl9Z1GJf+f+904tQ83O9YsUhlp6JZainlnk8Yh95jIS6judFnBs9xYA4&#10;Jh3Fgk6IDYJ47sYutjf6UaNsQmFDE11bE4qbu1Hdo0MBIVrS1osyutKK5nZUEK5Vig40sC6rw6PQ&#10;jC1AP73G/+ExEMwanguxT1rCXuyfOL9Gvm5bXCGsl+BdWcX1e+uY3F6mGCDc+b5+gUJgcZ2FooX7&#10;07e+g5///ptcFcbB1y0UIn0rG3CsUuRS2FhWWCh0rMsUPHzfLBYfp2ALBO2w2emQKdxKuN8NPQbs&#10;3jvA4v4uatRsdx0GlLIuF3QZUNCqRR7FdkGXkUHWwnZpoejlYwrBvHYDirr6IBYPWNocwcRkAEME&#10;c2SU5mLEh0k6RP/sCN3uKFrMOtT2ULhXVdDVFSOrsgrZZaV0nnnIILBi0jJQXNuA9GIK1qxCZFXw&#10;czk5uJiWj2zW96K2FuQQ9nni/hzPbSbBVdfSjmqlgtegDdWd3RgaHcAQhYM/0AcfnaaTkHT76D4J&#10;UQ9fs/ussLoIT48FqaWi5ykLSgPdmHDCbGMiA1JaSQmS6TxTCcirhOeF4grZbXu2qFIOzjnD9nmO&#10;752vFIXgrGo4LNzHM2y/sku0qErmjD0tEsrnFRNeOfgoNQvvXkliSaRrvEpnRsDQff6X85QLYR//&#10;f7pw5XMBS/EZ4VLFcl+i0M29QzC9eykRR9JyUdqjZXuhwBzyI6uxUa4EdblKgYvVTbhAgRHN51Fi&#10;zmdhtRzAlKrVI9XMuGXUU4TTXUYxPp5LwUexWfgoic9jUmgcCE/+thw0RCd6LCOPcZRO8wJd6FX+&#10;b0wakiuUNDY9SKmtw1UhbAqLcLG4BGd4PcUoWzEyOorlNAXKWwv7EdXC3hjmWUkWd4cxvzWIha0h&#10;rO6NY3FrFIubLFtjWN6bxML2FGa3phGYHEalwUrnZObBhTC6MoPe4ACVWAgb927i6WuC89dv8d2f&#10;v8Wvf/8FP/31DX76y7cE6is8/fQ+7jy5hduP7+OX337C3oMDfPXmNQ4eH2Dv0Q3s3rmFB589lSm2&#10;Hn36Mb4gZIeXp2CbGINF5twdk8UyM8nAMkWojUM7EoEq4EOz3Sa79fKam1HX3SETkV/OYWVIF1M3&#10;KnAlqxa+iSnEFyuRVNGKdrMHm3fvobqdTrGuCWZ/CO7JeSRR1ZxhBeyg2xQjanMJssv5ZTCFhmWW&#10;kmKVjo1NT9U9BjffF8COo4o0DoTQR+Wf1diJJDYC08gE3AuLqGQjzpGrmnQih8DKbOhEVh1FQLsG&#10;jRYXLhYoCM9aOWUlKrUEJ66moKqtE6d54T1zs2gTC+5qDfDNz8nl4kSWnqjkvEPneSEe57MK8NGF&#10;JJyKE+DMwGkqMjHw6GRCNnI6dcjrMSMqsxjn6Qyj8qpwsaQBSdWtyFIZkUVQZokVdVp0SG7uRXKT&#10;Gsn1KiTVdSOuuh3xDSqqwC4k1PYQcm2IqWrFxdJGXC5TyGXOLlU0sXKxYpfTQWZXIEfRK6f5ZNd3&#10;oKTTgIH1TXSJVIR2t1yq6WxSIWJKKhkw2pHA58KBXiwox2U2XnGf4URCJs91BY8jG6e5/2dT0pBa&#10;RHFwPg5XcwpYsXmtqCj1dGo6ATHp9ETQ3eRjFgZxA6HRR9gZBOD4Oe38qoScjsFc//tWw+uoIZA0&#10;DOA6AklLkGgJPw2Dt1YAkI8FWOT/8Pvid/QEgJlB2yKcKYO+cLkGBnYdf0vAUk9waAlgLd2e+N3A&#10;zjWM3bqDkZs35T1gkblm58Y2WnnN1d5+tJld6OJWO8Y65Z9DmimI1tAEMvReChgTDH1uaIP90FHQ&#10;aSbYxijYtKJMzPH5AtQT8+glZEXRsN6qKezU4jHf6xHPpwlSOlON2FeeF+M8z8kcRcACXfcSQUoR&#10;YSBIFw+uYWM9iEqFAoX1zRKe+cou1nvRjdtF0Ah46lFMaJbR/ZfWK1HP4GaiYKw2ONE5OI3eGUJT&#10;AH2Gzpjn0rEkXLE4r6twr2/hxvMHCM1NEYi7ePBkF1NbqxjY3EHf4trvTl2ca3ENt+BYu46f//ZX&#10;bN67j2fff41nP3yLx999g3uvv8TMvYdwbR/QwT9FcOcWQXsd1vWbFGs78NJ9WW1GlDa2oZyuTak2&#10;YesOBczWGuo0ZhSyrpdoRL7tw+7pXLGKVBfBSWD+FzwFXPPpWIu6TWjQWGWXbXjYg8iYB4vLI1hn&#10;PLx2cx79K+PoYxys71ahpFmB1OLDkbTZVVVIzs5GVHwi8kR6t/gEVDUx+FMEnqIzzSovQdTVqzh+&#10;MRa5Is1bbjYulFbQ4RPAinbklzWiVtHCokCpsgNNWi0mZoYwORXE1HQI4wT5+KQfI6NB7pcPA2JZ&#10;sn4XnG4rzA4dYrLTcSQ6BgpNJ9IL85BCdxWXlUcBysd5+XLErRgMcymvCOdEKS7FGULibG6pTJIQ&#10;XVLBUo3oolq27zpEM46dLRPzK+vkdJCz5bU4w8dRbJNHxGAbguTduBS8HXM4YEjA81/pykSiBJEU&#10;XkBTTFs5XJrskgSnhKsofCxg+l/wFCNb379MkNHNHknNwbGkPERllOEy43hCTZPstSqlCCrVirU7&#10;jSjW6JBF0RFHoF5kLDlD4F1oaMAZXocTjB1iEY0oxsZTufk0DIU4mVuAkxQ45+sZBykSjvA8fCTu&#10;dYpECGK0MM/bO8JxRon8uol0nHwvJgkfJqTiA9GVy1h75HISjlAoHKNLfcs+MaayTozAOiEy6ERg&#10;Hx+FZ3YS/auLGFxZoqJbRGhtAaGVBXjnJ2EdH4I+EoJ5ZpYBRQSZLSq/DbiW1lFMR6Jlw7UJ9cgA&#10;FNzawcKD+9h79hQvvn+N7/70rezafUOofvfL13Sq3+D1j2wUL57hi5++wSad4P4nH8vUeDc+e4k3&#10;v/2C59++xg9UoUM37sB77S5Gbj/A4uOPMfvgMZaefIzlj58gyMbUR4chVKtmcgGqwQg6fT40mAwE&#10;Vw8K2lqR3tiM9HoFlCYTojNLCRwG8NpWbN27i+W7d+ScTWtoEF2BfrS7GOzdfuiCIViGRSajIfT6&#10;BqAPDclE6d1Ovu/0yMBmHIrIkbk1ao2cXtPbP8hK342SDjW0VOYmBj2FxSEdZm5z5+F8T70VVSo9&#10;KlmUVjcuEZ5ijufZnArCkw4xJhlNGi33sxCOSV6L9TUq9hWMbm+hmkHgdGIB4oqr8ME5wvNiHL9X&#10;gA9YAY6wHI9Lp0oqli70VGw61CLwioWq8yqRrOqh06tHKl1Epci8tL4H09rvZf0ajBssWzdg2LgO&#10;4/q+fG4W3aK/d3Ua6fKk+xKuhW5BM78CNd1QN51RD512Rk0rchVqRNY25D2zarUZQ9z3MB1oiPuf&#10;W91IeObhTEqenD91PCadlTBJjigW3c0fXKFSvMhyKZXHyAqflIuYLAqA8goq9hq0qXtQqKjlubRI&#10;N6MTRbg+BmkRqAUUdQze2qEJtLj7CbtNGZD/y9EYCFq96JoVwONjAUnxXQlPFuHmtMKt8XdFt6lW&#10;gJbw8fB4BPzWnj7F9vNnuMa6uffyOYbpLHUzC/wenaGAsdgSWAZ+R8+tj8JhcGub7nsf/RtbePAp&#10;v3uwicJWDWo0dpTQ7Vfr7Cg0DSDNEsGZFgtVfjsuKQ24UkWBRRdf2KFFlc6EHgq1LgpF1cQkuscm&#10;0TtGYIkyTqjKMk3HOU0HOi/3o5dFM81rNMXjIjzVwhUL1y0ASvdsJDyFmxbd14u39rG54kdJfR0K&#10;CMZMXqc8uqBciqlCBvASRZsUgPkEUklLG4oJ2C6bCwa2jSwCtcM/DO/mdbjWd2GmyPCvblPsTsh8&#10;1Ib5JTiXVzGzOg9XwIOp7RVsHqyhsr0LZe09KCWohkQGoLUtWOkshYAJsC7+8rdfcfORmGf+LR5+&#10;9oxC+hP8X//f/3WY9J/H8ePf/oShzQ0EN3bp3DcxubMNF52Yw21HBfe5vLkDbToLdu4fYILxS9y3&#10;Lew0orDXhHwBTzrP7Aae33Yd26QJ5T10phKehCgdd2G3AcHpOaxujGJ5aVDCa3ImBH/QhOGRAHo9&#10;dqj4X+WtLShtbqSzK0Bsdi7yqquQkCMWci9AfiPdS3wSaluaEJcpsg/loqCqFFfT0hFNx5bP852r&#10;VCKLAiWP+1uibEURXV4rhWUTX6+g4G5nvJqQ0AxyO0QX3C8HLo1NBCVIRQIHkax+cmYQnqAZFzOS&#10;CYRYFNbVorS2CtXNTYR3A8obG5BbUYqSxlpk8PU4OuBLFZW4UleHyzU0GQT4JYJTAjWbME0vxtns&#10;Epyl6Bbp7s7kVeAMRe2Zwkq6z8P7pMczCnEkKfMww1BsMv54js7z1GUCkgA9SWBKgP5e/s9jAvX/&#10;FDrT37t2/xB1OMfzI5GuM6sMMXS/Zwi949n5OJoubjtlHg70ieM2hs+TBBDF4Kcq5DC253eoUKbq&#10;RZVah6IeXt8uusemFqQrW6CwGZDWqCDwS3CKJugMf/tEaTlOMG6+fy4O7xGE7xCK74oBRFfT+Fys&#10;rCIGGKXytUS8J47t7BV5fH84cwX/GnUJb/N43moPDak6h0fQMzIKjUj3xa1pegbO1TX42PCDO7sY&#10;2N1FeP8aBvZ24F5bIRjnGFxmqRYXYVxchomlc2hELqjdOUr1O7uFnimCbIoqd24XXeFJVOgccDDQ&#10;rT5hQ/j6G3z+yw/47q8/4m//+RfC9A1+pguVq3N8/QVuvXyGvacf49Pvv8XH336LG59+jo/f/IjZ&#10;+8+xyga19fAeHr/+Cq9/+RGPvnqFL375CTP3n8G9+wD27Tuwr92AdZGqmiDVRcbkgI42jxstDhs6&#10;WOlLVV0oJFBrunuxRnCKFfet43Sxg2HCagZNVh9abf7fneUiOl1itQM/zINj8AjVH4hA4xuCdXgc&#10;zslZGHjs5oFh2EepRiOTMAbC6A4Mo3dwCobRGShtbjngqKBNjZzWbqolFVKqFLzorWhhELpc1IBz&#10;OZVyubAzYj7V5VQ5wME5PYvg8gqK2dhjCmrobIdQb3DgZNxh4/yIF/P4lWRcyCslPBMJoVScik/D&#10;1VyqQl74E4STKhihG1lkRaxAPJWbuF+R2NKNCq0NBkLTIMC4RkBS7ZsITPPGTZYbsPA1i4SruE/I&#10;7Qo/K+4TCrci7vOt7tCFsQhAERTd4QnElNbTUasQIWgELIa4Hdvbxci1XQqwVaRRwR65nIZjrKBR&#10;GQU4Fp+KIxcF9JNxlND8UCTCZxEDpcTIxEsZ+YhNzkBdUz1a2pVQq9tQ31KLFrMVRjodneguFMBj&#10;EV2aBsJu6vY9mayiJxCESUBS3AvlPpoJy8m7D2WwtfI109I2NIvrsptRJ79/CF/97AK6hyd5DHvQ&#10;iS5JgnB4a0uuP+mdnEZ4fRXje1sySYaH10ZHWBgkmA6dr+g+FoAW3beh7R05zzUs4Lu5icevnmPz&#10;+hrrQC8qBTTbBBj7kG8JIcM6irNKC85X9eByWx8uVXcjuYEBoLELlQYbekcIxqlFFjpObjWTLDzv&#10;EpQUR71Tc3SaAuR0wfxvcWxyf8S+ia5bHrN2gccstnzPyP00EnL6tR0s3d3F6nwARXUNyKujyKxo&#10;YOBvRw7dZ35jh7xXXdNDN8YgJe7Fl9Qp4BmfkOuHxuVXwx6ZkHllB9bW0OyjsCbIxdzpAZ7Lia11&#10;uGZmEFlewPqNNbiGwzANBQ67gyniFHozXrLNiwUb+tgOjfxsYHUVP//1Z9xkOxepNh9+9hQPGRP+&#10;9//nfyEi1rak+37zlzcws31aR6egDof5+7NY25iHxWHmPnajtr0bvQ4Xtu/exvjyHMopQgpbDSjv&#10;NVNAO9EiBr+xLYlcsoHJKYQY08QqMmJd1DKCs6LXAhfbsz9gQ3/QhvGJEOYWIlheHcGtBxuYv7mO&#10;yPo86rUa1KnYnouK6foKUNJQj5jMXJzn46IWBS7EJqKegI1JycLZ2AwUE2rnY+JxhgK5mPA8n5qB&#10;i3nlhHE/TIEADE43LNz22hmnWtugspgwOtGP8XGWyUFMTBHk04O/w3SAjwcI0CFM0532OXU4m0jn&#10;dj4OGcXlqG6sQnFNFcqralBZXYny+hoU1FYjo64GV0pLcbGkDFfEKOGKclwqLePzcpzNP1y/Miqz&#10;iHDK5+NCxgy+XkpoFh0CNKqgAmdLqujiSnA0KxfvEDp/ZPkDxfwfoghPMeJWdMmeIhRPiW5a4UQP&#10;YfoH4UrpMv9wWjhP8f7hKNu3z10inGJwlIL5DGNhcHEJSzfWUdbVTsfL/xddxTkiKQNhSid9JIPO&#10;kufuo3jGjbhUusMUfHA5QabZO8JzLZzmBYI1sbyRsbZBioDLdKfRxTU4U1CFY4yZxxhfROKEj2gy&#10;3r+aQjdexXprpKBRyC5aMUPhSAJjUkoaPrgUR+cZS0caI++DvkeX/VZ7ZFrVyYbZPTbDwgYqUvJN&#10;ECZLa3Bs7cGzdwDf/i0E6fwC3Hp2r8O7vUtVvQWvWEaJkHWuLMMyPY3O/iC6I6N0A1TebLB6glM9&#10;v0NXuI2CXhuaCRMNVa9++QbsW7cxevsxNp4/x/bTh/iczvMNYfrmLz/SnX6L7//0HV6/eY0//f1P&#10;OPjkU3z65nvc/vQltp7RmT66j7UH93DrxVN8/9e/yCknP/39b5i+8xTevUfw7jyAZ+s+ne8turYd&#10;+OiKReMOLFL9spHoKBZUfg/Ufq9cz0/XPwylxc7tAB34lFxZppiKuMsThGduAUkiDVRyLmp69XIR&#10;4YQiKq+4bNRpNHBTWV8qpErKKkab1Q4H1Wq8uH/A52LAgpiqklKjQGYTG1hlC7IaWpFJZVzY0kNn&#10;ZpRrYl4u4kWlEz6fXcaLRnV0JRM2sWgyg0iQ7sVIB6uik/JSsIhRvMfjWMHT8gjMq0goZ0MorMaH&#10;F9NlGjyt00HFbcRFNt7o1Dyo6Jo14/OIzilHDlXZheI6ZIngoLHJATACngbhKiVAWdbpOsWWcNSv&#10;MsDSZfaJRY4JAMfyBl3EBny87o4lOvWFFRgjs9CN8pwSVDl0VGLJsEGCMqOhHZkNHegXg50I0AEx&#10;iKi+BaeFYkzMlYnsz+SW4FiScKAit62Y28nKGp0kHanochbrIV6QiwfXoKKhDnXKBgaEGrTQNUtH&#10;SRD8d0dpYZ01MJDaR8IYWpmHe0XAjMdBx2ymY155+gmW7z7A0M4Br8vhsegXhfNcP3SuFCuip6FU&#10;qaPYsUJF0WfkZ4bpdganxQous+inYPRPzcgVXAx0ekJQGMVgIf6HcOZmFiudk4XndfLuPSyJ+cnX&#10;9+mu1vHk8+dY3l1CdnsvyrV9KGBAFxmm8vQ+pNnGEdXch6g6Hc4rzDhb1oX42m4k0M2L0dp66W6F&#10;w15hEbCn051dlPcWtdyq55Zk97HonpZdzQsUAgviniIFAAWglkW3ID6zKF8zcWtkXdbPTmH1YBHz&#10;Mz4U1DQgp1Yp15PNaWhBtqIduQ2dyG9ql6PvC6t5/lvaGYRbECDkFBYLYhn4RRrP4PIyBjY2oQqN&#10;wDG7xHawjO2HjzB/fUeOFfBMzGB+awVmnwc5FG+ZDV0oatdiYXcf9z95Ct+o6PUagW16Sp7jF19+&#10;ittP7+PLH7/GX//xG7784Utcu38b3ukJDK2t4+tf30iR5J2dhG04iIMnt7F/Zx8GmxUlzZ10g10S&#10;Rgs7GzIZytytG/zeMhQUIi4KkAjFUGWPFqWEqegFqhL3O7tNspSpzCwmuMfHMDU3iJW1McIphPnF&#10;EQnT0NgAmgxGxoNeZNbV063XIjYnR46wLWY9vcKgfp5QKaLrOxeXLOF5ITGdMSMD+TV1iI5PxtmE&#10;dBTSmSbVNiGH59dot8Bi18Bg6kWvUQuVgS6qpRG9NjMGh70YDLtZAgiPDGBkLIixyRBBykJXKuAp&#10;unQN/P6ZpFTZC5VTWYPi2jJkl5Qgi44rv6QYBaVi6kyJTBwfXcQYkltIR1mMU2LwDMtptsczuXSZ&#10;dGcixZ1ItH62oBTnSioRzTYokq9HF1VxW4OztTU4XVOJE1UVOF5eincohMU9T+HKBCilq/w9IYIc&#10;bSscppiWIlPxiYFDh1mFZOF7b0vneQXHUjJwgmA8lZ6Hy/mlyKxvkrm6S7p7UGk0oEyvRX6PCplt&#10;FCQUAhd4TFGFBThJl3qasD+VkYOzFANnK3kMxYRtfIYc/3Emp4z7XoPzBP6HV5IIS7HMmOiajcM7&#10;dOoCiu+cvYz3+fhITBLjDwU8Y885npPoIn6Xv30pswCXCHDR5X2Z5+2t7okFVe/kMtQsPVLZsjGK&#10;EXoMNrbNGwToDTh37sKxfw/ua3dZbsN/7QDB7ZvwbO8TpHss1xhct2EXK1vML8IyP3/YMNmgxb2i&#10;nrEJFKn1UPQPoZeOsHv+OjRLBwzU92HbvkdnOo4GqwcjN25j7/W3ePbzz/jmr79ImP7624/4j//5&#10;G3745Vuq0Tf4jCr1MYPQ7pNH2H78EM++fIVv//wrdp+/wFd/+gsG9x9g6u4T3Pz8Czx5/Rm+IIB/&#10;4G/9yPLVz9/hxY/fYYROuo8BxD6zIJcQW2MjXzi4CTsDp4awES6z2x+Clk7PIJZDCo/ARFdq6B+E&#10;YVAMCArJe1ZaqmztQBhdPn7eG4DG7+f3g2jQGNDhDkLbTydPR9biDMrpK+VdOjlatMJIOLPh5rd2&#10;8XUvrpQoD1cryK7AidQiHLmUCK3bTSW/LkHloRhxzs3LlS1a7D6ciKeKYkUQ/fXJVY2II6yP0IHG&#10;5ZTAPRhCl9mCrHoF4qmweoPDvBbL/P0yxDY1s4KVIoFBsZxwEKNGxUhSE6+dYVl0mdGRiNGlBI6F&#10;rsXG82MX81jtDsyur+DaI4KHwasv4IXJI5bbCsMoXBCFkobwTKFTSa5SSnemtDnpkq3yGMK7Oxig&#10;wMoor8OFLFZsqlqR0eSsmHhNJSvmncrcvXScR8Vi3/GZbATlVL9UxzkVSOKxppXXMkjRGVXXQGl1&#10;Qcv91dM9CqdnEPc3uTWvbqCHosPDfRzdWIRvZZ3CgMeysg3X2haWH4gk9rcxRRE4ubKFHroPO+Eo&#10;BhDZ1nYJyyHkikTTLWqUduqhH6eI5HcFPIemI3LqQpDiy02BJZYJM41NEco8h3RvwolbuD9Outfw&#10;xjaGCIXpe/ewcvcOVu/d5vY2Xrz+FEvbi8hp60IFHadYTaRG34divQtZfYSn0o6TtToCVH8Iz7pu&#10;xFe30QXp6DwD0E6wjPoocCn8Ik5oInaYRj0wjwV4HUIwTnphHLPDOM7Xx/tgmjLzNR3FsI6gN/A1&#10;I4tYt1QP14QZ7ikLHHxva5/OZYrwrGtEXq0CqWW1sissi+4zt164z3bUqgnPmnpUNbdA73AQnmNo&#10;NpsQV1hDcK6xnocZ3GzIZR3PbRPTsUxsTzN4/Po17n/xCjeff4I7dI8yj/X165hmGxzZ3MbGnVt8&#10;7zECBKxYgGCYbr5/eh53WNfuvXiI1z99i7//89/x9NVjOAaHZVL3tVs3cf/Tj/H1j99i58Et7D25&#10;i29+/Y6udA72gWFYvH44B/wweFgHdWY5wHHrzh3cfHIfw4uTGBwLY4CgzmrqRGqDCql1DMaNKiTX&#10;dSGppgMFrToUU9iIpCyDEQf6Q1Y6zyBGx/3S6R082MHczW2E12ahMGtR18trVVQol/oqb2pEfHYe&#10;ruYX0rHX020mo6mD8EzNwvmUHBQRtNHJ6ThHSIj3RZq5wjYVBgacCIfMCAfMCPUTmEEDujVtUBOq&#10;oYiPxYsh1gGxpmh4lI/HBFD9CPO5gOkI961F246Tial492I88thW8msrkVVRijxCJJtOM5uPkwnP&#10;FDqrK7V0vXRz54QRKKzEKULxdL6Y01mG09J1Eq4CoL8DVdwPvUDnKdYkvUDXGVUi5oQW4t3ENLyX&#10;noE/ihG3YiFsAvCw61YMBhIAPRx5K8vv8DzMcSuSJfD5MTrP4xfxPl3ne9HxjE9ijmcJYgj9K0Wl&#10;hGMZzhUU4Szd5vn8fJzNy8MFAjCZLjK/uQ3lPb2o1elRTbDWiYTwPV1IaWmR3dHRZXTTuUVIJvgv&#10;l5bL5RjP8bkYGPRhYhY+FClOYzPw3hUeg5irekFkGYqXg4feuxKPdwlYUf544SqPTQCe+3qaJUrM&#10;R72It9TTGyr1LAPnrOhmXYFm+nBAhQgGwWt3MHP/KaxiodmNG3Dt3oVr5z7d6B14d2/DzeK5dotA&#10;PSBgCdktQpRu1bmxhT46FdvKGixUkda5OfQMDRKSg1TAC9AxQOuXrkFHB2pYIYTXd+WKLvq5LUL6&#10;ETzXn6P/1nNMP/kUu19+i+c//IBPv3uNHwnSN2wkP/76LX780zf49ufX+Oz1K7rUN9j9+Cluf/4Z&#10;Pvnue2w9foS9x3dx49FtXHt4D7t0qS+/+UreR3n8xaf4mdvrLz+Bb2MHy3xfQ6jXU92Llfm9BE2V&#10;SJ+n0qHLHUBgeVV25zRZHVD3h+Clmu8kDNsdfujYUH10lmoCtDcQgmV8Ei5xrIF+NLt86A2PSUDX&#10;M9hXaYWi1aKksxdFKjVyFB1UnK1o7fMitrSFcKuQc6jEenQfRidD4/DQea7BT/gUtfcgKiEf7TbR&#10;zeTEsdhcJFY14cjFZKTXNiKRKvM0ldJFVgalRoeKji4UKpqRzWCn8XjpDEZwmc6zgFC/UFKNXJ1J&#10;drH3rW7CSgdm41ZMdTBNzsFCJ2ObX4WfxxkcG0Ogvx+dLa0M+uuIzM/AFfLBHvDBQUiZB/qlizcz&#10;2Bn4+fTmbiSWNiCyIe5xriIkliRjkBze3aMbXUdGZSPOpxXjTFoBG4JY3qiGirAC58TSQSJn74UU&#10;lkSZ7SMqrQgXciqRVtWMFAI5hW4ou44BvaENjTYvdHSaoutRL0fACoBuwbS8TmAbobQ4YSUIjWN0&#10;hovrsM4sotPhlMtNiXt1hR16VND92PxBOOmSzASocK1KfqaotVfem85v65H3zgcITucYwTk9TAFF&#10;seT3IYvnvFbVA+voMHoZuNQMsLpxF3yr49h+cBeLB7cws7eN+YPrWCMcdh7fxzrh+cXXLzG/Mc96&#10;YESt2UUBY0ejI4ginRHpfSOIarHhVK0WUVW9OF/awSCnR2pjD1qsNgTnTHRdOhiHeuAa6YF3pAve&#10;8U6ZYnHx9hp8m8vo31qEc8IO/6gFw0tj/IwBzsEeOPv5uWE9bCE33EEvJhl4R8c9BEKArsaEtbUg&#10;hoY9yBRTKug+k0vq5IC2jLoOZNR0IYdQqdfokVtdhwplK8WTH4MTY2g16JFQ2AgTBWZVrx6xlUpc&#10;KVfKlfwT+N0AhZXoPRqdmURSRR2FlQIlrRrYhoZQ2SmgY0WDke3KE0QrwdsXjlCUhClMA7j78mPc&#10;/fgevnnzNf79P/8N9z6+jxGK8+/Y1r/+9Rs8+uwprt29juW9DZ6DCEIjozzuUbRYXBiYnERkNoya&#10;9haCvxkVne2obGiQy4OVtzVjarIf/iEf204z4dmJlIZ2pPM8p9WrkECxUtphQJfeiVGKpcFBDxYW&#10;hzA54cfa5jgmxn18PSTvd9bou5FaW4XcumqcT03FuYwslPN/oq4k4NTlBJQ1MFgzUNe3NuBkbJLM&#10;Z1tQU45TV67iTGIi8uurKSTzCG0F3HLVFNahIIXJgB2hgT6o1O3QOfrkaiqBkB8DdNgDkQCPlRCl&#10;YAoJgIpCmIZG3ShtoIhmsH/vQizBWYdcMUWlrASZdGYZhcVIIUBjCEcBzLNldMXFtQSomNfZiAsV&#10;TYRNkxy9KqAZlV3CrRC4FPWMS7KI5AhiqS+xykpaFo6lZ+L9mAS8Q9D8Mfr31Hyiu/b04aCgP4qu&#10;WT7+A2EjumfFfE4BVTHN41/E3E4xeIgu9e3TdHwXk/BhTKoEdVazCtef34dvNIQ0CrqY6lp5Xza2&#10;oREpYlF8utE4us7o8hJc4jk8X1BAoZ2JaDrWy2JkcXMzcju7UKLWos3lRrVWIwcOnS/ncZdW4CSP&#10;73hBhRzsJBIovB+Twv9O4X8pkcY6HpXM47p6uAzZO7yWIlXf2+I+51mWM5fxjnhOp/qWemFLpaF6&#10;1i6xzG9DN08VvbgN2wZd5e4BVp5/jr7Za3STO3DSbdq3b8NFB+rYuwvn7n0C9Z587pTP6Ux378DN&#10;zzk39wnRPTrXTTjX6WIXl2ClarctzEtnahLudHFVDjvvGBhEVnsnWgfHoFk9gGblPkybD2HbeYi+&#10;a4/lYI6iDp10hfsiM9Avv+D7337Bz7+Je6Xf40/c/uOf/4bvf6VT/ctPePTlp3j21XPsU2luPRKJ&#10;3xm8HjzA7U9f4Lf/+A2ffPE5fvnrr3j6+ivC8xFd0RpBOEDQBGCLTKDJRpfYY5ZJ5V1ThwN+agxm&#10;eZ9EJEGo1loZANXooCNzzc6jRmdBCZ1km8cDz8wcitq6kaVsh8Luhn9pRV7ESrWJbrANhc1d8rvV&#10;hHOj3syg7kNC6aHzPC2yA2VQ0V1Il/D0r67CRyVuHBuFystAz6DQ6fTIboiLrNRHLybKlUsSK5tw&#10;Mj4Vp2OSkF5RzaDQgExWuILGRmhcBK7BhLOJuUiqYwPJKUIe4VrarYZ/eQleujUHRYR7lW6JcJyY&#10;GsFwJIxr1zYYVBdgMlnR1KjE5PYGwTmIxdUFjEyOweZzQ9HTjZqubh6LGr2RUeTxmDKrm2WShExW&#10;xBQCPsT9H97eQv/yMsrETfyaZkSl5+McHefF0iYqy0aqQ5EwXkyzESUNZ8UUFQbwRMK2Wi7ObmHw&#10;thKebYhhYy+lENEtii7HRZhYzHOHW/3UJBIZiOIqRGlCUY8NzQMR6AeHkEMo9PVHoDTT8XWaUUvx&#10;oHO44RoboehxwTXpQyedVEVHDyp6eG14XXQ8xvnNWfRY7QTVqMyLLLor4wrKUUn3GOI+RFZnEKbD&#10;G541YnFnArefPJQD3yZWFrFwfRsrB/vyvtvanQN88c0LzK3PoqbXiAabG3VmB+uIF6UGC9IsgzjT&#10;qMXpsjZElXXiUildkVKHrJYe7D99hIk1OqqAEg3qcgqEJlj7Rc7bLvjCJmw9e4Q63xDqxBQrtwPD&#10;M8PocrjQ66CzHLQiMGbB4IgNITqyGV6TFUJupaYdq4oejJr0ciqGitsMAlMsrB6bV4v4MiWSa7uQ&#10;WNHGxy28dlqZUDyV9c0aGET/6AiaKcaSeA2Nw2GUd6kRw8eXi5twqbgRsTVt8E/O4+knjzHM+pLc&#10;2EqgKpHBdtHhcrLeKpBe3yGvV7XOQHDx2Exmur5O5DaKTESTMPkDdJyf4C//9hP2RRrOhzfxp7//&#10;Bb+w7T/45C62rm+if2ocPT6KVYoisfhEO+Fpp1A3uKxyME83xWMp6118STmFXQVKGhSYmRiCw2ND&#10;PF1zWlMPClkfGk0O1Gp4/Sma1m9ex6tvXuLx8+uYXRgmMAMYIzSFAx0YcBDY8xSG84wNwxTdalR1&#10;tiKmIA+X8wpQ0ViLGLE0WU4+Cuvo7OJSUNemQHRmLi6k03nWVFHkZuAKn5cpmpDZoERqfbNcTLtQ&#10;dAGzFNXVolqpRHGjgtfcgyBB7+tnGfDB0+9GIMjX+r3whygU+N7AsA/+sAPplYRCQpocFZpZXkFo&#10;FiGpqEBO9UopyEVKYR7hSRdZpsC58hac4fWKKmFh/BHbM0X1hGQFCx1n3qErPVdcQ8CyFNBtMkad&#10;otA9KW63pGTiSFIa3r0ci3+Nvop/OXNFdr8erpYiUvFxK1wnISrncx4/R/cp3CaL7MoVnzlzWE6c&#10;o+OLxQeXk3Aqo1CudCLW8izuNKKs14xyCqs6mx0NFitKe3sJ1w4k1BOqdJeXKBguUZBcoEg4Rycc&#10;XVGJ83UUEbwGIq3eh7Gp+IjuX7pNmosjaSJRAvc9MRvv0aHLgUCE+ztRlyEyuaXX8poQ2AkUezGl&#10;bAvVNbhK4XElrxCX6YBlhiFuo/naW9qFXZVGgHNVzJfbgXVpHWYqdd0kg9L0GiYPbmNs7xYmb9zC&#10;/JNH8v6hbWRazjuzX7vHQoCyOK49gH3vPtz7dwldQnTn0Jn66F69ouzdJFR34RT3y+jm+hhMHStL&#10;cK4uE6qTaPW7oKOatW/tw7p1F+bt+zBv3YN+8x6sGwd0b14U9lgIb4KZ0A5ef4jpR8+w/9WXePHz&#10;G/zp3/+K1z+8xptfXuPXv36Pn+hMf/jlG3z5w9d49OoFrn/8GNuPH+P+p5/gn//7f+AJAfrz3/6M&#10;+9wu37uP2QP+7vgELOER9HhD6PKFoA+Pom9MDAKakEueiQFCRr4v0kZZ+Z6FStkoSmSM6nsMhqGI&#10;DLAqFwNXiK5kaAL6sRl00ZW2OryoVZtRpzUTtmbkEaLl3Tq0ENAJdFdnCZBT2RUQ2TtEerpua5/M&#10;mOMlfHX8j06nH47xKTnZ+3hMphyN+tG5eAaEGiRVN8lldT46n4CTcZm4ICZApxYgv6kNzSYL1XYX&#10;4ZRJN5ePE7GZuFhSgYSyanQTFgYGsuCMWAx6HnYGn2EKnPHFedy4sYZpBofUrCIkphfBv0KH5xbJ&#10;sYcQHh+BnQ6mvosOl2AtohLU89iLeXzFLWo65mV00dUp6ZLF/c8hutbA0hIK2rsP7+1SIIh7J5dL&#10;6nGxkA2AwfqyWFOQ+5xEYCbS2aU3t1FhKlHWoUYJA5pYl7WkpVcmXmhnkA0zqIXnQwhNOTAy40Bk&#10;qg+RaQedqRKxFWxYdKvJdBVlFDrdFBw5VbWw+gfRykaY365BYVMXqrnVuvvgGeoiDLTosRjQY2ax&#10;98GxvgT7wgR2b1/DJI9hmi5arLozMDuNdDaqhu5eTG9uYXxpChMzNkzP2bF/aw07t/axeGMfgbkZ&#10;TFE4Ll3fxTrBuX7nBu5SzI3MTqGd17yOzrOeYqzJ5UExIZRmGsCZOg0DWgfOVzNAtBqQ26pFCcXD&#10;w89fYmF/G6Fpnv/xfthdRgbzEAxethme5wm2LdvwGH/XxvNkk6PG+yIjaDTY6MToZLjfVgq7IasD&#10;e9WteB4ax8ehEew3tGKwpQN9dD2qPgcaea5K6cjzmiiIjBSQBqccmZpe3043pkK1ogUFdP5qRz9c&#10;dPaNWgMyCUEL4VnGaxvDAHyJ8Lxc1oyYmlZE6OhffPECofEIsunmk2qUyGlTEZ5uCiG6WpYU7kOl&#10;WoyG7EST2QqR/1lMkanQOqHgtfJOjGByYxzOSDtMAx2Y2pzAp99+hhv3b+DrH8XavW8wc/0GpsVy&#10;gXSK1mAIY/Nsd3Yr6hl4I9vX5MINNRRcWQ0tKFe0sl6HKQp1uJpWQjHQTAE1i+fffIZJCpv1W3u4&#10;+fEjvPrxO+zcXofbw9+IuDE5HcT61jjmF8ewsD3L9j4gMzRlEnoFTfW4kJomu2MrFPU4H8fHmfko&#10;oju6nJKF6sYGitcMnGEgzyunk6PDis7MQWZZKc4lZVE816FGo0FjD0Hc1YGqDpbOHmQSoKaAG/2D&#10;dJbhIAUQ6/sI3aeA5SALHWmw3wGPz4E+bx+SWMdFdqEPCaLsmmok5+chNT8fidl5SMzN5eMcXM0t&#10;woVKwryyhUWJ8xTeZyk0o8oaIVZSkaunpJfgdKYAJYFJiJ6h6zwn3ae4F1qCs8UEKF3byYxcvEvX&#10;+falePyrGIkqnKYA5glxTzNaJkz4o+i+FVNSxBzP37tv/0XkvRWPRfetgOip83R3MYQnnWdRHc6X&#10;NeB8SS3OMjZEFSlwolCBqIJGxowmxNS2IaOF7bfXgHKdCeWMBRU0B/k9vUhSNONKZTXOUUScyi/E&#10;yaxcHkMu95txj+fgKF3+Rwnp+Cju8H7n+6KbVpTzMXiX+//uBbEsWZycuvKuWAz7UhLFAZ01HbUo&#10;b4tly84cfkYkkn9Lu3xDpVu7Ce3aPtQre7DMrpP4ZqRSBac39coFjUs6Tcht1yG9RShEDbJrGcCo&#10;dPvoTK0EqHChtr3bMIkh6pu70o269x4Qmvfg3X8Az9492dXr5meEK3Vt78Mj1wbdRGB3i1u6n4U5&#10;OBZn5eCjvhXCla7LtrYB67q4l7SFjKYOxFcp0D25CvXsPrTL/O/NA8L0Fn/zFvrXCH9/CPMb63j1&#10;PQH677/gr38TTvQ7/OkvP+BPf32DN3/6Gl98xwb35lu61DfYuHMPu0+eQh8Mo6S1Ha0EjcigVK+3&#10;IYvgqaMzFPdzGsxOuhgNFH12+BeW2KhdqNQa0enyIUj33ELFLwZ1iPmM3vlFtNgcKGNAbOxzETor&#10;UNKBVtCVCXgUtqtQ2NpNdd0hA047fyOBKv2cmPAr1vRkxRXp6ToYSAIUGJ6lZZnY+FxSERoZZHpc&#10;XunQohJy8OFZwrOsRnZjfBidKAfbnIzPpjqicozLlotP13Zr0ajqRHRiFpVpPU4Trsk1dUirbkCV&#10;UgEn3VVogs7WNwzN4DhUgWE6rjDuPNzH/s01JLGRxKcVYXRjH0Z3EOGJYYRGh6FloC5ra5VTG4qp&#10;1IxeB0rbW5DH4Du4QWFERy5SE4a3tuTSZEEKgXK6l3OppbjMRimgeVk6lUZcYYmrVuAinbcYhXy5&#10;gKo3rQAXMouQw/MkBnS0WV1oIxga2Wj6zD3YDrVhI9yBncE2bAYV2Ao0YmVEw/1REJ4NhKcCyQz6&#10;1YRuO69XTnk9+vwRObozj9AU3eclTa1op3Ow+TophnxYJaAO7mxgY31UDswwEqYGixFmmwVmbvtc&#10;fbC6bNAYCVq9lgHLD53RAKeb9WTQjccvnuKT159h89Z1DM1NY2V/F8OLM5je3cDi3iYik+PwDASg&#10;7NEysBvRZLGwfbnlqhCpln6cbjTgXG0vigwutLj9MAwOo5/uVvSkTGyuQxfoh2eMDphwt/O/XaEh&#10;2OmqQzOzGKdgkaOB17YwsrohBUMdnVS7rY9wDKG5xwBTbTsOFGp8NreCT5c2cK2hA8MUJnp3AF4K&#10;J+/kDPxjFLAUggp7P1ShMNr5XjNdeKubAZxwajZZUd1tQRPbSJ3RxHov1gcdJvDolsvqEF1AQVRK&#10;50nxMruzi+efPqM7DiGvvlX2OhR2sM6zHSUwaCfVUugwUOYr6UAJYSUdeBYBncTrlqZQEagNUNpE&#10;BqEGljJ0+7qgNLXCM+mCYyjANvwDPv36NcJso+I2gZ+QtvQHYfF76Fr9sI1OYu7ufaw8uA/TYARN&#10;rAfNhNTcTARqTQ8upRcSUlrcfPYUY+srMAUDsAwMYmhlUS5ruLqzIKeqrND1i3ue45P9cLjM8I0F&#10;YRzk+XGK3L8tMjVffHaOnKpS1FBNkGbItTzF/caY9GxU1FUhOoXgyshDFoEppqlcysunGFQgl8ee&#10;2diMfIUS+Q31yKGbiizOYWR5BvXqHjhDATpNL53nf3Xd+tEfdtGNuhEc9vC5GwOsu3a/DUl0rB9e&#10;ooNjYC/mbyUVFCKN8EzKziY8C+XzyyK7EAVqNEXD+TLCk+A8X36YsUcsUXZOdNlmlcpc2yKfrchh&#10;e4qiW6xociq/HCf4/eM8tg9jUySIBDzfuZqAP9Lt/kFk3xHdtYSmnL8pumhl16wA6eHIWtl9e5rw&#10;5OdkNy6LuEcqgPQBY1QUBXWrN4iFm5vI7+pBVDnBXk1zUdtKwCtxulyJU4wbJ4sacTyvAcfzGwh0&#10;ipeyVoqHZuSq2a7ZNit1BjpVC4wj/RTgbTidXYjjOYU4RlEjXOnR1Ey8f5GgJPgFND+8moijScl4&#10;78JVOafzvct8XUxf4XG9c1qsrhLD7eXDclYMMIrHW+rVXZVx8waMBJFp/QB9S2so6zJQER7eAxAr&#10;mZd0mZDXoadqJFAbepFa3s7XA3AQhJadO+hjESMMK4xWtPh9cO3doAu9Dde+cKKPCE06UwLOtkl3&#10;t0V4Eroefte3fZ3w3EVwbw/ejS14NjYI1U141tdZluHeWIJjbQm2xUW0ua08Gd3QTUWgGZtAx/AE&#10;WsN0YuN0yTPi/uoOG3oQVQyMAbooMSBhZX8LH3/1jA7zZ9nQRLKGX1h+/evP+Mc//g1//x9/xt2X&#10;n2Hx1m2s3drFwtaKXIuz2eKV8y877T45HL7b148Opxtdbg8dKBU+gddottENumDnvij42Rq9BW0O&#10;t8wyVN2lQ2lXr+xm6JuaQwsFSJOJKp5ArmTwaGbQ6aETaOvrk7+ZXNmK81mEp+gyEXM0CcdOowX9&#10;BK9wnnbuk4VOwsHg1ePvxwmRBEHc8CYw44qpMOsa5HxPoThPxrNhii6WhDw5Sriyowc9JhMSskS2&#10;kRrCMxUxZRXIbVJA36eDi6o1zN/t9IbhWViHd2ENxmAEdx/cxP71dTrPAuQUlGNzZx5TM+OYXllA&#10;r1UPg8eBAgY3kZuzlMU3xMDU2414uo8QgZ9GgF1hY/MtLiG8vUmRMY/CljZE03VezqqQ03OulDez&#10;MbMhF9TIUcZi1O3JBJbEbLrkEn6mFgU8X0UM8KIrtZqCJKehHW1U5hOObmxOB2DTtEFZV4a2+mLY&#10;DF3IqqrHJTpDsaBvtrJHzovtpJjJq6iHyRWE3uel+3Si02qFmu7eP+QlOBzQEEY7N7fx+Nl17Fzf&#10;gYnXRcXG10O4qczcGo0wMuhvsF5t37yG20/u4vbH93Dt3i0GMTq9UBC//f2vmFiagzM8KB2TPdwP&#10;21AIAZ5f2+gQHHw9SBcYIKj6+geh5n+0WGwoUpuQZu5HVIPI8mTDwbOPYQgOoIf12RQcQjvrnsYX&#10;kPfmZcrI8CimV9egFffVfYNQefyY3N5Cr4eBdnaOdX9fvtZscaG2U4/BCV5f1kU7nfsLfxjPKJCe&#10;ugfx0OTCvM2H0OIKWlys4yY7UvPKoTD0QU1H6xgbl8vmFfA3ai0eOarWNjpBoPlkEoHqXpu8xdFN&#10;0GTQwYqeh1b+T7OB55xxY+/gBp6K+do/vYFvdBSJDXRpXRTedgfSmtqRSEiK+41i0EdWbQv30Y7S&#10;ThXSle1IqGtFYl2LXGKv1tyL3oAXrpkpNLIuV+gUCM9N4YtvXuPNb79idm+X4m4dAzNjWNlaR3h+&#10;GrZwRN5Cmb55Hev370HLgFyjoVihmJybGUVrZysuZRfxd+mix0bQQlEgFmzPosAYYrsLzc9jY29Z&#10;DuTxB60YIzBX1kaxSde5eWcTowSraciDotYWFIoRtpkUrbl5KKwtw/n4ZIKZzrKkCAkEan5pIc7G&#10;JCMmLZPujxCKSUBsXgGSSkvlCPu0OoWcllKvUkHJ/Xv2xUt89eYZ1HTH/qEBOcp2cFQMFgpiONKP&#10;/pAbgX4XfANuePqd8HJrcpsQU15KAc3gTxCV1dfKpAiiyzYhn4I5LxdJOXls+5W4VCMy9IiuWwXO&#10;EkhniptZKKzFQKG0XDrKQgnN06wLp7IJUgr6sxnFdH9VOF1aheNZ+fggLkUmEHjnQiz+eJ6u8yzL&#10;7/CUg4PEiiqi8PEfjx+Orj3stv19ZZWTdJ0s/8oi7nu+eyaWMM7GmRolLtR1IafdgHZvP6oZZ8tp&#10;JCosDuSoDIijibpYrUQ0nfKZ4jpCtAYnGD+OM6acoMhP7OpGQk8nEnl9T2SJ1ZsScISwE7m+j1DI&#10;HKf7FCupiBVaPiAg3xdu8+wVnIhPRy3buJIiOaOxiYK+gmKeQoeC52xyjrwPejpZJKDJkJ89RvHw&#10;VvfEmMqwtATz1i4Bui/vT9bp+5DTSqdJgIrluIoIznweTA7dZ0aLmmqxGVU6qj+6wr6tPdjWd2FZ&#10;3EBvaEJOdREZRWwMwlaRRmt1C+aFFeipatWjI+ilShVTXCzTc9AOh2AYJXAmqRLnwjDPDsEwEZCv&#10;GSJ9MI/2wTLphCZkRIdbrM3YRHfXQNdTw+DdCEN/K8yDXTAOdFNZ6uEY4ef0LWjt1aKXjcxNFTo8&#10;M42h0XEMDIahZ3BY39vCOGH80y9f43uWe58+x9T+DQywwbgYZOx0B90+KnUnA5PIODQxDSsBKqZA&#10;iNy2feNTsBHcorvWEmEZH4dpdIxlHOaIWGllBEYGNO3AKPRjs9CLaUDBQQlcJStBMytDk9EMhagQ&#10;dKFdLjfS2GCjswU8xU35Ynnfr50XUoxQ9S8uo5dquJJBrDs0IFdsESujHCckP6LTjC2uYgBS4P0r&#10;Yn5XDL+bKud9HqfDjM4qkjl3QxNjiGUliKESPpmUgejCUqRV1cAVcMFJCC6sraLBYIdleFyOqrQO&#10;jeH+k4d48dljePsDGKUbefH5fdx8eMDPLsA/EoZ9wI/Shga6znpUNSkxNz8HHwN9YmEDXcASDEN0&#10;stzvII9BDLoJUk3nK1txLoPBhQC9yMZ6tboVV6vaCDslolJKcCr291VfYnJkovuY8kYCt4uBpZuu&#10;hMLMQhdJkCjo1ExWB4Z4XP7wELoJtW46026TEXV0WL2ETIfDi7mdbQzOTNKVrWJ2dR1ru9swEKQG&#10;OhAbwWUP+LG0e10ugG4PeGB2+eEgtOyhQZh8PtiCQbqZKThHpwixEMXVGg7uHWCGLsUy0M866IGa&#10;rmyQQbrH68Pf//MfcPNcifm8RSrhcLUoYYMvpnMu7DEil+KzpMeCAmUvCvkZpdGJidUV1u8IusLT&#10;UA1OQD80gQefPIZzhOcvMMg6OYUOu1iEYJow9cncyxuEkvjeGPd77c4dTBCcomj9XjgosrIpesX6&#10;s4ZACCaCzTIQhDkwgNnZBbza3sdnbLfPF9fweHoRi+NzmKBbdfOxmcduoojQ87PB6VkMry1Dxbag&#10;Do2gk3ANTkxK8VijtVMQetCod6KVwnD++h70BHcPgR0c5zVh/Xjw8hm+/P4zhCdH5WjtgsZ2BqRq&#10;ZCraCV+Cqq6Z4rwdyQyWFb1qZFQ3oUFnQQ4FZi7BKqbxZDMGFXbR6YqBVTqnbJ9iMFGHx4kvCOTf&#10;/vE3it9nmL9xAxE6c7HO8NLBdSzxnCzQcYrUh6PXrmHh1k2o+pyo6tKiRaXBzHQEDYpGirgS6Omu&#10;tR43XZ+431sju6xn9q/JWxmT86OYnQtiaTVM1+nH3EIQXr8ZXZZeVHUzwDfWI6W2ChmV5biQRtGa&#10;k4uc6lKcTUpHTK5YhDoPqcVFyGG7i07LQQLhlZKXg7OJ6QRaMXIpPrOUbWxzdEuEcAUB2tDWjSdf&#10;fEKAPoGysx0+irIAXadvwAN/P91mSNwDdaM/IlwnxRIBHuBzncuIlBYlProch48uJqGwvk4uhJ3B&#10;/0ksLkBiEfdFrKhSXovL9QRUbTOiBYToQM8RoFGl9TL2nE4nPFPzcIIAFUkQjqeJNTWLEEV4nskV&#10;4G3GxRqCq7AERwiTdy8l4B0K9z+ePRxpKzMIifK7+5SDguSIW3EPlEVsfx889K9i5Kp0npfw/vlY&#10;wq8AlxUdiCVnYtp6caW5B5caVYim67zc0ImkFg1yei0oN9hQTQNSolEjh2IrQdEpM52dKarE1bpG&#10;xPJcplHIR5cXURCk4tTVeJyMS8aRhFi8dzYa75++SGASmgTre7GHGYaEW/9AdNVS5HwYl87PptOJ&#10;puM43ejxmBSciE3DiaQsnJIgzZUZ3t6qMShVDVTxairlXjYuK51CLR2kaOjZzRpWXBOK6aQKOkzI&#10;bdXLCh1TqkBRpwadQTvMUyOwzs1DywDTFaTanl3C2r2H2H30GBa+1h0QSeYnCZMB2CbGZbq5mVv3&#10;MLR1XY7A7BvRwz7aDmukE6ZIB5VtBwNHG4NQM7yjzZhcd+HJV/dxj4E8MDPBgNGP9WULNjdM2Nox&#10;UwlasHOtD9f2XVhdtcDibEMJg3mFUgGXS4yYm8Qs1aiDDkLZrpa5LsfXNnD97jVW0qe49oyAmFuS&#10;id/1flbSxVlCOoCCbg3qTGZ4p6cZiN0o6+2RmW2880toNFgQTWVZwP/xzS+g1eVFlZ5AZGAX8z6F&#10;y8xpVaOanxukkFBT9Yr7OeK+UUlrF8ropETGEyXdajf/K7WxQw4YkhOQM4pwnBexpUcts/N4l1fo&#10;gh2Ipios7+xhYx/gxczCSbo0Ac+YwnKkNTbjg0vJ8h7oscupuEqnGJVcKEfYOodHMLW7jsT8UrQ7&#10;7Lx2VQzoKuRVVUGrVcBDgO5QnTfThbTTabfRragIhAiv6RdvvsatR4+wubeHzd0lOBiE+8dHMD5P&#10;J+V1oVLRjDaNDm1aPW7e3Mfiyrq8JyagLxJOiGk9obU1DG5toV84T2UzLsjsJYV0nQxeVc24WkE3&#10;ml+PU6kl8p7H8fgcfHSJFVWoSDbULnc/QRCiMJlAcG4B45sUXgMh+CcnsX3/PtT2EFp0AbQYAiii&#10;00wivBPpfsvosuYWF7C6uYoQHVQoMophBnI7g3yfcGgDQxhhgPzmr3/CvVev5P3JZR7nIgPnDCE7&#10;RjHlocsKEJ6RrRtYe/IpHr36GAurs7AG+6ElyMQI0XoqYjMhpXH68W///CfBG0J2UxfVazsy2KhF&#10;rt+8Vg2S69tYWpHNdpVS0ypXh6jpMWGU4ihMmA0SYOHVTUzsXWf9H5HCrNfXT/dH1+gi6CcJT4JD&#10;x/3uoADT+fsRmp3H+PI8wrOTmN7ahpGvOSnqMpp6sEh37KPb1VjMmKCznFrfwP6DB/jxtz/Trf0F&#10;P/xZTAX7M67fv4NZiqfx5UU63ocUGkvYPriLV999h/ndPXhnV2CfWSK8p+CgqNBRIHV5Qoeul/XS&#10;Q5EU5r65BkMYoMAcYhwRg3im6AQjs7Nw0OnnVdYitrAKMXQK+c3dhFg3Muk00xnEReavIuEWqur5&#10;nG6zoo4AapIwTSVgQ8vrjAHreP76FZ5+/SWefP0Vnr/5Hm/+/hv+x//+J8Y21qS4dM/NwTo2CSMF&#10;uluM6Od5Mo5Oyu/PXL/Ga2Wms9NCw6A7PTmMqro6xGSVErgUPm47hV2LnPJVSsEzfW0fkbUl7N5Y&#10;xtR0v1zLMzLuxcziAJbXp7B+sIKJ9RloPBTAKoK+vhpXM+nsxHzKqjJcJICSCsvo9HKQVU64lpQx&#10;XhQgha+J7t3zidnI4Gcz2QYzGENKO9oPB/jRmbdQZL38+hUevbiDZv52f5j/T0j2D1OYhLzwsb36&#10;goxTQSeLC97Bw+5btVWHS+XlMrvQ0UtJKKiuQXx+kXSeqYWFcl3PhIJCtrdaXKpvwaWmVlzgVtz3&#10;PCPueRbV4kwB408OIZlDISuWKuNj4ULFotQi6YBYuEIkWTmRV4yjdHEfUQSIe4MimbtY31KOsBWw&#10;lHlsCUh5/5Pl5P9/ESuqyC7bkwTZ6cuEVyxOiaXAKhrl6kfmkX4kNihxpa4FVyioriq7cKm5FxcU&#10;LGxT0eVNOMt4GV1SiaSmFuQzNhZ396BCp0OFRkvh2oH8rk6KbSvrVQ3FejHOFtBFpqTiXFwqouic&#10;jySk4ghdpFgO8QNC8wORGvBKshx9+56433kxHu+ev4J3RPezGGkbHcNyuFj2OyJJQo25UVVhbESx&#10;rg1t4yGMXVtDK2GR00l4KrpRSwBU6ghQXtT8Tp289ylG1ZW1d2JgzgLN0CBaqYY72Wi7h+ja6LLs&#10;Y1PwTM3LQSaj+7dYDuAQE7fDdAH7tzF95zEGd+8gsMLAuuzH4JIeoXkjg6MZgWkLVa8JgTkbRtf8&#10;2Lyzgr/88z/w5j/+DQOLewwSm7j7cBW710awvefF1l6A8AzKsrTGQOZWoapVgbqWZlj7LHRXfroK&#10;L+xWG7p6dbj+8LZU7BvX97F1/wBbDx9ilUFl/eE9Oa/LxmCl8gygw9sv72EaRMDwDdAFBAhBv0yk&#10;oA4EqbgdhKqHMBuk4hbJ8v0ypZ+mf1Cm4hMrrzT1edA3t4huTz/a+Jk6gkahN6CL31U5nejsc0nH&#10;ktrYJrtJTlCtnqDq+5CVsYEBZZDuQoy49RACLjp3z8wUXUoYRwgXMa/zw/PxciJxOivPh4SnSM93&#10;ks7tUm4pTiXlyJGp4Zl57D+9z4ZThvSGRrrSEqSxkdZ1qbG3v4yxqTBG6J4VvXo06eiK1Ua0maww&#10;0Jlt3WbwDPVjam4Ck9MECd2QxedCYCwMnc2CZrUGGocTZkJ1n8F6d/8mBhcWMcD9TilvIMSrGZwW&#10;MCRG2y4tILe+AecpAsRUleNxokslQwqBE7FZ8vlxsfKLACi3YnHeyxQUYqCVmJrS7AzCNT1PUTXJ&#10;AB7A2DrrwMO7WLhxC5NbuxiiyGiz2emoFUgobYTJ6UWvXo96Hmct3UYXxcujLxiAX3+Jz958i0+/&#10;/1p2+X3Bx7c+eSEXCNh98hi7j5/AMznLaz1Ap+uBaWAck2u7+OnPP+OTz25jdnkSZkKql22krkdP&#10;16RFL0WTlq7r7//zH3AMDyG/TUNg9kgBJW51ZLHdZFIwpTVRtNBRZdHd5DBIl3HfvCJLFQWXiQ6w&#10;b3oZ7uVNGCl4bn32KW49f46NOzehofjyTk/RWfZDPzgCfX8Y5Ro6IIqclb1N+OjIpilEdb4AzKyf&#10;+Y09UPsDMn3k9PIc28mOHIkepoDZphh6wHMg5l/efPZCrnu7d+cAboLm2tMn8p7t+t469m7sYkBk&#10;GqMjdU4uI0BADkeGsEPXaxuNwDUcovsZQp/fz/1wwzExymMZxo1Hd3HwnIKLv3mTv+ejCGhmu9Oz&#10;DblEJp/lNZhCQ3RuWnmvU9zvK2fQi69qlNOQOjS92FyjG9SpkF/biLG5abQxCGrEmo6sU7k1CuQz&#10;oFY0ddLZ/sDYMY9e/p5lbBSdFFWdbKdOwrPV46K4H4BHuOXwEDpFFzzrR2DQL7P1FNItioWpxcIL&#10;KqeD+9KGhPJ6mTJzhm5V/O741CAiI17Mzg9gfjGC9U3Gr8kQlMLx1NcjvrwUV0qKkFZUgLMJKRJO&#10;yTnZOHE1EYkFJbiSnM7/qUVcKt0P22syoXMhPoGPE/mdUsQWl+Ay4ZpPUVnZ0Ym6bhV0vKZf//gN&#10;Hr64hw69Gm6/D8EBcZ/TT3HiQf+QXx5DYNAH74AXnkEv3IRoh66HcMuRKTtPxKSiuKociXmFiM/N&#10;pdvNRazMaZtDeFbjcrWCDq2Z2yZcqGggQAlPkXYvn6I7q5ilBKfzKlhK+JiukxCNYkyJyub7ORVy&#10;ObKjGfyv+GQJkj+KxaEFYH5P/P5/umzlfE7hNglLOQpXPD7HrVgc+3DO5x+PRuPdE+Ke4hWcEPda&#10;y5pwpUyBNrb7DpeDINSjUGdAJs1MjHDKJfXSiUbX8DHrTHRNPc6znKFYOJVXhCME4ym6xvMZ+Yjh&#10;8VymgDiakEYHSgHA+HqGRRzfyXTGWYLzIzrKD3ltUuqboewzI62mhg6TQL1MJ0pneoyPPyJYT2UX&#10;4AO6VzGdRmQjEqlE36o3tKvKupSsdC4YNpZgppoVABD3OkQSc5F7UiyOW6G20H0ZUNCuQTwPsKlb&#10;jedfbFH1DaCG6lvh9koV3knAiEEQXR4f+hg4A9v7COzehGmK7s49BOcsgblzE/1bNxGk0vZOsCKM&#10;6tA/YaSrsdJtuuAZH8DarWu49fI5G+JzQvQaIuvbUFj86LQFYCQQQ8MD2L6xgI1rU6xUegwM6+gm&#10;NOg1dKCiRYFaCU8zHKx8nsF+9Fmt0NBJbt6+geXrO7j3yWPCcgezVJmj29vQ0jHoedx2kXg7EKZT&#10;dKKZjtIxMwt9eAwdBGobg7hbzGmMjKPLLyA6JF21eWQM2qERGIbH0Dc+DT0fdwfDUPWPwMRALOaA&#10;ijUCWy12tFGtK+nsa1Ri5GgrVG4XsltY8amiRN5Fob7E0jiNXT1y4IJ/ZUmuJ1nSqoKC+29mkEgp&#10;qyN0MuUAoSt0mWL5JTHM+tjlZBy/ko6LBOrx+Gzp8Obppr7+9XsU1Sp5bBOILa+hSzbIEbhzG4uY&#10;WZ2DjRW1kEGphIquqK5NDtePJ8yLahWYWpjGBB3/5vVtma3FHfIjMj9NaNqh83rgGonIQSx3H93D&#10;/sFtuqdVuu1VuHnehFsSAzmCdAe++VkGdSWddSHOphKeVHtHLiZJ4B+7lIKjcek4npwr1yk9yn0/&#10;Red8Ma1Q3n+r0lno9vsoXCjSuK86cV0o2havr+HFd1/h219/wuatA4zT7Yxu77CurGFxdw3uSAjd&#10;QqiYLBhdmMULOpYv/vQrXcvf8cWvP+Ov//g3PH7xkmLBQZAZZfdgQYsO9QYP6oweKFjXhAtvNtjR&#10;Fw7BHXBjZDLM+hdAl9OF8h41Cts60WHpQ0+fA//xv/4BN11jIdtMTouGYlMroZlNyGa3dSNb2Us1&#10;rEUOXWcu3xe3R8Q9Uwvdmchw1U1ItrDtmOiSn3/9Gl++ecM28BLbHz9heYpRum4jf783MIDKXhMG&#10;6JwnVhflNI5ROmUtnapIMlBkdSGebTWRzrbGTiGnVkPP/VXq1HJ0sYLvV9h9KLMensdhAqqHQNYM&#10;DGOJ4vSLb17hp1/fSLd38OIZ2yYBTzDOESjbbJc21nd7f7+cqlSkaEE3obS1u4uppWn0j0WwvE1h&#10;c7Aj57ROrszQ2S7ARwdlp2OaWpnDzPoyJjcXKVIiKG5rRyHbamJFDTLqFehzmLC9QGevbkcN3xuZ&#10;HEV7Vwc6+V9KtQ4ZZVUoZ33PLa3F9z//jODsNNsHxRwFVT/rWgfPpWthCc0Udd0EdgXPu6aP54Bi&#10;NJfQVdGZjI0MIKeE8Morg3N8TMIzj/AUc1EbdebDBA6sw5t7Irctj3t+EP0hJ4YiLp6DScztrWB6&#10;Z51t14rKni5kVZThSnYh0ioq6SiL6Tz5uIyQSkpDBV1PUk4WLqbkIofgiknNQDSFbU55JXKalUhm&#10;DEiqqkZyWQUyKiro5l149e0riqFpCtpuBIYCCBKUQW69QTf8YuCQmBPKdugb8vJ9gpUwbdGqcD43&#10;H+8SZFEJWSioLEUyHWdMPuGZLRLDi4W683C1RGTlIaCqm2We62hC81xRJc4WEYwU2GflgCHCUyRL&#10;ENmHKHZPizmffH6GzvNsVjnOyWQKRYRPCt4RS5FJgNJ50kGKLtj/6rYVC2KLXLb/IrpphdsU3bZ0&#10;ov8iu3GjD0fksrxDx/ruucsEYw2iqxtlGkDRhSyc7gVek2iCPIGwzGd7E9OaKnW/J4Vv70JsnYB/&#10;ncxXe5rHcJTQPJqUhY/oKj+ieDnCfTxyNRlHcwvwUWoOjmfk4SO+/+HVJLxHFymyC71DwSGyC4nP&#10;RSVn41x2Pi7mUGwUihy7dYR2vfyfy8UVNCQ1ckDjJZ63t249u69av7mN6aVhTC73IzAVJDwCqKVz&#10;KmYDrNEwqLDxl4v5dmyMtRorsho7WOlV8NK1GNmwNKNj0HNrlwkRZtFJsPSvL6JrIAyLgBGdqGNm&#10;hQEigHbPEDyrW/Cu7MgBKs5hHytAN4bGNFRXaqj7NKjp0mBuaxnthHEHG2a7yY5CMQKvVIEknuC4&#10;/BroDVZY6OYmVtZh87hhtJrR0NiAmsYmVIlVVVpboDPqYfV6YRsMwcQAqtLrEJqdZaBZlAs+l9OR&#10;+OjMxnd2YJYDOyJUxoS8q58XiEHG5oB9aorHM4hyiocMKjbX+BS6vAFkNfegpEUFD9V5O4OeSPZe&#10;Z3HKxbFFvtpsOo9qBkeRqqyL7zcYbHLVhDxFG+q1JrSabfJeVhcdSy6dytnsalZIqr2MYgIlGfVs&#10;9GGC07+yjJ5gCHGEXllHF4KLy7CPTFAg9OAyK7SYi5RNBX8sVsA0EcfpSi+IbttUNuAqJd2kWU5d&#10;uMrPZrS04jwbSJVOi+rmVqzf2sUqncTA6Cjh2Yqipg5CWwMVHbFYzslMWK3s7eLp55/wWvP60pXb&#10;w2HYwgNoNZmgYz3x0E2IUaBPPvsE+7cEPNcQXqcLCg5K9xZcWpaLT7tnZpBHh3wmnUo2OR8n6TRF&#10;F7M41uOX0nEyJQ8fCJheTKNypgslQMU9qQrWs8x6JeuAVU65EOCs4nUT0H7y6pmEz86t6/I+4Ngy&#10;A/LwIDx0yBMbq7zOS1i6sYODx7exsDmHJ19/iRc/viE8/w0v3/yAX//9Nzz+9BO0Wu0Ep43X0CET&#10;hddpHajqtVGsiAE9LrRrjRgZCWF4qB+RqREY6ep66cxrezUobWfbEKngKBb/43/9J4xeH4MiQalQ&#10;I7NZJadniG7b1Lp2Ov92ZLaKeWoEKrdi6bvvfn4DF+uenr8pnKONrnPj3j2s0cmvH9zCBGG2sH8d&#10;t148wRyh5GGw1/JztdynYcJifG1Fus8Inb2O8JykeEhlu/lI0Y2o5k6CXEwYFwkX2hGvoOjVdSOm&#10;oQlH+H5sjxVukVTeE4R+ZA6uxXUMEDxOnw9rFJhf/fknfP7j9/jhLz/imzdf4OmndJQHm3CNjsBP&#10;5xkh/AbHRrCyu4q7T29hYXUag5Nj8AwE0d7biw6tDp2sJ70WI0rEvfGGZgIoDKuLbZrOuYGOU6nV&#10;oodCrNdpl925DocVj27N4+D+JuY2ZxAaHUC3WoNOVTeCdNgFDGIlzS3IYb3/8tuvYWFd1IRHsHTr&#10;Bmav0zGybYtl31o9TnSw7Rd1UtzY2dYI0HazA3qzGUPDAdQQXH2Dg3j46TPo6XDE4vOpDNQtpj6M&#10;bmyw7c3LjEKhIQdGRn1YXBjFxsaIHDA0tDaHvplRFHS0IK2+FvF5OYhmYM6qrEZsRiai4tKQzcfR&#10;8Ymo4DmPzWWdTxQLHFThzOU4nLyUiDy253NJKYhK4+uKZtajTuk+fSOT+OHP32L7ziZatb3w0VkG&#10;IwRkhABlrOwf9CAYcsPX74ZHdN32O+APsv62KXEuK0/mXBVpOcVI32S6roT8fCTkFCAxPxsx2bly&#10;dZLYxi5k9BgRx3gkcr2KBC0i8fv5slpEl9bQnRGSFPNniwVQ+R6BK9f0LKrCSbbJU1kFOJIgMvMk&#10;Hd7vJDxlTtvTF+WAITG6VkBSTE+R8JSPhes8nMIi3SmLzEDEz74TdQnvX4zFxZIqpDW3I7A6gwJe&#10;4ytVdMZlNRTcIkVeNY6lZ9Mlxsv1fqMyC2gEGtjWOlFOkJaxjhSyjqS3tiOmiqKgQIyZKEVCbRVO&#10;pefgZEkljosFsilaTheV4EhskrzvKdfpJDjfPSOWROO+n6EAEOuKCjFwRgiDWPyR+yYFgsieJBJB&#10;iHu7FClv7d7aUl27dw2fffscNx9QUS0NQUNHIeaIlfXq0EgH2tpnl4kCGnQEhM6ELAKgnDtrZSDR&#10;j4/AuTwD6+wEbCztVKRawiq4PAsLG1lkXSTRZiNnAB2cX0HfxAKBu8jKtw7XLIPBSBD9wxqEp7QI&#10;RHphcGlR20l4bq7L0XdKswkKvQm5tc2Iz2dFLaB6y61lw9PI/K99wQEYqTDNgSCMDjYQdS9q6aqC&#10;3K/t+7ew++ghNh8+wP7D+7jx9AGmGNhFIzT6PMinm3NEJrB2/yHW7z+Q97rc4xPoFN22YqAEAWBm&#10;w7SER2ENj8M8OCqXJROrzBsGR+R9FT2fi240vUjZ189z5+9Hp92FFjpNfWQGusisHBCiFivYmxk0&#10;6FJaLRbU8vyV0322i6kKdChRmQSnuKeQWYJjF1NR3dKJ4bU1wnMFvoUFeObm4Z2dQ2CJblR0hc4t&#10;o6JDjYymNohk8yJpwnGR2u5qGpIqG1DKcyhWe3EPhzFLFR1XWIU4KqjTdH0JNfXIq2+SybDF/d+h&#10;8UlUKrpQ3NACJ/dfoTFJoZLHgD9CAL344iWiE+kYkwqQV9sIrd+NOjFZmU4hjWr+KtXqytYWnecB&#10;Rtc3EKEDFGsTJlHZeikuQlsb8MzPo4iQv5xXgwSq3nqei9jyapyIFSNsc3GEyvxoHAXApVRCNU3C&#10;8wqdeF2PFt0e4XCH5RQNcV7Egs0tFAAD4QAio2KVCdYzOpSh8WGMzkxhgudtbn+PINnE5oM7FIVL&#10;mF1dxpPXn8slrr7725/w8KtX+PG3X/H81QuoCT4Bo0q1WSazqNHaeH0sqDc66Up8MDuduLa1hN29&#10;NYzMT8I2xDoXDFLYOdFkpCN2ezEyM4n/+Oc/CE+3XCUjXaFCBiGZyUAlumgzGjqQzcfZrWq2nx5k&#10;1HWh1eHCxwzeLXotcnkuq3uEKBjBJ1++kqn8boplvBYm6a4mKNqGEZwZg02saBQehGl4CH3TdIT8&#10;3/CqEAl70BHc45tbSNKbcYTuNpr1O0HZjPO8tseaenCkqRdHGlU42qAiPHsRw+N0zq9S4K3Awa0Q&#10;tfaxMUyvr2BxawVWnxuB6Sls3d7F8JQXt58d4NnrR/BNWKB2K2Ab6MLi9ijcg268+OpTRMYjiExH&#10;6BZH0KrRoMNoYjvzso36ZResWM5san4GZsaXWgpzsbi2WIe3hZDVWTVoN6oxGPZgb2MUa3Sm9x/d&#10;ICj8bNd0tge7CE5PyEFNfgp1MVLawOvWxtikdvvx5//4DQ9fPsfW/XuYvXOAEe6zg+emi2JLLBUY&#10;oGgOM6b4RX2cn4Yh4MXm3X3Mby1C2dMje2JSKhrR7fTL9JIiYYhY/FpMW5qZG8LwiBcDIRvGWdd8&#10;PO/u2VG6VCGe2pBaVIirBFd+ZRUSMglSupesKrqn2ATU0JlfSc2UqfnyKytxJTEdlxIzDjMAUUxm&#10;UFCUEJ6FtfUyH62XcebZq6dw+BxoM+joMH0EqIdbN7wBF4FJ90mgB3me/CyBIScCITvdeANOJRNo&#10;DOpxhGV6cRGBKUbb5iE+JweJdKUxdIvxlU3IaOulczMjn3U9V2WQYy6uiPR8dJni/uYJxoiTaSwZ&#10;Ik1fiRyLcVG4VMJV5Lk9nVOME2m5csUROU1FwIXuTSSGlwOH6EDFwCF5v1MsScbyL787Tbm2J1+X&#10;7vP3blyR8k4kSTgi8v9mFcueTs/EGJljQokYTEaHKRIinOd5Pp2TiyiKghM83ycyhJPMxpE0kdyd&#10;DpMu81x+IeJ5LsVSeo1GIwqamvibBYgqLMeJglJ5v1YkvBfwlFNSouNw5EoK0mprcSWXrvSKmMMZ&#10;i7fPxco5nSL7kYDpHwj4wy0FgsigxPLW/qN91S02inufPsBXP3+F7//8Gts31qGxO1DCoFze0SOH&#10;lqtYQUWXWavLheJ2FQN+D+ysSM7FGfioxJwMKnY28jqzhRWU6vn+NSze2cf6oztYpjNYvXsN82wA&#10;rTYPFH1UumMzcM4twjUxBNewBd4xukQ2RrVDDWW3gWp2V95HamUjUeiNyK5TIiaviqWawboWedUN&#10;MLidUBM+TXTGHga00flxVrQQtO4AJq8fYHz/LiZE4ePR/ZuYunkHizduYJQqPcAGKJZZskdGMUF3&#10;JdxgE1Wyna/rCEORyL20W0fnSQAORhjsmpHPyu6dmIR+cBiNBKSY++aYnodxaBQtfW50uAJwsXEK&#10;qCro3ppdQUJjFeqBAbS7nAzGDMgEWrVajxKe13oGbAtdYV2vkc6zClHZlbKr4vjlDFQq26SK9jDw&#10;a4eGkFxRLyEr7u0F6fC9Y5PIp6tJrSHk2hmkWVmOxxFEMZl0yPWoJXQEqLuMBrj6/UgtrpVZj85m&#10;FCKF4ieGwMtXKum2J+X9zVqCrbRWiaHRSTSp9Dgdk4Pk4jr0E9gvvvwMF9mIzrNBia6n6i5e/44O&#10;5Le0EQRUesVVsrtvn05phDAWIx+DPMfeeap0OsAQnwcWllFCN305vxoX8ypxlYr3dEYBTiXlUUnm&#10;4sOYdAlOsSTZ0StpEqgX+J8JRZWEcDVSWPFj2LBi2LjFVszXG50KY2xqkGpcLFQcwuBwP0XYJGZ3&#10;trD35Aav6zKmtpfh5PkfXZhmoFzD/LVlTG5N0c2t49tfvye8nlIMBFHeq0cZ1Xhxl5bwJKR7KRRN&#10;LgIpCMfAIB48uY9HHz/C9MI8IrPTclSpgbDqtJjpHPulK/77P/8TVgGKTjVyGaBEySNAxRJkGUqq&#10;fTrSLDrOHAFVwtRIofnyqxeo7e6WCcL9BP+3b77Eqy8e49knt/Hg2T1onFYGdiVKW5WoVnVyv7qQ&#10;11iPgoZG1FOAFcjHdeiko/Jxn6ZvHiBOb8ARQjrbEURLfwgNLjrogTAq6TArKDSvdusJ115c5jHr&#10;KB61rL/awTFer1X4J6ewsbeIlXWex9lxzM9PYG4hhF57NRqMxWh31qPalIUyTQZK1Mko6i6A0tiB&#10;rVtb6BvwYm6d54fXpE3LuEF4egj6oYkw26uYw6jA1OISBbILjRojmgjQegpABR3n/sEiDj4/wPWH&#10;m4QUHdbI6OFgL56jCbbJ1Z01ulQ1655GJrfosjqx//gR7r54ioXNTWyxXT98dp9CxIw2qw09FBcN&#10;NhuUOj36KRL37t/Gvee35PSjdkKp22pF/8IsgqNhtOk1FMYUtzY7DP4hfn4BCzeuY2w6iPCQHRNT&#10;3IepEJbXRnHwaAeLd/cwdG2V7VmPopZmJORl40Ja5mFShORURMUnUwzV4NTVODS0tuB8QjJOx6ei&#10;uKYaZ2ISZcmvrsUZwu68yDpU14jy+jpUNtRibHEZb/4sEjRsoZvwEMkQQpF+iMQIop4Lp+kK9MEZ&#10;cMI14IAvzDLUh8yaQzf1PgN+cmEJcorz2WbykFhEhyYSJIhuyKwiujkFSqx2VLDkqa3IJqhyuiik&#10;KmpwXtzXZNsSAD2eko9jSbmyHE3OkSNrj1AEHBOwIvyPZWQRnnF0niI1n+i2jcE70QTp+Ti8TXcm&#10;p6ycous8eYmPCZ0ThI9cz1PAh+AU+WEJUDHI6G2RoIBu/JjsVs1mHEvD0UtphDaNUlUzUikE8ylu&#10;qrV61LBuF3X3IKWxCdEl5ThLh3mcQD2ekYGjhKjYx48S+X2xv4mMJTHJOM5zfCwnj841i445Dcfo&#10;XI/wdZHK8INL8XIllosUBPkKBVJ5DWNEl35pOeLovGOLSnE1vxhXCsXC2MWMXWJFq0LGpkK8tUHn&#10;uXl7G2s3NrB+fQPbt6/j5bef4svvXmJmZVqOpBSp4joZKFoJKgUDcgWDQxnBah0LwTYzDv/qLOE5&#10;jgA/32w1w85g5aDjsREk7mWhZmcxuScSbK9RrbvRQ3VnHB5Fl3BsrLTdDj26+rphCZpgCthRx8Y9&#10;v7VOlRmS6r5Zb5UrO8Tk1iCGJ/QqlVBJ42GC6qo2BqfGNnSyoYo0YEG6XdvQ/03Vf8Y0mqXpH3B/&#10;39nOoTIVKHLOOQmMjUjCWCYIELYFFlhgATKWjQwIECCMAAECRBAgkgiColRZlVNXV3dVh6rOaaan&#10;Z3umZ2a3J+3Ozu5e73Ufev7v+344csA2j/2cc1/X7zzn3PcYnN4JDK9uwTM9j/HtfXQvrpIyJ7B2&#10;8Rz2795S2XSyqm0cLINYun6DxLSJq/euwbu8gLquARTaXHQuLjSPkjCHhii0VmgpGlJNo4HvKbWT&#10;ih0u2McmYe4dgqa+mYGtBa0TkzDSbGSyQ2obW9FJoZNN5LIHNJuGI6fSpCrEVzra0TY6Atf4FIpJ&#10;86eTtaqe58nkXLWIJltvgHdtCR6Sprw/RifiaVFU511dxfjyGiztXYjMLUQKhTOIZHnYP5LkGYmE&#10;4hLkUaDl+o2UN+odG1IV6gOzC3AoggM9O48En4uVc9tqW0QXj7m1u4eD20ihHUEhA9qx0BTSaqGa&#10;PnyPxCbV04/JtRoGwbImEf8aujvJGmNQFWRmlpdx/spleKWKCpskIyhicO5fWFDTuLLlJrO2Hr4k&#10;ZLmGcZLCKFPUsi9VnN+bJOZDgVJNhQMhLJmimo6TseykyXS+MSkISsrh8WgRwPuBcQzYjY1YIJ0s&#10;7iyptrBFil6YgJe0McHfrHdiFB3DI5jib2WisVm8tI3ZjVUskh4XdpdUoH//02e4++gu9DY7Sb0B&#10;eeYWZFTyPFvboLUwyHoG8N7zj/HL3/2A3/70R/z4l5/wO95+/8ff4ovvvyaFPWbQ3sX0/AQW1xYV&#10;edo8HTRe1exbFNCSCrWtxuJuRxZNRnKhARk0MPk0TpKZSU/xcw71q8V3aZKko7kFixtr+PKb57h1&#10;cw93715VSRnM9nqYWthaG9Vttc2M6sY6WFptaqFIDVuzpx0TNFqDm6uoHvYim+bNtTCPsd0tePe2&#10;SKikLf4ejcNj0LU6EdfQhuQmh1qfUOHk+Hb1onN+FXMb6/iEdHn1xh5uPLqOi3cv4PaDizS4FDuH&#10;FqY+LWp7s2miM2Bw0mAVRCO6KAvmHgsc/Z0k8Cn0jwzAYDGh0t7EMd2DwQkvUkha8p1nV9ZQT5Eq&#10;kfy+NBfO/gGMjVEYupthbTIhv6wM+jIDFuancZ4CtbSxzLi0w3O3iBJrPcdgHXRV9UinGWkfn8DS&#10;/hYKa2qQUWyC7OHV1tTytzQrg5hnlZy8VZhan8Xa+U3ceriLurZW2GgmRuYW8P4XH2B+fQ4bFzcx&#10;ubaAXgqplEbTNzjRQtH2DndgdcWLmfkeLK2Ooqe3BePTgzwPTewzFkU16RTJkIR4+DFAZ0nS98gY&#10;NW2ayiB8KigYJTVlDLQpOBWdRMHMU9tUzlB8ZBo7oaiU5pcmiGKQX1VFMjdwTJ5Ti4Usdgo8QcRN&#10;ApVr7TJN203x7PV2YXBErnl2qb3V3UNOuPtaaTAz8HoghYD0l0CCjaWgR1NUIlIzEUThiEnJQAjv&#10;B+aVII1jM6upDalWhyqUH0/zHcxx7CPTyxxvx5Jkalbo8mCryuFYkppcR5T0dtGJeJ1G4FXZ4ymi&#10;qdLbsR0joZ0hfcpU6ImDmpf/ckJy2FIwlWjKdO1BsgTZqiIp+5R4Ukwlu5DMPB0hOOSTFk0dLTid&#10;kARJSi9ZjU6k5uAEY49PQpoiTz+NFgmEC8kRrrM2oZAGNt1iRnBhCU7LJSuK2wnS96kkSQOaC1/+&#10;xn7FxSof7xsqu1A4Xg8IxRtSZozf4fUzIXjtFCn0FKnzTJhKgvCybGXh93lN/s4mhCoVV2RVsDTZ&#10;U//CzvXrpjUGgOW9TaxKRo3zy1i/uI1rd6/h+ZdPeSKvo93j5IktZwc1qEUuWQzWuezAbaMD8CzP&#10;YOjcCvrWpjCxt4xxDlQhuZGtbbVYpHNpTaW3W9zbwySJQMpJmUmwPfPzpLUejKysqGselbZGtEnC&#10;cQ7wghqrShPX1C0Jo+0M1q3qfyrxzKQIkD6jSTs2BgxtZRWSJChRXNvZ4V0URbn+s3PjGgf+Pezd&#10;uYtaZw/0FGTZsyerBlWlkC4PknVG1Ld5sH33Abbu3MfS5ctwjE+ioX8Ult4RNAyOUBzpzEmSdV2y&#10;j61TTes0kDAbeGx1FJyG3n61wENaM0XbRodv6uxGHQXVOkSqG19A/fA4JEWYTOnaJYl8Vw/cM5Nq&#10;Onuag0Vo9LRM2SbyxEtu2yCZ1ilVK1Q7KEpdK4voXl5CNx+Pn9uFd32Tv4uLYszfJLNQTT8HiTD6&#10;h+NoYDhS6fALKVxGWfVrboCjtw9R7FS+FKsjIbE4QwcanJajtm5cvXkBjfxOFTQoVmeb2uRfwKB2&#10;LFRSeWkpNufw/scfMQBk4QxJUaizdcDDDu5S2VGyZdVkmYnitYntvfMUznWapC2kFpcpcpWEFWNS&#10;tHhtBZkVtfCNy8JpSQaRwEHKQSkFu48ExB1sYpaFQ3SuMvV8NCINEZoS5HKAnE3lsccyCPCYA+mK&#10;5bO1FBtdaRlC6KgjsvMpSgZ0yUrEiRH08Vzoa2swsTCjkhKU212o6+xBC8+jrAy1kyRlIZFsRr/3&#10;zm0+10GStiJXFseZmyme7cg123neR/HZr3+Fn/7+V/z1f/6Ov/7jv/GX//4v/ImP//i3P+HHv/6k&#10;2re//TUePn0Hv6V4SrrDbFKfc2BQ5WbtGRnC8+eP+FsPI4emKcPA8WMwIpPHnl5aSWosRya/TybP&#10;maXVgU7vMG7euoT79/i7f3AHdmcrzCQjo7kKNSSvmoY6lJsqUGGpRnVzI/t1Db9rpZp5uXTnGq4+&#10;vIO5nXVMrK9iludh9/Z17NyWyxc3sSLbcHZ3SOM7mOTfvDxXbTRmVllRPjxBg7OJ3tFRrC5PYIHG&#10;TYykd3EGk6tTNCXsz/1WlDv1qO4y0VjoYXTnodSlR5mnDqZ+G8dEEzzDA6TNPpruBpTabLBwjLq8&#10;3ewjpTSOFDKSZ2N7G+yODgyOT2N2YRrTwx7MTXlQ31iFknKjWux398E1jM/JWJYFOqvon+E5tTZC&#10;Zxb6JMEXGVVe6Db+xqUmUn4+zUidFWV1DaRiB9LrW2iAKlHeUoZSaxEqmqpw8da2ug7bxnPTwe89&#10;Oj8OW1sjHK0meBxmDPTaacDG0dY/joePLuPShQmsLvVhfq4Xo6MuzM124+b9C1i4sAEvj8tAgi2u&#10;rVDbTwISU5FTWoggBuhgUkk2KfJMQASMteUISEtTeW2llubZqDj4UYhyi4oQrs1TW82S8gsorAUq&#10;heTWxcs0q4/Yj/vQ3O5ALylcFg31Uiy7hDZ7PCTPTnXb1ecmmVJc+9sRkp7O8cOgfjIUUvZMVtiG&#10;pyRRPNMQQjGJTElHMMUkOLcY8WU1SCi3qB0VqTS0svDGT1uoVtWeSJDtKZkUGpIn2yGpuyvZeeJT&#10;+Xyaori3ohJUgWjZrqEKRIt4UiRlG8eLPhTQ/yeeARRKtqOkTXWNU7anHEzb/nOxkErhJ2M+PoOf&#10;m4KArELG0hEaoyGkVFYihITunykLlpJwPC0Fx7IzcTSTcYxCeiicJMx2THJl0xhE5pcwxpiQS0GV&#10;1I4dk6NIoRHzzdLiDH/ro0nyXfi+2CS8ERSGNwKlRieFOyAMhwIokKdIwCfZaAjkGugr8pgi+irF&#10;XaXlI1G/yu/36skQPkfxTMsuN02vzePmu7dx5e5lCuga2wpWz63Tre3gJl3Q8y/exY2HF3iSOlBd&#10;X0fH3MjA3IbW4V50r85heI8kRDe/cHkLoztrdPmXMbK9y2C/hsHtPdiHRjC2towJDlq5hlRN5zsw&#10;OwFjkwtFLQ4SGzswabWL1Gh2e+gs6+CdnWUnH1YLawzNrWqRSEgaO2dKHgKStHRTWpU9R0OSi9MW&#10;09mWo5pOWgr3ZjAYpZNGi01NqKNQ2/s48OnE4zJ0yKEB0JSVo6WnU9WXNFHMN27eJNHtYnBrB/1S&#10;aWR8jk56lMI3Ddf8MpxTFPIBimnfAGyS5YWfJ9c9ZUuBc2oGHfMr8NC1d7C55XaOtzPraJnke+c3&#10;0Do1q4ozV7S76N7dyKfzK2ykYyKV1PX0oJjHcIo0JpULTlJUjgTGMhjoVbIB2aYiadrORKdRNMpV&#10;xfyBzQ1kltdBMu6E5xlJnjVq+8chDtZjgRFIYSCW4sUGuWZM49HW3Y1IcWSkzhNRSfChe4zOzcfS&#10;LmlsZQ71rW40uDkgGfRWL+yhqN6OI6FJpNNCDCyu4AMRTw4kqW8n+1SL6fKKGBzNNAmy+rh1ZAqu&#10;sQUGxT545XqR1FDkMQ6SOOVWVt/2rS4hu8pEZ57xs1HIUYuERCgP+cWyA0epcmTHgkmfoRRPDlDf&#10;hAzE8neQDCxpDLz1NCRdC0sUxBl1nSo2V4e3zoQzMGXANyOddG9mkB1U+WObO5wYnh5Du9eL8rYe&#10;GptpnlMvCmkorH1eGqWrePrph7hBuitvtSOj3IScaptKCFLU5ETXzByefPE5/vzf/4m//i+F838p&#10;nEpA//6zgP4n/v3vf8Pv//Zn/I5E+uNf/qRu929cJw22Yn5pDoOjQ+xf9fjVt8/x4P41ZJfTgNIE&#10;JpM40vVlSGMfTafp05RV0zzaMTQzgxX+do8e38LDhySQu+dhabQir7IEupIClNZWobimCnmGYhRQ&#10;jGS1q5TAyikpQveoF28/uYcKUmgliaW8tY3nnnRnqUMlxara40aVk/2BAiS5e23sExaOtVqOizqX&#10;pLKb4XjdQPfYBJaXFzEiW0+8QxhiAOqTbRKTfbB2dqCKv6vR7UBJWwv0jkaU8347X9MzP0kzzdd0&#10;uWlO+1BKoddT9EuarPy/TSioM6OksYFjv4UUuYyx2TH1fSusFlTVWdDS0Q4LqdpAATWQtPdv7GNh&#10;Yw5D8yOY2VlE/8IUyvhe+U5GirJkfZJUfG1dTthdbWjgdxRRbm5rR21bm0oyUsfHtS02VAqZd3pw&#10;5YFUWLqO2x8+Jm1uK3prpjlxumyYnmglZXZgfm0S7Yw7Y2Md6O1pxvRkD/b2pnD/zgqWF7sxOT+E&#10;CnsDcsuKEZCcjLQiHQ1dHE6xv+oMRTgdHIHTpKPMEh1OB0XSDJTjeGgUTWIU0nJzcNw/GL4R0cgs&#10;0NLMJqupwVKrieeFY6rGhKv3H7BfPobV0cQx2UbydKq42znA4xn00Ix105yw9VA0e5xwdbXD0dUM&#10;f5LaGyQkmbbNIuVHpvCzk5IonPEIjedYTkmBLwVeyMxfy7+XmtQWqsTqOkSVViiBOSVbUmTaluJ5&#10;mPR8mDHlMMfgoWQKaUI6hZONz7/FGPImSfoVv58TJJyheJ5m++fCGiFQitC/UFR/8bOAqjJlFNV/&#10;CqoSWLmeSHE6QmN8JDlTbX85FEMTHRmPQ2GyKCgFwdkaVR5PZ+VvLpmoyivgr8s7qEFKYT8Sm0wh&#10;TWRLwpGfE7+/FRxNOow42LfJcyAJ4k9QYKXM2hF+j8PyOtnnyXP1xtkQlUzGyL6iERhJz8bpmCSc&#10;ik7AqZiDrEKydeVIeIyaTlbxSdZp8P4L2QVG08zmIjau7mKagfrctQuq3M8+O9n2rWvYvHcb0xSV&#10;7cv7+Ozrp7j5YB+LW6S3vk4MzHgxtD6LbdLL+dsXsX/rIknvMs7duYKJ7Q2KiCxyWVSrZQfmZvjc&#10;Gpzjo+z4bZim8zW7emF0eFRO2snNZaxdOofOqSmKczO8HFie0UlUtLpQxoBXYGlAaHoBHZZc92RL&#10;ymPQqYGJDrakrgmJ+WUwUdBnNtcwsrSMnsU1leWnrKUDzf3DuPTwPlo6ezE4OQa7243Wrm66/jK1&#10;B235+hW+jgLS2UW3vYL2iWlkkH6zeRxmIUUKpiR6Ph2ZhEoeb4W7j67IggzSrKl3GFXdQ8izSdYL&#10;B+plOrrXi9iCSsQxMDYMT6K2qx+GFidyahuQWVOPrJoD4Strc8FMgpV9oaeTpDxXHk7Ga3A4MA5x&#10;mjxFnh4SuH1ijO+tR0mDHaPb26quZwado5ZOO1xrRDID8tmULLxF6jwZHKumB3U8tnxZKW1uQrXD&#10;xd+N4hnOjhacoFa7yjXkWrqzwelJ2GSvJs1EndNO07SDav4W8poik5kUs4pnFJnTdIWSNk/osbK9&#10;VU2hVUnuSNKcmIlWElMRf7PBtTW14CKvthYppUYaihmakk30rCyTlE0qbaBvWh7pU4NTKdk4k5Sj&#10;ktYf8o9Q9UmFPt/0jySJSvJsEnJ2CaKKqhArK1VLapFaQuqgUYrJ0iCc7UxcEuLzDGju9VAkK0g5&#10;7egeJ03ZSRHzU2gbGuRv74GVFFnp6UEBz5GpZ4BU0oDWoWFIxiljUxNK+Xy1q5+tj31wAX/4y5/x&#10;d/wP/uv//oH/ZPvb//7jZxGleIqA/uO/8Gfe/lEJ6F9IoH/BD3/9M34kkX7w5Sd4+O4dzMwMo9pU&#10;g08+eYLbdy4y4JbTeDTA0EBj09xGYWlVafSa+4ewc/UK1mhcpIzex1+8R/pcx+XLG6ij+OrNZTDW&#10;GFFFoSmz1KC4WraKkT4ZcIurSGqVpega7cft+zcRx8ASJwu52LejdSUIzcxDREEJwgv1CMjUIpgt&#10;jIEyno8lUERqdMgjdVd2DNLordLA0vU7HWiwN6Km0YYm3re1N6PJ7UTf7DRiSoxqyiyJLTq/CLH8&#10;HNkzXEUjGJtXRLKuQu+YXCfuRgXHltXjhIX9RQS7qq2V4t6IFgb8Rncr6t3taKLYVjfb4JDsOdOD&#10;cAy7UFhfhc1LO6TUacwxvkyvTqNn0st+3Mq+2QJrh4dmW2aAXPw/verY6h0tFE8HrKR3oX/ZnmJt&#10;s6tV+Ha+b5798v0vPsH29Uu49uguLt27QjLfwCxpfO3yBeycm8PSSh8ml2fQ2tuPlYVubK33YWzc&#10;gc4uG4aG2nHt4ixuXV/BlRtr2NiUOrcN6O5tQZ21gianBi2ttSitKEOxuRL66jykUCwreV9XWkrD&#10;U4qaunJIMffK+lqUm43Qymttdcir0qO80Ywau43mbwqTNM1GikVLz4FoSnYhSaPZ3uEgdZI8VZ5b&#10;2aZCMaWgOroa4UvKfNVP6IjiWVyI+JRUhCUmITglEeGktgiZ7kyhASZ9yZ7F45IIgbc+su8xlSRH&#10;wTgSQZKjCTgaS1NLkTxEsTwsgpNMkUokdVLc5Lrh6xS318Lj8BKN+ov+YRRN/t+YeLxOQn2FwvQy&#10;xeulwCi8GBiJf6WAvegfzvbzLR+/xPsv+0UePBcYg2OM6z6SMJ/HIiukE2kMj9CYqMVAcn2SYiXX&#10;WSWhgQ9jQij7XUqtCVoatGwrxZ+/rW9WJk6Qso9I5iMKqiRweCsqhu+LwRsRjC2StzY4FK/QvLwm&#10;+X8p9K9TOF+n6L96WopgB+MNHp8I6tHwWByPTIRPTDJOqJaimqQu9ImWy0lpjDspeKFndNB0/vYV&#10;fP79N/i3P/wO//bHH/H9H/+ABx9/jK7ZZejq25BeZkZtcwvOX9/BjbevkUQe4cPnD/DoyU1cfXAD&#10;DQy+ssm+nAFI9jK2k8rmdjaxRHLdvnUVbpLJ8sWLuP3RE2zevoEOEtv0+X1Mnb+IVQrX+99+g49/&#10;/AEffv89BpY32JGa1YIML4XXOTyK9tEJlVGlikKoIWVlGmrY4eo5oKZURpVquwNZpdVoojhuX7+q&#10;yLdjcR1lHf0UsiG1FL+ZAb6cwcDGgdZO121qousqKEYJndfWrZtYu3oDj95/hwN2CT0zs6jt7EfL&#10;+CR6F5eVIHgo6hbSWR3fW9s5gHJXJ91KFywURimE3TI0BOfYMDxz0+p+ZUs76cyORhoAUw8fO/vo&#10;xJ0UM6H29oPyR9UMOlJZg7+bb/zBYiGZzjwUFI/wjFy1baZ7Sah2AS0TE2ibmEEPxb2XTRJz59Sa&#10;EZEr5GlW+z3fYifWlBhoCOrV9dGsChNFsgrJJeX8/Az4hKTgaIiQZxrii0oYxBuhpcCZZf9ojwfD&#10;c6QMEoxMfYWk5qO83qwqVDz7lOQZl83PyEQ+hb9lqJvfr5GO3sag2AGLpwP27n5kM2APrC1TPNeQ&#10;V2NGUqGRBDcD7/oWz+uq2hcZmF2EQE0xQvJKEZTPxvtnSI6yR1UWCRwWEg2WTEOSZjBbVZyRgtBR&#10;+VWIKWTTVyOhoAwJOToU1lSSuIZw/dF99EzPq6lwo60GrsE+NDbbsbS8gM7REf7ebtT3DKNG6ka2&#10;d6qMRbVd/J40Xi1dHSrd3uTGKgrY72R/s5MU9sFXX+O3P/1E8fyfA/H8v//G30ieP/75Jzz5/Asa&#10;xnsY3zyH7oVV9C9J/5gnfS1jZv8iLr37GB9/9y2ePH+fAbYFz549xrXrF5BtqEAXz2M5qaionubG&#10;bEExTZTQoGzpqJZtHXTA775/F9dvbODegz01rWhrs8LmsMLe3kJRo2GzcTw21XFMWlHdYFJtYMqL&#10;m7evIrlAjxSKdAIDdrLegAiSTZSWYqkvQQzFLSRDg5jcAqQLBVdXsm8YUMJjqeR57JpbUWS2IPml&#10;R4cxTnqeXpml4RyAg2Z5aGEeKXJ9trxS9a8UEnOK5LSlkJaocnN6ZJIMhJrqSHxNrY1wdrSikd/L&#10;5fWy3wyipVfGngV1/B42dwt6hzrg6XWj39uLgbEejE33Y2J2GHNLo5iZHyYFT2B2YQQrm3NYWJ/B&#10;wFAPuvt7UNdqRXtvO3rGumHraOI598BNwW7t8qCtu4MC6iDNtqFnqAs9vS4MktiuPbiOvWsXscN2&#10;6/FdbNGs3/nwA7zz7EO8++wR5vmPpMPmAAD/9ElEQVT5vdPsrzQJawud6HRWYLDHhqlRB9YWO3H5&#10;PGNCO+m/vBDZBdmIS8tAek4m/CMjSZORCElOwJnwSPhFy/hNpMGPQVJBCg2FDk38js1dDvSM96O0&#10;tgx5FLjMYj0KOQb9EykUkv4tJFrRzRlSUlF1DdoYq2TVbXeflCGjUFJEJUF8Jz9LiNTNz/P0OWkY&#10;LDhJyhQBEPKUjEeRFM2opAREJ6ciPD0VkRRQHwrIm0E0qBS34xTGExTEo5LvVWiPdPYm24FI8ZZj&#10;UIlWGKlOrkfGpeIoAeKILLqhwL4eEqMSp7/kF8YWglcoVq9SaF4LT6BI8W9BMXgpKEqJ6Esc2y/J&#10;aymmL1JwXw4IP0i6HhiNV0MTcSKTfbPWhviKBlQ4urF8ZQ8VPHehBST5zCycSCcJJ/E34v8+FB1H&#10;6qUwynFEMk6QEP3SNUhi7NHQmOUyrmeYa2mSbajpdvD96XhdhD2Wx0whfT0kHK8Fh+G1AAq+X5C6&#10;rinTslKMW1bZviriGiAJ4yPwGslaNd5/lcL6ir+Ir7QwvjcULxTUmk35tXUooxPON1uRU20hVTQj&#10;vdKEqMIKBi0Dokky2opqdt4JLG3MYecyXfG963jyyWN8Qpd86dqOOpFVdAFlfK+towNOOkIPA7Es&#10;WBleWqA4XcbatctYuLinsqU4RiUF2RiaKLSTly5i7OINePevwD21iPVr17B7/67aZvLeF5/iHTr5&#10;Gx+8pzLAXH3yLm4//wjnHr4N78aWqoKyxsGwfPGcKta8cXEXcxTm5pFplLb2wMDAWUN6babICfHq&#10;+R3rGCgGZiZQWt8AM0Vu4/otlYvVzmNpobC7ZuagJynq29ywkyRlxa2QY1mzEw7vKKRaQz3pReqL&#10;yvVc59g07F4S7Qj/NjmOtlG6Ulm0NDOPToqfc2pWrcbVUdRyZKWqyYo0Yy1NQLVaOCRiejqBZCji&#10;mZqLwyHs+Jk6lUy9c0VIeEYVkQ5K06BzdlbRvCQMyCTJhWlLVUWLE3RKRzkoOvo5wDu7oaW50PH/&#10;mFztdN1THPA1CExIJYFmI4iuU1Zrjs2MY2RyFFNz41hcm8f+lW262SGeR3bAPCMJp5autluJgF90&#10;Bk5GpqKgpgFVDPC5tTX8HZ1o7uxEs6cbg+PjMNua0Le0hKG1VQxT4KWWZ98qaYatjwZEQ7HwS9Ug&#10;IFtH0cxHsCxiSsvHWZkmEvGUfZ8kZxFPSRB/iq43NNdAAS1HlM5IyimDtt6BAhJ8mZlOnwNsaGIA&#10;954+wuDCMlzjDPSL01i/tAsvg+Da7i56J6ZVdZFiMS0yXW61oaiuiaalEzZ+t46BftLnHlZIIbk0&#10;BtmV9STBEdyneXz/26/x9Q//pqZpP/vuO6xevUmx3ETnAn+n1XM8tztonV5E28wiLP38/n3j6lZm&#10;I+ppmDrYT6a3d/D2k4ckz2vIryhH79QICuskPWM9CihEsmcxr6aa96uhq6ggUdbhxq0LuHt3j+K5&#10;C0tTPYx1JBpTNQWzHobqchiqDDDUVqGS9J9vLEWuvojnwYntcxvqvMq1oozyKmRUVCEqmySqLUAM&#10;zVIMzWJYlg6JRWXIZJ/JrKhEip79h4+laPp7zz4i6Qyqa4Kyh1f29E6sL2OX5nrt3A68c7PI5nHn&#10;VNaqa+pSJSit2sRYwceyAjK/GPomO8l9BJXNTegclNJZHoxMjHNcXqRJvYFl0nVHnxsLmyt4+MlH&#10;2L12gf9nALPba3BJzUpvj5om7h1kDCGZ2lrscPe4+BkjmFmdV0LS3duMVlcD2pxNsDXXwdJgRr29&#10;AfVNDag01cLUYEWN2YRmmo3GdtJvSz36R9lP3r2N2gYLYjI1amYnv7IKOWVG5BrKGPPqUMMYKMn6&#10;u719GOyrx+piL87v8Ngm2uBoMWJztZNiZkZHDw0BxVtbTANXokEEqS88PQ2p2kyKVAqiM9MQnZdG&#10;Ok+AxhqGTHMcaT2BZqMUBtKw1lSDUnszjKTiItKTLwXgGMXzWCj7vdBVbCJi8/PQ1uWCo7MdDvZz&#10;F5uawu1pR+8AqZOtu0/E081xZ+FYIXmeCSRJBSGtOBdhKckIS4ingCaqsmRhPMYzfM3xaFIZBU2E&#10;8nWK9euMGW/IylP+/8NhQngUJYrMm6FSuitetbekUSwPRSeS4mJU/leZDn2FYi2LhqRQ9ItqK0eg&#10;2h8p1wdl0Y1sX5HFQC/LY1XWK1Dt6XxZcsvKLV/7Ose9X3YxNE1dKPQMo6C9F7kNLuia2qFtbEK+&#10;vRV5NPfZdVYSaTn8NSTmNAo5yfqwJH6PT8ThyGTSchpOkDoPp0gqwVScIiX7hPN70YzIYqSjjDFH&#10;5ZqtMgryfSP43WWbSiiyaPgKOb6kTNxhCutbgSHKZLwh07rSeP81aRT+V/m3V0Vc2V7ILK8yyXUR&#10;g01WZzZycJiRz8ep/MCYAiPJhgNOq0dqUSW87MA9dPVSIHj30gZ2r+/RqV7Ao2cP8fyLx3jw9gVs&#10;npsnMY7QwY3CM0lx7HFjanMWo3Rzy9urdMgjaO/vRRM7Ql1rC6rqrSorTf/OeXRtSqafKZUWbf7C&#10;JYraDYrmUzz8/HMK5jMsUVQli4iHYibJ2TtnltA5vYD5/W3M7uxgdGUB46uLGGAAF6ootrkxs7mD&#10;h3zvHQaGh599ivnzlzBzYR87d2/h5gfv8vkPsHbztgqY89srGFkiwZA8pAizLBqR/KIyjRtCMfOl&#10;IzRTeJ0MitkUpxxTA2yDYxTcKZWSLdtEt00SlpqfKQYz0mussAwNo47Um9fQrKZrU0oqKWr1FNNW&#10;mPgbNPbLCuZWOkeNWmkrafreColDWFq2KrYsuXM7+X2ljmctm4fiKSQq22GkoHWorhQJFMajdIyS&#10;GL6KTraqpUUFuFyaogp7E6ZnB2BkoJN5/ON83Wm6yLi8PIyRNBfX5zG/NIk1fndnfxemSY69JHo9&#10;g1AtA6F3egofkDzTcvORkJWH2jaHCnYtfV0q4Xj33Azic3WwkbDq+LfOxQWS2DLdL4kxK59GYwJ9&#10;GwciWszvGVFYijBdPg1ZsRJRP5lOTkinYMp0bYQa2HL983g4B3tKLmKLalWBgkiNHglFJCp9JcyO&#10;NixvzWJpdRJLaxOYWhrG1sU1tVhpfHsDc/uSkWoLmzdvqMTpsi0iw1Cpprll2lmSS8i2n/LGVlgp&#10;orM8tjn2myySVHqpGdauIbz39VcUz2/x7pdf0MB9gYUrVzB77QYWaLSWVbuD1Zt3sXHnPtZv34N9&#10;eAI1vUMwD4yitm9UVSkxdY+qBButNGX9JOCOgSF4adqKeV4kbaDBLDM6UsexFtXNUlS5Evq6Ojx8&#10;5wZu397FufPzqDRXqQLLOtJEtaUShYYCFOjzUGQoVlOEeXw+p0CrrvEurC5QKHWIyC9ArCwayc1D&#10;OI1ScFIGDUgRQjVaBKdmIVpTiMRC/p4lJYhgP5CqOrfeuXVQi3RnHSsXLmBuYx6bewtY3ZjhmN7A&#10;7MoihmanKJg1pNZKZFmsSK4wIaGsQl1zLzTVIUZbCA3NdzlNam6VieJUAzONVn17O+okI1WHGy1u&#10;F1rdbniGBjC1Ltevx9BFA+cYHoSXJnv/wR1cevs+BmdH1YLANsYKoeqRhWlMbq2he2SQotFJs9YL&#10;71Q/uoe7+Nv2oneERMr7nVLjknGqk036qXOoF42dLgywHz95/i5//2GaqCZVMEFq3eopmIX1zTRV&#10;kjiEkFBSitnZQZzbIQGP2jA6SBPgNGNhxoUbl0c4TobhneyE3V3Pc5CHvKIsRDKIxyRn0tRZUOVy&#10;wEISNtqqUGAuQFZFEqK1kQjLjuFvnQmtlfSfQxotq4Gmqhb5NFKaGhooUwnfUwqL3UgiNxE8+B0n&#10;Bknjvfyu3YowXRRTl4e3PNdu/jadIqak0Mr6chyJkrqUAXiL9CSVXSIpMHLNM1wIlMIekpyMMyIo&#10;cu1PpmSjZEqU4igiSrMqZPWGv1wfjFerUo+QSI+S7o7GCpkmqeuEh2WhTbjkgaVwnqUg8v+9eMpP&#10;7Xl86ZgvXqIovnSUwnjkYFvKS5JtSGUcksQJ0n7envLPxUJ8j9DeyZQC5Da7YOwegHt2HkZnH/Ip&#10;omkNDiSabQg3VsIvtwAhuhLE6cuRSX3S2BpVhZ6w4mKcycjFKTYfrQZH5bpyZoZKpadWH8uxskkJ&#10;Nclf65NFgY2hMaCwvil/l+lafhcfiuoZGp+zyekI5LkMIGT4ZWTBn4Lsz1gcSLr1T+X9jBwEsAWn&#10;5+CFSJ3elFJKx9toQzGJI6uyWqXcyjBWqBVtcfklHGRlKgNHa0crhXEWy/sb8M6OYXp1Chv7y9i7&#10;vIX9a+dw8+E1PH32AB998pCOcg/rl3dhrK/Fws4aNi+cw+LWqrp2eunOFXSROrtHhjC3OIXZvW30&#10;rO+gT5Ko072XWt2K8EpbnchXm9ebSW/TqrxV98Iahte24RqbopDM83ZOTYXm1TaigMGx0CTLyFtR&#10;JCnXLA4s7Z1XVUIKeXJy6uwosDpVhRKdVdK+OaCrtWOVjniVgfb2uw8xQCpuZMCr6xokvUrB63FS&#10;5AibJDr3oomC0UTqkyZ5bW0MiNZBL0V2APWd/ZAsL1Jz00BKre4aRs/Khpr+NXX1knbaVbYTMzt9&#10;ZXcLiu1WGFtsMDgcJE/ZY6VRq92OBEYjPDGdFEWnTSGSLEaWPpJu/yA66P7d8/OwUZRzTBaE5FI8&#10;SbEnKDavnwpCaHomg5mR1FGt6COH9OEmARRW19Ddxqm5/GN0l1FZGlLnOOZXptDqJMGNe+Hs6YZj&#10;QPKj9sHe202T04d27yA6R4bR3NcLFwXAOToMz4iXgc2FTr5ncmeJz/VgcmUcOgZSEc++lWVSOs8B&#10;z4uH521gfRWDK2sormtQqwt9k1JxNiENvrEp6lqyTzxdJJ3uYZkqInkelZy3dIxyXdQvoxDB/I4x&#10;NAnhOQWIpoBWtbVhZGYEk3MMvN4uDEz2kzIX4F1dpnFaRLVHio93w9I7CHMnnSyDmoaBXFLBJZSW&#10;w5eCklJcgeQCkmy1FY1uDyaW52k4TAxoNjQPTuDpt9/gvW++xuMvv1TiKTMJzUNjqPH0o6pzUOUq&#10;rpEk6QMjsAwMq5kF69AIdHKdb3CEAuqFqWdUNUl9J5mpJtfXME9xKqCJKjJbUUHD2t7djjILKcnt&#10;QDYp0Mg+/Ozjd3Hl8hrOXZgnTTXC3GxBXYuZJGVnoLSg1laHBvYdU4OJ5rMKFWxiXmYXaWQKC5Co&#10;NyKKwSYuvwhhmbmI1hUgiqIQU0CxTNdSOI1I4LjO4vlKLTGghgaijn1bLj8U8/jza2owPNKHrbVR&#10;bKwOYnXZi6l5mqCJUSSXlTEulCCF/SnJUE0TVKrSQ+ZW16rC7OEU5nR9tbrMUtPSijoKp1zGkbzM&#10;zQMDyNTrGdz1yOXxmEmnXWOjsHe70dDlRFNnB2PLeWzduAazS5IEtKCWRrCJgmvr9NCc2WFmjLLa&#10;KardfWjxdKiMS54xL1wkMdn33cbvIJeFmrxDpMgujskulDsYtxZm8f4nT7C4QYO9JFOz4+zHfZC6&#10;oM4hjqthLyztTv4fNza2pymY1ejpasD2Wj9213sxPNCIxWkP/z8Ngb0WeaW5yKNI6fKzEJEgJb9S&#10;YSH5FleWo8hiQTXPp324Ey3DTlS0VKKkoQC6Ri0yKtNJmxXIqitDvtUEk4ciTtHMqy1mfyhHtb0S&#10;5STpvEo9Sup4bm21/HstXMNS5addiWhXn2xf4f0uB9o9FP+qYoqnpJsLVrEjNS+H4skxnpKgsgpF&#10;paXzGFNwKoYEGSUr20ljklSAQij7HmWBjtDmW6qaSAIO8f7hiFgc4d9kn+TRsEQSawLFMxFv8vbN&#10;yDi84h9C8QzCv6q0fAciqRIJiFjKnk7ZuiJ7OlUCeD9IdRWVVUjy30reW9m+wte/xuM9mVGMbMZn&#10;TXM7uuYWMHdhFxk0FcHsr37sT2c1eTglKfvStDiakEGCzMCRxAz4SkWp4kqkcwxraYa0jQ1IrJRK&#10;TTrEFBuQYDDimBxzTAzeiKQpJzmH1ZnU9dS3KKCvB8g2FNKvlHEjtb/K+3L989VTPK7T/urvr/kL&#10;RdMQHD+LV2gSXj5Fo+Drh5dPn8ULfVOjpqm1Baxd3MbSuXXMUeCmN1fRPz8DI51ZBAdhWHY+kkig&#10;zu4mEkgxtGWVGJiT6bF9jC5Q/JZnSaJbmN9YVlMeI/OTqjxUbZ0ZD97Zx9rejNozevedeyTUT/DZ&#10;V1/ik2+/xKMn76kE7cMcWP38vHa6zznSZfPwlBLP8na3KkBtcLlV8gG5/ickJsWraxzsmBRgydBj&#10;9nSjhq8to9jWtHejvM2NfJ4MbYNTTedJYdtk/sApskK1kZ2tyYm85g4UNHugb3JjlXRi4v/Iq6mF&#10;ifQk1680sq+zsRmm3j4O/EWUNDtQ2OJA/SDFg6KtozBk0zk29vXBMT2tCmgXUZxlpZ6LYlne0YlS&#10;Rxdc0/MksSVYOZAbJTNPs5SpokGprkChbD1wtauE5qconicS2RIycZgEFhyVjMF5fueFFXRMzcGP&#10;bsg/KQtuOmipAtMyMspjqEMIiSzOUIOTIezUJ4PwJk90aLaGLrcQfqQMv/g0EkEejofJopwYlVP2&#10;kGxnyS/G8uYU9q8s4+r1TSzTCHVRBNvp2KW5GCidU6Nonxrjbz8J1wyNxOQwO/cknBTPageDWqeT&#10;wt6LmZ0B7N+UhUc2lcmlb2kNPQtLGFhe43dfQf/qOgZWVlBWb2NfKoEvjYFvbKqqon82LgUn+V2P&#10;hMSrFIOHguIgxb6PUUhPxabBP6sIZ9PyEZiSB1+SaCQDr723A1v7s9jencU6A93u+Tl+B5kq9tKw&#10;zWB0q5/k2YfhlR7M7o9SUDvhXexHBYUoycDBxUEo15R9Y1IQkKpRFfxlj5+s0KxusWPl4nlFnB+Q&#10;PGXq9vEXn6NteEzNdlS5e2CkcJbK3udeCs4gxZECmmNqRCX7Yj37mrVvCBVSKIAEa+4eQVl7Fxr6&#10;varvWjs7oaExlW0rOhKbtDxSWo6RwbTKgh4atbv3ruDO7fO4cWsPpqZ6JYw7dy5j4cIOFs/tYWFv&#10;E4vbK7B3tKOhxYoqUxmJpB0TcxMUx3RE5ehoNLSIYR8ISs6ik05X1zvDMrMRlpJDI1LC1+QhlM5a&#10;Xmfp5rh7+xEcNGp9C+OYWhzGpcvrmJ0ZxOZCH/ZXKKCrE+ilSKXL1jAKbk6NmQRajViSgKaGpoNC&#10;HJmlQ2ppNUpbOlTpNUlkL5cyuuaX2YdmUOHugK2nDxaaxVKzBZ2jQxhkn+omHfZPj8JNIZWZgvWb&#10;19Ha34WYzEwanAK1zSJa6IIEIXskj50Nhw/7ig+D+smIFPjHpas9jJHZWsTritS19iyZliYE6GRz&#10;fX0DRkjOH3z6WK3yHWd88o4PwTtBAFgi0dLAD7N/t9MIX3t4F99885Ci2YudjX7MjreirakS/V2N&#10;uHbBi+0tL2l8AM3OKhjKdMjL0yAlKwvZeQV4+uQy3n6wjNV1LwnbhqLqKjWTUN3eiqbBTsY1Fxo8&#10;ND1t5ahsL0N9Vys6xhjjbJmkXy2MzaWoaaWxqCii+clFYFw8/JPj4BsXi7CMNCSWZhIKNCi3l8JO&#10;Yff0tsHdZUd2WeGBeJ4JxinSZEJOFgUzGVEUiTDSVJRsV4knWcWnUExSKI4UzFBSZnA43gwKJZGR&#10;wEIicDQxBT7sKydInZKtSEpxvXk2Am/5hat2hOQp+WLfiIzFK+EkugBZLBQOlRj+NBtF58XjFNOf&#10;V9cqIaWw/iufk0QJ/9y2cpAsgX/n8R6JSSM5FuK0thindDqcTM/FaRq8iAI9cmgwc3nudE1NyLQ2&#10;IIowEECzdkZTBJ9MHU5Rl3w1xTidVoDTvH8qQ4dgbRESaJRLqQfhGh3jqawYTlGp/d6iST9CIn8t&#10;6OfFQvz/J2kQEvL53sgYvCYCeioQr50KwJsU0iP8jQ5FkFr9+ZwPxfOkL8WTtCyN919Yv3TOtHfr&#10;Gi6/fU+tSL3INsRgV9PRh0IKTQQHXWy+Aclag7rIn0IXm15CGtXwCzLYO3p7sbK3g9X9LTQ2WVFT&#10;VYrS0iLk6vJQVFyCO/cv49kXT/Dpl8/xH3/708HCC7UA43/U4ouZ9WVcuHkeo3SC7n4PB5aLLsyG&#10;liEGpR6SA4NQY88AOiam4Z6ch5X3s8tJXMla0ksmfOPTkSYLFziIsziY04rLoCk3QWdrh6bRhSEG&#10;csfQODtePeKLKpBeVoe4oirkWtugMbXQ/bVj+cp1TKxt4LzUauTxyLJ9XUMbStpcJAfS19gkjBRk&#10;2eZQ4+lRNQ0zZMqqqBS1dMito+OIyTeqfYh1fCykmkxXnmGyorazT03zmimeJY12OvdKCm0TTBSe&#10;anc7artcKrOJJA3wSZLEAZI0PQrB0ckYWpylUC7AQzfWSLq1DkplkTk+XlbXZrUU+OCcEsSVVcGP&#10;neQtdoYToSE8X1okFxUgJCMbRms1vMu9DKBpKvvQCTpL/9R0xOryaSzGcPnuBTx7/hDPnz/B5zxP&#10;n33xFJ/K+WL7+PN38TFvP/r4HTxj4Hn+2bu4++imSlE3zEA9t7aIL3/7Db753a/w7Q9fY+/GZVWM&#10;Wfav1tD0SImlluFR9K+vo4dUWGRvQ3AeyS+J543fT47ZLy0b/ilZFPw8xOvLEJxdwL9n0SXTKVNg&#10;AzLz4JdO4YzP4vPZiKWb9C4P4rPvdvDJ19t4/vUmnn21hg++WMPbz5fx8Xdr+OTX6/iUt8+/WcXn&#10;v97Cp/L4+y1MbYxAS8MTTSdbSMqUhRlppRWobmrGk2cfUIjXcP3OJTx4+hBPafAkifxTiuc7n33G&#10;4DcG84C0UTaaB0ngQbKtpShKJSGtZCeqaUReHc0ZTVsRBaTU3YvKHi/7jhRRp8k8tw8LTZqUsitr&#10;bMLA9CS2r+xh98oudq+ew9V7l/D803fx/gf3cfvueVWAXF9ThYHRAdx+5yo++uWH2L59Gbt3bmDv&#10;3k1VPGFucwWeoQ5V/WZgZphiKIus8hGSRQOVreN5z0BIdi7iKHjRDPAhpO6ozHzEcVynlZUjtrQM&#10;HTQ2c3fvwL2zjTYaNifN0/kb27h0fRlrK8NwuBtgdbdiYJaGttXG71qDYnsdChrNyDKZoLcyyDGw&#10;xRQaOPYqkVlaqqYlV65cRs/yMlxTs6hl/6/0dMLa2w9dVTWaZHajq03lm3Z4HKghhUkB+MGFYfQv&#10;N5FS82FoTqQhSeP/iqARDkdGdTByLCE0nsHIqAmGpi4Yhc0hNKShKHdGotwVgTJnGKo6QlUrd4bS&#10;1MTzeI2KZp48f8RYtcrfexs7FzextLeCC3f2VZ3aazQsY/zuV29fw/tPL2FylFRHYpybdGBnsx9b&#10;K11Yme9Aq7uZRFyLzGItikp0yMxhH42OR1x6Np5+eAPPnu7gi4+v4ctPL+PJ4y2cu7gAd68LRosZ&#10;+XVWlPN3dBAwPOOdaB2gAe3i71ilQUW7FP1OQ159EuIKMtBK4xqSnoIgbTbHQRzHRRaSSa2ZpijV&#10;0srjYbTlw+YwI6M0h8QYTkEIQBCJKjEjBcEpSSrnbnRSIiKSEjjeaJxpPmRG563waBwmbR6m0EoV&#10;EkltJ9Oab8Un4CjF9gjJUlacHg4jeYbxdRE05jIzFJtM4YzH65IQPiwCL1FwX5QMQ6eD8QtS7y9k&#10;Glf2bSrClD2cB/s7f/HPaiuSIIHP/wvJUx5LooRDUSk4kZyLM1n5SGVfSiFUSOag04ylJxgHZD/n&#10;8QwtgvQGpBBu8m12EjwhrroWYTKLRLGUIt1n84rhx77sx/jgV0SDrs3HaRpDX4LDsbQsHI5JOLiW&#10;GykmgyLpQ8I8KaXQgmkqtUg3GmkocxGSlomIjEx1P5rGLaa4EOFaLc+F7I3PYstGkCSeYAx9YWJ1&#10;1TS2sYpRthYOwOHVFZWs3OBwqwoPsRSjqNxCVBKJmzta1bRSBnG6oqEWJSaKKl2urG5cv7KDtjY7&#10;aiv0KNcXISdHgzwq+u1753Hz4SXsX7+Mrau3KFD3cfnB27j56BF2b8jKWy9md1cxt7OGiVWKlrES&#10;WWVmVHAg6evtKLXaVHmuOh5LSIoWfrJMmD/4mXBJxpyGs7EZSNVXIKNEkjiUIdtYrVYC5ja2QtPg&#10;Rt/sCrwUUG1NG3JrmlHCwFZMUZWqKfqmDhQ3ebB08QqmdvcxSQH1UJTspAwjCbbCJfUThxn4xmGj&#10;CEgeW/vg+MHiIJJxC0XTQWdtp9C3stmGvHz9ABoomGYnSZOi3TgyCUv/CKo7u2Byd/F/tqDY2qyc&#10;e7LBwAFVhzIahtNJuTgplQuSctReosCIJAwtzJJWltFJmiu28X0kXxcpV8p8tY6MqH2TIdnFiDdU&#10;IiAxE2fZQSI0GgpCCXKNDGRVFbB5WrC8M6H2B54h6QWnZpBiU0g6BnQN9zB4r2JpcxZz2yOY250g&#10;2UxgeZ+3bEsXx0hhY1i7OIWl/XGsXp7C+KoXfZODHPROzGwsYuvuDvbYzpGSprdk2nRJmS9JgtHq&#10;9fJ4Z9GzvoKutWXkseMHaUpxmgbhLAnoNEXUL1MDg1Oq8XQycNQhoYSdmEYkSmdAcLpO1SQ9m5gL&#10;/3gN/PgbRRUbMDA/gGffbOPc5WmMTnSSuDoxNNOGyXkPPvx2C89/tYqPf7WCe0+H8fzbVXzyHRsF&#10;9Mnn52BulkU2JWjs8KCwrgENvG3t6sJHn72PlY0ZXLyyhQfv3saH33ylpm6f8Pbdz77geR35WTgP&#10;xFO2MJl4Xk183tTHc1FdTyrj2KhoQEGTGwVtHdCTUmt7h1FocyCp1MQx1YnKjk4lorceP8IOzcbW&#10;9YsYnp/F0vYWVs5tYffSHj757D1cpqiur8+RPK1YWJ7D/OIEnn3yLo/lAZaubWH5Kg3rlU2sX9vG&#10;Go959eIaRpdGSYXFiGMgkG0jiXml6hpnOM1CJMdsVH4hCS2bZEbzW1iMFIpcXGERjPwNmicnsPXo&#10;PvY//hCrHz7Bqmw7u7mFD57dhq1DFlE1Mzb0o22IwX+4Fe5xJ5xjLli7bRSTOmQUFdKQadDgakGq&#10;hsEnLQPtQ4M04S61orya48HQ7KAZ9lA0PeibGaXod6K2nbTf3IAa0lRjbwHaRrPhnMxB+2Q2zP0x&#10;qB0Mh2U4hCYkBEZPCAwu3nYE834wKvicbTRMtQZvOBqHw9A0xjbO58eC0TDKNhKBlvFsDK6bcf72&#10;DGZWp7C2v4np5WmMTY9gbXcFO5cv4E//+Uf87qcf8Jsfv8WD+9sY9ZL2t/uxvuLGUL8VnY5abK12&#10;YXq2E0trA7BSWPVGHXK0GcgiMRnKy/DsGcXzfYrn5zfw5WdX8MUnN/Htt4/xzbc0p8+uYnNrFIWG&#10;Iv5WRpWtrFK2evV60OZ1o87TyPhghra6CLWMs01jg4gtJIC01NN016FusAtVrkIUWVNo+FMpmGEo&#10;qk2mCculIY9ElDEGPjFy2SaVoJOIsJQEhFI8w1JTEJYQx5hJ8ZSVtLIQiKKpymr5kjwDKJohcTjE&#10;52RaVnLGHhHqFDoNi8EbIrZhcRQevobU+WYEaZQC+nJAKF4U8pRFQZKOT5Gn0CbFU7IHqXYwfaum&#10;bvlYmqrnKdc9j1NY2U7EZ+KkmDyO+1z2j9WbF9A23IuQoiL4UVDPENJ8S4rgW6rHWckgpC0gcTIW&#10;ZGmRQFjKsTQgv4H0ba5DPLUjmP1exDcgV4PAAppuCuAZgtyxdEIJSfwEfw+p0Skl0F4hTb7K9trJ&#10;s3j9pB9vRVD98cbJQBw+G0rzEEmTQUL3D8brp/0JJwF4g0T6hu/B7QvepSXTyMoCRleX6IZGMbC4&#10;CDPFU8fAktfQQKIqRmROHrRlZWjqdKOkxoS6Zg6kuSkO2F1M8X1jHNy9dEr1fH1NJcWztAC5mhzo&#10;2KnmFidx592bePvZIwasTjrNBjS57Or6ham1GbmVdehZWVMrFqUkUlpBKU96HqpJetbuPtj6++n6&#10;+9FM8fKPl6m2VIpAMk6RoE6TXnyj0yiINpTbW2CkIymnOBl5X8Qzu87BjjmJ0bU1JBvNSGCTKVvH&#10;tNROnFcJwDP01SrzilzviaYjl83X7rl5ZJoblHGQRAMd84tqWi6TAbK8vROumWXk8n5OTZ0yGs6Z&#10;Bf5WklS8GfWkZTedtmS5yDbbYB2S7SvzJDEXqtnS9FVIodBLYey8BvlMC/Qk3NP8zj6SeUfS84Um&#10;wjc0Xk2NS7HezpkZBMg1wng60rERlSC+ZXQUmVV1JAwGwuJKlcs2MrNQCU6Urkil6EsxlJMYWvDu&#10;p1s8Px10TRTOlIOL4bLK8tr9dTx8toI77y/hgy838D4p7qNfbuPZt5t4/sstPPvVP+/LLYP6L6XC&#10;ihidYfRNd2BmcwgffrePj361SzHbwfXH2+hbXYSXv7fUUXRSOGWrz8DqKnooqsXNdvjzGI+GJalp&#10;oNf9QtXUspE0pqmXPbBmRJFeQjV6+CfmIJi/heztPSlJ6UOzcDoyA6HaYrhHu/DeJxs4f3UJ1+/u&#10;kXhncePxNDbPD+PDr3i8FMuPv1uniPL+r0igQqHf8/F3e1imSahrtTDg2xGTmQMvRX7u/B7e+/x9&#10;lYpuleK1f/cKf4svSJ7fqGnbtz9+rhJkKLGkUJoGh1Ethqh3RG2FMnUPIp2klVZeR0fcQEpyQMdW&#10;6uhGA4m11NaG2KIqZJibUdDiojBMYGJhDkvrGxTNDcxuHBSjloT2V+5cxQcf3cP1qyTSvTU0kvSu&#10;XTuHLRqcJ08f4P0Pb6KqvgZlllpSUAvcPXLNtIbBnOOKQhSanoagDDpkimQkg0x4Vi4NVR5iGEDk&#10;/EsNy9D0HITzu4empfM2G9bhIfRuLOPBp+/j4RfPcOmTDzF8dQsj5yexeXOSxGlla8QoifDK25Ps&#10;M8v44jfX8fSzTTz+aBH7V/oxOmqGrbUMbT12ZGrTkMQgZ+7sQElTI7+/HXkcP5Iru66jGyMUzoXV&#10;McyvezG25kDPrJFjSktCzUX7RBYavYk0J1Go7glFTW8Y6gfDUNkVjKruMNT08X43yZKtbiiCLQxW&#10;Ec6xCNUaRsNRP8L3jIbAOsbnx8Nhn0hE71IhvOul6JjIQy+/S/90H0Ymh7G4NoP9q5fx57/9Ed//&#10;9jf48Y8/4IMP+NtTOL0DjfD2N5E+nbiw58XGep9Kym5rr4OG1FlSVojEtHgERkYjKy8PH31wFZ8+&#10;O4/PP7lK4byOrz67h1/98il++d1Tiujb+OKzS6itZTxNTuI4zSLx6BCXb6DhMkPPsdHY14XO8UGY&#10;XE0oslXSbBpR0laDCif7azvFuiUH2roM5JhzaWR6sbo/hO6JSuTXRCCqIByBaWGIyotCXGkox1EM&#10;YngeIpIkMTzJk0R6kiR3IiEbR+Oz8HpUMl71I4X5ReB1fzapaBQciyOxJE9pMRyjFMk3I2NJnT/T&#10;KWlUFuCoaiqSTeisZBgK/Dl5ulzDPBDIfz165mexPCBOIVCZrlXXPdXzZ5TIiugej2VfLSL8dDiR&#10;6mpFotmMVAJFbqMkK2lFXksz0kjtITR7vvlFOFvAWxq+03kFFFM9zhDsTrF/h9Acxgk8VdXSqLXT&#10;2A0wNmbiOAnxOPv9Mbbj7O/HEhNIngEUUMmnG0qy5ncLDFXXO9W1T3UbgEMBITQNIp5RfOyvpm1F&#10;aF895YdXTx+0Fxg8TN4VBrzVeXROj2FIVptOTqHSKZVVWpFVUkYCbKCYtaKxu5snaxxjizOQ3KC9&#10;U2PoJAE5BwdQSyGsrK2ErcmCskoDHZkOGqJzHhG6kE54bIGDkII7tbGAufVFjNP5SU7SZopN78oK&#10;g+4WPBTQZLqLwESN2k5Q1tKGUgpiaWMz6tzdCOLzp2OTKZ5JOBUmUxHJqk5eGmkkk/SVUqwngfIH&#10;LK9iJ2uh4LXA1tWP+d0dpJRbkFJp4mB2qUrzB4LYhAJzIxYunsPSlWu4/s49rO6twkHCrHb1kBK6&#10;YOnugaQvk0LXtZ29DJT9aGRArGj3oKqjRy1KaRoZV6RubJUE+t3qmldubQOF2qX2F7aPz6KqvUtd&#10;N82sNNM5NqqkB6kcNMnlJhS1tuMMhVOmL3ySNDgcSmMQEo++uRl0SfJ8irNzeg6OqUm45yWj0QJs&#10;JGRZzRuYU4IIklphYyPCc/IpPEUUGD1C2akicyV/ZhHSSFrqWqvFhiz+f8nYE8XOZnJK4u4O/kZt&#10;aB90s3kwMD2Itu4WuPjYKbkzR7vhHnLzPHNgez1w9rv4Gi/PuQcWvr93uhfDi5LurAO9M2NqNXT/&#10;+hoKGDCjC4wqeULf2ioJep4E1oiQfD1OxafhrbNh6nqKZDtKMpRBy9cnGKsQLtfjKKCSrzeQztM/&#10;m04yrQD+yToSqBbBuUVo6u3A1TurmF+eUVsiUgvyEZWdBXOblSawC7O7XqxfnMD+jXnsXpnG7vUZ&#10;7N6cxYU7S9i6vMy+N07qO4frD2/i5sNbuPXpB7hIc7f+4Aa8kqbyznUS7Nf/b9r29gfvq9mB4lY3&#10;iuxOGCgAxs4+BvQBlLQ4UU6qii0k7RVXIabEjJQq9isbnyd9ju/sYu3WDZqbRkSXVCHVYoe5tw/b&#10;5zfRPdRD4zkL+0AfTI42tTd4dXcTt25fxN07e1hZn0Z1nQXnz2/j6vUNrG0t4uLlLRgry1BQouc4&#10;q4TJakGRbLavKEeVxYJUnu+komJEsy/EaMR8ZCGOYzCW40poNCwtk0RKc8UglGasQKrBgPX7t3Hz&#10;sw/w4a+/wvc//RY3P3mEgfNj2H4yj71HUpGknGaoGAMLpeifK8bIchWWL7Zi75YLd9/34tx1O6YX&#10;K9A5UAdnjxkWWzmKTZUUA44hmhRJsSircUPTslRmpa4J9qEFE7rnCtExnQvHRCbHSAbc0xloHIkl&#10;zUdQJA+aeTCC4h4J62g0aTIGTRMxFMgodb9xLJotCg1stolodWsd5WtJmwfPR8I2HonmqQjYx+Iw&#10;uFpM45nPlocetqnNRtx+ewMfffI+/vr3P+Mv//kT/vL3P+LenXUMdNmwMOvCeQrUwpwLQwNN6O+z&#10;wtZSjY5OK4oMOhQb8pChyUByVgYKSotUAoP59Sncf7CF5x/uU0Cv4asv7uHbX71H+nwHnz27hKaG&#10;SmTkZCNatmql5iI4KwenEpLVdGC0pgAZ5bK4qBH1pPOWwV70jHqxuDWNoWmOwfEWaE2piNencjzn&#10;s4/lom3MAc9EFcd6EmxD1Yx7IaSvYPhmBiOcz8VkJyFSFwf/jCRVYSdAV4iTyTk4kkDCZPxUSQhk&#10;Zapc/+StTG3KNVGZsj1YTETxJHW+rm5lpS1Nr+x1PPNzNiERTQriiz4UxxMHZcekUso/S5D9s/2L&#10;FME+cjBt+4sjp/ASKU8yFB2JSYcPDV6YvgTlhLMCZxvyOz3IdjuR0FSPMKPUHi1AfGU18pqaoOV4&#10;TzFbKLgipjqcyc/DWX0xIsr1hA+KpaTgiyFN87sckqnq2DgciYvH0QSaAUmaEBKKNymSQVk6+NJE&#10;ZlWZGcc9aho4OFcuEckiRS1NvhZ+2TmMr9ScuCScjkrAKZqJk+ExOEH6PkZhfcG7OmUaXpnByNoi&#10;B3E/vAtTaOzpgs5sRQHpSV9nQwOJySIpsThQW+lu2+l4rTYrTLLyjy7BYiGN8r7dXo+aOhPStXlI&#10;zsxFUpYGafznOroGqYqwfvk8Vkl5W1eu4uKdO7jxzkN+vh09FAjH5ByqXB6kUgBPRaXRqVJ8bM0o&#10;sbeipLEF9RSl8FQivKzQjEiGT3CcynrjS/FMpFCIaKYyQKQxiOUQ36WsTXp5PcwMeOsXLpDEqlDa&#10;3IYW0q2134vSpnakV9arlH9TW1voWlqA3TsC2yCFYWIaFa3dpE63ulbTTooSoqx2damyY63jM7D2&#10;DsPcMYBmfp4kg28kYTYNDKNZPmNoSJUgM/V4Ye4fR9PwOGoYYMulmkGtle6oDgmFlUgm9Urlej2D&#10;pn9GHs6k6lRyeEli4BuSgP7ZafQsSpameQpeKaK0hfx8WXE7j+bRcbXaMSCjgCJVrhZXxeXpEZHD&#10;AJldSCHNQ2heKSIKikh5YUgsMZLEbcjk7xrB5yP5O8VQyCqsNviExqkVrsejU5FOE5KQX0wSzubx&#10;ZCCSDq+AQi8ZjGSKNbWUlNDXh9zKcrVf0T8lA4aGOkSTbCQZ/OCy1FNcI0VMwUE67polfa6uqcUy&#10;RgbSiLwSnJT8mGfDcZjieYgOVvLxHg6UWqRhbOE4JIMqMBqn4tIRrNOz0SDoihHM7+VHsk7MK2Q/&#10;q4WnuwuhiamwtLUjt6wS1Y1WGOttKGWrtdMAMHjXmWphqaiCtdqMFvan5c1V0t4KVnZXcOP+ZVUM&#10;fHF7DV4KvyQxl1WdI8tLqsC2ElAS6LXH76ikGCU8//r2Thg7+qDn43I3zynPa4W7F9F5ZchvIGGW&#10;VivCbJmg8ZmcxOMP30NzhxvxPH/yu4flGVDYYFOivbgxDe/cBNqGBqCprEAWj7OcLvu996/j4sUl&#10;TM4MoYaUub+/hrv3r8JLU7tOI1haaUSRUU/ykcw2FGq9Hjqel5LKKsTn5pM48xDFsRKbRdpMyWa/&#10;KaJZYoDR6BCcmIxI0mYEhTWcBldqSX72/a/xzY/f4wu2b/7wHT773XM8+f4urny0ihvPRrB914W1&#10;61Zs3bbwth5Tu7UYXa/Bxg0zZnaMNHkGeJdokJdJw5150JTmwt7rgK2nA8VmEzLK+J1NPF5bDvuv&#10;Fp0zeeiY0sBJwWwfTUPraBINahTqvWGoI0XWDghdhpD0w1BL0rR6hTApokNRvI3k6yiQvF/P9zSM&#10;RKr31A9HqPZP4ZT7dfw8M8m0fjicIhpF85nGfpkD12Q2BTsD9pE0eDdKsHLJhW9+eB9/In3+x59/&#10;j4f313FxfxAbKzSTvQ0YHmzC7kY/zm0NYHTKhf4hO/JLcnkO8pCQnoBI0kwW41ZVix217Q5IcW1H&#10;rwtLpOu3H1/GZyTQr768h0+eXUEPf5c6ay3yakz87cuRUG5U+VsjSFUnwxNxmvHMLzlb5WlNrqim&#10;QDbC4u6Ae3gQ/WP98Ay3wNhsRGZtBnRNGsQa4hFTGI6Q3EgE5IVzrFAYcoIQkE4RzY1HdGk6Kb0V&#10;+YSbFFsdomrKEVZSiuCSYvhLvteYeJWQ5HAkhUUJp9yXa53ROERhfTOK9ClJCaIonrx9PZL3YxLw&#10;SuBBcgQpIv3ScT+KJynzhEzHynQtBfPnwtdqmlY1Cij//i/yuuP+FLF4tTDIlyJ2iiJ2OksL9xhN&#10;7bVtaPn7BBcVIqSiAqFVRviX6uFXYoAv49/pHB2CeJtYVo1cxq4CO80zoS3CWAhfnRbH00mZqUk4&#10;QeI8kpqCo2xHYhPYSNVxsXgjSLIw+VL8/XEoJILGJQ1nM3IQwXMRSzOaXMvYXFOHOEJGan09xTMb&#10;PlFx8KGR8KGpOMnmw9/Ah4bihb7ZCZMQoZcOuHeatyQbx+gw8uup8jX1KGYgMjvaldNNpXPMztUi&#10;m4MuJSMTOgZmeZyZlYWMzCwUleQhNTsbITHJCKNaxxKTk7OykaXVYnRmFCvn97Bx6QKWzp9jJxgl&#10;0XhRRTpzMSjIIh1JGJ9JFD/NQJ7LjlPf04c6unSZRpatIjEUOj+53hmWQvGUlXYyhZsKbWUNyon3&#10;knO3rKEFhma63VqLoqwiixVVDifSK+oYtBzoXVhUFeaTCqoojAMobmzHBOnAQxJ18Hikqn7P/Ard&#10;nwM6/gayXUaSHJTY2lQxa73dAbdM00ox2RQOIHMDnCRB2XOZWVWrVly6ZubVBvLkCgtK7aQ3moNa&#10;twdFFJd4Cl0yP0djaUBWjQWJ+gp2gFYEZuar656n2Hxi0vgbxKJ3fILvXVC1PLNJYgkcYJKlpZPi&#10;2cKOlsb/EUhBCWXglsVM4dklCE7PRxg7l+zrk5WR8UVGClM0qaMUuSRP2dYSnl+JeEOtKitmttsV&#10;wQcnZiM4R4t8DuoUGpFw/q+44hJk1FQoAxWpKaQBKUW+2QwHTZZsitfWVCNOb0B1m53UpYeeZN23&#10;uoL+lVWer1FYB7wq963QaO/SssocdSaGnTkoEm/5hlI46QJPBar2umoBeEM9DsKbp4NIoflonBpH&#10;8zzNy+QYyvp7UDMySAKU3KZ2OLo74UPRDYxPRAU7+tDoEIyWOpUQoaq5Xf1+5fwtquOzYEnJgZ0D&#10;ZO/cNvYu7WH3wjqu3d7Cpeu7WNpfR8+kzKAMMUgNYWx+Ft/++ht88OWnePLZJ9i6fgXGdify2tzI&#10;5HmX6fhiexvy2N+y+L80dS1qoVCFw4NStnIPSbKrDxNLiyodpNnTwfNeiJ6REXQNDGByaR6dowMY&#10;nBsmyXvQPtTP/l6OvNpqlNZUYWRyEBcurmJuUZLce0mb67h15xz2rp3D5RtXoS2QWZ086EiU5SaK&#10;E6k7My8f5bUmRDB4hEktx/RshLNJ6bloLamTATOyoEDt+YykCYpn/0gzliOTpuOrX3+Lf/vxV6Ty&#10;bZy/ex67t1axf38c+w+6sXPHjs1bFszsVdJg11Ak9SR3KzonCzCwpMPipSIsXSnF+FYpVvZr0dSR&#10;C31VCUyNJnR43RTWZvTNV3BMFXDsFVI4c9E+lqZEs3kogeM7mv2EVCnEOBqqBE9Es6Y3lMIZSuoM&#10;Q/NkGAWRtyTNeopnw1AMbN44jtkUNI1RGNksQ2yD4agjqdZTbK0UTwuF0zIUom4bRyi0fF/rWArj&#10;WxLFOwWu6TR0LWrQNadjDKjA9Xdn8OO//xKXL45jmBQttLmzNYjdrSHsbHjhcplQ3mCk4SxDSm4q&#10;ivUaJCTEIZxBOae0BLVNLTTrDho3uSTVqvZEy5729z68SwJ9G8+fX8UnXz3HF999ivO3L6CbMbGk&#10;uZ4xQPYwl+JsfJraT3hWFtHxHJ1kYA9I05Agi9WiQKmvLIkVTJ0tqHISLuqLkKJPQ6w+HiGFEfBJ&#10;CqYIxyNIF4jTyWfYAkmhcYgsyUGGpQKJ5mJE13Ac17AvlBYglpTrQzMlKeneZJMVt29KAgEKhIjo&#10;IRFK2dpCejtEAXqLZvotnQ4+eTq8liBp+CLxEserus55UvZ7UjhPyPVNCqeIJUXzX46dxb9QUKWS&#10;imqqFmYQ3pDtaPGSKjADp2QvpZ7ip81l0yClqhLZHMfZBLJ0kxnhjC0B7O++Bfk4w3F0PDMHR2nm&#10;D8enUvxTKH40imJaTfXIbWC873KixtNKskyDT3omTvI3leugvrk5/L8H4vmyCKjPGd6exkty3PLc&#10;SZlKDlBT0q+cDcPxxBS8FRaON0iqrzI2vSZp/E7545Wfr42qrSqDs5OKOJ0kpr6pCbgnR6FnoM+l&#10;W0/nSStrbEQ5ScNQUoLS0mKU6ItQUlygVtWWluTDWJQPA7+Ykc8l8WQE88cP5Y8dk5iIxJQ0JKSk&#10;ot3joBvzoJ9Baoki2to7hOauXhTVNsBNSpEsPdWtHcgiIZ0KjEdGUTmKqil4pjroeJIlm010BoU1&#10;MgWnwkiegXF0akkU0GTE6YqQQdpMLSZdFZcjp4qUSQJe2FzA8vY0NhiItm/sYuPyPma2VtSK3USN&#10;EU39w6hjoPOurmP5xjVIId2ZzQ24SHU17R6YuvvUtKysdFUFrxlcrf39aOBtfZ8XDSTLBhJmPX83&#10;M4NlbZcHUmnF0tFJIW9CFT/bMjDOwTuhpm0NFN7iRrrAuiYGLgviKGxJFNL8FgfOkjolUYIPRewY&#10;yfO4XzR6xsbUdKdndoEiSgLlfSkt1cHg7qB4pleYKXgkzXw60SorQjL1OJucRxrNQ6S2GLo6Ok0O&#10;ykAKR3IpabyuGdGFVQjLlQr4NaigmHX0dqGk2oQ6mg9rmw0d/V2o5vsaHW2wOpph72pBY2uLWuRh&#10;svM1He0qj6pVVgu32NDc7ULPcC+M/E7ukWElngMry8p8yXW+xsFRiueq2vtZxEB/KCCcwhmixFNN&#10;3Z6Wi/EH4vmaCOjJILVfVUr+hNKYtS1OYvzKOYxe20fryiw820sYWJvB9MI4pOhyrrEasTkcGBFR&#10;MNbUIDVPq1bTJugK4e5l/6Jx0zMAVXHA2cpr4OrqRHN7M67d2sGN2xvY3F3Ewu4yJtZmsX5hCxOL&#10;M1hhv1nfWMIXv/waz776GMv7m3CNeNWUvKRjbKUpmNmTIu8LGNpYgXt8Eo00ZO3D46pyjpPnzU6C&#10;ffzOHSzvbmBsbQMlVSbYWpuQy+PLoENuII06pNDxuKS+64a+huRss8DKYDoxy3E40EWBP4ebj27i&#10;4tVtPHj7GsWoEyM0uCUMLjqjga0cJfxNZZtEHu8bGTwisnJoojSIYrCQ7SginrLgL1wWCzEABZFE&#10;4yim8VKFn/1PqrvcfHAbN+5cwfj8BFb3ZVq7Gwt77ZjcasLm7WqsXzdQ/OSaZA6m9wrgGTPSxGVj&#10;71E+Lr9bgr2HeixeLsXISgFa+w00IGVwevMplPl8Xz56KZzdFCjHaDJFM4XGKgmNA7Ew9VDoBqIo&#10;YolomxaiDIGZwlndHYaqThJoL8lzIJjCGYqWyTjSfAzHZCQDYyRqeVtPwawndbZOxSqxrOmR91Ew&#10;+yPZItA8Hq0WDMnrrBRdUzdFtT8GzokExrgECmgiemYyMbxQhOnVRsxvDGJwphXLC06sL3WRNL0Y&#10;9XKMUDSXl7uwtTGAta1RLKwMwlhRiCJ9DlIzk2heslFIaqlsakZNaxtq7BQ4aSJ0jKPPnr+H73/9&#10;HB99cAUffvwZfvzrv+PbH75lX3LB0N6Khr4e1FJsM2hwgjTZNMSy5aKAwT+bj7U4IwITl6lq8YZq&#10;dIj/eauQ1B+u6WihYa9Fdq0WYTnJ0FkMpLI4UmcQfDMCcSY7GD4p4fyceApIAB8H4Wx2KIKyopBq&#10;qkQ+jzG8mHEnKYKiGYLXlYiG4g2KxpvhfC48WhHpWzL1SZE7U1wEXx7jCQrTG+FReEWuefpQOM8G&#10;QgpFq4VAak/nzwWv+fifAqqolI9fOkbxOSv5ZiX5QqpaVRtCs55hrkAgNSSQVOyXr4NvPn+DbI5n&#10;aoKmzgpNYwNSLWYEENp8MqW4dSbJMoOEmYW3qDFvxCbireh4HI7m8QYGU/iiSZsELBr/4JJyBBvK&#10;cJjf6Y3AILzmF4CjweHQW+sJAlXwJ+wd4nteJ5G+fuZAJF/z9cPrfO0rfoF4lc+/fJxie4xiS2Pw&#10;Er/LC4MUz4EpqXAwqlLquUgVNgaYlJ83Uss1iuKqalJnKmLi4pCQloK4pGQkUJVT+FxyajISkyiS&#10;CfHIzJDnExAUGokAHlhETDyiE5MQk5QKa0sjA8UoB+YKZihWRdU25JIMdbVWNNGNyyb0GpcHOXTg&#10;PkGxSC00oIxYrm9ooJA3weLpQqzGgFMRpM7QJBwPiCZKx8MnLEGlnEugk46nYCTmFvHHqIPBbMLG&#10;5izmlyewIjX7dpYxtzCBJlc7SpscSMgpRdsIHw+O0XXuqUU9hQ2tKKF7dE3OqvRtOaTW0nYXnDMz&#10;pNQ+GFpdqHDLgiGZYu5DaUsnqjv64KS4mTr7SRvdaOwb5PsnYOroRmlbF0wUWcfsEho7e1V5Nbn+&#10;k6Avp9OsRmalCZkkygIeTyCJUVbbSj09H55wH5KnXE/uXVhCp5At6TqKoiDbdjyzM3TvFM8yE4Iy&#10;dBRPqd9pR1SegcKZjwAScaJKZWdj0DSoayvplXRx1Q2IKqhAiKaMokpq1JXAUF2F00FRpNNItigk&#10;64p5jjU46hfOFqZEqZRm5FRYJIJ5XDk0KK7+PrWvL43CfDQoAvlGI8LoAHV0f5LDtp/nuEvEfm6R&#10;xHmQpk+mbfOra3E4IJLEGUbhJHVKcuYzIp4/Cyhp8/UzFM7TIRTVEAQkpjFANDFQ1CCnrh5pPK+p&#10;Jgt/xyYM9LvVRn5ZrGFmAMg1lqqSXb6SOeQsBdo/DCn8vaJJYif8w3GCoh2dnoX96/sYnuoi/fXg&#10;zr0tlQLv4buXcP+dK7jz4ALuP7qMt9+9SmHdxfLGDC5RtPukBFSfB1Z3O+ooeg1uNt52Dvdjcm4U&#10;npEeimcnGtiaurtpNLpoQifV9cs2STTBcTU+O4G+wX6kcsDHpabRmDjQOzYM15Bsfu8m0ZhR196I&#10;DrnuTDMySpG89uAuzt+8iCuklAvXL2CUxDrJvlBQakCB7AutkIxEFmgKC5GrL4bWqIdvZCQCY9NI&#10;mKkITEpjUEiFf3KGyorin56DwNRsxBYUI4xmQrarRPA3Sc3VIZvm19njRrOzHp3eRniGK3nsRixc&#10;LMXaDdLmZh4GSY7zF6tg7zGQGjUYP5dNUczCwqVibNzRYnJXx/PN5xZy0D2fh75FiuasDh2TmXBS&#10;NB2jCWgaiqKhiiI5RqOWAmnzRnLssa/Px8I9G4vW8ShUd4WgsiMU9nHSKMWxaSwKdrYWPrZ5o5SA&#10;iug2jUfAPhkO+1QEGkioIp7lLr7XzVt3KAkkFJa+aLSRNu3DiTB3R9EM830TUWjl8fRP1uPqrXU8&#10;/+wunn1+DVsXPHANGnD9wjBmptrR12nB1EgLdtf7ce0Cx+JgM5o6G0iYVUjJJnmWkuyjgnE2IkJV&#10;ajLSXFa2kAopaiKGtW2tqG+y4/Mvn+KXv/klfvP77/Ht735QdWG//PVXFPoOJNezT5OydDYbjCK8&#10;LWxtdmRRjGPlWjXHVrAuX12Pk5q6ASQuqW8re6VDKCAxFNIMQo6+pRWVnjaUOmpJaxqEaWMZR0Jx&#10;JDoUAdkpyKzNRWAOBTXnLHwyfOGbFYQzqRGIrchBRFkI/HJ9EVycqcqU+VKwD8XE4VUKx1vsT29G&#10;RuBkfi5OS43S7CwKTxAFU2jNX5Haiyf88ItTFE0hOAqmbFORJtc3RUhVZiGhUxFP0ujLR/1Umr6X&#10;aJKlpNiRKGqGpggrV/fgXRpHpC4P/tpC+LE/+2gkJmbgaBShiUbQP69QXf88yGNrQ0IFBZf92Ccn&#10;B0fS0nAkhbQYJ9dqo/E6Y8EbvH0jho+pRW8mJOCNfyZGkGQIFPtXSMxHaBhOkrDPJCTBj//LPzUT&#10;Z5NSCB1yPwO+fOzL8eQblwx/0m5AgpSgS8ILPRODJtkg3j/pVVNEvWOD8Ix7KWr1iJbSNVlaFFVW&#10;wGSuQXm5AaVGkifdgb60EAZjPvSGApQYCqEngRrYUqQUDqkzSgqw0p0kZmYjMSMdZaYaZFA0jFKu&#10;aXsTRRabKptkcjjRLbQ7MUXnPsq/WxEqpFRkQHRuAfwT+EXiszjgDUjSluFkaAJOyCb6ACkPE4vj&#10;IbFIKChABSmouL4epdYGlDY3Ip/ufO/8Ms5f28HF67vYOb+Bi1fWSQTtKll6bFYJmgeGSYm96F8k&#10;eZzbJyGsYfX8FnoY9M1yXcvuQhkJVIoIV5I6StrdqjWPj0Pf6maHb4ORf5drpIbmdjUtW9bmQhu/&#10;S0Z1PeIrTChsc8LDz5c6krKIRoQzkxSSW9eILIpJFgWwkO/zT87ByQRZPJCJk9EpOBORpLL79Mg+&#10;z9lZFFII00jXNtKUpCd0j0/RaFhUfVNJsi6fES4ZORJzcCY6g//DjDxrE8I0xQhOy6VbrUJCmYVC&#10;SweWW4bIogpIua9KDlxZuXwiOAY+EfFIovtNzCnA8cBokn0cO0oq9DQihwLD1Gb7rDIDWhnszQwM&#10;ueVlqhMVVpUjjH/TlFYpoRxcWYXZQxptcysjMkTyEvEsqDXjEAX5LV+6wrMhavpWNmILZSri9Dmg&#10;T9VOBuJQcCiC87MRYchHdIUeGfU1yGywoM7dhrWVMczMjCAsgQIRFYtSmgAvzVlGXj5NgR4xeXq1&#10;h1PqfFbaGmBptaqkAgtrC/DOyPEbsLIxhEvX13Hn4T7uPtzj/TXcf/IADz96D9funsP5S0sYHe2k&#10;mUhFaGoSIuhuQ2VxB41jUGwSQuMPNp+H00z6s8+HSl3H2DhEcuCFxiUqkQznfbl8EU16kEsd0Xxv&#10;ND8vn2NpbZOmYrgP3ZPjpLlR0nw7LK4W1LXWY22P/3tuHBWkmQK6bW21BVKKy9LSjFwKnZauPJ/U&#10;WFxVAw0Daw6fk6otkWlZCFO0mYfIdA1CEjMRRhoNzcxCOIW7jGNE6m22MHDLnu0oimoCyTS/phal&#10;dWb+fjroa4tR79Kh3p0FsysH9T0aiqgWFx8V4/w7WsztFKOLoti1lApLTwL6VpPRsyK3KTRMmRTP&#10;XPZbLTyTWRzXGXBNpMExGQ/3fDhcs+FoHqF4TUZRACP5OIZ/S6JwxlEID65VmvrCKaAimiFomwrm&#10;a4NhGw8mfQbTiAbDNR8C92IIXAuhcC/wVh7zfttUKOoGQ1Av21sGSJkUWsc0KXMmHb0ruShvT0Fl&#10;TyaKO+Nh6IqGd30Ij57exUfP7+GX33+OH//4OW7ensPkqFXt89zbluoqTnS6qrC62IWxMSfNeA8m&#10;ptsZ+7QUzywka1KQruFnms1KOGspYjVyS/EUEWxodeLTz9/GrdubWN2cx933nuC3f/4PfPTVc5R5&#10;PEhnDEyj2CZxHEbqjQgtZL9lfChupvjSrJXY6pHDWBbJc+UTz75HQ3g8PFYF9iNB4YwVCRTVJAQy&#10;TkfT2Mrq/aLmZhjZj0paLMirowiXZCIki2MtxI+mOYnCFI4ATThOx1P4M4IQoD1Fyj3LmBCPwuZa&#10;WIb6oGUfDC7IhW8ahYt9O4BCFlpXjZj6arxOw/yvHLMv0gC/KLd8/GJwGIXzNF48cgq/OOyDfz18&#10;8ud25v+bjo/iKVOkR2jUT4TF8XvE4UR8EgU+Foc5bk7IVjv2a01NPfLrGO/4m4QbDCTlHLUYKIj9&#10;PcxSi1iO51Aax9CiciQSQIqcHTB09yCfv6WuwYZKlwtpNdU4mXGQVP4UzYBPpgYnKMSv+J7Fq6cp&#10;4CdOkyJPUcxP8rjk9uDYJd/uKwEhB0njff3x4kkeM4lTTUn/v1u+lq+neI6aeqZGMUwq89DxOns7&#10;0DvhhaGpCQUcaOKmqhwtaBvsURlBZItJvb0RjR7JMNPGWwfqnXaYbHWoa7KinoRZwkGYzaCVUVKC&#10;TLqCzBytIkFJElDa5EYbxaihpwf1dOgVdA+uXg+6hrrgGehEnb0B/nRWsbklKmPI2QTJRpNG6ipG&#10;WkEZg3y8SiJw2DcKR6R+JQk0MCkTMdoCBNBpB6VSePUG6KprMDxDqpwfx/TsOGYWJzC/OAJHd7ta&#10;WBPKANPU04feqSmVC3Xm0hWMbGyhd2ZWlaoScqxwdanp2GbvqNrnJ1lipDB2w9CIItYGed47jpYh&#10;2Rs6ipZBPt/P34hCW+30qMwttX3jsA5PqS0u5VLL00zRLLeohA1xBbKZvBrFTa2qduXxSBJnZAqO&#10;izkgDcpMQN+CrIKeVbTr5rF18Hjd09NwUsCzys0I1xg5sErVNdZgTSmC0iimWcXI4gAUwY3OM6pU&#10;eMHZ+YjR15BERTzLKbQcaOXVqLXb1KKfE2GxNCppkCTlGTwunxA6sdhEhNBxGXg+j4VGISA5jdTX&#10;jMGlGQwvL8Ax0IdyWaRjqkYsO6qWZmFIiecK9LK30WiCnb+JTIv3/CyesijoWDDPnX+Eqg96IiKZ&#10;55ffXc4pyVP2ocq0iSR8kCLCNV4HyrytqB5tR9lwE6rGSH89rVhbHcfs7AjSSU2VpK/A8GiUVlSr&#10;8k+SPSiexi/XWINgSUsWSiPA44/lIFzeWsXelRXU2gzoGHBg58ISzl3ZwM27O7h0ZRH7lzewsrWC&#10;qzfP4/aDixj2OpGl1fD/aJGWna0EMCmLhpBBJYkDM5auND4zA/EUrYRM9kMec2oWn+PfU/k6ueaf&#10;zPclZ2STOjMQzOOUrQpagxGP33+M81c3ce7yLlr7B9SCvVqOL0NDJdbPr6O20YJojSTR19EZpyAi&#10;Ow8J+YXq+qYUU87Vl6CwvIIUpEGaVvILuzA2N4UkXSGSimkgaD4DKfDByRTQjAx09buwvb+C/Wub&#10;WKaJKOeYjOLvHZWhQTI/M58GpbiiGMWmApjdJeibqYCtk/cdOoytFOLCYy3Ova3F/KUctAwnwzkT&#10;x34Zh+6leAppApzTSehbzkDnbAb7aTo6prNgH008WATUH0I6DKEAhqB9LhrtC2xzcXDy1jHPxufa&#10;ZqPRqloMWqejaFL5npFg1A0FwzwQguaJED5PIR0LRttMMB8Hkz6D+bnBaOTrmvnZLVMU3OlwOGb4&#10;mRRN93wpHxdRSLNh7c2jiNajf7WZhJaM5tE67N1cxtNnt/Dk6U08eucqPn5G07TTh631bkyOtaLb&#10;XYPluU7cuDKGuQUP+oZbYbYbaGCyUFhCko8KR3BsDA2HSRGn7EoQ4axzOGDh/Va3B99+9zG++82H&#10;uHZtGV//5gf89i9/xKNPniLP1oRCTxf0g/3QtLcjnjErsLgYQTTB/gXFCOU5TK8xoYxiXNnCeEzh&#10;SBIx4TmL1OapZPBBadkcu5E4HhbP+HGwiDKY/SSG8CEmvbCpkSLdDEObCTk1BTTHPN95pKj0WFQ4&#10;rEjSJzFuBJCufBFawPGn8UNkSQiCc/wQkOVP6g3D6ZQw+KTG4nR+BgKKdZCyXmqlra+IZ+CBcIYG&#10;4xcUl3+VqdojJ9lO//+tsBUilfy3Mm17JEJScZIMT5EC+d7jjDHBNG1qcQ6hS2p0Ho1JwhkpdF9I&#10;DeH30DGWZVttiKR5D6XJCKOhCC4rw1l9KfxLjfDj6/xoAiP0FUhiHJAp7zPs0745ufDhb3SM4nsk&#10;MVml1nvlzFl1zdM3Pp7gpeXvF0FRF2GkkEquXj9+J77uJQrniz4irAfi+q8UzV/w/r9ScH9x9BRe&#10;KG9pMzVSxCbW5zG6MoU1DqzN2xcxur5CAptRbXpnBfefvYN3v/wUc3vbmN9Zw8zGHMbXZjC2PIVR&#10;uf5EcRpZmiYRDaOMgqsKJptqYaB7KKiq4mN2LrqwEmsbylvYsTq70NjbjwaP1KtzYXTcg7FRN5wd&#10;TWpRQyIFIaOkEmHZBRTRIsRk65BF53HMPxpHzkZSPMPVNbO3eBvDoCilspILDhIsWHu8qJHtBHYn&#10;3TqFn4I5PT+CKze20N7pQZzGAD3dzfTmOhb4febk+pVcl2pgcG5p48CfQRnFL4nBN9dkVdO7la5u&#10;ZJkaIDUy26fmSFUddHl8TJrsoLgZ+FhDmtbzu3VMT6kN4RlVdH4NbQwuG6qcWUWbA8nFFYjPL0N6&#10;eQ1yKKSJ/I551kYEqAUC6TidmIEz8ekk0Sy1+rNnfo7ieZAOMKm4nKTcrSqryNRwerkJETqKJ8lT&#10;9kRJjsez6XnwI8WmGypUQoYIUlgQST6Cv2dEcTVC8yieWnY+XRmdsQO9I30oLqvgIG9X03Z9I/0o&#10;43mrb21CGw1SR5cTjY52lNPktPd7MLo0h8WrV7F05TLGt7dgNNeho4dUXs3fnTQzsCh5bJfV9G3f&#10;ykF6Ptn32be8TBG2QpZ7y2b9JEM5ToQm8BxS2CTfblg00tjx/TiQFJmeDFZZPWzjblhGnagddqN2&#10;xImOxTEsn1/BhYuLmJsbw+mgUCTw/DeQ8LsZhLQ0bCkFBqQxeMg0chT7TaKmgMdXpVLdddEgSum1&#10;Vo8V1a1VmF2bxmUS5/kr67h5bws3bq7j8eNLJNFLuHX3kiqGnJiZitiUdEWQEUlCnIlsCYhM4H06&#10;/xhSd0h0PKJJpiFRHJAMblKAODo9DWFxCYgXAiU1xDAwBDBoxNKsZBUW4J2nb2N2ZRrTbA10y3qO&#10;lczCIuQwKKye21apLqXEl0zXHaJbT2PQKKyuRo6uGDkky/ziEhRRhLMonNqiEizzfDz/6hk+/tXX&#10;+OCrj3Hn/Ucoa2ggWeaj1FSD7Z15vP/hNVy+sa7MpBTXDmWAiiTNpOv10NMENbus6Bhs4G/chd1b&#10;Vqxc1mNipwCzFzQ0kcnoXYtD+3Qc+jfiMLQdi8FN3l+Pp4jGK4LsmE1G13wWWsaSYOolQfaEqD2a&#10;FZ3BqOmjGI6GkhSj4aHgdv7cPEtx/+9+x2IcWyw6FmLRMhFGkhTxDKWQhpFMD+izieIpAiq37RRJ&#10;50wqjymT78mFZ4ECuVzHPjeI0c0lTO3M0ew1oHvagDavFu3jOaTlFBQ5QlDQEg69IwH90214+O46&#10;RfQCPvvkHJb4uKfLgtWlHpzfG8Cot0klS7C3VsLpYT9vLkV+AWNOcQ6i05IQl5mN8vpGJZpSb1Ty&#10;8YpwSgEDDyHhy2/ex8dfPsf3v/81vv/jj/gdxfPBs0f8Tdzo2d9F7+VzsC3OoXSQxOckiVLwUhqs&#10;iKmtpljQ6DLuSW5ijcmEhr5+tZLd3NuN9NoaxMnKWU2OSlgu04onwhIYR1JwhAb1VFyaquEazj6V&#10;WlnFGGElFDSj2lWH/KYyVLkboLXkI7YghoY7BOHaYPinBsM3xRdn4oJxPM4PwSW+iDYGIqY0lP8n&#10;CH7poTgUdBavkeBeP3sGr546g2NRwXg1wJ8EGUBhPYnD4X4Ux2BEUdBkEU+mLI40NyDVWEVDnoJD&#10;oWEHC3Yoqi/LtCkJVF/vwP69C9A318EvWzIOMR6mkxyTU3A0mkARmawStCcSymSrX1FLMzKtFrXF&#10;JbhQrpHq4ZtXiFNFhTiu1eIkTfXhlCRVwuwN2YIjq4dpoqWSyqsBPF7fIJWmNJRxV3YKhGZlIFzM&#10;bVYWAmmC/WmC/VPS4JfIMZuUjsBExmTe+nLs+nLM+BLUXmgZ7DG5xvoZ9EbZySiA6zPYvraF6w+u&#10;4vq9yzh38yLOPbqPi0/fxcb9u+hcWULX8hyG6FxHNlYossvoX5ym4HgpMv1oHRlEc1+3qtsnycUb&#10;PAfVFOqdB0miq9ixZGq1qtWu9o26x0gm430YH+lk68LwgBNmKTfldCK3rBZROYXIKa9SJJFDSjvC&#10;YPuWr7RQUlqSKhq7x8C3sreOrslpTK1t4s6TR3j6xUf47NvP1IKPDz/5APce38PTT97D+etXsHLu&#10;HG69exuX376Oaw9u4MKda1i+fg1Lly5h9fyuSjZdSkqUqdkqqbQvi4E8vaikcMl2mvo+2fcptSG7&#10;1PaVJpKqPF9E4ZS9no7RcWUM8knaxa0daBqdRVWbGwZ7O7KrLdCa6pBVWYtEBncps5VP0fYnMZ+I&#10;iOd3SoRPRIJqVo8bHkkET9I08LMlc5KVv5lnluQ5OYXsSg6wAg4uCqhM0Sbw95EcuSK+iRQnDX8b&#10;XxK2H6k2JCcfYSVVFE6Kp0bo04hQEkcpSTM4iv8vnL9nWDjic7TIyC+Gb0gUfOloQ2PiUEXHezYi&#10;Gmdj41HrcmLu6mVMX6TB2txEaV09g64FmaT9HAb6YQrm4OoqymRlanU9mgfZryievYsLqGq20ylr&#10;6JjZKcUxkzxPyjR1lJRTClLn8wxJySc8EWejkxCZk4PMmkqaDJqQ+jp+9hQdPUXc3Yah4Q4ariH4&#10;8b2n6WRDKDD19iZFZGk8/rRCPTIYdKJJfCEcANEMcHnGMhj4fcPSSB0eub7UgAkK1+Ura1jfm8O1&#10;O+fwzhMK5/0d7F5cxa23b2PI60FmLslTp0MqnXESCS4hnb8vB1ciRVGEMjE9VU3tJlIsE0iiSRyE&#10;8RR+IdI4dekiXVFqIl/rFxqDYApvUUUFJqeGUd/UTHK2orSKRq20EnEU+2iSw+zaMiqttQiUabMQ&#10;GkaKbgQDSjSDQqmlEdl5xTDRoJZVUTwLdRTVKuzfuI7f/PhrfPrVZ/jsm8/x8OljtDMgL+2s4stv&#10;P8KnXz7h3x7j9tsXMDDWh3qXg7+xBnEU8mwa3DqnG9sXl+GddaFn2oKJjXKs3yjE5L5Me1IcpxPR&#10;OhVDgaLAzcfBPRer7ncuxqNtIg4towkUsXjYJ6LVwp8KTzAqf24VHcEoc1MIB8P5+lh+XgJ6lhPg&#10;4X3XfAzci9J4n825+DOZ/twcczEHezVJllZv0IGgslV2BKKawtzg5fHM5aJnqZAmrZimzUDxbMX4&#10;+hRWZep92U0wsEK21DjHaLT6klHdHYuCtjDo2yMoKFkYWi5Ah7cYuxcG8NGHG3j0cAo7G13odJkw&#10;NeHGrUsjOLc/hvXNAbi7a1BSmgdtYRoi0mmaGHiNjQfiWdtih1mJZwv7qh2Dw+P48st7eHBvF+Mz&#10;I/j426/xuz/9EVceXqOx6MTItSuYeXgXC/duw3vjMjy7G2icnkAZjWARx38maTa9qQlRhjLEGStR&#10;3dnLuLuB8b1zGJG6q4vzPCfjKCaZhmTl4CSDfHCmZCnj+OX9N+UySVAETlNYA1KzEJtfgjRCQb6t&#10;GaZuSUTjQefIAHpHu9BKw6CrzEauIQNJeWnse9EIyJaFR2dIhKdIg6dJjRTJ0ECcTArBUd4/FMwW&#10;dRqHo4JwPNGXRo9iGOOLw6G+JEvSnJAaSfTFwz54+cgpvOLjRwELwUs+Z/DKURFffx5fJM6I+Gfp&#10;kNfYzHPiRCHFMalczzilwWmOqZNsPslpOKO2o2QhmGM8QeBGtmrxtTmNVsQSAiJKDUioKkdUmRE+&#10;OZk4lpyMN0Ii8HpACFsYXjkbgldk9expCr0kfOcxvnzyDI/nYAr3F0dPkix5zIpE5fh/vlX3SaIn&#10;z6pVw/9Kyn6hyTtoquxwMjjbUU631Ds5jGcf36Vbeor3SJvT26sq16Vj1AtbXy8aBwcpHt1oHOpX&#10;ew7rZftAl5ukR9HjybbQTVU6WlSS7crWFjiHvZg9t0eivYq1K5ewdPE8hpaW4RgZUZUmZErS5ub7&#10;mm0w023VWemubBbYHM3siJLJaAbzu9t0cV2obHYhmELwBskzqaAYVRTYlr4BtaLxV7/7Fj/89CN+&#10;+s//wE//9R/44d9/hz//15/x09//hO9+/F7tKX3306eq8O3TTz7Egw+e8HN3Mb+9jt2bFzBzfh9N&#10;ktS7uwf2wWG1naWgsQVl7W60eMdVyTJzRy+/Xx/sFEepnFGnanoOqTyztoFB1PUPoGFgCG0cMJIc&#10;QKZ4LUMzaBiZRo2rB/UdnSolnNpLqTMgqagSKRRQTX0TfCkaRwIYJP0jcMQvCkf9olWVh46paTrN&#10;GbRPzKktM7KtxzM9Q8KfRlaFZICqQKTWQMo1I6rAyAFSyMGTh2iKR0GDHZH5pXRPGQiiAw0uKEMQ&#10;iTNYGt8TTWKt4P/2p1gdIcUf9g9FRLYGqXkFaiHPG6eDcDQwFJXmahzi/bcCImBsbsPUlYsY29tX&#10;4imb4NML9NAw8KcVV2JkdR0Dqxuo8nRDV2/n7zCKgTUpGL2ACnZ034RsDuocOrw8BEs5MlUmLQ5v&#10;nQ7hgI9TSeJlmj5RMoaQUCWxeWqRkVTWgEQK4Rs+Z1FebcLM1ACmZ4f4v0lhdKMBkXEorajlcegR&#10;n6FFXG4JskvL4R8bh8NB/G7B4UpA61spVA0F0JQXI69Wj77pAVy6sou17SlcvrWDjz+9i6dPr+La&#10;jS2MTXWjr68NSSKCMlVLlxpH1xmVlIzIWJKl5A2VLVmpqQhLIIFKKrTYBAopg2oCSTM1HeGkU5nK&#10;jYhLRDyp2i84DFEk16LiInzx+WPsbYxjeqIHDU1mxNL1xuby2Gl0Vrc34RroRkJBIQ77HSTmzqus&#10;hrOvE1PLU+gb7oOjw8FxU0+qrEBOcR4F/xyef0bK+fQ9lZv4o0/exd6ldazRWP7+j99hZXcV9m4X&#10;mjztHE8c7431KnF4prEc2spKhPO3Ti7KQ2t/I8XEhM6FLHUtc2AjQQll72qcWsEqU6ptE7HqufYZ&#10;CigFr22Kf1NbSULVqllTdyhqOkNQ2xXBsRShFu4Ijbqn09FNMh1c1dJUadhXcv7/28rBbd9yNgky&#10;G53zJMrZDJrITJJtCspdwTD1hFL8glFF4SynIJe5A2F0BaB+IAads/zMlWL0rxSx3xkxv9+Bhd0Z&#10;XH9nHyuXphmDetE2pIe5MxUGVxwM7dEUpBjYh6PQNEjhH+LxDeuxvN6I+/dG8fjtady/QSFd7UBF&#10;VQFKqrTIyksh6WepqdvQ2ChEpyagmrR4IJ4tkOLyte2tsDhaMTaziF//9gt8/8MzXLq8Q+H8Cb/9&#10;8x9x/s5FVLja4FyYwdCFfUzfuYm5+7cwff8OZu7ewODVi2hbpYEaGUIB42umrZGkZYOl36vG3dRF&#10;vmefArq7g7H9PcblPqSVl1NgDQgvkvzQJKasXJXQ4EhwLMdVvJqpO0ESOxEeg7NpWRxfpUirqEZ+&#10;vQkZfG9qSSGS2Ix2G+rZT2o9VujtJTTl6QgrTKGQJeFsSiw/IwxnUmJwIiYcwTkJOJ0cQWpNpDGO&#10;gA+fOxkll2QiadgTEJUfjzBNHOIL4tm3kuETEsL4HaiE6iWK6Vukv1MpHPMaLfy0OgQXGxBZVYsY&#10;jnFJ8J5aUwUthTGdpjeUROmbnYmzOXmIq6lHOGnan+PDj+QYRPqU6dq8JllL00xCzsQpjtlTHFPH&#10;ON4ORUn9UilqHXZQNPxsEE5EiikNUStpX5EtKKfZzoignuX9s3hJNT+8eIqiKU0WScm0rix8ovC/&#10;YHS7TeUOJwbnJ7Cyv4Ol7UVcvbGBC1c3sHZuFR3DdFojXowszWDn+gWsXJAk1pdw8537uHCLxMb3&#10;DK8swD0hOV4HlMDWkzStbKskuatP38P9Tz7Gg88+w+X33sPE9jmKzSRsFCT78CS6FpcVpRkabCip&#10;q0NNWxuae3swRue9c/sGLj24gz3eNnfL9giKFwWoifd3r13C1M4WVs5fwMU7N3Dx7VvYv30Ni+d4&#10;PCSzK/du4tGzxyrxtktWO5J8Pvr6OT7/7mt8+uuv8PjTZ5jc2sTA/DzW2HnnKJ7WXh5/bx96ZudU&#10;HU+duQGFpEcpRWXpJElSaGSatpnHX+HpgaauiSfLgTaaAFmdK+n5ipvaOdhlGteFjFor/96K/uVV&#10;NPb0wtjShmR9JZIKZYWcBallZsRR0LLMVjrDdBw6G4VDvhEMlpE4zI5ebW+GZ2pMVVLRVtfBPykD&#10;Bgq6pOvrmJhkZydFUQTDdaUoqGtGLv+/f6qOA0euiRSQ/pwUUQMdZA5CsosQKPlipeUaEML3RZJe&#10;GjiAU7T5FCcTauwNaOmm66s0qsLNFRxUNTYrGtobKGCZqGywwDU2ykF7HqM0NCNbdMmdHjTS/Ih4&#10;llrptFdW1PeVhOC9atp2FUMybbu0BAMH/3FJTh+ajONRqTgdm47jITEUt2i86ROkEiMcDYnHkZAE&#10;HJUBH5mA4OQcSDmxIksdRSgDr7Pj1jc34BwD4vz8KHyDQqGjgEpBYIfTgcziYsTK4NIWI500LCWZ&#10;zoQlk04ToTNUoKi8TKUqq+9o4/EWIbc8DwN03Vv8vA329/c/vIVnz67jyQdX4B0mgXXbkJCSSOFN&#10;RwwJMyoxUW2Kj0mOQaJWpm5jKIp8nJVAauRjDtQ4WVxEuoxNSeXjZMTLSvWERMQkJvF4w0mn6aiq&#10;LMV33z7Blx/fw43zk2oxSqLkhKVAR1DE1mjqDOYaleTguKwujyMNlJbCTArZu7SBwYk+9g+rOj/W&#10;1iY4eB4n5qc4ftdU0ocnH72Db3/9DG3uZrVQ6vlnjyi87Wjt7kCDux3FlhrUuRjg+d72vi7SUivH&#10;rB2WHiPNYTbFMQWOqQR0LMSTMimOkyRCCqVQZfNYDFyzfH4hVk2xtk7G0Ewe7MGsGwyDqY/i2ROO&#10;2p4w1HbKCtcIPi8JDOLROJGF5pkcOCmg3Ssp6FpJRs9aInrZetYS0L0af9BIut0UbpnGdc/Hq//n&#10;oEDLNpTangjUUpArO8NQLkngu8IozpE8jkTYSL+tPPaO2QMSHVzTsz8WU0Rbce72ImPFFKZWW+CZ&#10;KKfZ1VA4k2n8E/iZkaTlcD4XybHF908k07iXYXTWiNu3JvDsyZK6vbA/iqGhZpjri2E0alBYokWJ&#10;QYeq+jKY+FtKVZ7aVkmW0EaD4sDc8hI++OQxnn78Ib75zbf4DU39b//0B2zeuAgLBW/u3nVMXiNx&#10;bjLWri1i+PI+Fh7cwAJpdIZiOnHvFrpoihoXZ1He308KX8AwjdXkhXOYPLerhFPqE1s5DsM5jqPY&#10;58N1BYjI1yOyqAgn2B/V6n2a1Nf9SKApkt0rGIdkvQhN61FZuENBfdMvFLKF7DCfj5JV2GLiKExR&#10;hQUkvxSSZhKpMh6n45NwKiYBp+IScJLG9FRMNJtUQIqlIU5Xz5/m330iYymksggohq+L52vi+N5E&#10;nOL7j0fGqK0eLx05y7HOz0hNI1kyHsj+Vo7dENJjRHUVggyl8OV3OZmeDb8sGtcSA0HDBI3JgsTS&#10;MoRKij4K6lkaUVmZG1DGWMdj9s3JoshqcIJj/ziP+xDHnsouFBaJNzj+xFBIatD4QiNKaXaSabiD&#10;KLayxiIgnY3HEijTtmnpaj3I2aQ0nE1MUStwfWk2fVMzcDohBS8UtDhNch1t9fI5jK8s4QpP3NqF&#10;TWyc38TOVQrTrev47jff4b/+/lf8z//8Hf/3f/9g+x/8L2//9//+G//g7V//+2/47U9/UNdabj59&#10;BxcoXFd40q9/+B72nz7G3KWrFIB5lb2niVTXMjaFJraGoUm61wU0kNhsng5MrC5iVgrejk9gdH0N&#10;41vrmKMYynVJe6cs529BYa0F3qkJ7OxuoaevH0uba1i/cYVCvY/5c1toJQEWVdeiZ2RUTX2NzY5j&#10;eWsZ569fwtvPnmJkfhlv87huPHqIxb1dbF6/jDvvP8Xq9atYuHwVM+fOwUkqrnKSoCmIskq2jsJX&#10;1yeULfs7SZjdvN/rhbWPZCnP8X9K7lPJc1tLcW/l92znZ0g2otreUX7fWRJsJ/StDp54K9KMVWrv&#10;kmQRiS8qUxfD00lJWWypeSXIKGRQpwi0uZ3wzkySzidR1dqOTEMVTA43BVVWJ49RVCyIKSxXidSz&#10;qtihympxJl5DsstGYIaOj6vgm66Ff2IWO4cOgVojJDF7cI7sJzPQfWqQxf8TyU4Smpyq8mBmlhSh&#10;pEaPfFMmsspSkZSbwf9Zoa6HJOak874DXg7e4Y0tDC6voN7RAn1tDY9ZSoUNqNW2smjI0NyMBH6P&#10;uq4eeNc3KKLLFM8mHPOPUSulT0SxY0fQAVNcTkVxUHEQHw2LxWEOpiMhcg00QVUESckvwikKbFJh&#10;Pt486YvX6f4sFM/JiU6MTfbjZGAYTgVFQuoptjnbkFVUiMS8fJJrIdJKShCemoXg2EwEJch1xmLY&#10;na2otJpVZqEcfT6CEqPYP6Zw8eIsCW0BN+7s4Z3H+3jw6ALpYwID/S1IzU5Dco7s6UtDSmomCTQJ&#10;2WU8prIQZJQmIzkrhceXhIQ8CmhGKuIzUxHH3zQpnY3vkfRtibyNT+PAIwEHcyBXMwh8+8vnmFuZ&#10;hnd6GLdvb8DV3Yjk/BwG4Tb218uKPJPoxAOyihFSIFsh2jA6M4FLN85hcW2Br2uBsd5CgqzjeN3F&#10;+599yL79AB998T52r+9i9dwirO5a9mErtvZnoC/Xkl4LkZqfTcOkxejcDAXViYHxLoyuOCkyBnTO&#10;5Sja65xLJ+2lwDmdSNGK5ziNV9c6WydkcVAcetdjKHYinjEUrGiO5WjUyQpXCqidBNpJ0e1eTlDk&#10;KguKulcSKZRJ6FpNhWc9HV1raXxvEjzL8lwiBTMDPfxb71oK+th61iiqq3KNNZmPpSUpMfUsHVwP&#10;dZJ622Zi0MZb13wSn8vi56VS6BMptkkUZ7mOmkYB1aB3qUCR6PR5MxYvuTGz48L0VhM6x6rhHq+B&#10;Y6SQdJwA60AqTUA86npF/GU/aBbHPmm004jJWZoMjxGVlmJUWPJRXlcCfXUB+1A2jKYSmpgKaIyF&#10;iGNAL6y3otZxIJ5rjD1ffHkf9x5sYnBqGN/++CN+/POPuHr/Opq9XgrkTSw8uo15Euc4YaRnbwMt&#10;S/No31hFP+lzks9LG797C16K7DBFc4zxcJqCOnF+hyK6i1mee6vLiXhtIULSsxDPMROrL0N0cQHF&#10;KAuxNF1hGh1OJaWTBjXwoYgdp8AFcLwfIY0dp7gJDb5+PBCvnpCE6f54lWT2VkAYXj8bqnK6ShJ1&#10;qWf56glJLkA6Y5OVs+raJW9fPeGH12Qa9PgZvHbMF6+RzF7hrfqsY3JfPuMMDoX58XNlCvSkWoH7&#10;Mj9HZp7CaByPJ5FME5JwlMd2lEbzZHY2hVBqeebgJI3zsTgKL2PGMVJkYE4usmtlQZQNmRYzoimA&#10;kgQhMD8foYZCBBYXIoD3ffNy4V9CEtfl4M3QCLzuG4Y3fEPxml8wBTRYLX56zS8Qr4mgBofhTY5P&#10;Edg3gmS6O1yZjEP+UTjsH4kjQQQbVZmGxBoShRdGV9dNexSfmx+8z/YEH337Kb76/jv84T/+gP/8&#10;+9+UUP7f//3vz00E8x9KMP+bj//+v//An/7zb/j3v/0Ff/jrn/C7v/yE3//nX3n7J1ULcebSZQ6k&#10;KQoMhWRwhANsGHZZnToxA/vULBopnpL6zru6iu4Jqdyxg9ULO/BOjmFtdxmXbl7A/Xfv4e57d5Wj&#10;bnS1Q0NXVF1lRHtTA/q6POjs61bC2jM2hMn1edi7JP/uBC7ev407Tx/h/oeP8fAZ6Zf3P/r6Y9x8&#10;9208/eIZHn/yCR5++jE+/O4r7D98iLmLV1BEstTT2dsolo085qRyE9Irqin4AzxWLzLKyhmQDeo6&#10;Xl2/ZAdxqr2fbePTaOgdgs5UTzK0wzU6ofZjVsuKXWcvB/oiCmytpEMLXU45XV2xmjKR+ymGSmSb&#10;SXRDfRhdmMTI3Dhm1maxukfhn+PntDtUei7X+Bipb5yDfQKdkuOW31FTXY/Eogo6qDKkV5qQQ9IN&#10;SKETS82haOYiOL8AoYUlCCSJStovEc8AJZylCCR9+vJ1oQz8Ydo4nM1IYktBTH4G8ix5iCgOQEh+&#10;CALT41Fmz+P/Ceb7E1DS1ozRnU0K4jqKamoZEMYwxKCwvLOM+a1FRZ4DFM+mgSFVp9RBUu2jEeqj&#10;eErdyiOk6qOBUTgZnaz2qR2RPaYUvzdO+Ks6pkcCZBV1lErjp6muVFsnXjvqizc4SF/lYHv1+Glo&#10;ivUYHunCxMwgiVALv/g4RZOGmirkFOUjLicFsdpsZBaV4EQAB8UpDma+/zQ7fq6hBKkFBUimeBTV&#10;luNMeBjsnlZsrI/TWI1ifXcFV67L6tt97F9cRaeniRTJ40mLQnx2JMJiIxGZHYqEEn8kVwYiqiAY&#10;CUXxCM8Np0uNQmBsFCKTEymQsYhJJYVmRfOWBB3Hx3TAZwJDEE03m5qbh9IGWfTggM7mUgvc1s6t&#10;Yf/GeXz/H7/Fp7/6Cu0kjfb+QXjGJtQK9a5RL94jwfzqj7/DJ99+jsVz61g7v47xhXFcvHYR86uT&#10;2Lk0j5uPdnH36S72bkzT7BjRMd6MlfODGJ5uxtRiC79nE+Y3+rC8P4bpHTdFsxRdc7nwkAh75nPR&#10;NauBe4YCOp9G4ksk0cXBRZHyULT61+MontFwL8RQnEigfN42EsvxIOnyYtHgjVbJDFrZOimyXSux&#10;iiK72DpXKGjL/BwKoJvNReHt+P+5L7duvqdDXsPXepbjecvGW3l/zyrFmO3gc+SzE+EhmXbK51OA&#10;u0isnervpGL+XdrB+5PQs5yD7oU8mgIdxTwP1l4K9GwF+uZq4F1swtiSmeOqCM0DpFFnNCo6k0ii&#10;ydA7Yvk4E41dGlS1xCKnjE1S89UWIN8iW8JiKcTT+O7HXxE8rqC8mYFcI+XgtNBWVmHv0iX88Ptf&#10;4le/eYZ7b9/Db/5E8fzLHxljv0B9hxP28WF076xh8vZ1jFMkpwge03duYPDSObStzKNxfhrO7Q2M&#10;3SSh8m8jl3YxLoscL52ngJI6+XhibxPO8REMkXLtpNnC+jpkkNzSq6XotgkZUiCaRi5aX4xYmuMg&#10;nez51MA/OYkmNQrB2TqKQSReI3m+SiJ7VbbAJJMGKWRHIiLVFKVMsb505DReljGo9nfK/k3ZsnHw&#10;vJDkyzLFecQHLx4+jpfeOoYXDx0/EN63juLVt07geKAfEiuiSLOSgJ3vkc88egrB8anQVtPokhyT&#10;q8sZc1IppPE4lkhyTUyFr1anqqucSEknSSerBA2HU5NIklEU4yiciE0giBA46qyoHxpAebsdZ0iO&#10;Z7KycVZW8Rry4VeowWuyx9OHJoHH/wqPVaZm1RStPFbfSaZs5XooRZV0LouKXjlFQ3GSAsv26knZ&#10;RheE12RPum8wXrjw9tumrdu3cPnxI3z9b9/jL//1N/wPhfEfFMa//w/bP/7O27/jv//3gDL/wb/9&#10;9F//iT9QMP/tp5/ww0//gd//9S/44c8/4df//u+4+ew5Bje2YekbgblvmB3woHyTXCMUAbUNjaJx&#10;ZAyNapsHH4+OoY1BQd9ogX2gA56JfgxMj6o9UZeurOP8pYMsMM3OdphIMxUWC2qs9fD0daKluwsW&#10;ewudtw1uiugCXV7n0CDW9s9hmy7tEQPNB998jivvPMCjZ+/jnedP2T7AlUd30bs4B5OrE9XubtLq&#10;EBauXEL/4hKGV5fhXZqDWU3L2lFAQZWVwZbufhTZmlDa7EBj3xBqu/qha2hFoa0NTd4JVHn6EZot&#10;Ccrz4B4d5+d66IzqkGuhYx2fVdO5maZGxJVWkxYls1AZYgsNCKdI5PB1bT2dcHS0o3+sl9+1FSNL&#10;kxhaWUBaYSmMTc0orWtEcGIOCs1WNWXrnpxEmlTypwjL52XX1FH42+GXlAOfGJlmyUBArhaBOh0i&#10;dVkUyVxFm4FsIqD+OSWILNQixhB2IJI5oYjRxyGSIhms9edrg+CfHojg3CikVESTZH0RkB2Fqp5m&#10;DJP2h9ZXEBqXRnGKxCm6tS6aoMHlNQysrKNfzNDcAoPxDHoWF1SieCkI7iclj4JicDw0Dj6hCQhK&#10;ylKr744GR+PNM8EH2YYku9CpYLVqMDg1jVQZ+vOgpXvl7St0sUXlBiwtDaoV2iEcZDnlkjEnE7G5&#10;CUgryEVicSyitKlIo8j6RsTSOMh+4FD48//Lyuyw1HRkl9BAJKZTqINxkm42VupfZulIEDbcf3Qd&#10;zz57inefXMfImAOakngU1kWjuD4MmbpwaM3B0DX6Irf+LEI0pxGUG4hQXRTOpgQjKj0OyekpSCRl&#10;ppXQmGRHIDFbrovKtdAEkmcEfGgWTkUmqeQW8UYztE1tSDSY+fl27F+/jl6Oh0u3buDcjavYvkxR&#10;XFnCIkmkubcTq/vbqtDBxvktEuMQLt4kicyNqAxJqxfncOPRCh5+tExzuIStK060DBSgd64aC7t2&#10;jgs7Ni/ZsbTXjLVLVgyvF1BQstA1n4PeBR1bPvrY5H7HTBZcahXrz+RJ4eylcPatUwxF4OZj+Tzp&#10;TBbzjMegaSQGLeqxCB/pUBrFy83moig6FymMFMUOJY58nrcHYnnwvLxGnhPh66EQylSuCKZM4crn&#10;eVYoxhTNg6ldiihJtG+dAkg67SbR9ixnoG8jHf1sPXy+ezWJr088aLIwSYSYt90rWehe5HcljfZQ&#10;RG2DGSrxfdeYAcNrVoyvN6B7vApV7lxUdWZB70qC0ZkGa49W0ampMwV1Lj3q3XqU2dJouENg7SzC&#10;0oVZGp7PGRN/wOPn76B3ehBlFhNu3b+BO29fwqMPHuGLX33NePl7tdpW6t9KSsjepRl0TI3zOPpg&#10;ZuzqP7eNyTsUyrs3MEOxHL99FZ0Ux+a5KdgppH27mxjla2YuX1BTt/NXzmNMknEQTKbOncMkKXR6&#10;fw99K4s8J0OwegfYV+uhsdSwjxnUbFAExSipooLGLx+RpFOZmj0WQSpjv3w9PBFvJaYhpMwI/1wN&#10;/JKTD0SF4vLySRGZACWwL1E8Xj4ZdJCej0T60plAvExafYntZQpimi4f4RkZCKeAhWak42xUNE5G&#10;BbPPhxMaZN9xKs7GxsI3IQzZVbkosRWj1NNIcGkipOQhnlSpqS9HSFYq/HQa+GZm4aQIJ+lTFgGJ&#10;gPrw1ictHUeTKPI00EcTEiioEXiLBHkkhmM+IRmn+R1887UqK5Ks7H2VRlwWKp0IZixzOKCl4Zb4&#10;8Ja/P97y9cWhM3Lrjzf8AvDmWX+8KffZ3qTYvnlasg/5UTjP4rUzZ/HCpQ/fN3303S/x/R9+xNc/&#10;/ICvf/cDvv2Rt7/9Lb79/e/ZfsfHvP/j7/Dd73/EF7/9Afc++wJvf/klnnz7Szz+5hvcJsUtXLsJ&#10;19QiLANjMFE0VakmumaT1D1ka+gfRj2fs/K2QaZvvcM8uSO8HcUIg+17n4q4Pcajj97B+kW6qfkx&#10;eEd6MDw6gL7BTtha2lBmNh1UkDCWwdnTgVIKSWZROXLLy2GiwMj07OTiJC7cuoy3SZvPvv4UX3z/&#10;NZ589QnuPHmMj3j70Ref4FPSde/cPImvHlkUnVJ+9srVK2p7haxkbabjt3QNoohiVNHWAVvvoNrj&#10;WUsBNXWTQvl9Gvnd6vk9GwZG+HiQjd9NpnR7+g+mbYeH0TI8ycAySzc+BT0/J9tip1hVIoSCGakz&#10;qG0k0aUVyKR4NkjaOLcT3aO9aO+WLSGTFPF5aMtrUW5vRYOnEyVmG2qdTjVlKyQq2Yri9RUUzzKk&#10;lUtJrFr4xmXhVFwqOxodW2o2xVKDTLOGoq2hKBZTJCmeIqJZparAbrA2CKH5gYgpDkFIjh/FPBj+&#10;2Wf5XgpYhD98YgMQTUEN1ZxFcnkcKty1DDIbijBT8wqhMRoRk0ZKmZ5H3+qGEs4BGhC59i0b/Nt4&#10;noconrICV1JgyTWVY7KSl8cYmJmDiIJilQLydDg7e4Aki2fHD4xR13+DZesOafFFiuaLsmLvZ6ea&#10;q8/F4FArnF31OBMVyhbG30mSQYQjriCV38EffgmhyKHTLqwsQVppLuLyMlHZXI62fgM6RiwoMBrg&#10;E8FAcTaAQhYB/7QcRGblITW/kMS5g48+eYw7ty+g0VFFuohAQVMoylr96erPoLjFB7nWE0jQn8aZ&#10;RF/EF0cgtiAE8QXhiMgIRXxaImIz4xFVFAO/7BD4JwUjKDkYyQVJJGXZ4B5Bdx3G3z8O4TmZHMBm&#10;aCqrkV9TgU+++BgL/H1v3rmHSzeuYfP8Doamp6Gneaptd5Eq72H/1nXS8b6i/XOXGVjb6tHa0wqz&#10;u4y/dzlm9xtw9ZEHK5csNFrZ6JrUMVAb0EfSmt6twNAaKWwpDb3LaQyy2STPXPQt6WhwJF9tkbrt&#10;WRT6FPJMQvsMRW0xCd0UPRFLEU7nDMWSoilbRZpHo0lQsWolbvusiCaFigInTd2nCIpAyq2IozRF&#10;mLxVZCgkqW4PiLNz9f+/da3GsEWzRVI0o9C9FsnXxygx7FhIRvu8EObBZ3Qq+iR58r5q/P8i4Af/&#10;J54iLaJNOl3KUOLZt0IDsZgPx4SOZq8YzuFSzGzY0T1thXO0FDWdmShz5sIxVoWmgRya5njoSaDV&#10;nmQ09GWixh2FitYclNiTUVLP322iGw8+eox/+48f8OWvv8CXv/oEX375AHfvrtIELZM6/x2/+/Mf&#10;8PmvP8Pg4iz6luc4NubQPtSFU1HsL2la5NHAtS3MYfj6ZUzfu4W5uzcxcZdGjgZ/aHcbUxf2SZwX&#10;MHX+PBZoriZ2NlElC/l29zC1v4s5/n1iZwuzvB3eWqehXeSx9kBbZ0FWdQ3SKZxp5WVqW0b8/4eq&#10;/4xpNcv2vdH6vs/Z3dUVVyRHk0xONkEGDLIBEUQSIAwCBAgjQGDZyGABAmQQIIzAMiBAJBFEEmGt&#10;pZWralWu6upVXR327u6dzrvP3u/RuedK9/P//sd01X7v/TD1OD5hPvMZv/Gfc8wxq2uoUBuhrTCr&#10;NHwBdP4eGNKR2NpMeBYhMisHf0/V9Ws6tlJ+JaorOoFAJSRZRKnJiirvE0a/JlB/FRTJzyNQ09ME&#10;DdVuqrmEx6tCQXMddHUlyKwxIq+2HiWNTajsaUF2cxpiKyORUBWPov4iFLTpkN1Cp2S0BV0T7ciu&#10;NSC9pRrmnkZE6bMQmk9FqUvDR1oN7qYkEppJfnBmZ+FeLh1xvU6toPKAReaMhppMCDIV4qFBr5Ib&#10;iNoVdfzfJZEDt5JP+6PIWDrwWgTEJyMkIZX3gc59kiR/T2Sho0vwh/B1cGIKApNYR1K0yXhn5erG&#10;snx9Q0/mEXzXj9R27dEt1m9vsfX4KTYfPYbv5gYbT59j8/ETrLNsPHnG7VNsPXpOxfYUA6traJla&#10;gEWtbziLNm5bxwlPQscyLquLTKPD5UbH+Cw63Yv0smThaCpPt4yBLmBl/wD/+p//hn/5j3/DH/7p&#10;r9h/fIvWoX6UVJZifmEUvo15tEnmoMZmNMq8wgkHzLV1MJaVqiCQ8aU5fPPTb/Hv//t/4j/+Xyz/&#10;5z/xn//v/1TRt7/9xz+qKSiPP/sEly9f481vP8e3f/gO7i0a/+Y25LE0D9uw8+gRqvqGUUYV2zM5&#10;CevMInTVzdDVt9DbdKmxWllPMzQ5C528rk4CVF9Po9fSiv5ZyXM7peaEGjt71FQVSWpvaO+FoXOA&#10;D/k2yrsH6XE1IqZYAFZKg9uAtIoGJJfVQNfYptb6LKG31zM6iJrWJsxvLFJNrKOQcC3v7IRjaR5D&#10;PM7wwhxGlgWeCyhqbVNZRZJK61S0rblviBAwIogemqxcEkwPMrpIUntlIlSfTDXJYws4DSwF5QjX&#10;6RCZF4nw3AjCNpyeYTgC0gIRlBWo3t/VyErrgVRPkXwIIghQwqO7AQsHfnjmlJWjkCowkRB0Lq+q&#10;sc7p7R313ZjPi8GFeZVKcPqAapR1EMnzkqxV0fQWwwnS0OR0lT4uPC0bkazXhwLO4FgExmcjhPBP&#10;LihCSHQSG3yoCnX/76rrKACRmfGwdNbANdvFxh2Fe5HRSC/IRFiahl51IqLzgxCWHo2e4TLoqZyT&#10;TdmEVxxGF3LhXqcKLI7E3bAYOgc8fhaVdXUWFWkJtLn0xHlvJhZncXW7ihevz9E5UouK4XQYqDIL&#10;LSEo7glBaX8QcluDEGcORQodi9y6OKSXRSOF0M6qiIWxMgOmej0dk1jElyXRSMXTC08gLKOQ3RCH&#10;/EYtDA3xMLTEsr0lQl/NcyxJRVFtAZXkNUE4jqevP8XlU4HnKUZm52mkx9FPh23Ou6SC9C5vjnH6&#10;+AKvvnqOjqEOGshZ7L9ewuxeF2yLpVg9bsDyYT3mtqvohJXDc1iJic08KjQqsU1CZy0TYxvZmN7L&#10;o/rJ530zsZRiZruMxcz9mOj0sBwYCUQZU8yAYy1DjXsOetIwuCKKNBV9HqrORZmekonB1UzY17Oo&#10;GLMJsF+UHyGqwEVgEaZj0q1KuMnWRXXpUkpSulz9n4u6dBGQk/vxmNiL4XcaqkUNX2uoMqNZuOXr&#10;sW1+vhvDbRxGNpMIRen2JdgJSv8x/5/jyva/QEqF61fCydzyPDb1dBSMBKjMDy2BzVNItV6Mpv4S&#10;OrB8dpc70T3DZ3y6hUCtg3WuEG3j+eiYIkDHZHHuONo6vp/J5O/MaBjKRFVHHoppqw4e3+Cf/vN/&#10;4H/+b9q1f/gab//wo+qyFXi+/v4VaoatFBAzvC9e9E2OIKWgANGpGQil4Q6j8c+qqkXr1CQmT/ax&#10;+vwxVegzDFGBrj26xsbja6wToGtXl/ASmMN0Un2XZ3wGN1HZxXOmDZN52CtnJ9jg75ZOjzCzt0PH&#10;e5kOwQhMvZ0oaiO8GghSCpLIPD0+jIulY61FlCkNUWXFCCaIonJylbr8dYgoTcJRMoHRyf3V/Qj8&#10;6iEB+jBKLS/2foxW5bl992E4IhLZXuZH1XKS7nUv5jbnMbI0ghZnD6qsTTC3NdLRaENBUx3C6PCG&#10;5UcjMEeD1MYMRIoDz2dIW6OhfU6GtjIWeR0lFDM1FBkEa2c2itqNCM5KQ2hONv+fjnvaeNwj0O6l&#10;pxCk6XhIxfmQ4AzKy0VcUz2iG6uhoSOtVnuRRAf3AvDf7j7A3915iL+jPfm7gGD83YNA/B0//7v7&#10;QfyNTFWRZAh+wP7SFa2m3fz82a/ozL+zcHVu8VzJvL1H9GQeq7J6wy3fr908gY8w9VzRu+H75Sv+&#10;5vYxbx4/v3qCtesnhOtT2Kg4m0an0URANk3MoYmQbHTNoHlsCq383MLXFqrOtulZ1XUr6lNW3Ohh&#10;6SdEZQmov/xff8Nf/+1f8M3v36oMPfqqOjR00QOjGrNJSD5vdmWzBcVllVg92ECW5EJko3r71z/g&#10;p//xN7z9l7/hx3/5C97+01/w+3/+K1798A0Wjo7gXFkhcBYwt7WBnYtDHF8dYHphFpMrhPeYA0fX&#10;l/jjP/0ZO0/8TsLO7RUmV1dUnl1JzVdLxWgZneCNH0dDvwP1fTa0jrhgkXmeQ2NocoyqKSqSMLyq&#10;366SI1in3PSapvjdOA3tqFpurcY2gsKOfqQTuAnmGmipmGNNNUoNygLKlpExNPf1ULU60WLtVskn&#10;Ns52YW7touKxobHbioikDBiqapTyHF6cpwG2qGWuEkvqVJL4Siro0LR8yIrxd+PTEJRiQFhuMVVk&#10;FoIy0hGeX0a1V4FoQyXhWYFweoYh+hiqy1A80BKWUWHchuJhdggiTSkIzdUhrjgHUbnRBHAUYs0p&#10;hGcr5qgi3fv70BqK8CApRXlsTs8qDa54uTJVhQp+1Qs7H1RR+PNUnpIsXpOsR1gqHZAMHcKyZUWc&#10;VESkE5SEaBhhKl0pkm5Rpu1ojZJmrwgfB/MhvSNjLqI+We4FI1KnRVVnIbpsxYiiqouisTHXlCI5&#10;LxsJhcl0IHgNscHIKeHrpChE5MawTemwdpyH8jYN7mhCcSc6FqHpOjowGUivoAKkI5FqoPokRMuo&#10;AlfXnVSAI7BNNKCgnV5xVxQy6wKQ1x6OrOZAJFWFIpj1FF8SSQcoEiml0cisjkZ2vQbZZbHIrUhE&#10;XL6GD3mMAndqQSIyq2KRUhOOhIJIOhDh9Po1/IyqnlDNqUpCdWcBvnn7NZa21vHs09e4evIIe2dH&#10;GJl2o6ipE+10sGZXl3FGo3x2eYyLJ5d48eUT9Dh6cPbFOZ2rWgy4C7FzXYej51V0Gsvh3qnB4pGM&#10;9+XB7iU019PgPszA1D7BtcXtbo6aFiLwnKISc61LwJCeykwHx3ounPyfcz2fr7NUBiH7Sg7sq9Kl&#10;6586MuDJUmVYVilZ4/82czC6rSMMpWSzEKYEqXSzulikS3V8T8etDhMsEhgk8JRgINduAsGrIQyj&#10;qXCjecxoDHk1VLQawjqaSleDfskqtBhFoEfxs0hV7GsaOLfi4NhMoKOWw2vjNe3pua9Mv8IlLJ2i&#10;fAlW1W0s3cMCWVGkfC1lZIvntWVk2y2jM1GCgVm+Xu/C+oUHL7+7xeaJBzPr3RiaZx3PmjC4mId6&#10;RzTtWiptXiIk+bxlNBbtk3GoH0xmOyhAcUMJskrKCeFNioK/4Ke//gP+x//5v/HvdOwvX5+ibLgL&#10;FbZeVNn60Ci9Tt5V9E6Moay1BWl5eSqdon1qCheXB3Sa5uHwrvD+ebH55JrligLmhoLnElsS7Hl0&#10;CO/1CSY3lpFDFZlizEdGmRmNNjvrYpvP4D48xwfwULn6bs6xQJg6fTJrwE4Hv432qAT3U5MQXhhP&#10;x1mr5kqGSwAOz+GONhPvx6Xh/bB4vEuAvk+lJl25vwogOB9E4r2oeLyfnKpWG5GuXL25GuvHWzh+&#10;donjp5fYPtvHVz99g6s319h/Qcd7axRtjnpU9NYivpBKLzUWETlaPEziM5UVDo1ZQ6c/hmo4FgEZ&#10;AYgpj6bTH4rMxiSkVEUjvyEDhQ1Uo20W5NSWId4gMR0p3FceVWEC7vP1ParRBxLdy+8eFtIm0v79&#10;ipD870GEZ2Ag/lsAAfqAsJTy8OctwSiv/ztf/7eHDwnZ+4TsPQXa/3b3Pm0PP78nEA1UGYne8Zzf&#10;WDyXBCPh6Lm+hefiVoFz9ZoQ/bl4Lvm5bAWwBKuX8FwlVL0SncrXNt8WahxjaKT6aiAoG1yzLNME&#10;6BQhQ3BKGXOjlQCVCNTuSSrOaUllN0/1uYBxGtrv/vQ7fPXj7/D52x/4fhU9E+Owz7mpwFbhcEr2&#10;mxEM0GOa5GcDEtU6MEg1tqwCdYZW1jDiXaOB3qEx2ONDecCHcRsDi4tYJ2B/+tsf8L//P/9JZfuv&#10;OH/9VOUSPaEn9+O//glP3rzE7afPqbIfw+qeQwsVY+fYpEq1V9Lao1ZAaefx+mYX1MT/hiE7z3ta&#10;peyTuZuSGL5H1vScXuDvJtBFlTpEY9cvEcS8zhbXnJqaI922skRZXEkl4gor2TgqaHhrkFxeh+TK&#10;BhiaWjGztgrP0SbPeZevPbCOjcHc2ceH0Y6BySnUWfvQaqMzQXAOzc+htN0KrblWTTtJNdUhzVRJ&#10;1Zalkq/fjUlCgJbeV3ohQjMNCCZUw/SliMytQGR+pSry+cMULcGqQWh+MhIqq5BJNSvr2qVU1vH8&#10;yhFnkqTy1UivqURabTVqBvtoYDapSA6Qw4ckt0YCcER5rtBw0buVgCHWfXFzC4LiE1HX04MFerzT&#10;NCDRqdmIyKA3SA87q8KEeksTGlhqWhpgqilHZWMtSqprVIRtbnU1DLVmPAgPU5Or/V23Iarc0UQh&#10;MpuQqo5DkkmDQpMRPW3NKDHJPEWZxxaAj8JDEEjlLJlSanuzsHqkR6cjBiGJD3Gf/8+rb0IdnRJD&#10;bREK6OEW1eWisqEK5oYaFNZStW25qPjq4N3oR0lbKtJqQpFaGYGkilAkVAQisigE0aZQesZUn9WR&#10;fLAJzzoNEo18XxKD3Mpk1LWWE+rlsA63wtScCj0Vpzz8KaXx0JZokN+SRshKMggJ749BTmkhvvrt&#10;5xibncKzNy9w/fQKh+cHSolWdEv0pg29TgdW6Gwench0snM8/+yWTmY9yrpKUdebj+YBk0pucPyy&#10;FpObxYSaKMZ0DC9noH+Rqk7GDVkmqfSm9tMxc6BTsHR6ZXpHNpybAhwqNG5tVOkO/t/G7/oX09V0&#10;FFnWS9betC6kqtcSINQ1J+9TCLVUOKhmRzazCKMMKr101WXqV4MylpnJNpJLFZlDsMlYpUTUyril&#10;jgBL5H+jCUIBZhT3x60vmmrWn0nISnAOLAucYtE1H42B1Ui+/xmyG1EKoFaPvKdK3dUTGIT+Vhav&#10;Q+CYATu3Uhyboj6pQlWhM6G28rm/+CN0CU6ZK0olPuarxOhSCxZ23Dh9sorzpz5sntvpwJagcSQT&#10;zeOE53g62t2JBClV6ISGipIgncjiPdGisJ7tuCaPbdqEQrbpoydP8A909j17cyjoqIN5uAcVzn6U&#10;OwdRPNQHy8w0nZRlDM7OoKajHZvbm/grHaq/vP0S+1trWFjfoOK8xPrtBeF5TRFzjo2LfeV8r95c&#10;Y4HtYnhxDh2OflS2NcBsqeO5jKJ/dQkDS7Nw0sZIl68EHHlZVuiE2RZmkFdViaRCHfSlaXxGk5DT&#10;XM/z66BdsiCtrgnxpRV0QgsRIOk0+RwHxCYjgNv72nTatDJIzt2gpHQEpur4bFfDsTABmyzm7XHD&#10;e7yOs5eXtL03OPnkVk0rfPrdS9x8wes4X6Cd76UwqaJjbuBzkYi0Mh00+TEISgtFQFowQnKCEJIV&#10;hnJrDXqmOtE20ooWWwe6XcMoaqlBqtnI574MbfZeOr900AnLuEozVXQeooxU8/w+MJsOQFg43g0L&#10;xbuhIVTSQXiX5e+DqSJZ/p6w/Pv7AkZCkvCUz/+egP0VP/9VAD8P5DY0AL8J4v+Cw/B+lIbwvLqy&#10;LJxfUV1eYfGSha+Xf4boskD16jE/u8ESVeciyxJBukxoqt9QsYoata3toobKrImKq2l8Ho1j82gY&#10;nUK9lBGJOp1SKrSF3yv1OSnjgzLVg+/5WY/bn0s3s6JGrc05Ruht0Eua9VE1Tk5gZX0dP/3hR/zD&#10;P/4Zf/unv2F6cZUK0IphKrAFgnLt+gLL+5vwHa5jk2ptj57Y4bMbvPzha7X0z+/++iPWL8+UAh0g&#10;fHfZ8K5evWJ5gcsXLxVId9ioJQhngL9xEq4Ds/MoauxAflMbFagdXQR9TlM78i0daOK1ds0uqvR7&#10;eS0daJuYRjevI53wSSkxUXlO8xqnVMaftOpW1U0t2YgyKpqRWFoHjaEc8aYqxBdXI0aWyzGWIrW8&#10;HqMLBO30OCz9VnTb+lX0rUTz1tDIOwlMm3uGDXJSzbsdmpsl2LtVEoR4Yw0SC6tU1K0KQiowI07S&#10;0lXUIbWqWR0vJDEPYRklfAAIzrxqRBOe0XwdW8iHIq8AEYVGFX0bnpePgMx0fByrpdenQ3SxCbHG&#10;EirPQkLaiKqePiwe7mPx+AjFVQ2oaGtVnu7IsodqlF7lz922ds8KFfo4Bgh5CS6aIDw16XoESxIE&#10;qs3Q7CzEZucgNiMbMZnZiM/UISErG1HJfHgT0lVS87icLHwYHIx374XS8DSrzDp3wjV8gOPwYWgw&#10;HiQE8Vpj0NVXg71VD8qKTMgvzkUM1d59TQTuhkchTqehIjagdzIZwdoAfBAeRPhGQEdnYHh2mgZx&#10;DxWdqWgeKsHmgQdHp6vod9qwcTiP5n46BZNNKG1LRkZtFLIaopFQGoOwnGik1dMzrg1BhCGATkcE&#10;NCWEaU4EIjMiWPca6Koy0GitQpY5Hy12C/JbU5BYEosMUxIyS5KQzPPW16YjpzIHcbkZKsNTXFYq&#10;Xnz2EpO8v8/esH3Saz86O+QzMEk10oOOwWHCU5b1W1YJ7gccVlw/v0J5cxn01YWopHLtn6yG76yG&#10;zk0hpqkuJ3YyMHtMVUeg9RFuY1RgMkY5spam4DlFNej0ZVBhUhWKCt3P4+cGzLDMHxHEp5VYPqum&#10;U1qsInCHV3LRO59OpZUMi8yNFNU1k4wefta/mIWFo1LMHcpYIgEpAJVAIYmk3fh/ikq/p4Dl/05l&#10;FdpIQjcB2bsURXgSmgRjpzuK+/a/HlyNop2J4rEFptGEKQHLrSjSnoVIdM9HKYUqOXKH1hIx4EtU&#10;OXMFmCMbhDhBad9IJVhz6DDks27yWUcF3OYpeMucU/mNAFWNiW7LmHARpnZKed1U84+GCLwe9Lub&#10;MLdjxexWH0Y9bXRkzXzWc9C3oOM2jfZPS5sn81sTUGaNIUBz0TaagpbhWhibMtHt7EFmQTFqrM2I&#10;yk1HTEk+shvrUWTthbG/F2X2IbS4XSglSA01NTg5PiQ8v8M///Qdjre8mKJg2CQkN24uFDjXrs5U&#10;+tShedrMR9eE4Snmz44I/3XMbK6ijwCr7ulCbn0V9FXFKrtWvWMEc4Tm4vkp93GKIf4mzVyBkp52&#10;ZBA2acVlas3Z9TPua20TMxQ3M75VCoNRmNp6VKKXitZ2PjedMHd0qjWN28YmUE/bUN3VjVpJuDPQ&#10;ofIlV7bS/o2NwMZnzbXkxtz2GnZuT3Dx2WMF0cs3TwnRJ1g5WiNgT1TQm3vDgQ5nJcVLNhKK45Fk&#10;TiewI6Cvly7bPJi6jSjpLUHdSD1aJuiY0kEw0rG39DUjp7oc+i4LbWYXUqm+78TH415yIu5q43E/&#10;hYKC5V5CAu7ExuEjjYYlGvfjqaZDAvA+4fh+wEO8R2X6MDFGgfRXdwlVll89eEC7E4N3AwJZaJNC&#10;w/DOwvm5Zf78knC89nfPCjyvbrBwIe8Jz8snWCI8RZku/gzT1dtnVKdPFVxXCVnnxh4bzqIKFmoc&#10;m0PDyCzqbZOoc1AtOalGWepZuQ0TBChBI0E3ksGnnmq1a2oK3TNueu31iNDnI63EjDEaj829TRxc&#10;HMF3wJs3N4EmSz0ammrRZe1Bj82BoakJzLKBjNMo231eTGz4sHxI1Xa8ibV9H7y7HqzurWKF/x8h&#10;ZB3Li1SAC1hmYzx+/hSnr1+yvMDVp5/i+tMXOHlCr+gpoXtzwgZKdSwJm7sHUGcbRRPPXZImtE/M&#10;sEyryFsZx22fZJmaUckVulnaqTotDqda+aR3zIEul0tdZzsdhnIqT319B5WLpMgjtFg0+WVqybCM&#10;ujbo6ruQUVoJE1VYh92KwRkXavr6UNDSxcY4jAF6jy289oFRGxzuaXqms1REHVSelSoRfBgVZnp5&#10;M0p76cG296C4pRvZNc1IorINzS5GSFI+wtOMNPwVCM2pRDgVaFimCZFZxfzMiA9kHb/QUHwUQ+ik&#10;RvF9OIJkjbxYDRuepN6K5nkX8mHpZh0eY/lgHzmmUhr9eATGaWFfWFTzOWd3WHb31VJqi4fHCqSS&#10;nm9qcxNxabkqj21QqozJZuLjCDbgIDbg0BiVy/ajQB5XSkAk3ntIL/EhVecDiY4LVsvTBRPov3kY&#10;Qgin4316h++zEacYtChvikFeSTrq2muxujGHq9sNnN5sYmlrliCLR0R+JO7FBuMDXt/74aEITaJx&#10;nXAQUNe4eLyFlgEdvdYS7J5v4NG1D/unm9g7mkWDNQm1XTo09uRRNRKgDUm4m8A60oTR6+Z+DKH4&#10;OOU+ogoIT30UQmMjEMr6i06PRu8wFWxzNbRV9UiqqUVGk0wPKoImV4/Uklyq9RzE56WguLUW6fSQ&#10;IzOoVNtb8dd//gcs0Wl89uYz3Ly4xdnFCYbGaUxlge/uHjUta259E8u+ZeTRw16ikqhsqUJeuQHV&#10;3SY6VSVocWTBOp9GBUNleUhg7Pnzzw4tp1KtpRByKVSfaXCuU435RIXm8ncFmDsu/rkYMX9cSMgQ&#10;ovx8SsZF+RsBj6g61450iepV96xzi0qTxbktY51ZVJiZP48titKTKSgCSr/S+0WFqjFItfVH4tpV&#10;tG0yoRdDtRmF/mWqypUI7juK4ItG35IAUgPLdLgCZddsJPo8kar7tncxksoqCs0TEbQ/0fxvAiEb&#10;z//SQeAxnQShnNfIdiaGJakDgT7OaxD1K1NYhnl+wzyHYULcxq1/2ox/XNT/f6rjrUK41owY2yjB&#10;+GY9HfBK9E01EFpOLJ/0UelbMeatJqhKKBRS0OhKQ8d0FixjceiclXVHYzC8VES7kcjnpAWaLH7v&#10;YHvWJiGl0kQnNRmRBh0d7SIa/kYYh3pgaG9AcFwyLs8u8ZffUQT8+C121zxY3tvB5u01AXSD9SsJ&#10;GLqE5+gQB8+eKqB6CVMPhcLSyTG/p6iQDETH+7AtUY2ODqO2Q+b9DmH3i9fY/+ErrL64pn0egqGl&#10;R805LezrIcgHsHayj6q+QRgsnSrIqKyjC9WdXcivJ6DqmmFspiptbFHBR0UNTagbtqG8u5tKuxWN&#10;AwNwzI6pNJQS8Z6gz+Y161R+bFmWsX96AiNUx+MriyoZzgGdxIs3zwnRT1he4PrL59h7vE9FaqOz&#10;Qls414WOsUqYO/UoaM6g45tCsZGI7Co6n805yCgvRGJBPkq7alFl68XA5iJcixPIzNPhY00M7sTE&#10;4m5cHMVBDgIz0hGQnqHmit6NS8DDeC0S8nUISozEw+Qw3I0IRVByNJ/pGASnhuNeVAg+CAomXEOp&#10;yFOpXkPxXkQ47Ugk3pk9v7LMnl1hgYpy8ZLQPCc0uV28oNoUWF5QbZ5d+7twBZyXj+G9fUp40lsg&#10;XH1Un+M0mK3OWVimFukNTKPWMYl6+zhfSz7YSTTwfYODABydVBGrokIlR2N6WT06xycI3hkUdVh4&#10;A2tQ0dWC8eUpbB/64NnyYHZtDt0OC0objSioMqDNMUjpPk1PzoHeGQKN8JXFqVVwyrqXjXxFZTya&#10;2/RgdH4Kk94VLB4dYHJ7C3U9/bC7J+AlQE8/eaXKxWevcfXZC97IBQJrDCXNFhjrG+gtjiKrvEYF&#10;tJSwAfUvLNM7q0Sc0Yyafjvfr6jsQ6UErCyYPTC3hPLOXlTwfR8VYpfDhtpeK8o6rehwOaheOqDJ&#10;KaPSLEe0oRQJxipkVrchm9DMbuiice6mATaysVWhvn8AxW2dbLi9KGzqZaMbwuKOD7ZJF7oI1iGq&#10;00ECtLSri4qwlB6VDg+S86gwq5BorqYCrUIdgZteTqNd3YhInZmeW6EqIdkmwrQMoXoWvg9LK0Bo&#10;ZiE+jkrEe2EynhFHYMYggCooJD8X99NSEEYPOdqYqcLam4YH6CUeYengCIVVNcgqMyM6IxN2KnFZ&#10;lUaSwAs8u+h8nD19joWdXSwdn2JuaxuJ6XmI1uWrtFiySsvd8AR8HByH+1GScKCDzoUV+jorsqo6&#10;kWKiSi+qh6wSE5FhQG13P2ra2/ERlWcUG/+HISHKQ7wTHcZGHsrz0KDMkoJv3z7FP/3rd/jz375E&#10;UW0xDRMfHirND8LCWNjo+XB8FBWOh3QK4vP1aKd6658yo8qajcHpATy+XsfR+ToOz1dgnypG02Ah&#10;nONUjlV5uJscjl+FBtLJCMZ7kaH4kCD9IC5YTfqOyIyBJjUeBnMRTJVGesCliDJUIJz3RPIJpzf1&#10;wTQ0iYUzUQsX2L05w9jsKJZ3VzC7Oo3RpVFMr05h/9inxuNvP3mNm+e3OLk+UdOYaqz9auHrMhqy&#10;2TUvFlfmYaiUaVF0ohorUVxZiKa+fDhWCbAN6WqleqLisvtSMHVAGBCS8n76kIqTMJXEBZJjdnDV&#10;rwSlW1XUoEwpscmW8LAJ1FgEeqoQdiO7hKAU/v6XIsFBzl2qTNmHFMJzRAJ1CCf7z92kvwTuyD5k&#10;K3MynbvyWqJzZRoKj7emQf9KJHoWI35Wk5FUnyyz0eiaiyaEqDapOAeoNkWJ9hKqTa4o1Duj6LRH&#10;wTIpeW41GJZlyzZi1TinmkcqMKQCVefCYpN8vIS9KEx/N658x+sTwLOoCOFt1h/PWaa5SJE5pZMy&#10;zUXmiq4XY8hTAOuMgU41FexOH/ZvRzG13omeaUJyIhftM9lU6Zm8jhQFUFH3fYtxqB5KQUlnEpqG&#10;MhCXkojWkWakVSXA2K6DvkmLsIJERJl0iDfzuUzIwItnz/CXt1+xfI31xVlsnJxg69EVdlk2ri+x&#10;/fgaLq+HcPRg7eYK67dXBOi5irZd4/eSfWidgF055jNLuyfRvTaCq5qOeAcV5+H3b9CyMIUcSzcm&#10;Cdzsrg4k0/4VN0lEPp9VSVgQrcW9GC3uR8epZdAkobqk6pQ1cz+OiIesbhWQko77hJFErQ5J5qSD&#10;dXSO9KJ/0qYyc0Xx2a9qb8J9gidBVwBdqX8JvXbHMOE4BQevbdQzi7nddezenuH6zTM8/fIVTp5f&#10;w3e8g7HlOf6Gv5t3wOVxYIRgdXlG6bAMorDOiGRTBjIqdLSbDXSgptE70QNNRhLuRNH5j2aR5CQ5&#10;eXTeE/ha3seq1KOh2lQYak38PJz2IAMNXTXIKU9HZE4IwrKDEVsUTpsaheTSBKSbM5Ag94cOeUCy&#10;Bu9M7p9YpvaO+VCdYvLwBJMHx3AfncF9cMrtOb3Qc0wfnGDu9JJgvcKcgPbmVinTRQEtP3MRni1O&#10;N9rcHgKTitM5rsZAq+0uFtmOEqhjaOZ3VQNONFG1NY6NI7uyUWWgkew9xW2U3u1FVFp5qOwpQ/8M&#10;K36mC8aWHOhrUpFVkYWMMh3f1xLA3GfPIIHN/Q71oX6gn6pP1tVcQR29HueqByOyzNrBNhXQKka9&#10;cxiYHqTCaMLkxiS2rk5w/slLFoLz09dKeS7ubvPmUaESwoOEciv3V2EdhMniV36t41N8Tc+qrQe1&#10;Aw6esxulfQMoG7ChmQ5Bz8wiSqgOitu7+eBM0QmwIrOyAekVLARaqklSQEkXaKWa65nd0Ias2jZk&#10;VlmQxnrIbu6mB9VIz64DBa39KGhno2gfYH30ILeqgQqIdTVghY2KqWNoGLa5OZjbCNycYnpdJciq&#10;boHWJKulVCGrrhGygotkMtLXtiA0OR8PNGkIjs9BkDaPnlWBgmhIqgHhWQY2lGKEpmWzsfCBzSrg&#10;tsi/pE+ugZAtQHSBzBE1cltO78+K5XN6t3w4SxvqVZq3TKMJtpkFlTjBTc9YADqxsQnvxQW2JOjl&#10;xTP4Ls+RpC8kDA3cRy8ah0YQok2j6tQgubACrt1LzB49gfuU5fw5Zk6fY+rwCVXRNcb3LrH+6BUm&#10;fV5cfvopzl49w871qery/U0AIUrPMFgbiHh9MF5/do5//MsX6LF1EJyRuBtDtUmv8f3gn7eE7gdq&#10;G4wPCdK82nJUdEi7oipz9WJ7243r2zUcX29gfrUNVV1UX/M2pBkIbP7+vdAg3EuMohqPwMP0KARl&#10;UHFmEMSZ8YhMjOcDbKHab0Z8SQPvRb3K5pTT3IfcdjvKhiaoxA/wzZ9+wpsfvsHVkzO8/upT/PS3&#10;P+Pt337Cb//xDyrzzOiKB1PeZTx6foGj6130jlhR0laPgpoK9LHNS6rJiTnJ62uGWbKs0Oms7sjD&#10;4FI2xjazMUH1N7mXQUimoW8hzT+FZJXAFLVHRTZJeI6JwiJY1XQT38/TPggNpQQl+cHP0atqqyDK&#10;1yySwMAhypIAtBN4AlcbPx/mfv8LuvyPcztDAVO+l+/kv/7f+BXe0AaV5oZ0q3L/hNsIIebcTCcc&#10;49A6HYWO2Z8LgSnrecrYpgCzf5kqdD6aQIoimPzwbHJFo2XS/96+FsuSQHgSyDxPyXI0sZNNB5/K&#10;WLIZEZrSRStjou5DUdcF/E7WG81U03Gkq3mUZYznP8bzF4U+sZvC/SRg2KvB0GocRtayCdFiNdVl&#10;2JOHoaUSOvLFmFqVtYpH4dkfxshyNUZ9Raz/LAwspmF8Q8etFjXDcarbvHowGvm1Ceifz4epKxat&#10;k3roW4JgaM1EVo0GkWxTIXQq37C9i/L86++/wiRBs7y3j71nfKae3qgu253HFDpHfOaoPtepSLce&#10;3cB3c8ln9AReKtE1wnWTn61Qga5dUqXyOdzif5YO9jG9vqbGQXVNjQjKzsGDtDTcpVMbnZNP4VCI&#10;4IwsfMDnU3qCPoqIVQtH+0uECg5Scz5lDd7gKJV8/b3QSHzI348tLGBhYwXzm8sqcY2sYiQ9ab0j&#10;PQhPSERdZycSdVR/kRJcZ0Z4ajI0mZkotTSjbcSOLjqLw2zfzuUFjFMMLUsWuSc3ePzVazz54jmO&#10;nlBhnx5gZsOLqY1ljCxRTMiKXPOD6JvqQoO9nlyooULNRZpJjyQ+u7EUAJmleQhJ0OCjkCClMANi&#10;o+ig65BTkYMATSBCk2KQbtRBV5lCu8rvtQFUq8GIMIYgIPMhHYRwaEuTES5LtRUk4B3PyZVl4fgM&#10;i/SIl84lZylfn1/Ac0pIEpieC24lCTi3okgXCM8lqs1FKafXWKYqdRO6zY4pwnORXqDAcxLVNheq&#10;hsf928ERyu0OUrsMyeZ6gpNKlEYgl4bdQoXSRXjm1pcjsy4Zec0pKO7IpqrKRWl7DpKLo6lQk1De&#10;XoGMEh1BQjXgtKNFEheM21Fn68HALJUfvam+eTf6Z6nIOmrQ5rKiqr8SZe3FVHKlaBjOphpLR/dE&#10;ucoIcvnqBc5Zrj99hVsqzwMa+a3ra2xfXsG9tUVFPK2WHWsZm+CDMY9+9zzVpQeDsx4eb1Elj++b&#10;X4CVRYKJ+njt/VSfvXOL6JXvp6fQNzeLZvs0mqi8i6lIdU3dyGrsZOlABsGZbK5FWlk1YWehgbWi&#10;qKEbRU1WFFgGUGihCmtoRZypjIq3HKX0BGVQv6ChhQ2uCQNuN0wtbciraERDTy9abGOo7Oyhg9FA&#10;aFqoevvpcNQiJr+YKo9eYWwq7sdk4EFcNh4k5RKMZrUCQwC9xZAULZVSEjLNKVR5idx/BvKq6WXl&#10;pCC1KBtlHQY6DgbE6tJQ1tKK9ctTPoyHyC+txD2q1fuhseifnqXDRXhKJO7uHmY2dzG/zYd6awML&#10;6yv0RDcwMjECx4QN4/PjWNj2ontkGM10fGRh772nz7B9fuzPzXq0hx3uf5vl/OkTLJ2e0/js8YGa&#10;53GPscrfja4sIiReqyY9v/eAhQC9HxOC6tYKuOmR3ouOoMKUz0PwGyrUdwNkRYcg/OahlGC1fT8w&#10;mFANoRcahiACsdvWh+1dD549XcfxzRb2TqdRUEmoTA2gwVLt77IJpdoMZ4kMxwdRYfgomipWq0Wi&#10;oQB5lWXIKLUgpZwOj8WO5IpOGLvHYOwbRbFtCuZhtqVZvwPwx7/+GT/+4Xv89vff42sax0+/+xJ/&#10;JEQff/ZEZZ5xby3h2SdHuH25jZllO4YXBtmOG9BIz3j3dAuOqTEkFRl5z6Q3oBAjXgNG1yQrkA7T&#10;+5mEgkAgRSmmvmVCay0JDsJyeJVwY5HAIUly0O9JIlyT/PMzBWL8jwqwEYhKV+bPK5zI1I6hjUQM&#10;ssh2aNO/Ve/5epi/c2xS9Uo3pwoCIsgJIBe3Lukm3ZUx0FweU87LDzQBlawDOrZJVbetw/xhEduO&#10;QKlIRfUOLmZSeSYSirHomI5F10w8t4n8TIu2qRi0TMQQnHGqtEzJ4tdUPVTSNjoKdq+M9+oxvacn&#10;XIrUsmqek1LaqwpVlvh64biE3+djXM13zVfd15PSNS1wpSqe2o8n0GPgWNegb8kf6dszHw8rIeji&#10;tcwfVmBq28xzN7H+jfAcDcHL4liUdW17ML/XClk0fNSbT2e+AHZPNlWfrHeajvI+DZ3kONqIFNT0&#10;x6B9NgvlwxGoH9OiYUSLukEdNGkJODnbxp+//xx/+eEzTI3a1fKJ+y8Iz2e3hCdBSKXpOefzeHmG&#10;Tb7efnIL3yPJPnSODb7effmMzythc8Hvry6xeU3V+uSxfz4oYbt6cYKK3j5kt1qQUV9FtVmoFuJu&#10;GuhGQLoO97VZCEjMoAJNw/2kNNxLYBFbQsdX8uLeV+uIZhAmdMjTtYjKysbcppf1QOd534tFST+5&#10;7mFZxgJhOkVRs7K3Tqe0RSVR6KEN0ND+3NfEILOsnDYnG3cI4VAeR3KdlzW2oHVwkPZlEraVedbj&#10;IiYI1KWDHew+vsTNm+d49IXErVxh7eQAs7Qr9iXyYH4CVrcNPVP9GJy2Eq59sIw2obSzHIaGQgIy&#10;m6zJQ75F5lmn0wFNowLNQHlnKQyNhdDotIjJSUJwZjjBGUKHOQh3EiIRUqBBoJ5OeWI43vFdXVl8&#10;N9f+uUO3UvH0XPjae0NvhUWt3fhE5nc+UtNWVlRk7o2KzPXePOV/nrIRHaOJkGgjUER5NtipPAnN&#10;yuExpbCiqGiCtVQ2WYXQCjxHx9FINZplrEKTza5WMsmrr0RmNeHZkkBoJBIeySiyJNJ7kLymWuTW&#10;ZCKT0lxXZkT90BCKWuqoXFORWsKG2NFKlVaNyoEGKlgzf5vCyomlkoumVxFHmMRTEcajtDcelf00&#10;LGujOKJ3tkMv7JRe3OXLpzjgdW/f3rAx8vrpPDgWvTyOi4qT4FxcwTDf25bXYV/d4g1ch2PZxwdm&#10;nV7oJpXuBpwrmxhb2+HrLcJV0ujxJi5v0ivd5I30EbArvFH90MkyYlSY8VSJiWWN0InSbLEiv6EX&#10;BY19KGwaUK/F0ZDuV8l/2zBow8j8HBvgGjLLqWYMVSoKt6K7C4V1TQRoJXIr6lHHhyC9vEHNJy1s&#10;akasPk8tOyYLKQdqUxEYl4WQjHyE6Kgsc4sJzyyCI5oNNwwljSnIJzTjdclo7tGj3ZqLwop06IrT&#10;0GHLZslBqiFBdZ1u8KH18eEz1tYjMTcH0SkpbKCTmNs/gHt/FzNU8WPLHqxuLGFjYxHff/cIz56f&#10;4LPPLvDt1xf47rtrPHp2goNjPgAHmzik03Jwc4XbT1/g5pPndGyeYouA3uJxvCfHaBlxEpas76VF&#10;LB3t0hjuYtA9g9D4RLx7jzC8G6zS792LiUJ+XSlM9Q14924Afn0vEL96EMhtALdB+LVKJxaMXxOc&#10;UmTw/zcPZaJ0ED6KDIO2qBAOlx2PH/OcCM+ji2XUtxrgmnWhoaMJd6IlC5JE2kXh46hYqvY8aGhs&#10;tEbWf10H8ura2C77qfa7aAiaoS9tgrF1CGark4ZxXPUmlLQPweXx4qtvv8APP36Hy9tzOGgUrYP9&#10;uHx0isefXME2Z0fPRBcW1npx8mgcvv1BHD324LO353j11QEOLpYwMt2HRmsTWkcNSv24Noog62iO&#10;rOkIo0wVDDS8QhCKwvMmoXeRkJTk7oSkAgzVpkTI9i+nop/wHOJ7UWuiNvuXZSvjf1SaojypGJUK&#10;VTD1A1WKvP8FrP9VNgS6fhBLgI50hw54U9BDOFgX0gkf/l7+s86yRuiuJxJOSSrxgovQdKxmoHNa&#10;SjoNZiZ65rLQLflmp1LR62aZpwPsTlGlY5rXxffW+SzCjQpvKZMOgo7wparcL6RdMmKe4Fw+K8Hy&#10;qRmLx+afA5q4ldcCUEJVXntOyxVUF46NBCdVK6+lbymeJY6wjqEC9k+ZGdnwQ1QS5bv3DJjayWXd&#10;52J8sxgzexWY2DRjxFOFZUJ0Zt1B5eXAxpkNC/vthKYZLl8575MeFYORKLUmoH06jbCKR+dUBmqH&#10;Iyk44lHer+X3icis1MIybEBTcy1ODjcxPjmK7YtjHD2jrRJIXl2oICGZwylBk76Lc2zyOfJJJC7L&#10;zrPHOHj5nM/rmerC3X7xlPC8JjyfwEegbj++xTqf43KrFc2T02rep6a4TK0QZXXZkFXbiCSTZCWq&#10;Q1plLZ3CCtqjciQay5FOxzyu0IyEohJk8LWptRVJJbm0XbXYf0TAPz6G93AHXjrNvoM1rB1uYHFb&#10;hiSWWOYw7l1g/azysw1Yx2wwNdWoBQvSCnRUhYRUnCjUJnwsC+MHRyIht0ANEaXwmKUtFnQ5HRhy&#10;u+CgQh1dXsIY9ztF+7hM23BIm35OhXr+5UscvrylnT/G3pNLOkysw7VZ9E4Oq0UQ2sd60eXqYjvr&#10;gH22B5vHCzh7toZxzyAsAy20McPoGuvm8+igvXfRKRuhqDMiNDsOYbp0SZJwblkVz4SVu/6IQGTl&#10;St+5l0D1Ckyv+P6KQGFZvqASPSFU+XqJAJVxUVGjs0fHaKRX3eFeUAFC1bZxGhALApMy1RqVgUnZ&#10;CE0zICynGJqSagJ2FPXD/pU4JDKrfWyMwKtCfH68mveWXqaBqTkOJU0aVHTGEhIxvCkaxOWGswKT&#10;UdptQlGrCXGGOBqrUtT2ESIN5YRtMqq7i6hmslHdoyF0Yinfo5BTF4msakpy7juhIA69rkGsHe+r&#10;DDit/UMqitG97sOWjBnQM1u7uMDc7j7KOuntU1EbO6yw0jFodkygm6qy2eFS022ahp30HBepgKf5&#10;YC+gXSKI+bvW0Ul0SRYiqlTH2jYGFtZgcblhaLMigY1Ra25Aek0bsuq7eb1dbJxNhGIrlXcPMuut&#10;yKjuQFCSDinFlciubeXxe9DmHMHK4R5VYT0iDGXQGGvROTkJO5Wvg4p3eH6Jxx3nNTapnLEpRhO0&#10;VENFNXUI0iQhrdCIgNg0BKToCM08llwEpGVSkcbjblS06vfPqypDVnEOmnur0TNMKJtzkF9hpLI1&#10;UyUS9vpMVNITPKBne/PpS0x6llDR1oycUrMa55C5ZHM7O7BOjiMoTouI+ARoElIQl5KGIqqyuNQs&#10;/m4ag+NjWN3ZxunFIW6eX/MB2sbF65eY8K5g8/yM3uqOMgQyXrO4v4euqQlMbW1iZGEOF3wY9m9O&#10;MUE4J+TkIDQpBe9SSb4bFEonLZvtoxxhqdn4tcDzAaEp4JTX/M2vBKaqPFQh6O8GBOA3LBJ89CEV&#10;pbGzGz2jo3h8s4uzm20cXvrQO1KOvPJSNPa0wFBZisi0NKr2fMTw3qQ3UGG22WHuG0fl4BxqHTLm&#10;v4TakTlUDYyhxNILc/cAquxjariipKUXJQ0dVLhOvP3jD/jDn3/AzOwEOnva0WSpg3N8ANfPJVBC&#10;2lsLNk/suH4xgb2LIexe2ulgDGJluweLmwNY2emBa81EY12CyU3ZGmmU/cpTImdFfUkyd0mt1y/Z&#10;fzz+JcUmDlIxeSALTSejl6qney4JapkxUZ9UpwpsBKBM2/gvJbrtnyPpj4z1g1TGKUe2EjG6zbKj&#10;5fdavk6Cc4cg5FbgOih5cVfT1Rhj9xyVrjdLAXqEMJaE8jaqVjuLqM8Rfi6ZjJwyBrnG9+tpcK6n&#10;q2txblDNUplO7PjLpCo5cG1SIRJe7gMDZg8LCL4CzB0ZVFfs7KGBn+fzdZ6KHF44KSToCqg0C/i+&#10;UJXp/SJ+b6T9Kub/SrB4YiJASzF/XEyYlrEus3necRikOretxfH8NehdiKZ6T8KEmheqV46KRDL7&#10;S45KuDC9V0onxojh5SZ4DkYxsdqKiY1+7D+Zws3rJbi8JbRZyXR+dLBO0zmYLKKDXcDnNwnmXoJz&#10;KBHlg0lKRDQPpSM0kW2zKQelFqrjzUUKGgLhEQFJ59/76ApzVFxrVJprSn3SbhOkAtUNPqcHFAbr&#10;okL5XlTomijPp0+UCt2RKS+nBzB1dNBueaiiN1Bnd1LZbaBj1KYS3Bvq65WDbmrvhK6uHmkshbL0&#10;F0t+WTV0pjKUtffAvuiBnQDrnhjD2YtbnL+8xuHjCwqTGxzTKZwTWK7MYnZjmapxk8+1T03Ncy3N&#10;YXh2BqOLc6ynRTrItLGuIbUuao/dyuc7CQ+iY1HV2oYMo0EldL8TmoC04gpo0jMRRQEgWcGqe7rR&#10;bB9Au9OOwZkZ2BYWqfIX6MgQqms+eGjvD1/SiaeKv/3yNc6eP2JdndOZ2qLz48GYbxH9M6MEqw1d&#10;E73oGGnjeXSgd7wdfa5WwrQOXXzdM14DU6eRdrmA8Dw/scgAs4xNbZLYm9xuU2Wu3zyCh7DclPmc&#10;NGRLLIuE7Ool4XJ5SwV6TZjKuo5XbKgCz3G0zc4jt70X0QWlCE7T42F0MgLiMgjPHARnFKgJ+7KO&#10;ZM3QCGoH7Eg3VqCkrR1tI2PIr65DdGYMcmWyeJcGfROx6B4nPHsi0DmeiEqrBjkNYSjqiIK+MQKJ&#10;pnDEFYciLDsSD+II1RINvYJwevwRKLCEUMUGo6ApDJk1AchvlEwwsthyNCs7Hh3DvWrlF/HAttnQ&#10;tnn92+I8sEGtX17ScPuj1Oq6bLwRHpR1dGNhb5/n48bS4SFBNor5vV0qnEYs7O6inTCd39lDeSt/&#10;t8PPG1uxwX1ssP5G17ZgW9lC68Qs8juk67aH6tPK8+pCsrkJsUW1VKJsGPwstboLiRXtVKUtCEk1&#10;Ii6vHKmlDShqonGl+hycmmLDtSAq1x8tm0vVOjA3hzbHKNqGHFRoLiQUVyE6xwgzG3tinhHBspBy&#10;eDyCEtPxIDYDAck6ApTg5D0JoFPzUJPKzyQbkQGhyTkI02YiItuAcKpTyTsbyt+FUq2qcdCUfOgM&#10;5Xj19edUwetYYx2NeVfpUfvg5nUvHBxhcXcPTjbYAKrCu5Gx9CLjCW0tKqlYC6ob2UjpfS7Rw3t+&#10;g4vH/gds/9ktDugl7zx9jNWzE0Jyng/gM6xL0AOLLJo+sbGOQToLs/RW5ze8ajJ5ZHYm4osKVF7K&#10;j6M0CE7V8xzzEKBJwJ2IMNyLi8KvCcf3AoPxsSaSwAyg8pR5XVSjoUH4VZAoUkKUcH2PKvRebAIS&#10;SuiEVVfTcaOBaG5EhiEHMdk6pJtKlMqOpQec1zYMY78LFWNzqHHNo5rbascsKu0zqLDPompkFrXO&#10;WTQ43Gh2TqNp1I2KPieKGtqQb6qhipX8ua/xD395i9+9fYO//vOP+O3vP0ObtRHTK+JRt2ByvVkF&#10;oRw+GcbqXh+vuRXHT9tx/WkfvKfNmNyWCNAiOhWSi7YEY2uFat1Lmasp+WgHllJ/XkaMEFxPVUFD&#10;YwSeFAdVniR7l3mbPfNUWISDY51QI8Cke3fYJ7AQ5SigSyEUpStXQJrMrRQCcyuO+4pV25ENbjcT&#10;YPdpuZ84BZphHz9f18JOVSmqVsZVh9dYRHHKFBJCWsDpIGSdP4PYydejBKs/UvbnIt/LORDmslWJ&#10;4Ldkys3PoFWrp6QpAEs3tSyh5mSR/LjOjQyeg3QNZ6mu2OkDHab2dARmNpV5NlwE7+h2LvfFelvn&#10;dlO6bgsI0RIq1mJC0IBRglsll1jLoHJmPRLAM7uFStm696lsD01UNH7VKsCdPyzGxHY+i5HwL4bT&#10;Z8TgrMy9HYD3uAerB2PwHY1ifGWIdqQc1qkCOGbb+b6ODlMOaob1aB7PpjOWTmcuGfW2dORVJ6Pd&#10;VUHRkElF2IPGgW7M7HhV74/ksZ3nM7JKR3OV76XrVjIKbT+9gffylLD0d+dusOw+f8LvLrH3jFtl&#10;7y5oz3ZhaKhDbHEpSyHbv4m2bQu1VulJaYS+ppbfN6KgsRkplTXIJjz1fJ9TV4vsiho6/ZVq6kr/&#10;3CxOvvoMl1R73qMN7F7s08k+xdVnT3Dx4hrO2UlYRx0YGHdicNqFMc8sZgithZ11LO3Sfqx5WAfz&#10;FAHT6Jt00QGfpCiYwNjiLGzucYJ1DhVdDYgp0CNQm0gndwixGZkIoe0K0xtgbGtDREoSPgqMJFxj&#10;VDazwuYmGNtb0EoVbeU++mR4b9aNvnnCldB2eBb4nPkwf7BPW32Oo6e3OOa57smqRRcHtGU+TK8v&#10;wzE/xfs0yvOyo3uMgB7rRyuV6zvlHa2W6v5eGvcx9ExRybASZKmcJscImm123mAnLHzdMTGBLhK9&#10;3TWJ1fNLQpTq85TwPKXnc3iGuqExlPL3MTQOQZkGhKTr8UDWZIzPRBANWkgm4ZlTQnjWsGE41NzF&#10;3MoGgqYdLbZRlFs6EBgTSY8mGZ1jMWgcJAQbg5FbG8pzSEVhSyxvXgRSKiKQZIyGxhABXX00VVw4&#10;DWg0jJYY3tBQxBvDeIOjkE/lqi0KRFJZoJq8Hp0bQUhEQldDr9w9hMvXz3Am0bafvMDlZy9wSE9k&#10;nQ1q7eoKPjoIkmTZc3JKz2UD7u09rPC1pLry0rvzncncqmP4CA8vlZLvlO9PT2nUpLFe8nenqgFv&#10;3NDJoHIf2zyg17qOom4HcluHqTit0BTUIK6kEQkEZwLVZ1xFB2KMjQjJKCEEjAhNIMD4OraoAslU&#10;m0nmWmTUNfB/pazHUoTqS1X0bt2gHfmEeF5FLVodThVAlFBYgpyqKpV31lhbpyb934lIZR2U07Ep&#10;UwD9ODKJ4EzHXXpxD5MI0/RC3q9MBMSkQRakDkjLJXwyVJ7Zh4kCXBlsp4oYHcP08jJs84tUwjKv&#10;U1ZS2ecDLOPgz+A5e4LZ4xt0za6ix71CA72K/kU6ENLl7VnF1Po2dvkAf/L2d3jNh+3V15/hxTdf&#10;4PTVcz54b/jdDWzTk9ijR7x7vItVqm3LyAhGV1fooA2jxWFnexlGeW8P25kO4Tm5uK9NQXBmDkJ0&#10;JtZfEZ0kLYssAhyB94KD+b3k6ZU8nIH4+4eEJsEp8Px1eDB+LeOhD4Lwnqy8EhyKu4lpfBiNqvsq&#10;osiMkDTCmPURlKKHrDEawXacXmlBSa8TOXSGKkZmqBJGUUNY1ghM+T6HirOMSrN2WKLLZ9A8MaOG&#10;M8p7Bulg9dL4OVDWbMHlIzqlsqg3jci3b1+hqCIPXc5ODM5ZMLXZgJWjdjpltZjyNWNgupzPXRlk&#10;oWjJCjS1Y8D4RhHBaaTqLKb3XAD7qp6wzMTQqn/tS1m6a3w3GTNHBAyhY5euWQJsiMpJ1uSUZcRk&#10;KwFFAkX/CiiyWok/mYKCLT+TrUBNti75DdXmyAZhuRZPtegvjg0tQScwJDD5etCbSLVLUPJcbD62&#10;GwLdsSYA9CvaYYJ2eC0BQwTtwFosBrkvKdKNK9AWhSvKVOD9S8SsjMsOef0OQR+VtOxHEtbLyi4C&#10;VBv376DKtfm4JVRlLVA7Pxv2CmTT/FN2DvxbSXIvryWzUf9yOhVyBgZZbKJ6CV3nhmzT+H//5/2e&#10;NDoaqehdTEHfYhqvjYrew33zOxdV6NSunupYArbkPdUoiyhTSbgwtWOGJN/vntBhdKUL249cmPb1&#10;YcI7gnHfAIan+9E7Vk67VEDRUIn++XJUD+TARFhWDmSgqDGdUGlEA8E6Mt8HQzVBPtOBpoEODNKw&#10;j7P9eM6O6PAf035Rkd5IoN6VEj3Si7j7VLLFUQiJOKIC3X/2VM0VXSNQZbqfrrwKGZWVMLfWoaSx&#10;EftXR6hsbVdTUoqbLLStLVS+zTDUNKOwqZVqtIGCpAlZBGsOAVtl7Uenewb9ayu8bgHiIha3l7C0&#10;swLvyZbKlDa1MocRmWI3OYb+ETtGyJmZjSUMzYwRrNNwzrkx7l3END8TdTrNaxpdnMcA/zPgphod&#10;c6CfjHLMT2J0YRLThKmlrwtlMs+8uhJ97jEVXftRUCQ+CIlEaqEZ2WYjPoqKwYOMVARlZyCrrgLR&#10;WTnIaqhCqbUNNY4hNIzayTQqTvcUuuam0EPAWgntwfk5jHrmeY501vc34T07YJ2d0QmhbSdYV472&#10;8E6ANs4Sqo2H3piP0moz6iz1aOxuRXljNcp5sIr6GtSQ3pObXliGBlHVWIety0NsUKXNH4vXc4kZ&#10;bmvsozAO9SPeXE1Dk4MgwjOAqiY4QZKU6xGcXUjlKQapHMbePjaMAeTXtiCTsK0fHEB5WxM+CglF&#10;clE46mzRyKsNIhQiCMYgpBhFaWoQY45EWF4YAhI0NGp+gKZXxcPUmsdzy0dxqxaxxijkNcahe6qU&#10;4E0hTCMRmhuO0HTpuk1BUXsWpbgVpy8e4/jVC8KTAP30OeH5mNfkzxWpQrypHH1UoTJPcWxlk/A8&#10;wdzulkpxtbCzDQ8VqGfvQMFTFJgkYdigMpcx020CYOvRrcoLvEkVP7N3pOZ6FnXakNPSj/SaHiSU&#10;tSKxsguxpjaCsAYR+bUKmg9jJIVdMcIJRymRxRU8fxMepucjQM8i48f6IoRlFdGQFyGusFSNjQ7T&#10;8RmYctEjG+GDaIeLDWxuZQaTnkkCtAkx+XxA6nhM7i8wNgn3Zfmv6CSVqP1uNFVpVApBmUiAanE/&#10;MpGfJ+HjCDZGWSIsJl0p3qOrPT4Mexhf9cFGFWwdHkTvYC896jMsXL7E/KM3BOgbzF9/hvmr15g/&#10;e4ZFvl64foOFq0+w9OhLeG75m+tX8O7vYPvAg/Mnpzh/8RzHVKFPv/0K128+RUP/gMr1O+CeRf3A&#10;ECwEtnPZoyKp6wb6UW3tRXm3FfF0JJLZ3mS9S0l2H15QhdD8AgSlxuFhXDQehEexPjW4lxSOu7ER&#10;hKdkFQnB34cRoCEB+DWVp8Dz1wEheDc0QkXkhmXnIoptNM5YSeemRjkrD5MycJ+OQ7jBpBYUz2zo&#10;haFnBCn1bdA1d0CTW4LCjmF+3o2CdiuVaR+BOkmAjqlI7MbxSZZpNI7wtWMMDXxWZFzp9Tef4sc/&#10;vsGf//I9NneXkG5IR12PGVVdZWoZuLntUhy/LsX5J1V04kyETxYcPukmlHys+RhfLyQ8qXQk8pPw&#10;HN3IUVNUFDwJGDuhNbHn7xJ1bhKEhM0goSPjnYPLyehdkIAhgSnVqJq+IUkEqNp+Bub4rnyWrKJN&#10;Zfkx6fZVypCQtPkSCZ1EDK5w6yEol/3dvgOrfE84SxHYjVIdjm37u18dBItE4crUDzuhJ+Olg4Tl&#10;wHoCAaolLKUr118kGGlYunUJUUmsIKrTTiAKIAWIg1TOIzxnUaIKlHxtJdjkuuValCLl9Qyt8vMF&#10;Ab6s0CJdx37gCngFssN8379MQHpl6TXWHetPxoFlP8M+Al+ddza3WTx2Fh0NOieSitBLhU9HZXhV&#10;shhJzt5MHk+SQvBapWzxWlkkOGqU/x/bNKi0f6JEZ7ZbaJj7cP7qFI+/vMKjz874DI3CvlAHp0cW&#10;wG+lAS/HkKcSgwsVdDjbsHLchYm1OsxudqN/Wo++qWJkl2Ygtykf1X1mdIwNYXp7jUKGNupCVl2h&#10;Ey9BQQJPKs11wnL35VMVqbvzSGI7JNHCFaa8bHemcqSYDDCU61BUV42D2xMUE6L5BGNJeweKmlr4&#10;/DegkM57IaFZRKCKGtVV19HGNrGtDqJbkrjsb2NybwPz2zKWuYrZtQVVFgjRua0ltVLU7NaKyhrn&#10;oeJdPt6kWBtHL+HV7nCg3ekgJEcwND1FmztLOzOH6bVlzGytKgU4sTxP52GS4J1C24gDXcM29NMO&#10;DU1OEL6E7LQTbcN9qGptQpfdzvMtV+n6AhLjcT8ujk53L1Up7UICBUOK5PouhNYg2ddSEVNuQlJT&#10;DfI7O5HTWE+HoBdN9mG08nw6XWPomBxHt1uyybHwmFLeaelttcytTOHzz6/w1799g7/8I8tfv2X5&#10;Dn/76zf44acvsXF6SM/Bi8++eop/4m9uH59gnN7C8onA8xyzR2c0DOMoGehDUjkhIN18WYWEZwYC&#10;46ha0nIQSI89VEcg5JWjoKOXEOtFqrmK6iAesYYcFDXX4H6sRmV5yKyMRHZ1KLSFVJIFQUgwhCG1&#10;Ig4JpmiEZkcjMElDhUQlmRRJRRuBuPwYGOrikNcQh4KaNBQ1JKOkKQlZZQlINiUgJDUKIUnRiDck&#10;IbE0DdU9jTh+dqu6L45ePMPJy2eq21BUp3huarxNFOX5KbbYACWwSLoPB3iT3fSuegmouU0CZMLF&#10;hrJJj4pq/GBb3cD10yOCa051B4t3t6W6wG/hXN+gYR1CdpMVyTWdiC+zIMpQR6VUTmejBAHx+QhJ&#10;LkRIlgmhOeU02lXQljYht2sQwboi3EsQNZhDiOYhiHUbnFGIwOR8tcTX+w/DEZaciopWCzSZWdBk&#10;ZyO5oBCNnRbEZ7PuNYkITslFBL2uyNRMhEQnEp6pqBqdR3HvKAqTM9Guz8VoZTJW7VGoqYjivdPi&#10;LgF6N1qLh9EpMFQ0YMhpwwKv20Evc3hkGHZbD14+2cfWoaTf28PE9iHcuxeY2rvG9MENPfsruA9u&#10;MXf2nCB9TkUqmasesd1c4MWnl2xjn+L5p49xcCOJrenxzU6h3j6E0k4r4TiMqj47qvuH0TzihGNp&#10;AbX9/WzUVlT296HQ0oHYfBMSSioRbahiXVYh0iCD+ckIToxGUGwU7oeH08mKw4PECHwcS2UZKZlB&#10;CFCVoovKM4DwDOCWqvM3MgeUztv9mCQ8SM2lw5ePlJIqJBWV4ENNjMoVnFTVhJS6dhgISoPVgcL+&#10;UUQTpqE5JWrObungOKrsblTbZ1BJ1Wmy2tBC1dlEeLbNzKN5bAZ5dS1qvnOS0Yg2Pi/LPjd8m8vo&#10;HepGUb0JPa46dDrL0GwjEL3FdOSMWL0wwLmWCUmpJ2Ns41s6jHhzCc1CQlPAKeqTKpQGenI7jwa0&#10;SKk9yawj44YOKrOhFYKTanSAakkibK1LMu4poEgjBGQuYwZmDmWZL6q0n+EiClSpUEJHtqIaxwgh&#10;AewA4SsBSLIVACkgr/IYPu6Px7RTwcmyYCOixH6ZOrMv++fn3JcEE/m7cf1BQzalOEVtiuoUwPm7&#10;keVchrz+rmZRmDJfVcAo3crynSzMLeckKtO2JtNdqHT5nVosm9csEJSiwEmYq6ApfifKdYjn6/8f&#10;ledyJusiU21t3izCmVAkLGXBbrsssM26tHE7QphO8romJNXgfhZfS2SudAfrCWj+XmAr3cUKnD8X&#10;GRfd5n1TyjSf90hyCBsxuky1OdsA39ko9p5O0w7N4+zlLBb3CVefmY57GVZOa7Fz04W92xZ4jqrh&#10;PW3B1FYuxtZy0eLMQPOUHmW9WhgaM2EZN6FiwKDG8JYvtzC948Hq1ZkKDNq4vsLei6fYoQoV9SlD&#10;JLIdXphGSrFJZSCq622iqq3E4e0ZVWad6rItb+9UY5w5NfXIq25AXk0Df9tM+1ytEtdnVdSj0jqA&#10;AzrAh5+/xtzBJuY3PXT8PGpZNgkOWtpdg2d/nbbSR4B6CdRlAnWN6m0Ty3trVHcrGKLjb3WNoMdp&#10;p/p2UaTsEaR2tNkH+LmDqnyKStSNsWUqVN8iZryrLAuYWJnH+PKCWp6yc2QE3S4CdGiAIoJgnRiB&#10;ddJOZevid8O0z7R1FWVIzMlERHoyzE31yCouIExjcI/vA7PSUWRpQkiClnYjlbzKRnR+LtIryyHr&#10;oaZWV1Fp11CsmGHu6sI7j58eWX77uxf4j//8E/7nf/wD/vmff8/yo3r9l7+9xco6VdfmNt7+/htc&#10;XuzgYHcFi9459NpHsEg1Nn9+jdnTS5UooNDaQ3hWq4CWxBYrHmqzEZpOpZRWhODMYtXVGJ5XBX1z&#10;N3RNbdDzJjyIj6O0joAs+yIrjct0gvuxQUgyU3UaQqEjSGPzqEhNMYjQCTBDqSwiERAXQZUQxX1r&#10;kFaSSvWagfqeDNS1G+GaacbKWhvKWvRUWjHQlaUgNDkSMdmJSDCnwmypwtGza+w9eYxdNqKD5/TI&#10;nj/BKpWmVwbhzy+wKl2zLDLYvHK0o5ItyAC3JJiXFFMzbAQLG+ts6LtY4GdrVKTrJ6eq29F3cIBt&#10;KliJbNskOLepQmf292FotyGtthcxxXWqLkLTSnjdRoKNaim9hA4H64fgjMuvQFFhBfSVLTAMOxHK&#10;+ryn1RGgOjyUMUuWwIwiPEzNJ+AS8d7DMHykiUVBbTU+lKkjMn+SwKxutyCzsAzzyyto6elX61kG&#10;JKQRLulIzDPjye//jJKaXownajAS9BE2Sh/glfc+xq0RaOxqQ1ZpJcpb2hCXlYcwwjcm0wBTXSUy&#10;inORbS5AWVMVAdAIy3An8soJ/JRMJOrykKjPQ0q+EamFJcgoKUN+Ax9KeqqGqjo09/WrDE6+nVXs&#10;HHsxw8Zf1tJC6GdDo9cjo5zX3toFU9cAzD3DKO70q8zh+XmYOnpg5HeFfKDT+CCHphWozEphdMii&#10;CNJIXTIiUqMRTlg+1IQgPCUWoZmx+FgTxhKIj6IlL2UACyHKIgFF78pK+KEEa0QoPgwNR4CMC8uY&#10;cLoB8SWlvO5kfBhNp41Oi6awknWeo+Aaa65DXCkfPosVmmI+ULVtSK/voAK1objHhsLWXhg7B1BP&#10;UNbaxtDkoop2Se7kRapPybQ1Qe95BI9f3eB3P72hIzaA4pZS9I41oN2Wg8m1QkwTjF1TOWp6yRiN&#10;vAIFYSSBLPZVOjtrBcoIu6hAZZqKCmDZyiEwczFC4yqGXAJvHF4CgErJ7tOp7tP+pTSqNAkkSidg&#10;BHQyLuif0yjdn9LlKwtYC3D8IPUDy044yfji+B6VHvfbv/Tz5wpmAilRvBl8TwCtE0A8bp+svkIY&#10;DVExO7cEOtJV6leF0q0silJWenHv5yvozx0aaYCLVWpAWdFFImdVABF/K/NSJQhKAosE/gJCUbe/&#10;jIMKOBXABZosfTw/WahbFOkvsPV39crxxTngb7gPqYueeV4PFaikGRxa9deJgM9BR0BWlbGtSc5e&#10;Oi1UkZJZaWRDR2jL+KmO4kGPuaM8zB7ynu0Vc2uGR6bEnFdyW4754xIWydokgUlFan7p1C6vjQ7P&#10;6HoRnKtmOJbLqGYKMearpvPeTqfbgpWzMqxdltIOVVIpVsB3VU6Hvl5FEU/tFRDw2ehbzEZ5bxKf&#10;iRTCMwdpFdGotlaxjRnQMFyBpeNt7uscq6e72Hpyi02WtUdXKhJXxkF7p8eRUl6JmkkbjD0tMHd3&#10;Yf/2GMUNLSqzUHVHN0VJEwpr65BX2wA9S1Z1DbIkD3Y5tzXNaBoaQZPDjsWbMyyf7hCSHtpHgs1H&#10;5ehbIDw3sLS/iUVCdGmXdpNwnd1cJUC9hOkKFvZpYwnR5f01zK4vYcq3pHo3h6fG0TTcD8vgAOE6&#10;ieHFGdVN3ecchnXUiYFxFxwUcWOr8xhdlRzpy1Tpy2pmwvCMiwqVDrlAdMyJVtsQWrifwUkX+sZH&#10;MOgehWtpGj1U7G32PhhbapBXVQ7r+BDS8jMRpo1FWFoybUw6Wvp7ERqXoHpQZUm0u3Sm02in3vnj&#10;nz+3iNL89//5R/z7v/+Z23/A//Xvf+Lrf8C//Y8/4rvfvsGXX73CrNuN0zMfZqZYUR2taBscxOLx&#10;MeZPzzFzfKQSHRR0WZHCSg3LKUAkvfbAJD2CRSmlEqAZRoToigmHMujq25BWVY/EErN/4noojVu0&#10;rNjth+cHYQEEZzBSTSGIzQ2m8glEYGIIHiaEQ2tMpJIIhSY/DjEFMVRrUSiuLsTAaA2aeo2oaDbC&#10;UJZKo58BbV4EUgoiYKISLapjwzJk0MvKogGnJ/foAju3t9h98giHhKdAVNbHW1HBQqdUR9IVew73&#10;5hp8JweYlsiwlSW+Zx3IWns7G/Ds7WDtaE/d6J3rYza6Kxw/vVEDz5tUsGuiWK8kCu4KUzt7VJ2D&#10;SJVpDHVNyKhuZkNvRGJ+JbKoRjTFop7KEFtUg2SdEd2VFShvovLs7kNoXgmVTwYBmq0UqGTxCBED&#10;n5pHQ5/KuovFvTgttAX5eC9Eo76PM5SgprOdwMxErrkMJWz00Zk5SMotRlvfMAZHp3D9zTdsiAvY&#10;HOzHQNgD7DWV4NidhdVJerbjNoxR6U0vzmJ8ZYWwrKWKzUOaKQ8fR4VRkUbhYyo7GUu8ExdFJ0iL&#10;j0Kj8THhfS8iDnfC2PhScqAxmBAr65eaK5FaXI7s0moUNjQjXl+AwLhkKmEdMiukS7kKaZUmPpQy&#10;D0se3E7kW8TJaobB0ooWPiwy77XQ0kMwSXAV4ZlFByIxnw5ZGcythahuTYGG8DQ2x6kxcJkjHJ4a&#10;gyRTLGLyQ3E3RrIDUWUSnGo8lIrzXba/39B5ey8yHB/yegIT9XRMDHxIzCp7U7Qul7+NxUeR8Wro&#10;4TcR0XhfpqzwAfowitvYBHwYqSGcE6ClsyFd49mWTpUH2dDWg5rhUZQSptUEZpXTjbqxWZU8RK2y&#10;09aJ2q4O/PbtZxifGqQnbEKXrYEPcy5VRjFGfKJkUtU8TYGBqC4JgHEQhA5vDr83qPmd9lVJ7i5J&#10;AGjYt7jdyFLvRfE4CTJZfkwCXtR/fRkYJjBFdUo35aBEw/I7AaNASAXcEEKyHSfopItUYCNA/QWe&#10;UqYOUjF9KOn/0tSYqmQuklR4AskBAaYCjl/J9S7KmKEsWSbKjepZBfv4xymdAtBNUZkSpCRdvlrV&#10;9TuszkdUXo5SbHYqWgXFVVHO/q0oXikCUTlP+UwCoRw8dzlnAWenWxTxz9fA34qCFogKTOW9lfuy&#10;0onomUsjbP1jmUOsH//8UwlC4nvWmV26bWVlGRbrUgaviUp1hU6BlxCl0zJ7mKsiehdPzYQky4kJ&#10;nvMyLF/8HL17bsbSOT87MxOqpVjidv6ohPcqV02vsdEZcqyWEqgmzOwRmjeVVIbVOHhdgbVbmU5T&#10;gsWzUgK1CmvXpXDvmRSU7b48OmKpaBjN4jNCdVSuRbOjDBXdGtT3ZaLJWoPBpT70L7TyHDZol65V&#10;bMce4blF2HU5B5FNBbl0u4uWSStqBoaxcX6ggiSLGi1qiUZDXTNy6xr53Er3LW1SdR2KqmuRX1GD&#10;ouZ2/mcQFsLNRls5u0t1ubeq5ilPEpxuwlCgubgv9nIdHgJTunSla3dBtlsUJNvLWDlYx+rhBlZE&#10;ofJ3AtVV2lYPoSvTW2Ray5JknTtex6BrkFC0o9tuR4cMHY050DzYh3b7MAYmnQSiBCWNYnRpDi6q&#10;Urf837cMl2eJylWS4Ej6VEKVilb+10FVahnoQduwFf3jst8eDEwMo9PRTWHQA8eii6q7FJmVZbTd&#10;pYg36tFK6L7zH//xR8t//q9/xH/+3/+Iv1Jp/vv/5Ov/9Vf867/9xM/+jM+/fIm2jjZ09XShsaUB&#10;iRnZNMqtsFitmJdE4JK/9HAfnTNUBr02pFLqB9BbD0lLwcOYFL7WIyDNQE++CEFZ0q1mpgxuQXJZ&#10;HTR5RXhPFlINFeMVpqYbvBsoE9GDEUfwxReEIiIzlDAIpecfhTuacL6OVFGUAk1RlRp9Ih5GRSFU&#10;G4WEPA1VWxTSzRqYmjSEaSJq2xJ4k+OQUhgNXXEqFVEm4WrGPr2vvSdPCM5nOCE8DwlP6a6VQCHJ&#10;xuE9PWZDO8f85rqaJzSzsYxO54hKEdU3OYyZzVm4qUDPnt/yJm/hkgri+PYcVy8fYZ8gPedWpnQ8&#10;/upTfn8E9+4OHYZOlTBhgSD1HhLOPJYc84jn0GxzomHEhZSaVsQZy1FChZVQWIWYinp8FJfKa0/G&#10;xzHpSDJWotTSgmo26jr7IJqcA8iuzEYU6ydWl0l1FYsHSTT0yZKXtZP3IAHJRSVILzSxjjKQRBW5&#10;vbeNqRk3zj7/HD0T67A5nGiK1+DLy220tZqxyAftydOn+Oarb/H292+xdbiL5p4eVNL7rO9q5j2I&#10;ITxj8HEw74nMwwqNxP3YJARKKi+tdPXG4w5hE5ZOsOUUIaaoHEll1UgvryIIuwgYC2LpKIRn5CEu&#10;txD59TXIrS9FXhNVamMN0kurkGCsRkJpHbKbWwifHl6nA3r+L5uOV3ZtO1IrBZ5G3I/PQaK5BBXt&#10;ybzPEcirjEWfOxvto6nIqaJC4b1yb83Rmx3HwPQY4nMIw2iZN6ZDQn4uzzGWdaVFQAy3CVqEy+oz&#10;3G8iveqqAQvvgYG/l7yY3PL6PiJk70SxDWo0eBjLutZq8SBW6iOK58L38fG4n5jA9pqOiGw9onm8&#10;SAI4PJcOpWRryjXw2oqosMugp3OUXm7G5MIYahpN0Jt0KG0qZBvJ+y8jbqOa66NykghSGbeTCFJZ&#10;/ksWqh7xyfJgooKoHKmCxnZ0VI8SsPKz8ZcxOJnywe8lNZ/AU4JnhlcFRATdisAtneqKnxNOElQj&#10;4JGAHFF4AhnJ0iOqT75TwBKlx99I0I2Ac5IQlbFRUakShKPGFncIZR5n0EsFJ8BWXZkyDshzIJj9&#10;wT0SdZtMUCbQOYhH71I8uhfj0DUXp7Y9SwkEm5bgkzFZgaQE6KSooB1ZzaVX5qhSWarAp1nux+Mf&#10;91RKmE6GKGHpppb3onSHpRuX++ldSib8ktE97y9yPXJOMl9UsjEJpGWcdvogHbPH3PIaJ3ZZf9vi&#10;DNAJoGMwSMdAAGoVgC6LqpbIXUk4n0e1LFNgCuA+KiBAC6hKC+gAUJUeGbg/vj82qJ6DOX4u0byS&#10;rUhyDkvg0QgdnYm9TMyd5GL1uhgL58VYvqbavC3HzqtyqtUS3kczt5LgoRTbT8oUQNuoONsmC9Dm&#10;MsDUo+d1FNM506J6KAeG5myCNQ+WiUxYxhqoCAmliz1sSxDR5RlaB6xIo1M7sbOIBkcXmgadqpu1&#10;rLeHgqMJFW0dhGcTn6V66JsthEg19GUVyKdIkry1hvoWwtoBx846Rvm/WYJvbneV9pKgkojadY/q&#10;spWxTgVPUZ7bVJsy9klwLm37VCpV6b5dkfmgRzvwHK6r7thJH3/H71ePdzHD/6web2FDlO2mF9Ne&#10;7n/JjYGpMapFJ7rp7PcQom0jBPnIEBoGrWh32gi/AUJ1kEp0EtaJcZW5yLHopupchJv7kPy6TgLV&#10;texG/7QLtpkZdPD33bQ39Z0dqO9lnQxZ0djXA6trlIAdUt3IYkve+eGbx5a33z+DKr99hu++eYaz&#10;8x0cH61jjTuvbWhAUVkZohKTEZ2YrvKutgyPoK61ld7PNiaPBJ7H6J1bQmnvMNJrGtU4pjImMXEI&#10;yqQ6yihGYKaZ8DSrpOSpVW00Tk0qXZ2kZ/sgIkYt8SLpnd4LCqN6CqWaCUVAfAiCU8OgydUgMZfe&#10;PxXDnahQfBQeRFiE0ACGUhFpYShPRUldFhVMNJJKo5FojOINjqIK1aCyKQbGSg1yTPGoa8lDaW0e&#10;iitKsHdzioOnT3D84hlB9wyf/fAdPZ8jFaHmOztVKwooeG7Rk9pcxJDbgYJaE8raKlHVnY+R2XZ4&#10;99fgpkcjfe77N5LEfgsnBObh1TGevnqM7ZM9TFK5za/Tszo9gLGtH+1jE7C7FzDl9dFL28Hc/g4h&#10;vIHhZQ8dkCloyqrwMCsXQWnZuMs6f5ieybpIo2pKIzwzkMFG3EAVVsMbWeMaQQNvcmhKtBr7DU5N&#10;wL3YaKpT1n1CDMGQio8iZPwyHqHx6QiMToI2Q48VemSTLieGFn3Qt47A3DWAsJhohMaFs16TccS6&#10;mV5cwtr+Hpa31zE87sAYG9yqzwOrrRshPK+QhCSEaBK570TCJ111B9+PJDRSMxGRpSdYEtUY68P4&#10;VDyISea9TOV5ZhIexYgrqYYmv1QF2iQVmpFfLWrTTFVZhoLGajoIFYgtrEWsqQ5Z9HTLu+gV8pp1&#10;VQ1Iq2miE9KgYByUTKcsQYf0qhx6xLH0lDVoH0+n1xwPQ008G3obvv7LH/HZn/+Ez376EYNzs2oh&#10;3vAU//SZoqYKOiJGZBbokZKtQ0FFOWp4rOSCYiQW6gl6g8q+9DAtHSF5eVSbGjyIjqZijuc+khCV&#10;mc7ryKWDl8n3KYhIZZ0QnBF0YhJLjMiiotZV1kLPkl1Zg8wSM7T5eXT4sqDJSkVCgQ6FLWxPLcVo&#10;7iiHbbwXo54GGlI924M/OMjh83enKkBJtyrV2PCqfC45bKksqY4kSEXWrpzc93eLCkQECDIWKCpy&#10;jP+TrShHgaoEFAmMJLhI/i/AGOZxBKgCUVFbMr4pY4iS3k7BjkDqniN8CC8JQprY83frSpFzk65c&#10;UXWiWCVfrOxPwOnv+pSIWxmX5DkQZrKyi5ryQsUpCRIk8KhrToueBUminkBVl0CwJfAzgtVDFUro&#10;ibKUcUrpgu2ZJUAJTKUsZwie5Rw1jUS6cxXklwWG/mtUSnrLrzJlHwJLeS1lgEpWgCr77HaL6uS5&#10;EpAuOh1yjf7rS2G9ytxYuW7p3k0ngAlO/lYAqqJ0vTI+SoBSIY/LXFQZA92XZdF0/Mz/enpfVm7x&#10;v5fpL/I7UdQjomYlwItOjETxijKX48iYdd+S3p8J6aSYzkcRBmbNaHXx9QoV6LWZwCvlscrh2qiG&#10;bbkSdUP5qOgrgM1ThTpbIqr7jXxWUlBtI1ypTNNKk2GorUHvhB3zBwuY2BhCcXMpYvMNSDIV03HM&#10;REOfA9PLM3S8u1DQUEcR0kh41iGngqBsouNKeGbTCdZXViPDRIjWWtA25sL591/i5u0XdB42MLfn&#10;xczaIsZpMySz0AoVpSjN5YNNLFFhzhOgc5vLcFOQiPqcUerUp7ptxYauHPvQ7uincu5EY3cXOmxD&#10;Cuhzm6sqx/eKrLi1sQrvySa2Lw9V/MkCP59bW1HKs18FDg1SVQ+j22VH80gf+gg7C/fTLPNHx+x8&#10;PUCY2tFKGPZPuQjUcfTPjtLOzauI3uHZSTVlzj47DcfCHIamJ1mmKaCc6KLClXmo7xSbiyzG0gKY&#10;y4phripBcWkh9IY8VNVQ4dArLjSbkFdSAg29cm2qTi0xY5Is+m0WTFKmT+wdYmrnAH3zyzD32JBd&#10;16JWy7hDIH4YJkachjWjhPAsJzxlikUZtOZGSt8qBGiz8JsHoXj/IRWnLPXykOVeAH5zP5D7CGJ5&#10;QBAH0JsPwN2oAII2kAANIMjDCcw4GAjEipZENPRko7ajiB6UFkkFVGD6KCTpIlHdyIePDad7MAfN&#10;nfmoaitCYU0RTPVmbJ4fYle6WJ89xevvvsSb332H9VP/3EyZ/7R5eYH9W5brE+yeb2PreIfeEBuE&#10;dx5j3ilMr7nRbRukzKfHM2LDgncGY3PjWNtdwc7xJm5fXmF6wU14Tql0ayXtPbA4xtE9NYnsqmrk&#10;NLJBtjajsLsbRfRuclmv+R3dCC0y4eOkdP/8SIIogLCT6RP3WI8yjhmjy0cLlVjHBD2u6Sneiwbc&#10;pWqX9eckevTd4CA1JePdQG4leYCkowsIQnBcAowVFSpZwdqGB3Z6Z8nFpVTxyazbWJXv9QM6J9IV&#10;G5+nRx0bbR4fktyaWnT2WTFA2NrY6KwD/Ly0kt9Vw8DrkGWTipsbEJsj469xuK9JQHQGlXBKllpW&#10;LDQpg/dM4189hVuZ7vEgJpX3NVElow8geAsbqlDb14Sm4S5U9XRTecuC3VTdJbUEYz2B18lGO6qy&#10;miQSQtrKesSaK9WYZ0BSFrJrcvggx6vFpB1LFnrP3F9XGRv+CF7/4Uc8f/sWT1naxifprT/G4tYG&#10;RudnMbY8q9YdfPPN52jlccvqG2goGlBMhe2erEZttxGpNCr6HguCs5IRpUuD1pDDNlaAtMIC6EuK&#10;oCvOQ15FkUqfWNVMo9VeT2+1Cd2jfRiakshBJxzuCW7HYOP7QVcfrM42PoB16B6rQ+MA1cV8MeaX&#10;GjG6XAXHaj6ca3lUlXoVHDS1J8bc34UoAJQpFNL16iQkVFaebb/aky5WNZYooCM0fnmvpm8QWAIR&#10;KQJS2Z9AWalTFdQi0PRPyZCtfZ2Gm0rOzmP4u22p8qiOBle4X+5TjLuAUr6TLlEBq7wWMIq6VMnU&#10;Zb+y5bnJ8UXRKqiLOhQlK4FBVIMCUkmYIBmQZArNoFcyHCURUIkElH8ajSjOviU/5ET9/jKW2aWS&#10;PAjQBTT+MVhJCiGOhYztym9FtQooZYxVxjjl2AJZOX8Bab8a8+S5ezNZb/66ENBLvQk8ZWxU/iPd&#10;wQLbPkJT1GefdPUS0H0eqnc6M0MsvyR0EIg6ZWyadSBbO+tUIo4lVaLAWXoA5HPpJRAHR+pZxqGH&#10;eM7jVO3SfS7XKwpeIG7n9fTNFcB7VYq12zJYRovQ4qACPShH/6KJ8DSjbrgIzWPl6JiqYTuqJdB0&#10;aBkpowOXi+qBfLTaJXFKKttmJ5oHjWifTELDUCIdRQ0CkxNoa5L4bEoPXYUK3GkabIOpS48iS7Ga&#10;75xbUYrKtnqq0VIY66pQVFvLZ78S5pYmNNuo8NxTGJEuW6rH+X0qw/UFzNBWzhN4qwTqEpXjEpXn&#10;wi4LFecs1aaalsLPJaWeW5QotwLQ1QMv+iacaBjo4fnKvNZerBxRqNF5FyXqPdqCk6JkcmMFi3sb&#10;LJsqGMl3sk2xQzBzX3ObK5j0Lqtl2Zy0w865GfRzn522fgqfKfRSrbaNDqFr3A6XjLNuymLjMxiY&#10;caC6u53H7iNgCcnBAfRNjlP0OGGdmYB1cgKDM+NwcH/vZGTlWXTGYmQXlyDXXIraFgvitGnIKSpG&#10;cRUrqqocBZTp0TRyQRGJ0KRnqQCOssYmjK95MbW7jxmWQc8KjB3DNGRNeC9Y5tSF4r3AEDUO9iBR&#10;hwdJ+TR0LKmF9NYrWMz4KCpOZYL5jWR8eXAPv37wAO/efYDf3H2ID0IDEEAllJKvRWJeHFJzaPyp&#10;MPPy05Fv5PmZMpCaFYtsMZpdBWgZomdflqi6bLW5Uahvy8EIG49z0oyGjkyUNRVSWRSjsqWMEDVh&#10;5+pATSQ+ff0cX/z4g0rRd/vJS0z71uA5PqL3tE2v5gi7Z/tqiapjqsmVw10sHe5h8WgfHirGsYUZ&#10;uDxuVHZ1qi6DSSr1yfVFTK7NY3bLA+fSLCo6e1DU1oO8unY2uDZY7KOIKZD5riWIKzZBayojFKqQ&#10;2VCP7KYmhBuMuJ+ahYeJ9BSrmwgXSVKQqxyNu/EpanV556QL4zTIC14PzPQkA2M0aqmtD8PD1Jie&#10;lDuR0VSiVIOxBGNAMD7ivYjPzlbJ3IfZcFr7unAnPALvBwb6S+jPCdP524i0VBjoYRbX18Iy2A3X&#10;jAvF1ZXIooNVSIcqlA9ZUBQfOCrah9GxCIiJ473SUgUmI5CKVCLb6ro6oCdk4/MKVBv4KDgKH4VQ&#10;FWuSEBSfgQQD7wfB3+IcQSkfTiMfxLySYiTlGqApMKv1RjXFtUipqEMx67BlbBTJhGeClLJ6NUYc&#10;mVWIyNRcdLHuR+ZnsHN+imdff4LPf/8Nvnj7Fb756Xf47q//iJ/+5Z/wxZ//qLJBrZ9f4/r1S3z7&#10;xx/w7Z/f4ts/cfv77/HN73/AzatXWDs8wACdIt+qA0POJkzxoSyWoKghM4ZGy+Ceb8bWnhO7hy7s&#10;7A1hc7sHJxfTeP56Gy9eb+LNV6f45EuWL075+gRffHOC11+c4Ox6FXun4/BuD2DjzIGtm0nM7Q5i&#10;dd+J04tOglwPp68AY2tFKgDIuUZ4SlAKASrKUFSiUlI0tApGBKeKQJVuRwLJztcSDCOAlfE8gZkY&#10;ZjVmR6MvwFCKkt+LknIf+8cq3Ucyfsnf0bjL1Aq/YvRH4UoAkEB0WLpBeQ4yr1GALEVAKeONAmsZ&#10;w5RzEIgqQPO4/mP7YS7nIkAQoAuU5L2kCfR3Ewv8JWpWVLH/tahSUYQDVGQDBKBspbtWICfnI+uS&#10;igKWsU6BjChpBSWJclXRxX5FLtcsvxXAy/nJuQgwfxnvFBgKhAdW/OOlEnUsv+2hiu2VgCrWQY8o&#10;XRaBr43XLMfqXSSsqRRlrFRUqADVSvipOaI8voBR6ksgrxweXptcq9SJbOU6pGtcOTqsC+niljp2&#10;7dLZ4O+lPuV3yvHgeUsE9NSh3CdJbF+A+iEjqrqLMbFZhQlfLaY3m9HlqkKHqxr1/WUYcleigYKh&#10;btCEsvZSNA0V8ZmsRVR6EgroIJo7MlDaFUeHNQe62gQEJcbhw4govB8STgc6EqHJGTA0Z9LBD0eC&#10;MRTxBtrgkkTom5Oga4hBUmEMNNmpdJgzVQxEA4E0vOXDOFXj/OEaFg7XIQkQpn1LVJdUlVSiEiAk&#10;XbOSom9pi4AlPOU3AkwvlemcvCbwFvZ8tM17VKhbahrN2OqimqKycrgFl3dRwdBDGNvdVIS0vUOL&#10;M2opyhmqztVjgadPdRXP7RDgax4eX6bFbKjxTlHAi1vrPIcNAnwdo7TPrpU5rJzuE55L2Hx6SEAO&#10;ot4qy681KaVaToFj4fWVt7fQ2ehGZXcn6qztVLYDeKex12ZptY2g1TGiDFkDVYaGKicpJxfmmjIC&#10;tAz5xWZoYlMRFsWGP7+IWusAissrMUpZ69rcwDhPZmhxETm1ZUilslGh/w9okO8H4MPAUBr9dNxP&#10;ksnmBgSmGRGRXw6NoQwfhWmoMh+q7C7vBlI1sah0aQ8DCM9A3A0LpYEOpHEORkh8MGKyIhEeE47I&#10;2CjEZWgQl0KFqY+hkU5GTlka4rKjkZIbAycb0rCrFPmFvNmFydCVZCGnuAjlNeVwjXdj2WvH4eND&#10;HL14jDc//IBnX7zB5asnePH1G7h99ID299QKHjIXSSp/WSb77ouHw8ZBaC4c7qgbtUZvyHe0g2pZ&#10;BHZgGMOLC3Dv8MbQw5LExePcR2EzlVqDBRnmOja0BhS1diMyrxBRhgLWQz6iCwoRZzIhtaEWWWzY&#10;kXlFCMyik5FmUJl97iVmIkJXiGBuRRV/+6efVIafx599ips3n+D5t1/j5W+/w2dvf4ftqyscPHqM&#10;4+fPcfnpZ3jz+9/ji59+j00q6jGPDy7fBtX0La4+eY3Tl8+we32FsIREVf+Snu59Ks93eT8eaKKQ&#10;UlSINJ5b21AfFVYJMsrMdDwIuapKtokKlNRVo6CmSq2OL15odUcHG50VvWMulUmkfWgQXQ4HH7Jc&#10;qllRnHF4EJvI65DpS6mIYvtKLTGhc2yMaq+GaraExzEgw0jnKs+EaL0kdKhCEuGZ196JJteoei3r&#10;n0YWlrH+yhGsTVfRvc8+f4aDiwM8otp/+tljvPzqBd58/xm+/ek73PL9iy9f4tGb12quaPf4OB2b&#10;Tbz67gu8efuNKqePLxXwRcXLOIqHD/Th1To29n30VodRZa3EtKcfE7P1WFxpxPJ6B+a9rVjb7SRI&#10;ewjGORxdTBGoI7i4mcft80VcPXXj9NaF0xsHTm4GsHPWiu0zC/auurF724uT5zbsPhpUUw8mN2V6&#10;QR6mt4v5ukQlPhhdl7ExGdcUFeVXRQJRmZspxT8OyeeRRlcZWsJJACDGWAX+sAgkflF7Agox2vJb&#10;lSCABnliX5IoUOGwTOzJlvvj9wIHSRwgUagCBQkqGlBdoaLCuF8FUz+Q5bWATo6pwK2+Ixj4WgAl&#10;XbVynoP8v5yTX4nyvz+fq1J4hLGsOypBSGoFExZ/N7WoVAE4iwQ3qchd/xitdGsKyMSpkMhY2cpx&#10;pY5kvFZUsswFlchZ9bmAj+frV9D//ypWEiCI8yDnKgpTXRd//8vcUvlMFKhMrxEQSndtz0I6lW86&#10;lW8aumalDiTBgr9rfGJPxpb9x5M6kXoQ9aqgzXOW7/zv5diiouUeZSqlKfsXZe9PJuFX/soBkToV&#10;2PL6JIH97H4x9l6ZsE4lunxKJ2/TitUTG4Zn2tDpqEbPSB2GxrrQ7ezGmLeHyrMBacZcPscmFLdl&#10;oqIrBsZmCo3iBMTTKb5L5XknVkO7G427CTHIl7zitUFIKwtAQWsY9PWBSDKF0qkNQGpVGBJNUXSM&#10;Y5BBeI6te7H28gnmaA/nBZCE1LiPbPDMYJZiYomfLRF+ojwFkLOy4grVoXtzWXXn+o7XlVqUuBJR&#10;kbu3+7BNj2OEcJtZX+YzQlt7tgc3wTvN/XkP1mnP5ilOpjBKKEo+Wxkf9dAmy5JmE4TuPG22jLtO&#10;+BZ4PptqpaJZ/t+zu6lEjUQAy7TD+e117ncT4xQiq8c7cK3OUwAtwDY3SljPo9Mp3bsOtA1Y0dTf&#10;jhaq4YrOFvJyEO/E6fWW2NR0ehF6xOuzoU3NQHR0PDTaJKq9LGQX5iG3oACxcYkIColCQno2MvPy&#10;UVhWBtvUBL3lVbjWfOjkAWKNCYguylILkH4cSi8mIAgfBofgXmwyHlJ1BiYbqYZkHqMYv1LcCYvB&#10;BwJKlUKNJUjSpPE9X98hOO/SoAdERyEkLloFBMXnaGhwNUgrikc+FWeeUUsllIzUwlgWLWJ14byZ&#10;MUgp0CC3MhW5JfnQF+SivasZy2vTODhaxvHxEjZ25nH29EJltnlBcD757JVKIyVAueXr1RMqzstz&#10;HD25xMHtKabWljDKyh1fW6VxW8cknYVZ3uRl3oilHR+9kV4YLB2o6R/gDSNkCdj1syNIMoXcRgtS&#10;TFVUWuVUmXWILalR2Zci9VkITU9FEOs7PMeApOoqpFVVUZUW0dHIxoMEHe5oUvmaij8tDfXdDVQ3&#10;j/DZ5y/w4tMnOL48ITD2qWZ2cX57xs8e4+TyEI+fXuPxsxs8ffEIr18/wbNXt9ihp7bDBrd/soXD&#10;s20cne3g5OpQZfB5EBaNdx8EK3V6J5TKVcabNdEoaWlhnRLseXo11qxWWadCjUxNRXlTrVKKqXRI&#10;0oxFKG1rxYbk1rw4hmNGkjVMsoHOoXt0DH1TU7yXUYRzFD4Ij6Y61igl+jHv/R06Tw/ZVkoaatA+&#10;0InWgV7UDtJ5yy9FFOGpKahESk0TlXsXWqk8k0rrEG2oQHRhJaKyjbgXloCErFxcP7vA2cWuusad&#10;0x3s82G7fnqE52+e4jNC9OLxBc5vDnD56JC/vcT1y2vcfnKLl1+/RteIHalFJsQXmKCrqeP7QXz5&#10;/Rf45LtPsbK3Dbd3mk6DGXXNJrRZS2CjY1ZvzUfDcDF6xisxv9KBsdkGuBZqMLXcguUtKx9uGrL9&#10;TnrafL9fh+WDStZPFT3cchq7Cr5uwBbfLx0b/dloNrMwvZun0rq5NgxwyiocXkm1p1fBJdLtJ7Dw&#10;z9f0w0lgJUpN1J+oNjGy3YSbGGNRp6JkRGkqVcjfds2mKJioLleCSQx6n0eSD/gNuRh6Meqitvo8&#10;BBVhLd2IEiUrUzikm1KmbYiiE8D6A4z86k+6TuU85Jzk3ER9yvkIpEQZCkDkPET1/aJ+BbhyTgIw&#10;GS+VACRRnAJOKZKcQeaOyn9EBco5qSk2hN0gASTjs3I+AscBvu5dEGgKtPwK3Z+cwN99LIpQumdV&#10;JC7PWXL9CkRluovk3JX9Sh1JHfi7av2/k61A00XHQlS9rM3ZS1XaM5+BzhmqUgHoLOHp9gNQgP2L&#10;WpQ6kGuVrmlRs9L1rDISiZrn9ageAfW51BnBTdUs8JTEFpKJSe6zBHb5r8G/P1GuqluXUJfzlejq&#10;uWMz3Lu1dArbqPpGcfXpJm4/3cLY/BDq2huhzdfD1F6JuoF6dDitKOtoRAVVqaklik5rAjLLNQhI&#10;0NJh1yO9TpzTYm5l6cFMaA2hSCoKRXpZMG17GLIk73ipBnmNkUg2ByOxIBq5tdloIkhWn9xg8/kN&#10;FncJyX3aSO8sJpemqSip+Phc+n6e0yljk9LFukiF6JYECluyAgvVIIE7TTUqUNu62kFTdztKO9vQ&#10;2NtLwTYF39UBZIFu6fJdO94igNeoTKWHz0exsoGJVf6XNlm6ccdWZCxVpsGsEeBzfBY3qEx9mCUs&#10;l/hMj1LJLu56eXwv90GFzHOQxAySKnB8ifCkwp0i4B2L83QGfGoVF+/xJqbWJYp4GfYFN8Z47u+Y&#10;W1osRRXVMDY2oJiVZ6yqgYag1CSnIjErCwWmAuRTEcQkJOFjKkpNSoaSrgXmMvSPu+h1+EjqNTQO&#10;dyI0KwyBqXIz4qgaw9QY2odBwVQcWtX9GJBcSOVZpBZfjtYX4A4N6YeBQQqg74viDAokOGVcM4hK&#10;JRQPooOpOqMQEEu1mRyB5k496jrYICeNuDzvx6sXi5hebERZO8+zORnG1jiU9VI1F8cgpzqVSiIT&#10;bT3l2N1ewv7OEm5u16kSNvDi9SU++eo1vnz7Wzz9/KVKXnz75jFvyiEuXzzDAgE5tTiH48dnNJ4L&#10;GPcs0nNZVqnoZne2sLC/Bc/RHuHgQFVnKz25DjamCrU1t7fD5p6GbWYcAzMTyKyqR3JZDT21Wsha&#10;mxojFVOKjuDMprLMQhSNf6KpBDlUdXlUPnGEpyz5c4cq/06UFg/io6A1ajA02Y6FBRe83gmMT9nh&#10;mhjBxKRsbZicGsXW5jzGXENU3VKG4RyzYXRsCD7fFKanR/h+EM5RFsJhZKSf74ewsDiBgChZl49O&#10;ywOqfsnzKo5LRCSyK3k9jY2osTQihPdPlKMsIhuRnYnw9AxCT4KTZEpMAVV1KcxNLWwDQ6i1dqNx&#10;aIhgOGCj3OaDcAVTXSPuhsep6Rwfa7S8LlmQVgtZVPdhbAKKqitQ1lyFobkpVPZaqUpLEZldprpu&#10;Jd1jSmUD6ux2aAtKEZ5VgJCkLCpYWSUmEZa+ARyeb2NvfwW+9Tns7q/h0eNjOhNXuHn5CG39vVja&#10;XMX540M6Dz4cnW7Bt7nE/+zCWCtRvSakV1ahqL4JFS2t8PHh/Pa3X+OUDsgMDcD0fD/6nI0EZAfm&#10;Vq1UoD305msw7G6H2zfI3/Shx1WDNqcJwwt1fOAa2E7aYJfAn4VKLBxV0SOvwfJFGfaeV+L40wq+&#10;l2TkskxXOn6ZPD/BMrmjJ0hlhY48qs0cyBQGNbVEVJpScX5IKTXJ1zJeKMbVJVNKlCL0A01AJXCy&#10;UeGpLY2xGH41DkpIyeeSZk4Aq1QYIdLL4h8TFPUlQCI4JXGAwHNJsupQ/fqkOzRDjbuKghJlJIZd&#10;jinnJMcVhSRjqmLkJcBH4OBXX/yOIJHuZYG1QEhUooBTgCWQlOhXmTqixhYJOwGxQF7Ur3SRqm5U&#10;WZ+UUB/k+YhakyXOZExwkOc6SkdEkjP4ocpz4lauXaJuxTEQR0HORY4vKlymsYi6lnr4pRtaICvO&#10;hYBTkirYJJEDt33LyejnfnoVMMVR8QNbwCnqU65H1LnfsZHxZr/ClPqV+pEiKlfGaX8J1BJnZpjA&#10;H9/V8Vz9564SW/D/sh85H3E+evgfNS7Lz+RzGeMWsEqQVN8iz8edg5ahKjqqPdjms/D7v36LV98+&#10;w5M3txhbcqHd0YuipjoUio1pNKFlNAnF7WEobtIgMT8KwUkpCMykLaIjHESnPpnqtNyiQ2xeNJ3K&#10;GDr6FC6mBGhFuJgjkWoKp4iJQALhqbeko36M6mx1EU5CZlElfSfYqN6mFdwItX0ffFSeqtt2RwC6&#10;4Ycon0MRH6tHVKb8z4JMadnbUrMXelwjqO/rQV1vD0YJq62LPZZD1c0rY6iOmSnVSzRJaEqCmtlN&#10;geUqVgjKKVGUEslLEE8Qnsv7m5jj/2ZWF3gOWwq0EqgksQ8THp4n7cPIrJvnto5p/lemxrg3VmGf&#10;mVbHs827+UxTPFHdiqqVlH2OhUm80zs6aWm2DtDgDaJ5YBjN1j7EJ1OJJqcRntkKnDlFrMikRASH&#10;RqKCRrKgrgpGs0kFyjhl/gwrrrKviqpAg49jQqksWKg63w8gCCXhdmQUArWZCEjMw0NCVAznnZAw&#10;fESwfkRjLUrzQ1GcP5ePCNA7EaG4JyUqHMEJ4VSRyVjbaKIB7MTt4yn8+acDqsgJ1PYUUtnFIach&#10;DvktGhS2JSORylSbH4ceezHm5tsxOtyNfnsnNnfcuHm0j9dfPmPjeonT56c4eLTD7TGOnp7SsznE&#10;1YunOHp8qTLpXDy/ws7ZPlzz9EZW2TDotXgO97FBVblxeUwPZoHGchZlrR0oaraggXXYOkJQ8Wbb&#10;ppw0sBPQ11uQJGN0BlHb/hKQkI3AhEwEp2VT2RXBZGkmePqhp/OiySuEZPX5KCwOH7C+A5JjUdxh&#10;Rqu9Fe3WdvQPtdORSEN6SQWS9EbEZ+Qjx1SOxdUZRMenISo5C5o0PYsBKQYTJmfHqNBNiOSxwqli&#10;w+P4G5nvqc/F7LwTwbxf7wbeU4Fa79KJ+bXAMzwSSXyQMumF9o/Zqej1iM7QIZKwD0tOwf3wWARo&#10;JJNPOkLoZN2NisHdUFmdPQGVPd0EYB8b2zYsdqffo/OuEMDpKvL2oTZFdd8GJqXxfQqCCEGNLo1Q&#10;jkWiUY/c+lqE8rrCMk0qPaGmiA5HQRlyausRJjl341KRQKUuKR2Xj/Zx85pG4tNb3D4/x/NPLvHs&#10;xTlev7lmucLlkzNMzo3h4mqPSvyE3x0RrPs4ogJf8skDeUCj0ogUwl+jN0BfVo3OwT4cHO3i6skl&#10;Do93sMMH7/jyAFtHy9jancLm7gTWtyfgXXdixWuHxzvIfVlZOrCw1oK59RpM+8rRRZjO7lbCe2nC&#10;5uNqHLys4paq82kRVZaoCb+BFSMq0Z2uHYnAlIWsZc6mDk4Wicp0Kij6DbAASBSMgE8+ExAJvPxd&#10;pgJUv+oR+MhvpXtXjK+M6Yk6FEMuMBB4CkBUdytVjKyYIiCWbkUBiZr3SHXVu5BJA5+FAY9EhRLk&#10;KqJUoCUKyQ9q2YcYeXmtEg/wugQ8/m5juT4/tGTKiexfZfbh7wW+ArVf5l0KwEWtymsBnkxBkXOT&#10;6xGgyzlZCYrueX/Eq5yXBOnYvVk8JutqU1aTyeJ5ZfJ8BWyEj+pu9itLUYVyngIfOY7UkXRDD/O1&#10;gFN1R7NeVNpA1u0Ar2uA5yzQHOT/ulmX8l7Gga3cf/u0gNAPTlGvcjzpClap/cTZ4XFk+owc36/E&#10;/ccTCA6x7lSawp1MOg6SfME/N9YfNS2BRn6nxP//NEJe/ktQ8hgSDCbfD3pYD1Tu8nn/kgSQ5cGx&#10;UkVwObBzvoW9qyN88sOn+Oybl3j11ROc0KFcPdrAqM9BO2WmyDCgqCUPBY1lyKM9T5eYhmZJ/FGM&#10;IirWDlsj4vNjkVYej6RSye6WgPiiOGRWa2BqTYG2KAyxxaHIaOA1eWZhl6jZLdrIfa9KejDmJXB8&#10;hBWhKGOeHoLTI3BkEXCKgpwnWGXO5+rhukqi4KOtXT3c9nftbq8oxSrdtpO+JX63g83zfQUz97pH&#10;JTuQrGRjhJ9E8S7sbxOay1g+3KES3VKJbNQUl7UlHldmNvCcZEiG5zblkwhfqlMqTiehOc3zHpOp&#10;K7T5Uxs+jCxMK3iOzHJLwLeNDqBrchhtdBI6KUpkCkybYwjvhERHW8JiNdCkJtGwapXi1FBRhNEg&#10;atPSoS/Qw1Cci9SMVITJIqVh0UgiVAtLzWgb6MWoeBweN7JqdXiYFoz3qRZlgeEPHnD7IBDviaqk&#10;orxHg3k/UcdtCuEaoWD5Ib9TkCUsPwjiNphbqs6PQgKpOsNxjxAOTYiBrjQf5tpCuJfaqQz6cfXI&#10;jd+9vcH3b1+i3WZBalki8pq0yKyPQXZjEpJLEqDJjoHenKiiGq0OqjbvGHy7K9i9XEc/VVyrsxot&#10;I6X0KtpohBewcbGN3atT3H7yGJefPeZN2GODO8ELKlKbzCWiypQbMsnKlWTl8/RqpnweTCzPYZiA&#10;sHvmMUpISNeui59L2PSwewoZNc1IKKmlcTYhLMdEMJgIAFnNJIXqOxdpJWysbLhlBKiuoRFR+UXK&#10;uXg/KEzlWtXkZaPC1YvylX4CtgMd3e2I0PKhtY2iWkLHi0zIKjTAPT+GsBgt4ZkBbU4e0g0GZBYV&#10;YHzSBl2egfeXx0tOgobwisvKQGZ+LhXrIOJzNQjgffv1g7sqYOvXck94f2o62lW3bHRWJt6lk/Pe&#10;fYEr709oOL+Pwt3IGLWcWUA8S4IWEanZqGrvhmuFDXtGUmitoXt8gop5nCrejQ8lYTMB+35IFD6S&#10;rluJxlZbDUJSknBXG4m7MTyXREI5W8Z7ixGebWZ90OHQF0GTkY2gmCT0U9V76eRcvHqM1999iq9/&#10;/Bbf/uF7fP72a3zx9ht894cf8P2ffotv/vAdvuJrCRx689tP8d2fvsVXbz/HZ18+we3LCz40UzDV&#10;tyA+pwDaQjN0VXWoIfT36ThdPb8keE9wenuG7YMd2OfcGJqYwJOn53j5+gQvXx0TxId49GQPl5dr&#10;2D10Y23PiYUNKyY9bbDN1WNquwKrV+XYflaM/dcmrFwXYvZYr7r1xPhJ96lspRtP5kBKFh0VXbmb&#10;ibFNWRklU3VDynxP/7ieBAv5jbHMcRQQqPIzWKVLT4z0L9Gv8lrUoBjrDiosUT1iwOX3/QSH6o7c&#10;JUwEGOvJqggIpYvUP5bnn8doXRRVx/NZEYBmE1B+hSQqVx2PABRAC+xk/xLdKoZfAYDnJOct8yrl&#10;vOR8VYDOz129AhOBlcBpVFSvTF3hOStF/XMRRSwKT5SedJUKQEX9SYStrN8pqtPh43kR7pJnVlRy&#10;z6yoMRmLTPv53OSYftCrLl9uBeAC6V8CrQSi/SvJPF4yOudYZv3zQGUrClV1e/NaxSEYosq1zmei&#10;i+fTy3rq5vGshLqV56SmsvB85R7I+LKoSKkD+a9AVerFP7bJe7ohUbeSApDXQPD7E0iwTbAeBd7+&#10;faQqSLaOy/qlokSlLuR6uF/uv0d1O2fwN6yLFQNc62YsHvXi9fdP8OMfv8MBHb/v/vBbtv0v8Plv&#10;P8d3P32LWyrS5UOvyt5jbm9VTr5jaRqutQUM0OmXqRjz67MosRQhqzQTMTlaqs9Y6GuTYGwLRWFT&#10;NLSmCCRXRyOzVtJFrmL7xWNCkmDck67RVYx6ZtQSY14qztXDTapAAnSHYFXwpErcWMGcTFXhf30K&#10;nhtYv9jHGh3WUcLL6nIq2EkeXMk4JEpygb+XhbYnlmdV8oOxRUmCQPV6uMHroaJcmfcf72hHdbF6&#10;T/fgJiBlQe4Fwnl0eZHbNUxLbylVqHQvu5YWCPR1TPi4XyrS6Y01lYh+csNLdblApTkP68wo+umE&#10;d7sdaHMRoi5ZVYXwbB2dsZgbWqmeWlHe1oYqSxtS0rMQTyObmJahlKehOB9J6ekICgpHii4PZT09&#10;yDOXodXaq1SnHKC4rQRhunDciZXxMZaHQTS4LA+ClJr8OJLKhKrn47BYgpWgpJH+gL+RsTaJ8JRg&#10;lQ+pNN8PJTwlUChOg4fhocgz5SFa5s7FazA60Y8R0n/3eBUvvrjGq2+eYmh2EDmNGUgzE5rGOGRU&#10;U3kaU6mIEqjqYqmmy7Bz6lXTTabX3ajqM6OInpORxdSRhAJZM2+4lpW8wErfxvb1HjaoVNbOj1np&#10;Gzi82cXC+gIarM0Y8brUgLLMMXLOTmCCN9nOxuacn8LIzBhv3hJvhtzYRd7YGfQRqmmldVRx9QR6&#10;LdIq61De0a2mSawTwHaquqXNaazyhubV1SOhvBLhunwqzwQ6E+GI1ibD45uFZ2MGi1szWFmbgnd1&#10;HAueSSyxsS8uTWGJjsuqbx4bbOxLi1NYWXVjeWWGn/M/bHwb6/NYYWNbWeZ3y9Pw8H+r/I1vbZbK&#10;047UkiREGYPxIPEh7mtD8ZuAe/goiPVeUQFDZTlMDTX+FUpiqDYJypCkZHwQEkHlGYMEOlWa7Cwk&#10;0QHIIGjneM2etTnMsz242ZAXVpewSM+vlw/j3Yho3KWTJkmaHyTE4UFyHI/HEhODkIREBCUlEsqR&#10;dJyiEJKai+D0YoRSfUbR2QhNN+BhdDxiMrPg3ffg6PoA18/OcfnsBDcvLvDo1SM8/eQZXn7+Am++&#10;e4XX336Cz374Ep/+7mt8KYbjj9/jCxqNbwjT7bNDlDc3IZHQTC2k113bgFyCMzbPiMzKGt6PNRxe&#10;nmD/4gjLeztqzNbcakG304lj/vf8/AznFyzcnrGNnF7sYf/IB+/uNGbXB+GYIzynW9AxUoXBxQrs&#10;PK3A7isjVWS2Aoh0eUpwj0BMxrUkAYKoFv/0DulylG7RTP5GQOXvjhRgSLCMUlOEragotag1/y8g&#10;EjiIoZYuR5muIepUwCnGVwDVMSNTPvwGXUAhqlDW6BSV94vSElUoXbsCF+mq7aYx7p0jjBb1GPLk&#10;EJ7SjaynM/N/UgAA//RJREFU4hF1l8Fjy7nKFAtCiYZc4CT7EYDKOcl38l7WEf1l/FUUqCgzOR81&#10;3ilduYTXIKEl8JLuW1k9Ralj2Q8/7+Pvfxlb7F2QOpDAJZmaIt3Z0m1LBaoStfM8l3VUZ9mwzmUr&#10;mHRSHfZ7+B+qM5WCj6Cx8v+icqVb2D8NRupGoOR3NH4BZdesrDgjdSvHlQxEMubKYy3rMezJVQuQ&#10;D3E7sJDDY+pYTzp1XFkabtAjIJf5uDI1JRP9PG/5vyhhyZok01Yk4cIYVfzYDu+zzP3kdoRq9Jdz&#10;aJ9KJozZPug8CTQHCM3OqVS0TcjcVt4r1occY4DOjcxzdXolVWMxJiSJwmYZJjfLaRuNcEx14eTR&#10;BY6enOKKz8mn33yKZ58/xvbFBu3aHMWHjfDYxcnTR3j1HZ+Z7z/D2e0JlSvtJWHaPz6iIkt7J/vQ&#10;466mg5lGOxuNtKp4JJYToiWxSChMRWlbvZqesrAvqlGy+bipGGXlpR14CTNRnB4qTgGVzPWUMUel&#10;MDdlfNKjum83z3dVl23vhAN1A1ZUdXejvqtTRc1OkzPTXtoWKtVJ2rUpqk+JwJWUqdItLCCUyNzl&#10;gy2qXZ67dxnrx9uqK3aK/5/n9xMUNTLHVLp4J8Um0t7PrHtVwNHSwR4mVwj07XUMUNHObq3DTniO&#10;UlWPU9Hal2YoipbQxfoYWJpA14QL7xS3tFpKGltQ0dCM0qZmNT6VkqWHJiEJcVSemYV5yDTokZKZ&#10;iZAQVpreQDmfT7VTiKZ2Cytpnjuegq4+h6oqFPfjQwm/EKrJYPxGAMoi45kfhUXiDhWVLBfzwUO/&#10;Kn2fWzWNIihEAfOjKJluEYIPQ0NonKPxMRVsGNVIZFw8opNSkWcsgKm6Aq39nSpva1NfB29aBVLN&#10;VMiVmTB1ZRCk6dDoqI6NGmRVxKi++4k5KxzTg7A4LFSoOuQ2Uak2aKGvykByMfdbX4Ze9zi9rzm4&#10;VyfpEYmalrR0s2xkO+gYbUO+JQ0l7TSArm4sby/yuxH0UhH2jFhVF+3k7Dg9pSnMEq4uQmRsYRz9&#10;0+NINtfDbOnCzdMb/PlvP+J//e9/wf/5P/+Gtz99g9bOdtgnRqGrqEKsrgBJ5nJ6eJL+Lh5RKfTs&#10;R+0Yc/Yjjyoyt6gIg0OdGBzuRKOETbfw+uk1GstNaGlvxNzcKB2eJCRmpkPL/xpKTcjQZ2NxYQIm&#10;kxk53Ee+yYTS2lqU19Sgur4K7jknFV0CQnWhiMqLgKYwDLrKaBRUa1FQWkgHyUzwDSKXW22RETVd&#10;bWju7aLqlMQLGmhS4hGWKnNPs+DZWsYq1f3mLqG9OgPvBj061t/86hyV/zBC4xLRautFmGTzoSMU&#10;npOEwPR4hCan4g6BGUTVrM3JR0KezA3NQXAK1Wc6lW+mEeEpOsRkpKjUimvHHhxc7/KejmOD3urx&#10;1QFObvaoEvewuefF/skO9i+3cciH/+zRMeF6heObA5w+OkVtZwfi8gnNomLkVdfx/lcjnseLoDJP&#10;42sJ/JJo61l6oM55N5W3CfnNrajs6kVD/zBmPNNY3/Hg9PToZ4ge4fRyE/uni9g6HYPnsB0ze3Vs&#10;L9VocVVhfLMaG7eFVGx+uPiVJRUDoSLQUWN+OxLkQpVEoCgVuknDKmNiVCVq1Q7CYYAw61sg0NxU&#10;hFRUEnCipmsQdgIiUXGyf+kiFaWiunqpdgRaAljp9hQVOL5P2BIUomp6FvzKSrqApVtQFKEYaulG&#10;HqUS6psniOb1sC3nK0UjaQBHfHmEVI6CiKidbhp3AZPAXIApY3z+IBwqSKVO/bBXY7a8ZjkP6TKV&#10;44lqElWmumaV8vOrQVGFsg+B6S8ZgETpSoRrxwxBSggJPK0EmspBS+UpXcqiPEfWctRY8aBHz7rJ&#10;IgAzWK9UrNM8hxU9Xwsg/dNKJMBHYCpjlh38vpNbSbjQJXUxl+aHFD/vnpVrFHBmE4L++nCuFmHU&#10;J2t1FsK+bFAgHVzKVd+LszGwxHNQv6eiJNRlkfJhQle6mFWy+Z/ngroEnJs61gt/s51DgNI5IXAF&#10;lgJ+6X6Wc2wnNNU4K4Ep59rN6+qdo3Mzz/vAYw4t5fN8ijC+LpHapYRn+X+V6e0KrF8N4fk3z6g+&#10;v8Z3f/yGzuVrnD8+xpNXp0rNHVyf4ts/vlXfP37zGEvrS/AdraJjsAcNnU3otHegst2IwjbahoYo&#10;ZFfHUnHGI71ag/TyGKSbkpFWlISe8UFM0HmelGkqtINiRz0UBqIqZeqIJDpYkXmZ/Gx5X+DpoRL1&#10;YZbKcPlgA76TXawcb2F8eQ49E4Q2ne62wT4Ccw0ThLHAc3F3gw7BNBzz0xihjZb/LxGoy0cS4btM&#10;EURlK+OeVJ6SeH5xj+pyZQHzVKczVJMyJUaU7/jirIL6AmEpv/cd79FmE/6Eu31xgb/zqcCgIYok&#10;6VXsoxod9Sxi0D2tupEdix68k2wwWBKy9UjKzUWcLhvarGzEp6QjIiaexjEN6QW50Jfk0RBnITgo&#10;CveCI2ng8qErq0BFXa2aKzM460JyaTIiaYDva0JxLzqcAIjAx1SOH4WF4U44FSkNrigPCTq5G8nv&#10;wqheYuPUlAjJzHI/OpL/5f413EZFITxJi6BogjOBINFqkZCWivS8HMRmpCOjkJ7fFKX0xDChWYDs&#10;ylxkl2UTQmnIqctGTmUOyrqKUWQx0kga0DpYh55RC6r6a1HvqEJlbxnKuypR09+Oiu4u1A/Jslej&#10;yK+tQ3FNKfTFdAwGulHd7V8iqKLXiMRSDRVWDLpsLZjxjaKix0A407N1WTFB8E76pjFO8LrX5CbP&#10;YoY3esA9ijSCMZ/OiWW4X/Xvb11sYedmGysHq2gba4ShpQDpFeUqG0+8yQCNrE9J5blAAK2vTaOg&#10;oFDdDy2h2NHViPaORhRXmNFgaUZNYx3yiwzotXbCNW5DuCYBkanpiKca1ObwnmbzAR0fgo73NokO&#10;UTLBnE1wyLSdXGMhlfwQtHlaRBkiEZhMtZ8UTNiHQlcahupKA2rLy9BYUwkd77e+plp14d6NkHlg&#10;KYRQDmJydMihM2OmI7NzvsfzHcfKyhga2lowzwege6gPjd0dsNoGEEp1OThpJ3R5f+Oj8CApAh+x&#10;nXwYHkmYpvDexyEmLxfh+hy2AS3uRSWwHiRjjx5FdVWwzXWgurcCZ0+o9h6f4OrZFa6eXuDiyQku&#10;np4RoIdYphd7TFV6+ugQx4/2sXuyhdFph1pKrcnahvSSUhVRm0PnQVtUgugcA1LKyqGvb0CqqRQ5&#10;fL1HIN58+gL7t5dUpiY6ha0qwUVxUzsNSTuu6MGvb89h/3gd55cHODzzYu98CmsnfTRUTVRy1VQT&#10;NFxHxVi5KoIkIpB0djJW5drzA0MCd/xrSUoXp3+crGNKlCQVFVWmKBQZu5MpKtIlOUBYDdAYW6kE&#10;pbtQwCFGvYNGdXBJ0rFJUI//GP55jjT2KpDEDzYZC5WgIlGaMv4pkJMuRImYFYhJF6A/160E38g4&#10;J5UTDbLNI5G/VM3eYowRFq51QmONn1OF9i9S3bkJIumqJGyke1mdEw2/bKVIN7PAUq5fui7lOKKs&#10;5L2akkGYS1COAi7hLVtR57IVwMqYojgADjoF/dKFPC+LfGdRdYnylaT3os5lbFhPeObCyXNzrvOc&#10;1/MJKEKfn/VTBfbMynQfg9r2iqKWLleeu6jTbm67Zn4p0hVLp0A+m+b3bn7Pz3rcfmdiaEnGFWUZ&#10;uFIqu1K41kpUvUgdOVYJUjoZdh7HP1+XRc7Fm4/xDYPKRSwK0baSy9/kwLWZh8ldA6Z2CjG5VQz3&#10;nhmzu2WY2DLyvOgcUMXK6i7qvij1LI6T/zwFmtZ5wnme+/RIZDbbmY/gXPerzv9feEqZ5GcTm5UY&#10;Wx6ET5QgFZtAZJQAki7SxbUVOBenUd1J55yQmJPxQDqJjkkHugatGBzvR89kFcp64pBbF8VniNCs&#10;SoS+IRnGdtrlctpxcyxyayTLWyFqupswMO6gkqMYISDntiVpwRIWqTRFfa4QaN4D6bqVCFn/YtjL&#10;hJv3bEcBb+XAh4VNKsq9VaVYZeqfi2pzZm2eIF6DbWICwzNjGJiaUF3C7jXum5/LsJoMpcm8Tom6&#10;XSKQPVSizmUqUu5XVKYoSfe2FxMrfuW6tLujgOs9PcDonMB4nfAm/KlspetZcv/WDPeinkKmmaqz&#10;0TaEjnE7LGOjeKff47M0DtjR2GtFrdWq5uoZzGXQxCcijkY7nUYyqygXiTScIVSNCWnZKGqzIK3Y&#10;iJJqGgrPHAYXXMioyUBUARVFUgKV1wIuP3uJi5cv0T7kpOyWStjF028+w7PvvuSFHVBCr9Cb8ODx&#10;p5/gxTdf4/L1a1bCBuxz8+h2TWBkfh6ffv8t3vzue3z+u9/i67e/w1c/vcXXv/8R3/7+LX786x/x&#10;9Z9+hI2/65+eRj8r8uLlE7z4/iu8+uFbntcSzl89w+nTx/j9X/+EP/7tTzjj98sne6ygbd6QPew/&#10;vsYb7vftX/8B69eP0GRzILlQB31FFmptVOKdxTA0JsHYlQx9owZaYziyixMJ1QIq10SklWhR31kJ&#10;1+wwynrzUNhCg+AZZuOTbtYF2GachJGsDUmvraUZw7LA6vIsoV2ORmchiq1xiC2JRWrp/5ep//CJ&#10;LMu2feH+G97rd7q7qquyqpK0eO+t8MIJI5wAhRGgiBARAgSIQBGBAAECBAgQIIwA4QSZSqf0Sm8q&#10;M8vbLt/V5bq6q83pPv3uu+fcpzu+MVZknfcJLe1gx46913brN8dcc81FNVSdhhw+iJG04EIiI7HO&#10;fayuTWGREF5YmuByHOtUc3K3rqxMYp0P0sbaGD9PYHlxwqxbWJjAwvIY5gjx2cURgmwSayujmF8Y&#10;5XdjZjk7N455rl+mZTgx0Y+I1AjC6mX8Sh6A468hNCcEMVknUJDH+qSkooqQPR0TTTWYwPVZOEUj&#10;poEGx9DCHEaWNGffCnonJrB9bgOrq8PY3Zk0dVZE66oi7Vjvjn43wZiLmMICM0tBaFYqQlOUwOG0&#10;6ed8geD8bWgkXomOw2/4+ZevEqxHTuDfXjmNV2OTkFKWhNSaSMQXU9FM+ghGAowP+c6ZbZy5eIDD&#10;K4e4dOMirt+7hsNrZ/j9WZynZX3lziVcvneJwD3P5+sqam1WqskinEjPRmxJFbIbmgjPMpxIy0Qs&#10;QVnUbDHh6/s3L5l8xvF5RYgrqUZ+ix2lzTa0tLXhyVuvY32HlvnOMB6+eQ2bVMLjy/182ZzwjNWh&#10;pb+CAKykssghHIN9m4KEUYVUhFKbck+aWUIIFxNMwnUKANFydE8D7fU5mUBMISyC0JB70jNLcJg+&#10;NimloFrqnks3qkjwkkvSQHQplQ20lI8y30j1SdEGQaZj/zwZtCJhBVfV0wTmyNVKcOv33mUqOeXP&#10;ZfFT0SmBuZa+lQzT/yk13MF6CWSqi5RRKw0AqS3/Cg06KjsFBSnjj4ZiqG6CrFzPUqRy4wrmArmi&#10;dGVEGDcvDQkpUH0nkAr2wcQIwX10Ujn2Up1JmWvsa/fz8Z8mKtgENmUTpgTXZh7vQT6GtqjItvJo&#10;1NDIIISk5DoU5GMAL5VJBcrrqJR/Wu8hpHUsM8sK1a7S/CnquGeZxswqjZk19UUrUCl4fBXVR+n1&#10;NBG5DJ7+VV0f9VfTiGExrl/Cz8H9ywWvqGElfug16lwBWLzOa5ncL0UBISsXtYKQZFDIiFC/q66v&#10;+qI75lhXrjeqn4aI3M0atqPjyKDQ8CLVoVd5i1kHua19qwT0VgX8ayWErJ3QZPuwqT4+edhmcZbP&#10;+/LBFqY217Bxdh+LG6s4f+sS7r5+B5dvXMLVB3to6ExjG5eAvKYo5LDty6hNQ1VnLmq8mchtjTTe&#10;vFxrMoEaz+/kUQpFQU05bL0OuKkifTMjGF2cxiQBJjAqiGdKEbG7Kybn7SzV39K5LSyfWYdroNfM&#10;STwwpa4QgpHAHSMUFeCzSEgqHWr31Ijp+1zZ38HYwrQBrIA5uDRHEG+ZPtBJQlFBR2PLi0bVjq7M&#10;wjsziXmq29G1YA7eya0NwnXS9Jt6pyf5Hi9yu2WM0vhXBjJrrwcWfx+swwFe/yE0+nrRMtiHGvV5&#10;RmdnWyPYSKqEsUGLoJoIj4/HybAIAjQWiWnpSM5KRxJV6bHjoQg5EYZjYVGIoULKKy01mV16eSI5&#10;LcVIKM9kQ3YBX//4Db784TvsXLyCu8+e4qOvPsNX/P/7v/yIe2+/hSuP7uPR22/gzI0bePPTD/H6&#10;Jx/j+utPcfPZQzR39JoIqJ6hEfRPTKNrcgZuFs/MNHooq3tm5tBLydxL8HYR0tbefrh8w7whWzi8&#10;fQP3336GjXPn4J2YwuW71/Gnv/0FP/3zr/j46y9w/9nr+Ix1Wd3ZxSdffoa33n8X3//1B3z+/R8w&#10;f3iBL/Ys6ntbUdqWzQelFrmNZTiaeBzxlaGEZShS60IRXxZGpauwbaqnmBDEZdNCHrAgvz0MZc5w&#10;2L0CaCUmlh3ooTLObspHpi0Nxe0l6Bz3wBGwEsgRyHeEIMtyHK9Gv0KYRCOpMYxw0Xiqk2jttMDv&#10;70RqVi5S8nOotAsRm52NPl8X7A4L0oqLUFxVhxIlUc/KRnVNLfyD3QiPUOL7PKSUlCKVkEh57rYt&#10;JCBqGptQVlaB+NRUnI6PQwXV3OiEF2HxoXgpVKkRj+CXLx3F8ehjCI09jfLifFRRodaVl6CquQEN&#10;bU6MzkzAPz6MeRpDd1+/ibfeuYPHT67h5r3zuHP/AvoGOjA2GUCv10N4j2N8dggDNCBcPW7EZNNA&#10;KKum0rZh7/I5Krx9hGWkmOAlZSr67alI/FrgDDkdTNn44nGTaCM0h0q6iEo3PxIZ5dm4/uCamUB7&#10;ZW8Nh1cJxZsXcP72WSrOPfQP9pqxr+dvcR3V6eHlQ8zRgtw7vwerqw1xOQUmsja7uQmpFdUIzchC&#10;ZH4RMurqaTFXoIDXaG5zg1bxNsZpmSZRnabUtKCozc3vmlHbYsUc4ao+1psPzuH63X3sXFrgC9iN&#10;jrEKOEdL2QiXsQFMpbqkiqPakqtW7kq5U4N9gXKLSiEGA4a0NCnvCDPT50doKNOM8p2qkWydiEHb&#10;uHK+xsA6Fg3riD7HwsbP9rEYNq6xxtUoEDhNgnTuU4kV2KgLXHIPa85N9SFq3xpL6d+KJbjlJo7l&#10;/7H8Pzipdc9yFPrWogixSG4fwYY4gr+JZD3DCd9wAovfL0USWFGsWzScMzGsQzTroiXrNxLLJeuj&#10;xp/QkTtZ9eqhopVrtZ9AVh+v4Km+VvVt+rfjqNRVJwUcKTWf+mTlrn2emk/9kfPqe5QiJTBm9Hv9&#10;Nljf7qVouOZiTHHMKE8uz5tqXaqzb4VKbyWL1zwTXVTlHbwOHvXpLsZyn/zNTDQBFMP9RhNCsbzO&#10;UbyeWq/UgM8n5+Z1kmHRs6zjxfCz+mcjeJxw1jGC9QpnoxoOD//vmA9HJ69P56JKFOsRBQ+XLl4v&#10;x4xKNByz/H+On5UEn6VtOhxtM5FwcJ2T52CfiDT3vJX31T4ehzZeP7vu/WgU1/HeT3Efz3MAt03x&#10;/rPYxlhv1ln77ph/nhuY29jGw9E8FMbnhvd0ORtDG6WmDCxVEUx+9BIIXf4BTK8RouOD6B4ZQM8I&#10;148Ose3i/0N+zCq6lYq1rJ1grI9GSkUsSu05yKxMQZ4lCRnNp5DGtjGN4iKnLQzFbiVeeBWhReGI&#10;qYhBVk0S27Q0VLRVUaA1s60eoGocNYGWygQ0bfo8BdKg+lw5u2FmvapzOtHc5UFnIICFXQUarVAx&#10;rnIbReBKQU4bAM/TiB59Pm5zgQAeJlgX2Dasnt02KlR9qNOb61Sem4TojOmOW+F3U3zP5V5WkgT/&#10;LOG5u4qRFY3jDCaj906NYogg9oyM0OCYRvfkGPrnR/n8jaF91M9nW32ebQ5rTnUtcsrLkVlagsyK&#10;CqTk5hGekQiLjEd8cjrSc3MI0VQcOXoKv301FFHZRUgurUQq1/ezseweG4B7og+BmSm8/v4buEbV&#10;uXbpKm688QyXH97F7tXL2Lp0HptXr+Li48fYvHwVln4vxtYlrfdI/QM0d3aZaMdBSuaJ+SV0Dfh5&#10;IZYxuLyJwfVtWr68MBsbGNzcRGCD6whL79w8OgcGMDw7YWYVL2lqosXiR63VjrmNdULzJ/ztX/+g&#10;6vwab773Nj7/huDc3cOnX32OP/3jz/jzP37CH/78Pc6//phQVpTVLNpGArSsSlHpsSHP2sAGNgmn&#10;cyJxMi0CMbnRSK5MQKEtAzmWOCTWxCC9IQml7hRk208jrvwojqW8iMyqI8gsD0H7QAXqXJkoauI2&#10;LWkmAbj6DvKaw1CjOTP7TyO79jThFYLY6gi8lnkEL0fzd102uDytqKPaqWzS+EMrytng9w544Ox0&#10;oXdwEA2tbWjr4TWz2QjUVgyN9KOyvhmNrQ4qQxcaXU60ONswOT0Em6MdDo8b7k4P2jocaGptQXef&#10;B4HBLqTlRiCj5Bh+9dpRvHo6Aqn5eQhNjkNERgxOR4UjLiUBTZpFh/uyu+xo5/Gn5iaxxQf98q1z&#10;uHD1EAcX9nBIGG7sLmFkbAgdHidmFscwPjeKsflxdPd3mqhb//I0hvkAS7G2d7v5e1m3NzEwNkxF&#10;m44XaKz98tgJE2z2wrGjrMdxRNA4eSWRyjchCpHpseihFXjlzkXcenQTl25fxWUFDt0hyO5fwe3X&#10;b+Dq7YsmEcLF2+dx7gbrRphevHkROxd2UdXeipyaBoSnZ5khQplVDSz1CMvMJcizkVdbj0lanQdX&#10;zxkLPJrAT65uQTp/k1hchtS8XETS8Fhe38DZi5twdNby/JyY22qDczCfRl4RFaOmBZNCocVPOEpZ&#10;yZ2qMXomUIcgVUSqQGoSGLBhVrIDqVABQtluBD3XdBysg2rQ2YCaRpSfFflJoNon4kyD6pwN5oSV&#10;m1ZBRsqZqoAfqbc+KkgTjKSxkwSOKdxWs5l41wWBGB472sCxl428gNm/FmGKoNm1EEqYCZgE52oo&#10;updDCQYul8JYNAMKG/PJKNaDjfRoEOoWFuso6yV1NyM1JHeugnt4/lRlqpfg55l7HqQzH4S4wKnS&#10;vUT4EZjdK8ptG0swEBTTsWgdpwGh8ycodN4CkWs2ksASkCIJh0i0jETAPkmDgoaGQ/2ZJjAohaqN&#10;0JSC5/GdVIDaxqUgIR6rh+DVPjwLMTx/Ho9AcvEYZvJtMxE3jQuCXDBXPXX/BGv10/bwGrQTmk7W&#10;xb3IfRKinbw2ukY9hGsfr6Pg6iFIHXMEpEDJOjvnuZwJ4+dw2CZD0Tqt/4OlXd8T5A6CsG1K5xZL&#10;0MaxvgJjNFq5rnVKwI2AZTSMMOX1HyeECUrXAn8/w/rM8bqwbo7ZMP4fieaRMG4r8LLu81kY3izF&#10;6FYp/Eul2L28gPPXLmGLSswzSKhNjJooV4evj/AYo5E8h3W2z9uXt7Gwv4CprQk+5w622z40uerY&#10;Rpahtp/Gen0ooRmHWj/VZ9sJRFeEIKz0BGIrIml8xuNUVgwKO6IRX36C73k4EgsLUWm3wdLjQffo&#10;IKG1YFLxTSv6dpttCBVf7+Qg2qjuBqgGNbxknkpyeD04jtMt6CtF6eIM+bGBiXXClSp2Vm5bAm9u&#10;exkrZ3ZM9O08le3CjibrXzJtz/AS1wmo21Sp6gslfAfn9Js1TJIvGu4iV3L3uPo2p2kUj8K3PMm2&#10;awZ9C6PkEYUbBcTA4hR+4fAPWZs9PahpbUe9w4laNrwl9fU4TeUZEZ2AuKRUJGZlIC45ESEhJ3H0&#10;pKa4KqNiSEdcZgbq3DXomx+GrX8Abb0E2eISK7aF6fOXsH7jLnbuPcLW7QfYvn0PO7fuYfbiNXRM&#10;zmFgYckA1D05Ds8kKzkyiZ7pRd7UdTNri1y37uERuPzDaOzpR5tfWfH70eoLUN35eWH9aOfntoGA&#10;iYrq5T48I+MYWl5B9/CQafw0dOHWsyeY397Djcd3MUrFur63Q0V8FrfefIq77zzF7XfexPDOIcY3&#10;NJn1RV6cZYxtrNHaWMbNd97Ck08/w7tff4kPCOBPv/sWX/zxO3z90/fwL4ywUT2FUk8okuuPIb0l&#10;HGG5r+E34UdwJFLzkZ5CcXM24W6Du78LfYM9NAg8KGgoQaEjmlZcKMILXsVrSSzxIbTUjuOF2ONm&#10;YvBcjbWqLEdpXQOyC2jQ5BYhlY19XnExMgi35EwaM1RNySwJqVlIzcxEDhVqUiY/5+UjIS0L0clp&#10;LKnIKMhFdEoKIhMTEBmXgniCI6OMIKCBlJGfafIGH497FSdTacF2dsA7NIBsKryo4jCExIUjMjsO&#10;KQVJqKQaL24iYMoKTQTw1uEq1d8K1g7XeT13TXq8y9fOYpQvw+b2IrZ2FrCxM4fVjSkqQje6Ar0m&#10;ylUu3+o2B4/lRo+vHzNLs3D39iAiPRMvRRHaxTxeRTSKWqJRbj+FMms4DZgExFJ9NjiKCclruHTr&#10;PKaXZrB3aZ/gPI/LhOmF6+cwODGCs1fO4trdy2a4yTVue/X+DVy8cwGztEKTqTojsnPN/IXZ9Y2I&#10;zSlEWHoeEkuqkVFZh/y6FpMcY2plzliwiVSemgIunZBNKq81cQFdtIbffe8pvAEPmhwFtOBb+OJ2&#10;wDORT2CmU3FmEjhSfsHxkIqilVu0m7CUm1RKTC7NDqoyBcLIraqpw4JZZYLuOhPMwqJoSw0zaeey&#10;ndBpJTyD4GThZ49csupXpJqV+1X793A7uSJ1HLfcpFx6jAtSYJbaVD8iYUBY9K/FsGj+zKBK6l6J&#10;hpswaScUuwgENf4DG5GEiOBK1blK2HL7Tm6vBt6hhp2ldVJQE9wFPCV3F8QJzQUNe2G9Cf/WsZ8L&#10;wUAASk0r+Xs31W//WizhFkNlSDVLJdhOVat92ghFwdLGbS2jAiRVGeHXKWgSNK2ERisB0zwWDivX&#10;N4+Go8WAVL/T9Yqn8opC87CgE2f2YyWI2/mbLgKyZ4XHJJg6eN0EbRkXcqdrbtEe1kt162a93HME&#10;oZIl8PyDU6jxuNPcL49r03HHCG7VmQC0CXpzUoARPGYoP3NJkLWMh3G7UFjGwtA4FIrG4dOwToTx&#10;94Tgc7AKnlKhrdORXB/B7wlG7quNgDbrtY5q0kZ1auUxrTzf1gmCeZLfEara1sP75iCYO3iNXIL2&#10;NI89Es5rKrdxEs8lGQMreSaZvH+lmFBx4e4bd3H1wRUMTA6hjeBsozqcWF3CtQcXsU4IXbx/EWeu&#10;bcI10EEh0ICajjqUNRfQsExBhScZee3RyHGGoqgzFFl8X+PqTyGOoiCmNBIR+VHIbkxmOxlGyIbg&#10;aAyN9IhTOJGq9zrNZDHLqalFRasVrd4+9ND4HiEANYWZJuGQa3liS1OWrVMVEpDbbN8Jzk4qYx/f&#10;VfVrTm0tEb58b6VgqZQ1nGXpzJ4JEFqkItWQGD8F1hR/O27y3RLUO6vBdYTv6PKSSSQ/sUmQ8tgm&#10;aIhc8s+N0KAa4XszHBzjOdIF5/AAHP4uuEe8+MWx6GjryagYHKfSPBEfb2bfOBkdgxOh4Qg5EYqY&#10;hCTEKetEajJe00THLx/Hb0MiqALyEJmShSFK3+4lqraZJdz7+CNs33mEy8/exOLlu5i/+hBzVx9g&#10;7sp9zF6+g8mz1zF97gZWr90xk0MPbW5j8w6htnuA8f3zGD+4gInDixhnmTxzAVOE2dS5y5g6fxWz&#10;KheuYYZl9uINzF+6ycLllVtYunYXKzceYOP26zjHY1994ymuv/kM5x8/weH91zF35rzp05w/ewnL&#10;hPryuSvYvfMAhw8fY+7cBTR2j9IKu461C2dx9sZl3H54Gxfv3sH7BOaPf/s7/uO//if+9V//+bz8&#10;F/7yr3/BMdKNMmc0ansiUeiMoFV12gTevBp3DC+eeg25VXmYnB+Ch0ppanXFZLJw9PWhqasNLYNW&#10;Pkg5eCH8JH51IgQh6ccRXX4cp7JD8avjJxFFlR+akoT4vGKEJWYiLC0HoYmpiE5Kw6mYBIRExOIY&#10;y4mYRIQmZCI0Nh5RCfE4FhaLGN6XE1HJ5nfHwuMQmZyMk5ExOBUdh9D4dKrnYkTlFiCccI3XcTQ9&#10;V9RrSC3MxDpBqLGwcZnJJrPR8cRIxBXGIa04Fdl1sQRcBAprC7BIIK7yge0fDFB5TWORny9cO4eb&#10;dy8gMDqEYQ2H4cM/QUtNY2T7/T0m6tbLB1EPfjcf/PZ+D8pbmlBntyO7pBxRhGdSSSavSyKii6IR&#10;UxCGjJqTSCoLQ2xZLHJboqiKkzG9vIArdy/h3pM7BCmVp0B5Tyn3LlJ1XiA4L+LavQtcfwlnr57F&#10;0tY64XkJY3xRChsaUdjSQhCX4HR6DmKKqgjSRhoQJTiWnIvk/CoEpkaxzJdnihZmAYGaVN6IqPxK&#10;ROQUweLpxsAEDcXORjS0lWNkvotWq4vWfLCPc2Q3m6DMpLJKIhCU+CAYLKSkASYJAWGn6FP7KIE4&#10;HnRpuqkk5RbspErUMBYNhNcQCSm0DipLgUagshAIDYFwKokoNsAE3HSMUU+azksA1owkyulqVC0h&#10;qYQI6v/Uftwz+l/H1ndyewqe0QQEAUkFKih0EwpyNUqJaZ8uQkBw6VyOMvNrCq79q4ToGsHAbdoI&#10;yXaqQoGonfsXmNoJSgfPx0VQO6miBS8B00Y1ahmJZWMfS6XG8+b5aAiKgZMUIEHewzq5qDZbuV87&#10;IWznvqwErU3DNrhOxzPfURm6uZ2LqrWNx23j/qy8RlJX1vFYNA5KlUUTGFH8TJAacMagZTTCXL/G&#10;wXDuXy7SKAOoFl5L67iApfNlfWQ0EJhdVJjtBJJ7XvOKhhsFqevTzWvmorrT/lr4O8s4f8/jG9Vr&#10;CussY4L3p5VQE+haDNR577i0sDQOnuY9jEBd4BRqBkK5ZPGHomFQSpTwnQ9CtF2fWU+79sM6yzUr&#10;oLbyO7l826eoLAliK/ctFdzJenVRgfaynp1cdnA/PwPXyvvjUt8r778Mnn65cddLMKopzVZq+T46&#10;sExALVGBeSeG0D3mw/jSIu699QA3n9zGvTfv4PL9yxQYWxhZHIR7qAt1/c0EcC9afBXItBw3cIwo&#10;OIGEOr6zNWGIr0hgu5iEovZUVHYTopaTOJH9ChIqTiG86AT+r9CT+LdjJ/FrcuYlirXjCclIpWgo&#10;qK1FaXMTxVEf+vi+jdFQ1vDAKYJvZHGShu20SUTTPz2B+f01M8zFzzZHYzo1DEY5bVcv7JhI2rnt&#10;Vf52AUMEraY9m1pbRmB61KjS3lHue20eo1Sgg1S74wTowOykif71TUxQkPE68NieGbZXIz1wjPbA&#10;PuyFJdAdnAzb4h2yNrh7UFLTiJKGBhTVN6C4uhZhETFUnvGIiU9EfCYbbjbmrxCeL7xyErH5ZYjK&#10;K2Ejn4XRjR1MX7iHmYv3MXeZkLzKJcvSlYdYvv4Qi9ceYuHaIywQpPNX7mLu2n2uf4SVm4+wdut1&#10;rN95gg0ut+88xfbdp9g05Q1+foOq9U1sPXgTOw+eYec+v7/3zJStuyz3uA2/2374BrYe8vsHb3H7&#10;t7g+uO3u/SdcPsEuv9/l77fuP8PmA67j73bvvM59PMHC5Vsod3mxSkC/8/nnuP+7z/H4k89w/6OP&#10;cfX9j3D2wSP86e8/4T/+1//EP//Xc3j+r//Ck48/RZO/E1UdZajsSEVTdxkb/ngciT2Bl8NpYISf&#10;xstRp1DYXGTmllvc20b36BjqXC7EUfFpdvaU6iJuf9LMZnIkkb9LPo6XEk7iNxFhiMzIQAxVZXRG&#10;DhU+4UnlGJacxM9cJhKYhGVoTLCcjkpAaFwiDZlkRMTyu+gk/p9M2CbidFwCIvi7U7EJJrHCydg4&#10;HONvwgjO8OQUxKVl4FR8LB/YQlQ01RHszegadRMyZUiryaDCp1L0VKGbD4u1sxn2znb4Jwawc2YD&#10;M1Rn7oEe+EZ9WFiZxTUC6s79SxgkLKdXp7GqPogNzYgwgS5aaiML42Ze0/H5SXT7+9Ez1I/86irU&#10;2Gxmppfiphy0eesI63S8HHESL58+geyaBAI0FLF5JxGXF4Kcygxsn9vFVcJykvs5uHhAUF6lwrzC&#10;whd7b9X0h14jVK+wyI37+M37hK2ici+ggOcYllWIyOIy088ZRyUfksJrnF2GxPJ6VNgcWD3cwNaF&#10;PSzyBSquqUN8SQ1CswtRardhcGacVnIhyiwlPCcXNs6MYXK3EmO7hSZyUvAc3s3C4E4GfJtpBKbG&#10;9cl9GBx8r2EjCtqR6rQNSoXJhalgGzZoVJcmMxDhp/8FPeuw+hBjqJwITn84aryhqPWFElQEKBth&#10;uRsFn74l9Rey4ef/UpRdC5Hcj/o/+dkUwZGQlbokFAxwCUYBwsVG2D0XRiiEE9phcM6HwbMcho6l&#10;UHRw6VoIhYfrnDNy2YbzN5qs+rl7cVZuWiovuWup6Fq4bBlWXxuLlCjPyahOQrOVEOwgMD2sVzdh&#10;3fM8m8/AptQzrwPPXWqzjUD+WVnbpBLV7yuYcn86RjOP185r6aCB0UZw2+XWJUStEzw2Ado8FI1G&#10;fwSvWbBOMjRUF+3LTvXpZB3aWO8W1VGAJlhVWrkfKWk3r387FahzjkYHFanGx3ZTrXcR7m6qU6ni&#10;Nho1LTQImkdYaBxYuH+LFDLrrGtgp/Jv5blrnSAqcOkeCugCrNzdqlebFCaXWi8Yt6kfmWrcRlhq&#10;u2at43WWqhV8bVOqt6AtA4HLYapYGgM2fvbwHnp4/7p5vzrmdK9o5BCyTfy+bZLXneeihBPKjtS1&#10;nEqIJtN4ysTwVgVLObyLxegcasN9gvLCzTNwB7zoGPKboRpKrXfhzjkTeHfrGUXMRgCukQ5YA3a+&#10;F+Vo6C9BOeGYYTmF5LpIJDfyszUN+RbFOSQix5KCMjeN37oQJDa8RtAeQ35bHPIcFUisKMQxtm+/&#10;OsG28OgJGrHJJrOaJtsPzcpGSUszqlttqG6zU3x0wxXoMzE2/rkZKs8JTG8umEQKvukx0xe6eKgk&#10;8Uomv435vXUz7dmEshTNU21SmU5qCAqN+CEqVZOhaGGKcJ6Df3zEfO+dHqcxvGiGrfjnphFYXUDn&#10;NLdfm0HnBNXu8ixaB/tN4oRfVNgs1gqrxcwooVLU2ITiqhqEhUcToLGIiotjA8wGOj4Or54gFF7l&#10;CUbGm8bYOzmFib3zGNy7gtHDS5g4e5mK8SqmzlzBBJfjLNMXqRapFOdYJvn9MFXlyMElfncF42e5&#10;7YWbVJhXMXPuGlUpy8XrmOS2Whp1efUWFlnmLnJfVJ2TZ3SMK9wXf8/PY1SRkxdYtGSZYD3m+N3q&#10;5RtUv9cIav7+2m3MXeLy+m0scblAFbvMfU7un8P49j62Ll3FwfU7mFjexOQyL/j8KmZXd9k4XsA7&#10;H32Aj7/7Dh9+9y3e+8Mf8O7X31AxH6CPlsy1169gbncZD57d4ue7OHPnBgIrKzhz7xbKbBWw9LXQ&#10;uJhHBy0oz2CfiSCTEu2a8CIyMwnHUyIQnheK6JJQROQRcqmpyG2oRl5VFSIT0xCdXoiXwhPx65Ph&#10;+HVIOEIIvpdDQ/F/vHgEv3zhVfzbkRD86hUq3ZBjOMX79NLJCBw5FYcjobF4mb95KeQUIuL5m5Dj&#10;OHI6Cr8NjaaCqsDJ1CKc4P4TMjNhdVsxPONDTUsFahwlWDtYxH/8z//AP/7nP/FPLv/jP/+F/5vl&#10;f1B9/z80Iv6TxsNnX3yGSzfV73gF9x9dxSNC6v6jayxXMDs/ih0q2P29NewcrFGhLsPLh21qcRaT&#10;tPD6qUyd/T3oHfbD09+PGksz8sqLUO8pIJTSEJGVgKNRYcgqzKGydfLaVaDDS6VnL0JVXTkuXlNU&#10;7RXcenwTNx5cx82HCt65ihtcd3DlEDceX8d11ukay5mrB5ggZJVRSH21yWVVyKpvQlJFFU6nZeN0&#10;Ri6t42pay+UIScxBZHYBSpvq0eEfQOegF8X1jUgorEJEfiniSyuRUpKLrOpCtLiaEJi1YHA9H4Mb&#10;+Wx8cjG0nYWhHUXY0qLfzURgJ50Nr8bnBdWXnQDR+Ez1a5phKQuJJsLTGiBcRoKAMWMtqdpsbJS1&#10;veO569IyEoF6KpTmEamXSKNS5LaTsnBQfSh4p4dA9KiPjJ+1zqmGmL/v4vGcbIg1ubRnVoE1kYSY&#10;XJdSX1JRcpdSzckVy8a3lZC0sbiotNpmpLgi0G367sKpUMOpzPjdDKFK6LZSBSkYRf2MVgP0aDQN&#10;RbDOEc8DiAgF/i/V3DQsN6aUJNXRKutFReuZl7JT/2mwH08wtlHN1ev8uD+79k9QNA7J1clz5z6k&#10;LAUW08/J0sR9tzxXfy1GcRI6AmhAfbCx5rPUq5WAcxEY2q6ZxUogWwhUgbWZIGzi72xSuFLT07wf&#10;/F7BRR6qeg+hKagpWMfG9fVUtI1DUaj3sfgF7GARtNXv2zLGY3Pfqk/vSpZJLKEkB3bW1znDe87r&#10;Ine2CYTiM2LnfgVZG+9bK++bzs+iQCzC3srvdKwmGgMtuqYCsYLF1CduziGoyl0Ese6JgoVaeU9a&#10;uZ2Crzp4z+18Bh2zyTSEknguBOdCGpeZ3D6NgNW0d8UERjnbtVJMbrbjwu3zePjuIwzPT6NnbBhd&#10;g36TF/bM9X2cu3Ue157exKVHl9A50kuDu5VqjIZnVzxy7TFUmVSarekoZ1ti9zYhvzEPTb2VFCkJ&#10;yLGFspzkdqeQ1hyKXG6X2VKMFLZ5aS11iCitQGhuLl5mO/fL46cpJGjYV1fiREYqXg2PRFRGJmKz&#10;M5FdVYG86mrUtdvYpnbDOz6MwNSwSds3s7mCYdZVAULjW6sYYrtjXLKri2bs5xhB2zs+RLU9aYKO&#10;ArNKwbdqcuUKtkPzM1Tki8FMaWMB9EyMw8lrMLQ0S0U+ZrId9UiVUvWaaNu4zCw2solsrNl4sUGN&#10;ooo5HRmD46GRiIyNJTypaJKSqTzD8JsXjuGF4+GIzCnmi085Oz+PBt8ImgbG0TwwCiuLnf/b/cOU&#10;tvw8PAb7yDjaRiZoIY3z4VjgA8syNsP/p3nzuZyYRfsky9QcX9g5bjPPz/x/eo5W4CwfgAVax/O8&#10;+Yu88Ussi3zoltC5tEyLcJ0v4wa611i47Jtfg3eOF2N+BQOL/Ly0Du+qyoYp/pUtDGq5vonA2ia6&#10;Z5QkeBfr3MbX5ka/sxMBVzdLL9XSKlbOX8D+48eYpUodlwFw8RbPdxKNHW5aQGNQ8uF+Xvg3P34P&#10;BzeuYOHgALefPoVnqBu9E30m41DvyCBcfV3oIUS6/T0obaxGSEIcXgg9gfDcKDbcSricjtOJcUjI&#10;zUQtra3Y9EyjPGPZwMdm51CJSo2ypKYjJj0DsVzGprGkpiE+JQ2xVJOxVKmx6Tn8XZZRrrEakpGS&#10;inizbSbi+V1iZj7X55sxnwl8GDf3lvH4yWUsrYyjz9eNFms7ZnhN3v/wffzjX//Af/6//4n/538T&#10;mv/7P/G//vf/gv6+/P1nuHD9AL08nzMX1rG5Ow8vlfi9h5cxMzeKOrsFcytTmF6YRFVTA3wE5RKt&#10;wo2dDePiHZ6dNIOoLR0uVPFcc4oKkFyQSGUcitNJSSisqzIq1zvQjdHpAPpHutFJ9bpxZp/X9gFu&#10;PrpJK1jzct7ArSc3cIfl3hu3cffJPQPVW3y5b9Cwucn1t5/cxQ0C9u6z+zRorIjMLUKorktRNeJK&#10;qqBE8yGJ2TRiKhFTWIa8ukYs7e9j98pZlDZUIaYol9ZxCXKbilHpKkSrvxK9s3nwrVFZbqSbZO7D&#10;WxlcZiGwmYWBdVrzVJ9+M+g9nQAUDINuWmXiEUztI8HkBhqG0MrPrePBYR4Cplyc1mE2vGz0rVQr&#10;zYSP1EUdFWcdAdpCgNioOp1sVNsmwtgIU1nIbUeAqB8xGH0bjLqUy7FDsGRpm2TDSgB0LkrdRT6H&#10;J4FGaOmzi9t6qD4d86EGoO4VQpgK1kmIuhVBukxQc71zKpTvZThBGOx3U/1sY4r+jQtChPWz8/gC&#10;fuNgGIHPZSDMKOeGQCgbcjby81Kw4ejfiKT6FESptAjJJiopKTCdqyAsY6FxkEYD1+l/43YlRFsF&#10;GuOOjEIDj6E+TvWJapu6gTCqLaoy/lZBRDbWpYX1DLpXCTj+vknXldewaZjXlfus0bXVMfm/Vf2J&#10;3Ld7MZbnHEfI0CjhZwXttM1EGxdrrS+MBkw4wUmI8lgCmuqi/s963qvGIRoAAQFWQOT9oErWzC8W&#10;3tM2GkjaXv3Digx2U9m2Uem2zxOuxrjQ/aGxRXDKfS1YC/CCv5XKVrAUlKWq29TvTNXtotEhY6ld&#10;0bh6DrhsZ10Ezr612KBiJqw7qTg9ywSo0hguEZ7z2dxHCttY9c8X0RAsxeBmGUY2G7FxbhHP3n2M&#10;7XNbcA8NoFcJAyZGsX1hG1vn13Fw85DLLfgXfah0KoI9y6RoLbHno8iWB89YB87d28PmRU0N1km1&#10;VoLSjhQUOyKRZTmN1Cb1jyYjz1ZOZvSigsZttr0FcaVliK/RvL2VSG6oR3pjHd/NHLySmIxT6ekI&#10;iYs18we/zPKq0o0SprH5uUgtL0aFw476jg44afiazEA01v0zkzQIBM15M6xSgO0jbIcWJjC4MI0+&#10;QldzhPZOUsXur2KYvxklcEeoOOspLDSvcaWjDY09nWj2eNDGutr6u9E22Cu3rdfa2tuHupYWNFAa&#10;17E0sPGLJUzDSf7ImGhEpyQiLC4BIcdDceTISTbO+YRpFkrbXMhxd6Hc3Y+6rgAauv1o6htCS98w&#10;WvqH0NQ/DMuAykiwCKgCJot1ZAyW4XE+CBN8IKb4oEzSkp3kgzLFB4aFdLdNTnP9FC3TWb7oc3DO&#10;z/KGL6Cdn12U4S7+b0C6ssyHYpEv5BL65pbRT3j2Uz16FwjPhXUMLAfBOUBY9hKI/fNLGOD/vo1t&#10;WtHz8BG0Zw4voN/eieHuAAZZfN0+TO0fYv/6dZx/dBdLVK8bD57g7JvvYvzgHDqHR+BbXMSZG5dg&#10;6/WaqLHZrTXcefMZXN6ASde3frCA0dlx9IxqTNI0RuemMckbmF5QgGOJ8Wb2kpDwCJygmgxPSSAU&#10;03ltM2FrtfCap+N4QgqORkSawKxXqCqPqV86MgovHD2BF4+FU11G49XQOBwNjUF4XBJeOyXlycLt&#10;XuI6KdDQxCQcOUkr7tVj+A1V6ksnw3jv0hHKfUclZyCjoAhJBGlodALCUjKRUVGP7OJqFBWXo6Wx&#10;GefOnjEA/S8Dz//C/8vy+Ref4jZBeeXeZTx4ct24a++xPH5yFbtnNrCsZBA7C9jkw7iytYDh6SGM&#10;66Gcm6LyJqBdbnQM9Bi3raKIi2pqkZafQchHs05xsHW0Iq+yjM+ixeTfnCR0xzc3Mba7h+3rV3D9&#10;4S1cuXsNNwjGO2/cwV2C8/qj61iihakk8XfeuInb8gYQmhuHO7j1+i20dbkRnVWIpJJKZFQ2IJzG&#10;37HELJzKLEFYbhleTcjF8eQ8ZJRVm9yeDl8n6pwNqLCXob6TMPdVo3O8Ar7VLIIzhUozBUqSPrKT&#10;itHdDIzvZWFiLxfjuwV8CUtYyvj8lKFnPt0oTSU4UH+nEgCoX1PDONoIVNuQVKlcuGwc2djaFVTD&#10;BlLqxDLMxj4QhEZtfyhq+kKpdsKM21aRqG1s6O2EQKsUDZWl+r0so4TfJMHIhtVFZakAHAXFuDRE&#10;QkBdiuV7FHS5Bl2vgiiV0EyEiQQ12/B7J4FmgMrtPUvRBIjUXhjrpOMHwSnXYSMhYWP9NUylKaD+&#10;QxbC3ChSwkr9berzayaYWhT5yX1I1bpXwoxbWLC2joexcJ/8bbBPMIxgkkuS8DVqU/uT61N9voIs&#10;IUl4mf8JwkZeHwFULlDVy8HzEtylYAVjO40FC1VsHUEsuNUTgI38bS2VolG0AqlATYXbxP8FZg1r&#10;URSrW0teq1Zeb/VT6tgCZjOP10xIqn5yGWt/Taxbg4wdrm/kvWugQrXy2vQqdeBKKpr5fztB6iTM&#10;XCzar4v7t0/xWvH+qViktLmvBhoc+twio4DnKFe4rkMjj2ehArXw2hqXLp+bFhotiiA2LmXCV94H&#10;Fw2ijnlCn+DvWOF3C1SofBZM4TNon6EqJURbCepm7Zvn07mQRfVZRmOQZbMKk6sedA544PAOYmBq&#10;FJ6RIQKUSm01ODZ05+Ie7r/9AJceHFCBtiChNJ/wLEdlRy0cAQemN4exe3Ue115fw/qlcYys96Fn&#10;phmljmSk1SegoqMMDV02OIf6UebpQHJTLRLKK5DY1IRkqw35hFa2pYlGbQmiq+sQXax3NsnM0vWb&#10;sGi8QDX6m4gIvBAZjhe5PBIvmOYijQZ7dW8HChsbUN/eBivf57bBAbbZwZEZA+Pj8LNdFlw1feL4&#10;2qLJK6DZUkaWFuAjcMfX5tDc6UCt24EKVyvboS5UdzjR2N2BGqcDdR12zeeZbdXUTE2OFjNXZ3hC&#10;IiKTE3AqLAzHT51GWFQEIqiSwmLjEXI6FC+8FIIX2Ai/ciISBVQp5e4+WuVtiM4pR169jRI9wCKA&#10;DqHZS2B6+ZkAbaEabSE8K5weWipOlLqcKGdlylwOVHW6UdPtQW2nh8su1Hr7UMVGM7u5BbkNzWjo&#10;60HDQD+a/ANo8vnQ6Cekh/x8mAbYmHj5sPrQHOhHe8BHOC4EAWlUJ4G5vEm1uclGbxt+wrOxdwDV&#10;ni50zi9iaGsb3XOE7/g8Lrz5jglMmj5/hcvrmDx3DZMXruHMXc3x+Qif//AdHv/uIyrbWQJ6Bhtn&#10;d3Hx8QNcf/IQN954gvndHexfu4pb/NzKm5VHC2pxVcM1xqlmWlBqbUOVzQnvqA/FBEN8VgY6+j1o&#10;pfqytNt4U2fQR4NB6bIGx7yI4b04HZ+CU/FJOB4di+ORCvihEaNZSCLV35nM/6k2qSKj03J535K4&#10;TkZOMk4npAZLYioiU1PN3KynTYkzaf9CtS5J/aSpeI0PoqBS2NSOup4AmnmfWgfHqZxHqUT9WFlf&#10;w0//+Cs++/pzvPPR2/jmh6/xBT8/oMKbVb7c9QmMT/qoKqewsjOHBictv75eDE4GMDlH625yEFNU&#10;mYvr6zh77SKm+XCO8/q5aL1lVFYgv6qKijkDS9vLWNtaxPT6CMYWurBzacckwrj5xpv4/M9/wrf/&#10;+DvL3/DFX37C5z/+gKcfvoMPvvoE7372vkkrpsjqtz5+y0yC/eCd+wTqfdx5dhdXHwqkd7B3/RK8&#10;y8u8D604Zfo5ixBVWIWQtDy8FE2LNqWQ60pQabVjcGYQ6/uzWN8bw+K+n1arB93TVdD0V4FNpVZT&#10;7tkkjO0lY2Q32fw/upeG4Z10jO7kEKL5mNgtwvhOMZ/DLDjNIHzlZxUk2ZBxGUwHp3XBQfD/DVC5&#10;DwmiRqoai3F7suEcJuSoRIJDE6hwBAgCwag/NvwWNvp2AkvrNIbQuGLn2GiyYZa70bOsPkUqELln&#10;5d5lw925FMfPVCdym1KZOhUUQ3XpWeL3/K5zOYFF4NTvtF2w6Bg2HkvRnRo6YVfQDBt3DatpCajf&#10;M6g8tRRcVQRGqcim4VAqHdZ1ggqWqtc1H2bUscab2glQfa/tTPCMgaNUJIEh2BEmtd4w1LA00KDQ&#10;NnYFENFQsNB4kMJUJK6d9WpQNKsUpuBG+NgEJda5lsq9gftrpoGhQJ0mAq6e+63sPUXQ8nuvFC/h&#10;yevrUp8q9yfjw8HfO6kOzXnxfBp4vesDCvr5/0BvYM/fql9aANW+GwhZuY9beD/rCOoaL7+nMjYA&#10;Z6nVbwhDwVORu03P9x00CnS9BHTBXufC757XUfsXPBWw1MjP9erj/dlVzGM556kyFxPQvZJo4Nk6&#10;y/tDxa99qU7NNDIU1OScTzJLub0bVHffad7jVAQ2SowbVxG5Nm8BiuvqcPfZ61jZ28Tdd97C04/f&#10;N+Mhdy/u4tzNM2ac9cX7Z+EeHYDF10VoVaDcXokqZxWcY62Y3uvBxEYX2xW7mQe3yp2HGk811Z4X&#10;gVm+70vj6BjpRbmDwGypRFGnBUU9HqrRDuQ1N+JkTj5C0vnOFhbgaHwCXgwlNMOi8JuoGLwQRYhG&#10;R+FFlteS5M3jd2zTfhvHz2wnX46MwGsUChFlZYgpLkJqRQXbnVqqSCdqNVyGUPSMDbLugwaafuUS&#10;oJEwvr6IPv4/uj6HXsK2b3oYzhE/eeZGi7cbta52/CK3qsJaRlKn5uRScRQjixXMKmHDEsvGmhUJ&#10;pdJRJGeE+jxPEZ6/DWEjnIi4nBLktdhR3TmAfJsDJ1MLkF7ZiIZeH2E3hEaqTlMIzqYBqlD/EG/+&#10;MIraKc8JxPTaWi4bkclja9B6jsXCpR1ZLOVuD8rbrciqqENiThmyKeNLHA4UtdpRZGkltFuRb9eS&#10;/7e2I7+1jSq4Dc093YTbAvqW1tFn1CahSXAOrm2z7LDB20FbYJQ3rhuds4sY3t1lg7gIS2AMF956&#10;B4PnbyFw4TqGzt/E0NnrGN4/h8m9HT4oG1g5u4/ZnV1sXr6I64/v4cnH75nsRF/88Us8+fBtNrL7&#10;XPeh6Whu7+9Bm8eF+aUxqq1RdHp9BMkk5hbnMLc0hXJCI6coF6u7Czg8v4Wdg1WMTA7D3d+Hkakh&#10;bO0tmhzC8Xl5iMrMMZGxoYnJiCb0IhI0600ETtLSOs57c4z36HhULMJo9BxX1HRkDI5pGRGDUwr6&#10;4u9OR0QjnOtO0loLjUpAUla+cflqyrmj3Ca+uIL3xYNqqu2G3mFYB8Zo/PBhoqpv7+1BSUUt3N2d&#10;2NjfxufffIVPCM+d/Q2M8IEfGulCTUsdZteW0Oh2o5T3t8zqQmWbEzbex7KmFtS0OmmcueHs7SdI&#10;FxGYHEMlX4rI5BQU1tdTDZbB3uPGjXsXML8+iHpXPT786jP87V//gR/++hMu3bmFj774GJdvX8Nn&#10;P3yLL3/8jqrzAd789CMTHX1w9Tze/vxjPH73TVy9dw3vcP13f/sJX/3wPb7884/4lMC//947cIwM&#10;I660CnHl1YjKKzY5dI8m5fHFLMRLfNF+HXICr4SeRmlDBboCreibtCOw1IS+hQKT3SawGYTm8I6g&#10;KeWZZFLtDW5rrGYwGYKfINU8k5q+S0V9nOrbNCn1poLDBdQfqH5Ny1CsAaWUphnLyKUy0AioNoLT&#10;BHiov22aDTiVj9xwgqKbKqJLkbNUFHIr2qnmOqhiBESpTSkOuR3d+p+KROMFnQpa4mc3v+vgNnLt&#10;uWYFUEXAqu+T4FS0LeHZKYDy9z2rBCj3oSTqpl9UKoaw6zRA1XCQMAJGCpkgHYmHY0KuW7lYqRRH&#10;2SALeIRUvY8NvtyiVH5GZU6cRrsCXJZZ52XVX4qZKotLbSto2qi65OI10NQ6A181/lKyUUHACir6&#10;n6pJLuEaqXMVubcVPMR6qVgIGe1bKk5QCqq5IIC1rBk4zWMIVFKUVMO63lRvMhQ0jlRuURXbBI83&#10;Egzaqu4/beqiczTudAK8hSq7QUE82rcvzHgA2qh423keWsqlaud52mhsWAYJP6p2GR4Csuok5SsX&#10;s6kr9yfYScHrGAJkHeuopRStgOfgs9GxzOeDz8DPpZ33187nxMZ621j/Ru7PxvtroboUhFU3QdfG&#10;82tVFLfASUOnjsdQtG+9DLHxePiUJ3erAiPblRhaV5pSH+4+vY9H7z/DmzRWFZmrqNy1/XXcf+su&#10;1ect3Hv/ER588AA3nl5HYH6YKnMAvqV+DK460RqoJUjbMXc4QZiO838bAnN+TK1NY357DjMb4+gc&#10;bzN9pvntGch1tyCvlcVSj8SKSiTV1SC6sBBH4+LxAjn0YgyhGfe8kE0vxsTjZFoWjiSl4wjbyVeS&#10;kvGr01Klsfg128gXo+NZEhBCQ/1oYhpOZmbgOAVHPKGaWVOKpLIitkXkUXmlGVJnoYhT0JR3ZtjM&#10;xqIo3ImVJfQStCObC1Sxw/hFaVOVNa20EFnl5WiwtaDRakGdrRmp3HmoxnqS7NGsXAyVSlpxIaKo&#10;XNRIKwAlu6oeZd1elDk7UdzmQnMflWHPIJrY8DZ6BU71hQZVZ5OfheAq6uhCJuGXXW9BTksrcgwI&#10;HbxglNlUpQUuD6r6vCgiDIu5vtjuQjEb3xruu7KnHzVdVKXdLPy/tp+F6+q8firTQUJwGL2LqwSn&#10;4LmOAcIzwDK8toWhDQJ0a9eo0FEqzon9A4zu78G7soJG1vniW29j6Nwt+AlN/xmWs1fQu31g+lp7&#10;pibRPzmB3okpTFKJXX94DzdoiT396AN8/t2X2Dh/DnvXLlPhPIKrrx89g36T8H14cgQeDQTu6cPA&#10;oBf9vh6MTvhQVlGOmsYGwnUYmzuz2NmeMSn1Ric1X+QCHM52xGVk8IbWoIwQjswpYEOfglcJzBOx&#10;tLhefRW/eUVzob5mJij/7UlNKZfMe6LJpcNxJDwSvz0RhiMKGIpNwrFT4YiIiENmZgkio9NQWNmA&#10;TD6Q6isN4/fpheVIyKXRxAenupX30d0FW1c3ljZWMMM6dTQ2Y6q7F2tzs/ji269MYomPf/8FPvr8&#10;I9znC+XwD6CGz0C1u5OGjxPlLjeaurvR3teHOofcHG6T+k65g4vrG1BYVYnSmmpkl5TSQCjEcVqW&#10;3XNj2L+4iL0Ly3j27lO8/vYzvP3xB1jdW8fc8hzeo7W7srGOd7l844M38fCd13GHx755/zZuP7iN&#10;L7/7HNe4/ODLz/DgjccGpg/fewt33nqKa4/uo5YKP7uuAcnFNQilFXs6XXmEi/FaXDr+LeQ0/q/X&#10;QvACr6N5oQpzkNOYRwMuhy98Orqf53wNTiel9HaJUMYek15PeWO3CVYWTVCs+R77VzVuU2n2lLJN&#10;uUk1zjKJ+0mBJnF2zQTHbypTkOmjpKqU0lFEbteSUrAJekG3q9yYch92LmksYiKhRVWxFISZ3K0/&#10;92V6CEElDpBKFFC7FE1LRSc4ysUrdavjSf3KhagE5MoCZGYRUcCJlCr3o+2lMBXJK1etErb38jzN&#10;vJfrgnMEv4vk/sOpXAhPQtg+SmBPJUJTdFmpbByKXpUyovJrZUOt/swWgkYBM3L7NlEZ2ibVvyq3&#10;aCwNWR6fCqiRMBMkFVRkex4sJHA0UnEJJEHYaeyiAmgIXKotBcsIiA2ElVzIpn+YMKvqDapUExRE&#10;ZSeoqW9TgBKc66iygvuINK7wakJXKlTHDoIz2I8ow0LKs40qX+MpW6iOG1iPWq/gySWPpf9bRqVG&#10;NewkuE/1K2uYj8ajdq7qOkZQYQfHzQ5sRLFEw7cRw+dIrm39nvtW3y1hp2tg3NFyW/O85ZaWkaD9&#10;KjhL10PA7VE6RWU/Wo9HzwaXLL18RrvX4mDh9W3UfvgbKyFez/3U897U855YdM94XlZeF7lrZQRI&#10;ecsdrWjpBiripiENTcqnAg26cQdWSggQDzYvHOD1959ihspseGEc/TT2h+fHce7GGVy4dxnXn9zA&#10;rWc3MLk5hQp7PVIq8lHtqUSJsrY5ctDQnw+br5SsqMX42izO3z2PM7cvYOvqOtpHq1DeGY/8tkQU&#10;efJR2lGKwtZCZDQUI6GyEJHZWfhteFhwhiay6YV4gTOWJR6/pSI9kZGDKAqzWEsLkloovtocyHF3&#10;ELx1OJ6bS4Uah5DkZPyS8P3lsZP4Fd/730bE4rdUrS/HxHDfEThCoRFCIIcTwNHZmcisq0VuUzXr&#10;TaHobkOdpx32QC/s3j78Irm0yJpWWY4INtZHQ0PxyrFjeO30KdMP9xot8dNsiCMpgWNTk03avheP&#10;hODXvz2CI6eikFHTgMrOflR2E2o9PtQSaPV9AeOubfSPo9k/YYKILP5RtBCeLYNjtDqn+EBPwqr+&#10;zpFxNg7jsI2pv3PGFPsky9QsH755PrRzfBHn0D6jMs8Xd5GNygJf2gUu59FB1dixuEBreZEv8yof&#10;pg02VmvwUnUKnD5Cc3B9h+Bk2WKhchzeJETXtwnQXYwfHMC/vo7aTj8uvf0m1eYNBM5chffwCvoP&#10;LsGxtMV6j6Omw82GvxFlhHnX+CgOrl3Ag3fewDuffYxbTx7RelrH+5//zvjSW6l+G9vaMTg1hoEx&#10;Krj2dlj5f7PLCQsvvMfrQn5pEYoqyuDydsJBoHpo4Wgckm9yENNL43B2OUxiioSsXBTVVSOZNzE+&#10;QwE/VItpqYhKfl6oHqPS0hDBZVJePmqsVsQkBwOKopQIPjnDJEqISUxEXFIK/1eAEddn5qLeZifE&#10;SxFwtWOBD8Kiz4t5lgWfHwuE4RLrtDLkxfrQADb9Xqz292LMP2jO9bNvfm8U6Fd//Brnbl1DHRVm&#10;ZUcnr2MXpnaopG9eN7OTWDweFFvsyK1rQhrBnFBUyGNnm9lfsgnMwpo6FBOop2JiUW7PR2egAR9+&#10;+jY+pKp/+9038PTN1/EGQfrkjdcNSJ++8wx/oqL86Z9/w5//42/4ieVP//wr3vzoHQL0Bq7duWjc&#10;tu98/AY+JNiv3L9rZnQYX55BenUVQtMyCcxCWp0lOJ1agPjMAhqCUXjpJJ/zpDhEZaUgoTAb6Xzh&#10;6zpzoDyyZsqrBeWVJQgJxJFdLYNjKDUUZZCKU+MmNcFxN9cpWlbA1CwmUqKaq1O5ZTXLSRcB6J6P&#10;N0ru5+IkaDTuzrhZuZR70PRXyl2owfGTaryDYxsFTpe+53fNbMTltlWfZbBfTku5XLWd1KNS2xFM&#10;/F+TOP88blQJDPw7uQRhJhvHPNhHEqCJnZWcQTlY1SfrpkLtJNR6V1nWYtG3rmWM+ezdjEbfGoEw&#10;T8CNUUGyYTaTQCtn67xUM8Eh1zKVnyJtpSTVf2tcoIR9+0ww4KhRLlpCTH21GqPqlmuRqk/AaFLf&#10;KIvSy6l/VUUJBuTWlZoTtLSdxnbKuKgj+NQnXDcgiEaYz7XeSANPQUjRrI08llyeJvCKsAu6MAVY&#10;qchgX7IAqP5OXVdBVOMsNU7SOR37/D7ImAn+XtDUvoJKVmozCF+BT+pR5+g2xk3QLa6hQP3K1rQR&#10;wc/B4SSdC6G8N+E8hpRrsK9V6fm0Pwv3o2ApGQUNA1TrhKv6cBuoPJV1SQk4fBvJXGoS7RT4NlMx&#10;sJnCe5XE+6foYV0fngevl4XXUe5roz51fdWvzHpLaUt1VhujQkFO2k7XV0pX9YlG10IG208BtJxt&#10;aDn8ixZMLs/j0duv4+ItCoyxALzqR5wawerBGu68cQ9nbl3EvXcf4uaz67D7OlHhsaCgrRolznLU&#10;dZehZaAE7jEblg7n4Z0awODiOJbPr2FitxdN3hJU93C7gQqCtABFzmzk2grR2NtKVVjE9zfNTDLy&#10;YngUXoiNwYsJifgty8uarzgjm+BkG2jgaUOug+022+58pwMVnW6e2yAS6qoQWVmGkLQUKtEY/Iaw&#10;/BVh+ivy7jcsvz0djpe4PBJBAcLPIakpiOdx0xpLEVtZTBVcTsO6HjlNdfhFam2pNSY3D+GJ6Sip&#10;LaciqGSDVo1MrpPbNiIiBpGxcYhjo13PhvZEaCxeO6axiLnIrG7ihemn2uhBep0N2U121PcP8iEd&#10;5k0fQ5NvgheD0KTytHCdlRC1DI6g1jfIB9aPUiqVEo8blR4qFi7LPR2o0Dxufb2oolqrpHSuooKp&#10;Vuo+qs3GwCBvbICFynaICndYSz8fvCFYCSq7cuISpD6qTh/hKYD6Cc/BTUJzZx9DuzvoIXRbqFK7&#10;pmYwc3iI0Z1t7t9LeL6FwbNX0bdzHl0bZ+HZPIRjbpWKdwg1nl7Ue/rQwNJHFbp2/hAbly7hyYfv&#10;Y3Z7G5vnz+MaG2q7+msJy7T8YvSxno6eLjTbW9Hc2o4mp+DpNmorMUtZgfKoIhMQS+iFpWcbd4Fy&#10;yHoDPIavG3HpaQiJicSphFiEUP2/fPI0QiLCcDohAS8eD8WvXzuJ3xw/ZSau/pUmzY6PQ0RKMn71&#10;UgjXHcMvjxzFSyEnCctUHD0Zjl/J6HntKH79ylEcj01Es9OFouIStDY3w9bE0tICOx+4NvUDUB22&#10;WS1wtLehu9OD3q4u9FGJWh0OHE9MQ7nNYmA/MDeF+q5eVDu7UO3qQn1nLw5u38KHf/gKO+fOEfyN&#10;BFIekgvLWMpZ9xTEJCXjNBVxaEgoouIS8dIJqubUGJTYMlFmKcZHX3xq4PjTf/wdfyYY//TvP+FH&#10;AlN5kb/503cmpaJyFZtt/sHC5TuffEAF/BC3Hl/Hk7fu48z18xjb3sDE9hYa+Uy1dHTgtdh4hLMu&#10;8QVlOBabgd/y+Cm87qmZicgsSENNUzEa7OWod5TBMZRvZjPR9FFKBG4mpl5TX6fmYNRwk3g2XJq4&#10;mA2Y5qgkcDTtlty5mpNTc2hKiSm3rYarCKIalvDzWDsVB2Hm0jASLpVmL+hC1SB2KrhpwlCFEDVj&#10;GamunFxq+jADWsKyjUBV5iEHf6cxiernkltW+3Hxf+VyFQSlSLuXlaM13uRqNRNOay5Po6Lz2Xgn&#10;syjrEFWzpgUzwKQxYDLqKFXecxW7JCUrNRqFbqql7pUortNwCA3Ip2Jm3ZWOT8eT8pViMwErVLNy&#10;f5o+00X1rYbCvaSxpZE0TsL5u3AaF2G81gp6CkbxNo9oKI4af7l/I6hW2agTTC1q8AkUBf8oKlb9&#10;g4q8VQSyomyDfZaRQVcxQdpMJWXUGwHRov1Rhf3sSpY7WDBSX6XcunLXCl4KbpILuY3AVe5bTfIt&#10;Y8ZErNKYEXzktm3iUvCsl4KlkpY7V4pX+1NErrIFuRRFzHM0ySioPH1bPNe1YIrDLqU5XAnltQrn&#10;fuVGJoC1H0FYcH9eP6nO5kECjfuVa1pKW0bQ4GYmRrayCTTBLR2DLEOb6QhspvF5IjAnFJUscKof&#10;VUBXvyqvJYHYLBcy96PoY6nPJl4X9YMK/qbPlkpUgVcyUuT2ds0kc/8lQYBulGNguQre6T6cu34Z&#10;D968bzL9KLq1Z3QAgZlRXKKSPLxxgKsPr2D36hZGV4fRTogWWOupQOvR0lMDq7cBnhEXhUMXOkb7&#10;4JzohWOiGSWudLb/pTTC2tA5JegVI8+Wj7yWSpS3WdDQ10nlNwCnrx8V7RbEUfiFZKbjVYqDiOx8&#10;lJAVaWzLwosVAWxDXV8/stgGR1ZVINvlQEJ1Ncq9Pci0NSOlqREn8nKRQgM+sqwYoUU5OJ2djWPJ&#10;iTgqt7ACZKVE05JxQutZTuWyvS4s5LYFhGdFhTWNNM0qL0VZLWVzfSXKCNCs3GycJHlDI6IQyh2F&#10;JsQgpSAXIZGJZpxnTHou4nKLqTx7UebpQUJFC617G+q7fVSfhBohqmhbLZu9QwaeFt8o+qkGXYRa&#10;dX8AOVYbciw2ZLKk84QzWHKonkpdHbzITlor7UhvoGqpqkYaG/RyKplCSvEiAqrI4UKhi/+3c8nP&#10;xbQy6ghcJY0PUHkGVrfg57ECVJ1y16p/c4Tw7FtYQBVh7RgZxezZQ4zt7aCqoxeX33wTc5evY+ni&#10;ZSxeuIL5C5cwf/4SFs+ewQR/n1Hv4EV28KK7eTO6+SB0msgzzUr+7qcfw9btQVVrG5KKaJlU1VHZ&#10;2VBDGNbbrbA429DibIeNNy89LwcnEp6PyVQfZHYOQhJTcYIqsaypFt6hHrR2tCEhNZPqMgkJORkI&#10;T0hGaGQCopNSTe5ZBdnITRvK78MSkxDJEp2aRGhT1RFQ0Ur0T2sst6QEeaXFiIhLovpMNVOUSX1K&#10;/VVZmlHKB6ne3oaQ+FS8EpWA1yLikFpcjpeOhyEsMx/RfABbR8aQ39zKB9dF46ETr8Zw31TESvjQ&#10;2NWB0Y0NXLx/H+NUpMpb7JuZQedwgKq6F428T+klZYjmQx2ZwgeP55BIFZ2UmIKQE6cN3MPTsqns&#10;65BTmYzmjjJsn9/DnwjFH//xV4Lyr/jx7wQolwaUVJp/1vI5NP9sCrfj0vyGkH33kw9pwep+78E7&#10;v4R8GgaJFVTvZdUoMMk/onl+oXj5dCgqGitQ1pCDKr6c9p4SdI+WBaeQ2krD8HYan5sUAiYZSvI+&#10;up+MES6Hd6g2CU31fcptq5lIRvYIIpPUndBZDkbSat5NzSai2TY0REWp8wQpwU0p7JT026TdI2g1&#10;e4YA2C5AcrufoaohDhqXqAH++l9gdXKdMvroOwFWoHRQlQqy7VMKRAqqTLmDg8NWpIoFx2AWH6Wb&#10;k5IMlhjjijWuWRYpVKWtU0CRwCc3rtRwsJ9VQUasg3LS8vvu1RgDVvWPKnm75shU6jejjgVtGg0K&#10;PNI4RveCzicY9dspkKxFo38jjIAmRFZPsyhvLqFFtWUChNhoaykV5mDjLtdwo+BBNfSz61YKT2M9&#10;pfiauE7qU4kRBDdtV0+Yqm9Z/bGCpoCr/Qq6ApttXIFL/D2BpO9/zhtr+imlMnk9PTwPzSkqI6ad&#10;ar+VkBPYBWNFDctNK9gEVSyhE4gwfa4CtAKX5LrtWNC+eX4rhKjASWC6F4L5gZVI3jqhOhHacrGy&#10;roKloKlzM65rKlLVUX3JGrIjyGu8rCZLH9xIhWaX0WQDeg71eYAGm4wV6ySvp/bL3xv3NA0EuYVV&#10;d4eGxtAQMAqT17nu+TLYh6v6Bz8bQ4DKV79V5ijfahGGN4NJFaRGvWMWLC5O4fE7D7G8v46uYS98&#10;U0PoHBnA8sE6zt85wNrhFq49voLHHz7G6x9p8o872Ly6i+mDRUxszmBkcQy90wG2M02EZgoymk4j&#10;szmR7Xs+Sh3kUlMa4qviyIgiFLRWIae5AgWWWlS7bXAQvN3TY+inEd826KV4a0ZSTTWiKF6S2Qbr&#10;nU8sr+LnBuTZyRPyIprtW0R1JULy8pBI4RBfS6HY0Ii0hlpElRYYUIZlZeJ0ZgZO5eQgtrwMSU3V&#10;iK+rQFiZoFmIU/ztMX7/i4yKUmsKG9lTCUmISEpkg53AxjYW0VQ8xylnT4eGmf+VqSaLO4rSjPtl&#10;lTgelYqw5BxUe7wo7x5AmduP5v5RNPUE0NijISuKumURRJ/D00Z42kcmUTUwgrw2D3I01KWtA9lO&#10;fu7oRJ6rE/kODyp7fZTrneZ79YUW2RwoJlBrvTyWuwtNgWFaTvNUpz5UdQXdxtUstX1e9M0tYJDK&#10;M2AChdTXuUMLjWV324ByZHOb/29h9swhZs4dYuJwH5Xuftx85x1MssEdoHodmBg3qZtchIBmNbfy&#10;uMVt3YS3n5bmBIo8PC/vGPpmZ3B46zoOLl9CdXsrMqtqEZ5egIzyatRRwTXRUqq2NqC4ssKoysrm&#10;WirKVPyayuvFExFUlgmosLUir4brswmk9mZYu5pRUJOD5Ow0pPImxWXlIDJJk5MnID4xGTlF+Wiw&#10;1BGwDvQN+8wE1yHhkfx9DrLLgp+PnqZKPRmKkFPhCI+Jx4nQKDMbztFTEXgtNNYMSZFL1eL2oIHG&#10;SFRGLiI09pFQzK2ro1GUj6SyCuTwoeqk0naNT8AzOcV724fTWXyYqvig815defo6Hn7wnulbvP76&#10;Izz79He4+OAeQboC7/gIr+ME8iqrCfkMHCGw1N/5+lvPsLC/jToaRlW2NgzOTqOjv5OKPAdWlx1n&#10;b93EN1SZf/p3gfKv+COBqKVg+f1f/8Tl35+XIEx/+g/BMwhQqdL3v/zUeBOcYyOodbmRo/k7eT9K&#10;65uQw+c2PDmT6jkFoZlJqGyloWjPR40rn/c6n8ZWJhulIDA1hZggKXUpV62mCjPzcBKUmtJLKffk&#10;OtN8k0rBp5yx6hPVcBQDVio59Y0OEaqaOcU9Q4VqXLUEHhtm9adJ3ag/UwE8aqBbx6Og8XnBYSZB&#10;tWllg6e+yg7B0TTscYSCAn70Ocq4FAUnJU3X7CY/55C1jQTHk9qGCQDC/OdJpjV/pmYK0fRf+tyt&#10;oCOBUdDkNk6CWTCXa1B9oRoKoUAmgVljCpVAQI2v+lwNYHlOgmpwirKg21cGgqm/XMxcmu3mowhe&#10;KmmqSykyNxVnz0okgRJh+gYVeavxqM1stE3GHZ63yZmrYTujMXzno9EyGE2ocj3VprLt2NR3R+NC&#10;ReMmLdxOCQ/qlSBhVIpRhkki9xNHCGlsJK8djQkF4ZjUfyrjGoLD68nra5IV8JyVBlB1V1+vFHTQ&#10;cOA5SFHzs4bUSAmqntqXlK/pM6TqlfKVO9k+Hs59EFQzEeazjIPOxVCes/LkSrUrMjrMPAMmYpqQ&#10;03AY9RUH0/qpz5dwpXLUEBypYTNDCrd1zyfTuK/DzH4l+heyMHOmGvPnqjF3thJTeyW874IuryXV&#10;bLBfl9dUAVg8X/WZBgOZeC68z+qHVj+nUes8h5Zh1V9BX0EXulHirIeMBSVv0LyoGg86QoAOrhXT&#10;WK7D2WuX8IefvuO7ewX9owH0Tg6gc2gAmjJs79o2ti5tUYlu4cKtXUxtTvK9moFrzAdLvwfNXQ5Y&#10;A06edz2KO+JR5IpFdU8Wmn1VFDnlbJtL0TTQxHa/DvbhDtR1WVHZ0UQuVCLbWkzxVYl8O9VsoAdZ&#10;NVWIL6lESm0dUvnep1fWI7mC7VlpJWKKSpBLJVrhdCPdZsXLbEtfoKh4MT4JRyg4Ymnkxynnd20N&#10;UtlmmTGmDjtSWhoomBpR2tuBHKcN+a5W1Ax0s66tVJ6lRdZYNtyaEDu1LA051VmospLsDXWI57r0&#10;/HykUO0kFpLmpaXIoPVe3GQ1uW1zqutR5SZUOgdQQcVZR4ga5UloNpghK0EF+t/K0z8C6/CYcYf2&#10;bOyjl6V78wDdW1xu7aFnk+u2Dv572bW5xxdrnQ/wnClKktC1vITJq1fh2z2Eh6D0KFHC6hpfwlX0&#10;bq7Dt6ak7iyr6xhc3yA8t0yA0JgmPaXyHNvZ401fNwCdp6qcpvpsC0zgkz98g/0rV1HncMJC6a/I&#10;0ebuTjT39HDZjcD8AkF5A3feeQNvfvYp1i9dxuz+Lt75/FN0DAygyeNGWlk5cqsbeK1KUd7URDA1&#10;o6SmAsdOxSKH6j6vrhJJBUW8iW20lH2wDo3Av7gI/8IceqYJ7blJKq9NPHn7LkHbgFRaOZmlNFgI&#10;u6ySQnT3uTE04oWnx452lwXu7jb0+LoInmIz40dcJo0ZKt7cAsIvKQlxcQnIz8pGBlVqVmoGSotK&#10;UVxagbz8QjS1NKOonA+nJoLm/U8tLmQpRjkVaWR6BkFcDiuvweTGCqZ3aISsLsPS10folCK6sAYp&#10;lXXwzc3h0Qfv4I3PP8Gz332Id7/6HG+zfPiH3+PM9Sto6vCYa6LgpRepZutp/fUTar6RIXzyxacm&#10;acLcyqJJHOEZ6MMADZZVKv93v9SsN4LhX7j8y3/D8y//8e8sfzclCE6tkyp9DliWDz//DE3dPXAT&#10;9j1zy1SeNqSUViOtpNwM00knSNNqKpFWlcMXtwrF1gwaepm02GnJb2p2/xQDQ0FSgUACoiCoQCFN&#10;JTZMgAbnn+RyM/m5CqXVT+tfqfjUBxrQJNfcRi5dzdcZ4LaCp5MAUgJy9SdK1bkII0FRDaYUjqac&#10;Mtl52DgrQ4z6DQVP9fmpn1PAtQ2zIR1iA8htBNBWNvxqBKVAFeGq6F37iOAp1UmoaizpMGFAgCpY&#10;SCpRIDDuVQJQrl3NLSmXcjsBpHGm1hEqLUJG9WtXUodR1YWAIcxso6yL3JhyQ1N1yn3bSUXZbeBJ&#10;1czz0XHUN6sMRIoUllJVcgblxFXChS6TcEFRreG8DlFsD2g0zCq4RkMt2Ogr2YKiUYdieE4EHuvQ&#10;NMS6cSl3Y5uAzHNwLnD/StJOw0Gub0FQCQSaCNnWyQSCUtc8iXXgZ6r3Vs2Nye1MJC7BJ/gakOq6&#10;camAGQFVxoqJcKaCU+IJBXPJndw+KyjL9Uu1RkUmV7EyGqkfst6n9VSOVIgm8IcAU1o9ZU6SSu9V&#10;P/FiBHqW+f8i7ykBpfssOAeByeMaePN/HjuYzzZ4Plbew9YpJVHgvaAB0DmfwbasAvNnajG0VoKp&#10;g2osnK8lRCswtFkIRWy383lTXl8lWGjh/bSN8f7yWgRnptGYWRkowQQMTbwWqreKxpAGgStg69nT&#10;9ZWhQoPgubHSu5SNYQJUw1kE0eHVWsyvj2FhfRGP336AieVZ9IwHMDAziV5CcufiPi7dO4sLdy7g&#10;4btP8cYnb+PZ5+9h69oe29dWVHfW0TAqQp4lGmm1oShoj0FDdxmqnBrWUkqAVtNIGKWxsIzFC1vY&#10;vneGBqkfnTN9NJQXaNwuoWN8GNk0zlPr6pFA+MWx3YnKLUaYZgCjCs1qbEFKVT2y65rMEMhUKtIQ&#10;GdF5OTiVm4Nwcu5EVhZOSqzkFSHNakFyG9vSdjtqerp4r/tQ3utBabcLdcN9KOlyCp6l1uTSEjMs&#10;QvlEj8aHIiE/DUkKWMnkMi8V2bX5bGxK2PjXIrOiBvmkc1pxGUJTMnhiHiqyPqQ0Wkn8Zv7fjXoq&#10;wgaqTynQxv4AWrwE6MCQGedpGxmn9TqP1pkFPiRzwcAgfnYQhO3zS2ifW+ELsYLWuXlakaO0QjST&#10;dzd/N8KXdRGeFW47Oc7998I6OEircJ4QJjjZyPdtKVBoDYOEp5+AHNzY4A3e4g3exjjhOb63x8Zv&#10;ly/HDC3xVSycPYvZC2dx7t4jXLx1B5sXzmDxYBer585g/cpF7Ny4hv3bN3B49xbuv/8OvvjxW1pY&#10;3+ODLz7D2oXzuPnGE+xcugg74WojZGva29DgpoVSW0to1sDutKDJ2ohjkQkmoCe7uAhT83P48o/f&#10;4ePvv8N7X3+Nt37/FS49eQPXnj4jmN+idXYZ0wvjps+01eWAhzdpkaDXrOeaEUDzzLl8brR1WmHv&#10;aEGrswVOjw0OdyvqWhpRVVsJHxXvHK2krS4Xtvs6cHViADdm/LjOcnV+FLc0ofYgwTjWifGxbrS2&#10;N6JOY7OqS0yCgtSCPGRQ0U4TmEqu7A4E0O7tNxOPxxGc6TUttPDK+XJM4+az+3j04bt48uE7eOvL&#10;T3D3ow/x9IP3cfZwB/6xMZRYLHhZCR1OReFIWAyfsxwzxdnlGxeontvR7e3B7Qc38aeffsQo7+XS&#10;pet4iwD849//gh///c/4kWCU21bK8i+C5b+0DALUfGYx6tPA8y+E56cYoJHlX9tAa2CU6pnGgIlW&#10;jsPxuDgkUrlnVGSZAKWusXK4J7LZGKRhaDvV9FfKRTussZsEp1SjQGmmDpMS5bpBwtNsR6D6uU6u&#10;W/V3Bie1DvZvql9U0295ZtUfGlRjdjZUJrKVgFLgieApq7+djaGAKDVp8tiOUIGwwWpTY2/cZZFG&#10;bfy8zs6G0KqGjwpBMJNS1VLK1UwPpu95LCtVZxsbTJP2jw2vcedShSlIScpQqlJDZGyj3I5QsVOx&#10;BZM08LfDPLZSBvKzyU3L36pucmcKiEEYUskqslcJFKQ+2WCb2WIITbN/nqOBwgRVJlWnAbVm+tDU&#10;XYLIShgVmAJmQtnQKzhFKivcBBg1EUJKKNDoYyPOc5WKagpoaEwQstqui6rVs0DlxuMINEa9GfDK&#10;9amk6Tw+r5cMAhevja6d6q+Uf3LRBuFAuBBgzQYWPCYVpBRsO8EbzAClfRBcUvtUaxaeiyJ39VvV&#10;r4mAV/L5RhozDSxSvsoIpBy5pk+aYOxUruFlqfRgwn0n76cMF8HZSRjL6xBUmdov98FjKnOQ0jKq&#10;z1YBUDIilIS/leByzWii7lRMHVZhicCc3ivHzGEFSxmmdgswspHD65zA/bGuvGfm+lFZ6rOCptSX&#10;qVSPZkiPV8FDimgOup9NH67c4kOKWD4d7MPldxo2pL5n1VPnpb5h13QSxUkxhrfLCbBKGtdlCEza&#10;MT45jPtPb+Hg6iG6R3yE5wjcg162XVM4d+siBcoeLt67iOtPLmHuYAxtI+1khA2VnZUoc5E11jBk&#10;NkeiuiMPBc0ZKLRmo6AlF01dDaZYBmx8Z1rR1F9LgdaMif0V3PrgEbzzk6hme5nV2GSUZ1Z9IzJr&#10;Gmk8t6DUphEdBKG9lYZzA9uwciRSRDSwze6aoKjz9qGxrxd5TXVILClCdnUNossqEFlRjXSCtri9&#10;3eQiqOzvQnl/J2oC3aiiav5FckWpNYGN+rHYBLx49AR++corCEmIQSjlbHQSl6mhSCxLouLMQEF9&#10;FRvWUqOi0rnjU4mZqHZ6TJ9hAqkeXVCOivYuk2lI4GyW63Zg0MDTQnhaqTwtbNDq/EOoIFRLu3ys&#10;zBCJPojKvkHU+sZQ7R9Fw+gMSju9SK9rRhnVS20vQTk2SthOo25wiAq3lxeX670DfFlG0TI2gaYJ&#10;AnV4hNbIPAaXCE4q0KGNNcJzHaPbm1ScVJ17u2wQd9koTLPRW8f8uXNYvXwJHxFit15/gE+++QLf&#10;/vWP+OYvf+TyR3ynIJXn5euftP57Mx3ZAVXVxuULeOezT+D2+dDuG0BRUyNqHQ6qzhIqdKo7XqPy&#10;ikI0NJajrJxqk5ZNdmEBJmen8f5nH+I9KrXveZyvf/ozHn78KR7z/y++/wofEkCP33mGCzev4crt&#10;Kzh35Szm9/ewefM69m/ehpfQ18SsHkLRoRlaOixo7WyFpbUFOTlZqEhPwVqHFVuE4XZ5IRZs1fA0&#10;lqK+rBBrixOYmhrA+vIo5gfasT/nwcFCNw6We3BmvRdXDkZx5fwitramsEBQD0xNoIcA1BRvfXwJ&#10;Gjo6aDBRpZbUIJbWmdYfXDrER59/jG9+/A5vfvqBiUB+6/23sL42h6KqSjPBdHZ2Ppq4fX5+ERaW&#10;F5BZWIjV7QW8/eEb+OjTt3DjtiatHscMj/mQ8P38h2/xLa/393/7EX/48XvjrpUC/StBqfKXf1GB&#10;PgengadRqX81oH1f8Fxc5jPJh5zPYGptI06n5yE8Mxu5dTVIKslFbgMVuiMHnqkMaOowzb0pQAqW&#10;cs1q0mjNdKL5OAVLlR7CQpM4m74lQlPb6nvNaCJXrdarKEhokPA004spAQIbXwXTCCyax1LQ0tAH&#10;KR0B08FGXUrNNO5ssJWSTxmJBC5Fe6qBVR5UwVfjRQVfOxt9B0HQwcbZxW26FMSzIjipTzGJypIg&#10;W6D64PZKLt81l2FAaiNI5X417juBkarOohRygu0Qj80S/Eyosph1BKlSBkoFC+Aat6q+QAXSCEpm&#10;jCjVpgyEDipQKUkZBkHQEppzCTx/1o3rOxeovpYUQKNJtiN47UP5HtIwmDzNBloNe1iwD5KNvYE5&#10;FZGOKXe1XMVKAKEhI4KfIpEVxSpl9zOo5Co2iQz4e6U+VL2N65aAkmpU6ju5Hh2sn8BplC2VY3Au&#10;0nD+XqqacCXIFOGsuTrb+RsNzXHOCiLBiNhgZG2wCNwa9iIXZ8Pg8+EvPBf1garf08PzNX26i6G8&#10;Z6E0VGgscOmYDuX1OcXjqj9TwHoOqgmBnNdglGDjPgQwk1XJuFEJMV6TzpkU46Jdv9xII78Rayzr&#10;V5qwfrUJC2eq0TWrPvZUHoPP7HImjad4tpFUurx2On8ZWXI1q39VY0Y19lNRycrrq+QWCryqp+Ei&#10;mJp0hTxvGRYm1SGPr+xKSjGoPnj/ehHFSQXb10qMbJZicK4OvkAfzl48i5tPHqB3YgiuYR/6Z0bR&#10;SzW6f+UQh9cPceHuVdx95xFe/+gNvPHZO9i8sQObtw2VrnK+t6VGeda4C1HmZJvmLIO1twU1jhry&#10;pRyVzgKU2fOQ35yDNl8PLjy4gd4ZMkZxFjTyG9gmlzo6UOEi8Ai96g4uWQo09LHdiZwmC5KqahBZ&#10;WIzUUjKrzQHH0CDWrp+jQbJtZn5q6vSwLk7upx1FthaCuBrx5aWIqShDQnUVQWwhPAsKrCmFRUik&#10;Mjpy6hT+zyNHEBIdBTMtVvRJRGSdQGj6aSRnx6GyoRKZlTWILyrDydQMWvPpPJkOk3RASQvqunrR&#10;IrVJKAYzDQXQ3O+HhcXqDcDqI0CHxngjp9E0PsuHZAHNk/OwmLJIOC7xBi9y/QwqewdoHRHA3L5t&#10;coaqdAFdG1tUrPyewFSGoN71DfSubaJnfRtdm9vopcL0cxv/0opJ0D5EgA5vrPOmbhg3rdSn3LaT&#10;u/tYuXIJC1SYt99+C/c/+ADv/+EzfP7dV/j8+6/ZeH+NL374A77kZxUNyfi5vE6FtUXg3n/vbexS&#10;fXYH/GZmdE3EnVpMayW9wCQYz68qQ3FJDupqS1BYmI20tDSUV5ZjYWUJ+5fO4pOvPsUPBPRbX36J&#10;c2+/jXf/8CW+/uM3+OrHb/AjofHj3/6MP3L5u99/gVGe4/jqBs7euInGzn4qpkmC0w1Xp/o9+9A5&#10;0Ivi4hJ0FOVit7IQl+pLcbmxCtcaCrBnrcDspBcevwfzW9NYWB/GaH8rwdmLnaU+rE06sDxkI0Q7&#10;sTrpwuZaALOLgybdYO/4BLpGguemZ0QzwoRExCM0NhnJeXmo4fqllUW8+d4TvP/Ju3iP8FzbW8fO&#10;+R1cfnwHu4T91Vs3MU7LzZWWAxstuiHNuUngvv3eI1y4so/17XnsndnEg6fc/vwh3vv8d3j43hu4&#10;8/QBbjy6jzNU/g/f1tCTj831UL+m3Lk//fN5kSrl/z+aqNwfWYcPeb3WqJwmUNfrRVxlFU7mFCK5&#10;qhw59cXIrs2lUZdHpZT6PGG33I0KuFDfpoJ8qKLYKGiOTblbNSxFQUBK7K1AHAUB+bcFUanRYF+n&#10;oNqpaFcCUvA0038Rnur3VKCQomQ7ZoJ9nRoDqdn/FTlqXKGm70lDNQhZAtokMBAs5Ipk0aTYTgNX&#10;fkcY9rDOfYvJMNN5mQTrz8d1KthHE2EvJqFvjdusprDeaQRWKo+fxH0q8UIsIRqEiuCpXLrKqSu1&#10;2ipYSXHqe/5vQG5UrOorNRkcOqPoWfWRaqYYuXqNW5N1lBvXZOOh4tN1cvGcFK2qtIDtk2G8Npp0&#10;W3ANZ901tVkY1WMY2ueUdSichgILoSh3pouAD85lqv0Jmhq6IxcyIUioCZK6hqqDjqf1Mkjc3M58&#10;poGhJPydLDJcZJy0TyQSirz+ckWzXgq2khtX/cpyS7dO8Nrw+AYuNC6k8kyyhCkaIFSBUqxKf6c+&#10;wEZF5hJyCghSX6CJvCXkNN7TBNxwaaKC+TvN1+mY1+w0irSVMUEgjZ7ifoKANONkCWulBxQ85XlQ&#10;5K3Zl4apKGCH18REAPOeKGPV5G4pls/XYPFcJRbOVmDusAQzB0VUn6WY2i+E5o41RgbPRRBVd4Cg&#10;LqBrFhxjOBCAArJRl4MCPpWpCRKSCj1lzik49+hp1ol1FcCff28Cr0wgks4hAv3LuWYs6IjGhG6W&#10;w7dQho5+J4pbPOifmsPKwXpwDs5Rv5kvdHJ1Fhdun8PmpR2q0Eu4/vgKtq6vkxFtKGmrI7AqCDTl&#10;qi2gGkxFeVsVLD1NaPE0or6zHkWtecizZKG2oxEzGgd+ZhWukW5Y+5yo8zhR39+NJn+XiewtstlQ&#10;7uoiCD1celCiQNPWNpNYJ7G2HvHFlYgrIrApxjTMbvf+FezevYz16xdx9vVbOPv4BrbuUCzdvITF&#10;C3sY2V6l0T2CZm8XfpFRVGDNokqKysjCv73yKn555BX822uv4tfHQqhEj+LV8BC8FvEKIuJPEJ4V&#10;yKymtC2j7KW8LWpo5gl0oZrwrPD0oMLdg1pPH+q7vWjs9qFZpZcA9BKeA37YCE/78Di6Cbie9V10&#10;b+4Tejvo3tpBz9YuejZ34V5a48M0yYd4Eq2zM+heX0f/9i56t7fQtb4G58IC+rhugCAM7O7Cr7J/&#10;gEGW4TMHVARKVryMwPIKBv8boIQnFegYFejo7jYGVlfg477mCc+9B3fh3J3H7LV9/E4Apfr78jk8&#10;vxBI+b8SIXz+7Vf44rvfY+38BWxevIj3v/gdxhfmMLexhNbuLjTRyknMLzYTLOdXlqKupQKVbKzb&#10;aSnVU/kVFOXh4OwuDgnt3TN7uPPwOp6+8wRvfPIRHn7xOT6lwvrL3wWGn/Dpl5/jJ8LzT3//E4/9&#10;tQmAsgcmTE5em5LuD0/D3jcAi72FpQ6xSUmIio5BZUYmtob6sBnoxoS7FfP2eqx2WgnEIWzsjpmJ&#10;qX0BF8ry0mG31qLD3YQ+dzMGu1owG7BjbrgVa8sDmF0KoGt0GO6hYd7D3mDErKJ/MzNR3NSMSosF&#10;ORUlaHXb4Bv2YnN/CesHy9i+sI/LvJ7PvvgETz7/jC/FfaxsLGCS2yzTwHj65A5+//UHuH5jn8pz&#10;DptnV3GdqvPZu4/w/Z//hLY+L18uPzw8rotGicPvh53/OwMBdNMyHFmcowFxFZ98/QkV+u+oNP+M&#10;H+Xe5bWSSv32rz/g2ZtP0NfXD8eAD1l11YgtzENkfg5Sq/L5glTANV4E72o6IacxnMnG/dSzlIyh&#10;7STCkqBjw68gIf2vfksPoSa3rNy5Gp4iK14Nez9VpoJwAtxOk0ybYRpUWYKl+iAFQ0W5atiKYOok&#10;BNTnqX5LgSiYm1YNv+CpPs/ggHzjbmTDZ4KG2MB7lJnouRuxa551WsvExG4xxvcKeA46BpWImaCZ&#10;wJqRCs4g2LOoCHIQ2MjF4GYOoZVqXHlm/k3W37hiWQRPNaZSXiYwSC5HbSNACYaEk4bGKP+qa57r&#10;CU+5hwUyKU0dU0rUTcDIJaw+UoG+a47HozpSP69HsJXqVKTtUiTrK8WiVILKTqQoW4FJkbVSnjIo&#10;NL2WfhccE6ukEYpSllHQzdLFa66oYUUP+9ZpwKzJ6KABMR+chq2T9fQQrprPtJfb9q+m8X3PNQaS&#10;+j493IeZzUR1l0ud9Rdc5eJVP20Q9jImpMR5L8bijAJUsI7GrZpCFdekupoIVgGJKk1uT4KobuAU&#10;VRvhqHGWVKBSxnaqVbmmlYKwmeq0mWBqJpSUptAM2aHBJJWqSbCVgUkKV8aVtlO0sIk0pgqUsdVO&#10;A2B0p9C4aWdZZg5KMLVXiImdfIzv5vO+0yDk86jfywgIutCV+ennQCYFCPEc1HfNZ1SKWdAULIPZ&#10;oUJR7T1popoFTxvvS/NIMBWhfhecP1SBS0FlrOE1Ut89ixlBNy7hOUolOrxRybaqCdaeXly5dwvX&#10;H95E74gPriEv+qdHTHYiJUc4vH0Wu9fO4saTazj78BK2b53HyuVdOP0dqPdUo8HTgHJ7LVo6G9Ds&#10;rEKFtQyFtmzkNRfA7nfDtzSKkY0JtA4qRqWdwLUSkjYzpjTfVkJB50SJ3Y6S1nYClG1fm7ZxE9BO&#10;KlErFWUdkitqkFBWiVQum1jfgcUZ+Aj40Z0lzF3Yxsbti9i+R8Dfu4rNO9ewfucy2bGDXxTVV1hz&#10;qisQkZqOl09H4DdHj5mI25zKXESmpiA8IQ4hoSGIS+eN62zH9BqhNDeJ8eVpNpY76BofJzC7kWt1&#10;0MpvRkEr6d/dh4YeL5WnFw1Uj41UnRpbKeVpGxqBbWYW9tlFtFE9tlJRtms5t8AbNkiLwElrwUXr&#10;wcsbPIraASrY4WFYJkZpmfn58A7ygZ8mZBf4cs+hgzB1Lyzx/2V4CdnxM2fh4z4HuW54UQBdxSBh&#10;OUJYjmxtYJgAtU1Mwjo5hetPn5lZU5LaWviA9mPu3C6+/OPv8fsf/0CV+Q0BKogGFefvCdIHVEAb&#10;Fy7hrY8/wuLuFi2oGVN6+CBo4lZLVxdvbiuqbe1obLejs8+FwdEBwsCPnkEvHj15QHX5Pf7w5x+4&#10;/JYw/hqffPN7fPQN9//n7/HP//Hv+Mf/+Af+8a9/xz9Z/vGvv+HbP30Pz8gk8i1utPipuGeW0E8D&#10;wzMxC9/UJOHVjdMxsTgRFYfM/Fy88+7r2NlaIARHsLI0jtXFUaxtjGB9Ywyb21NYWB5Dbl4hSpot&#10;aO7sQDKBGxWfgKi4GOQXZqG9w4Lp+RG09vWhzN6OqOx8qs4yJBeXIqW8zASO9Y4ECONFnDm/THDO&#10;4/q9i3jnwzdx+9FNPHrrLl+Uy7hw8yzOX9vF7j6VKV+MTz95gqdv3sTeOf7u0gruPT6PN9+5hkev&#10;n8ODN+5gk4aMc2QIbYEhWPt9sHl9aCU8bd4B2Ae8qKfSLre0wNHfh4mVWTx+8zG+4fU7c/kcnlD5&#10;Pn33Md748Amu3byAgNOJZp5fXm0dMqpLkU0lXtdZSSWSz8ZWcEmjKiM0V5LZCBOMzyetljtW/ZZ+&#10;wlPBPuq7HN0PRtf6NtkYaxgKFZyLsOhho95DmHVrvkeCU4pU63/+XgE6AqigqSEjGgvpZsPcyYZe&#10;yQu6FgkZNvACsBr8DgLVQ8CYYCEqBqkFuW7V6Ctzj4a+dM4R4AT/6E4Bn9VKUx/jyiSElHZP/azd&#10;C0kEBlX1Qgq/JzjWM4LwFJAIcY0FVT+gFJVRXOo3JbSlwKTK9H2H+uRYH0XJKkJYQU4aO6goTU32&#10;rEhUk7WI5+Yxw2fYQOu8FbjE0jGTDMcE6z3BY4xQTVLRKh2d+vDUeOtcBalgwJAiOoP9bAqOktIU&#10;mJUBqY8GTv+6Mjtp/GwyRvaC7nXfehxVfwwGd+K5PpZFBk8c75+SBxCqG/qs+6rhGzKKUoMegaUs&#10;Gj1U5WspZr99a8FjSJ2q3nKdaxq4YML9GDT7qdAU4aso1EHCx/S/ym0ZHP6hLD+KjBXwBCszFlPK&#10;jKBt5v9yd8odLddsC0EjAP6sUHWvvMb40bRvUrGEnbIuaX5VXRvCVICqlwt1IKhulURC7vp+Prv9&#10;q7wuW+nBcZ6a1WcnyywFTw3v0dAXXU8ZIYqg1rAcKWjTf0xYKkvRzxOsa1zqz65hRd2qP9Tk0OV6&#10;Dd+xjCs5haKH5doVOAVyXiNF8GpIzJh+L3c0r7XS+plAIk2iUIyemQb0jA1h9WAHj99/ihG+uz1j&#10;NIYFUm+vmT/35hO2C5fP4iIFxa037+LK43PwTfqxfIYCaWEcla0WVDub2GaVIb+uEMWtucgnPBt7&#10;WtA12Ul166XqdMHS105VWoMsayFyWrOQWEWONRWhwFKDKkcHGj2diCssQTiFYih5dzwpDSeT0k3w&#10;Y3J1LeIra5BS14SCllZUatSHsx01FAgNXQ609HWQXz1oY9vXvThhEs3/Iru01JpbVYnsomKEUr0o&#10;bdro7CAW18Yws8rGeWIQ3jE/hmZGMLs2h6G5ATSxIWrpKKXy6iU8/ail4iwgPOMrG0y6vXrCs76r&#10;Hw3d/ajvHUBzH6HXr8xDhCgBaZmagV1Tk7FYpzUF2SJv1DgiixUBlYWYggrU9PbxRo+jmMq2jHCu&#10;6u3lDfejtMOJYloQGrNT7PSgrLMHJV29KO3q5nrlZ+2Hd5ZgmZ2Hf24RvoVl+JcWDUClQkc21tE+&#10;NsHGZYFA/B6TVLEBwlhT2fQtzODtT97Hp99+gc9YpDrVD6nlx1Slc1S/O1SdSo7g6O/HwCQVkr8X&#10;br+X6tNjkiSo/zO3sQlFtRWoaC5BDx+StUvXMMXjPX2bDf4P3+Cbn37AN3/+I77+0w8E9ff47i9/&#10;Mv2rcuPK9ajEAIog/asiSv/5N7zz6e9wcOcODYEN9E7NopHKqm18FpM7O4TTPNqpMmtbGuDodMDN&#10;Gz09M4DLlxZw6/oG7l/fwe0bG9jdm0azpQ5JfGCiE1JQW1+DiakAktOTEZGcjPi0VHTQYvP0dKB3&#10;sM+4avMaGrm0Ib+6EX28V2XtTiQWVZiI5J1zGwTgBdx6eJ4K+gbuEoY37p3BhasbOHdtC1dub+HB&#10;/T2c3Z3DlcsbuHZnD1du7ePD313GG+9cRc+wHwPjE5jeWMPMBo2b5TkMLtEQGaPiHRmlchxEnasD&#10;ntEhVNttKG5pQXFzM9p6ujG9OE1l/j2f0XnMzU/gxo1DTC0No3+kE03tNejobIWND33nUCcGZ/r4&#10;ArbDt1ZAcGYRnOlGafYsphBactemGKUpBamo2sDPLlnTtxlvomwFKTXGyhSkxlguWW07vBPsA1Xe&#10;WylOTWytPk4pHLlZTb+ihnmwqI9QCqlT+WOXFSUaTqNPilGApCokYJXzVP2NaqSlCu3DVHwTqXxe&#10;g/uVK9SAhdBtp2rRvpqHTxvlIyApEYKXdRaUO9XP+tzVLFWsSZ0VWSslIjexUgKqUQ0GL2kdv1PR&#10;OuMq5fkQnHIfq/9SASzBZO9SLNyGsDXpAqVQeQz1MTqnkoPnP6m5SpMJzmgCVP21BPwYYTtB9UmF&#10;2LcazvqE8VzkypR7keqFjbvpIyXge5ZpJKyn8V6kYXgvFROHKRjb13jbOIwfJpgyshdvlkME6Cg/&#10;D/O74eefBdLRvQQaPtzmQHmIE8zvR3bTCVwaFFup8BKo3s009PL+m2tFBRpMX8hzkeuZStrG+rdS&#10;vWnIh0BphpMoCpYGgKAiRSkVJoCYcZqEj+6FoBNMZq+0ewqICoVnKdRkFlJWJilK9Rt7Zbwt8xqr&#10;n1X94IStgCRXtI3X2sqi/m2BSpmKbDyGmauT/+s73c8BQVSz/Gyk8/xpHKzSiNPQJ+7Pw+dShpLu&#10;n1zMSuWooUAKdmqhIaPUf8G6EvpcKmrYLPm/GXJDha0gIaliKxVoq3GtU43yWdC1sPG+6fykvpUo&#10;X+CV69+7nG9mZ9FY0MBaKQKr1eie7GI7O4W7bz3C3qUzfI89cPj6UdPWhtJmKzbObWPn8jbOUoVe&#10;uXceQ6uahWUW0/trcAwNkCXthJpcuo00QGpQ4a5FbY8V7UNutrkdaO13w9JLxdlehvSmFAI0Fan1&#10;cchqTkNeSynSK1XKkFBahsisXERnFyAivwgRuYUIzStCaFEpYkqrEV1WhUiWsIIyZDZZ0Ds3i3mC&#10;f5lKc/5wE7MHm5g6WIXN3xcc55lVWoS0vDxkUpGcubCHO89u4/aT21QJe+gf9iEw7sPc6hiG5v2w&#10;99UgrykU6VWnEV8cTvlcbWYpqSTkNGOJzTdoMs3UdRKgnQRoTz8thH4087smlkaqCvvENB++ed4U&#10;wnNqDs2jkyjv9qLIRRC6ugnOfj5IY8ZFa5uY4cUaROPYGMwcnisr6FzbgJOqsmt53Xx2r2s+z3V0&#10;rSzzgVpAz9Q0ITOFvpkZ9M/OwUuFOrC4QIm/jCHjyt3E9WdP8OnXX2Pj4nmcuXMLu9cv48azR7j0&#10;8D4tH1o/92/i3PWLVFM3sHvpHGaoWDeuXsLD99+Gl42+m2pI83T2jvj5/xC6B/1wUiWVtzlR0uLE&#10;EME6tjSJ4YU59I3MYvuAMHlyD9/9+A2+/YnAJDy//elHfPT1l/jyh2/xtQmMIUAJzx/+9icTTKQ+&#10;Pv0v2E5u7bD+qyizWKn0u/jCr2Nqewdnz63i7NkVnOHy/Ll1nDuzhsODZeztLWJzcxYb69NYWRlD&#10;YVkpwlMIyvgkhIbHo6imBm5fF4oqShCXkQ7fYBeG9CB67HD2cv9U/cklpQiJjEZiViEtPitiivhQ&#10;5ZXhVBIhNDGC+289wNsfPsWt++dxeHULawcL2DxYwpVLawT2Gu7dXcf66gQunl+hMryNh3yu/vjn&#10;b7HNa94yEEBBUxtB3ImtCzuY2VzE2OIUlnYWaKiNopVKMyQ2CUUNTZBxp6jdMiX/dzn4XO5gny/b&#10;uWsHhPUuFtbGqXKXMbvSj8H5Dr6kLlq6fr6QAxheaiQ4s9mwZGNQc2xusNGkMlOgUB8bLwULaYhJ&#10;L5WklgoAUh9mz5LgqchaKR19l4BBE0AkV62GqgQjbE3GITZSUpqCp9y0ctsqd60a3mDfHKGxEM3G&#10;U9GpoXDNKz1bBLqoNH1s7Pp4rA4Cy0qVYw3EsmEjPOVKHWZjPp4E21BQBdnZaKphbWMjq4mkOxdp&#10;/Rv3ocZMKmtQHPq3pGrVX0r4mmAbRdRGwTKkEg1NX2X6OEcE9aBiVESugpTaTT+ogoOigyqLykS/&#10;VUJ410Ikl1KbUXzvCMc5gpzqSe7Uznm5v+XyTuEy2cBT10EBTlLhavzVF6lsS+oH7luJoXKMwMBm&#10;KPw7PBcaEoroVB+jlK+Uc4AqaozgmzqbgKkzAmUcIRpvABrgOY7tE6SE49RZDSuKN/+P7Sdi4iCR&#10;wJTqjKcBFIvJM/z92SRMnEniPpTQgs/BXgYCO1RpPMbAulz4Kbxe6hfl9WAx/aYyfniddK2aCJMW&#10;gkYp+4zLciKoKJUiUYpLSlUz2wiyApEAqGE5QagKmMFEBzYquA5lWFqQu5r3Xmn1qISlwoNuW/2G&#10;+xI4ef3VD617aODH9W28jnX9p/id7nsk1avOkcYf1WaAz/UAn2Xtt3VKEI4y56T+c8FOfbaaYq7V&#10;JPOPNM+jVQkmNBZU0Ged5YFQQFOjT0YAwcnnSv2ycqvrPJQyUQaCtte2cunK1W76SftPmwAjGRkK&#10;auqepxI2s7MQoOslVMtF8ExY0DMawJlr56H5dX1To2aEQnxREWIIsfXDLdx+4y6uP76N83eu4sz1&#10;M7jO/2+/cw9jazMUQhRz8yNwDttR3dGA9lEP2oZaCc02wrMDdm8r8mw5SK1NQ2ZDFlJqU5BWl44i&#10;u9RnMdKr81HusqDI2oAiWx1yrdXI1MQUNQ2Ir6omPKsQU1KBiNJSRJaUIyy/GAkllbD19JmJtBcO&#10;NrBApTzD5Qzb81/EFRVYw9LTEJWVhSOhoQgJi0BoQhJOxsYhNisH8bn5yK6spNpsR2FLJiIzjyOn&#10;5hiiM1/Fa+HHkFVVhmq3opk6Ud7uQQWL+kFrO7qp5nrRQJA2Ug02dvWZpVSpzeS0naL1MgMLQVo/&#10;OIzKAb8ptVSmctNqEux2wrNlbMpE07o3CUmCz7W6BqfK0gq6NzfRtbmFnu1t9FMV9u1so2+D23H7&#10;LgKue2KSFs8UuqdnCNI59LMMaB7QyUlcfHQP119/jJ1b1wnFqyZDzvblyxgjiJcPDjG5sUkltIzp&#10;rQ3CeNZA2Km+uNFhFDY2o10zuBCeY5ptnRK+zetFTm0jInIKUVZTh54+N1xd7QgM9yI+OQfF1ZU4&#10;c+mQ0JTSFDhVfjAA/Zaq8w+E6feE5g9//xOh+WezzQ9/D8LzO243u72LLl6rXp6Lj0bE5OYedgmh&#10;gzMrODyzRAW6jI2NaezszPP/Fa5fJFiXcUiw7h+u0nLz4XhcKk7HxuPoySikVLcis28KaT0TyLM6&#10;MDo7ZKYQ6x0MGPeoshi9dPyUSQsYm5mP02nZOM7y27gUnMgqRVa9haCaxO6FDazymOcubeEO1eXd&#10;W1S6d7fx5v0l3L61iyXCe3y8hRBvxdWb+7hy9wYKG/jgD44gOj0PF29ew8aZDR5/Aq3uDkwQoCaX&#10;b2oSn69YJBQWo5CKM8/SjLjCIqSXl6HOWo/ApBc9gXZ0T3VgbqcXhzd8uHyfL+bNLuzfcuPsPQcW&#10;z5djjGpjjI3l2F4aS6opIzspGN1NY6MbTLmnHKGCZRfV48+Rs/2r/EyIyp0nJaoigAaHoRCUVCrq&#10;g/RQCWocpaJZTVCPCZYJukZNkYpRonUpTsLOs6RhFHLbxZqoXrmLvUoeTwDbCE+LPxpNGp4QiEIL&#10;P2uqL8HTwu/UR+qignBTWSgq1M7GWJGo6jPtY72Vmk3uYc3xKYUh8Kn/rjnA/wNUG1QW6sfTGEqp&#10;qqCyCg6YV5+f4GwjMBXhGgxsiiIEYghOuXc1bEZDLGIJvlReGxocq/+f29MEPHGpwCk31Ws3wdrD&#10;/wdooPi4zeAGVeQmjRfjho2hASJ3azT61xVYJNezImkJWJ6HjJahnVQWKUYBMoHwS8Ak4WkUJWE5&#10;uE1YUnkKpFKcAf5GKrOfwPRvabs4s80wl8O7gisVKwE6sp+J0YNMLgVQGo2sl1zwMn5kTMjgkevW&#10;biJ+Y4NGxzCvGyEicLZIhcptO/RzH6eAIhdpEDS1hJuCipTFSBONyx3bNin40mjieWq4Ss+K3Ms6&#10;TxlvNES4bVDdUVnO0NBgUf+3lLCMGLnwFcykMcAtAh3hqohg9yz3w2sreJoxyiyKCndMaQJ0PoeK&#10;Mtb+uH8l42gjVB002hxzinqWx4HGAI0A9VsK/HYqSRl1LVTGJmBIAGXdBX19p5lh5IKWCjVpBGkQ&#10;CJxmiIsUK/ejpYCs33rmUuFfLTIKdEiBRKvFCCy3oH/Ci5n1VRrf9wikNVi93aigUWzv6zLdgVKg&#10;c9uLmN9bwe61PUxsDcMz1YuOCSnQNoqyZlh62jC8MoS+qW40uJpR526FdcCJvNZspNQnIrEiEQlV&#10;KcixpnBdPHJaEpHdkIR8wrW2uwbFbbkUasVcX48Gip6Sdieq3F0m+LW41WVGcxS3knm2NuQ0tPC4&#10;fYYdkzvrmNhex/jWOn5xLC7B+sLx0yZl2ZHToWaAfEh0rJnzMYHKI4UEjsnJQygBG5YdjhOJryI+&#10;LwQhCSE4GhFKsJYSlB0EpwupVU1Ir7PwwJ0m12ktVWQ9IVrnZvH0mFLb2YMy/q/ZVQpdnSjktoUd&#10;buQ6XSjwuFFB1Vmrfi9CopogLe8bQI0/gIr+flR6+1Ex4EOF18d1g7AQgjaqTPv0FB/SST6sk3xA&#10;JtAWGIZjcBSu4XHCbgwdo+PwEMKKUu3ibxSF6aUSrWd9its8KGhl0dLhQQk/l9o7kG9xIb+pA4VW&#10;N4rauk2KuviiCuRRCWVV1aK4oRE1NhtKG+pRVFuHxOJShGXk87pk4mhsCq9lNF6LTsSrkbE4GhmH&#10;k9F86Wem8D3hKUUplfn9X/8IpZvTeMY//v0nfM/yw9//bJSnwPozPKVC53Z2aLlNoo9GRaXDAd/s&#10;DM5fp+I7t2LU5+r6FOE5a2C5RogenlvCpcvrODhcwg5VaG1gHiER6TSK4vEa1eSp7BIk2vsQWmPF&#10;ibg0NLW1Ujn3oN7Zgep2B1paW/HSayfw66PHcDwhA6/Gp+NoSg5CCyoQXVyLFrcHc6szWN+eJbCn&#10;cfbMMs5RYW4fEt7n5gnRLUzM+zDNl+H67Q2un8XU8ii6BvvMtD6Ovm74xkZw/uo+VvYWsLS7iMWd&#10;FSztLbEsY5kvTmfAhxJ7q5m+LjQzC6dSUpBUUoi+sT48evMSfHMuwq4DI2stmNqqw/olC7YuN2Dt&#10;Ui1mzmUb0I3uJ7ERTWJjSuWxL/dfMGPQMMsY/1d/p773syGT4pRLVgpSgSTO5/2X6s8UnKSaNAxF&#10;2yhwSK5K01/GbaS0NCenUXIEkdSbBt+blHls+BT9qL4iCxsd9VtJjWqIyQAhLRexQNNKCDcPRKOh&#10;n0rFF4mmgUj+z8LPbdxnu8Y5EmIaK2imumKD65yR+zeSMEolXDQ7TQIbfjaYVJECp+rQ5A+Ok7QQ&#10;yFKwDT4qCQJBfV4athBsjAVo1pGNtQCpwByN5VSwjty3HtbPBEQRiork7Vd/IdXuwLrUZDzrH0sI&#10;xVLBx1FJx1NpSBURglu81ts0VnbyWbLRv8RGnsbLIOs7tK38wTJc4rlP9dkqfaD6nKkQd5UrWGoz&#10;ibCOJeyoNA/kkg2CM7BJIFJhCqSKkvbyHqmvU33WChwSUAVNP9cNPO8j1bMwcSYN0+dSuZSLPg2+&#10;Tbnxkwg2KXAaCVRNGj7ULnBqbCmNC5cU8Yxc8ME8ugLLz9AQQIOqUkkGeH/VJzoUHDOqqNRWAlEJ&#10;Idpnw3i/Y1lvPnNb6XyO0oxaFEA1REYuYBPMYyAczvsay2PzWaAKVH9wcKiKjsNtWRRg5l2XUcLr&#10;uMmylYphFqWWDAI0qAxl9GiMqtSwjuOm8pX7VgFNChbSfhU89PMYTxkAJhkHDQXjpiVMpbJNn6yJ&#10;OJabXf2c6tMNBhipfzfo9iU4uU8FFUmVy9hQX73cuKNKpiAVSoD2L5RQPbrZDowaY/rqvesUAwvo&#10;nxyGb2YU46tLWDu3jsM757B78wKuPb2B++8/weufvovLb9zC0NoYbL1O9M33wr/oRbWzgcxphGXA&#10;hSJHKduLTKTUpSK5Lg5pjVHIaIlEekMUshrikNeWhDxHKksSlWc62/cqk2a0sLGF8PWiQt4tMsc1&#10;MgKbbwDdbG/7lzRufAXr1y5ilspzaHUOIxuL+MWvT562/pKN5C9/E4y0fTU2FnGUq2k1taR3DZVm&#10;LpIKqabsNlQ7alFQn4pTSScQnsIb7axHL2V4jcuFyvYOwrMeafVNZkqqclcHKjVNFQEpmtd1sWGm&#10;+tRwlhKXh+AkPAnQYo8g6uZnD8q4TY0vAAuB2DY3i1pWvrynBxV9fSjv6kYZP5f18f+eXlSy1PBk&#10;a6j4VLRtrZ+WCZdyHbf5h6kUJfFH4BgaRfvz4hweNXXwLs4aN7PAWGDvMuA/EhmP34SE4oVjLFz+&#10;9kQkMinpix0diM+vwIvHwpFSWs5zdfGalBgFlV5WYbLWnCBgIjOLEJFfguPxWQjNKEBMaQ3iyupo&#10;cGTgaFQKfNMT+PiLj/HZ15/+t4v29z98g/c+/dhE8/5IeJohFwToH/5EyP4MT0J2fm8PvqUl1HR3&#10;UoW1oG9iDEubszh7ftH0KZ6nArx0aRsXL20SmCu4cGmDUKXltr+Anf1FviwLOBmXZeb5DDkVhldC&#10;o/BKdBIiMnJQ32bHJMFe57Ajv7raTMdjdztwhNfgNyEn8VJ4PF6h4gzLLUVsURmqW62YXBo30LxI&#10;KB7sTWNxYxLLO6zP5U28/uwC3v/wDjpoSTa1tqGnvwP9I71U6L0YnhzE3Nosti/sYnp1Fs7ubqzt&#10;r8A74aPVyX3szfNc57C4vwRnTxdi8kqQWqnnMBvpNZW0OFsxveKHX3NtLjTxhWzgS1SFzolyTJ+p&#10;xNw5WrdssAW5UU1WTaUiiConrT6bPLSEpaCpbEFDhKiyBY0SpAKolIAB5WrQFatsPeq3ax/TMBUN&#10;Q+GSKrVPEaBUqgayBKQZqzmmEksYsfFhg2Sm4jLDGqg6FhQYImucimm7lLBJMQEYAqBUl9xzxj3r&#10;i0JdHxu1ATZMz+HZOEDYDfJ/KkcTdEMFIiVkGkD1T3GdhkVoKImSwKuRVtCJh4pRfV8/R2wKjtqX&#10;ShOPI7dkB8+xlYBVpKmWGh6jACHluu2jOurXNdlIIXw0g0fwWmkIj4J0+gk8L4t/Q5Ai2LjORzWt&#10;az+8TdXI6z9+kITJM8lU+qk0XqiSNrIItQxedyrR3XTeGyk/9SGnG+NF0Bbs1G8p5TmoQCATVRvs&#10;3/SZ/mgdQwE3gqXqQVhu856wzgNrBK6BqqaOkzEUx+0IfF6XsYNE039q9sO6qo9weCvX9H+bDFAT&#10;wSEyTio+Fz/LaNH1lurTECIlZDfRtgoG4vU2CeEJNrkyNfuKXJgK6vk5cvXneyNDqLZP38XxuZDR&#10;peCyVB5LkbHpNNISzHMjA8nC/ak/WupXHgCpTcHKjAUlnMy8qNyv4KiAI2W0Gt4SkFPMcpBwHuA1&#10;aVX/qfqRqVBlALTyWXQvCKA6HxWdg+CpPsugW7mZcHYoKpjPq4bi2NW/ySIFbYDJ81Y3hIbsqO9b&#10;/wvoJgKXBlgbj6H6KhGDFK1UagOVuLwevQs5fFdLCZ5iDLIMLFORrnjQM+zDIlXchbsX0D/uh2Og&#10;Gw6fDw5/N8YUXX/rAnYv72Dv6gHOPTyPg9u7mNkdQwPbgaZeOyzdNlTZWyjSWLooZhzlbMuTkdaU&#10;ivTGVGQ0JiG1XpmLCNLaBGQ1xVEoEZ5tachoSEdDXwNVrxUWCodadzuFoAvWQB8FQhGK21vROjiA&#10;gYU5LF88xOT+MqG5gMGVBYxtLOMXJzMyrP/ny0fx4munTc7PnPp6ZFVWoKSlCanKB1hbA9dQAJuX&#10;zuLRuw+xerBB2e3HyOwQzl1cxdLWDBqoGKsIy/rObrQHAoSmy4QDl1PJlTvdfAi9sA/60T44yMr4&#10;KJP7aNX5+KAM0lof4ks8hLbREbjGqBKpDN0z03yoZtE5MwP35AS6qSy7qSo7tZydQi/h2k9l6iVg&#10;B+bkC1+kpJ6l1T3Jz7PwsgwuzmN4eQGjG6uU+5OwUKnaA4Qq66Ck8MNKN+cdQqmT6tPZhQJrO5II&#10;wej8MsTkKwNFtcmNWNraQWumC3ktVKIt7bRuvMihkVBkcidWmYmc4wuKEZZKdc4SV1KNyKwShBKY&#10;0SmZiGXjf4TK82hMshlHdOO9N7H/+C7e+PoLPPvqczz43YfYuXUHH/zhK3yu4CH1dxKi3/30IyEa&#10;7Pf8/qfvsXx4Dj0T08aF3De3iO6JcfQP9WH7gFbRmA8DY14M8r5Mzo5iaX0Ga9tz2D9YxhmqQSnT&#10;krpaHA0lOCOiceRkKF6JiMLJlHQcCY3ASyHHEJlEi4xwCk1Owan4JHh5L+Jz8hCbnYekgjKkllfy&#10;Wagl5AJYEyQJzYtnZrC1M4Pl7XnsUPE+eHwe7759CU+fHOL+wwPT57qzN4v19Wk8vH8W+4cLuHJl&#10;Fxu7S9g7uw1Lu93k5tWk4K2d7XD1uTG+NIqC6jIM0dDo6PUgNCEVaZoMtzQfaeUFqLKVYGS+FXPb&#10;dszuNaJ/tpwvTSlGt2uovLLYqCqJuyaqFjgTTYOpbECK0lSyA7lelU5P6lNQ1STWUiRKjqBt5J5V&#10;0IVJ6r6UDPtQPJ9NqVC5cBXYo6jZeCg3rNSnlKey8Uh1KpGBGfJA1aChJuqPbAicNla4mypTAUL+&#10;tXwev5iNMUHLxk2RkdrOZLOh0lA/VzOVYj0B2uKPQWM/gUnQWQLB9QKhJlRu5281zEEuOgcbwjaq&#10;jHYNcSGQNe5TCRM0zlJuXfV5CeZmlhGqTrmF1aBZAkFgy1WpPlq5KO3DMVQzORjfyyOEWPazMX4m&#10;E9PnUwwEJw4FoESMH8ab/sVJKrjxfV5PAklllMAa53oFU6nvUd/L9arfCmZyrY7uU3XtpGOA6lOB&#10;O4qslYrybQaHoPQsS6EJnAKggoTiTeSsuZe8Z4JyPxWqJhv30djx8rMCZvoWMoIucF5bgUXG0pAg&#10;vs8lVaiU6QTrIeNKLvPJwwLMni3h/gppDKUaD4KBGFWnbZDXe0B9xAQQFb/6HX8OnlJ/oADZROAE&#10;3bHBoTemT3BQkNH3vM7Po1obaAhpWjF9lptXk1pLrenemFyyNGJMmj9CUUE7mlrNRB8TRipGcT53&#10;wSvrlH6n+WKHqOiHeQ1Hd1RSMLIt4y+GBlSwH1zglBfBJHvgb+SxEODtNKjalHd3jip7juek/lZT&#10;lyBw1b9p+kLVJyrjj8fUVGwyxFy8BsoaJU+K+nIFX+Xu1fOn36mfV/OTaphO42AwCUSj/6TpEx5Y&#10;ycHoZjGVowBaBN9yIZVjA1w+D9q629HU3gRLRzucvl627+PoGhtE16AX2+e3sHlxHdvXDnHx8RUu&#10;97B37zzWr5yBa7gbVe0WlLc1orKrHnn2XCRXEZwEY2ZzGvLtSUiqDkVGLZUnIZrXEoNCO5etCUiv&#10;i2D7X4JyjxPWwT5UdTjQMTaAzMY65NiaKc66UOpqg4cqdOHMJmbOrMO/MoPBtXnCcwG/OHI6wvpi&#10;aBjVZiHiCkuRUlSK+vZmNlCjJuP9zdus7OYyXn/zAS7evIqLt6+bCZAPLuzg3KVVbFDZNHV0kNod&#10;KHO0oaK9DaV2O4sVJTb+b3diamUFU8uLXCooZJqWQjOGuP/hpSkEZidM39kgKyV/8tTuJiGzYdLC&#10;zW2vc7mOaa4b31rF1J6+X8XE9ipG1hYxuDSLrhECcaAfHoLE0mlH95gfPaPD8I6OwUcA9HFp6es3&#10;40xbCdB2A/Eh+BfmYfePoaKjB6VUwOVcapxqpet5cfQS/l2ocHZTeXahrLULlW1utHRRpRaUo7Sp&#10;xYx3TauuRURmDsGZbRRmaFo+Xg2NRcjxMIRQtR2PicXLBNXxhGQc3LuNKx98gKsff4orv/sdDt59&#10;H/tvv4ULH36M2198jntffYWHX32B2x++jzvvvoNnH76Bb3/6Pb764xe4fPc2FnZ4bTbXMbm9Ce8k&#10;byivmXe4H/WOdlRrzrq2Vl5bO2qsFtRTHTZaajExHcDSxiiKCR8lij8eGYOjEbE4FZeE00lpVNMn&#10;zfRlL58OQ3pxCY5RjYbEJMLe2Yk5WliXbp/B9No0ZtYEyVkCeRbnCc2d3VmsbS3yOdjGPT7QV2/t&#10;YmFrGu1eN9b5oP3+u89w/dZFvPXOPdy8uY+9Q4L87Co+eO8Onj69il0aYZosfH5FqnUa0wtjWNyc&#10;xtzGLOa35niuC1TWS3DzfhXbLUgqy0VYegyyq1PQ1l8Mz2gplXgFeua5XClmg55nAKjoWBMJK2AS&#10;jCZDEBterVceWqkTqSdBUvDU92Y4CpWp+jilflQUSKQ5LoOTWPN6KPsOi5IMSImqbzMYIRtrlkqe&#10;7mJDpX6oHqqcfjbO6tdso9WvISguDUHgUuDsWkgn+NT/FYy+1Xq5Y9VX6JxUlG00Gr1sYKk6Bbj2&#10;kQQu2bgFaNmz4ZbbzTGj8YFaslAZuPh/BxvJjlnuk5BWVh+pDakBAVqKQJNNN6hh5n6aAlKg3N8Q&#10;VYQiK5VPlg23+kE17KWXjbMCasYPMjFDcM6dT8LMuSRe52CQjtyhimYd3I7F9LkgQCcO5WoVVKk2&#10;CVipP6lIKb3JswSrIHqWxgpV6NBeFgJUmxpuMbBOCG4osUMCrxWPTYAGCFK5Y9WnKRUqIE/yuHLl&#10;Dm3H8R7FoZsKe3BbYKX6JIB9q6lUovxuOVjHYH0VJMRtCG4ZTlKe8kioX3V0N8t8HtrKNIrYrbGq&#10;47yvhJmHBpBy0HYQGL3L6lPWMCPeK963Dt5LJ6+3cvT2rIazhNLgCoVHid4JkmBEq4yccD4/VF3c&#10;xruh+TzlNQhDvY/b8Z70bUjx897IZUuwqZ9QMDVuXylX46Z9DjXC7edIXw1zUhKPIcJy+HmRceFd&#10;Z/0Wg278dhpU2l7jdA3saJzpXGSomYm9+cyoP9Sk2uNzqnG2xhXLbU10MaFpksJr++fKU/OxKtm9&#10;fqfoXaltsw+ekwwHM0aV6wRRGY0aByq13Og/RYPglFG6Gj4VBGghAiuEJwHaO1dMYeBm++00cyLf&#10;fHIH3eMDcFBoOQZ64OzvNvlyz90+h51L+7h47zLuvH0Xjz58Hffev4vOCS+fZRcq++uR25ZLKGYh&#10;vT4TafUZyLOmUW1GIb0qGpm1kchoCkNWSwThGMdlOLdL4Xum/s1mGj1eVLrbkNnSiDovhV+Pm4bB&#10;ENXyLKa3lzHHdm1ql0xi2zW2TXiGpaZaE6k0o/OLEMvGM7e2CjOrYxie92OMQJrWoHsqiNUdNpTn&#10;NnD3wSVcvr6Hi5e3WDaxS1VT30lgtregwNKIktZWVLbaUdRSjtzmCmQ3NSC9ugapZaVIK9UYmyT8&#10;5kQIjsZF41RWBv7t+Cm8cIol9BTKCO1yj41y2Ya0yiJKcyf314Ka3g4k15aiymNHfa8Tdf0eJFUV&#10;mxm+XwsPxwuvhXAZgoisUJ5HFuIzc5FNVZhbU4dQqqtaquJOQnRgeg49Y+MYmJnCINVp+8gEyt3d&#10;KFOUb5sH6bUNVDhlSOa1SCotN9n4C5pbaZ10IrfRhoiMTGRVFKGqrQ3p5VUsFYgvKjSJERRQcyIx&#10;G8dis3AkJBIhJyJxLCwOR8L5OSYBGVWVePT5R3j4e0JS6QA//xzXPv0c1z/5BNc++RRXP/3EfL73&#10;GT+/9YQv4QChMISH797E9QfX8PjNO3j4xj1ce3wbT99/jLuv38DC+jzGFybg8nrRPThgxl8qiEnB&#10;N9097cjMyURkbBLWN6ZQKVUZFYcTMTFUnuH4jaD5yjH86rXj+D+OvIoXeB+icgsRkV8Jhy+Ay7cv&#10;UmHOm4AfpdLb3ZszanN7dwZL20tY2lnF5ZsX8KGSPL+r8HMqyvOHtBhn8eyjD/Hk/bcwvrrC54bG&#10;Do2k7uGAySF59vp5GmDnsXdlD1vnt7G+v4g5GmmTU/2orq9AR18HKpqq0OK0YWRyGI1OOzJqypFa&#10;mYfk0lTkN2WiqScfTd05aHAXwD2Zj55FuRODQ03UUGup8ZMGYlImciVKdVLJKOFBcI7NZDaIQTUq&#10;sA6Y6NkgOBXModKpAfRUl6aMK09sMChIWXmUeUeZepTeTv2IygurvjElLjB9bGtxUDRtB9f1UQ0o&#10;MEaBIq5pDehXSj1Cjt+7CTszUJ6NkSaSNtmEqHxafFQAVJytBHa7Sden/ks1WCxqGFk0VMA+qf6o&#10;MKM45XJTDtle5VJVQBEb42aqHSliNehSP/XKZ0rlqYjKRm+wX7WBoG7ksRq9QdewEidoyIrUtVHs&#10;hJdgJAU5cz4YzSqFObJHwMk9qmtOqHm5/fhBijn/fp6/Cdihchw90OfgNoLnyB4BdpCFscMMjByk&#10;E6QsVFACWr+G2/C3AqeiZ9WHqlSHcr36CVS5geU275V7mqBVAgpFQ3cvJNOQSiT0gnUeM5G5ChxK&#10;xNQZPRvxVM8EO2EqF7ACwgQco253NL1XOsGbZFy2bcadLUCl8xpEm7GY3rVwwj0Ufessa6fRuUSl&#10;Px2O7pUIgjHURA4HtsO5TyosbuPnMrAVyv3zf37fq+nXCDZNft29+NzYmSfkuHTNR3CfeiaCnggB&#10;8r+zDEndEkxKOyhYmSxPfGb8W4pIFjhTTfFv0HCj4lTifUFeY2jbCT0FqxmFS4NJw14UwKbgIUFO&#10;HhH1nyr61jqmQKCooOLldjK2GnynzbGlYlXUDSEAmv5dgjHYbUBAUoVriI6g2UhoaqncuE1+Pm9c&#10;yh0skMrlrAQgGtY1ullEgBYRoEXGjetfLcHQcgfcAxrHPYf7bz3E9MYS7H3dBOkwOgLKkzuEnSu7&#10;WD5cxeq5HZy9cxb+eeUOcPDZdqLMTXha8pFVl4PM+hyk1OTw/0ykVFMcloWSITHIsMQjuyWJnxOQ&#10;Q7BWdJSTK418Jzyo7KylMq0iX9wo7elgvftYx1lMbM1SsCxgggycoOLcunYWswTpL+IKiqwRuemk&#10;dC7KXWUIzPVQedag1WPB4tIwllcmcEDFcOnqNh6+fhk3b53F5WvbuHJjh8tdSup1WHxNyCXlWzrr&#10;0Tc9AOegJkauQom1jOurSPxywqMcsRkZePloCNVOCH796lGcjA5FSGQkXo0Kx9GYeJSw0dy9dIi7&#10;bz1Fz9Agvvr2a9Q5XYjMykJEQQ5Sy4tR1FSDpOJixBYUUvmVIDonBwmaI7IoAykFqcgizPKzc2GX&#10;Amt3IIcA9Pj9+PbH71n+iGfvf4B//Osf2L58Hn2zi1SbvYQn5XlbB8KychGRloF4Hi86KwdRhGJu&#10;XTMKHJ3IamhHIlV5pY2KzuUycM6nYRCTm8tjl+F0Ri5CEtPxWmwmjifnUolS6VHFVVi4PQHQ5HBg&#10;aX8b47sbGFhZwsK1S1i/fQtnnz7E9Q/fwfXffcjluzh4eAv9s8M4f+8szlKxCT7DU+MYmhjCm+89&#10;wlOWvXPbWNtfQheB6ejrhMNlQxfVvLOtGZ4+B8oraDxkRCGOBspvX+HDbKlDDe/DCYL8N6+E4Fcv&#10;voZfvXqM9yAE/0bD45fHT+IE69zS3YkxGhWB0QCmFqcwvzZHhSmVOWYSLSzz4Zm9cQMTDz/EjTfe&#10;xe+++hw//ftf8Ic/fo/dCxdx7fY1AvEMbj66A9/IGDILK5GTkY3e+jq01dbig08+xtO3nxDMl3Dn&#10;Gc/91hUcErhjM0PY31+AN9AFt7cXJfW1CE9MQkFFKY6HhiOxMAMZ1akorc9CXUceOsZKYR8kOMcL&#10;oPR6SnyuIJ8gQBMITmWakVs2iapCg+Q1dlAwVePKQigqwEfJEPxsQKV4BqhGNUxFmYS0H31Wv2cv&#10;G2pF3LZrVgqCU32b6iu0DAqc0dC4tkYCSOsUhStw9S4FswZpeIOSAzjZYBiXF0uHoLQcS3ATqitB&#10;0HVpvOccgcVGzKHIV8FO8PRzv0NyI0YbBSsYCpJu9Z2yoe1c5pINZicb8K7VSHSvUeWsKbKXjTMV&#10;gjLayPI3qpJKU64zuYPr+9noqU+V8DQAZRFA61kETwU7KW+t+hIDm7H/f8otqDYVpCPj4Gd1KEBO&#10;ElDB/sigu1VZbhT1KmipL9TkC16LNa5ZDUGZuZBFkBLA+8kYVN/nTgr6N6ggWXqWognRYACSomgF&#10;xdHdJANOA0ZCVW5bzZUaTHCheS3TqRqTeG8JcR5L/bGqv8ZRqo907CBYNGRFwWMKQtL1F+T7WOc+&#10;3msZTp2zvMc0XvyrhVi40MLfKpFGJKEZxWckjEZQGMGpMbbqdxRII+ETKLdDedzTPD9BlIXg9G0G&#10;J7/uWdF3zwtBGiBQB3fC+DwGx376uF/9RsvOBRkvof+dGEHRvQKT8hybZAtDp2l8RbO+PE9db6pp&#10;5VhWQJSHdVK+X4GzjTBU1Kx1mOqQ6tXGZQsNKClGgVHQtIwomEkQV1988HdKeCDACZI6nhSpIm2l&#10;PAVPeUjk0TAeEALVOqS+UvXJKgpYrmyNO+ZzxedOz7/W/zykp3HwNNSP6qBCVwDW8KYS2ROaz/tB&#10;fQRp11QVnP5Oihw/rt6/yTbiIlx+L3onhtE1PIRWtg8LW6s4vH4OhzeoRG+cxc237uHRR0/x4MPH&#10;hOkwqlxNKLXXoMhGAWXLJkQjkFYThaSKaBQ641HUHktRlkbxlUxxl0tlWs53S7lvc1BJkGbZ+Fu3&#10;BbXOdoxuzGJscwHj2/OYIEAD8pDuBr2gv4grSrbGlccitjSM1n0kFWM2SisKYG+zUHUMY//cEi4S&#10;lg+fXsfVmwe4QMV56eoGrnDd4YVVLO9NIbk4kmA5QaVHuuccQ3pJOD/HoqiugIqoH/lVmShrSsFp&#10;QvJlqp0X2ID/9kgIXiJAXzp+jCCqQFFtI5pbHXjr/TexeXiAK3eu4+KdK6hud5o0gA1uJxqcDjR1&#10;ONHW64GtywlPoB8OWgkeXy/lfS/a+7uoXDrx/2Pqz3/iyrJ0bzz/hfd+q7qqsjLTmZ6YR+OBeRAY&#10;G9kG2SAmAWIQIEARKAgFIQIFIECAAAECBIhBgJgEWAwW4EEe8TyPmXY6MytryO6qzurq7tu33zu/&#10;z/d59rH73h+2TsSJEyfOFOuznrXXXrvR44TX60JzXzfcHR0YnpvG1v2bWLy0Tfg8xM37t3Dx9g00&#10;j4xT7dYho8pFx0EQdfHCa3yq5LvbhG5PcV1apQOppbXc1oEybyNO5OXjRGaOCd3GZZzDoUQqtqQ0&#10;xOUUY+/hJASfIKiOJZpZRPYEhSKZ22hi6MevH+HdH3/A4vWLeP7+JZZv7GDo/BJe/PAatzRe8tUd&#10;bD/Ywr3nt3CXD0T/WC+WLyxRxd3F+PwkRqYGMbmqSWcbUNFgQ4kKM9BD8jpqUF9djuz8HMTEhCEx&#10;IRyJiYewdz+VJa/zfr8AxKak4Dd8/cvP9uLvPic8+foz30B8FRaFgITTiD+XT/DyWnps6OMDOE6P&#10;q6u/E21tLipcKxloaXsWd79+juuv32BkbgHzq/O4ePUydh/cwpv37/D0+WOs0PlZ3VzGzuVLSKM6&#10;n7Pb4MnIxMbyKr55/w1czR6sbK1g59oaLt6/hp17V7F6YQ13CNP1yxu4SWfiJR2JW48foKS2Gsl0&#10;mJKzUnCuMhXl3jNoncpG91I6DUYMDeMxwkyZsVImUaYfU4ksCqk2TltZtFKVMjJ2rlNVl4/JQqoM&#10;pAQf9VkKnKrXKmg20vBqGIaSWBSuVatVxRz+jhm/2aFZUDSsQ3VfBU/1Gx4ywFPShAyGmmauKKZh&#10;qZTHLuUgA0ijYusmfGlMyvm+nMarhurAOayqMRFwUonWUllUaVwe92HrCaMCCoVDg967g7lUSFh9&#10;WqE0wmEfGl/TsNdPaOiBNf6zlgZYfXAywiaxiPtSxq0yaXPcVAVsgqVaASFd0GipUmV2qli4lIed&#10;vyWw63pKNQqUShQSNHVNTRKPnA6+lzo0iTuEz0dwqr9ZYyyVSNQi52WE+yAIpe57zqvfU0ZfyUbH&#10;0LmYyn3FQzWAVbRB6lyqUvAzyT68F/p9KVJl+DbzOxq72T6nflgqS77uWoqFk/dJ91l9nDrual4/&#10;50iE6SfVUBep5N41Olg8fh2vho04Cdd6Kk6rUILG56rf+RD6V3MJ0FTj5NSP09gPE3ZceqZDqB4F&#10;wSB4CUGFbGtH/eAiGF0T/kaVNvC1l/B0871nUpD0p1PjT2XJ5UQQj81Spc6RALPONe4P+5AP75uf&#10;UbYNBK6byrZuiAAjLBWWr+gm+KgWa0d4ThMW9D1GpVvdEHJKdFyaaLua25dI7fF+FrfSsdI0cNxf&#10;zYD63vkc0elyydnSUrPbTAXx+AluKuN6rtc51g7x+eNzVEfVXU3YVfJ5ctFR83A7XQ/HsIZbqb9X&#10;2buB5vgUElY2uYCdWe9rYCkValRtl0LQVqsgiJUtXkVF3DiWQIBShU58VKCE6FgGmofctO+NmFie&#10;w61Hu2gd6EGVt45gla13w93djqWLS2by/PlL5NKdLVx+vI2hxSGcsxchvSofKYTi8eIExOccogg6&#10;huhzwUirCMGJMn/EZgYhIvkoDp9OREVLFaF5CsllcThZk4r4glgE0n76REUhOuMMHJ0t6JqiAp0Z&#10;RM/sCDrnxthG8cmRjOCSyMwQqqwQBB4ORVrGcSqZcvQMtBCcYzSQVJ2XFrG2OY8lDcBfZ9uYxOr6&#10;BGYJTpsnF8fz4xCe6ouwRH8cTSZAU/0QmxaKq7cv4+W7N8jIOoVT5xKQW5qHQ8eiERYTi/DoGLY4&#10;nMjNo2J1oq3HS4O7jCu72+ga7cPm5VXMbS6gxOXA3adX8eTVTTx/fYdw3cWDJ1dw//ElPH91C6/e&#10;7OKbbx/w9R08fnoFL17fwLOXt2jIr+LRM7bn13Hv0RWMzIzBSaCubcxjkUp6eWsebSOjOFPl5IV2&#10;cenC6UoNXakzkEwtrUFKcRW9ERtSqx04XlKD6BNZOJuXh8ySEqTlFyPy+CkkZGQjhCrTPzoFPtFJ&#10;CIw9jS9DovDpgRDCiY0AjT6VRpXoxfqNC1i9s4I73+3i6fdP8fJPL/H6j29w59lNPHz9EN1Twyh1&#10;VKG6zobNKxtUgb1o6evA5MIo6js9qOtsRGpxLpLyz6HQYee2dahw8bizcpB0NosgpRNAhZ+YTAWe&#10;zJsfeABf+gfgt1/5YI+PH37x2T786ouD+CIwBPsPx8I3Otk0/8gkRCakoNpRgem5DoyNt2FgYhBu&#10;byWcriyMTvZh9/4FOlDbePHqNp6+2sX6zjr6ej2EqwNDfXkoqyqDt63ZKEc3HaYGOjYd/R2oI9w7&#10;Otr4vCxTnS6hgsAvJVDt7e2ov/MWdTfew9E7hLnleXxNuLb39cLubsCFG5ewdXObDtQCBmZb0DFR&#10;jZHzZRhcO0eDHWUA56TRkzpUgXaTAUovXAXeXR/CslYmrZSnwrl8P28lsgimMpYVHarWE0m1Ikiq&#10;P1TDUTTon4rTGFTVqv2gNpVEojAtAaRCA2YmDpVua6YiUHEDritSP6KyIQlOG41J3RANKo2jmT1k&#10;LBDe0WB610r2CCaY1E9mhQMbp4J5Tmoh/H2qmwkaaa73ykDTkGk8ZBOXzTOhfB/M8wilA8D3s0EE&#10;md4Hm9fNs8FUeqHczupjc3M/LhrN6l6qTB5Xdj2b4NlAZeMRLK2EFmVNCvzFShKhilAfmdSNyXol&#10;ODuW1Y+skKeyWOV8qO8wEu28nu5RDfSnWicUm6e5bjYVrkErJO6gCpQytbKcFa49ZGCr951LGrKi&#10;+xaNwfU0wk+JVAnGqVHBd113Ze2283eVdVtN1V/br+xmwVr3iWp3RcdiqVsNY2ngev1uPT9TBR+F&#10;YD28p4KnwulNytwlsPU8OAbUt0qoj0fS6VAlHo3xDPtQoIJgn0jmb8hZsVSmhnjUEyQNhKGHsGkk&#10;4AS5WgKkigAp6fJFRa8vYaMQLaFpIEhg8nMnoabQr5MQ1Xq3tmET7NQcI358lv14bITutJ+Baz2B&#10;Wk8wOzULjQGd6gJbYJPa1bo6wq9+MpzAjaADqOE4cpwENCpE3sNy3lPjnPE3tH8Xj1fHV8vjsA37&#10;E8Jab8Ffz0sz1XDrAlXxQgDvjdWMIlbombBvmvNn4/HN+pv1jVwK/JohRmOOy+gM5rj9TWRDz5n5&#10;L5jwrtUEVxuVbjVha6OCLaNjp2IPzgE6vtMn/gOgVij3NNVmCSophpr6erD79C6m1ubRPTEM71A3&#10;PL3t5ITExDRmNmYxqORI8qNrrJ3PSRP334A8WwniziYg4vRhRGceRkJxMM7YgpFcEoDDGYFk1mHa&#10;+DQq00NIKjmK6PwQROWG4VBaAHxjg7A/6hDt5FH4kVdnysvQOj6AnmklC/Whvt+NTw6E+ZaExvAP&#10;5shHbFIiEo+nwtvlRe94Dw3kImaWxrCxvYCZhREaz+t4/Oo+Hr28j8fPH5gkotv0Cq4+uonNWzu4&#10;cHOHxu4i1q5uYeP6Jtav7aB1cBhpZ07TEFejubeFSrAF9R1NcLd74OlqM3NhejtbMTnbh8WVQSyf&#10;HzOl3p6+uIqHL3bx7PU9/PjHb/CPpuj3Lfz819/jhz+8J0Rv4+tv7+H1N/fx7v0DvH37AK+/voPX&#10;b3fx5t0dvPr6NtsuXr65Teje5PY38PjZDTx8fs28f0yo9k1OEppUnJVOnCq1YR9V2OfBYfjUxx+f&#10;+gfji9BDCI4/jpOEZ2J+Ob7wCTVzcpbW2ZGUlY/ELIIz4QSdhjQcOJqAfYej8Nn+UHx6MASf+nIZ&#10;EI69YZEop1LuGu3H2Mo0rr2+hYUbi7zZo+hdGMTo6hgmqCZnLixjdus8Jqja+pdmsLi9hs7JYfRP&#10;j6JjsAsVXg8K3bWmTF1C5jnk2O3Ir60zCUxnSorg6u1Cx/gosqiK00/FIiONDkyyhqSE4Nd7fU1i&#10;0Of+oTiSdNpkC0edyaLndRpHU9JQXFmCyfFWzM10YnZ+CCPT/VSbgwShHecvuHDn7jCW1mfRPDyN&#10;tZ05XL+1wOU8+vpKYHdVYHSsg+fXiQpbLdytLWjt7UY3j6XU6UI5728VHSA1W0Md7E56j05rjFdV&#10;Zxf/TP1Y3b6Al29f4ne//5qK+wbsBO/CJq/RZA+mz/djfK0drWN8fsYFzljCToA7RqVgzSKigu3y&#10;vo2qpKFVXVrPlAXD+rFIrrcSRBoIVhlM74yM+zEzLEGzpbQvqO+I249Rcao8nGYtoRGvUx8a1YgZ&#10;+E+DruIESshRFms1FaESbKTa1JSY45Q6kWKgAqynh++igaqjmjBNBnJUCsOP6kAGk4aMrXbIl5D2&#10;NcZUSkRQrSdo5eErjFdPo+cco3Gb8jXGVYZWoT+FCJv5eRONWiNfuye1nqqHyyZu16K+N23HddqX&#10;klkUYsv6CFA21U39mIBkxo1yac6N6rd+7BDhpTGUgpOSdAgfqnKpPIVtvUb5qD9SCtVKCmokoJyD&#10;CqPy/lC5Sl2qwEHfmoasKLxLpUpD37l8DN3L0XwtmOqzKLQRri2zCbweVhTAMSzlKQVpqVwb4WYV&#10;yufrbvWHKvP3sElWEsy1fyXQaOYZzSqiYUSqOazEJh2rhrII3A46BSq72EGoS8U6Cc+agSO8BhEw&#10;E2F3hfE5COe2IYS0BTtdc4VeXbwvgqfulcAm8KliUDmhWdbjC01bVsP7W8P7WTVAQPF+CroOOlC6&#10;37ZBhXn5jPD7+m4t1ysMrP5S7U9JRx4CV32rqkRVx9+rG5dSDOVSoWMpRqs5CWMBWX2vtWxOwlTz&#10;m2q6s4perQslLAlZA0xfAtOXwPRD1SBhx+PQ8VnNj/eb0Oe5eglDPU8CY+uiP+HpR5j6m9fNC3yu&#10;5qWguR8+szbzHPsaeDr4u2Vd/ijUWM8GATTQPF/5dCJzGwRTy2EzdX3Vj0qgVnRqbHEgn79AKv0Q&#10;2gI6ahMpaJs8gZZxgnTqFJ3NE6jrSYe9sx52OuZbu1dx7eFteGkP1Qdqa9FEErUUQR1YubSA8fOT&#10;poLR0sUN3HhylbCdRt/iKDKrc5Fedhr5DSf4X41HdFYowijuQtICcTQ7gIrzGJd+CDtLAXjKB4EU&#10;ggdjg/HVoQDsDQ6hDY/A3sMxCEs9Dhu5le/MQmTGIXySmp1aUuMqxeVLK4TjHZMRq6zHiaUhKp5h&#10;zPOAFtZn8OQ14fT+FV6xvX7/2mrffVh+b7VX3/Nztjdc//j1Y3i6eZKU2S09rZiY68cEqX2eanJm&#10;kV4CjWNrK6G5MEHjOYurN6nI7m8ZRfn05XWC8DZev3tIOD7E1d0rmF5ZwOrWEpaoXha31vD45V18&#10;+91jvP/hidn2CWH76Okl3H+0gds3VvD0GV8/vownb+7h7vNdPHx2GY9e3MZjbvf42RW2axicnaHa&#10;JDjLaglPOyLTsnH4lKaoycDR9BzE5Bab4SnKtk0usSGpoBxlHg9KXU7EpKvPMx+HktMQQMUpBReQ&#10;eBy+hxLprURj/5Eo+B2NRdKZdDTwho5Q8l+/e8lAtKm/m+u8cLW3oK6ZjkRLK70nwnNjDSOb63BM&#10;j2BsfQVTW5v0rBb5oDQSnC7kOmqRmJ1DpV+ItOJynCouxemSYtR43CisrkQN4dTS50V7tw1NbRVI&#10;PXvGFPz3OxqNxIxczJ5fpRK/hev3dqgsu0yx+NXlbiwu9GB5bRLza7MYnx3G1MIUtq6cx+07lzE9&#10;P4nWniZc50N7qqYZqQ1TKGvo4n15hItXFtDY2YTG7lY6Sd2obWxAeYNVaSmnrQPZDS1wEo7FtQ40&#10;ayoyPtQTi1Oo87qxRGdh+/IQ5pcG0T05gvGpbsK7HVOzHixuLGCOHmUfoTzOYxtebkHTRDrhEs0W&#10;RejQwA7SiBKejSpNNquB9gKmVKjq1dJo0pBaA/mjqCAiaQyjaOiVfUuQcjtl16pQgpRUC4GrMJ/6&#10;SAVQVRmSstW4Rr2Wuq2lClUo08xZyaaQk/oNFe4UjMppDBw0lIKki4avgQZSirN20IdqyZ+wpZHq&#10;s8Apg1vZR6VCg1vc7kOlR2M0KLgKppaxlfJwjPjyHCyF45mSARdIBWQLpAJm/QS3ITy1vZ2/JVVj&#10;VA/XaWngy/02UZl6p0PpDGhYDGFJg1VMpaxkEfVjKVSqYRAVqlzTH05QKmM2Br2r0SYc7hgUHHUt&#10;VRpPai6ScFEfr6otKWzL6z4ejfrhSOOUOAlAwVN9pNYQFfVZKttWMLUUrL5rxtrOK2QuVcj7Ncnv&#10;KlxLyOqeKOGnU2NzFVKf5O+pAIMcJgJVqrJl/pAJyZosW6pgD+9XJ/etBCdlAJukMCUF0QGQQ6Di&#10;FAp1aviSl6rXNSHleYTGX8NFlBBDJTQaTlBS1Um58x6avklew4/QU9ZsLWFYQ2hIdRr1yKZlRbdm&#10;VNH8pIKYIPUBsFxfo6nJ+FpZq/puvRwkwWpeIOS9p7PVNKfQKLfh9wRH/bad3zPPDZvpk+wjNAlU&#10;baPfF2jLe/25Tx6njpnwFTRr6XTZqSrto3TQCE87n83yvoOo6PdD5QDfc3sdswCo41DTb3sJzwY5&#10;XXxfr2eLSrqez5rUq2BtG+IzaMCuZ5ROAo9BZf9UOauK4K6kwsxvJDTpnOm/kVnvj0yXP845/dj8&#10;CVZFaKyxyyWtyvBWH6q6Mei0jCZRhaahbeokmsdOmNYycRYtQ15cvU+h9NOPuP7kIRr6OlFEe1fT&#10;3oiaFicqPS7MrC2gf2YYLSO9WL68is3ddYxtjKO6vRYJBacRRRWaUXkcha5spBQSotnhiC88gmNZ&#10;AQaeh88F4UDCXuyPPoAvD/lRAB3Er/b74NcHA/BZSBgOJoTBJzEYgSeDEZZOeJY6Kkr6JgcxQJXT&#10;SyOm8mhL62ME5jiN6QxWtubx9OuHhOJrvHz/kvB8aUFTjeveqH14/foHLV/i+dfP0NY/iJN5ZegZ&#10;7MTc0jDmqLRml7jP5SnMr86hta8LnZ0tuEtgPn1+Cc9eXKFhv0bA3cTzN1KQD/DyayrcZ7dw6eY6&#10;RmjU23rbMLc2hyWqsu9+fE9V+QSv3tzENYL39v1tPHhyGTdvncf8xABu3FrCzrVN3HpyD31T01je&#10;XsLK1UtY3VnFvQdbVMw7GF6cw6kKB05XKFWZABVEyx0mdJumqkL87ARbaqUDKSXVBGw1lbILxYRY&#10;ck42ok+eQeK5bOwJPYIDAmZENL4ICEVwcqKZvqt1oAOedi/qPA5sXJyDnQAstFchq7IUqVnnUGSv&#10;RF5ZIXIL87GwvYqZS+uYWl+Go62FxzxOJbqGybVFVHqbUNDgxunySqrdfCSwJWfmotBWh9TcfBw9&#10;cQIxZ88h9tQ5dHR1YZIK9/yVbV6nVYJohee+iuu3r+PS1VWMTvRims7R2nIvbtLJWNmYNQ7ShStr&#10;dGrGcenWBr75/jne837++Mfv8dOf/x5Di0vIcjSa6kzuvj4Mzc+jtasFtvp6VPPcvHSO7j1+gL//&#10;x3/Az//0M5oGR3HWXk9nJB2OpkZklZTAxnNvammCq9GBxq42VDe60MNzrG50I4nH3+Atw87Vdbz6&#10;5h6vFb1IHssEn5dLu4vomstBs5liK96EVzU1lfo7zXhMNitUa603AKXhlxrVcJMWZSWaqi5WcXGB&#10;QEuN7VTiSishqiEr6ntTsovgqWxAqU1BU9mfAmkNFaim6lJI09T9bBd8Qo2BEERtvTS6NEZSkjZC&#10;0kEY1hN+LilOGloHDaOd6+w0PFUEaX7TQXrivjQ46ov60B8m40zjqrCgh8ZPBtvqY/KlOrGMmAEo&#10;DaJ+R6/raCBrBmkIqSCkWFzcViC1UU1Y3yc4lbjCz5S80mDUKA021zURpvVUKCoOUN19BFVUdJoJ&#10;RUXS5Ywo/GnGXFLZ1REw7XQ8OhcFI4VJqfK5dPOaC7Qqedg2H4e6gUizP2XqClJuwlZ9oOoPVVRA&#10;NWqlUnupRgVH15hq3lLtTVJpqk90huqf31EoVv3PqjakakAqtyfAmqpRPAb1pWreT90nJf8Iphqi&#10;0kWQti0SqBoas2zVtlXRBBVUUEKXKWxBJ8jKBo7l79KpGlWk4ZhxkFRkQudsH1J9WgEoyIQ61cfn&#10;5D1S5MDWT2eIAFO4UhARsCq6/Q08VGBAYyLVzycFqKEsjbyH5vu8H4KugFrB72oeU/dMCBpnFUGw&#10;QvTK2FW/p/bpmQ2Gh/dJ6lQgd0+pQlCQdWwf+iQ1o05hGx2zATpv3L/usZP338lnRWpT4KyiU1U1&#10;cJDQVmjZByVdPoSooEoQ8jtOfqeezU5FKjhKHes5MfuS48DzF+hNtISv3fysls+xwK7nSt+tJ2zV&#10;52vnMy9gC+BVdCCyCctzdX44W+vLxqXDF1kEab5KUDaFUKkqeqMoToDpoxVQXUOxBOZxKtBUM5yl&#10;2YwJTYNnoArz2ysYWVnE+i0KKjrZ5Y1OnK4qQVx+Jopqa8ixfsxuTmBwfgSLF5cxf3kOtg43/8u9&#10;qGh345y9BKml5xCfdRzp5edMsmuG7TiOl0cjMjsCwWkh2BNxEAeiw/BrHx/8Ys9BA88vjlGFxvni&#10;yyP7uDwAX6rTT9r720vKXdWo8boIBjsqndWmv3N0pp/AGsG957fx4h0hRWjuPr5LBUql9/75B3hS&#10;hQqaH5dc9/ztS7T0D1EZVSH0ZCZOFBahd5jqYbTbjAucXJxG+/AghmbGcfP2Ju4/3MbDJ5fwgCrx&#10;zsPLePyKv/f1PTx7fQc372xh984OleUtGufLVDsKw97Cd394hxffvEbnYB/uPuTnb3dx/8EVs92T&#10;Z1dx9942Xn5zk8b8J7z54T3crb34/sfvCdKnhFkbbt3d4Hldp+KZoCfCi19WY2aFOXYmxxRJCIii&#10;ioxKQVBsCkISTuI4zyUltwRHElORfCoNxbYqpBMIx5JO4VjKSXweFI4vfAKxxzfUFB3Y4xeErsEO&#10;VNTacOLsWYJ8HU1Un4di4xEYcQSRSfHIKj5LYNih+TWXlvpxfmcZi5c24OnrRYG9DjavF9Nr5zFH&#10;gGpOvBOlpUjILkLC2ULEnclAka0a+/lbqj+cnJUNVT2SAj4Sl4LF9VnceXwNV+5ew9O3z3jPnmH3&#10;/jUzbdiLl/exu0vn4fF13Hh4FVfvXTLJSfcfXaMy3jKK8tnrp/j6u3e4dn8Xj14/N8eRb3eipqkJ&#10;vaMjqGtyw0n12NDRjsWdLe7/Be4/fchnZprX/z7cHV2opqLuGu5HrZvfo1dY3VCD+jYvppaW8JDb&#10;f/vT3+P5t+9Q4nAgr6oGyxcWcXN3E0ubM5hZncDsyijm1rswsJqH7qXTVB5JhJsKulvFC9SaqBwa&#10;pzQzhWCqgfYEJg2wsg+VSavwoBnHR+OvYQkfy/KpmbGfVCRWsQTB1gKlatWqxJ4AqpJtptoODW0t&#10;1Yidht42EorKQao1tuoBJQwF0mM+TLUVQgVGMFJN1tAw2foIMKrL6h4fGlp/KjpLeVZ0+VLlEJp8&#10;LYiqP03Gx4CQRkfgU9KJk4bPPWGBUkZKnym0JpXg4mcm0YTra4doDDsPGtVio5G0DdJoUpnqvb6j&#10;sK3CtwKotpcK0jZSrkZl0HjX87yU4aqwrWYL0bg++zChZhSYNcykgU6FwrJSeMpm1pAf9TlKFars&#10;odSklu1z0bB1Ww6Jhrgo8aem14Kb4Cklqpq0CuUqSUpZo/Vsgqab98AzQ4CNq/at+jwJQKpHDYnp&#10;WFKpPt1DKxQsJWrvVd+l5vjU5NcKz+o3dR+tRCeV71OpQE1hpspHdhUM6NFYXBVl1xCVRPQun+S+&#10;4kyoXuFi18QhXi+VIwwyik7qrFL3krASSGx0UsoJRjsBqAQbhWWrBwhPQqx+kkAjgJSdWtSmhLFg&#10;088ndShl2UCnSP2MmmVFw1NMnyXhWqeEIt6LBkJUjo1gWSN1pyxqhWb5jNj6lQikSkYWmM18oF18&#10;3rgvwbOonc8Toe75EJGo4rNXRjVa3iOVyeOXQhT8pZgVcuW5OQg7Qbaev6nm5PHr9wTLpvkAE05W&#10;36i+I6ArbK3nzz3lZ+BqHLFZ/abCzzpePqP8bi2vk2Dr1HHTqSzWcJaPfe5sWVSgitgoT0DDo/Ib&#10;lPUdxP9SkEmsy2vgNe08asK4LRNUnpNppqxf0/hJeAZz4ep2o6ZN4dlN7Ny+hJyacsIwE8dzswnQ&#10;ani7O7BzZxuzF2axdHkNV2jnrjy5hWsv7uDKs+sY35pBabMDZ8qLUNVRhZOlSUjIiybkzyKjNhdJ&#10;JdnIb7FTFAXjP/12D/7Trz/F3x38HP/Pwd9iD+H5+eH9CE8/jE8KqgpKOoY1DGEQEwsjGJzsM+Ha&#10;pY153Lh/Hc/ePsHDVw/x7OtHGFuYhbuzE4MzY1ihod+5ewU3eFAPX9/Hq2+fE5xP0TrYbxn5wgrE&#10;E0hpJWVwtjZjgkri5oNr6BgbRRdV7u0HO3j1+oYB3os3t/GM0Hzz7jG+eU84f/sIT1/exN1H23j+&#10;mgB4QQP/+Cohye2oTO88vIhrdy/jFg3+yze7Vp8m1798zWMhFO8/tfb74OkVTC3OYnBiEjd4MReo&#10;pK/cPI8bu6vonRpG+9AgwUnVyePUBN5pRRX4IigCv/EJxm99QrA/5JgpfHCiqAqJ2cUITzqJtAJN&#10;8OpEbnU1YjMysf/QURw4Go3P/ELxeaBVx/arwDCMz42juasbYZEJaGx24/yFBdQ12NDV60H/QAOm&#10;pxowM+HG6EAdxobcpk7tKpXx0rUdTF1Yw8TaGha2LhBO55HD34rPL8Kx01kIItQjktPwVVAQ9gWG&#10;UPlm0oOqRFTaOXzuH2CqB43N9qGmrgKj032YmO3BHV737398jd/98Wsq9m/w9PVD3Lp/BRuX17F5&#10;ZRNXb27h2u427/0w7j17ir/8y9/w53/+Z/zLf/9v+NcP7W//7b/iz//6L/j6dz/gws3r6J+axPat&#10;G2jr7UOtx0P12UWn4ASdhn40dLaYqcMqXHWodNt5/5t4fpv408//gB///o90fF5h6/o1zK0uoKm3&#10;G1s3drBxZQFzy0OYPT+F20+v8eEfRNv0KXTMp9HIxtL4xaJtzpoVpWUuhi2axtiCpxSmaqR6pDal&#10;IGlYzfyPgiQBqf5QJRMJmhrqoFChskH1uZSnDKn611TMXNBUhq0KJHyc0FoZmQ4a4ToqkhqqpBoN&#10;LSFwFDpTvVCVtrMPEZ7KSqRBq+6h0er0o3Fj6/RBaQcB1+aLomZfGhKu6+Dn3K6YRk8hL4W+lFwi&#10;1Wj1XXI9jXRx+0GUErTlBHIlDWF1v5SrICqjrj42Nhp27atM4cIOfo/GvIbb2agy1I8mY6cszhru&#10;z7ymURYElFhilAWBrH48qSOB1Bpkz/MbCTdQshJtDpk+RQ3jUJ+irS+Cx60QKmGo8ZjLyvhURR8r&#10;s1XZsaovq1q1tn6qQ35PNYWthC4pykNcRpgQq8octi6oZF8iHZx4c28VvhVo9duqeavtNf3Y0Cad&#10;IYWM53lc4yqgEMP98D4Nh3MbjeXlfseokhVGVrhdCT9UmwoRu+gEaeYajbuV8jQheG5XR4A30Oly&#10;jScSPkdRrrGyvL5STnW8TjWDGlNrKUUDqx4CTNebANNQIDXBTCFZQVYhVgdBK2VaSgUqSDoIHSnI&#10;pnmpSa4jeLVPA0ZlvE6yEaw2wqZWgCJQBUKVddRE1CV8lqREnVSFGivqpANn4/6V6VrNpnsuGNp1&#10;L/k7XqpXHb+UqHEABDHebzkCNYS7nc+bnCt9bl5zKejVcF2NMn6nLeXp4VKK19TD5fPn4PWQw6Xn&#10;Rg5fgxwwNiUTSVFXyGkctkLT+j3tv2EylA4hn6n+UGQ6fZFZ54scAlR5AsoZEDTz3MpIp/qkGtVn&#10;WS5+v1d1n3lPp1PRMXPK9IMaiBKgrZPnKDKcqG32YGBmFLvP76Chqxkn8/MIVjrudO4rG5yYpYhQ&#10;Rm7/3Chmt5ewfG0ZwyuDsHU5kFCQgZDjiTh0KgaHT0cQvnE4dOIIf7+aTtokn8sWnCzLxf7YKHwR&#10;EACf2CDsPXYQ+6L2IyQtCHE5UfhkZKanZHJpCFPLw1SFI5haIBj5Q3ee38fODcLr7WOquBf4+ttX&#10;hM8qmvr60TMzheqWFtR2tKF9bBhT5xexeX0HS1RJtqZOTGxuYmT9ArqoRAbmZnDxzg3cfXGPimgN&#10;k1sbuPbwJm49uEg47uAeVee9p8qMvU5g7hKid4zqfPL8Fo38Lp4QrC/fWOv+8Kf3BOgLo47+9q9/&#10;ISgf4g8/fY9/+Md/4H5u489/+RMV8De4TG/kGUH6iPv7+oeXpl/2OmFxbfcCbtxcx9TqtCls7u1p&#10;Q2ZVHXL42tmjkn8DPKce2KmcbO2dqGnpQFVbF72THmRU1+FkcQVybXaUehqQw2UsVaVPVBwOnzzD&#10;i96AmJx8M7nqwXB65UN9ePH+BZYuXSAgetDR24rFxWGcXx3B5rqm61qkIp3HxuY4pufaceXeZazd&#10;vIbztwi1G5ewcf0yNm9cxdrVHWRW1CAs7Sz2BB2h+k3DgSNR2H/kqKm/eyglFQFxcVS8QfiKN7nK&#10;UQ4vvSa3pwpLK33YvjCFhYVebO9M4Nr1eTohN7ByeQvnr25hYn0Z8xc3sHaN769s48+E5n/9//43&#10;/t//7/8z7d//9/9i+5/4L/+L7X+q/Q/85//xP/DP//2/42//77/jv/z7v2Hj4g7OVlSYAcxZxaVm&#10;lhkBs22wFw6vB0sXVnHvxWPcpIodm5nFtTu30Ds5ivGVOTo2vWju8GKBwJym0pyi83b+8iJmLzbA&#10;yz+Loz+Wxi8GTVPxNMrxhF4sgRfDpWbmkPKk0lB1lXm+1phN0yJpRNW/ptAsVShVhIEjjayGWEiB&#10;mqxbGn0ZfDODB9dJoap/UzVOFfbVWFCjRglVFw2ykxBVndcGqhvB2UtISJHWK9w4GUYjTsPIZkK3&#10;VAgVBGS1gCe4dfvQyPqY0F5JG6GpsXEq29fib8bFCbKCWgOVpvooSzsPoJggLKHhFERNnyebQmQK&#10;x5Z0HKRxJYQJTIG4TKqDxriEMC7lexlnwVOKRqE4GTYTLqQaqeIxKXwoYLpobJW0VE0w2Pgdj7J+&#10;p6yxovVUawqfKvlKENN0XvZeZbxK5RFYPQQfnYy+j8UT1j7UDqYydPRHwmmcEAGW12nEGuMpsCr7&#10;1ikws5mat3RiVF2oidBsmos1zo9gqqLtCqsLeprkunlOmbsqqad9WCFhle3TkBM5L5oXtW6MSpnb&#10;q3/WjPfV8Bg+IxrGIbVshh3xM03XVtFlzWGqCb9rhqhex5J4bY7wtRUOldoSyDQmsYKAEjwFHjkx&#10;xbwvclQqPsBSKlPjGAXRglb1bfK7vMYq2q/yiS4CxD1DlSk1JoeGAKojlFy83gKrVK6Uq+rIqi+0&#10;mr+joR3qO82nwlQ/p9ZpyIiSfRomVJpR/aSqZayohNVqqID124K+U1GFD0Np1Eep5CCFU9UP6lC/&#10;OZ009YEKltX6jOcr+NUp29uoVylPSwk3EqKCpPpCGxXJ4Gv10zYvqM9WYV5l4vIzNjkI6jtVmFog&#10;FUAb5ThMhaOkORC5H8BZxeuvIiAqP6kqWiWqctUc8qEbhOqWwFXEpGEiFN6JRLTPnETbpFVYQc0z&#10;SvvQWYTKJs3f3IGrFHrzW6so9zhR39uBGq4vqC5H3+QQtikOBhfGyaVZLFxaQNfiANqWRtHIzzQt&#10;WUR6HCLTYxF5NhYx2SlIK89Hdl01Mh1VSK+rwlm21IosHMuMpB0Ox6HMo0gpS8Mn44tDJUoOUn3S&#10;SVWNubphQrRP3z7H1dvX8OLtM6rPF2a5ur2ButY2U8u2wtOIiiYvyr3WjP+2tlaTOlzX0oSByTG0&#10;DBOyYyN498NbTCwtYZ1AmFxeoGq5gjkCdPfpPQPoW4/vYu3SFhXPHTMO8ikV7iMqoyev7rPdJiBv&#10;GLA+fnEdm1QvU0szuHVvl0B/hfOXtvH2h9e4fO0ylhenMDrWg+t3LmFhaQpvXl/Hq1dXsbg0jile&#10;pMWlEczOdGN4pAuVVET5ZSVUTC7k81yKam3It9tR4LAj116DPDWbjYCsMWUHNSlzXpUN2RVUqBWV&#10;hFkF8lW0PPmEKaJ/qrgcVa2tSMsrQEBkLMIJs57+Lrx49wz3Xz/HzScPCcfruEBgre0sY2GdQNuY&#10;5PnMYXljCjNLk+jnNbtw4zKvk6B5jdfpKjYJ0q1bFwmlQiSfzcLZklJkFBYjgOA8GBZGWFIdB4dg&#10;H6F5IDAYR6KiML/QjZEhD2an2zA324G5uQ6sX5jF/OoYhqb6YGt0YuT8Cg3XMnp5P3qXFtGzvIjp&#10;CxuE5H/Hf8X/JkAFT4KT0FSzwMlGcP4bwfkv//2/4usff4fu8SFzz72dXTi/s4Y6wtLurkN9e6NR&#10;/Pb6OgzxmVq+fhW2zl4cO5mFkjqnqe6kOTwHR1rRx/sxtTKB6cUxjM61YWClCEPrOcbjbBxP4JJt&#10;Jg7tNKYq62Zl1KpIuYY5UGlOSFUKiArFqn6qoCmgWuC0Cr2rFJ+Up6oNEY5GAREKBKJm/lAIt31J&#10;fXnKwNX2/C73r0LwVr+nEog+KNzpKBoLgnZCBpfr+bkMuWdc4U965DQ+Ugjq25RBk+qr6vOhKiE8&#10;e5UkRKPY4vch7CZoUXXIo6cBco76GtVY2HIQRTTCVnan9sn9DPnQICncS3hSxZbReCsJScpR/aJa&#10;SoGUUaXkNPggx02Q0qBXUAVrfWkn901AmsQXGtQyvldmppRLdb/6s4INSL0qBkBYucatqbMEIan3&#10;3jVCkkpdSTim8ACdCo23FLzU16iEHANOQrNpKtIkFalwwsAGP+P1FcQ0I4pUpPoelbhjirPTaWma&#10;FzijaXR5X7mdNUY3ks6CFC0hqHGkVJYK9yo5SGpSWb7usUMErGoNW/OXanhK3dBhE0Ew/Zb8DYWF&#10;1Y+p4UZKZFIhf2XtmsnA+R1FFGxSpVTAKoGn+Sg1p6jCtAJKpVQiIVnNa6g+TFOqjktNAq2C6Coe&#10;YObIpPMiFeekaqweJFwJVEFdIJYqNUAeDSZUlSGr8K1UJ6+97glfO/XcjKk0ovpaPwCVylMhYbMt&#10;j6WU91b9rAJS82KQAZrq2NaxaXuN71SlqhrTH6tKQFSvdKY0XESFCtQnq3GgUsjKstX5GSeB+yvr&#10;9uX1+j+wNKAURCeseVcFVKNGPzyP1mdWZnDrAkHH9+pKUDKVFdIV6ENQq77m2eM8nmiUtBwmODUG&#10;NRyq4Sx4FjSGGXhaoX2N4Q2jM6vhVoF8BoL5jFD98vzco7HonEszpf3aVBt3XONBT6JpPA913Q0U&#10;Ok1YuLiOnfvX4OhoQpGrFoX1VSigLVd93AvX17B4ZR2ztFMXbl/GCl/vvnqES8934Z3sQ5a9EJm2&#10;XGTVFiPPSSZ461HQ5EBeQzWFUQWy6oqQXnMOScXHkVJwEnWdDfhka3en5CKBc/XBLnafPKJSe4dv&#10;fvgGX//uHRXbO7z/4+/w3U+/w3u2W4SAo6MbBQ2an9OF4kavaaVNLeiYmoDN5URVbSX6JwYNJM1Q&#10;loe7mLuwTaVzEa+/e4Nn377Gmx+/w+vfv8Mb/sYr/t6Tt6/xnOrwERXuwzePTf3ckcUlLG0uUSld&#10;MSHbJy9vmVDy8vYCNraXMU2jPDw9gCWqlr7uZqzN9OP2ziRuqaDDxVnc3p7GrW2CdoevdxZwfXMa&#10;7ooCZJ8+ibzscygpykd5TSXyCcg8NkEzl0sBM7emBvnV/1erIVgJ03y2zMpKnK0sR0Z5OdJLy3Cq&#10;qAgZhKqGf0SkpCAwOgFh8Ylobm/Fy29f4t7LJ7hJB+Hy3VsGjuep+mYvnMfs5rJJDpq5sEJnYhVz&#10;25tct4a1yxvY4rXboeOydvUC1fyiKYen8Gbv1CQ6FfYeHYKjucEkLp0tLkZGTh46uhqxcr4Xk4Tm&#10;4lIvHYhewrIX3v5W2Ns9KGt0oLTBgRK3AyPrqxihI9R3fokAJTwX5/Hq++8NNC1wqlGB/q//hf/y&#10;fylPgfNfBc//9t8wt7mBvLo6ODta4aITZXc7zSTa9Y12NHU4UdfoQYnNgc27d7H7+jXG1tdwrtoG&#10;d1cHr8NFXL65SadhGIPjPZhaHiFknfQo09C1cAZ9KxlomzmOpskEGuJYE6rVjCcywFaWrNSi1Vcp&#10;OAqkJjRLZaNttFR1G62Tcmym4jR9nASqGapCeNYTqEZZfnivwftSQRq2onCu6c8jADqWBdxjNFJR&#10;hAkV1ZjUZxQNOtWpGVYhhfPBWCsrUp4/jZGGN9hpRMupOKVWygk69YWVKrGEgCwnBLWNFKD6SQVQ&#10;O9WismmVXFTJdTKSUgkmREvFqfCuDJbxyKcUfpXyUT+n1ccpQCpUmOP2QXa9BU8pT42nU8WZCsK6&#10;XMAmMCv1mutqR2h0+V5ZkoKoBsk3zqj4gjV20DsTbhwTXXMl3qjknqkhbPqLaRgHVY/XUnaqJOTo&#10;1/AWOSpWNSLNp6ks2242JfpoCIsUoEoZavaXtvloKtZEGuA47lezrGgGF94T7kv9rRpqoqQjhWUb&#10;JlSV6ZDJuNU1l4qUY2QjPFUfWMOKFBrWPZczpFCvvqeZbBRuruyM4HlH8DocsuCpWsQEpZvn6eC+&#10;ayf4fiIM1SOaSYTXi+AqkbOjiAGXZYRPOaEkVWiq5qhfk9dQU39p2jGBSOpTU3tp/KzpD+8KZdNQ&#10;IAGQClRjfKkYBckGOly1+g0CTvVmNUG7pruzc51nUuN6Na5TQ1mC+V7hWkJtmlDn/dZQEfWT6jdt&#10;3N5FJd9Ax0chV6+BjsK6erbkFAm0ViJSwwyfOT47csoUbVCijvq6tY/6SX5PynHOgqiKPdTwOsgh&#10;VH+7yT5WkhHXWUlwcuqs6IWGV6nsoAAsR0zdAsr4NSqWgJXjplC2NdZYlbfUzxmMXHcwAaUxnzx2&#10;nrOUtOCswhK1g1TGvTwPDaHiUtncbbMn0Dmb9h9VidQP2jx5llyqpJBrwODMOHZf7KJltBdFdOR7&#10;pilM5mfQOTqM8dVJLF1excDcGAXeENZunMfS9WU0jbXieOk5xOZnIKEwE4mF2YjOzUJiQS7O2Sr4&#10;vJBvi9MY3V7DzPUdzFzb5Peu4JO//evfSv7pv/wN//Tv/4q//pd/xt/+y7/gn9j+xnWm/fu/cP0/&#10;4a//9he8+/E9XN3tKKXh1gwppTSamvPM3tluKszUt7TBS2PaOdSPwakxLBASvXMzKG9swY2H96he&#10;X1FJ3cX9V0/x+nffUr28x9s/fI/XP3ApWP/wNS7sXkTr8BBqmlvQMzGCOy/v48aTu5TlN4w0v3hj&#10;gzC9ZCoe3X5wEXeeXMT9ezu4vTWLuztz2L00zzZDgE7j5tYEdrencPsS5fpQB8pOp6IgJQ5nY6Nh&#10;K8pBUXUlCmuqkUdYql8xjy2npoqt2vRpZvO1QKrPDTypQrP5WkXYMyvpjQiiVLBnyoqRdCYTYXGJ&#10;pv5tWEIcnFRhykR+8s1L7D57gIt3r9OB2KF3RGhcWMPUxjImCTHNVjO3ed6sG19dwvKOvKMNzPJG&#10;zetmEXIzVOqzXE5trmN4ZYkPwxSah/tg57Wuam5CSYMb1U0uXmcXHxgHCvnQFNZz6amjo1OHEoKz&#10;3FuLUnctSrh+6sI6lm5dx+ylSxhaW8PIxjr++u//jv/8P/8H/vE//yt++OlPeP3tWzwh9F68fYPv&#10;/vA7/OVvfyU4/6vpB/3DX3+GjUq7rqPdjNNV4WZ3RxucfC4GhxvQSI/N3epFSFQMAo4eQyivSX1H&#10;B/pnR3Hl9pYp6ag5PNVd0Dfaju7ZMnjHUwjMEwRoMl8TmpPxaJ6KsQwKgaVKQMq0tYaOyCha0FRT&#10;hq1gKJXopRpVXVtjgAlHLdU/p8+aaPBNZi2XUiemLqrpH7X6RTXzhjI7rVlDVAhABlh9eh/7R2XY&#10;owgrwZTHpCSTIf0eVegIFcyQaoeqjBmNLA2ugKRQajFVZAlBluPxpaK01stYKTTloDIVbM3YwXE/&#10;EwKrG6PKJChrBmgkFVKjoZQRqyVsHR8SiKr7tR8aT8K6loBUoorem9eEYVk7P++xjJ76qTT+82NF&#10;GBk9hY5VXk1KRgpUVWhKCIPyThrOKWW/slEldhB6ui5mrOe8ZjjRdVGoVglDmvIrEq5BDSEipAgw&#10;lej7OG2Yhobo2glozqFD/D7hSTWmpB3NzmHmA+U9UoGErqVEQjTK3B9FCQReKVVlyWpfgqkKwder&#10;AIb6TU1EwRqXa+uzsmiVLKRQrhwe1dNVQQSpV82NWUN4VqnoO+GpRDBl6kqFqt9TCUounqtzMhyO&#10;SYKNkHJQ7VTwGhdT/eW1+yGP16ZAoVn1QxJ2gqbUZh1BYaPTJMfIqvPKa9uuoSXBBlbN8yF02lTo&#10;IpgwVOP72TCqrGBeFzWNJw3ieVhL75S2ZSMk9R3B0oTsCTCTMc3npI7A0j0u5TGU8x7r+OsJfpVk&#10;FLylblsWBF8rW1fPSwPBqEQkt8ApBUmoSV0q/GrGA/O91K0+U5+pEs0U+XAQhgrvf8ze1nOqIh4C&#10;ax3VrqDu4veqeF3koFXRSZCD5hq3ijOUd9GJpNpVOFj9xNnOAGSxmWnx2HLqg0zCUIFASrDmeaiM&#10;6YwIwubcqbp1TTzcn1uVkjRkauo4AXrKONtSoOoLbRw9gdqOPJR5nOieGMObP/0ed755jun18xR+&#10;v8fDd6/QMT6E1oEuMmYDXXw9tjqHpYvzaJ9uQeNIM5+RZpyqLsUZArOwpZnK04vxrQt4+rvv8O7n&#10;n/DyD9/h9punuP3NY9x8dQ+f/Plf/rHkL//6F/z5X/6Cn//1Z/zTv/2Ny7/iL3z/T//5r/jbv/2V&#10;xvNbrF8dJdQqkF4RidOVx2i081Hhrab6KoarsxV902OoaaOBnJvEo6+fUV2+x9P3b/CUSvPF+7cm&#10;E/fRm2e4fI8QffeGoPwGL/n59u0bGF5cwOqVTTR091Dl1SLq+AlTnL13ZICG/D1ef/81plcXkF9W&#10;ivauZmxRTa6uTWGaxvjqjSXcIBx3t6axK9W5M407O1O4c3EKty5MsE1SdU7CSVhWpqei5GQSksPp&#10;fZaVU9LXoqDGhgIqony2XL5WiFbLPL7PISjz9fpDkzLNNWHcGmQRoFlUn7lV5VSk1cgsKEBaVjYy&#10;8vNxtiQPtc1ePHz9GE+/eY27L5/iysM72Lx11QyXWbi0zXaBIN3CysVtLF+8gHlCs3dqHEMzE4Tm&#10;MtXoeX6+gbmdTUwauK5ghmp1hNehf3EKLWODqO3pRDmdmGzC8izhfs5Wi8xaO86y5dQ7+XC6CE+q&#10;TbaiBjuKCdaKBhcuPbyPr//89/j67/8eL/70E1784Y/44R9/xg9//Sd89zPbX/4R7/nZN3/8E+/h&#10;e9x/89oc5/z5Wdx7sstnYcdk02ZX8v6XlZnpy3744/fYuXkRPUPtaGptQi0f4sp6O2obag1ceyfH&#10;sLy1hNGpHoJTk11r0utuNA5lEJSpaJ3SwOgktEwl8n0cGieiaSCjaCysbFpNweSdsooXqFC7irtL&#10;MZqZUsYJUMLRTL5MRWoVeKdhJVD1ukmQJSA1fEJ1bBVm1Hp9LijLmJo6uPNW7dM2TbBMODTzvanP&#10;amq7KvPTqvFq69fQlUiCi40gFUBVN7eO6qumn8Z3wPL6ZSxKO5Vconqf1tg/VaJRGNVJwyRDJK9d&#10;iUMyVDKOCvd+TA6SMZM61D6kCo2yJRwFW1s/FQiNpSrQ1HJ97SAVzYd9WONC9dpK+JA3X0MQuGmI&#10;VNVImZulAiWNVLFA0KbkEa7XvgmDRhr0xukwNM0d4vkrI5YQouLTuE2ruDrhJkU+qSIH6n8+xmM9&#10;RChre63j9nJOPihDqVM5H5omTOM/bWb2mXCCSzWAqfqGLYiqf1XglDPjnozgeShhyQKgvmc3RRLY&#10;uD8zr+o4901oyoGSqu1eVbTBOmarvq2U61Ger4r5a7o4zYBDxcl9aGiTcah47Lr3ikroN2tHP5Sk&#10;4z0qpgOUz+uTT2jmsuXTISnmNVPIVolCKryu66f7aoancKlasEoGUuk7GX45SC7CWPCr531r4HuP&#10;7gkdGA9fe3mvvKZikYa0EHjToea1GScsWPHeOeVg8XhsfCbqhv3Nd5285+o3N3O80hFSeNc2oBlR&#10;lGAkNaysbsJMzhLVokvFFwhGOV8qzqDsX6laOWtWJjCPY1bVhQJ5360wrBRwdY9Vv7aK56ViCMrU&#10;1rOqfkyTxW3GhvL54fHV9Gm4FaHH7wrUat5ZJUoFmfWqvJVVJ3j6m2IKRVKfBGeOKwi5pvG42/k8&#10;81luoor2yvng76gWsAqBmHCuhu+oD3ksAR0EqBkTOmmBVCrUO5pPMPYRls8wsTGPpW3Z1VHcfXHX&#10;DFd0tdWjgZBcu7qB8ze3sHptHVfuXcKlB5excO0C1u/ewvq9G7jw4C7uvn2Bue1tXH9yDw+/fYZ7&#10;6k4kx64+vo6Z9Ul88v2fvi659XAX97jzrStbWKYa+sNPP+Dnf/kz/kp4/vTzH9A+3IbUwkhEnQ3A&#10;sbMHEJ25H3FZ9MDc6ajpbICnfxCDq8sYXlrB87fP8TXB+Oq7t7j1+BGe8P2L96/x8ruv8fKHt3j1&#10;u7d488M7wvUtHn/zglDYMP2FSsJJKyw2wz32Bx5FRFyqGVYyPDmCdAIpLDoWQYdp8Nx27F6exQ0C&#10;cWttApc2xg0gb20RllSbd3cmcXdbqnMSu3x9hzAd7XSjgqqz6kwiyk+fROqxaJzLK0ByZhaSz+Ui&#10;OSPHLDWGMiU3H8k5eUgrKMGJ3CKcLihFZnE50ksIyVoH8h12ZFUpdEvvhDAtIkwL2WaWx3H76S3c&#10;e3oP95/t4vbjO7hx7zqu80Zcu38Tm6q+dOsK1q5dNlm1y1cIzctbWCJIVy8Ropc30T89jqKKKsL0&#10;PBYvX8DilUtYYpu/tEm4XqD6XMfY+WUMLkyb+UqrqfiLGr3IrHPgDJVyOhXz2Ro7IUrA19XSy6tF&#10;npsQJVyL6tmchGe9CzsP7uH2u69x9z3V/t//hHd//gve/+VnvCc4v//5r2w/m/YjFeabP/0RAyur&#10;qGtrwch4F2ZmewjLJlQ2NqKK+3r84h52H97A0voSBmamMbE4i+bmekxO9GJ8rAVTo81mQu6J2SEM&#10;T3XxfnZjlK+HZj30Gk/BO5aCpokUNE8kGcXpGY9li6Jh0+wcltJTX6OKHdSPRtETPgZ7PxUo1Z4M&#10;n8KxGp+pPkoZQYVhBUn1vamWrSmaLZgSmhoPqrCvmWGFRrWyR0rkMFwEqMrHtQmYc9pWpc4sULbS&#10;KEv1KOFIYUJBW7B0jERxSeXJ46nWkAmqYoV1dVyaeFkZl1VUI1KDgmMJ1YtqzsqjFuyU8KGCCAp7&#10;KZlHg+g1dEWZnPpMfZpmGxqsaipV9WlpyIL2ofBXraYdUxiQqkPGRuMl3RPqd1UiSTC3JQwNxAlZ&#10;JcH0B5vt9PvqS8vzWFVf8mjQBFEpYoV39TsK/6lmbqNCtnQcBCNVETLl+uhM9J23ihBo2IqqDSlh&#10;SOBUMXlBVNsKdArjCrqmHu0cATiqYu90Mni9Hbw3BmRUjYKhxpRqAm4leylaoJCtbVCzzgigBCkh&#10;qnWajssxZO3bJH1xWzPfJ1WxroV+Twq3VUURtM9RjV/VhOZWuLaGz45CtsoEVnEMze+pey+nSxWK&#10;1E/uGA1DJR0M1QUuIzxU11WFDTSGU8pTKtPO62SyZnt0TdWPqwkBVJmJKmvISrzySCmqP5JOiTJO&#10;67h08DsCY4NRmxZEpdwEWi0VDnUZOHJbqj2Vd1SrU0h/yJf75nPB9TU9fJ54XHW8v6popexbOWuq&#10;Lat5OBUB0dhZOU8K/SuT1iQXmVC/FbI1GbMCoMK0BJ6A+XGojCnQMCH1rFJ/CvPzeVY9Wj4rCiPL&#10;8VMEQ86fFKaJovDZsgvWfKYFZdN/OuP/YZ90SPgc57r13PF5a1JVocMobAyFo4//UTozzWPRaKPT&#10;3MZ72zorRyIEDWNS5ITwZBivGZX4ZAh/i9eIr+tHYtA6fRLtH+YI1XAWhXJbxjPo3Bcjo7gAtV4v&#10;7jy/i8HJfjrxtXB1eZBvLzEFXcYWR7B+bQ0rhObO3UumzvbylR3ax11coR2/8uQqRpfG0Ts3gHJP&#10;Dc6W56KqxYmhxWG4u+vxydBMf4mrxWvmUdRUVl4a5NWtZVy5u2mmjlK1mZbhDhTWVSIxOxWxZxNR&#10;6CijgqlH61A/zl/XYNUN3H52H8++/ZqK8lu8+8N7PKDKlMK68+IRQSp4vsa1p/exTFDcefWAqmMO&#10;1U0NOJGXh7CEZMKpGEdTTuBAyFGERMXjWGKKKQQfeDQWX/oG40ufQASEHkJzUy1e35zC691ZPL+5&#10;gDtUl2q31bYmcHdrHHcIUqNEqUCvrI6iJvsMKs6cIDiTkHM8ARHBfCBqqnAivwTByWfgezQZB8Lj&#10;cOBwIsJS0xDG44g4eQbBicfhcyQOCSfTYW9uo8KsRRaBWdbQgIbeHl6XITT29aBpsAeXb23j/R++&#10;wXd/em+WD17wekjiP9rFTcJTdV2HZ1XFZxkd/QQLATjI98tXCc9rO7xpmxjg+9iUk5hbX8DKlQtU&#10;qQSsaTu8wTtYuLxN9bmBCQK0e2YS9dxPlRK46huQUVuLDCrpTIeTzYEsVx09OhcVaB0hakMxlWeu&#10;vRI2XvOtWzfx+k+/x/Pf/97AU+0N29t/+Ad8++c/E6RsP/8Flx89RJW3lY5SIbqGeMwE4thElxmv&#10;WVDrQm2TF6vbK2boUomj2vR59vS3o629ES1tHvT0NmF2pgt9gx70DTWhd5BtqJHOWAH/LITlWBK9&#10;xUSqzWR4JxL451B2bTT/fILlh+zZGUt5GphS5TQTpmYew/mPBQ+OoWMh0ihQrVPYTyFcJ42mBvp/&#10;7PdUX6dgKxXjoYFU4YNqKlhBVEkxRvEQDJp9pZrG1Yz1pCJSEkqtWVpg1X70WsCs+9DvaR8kRAlT&#10;hwnjKhwsUNAA0+goaaWcSxnkeoXXxqhMaewU4lK41IRdaYSkKKU0VajbQbiqf1JzP6o/qkylzNg0&#10;mXGtAYoqHKnouaXqFNpUSTmpPoVXmwg975TqunJbo4Q/zOyivqN+zZ5h7U+F6jWuzhhczb7SFmg+&#10;d45oVhMarinCSOpPKpC/ocQbXSv9hkKpGlvpGFKihz7XlGwEHmHn4DG5eW1MmFXAI1gNULm9CZvy&#10;2uoaS3UqUUTXS86JEsCU8NUyp4jDYcLTAnItf8Mh8PLeCHoK26ovVv2vGsupqkVerrP6Owls9Yma&#10;7fm7o1ZykCa5VoZnDY9BsHNwPzqXj7Vzm9WHTkdMSz0Hus9ts6dNeFfDdtw63yEacl0Hvtd8nios&#10;7xomJCelhqzhPo2EYCOBJfUooy81ZifgTOlFwlLQVP1iq+7xB5Cy1RKIVcq6JtQEWHuf4OgPm/rK&#10;O1SlSv1/KoahIhxsfO0UpNQPTjXpGPCnA6SKVbyXrX6mb13qWclH5XQEKvjMafJrTUlW3aNniM8S&#10;nzMXj1VhXUVDBEw5cqZu7ngwnFN8ZtUXzG2ruwX3UB6rHDRCn+em5qCjoC4FdQdof3p2tazqIbC1&#10;XslWXMqZq+O1qu4O4/3nNaTz1DASi6oOXusR/mf1jPA5qOczo8iJ+vYVtq5XJIDHLsekkQ6U1Keu&#10;s0LSbh2HoDtzAh1zAqgKzJ9C29Rpk41b3ZaDEqcdnu5OXL57DbMbc0jKyUBEWhpiMgjYJgeaqUKX&#10;Lq5SrKxj7eYmtu5sY357FavXL+La82sUR0UIS4xDxPEk2sGTOJwag6RzJxASd1TwnCnpnRqh4R7E&#10;wPQwFcE4+idHMTI/hv7ZYdPvmGcrxcmcTNS2e+Hs6UXP9BQu3L6Br3//Db7+w1u8/v17Kspv8fbH&#10;7/GW4FR799PvTCml93/6Hb758Vu8oeK8eG8Xjb39NMheqjYH/A6pgHogvvALx/HMbBw/m4VQglP9&#10;ZMooza2qxpf+4dgfEI6QY7E4HBWHmqpSvLw0jle7M3i4TVBujGH3Q3j2DsG5q7ZN1bk5gZvbE+jx&#10;VKM0LRGOklwUnEjG6ahjOBxOA9PVivquDl7AZlR6m1HodCPT7kRFSysh6UBOtQ0ZVJhF9R4UO+sJ&#10;HfUtNqCsvQWuvi54erpQ2UyIUOEVU9EpjFnudqO03snX9QTcIi7c2MHjNw9x7/kDXL59DUtb61i5&#10;uInhuSkD0tG5GarQTaxc36HKvECPZgZHE1IxtTSL81cFzwsEK9fPTWP2AuG7ZM2ZObgwh67pMQK8&#10;F7aWFhTUu3HGZseZGhvSKiqQXluD0w4rxTqjtgKpZQVUii7k0WEoqbNT5e7g0Xfv8PyPf8BTKsun&#10;BOmrn/7E9ke8/uknPP7hB/QvLiE5vwh7w6MQn1mMroEOTIx1YYxNfZtpJZU4eCQGvpEJCDt+CkGJ&#10;yQiKjEZeUS4crhq0dnuxtsPjXaLipFodmGhH7yihOnbOKE1B08vWNEmATibwjxFrQrWOgUgaFo29&#10;jIT6MpX8o2EkpioQFYKaNU7zmIGnlKeKvZvqQVIQ/Mxk0k5oSITUpsK3gqKlQgVVZdyqzq2tX58L&#10;mkeMCnHJYNO4CrpSntrOwT+0ZttQhqhRpdxev+kQMKU82aqpZioJ0+p+gpQwrVPImEZWhkeJN25B&#10;SFmmNAAybgqzaSooB9WLQqUq+K0wn2ayqKe3r9krtK52KJQQteYJ1bhJ1dYVFKzpwDTsRsCxVJiq&#10;73wskq7iBJah4flxWc/vSBkJuoK5lirJ5+TxyKCVUVVU9kqtsvG95hXVHKNSnFKb6rs0MObv6red&#10;BLVUp8LkJrOVxk8QFTg1BlTHZoYR8Zr2qnjCioaIHGKjCqTaUOKOhopYytMKxZoiCryu7QuarFqJ&#10;Q1Y/qpKK5MSotrD6spWYpHthyu5xe1Oaj4CX42ASvub5Ge+7EpMEbB2DvZ/H1W8NUVGoWMciBauh&#10;Spq1RfdV0FSfqRnONK/Jv7MxcqEUnYsn+CxZxeRV/1iVjeoJEcFC4XUH718tgSa1pdClSjI20bg3&#10;SXVNE5aCE4GkEGwjoWmjYjRAZSvvsIAp8JkJBJSUw21VncrGfRd4fAyEytr8Udrmh9wGH+R7fQhT&#10;X9ohgpRQ8vD3BN5aHQ+BWd5hJeaoOHwtj7OWzpqLqk0wdCk0TOgo9OlSuJ/PnJNwUpSkgSpPw2kc&#10;PEaThKQwPptq5gpgCqOa0LKyb42DwM/4/EqNqptCffof+9Fr+CzVDfP3B4JN94AiGpruTEN3NNG5&#10;ugEUHarlf0azFAnmeuaqukP4XW3D8yJAlSBl1tNpVEnJumE5gvy/jGoCBR4/X9dQfWtih2YlEs2f&#10;QvuUhrJ8TCY6RSedarFR3VVuQnIN61fWaAcrzFh5FZ/pm59CU18H7eo6+s9vYWB5GdNri5jfOU/x&#10;Nwe7tw5VFE5L1y8g25aHo2kxiEyPx+GTCfjE3dVT0je/iLlrl7B97zamz0+jvNaBlJMn0D/SgZ7R&#10;LpwrLoPD04DBiQHcfHSN6rQFl3e38ODJHVMk/tGrx7jxiK+/fmpCtG9+9w1efG9l0b758R0u37uB&#10;9qEBFFMRpeXnI6uqAkeST+Nz33DsO3QUwcfizPyYqdm5+PxAEL7wD8aegBBkEQQR8ccREhOH0OgY&#10;BIQfRfrZDLQ4S9HkKEZ16TnUlGbDaS9FA2HR6CxHU0MVmt003vVVbCUoTktBUXIsMo/H4QSNe0pU&#10;DPIKctDc0gi7oxYdve3o7Gs3KrB/idfh0kUMraxgeHmFcOpDXXc7irweVFDmV1JpVSkxhuffOjaI&#10;pqFBuLq70TLQh47pUTQO9aF5fASDS/Pcxou6Jhfh+QAPXz/Bjce3cenONWzeuIhlKshlQlRjINeu&#10;bOH8tS0qTUJ1eZbwPIEx3tDzlzcIzm0q+220DwxglmrU5mmkQ0PF2dEBW1sTgV8PJTdlSkWXFOFE&#10;eQkiTh0nREtxurYc5xwVVKPlOFNdjiKqz6I6NmcNhlfmMLR2HrvfvMYu79G992/x4Pv3ePGHH7Fx&#10;7x4qW7sQknIaB+JO4EytUrbb0dLThrHRVoyPNcHN80rMzMNvA0JNAfzP6Nx8FhRKlR6FSirQoXEq&#10;1HmNGx7C5PIQxpZHMLzQio6ZDLTPpKJtOhltM8lonU5iS0DrTByVQzT/MFYdWg1aV9N4Sg1bULan&#10;pQ5klKkWCFOFDwVR1TGV0RNU1QcqGAp+Ug7qH1X4VuFW9UlqnZ3vBVIztydfK2lEikPVhaQuNPTC&#10;/LFpoBU+lPH9WFpOfWIqmiCo1vRHEkAK/RKc3cf4pz9GI0HQar5QAkVhYjNt1DSho7kjZcBozGRE&#10;bARTFQ2OphCTEaunYfMoQWeChm7sg0Id/zCnJQGirFcN1VBYU4CX6jNKWRmxJpQqNahrozCqlLbV&#10;xyg4qAm4mppLcyjKEdBSBdBVBF5ZqprZwkwRRXUqlesY1oTdNFA8ptYFZbpK7UnJ8roSXpotRWM4&#10;1deopB1BTuF0qU2pP6ueLY9lWSrfUq4Cq5nom9BUCLWym1Dk9deE45pGTM6BnJvOxRgeeyzvbSyv&#10;eSz3LfDzd8c0NEhqUiF6Pg8z2s7qd5Xa1DnLYXDrXAlaHaP26ZCzoMpC/E39jookqM9V41UtuEbx&#10;WKN53aJN+UE5ID0rpzG2U47u5XS+two2yCkzzyGflWZe9xZeVy0FRqlIqUWnIET4yPhr6JAZ69hv&#10;Adb0WVJFalnT7cfjJFgJvnoDTQvACu9WEqaV/Ly42ddMK1bY5Idygqmqy5/vVWTdFwVeft6i0K2/&#10;UZ+mEcBOfl9hTjlMGhKkZ06JTyqwoEzaOgLPofAwAahqQvXTVhKRxp8qoUcqtVj961w6qaQ/DmOp&#10;4/YaVqPhJ1a5SIWhpZwDeS+oDj90LahfXvDUFHw1VLh1fM51LBqCItip0EnrbBJaphPRPBlHZR3N&#10;e8H/yXQ4vLN63oO4f4J5SirWGn+qYTWNShziOjO1m/ltdWnIyeA+Z9gIfg8d1EbZFSrQj1OcSYW2&#10;TJ4iRM+g3FOEUoqc/imKrWf3MDg9ic3r1/HyTz9i6+5NCpAB5LZeRc3EU3jHKFxuXeX6HdRTMM5R&#10;ia5TCI2vLlAYUWA1VSOH/PlkfmO8RCXRbj3YwS7b49dXMMYfmF0cw8LqFAanBnCusAzldjuKSkvQ&#10;O9SMKhrhiZlhPH+pUnr38fzrh7j78AruPrmGh09v4uGzO7j7/I7pA1wl7UvrXUhKP4u9gQSjjz+S&#10;zp41U2gFUU0GHYtEYNgRxJ7UvI2Z+NUeP9Pv6XMoGufKSnEoKRV7/UOwxy8Aew76IeXUSXibXaiq&#10;qURocCgb/+jeJpOdm3zyLJxt7SissSM89DBijx7Bufg4pMUcQWpiLOzl2aitLEJZWTEOxyQh+Ggc&#10;Ogi8odkp1DW3om2g28xgMrw8h965OcJwBI3DQ6Zqhbuv1yTHZJWVo8LpRAPf1xOa7RNjaB8bQdfk&#10;GL9HaPa0I6+6DJll+aisr8GqGXpyHdvXr+Aib8j6VQLx0g49IN6gi+exRuV5nuDUpK8TK/M4EpuA&#10;kdlRrl/H2g2CVapU1YcubdAjWsAEvaL+mUmCux+2jnaUuglQqt/TFWVIqyzHSQI0w16JLEIyV+NZ&#10;XVTRzlrksxXUKqO4BOnlpWbi71O5uXC1NKBreAC3Xj6jt7WB1IJiRJ3LR2R2CXK9LXyg2pDd2Igs&#10;fqezqx4jI62o9ThwKC2N8OR90ZylweE4cOQw4k7R22tvxPBYj+lPmF4ZwPRCC/rnatFCj7BjPhUd&#10;s4mmtc8moG02jgYohoZIhiuahimKfwJCkNBUlZlmGi7NuNG1oqQOqUFLEUodmKEnbOr3sqBqvRdE&#10;lSykDMwGhWZ7pC4sNWrm6GSrn6RiVPbuiJWIJIXrpFHW/o0KJYgETfV1NtJASj02zwtgVE69VDB9&#10;9Ji7CM5uNi4Vtq0mPDXnp2rDKnzpoOFWBmeD+T7BrNeEkJYqrKDPpEgFKCkbM4k2vfKPoU6TYTpN&#10;OBFYKjmopjGQGkrTrZq8NPLqy1XT9RAkdcy6BroeMvZm/Cvfaz+mpivhIegJXla/rMZGEnyEn8LT&#10;NQSKgzDVcaiIgYNNYz1VKN1Sn9b3Fa61QrYEuhwRgY/XUMdkJVUJhGq89jwPlfdTf7PmTy1X+JT3&#10;RP2Pcl60XsetUGmrGaMbi57VFCq/UxjdPIvhjQz0L5/G1E4uuhZSeN90bDwWM8bU6uPWMA2N79RU&#10;cnY6Srr3SgIzSpvQ1u/Z+q0+at07RRy0bet8jPk9TY+m62rmf52NwehWCXqWs/gbBCuBqnGq5rrS&#10;SbP6Rvmer+XIKXnFhDEJEJPpTIOvvmwpJClBhefL26Ue/UwGtKpP1RA0GiqkDFVVoiomFDVvp1V1&#10;SiF0X+S6fZHfSJWqTGjCsW6Qjfus4vYOqkzN2CPwulRxip+5+Jv1WsdmYEz1qvCp6ibX8HMtKwhv&#10;FXpQNSFTo5ZN6ljbarYVFX1Q6UBBVGUDlU2s4TkqCKH+XpWUFExVC1cVjdTfqX5dKdI6fsemPtjh&#10;EF4DgpSq2FTP4ntTxpC/K7h6+NyrK0ZdAI4RObnhVmbwXCCd4mA+A6q5TFDzN1SQoUnjTaf8eP01&#10;U5CaMnx5LfjbplC/cV70uwojK0FLWfrH6aBLgaoyUZopLt8wnIKaliyU0y66KTwu3rqCCze2zciP&#10;b376Pe/JLHxTypHpXUXd5BvYJm/TZq2hb2EGfVO9Zjq0JdppT18X2iYGacMG8Ul7T2vJyEQ7Xry8&#10;jPv3LpkC6wMjfRif01CCUQzPDOB0TgHKam1IJbjKK0vg9LjgaHRi6fwYTmWcRX55MVY3ZnD/2SWq&#10;0Wt49PwmHrDdfXIdG4RHelEZPt0fiK+oVPypTuIzzuB4Xg6+CjyELw7447f7/XE4IdGUVzoYHonQ&#10;Y9EIJNiOpB7H3qBD+MWn+7HHJxS+oUfMlGDltRWIP5GKEBrt8NBQeFo0j2Qj0k5nobm7B+UuFyLC&#10;jiIlJhan4mORcZyGuaESleU5OBJDBXskHueKiuHpaEV5nQM19dVoaqnH8soYtnZm6J2Mo3V0HOMX&#10;ttCzsIDO2Wl0aIzl9BS6p6fRNT2LoeUlDCwtYObSFpZvXEEXv6PCxGeLCwnOEhTZq1BV78DVhzex&#10;Qc9mZJmq1iT8SNHyZqyvoINgFkTXL0t5XsDk+WWER8Wjb2IIq4Tn6nWFbXewfHWDn28Qohq+ch7j&#10;K4voowIV0BW2FSTTVW+3uhoZJtu2Gtl0cHLY8upqkEXHJ9dRQ5VagnOlhUjIyUFgSjqOni1AYXUd&#10;8uxOMwwnLu0UQpJPIo3rihvbUOD24nhJGfK9zahta0ZfnweDQ146BTYEJCdj/5FI+FHNB8bE4Rif&#10;jbgzZ1Df5Eb/UBsm56iWV3p4nAVUCXyYZ5MJzHh0zLHNx9EgCZbKqI3kn0UFCKzMR6vfUkpTYVoa&#10;LiopS0EReqYP01KBUplmfKaawrQEpYyf6tlqP8aj5T7NcBUpJEJS7zWFmXM0kn9aa2twPzkAAP/0&#10;SURBVNym5u10selzGXNNY2YKA/A3pFSVdGJUKRWf+svqeAzVfUo6ETyP8TUVKIFZ3mn1g1bzd6tp&#10;uDX43qFkHkLHTvjU0MDXqh9ukh4yweKZoTqYpZozAFVIVE0wstSvfk/nJ2Otc9fMMcaQK1RNwOsa&#10;aFuBUpmlOmaTWUwImWxVfmb15wq4Fjyl4Mz14nbqY5SKM6qRjoT6gNWkuK3iD1J66u9VvyOBRdBK&#10;3bmMilU4lXCkU6DCBYoCdJohPYKktv0wc8mcwnNqVJ50OlSowPQ99sjBUJYznQTuo91kN1sKW+Ha&#10;ntVUjGxmYOZiLuYuF2B4LYsAPYfW6eN8BhIIyyj+tpLKeE4DkQSJwrRHCHTNuBPN66LzpTMgxakJ&#10;zLuOsEVSXR/jukga90iesyIdGmNqwVMKU85G1yKN7vRZ7jPRXCOTbGYiFlTrPeoz1DIcFR1hqGhT&#10;QovgKRCp/40AISDUl61CBYJkrfo7h62knjIBso0qboDv2eyETVGTIBpswq2a0ktNWalFXAquAqNC&#10;vCqyrkpSCueajNsRX+7Xl59LgVr9oIKpXYU4NEuPgEv1q8kINP63WGOAu3xNcYTyPh9Tichk3H4Y&#10;86mkHxXwUHlG9YMKfmU6Jilcgk/np9rNpmoWIa5+eg1T+dhnqz7fZipEL5WpGVLDZkr5salWrm2Q&#10;14b7URUrKdiGqTD+B0JMNSL3pK+Bp+YSbZiyJkHQcSlrV3CXijdKV+DmNdb8tgba3LeahrFomE91&#10;j+pHC6Z8vkcT0Taj5KET8I6momksFY1c1vdloNJdZQrlLGys4No92u6xAUxeegD33A2k13UgOq8d&#10;JX2vUDL4hPf2MvpWlzG3s4rBpWEUNdrQNDnK8xzDJ+OTQyVzi/149foSJqYGsbg2icEJZUT2Y3R+&#10;GGOE6MmsPNhbvIiJT0EJweBta0C5oxwdvU3ILS6C3e3ApatrZlqxDSXu3Ns082Xef3YDF29eJDwr&#10;4X84AYFRcQiKjKFCOYnUzBz84re++Ls9vvgiIBwR8ck4x335HDqGvVSUe/yDERobi/1hh+FDEIbQ&#10;SIccjUJUynEcSjmBw/EncDIhHvmnUpB5+gSOHD6KRO4jJSUJx/gbxw5Foij7HApzMnA66zTCouMQ&#10;EBGLs1RWbUNUjS2NKK4sRtrZNBSV5aGtswHzi5pPdBgDU6OE5CRWbt7EwtVrhOUUhhfnMTQ/g5GF&#10;WfRMTqGdSlN9vy0jI/D09yGvpppgKkJBTTlKHJUorq1CGeHVpklbqW7HlmYJvXks7GxicWcbF3av&#10;EZBXcP3ZA7Z7uPLoDs5fu4SE9HPoHB00Q3fWrrNdvYDx1UVMri6wzZqpy/rnZgnyCTh6us04z1w6&#10;AOmVFThTUY6MmiqctVfjNO9TnrMahQ1VyKrjsdkqcK6qGNlV5Ug5m44vfYKwl+04nZCsilKUcH3n&#10;4gJquvpNmLaosYXOy0lEZZ4jPFuQTTXf2lGP3r5G5FeWYn+E6v5GIoj36NiJE4hITkTA4UicSD+D&#10;GmcxGlpy4Rk6jubJRHqC8SY02zqjsE20BQEDA3ryBKWSfdR/JmNv9TtZoVhlXsowy+OXodRSKqt9&#10;STCUobbW63vq4/wIUw3S1z6VgGL1kap/VKFZGtVRQnMiip4vwcmlYGofPEovWMDgfrmNlKgMp6Ck&#10;urYKmaqvTf1zGs/pGj1G40tj3HkUpe2CZqQxylVSoX1UOFQ59TTibo0FlRoasIbDKFO3kY6CjldK&#10;WMeqzF/LGbD64GTATUk5XQ8eh3XOvB5sVkF7y4HQsA43j1nfFSC1LyujWPvme7UP35dql1ry0EnQ&#10;Pk1Il8pNn0mJu5TJTCfGOBNcao5LORdyLFS+rrqfCo5AdCiESmhKGUvpSV26J8LNEJaeNfU9R5jr&#10;rtCxQqeqL6ukGqlWhUpN4k6H+m6lDOlUDCq8+EGpzqrx3OaiuL9kdC6cRNNEKhpGkqmkCM2R4zSI&#10;qfCwNU6kmPuhkHYtIVw/EA/XQCKvx0kqMG4/kkSgRKG6O4pQOkaVp3vF17w/FT1UwPqM98tOiFrq&#10;kspzLgktk8noXcridxNR2HSE4AhBfmswClpDUKRJ0NkK2Up43yu6CWHCX/195eoz7lE2qcKvgfwt&#10;fzO8Q0k2lV2BPAYtCcwhFUJQtRwCYcjqs1P/tlFqvVbilplXld8z/YSEp5Sril2UtlrvazQUhvsv&#10;75Ca9UUllahCvTVUlW6pMULRjAHmstaEjn1573x4raVqfaAKVJqYQOX+7ISwVfyAClFgGqOCJaSU&#10;lfux7J8Uo2ZpEQwVFlbYWeA0SW78frkmPiBU9d16NmvcsvapfWsIllSiQrBUzAohE3Iq6NGseskL&#10;sWihE2nGvRKiGi7jHgvjc8P//FQUWqfoXNPxcg6HsqmghHWN6whQM/MQt1eYXGNQFSKvotLX+Slr&#10;Xf3c9cO0O1OqiXuc8DxuIKo5Qj3DabA1l6LUYTMV0lSfXcMCexe3MH71Dk5Xd+BgVCHO1a8jp/Ma&#10;7/GaET0zl1YxsT1PCPfxGenAJ0MjVSXTY/W4fn0a45OD6BnqxOBYD/onejEyN4qJ5RmU1btR6fVg&#10;ZHEW82uLGOZnvcPNmJ3vw8b6OC5fncXaxiDmFrswNdvNz7n+8irbeVN4PKeqhmqPIAwMwz6/YETE&#10;JeFkTh72HKSaDD+CQBrd0KhYo3x+TZj+Zh/VqF8IAmNjEJoQh5Bjx+AfHoavDvghIjERoUnHER6b&#10;itM07g2U4RUlxTh7+gwqKkowMzWCbf5uemYmTp89i2CqWB8qpDOEZnNPF6rcdSgj+M8QqCcz0uBu&#10;dmGOCnthZYjH34/ZhR4MzgyheXSUXkof6s00XL1oJCDVGvr70TQ0xPV9aBke42cDaBwcQBk9mVJX&#10;DcqcVYRnBZV6DSrrNJn0DNY2p3F+cwJzq2xUt+NjXbi23oedZYK1twVdw91Um8OY3VjF0MIiJtZX&#10;cfnJI5NCvXFjGz0TE+ifnUEdQdxLiOe73XD2duNslR15DgdOV5YjuSAfJ0tKqTRrCcpqxGfnoJCq&#10;s4TwPGcrR3ZtJfJ4TPmE6PEsZRhHITIuHj3uahRTmZY0NNLb7aTX24EibzuXrWZ/qh5V2d6NXO6z&#10;3lOFvv4G5JUV4VPfAPzGxwe+0ZEIiIvmvQ0yRekPBAXhZB4NNY1ey2QCvXiqTPVpTtDTn9BsKFR6&#10;NNgfYSdVZZQQDb/G+mmpPkWtV6KPQn9mG26rDEl9z/T3cZ1AojqrHxODFFrTetVYNcUO2DQllZmW&#10;iq+ljgShppkoGgOqjxHNH0mYjkXRmAuIVCYEnfpFNS2XjUZeSS2ajkyGX+8FUoFLv6eQbXmbKtdQ&#10;pfXHwNTiHYxH4xhV9vRJ9C6cRs/8KXSrrNhsKjrnUtA+Y4WsFapuknqS6qXi0/7UZykw/sf1EMTN&#10;8qODYIFTjoXUsK6TiwpXfXEGqNzGml+Tx8nrJJBpnRwHA7jzx0zyjoaZ9Oh6LMsRscoO6noYaNKh&#10;8MhoTcUQwLFmqfGrH7OONUzEStyhE0F4K2qgfamPTdmtrXMRBqJNPDapP8FTRfiVYKRwtpqp7PNh&#10;GIpArAxWt86Zxyp4NtHJco/FwTN9hp+fpFJLRF0flSDB6NTrQYEykdc6DlWdMajvj4e9O4awiqZR&#10;i4GdrbqLgDRNTg3hSYhW8D5VcLtK7svWxyXf23jfFb7XfRBI+89n0XGJIqCpwnl85Z2hhA6haQAa&#10;hoIWJX19aB0EKVuZmQc12LTSdsGTqrI/mNdPGaLBdFiUkRvEcwmkQlYCUSCVEmFEkCi8q8SxWirT&#10;4hZrCFFhc5BpRS1UpmxSolWEr5RqtbJoqRAVElXCkPpBBdgaKkKFhm2Ei53NjCM1STf+0CTYAqpq&#10;IatmspmBRfAkCKVi1S+rovcaglPCbUoJY4Vsy5WsxN8rFpAEeilK7lP7VREPFUAoVdITj0PQVaJU&#10;21wIWqhAO+ZD0cnWNR/C19bwEicVosY3K9lKzl3nnLpu6LjQAbRKTKqPlM+BHFbaCS//lw38jzbL&#10;jkwlEFqRaNCUhHJE+YwrS7eRznBZs5wR/o/4rKmOtNSnwuPKMndqerOpVPN/9NIJ844IoHTKhlNQ&#10;3ZJJkVNtCswrG3fn5mWMrm3xP/EAqTW92BOegC8iKcayC2nre9FBro1oSs1tipmNeXzS5M4tWVlt&#10;x9Iy1dZIN7IKCtDc0WTgOTY7gpH5Saqgbbz/6S2+++kbvP7uJdXkBVy8voYrN9fNhMg7F6exujaK&#10;5bUJ3HxwEe9/fIWn3zxCx1A3Tufn4FxlFT4PCMNv96vfMhD+UTE4U1wC/yMx8AlWNm0Q9vsHIiIh&#10;Ab/1CeB6hW1jEEJVExwdjc/9gsz6zwnVsLg4hCYfRzCVZ0Z2FgpKC5FHxZpfwlZUgrKqCtg9tUjN&#10;zqbSjcUJQqS5pxMOr5sqOQs5hdk4k5kGT5MD03MDRmleujqH7UszWN+awPK6Mo2H0T41gS42KdBe&#10;gqt/fg598/Pomp1Fx9QUOqYVyuWSrXV8zMxPWe6uIYhqCJcKXscS5PC46urtJvFq58os3n17C9+y&#10;PX+5hd0r09hc7cfUFI9hfcoo/NmlKcxsLqF/ZRE1ba1YvLCEtRsXsEBHZH5nhTeM6pPKs5XKuJne&#10;T3VrG8obPch2OpBaXoK0cipPVT2qFjCrkKuavU4bchzVhGcVWzUyqD6jMs8iIj2TywLE5RYivcaJ&#10;3IZ2qlYHojPOocDdjDx3GyHdwu+6Uej2mnKDAz0uDA82IL80B7/ZfwC/3LcXe8KC8UVwIL7w9cVX&#10;/j5IyKTxaKMCmZTXF4emSRV21zATGmaFA9nUB6m+KoXU1G8miMrQq/9MoVlrAmNuR1AplChFZcJn&#10;hK6yb5W4YzJmaXT1XYVXlSSkxCBTKIF/RhU7EDBMzdp5hTet0KDeW9CwFKdCeLYhFTygIdUYUjOG&#10;kzDkbwnmShCq6DpMQ6GwrZVUpD7QOn6ntldGmtCh8qmlMXYSnE3jKeieP4O+xXQLngun0LN4gkbk&#10;ODrmEo36biG8dU00JlQVcqwiEDp+tv/reihcaJKfeM0EQUH7Y/UkXQ8zxINGXyDVZ6bxmukzZajq&#10;uml7hX4VGlVlIF0TZeSawg+8Th28Froepl95juc0GM3rmoDmaTo/MzRuPOZmOkD6LWVDaw5VwVTH&#10;pjlSFX5XBq5+VwrTQ8NnyufR0VGpPgFIQ02UpFTZeYjrjxm4m0IJCgcP8zsz/O2FaDSr4P9cDI+L&#10;DtdsCveZxuNJppJPgLsjEk2tVPgEY21vHBx9cQRmNOEZDSdf2/ha0KwlHO090ajla1tPHGETa6Dq&#10;6CNge2IJmmg+d1KmsYRwAlssr30s70c0zycGvSunuKQinbSGAakaksLNgmVBaxghQ6B2c8lW0Rtu&#10;hn4om7lxIgwuKiQHDbayTe2DfE2l6RoN57UjNEwjRCakosKooD4AV0pSypVq094XinLCt5jArDBq&#10;VWNzFY6Ueg1EoVfZrNx3n7JcCUyuL2vX56F0Jui88Pda1CVAYKt6kVV0IdxA3MtmlQNUpq0V5tQx&#10;u8eCDYiLWqxhLvlN/shvEWDVxyn1qYo/Anwg7yMVLdeZGsrdVK+CL6Gomr6NVIKdiyEEpsAZzOc8&#10;AF2LwXTcBNQAAtJKBtLvaQo801VBh0vRi1YCV8U7VKBDiXJNVKIapqLqSxrfKcUuEKqecS2XtQPh&#10;dEIieL50GuncVdKBcfL/6BnTROyhBGs474GuqfqddV35/1IYd+okFSifq9EULq1wrrP7DIpqi6lC&#10;azC1Oo/tOzfhHRyjIzKN6IJqfBmViIgT6fD2tWF8cQSd4/3oW6AIuryCT4IP+JaUFp3D8FiLSQQq&#10;KCtF22AnlVA/uvupjPoa0TfchqmZQdPHeeHSAq7duYC7T67i6et7eP3uGV5rOrJ3j/Hu969x99kt&#10;dA10Ii0zHQGHj1IxHkVeVRX2+FM5BkfgINcFxsQi9WwmfksY/vK3+/Drfb6EK+GZnIhA9XdSifqG&#10;HjJDVnwjDuM3e32xl6o1IIIKVUo0IRmhsSmoqimH012J+sYaqiIqo0YbQdkGb08v7A1uNHV2oLbe&#10;hVIq0vRzp3Eu9xw8bR5sXV7A9d013L5/ATfvnseVGwsE6Dw2dqawdmECixszVIBqU6avcmx1BdOb&#10;G5je3qZnso6BhQW2efQtzVMJLqB7dhqVHjcKeAPS6RTEn84wCUkTc1Ow1TdQ6eUgq7QMnb2tePJo&#10;G9+9v4W3b67gzu4K1S5vyFAbWxcu3LqExvEJ5DQ2oMLbiJULi9i4vmmGs5y/tIaVi6uY21rC8PkZ&#10;An0EDX3dqGluQpajFqfoNKRrmEpVpRmqksl7mc1ltsOOTFsZzlYXU6EWIbU0H3F0OgLiUhCadg5H&#10;cyuQXF2L024PghMSkZiTh5x67rOuBcfz83CY6vRUpc3U0R0ebUR/vxcF5blUnv74le9+/CbIB785&#10;uB/7QnxwqoIeemMIH95IensECcGpcZmmT1N9joSmASSbDKgyL6UcpagEDON10mgp61LQMGP9aIA1&#10;PlCKUurK9D9yO8HFTDdGqCiDtLKLSrHXmn5KxQ3aqD4bqVoFTVUOEjRNfyC/o9BrvWAlUA5biSQ1&#10;vUokUQbuUdQRZlKeGtYiaDTNEfYEkvoMBSPVQxVQa3qO0Yipvy2K20lFCiQxPB+pWSUlqRqR+hQJ&#10;E/0mvyunQedrQdFq6h/UTCDlvB4aeyowKZypvlyFd60i9fLO5WzouJVl+0GB8/xMPymvra6F1muf&#10;NXRMlCwllW/GM/J6mGEs3F5LFT9Q1SRdH6OkuW8T1h6So5NIA3iCTlw6xjezMX0xHxPbOZi9VIjp&#10;nTyoxqjmvjRhYt1Xo56VzaoxgVQF5ryte6thNlKZ6t+s4vUyfcRmqfum78WiYyGejcAUNOeT2ZII&#10;sDhCk2p+QJCLpwJJgYdqoXHqFI3ocTosAmgs9x/PaxaPmi46X1QVzuHjhGqUAaWNIK0RVLld21wG&#10;P0+hakmgoZV65T5pUL108tpmE9C9FI/u5QQqz5OEgJyCY/wvap90cHg+Gpuoa2o9fzx33hedsxw5&#10;PZcaMtREULkJS3u/DH44j1PXQxDVtFyCKI0+AavhLpouTQUd6obCeJ4CL0E2qso5/HxC0FC/oTUG&#10;U8U2clxWabuCxiCUt6m0HV8TprUD/N44ocRtW2ZDee3CeI8JdCq8xmnua0bgFMQDjdJUZqoyZBvZ&#10;nArbUqFqW6ljZeoq7PwRkFKsVX1UplSpJjGHTWFcJR6ZadoGuaTCU6Wi5lmqyQk/npcv9+3L54JN&#10;83sOHeRzz9eT/jw2gTSQwNOwFyWgKcxPx8MUU1BfJpWn+kP53mPgT4Dy+JWFqxlkVCRECUgqJemW&#10;szISRgdNBeaD+Czxepqs60P8PV3/UBPqzqeSL6KiVw5EPVVo69RxNNPBbaIK/QjQ+oETqGkqQanT&#10;ibbhAVx/eAvT66vIrKijyChA2KnTFIEFaBvowNTyBCE7heHlEXxy4KuvSsICfJB6IglBITxQhTHX&#10;ZzFKug5SpnZ016N3oJHQnKN6mkFPfyMh4EFXjwfdvQ3oG/RicKQNIxOd6Bqiwc3IwD4qRWXGfrbf&#10;DweCwpFdWYogwsTvaBR8wiKwNzgYwTEx+OXn+/HpvgAcDD0Kv4ijOEQw7g+JwOe+Qfj0gB/28niC&#10;o6II4cMIPkrohoYhNOoo1SePNTIRRaVFqHfb4KWKbGpyonewD+dvXKPXfx5TG5sYWVpE//QUmgmZ&#10;7rEhnL+wgivXV3D1+gYuXz+Py1LObJdv6vV5XLt7AXce7uDu42sYmZvExNIMVq9dwtzONqY31rF8&#10;9TKV4SYGCc+RlSWM8gIPr6kjeR4q6ZeaX4IzRQXwdrQhmKC3e1w4QQWqTNWNi4v47vsH+N3vHuAd&#10;4blAaHbzZrhaPTxOqlrus6yxGfmOOmTWVKPc68HK1iI2r1N5bq5idH4MM+szPI45gnsMfdOjcPd2&#10;wNbitbJtq8qQVl2GM1VUnlSd6uPMqiU0a8qoNgvY8o3qzOC9OK7+5i998Yv9/jhyLg/JFXZkOL04&#10;UelAtqsZGY5GnLG7cezkGSTm5lPRVuHoqSwkns5GrceOqNQEHDwSDv+4AHzmtwcHD+3nbyrsRC+9&#10;k0afBtHL1jAWRWNgJbwYNURV9TEJQ+CT8dX4PgFNKkh9fTK81pAAGi7CUwAQyNR/KSgoYUffF2yV&#10;bKIEn6puAUSK0wrlNnNfpqZpn1XsQOFfU+JNIU3CR1BSsoxAqeQf1ahVwQOV2lOfaN0oYTog4061&#10;x2MzyUM8VhnMj1WGNAmze4RKjNurvqtCfS1UYu1UT0p40tAQK5tVjUaUS/UXar05dp6DQq6Co8Co&#10;sZEKgwp+RnnqPKiyTd+iwplsunaCq5KSrBlfdJ6EJa+Tiguoz1RhbiVM1HA7LVXcXtdWkFWGoyAm&#10;50HnZYa/8LtKGNK+zNCRYUUI4giQExhaO8tnPAuTW7l8zjPRMXsazZNpvK/JvK9JvP7WzCdSAE4l&#10;6wweNUCrG6ISN4qO15DHYWXXKqnqGJfKSua1poNl53dcowJbInqWj6N3OQ2dc2fQu8S2eAoNwwQp&#10;YenVhMhT6WxpBN0ZNPN94wQhOpTEY02jQVQoLpnP3QmCKwm1VKLqJ3VSWToGYwgJJail8VpTeXAf&#10;Tdp+MomOXSKBeRx955PRt5aAnvNxXCZRhavfNRJdS9G8x3x2CFBHPx0nPh8tVOcdS1HmWTPhct4X&#10;PaudWsdr6hVMeQ+Vvdu5SCdSIXaC0wq3KyqgpChL+WtKNmVOCyACr2dSM82E8rvh/G4E9xnO+yqg&#10;hPAcQlHSbPV9lngJhQb1k4bS6SH4DCTDuNTwIg0lCeLzFM7jUq1hhY9VKlDFL5TJSpASQlU9PnTW&#10;NKmAH4+JkB71N6BuVLGHD99Rgo5jkIAlSKu6NJuPD4pbD/LeUvUO+FF1U6G2atJ29UFyPwSkSxMi&#10;aNzrsC9/j58ZmPrxOLgkXBsn2agyPYpS8Lo0EIKaYk3HJ6h7CU1zDkrEogpVc7FpmJfGJdcSnnYq&#10;+Dp+ropSKs5RQeXpoBOiSdBVGMQjRU2AFnqooulk1NIxcRC0cubqBujQT6agbTLVAFRJRLU9cXAN&#10;pHCZj0KnAyWOeixf28HarcsUKePomRhA0tk8nKuwYWRh3AjL6bUpfBIZGVFyJiMVkXFROFuQjYqa&#10;YjgabFRNIxidJDy73GhucyHpONVeRBiycjLQ2VOHzm43wepEV2+99brLZRTgscRk/OLTPfj8gA8O&#10;hh9C6JEonCvJhy/VpGD66X4f/PagD9VjHA6EHUbAkUjC8RgOhoQjLD4Wv97vi1/uPYA9AcEE6hFE&#10;cJ0fIbrHz59A9YHvoQiExifB92gcsouKUFtXA6erCh6qzs6eDlx6cAvbD+5i695tbN+9g627d7HB&#10;5cbuTfRPjGJycRw3bm/j3sMrJjP4PhX0vcdXcf/ZNTx6odlbbuLOo8tUn4u4fP8O3v357/Htn/8B&#10;D79+g53bNzAwPY7RpQUCdQOTawqlrmNs/TzOlVbDRrVbZq9CRkEeotIyEJOegYauJty4s4VHTy/j&#10;0fMbuPfiJjYunTdFGjpGB6giF2Hr6kSRy4Uyfj+dyv9MaQkqqGQXNhcIzy1MrFBpTvejebCN4B5F&#10;nr0UbSOdOFWQhUJHFRKz0pFSmEFVmY0sWzmVaCU90xqcs1NxC5jVpQRnuQnl5tRoYu8s7I9MgA/V&#10;e0R6HpJKbUiv8+Cc04PUsiqcsrmQUlWH1ConEnhe8TmFCE08iT28X1+FBuHzwAA6QH44fuIQUs8p&#10;w48Gsz8OTeMJpsyeirorYUbhEhl5M4UVPXYNczBTiNHAm8xSGm6NC1QIVkNC9FqQVBKNgCXF1jhJ&#10;BSDAEqxSSNqXljYlpHxQoQKKIKRatFKdRqERUkpMMcadwFXIVQpV8NC+pSRVwUgDrD8WO1D4VjA1&#10;4Vs2qUcrEUdqSuFjK5Qs+Cj8qD5cAzFu12wmcFaWsJUxLIOqTFirj9VSg1KXAqUp/8ffN+Mb1W9o&#10;jKoUqXUNdG08H4xsA/dvso4X+DvcRkMspMylYKU8TRiX661CENyex6dJvBUC/lifV8chqOr8BX8t&#10;dW0UNlcikxR286yup/peI+kYqCRiLGGUxN9J5X1UeDOZii2F9/U4DV8qnQZlvsby+HlMvIYu3v+6&#10;/ni4BgWtZHr5SbD1xNCZUp9jlOlvrOzUMpJG+xjKqAyreqLpHEWbvuKWGWVjp5pSaz0Lp9EngC6d&#10;RTdfd8ymc5mBjrnThCvb7CkzUXoLYajtu+dU2/SEgaoUqpKMvDSQHj6P9SN04sY1jjgBnVS1fSsn&#10;qajTMHDear2rKQQY1afmiTXZ3VZxejkwgqEg2kmIqg/ORidAk7Drve5r13IMelbUZyegaqyoIiyW&#10;c9S1okxejVtVJSz1w+u/oHvFZ1SOEe+HEtl0v+1UjxqiJDhoijE34eEm0NS/+LE2sZJj1G/qoUKs&#10;GwxGOSGq8ZTKXm2m4lTGr2oSK/lG4FQYtHVeVae4PYEmEEqZmuQc7kdhXX1HRRzsA/7Q5NvqH3Vy&#10;W2W2CsTuUc0MQ8iqlm+bBUozEXgHl53+0HR3qpMrANcOEpRj/D5VppKElOXrGNLvsnGf+tw1JpD6&#10;o1ljMqkQBT4VB9HctHVUli4q5PpxhXAJQgLTQ2XeMKaSiwo987qqu8Zkb+t7gq4AzGs3yCX31cjW&#10;REXbQHC6CdNKFelvopPRo1D6ETr3fO676djxeXPTofKOJcI7koTKdjpJo3Ssps/wdRpyaythowDq&#10;HBvG7otHGF0cxbHT6YjJrqJtrkG11426lnp8UlB6suRsVgpSzyTBThWXeioNdfWEYncTBgabDBRb&#10;O+vhbnagsKoI5YRrJ6HZ0UVo9ris1t1gtvM01yLhRBoCwgTNwwhh8ycUI+Jj8OnBAPzit1/hi4P+&#10;VJehCEtS9usR7PP1xxeE6m8J1ZDYKOwPC4ffkWMIPEqoRlBxxkVTJe3DL/fsxxe+AQigAlXYNiD+&#10;NEEaz+2SEHwsHhHR8ThHab2lwa13drFxexebt2/hgpZ3+f7OTSzs7GD35RPcffkMd58/wp2n93Dr&#10;0Q3cuncdN+9ewe37O7j3iFB9fBnf/fgUtx7cwOL2BhYvbmPq/ApWL63j/osHePb1U9x/+RCPv36G&#10;1cubVKMrqKh1oqG1AfWtzWjta8fYbD/u3NskNC9RzV7Ci2+e4PGbZ9i8dQ2d4yMYW1uihzqOXLcH&#10;mhUllte91O1Afr3DZMtWU3lOb84b5bl6aY3HsUTlOYcJqs+2iSF0TfVQnbpRoqLwBOOJojyq3Byc&#10;LikiMMtwrraCTSClCrVXcJtSZFYToCUFiOdvBUSnIOh4OoLO5CK+uBqna104diYDB49F4aTAWV2P&#10;1HInQtKycSg9l7BNxKcBQfjU1we/2b+Xzsx+pBUGm/4lZTu2TKTQgB1H00QiGqlc1KdnpzoT/GSM&#10;rFClYEBjLYNLAFnzOkqN0qhQRcqQWAPfuY7bC6oChfm+UYsfvjtsgVEFDtTfKSUodWPGZbKpmICS&#10;WwRn9c9p31JaCp3KsGk7KckmGjFBUhWCNE5T4zZt/ZFGJSmBSGpUw1ikyFRUwU4VKKCb4RxaN/oh&#10;nEroSB1qwL2G2LQuaEklSpVizdpizT+qP7DCnIKpzscYU56rrov2Y42b/OAIUCkKjspIFsC1vc5V&#10;10LX52Mfp1UA4sNx6bVgOi2F9yG0y3OU6pSzoWQdXQtdI6/A/AHgJkGL23n4OyoY4RpTlmOCqQTl&#10;HjuJhulzBGQyFV0CncE4OHoJygGCaTjJqDu7+iC1jk6UlaQTbfqD9WwIoHqv8Gl5B68Bl5XcprSL&#10;qnBAfZIxsPVRtQ6rP1XTz8Xz2iXwOaAaJeQ65lNMn3Hf0kkC9AQGVtIxeD6TEDxLpXqO77lcSqdS&#10;zTDNzLYxfZxASzYztXQtKSklHgNryehfTcLgejKG1o9T6Saj93wSBtapPles4SoqviBHy/Ql01Hq&#10;XCYQqdyNiiRc22djCVqq0xUq8wWNR+U14jXT+OQ23mtFThR1kAoVGBVNEFClOnXPNSOIKih1LR3j&#10;b0azxZhtW/h8OAZVAlDNUoiae1OTCCg8qmQdzwxV2Yw1DEThTNOPSQgJkKov3DKr1+pDtjJ4pdyU&#10;zWtmbBknZAlMDUfRGFSTTTvC11SVahpzKjXZrCLuhHYrIaswrvpM9TsmMandD5opyEyv18nXbCrw&#10;of5SkxHcISXKz3s0T6xqOR80IV8VoteE7ip6oCaQNxPcmrdTmbUqFFLSxe27A6DJvjVURtPiGfUo&#10;R4JwlSpt5fm1U6G3U2G3TFFps6n2bSuVeosU64ehMi0KIWs5E0RniY4CnYhGAtlDtersD0J1ZwhK&#10;Wnlt9P/uj6KzF4OiZv4HRul8TZ2m45XK5/oknZMSFDlspgTpFgXM0qUN1HZ1o6K5mYJpiWJmWPBM&#10;LknPjEdsSiQhdAgpaSdRU1sKl7MYzd5KQrQebZ0u9PZ70TvgRWefh4qTjfCU8uzskfIUPOvR1OpA&#10;6ukzCI44ioNBIfjSP4BqMwAh0VHYG3IIB0Ij4H/oCHzDwxFKUP72q/34xa/24FdfHTQVhUIJ2eCY&#10;KLPNwdBw7A0KQlB8HH59IMCEcwOPEJzHInE4KRlhVEL7Q7hdRJRRoUGxSVR/FVi7dgnrVJlrt25h&#10;/eZN0zZ2CVGuW9im4nxFeL5+gftsD96wvX2Nh9+ovcKjt2zfvjZzjr549xJPv36Ch2+e4M7zO9h9&#10;vItrD67i0u4Wruxu4yKhdvHGppki7db9y3j6ehevvr6Dr9/exetvblPVCsYXsHNtDb1TM1i9fonA&#10;XIVneMAk8uQ4nciuq6NSrEIp4XmuogLF9bXIITjPVlaipNGDyZVpXLh5ARsC6OU1M4Hr7OYiRri+&#10;f3oIjf3tqG72IK+2FqdKypBWXIzTVK4Z1ZXIsFnDU6REz1YWcX0+Thbm4lR+FuLPnOY1JQgDIuB3&#10;8hwi88tx3OZEYFIa4gsqkFxZj9iCGhyMO40vDiXANzkDnx46ZrJr/46OzFdB+3GyNBB5nggq3EMm&#10;7KFMNvUlaGhKw6jCZlZCjBVuteAglSJjo1CtjJQFvQijyFQlRsZfKk+hLjO8guDQ9wQNlc2TmhJo&#10;zUB/wlJqTkULVNxd4d2PqlDwtBSXQGJB5iNY1c9nwp+EhsLB1R/64TTsRMlD6vs0YxC5FJxdYxoX&#10;KuWoQgoa0iKlpt+WElWBhY8FHahYTBM8oz/AUyrGqpokw6xqPOqr1ewiAqSOX9AVfHUNVBFJgNN1&#10;EPiNktT1INCkLrXU90xRBzoFuibWdqrao/5Qnb/6GTWLiMLG/B3CUjVidS2UOKXMViVh/Z9iEFRA&#10;S1LqdEb0fYVuh2J4r+JpUOLRSBVn7yUgpT774tHcFgknQVnbn8j1MTRIcbARjrZeZbyqr5HQ7Ivj&#10;eiXoRKGGoBR0q7iNg9tqqImAWdkVy+vLfXCdxm66x6h0p/kczUajideubTkWrYvRVIJUcARbJ1Ve&#10;h8Zj6tqa9dbrjqU4KkD1WSaxJZvwb/dSCgEVa9Seimz0rycYhdizGkNgcnk+jss4dK8SYPy8c5mA&#10;433QsyqnTFnVcpAUAVHpR2vuUo07Jvh4HP1r8VSs/H2u10w/qoikYTnN03odaRw/57CUla6lEnjo&#10;KPGZaeG5Cab6rqApkMrBkoOkPtPaQSs0qaL8GnOpybfNFHYEVB2BpyYANkyoCpQyXBXiVH9mgIGo&#10;VOT/gafK5qnf9EMNWIJOqk7wVGKOkmkETE1AYMFKlXv8+X9Tv6I/7wlBzf1ocnb9lsaqVhOiFWym&#10;/i0hpwIOAq+mRtOsLuWEZhEVaqFai6/J6i3RGNN2NR8zzrSccNUwlybNlkL4q2/YNiBgqmatMpMF&#10;xXADRjOGlOesY1PTNG2NWqoKkdbxcw+P2aM5bk3jcRLQymTWjCzK/BVIm2eougls9SW7h4IJTEJ5&#10;iM6EnvWBaD6DfN6HVCL0JM8zhc9rCipbM1DaWIP8Ojuq6t0mmejawyvoHOlCfWezqef9SUFBXElm&#10;bjIOxR4lwHxxLP4YgkIOIjQsAIlJfLB6HGjvdGJquhuLi/3o6Ws0/aBGeXa7CdeG/4Bna7sLSadP&#10;4Vd79uKXn+3Dp1SUe3yCEBIVbbJmfQ9RWdJgf7WfoIyJptr05efB8FViERVlcGw0AgjHX3/lh8+p&#10;VPcGhiI8mSqTaiiAkPQJOYyDXHc84wxyqquQQ+DkV5Sh0F6DEqcDDm8j1i7vmBCtgLlJ1blx+zbW&#10;7t7ie6rIrS2qRgLz9TM8/uYpHlI53udrvbegqkZVSYV4//VzLrktofr43Ws8YXv+3prM+9l7AfYV&#10;mybvfoi7T+7gGpXrpVsC65bpR13ZWcLStjVPp7OnB23jo3B0dqCyuRGZNRXIrrXjDI/9RFE+ihtd&#10;OFNWhEKXDUVuJ85WW7OjjMyP48IN7ovg7JnowezGDMYXxzEyN0J49sDT24ya5nrk2auQVlJC5Un1&#10;Wag+ymJToi+9StWE8nCqmIqU7WRBrimPGJt+Br/yCcQv9gdhPxV8RHYJjlNlJlc6kVRWh6M5FQjN&#10;KMbe6BP4MuYkPg09il/4+uKXX+2F/7EDBHMw8gnOIi+N8WAywXnCDEZunVTpvSR6e/H8UxAaYzS0&#10;BILCqoKlMeY0JFJ/mklDIUgl1Bi1RTjI2BjDI/Wkvj9CT/CT2hREpbpUWUZhV/WNChJlnSo7Z0HV&#10;lNdjM/163IdCuFJephwfIWP6PbleGa0a52lCtVSaNb0aOE8A0BtVcyiRiE2hWo11FNxMwXBCUslP&#10;WmpsoIo8CJCW4iQoFYbTdkpmolFsmVUo15oVRn2tCtEKmAqb6px0DtYQFUuFCpoKuVoJUoKiQrxW&#10;0/WwwtlWMpW+rzCrrougqusmFVmpQgSmgpCunc6ZRlnnK5VrnAc6MFSd9bpWUwIp1SjX63rJmbAP&#10;EoAKa40f572imqRnLtg5qDTrCLvGsRM0XqdotOihE6zOAUKQoKwZPEG1SYjQiWqYOE3DlEDVaYVk&#10;bYSovU9Z1yepCE7Rsz9BNaCxm0l0GuJoJBN4HRQ6TWSL5zkSoFJyhIuWgqnWCZbWMpbwjOU94Xut&#10;k9JnM5AlTLtXEghVXn9eFwHUqEcuO1eUdaxQvBwSZWRb1avkrHVQDSrUrmtvksYIT/P80SETVKUq&#10;9ewqJK+QY+9qrPmenCFrXK7G4UbztUK9MWY71eg1U+nxM9P/TLXZJqeO35MS1XAebadCEoomKJSr&#10;ZBgVIXASYpr1ROFUFRPQUBDNcNJEVWjNA0uVRqA5xwgEArRlLpzHQrXG7ymrVtsocUjzeErJSiGq&#10;UIGgXKwZfghHTbhtCrcP+MNFhaZwrelD5e9pLKUUpACrgvClbf58rgJMcQXNJqNJ10tVEandmpJN&#10;c3gWtfqhoNkfeU1+yG7wRZ7Xj699kdOo5mNarvcgCtoOmqpHXqrElllrjlOBT0lSzVTXbXNUmwaa&#10;3MYUQeCx0jH4D2jytembpfOgEPTH73q5VHUllSus1xjXQZU89DHOhfp0FaYWhLWNQtJuFZ3nf8M+&#10;QEdvIInX4iwVdQVyaitQWFuNXEc5ctXVVc33jhp4ezsxtTYHW5sHxRQ+n2TnJpakpcfjYHAAvgw4&#10;iM9992Jv8H62vTgcyxveW4fWDhvyizKx98ABhEQcgrfVhg4Tsq0nPN2EpwvtXXWEbD2S0k+Z7Nm9&#10;AcqOjUHQkRiExMSaZKFf7QnAb/YF4lO2oKgYBEbHwp9Q9As/jH1UpgFRsfCJiOTnQVx3DIGHj+FI&#10;chL2hx4yBeR/ezAYe3yD+RtpyKGqyq2pRgFVlvrx9LqSam55exNrN69h/dYNwvMmtu/cwQUCVK/n&#10;L2zi6TdP0NTfi47hfjx7+xSPv36MoflpXLl7Dc/ePTNAVHv67gWB+QKPvnlmavY+oAK9T7DeU3ul&#10;JeFK9frwm5dUrISrwPrd12YO08eE6wZ/r05F8NtaUdHWhvL2VlM8vqzRjTOlxchz1KLAVYdMHn9J&#10;YwNVYqUZo5leWY3UwlLk1ddhfHkKW1S2ixcW4W6rRXt/C7oHW1BWU4TeMQ9O5JzgTSxG8LEIJGSn&#10;IyQ5EUl5Z5BanIns+kqctVGJlmfjDAF6prwQGeWlOFNchNjTZ/BrqvZPQ6LxWXg8AlJOIaXUhoTi&#10;WvglZmBf1En4ncjCV9HJ+E3QEW5zBL/y98XRk77Iqg9FXmMEyqlAPMPqdCc0J9LQZqYE4vvxZNPn&#10;2TihMFi08cxV91R9a+pjk9EX3FQRRsC0gEJDTggIqFKOmnFDYTNta4BCOOr7gom+I9Wlz8qorlTy&#10;TWpLn5khHTRAH7NqBU5tr3CkyZz90LS9+i/N2MYRq49Phd41d2gD15kxf2asowVLVfdRMpCUQ6uG&#10;UrB1UPnIOKq1G5WjWqwxNO4CaYxRnIKsVKkAq/MR+DWUxsbroGMQKC0QRhDgUqMaW/jhXHg9NIOI&#10;oKrrZbYz4FdWq6UytZ0MsbI+9Vrqs7RddWMFYmv/CnsLFgrnKiQrKEuFypEQOKXWpXBVPclkB/ep&#10;0lI0jyMOruEY1A/F0ytPNKBzKeOV0Gyc4n2ekFpMgYbn1CshZyaF28ZxfRrXJ9Mo8bujBOMYocvX&#10;Tu2LStY7lczvn0D7PEE6d5zwSKEKPEmQHUc7FWQzr2sT1ZuXjkgjj9ejJqeJYGvkPfUQTnrfaBqf&#10;QZ0f1zdx+xZ+r3WBIFzRPVDYVX2YegaovPlMmFA4m8bTyqnQZy3zEVYm9sd16lsmyOT8CGjtVLl9&#10;qyojqWutykaCZCz6pFxN2JXA5DPStSwwKvOYzxavZxO3VXF6PatSmJoxRNe6k8em/lBNZKBQscbC&#10;mvrAvNcqg+ieDEU1QaearoKjh3BpoHKS2tM0YoKawKiQqosKUgUmmuesEoHV/I75nCBUX6QSelRY&#10;XrP4aKiMlGNBs68p/6eMWqlQzbMpNau+1QbCWcNJzHyfVK6q5qPPNCm1wrg2lRXsDDRjTlVSUAUJ&#10;zMQG3FbHVkKFWUilnK95Rlv8kE+I5hCg+dxWQM1r8jFNY03r+BvucSUrSW3yPAU1wk0F8hXWbVGY&#10;mmDUOs2goinKBM8WqnIlHEmRGlU5LVWppbXOOexnthNwNXWbVZVI4WuB0nrtJnSlrDUW1qt+Uj7v&#10;ZWRaSasXxRQ3Kfk5yKIAyRZbKNIyq0qRT5jaW1pQ7XGhY6yPcLXjk9PnokuOpydSAfrgV/v24O/2&#10;fYFf7f8ce4P2o6GzlpB0G+XZ2llHaDrgbLRRYToITIVstVSfp+DpNOHdE1npplxb0DHC8bCya48h&#10;IDIKBw4dxS+/8COgwwnGKCpRgpOKdF9QBL7YTzAeIDAJy7BYC7jBR6hCCdWIhETz2a/3+nPbI6Y4&#10;/DGui047heSzZ3HiXA6XWThbXIwSu42gWcfmLYVrbxCaN7Glfk+FbQXPzQt4SmA29vWje3TcvH74&#10;5imK6hsxv3Uez799xvaCClOq8iWeCqTvX/L9S7zgOmv5wnr97qXZ5gmB++jtcypUqldC9h7394Dt&#10;wp1bKGtuQ6HHS/nfiIpmL2o6WlFcz2uUn0f41yCTXk1qYQFK3G6klVXiREk5TpaWITEzCyW8SePz&#10;U9i+vo61K6tUzbNY3JzD7MoEBqhCh2Z6Yfc6zdjSlJxzSCnMRPRZJQ7l4BRBeYY3PKOyjHAuxdlK&#10;viY400tLkJKZiYjE49gTGoMvQqPw1dFYBB8/hcicMkIzFZ8fTcH+hNP44nAMfn3Qz9Sv9U2KQkpZ&#10;CHIbwpHvpdLrjkPjCA0oVYhmL9AsBirE3DJxnABV1mMivTqFbqk8hqXiNH5QIUkZZ8vIW7MpEIxG&#10;bVnhLRl8FSVQKFazdRg1SgNmZeRa6koQkteuzwQRjTtUGFMQ0fALk0lKA6swpFWzlRAieKSqpCik&#10;1kwdW+5DFXsUZtNQEKN0FYJlU/UdwVVJQDKiUgcCqMaqahiK6p82TUtdEBo0pFKX7YtxBCnbUjyX&#10;6rOjOlISigFpDA2x4KwkJJ2rMoQ13IXXktdDalHTZZlsQELV9H0Smup705APhbaN8uYxC6ZSr7oO&#10;MrpGlU7zmvD8BVcNofk41Oc/VCZBqT5fZft+7B/VtVESlT7TjCVSXDLuAriKRiicXUOQ1o8kGPDV&#10;DSk0SYWo8KoGrc8k0LglEp5Uo5Pq4xZMpSBT2Xjvx6W46UDNEK7j0Wy8BlNxvFZJhFoyYZMCleHr&#10;ITQ7V1MIvCS00QmRkmzi9fYSfo10fhp5/HJ+VPlJ90QRBDWF3gVPs55N/bymJjKvQwtVpvp5NURH&#10;5R2tiIWiGQKNFbpXRq2gqshGx7KGUfG6Dx8iTPUs8HtUq4KvxiHqey3ct4ufy1FStaZW7lP3Q334&#10;gqbVFIpVZSkpeKtLQrP3CJ7mmdXza8Bs9aOqvrAFY6penkvtoIr1q4+Sxp3gqCMQVfnH1KSl4W+k&#10;suxaVj+qpp5TVR4CjsAwsCTEPsJVY0BL2vzoWIbw2eL+CDf1f2pdaUcQCgmzOsJEiUAGogSKJktX&#10;H6VCq1KmUqgqaOAluKRGzSTrJixMhTrC53/8OIETjCJCUgCt6Pah40a1STALnJpgPV+q0+NDmBKc&#10;bMXtgUaxqvCCjtkAU4qa56hiDR8L5avsoCBoCkkQcFqqqcavllY4l4rcLK3vqEyhY4DH0s9rpRq8&#10;VLYKW9v4WsdtQrz8PQ3Z0W+pGlJ5xx46OPth79uPsoZAnK04h3MVxah0O+Dp8BCcFBtlVg5JdVsT&#10;HF0tph80z15Nu1qFT1JPRpYcTjiM3/rsx999RXh++QV+uYcAJUjrvBXoGahHe3sd+odaMDHfh/7x&#10;TkKzAR3ddR+a0wrjEpxSnhm5mSZMuz88DF/4W1DU2E5/QtGHKlNqNCAsitvEGrX5d3s0pCUQB8Ii&#10;qDwjERwfh6+oWvcFhFK9hiA8Lp6fHYP/IcL0ECEcfIjgjUF4YrwpMB+enILwlBTklKtgux0L6yvY&#10;3L2OjVu3CM7bpilpSElEc2sX8ISAW7myg7GlecLzOZ5+/RyOzm6s7GwQjs8JxOcEqAXO/xuez799&#10;ZUGTn2lpJvjWDDI/vqVKfYXX373B69+9xQtu95KAvfXkPqpa25HvbkCVl/D0emDvbEch1eVxXqNM&#10;3pACp8rqVRJ0NYg6k0nYVZoJrDXcpJwKdXhOYds1bF5fw9ql8zh/ZZkOwBwmqEhH5kfR3N+F6hY3&#10;Mms1q0ohjhfm4WRRIU4pY7eiHOkVZThbWY5zlRXIotpNSj+DqNRUXq+T+JIOzMHIWPjx+gbEJCE4&#10;Ix9749KxPz4Dv6VD83f795vxm/4xfshwhCGfarOwiQa9n8ZyxCp1pezG1klCU5mOVCSW8qQ6GUui&#10;GrEmtpaCU5+fc5iqigallipSwPjYN6dwltYrtFveYTW9NsNPCACFNAUcA1JjfI4aJap9mHCqDKNA&#10;+GFcp6UspbSsfkptL7jI8KrvUv2WKsOn0KpCeDJkAqaGryjZw2RZcp1gaRk9JTxZ4JPaVX+hg46A&#10;6e80+5aB5XZGaSpRRNmXmhXEAqcg2jRNeIx+gCePTwlIOm9TbYfnWUa1+HHGEV0TORO6JurXLaey&#10;1qTdUthS6woLChzq+zRzV/J4dH2k0M0cibxGUpg6L10TF9WlwrYmYYiwNHNoEsgKHSu8W0mVLwVv&#10;4zbK1BV0BPqabqvVDqj4g+DJcxjRGFDBQyHWeJ5nClpm6UDNxfE8EwmAeKqpVPO5UeFU6JodxTQ6&#10;Fu3L/A7V5cfWsaL33NcyoUrF2UyVZylOnp9RmQo16zWPjcuPTpCmfauf4LPF32wkxM08qjx3JXXJ&#10;mTBOgHG85BBE8FiOETga/6tzUxazlLyGDmkqMytSoc80pEhqvJUw61wlsAVphcX5DHQtRqFjXtWU&#10;lCgktWl9bspLcv/KlpUDKIdG4XzTL9/FdbxniqwovCsnTJCV8jR9+nIU5Pjw3DSNnKow2fpDeRwq&#10;YUdDT2Nfz1Y7FGwUqXdG82taQGsiOF2Em5SlEnXUt6niB5rMXMNdzHjO6TADH4HQpuII6gulalXG&#10;rjJ5axXGJWgregIJ0CA+ewFUjn6mOLzCwy1zVLf8jQruv04FHqiMHQMhqKNTVeINR8NQPF/zfvRS&#10;eRLwdgK4vNOHz7EfCpt9DEStsC2XVKAlH2BdZvo9/fh/9CPQCDM6Biqz1zz1IfzKZicE1SylaAHS&#10;TO0m2AqYBqaq7UsF3O5Dm0FwEv7qh9VUbzY6IbX9PC+C3YRrJ6k0uY+ipn046/oCx8s+Q3bDPj7f&#10;Pmjhfhs7opFXkQxbQwWaehvQM9aGkrpKFDc4KIKaec9W6CCOw9bWSrHjQD4h+klkYlhJSHQoPj2w&#10;B7/44lO2z/CfPv01fvXVZyioOIt6TzHaOqhAu91obHEa9dnYZqPSlNq0mvo7lVjUToDmFuXhK79A&#10;/IZA/BXV4peBh0zINiQpAQeoGvcGHqbKDefrY4TqEROSDaBCDTocSbUahcD4ePxC4z8PBGIfQRka&#10;R9hSuR4MOYz9weGmL1SViErtVSi31yA1OwfpZSXIoPIsqqnE7OoiYan+ToLTDFX50O7fxvz6BTx6&#10;9QiPvnmKxwTnk7fPCNBnuP/mJR69eUZQCp5W6FawNEsDT6nOj8rztdW+IyS/s/o/d18+wAPuV/tU&#10;gtELbnf3+UNUtbQhz1XPG9BIUNbRe/ESkCWIyThFaJYSajYk5RQjo6YG4fEpyK6oRK7DjuT8XCpP&#10;N7qnhrF9ax0Xbq6bITar2/OYWh3H6OIEhmYHTNULe4sL2XYp1gKkFOUjpbiAEC3AqcJ8nC4twmkq&#10;zrSiIjMfa2LGaUSfOc17kYqDUfHwi6FjEh1LFcp7wvefRybgV37BvHf78dmBvThykg++OwwFzTLw&#10;VGMapE5wNqpCBz1P1YxsnSY0J1PgJTRVls47pozbJP4REtAyrXCXCgcoaYYKlAZFRl5w1PAGhS9N&#10;ggYVZBUVk2rDaoLshtF4woTGkgZR0LWGq6jf6Bj/pJrBhOBR5qoUI42PDJL6sGQwpSAVspMqkILQ&#10;e3n9AqNAaLJfCUMlaZgZWWSkBSI2C5rW9wUfrZfRU/+Zfl/qWQk+UrtGSRCegqhK/DUSnIJo44dQ&#10;rZKHlHkr5api5wpfC54fj1khVSkTJTvJYdD5mFKA5ppEoLTtEMra+J4Acw3Hme0EXdM/zOPSuWjY&#10;j3FK+pVdK2dDgLAcBtX/VQhboXDBU9de19uAl4bfVEkyytY6Dt0HjYNVMfjqbhlES306h2MJgA9F&#10;IKgkBcrmeZ7PHH9fYDON+5Wy42s1k6D1wakRyKV6vVyasCoh1KqhHnRMWui8NKter5wYfqbQq0K1&#10;AmU9j9NF50AqU+rYJDoRjKbiFNVbE4+hZSmR90Nq9zivm5wz697o/BS21/2X4lTSj1S4ihIoRK57&#10;/nEKNEHvI2jNsfJczLNkwCv1GYP+8wrTqilkr+eN95LwFTw9bGaKtiHeJ0K8jcelsK2NTomtV1C1&#10;nlv9hroR9B39tsLvDj7fei6lgq2+0HA+G+rT1NCVYDoLCt0KjAQXIaPJpyt7ffkMaJJt1aglqDr9&#10;+D+xlKOKCDTPh/Lcrf5LgdaqAUsQzodzH0FW3dch7ocQkyJtXdD4Uk2STjhJyXH7xmn9toBLMHcF&#10;mLKBVb2E8kQCeubT4BlMhKs/wQwR6po5ScdZQ778qWwP0FYcNKFhqc6iliBYk6wTyAJ4XzCPl+81&#10;VpTAdI0RxBrOomINBKH6KDVsxsHXNX0EIwFrFZ6X4vT78LnVh6mQrFSlWlW3L/87FmjVtymHQaA0&#10;6pNAzSMkE4s/Q0r1F7CPHERlxz6Kja9Q1BwOe9sJeHsr0NzjhKutDo4WB5VnLZsTTaNjWLx5BWu3&#10;r2H6+g1M3LyJ2d1bmLlxDf0ba/jkZO65kiNUcSpc8JmfP/5/Up4E53/68lPklKajo6cO7YSnp9mG&#10;1KwMKr4klFYUmFCtybj92DqdhGwdCkoJz8AQ7As6Cr9DMfA/GmsSfpQ1+8svfQxQf+sTjP2HVFQ8&#10;Dj4CaNgh7PMPxQEq0cCYGMI1BL4RkWacZ1AMl9zmN/sC8JlvIPYQzIdiYpFNSBRXVeBMXj5yqKyy&#10;qTwLqyoxtThHlXkLF+7exqZZ7uLCPSrPB7cxt7WDR68fmyzaJwToo28e4xFfPzZLtrdPqCIJ1Heq&#10;mKSw7Ed4fmyW4lR7bgD64TWXRqkauGobwvPlIxS7Pchy1CHH5UYalWGJx4kTxflUmWlIycsx039F&#10;JJ9AQb0DR4+fwLmycuRSmaYSdueqbWjs68DOrU1sUHl2DnaZkO3oVDsamqrRN9SKmGQa1dpiRCXH&#10;4jTBmcp9lzW5sb57FWMLCziaegoRaadx7Ew6Ik+fwdGTJ3A0LQ3hqWkISDpuqgzto9NihgLt3Y+/&#10;O3DAqM29QfuQUuBPpRnBPwQNcH8MjYSglgQX/zj1QzRaAqSZi1OzpFBJzCaicy7J1G3tNBVjqFBm&#10;lZFIg0tVJkMvCMrwq/9NYJTBVl+mgCEjLqA0UK26x+No2BV6tDJfbQSLiqwrDOwaVhJKFA0WDSoV&#10;l+Bo+jZlUGl0O6i2VBTAFAagcTTZrFKaXCohRCrEmjSbn9OwyqiZLFgTzrMgqmNUM8XV9T0CSaDV&#10;fJVSejJ4+kz7dlOleaYteHroKJh+1DEBNZKGSIacUCCslYUrw65zMucuFUgnQmpJfZTV3ceMyvzY&#10;jys1Wt5BZTSh8Y8nDfh0nKbQPK+VQGw5E7xGhFwlVauUsZKczHnPEDY04gpLqk+vbTGCKk+fW2Fg&#10;gdOEEGm0NWxFYWIBVsclUOu6y4Gp1XhXqWael87FQ8dAqvAj5NTnqKVgKZC6BVF9LnhyG6Mi1fgb&#10;eq8hMc10TrxcfgzL6rU+035V4/ZjaFnhdR2nhiY5DOQINELfw3MzS1NMXiFaPp+6z/xt0+fNe6m+&#10;TBOyndH0ZVZ4VmFZ8/v6Ht+rtq4iEipmoVlwulaVPGRVY1JpPjkTvYRm/5oybKWiLRhbE3db0QqN&#10;+2zkfa0fVliX58nno4H3X4koaiqooEpFJnOb4FZkQM5MVY+ycY/yfyIHy9qvwsgK25YRMJVUgyUd&#10;fiho0wwo/qY/U4Xd87wHUdpJBUUAVfUKFhbk9FqqTpmxmn5MQ10UhtXUYqpDa8Zjcn0N1ZhCtprH&#10;04CSKlb9pw0Tofw8gM+kQrDWmE6Fd1U6UFWSmmbC6QxHEZinTda1Clb0zJ9G30I6eglRFx0IFcQv&#10;UL+mEoU8vsiuJ+iH4lA/GGnmJHUN838wFg9nP+8Vn6lmnq8Se9wEo/ouPWM8Tqre8nY/FDcTuNyf&#10;zk/QrOnl+RKSNgLR1u/D/wPPm9tqe+uYretgKiRRKUttdsweROvEPpS3fs5r+gW353m1hKOuPRPe&#10;rio0d6kiXT3szTUob6AY89aieaQHQ4uT6JsZN7NmjW2uYHp7HdNXrmHqxi5m79zH/L0HmLt3D584&#10;+7tKpExOFBXjq9Awozx/SXD+Yt+nyMg9jt4BwZEKs8OFrl43Wrus/s/OLjWnCdd+BGh7hxPlNSUI&#10;IRT9FaqNOEplGUHVSCjGxeEXe/2wJzCMYCRYjx4jGOPwq33+bL4EaqBRoeGJCVSikfAPj4APjycg&#10;MhL7+f3fHgzHfqpV3/DDCOJ3A44cgWbzOESYH+F3cqk+y+vsGJubwvbdG1SbBCYBquUOlefO/TuE&#10;5zYevH6IrRs7lOUDePj6AZ69e4HdR7u49/weoUdoflCYVtIQ1Smblmpa90xQfUdV+h9qVH2gH9Sp&#10;gSnh+d1Lk1ykYutnbDUEqA2nqAJPFRciOSsL8emnkU74Z1dXIJ4gLXI5kJCeYeYvFTRjMnOQWVWD&#10;ntEBXLq9ia1bG1i/sooLV5exvj2L5bVhLK6Owt5gQ31LDUpr6TkN9+POq6f46Z//gh9//j3h/wJZ&#10;3P+R9HM4EJWAvUejcYTgjDpzhkBNR8jx01T+sfgsIAi/8TvAe/AlPvfZh6C4gzhXG4TSdoUKqfz4&#10;8GvMn2c8Ht5J/hGGlPQRyz9TLP/wVt9fx0IMzCTG9Lo13k2JEB0LSq6hJ04FpoQWKTgZHQFHxlH9&#10;eQpLqm9I8FQykZSVje9lsDVGVLOR2KQo+GdTyLCJv98wpqovSi9XiJLwGqcBlpKaUp+W4GcBwySH&#10;yIDztQyWUaV8bdQoj0Hq6KPqVPKMjst6L8hbhk+g1GB4AVoZm8rMNIXVPxScV01YQdEzFUWvXUXV&#10;CUhCU8UVNFuLFKneS426uQ/BR2Fj9cNqOISShOQAqI9T10LKUyFaQVSJPwKphpxUUX1W9UTyWmho&#10;zREqdCly/tYoDfpcopkRpIZqUX1tlhrmsfO8TAh6QSD5P0vBRYBUSFwGW9sqhK77IafG1AnmvlXH&#10;VsONVAzCy/OTA6DwpEoVSkkKjvX8LacSZKaPUXnKUTjG66HMVylMNb6n0yFICpBNgiaPQcA0ipNN&#10;1aAEXvXZflSLCj+bEL95Nj6ocd5vHVv9xCEaf0JvUk1q6uNrnTMdAj4HbkJWtVNVdEIRBAHRjPM1&#10;STlyiORYEcY6dwLVFHqgElTyjpSz4Kr+7u5VhaMVjtdQFYV+eY/VLcDtNHm2EoX0fPSej6Y65bZ8&#10;FgRGL9d3LhM0yq4liBUlkOOj7gslj2kuVCloDZ3pVt8rj0MzzLjo+FR0htJhDUZha4CBkIaBOKhC&#10;1a9Y2eOPnMaDJhRaTsBpdhKFJYta1a/og5J29VsqC9dK/nFQ3Wkoihkz2kGVSsAIwirCYCnMEANb&#10;hVntXKpMnqCj+T3rNUyFENLvmrk1CVuFhW19IYRauIlK2Pv5rA9FE4R0tLjvyi7Cmb+lAgrqY1VZ&#10;wcaxBHTR+euaTUMXISv4CrYtenaolKUOFYKVktSk4QrNagoyu/owefxSoArHFvP8CpvlQFiJR5ob&#10;tFoAHVSlpQDex2Be2zD0LEWgdzmQNohqtOsLMyyluiMRjaPVGFweIANmsX37EpavnUfzYA9szY1o&#10;GupGz8wIOif74elpQS0FiL2lCS1jQ1TVAxjf3sLk9ZsYv34LE9duYXr3Lmbv3rfgme+uR66rHrEZ&#10;mfj13r349OAe+BzZi+PpNHSeXHR0O9DT14D1rWksrY0QqM0w2bVUmoJmZ5cb7d31VJ4uVDrKEEr1&#10;+BmB+OmBAHxKlfkVVWUwAadMWr9DR+ETcsRk2PpHRRHWPkZpHjx0mAozEqHxUsERXBdkVObBCG0X&#10;yc+P4QCBqv7QwIhjOJWTjUoqudxKTf1VDZuLUttZi6GZCezcu4mL9+8ZYO7cv41L97gkSBd2LuLB&#10;y4dYvbyN7LJq3Hl6xyhMb28P6lpa8er9EwNO07fJZvV3SmV+VJxafmwfAPstlaqaMnU/Avbb5wTz&#10;U9Q0NyPTbkOOzWZCqCfyc5F07qwZZ3maKjHHVono1FTkO+1IzstFYk4+jhcXIyQpGYU8n/bhbuzc&#10;3MCFm2vYurqCi7zh126t4y8/f4+ff/4DfvjdO3z/wxv89PNP+Ou//Q1/+dd/xE//8jNefv8aO1e3&#10;MTgzijN0KuKyzlFxpiLNqNNihNPp8Dkag6+CQrAn2BefB6o27X7EpOshDaOxpuHqp6EkrFo0aN2E&#10;X1WnNpbGOYZ/JP5hlElLT1RhKo19k6JTiFKGQqEtqR9TwkzGi01JEQKU1tfzz/YfNVAJBClLY8D4&#10;XopT820q3KUwWOMEPXc2lcBr5e83T6l2rMKVUrD6njx2GX4ZV0FB8LO8e6kXAUTHJEgps1ewFFQF&#10;CgNUGWv+toCq/QiqUrEf16s/UYCWKjWF1QlMq06spW4FUBVb71xSWJoGheBXH5xK/Amo7g/qU8XP&#10;pdKU3KJi8+q/M0qRx6/xmlKhUnyCqEKwZVSdRoXytVRpjeDZe4xGS5EAJfJEoXkynoBTf7KSsqxr&#10;qfGiuo5yUHSuciakwARPQUOQ1LZWXWCeK6+lmoZmCE4K+WrsqvpvlS0sY69hIKq+87EAhF7regm6&#10;amZOVKlyKjB9bgBEqAi2gqOA28SlFKeG86g4g5SmXluhUl1fOlrcr0KpCnFb400tx0rJVSrzp/dy&#10;NFROUH25CuUqrOvk6zqer66rU/ViR63sYz1rchgE5Xqu0zGo6o/GAEuddiwfMvfPTCJgyuQpm1bH&#10;q9Atz1OA133jc6EwvwrfOwlOM06XDlkbz7VnVUlCFlzVlIktKDbz+qhP2sqYPoq+tThebyvcb0r/&#10;Ea56fvSsOXlO1X3hltPQe5QOU4gZDiJIFCm5x0Dmg6IkoAQRfZbfbFX8UQEDgVNjLHMb/UySjlRj&#10;WRfh2alEHULXc5CfE26Eq9ScSQCaVHhXw0CCeIwKdaq6kEK9bASswsNSawqlSukWtfvy2gYaIJ9z&#10;++AslaWGpKhAgsr41Q8rjKqQ6wflSgdAz7GtV6UbY+j0JvD/e9zMpqJhJgKtfUD1b6UeNRSG++r0&#10;RV7jAeQ0HDSTgefwd8x58DfK6UgUtljjSkt5Xko+Un9tdX8wvOOqrBSI8YshGF0PhHswljY0CyPn&#10;ZzCwOIGCWhtaB7qwuLWMnTtbWL+1ic2713D58V2y4ib6F6dQ096IxoFONPR2wTPYDc9QF9/3oHN2&#10;FpM3BM/bmLxGEXb7HhbuPsAn7q6ukvrubjjZ0ktKsN/Xj8pvLw6lfomDR7/C2Zw4dHbbCUY7ioqy&#10;kFugqb9yrGQhqU31eSrbVvDspARuqDSq8P/51R785mAQvgyLNIlCocmJ2Bd6GF/4h+Ezn1BTfi8g&#10;LhZ7+bnfoUj4hh025fqCExLwG98QfOobyu2PwP8IVSjV51dBYfgygN/z5fcI2dM5mSiqLiZEc7gs&#10;RWlNJcpqqzA4OWLguXP/7gd47mKbbefBXSxfvoq7T+/hEpVpVqkNNx/dNLBr6O7CqawivHyvfs+P&#10;IdoPavI/wKn2Mdv2BdTfqfbq+zd4+/tvuXyN1z/oPbej8nz4zXPejHZTrCDLXmPGXipUG382A7Fn&#10;TuFEYS5ya6uRcCYd2dwmKTfPpEjn2CsQc/oUCpw18Chsq4QhwnPz6nlsX1vCpetzWFhuwdyyE8sb&#10;Hty5M4Eff3iGn/74Bn/++2/xt3/+yYD1yuVl3LyzgpKqsyiuSUdVfQ5O551AYmYqQpOU0BWIPf77&#10;sD9oH4Kj/HCqPIierTUMQuMzW2cVdrUSfgQvU37uw7hGJdDIuH40MAqDyrgo5GlChjRAVr+jBRgp&#10;OpN4QUOpxA2FUD8qR6lCE/7k58arJ+Dc/D3vjJIqlK35odA6VZBgKogKtDL2SsrQd6S4FKIUQM1Y&#10;Tn6uUKhCZdYxWQA0ypS/Z0Jn6msltAQBfS7I6HhMgQaeg2ArkClxSccteEpFmD4xFRZQVRcuFe7V&#10;vvW7Muq1VG2qDyvlrMLnAqiLxlMQtYZXSPnIICvD00pCEhScH8Kxykg2Sly/zSaoejTsZzKWyiae&#10;Cl8zncTxvBXGjjTrFNJW2FuAqfkAV9W/1To5CEqIMeFZHruAqutkgUUOjT4jxHTe3E59f4KZskF1&#10;DwUVZZ2qX06JLmaYBd9rKjNlGeseSDHV8rfk8GhfGufYrr5NgZHPgtSZytepr9CUL6Rq66DDJVWn&#10;49G9k/I0YzAFVl4fgUyTCqgEosL9dipQq49YiVO81iq/SJCp6Lw136gcJt1XOWFyBAhLPncKySo8&#10;qzCpHBfBTMpPYVqFtrWN5iQVjBUhMQ4GISnQ6zlt4L2zks+s/nrvpMCnfmBtq2ffcsik+HWtTF1c&#10;nruLv6PrLCeidy2W3zlmnEz1dxqFbJ5TNu7bPcZnXFWduA+ryH44nwErfJtP9VnWqXq1KuQehFJC&#10;KbeR0PL4IqvBx7RcDQdp9kNBi69RoEVtFmRqCBX1BSojVv2QDqozldJTU4JNSQdBp6QchX77ffj/&#10;9+U1tNRsFQGosaTFBPU55wFkuQ8QwhriQlVI2FV2B3K9DzLUXBrDSfDxc8G9mvsR0AuaefzNgTyu&#10;QBQq07YrhN8P5rXhsteHzVKRZYR7GbdX/2pJKx0DnluBEox4HgozKxyrEK2dLc/jx2PxxfGqfThe&#10;7ofwc3tQzWPObfgSmdV+SDx3BOk1ZShv9aLK40bbgBe2ehuKKQ575ycxsTqD3slBdFFRLl9ax+O3&#10;T/H6R9rs373GjVf3Mb2zjG6KDk9/J5qHe9EyMoyJnctYefgEN7/9Ds/+9BPe/fwz7n3/PZVne3tJ&#10;bWsbbC3NOFtaij379iMgfB9CEmhYw3yQejoGnb02gtGB0uoixFEpZWSfMsNXlF2rkG5XD18ToFKe&#10;zsZqhEVG0TCHEpoq+B4FfyrO/z9V//1TV5pmDcP1B3yap0N1u8oJB3LOOQswIDCIIJIAGSxAgAAB&#10;AgSIoAMCBAgQIEAEASKJICc5yzlUOZZddkVXcFVXdVd3dVdPTYeZeUbfu9617m1m5v3h1j5nn312&#10;vPe1rnVFTzJKMdF37d2w39UXh3194cF1Dn6hJjBIza8PuHgaP6g9QdZZ9W79yVADAsiCg7DPkYBq&#10;Tzbq6QWX4BDEp6eiuKwYSWkZZnmishRltRUYJBW/9P5tAug9XH5AoOS48EABQ/ewdf0Gbj66jQ8I&#10;bE8/JbPkUGrK7ecPTISuqgp9+JmVivIhgVLRtAYktXzDPD8kMFrrP+J4QbB8gVuP38OTT1R84TEZ&#10;pxUw9PTzF2joHzDtwbJqBJ6lxmQbmZKMyOPJZKG5BNUahGRkIYlKS3R2FhILc1BQV46gYwnIr69C&#10;McfIUgcWz4xg5/Ii1k+PYHimCElFnDSxhxCXdYTXHIqFtQ4srw1gdXMES6v9WFqyobe3CnVtKcgs&#10;CkZheTCyC0KRVRCMtNxgxCcHIzbBD4kpAcg5EYqKbgoZpUkY4UBAJGgJLDVMniOXYgMyXyrxfzdy&#10;UMJOvkCBj0YDBZe+i5VJAFuRjxIsBC4KBoGkBLJ+bxeokDGJ9Vj5jwQTbqN+ku1kuRpq0lzHbVT5&#10;R+XzVExcZlxFuypQRqCjiFqLJcrHJ2CUudYSZlqv85JPSZ91LJ2z2I18rYo4VZqKwFQMUOsFovKd&#10;GSHMIQah8xWDEUCaYvNvzK3GH8exe1yZauUrVEszMyYJLrwG03ybQriVLEZBMTJfGjam4wmwqYQo&#10;b1R5hGLHYs0qLrGbd6oyczLPqmuLijfoHshsVtkfhIo+gryG+RyEcn4u7+U5ELgVWKX0FeuapHC8&#10;uV+81z0ELoGpATcDFFonE7W1rkcmV943daQx16/nSuVBrFvRqCZCVb+vSKkis+C9lHldgGpKzvE3&#10;LY0Jn2CiAgEmylTKB4FSUavKjdQQUAtsNb92lRnNMaV9CKykVDSMEfjGQ4xpWyAp4LQK/6vnpuVi&#10;MMoOv1cPvwmGGvfjM5BvU6ZvAu+gH+8bl70BKOuRsqE5RDDj868c9uV9tYJ4yrmd/J1tvE9qSSbz&#10;eu2oImnFLGWClWWC84j3TP1IZZKVBURKpZik7rdhmXx3dO1W4QQqDLzncnF0SnHinLFas1l+7F3l&#10;Rc+mZtTLAGeNfJ3y68mkqghZskNFxJb0KN/aGVnNjgbAspoJoAQcsdRyAlA5wbbEphxP+QGVukHw&#10;4f9KCVLySar9WJHyPTmKua8TNieyPUcCrhiro2F+J/vIcgmCMp02TfF8eglcZIJihioKr6bXArTC&#10;Dh3bjYBujVx9biVgdnoSnD1QpRZi4z58Zlb1pOYpT7SSvQpgKzlU5k+AWzmg/QnM3XhMd8NK1bdU&#10;AC5Wa/UudUADFYJjxYdw7KQjglK94XEsCG7RvniHRM01NIEk5CSSSyrQRDKotJL4rDQMLU5gaGkM&#10;7cPd6By2oWdqiPL2OHKqytA5asPM5hy2r5zG9ce3cevlA1x9egcrly9i6dJlnH/wGC9//wN+9/PP&#10;+OHv/4Y//eNv+NM//4Yf/vkz3qrs7CzJra5FeHIyfKKiEZ+SgLL6EpS1kM01laO2pQyqXyuwNCkp&#10;wx0YGG4nG221om0JoP0D/MylRntXA4LiYk2BAydfVQTyxVEXH3gTFFWCz94zkOv1mz/cIsIIiG7Y&#10;5+Bp0lUOufsQPCMME3Ug0zzCYU+wdAv0xyGCq7Mf9xfgB6+wINN8+Z299jjk5II9+48gOCwcddQw&#10;BseGcfX+HVwm87zycBc8yUL5eecWafq9G3j80RM8/PipFSz08TOTvvJEgMrx4adknCYd5ZkBwRcm&#10;9UTDMt8+I3justEXBlDFNBUwJCAmaH76gQFcVSBqHhgiQNYhp66GD7QYUVkZCElOREjKMT7kTCSU&#10;FMGL9yqbzDOhOB/HCvOQSzYaQeapNJPEomykVvkSXH0xvFCB0pZIZDe5IqnMAV7xdghJP4KwFBd0&#10;DZVjdnUQUxydQ7Vot5XxuWUjudgPxwo8EJ5mj9SCEIKtG0KOecA/xhcxSRQSTTGoHSQQjSvgQUJV&#10;mj6FqjHbyQwrwS4hIJZkMQIBoUBwV9AJqCzmZgGmwFJM1HynEJZ51DBCgocEotHQqa1bPkQ1Zlb4&#10;vxpWC9gEXgpOIdiQVQlI9VkFDFT5R3mH8ocKPE3gDAFfgCjmJzOaKf/35lxMNKU5T60TSAoICA4E&#10;Rgk3nY/OTwAmtqHz1P8EXGIGYhsK0rH8hdwnQaVWPjMeQwJyN6ilkgLXKAjaFwWgTKi7hearDfuU&#10;/5OKAkFQfkExT+P74701LJT32fj8CELdiiCl4iI/cseifMZkm6tRBJEogmeUSf0RgIhZ1vFe1I8Q&#10;WJSPyWeoZQ1H1QAF+WQM749MucEETLJfU2JQz1AApfQIHofnINOhaglLcMufK5Ac5FIl61T1Rixy&#10;t42ZmKsiUBWxqjQP3dt+sqm+DasNXN9qBNRPsZ+scoCgqbxF1Yw1pee4fwXOCEQ0r3Zruuq7AVr+&#10;LpOwGKVyJfsIzvIpCnjFQPWsldLTTEVEz1xWCzUnV2qPwLR8wI+AJ9O3vwE6BVqJset7hWGceoay&#10;mFgMUj5fsVrNb0UoV/T7o0wBWtyP9ifWL6uH5rhMqWX9fuYcNH9llTDmZAKylJHOZZUPFMvWvLTm&#10;jYBbwCsfqVEiqCCIxWqOaVvddxU61zVKqVTalILSrIbivjye2Ja7YX9FZJq1456cT/JtOr7x8ZFp&#10;tRM0mxyRXu9kTKe1Ex5QhKxJ65gRM3RBTrODMeHmceSSoeaTHVYMWoBk9tHqgBwySrFKBSEpXaWI&#10;QJpHIBWoVfH4pjj9rMyy7ihWSohArI+skYxV/tDGKW9eF4fpfBKI4k5v5Ld4ElR9OZQSIzeAlSur&#10;dmvyXypFRoB+st8JpT08xqyKMIhdW+ZkUyaQ16CoWaWrVA7YUz7Zo5LgOUEFbPVcPlpttShrmkVs&#10;eg0OuAZjryuJWtgxuIXEwT00BonFRQhPOobD7m4IjE1A9/gYJjfm0DXcafo/+xAvvCMT0TYyiusq&#10;v/riEe5yXH7/Lh58/hk+/dMP+P5vP+OPBMsf//l3/PjvHATNP/79X/GHn3/CdxxvFdbXl4QlppiK&#10;P37R0Rib7sGFq6u4fHMVl26s4yw/9xMsZaLdPjOLGzfXsLA8SrYp8GxAn2rbDrUZMNU2nQTP4IQ4&#10;HHRyx36Og/aesHPygVtoGByCyCZ9ODyDTeCQiiS8oxJ+zj5w8AqEs3cg3MNCCLIeeNfOEfudyTID&#10;/BGRGAU3P38CchCcvMlYfQmoPt54e+8hbuuOX+87BP/wMDR01KNvpA9X37tJ0HwDno807uPSw/dx&#10;5vYtXL5L8Pz4EbYvnTI1a58K8BQYROBUhaH/DhL6XOz0Azz/VOufG2CUiXfXJ7rLRl+8Md/+j6/0&#10;TREFfm8dHEJWVY1pMaZSfHFklhEZqQjhQ40hkGZWVSAkNRU5tZVIKS5EErWknFoqMmk5SChSPdo8&#10;ROe5ITjdgffKDn6ph+GfYQe3xD3wST6Cw97v4Ii7HWo7ijG+3E0NqxW5lXHILQ3GidpoxBb6Epxd&#10;ObwRmRnGyeUAh2BHuEe7IaOaWjaFuwSBAkMUINJIptRMAdhE1mRMSAQm+cGMiY/CUAJT5tddtmhA&#10;ihq01gtUTXI/hYd8RBJMAjJjluN/tJ22FwhLUBhfE8FTS7EZ+RKN73DTEspqsaV+m2KedQSf+ikL&#10;UJXA3yxGRpCVmVCl03R8sQdjPiUoyqQrwaZ8RvlBDfPiOcmELPZoAoc4JEzVpkvCTuzRmD6N+dFi&#10;aRLOZp8Cyzf70f60vcx98ucJOAUsYqDaZzXZVyVZcjlBTK23BPiVQ2KAVFAkSHhPFDSj0Sozqe6R&#10;AFyKhZgLr0cm3TYTbGRdq6J3BXoC0KHNWAysq6l2FAEgwjw3DfXYbJ0JJ4CJralogcrHKcdUgV1a&#10;ap1ac8USoCIpxMnsCHz9fAaWSVadQOT/49gJ5jMga9r0N9+1jWmyzeenNJp6mZqpnIid9hBYLX+f&#10;zJlhxt+nYuuKUtW6TjI05bvKvC62K8uEFBkxNt0vM5e4X7G5jvkwA6wjpyJMLVoFnanCzwBBVBGt&#10;KnJhAq0IflV8tmaMkBlSydFQQQkTvU1wFaDKDSF2auX0BptoWhvPt5r/kdI3sKW5bs0VPesq7tfk&#10;H3MfUrTk81W6ilin1inqV/NeJmqlFonNCqwFmsb6wLmiYCHldypaWk3OB3gdChwyJmC+W2KiUkYE&#10;qFI02mb1rvF/vL/VIz6cK2qQ7WH8fGKGuS1ihpaPL7/LyQTMqNhBQQfZZ4uTYZ5FXW48b/lFlRKi&#10;wCGrluwJsk8BZ0Y92SSZaT3BsWLYCeqGIiAWAGc0OnBJgCLjM0XfZXYlQKqQQPmAI0r7nFE6wH3a&#10;+B8yVzFPAbjMveVkhwrYEuhLGVDQk9h/iS2AoMh7M+Jr3nkpXQJPFXtXOzSllMhkWzZAJWGE5z2m&#10;ICOZjS2WbDFSAvSgA4raD6OT8mnmdDkuvzeFM5emcPriFKoaWpCc3Y24pHLKwAgccAuAU3gMonKy&#10;UdxYi+yyQlMP3SM0CsV19ZjZWsTi6TVsXthCC1np6PombnzwyJRkvf3sMR589ile/emPZJYCSY2f&#10;8ed//zf85Z9km3//GX/4+1/xg8D07wLSf+DP//EPvBWWnlriERwEj/BwJJLKXrmxiqs31nDt1hqX&#10;67jK5fBotwkOKinJQVCgHxISY2Hj996BOoKmOrCozq2YZyO6exsQyt/32Dng3aMuZI9+cPAJhRv3&#10;f8TfH3tJr/fae5mlS2goHMROyUYdPf1g7+YL9xCBJ1mokxsi4uNwLOMYb1AMXL18cMjZDYedXOHm&#10;4QZnT0/86l077HVwIosNRGh8LPKrT6KmrQlX7t/AlV3w5LjEz5fffw/n7t3BhVtXjHm1rLkDG5dP&#10;ExAf48zNy6jv7TURtx/In2mYpTVeGCD8n+8aVsTt/xoESgGrCiRYrFXs9Dl6pieRU1NnqlFkVZST&#10;WeYSNNMRnpJkwDOvtoaglsnfK5BWdhIx6emILz4Bz+h4AudJHC/hBPA5Ap/EI7AP2gc7guXhkHfg&#10;msDP/u/y+wHsPboPabmxGJqtQXUHQTnXGdEpbkgvDENw2lG4RNvDPsSB998FTkFuCEj2MF0ElOze&#10;sUBhS8HbytE8rfw0sj4OmeLENgUiMiPKtCmWZsyv+vyGdQocBZbaTkJFzEtRjQIYgaW2F9MUeKr+&#10;rDR6gbJArI8gKUbXu+s75GdFyApIlTohASN/kJomy4+oVmECJgXlCEyULC8tX6ZeyxypoXOyGKQF&#10;nhRsBHSZInWOyrHTdZg8Tp6rGLH8WEbwmWuzzlO+UDEQBa0IHE10MLeVObebTMykxvCzNGrVh1WA&#10;iYqq61zVmaXiDXCqtZnAU6ZcRRXL9ynw7CSAaLTzfwJQpX10EoC6yL6sqFMqBBLcFMQC3GayGEX0&#10;iomqHODARpQBUNVw7d9UYYJIM7qWCIqmytHueMNaV6P53yheczQBKdb4TQWe7Yt+5hkoYEYMU5YA&#10;E1i0pMICAk6Bop49WRK3lxVC90b3Xv463QeZGuU3tcyUBF0Cgsy5Kn6uFlJSbjSf9NzNZ7GsFVk4&#10;9BxUfIH3nQCqoJlB/kc9L//bV8ptxUQFtlqqIIVM3628NwoQUj1eNeU2Vaom/PnZAj/NN4G8wFMB&#10;K2KB2p/O10S68nmrqpBMxTLNCxzFVmXiFgDos5QX/UdWmCaB9kig8bcq+lfpQJp7YsEC3fJ+C0xN&#10;oQuyWDFeVZcS6FupL1IsBKIywUuZsBQNAbrYp5qk1475EjRVYcjHVAHK71CJO6uerBhbmQJpOpUG&#10;ooAaZ4KfFTCj4CGZaxXhKhNr1aCrSWdRuobMrvkyq3LkiHkSQLW9SSfpdCQrdTCmXwFoJllsbqv8&#10;ifpNVYIcjY9T+8pW8A63VyqL2KH6bSq3VKxT/TblM1YUdPWYNcp6AnluXA5SiRjw5pAZ2pPnJOB0&#10;N9eiwgsK9imhYiC/rny1OlYOzyeu1I7n4onmoWx0jtVjZLoPZy8tETgXsLI9guGpdrQNtOFEfSOK&#10;a+uQVFxMglKGmu5mNPV3oLm/B53joxhcmEDTQDe6Rgcxvb6I2a0N3Hj6Hp5/9TEevvoUz15/hdc/&#10;/Rk//ONnguQ/DCj+9O9/w08Ezj8RLL//178YwPwLwfSnf/8nfvqPv+Mv//E3/PmfP+GbH7/BW86B&#10;gSWugT7wjAxHY1cNwXMe129tEjxXuOTBCJ6j490mJaWtswbF5QXILcxDO7dVSb4++T1l0lX07UA9&#10;bFxGpyUSDKkJ+AbBwY9Ln0CTcmLn5Yu3VVHIydtE1DoHhZj0FLvDbrBzcDcmXNdAfwTFRSAhNQbH&#10;EmMQmxCFuPhw7LcnGB+xh7OfNwIjQuEVojQYT3iHhxD0M1BSXYwGWye6Bvtw6c41XCP9vvLgPQLo&#10;+xZ4PrhnAonOXLuCR9Q2avv6cer2NYLdM5y9fQNNI5O4+8H7byoEWcxSIGgtLYYpM+0L+Tq5NEPr&#10;OD56/bEBWf1PjFPRtoq+7ZubRm59PTIrKzhOIpH3LSo9GeHJCYjJSCfLrEJY8jFkVJxEQnEpItKy&#10;kFJeQdZZgOSTJ0ze5i/t7PC2w0HY+e2F97HDvIf7scdhL/Z77Me7zvuohOyFk/9BpJ9wQnGLC3Lq&#10;XXEsl1pqVRBSTnogqcoT4fk+8I33QmiaHzVCgUQoBZ2EMbXgJbKBFbGaN74nCnET2MOlBJ0KEGi9&#10;BJmEp8xeAlBTw5NDvkEBlYoIGD+jhBsFo5ijMekSDHaBU35VmWwlsAWUiopUsrhMolpnarCK2Wmf&#10;FM614wIdsmMyT7FOBeHIHNpI9ilTqKI8FfKv4wustdQ5ydwqAWmCkgiKEvRWIJEFptpGLKJOIEDB&#10;JdCUv9OUquM6RbmaogTcn/xrErraTuzWRG/y3E1kL4fYqIS22JiaZ6uVWcUgx5AAVGBqrde+JPCV&#10;B2mq52jIFMp9tSxToBsWqt+sYVip2Y4gJ2WG4KHSdTaV/FNakCr2ECBVmUe/dck/uEJhzd+75T/l&#10;81SeqYoN7Eb8ysQogO6j4JY5cXBbvkYpAr7mu3Ijda0KpFGahxQc5YfK79m1ovQPKgoEf91HKUst&#10;M36cFzK78zz4nOW73fX1qfarmkmLaSn3UYAhoFCkqkyf8vGqtJ18xbblUO5Tz19sUGZNsTIr5amJ&#10;91ZBNLKGyJSt69itaat7YyKY+T/lh2qYog2cT8rfFBMV45f5uXFaJlHeW85R45fnPFTBDMvUrzlr&#10;mZfFIjV/aqnw9Br/JBW3IbHYADIlDflZ5VvVc+WggqZ6wKZGMudWJQGjiXNV75bms+IFdhua6z3S&#10;+6N7p2NJCVUBDTWQL+31JcAQOHtVPs/dBPxUjlrl+RTQo76aAs7CTjI+skNV/jFF4E2ZO0++h4pc&#10;VXUdgiqBVT5MVfiRb7OIYKg0l2qCl+IM1LS8ikCdR0BNJyu1wFPBRwpC0qAcUUASgTRb/lQFLQ2q&#10;uILVq7PRDO6LwClW2bcaYyK/q43/2df4kssHvQm+niji9RRrafPkd483UcGuKOiWMkCw5vGiT1Cu&#10;x+3DwYADSDyRjO6pXoyvjaB3sN5YNQcn+jA8O4LO4W60D3ShqLoUJY3V6J8YQQ9/axvsQOtQN0YW&#10;J7F+aQvTm3ME3n7UEUQbB4ewcuEiPnz9Nb788Y/4/Af5L3/CH8kw/2xAUYD5DwOKfyJo/pEs8wcO&#10;89t/EDD/85/463/yMwHz9Z++wOX7F9E23EF5m4W3HBycS5xcneFN0GpqLcGlKwtYXujFRGc5Zm2V&#10;mLFVY5Qsc6C/wYBk/1CL8YGaCFuZbQdbuNRnyy/a2086nZkONbh28SKbdPXGIQcPuHkLTANw1J1M&#10;lGzU0dOb2/hiv4Mzfv2OHfZx6RkaTJYZicSUWERGh8HZTaDqiMiYUDi7u8E/LARR8VEIjgxBbFIs&#10;SqoKcKIsE/UtlegdaUHfcCeGxgmeBMUrBEvL50ngNGZbRd/exqlLl/DBp49x1xR5f2zA887zB1g4&#10;s4P3uNytbWtF21pRtQJPCzDJRPl9FzjFQo3JVkFGMut++gFeahsOAe/Q8iKyyDzTKytN67G4vFyE&#10;HU9CSFIcIo6nmkCi8PQsRObnISI/H0FJKdy2wgQPJRUWI76kCL88coQAegC/PrIXb9u/g18f2mdq&#10;D//m6H7sddkLn3h7hGe6IbXaDWl1DkitpDZZ68bhh4QTPkitCkRmHUctmdigJVSsWqAUphQa8suY&#10;0mUEBWn8Ak8JFxMVS0Ekn5X1u8U0jRmWLEwszwAUgc4K2pG51gIxJaxrKZCSUBJ4CuQUcCLQVKK6&#10;TKHK7dw1lWqoTZhMcvKdGt/kHJkO/ys/p2Wy43eCZ638eYpopRCQcBTb0P8FfLsRmfJrCYAtVqoA&#10;IIsRyExtBD+FtjHJvjlHmeeMWZr3RukhYtZiMAJ1nesuo1YgiYJMZKY1LcG4H/nfJJgl/AXolUo3&#10;oECs4lLnKgZsWBEBWIqCigi0EqAEmkr0bycwiX1aRQQC0LNBwNrw5Xb6XSDB+8HfTEF0KjC7o0M+&#10;XAKrTL1KfWlTqoUComQuXSOQEbCsTi8U0sanSoWJv/duEoj1vMky9axNHiTvt5ioeT7LfgROghS/&#10;i8kPEGTVYkutz+QXFTj1kUUp5ULzxvyf909+ZhUNkP9PvszdQgL9BFC1/xKASklTcJcikyuHVbzA&#10;8pN28L4bSwXPQ8xVBdeVXqKIVoGu+sOqMEQHgbOL12f8xOb6OHQvOAygCtz5LFp5PqohXDvKeSO2&#10;PO5r5qQKsksh1JzQOpMXSkXBzEk+X20j5q/zEmNU7mYD55VA87+LWHB+WJHRfMYEUvmgVYpQEbXy&#10;0aoEZaPxN0uJUxELzTspAWK+flQ6qEhxPgrcjStjNhSqbVzSS4Y2QIamSNs+AmiXiiBwHixYPT6V&#10;e6mCB/IFyrSpikJKJ1HNV1XaUSqHir4rvaOBrFDmUfXx3C2OXjuu4gnyNVrBP3ntYqFuxmeaR6Yr&#10;kNwFtOxWMViZjrmt8iv7XXg8Nx5LfTnJQOX3nuO85Pzv4Hvau6zmAOGwaVDJ6eA71a7fNd/5/ihO&#10;QI3Ca8c8zTmmNzoipdYF4bneCEmPQURmGgpqG3D5/Qf4w08/4Mb9CxiZ6sM02ePNh9cxtT6Doflh&#10;FFVWYXJnE4EJsfAIikC9rRvTW0smBWV8eRKNfa042dyAjokpbNy4gY+++w6//7ef8Ye//ZXgSMAU&#10;UP67QJMskt8tsPxX/Ph3MU4CpQHMfzfA+eM/fsKXP7zCxTtnyGibKL/TEZSYBJ+4aHhGh+OtPXsP&#10;lOwlu4lJjsLOuQUszfSgNTcFXbnx6Mk7BlteKobby01RhNn5Ply8uoxTZxf5XYFCKpBA0DJmWxWQ&#10;txpnp+RlwsndCwccXbHf0QMHXTwJlj5w9feHPdcf4fdD/M3Zyxt2Lm5w5DLyWCTiUqNwjKAYFReJ&#10;fQcPY99Re/N7SGSoAdOwyDC4eHjgKNf5hQfhiKsL3IP9UN1QiWs3d3DhxgZOX9nE+XtXcOnRPQOY&#10;lzkuvQFPrdu6cAFPP37fBAs9+uRNpaHPVVnI6qaiEn2WmXbXh6nl/4CnGSbK1gJQA54Czs8+5L4+&#10;wEMC8kv+58UXzzC+sU522Yj0qipkV1ciMiPTVPnxj49DcHIS4k+WIiAxDccKisg4S8lMCwh+5Ygv&#10;LkZUYSmCc3Kw19kZ79jb4V8O7MMvDx3g2EvwJHA674W9vx0CU1wQmuWMmGJ3pNVSs+siSAwQZAYi&#10;UNEVTu1LLaEsE6wEe4sxAYqFSIgoYEQvPgUGwUJCUJ/FPmSuM6kKBE6LdQpgCI5TVhCFzFbSwBVp&#10;KEYmYSXgUcUclVEzJlUCpoDJAlDLDyqhLeFrunhQy9+tCGP8igQXrZM/UccywDUnkAyhAFT6hfyH&#10;YnVUBBSlOGP5AwWQFoAGovxNbVyZXU1wifxjBDcJPgk9AauiHKUIiCGLdUpoCkRNhK1MtRRoYgY6&#10;V5lpFRik2rAG3Dn02QQLKSCFxxEjkcA2RcR5H01pO7JPJZGbwB2Z+XhfpFRYvs1d0OR5kNWpjurA&#10;tgDLD/1b8iV6kT26EaB8CXY+FOI+BAmCq9jK/x4GNJRjm4iyHt5nKUR8Xl0EiG6OLgp/U/pOig+P&#10;JR+tlWup/1sMWueswB3Ng06eU8eSH/cnYSdfsFI2tJ3qvUpRUosrMVTOiy2eO4FNgCDhqEhSAeDw&#10;TpTxe8pkayrw8HqVyylglX9RJlqxLZlPxdI0f+RTtxQ1C9jkI5Q5WKlRYm46nooJGHcBWbTmriwF&#10;u9ciZqlhlDuxT24nxUdzvnKQoMm5KHOi1skEbQLT+FnrNGc1H6UYVI/K/KgUE4uhDm5GWPOA56Fy&#10;eypYUWpT6UTLVKtYAVXTUkUhpQnJBK1rlN9T4Kp1NaZKk0y81jxUClWN/LT83DJjddtRxare1XCC&#10;rN4pH85VNWz2wwmbr1HU1AFEICnwU6UgBfucUJRsrzPntFJZLGYpU20ZvytaVekdteMCWeVpevAd&#10;sQoKiLWq24lMwobZEoCVeqJ+n/pc2qcIX3cqe+6GXSrqdbe1WOWwF8+ZyvVSFAZUnGMp2uRedysI&#10;jQCq528Gr0llC1ulUFIGdGodl3r2bdMRqO1PIsNMQkxeFpKLSlHd2Yr+uSFsXDqFrUvbmFwZR0Zp&#10;CdoHe7F0egnblOlbV7YwtzWPgopyBCYfQ0TKcdT392N2ZwVji+No6O2GbXoaK5ev4daLj/HVn38i&#10;KFr+yz8LLP+TDPM/CJz//BuBkgzzbzLN/o1AKrD8D8MwfyLDlEn2i99/bkqiNvY0ICk/A8GU2d7x&#10;sXCLjIQjCeARD08cdnPHW2+/c6DE3tkNqxtT6O+qRUNmIjqykwieSejOS0ALl7b2MmOSbe2oQWBI&#10;MIIiOBlqCzBIQO03JlurypCYp9qU1dsaCKCFZJZhFPAyr/rAiQDp7O+HPYeOcjjhncNOcPb2Q3BM&#10;BKKSosgoQ+AR6AXfQD8EBPtir5093Px9ERITjtCIEHj7e2Gf3WEcsHckk3WDV4Af3jniiCM+3iiq&#10;KCHrbEfPSAfGZkdx/sZFguYtss7buEbQFAO9+phgShDdvnwRzz97hPvP7+LRR++TNX6AJ6pnS+B7&#10;QkYq9vj00w/xlN9NVSGBKoHRRNW+AVWTxmKYpwWwAtZdoFWnFUXqvvziKWa2NozPM7O6ClnVFUjI&#10;yyHzTIF/bCxCqMEcKypGRFoakgmax0tLEZ+dg+SyMoRn5yEondvm5uKdQ4ex57Ad2edBHPQ8hIMe&#10;+2AfcBRhqS6IzvJEcqkvUio9kdfsg+o+AslYGNqn+EJPRKOqT6YxTlwKE4XRd8v8R2FkAafYAZcy&#10;l1J4SMBJuJi0BAkMCk2Bp5W6YJm6JGANUBEMDEvTiyGBRSEpn2A9gbWZL5FAWmkbSrOQ31IMQJVx&#10;tJ1AUt09DMPhf405lMeV31OgLTYkIa7AEJlw9b9qglBZn3I3xVZkFlUlFv6mogA8ppLjrRw/q9CA&#10;ok/li9oFN9WIlUKhovVV/K1uTMLcYpxioYqQrSUwm3J0BFwTgct7thtgJAYh0JBvSt91XsoLFJsQ&#10;47T6c1oAagJXeI4Cd9WDVaSrBL7SQBSZ2k+Q7N/0JhPzwdCODwZ2PAmYbrxuZ94DVwzueBNEPcg+&#10;PdG74cGhUmpuBEIfApY3gdWbYMZ7SaHVt5HIc+Q1DYUht9nDVPtp1W8873Y+Ly1VGk8VfcRiBZa2&#10;N+xf91qMS4xAz1W1cBXUsRulrGo8FvtWSTv+RtCRH1bsWttqH7oXUsDUsmuEgKnar5alIgQtfMbG&#10;jE8FRfdNeawykaqtm4SqwEX1jFVFSp9NUQUexxQg4DmplZeCwjRvFZ2q+agiChaTVuQygZDbW/Vw&#10;31wjFTGrvi6BieBtFASuV1k8AalcCJp7shYo31NzQ8/Qqm8rgOM5c75rnXyessyY3qo8B5lzpYCd&#10;6PYzypJtTW3oBHqcswQ/Vd2RYiYGKb+nTJe61i7OLwFlhSKCOTrITGVR0WeBreag6SWq6yIImVrQ&#10;UnI1nwicjROKABZbVJCPk+lIUjUiUHQ1qScF8l+2O5oAIqWpqJ6tmlmrsIGib015OwHnKD/PqSiC&#10;F4q7rGAdpcAIIE03lklPA7ZtC5xvZKt1bximUkdkDpa5tYYsfvxUOsa2UzC6lYzhzUQMrseZ0bcS&#10;iYHVGPPb8GYKRraOY3w7DRM7GZg7W4qhpRoq85WmWExsbjZyK0vRPNhjmvpvnFvB6asbmN+cxsb5&#10;ZYwsDCP3ZBGq2hrQNdGDvqlh9HMsnVmiTF3A4pk1TG2tYfbMKVN69eLDh3j4xSt8Jf8lgfFH+S1l&#10;jv2Pv+Nfjcn17/jTP/4NfyJg/png+dN/kFkawLR+F2B+/v2npntVra2RZCYToWnJ8EuIg1d0BBwC&#10;5GZUy051BdPSDXYcb8XknSiptPXj7NWzGGhvQ09tLfo4eqpq0FFVgdr6SrT3kl32NaC7txZNbVUo&#10;qy5FU0ul6eXZ1y9fpwDUYqIC09KaMmTy4pPy82Dv5QMHd3c4eJJ9+nrjV3v3w45gHRgZhWhS75j4&#10;aPgGBRpg3EPAdCCih0eGIDQ8DBHxUfAJ8UNS1nF4+IViz96j2O/ghANOZJ7B/thDZrrf2cVUNAqM&#10;T0B0ZiYS0vOwcXYHV96/iasPOAyI3sMVAufVJ+9j++J5vCDj7BocQNdALz78jOzz4w8wPDWOa/cu&#10;4UMC6S5IWsE/AkVrCBhVRUitywyokrUKfP8bUM3/LFB98cVzLJ/ZQT7vZQa1pTwyz8T8XIRnpcM/&#10;MQGBSceQVlGG2EIVR8hHysmTiErPRkxOvqk56xefiGiC6R57J7LNg3jbbj9KagS6HnALcUZEqgcS&#10;8r2QXumDgjY/sh1q45PUAucj0TETaWrMyjyknDJFNEoQKHBDKQGWb1MatYBC2rJldrMAkwJX2jvB&#10;wgwBDPchf6cBVu5HvkuLMfAl54uugAwx2tZ5vvgLoRReYQQXFQsQW7TMrdL+JaDEUi0BRgAlYJoU&#10;CJloNSi4TGNgCmolvcv8aZlAZY6ldk8GWsn9yY8ocBJ41hHIxTol8GRGFiNUoQGZb5W+YFXrEZDy&#10;nKeiCY5kg1QABKAyuTVPK0gqHGqzVEvQ072QoDV5qhTAMtVa+Y1KM7CYshF8PI6CmkzhAQ5dk6lq&#10;xPNW6TylQAg8rIAaT+7DnftwM2Ngyx3Dp70ogF0pTN0IBi5mqW00bGsCUzcCqQeB1JPA4o4ufheY&#10;6rPYasOUSiQmk7FGGYAo7iJTVOlCfm4RsBFArF6Yb0CGo0OgyWdoM7VuAwniBCWuUy9L+TMN0+R2&#10;Yp4mid8AGO/vpPIexYh1PQRfXq/Je+T8UOWc0dNW0fQ+zildr1G+ODcEhPJ/qnB6Pe97MxWqNgJ8&#10;CxUXAaaUKpl+W7heykcTjy8wURCQomS1zpiAeZ5SPgx46loIVmLeUiJ07cZPq+vUuXG9WLOqGGlu&#10;2eTbJNCqNZjmlgkmGvMle5NvUtcmBY0KD6/HzCH+bioaGeVHfk3NEet8jSLWqzSYN8oV3ycpX2Kq&#10;psXcG7OugouU76rjCrj135O9vjyuzlkR4opsl6JgvWPah+aZyTVVwM2ggmy8UaogmyFvzmNPzmkv&#10;HleF3T24f0/jy1TgUGmvVV5PlYOU9lHFpWn0PKP/KorVAkEVlTdFFtTZhAxSgClfqn5TpK4As3PZ&#10;i+8oWeqU1rubfZ0Usx3k/sc8+W75EvB9jUzp5PVLZqiQyuBGAka3UwmU6Zg6k4WZs7kEzBKMrDVQ&#10;ie82jf8TcnKRXnISDX3t6J4cxuzqBNYvLGLt3CLG5nrRPdyB9pFuLm1YPbOOgWnK55Eu2CYGyS7X&#10;yUo3CarjGJgfw+zmFh6+emX8l9///FeLXYpVcggQzdA6MkuxTJljLbD8d/zV+DD/jf/5EZ+8fmnK&#10;9amtY2xWBgIT403qoHtEuEmJPOrjiaNe7rD3cIO9O0HTlaDp5IKDri4mqPWtZ7//ruT599/hxfe/&#10;w8vvvzfjo9//nuN7vPjD9/jg9WtMLU9jUH5Oss+h4VYMmNFmmW2N71NLgmd/M7pJddPysuFFQLSX&#10;edbJE3uPOuKAozOZZSCBLhDhiZGIio1GdGwMQqMi8fZeO/x232EcdfGAT1AQmWYQ2WcQjvKEHX18&#10;0GprQVNPK1mngo3cjCnTI8AHvzlyCHsdneAeFg/f1FwEZhchPLMY89vruPLeDQIogZMgeunhHVx+&#10;dA+XH7+PjYuX8PyTR3xI4yisqMH7L94jy3yE+PRCTMxPE/g+sMy2MskaUy2B0Iz/AUZVGFLw0Etu&#10;o99UOEHrLLOvmCpB9fNnWDt/BoWNjcgm88zlUAm+kIw0BMTFIYDXrtJ5oRnpiM3LRUzhCfjGHqcC&#10;kIuInBz4xqciMDUb77q44lf79+LXB+143QdxNMARXjG+CE31QnyhLwqaxZgiUDcSiWayTZXUG9oi&#10;iFKgyGRmBAcFkoBLjEqswpjJJHwoBPVdQz5GsVGBqRVyLxCgFk/haRgEhZHMS0onsaqlqKanzGkS&#10;gNyerESBPI3GlEqBSM1dAT7VFDQVHPJbKnDGKkRAAUrWuhskJKCyAnAkrCnIqOWrAoyChRStapim&#10;IljNUgxUbNQK2BDjVIsx/V/+XDFKCTyxToGrMav2iy0o0EP7kIlN5jGCLJnmbs1cLdUZQ8xRfioJ&#10;bpO7aQSzBaBibhLKYlyW2VCsRf5OsTSCyZyiNMXcZAr15fCmkqIu/57cl7pjuFCgu5NpenAbF7JQ&#10;DwOQA9vuBElXKh0uBjx7N/mdANu7SaDl7/1bnug2gOpCAHUz/+9b9yKoeBGIfbkvCj/ex6a5BIIl&#10;AYogYoqxE2isJa+BSlEn73eXzPDmWsio+PxlURAYqvBB/RvTppQYXYO+i3kJKFXRxxRVINBKidC8&#10;6N9Q9K+CjwI4HyylTMCoe2KiY6lAiTkq7WR4SyUeLXO++qKqAIKCicS6pKBZFac0X6XUUBEhqA3u&#10;WO2/FLwkpUv70n03QWncTixUJl356neD0zS3BUgyN3fzGsUk1btVoKqG1DWjMpnKxC8zLb/zeasu&#10;sEyqmk+aN2LEKvggpayCICuXg/I8LZ8n5ybnZc+aVR1J+1G0r3yktdxXqY2KBpVGvW+yOsgaIkVO&#10;Ub86bt047ynXKY1FQXViwDq2zqWEAFvS64PiHi8ySg9TcCCHI/vNMJ9b3aC+mFXD7jhhs9imWKXq&#10;wbbOkTXOevD4ZJvjKnmnhtAefAdU09YCSnVM0TBVhVRAgdvJl1k2pDJ4TqgSC53yIsg687srQdPD&#10;FFXIUcm/HgGvB4/DeaA5onvL99WY03kv2hci+A6lo3awBrl19YgrOEGWWYCShlr0j/dhfG4QTWO9&#10;qLC1oqCsGDUddeggaHaNdKJvopfMchVdBM+2gW50jNjQNzmKm4/u4rNvP8Ln3z7Hq28UV/IhvvnL&#10;j8Z3ucssfxYg/rdJ9t8Mu5Q59q//+Z/8/T84/snxb/jjv/1AOf0Es9szKKo9icjUZPjExsKDRM4l&#10;NBBHfb1wiAxTLPMoh4O3h2GbdgTLA66uOCjG6e4NO3X38vDCW1/+9GPJVz/9iK//+md8/dNPeP3X&#10;3fEXfPPXH9EzPory6mIMDjdytOD8xWVcubqKkREC6EAD2adMtWqIbZlte/vrUV5TjMLKE4hJS8W7&#10;h5yx54izobrRidGIIXAGhQXjiCNPUL7LsBDsI7C6BQQiODocQRHBCI4k8ntYrcwOe3jAn9v7hoeY&#10;vpNHvANxyMsXR1VAISgMnrHJCEoiKCVnwycmCZ5kbVOrs7jy4LoFnu/dxgWOSw9v4yoBdP3SRTz7&#10;9CluPrmH7auXcJPM9NmnH6Cmpx9zG2sEwmcETgsoLfBU6orA0/JvqvSeAUyCqQFQLl99+zkBWcFC&#10;H+Ll18/x8stnZJ4vsHPjEgoaW5BRUYm82moyzDwCYrLpTOMbE4Ok0iJE5OUjOC0bASlZcAoMR3xu&#10;HmIys+AZFgeXyCQccOOD4r07QEXCKcQLUTmxiEwPRMqJQBQ2h6NuKBJF7ZEUONEoaiOzGg01AGKE&#10;PwW9AUZObgGo1htNl8JE5kYBpLYRGEiIGIA0gkiAamnchoVxHxIGAk+ZVVXQQGkN/crL3Pqf/EwJ&#10;QglQ+VRNlCxZnVUkwAJV1T41uY7UtGX+0zmYnEwCpQDTFCjguUjYmAAcnqd8LIpgLe2R5i/BGmQA&#10;WSYkE+k7JTC2zk++Vu1L7FP7ErvcLS4vIG0gODZPySymABTVHw3n9ZEJ8HP3UgSPKYZhDRVikJCz&#10;Akh0XySQdU5ifWRU/C621jyrQBT5ypTTprB9au/zagvlyftMxrjiSrAhoyT49W8SKLcs9tlLkOxY&#10;4m/8bFsV67TWiV2KmQpU2xbITAWoZKhiotqmfcmJoCBWKhOuuwHlPoKoGGrPui96CaZdfEYCTEXw&#10;Ni7y3BYJijJl8tzFklU43fhf+QxkTTCmzWn1thTg6BlbrK1/i6CqlJUtFRjgsyMoyNogRUE9OmWe&#10;VeSsAEv+cikOSjmR8qW6uSq/N7SjykJSukKgpgGKnJUZVoBtrB5G8QjmdqqbbFk4xDatMnc6nsy9&#10;AjIBvZVyo0L7BuA5V3cZp65FDE7zW/PGAnopZQJczXOLAcr/LMAzlYYMw+TcE5hyfoiBllPREuCp&#10;J6v8l5VkwPKhi1lq/pj5xO1VAUpgrtKEUjB0bJlnlVts0lU4T80+uX8FRsmNUNrja5irqYjE79pW&#10;80/nIuVOyqbmnQke6lbjeW/ktXoiu8Wdg8DJkdPiagA0u02mXMuHqaIGeW+6rei7CqVriD2q6Lqq&#10;C9WNibla6SvqTCK/qPybShepMDmXKsLgYqJgVeZPzaxVs1ZVhywfqTOaZMLXfTbAKbDkfZ2jsjyV&#10;zP+XoLC1Aenl5YjOzkZKSREaCJJDUzaMznRjaWMEi2ujOHv9DBq6GhESn4jUgkK0D3ehk6NrqIOg&#10;2YGK5lpUdrRhhgTovQ+f4E//+nv89Lfv8eO/fovX3z3Dldvncebebdx/+Rx/+vtPBMufTB6mChgo&#10;yOdnssuf/+sf+Pn/Clh/xh9++g7vv7xnzMNZJ0/APyke7jHRcI2IgGOgH/HEgyzSFUcoY4+QYR71&#10;4Gd3V7POjkxTsvegpyfsfLxME40D7r5wj4pHQUMj3nr1w5clX/zxC3z1x6/wzY+vTf7Kt3/5HX73&#10;07c4d/My0vILkJlzHCPDAscmpKUfhyeRNyk5geBZT/BsMCbdgQGBKMdwAyrqSuDi7YPf7rcjzeVJ&#10;ubrDyd0TkbFhcPf1xtv7DuI3B4/ioKMLAkMCEBgZiiD+FnYsBgHhBM+oUIJpKDwjYkmXveEd5I/o&#10;1CQ+mAoEpaTBI+YYvOOS4ZVwHD5JmfCKTjVg46b2ZwGRGJkYw1XDOm9zCEBv4ZIpnHAX6xcu4NFH&#10;j/H4kyemPdnNR3dMcXjTJeVzgaIqC8k0K1+mBZyWGfe5AU4TLETQtIojvLCCgziUO3r/+Xvc5/t4&#10;/PIBAfQ5rj68i6bhETLPahTU1SIqMwPe8fFwo6bjGR5OzSwfvinpvIYUss08BCWnIpasMzI9E55x&#10;SbCPPIZ97v7YS0ZuR6btEuGDyMwgpJ4MRaUtDp2zx9E6k0SBlcgXPoYTmYKNQKLgBL2MAib5LCWA&#10;5FeUhi8gFTgqWEZ+SjENae3yb8oHJtCSADK9CrmU9q3AG2nfpoYtBauVDygznkxmlulVZs1dn6WE&#10;lcyqAk4F+wj8VOxA+Yqma4rMpgbgKFy4X5P4zmXZoASNQFJCVQLQAvr6MSsAR8yzbpQv64SqzoRS&#10;ECuPTnmMSsi3ytt1ciiqVExYwKfzl5ZvNP1V5UPG8D8R/C/3MRlizLjyd4qNaqmgDflMTXF8A6Bi&#10;YhwUGvKVydfZQVaphsOtBEl1mpAm3zrvyfunbhVuvA/uBFdVfFGPRXWxcCbwqj2UswE7gWM/R7e2&#10;4/d+Msz2BWcKJAGpp/F5Cnj7uF7A2k6Q1X5rx60GwgLjPoLwAJmrbY37kYn3lA+fh0xv3jwWr09M&#10;i4DZLEbMYXp48n5aVaGsIBwFzrQQvOTzUwCPgm+kEMhEq16anSt+PJaegwWser5iqybflaxPIGeZ&#10;HjXvpHT48b5KqVIZQQUZhfLayCY1Bwm+KrygAggq09dMdiqGL6VHOZAqsK6AIdOBhyxYQUxWNLQY&#10;o5WD3LmkUn9xBCqyPilgZn5ovkmpefOMOP/lR1cUtpVKwush25VpVeZ8A4QESdUsVj7nbhCZihqo&#10;h6osGuqAo0hbpckIYC3g1DqBPgFeKTN812S2VZ6zUlEEptq38XlztEyHU9kINyxVoGz6s6pTzptu&#10;OepaVEog1fHFaBUEZ7kTBOJBqOgPQnkflUYbf+8JRJkpKejL9Sq0Lp+qN98FH56batcqhUU5nFbE&#10;be2oN99ZNdVWbds3rFNVhbhUtG31mDvvp6KnfXjuSnN5w06HPMl8LRC1WnwpwteX1+ZLpUONuC3L&#10;kJ5bw1QM38lc08aroKEZMYXFVOxzUNRYje6RbgxP92FqcQirW6OYWxtG33SvYZiNtkZUdzRhbHUO&#10;81vzZJpkmUPdaO1rR+tgF+ptTRiYGcO5Gxfx6VfP8ONPr/FXgudP//YNTl1YQPfoKP5AsHzx/Tc4&#10;R/l+7SnlLWXxZ7/7Gt//9Ecyzp/wuz+/xrWHV9Ax1oOM0gKSk0TLFOvvj6PEIQX7HHRwxkGC40ED&#10;ki446OKIvY4O2O/khAPOZJnc7iAx7ICnFwHTE/aBYTheXgXb3ARmNmcxMtuHtyLjQkpiEyNwLDkW&#10;KcdjkJWfjJzsZBQVZyApMxW+ISE4lhSF0bEmsk1VEmpCS2ctmlpq0dtXjz4yzcGRZoIm2SeXMuO2&#10;2pqRV1EDdVFx4IGdPb1hzxMKI0i+a3eU4HkI9kRzt5Ag+IUGIyw+CuEJEfAgSNo52MPFyw1eIaGG&#10;obn4B8BDhRS8vOEXnwDXoBA4KXeUwzk4DI5B4XAO4H9DY+DgT9AN5Qs2MkDg4o2VqfbBbVx5eMcM&#10;BQ2tXVS07SPS/+cEyMcmH9PkZZpKQh8QSNXLk7+9ST+xAoIUYUvg/FLmXCtAaBdAVdv2xZfaTiaF&#10;p2SxT8w+XnD7azxmVWcXipubCZ51CKXi4XPsGBl0JME+AkGpZJjxvMexCYjNzoFTQAgiM7IQQIXA&#10;PiwWez0InM7e1Hg84RTuR9YagKjsIGTV8qUcisPQ2nFMnz0O1T4V0JlGwQQMMUwBqD6LNUoQiQ1Y&#10;JfYoIPlZSeR62aVlC3C1XqzPRP7JH7pqba/AHAkaBT4IONUbUoUBlKNpcvTEXAigEqhiqRIAAhyl&#10;aKgykABKvk+ZX9VpRGzUKhsnRsF9yVcq9svzt4SdZZKVwFPgkTH3DoVSILwBzBkV11ad3QgKL47V&#10;cJ4Xn7kKj1O4WWXYxDYU3GJVIlKQhvIebQSVnlW1VOM+3phpG7h/lbyTT04VlxrGlWogoRjJ+8El&#10;75U07kYKGhUMb5mjEJlVw2IPCh81H5ZJ1YPrZVYVA/TgvSMoLrsZADTLZQIoWWTTrAs6CYZtS24G&#10;WAWmMuWqmovy9BQMpP01zrigaswZ9Vwqr66D24ulNs268l4TnAmWWt/O9S0LLuZ3BRb1bvK85slY&#10;CSamObUYmaJ6OUwPTDJMmcll3jSpQBSEUrAEnCbASvmMXJZTwCt4SgEtun6BqXxxYuJigKrqY54Z&#10;f1PkqOaa5pNq8VqAaglYsTGZXAUuYnFW/VoxTc4Xgo/mp5Q2q7mAlS+qNl8CIrkMZAY1UdV8TnrO&#10;qjZkW+Vc5zZKz7HKG3JOk4Eany6v16RJad7MUaGcz0LtzDHUTPB94f6Umymzv5ZqQC5zvgCsrC/I&#10;gJkUTnWH0bwRkKv4u0BT1g+x6B6OwW3LlCyXiFqTGQZLEBbAKhdVgCtztG1Zea5J6Fs5ZiwlOp5h&#10;nTyGNaxqPLrveg91b+V2MHWl56kALvBa34wOXo+iVs3gO6no1U69yxzNkwRJgpwKyQswG+SXJNCJ&#10;0auKU3GHm6k9W0WwbZji3DVzWEPPi3PCgKEsKFIyBJR+/G5ZU5QmY1JMOGQ1apiUhSsTJX3VZJmN&#10;OF5WTnmUh6TCIlR3U/aTZfaPt2GQRGt1ZxLjy0PoHSezHO1Ex3gPuib6Mbk+henNaXSN2gzjbB/q&#10;wuTqDFbPbGB0hetHbOgesOHMjbN49Pwmvvj2Q3z+9T1cv7uNovISjM6vWikn//l3PKPc3bp8Fu9/&#10;/gQPP3+Oa88e4vTtS0jITiMuBMA+wB8OAQE44qW66ATHoyJs9jgsn6WjM9c5GZfiu1y+Q3zaQ5a5&#10;l7J2P0F1L0nfflc/hKfnoHVUftcFjC8MobWnHuX1ZSitOYm3UktPlISkpiAoIQmF5aWoICjG8Hso&#10;WWBoPJlgVASKyoowQ+q9vTGIs9v92FjtwfJyD9bX+rC21IPF+S5MT3dgYrwdQ0PNaOqoQWTacfhG&#10;xZAOe2A/T/QAT9A32B+uXh4ExgD4h4fAk5pAUFS4+Wzv6YY9hw9jzyE7HHY8Cv/gEIQlJiE6Kwth&#10;aWRs0TFIzM2HOwHGzS8QboHBBMoIU0D+qBdB1zsA7gSk2IxMLK0t4vojgSaZpwHPu+bz1cd3sXHp&#10;Ih5+9BBnrl9Ex2AvHn/4vmGY529fJNhdMwxzNyVFBROe86Hs+jmfkZGqbJ9VTYjr3oCrgFIs1Prv&#10;Mw6yUa67QVZ7oqnJ1K7Nr61BbG4OQtJS4BND5hkWhohsXltGAfxiUxFBtmnnTWUiKR3uUUk4SODc&#10;7+aFPXzo7zrZU/NxRHCKB46d8EN6TTiK2mL58sQTGEMp6BW1aDFFsUiZY42pipPedM0gYxBDkG9C&#10;EbZiEApskf9J7FP/EUuTdq7/KfjFRMUaE9eugFOErIQVhS0FhMxRu+Cr4I5qLgV4YqESuDKpGsAk&#10;gMrXWTtJACSQyoRr/JQSBBR0VjqJzkMMR+cmYBQDsWraNkyEUYgKcJVIL7OcoiC1HdklBVg3hZzN&#10;gCbBnQJYAVE9b4oJqPOLSaoXU6EQEuCqpVoXmWePiZZUCTuZb5USoRJqFFQEVi01TGF8pW8s+nJf&#10;MsuqB6LMqfIdCRQJmvNqFeWMxll+J7AJOA3YETTVoaJh2plAQ3CcFOvU/y0mqfqdNm7bvqiyau4U&#10;pAJgfp4gmE65k4m4GZ+TioO3vDleK1mqeivWTTgReN35m4JBlLzuYI7TpnOSqXjZi9cnM6cn74NA&#10;3Y3X4c3jCkjFGvh8KQyV/6iUIQlaMUajeMnSwGfeRAVH301CPYW8xdIskFBEs5QSmcvV7UTpF5pP&#10;UlpM7VcClRpZax4o0rifzFKMTR1YDJPkellDlJJiygSuWSZdWTtUA1cFEjo4/5SqokLpvetUjshg&#10;VdJOICrrgnn+u4ApZUHsk5/FcPV754qUnxjOuWO8P0mcY6Gcp6Go5JyUdaNswNcwQAOivB4pBCrE&#10;IcuDlDMBufrT6twUBdzF69C5m/6eUhxm+H4Q1HVfWmZUh1csW+zZYs0qAKEANplgTZS4GKZAlsCt&#10;+yVGq56tFQRzgasUTrFwmb713pr8Sb2/VDZ0vC7+1qF1HI0TZIzynY6qDq6ChzxQ0OmOvA535La5&#10;I+d/jewmNxOJndUsf6kHcjlkDs5tV34nt2nxQH67NwFWS0+cUMF8KUlKLaLS0DAZwfNLRknPCe6n&#10;BqkqNUp5psDH3MqThjUOTvWgb7gFk1OdGJ/rxejSEO4/v4P+KYLnxBAGpgbQPW5D+5h8md3oJEC2&#10;Dbahe6wfq+fWML40gqbedjQO9aF9uB9Lp9exdukUMotySeayMDQ1jNaBLqSXlODinXv48d9/xqvf&#10;fYYHz28hp+Qk6myd6J8Yx9rZDcrxLbiHBsDOwxN2nh5cEgQdHK1hb4/9Ls7YZ++A3x5ywDtHnLDP&#10;0ZWM0w3vOnhgr4M79rn6IOhYOmq7bJjamMPM2gg6+hpMq83CqmKcbKkh4LdTIejGWxNbqyXj26vo&#10;XZzH4NIM6vpt6OCJDM7NoX96Ct2k0GOLM5ib7sbaXDOWFzqwtmLD6kIbTm1048xWN87v2HBupw/n&#10;Tg/g9BZv3kgjgqPD8M7BQ2SZRwiKFhX28PNGQFgg3P18cPCoE/bY2cErjCDh7Ii3VUlHQTEEUM8A&#10;L9i7u8PJRyAbzW1iSPU7EJ2WCXcyTw3XoGAyzwjTkeWQjx/ZWjIyT5QgJDEZ1c31BM+buPLgpjHX&#10;XuS48v4Nk76yefUi3v/wAc7dvor++QU8ePEeWeQzDMzPYWR5jgD4lOAnX6fMsx8an+bLXZYpU635&#10;7aUFrIadWuD67HMVg+fyDWsVIN9+eg9l7W3Iqak2pfhU/CAoORE+0ZEmQjgyIwO+icfhEhKO8Ixs&#10;OEbG41BgOPYcccEv9x7FXhdP/PbIUYIo2XiEM8IzvVDQFIKs+jBk1kRTq6cAIyiaXEW+zDJfKRjH&#10;CEe+vFovf5aJqiVQScMX21AQhUDT+IkoxASKJg+P+5Bg203BkJ9U/kftxwQgERgVOKKgCq2zEutl&#10;ypTZVce0THsyEWqfdQQ/mW01VHFHnVEUqaiKQaZ5NIWRQFMmNtVzldlVQKcC4GpB1qBau9MRvLZw&#10;ClH5JRXRGW6EVDeFrYJVxFhkhhYQ7/ahtKnAOoWrgFhCVmCr2rBqb9ZJsLQROAWeGhLGMvOaZHsN&#10;CuxuCkiBsuUrE3B68lqtwtUCMbFMgWbTjDMByJmC901Y/7hlphWzbJpVXp5y5dQJw5XXaP1H3ShU&#10;qUXh/9qPcvcUuNGkCEn+rpy7Om7TRHBsW/TktVmALNDU6CCAVg44Q0W1VR9UqQSqQVo+5PQGPD14&#10;vl68Dm5P0G6YFtCqI7/2RQazwHtrLAGWL04A2k2AGNwONb5JPVMFsFipNcG8/2KXKo7O5y4lif9T&#10;wQqxMFP7leAmxiqFqJXsRT5RdSeRtUJ1X8XGNI8EJmKf2l4Ve/S7wFfAagqlcx6LbZrCBOvcP++/&#10;Gqk3cZ1cDQIxPWOlqWjeGsZJsFSKivF7ct4Z8OTv5vmvRvAeaERyLkQThKJ5/CjOSYIoz6tqcNeq&#10;EsIhJU/nLX9mJBXNKFNazzBIBSVxLsvMLAVTCqosNQJ1KRdi7QI9KQO6RhOFToVNSoh+E8NUjWbl&#10;tioWwMpx1W9i1zKhhxGExbBlzdE90TPS+yAg1XcpOnov/Tl3CJYDngYkDTAa36fG7vf/GVktbmbI&#10;Z1rQRrBspezoCkJ2oyeVb2f+xu2avZDVpCLuZOBdgVwGoKhbAX5RnBvHOK+KUGJrIADXIaGkFEHH&#10;MxCRmYm0kgLUdNajf6QF4+ONmJq3YWyun0DZi+n1acysz2J2cwHzZ1axcHoFsxvLOH/zHPqmh8g+&#10;+wg8fegSE53UZzHQPrLUBcye3uD/Z7G8s4ynnzzEo5ePDCOtaWvCBLFpcXsFV+6cx/UHl8lAx5Fd&#10;Von4giokn6xGEllwGuX/sbRkHCBQ2hE/7NzdiA9eBEsSkKP2Jjtjj4MzCQmHek2ry5eDK94leLqH&#10;H8OJhlYML0xgdn0cvaNtqG0tR0ltMcobKtDc24YO+WaHO9FN4Owe7cFblTWFJdV1xWhorsTAcC9p&#10;8Bk8+vRD3Hv5DLc//AD3eQGnL25gZLAFy7NNaG0pQgTZYn7OcTLQVpxaacO51U6cWtfoxg4/T403&#10;ISohCnsPHcG+ow5wJ8MMjIyAd3AgAVEF3Q/g1xzyfarl2F5qBHuPHDFO2338bEd6be/pDpegQGOu&#10;9Y+MQsbJQnjFxsIrKgzO/kHUKHw5/OARGonEvDwkZmbBzT8Ujv7BKKwpwvrVOWxeW8TF++dx8f2r&#10;uPrgFq6RCZ6+qZ6ed6kZ3cf6xXPGV/ni86eY3lzlw94kGH5ggeMb0LSGxS5NCT7j67R+13cB7Mev&#10;P8Knrz/Hx19x2y9lylW7Mt7D5w9Q2dmBvLpa5DXUISYrEwHx8WSd4fAIDkPY8ePwJtgfoRLgEpeI&#10;A17BVCIcCZxUJA5ToaCCIfA87GMPt2gXRGb7Ipess35cQy+eTGMyfcqEppfN8mOKhcp8KkYoQBPA&#10;ysQqU6xAzwwBJ4WRhJBSA7S9tpVgkX/T7IcaqMBT7FMRp/XKh5PgooC1CqoLnOXntM5Dfk+Bq/Id&#10;JQhrqO0rzaRcgT7DlpCSpq9gn906tRIsAk+F8AuwxBwEfKrUIrA0gEmQlIDdrQ4jQS8fmZiLCSzZ&#10;IEs0fjwrh04+sQ6xTrJU1YS1TLYSqNyffKP83Ml1Guob2s5tOwyT4fEN4EoAKzVFnUVUgoygSfZn&#10;Oj7MCIhceB/EHi1WaUyzBKvaCYLlNNkkPwsQ9VlmVAFjrQpvDypvzofX704AsYI61P1CaQbNM2rX&#10;FIAT3ar3SVY5qrw7FwoxgisBVnl7AleZeQWgpuMFz6d7VT5WC4AFujoX25qHAdqqUSeyU4L7mBNB&#10;ww2Dm9EYO5WC/rVY45NTpxr53AQGSldRKopSK2SBEIApyEeC3dR+7VeTaQXcyLxLwOU9NAFnUtY4&#10;FzVHZMLUPBIoKFBH80j/kylYCpla3ml+ib228Jn3k/krNcqU4+MzHORSHVkUNCQFSYFKYpvGR08g&#10;0fFlbTB1hTlvpRiaVJVVgarmqBRBMUUpTxE8xzdm/ZUo0/e0e1lAGkVwlGk+zMzHxskwtBBUmyYi&#10;UTMUwWuI4G/hvC7OhUWl0JBZ6v2ikqfrlhlX90OWFb0vKsMnti3FQBYg5XZayiZBktevua75ZaxA&#10;Zr2sJ7rfcoMIVPluEoTNPnmPdH5yMxjzs/zPs2SYkz4oVkswssscMcY3kbcamQTQLA2BJdmlAUWO&#10;rGYtyTTV4aTNxyyzW7yQWeeGjFqZcgMIqP4EV18UEzirh6MpUxJ4ffk8lyY+rzHe+x2s3rqJ4fU1&#10;FDQ3oKanAU3dFahpLkRXXz2ml1Q2rxs9E+3oGm0nk+yEjaDYO9WP8bVpDC1NYnJrDnMkZ9tXd7B8&#10;dhUTm4tYICCOrYyhe7KfcncBF+9dxuqFNXSO96OuswmNti7Mr/P4I71Y2Z5GZl46qltrUNVaj/zq&#10;CsRm55NsFCMkswjh6bkIPZYMt8AAHHAkkyRQOvoQG4gl7/DzHnsXvEsy8i6B8h1nD+xxdsNvBJ72&#10;niRg0ciuaUD/wjSmN2YwMNmNhq4qlFbl40R1Eeo7G9A+2Em2TNAc7UTXSDtsIwTPoQ609rXhrZyc&#10;pJL8/GSUV+ZilJrA0uYs7j66gUcfK6jmARZWplBbk4eR4Rpsrndha9WGtdVerC3ZsLFE5rnZg9ME&#10;zDP87cyGDVvLHZgca0RGbiZ8gkMQGhtFII1EeEwkfENUFcgdv/zNfoKnxgE4+roYO/S7BM999kfw&#10;7iGCp5s7jnh54qgPGai/H1z8yVZDw+AVfQzekbFwC43CUb8gRGekI60gH97yg/oGwz0yhBpSEJlZ&#10;COJO+CGxOBQtg/W4/N4VXH98l2z0Li7cuYUb929BJfo++Fy9N58TPFUg4QMC6VNjijUm2zcM0wJL&#10;MlADnvrtQyvi9gulqxBg+ftHBMy73P/jlw/xhPftIRUORds++ugJqjgRcgmexU2NiEnPgFdEJNx4&#10;vi7+IQggcPqnpsMhLBa/cXLHv7xrh//D8Wu7o/jl4aP4FTWl3x4+QiXhKDwjXUxrsqI25TlSwBG4&#10;9PLKbGoCYyi0FL1odaywwFP9C/XZYqPWemnIMsPKzCkfi1VD1jIxCVBl3pUgVASh8iQlJAS+MuOq&#10;JJ2WpoTa2htzMD+3LiqvTsnk8p0o3F+sJpjsSOegSFcK0nGrbJ3SRWSmEnjKHyoTrViMIi4lGAWe&#10;poC2GgtvWn7WAWPao0ClMDeJ6fws0O6h4JWAlZDXeglZkwivCEgKdJkmjWmabEAsR8yyjWzJmPso&#10;xFTqTcfVkA9PioGuRT5cmTx3/ZXyMwo8FeWqIbOsfJdidMaUSsbXueoJ27qKG7ibpfFNrrpyWAE9&#10;8leqF6Ny57TsWCazJPDKVNtOtqj8R6XM1FGIqvuE0geUp6e+iir4PbDtTWBw43l5GQbcteqBvm1P&#10;Pg8yXZl+CZx1k/KLih27EzC4v0UvHkcl2shEqSQMb8fwHoo1+vIYVFzk4+Uz0FwQOCkdRMUATC6w&#10;CiHw/jTy+cuHbhXGIDsjK1ULL/mKVde2bUZBVjJDvoki5dIwOzJUA6iaC+ouMyxfo3x+SodRhxO1&#10;XRPYyFwrxctqj2aqEhGQpBDpPDqo/FTJL0hFUOlLCgrSs5L52Vgclt4wT8M6pYBZypIUpZ61SN4D&#10;gWYM+tZijI9coCrfd+OE0rt4zNVoDG/FY3QrAcNrcehTABq3l59TlaisiGseR2ZbrlMwkMBfpmzN&#10;XRNoN6MC+9Z9tJRTvWOcW/NimRZQGn+vYazWfNecVZqHtpUColxq3fu+9VjYCMBSTKSkan9SfMU8&#10;G6Z8UT7kgdJ+q15soU0txLzJKGWG9Sa4+qKw0x/FnX4o4ijo8EVBu/LAfZDfyt/b9HsAfw9CSY/S&#10;smL4jGKpNKSgsq+EoxXl3d2ch/NYu3MH5x7ew8K5DTQNdaF2uAkNAxUYnejA1FI/BicFJASVMRsG&#10;F0YxvjpF4LShe7wXHWO9XN9DMBVD68fSzgamyEintxYwd2YJ61dOYf7UAobnxjEwM2Qibpv7OtAx&#10;OoC2QTLRsUHUdFTBKzgUPiRqcVm5iMrKR0hqLoJS8xGQwmVKFjwUUOrmhfhjIdh/6CB+e8AOh91c&#10;CIo+BE57vOPgjj0u7njX1RP73ANg5xeBkOPFKKxtxMDiJAFzEoMTPejob0ZNw0mcrDyBypZadPJ6&#10;u3ldYpe6RhuBs4ff2/pb0NrThPbeBnQNEjzzCmNKsjLj4O3jDj8eND07Hr09NRgZ60L/UDsKio8j&#10;Jz8KNVXp2FjrJoB24xQB8+ypIZzZHsGZrT4yThsu7PTh4qkBrC12oq46HykZaYiIi0Z0gjW8gvzJ&#10;LJ1h5+KMX+zZS3Z10HRFsefF7rO3w28PHsJeZycCp9Xw+gi1Bwf/ADgEBsKNzCy9qBRD84sYX1jC&#10;ys4mkrNz4BceCXtffxOYlFdVgcmdNeQ2FMMr0QP24UdxJMAeMWmxuPvkpmGYVx/dwqWHt3Dl7kWC&#10;5BMCHMHzsycmdeUJlyp6YNqQff7MgKgqBhn/5+dimJYpdnfIhGtYqaJvBaQE1A9ecV+vFID0gQki&#10;evrpE9T29KKoqQllra0Ez0x4R0fzmlR1KQiO4dGwCw4nWB7B/4/35BdinAcP4/+Qkf8fOzv86shh&#10;MlHeF/vDcI9QWyEFB0hLpSDjS6iADvmnTHEAowkLOMQUtM5iA4aNEvQkHBWFqELsFkMlGPJlFUM0&#10;OXQEFL2oMhHJD2nltClQhNtRI7bMw/q/TLVWQJFJcSAgG58Z9y/gNGX3KGhVHMEqcqByegT8Ae1T&#10;wKyydVbep3xLJmePQkjl/RRBqWLdAkdTa5fDJNwTCHYT+gWmQwRXrbcqJPFeUCGQiVVsWYJewk4+&#10;OPmRTDoLz0cmXaUwNPBeCSRV37eZx1SO6K7pWsLY5AuShTWSYdZMOFFIE9gWnfl/AZdAVKknqvpj&#10;+SMbuF0lGaTMp9pGDFSBPAJYmWoryTbFHsvJMNXYuHzIGScHnQzjbFLPQv6/dswdpTZXlPWqTqmH&#10;YaVKbi/tJZNcUWEEgrBA0BzbnYLXi9cvdmlF93asWFVlBMIC1O41d16DJ++F/KYy6ZKpcrQtyBcq&#10;Ji3/JxUsBUzJD825oDqvUq4UEavasmJbDdPKW7WUJXW9kWIlU7vYvZilMWtSGVEt1/JBi2VakaPW&#10;HBTg6VkrEGtgS91fqMyScarouopImNxeHlMpJKpoJLNyw4QKJfAZ8rvqEQsMm3iOuw2uVexe5lmr&#10;ji3Phc+9hUPRxSoYL5anIZOtzP21ZJF14xFUJuKMctK1GE1wiibbFIDKr02mN69eqeF8f3h+s1oX&#10;yXXyfyuqNoTfFahmgWmVFEpem943MezdIiJSABQspDxX5bBKuZV1SAVFpHRIKZA5V5HFYtpWmo+i&#10;wC3FTu+dyvrJFK5gr8Y5XzTNUdHQUr0yZ73JQrXOF/UzlAMc9TM+qCOgqqSf6uIW27xQ1C0m6YcT&#10;3Up3CeS80iBYclk1GMFzjOP5x/G9TkL1YB5KyLRy6uuRVVWFlOITiMnPQevsOEa2F1HX24bkggzE&#10;56Yg9HgMCUAFbMNkYGJhBMmx1Rmsn1/H0vYc+qb6CJgEzQkC68K4CQjqIwvtnxpEDwGyZ3oYo0vT&#10;mNkiG12fIUh2o3WgEy39XWghWDUQPMfXF03A0PDsMNIKC40rKzAjF/5pufBJzYZPYhb84lLhHhiC&#10;wy5uOOLgjP2HD2M/ZeXeI0dh5+pMUuKDQyRfxo/p5In9foFwjTuGlPJK9C8u4PTt81g/O4uyuiKT&#10;a1rf1YDqthqCYhvP14Z+ss9+LhUZ3E3g7KBC0dBey1GPTrJQAWt7fxuqm8vwVliYf4krKa5LUBBc&#10;wsNRSXq+c3YB731wDj3D3TiWHIc4jrq2BmxsDGOLQLm90YNz50ZwarsX53YGcfrUCL9P8bdBzM60&#10;Y3SkBTmFeQiPj0NoTAwCo8Own6xSZeb2HCUgECh/e9jB2J73urpin4NA0xsHqUUc8vQhsPjDwS8Y&#10;h9SGzMcPhz39kZiRRwZ5HdWdncgpLkFMSgrST54gEAXDKTAUbbYWXLpzCbW2bv7HCw5RTrAPdkVo&#10;SiRB7iG++PZjrF9cRXlbPZpbqTn0tqChtRzDvEEb27O4ce8U3n96CU8+uosPPrMKxluRt4rAfU6m&#10;SkDlePY52SkBUoxVKS1ioi8NCxXQClgtwBWoyh/a2D9gwPNkawtS8goQmZ4O54gIHPUKxBHPQF6/&#10;N/5lzwH8lmzzV5wEvziw35Ti+wU/i33+huzTLdIVuU1eUIk6BdGYijgzighV+TAClPxLI2KL0u4t&#10;1qn8RzFSDfk/ZcoVEEqTljnKvOwCGvlmBLwGHAUyFGz8j4BTrE3/F1tV0rm0XwlRsU+97AJOmWgV&#10;QKTvAmYxVv2u1BD5Nk/ynJVYbhjniBW2L21c1WUU2WgF/si/KB9bCIZ3wsgmxSAodGSa07EpLE0a&#10;zKqYqPxhFnibouZiGxScyglUQJQEmnxtyieUudBiTNb1mdq+FHRtS+EEBApECsje1UgMbkaZ6Eix&#10;E7X76l33M5GvnQQlmUAFWAIw27r8iPJHupggnmqVLVPiuIJ9ZhUM4kwQs3ybYoTyjzZNeRrmqIou&#10;VSNWiymxSbFPRUeqf2P9hC+fgQ9ZjQ9Ku7lPm7bR79Z+dKxWArjYbMMUj62WUFNKefHi/RHTdDMF&#10;FXo2VGRBNXG9ee88zLGbZ620mW4yVYGtfLGKFlZkZT3nicBA90h1XSXE1e9S91ImSAGqVSuWz5rX&#10;p4hbqxiFBL1Vg1bPRCxWbEzAqSAYpWMoqEjF0dsJSgIQzUn5BE26FBU/AaYAVjmTSgmSBcX4Sjk/&#10;TAEDgqXmh+apAsB61wh2nE+mYIfcDXzmVo1f7lfgyXnSKXP/apRhm+0Lkbw+guGM5cNUlLbpVUuF&#10;TYFB5rv86lOcpzxPBbVJ0ZNfXku5HOSztwa3GwtBOd+J5hkrKEggKEBVd5gh3gf1GxWg6r4oerVD&#10;FhXOrd16vQJFRSJL4dQ8l7l3N/da1y6lVECqqk6NfM+a5qy4AlMgYp7HfbO0lFRfbiNA1dLXLOs5&#10;agmmtXyuFWNeKB/hGPbhfKMSPRLFd44yfCyBiksGTvaXkX02I7uuGnGU0yGp6UjILUA1WVfLQJMp&#10;jze9M4rimlwcy0lFbHYy3MNDcKwgj2DSSSbWjZ6pXpKZQbJNtfwiUM4OmbJ565c2MLsxg8GZAePj&#10;7JsZxuT2AsZWpk0KisydLQPdBM1OtHE/Q4vDGObxlKZS1lyP1IIiRGcWkFnmISitEAFpBfBLzYRL&#10;RCSOeHvBydMDjs4uOHTEnqApa6WDMdEe9XTHYQ93Y7VUIZ39ZJzxlLfNBDtdz+rpZWycmycIVqOu&#10;tZossh29ZJ09o2SZI+0YmOrB4Cy/j/O7ooCJD41dxIqeRrT1NaPJVo+SujLkk502dDSipbcVbzm4&#10;upY4kek5BwQhr74KHb3tpMFRSEuPRUJKPEory/HR11/h099/j/MX17Gx1IzN1U7sbPViZ7ufzHOQ&#10;TLQf65vjuHXvPC5c3sDEpA2p6akIioyEi58vnHy9YefohHePHjGdvQ+4UmugRmAfFIEjvoE45O6N&#10;Qx4+cPAOgD3XH/Li0jeK4OcFv+PecA5zg28IJ2Vnk7G7H8/nzY2jNpR2HG4RUfCKjcfowgQB7j7a&#10;xsZxrKwBDrzZ9sEUrlMjePnJe/jg5T2U1lXBwTeYwF6ItKJsHOZ5KGTZjuB9yMHeRAJnZqfixt0L&#10;ZJAy4T4nWAoo5Qe18j/NUuu51BDL1BDIfsjxyZcf4/FHCjqy0lfaRkdQTOAsbSN4UrOLTM+Aa2QU&#10;gdOPGpI3wdMdb9s74tdknALNtx0OUamQcnEIBzhRgjN8jV/ihI1CbiwCzZNRHJHU0JW6oXB6md4E&#10;GvI5yadkBXgITAVQGmKoCvRQlJ8RTvzNVBGS0CGoWKxN7NQCy92UE8uXSbBa52+LCliwTLdqQiyG&#10;aRLIuV+F3otlyGwnISCmYqrxkJ0oX62sN9Awz/pRMQgLrNUYWH4hBQnJv6mcOQWF7JYNlElWrESp&#10;MLs+OOUYGjDlvo3JmIKklUxIpjOZeVVpZpdpynxr0nS4TgLXqj7E33WvKAAVQNS+SAHIpYKIOslA&#10;Opc5KORayMw6lr2MyVXApEhW+Q4b5wiAY84UTE7GVCsQU/eL8n4BF9mgycm0/KGqK6rIXIFvB7dV&#10;Ye/6cQ8KMC8ChgoaiFEK/DSstIKKPi8UtLqhsMMFJ8g65etsJFjWjiux3RmlfY5kF+ry78zrJDsd&#10;cOLvMg1b1YnaF134jJz5PN0wdIrgz6UaJFeOWKkv1WMq+s1zUaoNWY2VbiIGKlbH+8nnphJ9YuIK&#10;OlNAkYS7ytppbgg8rdqvVGaWw/jcxFwVXKTC6VYeo6n9ShBtX7S6qAzKYkDFSPmJeva1VGyUgqKA&#10;Hc0BmX3VPFrmXZl+W+YUKKZ5qnsixkbFSJG2G2SBivCV8sPzNmZ3PlujPAmcyFqlgCkoR6zYgKQa&#10;gy9EcZtoMxc1V8SaxSYVOCXrjQBaiqaUUKXFyMQsq4lykxWZa5oR8LvmioKBdE5SACzLB5UHHlfB&#10;enr/OubJkrkv+dx1XmKY5neCoXKEZYaVgim/sdJhdqOPZRWRz1MNB4x7QRHgVPBsxoRMRcCYqrkP&#10;gqdAVYxU7FTPS8/D/Mb1DRx1PFYtlYx6yomG8Vi+c7FoGElCVf8JPpt6ypJGpFRWIDwnDzEEzBNN&#10;VbANdWNgog+9o+1o66lGBVlZWWMZUgiazoFeJufR+1gyMqrL0TzYYqJk1y9umXZgveMdZJ09WNhZ&#10;IkCOo3ea68g2RxYnsHJhE0tnFrldN2rJ3kpqS1BQmYe0gmTuOx6JWUmITU1GXEYmorMKKM8LEcIh&#10;0Awm0/SNSYCDT4Apiefg5gJ7R3vsO3QIe0kq7JwcSKqccYQy205FDAiaB1w8iC0+cAkIw7G8fDT3&#10;N6G7rwmVNaU4WXsCzd2NJIQd6B1THXSCJ0Gye7DNmGA7+lrQSkbZOtBOZtmOjqE2dI60otlWidKq&#10;TCQcj0ZkaiIcvT3gxHNRTM9bh/09S+yDQhCflUEAGodfcCCCooKRRJoeEh6ER49u4v/5f/6O7/7w&#10;DXq6KzE3WYOV+TacP2WB5sZ8F5loP06dncOr332I7etn0dLZgsS0ZPhHRsCZwGnPC1Tgj5JRVSPQ&#10;JSAQzqFhsOdFOvgHw4Gs1zE0mNsF4ICzD+zc/XHY1wdxJ/0RXuyA6CI3uIf6wSckGvkVlcivroZ7&#10;ZCzsQyLgFZeE7Aay4stnsbI5yQc5iC4CqFfUMSSXlSO3sQktfb2ot/UQdEswMD+Byc1ldIwPkw02&#10;Izo9F77ch3t4NFwDwsmWU3D2yg7B8DFB0gJOKwLXAk5rkGF+YaWvmPxPmXC/fImPv/4IH7/+GHee&#10;3DEMVXVwuycncLKzAyWdbUgpPWGChOzJlu3cfHDAzRP7+NDfcXHBXg9PvMP7s8fJHu86HiUzdUL8&#10;CbXvkSbPl346hoIm1tRnbZ2KQfNU5BsGqoR0accCSQKDGCdBQi+zIhu1lLnJlBsj0Apsxfyk9UoY&#10;aBtjdpKpk/tQKL0AV0n00vBN+TaClV56AaMpfUeWIXYq4atAIpnT5IcViGobFRJQkr3C/muH5LPi&#10;+YxHUGjyfEyuJgXvUgRZnzqCiFWomgzBz7BJsU2xYAlafqeA3F1vqiHN67reDLEYavoCVAW7GFMv&#10;BXo9GY2po0pBJFOYTIUWq+Z1qv4uBXsHhX8rl00UeHWKtBT7UPAShav6btZOefMavHiNHhTCioC1&#10;CmyLDSpNRL5EmV1rRj243sOwSlVwEUBVjqpyi8UylX/XRYBUWT3DEhc80bmgggbK67QKHbTzGD3q&#10;nLJIJtprAejJPhcKUkXYOvHY6mjhhKJuB+S3O6CwS5G2Tnzeyg9VAQUrX1QpMG0EUPlYZWJunub5&#10;8Jy0H0X1mu4Zs148f4IiQVPWBN03CX+TEyshzPV1ZMKq/SqQ1FAkqKn7ynklsFU0rur3SqlRlK3Y&#10;odilUllKeqhYEXj0/OTn07PR7/KTyqwri4bmmBUVrWdk7f9kn69xM5iatUsEY64T+zWBNUpd4ZxQ&#10;AwB1pWkhYKgEoXI7rfq2fM5invqvTLe8ljY+ZxVVUAs0KWgqFylg1mcTUCbrC+ePGKLMsnovmgg6&#10;YssKYNP7pOtQoQ8tq1X9h/NEYFetKGWCnYBYgUKKujW+e55PPRm1/LRW8QhZeSxlTgCtsoV6t/Rf&#10;UyCECoJ5NwmaUkbVLF1+eeP/Vx7zYjxsC/HmfrQsULGgAtvMZZM+61lxaNkitkuG30gZ0TgZz3mh&#10;wJ9jfH9yUN55EhUtdcitbURUfj7CM3OQW1WJ9qFOgmUr6tvL0GGrxeh4J9p76snGbOgcaEV2ST4i&#10;Uo8jr64RtWSbKpfXPcBthjrIIGfwxfev8fFXX+D6/fPon+vHwNwIQXMMk2tzWDq7gqnVabQTiMpr&#10;TiA0IYwAdxSHfA7BKdABjiRF7lHRCCKR8M/Iga9kcGoBApLzEJyYBr+ocDh7ecKF8tHe1RmHVcDg&#10;yGEccHS0sMTHg+TKE4dNdSAPki8/OIeEIio3ByW81vaBFrTZalBWWYQSAmezrYlg2YZ+scrBZnQS&#10;UNv7GtAx0Exm2YL6riayyQa09rTy2gmgPbUorchAUmo4QiL84OThjH0OjvAknr1Nxvvr/QRwLt/y&#10;jDlWEnA8A6X1FQiIDIKHnw+C46MRGhUAN55kdEIoCnKOoaomE9mZcaitSsPWWisW55qxsd6FnbV+&#10;yFw70FeH8dEmTEx1orO3GTFJcfAn4Dl4uZHhOeGAvT1+e+Ag3j1Mmu1CICV4HPYMwFEyT3sfRc/6&#10;ETT9sI9scL8Lf/NyR8BxN3jG28MlygFHA/wRmHAMxU0NqG5vpWaSTlA9icnTp/Ho1cfYubjNC+/E&#10;ibpKJJdUGRt+dm010isqUNPWjrGNVVLuKlTVl2GNDHrl/Ba2b1zG6uUdrN+8iMULZ7F0/gwmt9ew&#10;c+0C7n9wE88/fp8AqIIKj/Hhp0/wIQHx/wuiz4y5drdM3/vPH5lWZ9ffu2G2VZWiwcUFTuBOlHe3&#10;8VzKOWlicIAs285d5Z6cOI7CMy4cwZnpcI0KwRFvV3hGuSGrwRvF3QpMoPAnYHbOK68zhsBD8OQQ&#10;A1XQQ9OU/CsUCgQCmWMl4GTOlZatF1t+TZlslZ7QvxpHIJHZl8A3qxdfwkBpIQQcCgcVlxczlcAU&#10;+xSwqiSdMdVRcMnnaBVI5+9kSmKdYgn6XQxxl8GaFl4KOFJkrbR4sgqxZJnJmnksmc+sqFiLMUjQ&#10;Gn+jhCHZpXxfYsRKEVD6jWmsTSGp45joYp6LUiiMiYxLCWj5W3spjPvWFb2pRspBGDmlFAw1fVZK&#10;hM6PQlJpMhSipsE2GaiEagPvjUqjmbZnHALTWrEfVWmZ9KJQ8+Y1uRvgVFmzrhVvApAibVWcQMUS&#10;LPNtUacbSns8+NkVJwfccKLP1axXE2L5PMU++zY8DUNtnnXhfhWh68zrVeCQE5+LG1mYC1m6yqhx&#10;OUy2OaCyayqXpioyjshvdeKcUNStG6+fAE6GWz6oaFqBoxOqxx3JYAiuI448Hpmyum/wv6b+KYFT&#10;jaObKdS7pBStKsiLgl9mUCoXirQ1gpzgKAFviuwTKKqMxUKAYaVUyHwpv6UA1fJr8n8EPlOCjuzz&#10;f2q/ai5Z+xTDUz/Z0i5+5v3Vs7aKYFjBNwJP+V9lXtecUhqWqfIjwOF3BX+ZpRQoMi4Fl6l+brci&#10;oxUhTZCVT1HgKIVMhdlNuhGvTfNYbFPzSddqpc5YS6WcKFpWOb16NwSm2lYND2T2Vd9YNWBXZx+x&#10;UPlEVcTDzH2+J3rX2uasHqVSQhXoJDO2rkHvQs9KJBU5ngP3KbO1lDq1SdP9FIvVe6C2dUYJ4TY9&#10;KzFkm8cInEmwzSdhcC0FfcuJ6FqINoqjAFO+XqV0tS9Gon0ulrIggbJAI5FKaiaV1gpU2Ah0ff3I&#10;rqrG8RP5SDlRhJq+RnSPt6Ku/STaOyoxM9uJxdVxXL5zFuMLg+ggq6yjkt/c12bYYu9Un4mele+v&#10;e6wPY0tTmFidwuzWGh69VIrfSyyfXUb7SB+mNlTkfQODM0Ooaq9GMRlmaKw/HDxcEJ5yDMFZsQjJ&#10;4UhPReDxbI58hGbkISy/CJFFeZSByXAJDEJwgi/ikn3h6GpvMOOoh9UExJdEzjs0EA6eXgRQ/k7S&#10;daygDIUtbajp6TCg3kWm2MDrKq0oRlVTJa+n00THKuCnV123hlrRRcBsIgOtba9HgzHLthofZudg&#10;K1q7q1FQmgr/MC84uBOwDx/C2/sP4pf79uNXew+b7I899g749YGj+M1hR7yVU15a0jzUB/8Isjid&#10;ZCgvII6MkCwoIsEHRRWFCIyNQHb+MYTH+CE2jpprUxz6etMxOZWPuelqnmwBRiZG8OzZbZw+s4CO&#10;njIkZ6bCj/tyVPkj0mxVctjr7IZ9Lsq/8cZhD38ChcXA7JypYfj6wz3WF15JnnDiybuHBCAuN4Tg&#10;6cp1kQjNSSdzK0atrQsr59bRNz2F+x/exwsyxPc/uI2lzSksrI0RvDuMhjE224fVU3NY2JjA9rl5&#10;zJ5ZIYg2IycvB/1jPTh9bQ3nb53FztXTOHv7EtYunzO1aLeuXeS4hOv3LuD5y9t49OIWHjy7hcfP&#10;7+Lpy3t4wvHsowcE1EdkpgRUstIXMut+IdPuC9Pa7Ob7N02e0hP+3jc7i7KuTpR2tCAyMxtH+NCP&#10;+HrhqJ8DjoQchWOUE0KyghB7Io7KQDiOFftSCKtUGF/QYQr3mQi+2Ermj6SQiDAaaedCJF+mKA75&#10;6dQGyhIgCsgQg5P5U/4VRUuKUUpImNxNAmsTgWvXLKvv5uU3WjqPsRTJl0+MQmxC/yNQkUHKzyIf&#10;oxlr/lBbKwldCVOxD+V/yiQlc5R8oBJyMgOqSXDrtEqxiXFaAkzCSZGLRvMn4CkSWOCnpXyoMlGZ&#10;CjgUkhI+EtZiJ/J7mmsSiHK9Aqd0HWImOhfLvCymHIDhHaWzBGFgS6UE+f0UhRrBU3mMispVIr7Y&#10;hyoeqRJSA4VYPRUQ+blUjKGBIK8aqPW6lmlL21cep+lEQQBsmlWXCytSVv7QBv5mgLNXIOpsSpzJ&#10;Z3my1x0nOt1NlRd1+x/YVI1bmYKtmrb63rHA/c248h4qyIf7nCb48j8F7c4oV61SAufJXvVsdCVz&#10;01BwknyrjjwHJyo9ZJYE0hbuo35cNUodeHwHArcD75+ChKwIYaXb1E168lqVbkSlhIqQSQHh3FCU&#10;qpQU5SUKzOQ7N1GyAlH50gkaijK1TP/WOtUFNhV2DHhKQRII6n9K5RBgCZiCrOAazj3DMAmy2q/+&#10;r/3J56nnKxOtYaUqV6eAo0HLf7/rQtBnJe4ralopKvKpK8BMc1SgL4VKc8iKXNWw5oXmlInI5fWa&#10;AiBcGvOu2KDAivuToqb/9krp2pL5X+ZWfZcv3bJSiNW1zkfwGUZwLlPRFNjJT8vz0rvTSiVMZla9&#10;N5bFx7qvCkZTsY3+DUX8qscp5z6BVpYXE3BkFFS9r3y3l6NgW4pB73IsRzL6VtNgm0vB4EoShlc1&#10;kjHI0b0Yja65OHTMHuNcOUbgPMZ3KxV1IydQRXAs6+zifZ4kAC8SFAZJGpYxt7WIsYVhDI81YWys&#10;kbKxG+OzPRgYlwmzl7J0EHM7ixiZHUZ+dTnahgmcE4qW5TARtN3onxnE0iluMzeI3skB9I33Y3pl&#10;0TDNvtlRdI/a0NBaj/TcdMRnxCMlOwEp6UlkkdHwik+BXwoZZXI2ApJyDcMMSsqGX2wCvMKC4BPm&#10;Dv/oAIQnxsDD1x2Hjsos64xD6mbi7QYXX1+T0ugdHgLfiCgcy8pDdVsrLt27hvc+foAXXz7Fyua8&#10;iYStI4vsJuD3qJXZZA/6R9rRpxQTAmcrGWcbWXUXWWjfRBcZaAsqa4qQnhNPssfzCPLAEVcH/NbO&#10;Dm/vO4C3392HX+3ZbwJc3z7gaHyuv+W5/eaQvSkS/9bWlfWSOF6kqx9psg+Bzf4ovAID4BwUgoLy&#10;AsQmxCAsNobA04GTddVIyYlB3PFIRMUHI+qYL9KzovHg6R38/PefsLy+hKa2WmQWReNYbiyc/d1M&#10;+7FDrqTXaoLt4wfHgGC4hkSSXSXgWOEJY9sOTcvD8dIi5FQmIbU4DKmFsWjobkbjUAvSTqSSDfah&#10;a77fpH+snFrFlZunqTHN4/6Dq7h9/yJ2zixhbn0KM8uDGJRZgWN+aRBXbmzj6Ys7uHn3DM5f28H7&#10;T2/h+t2rBNlZk5KzurOMO4/u4fHLD3H76ROcu30DG+fVePUshieHMMljXri2ghv3NnHv0XmC6DU8&#10;+OA6AfQOHn94i8u7HPfx5MX7+OTLZ3j9w2sT1fves0emzdmTj5/CNjaGoqZ6ZDdUwD9VLW94D4IV&#10;BOSEwDRPDh+E5wbiWHkkmSYZD4WEBJD6crYp8o8vXTvZkVhT31qY6VBhovXWxLLepG8YX6E1JBi6&#10;FZRgQNSqP6p1ivaTP9CUvqMmLDZqfI/UsE0bMR5DmrCCFpTmocCb3UAiMwyABpFhWkApoBNICrjk&#10;35SANIBMQFT0rTRpU/qOrM40ACaQSqiIHQs4jS/NgLfWWeZhmYKtwB4l23PJ7yrXpshQAbiKgQvM&#10;TasrsVwKH0V/mnQC7k+BGWLFg9vWUkP5mqZ/Je+JuoHIf9u/GQB1g1FwlAJEZJpTuzNVQKoe472n&#10;MBSg1nGftfIHEnDqp9TN35PH9eL1e/DeqGC7J4GYoMfvDePuFIpWMQUVL1AErvI4q8kSqwbceX/E&#10;Wq18S+Vsts4rX9PF1K9VJK3yQMvIOOvHfPkfd9Twv13LnoaNyoep9mXdK/wfv1cMqDCDUliUmqKo&#10;XbLWObWjciJwOqK4xxEn+slAJ8h2CaxiyO0874ZZKgGqVcr7q3xcXZvunaoBKVBFAV2aHwIzU/uV&#10;gCZLhMz0pt0WwU1pSGJAin6Wz07bySRbz/sm36cYXQsBRnNJ7FPb6DmJOe4CsoqvW2UQ5Ue19q/a&#10;rWKtajT937VfyUZlEajl3FGwkHzkMsPKLGpYI5+fQFG+d5mTd03EOgd9FogahYyKmN4B+Qf1u9Zr&#10;near3gPNP4Hn7pyRkrjrKjDR3JyDijFonhFA8pqocFrVruT3VR5yNPo5GmS5MCbpcLPetqJ0GUUZ&#10;c6xH8X2M4rZRvAaViSQIUmFVgwLV6+1Tmsz6MQxtpqJ/NQUt49Fom07k/zIwpLGWSvBMwsByCjrn&#10;U6iUJqNtshBNo02o7O1EflMzkksryDDL0TU9YwjBxMICVi6fxanrV02w5aWbO5hfVIm5TtR2NqB1&#10;wIaJ9XnTzWRgbgyVLTVo7rehbaQXI/PjGF0YJfskuJrgH4KmQGnMxs8DGJgZNgUOGnpbcKLuBCLj&#10;IuHm5w1Pskf1Ko7KykJ4WjZCMgvgm5ILv8Qs+B/Lhn9CGnxiI+FAUPSNDcVx4kR0HJmkmz2xxwFH&#10;nV3hoELtnjLNWuX13COiEZedgzKCc9tQF8G7B3ME7Y1zS5heGkJ7Z6Nhk71ky0OzNgxNCzhtPFcy&#10;zqF2dA+0EDwJmGSgtsFm1DUXIis3HuGRgXDzIkbZH8E7AkyyTKVQ/urdvfjlnnc5tNxrwHOvkzfJ&#10;nyN+RVD91b5DZKJ2eMs9xLPEI9iHdFjA6YA9dkfgGRyIrLJiNLZUIfNELuZX17B16SoCY6gphIbA&#10;LSQUh9084MEbVddOOj+zhMGpMeTXViE+JQqV9fGobj6JmqYqjMz0YWRxkJpJB0am+tBB5K/rbsfA&#10;tPJ7bKjt64VtahQ1zSdQ35aPkoY8NPJih+YG0DVah8QTx5DTPY6chgm09fBBjg9h5+wKbPzv1NIS&#10;zt+8gr7hfn7vw8TsIGb4vzNnZjA22o6F5SEsrI9ijQz0vae38fGXH+D05W2cu3YaX/7uNQHwBT55&#10;9Sl++NN3+Ps/fuZ1zhOc53ity9i5vIH1c6tYOz2LlZ1JrG1PYHV7DOunJ7FzfhrnL88QnJdw6/1t&#10;3H6wjbv3zuFDguX3P/0Bf/+vf8fP//kP/Pmff8Xtl0+RfCILaSfTkVGdiNSTvihsC8TxqiDk1QWj&#10;vD0clbYoMj6ZzShkCGZGmyVwqnuEhI5KzCmdQ1qyTJhWUI0VtLBbkUUAofxIAYiGwFMCQ9q2WKDR&#10;ijnkc5HWrKVMaVaABYUOWaE+S7sX8Gkb+Qrlr5Hp15hWyfrMeMM0JZjk85TJVGba3XJvVlQvBfOI&#10;1bRahRFU7FrnIPAzQo4CW/vUZ7Nego6CUH4v7cekjpjjEZQp2CUsjWmOoGmF+EsRoOAe0PCnQKKi&#10;wPsiIWjah5moRoG7ZWa2ETSVhyqhqPOWIDWBIvIBT1qRlRLgChpRao3MuipmL2FfO+7D3z35Xx9e&#10;tzvvlQCJwLagCFYXAokH7zlZpAnaUeqJZaIVE2ydc+X5uvC5EtyGyUptTlYB7wFF6yrVxYn/IaOd&#10;dOVv6vrvaoHlquXv7Fi22pApkrZ71ZnX4ML9ufJ4FqNsF6Mcl5nXyRT9ruF5ytdaxOMUk7VWkKXW&#10;TjrzPirtgc+Mykk950P9XCJqyVzqJsM49MwtX6SKJigy2vgo+ywfpSKmBWoKBJLJ3ZRF5Kgd8eVz&#10;tcywMqFqzkmx05CSpPncQAWs8g0Iyxct36gCjXpXYg1Q9CypmbcKp+s4Vq7oSbFQw0AF4gJ1y5Kh&#10;OSLXgJ6d/N+ad/ItWmyP84KKnOVr1JCPUWZlCzBlRdH1K5BH80rrdL3qiqL3R4CpeaFAKc0ZBePI&#10;TWCuQe+AfLwy8/O9bJI1xbg7eO80f0zMQYgpwVfeL4VA1h0BPBkr2arcKq2z1rJtPsooxgJLAaiA&#10;c2Azgct4zmEuCZLDW5noWUxF40g0WibjyUjTeK+yMbKRhekzZTh9fQg37p/C1sUdyshBNPfaKEvq&#10;MbG5iTsf3KNMPIsKKut19fVYPLWGs/duYf3aBaxevoj5zWV0jk1hgwRhaGEaQ/MT6BmxoYtAWlxT&#10;ifmtdZwlOVk6tUQAomwmICl3s3tikDJ5DP2Tg+gZ7aEcb0LeyUwywSA4+3rALzIOwUlpCEzJgh9B&#10;0jchG0GpeUgqPonYHBKklEQk5mZiZmWUeNGE4Ah/uJHJ+Qf6ISA0AF7+XnDxImB6WGZZj9BwErB8&#10;VLc2oYPH7yFgz27OYJtyeeP0Ajr6m4w/taO3lQy6n8OGgckuAiTZ9HAbevrJNgfbTYDQwGgLWtpL&#10;UXCCoB4fBA8fpbnY411i3W8PHDItMU3q5J59/w2Wv3iHwEnm+cu9Wu6FW1iU6ev5y3e0bh9B9iDe&#10;8gxxLXHxczMljUwzag9P3vhKAmApunpqMDnTg5vvn8H89jIiSb/t3dQOzAMu3t64eusq/vlf/xc3&#10;Hj1BXkUx4o/7Ir80mhpKO66+dwM7l3awc+UMAWcBY9Md6BloN/UHh0jzxwieg9P9GOUDWl/q47ID&#10;TbY69E/ZsHN1G53UHCKyYuAWHwLPlHbE5Ki48CzqeshCh3px5upFjMzOYGRhBtUt1dznEKbmhzE9&#10;20ftykZtpMoA6coWgY/H3z69TABc4P+28ejD+/jjj9/hzz//GQs7O7hAAL718B46J6awfGoRZ69t&#10;4sylTZy9uoFTl1f5fccA7unL6zh9ZQ07F5Zw5so61nfmMb82goWVQU6qXp7zKIZXljG2OI8HLx7g&#10;4q1z1AgLyLCjkFYWhrKuCNOoun0yEq0jkbDNxGBgJc5oyvKX9EoAmZqsMm1KSHHws5aqsDOyE0ZB&#10;La1aoGgBibRjmaYUfGGKH3BIW9Z3rRf7NEyPQCBTmUnhoIBSwrc0dwFqM4GzUazTRDrKj6iAB2ra&#10;BBAFUcgXJR+UTGEygRkwJnhJiEnAKOLS6l5hafL1FGYWq5X5yjJxybckM57xber8eWxp/tL69Vn7&#10;tsx6BEXuQ9vKt2lSZ4yv0zLLSrBZvlVF8MrMyG14HAOaUirko517A+QyK5NlSVhaUYnWuTVSORBg&#10;q+G2/Jwau/5PgWktWVH9VJgx35ravIad+fJaPCn81M9QJlYP3mPlTaqWrMCJoEYwa5p24neVyCMr&#10;VCQsgbBryYn338Ww0BPdBLYOVzMUVFQ25MClA4HKBSXd2saV990CRZlm6ziUC9qgqkZkkD0bSotR&#10;PVwXDmfeEw+ekyJ+BczOBCE302WjuIcslOsqyWgV7KQyb71rMRTMSZxnsehYSSaQHkfNdCaqxpN4&#10;zZbSoN6rYpcCMgNmAk/Ol4ohsm/OAytSW9WewtC1qLSNUPMMNfSsVNZOUc8q+qD5Vkb22ETlpHNe&#10;bgVF4Gp+UmkjmMltoFQVRWKX9wdaZlv5V3l8KwCNygwBToperdwOnHPGAkFwFGAakONnKWEWu+Tc&#10;4FIAqfdAc8Qy5Vq/GzAkQJqlmauWoqXIbe3XzBeulxVFz1xKoIKqdF0WgFrzo4pMWP5PWYhMMBEZ&#10;tFreCYxNRxRd0yCvfzTMfFbcQtVAGGqGIs1SnZDa5hJgW07g3CCIEjSHt8kst45jYP04mWYahjcy&#10;MLadx+eVg/6lDLKtUgzPduEMQfDKg3u48fAyZek6bt2Vi+kuPvjihQHKuY1lU1f2vaf3sX3hFM7f&#10;u447T25hfHkWZ+9fNZa16dNnsXn3OrZuXcL5uxexcnaNMmsKnZStgzPyfXaijcDTPtRN1jmKqY15&#10;DC+Oo2u4iwyvBukFKfAJDzYV3/yOpyI4PQu+yQRMgqZXQib84tTpKhmhCckIjopCWGwEUnJTERoX&#10;Dq8gdxx1cYC9i6PJ8XcmYDoTlMKiwhF1LA6J2bkob2mAjYA5NDVAhkmgv7SGjQsrmF4YQn17Dcpq&#10;Tpp0ktG5QTLgHhI3AidZcPdIGzoHmgnsHege7EBjRwVqavOQmBwG3wBvHHE8in2H7LCH7PK37+y3&#10;zLICQ37+5TsHCJgCRn4mOP4fguYvxEA5fsHffaNicZjMc88he/iHR6C4qgBvOfu4l6gk3rtHnHDU&#10;zQvVTRVobqtBVW05mrua0GdrQ7+tAg01RehsKUVeXiqio6NQlJmGZw/P4ZOP30NxcSEikkJQ31mC&#10;O49v49Gnn+Cjbz7Hp69fmkCemYURTC0M4+LNbcyvj5MxDmN2wYbF2WZMETR7xwikk0O8+B7LDEB6&#10;Hp5PraW0BAsXL1IInSIQX8GTj5/hwcsPyVpn8cU3L/Dy88eYmJ8x/51bG8cWWeJZ3mhF3W4QLJdW&#10;ZrC0Oo75jSmsEehOnV/D048e4sqjG7j+/k1cf3ALDR1d1F66MUjNqrSuBk1dbQTOVVy7fQqXb50h&#10;gG4Zh/oZASo/b15cxshED+68dxZX7pzDFsF0+YyShPtR3d2IBmpqNWN9qKTikZAfjaLGZOTXUSvt&#10;IyBSU1W3hDFqm7NnjmFsR+20CI7yAxIsxBTFxKzi5hZYSUuX+WtX6EgoGBMUX3Zp3wZAKQAsZijz&#10;pD5b2ra27d+w/iOQkbnWSuGQ9m2ZuDQkGMSyTP4bAURBRI0EDmnO0rZVIFpDPibjh6KA0VB+mhig&#10;zLdijQIoRWJKKJnzMf4kC3Ctc9bwp7CyhJ7AVeY/5b3J/CvGK3OffJ0CVF2L2IOOYcoIkh1JcGoI&#10;pGVilClZplgJUpNaw/8IIMU4JIQlECUEVS1JoCwzpYSlTMFi3PJ9SeCJaUowShiqiH2N2ISWJv9P&#10;ZmilF/jwejxMoI8KJMhXWTepaFgyzVkxRlcM73jwehTM48r7JcATs3SisFTkq+rdEkym/XhdXgQH&#10;KyCouNeBx+H/FxVha/kxa5UHOupKQHHiPZWZ1wLkunEyTLJWq+gBAZasUwXota8TZK4CTi1P9Kr+&#10;rdJUnHltbjg5oDq4yu8U+Gguqc5vGBmWTIcq1xfN40ZxGwr6N+Alq0HFgEr46Xmr3B7BYojbL0YZ&#10;90H/ujUvpagpYleWC9PrkfNLQTMyyauOrcyeYvwCN803k4/L56qgGrFZ7VeAbEWKW/m5Mn8q3Uqt&#10;yBSRaubYjKU4mjlA8JX1YtddoIhvzT/NMz1f5aJaJSi5LeeirlvAKD+9AuL0WddogbEFqDL9GmsK&#10;54YUNJ3vLljLBy7AlIJhmqoPUelS6tUbf6zmmLoCKeWlhoqIFLBqtdHr530bjED1QLgp/1c3bLHJ&#10;jtlkKh8pvPfJBE+BZhpGtjIweSYP0+cKML6Tj7GNMjx8sYEPX70P1d++8/AG5cwkHnz0ArcfXsfC&#10;qR0o1mJhexMPP3mJj757hedfv8TNB7dx5vIZnL9xHk9fvcStD27h/ZdPcfraGcq6Xly6fxuzp9ew&#10;duMqzlMOrpGIbF/ZRmtnCwqrKjE4N4GFsytYPLOEXhIc+UD7pkcp51YRmZyCsOOZCE7LQGB6JkKy&#10;chCak4vA4+nwioqBa1gAXH08ERAejuNZKYiJj4CnjzsOOTngkIswxhmH3ZxMmuBRd3e4BYUiNjsL&#10;Za3V6BnvwPBUN2YWx7B6ehGb53kOa5ME0W70j3WjsqGKJGUIY0sjkEttfEYAS7ZJpmkbJHAOtaK9&#10;pxEVzVVo6mtAbWc9knPTcYBg/Vu7Q/jNgQOGZf6aQPn2nv1kmhY4mkHQ/AVBU8FBWv5CjJPLX+09&#10;gN8cPExFIA5ZORno6iuDracMXZ3ZeGuPnV3JHrujOMSLqWiqNiG7Ta2NqCb7LG9rRn5lA4aHOjE0&#10;0o6hgRYM9Dagt6cJw8M2jAz3EwRnqAFtY2FrC/devsSDV5/gCce9Z+9jeXMWY2SQHbYq1DeXYHSq&#10;nSytB1PTLRgaqjKBRU2dtQSuPmxe2kBZcwOOl5QjgtpHdV8fXn71Gb7+4+9w46OXmD51Fp3T42S1&#10;05ja3sb6qU18+z1B+tVzLG4vESBnMLc6g1MXCHCnVvDew0t49tIK8nn88jFB/T6+/OYL3uwZXh+v&#10;Y7IPPaMDaB8cwczGDq/hEmraeK49Hbh0dR2Xb5zCuZtbOEX2uXNlkwB6mox4HdceXCJIb+M2tbhL&#10;ty/gzPUzuPHgBk5dP41jeXGo6uKNnenAiaZsZFYG42QnX9ZhAgJfpvapSIysRWPponwbyuWyzK/S&#10;2k2+Glmm5RfcZZKWGVbBCwJAAYQARUKpjYJE/kdjovxfAsWAEpcSYIatGTamYBtF1ErgEND4m4J2&#10;xAalVbcof24xnMKGWjHBXekcCqaROUq+SrEyJZPLzCkQVYrIbhCSol0ldCSsJLz0WYqAzkkh90bT&#10;p5DTd4sVCFTf+Jl4fUbg8Te1SJLw1GcBr+6LAF6sVvuQIDS+Te5LPlUJZ0V36nq1T6NAUNipTq98&#10;YDLpiYXqN6VlyJeq4BYBtNIbVGVIQCvwrTdAaV1vLUcZwULCUYJSJjijQEjRmJPZVvmcau8kn6Zy&#10;MAV4Lnw+yutUbVkNZwOcioaVKVeRr+q7KH+nWKmKw6vC0K5vsqjH3jDQylENRwp2Nwpevo/9boaN&#10;Nk668z6oWpEqBcmPSnY6IzOxG++ZKhw589zdCbQEUQUq9Sva19U0Ry7uIcu1cT99HrwuTx7bzzwj&#10;pT90LSvYTEwxikOBaZE850jLSkG2pJ6mNSO8L6MRZingrBmOIjOO5H9l2VC0qPVsVMBdipPyHE10&#10;LeengFIpKXrWRvEiwKlMoNJK2mZ5DG4vBchUBeI8kOKo9BYpVWKMNiqQck3of7JKaB5Zreos8NOc&#10;Ui7wbjqNOQ8pBzwn7UvP1iiHRgFT4JCUMUvpkzKloB2Bo/ld94TzUu+KyaFc0P4437jeYpVklKbU&#10;pOaFWpqpxJ2fAc8GnosZ3LcC7upHwvnOR6KmPxRVGn38PhKNzrlk9K+ko2/5OHoX0zC4noG+1XQM&#10;bmQZhjm2k4elyzXYutGHS/e28er7V/juT5/i0o0dE6T4+vuXZJkXKe820Tc5iXO3r+N9AuPtB/fx&#10;4vXH+PDrz/Dg0w/x/MuP8Nm3H+HeBw8Img+xev4ULty9hnsfvoe7z94jG72NS+9dx+2ndwmIW9i4&#10;vI02Kv6ZBfmY2VwyRd37JykbxeBG+3FScrmoFIl5JxFyvADByQUITCZopmbBP+YY3MIC4RfqgZhU&#10;XxwriEJEQhCOuDjDxc0VQSG+CIvwhX+IWlMSMN084BIUgJiM4yitr0Jrfyv6RzsxRva4vD6B9e15&#10;E/ipfqD94yo234cJst61s8uY35pCaVUxWvraMLM6gqHJHgzP9WGI2w6MdpGRFiE+MRrpRZlw8nSF&#10;u583Uk/kobK7HTkNtXCLicWvjjjil/vfmGnl4zzIpSkVa0XV/nIfAXM/WSnB9oiXD47lpCG/NB11&#10;zSdRX1+I6ppcNDamozA/QoXhc0qabTU4npOFRZ7QmYvzuHL7HHqHe3Hu1mncengNtx5f58kuYFJh&#10;yuszuHr/Bq69eI7rH73C02+/wuMvPsfVhw/ICj/gA7uJC1fWud0sptZWEJuSi6O8aYdc7ZGUEoa1&#10;pWa0ddUjqzANx0n/W/ua0djTgsSiIvimHEdOYyN6ZyYx0NWOzswc2PKKcObsKfTOLmD7/n2Mrqyh&#10;uqOFtLkWyxuzuHBtCwvrc2S0c2SHp3DnwXVqLatYO7WANYLqQ06W1z98h6n1HUwvrWCdQH/q8lWc&#10;rKnHnXtX8W9//wn/9f//L/zf//q/+OTrL1Ha1IkTNXUY4wM5e3kBV8mWb949a1jrqYsKHrrAhzyP&#10;W/cv45MvX+KbP7zCH/7yGtd5n4Lio7B0bhyjqzZkV0ehtNOXSgBfegJn12wkhjYUTadAAQEbgU+s&#10;iS+rVSDaMi8JlCzwE5BYjE1Li3FKs7YEi7RjCQh1vtgFTQkgmbMEPhIuEjwCDflIlboxsLWbwqHq&#10;MFYKRx+/K/LUACS1fOWyyXzbuhBKLdqKLFT6hgBGbFTF3MUOdB4SRAqcsM5TwGoJIplbFckodiGh&#10;p3ORcJP2L5OqAFL5b0pvkTJgwJHnLOFmTNC8H6YhM9ebY/D/lk+V+yOj1P4EomKX8nmadAsJUu5b&#10;IC6BKWFoCt7zHMR0xUolWPVZAU4SdvqPthVACihVjaVCSfJvhhoRGwAlIxW70P5b51V1RzVl3Xlu&#10;BNBRZ5QNkzkSROunrSIFvWtuvL/uBAI3PhsXKiCKnCWjnHTk+TnxXjlTSLugfMgRBcrd7HREYbcj&#10;SgedCKJklkPcnuAnBqnAoxayVhVdKB90hrr+i/Wqnq2OXTliReBWDnvyefmQpflynReFui/B043D&#10;ncDpzmN58n55Ezh8eM2aO7I+qPC+Alii0UelTk3CBahq2VY7otqvCoiJwsBaLAZX49E9pyCWcCpu&#10;EbyX1vOXb1vPVcqMATGxfT4XLeV+0NxW9SXLiiKlTXNFfvowAq4UF82fYCo/BNU3c1spJvLla77r&#10;uxQ9673QM+Sc5By3hoLeLOXMBCXxuhT4ZIG35o0iiK1t9B7oHdF6U0KQ80aMVf+T316AK+DUe2WK&#10;R2geEVjlw5dPWKZ9Y9amYlU1FIoSNanu4z4m5PvkuzsXg5aJaDTyvtUOhhEwQ8kyo9A1n4LBtQyM&#10;b+dgdDMLEzs5GN9Mx9B8KpllNsa2szG5k0u5oRrca/jo9Uu8+u4zfPT1p6be9vd/ekU2NoKbD29j&#10;cHIU/RPTuHj/Jm4+eg+qv3357lVsXjxF2fsQr373MT7Wf19/gu3zKr6+gCeffYjPvvscz758hvee&#10;PsSZS+fw5fefYWlrCe29ZJSjNmTmZSA+5RjS8vLQNdyDejLQgqoaJBeWIflEBbLrmpBaWYWw7AKE&#10;EDSDYpLgFhiE0HgfZJYeJyloRE5JBmISAuGkYB8nJ4KnK+z5WaZZNx9vRCXF4Hh+Nsrqq6EC6/JP&#10;Dk/YSL6GsLw2TuwZo8y1YWC8y0T69k8PYmJlDL1knYPjLcjISDJgW0uGqiI33WTD5dxXcXk+8orS&#10;kJl9DP5B/th/9AjC05Kx39EJ9t4+OOrri72OPA8vDyQQ46oHe/i+tcIzMRG/tXcwdcTfPmBnjX2H&#10;cPComync0NhRhe7eWnSR4I1N1GF8gseuTsfJk/E8F3+kJwfgrcAYn5IjbkcRGB0FZ19q2c11uHN/&#10;E/eeXMRHH1/FEy6fv7yO+08v49r987j36Bq++O4lPvrmFT74kuD5+Ue4//wpH/grnLu6hYraEtLr&#10;IpysK8NHnz2HT3QsT94e+1zsEZWeQG2i0ZRBmlyZRDOBM7sqAv6JMQhLz8H09jq1rMsI8g6E/Z6D&#10;cN13ADmhUajKzsdmdxfZ6gDS8/Nx6pJVT3FudZzAOWXs4lvUTDbPLWP1zArWTi8RPBexTq3q5tNH&#10;OHX7Hm5+8ISAvk7GeBMPXjziAxzFHU7Aj159idffvebkvIP+mVlcvHOTmksxErMysXN2HqfOLWKV&#10;Gs/dhzewujmPlY0psukBfP/Da3z01YfoH+7D9OIYFjenUViWjYHperT0F6K+JxpNFMBtE9Ts56Oo&#10;dcaiii+VtGaFuEtDFwiYl5RDgsPyG/Elp8AQoxMoSrs37I2CQUxMAkDbCIwM6+MLLmYqIN0FT4GW&#10;MZUSHLRfAYdYqpXCoTxIawztqHqLTKeWedeYipepKZNtKtdRUacyP9VRQCiVw3RAIWOQH9CKOBQI&#10;Wv4rnYuuTdq3zHJimWLRxqxLhipWonQGmZvFFuQj1XUZhknw0znqGgxYCtAoAA3gan+8DglBsQUD&#10;dvyvAlBU0UbBJmKvSpGRIDf5pmIQb0zYMmV3qBH0ogq++0MRtxKQqnsrc6x8rOquUU1mdVKVkJQm&#10;westHwji+iCU9khI6lzEetV935v3woNgpm4pbjwvKydTVXzqp+T3JEucceL5qPoPAbLPBUUdTsb8&#10;elIss4sAOeDI++REwUzQtNlbwT0KJJKfUmkppnwfwXnSh+dHYOS+1eNTJf3UmaWCzFOgWsltKoY9&#10;uF8vDk8CtDfZqg/BwYf78OI1eHI7AumogNOT7NGLio3yEaVYWekVinptnVMUaDRBVG6EWLLQWMM2&#10;G8Zlmo0nM0oiQ4pHL0FWQS4D67FkjkqDUlqT5q185HrWMtPqOStATM9K84DzkvNAytFufq4KWWjZ&#10;SEVM6SqWJUQAzHm6Ir++1TFH88rkJHMpy4rla5dPms+P75Dmg0DQpNNwnczAmhsyx2q+mOAhHlfH&#10;FrCaFBLuR2Cq90PrZfLX3FEwkZlz/L8As4Lnr4If2q8YqLY19Zo536RYlfdx3vTzXSBYDpBN9q+m&#10;oXEsBjWDkWifSaTCkYGxrSyMbWZg6nQeps+Q1Z3J48ilnEvBJIF07lwNRuabceXmBj55dQ/X7lzA&#10;hdsXyTg/wctXH2DrwikMzU1hfGkBn3z1Ed774B5evv6MIHsP9589IBjew2ffvMRnv/sU6jH89OOH&#10;lMX3KJc+JvP8GO+9fILzBNezty7hxZefETQ/wuSsiqGPmlSOrBM5iM9IQ1FlOfJyc5GUlkvAPInI&#10;zEKEp5NdphchOKsIcTkFyC0tRHxaLBzc3ODg6UmAiUBghCcCwwMQHsFnOtqLxOOxcPF2h6O3Gxy9&#10;POEWEISo4ykorq9E51gnBmYGMDozhNnlcVy8chrX7+xgcX2EmNCNnnEbeifJMpemsXV+FcvbY6hp&#10;LkVASCCcCcDBEZEoaW9EBs+5sq4OW1dWSOI2MTBcj5CoQNPo+h27I9hz4BDCUuLw20OHTWGDPUe4&#10;zt4ee8gk3zlwGIfc3Xhe3sgoKkD9YCeKWpoQeOw4ghKPo7q5Bv0jzegfKMPQaDWmZpoxMlKOhvpE&#10;5GcH4HiSJ9JSA5CXEYj89BC89S/v7Cn5BamqD6m3nMWTy9NobKlFz1ATuvoJBN316OiqRbutgZpC&#10;Hx4+vYN7j2/i8cv7fMBPoDzL+0+vmZDhrKIsxGWnwp4397CLi0lytbN3hEeQL2IJnMW1RehUrcDe&#10;GjR1lOGIuxOB1RHZZaXYvnaWGkQhnOwc4GnHm+UegAQ3X3Qd8cJgUAwKvPmiN9RjbGEaswTeaQLn&#10;NJezazOmluLi5iw2Ti0R4Ah2Oys4c/s6nr3+Gl/9/BM++uMf0TG9iNyyKtQ0NRgf66nL1/D977/B&#10;X376A85dOoMXT25RYbiDxm7lAQ1Sm9vBzqUNTuBVPPnkEc7fvkQwJmivTaK7ux0N3M/4TC8amqsw&#10;OtqKibkWdAyWo2e0EE3dsWgdikTXZAzaJyIwsplgBIwEv2FZ8xZzExMyvrhRvdjS1C3g0XqTn0nh&#10;001AMaZHAaWAlkLAsFFuJzBVIIhYmoSEQElAY/pkUtCIqWkp7d/ksZFpSlgIQGTSFGPTUgUEBDbK&#10;iZT5U+zSpHCMW+ZMad1aNipHdM7KjdQ2OkcJSPlTBUT6LAGm9boWJYUrSd4EfPAaJbSMH4nXodQZ&#10;wxB5zlIILLM0r4vXtsssBaYSeGLQAkX9X4qHOnOompExxRmmwCGWQMEntimFQsqC/Gy6Z81G+HJ7&#10;8/kNO1FQiAkWElAqylTBH7xWRd1SIMtEp6H0DUWgymStFJq2eR/eUy/eA6WeqIqPZbqVX1HF2Rsm&#10;xBZVjJ1sdFQFDZwo6NVCzJWAJkbpglKCYxWBUD05C7scjPm2qNcBhZ1OFM5WNK/yMtXSrHnWA6pt&#10;27ms4gzuFOIeXOdFgFThBQ/u25vH9Of9JeMc9OU5KwJW90kVgpSIbw2xP93zLpnryRIFnKbGMMFT&#10;bblaySbFourGw3jeoQTOKIKg1TxajKuM96ecSoaG2stpO0WbarSofu2oIqs1B0LN3JQ5WJG2NoL0&#10;AFmlCgWImXaviFES1LidGpOrxqsCjBQwZyLJN6zgOAG8GKoCzqR8iWnKp6qqQHX8LP+1gEw+TM09&#10;baPjy09by+eoFJpd4BV4m7nJeShfqmW5kcKmfVoAqXfFFBPhf/QuydJg9s+lasqadmyaH8M8/rDM&#10;suFoGuU7PpuI4Y0s9MwnYXynABOnCzB5Oh+TpwiSBMzZs/mYv1BI0CQ5IHiuXqnE3Q/mqbTfxZVb&#10;F/D44w/wkKzxxWcPTMTrxTs3sLixjLouG7avXsHdZ/fw8devjAn27gfv4bu/fI/XP3xJwPwMn5Ow&#10;fPrNx3j6yVP+dh+vvv3UVD1Tupzk8ydff4Qv//AFPvn2EzLZ55hYHEF5TRmy8jORXpiLalsn+sa6&#10;kVei1I18hCWkIZiAGWjK4+XCJz4VntHhcPFzh52DAzJy4skufeBN8FHQz0FnB7j5ecLDy5VAV4s0&#10;AltgejJJUjpO1NdieGEKp26dx9bja5i4v4XV65tUEM4RONcww3MZVBrMZI/BnaVTy9i6tEJw7UBh&#10;SSoCgtzhExmK4LhYRCYn4lhmOso625GYm05yVovV7WGkpkfAjkxzj91h7HF0wNsmetYB/rGh+MXe&#10;Azjg5IqDrioH62zaX/52rx3sfJSrye25bUAUiVlTBaaX+00O6+LODBY2R7G00oM+WwkqSuKRkxmK&#10;rPQg5GQFICPFm9/9UFOViKHeE3hrz9GjJe8S2d91dYGTVwAiicD+ccnwTUiFW8QxeMSmcZlibNwx&#10;xRVIqqhH4skGxBZXIiqfmklyBhz9w3DI2xcOQeHwTMiCc2Q83lEosLMzT94H+5zdccjFHe5koQ6m&#10;6r093laNQkcvHAqM5QWF4oibBy/usGkjY+dEgZCahfshx3HDPQaN8em8oWXoHrJhYWWC4DlhwHN2&#10;ZRrzG3NYPL2A5VMLZIgEz51F04d09d571JbPoGtuGRU9w8iuqEJVexem11bw/JMXePLiGXr7h3D/&#10;6lWMlpTj8eIMBm0dnGBTOH/1NHYurGHn4jpOnV/nJD+PC5zoA9NzaOsfRH0DFYu+DlNZP57aVklt&#10;DrJORqGgOgLNvTGo7oxGy0g0+hfjMLgWR0GlPEpp4BYwWMEJVmK5/HYCBDE0A6AEEOuzBR4GjCgA&#10;9GJLUOi7MXtyGB8jf1MxBAGFWJzARuZMq9EvAcSkcAQa8DQpJgQbyxdIECVoio0phUMCTUUODDNW&#10;OosByzAKGwEfBaj8XwQbmXYNAyUzlRCSoFFOqKJ0xQwkhMQqZC41zJG/SWsXO5BgEmBK0MlvKeCU&#10;H1LpAPqsoBxT45PMxRRcoMCy/FYCL5l/KcT7lA+oHpG6H9ZxBN67JjfdXwVF6X7Ib6VIW5OiweO1&#10;87s+qzavSvApwEMRkroupRio64tYRYWAYredmqJPqeCoXF3LvMyPXjyOpwG2BoKlzLSqPKTIV4Gn&#10;qv2UEAzLyCBVKehknyOFs6sZpsMKWWP5gAopqLOKB/JatXTn/eE2o28qB6mM3+KbseQBdXZpnrfY&#10;bt0UGeSYD/fjzaUvQZxgLnCUOZzzQebwDl5nJ5l2+4If54bWiTnxXnDO9LypxiOwMp1NCJqN05E8&#10;f7FvzTM+x0mZIqP4OcyAZyXBUqBZNsClCSAKxkl+LhuUoiFw1VwIRy2fpYLPVN1H+cf9BM2+Nfk8&#10;pUgFE6CVL8k5QKVHPv2hbflZBWZUoDiXNKflk7WUKVXOkvLH+cT/qlWborZlsZHVQ4FlAmMVZFBg&#10;mHJTNedreL7dC/E8dymQnMfm3eJ85TXVUSmQYqE5ovfEChqz3gUplXpPNB81p4xbhPdO75eAW/el&#10;fiQM1WSb9cMRaKNi3DGTQKAsxMhWDnoXUjC6kc3veZi7UIK58ycImkUE0TyMbubj8oMhssfrePHx&#10;+7j94C6+Iqhdfu8mGeIrPH7xEK//8A2uvX8XX/zwDZ589Jjs8RMq76eNb/MWycrLr14YIFSbxN//&#10;+SvKuhm89/w9fPH9F2SVL/Hwo4cEy5d4RSb69e+/wJcE13uPbuLB89tYWJ3h9tNU+EuRlJqImKR4&#10;ZFCeds5Oo2WsB4U1VahuqELs8VSyMMr8qGB4RrjDxdcJYbG+CIvyhZunGxmgIw4TpI4q2MfFEQ6u&#10;8mkGIystGaMTY9h4dgUbPzzG0uMzmFoZNbLzyYe38ckPL3DhsyuYu7yA8flhjE51Y2CqC+MkPxsX&#10;NrBxdgFdvdU4nh6DoFA/glooksiIcyvKUFBWgvySAmQX5iG7tBiZxXkmsKm8MgN7Dh7C23s5Dh4x&#10;wPnrdw9jr70HvMKD8WuyTDue5zsE1nfsjuI3Gocd4R4RgYTMNDS1iyDWoX+oFrMkPtOLrRgc4boB&#10;gv5MF0cPFQIeuyAWBdlUJKvS0dqag8GeHPS0HUddWSTeenuvXclvDhGRPbzgEZkEr8hYxOaXI7Ko&#10;BhFF9QgrbERwbhVCs8upVRTALSYOThEhOOLnjUN+PgS+EBzwDMNRTz9sXDuHeG6nivbvknXuc3HD&#10;Xndv7PUIxpGwROx19uJF2OE3Rx34vwjuIwaHQ1JwJCYXB0OSsMfJA4d8w3HQMwSBfpE4ERqNZN9I&#10;0vRqagdkmKsy0ZJtrk+RbU4btrm8vcQHcArn71zHlfeuks6f52T6HAtnznOSD6ORD7VtfIQT7QJe&#10;vb6LDz9RoM8WJ+QNrJw/je7mFjRWVKK0pBjDo/04TcDcvLhi8jw3z69h6/wKNs+t48LNy/jLz3/E&#10;X//2Ixa2lxGXkgC3YF/EZMfxgbghqsANcSVeqOqNpIZEEB2LMflcAhIJBQkIUxCaQCJtWAJF/j2x&#10;JwGXgPJ/AJBAQ0AR8MlPJIBSBKQCFwRQ+p8EgJLbBSxilmJWMi+JdQpYtN9OCkirUAAFBX8TgEg4&#10;SKMWMAmEFRBhtGoCpgFrCg75PasolOTrUxqLvssvWK+8Ngohk7JAYSKhpshN5aZKsEnzN8Xh+VlB&#10;O5ZiIMCnACNoGkVAigMBzKpkY5nHdD90nWKk8msplUTmZwlKY9LmeQmoxbStajSWsNW90L1VUJQE&#10;obaVgqDrFBvVtUg46r6LXVjMU+elaFeCjVFUKFgp1AWUKr5fRhAVeIp5K2lf99LkO8okOuzFfXvx&#10;HrjxPjqRqco/6UDQl5nVifsVcCralUubM4q7LXOsSuuJcSoiVrmYCvAp7nakIBfouvBZWpG5nW96&#10;h5pWYxwtc8oj1TG9eV98eT3evG4/bq97xusVI+K1yuwo5m3M1BT4AkoxfKuYvgq3vzGNcx5YvnPr&#10;ecgEquIDdRNhfBZWhaXGqQieC4Hwjbm+blxtvVRrlttwKX9fhQFNPu//Baaq/Wrmg5TCEbFeFbrQ&#10;/iyLhALVeviM1RBb/TrFLI3lQ+s4L/RfXZdSUmQ+VWBQlQrFc72USSlKqo5ltQmzinoIhGWNMGUD&#10;Ca6aSxqmX6wsJyNa8lp5jWpHpqIjKsygd0MWIAWNWdYXy3yr0pBWoJBaoenYnFfy/8+Em9rSHTOx&#10;aJ+MwtBaBgYV6LN2nJ/TMUWGOX++kIBZaNjmxE4eps8WYftOBx59csZUQLty9wrOUYZ89+ff4/u/&#10;fEdZ9DGB8EN8/cNrAuDX+OHnP+DV7740TSWef/6SYPo7fPOn13j13Rd4jyzy0t1rWD2ziI0zWwTG&#10;T3Hr0V0yzPep6J8zpUM/+eYFPuf6L77/jP99hRef3kdnTxvqWptR31aG5IwE5OZlIpmssLCuCe0j&#10;gygqP4nkwizkVhcjJi4cAWFeiE/2x/GcEKRkRxAwXXGIctzRzRkhYd6IjgmCf7A6m7jB0ccbgXHx&#10;KKopwtJ8KW5easHmXD1uEayvPr+MS1dX8OT5DVy9NoOds1MYmu3H4HQfRqYGsEz5vXNhhYRnHHXN&#10;BYiKDYCnr4tVUz0nHdllhSg+UYziSuVmFqCwOB95J/I48pFdXICcoiJkkj27+ftbvkqBqJZkls5+&#10;wXD29sBvDpCckcApGHbPYXsERiWgorEcg+NN6BuowfhEM1bWbJiebUCPLR+VJ2ORnuaHzOO+qDgR&#10;g/y8SDS1nMDodDv6hlvQ1VOF1qYM1JfHI/t4AHIygvHWv+w9UPLL/XvhTiqeUpCH+PRc+CdkwDU2&#10;C24JBfDLLEVQbgWCs6vglZSHdx2dTWux/W5EeReCLhmjnVcwVMxdpf0OOrviXTue9OGjBFFPHPIM&#10;MAzTPjwev7ZzIBv1xIHASNhHpmKPvQ+HO/Z6h8L+WCZiGm2Iqhsi2IbDngCaxxs1uzqJmdVZMkYC&#10;54Zo9RwWtuYxr6iszQXcun8T//zPf8XtJ49gG57EwsYpfP76C5Q1dmFxZYkaziCq2+rR1lmFvp56&#10;nD07gcFJNV7twNzyCOpaaskqd3DpzhlsXdwk21zF9qVVA547l7ewc+WUMaXM75xCz+Q4aX4t8kpz&#10;EJwYSvD0hGe4KxzDjiAo2RHJJ7xR3k2tvCuSwpYgQxAQMKhjhkBTxQbEwAyY8sUVKErg67sFHHxp&#10;KfzkqxE7UDCQAFUBDPLRSVs3FXm4vV56aeVaqlqMhIEEqNidNHETeLEmP6mGWCcF0BtBY3w5BLUq&#10;fhZL1VJBOV1koaoeoyhZmfQUMGQYCZmnUjeqx5XOIWHLzxRMAlUBo4DcFF2gUDIh+9yn/JEqOqA6&#10;qAIg+Qx17bonu6Y2gat6P+p3MYRd07WWAkopHNq//FS6T4ax8lhSLAxg8h7KzKwCCKqWo5JtUgS0&#10;b/mtdF0C8Qp+V5CI+W4ELK/XAKzuo3WvKsWmegJRSgAVC60nUGidTLbq9nGy1/IfVoy4o7jX2fgp&#10;iwiACuIRcNYqhWTIntuQdXLdiV5H/s+FwEkg7ZPp1okAYbUp07YqmCCG2bbgzOMr1cWF52QVem+c&#10;8iAwePE++BBo/MzoXCKLpHCXCVvP2YqSFvOXiTTYdC9Rzq+UJEsZ0xyylDELNHmfDIhyTnFdNxmo&#10;ihvomajwgQBQBQB205QUbW2Wk2rdFYH22Sg0qZvPeBQBKNL47wWi5WRi+q/AVAqWUk52KwnJUqD5&#10;asz7UpAUNLSkgCPumwqN3BNyZ+i9aJmVH5QgSqAztV/J9AXu+k25nmKUSqNS1R5VGlJ6l8BN+xfD&#10;1LySxUS+UCkELTx39eTsXNT5EzwJuvqu+STlTvN19/3UHOjg/e1c9uPvvrxHYssx3AfZ93AYQT8F&#10;/Sup6JpPhm0xhcCZgYlTuZglu5whWE7tZGJkMQoDc0mYOVeOuy/myf7UF/gJxmcnce3+HXz1wxd4&#10;9uoF5cxtfPvD9/j+px/IOr82BdY/++ZzyqzPCaoE1r/+gO//9fcE1W/w3Y/f49s/voaa7n/8+hk2&#10;Ts2jtrUe525fw5OP38P9p/fw1e+/xKvvX/L/HxI0P8fLLx/j2r0zOH15EdV1JcjIzUZpTTVHEYpL&#10;80ymQcdQE1KzU5FJMIpPiUdoiB8CKf9DIvzhH+oPe2dHHCGzlOvN3s0N9u5OlMdu8KZ8T84+jqLq&#10;k+ge6cTEnA2rCxW4MuqG3hp/TNqKceP2Dk5vT2OW7PLm9VmcWqvE1HgDZpfGcOnGKdy6ewarKyM4&#10;UXwc8YlhcCe79Q/3RwzJSGxiDIqLMpFfmImc3Fyc4HkXnChEPs+zoIRDAFpUiFyuyyMbTS8ggAYQ&#10;X47a453DR/Dbw4fhRmZp7+6KvUec4ZegKnYZyD2Zhcr6IrS2l2N2oRsr6z0YH69Gc+1xFOeGIi87&#10;BDlpISjJDUNueiCZZhhaGzIx2JuH7u50lJ5MRn1dBsqL4lFREsNlLEryyTz/5cDhEvWR3HPoKI74&#10;hyAhO48gcBJ+6cVwic2FZ2o+3JPy4RyVCeewBPz2yFG8feggGeRBnqwd3lE7L98A2Ht5Yx9v9Ltk&#10;j3sO2uOAmzuZZQB+c8Te0OqDHkGw846CQ+AxAnM6DvpH4bBvFD8nI7WpEwOnrvAFW0dITinqOlvR&#10;PapoqwnMCjRPLWGJbG9hk4C5QeDUcnsBs1vLOHvpNGx9Ntx+dAvPvvgQn/3uK3zz5x9MC7X7Lz9E&#10;fmOHqX7R1NuK0OQU5JXnob27HJcuD8PWW43Z5VETRSuGKZu7knG3zi3z+xqeffwUf/37z7jzwVN8&#10;84dvsXL2PE5Te8wpy0JUaiScglzgFGoP/+POiMxzR2qFH0o79ZIqSpWgxJde5jH5N8UmBZACBuN/&#10;o+YvwLLYmABDGrC0cgk9qz+l0Y4p4I35kkJvl4VJIJpoUgKqhJLMnRawaHuxRMsULNCUVq3oUoGJ&#10;BJr2J81aPkH5BgWWAjsBlLbVd/1mTGVkHvIBCjwlHMXGlMahcH1T/5VCSUxXJjAxBLEDE8RBZlhu&#10;enjK1Gbl08m8pusRizOm1x4l4ls5fmKsEmTGF8bja5/GL8WhpQSezKcSyoq8lClXAR9WjqfO2WLP&#10;uj4xDzFrq1gDtyeASHER8yxVwr/AnNsYPyhZRhsBqUFKwVA4qgbIqggGCpYp77US98Vi2mYjyT4I&#10;JBN+/K87ilSknayyoEvBPg4ESgcCphNKBx1wkuxT4Kmm1yU2R4KuM4+lnFCZb+0JkI48X1cem6C5&#10;6Mrzt7qt1I+78/l5Eny8yKq8OXx5PwSYUrzE3uRvtYDRqlssv6WA0IpoFUBq7ggMxDK1lKle1y4F&#10;alcpkftAiocCxIzFgEqSImHNPOXcspgeQWtSIGr5M+XXbJwO53OQX1QAqnQWNSeQdSXSNCloI7i2&#10;z0XwPokNck7KckHFpXWO++C9Uw1XqxKQomYF2JrDSleyytV1LlhMUqX9FEhUQ/aqqG6Bn205gtem&#10;3pgKYAqHylTKV6ocaBV0b5+zALp9TuAta43ScMSgZX7mdSgNSWZXgrv6csoi1DiuKl5isFZREu2/&#10;Y0F9PyPMb7Vk2lVUCirJrlunE9AyEYfR7RzDKidO5Rk/p8bETj4WL5fhzO12bJ+fxPWHt/HkxQPc&#10;vHcL3/742vglV89uYHljhcD2Cb7547f4/U9/wB9++j0+/fpjfErQ/PbH33G7r/AlgfCzbz/Hdz99&#10;j9//6/f44V//gN//5Wvce3weLR2VOE72qFz0F1+9NCl5ly7v4OXXz/G7v7zGlWubmF6cwtnLm+ju&#10;aUJOfjISk4+hZ3wIA9OjlJ0TqG2qIBCcIKvMQmrOcUTFhMPbzwNOZJchPgFw8/IyLSRdvDzhINOs&#10;hxsc/PwQlJiIvIoytA90Y3S+HxMLA5SbQ1jjPs+fGUBfSwKqqwvRNdCOa1eHMTt4HHWVqbh6ZhhL&#10;I/lor00zcSEVVYVoaKmmvK4jUAciIy8JMQRM/4hQJGYko7khH7W50ajMiUdlSREKTpYiuyAXx/My&#10;kFWYTfDMR25hLhIJ+EEEeRcyY0diTkBEMALD/HHUzdXUyw2Mi0FNcxXJUw9Gx2oxOl6P6ZlWrKwQ&#10;OJeb0NSUhlweJzcr2IwCgmYxmXbNyUQMdBVgtP8EetrTUFvB9blByM2JxcnSdFSUJqO0IAaNjfkY&#10;HqnBW78+6lDy66NOePuoA/zjY5FcdhLBqUT0pBx4HiuEGxmivX8k9nn441BACH596DDetjuAXx7Y&#10;S1Dcj/2uLrDzlF/TE3Y+QdhLpvlrMs+3jxzBLw8eJoh6IzizBE7RmWSfx8lSYwiy0XCMToNLTC4K&#10;m3s5eb7B3WcPUNfTg7qBfoxMD2NuVWbZGdx9egvX3r+BpY0FzK3NY5Rssnd+CZu3H2Dj4aeYPnMJ&#10;o+srWDmzhsWdVcxvbBL4rpBBXsYS2WJEej4SC09yUgTDicMnPBbugUHUYLLR0t1sBRqdX8I6QXOV&#10;oLl2bgkr51Zx7soZU1Dh2cfvG7PwV9QOv/j+S6zyGCEJ4QhP4gOLdycDdSVTt0dUmiuKWyhsCZgS&#10;BAIj+ZSUv2lYJr/LZKkXXQJMDEoMTNq5IlEtP6DYp7WdgE9mJANqBEujIVO4ydQkliX2KB+qIkx3&#10;wUKsU8xPkY5ifhK0Ml9qe6t1k0CRx6IQk9Zumassk56CiORvUmNrHVO+zprxUO6HQEjgNHmPYhiq&#10;BKNIQ4EZBWSD2AX3pUAOUy6Px1ZwUBmPX04mZxidAjnEMg2Ds+qXVg1S+M8loHMu3gCthK2YtEy1&#10;AkwJdPnPangeSpnQNcqH26pgK56vIjOt3E4pIhYr1T3WNRolhdf93ybpN2ZbPQfdY7FtmXT1ew3v&#10;jc5JfUfL+yxfp2WiJGgQLFqm1UyZbInMSE2rq0Y8jClWQT4l/Y4GOEv7nQiaZKM9KspOBjqsQu4K&#10;GpJvU0DqwvuitmLqqWlVClJj7bZFZ56PzLbyb3ryur35zHwIEn4EB7Ey+Skttikzv6KxNXes/GAB&#10;p4JslHJiXbeeo2Xut5im1ku52gUs3Vdzb7U/bqtUKVPbmMAm9qqoVzFSBek0EViU89usQuYEmJbZ&#10;CAK8ltG8H+rsE0UlMZrgF4P+tWgMrsdyxKB7UR1GZHZXFLZSXSIIdmRlGypBuQvWBDcOLZVf2r+h&#10;VBkLRNWcXOy0azHCAK66BalubC+HAE6g2LsWzu2sEoAKvjPX9qaClbUUqPL3NyZeKT6KDG5Rf8+5&#10;SAK0GCsVEs4FVVuyLSWgbZqKwCiVRfn4BznvyKrrqUQJNG0LyRhaz8T4Ti6HZZKVX3PjVgvO3Z3B&#10;2gUq2p89x9OXDwmGr/DZ6y9x6fYlDEwN4eUXL/G7H7/F599/gbsfPMLLV5/h9wTV558+5ueXJo3u&#10;h5++xYtPH+JLypdX339tUlB+96fX+ODFLbR1VeN4WhJS05ORm5+GwYkpfPq7j0yU7RffUyaRcd68&#10;fwFNnc2UaTk4TmaYzu16BttQkFOMxVObuHT3FHqGWhBKVpaYmoiouGgUlhZiaNyGhNQE+Hr7IiY8&#10;BG7+PnD2VgtJP/jExCKrvBwN/SQ2swMEzCFcvrGDS7e2cevBNdx9fJ1AvYq5lUGMzNj+X6b+O6au&#10;bNv6Revv+52dqlx2OeKADQYccSIHkYWxRRBJgAgCBAgQIECACAIECBAgQIAIAkQSQQQLRxnnnHPZ&#10;rrJdwVWu8q599j5n36N3dfXUXmtj2t/3/hhaea655pyr/3rrvY8+0NxXjXbe3r7WjOzEPaawqCA/&#10;Ca31+agm+IvK86j+0pGcGY/88mRC0xt+oV6IiD2GcoqZltYiKtRsZMb4IfmYN9JjwgncGqTHhyM1&#10;MRLHeAyOuLvCabcTdkgZb9uKbVvpsKbHoaWNn2/KpfNQg7L6PPKjBHVNaeggNNuoMGvqE1FSHIWq&#10;igQU5EQiJS0AmZnBhGEwMlJCUFoQjua6BLTVEfRFgchKdkN85EHEEaop8V6IivJHXOJxlJRmoqom&#10;H7WN+WhuzsMXq7bbp6zaZo8vt+7EeufDBFoIDoXGYvuRUJOT3Ox0CBvs9+MbjjWOe/A1Feoqqs6v&#10;bDZQfW40ZcDrHPdhg+NBbD3kiQ0HXfG39Vvw13U2+Bt/3I5DHnDyDMShsEhUdPcgMrcc+4KpaH1T&#10;4Z9CVegbhbwKekoZmahoqUU3odk73m9CtbPLk1hemUPvRD8VaD86J0ZoZKYRV9FFYzeC0dvP0HDi&#10;ClLKm3D74V28ef8z/vU//8b//L//Dy7eu2OWGeuYWaDXlIeC+gpkE86xBSUEXwSKq0sxuazpLeMG&#10;mpOnpjBzdgHL1y/ixKVzmF9ZQnFLDVoH29ChqShTPWhuq0VeUQK8Qlxw0GcPthywwVandfAMpgrJ&#10;249y/kmr+KfXEkPKTyrfKaUnBWSmkCgsRQ9Z+SgTqqWxl+Lc/CTBAAD/9ElEQVRSSFNg0fMqnNFz&#10;AolCl3qfmWpC4yajpG2pEEe5JYUepWqNyuJnpDhN9W6rjOj/gYUWsNb0DT1WiFMKRY81hUMq2BTW&#10;jCvXY4V8BUbBUvk/zX2U4lTzADNBnI8FGBXaqBLVrMTP36ZwmZwAhTmlqA1Im6k6+djqj3qAqlW3&#10;1mN9vqLfF1WDfiaMJmdC4TftuxVKpAGXYiBUrRCqXiPweAylRE2nJAJGv0/HVSpLK6fUTh4w1cMq&#10;+FCoVupXcFVIuka/kdAwjezpKEipKpQreKsJgJoCyGnI5/2SboUXPbmPHlbei0CR8pcCLO7bx8/u&#10;RGqTlKYAyfuNDhYomwnO5h1IN8DU0DqfTlQyu/h7lLN04qAaJTRz23fSCXLkUJhWanMfX9vP15yN&#10;kyMnQA6UQGepcjkPn0DIxxq6vv5PAZl1X9XEul4EUwuYVlhcEQ4pTDlhAnLD1CG0zB4xq4m0zh3m&#10;fa0swuNIVarKVoVJlWc0IB0kSPvceZ1pWTl3ozK1uo9WA2lUw3MCtInwbKCSNKv/UDFWj3jzd0nd&#10;8Thy5OpaotNUPqD3WNNedKvVfLQUl4BZw88rx6jt1XPUaf6pVCG3J4gXE4DaF+VTde3r9+k3KdUh&#10;eFbKuSI8q7j/NXxP3SeFqgYkcha0YkrTFL9ryNcAs0yLRre6EJg897ouG/n5firNTl86d0FoMXMx&#10;Y9A6GYlO3vYuJWH+ShPO3pjGW5NffIWbj6/jzLUL6BsdMFPtfv3jF/z8+w+48+oprj+8g/HZSUL1&#10;BRXnz/iBzz/49jEW+b5zVy/g+dsneP/7Wzx4dg+Xbl/Es7d3cfriJPILkxB6PAiBx0MRGnEc7b0t&#10;KCzIxuK5Fdx8cg3Pv7+FmQWtGtWL+pYChEcGIzImAhlF2Xy+G/lFWUhJTEAQP5uamYSs3Bh4+brA&#10;OygAeeUFKKspRlNnERLT4pGTF4WIKF/sdfFCZGYRlm9cQ//0CFoH2k1Rz/SpWToDJ3D20rxZoapv&#10;vBMdUqAjrbSN7ega78PCygmcv7SIy5eGUFScgJR8gre2BLVtZahpKkZDWxVa20sxPdOL6pY8OO7n&#10;dUag9w8WYWCoFIPD1RgYrMKVKwuor8lERnwc4qNCkRjii6wwNySHuGGnvS1sbGywWTU6ZM8Wm208&#10;JhkYHSrDyRPNmBitQndvDSZmWtDZU47G1lyUliQgKzMUMVFuSIzzQ0H2MWRnh1F9xqCyMhEd7bmo&#10;r4pBRcFR5KRQjUYcQXKcO9LiPeh8uCE1OQiJqREEfA4qa9JR35xjttvI3/TFGvt9KWsdDxOc3rD1&#10;CoU94XkwLAI2u45gk9NhbN7rgW927MPa7U68dcSqzVuxat1Ga8kW3l9t64Bv1HF+5z58QwCv3bmL&#10;itQO6+wPUYm6E6husHF0hY2DG46lpKJ/+RSevf8Rk2cuITQ2Bd5HI9HQVY/esS70aeoJ4dnHC6J/&#10;agB9kwN83I+hyWGcu34JF+/eR9PANFJrOhFT3Ij40lbEFtchLrsU//M//8Q///1PXlTfE6LvcebW&#10;PfzX//w3/vivfyGtsOJT/nIG86dnMKO+tStncOHOZUyemMLE8piZlvLs9RO8+eUdBpfnkVWSj9lz&#10;i1i8fA7dY/3ILU5FbGogfI8544ivI454OWG7kw2cXbYjKmsXKuiJq9l11ZAHwcY/I42VPGMZeq0q&#10;YnJ1ApkUEP/wptKUoFPeSVAwFbY0fiqakME0Va9UlVINVlWtAGzBVyFLk8ekOlNITgZVIU0LTpr6&#10;QgP6CSpSlyreECgEa5MjVFiW29P+yEgr7KkwpvKDWpDX6tdpqUzNfxQ0VcmoUKug+nn6hopETFNx&#10;7pdysqbKl/ugfZQSFDz1PkEsg8pRt1osWZ1ZUhW+5Taz6OErd6bwrTUBXQZWx4FKoUfTHPxo+GhQ&#10;ezwMAAQxc5y47yb3R4AY9ayQN3+rnAMTruZvNEVDPP5q8q3XBRYVTOnY6HyYqUMcJd1USFRRDTx/&#10;JZ1UPlTEbVPBNJah6J47irbJADSMevL8eqKRxr2Bt3V8XMpzpaKfgg4qxgEXPu/F+7uR0epIeBKg&#10;VKRak1MdhUp6NW9TzeKdLJh2OPDYq0/uHjogu7kv+2j8VZ2s83bATKsQEKwKZitnrvNtwtq8VhSx&#10;MFNPCEE5FLqmdH4VtVCF8/+BqgVPFehIbeta0XWha1PLt31e61TOh9ZqlWKVE6K5v4Jq3aTSAJbz&#10;pGIxhW8tgBGehJ4AWU8I1vO36/qvIBiLujz5O3m+qNwKOqz7hXrc5mocIU2FySZI9bocM8sxcuFw&#10;5eB3dVB1Esxq0FDD7Wq5vFKq2GIONfAwU6b4+3Us9DvNb+V/wjR+4FBuVVXFjROuhN8RNE85o2mC&#10;x4KfrRkKRGWvLwpa+B/l9Z1dz2uw/jAK27ifqqLt4bkeCUPXAhUN1WZ1fwjaZ2LROZ2J0zfHsHRh&#10;0Sx8/8OHd5hamiSIinDq0gWqx1/w3U/f4cWb11SMt3Hq/DkC9B2B+R7vfntnenw39XfixuP7+OU/&#10;+RzV6Pfv3xDCp3Hx1jncfrRCwJQiIiYIAQSGX4g/YlKS0DLYTbt3CT104HMoMK7cv44ZOv2VLVUo&#10;LM9ERHQAEhLCEBTkz+33ElYNmJzuRGCor1GZ7v4+cPdxgYu6AO2nc0aFOjDRiLTsGCSmHyVIIhEc&#10;6IKIuFh0T07SEbiB24+v4M6za7j19DoWL85jZK7XLGnWO9qFzoEW07ygfbgNs7SlPWM9GCZoJxcG&#10;qfgaCPJK1LTWU3W3oW2oA81aKLtHK5xUoqG9gmJlgkAPxi7Cs7OnABPjfG6uHGdXWgnWGvQOlCOD&#10;6rS+ttY0T0iPDEJeuBeSuI87bAnNzZsNQDdu2IRNm2yQkR2HtrZcTE/WYGmpkyAmrBszUFQWidQU&#10;H8THeiIrLQjZ6UF0JgKQnxOD2tpM1NbEG9WpXGZacgDiY9yRkebP57wQy/u5OcdQURHD/UjmbSo6&#10;O7LR25WDnu4CU0i6fOk0vth4wDNl02EqTNdAKilvaEHq7UfcCMO9sHMLxqb9gViz3dkU+thQea4j&#10;QNfY2BGe2wjI3dhyxBe2HsFUoTvx9TpbbD/shuP5RfBPK4aDWwi27zmI4PhkHDqeitDoJEzNDuLM&#10;xUXEZGWgobeVnk0XukY70Tnaje6RXp7YAQxO9UNh26GZESrAUzi9chrv37/F//x//htXb93EyOww&#10;Zk5OY+rENEYWp3gBnselG+cwd2IO95/exMs3j/HqzTO8ePkIfdOjqO9swdTiIEEppTmGq7cvE7Dv&#10;6Old5oU4zoPRh8UTjWjvKUN1cwkKagvoOSXQM6tC12AT8qqzcTzpCIKj9tE724G9HnbwCN4Hr+Cd&#10;SCp1RvWgv/lTVg/5UK240zBZjdX159afukDVp4SXhlFpBKjuy4DL4FnGkPdp+HSrUKxyoXqP4ClD&#10;aXVTIVCpMhXCFFxlUKVQFTKVwlJ1qEAs5afnpHwFkjKF/wgPKRgNQUfqS+DUdgRnrVyi79N3C34q&#10;DBJAU2sPcbuCGpUZDZuUoxSaIGlULn+LQrcCqNSmhn6fpj0InspvKixqIMr7mmai/TS5R8JSYV2p&#10;kVxuWyt5mEbgNNalPW5mfUOjPjXtgMdNOWQBVGA2XWP4OwTRz3M966ao0AkAwVJAESQ0CV8Og7Vs&#10;mpVbFUQEXR3TbB7PXBpuzXfUgt2FHVRMQwE0toHomg+jsxdJZyoSQyejMXwqGiMnYzh0qxGFgRMR&#10;HFF8jzX6lyJ5LWju6C6qUbXFs6c6dTSAzG3fxWOjlnp7CQ5ribPi3r083mo6T3D26HxwvxU14O9R&#10;CNaqINV96zmFbq0wpeAhMFrXjo6JzqVVVSvnwqpyNeqM15g+o2Om60M5blOMpilMPGZywD7P/dVa&#10;rUal8zldF4qGqGm8ioFUKGaiELxfxPNTRjWp9WYrTSUrHZx+a6F29ckt4VBoV6+r4KhEi7bTSSml&#10;olcRUlGPprZwewqTah1VzRvV858qfIt7CTNTmCZ4C5Z8D68F5WKLtbKJQrF0WJTzNCu6TFCtjrt9&#10;GofRPH2Qjtd+NPFYtI77oHk0gMB0JTAJal5/2QRmTj2v6bojKO7wRfNEhJmfqXmbeU1uqOjxQ+dM&#10;Ei4/GsOzd/fx4MU9XCO4RubHUNlYS8g8wLsPPxEy93Hh1lVcp2q8eP28yV/++PvP+P1fH2mDHqNr&#10;qBdvP3yHN7++wdO3L+moL1AUjJmWoa+53emFPqrMZIQeC4I/gRcQGoCo+AjEJSdBi2j0Dndi5fop&#10;2rxe5GSnI/h4GNKptsIJFTd3/n+oNFOz4qnSolHeXIPGzkr09NVTSYaaAhw3Xy9EJUYgOS0B4dx2&#10;agbfmxKIqKgQHAvzhLuqbA86o6GzGxdunjZz5RWN6xltNWt3tnC0EpgdQ+2E5STvN2NmaQJt/Xyt&#10;l2Dsrjet/Jo42oe70UrYL105SyfjLB69uI3ajlrCsw6NfXW0rw04d+s0XAh0Fy8fDPXlY2IoG/n5&#10;7gg8th8d3WVYPD+OoaVpzJ2fR89AE7KSI5ErByHIA3Y7thjFuUHwtN0GG1t7OHLf/Y76UVlHo7Q0&#10;Edk5EYiO9kJMjBsy0wKRGu+NxFgvFBYSmo2ZaO3IQUOTwq9JSE7043HwQkpSAJLifZEY74M8QrO0&#10;LAq11VGoq45EVVUKqiqz0dWZif7OLPR0leL8rRUei1l8scUlMMXmkC/W7z5CGO7FWipJFf5sdtyL&#10;orZ2BGQXYLPDfmzgc+tsnbDGdjfHHo6dsHXzp1o9Clv3IKzZtgubdrnggEcAouPDUNNejMKWWuzy&#10;DEBIUjI9qHF4hxOiPgFIzkxGQXUZOoc66bl0oWfcGupNO8jRp0KhsV5cvHkOT17ewePXd/Hs++f4&#10;4eM71PYMUAn2YnJxCKcvn8GZyycI3D6MzQwRkGOm8GeRCvPUpVM4c+kMmuntjcwNY3x+GGMLowTu&#10;GL28KzhxYR6LZ4bx4G41Ts/HY24sCFOjNJQjaSipSkVVUz49uXKklR5DSPJB+ETtQETiLhyN3APv&#10;UGeEJtGA0+jWjwShbjiItwG89TGGRKuSSDkJdmbyNY2PDJcMoYy/wGOAQq9X884EG+U/ZQAFzc9d&#10;UqTkBA2jKkwIT2E3qiqqDRlDa44nDSSf12MBqnpM4UUrT6ppKmZ+owpBaEA1v1HFRVJfOcqVCujc&#10;J6t/p5UXFHgUDlSYUPBMIzitLjt8LMAZJSmwK8TL7UnNDGm6Bw04jb22oW1p/xXiVXceNfo2E9g/&#10;fVbPmRUzWglFYzTdqAo8qOa8aPC8aYhlTBW2PYLWGV8qCSoXblvh7TwOrcShIh9rnqbCm4KjBUgZ&#10;fSlr5QDlCFR+Oj46ria3zP3VCiE6FiY/zOekdLVwt76zhAZb7ee00HjzRAC65sLQuxBpKiq7Obpm&#10;jlGJHkX7VCjapkNonAO57wRFjxeKPyksTdLPp8JS0YnmyOZ18r/UryXIdvI71ZVoD8c+vmc/oWJB&#10;06hDHnM5A1YEgr+H+y3HSSF6ozwJRjO9iU6BwCmlped1vahTklS2oCp1qXOqvKg+Y+W61fRB4Vs6&#10;Gbw2VGwlWMoB0dQQk0Pnubfa0/E65PGW82Wcti4CjMdGFbiCluBZSPgV01Es6ScY+1Rso/Crho9x&#10;ehQt0MLtGqYhgpxJjlIVmfVaxTolPBfKjarCVuFWhVmVq1TOUotIl/M5rViSY6bR6DhaRWxmDjI/&#10;o20ofGsWTxh15dDtETo+hOeEB1ongsz56uC5ah7xR3GrJ4HJa5fXc0mnD89fNNrn4ri/R1Hc7oXy&#10;bn+e7wQsXmvCwqURgnKeKuwG5k/OobmrE2/f/4h7Lx7i9PVLuP7wNq7d0Xq+D6ks3+LhqydmDuaj&#10;l09wgc+/M9Wy7/CAz52hnVo4s4if+Pi7989w5socahqKEUNI+gX5wjvAC8HHwuATHIyy+mq0ttUg&#10;LUu5O0XieqjquhCbHI2UjGh4+3kiOCKUkPWHu4czwiLDMDrdgxQtD+bmYvKZoccC4ep6mBCOQ35V&#10;KYrK03E0zA/hYSGmmjY8OhAuhw/A08sLvseCsXvfPjR0tKNvoh3dwy1m2bHmnmZ0UNAIYosrM2aF&#10;k+7BFh6HWrR2NqK5uwEtBGhzf5O5PX/jIpYun8K9b++aFbWevn6C81eW0MrXO4ab0TneisHJLly6&#10;cxrV3W3ILSvEyFApRgdL0NJdjuKGUrT2dWFpZZYCRn12o2mfp7FyZRIjwzWIjfCF424n2O7aa9ru&#10;7XR3g2/UccRnxyOrMIrwDKYKd0NspDcyk4KQEOWOxGh/5OfFoaYuBc0tWaioTkReQTjS06gqy5PQ&#10;0UGIVhG4WdGoqM9HcWUGikviUFocifrqOLQ2pqG5NRM11elob8vE+EQJpqerMTXXgv6RdhUM7U5Z&#10;u/MA1tjtxjrH3Vi1ZRvW7tyJtdvtEMof4Bsdg3XbqTbNIDwdnfG10xGC0weOXoH4xn4PNuw5hE37&#10;XAndA2Z1lo3c1hYOO1cPBKVloWZ4APEFeXD28IPjARek52ejm2qzd7TXyH6Bs2+ymxDs5wnqQFN7&#10;DWqaSzEy3Y3xuUEsnZvmxTdlVGliQQlVYQkuXDuH2eVRzJ+aMlNNTl5cwKmVeZxcmTMLX5+5uIzx&#10;xRFMLE4QtKMYJWzHFkYwToCqjZ9WXTm13IbFYW9eePuRmemG6mpvVNXzwPKg1XRlIqk8FEHpBxBK&#10;eB5L24f0IhquWj8Ut/mjetgfLdMqYQ804Gw0K8B70eiqWo/wpBHWZG4VZKgBtVk1X8qMsEyrs0Ai&#10;4605h5+ncOg9UpXWMlAW3ARaGX4VgVghN0txms48hKoanQsqphkBX5dRVNWkpi0odPlZEQoWamJt&#10;5nlyaJsCXZrAxiE1qPxfKQ3n5xBnEVVYTrOLmcKhqkMpRNNEQEaYDoE6xFRqZQ56/2VSRAqjUfFK&#10;XSt/Wc1ja+bW0eiZhZZNezNB2Aply8lomfZBy4yPKQpR15sSGmf1OxWABGt9Z5bCx1QomVKx3BcV&#10;MQnqgp72XTlfhbXNXFcaf03dUT7YCml/hoFgLmjyd/P9yhvruMipMav6d9HBoGGvHhDIZehVjUon&#10;YtAqMinppPdKA1vU4Y38Nk9TXKRQY56KTLiv6rqjobmQRQRoQbs7IU/QtLoZVZ3Vuovfr/mhWi1F&#10;8NzLWwJc504OCPdfkQqF9dXA3+QrCdPPTpPyncpNyzlQ5xytxmPaMvJ9ShFoIQBN29DnpF6Nc8XP&#10;WKFafYeuE6lSXiO8LuRcCZSCoxw3M4Xpk+PzefUZHT85XQZidHRM43yey/89bYkgK6TjU9ilwhw1&#10;PFBfXOUvFXLVdBIBkCDU9UGVaPrT9illwWPLW10rqhpWsZIcws+hV6UlyngO1HhDjqcqrbVAgQAq&#10;h07HW9GCUjOFht834olawrZu2AuNhGTHdBgdnWgMLCehXmHabi80DAmMsWa0TkWhrMsPRe3epitQ&#10;34kkjJzKx9BiEx6+vo97z27j1IVlOu83qDqfY2blNHonhvHizXN8+91TvP3pLb59+4JgfYDL967j&#10;5qOb+O4nFQZZ1bVnb14z/cAVMfvjvz/ghw+vcOvhBYxO9iI9JxmBoX7wDPSE79FgxGck4oiPt+kn&#10;W0/11jHWj7zsNBSUlqOViq2gLBtJKcfhF+wGH28Xgi8MpZWFGF0YxtzpYSycHcJ+lwM4ejwYh7wP&#10;wcPnCBWnL3y9vJFXVIKh6U6UVaQgJtYPQSEecPHYj51OO/DNhk1Yu2k79hFC2+13oZBiptF0/GlA&#10;J+3y6SsnsHx5nja6Da1dVJhaPpLwbB9sM6tUtfXXm8bs9R3VVK2teEin4dK9q7jx6A7uPLlFVf0C&#10;00sj5jNdQ60GnqO0uYvnJhAYdRSltSW03aOE6Qou3b+MzrF2VLY34WhCOI4E+8M38hgGRptQU59J&#10;pXyMNjoVbYON6B6vQ0ZxEjLKMgjgeGRnhyMqQlWzdNRTfBEf7YmkhCCq+RjU1Gajvi4TJSURSMvw&#10;pdL0RQnhWZwfgszkAGSnhxOq+ejsq8H0mZO4+PgOedGLAYqmrs48VFfGoaQsBfWNWejvzUdvByHa&#10;nIKW1nR0dlfgi1VbHFK+3OKAVVt3YpWNLb5SD0B7e4LSDnv8/bD9gCvB6oS1BOvWw5qfeQw7/I5h&#10;zc79WLXRFqvW2lCxOmCT4yF8vc2Rww5fbd6Br23ssIbb3e3maVYWP8DbwupidI320MPp4KDSnKTS&#10;nBzgCe4z95s7W+DhH4id+/nnLKnAAWdPhB8LwfhUOy7euoRrTx9RfX7Er//4B05ePk2oLmH+zDym&#10;T04SlKMYpsJcvrBgACqlObE0xhM2Ytbo1ATjMZ7M8ZMTGF0aImhn0dZZg6Awyva8SMSnhaK0Poke&#10;UDxK2lOoCsKRUudLg+ePotYAFDcHoaQpCBU9WjWef9C5ALRRFbVMeXOoaMKDHqw7h1SLCirUkkyr&#10;hkg1yAjQ0Bs1RjiqglVFKjQKek75SqmkVOUCVYnapOkSNMJd7ia0KbAqDCmjqekbUp8mlCtD9in/&#10;qMpeFRbJAKtYROpLKkbblaKVgc6hShN4FbIsV79XQsXq32mFBwUTVaaq+44mnataNqfFlftLVdNB&#10;r10woOEqpuqopDKrHBU8XY2605SQ8k9D8CrXVIoxHo9xGrUJORVWiE/hu8YpC5bNBGezWhcO+BhI&#10;Wg0K+JuaXZHdSOAQUJn1PEZ11kj/dJvB5zLrqYQEZTkFBJD5jQSmcphSYgKkVaBFVWlyvs7mfZ/b&#10;9OV1Ohuw6Liqz2stjb2KStROrmaYBn+IY5BKiOAsp6pUTiy/lcqSBre425ffx+uZxtsspK1wIs+1&#10;FjsuMUOqk46CqpT1OwR/FcvwXObSOVLHIkGzmMdJ514KW+DQufsMUauZhBVqFcQFQ8FMTRAEGtN5&#10;ie8105d4fclxUX5TMDURDKk6ha35ef1GTWGSylZI3uSE6SDpXAuW+j5VLVvOhpU20Heax7xelEtW&#10;P2PlPRVCVd5b4VtFFhRylQJVEU85YVnH/0HzNP8LY5qH+SkHSQUs5St4qsOQydubaIquEeVaNU1G&#10;ytvaf+WkFVWQ06BjoHnHSiMobfDZQSlQA5JuD5T1CpwB6JgJR+NoGFonI3h7zIx+QrH/ROInYIaj&#10;djAI1b0BpvtPL1/rmkvB6HIduid6TFXs2ctnTSu8U9cuoaC+FtkVVVRQz/Drx/cE4BvcefoAD57f&#10;wzmC9cdf3uKXv/+M93zt+x9fo62Lhr65ntt5gO9/IUT5nFYuGZ0fQVFpBvyP+sDL3wP+wd4IPBqI&#10;6KRoNHU14+r9i1heWUBDWwOKKorQMdRG5ZODhNREHI89hoAQH7i7OyPA/wjCwsJoN3vowJejd7gW&#10;sQmRKK3KwmGPw/DyJRgDPBCZEI3YxHCqqUS4uHkgLCIAHl6H4Ot/AHv278SG7dvw5YaN+LzI81eb&#10;bLDF3hFZJUXomRrCySvLWDo/iy5Cr62/zkCyrb8B3SNNtKkDGJgZxbWHFwnNCjSqH20Hj9/IoGnM&#10;8Oj1A5y7dR5P6Vh8S6dDNSydw21mW31jHVi8uIQeiiafqEjkFGWgvr0aaYVUe/VlqO1rR8NoP/xj&#10;o3EoMABHPLyQXZBJkdNGR2YQJ892or1b8/UzUVaVQufiOBLifRBPhak8ZUzkIULTD3X1WWhoykZV&#10;bSLy848iI4nviaYIyAhFXmYQkhPoVOREoqIiCbUNKWhtpbpsKSY4H+Huj6/ojIyhtaUQzVT/o5M1&#10;aGopQEtLJkqpSGupRrs70tDVlY3RiToqzy3bU762dcRXW+0JT7Ux2oy1Owg+Wztsc3axwrTbd2G7&#10;mxe8kzOxw90f39jtwVr7A1i1fju+XL0BW3buRmFNBbbsc8OGvYepRA/CZvdBbNjlDBuq0o27D+Bw&#10;QJCJiw+MS2GqmUEvleUAhjmU4+yd6EN8Zj6273XBVqe92Edo+3h4Yz8V7bUbF/Hv/+ffePf+R/z4&#10;44949OIpCmubTNn3wxfP6MHM49zVU7j19BpmT41jamkC4ycmzYU7pjFLgC6MYWx5CtOnp+lVLSAh&#10;Ixr7Du/G0XAaxcpkejPx6J6sQ9NYKb3jJBT1H6ehiiQUIzF4IhJtU1rh3Qft875om/VE05RK6N34&#10;nDvVk5tZYkzPqYS+YVKr6rtxO5pjZsFPRTwqmDE9Z3k/U8UKmsZBxaf5h3rNKCrel1JpmaAC7vOh&#10;oaDhpOExXrgUFg2SVJ3AIeOswguFUhXmkwqVSqih6tQi0IKnlIgKQFQcolu1ccugAjNGla8rXCjQ&#10;qomCcmYCn4AkBax9NLBXLrJNuUflnFRhSwUsQ6g83aAzioecebv/f98v6Ofo20+4EFDc93z+Zq2H&#10;qPCfCWHzVupSyrOsXyt7qBhHzfM9qNRokKXi+NvyaKSzGuh08Lik1xLo6mgjcPK5kh4/A3MpJx2X&#10;jKb9Bv5Zbc7GIdBvMwVX/H3qxJPXxX0bcKay5n72cf96rVvBooaGXrkzA9Exhf8EUjoGgx4mhFtK&#10;hynfrDJCYBKeRd28ZmS8VYVKR6l8hEpV1Z8KIX6aIqFwpJSx5o3KIUqrdeZ+03lq2E+Y7udrPD88&#10;Lro+TLUo91MQM7nsQSuKoNCpQrGflaGAJqia6mGeV4V5VXUsh0gwEkhVXKRrTBBWSkCf0xQmU9FN&#10;lS7VXzlqhe/1nVKyxqGQY8bt6doxQJvS9/Ba5HWiaIeW5DLzfDVNyUQf6BiYa89ShToWWp2nXnMw&#10;VelLaOq6FQAFT4FdgFQRlPkPUAXrdeVdFVbWNSdHQs6CvlPnUiDVvuuY5La58jdYudF8hXF57lWA&#10;VNjG409lWdlDR2wiHL1LCRg4lcqRgt5Fqko+1tSSpvHjqBkMRXGrDyo6orFye4bq6CkuXD+HO88f&#10;mbadJfV1WDx7Bv/490eqyPdm7uWVu9fMGsXX713Dd+/f4MO/fjFTTJ68eo77z65j4dScacT+9v33&#10;dPCv4/m71wToY6wQsP3jEzhz9YKZZxmZGAuvkBCUlRUhJTkdo3OjyC8vRfdwDy7dWMD5K7M4e2EE&#10;GTlJiEuOgV+IJ9x9vJBRUoCQyDCEhQYgJoLA7a5HUmoSohLDcCwmBJ7+bnDzPIKgY5FoHexAbVMB&#10;MnPD4e/vBeeDTjjiss/cbrXfhnVbtmCVluOyscGqzVuw0XY77Pc5wSPAj4rwpFnov72/Fs3dNWjt&#10;b0TbQCu6RnroXLRhfK4N58+P4d0vb3Dm0hzK6wpR2liGht4ms0D38Fw/WoeaqQw7MbE8Z6bSdA10&#10;oF2roww3o2+y1TgKZZU5CIpKwGX+5qGZFhyLj4GLvz+di2CkF2dQfHQis64S1W0tGCMjJqabMTBY&#10;if6hStQ0pKG4OBqJ8V4GiAVZQYiPOYREQrO4NJHQzDIh2tzcUKTEeyMpxgsFOSHIocpMSwjk81Go&#10;qExFQ2M22lpz0d6RbVZL6e2pxPXHN/Hwx6foGWpAT08Vls+NYOlsO0pKk1FWmoCqyiQq0RhkZgQi&#10;KysCw2PNqra1T1llu5OAdCAobbF2Gw/yjh1YvWMntrl6w8bVB98Qgoci4+DgFUZwHsGmPT5Yu/Mw&#10;/rp2M1at24RtTrux84Az7I4cxo7DR7DecY+B5i7vIOwODIN/QhJa+jvQP9ZjqmmHCcsRjiE1dZ/o&#10;NZ19phfHMELANQ71oKa7E1XtnYjPLoVPeCrOXTyFx09umCV3Pv7nH/j4X//m+Cf+3//v/+D1j2+w&#10;cHoWl2+eMdVvE0vjJuE9yluFCcaU7+S2x7jtuZV5LFxYQmRqDLbvs8cRvwOITY1ESkkCwlJCUd2V&#10;g47pQv7ZCtG9mIzBc2k4cTsFUxf90Tonj/oI2ubc0L7gwvsuaJ11JTxdzf2OBd0eIUDV2FphqCME&#10;gjtKqRDzaChMAwFCSIpRxkOGQqvmW4U3FqCMkSVMVTUrxan5hqp0laFR2CyLz2myt+arVQ950VB7&#10;0euWaqMBpFGSZy+DqDCd4CHDpQIaGSgBUoUzUhyCi1nhRMaTz+s2n9CUIpNqUV5QE9SV0y3tVU5S&#10;OTx+b68LjbQVhjMt82TApWBHCKFhDk3o1/QXqhgBS7AqEKgEsh71YSXg1I+VUBO8FW608sGqSlbO&#10;ywNNk150QPS7+PuGPVBJBa+hXGQJlbiMpYqJKpRv6yK0BGDul6pT1QJORTICg4yucnham1EOgipY&#10;S7k/AoVxLAj+MsLCUnz8LfwOdaUppsJSTk5TMZS7qxr04vd5miYKagiuvKYel1ORVo9R9SjiMEGF&#10;PalbDU8afb6nn+qI+yeDny0lTWWtsHM2HZ18gkxOkVbp0LlVRMEKH+u4Exa8RqxQraUi5Xwpt6vi&#10;nc+KVLATNE0YViqUgBHk9HldB/q8YKjrTiFqXVMmJ8pjoXCuVKmGKbSS80SIlvB5NY7QcwoR63qQ&#10;ApTjZFVOC6AuPIf/R3kqHK8GGKZ4R6pd4BzT9+ta5P538nfwVsDX77H2idvl79ZyfKagjd+nfdRr&#10;Crt/nqKl61VdhvKpOgXNz+0B8z6BM4/3zdqYI0c5wtAwrPy0Ov8kYpDw1FxM3XbOxqJzJg3XnxJ0&#10;b+/j+ZuXOHXxNPLLilHX1kEgvCMsf8CbX9XN5ynOXDyH03z9H/+mrfnnB/zyx3ucvnqWcLyA2ZMz&#10;BOdj/PT3H3HtwXXMnJjHChXms5d38YHbePf+Le4+vIGuznbavH6Mjo+ipqUJM2eWCaFRFFeWoLS8&#10;Bvef38DlOxfo9C+aOZlR8dGIp5L0C/QwzQuyC7PhQ6gV11UhPS8V5eVZcHNzh9/xMMLOAx6ezlST&#10;vlRteYTJcUTExCGvPBNpWceQnBwED5/9OORizYlcR6X59YZNWEdYrlpvQ4G0hSLFAQfdDsAvyB0H&#10;D9O2ddWhpUPLhNWgubcePRQ4EyemqLbv4P7LJ9z/aVy8skTAz6BjoBEtfQ1o7G40S1VeeXAejb2N&#10;qOfnGnoaMDgzQVCuoI3PtXQ3oIPKs3e0nQ7IKcQlxiEpIwNzi82opqoLjAzGzkMHcYBCKT03EwNU&#10;uANDNRie7ML08ijGZ/u4X+WorEpGYqI3laYXctIDkBDrgeT4QB6XFNQ35VCRJqGgIILv8UN2ZjiK&#10;8o4hI9kHaYnByMuLIzQz0dicg7b2PLS3EZxtOWhvz0VbRxa6uwrRN1SFyfkW1NTnorE+Gf3dWRif&#10;qMD4VC0Gh8vQ1JiBqqp4nrtE5JWkY2huEF9sJDw3OzhRPTrCfheHk6NpqLvOyRlb3LyxltLfMzcf&#10;2aOTiG8dw7GKPiQ0D8AnpQKbD2lOaAI8YjLg5H0Uu9yCsOuwDzba7YNfZDQaBzrRNtRpKmq71WZv&#10;bAB9AiYBqpVR+rV49dlZzJ2kSlTHoKkBdFLWKx966up5nH34AOfu3sPsiUWTt1w+M4s7t6/i5euH&#10;JsSyRK8vvbAAdZ2N0MrjWul8jKpzYn4Sw7OEJ727CYJzYnkc566dxNkrJzC+PIG4/Cxs27sbHqEe&#10;CI0KQFxWOI4mBCGzMgKlbVEEZArGr6Ti8os4jF3wROfiEQKTY/6QWQezZtTZPG7h/Q7dzqo9mjVP&#10;rnXWhZ+3VthXezQVdyg8Z5ShQokEp5TSZ0VnJujToBp4mkpU9VFVeNdSLapGVXhXDQI0pDjLeqmK&#10;Buh58X6BCmcIYikLFXioX6yKfqRCTMMAGcfJw6YJvDGINLJ6TurV9PPkexTmlGrVa1q6y1oHkwaL&#10;StPknggmU+QxqNwmjT0/X0KFKWiaIh3+Vuu79hllV6JBmOq2cGA/8vv2IqdnL3J79yGfajSPIM3t&#10;5vNqXsChvKzCelJuUtZqv6alqRoIJCl4TYqvHvUnXPlnoQrU0lhq06Z8agnBrvZypjOOVDmPwec8&#10;n1S2QKn2iMX83lJVoKqJOm9V2VxOkJoeq1R+ynVWD1IFc9QO8XvHPU3xkvJpCsML4KYbzrjmN/J9&#10;o4Q8Ydk0TcMzI8fKnfvKfSJEFAKuHFYrOEULVFHqynPsSudJU34IzRaeJ4JVxTfqiiOomCppnhM5&#10;NrpGFGqVg6PcoPLTahghB0n3pSo/h+MFTYVfdW1Z8LXgo9+vvLhApWiGri+F57V9fUbny0Qe6Dwo&#10;LGvOnz7Dbeu4CHbKD8uRMkU7dJ4ETwNQ5Z/pyEmNqn+sHAFFI5SikDMisAuYgrsUsq43KWPNL5aj&#10;ZrXQsxw65de1H3IINOSUmTm8aoBAR00dgkroLKoSV9W8hR2KUATRaeL1MBhsIjTKbQ6cSiY449C3&#10;EGmtlzkZgZEzWbjyeIhqUI73KwyMDqGksgoXbl7AewLx/qtHOHPzIh3vy3hA5/zNzy/M8+//8St+&#10;/v0n/P1f7/H3f77Di+8f4v3f3+Pp2ycERx9u3L6Inz98TwV6n2D9Cfdf3EUL1WVnXzfe//YDnry4&#10;jubWJsLxNnoGe+iQz6KyqwvFjbWYpKM/eWIMg1RzielJiE+JxdHwQHj7e5j+swWV+Thw0BlJBYWo&#10;bG800+qaOvKx/+B+HPY+hENeRzhcEZUWi4AQL9OvNis9Bo679sDF8zBcPPbAzXUP7B23Ya2gufYb&#10;rF67DqvXb8C6rbbYRIG0a98uOO5xgE+QLw66HIC7VyAaO+vQ3FOHXgqcvolhKrE7JpStLmvXqLqf&#10;8jcNTnZSmTagc6CJqrQF44Srptl0DqnIqAH1/HzTYDduPLyFoekeKu56griWCrQapVUpOBoTjIDw&#10;4+jq70R/Twl6+/Op4qJRVlOIts5idHYUooVA7eX7h0Zq0dRciKqGPCrXFjT1NaOIAExKOIqkeH/k&#10;5McRmDmoJdRy86MQx+dSCMviwhCkp/ohPSmQijEFVXUFqKrNQ0NzLjo68tBNYHa1Z6OD8OzqKEBn&#10;Zy76+gowOlaCof5stFbFoLU2nq8RrG2ZhGYiqss1vSUJRaWxyMmLRHpGAkXZAL7Y4uCQYufoyIO/&#10;C7YC5559WG+nils+9qCq6R/C4O27GLl5ByM3dHsfE7fvYZRQa79wC4MXr2PsykVMXL2EiUuX0bd0&#10;EtX0uDonhtA11kdwUvYTlgOT/Sav2TVCkI70YGR6GGMzwzwRrWYO0+jUIKYJwAnNKVIT4RZeaHz9&#10;Dk9E68g0wlOKsXDxAi4QnkOTvVhamcHpywsYIXSVPFchkJa1EUBVTj4hiC6OYJ7AvfH4CqE5hbru&#10;FlS0VSGtMhu+MSEIp/z2Pu6LyPQgeEccpiKlYmg6ip7ZaEysxBCOh9FBcHYsaHL1IT4+SINJGNHY&#10;1GrCPQGi9TEbCKGWOSo8GopmKtFKAqieaq+B0FInE6MYaCDUz1O5R1XhqghCgBQQP1eiysgZ5cnH&#10;KpBRKX9+O4FFpVXer3yqJ4q66Il3EHxUnSpQUmGLYJxPA6ZRwNdUsCNP3hgvws2apmIpUBkvk+ei&#10;MZMys6bAcHyqwjVrGhLA5j7VwWeDq3l1yicWmZDsXhQP7jcKU5As5XHQfT1XOLDHQLOShlKhYDVj&#10;KP0E0hKCVIpUzdmLqAK1LakgGddKqtnm6VCOCB7rYAug467cZ6kZdyqSQFT0+6NIXW40L3PIh8OP&#10;v9cqMJKKMt2EepxNuLiY29b3WAtY04DzezUdpEyhWwJV61pW8Lt1rmpprBvGXE3IXdWsWhqrgaPx&#10;U2i+XktlTXxaZ5KQbJ31oKPkbs5127wbb1342NVEItrm3U10Qr1mGyc1Od/NnEsVOAmeyumqAlfn&#10;SauMSC0XGnVpOUgGcjyPykHrutC5kWLUeRIMBUc5SFKichJUYGNynzw3GgoFS50KPgKZgKvrSmpU&#10;509gVbRB+WFB8/Naltq+7uvcm3mwfF05Um1b14oiEWqekVqv8K8UqPZXjoAcN14n3GcVAqkASMdb&#10;0DZzbHlf+2lUqH4D9037YorcDHD1OTlOR+jM0fHgOVChUcWgGiEodK5ViXzoLFlzSLWSiUKwnfNx&#10;6JihoZsKN8t99c+H8X8bgdGzWThxtQ5LFwcIxXN0pEdQ09ps5lpqzeEnVFGv3z3BtbtX8OLNY4Ly&#10;PV798tbMb9R0k5Pnz+Djv36jGn1tVOTZi2dR19qC0elx/PzbW3xUSJdgVWs9OeMnzi+Z4qG3v77C&#10;4vnTqO9sRXF1GW3YAC7dWiGsa3Dy7g3MXj6J9uE+JGYlwZfq0t3XAz4hAfDxc0PI0UDkF2cjJiUS&#10;9W3FOBbC67+1FmV1ufAL9kVCYjg8CEw/Ks7k9HjEZ6dR0VVQJRZQjR6mYj0Od/dDcD4oaG7HWoJy&#10;LdXlqvXrsGoNxzcEp81mOOyhnd/tiPUbN+KrVWuxeuM2bLDdRggfpz0ewThFx5X7t8wSjD98+NGo&#10;bzOd5gRFzbCqbZvRMdyG/skxXLp3CbOnxwwgNRWlobsJXYSullCbmB9AY189WvladWMujh33xr6D&#10;e+ETHU54hqGP25oaq8LSbD36u3JQ35BFuJVjZLyJoxbNVIZl5fHISAtGbAwZlBmKVKrJus5yDEz3&#10;mzBwTX0JYZpMkB1HbnYEqisT+P5QpKccRXFZEkorklFdq6YGuWhqzafilNKk8iRs21sIz/YsAjID&#10;A7156O3MRmNtHBor49HdmmUeN1F91tUmorwshsr1OJISAxAb54W0lGBUlGdjdr4bX6zb7pBiY++A&#10;jQTotkOuWGu/C2vooRyJiEIzQThy/bYFzRt3MKpx6zbGbt3BxK27GL99H5O3HmDs9gOM33mI8bv3&#10;+dw9jN24h6ErNzB44QJ6T8wRpAPoovLsHO1Cz0Q/QTZDz2QYQ1Sakr8DM4O8HSEU++AXEga7fYfh&#10;5OqHbc5uKCgrwcqVC/ju13d4+u41ypt44JfGMUFgjswMEJDjmDk1i/P0IM9xzJ89ifHFCeNBScGO&#10;n5glEOtR0lSDwtpiHsxCekd5iC8MQ0R6KLxDeCEH7MVBv52ISqYxa9SqCd40hm4m/KqOJPWTB4yq&#10;lOpsJlClPOsmBM7D/FMfMJ1ayqh4qqlg1Nhd3WtkJGr4Wq3ApXCmvPLBwyjl+9SCzlRxcqhqVdMM&#10;ZIAUypUx0jQP5UubprxNNxTd1lEJadkneeKajyjFKWUowOkzmkP5eSi8q0IkQdWEy+T5j8oo0hhS&#10;fQpoek5FQ1J/yoGanBOBqUpcGVBBVLknva6QroqIihXyJCgFyeLBfSge2IsCjvyB3Sga3IOiob0c&#10;+8woGaYKHSEsqU5Lebx0W06Ql2v5Mx6Xcj03bCnUMj5XrVzjWAghFUGYBZnH1abwyYW3KkYJIGh8&#10;TCWr2ubVjx3lCOHxpAKnKiumkVfYsUTqmqOUjoEpYKJSVuWwCpoUkizlvmtYcyZ1bix1pOpTvbdK&#10;/VI1RuhsKCQqmI6pstUFTYSl5lAqH1iveZJjRwhYRRz0mlXhrMXFm3g9tM4RnnxO8ynVxFz5QZMv&#10;bFa0wCoqkmOk3KhpVP5pKNcnFSonSjBVnlK3gqjVxUnOlrM5v6bSmO83OU9FBAhH/S4pP0URLMWq&#10;6IcV3v0cClVoXWFznVtThf3p3Kv620Bbg9vWVKnPEQwpQlVeK+eshaCVl1fFq64/FTyp/Z1+5+d2&#10;eQoXaz/USlDbUBhdTphpyM7zpTSEKtGVAqgYUnWzO4+xBz9P9T6oXsI+HFKanlT6AWifC0cb4dg6&#10;eYyq8ig656LRPhOFpolIDJ1KwdTZdMydasDVe6cxS0VkbMZPr7F8eQUXbl3GxWsrZu63uvxofub9&#10;F8/ww6/f4+KV8/jjn6/x6x9v8fPHn/ADITs0MWjW/dXn3398h5/+/hMevnyK8dlxnFw5jedvvsU/&#10;/v0bPlCNCsJdI31ILSrA8qUVfP/hNW4+vEHl1En1WYHmjkZUNBUhks66r787vHzc4O7tCv8g/r76&#10;coqFIRSW0bD31RkF19pVjcDgQESnJMI31BOevgfg4rIbjo52iIiLQUTCMaTnpeFYpB9S08Pg7XkI&#10;rq57sctpJzbZ2OCrNWtNIdCaLVqiawO+2bABtgTqrv1aIYWvr1uHv/I9f129Dl+u24R1O7YjPDkL&#10;l+7etqpkf34DLbL99NUDnLmoJggt6Byxwq49o304c30F568vo2uwlcDUlJUmtAx0YunSSVy8fZrv&#10;aaEKp2psL0dy2nEccNsNZ/fD8CI0w9NTEBEfgZqaHLQ0UtU1pGCwXw0SBrF0tg99g8WoqVbO8jji&#10;YjyQk+6HrGQvxEX6ICs7AQWlCWalk+qGbDoihCxFVktnKYoL4pCREYOSqjRU1WTQxhegQcuNNaah&#10;vj7RFPrU1SVT1RKYXYVUuMXooeLsbotHY9lR1JWGo7oiBlWlMXwfHZOmVBTlhiIzxRtJce5Uuj5I&#10;TvIlyL0RHx+C6ppiTEx1aj1Pp5TVto5Ybb8TX2pRUdsdiKusxuDVmxgmLMdu3sP4TSlOC5q6/xme&#10;k4TkFJWogSjhOXnnAabuPMLEvUeYIki7l6ZQyYunYagddYNt6JwexNylZfTNj6N7ZggdVKAtg+0m&#10;tNvW34HeiV44HfKAjQM9qP2HsXmfMxxcfQi3IDQ2V6OqpQFhicno7G8jOPusqSeLmtc5Ry9oAjNn&#10;ZzB1YtJ0Kzro5Yf4vEwklxciKr+IarMSQfFBCIzfjyOhm+EctAWuwY7YdcgOe/bbIjB0D1LzvFHa&#10;oTCcp1ETMoyNBKbCflIoyg3V0ABV0Vhp7USFZuuoQKVQ1Yu0vF+l9zS6NMQKC+o5dW6pFHS4DRWB&#10;FBBKUjFN0540uoQAlY16gBZq7hpH7RiNBT3uxkkvDj8aEFW5KmRGw0uPXwZMFaiZUjLmVhWo1v3P&#10;FakKpalwxMwTpVIxoUsZND4noGoOoIyrQn+ZqkKl8SxRfpIqWb1eZVT1nophFwKFv0UG+ZPKLKKC&#10;FDhrxvfxd+wh2PZy7OY+O9JA7yac9xBahNOoBoHJ20o6EIJlmYGogMpBYJZKleo9BqrKb1FZd/vT&#10;uaDi4HMVBFUFbyuNglXIcC8yCQ5NVdDKHmZeIc+BXjfVw3IKdCtQc8hJsM6HpYDLVbDC36FzKVjW&#10;KGdLgH5uQF9J1SSAyvgrQiDVZIpdqOK0vJdpIqBzPqk8oc691YnHFGPxWjFVo7w21HTdeixg8TWC&#10;Vy3+pEB1/rT4dPmg8rlqpq7ctTr1uJl8q9o6GgWq/KgiE3SMNATCNIX16whTKtjCTrUstBSf9tcC&#10;p/U75JwppC9lKCDrGOl5s6oKj6dpFsHtaSg0bEL5/K2KREiFCuBqzGBdP7oWBFg6eM2u/O7DPPZu&#10;Jo+rlEJxt4qkPOjwKGStQjkVTml/FNlQpEPKU7eKwigEbRWeqeCqYsgD1cOa1sLPj6lXri//N74o&#10;7/NF68wxNE4co4MUitrBQHTNUmEuJ6LvRCIGeNu7oMWlEzF7qRFXHy3jws2zZppI+9AQiqrrafjP&#10;U0H+ipfvvsWHP37B7Uf38MxU1J7A3ce38IGK89d//kKIPsTp8wsoo1ocnR0zq5h8R6guE6pnCOC7&#10;j27g3qObePHuOcH4Fk+/e4KpU/MYmBrBwunTePD8CW48vYuVO5fpwK+YApuW7g4TikxOjUIQAejt&#10;4woP78Pw9DoMdzdXBIeF4JCbM/JKs3Ht9kmcuDCD24/Poq2nHFl5KYiODeL7nXHEdQ/cPV2opFLh&#10;6GCP4tpyxCVHIzjEm4r1MNw89mHPXnvYbNmIVWu/wZffCIxrDDzXbbHFVrsd2L3XAXY7tmHdhvWE&#10;qV5fj79Sia7aZGNWS3Fy5n+4rQvXH9/Dm5++wzVNN7l7DgO0oZ1DltLsGu3G/MUTuMznx2Z7Cfpm&#10;ozabeloxdmKG0Dxrmjg099SijYo4vzSRKtkVe44chNvRAARScXocO4qEnAxUVOcQYHlobStA31A1&#10;lpZ7MDBQjsamNNRUxiEt0Q+lBZEoLgxAcjTtGAVOWXkyyipyONKQrm5BGcdQVhqJzKzjaOqsMdMc&#10;2+isNHRVUWFaa3RqiktbUzqaqSAb6xJRX5eKjs589PcWoL87H/VVsagqCkZlQSiK86hWOYpyjyIj&#10;xR8pcX7ITPJGQYYfkmKPICrSneo/FIUliSirTEN7l6KivfjCMyEr5dDxZDj5RmJfcDxqZ+YwdM0C&#10;5/hNqsqbjzmoLAVRAnOMynLiDsdtwpPPTZowLgFKeE4InFKhN6+jbqAKSTmRlNbFaB1pQzfB2UOl&#10;2cqLq22oC31mVZQhDJ8Yw4gKhi4sYez8HOKr6nEoIhGOXiGwcw/E1sO+2H7YA40ddaawaGB2xExJ&#10;GaHHNszPa7WVccJYr01ynOAfYWJ5GDlNZfCIPQrPhBj4JCXBn16bSzgvNp8NOBS2EYdCt2HXYVsc&#10;dtuBoJDdiEmmsezxh6ZONE2pmbXUBg0O4VhPIykPWjA0Cw7TIKhqULkztdMrlndPY9swoZCqnpPB&#10;PEgjKoNGb5+GWh1iNJ+tjApOt/UT9LYJU1PCr4rT4QBu05uG0JOGR8bV3XjhMkxVNLSFVCsyprlU&#10;Lho5pgDFUgG6n60+tPUEY5cP4eJuQm8K32a3ETYCafunKlRCUdAURFRtqipUs7oIFaXCnQUafF6N&#10;FVTtqPeZvrdj+1A1RlBy1E/uIxx2Ef77+Rt387fsogF05G/eQ5DsouPhbJ5rnZM630tHYQ8/w/ca&#10;dSblye1TfVZwuwaoBGkZH+dr32iMNa2kTGFHvq7wbw0dEDWEVw7RzIfVfENV7PL3STVaRTMqhuJj&#10;niOFqVVFahom8DmzBJf5LQpnaljns95UhSoKoMpQGXiePx4jKTzlGvX79R6FQFVBqk49Vtu6I5+A&#10;pO+2plqYAh0+ruc1oO8VtKU6da4bp5UXdzFgqR+X6rSiBqo21rAiCYeNY6Oow+eCMhUZmbaIqjam&#10;EtQUJ4Vgi7s80USoaDqMVYBGoPGzCgGr3aMKeMz10UTo8ngpN6r8oY6L4KhohPKNascnFa1QuubA&#10;mhwqX1dYV7lsAflz9bUU8OfKbqlGNamQs6dQrSlQkmo3eUoeO/43quSIDKqpgoq4pOTdeCwUjtU8&#10;aF3TaqJg9cStHlELxiA0UVU2jIehQ80o5iPRvxyHgZPx6F3iWIxFw1gYbxNw4noNzt8eNctwnb16&#10;AVWtLegeGzUrlfz+Xx/w4ofXOH/tAiZmp/Hu/Sv8+OsrvP87X/vHRwPNp6/u4/SFBZw4N40ff/8e&#10;b37/CU/fvDBzNs9ePkmYnsD739+ZZcG0Msrz149w+8ENAnkJTd2d+Pbn73H50S3MXTiNM9e0PNgd&#10;dI4NmC48mYXpOHo8yEwd8fZxh4fnYQSE+CO1tAhBBInLASr0uhqcvbmEvtE21DSVIrcgBWmZCYRm&#10;CELCXHGEYA1Up6HEGHgGeSMsxBMBnh5wdNoDVw9XHD7shH3OO7CFSnLV6rX48muqSKrMv6z5Bn8j&#10;QDfY2sKJ0HR0sMWadeuxag1hSZWp93z5jQ1f3wFHZyc4H9qNbXZ7cPPJE0yemMWFq8sYGu9Gd38z&#10;uvob0DPSjfET07j2YAUzJwf5++qpMpXHbEb3xBBW7l7AwplpUwHc0F2FCgLr2HF3btcRLn4eJkzr&#10;SWhGxEeipDIFlTVUdS256O0uwtwSBdB4DUqoJpOTQ6g0A5GdHoLKonCkJnggK9UfddXJqG9MR3VV&#10;IjJTQw00q8qjkKOK18xwVNbnoKopj+q+FA1tRegeacTwdAfVcDUatKh1cwpaG5PR0ZLO78xBU20M&#10;tx9GhRnF7cShhgDVGp2Z6cFUmJ5IinYjOF2REH0QkcdckBjHfcqPQ2VtDhrbc1FOVVzXlIPO3nqM&#10;DDXhi+iMjJS00kKMnj2J888e4vLLp1h5/hxXv3uLd//13/j5//4f3PnpPaZu3cbonbsGnJMCKCE5&#10;cesBJm/dx/Tth1Sc9zBD5Tlx6RQKa1JQoOqn2hJk5Ghl7gbUddRT/nejneqyoU8Nh/vpLaidUxvG&#10;lybRM9Fn2vT1zvahZ3YQnQvj6FiYQk4HL7DRQXqaU+ieHEDfzAB6OXom+9E13otePqe1PceXx7Bw&#10;ecmsxBKTEoHyplwk52Vg6uQ4hvnZvJZK7PS2w/r9a7HO4Wus3rQadnabEH38AJIzXVHV54/22aNo&#10;mfJFC1Vhk3JWVA8KuzYpZGsMIKFHY9g2pxyYqjv5uSFNb6DxoGfdOO6PKnrOlYOuKKD3LqBqG8qT&#10;aokxgUPFGJrwrknuZjrEsCu9bx8aEXXS8SNAfejtKxSpCekKcWlKh1qQ0YGgGq2ht147rKWfXM1Q&#10;95YyVYl2qwpV960pMmb9Qi3z1C/jZQ0r5yQlaYUviwf20TjuI0T3Ir9nD+G5j4ZPMJVqc0btpDNh&#10;tJv76EAD58jtCZBO3NddhIUDf/9OnhsnDgcCw4GGdAeN504aUQeCw5G/3Ykg3c1juYsOyR4LohNO&#10;hIkF1MZpKdj9Bs5VBGg5ja8m6Gd3cr96aYB5XJWnreaQgpbRz+3Yz9cEAcGShpfvqeG5kKr6vDSX&#10;gCbjL5BKYVpdmKSkZeB5n6Oa36WQrOCpvKFVpCJlpOIdgZDHUHNVCUXlXgXFxmnlRBW2lfq0wCkQ&#10;W98nkFv7YNQwVbvCuk3TAoelwrSPetw4pfNjtbTTRH/TjUqVx/ztCtkKggKiqbD+1FBCFdmfpzIp&#10;L6rwrwqRzILPLVKrUpm8VngN1FGR145quTBXA2JNXxLQVBAkJahjalQ0r8vP93VtSN0a54O/RSvx&#10;6HjLETTRCwJfVc5lfZp/bIVpdU2Zpcw+HVM5gzoG6vijiIry1grHqstQ3biqqK1ir/qxAF7LgbyO&#10;grifftDKOs0ToVSVcVSXceiYJThPJGD4VDwGFsPQR5BOrOQRVk04eXGaCq0NhRWVuHb3On7710d8&#10;/Pcf+OPfH6kSb2L59Dx+/uUlfv3PD3j76xszF1wq9AXh+J6q8s7Tm2aB6RMXztAmdWBsatwA9o//&#10;/g3v//ETAXoN1x9eQ//4MN7wfVduncXg6BCGZmfR0DOApQvqevYYd6heH3x7C1MnxlHRWIpY2hxv&#10;f1eqSxczfAN9EBF+HGERkUjJodqirSpvqUKgXwBSs7JQ11aJpIxIBIZRmYUGwsvPHa7uh+Dqsh9u&#10;Xp6ITo9BePRRNLVmwMVlD45HBmDvwT3YTzDZbrfBGuUytfjGKsKT9/9GSCrPudPJkZC1xyabjfhy&#10;9Rr85WsLqGs28jM2m7DdcQd2OjjC3Zv7lxQJO8fdOHvpDKbmKWx6CMe+RtPsvXeyFxdur5jQbWt7&#10;Deo4mnsa0TrQi+Wr53Dh+hI6CdL6nirUtpUgITkMB47sxn73g/CPOAbfyHAExoQhryiayi8ZdTWx&#10;KMhPRA9FVf9wmWk8oObs4RE+8PE/RFD5IDnGC4kEWGGelGUsysuiUFIQhtzMELQRgnkZ/oQm4VeX&#10;yX0qJsiy0UAYq9q2vjGbjzNR25SFvLJMcmAYo2TJxFQ9FSi/vzwCVcVhKCk8hqKiCOTlHEcKVW5c&#10;pNbv9ER+diBSYg6TB+5ISTuK3JIkFFdmorK5EN2DdVSbxSivyjCr3HTwOPX3VFJ5BvqlpOTnon9K&#10;TQWmeXGcxvlbF/H6p9cmN3Dt8V0etAFcffEIKy+f4/TzZ1h+/BTz9wlMk/MkPKlAZ27dQcdMN+JT&#10;PJGeeRRlNTnILc/D8VgehIZiFFWXoKatFh3jXWimxO6dHiIEhzBIBalpJANUppqLOUwPqJ1eTe/U&#10;CF8ftBQq4dit5cjGe9Ax1YeWsV6OPt7nc1SzbXy+S6uuDPVw2204lnYcFZTuSfkZpj9jeVMDSpqL&#10;sNPNCesd12HzrnVYZ7MOGzdvQFCUIyp6/dEyedzqFGT+4CoUkaGjIZBCIvBU/KMcp5aLUhhWxSem&#10;ipZD71H+TJ1hKuhlS5EKnFqhom2eg7A1uVIaWSu/Zi1eLOOtIhDlPqVK1KOzdtSX23YzVY5Shfkc&#10;KgAxeTgOefeaj6htaCK6MeyTBCeNWt2EO7dBo8XnqvmaFJPUlJSB8k8q3FAFamHvXo79BOZeGtf9&#10;NJIqruH3DOw3ClTrSFaNajFmLZe1w4RkBcW6CUdu35H7sNM8Lhuw5/sIVa1LydcEVMGxgp8TbHW/&#10;llCt52sCaeWQg/lM9ag9n3PgcwIoQTqrHLKWTZPKpSHmMVK4VuHcMoVgBVYaeCu8SwjytoIGXs8r&#10;f6cQr/KomjZTObLfDC1sLPX3OZ+pqRPqgKPqVjWtUH5OjRB0q8n6ytWZVni8NUpzgsdWYOH3WBGI&#10;T9DhcTchXx5f08WJ+ytHSBEIbVc5x88w0WfNyiUz1vlShyiFe/UZnUN9p4plFDYVoEzRE+FtNcCw&#10;1KeUnsl9mlDuAQue5jkrBGy6F/E1o0Kp2rUKjKqQpWbVdUr5cM0lFZhVnCWIKt+t+ZyaxiSnQtWu&#10;Cq1aa6VauUpV91o9kq1IhZlOZIrVrByngG8tKG0NHTNVZpuuQvz+mlFPXtcKy3qhjiDXtJ+6EX9U&#10;Dvihok8rmnjTWQ1Hz2IMujW95EQ0Bk/SuC7GUWEeN3M1J85nYuFiGcbnG0z3naGZCfzy9/d4/cP3&#10;eEX1ZypB717F97RVmlLy+79+x8f/+ojnL+/j/OUz+Pn370zO8tc/fsXdpw/Q3N5JO1Rn8pq/UoH+&#10;9Pd3uHb/Kho72vkdU1i5uoKPVK9aWmx8YRqtnd1IzinA9MlFvHz3xFT4qyjo+qMrJleZlZuMwGBf&#10;+Ph5wdXfDR7+njjifhj7Dx5CcnYGeodakV9ZitT8QgzNj6N/egAFxfk47HoE3iG+cPNzwf4j+3Hg&#10;0D5ERIUjPSsRQUGEWmw0sguS4Bfqi7ikCLi476Gas8d2+61Ys56g/HoNvly1hrfr8RUV5ZqNm2Hr&#10;4ACHXQ6w2Sw1us48/7c166lGdX8DNu3cih27tmODlpNctRp/IVhXbdqItVt3oLKhDi3KX/a2UsEP&#10;4PS106aNXu9oi6mWLSjPRRJFUA/t8iUCdYj2tq6rGrVdpcguTKDKPgxnlwPwOBoC36hI0zYvJScO&#10;zc3p6GxJQ3drDgYHyrF0phMjo1VoJDhLi6MQH6teslSU6fyd0Z5ITQlGWmoQ0lMDkZ4cgPSEQFRQ&#10;ieYRngW5VIu1aWhsLURzawEaCcyGZg5Cs5aKt47b1HbrG3NQUp2L9u5KtLRmE3Rl/Fw2GlsKeezj&#10;kZ4eivgYXyQS1OlJPkiM9UR4uCviE4KQS5VZUpGO4opU06RfU2baewpQU59OYHNwOxW1eegd7kBn&#10;ZxG+GJlsT7lwewHnrp0wy38tnZ3B9IkpXLh3B2fv3UfDyAQKW9pM1aoOqlYiuXD/Gm5QpV54cg/X&#10;vn+Fi69e8Q+wgLCkKNg67sKGrY7YYusIByeVRDshkBfK8egwJKfHoaKpHJWdNWgabCdI+9A83IaO&#10;iR60jlGVEoq9s1pNZYRqdMJUzrYMdxOcvaZit3mwG5On5jAwN0XlSaByZDfWIro4D00DA+iaHENU&#10;djp86M1UNxYhv6YEVa01KGrMg2/cQazbsw7bdm2BjeNG2O62QUgqIdLhhyb+WRtHQ1E37M8/rjda&#10;Z1RN6WrgWdwtEBJCJqd0wECwmgZX0FQFbX4nodMr4yv1R4NFtSgDo0pOrVah/FgDVYpgrIIjhXLb&#10;5g/yPo30IA0ZjZlUTR3hYIpXZOCpepRnFeikWEypP42x6SCjQUVk5lnqNY4KPi7lPinUqiHICpoq&#10;0lD41qpCVdHPAataluAs6JPi/Fz9aj0u5m0FwVkt1Tmxl99hQbOSsKwa1bDnPtnRqNrTYDrQwEt5&#10;OhAslvKsGXM0wC3rlwrl6OVzhGvViD23w8/yuWoCtprbMvDt5+f5GX22gSCtm9xLo26tPVrDY1JJ&#10;yFRR6UuBagiqlbrl6yY0y/fWmqEpMworSy1bYUctPyYYm/ykHJMJXhM04EWEio6vFH85b83SW4Sn&#10;prtI4eu+VJ8KWQQ6RR5UBKQ8nqaEKAdopvRQwQmQqihWMZKKcgQbVSULQjqvUsECuCINAqnOncKa&#10;Os/KQVqqmPtD8JjzqZAnz9nnaU0KuWpBaalRgdQ0riA4lY+UwlQFtubCagqNlgXT/qsASQ0nNG/V&#10;NBzg59QLWHA1xWWtdPx43Skk/bkKWwAVMKW+lZtUHrVI4V9ex5rnqe9WWFlANfNpeb1b7QstiBYR&#10;2rpupTAtRe1JWHqZfGb9uD/hGWAqoxv4H9OC0q3TEfyvhaBlPAQ9VJWDp5LRNRdjqme7FxIwdKoA&#10;M+da0DvSjpLKSiTm5qN+aBCPXj41izqMTI6bMOzT777Fo2+fmcKdxZMzePn2Of7+338nMH8mFG9S&#10;oXagqLwEpy6eMs0NPv73RzMV5dTKMsXBCzx+8RDPv39OkfAW525eoopcQGFZKfJKavHqx3d49+t3&#10;mDu9iEFCo6yunqp3Hs1UjBFRQab4x8fHw0wx8Qxwh19YCAHfThA3cb970EP7ppVOEjMykFtdjm46&#10;+s39zcjISoGbtysOexwiOA8gMTMJ8WlxOEjoxiVEIj4iFE67qeAO7cfBw3tw+Mg+ODnaY91GQo/A&#10;k4r8i8C5ilBcuwE2dtvguNvOCuGuIVSlQlevJxi3GGiu37YN23fvxFa7rfh67Vr8lUr0L3xdec+1&#10;W7dgh/NBDM+NYOH8NB2DacydGsXAeCs6BmrR2leLpu4apOSnY2x5HqW15SiqrcXg/Cgqm4oQctQH&#10;B7l/rgHeCIiJhm94BKKTo6jOMtHVlo2BzhyMEJrTU80YH6s18ywrKhOQlXIMWerolh+ClFg3ZBGW&#10;5VpvszQGOXw+JSGASjUeqcmeSIjxR0kpYdZMG68ioOZctLYVoqu3DMOj9ejuKaL6zEBdQwZaKJh6&#10;+kqpEDNRU5mM2vIY5OceR1pWKFLTw02DhtyCNOTkJCEmKhAxcQHIzIpHfmkSCivT6CRko6mzAu19&#10;5WjpKEQdFW5NfQYqalJQVpWEvMIIvp+Onnr1dhfji8dPz6Y8eHwON2/M4/7DJTx+epoe3QVcf3YH&#10;p+/fQdv0InIr69DdX4f55U6cvDCGpYuzWCTETp1bxNmLSngvE6pXcPLaRSxeuYjRs+ep4maRXNmO&#10;4Ph87PeKhN0+f9jv80REQjyq2qpR3FKF6q5GlHfWo4xeTGVnk3ncMNiG+sEWtI50oXN8EE1DnRjS&#10;fM2TczhLRXyNXl//zBjhOWTW90wsL6fSzEJCYR5SCnIRFh+O4zyB+dWFSC3NRhI9uEPBe2C7zwbh&#10;Sd5ISPJFdKK76U9bpzZeAudIGP+cQXQU/IzhqaZhlTEz+TGqBXnaKgJR9a0UpsCn22Iak3IaEKkQ&#10;rXivEFWOpiJ0SK0SbIIf4VTcTfVEYyqj2Tyj6lxNbXExOTGrEleqz5m3Cl3qe2lIP32+/PPzg9wG&#10;36dtqAhFk8kteNI4cwiwZXyPudUYFnxpFAVHDm1flbamm8zgfkJ0r4GmwrclA9b96jEOws6EaEcE&#10;NifzWHAT8AQ6E8IddeK+OdDACqZar9KOqpsApNJsmHSk2nSkkbVHfrsTb3cip92eBn87slq300gL&#10;vNv5GVuO7dwfwZWKdkIqdD9BZcGqforKT9Cjqq6bcDNhQM351HQRqbnGaWcOngtNESJAa8apXg0o&#10;FSXg+Oy48NZS4oFonhVgtGakB3+fG2Gh+aPW/Yph5eN4DgkkVTILHlJTijhIjSn8qapYTamQ+lf4&#10;VyF4OSjFVI+Ck5wmAU5QEVQFKIFWn1FRj9XMXYDieeN9NRSwAC2I6loQUPnefr6HcJI6FcQF089N&#10;JQwgCXdrvUsfs89qkq4l3dSq0XT9aThkGjKouEc5cQ3lSwVPrdeqvK4Koz73vpXqlHOgfdRjfc/n&#10;Zh5Swvpdcio0DUb7Yo6NcSB5XKkwpS6lLOvH/ehY+vE/E4DqwSCCPQidC9FoMRWyYbQlx9GzEGV6&#10;yQ5QZWpeZs9cFBVnCkbP5GB4qRpTi0O4eI0gW9ac7EU8JxAv3LqE4elx/PDhJ9x8fBcPqDj/8V+/&#10;UYX+xPGB9/+ODx9/wfkrp6gUWnHr4Q388o9f8eGfH/GaCvUagds/3GWe/+n3t/j7vz7iH//9C2H7&#10;GIvnllDT0sjvm+X2X+P8jeu4ev82Fk7P0Ynvp6g4hY7+esSlxiIgmKD0OgIvb094eLnBP9gHuSWF&#10;qO5oQFZFGRYvzGNitgNHjwUiLSMVx44eRUBoMCJS4xEWF27CuS6HjyA0/BiiEyIQmZiAgopMOgjZ&#10;yC9OgLfPEYRQydo77sQeZ0fs3rPDKgYSNA04CT1V01JRbiAU7ffshO3ObVijCtqvV+Ovn6Cq3OZ6&#10;2+2mIMjWwRZfr1+PrzfaEJhUosp7rrPBxu12sNvjiIMudL7aCLb2BjR0asoJFWi/lh3rMuscD4x3&#10;IjYlEXVtDRQitNON+cjITUTbQBMa+zuQUJIPv9g4BEdFET5pltpsy0B/VzFOLHVgZLwSTVSKDWpk&#10;UBaL3Bx1+YlFdoYPUhP8UVwYhbKSSORnBhGknigrOIbivFBkZPC2PAWFVIJFFWkoJOCqajOM0mwl&#10;JFtaCVEqy86OfAwNV6KnvxTjU+qFSwgWJKC8NB5l/EwsvyM+2gvZqbT90e6IiglEHo93WVMlSuuK&#10;kV9VgILqHNR3lNPhqaayzaO6TKOjkEUIJ6OoOAK5WccQS2WckuCHwqJkNLVJzWbhi4ePL6a8/uER&#10;zt68gIWlETy8O4sX357DXcLz1I2L6JifhHd4DDxDIpGSnYnpBV7clxdw6cocb2ewcmnOrHh+48EK&#10;hudH0DXej/bBTnou7RiaHsI8IXv2+nmcvXMVc9euYOz0KZy6cgEjS/PonZ5AS3+v6bJfUFOBwuo8&#10;1HZWoay9FmW8IKt6m1DR2c4TOYQh/qk6xntMznOIqnTxymlMnplG41A3SlsbkF1dgfSKEhxNiILn&#10;8WDE50UhNN4Pe70cYbvXht6hIwKD9yKrgH/w/mBoCaLGkWOmK0ndYAjqhgJRyz9+7Yg3jYEKdjRn&#10;jQaGRkTj87zOcgJJVbWa06c8qEK8Cs0ql9Uw4YH8VnVfOWhUq1RLfud+Gi1Cj8bWhH41V5RKtG1B&#10;76dBpXEtphJUKzSrc48VzrNCgFIk2g+pTQuayrEJ6qYTjAGq1Kkz3yeY8jk+LjUQJSQ1ZOAJRk0v&#10;0fMl/VSZ/fs4rDyn8p2qnBUQa8Z2EYY7qZ52cFsOZpRLeRqQEqpjO3lc7Lhf9gSspUhLByyAFvdR&#10;SRKEup/f4YjMRgK024kg4W2PE7LadyKjxQ6ZzTsIUwK1k0Bt205lY0egSuHuIkj2G+AJIAaaHE0z&#10;mk+peZTKOWsKiPLPyhkTnnRCGqcOoJXHX/Ns6yedTahcc29b560we9PsQZ4fFw43tHA7tVqAedyH&#10;6tSDcKZCUmcgfo/ulw+pMT1h1OvK/Zaass6hCmfUREK3cl4a6TwpjKvKacFGRUw6Zwqjm8b4BJ2m&#10;fkhRSs0pLCplqmprKUtVnSqkqlyrQsKfp5aYalmeXwMovq5iHF0TRhlL5RHSFXTsqgj7mjGBX40D&#10;XHm8LXgXEqAaanGY3aRCMgJVfWh5X6u9FKgwierZAiavzU8Vt5/DxlK+cgYEbl1zgqmp3P30+0zz&#10;fF77gqr2Ub+ziK8pMqPl+BrGQwnNENMGr6zHnw50MNqnw60K2ZNJ6JqNQtPYMTSPH8PAYjjGzmZj&#10;+XojllcGMcD/8dNXT/HDbz/j7S8/4dcPP+DmvZv4/sc3uPXsEaZOn8Ct+1fxi8KwKvp5/YxO/iPc&#10;f3oX73/7Ca9/eIV3799hZmEeg2ODOH/5LP71fxOq//jRhHRvPbiBx98+xrV7F3D74RXCoh6D01O4&#10;8vAuBmbG0dbdgtMrs9zOcwPRybl+ZBcmIfCoJ7wDXOHpfQhuHgQfbcvx6Gi4+PgiMDzMLNN18/5Z&#10;zNMWtfS0Ud3kwz/QF74h/jgadRT+Id445H7AqM1dux3h7uqG+KQoeBO8WYWpSKYiyiuMQ15eJJyd&#10;d2PfASfTg9aGSvJLKslVa9fjb1+vJfB4u24z1m7bAvvd27DTcTvWqT/tl6sI1bX4y6cpKKvXb8Rm&#10;vma7ayvW2giq6/BnFRRRif5FTRO22PB1KtGd27H7wB74BB3H5PIEJk9OYPrkOJ2IUUwuDaFvvINA&#10;IWBqCuEZyvNZn4/07EgcclWzBld4h/E4pCSjtLkGw4sTUJOaweFy9PUVYWa6EadONaO1o4CKMJ/g&#10;zERBcTTKK5PQ3JCErPQQqsk4lFXEoTg/Ejnpx1BXFY/K4nDkZoSjlLCsaeRnm4tQR1AKaI0tuaik&#10;AiwqiiEYNfUkHY0NWairTUc1VWZVWTRhSTBXp1BlHkN6sq8BcmHuMcRHeiKRalb7UEwgllRloKgq&#10;HYW1VLL9jajpVFqgGhUNVMbcXlFZAnIKI5GY6IWISBekJQchL/sYb4+hqCQPQ6MtqORnv1g8NZly&#10;ZmUJY3NTaO7pxZ2H5/Hg6UVcuHnJlHUPL05h4cJpTJ0/jaXzC7h9dwlXb8zh8pUF3L9/Ct99fw2v&#10;Xl/H0xeX8eTbK3j49ApBeh4Xrp/AmStLmKc6HTsxQVAOmqS5pqX0jPWaNnoLK4tm3tCZe7fRMjYP&#10;F++j9L680NxearpdNA+0Eq4t9Axr0NDTjEoCtYY/cnR5hCq1nvdrUNlWh85+ejf8QRV8zSvqEI6m&#10;+sIv1A0O+2ypdm3hRoAGhe1Ddo2P+XM3jUcQmseoNo+iboDgNPAMRs2QP6qGvE3Iq1Jl91Q4mr8n&#10;6KkFnnKauR3ONB6EGNVdNQ2dyWWOORvDrrBscecRA1vllQp7tGKKM9SQ3SgVGh6BTyFFjTpCQmFh&#10;k9PUBP1xGkTNd5xQHlNFKhpSqFYIUZ2CFOpT4YlgafUkdaYh22uUqeYmCqAG8rwVPAsJyiKOYsKy&#10;qE+wVGHQbhT27TbPlQzsoaHcbaAoUBpIKqw6aI/cTirEth0WQEcFSDsqIKrMHjv+NlsacUHPnvtg&#10;z9/lQENsz33ZheRqeypO5VOdkNPB13ud+LwUqi2VDz/fRZi27UR6sx1BasftKhe628BPiy/XSWHO&#10;eKJ1wQudSy6mHWLbvOCpOZUHDSzbCMf2BeWTlZtWNEBgPWw9zyH1KdAKqvpcOwGqStnWuSP8vDsV&#10;KdXSFFUo4VmtoSlCVFGmypmA+lwkJKAofKrQqRo2aK6nqbgmWNU9qoKwVO5ahWFytlSQpTyjmsFr&#10;XVIDSoFTEQV+RuDJI+xUOSxAKaSrcKiqeRXaVcWraRpAkApaUpRa7k3q0IThtT2+rvVatW8qaFIz&#10;hkZeJzWCNT+nim5da4qKlFCpaqjQR6BVIZMpIOI2lN81q/MYRWzlb+WcyXmREv489cVq96d95X4L&#10;vApfE7oqIqoe0mpCoagdDua172MiOb2EZfdCPDpn1O0nDN2zkaa/7PCZNFMtO3IqF6evdeHE6WFc&#10;unwBb96/wcrVc3jx/XMDuafPn+K7d9+bYqDf/vmraVqgXOajl1KKpzC7PI9Hz+6Zytnn3z/FkxdP&#10;cfvBTagL0K9UnL9QhS6dWcb43CSVaBuh+hqPX9ym4z+F4ckp1HW0IIKqr6ap2ix7+PD1Q9x5dA1X&#10;by+btTBjY8Lg5eMCL19Cwt8LHsFe8NeUi2P+NOb1WKYdnDs3jsyCTLR0NSA1JxVNHZrg34qMnDiE&#10;xwQRlofh6nYAR1wPISg8BHlVhTh8ZD+OBh01vWrdqDAjYoOpUt1w8NA+HDjgaKadbCUcv163Fquo&#10;ElUM9DfNx/zGBt/YbIatowN27tqBDTbrsfobK/f5VyrNv63bhFUbNsBm+1bYU23abNlMdboaf1m1&#10;muBcw/ENvlYvW3tbbOZYo/dutTXfYeu4H+HJUSjk/lVQiZXWFKCIDkARb/MpZvLK0nGIv8Xd9wDs&#10;djnggKcrAmLUXCYE4QmRBFo2+nqLMDZeg+kT/ThPu794ZpDHqdCsalJSlEi1SXvbmIyy4mMmjKq1&#10;NEtKo5GRFoaS/Hg0VCegKDcMpSUJVHQ5qGosQnVrMRVxKVo6y6lcC01RUF1TFlqac1FKZyMtIwy5&#10;uZFUmbEozAtHepIfMlO0BFkU0lICkRLnhqQ4XxQVxnAfM1BVn4VqOgDlhF4znYK27hI0d5aisqkQ&#10;JfW5KKAare4oRWFlFh2aKETHBiAzPRBpZElstA8dnjBkl1BZdzVidqGPSrcWX7z75XHKh3/+jF94&#10;oS6eWsbkdBvOnOnD5WuTOHd+BE+/vYprd05j4cwMhsa6ebFP4c79k/j21TW8fn0Zr16t4OXrS3x8&#10;Gd9+ewkvnl/EM46nzy7wT3AJj5+cw/0nZ3D38RncfnwONx6eNcvdjC6Mo2dyFDMXT2Pu/BmkFhbh&#10;iONB2Ns74NjxIAyPN2Fogup1ohP9Y50YnlFlbSfaBhrQRW+hsbPGdPSvJWQb27KQ35SP49nRcPK1&#10;g5PrNuw9uAN7Du+A8xEHuAXuQ1atN//kx+j5fgInvePaz+DkUH/MaoWbhjXXzNUoCIXtNJezgh64&#10;lhITBM16kvTmS+lty6A3UUlKFSmEJ7Wp6Sq5rYQWjaCMrrr+aBpEHcGg+YYVA4RarzMN0H4CiiA1&#10;RkmFMgTnhIp93IyRVihPVZ2CpWmvx/G5OlKFKspXqcG3OugUqPBHlbKEZDkVZtmgqmYJTIKyhMqy&#10;qGeXuV9MYBYRnArTmtcJz7LBvTSQu/g9TvxOq+hHYVupzvwuqsp+B363VKFCq1KWO/m8nVGMeV07&#10;CD9bAtXevFc50NK+XfxdTjx2Vji2ZpxqdVjqVArWkftDCPc6EgzcTqejGUWEq+Cp/KC6+9RPeVI1&#10;uho4dgiQ81LydFAUolVx1ggV5rTmyx5Ax6JV2CX1X0+HpI1w1GM5M5qKUUbVrfvteh8B276o5hN0&#10;jGZoCAnQ+ikvOie8NiZ9TBhUoVwdf1WRCiAKZ6qaWmF3zQOVklTOUFW+CuNrzVRVqFoRAIV2P83T&#10;1LQhgk7qUYpNylNQtDo1EbQElBwqAyUqPW1X91XFLQgrtKvwqeZyqruPFKAUqpnPOezM86Xc9D5+&#10;Zg/3b59R4nI+VNldy+tCU6WaOLRKjFmsYErhb6soTY0gyghFLTemnLjy3mq5aFov8rlSvmY1ndBj&#10;3uo+v9coaN5q+bHakSC0zcagqi+A/51QdM0rZxmNWv6veua1HFgCBk+lYvBkKh/HUm3GYOFyA1Xm&#10;EE4TgA+fP8abd8/w28e3eEPV+Pz1E7x8+xr3njym8/4Y//w3wfmPD/jtPwXPDwTrE3z343f48J8f&#10;cPXBLdqqJZw+f8oUBH2kunynOYq3L+NXPv7uh2/x4eOPuHL3CiG3jPaBHsSlpaG8oZqK9SGeffcI&#10;z948xcU7FAk3zmLmxDAysuNNBx9vLxczh9Lbz4JnUkYqxcMpnLxxhjZogJBsRE55ESKS4xFGiLRp&#10;GTHapOT0aBwN86E6VQHQbngHecPFzRXhifE0yIVILchBHD8TejQUdrt3Y+/h3di1zx579zvAwdHO&#10;VMd+vfobQo8wXMuhRgZrvsGqdQQdgWe3ewdstm02avTPf/saf/5qjQnffkWluY7Q3EG1uZVq9Wu+&#10;/hW3YcDJ7f2ZynXN5s3Yar8D66k6/yKY8rPKmwqsa7bZYcv+A9jp7AyXAD+q6nDsczsErxA/BCm3&#10;G+BGKG/n6wfgEhIIt6Mh8D9GcBWnoaOrAN1dORjsLcCJxWb0DtWgqqkUfaPNVKKD6BxpJwhLzZqZ&#10;uVSDpWWxKKI6zKadrijLQBsVZUE+nyumI1OXhdqGXAKyBLWtpahpK0ZdawlVJ0dLgRm1DRlGfVZU&#10;pqCg8Dgy0v0RHLwfx0L2IzXOAwU5YcjKiqJiPEolT6VLdVlelYJqfq6e4O3sKcPIZBNmFjtMzrSm&#10;PhtlNZkoLlenomBERfshm/uTl59IFVqC6OQIJGXGIofQzK3g++hQtPc2YmqmE1OTzfji2u1TKTfv&#10;XcDdF9dRWt2I6IwUHI0KQ1xSLCam+nH34RLuPTiJizeWcfXmMh4/PYdX313G85eE5ItLhOdlQpTw&#10;/PYCnj9f4e1FPr6KZ8/O4+nTs3hIWD59qvtn8OzpaTzhOHVxGhOnZ7Hy6BZax4eRWlmDaMLT0z8E&#10;m7btwn43d3ocNRidJjRnezEw3Wv6KvbypPSPNGBguA6TUzW8aIsxNFtHeZ+F+MxI+Ed4wGH/Nhx0&#10;s8UhNxskJO1DWoELveIwNClMO3r8U5g21FKcHFKfJudJAyB4Vg360OCqd6kAKjXpYgp7CmkUS1UN&#10;SSAKoKVUC59b9cmoK1Rocpc9rshvpSGkAVKYVYa3mF66miYIemrzp/6qapIuI6leuJreoHUxq8Y4&#10;RujN8zOCp4EkgatbTcS3Jt1bj6VSlAs1PUr7VQxERcxRQoAKjGUEZBnhWEpglhCeJb2EZw/v87Ge&#10;K+237kspmucGBNidVI87CMIdBK5CtE4ENwehKUVa3Lud3+lAsDhSXe3kNgnTfoKQ0KwYFIAJTKrW&#10;0kF+nu+tolotG9xJtbLDgLaQirW0357bdeDrVKpUoArxFnbzuwl1HavGaXXrUcs75RsPfoLjQYLU&#10;CnmbxhV8rDC6YFhDUAgcVTT+mgKitojK4yqX3DB1wMC2kaBV+FUNLVqpQJVPbZj25ue9CVEv1BHW&#10;Wjat5lODCuVYlY9UVyEVe2lais6VoKkh2Bmo8hzJ8VEo02p6rjygQrNHkNOs8KxympaitAqBDtPZ&#10;UP6Q5/gTiI3aE0B5vWgbChULkGZ7fO5zcwMz55bKT9NNBE5B00wjGtnF5/fwfYTopDWftnJ4jxnV&#10;fI9ZK3OcqpSjlqNUoVnCUOPzNaMm+UX9+6GWiYUcJTyWpQSp8ukCq+b/SpXXjfmhjtCs6FUBULCZ&#10;f9mzlIDO2Sh0E55Sm43japdn9ZgdOZ2KM3eaceH2uGnndu3OdcwuzuD9h5/xxz9/xNsfX+PZ65f4&#10;luPi9RWqxg8E5e/47uc3dLTv4Nfff8DPv74hEH8200MeEbj6zIe//4zf//kB73/7EX0jQ7h9/wZ+&#10;+vCGEP0Jv/2dKpZqsrWnCz3DfSb3qWXDllZOoIEqcZBO+Mq107hx+wQNay5CjgfAz9eD4PQ0U028&#10;fF0IEBnNFCqUWnT0tZtmLDUt1jqXbYPdaB1qo0qRcY02YVdvv4Nw9dwPvxAfhMcF45DrQfgG+WH3&#10;3kNIyqX6aqhCaX016trrEJsQjl3OTnBy3glb+21Ys/5TaJYgNPnKNZ+WC+NQ67wdexywbcdWrFn7&#10;NcEnIBJ6BN9/rF6L1TY2sHPcgm32NlizTir0a/zpy9X4itvT+1ZvtKHS3I4ttpuxei1V7CrCVNDk&#10;a39R8RC/48vNW7HKztFacnK3M3YcIEiPHMZBP3esJay/2WADW+eDcA4KwJGQIMSkxJplv/p7ijAz&#10;WYOTp1px6lQHuntLUEHVKHWYVxCN/MJEk5tU56SR+QH0jDQjvzgReVSCjXyPQq8lRWqhl4OaxjzU&#10;NhfSjpeinuCsbSsz019qW0pQ30yINuaisjYNZYSwVlVJTXJHTPgBJEYfQXaKD2Ki3HD0qBcS02OR&#10;UZCGAqrlMqrNcoKxvDaXilpNE/g99ZkG0M1tBegfLERPXyZS04PM0mY52UHIzg1CbLw/kpIikF6U&#10;jkLCsrypDCUEem51IfKqy9DDcz8914WxsTp88fDp+RQO3HxwHhPLM2gd7UN1ZzvaervQ0dtG4lfi&#10;9Mku3L23hJcC5XfXCccreP09lSfH99/fwGuq0OfPL+DFiwsWRF+sEJJn8OTxSULznAHn/ftLuHhl&#10;FlPL41i4cganb19FfmMTkitqqRizkV6Sj/bRTtQM9lBhDmKUB3xsod+swykvZmiyC/2jbegfrkd7&#10;ZyX6erORkOOCjKIjyCz0g3eAIy/+7fT27BEewYMb7428Km+U84/e/ClM2zAUZqnNAUt1CqTKe2rt&#10;vwYCtG4kmKD0oaFTByCFT2VoP4UIqTIFSmPMZORpxBXyyml1pvGypqVIXaiYRBW1gqkMfvuCFKlC&#10;a1QUNLjqrSrv3eon60xjKCNPWE940EjTo5/gfU2DmCQ8+B1mDiEhrKIVhYKlhC1wWjCWWtOcTKkR&#10;5UBLVEErgBKcApJUp0YhQVVESGkUS4kSpMXKeepWYFUoV6/3qChoFw2zVSxUNrSTKnM7YWdPuCpE&#10;68BtC4qEKNVp5Yg937uT+ydw6rFypvZUowKoPXLbd5jPWUrUicdKn5OytfYru43bE+wVdiZMlA9W&#10;qNwUA/GYWpWuAqXU50EeXwuIVfy9Upimw5OUP4+pmcPJ46KQovrXGhVGdVptprAcJOA1hUXnQ2Fg&#10;Lw5XwpTnVeHbCa2Q4snv13DjebKgpvMgRanjbRqu06GSArRAZ4U2TQMMAk4FNXKadN4aqEp1q8/L&#10;4ZGSVQhXKrJ8yIKnVbFKsHLoNYV/BWdFG6RCjQKVGuTr+h7l2xW1KBvay2uI0DTnaRd/kxOPMY8j&#10;HZjSQUfzfO0kHSc+Lud7VaCmKIYcMVOpre8RIHndmjw4h9Vy8YAZRTwfhYSp8uVqgN86fcx0+Snr&#10;8kUPAdmzmGAWlG6dPE5IRmP4dBJHKtqmpTzDMHwqGzefTuHBsxV6+dOEUBPBeQ0/a4rI778QmM+x&#10;cOoE3v3yA36nqpSyvEVH+rbJX36PN+9f47d/fsSVW1ewfPYkzlw6bZqUv//jR5PbvPvoNk6cW8T9&#10;p/epTAlRqs1LVJAK03aMDOLeq6c4cfEU6jtbcPHqLL59ew/P3zzA0Fg7jWOYMY5aHNrD7wjcPdT9&#10;xw2hkRHIzMulDQlEbkkOIhKi0UrF2js+gumTs5hcHkNDezXyyvNRVpuN4GPecPWSQvXC8agIZBdl&#10;oqa1DkMTzYil8nFzPwQPF1ck56YjMS0BWflpUCN3F9c9hKYtVm0gIAlAAU2hVxXxGIDydp3tDuzY&#10;vRPbHbbim/XrTCHQX6go//LNOgM+gdXGzpZq0xbrbQjKVas+DSpSjjWbbLBpxzZs3bkVa/l5o1a/&#10;JjjN4P1vqHDX8bsJ0K9sbPE14blGAHXYBduDh+B85KBpqrDWwREbHZ3g6O4Gj1AfKk5/1DdmoLer&#10;EPOLLRiboIDpzENjcz5qG/NRSqWXQRGjHGR56XFkph5DeXki8gnThpYyzJ8Zw/jCAIqq8lFZX4yq&#10;eirNxiIDyPoWKU2OdqrOliLUEKbVDXlGPZaUxSE3V40UXBFz3A0ZiW7ISvJAXKQ7QXoUBZqTWZOL&#10;4tp8qsRMZBakIL0gHvnlmmKSh4r6PN7mEL5aZDwemTlHEUulmkhQNjekoLz4GOLjApGSFoGc0mSU&#10;VFJl0rEq52dKCffCao46LUBSj0Gq6VaCvb+vEl88f3k25fkrKsMXhNyzC7hDpXjj3mmsXF3A7PII&#10;TqxM8iI9j29fXTWqUuPVqyt4ReX56tUlvH55GS+pQPX8C73+4gpvL3FbK3j4+AwePqL6vH8Sp1Ym&#10;ML48jXN3r6N/aQ5pldVIKa1EckkZjiclE4K5mFjsISwH+CcYwPT8ECbnBzG5MI7pM0uE7hwGp3qx&#10;tFSFYZ607NJg7PezgcPhtXANskFQxHb4BNrh+HFXRMf7IqfGC/WjhONYuAGjFOZncEpxGnAKqIRn&#10;/bCWNLJ6pdYM+9IIexgFIEiqWbXCfpqHKFCpQlahNYXGVDChEJ3JU8nY0IgWU5maaSgj+wkUK7dp&#10;mi1QLSg/WtJj9SPNa1N/UcGOUJjSGqHBNOp+aJnxMcZbeSczH5D7IKOnW01atwqGZAQVluR+EapS&#10;I4JC5fB+Gth9BoQF3U6EoeD5CYpdvN9FWOqWzxd3E5gcJQRoaR+VyqBCgHs5dtNQOxkFWj5oT2Ui&#10;1ahqWSlSe0JfKtPBwFJNEuomCFkqToEyv1uwtEd26w4CUapUINVcUQKYMM1UzrNth8mj5nbaIb3F&#10;DsmNO5DWpM9yHwnxqlGrcYIMvlSfnAJFAFR1LPVtqTEpTsFLil4GXspOULUcDEFHDow+LyVapnm3&#10;Ck9yaEUShYSb51wJS6k4OTZanNufn/fiZ93psFhVruqQI/CZcKvOLeGoytOaMc3btNSo1KA6DJl9&#10;4jn73ApQ50zVzpaqtGApxVlpqrJdeZ/XyKewreBrFitvs64nMy+Xjpi2J8Wq71QFdwGdraLufTw3&#10;guRufgfP1QiVO1V8cT8dHTol1RMcPDfV4yr2cuKxpCKdIEx5nuqn9vMY0oEYo3Ol/sOCMM97uY4j&#10;RykdEzX5rxpVcZWqYyNQ1R9IWKrLTyL/J6HomApH/4l4DJ1Kw8DJVCrOOJPbHCU8l6424MrDJYKS&#10;Tvbb73D32SPTrODuk+s4vbKMD7+9wpsfv8WHf/yOX/7+C95qKTCqx4//+JnPUTVSJZ66dA7XH90l&#10;QL/D2/ev8Nu/fjVFQbOLE3j84o7p/KPCoNc/vMQU7cj5S2fRPzGOqROzSMzKQGJOFqYWhnDh+rKZ&#10;cnf3wQUa5hKERwWbSlm1vfPzc0NgkCe8/HwQEhmC4PAwVDZVEsAruPv0pmnWEpuRhrahHgzP9qG5&#10;qxpxqdGIInilTL38Fdr1pMqMojqqxOBkNyobChCbnoj4tOOmD62DkxMioiIREhEIDw8C6cAe7N27&#10;C9ttbQnJNfhyrTXl5C8GngQZwbjWdiu27bLHTid7QnGTldMU8FZ/Q6UoNbrBqFFbxx3YtM3GNEH4&#10;k1ToqtXm9s/c7tqtVIqE83rN5xQo/7babPtPui+IruH3cXzJ7f6N2/3KrO+5hRDV1JaN+FKt+whU&#10;LSm5w80T3+ywh+OhQwgO8YBvoCcik44jPz8OTc1ZFDFlaO/IJSzjkZcTTcDFoK4mAblpoSjKi0F5&#10;GaFWnIT62kw01CUhl8+V1JWgebAVkyenTIe55p5m45Q0dJTR+Sg0Ocjqhnyq2EwUlcQiMyME8dEE&#10;JcGZk+aLdNr2hBhvpGQcQ2FpKoGtxgVZdGgIOgI8Jz+ZKjUXZXVZyCpOQGxKCMKj/RBO0EbFeiH8&#10;uCeBS5WZHYz4eD/ExfkhNz8RLYT28Hgj+sfrqXqLqFwJXQKzkipbod0MvqeATlXfYCN/cwka60s1&#10;VeVUyuNnZ/D0+UXcf3Iet+8u4/6DEzhzfgyXr87jKYH48vVlvHi+gqePz+LJI76X7xMcldt8wuee&#10;PTmLb5+fp/I8b9Tpq9dX8d13V6lQr+EWwTl1ehyzF07h/O0rKGtrRXJ5BRIL1Cw5BokpcWb6Snxm&#10;OsZ4oapT/+yZccyvnEBr34BZhPbHf3zEw+9folYVcoPpvM3F8XQ/HAjdge0HN8Bx/3pERe6nJ3GY&#10;Xp4HyntUwCBVqTDt/19+8xM8PyvOzyHc+iGOYQJ1LJjg9CUc3GlgaThNDk45NoX9DlCpUFUaZSRA&#10;HobWtyxTdWbPYbNepQydUaf9Mn5UCDLUfK8MvFZUkbEt7nFGdst+M/I6pISUS1II2I/b9eRQ/vQI&#10;jaFUqgUKM42AikQVmPndAomlSqSmBAtrYr5VdWtCx0Z1WvnO/z0IyZJe3pqh+4Rm/25+3gq11tLo&#10;qitQ1Ygdh0KtttwvOxrm7QZ6Ku5Ja9hBw03lqAKiYXt+VuFXFRAJjFSnVD/5nfbIaHTgb9M27AhJ&#10;Pm7ewc8LktsJS26rSap0p4FtKuGZ0aLpLI78PoUb9xIayukp3Cr4aW4tjykhJSWnFni1Um08xooQ&#10;lBJopQRPOY+hOi8pXKrXtJqNoCnlLoCqfZyKjRSCl7JtmuG5o7LSXNrWWX8MnY5FnxY9nwlGnZY8&#10;G+e2CTjT45a3ylubHKimBnFfrJykVa2q46/tqyhI50UKWtWrylkqB6rCGoGzfFDzd13pNEl9SpEq&#10;dMt9E6AV0iU8MxvlWKnYyHKS1PqxUFWt3A9THMZzmd2+i9B0IqSl4AnPLoXcnagm+VjPKWc9ovPj&#10;SOeP6pTPlQ9R/SufbULrAu1+04BCTSbKed0oPGuqabs8UdUXZEKw/ctJ6JiNMn1l+5diMXgy3vSV&#10;HTyZZEKyI6dTsHS9Fo+/P23CpdepFMfn5nD/+VPT8efjvz7il398wIvvnuHmvVt4+8MznL2whJ8/&#10;/Ij//C++/p8f8Z///gfuP76Fzr5OPHx2Bx//63d8oBJ9+vox5k4t4+qDa3j32xtu4xF6+9tx8/41&#10;vHzz2KwCcufpY1y+fwPdk+NYubWCBy/v4dbTO2hoqzfdcGqbyxF2PIjq8qAZ3j4e8PN3w+5djjhK&#10;mI7NjeAcIVtUUUT7k4mlC4s4f/MUFs/NoIpKKbc0i7CIRhANrov7Xrh7eyAtPxONvc1UMFkoqS5B&#10;HeFZ2ViKaKrLiIxYqtZ0JKeH4qDbQRzhZ5wP7KLC9SHwdsLRaS+2CJ6E1F8Irj+rtd669dhouwU7&#10;dtnCbtcWbNq8CV99oxDsavz1q9Vm3uZfCc5vBEUqza22m/H1p7mef1YYltv485rVpuGB5nwKql8R&#10;kv/ry9X4j6/W4n99xW1JsfK5vxGaBth/+5qDUOXnlWM10Fy9Dl+v2YSNdnuw9aA7th12hc3ufVhH&#10;Rerq600nIwiRcVTYVHQ5hKR/iBvsnHYSPqGIOuqNMoVhC9Xmzgu5maEoyI8iMNPRWJuEwrzjKK9M&#10;MQU7ZfWFJixb31qG5v4a9E/3YmJ5Eu1UdNV0ciqkDgujkZ0Tg6QEP6TGeyA/1QcpCd5IMI0MklFY&#10;lo68ijTkE5wltdlUvQVUqgVo7q6gmi1AARVnJvczNScc0cmBCOK+Bga6ICnRHynxXogK90R8Qghy&#10;ilJQVJlIpZmG8pps7l8Wr7EKzM43YWSiEjU1KYRsggkDV/C7tMRZMxVyLRVzfUOZ4Hk+5dHTc7hH&#10;xan5npeoOK9cn8WTFxfw+rsbBOd1PHtGJWnylit4InA+vWSee/Zcz6/g8ePThOsFvHl7A+9+uI23&#10;7+7g9fc3sHJl3jQ7OH/nKkZPLSCjugYpZZWIyc6jWgyGt68/wmMikV5ainQq0JHJXsws91OBDmF5&#10;ZRYVTco3zOLqjYsmHJJczANWehzOPg5w8XdAUKQjtu/hRbXdFvsP7URWiRcaRlUK/7ma9hMcB6U6&#10;BcmjaDA5Tr1mKdHPUK0fIjxHg1AzQhWiaQz0+gWu0n6rU40VhpXaU0hOYFMYUPNBZWCpIrtVqGOF&#10;T8upcArVbJ2GXWpUxk+5r2rlkPhabquam++HWs2pj6uWlypQyE/hNBpzqRJNnldPVBlmVVmqIlNV&#10;vOoWY01ZkLHmfnAfpcyUf5NhVz5V6lMwNXlPKYsBquJPIdyCHqlKJ95XWz213ttJRauK2h3chgMN&#10;uYqEqDI7txvjWzZA5UgoStloSok191MVshYANdfTKE4q0vRGOyonB6TVO/C3ORC89lStdsjuICDb&#10;tiNV8GzQ7Q6kEKKq2i3p5/v5OKdTxUh7uP39PMYWOBW6VfMIqUhV0rZwCKSKBCh8q+MhWNWNSaUe&#10;ofMTAK29qUIsHXPlq1VdK3jK8bHC7pYT06I1OGdc+Tk3dC2GonPRm7fBaJ0ORd2oL8+/Vvhw4f5Q&#10;HRKKBQTl5+XBdL7Ug1Zt/LKapPituZgmbEvFKhjKwdGqIeo1qyXT1IWnjNeLKUYbdOOxVbMGwrWL&#10;sOR2FQpWTjS1RkuRqTmC1dBAilOQL+ym6qTjk9uxm8dNU4oITZ6PIp6fCkKxhspSMNVUIUG0oMfB&#10;ALZmXAVidHL67HmM7XirnDTPOa+N4v59Zru5Wl+01ROl3QF0HmLQRTXZMmkpzO75aAwSooPLcWgf&#10;9kTvXBz6F1MxfqoOr95cxS8fvse5S6fx7Ltv8fD1c7z88Q2+e/cSz3n/7//+O/7xP/9J9fibKfT5&#10;x//9Bx6/eoQHL57gycunePnuNZ68eopfPr7H0zff4ts3LzEzO4X3H37A36k4VWX78ofnVJyPjOK8&#10;fm8FnQPdSM7LRnFtCdXleWvpsN9+wNV713Hi/DzuPr6E2qZSBB31IiwPw5cq0dP3IA578hhWFqGk&#10;PBdHXNyQlJ2IyOgonL4wj5H5QYzMDaNtsAUZxZlI5GthkaHwVcs8z4MICvNHWl4aopOi0D/WgWoa&#10;/wopk2purywLucXJyClOR2z8Mbi47Dft9PY676FK9eLzqfAL8jeVugcOHIHNtm2E5yZ8vWkTNu+w&#10;pcq0w04HW2zaRMVnlOhq/PkbAnH1apPjXLVhPTbv3I5t9tvwzYa11uuE6p9MQdAarNq4DpvsNsNG&#10;ec11ay3oSo1+uYqK9GvzHuU3BU49/2e+/qevvsZ//E1hXkL2b18SrFK1qui1xZZdzti8dx9snByx&#10;fqcDlS5vbe2wbc8+eIX4mkKqg26H4bDbEVsddyEwIgCHjuyCy34nhAV5ICsjAjk5x1FdFYOMlCCC&#10;MxrVtRmoaso2q51UNOShvq3QCsu28HFNDqrrCuk81dKZ6Ub3MMVVeixyClKQQSckJZYATQ5DPgFW&#10;VJVtpjMW1GShsJHqsrkIlRzVTQV0dqha+VwJv6u4LB6ZWaGIiXYncH2RnWX1ro2O9kVMfBDFWhjS&#10;M8IJ4USUVVO5UrWWU+1WNuWgqTsfNbUJKCqIQYPWEu0tRn5BAh2lbDR2lKNfRVH8TGZOAr64eXs5&#10;5fa9E7h7/zTOrozi5q15PH9BpfnqCp5RdSp/qTzmixdUoK8ucVwkVK/izfe3TGHQSw4pzXcE5rt3&#10;9wjPu3j87Dzmzoxi6twSzt6/jtreDqsoqLgcUXlFiMjMwl5XT7j6BSA8KQlJxUUEYwm6htoo6wtx&#10;LIbeTW09RqfnkZ4Ti+iUYyiticTRlED4R+6BX7A9wkJ3IjRkJ1zdd2DPgd1IKNZqDCFoUpjWqE3C&#10;sd8qCDKhWqMwj/7v8RmcNZ/eo4KhesJTk72rRz+1y6PR1XQE5Sml8hSSs1rt6XnlKq3woFn7sE2L&#10;O6u5ukBFQ9uuAh+CjwpUczhVsKL7ZrV/GlQZYc0FzKDxleKwQr9qgyYVqT6qLlaOlEpJ0wp0X+FB&#10;5b9ksPPaCG0aW4FV0JWyNaFJwVc5z0+VtiXmVrnNXVSCCuVyKOep6SOEYokKfggxFfaU0xBXDatT&#10;kDVlRZWyDZO7ue+EqDoHDQqyduaxKmnNHE1+Pq9L4HREbBmhWCeQKs/JbdKI5xCcmW1WiDalcTuS&#10;6rdTOTkgi88JpgJnRouDUZ5lg4L5Xn6n8psKWVNNSx3ymClnp+OtNVOlxqy1UXm8uyznpozHQYpN&#10;xyqvQ8pV8FXVqZSl1YtY50P5Y0G4idvTtjXtQiF6rcHZOOmJFsKzecqPjoWV+/xc7axbUz2tzj/d&#10;WmKM0FNjglblMencEI6Cp8K0+i5VWUvJqaWeFo0u6nXhuXE1t5qWVDqo9TGpNAlh9arV59WCT518&#10;FKZNr1MzdkUp+Bv5O3Pa9/A4a5qRE8Enla7z5sjrh+eBx65q3Inb5Dmj0qyZUP7TAfkEaEGPnCMr&#10;R61wuebbqj1jPr8vv8PLdNgqbPdBdpM7Ctq80bsoxal5mSlom4xCy/gx9C3FYexcKpVZKe48OYW3&#10;Pz7HpVvXMLU4jdnlZVx/che//Od7A7KPhOSPv/yMl989x4ePP+GX338iSB9QVd7Gr3//GT///jMe&#10;v36KF29f4fm7Z3j7yws8fHobH6hQNd69/w7LZxcxQQX7A8GsaSZnLpxEdnEBWoYGcPXxDarFkxie&#10;6qMiyMfVm+fw7tcXOH99GnkFyQgIcocP1aWnrxsCjgYiMSsTodGR8DkagISMJNTWlCE1IwNXHqwY&#10;9do92ozKhlL0DrcgLSsGvgFaUPoAvAI8EZscg5oWNTwvRVVzKTIJ7Yxcqpq8ZBxwO4CW7ipU1mQi&#10;OsYfbm77cdhlL4647eU2XGmjPOnQ0/FqLUdTczWVFA0wVemuXfbYIRW6byfsdm7DOirGv0g9fklV&#10;+KXCqmvxHwTd39avg80OG2x33IyNW6Q0vzah2T99zVs1RFj3DdZt3UAAb8YaG8KPsFSx0F82bsKf&#10;VVgkcH5SmwrTGugaNartfE1FasHzP77+Bqu27cQ3O3YTxLamelfg3Lx7D9Zv2YFvbB2wzfkgduyn&#10;Ct1qi7U2NtiwZTPvb4PnsWNmvqoN1fLOXbtwPMIPZeWxSE/2QVJ8IEoqUlBZl0Vo5qGhRSMf1Y2E&#10;VEOmyXeW1aYTdJrKchwJUR5IjPRERWk8uvpqeMwLkJ3H16sKCa5cFFQRmHX5KGkoRGljEcqbS1DZ&#10;xvPSVGzAXFqbjLyiCCQm+SM6gs5sbjCKstR+zw0JBGZhcSJKq1PNOp9Sq7llaUjKTURydgyfz0ZL&#10;VzFfS0JqWgSK6PCUlidRdUagvCIdfcNVZFETJhY6MD7RhMHectQQ4l/cvncq5dLVGVzleEjl+fzb&#10;ywaeTx6fp8pcMYrzxbMLePaUAH22QlBexHffXcZ3BObr764QmFSbP93BDz/ew9u393D95inK8Amc&#10;UtOFi+eQUVODpLIKhOfkwycuERFZ2TiWkwOPqDjEFRQgOCIW2QX5KK7kDvEijUxJwBHPQEQmRCGU&#10;Xk1ucQj844IRlOiMfT5beNHZwMfLHrFhTkiPc0FKqhcqez5X0xKcn+BYR3iaqlqNoU+3HAaa/cEG&#10;rAKnSuvrhgnTYSrQkSDTh1N5L+XWzMr2VAcClCCmHKMMuAy18p1at7NSSoZGPqedBs7kMWUIBVcC&#10;krDUe/K7VMSjZaCs1SnULk3LPWVTdQqgUhhSHfoO0/KNMFSoVnP5TI6V3ykFKrWrEHGWeps2ad8I&#10;U36POr58nspgVnkhwFWE87lgSLCU2izooloxylO3nwaNsVSM1EtJvxogWD1sK4c0Z1NVtyr+seV7&#10;FFpV3lPt+QRHhWV3GoWT3WaP+IodSK23pzG3IwwFyO38nL0J5yrPmdGq0K29gaiaJaQ1C6Z2fN2B&#10;z8u47+Fv3sPfSuARetVmKgaPMSFURaVWyt8l5SglWmXmKSoUbuUh1aBf3Z20RmYuj4vOjXKOn1cO&#10;kSJXHloFRJrSYs39JMTopJjiHp5XOTcqpqka9SBg3ek4SEGqqEdVsHqN29Q5oYOic6Q1NbU8mOCo&#10;c6pwq8BaNmg5NGpxpwIgqWN1qLLa2xGe3SpGkqoluAhhOU+Z3GcBWEA2q6nwesgmOHVN5bbv47Dm&#10;5xb16jxaBUHFdGaKed7koJQN26OI505OUDFBKWUp1ZnOc5HZaj1X0KupR848XgKmL/JbvZBVr+PF&#10;fekNNHOfWyYj+N8JRgMdyd6FWDMvc2qlGKcv9+DGrZP44x/v8cPPrzE1OYQXr7/FL3+8x+9Uh0+e&#10;38Gp80tYPn8KFy6fxj/+JRC+N1Wuv/z+A85dPEmFd8pMSXny/L6ZgqIetd/+8BIr11dw8doJLJ6a&#10;4fPv8f37N/zMO5y9fB6Dk6OmAfz5G1dx5upZ7scZzC6MYoX3l1YWzSogo1OdSEgJh7evK9w9nOHh&#10;cxBuVIvqABSdFIfRuQk8en0fpy6fpHJoRGVFCWIS4tHa24D84gzk5KUiPPY43L0FXS+EhYUgNikC&#10;yTmZaOmpQnhcOBLSEjE234/eoTrapEB+JoLPBcM/8AhcDu3BwYO7sWvPLuze50h7FIrQo96IjA1D&#10;RW0WwiNC0dVRhpaGdMRFe8HliBNsHbZj3cb1Rmn+9SuCUp2D1qoYyMprbrLdCjtHW2zevhl/I+j+&#10;Quj9mWA1eU0qyTU2Vlu+9Zu1qDWBKJVJJfknhXEJz7+uVjiW0FTOlJ+xQrzWMIr18zCqlNsgJJXn&#10;XLeV+7WNgNQQKKU4DxzGRvud/M4t+GYj1emGTaYB/TpCNOq4HfwDHOHDYx9y1B3xce4Elx+yM47T&#10;UYhHQ3MumtsLoJVIzKAyVMVrOSFWWJKArKwIxBx3RVKMO/LSvc3cTLXjyy1MQkp+MrKo6vMrCVmC&#10;tKzRGhWEZUUTwdlAgBK+haUxVJlHzfqfcdG8njODkZPmg5iwQ4glwAuL4gjFVNOdqKIuF+X1eebz&#10;Ve2FaOyham3O5Pk+huNRAUjP5nu5XyY3y9v6BlXoZqCmLoW/JRtjU62YVKvBwRr0d1Tii7PnR1Ku&#10;3VzC0+crePHyKp5SYapw6MmTc3jy9KIZyoe+eHmFqvM6leYNfPv6mikg+v7tLROiffP2jpkPeuLC&#10;IqZOL+MC1WbbyCDSqDYTy2sRQ8Xpk5AC75gEhCamIqagCNGFpbwtRHB0gsl3xmZmIq8kh9K7ghdn&#10;OhIS1Vw4wVyoSTkhiMzkhed7CN7eBxEb7YHMWE96ml6o7gs2E7OlNuukKP//oFhDUBpwEow1A8Go&#10;7g/k+zn6g8xjvV6t20G+fziY8AxEJY1a9bAHYUcDTcMpxalCHYVSBa/P3WIEK9Prk0P5KNM8m8ZJ&#10;BlTGVe+XwZXKkYFWD1yF6NRsIZNKQ4pDi1BnyVByWJ+jwZURp5H+PH1BELXAqecIbipPhZRVaKIK&#10;T71fVZ9qJK4qXinP4j7lsDTPk/CUwZXi7CM0CcoCPs4jNDX0uLDX0SiZwj7Cst+ext+qjC3otuO+&#10;2VI5EoJdKhpSztOev9eBv5XPUXWmKV9JCGa17kQmgZjVao9UvkfP51ONKtdphWR3UvEofEvQdjgS&#10;oIQsP5NBmObycW7XLkLACtlWDFv9ddV3V1NE1MFGzSSk9lUwpCIuo0r5+yv6Xc1r1go4nijuckVm&#10;vc6DqnEtaKrDU5FWCOlVsZdVxSsoty3os3JG1N1JQ9EFF1SOufO8afUUTTGxcpsmtMpR2KM2iZaT&#10;Uz7gYtRhWo0AesgsHaY2eYoiCIhq5aeGAqpoFUi1JqvWbc1vc0MRFV9Frx+KO73Notda2zKX14+i&#10;D/m8Nf1s2xSipdLs2ct928NhRQoExVI6OCUEpOkxrGKsbh7Ltu08poKlPc/ZTjo0Upwq2uI55jFo&#10;ngxHDf8faTVU5s1e5j9iKsyHQlDK/dB0rb7FBLRPUmkSnFMni3Hq4ggev7iPX3/7GZeurGCSIOoc&#10;HMGJc6dx+9EdKs8ZU7zzE4H34PEdnL24jNn5STrYz/jcWyrRN3j/+484vXIOl29dweu33+LnX9/h&#10;7uO7+Mk0Z//d9Jp9T3V64fpls63bD6+hoaOJ6vIyfqRy1RqZVc316Bzux+NXT3D7wTVcunMGDW1V&#10;VDrBBOVheKqhgY+6/3ihobUMrkcOIy03AxFJNIDdrXhC5Xvr4RmcuzSF/IJMhEcfhy8B587PHXbZ&#10;B7+QQGQUZaOYqnRwrBU5hGpYbCQiEmMwsDSKsro8JKRGmAnzR44447DrXhx2c8Q+gvOw2x54eu0x&#10;K54c8vDAsahQRESHIi3zGNy9DsLT+wiBfJj7tBO7dtti/SYC8hsqwq/X4q9Sm4TnX5SXXLee4Npi&#10;ioG22NlgjQqKCLf/UBWtbgnCrzZIjW42UF2zlmpVode/8TXN+/ySipLQ/AsB9zeOv3B7KjQSLA10&#10;qTCtWwvC5r7CtRv4Xbb2HHYctviaYNxg7wAbRydscHTE2s16zsZMe1mj934aG7ZsRXqMLTprfAi8&#10;wwgJPYCkVD8qt2MoLEhEQ0M2mk0f2ny0dRagui4VFWUJKCiIRnJiACKP8n9ChVqYGUBoeiIlUaCL&#10;Nw5HcWU2spRTJjTLpSxbCMvmYtNPt6KhgGo0hUoyCinJ/gg/egRpcb4oKzqKlHgCnOo1OyeayjHZ&#10;zPEsr0kxirO2keqyvQyd/TXo7CtDYwvVZ8FxpGYc4/uSqZipQlPJnMxIKt5waL3QSn6+ioDWNJlq&#10;qtWJ6S6MTragk07VYF8tvrhy82LK1dvncfnGOVy6dhaXrp/FZY6b9y7ixv0ruHrnIscF3Lh3Adfv&#10;X8I1Pqd5VGcvncI5eplnL/P+tXM4cXUFM5cuYHLlDPLrG5BUQWjmleBYWibiSkrhHpMIF4IyMpfg&#10;VLFQXjHCc/MREB1jFriOzy9AKi/skroCXnxBiIjyQ3xSEC9uOxw97siT40RPh/AiSGtrY+gxEJSD&#10;waiXAfikMg0QCUZBsoq3VVSY1QNBqOTjchqrij5/M0etsj8AteooNMj3cqiisIrvqxpSsZAXDbS7&#10;UXwKh5qCHXVuGXalIVIhilZNUeGI2ui5cNDA0pAqRyUjqZZ6Uoqam6dbUwVLY22adLer0YKlMDII&#10;UBlaE7LtUDs15Silci2IKjQpKCo/Z6bHjFs5WMHDNCMXHAxYCRLup5SNFjH+POnd9L79VBBSRhhp&#10;AesiMx1B0xD2omiAhllw5SikqsmXOiVIledUoY+UYxaVpkKwqozNNrAkBJsJv+adSCEkFapNqefr&#10;7VZ3IVXa5nY60IiraYI1xSWPSimP31FAABRx5CnfKlWsnJv2hfeLdF/52aH9/H5N/VGXJMFOxTo8&#10;vnQKBD/llrWQc/WwC1pnD6GBx0R5TanJ5mkXtMwQTs0ufK+OvVQgj3Hrfu4XzwEhprC7lKgWOG9b&#10;4Dnkczq+CrsLnJouVD3OMeHO/ZCi15JgzmYtzTQqTSlMo/L7eKzp8KTWEpyEX167C9KMCnU251WO&#10;kYYgqDC7tpPdqu5BWpnEBdkt3DYVqHrRZvN6MH1pee1YDtg+XisKq6pi2ioEUn5aOeR8HssCgjKP&#10;DoyUe77UZA+dFTopyfXbOezMudExlyrXiisplXv5v1DjggRTMds+E2v+G61Umer2U0nVmVFNhdvo&#10;goH5HCwul+PShS5cvzaFx89uYunUMo3GAp3jZ/juh6dUl/P44Zd3mFlextDUGD7+872ZavLrH7/g&#10;xfcvcP/pQyydXsSdJw/w7sPP5jVV0v76x094/+E13v74Er98/AE//PoD1Nz9lz9+NfnNWw8uo29s&#10;FKMLM+gY6kZNawNu3L1iWvG9+/AOj767j6v3zpm2aAGBHlSWhzhU+epuJrLv3W+PkGP+iIoNRYhf&#10;EOpamjB3dgGTZ6YwONGJgsIUHAvzxKHD++Ab5AY33wNUSz40tPEmvNvS3UA12oiT52aojAqRVZKN&#10;TH7maEwQDrjugwud9iMuu3DwkCOcne3gfmgrXN33wDfAB3n50QTqLhzyckVJZSICA12pOF3h4bnb&#10;NEGw27kV6zao4cFas+amcpCWCrSqbjdt22Z60O6w34x16/Wa8pJSh1SGa1RUtI5g3UyoUh1u2og/&#10;fyWl+ZWBplTnnzQUpuX7/rxmA6FJ9blpC9bs2ImvCL0/E9R/MvC0AKpQ7X9ouzab8Y3tDny9eTvW&#10;O+7hcCQ0HbGF4PyGEF3F17/eyLHeBl9Tca7R+7mv62y301nYi5hYfxwP84ByksUlBFVVommPV0eV&#10;XVEeb4qGpODUDL6oMBxJVN7R4VSZUod0RBIjvZBBYOUWpaCkOguFVZkorM4mA/KQW5lHcBKWTYWo&#10;aeRtTTaKypJQQLDFRmrpsMPITA9AZkYg4qI8kZ5MHmh9z/o0lFemkxFZ/Ewm6tqK0dxdglYCvIkq&#10;s6EhDXncRm52JOrrMlBWEW8aKlSUa78T0dwQj/r6ZGTS+UlLj6AK5v+F76ttKMH4VBda26swc6If&#10;9bVF+KJlbi6leW4BLbMLNEQai2jlaOEfpkljcp7e+hwN0xyaZ+fQNDeP5vk5tM0tomtxAd0nTvJP&#10;uczbRXQu8f0zU0gor0JIahZ8Yqk0k1IQV1SE4PQcHM8vRmQ+gZpbiLCcPBzPyEJscpIJkYSlZeAo&#10;7/uF+cLpwG4c4Z/Dmd7dAbd99PAc4eXpgLCg3YiMIUBbfAk+KsXho0Y1VlFNVn4aWl5McCwnKMt6&#10;/FBGaJb2+HL4EKCEYz8hOuBrlkaqodrU48p+f5TqtUFvGm4PgsmVRtQKnyofpiIQFQepv2cZwSlg&#10;VqswhApTaxdqMWUtb9UgJahCIykTDikUa6knhVSV07JynLpVA3GF5dSmTSFeszwVAVGj0CGhqCpa&#10;wVrVmoKuVbxkqU+pzs/di7SGo8CsMKKGFi6W8jK9bQUhquiiHjfCmEDo8+B2lXfbZ9RWoeZ3mrwo&#10;Ada7mwBTw3ittrKbanAnFeJ2QlNKxoKoKmlzlL9s+jx2EC52/E28pTHPaJKS5P02NURQNa2DyXdm&#10;UGnmdlFhEgYCaT5hXUBY5hOmBYRnvmAukHI/1OlGK8qoA0/1KBXTjPK5PFbNymnKAeExo6Og8HTr&#10;rJoQqGDHCs8qrKv8qI6jVKKUnHKGyoOqitlUxOrcqCJZjfDpnOTzeEnhV094cnhYynPMlcfGasmn&#10;fGRGk7WOplSiioC0qklag5XzVHRCLffS6g4Spny+XufCGp+hmEPHSuHdDH5GfWgVolfEQlNhtGan&#10;8qZ6rBB/bofmvlp5zPwuJwLVwRRT5RCeGqp6Tm/aifgqeyRV2yO51g4pdTuRzJHW4Giuq7x2L5R0&#10;+VNheiCdYBxYTqWyDEVRqweGTqeiYfQ4shtcCU5/jJ3Lw9k7/SioykNHVyNuXOrD9Qu9HN24eYXK&#10;8/E5/PjLd6bna2tXN53ry3j87R3C8D1+/v0drly/gn/99x/43SjIn/Hh4wf88a+PJn/5/uMvBp4P&#10;n97Hj4Tlx//81dy+fvec7/kNv/EzV25eQmNbKxKzNVVtHreeXMX5y8uoaqqnAu3As9dPqBovoLAs&#10;Ez6+bvD1dYcX4enp74X0nCxk5OciIy8TUUmR6BkZQH4eFWdkBOZPT5i8WVxiBCHpD28/ApPq1MHB&#10;Dp5BdKBpkFNSjiHQ5TBi42PR1N2EyfleNHTVoLqhGEejjuGAy34cdN+Hg0f2Yv+BHTjiZg9P373Y&#10;vccWSVRboQSHV6APEtOiEJcQat7n5bsfhw46YvduNSfYgK/XEoBUjn/7cjVWfaOwLBUhwfWVmiBs&#10;20qlaWeKgdZq3iWhqNykcpp/+lKqc41RfSosUl7xK+UqqTb/L6rM/0VgqqJWOdA/c5gqWvW4Vf50&#10;1Tr8ae16/GmNFO0mfGPvhO0HaVe9fPGXDVvwV0Jw1eZtVKmbsZqqcy1huXHvPtju2Wcayq8meFdv&#10;3EZgbsFXBOfqLVuwfjtVM1+z2bqdToELjga5IDmNgCxJJ9xy0NJVjjqCrqu/0nT0KSqOo/qLREn5&#10;cUTFucPfdzcykryRmepGgHpQNUaaAqCSmiyUEowlHGUUThUtpShvKTbh2vKGHJOHLCyJRlZGMOKo&#10;KlPjfZGXHYD0JDdERbojhfBVAU81FWJ+UTQVJq/jviq095Sjp78cja25aGjMRR2Vb17uUWRkhqO2&#10;JhXlJYmEZhwVcQaaW7MI1WTU1RKcdUmoq08lSLP4u7KRRwUbnxmN/NJ8jE12Ijs/A7mlmVSkZfii&#10;a/lUSueJ0+hYPo32E6fQqdvFk2Z0Lp1Ex8wSmidnUdLRioKmKmTXViCzshjZpblIL0ijp1CE/MZy&#10;FNQUoqqtjn/ITsSXV8AnMRVuEQnwjYlHTCHVZEEhwqkuw7MLcTQjD4HJ2QhISIZfeDicg8Lg5B+G&#10;bXudYbPTFrYHHLHWlp7Tpg1Ya7MetrtseSHaIPCYkwGl8pO1QyFGNQqUpd2EY7cfSnhb3OVDwPmi&#10;qMubBsmTBt+D4PBGJVVljRbeHfYx9ysGfAi8QL6frw34m/cX9xAug56EHlUmYaaKV9O39FPDBBWb&#10;yOAqbFo/TlhOqWuLVSCiVVdU8an3m3l//LwUqxp6mzUbe11N6C6TEMg0auOIqdpUSFAK1wopatsy&#10;rlJZRyw1S2Or1oAKAwsCynMK2rov4y5j+fm9ynkKyArban1OzeGzVkwhnAhJ04Zt0NkoP62qompL&#10;A0w+LiA8FcrN792FjDZ7UxGrytj0FhX0KIe5g/ulJgmOZs5neqOKg3aY6StpjXbGkCdV0eh37Dbz&#10;NpXP1DQUhW2z2mj0TS5UuTlL8UppGsVJNayOQFLKn1eHUQhVx0Q9f9WXVsVX+conS6ULRo08Xjz+&#10;Up/qOqSWfJqSomYUWhhcx0uVznIwFF7XVCEzT5SOiQCrKR9SeDp3ArCcm6oxD36n+tpaK6yo41MB&#10;gZZGeKbUyTERiAVmqlFu38p3Cq4EJR0iLUatx5lNh81zn2/1eSnXVL72+TOqvFWnIfWu1XSWYp7b&#10;Au5TNsGZozA2h8KuUpp5XcpVqkn/bisMO2CF2RMq7RFbrjAtwcpznknFnUlYZjRpUfQAHi8fqklX&#10;lHcFYOBEsklXpJTTUeF7Bk6kobI7Hom50YhPScCFK2cM5L59/RDXzvfh2rlOXD7bjpsXu3GbIL19&#10;bRKPn1zGm59f4tW7F5hcmMa9J/fwxz9/xq9/f4e3P702Td2fvH7G2yemOvbjP3/H7xzqGPT9T8/x&#10;9ufv8MP7NwaYKiQ6f2UFfSPjuP30ER59/9ysfjI8PoCK2lpcuHmZ23qElevLyCtIhQ/B5+WtuZVH&#10;zHST4PAQ2oIwVDY34ezVM1S5V9A12ImmjnqUVdG+hAXBL8Abnn6ecPOkQvU+jKjkCLMu5b7dDjSG&#10;/P2NhWhrKkNvRzUa2kqQlhWL6KQwhEYEGdAecNuLPXTa7Zy2w3aHDUJDdmHffi0wcQBh0YcJA2eU&#10;lSaisT4Jx0IP4MBBe+yl3XJ0Uqs9G3xpinZUMSv1aBXsrFpPmJoetJuxnUpzC23caqnFrwhAqsi/&#10;mZZ7hJ9CtBvXYx3fZ8P3rPqGSpHQ/F+foPl/rVIl7SfISnHyec3n/Kumtaz+ht/LbfC+VZFLtfnN&#10;Gqy22YqEvHQ0jfUirqAItvtcsNFxL9bv24tN+52xbqeTyWuu2WRLcG7lvm7C6g02Jgdqs9OOr22F&#10;4669/K1U96G+VICxKCLwVEFbVBqNqpoMDA6Vo17dgKqSUFQSjvhYF9MJKK/QG0VFfojT2plRvsgo&#10;TEJJQwGqm4vQ1KbOQnkEbzGq64t4vwCldHqyCuKRmx+G5IQAKlR/ZCT4oyBT8zzdERdPtV8Ua8Kt&#10;lXVUuTXpdOwq0TfWgObOQlRQwaoXbm1dMs+R8pcCZwwhm47SkiRk58RyH1PR3JJFUCajiWCtrU1G&#10;QxPVZ1MaVaaWIssxjelbeivQMViBhk6t3FLP7Vejva8B7V3VhOepsymdp8+i/RQHb9tOnUbr8im0&#10;LZ1Gy9xJKs4FGpkp+CVn4sBRQs4nBA4u/tjqsB82Oxxx2NcHLtHx2OHig+MpaShuqkVKYSHiCosI&#10;yCxE5RQhitCMoNo8np2Ho2k53FYGjkSlwJlwdYmIh717IGz2OGON3TZ6OTb4estGnsC1plPGuq02&#10;sOGF5haxC5mNatgeQGgKoFSXvQQlR0kPT06XlymGKOjwpNH0oPdN49flRk+fKqKLqku5zDFvAtCL&#10;xpKeeb+KNnxpDKk2CduCTnfCQc2zBVDlw9Qizo1gpHGlYpEhN9DkY007+ZxTU4jVGF8qQrVCk7rR&#10;UDcavSaAap5gfrsrQe7G/TpC6MlwSmnwlqpKalLN5wVOM2eQyrJM8xg5TEHKJ8OtYdbppCqq4DbL&#10;CND/nXulITYrZXRZ4JSKM5AkoAQrE6LtF7Sk8PYY9SfFVyDlObiXqpCqRQ0OOqhgqG4yCTwNNXDX&#10;PEzd5nUql6YmCPb8LlXI2lHx2CGuwg7RxdatKmdTCNRkjsTaHYir2s5bvq+eKql+h6kQVXFQ+ZBV&#10;1CSwa26q1SFJcOcY0NQTqXtrikktHZZ6HluzyDh/exmVupaKU/5Rc3CVx1TVc34HIdnPa4SOi5wR&#10;razSQuWqAi+TTx6TorWmfSgXquNuegZPqq/wp6XKhj3pAGl5LUUj3EyoNq3emU6CQOxi1L/C8zon&#10;KtqSqlTVbAYVZ2rNJ5g2C5KEbu0BKkPB99Mi1gSnUbBSoTqncngGXHiOuB06HalNOnb2fN9OEw7P&#10;5HGvGlX7REfC3RFqdlA2sMvkqXWcDLRb3AhuD+6nO9Lr3aiAuY/dASho80Vhsxt6F5JQ0eOHzrlY&#10;TJwvRsNgEY1BG8HTgEt3b+HC1RU8enYLv3x4beZlXz3XjZXTfXj4+DKu3FjE1YuDuCmAXu7H/duL&#10;eP3mPt79+gbX718n7EZw/+E9fPz7zyYU+/PHn/HT7z/hxZuXvP/ehHLVSu/y7StYOHMCb9+/wBJv&#10;6zs7Mbgwh6dv72N0cgD/P6r+MybOLV/3Ree3uzvM4JyNsXEg2oBNziKLJIJIAkQQICgBKhAgQAQB&#10;ghKgqlKBABEEiCTAcpKznKfDzKFnz46rV69eq9de+95zz9lX55x7tM+X5z7PeO1e+34YKqrqrTdV&#10;MX7j+cc3Xz6lIv2zqWP74x++MSluLfYaq5ABlaaS86NiI5GSmoz46Giq0iE4FmZh6+3Bw6d38Pbr&#10;W5heHMGkexjx6clIz05AdHwY8ssLUVRZyglvhGAdMA0nrvjzPk4OUqG0o6YhhwokB/kFSdw2BzEJ&#10;EQgLDyQIA6k0/QjCMzh17jjOU2mGRF9AEAF5zt8LQSFX0GYvQFF+DMLCLiEo2BcXLpzFsVOnTdUg&#10;Y3alEjR+RQGMClAAPXb2jKn6c/rcaRwUJA8cNr5MFUDQtoqKPSDfJ4WC1wVvHD9FpUo1Kmj+kirz&#10;V4Ssxq8PE5bcp1JO5Pf8+NND+JjwVGcVY+qlapW511QTkvoksFU4XvmefldDkFmci07XKBfiM8i3&#10;2+ATHo5Tvv4ErA/hfpbnoApFl3Be5tuTp00v0cuhQaZRd0trNVzOVirBTNTZauGa6UKzvQiZuUlU&#10;orloay5EBRViSXYkbHWpaKpJRkV5CppsBRiZakT/aAMVpg2tfTVoIsj6ZBKlcu0R2PprqFhLYOus&#10;Qk5BLOqquAi05cDelIbSQv62uf+e7mqCmsqP4Fb1of7RNgxNdMHN739qptP4Mscn6jA4VIbm5ky0&#10;2koI9Ea0tBSguamQsGzggqfOjOlpG2Zn2jHhaIJjnAsLnp96g45OtmB+eRSrWxPwLPSYykR9w50Y&#10;dXVRpfbyt8RFF0H60cKTJzWLz55i4fFTzD56hhkCVCpUanTqxh0C9BZGt3cRX22Df3oBzoSn4lRQ&#10;Alck4TjqFYILEYmIrqhHUHY5IvIrUWprRyEhWt7UYnybxW0dKOBruU1tSCmvwaWIWFzNL8WV/Gpc&#10;yeJjSh7hGAi12jl+4Qx/OGdw9PQpnOAPzOvSOfhHXkKhPYQTdwyVolqGJZtcTFWD6V0kBOfiCL5Y&#10;QtMCpsDZPBXF1TuhOWM1Ph7eUMm7WE6UnCD52DXP7Wai0TETQzUTRcUq9RlrUhVG1mMwsRPDSVvp&#10;KpEmhWFqLxqO7Wi4bmgbS40qAlNwkxlQSlEmWss8S8hSFcnMquemhqmBYSSPKb8pj8fPafsPraBk&#10;Hv6HqZdKtYNwUEFxRW4q/UImQaU7yMSrQBSNTpmPCWaBs5sTsAVjPldeqZSnKbsWYvydPcvBVHX8&#10;m4/dK5a/8R91TN/npsoXqWAeYyJ8P/7xXObCKU7oUphSmo7zPB+B8zzKBy6gYugCqkaoPKlEKznK&#10;h3z42nmU9Z9Had8FlHKbcoK0gtsIwl1G9XJIDROg3QRpDyEo9WkChTZVaEANuXmvN66ZHE/lfiq1&#10;RMpfoBySH5mwbHFbPl7lcqoYv1JUVMZPUbtTNwjVHVV2Um4oIbnGbQhO3dtWl6KfQwlL+VbjjK9z&#10;eCOO4E3AyGoKJjez4djIIpQIRMLO7oozpm+18ZJvWSpf5loBTHmZDeMRqB2l+hQ89RkqTpl5BdBa&#10;grXZEYnWqUhuJ+gJxFSI/K5lMlbqiFJ1Wniv1X1G5vDKIS5YJpWO4mcWKp0Limz25We0sMgl2NMJ&#10;b04wY1FUt9GoHgpHeW8obA7+P7gSMbScg6nNXMzfqENRYwxiMyM5MQzhz3/7Pb74/nO8/XyNSvNz&#10;qsA/4MuvH+KP//QjPn9zx5hsH95x4+796/j9P/2Af/rbd/j6y22q0Dm8k0n35SJ+/OExfvfn7/En&#10;5Wn+/B0nIQcWlt340z//RKX57/j7f/sz4fk3/Nt/+xdC9W/c9hs8JqTdy8t4+Pkz/PU//oJvf/4G&#10;dx/fxk9/+A5vv3lKRfsT7j/eRm1TBeJT5cuMQkJqtAGmZ24Ci5sLqKmvQkp8Airr67FyewtrO7NU&#10;GD1IzUxDeV0JUlNiEB59FWFRoVSBgShroDJ0DWPv1jZGpwaxc3MOMdEytyYa82pUfAjCIi9z+6sI&#10;ITDVEiwmzg+x0Rdx0fe0qUrT1p2Lq7FUleE+OE8Vej7IH37BfrgS4o+AQD94nbWKGsg0a0D5Hpq/&#10;4nNV9VGR9xNnFQjkBz+qUjWsltL8eB+3odL8FT8j86zMuaoOdIbQPK0oWilXpZMoklYmWv5t0lQE&#10;Tn7GgJTg/PVn/LweuY18nlKbUrAfUlU+OXHC1LD97LCKLXghMCYGZwL94R0SgnOXryCvlgCbHuNC&#10;awIRuZzf/YOoNP1w3OuMCRI6SeUZEhaM8oosEzTTqwLuI/weEi+jqLwYQyN8rb8SLc3ZKCuKRUku&#10;56eaeDRXxqOqNA22DgqqYZlg2zE01UVlJ5Vpjb6xJjR3F6GAcK2sSUd1ZRzyssJRVVdEZZsDW30W&#10;+vqq0UKl2NVfjvHxZh7Phq6BGvQ77Bhxdxt/5tiUatc2YljVgPqKTPm99o4CU/mopSkfjc0FVKNV&#10;GHfUEp7lGBqiyhyl8hzjQmCyEXPzrVha6cL0TAdmqTJnlnq4Txs6TPGEGrRzcTDhGuIijOrYVD9q&#10;o0q246PVV69qVl99jqXnLzD/hOPBY8zcewjP7btw37xDYNwmOHZR3jOM2r4hVPUOoHZwBDWDDtQO&#10;T6B5fJKTygzh5UTPtBvdHhfK29pQYSdEWwnNlg7kNLQiOiOfQLyEk+cDEJJRDL/kIvhcTcT54Mvw&#10;vuJvgfMcvywpzUtn4cPXQhKvcFKQmU1Qk9k1kcBU8W6uPleUTmB1Ielf40S0GMUJMYqrcJlHFfUo&#10;gCpaNQoDVIwyu2oyHttR8YFoqsQoTGzHUpnEY4LQFByVzqAUBvnHPphi9XxiTx1UFNFpBahMXY81&#10;KlP+ThUZVwSs/KCCpZRmh0kXkSoUHBVBa5l6B1YieS5RBBpVFEHZzc8IpOaRKlJwbJcPU62sVGCe&#10;kJQ5UHmhHVwIqJuL3tOioHMukhOvlFAkP0tYr3C/fD6wrjxCqSmqL16rFJj8gqZUoEoMGvVFYG8o&#10;epWQIujVZUNQaaX6MSDjaCfY1O+zdUb5hUGEaACVqL8BaM2YlQJR5/A1qrKSENUoG/AhKM+juNeH&#10;fxOavYKr3r+ICsKzXP45x0WzX+NbJUCN+XhRx6QCX+c9M1GvWoBY0bHqyamenao0pO9CQT8C4RAh&#10;2qqUH4JICxCl59jlG17k9fLaFLXbvyJVakXm9nC/+n7bPaFQ15vmyWCj0pWSNLGThukbBfw9pMOx&#10;pVzfNFPnWAFmTYSeFKMA2UTlL1O7/J1SjzLBtzgjuU2UMdPaXFZgkLYVcLXgMWZ6vtfmjDXWB/02&#10;1c/SvZPH310qf9cqtKFFhAof+KJ3lapepQ5NChCVP6FaOx5ggF0/rmNxoehJIYBjqWojUN4XiuoB&#10;nsckwb+QivGNHJ53BlwbtXj3PeH0uze4/mgTSZmp2L2+Bc/MFH73uy+wuzWGz41fcxlfvNklBF+a&#10;yPrXT2bw4vE8/v5ffyDM1jE4YMNzPi7M9eDJw3m81mcI0S/fbOLHnwjCf/uZMH6D+bV5TjATuPfw&#10;Lv5DipMA/frbV9jY3eIkOYxvfvct/v6//Cth/Ge8+eolfvrzj/j3//e/4q9//y1u3luhailGMuGX&#10;SGAmpEQiv7gQE3PTKKmpRlxyOrqG+/HND8+Rn5eJyoZyJPJ6UgjB3MI0RMaoxmwq4hNiEUwAJicn&#10;IzI+EsW1pWhubzGZADfvL3GCbUVubgrCowTMQFwLV0DPRT764mqUD9Jy41Fdew3ZiceQmBKE0vJU&#10;1NYlIi72GhKTwk3AUHCorylqcFKqkNCTidRSmILiURPxKlPpgRMyz6oIgj/8/S/Bm/OaihiY+rLc&#10;VvmWvyYgBdfjZ7xNMNBpmWiPKYJ2n1GU+8y2ysvka1KR+lsQFSw5BE8DUL6mfQmSMv9+/Bm3F8z1&#10;/Ig1Dp4+awKIQpOTcNrXF0d4zIMnTuFkgB8OeJ9BaBx/P1OjcG/No6avC0HRMQiMjKaKT0bfIJXc&#10;qOrEUqERgKsbQ6i35SK/UqDKR3FOvGk43daQDltVCqoq0tDUXoXOkXZTVL1f0bLqlDLVQ5VIADla&#10;uM9adHcXo7MjFV096dwP1WVxBNVmAuwdFSgvyzSFEtoHCarhRh7fRgBSHXq6MTXbiSmXzLP1GBpr&#10;wRCVY1dfCZpbStDRW06I1lKx5qOpsRD9gzUYG6/D6GgVBgfVB7SaSrMek2M1mCI8jeqk0pxZaMf0&#10;fAeVcCPaqYBbeyrQ0pGHslIu1ipzuEjr574quXiwo2Oow6Q6fbT15buarS/eYf3Na6y+fIUFqs/p&#10;e48JzwdwX7fgObm7h+ruITT39qFtfAQ9zklTPH5ocRaD/IGPLcxjZH4O/S4Xb9QkGjo6UdjQRHC2&#10;ILOuEf7hMTh8gl/eWV+cC46Gb3SycWIfprr0DuCKjqA8SXB6XyQ0A89zdRTAz3Hy4cTVvRDHCTGe&#10;k5zMrNF8Hk1FRuVIeHQSHAKGFFc/AdBNlWmbVC6dVCfVikk7IFwIN0FCLaWU1uCiqlQz66m9GF6b&#10;lIwq16iNlTrjS62oEIJ6Nyq5Xj6xDwEp2kaQJYD5OaWKqN+m8YVS1Si4p5VDOZwCouBpN6ZUPl9U&#10;pCyBR4D2qWOLzLk8d4G0R68tR3N7nruH5+7mOfPvVoKySQ2NXVaVmg6+1sXr715Us25FhEbzczGE&#10;BK9T3UC2onmeVvlAVehRVaSRTRUMUK1YK0dVrwuaKpiukoODRpGn8Z4SRjx3ddLoV4QvHzWk6gQ6&#10;+4zUUSAncpl1LZ+ofJuK8KwiGCuHqCylMActU201ASv1qSG1WkvQVo9Z6rR1WqbHQHRRdQqeClxS&#10;TVVFJQukxry6Jl+oTLkWBAVMdViRwlS3FKl/0/2GCyn7rJRzKBWZ7rFVqs/upqI20cmhhI3q3gqg&#10;SiGxyiPanDLdUoXyNVX4UcEJFceQb7lrLpYjnvee4ByNQMOY/JyRhKAiZWP4dwzqJwgzqk5BUorT&#10;+DONqrT8nB/MtC1cxLVORaPVaVk5RlczMX29CFM7GTwntUTTdxDARY8/z8OKnFW1JkU+t3oIeFcM&#10;FwiWWbZ2JJIL1ghU9l9DRR+Pxedd08kYWVE6VgbGF3Op0Jrw4P4EVjZdePb8Lmztzfj5d6/xT//y&#10;G8LuFW4TVL/56UvU221wTo1hc22CEF02gUJvXy4QjNN8XMVf/vgaHk8XFpem4HCOYtI1jgePVrG5&#10;PoK3r1bw5sUcXnN88W4XP//pa/wL1eR3v/0J//Z3pabcwSgX0zsP7uJvfH39xiZ2797E9z+pNu3f&#10;TD7nu2+fYH5pAuXlhUjPSDT1ZlMy4lHTWIdrUTGoaarE9btb+Pkvv8GNBzto67fD4epDXkEmAoOv&#10;IlrVfxKumrSRaxEhWFj14PHzDZQUpiM1NY0TXx3Wrs/BOTuC+oYqHiOOKtMPodf8EUpo+l25gKvX&#10;fJGUdBFRcf7ILQ1CWyf/D/py0FoXi3KqqKL8WKSkhCHE9Nq8iPNc4B89dtRqQG2A+cE8S8gRdGpG&#10;rSICPr7ncSnoIi75nsPp0yewn6Dcd0A1Zo9ZpfIUQESwHfE+jdMXvXHS28v4NY3vcr+lJAVIE0Ur&#10;pamgIMFWz/cdIBwPEJocAqkUJt8zbcYISROBq8haQZznpTzOQz6+nG/9cNo/EJejonCcUD943Av7&#10;T56BFxXoEVP0wAfnggJx3s8f6bn8ja57MLuzgknevyEVbXd0wjPbj+nZAUy6e9HZnoGcvAjkZIWg&#10;sTYFbRyVRSlobFFqSDt6uFDpoUrrHicsJ1UBSAUSWgigOnR0FqO+Po33NxKl+RFo4f2urQxD/3A2&#10;OgZyUN1Shoa2CnQNtaBjsAvjzh6MTA9gbKaXv4FuwtCGYarWQYKus6cKttZSDA418tw60N1TYjq6&#10;yDw7NV6L4aEKDAxQtcpUO1YLB0HqGK2Ba6IB065meKY74aTiHCZQe/mZrn41wy5ARVU0f2tJJlWy&#10;qbYAngUHgd2KScK7a8iOqekhfHT9yy9r9r78AptvP8fq82dUnY+sgKEbBOfuLTj3bhIye3Bs7mJ8&#10;bRPjW1v8x7/OcQNOQtW1swfP9Vvchq9t7cG5tsGLt6OwtgEZpeU46XMJB47Iju/LLyoSx335ZV24&#10;iCPnvXDiEoePmrzyx0Zo+l/zQ0RqEFWulBhV02Y8gRVHtWlNkqNKJaDC6lqgyuL7Kosm06bUloI/&#10;FJxjd6sEWiRVliIoBSZ+KZw4+1YJV/m9uJ38XArOkbKR+U8w0aPg6br5Pk1lNdTsc+o6gUrlIpDI&#10;B2paVGnfnLz1fse8lWKifED5L+UDE4RUQUgwVREEgVwKUybcDoK8ZZqQWqWiJrA65Lsk9Ht5fd0m&#10;ojeK10olPSdfaRRVfaRRnQaccyrrpsAWa4xuWe2z1CVEQJdKUyEAFRiQqVKQMX6/6/rbKjGov9VJ&#10;5MPfWiTILK3P9a0k8/7w+NznMIfuax/PuZ+qWUFIbQRoE9Wnih3UUkHWjF8yPjoBU/BsnPB7n+fp&#10;x0F1OknQcpt6PioQRmXlWqcD+N2qhZbSUqg4l4J5/VZ6ivJiFfgzSNib4J9FpXpQPfLcdS3qrDJO&#10;RS1VKt+nFjlq9dYiNekJMQFQprMMvwcFGOl76+DCpXfe8imrdKEicRWx2/K+NGK9qvhMKTpX5nd9&#10;b/KtxlDhx5rFm4BZRzg2T0TzeTQfCbPJaF4bV8mEY80Ih0yzwwKopUhrBU4DUe53OhZja5k8h0QM&#10;LqUQnIVwXc+GYzvOWANU9tBqUO7L++DPe3zZWBuaCEuNVmcClWw0qgbDUNETjNohnqMrnvvKwCiB&#10;OaR0LE8JJxU7ZjnBbO1N4cnjGapFD4G4irdvbuP7bx/hhx9f4/vffGnyMR883oF9ZBB/+tff4dnX&#10;n1OhvsHbt/epJtfx5ukMwbiAh3fmsLwxQyi5MbvgRudQLzIKclBeWYrt3XncvzOLz59Oc3sLut9+&#10;cwt/+Kfv8Pu//p6QfI17z3ZM+sl//Y8/YmlrBbee38df/v47gnUPvX2tyMrKoMqMRVJqAlLTkxEb&#10;H4fCihK093ahtKIGS5uLuPtoB19//wwjk70YcfYhIycdmflJiKQSDFOx9Uguhj1jyK8owpUo/k5H&#10;26l+ytDRoaLilcgozEJKdhzCI2SW9YfPeW8TzOPlQ8ARbpm54SaKv7AiBZkFIaipSafiSUBcZACC&#10;gwna0EvwD7iA02fOGHOrAPiZQEXImYo9GgSV0k2OE0DK0fQPOkfIeuGoomdNMM9hk8dp6shyO3VT&#10;OUqhcIogPsVH7VeglIKUwvz4kKUkjdn1vc/SCij6T6WpoCFTGEGKUzD9ZD9+/Qm3ETz5GQueVLkE&#10;55FzF3DM1x/HLnIePsXjEZoqxXeEsPSPuGasfWqKrdfPh4ZQvPijoCwDnb1V6KHqG3P3Y/fBJm48&#10;5by/MAp7vw1VzVSGRWGm+XRTfSaqy9JQ31iCzu56KkDl6susSRD1VJtyfH2jTejuU/EBgrEshsDk&#10;orSUAqgxCY2VsaguT0Z7axGVZCXGnDa0dtZhmLAVPAurCjny0THaicnpPtNku59KtL+/yUT6Djva&#10;uLCzoZtqta9HQUCNmJzk54cJVEJzjNAcIxgdjgZMjlfDMVZFgDZidbUXi/NthHm1Vdavn0qZ29c2&#10;piI3OxI11VyA2TK4GEtGY1MtPIujmF+ZwACvSxWn+kd68NHqk0c1K48fY/bBE3ju3INn97YB48T2&#10;dUxu7Rogura3Mbm5jd65Rb6+w0lrl5PRdU7eHATpMLcd5RjnGNnYMd1SmgcGERibZLqge126zFVP&#10;EI5z9XP8wnkOL5wJOMvXT+K8/1n4XfXD1aQQpPHGtlI59q9EY3wzAWrkO7zOifx9Q1+lcYxych83&#10;Cku9GxXYwwlU8FqSGVNqzlJ0XTKFSkUQqPINKo9Phbv1GTVDlm9MSlIgVDCJHhX0Y2qZrlHZ8H21&#10;w9KkKzjp9QmTjC+VqM8oWEi+R6kcC5b6W5O6fJYqtSaQyhdpckMNJAVbbj8rU63Oje/xvNt5jsYM&#10;y7/HBURes0mB4faqciPF3b9iBbPILze6nUD4xcF9k+Aj3KXKBE5VzhEs5SOcIhgFID2qFqwCZ5QP&#10;KRBNEkLazrF3lYuFSG5nVdyZ2KGq3os1/S2HeB4aA7zvfauEukA0T5U4e9n456qGL1Jx+XNi90d5&#10;P+E5qDxQK4BIkaKKGBVom50BVKuKGg0iKGSmtUzCJsJWDaQFTkL0Q9CQ2o8ZszLVp74HU/SBAJUp&#10;V9fluUWlz3uvUodWsX7db9UHpvokRE0wkNuqPqRgInUiUdqOAK2/FUHbNcvFCO+3KY84cZXf0zWq&#10;fFWMUkEE6/tqn+ZiZiaRoEqA3RlnHtvd8eieTjTR3VKSDf+IrKUKHSUsR6U+9dzK5W1xys8ax98Q&#10;vzP+nid2k+G8ns77n2qBnepbEbXy8yoX1LgbpuLQOM59y5c5aplpq/pVcSgG/fOpGFmmYl1Kw9BM&#10;DtyLjdjadeDOg2Xcf7KBmw/WcOfhMp4+XsH8fB/2dkbw6ukc3rxcNu0Bnz+9gX/9++/xx3/+DdqG&#10;+vHtT+/w9vvXePvT1/jO1Kt+RBjO4dXjabx7vogvXm9hZsGJ+fVFOJfn0TIyjN7JYThmJrC0MYc7&#10;9+dwe3eSypXbP1uiIlVqyyP86a+/4fiWoH6BP/3Tc3z+9QPuw4mq2iKqwnjEJkYiJjEa8Rqxcbhx&#10;7zYn6NtYvb1NENZhZmOVQH9B5TuBCfcQEnNTEJ8ZT4UYjtikGBQWZSApNxth8fFY2V0lrF9hm7Cv&#10;4P5LygosFUtVGklVGsIF+YVL3lSD5xARTcXp64OikggkpIegvDYKUbGXUFyabrprhIb5IvjqRZMz&#10;etHXG8dPqMemfI+WyvzU5F4qypWgem+aPX3+DHwJWL/ACzhDKB88wm0ENplP9/Fz+7i9VCGBdpQQ&#10;Pk2AH/c5jQPH9J4geQS/5D6NijysACI9CpwcgqZMtdzOmGm5za8IWDP0/FOOjw/gl6o+RAD+mspW&#10;UbifHDuJA+fO46BEiq8fDpw+YyoX7T9+CvtOnDIVhBSMqUhfU/TA67TJ44zNykZzZy0GhmSitWHM&#10;o3rjIxhUL82eGhNpOrvhQa2tDLW1WSgtS0cTlaYgq84m6vM5NkqgDclEWok+AkkpK7bmLFSUxBlo&#10;dtiyMdSTj8ryeFRXp6Cro5wKshkjVJP9Ms1O2GHvtsE524Vhdx9ictMQzUVWXFos8oszUNdcTnVb&#10;SXh1EKL16B+yYWC4Fc4pO6FYS2CWYmiojOq0GlNT9XBNUWk6ajFJeE5N1mN+oRMz003o7Skz1YdU&#10;7ai7v5LnmY/iokj+tmJh7+AisTSOv4sUtBDKAyPd2NqZ5cJ0hr/9UcytT6BvpF2pKk9qZu6+wPSt&#10;51SZd0xaivI5nTdvYZLQdPL59I3b8Nx8DLtnkxPtfUzdfETQPsLi48/hvP0QM3cfcnLYwfDWDlfT&#10;26jt6UZ+dTnOR8bibEiEaaZ65KzMtqdxnIrTy08dArxwMfAMYtP9EJ8XjPoBRTcKhirKTjhuxBhI&#10;jlMBjROUCt4Z2aAa5d/KpRS4BFO9rvfVCFmtpHoIzz4q0g9m2gGCt48qUekmCv7RUFcNqU8BUEDV&#10;vmQalOJUhKdJP6HC0bCaGfNYVESqr2qaFxsIy9xrpab0yXRMgGoS7ZolJAlDJdArh+9DCy0BXhN3&#10;P8+nm+fYo5QI/t3JbQXbkQ/XSzgr2ldmXKVMDBJcGkOmVRZV8U48IRllTJgqVG8guRtKGCqiNJTn&#10;rH6VyoEM4zY6R4FRis2KXHUSQILqIMGkoX2oX6kqITlv8F5uU9HuJhKgVP1b8VSgKhpBmEoNE/wd&#10;hFOLO4CqLQAVg+eN0rS5/Kj8/Ki0gwgkPyrLINgmg9DqCiFMAqnGAtC7wEURFbb8vrp/JqCK91xQ&#10;1LAagOv70mtKt5EyVZEEgnDOWsz0rYbw81dN6oqqBinoR+/L36kC6i1uApSqUlYJBfQoAEvl9FQD&#10;1xTvJyBV3UnlDRsnQqkepTrl/+Tx5sKN6XqQ38nIZgy/3zh+J+quksDzVX5sHFUw78FSHL+zGDO6&#10;l2LN6OWipnlCAUHRPG9FdseZ7YfWEvibSuL3k8r7nkHw52DmViHm75RgbCOFoOciYIaQnktFuycJ&#10;9QRmw3gU1aUV/FM9wPc9iSZaVtAcnM3EsKsMi2uD2L4+jZt3FnDr7hIePKEy4N+7t+Zx7yFV3o15&#10;tHa0oK29GS5nD1XkPF4+kkpcwA9f75o2gg73GP7wz7/FH/76I775/dd4+fomnj6cxesnc3jxfAu/&#10;+8NbvHu9iS9eLZom9t/95nM8/fIp+ibH0Do8iPpOO6rqa1Db2oDN7XG8ebaA11StrwnRL16t44fv&#10;n+LNN7cxNtGEXE6ASckRSE6h0uRIy8tAREwU4hITERkegWev7uP737/B1u09qtUXGB3vRmp2Jooq&#10;io2PMjaZi4r2JuTkJuLy5csoKi5EN89jbHoCd55vwj3bjaGJNqRnxSE5KwXRys0MD0BYhD/yixKQ&#10;mHaV+1A1oIsI9PdHbn4ErvG9wCv+iI1Tmok/QoL53mUfnDmn9LiTlvITKN8PmUBlnlUXksOnT+Gs&#10;/zn4BfnAz/88vLxO4ADBJ8j+mtsoCOhX/PyvCFsVO9hPmB3yOmuKDhwgtBQVa0yznxF+VLHKx/wV&#10;oatHK/CIxyaALbgSqEZpHuC+qTIPUGV+th+/+mQfAbqf4OVx+BmB82OOg4LieUKT13mEalN9Ofcf&#10;PU14njLHPurN949SAR/htjwPRfd6UZkW1pSie6QNQ2Nt8MwMYHFlkCqrCe2EX2lRDHKzolFXkYSW&#10;+mzk52eisrrA9M7sHm7hdo0YH6/HxEQt4dmA0ZEadHUVoKkx3QCzPD8a9mYuOOsSUUU4NdXnUzkS&#10;dMPN/K5V67YVE7P9mF8d5YKwF/beBlOntrWvEU19DahqSqfazURuaRJK6qhEqYzrGsvR1WvDhLMT&#10;g4S9Oa6CgByNVJ+EJaFp4Olsgmu6DXNz7fA4G7gIKEZjeyU6CexONdfuLkF1VSwKsrjYbclAQ30i&#10;CvMS0WArNT1B7b2tmJoexzLvx+72BBbW+qlSbaipq8RH/+v/9T9q/rf/8X/jxQ8/YO7uHf6D38Xy&#10;w0cYX10nMG9i5eED/PG//gv+/N/+DX/4j3/l33/DH/9Dg3//+1/xu3/5E2k8jfHlRVMkYfrOHbQ7&#10;JlHS2IzsxhacvRoFryu+8Ao6i9NcAZ656AXfK2dwOcoHcdn+KGq+ApuDkyZhMbYZS1VIiBCEGqZT&#10;xqYmdKuwt4PKSIE3Q0ZtcrIjkDTpyhwqyCmIR5GuGtpGuZZqLSW/p4Ao86zMm9qvfGcmYnbxGoY2&#10;r3Eis5LltY3AalJOFLjC56YjCtWQIh0VTavn2p/UmnyeCgpS+okaHQvGgoD8nXoUdDWRf+jb2EaF&#10;0aYAIEXdUml2EZRqV9WzHMNhRQarkIHVeUM+WPk1dRzrnugeyORsdXmRGhb8LEUplSzzrOCj9wf5&#10;OL7F6+OCQOZZmab7CacxvibVJj+uYPuhd+YU4amI5LGdBIzvxvN1AZRql4sZVU6SwrO5CMipQAIn&#10;iADyRZ3Mt2M+hOklgkuv+VPJqfG2TKRSU1cIlivoI2xG15P5fSYSHNzvOhcD/C6tOr7Wd6j2XAKp&#10;/LbyM+t4/UaZWpG2VqNvPud3Zqox8R6rwISqDgmcakxuLWyk2HkvuIhw3rACj1QsXlWYmglOq6CE&#10;VKcAKnha1YB0LvrdyD0gpdhHCCq9SNHbDYSjRr1DEbMRXBREUGnLdKt0Io5RvjaivNAwbhPObRXc&#10;FYeBhRT+tlN53dlcnBbAc70Ik5u56KKC7ZpRIY9UdM9yhUvFWUlYyp9ZO8iFlouLFlXAmk9B5xgV&#10;52QDllYnsEdA3ri7gLXr85helgL0YOvmEsGzjK1bi/jqm3t4dH+BE4M6iNiRnpeOpy/vchJswJs3&#10;N/CScHwrpfhqDd98sYuvvrjBlX8vHrx9iidPVvE5VafL2YXf/+kb/PHPX+B7Kkkpyq/ebeKnHx5g&#10;jpNcOaFpG+7F2KITLTyGw9WG9dVewtfF/U8Tom6OeVSWZVIpXqPCDEd6ZjJyC3IxszyLF18/w/qN&#10;NdTVVyErPQMPXtzDzKobfaM9hPoQyqryEZcQSVUYhriUaCqPBF7jNOZnepCVlExlpHZg7ejorUFB&#10;aSoy8xOQlBptAoFCQgKNNcuHyjEg5DwCgs6hzpbDCbUUfb05iIgINP0ufYMIy+DzBOhFXPBTWghV&#10;JgH4GWG0/4j8he/BJd+mfJQyzZ71xgXC0j/oPHwunsGxU0ewn0rRqh1rQVbbW70zCdpTp3D07DkO&#10;HxzyVhreWRzyoeo7d86YW82QqfYwj3XEgrUBpgZVpeCqzihmG4Lz14Tlrz4lMD/ho7bhMX6t6kEE&#10;+qeE5EGqzWMXL+I4x2Evb6pbqs2jVJtUnSp0oA4t+3luB3k9ykMVPP3DwtFICPaPtWBmvg8Lyz1w&#10;8vt0ultQVpKMouwIVBRxwdiSibqyRNRT3TfZazmq0UWwTU22opeg7Gjlb7q7CD19xeiy56Ki4BqH&#10;pTRtBFIllWdrSz4VaZ3V0mvUyhGdmu3jsboJqHaMT7VjbFKPnRytaGmvIUR5PH5/DmcFxidzMDJV&#10;zu8zExU1uYRoKhpay6kam+CY6MKEy4YpVzPBKWi2Ynamg9Dr4++GKtoAvYKK0YYuRdASog2NKcjJ&#10;DkdFVSrsrakoLLjK314WmtpLOSpg76uFvasWc4sOjIzZMbPQh4HxFgyO92PEOYyP/vv/86eaP3HV&#10;Z+/sxPKDPSw+uI+lu/fh2dzE5u4sfv/nt/i3//gBf//7T/jnf/sN/vlvP+Kv//Yj/vJvP+Av//It&#10;tvlPkJqRi8FpB+bu3MLsvTvo8syiuKUVuS21COONj8j3R2jCOVwM8MLliDMIT7qI7HJ/VLVTRUxy&#10;Il+lGiQ0x94DwlJ9VItUlTKxSuEJamYQSIOcdNU780OKh4BmOvsLogSngCZlI9OuAKZ9mvZT3I9R&#10;m5yYpSDVN1MmPnX7V8CPFKY6aChoSMCzOu8r3/IqJ2Meh5N1j/FdyrQrn5ulPgU05WAKoIqaNcrK&#10;mIp5npzkZbJVsXAFEUlldlBhdypCloBUlGzfaqyV7zcvoEajnY92BQ/NRxOy8oUSpNxuhPdHSlu1&#10;XaWeVetVoJF/U6bXAYJGUNR9UoSqiqir6lEXFa98iVJhAo1R2e8BqkbSKm4vH6/uuUzUzhvxxi8q&#10;hTus9B6Zbnk9yh+1z1425tiGCT8Ck9/h0EUTBCT/ZqtHOZzK2+RChI/ybfYuhXIhIiuBImVlUdA1&#10;yHesjiVaXGgx9GHwu+F5DG0qTUUBP/xeeU2qKaxFjr6rTpld9X1z8WQp4atU/fx7LpLXb5XfU5CU&#10;2saNcGGgSkpqFq5CAlKZ/yif51ChBH1n/DyhanvfvURqWL8Zmfm1gFHEdrMiaicVUcvHiSgq10gq&#10;WI4xAtMMC6DKBVX0r4K85Eft5vc3uUe1uJqIya1cU0qybz7NALN1MhaNo5GwTyWgeZy/nzF+zyb4&#10;J9M0nR6Yycbsqg3Xb0xyQhvFAyqs+0/XcPvRKvYIz61bC9ikwlzacmN2fQrrN/nanSW8eb2Gn39z&#10;G56FcbS0NSA1J4v/+F0or63C7Xsb2L3pwcpSP65v9eHVE7dJPZGZ9903T/D0xRpePXZifc1BeL7D&#10;l1/dx0+/eYC7tzx4xm3evFjEm8+XsLM3jZaOBrT0dKDG3grPsoPgHcfd232Y4YT19NEi9+NGfkEi&#10;0rKTEZecgK6BXnzz89d48+1TPHx2Az/88Su8fLWH3Mw0VBCizVTJ7V0NSEuPQXRcKBJS45CRm4l2&#10;qoskgjcpMwvNTdUoKqTyKUwiKANwOcQXVyOCEHotCNfCAhGfcBlnqBr9QnyQWxKP5rZ0lFUmoq01&#10;E0kJgUhPCYW/3zljlg244kMAynSpgB/LFGrqyHJ8pjQRA0CrsIG3aR1GaHJ4+5zCkWMKGNK28n1a&#10;0DPmUvkvCSQpTNWJFSyPnOEg1I77B+J0ANXgaZW7O8X9a/v3gwA2wBQs5b8kIKUuFRykc/r1AT7y&#10;ud77JV/7JeH3S+PbVPDRKeynqj3s44uTF5W1cMFE0coPq4LzR1SXlvdk/1EuABTdy/2ZikdUqSd4&#10;jpcj+b852Utw9mByoh7dnYWorU1DXm4Yqkpj0VwVj7K8SNTV5qK3n2By95tOJp09jRh2NFPJlaG6&#10;Mg1ZmVEoJyBLCMy6imT0dGSgvjoO1eXxsLcVoJ/A0vYK5Bl1tPN4A3B5ujA6Zeeg8iTwxsct/+S4&#10;g7+tjnI02wXaeqrUcrS3lWBosBYedyXBWI1+wrfRXoHK2nwz6u2KhCU8Pb1wTvdjaX0M80s9WOIY&#10;Gq5HJ5Vu11AjOvtK0NaSjML8CJSUJKKT11tZFsvfagIaW0oJyzoeu5K/x0I0NmZxsZBFaI5zMdqE&#10;5h47ukZ6MDXjwOamEx/VFufV1Jar+kIPbr/cxp23D7H34jZeP1vAf7y1Y81pw+LsBKY55lfnsLDo&#10;xvIi/6FXPejusCM1kz/m0lL+8y5j9/EdrD24jfElD4qr85FZGYaYHD+EEZyXQ88hLPY8EnJ8Udoc&#10;gjZHFPoX5MOkIpFSFJA4yRqIEYKa1KWkpBBHCSj5uT74JKVYBE2BVKH+Q/LJEUx6TRGt2odAI4gK&#10;pgKH6YrxfmgfAogKC3R4dBxr4h4xSoyKVj4ynosKvsu/qWR8y9QolcRj89GYGQkmqTxBbGxTOaYC&#10;lfxlUn26BipLKk3VYhWEe+SH5TV3yyTLBUM/YdLDv3tXYowCtVORtvLzNjcnZsK4VZG3BGmLJ5IT&#10;PcG6yM9wUtf5GtMr74cWCbomAVP3QM2elc4xRIU5RBUntan7ouu1Xtc95fYCK8ErhShF3TETYlSy&#10;UnambmgBI7jqWIncPp7nL5ir7dplk/+pAgrqhlJNcNaMXjS+0I75AHQuBHFhEEwIEYK8p7rXozK5&#10;817p+zS+ZCpBLVL0vaj4u/lbapHnqoL29rlgwlKm1BCCUmqS5ynVTnjKLCsTrcrvaQEleKrqkvar&#10;Ygmqaatm2gK4PqeFj35LyqlUZGz9uKU2G9S1RDA2jap1LrJkWD5X+UcVZSxfq4Da7FRg0TXzndhc&#10;EQSjat6+T11xJaKBqtFE2KpoAWHc5go3vm6Zgk295PlkU1O52yjNFFMNS5V+BM8OVwIc6zkmkGj+&#10;Zjl27ncSLtN49HQFz15t4+GLDdx+vIrrD5awe9caW7fnuWhdwAaV5uqNGSxfn4Wtvw0VLTXY2XHh&#10;Hf933xFy3325g8UlBwrys5FD1efyDGGFoJ2aHkNFnVbyA3j8aAFvnnrwmorz1fN5fE6grq+OczHd&#10;hMHeZmyuzOGn33+Fd1/c4Uq+D8+fzBrgvni6hOmZcVS2NqC+vQmu+QlOMiO4+3Cbk3EPWjurkJ2f&#10;CtfiBMFdiu37t/DDH77DH//5J/z0uy85XmF0uJUgzOIEToVpomfDOAjPpBjT+WJqdhIPP3+Afkc3&#10;nEvymRYjJCwMYeHXjFn26rUriIwLobq8iCvBlxAZ7YdAXz+0dRWipCIONTWCQCTKCiNwNfQCfHy8&#10;4H3OG17ehInUnvyMBw4RnMq3lMIjyDg+IwTlB/Tx9UFg4AX4+Z+Dl5eaRRM8/Myn/IzGB9OuoKno&#10;WZXSM91IzpzDMSrN4z4XTK3Y034XDVBNpxMeS6ZSEwikzxOa8ml+8tkBfPzpgf/JHMu/DxKYPJ4x&#10;0xKo5jylNo/It3mMxzyDgz4XceiigoIu8Zz5nPtW6b/9VJlHznrhkIKUeCwT8MTj7SM4j54j0H3O&#10;IjAiBhXNFSaNo6O9AM116cjPCkNZMf/Xm5JRXRKDqqpMtHTWomOwFcMTLXBMtfGxk7+zEUx7atHf&#10;RXiVhKEwJxwNNUlos6WgviwetZXp6OgiV4YrqAS7+NtrN+rS6engPloxprJ5jiYMjzdixNEIj0cB&#10;PTWwN+Wi1VaI4bFm2OyEGcfQYDWcThWar8PkGP92CLKNJlDIMdmI9u4alNSXoLypGK29teihip6c&#10;IZxnBtFLlWtX3dw+ArS7GJWlUcjOIC8Gi9HckIDC7GguFgpR01qMegK6vbsS7fZ8VJVHIyclGJkJ&#10;0XDOjGLC3YuBsQEy0IVtLh5XVwfxUXXvcE1RvVZ9Nizd8GD11jJWtlyY68jHeqMPxriC6HcMoGVg&#10;BI0DoygsrEF+Si66R/rRNupAZnkDMnLyMTU/jBn+Y04ujqFtoBZxmUGITPPij/0MAgLOIavgMqpt&#10;0bD1EBgewoNqbFg5bpz8ja9L4DTmO02wFkQFBiuyVXl+1qRvol012XIbbadtpEQUeSuzq8AmVSlF&#10;I+Vi7c8y5xq/mVFnUdxWKtKavJWILzgqNUVVZzQxa0LV/q02YIqmlTlUuZh8NBBVsBDPnaB3UIEK&#10;FMbcbFJfIuG6EUnVoUAe+SStllj9y1KXkYQhlShB2DpDWE4TtvLRLeqcpGCV2xkOUzScEBVIVdbP&#10;PhtNcPFHTdU6wMWCJntFnmoIiCoAoNxHVd4xTbiVZ0qIK/J0QD5WQqKVaqif1zEgRbdo3dN+QuJD&#10;aTu9J9OtnmsBoQjY+bv5WLhbBNf1TH4X8VwAhJl0ElUraqYCrRoMQO1wAEFG9UpA9xKaBnxUfMbc&#10;ykWPlVvKe8XvzyxSNqWOCTUexxr8LLdRhLTpQjITbKJnBS3BUechk63q2SqnUykmVkqRvu9rcPA+&#10;S2kPrMm3aQFXi67hDflO5ROV/1lVmixoKpirxUUVydfs/K71/UuJyzRvn73C7yQYNs9ltGpBsHjZ&#10;pO/YZ/ma+wqaXSE8P35epuJpApUwb3BdQ5XjCirHLqNukvDnIqhXNZTn0gnOdPTOEqBzKeaxwxVv&#10;fJgTGzmY3LQKGazfbcKDZ1N4/WYXL17v4jFV5t0HK7j5gCrz3gp2qDS3Cc3NOyvYvL2EdUJz68Yi&#10;1qg2l3dmMb85jUH3CPqmRrC0OYNHBOLTe1P44tkMfvpqnUr0Oq7vutHSWI2GxjJMciHc3NGKO09v&#10;ct/ruLdHKN7qx6tHk3j9hJ97tYo5glDqcmp2hJNOC1zTHvz0p+/x4vMtPKcKfUnYvn2xhIf3pUQX&#10;+D/fgbyaGlR0tCCvvhqV7a1IykpDUxcnr952PHr1CP/0tx94nbsYcw5hfnmKq/5apGXEIiYlBpl5&#10;KRiZ6EVqdhLSclLR0GHDu28f4OHjBQwMtSCnNItqMhuxyREIi7iCwMt+CAj2Q1xWFIpqs5FXGkOl&#10;XYIUTnbp6VFoaMhESnIwroZchL8/gXZatWMJDwJIgT+mp6WAKXge4uPho8YXeZJQOe9/Hn6BPjiv&#10;Kj8nlc8p0L4HpRn82yhHAslA6qwxzx4hMGWeldn0NKF54uJ5owDlv9zHY+w/rMHPEID7j580EbEy&#10;v/6ailNpKb/aT2Aa3yZVp9QmIWoKJEgNnziOXx99n4Jy5CT2EdIHeJxjgf44SgWpYKADRxUUxPM5&#10;Q3XsRfUpaB4/hgM87gF+VkFC3r7+8Lrgi/zyUgw6bKhtzEZS0mWkxPshL/0K2hrTUEe1WV6UjKbW&#10;WtP3souLHBVnH1WRAgLP1l6C/u5slOYGozibi9A6/q6bElBF6NZVJ1K9qnhCDaanWzFF8TUz14PZ&#10;+U5jCp50CYJNGJ9oIABrTBDP6HAV7C15BG8JHARoT3cZWlorqG4b4J62wTlZzW1UJEHVjQhaVy0m&#10;qVCnue+pSULX1QrXXDcXbS1o7qxESV0+cstzUc3zbx0i26hIWzorUJQfjfq6TLS3Z6A4L8z0+Wxo&#10;LkQdj1tvK6KCTUdxURTS4/yRHHYBWWnBSE2OJej7MUXgLy4OYGdrhOfTh7m5EXzUMtxRU8XVY2Z6&#10;LOwNSWioToCt+DKSg4/DlnAGXfUpaJ0YQk3vAArr21Dd0Yf6vkF0jA+jfXQIObX1CI+NRVZ2lIlO&#10;SsoKQXZhCGITArki9EZyZjiSeRKtvckYmFFxauUzcoJWHVFO9JrwZX4zSs3ASr5HRVlayk+Tn9Uo&#10;Wv4wS51IgWp7gVPQU8swSx1yX/xb5fTkE9N7GqaNGFWEigfIjynTraAoc62qzKibherYSr1p31K2&#10;MtsKrFI5KuZtFWenCiX0xwlZRcEKopaKUhqFysHJ1ClfqBXtOrGnYJ0IgpQKmZOzii3IzCvQy5ep&#10;ykAaMtXKZKsgIhV76FmK4TlFUiUpv1BVgzgxUIU2EqrKbxWAVfxBvleZWbVPBTAp4lb5qkrf6FmQ&#10;mdqCqgm+2uAiaIkqi9fV7uF5XZf51zKH63OCkSClNJDJXaoh+YY3EzB3Jxuem/GYucWJfjeV78cQ&#10;kLyfy1Sh0yFUc5d5D6/w3JVyooLzimjl4oP7+mAp0AJGx5GJWRAVpGT2Nu9r4SKFrO+G911pMe0E&#10;oE2pJE5ClI/6jqQAVcmpndCSkh6guhxYDTH7nOA9l89X3VdkoVBh+W5u20Hl2kGQyl+qaFypwrpR&#10;dVkhSKVgCWFF4OqahwhamZxbp68QisFocqswxBXz2DilcZkjkOd0hSo0EPXOIPNegzOQyvMyH7Vf&#10;LgwJyR6qzB6pTDOS0TOdaOCp9l/unQLMUGUu367G3acj+PzNMqG5iSfPCMxHq7j1cBPXCcy9u8vY&#10;ubNMaK5g684iVeaCMc2uEZrLe7OE5jSWtjyEJcfGNBYJ0CWCdP06FenmJJqai7G7OUrIOY2a/Pb1&#10;En73m9t49miFk8EgmmxNmHIP4dm7x7hzdw7393rw7KGL23rw9D4h+nwWT56sc/LrNs2K+wba8Jvf&#10;vcMPv31OwN9GW3sxbmwN4POnM/ji83Xs3ZjH8s1VtHPf9tE+DC+4kFlUDNfCNCG9hd7hHkxTBc9x&#10;VFMlKIAoNj4U0fERXFC3YGFjAvFpqTyvaty+v4H13RkUl+VQMWcYn2lkdDDCwy+byj4+vgo49CPk&#10;fJDPOce9WsfFfD6iqUJDwmTOpRINPQ//QIKMivFTU5XnED5TqonMse8hqLQOAfDg6VM4fdEHFwIu&#10;wpdDdbQPUmV+bEAmdWrB0wQPEX6f6jOCJlWsfIlHqDSPqBemry9OEZqqB7tf6lBBPwKv4Eela5l6&#10;+Tch/Qkh/tmJU6aF2K+PUYkSeip0YHVMofqUAiVUPzt5ikqT23N/Cij6hND9jLDcd5FK0+8SYe2N&#10;/UdPYN+x0zjIfSmidz9BKXAaUPN4amV27Pw5eAcGwudyGEobqtDZW4Pmlkzk5UQiM4ULyto4VBSH&#10;ITs1GGVlmWiy16Ctt4nfm/Ipq03kbFdHIbp6KlFUEI0SKs32hhS01VCd5nMRWZmB3u4i9A9WYGio&#10;Egvz7VjkmJlppUK1YdrdBpe7CZOTNXBPNRGA9ZgcLeWCLg1t9kKMjVSht7MQtsZcDA00mE4mA0N1&#10;mBpXpxOqV0c1PM46TE/VYZaPbg4PQWxyL11Utdx/L0WbjQuy+vZa1HU2oKiuAKklqUjKTUBlQyn6&#10;uQhoas5BXgGfNxajuqkANfW5qKhIQmFeCFJi/JDMhVkxry0zMRBJqcmw9bVhwNGP0bEujI+0wzXZ&#10;BceYzNY1+CguMagmiD/IE6fOwps/AJ9LvsiK9kNmwGlc9T6FjIRglFfnoIQ/5LLyLB4oExWU5MXF&#10;qSjl3+FRYTh1xgdBYWEIDA9FTNplRMYF8fVg09A1Kz8cja3pGHBlY3BJlYJiDThlXrU6iHDlzwlW&#10;k57UplSeoiK73vu4rIo6UokE6SxBSaiq56HAqaAQ408zAUScPAkzE8FoIiepYviamhrL/KagHkFW&#10;ik1BPb2Eq4CqjiRKKxB4pTg1iasyj5ncBWoep5v7E5yVTG/12bSUqAAt07FMffKxCZSCqBSRChIo&#10;GEdFCUzRAr6u1Be1wxLgFNkqk/L4NhUolagxCfJa7VxY2PjcPqPC5IKqpTjlA+0kEDuU+0nVKj+o&#10;Uki0iFDKjUy5qq5j9RpVAJTMsVwUEEzKdeyYlo9QnVhCeUzLR6rIWxVGlyI37dO4rRYAgnGXwMP7&#10;IZ+z83oUPNfTMbGVTvjGEhLhVHBUYCo0YFSi+oIG81z5GX5O6SVSlB/MyVKy+q4tv7IGlTAVphY5&#10;GrqnMtsObypASqlKvF5+j6o/qypAKjko0JnKTVwI6TuW/1a/AaXcSGHKTKzKQro2LRi6+VtRNSHd&#10;Bx1XjwKm1QZO4FSELt9XlSEqZilWSzHzfb4nIDY6BcwgXl8wmqk6BfTasSCU9fuhbEBt2QKM/7R9&#10;JoHglsrMMP5MBQO1O+OMyhxaTIdzK88Ac+FWGW487sTLdwt4+80enlHF3SMw7zxcJzSlNFdw494a&#10;4bmKLSrMzVv/OTYIxVXCcWF7hoOw3JnBMv/WWDF/z2L3/hq++Po+V/zdKK6pwqPHa7C35xmz14Nb&#10;I3j5ZBJfvlrCd19Tie654ZzqQ3tXG15+8QL1nFzu3/bgFbextxZyhW/HC4L0i9eL+OrtIm5d78fg&#10;QD3mFl348ec3VAZVfF6FMSqSR/emCVE3vvhiB89frGN3ncAdGURmfhYcrn4UlRQY/2V+QRqBeQ2Z&#10;VJY5xZq0chEXHYt67mtyeQ6zazO8BwvIy0+Gb3AgEjPiEMftDTRDL+Hi+TO4etUfIZEBKKjKplpI&#10;Qk210iXSuF0IAgi+y8FUmld8cNr7OPYfPEBIWYpRatP0zVTR9INH8dnRY1Zupq8PLgX5mLnq9BkC&#10;6DjVHVWiSQuR6jMRtBY0VeDAAEq+TKrNg14KALqEk1RzJy5dwtHTZ6xj7OMxDThl3j2IT/n3p1SY&#10;n8k8y7/3E4gqqLCfADXndtIL+89ewCeEqYofmIAgHfsQz5XbfXLoOI9NNXnmPA6r64mfL9XmRZ4r&#10;P0fwSnUe5Rx8kPs9ILBzv/t57ING4VrnfJxQv0YY1LY0oKOnjPc+DmnJ19BQlWbaPFaVxqG2Os8E&#10;ylS3VKOqscLqbdmSD7uCfmriUZwbwd9JAVqb0mGrjUZNSSTa6jPR31uMqYlWbKwPY22ph39THc50&#10;YWOt3wKesx5OqkznRC3cVI+jA8Vot1FIteVjbIiw7eI+GwswMEhYEq4TVJ/yU46O8HP8jNJNpiYE&#10;3XqCtBKTfG1uoZ1KtNakuLipOju6ytDWUQ37UBuau2v4uy7lIiAGBaVpKKvNQUZevCn4r+bmlS1V&#10;qO+o4OtZyMgMQ2LkJSRHXUJe6hWyzx/R5GFeUQ4ck3bCsgczS4PoH+IiYHoE8/NjBHcvhkea8FFw&#10;dGLNlYR0XE3NQ1JxGQrqa9HV14K03AyEx0QjPikeEYkJCE+Iw7X4ePhfIyTDIhAUHoVLoaG4GBaJ&#10;a+k5CMvIREJuMlKzg5GSdg0ZOfFISQ/jDzsFg9O8wUtWwYNhKTxCw8pjVMSrin1bSkRAkrrrUf4j&#10;JzGpSJk6LUgqmlUdSazcPKkbTfaaQGX2VWTtB3NrB2Gr1lQCq8y7msBl2lUunSZrTcaDfM8EolD1&#10;Kld0QCZdTqKa+FX4QMqya44A4uekjroISoFW+1A3DBsBr/Oxyv7J32bBU5CUErUCVmQ+1jkKFHpN&#10;pkZLbclsKZOuIl11rKYpBZlEcKKO5r4jqYAi0DYbjYZJwmKOAJ2VqZfwJEBl9hVkVVBBQVJSwAKE&#10;7q3q7eq+qaqO/K3dVKkqMiFfbIsignntUtTyD6qSjyryuG/Kt0mY3tCQH5qKnftUmUK9r4hXBULZ&#10;1Wya6q2G6q16lGAxlXquwuYiXKaCod6ZOq79/SJDMNOxzIKG91GLDeP75f3Q/qzKS1pA8T7xOoa5&#10;sDK/EQ49ytqg71n3W4ufdsJTn1P/1H4uHmQmH+Y1qHKQ1KbOUxHGPVSbSmVRlSG9ro4qUphNDist&#10;RVG5SqNpEURdll9TObim6hNHhxZb/G3YqKibPWrPZqnRRvdlKmFeKxVxm4f3fjkN/YRj73w6728y&#10;Wia5sHDEEpqJVJnZcO8VYfZmMTbvN+Hx506CbQ9ffHUbT1/t4uajNew9WMKNB6u48WgZewoEIjS3&#10;FTXLsXlTwFzC6u484TiHlW2NWSxyLBGYSzvzWL2xhK27VKuPt3Hv6S5uP13D735+jPnZXtTYGrC1&#10;6ca1qBCj0q5cCUJ9bTbVYi/ePJ3GWyrGb79Yxg/f7uLrb59gfWsJD++68eqxC7bWChOk09JWib2N&#10;YdNlRQB98ngBk54BNHfasLS3QojPcWXeies3qVbvUeUqyvb5PL77ahurBHxcaiJyS1M5h6j3ZjSS&#10;M5L5PAeVzWXY2J1CY3k2yktLsHFnFfW9NmRlp+BKdCgCI4IRyhEeGYSY2EAEBXrD1/8MLlEdlqvz&#10;SWEKwZmHxKRg5OWFI+zqRQQHX0BAoA+8zslceeC9yrMiYE0VIKpP+TIPnjhuCrMoItc/4Cx8Lp7G&#10;sZNUaAf4GYJLCtEUKuDnDDQPEbQnTuIgQXvkrCJmOQiq4+cuwCvAH8eo/g4QejqOFSV7gKAkPPW3&#10;/JgEoV5T9OynHJ+oihBBLCWr81FwkmrRyheqakAHzlzEPoqYjwnETw6qofUJfHbaC4dMYRlf03NT&#10;avMgoXmQQD3sdcaMg4ePvYcm92egqbSV04StD/xiCD5bHVq7q1Bbk4GM5BBUFHEO7slDc3UqamtL&#10;0N5TDxUzUKu2vjEb+kcaUd+cjsSUy4iPD0B6yhU01Keiu6cKJUVxaGvKxHB/MRyjlYRJDRViM9yu&#10;FkKtDzs7Y1hatBOaNZiZqoJnrBSe4WJMcvv2xky0EZzjo2XoUzpKIxd3w7WY4rYugnGsvxyOkUoM&#10;DNRxASflWQKXg8pzrAqz023Y3ByG09nKRVsz1WgTgatG1hxjLegfa0JdSwGqa7g4y47gdWWiuSEV&#10;2dnhKCxJR3ZRMpKz4xGbFoPkzFgUl+SiqqECpeUpSIvxR+glb0SFBKCuIt0Uts/PSaFSHsEK/wfa&#10;7LVYWnZgdWUSK0uj6B9oxUe9vdU1vSR+35CahzZQdldRNisMuRKdXZXo7q1CR58q3jeie8iGrkEb&#10;n9v4RTShpcfG0YrG9gbe6CJUVqWYE+2mfK9rykNrZy7aRuMJshhOdoqmtQodmGhVY3rVpGmZ9aRE&#10;pDA10ZqO+hya6AVXTa5qIi1wWo2JOWGrIwUnVIHJ9LgkDJUYb0y7/FvmWk2IgqmOJaC0uTUJXzNp&#10;DVakJyd3KhWlqgiYgqGUryZtQVmTvdJEtA+91jYjwHFB4ODEOkUVy33IhCtlJfOh1KYgJhOt4CRF&#10;YwUi8b1dnRsBSlhKkakUnYks5WfNvqU+JwSLKB5H/jgl4BPSTst02zbNVR6B2ezi6k/Hp/qTwlZQ&#10;jO6PrndYAVJUcMoz7ea2MumObCi9Jw6tk9wn750WEQqmUcqHgCI12iWF+b6knwKMVDhhkOeqXMv2&#10;WSpKwkWFHTTaCLA2qjSV7Os07cVU4N1SoDKvKuJY5yzIadEi07sWHFrgKBhLalYgVJqJImb1nkri&#10;Ka/SscMf63YqnLvpcF/P5GMG4cTfzUYKnDtUvSquz3OxgoCktLXAEZD1m6Fy5P3o4Hcky4TV+1OK&#10;lZBUGgtB2aDr10KE91rfnwk84u9MVgcrojjSnG+LPs/XmwnKeirPqlF/VEtlcp8ds4k8TjrvbxqV&#10;ZiraXXFoGo9C83gMevna1FYhZm+VYvlONe69GMabL9fx1dc38PnbG3j0gpB7vEVYblCBruGmAoGo&#10;FreMT3OFwFzG2vVFrFyfx/LurIHmqoHlPBa3+NrOAtavE6xUonv3NnHv5S3cebZL5fgIr758jEev&#10;buLrdxuE1w5Xyh0YHO6APxe45zjJn6Ey0rjg74vKylwszXbi2X0n3jyexndvV/HzTzzHp1Yrsqqa&#10;HEQlxsM5PYBOTrg9fdV4dHeKYJzB69drGJ8aQgah1zIwiN6xIbx8c8f4Pu9enyKch/Hq0Qxu7w0i&#10;ITEI0TGhiE3kgmSol9e6g4mZcaTnqhB4GboaKwnPYqRkE7BZSYhOvIYQqsyrVJZWEJA/wcvF4VAp&#10;pjylSE4OR0BoAM8tjBP6FQRd0Ta+8A88b/W7JPhkrtxHQJnqPio0QDgpgOb0eS+cOnuC16/I2bPw&#10;PkcgKj3EmEkPGROrMc++N61+QmV64MRpKjrCkirzsHyaSjtRKkigP07zPh45dcpEwv7qM5lZ+Uhg&#10;SjkaP+Un+/Dxx/vw61+/f48g/bWGqhPJXCx4ypTMz3zK941SPXwUn8pvSTj7xiaYtmFHzgXg4MVA&#10;HPWnsr1wHgeoUpWCot6gB45QXeuRMNbYx/3uP0IlepKvEZpeYVeRUaUuJdVoai5AUXY0ctP5P9SU&#10;QcUZjxouZLr7W9CucnpjHRim0hqm2uvpKkFzYzrhEYbioljYqOwVdJWeGoaGljIurorR11dqyt3N&#10;uFtMCTyPuxs728NYmW/B7IRMq/XwOCoxP1UN12AR7NUJpvbtBCHa35kNOyE6NFhBOFbBSTCODpZg&#10;dLiMSq/OqNWu7kpMOVS8vRLOSRvWN/rhnm6B29NufKmqHmRrKzZRtD0DNejqKYLNlojMtFDCPREd&#10;9myUFqh8YCzKq7NQIX9maSyFXQhiEq9ycRiP8OhwRMVHoKisAMWVhSZFqqM1D6UEZ3lRJnr421/b&#10;8GBn102492NldQRLc8NYWhrh+TjxUVCwX01A0CX+EP1xmT9WmUeCQ/1RUJyCCd7M2YVBzK1MYHFj&#10;CsubHBsOLKxOwuHqNVXyW7sbUNuUj/LyeNRXp5D0WRgdKkKjnauakTiuyqU246Ek+2FC0gKiYGZF&#10;QypnzzK9aoK1QCq4GAW6JB+fJkYLtJoQG8akqKjCpC4JROPrJOgELfnCpHy0fylVwU/NjvWoidKq&#10;+hJGACpS0zLFmnzMTct/aqW/WHVtxznRC0QCo+CrguC1o0p1uAa1qVI7MMFJ56poYMFT6lU+NtOE&#10;Wue0YalNqVApT22rSE6lfehctEiQv1Xl/BQ4JF9mx0KMUZWtTippvqb6turVqAhPO9/vXFBdXw6q&#10;UpUpFICUrzq0JhMuQbMdY4KTtFCxCh/wPLe5aFmhop2wVJ5Ur+CpGq8KyNH3Ykrf8TwdVMNSnz0G&#10;slLX8l9GUSFGE3qWj9gq7K76tEE8ZzXUJmCp0jv4GS1AVOXJCtjiYojfnclT3bIWTSaliPdTINX7&#10;WtC0UHH3LcbynFMxezsXy/eoRh5VYOtxFTYfV2P1YSXWHlbBsZHK46uDjPzZqu+rBVSUgb9MvPp9&#10;qMyelK+sD0rLsVElyjyr769RCwjVqOV9aOIxbW6r+07fcizvn3zw3Dc/WzUUiOqRINSOqzepclf1&#10;XSTxOOnonFa7rwQ0qaDBCL+fyTiMrSlatggLtypw/XE3YbaEr76/jTdf3cATAvPhkw3cf0ZwPtvC&#10;/ed7BnjXH6xg965U5ooJ/FndncMyldyyQLlJZWmeL2J1axaPXzzE668+p1q9jr/++7/hy++/wiOC&#10;8913T/D8ywd4/e0zrOwuwDkzhQf35oyy/ObdGr77etvk00UncCIOCsBZTvpn/HyRnJ9HQEWjqbUJ&#10;w1y5P7wzjudPJvCSqvPzJ9OwNZWgqDgXYZHXqFyvUTEmooqr+EWqimcPZkzZv83dGQw4R02k/ZjL&#10;ge9/fot//2+/x/0Hixgf6aBaaEZGSiKaa/JQWFFEFU3481p+/tMXePTsHu5SeddWFuFaeBj8r15D&#10;WIylNP38LyI03BdJKYEYHi0wzZQrqpOpOBMRQlVwwfe88XuGhPjhoi8VoHIXqbSUfiH1dlA5jweP&#10;EoD8+/hR0w/TL/ASLl46iyPHjuC410kqMwuaH6sKkEAngBJkUo+fHaNiU3qH8WVyePng6NlLOOEb&#10;hDNUfV5+F3D8jBfVImEnUBKIv/p0H36poTxM7Yv71HMB9Bccev0X+y1TrM5LQDdVgz610k9UMOET&#10;1bylyv300DHsI0APENQnfAOQWVWPrpkxhKal4eApbwKT56/SfwLnAS4MqFpVBUlF5PefOEHlehZe&#10;QaHI4D1v6KxAUxuVfmEMslND0FSfYkrilRfEotEUUW9A53AbZlcdplpPZ2cR2loUTBOBSkKz256B&#10;+pp405ezlfDtUcH0rlq0dXDhQ4HU0V4I95QdMzNtmJtpwMxkLeYIzunxcnjGy+AYKEBnYyq6bNmY&#10;pJoctGeig+cw1F9ElVmDyaEyjPYVwTFcbnybrokq7q8WHlcD7F0EK7eZ8bTCQ2CubwxgeLiKi7lC&#10;K/Wlv4JirxrtvMbWlhyCMpqwj0ZrayYqSyOQnBiKvOIkFJcno6AwEVmpV5AYH4LiijQUFYXx/WAk&#10;p0UjITMOkWlxSEqLQl5BommQbrfXQf1JB4ebsLLuxAb/J5fWJrG+7sb8/BCvdRjXt1z46IiXd80x&#10;Y4Y4b/J+TnNc5Eq1p7cOEw4b3O4OzMwOYH5pCPOLA/DM9WCYkrmtI4vKMhG19clokk28ORvN9Umo&#10;reJNH8pDz3QyBpdTOFESnO8T/TVxC1Aa8mFKBVkBIFKHlllPClTK4YMP0zSV5qNVEYcrWCkWA0e+&#10;tqpJWiZQPnJilppsc8sUSyCuW+ZhQVcmYQPPSauHYjP/VqUbAVvbdi5IVclkS1XI7QVxmW8HqBr1&#10;morPN4xJbVrQlQ9xSopT/jwC1phm35t8ZcaUWVl5flIvMlcqrUU+3C6edyuvVyXgTJAUz1lKu40T&#10;vfIJ1YWjiaqtXXmgiwIlJ3g+V/BQx7ygStU0/V6Zmmhc7ZeTP69FylNRtQKoUmNUp1cmV5lmrRxQ&#10;bstFhxYtUm8CSjMXAQME+QjvmxYiCuSROlZAVS/via5zUMUMVDBgRc3CY/i9xfAarhg/pwq8q96t&#10;/JLWIoDQIjytBZBVrED3yARa8dr1/ZpFBuEps7wWR1bhAr0WjfHNRLj3crFwuxhzNzWK4NzOx+BS&#10;pola7Z5P4XmlccGQYCJgZZJVF5oOF8GutB5nPOGWbECnvqxKGVGVpwYqepXSaxi3ChwIhoq2beT9&#10;Vs9XtagbJDwVyKUSi9Ujl1E9zMlmQkXdE2B3J8HuSoLNEYOG4UjYxmPRN5eGyc18TGzkYXK1BPdf&#10;jOMdFZ/Mss9e7uDek03cprq894zgVI4mIXqHAL31dJOqc9Mozg1Cc4kKc2l72phiFwlPKcwFrnY3&#10;bq7hpz/+Fnt3t/DHv/wBf/7rz3jw4jb+z//r/4v/8X//H/jDX74nQG9ihv/QUwtTcM46MD47DBdX&#10;xg/uOfHs3iTePZ3Fb75awRdvlrli70JaVgr8Q4JR3NwA/7BQjM+4uchtx5UrAWhrLcPTRx68eMjP&#10;fT6Hn3/YwtryAKFVgKzCBOzebMLzz2fx5u02Htxx4uUTQvTVHm7dU3DPMgrLSzDmHDGtw37z8wtU&#10;15WjKC4eA9npyCvLMgvvR4+X4Zhsw8z8MLr7mqlw80xx92sRwQgK9DWL9tikEAw6ilFWEYEuqofx&#10;oRIUcGK8QOgHhZxHcPBF+PmexTGqSVNs/aCVz7jv1EkDn4NUZUobOeHjhUsB5+Dn543Tp6nECK59&#10;gtR7c64BmNSpzKhUbCqCoJxIk5/JcZBq84jPedPn8ox/ALx9fXFadWBl/uV+VJz9AwB/pVSS98FF&#10;Bp5KNeFrv+D4L/sIUL73C75nmYGP4NeEt4Ap8Mqk/EsFAx1WOzEClMrxgJc3DvIcjl/wxSmew6Ur&#10;l1HTzTl3cgQR2Tl8/wwhz+uW2iRE/SJicMSb21+8hOjsLEKzEi0dhairTUJWymVT4afDlkogRqGm&#10;kvN2l7qG1KNvkPDsr4QCdpoaU1CYF4yq4hgMtBFydfForEhAO+E7MED16LFTNPWhvacGI1yQTbu6&#10;MT/bSZWaj/aWTIz05WGcsBynyhzvLyGkc9Hdxr9HytDfRYi2FBgTr8dRDifF1WhPLiaGyjFJ5ema&#10;rMYMFeqCpwFz002Yn+vAyFQ7Vle6MUt49nTXUBHXorklDykZEQgNC0Fc4mWUlRDyZbHISL2Gei7u&#10;+toykMPrzcqIRklJCvLyIpEY44eEuCBUlcagICcSxXw9KSkY2TlxKCzJQLaqJdXl8TEJGQWpSC9M&#10;QU5RBkoqc8m3JjinB7G2OY1b92fIv1443f2YmOjErKsHHx085VVz6LTs5vyxcNVyjCuupHQqjA6u&#10;LCj3e3pq0dFVj7bOWrRz1WHjja5tikJllR9yMy8iP9UfdVyZtDUko7EmkV9Koqmq0r+YhoGlRKoa&#10;TjScPKWMpJAETEXSyixr6sFSWZogHL4nJSqfZP2YfFFSJfIHcoKnYhMsBV9tZ5lhpYg0AVtmSOUt&#10;SoEqRUNQVRF3hwojUPHIz9Y+y4nUpWMoZ1LKkcBV5Kd5z1KB2ncfjyXfWpuJGNX+uU8CtoFKsZUT&#10;vQAtv6a6kvTx3BSxq/OzfKky68qkqiR8gZSwJnBbCBWZm1uoMDWkNE3azEooevk5+f1MbVOZaDnR&#10;K/JWnWKUR2gjJFtnqZCkQmesnE+BVKbrZoGVMG1XagTPVYuUgeUYgpPXviPVaQUTCWIKDGrj9nbe&#10;U5kqTY4rIa58UKWrjBDwSlURWNtnQqDm0/J99nLhMLxp+SGl9vT9qfCAatU2OQOp3uQHVPANz8fc&#10;X6XRcOJbECgt9WkVmtDC6D04CVhdvxYuUvfKA9VQ6pKsFL1zhB9h2UJwtXsEwxR0zvA3tSBzaYoZ&#10;6kCjALJWwrHTFW8CdDo9XFlz+w53oqnQI3OqKWbgiDIVgVT6zqoOFI7aiWg0qo4sVX3dqL43gVRm&#10;21jYJrkyJyib3+diNowSuFSaXZ4kqsxsAj0Pnp0iKsYO9AzUwjWr/MkxbO25cePBEm49XsVdqs07&#10;Tzdw68kWbjxZx83HG7j+aB07VJybd5awdoNq8/oSFSP/3pHanMYCFefbb97i7rMbePTqAf4//+d/&#10;J4B38E//8if89V//QJX5EL//8w+4+2APe3e28N1vv6F63cbE7ChGXL2YcPXjxi0qUGcn6uqL8Or5&#10;Ip49dJjCB1+/mcW3X69gfW0IHQMdCI2KwtX4GDx49QyxackIiwjH80ezePnQjacPnHj9yI0fv5J6&#10;XYNnut2Yet3T3Xj4eA5v323iISeTxw9UfH4JL16u4ebdTVQ1VKO0rhqv3jxCa187xttrsMLJOSM/&#10;HsWlWVSTEZy84pCbk4yY2BBcvaqI/EsIDvFFdOxlXI4MRgEnxJEJqgt7PgZ6i5CWHIpQKs0r3OaS&#10;r7eBphpLK+DmswMc71XmZ4SIoHnqvDcX/2epNs/By/uUCZyRujQBO1J+KodnVCYhSPiY1A7C6qi3&#10;Uk04B3qdw/HzF03UrMbJCwSoN6FK1apuKp8QiJ8IlO/h9wGaKp33a6lLwVRBPwIon//ygGrPyqRr&#10;mXWVo/mLQxZkTQk/noOpYqS8TRVQUDUiCpkjPhcsXyYXBfLTKuXlzMWLKLTVoWt6BMkVZTjKbU76&#10;BSI6vwi2oQF0jNjR2VcBe2sWivKuIT/rKqHJebkyiuoxgXO4omypZIcb0SvXXHcJWprTTI5mqXI7&#10;29LQTgFUV8r/JXsBxkarMTnRgNnpVizM2zHqaMU4f1ub691wEoq9hGxzHQVTdToKqW5l6m1pyIKd&#10;4FQ+5iDVaXtrPsbkr3TXwE1FOtZfiFEqTud4DaadVKruOsy56rFAtbngbqa668P2Vi+mCevJCcJr&#10;tgcziz0YpHJVT86Onko0thbwtxSKS/4+ptXbtTBfpCUGcYQhPy8GmRnhiI8MQEJ0APKyQ5CdFoz4&#10;GH8kJ4ehsjoN5WVJVJ1RKOLiraIu1wTEttiLeU+k1Lnoo/rMLE03v2XX3DjGHD3YuT6CGf7+Jyb7&#10;uQBUQYlefPTJkaM1MnUcPH4Kh/hl6UeUXZDElUsFWgjPZnspGlp5wgRnWUM6iir9UFjkg6y087h6&#10;xQeZSUEo5cqmrpQT62gShpczMLSUjr4FKs8VrjwJK6kYoxSNn8qKWjUqkEN+SqkSlcczIKWiEGwV&#10;aavtlUZgapzKhCilQdApMldRrgaknJhV01W+RROAxGONbkdBbbWML5Rg66QilNlucFWBQdrOAqwm&#10;csFT0bhWRSELlvKVmQIJgjQVo0yR8pFJUWqf8pEqKle+TKla+Ut7CdJmQZPHkQ9NStqYlXlOTVSj&#10;UjQ2qr0GwlTbWWX/CBUBm4sCVSuSD1P9IWWWlUJWnVT5OZtcMjNKKVFtEqZt0zGc9PW+VY1IoJIJ&#10;WmOQgBsyhSK0cFCqjK5R95lAo2Id5LmpWIKClVQ8oJP336hEbqtKQ1L9CrySapei7yOQ+zm6ec/s&#10;c+q9qWbawTyvQG7Hv+etVBJFSMt3KQuDvjdVb9L3aiKkTRCTpej1mlSyCXDiQsSoXGNi52JmJQ7j&#10;68kYWEzlfnLRs8pJ1J1MBZmALkcc2ifiYJe69CRyAkkiJBMIOr5OCLZPxRpYNo1Ho4VgbJ3UiOHf&#10;MeZ1G1+rG+V3y+cNYwSmI56LnETTLaWRnzFgdfCzU1xxj0WjZjAMtYPh/yhkML6eAxehuXyrAQ9e&#10;uvDmq+t48Gyd/1wj6HX0YdjNf66VKdx+tEbgLROiy7j+cB03HlFpPtwwQUAyz67dWMK6ydFcxtLe&#10;EhZ3FgjVPfN89cYq/vU//obHr+7i0dvH+D8Iz5fvHuFPf/4NPn/7CIsb03Dyn3l6yYX5NQ8ePbuF&#10;W49uGIDKKjS30I/vv76O/qEm1Lc0m5zM3NwkTIzW4vGdMbx8MIkvXs7h3ZsNTM/2ocFWjgaq0BuP&#10;75p+n88fz+LRrUmkJvP/q7+aMJ3CFy+oQr/fwOcvFtHYWIrs3Az0DXVSZd8yBbnX1sbwjNBVJ5Yf&#10;fnOX4Os2hVNs3d2YdndS0RYgOj4M0YkxCI0MMvVmQ6gwr4VfgpfXacQkXEOWAjlyE5FbkIi+/jJ0&#10;dpYQqH4ICVbNWV9TP1bQVFk5mSf3KbVDfkNC59PDfH70GE5SKV5QFSBC86zPKaoywUy+TAuephCB&#10;zLQGVFSoJ0+aiFkVNFApu4MqbkBoniaMvHwD4CUrHCfmowKXcjw1zD7kn6RilMlWADzEv6U4ZYJV&#10;rVoDVELSwHKfZdKV6VapJxoEv/JKLWhKAStQiMrYRO4q3cUfR869bxmmbic8T5XRs7q5HMFxQZ6v&#10;ZZYWY3hlBsWddtR2d2DM1YEuiZvmPKOwujpy0dlKUBTEotlWauJVugebDTTbqQTVMaQoJwylhdHo&#10;6cwj9JJRTWi2txVjYKgRDmcrf0+dhFgzxsfqsbk5hN2bUxjoL0dvRzEGewr5Gyk2Y7CPStNeZMyp&#10;KnTQR9Xb0piPoaEaOKdqMDlaAsdICSZGiuGaqCZIG6ncCGU9uusxPVmJGVctVpZUUq8FK0pxcdux&#10;vTPAhaAUMkVcvzq2VKODok4m2sKCeNTXpyA55QoucbF01ucMLl7yMdHWcfGhVNExSE8OQGyEL5KT&#10;wlBcno7aujTkZIehqDjT5KqWV+aZALSurnIMEczq99nF3153XyXs3dVo6+/A0rYTDncPBgZr0N/X&#10;hpk5NcUewfSqBx8dOHK8Zp8pHswVGFVnYNgV9AzWo6O3EO0DnEj64lDbkYxaWwzyiv2Rk+dDaJ5B&#10;TqYSkH1QVxPPf0BOZJzcFGE4vJyJoeV0qs4kTtRxxuxqfIsEkAJZBDwpTFV3kcrqXZA5VxO5JlJL&#10;nRh1avyZlim1nZ/VhKsJWopV5j+ZQzURy5wr06kmY+NLo4JSJRsBRaXxTCASYWCCQggJBQyZxH3+&#10;bUr08ZhSuCrVpn0KZi08N/nVTNCSoKpSbTy+Wk1JERtgE5ZK6h8mdPS5JqpM5RGqsowFYcJ6Q+fG&#10;v3k8KWVF6xo1zX1ZKRqCqky/AjePz/vTaiJtraH0FZkWTdk3A07rbwUQdcjvqTQWKTBF4VJJy2c3&#10;vhPLa+N7RtXrXCxVKROsfJoKZFIrMkXWypwrhaoSfkrdkTrsIoy1UJB53PhR17m/jRg+RhnIdy2F&#10;8HgqHhAE9eNUsJDSSjp5fKlTnYOq+ej70iJFQ6ZpLUbU51QLJrVok+qUApVK7RFcedzuuXgMLsdz&#10;8ZWEAaM8EwnOJAPMgSFuR6hJFWq0EZZ2AVOvEaqtMrHydcGxnQBsJRQFUXUjsU3yd0xA6v2emVSo&#10;1Vf9GFfKU0mEJ1UrAW3jo5SunUDVdgLzIBeBwyvpGFnIw/xWG958vYG3X+2ZvpE37sxj66YbG3zc&#10;ubeK2wTlzfur2LtP5floBTcfrmGbz9duLWFZCvPmItbvCJAc1xexdWuDwFwlPOewe3/TBAupAMJ/&#10;/9//Vx7nJb757Zf429//jFv3t+Ced2ByltBcdcG1PInJ+WFT9cRBxTk+68LTN0/w8NkD3Hl4HX/4&#10;7T24PH1UIHa0cZV+ierOhwoqLDwUnZwY7+7249X9Cbx55sYPXy3j+VMP3nxxH3PLLjx7PI0714dN&#10;UM3ps95ITYvE1loHXjycwjefz+On7zbg8XSjtLIETe21GJwcwtruPJ4+W8CtnX68vO/Cl5+v4v6D&#10;VXT0d8E/wB8RMddMN5PQa35Ul4EIveqDixfOGBXpwwmvqa0Iw64uzi95VBCXkZZ6Ddeu+hkTrqCp&#10;mrPqVKK6swr8kb9PqR5K4ThAsJ3iPi6Z0nk+OOdz2mwrYKrgujGhvgffPpWnO3YUh07Jn0mFSQgd&#10;OiPFeYHACsAJ/0AcUxk9Ly+cOnPS5Ifuo0L8mApS4DVDUBSIZfrlPo2/VOCkgjRBQtzGUp0E53tg&#10;yuf5i4855APl67/geRh4cij9Zd8pqkuC+tD5Czh66SIOnVaLMAKbYsbL95IJfJLiVXCRzM0yLR/g&#10;e8e8zyOf30P3UAuc86Mcw2jrbjOl5Xra5QOMRDkh0Tdo42jEyFgderqtvMrywnCUFHIh2p6L1sYk&#10;VJXGo4NKc3CkDhNOO1Y3RrC03E3F2MDfUiduXp/E6nwTZifKMT1RCtdkKYFYhvHBQnS3pKO9pcRU&#10;3FmYtqGlLg/Dgw1wTqijSQ0mxsoJzQoDTTcV5ty0gEm1KWjy0e3i6w7CqzMDHU1ZJv1kZaUP09Mt&#10;XASWcYHG8ybY5OssLYpGZmo46mvTYGuIR3qiH5JTgxGX6M/fiw+u8DejmsPe504gKMgH6anRKK3K&#10;QH1TNqr5mdzcaNTb1O+zkHBNRnMLf8MjTRgiNAeoOvuHqOoJaXtPNVrbK6g4VWO3HT0jrShvqOTC&#10;oxfjE1xQzAxhfceNj/YdJzzVlubcOQRHhsE9N4xB3ujWrjS09kWgsj0I2VSbGTk+iIg4jUsXDuOS&#10;zwmU5YcjL4OTe0sMetyJGF3JwcgS4bmUgf55qYcETtqKspXPUhNkhAGSEvWlTKQy5ZNS30orJ1D+&#10;zfcTuPxhnFDlF1VagsyMmqAFJ+2nhcpNf2tS7qEiVf6fEu0NTAkhKUKZBQVQHUe+TcHKBCXJF7ol&#10;+BB0hKqZ+AV2wkOmR5l2ZXpVuyr54/Teh1QJKU/1cNT1qJKOlKn20UnASw0L/mZh4FH0qfZlBQ7p&#10;XMaoLGWe1jXJ5Cv1qgbOWhhoP1pASI3LDKtiCPWC5JTyPxXkouhQ+evCUDN8DbWjMiErbYTKiEMV&#10;iuwEZd+yyurF8FwIz2nebw/vM1WxfIN2Qt+qyiRfrgoMyBcawQWOXr9mzLRKbVGhdalwXaNq0U7u&#10;pGBqj+plJ54jgfsmpHmtXUuE5lwwH7UYIaRVPEElBtWYfEXfsRZFOp4WTVbgkO6rFkwqOtHK+6yg&#10;K30nqlervqX9S2k8ZiqGV/mP7SL0pXoYfgAAiF1JREFUJghImWT5++pfyDApIf3LXCnOpJkWYW0C&#10;KcHZ7M6AjcpRz3uXcnndKWgej+R7VOhUmSYalqqybymL6jaXv7sUdBKYHe5UC7zOBC4ukrj/NFMq&#10;b3wtCwOKqHXkYdSpyacV1wm2lZ0prO54sH1rwSjLmxx7HFt3l7G8N4fxmWHCcxWbtwhKmWVvzGPj&#10;1jLWby7xb37+utTnCha3Z3CLoFu/uUZ4LuLhq/vGn/ns3UP8x//yb3j19iHWtucIzSkOF6aXnXAt&#10;OTBB1Tk1y0eOEdcwgerGvdfPqYa3cOP+Hn7/py/w7tU8vv5iFfPzqgxUDf9rl+Fz2Z8TsS+8Llwg&#10;ZHzR2FCAjeU+PLsvk64L37xbxY/f3aDSnMSt7RFcDLgIr0uq43qOSu4CWprzTZ7o54/c+OnbFbx7&#10;PU/1UoHOkT7Ucl+9/QXoaI/H6mItntwdxpvnc1QczaYS0NWIAFNLNugKFUA6lU4F731PHpVAJOKi&#10;oznJ+cEvMADBhKuqBl0OvUho+uCEF5XhqZNWjVajOI/g0ImT2HeCMD1NsFzwxiWqTF9ue8bbipyV&#10;OlORduN7NKZUBQAdpVo7jpPeJ3CM+ztM+ByU2jx3waR9nAoIoAKl0iOIT3gdg9eZY1YZPoFSAUBU&#10;lPJf/lIq8oClMj/VvqU8eSwVf1ehBcssa5lof6EAIULzv3zyGQcfBc3Dh/BLDlNeT+pXCwEq3v1n&#10;fHCE0JSv9cDxkzhAEXOUUFelI6XbWOAkrLl4+JQLBr+wEFyhwDlGVRwcc5UqKhl52RGoqy/EBCHq&#10;WnGhoZ6A6KpE12ATBgiHweFy9HVmoSQ3BEX5nBPtWWhtSEVtKf9f1SJspBaTzgbMz9kwNaGcykbM&#10;zCh6dgCbK21Yma7HDNWha7wME8OlcAwUok/gbchCH1XsAJVrN38jAz0V8Dj5WVUBctRx1GCWAJ1z&#10;1WBxVv5MQtNDIE9WYdrZTEh28lilaCfQB3vKCKUOTLlbeL41XCxXor+/DL09uaioDEdqShCKCsJR&#10;VnIVKdG+iI0MRDQfr4X5IyX1CrKzufBKCkJUDEEafgX+oUEIvOqL4uJYVNYkEaKZsPdWoJ7nLLXZ&#10;3qtWZFS0VLNq0N3TV4X2vjrY+hpgH2gyBeK7B+0Edwc8c4PoHe40fWzXVsdN0NCUuxcffUx4qs7h&#10;lcRQytFmytJmtNqTCM90lDcFoLj2FNKzvBAUcAIBfqeQFBtA1RmKjOQg1LUQDtPJBGcuRjmpDXNy&#10;GuAENEB4Dq/EczJUNGikiWiVAlVkZScnV6ktU+iArylYRcBRrqfgJ/Os4KlUBxNBy+eCjiZbmf4E&#10;TJlVZR4VnKRgBFwpGwXrGMVJlfehfJ8VXcp98dGAkNsphUVBLlKY8klqnzLvShU3EZBKaZAPVMAV&#10;qBsJtQYHoTWiCjUyL1uqUYCUCVbHHN4iwLmPYYJbalfF63VsU02HwOpTQNTKVYzvUR0rgIfb2qkO&#10;DVB43mqcLWCqCHkL1af+rhu5xkepYq6YxuQTFVjfA5Tv6XwUZKToXHVmkal2dFvBL1b/T+WBtisK&#10;lvdfirOPCwRV4VFhAKlzFYPXd6OFi8yngpyG1KJMrLpv8vHKH6nCCTKhywSstmHy13YvUoXKZK1A&#10;JYJW/UjVGUatvaTy9b3pu9Z3qnuh71TR0rouRS23cXHSYnywOhd+biGB55hE9SmgcQFAQMq/2eFJ&#10;xMBytgkWUl5llyeB31k61Wccr18KMRM90/Hom+e2s/zt8v3WKarxGapIpwBLdcptBd3+xSx+t3mE&#10;cTa6+VxFDfR553YB3DuFWNyrIyR7sHdzFjfvLWP35jxXmS5s7E2bUnm3Td9Mvn5vETt3FwnRFVMR&#10;aP32MuY2prG+N28VNuDzjduEKBWnHlf2VCVoA8u7i5jfnMHjl/fx8ounBO8m/vjX3+Of/vV3ePsN&#10;n99YgWuR0KTC9Kw44VwYh4NQFjCnZscw4h7AEME55hmDe8kD59I0n4+ZPoMz/My9ux68fOymUlzC&#10;b77dgHumE2kZyQRiAM76++Gsnz8KKiq4Uudv3N4Az5QNz+858OLBOF4/nsKdvUGkp8fiangwV/Hn&#10;qVpV2/USosL9qDyaqC4dePPUjW+/XDGBPxFRIQaw+YVcvDTFobQwGEseG5pqU0xZPCuS3wteZ4/g&#10;7AUvTkqpnGdU5LsQudkJuOh7AQGhhOZVf1zyU/QsAXL4KPYfPMpHqUvCjmpReY3HqMrOXhDQL3IR&#10;cI77FDQJFUJStWYVbfvZoaOWKZRAO35ODaq9ce78aRwhuI5wH+pbefT8Jas5NPf3ydFDOH76OJX2&#10;KRw9rjxJKrzPDhgTrfFfqt6sASVfE8SoZpVWInjKfKyyfpYq5XZKW5GPU/DkZ//LZ/vw/+Dz/2LA&#10;qfq5hwlaQpPXs8+bwCY4D3mds66PavLgidM4TpAfIUTPnT8LL+/T2E+FeuDYMRw5fRpXosJ4zV44&#10;ceYs8ovSuWjg37xfPue8qSRjCJlsdAx0YePOJtbubmBgshttHUUoL4smNDkfd5egs0WBQxQ9dRQ7&#10;Y03wTLdx2DA720yAlWJ81IadHSqrlVYsumuxYPIvq+CeqMXUWAUGOgphbyzA+BCVWnc2FWAGejpK&#10;CU3Ckdt6JiowOVKKBarKtZk6rM/UYH2+HusLjVie4f6mecxJ5XLWErLNmBqtMSZTFVUYnWwmsKq5&#10;uKpAN5Vma2MKspOvICsrFtVV0UihwoxS7+crlxAuP2daMPJzQpEcH4DYaIq8vFiUVueisqEIlc0F&#10;ZFcGfPn702IjMycS1WrebS9B72ANF3xU6Bp9lTxmDToITntPHd/PR05+MupsVZiikJx09WNjaxS2&#10;lmrjolhZ6MfC4jiWVkfx0fFz3jUXwi6ZvprNTcFIzjyDmoYA1Nj8kVd6EjGxR/lPcATnz3sh4qoP&#10;agpCUV0ejea+KAwuZGLsAzgXMzHI1brgqRqeg0sJBp7KxVMJPgWuaHJVKoCgJx+kgCmFKfjIRCqz&#10;pnxkisCV+VMTsIAmiJogISo8E9HJbVSjVK2lTBAKJ3SZaAUgPZdSFbwELJlIFeEpE62JouXxFDCk&#10;/QjCUlKCiz6v9BbB3BT3JuhNEAzhVsfjmLxSHld+Vfk9VThchROkSHXMXoJR/k3VadWQEpZ/VdsM&#10;8LmpFUtAKZVF5ysAqZqNzL0KRrK5oo3SlFlWAS0NVJ9Sm4qwtREyUqQNDqpfvcdH+UbVdFmwbZ/9&#10;kG5hKb5hKv7RrWiqeksZ22dCeI+DCVOeD4EtE65SXHT/rWAuS6HLdCsTu9Si6bEpv+R7iFrl9eS7&#10;5jXydS0eugjPrkVdh+4BleNqNK+ZY0NpLVoYWDm56mTSMRth7nkDVbOKNehRIFVgle6x/KJKzVHp&#10;RnWbGVhOJizj+DyWrycShLEEYgzaCMMugrLVFcv9KBqW1z4fR3UqC0UMj0O1yntl9yi4SQFEScYv&#10;KtOtzLId7iQMLWXASVAKmNN7RVi+XUMojuCLL/bw5Vd38OLzPcKTKnF7Gpu7HuxRaV6/t2TVmOXf&#10;guqtB+vYIRQ3rs8SrHNQRaC9O6umpN7GnSWOFQ7+ze2Vu7m4M2vqRt9+souV7QXC8zF+++ef8OPv&#10;vsTzl3exc4OKldtt8zPrBPa0wDnvgHthFFME4/DkEIanBjA2zTE7gtGZEYwTpuPT49xughAlXBfd&#10;2Oa5rC0P4e4NBz5/6CREF/HdV1TBK33IKUhDwDX+frrsOOPrQ4ivIqsgBxHhgZzQWvDywRSV4xSV&#10;6xLevZ2HrbUScUkRyMgKxuRkJCF6EkW5ybi5M4gXDyfwhVG56+jm6j0w+BLhdxqh1y4hPSMMiQnR&#10;uOR/CsFh59Bq44KwMRyJSSHIL0hGABXmtWtUCJd9cZnD3/+cAZh8e/sII9WfNSA8qIAgKs6TVJqX&#10;fOAXJJD7mMLultIkyAgkFSlQJZ19VGb7jh7HkTNepu3Y+UuEi9cJfEbV+CkV4KcEmlp7SSkqYEgN&#10;qaVKT5wipAVGQk8VgYy/Ur5LDpP7eUjQ5OcULGQG/xZUuT9ta/lTZdolZM3nlJrCR4L9V4fU2/N9&#10;UJCCnAjv/fJpniM0uTDYf0jXTLWrSF/vszhEyFqF3A9jP69R13HukhV163vFH37BAZyjo0yh+pNU&#10;0lnZ8bx/3lTMXkjMyUJ2IWHWU48eqqlZqaTteXQN29DfU4Da8gQ01GUQTKX8zmqxpt/2XYcpczdO&#10;kC4vD2N3o4dKswHTDgLNUc1RDzf/HujKR1NDHgb7CZWxarTbctHXU2xMrwsz8lta0HRP1mBJ0Jwl&#10;NGeqseKpwyrfd40VYKSLjOjKwFAnF7FtuXDwmCtrvQbwqmzUTvXXyX12Uckq4Ck9LQQFeVHIy7yC&#10;yJCz5vcipZmTG4HS/CgKOT9ERfojLScK1QR6Y3uZ6bSieJ2qmgwUcoFR2lqM3Ip0JKTH4Zp+yzkR&#10;qOY96OH19ww0UIFWoY1DRePVALuoNAO2tjJU1RZgZmEMs+5OLE53o7e3GoODVOEr41iY78PYWDs+&#10;OnrOq8Y3UrlBx+B17lOcuXAAl0MOIC3zCEKCD+Os12F+OaeRmHwVZaVJaGqORQ8noLFVQtOAMxvD&#10;hOjgfDqGFjIwMJeGvpkUqgflxSl3TvmHmtQteEp9yPcl/6V8alJxikqV2lMqiMnv5CQuBShFaVQR&#10;VYtUpV4z5khO/jJxqniBCTghtGSa/ABZmR0FPuvznIw54WtIESrPVCrNigK1ImVVXMBAdtuCgpST&#10;/H46Rp2UkiZ5Ak6QN5WPCE7tS2BpcanjBuHK6xEMTYeVHcJGtVapuJSuIrVrKt0QoPK5CrZK7bBx&#10;KE1G1YMURWvVs9Vx5ftUZC3BKT8nQVNDtaaAF/k+lZuo1AuBVikXUp5WUQKrcpMqJqlgvGBnmaJV&#10;5MCqDatALLMAkOlVfmP+rW10z6QyVe1Iql2+SBV90KLjA0RlIVAgkXJf5Y/W9ci3q0WNncfXUDNy&#10;NfsWKGvHQnmOvD+8Jvlg6wlRRRDrPTUO13XJFK1i+AKoScvhokWm9P4VKkXuz5h0FVGsTiW81u7p&#10;WCpGqsxljlU1qo7h98zX53kP+Ng1FwO7m8p1Kp6fTTHBRqbyD5Vn73wqxjeswB/nZgEWdptxjyrt&#10;62/u4YffPMY7gvPB401CcAm7t+c5CMsbM9i6TjV5gwC9v2bU5/YNPt/l6zfnDOz2+Po2wbhzcwW7&#10;BqAr3H4Ra1SbK7sqbjCD1b01KtBtvPvxHd798Aavv3mGG/c3TRUh9ePc4TEF4FXCb0P7575nVicx&#10;5hokNPvgoNJ0eMYJzHGCcxwTBKuTStO17DSpKg4+F0wfPtnkxGhDXVM1Xj9fxsPrI3j90I2vXs7i&#10;x2+2cOPmJIYcvbgY5I/olGQ8fP0CgWHXUF1dTPXpIjxH8OjOIN4+ncNP323h9etl04MxI40L7ChO&#10;4KGB8A/y5cRZgyd3xvE5gfv9F4t48nDKmMiuBPsgtzQLlfVlGB4tRGL6ZcQkKsfOH0N95airijOF&#10;DYIunzfQFNz2ERamTdZxKxDI9McURE4cxxkflc+7YCIrTxMwpl0Y31MJPRPEo0GAyhd6lErtnO9Z&#10;XPQ/Q8Ba6SmfCJaCH8H2qRn7TSGFo2dOmRQW1bD9ZP9n7yHIbbm/DwUTZKI1fTT378PHVJEfE8BK&#10;UTFdTgRKBQ7JlMt9fvIJwcz3DVAFYJ7jr3lOCgz6hHD8hApxHwF3iOA87HPBKM39hwX84zjqI5Dy&#10;PvC6VUBeQ9WH9p84ScV5igsLL4THhCMhJRInpTa9vBEbc4X37wxOnTpOFX4J5y/7I7O8GFVUXvWE&#10;ZG4G5616gqq/GjNLY5hfd3MB1oYRRyumZ+1wOlswPa+AnB7+dme5QJzC1nqXCdjxTNZjhkpTBQ5G&#10;evLR3VKAifEGLqBq0d1eTBBXE5gtWJtvxLyrAp7xCqNQV2brsTlHxTlfg9XFOqzw/RkXIc7hHC/G&#10;SGcW+lrJiuE6bO6MYn6uGX19NSYQqL27guouF2UlhGJiEAoK4pGfHYKIEP1OfBAVE4ysPDKoOBJJ&#10;MQFIiLuK0rIcNLSUormjDO1DVhGfDqrWitp81LRWmDKEZZVqeVfC9+s46lHRWoqYjBREJ8eipDIV&#10;9s5C/q+kozA3FvWNxWhszkIRFyQNthrMrzrhdnVxgdCP4eFmtLW1YH19BHMeOzo6G/DRqfNeNelF&#10;13A8RAm2B7D/1EEc8+KK5+IRePMHeDX8Ai8kErbmdNj7k9A/m0Zw5hm1qTFExTk0n2EpTz6OLGXx&#10;9SwMUTl0cqKzEwimqAEn5w8qRxO1TLaaeDUhK6G9mXBS0ImiaWVOVaUYbafnMo9qsu3m+zL/ST02&#10;T+g9TeLySVqqVX5M1atVHVT5LKVEBckPxQiaVZaNk3OzIMz9GmgQiArYURk+Rd2aNBaem2mWzEm/&#10;ZtQy1Up5trisY6rAgc5BvlpT1o8qTXBQPqeqC5ncUF7bEPcryH4wRet1pdXoOEpXkcm3nVC1cb8m&#10;x9NU57GKIggsgqPUpxSmgCpgSmnqeatL6RfXOHheVF0ylw5okUKYyK+sPFIpd5W3k8LW/dF9UJUe&#10;QdT4lnm/9Lfu86CJ0LUgqSGTt8Bp+aMFVt53nr/81Vp0aFGilm+jVJn9y1KK0VwkxfP4SRheVQNo&#10;/gC5qFBhiTaX5UfVYkQ+T3UzaeS5G3jyXqo+rNKTlM4jtdoxx/Pm99DmDuZ9VXH4K7zeEH4fwfzs&#10;FQ75WrndfAjPxVLLPVSfndMJVNbJxkcqYDY5qEBdPKfFNEIzGxPr2ZhaLcPiZifu3F/A529v4fUX&#10;d/D0xXU8eryDe482cfvBGnapMDcJzY09DwdV265K5VGJyuexN4tdmXNV4OAWVR6hukWA3niwQbhu&#10;YPPWKtapIDVW+dn12+t49vYF/vrv/4wff/4Sj17e5r6pLq8TzLcF2zWCUqkrMusuYZt/L2+6MLsy&#10;icUND5YIadcKwTg9bPoITi1Nwr3qIlj5j72kLkaTPMYOdh7cMIFF33xxk5NRBzqGuzEyakd0JBdb&#10;VAw3NntMDufbZzN4/WIBu3sONLeUY2h8EHNUoLa2Gjy7N8VVdgPSE0OwsdRj0la+e72EH79exY0b&#10;Q0jPjEZkQgRSM5Phe/kKaqqLqFI68OT2GF7eH8O7F1OYm25GQ2sjiisLUJAbhV5OipOcXOPjL3Mx&#10;rgj9i/D1O4vjBKMVPUu4HD2GTwkPpaCo+o5JObngberNyqfp5XUKB/m6gCJQqrC6aRKt5tV87ZiX&#10;oOmDi9zvmbPclq8JhB9TcQpwnxyV0jyIg8eO4iRhffrMcRziayb69jPu5wCBLIVpYEsYC9ACp9Qj&#10;wWh6awqY76FpwClAavC1XxOaGoqsNb5WnuvHqp97/DSVJtXlmbPYJ0Cep+I8dQaHjp/BvmNeOKgU&#10;mXN8TwFRPKau/TMqb9NSjKpS/tSD3t44TOjKlHvm7BkcP8lFAq/BixA9xes+dZFqPPwqcspzCYES&#10;5GdwniAUejtz0VwZg4rSBFNSb8RBWK44TVWqzeseDI3YsLThwI27TmzvjcDjacHSygCVVS9Wlvsw&#10;4aghKEvMgkdpJ0N9xRgdJCTnm7C2aMOyux6esTIsuGuxPteITYJyY6mJAO7E9lY31tdasbxEpbbc&#10;SUWrnE2V7RvF1vYgj9Nt+nT29lWip7fcdGFprElAdvJlZKVfIzSvITvpCgIDfRAeGYh8qkxVO0ri&#10;bygtlXNjczlauyrRxutq661DR1+DqYQl8JXVFqNztBldQ7WorM1GfWc17IR190AdmrqqYOuuR0tf&#10;E6rbKpCSG43gq75clIShsioJpcUxyMuPRU1NJpqba7m4GEZ/bzMmnIOmwt7IeBtVdxvVuB2rmzP4&#10;qLjiak1SgT8OXjyIQ5e42vPSiu8gv6zD8PM9hxaeUEd3LnonkjG8JDNtHofAmU2lSXBySHmaRxMw&#10;RHAuUoEuJKPDE8vJLIaTaQwnakW6StlpEuZkR0Uq5Sj46bHdY5li60bVb1GTrBWVKX9gg/ybnFSl&#10;3vRZqVUDJE7IUk/GbEsYSNGYSZePDRMqP2cp14EV5ZjKNEn4EXKtBKF8pAKkIlJVRUfgE1CVYqEA&#10;GIFXPkUz+RO4el+mZe1HKlXAFTjlU5SfU1G1Mt1qMpfKVRSvzlFDZs0PgUHWc+uaZLqWKuznOeo8&#10;VJpPqSdKRzE+TcJFILVNRRl4CpwKWFKLMvlgBU7LhKvKPwJZPFWnfJ3RXLAIoFHmOnTeMoMrAlYF&#10;KaR8tahQlSYtUnRPFI38ocygrlG5rrqnUqa6dp27MambBQsByn0JqCY9htBWjqnq0Tq2UuDYTOPI&#10;5HnKzHyVC6goc53yH+tcLIiGG7+1TORqPaaFjYZ84SrErhZgHfMq+XcZrTOBqHMEoGLIH3UTgWib&#10;u4KOBb7uCeF+pf7jqF5j+duJQM1QGOqGpFKpTBdSMbbOxZwWdNNF/GfowHUqukfP1qk4V6gwCRFC&#10;UD7MWw9WsXebCvLOOpb3ZrC868bi1jQGxnrQOdiJ+Q2qzFtr2CHwpAw3blKZ8rOqK6tczusE7xYV&#10;5yrht3KDKpKq8vV3L/GHf/4t3nz5FDdvb2J9Rx1RLODuELJSnRuEpjH1cn/zG26Cc9qo3G2qXZXm&#10;m9uax/bdPU5ye5hbdcOzPgOnTLqLTuw92oOTAN26sYnd62u4S6j//MMu1tamMDDewUkhFpeuhOCs&#10;r9I9eP+K0zjBdeKp8W868d27JXz+agFvv32MjV0Pnt13m16JXlR4F6n4VFXm4S0q10ce/ObrBTym&#10;uiyvyOKEFoor0Zxoygrgc84L1RXZuL0ziKe3R/HVq3l8TjhXVRUhLPQKwq8F4Nq1iwggNM9f8iY0&#10;5cskIGVuPXrUBAMJKCq6foBKTcUNLgScpdL05nmcNOZUBQJ9JnV55JhRY58RskpPOc5j+xCaAqx6&#10;dR4lNE3xdW77AXyC2X5Bk0rzHLcRtBWIYwAoE6t8m+9hqHJ+n74Hp5TqP4KFPjzqNQFTylR/C5gc&#10;JqJ2/34TFPQLXs+vDhzlvk7gkNd5qNvK0QsXcMT3Es/9tFU+jyA8ytcPU1Fa4JTatBYN8sPuk2mX&#10;38FhmXaVqnKMwobXblVMIjAJ1tO8Fp9Af6QWp6KmNh3ZXNjUNghE2WgliKqKuJjsKMXouKJe7Vhc&#10;6qaqtMEz1Y77T/lbva0OPnNYWevC8kIrJrnN/NogPO5Ggq2ZCzVuP9uC3t4y9PVWYnG2FWtLjVia&#10;LjfQlCqVOXaD0Fybs2FjuQVbmx1YXWjGnLsa03x/2llHtarOJ3a4Z3uwsNSF0aFKdBF8PX116OK+&#10;7Y2pKMy6jLhwf+RkhCItNhDhVy4gPjoA2elcFBCmkTGBSMlMMMFpHd01GJ2wo2+4AV0DNejsrUI7&#10;IVrfTLXZWIo+QrOuIR/NreUYdLShb6wBbV2lKFTRg8FWtFKBtnJBV12XjKycWOSUpSEu5TLVrReu&#10;8neanHoV5ZUZGJ/qx6Sb5+vogHNmhHPHIAYGmzBIiPZ3N2BhbkiF4T+puZJwCEd8juIwx/5T+/nj&#10;FjyPm9VNaloAOh0xGF3JNmZa4+MkJGWilcoUOAVMpamYwb8HF9LRP5dMgCZicDkWI5xYNcHKpGcV&#10;K1CHDEv5SWXKhKu6qQoK0t8ygyoiU4DQBCvTX90w1SfVilId1NVDOZMyrSrFRKrSVOrhxKzC35qw&#10;pW70mqAtP52gLdAaEFABC6omz1BQoCo0vr4Nq4ScckQFDZmKlS6i8n1qZyZ4CJrqjNK/Jl9iKLfT&#10;9lKWVJLcXhWETJEEnrdgLnNuA89J12SCixat85UvUBBTOksfjycFrmMrFUYNlxvHCZd/jAjYJiON&#10;2jQmTqfuoUzZKqrAwdc6lMOpEojrMUYF9szzfhOeer1nQfdfLcoIOZPfalUUErClCrUfBe9IqSo/&#10;VYsOKeuxLcvcru9K22qBo/cUkWuim3ntWmgIsjL5CsDarkvRvzMEPBcwjSrErmvSucoUTkBq0aCu&#10;LAoWapyUmgxBkyvY/C6a9Uil2TJ9mY+BfB6ERlcAah3+3MYfNk8Q77Gu3YrGrR2JRDVhWdHH38gI&#10;Fe50Mkb4Wx3mAq7bkYNxVxPmFgZw6+4cVeUqwTSLtZ1p46fcJrA2bhBm/Hv9+gp+++cf8dOfvqKq&#10;c8C17MD0uhOz61KBbixsCm7yby5h767yN5XPSbX6dJeqcx2b99awxglp+946vvzpLe48v2lAu76z&#10;YIofzBHEy3sE4q0PUbhUrLepMlVZiNCUeXeH8NtW+7HrPJ+9NTz/8nP889//gj/98w8G7guEqWfN&#10;jQdUD1Nz41TPq5iYHjJpLENUmur28PbpLL59u4Y7d1ymXVNAaBBUGN7r0gWcuXARl3z9UVySjVl3&#10;K57encDnD12E6Cq++XKL8JzAxGg1vKhwVGnMy/ssIsKCMe+248X9KXz9ch4/fb+JveujKKTqzKso&#10;gRfVlNc5b1wO8ofLYcOj2w68fuCArTYN10L8ERys0ng+OHKSakrQk09ToCDgDppWWlSgJ5R6cRoX&#10;/ATCczhzzkpP0fYfgnRkyj2kvMdjp3CaaszH74wBrHI6DwtABKy6lMhHauWAEkhHD+PUuZPwOe9l&#10;FgTyJ378Gfe3//A/oKkiByoE/yn38Sk/I9OufJoC5y8+IxQJ4F9QwZpCB+/NueZzfE9Q/QW3/QVf&#10;M5G0PIdfqWuLVKW3j8nbVGCSis/sO3LSgPPQ6dM4ThWqmrQ634Py0xL6B1RmUAXoT3nh2PkLOERF&#10;eljK88hxHKYq9yIsT3spIpjw5Hfjx4VJVm4synKiUJgdhU4Cor4uHaUFUWhpzScA6+BytWN9ewgL&#10;Mw1wDVVgdtKOe7cc2FzrxvxCL3ZuOvHkxR42tscwPtGMdnsJJgi6xfUhDA5UoK+nAtOzTVinolyd&#10;r8XMWDn3UYn1hXqszTYQmlKbLdhTgNFqG9ZmqNYcVZgYq8HYmDqk2DA/204gN2NkpNJ0Ounsq4G9&#10;oxjtrYr+vYa4SH+kp11DcnIwoqUCY/yQFh+A+PBLiLzqh9ysRFMnXX7M9t4adPRXU0VWm3q23X0V&#10;qK1P44IuA/buWrTZS1FZX4Cmjjr0DjdjYKQefVScrQR1bW8Dmvn5tu4S5BYmoaa5ENXNSchIDzaR&#10;u8lpkYjnfQyP8kdYWCAGh7vgnh7gfRrFzOwoNredXEg0YHCojfeG++2y4aOj3p/UnLy0j6u+gwaa&#10;csQf4g9dTvfgxEtoHIkiFK2goDFOSoKjwDm8aD1aZlrLhKtUFZlu+1Q0ezYV/fNJGFqRKS/WmBRl&#10;drURfgoSkYlWkJGZTuZEQVEKT8pDwJF6VCHz2mHB0PpbPs8PASYCr0ywmvSlaKVMpWKkXi3fmiJV&#10;+ZyfFZQ/+ESluFToXHBUJK9yQJVGIVOtipZLJerYJj2GjwqsUR6pzK9SWoKnomX7CT1jduWxBd8W&#10;nrcJNCKw1fpK1XYaBQoD4KvmnOp5/spvlQ9Vxd1Vlk8KT0pV6nmQyk9BVqr1Kv9eKx9bCclOKtKe&#10;uWgqqTg+SsVH8V7yfs5FonM6Ev2LsehfjiM0rTQVKW3jZ+ZQYXi1FZvYterLfjDJ6noEfKXjCHRm&#10;W16nzLh6zapFa90v3R8FE41tqwgCwcX7byOwVfhBat1E1fI6ZPJu44JCi4pmAZGjcUK1ZQVPBUXx&#10;O+Hzeod6Ysr8GsKFxWXeo8todmuEonbc33QwaZgKMNCs42PthD8anVe4j0j+BuKoyKMIzShU9V9D&#10;9YDOJQb9VJkqzjEyn4uRqQqCoxPrWy6Tj7lDYC6tj2Nxc4qqj+C8TpBtu7C4PY3X377ANz9/gZk1&#10;QpJg8iyOGwU4vzOP2a1ZTG9MYYH7WZffk8py+67Up8YGnn3xgIC7bwKD1gjUZapIldtb2CZoObS/&#10;2ZUpLG0TjmopdpPKk/tZ2aOi3HByuHg+VJb8/ObNBb6+QMW7hN17u/h//W//FX/9199TIe9gfZcK&#10;geBd21kiaOdwk8dyTo9QiY5jdXMCP/54l+phFC22UtzcHMDzuw68febCb75dwaMHbhNIcTn8Ci4E&#10;BsLv2lWkFBcjKikJtpZajA1W4fHNYTy75zCpKAuzvcinorwcGgjv894443MWgZd9UFOajFvbw3hJ&#10;9fn9Fyu4/9CNssoyRMRH4Byh53X+HCHqhYyMKGyt9CMmgtDmc0XPHqJyMpAgOI1q1CDgDh8/YSlN&#10;v7NGPXqfs6JLLZMrIUaYmUAgKTIqRi+ey0W/88bse5ZQPCSlKX+mgeVhY/KUf9G0G6PS9LngxX2e&#10;whFut4/AVHUhmWitnEyqTZloCb1POO+pAtGnAuunPPb7CFsLrtyWcDQRtfJ38j1Tek9QFUgPHcUv&#10;eWyBU1WCDpw6i4PnLhKcF0yT6oO8RuVtKjJXefRHqRqN8tbQfeC16RqVu6p0waNcjBz2OoWjvG9H&#10;eM0nuJDR4uT46ZO8/nMIuBaGkupsFFNZxoYHoCA7Am21SailgqprqkDvYCWh2caJvx3LK938Pm1w&#10;jtdhc30AW+sdWJHJdVHFCBqoDBswMFyP+cVhDE12Y53/Gy53C0aGmk2Fn00qzY25Csw7SzE7UYbl&#10;6ToDzeX5ZmysdWBnu8+YZKcmmuCeajYRueOjVQS38kob4XDUorsrB7bGLKrXEvT2FKDbnofaomgk&#10;RvkiMfEKkuKCcS3IF1ExV5Ac64+I0AsE6BUUFCdSaeagrbMcXQRuZ38dOpVSMlhrKgG12HJMe8zG&#10;tiKCsxiV5amoUHeYwWZ0DTehXfmavdXoHKhFu/yqVM91VWkoLsuEraMIzU2JBLQ/YhJjUF6dibra&#10;RAPStPRIZBekYni8FwO9Nsy4euF0crExP8x72otpVw8cox0YmRzGRwe9DtYcPH6AX9ZReF88i5iE&#10;q0iVs9YWhXZ3CtXmf/o3jco04LTMtDLdasiMK3DK9zlEqA5yG42RFW67nMzJPYHwijYqSD4vpSoo&#10;ZUW+Laup9TXCgNAiNOVbFISUotGgyFMOKVApVCkV/S0wytyoCNn6cSvqtn5UoCWYRixgSu3ovQ/d&#10;V0yU6IaAQXAsUqEQHEpfMTVh+aggJSla+VIbCeBOqiupVIFGpth+RQxvWVGn8mWqVq0CgQywpaR4&#10;TqYIAMGizisCsDHbUtEKjjp3FVmok69PIOUioFVQMgpOZuNr6OF23YRkp0dqUUUDlB8rtah6tVG8&#10;hggDc4FOtWpHqTId2wkY31K7t1izjfydUpdS1YpwFuwFPQUAWb5LmV2t+9DO+6/Fgs7PUr6Wz1Pn&#10;LFOylLGeq7iC8mflx5WpXAsdWQFkvpU/W9+FUl6k9FXazz5DYHoEOwH08j+AquLx9lkqTr7XSGg2&#10;TAaZnpj1E4GoHvZHaa8vynr9UDUYgPJBf1SPBJjvu8ERxd9CNBpGo6kyI1DZp98GV9szyVycZZoF&#10;3PB0EYYddZie7sP27rQJ+Fkh9BbXJwxgVrcmsbrtwQpV551ntwi9Z5hbn8H1O+twL40bpSmVubA5&#10;jdkND249u4Nv//ADwbiBDZlqb6kq0AoV4ooBnIq2r11fwtqtZSzszJpiB0s7iwTtNDyrTkyvus1r&#10;UpvLhJ8Kvc+sTGPYOYwlQnnFmGz5ecLUFIGXf5T72qOKvf14Aw+f7RiFu0oY79ziZ5cmuACYxsr6&#10;Au492MLs7ADu3HZjYqID0/MjvN4VTnz9mJvuxGBPA9YXe6kWJ/HmyQS+/WoeTx47Ye+qQVwmJ5C6&#10;avhSKa7d2kVSWjJCQ/zM9s/vTeCLdzfxr//1j3j8bA3NrSWIjOUCzh6D1uYAhFJFTow04tGdEdNg&#10;+/GjGe53Btl5iTgfcAneVJinL3gjLjXVTPhSlpa65CDQpLAEjINUWCdldqRyVKsxH6rHQ1y0f3LI&#10;ApbgZnyV6sFJMCq4x8f/LC74KqrU8mka/yRhqKGCAgKozLpHqTC9L5wz4JSJWBG5nxJ6yts0xeA1&#10;pGaVy6lgIf1NIH7yCR8JSBNpa1Qp/+a2Gh8TjKZ6kPpsyoTLbX5J8Cr1xFKbBPOJ0zh8jgr7vdo0&#10;xQ6oGtUU+8gpqU3eD5mMeZ56zfg13+etHqDCPEwwHqbaVBGEo3ztGAXMKX7m+GmqVarRs1z4ZJdl&#10;oaOzEHlcoDTVE0id2WgojUJm6lWCQxCRibTFjP6BBsy626gy+7G52ok5TzNWqBJNAXd3LdS5xMH/&#10;l4GhOnim1BjdhrmVQWzd4P/MyhCm+P6sowZzE1VYmePvSUpzoRHrK23Y2OrF9mYXlmcUMNQEl7MV&#10;E1PdmHS3m3zRQQJcnVnaWovR1VOCTp5zb1cuGiujkREXQHBeQUxUEIIvX0B0eCDSkq4hNiYIyakx&#10;qLOpa0sJWtqtXFWVE+weaETvUJMx03ZzvzWV6ahpKkEHIdrQSLVdlmGq4XUONnH7Btj7m9A2IL8n&#10;P9NTCbu9EAU50aaubVNjGtISLiM1ORpV9SVooFpNzwhHenoU95NMwCYgLzMZY5ODGB1uh2OkHUPD&#10;LXA7+zDC52trHszMjGHv5hw+2nf0QM1+/ohOeh1HVOQl1Ddy8p5Iwugqgfk+DUVmWguc1vhPcFq+&#10;T6NC3wcL6X2BdNxE4/L5MhXBchIn2FhOdtz3rFRTlCmQICWpCVoqSEXCZVZVIQJj7tMjIaOgEoGx&#10;iZO1TJaKyhWspGaM+XOUaoXArKFCbVT06ZT2LaWWwM8rOCgcLVR/KjQvJSn/qooxCCZSUYKkTKXt&#10;niiok4miahWc1EkoqJLQyLYgIsiqXi6BtEnQ83zlpxMgZZoVbKSEFfRktcgSFAkl8xhK0FrFEARQ&#10;Be+Ya+Q12AkbU2SBQFLgkPyJ1rkIRoQYz1XFCgRwqTs9mrzLzUiMqf3YhoBKWK4rn5YgIwxlkrX8&#10;kRYsVfZPilKvmXxaqmTjf57mQoEQ7CaktR/5NLXdhy4ypmG4rlspK3wuaOq6FIikY/QQvgKrFhO6&#10;N/KbKuVHAUpNk1Z/zzqCsZmqUmZYo0Dlo3QHGZUptdkwGWDafVWNBhCU/ijquYiCzkuoGQmmugzn&#10;AiOW3yH/oYYjUNEbgurBcLQ5EzBAlakykCOz+RjmP3dPdx0WF6dMTubWdbfpgDC/Nk6YTWF1j883&#10;FXiziJ0Hu1i9voq33zw3HT6m5ifgIpSm16YITreJiH311edUgyt49uY+rt/bMqBc2CYgt5cwQzjO&#10;8O+d+zeoIteoHOeNT1J9Ld0rLu6LSpP7UVrKIvcvBevhP5t7hTBdc8K16MT43CQV7wIWd6kyd2aM&#10;olwllHcI8b3767j5aBPXH1qVihSxu7DpxgYBusyFwPPXN/D73z/Huzc7WFyeJIydBPA6vvvd17j3&#10;dA+rK+NwTraisq4Cg2MqXt2OlWk7ntwbN4rx27dLeP5sAZ199SZ6MyM/h4uEh7gYdJmTaY8pmvDm&#10;5Q7+j//xv+PPf/8XPHl+HXfvu6ho8pGV5o+AIKVLBHHyjsXO+iCe3XXi289n8fYVr3e5D9n5abh0&#10;ORCVLS04S5AaQByzhhSWUk5OUY2atmDGT3na+ClNFKxMqgSZARYfP+brR6jAfLig9/U9h7NeJ3FQ&#10;oCPUBFXVljVl96goBdjDhIzXRYL40hmcOm35NU2ErYKB9Bk9NypVkazv/Yzah0y0AuWnHHw0Pk0D&#10;Rr7HofMxMOX7Bpp6btJPBE5C3BRy57VSZarYgVGbhOIB+XB53cdVYF7m18MC6VFjrtW9MGpa/kxv&#10;+Ta9jf/zKMcxKsxzAVY6zmFue9L7LKI5mVc3ZqMoNxI1VJhzHhs6WrJRU5GEro48qJzc4HgbWtvy&#10;0UiolnKbqrpSrKz0Y9GkijRgabaZv4dqzExWm+bVw8MVcHtaMeZoMCZV10QNtlZsmJ2qNbVsh8YI&#10;2/VJqtcurMqnudSO3d0+bG10mlzNeU89Zpz1cE82Y3KqBWMT7ZiZ78H4GCHWUYw2e5FpUN3dlQdb&#10;bQIykwIRG0mlF8URdgGR4UGIiw5GdHQolV4Gam2l6B+1wTFpo7KkWhxuRicXal1D9eii4mxtL6bS&#10;TEN1bZ4Boq05CyWlqahpKSUsVfCgnrCtRgtHW1+jia5tbs9DRVkCivJjUFWRiPyMEGQmX0N5eSYK&#10;S+KQpZ6eBG91XRYqqwnXfArH2ACUFGTxWhyYGOWiYKyVC4Ju3q8mXks91vj/vbXF+WKmGx8dOH6w&#10;5tDxozjBH2pIxBnYucIffx9NaxTl/wRGQdMy01rgNK/xvcE5KkxBlX8LtPKLasgXOkz1ObCYQpip&#10;gotakymBX5G2ESZXUX5CpXvINCjTnvxhMmsKTIrCVS5gPQHaamqShpnoVwXxGDOolBz/lpLVo7Yd&#10;5aTq2SnE4FKqga/Mnl1zVn6pgCgodc0rKEhFwKm+VAqP0Gwa4/lMqaIPJ38DQfnvBA1t/16Brgt0&#10;VmqGgGdq5FKRWekpljlXlYNaCAmZdGWmNEAUZAlO+U4VWKQIVsFGoLXMp9rOgqcWFDKbWnmnOq6V&#10;VjNKiMuUKpVsIEqQWTVi5cPl/qatSFo9FzhVl3Z0U0Xa9TmBjmpVylXmaSpFBRDJdK7v4UOJPH1O&#10;wFRQVodUMd8TSM1xCEw9qn2ZFLyuWzD9oE61Ty0OlJpj6hVzgTS2kcHrCeHiJsgAVUE/dQ4qyjHL&#10;d1k/KROtfJoKBApCJaHZNBHLxUMCfwNRqOjnD934MiPRNZOEwcV0/s5yMOQq4WTBFfT8gCmEvrgy&#10;gfkVB+ZXJ7As2BBey7szVJszplvJzv0N/Omff8J1KrmJxXF4liYxuzpFsLngFjRvrBJmi/j+99/g&#10;6ZvH/HsF8/JxEnLzVJizmwtYubGDx++e480Pr6hcbxB8K4Qzgboxw0G1ShUr1apCCSqj5+QxJhfG&#10;rcjYdY+B6PisA2OzTuM/VW/OVR5TtW5Xb61R2SpYaQ07MgvfUZWiBawRsA+e7OGrr2/xH9aFO7c2&#10;8PLVfdOObJ1Kde3GGr78/kt8/9OXePPlQzx7skEI2lDVVIuOnmZExYQRUOeQGhOJ6fEWPKFifP6Q&#10;avTFPN69XYRjgkpkZQYjHi425ofwlJBVR3+nx4O//be/w7mxxhX2CJ4+W4JnrgshV68gLikRIdci&#10;ER0XjeGBejy5MUKFO47v3ipQyIVeTngNnXbTBeWQVOKpk0ZNnSEEBU0/qk1B8zDheICq0ZhLCRXT&#10;IFoKjiA8yIW8rGAXLnnj7Dluy9c++4Qqk/DS+2odJqjJ3Hro1DFTbegct/c6exoHCEUT7PN+KChI&#10;kBU4PztMcCqqVc/VmFrm2Q+BQAIoofmhaLwVFMTXpDj5/i8F0MNWXVqV/FPu5qcnqS7PXqDavEC1&#10;edHUBhc09xGoqmR0jOCUufqAaTNGeL6HplJypEyVoqLtjhw/afy5JwhSH79zJiL4uJc3IpNi0NSS&#10;idysa8jlgmWoqxA99iSUFnDOoJqbnGzCqKMeExpTzbC1VHCi74DT3YC6mjRCKx/O8Wq4ucB0jZej&#10;vyvfRD/POJvgHCvH8GgDxp3NWKMy3Vqmqpzme9xu3t2ExRkb1pd7sH1jDrcerWNr14nZWTth3IQF&#10;ZwsW+P7cXAtcVJ7jE1SH3VVUeFSLVIwdHapPXIDWpkTkpgUjIsQHMdFBSIzzR9y1CwgL8UNU1FXk&#10;F2agb8SGkXEbRscJyr5aNLSXoqO/Ae0Ddegc4j67ilBZkYqy6nzY+mrQxv2qsHtVI48z2IJupZD0&#10;WCX1ugjdjr5qtBLatY2ZKCiMQnZ6GLJTriA+JhClxQkoyApDckIoiotSKRQzUVWdiPLiq8hL9kdW&#10;4hWjPOsI6KGRbrgdPVyMDvAce3lOPE53GxelAxhxUJGOduCjo15eNTKhRGWeR8v4f4JTgDTg/Id/&#10;01KUFjjf53bOpRsf59D8f6pRk/8psJqh6Fu+Z0r2paJ7NpHAoQIlgNRHUn6zNnckJ8dQoxwFw1oq&#10;yWr+3eom2KhENSHLPyhzqmAoc6eiUPVoVCjVpT5jzLd83jUrv2AChlZSuW8rRUa5nQKgFWBDWE9J&#10;QQkiVEsGnjyWO9oMJe838jhW/iOhRoiYSFRVDjJpJla+pCJSR7ctaI7tXCV4Qq2G0rsCkwV2KVgF&#10;HckkO7KlDiyqQmRVGxKI1cJM5mhzHAJHEcB2FXqgGhTIBC6BTRV+lCJi0kb4WUFbwJSpWeZuo1IJ&#10;PSllKccPQ8c1CtTAlGp1SyXqLBOr4DmwGsOhqGepVCudRIFCpsoQj61HXat807of8nvqdSlaE6BF&#10;9a+WYPJZf4iU1rZakIyuqyVdoomQLen3RWmfH+onAlA76Ysmtz/qp/yNL7N2LIj3KJqLljgujKL4&#10;W4gwpfSqB3ncqVgMqL7schbG5ksxNNGIoeEOzC4MYe/WNG7fX8b9Z3uYnB3BMlXeIhXn6p7HKLqb&#10;j3bx+7/+BnsPNqn4Jk10qtuYU6kAl53wEGqzm3P48c/fE4gvsUCYqVSegLiwu2x8lnObs9ikyvzy&#10;t1/iLaF5/cE21Ix6hUBdJliXduaxtDdHGM5ijhCeIZDdhKaH+9dxZjZnMLs1TbhaAHVSmU4u8O81&#10;QVZBSHNY4fGW5Q+lIt6g4lU5v1sPdvDltw/xpz+9xg/fPcLvfvoKn797gZ/+8DVf/xwPnt/leazj&#10;r1SHf/n7X/DzH77CNz++wq0bPJ8ZOyac/ahvLkcoYed94SK8fC7i3LlLiA2/hvH+ajy4PkLVOImv&#10;Xs3h2y+38OarR7h7dwHP702hrCQF5wiDmHiu1EuLce9eE/e9Y5p5LywOIjM/EYGhIcjle2FRUYiN&#10;CsXSdBueXB/HF088phOLe24E8XFR8A04jwuB5+F3WRWBzhuf5pGjB7Gfik7Rs8q3VKqJTJcqXHD4&#10;5Amerzcu+J410bMCrPyQnxJ0anCtoCGVqPv00FEqtVMELJXmBS9jyj0k8Ap2CgYyYD3yjwCfT1VQ&#10;QYNQtAocSElavstfSnnul/9T8Hw/uB+BU2rzV4KnzLY8l18R3Iqk/fjIKRzwvoCD5wjOC5dwjGpT&#10;3VnUGu0AH/Xc1KDl9vJvKrp23zFCVL5fmXO9z+AQx5FjBCeheujoKRzzIvx9OPi5q1evUjlmmf7I&#10;eZkUFiq4PliE6vwoKqhkA0o31adb1YFmetBDWHX31GFpbRTrq+2Yc9Zh2l2LcarM2ro4FOeFm64q&#10;TpeibavQQ8CNjzVibaUdO8sNVKaVxgS7uWw3XU7m3TX8Tu3Y2x7A7s4gXO4uwnMZd55uwb04grn5&#10;QSwtd8E1WQPHQIWpMtTckk9FWAF7RwGa61ORlXwZoQFeiAtXx5MriA73x5VAH1y9dhkllQXoHqw3&#10;5t1+qub27nK0d1UZkHYONZj32qleq6tyTPH2po5KKs8SVFVmoLI+H60qbjDYgDZCtmuUAB1qJkiV&#10;slKDlrZCfiYexYWxyM2ORnJiCDKyIpGWEojEJKrcYqrc+iI01KaivDAMZVnBSIu9xHsUhuaqKD4P&#10;RWUVFxaOTjgdrZhydGH3xiImPb08RxsXHATqVA+Gem34yD/Mqz692h/tzkQDPAuclvnVAuf/bKbl&#10;eK9AB6g2BwlNA88FK2jIAu97eC5xP+/NvkMEqMxsfeoF6blCpXkFrYRK30KCMavWDBGeQ5bi1BA8&#10;FW1rUlg4ScuPqNxGwVFRqyY3cNLyHdYYk60FXSspX1AVJFXKLpLbCdB8LpBJWRK2Nh7TBN3MRVOh&#10;qmZrCkY2EjC5nQL7lKrTWODoX7ZUn3yXUlgKDNKjFJcKKgxuhJpgIqkwFYgXYC1QKgiHYKSSNukv&#10;/PwgFaf8j0pTEWDka9S1Sd1avkKCkzAy/UpVlUn7fA9BQVbHlSlVytPKdbU+p3M1UbAcUn+W6rRM&#10;r8olFQxNv1TCsZdqW23FZKrt5aMKufcsRhtYK+9WAJWK1DkpqlaNw5VuIvOuAKt9mfxWQlrmW71v&#10;NfW2TMBS0jYnFxeEcB/3qwbX9VSUdQIlVWaTK9CAs9lNtcn9Nk3GmMAfBQBVvleZ9YRn57RVBWhk&#10;IR+j7iqMTrQSmCPYveXG7u1Z/pC7uWLuxhbB9dWPL3H3+R2quBVs3dzAd7//jkpzD0tb81SX06aQ&#10;uqApP6T+nlmfxde/+w5vvntN+FFRbi2aKNo5gmx5iyDbWcXM1grWH+7h/uuHePfNU+zd3TAKcYlQ&#10;Xnxval3hsZeocI3a5D49KwQnFfCM8ZvOYn7LQyBLvc5hbttjom1n1xd4Dh5Mr82Y8/GsuAnZGW67&#10;aFTo/ad7+Pn3r/Dzz4/x6P4Sdnfn8bs/fYtvf3qDd989x/0nN/H1T++we28b3/3he/z9P/4Nf/v7&#10;H/Di9Q387V9/h50tB0Z6S+AcrecE2IL+/hpEJEXgrL+vibQVRC9dCUVKUjLGehtwZ3cUz+9O4YtX&#10;C3jzdJYK0oV8wlEdReRv8/L2gX9oMCobq/Ds5Sq++uYeHj9dw9hkC+pbm3A1JhrHfRSZew51ldm4&#10;vzWI58r5fOJEenIorly5gCAOn4vncOjYccKLECTATDEAqs0Dp0+bPpyHqbTOKHDIl8rrvMrkHTXb&#10;KbhIKlD5mAKnirsf9ToJ7/NnDDjVcswUOVCRAsJQJlx1TRE09xOun6oYvEy0grV8qNzOBAMRmKZx&#10;tYEmoashNfpebSpYSQA16pNKVQXclfupggefevng4HlfHOS9VBcWwfDAkeM8ltVE+6j3WT4nNDn2&#10;8zWlmBgTLQEqlSmz7lEq1OPep3GIryto6tyFcyaNJjDQF0WlyaivSkJhZiTq6zPRO5iH5vIE1Jal&#10;YmCogqqyDTduOHB9dxBz061UYYWYmesnKBsxQqD0dar0YRl6evJMEE1peQ7aqMaabFlorMpEPyG7&#10;sNiKlXkqzpkqzE+UYMlZbRU4WGrD2lILblzvxf27/WabRRdVLUHr8agV2bixiNx+vs0F6yBVZgXa&#10;7eUYd/dgzFGLlqYU5KZfQ7C/D8LDApGZFoKkaxdx+QKfR3FB3FhqAndGxhswQJXYQ9gODqmObZ1J&#10;PekdbkR3bzUaG4pQU12ILsKxs6cUFVUZxqfbTmh2EJRtg40EJ9XmYBPaCFt7H8HZU476ugQUFsQg&#10;tyDclJDNTglDXm48cgqSUEBgV7dWor6tBJXVCagujUR2gh8yUy6joTwC1bkhyEkIQklJGkadw5iS&#10;D3esFcN9LVjS4nx2AA4CVe3JHI42DPQ14aOGseAVRcdaAJTatMyvCgzS4/+sOA1I+ZqlNq1HqVOZ&#10;d/9Tseb+/4FTQB7mZxUVapsK4OQaSBgGEmDBnHBDCMUQqrQQY3Y1yfIEooJ+NGlrYpYZ17z2HqxS&#10;qHqUb9LyiRKaHDXv4WkFmIQRkgTnOFWMum24wt+bcK19Wsozkio12opUXYwhfCKM37Ptvd+zhSAz&#10;aReElBX8QyBQ9akcnYCp9BTldZqAHKpPqUqrIbZeF1ipJAkRo/qoULWdlKsCjHQe2q9MpQKrFJ/U&#10;W7sn0qSOtHDIzypzq4o+CE4qSvCh84xUtJSz9qHPanGgz+gajEIleHXOWnzIfCuYC8pdBKCaTo9s&#10;xpqhwgqmMTfBqTQdo16NsrxmSvvpuSlewPttBQlRgfI1gVuVf3p03gS0lLNJM/JY0bUtnsuoUgBQ&#10;ny8Kuy+hhI9WqkkIv5sI7s/qalI9FInSnhBUDcgKEYve+RQM87czNsd/MIei9dqwuuHA/cfL/7/2&#10;3gS4rStL0/RMVVZnplfZsmRrsfaVWilKoriKbFEiGdyGS3EbkkMSQ7AIFoAgXoEMkEGQQzJAFIAg&#10;0CADZBNEEGxuzWVEUUOt7UWSbXlR2k6nnJattC2nrUyll3Q6K7OqK6sq/vnPhZSVXVHd0z0R010T&#10;wRdx4wEP7z08PAD3O/+555yLxUsE3Ywbg2EnJLUjNOvFyIQbE7NUj7d+iNnz87jwwlnMnh1H/4hH&#10;1Xn1j7ngZesL+7FAtXb26hkMTwUwvzSDQQIsMCGTTwcRnB5RYAtOj2Pywmn8QNy318+qVBIpZjBB&#10;WErAkABzWKA47aPijExgHRDXb8irxjQjr/Urd+rL71zHzZ/exvuf3cbrP3oDYW4bJpT9AsvJYcws&#10;jWNonOfg9Vzhe92+/Sp+cF2KNcxhYn4U82fHMD47THBP4ZU3X8D1t67iNOH52tvXcPHKOVy7cRWX&#10;r53H9NI0jzmNa9eXsDDnRFd7JZrq+f+zlcDnqMQQFYS5uRyxSYexJSoKh1JScSQxBUWVVeygqBRo&#10;hZ+d7Mbzi7146Xwf3G4NZmsDovbvwfrtBN/uHThwdDeOpNDIHGhDeLqL6tqL6dkA0nNOYcfB/XhO&#10;Im0J2sMH98LFTnCwrxF7ozarWU6eISBUyomAh0rsMcJNoCjuzbWbCY1dW7Ezagu2qQAfvk5oPUa1&#10;J2ORUu0nMnfnKiozQmYnFenODVi/aQ1WEmYyZilF2pXC5DECQXG9qrQWgkoFKBGETzz2pAoaelAZ&#10;SOV/ijoVMEuTYx+LKFIZ+1RjnNz+qIJ3xE382Np1eHLzVqwQN+02Nl67pNlI8I/AcQ2h+PQamQpN&#10;lKaozGfxJB+vFNUp0bN8fcPu3XhWZnJZtw7reX1Sek/yNrfu2I68ohMwGdJQkB6N8pLjVGUV0BpO&#10;orIwGRq/PxmX9Pc3Y3K6DRNjNCa9evR7uR5sw1DADBcNJnuXAQ6PBd09hIylCG2OJixeHECHrZiK&#10;sAodLius7WV8LR8e+W3QMA0PSp5mNUKDesxOt2JxqUOlnUyN2djaEaQidbtNGB+3YzRkgrOnlkZZ&#10;IwZomI4uTqDNayecGwmrWBw7shtpaYcJsGM4LhMC7NiGpMRYVfGns9uA3t56dHVWEprV0FprqDBr&#10;0dpZjdZuKY9XgpqKTDQaKuB0N6G5uZDKMxO6xgoF0Y6eRjRz/6Z2gpLQtFCdGglgU0spampOIS8r&#10;DtnZCVSnaSjKP4qMtEM4lR6HkpoC6CyV0JtLodNlUM2noCIvBqeSqDaL4mGqPoaClB3IzziIirJ4&#10;5GenwuXuQJeUNCSgjcYa3vtmuJytcHRT6fe1we9t5n1owkNULHMdBKe4Vx9UCXowfinuWgHng0ha&#10;ee0BOCNpKpHAIBnffABMWf9jBSI+H81mp5hA5bdfgVLXs4ctio8PEmgHCL4DyuUqnbRSj90SPRsD&#10;s4yhUaFJVR8FT+4jhQNU5R0Z3yQk5bFSnmziyhWoijtX1Xx1xcLkOQYj10a3KE5uV2kr7Pwl3WOA&#10;amuYEAkfh01SPgYkclTcn5GgnUY3FR3BIgE+BgJcoChpKBLko3JG+VyiVB2zBJK4R6kspXatqFKj&#10;T4rOE+K8Tvs4wadyOSOFHESNinqTMU4FUL6fjHmKK1sgKa5lK69H3LUyrilgUiXz+FzcpeJGFVet&#10;QFSuVQAtU4BJ9GznRGTMU6ApY7wyXirjpMoFPCqKVGZdieN+ojpl6jKZaozGQzhOQVc+lwRhSdpN&#10;pN5vJKpZvAIS/SwGjdwPMXIEznIPItAUhSrGTQSelV17UO3YgwqJmHVIgQMZRyYwexMVMMvbYlDe&#10;Gs3vLFbNZiKeCWewBM6BBnQ6NPgCDsydHsTSxTBm5gMYnSYoCabx0wMYY6c9RqDNnhujWhvG1Vcv&#10;4eyFefjZofuCbvSHPFRzHniDLgzNhDAsivTsFF545RJBOQQ/geWfHCDkhqk4gxhgmzw3hzMvLuKH&#10;H/4ASy/MY2IxTNiFMLkUVukpIVGOBPbI1AAmTks6CSE56eM55DwSGHQfnjKhNeF59Y0r+OTT2/hQ&#10;8kbfu4EfvfcD/ODHb+LslYu8tkHMXTyNn395G7duX8WHH1zBxaVhlUs2GOJnvnwGH356C/PnT+Ps&#10;5UUCfBILF2cJzEVceuW8KowQnA5RAY/ymobx9ntv4TINg1ZbPV57dZKdUy2qasr459fYaVah21oE&#10;X1clBr0GWNhp5fO1w0nx2EXoTV5YVOoxKmo7zs95cXnJhZs/vo47d99X997Kzvjo8cPsyBORk78T&#10;m/ZEUXEWsxOz4PpLw7hwgfAPt2LnQZm1ZQcV6DZs2bELJzJTCRJJ7KeCJCRlourHpUQd4Slu2tUE&#10;4aZdW7B7r6SdbMM6qjfJ+5QAHVGDShE+FXGlriSINu4gaHY9hw08bqVAjbCUqFflfhWlKHAT6AoI&#10;CdUn+D5Prt+g5slUdWcFjFyrEnyE5qOrZFyT2wXSj7E9IlWCIuOeD4t6JfTETRuZb5OA3LhFjW1K&#10;e3b7zojrlZ9JVKUas9zE6+cxEiAkZQJVRC0/txQ7WLlxIzYf2INnuc/qtTQQuP+GLRuxYw/vFdVm&#10;QjL/P6ZclBTGIYsAaiXcbNZclBcmoLGhCHaHHk6XCUMDVIsBPXo7y+CgUpuZ7MDooAX9Lj0G+nQY&#10;HDCi31MHm1aCNiq0IYKv16mDuakC3X3cb6AZ/X4TAcZ9Witg1Qrh6i5HwK0jIM0IDlsxNdOBUNCG&#10;YZ43HNLg5Ws9HTXooSHb21sNm6UUTeYyNa7Z1FQAsymfKlKDzdGKmlY7AVWF7JxExB49hOM0thrM&#10;tbA75T9drdyzjSZ+tlaqYyrHlg6qTarOJksZKqtyUWMqh7WTalIrQklZGqoqcqG11akpwjT+bi12&#10;qk02rbNepaDIGKfZkkvYHUFm1gnojMVU4UlITtyH4yeOobA6D3qqYr2xALX1BajRZ6OhNgE5KfuQ&#10;feoI9DXJqM7fj6zEnSg4FYOTx6mU0ykWqI77h3vR522nMWKhMdKJgWH2K/3t6HM2U43aaLB08j9h&#10;wEMExv8p6SUROEpARgScSm0qcD54je3BGCf3ETg6x/IVIH8PSq4FnA/WXaF0tI9Es8PfQzjF3Fd5&#10;VBjDCQSYdLySziAdqyibIwqKCoDSCLqa+2OhaoyT2ySqVtJSHuwnkFXpH+zYRYHK2KhA1eylgus7&#10;hiZfHDvnOHSNJsExISkdKfDMpqKJHb64HBXIArHwzp5A72QKlaCM34mbknAgQE183URgyLioTCYt&#10;uZsNbnEpi+tWgCnu0EMRty2VZURhRkAr0bjtBJIqQSguVJ9EofK8ojAJJvnc4tIVGEoRAgshKHVu&#10;5ViZ6Ftcsw/GNWXMVUrlRcri3R+PpAKUaxXlKIaGwFMAK8dGZkwhXEflfIQpIauKusv1hAjJ8Xiq&#10;6ASeJ4lgJ0An45Vh8I8q/xA/u0TOivIk1GX8uT8WNR28312RfSTfNuLalecyRi3uaClwsB81PXvZ&#10;JML2GL+PRH6HsajuOIKytkMqYlamAGsbPoWeYAHcg7VweUzo6TFhcMSBN955Cbc//wDjZ8YRJozG&#10;ZgJqei8pajA+GyRMxnDrk/cIjRtq5hHvUC9cfgctYZ+KavVRZfpGfITNBbz30XsYOzNFsA2if1zc&#10;owGCZ1AFAA3OhHHmyhKev/4i3v7xazh9foLvM4rxhRDmzoVVmTxx0wYIbZl/c1yCigjP4XEvxuVa&#10;FmSMdACDym0r6S39CM4OcdsgFi8v4KtvvsC9Lz/Dva/u4i7bva9+ihvvvoKB0QF88e09fPHlJ1ii&#10;5d4X6IWX1+wKetA3zM8wTFW3MIGbt98hQGf4Oc7QUJhB6PQ4PKMB+MaGaBj40d7JP7LPhdfeuk6j&#10;ow9Jx2Nx4TSVZ1sVCspKaGQEkZ6VgKy0BFhqc9BBJdJHy93LjrSkPAsn2eFkFxVgfGkeu/btw9nT&#10;Xlw6S/X54jy++qtv8Ytvv8LND17BwtkBlFZnIPF4FKIOR2Pn/v04lZmGxelevHCmF29e9+PS8260&#10;UAVILumuQ7TgTQY8LUn/AhNpAhI2CR56bvtmbJNo290bsXETAUvYqdJ4XD8Yc1RVgdatoaKNRM/K&#10;fqtWE3hPSLm9CDBlvFIpSD5Wrt2nqTh5nif4uqSvrKBSfIIAl/J2ohoVYAlEmW1Fld4TBSrl9FSV&#10;oPvgJAAf5uuP8FpEcT6xbj1W0iCQggertu2KTF0m45Yy2wtfEzUpY5synimFHpQK5TlkDHfFeoJz&#10;M1Um91nJfZ/itqdlKjV+po1b1mPbji3IL0pUs89kn4pFnYGCo6cSdVXHVUBMe1ctoUPV52+j4iP8&#10;JA3LTUU41YWZGTuCvnr4nLXweevh5dqmFUCzSj1WO4aHm9BiLUUv9x8iBAODMntJFbwuHQb8DQRx&#10;A9cGFTDWZq+Bh0rLzd+Fv78NwREqLAdVIY9vaipWk0C3tVeqYvJacxFhVwBT4yle8yHEHo5CGoFT&#10;VJaFysp8uPsd8ISHyAwv2nqscPD8PT0NsFL5dTlkfs4GtHQ1wNZVAxPhW1WdiVojz819ZMy0vDoH&#10;OhOVKQHZ2WuhKpWJsCUXlcAkbM28Jyp3s7WMxkUiMjNiUV6Ty/PnoZCGR1ZGCkrrilBrrUKtqYL3&#10;tFSlW9U1ZKKiNIGApEFfxntecwx5abuQmRCF1GO7kciWk3ME1WXJKM7OgM1uhN1upiGjsW+SCOIm&#10;eGjA2KS0n7EWXd1NBGoHHtJ8MWcFhjJ+Ka5accP+3k2rtgs0I00gKtt6wzlwjUuZvggwleoUiP6B&#10;Au0K8QcQ2g/LwE5YAzthG4pC82AU1/sJT3FZRlMdydinuG/Z6UrdWemwfbFoG5RJjdnxSq4nIWr0&#10;HFXQNXH9wIUr458SkCNKU3JHBZoqiIgglqpG7tkUuGfYZD17HM6ZZDimkwmhJLQG49kSeT2EIsEo&#10;RQhUUQIBpgBS3Mf331vW0kTlSjUfeQ9Vf1WCkIISSEPLnMpT5veUggdqfsuwKM6IMpW5L9vGpLIQ&#10;j+dnlDFbUdNK0RI8CkD3Yd5EQMmcnALBSKCQuH1lzFVAKq9FgogUbAlgUYeSxyrFCrqpKiUaVtSj&#10;jFtK7qwEEKkSe8odS8AOyvhsLIFKCzfEexCOpwGQwOsTmMoYcWSaM/nc4o6V6GeJbFbpO+K2paJ/&#10;UBJQHos3QD6PKE7JbbUEjvEzHuV3EE+j5hjPdQwV7RGVWUeV2RyQEo856B2uhMvXiA7+KVxuC0bH&#10;nBid6SM8nRgZ7cfHn36AXxA+S1cvYGRuGKepCl9/722C7nkVmBMiqHzc1zvqIVRG0OVz8HEACy+c&#10;wzsfvIvR+XGqwWEExgjJSUknITwnBuAjQMfOzuDMSxcJ1h/i6mvnCcURwnFQzck5e3aEKlcUpJfb&#10;RjAlrlq+psY5CcVxKdjOJkULpMCCbBfXrYxzDkkFIcnrZJuYG8Undz7AJarE8xfnCKEf4sq1C7Rm&#10;e/hnlOIGQ/j881u48volDM2HFdg9VM2uQUmd8cI/Ji7hYYzMhtA/GSQ0pSTfIBwDHjR3tSg3maXV&#10;hBeoZGXibGd/L6G2A55udooeM2ob2OF02wgpUYNbsGnTRqQk8TdGCHYY8+BqLUXAo0dLcxXGpkep&#10;MDtw9oxXleJLSqQRpFnx6b27+OV//A3u3PsIr745x/MZEBN3BMk5adi+Pwr5uZkY6K3HJSk8f8mH&#10;d66PYH6+B2W6YjQQnusICTV35rp1Kvdy43aqrSiZ7X8DnpPcRQJshaSREFJSezaiGgm9Nauxdquk&#10;qGzEli3rsHo191uxQu37sBRoF7jK3JpSt3Yln0v6Cbc99uSTeJwwlNlTIuBbq+D6mEz1tS0Kz+7Y&#10;i6c2bCM8pS6uBBGtxvclaEgaofvwM89SbbKJa3kNQb9ps5o0+9ktW/GMqM0NkrfK7TQGVm/eiNX3&#10;xzolUEiChFTpQBnjlJq969dD5udcs3Ob+uwyFZoEQz3Hz7519wYcizuAqtoTyM86hOK8ZLTbi9HS&#10;mI3q4jRorZWEZh26nGYMBJqpAk2EXj0GfE1YoHE0SjAO8b8T8Brg8xAoVFa62lxCTgf/QBPskh5i&#10;r8PQSAvVpEGloPT31VKV6jHspyL112E4oGFhwYPTCw5MTtjg5W+mRpdLmGXzXFmoN+TDRAVrbqok&#10;MHWwaFSqMqtKTSqy02Sy8l2IP7YH+TmxSE06hLySHOSWZsLA/du7zTRo7egPudTvunewDw5fJzp7&#10;GtHKazQaiwjaHNQ28pyEqYnKs7omHwYrlW0nlSph3tldwXvC162Ed7sUOqiGqa0aWnsFqito9KXH&#10;objkJAyGdORnxCDjRAxKK7NQq5XCSHWsNxewFSpw6mpP4tSJvchIP4Z6nbhsDyA1bivbTiQcikJO&#10;VjxK8qg8E3bjRBJZYqhDKxVnZ2cTqqtLCNBGVUqw0dSg5tLtopKWSRdc3jY8ZPFGL0lx94iijKSa&#10;PFCbSnGqwKDIa+LGFag6xx6ozQg4pd7tH4512kcSCcwoqrVdVEa72MlHEQw7CawoKk4ClJBpDUbz&#10;9X3s0PfB4o9W449mAYiXHf1IPOoJq3pCsmc8BV1jiXBOJykAdlAtmbxS25WAYxOXoKhLUYYy5ieu&#10;TycVpnv6JFzTp9AxmqICg+QYBT+CQUre6R1sPUeh6yYQHrQuAs4Rq0oB1nXztU7ZRkhwuzRxYaoI&#10;X8LV6BdIEk4hKVAuY6LsnPwEDdWbhXATgIpbVnJJpWSfqtHL4wTyzeJmlfFCglNcnnLNFlU0QooY&#10;SN6mBOdEgnekjJ4oUBl/lcpBXWOEJAErIBTAyX4SzCP5nsply+eRYKJIsJA8l2IJcg4ZN5WKQ47J&#10;ZHSPUYlPpqF3IgOuqSzeryw13ioK3uCUc1K98zPK+LAUj1AVm8RtLkaFGBcEp4wz1/QQjLynaiyz&#10;N47HCzSPKmBWUqk2ehIgk0z3BEvhDDSg22GCvccMf7Ab4RkvRif64PF3oLuvAw5vF3p93RgOB/D2&#10;u6/hV7/9BudffhGnz83ipVfOq4hUL9WlNyxBQGzBPsxfnMfs8+dw5tVruHLzRwgtzBKUQyoIZ2hq&#10;iFDyUNX5MH1hHi+8dgnv3X4LZy9MEoBDyv07eSYEqTUrwT9hQnFKphlbkFQSv3IVh2XKMZnceoEg&#10;5X6nn5/H4vMLPCZSp1bq3wbGPAqeMn4ZmiRo2W7++HW8fP0choIOdgQ2WFpkvKkZ3e5Ownwctz/5&#10;MV578yXc+ultvPjOdQzPDqvrHZ4OYmAqRANjEE4q0T5JJRlwQuu0EppNaLJr0OyNMFoNmD83j9ff&#10;eZ0KMxkpOXuoFnLhJdA6OyQq0ILY5AQqva2EERtV0/otm3AihUZbVTo6GgvR21aBINXGC1Sb5xed&#10;WDrdjn3RO9T+0UfiqTqX8M1f/xpv3b6JH77/GlVxJzLLcrHt8CFUa0bCbSvKCk9gdrwdl8868cYr&#10;Q7j8fD+MWh1iYvdjy64t2Llnm5pGbOfOTVi/YQ2eWkVASmEDAk7K4YlqE0X45LOrsX7zWh6zAZu3&#10;rsWzfP4YlaaaAkwgKNCU9pQ8Zlv9JFXek78vgvDYY0/iEcJTCrgLiAWeT0i+JaH3oBTe2h0H2Y9M&#10;I9fQoIC4bncUwbdB1dV97GlxKz+DJyQnUxTlpi1Ys30H1mzbjlVrqSKfWatU5noaIzJ1mhrXlLWM&#10;34ryVNvWEbIb1cwpq++PbUo07eq1z2Lb/u04GLsT+QVHUVwQh5xM/ufNeWjRslCafxS1dTlUWHoq&#10;NH53Do3/i26Mh60YITxPz7ZjNEgF6TNhoM9IaDagvbkQDXV5qohAt8dERViMxsYyOPj64LBGFUll&#10;6tYrV65Ac5jPB/sbMX/agfMX+jAyZER4oBFDolx7q+HorSMwC1BQloK4lGgciz+ImEN7UUeoyhjs&#10;8bg9iKaBlpp6EBknD6h5NWOPHkBOUQ6qG0VZUiW2Vqica0tLJYGnh6VND89gJ/9DwwjNh2DtboeZ&#10;v+PWXoMCW42+GPVNAkWjSjHRWkvUxN2d9hK00QhothahRVUXKkVVzQmcPHkEhcUZBGQxSguTcSKN&#10;4C7KQJ1MQ0a1qDcSmAR/ozEHhoYsFOXHIonqsqAwCVVlcUg7thWx0VsQd3QXMtKOoEhcvilRSIrf&#10;q86jt/BeulqpyFup3jvR2kwjlPBsaTEoL8/opBM+GjHdnSYMDnXhoWbvoYsCRhUYRDgqtXk/b1Mi&#10;ahVE1fhmJDDoQTUhAWdXUHI689RzpUBHswlGCTaJgsm3g4qS4BwgRAWYwT0EwE6CchdBuYfAiyJg&#10;97JzP0TlR5UUkunL2METDNLJm73RMLqjCZI4qqpIkEvPZBLVWDJVVBKheFyNXco4XM/kcarLVHjm&#10;UgnY48o165pJVfvIrCRqYmk2mVBawGCiMjI6qbQIzMZeqiVuF1jquwllriXiU0+lJGtpDQ7uSygI&#10;wASQqug84SQVkSQ4SEBqDkTK9am0k0AEmCpHlECUykMCG1HIUlUpklIi6legL+CMjHMKHAWMMp4p&#10;45bi0pWgIgGwpKcIVEWZyn6SbqINyr1KghRlj9SbFUUZ2V+ihQXQcg4ZO5ZAKclzlUjetpGESFWi&#10;sVQ4xk6hdywLzokcWPuTVC6t0RMPqdAkUc2ikmWmF9lmcB9TSlcUvyjRyKwu3OaWGrNHUNXBRqWp&#10;J0RlDs7uUB48IR2cPiOtaQN6XFYMj7kQnvbROu1RFmmPgqad+3Shx++AY8hFAIZx9vIZ3HjrFbz5&#10;7nUsXnkJAaq1hefPwD8egGfMh6AUL5gaxqWXljCzOIePvryHpddfx9zFi/CH/HAPe6jaQpi6cBpv&#10;3XpDRauGpgcJuEGq10HMnA9jTmZGIRQFhGNS0J3wdA92QSoCKVcxt0mU7ejpMC6/dgXvfvQe3n7/&#10;Hfzkzm3MLIVVHqYKGgr7EaSVLYUXQjOEMq9t/izPOeFDSU0xaswGdPc70dLTCrunC8E5yTv9ELML&#10;Y6pAvAQAzZyTscwJAtMPF4HpHhlAh6cHLZ0thKUFlg4LmjqaUG+pRU5hJhVoBy6/egUvXLuE7bu3&#10;4NjxbSgsosHFDqjLWoohlx7OnjqVDxd19CDW7NpOGGzHsfRTiDoQjYLMk6ivOIV2UyHcrVWYDlrV&#10;RNhSX1ZKc67dtAkbNm9HaUkFzl57ET//za9x94tPcf3GGTUzhamzDRsI5g1bt2Hfnii4O3U4v9CD&#10;Fy+5MD3ZipgjO7D/wE7s3bsDGzesp0qjOlwlSlMCeqgm749/rlBF259Tc29u37YOa9YRmlSRMj4q&#10;KlAVLZBpv3iMtCdW8ViC8wmC83Gqz0cfoQKV9sD1StBKhOyTVIASbCSVjWS881F5ndDeQLDprVRz&#10;sxPIrKnF3sQTWLN5Bz+zpI8QjHxdXLXP7t6NdYTnKlGuhOBaQlPtI0AWpUlgSvSvAiibirolMJVC&#10;XUPYrl6HjQRvTMIhGjdHCJ29KCyMRUoiBYOlXBUsaChLRnVZKto6pKSdTs104vFrVJlGBDwGjAxb&#10;Mct7OdRXQ7Wpw6CP0LRJCkcGTOYKuDyNsMoclvXlVEISkc5jB5vgcNSqMUq/S4oi6HmuBoyPd+Ly&#10;i0OYmW1FaNgCN38bXW0lsBFQrYRRG2Hc2FiA6toMZOcm4WjcfhzYvxMH+P3t3LENR44QmId3I2Yv&#10;Dauj0SirzkGTVk7lWI7qujKYrVWEHAHK/7mdcLTx9yBF26t02SgszSYYTTS+upUnyTcxCJu3G809&#10;GpppCNr72vh/bYXFWojs/BSk5WQgoyCH5y6iEuTzlD1qCKJCl4PS0mSkp8WiuCwPeq0GRlsNDFol&#10;eiTQzZwPY2Mm9HXJOHl8N9JPylR7ySjK3IOje57Dvl1bCcp9KCpKQC4NACnYkJ2bikr+R6wd4io2&#10;wu1uo9psgNffzcdmtLU1oI1gDsl/fISGr9+Asrw0+L2dVJ6+mMsP8jh/P7apFGdkfk6Z8Frg6FBK&#10;8z4kBZyyTcAZlOdUouF09EzEUO0IMHcSiDvZge/lc4JTGlWnhQq03rVDrcVt20UIOidPUmmywx/Z&#10;j5ahaHbwx9jpy3joPoLvANVPNB9Hq/QOMxWmQTpvQkgVRHdJ8XEJ6hGXaxxhJlBJ4LmT0BYkHMLH&#10;ef5UtZYJkw29AkUeSzDWU3UanccI02MKmAJOHVWmbDe5CFSpcKMUKZVfMIPXkcbrkcAcyW+MBA5J&#10;bqOME0YmtKZi49oaJFQJVtku8JLKPfJ5BELiXpVxRwnsURNHj8pkz3G8Rwnclkw4JtKwiCP8+Hoo&#10;ojwFgioSlypVgKYRsrYRApTA7JxIQBcNCploupVqXdy6olzlOHH3Sh6rqFNJ9RG3sARACUAlUlf2&#10;k3Qd60ACTH0SbZyo7qcEWjX2ySwux3hMIo+VCkySC5vI53F8jffMLS7eeBojNC5oVEhOpo73UIDZ&#10;Ecpi519Ni9OMXmcz2mml+QY6aLW5aL21wOXrQA//OJ1UmN39XWydcBCavtF+jC1KSkgI/UEvFaiD&#10;+zpw7sIZ/PLbX+DclQtUh2NUoufx7ofvYv7yDLxUfL0EcFunHedeukyVFkJgYVoB88LLF1WBdgnA&#10;GR6XCNghzF2YwMILMwjOjGBycQRTUoR9YRDhOarFae4zT/AtDCv37Bj/5JNnp/DSD67jXSqvz+/e&#10;wS+++hxff3MP3/76KyxemqFFzf0kl1MKx88M4uwLS5CiBXd+/jnOP39WFTwIcLtrpA/OQReqTXpC&#10;P4zxMzN4/8P3sHhhFuevLfF6z8AzOgLf+Aj8BGd7TxuaCE2zvYV/6hZa3xpqG2pwqrgQRZWlMLZZ&#10;8ObNt9Vk2qYmHdZsWIvj6XG0ylNhtxOY5dloZcfmsFWy422Ez9uIktoc7D5yCCdKSrF5XxTqqIRP&#10;5aQj9tAe1JWloc2YSyVaDoM+FyXlp7A1ahc2ELgHYvYiLmkfgqERfv57+OrX3+Cdt87Dy44wpSAd&#10;ew/vx4adO7GZoC3ITMZMyIba8hTs3LWNoNpA+Mi4p0TMEoqr2MQtShUoavCZzeuxmUpzx7YNqsKZ&#10;qEgpahAZyxTYEXoCXMnRfIYqlQBWOaIS+PMYVSnVpoKiHEPF+aA60WMCzTXPRFQrYS3BRdJUBSG+&#10;98pnnsOOvTHoGfTBPzeOzHo99iWmICoxAev27qdC3a2AKkUPJIpWCrk/TUX69FoaAVScTwo4pfE9&#10;nqIalSbl9Z7dRvgqF+0GJJ1IhLkplx3tYWSl7UfGiYNqFo+WFqqjiiQUZrKv0ecRgHp026vgclMp&#10;+s1qUvLhATMmws0EbL2q4jPM5u6kUqs+CV2DVOIxUKERvkYqzzYd+gaaMDiowemsQU9XJZyOGqU4&#10;A316DFFdjoaaqTwlQteM7g4qPEspYd2Ijh5x71ejuUVSTgphNOShngq4OP8YUpP2Iz7hAPYe3I7t&#10;O7YqL0PU3iiUVuTCZK1BO8/T0iL5pRVqijBbjxmdfRo6vRbCsxGN5lKU6Qpgaq+HjYpaZyhBZU0h&#10;6sy1VJpNNKL7EKLRKjEC0g80OZpV2omuWYeK5kZUUAUW1+YqBVxYno6SojicpCJOz0+n8VMPY3MV&#10;6s2FqGnIQ52hGHpTPip1KSjM4u/18A41H2h5wUGkHd2Mffx9JcZG0xA8hoKM/Yg9sgsnUuJQQ8Ws&#10;ddWjrasW9TQiG0zlNObtasyz0ykBV3XQ1VUQ/FKMohkD4iHrMaKp2QBHtwUP2QZiX1IqUxTm/bzN&#10;iJuWMH2Qv6kCgyIu2gdNBQbJYxnnHD0Bx/QBKsJtaBslNIO7+XgvO3NJgN/FTncXO+MdMPqoSP1R&#10;hM9uKk+qTkKlLXhIqdXmQarM0QR0jJxA69Bx1HYdYMccKfNW79rPJgn47Mj9CQpUD4oi1FEdictQ&#10;cjsja2kSqEL16pMi6oloH0kmRE/ANZWK3gkqotEU2KiyWvrjVURuo6hRQsIojwljAYhAtaGXgGYz&#10;EhZGt+wrZfCoqvwRCAmQZJxUpv1S46WS3kL420OJhJ6kqMRCZmORwCEZD+wYlyhXiXZNpEJMIgAJ&#10;eKpmx3QKeqaP8zwyHkkwUkEK3GScUtJGVLECqll5H3GhtgwLeAlOiZgdT6C6lGIQkXFNiZqVcVZx&#10;I6u0E24T97CUOJRKTZFC+QQpFbFcv5QAtA4IKGNhFjjyszb5kqlCU2hwpPG7kEnNU6Bxm8V3nPdI&#10;1D5BKwClercOpPL7O4ne0WJ4R6SupgZ7J1UmrcmBUSfVGDuoETd6A1LRh3+WqSG4Az3oHehBT38P&#10;YdFPmMgcmCG4Bxzo7iNUvTLhsxM9AQdbL8ZmJvCTz36C62+/RmW5CF84gIGxAQyN+2ktEjI2C1xD&#10;Axg7dxpX334Fr1JlSsWeHqmcMxHA7IUxVfpuljCbPTehSuqFzwT55xXXLZuoTP6Rx+epTCU15dIc&#10;rt+8gS+/+QW++vYePv/iM/z03qf45POP8OFPbuGzu5/itRvXFGTH50dw+uIZ3PzoQyqzn3Hfz3Hn&#10;04/x5a/u4errL6si8r6wB/OXzkIjEHt6mtA/7MKNmz9AcCxA1e3GGx+8j1cJ077xMBpsZpgIR0un&#10;DSZ+rpLqcmQUFaFMrydMm6lEreig1fvR57fx/gfvIPrIHjxL5SZ5cG0tVTBQhaTkZlPNnkZ9TQ5s&#10;Jhq9LUXodzXALVVoWpuwc98BHhdL4+AMDiclEXS70GLKg63xFNrM2fD11MDLTtzhMiAtPRo9HUeQ&#10;nLAZ2Xn5ePfmO3j52gKuvujHi1fY8bEj33/4ILYSoJt2blPjorGxh7DqWaoxQkyChp6QJgpQgmm4&#10;fpZKdOOO59gpb8AGmZBaxi2las8Tohwf5GAKDJ8iCFfxWKpU2UeUpoBQgnwelUAfPpbAIYGs5HFy&#10;HwkaUpAmdB959Al8n/t+n/upKkIE95ME4BMr12DNpl3Yf+wYomL4vxmgETY+irymJuw7mY4NUVFY&#10;t3M3suobsDsxXqnKpyUAiIaAwFMFCK17TgUQrd6xHeuovJ/bvk3lbW7cugP55YRc7QmcjNuFjORo&#10;qqAY1BtyoPHelhQkEII5KtK0s7seblcjDZNmBIds6HdbMD/dibGgkUZPPVVOg5pM2lKfi7qabLS0&#10;19IYrYWRnbzFVquKJAwGNbi5j4Pb3Y46+Aljv5fftUuH6Yl2TIzb4CFMO1qL0dFZqQKEWmlgSbMR&#10;gDLDiV6fDX11GgqzY5CafBA5WYmoqaRiy4pFYtxexCQfRVZpEapq81FcnIaK8iw0morQ1FYDk70e&#10;jS0GdHVL0QOqwLoCqkkquMF2/lYJOO5XbaqCpbsB1k4jTB1NNJ4JWYceNbpClOuK0e5txxD/jwH+&#10;L60OGyoMFagxVKOysQJJmfFI5DWlnEhQwUUGmTTbWgejtRL5RSehNxSh0ZiF6ppEnEzYoeb8LMw7&#10;QrW5H4dpmO2joZiRGacChk4kReFEagJKq2ko8P7ZuqmOaWA28Bobm6iieV7vYDcNA4tyN2vNJSjV&#10;VdLo7+C97uD943a/nZ/Vwv9EEx6y+o5efaA4FUBFbUrwENWouGgfjG9GAoPEXRsJDJLAD3ncRVXX&#10;ObmHnfUOdtq7+DiKIIgiFHajc2w3O/c9VGtRVGe7UefejdqeKIJtLzvrPWgPxhAKUVROuwkAPh85&#10;SMBJdSB2zr0xqGiNQpP3EJWSuIIJEKq9lgAh1heZG1ICd0RVNbhFXUl+JoHHTl0BlACsZxO11DKY&#10;xOtM4bkjTSJrO0PJcE+nqudOAiyyFsjK41S0DqbAMZ6qxk89MwQvASf7uGXNJm7PrnAiesZ5DPcX&#10;FakqGlHN2YYIycmIQmwj5NpCooaTaSjws43xvcNUw+NpPMdJuGdPwjUrxsdxgo9QHSUY76em2EIC&#10;ORkjFRBKGg0BR3hGKifJ2GiiCoASGNulEZwy3imRvDqqYrk34mq28t7Vdsbcr54UAb3Kd6VSjoyN&#10;ynjxMbQOi/JN4veSyvuThq7Rk7Dzcc9YBu8Ffx+EpG3whIJp+/AJVf/YG66Hd0ii0jR0dBvg7GvB&#10;YNilAgZkZgLPUC9evHEVb916EzMLY4SmQ03gPHp6VI3x+YY96PH10GLthtPfC2fASUvUAQfXEuSj&#10;xhhfOIPxqVFMzE4SUu8TWrPqOIe/B4HxIEE6QnX4A5y/OIsxnnOSCvbsK0tUfAMYmZWqPWEFyHEC&#10;cm5xCsMTVJv8s4qrdvLMCEbnJNdTomeHcOGVC/j0F3fwo9s/xlvv38QPb/4Q79x8i+u38KP33sat&#10;99/Fx3fex22qvpffeZUq81N8fu9z/PwXd6mQf4lP7nyEL395D7c//hBffv0FPvzkFs68MI+P7n6C&#10;pUtjBGAWZs66cfPm61i8OINaUx2m5ycwFA6jlyDVNTWgzmJAbnkZssvKUWUywtzRCmuXDc1sLZ0a&#10;zj2/hJ98ehtBKtpN2zdg655dqK0vxpCvFSZayrllRQgE+7A9ih3fwYOoyOdvz8D/KjtKV08DzFQe&#10;xRUZ0BnrED57GgfiYqAZsmCuSUNe+lFoDRnoaStB0NeAkYAFFRUnsX/fFkQRNnsPxMDSWI3zc724&#10;ItOUvT6C85f8KrIx6tABJORkISUrTbkzV6y+H20rjc/XbJacxs3KRbtJarcScmr2FMJPFYO/D8+I&#10;eqTCFMUps54IRAlFVfWHsFTzZxKkSp0qty73l2MEoKJIV0pw0Up8n4D9HsH5PZ5Xpa5QPT6+KpK7&#10;+czuPYg5eVxFwx5OTUVKWiZaJep0dgIplZU4kHSCRkgOSupqcbwgG+upKuUziQt39Ybn8MwmqlKC&#10;cz2NhmcJ12fXrsXh+BjU6tLZce/D0b2bcOTALjWBeLNWhMpCduDFNDQJnB6njh1xFXrYebscVehz&#10;GnD+XB/mp+wYG7JgyG8gAGvQYs5CZRUNmrZqKsoaNFtLYabianfqMUjgDlBVOh06OLtr2WQKMILT&#10;34jJsVZVPcjtqIDNSpjxOItWSuBJofZytDRXwETVWqtPRWV5IgozEpCbfgRVFTSOGzORn0loxu5D&#10;Tg5FTH2equ5jslSgobEU2SXpyC/NpDoTADfApEWmAmvQ5VBtlqvAsvbWKjQ2FPJadWhxmPjbbUBr&#10;txktNBxbnC2wO03odjaggy1S8F2HBh5bVVcMCw3EPv6H++aG1fhobnkBChoqUNeiI+AqUW8sh7Gp&#10;iEo5F9amDJgNqSjL5e/u6BYaJrGozj+E9IStSIjeiZMnD6OoMB6piVFISjpEZVqkpivrcJnR3FoB&#10;A1V8g6kMDU0S5EagWmrQ5++Ex9OFkbFeKmsCtqsVw0Enxif6MDbhZf8xiGH2b272PQ81D8S+GgkK&#10;EqUpLZKmIpG0zrAEAUVctTK+qaJpH4BUHo8loHdmDzvv3WgZ2cnOfDd6ZgjOKcKUCrR9fAchsIcw&#10;3cNt+wgSUZ570Ebl1DJ4kIpIxj0PEgZR7LgPqvFRM5WplSq03rUHNd0yXroPZu5nGThAxbef+0fz&#10;uP0EwAE2QrQvmkpIQCHBKYSlNw46AkIqCxmoJC1+eS+qtNFkNVm0wK5nnDAdS1KPewlrAaGD8Okl&#10;PNVzwlWjyuolPL1z6fDMpsFJYLpnZCxV1if42akWx04oMNuGkpXb09JPxRnke/H8Es0rruMOgtIe&#10;IoxG0/h+GTx3BuGbxXNmwzOXBfdcBtsp9PI9HDME6FQS2sK8bkJNzWVKI0JSclQBeyrPBqcEAxF2&#10;VIsWgro5GM/7nID2iXhVtUgVmhBF/vvjIkFSAl2BpNT/re0SBcp9eS5VHILnkmL6Vl6/XHMLAdoS&#10;oPr08/FACn8bp2APEPbj+Wo8fHC6AYMTbeh1tdCCNlH9aRiWyFeJgh12oNdnh5PKUWYOkVlGxqcD&#10;8NC6l7zLcYItMObn6wQkIdmrFKYAsxfdhKd7yK0KCkgRd3GFSmk9z7AbfSMuDI148OYbVzF1bgq+&#10;ySFceu0ygThGePchyPeeWAzxuAmqTLYLUwRyL/qCMg2ZzFgyotr00gThGcDkQhBhNeOJVA0K8D0J&#10;0qUwFi5O4uXXLuLuvTv49jdf4mdfiLv2M6rQu/ji65/j3i+/xKc/v4PPfvEzfK3SUX6Gj+58iG9+&#10;/Ut89NM7fP1zBdqffv4J9/mMoL2JKy+fwS9/+y3e+8kP+H61GB6rxfUbZ9HW1YTMgjwq0D6qZzMq&#10;9bVIzEhDVlkJdM0mGDusaOpogYXN2tVCeDajtacZtz76ADdvv4tTmQlYRxWXQsu6SpcJj5PK321A&#10;ZU0xO71KbCI810rQy4at2B+1B6V5qdDqM9BqzoOvS8/9TTj30iJa+T02GdJRVxaHNWueQdSuragl&#10;MNtokfezUx4lQMursrGbVrzkiO7cvw9V5YWYGLTh8ulevP5SP954fRhDo23KNX0iJ12Nm0qBdJmS&#10;a91miTLdiB27N2HzpsgUYU8SeFLXVnIpHxRfF4BKvdoVVI0ruH5CImhV0NB9IFKdquLskgtKWCrI&#10;PoCmqE++9uij4qpdxX2oNiUV5emnVdSrFCtQRRT43is2bMK+lDQk5pzExqjd2HnwEFXjJt6vPYhN&#10;oPHo4e9yPIDs+jpsJGT3xMXx+PXq86ymyn8QbfvMc8+p2U+2796BgqJUlBbFstPmuWkcJCfsU2Xi&#10;KoqSkH3iGKqqs9DeQ8h5mzAcssLVW4VOgmxizI752S5VfD3oNWA4ING1VJd6AkKrUpCRUnWN5kKC&#10;phb+gBF9PgMcLr2a6FrmznRS9XncVKvBZkxMdFCxUgXa8tHaXI3OLgKsrQpaCwHYVAKDIVu5f0sL&#10;E5GRegAZJ6NRU5UKI7cVZx5FTnoC6uq5n1ZIVVqiQNtAw8zWRqVKCDZ31MNkq0JR0QkUFaRSjcq1&#10;VahZWNydFTDreZylln2DUdXctUuUrbMJroAVHY5GtNil6LxRXVebvUK5fw36DBSVZqCKStPEe1Jd&#10;lY5GQy1aPZ3wzoTZNwdg6GlRLl2jlQpRy4G1MQXGikPISdiG1LgoVJRIxaDtOBwlhRkOoqw4GbkZ&#10;Uk83GgVl2agzV6HVQWB3VcNiKYYmkblmUa05aNAno6H2BPQNZQiFvTRcOhAKdVORl8HV50Kf24oA&#10;lefkuAOj3D630M/+I0Dl2X/09Qg4I+OeDwKD/tBN+/vxTXmuwMlG2HRN7UILFad5YBu0oR1oHtrO&#10;jj+iQNupOtsJU/v4LsJzN+EZRcjuIlSpRkciRQqaCL2OoETI7qUS2k0QRhF+VKkuQta7V4HW4N2t&#10;VKteaqK6BaYyxdVeqqu9SsHqnfupMmVuSGkyoXK0gosE6kgQTQcVocwnKtGl4rqV8U9RjJ2qEXRc&#10;d4i7WNI2+LyTBoF7JoOwzaSiPKnAKc1LwPnmZTtV6XAKVfBx1VoCqarZAieoVmX6tTSl2rrD6QqU&#10;0pyT2VSsufwh5ME/X4D+02wLBfAv5KNvPofgzETHxEkaHoQsQS6pIzJGKpGtkmcprlZx28q60SMB&#10;RuKSjozzNg0QnKPHec8lDec47+VRlV4iqTVSeUjSWSQvVqXeOKXgg7hwqUDVmPFRAlTm5xSXdRwa&#10;pRpTX0LERc3W5KZB4KIaHjiJ9v5CzC66VQ7izFgI4bCfYPMSWj7CwAfXQBe6+KMTxSiRo56RXvQS&#10;iH2jQ5h9/gzOXD2rytY5Br1K7Vx55zqWXr4A93AfAeqCb4xAW5rB5Nlp5ZJ1DTv5mhNeVWCdnZnf&#10;AU8ogMWrF3Dm4jxCkoIyKnmRLgyE+xCeH8CEjFeekRQPKs65QXQN9GKMqnPitEx6LcpTADkJKdI+&#10;SmCOUmmOzt+fp/P8OOYvTmDh0pRqZy9N4hohevvOe7j62vO49upLeIfK8+tffoHPfn4X9764i6++&#10;+aVSlj/j41sf3ca3f/UNPvnpJ7hz9zbufvEJbv7oNapKKtz5Udz7+hf49m9+jYXzTnj6SzEx14WL&#10;V8fR1NmMUzkZiE5MRFRcPA6ln0JFoz7ium1rhtbeCo3gtBKcLd3NGBwbxCeff6xmfNlzaDe27opC&#10;TAIN0nZ2Xu2V6KbScHXW8M9uxUkqCimGsGHXNqyTsbtNW5VLtSSHhlFdBjppbQc8VszPedGkPwld&#10;UTxWE56rqKzWsKUn8/ejz1TVioZc9Wpqp+yiNOw5elSp260EpIUd6+JUN14658Zbrwf5ed3IzpPZ&#10;VbZh684t94vBS/m59XhaJpy+ryJXSC4lYSiRto8+RUiufIpKdRXVJlWiKMnHn8Cjjz2u2iMP8jul&#10;EZYPgoeUW1cChCTSVlyz4s595ElITqlUCJJAnjVUjDK++tiK1XyvdWqezVXbdlJFJ+BASiLW7tiF&#10;Tbt2Y+22HVhHJSmRtavZ9hOorW4HbMM+pOiq1ZimiqQlNCUo6Dkes46fP4uftdWaDV1+NPZvW4uD&#10;B7YiI+MginOOIZPfS3ml5A0SghLA5WrEyEg7fB6Cst+GxTO9CA03YpjQlEo+UrTAJHmLTTIGakKX&#10;o56w0cHeJYFEFoLTgO6ucnh69ezQ+X1TtbqpPPv5XY+O2eDrk5lOGgjfatTXnYDZXEpoFqFJ0jbq&#10;M6GrPoGKgnjkpBI66dFUi8dhqE5A/qlo5GYlok6fR0OY79FDyHTXwGKlIiMYbb0WtHcb1XBMe0cN&#10;amsykUFDrLS+FHpLJeGXhZrSJGjmEvR7GuD30EiQybg9TfASmt7BFmjWKpWzKVG5HTQCmttK0UT1&#10;W1osrtcSaLYK5dqu5rnrNapLWzUhWaMKLRg0A/pCHgSoRj0ht3IBlxcdR+LRKGRlxqA46xDiY7Yj&#10;/hiNASro3PSDOHk8WgUDVVPN6qk2e/pMNABK0GAsg1HOz9+yoT5bFUuoKjmC/JPsM3UVGBzsoSHj&#10;4PfipJHSDIeng4ZOG40DqefbDre7Cb6BduVpe6grUOjzDPHiRmjxsA1ONrFzMcE/zudjvBETjeif&#10;pEU7WgvPmA6ucA2tMlLbJe5BGYeLZSct42gxapxParqqmqrBSE6h5BvKRMnNQ9Fol5xImYtyhApv&#10;PB2dVDldo7HolRqrPLY9JGNw4lY8BK1fciCpJn0PwEil6RPVSYAQkCZ/DGEarYoRGPoi0FQ5jXxf&#10;iUyVybfbQwRLiGpKRfJKrdV4VaChjeqwbUSKjtPK5Fr2UftyH4GtpMf0TlBxzmShj8rTO5dJcGai&#10;f55KkTDsHDlJ6ItLM41NHp8iMNNpVGTCMZYN1wRhOZkD91Quz5HH4wnK+UJCsxADC0UYWizB8Fm2&#10;pVIMLhbDz+19c/l8j3zun0t4Z/H6khQs63ok0OcYP5vATionidtWxl0TqAyPE9Yn1fs6+b6eyTwa&#10;JmlKcTY4JTAogfdL8kGpLvtjeb8Oq+0SfdwgylymeJNI4x6e2ynjvRJVTHXazedc19qOosqQhD5/&#10;K4bDo7j04mWcO38Wb918ExPjIVwjECX3SYJ2XAOdhGUnFWWPGqccmBjC/OVZNZ7pDXjhGOjD9IUz&#10;uP35R7jB40fGh/mbI0jPEFgvnSbkRuEP9qliAdI8/LN4RvicqnJkPoyr776GN370KsIzQXT02uEm&#10;mPulKAL38496MTztR3BuQAXxTBKSY1SW3lA/1WWIoJIiC5FUlLEzk/COyr58LGDjvuMLIypFZWZx&#10;FLO83rmzMkY6hTMvnMa1N17Cl7/6Eh999hN8QXDe+dkd/PRnVKJUoHfu3sGv/upXeO+DHyuX7c/u&#10;/RT3fvFTXL44h+Ag/+y89tFJPy69tICf3/scv/nbv8bND99EeLKNatyOF66OocPdjTOXqf6cHTB1&#10;UmVKHicVp6ldg7HNCgu3WTtb0dxtU6rzjXfexJ3PPkRhRT6SsrKRVpCPgqosDA3acXXRgz57JWym&#10;bDgJ0qDPDEd3PXKLM7D9YBSei4rC8cxMbOM6Q+b1zEwiRPPQbsymysxCdUkc1m54Bs9uoMJ6jm39&#10;GkTt3gJdaQraG7Mx3FuLQW+9irQ8VZSvquasf24jkuJjEPK34OJ8F169OgQzz7dn/1bs27cDO7Zv&#10;wppnVxGI9+fUZHtcihislMChVZDiCDIl4srVhOdKiaClchTXq4BQlCOfi9L8vcokFMWN+8gKApWv&#10;y7jmww+zqTFQaXwfwlIA98ymTarakOR2Pr6GUJSyetu2Yt32XdhARblhx05kVJbh6InjWLtlm6q/&#10;u0pcs5JysvpZrHzmGeyPPozm3g72V8M4nJ6ONVJFieCsNNehojgJrfoTKEzeheioTSjJp9Fel4KS&#10;7EMoyk1GY2MhgVGjyuoFhyxw99ZgMKBhZtaJ8FgrBn1NGPLr0e+uga0pD1ZTOboJL0dPPdoJzU6u&#10;3X72xwRQf8AMp7MqEkXrNxBMAqc6jI42UykRDvZy2GUmE302OvmetnZRVoXQ606q5P+i3KPIStnL&#10;azsKU10q6ioI0bT9KMhNgoFAkfHXllYqVCpNS1MlzISilPdrd1IxEvo9ThPMkjepz0eTtRadBKDV&#10;WoqK6gLojOUoI/R1dekEaD56CU4pESiVkdrsdWy1KhWmu6cKPTLXp5aHyrIUFakrZfdMTUUoK89A&#10;NZVfIxVuY2skgrZeAoGMpajVFfO9i2A0ZMDUSDHXq6Er4EJHwIHy2gIkpSQgszAT+QXJSI3fj3RR&#10;+rpC6GiEGFslZ9aoXL16S5UCc4ORn0OXhVqZpix9H5KPbUdOxjE0tzZSLZvQaqnm99TB76wNTrcd&#10;g0M96v8VHO6gQUKlT4Ozh9f90MREuGRycuKzqenJz2Zmpz+bmZn6bHp6imt5PPPZ6YW5z2b5eGHh&#10;9GczczPTM+cnNKPNoBXrKrSqNr1WY63RsmqyNF23QesM27TeKavmn7NpofN2Lbho1cKnLVpgxqJ5&#10;pwx8btaC521a4LSB23RaYKqU2yo010xppE3la93hLK0zlKXZQ2maLZiqmf3JmmUg2a4F4v+PlkBS&#10;lzUQ724eSvC1DCb8m5Zg4r9tDSaM2YYT/l37SMK/JwTP2kNJ/xfXFztCSVfYrnWEk14lEN+2jyW+&#10;Yx9NfJftw87R5Nvc9pP2kbjP2kLxd9vZOkIJ91viXSrVuwQtt/Mxt3Xy+R+0z7nPZ+3BhM+sA3E/&#10;bfLFfmrxH71j8R+T9jFV70fW/tifNAfibmsDcbebB4990Bw49kHLUPwtabbh+Pdb2eyhhFu8jg86&#10;x1N+0jN24g4V6l3XVPYXnqmcb7wz+X9FAP8NIfi39b1H/87ij//7Rt+hvzf6Dv+DeeDIPxCi/0CF&#10;+Pemvvi/tw4k/13r0Im/6xg59Tt78NTvmgdSf9fQe/R39b1HfmdwH/6d3nX473SOmL+r59rgiv1d&#10;gyv2bxv7Dv9HPv+but6Y3xCov2pwx3xl8sTeM3tjP2vyx31gG0ydNbWd6sjLS7PVV+e19PW2Np85&#10;N2390Y/f+ovZhYW/eOPVS39x/cYVbSYY0IaCHs015NI8gV7N5e/UXAGXNndlSZtZmtJcXpdmd3Fb&#10;KKBdufWGdu3GRS0cDnE/l+bneunaknaa+3mCLq1XzsFzeUMezTPk0Xp5HtdQQFt85UXtzhe3taWL&#10;p7Venqt3qJvHd2tDYS/P4dU6PTat29OrheeGtInFEFuQv7mgFpoL8VwBPg5roSmu5wJaaMavnvv5&#10;PsGZgGqhmaFI4+sErTZxOqRNsS2+eF678eG72je//Ub78OMPtb/93W+1t358U/v1b77Wfvzxbe3e&#10;vbval99+qX388cfar//mW+2td29oX375sebhNer0Nbx2XhOvz8XrC4Y92s+5/ze//lq7+8VdzTtk&#10;0cJTdu3FKxNaW69du/HWNe5n16x2q2axt2nGTptGcGpGed5p1ax8bu228l7atA/v3NJus23dt13L&#10;1em0wpoaHmfQXN1m7fycSwsHO7XOtiqNHZvWaavQAi69FvCaNZ2xWNseE61lFOdra7du53nbtO07&#10;92ipxw5oFl2aZjGkaVZzFt+3UEtOO6at3rBeW7lhrbZ99xZt+8b1mqEiVbMZTmmB7iq+l0HLKszX&#10;Nmzfoq3fuIX7btD27dnJ34NFW5qza4nHdmoHDmzRtmzcoK1cvVpb8dRKtqc0qk7tsRUrtccf5+OV&#10;q7THV63SVqxayX24fupx7bHHHte+9/D99shjGmGofW/FU9rDctzKlRoVK4+Xc3Db4yvU6w/LMY+w&#10;cS3bvsd9V/Ga1rA9/tQavg/ff+0G7amtW7VVW7Zqa3fu1Dbs3K2tWbNB28B9du87oGWVFmvRx45q&#10;q9au1QhPbeWq1dpTvLan1nC9do22dv16rYr93Ys3r2v5FqMWHROj6cw1mqU0XitM3qlFb1+vFRfG&#10;ay57rqbL2qcV5ydqvb01Wlsb+7ZevRYaYn/oN2ieXoN2+UW/FvBbNI+XfSLXQwHqosJUzWAs1Lxe&#10;o+ZymbU2u04jRDV/wMz/l1nr7pTz1GhD/N34+V16+J36AxZtasaueV069ZrZkKXp9fn83qs0syVf&#10;0/M7ralK03RVqVpa4m4tLe0AH7Mv1adqFVkxWuLRPVpVTa5ma+N18vfj8Vg0e7eO/zGzZmW/bufa&#10;5jLy98n357Xoa4o1i6VG63axn+8s1XQVcv5CTW+s0jr5/lZ+1gpDIX8X7L87dTxnqWbQF2pGq57n&#10;1Gvd3fw9dvIc+jQt91Q8f7M6zWor1CzGLC2/OEMz2PRaG6/BwN9ujbFU05srNKO5VDNaivl/4u9S&#10;f4rvd0BLjN6oFRamaVWlZIOlQutl32ELBTVdm1HLyk3W8rOStZqafM3cxvvotalrq9HlawZySmep&#10;4v+gUNMZcrWqqkQtN3W7FrNvI4+J1opzozWLTcf3KtQKi3P5WK9Z+B0HAp0aIap5PWbeeyvvl07r&#10;5H+t227WHjpz5syfst34f2hvsP35uXPn/uSh/8EL8ND/JM0O+/9sv2H/4/Ctyu8Erun/le9Hjd87&#10;d8P+yLnXtMdnX7M+Nf+y4dnFV4zrJ6/UbA6/WLlz5uXaqLErtQfmr9Ufnr+mjz37qiF+/qWG46OX&#10;K//11Au6tPDzFTljL5TnDl8qzvUuZhV7TqeXDSzllg0u5v5vg6dzawPzeTWBudy6wFzOn/XPZOp9&#10;s+kNrsk0o3MyxWAbiv/zpoHDFrMv2qyaP7rF7D9olWYZ2E/w72+XtSWw/y+lWYf2/aU2uD/QPHxw&#10;uCUYM2oLHl1oDR77D63BxFfbg8ffaw0ev9Pkj/95vSPmqzrHoV81uA7/FZXib2t7Yv66znnor+td&#10;R/5a7zz8W0Mft3sO/7qeADT0Hf2lyRv3Nbd/TcX6tcFz9Jf1rthvDJ64X+ndMb/Su6J/pXMc+obt&#10;6zpn9Bf1zkM/b3BGf2rwRH9oHYh9V+uPXbIGErVzV7oOvf320tO3br34feDGH587l/FHD+75/a9g&#10;eVlelpflZXmZn5//X/8JKP+TtrCwcHVxcTHj/u7/opZIpw4FUrCdQ8YfhcOV3zn3if1PrhGoSwTq&#10;3G3TwxM/bHo0TKguvGNdcYlgffGGceULrzevvvKe/Znnf2hfs/R649ql11vWzt+wrBu7pl83f82y&#10;7iIfX7y/fv22b+3rP/Ktvf7DoTU33vM88+q7fatu3PCufO29oaeuXHGueO011+PP/9D96Kuv9j28&#10;tOT73rVrgX9lP2f/k3A4/B0aHH9ktxP0bHKtkRaBv1yrqc/0cL69elWBvWB7vqU4rrK1Jr+qrb4h&#10;oyqvI70qL5Cty5vObyg7W2gq+w8Fluyr6Q0pV09UJl/NqD7+Ynpd8oVcU+KZwqak+ZKW41NN7qJ/&#10;Z/OXTBm7c/+9yVE4Z3HmL7X5Si429mZdKrPFvVDSfPT50uYjFypsh5eqOo+cru05PNHgjPF75/LL&#10;nVMVe+ev2dddvtH/xPSN6e+ewzlCE8vAXF6Wl+VlefnnFsKz5p+D5v22yBZ1f9d/8csDhaSASliJ&#10;ahKg3qBClXaOQHsA1ukb9u9y23cFsNKoTr//zze7Wi/9yKf2k+OkyTnkXOFb4e/84/n5fmz/CMr/&#10;vGKLvBYBKNv3feNlT9r6ajc0O2r26Wxlx+19lnxTe2Ot0d7QZO0x27t8LQ5zT4O7rKXQU2LN/cvC&#10;xvTurOpTtorWHJPZU/S/dwxXVMy+aCwOnTf86cDZxpLusL6idaha1xyo/jOzv/TPW0JVjbaR6j+r&#10;7yipLmsqKG4aLsu0h2sTBs7X75t71bRp8m3900q58zM9UJv3L3V5WV6Wl+Vlefmny+nTp+v/CTAf&#10;tKHp6eln7u/2/+9FQHAfZL9Xfgpw9wH739CUu1gd++B8CjIP2n/zIucS97PAWNTrtbcdT1++ad84&#10;91LzHt98Y6zRW/mva3rKsmsd5YUVXUUlVd2FpeX2wj8t10r+l8K6wowad0Wyqb/2aM9ww4Gx85Yo&#10;15ghqtpRvSfbWHowva7wSJY+P+5UdV5iajlbRVZcWnHe4eOF2fsSyrO2p9Zkrdc365+2B+yPFdmL&#10;vstr+WO5Hl7WMjiXl+VleVle/ksLIWn8Q2guLCy8SaC2LS0tfe/+LsvL/8eLUsqE8i2qWHH7CkRn&#10;L/U+VdpUuibfVL4pvaF0R3ZteVR2Tdm+zJL8/Wml+XtOlBXsOlFYuKWgsuC5jNqiZ+xe+8p33llY&#10;YXXWrCizlz2Zrtc/nV1ftjpbV7omr7x8XVp53rqkwsa1x8uyV0fn5KzUNO3xfJPpYRpI371169Z3&#10;IgbBspt2eVlelpfl5b9qISz/4g/g+SrBWXz/peXlv/Mi8JIx0gcuZp+v8Xu19tpHKrXKx9Mby548&#10;oSt4qoDtWKPvyeiihifi9XmP5efnP2wnACWYSyB4Azf+WFzJcjyB+N1GnqPSXvl9aemNjd+L5rYM&#10;vrajsvI7fL/fu5jvX8LysrwsL8vL8vJfsywuLrbeB+eFs2fPxt7fvLz8D1oEZNJEiYqbWEAqgUcS&#10;gPT7Zrf/SWW48jvi7s3gPtw/AkB1bMSVLFB8cI7/vNt5GZrLy/KyvCwv/68WQrOTbZwQ3Xh/0/Ly&#10;L2v5PRAjUHzon463Li/Ly/KyvCwv/72XhYWFU/Pz84/df7q8LC/Ly/KyvCwvy8t/cXnoof8b/XF/&#10;ebnpchUAAAAASUVORK5CYIJQSwMECgAAAAAAAAAhAN3F7p2zhi8As4YvABQAAABkcnMvbWVkaWEv&#10;aW1hZ2U1LnBuZ4lQTkcNChoKAAAADUlIRFIAAAXsAAAD8wgCAAAASo7b0gAAAAFzUkdCAK7OHOkA&#10;AAAEZ0FNQQAAsY8L/GEFAAAACXBIWXMAACHVAAAh1QEEnLSdAAD/pUlEQVR4Xoz9B2xUV/7+AWMw&#10;JIRsdrOb3exmS36bX7am03sTEIICRBTRBIgiQIAAAQIECIIAAYIIECDbcpGxTFHAcpO7bIN7r+M6&#10;LuMy9vTxeIptSPJ/n+d87wzO7u/V+0qPrs7cuffcc8+9M3PPZ57v94w5WO85pPMcahg60ODbW+/Z&#10;2+Db0zC0o86zrca9s967R+fbqxvap/PtqfPuqfHsrvXs0Pl2NAzt1A1tr/dtq/NurcWW1NZqbO/D&#10;u1gp2lzt3lQ1uEc3tLvex7fUSiz31vsO64YPVXoOV3iOQ1WeI1We/ZWD+6oG9+MQFa591e79NV4I&#10;R4T21fr21w3tqvSIdld59lV79sqy1ruz1rMLB61xbyx3bqoYQGFHjQfaVuWGUNhZ691e7dlS4dpa&#10;5tpaObix0r251rulzrepxrOhyg2hgJdbaymcyJaqQWwMba8YhHZWeXZUulHAckf5oAjN2Fjk3MQK&#10;PVsqPevKXN8UO9aUDayrcG0qH9xc4d5cPoh3t5S6dlR6dlZ5uaxA471Ybi9DPSxj5bZy95YKCmuw&#10;fmeZawd2UcKpobd3VXvQeOleVIvK0aUbcBQ0UjWV3V6FelyoGZVAPFyNb0uNd1MVTxCXCRdie7V7&#10;F65gnWdHlWtPpetALTpwEEJvQ3tq3LurB/HW9soBdlSla1vVIHbhKSvhEHtqh3ZV+9Dm7TiQWomD&#10;okvRw+jVzZUu9lvV4KYKl/Tw+srBdZWDa6vd62s90Loaz1opYH2FC+9K50sBl4CtrRjcWObCaW6v&#10;5ingcLtreMT9upHDTS/364ZxM6BbDtUP4f7BTYKz2Ffn213Nm2R/vW9f/dCeWt9BvFXnwzZHdCOy&#10;PNowcrDOt7fCfbDGd1w3fKJh5CSW9UOndL4zDb5jde6TOs95/dC3+uGTTR7odIvvRKPnaIP7eJPn&#10;WIP3cL37UL3vaMMwqtqPT0SdZ1+jF9pZx3PHBwR3OO6xvThEnQ+fFFy1nZUu9Ofeateu8oEtJQ7c&#10;sdC2Uheah06DUJB+21aFpYenjDOtHcb1xVnsxydOndf+Ks+hWt+Rat/BCs/RGt/hKu++CvfuMteu&#10;UtTs2lk5CO0uH9hbyY+MEj8Uu3DR8W4V7gTePzgWrp3chLxqxc4dpQO403ZXuPdU8nO0p8IL7avy&#10;YbkXhUrfzhLX5jzb1gLH7rJBHG5nyYBod4kL2lPq2V/h213m2Vrg3FLg3F7swl23u8qHz8XGPOuG&#10;XMu2fMfOogEsNz+zb81zbCsc2Fo4sK3ItaHQAa0vGVhT4lpZ6FhVMrCu3L2hZIArC6hNxQNbywbx&#10;qcGH65t829pCx9oix7pi59rSAQgfsZUFtpUFjtVFTuib4oF1ZYMQKoRQz7oix4Z82+Yix/aSAXyC&#10;cBZY4mOFTxlqxlGw3FziwlIOBOEtdAsaD/EjWY7zHWT34mKVD0IobCt0bM6zbi1yQFuKXZuLBjYW&#10;oYWuDcWujSWDaDZau774lXCgdfn2zfkOdM6m51YIPYn+ROegbRtKB9HyVYU4F01yLivybF89t36d&#10;b8dbq/MdXz+zQmoD2yqceJF9RYH1qzzb1wUObIwOxF7YZXWha1XBwPJs6+p857riwaVZli+f2b/K&#10;d67Id36Vh3qca4tca587v860rsm1rXvuWJ/nwHLNc+vaPHYve0x1/oZ8vGVf99y2JhdbWtc+s8oa&#10;bLnymQValWddkWf96rkFZ73efyk3F9jRJ7wxygf2V7sO1AweqvMc0XmP6oYO1Xlx828usG4usG0p&#10;tKMPtxbYt+RTG5/Z1uVY1+XYNuQ7v8l1rH7u+CZvYGX+AM5lWa5t2TM7tDxv4MvnzsXZtiU5dhSw&#10;hPgy27o4y7I4y7w0x7o817biuQPLZdnWVc9sawuca5/ZV2db12RYVqWa1qSbv0kzsZxuWpttXZlp&#10;XpltWZ5pwuG+yrEuTTdTWVbsuzjDuiDVtCjNOj/ZvDDVujjdtjDNjJXLMqyLUkxfZlpX5Ni/wpbp&#10;ZqxZkqk2yLQtzHbOzrLPyXbMyrJPT7fOzLTNy3XOz7bPTbfOTzcvyLByG6zMsM5Nt83JsM1It87K&#10;tGHj2dkO7Igy1lPJpnkpZhwampfcj5YsTjVDOPTSdOuSNLw0YSkF6Mt06/IM29JUy8LE/iWJpqVJ&#10;JpSx8stMG08kxTI72TQ31Tw30zo30z4jwzorxzktyzE10w5NybJPzrR9kWGFZmTZpqSZ0arpaRa0&#10;eWG2Y2G6RbQgzbwo3YLa0A9zk/rmJBrnp5iwBlqI1iYYIRSWpFnQQhQWJPXLy2UZWGOWpi5KNy3J&#10;tCxMMy1I7ZeqcGrLsu1Ls9i97HBVIQrYF+eLJU4ZB0InSD9IS9iG5P75qZb56L0UCzp8RpptSorl&#10;82TT5FTL1FQrNC3FOj2VmpFsnRnfPyuuf368aUGCeWGiZUGiZU6CaQZWpllxmaan46ytX6SYIdlr&#10;clz/lIS+aUmmGSnmmcnWGUmWaQkmaGaKdVqieXKiaWoyjzI52TwZR0w2TUkwTo7vnR5vnJnYNy/J&#10;hKs2J6F/5lPj3GTLnCTzrETT7CQzNBM1JJjwcn6mA81GeU6yZV6KdTY2iDehSWjYfNXCxcnWJYnW&#10;BU9N0KIk67wki1ZJuhVX5/PkfuiLdPPn6dZPU82fJZlw4l9gmWiaEk+hzWy20pQkM9bjXfTMRwl9&#10;nySZsIvokxTTR0r/VkLh42TTRwn9n8T3f5GAc7ROTVAVxhmnxvt7I9UEzUmhcEdhOTPZNCOpf2ai&#10;cUZC74J007Jc68rnDnw54Mtki/pZwScd33U7igd2lVD7SweOV7nP6YauNA7d1r+8px+JaBuOMQw/&#10;6R6J632R1DuSYnyZ2vdjWv9P6X0/pRl/TDe+TOt9kdY7ktY7lG4czugbyjGN5FtfFltfltp+KLO+&#10;KLWMVFpfVllfYllhg34ss/+ItyBsU2J9iW2gCstIlfVFne1lvf0HneOnBudPza7/B7W6fmoZ+LHR&#10;MVJvH4ZqHSO1jpdVjpeV9h/KHD+U2H7Ks77MNr3MMr9MNr5INL6IN7783vjDo54f7rR40PhLOte3&#10;ta5LOs+lJh/VMnRFP3K1ZeRa64uLTUNn6tynalxYntV5zug8p+vd5xt9Z3W+0/Wecw1aAc8bJ/Es&#10;Ues5WDG4t8S5s9ihhIIT/YZfCvnp3F7gQGF7nn1LrmV7oWN3qXN/qQM6UkadKHOcrhw4We44UzVw&#10;vnbwAuqv85ypGTxd7UIDjpY7j1W5DpY49hXa9hY7oF35jt0Fjj3FA/vxa17q2oqfyDwrvpC3F/F3&#10;bX2OGd/J24ucEL7P8SO1Jsu8Mq3v6wzTinTTigwr9GW6fUmKFbfrjMfd83Dpk42Lko1LUvu/SjV9&#10;nW75Jt26KtW8Ptu2+bkT2pjr2PicP3/4BYHk50/9htqwXom/QWtznV/n2Jem2/Dthxvv46fGj54a&#10;P0now+cOnxR83hel4CvOtPBJ35KnxuXxpq/iTYsf9cy9b5gV3Tk9yjD9Qfesx8bp3xtnxRmnP+2d&#10;9sQ49fveqY+N0MwnprkJ1nnx/Ozzw5ViXp7Cc1mZZvo61fhVonF5Qu+KJCN+I1anKaWYv07sx+/F&#10;2gzL+nTTxkzLllzr1mfWnXmOfaWDm9l+9I9jV5lzb7lrb4XjMDpfN3i0wn6swnK+znmlwXW13nlN&#10;N3C3afBeszumfSSy1RetH47SD6Fwv20EhYgWH4SX4T9XmN4X1j78XbPnSoP7YqPvatsPp3QjB6u9&#10;eDbDYxV+YfFrhR84fAdOi+v+/GHXRw8NHz3o+uhxz9/vd0CfPDGi/LfodpT/N7LjwxjDX2N6/hRt&#10;+ENMz+9iun8VaZgU1vbrx8aJUe3jw9rGR3WOuacfF20YH90VFKIPDtVPDO+cGNo2KazjzdBO6LU7&#10;+on32iaGdvzyfu8bd/W/jjS8HdbxbrThd+Ht74a3vRfd8W5U2++jOn93v/M3kZ2/jGh/M7TjtXv6&#10;t2J63n7c95tHxl/H9vwqsuPt8PbfRne+F9P9XlTn+w96/3S/+51Q/W8jOtGed6INv4wyTIrtRksm&#10;RHZOCG+fGGV4M7LrjdCOt6N6fxOBLQ3v3Tf+Obr3/fvGDx/2/0+44b17bTj6L+81vxPa/rvorl9G&#10;dk0Mbw8Oaxsbon89vPu1sC4sg8MNY+51QMH3DEE39eNDO3Bq4+61jr3bMu6uPvhem2jM7ZaxIW3B&#10;4Z3BYR1jw/RQULg+CMvQNnQL3hofYZgQYhh7Sz/mZuvYO21j7rQGh+jH3WmZcKfpV2Edv40y/DHK&#10;8JfY3vce9LwT3fl2RDt64K2wzokhbWg/zmJSVNeEe/rgu60Twtoh7Bh0qxEvx4e0o9rx9zrH3W5D&#10;81A/CsF32rEm+G4HCgFhs0mR3W9FdE261/bGHT302s3mCd81Tfiuefz1xgm39FAw2na9KehGSzDK&#10;qOeWPuh6M16OQ83ftY651oSXKASEt7BG1suWQdeag642QWOuNI652oi3xmADpSBsj0putPDljRbZ&#10;HUeRyiEeFPquhW240hB8vXkCNrjWNPaiLuhCffBF3firTa/dwMomNvhG0zgc97IOxxp3o1UagGq1&#10;Q+C4cuhrjWOuv2qDWsO3gq42jLmsG3NJhxqwDGjclYYgrLxYj8LYq81jLjWMuaijUIAuN+C8tLMT&#10;XcJptgRdbR1zqWnMxcYxl9UuF3RjztYGXWBtaL/UOeZCzZiLkDqQ1HMZu6tq/fVjDXWxAfuOOV9P&#10;fasK5+ogrBx7qZFvna3FSmymvZQWQt/WB31bJxpzvlYKY8/XjcP6C37hrQtK36KS2qCzdUGna8ec&#10;qsFy7Jk6KOhUzZgTVSiMO1sffLpu7MmaMYd0ngM6z0Gd70ADhqPePQ2+3TrftnrP9lpqR50Hg381&#10;/id8wZBVWMz2eh8kaEa0rcaDl5AQnK21ni0K7uzGENe/GXes9eyq4VDzUI3vaJXvWKUHOlTpPlDl&#10;3q8GonurBvfUEOIIwcGQGANgDEexxIh0F2mIm2NXxXFQwGB4F1vl2VLl2lo9yGZXc3iM9duq3Cjg&#10;JcbYeIkR7OZy1+ZqDyFOjXdjtWdjpRtLlLfWatRja7VbasCWGGzvrvEKyoHwEk8q0HYMgNkkjopl&#10;BI56NlQMri13YaiJSjaWuTCk3IjfS4wPFYzYXoHGE0nsqfZhRwwX8RJCeYsiPiQ42KZ8EKNrGWBj&#10;KL6jSh20QuMjW2S0j46tIjSBNhG4DKJbVP9wFIpK2DA/xMHZ8XKoC7ETPYkLWoXBP6kNuhpL9Pau&#10;KhKHndWundVuXJrt1eg0jePg9CGCJDIsdCArV9LAFtomMEIgjjQJXSGHXl/l3oClEJxqN5Yor8UG&#10;Ct8IyiG+UTSN16LSjXOE0G8QDrSndmgvftWafzjU8vKAbgR34D7cqLohIps6D7S31os2Q4SMtQQo&#10;2AArsc2hhhFsJgUsD9T6IIwtqRrP4Vrv8XrvCZ3vUNXA6UYvdKqR+OZkk+d4g/tMq+9Es/dki+9E&#10;k+9Yg/dYg+9408jxxpEjqEfn2a+0T+fh54UQh9pXP4TmQWgMehi9ir7dWebcUeHaU+2FcN+ihcJW&#10;9taxoDgjzxT3wFZ0aY0Pwlv8rNUSYh6s8UEHqjz7KtxHqrUCIY4iOLhD8Ckg9Kwa/A+Ig4PiwuEQ&#10;uEZbFUyEtpW70aXEoBWDvMHKB0W7yz3QngrvzlL3jmLXrlIcYpAEBM/ipS48voh24FlTPV/uKHTt&#10;LHLtKffsLBnELtDWErKSHeWDW0sG8CyIfSE1bnduKxwQiLO5aACboRnri4lgVhcPrCnF58WFjwkh&#10;SIEDIwEBIgJZUF5X5MDG65TWlFCrizSEgSWE3akisp5N6kO3qdjBT2jJwLZiHNqPXUpcmwp5CFQr&#10;XQFpBEdxT41+4vRLXRoj82tnyQBOHKePCslxCgdQ1caCgQ2F1DouiTPWFjrWFNixRINxCjyLPAce&#10;ZDc+s0J4fsWz7Ibn1o0F9nXFrlWFjq/z7VCA42CNYJ3V+Y41hU4IBegbBXFWFtlXFTu+LrStwF7+&#10;jQXirMx3Ql/mWLFcUzyIB76vC10ri1wrC11fFwysKhhYU+j6Jg+Py7Y1z+3r8h3rC9APznX5bCq6&#10;F0s0Fe3fiM7heeHxmhznmxwLCgQ9ebbVedZVedbV+TbiJDzio4Wsh7ugT/BltQd3OG9C1+F6Dz4p&#10;0BEdP2Vy/+NeRTeiD3E5/OItgUf59XmO9fls3moFcZY/d4yGOMueORZlWRdnY41jUS5RjpLjS2yA&#10;zXI1iLMs27o827oylxxnVY51VZZldYYZj+ZrMjC6MEOr0k1Yibe+wQbPbEszTMsyzcuzrNCSTMvi&#10;DAILaEmGfVGaFUsW8DLTujTLhsLSdG68LMOyJE1RlUzrogzSGY7MUy0zM4hvZqglmU6GdU46Rrwc&#10;9M5LsywgwbHOSbNiQE6Co7YkWFHlORmEOMQTGLGoQwvsWJRCqLEgqR+Hk+OSiaT0Q6Q5KealqRZo&#10;cTLG/Hy5LI28idyH1MOK486B1FGmpVmmZ9qnZNggopxsx5QsO5bTsx0zs+3T0Gy0hy0kIpmfbl6I&#10;8822L8Y5plvQEkEq5ErSMPYGDyQSiKPYDRGSaoNpYXIfhKbOT+mbl2xUBIc7Bmqbn2qChM5AqJz1&#10;K2gFyUpsr87FjC1RwJIQIc0yI8WMTp6RhvOy4rymplunpJCwYM3MdK4ny4jvn5VASoIxpwhlIpVk&#10;87RU89RkC3aZnGyekmSenmSdnmSZlWZFtdMTTUooEOXMTmVVUxNMXySYsCV2UTJNRQ0p/dOT+2cm&#10;9s1K6p+baJqXZMISwkFnJ5nnpVohFNAMATczkkwQ1qCMbTDanPm0b26ieV4SIQ60MNEyP940L47U&#10;aVGylaAnCW0ws2Hp1smppi9STBrESTZ9lkR9oTQ50TQt0Yx2zkq1zU6zT0+1orWfxvdxgxQzNv4k&#10;yfRxYr+IZaxJMf07uR/6KIVlUp4E02c4TZxjEonVlIQ+aGoiztGE05yR1D872UQsmEyUgwLOelaS&#10;cXaicUk2PiCWFbk2fJngq4A8V4118QHHz8TuUtee4oF9Jc6jFa6ztZ5LOt+NxqHbLb5w/dD9zqFH&#10;XeQ48T0EJYlYKiX3vEzuGYFSe4aTeobSeocy+oayTSPPLS+LBNDYSVsqFcGptP5Ybv0BK5V+LLH9&#10;UGr9CWXiHgV6ah0/QHW2lzrHjzrHT00D/69p4KcWJyFOkwMrR6A658saEpyXpTYeIs/yMtf0IsP0&#10;IqHbl9A9/MjgewB1jaDNd1p9l+tcl3Tuizr32brBU9UD53SeS83DF5uGvm3wXWzwXWiksPJUjetY&#10;lfNopeNEjQsiuNF5sTxVh7fcx6tdx2s9R2v5xLsfPzQlDiUCry35in8V8kd2a559y3PbjnzHzgLH&#10;1nzb7iLHvhLHoVLn0XLn8XLHyXLH6UrnmaoBEqV6z2Wd96LO822d+3zt4Jla14mqAbTheKWLxKfc&#10;dbhs4KCiaXuLHVjuKx3Yo8gRjrunbADaWezkxcIzp/qWxkXEr9X6XOvG5/a1z+xrcx2rcxxf4lOf&#10;bFmQZJoTZ8Sne0m6aXmm5csM84o0MyFOpnVdln1Djn1L3oBAHPnt24CfvwLHFvWdj1PDz9+6HPX3&#10;wDMHql3zzPlVlnVRCj4UfV886f3occ/HcX24q3H74ZM4R+HRRUnmRfGmJU+NS58YFz/qmR9rmHvf&#10;MDOqY0p4++TozpmPjbPi+mfE9U17avSrH5rx1DQ7wTInwYKPGOrHN+SXqSbyptT+FSnGr5P7IFL+&#10;DIumNOuqlH5odappXZppU5Z123MbtP0ZLwEuDbpoO+7qYid6b1+Z40CZA9f3VK3rdI3zQt3AFd3A&#10;1fqB7xpcoa2+qPah+21DES2e+20jMe3D0XoqspX4Bgpr8YU0ee42ee40urGE7jV77up9N1s8lxs8&#10;F5t955pG8FxKmqb+QVmr/ob5Os+J72R89CY/NX7+fc/HD7s/edQT0EcPuv4Z3aE4TuffY7r+Gk3W&#10;8F5M9x8eGN+53/NWZOcvY7vfvG+YENE+PqIjOKJzQnQXNDGqe2KkYWJox8SQtl+EdU4K6Xgruuet&#10;qO5J4YbX75FKTLyjfzuq+9cRhnciOt8J1b8X1anU/t59w3sPet6N6fltbPc7sb1v3+99K6rrrSjS&#10;mbfC294K1b8dpn832vCnB73vRXa+H9vzl5ie9yINv4/qevd+92/COybdbZ0Y2cmWhLcT4kQaJkV1&#10;4aBvhRt+Fdn16/Cu30X3vBfb94cIw2/vtr57T/8ejh7e9utw/W9C294OITYaH6IfF6pHDRNCO4Lv&#10;dowPNYwL7RxzryMo1BAc2jXubntwSPtYbHOvlbqrFwXfawu6hx3bg8M6BOIEheqDQlqpUPKaoNut&#10;wdjsbsfYW/qgm/qg2/qgWy1Bd5qDbjVNuNv6q0jD76K7/hjd8/5D4x8e9rwT0/V2RPuke/pJ99om&#10;hXei/RPDOl4LaQsmxCHHUQSnSTT2duu4221CcAIQB8vR+Caw5rUQXJF2dP6bIe28LvfaJtxumXCj&#10;KeiqLvhGi9CTMdcaBMdomEaVg1Et6legRNYHRHDjF18qgqNJwIpI4RU2EktVkDoDBIc1qO2DrjZQ&#10;ZCiNwUrjLumg8Zcaxl9tCr7WMO6KTqTxlyuNY6+rBvgPRKEQ4Ec3/G1Q0o5yrXGMqgEHGnOxnkJV&#10;F+uDUPi2FiLKEcgSQCSQgi8UClK+3ESIc6WF+OYyGt869mozdzxXpziLqlCIyYUaFoTg/DfEuaCE&#10;wqUGQhzFcUSvOA4qDKz5Vr2rttTaxvWK0ZyvHXOuRtP5Wg3iCNz5b4hzrj7oTB11uvb/0KmaMccq&#10;xhzE+FPn5Z//DcO7dbTSQFvrvVswOK/1bMegVEftRqGOthcyDsIdr38lJWYEFIhLsFm9D9tsq9E2&#10;E7gjNbNcSzpzuG7oaI3vSJXnUMUgftIO1nr2YzRe5RJwgyUGwxiIBuALaUKdD0sFFNwoYBtiDgwV&#10;6nFQHM4tqIimFTIINz0siuNgqCzCgHlbNQkOlpurPRg5k+BgiYG0YhBCfARbYNS9t8aHgrgncFBB&#10;SNvLXNtKXRhsYzNUSINMlWYkWVfmWl9OioGVwlw2Y2RbyfG5OG62V3AXLDluRwGNUdtgDLmrkgBe&#10;xtV7FbTSBuFsP89FhJeQ5hWqpucIm6El3J71s3Ow/WZ0QrV7Uw3bhlNDn/ByYONqt8AaDPVliT7c&#10;jhOvVN4NAizsrh0UXQGhkTxNdSIoQ/7+5IFQ4Gmq85VT5hFrvJtrvQJoNtZ4iHIU0EEZ6zdWax4o&#10;FLhBtWed8u9wR1WJ1IOad9byhtmtG4LU3eXBLbcXa2o9e+s9uyB1T/ImUZQKEsMR7ucDDcMa9GkY&#10;FqG8p4boan/t4IE696E6D3S4bvBIvetEo+dUMwkOdKbVd04/jOXpFh9WnmoeOt0yfKpl5FTTyImm&#10;4ePNw0caPAcbvEeahw43K/9ag29/09D+xpE9Oq1tAhn3kbAQtfCWVnYhMhcFWVDeVjag9bkSOlzu&#10;auzODfCQpyDO/ir6caCD1V4s9ynvDO0zNR6yISwrFcSpGlQMVB1UHYKfF0X3eD+UuwOuE+wlt8oO&#10;okMXFEAYoh0lgwJBxM8iDhQ8WOwoHoBQkEE4CU7J4K4y7ogtMZjHpwOSarEjXTAlA9DWwoEtBc7N&#10;RQPCU9YVOb4psNO5VkI6Q7Ai9hblB8FyUyFXEi6UKH+Ngjhit4EE3AQgDoEOaiuwiwtmU7GDIEkg&#10;jhKbV+beVkSOgwMFJFAJJ0uppu4sIW7YXaY90eLpbUeRg0IlRDmsUyAOtIEGFuc6PKoqmrMGbci3&#10;YYmzE4iDh2A8y258ZoMCEGdDvm1d4cDqfMeqPLswGggFaE2hky/zKAElENZ/nW9dVWhfXeSABN98&#10;XeAQmrP8ufWrPAe0/Ll9BbYscC57ToizvHBgRaETL6FVCuV8g+UzG2qmXQUqxOHUVci3ofF4WFzz&#10;3D5aWPMNtn9G9LP6uR2tlaZCaBXPOp+XCR2yo5Q2nL2VroPVg8d0+AT5juOjoaMfBx+ufVUuvIuh&#10;wu5S/u2MzsTTMB7o0SG4JdbnOTYVudfko0PYzmW5NsVxrNQz+9Jc2/ws64Js66Jc+0Iox7b4mWPJ&#10;cwfWL8ZK8eNkWZZlWzGS/DrHtiLbuirbtjrLhkHFmiwbhAL/fVV/Ka/MtlCoOdMMfZlJPrJI+U2W&#10;ZNmW5TiWZDkWZ9qxhBZl2FTZtiiDPp2lWTayG2yczvUCceZl2OdlOeYoW83sLOvMDIs4F9Dg+elm&#10;QTPz0zWIgwH5rEzb9HTr1FTztDQLBud4OTfTPjfdtiBN+YDSLTiKYKOFyge0MJnMaGm6WQw4wnGW&#10;pCnSoWwvkFhgFqcqPpJiEgcQjjg7nXQGwrGmZdigKRm2qX6ag8K0LIdAELRkeppldqoZewl4Ev8L&#10;zTgZVojl1FdsBQ2DUJA2o1vQBqE5aIbgG5KmNNPiDLSqb1G6aSmGampHenDSLXNS+kmLsGOamW1W&#10;jptAnXLu0tt4SaF/0qxzUkyzUmgPQW/TcZNhJ5xK0yAO1kxLsdIyk0zQM1NxB4wDZyf2z0noR2Gu&#10;ciehhlkYNCrNSbbMTrLOSrTMiO+fltCPpZJpepxpajydONOTLFMTCEo0J06q5YsU05QU0/Q0XmVB&#10;G6hcERwSGTqAUE6xzkbzklBDP8aiM5PNAnEglElnEoh7SHwwUsUy3jTnaf/sJ31YkukkW+el2mel&#10;0BA0I5nnRVCVZv081fKZ4jKfJZo+TzJPTrZQNAoprxB6IF25kxKJeD5N7IcE94g+T6bkrQDT+STF&#10;hAqF9UCywWcJ/TTmJParBitqk9CHbuRpqi5V6pubxAuNkfzqHDtG5viKo4WkwLE9z7a9gBBnT/HA&#10;nkLn/iLH4VLnmcrBb2sGL9W6bjV6w/VDGOjGdgw9MviedI9QhmHoaddIQvdIYo9Sty++y5fc60vr&#10;G8o0j+SYR56bRwotL0pt5Djl1h+gMsuPReaXBaYXeaaRfBP5S6Hlh0IsTS9LzC+wQbX9R6jG/mO9&#10;/Scx4zQM/NTohH6AdM6X9Y4XYsMpsb4oMI/kmkYyjSRHCd2+mPbBBx3emA5vZJs3tM13o2Hwms59&#10;vmbgQoP320bv8eqBQ2W2YxjD4+tO5z6n85yuHTxT5z6v86J8omrgeKXzZDVhytFyx6kaF1biJVae&#10;qHAdKrEfqRo8XOnCQ+9+/so4d5XQyQjhW1F+ZAV5bMm3o0vxG7S3xIUtD5YPHCknmjlR4aQHp8J5&#10;rtp5uc51vcH7XZMPutHou9LguazziDcHy7PVLrHnYC/oWIXraIXrWOXgiWrP0Wo32oCWnKjzHq9y&#10;YyXKkKAl/PxBaIYCMc41zxzLM61LU/mFo+gtIfhXWVZcfYE4+KZdl+MQJ86mZw7lxHFsysPXux0/&#10;E/iepyMVPzG51tX4is6xfpNtxxf1igx6GxcmmwXifPzI8NGTXiLIJz2TnxpnxBlnx/fNj+9fFG9a&#10;/MS44FH3gge04cyOMkyPMkyL6prxwDj7iWnGk/7Jj41fPKEmP+374mn/ZHx+E/Bxw+caNyqdlWj2&#10;ctXO1RnmbzItazJNa9JN6zLN67MsazMsYthcmdwHrUoxrk3tF4izJde6McsE4a7eke/Y9tyKe3tv&#10;seNAMW5px8lKeqAu6dy4Ma7rXHcaPWEtvkj9cGwH2U1kqwfLB53D0R3DkW2+cD1uJF+Efii01Xev&#10;2Xur0fOdbhC62eC+2eS50ei50eK72Oj7tsl3FI9/Za616qcKPYwfKZoZ0y1zk/unx+Mce6EpcSyI&#10;Yw4dJQWc/qcPez96aPzfaMOfIzr/fL/7vdjudyINvwzTTwzRvxHZ/looTSWvRxgmhHW+FtLxZmTP&#10;LyK7Jt1rn3RX/1ZY5xt32355v/eXD4z05oR0TrzX9mZoxy8jDL+OMPwmvIMQ577hTzFd70Ub/hjd&#10;9cfYHjp9ort+e7/rnfs97z7s+10sgRFeYuXv79Ou8sHjvvfvd78f0/M/sb0o/Cm66737Xb+P6no7&#10;vH1SZMdr4e0TwtomRhneiDZgOSna8EZk55tRhrfud08Kbw/woHeiDG+HtU262fBOROevwzon3Wqe&#10;eE//ugJA48Lb6Li51zYutDMopGNMaPuY8M7gcAKdcaHtRDPKXAMF3dVDKGA9X6r1Uh4bgrKehp07&#10;LcG39eNv0ecS/B1ZSfCt1rG3W4NuNY272fR6iP7tKMNvowx/iO7+88O+3z+m5+gX4e1ozMSQtknh&#10;hjciutCr4+7og0Pag0M6g263jrnZjCV1q0XAzWgFQAnKwnekEHynffwd/Wt39BNut0y8TVfUhNut&#10;wTebg280Bl3TkeB81xx0o0lJcRDBLoraiEfmFalRBSn/h0bjG9lGoypS2yiIIwRHKuGW15vp3LnS&#10;QLZytYFmnGuNY69SwdeaoPFXla43Cr55patNY6+rSlCDuGw0UtM45gZEoDP6LW5MNfFAV0iLSHAu&#10;1JHa0C9TN+Z8DQEHsY6fjwR0BX1FqxHxjZKGby41QTTRXGnSJLRFcAkqR22s8BXB0YTyaIgDoSxk&#10;RyRrRnEcDd8EJByHWAdngTX/yXHGnqcZJ+gcaY6GcpTUmSqIIzpbN+Z0DS05Z+rGnq0Xbw6WY45X&#10;jtmv82EwjLGxGHC21nm21nu36XxbpKBMNxqIUSN8YhoOmL0cTitqQ56CYXYNB/wQUYsf4mBHASu0&#10;7egYhIXROMa6++t9h2p9h6Eqz4Fy1/7KQYE4O/DQr8bku9SwnMK+1cQQ5Bc0iQxuLqf9RLbZRouK&#10;S7jSthplovGHd0kjuW+FazSA2IoBcxVRzvYaH0SaU+HeWObaWD6A+rHXtiotgIjeH/pBSFIgnOC+&#10;Wt/eGh8GwBgoyjYChliDMpIQ31S/CgvS8JDCN9hSwA0boHbBS7RH2kZ7SwXG/G5oD0bagcE2jq7Y&#10;jfQGsREG3speIaFMfFdivtTgGSu3qf7BuWgcR4V3setIZzQYhH5T/EXhIVUb9pKjqO5lGWI9FE9T&#10;a7xAFkVtuG+tBlzkZEVkZHU+9AMhjrLkbPCHTaG8TTeEwjpclFrv1nof1ogfR3oP/YYGo07Uw4Pi&#10;0AIT/dxwT8PQXgnQq3PzvlVr1G2mXGO4Uevcu3UexgA2DGsemYbh/Y0jEFYyYJByi5vmYL3nqM53&#10;uG4Qg8+z+uETjR7orH4IOqcfPt3iO9PsPdcyBJ1t9p1pGoLOtYycaPRBp1qGT7YOH27yHmjwHmry&#10;QfgoQXvrfXtU2NeBWl8AqeysHNxX59tR4ZIytK1sgIUK7U7jPYaHJ8VlyGgqyXH2VlD7KolmUOAa&#10;hW9QOZZkNLKy0sWIKsbHaRCHB63kBnQn0ZLj3V7B2D0scZ/8lxjKB5Eklnm2lhDcBIKStpdgrK48&#10;F4pxKHPK4I5i1/YipWJyEPGOaWAocHNK5aWubUWurYUkJhj2b/QHH61RoVJiw9lS7NpWOkifjmIr&#10;EEGJ8uNAQmeE4ChLDsENvTxFTgE6qIq1KWvJRrQcDR6FkHaWukmaSgbRBrQEh5CCCO1XNIq2Iyz3&#10;lA7i+XUfur2cznOBOLS7K4eREnfHU6lCToQ46wuciuNoZhxynHw7nl/x2Mo/JDUR4jDWLJ8YZXW+&#10;gjUFjnWFA/TdqJdCbVBY/dwuL6W8kjFWAY7jDEAcaHm+7cs8LB1fFTiW5tmX5FoX5VqXPLcvfmZb&#10;9tyGlVQeNnasKnLR5iMxaMUudKPYl9hvitfQw5JjxbMjlqtzrWvQhmc2FL7OoVY+t7HNBWw8ThaX&#10;TJEsB+Okih17KhhIdaJh6FQzdbzBi0/HyeahYw3eg9WD+yv59Y4v+b3lRGMMHEDnPLdihLDuuQ29&#10;RyeO8hMtz7WjtUuzLEtzrMtybUtzbQQiWdYFObaFufb52SwsyrVDS3Ksi7OtS7ItDB/Lsnz9zL4i&#10;m4MKQpwc++osopxVmVYsv84w4YxWZHL5VZZ5RbZleTY5jh80kCwszbZDAnEWZdgkEmpRln0RDp1h&#10;WZhJN9DiTCsepgXfYIN5GdY5GbZ5WY5ZmbaZKGfb5mZiDYOSluRwx4XpVMCJI4aXqanmKQoEBCAO&#10;6iHrUWFEQklkuQSP7wrTYKgMLctgpJJwHMYcJfZxNIXKMZxO7l+QZsa4el6aaW6GGRXOTrdMV5xI&#10;XD8CcYTjTE63ilCekeXAyumK46Dl2BGthQTcCF5BQQgL2oOloBzBOtgAZfTevGQ2aaEKqkILNYtT&#10;GsOpFqT2Y7k4QwNA2BjdiEbimkJoMIFOqgkr2f+ZVrHqYEs5lnAixpqlW2enMrpnVpp1dpZ9Sopl&#10;erptcqpFwqmmpRHffB7fD01JNqGrp6eZZqSYpif2zYw3EkAk41wsc5LoIiE6STJL6NOcBMvcROuM&#10;uD6ad7AeK1U41fREM8aB0xJpThGCIxFYDGtK6p+aovlTGGeURI4zO14RGWW6mZZAJDQ9UQM3KASE&#10;lwKPcCzx6VDxtBJA0rDZUKptZgpjo+TQODsc/TMeXQVSJVsmpzCCbHKy5YsE02dx/cQuynrDd1PM&#10;6BMUPo43CsfRViabsQ22FJ+O0BxhN/Tj+F05H2MXBXEYToXWJrLH0IcYZovbSMQgshTTgoS+rzAw&#10;zrKtzbRuyLbSs5Dv2P6MBYx7Ud6Tb9tXYD1YaD1Z6jhX4bxYNYBRa7h+OEKPYa0nWk9KAkXr3TFt&#10;nkcdvieGYfpxjC9UjNULKNP0MtvyMtfyIs9vximyvCix/lhk/bHQ8kOe6UWOcSijx5fRM5RpHMrs&#10;9eX0EegUKpVaXlbaf6px/FTrIMRR+lHpB53zxzrHD9W2F5U21PYi3zSS3TeU3utL7vLGGbyxHe77&#10;7Z6wVldEu/ee3nOjwYVh9rd1Lgyzz9NT4z5a7TpY7jhUNXC01nOMwVM+YTSnalynawdRkDJWHqvg&#10;aP9MzSCWx8ocx0sch4vttMaUQ64DZa69JRrEwa8qflz89lXSHBQY5VTg2F/GL88DZc5DqKF84HTl&#10;wNnKgQvVA5dqB67r3HeavaH64bC2kRBlF7rd4r3Z5P2uyYs2X9O5L+s8l3TuC7Xub+vcF3Xe8/Ue&#10;6IKOJ3Kmzg2d03nO1rrRQuhsvedMnedEjQI6eH4oIU7CT9jaZ/avM61fZliWK/DNb85005LUfohh&#10;Smnm1RmE5rgNiG9yHetybOtz7dCaXCu+4Tc8s9FU8syOXxP8vuCLWgDQMuJp8/xkMz6hU58YP3lo&#10;+OhxzydPe8SJQ6dbnHFeQv/iBNPi+L7FT4wLHxvnxnbNud89O7ZnxgPjzMd9Mx4ZP4/t+eRBz8cP&#10;ez561PPR496PvzfiDsetPg3ftAl9+JDi6wUNXpbOsK+12dYNOfZNuTbcrlhCiuOYFMQxrkoxrk7t&#10;W5PSty6N7GZdet83Kb1r04wb0vs3ZZq2ZJu35Vp5Sxc6jpa7ztV5z9UMXtH5CNF0npDmoUj9SLR+&#10;JLbjxUPDyP0234PO4VgUOuk7i+4Yju6kn+ue3ne3xXer2aOxG6UrDZ6rTbwix2s9+H1Ejy1LNS5I&#10;NqLZ8jWLs5iRYJwWR3CDnsEXBT6S+N5Q32yW+an07hENJ1qmJ1g+ftz3t1iik7/E9v4h2vBOlGFi&#10;aMsbke2MQrrb8kY0ccPEkM43I2h+YRRVCGOCXr+rZ0BQpCH4butr4YaJ4Ya3onvEpPPLiM63w9p+&#10;G935p0fGP8R0oU6GSt0nrPn9/e7fRXe996jvvYfGPz3qe/9J//uP+/4Y2/2XmG404H8fGD+I7f3w&#10;Ud+HeDeS/qA/3e/+QwxtLG9Fdv4ivP3tWOMv7/fgoG/F9Lx5v2tCiH5SlAEvJ4bpJ9xumni3CYd+&#10;K0w/6Vbz2+FoQ8cbd1peD9G/FtkRHNkxLrJ9fISBnprQzqCwzjERnWOwMsIwLly5bJS/BmUCHQVx&#10;xIMTdE9P042y5CigowKmbjZNYBxZ52u324JvtIy71kSIo5w4Y2nPaUXXvRVh+HWk4bdR3b+PNb4T&#10;2zspvPO1O63Y67W7+vF3lPvmXse4u+3jQw0TwgwoBN3WHEBj75DaCKkRWBOgJCQXNzVXDiSWnOBb&#10;reNvtQR/hzZQQdd0QTcaxt1oxBJNGneTHAetYj1+1CIgRgMuAkcEuAgrCRh21GZUAOKol3zrv6Qx&#10;HZF/S6lzzNVGspvr7CUsNYgjHOdK47grDRNu0Iwj8AVvsYDDXXuFaQJiwJS4ika9JRuPvd7yyolz&#10;WUe8crF+7GVGP4kfR4DLK6dMQCqWChIEo4BOqwZxLisDjrCeSyrQ6SKjqKRajRZdIQb6T42uX3YP&#10;CGsEzfi9ORrNUbFUP4M4hDvCd0ZBnLPV1BlKOA7Xn6+VuCqBOKzqXP3Y8zosx5yphYLOEuJo9hzl&#10;0BmD8TBGvzvrvdAWWifcW+u9OxqGtjX4tui8m2u5Rlw5OxlONbSnzrtbBeZI0McuFfQkZVkv9gfF&#10;F9xCc8hxlA1nu4qrwsr9GE4rc8HBas++CvWUz/wmnl01pDMckBPEkBFsE3ONQjOblFlmS9UgyniL&#10;jKbWQ9ONojaEFGoJccBfP7yj1rel0rOpfHBblWdX3dCOGh8ZhIIRWCPRK9v9XpgtFTTvKNsCiQaG&#10;1mIrEIwipgYMUMWSg4ExhqkceItLRVEMTSpKa4MKKdqqXCqCUdAYAg5sXM0lN1DrIVSyq9rHIXT5&#10;oBAcFDi8V86agMhZMM5XG2CMimG2hmzK2Fopb6ugp4bxUNWDm2sGyXEUP9qm6BWOywZUuDeWD9CR&#10;VDWIldID0iEobyx1iscHvYH1m/w0Smt8hTq1cqYW4hoVtCUOGtlGhMplGx7Lj7c2VrogXMr15QOQ&#10;3FS4pliJMtasK8Ow3IHlJn8EGS6uXFZ1F5HRkNooC9jOOvcenfdA8/DBlpF9jViP+9OzW+dFAevJ&#10;a6DGYdH+5pE9DUMEQMo4ww3qPft1vkONvqN4CGseOtHkO9lCjnOyyXuywa1S5PjOtnjONXu+bR2C&#10;zjZ5zzR6zzf6LrYMf9vkQ/lME306xxo9Rxrchxrdh5u8B5VDh5GJKnTrYB1juBgYWMk8RAdxT5YP&#10;SBkF3P/QTtxFGNxWDO6oYBidWGmwC5aMmSIcwS3B8CjcEoJFcCfgDoR4S6jULXtV9hYSH1UntFvx&#10;HSJI3EJlrq0lA/Sn4D7BpcTDGR4ZFWRh8J0/lRLEfDTFfqrCUCPWL7vzZity7FDWG4juFYU/BOsI&#10;fERrsb26bV6llGINCqZgg23F6k+5Qrpy6FUpUqSm0CkwBSJhUSgHCmyzvpiWnI0qDou8ZhTEWVOi&#10;0uWovDli20GFm/EojGaUohLnFj4Tk7xsLxhQBdqLhEbtKXdjuaN4YFexS6T+QMaDtetAuftghQdP&#10;zyiLm3oHTj+Pdnc+Xquz2JzPB1w8njImqEALoZKgMLIJBXGwDQ4KaShHGVgITfJoZhEggiXLeFZW&#10;9WCNGHxE5DgqlAlShiOGXK3ItzM5ThHtNl/m2ZfgsS/fsei5dWEOIc7iZ4JybMvxboFj6TPrklzz&#10;l3nWlYUOkQrFwtIOoc41z+3rnjnX5Q1A3zyzqedsy9c5VvIjP8QRF4+gpXX5du2Sqaf8HcVOfIef&#10;aMDn5eUF/ctzLSOnG71nm/lRwqfjSL37WJ3ncPXgoQrXvjKHpIEQM85GHPc5D4ejrFSR/yueO756&#10;Zv8yi5zlS3Ic65IcjPbNczMt83Jt0Fy81FCOdWmujaxHERkhOHxSz7GtzOWQA1qZRWMOCqueObB+&#10;9XMuoaVpJohP9hkWLUVLOknKoiz7QoYUabFFC7LsWNKfItAhnWFKAWfN3HTbbGV4ISxI7p+dzggm&#10;vLUkx4FKiG+Uf2R+mg0bQ7ThpFmmpVmmpJkhRjkpswzpSQpphfALLDWCMyqgCe9KBp9FKf3K6kKI&#10;g7cWc1/TvDQTmjcn3aTip3igGcz8Qs3IsNOxkq78OGmWqel05UzPtM9QNhyBOFNTmRZnTobEdvE0&#10;F2fa2fJURmbhRBZl2ALCSrSW/YBCGjegX8nfWmn8lzkMcFuQynCqxRnMIqSCwsik0PJFGv8iaUKP&#10;zVaZVnBQdj6aoZjIghQGl2HJAhqWjC1pb5mZamHcUKZjcjI6kNYYCIWACYWelBQTTzbVNC2pb1oC&#10;hjq9sxKMRF1JfbPj+2gqiX/FIxYk4hA4qEInSpJfhlIJcQIQBwf6IsX8WappMmsmkRHoo+XBUSxm&#10;Lu0zdPFMiaeLR0AMKvnse+PkuP6pCTQIQNMTzcKJAoVpyjgwO9U2SzuoZRoKKdYpSkRIKdbPk8xf&#10;KE1mOJjYjqyTUXkcCY4K9bKg8LnKE4SmfprYj7IGaxL6Po43Qijg5afkO0Q8ryw52AwbK6eP1o2K&#10;4+A0xaDEk00y+6VBnEVJpqXJ/Rgbr8/meHhzjgWj3F35jp15jh3P7Tue23bnWfflWQ8XWI8X206X&#10;2i9WDXynGwxp8alwEhfEHCJNgxFNg/db3Y/bhp52DscbRhIMI8k9L1N6X0CpxpHMvpHs/pHnppeF&#10;FvpunhmH8k0vn5t+eGZ6mdU3ktbjS+nyphh8Kd2+ZIMnXXEc5c15UWx9We74qdrx/2rsP9Y5fqp3&#10;/r9axw819peQRFpVWEdKLSMF5pe5/SMZxpHk3uH4rqHvDUOxnb6oTt/dVs/tFs+NJveVBvf1lqFv&#10;VfDUKZ33aO3goRr3fv5l4jpU5z1a7z1ZT/Ah7hsVx+Q8WmY7XGI9WeU8Vc3MNacqmMLmRJnjWJGV&#10;HKfUebhs4DDNNa59pbQo0vup/u3ADyj/Pimwy/8E+AXhL06hY3eRY3ehdX+x9ViZ80yV69uawas6&#10;z3c6z+0mD51NHSPRnSNRmunDF9nOxEOhbUQGd5q9N5s8NxXT+U7BnWtNvquNXtElneeiAj0X6wcp&#10;Bot5GCzGQLDBQ1WM9tpSaN+An55n9DkKeSHESTMtxqc7pW9ZUt/yFNNKxXG+ybQIu1mXY1ubTdMN&#10;05Pl2tY+s2P5TbYdX8jiLsEXr4pRZdQq7iV8JKc9MX7xqPuLJ71iAVN5l/pmPjXOfmpc8LRv4ZO+&#10;+Y+N8x71Yrng+/65j/qnPTBOju39PLbn4+juf8X2/PNBz78e9v7zUfe/Hvd8FGf8LKlvckrf1ETj&#10;zJS++Wn9i1L7lib3fZXWvybDsjHHit9xhkqpJW7ajVmm9emmtWnG1ck936T0ylJeQiisTdE4ztYc&#10;C2/pQseRsoGztZ5zNYOXdd4r9e5rda47Dd6wFl9U63BsxwvFbnwPuoZjDL77nUOx3SP3DSMRncO8&#10;HK2+W82+m80+uRBUs+9yA204p/HsWurclG9bnt4/L6F3+tPuaU96psUx99bU+L4pccbJT1nAJ3F+&#10;Mn4LrItTJV+bYwm+G7E+rn92PL7BrFPjLB896v/bQyM5Tkz3Hx72TIrQT4gg+xgfpn8t2jAhsvP1&#10;iM7XQpj75heRRDmT6L5pnxjeyQClkPbgiE5oYkx3cEjra+HtEyPaJoW3/yq6853Y7rcj234dQaDz&#10;bozhvdiu9x70vBfb/cfYnj/HMM7ogyf9f/2+7y8xhj/fN7wfY/ggtvuvMV0fPuz98JHxL9Fd70V2&#10;/jHK8AdxCUV1vxth+H107zuRXYzYijX+Kqp70j2GEaHwm1jj21Hdb4W1v8moIv2vY4xo4ZuhHVhO&#10;CFOhUpHtwfcNwVFEOWPC28dEtI+J7hwT3R4U2Yk1WqYbbEmg0z7mnn7M3baxoZ3jI7rGhXaOvdPG&#10;kKt7bWPv6INu024z/lbL63dpe3n9VitDlm60jL9FNDPmZvO4u/oJ4e3ohDfCO96KMPwmqudtBp11&#10;SfAUumt8SDsqDLqtH3vPMC5EU9A9rgyInMVvxtEIjnqJ5WiyoxUIXJqhYDTmFstBN/lyzI1GOoNu&#10;qrQ1txntNeZm65jvlHdGERbBNJLjRgMuUh6FYDRdUwq8VPsSAI1SAPqwoLb5WQ3KDSROHLIPv+Nm&#10;7OX6oEt1wVd1QVfquYb4RmERv7dFozmELFxPOkNTjwI3AfmdMgRA/pol6OkVbQmsVxCH/prRcU9S&#10;kPWsp9lfIQvc4ML/tY1qmEZtRhElbc1loigW5BCjJfYcVZWWAUdZcsapMjQ2AHEk3koIjkCcM9Vj&#10;TldRpyoJcc5yDZZBF+qZZghbMt5KZd4JSJLvnH0lkh2aF+ol6IkQZzNGyyg3Dm/X+cSPg5WQsBjG&#10;qgi1GaW9tSQ4oj113n2Mz2JQyY4aGnx21dHIs6dheKduSPKz7FSgB0PTfZWeA1VuiQQRiLNH+SlE&#10;2/zwiARHcRz6SqoGUUBL0B5RgOlgCcngn2W/6QbarhLlCnDZoiwwwnGwhoBDaWctypoHB2IBw2Bl&#10;SIFkjUZSlPMFS6zBjqiKUiCD5KKMkUGMJ6rWXhKjKL8PXq4v1+KtApJ32RI1bBZGg5GziFxGiYxG&#10;+QtkCIqCjMaF3Ujb2GYVLQUxKqrGvbWaVho5U2mhUBi0QRxDAl80iFM95O8f5eVRHhzZBeLZVaks&#10;QiruScqjz0K2CUhevuofSuMystyo0voI2dlQ4VpX5sRSXm6q4FuCb6QxygLGUCncUbi79hMmeg40&#10;+A43jxxqGt6PG6yO0VW7marGi/WkhDqGOO1rGBYnDl4qY46XqvPsrnVjryNNI8fxcIaRZ+vIGf0I&#10;Rp6a+4bsxndR6ZLee7nVe7HZc7HZe6nFd7Vp6Eqjsr82es81uk83uU81Dp5oGjze5DmiGzys8xxp&#10;8B2q9x2soxTEwQV17a0ippQ00tCu8gGhM7IkdsFNpZLd4JEOn4v9ag3ziajEN4Q4jMLTTC6BuwJ3&#10;CJ7/GP4jBeXfESlGo4EYuVVQRiUoiNQNphlwhOAQ4pQy4glCmfWroEJsvFm8OcUuLX5KOXH2lHv2&#10;VniYCTiQXocoUH0SFcqRFuK81KnxBDH4F7ohpIZ262KuFG8LJFFOgnI2qaAqLktdkvJGII6EUwnE&#10;IccpYrJkbEDgKI1X57ulmJkatxY4dxa5dhSS42xXfnX5BKHZKKsUP04hOLtQoBz7SslxoP1lg5IM&#10;Uvwj2JgYSAWU4RREG5/TkkNjTiEBBzP75BFz4C31FE6Is+m5XSAO3mJORz+ygaQcWCMpkwPrUZBA&#10;rQDEWZVnX5FnW/7culLFTC17TqIBLXxmXfzMtjSPlpwv8+xfFThWFLuWFzqXYINn5iV51q+LHF8V&#10;kP4QAOXT3QOhWh7l+cCGPNe6vIE1z+304+SS4IgPCMIGAaiEE8QlwzWSIQf/Qy5zHq71nG4e+Vb/&#10;4oL+5bf4ENGzRpGH4uNQ41LhAy6MCg5WDGLcgs4UjoOLzmf9XBzR/lWOdVWeY0UuRwuMjcq1LVdm&#10;nHmZptnpprk5VoE4czMt0IJsi3Li0G3+ZRad5xhgQIJpOFSQlWrgIe8GtlmSasJQBGMJZVZXrERZ&#10;ZkhwFLWZjaFFFo5ln0smwjipWZlmrJyVpmKOKMZSzc20z8mwYSVEgqNikRZlvCI40LxUq8TXKHsI&#10;wc30TOs0iXLCyzTWSRSigomE14jtRV4uVM4X8hqVa2ZBkhGFxSoHMNen46Cm2WmmORnmmRkmxnNl&#10;WMR945d9errGdAhxUs14ORriYCm2IIZfpRKpzFJIZTTBoe0oxcz8L8p7gtMU1iOnDKEZS1W4GZqE&#10;9qOwNAtnhGabiNhUsh4JtqJVJ4M7SkQSzp3+GlUtug5HmZ3Iv5dx9IWpyqCUzM5B781JY/OgqcmW&#10;mel2gTj0FqUx3/AUFVFFJVumJJsmJxkxfiPBSeyblWCcnWCcE9c7+2mPgJs5ElqlRQaZJQHNKMsM&#10;PTgQ8+AogoPKcQixtHyeZsK1m6ES6MxUGXAE4sxWTGdaQj+GoNh3suIg2H1aIvX5EyP0xdO+KfF0&#10;90zzu2zkELIxXjJySplriFHE/pNCuw0dN9zsZ5qShK4gx0EBO6JPINT2WYKy0ig/jrRZ/DUfJfR9&#10;FG/kMqHvkwRCHO2Mfi5ioNGNT2JcFWPNVCyYhIOps+ZIkjF9KeYVHL0zlfi6TPOmLOuWXOuO5/bt&#10;z2y7ntv25tn251uPFlpPFdvPlTku17iu1zOK5IYOBSUUdAOhzd4ove9B+wjV5oMedQx/b4CIVOK7&#10;hlKMI1n9L3L7X+YahzN7fVl9ePkys+9lWu9ISvdIQpcvsWs4pXsoucuX2uPLMA6T45hfltp/Krf/&#10;v3LHT1W2H2odP9U5fqqx/1hlfaFJpUkusrx4ZnqRY3qZ3s9Mxk+7Rh4bhqM7fPf0ntD24ZstnquN&#10;nustQ+LBOd84dFLHPHoHqwf3VND6erDOyyxgNZ5jVTTd0HdTTTPO6RrXKZTLHWerXafKHCdL7Wcr&#10;XafLnSeUKelwsf1QieNwietQqUtLUjMK4mwvGcBv1kaVABi/F/y1KnbuLXEdLBk4XOo8UeE6V+W6&#10;VOumB6fRE0KI46Wnqd0X20n3B/TolQGEgTyhrZ7QVt/dVi+lcQTP7RbvHb3vduvQjSa3Mu94vmt0&#10;38DJNtC5c7bOdbrOdaxmcF+ZY0eJY1sx/3vgT0O27csM85fKFYjCsnTTl8n90NepJtwDAnE2PHMo&#10;D46NkVNZlm9yrGtyHIHgqSXKoIdvBn6nZTCMVFJKzY43zYjrmx7HPFPT440zEhhONf37npmPumc/&#10;7J4d2zUrxjDvUe+cR8Y5D2nAmfLAyCiqh30fxfb8Pabn7w96//Gw5x8Pu/75uOujp92fxHd/Ft81&#10;I7l3bqoK50wjwVmV3r8h27Y1174j3749zybLzTmWDZn969L71qRqEEcIjqxBeX1Gf0DYeFc+E0Uf&#10;LMG1dvFa1AxerPNc1XluNvjuNPtCW4Yj9cNR7b7IDk+MgSgQut/9UgiO5L7RTFIKpeEx8lrz8IUG&#10;71md5ziGOQX2tc+si1JJnMmwkvFtzMBP+XbCEl+DizPt+CL9OtuxDN/Pif2Lk2mIm/PEOB/fSI+N&#10;M+NM056aPnlk/Eds7wf3u96/3/3Hhz2/jOqYENY8Iaw1OFwfHN4erJLjjLvXOl6cLxGdECFOGJHE&#10;hKiucRGdY8LaxkW2j41om3DfEBzRNjGy81cPen4ZwyinX4Xrfx2p/10kk+P8Mbb7TzGG9x/0/vVh&#10;zwcPjR88Nv7Pw56/xBig/3nQjZXvRxvej+qE/hxl+Et015/vd/0p0vCXSMNf7/f+Oarr3ZAOla64&#10;53exfW+FG9550P9maOcvwgyTlDnonfvGX0d2vxPd+3Z0j+YbijC8Htr+WmQnWjU2TD8+qhNCawlu&#10;SHPEgKPHCaLlY8PaoaDQtqAQfdC99qCQjuAww9gQ+mWUlEdGQZwJd/Wa+eVGY/DN1vF39BPuMhFy&#10;0D1UxWMxBzOTQLeTdt3Tow2vo8ci6WkKZjbljrH3DEF3O6Ext9vH3GrDUqXUUZzlpt/eovCNhA69&#10;ClwS/bwsEEfaNua7JijoZjOXjMxqRrUCcVj/dy2UEBYFWRjrFIA4QnD8CoAJZXLR1mjv/pcf52cQ&#10;R9X2czXSQaMy42heG5X7hhDnKgq1lIQm0diiII4KUyKjEYjjpzDipuEaP7vRdLlRS4osUhBHC6f6&#10;mV6BGOgVYQmsV2J5NMTxb6DpZ3RJ6yWRtkZxHK2A7aWGUUfRVqIcMON8q9iNOHGUNIfOt0QzAYn7&#10;htTmLIOq/n9CnKBA0NZZWnJeyT+4JWohPSFwGaJrRkf7zK5G+hd2o6CSj5C/1Hrx60XmopIQo4CX&#10;0L46z/56LH2QZAahRkEcSA6BqjAOF5PCAcn0oTKz7qlxY2hNHKNSIJMoVZPjiDZVDYokSkiADob6&#10;GDGKbQRLDiAxesRIVUGTrcoSAglTIM35uRlHdhRgIbFXO1V+GUE2Ut7uT/SLQsCPg4F0YEuBHagN&#10;2qRCgXAsFKSMg0JYI4FCGvVQ8zFtriXowTZYvxmD7XK33xlBwwVH4ArNUAroyGAYA0iMn1HANhip&#10;oiVifNhRNbizmgN+DPsppr/hSm20X8HIKfIaxWIgHHp9uWujMtRsKnVv4bRWPgzdt1fwBKWLpPHY&#10;RZqt4RvJdKPCoJic2J8DCMKWPGW/CIZGkS+UIbZHJdMhqSnXHDcbywe0S4kfMxU0hw1wOXhNcV4q&#10;ie+eGg9urQO6ocONI8eY59h3uHEYQmF/7aCkuaF0Pk61ppIfH9QNM9mTSosjBU3MiMzb9UjTyMnW&#10;keONQ2f1I9+2v8T487x+6HL7i/Mt3kt63xW971rb0PUO3/U23zW99zv8DLfx0edWy/CNFt/1Zu+1&#10;Fs+VVvdVvedaO1nP6YbBE7pBzmyl8x1BM+rFiUOII4mHmUZa4RtoRzH/gsPNj4/AvkoPHuN2lw/s&#10;LHXsFnMNvS3cTCAOsxf5A9yEarF/UIkYcDinkgZxBP1gyRtGmXH+Q3J34V2FcnALkd3g3hNwg6uG&#10;Sy+2l42lTh6onCl1BO5g4x0qe852FZS0W0EcASJqSScRUyxVu3njVfAQOBbxjUp1jG22F8mETfyz&#10;ERJqo/luFMQRaiOGGgiFV04cBXHWlg6sK3Nh+U2xmrhKhQVtUJQHknZK3uKtJQN0DxUP7Ckd3F3i&#10;2lGopfXhk7GaZmt7Af01WO4pdu0eBXGYkhNP2PSxa5ac3UWcQIQqIgmSrEAQToEcR1quJtgSzLGp&#10;UCU2znNsy3duVZlxyHEUxIEkYTA2lu1RlumiUMYagUHfPLNiJV6S4ORZIRS+KbCvymNwk8xjxYiq&#10;53bltaEBZ3meY0XBgKTCWVk4sLLY9XXRwPJ8x9J867IC2+pS18pivMVoLPHgQIxBe04xh6VyvEM4&#10;Oro90B6cF84IQgGXaVsR/y5GJ7APSxkkdbTWc7px+Gwz5DurTGonG9z8IFDuIzUu6Fid56TOd6J+&#10;6BA+Drgzi51CotEn65hKmcl31jxzrM6x47kfEo6zLNe2IIOQYtEzx8I8x/xn9gU5NkZX5XDWKnHi&#10;MH4nk//xfp1j/yrbJuE8WI8yJ5/SEhKTg/AP5FQTHn9lLqdl/vigRRm2xdkOBhNlEc2o8CjH7GwH&#10;CjOzrDMyLViiHHCs0LSSaRfwQbKTaZ2vJqJanMn0OgGOg+XCdDvT3KaS4GD3GRmEOOQ4oyAONhOI&#10;Qz+OShADoSDRTCI0cj6tOkaMf5aqXMLcHodONc1M6aMbKE0pw4xDzFRZk9ngNBtG+CRN6iUpkoAk&#10;pTk5DkhOlmedahF3DKlNGqe4Uils+2cpcEO+o8o0xTC4iVl+uMS7yf3sQ0WdJAsyyjgjWclxGlaq&#10;3D0MuUplahviGwXFUC0kMIhHUUlYxOPDNTLNVrqNGYVUkNFkDGbS6LuZKlFUatKoL5I0CMK8xYn9&#10;U9UgcBbGNiphzTws4/vmxBnxcibeipe/+oknRmXwpWakmKEpyUxmDBGyKIdLAOJMTjWh3wTiiD9l&#10;brJFCA40Ja5/SjwBEEFMfP9oGjI5rv/Tp0asRDvZbHIZk7Qcm0EBpBIoCJzC7tIYWmMUEiJg4lGY&#10;lZlJc7BMYnKfmSgncpYfObRURZeNCpXipFTJ/f9I7PtHgvHjJFoV8C4k/ChQrUhWQnLuXyT2TU7q&#10;Z2/gXJLo0MHwUoWS9eEq8+OWZsIg+ZtM0/oc6/osC8bJ25/ZdufZ9+XbDxbajxVZz5Q6Lla5rta5&#10;r9S5LtU4L1Y7LmJZ4/y21vVtrRMrr+tct5s8d1t8oWq+nsh2Wksi2r1QdIf3cfdwnHFETWU1ktZH&#10;hw6U1D0S3zUUZxiOM/jiu0YSu4YF5aT1DmX1DeeZXxbZfyqxMdVxmZl5jqvtP1bZfqiwvhRhTanl&#10;Zb7pRXY/CVFa/w8JvS+/7xp+YEADvLea3Bh139b78Ct/rdl3rt59unbwrM53vN57rNZ3sNojEOdA&#10;jedQDb7f3IcrBw6X24+WO07WDGDjSzrv5QbfuWrn+ZqB85WOs+X2cxVO6Gyp42SR7Uih7WCxAzpQ&#10;7NhXwly5AYgj2lLo2Jhn3ZRvE9MoftzxG3S4zHWkbOBEhetspetizeA13eAt3eDdBnd4sye61RPb&#10;7n3Y6XtsGP5ecSgCHYPvoWHofpsvWu9lql30ahs7VoJ6QvS+8I4RFYTFMiQ+kZstnmtNngv15FDH&#10;qwcOlHFiLHxR4+dsbZ7jm1yaGVfgO1ZFV0Er0pjbeBXTzZDlrcthLBWE7/NVWZYVmaavM3F7mJcp&#10;3xa+BPBdAeHOmZ3ITFVcJvTPU94uZSfhVFMkuX72OudJz5xHXXMedEOzH/bOjO2eGtsz+UEPCc5T&#10;02ePTX+P6fngfs+HsT1/e0SI8+/H3Z/G9U5J6JmZ2LMwrX8Zo2jN3+RYcGdufmbdkefcXQA5dhXY&#10;9tDchBvVuiWHoVKbMk3QZpUEZ1O2ScEdRlRhiVt6XaZ5XaZpY45lR759V6F9T5HtQJnzYCmv+Bk1&#10;W9lVneeaznOzkdanu62eOy2MxQttQ8d6Q9uHBd9ACpMpM1SD77LOi/vkUpPvbL3nZL3nMJ60ixz4&#10;8Z2fws7BR4w2PTr1mM948vddU5/24LtxUZoVPYkuXZrcP/9pNzQvvmd+vHFhsnn2E3Sgadr3/Z8+&#10;NH70sO/vD3o/iO19/2Hvu7E9v4rufCO87fXItuBw/fiojuDojnGRbUGhrcERbRMiOEXUhNC2CZxT&#10;qXNCVFdQJEOTxoS3B0d1vBbTNT6SG/wixvDLGMOv7xt+F2N4N6rj9xHtf4zqeD+2668xhg/ud334&#10;gI6bvz7sev+B4S+xnX+O6YDef2h4P6bzj5H698Jb/xzdiY3f95Od/7nf/adIw2/v6d8Ja//t/Z5f&#10;RXZNCusYd6Pxtbv6X0R1M7ArrPOtcMNbYYY373VAv4rqeTuqFy+x8lcxxjeju8ffaZ2kkiKjbQqp&#10;GMaH6IPvNE+41zohoiM4QgVPCcFREGfM3bYxd2jJIdCBVEFoTvBd5r4Z810DxBCqO8yCzFCsCBKi&#10;8fcNwdGd40I5mRcOMfY2Ux2PYxwW6tGzTui2fsytVuKbm3qRoBAtKMlPRrQ1AggUyuHyujLX+AmO&#10;tlQFbiBuGtnxJtpJdhOQmHH4ljqKtr2qUFZqGkVwWNsrFvNzBWANCthLtgysDLwltbFhDUHXGVel&#10;/Dj11FXduOsNZCvKYqNcNmLG0cwsRCEK0IylbYdiNNMlchYsRyvoYkPw1UahNtwsAHEkkAr1i3gs&#10;Ve215nHXWshTFF5BQWMr0AXmuwkwIOgVeYH8FqFA//y3RqMcbS8lHkXYkL82gTgQCU4gM44qaExH&#10;wqlURNVolDOa5khyHBENOyplj5h3ZHvNyKOCsAT6jMHgVuXyGFImBd++Rs4pzsQiDJ5SYSkNMvRl&#10;8uODjRgbe4/ohg7Vc3SKcSkKhzle9WE9xs8kOMqPA+2u5VRBHIcrS45kwxEnBcbYRxs4A7SkbsXg&#10;VhwKO6vpv9ii/szHUspYblJD/a0qpAtLAT1YYuQfSHyDAScOxIGugjW76oexJFNQKEeWO2rpxxHg&#10;goJAn83lGP4NYIl9MVQW6iEQB+NkWlowIhWVE5pgpbyFjWV7WgBUahvhOHKsALgRtBEoBDjORhV4&#10;hTUYnWKYit0lqAoDbDk6pFEPZZ3AD7waKmPYjLE6TRYbixybih1oOYQxsyRbkcE/xvPoVRW5QwCE&#10;jVEbmie0ZVMVuteLZqCA1nL0W46jD8mIHacmXYS32HIFfTQD0ahsxOsrB5nORvEgbCnC9gICmH5F&#10;zCMlGKUzTQmaIS3RvCRVqofV7YFLKUus1AiF4mvYTKjETn9g0b5qz2Hd8PGml8caR443jRxtGD5Y&#10;6z5QM3ikznNcx9goNcnx0GEVyoQbbD9vVNyZ2hxVMl+VulEVxMF9qPOdbhmGzjT5vtUPX9QPXdD7&#10;rrSR4Nxo993uGL7dOXS73XenwxfSMRzaORLWMRLSxr9WQtp9oW2ee22esE5fZM8INrjS7Dqnc51r&#10;wJjWi8Yc0fkO1nnxMRHWiQ8LliqiitabnSUDAnH2VXp2qDEtMxNjS06379mrkt3w2uFWrBpU6ahU&#10;hyihTKlgJezOjf3cR/pKGJ9AHCyh3YEcT4HkNcqJs62U7hsRuQnjCmlVY7aaUnIcjOcDG2BjOndK&#10;BiUAanc5bTgczCuIwwTAZa6tpU7G9OH6lmkTmeOt7XhyKiZGITehaFTZWjiACjeqSaOEJaEBRDYq&#10;uYwEUq1TMyiRNagELuQOpQO4FdeVucSDI6LfTbVcKhHRiVPEw5HaKPgi+AbaU+4mflJNwnIv1hS7&#10;BOLsLnLuKWY6SWh/GR+gBeKIHwfbb/MHSYm2SdpmP8ohmlGxVFvyX0GcDbnkVgIssM26fJU3R/Ga&#10;gH8nsMR6FFbnWr55Roiz6jkn+cbym3yb9MCqPLskqaEKXcwmoxIbr1TTja8pHvymyMWpx4tcXxc4&#10;l+c7lufbviqwryx2KuhjXZHHSaYEDJETqb9PIaE5XJNn31BI2LQhn63dXKDy+zy34kx5ldUwYzNn&#10;oLfvKnHsqyCgOd2Ij8/QSZ3npM59Suc51eg52eA+rnMdrx88Vuc+XDd4tNaDT+iROt+BKrdAHMF/&#10;O0vdjKvKsW3Kc36Tzb9w12ZbOSN4lnUFg6psCzMZzbQ0f2DRMw3iMMNxtm1JlhZORWSTzkSbK3Ls&#10;yzIsizO0icOxLwpYYg22WarcN1hqszsxZzDpiYImdOLMSbPMz2au4pkZ1llZ9pkqD/GMLNu0DPP0&#10;TI198C2VpXiOSogj4GNeFoOw5qX5o59ULBLtJHSyOBakM3sxdhFHzAwmqdEwirLAqKNLOJVfQnAC&#10;NGeB+tdaUZK+BalaFmHhOPPTzbNS+2fQTWOenmaalk5bDRqptTMFskgCZoFTWMllpg1nJwVsz5ep&#10;likJfczXq+KbIOEps1BQnEU0h5FQ3HhGCudOQp3MpINxhR/WBDQ3CU3lGry1ROX3WZZBVw7fSmXi&#10;HubuUXWKB0rIEZGNMjRhKc0gJErnEWel2qCpCYQ402hRMZM1pKrUv8rVwgijFE5tQ48ME/Ga1Z/8&#10;5rk04LA8M75/mgpJIKxR+Yk461OKaXJSv+gLtfw8sY8URk3UPSVFMZdUK2kLwYpKbJxM000gyGiW&#10;mr9c5cEhCvk8vv+zuL7PEvrRQmmY8BFhMZ/G93381PhJHKOZaJZJIR6SsKaPkhjZhDVfSHYbHF18&#10;OvFG7I6x3KxECzQzwezPu2ydkWidnmCZ9rSfMys/6ZuhphvHwA9twCFQDyr8KLHvn4nGfyj9Panv&#10;H4l9HyebPk1U0VVxjPNCs9ly7JvAAqdXx5okxY9w1okmbPZZgpFgCH2CzklUE5BjTK4+O7i4+HAx&#10;gDGDE/nTb5ht3ZZr35Pn2F/gPFhoP1pkP1vmvFTrvqrzXqgeOFNmO1VuO63mVzpRwbmWmK6lfvCy&#10;GgmLMB5mrhBO+uO80eDCqDis1R3R6nrQ5mX+496XcUyHPPKowyf63iA0Zzipe0QisHIYcvUyX6U6&#10;LjaNlFtovRkNccqtPxSZXz7vH8kUMGR8+bRn5IHBF4Xf9Fbf7WbPdZ3rVgsTBl+oc52v55xTZ3Te&#10;w5WuA+Wug9UeCN9jWB6qcR+tHTxS5Tpa6WAqnOqBczUunNElHc7Xcwkj/FrXhUrnmRL7+XLntxUD&#10;Jwqt6JDDxY5DReQ4B0sGDuAZoGxwn/qV3OZPxo8v2O0lTuUV5Z8Ke4sG9hc5DhTZj5Q4T5ezM282&#10;eAhxGl2cCEnvediudQVl8MW2eyRv9MNO34MOOnRi2n0xdOiMRLYPhTMn0VBE23BYO6Ou7rS47+k9&#10;Icoqclvvu95MiHNCnc6BMgezL+PhsMDJqKgccpyVuQ583y5K7luaZlqVbeNK5o8305DFdPJYMopq&#10;VZZleXr/l/j6iuuZ+5RWuFkqtnFGAkOEpsX1zuFH0jjzqXFOnHFufN/cp0ZoXpyRrCce5V6U5z/p&#10;nfe4e+7DnnmPeqffN0yL7Zr6yPjFo96PHvT++0HvP2J7/yeKk2r/7wNCnH8+6v74Sff0xD5Ofp9p&#10;WpltWv/MwvzQBXTf7Cxw7Cl0oidl2nV0O8PZSpx7i+0H8GNU7CDWwaMCI60YbLU5x7I+o5/BVlkW&#10;/HxvyLVwlsnn1I58674yzhe2v9jK3NXVA7iZz1U7cd9+1+S91cw8SrdbGI7H9DfKfQNdb+C9faVB&#10;2XAafBfrmHz6XD0zE52sxyPfIK77lxnmOYkK2cT3ffa4V0Kopj7t4Zrvu9Fd6JxlKSYIHaspw/Jl&#10;ulUgzvTv+z6N7f53jOHfj/r+/kiLqPrTA+PvY3t/FdYxKaxtfIh+QlRHcEQbUU5E29jQ1gkR7ZNi&#10;uglxoHBDcHjnmPD2sfcNYyIYnTRe+VBej+p8PUw/KVz/66j2d2MM70bq3w1p+VO4/n9jDX+LNfxv&#10;ZMff7hv+8ZCX4MOH3X992PWX2M4/3W//Y3Tb+7HkOH+Obv8fFWAF/fUhtun9c3TnH8Lb3wnVvxNt&#10;eDu6ixmCmeqY81UF32t7PUJN9nRX/2aEYZKiNm8z3qrn7ejedx70o4CVv4jqnhTB5ZuRXdAvUElY&#10;+2t3WieGtL0W3jEhomN8aIdkwyHKudcuqAUF5tARiCNA5y6nHh9zu2nMnWYo6FbLmFvNQSF6IThj&#10;wtqCItoIccLb6P0Ja5OZy4O4fatKrNOhERyGX+mDbrVBY25oRhvGKAlPCcCaUXhFwzSy3l/m8lqT&#10;vMuVwhGw/mojN7ulVoq7B2XUJrvI9v6XUpu2Rqr18wiUfwZlAm9dbQy4b0aTGilwy8Bb6l21vmFU&#10;UFX9mMt1QVd1Y68pcIM1kCI4SqP8LIqzCJoZhyXKFxX7+C8xcurn8AW7/Nzg8zOIM1amG78wCuJc&#10;ZKCTVCIoRCoRkCRbyu6BTlBwyt9Xfv1n+wME5/87xBl3qVGMM+KdwRJrtACrAIhRWY0hjd34Cc5/&#10;6oLqBD+7kd2pUXtxdqqDkshDx2Htfh2jVA42QkNYHmoYOoQyKY8HQ19syUl5mtQuDd7DOu+RBuzo&#10;21vLd2lwqGc8C6OlVOQLPT611D5sQ1qkTcNMl0Qdp0/GEPSobgQFjD8P4S01mN9B148KmMLAVTiL&#10;SrUry531BENbq92SQVmG+ozd8I/8d9T4dtUNba/xBdLQYCmWnIDICwQSqZmYIIFBEBugDipljJ/J&#10;F1TO491qxp8dlRgraihHOIvMvR1IsqMREL8hRUbFKGCoSamIJAxERRsweFbvio8AVcnU49vKuRJH&#10;Qf0Yb29VWWYx+Nyt4llQxkqc+GZ17mj/ljInRs4YNuNpQIb0eyWZKMbzpQMc21eqHCVVzBmEs0Y3&#10;kpT5T592DOWzEPgi7UfXKYjjhaTZgmxEYoyS2lgPaRcRjLR5TzVns2amXpXBBw3bW8VcP5BEu6Dx&#10;5AiKhbHPGZv2KpwN66UeJnlRREPyxUAHan3kOI0jxxqGj+p8x3S+45wnwgud0OEBa/BgLR+w9le7&#10;GbXeMHxMR1xIYsj4JhrHDut8WE81kuCcb1Vq8V1qG7nWMXK9ffi7jiH6btp9t9t9IR2+sM6hsE5f&#10;uGE4Ek9C3S9ju14+6HnxsHvk+56Rp8YXccaR+L6XMQZfRKfvXvvQDb33Qov3VIPnmJqjRzgOhEOj&#10;5TgdiZjDIxqupmRmgXCZIF67sgH8oqPxisHRVLVTecF4b6s7FpL7HBcIHcUKVT2sUyWm4T2AflYZ&#10;lIXpYCkduL/GKw0QlAPhEmwucW0odNC6UjaIm1BpADeVwE28RXyj5rdCQe4TiXgiA1JPnDslxE95&#10;i3AsHBq3HI67vci5p3RwZ9EAU10WMiJpm7KI7yimBYMcp4QpeHBEOfSGkgF8HLBcU8icx+IWWfnc&#10;ipdYLyFFa1UGHElyvF5J8+nQOsR24gaWptLOU0QzDlrICVzVNOHb1edIbkg0W7COhFNBOwpJcCA8&#10;OkO7i5z7SklzxIkjeY6Z6ti/sbhyxI/zyq4yKpBqWz61BWuUQ162EVKDE1+rcBWWBDSqgKVQGxIW&#10;lSYZb8kaFIRnrVH5dAJSGZEHoLUFrvVFg1iuKxxYX+RaW8RpsL56bl3+zLr8uXVpjnmVCkb7Rrl7&#10;1qBXFa9BU8W9T1KDcoF9c4F9Q4EVy80FNnTdNqXthVrcGXoML9EbGHjIeOZoreeEzoeP3rE695Ga&#10;gaO1rmN1gm9ceHm4bvBAjUpvXM3/rnljqxGL+ipjZiX0ksxpguXm5851WZyJ9huVaHlFrm0JJ6Ky&#10;Lsy1L3rmmKcS4i7Nc3LScXIN01fZ2j/DS9PNyzIs4sFZzGzBTJf7SgqCLKNxwC4EZLGaIZv0gfNY&#10;kxrMz7TNyyKamZtDG86sLPuMLJtEP81SawR8QNPTLFNTTEJABOIsyrJjTLtATa4kmYbFibMkiyly&#10;ZqeqeKUMggMV06S4iUIqcyQCS82lLXvNU5l3pMI5KriJNSQa5yQxD858PMGr/DI8BQIUM9MDp5El&#10;zc20Tk1hRM/MVC2JDJO2pFgXpBO1yDbzM0lzhCgtyHHOz3bMybBhSQuSpPtJYZKdOSn9s5P7GKuV&#10;ap6RxDy+M5Npn5HUwoFOkNNH76ElyoLE9mhQLI2hWMxJrGLExImDNuMUsFJgDeO20hmrJfFNgm+E&#10;4OBwOKgy/lgIcVQsD85rerJJENJnGP7hZRpjrPBSAn+gaQlkK5z7KYEJa+Yl22iWSWAu4VmJFklY&#10;Q7CSbv0izfppqvlj5gDu/Syp7/Pkfi4T+0h2ZJImf64ZKTOAS+UPCjhxZqscMcxMrNw9qHxyHJMr&#10;C++AxIkzNVnN/P20j4rvl+mlPk+1fpZi+TTV8kmS6d8JfVSS6SOKcAfN+DzBCClcwjOawfw+Wgpk&#10;ieSakUSgMyPeNOOpSYVR9E990ke+k0jzzsdPyYk+ijf+K974z4S+fybRhvO3ROPfE4xkRvHGj570&#10;fqLivCY/7ZseR4KDXkIlU743TlEZfEiy4rVcyJ8koFuIlmh9SiTGEjMO79hUlVsKw+ZU48ps5o7d&#10;mjewJce2Jduy67ltfwFpxbFix8lSh4QUHSuxHSmxqZAi+7HKwaPlruPlA6fKXVTZwOly17kq94Va&#10;74Vaz7kq19ly+9ly64Uq2/Vax50GV1SL92HH8GPDyPddI/f13pg2T4zeF9vuva/3PO5kXuSEbs5N&#10;roKqmEknxzTy3MyYqVLLyzLri3KyGxbwEisLLS+fmV5k9b9IMY7E9aBaZsOJ0KsZoJlKxntVN3i5&#10;jslizte6T1YOnKpxM/dNlftotZsTOVXhy40Jv47VDEIna5kQ50wtCc5lDuaZ8vZy7cDlGte1OvfV&#10;2sErNa6LFa5TRbaTpc6jpY4jJc7Dpc6DJY69xfb9ZS6i7QoXvhhVBn01X1WpNpcff4YKmCV6T55l&#10;Xx7D085VOK/Wum7qXOiT8GZCnFi954E/ObQiXJwfXWnoQYeKtDL4ojuIqCLbh5RoyQlto+6oMCvo&#10;ViuJw/VmzyWdBydyBl/mVa59pa/SGwvE+SrLyqDOlP4FicblaWZIUsjj3bV4N5Wpjtfk2vAFviLd&#10;tDTRSMOIsopIVOZUJnkx8ltFxUzNjOuZl2BckNC3KJ5anGhclGBcGN+78GnPgifd87/vUqIfZ8r9&#10;jikxhimPjJ89JsH512PjPx73ffjI+OH3RkKcWOZFnpZgXJJpXftcpRPKs+/Mtx4sGThSPnigGF3N&#10;PERkYcXOI+WcqAvC1TxS4WR0G7MUcQNsfLDctb/EtTPPvjHL9E1Kz/osenC2PLehwi15VmhngW1P&#10;iX1fieNAie1AkfVAgflosfVUheNiHQHNlQbmUbrayFi8a01cStYhLK/ofEwyrYKwzle7OMVYDW+b&#10;A3h0L3TgV29xSh++MPGNim8YfMSwnPJ97+RHhmmPu6c/6ZqFbkmWLupdENezMMm4LI1/RSxIMs2K&#10;ww+EefJj4ycPmOD5n4/YJ+/HUn+9b/xjRNfvw7veiTC8HdX9i+iuSbTe0FcyIaxNZol6LbyDfpxw&#10;A5FHVKdKMdMZFE0TyoRow2uRHRMj2n4Z1fGb6I53wvXvhuv/HNH+P9Edf39g+OdDw8cPe/513/CP&#10;GMO/VE6ivz/u/iDW8Jf7He/HGv7nfudfItugD2IMf43hSyz/+rDrTzGG30d1vh3W+otQ/cQwffC9&#10;1uCwtnERncGRhrHhHUFhKi9PeCfaMzGSXpvge/rXQtreiFBzood24BTevN81Sen1iI4JIXomPL6n&#10;f/2unhFPoR0T7unHqZQ3DJsKaQsK6SDHCWkfc6+NoolGYR1NLWPu0bDD5d2WoJBWpkYO149V+CY4&#10;SjUJ3RLKGKux2P5WY9DtJtEYFejEuahutTBPzXUFa240BV1vxFKbT0oIiCI4BCuQREJxXm2FCbCB&#10;vCsE53qrphuK7PihCbmJSmCMGrTop0C1AUn9AY2GOGp3buOvTSMyo+qHBFtAr1beaFIRXq8CrKQs&#10;iIe5ja83BUkeHAVxNKyjkh9zM3+FxCUQjTAKrKhZyYMv+xMMj5ZwkCs00QTIi4hrAhCHHMdvpZGM&#10;NigrJ44gFYqQ6BXEYW308qhtuJkf4mjsBq3VGvzq9CEFcagAKrrE+KzgK83jLjdJQBlaSzwkp+bH&#10;NAHTTQC+BMCNrBEuo5XPVKHAucbPvbLkQPLuK7eOX2P9UhCn3nNIRx3WEcocavQdafBhcHusaQgF&#10;WTn6JTY43KQJawTi7KvzqBgW336d7wDWqOgVidLaXeMViEPLTz2tOpAMqvdVejhHVd3QgWoVVyXT&#10;7tQSzWC5U031jSVqEIBC1FLl4VTTysEhSIXbiGMlYN9QDEXYjdhhsBQeIWtYVtAhMCQWoX6pRMSD&#10;1jNDs8SRQQGIQxriDxFSS0KcAL4RYYxNDqIIDiRrWFbNEHsLpDVPpRAWiEOC468E9VPKN6GG+oMk&#10;OCW0YAi6EoiDNmwtde6uUHaMMm2C5D3Fjj1lAxJrg6E13hXuw/G/n7zgNMnC1MTtrLOU4VQYCQea&#10;jbZtrvBs9PtxRivAbrgc1XVyOdBmSMiCjJnJDsQkgtNU7+KIWKJLpQEi7KvVgILCN+LBYTiVmndJ&#10;OI4y0dBHc6LRd7pRpeFo9J7SYUg5KOlUj9R5jtZ7jzX4jjUMH9Him3yH63241Y8o+Kje4uRT51t8&#10;5xo85/GLqx++0TFyo5345k7HUEgHwU2EYSii0xeJZ6BOX0zX0H0Ds9Z93zMSZxxJNHISjQzTSyjF&#10;+DLB+PJh94uwzqHrraztVKNHTbdMjnOQBIeRU8JccB33VtCDg6V6Se4GobC3xImnun3KsC1nLeml&#10;0LEB7Oi/1Ukr0KuCxlCQMnoYS1p4mHznFcQhDhPoI1sqof+3lzFaKiCBOLivBOKIE0ewCIR7AzeJ&#10;ZLTBjtv9IUvK4UJvkbpLCXRozCliKNPeEppc9ijbC1XMkJxNKr2xsBsJJ9xQylmT1peoecSLmOYG&#10;a9YU0oAja8SHgqW8K+4b7L5RcR9x4vDWFXyjpfVxb8IzqNKWYqdmClPCTUig83OIA4kHBxKaIwU8&#10;Se+UcCqFcrYXOOjHybPzwe65SlqsUAjJlAQcFTKP8hZuQzOOuHIE4qzPs695zpClDUJk/OwGy3VF&#10;ynBUYJfgKRTwcn2xxnoC5fXaFFHoQ9fGggFoU8Hg5kL3liIPJG9B61TW5G/UFOYrCxwr8mzMIlTo&#10;/IbZdhjP9SoBs0ykVWDfUsj01duKHRhIyBXkRZRTRg+QxKlzx9CiZGA/vr1rPIdrvfisndD5jtZ6&#10;Dle7DlQ4oENVA4eqWNhTbt9d7thVBjmZzFtl9cbtwWQ6/pnOVNppF8Z+m585NuVqHcX/cjWIw/mh&#10;FmRbF+bYBOIszuZ8UosVuGGaTCwVvlmRY/8yx7Ys2yo0YTTEUYlaGD8lEo4jHERxHKITSJEOEpbZ&#10;WXahNtMzrTOz7VjOyKA9B+sxjCc7yLDOzeH84nMzrQynkrTHqQpYMD6LCINJf7McTNmb4dDoiQp0&#10;YuVZzKcDzSXv4EhY9hJDCuWPacISK+eikMJ0OdhySYp5URKXOAsNQqkMNWw8k9qQ4MxPsy1Mt0ML&#10;0jiF+UIV7UVG408xMy+LTYLUS2IjiI4YhZM0T1AaERLeRRukflp+UszET36eNUedqTQjYCNSFiQe&#10;NwBxJJZqkSrP9Sem4buSKVkVtOAp5cEhM1ImILQZZ0RkkIyz0xqP5XRSHi0MSmJ8IIEL4lihaETS&#10;4ow0v4mymUxNZkZkumBSzJ+mmj9J7pOMxZ8l9alkMQw1+jRRxUOpmKbP4/snJ5qYpThJnb4aXNGG&#10;k4zGW2croDM1vm9awHGjDCxEP1p+HDNpSJxUaPkiGYe2fJps/ijJRISUbPoosf9fif3/TjKR4yQy&#10;9/AXiX1T5LzoXGCACWNPVLwJIU58PzSdOURwaNPUJ32EL3F+qTZ8Gt+Hxn+ebPokxfxRsgn1/yPe&#10;+Ld4I5acuCq+jycV1//F0z6BOLOTrFO+1+w86CjU89n3RijAceSk0HWoXDofp09al0ITFsbz8xN6&#10;VmZZmeU9177pmQPfitvz7LvyHRg2c5Bc6jxcbD9YzPmq9hXadhVQ+0r51bq3mNvsLbDvzbMdLHIe&#10;K3cfLRtE4UjZwIEC697n/YcLzWfL7Vf86WOjO4ajaCfxhrYwI4xMdBXbSZrzuNMXZ/AldvtSjcxV&#10;DOWYJM/xSBGntXpZavsBQqHY+mOe+WV2/4u0Ps6HRdOKgXlkwvVMH3On2fsdZ3cavMLYKPeFWs/Z&#10;atdJ/0TdR8qpQ4oCHK12c6aqCufx6gEN4tQQ/VzTuVHDdZ1bZUsZvt009J3Oe7lq8EyJ/VQZqdYh&#10;6Rb/TFVqYm88qnEJHShnGnjmM1ZRP+icfYV07hwtsh8vtqE3LlY7vqt33VYQJ7IVPeCO0bsfqh4Q&#10;gvOwUxN7ptN3nxrCMwxOMEzvDVPxUzzTVu93zW66RZrd15qoK02eb3Xu03Wu49U8R/z8bS9ybskb&#10;WJ/rWJXJPPH4sl3C+Z74rbuK6Yq1qQBXZjD9zdfpFs47nmFantq3LNm4JIEQZ+7T3rnxKkookenG&#10;eVcn9U992jPtSc/spz103zw1LnzaszjeuDSxb1lS/7J445KnvYuf9ECLvu9e+Lhn7uPuGQ+7pjw0&#10;TH7cg9vyoyfGfz3t+/v3fe/Hdv3lPgHBv5/04LOJ34W1Ba7txW48bOwrdB4qHjhaOnCszHWiYvBk&#10;tQc6VeMRdsNrV+5UF3TgCK5IxcDhUsehUid0ED9tRZxebVuudVO2aUuuFXfyjnzHjnw6eiBclH0l&#10;zj1Ftr24mQssuEuPFNpOlBFTnq92nVdJkc5U0ZN1od4DnasZPFXhxC2E5elypqYmoKxmZNyJCiea&#10;gdo2P7euSueEX/jCxIddQWdaEflVmdQ3L8E4N964MMnIzk/tR2FefM/c+J75iX3zmNuLG89MMH/6&#10;2PivB13/etj74cNe9MyfYrr+GN31p8ju34d2/i6Es3S/HW74ZWTXLyINb4SrPMF3WyfcaVETQnVM&#10;CKMLJjisg8wioiMosjM4qmNClGFiZOekiPa3wvS/jmj7fVTnHyOJbz6MJrX55FHPp496Po/t/uJB&#10;z6ex3R896P7oUc/fHxg+vG/431jD+5Ft70e1fxDV8WGM4Z+PmLQIhQ/ox+n84/3OdyM7fhXa+maY&#10;/vUwTvIdFKrHEYOiDWMiefTgKAM0PsrwWnT3+IiO1+gG4mTkagb09omhbWhz8N2WCaHkUK+FkuBM&#10;uM38xG9GMHUOthl/hxxHzRvVNjYAcZSCQjs0oHNHBVipkCuV/7h1zN3mMfdUY0L14r4JClXzlN/T&#10;ppoiG7rTrEkgjiSswfK6SklzVSf+FGjcDTIObd4oP2Rh9uJX6Wxe4RUSFsVTRhEcv1UnIP8sVAGk&#10;QknN/vqF3WjlAMQRycaBHUcRGR73P8hFQCqNsWyjXv68ILzmmoI4iuNIPmPNj6OqFWkcBO8q5BF8&#10;tVGmJA/ETwXwDRVw4lwizZHtGWB1mSlyXjlxrmjZakSjIY7mjvFDnNF6RXACEEdrpII4qq/+j5ZD&#10;CuIENO5yE9op9bBa4UTfKi5zrkaozX+SGn9ZXmprFNPhmgv1AnEYJ3W6SguYkrcC+Mbvvgn+tj6g&#10;MSebR040DUPHG4eOE9ZwZAudaPLxZYP3qM4jL7E8pHMf0HmIb5QfhyYdZcmhQ6dpRDgOTT0Nw9A+&#10;BmH5MOqWbCYS2BJwUhyso/vmiG4EL7ESa/AShX14WT+E7RmTpUawe2tp7cGandUMD8GAn4EhGM+r&#10;8BDo1ZhfrVfjWwKIrSo9zX9AnA0VTKM7OnUuttcGyf5YFSlg5R7d0I6qQc7A5Q8QQxtwICIPP8SR&#10;44pUmTM6QzswQlbaziwzlHAcaQxaAqGwQeWa0dpZjvE5WsIEzNxY4zj0TWCwLd4N8RGMhjgSnYQB&#10;KkbmjE0r57CZASBFTpYVGkDfYiS/tdS5tXwA7cQ5ymlKj+2s5IzXO0o5gRHGvZqRQQbJfima45fK&#10;SSwOoK2Vrm1Vg8yEUulC5zAREtqsReuQJkBoMJaMrFFloQxYYkTNbRSJky4N9CqWUhBHCU0luBnQ&#10;VNwDVW7cEvvrvYfqfUd0Xtylp1t8Z6Em7+kGz5lGRjOdafRiearBdxw3M25gHYEO7mToiFpCeOtU&#10;g+diy9ClFt/FRs/FJvcNPeOn7naMhHaORBhGorpHYnpexHYPR/OPLG+Mwfeod+Rhz/Cj3qF440hy&#10;/4sMlRbxmfmHPOtPzyw/Zpp/TOz7IbZ75I4etbnO6AZO6AZx6MP1GOt6DtQMij8IVwSDWFzKvRX/&#10;CXEgPM8drBg8oBJ+M5MO0/dwDjhIpoRHn6PncXNCm4od6G3x1MjHAf0pRicSnCoiMOIbNU85lqif&#10;S7VSiYiNF6V8kIyDjhhqS+nAq4LYpmQKcMk1IyFLRbhbCHSILTDOV5dVeSs0GoLRPu7DfaWD0G6/&#10;dYUJhtXc3tiLKqETbX05HWprSpzfFDtEqwrteInPBaedUrci4UUxs/wGeMeGEtIl1LCxiBFYm4qJ&#10;hCAUsEYgDjZAmWYfLckOCg5J0ozz5e2njDkBS85uhW84uuBTNWGo8FDNgOMnGjsLOESBtubZeaZF&#10;zq0q7AgS4w8LKuHOVv4lqIVWbcqjDWe9yokjThwsIWE3clI4RyxxjoQ4il7h3Gk1Uqcgpyb8i0vl&#10;ZoK24cm1cBDaVoTriCtCvrOhcIAcp0jTmkLnumLXmnzHqmcqmXGBEyMupmQWG06+DW3eVkh2Q8JS&#10;4pARxe5S5148sBY7dhXaMe7akW/dVmDfXsjMTeLEOcTEEPTj7K8c3FPm2FVih3aXEt+gsL3QurXQ&#10;ugVLdEsJYwTwPYM+f6Ui3g+4K2hZeubclEsHEzrqGzXf+Vc51qVZlkUZaqJxxXEWZ9sWZdH3ged1&#10;+m4yLItT+hlOlW1jOJWaqXpxBkVqoyafwpplWY4vs51LMx0LU7VcLRAKUl6YbpmXRlxCCJJmnpXJ&#10;NDFzcmjGoftGxVVNU+BmTgYnpeIcSWkKxKhsMrPSrBJ8hIdpPnOrvA/zVUhUwGBCCIJ9Fb6ZlWmb&#10;o6Yeh/CWH/0o8CGWGZXIBkshMtxShR1x3qgUy+JkJpgQiIP2kwGpDDIYIKENPJzCIjzTVOv8ZPIR&#10;scYIH4FQ4PRbKo6JbSN8YT2L/cmJF6rZbdkwEiK+hf7B9rMEr6iMNozeUt3FwyX3zxNfBq6Uai1a&#10;ImAIR2cDVLUYn7DDcaZpbNvP5N8S+0o7cSzhOOJ5oaEGS/Uu68f5cqYnRjapUCZihZnJpDaSKWZq&#10;MqdwgpgeWCUD5ppEi7w1WTllvlAzc3+WpNw3Kf4go4Q+7S2VFochUSrTzYwky5Q4RjfguGjSTE7x&#10;i8vNrMZ4KYEPUxL6xH2DJXcPZJmJo6tF5pb6Ipnum48T/QQnmeyG+Ea9ZESVSpBMXpaEUzNO5wzf&#10;xtmJnGNrTqJxNhoQb5z+VCmuDyc+JY44Bi2EcKzP4gho0P5P4/s/juv7BEscK5E2H9T/abL5M2Wx&#10;kZNSbdN2/+IJTkHrQwIpMp3+6QkWvIUKZePpSRaZSwuDRpw1b/gENaVakokjzFTTV+lmDOPx4d34&#10;XCUCy2VkCr4tOfpVgSrbnmNIbNv0zLIx18zvTJQVtF3PiBWVK02x7w25li35tg05/RuzjVtzjQeK&#10;LCcq6XS40egL6xghfWjx3NC5bjYOftfgCtP7IvS+mPbhh8qk87RrJLGHs00l9/oy+pgiJ6d/+Jlp&#10;JM/CKa5E+ZYfck3MjpxiHEkwYi/sS4gT0eYLbRtiEpMmbwDifFvjxsD7eDlH+xjqiw6VOfDySIVz&#10;f6n9YLnjePUA8+bUDV6odWOvGw2e203MkIIldLdl6Faj90rt4AU1dMdgnmacMsfRyoGj1cz7vr/c&#10;eaBi4GClCzpS4z5e6zlS5TpcNnCknMvDpURaJytdaMaZCuf5SselGudNHaf3imz1CsSRtDjQYwPP&#10;5YGB7pvYTh/ncW+nDec+HmlwdpLkuIVzXd9uYrzPd81031xrcl9udF9qGPyWiY0HT1a70LYDZcyp&#10;LBBnXY5jZYb1q3RLIPXY17n4KVFSKGdFmplTUGVYheMsSyLEWZpoXJrcz+S7cb0z43tnqPt5Slzv&#10;tDjNYMKM4097FzzpXvSka0lcz5eJxq+S+7+MNy550i1a+L1h/kPD3Edd858Ypz/q+vxh10cPuv7x&#10;wPC3R10fPuphwE5U+//Gdn4a34fvtG/yXVuLPbtL3PuKXYeKXSfL3MeKnUeL7KcrXKeqBo9Xuk5W&#10;D56u5UzqKKA/T1e7TxPPDZyqIk8RlMNcRYW2Pfm2Xc+t0M5n1t24h/3aowjOgWInttlXYN2bb92f&#10;b8EhTpY6z5QOnFKXCfXg+tJiVjUInahw4SWELY8U2rD+RKkTS7QKV3ZvAT8gazL7lyb1Lk7pw3cp&#10;PuBMDJTIuFR8YS5NN3M6RRU8tTzTisLC5L6FyQxWFS6Gb57Pnxg/edTzt5jO/43u/ICTfBveu294&#10;l1OMd/wqVP/WPf2bIe2TQtrfCO2AJoV1vHFX/9p3TZPutUGv32rB2HvC7VZOtxRq4ARVIQxueiOs&#10;862Irl9Hdv82ovP3Ye1/DGv/MMrwr/tdn8Z2fx7bMyWme8Yj48yHxmmxXdMf9nwR2/1pbNenD3v/&#10;9aDr79GGfz7o+Uds79/ud2OXDyI6/zfSgMKHUWzeh/QHETD9NqL97Yj2SeHtTGcT3jk23BAUaQiK&#10;4HJ8dNeE+93Q6/d7JoS3024Tqn8tVM/ptCIMOJdfhHVODGt/PaxtYng71pPg3Gp5427bm6GdE2/r&#10;cY4yYzrOiLNQ3dMzzzHqD+N85JpCO6gQTlKuKI9+zJ1WiFlyVAacCaFtwXdbx6k8x0x1zBm+9Zwx&#10;6rYiOLeaXklNIAWNUel+SXDUxNvQmCs6ASWCacaqqcTH3dXmtKJGMRcN9wgfCWg0MRmNXfySNVCA&#10;78gGgcJoYY20JPCSut7CbMcKUoy7wZeCMLRDK1eRJDOWlYI2sJmCJmoiKuXEkcTGgmn+G+KIuF5B&#10;GXKZK7rgK6Py4PhTAqPANZIKR0EcseGgoEEc6BIz40ibNRvOFZV2J6DAy4sqAisggTg4VoD+YHfV&#10;t696Rp34qDYrqSAsiZ8SD45QJw3ckN34XTbQ2WoNx8jL/wY3wnRG7xt4F9tLemON2tQFneMs4yyo&#10;CcVFY05Wv9K3HT+daXt5qoUoB+PhgGhwaBk+1Tx0jG4CDn2hQzr3wQbNjIPCAR3nVJaXhxqGGHXF&#10;3MZENhI2RfDhd08IwdlbxcLBOgIdgTiy8rBuWPwChDgQaqjVZsIixMGgvcbL8bw/u4cMWWXUipUo&#10;CE8h3FHOna14S6XC2VzB3L1CTLDcpOa0FohDU4PCN5CMiiGhGxgnk3HUeoVNCMTBQJq0wu8ZCYAG&#10;DYVoLEljN6JXBEcCPSo9QkYEKqFtAnGwJgBxIKzX0InmL1COFQ7yOeTGaBlnLchDBtscZjOYRc02&#10;7XfiQBho0ZujnCzoXpIajO0FmihJm7crvsNBOM6ddWq2C7okxCjhxzdsOR062tHROdI/uDQsYCBX&#10;w4uCkb9wHNQJBcANFBjwYxuMpVEJGoM2SIWjJX1LH4oiRFgGUBGuBW6zA3Vu3JMnGj0K4nA68PNN&#10;ngst3m+bPReaPFieJ83xCNlhqo4Glk82uE/qBlE418zJpy63eL7T+27huU3vu9s2FNIxHGF4cb/3&#10;5f3ukQc9Iw97Rx52j8Sqp6Lvexg2ldD/MtH0Is38Q6blZa7l5TOzir23/vTM/EOO6ce0/h+e9I6E&#10;d/hutA5+2zBwus5xvM51rI6R85xoucp1qNJ9oNx/gUpde8sIVgLCyBnvYhsJVDmogr8O1GoklJ2A&#10;i6UsY3LHbihx8MZTECfwcVDMhdeCtEtZb/ZViuvnZ8fC/SBXRLujMKLGlcJVw12t7i6pCktVoPtm&#10;s+I4gk40J06ZW7lyeE0hVEKjTaGaijvfIUxkf5l7Z9HA1jwyAg7aZQZxlbSY8AJSuYoF4sjs1ysL&#10;bFiJj4Y4bnATBgDHaG0oJArBElqXzzQ6qFPIiCAPvlXC1MiiDYXM9rKxyLG5hOlyePvJ3ejPu8zL&#10;ofBNgOCIhOPsLHbKx0oSIUMoCJySXD88QY1N0HOEHtjynNosHEdJcuIIxJGWo4BzWauMOSgEOA6W&#10;KjORihTzQxwIvUegphLxSM3i99le4NpWgLfcm0sGBeJo8VaFyoBTgK4eEIiz+rldZptaX+Bc91ws&#10;OUylubXAvgNfI6XOPWUD+5UpbHeRg4a+Yv4nvLOAEIdTexTRiYNuwe26r4KsZ2cx1qB/JATAFni5&#10;rYh1bi6wQRsLKXFFEaIVSpib1n6irufOzczOY1v7jLFUX2WZv1JZbxZnWRZn2xZkWxfl2gMQZ1mO&#10;48scG2eYSmNeAAwqIHHWBAiOmu6aWGdpJiHOkgw7JzxSM0BBeD6GCH0ymd1DAxBQJo0qc7IdAlxm&#10;+KOfJHhnToZtTrpjdpqW/xhbqkS//lCgZLKPOUl94knhKJeWFoviEQyqwu4SRYVj8YipKqSL5hcF&#10;L1SqY1IhHFSS7yjjyewk1k/SkcycPhgzL07mNFXibVmo5nLiQ7+f3YjUNLRquu40ennQGGzGdirn&#10;C2pbnGnnlgKzUhjutCilH4MEmYIdawS74BA4oyVZDuxLDOR35UxXfhkiHpWsVJl3XuW1CZwgz1F5&#10;iGRMInlMIV6LFE5EFcA6bJ4iUOwNNWvV7GQ1e3eyZW6ieVYC/3bGejlT5qNRs0T5CY55ppodnIxG&#10;Teo0OcUKfZZiYfhSomlKCudympbIPL6i6UmWGdg4qX+yynfzWQItKp8l0HcjIEY2EBfPzATzlO97&#10;p2IkGdc3IxDZFN8/K4HRW1gjEIewQ+UAhgR8TMWOzDdMrPNZgumT+P6PEqhPUhjMJQQHIsFR5iC0&#10;R8WFGacncrIeaHYiOc5cjtk0iINDT/NDHPIXJTT48/j+T57wLAihkswBjvOJSnL8cSKPTpCkOE7g&#10;ND99avz4+94vnvaJMWdqvGm6is+a/kQVULlaKYgHXSGpeXBPEmDF0R80L4G5qwkW1fz9yzMtnOA/&#10;h5NMq0y31vU5VknuLsu12ZY1WeaN+BZ67vjmmW3NM4dodZaNCCDDsjLbsirLtCqrf22OadMz044C&#10;y8FS+6ka9+UG/FKPXGPGmcGLNc4L1Y5LtQPMJtvCrL0xhhHO0GTwPe70fW/wxXf5koy+VONwhkqU&#10;k9XPf1yy+19AWX1Yw4nME40v4npfCMGJNgyFdwzd0w/damUGkyv1KqNNrftsNUf4GHVjHH6ohIFg&#10;hDiqwHI5WczJatfZWrfk98G+t5p9txqZqvl2EwreO82kQkztXO8+WzlwHnXWkiMcr6ThRXGcgaPV&#10;bhSgU3VMonyqhnDhTM3g+Xrf6Wq24ds6z6V6tMp9TTd4s8F9p9EdRnyjZqdq8zzsZPzUQ5XPeDTE&#10;iWr3qPmSGEgVouccVXdaGC92u8WLRkq6Fon6udTAWcbP6zynawfRqiNV/D8Jv2L4iVmfa8elWZlh&#10;XaFSWeNblxniGUbHZGTL0zhJGS7cqkzrijQzNkOB1zHdtDyFuY1xY8xP7Jut0o1zzuynPVOedH8R&#10;2znjsWHOk575T7sXPu1eEtf1ZWLvipS+VanmrxL7lscZv4o3Cs1Z+LhrwZPuBU+Ns570Tnnc9clD&#10;w9/vd3wY0/nhw+4PH3d9+Mjwr++7P08wzsuwEuKUuHeWDO4pHDha5jlR7jlR6jpR6jxTOYg+PFHl&#10;gs7Uec7We8/VQZ7z9R4s0cmQXOUjJY6Dxbb9hbbdeRaBODuyLTtzrNCOXOvuPKtEZmF5qMSBzfbn&#10;Ww8U2I4UOo4V2Y8XOY+X0PvDcC0/fVMkbvBYped4hedwiQs6Uuo6VDxwsMh5oNCBCrc+s27Kta5M&#10;61uc0L0gkY4bSR40JxEfK+OCJCO+kCVsDRKCI/ZGfAfOSDBOfmr89HHvP2MNH0a3v8/YpY4/3+/6&#10;Q7Thd5Edvw7XvxnS+tq9lvGhLXSshLcz8Y0KOyLyuNky6WbrL+62/TLCwOm9Q9on3O0IvkM/zgT1&#10;8q1ww28iun8f2fOnSMP/hBs+COv46D7xzfSHxumxvdOju2fFGiFmm44xTL7f9Xls9+cPez95xGC3&#10;f8Z0/+N+z9+iukR/j+7+R2zvP2K7P4zhvOOccTzK8Ouw9rdC2iaGtNEvwzzEHeQsoyFOdNfr97te&#10;i+x4PaKDwV/3WtGkt6O6fxVmeCus862YHnVG+tdxavf0qOeN0A6cGs7ltTv6Cbdagm+3jL8jThwG&#10;Q41DzaMhTsgrgiMKEq/NXeKb18LVJOL39K/dbX/9XgeW42/px90gE1HxU8yCrBIhN4293SxzgQff&#10;1mM57gYlIIOBNtfo8iARgG4wT43qYW2SrLF3tCnGRcHQ7TYBCq8QjHrJ4wpVGUUZXr1U2wcgTmDl&#10;/6nREAd6BXGuNUuB5UD9VKMoAHEgQRukIedr6EPxQ5zgaw3B15rGKUk4lWwcUJBMOi5hRxdqgy7W&#10;agRHgIgf4vDlJfIRiaUSnwt3ESJzsW7MhVpyHAmkutZMZPMfEAdSK4X7EP2MhjgXFQASggP9d8/8&#10;F8QZG8i54899I60dRWFGQZxzNYQ4Z0lzUA6Am9EislHnpUmwDt6SLDnnGFoVjK4IEBzIT3CgsWfr&#10;oXFKY062vDzaPHK0kSFU0PHm4RNNvpPNQ1ieahlGQSDOIZ37kM5zsF6jNoFIKxQkvQhjRihOO7VP&#10;jTkDCCZQ0DhOLSexknHp/nqf9hYKKnAGu0NSj2y/r9rNJMpVg5IlBJKQkN30FHAmZqkfo1YMQTHK&#10;FUghVhoZ8QrB0UiEP01yICxlpzLRyF6jA6akKhIKZQgSJw45jqJFso1o9BrFOH4mMQhsVpmPBeIE&#10;zEFYarlm/CulqXiJ4StGtjKCxZiTWESxj91qRmeOuv0SvoPhqASGQBg8i7kA49JAR2GEryGwGubc&#10;Ifop5xxbdDbhlCs07wZOQTEURqagqRpFUh4iBZj8tqMKv0GG80YxgcuOigFmp67mys3FDia4LdN8&#10;HIGmQhh/MmirjNMhYUS6vQLd7htVPwtavykwhw5HhYGuhkZDnMP17uOK0Sh847nU6r7a7L7c5LrS&#10;4Lrc6LrSNHipefAy55DyYnmpxYPlhSb3hUas91zT+261D93Ue++1D4V1MGNxeOdIuGE4uuvFY+MP&#10;D3tfPuweedA1/KgLT0W+x4YhPO0lm35KMf+YZv4hy/JTjvXHXMvLHNPIM9OLPDMKL7P6X6b2vYxn&#10;UBU5zs2WQbThVK0Tj2Un6hk5f6SKFuUDZZyTgiPkUud+cjcOhqH9lTTg0IlTiTJ1oEab+m1vLcFo&#10;AGDJnYZrsalsYAf6TZmnUMB1CdyKcnXkMyWzaaB+DLlFe8q0uKc9yuElCAZ3Ee4T3iS4pV+FYvHu&#10;UheO+ED4C4Qjyk0iTAfXFNpUSG+LZJ/ZWuDAIXYWDewucftn+MY9qUEcIkIFcRghVeIMTDi1uohC&#10;gfe/SnOzvljz0QiakdsG2qgsNtBmNb8VDg0x48xzpgeWLfEumUhAfsPLhhLynY0FTK6M9gjE2VM6&#10;uK/csw8fFpw1ZwahcAq7ypy7yzmXNgvKpCMGN1w7Xj586BTi2aqcLCoQSc2BJSmQGW9l25JvhzYX&#10;0PAijYRwdDHmsM0quioAd+TssJRe4mni3Au1Wdgl6IlOH4WNuMxnlBM6mcmGilzri0hw1uQ7OE04&#10;lgXUyuc2oTmr8pgaGW8xrqrAucY/MdaGfBuqFYhDOlM6sLuIBhzhOKoslnIry+gc5UuSwtZ8m5y7&#10;ao/WD/6XKjVyvm1jnnU9xfOVc4c2KYMSxnUiDBiYDeeZbWWu9ascy4pc25c5TIuzNJfTUQnBIcTB&#10;mhwlxW5EGFTwT0smx8FL+5eZNrV0LEmzLk63LUUhQzlZMq1Ls+0SkCXlZTkOP8dRczNRDHcinVHY&#10;RRIDK1hj5fzimc456Q6BO5SiLdhlPjZOMS3MtM5L66eBJcMyF4/aKihpFhP0Ss3kRDjK4kw0gAxl&#10;sQIcc5IkkbCFtaXaZGIpLEmLUjnLLN6apzCHzNUt0UlYYl+cHUTTTbIZ70qwGN6lPyLZtDTLhkPM&#10;k2TDKVoIDI4rHiVsLyFmi5L7Fqf0L03uk6wWy9OYPnNpMpkO1s9PNGIbATqLmNFWzR6l/EGEOMrL&#10;Q16jvEVzVDiYLGUzrid26RN3D6X8RxiNkBP5g61QRjtliCLv4uW8JBMaPD+R8UQLkrgGJ8IdkxXo&#10;UZNe+8WpmsgyaDkxfZpq/jTVAkn4klhypsYzBGlWomVOMoW9BABNT1bzVfm9Mwq+MLCIYCiB2IIp&#10;Y57Q/zKT1pg+whSUMbBEGW1LMk+TKcaVUBuENTTvKI+McJZP4/uYjyah7xOV/oZK7BN9nEjUgpZP&#10;SejDXmLtkcRAvDGS+Je7pBHBMFjFUjEMipxIzSwu+OmzuD5CnKdGdMLkZMvniaZPcdAE02eqIJac&#10;z5Osn7ElDO+SIKmPnxr//bhb9v1M5cRhqh2VbQeH+AIrH3dPfopW9QvEgQh6Etnnc1OsvHUZ8MVU&#10;1ksyLdDiDDPEaf5zmJ4cItPJtq3OsUNrnjlWqYxX6/Ida587sWYF31KTH2HAn9SHuw6Fr9LNKzPN&#10;a7Mtm55bdxYwlcmxClonMN4+WTmA8fapKtfJcsf52sEbjb7brSO3W3wh+qFwyne/jQ6URwbf097h&#10;BHpthpONnNwqVS2Te5kCOal3JL6HBOf7nhHBN1Bo+zAJTrP3SgPz+35b52bWEmXDOer34NCAoyw5&#10;AnE4YlcQBw0TiHNN577Z5L2hc91rZmQWdE8/cqd16LpOgzjfKnxwupaGlxM1rpO1XJ7ReU/Xu1E+&#10;Uz94ro4BXNjyQq37WuPQpXrmSL6q89zQeW8qjw8NNf75xTn/VLtHqI2AGxU8pYVQRalI8Ih2bxie&#10;c/Seu60avoFuNvrQdddUtl3mbdG5L+o853WeM3XM/oMHFXzt48drXbYFFwKXY3kaQ6jwOeXHM8nI&#10;yf5S+rFGObAs8r2xIsW0OoMZjtWk42Q62AubzVNUAvcJPi/4BEGTH3bM/L5r/pPeRXG9XyYav07t&#10;/ybdvCbTtBY7pptXp5mglSn9K5KMXyX2rUg2LUlg2mN87mbg1n1i/Ohxz78fM5nxR0/pnpuc1I9v&#10;m1VFrs1l3m2lHv6aFw8wBk3F5R0td52sxnn5uKzxnK1l/1/Q+S7qvBfqPbhquIvQ27idjpfaj5TY&#10;DhXZ9hVY9uRZdj8378wy7cimduaY9+TbDpYMSLyVLPfjzsynDuZZD+bZWS507C8dkPnjscGeIpWX&#10;Gg8J+cxtpLIm23bkO7bhqSDXiuWmXOvaLPPqDPMy9BKDpIz4ihOCMyeOk08tTjRCTGaM7+3Efn5P&#10;JuO7lHmyPn/ai37458OuD2MMf2UCmo4/RRreizK8G9X5dnj7WyGtr91pDg5vDYrUj4tmluJx4W30&#10;mNzTv3ZHP+mu/q177b8KYYzVG7e5ZsLdjgkhhuB7beND2l8PJcR5J6rrD9Hd7ys3zd8iOj6N7Z4c&#10;2zv9oXHag94p9w3TY3unxfRMi+36PKrji9huJpyO6VJBVUayG2XD+TASyx6U//HQ+M9Hxg9iu/8U&#10;bfh9lOGdiM637ukn8qBMXjM2tJOBThEaxGEsVXTX+KjO16IZz/VGZPuk6M5JkR2T7unfCml7O7zz&#10;zbC2NyI7g0Nag0JaxofpJ4RxinRGhKmgqtfu4MRbJ4Qwkw6zEYequcbD1CHu+eXPbcwZwe+2CVVB&#10;S6BgNY/4hDv61++1TbzXhgon3NKP/66VEAdjezXtt4izWWH7W63jbraM/a456EaTBnFUkFHwdy3B&#10;N1tJAW5oaYbFccOcxH4FCE7AiSMYBccSUwyRiiAGP0BhGwJ8QdaoDYT7vII4/vX/IaIKfz2yhofw&#10;ExwNaoi0zZQTR5lxZBdty6tNZCIX6oLokdGR4FzWjb/OoCcFcdQ2qoZAa5WUSUchlaCLGsShw0WJ&#10;lETFQCkpwIHNsLFyrIyCOOotmoBojdHwjXCcUfJjGhQUOQpwnFGIR9tsVDulrEn6IQBx0CqZJvyC&#10;Kmipi0cBGoVvJNyJc0udqSbEOa+S4wQ2+5YTTsm58HQCLwVsqc2kBkE5Y8//jOMEphX/mStHS2Sj&#10;khYfUrlvlHwnmnxHGxmBcljnOdLgQfkwJ6h6BXGIbxT3kcmqZPIdSXYT4C/04NTRUyPgRtCMvORb&#10;zIhMxKNtU0UiIxAHCnCc/dVuiBP31NBWIBBHwkAw5sRLYUbi06GEMkC1tORgrLvNb8khN1EQZ6s/&#10;Gw42EHzDca8YfPBSjYcV7yC4EWHwLBLQQ74zaswswrEC4COg/4A4WEM047e3BCCOrEELoQ0VgxjW&#10;Yok15Dulzs0lWugHR5XKOxAYeKMrqDKOxpndQ80WhLcwkJZ4JWhHuZqzHAPySgVN1PBb3C44Czo4&#10;lBkHIh1QEEd8Q2y/8jRB2BHnzlzF1bi4vF7QfgUacOkVYnPhNthZyQQ9W0oc28pUXI86KI4uNGen&#10;35eEPsEYdRsvk4/Zpqu0ScSEbWGJNTgom12htV9OAfXj5qFLpdZ9rI62mrMNg+cbXJdb3DfbOWlU&#10;CB9WPHda3Ldb3Xf1npA2Ppzda6fLBss7nIXBiyVWRhheRHQOR3T68ADHlDeGF7HdIzFdI496Xj7q&#10;GXlElzX/3cLj4Pddw/HGlymmH5KUBzu9fyST1OZFpnEow+ijZ1vZs1ONL9Wfey8fdA3j4eme3ndB&#10;5zqHZ6MGD5anavjAd7jccbBcpqXgUFmADiPhq9yHaz1H1KylB6slFyxzMzOPTz0/C3Lie+uZEwrX&#10;SOKqdkoObDU3fOCG5N2rPhTymRKII/iGnIg0h1Fde7UwK22acNxFck0FlWLHgFtnp3LlkOAUEaCQ&#10;2qiDinAdsRSII2FK0FYM48WTUqxCZhS+kUAqIRSCV5jpptghNpxVhXYIhbWlzIwjtGWdsthsLXFh&#10;/I99xboyWgJxsGTbFMoR/EHuo+qXNDo4Fl7yoMrtsl5xhC0FTjRphz+Wak8pup0BifIp06TwDfpw&#10;dzntJ8JxiHLkSbGU4VcBjqP0Cqwwg0w+XwZYBg63EWU1DTkaIFADwko2SZ2d9DAkHYtzp/VGOr+Q&#10;HUtMJvmGi5hcWYw/9ASVEnWJ72a1TF/lhzhfP7MysXGh8+t8u2ilH+5ICh7suEXBF5zL7lLngXI6&#10;ccSGQ6BTqvEawTr/AXG2K1gjLeGZ0h9kVy4bLjfn2TY+s63PtUJrn1klF48UcOLsCkkY9IyeoJW5&#10;Vmn2V8/sy3Pty4hvrMue2Zc9cwjHkcnFF2dZlmRb8e6XOfT2MzlOhsUvUokl2ixO1sWpXC7JsEOL&#10;09W0Vtl2LFXmGpp6hOCISCUyrPPTbHPTNc3LIL4hysngPFOMdUqzz88akKQw09MsU9SIfRYtMwwj&#10;WsgUOSaBOFgqqYTBfoKDl3TBpNvokUmhb4ieHRWpxBCqNM64NC2FBGdmun12mp0TM8k8U6kq1Q52&#10;TCHygIR9oB610qJEQ83iVDMt90lGLNkJKk5KgIgwEXSF5HhenKzmN8mwYPCMUQRGYl+nYuzEJcZj&#10;GDstV5OhcLTmTyTEALRUle9G2XnmarFUbNvCTE7URTcTTlnRHIE4moVHuXWEnYkTSkjNgqT++Yl9&#10;cjo8I/EZqQIGLQuTcS5mmSlcveR6tQtjeeZwLipKuXLIFwIQR02tbf5YcZxPk82T6cRR9CGuj5mP&#10;sX18v4IyjI2iuYYivNB8KCrjjLhO5iRaIbpOEjilDgaiODTGk7PiyHHox1ENmJ7IRDZTE/slR08A&#10;4kxRthc2TOXK4fTeaFiigjhJ/RJFJXNUfapAksSIkQrF902NZw6R6YrgsBzXy5Qi8bKBluLn83ji&#10;G0ZRqdAnCMdiEmW8TFJzVMX3/TvO+BHqT7X8Ox4vlSsnyYTR78fxxo+fGrE7J0F/ombCSrLMkLAp&#10;RWq+eNL76feEOJPj+pkYSJmYeEYqCIs2MS3uz4IbeE5KPz6huP/npfUvzDTLhwvXmm64dH4qv8y0&#10;fZVt+yrLCn2T51z93LECn+g009JUy/IMG+fZwSVO7F+WxtwrDM7KMK3LseIrFCNhDMgPMoGOXaRS&#10;0tpPVbnO17qv6JhI+FYz58nGb264ntgiqt3DCOiuocfdw0+6R6CnKtjqiWFY9BiizXYkrN2H5wSZ&#10;nummfuh6q+9Ko1cCi4haVDYcUhuFb46WM+4GSylrEKeSyVAu1LpVQpzB79QU4HcaPbcaPTcb3AJN&#10;ritWcq7GdU5ZP1AzVe8+o/Ng+W2T79tG71md+xzKde7zNQMXqgeu1rmv69xX613X6lzX613KgOO5&#10;1+wNafGG670ReplBnMRKct/4rTd+dfqiDUyFE9rm4XTXbeicIXTR7Ra257smDeJAV3Vs2yWVw+V0&#10;tftYlQvPJ/hi3/TcuiaLV2FZumbQm53AyD71xUJjCMWvDtOXyf34rliZZl6TZVudwfmqUFiVblmW&#10;xBTI8+MVlcCnRiV4YmKsuF5e6CSob0VK3+oM09osDeIwt32WdU2GZXWaaVUqZEaFK/DNQ67RKxwH&#10;t9+nT/s++r4Hd+8XSf1TUvvnZlq/LhxcU+xey5xxnKZ9Y655e55td6F9T77tUKnzZLXneCV6nhzn&#10;fL3nW50X/Szc7UIdkxkxVY2KWTtZNnC42H6gQAVM5dn2PLfufmZFJQeKnegWlRCH85RDkq5of4ED&#10;m+17btuXzwRGBDdq/njctCry2rb5mXVtRv/GHPIaaGOuY322DWe66ZljQ479m0yamL5Kt6CX+E3I&#10;iQhN8xOZ+EYIzoI4Fr5UsbT4MsSXLX5o8N1CmPV9799iu/43pvv9aMMfIzr/ENH524jOt0PbfhXW&#10;8SYtKi3BzNGrHxfZDjHby73W8SH61+7qJ95ufSuk46177Shg7D0xpP318O7xoYZxoe3jQzteD2XI&#10;0m8iDe9FGv4S2fFBRPs/Izs+i+n6IrZ72oPeqbFdn8cYUP48pmtKjOGz+51THhm/eGL8Z3TnP+53&#10;/euh8cPorn9gGdP94f1e6H+iDB/EdnNeqvtd70YbfhNt+GVEJ0O67urHh5ChjA03ME9NOD0yKE+I&#10;7poQxYmxJkJh+okh+l9Edv4yyvDLkLZfh3W+E2F4K6SN6ZnDOcFWUEjLuDtUcIg++J4++GbjG6Ht&#10;v4ztfetB78RIQ3AocxuPDVOpcO61MQmOSEUzjb3TxqnBFcehbrWoLMVN4++0Bt9umXBHDwV/RzQT&#10;/J1KKnyjJUjSGEMo3GwWiEOCo7wqsqVAHCmPudZEtqIwTZBEM91s5QxTao5wrvRL+IsgktHiQRVi&#10;ELIgrEFy8coa6v8fiCO7i0YDC4UqeCA/sNDghbaXH+JQyvIjIVeysTIcBV8lxwm+optwjWFQjHu6&#10;ouq5KuBGtZYJg8TOo3Echl9dUSBGsRhNgnIu/BziqDIxh3opDEi9pdCPgjJay0dLI1PkOBrEEXwz&#10;iuD8N8QRveoZCdSio4cNo0tIiShHm3lqFMRR0sKgVP4aseEIxNEk+EadC09QGXlkDV+iBoWBtIQ4&#10;Z6rHntdpHEfMOH6JE4co50zdGJIUpiLWJIwGOtrI+aoC1hss8VLip4TgQCo1rEoZW0fUgnH14bqh&#10;Q7Wcdgo6wKE+B5O7lNdmn0ppLNSGquOM5uJtkcCrXVVubCzgBjtiyXSwakKTAMRhzheMPDFA5SBT&#10;LDkccEKCcng4vyVhd42a5apazV1dw6SwWI724AiL2VPt3Vvjw1671QgWBbpXqjz7FK2QBgdQDlVD&#10;jiNC/a9Qkapzi0IzwmIC1IYrFdnBW8JltFQgiuCIBNlAGwlxyHE2VHE2KPKdMgxKtSwSMuAkxFF/&#10;+AeGmntKPdDOEow/3bvKPBhRyyBQxoEY4Qs6UUFePqyRwT/eVcgGmw1sLnVsKnHsVDMWbS2TaCYt&#10;FkxcHtJX+3Fla324yiJc/aNMG4yL5T5QR+2rxuWgr2dnpT+9rmJkUidNQP5ukVgtgpsa4hucrPQD&#10;hDLWYDNCBIUYFLBTrqLyQdwGR2uYUfV0PfnIhQbPlSbPLb0vsmvke+MPcb0vZX7NmHbOr4mnNOhB&#10;lyaUYwxc+bD7xePel496Xj7oIbiJNQwJu3mIB77eF1Q3o+UhPPDh4S+h92VyPxMYJ/UMJXT5knt9&#10;KcahtF6Knm3Ty3T1brLxBbb8HhV2MMb+WpP7UpP3crPvSsvwhQbvyWo+ER6vptv2QBmeCZycrrLM&#10;sb/cebh68Hg90/ccb/AerfceruUMpio9M/Mxcyo3dYdDuBboSclJtKPmlY8Jtx9vQuVXIhXFh059&#10;UsSGE9CBKje0rwIrPQervZAwnX0qp1JAeCk+nZ0qII5YUGXGwX21SSWgIWhQaDJwm6m3GKwky80q&#10;yy+0vdglE5NvKSBkkcy766ES11rlu4EkkAoS5rKhhPPuE9MUMFvw1sIBDPUx4Cf4ULyDyEOxj4BQ&#10;8xYJNVIGFnpbVDpkqXOdSq+zXqqVXDkFGsThp6aYIsfxh5vhe0advmtnmRMSM85OfgCZFochRWrq&#10;EDyiBdIei/1E0spI7hjNj6MgjgQQ4XA4C6Z+UMlfIBQgrJRTEMmJQOjzneoTrc1Jp0gujXgSt4UD&#10;MU+zxnS2aufLTMZYQquLnBAKX+fbV6nCinz7SmyANQWUmnHcvkb16mYFoXBqOJcD5W7JPAoJusLH&#10;kO4k5coZvV6+i7YVomcUpMOJPCeU8efFcODhdWOOfX2OBnHW5FpX51pkDvW1eeQ40LrnNlm/IteK&#10;xn+d51j+3P7lM/vSXBv05XPH0jznkueOxc9si3KtizlllWVxjmVZLsaHFk4lLhAn3QxhKIgBIYaF&#10;S1IYfLSYE1FhDEn8QWVa6bhRfpCFGaZFmWYIBRIcriRkWZBuF81Nt83hXN3MUzM/zYY1KkmNg2ac&#10;LGpmpm1aGqdJIsRRcVVzM8zzMk2K45iUtYcoZ2GmxjWEaIgVRWMWKtxpnhoMz1YTaU9PtXHy7HT7&#10;jAzHzHTHnHQHjoi35qZoEGehSuUT4CA4wUUpHAZj6Mv5SlItEtUigy4eIp3wBQXBJShgRI1ewpYc&#10;Gyi7PsZgAYKzMolalazKCuV8lWqGsOUyFc+lxhIUjTMqe44y2tAzwhPMsDNlsooI4ykr2w4hjpr0&#10;SjQnqU/yvGC4Qg6VooEbaGmSpsUJ/YsUuOHYRolT2CSZliSa5KUMC9V/+wJiCB2mJZmmJKscNyn9&#10;n6SYPk4zQyh8nkyMMjWBEIfYRTkCpj3pmfGod9b3xtlP+uY87Z8VZ5r5VJvvKSC8nBXPyZsCEAfC&#10;SBIDUfHjcJKdxD5SpGT6egIIBkNNUhgFcSTcSUU5sSXMqazYDYQCqZMiOJ8lCMRRJ4JyQt8XccbJ&#10;8b2QhGux5iS+i2olxQ/L8cyMI+4YrJdoqS+SzBrBSTL9Pc744ZOeD+N6/5HY9/eE/n8kMtXxR5Ca&#10;8vyzODbysyc9XzzpJXVSIAnjQ6wneEowfhqHBhg5ubgCYVOSGJDFlM8KS30S1/tZgnFaugkD6elp&#10;/XMyzHPSTbMx2lfzpkESW6ciDYn/ljAEkslxv8pmOCRuY+XsoMVgUYplAQkd7wca68gO+ldlmTY+&#10;Yyou5uTK4wTPOwtsO7HM57iaNKds4HS1+6LOq1CO57tG9+0W/osT2uoJb/NEtpHm3G/3xHR4OVVT&#10;uxcS6hHdQUW2D2FjyQ5zpcF1pdWL3+tvdZ4z9XTKHK8ekN9rSWZMZFNBanOkwgmhcKxy8BiG/ZWu&#10;czWui3UMd7quc38nBEdH8nK11nmlznld57qmIy84rxLfnqritER+iEPxMabJhyeEC/XMxXMVO9a7&#10;vqP7xvVdgwtVQXca3aHNzO4c2uKJaR8WgoPHDLpv2j3RbTxNwTeRbZ4IvTui3RvZwf+0bje7aMNB&#10;ocV7s0mb9PpGI8nXDXSa0jWd77LO922d51TVIM5LIM7mPH4tr8y2fJmBb1F8k+AT0TMzvpdEGJ/9&#10;ROPsp11z47oXxPUsS+rDdwi+QAIQZ20mC8txWZONC2gt6Z2jPvL44MzH10gasd1KteUq7JVJiPNN&#10;hml1hnltthVCAetXp5mUMceyNsuxLKl/nordw+d32lPj5KfMBfOvR12fJ/ZNTumblmqam2nBd++C&#10;9P5lOeZv8m0bVYo6hvcW2PYUMW/x0XLXiQr6qs4o9neuiuwGvX2p1nW5jiiHs0fVec5WuY+VOY+U&#10;0MWD5zTcY/sKbXhUo426Aj98/AXc9twC4SbcXWiH1N3o2FfoxF0qEAfLnfhJfW7dkK3ADf/GsH8j&#10;Ey9mM0X0V0weZGEPqDg1fBvLlyq+zyk1/9fSZM4pju89fPGuSHcsZZoz62J8uyaZ8YH9hKff/UFU&#10;xwf3u/4UafhDeMdvw9pIcJSPRhIYk87ca6O1JKxdEv2+xiCm9jdDO16/1fLazeY3IwxvRfe8FdM7&#10;Ibwr6F77uPCO4PDO18I73ozoeCfK8Mf79Pj8Lbrjo+jOz2INn8cYJj/oglD+7EE3Vn4S0/nZA8On&#10;j3r+/bDrnw+7ONf4QyP015ieD2J7//696Z9PzR886v3ro97/edjzbnTnW+Ftk8LaJobqg+80B99t&#10;HRuiwEqYIShUKaQjOMwwMar7jWgmtUHb3obCOt4O73wnsuu9yJ4/Rvb+IaL7nTDD2/e73rxv0CKt&#10;breOv6VOLbxjUkTnpLCOiaFMeEymE8KcOIHsxQJrxt7Rj73dCo27TYIz5g6kZqq6zSnGx9xqHHu7&#10;mVToVvO4m01jv1MUg+xG2WcUkSGU8TtraJ/x0xMyjpvMayMgQJZ8S0iNFLCv4kcsyHrUgDpVDTyW&#10;P4LJj1G0elAWH42ABi1ES63/PyQY4ucvtb38NWjbCLLxg49Xkt0DEMffnnHX9WOv6YOu0G4TfK2J&#10;KYcvK4KjOE6QymKDd4WPaE0dBXFYD2ci9+uywiiBg9LgI3NLKagRgDiQAjea1EsN4lzRnDhaPf6D&#10;au1X5661YRS+4Wb+AvbSsNQ1f99qbVYK+IP8gVSaFMT5D3wj00jJTFJcBtjNBc16EyA4pDY4C4nG&#10;Uus1pnOB20ttVOBA5+qo8/9pyaH2Ng5D+xqJcvbpvJC4cg7oPPvq3WK9QXlv3eDeevcByWGsCI4W&#10;TkWpQSadER4MNTH8O4CRYQ1H+Bjt00ZRpRwEfgPOrirGyOyt9+3iVOIYeWoZZ7ZXujBA5WZiH6jU&#10;2I0IA9EDNWpgifWK8mBIv7+GczZL2AiHrHU+Rt9UaDFBO/w5bjhbea0GcSSfMVYGPDgCcRQ8wjiZ&#10;U2KTFCiHAirHgdBmrdkKM1FV3Av77lZzb6GAwTNG1FiKoQb6D4ijCWuUJwjjyY1lLrxU1EaDOLKv&#10;QBzOPl4xKHOQbyx1ailmMYAcBXH4D7xCOeo/eWV2UAPm7Wq+IYxUcUQhODJtuR/H+LapqcSxDUbd&#10;KAjz2qoyDe+q9CjPhUo5rAKapDN5siq3EToKl/tYw/DJxpFTTS9ONAwdZwJscpzDaqYzMeZIv9HB&#10;UTYgYAh1op7REAcj6rWlAzx9Tlju2VDllrAanLg2kXklEx7RYUTDkTau3l/pOVLtOaXzndN5Ljb6&#10;rjX7bvIvOG+UYeRp30/JfT9mmn5K7/shqXvkqWEonmkOX8T3vHjaNRLXTRATb3yJl3G9RC2JfT/w&#10;pYqBwpqnPaQ2WCb1/8gtsWPvCIQdsTteJvW9zDT9kNw7HGfwJBk8ab1DGX1Dmf3DGSZ6c9JMI2kq&#10;oirRqCBOmy9c773T6rvRAg19px+53jJyrp659E7XerR/9iqchysHDlUNHK52Ha4bPN7gxZIcR+dj&#10;JuZ67zGd75huCB8xfKbQ8+hV3ofqugh9267SYEN0LQmylBA/BdHQaew3ZerBxwfSysqPc6DKcwif&#10;U9z8VR70KpY8ivrwygcZvS0Eh7CARir3tlKV9FpZXegZwfXF/UzOyJsNhXVF9g0ljvXFjk1lRDDY&#10;bAvG9kJ/JB0v8xkPQhuxLPPQjKNsOFhqBTUL1Xo8QZYPbmD+FBUtpWAHqYey8GC9iG0gFeKSL1U4&#10;0no1izZDhNS0VqsV2kCBBEdlekLNJFCKDalwKg3iSDTirlLO9iokS3qAHKdEC7AKQByVE2dge54N&#10;D7uCM/CWcByN5mBZwIgqPApvLdAmON9WOLBZTQi1xR9MJBCHZdU5OAX6U9RZE+WoFu4oIcpRLXHJ&#10;txOWry5NsQRY2fHYiv5cXUQnzppCJ5PgEJMNaDSneGClgjikOSVaeWU+Nmbm43WFms0H3yo8I3zJ&#10;FDuZlBQPo0X8khFmRESlJFgHkq8j+f7ZVjS4OX9g43OclxNLPLZuyLGT4GTbUFifS4KzKsf8dZZp&#10;VY71axU5tfo5Y7uwXJlrXZFtWZptUvjGtjTHuiSHgVTLntm/yifBEYizMMe6MNO8IMO0KNu8OMey&#10;OIsQZ1k2aQ7/0k83L8+yf53rpM1E0Q2MFgTfCC5ZlGWdn25WmXotdOXgEMqYIxCHMUHKYMKwozQb&#10;2UqSeXYqIQujmdJsC7IcC7IG5mY4Zmc6ZmU5CHEymPZ4Wqp5eqqV814nG2elmWal9s9M6ZPR7FyV&#10;SBijWUmds4DhSMyDw1FrOqcYF+8PjjIzhTac6el20bQ00pyZ6XZGb6UQEAQAEIa+Eg9FX4yaehxP&#10;/2psrMEanDt6Y7E/E41wHHYFTTo8NFmPgjgYJ2CgBX2VavoquX9VqlkgzjepFoyd+DLV8nW69ctk&#10;FWClbDKkY6oqHBcjujkYmElqZ5U1mSeSzMw+0+kt4gxTWC/sZmaiEZ2PU5iHNYmMsGCQVxIzqogF&#10;Y0kiD/FlshlalmRamkiUMz/eiCXe4lTEGOEnmThXiwofUylymJWG5poEi4qoojGKHCeJnhdBJCh8&#10;Emf8IoEGGWyAaypNnZdinvW9cc7T/rlxpnnxpjlPTbOfqGW8eU6CRSDO9Cf92jTeT5iMRll4jDgc&#10;xqIQ/TgJPP0Zyo+jxVXRQdM3XSXrYUbkeKaVEbOMgA806YsUEha6ctRkWJ8kcCZvvPXF0/7JT/qn&#10;qHmmJDhrSkLf5HgjhIK2RjPCmGckWsU3JNahaQnMXIMaPlYTS30S1/fRE6N4cD5SmXf+lUz9Panv&#10;7wmcffyjeM56jlYpcqQ1m/BIJUj+TM2t/kWigCROeU7Xj+YnYn/SN5RmVe03fkFM1j+V6a5NM9LN&#10;MzPwiTBNTWH2a3woJCQQd8WcZAIdfsqSeU/ScZCKW5pr0Idz1KztGKbiJe7wxRnmZZnmrzC2z7Fs&#10;fMbZnbfm+0NTn1nXZZq2YmWuZV+h41gl/TKnqtSsQNXOK/UkJt81uvFUcKfFHdLigUJbPWF+4aXK&#10;EeODmMa4hZl9LzUMnqt3na5znagZOFblPFLhOEjPLCs/Ue0hrKkcFIKjbDh2seScrGbm2pPljrOV&#10;AxdrXOKdudlAXa93Xa8fvFrvulw7gCZBZyodZ2pdJ6uZZ5c7VrlwoBM1rrMquupbxjR5LjHjj+dG&#10;A3WzyYt6bjdz4vO7TYMhze4IvS+yjYmcYzuG7rcxcIwQp2MoSu9mhuM2D0Oo2jlXepjeE84T9N5u&#10;Hrymc9xsct9oQs1sxlXd4PUGL4QDXav3QuQ4DdSleu+ZGibrOVzGcFr0+bpc86os05dixkk3z0kk&#10;i8F3CAN/4ntmfW+Yn9CL75Avk/uXJhqXJ/WtzrBCq9Ita7JsEmO1LKV/UXIf/TiJRn7SFatdnmpd&#10;lWlj4FU62c26bMv6HMKObzJNKo+SjUAnvR9r1mUyumpdln1FGkO38MU+Dx8rFVGIG/VvMR2ccI1Z&#10;yXs/Tej55Klhcpxhfkb/ijwbfuv52Kx+iDmrlMpoc6DIvr/QdqTEcarCebpy4Hy1i06c6oFvq5wQ&#10;riCzIFW6TpY6TpYxMzG6As9pB0scvPR4cPJDHOb4VxwHDwDbnjO1zfZn1l35nNZqr5rjcheeRp5Z&#10;12SbVmcT3CxN7puf0IN+WKrC0PAVyq/fBPQbushCt2OikRQbfYXvvTSCdflyFnT+dYZ9VZaDac4y&#10;HItyBnji0e1/i+n8IKrjz2FtH8T2/jmKrpl3IzreCe8g9Ygw/CrS8GZox1thnb8IM7wV0fVWuOGN&#10;EGpSuGFSWCedOGqyqklhHcHfNQXf00+INEy43x0c0R4c0TYxouOXUR3vxhj+8qDrw4fd/37Y/UmM&#10;4YuHXZ8/MEx+1A199sDw8YOuf0S1//t+58cPu9GYD6PbP4o3fZRg+ttj49/jTB8+7v/fR30fPjG9&#10;/8j4bkT7byPa3olqfyu05Y1wzms+PoSTUgWr+bBIjsKIb5ib5g5joN6K6n47ugen8Ouwzr/EGv/6&#10;0PT+g74/xxjfjzH+KbL7D2GG30f3vhXW/mZU5xuRnZOiDL+I6p0U0T0xzPCGAlJvRhkmhrVPCNEH&#10;32ZmHJwaDjfOD26Cb0kAVBNjoBg81RF0V81UBckcVXdaJTmO2G1kM5poxD7zHfMTC8QhQ1FcZux3&#10;rePvtAc4jgZHFD7AS2IdCOsVAGIenDttwdh+FAmSStQuml1F8Q4/ebnaqFlyAkgCkqPLyoDk0P+X&#10;ZC/ZRitjvZ+ejBEzy2hLDt7lxqMgjlojG5BoXCHBofXmUr1AHBSYsZhJnZtpq0ElglQ0goP61dTj&#10;13Qax9FSIItlRlUrYIXeHHIcLbWQst5o4ENIh4APbkb/DvcKcBwcEceSw/k7RM5XKv8PcZf/MCIJ&#10;30GF5Cx+fctkOvTgKJ7iByuMeNIIjpoIfNy3aoapC4Q7BDeqIGUm98EpjEI5Go1SktQ/sn4cNsP2&#10;AoME4gjBEYijXDk/gzh7mkd2Nvh26dTE3gqm7K/3YRx+WOeDjuiGsGTIVb13b72HYnoOj8xCdaiB&#10;70IS7nGwjoNMAR9Y7ql0YyVG8oJmxERAqaPsUhPu8KA6jebIcl+db3u5iziGaVk5QY8iAlpZCqzc&#10;Xyc221HFzCysTeYCr3ZvrcTg1r2txr2lygVxpaJFO9R84YrsuCFszwTMCi2hTihAoLis9spATt7C&#10;Se2v0YQy9OqMFNDZqVLG0DhTzrzFGDEGaA5+TqQgcUkY7m5Ug0mMvUl/1LzRmyu5TWAXLGlFqSLs&#10;wMYcc6qQCpliPGBt4GTGhfQ7YA3GYBCGzbTYKGZEe4vKqoMyjrujxifGDb4rITAqbGqn0o5yMhcM&#10;DmXkD+EKSg9vL3furh7EiR/Weem7UbN3n270nWoeOt0yfELNpX1CTWd2uN59oGZwf7XMkM3BMOqR&#10;kBwIg09Fkbxy7jhNBs5UDm6s8Wyt92GJ8roK1/pK14Yq12YV8ob+wQXdyQwvLjQAxz2h8x2rGTyv&#10;815rxhPYSGj7MB7IYgzDT1SewgzTiyzTiEQ5ZXKe0eG0Hl9a71BSz1By73CKcSTF9DKt/wdsmdTL&#10;wPh008tM84/Zlh+wY4oRm9Fik8oo+qEkoy+JQfXD5Dg9wzKneFrfi8y+l5l92iGy+4efWUbyrC/y&#10;bD/kWn/Itv6YZSFIetQ5Et3qC29loH5Ixwjaea2JwedXGn2XdF48yR2vcJyodPBhsdp5qMpxsMZ1&#10;qG6QEYvVLnTg4XrPsQbfUd0QyUu190j9MHpS7kP0ISTGMQiXjwRH4blXZKdicG+Nj6hRfUx4r6rw&#10;KLU7PWu8q1UslcBWuc+F4LBcw/RVOArvB9zYlZwMHs9DJDJ+bS3zbCl1/38Y+w/YqK7t+wOnGCdA&#10;QkJCkhdeenkpBEjovYka0UQRBASIIkCAAJGIIEAUAQIECCzbsi0XGUSTseUmd9nYpuPecBmXcRl7&#10;xmOPu43hva/+a+19Z/B7v/9f+ktbV2funHvuuXeuxz4fr732huediHXP2kkBnrTgycejjidfcYnL&#10;0Qb9sUXoY4zGesmEWoeeklS1WhyOXWIZNBCENc4SVBTgpNMyhr42jw3339VSsgqj0enmgXAf9HzK&#10;lyu1iJWMTCT0tBVzW/OkDbH+abu6xqx/LIDpcdvmR7TvoWu4+EkpymFxdCkfhrcIbp60EsQ8cpBZ&#10;iE/z1vSW3c/oI26QHWeQdKhwSdKduOQQiLMhHS/bsN30sGUzfmYftRqZRE4Bjt4TvUvGTca5xJZI&#10;WS1T3p5TmIYPThuYDLbosBnX/rAZg6wTg2St4cUqV1rPixiLMhyXNodKHM2rSsdbBD3qocPbiPuc&#10;2ojpcc6pnDy+WzATfl5iC63OxMqU8SeyXiYuDdelcGrjw7Y/0lvWprWuSXOsTmXm1Kr7TfwnZGoT&#10;4vfkxoXxDUtTmn6/37Q0tVmMb+xLUomTlj5sWZTatCi1eXGaA9uF95sQynEQ88QcBzE7wUqIc5+U&#10;Z67kVZHFpNgXpjhocJOMDoQdmjCleVJoYA9LR4leZipWj4lN81MccyjMsS9MdaDPLNaTMmpLzYmj&#10;SfDsGDIXLDuZKkUe0URzHKlahXX4r7GN4+LtCCxlx8U2TopvnppArxysYMUdGZ3t0+IbtcKUalJI&#10;cKQyFBauCNIieTkDa91oK9a6tFJOaMaAkxKbJ2BwnEIKXetiGNNm7lKs0J94pU4UwsilcT1MqU5i&#10;sxAop8MxriuuYWZs/ezYBg1aY2LBENNAqU5UPRYJWEjMC7csibIujiTQUd2Nkh0sMLASYx8NLY8l&#10;rjoILMVpiBNbPz2mQYJWx+IxbMNVY4vrojtvhAXdcGPnYCmY4jBW7xIzpOgStgZXEqHN/IiG2ffq&#10;5obULaQexzon0hnihYwr5ZgxuBuNwkpsE0Mbpkfap4XbpoXzLSYcIaJY1orsIMLGzCOJCRIideE8&#10;OUJI3dSwhimh9VPukuZMv1c/9a5lmmhzMBoCb00KsUy+Z0GDqIh5WxxTyRFFPWEMNPAWQgQ4egqm&#10;dyGUuYx1Gtb8Gm5Y2Kj0huBGFDp0zAm1/BbKpan6LmM7LlKysaSGFBoY2TU42/fq1bJnsrRxH1SS&#10;Q8PmMFqH4HS/RXBwnGh0mGVUGNnNj5EWGvG4SnGJdTHvj5Ag3k+WRefcSG3uMVGCnjhiFUQOJSgK&#10;jyVVRQbT4RWhMT7GOiHWNg4/GpG4QMtYXFcMn14NUs4Ygk7ced7/COuMGLv4E9lnxDQxG05S2GZE&#10;EZgK2WGhtEVJjfjSYC6tlP/b8Lh1NZ2zGtelNikN3/bQsftZ26HMDkZG25/PW7D8VqkFnYCpgmm9&#10;XNh2saCFBa2KCFnO5racz6fLDDOJXnSdK+o+Vdh5vLDjCH4FZ7Viob7jWcvWx81Yh2M1vj+zHSP/&#10;mdn2VxaLDYlFjuPQ86bDmS1UbWS1Hc9wnMxqPZvXdj6v/VwuTkT4Ig441HecLeyg40xB+/Fsx+Hn&#10;zWQ3Uu76cDbHPJTBItOYM0Y+zgLVHacx50ImOkmuEwtdXS6ik/G1YpoZIwyUU9YVUNyJvzGumxi3&#10;Knpulr/0fdEWVNGDDiQ+pV3XXvDYyy86L5V0nc5vwzTwF8gpzLOoUzK/Oi/gjyjR4GjgJe7YmXwm&#10;Vf2d1br/OQucb3rQtDbFtiLZtiyRWjzEvEjL3Ajm+MwIMSPmhNfNj7AQ8oZbEL8LlaDMJMG+PLl5&#10;aSLFOGp1tDCqQYuI4ytlRQJNc1Yn2tcm2dclv4m1KaxTxki2rUm0Mgspybo+pXEFfmXE8sA5USRB&#10;FMRF8Ofip7u1392p/SG0Dg/2T6F1o0Jrfou0TIq24JfF8of8pYbfPvjFxNTm9OYdD1t2pDfvkdS8&#10;A89aDme2Hc1qVfp2Nq/1dLbjVFbzqUzHyQwHtmdz2s/mdRzJRDd+QAh8UgcymNCncputD5o33m/8&#10;I9mG2JDSuPG+XW1uEBtS6eRN3+50x5Lkprnx/PabEFo9/p554r3qqfdqZkfgi842J9QyN6xugdzA&#10;hVH1S2NsS6IbFoRZdM/S+EYEv5CxFWsh/FbCLyD8oNEHJ9j8bbD56+Car4KqvwxiLtVnweaPfMo+&#10;9i8f4Wsa4V/+gZfpPS/Tu76Vgz1ZnYr1xX3N73iWD/WqYBUn7PStGupd8fa1MhoDB5ndg8z9vEsG&#10;BZreCjINu1E14rb505tVX9+tGcXSV3Vj79b9ert2zM3qX66bfwyq+Fdg+Q83zD/frvkxuGrUrZqf&#10;79ayiLgQn2/vWr65a/nqtmVkYNU/g6u/CKn/9I5lxK3adwOrBnm8cPMqG+RHax7WwPI3D/JlZShs&#10;sd/di6bL7wVUfRRU80mg+cub9f+6axVXHfM316u/ul7z5Y3az2/UfnLD/EFQ1RBf0xB/JlVh5kMC&#10;qklw/Mwsl+5fNdi/4m0fk7tnqfuV4reuFA++UjLkauk710yDL5e4ny8c4mEadOnFoKvF7p6m/peL&#10;CGiuiQDHs6yfF2VBCnREsEPUot7DSmH6MRPK1O8KM6EYl0uwpZOOM8GKYEV7Xirpd6ms/xWimYFO&#10;vxtnsCdZkgfNjNHBFW8ojIAVA20oUzhrQBZj/5v+TtnOpRfU6TilOgpcjAHPlzIuuApRCToRpxiD&#10;kogTs3ITMoXzhayxdakYfd4kTzFeCHMREIPDBTq4XXjhfrFk0IVit3NFpA9UlxT0O42RaW/MYTX7&#10;SWU1zhNpVhQDY/a5BF6F5ltpSGcDcAgTGdBXC4O2iHGox3FCKN6uC6VGnOe19zsnd+BCGQJtZTdk&#10;NK7os0dREQkLJiw5XC74wpecQKHb6ULiFbGtGYjGyRzGiex+J3MQ/U/l9jvNENMfJ7JByLDq4uw0&#10;RX4T/fuG6wK1jQ5iwUOCc4rZVUyw6pNa1W/7i54thV3bCpjctEsqee+lx00PU5kkpNpU556Crj3i&#10;nvPmZQE1O67YJ0XE94rljW65FCyQyuKFPdgqLtkp9sAIhTjb0C4gP1LOsl0Q0tZMA+LsFktj9VvR&#10;yeClQhwMxdGEoXAcp/2wwppNWW0sfZ1LUoNQPKRtCnAwBzmjHoJxcDpdIetSVuUJhkjBKUwg2VF/&#10;5ay2nZihcByNnZJ4tU2MePhPfieIQbh8XnS72endy25YerHNvJg/MtvWZ8i612mXYzQkVDuwSYtG&#10;ibfI9uedOzO7EGgw1UIQjC78yG5kfBzuGkFDyY4RxlKcw6pQAsNi/enKqUFD779+4vsKaCTMytwv&#10;WLcbwUrexWh3Hn7ReaSk+1hZzzFT75HSlwcKOndltRoSKgqaOrg81v/Y06CH2IhYSlFXRtv6nM4N&#10;eV1/5HYi0NiQ17kRjVyhWhmtW7Jat2e37cht203MgXN1HyvqPi4anKsmGhIHVPVer+oJqe2NsDDd&#10;KdH6+n7jq1Tb6/vWV4jkht7Eum4BLr2xlpeImHraHEYJ0Ilv6L0vBcIf2P+T1vganRMs3Yx6VieN&#10;q2eeFGlO3cuwWlokRtUzZ0rKimP8XkSq9WV648sHdnKcNPvrFPt/EqxU99yqehnM5HymoHuxamnv&#10;FUpyqMe5Ynp1seTlmcIOZt0X0svwYG7rvtyWvfltuMm7s9sOFlKAsyeHkhnJVuvFs8dPRFAjVuy6&#10;sOfaHtucbuI5oWMqm6IMJ0vUOuggehzElgyjNpnmCSrN4QOfS3CDBj93Z5sv5Vx0IMKPjLMim+bf&#10;IdBQiPOHcJx1z9pXPW1bgyc2uxPPLR5jV6yV3CU8wNiue/q/HAdbhEFk+kAcYhpBOThED1RMo2Bi&#10;xYMmZRMrHzQprXA1sNX9fcCN4WrMmTzvWIt5Su3tdY9waslXEoiDhxNP6c5n7W9CasDro0soI8I3&#10;Ix62akGobY+Zz+iCONoQaQzpBpYcGLkvxMFfkxqbRV+zCdOQZCKsTPRWIFwER0NLaOl5ca4dz99M&#10;DG3+TIk9FiHOA+ZqkXZpcpmMhhuL+8ab85DyHFXo9DXNWYm/dB9JatvjNvRhyap0Fh3nH768M4RN&#10;mKfiIfkgmlY+sK9Ka1zzwG6UmsLKKr1JvG/EophZb7guQpzVaS2r0ppXpdlXiCZ/aYpd5Db2xYk0&#10;PV2YaFuY0Lj4fvPvaY6lD1sXpznmJTVynX+/aWl6y5J0xwLxvsHLxemO3x+0zJG8p4Wp9MSRZCWr&#10;i+8ozZmTiK19ZmLj9Hh60wigMdyF0SDHSRC3XYEy0+MaZyU24eXsBBzVrLhHRSKzBJSo2gXvzpTy&#10;UgpZJsfb6YMTZ5uY0DQu3v6rxG9x9gmimkFMTmBMSaDtsaYUMauIJcOJgTS1hNklzrZCHLw1JZbG&#10;OjhwckIzBp/gZEMILIwnCRuaTgZEMqWzxXXh6lx5KxpyIvt0SdHiiaJJcGbFNSCwJEbMi2WaFZYE&#10;XBVEiWVmrBUrK6wWsBJbHMucLCZYvamKYhAcQp8YiptmiQpmppjaUoYTY9Gb7JwDz656HFwmFTpa&#10;uyq2nosZ9Bf1DRYk83ATML0IJkbpv+hnR9TPCWPa1Kx7dbNCatHAamdWpBH09IkhIZoYRZUHP4go&#10;G41aIqzTo+3TIxqnoxFlnRJp2A/jJbGOCGqYDxXVSPahJjVhVLhgnKmROLZxaoR18j2Cm6khlkm3&#10;ahBT7gq1ETqjgEZ1IuqSg5gcLnKAUPIdBM7FQaR2Fc5CWxkj6cnYYqokI6LHGRPKGlIaeDlOHHOY&#10;byVzU9Kk8+S7QnBYOkoAzRuOIxqcaVF2XLvORyeGs7NKl+RY4SiNX+/RQQPnHYXlrgQaCnFIZ8Ko&#10;5dGYcK/+N+mMqfIu4aT36seL4TFCJ6MXMlYrecU0GgodJ9zR7LCxzsQx4k7nnt+i6MSM/rghCErP&#10;IhqnRNknR9on8HIIceSKGqc7eeWipMZl9/EdQh3fyhQCHXokMzGzeV2qAzs3pjVtfdSyFdu0pp0P&#10;aFOy74nj4NOWvzLajmZSZ3GhkGbD2F4Q8xfmNOWwVvfxnDf2NOIuzOIDSnAMKeUjSg73PjMgjq75&#10;Wec7G9vWk3ntYjncgdX+mezWszlt50SJc7Gg85K6zOTzRIgTuTzkSKbj0LPmv7La/8ruRGDMg89b&#10;MdW9D1nk6OBTx+FnLZgwpnQqn5KcM/mdJ3Nbz9GthhWvrhZ3elCP0+lT2hWAv3yKO31ftPuXdAaW&#10;dQWVdl0v77nBnUQ8XsXt6CYEp5NltgTcYA5qAYOZYORTue0uiIPteda9Yi4Y4lxh11n6xXQeljLn&#10;O584Nss3PG718qTG3+NsS+PtiAWR9bNCqskgIuvnR1gUAWOrBAffFeIxT5TDrw5JC1IuvCTWupQ6&#10;HTsjoZEmOMmN6+7b16cQ4qBNVU5S45pE69qEhrUJ9diivTLBujyeB+JbC98Vk8Moi8OD/XNYw7d3&#10;a7+5w0pVeKrHx1inJtrx/Y9fB0tSm5ensvzZulSasmF8/Nbe+sCx81ErLZaetuIz/ZsmOK24P6dz&#10;Wk9kNp3MbDqV1cwtIU7bGTwemfjgWhA0t85o2ffUsfsR3XB2PHRsTrP/kWxbn2TdkGzfmNK0PrFx&#10;TZxVr2JVImf7u5RNxBf1tOj6X0Oqx941jw9jnfUpoZYZ8s02O1RuXXTD7zHWpZK+ujSyYWmUZVlM&#10;A1PJnPXacT/xxTsrEt+itjFhdd/dNmshqi+Dar68zupRn/pWfOJrGhlY8YlP6T8CKj72NX3sY/rQ&#10;o+x9DxO1Nv5V7/pVDfM3D/OuHOJhGuLFdKq3vGjc+7YXbV/cvU3uFOBU9PctGxxUMTTQ9OEt88iQ&#10;ui9D6r67UzsqpG7UrZrRt1lE/JdbjJ9umb+/Ufn9TfMPt6t/uMWC4v+6i1nVfH27+qs71V/eqvni&#10;VvXXIfVf3Kodeav24+vmYX4VQ/3Kh/gz9YnhiwbLYGE7yJOimEFepUN8K97xMb3nU/5xoPmz4Oov&#10;A83fB9f9GFT3y03Lzzdqvg8yfx1YNdK/kqKe6+aP79a+6495VhLi+Fe4e5kGXWMlqSF+ZrerJe4e&#10;pYO9Sa/e860a7mv+0Mc8wts8/Fr5uxdLBp8rfPeaafCl4rcuFr19tcTtygs38ScmiPHSjCpERX/P&#10;yn7Xyvt7VAz0qEQMuFaB6H9V2U0fiHOFBjdMzvI0ZDuGrEZEOug5wLOSe1yhVMUpbBnAwuTGToUy&#10;CNWPKDcxyIJoXsgpzjCByO1SmdsVE981lCZ98AfJEUESWZLCIA3hFwwniBkgFdD7ny8aeLHY/XLp&#10;oEsl+vJ/IA4pjxMb4aRuVzAx4hvGRcyNnQcwl+qFikeIKmSeLp3OQK0mjqk64QiZSJ+gW41QG2z7&#10;hnEW1eBgWCE4iIFSjNygG2d4c3g63BkDMymjKXFBHFKbs8UGxxGggw4EPbyxQpeU4yAwDsckpkEw&#10;B8pJXhAG01GQ5CQ4A07kDTiRg+h/PLv/CYZyHCU4/c4yN4oh0iEd8A3EcWVIOSU2RuN4nr7EBZJY&#10;uciOMwyIo27HEv12iBBmR0E3zXGEuewV5sLVuyhfWHuIipXOPYXd+1707BVVDkJRDvGNsb8HI+BA&#10;bHfnU9RDMlIg+U1CbbYqMVGa41T96J69RS+xRRuD7Ct8iQXkXnHG2ZfXuT+/C7E3l7la2JKhUJLD&#10;BSe2VNCoZ4202RAlzhYpfU18I4hHT+QCPTgXJsmdTpWQQhyetw+y2S+eLzijnt01AYQmpzDbyynJ&#10;4QQE4miiFvUjeV2aYLVBfEO25nVvcporI7ShZEehDxac68QOxpVdxbYsiRXoUFPzhEkWtMnI7Nye&#10;1YXtlufMcNEtlnwEPcJocMibo2QJrWtphAvobOaEuf7H4QiMhpuwJ1uESGopLcXg9xf1HCzuPVjU&#10;vb+w81Bh5xEWnu/+u5gE53hJN9r68vCLzr9LehAHC7t2Z1OJw8hkjXMsOLnUlIwM/gM/A8tyB3PE&#10;tExYbuemPBpOo7GZgYm1b82mBgQPHkb7q6jr72KcovtYcc/JUsbp4u5zJd0e5b2+VawqFVzVe7fu&#10;dVjD/0XW/zu64VVi46vkxn/ftzFSrGQuGgnWV3H1vS65DdrEMdbX6bbXD+3/eWT/v4f2f6c3vk6z&#10;vWJYiYHQIbG+N7b2ZWRNd1RNb7QocZJsr9Ob/vPA/u8H9tePGl89tr9+wsZr7EltZJXx0FrWOg2s&#10;6PGreOnB+uUvr5Hd9F4u671oMuJy2ctLpT24ipNFnX8XdvxV0I57izhY0LGfWIfZVQfzO8UZh8+e&#10;YjVlCiqYUj0OPkFBKgLjRIOzVYyN+wIdfakNBI+SsmL6U4MPnT8IWXyJNkVt+hY6i024axyCQsnx&#10;wdOi2Uwqllkj/sHY6iPHLZ7bp073GQk8nHh6FdzoIBufMKkKLxXiILS/QhxNqtJhdfzVcjplNNiS&#10;6WhZJeE7a53GwORBskVwZME32IPAY49TrEqz8yixFia4xA+UQJxdGZTV7HrewRpVGdTgkJJoytJz&#10;UhJFM6o9kSDWwcfhIjjojD4bhWtoPSZtaM6UbjeJAAcNVdJhGusfOvTmIPreMUVd6hKt0h4EPndj&#10;YoYTDWfypoH7LGCF/jty4B9PeJkiouEdcIXSLsSKNMaaB7h19JCmVY38l3vjg2a6Mj9qJZ0RsqO3&#10;etVDu0Kc1en2dSy25bxYmuDQBwcrKwpw0ll6ZpX8Db08tWkp69Q0LkmyYft7Mm1NsTDD8mxhom1x&#10;MmtLLZCYl2Cbn9i4MNn+ewpdjRelNKHN7f2mJanCdBJs85IasUf5jnobMwz3HJofz2F9KFoLK9NR&#10;msOaVuphnNg0N6lZ0Qy2fUIYEBpGuSWWYVqQ3IzOM6XWEvlIfOOUBHKc8XG2yUlNE5Ls4wXlTJCY&#10;GMeYJoXJEeQ4cdQdTJOaVjrCDDH9nSZSIAQaCnF08GnxdkKieIpxXGPSHyeOJ52ewPLnsxKbyJ6S&#10;mvASh0zFTJi9wvOiz8RYmyZ2TY5jiStMYEasuP8In5qF61IzC/qPMLAcwvJgERYbwmtoUyqYZq66&#10;Cwvo0dAyVXPEB2cGiQZTh6ZE0t2G8qVY4iQsvBlS+AnnRXuWVg2PbsBqfFZM/TynE9CcSGE3YSyp&#10;i7bOBPuxUJkVbpkdgRUOG+p6ozEtksqaqTGNk6Kt46IaeKVxIlOKso0LIzeZFtFIyIIFnlRxEuca&#10;Qpxp4TY1taHGxOlQgxgXSbbyWxjrQE24ZxkfUjclXJySVYAT3iCKGyprJimakcLeVKxI1pLQDQuL&#10;jtMWhxXHp0VaZ0jFq3Gh9WPu1P56z4Lxlc5gkuPFREalN2PC6zEBRSEEJQJulGu8Gd8pwEEohdGe&#10;ylwU5TBUgBOC+VuUwuDsergGjlUFkMGPpO74qFDxM45o4H3A+JhqKLPGEBPuWsbf4WgYBzEpjKfA&#10;S/RRjqMohyPLsRiT05OcLKU5CqdGR9QbHKdPvhga6KAoBzExhoohEiuMxo/AomIc3Hba38pjsyDB&#10;im+MFffpsLsC7Xjr8qTGVfebVqc2r0mxr05uXJ/SuCHVvimlcUsqi0Dveti89zE5zgGiHAeW6Mdz&#10;Wk7mtSGO57QdzWphEaIMvNV08Hkz60xlMPZlOPZntu3Pbtv5vHXrY6O+3jZ88Up1oYMZ7Wqnciy7&#10;TY1UzhZ0nivqvlDUQw1LQde5XKIcleEgKMnJZ5LOMaz/nzv+ftaM7eHnhDgubx02nrXQb+WhfdcD&#10;+440254Hdsz50DMH87OyWo9mkfto4KRCozrFNVmzqzq9X3T6FDN8X3TSK6e406OwDXGloPVyfuvF&#10;/Nbz+UyeOpXXdiSjCRfOW4ExnztO4Ibktp5ntXIMqBCH+AaBU6hemGKcHKaP7X3OzKBNDykaZZZT&#10;Iu5588rk5sX4mQ2rmRNeOz/CMpeeOIaID9sF0cyfmhuDn2sJrXwXRw/1xYn2pYk0hVl530FrmAQr&#10;YmVi4+pkw88YDXzQqyXWJFKMszaJTGclesbyFC4ljkKcH+/VfXu39ttb1d/fqR4dZpmeQH0lvufx&#10;O2JpCgui4VHRJ0eTtgTlNFO99ZSm1H9mstIZ7szJnLbj2Q7NqJIg5Dqd10Gf4yzG4WzqvFhw6kHT&#10;tvTmjck2Sm9SmjC3FbHW5TENK+OsqxMa1ybjdPZluFjJhJofR9Uhvid/u1Mz+kbVL9crx9xkRtLk&#10;e5YZYdYZoQTWv0eLkXxUw7Lo+pXRDati6tfEWXHtq6XC17KkpsUJTbMirZMIUi0/3q3+9rb58+CK&#10;kQHln/hVfORX+UmAVKTyLR8ZWPWJjwnxkTeifIRvxQcB5mE3atVfZohflbt3hVbdRrBmkzeThtx8&#10;Ktz8Kgf4mQb4Vw4KqHw3sOp9//J/3Kr57FbtdyGW725Vj7pTO0rwzagb5p9VfXOn5rvbZtxzvfNf&#10;36796nbtF7eqv7xd88Xd2n/erPk02DzyOuMf180f3zB/cssy4rZlWJDZ3asM0xgstcDdPcre8mSB&#10;qqHeFe8F0LT4fW/TcM8yXMhXQdXfBVf/FFz7Q4B59PXan4Orf75e99Nty7e3LCMDKj/wKXvPp/Qd&#10;H9NQX9MQ34rBPoKiMJpH+RCvymHelcM8K971ML17zTTsqun9q6bh18o/vFYxwrNq+GXTsAsl710x&#10;vXetbMj5wiGXioZeKcXZcSzVMddK6VPjJZ7H1xAGxHHzrNJy4BqEOJeMRKp+l0htNEvLKcbpk2l1&#10;tXygV9Ub3IMwIMsLxoVC5TgEOk5Q0kfzIjBC1B+GgKUPxBl4uUz0Ji/6U3QjLjNGEpaRMEU2pPhG&#10;hmWtKM1vwiCCaQyAgvHFwkZcbISY6BnxrrCefmcLSG3QNtKg2FCCg1CIg6Nw+JtsIJ7CJZAhJcG7&#10;hETooIRITmpMQDHKeSfN+X9DD1GAIuMTgqivsEAcPR3vDG4ILt+VSMU743z5JpnLmTCFhh7YJzgg&#10;Q2gRZqiXIwQHDWMOeOsU/W76H8sxZDhHsxADjmX3P57d73hWP+E4/U/loicPOZnHklVaaJwGN0Qz&#10;jP8X4rjieJ5yHPIahThCcwwJ0n+jHKU5/fYU9ihVUfiCUIizO59LaMTO3I4deR0KcfZiJV/Us0+k&#10;N30Jzv7il/te9BpwROyKCW7E9WZXYY9yIuyh+KUPu0FsF4ayv6hXMYoWt9qTSy0PQgkOAotYpScG&#10;QxG+sFvWnNw6VTm6KEUQ1qCBOUiNcLyl72KLE5EfaRqUMycLb+lQLoiDhoZRnlnMlZXdYD4HKZQQ&#10;yx45EMGTyqIaC+mNmQzDoIR2Objqnr4QR9lN34YGbYyd/r4bxCYG/Q0Wg/WnJKeocEa1M1gJY4Wm&#10;izT9B74CIz0K/RXi6JqwL75xNbZkMhMHa3Ksz3fmdO/JZ2Ux0iv5IBAHCl8eLO49VNL7Z3HPoRes&#10;WXbM1EvRTVnPKVMv4mQ5X/5V1HmwQBKCCjr25XXszmYpH5b1YZYKtQNEDyIZUIhDw5RnLZuy2nF/&#10;cKPwYGimm3xk7Tt5w9sOFFB383dhx5HCjmMvOo8XdyFOFXeffNF1sqjzbDHTqS6Xdl8r6/I2dQeZ&#10;X9+qoUtxqKU3sqE3qr43tv5VAsENI8lGhQ7CxXFia7sTLL0sEF7fm9bQ+9D2+rH9P0+b/k/jif0/&#10;6bbXDxr/ndb4nxTr67i63pianqia3pi6VzGWXgySan+d7oI4CNtrjID+923/F2OhrfJNqVrqacIM&#10;Wcv8ctnLC2U950p66FxY1HW2mHsQuARcCK7oKFEO48/8tsOFHX/ldYhRjnKcLjUh3qX2QJI+I48r&#10;fgQE5GV29oU4xDR46iSvCkGSmIGPXl46S8hvyaJTlfIaRTaKdbBV8Q72uCCOjkMq9LwDj9yGx614&#10;/BTH4KT6OOFhW/fUSKHSR44vnUgCjb4Qx2n4gse4U3cqfNH+imxWaiqQQBxV5bhwjAvZKFbQEYyR&#10;BXy4qBA7i8BHG5gY3uXhUhNqwwPHFjHE2SLeUjR5edqqGhw+sRks8YbHlU+sNDY8FmdiIhtV5bQp&#10;xNkmlcjFArltE84i+AaxLs1OgiMQB+dSdoOtnlpJlus2ooFpI/S+sSGYjCd90oKREVuetu6QJDj8&#10;KMkEWmSx0aIv0TbIDr4lnJXIOdun7fjpxj2n3sdpnLxebqAEToS3yIywc00acczGB0Z1rU0irsFs&#10;2V84zsoH9tWPmtY+bFqdbl+d2rgmjVeKa+R/O9Oa16Q58EczVlzLyW4cy+43E9/cp/2Ni+NobRq8&#10;tTixcVFS4+JkOwud4K/eRNKc31Oa1fEUbTZSWM5Gsc6SVIc4odpcbfrgaC6VIckxIM4scb1BQ6uS&#10;K8QhwYlvnJvUPC/ZMUfqKClAcapjCH1YTEe6KfjAHlXuIKbTvZh6mUlxjRPjGifEN05Isk9IbB6f&#10;0DQ+jqqZSfFNU5Mc05MdynH+B+LoCG+GEoKDBk6NLd9KpHhHlTgYZ1JiMwJtFquKtU2OseHsAnoI&#10;klwxObFxCo6SmBRvnxBrE9kO2k0EQDFML1LOogojFRkhmI0lSAXLDJrIykeAFdeCeBrNopu66mgB&#10;moXxIuaPrifBYdABZ4r4+JJ/xdmE4DRgJ0MKfs+QulSz48S21mA3XMuppc4CrTwVZjgWG2Y34uzD&#10;fzgb0IeyHZYljjJiElYy0dTgjMM21jY+jmTktyjShAlSTclgLuGWSaF1k1mQ2Do9AsEC4XiXcMQJ&#10;cVQPQklIlJSUCmdhby1chcA4dNyQUt9q90tHYXGNcUEWJhndrR0fUjdRC1TJITg7jh0f1jD2bt2Y&#10;u3Vjsc6UPCllN7rVLCSSHcU0wkqUv5CYKJqR2eqE0UchDrbs7yQpCPZ0Qpxxdy0u2oIB0ZlURQ7n&#10;NIRbIWQaDDQ4mf8H4ky61zAxpJ5DySl0cB0TL/Xs2Padjyv03uIyleO49DiqxFGIgz0a/OCiDJRG&#10;hZTUBZsS4SwYH0lshycBz+TCeOvSJNtyrOQTueZfgXU+VuayOJcFP9b51rUJ9RuSrMpxEDvTG3c9&#10;sO951CT5So6/slq0pIBWB6ch3VPHXql1tetJ8+6nrC2w+1nrrgxCnG1PRIbjLL236wk9cXHsUZHV&#10;IM7kd14o6r5Q/JJWyoU9lwq7z+d1qh4HcTqr5VQmccDJLAfZzdMmBBpHJDFHIQ4G3OecwO5HTbse&#10;2nem2Xc/tO956MBWsc6uBzbEnkd42bj/sR2Hn8imYORcbttleid3ekixKuZYFbZ7FLV7FLZdzm+5&#10;Vth2NqfpTFbTuTzH2bzWU9lENsezHUezWhgZnBJphdQsv1TkSqdiZpnG+aLOc0WddDjOJbnYlyEQ&#10;h85uDhYQTKGRDWJpfOP8CMus0Oq5YbXzwqnHWRQtiZmRllkRdTMj6mZEWRBozIq0yBeLDd/YCP3+&#10;X5rSxO//WOuiuPolcQ38WBNsKxPxETOo0EmyrU1qNNKs7tuxcwHGCaubEVo3O8o6LZwiOPyI/euW&#10;WTQ4ltHi3ITvnIVJjiXJrFhPgpPiWJ1sX85ULAu2iBUJVoyG3247n7Ti0g48b8Uj8VeGQwEfCZ1U&#10;HJfoOJFLw6M/JQ5ldhx43rbzUcu29OatD5o3pTLha2Vcw/IYy7Lo+hWx1pVSFn25VFtfGFWP+4Cv&#10;uNn4+o2gbmjcnZoxN82I3+7UuIriTQmtnxFqWRApeawRlqVRllUx9YxYC66dMCjBviCO3lsTQupG&#10;364ZdadWodXnN82fBFQM9y4d5lk63JfqlU98K0cGVH3sWfaRVxkJjnflR/7mD4Nqhwaa3QMqNYNp&#10;oJdpoC+ti6XktlF42y2gys3fTD/jwOrB16s/vFH7oX/lyBs1nwVXf3en/ttg86jbll9u1/5ys2bU&#10;zeofbpi/v1H13S2zim6+ul375a2aL2/XfHa7+p+3zCNvm/95p/rTG+aPAyv+EVQ18jqLnX8YUM56&#10;534VQ73KBnuWvONbiWBKl6dpmHfl+z5VH/hXfxxcO8Kn/CNv04hrJZ96ln3lV/FjsHnMjbpRQdW/&#10;3a7/GTMJNP/rRu33t+u/vF4zwsf0rkfRUI/SIZ6lQ73L3/Wrejeweohv5Vse5W9fMb1zzTTsWvkw&#10;z/L3vCqGe0pcK3//qukDz0rimyumYZfLhnuYhp4vfOdC0TuXXrzrpQzI5HbN8KYxXIc9KhTiDPBE&#10;OGtaeXNn/yvENEpqCGsU3zghjkuJQ4jjUUkbHRfEQVwWiHPFUOIQHl12mrA4/Vn4UrQhSjoM3nGG&#10;CUpvvGbQTTnFfwlYBOJcUi8bA+IwBN8otlBYw602XAhGz6LQxIVUsFOpzf+EQhyBLBhHdT1OEvQG&#10;4uholOpcLP4fiOMKPS/eNfagwbbMAaH9+0AchSBUsojeh/fNkNJIfyfBMW6O4hsN7FeCI6HgRoMw&#10;SIOUxGlC7OI4zglwDmJ8M+CEUQXc7UT+oOO5GgOPO/U4mlHlwjdSZIr91er4hJEV9V8QB22nAMcI&#10;534XxOlLcNjuq8ShgkbYDemGMA5DiVNAk2OEYYVT0Ik2xTgSe5XjSGhZqz0vendIYtSOQmYqbc3v&#10;JLuR2IrIN9yF0eByXf1o8liRCsvR/QU91LNksL44GmQ06tAhahds9+frOtYpihHIolk/dLoVwQi2&#10;9HARyw9ejiAbvMQpFPoobWFDXEI0dKcGXio8wuBMJpIwYE0fAQ4mgPnofr5Fmx5jBCx9tzLvyRBE&#10;YC2NtqKKzTldGwWvKKxRuQ2RTYaRfrX++Zt6Vesy25XmuHoa8VwzWbQMkJF8wdWXk9FsEo9bjMZF&#10;NdbPslMX1doBS24NtNlfFv+ILZlYtHfvprGRwW4OFfU6A+2Xfxb3/FXy8mhZL4IEp+LVefPrc5Wv&#10;T5h6j5T0/FXEavQHCzr25eJjYuDz0rLEVDeIxgGrXHwcWzLa8OmrWop8TaAen7R8Oiv9WcRcrcOF&#10;nYfzO/8u6DxeyMpTZ4o7WN3J1HOxvPd8+UvEOVPPmZKuk4V0Ijxb1H6ppMvD1O1T/jKgqvdmzcs7&#10;db336nrD6uhDrOWiYixkOrENzJ+Kb3hJN2JLT1L9y1Rrb7q190FD70Prq0fW10/t/3lmJ8F5bP93&#10;mpVQJt3+f/etrxMsr+LqXsXVvo6zSH1x66skGzO20myvHtpe49j0+t4H1tdp1n8nWF9HWHpDajkN&#10;v6qey2Wd54vbz5R0Yv7nyl6efkEz5pO8KBIoxIViVjM984IFyI8WUNR9oqjziORYHch2HMgSw+Oc&#10;9r3ZfPgReNqFFwhoUAduSeVTSyaV25DUCDrU4FMn6hh+4ky1wzMgZCfbKdgRoIPPZauUct/ynLzG&#10;8HjCH3AUarVtfsa3tmaw6hkz7553YKuPDZVcmTzFxmcEc/pYavQFK0p/nIF226anHZufES6g2zqx&#10;KFZ+Qeby2PA5Xv2sdY38XGDLl49F/iMIZv1D0pA/pJCTDo4tTvRfcEe452ppK0XSbhvFS1gyhqQy&#10;t9Tn3vVUrHwFNSI0K0oZCv0Rn7fREeZhM26FKm42iQcwnuod4qeD7wp8HNiPPoh1Uh0DM3QFJqwo&#10;hHPT7CSnlEmpjYIqsioJhVC4HHRzXSPuPD53zA3z5JMgZdF3Pe/A/Lc8pP4fk2FWl9OqZqsUsDOU&#10;O32uC5OnWgdzSMU8HZseiaFyatO6NPv6VPuGVLveE4y5Ib2pL8RZnsZ65Ag0tMiUFgtfk0YBzqo0&#10;oTbJdvW7QSxJsdPyhiinie2kRvztjg74I35Rgg2hbVrkSJoVj5U92OJvffTnnvtNK9IcPBz97zet&#10;TG/RNsZffN+oOD4ngeobVyi4IYWRnCPucZrjuBjNvEQBEGKCMzehiSGIRynPbHHDIWFxVgefGmOd&#10;LF6t1IDEWslx4pla5bL8mJrAqkyu0KwihTiS5cRQZMN2vIAbkeQw+ymJ9EchzrTkFmxJcxKbJscb&#10;NiJ6iEh1JGNLwU2ifXKSAzEpkUlYfWN8rB2zmhrTqGxlegwLgc+hraxoHMRPZ7bQnHkJNEgmN4ll&#10;la6Z4l+Dl2qNrBAHyzCa6YhGCUNhzkwui6GSiElborvBdmYcS6HPiDGqERHfxIm0RwkO1nJSeUrM&#10;bhrmhddzG9HALCotHx7TOJMpWpiAnEXAjdgDG9W7f4usp/omzv5bjO3XWNx/4jPiKsnQGR/G8ttM&#10;WJA1kkKcqeE2WhRLnhH6KMtQgQyCqqVo+xTJyVKMMlloArYTwq3jnBIYVYuMD2uYFNVouNWQfdQh&#10;xoWKHieMch6E4B72JNeIJL9gGW96r9IERyGOohNGKHEJQUyIETivBgZR6ZBO4zdnVtQbdCL0Bz15&#10;aWFWRS2/hjC0P/qo2AdbzATnJUUSzqIER2kOguQlxDKWAhxKb3AfMBQCp/6fk3IoXLjIiDQwvsp8&#10;DGYkd9U5Po11lOOwTlZEvVbjGkVPZecNCee9VYhDkBROXyHE1AjyO8m8s8yPbViaZCO7SWJGjzSo&#10;raC8ItG6KrFhVXw9YkOKjf61Dx2IXQ+b9zx27MXfHk8c2x+x6vPupy17nrWy9vMjI3Y8orkJ3t3x&#10;2IG/VfSbE9+WCMoqnxLr4+8WLPUPZrQdzm49ns8i4qdyse08V9h9trCHjbzOs7mSVJXXcTKr9eiz&#10;ZoS65JzIJDT5+1nz3xkOzcOin052x4EsjNm6+ykLGGECW9IaN6faNifbtqRYt963b0tt1NiexvJb&#10;6LDtgX33o6aDz1v/ymBqz8mc9guFXedy6Zp8pZAlzLWWuUcRq2Lh5flcx/nc1gv40yiv7WRuK3OF&#10;8qlCohJHmM6p7JbzBeq203mlqNsVlwvF7ZgmQZ1nC7uPF3Qey+8+iL+xn7RuETGOmhCtSWkiGcE3&#10;eWz9gqi6BZEWxMKohkXRNLSaE2aZEVpHDV2kZWp43fSwulmR9fNibVpjXmsIUpWDL5Yoyzz104lk&#10;StGyGOvKeDoiL49nRSoj0yrJvja5CbEiwa4QZ2YYTc2n4IdOuMZPd2p+uls7Rp6iiaGWqWGWBbGY&#10;m2NlAibZvCbFsTKxcSmenwTr8iTr0gQ0Gtbet+Na8Lt+9zNWCMWNFekTrY7wMR3NoQwK7T+ftxx4&#10;5sC7+5627n3Ssu9p2x7aFbdsSW/elN68Eb/vkhuXxTQsibRQRBPDUujY4j7MF4KjeHpmRMNUfGng&#10;B+RG9W+3an+9zRh7qwYx7i6/pibdrp0dQc94llqPsiyPkYizrE7mc44bNSWsdsxNSmA0a+n7u3Vf&#10;3Kz6JNA0ws/0vm/ZMJ+ydz3LhnmUfOht+sS74iMP0wgP0yeSQzTcp2qoF0tTUXfjpUWaKt0Cqt2C&#10;avr7GcW83QJrBwaY3fxrsN890DI0qPaTW5Z/BFV/Safk6u9v138XZP7ppmXUrbqfb9SMuln7w/Xq&#10;b4Iqvwyu/Pp27Zd3aj+7Uf3Frdovb9f982bNyBvVI28yPg02f+xfPjLY/GlgJd15fMSgJ6ASMSK4&#10;hrP1NmFuw30rP/Cu+tCrYoRXxUeepk/9K/8ZUPW5X+VXfhXf+5t/CjIgDho/3qhDfBts/jyg6lP/&#10;in/4V34cWMkKXD7lw/zNw4NrhwXXDvWrcvcoc7tSPPhq2ZCrZUOvlQ31ML3rVY4Y5skYcuWFSG+K&#10;h14ofO9K6bCLL4ZdKBx6vvBdDxMOcb9SMuhqyaBrpkGetEDuf610oEc5QlU5pDDXyphpxcypchIc&#10;p+IGwYbYEvcNYhSEE/SQ6fCoEuKby8Vaknzg1dK+5ckRBh9x4hUXaiHdOFM44ELJwIulhCPi//Jf&#10;sh2DXIgJsUsmI5Y3HOcsY4BR/LvIQCfSHnDhhUFYZI8mVbGNkHFc+90ulSDQILt5E+hjaIgImDCZ&#10;PqDkzVCuhoTBaySMuZ0xGga1UW6C7VlnnJGX3O/ENxrnhONcLJbrJcYy7rxBuP47hJQ5wY0BaBiq&#10;vpEwYE2fd3UP4xQtihXiMI7lDjye99apAoT7yXy3E06Og6BFTh7xzdFs1ezoIWj0O4at08vG6UzM&#10;9lG+ZbyraAYvsVMskzUIhvSlyy8ZY+JECnFcYpY9Bd37Cl9ypxCcvhBHpTfqkIK2hqvb7qKXlN44&#10;wQ3jRQ9iU36nxsa8DoU4zN7KM0QxSlL2i7XqLqkIsyubJAUrIpIaSV/ak9NxoKBbF7HYoxAHPRWy&#10;YBG1N+e/IA4aeKlQRtkKBiS7YV4PJQxo6x50VrdXvNT+ul8ng8D4OKOL1+jZsf2fwCF6IYy8bqx+&#10;d+R2YSWMxh9PmDeEoJ+xU32DUFKD7RuCg4Ucog/HcTVc8YdQGCyeuSJ9Lo42GFOlEE9bFdPoit0F&#10;cbSDcpy+KAfzwQrfJeJAY3tW145sXD7vAG4gNTiFvdjuLyBeOVDY/Wcxs6UOM7Op62R577mq16cq&#10;Xh0p6fmzsPNAfjtifx4+i9a92W37czv24ebz/1okOHvwScn9xI2l7kPsq5XiqaRL/bP/LOo+XvLy&#10;VNnLM6Uvz5R0I84Wd10q675U0ontRRM5zpmy7lMlnYjTpV1HC9uO5LWcKGzH3xznXnRcKum+Zur2&#10;rugOMPcEV/feqe0Nr/93hOV1RB3BCh1t6mhwEyf1pJIbelOtvQ/soqCxvkq3qhjn3wjsTG9Uoc1/&#10;0uz/l2z9d0zdq+ja3uja12jE1r+Ks/YmWHuTrb1pkor1AFvrq2RLb5LldazldWgtT329pte3suty&#10;WeeZ4rYzJZ1nS3k5p4reQJzzL7ouFHdfLMbVEeWcLurU0hgnizoP57Yezm07RqzTuT8Tf3o69me3&#10;7c0gF8PN3C5/ZSK2SabPdnE4dkGcLZl4JBj4fPkRiyWTBtpb87pdJfY1SHMy2zZltPaFOCrnIQ/K&#10;YHUw7sG5MpjEtzXDCMUKeA41hNQ4+LSLKAYvld0ox3ExCGUoCnFUiYM9fSEOmYvTH+d/IA4rkT9s&#10;ZjdhCioncUEc7OQeKU3lgjgIDLjqYTMaeMi1/9an7Zse4W/0dhZUwkv8WSb4A3+qbn9KiY2Lcajn&#10;i14XYnW6fW26fZMzbQqBBumkE+LgOwSfiOYxbXhMEQ3xjcAanRK2mB4miVgtaU1rHkuOGBqCbzQM&#10;pqMZYQ8ZmLZeL66UOYlaQ+opIY7mf6Gh2AWXoGsPTkw6KKXSqlvs9oQvcTiFNpIwhRuy/VnHZjoT&#10;cw/2IzanYXnD6lQbUvmP0FUaQnCWp9mXpTZii5er05tWp7Jw+OrU5pWaNnWfzGUxE6Cal6Q7tM4U&#10;YlGKnblRIr1Zdr8ZobxGYY3+b9bVRqCtcEf3i6jHaCxPdaDNPjwRIc78ZPtclqxqnBXPLYLSm+Qm&#10;NTnWnXPEulgJDmJuAhOslFng5bzE5rkJ5BGzxXtY2QRpi6AWdc+ZJmlQhjMO052E4MTZJsSSI0zS&#10;vKcYOhBPi7fPSGyemcAi5YhZiY437EYHocOOFYNjJ+U5ic2IqYlNIvOhqEe3zJNi+hV5ELoxsSuh&#10;aVoSzZVJfOiCbHSekuhQ7qMvJZomxmDmcmohLFTNJNhxvVMjLC6Uo+G6DzPjqKlR8c4cyYlQ+ILG&#10;rBhqZNTAeHIMRTEIHVwhkWqaxK0W6/CGmTFM4KL3jaRUaELWQik7NT+iwRUujjObdaaZfqXqG9yi&#10;iVG0rUEYApyohl8j6+mVG2cfG2Oj30ps45ho67hYQjRc7ESa0RD9KAiYFi6yGqESSnDIFwQ9GKwB&#10;bSEUEwTcTLhXPzmU7jlqFawARYNQ5q4Fi8bx2C+uw1g0jg9jggNiXChVOYQ4UpQK/X/T5KMoOsKo&#10;hbDKTwhxhIAQi+C8oqMhYwqjdw8CZ5+ihjsSemqEwpSxIXSrQVsP1xEUu7ggjsIXlfnQfEeslIlp&#10;xNvYxW5+Cav/OYy1q0aHN4yNtI66Zxl1tw7jTwjjsWQ6LHHFQxBjxLfYxWXQwA0fF21D+5dQy6h7&#10;deig6VE4EW6sqmzQDfuVYfWFOMZ5Nc1KLocXKOlU5DiSmzYl3DI9yhCOYdm/LMm+MrkZy9pliTYs&#10;yH+Pty6Jsyyj8IHyimXxlqUxlpUJ9Zpa5bSYtevX19oU27pk2x+G6ax9MxoSG+83IrBnyyPJnJLa&#10;gkZirLib4YsUf3MezJYi4jltx/PbaSuT234yp/1kbifieHbHscy2Y5mt1MhIyeojzx1HMxzoczyL&#10;O7EVCQzRwHHSAUIcDMhi1c+p8dn6gIlg65Osa+MsaxPq/0i0ckr3WepoWzppFOa8KdW+Na1p9yMH&#10;08Qe2f96yuyqU9laCavzalGnZ0m3h5jgYHu5sI1mxkWdFwpZM/tMAZ2VT+UZAhM0uCev7VJR19Xi&#10;risvDIhzubBLQyHO+Rfd5+RvlaN5XZjtLvwGeUBy8UeaXY3P1t8nHMH958cR3yj1xSnDUTiLn2Vq&#10;6CIsk0JrJtw1TwmrxUv9KNUJC18mM8Nrp4dWzwqtmRvGhKxFkZbfYyhj0WDJKuE4inIQdPwVvQ+N&#10;z2Ps00ItTC8K4RM76m4tn9t7lol366beq1sQZV2W0LwyoWltsmNNkp1OOqLeWnG/cXmKVDqj1JTJ&#10;wjse8yNwmuN0KMo5kt1+8Llj35OmPY+adhKfOXY9dOyUslOs1fjAsVF8i9emiPFNrHVJpGVROGNx&#10;RP3iyIbZ92pwUbPuUTGEyUwKqcWsxt+tHXPdPDrY/FNA+b98y37wMyFGBVeNv2OZeKtmTiQeZjvt&#10;5KMbFkdZlkTX4ZFeEkcB2pw468Swup8N/UvdNzdrvr5R/VlQ5Sd+pg99y973LXvPz/Seb8Vwv8oR&#10;PuUf+1SM8DR9cM00wtv8nlfFMJ+qIV7lQ/2r3/KpdPOpoAbHz0zRjZ+5n1d5fx9hN0F1AwNqBvhX&#10;D/KvfTvQMjSgbsR1y6c3alkN6nrNd7fqvwms/jag+lv/qh8Cq3+8UfOvG7XfBJm/DDZ/davmixs1&#10;I4OqPguuRs9/XjePDGY98s9v1iDQVmPjT3xNn/pXfBpQNcLX9L5n8btXCod7mxCiuykfca3sIw/T&#10;PzxNn3iUfeZf+VUQrZq/v17z03Wym5+DzT8EVP0ruIZn9K/4wr/i8yDzZyREFRjqw8AqVuAKqhkW&#10;XPNOgPktyahy9zSxpLqXadDVYrfLRQh6G18teftaqfvlQvcLBYMvFw2+WDjscsnwq2XDrxQPu1Q8&#10;9ErpkKtl5DgeUqec1Ka035ViN69KFpCSQuAkOE6Iw5dCZJTdCJqRhrKD/zeEJmA7gA7H2OOEOBeK&#10;tMG27DRCfGrcLpXQFdjJOwhBVE2D7XmBEcJx3rgOq/pGB5S8J1IPJzEhjHCmNRFGnMwlj8D+c4Wk&#10;MxdekJ7IWVwQhy8vFHEo5S9OuQ0aZENiiiwN0QRpKLhxtS8aPjs8/L8DgwugkbP0ASj/xXGUm6gk&#10;hxDHCL0JAy5gcMOimOeS++y8CW/uubHf6TFkzFC1Qn0wjWsCZEnOU+tbxjQ0nNBkoHCcgccZbsdy&#10;3I5mIwYcc8aJnIEncw3fnGM5LohjvHQymr4QR9mNq4F336RKCayhqEfDCXEU64i0J6+fZE4xsKLm&#10;6prKmpfYGuobZ1IVYm8eq0erUY763RooR/Q4OyUU32wrYmyVxu7iXo2dRT0q1dF0KoU4+/KlrFWf&#10;DCYshPYX9OzM6pC3OvV0+wuYvuSSw7gIDhdOmR08UCQ8CmIUqWhbtzo4eu7MoNUuDtczYs+O5/Rt&#10;QVsPdB2LCaBBpvNfMpz2fXlMF0LsVZykXjkyc85KcrhUabI121gJc2ntNMqhUkZW1BvEBAdbYh0n&#10;ZyFhkZJSVE/IWwh0W/+8TWPdM0IZo7/KaqQn3sLab+1TwxrZRXDQR8+ig+h+3bOZnsrif4yTSirW&#10;FkmqomFKJm1xd+GeOCVa+Kzx0e8v7Dwovi1/FXUeLe0+IXlVh190YyfuzG6qRdr2Zrfty2nfn9ux&#10;H59vJlaSrSqhwna3QBx8mjtz8eHSUwkf66EiQiIKcF70/C0mO6fKei6Yei+Zei+X914tf+lV+cpD&#10;GpcrXp4r6z7xgtlVR150Hivp+rvIyLQ6WYToOPOi+wKOLem4auryqewOMvfeqftPiOXf9+pYUDzM&#10;0htex4JTcfU9SeJJnN74miY4ttdpdMZ5hYaCm1T76/uNtChWl+JoS29oTQ8irIblxinqEUVPYn1v&#10;UgNNc5IbXhHf1L6MqmERq3s1BsTxq+r2MHVeNnURP5V2n5F54g+jUxJCcDovl3ZfKWNcKus+U9yB&#10;qzic4zhW0IZuf+e1MQo6D+V07Hrm2EMcRogj/zB8w3GceKUDoQ+bfrL6YOgDQFaY07kxt3tjbpeW&#10;2FeCo/23ZrZtetZChVQWx1HdjQ6rTEcbEsQ3eE5UjyPBbKO+oaTGpdZRbqImvho0EjaqqpHjKGdx&#10;hZILZRkumqN8E+2VD5rQX3kNzqJoQ8+4Or1J+QhZiWRmYTQqWXT7kCTlD80wEvsYpRs7n7TteNyK&#10;P84Q+JNOBSwbWaqcahqEchwlMmsF4uDlFi22/Uwcap6zphU+kZ0ZHXiJndp5PbZPSZT0umjiI/Mn&#10;l5E9uBwa/cg1aqx8YjT08vUOaH9MnlcnoWlZwl9Y/BsXsud5x66nuJCW3ZgS/jDlnna0Ebqf/6B+&#10;TFkcXpLySJv7pQg6BTuPJAMrrQmx6UET/2RPseMP1i3pzVgX4Q9WWorSVdS+Mt2xNNW+7D4bax5Q&#10;erMytWl1ulODc7+JLsXCbhalNi9Kc6jrMIIvU5u1HPiyNAd6Lk0lylmSxP83qiRHA3vofCwpVy5e&#10;o04KK1KasZxDGw0EBfmJ4qeTQnMcLRY+N8nQ4MxLbpqfgrNzJ/cLv6AwREo79a3SzUhomi0OMhSV&#10;uMxraDpjnRZvNV46vWxoQpxon5zYOIm2NWQ6CE2eovJF6mob5jWi4pGGwXSmSzdlPThEnW5Y9Cpe&#10;MJAEFsNqauNU9DQ6c74IZThOYjNpjvOkHEpSsabGNrEAkMTkaIkY26Roqasda8yEHEdpC7GOEC4n&#10;xCHhkj2zRJWj/z9nKVypSk4ZTh+Io4GLncLxyVxwClw+2hMjLNOiaUKsiVFzpcDw/FjCICzwsMzD&#10;QmtxrB2BJdnsUAvWPFjJzIxomBPNDCwxJ65nDaNowzyFQpsYym2IBqQ+99gY2xjxzR0VUc89UYam&#10;BleKA6dK8aOpUkxqajiZCIU2AnEUQ6A/OY7oWcarFUuodVJI/eR7DdPQ/17DBMlOIv0xXFps6ICe&#10;7O9EJBN0WCfr0aGIIaQ/GuQgkVTijA6jAc2Y8HpiFKFILoiD8WnZI6EcR5kOBlE6g24IBTQcUKgH&#10;tgjXCNpTp6GYCdNDB6MelvAXPTt5TUTDz1Km6gdn/BxRj52kORG4kzZsR4exVBbdc8LZE/FzhNS0&#10;6hO/yP0nShPjG8QY1tvCiei8I6iIlzwqjG7K6KMoRyEOwZb0HyPFy1lGPRS3jkIqcjdu610QB98P&#10;vycwtWSpFOthDk6sdTEWutjGMhnn9/j6FQk2+uOIsfr61CaWN7pv/0PskJl1RcEO3VVIeZLtG/Cd&#10;Fm9dl2jVykdYk29KVx8cJqVqbKE8h/84OZjdfji3/e+ctqO5tAcWSUvbsaz2Y1mdWPn/5TQkxn59&#10;C9tT+Z3aQPyd1Xoku+1oXvvRnA7Wq85s25vZit/mzN562sZv4PTmP4Q6YSY0ysU2iY652GKe6xJo&#10;nYt3t6WzSPb2VOveh/bDzx0nc9rUwuZyUee1km4lMmhcKuy4VNR5GX8Lveg6U9B+prCDJRTy284V&#10;dbJd0E6hTX4berqOUkkODryofsxvjI1bD2W07X5KfoHfCPjVgLnp7wjcWNxt5j0l0bdlcVT9Esrr&#10;GhZEEuLMEQnVtPD6yWGW326bJ96rxaepMSPaOjuGNjHTQmun3quZfq92VkTd/CiWrMInuyxWIE6s&#10;DbEirnFlvF0DbZxiXmjNvHALC+rFNM4Ms0yXgnG/SeEk/NxNvmeZGmKZGcZ3FeKsTm7GU7Eszsi/&#10;o61SGkWjGx4S4mx+4Nj+iGKoPY+ZW/fn8zbE4cz2vzLa9j1x7HzApLytiLSmbemOrWn8hYiPAx/E&#10;H/fpkbz+vmNFnHVxBPHN71ENS6OtaMy9Wz39RsXMW1XTbpsn3zaPv1k19nrFmODK0dcrRwebRwVX&#10;/ehv+imgfPQN8y/XzaOCuBNznh9pw5ypY4qwzOE11i2MacBtmRZBjjkhvP6nW9XfXWeFJtKT6+Yv&#10;g6pGBlSyCpWf6QN/04hA8yfXa0b4Vn3kb/7Au2LY1dL3vCqGepiG+ZnfCWAM9qlw9y1386MPzgAf&#10;UeWI0sTNp2qgn3mAP6Lazb/mrYC6IQG17wVWf3Sz5pMbtZ8ECqAJqPrCp+ILr/LvAqq/CzB/F1jz&#10;TWA162HhraDqfwaYv5D43J/xZZD5m5t1396yfH2jFo2vrtdg+/WN6pH+lZjwZ8EEPf8IqPjEv5xk&#10;x7f8U2/TZ74VGJBjBlR+g8ODzN9fZ3wXWPV9kPnbwMov/CtwyRjni+Dqj31NH3iV4Ko/vm4eHlg5&#10;zM/0jl/5OwGVQwOq3vI1ufuY3Fn0qmygdykCjUHYwzJVxW7Xit72Kh10uXDw5aKhV4vfvVL0gZfp&#10;g2ul718tG3yh6B3Pctwr3KWBl1/0v1Q40NP0lr+ZpsvivjyAxapYd7yfF82PCXEu0Tz4DcSRcClu&#10;DOMbZ3FxxQ1ul0rcr5rcr5ncLpe6Xaab8oCLhQMuFeGM2OKk/S8XGSKdi4VuF0lbXClIBB9OiGNo&#10;Sc5L6hBdhymE6RN0rtEQ3kFwI9lSBQg3pjUJoMFbTisct74QxzhRkUFMsIcdCnFs/7P5CAO7CPoh&#10;hKIb8f+qXYyZKC6R0YwzasPFaGR8jqYARaakYbyr3MTZWd9SMRH9knFzlBBRu/S/dkJvJsAGxU1v&#10;cBLvhkG1jEDbSXBUEGScWkPLmUsilQviqKwG4XayYOCRrAF/ZyL6H8l0Epx8Uh7BKwa70TiWP+B4&#10;gY7wX6HvOoU2GgQ0Tn9l7nHhG2e4ejJEdEND4l2CVwxfGzZEgJPXKdWgSDEUWzhxBpkOlt9qi7O3&#10;SA4vFO+bgq6dRax4tTm3Y2t+p9a9olGOWOToKchxcijE2F/QoyKaveoiLGIWTGlHZjumhFPQVjm7&#10;HWt+oy5VVhu2Ck0Q+0SS05faKM3B4dj23Y/tLlHWuACQNt7sdEIcJTjYYqgDhS9xpbhetendk9O2&#10;L69jf37ngQJDg/P/QhxcGi5zc3Y7aQ6GyuvejvnkdqFBlJPVqRIJBTG6xctt2dzT913NhUFgNa5r&#10;cu2sOxXcINDQti7Xdd2ub+kerH7RdrEehTt4SQDkTKraKI7IQnC6yAJkxU6Jh6Sk4WPCZ8HPmnlk&#10;nX8WdR1mcfHuo6WU5KgdL/azNrahwWnfndm6D8c+b93+1LHLkJAYkhzczJ1ZuI18fg4W9vxZ3IOb&#10;+deLboyJ0U6UdZ8t771c+YpR8ZL4Q7KNThdTfXO8sPOv/LZD+a1/FrbTR7m4i1WxiruPFnUiTqJn&#10;WffJorbzZZ1XKMnpCTC/CjL33hBVTpjldRj1OC9jGyiiuW/tTbO9ShfFTar9tUaanWXCk2yv462U&#10;28QwN+plSE33HXPX3ZqXYXWvWADLQo6DYImrmt4I7Dd3h5q775lfhlS/vFvTe7um91btq+Dq3oCq&#10;bp+Kbs+Klx6VdDU+W9x1SjQ4Z/hvrs7LJsU3XVdNLLOFl2dLOk+/aD9GPU7r37mth3NaDueS4/yZ&#10;S46zL7MdsTuzYydrWouqQgpOM6lKao3j89InTavIa/qePgnrNXEvu4vaLnz6osTRjD8emN2x+TnV&#10;JWgwVUdzhZ624hnAw8DsIYF62K/gZuMTA81soKyGPdGH3EfydDZTZUNxB2U7T9s3iP+Lil80iQkd&#10;6CVMjkM9DrUzAjXWPWUpJRWnoK3aMWUxLiJDiPOopa8SR9tkJYJpsEUf9MSxlKTJCAgKRtKbdIb8&#10;A+4RpTcI/BlNroGXD5jovvlhM1mGgBuFOAiFOLh8XCzb+BPQ6YyDT2HX8w4lIHiJe7iJ6pumNQ/s&#10;ax82rX3CyzEmIDgJc2O7D6lRjoPGiscOhNoA9YU7q6TqFiaPP0Cp68H14g9KFo3ikkMhzu5n7biK&#10;nU+wNmjHVi8KDW1ju+NxCwJtdOgbu/HhSs4U/qJF0Pgg1fgPNv5sxR+vm1K5tOB/X+W2Y/7L7tuX&#10;pDQqxFmZ2vR7othVpDbh5e/37YvvNy19yErhC9Oa5qfY56U2Ieak2OfirXQHgqhFCoovSLAuTLRp&#10;dpXymqUpTVjnk9ek4CzU6ZDRCNxZnkoXzCXxtqWJ9pX3HcuS7L8nNKKNzuqMMy/BNjeR4hrFEMpx&#10;3hjiiOhGk6fmiAuMZg9hqxBnDtUorGrMbCCRzDAoe0HYEAb+SGpGKJqZEmudkmCgk74CHD12hqhm&#10;EH1eGqoc5lgJfJme0DQzySFFqWx4iREmxtinSJ1yBBoIGdBAS1j/cAmEmcQ1zdQsrZg3Ww4rDAUx&#10;I6ZpOh127ZPERAYjI3AKnMilA6JhcxxNf3C7cNNwc1SmNCveNjORda8ozBFjzvkxNqzK5P/n3IN7&#10;6NIo8f6g8canWafBl9NjrOREAnGYhxVRNzfaMifKMk9cjREYliGrPtlpnRFePzPKOgeD9IE4KusY&#10;H0W3ZsT4GIPjcP0fbR2f0KRJVVrKGp0nRIp1jpT6niqVp3A3popIZ0I0xSO/CsdRiPOblNY2MEpE&#10;45RQ6/RQ64ww26SQeuzRoEZGG6FWmsWEG0YzhCmieVGI86vUb5os8hkMqA28NTasftS9OgQVK3dr&#10;EdijkEWhDynMPfrRMJ3qrgUx+Z6hzcE4eBdnMQiOKGUU32gQJDmVOGiQ4OjEhPKMuVtHnQtmK+XA&#10;FeKMDm/4KdTyr3u1P4RbRkVbf46x/hjV8K8Iyy/R1tEkMo1jI63oo+bH6PlzhOVf4XXfh9Vi+0OE&#10;xRU/RzeMirWOibWNjrGOjjKCH4oTAGGL+0x4FNnwS7gFH9konD2i/pdITIDlsdDAnl9Ca8eE1Y0O&#10;rR17r/a3e3X0FcL9wfo83MJ0KnyCkRbm48TQJnahmObiW0IscpmYMy+mXl7a8IWgdrk0U8cCO6lp&#10;eSK5D7ZL6Ylr/T2mfllMw6p469p465o4q9rHrkugSEd1Ovj2U4jDBNL0JjRE1diyN7P1z9z2w9mt&#10;f2fTAVcJzpHszr8zO//K7GRR88zWv7K4lUYLetKCJ6v17xzqd3hgTtuR/Hb6BGe17slo2fXMsYOu&#10;yYZxMr5+9YsX0xArX8baJMKmTfebMdv1SVZ8D2uO2M70xn2P7Bj8ZI6YK+fT7fhqMWU1SnOuFHdp&#10;KfGLJfwz4zSVOJ34I+pCMV+eLey4WNx9vqDNo7QbgaMuGVXMWcfqYiE7UFKUy8yvg89p2bPjEW2A&#10;8SsSvyBwl9DGZDakikVOSjMhTrwdt3dJZMPCcMv8UMtcMbqaQVtxUpvJ9+qwxUeJD1Q/Uwr0om14&#10;d1poLQJfBQujbSrkWRLFIk2/RzUsiazHVlGOpikti7PNC62Zedc8J7R2UbRtTphlZkjt1Lu1v94w&#10;T7xbNyPSNjvKyrrdMbalCc3LE5u0BtaiGMvi2PqVKYQ42PJfIFIyEoHf2ruftO190rb7QfOeh469&#10;D1gm7MATx378uky3b71vY46bKLbwq3BLahPVUgkNQtns+HRoYJzQiIlhnhq4A4sj6ufeNs+9Wz03&#10;pG7G3ZqJt82EODeqxtw0j73F6k6jgip/DqxQiDPmunlSCO5Vw7ww69zQBtw3vahpITXTWXvL8tud&#10;GvzIj7pT+21g5Zf+FV8GVn0VVE1ZSkDlZ5J89M8g8z+CzB/7V43wq3jPy/SBX9UHAeZ3tay4R9k7&#10;AeZhQTUkOB5lbt4m2uL4mNBw9yp39ywfeLnE7Zqpv3fFAF/mVQ0MMLsHWoYE00Png5u1w4PMw/3K&#10;P/Kjz84/fSs/96v8xt/8lW8V4ptAlo76wr/qM7+qLwOrvwquZZGsAPPnfGn+5nrttzfqvg6uwfYr&#10;KQ3+dTA6V2j7M//yfwaaEF/fMH97k4zm++vmn2/V/XCz7l83ar+7Xv1VQPnXgRXfBFVi+20wBqz6&#10;8mb1yMCKT/0rKPO5XTfyRvUnQVUjAiuGB1QM9Sp526N4iK/pnSDz4IBKd1ydV6m7P91/BniVIPjS&#10;u8zdq8Tdo/hd/wr3y4VvXyp817Ns6GUKgt6/VvK+h2mYd8VgT5P7tVK3qyXu3qbBgebBuGmB1Wr/&#10;zPCS4lOsXUWU40qn0urjynHE7EYSptAWGQi2A6+aBnlWuF0qG3SxzP1K2WDPiiFelW9fM7lijzeQ&#10;AAD/9ElEQVRfKXnraumgSy/cLxe7XX4x4GJhfw3KWwrcLha5nS9kuW4XYREUQvGIanDOkuAIvkG7&#10;wKAVEqqRGXCpGB8uaQUOv6glogoRbiQgtKfBWzqyAYnOFLB2kpPgyLmEpOAtJwDigReE3SgKQQgc&#10;ecNuXCqYviRFBxR2w2OF5hhwRMbnKf4nBNkYHSQIWYS5DBTwROCiPcVJhzM5L7BGssx4ly6IcxBu&#10;iPryyFCuYXU0Xq9rZNnPt07JuwpxBNwYBEc7q/ilD3YZeDJ/0JlC99MFbifz3E7kqgBHwuimHEfw&#10;DW1xBhwvcDtdhJd9XXKMwE4no3GhGb5UwiX7EQbW0VwqlzbneE6/HXkd2/I7dtLChoH21rx2bA3D&#10;Y6kUvjena282M2IQ+5zWv/vzuv8s7P279N9/Fb/eV/hyF11p34yzNZ/DorG7UCyTJTDmXgwrVjgu&#10;QIAtXiKIUUQWtNNZ2Wp3vhjxFHTtyGnfnt22M5cKIGxdwMXVIHaRIlM6JgbHgK7B9S10JtARZKPh&#10;IjiEQU58owRHh2WjTxaVVH1miCSn81Bhz4ECyfkSKqRynu35Xer+I0bO9DbG0npnXjcCC2wshjdn&#10;tKnFBhriMtuxleIXZjZR4EB72g7EH+LigZ1bpIA0mYusSDUfymA3kmy1NuONmY6CG02iQU/0x/pQ&#10;1TdYvauiwRDjSCgSwuk0nUqVOBouNKC4TSVRe/M79hd2HCokykFIgyIabMlxstp2Z7aqHmcvPlBh&#10;Nzuf0y9QlDgM7Octze7Yn48Rug8Vdh8o6DxQ0PGnCnyKO0+UdJ9gwlTH6eKOMyVdp0voZKy+v38V&#10;tB/Ib9tf0HawkA7K2P5V3HmsrOdkee/Jspc4kKqcYmZaXTARnfiYX/mbXwVW9143v7xdQ6uaMJYJ&#10;7020vk6xvUq1Mu7b/q2Gx9jGN/RGWbqZddXwChHZ8Dqkpvt6RSfihrn7bk1vuOV1RM1LjdCanjvm&#10;7lvm7utVjGBzDyLQ3BNkfhlc/QoRaO71r+wJqH7tWdF71WRUp7pQ3IO/qPAH1hVTD0IITvfVcsb5&#10;sq6ThW1nS7sRp4spZv47r+2vnNZDOR0KcfYKCGOajOIbSeHZKWGgN/GywQPjgjhOqNeB+CND5Dn8&#10;3J2eTfhwWeVKTJ20kck9tFB5blioIKj3Efyx4TGdUxAbpTg3gtRGimpTmWLI0YUHKdNx6m4QW5+2&#10;b5FSUGgIweFbTIN62qrkgsxCCA6e/A1P29ZJFpLGH047XgQOUaDAmUiuFjHQQwdTewSUKAnCaPqo&#10;Y3zsRB+MialuemxkDO0QGY5LibMlnQqUzfI/OoVNip+oecHf2U9btdQUgolIj0lttj1uZY6SBK6a&#10;f/0/bEa3Nax+JXlGcjnKYvoiGw01/UGsfCL45gn3aNtFdriVgugG3pKCXLh23AGDIsnZ+17IjmdM&#10;78Lyg/4+Tm9OzRfAk0OKihB8s+c5c/R2YhAsVx5RiMS/1NPsVO8/4J+tCIU4a5Ipw6HxzWPHijTD&#10;6Qbb5alNv0vh8FUPsF88a6i4aWJyU1Lj3Pv2uWlNc1LtiFkpjbOTGwl0EqVM+P2mBUmNiIXJtMtB&#10;LJYGxlzxoGWRs2oVa5BLQ1mP4p6lKYZlMglOAs0yFySJw3EiYYSKStSfeFaskAimSvHl3AQxLY62&#10;qjsDtqQ5IjCZw4pUNpZSipOySoJdpkv5JxKNxEbNzJolbjuzE2hkM9NZHIpkJN5Q7vDAWDIOopZ4&#10;Awk5x3wDWVQ7MzHWNkHELMJxSHYmSwKUqk5YfTmKVjg4ULUzOkMazcTZmXMUTe8YJjHFiHpIuAka&#10;6Dk7rknKQklmUxwZ09REJmFNiGmYFN2ACWOeGJOTjMVNo1HO3ISmRckt6kSDd3kJTk9i3CIlOLh1&#10;s2Pk7HGYmFr54MKJpfTqcCG4HN2vk5khlbBY2jya5iakOZH1WlMcDVakimxgqd0IKxYzRhFxeuJQ&#10;SoOgFU4MdUlqQ6MgZnwUkcSEWNZfpzOOCHMYKq7RmtnhOBaTtLtsZZgA1QfiIEbfs/xyu4bvShYV&#10;E6nCbdMjGiffa2C18kj71MhGxSiGuEbAyvgwWt4oLsHgiHGh9b+KAEfToHS0Sfcaxt8hoCGCCTXs&#10;aQhuJDA97sFbgoGU+/BEIgWiHkewkdIZnEghEaGPHIjtBMxBghOT86InRkOfvmfBSZlRJclQuORf&#10;0I6gEOaH0Lofwi0/RtT/K8KC+CGy/kfR5owKr0eMxlERRDmGYEeozY+RRii++SWaBGdsjG205Emp&#10;xw0/i2jBQJKBRdxGBZBlbITl18j68TFGdtVoEU/hEB4YSrw1VioN6fwnhdXTHDqkbmJYHdb8eOTm&#10;xjQq+JuHJxDrZCb3WWcJ3GG6n5S0w3Z2bMPceOuiFEmxFBcn2nJH1S+MaViINXZ0A2UdcdZlERbE&#10;6miiHOpxROpCLUwa2c1GoeQE5Y8dYovTsiej5UAWuQwjwyHKmvbD2R2Hnrfve9q651nr/sy2P7NY&#10;yAnxZzbjEPuzZvnRgs5jhV3Y/pnbjj4Hsvitq//c2vzQjl83+K2B3zi0IZM0JeECDavibWuT7GsS&#10;7ZgeYmNy49a05u0PWBdpz6Omg09pxHsiu+1cYdfpnFbEtdLuqyXdFwraCGKKu8+/6L5Y8vIs/oQo&#10;6GDidinb51hzqoumxYWdl190epT1eJR2X3lBAQ6CRakKxNYnh+W3jmWzFBcu4QCm+pC/BfB7QTU4&#10;2x+1bH3g2Jzq2Jjm+ON+E341YLbLY62/R9RTlhLBvKqF0cS+hDhhlikhtZPv1ky9V4e2xvQIfBsY&#10;zIUII4L6ncUSS6Otim8WhtWpwmV5rG11YhN2LouzLZTx54bUzLtXOyeUMel6xfQ7tTPD6udEWudG&#10;2RbE2n9PcixNdmhd8/lRlvnRdYtj65cl2lbdx+9NlobE7+6tjyWR6nHrDvwST7VvS7Fvv9+4O62J&#10;HOeRY8/Dlh3pzVtSGjckWdcnNODmb0oxEvQ2pjThkgmwUpvXJjexllaifSUv34aZI5Zj/vcsi0Pq&#10;5oXUzAqpnnqv5rfblaNvVoy+XTXqRuWom1Wjb1CPMyqwEvHrjepJt2tn3K5dGG6dHWKZcdcy5U7d&#10;mGAz3vrRv3zUzepRty0/3a774WaN0I3KL/3KKVcJqPr+es3X/pX/9Cr9wr/qq+s1IwOqPvQu+9C/&#10;8n2/Shbe9q8a4lvxto9psG/50IAqNIb4V77lX+HmVTrQs8QdL73KB19jWSh3D5O7v9ktoKqfd1n/&#10;gMpBwbX9vClmedunbLCPaZif6YMAus9g/JH+VSO9y//pU/GZb+UX/uYvyXGqvwio+dzf/JlfFb1s&#10;JL4MMlN9c71a2Q23gVXfBld9FyQRbP7Kz/RtcMX3t6q+u1758+2aUbdqxt6x/Ix7crP2p5u1/7pR&#10;jSv9FgdiHAkM+OXN2pHBZuZt3ah2Ou/U/ONWzYgg8wdBVcODqt4PrnonoHKwTtvfNDSwcrCfqG8u&#10;Fw72Kh3mX/mul+kdj9IhV168e630PS/TcJ+Kj/zNnwTVjvAzv+tZNkRKrb/lU846677lg/zK3f0r&#10;EFTx+FW4e5X3v1rC8CjTGCA1qpwVrOiCrPlWhh0y2n2ATv/LpYQ4V0yDPcoHe1bgtg/1LB/qVTH4&#10;atlbl0vczhW6X3zhfqm4/+m8AWfyB10o0obbmTy3M/kDzxYoxyFVOVMwQA1xtGrVWQEuqnDpA3EI&#10;VlzhTIBCDDxPNQ1G7n82f4CSFBwo1IYkBS/PFvJEskWQaEhbGvk4XCGO28ViTMmALxcpxtFspv/i&#10;OH10MUZGmJ5LHI4VGxlwRMmOgB5jTNeUXLRF2crpgoGYDy2NCwaeMoQzGEeFMwwZnyc6g9vyYsBZ&#10;Mb45VUhvYAU06I931fJGz66nwLFOiGPs6RNGZ9lv1FB3MZc3eVLYGsY3riBkOZZNEKNuxCdoVMyE&#10;KXoVOwFNn5CehDWumRinlp64cBrxaObUsZw3bEjPdSynnzIXxM7CLmy3FxhB7CK5TvsRud37crr2&#10;Z3ViuzebW4U4Bwte/lX06lBR7/6CPqXHxUZH8A0zrXY606aUsChk0SBY0TSuHLE6llwkinTyOsmP&#10;KNhxDpLfuY9DoU+7nKWbZAEzkRnuyeUIOhrGp6pITyFISE+kNIeTyXkDcRB7ndeCFSzeQqCxI7Nd&#10;V7Z4uddpfIPYk9PGpCGD43QeKOhWJQ5GwDgYBOcixCmkHEktnBHUR2AonCKnC+vt7RntCAooMjv4&#10;r3usLZ01wqlQeNbOVe6z9m3PWAxoawYJC15SLCNJT+pro7AG4YI4q5+1/iFL9zeKm2dt1No4Qxbz&#10;1GWgrYjH4EGixNmSKSDpORf2qrxwQRxFbLghO0UGta+gc39h576C9v357ZJdRYiDII7Brchp1yCs&#10;MbKoGPQzyia7QfxV+PJwUe/BfOIbHKVaHqkj3sUsrbLuYyWdx4rbjr5oO1rUfriw4+9Can8QfxZ1&#10;HSggRTpQ2HmwqBPbQ0Udh0t41LGynuOl3Qgcftr08mLF6ytVr73Mr10c50btK+U44ZbeuAaWrEqs&#10;701wampUXBNZy7QpRET9q9C6l6G1vbfNhDhBFZ3Xq7pvmLtvm3vuVnXfq+q+W9WD9nXzy0Bzj19V&#10;j09lt6ep+1p5t1d5t0/lS/+q3kBzbxAalT0BmEMlIY543/Tgr6vLZcwUu2LqvVjadaGk82IpouuC&#10;qfuiqftcGeNMac+pF13HCzuP5LcfymmjDyJCIA6thfDwSPmkXZkiJeNTSjjIvCd8Rnnd2/K6N0nW&#10;nkIcPgnPOzZmdW3Klv1ZBuvB04hjZRzCII4syUFKiLa70rXEAoZEhqIbYhclOCLDIRbBWxqGGaTr&#10;WJZMatvsTKHCs42GwW6k0rY+53gIFWqsET2Ocpk/HrWsTacwfsMDeu4SBuFYASs4fP1DmuyqQ/Ab&#10;joNj5Zmn4MVZ2QqhWIckSMp1k8g8pkHMLuYZGYlUVOI8xl/VJDhaCBxn0cDZN+LvbAn9P+02sZjZ&#10;/OANxEED+1XCo+KddY9YB321TKAvkUFbGyseO5Y/au4bynGw7QtxECvTHaseGElVa9XuRyAOLkQ5&#10;DiajQApbutgIu3HF9qd0yXG11SsHjxBlcWg8bdkj4h0lONQipfHvdeqS0tA2IM7aFPuKZNvyFNvS&#10;FCMTanGyAJc0cpxl9wlxllOJQyucxWnMn5qXTPXNnFT77Pv2mQpx7tsXpDtIdpIaF95vmp9oo+Ex&#10;nYnZxuqLvOZ+k1rnGJY6wncQ87E268NxXFlXCnEQOAQxXwpLacxPapotxcIV62BrhKpLJBbE2+fF&#10;0rdFBCYkIwYWiWtUEc2UaOv0eOs0KVg+V8owzZKeSlWmicENQgmOQpxZmvTUh+BovJHhxBKsKFsR&#10;CY+a41CYMyVealEJtpgW1zwlhtAHRykSUoKjV4eGCnPISsS3WN/FJWigjdUvz5vYPCme55qSYBfp&#10;ENkT5jwnsWkGJo9FchxHxiDz4ol+sBNXoXPmxUpSFe4VtnNwFizPYtkfZ1TbGheZIpyi6ocyn6kx&#10;fBdD4f4Lx6lHzI6yYJktvIxlpzSwDp8VaSzqZkZxfIU4TIOSlKiJYkAzOcooEK4ohyKaCIPFqG8u&#10;8YEgA9oeS/rV5GiiH5IOYTq6U51ctKcCDoxGLiPFoaZIUtW423WUxmhqkuplhNdMiTACk8FMsB8d&#10;tA8bfbxp1KJYA/vR4U0If8FJXSlRaLjexQiqytHAaAYGEocdnHFsiJFRNU5dciQRzBXog56ud9FT&#10;06nowuNEV+OiG8eIIc6oiIZRkQ0/RtRrOtVPoSQ4eItBK5z6UfcsP92tpWqmTy4VGnj5Y1idJlIx&#10;ry3KSn0NSQ11N3IiqyhxeF7e6gjLb1ENYwXlcKd6AzmTqnAgsU6YpH0JxFF/aHz0LPXF4Mp/Rjif&#10;k7kx1ulhdMylQkcMsBH6U4AfED7P8rOggbf4ox1Bl1nEwqiGpTGi6YiyroxuWB1tXRtrWxvPvCqG&#10;cJw/0uz4/qe/eyrd3LngJ/tu3ZvZejCzRbU2hzLQaPszq/NgRueux61Kw5ke9ZwlrvY+b2HxKalC&#10;dSCr9WB2+8Fs+Q2eQQ9ddMBoiB3P+IWs//bAL5119xs1/0uhwJpEEpxVaMQJwblv35HevPNBk9Tb&#10;sh96xkJXx3MIcc7lt58v6PAo67lW2n2xsOMyRb7d50p6LpT1KrvROEWJDTO4+UfIiy70vFRk6Hcu&#10;FmKENhZEz2fp9JN57SdyjcyvQ5k0dd7BhC/+IuD9YVaXg3D/fjPij/sssM2qTLHWVXH2FTG236NY&#10;aEmdcfB5IaaE1M6MaMBPNz5BtCferZl8p47wIpyFmWaG1c8Nt85HRDQsCKtfGN6wILRuSWQ9XWYi&#10;LWgsiSbH+T3GOj+slp44YZb5oXWz75hn3TbPuGOefrtq1u3qOffqKWYJr2eSZiJ+NTD9dkGcdUFc&#10;/aK4erE0blyT0vRHOn59y6/sR0wQQyis2Zho3RjfsCXJtjW5cTuNpe1bU+xCcKxr4+qx3XifmcWi&#10;VHVsSG1el0w3HCU4CGk0rYhrJMeJbFgWVr801LI4zLIA32zhlon3qsfervrlViUhzo1KZlEFV40O&#10;No+9UT3+DjV3k29XT7tdM/l27bRw28RQ6w9B5m8CqHb5IpBA5MsbtV9iG1T1Tz/TP31MX/pX4N3v&#10;As3f+ld97Vvxjb/5S9/KT30rPgmsGu5f8Y5f+ds+prd8Ge7eZW95k+OwCLdfBRp4CzHUu3yYd8V7&#10;3pXDvMgU3Gl4LIlCAZVuQeb+viY3ORyHYLT3/SpHBFR9Emj+1L/yE2/TSL/Kz/wowEF87m8e6W/+&#10;h1/FyEBa4Xx2o5qoJVCATnDVl8HmLwIrufWnoOa7YPOX3mXf+ZX/fMP8r8Dy7wJKf75ehRhz3fxL&#10;UNXYW7U/B5tH37H8eKPm20ASnO+uV393s/ab67VfBld/ddvy+fXqfwaZsf38Zg1PdKOGccvyUZD5&#10;g4DKD4PNw4PN7wdWDgusei/IPOJm3fAg8zCf8nc8St/zKR8RwBQzV7zP0uNEOR9gf2DNe65cM28T&#10;ZUo+1Cu5+1e8FVj1FslXpbtXudu1MjcPk6uIeL+raLwhOAO9KliyyruiH7OuBOi4II545Qy8zIrg&#10;g64w3K+UDPXE/a98x7N86JWyt84XYTv0UulbZwsHn3+B7aBT+e5nC9zPFyIGnTP0OMQc5wqpMdF0&#10;KhfvwE4s9cXZ14A4Is9BMKPKaWGDUDWNho6GrcuoWIfiic4QGxHTnDYgDlkGuY8cKAAI+xX68OwI&#10;Z0UtcpwLFOYYBIeyIJHeyGxxFh3TxXGISPQqnBdohLR5CgEZCjgGnMwfeErwjTAUg2i4IIgCHR1Z&#10;qjgR32gJJ7zUDhpKTFyIxEltXKdDvJmesh5nN5XAGKd2MhRJqsrpfyLbpaxxCWSc5yXEMYpMaUWq&#10;vhDHNTFXuOCRzhA9cRac0YVsjmZz+z/MaHthp8YOJ8TZmc9QJuKCOMpu0NiTZYAPF7lwkhSxTaEv&#10;spFgtaegaxdNbahqQWc0FItg2D2SUdU3tLz0dslFYlvcc1TLs6uoG9s9YtPTd26IXZLpo2yIZEcG&#10;2Vv0cpe0MRQ5joiAtktJLPTpq7jRuWmgjT3bM9oQe7Lptcw5k1t17hXxiCuY1ZXdrsoUFsPOZWe9&#10;J5jGtrwumgEVdG/O7dwiVjjbsrnAFsNgDoi1ty6bsWVpG2wlsFTGunerc/GMDvTXeNi84bFj+/PO&#10;7Vld2HIJLRBnQ5/kKeU4azRrRkiNZmNtzOwwOI6QGqU2GniJPtiq6gexLZuuxtsyjXrSdLR12uVS&#10;5SFlp7HdjlshqG5nXtvu3LYDhV340A8U0toGcZCyGjwtetNUj9MnctsRhwq6iW/yurA9VEj9zr68&#10;joMi7TlS1n28vPe4qecYGqWdx0o6/y6mSOdgYZfBiV507y8kQsJ5VQd0qKjjr2J2O1LSpQTnRGnP&#10;KdPLs+W9Fyp6L5peXjH1eJT3+FS+DKp+HVz96kY1050kMao3qq43upbbGMvr2PrX2BNa03PXzKCv&#10;jSAbxK2qlzfML69X9QRXdl8v775d+RJxq6r3urk3wPzK29x7pbLnUsXLC0QwXRdMnddM3X7mV4Hm&#10;16rEQQMvPcpfXeR/w7rPFb+8UNorpj+vzpV0Y4Y49ryp53RpF4IZYaU9x4u7jxeyONfh/M5DeZ2G&#10;q/EzY+2N4GMjehzSHHmMt+MTJ4lrF4jTxYLieOpyuvDp4+PGdpvAHQq7MpkkRaooSJEQR9Lc9mWS&#10;4+x53rHzWfuOp4bYR4nMzgwKc8hxJG1q01PSEE0yUohDlCAluqkSempwDWxVsULpstTkpshFEpGw&#10;3fTYgccbo/3xvHXNU8eax83rnhr+wRhWNS/oj2N5uHgPa77Pxoct+DtbIc5aNcFRrY0SHLXOcRIc&#10;pSFEJzSpESGPVKTij5ikEWFABEbW8RXiEJEoWlXw9JD78bPpstFBbHemYmEPmY7MExeFyePwdTi1&#10;pEG5poFY8bhl+SOD1Cx/1LzsYZNGX46Dbjp5RVoINdPBNfIyHzKvak0axTiGSkjmpvNXH+It4uaA&#10;5YGGkjVE3514ePj9k9FOrCNZV8p6qO13inEQG8Q/QvP/16bj1JThLEtzkLA4VTPL0x2aS4UGFTpi&#10;ZrwwrWleCpU4c1Ltc1Mds1OaZibbFOLMF8SzQJKqXDE/uXFekm1+og0NvFx4n3Ie7k+0LUymumde&#10;gpUNUehouJjO4iQWI0csSmlamNw831kmfEFys2ZXabggDtqaP4WYl4CRDb3JvHh64swUVQsWhMpN&#10;BOiwuNVM8YvRzjgQJ5oVy/2uYP6RhJa1Ij0RUQzhiwCd2fHNCE2qmiZON0JVjFClzNQEx+Q4mtpM&#10;jW2akeDAdmpMoypxOA75EaVACJ0VYno8T4rtHGdhddeUKETClJKaaN8jqGhGoh0vpwt+wpi4OkUt&#10;WO4qzeEdkHexk/dBsVGsfS7eimmcFc08CLw0bpQiJKcIaKr44xDfSGNCRO2UmHrWHceS20A2lpnR&#10;FtxJHqWOORgEq/EI/tMeDezUUIiDwEqeEc2a06rNkSDTGe+ssvRbFJU4LlXOGOyMotX0pFhqmshu&#10;IqxouDorxCHRkLJN+hZGG+eU2Iy9WzculBlPRC1iQqyqFsUok8NlAkJtxt1r0JiIBVi4bUKYVRuT&#10;JJ2KBslo413NdZLAIDgFTqT4hqgF0xDsQr4jwxoASOx4FM3gvLolowkx3IuxHXOnFt3G3TUUPeij&#10;77JxzzL6Tu0vt2sMiOMsJoWzjKXhcT1JjaRNIdgItYyNsI6TS8aUcNQvIXXM/7pXp7IahGIgvBwV&#10;UmvceS1bHs6bqZegbRyL+C3MMjbc8mtoHbYTcc/DeSDGGXVP3HYiGsZE26j9wblowMy7wfsjhdJl&#10;WzfhnmWy1H2fFm6dEUbXpCn4CMIs3COVyCdHMXWO2XPi/YSzjI+oR6gfNh6e6ZGWmWGsYT8vkjoO&#10;ijtEMbGSShxCnNWxDSti65lmlSQkJdWxOrUZgd8v/BfCQ/L9XU9b9j5pOfC8FbH3iYO1ip7jd2W7&#10;wnEEv3UfNSF2SOddz2i2svNpM9q7n9PPzgA9rGKO39r8raq/E/Fbg/4yLJRuW5PcaORSxVsxK8T6&#10;BOvOtOZd6U17Hjr2PGra96j5wJPmv58zpetoVsvJvPYzBe3nCjsvlXRfLu2hIXFRJ0U3pb1nS16e&#10;Ke5BoHG6mMJe0hya3XQgzhe8CZrg5LefoVszNTjHc+jsezi77a+s9oMZ7Xuf45dd61ZJpKJZz337&#10;ppSmjcl2+gpJ8e/VCSQ4y2MaVsTYcFeZDCWJUQuiqZwStR0rZE8Ns0wKqZ18T8rGhdZPuFM7/nYN&#10;YvKdumkhddPvWWaGWGbfq5sTSkazJMqKT2phVAOGmh/BPfPCLXNCa2ffq5l2q3JWSPWcEPPce9XT&#10;b5ZPu14+P8SyKKxhcaSVnsdR9fRLYtFD67wYy4K4+iUJ1mWJLGGGe7shtXlresuOh6wRvj2tCUEa&#10;lWL/I9G6PrZ+bbRlTaxlXXzDhiQbLvCPZNu6BEI0yrWScOHU4Pxx34FfhetSKMNBY3WyfUUCLYFW&#10;JzatSqBxD27CmkjryrD65dG2pfH2edHWKeF14+/V/HKrcsyd6tG3zarE+eU6GtVjbjLBCj+8v9yq&#10;/iGo8oebNd/ftXx9p37kjboPvCuG+1QM96+i380N8ydBLPP0iV/ZPwMrvgqi0zAdagJrvguk4+9I&#10;v4pPg+kRM8TXNMiHFGaQHwU1ZDE+5e8Fmd/xKx/qa3rXn+Wc3vUse+8aa2wP9yp/h6k9xW4exQO8&#10;Sgf6mgb4mbB19y0f7F8xxL+Sh/iWD/cr/9C3/ENv00fe5SP9zf8MrPnUz/yJX9WnAeZ/+Jsxq4+u&#10;mz+6af4Ycb0K8/wksJLFxYOqPvExfXED/Ss+9ytnepSv6Tu/8lHXzb/erh0VVP7b7epfb5l/DapE&#10;TAqpH3uj5ucAVqT66ablp9uWH27Vf3/D8l1w3VdBuCcNX4khDmGWxOfXq7+4UfPFzbqRN2r+ebN2&#10;5K3aT4KqhvuZRgRUfXrLMvIWq2t94ls5wotVuv7hX/2xTxUaH/lWj/CrHu5rfterfKh3+VD/qqEB&#10;5sH+Ve5+FW7+VYOYTcZAw82/gqln3qZBnmVuV0uYZuVR5uZROvAq7hVdjftdLTPCw6Slx5XgMLSa&#10;+GXWGh9wTSpYCfoZeLWUWU6XishxrpUNvVI6+ELR4LOF71wofvfci2Hni9+/WPru2SK03z5T8Nb5&#10;QvdzhW5n81U7o3TDKMmELRuyRxQrfCkmxyKBoRvOwMslTKdSoNOXj+g4Lgoj9MR4KTIZogqlOadF&#10;+XL+xYAzfIlQtGEADj3WGEq2GhjN5Ymj5sHSB/0NUY+gEEM+46QnHEqkQ+qUzIwwXixBBvsI7Bhw&#10;Mt/tVAFioNNuZuAp8hRCE9Gw6LAUy2AauCdOjMIMLKE/Rn9FJ0JP2O3/R/C8epkaglc4bSdq0VO7&#10;cBK5DM4odEbIC32j3+AkKRlOmvP/ZzgPoWwHIbxGq1xRdKMQ52i2ntqYwLaCTsR2pxJnR14Hs6Jy&#10;O3YLmlGIo7xGOQXVK7ITL1XMQi5DQNOuHMeFcvaKn44eizUDQz1rBL7szCVwQezM71Jko6Y5ri1C&#10;E7t0Ytty2jRda3tuuyIbjLMjhw2FOPpyO96SRDBKYAQJYRycAvv1LXRjf2falMycQRceZ9UqnS1m&#10;frDgpUIclxPQvrxOXCYTi8R0eUcmIQ56oj9uBSZA9U1+F2ILE1sMCII18K5MdMA9ZM83/w/P5Byw&#10;lmYai1PCoItn/I7HupFk5zkzUDS2PO9Q0YGxqJPQpIz1WR2b87s3ZXfyH/hYsmKFnI070OOCOGio&#10;q44CHd1udFYXIscRJc4m7mS2l2bcYLsFbcwhg1Wot2W1U+JE8RQ+BQIdvRX4xBEHJFwQZ5/hcEyX&#10;HBfEwbtHil/9VfgSd3VfXsfh4pd/FnXvyWk7VNj9d0nP0bLeI2V02yHHMfUcNZHd/PmiF3HoBaHP&#10;wcIuxKHCzr+lSJZa86DzCXIfCdNLxElTz0lJSjrzovMCi1t1ela89K7o8anoDqxk9tNtc889c29o&#10;dW9E3esoy38i6/8TVvf6TvVLhrn3trn3elUP4oZZCU5vcBX29AZXvrxR9fqm+XWw+d/+5tcelb0X&#10;y3vOm3rPlveeMfXijGdKaGPsY34dVPuf4OrX/pW9AebXflWvCXFKXp4q7DpeQHH10YKOw7ltBzOb&#10;j+S3nSntOfmii2XFCzsO5bX9ld92MJf/xNuX1bYf91AE2FoAVR8bghJsiXLkgclg4XY8Y/oZbafv&#10;Uscfz1uZUaUOx+KjtCO3e3tOtzgT0/BoB5OnhOA879ib0bEvsxNb8Unp2P2sfaeG6H1wCv2jU5Q4&#10;rTiLEpz/gTi06aH43CA4Gvp3KrY43AA6T1q2aqaVHEhpDJP+hN08ZVEnnoJ5WOQ+W8W2RsUy+DtS&#10;g7JzifVqi/OYxGS1WM8QeTghiEvJohAHW/7UoBtGkJQoBR9v8JAUZtqEHxwZVtVGqsRRQMOZiHJH&#10;WQlmskMkPOQmAqoQOBy3BadY86BZIY5qgjSWP3IglNqo7qYv0FGOo5N3TRiBn2WV4bAh6VQKcXAH&#10;yHEeNDMFIK1pU3ozpoQLkVtHUrOFmqM3QAeNbZLyhg5o4FsIXz78tpHAOoTaftwZvaJ0yuYxJv5y&#10;xcJm7X2ualaR4IhAJrVZbYlXPGhZluZYdt++PLVJlTh8K82x8L59XkrjfLHCmZ9GiDMryTY7mVhn&#10;XjIDb1GMIyWlsFVqg60SHG3MS7Ih0DDKWunWyXHQUEnOkuQmEhzR48yXmIet08mYyCaBiVSKclxt&#10;Q2MiEGeOyHPmxtnnxTcpypkleVUas8T3F/3JbhKMDCxmY4nJDkabLcWw6LxjGCobEMd5OBEMKUxc&#10;E0L1OH0hztTEJjXWQUwS9DA1tml6vAOhEGdaLEfjOEKgMB+Ewprp8dYZCbSwmZVk18BMXO9S8II+&#10;FOMYPjUznN7MaOj0lONMiaxHAxc+Q96dgrWHABoNpS2uQDfjFjnTu4y3hFvhcByCs0wMq5kWXY+Y&#10;GkHpxMzohhlRbEyNqMfpKJRQ9BNFC1vsUeMMp7zC5uI4CH2JmBEpjUj7tCgWBZ8URUYzLpoER2Ns&#10;DKHAaCfWUV5DbU5MowIIRQ9Uiwg6+S20fpyIR36V+k1U5UhRbU3LIqSQzooqsB+HTLhHjqNsZXyo&#10;VSEOEU+o9dd79cpxxjEniKxHpT2T7jUQ5YSQTSDIYkQmoydV6oEtQ8bXbmgoDFJ8o2hGMZO+NHhN&#10;iOW3O3VoKOIZe9doY3x64typxZgKZUhz0Cek/te7lPOMIT+iAzHi13ArXo4LsyJwFSr20fuDNo+S&#10;a8cWt2WCzln6cA+mJzIiDWqmohqVKEm19YYJ4fXYjo+oHxNGHsREqlALdUDh9TRUxpbOx/TQwTQ4&#10;WijvABa3iPEhdZPD8VTI8xBuxfp/Kj2MmHIlDtZ8Bii5EmCnUAmfFz8+FWRFNuChmhrOitezI+rn&#10;hFkWhlsIGqIalkVZseReFccEK2KIuPqVCVZaIIt5CrbkOPfpi/xHmn3Tgyas/NUEl1XJxRMXvw7w&#10;XSoGOnbJw2I27uaH9q0P7FvSGdseGkxn9zM6GSP4J5/8MsUvIP3qRqxPbTIIjkCcdQmMtXH16+Kt&#10;W1Ia96Q3731oP/CQ+ObQM8fhTNa6OpbddiTTcTSr5URu22lyHBa7PF/YfbpAKidIYanjBZ2nX3Sf&#10;KaaqV/4Q6j5Z2In+J3OZgXUqm4XG0TiXz5JVxzJbMOCRzJbDmTT3OZjRtv9Z2y4pSoVfLuuSbasT&#10;GhDrUxrXJzIIOBKxE7eufll0/dIoak8QVNBE1OMmz8UND6udHkZDnN/umkffrBh7u2rc3dpfQ2rH&#10;3q1RovHr7epxd2oQE+5UT7xbMyWkejrzpFhHfPpt87Q7Vfi8ZoSYp9ysmn7XPDOkdg4+x3vVLP8U&#10;Uj3rTtX0m+VzQ2oWhll+j7Iui7EtjbUujpGyZQk0vV7Uh+BQOJNo25Bs35xKGdG2VPtWMbshwUmy&#10;41pWxzYsj7TgKpbH4DIb1yU3rU9pxnZtEvVQdMWWOlkslZVsd0bz8vjG32Not7Qszob2irjGlbGN&#10;a2PtKyIaVsQ0LsU3Nr5aw5kV+Osd89hbhi3O2Fu1Y+9Y8GM4NqRhVEjd9zfNX98wfx5c9Yl/+XCv&#10;kvd9Te8HVg/1Lh/sbUK8E2Aefr16eIDpPd+SD/xN/wiq+meAmQlNvlVf+lZ+5U+pyyc+UvhJtDZu&#10;3mUD/QyI87Zf+WCf8mF+FcO8Te96md73rWBVb8/yEZ7lH3lWfORdqRxniCcFO2IoU+buy8Sit3F2&#10;n4qhPhXv+lbi2GGeGL90uEfpR94sgPWBl2m4Z9mH3ibEe15l7wWahgWWDfMvfd+/7INA04igihGB&#10;FR/6ln3oy9l+Glj5qb9Jy059F2D+V2DVD36mn/zLRgfTD+i3YPO469VjAip/9Db9HFj5c3D1jzfE&#10;HCeo9tugmu9vCM25Xf/NzTpKcq7XUJpEQ2XzZ4Fm3AfqgAKqvrhR+8XNus+u13x+o/arO/Vf3Wr4&#10;PLjunwHVI/3M/wysQ3zsU/WRr3m4Z8X7PlXD/KqG+lUN9qXKZpBvJT2epfj6QP9Kt4AqBBr9vcsG&#10;eJUOCTAP8avCrXD3NL3laRp0rXTgpSI611wrZQqVK/pCHLy8Ro5j5FJp1SqKdyQh63Jx/wtMSnJH&#10;nC0YfLZw6LmioacKEO+feYF473TRsLMvBp8ueOscO7idzhtwKpcJVucUmojDi9bVPttXsSLmMufp&#10;cKwQR8OAOBf6QBwcoqFsxRjW2cbWCXEGnKEIaNDZooGnCtBwU/cceVc5DkGPnl2hkgvlnBdjGmpw&#10;GIbMRwmRjG8wFKUk2GIEHIWhXOEqRKUwRaAJp3Ga6VSDMDFtnyGdUZJCqnKmEMNyK8MqxOl3Ms9F&#10;Xti5D8HB/r7UxqW40TZGcF2pzkHHfxN6XkTfnarx0cpfmHwfguOSBQ04y1Qv8h0NJ7XpGyQ+x/P7&#10;HXdWrTrGvK1+R7I0Y8tgOkJzGEp2tuV3bHdmP1HqIilLWJmr5bArlG4YopX/fmmAD1GmIFSlQpST&#10;37VXAMcep/uME/cQdmAQohyR4Siy2S4aHMmiMvYrxMGsMLed+cJxJJ0KZ9yRiYWogV0MECNWO6QM&#10;IsPBUOqmTC2M4VBDYLSbih6DIvWNg4W9GIpUJZPFqg7k9+zN6cLy9UBe174cwxkHV8QUKlyXmjqT&#10;UhkpXWhQaJPH06kAZ0dul5rgYMG8KxMLZhbG2ot5ym9xhO7BIpyY5lkrQvdjcY7FM//z/7xdDuRa&#10;C2tarHsRWF5q/eb1z5gzRenBM4YqcehYnIUrxTS60QdLvj/EIBahHEfZDV5ii9icIQXLNY0rwzDl&#10;0TDeEsTjYjqM7PZtOR0KxdDAR4m7t0dir96iPMb+3I4DeZ0H8xkqt9mbqxzHuI0q29Eb+2eRkVol&#10;Ljmdf5LRENAcKev+u6T3rxKCHrz7VyGTqo4UITpPlvacKnt52tR72oTty1NlPfTEKek6VtZDrFNM&#10;f5wTRZ2nXnSeKek6X9Z1vpiJS1dN3d6mbv/KnuCq3tvmV3fMr2/R9vj17ZpXN820zrlZ03uz+vUN&#10;SmnE0abqJcK3vMev4mVwFXa+8q965W9+7Wv+t0fF63NlL48Xdx0r7jlR2ovt34VdRwo7z5b2eJlf&#10;B9b9X1Dtv/3Nr7yrXl8rf3XRxH+OHSvs2p/ZtueZg1XDM9t2PbHvedZ8KLf1IGFNC2JvTiu2uzNb&#10;VXetXkJ4YJTauEJ/mrDFg4HnR7P/mPVGb2zWBdfPSxvYsy2bbkf8iJ8S3zChj48Zk7PocpVJGY7q&#10;SnZLSSOiImfS1lb82crHT9xkFOI8a1XmothlC4UeFJEZAhxnzo6KO3QozlMGodBMdD1oYEsARDmY&#10;swCWJGHhsVfNi+YH7XjYwj+aHzhYJOIBU/E3krlQU4NYLxlGdIoRX+RVD0lPFIWsliytlU9aEWue&#10;tK17QhNl4g/8tf3IIDg6c+OHS/KnCHqcWVobpAAWRUNClFwQh/hGIA7+xnVBnE1SN2ptevOaNJoo&#10;r3wgYRAcB2LF4xbE0gekOZjSqqdtCDSE7DhWPWrRbmisfshYawQvEIGGKzA9hU3M9sJ9IM1xbH5A&#10;MiUQx8BnaLtCIQ5C2/j08fzgo9kmlXTJcQTxEPfgQlLtGAp/vq9PsdP1IMm+4j69h1WGszhNFDep&#10;zcvTHdizNEUhTvPv95kepRBn/n37glTG/BQ78U2SEfMk5ifbdbvwfpMrFqc5lqQ7NBWLlEdEPYtS&#10;m9ENsSQVp25ektyk1Abb35OblqbQGWdxon1BvA0xL8FwKcbWBW76BiFOUrOWD58V26jUZm4clSaa&#10;XYUtDp8VQxmLBo6ikw7GFHazEJ2jDJuY2ap2oa6kATE9qh7BkV0hjAMNhTjqRqzpVNOchaVYrTyO&#10;/ji0yBHlCNalKsZBoPN0p7HxzDir0qJZ/6O4kQLqBkhSRBXXgJgdb52TYFyCgXWkfPi0aCP3ZKaI&#10;bqSwFJ13aKAjKVFS2LteUQ7enRRZj1BGQ/QjGpwZ4l+j2hwa5cTwSrF/ahSXzdNj+C9o3BnENCE4&#10;uFfCcVieBh2mRNZPjrAgMDI5DvpHCsrB4ZIIo+IgI8Lrp0c0IGZFkOMgpkVSnqO2x0Qw0ax5pPFz&#10;lHUU7Voax0Qz02dMZMPoiHoEGprFo1zmV+prKMAhOnFCnAlCaigqibSSeoj2hFYvwgXw7jjRiUwK&#10;E8lMuHVSBAVBGIfs4F79aApq0I2pUnw30jYxtIGJUQJxXJIc0hZhInpSF13CFiOMF4rhClXcuNAM&#10;E8pY2vxNQW40NNABgYYeiEO4X07kgjLELgJxMFuKcYTs8HqdBj0YYcyd2jHioIz9vBsyjs4Egesl&#10;SIqwopu+hcngYvXSMKUJd5lNNiGEZZUnhVoQrP2MbXj9b5FidRxt/fFe3c8R9T9GWL8Ptfwcbh0V&#10;bv0ljDlcYzmNeixxEXqZei0qa1Jlk/o9M0QqpVlyWlOfiV1htOYhzRGj64kxrFY2KZzokFKvcFZG&#10;WxRtWxRRvzQaK38rfXOlpvWyRJvGcnybIZKbGIn2lYkscb0u2RAnbhF3mA1pJDsb0vmtuz61aX0q&#10;XpLIUNeJXy6iZNSk1O3iNabBrFV800qWsR6oeVtaSwvftDjL+iTaGNOHJcm6Jdm+K71p/4OmA48a&#10;/3zc/HeG43hO24ncdmzpr5zXdiSHWxrfFHRKtYTu43kdf2Y6DueynNaR/M6TL7oRLIyV136ygDUx&#10;zxR2nsTLDMffz5qPZ7Weye9kEfQMx+GnzX8+bTr0zHHwOaJ1P/4MwG9z/F5LowIFE1uZYF2dZENb&#10;U71WJzSuiMMNbFgaXf97lAWhSpzfoxoWR9UvjGD+2vwoy6yY+omRdb9FWsZFWcbF1P8aWT/qXs2o&#10;EMq7NOFuTFgdYuy96t/u1UwIrZ4UWkPzozDLtNs1k25VSb6VZXqYBV+2M8OYncS4V4cOM++aZ4VU&#10;43NcLB8lVTBxjRTFCGEhjJNwiZvWJzb+kUT10KYUo8A82ti/Si5kaSzrl8+ReucLo+oNLiNFslYl&#10;YDREk8ayBPviGOqDFrIUVz1iUTThEWKJpJItj7b9HsHEvcVxtulhdZPu4aLqxt2p+fVmzW+3an+9&#10;XffrXTzk1tGh1p9DGr65U/fZ7eoP/E3v+5YN8yl769oLt2vFg7xKVVAz0Lv0Lf+KocFVg/1Mb3sX&#10;v+tv+iCo6pMg8ye+lZ/4VH4qJZ8U/Qy5UvC2R/Egj5KBnqUDvWljjHD3Mb3tZRrmV0F848NkIi3s&#10;/ZGnacS1sg89yj7wMr1/tWyYR9kwz/K3r5YMulpMuiG1unHgO76Vw/zNOJY+MjjEr+Ijv8qP/auw&#10;HeFbMcK/8qOAqhHB5mEBJo33AjG9ihFBlSz+7WfC9j3vkg8DykferP4smNjl6+Ca76/X/Cymzj8F&#10;VIyiMVDV2Bs1o4PNY27W/BRU9UNQ5XeB6p5TjZ6I727UfHuj5utg85c0dTZ/iUYQzXc+86/EdqRf&#10;xUj/yi+v13x1s45baXxzu/6L4Jp/Bplp5RNY/XGgGRdITxxP3g13T9NAhJeJhbp8q5gG5VXuiv4+&#10;JsQAvflXi1mz/Fqp25Xit6+VDfYuH+xhGnS1pP+lF/2uFL9JmKIVTmV/jwrGNfE5vopjTQNoiMNq&#10;U/0uv2BI5SlCHEmVcj+TP/hc4bDLZYNP5Aw9nf/emcKhx7LfPZk35HjO0HOFb58vUIjjcsYhNNHq&#10;VCrGOUvs4iQpUodby347bYapiLkkJbcRKo3RuODkO07fnDeBMcU8WPEN40yhIhKDjChV0YbSDaUz&#10;cjhZDOGLoQyiDOd8sUF/BIJQJoOhlHfIHpIR46g+oSTFGTyF9ES4nSnErNxOFWBiSnPekBSMjPm4&#10;tEIyju5xsRIiFQnnfjkEPU+pjsZIgKJ4R4JQ5ngOQ8Q+BhjqG67EKB0Q16IQR++PAhoXr5EgxMHW&#10;GUpwBjiribsa/Y/m9Tua2+9ILhr9NWHqaPYAKW2OtlHxSuGOBtU3QnAMUxvngpw2N6LEQexxUg/m&#10;KP03+1CMglDDFD12H8sYdVG0IuXAEXtFyLNbUpZ2qf5FXYdlzL4cB23XToU4aouj6VS0Os43hDMI&#10;jKMgSYdFbMtqVz0OB5EBFeKgoZBIRzZCLgEzQWAoXMV+XKwgJyxvsE5GW3UlqsTR61INjqIcPQqB&#10;U7NR8FKlENuyxXMkF7eFKhsCLAksyHVZqy8xbVyFchxKKmTZrLEnuwvrXhUy4CUGwRKX2SjP6CSi&#10;tGWD0+ZmbUbb8kfN6zLbaXaT0a7/t9+IBXNO93pxCUEouMEWy10X05H8mk5NHsE6f8vzDiVEym6c&#10;BKcdffSiEEpzcHu35XRszmxTjoOPnp++3KKD+ZowRXxzqKALIdbFuHW00dn+vEUhDm4pwrilYjCk&#10;3RA8UFAOgjlThdxJ9U1h1/Fi/l1yoqjrbMnLc6W9VMGUvTxNL+Ru8pQXnUeKaJB8uLDjr4L2owXt&#10;xwsNjnPmRef5sq6r5S+9q6iOCTK/vmH+9w0mPbGCFbZ+VT3+Vb1B1a8RAdWvA2te+1b1+pkZ3qZu&#10;n3LWuvI306X4WtXry5WvzpT2/F3YQdVMHi8Tl7w/t+NQXvuJos5LFb0+1f/2q6Yjz1XMsLTnVFH3&#10;0cLuQ3j2xNRwx7MWPldZrDa6P7ttP57eDMpt1DyIpdDwMoMQR2DK/waeTzyZeH6wFNcfBP2Z2pFN&#10;oY1mw+Ez2iTm2XQ1yuqixRL+LMOzp65MfSCOCHD6VDUSpY8E4dH2p1SAo7H1mZjjCMQhvnnWSsWW&#10;5FgpfNkmiUXor8MqxOEDn9G+9UkLtjipPOeEONjukCxCzMdJOVmrG4E/c3c+adv6QMp+P2zZ+agV&#10;oSiHHCe9RWgFyQX+jF6fZuRV/fGEFaAU4vTNY1r+uAWx8knr2qd88teJhoiCoCdSlYlEw7D12fSI&#10;ts2uEQhKhJVoChjpEkLQ0k7hOIgt6U3kJk5FDP4iX5PWpPPBD2CfabSseEBSg1gueVWuUHkO4n8g&#10;Dn1wHjjWPmxRgoNQtIStchzSKCfEwX1AbEonx6HcSS5K2Y2r3VeSg5do4DPFg4R1hT5U/KwF5SjE&#10;4T9dU5hfsIb1xQlxlqc6CGiS7X0hjqZT0RxHIM5SgTiLCWXYbVF6M81xxASH9cUleWrx/Wa81Lbi&#10;G7y1GEdJqFSHh2CoBy14S3EPjqJlqTN5ihxHYlECi9QsiLctTGjUkuGqryGv6cNx9CUjqRkxS6Qo&#10;c+IN9c38hGa1OsZqYa74HCsPmhVrnZ/ELC2+G9u4KN6OmB9jmxtlXRgn1sjO7C2ik1ihOX2yqAyV&#10;irycGWufHt04Jdo2NYaVxQ2CE0N2g1B/HKw5sSjF0nRSVCMJTpxRkhxjThdZDXmNyIKUj2jgJXa6&#10;ApMX6xnrvAQbLZ/FzkZ9f/SKiGBkkhTCSOAUmM/EKPorqzkxI96G9oSYholR9WqHPE0NgBACcWZF&#10;2+bF2udE447hFMy3Yt6ECGqE1DBzCkGwJe7RM6LqKclxApqpTjxEioSTRjUITnpjaMI+EcQ3TLYS&#10;S5TZkY2zImzTtXB4JPNlfosQTOOsjvSLlFtCjIq2joqy0sZF7Fq0LpJyHC7ymTdEycyECNrr4J6T&#10;zgibIMsIdepilBA5EQ/6KLMw4AIP0Xwr9iGACMewtvFixKPZWGQ9UnDKlSHFY8WwRk/hSlN6c6I+&#10;FjkudIJA24Vp9F2MpgNquLrpy7F369gQYZFCHD3vmLsWBPaMdhYgV4iDtxA8i7Ae7ETw3bt1oogx&#10;pqGnMCbjJDgInktkQVPDWN5remjDtHv12E4NY/rMpLD6CeH146KYivXjvdpvblV9d6/2uzDLd6GW&#10;70MtP4bW/xzWMCqUDItzE4iDAXEWnA4nUlxFTZO4DhnXqPl04URg+Fh/i7GpNc+v0dbxcTS9RkyI&#10;tY+Ptk6MaJgcLmxRzFkWRDUuiLIuirYtibX9Htf4e5xtaTxL3Um1O9uy5MalSayCh8CKHSH5MgZh&#10;YeVvmtc0rrlvo0hH3IjXp7Lktn4Db0xr2swgxMFvBw2lOfobdvuTdhfEwQj4dl0rgfHXJdNieUOS&#10;dVuqfUdq08605r0PHIefOv5+5jie1XY6r/NcYffZwu5T+awedaKg42hu29EcFi8/kd95srDrRGH3&#10;EfwFktVqOCtLSayjBR1HclkkC31OFXadwZ9D+R3Hs1qPZbaczGk7k9+Jxt8Zjr+eNR982nTgmWP/&#10;s5Z9+A0u+cL4vYYrQmCqKhTCrwMVpKyMZ+nupdH1rlgZy4rgzCqSSvBL4m2LEiiZnBhWo1D4t0jm&#10;1o0R/yMXxPk1wjIu3DIh3DKRSLduSngdLZAlJot7zoQ71eNuVU8JtUwLt+r+KXfMKqqaH9EwP8Ky&#10;LM6m56VMJhG/tqgeRbCAVJKhG1J8szGlCcFsKbEopsomoRGfL6Y6P9Y6L6ZhTpRlTiTNsJfE2X9P&#10;sP+ObVwjHhJcDp+EJPvyxCbsXxhjnSuUCts54XXYMucrgiY4C6NYoguxKJoDTgulB9CkEIukj9VN&#10;uG0Zf6dh7J36n+/Uf3/b8uXN6n8EVX18o+ZdX9Ngr9K3PEsG+5YPDqh08zb19yju713W37OEgpqA&#10;SpZY8iwe7MOK2pSTeNKdd0Sg+cOA8vd8Sof5lLzjUzaIyT6lbl4mZ1kl+t285c1KVcP9qz7wq/rA&#10;sxzxkXc52c21kuEepcM9y4ZfI8d536OcCT7XSof5mwf7VL3lVTHYu/wd36r3Aszv+5nf8ymniYwP&#10;Y4RPucaHvuXkOEHmD4MrP7hRNeKGeUSweUSQBBrXzTjpu96lHwabP75h/sCPrj1f3qz7BhFQ9a/A&#10;qh+DzT8GmsfctvwcbP6Xf/m3vmVf+5V9G2D6Ltj83Q3Gt8FV6PlVQCUJjrAbLa/+xXXyoJFSnEt9&#10;lL++UYsGbZUD0LP6i+CakWLiM8LXhBkO968Yeq3krWsvqKnxJsHp71HWD1s1svEq7+9d5Qx1tyHi&#10;cfMqI7vxMr19rcztYpH7ZXIcbPtfEEPfSwipIy5pU/2vlvej4qa8/xWR3gjEEYtf0cLgqEs0qRnI&#10;QlGEOMyWOlvw1un8YZdKB5/Kffds4bDzRUNP5L57umDIydyh5wsHnytwP5PvdipXIY6CiTeaF4ZR&#10;PtyQulxgoSiZmHjT9K0VJaE+NQjhOEbukgFxKH5h4CwI5Rfu514g1E+XkELxhEhUXA0XLtHgfmw5&#10;FJU4hDgYoQ/E4Tj/E6KRMY51HY6thpwIW44viASDYG6YkqpyiG+Ov0licnXTwFC6FeGSMzCNM8RV&#10;xuQRwpV0EF6svCQwOldkcBwnr9E5G6cTrGO87DND15x5M0V0M/BcMcJQ3yjW+W/djYIbspvjLEA+&#10;8EQhy5AfzSPBQRwz3HDeQBxR4iDEjscQBPXbQ8uYLoUje6UGE4IIRgo2IUhbBH9obBU+4goVYrCP&#10;E+JoWo1BcKjNMUjHPikljjb675acJtKW7A5SAAErhn+NMysKOzV/itMrpL0Oy5mjW7axiFXaQs4i&#10;CpqdWR04i46JY7dktWEQnbNL5oPYktOBSzDIjl6FlMrSuZGzYEyxcFYXZwReYif3i2xE1UZ61TiQ&#10;DCi3W62LETSvYZAocWktEGcPIoueI7pe2i312jGOZGNJrS6nlTK22gcLKl1Iq1IAgaUvlrtYtm14&#10;LBqBJ28yqhCanYEV45onLQpoFL6goaIb7hEfHLTZ4ZkBa0htxKR269N2GtY6oy/EoSrnTdXzDhao&#10;zmFjU1Y77rNyHASuiBolEWFpLpWzInuHGhLvK2C1eL2B6HmgEI8E7zwaeGZw1MH87r8KXx4p7D1c&#10;2P1XgVG//FBh+18FnYcL2o+RyLBE9+miLnUIvmjqvVDWe7a0+1QJS4wfe0F882dhh0KcI/ltxwo7&#10;qMcp6Txv6rlQ1nPJ1Hutote76rW/+bU/tlWv/MTXxrPi5bXK7msVPZ5VvV7mXg9zr0/dv69Wvbwm&#10;ba0ehXcvmrrOlXWfZhmsrsO4rpx2w7wZl8NHpeNAThvmiZmcK+tC54umbkz4b0wpl2bP6KarZWzJ&#10;NfCBUvbSqvqsHU/b9mRT/LU9Q3Qrz6ibwIe+VSgJ9ijdQ0Pa/CngUE58icBTx7wq0eBoghVCWYkQ&#10;GZydbYp3ZAGvz+Qeo1YRUQ6mocgGod3QQdMJ8aziKd0itdVcHMcFcRh4REWJo1oehTi4QMx2y2MH&#10;fhDQEHzjRJaS0qjnwll4amdhbOE1zap22fmoRUP1L9setG552Lr5AckF/4BOo9GvAheikwfkLwpQ&#10;lKEse+RYKvRk9WPmW7kgzhZJ79r4wChHhR8BQ9TjcqV5TFZCevKgaZOCj0ctW9KbEVvTmjQ23m/c&#10;lC4jOPO8MBkEOYuAVJwUoRBneTpJh4vaKNNBKLtBoM/KdIdqcNY4IQ5mpWOygVk5mc7a9GYCJnEI&#10;erOKEFUOthpKcBTiEFpJW75MiHIo/ctoU6UkPhpc48ZHrMmCDniJcRjprevTHKvvO1aksOb3IiKY&#10;pt8fkOYgVjxoWfmwlbXG05lUtSSl8Xe8m+ZYktq8KFUEO+kOFd2Qv9xvXpDElKhlAoMUymAPYpGI&#10;bhanORakUIOz4H7T3KTGOYk2RTzYiQ5ieSMexqwuTHyD7aKERhfEwVuLk5oXJWJMQTlOWYoSHLxk&#10;glWSXWuETxMsMjsOHSjDmRffxAMF4iDmxzUq05kbTzA0D3+4JxDfLI5l4E/8BbGNCJXtuFQ/CnFm&#10;ijOOgXIE4mh7htaKEgNgQ48TS/ubSXEU42g6lVanmiQJKXjrfyDO9JgGYhExAEao/oUhqWGuUJWQ&#10;CouImWKtujiZF823tI/CJoyJaWhldEzjt8h6zGRyvG1SHAnO5ERMzDYhzjoxli+xpQGzaoKkSPCc&#10;WNwu+7zoRo25mElUA01nhdrodiZuSHTDnGjbLNFBIGaGW6dHWJkgI0hrEouC8x/1k6JZOQvh4jgu&#10;iEOCE84iVnMi6YryXxBHxDVjWB5bCE50w49RDT9Fs2z2T5ENhDhRDSxlHUGaM1oIDi14RWszMdw2&#10;PpTgZmKk7TfxlJkkDYUUqvJAKL5xAQVlFuwTRrIzRtxkRoc3jLqHBaorO4mBsxCL3MXKjTHhrqRK&#10;9YE4CkoUQyjKIZW4Z+QojQ8XP2Zn4Ixj79aNuVOLOUx02uUgiDNkehp9IQu2+i52GvvDGrTuOALT&#10;1sCpdcI4O06kbUyGCiYss+WqdTQEDledjoIenadeEd7FBU4PbZgVbp0R2jD1rgUxhQyrZkJIza+3&#10;q39j2hRtkr8LqfnmXt0Xd2u/ulv3bYjlXyH1P97Dwr7+l7sYX4RCdy1jqFngtHlqoUiu0MvRCWCq&#10;mL+6I9MmObJhLDPprIhfoxvGRrEsl6qoJoTXs+p8BGkgHtf5kTZWto5pZAWrWKvxBZKMbxXm42Bh&#10;/7us8LFuX5XYvDqRChTlAuuSbWtTbGvu21an2tekNeHr8Y9Uxwap1rQ5leW3N6c1ye8IFvhT3Qfa&#10;xn8jKFZt2/yw7Y/0lrX3m1cl2VYmUuFCPsLa1Y0bUhrRf9dDx77HLfsftRx67DiR3XEmp+N8Qef5&#10;wm4EK1IVdJ7K7zyW234kt43mNSxkTunNn1ntBzNbqOrNcOx97sCWZszZbYfRLbcNnY/mtfMoMb5R&#10;Rc/RrNYjmQ4XxNn/tHnP4+bdj/hrFxeyQUqJ4zeLltNeGW9DrIizrkiwIX6PZ9V2VyyJtCyLaWCf&#10;RMqafk+0LoxnMXgib3ztRFmnUU9nnRljnxndND3SroqtKaEMA9FG1M8Ms0wLtXBPpG1KODMQJ4TU&#10;/XqzZvzdWvwETQohykGHqXdrp9+rFVGVdbmob7RW1NokpkdtpNymaWOCdVOibWNyo5SXatp8v5mf&#10;zv1mZTroiakSNhFz88tq0r3q8XfNeFanhtdhMjRcD6cmiMWzohvwnCyIs2JLdi9f/loobUZoHWYy&#10;M6RW9UHoPCeUlcLVD2hKqDgB3ambfMcy8ZZl0m3Lb7csP1+v+y6YdsWfBps/CjK/42ka5md+L7Bm&#10;sEhFhvhVuftQRDPIq9TNo5jOxP6Vb3mWDfYoG+pTMcTLNPia6a2rpUO8y97xMw32KXnL68Vg39Ih&#10;/uXuXmWsr+RdwfDCSwPiuF8rwcjDPMvfvVY6zKPsfe/y932ZYPWeryh0vMolKtGBhseB1YN9qgb7&#10;mQf7Vg72qXjHu/I936r3fMpxoAh5qigCYpR/7E8ug/gogEFtjnclw888IsA8Iqh6mF/Vu/4Vw2/U&#10;vBdU+a5vOWlOcDX6f3vLwtSqGzXfBZl/uIlbYf7+uvmbgIpvgsq/Da745kbll0Gmz/1LP/Mr+Sqg&#10;/JsbxDefBVX+M7AC28+Dqz6/bv4suGpkYMXIgPKR/qZP/Ux46+sb1d/eqv0qyEz754CqT/0rPvKj&#10;QOk9H9Mw//LB3mVv+5SRy1CgxNpSAzwrGddUO1PZz6Oiv2clCY5XObOfrhC7DLz8wt2j7K2rJe6X&#10;X7x9tYRJZ3xZ6n7VNOiayU1IDRU31whxiG8Ql8huBlyhk3H/i/QMRrhdYpGmQZdKEG5iV0zr4jP5&#10;7qdy3j6TN+RsAWLouUJsB5/J1wb2DzqNFXvOgFO5tMUxiIaBSESPQzxBUqDuxUpwpOA38Y0QHDIm&#10;DVoOl/a/iCmxWpars9IchnAc1fuQX5wmxHnrfLH7mSJynLMvKAJSBiGoQhnHoAvFxByuek/KMkiF&#10;jLQvbKkVEhTCbsJBCEpUSCJ+vYQ7MgL76BWdM5K/eI164djK9Rqs5GSO26k8I5cK4yhbkQm4ejJ0&#10;kPMiC3IZPyNkegpWBpxhvpgrV0ulPVpVSq8RwRkKyjGmepKyHV4IXuIsOKkznB8TLhO3yCm0UfUN&#10;7uFpZ2rVSZzlTQw4bkS/I7kDjuUPRBvbI3n9j+Rii/aAY9if2/9ojtuJfET/I85KWKLE0TAgzs78&#10;zp25XFobICaffje7FW3kG/lNlMkUkoawkc8aUqQkzoQa1afgcGyx5NuV1bYnh2WkSW2cLsJ7nYY4&#10;CG3gWOU4Sm0wLP2JhQjgXU4Jwwpg2pHDZaQaCevCA8tCNLA9kN+DFSlOcYCVzslEMM6WrDblNTsK&#10;ujFttDfJHg3lODp/tezFGhjTw1AcU9NMcroO5NHImStM7MkiliKcErURz6IMK58Qh+V+tIh4TvfO&#10;vB7s0XX13hxMtWt3BlfpGArT5sxFtKJ3G+Pg7AJoyHEorJBlLVbpsuAnxDFWX5KKslkKM2tS1XrJ&#10;k1on8UdG+5onWCs2rcZiTHiNwhcXtVEEg4YehbeU0ZDXONOptjynNkcRD7mP9FRapCQIb3HkrPaN&#10;mW2sc5TbufF5C+aPq5Dr5ae/Vzgg0UZmqxbzEpTDslZ783nVZIVqLZTdvjOTzwmLtTNtrf1AXufR&#10;Fy9PlL46VvSSzr6FnceKe44aJcY7jhV2nHrRdbaYRTSvlPZeM/V6VPz7WvmrS0Q5PRS8FIseh1ty&#10;luOFnVTiFLPe04XyV6rZOVPSfcH08nJ5Lw5k0Sgca6K18FlTt8b58pfnK3uvmF+jfc7Uc7GSkIjF&#10;zos7/85vOVzQfjC3bXeWY1dGC+aPp0I/NX1C9mZ37M1pPZDTcii3BZ2PFrSjvTe7DZ23P2/RT1kw&#10;Cj2PdmV27nhGOxLWhBJUh6dFR8PqmgxF+AulK5KyJI+EQBymKRkiF9IcJThyCB9mfEbPWrDlS1HQ&#10;4CnC9HA6bGUCktknPuVkT+KGw9pz4m3sGhbdMBmcCB8lPiYE9mx+TiObzXhs8JhJwwVxKMZBPKFu&#10;XPGNBtqYP0+tYOjN1Rm4Cn1wXp0G/ZslFZ/U5rGwG6ccXaK1rxJHIc76hw5iTfw4iFBFt2skx2rl&#10;g6bfHzQvSrcvSbOveECVzVp0fkhUsVlUKsyBws50I19pjTjprHJ52TxoWpXGkuF/iN8NfgY3CcTZ&#10;JqFKnI1GYdpmcpNHTL9a94D2w0qRVj9sWfOkTTmOi9T8T2An3lXE44I4GusfEi2RComRs4FvJJ1K&#10;Ic6GB9QiUY2fyuK4mx+1GvBFUE5fiOP6GkED95xM52krv1IUFsv3J5407NQ7s0HUPUKmcC66Gq9K&#10;Yy0qTlKuAo1VuNKHrJ+1Iq359+TGRUnWJSl2hTiadYVYmGyf16cGMLZL7xPikN0I2SHK6aPKmZds&#10;X5TGpKq54mqMDkuS6b+zDEdxiWXH4or/JE9qwlZrkWD1pelUii1IVYTduMQpcxOcLjliHDMjwTZF&#10;En9mxOJdOrwQ5YhvMUIzp1SMMz+R+2dGs6TxQryMseFvd/wdr8QHfcgpCIOMAlizJHdJ1S7U4Gjm&#10;kfi/KMRRfOMMam1c5jiaYDU5xjY5WkQ6UVbFPZgkg+MoEGGpb65CmQJmV3SCwAwxGb4lBAcha6cG&#10;XRrNjZL8L1xyVD0mjNFw+WKX0zwp2jox1jY53v5bVMMEaUyKszISSHPGxzYQ3yQ0oj1FOI6Kd3g5&#10;0Y0zo8hu5kbZ5kQzZkZxOURwIxCHdyaWs5oVbZse0SDVhRtmikMt/68u5YfomRJJgoMtGyLM+S8x&#10;juRTzJRiNyQ4rFLcME2qj2PmdL2RMkmjY6yjohpYA1sgDjlOBEspYScVOqLWYUEltCWHiOwm3EY7&#10;G8EcY2/VjA+xqF0x4teQN24v5BSiN1ErHG4jpWw55Ty2MYJvMObPd2tHh9WjQZojpxgtOEYHxJIV&#10;4ytGQZCSOAnOOEmkUp7CPU6I4zq1hpIUDDJRBDga6pijbylkoT/O7dq+1APd9Iq4U8cUDQvOpTRH&#10;xTg4qdIindvoMKNoFPe4xseNEqsdhThv5imnxuCTQ4lv5oY2zLpbP/2OBTEtRIpMhzGpCj1HhdT+&#10;eK/uu5C6r0Nqv7hb+32E9bvQhh/uWX4KFbfju8yl+k0CH80EQVQ4NdGV86J4jUJ2MA1OQBRMo6VU&#10;uYqtBOjUjY2qx/P8qyRw0R8HVyFZXZOEEeBZnc2kSD69+JHhjwm/moQRx9NRZXGcFSv85YlNK5Md&#10;axApjlUJrENEWJDMan0qulyTRpvb9ff/C+IgaLyiVZwU4oiqVHOBN6S1rE/DgE0rE63L4xtWJljX&#10;JLMw1gYclc5/DOxIt+9/0vpXRtuRjPajmR2n8zrPOgnOmfzOU7msHnUyr+PvrNa/c1gF/GBmy6HM&#10;toMZTNPe/ZSx45Ed273PW/Y9dRzIcBzKat3/3LHvSdOfmQ6aFov0RuOvZ82HntgPSKDD7kdNOx7x&#10;fydqhaP/nPgj3SG8iZllK/DtHduwPB4zty6Ja1gcW49QiLMizrpaeAp6KsRRbxpJNWpELIppnBeB&#10;x8OCJ2R2hE2DcDa0HjEvnDEHP+lh9RPv1k0KqWfy0c0a13OuCYmTQlinbOrd2vmR1gX4Tgu3LMN5&#10;k2yaj/aHE+JsSbZvTbJvT2nacb95e2rztvv0MGYKVYoSHKZQLYpuYAWreDu+Z8bfrf71dvXYW+Zx&#10;d2omh9Xj62U6phpmJXHGbCMb58fYFxBYW/FFyoSvyIZZ4bgQy/R7eMJFHySV1KfcqWEKmOR+Tgm3&#10;4LFnRiFZlXXczToSnODaL30qP6bFTPG7niWDPViuaKhn5VDvKqlCTY7DtCYWty5z9ywd6lc5LMA8&#10;xIt1qd/zNaPzO750dRnqXzXY1+TuVcKi2kGVUo5KCI5X+SDPChZUYpS4eZSyRpWPWPleKxt8peTt&#10;qyU0M75chJ1DvExDPUzvXGMMvWYa4mEa7F2OEd7yNw/2Mw+6VuruUTbMr+p934p3r5W+72Ea4Vs1&#10;wr+SPse+5R8FVH0caB7hR0HQcN9KvPvetbIPcWnBtR9ft4wIrhseXEt35EDz0OCqYddrhgWZh/pU&#10;sNwVjvIxfexjGhlY9Q+vsi8DKllQPKD8u+vmr69XfRlU8UVg+ZfO+DzANDKg/FP/ik98TZ/4l9Nh&#10;J9isVjt4iRE+DzJrfBZU+amfacS1YvT8yNs03Kts8MWCwbhMr9JBHiWDvEr7XSky7GyuCXC5Wj7w&#10;Sjk5jmZCGWEa6FHu5mEaJCY4TKe6UjLo0gsNtwuFAy4Wul0udbtiQlDYIsiGZIToxKQpSwMvFg+8&#10;WOomtboHXSgWFlCIxlsXX2jNqUGishl8ocj9TP7QyyXuZ3Lx8q1z+f2PZ9EN50z+oNN52DPwZK5A&#10;HMIL0gFJU1IDY2EThBSGEkeBBcMJLDATA9+8oN9w3/2Cb4R0iODFST0U4qjAZNDZIvfzxRTjnC8Z&#10;cIElw/ufLyaXkcwpdNNa42zgMqkwEgdlGUcpCcOVTiWcBReCUPjST8xc3E7ztvACRdKCw405IJyX&#10;JgPK1WHwMyLbOSkER+bJQAe8pSQFHdBZL/CiM3AHXGxLPiAyqfOijhGpEaEVrlcStQhEBNP0FeBw&#10;j0hv2Die46wdLh+KJE8RIamZsU5JJDbkNepMjJeazKUvFeIcZ8VxCm2O5jFw3r9z+h/JdTuaj0BD&#10;XxoQ50QetpjewON5LnMcVeJo9NvzondXYY9qVXYVMHNqdz5dZpS5GIYvgl0QJC8FUvjJyVwM8lLY&#10;s6/wJd7VJSi2XFgK+8Dhe/J76NaR0a5aFRaulprirkFoUiNWODyLLPKxwkeDvEackrEHL7GM3JXV&#10;5krAUaSCt1QjgLO/yWbK69qa27klr3NzbufG7HYE2lvzu7YVsHbPdlyFRq6W/eYCZp8UGmfOV1Yn&#10;zsL1uZwRi9g9We04o56U+3M6MDHFNwhFWi6Nz87CHoy/LVumIYvwnWQ3HFZDb4vxkgyLRj/bM7Cg&#10;cmCdL0k07VjT7nzO9fAWcdzY+gTLYxYd3/68c8Pjto3POrZkdm2TitF/SIbUhoz2dU9b9SUWotph&#10;Ezo/ZWrVOumAUBCjiGezFKX6A2s5pkqhp4F1OJQQHFYix34R8qzHgTicg6AD8Y36/jCvirDAuRoX&#10;fQevK5tpU7iN+jHJ/WQbnxcvUPajvY9KFrKeXZmOQ3nthwupozmCbUH74dy2owUdxwo7j77oZonx&#10;fO48WtB+kvUXui6U9RDBlL8kxynvvWZ6eaVMymcWd58t7T75outUMfUyuj1jEtfhspfHS2im81eR&#10;5GfltyMOFjABCg3s+auoC4HGn5hAcffR0pdHSnr+lsaJ0l7M4WBu28HcDs4Wc+YzQFy45Tn9XIxa&#10;7AgRVeGB3JWFbgx8svoTga0gFZI4ohlZP/cNJXfYCrKhGoKARtnHU4fIdtTeWFwSM1rUKxG3GvNR&#10;yIIGf0x4LlHoYH+GYDLhhi40g59NPHjYcvWOQfB448dN/HdUgIadWx47tjxt4SAZktslPXc852eN&#10;q+BSX6qGk93IRWlG0ranBrXRUIcdBHbuek4ZkWIp3DEEDb/lPmA/edbTtq3iZLxTMqroHyy5S8aP&#10;gLyFxh/4g+xx26aH+FPYqFS1OtW+TnKLEIo8DN2KGAwvFYiz6mnbmidtq1j8m9QDh28QRwO62Ny3&#10;r05tXiM8YsUDx7I0+8qHzYYjskAfHQonQv/NRh0oBv/efUQn4I00trTzT14MjlPIeXHgailwTrmc&#10;qnJE3bNSvHJWpNux1dQttJelNq7ATgk9KYNFuHBqBTock0TpAdkNYm261BoX+Q8djtUkCBee2sTl&#10;xAPcK+qVRA/P8lVbH0tIHhnC9X2yM5NFypht95RF31mQy3lzKPhPIR7Ss+C+4V7J7bKvus/AZHDf&#10;VqWRPSGWpzcvpWSGdIbaGcmfmp9oW5BgnZdgXZDUuDCZsIbsJs3xe3rb4tQW1cssuu9AUGiT2kzf&#10;HJrgNKL/4kTyGjpTpDCpAcsDMSbgFjuxysJaa0E8CZGh6EnBIM1YjBEcxBpsRfEKt2L6i9PNlopO&#10;CLwUK5km1tsW7KLaGcpb4jCxJsSceCIeDb7r9CpGg/oaI3mKZsMYdlYcS2gjZseyLM60CMt0YRkI&#10;TbDS/jTHkXJL0+NYWVzZzZRoltqRlCJmLdEpRmKGGMrMY55XI5YQ82NsVNaEWbCiUC6D2RoFpBAC&#10;TbB1hdAcdsC7hEqxHBynUAHOlAS75nOJBsc+IcaK+cxIJFpCe1K0FTunJxgxLb4RR2nylxbSmhjJ&#10;CkHTo2wzY3BzML5doRWuEUsjoiunoEb3Y1WjehwsctABVzcpsn5CuGV8WB0CbeyhV06YhYWlxV4H&#10;bf0fPmJqhFVqTkt2TGwTeUQUrU+YR0MJRiMtcqOIbxCjIhtovBLGktjYORr779X9ElY/LrpRvVfG&#10;h1p/C6mfFmV3qVrGOb1sfgsl1CDXEICiIGZiSD2WkZrUg1UlOY4zWemXkLoxofU/36756Vb1qDu1&#10;NAmOJDgYc9coGoVDsEVnF7UZLSWfKPMRl+UxoWKRI9lMmIaKbtDAgbqOJb/AaBLj71imhFmnRNiw&#10;5zemINGb5tcQC1ah4++yBhCWwUxiYnJTwzRMNYRuNZg8+iN0NOE72NYhpkRYfw2h6ew47ImonyBp&#10;SsqhMB+qb0QBxFOIOw/uxm93mGbl1FNYp2I+2IZYZodY5tytnX2nbtrN6ik3zZNumSfdrqWe4jat&#10;dn4JtfzrVg2pTWTjV7ct34U2fBdS96+7NT/f5bs6IBa96h+EixotBj38LO45jYHkknm94vWjZbBG&#10;3avDzcQtReDeIvTeMp0qphEnxQjMbhPXnqnhYpMcyWcJK3Y8aXzYwuvwTM6Jti5Sf9w42wrJDELg&#10;22ZdagtiLQsSNa9IoJGKSj9WxtuwRaxLtuMX0+ZUhwpwtqXad+KXxX27kbyTJvgG36KpDla/EtOW&#10;1QKDlsdZ1t+3bUm373raciCr7c+s9j8zW//KaP37eevRTOplJHmqFXE8h2XFj2apA7HjeF7H4exW&#10;sbBxHGLJ8/b9mW17n7OK1u5Hjl0Pm/c8dux/1nYoswNx4HnrvieO/U+bDz3j4Ecy2jD+X0+aDj62&#10;//m0af/jpr0P7bse2HHULvzOlf/H4LfJpkf4Ld/+x6M2/K5ZmdK4PMnKiCesWRbTsCTaQj1OTP3C&#10;iFrsxNfympSmNSl2XJfLkmZlYuOS6IYlsbZlzE5qXBjVwESkiIb5kaxBbkR4/fyIhsWRDSxKFW2b&#10;HVo/I7RhGh5XPDZ3LPhxw6OuWjY8FSrbmRfBkuSLIuhqtDKuYTXuYZJVNVC427jt21ObtybZd6Y1&#10;737g2Jlm34GPQ7Z464/7+FViXZpgFfrfNDuuCcOyaFRQpYJCPHh4TsbdrsMZx922TLhtnRximxVh&#10;nxttnxtlmx1hnRnGr1/Mc1a4dWaobbqYXrHznZqJzmJq+G6XL3PrpKhGfFHge2b0LcuPweavfKtG&#10;erPY0zCv0sFepW97Ud8x2MM01LP8rcslg6+WDfWuePsaLWn6ny9wv1b6rp8ZMcTD9I5n+TCviqFX&#10;St/xqaDtseAeCm1UtuNjGujJXKr+10oHeJS5e1cM8jS5XSl1u1rifq3kLc+SIb4VQ/0qcQj2DLxa&#10;6uZhehNXy9iTnQX9eJjeDjAPCa5198MgnMm7XibxzSn95Ebth0HVQzxLh/qa3guoomWyP8YsdfeU&#10;C/HETjPigxuW4bcsQ4PNg4PMb103uwdVuvlXDPRjAW9a/Nw0Dw2oeC+IiU4jvMo+xrDXSr70r/jS&#10;r/wLX9NnvqaRXqUjfU1fBFZ+5l850r9SocwIH9MIP9OHAeXDfcve92Zi1ye+lZ/6mT8Pqh7pR3ug&#10;EV4lI3zKELi373uWvnutdOi1ksFXStwuCAK4WKSJTopv0BAFDWOAZ7laFGMPQvQ1pbgPWuNJ63AP&#10;vMiK3aQzUi/cSW1KKLpR+5uLLwg7REgy8GyB25lC93OFb194gS2DBjf5bmfy3c4W0OPmbMEAtM8X&#10;uknngefYHnRRaopj/xmmUPHd86JkUSDi5DLOeCGEQpQmQjEUoPxP9Jd8K5086UafngYYEvChqhlF&#10;Gww5Iy4HbaE/OJHTagfj4Oxy+QM0P8t1yAWchcRHz2ucVE6ELS6ENAcvDcxBpqOpWwNdQpVTmJIw&#10;IBnQmBUuXKqVcyaY+RkjTckV7COB/sqqjKk6hUiYrc6ckxeIw0sTMQ5OjU+KH5YYAA06xdJXgmxE&#10;MqPMxRUKazT01kkYvEaKiDMrSvU12nDRHKU8iBM5GGqASJzoZSNJUtTXHM3qfzSn39/cDjxuoBmM&#10;IN7GdL1RcKOVuTQoRJJAu9/W/M7thd07i3p2F73cK7FbEpr2qhuOJhmJJMegOUJbdoi5zHbNqBIQ&#10;Q/QjCVPakweKSMEAJVgZumxi8qhb0RH+J5ijJKlGzpU/FSsGrJGd2CpPQdt4V3QxQkNYOHlHbtc2&#10;6k3aaO6b160cB7GtoBuXuaOwZ4sUjeIEcmUymJIIGRTiYLs3h4Pr+FgAu+aABlfFIgXaUyDlrpw+&#10;O9jiNiK2FUhdKgIdUfrgLFJ8CqHURgVECEU5OC8GZKWnLKztSQd41ZLnsiuDBYC5dnWuuBBbMzo3&#10;Pe/c+KwDsRntLCM9av2zNiwRVS+zEWvj7G4EOvzxrINlbsQEB29pTwR6bpCcKVXrbFFnHPEz5rva&#10;WajN+ud8+T8Qx5DhZMlqnPTB0KG4LlDZgesTdH1qCL2l+3JoNqSFq/ZntyL+zGv7mxWa2o+I4uZI&#10;ftuJws5jhZ1/FXQeK6Zt8F95HX/lt5180aWJUVereq+Yei6buq+ZXiIulXRdKuq6QJ0OazGcK3t5&#10;sfzVOVPv6RJW7D5S1Hkgp21vTuvu7Jbd2SyOvktMslXeJZylTWkaQsVfewvxtBsk8WAh0wMx8x0Z&#10;zEAhphGx2LZMugirAQ0eJ2z1JR5FPMl4+Lc9pyWNVvjCvdInYbvctO3/Tyi7ceIShu4X0Q23NM15&#10;1spSFxktezNb92W0Ysv9mH9Gq97w/wmdM244QjsI4iHKIc1Rnoj9GW17s8lrdj5H2yBHW54y6Wbb&#10;M8f2p4YnrkxSbIAp8WhjYL8WUHPqcVwEB6EmOxq7M4z6a+iz+RnzvGiuJARwpzNNbJurrJUQHLXI&#10;QVvznjakN6mdpBaNUrKwJq1plWAFF8FR0QraGx4w/2hJmn1Bim3pA+pH1ooZMEbQ2Mw/UttwyKq0&#10;5hVpzTSjedyquVQkOCqlUZ/jhw6ckX/USlKV5nzx713cnyesL4v9iE1SHB0D4hAFMQpusF0lPjva&#10;Rui7Rp/0puVpdqKcNDsaiFVpvCL8uY9Yk0YVDPqsEW0R+uuV9oU4CFwstgRbxEy4gbhvDLSVgm16&#10;0IR5MotK/YDI4Dq2Pu2kUxK+WATfuCAOBqHKSTw7VWeE7QbcZPGDwKegrhAuD6B1j1rXPWkTPZHk&#10;UqXYFdnQHCfRuiChYX48OQ71OElaRLxpQXLz4tSWRfcdaCxMccxPYmrVknR64tDVGMcmqw0B/wOM&#10;VdOqeNvqhEZ6asqe5UmN6rwwL8E2N9Fm2CQn49QOTYBScDNXfHA0lwqBBkbGNOj4K6WdpsczRWiq&#10;QBZVfxCFxPHfszNibfOSHTPi7azllMDttPhGhJYD19wfHIjDFQnNjK2fGW2ZHcXEJQQWhPwnv1CV&#10;aZEWBUAKcVhrPJYWOcyWEoijaVbMb1LZDnOdGhBU38QwDQoxL5peHr/HNy2Jb1wQ3UATh2iR/Uez&#10;UDfGlyC96htzpZIUrggXiNlSgiR2PGQ0YsQzPtqKUGTDwsyRNtoqSx+ENPAWPXEQ6E/iE9c0OaF5&#10;UnzT+CjyIHIcXItKjaIoGuLFihBJG7iZ+hLrZKzB9D/VhDtRdDieGEFHDDU25nLaWabKBXSE6Rjs&#10;xhWTImlkg9lOjLHTkibKOjbSKHv0S6QVQU+cCHIcbEdLWwnO+KhGNV5hJSkswMSUV1nJb2ryIvlT&#10;4wXQEBYI78C6TteTWPJNCuXaEv2N9Z4iBkMboofLseLeomNqg4zGmayEOY8JpxiHsheRw+CMOJYT&#10;EEEQicY9KTQuGoRpEaxrrvPU+SjrwVR/1Wljzx2WbZ5y1yIZHH1CRlD689utWl2gEpeEWrDs1JXn&#10;+JC6cXexiBWO45wwr12ysXAixG93jMDcdJCJOBeX1iQ4WM0yl+qeZVZI7Zx79XPCGhDTQuom3qXJ&#10;MSVCIZaxYQ0/3a4bda9+VLj1u5u1P4bW/xRq+fFu9c+3qzE+JolxJoXUY/XOEwmp+SWEwh/cW04A&#10;M7lVg8W2zmf0nVrEqLu17CO38RdxWtG7qrxM7zPRWBgeGwFwmGekHY/QRFx+qGUKc3xs+kM0M8KC&#10;n6yFUfW/x1hZbyjBju3SWOuSWAo38G2jTHl1cvNalpp2rElqXpXAb6Q1SVSCbEyh4mNrmlHBelNK&#10;IytV00ZH3ItTKWlhmT+1wknlF+naZOvWB/ZdT5p3P5Xsp8zWP59TI3M0o+V4Vtup3PYjmc1HsxzH&#10;sx2n8tpO53VgD2uB57YdzWo9nNnyV0brX1lth7M7/sxqd5U/3/XQsfMBY89jWhQb8dRx4FnLoWet&#10;iMPPWhhPm6nEecy6V/ueOHY/atotv9r4O/eJWK0xbb/tj0esj7E8xbYsmcWeVifbV8RZNbVqcZQF&#10;sSyOeVXYEm8JnMLVqdfPmmSnb7QY5eDGLoikd0zfoJtMGGPevVo8OXPDrdPvCce5x0rkfCTCrHjY&#10;8NziKcX3BguNhbLi+KKI+pXx9rUJDdQ6pTVrFhv/95Pu2JLSuP2+fVe6Y096865U+660xt3p9p3p&#10;jVvv2/BbDDPE57gogWh7RhSeBBu+DUZdN/9yswYx5nbd6Fu18rLul5uWUYF1Y29aJ4bIYxPBvLA5&#10;kUztnBVhmx3ZOCPCPi3CPiXCKMeGLyUNfC8pn8V21N26H26Yv/Er/9LHNNLL9ImX6QMv0zChHm95&#10;lg31Lh/mU/m+n/kdz3LKYa6WuV8qHuxhogbkaslbnuw21BN9qt7zrhxymdk97rTaLcWx7p4sg00z&#10;YyE4iIGe3Ioex+SOQTxNb/uY3vIudfcqY8+rpf2vlgy4ZnLzrmQdJamp1N+rfKBXBcLNp2KQb6Wb&#10;T5W7n9ndr8rN1+TuVz400DzMnzWqhku58Xf8yt8NrBp2o3awXwX5TnD14CDzQG+cvfQtX9PQgKrB&#10;vuXvBJmH360fEmx2Cygf6F/uFlDR36dsgJ/JPciMGBRY4e5f/m6w+X0R8nziY/rEo+xzv8qRHmUj&#10;r5Xy/niW/sOrbKRvOW7UxyxtbmK6VqD5g4DK9/xMQ73K3vEse8+n/EN/80f+5k8CaujRw7ywkuG+&#10;ZR/4m969VvzO1ZKhV8uGepgGXy0bdOnFwIvUy1B048p7UqCjIfWk1KhYicyAKyUMo8yT+Mj0jUuS&#10;NqUw5XIpoY/U8x4gqhO3c4XuF4pIcM4VDTn3YvD5F0MuFb8te9zOikvx2QJWDUfb4Br5A84VDDzP&#10;qlU41igoLvCFEEQQBimGgAnjpIz/B+KISoVoRqCJsZMJShxcY8CZfIamLLkOQUO4iUITA5eIbKff&#10;hdJ+5w2TnTdxWQqou2aCG+KcpIYhhxFBjXEiYybSUIjjtDp2w7nIOESrcgbTNqAViYxY2MjOPlvp&#10;8/89MHMnwcHE3kAcbJ2TNyYp4MkwOcZklJgcz+1/NKvf0UwlMv8V0vMNwekbLohzAuMYGVII9bh5&#10;A4DeEJwcdMbF4g7wjMplTuT0P5JJjsNtjuAbNegR8Y5AHHIc9Jf9mgKmBEej386iHoYUctrpFOPs&#10;LWRpKlIbcWnBllAmnxBH+/x/6Prz2KiubO0f94SZEhICCd3p+9773nu7b3dCZuaZoARIlAAiICYB&#10;YhAgQIAAAQLEIEDYsi3bsi0bAVE6CoMACw/yhIUxtvE8uzyWJzyWXeWyy1O6f+8/v+dZ65xjJ32/&#10;0tLWrlP77LP3PqfKtT9+1lrKcZTgjK/o5haGTazBfSRezMHK0UNVv+4VyILKvjIjCxVO3FtGdyoY&#10;6jiLGgchODDlJrAjIoFRmGKZbk3xlkh1TCesqlFcYmfJ4N6KETUKRgS4qF+VXleRk86R1EYC6xDi&#10;SCgfva5ugDkAUd/AUCFwwThl5NrzrvIh2I6KoZ2Vw7uqDGYkVySuIr0SjxgFHGoKcXQjva8I/XOR&#10;UVcOokocA+JI8ua9ml9c0h7vLBxLL2Xpa/ASFf2H/xbJPm4Bna2io1EKg5cwHFeIszW3f3fxsDpV&#10;oYKXhk+KvKvN0CfMuhxOR2miH9FT0EcGEzEkOQcwfoFiOikFB1hSXViuqrjnaAJyDX58RiIWn7UN&#10;na8ePmcb1tDFF23MrYAjVMdUjZyoGjpVOXSGYXGGrtaPBDXRByrI/s+QZsa4CawbvWYbulk9HNzw&#10;D0mlSSUOXavQc8XQyTLPsVKCj/3UOrnJO0o8wm48uwW44NnbUzoI4xM4Dsyh1CcTd3xvCT2JYJgv&#10;7hQBjTguwTQGzc5CDx9vySi/R3ONSdgXXGKP6GL0Fqtk6X+130EcPYiKqcwiyoGJnxrtSBGNvM/U&#10;dil84SlSQanqG31L66io4SCdv2Dos2CAXTE2DQ3njg1GCBEqcq6RK02eScMlRx8A5Th8mcfYxmoK&#10;O4xYxQVGjiq2xKIVcsWYU1zylDNIjfm0C2L4TYBehTjbsl1bsxhLUv9JOF53s0ni/io6QR2lkhdU&#10;NFbL+pc4SEcnlavsyu7fJryDoCeb3kDfv3StRyXXSEmu7lSqlEEn4yEOhsQZFXgwtf25hE06YLyF&#10;3rZKjB6MDWeNNx0VPp5qHJ5ETebgX9JpCz+UKc/JNEwgDiMlb5Z0V8pKYIRQEr4HJ6LURRgPcVDZ&#10;mdNvIDbDDI+q3Xl9RHLC0fBlsjtvCMb2MjVdVe0HtuVFrxIcLD6dzoSgwXa/oqJnV06fio+2o5LT&#10;R+/O3AFM8AeR5HyX4Vz9zLEmvfe7TCfqWP+1RCc9XzM4juh0MshTYMpZNPCNwWIyDIjzTQbOda1P&#10;d2FvgG2DQhzslzamUdXPVDJpzrWCY1ZIbiYYelNpDypq6lr11TNmBDfgTjJdJ5ZLqqalmp9bNDLY&#10;yK1IcVKxkmQCiFS+q9FhFqY7GSMmzQlb+My1KL0Pxxen9irfwaXRmNAkybEivvMr7FUEsnyVRM+m&#10;lSk9jEEjOEYBDXmQZuNO6V2SxozjlOSkiLqHHlgS+4YyFp4FUx4koWeIh75Ooap/RQLDLsA4YKEk&#10;CmvIa8zIx1JBh+iWhEWDBxtxi5PENyqF0Yu1onOZL4mfFjFNFQGN0iVUqBUSrKPoZyFaopLoUCUO&#10;LqFGVY5krSKmedqFPQ9s+dNutWWx/Ec6DG8tkszi88dBnAUon3YqwaEGB8djOxTiYP9Ge9qNLfci&#10;CYjDXdNTIqe5iUYqcdVffPSU+Yk+SxQXKgmF86nEzUEdDdB4bpwD+/85j7B771n0tGeehBy2IM4X&#10;T6hDQc/Y8xPliHHnL/t/oQwMdSElzRhYbNfcx1S1oBnGhlM+fdiG3nAKLoQS3VJFEmvGysEYRDCC&#10;bZ6mJEOFFxX3K72QCn9URKPUhlDjkZFq6qNHDG2D3giG5F3CnYftCnGwAV70sBOb4fn32+fda1OZ&#10;jMFuHnQyxiojjHQteNxNviMoB+XcR0yj8wU6Ma+og0HPXzzs/Ox+uwIgtbmmLAiD1HGiq8VPmQh8&#10;8RMOYCkjHDMp+ALpnO4qDzswwY8fcOSzH3f+z8+vUf7t4esPHrye/bAds+Ms0I+QNVwRy4gV+8SE&#10;NaoG0hKNYVgKXQ3YJ+LC9hHd2aj3ISCT58HQ5kgzJn2P68FoF8cx+zsMN27hU0ZZWpbQKw8qA9bi&#10;w/sNw9k6YaisTujGJ3plQic+d2vVhTNNA9/2rk1y4FtowzNmnqZoMYO+VHte9jEA/8u+nTiS7tic&#10;7tAwOj88R7Ne+ZdDL/+QSZLEXTlO/OU9XsJQxGeZdspzvsjNqMMlA1dKPdcrhq5XoPTcrBgMrBoO&#10;rBoJqByWg0NXSjwXSzzniz2niwZOFfafKCSjOZrPJOiqxIGhciSP2pwjeW5R4riP5/WdyHefznef&#10;Keg/KyjnVJ5bklINSEhj/rtFIQ7+lPCvQLb40uJPEv6GPu+hiRBpQ2rP90nda+M6YN/EMzvVulSH&#10;rgNMIQ5sY3rPpgz3BmJ3mpHFKdmxOkHYTXwnIwFLmie8XPW4femD1iWP25fH8xFieJo4PNWdnz9o&#10;U9xGvEsEzGzxX0p+KPxd2PmC67w706kR9GhZffteMrHXkWz3sWz3kZcucpxMKnF2Zzi2PHNsSKPS&#10;Cl+k6A2P92cPOz/8ue3Dex1/+7ntzz+14rH8y99b//tu8//83P63e3hK22c/wKeM3wP48lkqoB9f&#10;UxgPE67hS+MJP9QkhrHd8/CW8PEvxJVPvPk6P7z/WkP2/tedlv9zq/lPElbmnWhynDciGhilOMI+&#10;I5o5sKeF26eG1E8MrJ4cVj8prH5CaK1/WJ1/eL3GtWF+pdA6v+Bq6msixH8qstE3wu4T3uAdVs+M&#10;S4xqTFXOhAgiG80UTrVOFF/6RTYYGbUZzbfJyIqtiZmiNCtTo88txvr1iWGybb/bTf4x9skxjdNu&#10;N7/zY8vbMfa3btnfiG6YHFM/9Y7kzLrd5BdZ7x3VgJYTbjGUMq4y+XbL5FvNHNutJj/J9OR/twUV&#10;NJj6c+fEaMbumRzVMO1uy/Q7DHj87q3GWdH2P8Y0zQqvg70f1Tgryg77Q3Tju+H2meGU1bxzpxWN&#10;32DGdEyZXmbMvx7eIDGbW9+KaXrnbuu06IY3wmthM24zHdWkgGos4yQsJmFWk194o0pvyGtMMyBO&#10;SAN3+9jkY8MfLJGAGbe4xjdYOc64qMAGvDBi36gR+gjuoWDnZvWEgOrJwXWTA2snBdRMDqidElg3&#10;SSMZE+IYMhw0E4mN4SgEszgLAycHSTYrMQUlFoMghhAJjOExZDhVjUceVWOxYEg96C3FSxhIhfxI&#10;r65IxXhXIY7KWNTEBYmm0htzDMZ8OeX68UCENgZfjOuqsX+BODQcv6rqlTGOo3IVn/GxYwSasC5h&#10;ZTAvVKw5js0XhjGrWVFvSNkMG5uCHjcVPTpfISkS3+eqTUhKBWHKZSplLHbDNhiD2NhFsc4yCxpm&#10;pBBnnHFGGLZRN1tahuM4RRZBiQxBjIa2OW/Gu4GRdhHiSMXQ3Wh7DBiGuhohjiXDOYCKeAYp4FA1&#10;DbbiumVlXfJJ7Zcs4GQlQm2UiaAyhmNKBmHKcdDPwXLaoapfD1ZSgANTJc74s6ys1TiFOhdThnOk&#10;nJ5NB7BfVT8mk60oF1DaoiIdjPaoQBkOsmyE9ERsf7lIZky5kI6ceiIxTIomnl8qw9E+0b8a6qrR&#10;MPHN0P4KjnM8vtlePri11LOtzIMKzPDewkwF4nAA45Q4MOU4FriBWcjD2GzLvp2hYXW3jB11wdBO&#10;iVyzDX9cx/lGoW7hlb2lI1pRpyqFONTUiHvUprz+zfkD1ol412I35DV5A2RDecJupOTlcG7eGA/S&#10;ztV2FQ3tkWzWKsZRHxmOU/bzmIhOh6IVQQC6mLhx9LEySMTAkVIP0zlVjZy1jZyvGT1nG75QwxTd&#10;Vv4p2DnbyLnafx6toBPTsQrPGRspz6W60YCmf8Ju2n+9Vkfpzc36UVrNyNXqkSvVoxerKOE5XzV8&#10;ugw/jwaOFferdEWUJsZ4sOzCHQbwrOrjYZTCbnaUenB/lfrhCN7aVeyB7SvlpDA1vXf0BjKzeutq&#10;kOCIc5neWVR25/dbp6CCe6pABKXcX0aZRfmvx1EqczkkpvDLiKM8ztQBUJ8rlHo6TkQPKNX0ucJb&#10;egltTJPeFAYdzKd/1pHSIRzclz+wW7JQ4xOBbT/NGKFkmBLOohWSF4UC+czSTQqD6ZgcRwPZqKaG&#10;HlLy6xAtd4oxSXkufia68HN2u8Sp4enSOYzeSQw0Q4LAH7uic9nxykAMyi+UaPApFYKjZMSqb5HY&#10;NBtf9sG2veJ/FPHDlN5G2e7dkh9kS6aLnkESLuc7cbyC/ZDrtjybNqDMIl7ZLNAE18WQMBKVC+kc&#10;dWwwTIEER7ALhjfGksygyzAlOBTHyUv0qWhm00uXVVfT39Bq1kFthllribkrPeF/TQVIoTEGgHLX&#10;K9Ha5GIxjUcOHz3L8NjjLuzO8+zKJR1WJY7qmwi5cphtXRU3mK8yIOVoMNxc9ZjjXdYbKuG6MGCB&#10;TZg4lU3fP++Fbch0ae6q71/0fUOaQ23O2hcMlEO2ku5SRyolOMwjnsVoOKtfuNZkOL994cJZ6567&#10;sDfAngE7B8ZceObELuK7NIdmkFmT3ksJzLNeYTGGIsbyoqKJc5OinFVGkiZmbtJ3CV/SJf+3REZY&#10;mer8Kq1vJd2CCESWJzsWJXcvSO2Z/6zXsFQnTDmOAT6MgDWMVoPOGTonybEmkYaNn0aigRkcJ5kE&#10;Z3Fyz5KU3kVJ9JxCD0vSKMYhwZHrKsSBoTdWErpgKyTkzVdJDMqDfeaKhE7sZJbHcz/DdyW99/8K&#10;cXCQMYDjBLUk9irEwcgXJDnmxEkMGgkkzJEkMC841TqoJPZq1GGYFcGHrlXCcbRUqQ7qilQYqFhp&#10;DlOAM3cVtsTL4rpXxgt7inN8+dSBErYsljsxmEpvLIgz/ykN+zSD4MTyJRqQ9TC6xBjEUZv7FMMm&#10;kSH7EMEFmUhiDzbwqFhMR+t4l9xEAvHixHkSZWNJvFMhDjGEogqN7SJ4CC1RUhSj+EYazH3UsURi&#10;rzIWxhPTHnfxIJo9YuxVpSEwVOZT4WKE2iFqkW4JFCSKMIc3TonDK8YSlxCdiD/RGEAReIETP35A&#10;1YmyCXoJ0Q2KohW04SkPO+bcZ04fJod6RIiD+vz77aqUUeayCHPBlIW5zBUpjQ4Yy2uNHM0UyhBz&#10;iAcZSjqMmBIeVKhFesRYPyhhGABX0qBd3Hszs7jgG+358/uvYV88bFea8/H9tg/+3kJ9jUpmRE+E&#10;OX507zVKZV5YDeKq+23qUYUjOJHrIDIc1scZFkc5jmawxhLBsET6PCjoMYan83oiacvVqeox/c6U&#10;M66I68Ind3ViDz7IX8VLHqK47i8TcYs7ljJntmN5UpdA1S4S1aRufAt9n+5cn+4ix3nOvEg7X1AV&#10;sjPTuUOCsGx53qNAHN/MW7MowMGfPP69y+nj3/RC9+mK4TPlgxcqhy7bhq9WDF0t81wrH7xW6oHd&#10;KB8KrRkNqR4NsY2IjQZVkuPcrBi+UTF8rWzoUunQuSIPKUw+GQ3scC7BjSXAOZKHI32HXrmO5PbB&#10;juW60JIEp3DgXOHAaRPrnCgcOJ7vOZrvOSypIfHXjTJM/jlz/5BJXyqFOBueUYOzKV3yOkl+cTXU&#10;RYbj3JTBdbDcqWCbX/QxvdfzPvFEY7avdc+c3yQzS7cFcfBtycpT6muWPG7H1x1We8GTNnwV4Evg&#10;i0evNUiWfs3i2w+34+vELnSCPwe7M9270nspvcl2U0mU7TqYQ2HR0Rz3sVf9x3MIcQ68IMTZ94KJ&#10;2zcld69LovfW8sf8sHx6r232L+3/fbf5z39v/Y8fm/7tVsO/37H/n9v296Pr/v1u83/+/Po/f2r9&#10;63186Pj8yCPd/sWD1k9+af3kUZsqv/iAyaeYkbMx4HjanLiuL57SMxElHuA//9j0Aa7yEyHO+9EU&#10;mMyMsL8dbp8WWj8j3P5OmH16aAPKdyKa3wqzTw2uY/waiarLnFNhtX6hNX4hNajzZQiONNBbSnQ3&#10;PpJuCSYhe0lw/GMa/cLrFeJMjLT7RTAiDJNVxTROiGn2jWH4XgPfRIlFot5Ai7KT5txq8Y5p9I5q&#10;QFeTbzUxH1aMfbqkpno7yj79VuO0W3bNpTWJ12I2br9bjSgn3WmZGN04KabJP5KAiVe8TY4z8Xaz&#10;/60mvPXmjx2T6Rdmfyu6cfqtZoZV1hRXtxrfi7bPDK+bEVaLlVF7N6pxemjd22F1U0Jq3qRqSfzC&#10;BFH5RtT5YUaRDXQliyDqmsyow3VTQmvfiGiYGlb3Rnj91HAyr4mh9fSHCrH/BuKE1NNCG7w1R3gI&#10;ZTjkOGMBbghx/ELqheMQ34x5UaFNsN03pNHwolJeEChxgm9ie1/lc6NqQkA1HaOuVvpfp0fVhGuV&#10;E3BQRDr0n6Lohi5OFluhBehxm3egTfKX13gFVUtpKkqUR+CsQA7JcFZSEnRT4IWKaG4S32i4YqNO&#10;RmMYxibCHBPijJlADdUZKewQWmRdVK+Lues6wBTiEJ2MRyoKOBTiKLBQijQO4ijHIZUws4z7aABg&#10;4ThkJUJwiFcU4vzWFOKMXdQETwamGTcFHR7NRDxGHcbgPlTi8LpXGV6H2pbLlRqESCGLghgMSdES&#10;zPcGWRVLDEDmaOiYTOpk4BvzROlcpixzx4LDCO+0PRYBb2lkH0tQYxIcMxyPzesiQyzrCC1qY7Gb&#10;sROxUz1o+/Ww7VfiGAOjUNiiLlQaOwOGir6rFEbxhOpNYAo1VPkyRk/KmJEa9cO2f6BEXY9gr4sK&#10;NsZqe00ljnIfBsQRiHNE0k5rHeXRCkZRGf8SDbTZIcE9x5m7alQ3zwQ0EtxHYA26HVKjg4wE3FFl&#10;Dc5SszpEBb2hhOHl0UojDzq2+rtLPL8Ta+wqH9pdMbyzYnhb6eDWssHtUtlW7NnOCMpcDV0EdSLj&#10;AspOHoup8AgVdGu8FJCkm23deDNKiGQUosKlcHhXweCOvMHt+XR3Uk0NqQq2wWay592MQzywq4he&#10;Kkp20IyOVIWeHwoGNmlknOKhHeKBhQZKcFBuFzy0M9+zt3hYYhvT1QX7OiuR+S6JnmMRHNjOkuHd&#10;ZSN76CiEgTER0n4RoWhcGFOVQ6mLztcyTFAxgQKI42WDJyuGT1UyMA3K01XDp8oHz1YNn7eNojxn&#10;G+GR6tHjtpGjFRIwuHLwXPXwRTOh+JXa0UvVwxc0UE79r9dqRlE/V858DbAzZcPqJX64wH0gz32o&#10;gFtuIoZxPILUoNAYpMJHfSC3Fw3sKvYQ/AlwJKkR0Y3MjpQKhopCHJRcMalbc2czITIwXFEvipur&#10;jnLUceAt2Qyroa6EhRUxNDCcm8RwBKVKtOTxMPzXYPrAWHXtx4I4+lIrMO1Ew3VrVB2yG5XhFAwc&#10;zO/HL0sDI8pVsDI6WZk46pwjTMGN7uENoYdkPjIIjnhCUaViOkbtxwOWS+SB36/4Fbs1p09DI6NU&#10;Y5jkcaZ9KsHRnnFwZ66BMGBbJb7vtrwBlAZnsfCNGI7g+JZstO/fkePZme2hpv2FU4Uqu0R1QspD&#10;0Q2zRH0ntu5VH/GNOFVtyKajk3auAEXlKhiSjgrGCDJCTyyCg8ttzRnQ3FIYxniIo75U6HmT+Eah&#10;T4U12sOY4Vd+lmXsGcZgNM97cQmsHsnXK67YznzGmd6BuiwsTtycxTDMu3LpG6WABt8kR/AVZFLU&#10;PfmMdsTFNJENDBdlz5L1FtsMbDZwaYVoWHm9y5wyw3MyXe7+XArvNdoRbjHe5S7lpVMXAUY69oL/&#10;v12X4dyQ6dLkVkwKnsHooavSer596f7qWe/ylO4vn/VodqrVL1yoq7PV2hd932b0fZfhIsSRDQB2&#10;CDA6UqUyooFCnNXPCG6Wop/nRsTiZc96vxTXKop6nvUyYk6KQw07LmwAViR3f5nqUDerlc/UXCvo&#10;fkW3oy9TyHG+TO1VkoIOF6b1qgaHBEdFKIIwlopjlAaj+SqFWUu+SXF+l+qSpMUwJ/aBqpeh05Pw&#10;FAptUnqpvmEnJCmL6KNE3yWSHVIbalhko0j6gxKnK8HBS+p6knrQG17yeDJzVCn1gJHjSP+WYYT0&#10;z9LgO+LuZBKZnoWJ4leV5FiSysBAWMMlCV3cI2FIcZ3ojSFsknvUQ2pRknNhonNBQi9KJTt6rpqG&#10;flCUA5OYoPSW+jKpVyHO6kTn6vjer+N61FbEKeihExbM2vaokxRPt+KV4KWAoUVxBhewDLspA+KI&#10;09McMxzvXMa7MQLNoNSK1tlGFBzYyS+M68E2fpEYNvOLnvZgbz9P/tmu6g/YXA1drMxF4uniWlRt&#10;xHZqPhrY0odtYh1LHrxe+mQsxClskYTyobPSoy50PkcABDrHaKkreUz+onu/T54QzeAqZEa4ogTi&#10;mSveUkbYHQEQGMk88SBDeyVW6jdEAYuliHnUOe9e2/x7bYsfMaIw80OhfET1DanNE3IcKbvmP3bM&#10;e9StUAYjRIlzFzymsZOHtEWPuinhediFcmlsz0JBOcp0cC1dMWpnxK2M6/OYS4QhzUlgjnwuoCSE&#10;mv8Eu+XW+Y/a5z54DUP9iwdtn91r/eTnls8ftBHc3G+bfe81SiwC1kcXX9cEi/bRvdcKdPAW74Up&#10;wGFdDG2MxrKeDJHzqB2Lw0hJzGlN4IU+aQRkRGMoFa4tjuvF3ad66KljWaxjyeNO5TiiGpPItbGC&#10;7Yw4TR3074vrIFtMkI9JQtfqtN416UxyhC+6jS/41Ye/Mtte0Pl0zOS7lH818PdO/l1Bt9Z8N6PR&#10;lXou2EY0TfjVKkKc6xWegMqhwMqhgIpBlKFCcIJtw6iE2n4NsY0GV40GVo1cLx+GXSkfuljmOVvi&#10;OVXYfyy/70iu80ge04SfLPbA1MGKECeXcYvx7tFXzuN5fepOdTrffeKV6+irPtjhHPeh7L5Dr/rF&#10;R5geuPi7xj9tjGpMTQ01ROk969PITb5L7FKk/k18J+r0q4rr+D6pGwc3m15URvjnF84tGX2bJCC0&#10;RkdWw3f4aiydmDhY0SjGedrxVULXkieviWlSe7DsWHN8L6FcHN+5MsWB1WY04sSu1YnU/uzMYuCh&#10;gy8xeApwDma5juZRkXQs13Us130y1308p0+VOIdeuvfhT/+znp3PXBuTelY/6Vr4S+vHP7YwxbWQ&#10;mn+/yxRIf4hp+ONt+6yYhncja/94u+k/fm79j7uNf/6p6cOfW8kW8dz+3Prp31s++6Vt9i+tsx+0&#10;z8bDJgARz/98fAPgS0lcAvnBkY8JPlyf3mv/4MeW//mJ4XvVXei9iIaZEfUzwhveCaufFdk4K8z+&#10;bkj9zLCGdyOa3gmzvxVihnQJI7VhxBlRoPiG0IPGJ6SO9AEWxkgu6g+FUiGOKnEU3OAUv7BaIhUq&#10;dBoJfSKbNAeTIcOxTPGNmE80M5T7R9mnRjM11TtRTTMEqfzxVuvMcLInvHwrrGFaJJOXT4q0U1wT&#10;0zghooGV8IaJkdTjoO6LYd9p8QmX4MpoFmF/I6ZlWlTz9MjmmVGt6JZZsRjpponBkqPsMyPtWBCW&#10;UfYZMXir6c0Iek75B1VPCqtnMOYQzgWzY/J1Biqu8Yqo84msJ2yKapwczpb+AbZJQTWTg2vN+M2C&#10;V4Lr/STeDWPfqPPUeCWOcByfMV8qulP5htZznZkd3JTnEO4Q2WgbC+IYjANvBRDiYLvOWDbXq/yu&#10;V/kHVE8KqkVlgvhYTQhghGMhKSY9CZDU4MJcvG9W++DmBlUT4mBqqNAki7lcdwymBBp5r0wAJFfH&#10;cWk2zoiixjQ7vwU6pin6EQ5iEZDfdSV8xDdQCE5gvcbKoSlJURcnk7yQUCi7GW8iyVGKwbkTfAi/&#10;UDHOFToWWSmf1DTvlTaAsS6CFHau+EYvrVBGxy/gxhrbGOgxNEHmWZaZShmY79UKGJNeXS6nJ9QV&#10;jIpz8bvKJFNqvqYy6PcmaIkmdIZHhNqMESupKMchxDHXDS05HbpZCbIx58hp6kv0bI5QD9LQ2PKu&#10;UuKDl8zqLRocbF/pjlQxcrRy9FjVr9xyW4m3xQ5Ig/3lZBOKJzS+DGxXKWMJW4Z3FeXAUD9s+wfK&#10;3cWDCnEYNKRs2FLfWIb+eXUTpqCisUiU0Yw3HNQs5ngLOxOUqB+rHOFeRWlIGWPcHNGu5BT10kL9&#10;GE40gyXjrPF9WnWYchychSljnGpcIhFrwIhvygZ3Vgzvqhwhuykf2lE5vL1saKcY1oSES+a7H9tg&#10;GZhuhlFRiEM8JEmduMiy/cbIUe4z9vOKA9RnhwFrSHBgGp6GBIfUZnchI4xo1mQVOGzLk02s4Btm&#10;Hy/ybBJ3qu3FQzux+GUjKtVRiKO6G/1//t5iZqfCFSlREe+tXQWDOLKriNnKfwdxdpUaYXQwvL0S&#10;odYyC2RgvtYjZD1OXFUJwoISv2COlw0eF3cnlCfKKZw5VT54pnL4dMXQ2SpmGWckHSatxw2SADoV&#10;HvpV2YZOlg9cqBlmtm/b0LkKj6KcS9Ujp9FPcT9/vhT2H8p3H8zrI5jIc6trDyEOOY6qXehpongF&#10;RlVOIbM74absKvZo6vQ9JfQa2ydwSpdacYaazhcrgLew8qhoyJtdebgdVK/gPirBYX08hRGCo6aw&#10;BhW0oSpHUo9rM6VOeqJWjMZoYKpplN2MN32K0JuCG1T0iZKHamwAKI8UeY4WD8K0chgHRY/DNGry&#10;QPJcM8UVdv6W6EZ1NzAFGcYOXzMf4RSYCXEsw1Zfd/toKSyGZnEckghhNMoj5Geuof6wOA4O0sY5&#10;UqGiMhzCGhPcWBIYtR05nu3ZA9sy3Tuzqb7Br1LKcNR1SJKOb5Rs399m930r+ci/zyHB+UH0Mj8I&#10;x1GIs1lcmXblemAcpMhSUNkmSpmthg5FnZ6oRjFNvKgU2aAUgmNAnEwGCVavLhIlSeYqwXrIbra9&#10;5K9/amEk+xVRTpa0z3Zh2XXR8Mjpg6frhu0BjGPL61eCQ4iDe1o8hOfkiMBufFvuL+LzoGIczkUg&#10;znYR8ijWUWGU3ikYwZzp48abmC1BnS2Ig/uS1Yeh6oJwnAJxlObg1z9jEgvEWfecREYzTOEH+tp0&#10;ohx1oVqZ5oChYnhUMboNjdAHv/iF46Cf9c8NGc63zwhx1j7rXf2shxQmw/Xliz6Uy9MJZRTifPWM&#10;EIc/+lN7Vovh17/EkelSJQ6TSZmBjVeQ6bhWPev7Kq1vVarrS5HwsHzGgL4L0xgDWLUnJDhJFKqQ&#10;nsR1r5AcN3RxSnB8Ha/WRZeBFCYjV+ayjDxIcmaLDEclPPMldTezPonChaFwJHH4ykTmxlJqg1L+&#10;528YE6OYacKZporJsHrV+YjnmtTG8Niy6hKnZjzEWZTkmC8SmIUkNRTsYJu0JL5TTRHS8kRqgtQJ&#10;i1m0kl2LDJoj8EX+K86zkhiZGFPgLITm8N14ZmZhpipJDb4ynjIcKnFiHStjmZhmabygGYE+8+Md&#10;8+KYowp1chxxb1ksMEgVNxrM2MI382O71LCrnx/fg1LxCrbo2N7PERHNXMkaPt54XGK7zH3cNeZF&#10;9bCTEpVY7uRV84J+tCuY9oMS3fLEpxgqx4xJrXjSufxxB/MKP2pf9rBt6YPXsIW/tCx58FrCslKe&#10;oy5j8x62qe6DUOYh+RGGQe4gMOITkdKQMTGAjqEAguHqqi7R49pYG+g0PxX1Ckv6cBlaGF4IW1MJ&#10;iLNYooosetSpDk1z7ndgsgvEowpbys/uU7kzR+QzUmGsnDkP25XjsHxAI755hE66lzxxLHvaC1tM&#10;3sHVw4x0xWCsxHFxNGPXp5hRcu/8ZCeWXSHOgscd8+63LovrxrIsekjCteBhmwIdmiwvJgL7+DF1&#10;NB8+bJv9oO2j+208KBIkQ30j66CLYKyY3H2eLjRHD34koY4/lrjRBsQRBIY7+DmmKXIhzJq3W+NV&#10;Y6HEnWo5nsxYPPlOfK4XxWIxuSdHHc/knIev8exJ+O1OkbDJY49HNL4L3yT4HlvzjL6fGyWE2VZY&#10;Jr7AmeAJ340o+WU+xsT7afmMNMffPyUGxLlcMXS5YvBK+eCNysEg27BKb0KrR1EPrBrmkerR0Jp/&#10;BNtGVYmjBOdSKT2wzpZ4zhR7ThbRqepEEfGN5quid1WeU81APDnkOCdeuRgKB/Ws3sPZTph6Gx3M&#10;ch+kRxK/5BlPTRIIGMHRpNz0nOyGzq0CcVBZl0z7LrEL5Q/pPTpxshvTFOVszeDBzc8Zlh7f4fwa&#10;T+7+RmJIK8dBuSaxW23V0841yY5v05wrKTnsWJHQuSS2DSXd2VKYFet7ue7m9N49Wf37MvsOZw8c&#10;zfUcze0XtZHzWK7reB5j/cCOZbsO05eq70Cme0+Gc2taz+Zk53exXcvvt8/5e+uHt5v++3bTf9xt&#10;Yb7qO81/vNs467ad5a2GmVH1f7jT9G8/tfz5763U0fzU/PHPrZ/81Dr7TtNHd1o+/bntr3eaPvh7&#10;699+bvvbL60fS6CoufKpWfzYsTQWHxbnkic9qM970PXpLwxp/Ndf2v7vj63v327+Y0zjH6IbKTaJ&#10;sL8bbn8vtOGP4Y2zQhpmhdpnhdlnhNTNCLVPD7dPj2YicP9gbPnKvQIqfUOq6Yh0q9knvMHgETBx&#10;jGLJuDbiTkVroBInst4vos4ntFqyVjFxFTlORJMRx1cD4oSbFtHgI6IeXxwMqfVnOvPm6TGt70Q0&#10;zsTYoprev9X6x8gmDE9tJiy65Z1brVPD7ZPC6qfENE+NappMx6UGOnBhDGF13sHV/jGNPiE1vqG1&#10;ODhJYgBNi2p+K7LpnaiWaazb346hMdpOZMN70U0zwwTiRJLv4F1GUI5q1ABAOHeiZIxCz3QKi7L7&#10;3Gryjmn0iqhjSKDgGv+QusnBtZND6qZFNU0MqfW5Uel1o9I7EFenvsYrqM5YMSydcBxWQo1gxqj4&#10;hmLMkjJcII5fWAMJDs0kOCZMsV4S4pgHWQ+oVlcmCm1u2iYEVDNSdXAdAYEGKg4gwfG6XiFco8qS&#10;zIxBFgviqBInqHr85QyIo6jC5D48VxGS2YxmjJPj9wmqxSKMQRxCBIvg4OA4iGP0LJxImJF2q+GK&#10;CXECjRxVBrNQFGLCC4NfUErDCVrX4mQF6yjaMCCOiSRQoajkYjmzPkli7/HIBpXxR3gKI9HIFdUM&#10;QGPSHHGV0oGNARcFSePHrGaMmZfQmNN+V0lzOB4T4mhp6GvEDJ2OzNTH0gdph8JleERmylnDJHQO&#10;B3+ViIrHOQwpuXTS4Krk2PotxEFj3+s1vJzkyaLcBst1ycjOPoZvzpd6nSvxUnRyyIwRQzMTeB8p&#10;oyQHG2/Rs4gvlUAcahPE9pSPcRxG85WAvruwBy4lxdhXOXpQ8I2iHFXiWKZMBH0a3QokwlWw2Tgq&#10;eAW79xO2UZSoE9mUDYsNqmlMXNjhEitKrjTAiQplyoaZ3BptKobQ+Ei5nIh6JXomEcARNGAO7BIP&#10;XXvkQmq64cHm56AKNEx8c8BMREXlUeWIJr3aVTmytcSzvWwIFZQ8IsuCNjpr3ervKyUPsqaps0bn&#10;+w0BDqONwPZLTnGYopC9BUO7C2kimRmDOFsL+rfK1lc22B7+eyfHjTrOImuQ8MPqRfVDwQCVOIWe&#10;zUVCf0SGY7lTqQZHHCs0TIZBN4iERB+BLSKa4RTFN9qDKno0Po7qcXYWMis5Ls2ZijgFg8dg6EdW&#10;NgIj3cA0Sxke2ArscrSEHMey42WDR4oHUDlRPgQ7XTl6onIU90JjEh2uGMTN2l/Ud7i0/0SV53TV&#10;IOxM1aCkHmcqcZTnKgfPVw2fLBvCb6OjRQOH8vsNL6Gi3+CS/Vhe9e55RWiyJ5cSA92vCn4atORF&#10;e8y6QJwhrAanIEocMUt6w8niRijaILIpJM6QACJ9+wvoRGZJXRiZGCMRqKSjUqqC33YYgwVrUBoQ&#10;RwPKqEeS3B2UeGAwElxUsSAZqyBCjgrjocio/3+FOLgW7HDh4JGioaPFg8dKsFa0Y6ibQEfb8PmX&#10;j4D2rNIqk+kYkVZ0hw9DReu4Fk0gjppCHIvFEAcIA8LTRY5jogdlNKxIS5RqqI+9RANx9lHpioIY&#10;SnJM2yJOSZskRM5Wca3altUP25JJmkNCIXGRtRne3STOU3SkynF/l0uI8122ZKcyoxFvEIiz8aWR&#10;AAufFxjhkSVdySKm0STcsE1U99CfCJWNktRcDf2gpBIndwC2Oaef6WnlJ+/OLIYi3p2FimH43b8j&#10;y7nrpXNntmsPfvpnu/T5hGHl9ZHTikJDg6mZa6iGI9Ydwa3H9+SRUn5nypceHwwcx7u6kpvxOxsj&#10;kRP1juB0diIfCt4yMh3+h3afpA+D6QOJTxAxU6YTLbFLwXT4o19M14eBmRnLk35tG164sdX5Jp1B&#10;i9e97NcAw0pt1mT2rdbUVGKabWrtM/6L+ztskMRngRhIUozD2Mkz/g98dYb76xfuVc9dK585V6Q5&#10;vnzWgz6/ZBxlJh1XdoNyTVrv2pSeryRb01cSjmd5soORg42oMQwAvDrdveaZm0mgkhwaQwc7NHpa&#10;ScAaJSAUpyQTcKyQADqa5/vr5N7ViT2acoXxGuhF5YRpeJ0lVKyQ/sDmawjhlN55Kb1zJc3TvARC&#10;HNKWRAPirDIT2bIfCYKzQsLfqCqHcXDQ2BDOcOTLUnp5ulAbUyljGK67ONklChoDwYhhy921WE5c&#10;kcIU7CtTMGDaykQqC1DhJUhqiH6WpPQtTXUrylkinlbkO+LasCShi9nBkyRJeRINV6TTVlwnuVV8&#10;N4PFil/V8njMyKEBQZcIl1EWg30+bF4c/aQU4sDo/yUQBw0sfKOGNgvjehYzHCkFNYpFsD/X/TzK&#10;eXEGU1iQ0KtkQRsoblgg1IYMgroVplXCETIdjRYsEEfbc9svVGKOHERXNInpIxqNjiWPDSXOsgcd&#10;yx92Lvq5dfH9tuWPKd9Y9FgkOcwu3K66lXmPzPgyKq4RvYmSi08f0eHi4wftrMeKE9BT8Ql61P6R&#10;5If66FGHNiPIkAxN6j+lAOKL+x0KcWCCHoykVEupMzJe0m1KGuBEDd366QOGdv78UdcXjyWcs2R9&#10;QgMui8ptHhPfCMehlgf9qFyFfcptmktNU5eCNuIMya02N54ebZ8lkkyhblA56lk6ddGWPaK/zOJH&#10;bYuftMOwPnPutxEkYTWeMs/6h4/bYTpxrJJOFqXKbXAQS8HVU8c3id2jhk4wEdgnDwlx2IMkq8Ip&#10;chaTkYkApwuzhs2P68XcFQ9hGflQCTpUsIg7hdnhGcMUcKFPHrzG1Wc/eo2eP4nt+BzPWAKmLLHJ&#10;kxkMC18UjMv+3PX9i74NokPclKGAHt+Hzq2ZYiJvpAaH1rc/180UkwXusxVDCnEulXsulgxcLfPc&#10;rBqSCDjDwTWjN2zD121DsJvVw4G2Ybx1rXzwSimDHF8u81yQfOGnCt2ni9ynS/ppZZ4TpYywc6zQ&#10;fSTfdSjXSQEOIQ5Ns4mfFDue4zyWjbLvSI7rcDbj/h7Moi/SfvySFKMeRwH9S4mMltWHWWzOwCzc&#10;WzOYkAt/uVBuSOnentnHDN/UH7H9NkkCBdua0QvjH4jnaN+Dd7e8cG585kAnKDeaqpzvU2gG3KHM&#10;x/l9Ss93yczyviax+8vY9tUJdJ6iJXZ/n9S96RlTiW9Pd+5+7jqQ6T6Y6T6S3X8iz3Ms130oq+do&#10;Vu/pgr5TuX0nX7mOZjn3Z/Tufe7ck9G37VnvhsTu1Y87lv/SNv+ntk9+bP3L7dZ/j26aFWWfGVU/&#10;M9r+7i37zOgGLWdENcy61fT+7eY//9RKXnOn6cPbTR9E2/8a2fC3qMYPbjX/z+3mv/7Y+te7rz/4&#10;++tP7svjd6/js1/a5z5kFOT5Dx2owD6/3/XBT+3/daflP35sYVLtO010HYqwzwithxFbBNf8Ibxh&#10;VnDtH0LqZoXVvxdSK5SkYcqNimnhdfQkCqs1/KpCapj3OrLRL7JZQxGT4KgJx/GJJsrxEVcjRsCJ&#10;IPJghOPIRv+oFlpkMzlOGLUnfmGKLeo1GRNTU/Eqdf4Mx9PwRoh9eljjrIjm96ME34TbZ4U0vBdc&#10;/2/hTf8R3frHkMZ3AmrfCbO/d+f19JjmaRGNb0e3zLjT9s7dNkE5lA75htYyEE947YTI+im3mydH&#10;UyyDdydH2afENE2Mqp8cY58cbZ8S1TAtupH5y8Ps0wPrZgY3zAi2TwtuYO7t4Br1KYNNjWqaGt3s&#10;H1Q7IajGP4J50P0i7d7hjPIzKabFL6SWib1CGiYH1qKNfwhngbn4hdSrmoaSFlOAQ4KjUiaR4YwT&#10;4PzGyC/MukbzVSPaGA9NlHSgTYAk+RZWgl26r+Th9rtR7X0VG3KGNPZhSBqBGoQOJDheY2mwbbRA&#10;EeaoBRh8R1+SxchLxTE0tEfJ04W2/H9Z4JhvkaFPGY9sVHejdW1m9jYe4vxG26L0RIGIkgjLDJYx&#10;FthYaIUJcUyOQ6pyRbM1WTm5x5iOwWsulbMyHuLocVIPk+DwiqbdMAZjYBSUpvEUMVHEGNgFZtAT&#10;44oYDAPi0HAELXHwulyaox3TGbFDuQpmik7o82WRKXOOvxmwzusSp0aXKAzSGryOFqZDMpeCdolp&#10;1P3wlvIaDb1sEhwJ3yN1C+Icq/7nEduvB0xVyBGJ7wvjP29NiGNxHDIIdTDRijhSUXpTNUpyUcE6&#10;juwqHdpZMogSdfKaUgY2hlGWUs7AxiRBikX+N4hznMoLw45VjqA8afv1lO1XbOmPV5DjaF5qM6gK&#10;t/rHK0ZgynF0r2KZRs9VO1mFNuQ4x6vGUI42wIVwaZjFcY6WE2lxZcYZxsx4QGJMelXBtOXbBeLs&#10;qRzZWTbEmDiavAnT0bA4wnEU4mCC6uSlBIchb4sMvxhUFOVwS4xtvOHCQxcnQwtTSE+oLRLaZmch&#10;1TfYa+muGDso7JOxK8NL7sGwE8vv31bo2Vk6vLnIs6V4UG2rRjgW257vwSZWtTaaaRib270FDFur&#10;MMIQShQYAXHUjWt78ZDajhLmxtrB9EyG7S4WXypxquLIRbKBDT8mgueKxEFKEYN4cI94m4pJbdQU&#10;4hh5l4rJ5hTGHZB0YAdL0SFTsOv9OlpOPc6Jcsp2GEzHNnK2wnMG9Uo6ZB0vwe+YQSIhCfVyII+/&#10;mfDLaV8+HYVoBYOKRbAFVVyiq6dkBDdrt/imacRidVhDRaaJwTDaN+wQ5WlG1GrdS2sdUza4iVCY&#10;/QX9+/LdFkuCHSpgVqPfQRwYTiH9wfrnujV8LOp8q3AIu2WUMN4d2Zmrn53cKbeKnoStSDRl6QqP&#10;hFIbxTfmpp1UCFc8WjwMo+im0HOsePBk2bByHLzEUHVUeCbxJcBbZrpTKcrRx0M39joSyzcNR7Su&#10;+EZJGYxKnDxyHENjIpJyVd8oMtghUjI8MOQIJlDTmWrPCnHQPyPa5BHHbMVPZJGQbMl0oYRt1YxU&#10;aqYqZ0OGk4FaXrq3vSK72fjCibeUy2zIdn3/0rk2U3JX5XvW5w3QnSqLEEexCyMNZ7PluoweQh9c&#10;hQk7iI3IbiTNNnoThyl8mohmSGckUvKGLEKcTbnMMo5SUY4FcdhYMNDWTElMS3lLvxp+Pe/J7qPX&#10;kmhe9CUr4qfGj4/h0zeMR1H8Xkf41JkcjUskPMVaRsWU+AgcKOR3Jr4S8QHERwk3BY11MTmSlwQ3&#10;enONGyEQh20MVRRtV7YREgg9487qW2iGO8twD3Iv0CGXK5MOaFj5jS9cuAso12f0fW+imTXPnF+l&#10;OAhrMsT16blzzUs3bPULFw0vM1zfvnB9l+HCKRbH0Tp60E7WMgFW39eSVly0M0yApS5UqsGh9j7F&#10;sUagzzepvV8li8glzanpq5alOFYycZUbxhTdxDe0VWYgG9iKFBej1Yw3cVbSpOOKcrQlel6e5EBF&#10;I9QsTpT8SsJoSHBS++anOiUKr2N+qmtBmnNeCv2zFHwoGKIMJ6FnVVz3ytjOL58SBn2d3KtynuXx&#10;jMShPlZfpqJ/dYAigTIC2YjuRvfS3IVKjlsL4qiOBkeE7KCkMgizYPQcDTMhGqVlcR1YIiPvFV3A&#10;nEsTe0lMEnqXpPShK2VYjMKDycZ3LpaoOkaScitWTqJjXhwThHNUEuCG4Yqfdi0VTys6UmFvLHRG&#10;EiF1zovrlm1zF3UuuJz4UlGAI1hnPMFhTAqKcYhvMCqFOOQvJseB6RHlOChVqYESx7knF6RCD5q4&#10;XguvWEoZA9+oH5PYF+JORcwhb2EA9JN6onKS1oUP2mBLH3bAlj/uXPKgHbboIZUm88WjChNB/+ru&#10;REQiI8fArEvMi6fn0RzBOrjQ7Adts590GCZaEjpbCbZA+8+EVmB2n99r/+yXNh05PaEeG5mnsKqM&#10;a/OAKb2Z2QcrfO/1p7+0oiUmyzYiAvqUSh9cq/2zx12fPzGC/mKOSoXQG7pVf5B5EiN53kNmmNLA&#10;MQsxEgl2I1Gc6e+Gu0aUg+eK0aa7vkjoJuaI7cTDxrspcaxXxDlIu8QBbcljcpylTzuX4xEl6iJd&#10;wtQ407iu2U87P3jS8eHj9k9juSAf32cuKl18DJKuZOpZJiwMoyUaU63TQ9lIP2DQnE8eMnayYepp&#10;JcRqYVzvvCeOT+53kOk8dXzyxIhGRFrEFehgBBNmizeOqB6K+OZBm96I2Y+ZzhwVvItRYRiYJoVp&#10;gnLwwcR3Dr5qGBHsWc+mDJJx+ZNHmoOvU3xb4vtzV06fUBLXwTz3/lfOUyWD58qHLlYMnyv1nC1i&#10;aqpLpZ7LZTTNL36uzA27XIGXnquVTFnFBFWltAulA+eKecqpQtpJnF4xhJ9Ap/BrqogQ53DeGME5&#10;Udh3prgfVzlfgrMMj6rjOc4Tr+h2dDjbeeil62CW6wD+7uBLPot/lXa9dG17QU2o/mthy/OereIt&#10;xVRc+JP6wrU5vXdbunN3Vt+erH7+HyKTYYCY5/slD6LcntGDv187cGK6Y3eWC51sTneg3JrRq8Rf&#10;gc76NEbb2ZjWu+U5ruLa9Izp29en0HkWJflOCiOjbUhxbEpxbE3rge1I692T7tybTqHNkWy3SIp6&#10;j+W6TuW7FOJgXkdeuvZmOHelO7elu9YnO9Y87fwSn6Cf2z/5sfWDH1v/41YLRTGSvpp+PXebZt5u&#10;fPdO06w7zSQ4PzKD9X/dafnLHSIbsVbardd/uf36zzGt/3279b9utf733dYPfsGnqfNvP7f95cfW&#10;v/zS/pefO//yUwfsr6j83Pnvd1rfi7K/E1n/dnT9W9H2aRH100JrpgVXzwi1z4psfC+07o+R9neD&#10;a2YF174fbn8/rOEPYfaZQbVvB1ZPj2iYFt4wJaRmaliDEdU4pNYvXELhiKKEohLR4/hEN3tF2H1j&#10;WhgiR4McRzUwU1VUo2YNV5kJygkRTTBWwhr9Qu0TQhr8Q+2TwuyTwxsns0S9YWpE49tRzTPDm2eG&#10;2d8Na6RiKML+XoT9/eiWP0U0zQqu/2NI459iXs+61fpWSP170S0zIptmRre8Fdn0VlTz5LB6ejaF&#10;10+93cogxJENE6MIbghxzLTok241+kXXTYip94+q8w+rmRqFNWFgoHeC6meGNM4IbXwzuH5SUM2E&#10;oJqJkURCE4Kqp4RTxTMpqBY2JbwJA/aPaFQC5R/V5B1gmxzaoOm9cBZXKaTWN7iGSaZM7zOv4Dqa&#10;BsSxiIw4RlksxjDFH4owLIijJGh8g3F1aYYjhvLF+4aN+cgDa7Gr12A3jHejyc5VFBNQbbg7GXmm&#10;aKgzRrL4SYnfjdAB8cGxIuAoABozoh+Sl/9PG49sBMQYdcE3PlbMZrOuUx6bF46o+mYceqBZBEfB&#10;zThTfPM7goM6lkL9iTgpOU5acbWKmEPqBtYRCMIjeEuPS518RI/oMPRawqQMwGRCFjVfUdPA2L/y&#10;mt9CHL6UHOdkLibEYYmx6YBl8TkLXAttdPVwIQVGehxjGAdxjKEKvkFpRK4xQQzD7lyRMaAflDpU&#10;4iSb10XxnxJoxTaXKjR6sfcFJquC+aKBUBuNfPx7jnO4auSobfS4bVScVghNjmDPbMYPPlpB/yMN&#10;IrO/jEFDFMTAsMXdjp2tiG5YqhJHbM+4EDlov0/0OzDU92BDKBxnb9kQIw0LzoCpFAgVXF1NYQrG&#10;o3bKNsosRZVGXmorvZElySHQqRg+UT6E3fuxUo/UUTLYimUnqn5j1umWEgfXVUcqmmzUdXjjjdSp&#10;QvzCSuluo5PVWWO+u03fK5jBffQsiYzD4DjYd4mhjoOHS2lHykZhqBwQLyrFAdTUFEgSH4lco3KY&#10;bcIXNCgsfhZwK5VPw19KUgNBMHuKBtFgy6u+rQXMtvNDwcCGPPfmIhKcTXn9RDkFDFqMbnfm05Fq&#10;Vy42dcMHiob3Fw7zdLGd+divunn14iEV9SgD2iTxkumoJThJCQ56Q4nr7hOcQQIlnWidB8Ww4Twi&#10;gXgPUnvC9NjYTx4uIbKBUZsjeiudyEFxC5L9quTqLhrQB+NIKW8cbjRu7pnKEcbQqRw9Vzl8poyR&#10;jAlxyqjxOVRIdLK/gLaP6uUBRRjY0FLeYqpdlIaQgMjgcUONNOolw2O4qtQw6suMLTQ9xUh8RJZC&#10;cIPeiimkgilG4ZZbmIhKbxTiHCshupKDeMtsIxBHOQt33SYZUaXDbmzjxReJJu/iiiq+4E5bfOj0&#10;6lhqxUl4iRLG2WGmAgoPFg/rqGCYOK6I8WAwFOAUeY5ghJKj6ngpbsEIg+aIFk8nqxzHqIhoCL9H&#10;lbDwh6mx1acAG7Ynz7M3H5fm5TBgeYtbfQEBhheSSm/ICyTGsLoU4USrB7zcmYOfvJg1FoGpslFH&#10;M1IPaYmSog8Rs2xnyGGJJiMakO3qafVqLMixQW2y3JteDfyQ07/ezCm+IYchjRkHJ5canG+znBrP&#10;WNujhG16yf+sKubAJXaYWZw2Z9ElCk8+ZTs5/RuF3aBEHReCMd2VBkjWXFfqSJXnESWOBNmRweO3&#10;Mn7T73vFINBEe7n4Zd+3Dz/xc/pQoZoszw2jSyA+L2bOftwFfEDwHaWqSTxFemfxeO/MoZwHuwV9&#10;ZkzXJ7JRfDEeKR5AV7tfuYiHXlFfoywMk8JDxc+sabhr/HrhTeRN0RAJqOAUlnqbxCFLdUmSeEW8&#10;yV5SjoT6+udOapSeO9el9xLlZLrUDeq7DNfa587vmIzcRaenF641mX1fZTi/FI8qqnKEznyV4lib&#10;7vwuow/7om+f08hi0p1r0npWpzpQCs1hsliFNUwc85xKHxyxKqrE0bQyqBDQpDm/kiRWDIWTRhYD&#10;W55INqH45utUJ+yrlF4mCE92kuOI2mVREvNJLaU2p3dRCrNTLU51wBal0BYmd8PQxvBaEvereUkC&#10;a1Jd81Jcc1NRR2WsnC8BgxclkQoxIk9S75cJPfTMSqCo56t4x1dJPcpxDHkOylSOii5aCV1LxEQy&#10;Q4IDo/dTQo8qIzAGbq2TXQuTnLAlqW5mNE9xohm2neqEtVycs1YkYEfduTKxCwu+UuKGrkigg9Wi&#10;OLQhLlkU37ssuW9pkgFxluHceHo6YBjz47vmJdCdCrMQGQ62tQyWPP9pJ66ywKQ5i+K6CLbiu5cn&#10;OpfG9yx8iu0307uQK4niRgGEofgQjiOiG2OjDpsjogwYKgsYPVegjFSsNlZLHMGYFZcQT4iUBltu&#10;PWthXA9MmQ72/5Y7lXaIU9Aepdpn4qqDCk7niU+7SWfw8mEbYwY/ZPQZNdRxZD7quJwECcYCznnQ&#10;+dkvbUyQ/MTBISkwMi8xR6PwqK5EtDmGfkQIjhHTRzywMAvMXZHQnPsdC584lsY755HLYEEMU4qB&#10;K+ISJCOSTwqr8cXDdhXOoJOPHnXOpsMRLtH1CZ2POmc/ZJbu2fdefyJRe7AOOIUOVhLDGHOZhwV8&#10;1KHsBvNC+cWDNpS4ZaqZQknKJohNQCHx5fwnlCMZqqUHr5c/7lzxpIvpycTdTDN8LcApgp8wwY8x&#10;tqeds592fhhLPc7sx9Qf6cqoKVjBumEWmCnmqLdPdUNzZcA6dxipkETbQeNPH6pwqftzXEgTSN9r&#10;+zS2GyvwN1IzgUdPKN754MHrDx91wLBEH2JNmL+cazX7cSdfynHUMVTmjxcRk+jIMGu6Fi6TuOkk&#10;yKmM27ImqfPbVMdGZmiiYylsc4Zze2YfkQf5iHPPS3Kco/kDh3P7jhf0qz/U8QLX6ZL+C5WU56By&#10;pgzmPlvuPl/ef65s4HxJ/8WSAdXgoKIoB3axjHa+jP/K4k9f/KAt7j9e5IadKnafKR04U+K+UOG5&#10;WDkIu2YbOY9OKoZQnnzlPC35qo7lSnycPPeRV+79WU4GCcbfjhz37izXrpeGbXvh3JzuIH953rM5&#10;rRu244Vzb5Z7L2aEP2Ro88Kptv15947nPXuZPZ1/vA69cuMvGl6iJQmRKH2wCFgKVe5sZfAg1Pso&#10;53lOoc3m9N7N6QqM+Pd9y3MCo63PerenO3dmuHY/d+5K69mR4tjzrPfgc+exbPeJV+5j2eIpluc8&#10;mu1QOHUQf7CeYzB9G/CVHtuJ53Dhw66Pfmr7693X/3mn9d9+ev3e7ZZ3bjW9FW2ffrsF5cy7rTOj&#10;GzUEzKzo5v/zY/uff+n8v3ea//xT+3/caf0/t1v/8+8dKP/9duv//bEN5ftRje9H29+/3fynH5vf&#10;v9M4627zzB+b3/mx6Z07zdNvMSf39NtN0+80TbtlnxhWw2DAkfWTI+qmhtW9GVY/PaxxZpj9nZC6&#10;GSE174VShvPH0Pr3w+0oZwTYZgbVzgy3Tw+pn3LTNjW47o0w+9TQBslOVaP6Gg1s7B3e4BPBHOEq&#10;xqFFNflENzPAjXoPhdr9IprUdUg5zuSY1/4RzRNCGvyC6yeHN/oH108IqPYPrJkW1fxGVLNfSM3k&#10;CPvUsIbp0S1vhTXMjGmZFl73Rnjtm2G108JqZ4Q3vBfZ+F5k88yIxneimt693TozgjmkGMgmuvmd&#10;Wy1vxTS9EU2JzRt3WqfebpkS08QpR9ZPjbHj+FRaE44zGfmtJtjUW81ToxoxtRnRWPnWGZGt08Ia&#10;J4XU+4XWkVVF1nsH2SjJCatnpJsb1VMC66YG1U+8WU3FTVi9whqU/sHU4EwOs/sRPeBgnaCrBvFO&#10;qqfoRtU3QmSUvxiIJ7DON7hhQljjxEiKlSZENBlYR23cWcpxlG6MNTBfam+KcgzJjCAA7wCbT+C4&#10;GMZU1kiAG8kAZfZTazAdvCtQgHDhBvmCVR/zu1Gmo3zhho04RqP2mrCGlIFvmUF8VUGDrq7XUFYj&#10;chteevxEJPyzchyCG4zQ6hBjlmthYZVu6EiMUo8o8pAJ+gXWcrS/0b/QcBCD/91BmHWEnaDB+CNm&#10;3TpCMzGN9zWJ0EznNQMMYaH8blT7CcHxu2zzvUQjGLoy7lwhOCLn4WIawXeulFMwdaXc61Ip5yXO&#10;bnL7MCrD8Y1LHVDN1cONw+Kg5FJwHdi/ZRKfmDFrhNoQtQh28btS5XeZ0X98FN+otMf00oL5mLnD&#10;9Sy/S5V+l8p9L5b5XCiH+Z1n6X2+zPtcKczrbAnrpnkdtY0eqhxm4BiBJopvsFWgP5GEEMaG4SDq&#10;MIkKTFGJKHF2Fw+q3mR/FSU5mlp7PMRRU4hj2X7xrqIqZ5w7lWpwYKhgJMpulCgpW4GdrJJU0ybE&#10;UYKjL2Go68ZenXFOVRrhcn8HcU5XMWX1KdvwSdswOU4lz1LTq8AwXxjr5VQk/SvH2VdKWY1u+LEa&#10;OkFs7w1cJUm7DkjuLVbM2TFn1r8YXY1kd43ycCnrFsTZhU1UIaMUixjEyPy9TVylaKpzkV009+S5&#10;AgXMTTv28GgA21EswKXIszG/n5KcAmwg3ZvzB1AKDBqDOHvyceIQdmXKI/YIQtpRMCCKquFtkuKK&#10;ZfGgwiDlOOhkZ+Hg7rHYOv04Uf+TrxBB58JVwmMjOh0KWDhlRmaRCLvq5TF8SNysYHj8SFswKRWP&#10;UMtDgoAKV6mMp8CwIz1aQpdypucUJ3BG8hP/rKMllPMcKKTbuZpmVkaH1l6X+EbNhDiYrwVxthYN&#10;YLKYKcqtJRINukwhzgimgMHAVI/D2QkxQakQRy/EwQsz2p9LloQt9HjDkcOFg7hlGI9CHA5MlTgG&#10;BqJvnSUX4mZbRBCKS5TjKMThmMXnC2vOR0IGA0MD0iXxdZIhcWBkQJJWSS+qyqCjppHjUKTD+4IG&#10;XK4iThOTVbGP1vW+KJqBYUgmnUGFUEBNcIwR14b/hzQdgniKPCFqaKlnKR1QoCPnGrBAIc6u7P6d&#10;WW4GMpTOcQovh5dyHD/+FPHg154yHXIciVajYWg2ZLvWZTnXZfWtY/pwxSusfC8QZ71EwNmQ04c2&#10;aK/cZ1O2uGWJwGeHGQAYthMDMBM5UZKj4YpNiKMCHFTWZbq+f0mlDwzdWigHF92oCchFq7I9y4Wb&#10;ezDfg4cBDwZuAUwSi/TjZ/3xwoHTpeobKDeoyCCe+HI+oi6f1CQaYarxMO8RuRlKPCrq+mSxoeOl&#10;wzj9UCE1/EISh/fnDuAHNFYYE8FaUUEjeijjW8WEOHjJu5CHI0MwrDxpjshtYBbM2viCeqV1Gc71&#10;L2ialIqV9F6mLGGKE/6DGg3Uo+pbgTjfPBeII+5UlOQ8d65Mc6BiHHxGQ5tvJZiOEhzYWrybyp3S&#10;2hSGTvgulel+YcwKLAmA16b0wNakoZkREEfrotAhwVlFAY5r5TPXclHTMCBOquvLFKdCHAYqTiPH&#10;YVSaZOfK1D5SnlRqcDQs8aKUngX0inIsSEXZPS+5a25K17zUbnlJb6kFksdqfirBzdwU1++MQCfZ&#10;gDial2p5cu+KpF5V4pDdiH2dQIijHlWWcVQSsofwhYyJIY1hhDICcWCLkjBIgiQqXBJ6rdAwQliE&#10;4BjeUgbEQbkysevLJO4/VyZ0rkpiKOXl8YzqQkWMBEBZmuQSmsOoN2RGEkBnaULXYvGamS+eNeps&#10;hQ38QpwbT28velSZjAmDZD2e7lToFmehN2qFEnoIawQQWBBHDQ3mmLmuYcIjDDUKhqTkRd9CZaHI&#10;c1DRd4lpMHf0bKpysP/Xd602ZECi48BLdKJ9Kk+BoT1KbNSVoShKkBMlexQ28JLaCWOGLYrtZkAZ&#10;vBQZ0VxTq4KWChdQweVwFUwBhn60T1xCe9bLWYFviDAwBhm/Dhim6iH2Jr5gqEiyp7bPHrVTSPKQ&#10;5IKoizyFcXxhePnpvdYvHrZ/8aTzk0dt6mqkVIJgQsLQMMn3g7bZDyla4ajkLA17jBkxc7nYFw/a&#10;5krWLc5dsA69pZ7SZ4oER6Y/91HbwqedS+IYAXrxI+puNH7Qkgftix91aFYvXSiaOppJ+i0MbPaT&#10;jg9EggRTTygdD2+cCJdgeIlV0julpyvEgWFN0BUhF5el/dN7zD2kz8zch3hIJM/X/Y5P7nfMfoAp&#10;t33wsP0vD15/8ITY6H8evob9+V7L3x5jDLI+JrKRJer42/3XxopRnkNdzxwaBzMnjhxHn/klCV3L&#10;Eilq+zKx66uEztVJ3d+mMg25+gpRb5Li2Pqsd0cG01fteUnfpQOv+g/kuplJqrCfeb6LBo4V0yWK&#10;auKSgdNl/bCz5QPnKjznyz3nS/ovFA8ovmFZxPqVEkE5RdTXnMZPZVgZ/moMnCjuh50qpqfVpaqh&#10;q9Uj12pGYTdrfr1UTpRzpXzoTH7f2QI3jLnGc/uO57mP5LgOvHQacY5z3HteunZnuvZkG8xl10uq&#10;aXa8cG555tia5tjxvGd3BpND7Xnh3JvRA5PYOq79L3v2ZjoO5jhPFjFYD+x4AZNnHTWzZR3M4T8q&#10;9maL13AmSzGiIrxk4nAD69Bpi97E5tUJidKZZ2pnqmNHave+tJ6DGb3Hsl0Sw7gHdjTbcTjTwXq2&#10;e19m37Z0JwlOfNeC+60f/9j08YPOP//c9u93W0WA0/QmA/Q2vnm7aUpEPeozf3z9x5/b//RT57/9&#10;2Pn+7bZ/u9Pxb3db37/V/H9+6vjD7dYZkU3v3WqdGdU861bL+7daZ4TUzQyre/9Oyx9+bJ1+y/5W&#10;dP0bt+on37FPvNvof6txYowdNulWI4w5laIa1NHJP4peRVPDGt4Mo8vS9PD6t4JsbwfZ3g2pnRVa&#10;Nyu4dlZQDeyP4Y3TA6vfvG6bHlI/I7LlrTD7G6EN06KaJofb/SMYPNgvnG5QzC8eKrBGghxbpjSH&#10;Fs54xgp6fMSFyj+qxS8UO3ZKRfyD6yeH2icyH5adAW5C6v2Cq/3D66dEMrvTlNBaWkTt1Oj6yeE1&#10;06Ib3o6yvxVe91ZYw4zo5hl3W2dgTaLsDGdzu/mdWwziMzWyYbJQm0mR9jdimpkXPLxuanj9tGiG&#10;uZkaVsdumUyqgQ5ijLvcMDm6cWpU4xth9mkRjW+GN04JbWBA4uBqr9A6rzASq4kRpFeTQ+reDLVP&#10;C7G/GdQwNbgBzTDaCUE1vkHVKr3BWRNCSXCoiNG4NuhBcjyRwgQyifiYmsZEJ8osYKyYbxlqFFOw&#10;M94M9jGOgKhah72NZzEw7vmrNdINVTlyUIY3rhPpwThLTxQZjhqRhGkTrtN8TfGIGtoYqhBFNopv&#10;1PQl3oVdtXldIcIg0zEhzhjHEeP08ZawG6Mf7VlhikIcgTUGWzGP60EL4mBIJE0KTcQsCkNu8q8H&#10;rUtYJn3+xsYdpAeTgBhU/AJq/G6K3ajGaviZ+cK9L1T6XKzyu0yUQznMVfHk4nVNGQ5pDsdA7EIJ&#10;TAXMV0peC3NUU3xj8jgZyW+NIIad4CqG7saU3mAYBDcyHt+LCmUqCWIuVTGL+cWKsVzmYtoDoY9w&#10;Gd9zZX7nS/3OlaDic7ZUTQnOv5rXCduvTAglEAcbA9kV0NtFJRI4crSCMhzlOHtLPHSKKWeMG4pQ&#10;NM+UJKjSKDCkNmZ44/EQB6U2Vg8jVPaUMt/T3rKh/Wae8oMamqdsCCM5LuKg4xK9WIPXHK8aPmEb&#10;UfhyvHIQ5Skbicxp26jaKZRVZDcoz2piIzPtkepucK6egtLS9RwnMKLhWmpKjlCho5aNEEdN3cpQ&#10;wVYWG1pU9kudu3rFNziOTb7pF4aSddn66lmWHShheagMHVJ9Y3EcHNxPDQ724cQo2JnvxC4X2/Ui&#10;6nG2S/5vzSGlWgxjuyX7fHVawUts1xVJ7Cpg1nBGwBEdDUqrQh1NHoPCbs9lmFj+E17UE9iq6eZ/&#10;d+EQTscV6bpVMrxV/bAE5eBc9MlutYIdY4GHDlwirLCUIDpCHIGp4wya7ZUYK2qYr9oRkX5gFwrD&#10;+BVkaCdq2l45AldSFDpofNAMNEMJiex+8QOIfuZF/QeL+g8UuvcX9FvpsVkWmeoexTcFRiam/XSA&#10;EuRRzEearmqFA8z/JWGAthcP0XGsZHhn8cguDEOUODC9szC5ZcpuDK8WRSS6nd6bR4qksiMqg8SR&#10;ysI3agp9lLPoimHpMB4Z9m/CA8PQP0z5yLZsl+Vth/tlmRXnCIaKhqnmzZVzZag0vboExxlWqKQ0&#10;QfETWuLqFONwfUxHHiE4Wu4WfThHKCGisdXHIzRGWATNcMPPYL3GS+UC2rOatlRMgMo2UbvggaQz&#10;TiazZaOBmjaDsVsBOnuy+vdmD+x+6cZvPtRxhBrvcWFZKKJ5ZSScEqGN65ss1/c57vW5/et43E2s&#10;k8Uwxvg4oCWpDSMuC52RlN4cjEwTprjKoFFm0CjiGMmTBVPus1mUOBvHxcQZr8RZl+VEyfZy+3Zk&#10;9+GTi4cZd+FIEV3bjpd4TpcOnS0bPFdKu1g1crZiCEfwmx4/zVVpeKTUgy8ulPQqLTKiU6srnD5j&#10;6odFhywxbBXwi/lQfr86zR3K8xhvmUocXWHMy3w8+CjyZokQDKsK25VNPRTuAsaMZVHTRd74wrnx&#10;Zd+6DKZo+f4FMc13mVhY9/cvmGt8XXqvOrWpEocmKOf7l+5vyGt6Vj9nRqqvM+haBSPQSXfi4DeZ&#10;7lVpPRpsArZWCM63z+lUxbA4qT2w71N61qX2ruc2iYb90nephDirkxzKcYhvxNTN6utUej+tSOlZ&#10;JXmpVAJjhTQmwUkixEEziRFjRLehCeVBY0YCluzji1Iow1mQ6piX3AWbn9K9MI2xipmVXKLeUG6T&#10;RmrzeYpzfpobtkBsYSptUZp7Sap7iSa6SupZnki3KWIaUeIwyM44goP6miTmwGJMnxRDMQRTmoMh&#10;oYel4iElpMm5NJUhbKyt7wLJLbVAPK1EK2FEPsZZcq5Bc9DhivjOr5K5SqxL8vLlZEwU+KhkBiU2&#10;q5r5e/HTrmUJvUtjHUuedC97yqCwK5KoaVqWwNDIOF0rMIwNL5fGM64KzBLakOMorHnYrj47MGIR&#10;vIs2jJvD7fqC8fIZMQU3+q4CDmzpuas3D1pnaXtstueaIW8UnaDOd0XNoeeiGc4a37O+VMiipkBn&#10;7mOFR7+5HI6gRJ84iDYwHdU8M2aN1gkaxgEprWs/PPEe5TMEKHIQhsrnDzooqxEVkr5EAxgBjRAc&#10;CbhraHk4znECH4pc7rei2eePOz5++Hr2o9cfS5wdUpsHZDoKcXAQpg5EGnkHFxo/Tr0uSl2rOaLT&#10;4aJJ1qr5mCBePupc8LBtIfNzvV74oHXxozbN8cR4xg/axMvMYDeyelxnXRmOUxM2PzVUSFbk5s9N&#10;poaHGY8xB6CETm4WDANADxiPmkIcXR/Ypz+/hs25z7zpX9zHFMhfPnnSRa3No47/edj2P4/b//Lo&#10;9Z8ftP7PY9T58m+xogaK7ZyN8cQyT7kyLzKdh7RPHnZ+xjXh4sjzQBnU3Cft8590LIilw93Sp534&#10;LKuobXVSN76Ivkl2fJuCLys6B/2Q1rs5nTFltj8nv9iD7+dcpoViDk1xu+Y3eQHzaR4pHjhKNU3f&#10;SQl5c1bcoM4xO7j7YqHnQoH7Ql7/xcL+K0WDV0o8lws9ZwsH8OcDv96P4XueUZMHTpV6zpQOnC2j&#10;BueybfiajTmwUF6uGLxhG7mOevng1TLPlVLPhWJ2eyqPDlZ0rcpxHnrlPpjTtzebiiFLQbMnm05S&#10;O573bHvm2Jnu2J3h2JvRs+9FL9nNS4ZJZlqogoHjeZrO3KUOXGpnij2niwZOFfZrQnQCHaE5B7JJ&#10;c/AXCpdA/zuzGRB6V04f/vTQr1wCF1qexXr17c+7dz3v2fPcceiF88iL3pM57tN5VOIQ4mT1whgK&#10;J9O59VnvtwmdK58yZ9ynv7R+8PeW//yp9f0fW9+72/p2TNPbd19PjmLiJ7r8RDe+SSFJy6x7nbN+&#10;7PzD3c4/3u54/8eOP/3UOetu6x9+6Zxxt3VaVNPbt1rpahTT8l50E4PahNfNiGp4K6puWnTD1Dv2&#10;yXca/W7bfW/bfW7ZfaLFbtmZsTvaDvOKqPcKF44j2a8nh9RPDaXD1FvhddNCat4OrJ4ZVDsr1P7H&#10;UPus4PqZgbXvBFRPD6ybHlI/Laj+jaC6qWgf1jCF2aYaNMQvo/yqa1W4EazXJ6JZzTu8iWbIc+w0&#10;anMkGTkDD4uPVWiDb1A183AHVtOXStypJoTXMYhyWN2EoOrJkfX+odWTNKF4eC1evhlpVxzzRgST&#10;oE8Nq3s7yv7OLSqP3rpln8qcVnSemhTJgMdToxqnRTdj0aZFMq04SrTHyzeim/AWfaxiSLiwGn4h&#10;tbj01IjGqZFCqUI5Nhkkp4n5+oXU+AfXvBFmnxJU63+9itKkCBHsBBCRcB1Ca72Dq71Da0hSQusI&#10;tkLtxC4muFFTsYzkDjf0MqiL4RJj8XEoxlH1jfRgoBZhQ79DMNpeIM744wbQMZyk5IpyxDhLT/zN&#10;KTRpr/RH9C/e1ys1ns6EG7YJ16pg/tdsE6/b/K9V+12uIhS4LFFXrlVZcht1ejIcf8TfxzpOcoHj&#10;qiURHdB4MyCO4hsyiyqva5U0co1KHMHA8JYO7H9FLcpxKIpRfyLlIxIXhuWVCmIUURWNpzw8V4kJ&#10;rqgVmDidkaGgsZh1FeqJGFTYwFgEN1iisfRSDJOsXkiEOFeqyVaIacaZ4hv0doXJnmSohjsVOY6q&#10;cq7hLDIdVHAVnKVeTgpoDK0N6kptzONquLShprlq879a5Xe5wu+CEJnzpd7ny3wuVnldqIB5X6z0&#10;voQ+DdNTSHDOlfqeLUZj/3M0v3PlfmcNjuN9poT2rxBHccmxKuZyUikKQwKbHi54eaySGYUOlmLX&#10;SpcWEopyE8SUUIeyx4zjq+xGmQ4MdfWi0sa7iwfRWCEOTzQdjjRasIpWyD4kBgrGw1EZcWoGGQlF&#10;II6KaGCnq0fO1o6eq/v1kv3/na/755nqX8/W/ONC7a/na0aV4CjEIccxdTcKcfTlKYE+J6tGRIMz&#10;dLiMjmO4FoUeYqhzHcokYM1vIY71UioStXecqVrH3N5zt68bfgU3MPV5QeUwY+78KmGkyXFg+q6e&#10;slfEOBb7wNLtLhzakYc6IY7yEZTYa8GwGabrTR7xB3rYK3IMNNueT9Si+EaNCEZwzKZcZrD6HcTh&#10;JlwDmubi0pT/kBxJlisSjeIh0pwCHlEPL5QY3j7J3KTgBldHqWZBHEVRe4ror4S5ULEivj8SA8gI&#10;tUuzII5gEVIMRTnSmKfTSLjQDCcSf5A7MOoNfv3QRORyoNBNglM0wMAfukRFhCPkQXJFhTg4neRI&#10;KvihgB0sGmAiGO32/H4N1cwJSrgf2J6S0b2lIzIMGQPziHNgMAxM971KKHRg/OVByQ/9uQ5KLGeM&#10;bd+rPpVN4S15V3BSoUxHRFjbsMOXGDFYPcUc2OTj5qq2gj9ocg14hxJLhNtk3Ai6s/Eh2VUwiIMW&#10;xNEsRaQ5Alm4GpbJABTi0JEHz08ufy3tkaA8ClxwU7CGu3PHWJhWNAwzbBzgIBGQTf4YdrEqanrK&#10;eNsumEbfRWWrQBw8lhi/oihWxH1J1R/Kg9S7alcm8Q0Mld0v3SgVN2x7aUTVVSXO9zku2LpXfd/n&#10;uL/Jcn2b3bcut3+9mkhy8FmgaVorkd6wlE5wOQySc1R8w+lI+GF5iU8KiU8uAx7jLuBE1Le98mhq&#10;qh9yGA1nc14/w+KYplI44+MjH2HcfYprJM73idLBM+WD5yuGL1YMXakYuVo5erlq9ELlMI7gOOxU&#10;OVHO8TLK0OgESt2ZR37rKwAa0o8DbiJsf06/AWsY46Bv/6s+KtvzJY+sIB78LOayj7s7uOP61Onz&#10;rFGNVO60O4cVXQcxnoKbgvslYhzR3YgA57tM2jeZfd+KC9X3zwlxNuf0/5Dl/vYZc0vx4Is+2DcZ&#10;TBNOiPOc+EYD4jDduKSX+vYlIY5ynLUSRmctDj5nhGONj0Nkk8x90cY054ZnNIU436T2WhCH/lZi&#10;q9N6v0oxhCcai3RFGvU1qsSxkoUrxIF9mdRNJyOJyLsyEQcZw1hPp9+EmdwK5ZJUx+IUGirL0l2L&#10;U3vnJffMTXLMTXaqEmdOsvNzRsPpnZPknJvonCf+TYuS+zTKjElwmJIc9lU8y1VmeGMrwvGapF4Y&#10;jyfxJV2rxMEKtiyxW0EJbHEimYi4U7mw6Z2f0LvAjImDgyrGgS0Rpyo1OZGSGXppPe2UEDm8ivKX&#10;8RDHMuZaFsnJivjelfG9XyY4US6P64FhIquwmBJdaEWCY3k8jRGOmfSnc0mcCXEksLFJhXhwabwk&#10;ropzwBg6R5yqFG3AuF03CQ4M++e5Ak10M48Gunsff8Sqo/EXInVRPY4a6vPjmWgJRhIBE6mO8gXt&#10;37o0Guu5n0tY3C8e05tGTREDDPt5XAXNUKpghF1JNBxlNxgeKgpB8Nb/AnEedc35uW3uL+3z7xta&#10;G4tQfPLLa4vj6LkMFiOABvbJo7bPnpjxj8VQN4AOB9Oh9hm2sg/bPnrQqnGUP3/S9QmpBAMGKzHh&#10;iUKpuFyyDjpIXQe9NAav09GpYYQYp0KcuQ86lzzpZlDnB23zH7Ri50w9zhOSnXmSkYqKnkcdOuXP&#10;DBRiLALWlom64pgt3iA4T6lLgmFIVBg97uTzbN3TWEN7hRI9cGXM5V2AEWJsYhgYTDHTZ7+0f/zz&#10;649+aZt9r41o5knn3x53/OVRm8pwKAJ62vmXB69x8MNYwTeMM90N+1hQDkw4FyPscFmEGVHiJJOC&#10;zXvcrhBnSVy3BPPuwod3VVI3sWxiN76RvkkW4szwLs5Nz5yb00kZdmRQ5yI+Vox9hr/C8k8U/u8H&#10;v2cO5VO6AjuWTzhyIr//xCv3iey+0zlu2JlX7nN5AxcKPDBUTuVR1KMnHiniX5PTFUPnq4YuVg1f&#10;rx29UffrzZrRG9Wj12zDVyqHrlcxTLJmvwqoHLpRSZqjKIcwKK/vBMqC/kP4XSRuUOIzRSdcamTS&#10;HTvTu3c9J8E5mOk8ls0QwideuU7nUdSDTs4X9aOCrs4XuS+Wui+XD1wpZ+4tDehzsYxxeU4XDZyk&#10;PKdP0p/Tk+so04m65Z8QDPyMv2Vqug5qzDdKwMRTjufRi+pEjhPXPVc4cDKXYpzDmY6DL3t3PXNs&#10;e+ZYl8RcV3gC8eB9dO/1/9xr+/d77e/99HpadCMpw51W/1tNfjH2CbcaJ//YOu3vbVMi7TN/6Zx+&#10;q3V6TOvMW69n3e1498cOvrzzetqtljejW96+04a3ZkQ3vxfd9IdbTX+83TwrpnF6TOO06IZJkfX+&#10;UQ3oyu9Ws+ZOYnmrxTum2Su6ySuqkXmgwohRJkSQwjCKcEjd1HD7tEj7tND6t4KqZ4TUzQq3/yHM&#10;PivU/s4N28ywhllRLW+HNkwNqJkaUj8tonFSaN0kE+LQIhoY4jeiCeYb3ijW7BPW5B3aKP5TFOB4&#10;hdd7hdbSUAlBRbhPOGO4TAhjPil0qCOhRxIOhtf5BNsmhNZOCKqeGmOfHFE3hdKhujdjGqmyCa+b&#10;ElE/OazWP1i8nMIb3oy0vxHdMDWqnm5TaHmraXJMI7UzkZTbvBnJmMfTIpumhtVNDa19M6IBs5ga&#10;1oBz/UNq0YyNI+1+oRhMPTOUR9gZkzhEAy0z1rJfWO2kaDtaTgytm4w2AbYJ1yonB9a8EdE4MbjO&#10;96YBcbzDar1CbF5hNZijt0Ici8IoiBFXMoKh0AaFOGoqkPEWp6rxYGXsXGEuYqrxMUQ6vzGc8pu6&#10;QXDU9EQ5MqZ/UWA0dhZPFIgTjDZ03iHUuFrudYVkgXnKr1TCJl21Tb5ePfl67cQrNv9L5DhkEAQo&#10;Qm1Mhch4iKN12s1aZpj6XyFOAFfAgDi0cWBFTV9erVRSI9jIBCvKYgTQwNRBiWjJNKU5PFfa+FiJ&#10;xuVc9oCuFNmo7EVNrvgbgqNXURqlaa0YGqbM9+J4q6D/kcaRuUS/Kr36eKP85wqD77Ci6b2vlMN8&#10;xLwvlPheLmemqsvl3hdLYaqjUW8mEciUqzqG9Qt8y+Avv+U43hfKcBy3zO9Sud95NC6BeZ8voVPV&#10;hUqFOD6XbSQ4F+WlRLfxPlfqIwRn4oXySedp/hcqYbgQLgczqI20tEqvo5LC2Uq5TR2KhB2BUYmD&#10;smyI8hwR8B8upzOR0haYegypKYv5nVFZI/FfVLmzt5ThkA9WkunglINVo6rB0R72lVOes6/Uc6B8&#10;yMoCLqMyUkopxFE7U0OCA7vY8P/O1f4TL2Fna1merho+WUGpjpq0H8W5hpaniuF11PSghjdWYKR+&#10;ZJj1UQmQrA4LByU7kmIs2EH1CTJN0YxlxnFTZoI9sBrqhyX8jRzkW0fKRo9V/KqBckk0DMTDsCOw&#10;3fmEDgoLsFcnyikkB7E26tji6kFBG4QIaIaXOEgPqYLBvcXUaFAvY4podA+pYpytEmHH6Ed3+8Jx&#10;sNXHnhkvsS9VJyk0Q2NNK46Soo8iHQAzHCtqQUn3H4nNPIYY8gzShCHRMJESBtDBFbk/l5FjwNpy&#10;r2g9cCLJlHTILa7oiQQV0a0MV8RBlFwKuQSvJTREGQTjhsivH6ITVYuopKWIUhT0tr9IhELmNvVQ&#10;8dDhfI8KE3aLYwuOY8eOzTnBgUSxlaEO7yka2Vs8uq9kBBPZjYkUs7QWHxVMHJfTPTCvKxyENKdo&#10;AKYRpvByb56RRFzxjY4E7XXPjNFyjgVcMYzWmibe4j+mzOi2hsm8cDuI1fIG9GYZd0duEO6gPCQG&#10;xOEtzjfcrNitrA+ui8EcxIJLqCAqfUR8QWCksh1ReBlYR/iOTgEVHsRPOiZUoi5mx0u6Ne0QnyZF&#10;M1qBCSBQNyhCEDWcyFJ8ebaKcAYVZSiCQiSijUQpNrQeYkQ8FvSR2Io7X/TtfklVDkqFOLiidohz&#10;f3jlNgLT5Lk35A18l933bXbf9zgoEGdDDp2qlODgKrj09uwByUquU+A/A7EgfDBQ4Y9LWYRs8/+E&#10;4hqmGjSK0SQWzw4J6yviFKch7ckbwMdQaQ4+ifg84pHGndKPACGvPB5HxBX0bMXQhcqhS1X4kT1y&#10;0zZ6xTZy2TZySTKvnSn3nCjrP14ycKx04EixG+UJ+Xfr0SL3sQJK8Y8XDuiP4P259KI6mOuBHXg1&#10;gMcbD/l++U8mpiB6q8H9rzx7swnd5NaQy8jtMG40NfOSIpfcSlZ1V7YHJWf9irE5WRFR0g7Bjj9k&#10;Ote/6KULFSGO89sXzm9eOr/J6P3+hRNHmJoq07X+BdON48i3z3tFjMPIxGvSjVxUJDUv+jQmzlfP&#10;nStSHajg5VfP6AClFEahjBHnWHU3yd3rUh0bnlHvIwSnF/ZNas+aZIflS8UTeToZDSMQpzIs8YoU&#10;ITgSE4d6k8QeyTY1pnPRWL8rJacSyq+SmDKcDlaU59C+ShkzvCT1SHJ8meZcluJYyJTb3QuSKMlh&#10;uuUU5+cJ3KPOSaBb03zqYnoWJTG7DS6t/Ihin0SD2ii4MXJRyVYQL7+S7FdfJXRxW5jYTb+neP6r&#10;H4ZxorFEyWHaY4n+26XxjJek0LtqQYJDM3mjQg8mJhrnGBToLE6gKgfl4vhuTkHmaITdYWQcEd0w&#10;OA5jMOtZ88mJJFdXfM+K+F6YZmiGYfvKzOsJPcq/lj/thuHgstgubOk1vDH6hC2I65z/tJPeNxi2&#10;pOVGM7RBHTth7IfnPe5UmYwyDmv3DlM8oXDBepcm2aY0DbYa3sUOn/TB7EEJjhraK1VRlKOEAvaF&#10;OBORVgjK0c5xrtpcsS/G2ZynDvr+iApGCc5CjbtsUhtu+M0+9aBSAIuGwPBy0aPuBQ8659+XlFJK&#10;IuStz+63wz550K6oiNma7rehVDRDMUiskX5bDW+pySp1zmHEnHas55yHrz+71/LZfeb2ximCdeh+&#10;pcbOTbRkDckas45TR27cF4Umsm54F8cXPO5eFNu9BCv2mOGQNb7ywqf0PqPn171WXBFDUi7DuMXW&#10;FbG8kgyeaOmJGWA4TrDOYzbGWYviDf84LC+aoSLhunvxFk+X+8ubLlBJE6UzzPODdoU4c0SbMweL&#10;+biLmppHdOD6m+TDQgUl7K8PWlH/OI5pwqgJejJmqlRipGQJsoPJojfGkB4XMIhxgmK7F2MwTOnF&#10;RxqfX3yBrIjjp5jyurjONfGd3yU7NqU7t2T0bXnO4C9bM3pVkqMOsPiDq3/i8XcW39X43iaCz+o7&#10;kO0+8LJvf4Zzb3rv4Rd9R1+6j+fQDmf1MUd4Ru8+iSi8M6cPJx4qoFvWqfLB81VD+POhECeonhZY&#10;OwoLqBkJrhkNrh5WC7SR41ypYODkq1XDZ0sGzpYNnsHfF/2b8oqSnN0ve/fluPZkOfdm9u55Qeep&#10;A5k9R7OcJ1+5YGcL3BcL+y8V918uGbhc4r5U7L5SSrtW3n+jkim3LLtRSQXQxRIPWU+R+wyjMvef&#10;Lho4W+I5XeI5IdF8UJ4UJRGMsQ6LB9ROFvWj8ckCN+xMAXVJp/NcZ/L7zhW6T7xyHczo3v2sc0dq&#10;59Y0x6Zn1Gnim3NxPB+hv95r/Y+fW2f98nr6T68nRzf6hddP+rF1wp1W39vNfnda/O+2Tvm5bUJE&#10;w9u/dL559/Wbt1rfuv367TttbzBYr31KOG1qRKMQnNaZEY0zQuv/EN34/q3m9++0vHe7ZWpI9eSQ&#10;mnd+7pwc2cwkULCoZsamiW71jmoxjVTFh1qYBv8ocYkKqZ0SaceJU4Kqp4fbZ0W1zAyqnxlQ835E&#10;0/Sgmmk3qt4IqJ4aUjs5sGZiIKPA+AZVT4pqZMrwSGZomkC/KrtfeKPgCVYmRDTh6jAcp5wkuFbi&#10;5tT6RNbTwuv00v6RFL/4hdb5YzChdTA6JUlwGWpeNKt3WP1UTDmk/s2w+rfCGt4Ot78VaX8zomFy&#10;cLXiG448gumlJkcRYGlSc/TPeYXVTYpomhTWwKRRWLrQBo4/mBGap4U3TQtrnBpK762pkcw5NRkz&#10;EjGOMZLgGvofGYPBwZoJocx6TrgTVOMXWD0hoNrvhk19qSj9CKr1C2ug75WCKgYwNgU4wmIssOIb&#10;zHxVfsH1fkF1MAZ1DrNTI0Pxi3gSCd1QIjN27ph3lbIYvjvGX9BM0YzZePxBWlA1XbpCpKItBeKg&#10;B8t8g2kaicagPwo1rld6X6vwu1Y5AfO9UU0ZzpUqcpxrNbBJV3GkmmBCgIiPBTsMJiKOUVZUY5i4&#10;jHEMv4U4xtwV3wgoMWwcOmHF9H6iw5QiGxyXg94afpiSlkoJSSOiFZNrkJJgkPIum5m4x0A/N/5l&#10;nDoeS0akpnxqnPuS72XhI5fK/S9V+F8un3CpDEbNyyW6MhGsiCm4gamgZmwkSpd0zLLCzDJ+pcL3&#10;InugfAYlertQ5n+xfMKFsglnS/zOFPufK510sWLyhYqJ58pgqPtLBGKaKdXxuljidaHY+0KJz6Uy&#10;wy6UstsLBmYyohGjvEwpENOrX5AkU7CzRb7nSnC5iRfKJqE8VzbhfAVREUzD4ui550t1bY0VPm6j&#10;BudQGbmJim6OMHDsCErY0TIKUgy0IUIVgoZyxiE+bCIYmIVjxhsJTiVj9/7O/eqAMB3lPjhLCQ7q&#10;KOldVcbgO4pv1BS+HK0YQsWS0iiygakvFV7C8C6pjXhUHa8ctLyuTpq8BqaOV0Z4HUlQpRBH05lj&#10;jjBMXzNeHa0QMY6YQpz9xYZTj2UKXyyzQo0KtRmrW6GLUceG3+I4Byi9oQRDNB0GwYHtKdD4Jthv&#10;G9FDdO+t2/Ldknccm8A9ZvzjHXl0WVLMQXGNNMNeUZU424uHNucPqEMHjBxHnKHQjFt97K41/og4&#10;3XBTJ24423Ml+HEhoynvEkEK6ooGeIps4TS1ELZ/yhooJ8ljKiW83KNBbQVMKJuQNE9Ml44eMH6d&#10;OM6CGUIPwRYw7IoxEcyLkEIEQXLiwLY8JszClPGurokBQUwTxGDIRrQfhRe6YnsLxOg4xgYYJ5Nt&#10;Y0Ob24/9LX88SYfoGWcpxJH5DqlhSTGRXYUDu4sMiKOjheFucu7mXCjfeOWm6seEODTcUPlxhnGK&#10;OxjnrtxHlwuLKVPmDSXHQT+Ypihi9EQ1A6CQHbh3FVEYtS1vgOBDg1UXkuzIUOXmomdxp1KOsz2X&#10;aaEwYD5yktLe6pCd4wGwQikLxDHquBbGlsMkX2qYHZc6dwCb/F1m+GGDrYj6RiGORqjBQfWE+leI&#10;wyFJhqkfMp2bNV23RJnRcgsqeeKplMs6JyjZlNAnuxXb/ZK2T3QiZEmi2WFXZm8bJL23CGE863P7&#10;v89xMwuVuFNtwFVySIsYwzjTuZXhb9A/J4J+MDXMfT+eCubVJiXET2qUikg0zTafFtEiwUwgMqBY&#10;aovGVxa+pjcIs8CHjh9J+Tjw81uMpwi3w72/yH2wxH2ckSk95ys9lLtXDt+wjTBygdhF/LCuwC/a&#10;/hNl/SfLB8ipyzV0An/m4vfu8YL+I3luxkU2Ic6BVwNq+3MYolIPkkNlSXDNLN41HTPuy/YsBuhB&#10;RT5BeMt4DFBiVeUWD/KUbPl/LE4XHoQGynFwB9WpihAnw/ldJiMQSVQgF14qtdFwOfpSTSHO2v8N&#10;4mhwHAvimEocmgS+IayhpTm+f9azLr33u/Seb1PoYAVbK8GMNdqxpBV3iC8V6cwKSSJjgJtU55fp&#10;faue9a3Q1FQpRjxjhThKZ3BczSQ7DsaOQZ/JjtVJjjXJ1Pt8k9r7TXLP2qTer0UaQ/yRyHRRS5MZ&#10;XXhRinNRsmtxSp/aEklYzjg4KS697spkXNcFs/yn5CrsakUCE0VhH0KIE9f9ZWwnNoFfJXStTuhe&#10;FU+IgzpsZUIntoiEPqLHYSAbRqhxLk52KXaZH4+tL5NAWQRHjyuRQakvF8Vzvri0oVdK4lw0BDL1&#10;MibEYYiZ+J6FSc6lqW6mIRf5jPpJwRaJ+GK5SG9WaH7xp6woyiHBiSUYQp+LJBm5hlBhM9Hs6Ik4&#10;svipwKO43kVP6TuDDTwMFSU42Px/TrcmEhaLrdCEKSi+UcMRbLmtZjhFIYviAB4RtyC0VBhhIQkl&#10;FDA9F6XQjW7xohrjOHOeOubGGfSB8hYx45RxjEMhiF4LR2BKPfSg2hf32jWx9wIhOHPHuQV9ZgZ5&#10;+Vzyi1svmf36fivKTx+2ffrI8IeiPSDx+fg+GlAnQsHIA3ozLXhIt6a5OHi/DUcojXlg+EmpYZzj&#10;bb45bDSDYfBYKBxfEu/EFIw2skRqOiMcmc9sYl249OePO75A/WkXRohxCm8i59IR6q3EjPRW6ktM&#10;hMTkieiDnpJJ8X5p/6gLqzLeijf0O4z6JFIpXXasnkKcRbGESotwc/EYSFYvjW2MS5DjPO748GHb&#10;7EftH8cSG+GiWlcpEF6SJUnO8tmMhsPwzzCsKu+C3hpZQ0U5BtCRZF5YXpSLH2tOeoZzxvP/ZULP&#10;l0+78BFem+TY8My5KcO1mcmYnFszmMtp71gUM/4hxne1ym/5bwmJ9bs93bntWe/WtJ5tKY6dz5x7&#10;Mpz7Mvv2vnDtSsdBx5bU7i3PHEwgJcmk8Df6QJ77SCGTjp+rHJSYOMOBdaMh9n8G14+GNCjEGQ6t&#10;HgqTMrh6MKDKc6MSNni9avhC6cD5Ms/ZssGTRf0qkNmX41KIAzuQ7TqY7TyU5Tya1XvylevMK+f5&#10;fPe1Us+N8qEb5Z6bFewqsNITaPPcrOxHGWRDfdCwSjZAs6tlnssljOlzscQDu1xGeHQRoy0bOFsq&#10;UZzxp1DsUjn/IMJYkcxcPKuISp8LxQMq+TlX3H8qz33wZe/udMf2tG6s0sa0XnwnL+VXn2P2487/&#10;/Ln1T39vnRZjn3q7ZfLtFr8Yu/+Pr31uN3vdbvG+0+p7p8X/p9fekfWTf2qdeLvZP6YRbabcapkY&#10;aZ8c1Tj1VsvU6OY3IhqnRTTOiGx6N8L+f263/jHKPj2g8p1g2/t3W2fdaX0r0v5WTOvkiCb/8Ca/&#10;cA02bOAbr8hm1P2iWn3DG73D6v3C69G/X5TdN1RwSUjd1OC66WH29yKbZwQ3vBNQPSucCaHeDqub&#10;Ft4wLcqMIBNaRz4SXm+yG+pKfEPHPHr8QphzamJ446SIpoloE0JvKZ+gau8gmwVHtOIdYCM3CWW6&#10;K6+bVXrQ0MJQlVM7IdA2KahmUkD1m8H1bwXUvH2zBgObHtrwVhhdqDQFFQkOF4deUbAJ0Xaf8Dqv&#10;0DpM0IcJquwciaaLCrBp5BrqfQKqpwTXvxluhL+ZFFRLKBNgmyBiHB2JRXD8g2vpMHWjkoqbQBpJ&#10;UzB2+BV+gdW0gBrmgQqt92YAnTrGA9LkU4Jg1HRxvCUejV9QHdozGq7EA5oYavcLrld3KhibCYVB&#10;xYI4xums16qahhRGSA3M4CBSMY6bb+lLg+AwvrKBh6yraB3GS2toHvILUaDcZBgdTlDgwoQbNn/Y&#10;1SoaPapqYIoPyCaUiahu5aYE4qGZTEQi/qgZEMfCNzpI5SbXfiN4MeqwK5LdSY/LEQbiURYjKGS8&#10;eV+qYCAYMd8rkp7povgcXTGckgzoYzEgVBTZWBRJaQ5GO94dzII4km0KHfow9G/5hIskOJOuVE6+&#10;ZptypWri5QoCl4vl1OMIReIATFKDq3MA1mjVkUqYjmqd/K5Vel8u87tKNuRzoRSGzideqUKffudK&#10;/M+XwSZeKJ98qVIhjv9ZujvhWsqMYGMQ5+IYwaGuR6gQekM5nsJYIxGOo0occaS6KBDnXOlEMywO&#10;tT8XTGSDlhI4GedqaUAcw4OpavSIyHAsMY7iDJWlqCRHvYo0fo0R+aViTIajCp3xpiFjGDXGTFFE&#10;GY6kGFezzjV7GLZMIc4x2/Bx24jpUTV8XByjTlePnKlBKb5RrI/iCOoCbjynbIybAzuGlzYyIJx7&#10;1Ih0QzEOX5LdENkoo9E6kY0ocdSItER/BNNmSnNEm/MbiDNWlzij400hjiXDgSnEUY6z33AvUpcr&#10;VmDoZ5/BCAZg6m6zT5AEAYru0im4YORjCZeDjS4zSeElbE/JMAxttuebO8ZiSnJUg6MOHXTxEGcQ&#10;Eh+BOLr/VIjDLTd2y6aUY4e47aBOBCBeMNyNy//qyRcKuPPX/Z7u6lFnUF4BIpgFNqswsoki5rra&#10;VkCOs7t4WF3DRIxAmoOWikUoajDzLmEWGDkjKJcMk1YUsgedmoyNp8BwLZowDm5BhYyoAmU7VUWD&#10;uwqGTRZjOOlgpjjloITX2S/aGa52Mfu0YBOuwrlLZXs+L0pkVkiOg5Z7zIjCZCICsPZLWJy94nME&#10;o5MUqR8RDx4MMp1COk9pY4U+ykrIAvI81HEU4H65t+UxSTyBkcyFDWRrbezDDT+sfpyOJd0uOcuo&#10;x5H1wSCV5tDG3UT0j7u8NYcoBD1jIrrau8UZCneNDEsgDgkUyRGxC17ix6X8vjQMvw4xElUG6U0X&#10;Lxt5ZnI9uwSCjEchMItuoEKjeMdU4siQqLXRbFCvyG4YQUaCyOARxeOKOmMDZzlRwXQ4BYE1vGgO&#10;4+Nsz+xDhT92M42oxluU44hjFCoot+b2b87Fwz+wjg5WRkhjBsTJMcPZvJRU5S/7d2QZMXdE4s6A&#10;MjBVbB3MHYCxkk878Du4ppodSeTEpRDTW6AcR8U4MN7iQjzbnp1FeJbcOwvc+4oJcY6VDpws549X&#10;/Fq9Vu65XuG5Vjl8xUa7xFT6Q+cqPWdtQ7Dz1cMo8etc/tE6CjtfNnSqeAC/2hn/uHAQYzNvHDcG&#10;qIho36URB0i7XvZvy+Qy8vNufpxR0bmwWTZ1/kxKIilad2RwL7E3k/+GpUkUA3SLJ2FHtmtrlnPT&#10;SyfWGSuJO8Xs7JKfCyu8Jt2xJs2hnlbfMDuV47sMJypizm9Qf+5a84wQ55tM91cSH8co011fpjEI&#10;8dfpDIiDNhrYmBCHASZIbYwgO+k9uMTa1O7VNIcYNTiqkREiQwrzpRn8ZXkys3orxIGtTGWmcIU4&#10;AmsMoc3KFEaZWZrqXJrGfOSMIpzSjYPCcbpXJ3WvSaaLBOzbRMc3CY618d1fxok6JqlbOQg9lZJ7&#10;lkkAYwPfSNgaiTUjlohR9Upec8ZRVpMxkDeR4CQxIA5stXCcVU87v47vwoVQ0hINVY4qd8ibGLjH&#10;yIa+JJEaHGU0sMWaNkuEOThIHCNhj9XlCuV8ejBJpJtESnLUliYy7c5iTTkkyctxijqFzZf85YZI&#10;x4pGHNe18Ak7kYg5DpTYx2IrpeWSuG5mJsJV4rthC0R3Q2TzpHPRYwa+XRJLW/C4Y/6jdpjBVkRk&#10;AdN9vrHzl2gp2KEZxyUcLwmCuM+oYT+vDELpA1oKWSAyUD2OOuPgXaIioS16RcvIIxTliCzli/u0&#10;uQ+75j0xcJKqbz6TOMSfSy4k8ayRbE2P2bOSjrGRiJ8U4YiptUFF63PuY/9vwCO9NMaGSX12v53s&#10;yQxJg060DSqfP2BMHKUkGA+WRfHWR/deEyc96Pjkl9cakHjew45FjzoX3H+96F7rfLF599pgX9xr&#10;h2nUGHYrBETHg/qiR0a8Gx0kllQhjuqMuIwCX3BprCfsi8fdnz7o/OQ+1T2iUepWtjUvwUGHr0ft&#10;TEkmucmwSpKhTBKBiRgH3XKFMSmMHGc97f40rluzdCluI71Szy95a7x9EU8/LD4PT3izME6MHKZq&#10;IC05TcxCclehf8pqHjOtO5NYmU+UXleHbUAxyXI1+95rLWf/0gr7FOsmuqrPf2n94t5r8xJcIup9&#10;7uGlsYCM1f24a8mT7qWx1PStSiT8XZvi+C61d8Oz3k3pJDj4s4VvWipxst2K3fnVLX+Atr5wb8pw&#10;oSVsYxpNM22vT3ag/AFHnjnWp3avS+n6PqVrXWr3+jTHDxmObS+d8u3tPJjXd7JkAH8mbtT9GtDw&#10;a6j9n2H2f5Dd1I3erPIE2oZCawbD64bDaoeCqxW1DOH4lQomL2euq1KGJT5eOHCsgEkS8Z2//1Xf&#10;gVz3wRznQab0dp7M7Ttb0H8+332l2BNQPhxUBRsMsQ2H1QxH1LAMqvKEVHtwldDqoRAb3hoMEb4T&#10;UOG5Xka7gbFVDl+voDwn0DZ6rXwQf/j0bx9xkpQBlUMh1aPBthFYCEu5UPngjVK6gF0sGbjAbOue&#10;0/mMyrw/07Uzw7mVScqdq/AFGEvV1X//0vr+ncb37ja/KcTBP0YixUQ3e8U0ef302vvvbd4/tsC8&#10;ouu9b9tp0Q1+t5ppMfaJt5vfuNs+7U77m5FNb4c3vhvVPCuycVZE/Z+i7f9+u+n9mMZ3w+vfCal7&#10;O7huanDDRHFrYpCayEav6BavqGZadIu3hKrxY4ooekJRCxPV4BdOTvFGhP3NMPubgXXvhNlnhjDT&#10;NolJSP30yMY3I+2TwqlG8Q6tpq9QRB3dhUIaxpuCAP9woTbY+UtCa4plQhumhBuRblRPNCmkfmpE&#10;48TQOr9Am39IrX8YeQ1KumhJpif/cEa6YQ6sm1UTblRNuVk9I7RxZkDDO1dr/hTe+m5w47Sg+qkh&#10;9ejcN8jmzzzikn8qii5RE6Kb/KI4cYZSDm/0C2/0j2j2D2+iy1IQxl/nQzcuam1wLRXpTA6uk8BA&#10;9jciGlGfKOYfWGNYQLX/TdvkwNpJjF8ribqD6gS40LxvVk8IqvMLqIcRwYj/FMMAhTZ6h0jd9FdC&#10;iWU3IE4wlThMyIVzbzIyLplOkBEIGc3Q2JLwKMQRE0cq8b0agyCqZxknaYEZWERNzjUJjvQmozIc&#10;qQJpPuMSQqlZoGRCQC1nbQZ8IQu4UsGwOAQ6NX6ai/oqUzLRO0nxzc1x7kgBRgJyYyQmZrKGarwF&#10;0+uqHEa7kt4Mp6drVV6Xy7VOsc9VwTGCRYhITFZimASCsZQp5BoCcfiWCmGujZnSIgPiKKlR56+b&#10;tcyiJRDHCELMwMymXZIOxYuKMplL5ZMvV069apt6pWoSJTOlfhdK8BYacGzjMJOOmXVxoTKOSBAc&#10;w5HqUonXxWLGNr5cxjRVl0oJd7D+l+lj5XcF60+9j9/FUlyFFzpX7HO2mERG4+MoriJVYapy7RPG&#10;Tq6IiW6IzUwK85vhyXEfjr8MnfufK5l4tmjieXpX0YVKE1GZVzHOumKWh8tJN45VMSwOfakqRyi9&#10;kWTPR0wljvpVHa8QqY5ISxRbkDWUDjEEjNAcdbM6JAIcJTg8Inm11Q6UjTAqCs7CKVWj4yHO3jKm&#10;fJKzDGiidsR0p0J5goGNDU0NKkptztSOnkKlinXqa0wvKiU4ErGYxh5kmserRhnPWCarcXAUyqCi&#10;dqhUNt7FDGKCuoiPKERS0MNRlQ3RqUpi9GIpDpSIw5QqcUReQSedEsE3EqwXbbBoSm2wbzcIjrhQ&#10;qReVQi6spwVxUNmd37+vyCPNrM0/PXfoTiV+UrCdTB01tKMYW3fsD91a2VrQr65P2MNjY09oYhIQ&#10;falYhxt+bCxf9avYhLtNiXChW328RMXa/6usg2/lkuBgq08NgvhT7MfmtmjY2Pxjx5sv8ZWlAXf4&#10;oiKxxDjctZK/CIIx1SIGUCge0jY7sMXFnlAgzvb8fswCo9X4yhyzhOZhjB7pimDIFK3wQrn9HMDv&#10;IQ76HIRte+WBYVKYCExkR0QtWFuUdIDK799VyIvi6nQiM8M544pYtx1Fwyj3lAzJxnuArn8SDEiH&#10;jUVTHqdMh0+C2P5ixniSyEd8Wiyag0vvE/SDilEvHOaAi4iQlOAoZ9FmeJAOFJIaUAkicXyw0yZ4&#10;okeVghvSGZwovMlgT5gspm9BHNxiEhAKtSQzVJ7gG41Nk+lUBqdMx4I4uI84rnt7Y21Fs4MxcLdv&#10;3GgPqYeQix30RRrYloVnyUQ2QnCU5ijQEWMdzxvGszmHO/8NkttbAwCj/C6zV2MAE+KISxRKgshs&#10;SmxwFh9RXA49ZLq2vHBqZTN+vYkERmmCQhzDXjG/OGyDyHC+y6bXz/cvnBuV7whIwvroyDk2siHj&#10;H6QKcQ68YogZ1JlPRPQ4WArFasp0DFyCgUnIHkwTE2SfosfhPSrkw4wSH1V+eMUpb3dR/75i94HS&#10;AYE47tPyH8gr1m/ZquHrthHY1erhy9VEORfFLqEuR67WjF6v+8eN+n9er/nn1Zp/nK4YPo0vw/KR&#10;w4WDCm44ftxWAVL6r12BTQZiw41T9kSmZvpP4e5seu7YmolVJRTjv4sz+oi3Xrp3vXDuedGzm6lV&#10;SHBg2C1szyLE2ZzlxEyxmBtzhOO8pBLH0uNgqddlumDfZTjXPnNYEOe7DNe3GX0KcYwgOOm9K9Mc&#10;a1GXROBfpbvWvJAIx6k9ynEk/xTpiWSn6l37rHcN3k3pkmziTD0uRscrM54xnaRghi9VSg9xTGoP&#10;narSqMphfJwkHtdmCnFWJnYtS+xclNy9OLVXo94sTe5antJNSyKmWSWSHGKUeAfsqzhWKI0RbPSl&#10;KWNZmijMSPJGLU1mRGHLlOZITGLGAB5vyxN71KFpJb23jETjXyc4Vj3tXBvf/W2iY43Y2iTuCXHR&#10;Lxl9hpQEHa5IcS1PcS1LZiTjhZJrHIaKxW6IbyTCMXGMRD5GZU4C65TwoCt20oMxSBZzHmG85CS+&#10;ixPpDpbkYvZ0cW9ZlNSrwAjvwhbFMU2POkyhh8VPuzRKiBErRLAOQ4eoR5UJcVS/AyPrQQNCHPqn&#10;qAwHG3jlONzMx2P8TkUG2LTrvl1pgoIA7JyV4KDCTbWpDVkc17s4wakch1t96VAhDqmEsAkFGdoe&#10;bbSuB2Hoat4jHOye/xjn9ig0+fhBOwy7fSpEhAUwn/cT7OEZp1lRC07khv9e+6c/v/7s59fY5OuG&#10;n3xEXLdgeiFFNrRH5EEqV1GvKBzhkCT4MXpbYGSnYkyW+bFKRgh65Ejn7J9atPGn9ygVYQQiSQu1&#10;4P7reT81z/25ZdFD5kSf83MrxjPnfsdnv5BKcAwPKAgihriHW8DFVOMUTNCDAeiCo3+iHPNGkMjE&#10;Oj7HCJ90q5cZKlgWPl1xXZ89oSpHA1pjieY9ppsVXs4TzY6SFw5A+Nqnj8SXKoFo5nPTWwpv4SrE&#10;K7EkO3j3U6E8MH16+TTGM2f8EjzGTxhve6EkMofhdmD8nIW5sLhr6Ao3DguLbnGQFYnCQ5pjiqpw&#10;/CMV4MgpynHIyIQYct2UkeES8rTgElh/q46SAihM9glRzvKnhLxrU3q+Zxiv3h+eGRGO8f28O9O1&#10;N0v+uLwawBcsvmlxcFume/ML9w/P+9anuzamu9YZYb96Vyfg26ZTbXVC1+rkTtiapM51qd0/pDvk&#10;LxclM0fz3WfLBi9Ty4m/I8MBNSOBtcM3qzyhdaOBtqHw+pFQmye82hNRQ5oTVjMcVkfXqmvl/Vcq&#10;qHm5YEUjLvYcL+g/nNuHDmGHX7n2v3Qcyuo5le+iHKbQfbmo/2Y56Uxw5UCYbTCyejjcNhhW5Qmp&#10;GkDPkbXDUXWwERjfqh4KqWJLtrcNhdhGgiQuDwP0oBQMFFo9ZmE1I2N1vFU1FFzhCSzz3CADGsbf&#10;ykvlg+dKPcfz+g5m898M29KdG1N7vktlZC7c2b896PjT3aYZEbXTImqmRIm/T3STT3Sj751W7zut&#10;Xj+99qIex+51t8nrdqPX3WafH3G82fdOi3dMo1dYnW9Uw8To5qnRzdMiCHGYYzui4Q+RDdNvVswM&#10;qf5DtH1meN300LqZES3TwpsU4jD8TYTdIDgKcSJbSDdCqaDxlwxT/hLdhim9wxumBNdNDax9O7Th&#10;7eC6aTerp6MS2vBGOHGJT7DNN6LOJ7LOK7zGK7zeO0wSZiuzMKEA80OruiSkbmJoPVFIMD2wJgbW&#10;TJWIxW9GtCgfmRLOXFSkPOLJxSA7oWPchPGGQ+qmhjWgnBRQjSHNCGuaFdr8XnDju4GNM0Obpoc3&#10;KcRhhBohPlNvt9InK4T6IP/oVr+oZnKcMHIcnzAJuhxqF1+nOq+IBu8ouy/9vGp9g+sm4NK8UP2k&#10;gBr/a7apwQ1vhNhhU4PqJwfVwXj8hg0vp4ba/YNElhJUJ6FSqvwjG71vkOlMCGzAhl8hjk8w1sQ0&#10;XaLgei9xj5ogEIeEK7h+EheEQZEn4sTrNgZRDqn3MRKEi+gGJdrr8irEkbxRZD2SvNxAHtcxEkM8&#10;wqsE/BaOCDeBGRAHFbw07xcHps2U3YgWBhUCHcmZzYxUN2t8r1cZMXdNHIAjYgZSIYQSdkPjytgk&#10;ko74PWlYYgxStC0cmCAn41pyOWN2xhwF6BgqHiOLufe1KtXdEOJImnCvy+XeomdRauMtgMZXpTf0&#10;b6r0v1atEiG81EgxaICXQkxMfKMjVBNww3DF18di99AU4vyO4EiMG14aCyIcZ8KlsomXKydftVHn&#10;IqFnvM9TBaM8RS+Kq7AfrNg10RAJzeFgWCn3uUZ3Km8JbOx9tczrcqnX1XLva4Q7uvK6+LL+vKj3&#10;hWKilstlfpfpe6XXUuEPp6xjw1nCcRQD+V0hdWKEnQslBoixWMylcsMMhU4xxo9Z+J4tmnC22P9c&#10;id8FifJjynB4LZEX/QbiqMfQqep/nLT9qjFx1HNK+YWhwZG4myglN+3gCSE7KlSBKeBQhc7v7EjF&#10;6LGqX1Eq4tlfNgZ9YBoD2Dp+QNyUcGmL2mhI42OSIQsDI3+RlFWoK45hpXLkhG3kdM0/T9f8KrPA&#10;cXTCEwX3jGILLcMzSrRHb9hUc+ImwcFbjNlc4kEFpm5TlB1xgqgMYPoYGKaMgyRcOFd347LHJrgx&#10;JTYKNY6UjMAOF7OC8mAhUQ6VF+I2ha0+9t40upiRatEkDzfeQgM0Plw6ojt/EpxiQ/hDTFA0vK9k&#10;ROPdUJMiiZO2Fw/tKhtBRSMQa9wNTQ2udWwdVamx04zXS4wi7jYGx5GD3GoaDkQ01GHYLe/JH6Sn&#10;j+ztldEorMGGEHvXQwWDuoPlv5Kwj5V3sSxqhCnCWdTQrYb1ganaBbs+4qTCMUWJqhVw0Bgnxiwo&#10;CrP7oWCAOc5LmDoKhlPIswqswL00DFIYhMAjiVdi+ROR3Yj2ZIyhmEhCOA5DnHCQJYPbSzybCvs3&#10;5rtRbikeZHYqSTG+q3Roe9HAriLPHjy35aO4fbp0e0tHGfy4yLiPuNH7GPlY8F+pQQONz4s8OTC9&#10;Iga8X9KK04qHtub07cwfwLOBOjVKEiuHbcQUmqjxiLnInFQ+R04oYHIlvlQZlKwDduawLS+duJUK&#10;4+jNJAKcAwVGXi0umkCcHa8kKxP1RAyTBJO7zxItt7zo1XU2icyYbcvq35ozoJFlDMsaoLYl2wNT&#10;xINyJ0MOedByi4CVzbmeTXkexTc/5Lpxl7/PcX3zkhxHXP/cG3Oc67N6f3hlCHYU0JDmSPhhxjB+&#10;4dTKppeMZ6xsSKPSoD0bo588D661PtttYIWX1IZsyGJLfQiV5sCU+2AFuCav+vFjej/uFJmIMB1J&#10;OrYnt2933ph/mQCdARi5hsYJyjGScOOeqrRqawHdGPHc4gGD7S6hOxU9NIv79xe4DxX2nSh2nyv3&#10;XOYP7hH6UtGjavhmNe2qzXO1ahA/xG/gR7aN2njY9dqRgIZ/Bjf+v0D7P6/V/nqpeuS8bfRc9a8n&#10;K4aPFJEr4af8NmwGiOGoVNr2gi+3ZjpxB2H4ra//AbYMI9/2kitJ7zasAx3NsIx9m7KxLP1Yk62Z&#10;FOwQ9GT1qQcWHiccR3ssNZpRgCP4hmFxMnrXZ/d/k9m3JsP57QvXNxniPCVKnO8yXKtTHd8+dxK4&#10;PHN+m9H3VUrv6ud9sK/TXepC9VW662u8fN6HCl6uSqOtFqOfVBIdpr5JRw9MH45+vkntXZsyBnGY&#10;mFzwkNHbM+alWiWRkmEr0xykOSmUzKxMcaDnL1MdaiuSiWlgqCxN7F6c2LUkqXsp9TuMZ7wytffL&#10;NKcqepQKrUp2rhRBjQb0XSbgZkUKo+0slcA31MUkUSADw0vSnFTXsrS+JWmuxalO2JJU92LNCI4t&#10;qKha0F4TTi2JE5SD68Ikd9VqMYMcmcnIV8Z3L4ntIChJkHPlQtJhz4JExlGGzU90zDMTVC1K6p0X&#10;1z03vhtHmL4q0bk4pY/hliXnNwawhPGbnRxAQg9sMc6K7UIFg5d9eM8SdMuMUQQ3FODEC+KJZaQb&#10;anaeEtNQgKMaHFrnsjjhNYJv0DMmKGKcLqPn+B7xxmJIkUUSrWZhLCELNvCwBQm9i4iNelT2gv02&#10;NtgKDuaZEAf7/EVPe0zaIjF3xZ0KdWzsrToMFTVtgxKbbdWDoB+tsH/TyUiPwxbFM7aukgtu8kWG&#10;g709HanMpFcYD9rrAOZLUNXP79FUowFDZd5DqlrmP3YwRIukrP7scRfTHj2iiEZpwudPMFPqQWbf&#10;YyxezWyNxhieenUp/UHPn/78WueCus4Ox7EIvKgEe/7sfvvHP7dy7g875t9nmBiKa9DV/Q76ZP1C&#10;JIGSsh0hNTjLQh44XckXjisYwkF0yGURdqOm6hUFgl88YdQelDiO9rJoWD2GjJn3GA8Gl0WDWy/B&#10;jZboOUxJhtMlQvCcWKITrCrmTgYU143TcSLexWDwSKDnT2TN+TA86VA8hGb8cPEj42D0pScMw4QH&#10;b+ETYhQqcR4QuGD1lM58LMoaQhyJ6AxDZU5c1+exzMX+8UNSGypxHjKY8Uf32xkO+R59qRSrYcXQ&#10;FdYBC8i6UDayJ9HyjHUoCdGxCLg7i2Idi58wWdKaRMe61N6NqT2bUnq2pDq2pzuZxhtf1MzV3SPh&#10;b1z7Xjp3ZvTiS5tinPQ+jdr+Lb79Unu+whcRHS0ZHgv2JSrxRjrz9amdm587dmY6D+ZoLGT32SL3&#10;xTLPmcK+y+UD1l+TgJqRoOqRQNtgmM0TUe2JqhmOrh+JrCVeiageiagbDawavlE+dNXwXfJcLB06&#10;X+w5lcfgNbDjeX1HcnqO5fSczHOeK3RfKu6/XkZxTWClJ6TKE2EbiqkZvlU9HGUbjK4djqgZiqwe&#10;QuVW/SjsTv3o7YZRXDHCNhiK9hUDoRhDzXCYbTCool/oD0mNlBTdGNIb25B6YwVVDQZWDt0s99wo&#10;HZQRDlytxF/G4UuVw6fx4/yVi+mrXrrWiRgT30sf3W/7r59b//Rj88wY+xvhtVSdxDRPiGn2jZGo&#10;w3dave62et1pIce51cTyTov33VYa3o1u9olu9L/VMjmmeWpU05vh9ulh9pmR9lkxjX+MaXo3soHZ&#10;qcIb3om0vxPV9E5UCxUlUS1U4mC7HmYl/G6iR5Wk/faJaPQju2mcFEVjVqwou19QFfNwh9ZODa6b&#10;FmqfGlj7RmjD5MCaCYHihcQUVPUasledleiQJY5U3pL5iAGAQ7j5Z5CXkAbmvQojqfEPqJ4cXDc1&#10;opnCkwBqT0S6QvkJXZwkrAwb4IrBdVNuVr8d3jg9shnXnRJUzUxYoQZVmRZifzu08a3Q5hm32qbf&#10;ek3sElT7RlTzWzEtkiyc0ZEnSMxg3wg7Zofh0YeIQ6Uqh+tAF6c6lFgW/4hmjjaITkzqMDUpqAYX&#10;nRbS8EZA7dtBDbTQxjdD7ZMCaqjTEQjFFFp0B6vFWZiy6dnEKDPewfXEWLiWkBGvgDqvIIY0xrV8&#10;JM8ULueLZjfFaSugmt5b16t8rtBxZmIgM5Qzs1WQjUnNA2y6sLK2hBoKbnjdwFr15/K6XkG6odBE&#10;ecR1m0E9NLGUaTI8jpAWJM5ZoSKkGhs8jYQILwNEPnPDRq2Q3CPSGeEmWlcjRqHnlCFXIaDRwMwa&#10;EtjkIwYowfYeJiPUziVKMZNzG6wkUMCNACZqhZTjKNMxBTKKUQyTbhWCkFaYmIZ44rzQkwulGoBZ&#10;AcdvuANO1zDDV8YGJmCF5nvdxjThGJiZXUvcu0SYw7pcV1ZDxUE0HcYVgURmMm+Mh0auJFGNDQBU&#10;5XVFZD7XxGtMjhtdCcrxoipHGBmFOcJ3DMSjbxlTJs0RRoMLiTBKYuhI/GOD5pw3giILsimne5SE&#10;N8YK6CJwHSwdjapyTDMgzrkSnnWu1Otskfe5YkOAc4FJ073PV9AuVenUfC5zPVEyQ7nCEeUjZBNl&#10;QyiPCMThzlPwzUHsB4o8msv2WPHgybLh46XDBDqCcrTlcds/jjJBuGpMqEyxOA5KykwkKPLekkHy&#10;GpPpKMTRs1DqdY+VD52oHNb832IjGp5GkQ0pTKXBhtCzHreADt+V8bMuKbcOabgfoTkHSjw4i8b0&#10;3hiV5Rs1VrHqfImyZOBIKQGWphlSmCXJhkRlY5kSHGy5JSKMspsxiCOeU4dLRw5I8ibsq6m+KR/Z&#10;XTy4q5SqmT0S9VklOVwKIT4464CwABj1OCVEP7sLmYSIMpxCIgzSDQ2VKigHFZQ4sqXAs1MgzuZ8&#10;xsTZKkZWIlFFFN8oqaFYQ4QbaEAHK5EMKD0ZD3GwYydxkCzXShBQYnOIXeuBPA/M2MFqGuxXZBOW&#10;YcpqVKlIsiQiFYnsgwtxVOIHpFBGOQ5HK/FfDdCjVujZUjy4ucizsXBgE+rShnocTES8dQQ3mDIc&#10;5RFm6ByUWqeNa6OKEhHv0Dtpn8QY2l7k2ST4ZmuJZ2vZIC6Ky3ElC/tV+sQdODOyjVLxVETbXji8&#10;p+zXfWVEOXuLhw6W8+Gkv1K+G4+QPqX4cB3Apl2c4/YaLlccwy5xT+PyqouTEByakB0ymjxD86Jr&#10;y+U1b4QhijFQjoR8Fn2HQQnFcBCzVo6jcU+4MuJCBUNvvJVmYBceNxcKlR059LbDM4AKStQxZnRi&#10;DpsqG8uIZrJ/Y0pwLIizLat/SzYpzzbmPvNszunf9Grgh5x+2MZXMEKc9bnujfn96171wVSJ88Mr&#10;F2xTtvMH06lKg+bQYUoSgSvNgaEOI2tQdU8mowurlxaebVyLl8ulqafP+pd9G0WkY7AbCcEDU6ZD&#10;miaLj+ecnlOvDLcyJTgKcehTJv5luBH6KSAKyXQySJBImQRXMZCT+BLqg826Epx9GjKp0H2wwHW0&#10;yH22zHOB/1dkCIBr+MFdY0SgDKobCbP/I9T+683qoRv4LVs/EtQwijKwbjSg4deAhn9er//1cvXw&#10;+aqh0xXDZ2yjJ8qZsPwwHh5MQe7vrmxxbZOozzs0JpFIchjP+yWsD7ZbfNwovcGqSop0rM93mQxw&#10;8/1L14YsAh0ssvQgUZyziLqUlzGqsbhQwVR98+0L59rnPWsynKufO1Fqsqq1zynDEY7jWvus9/sX&#10;fdTRmBBnzTMXCU66UaoSh5KQZIfWV6UZOEbQieEkpTRHOA5pzupUx9dp8lLCIa9KI2fBuStTew0K&#10;k8JyRapR4jiBDhU6xDdKcJYldqKUI8xFRccinGvWNTsVu6KKh+F1JFc3hupaniyKm38xJTj67mLx&#10;rlqc6lyY5pyf7Jyf6lqY2rcgxaVuTYuTXQxnI+hkCaNyEiThirClCV2rTI6DUkMdw1bGd2MdqNyh&#10;QxPVDTD1n0KHCnEWJbsWJvcuSBpLUKVxjnFEN95oph5VPC5yCYwBoxWU04vBYNdNxVCSExXsw1FH&#10;ibplOEshzsL4rvlPGZnYENqIh9TSJx1LYjuwY+dBiWe8yNDsGMmqYBSwYKtv+THFOpanuOc+dagg&#10;xWIEsPnxBtxRaDJXVCHU7KiaQ6QQ7MGkNhrqGN2iPr6BdS0csUgNTMGEGnrGSCzTg7gu9+2SBApb&#10;fWz4sV001BwKfeQSKtPQC1HPcp96kLnirKQQ54uHdD6SDT95jcIFMoInfPmRRIdh9BaswJMuikRi&#10;6bIEY54sE9OgQ84OB++RznDWMke8RP8YP0aFBSRVwdgkCA6OE5TcJ5iY/Usrrks2ITwCDZQNsWdT&#10;boPSMhz87D7TRelSoFuMlvDicSduEEwPamMMhvjsCdVJqovR241ylodcwwAA//RJREFUUWz3ysQe&#10;PBsLH2HYXChxsOrCY8m4SxLjBjYnFsPAkvJddiiDwUQ4HQ6Ap8wTKsQPi8RUWhbbtfxxJ8rF1B9J&#10;kBqJCvT5A66tUhh1j1JUJLCGd2FufPfs+61/+3vjxw9fY0ZyZ3EvCGVQwSkwPR2GVRWOQ98xjBPT&#10;n/2w/aNHHZrKavZjumvxoZVZYNh4BhbFdi5/2olP7ndJPeuS6Ri1ObV327Pe7ek9lN6IAEcr9FfF&#10;t2uGc/Nz18Y05/o057cpvWtTGDZrZSJld8viSEWXx3WsYGyszm+SGd/9h7TuXS/p9HQou+9Ijut4&#10;jvNMvvtiCVnM5TKx8oErFZ5rVYMBtuFA22CEbTDK5lHIEl07QrZSPQIz1THDNyuGr5cNXisbulo6&#10;eL6on+mrivvPFLpP5jlP5PaeLnCdL3JfKO6/XuEJqKKsRmU4t2qH79SO3K4Zut0wip7RbUzdyI/2&#10;X3+y/+Nuw8jtuuGYmsFbtUN36kfvNpDs4F0ZAJqN4vTI6pHImtFw22iwbRgWWDUcZBsOqR0JqRm+&#10;XjFwtaT/atnANcyoZOBaJcPonClxnyp2Hy9yH8h1bcdf/Oe96zP68H342f3Xf73X+l+/tL3/U+t7&#10;d5vf+bFl6p3WSXdaFeL4xLT43BYxzp2WMbvb6n37tc/t194xrd5RTV4RdBSaGEmO8EaYfUZ088xI&#10;+9vBthnEN3XTw+unhdZPDamdGtrwZmTT1IjmCWHMDEWIo2IclOGNXpHNFsTxDWdM4klRzZPQJwPT&#10;1PgGVfkFVjKQcGgDLvFWFNNyUxojQWr8wup8wslxfMIbvENVMFLny1A4ZBmoaLolvxA0pkeVX1Cd&#10;Bo7xD66dGtUkRxp8A+tRCj0hj6CGJaiGubHC7FNDGpixO6huWlD9W3gZXDM5pGYKM6DX+QfVikKn&#10;jhbSIEFk6ierlucmPbao3BGI4x9qnxAmkXoimfqKHEeQExOfq6RFzDfUTogTahcHohrvQDpJTQys&#10;nhJUOy244e3A+hnBdpRvBNRNvkl3qinoPLh2gsTukZg+9HvSiZMTwYQ+UD4TbMaUCUBlXNAZnBLA&#10;+Md+gdXe1ysxnYm47uVSv2sVk4NqcWmvG5VKcHxD2bmiMa8Am6HKUS6j6OR6pZrPDZMmqJlMh6Ui&#10;FTWlMybBUYhDgmNAHJt3gBgqchV1g/IlbCLEIa+5VoU+SaAMdkMTIoP+KduRKQsJ0tPRBqcIg1A4&#10;guFxqDo2TIRgiKzE94a4LP0LxNEK1o3DpncVYQr5ixh5kAlxiB6EmPiaAYZ/Zz6MCGMhFQyJ0EGZ&#10;iPajXIbwRaPnkJhU0XCh8d5VlOTw0gpxCHRgOKKLb87XGCQvwYzdPpcNzEF8c1XsGuaixv6ViHGJ&#10;TEajwhkdLQcsB0lbzKHStKUCLDHM1FcSY2kYHUZEvlyBivf5Mq+z1N0oWlKOQ1hjEpzfQRy+pRzn&#10;Qtn4uDkENxcqfS4ypxVNpoZyvHkdKx/WqDcsK8hQqF5RyUApCY7aYfGoQrOjxYMGwSke5EvJw01o&#10;UvUrdq0HxCEIJfFK+egxxSUa39fkOzBU/tUOlRC+iP7Fo2IcjcijMYb16miAQR4lxxlRKINSQ+eg&#10;Mr6O0miD/Yxt9Kht9GDF8L5Sj7p66fH9ZYNMhiX5p/R0nbg1fepuLO8qYTq6CYcdFHCjRtoi+hrs&#10;lrGXxksrgLHxrkRLwRzRjBt1nFvBVOuMaCP/kx8PcbQra1nogCbKnd1mTBk19ffZZmpttuOI4Jsd&#10;JWQ3WwoMrKN8ZIsEwcEeFbvTnfke0pPfQhwYdq3cymIH+1tVzm412d5j46d7P6UJigDGgIIZ5xUt&#10;LSgAwzYYx9W4s8WlXxksSS+tpMaQ1QifskzfMpREmJfwFGzydeJYB55SMIgODTFIFuMT78eFJFyL&#10;Xholt+LjxqMvMU6yD6mjGaGJLPV27LErhjcXDazPdW/Ic2N5qcQpGcYmnFGHsP2WKN27JfW4mo58&#10;bzF1Usw0bz3q8gipoU4TGQ6uqy5yuDqGYaxYPjNz4UYrdeLjZAU/NunYeOMRDUgsSiKNoETpDUyi&#10;I+GBIS8Qp7Mdmjx+3K3Ru8lVQm+yJroUvBxuSl7/9hxmjNqlsV1y+nHjFOUYXkJZ3MajrqYvrU0+&#10;9/kSWUYj5uDW4CXeVZkMnkM8jRuyqZFh+BuxDaYpu9EKAxJLWBwV1GiJc2mSuAp94ro6HtSpxxEd&#10;jUKc9VlOEh/t5FX/D7kDm/JU9dO/Lkti4uTyo4H+FQ+hGV4qylSIo88PaciY4qZfwgOR42h8X3Wq&#10;UoiDDwUVLgJxcCKW0VJF4V7sJJrkS3Wc3FfYvy/ffbDAfbiAwQvOlnnOU8Q+gN/c+HkaUD163TYk&#10;EIc0B3X8+FYxjuKbQPs/g+z/v4CGf16pGTlX7jlRjH7cosHp35vjIl2iXM70ZZMPiHFfSN/kvjP7&#10;uJmGXB4G3ilZQNwddYBaL+GKf8jCknKF9UaryVL34/iWVwMbs91o/O0Lpqb6XhypYF+n98LWPndq&#10;3nGBOHSA+vY5HaMU4qxO6/02o48Sm+d9a164v8roW/WMjk7LJYf3ymfOL9Odq567UJLjiEIHpQpz&#10;NIKMelrB1H9qVZpEwxF8Q8+pZMcyiW6zKMmxOLmHucBT6CG1PNUpl3DiEiufuVak9CgrUT+mFQnd&#10;2vkKyTylJd6i11ICo8awmchJUC5OdKjiBqXlvgRTkoJyqUhyqBQQiIMjRCqpznnJPTAmsYIlOnCQ&#10;oXOkGUvp34REHINGPl6daIZANtOQYzNsOGElUUezMI7SFRg5jqagEnKE6y5K6NYANzAdrTbAaFnB&#10;BltYDGxRHK5OiCORbqjEQWVJQo/uwFHBQX2LG3KzrmgGtlA4DkqKiWRrvfRpF8PcCL5RxCMteTrZ&#10;jUAcmIIVGDUXD7lXp54ooRc7YeyWuSuW7b2SFGz1yW7U1+ZRp9bV9Ah6sJCKEhwKTCypDi40Tp7D&#10;iolsUIGhEzXiD7M3VsTjBvt5ZS5KQ2BkJdpGrkKMcp9+SbiQFQoHpmIcXA5tCERU1iEUSeva/6ei&#10;5lA6oD5E6l4kxMRQ5XCcMmxMjc5T4s6DOju8T9yAbtEVSu3KYhZCKMieYDiOuspMcBaHJCMnfxEW&#10;horWMUJcCy2JMEx2o/mbUKE7ktwX3hqFOArmxJ8Itii2e8FjSsbUvW7xUywLyQ7a8ELqnKU+Taa6&#10;h4sgU8DlOAtet3OOpNZikB2SHRIcQhxD88VYwssfdy59wpTn6B+d07DajwxfKmsRPpbBa4kV/uhB&#10;K3U9T7qwJh/+3Dob99SIsszQKh/efz37QZsqdD59zE6YKP1+xxdYltgxiIP2MA2KjIMYti4FjJ+d&#10;J534LKyK616dwEBa3yc51qfQNqQ5Nj2nQFKljvg2Rrklo29ThmtjuvO7NEbS+TpRopgn0CdrRXzn&#10;sqftK2LbVz3t/Caxe32ac3OGU0/cm+08lN13smDgTLHnTEH/qXzXRWb17mfC75KBa+VGoJmgKjo6&#10;RdYYECembgSGIxLOhh5MYTWjIdVU5QRUUphzpdRzoZidnC3oO53nPF3gOisEB4YOAxnyRrQ8NQa1&#10;ETozGi2MRl/ebhi9Uz8s+Gb4dt3w3YaRH+3kOLfrRlD+1PTP2w2/UhBEAQ5dq25WkCJpiBz8+cNV&#10;LpbSewtXvCJkCn8lL5UPni1h1qpD+Yy7v+WFc/1z5/L4zjmPeadmP3X8Jbbn3+51zLzb9Nadljfu&#10;tvvH0OvHJ7rZ91YrIY7qcW63eN1qhnnHiEU3K8Hxjmz0i26aGE1aMS2q6Z1bLTOi7NOCq98ItE0L&#10;q50WYX8jnLxjcmjDpLAGRqURRx6fMLsENm70CmvwCmcnrDNRFN+i51Fko39Eo8QSrp8Y0eAXYNME&#10;WHSAimzyDxbUEtqAlj7h1IZIxJYGIgyJzEI2oQqRYIM74F00FtZD6OMtYXT8Isl9VLyDftS8w2rx&#10;rl8YyQgzQ4UwMs6UCDsjGTNgTZ1fGIMoK9SwTOMo61WItMQXDINHJ2RGIbWYi6HHkdFyVCI84bk4&#10;kaeLXkZj04Ti3AamNg+q9r9hm3y9clpA9fTAunfDmmeENr4VYp8izl+TMX1xE9NoONTUCL2iniWE&#10;rkmGBYtwJlDsZr13ADM9idOQ5WdE8iK+ZnUTAm0wXlciB/mQoTBPuaTEEn8igS+6zgY9Ud8lcXGi&#10;3ajm5v/qWMJshQvKSsYkOSjJazAqCypJn/puABpX0QIo8DFeMh1VlQbrITK4bjpMKbNQFmNCmd9o&#10;f+SgMRjBN2rqeGUgD2mjZMQnwGRAqr6B6RqqGf5iQlI0ojDMcmtSBHOxzOuS4So1ZleqhN0YRsWK&#10;ABEyETOoMDmIABHth29dMr2KLIijYhyL4yiskQVRiKMrYKyGqdOh6SClHxH+jCNQMnjWr5FkjUEc&#10;U3SjpmjGemlImcb6Z2NtY7Q8X0JoJcFrGKPnciUduy4wF7jX2RKfC4Q4ymiIciyIIxxHj//etJkV&#10;N+ciwY1hF03OdcmsyDS9DDhSKhmphGIcrVCSQopxuISmbY5J2qbjpcMnUC8ZOlTs0eMG8hjHaFBX&#10;iKMOQRoNBOWRMkpytJkSCm2v+xnd3PKiZeQ4MPRvXNTMloURwqi1MZ2hDpUNKa9RfKOGt3AcBw9V&#10;MkDy4SqjcqBcw+4w8s54iKMwCKfoXIwZycYbl1OIo9fFyhwoIo4hnZGSOzGRThyQGDcwHLTYjRr2&#10;6opmtOU+1MWFStnN7jLDo4pRn6UZ7LCEEDJye5UO6258Z4kwmlKaIhs1S32jWGdz/gAMddIH4TgK&#10;cbAv3SEOTTvMeDckOLmU5yhMQRuYBXEkeIrIcPIIp7Cb1c3/PlHiwHR/uxv723GIRE3BhGU4gsbo&#10;BDvbvRKqZuerAdIcAUlKatQMdiOBeHYXMg6xHsEsMDCd2iaTXmF2fFeUONyXZtPzZZ/kd1DkwXIc&#10;mNC6VVHTt2DUnshmG+u8vciztYiuWzC90O6ykf3lI7gLe0oHedeISAQhiSnH2VM0rHdNPKo8eEJU&#10;gMPHxgyxJM+GkccKl7YWB/Ud2FfzBkm0mjwjh5Q2MxjZuHmp7dYsUaLrsSCOkgI1iUMkJvGG0K01&#10;cb013MlL9CKMQe+yLohCHOzncZsU3KCCcods8hXr6EutGBt7gTh0JmLoXJpyHBzEWwpxyAqF3azP&#10;cqKySTyeNkhMHE0HrpIctR9yJbyxKZZBY2WReDi3mEzBGhXq5DgmxEG3uIoSQDzYG3BR6n2MzOLr&#10;svrWZ7uJdQQSYTAwjAHX0ktsl8BMynG4VpKfCwsuBIcQB2Zoc0xPq91i+CXNieOBFE2TQhy9rbih&#10;uEdYZ37XFTM69YH8vkP5zKh6qnjgdJH7vGTruFzmuVoxBLtZPRzS8I9Q+z8V4tyoHg5ApZYhclDe&#10;rP+HanDOVnhOlpAEHS70HCoY2C/ZxDiSV8Q3XBOTbaEOw0HOSPwfNZQmzPzU8NOElhtfMq7ND6KW&#10;2oiFot9Zv6V74n2kYIdwZ10mdTpojCW18M13mVTirH7uVIjz7QuXKnEY1EZQjgVxVImzNr1vTYZb&#10;Ic6X6cQry1IcK9J6Vz13ff3CrRBHgQ69q4Tj0LNJ7OvUnq8l8vFXz3pXjXOYWp7sWCoEZ0kqwc2i&#10;lB7YglTDUF+c2gtbmupcxtTgBitRQKNBhWGsJLCyKlG8GDQPlKAcjRezKKF7QUL3Qok+o+AGRs2L&#10;mNKcxQn0PKKbUiLfJTGRBOTzknvmJjmMUmAKG8Q7liY5USoQUT3OkoQuTEeH8TvDweXxjDWDliQ+&#10;wpIWJjrnxRHNUKcQ142LUv6T0EN2k8QxL06kmsaiS3iL76IfGep8k9QorFHCIoyGdZQ4rkxHS3Yl&#10;gh0lODpma/wa6GdpvGPuozYlOwpx0ED7tDonDzJzhFvpqGAaDQcV7IqxeSbNke0x9vxog+2xcpaF&#10;cUYMHeuImnoJYRtPuiFeSKjzErECVkS9skDTLZlaj/GnswcJWKP0B+31oLIbRSSfmuoM4xTRsyjH&#10;+fyXtjn3OxY87l6IS+Bc0eMoxGFXgnu0PQ4aQ5U9v9GzEAcFDWQNgmM09IwujvIaDk8urRUdjzEq&#10;wTdGlqVH/2IP29m52Ri9KQbC8CwFk0IcVIiZ0Fg4CPpUAqJj+zRWtEKS/JtSGhNbzH1EbynlNUvi&#10;CHFQLoll9GuNfIQ2NAlRhBuqt9icJjkRAZZ4rqFzjlACOX/2CFNumzsut7cSnKVPiG/UlknGNDxU&#10;ZElyT3VJ9RIYNnqm91MsLwH74mnnp48Z+0YHMPve6w/uvZ79oP0j1B+0f3j/NTkO1vBxx8dP2j+J&#10;pXiHTnCPuz550sXlxfFYynBUiaNAh7Mwn9U5sUROCySA9/KnRDlfx3etSexendC1Nrnr+2c9G1+4&#10;NC7b9pf9WzL6Nr+gbchw4i36iiYb9m2aE+XqBJ74rWCgH54xRvLOTOf+3P7DBQNH8wdOFHhOFdI0&#10;G/fJPOepfNeF4v5r5YNGtGDbMKPV1A4qc7ndQMgSXT8aVUePqvBaWlgNvZnQOKBi8Fqp53rFkOaH&#10;UmkP/kIxalvVMDq8WUWPJ4lxQ5RDPFRLJyn0dstOjoOrwG7VDt2uG/7RPopS63cbyHFgd+y/onFQ&#10;1eD18v6rJf2Xi/ovFdPO488iM5E7zxT2nS2igxgMfygvlw/Tz6ts6Ax2CthE5PZvzXStS+d/BeY8&#10;pKPcBw87//th559+aX/3x9bpd5vfuvt68i0hOBGNvjEtfrdbfWKY+ds7ptkrukmNL9WEvPhEM1n4&#10;xOjmKTHN06KbpzG2sX16ZMPUINu08Lo3IxooWgmzT4q0+5Mm1PqE2dl5ZBOjw0RKcByBOFTlRNC3&#10;iNCBCaoYHIfUI7iGcpsA25TIxskRdr/AalTo4xMsqo3QOh+KcRqUKYjKhs5BWmEZQmLiEyKkJrRO&#10;s4n7Rdu9oxq8wqq9Qm3eoTUWvoH5SnRh7+BqnxCSFyO3d0jNxIgGf+p3qn3DzCDKqKBPnIVTMPhg&#10;eYlLiA/XhIgG39BarxvlPqKm8Q/WLOCS7EmHF0KHKcVMdPgKbZgQYkdJRBLMTFV+oQzcQzlPcM20&#10;oNo3r9umXbe9daN22s3aN4PrJ+EqNwRwBAj0kWmqGcMQUgazIA4DyjCmDKPkmFZD0iGCF/SG5Z0Y&#10;ynhAEyX9lve1chkA/aSw4F43q7DCXtdZkhOJLkbxB3b7fgFUJE0MbvAPqve7WWNs/k2IQ7iA3b4J&#10;F/Rc7wCmPxeihFkLHBHgYkhmDGTDMDdMQXXDhorPNQYAZkjjGxK9RXU06FZYzBi5MA2z0xFa46SZ&#10;+Aam41QMofiDOAbj12jKQeOya0nEHLIbNXR4VcyCOOxKIYggmCuG59FvCA5VJ2Xel0rpYHW5DC/H&#10;II7pmsQhCZThBE1uYsAdpS0CjAyIg/p1MiyjvZS/hzjyLo0V+n8pxxkjONeqGQ1HkYe8ZInGMIEy&#10;Y2DlN85Tsmi/NT2u+IazQykeZH7nS71PF/pdKGM2q0sVEy6W0w3qXKmGs6Gm5gJ1SQQ6v3OnUoWO&#10;abpiKMeAziUZtpRkNya+MRCVEqtj5YxbfLyC8YyxwzxawRJ7TkUYqFuGBrCTTPBE5Y7Kc3DcaCmw&#10;5l/tCMoSsVJGojlWYcR5UYgDU45jYR10eERYknaLul5XgRFGiyM8WMFSycvBimFlNGpW/XCVAWtw&#10;xDp4oNKw/RWEOMxors5TMmVFRZb4iNcVUY8lMlI+RQxUOkxfMFMmg3I/xi/ARSZlIBvLDpeP4rgh&#10;qJHoMDyr1EjRpZ5l+0oZ3VkRD0wrmpFdBTs7y4a2lw1vKx/eWja8tWRoS7GhwdGgv9imYr8KUzUB&#10;3X9k74odLLGIsAZUtucOYPelrlIkNab/lFIS9iC+SzgRb+E4dS75dPMh49BtvxlQBqZ7VJa5DKSi&#10;sVSwWWUSKwkwbPEC7A/3STjhA0XD+wqGFOLsLqSOxiJKluGtPflm5GMT4mBI2NIrn9LJGuPPNVKk&#10;781laB7+J0r8vHg50ePQcuktpYQCFR0YXuo4OTURqsi+3YP1pGOXaVgNGFYPt4N0RrwC6bUkmhcd&#10;JCayv3T0UNmI3nc8LXhU+FTrcyUP7SF6yQ3C9pvhinUYqCjpMzb5YujZeHikGYaqhvpvTIGOviun&#10;KMTZlufeWtCPRVPD+JXT6TTVcFP07sB2ZPehN4xBL6fG4yLAwfJuyyLEUWKCElNmFNscetPgiB7c&#10;wVApWO2BfTmevdkDe7L6d2UaHGfbyz7ynWy23/JKZDJCbVBR25jDI4pR8AB/n9mruhiUm0W5A/sh&#10;y7Ul27XtFW8TbhwZU5ZLeAQRHjUmMgylFbRXdMXanCcRkaUrXiWnT1AROY7SIkv4s+4lOQ4GQ5kP&#10;rU+vhUXbli0ZuLNdu3IIa4hssvooYJGUq6jvznLR5DnH0hlua8KAxixv4BC+KCQuNb5hjhYP4tf2&#10;IQkVebKoX8MNnCvu13yrMP5WLh+AXa0avFE9jPJcmftsaf+FCs+1mtFrdaNXa0bPVw2dKu0/Vtx/&#10;vGTgWOnAoQIG5dmR5dye6dzy0rnxhRMbgPUoM10/iD/Uppdy+9T3EHdKiKdl8nkZwE23IM5G068K&#10;PTDkTaaLIXJesisYc4q/MFOGvzDkNt++dMPWZDhXpTmYfIo5xQ37RtJLWRBHsc6aZ5KgKsO1+oVr&#10;1XPXygzaiufO5eljtuxZL2xpWg9KRTkr0hh813CSEj+pL5k73DD6YaUxD9QSSS+1JA3mgs1L6Z2f&#10;6jRM9C8LUiULeFLvEkkmtTyZOb9XJTu/YrIql0pdsNdC5WtJ9U0/piR6cq2kRxXRz6IkxwJaz8Jk&#10;0dcIu1FAMyfRMT+xm/KfRMfC+C4DoCQ5FsrxhckOmJ7LUyRajTKUZcmEOOrTpOeixOU0ldVKcalQ&#10;M0lTj4SbEaqS0EMow/zi7ERdnHBdXtqMR2MY+YtRx4mCYFA3nKe4K47vWZbAMLGow1RrQ8mD0Cgd&#10;Ki6B9tZZ2E6j5OnU5hDoKM1RoDP3URv2VyjnP+nAvhqGljgRZ6FPTSg+Bg7iMBfGMB63BxbnHTOr&#10;ESq6J9cj8+ONlEkGhhDNiG7dldEYGEK4CUrUFz/tUSUOZSBSmSNyGJTaib7UfmAW68Fx2Gf3qV7R&#10;UalhJPoWz5WrfHGv/ZO/t372CzUyxiXkOCmJpKOGzX/EOkPVSMao+ffblW588ZB+ZMQrwnE+emRw&#10;AYUmnwkgII94SCkQSmU6uiaKIfREbYZz//qg9W8PX3/wqE0Ndb58QDDBZrKSmCbmyAAuuBGyRKhT&#10;siQLiHfZuchY0DlGwlE96fzkaddn8Q71pVIcg/aywg5lFsskB9nSp12LHncsi1P3OkkBLlhQXaVw&#10;lqK6LyR3++dxji/ie5h5SpJPfRrbNS8B950EBx8WnkLnLMKgBY870PMK5mgzNF8oma4+gSnwcQks&#10;pt4UTBC3CYMnixF69XGsaUp2RJ2E5VIRENross9+0Kb5yGc/7pj9pGP247aPnrRj4h/HdsE+fNTx&#10;wcP2D2M7Zz/t+sujtr88eP1XtESfcYy7jM4xeExHRGR4nIxhL4nvFMUfA9x8ndrzXUbf9y/61j13&#10;wTY879uS2b/xhUu+w3u/f+b4Lo227pkTb23McK9Pd61Pc25MY3TkzenOLc9d2587t2f04vv/YO7A&#10;4dyBI3meo7n9sOMF/cfz3EdynEdf9Z4p7KOApdwTZBuOqBslxKljQJyYhtFbdsOkTp6CdyNqGEg4&#10;sNITVM5AwtdKBy6XuNWultEz62olnbOolJFMUuQ4ZjRiTV4eUTcS1cA+cRVcSyU56kil5Y/2X2Go&#10;R1YPB1R5rpT2XyzqO1coep+CvjOF7lP5lPycKHAez3OexMEixvo5Veg5XTJ4sshzrKD/QC5/8m3P&#10;cmNlViX3LHjaPfthx5/vt/37T69n3WmeHtP4Jux20xs/tvrHUINDNHOrFWbglcjGMXZDszMEbyRL&#10;vPSNbJoQQUwzJcJOt6mw+rci7SyjG6dG2idI8myBMnSV8okg+qEJBlL1jWWEDiENFJKE1TOCDI5I&#10;3muYf5jhDOUvmhdyhGDGwUFLvqRbEJMxmW5NZEZsL2od9OMdqu2rDd+ryHqfcJxbo7BGfJEkybdk&#10;ofILsE0IqqFjVCg9pGDU44TjKtV+jJ1MeEQbp3ahjoaOYM0TsRphGHY1+qSaJogRdgw3q9B6RtsJ&#10;sPkFSuqoQFyoBiXqJDuBlBd5B3GQdF8Kqfan61bdtJC66SH1M8MbZ4bYp92snXqjenJQLd7CJbyD&#10;bL6S/9svROI3K7JRE/8swwlISYQoceg1ZpgMgGNQzFRD9Y2UftcqfK6UTbhRxTrBRxUGTBqFrq5X&#10;GQhGRS6CCXwlHo3fzZoJAbX+uARDDgsfsbiJhVpQEfEOjOeykwaxcTmYhDgQUUlqJAa+vV7FPOLX&#10;xG7Y/CUpFaO0CNZBM1+MR66lI9GrGBBH+YVcXcGNnzgo+d+omXCdAZI5TmlgQByMLYDBnkm+ZFQi&#10;Wao1gjSL8sWgJ8pTdMzjTYAOTICIiFPEiB4kXTdG7i3ZnQwmIu9adQstKRD5TUVcvfQSHAauoiCG&#10;dEZoi5AynYWxCOZqE7Lo7FCS41ThXB/hNSj9rlYL76jQy5GhoCuYyW4s47vKa3TRpG4ZT5eZqvle&#10;ZvSfSVdtlN6cLmR2cCE4ML/z5ZoXfDzEGfOrEvvXSxvrYHIlPcJL4yVHW85SYZaOX02JDMojErVX&#10;hQOWHZHNp1EXwGHpYkg6TMpzVEIFHykbodZGhAb8P7OqbwTiYOuC0nKw4lZWqI0Kc5SMGNFqTEyj&#10;RlgjkZVRKsRRsMIripHjmCobEhmBODBV3yimQf2IuFOJEsfkOOVDaocoI2KwEkyHncvUDhYR4uBy&#10;lOdgJGZkH4OzWGbmTefeHlt08aMhfBlHcFRZgy0cD5YYHAelVvaWDGqcIOUCrI+DOPvKCHH2VjCe&#10;rkIc4hs1gThbBL6oVxGhxjgQQxYjsAMH8S4xjSAPNXVpQUXFLxqMRk/huQKD8C62/YQasvkno5FQ&#10;GmObf2U3eEuMECSnT7EI6nhX/cuwd8UphvNOrmd/4fDefDpA7ZJoOzskaTQuQahkpjzHW0Q8EjqH&#10;b4m3F0wHBsOeXEeI9thz4pQ91KoMciOqUVolFIhCHFxdIQXGjDFY48EIsUXHRp1TE/zEWQjS0rDQ&#10;BGGi48AS7S6UiMW413KneLMMNzdyKJR7JF06TGAKwxjh2cZnyjIL31A1I/IZqdNQUcO5ehU+BvLk&#10;7DfSltMwcsv0FijEwUs2MKASlosxdLcVMqvX2CMhEyGlEgKC8ncQByWuBUNF7zK6xdqq6AY7f1R0&#10;/4/7pUIYjUGj4g68xXez3HuzCXHGOE42TRU66AeG0y12s1nzf48jOxa7UaCjdxlvCcFBSz5gxv2S&#10;J2qX8Iid6kwn/WMY2icGuTlH4+kQ37ATCY5DZJNFDY6yG3XaQrnuJZVB+rlAueVVHwxXpGU5Yduz&#10;nFS4GHFkyG400/Y+PnLCcWTRuG76SRHpEwwff97lPMapOVTgOVQwcLjQc6TQI/8ydeNn6HH+Ku0/&#10;V+ShUaBOPc6l8sHLFYMXKz1XKj2XqjyoXKgYuFg5eNE2dK1u9HrDP67W/XrONnyyzHO8zHOi3HOy&#10;Yvh46QijdMsjIdN3a8ghlR1pXBssDlYJ9xHLpYhTUQ5KPE5GbKNcrvl6caTSlFLrXzg3op5BHkR2&#10;87KPLzNd3wvE0dA5CnEY/kY4zlqV3kgYY2ahMiGOchy+zHDSwSqdRs1OBt2mLIijtlxM8Y2aQhyU&#10;y1MZmIbeUuIGhbraytReIThU3yjBEQ0OY9DMS+mdm2oY6jAL4sCWJZHLfJlCiKMc58sEI+6MFUJ4&#10;dWLPmqTeVRqZIpFJphTiqFcUulqQNCau+Ty+a35iN8cgDAWG9nrKwkSehYEtTEbJAahPk8IRVdPA&#10;UEH7xYk8l8GSk53MIy5SIDXUYcsSGAJZYcrCONKfRfTbcilnUQa0JMGAOGjMTjQGc7w4YfF0shjF&#10;QOiESOUp3u1ZnogrOrWuDYTOjItkrExnnGBnoQgfUC6O79b4OHNiO2AMlBOHjXf73EdtKNGGjjYS&#10;1VgaMyyxBXFIVbCTx8Zb8A2VHdjSCyVBqdxEaYWa0ey3EAcv9YjCF4U480T/glIQQ4+CFRgq4/HN&#10;55LpSVUtOK5vsRONgnyfoW1hnz5kSBTFH1rR041+NDywZRLw2CgfdH5+//UX917Pv9++4EEHDJVF&#10;DztRmXevjUDnsQRFxlWkZ8Uxim8MdPKI/lDKaFBRFyeMhzaO4ChtIYZ41E5q87j9gycdLE2U88ED&#10;CkzYj+Ana2XIbh52oaReSSDXAvGTsnrmAEwI8mlc9+cJ4gMl3kNceVnzRbF0aFKqssSMjrQirmv5&#10;U9Q7Fj+lFAt3f94TEUOJrooo6omR3MrQyMR18ypP2ufHO9hS3P2ICynwYecUtsQTZcJWyFONRxoP&#10;Np5ePMy4BM7C7dDnBIOc/aDNMJHVqH30pPODv7dgamiAEkuqKIdzNBdcW374uP3Dx69nx7Z/+Kjj&#10;w9hO2P88bv8LVvJp51+fdv73w9f/+Uvznx++xvGPExyfJjg+iWcedKwPIzpJzCmY+hUuTehansQQ&#10;6bBVyY6vJLzXt2nODc/dmzL7N7/o+yGTQV42PHOsS3WsT+vZlO7cktG39YXodJ67tmb0bXvBiPVK&#10;cPi3CX+JJHvg/hz3oVf9B1m6D+b0HcpxHsvvO1sycIVKHEaZEaHNcET9cIxAFuU4ZsWAOKqmCbUx&#10;YnFQOaPeiHfVEEPqoMLAOsNB1SPjIM5wMLNcjVoWih5wlTGUwyg5MXUjd4TdoBJTTYVOtOh3rpYN&#10;0O2rpP9Cqed8ycCZ4v7TRQMnC/pOFrhPFPadKHQfLeg7Vug+QXbjOZw7cCCXSthdL5k/cd0zfGNT&#10;xvhpbPef73W8f7dl5u3mGXdbpv/YOiWmaWKU3f9WE0PhRDdThnOrFaUCFxxRfOMbSVPtiS+zgDf6&#10;RbegZD6psPrJ4Q3TIpvoQhVaNyWkZlp049SoxgniduQdyji+6IdISNQ3NFHfEOuEiwZnPMRRiU2k&#10;ncgmuJ44JlgyE2kKbTNoMXuW5NZsE9iALa5FRvyEjBCOhDKuMGU7wfRpoq5HqI1fWC3GRo0MLLBm&#10;QkC1f1DtZAlmPEkqb0Q0TgymIxjMP6RucrjdN6iaEpuIekPtIqBEo8PQTUxCCE8Ia/QLwf6fDkH0&#10;h5J8WJNCaLgKs2KLTQyomxBQa1APjFND8wbWegVUeQXbvENsfqE1/iEYRh3jKN+wvRVUyxztN2sm&#10;3bT507eo0ivQ5hWMRTB8kVgRaqOjIr4ZT3DECQjmG6x5uyUUMX2RyGh8r1f53ayShOU1UzD9gOoJ&#10;1yr9r1WyIioYRjsOZPYrkhcRy5C/BIqQR0ZuKVzo63SjmiRCkArvhRnChucKYTEQA87CSALtv4E4&#10;glSwD1c64yMQR/GN/9Uq/2s2f4znepVmNVKIgxILqwvIYSi2QCcwGQYZh0VwblT7YZDXbCQ4osdR&#10;iKMMgiYQx1gxHZXEvlF2oxWt60ut/C+mHEdIB81kMTovM0s3vYcMEqEVCdZjNWZFDQ3II9Dhb8eg&#10;EEfHr1xDJ26ZEByuORpYB02IQ4IjwXGMSMCXhNGgH3pvlZGJyAgt45CsGY0zdG7UZbTEVehKxDKM&#10;g3OhzPdcifeZIvWoUojje44xiX0vCrgRXyrKcNRDyrSxi443ucTYkOTqBqzBgIXjGActO14xoi5L&#10;RwTiHJUIrEcEoCigIb4ZB01IOir4ruoL9CBOUYhzyHQmMghOGbo1IA45jhzBzlb9p6htESyC8qCZ&#10;m/ywhEM+JMmY0Fgdsg4Wkx8dLTNUORiwGMYmblBCbRTH4KWaOlgpoEGdrlVlRDZjlMdsabhfCZDS&#10;WaNuvVRwcwAd2v5xxPbrntLBnUVML71XHKBg+9BA/KHUN4qbfMlPpKawBrYDezlsrkSwc0BSreMg&#10;ttwSt3hAoxer6eIYHKeM8Y/3VoxKXiQmoiK4KaUeZ6d4VKnCQhEDKnskdAv27dSPiEhnhxiOYO8K&#10;Y3txDuIeVXf18lLbb5G4M5vQOK+fQEe4zw6RyeyVQC0KC3SbSiugkkXVCmqGSiKPrihKdsZELjl9&#10;27JdSmdQagWdY6sJIzqx6gJxYNxnynHqhoStKM3Bhh/j5xF5i81kJ7/nlaHE2WOmUlZCsQujynJh&#10;GBgDtuJKMbSC07lpN1OtG8PIG8BuH9PHYmLZsbz61n5xmpOl4C0jlTM5HY7rTOWIZ1ceE5ZTjyPq&#10;m30CaDSa0l5GVqa3i4YsgWGoOyW1M0eLd0VQo91aEGdszU18o/PSaeIg24jPDtZ8q9xoGHmcmLqh&#10;bZb7AtMVUEMnMKU2GIySrx0vJQkRjr8ix9ESq7Q5qw9LoYsvmIPwRe8aDG0U2cB25zAaC0xfjocs&#10;202lDE7ZKloeVqQ39ZnS+6sxiXHTYZuyGbSY98hkNzCdu44ZdWMi5pO2LYs9b85iOOQfMns3ZTtx&#10;Re0cTz4q+olQrKOQC3Xcek5NsJc22JzDmMqbXirEYbQC/ErmT2TmEJEfx6+YF1blObuFi+ExoHLH&#10;5E0cqjghwpjNLZ9yd5RH8mgKcY7m4UfqAH6wMp9rYf/ZwoHzxYQ4jHNsG75UNXSmrB920TZ0pXoU&#10;drVm9Grdr1fr/nmhevT/T9ifx1R1tf3/OAiiiNp6P32ee3jutndbW2uxWuepVm3U2karqRqnqHGI&#10;GjVq2qY11ThECBAgYMSocYgSQOMQpoBTVCaZZw7jYTjMw2E6gN7P5/vX9/2+rr032Ofz/f2SKyvr&#10;7L322mutvQ+wXryv6/q97A3TiuNHcdHQfryceEPkm6W5on565foxo39teh9M9UebMvAcGb0YSyRS&#10;Jjpe8S1Sw+WU17mwUOtFG6WkxjKqciR6MY8zyVcv1TcvWcEtcC/YmrTe71N6V5kEZ+1L/of5LYjz&#10;tgZn5TOmGF/5wqmeU8s0Js4zQpxlL7qXv+xZ8pQf1RTiKMcZKb0hu3lkhNFZKu5R6ie1+Alj+hox&#10;aP6XEkf4TufiR12LkhlQRpU4zDieSOcpS4mjBMfiOJr4ZnEcw+IsNiAOzZLhwOYktc9OJMRBz2ij&#10;nWuAm6/lyIJEqnJghE3JhiuT+jehoh+1skAkOThlXK5Zn0YYRsLdbCL65+W4ZD6jFPNy1cJQcZNg&#10;RPPB1L5NFjGRzpGT7cQemEwqftgWx6FnKnGwE14UK6IG2Q+rYUi6F1WOQ2wku3GUxDEj2mDXOjuO&#10;jiowjEcP4irsq9VQh8lxXIL5YvxMAmVs6YXRYGNPoY3EM0YdW2tusAXojKQ5OKsNyHRGKHEM5YvA&#10;mvn3mc16geCY+f8rqjEqjGsj4VcUiKBi9B/TjMYGf4lm4BiyHvEtUpiiaAMfdTA8KwzIGMN9DhWl&#10;nGqeKcmS5twxCM58dB7dtPhB+0K0j26aHdOkkAstZz/kNBWdYNYw3kXYjd4RlWlmriWGcYlp0pZ6&#10;EHUMDxUCC5GHTIttRWmRiy8lmAva4y7ET6IY4uLcbx+O5iMTx+AVJ6Gxog0KgmLb1RiyhyvJNURL&#10;rK0wLzo6qRJnaVzbkoety2Pb6EaE9zCekhm8tzASjYcUcIlkhi5duBGXXTDKV3GtsJkPW/HmLIxj&#10;4wUPGFVH8c3XD+iaRMM7rN8IQ1xmyMoWxlKipS+S9vkWvhGfMhUTzXrYbi0aVoNPNqYJq8o1lPlq&#10;e5HkNE6Lbfn8fsuUBy2fP2z99EHLJ3cbJ99rQmXy/eaPYhyoT8U6J3RMi2+HzUjomJXYOQ9feQGg&#10;ljxtMb6SSR1LH3cwmHp86wq6SnX9+NT507PuDc+dW1K6N6V0bXrRufF5x4ZnnbDNz51bX3bvSOvf&#10;ltID2/GyZ2cKQ+lvf0ljTH1x7EW5M7V7xwvn7tSewzkDu1L4zwb8ojlRPHhOHKAkWvBgaMVgeNVQ&#10;RPUbWs1r2MXqoQs4wkxVA0wsVck0UuFlrgs2F8pwcZhiiihJFBVY5kIlyEamI+5UQyEVb0IrDQur&#10;+jdKnMWNwipfE+iU09mKQXOqXtNvS5NSFfUHFvWiDCp1nSqgT/Fv+X2/FzC7OV2MKbfpO4rfkrmU&#10;rB6k9R3Mcu1/1c8cAhKJf/OLnrVPGB8NP3OmP2ibcrftg6iW9643TLhS73O13vt6vdfVOs8rdo8r&#10;djcR1zDkjYKbCNP1SfyGPCMkB7YY6qMv13ldbRhzuX7MBfo6TbxU9+7lhnciCHHGBJb5RNSMi7B7&#10;Xaz2vFTrzpRMVW8RHIE4oy5Sm0OOI4mrmbiKKbeZu0qZjidVLdUeITVi9Dyij1Uo4/7yozglUVQS&#10;wvRS3MZjBy67VoMvBFV6hdmp4pHkU95hNeMv1o4LqxkXUq20YlxwpXcw816xEljpE1DpE1g1Pqh6&#10;QnCNTzDTezOftyAYGKPbYFRYipGalzCMWfJtKUMJJlqi8ii02i3AphGUYeQg5C/ltACbd3DNmECs&#10;UpVXMEdugKcQTIfuVAQ0/qXuAaV0bgoq9w4s9/a3TQipZn7xUMqCGO43nCyJ7CbYDnNjBnGD3agS&#10;x+A4gniGQQ9jBkus3yDGu6Hgxa90lB+20EW4i09ghU8Qgyj7BFR4nynFTZnIXNkTyRE5Dn2ggoyw&#10;xCNRjgIUy3hE4vUoLTJNWJJoWxQqEeIEGRBHwYQyFyU4msxo9NlSr3NlY86WjfGzjcEYRJhDE5EO&#10;6ZuM0MOPcxETZgHT9FX+VNwotYF5+ZXDPCRhk4Kn4d0+Nv+4VtOim+PhkEQCY5lxXJspslGdzkgT&#10;eqIohzTnnEFb3M+XuJ0rpp0VjsMs3WQTw1RixEdWLM2LQBwOxl8yZwVUss4+jQhEqvQZnoteKN8F&#10;Qhz0oJxlBODgvUzaMoxOFNyQ4xgEZ6RrkvagPesctUPjoPCmYYjD2Df5zCQlmblQJ9M5XSyxjelR&#10;5XGK7IYER5ykjDA31khGEpwRMYOM8Qu14Uc5TsOAJRSRNhu+8ECeC3/6q+uQwovjtjfKblQ+gCOH&#10;JdmTJrHCcdQt0ANT2DES4hwSRyqYfuQRU56DbS0Mu1wqDkSEYogaSFjoUkSaI34o9F0yu5IeDF8n&#10;hTjH6P+F0boOFA4omiGdEWRDWINhY1TY1QjKIXsSNGNRGxxnxaxrG5hOHIb2Wh6UQMgYG8UyRYP7&#10;SoZgrBS/VnajEEcj3cJUQ2GZkpqdOa4DxW+0ohAHFR4UPsV1lsXR9dHFwR7eIEG8xZvdxW/2FL4m&#10;oJEIODuLSHaIbCQijCFXyexHG0pIBOIwf1P+wI7Coe35FOnAUNGEStYOn5VcGvN2S7m1cGhDTr8F&#10;cbhdz+SOjuMhgCCMsDgCKtgzq1TBQjnbKWYxFC6b04f9X1Ci2S4Nc/OqH2Pekz+kw9bxY9uJOjfq&#10;sgVFGwMNCEBhA4FKGBIMu3odG9sLZaB7SKaLe2xR36gUAttRDBKbau6lMaqMHuzqlTFhYKgoLxi+&#10;hTkGLKxOXzEWdsW7s6lS2Z/H1OA7s3qNZ5RLlGN5Ue0W/7LdmiUqh812Z/XtzxsgzRQBGj7uyuRB&#10;zYq1L9u1P4cZzTBgmkAcwj4stYlydMEt05VXYAHDZEkH1DlL7o5J0Zcqk+GNYHiUSnBYkVOYu0Ic&#10;rAbMYiL0AErr0Z08KgpxsKREM5lcls3iYqNPQR+Erp6yGEKZNLa3nJs0LI7+rbk7yziup7aJKRtC&#10;BT2gf5QkLGK4kWI7POhNGb36hmxJ5WjxZPXhYpxKcBieSVyBdE1wamu6EfB4ixAclHj9cK9NEsmF&#10;N5KgOTQhOHjW/NbA/j8gDjphdnaBOBTgpPUcSOs9lNF3OMt1OIt/U/L/gVzMHrxsMDTGGBTiyDKK&#10;1xueO+Mf88/Q/Zm9sANZ/MOUEEecqvCn6jH+y7Eff7z+XjB4onDgt0LXb4US8LjU9UfJwIli16my&#10;obOVb06Xvz5Z/uaE7fXPJQM/l2guP4aQ5xvCV2gAE6GOJr13XZbrh/RetTUZvesyKczZKNPHOmCH&#10;QDiFYcsgrTcQ7zyegkIcjXejihsNf6MRhYTgdP9IoNNLgpPa+31KjwbBQalG74CUXphCHMMkPs53&#10;zxjL5vvn3atf9gxDnOc93z6XeDdipDaPGYoYJeoGuNFQxygF3KDC3OQvelc8ZSor5TjfPu1Z9rR7&#10;+bOeZc97v3nKBN4Lk7o0n/eCJ10LnjglJo6TKhiNdixUBRs/bqiSuphBXBQuqnbBbtNwpDL1OEse&#10;SvBUBR+mGAe9zYlvX5DMG+EW6ipFUpNAhoKW7FlLoTmLNCJyEoMuk+nEiWuSEByV4VgEB4aPVOXI&#10;1lQNm1WV0miFwWIladTXkg9rfkLXXAk0oxAHpv/zZ1Sd5E5MDSXFRJidiBcwl29Jr5zqgaIQZ5GE&#10;FNHKN4lGkGPsirkxlr2ohWNIYUxJDgegIEkIDtZkVkL7zHgmb54TS+KjV8HYQJyGGNmER0htFiU4&#10;NRrOAglsPOc+AxsvSHSipEZDaM6cuA7u7WVPjs22HqdIRDJbK8fBhTAFKIpvYIon1Agp7hvqG6Ut&#10;uAodYuuOHtC/cgTtWU9hhMqD0P6rmGY9hW0/TDkOFTEaL0YYELGI5ITSfugidJ9IZcbdJg3KO1+C&#10;ucxHRQQ4CyTK78yYRti8B5g7bsSwL7hWO0SpFfSjo5LeyG7Inh62o467c7QP2oYzT6FBlIPlnSbf&#10;+y2WlgclLqFJIBusORdNIgRZ6wMj6hJBEzrXac54aOhTvoptnxVPvydCnAdtM5jQylh5Q1TFODjM&#10;+b1EfBK/iW3F1we2+hGTyskbaDhAwVS2gzWhRItk0EymZoSX4mu/LNmJLxGREAErv4nfxLajQh70&#10;gHCHb3sirsK716rfHRIceXxkMeIt9UVMI6cv8Wu+uEs/KdQxC0wNs8CCoJlvpAOLRogjK4xTXMC7&#10;zVhDXn6/aXps2/S4jqkPWmFTHrR8EuP4V2Td5DsO1GF63PcBkRk6/yq+Y16ChDYXBR++icNQFT/f&#10;mAuvffXTrh+fd6971r3+cef6Rx0/Pe7c9Kxj84uOzc87YdtedG1/6dyZwv9R7c1w8T9VqRShENYI&#10;xEG5C7+h8Dv6pUpyjLP41YODu9Od+HVzPL/vjyLXWZXSGKqZoQvVr1GqXagcCqsYCLb1h5b1Xyhn&#10;5GOFOBE2FyoXJf8ULJR5o+hmxSA4FagzZ3lIxZvgKlpgxWtYUOWbgPIhzWvO2Py2Ib8SV0DJQFjF&#10;G708uGwIFlDsOpffezqn+3Ru72+5+CXI5Oj8nZjJf3Icy6bo5kg2RTf7XvUcwK9O/NmZJgArrX9r&#10;Gj3OVuNF4o84CsE+i275x/X6967Vv3uj0eeaY/Rlu+dl+ygNE3Ox2i3CzsA3ZtxiGHlKOMmFghvD&#10;LtV6Xakfc80x9lK914Ua7wv2CVfqJ11xTLxonxha9U54zbjQCp8L1YyxEl6JW3ig27Aa+k+NsGGC&#10;c8Gu6IH+VoJvDBOsQ46jjlGCb0aH1mBT6hlCvyev0Jqx4fScIscJrlL/KeULini8wu3elxp8LjvG&#10;htq9/CvGBlb4hNRMDLVPCq+bFF47IajKJ4gEhynDQ6rG+Vd4+5X7+FeMD6yaEFzjdd42xo/OO9Tj&#10;XLDTEyq0kq5bTIM17K/kHoq6jN88QoijgXiCK9z8S8V5il5UowPLxwZXwrwCy72Dqr0CKmnB1V6Y&#10;S5B4NqGTQDpJGRbImL4Uy/iVkPtg7qKIGRUoKbc1enEwIYgQnGEvKq6hVGAWxMEawtyCy2EYGMU4&#10;wUwr7hlQNtq/bCymea50nJ9tvF/5uDOlE/zK3wms8j5T6uVvGxPEhOu4r0dAORc/qIJKHFE20YtN&#10;RD0WqUEbpQZK0Ah9GHaHYxbiY4TmUYJDEwLFSiDBBEw1NcxXLeZ5lvmMDI4jEEc9qlB6nCthPbiS&#10;Pl/iYEUycq7YwEAiBVJMQ3wjXlTKbkafZ50HJRIzkZNodjyxsIpdFM0IvlH+QnaDughheEqbEdb8&#10;f0AcNWUuCqd4ubAYhTiwM0VvQZwR3GTYRFeiMyIMUoJjlTIkC+L8iePohZydTHDYFLso4zhFbyY6&#10;NJmhhWmWe5dh/38gjnZo9TkMcU4Rw7mfYlKq0efLJKs6IQ7Z3Gne2vKf0kfDS8wjsLfGoBBH10cn&#10;KLobnOIRNYU4wnGMy1XOc0gC4tBvKJ/BjBXQHCmRCL5mVqbDpuIGFRxXmoPjOIuPuAof1U/qoLhH&#10;wRTWCI4hT8HuAh91awrblUeCo8hGscje0tf7S1/vLTZUKiptQD+qx2HnApKOiLsTRoth78/vO1zM&#10;cDaKZhjk2HTvwqj25fWjtK7CqSNFA8dtdBbDQZRyxKA2bIYZkdowzdbhkjccWyHBjeqDlOPoUHcX&#10;D+0sZIbpPSWvYfio+MYQ4wh5wRS0ojIcmB5RpkNJC3bd4lO2P9e1P7ffNImaLCiHUEB9aijJebO3&#10;6M3egte7C0akQ8phru49OYN7c4dgqOzKpVOV4UGT69qY69qQI+FjZA+/WVQ22/IHUV+HLa4gHhxB&#10;m5+y+zbkubYUUOCjMYM1xRW2stjQKt0wlAXp3OwN7/dIEwwhjO7zuZ8XmYa1yVftg/WRcCSTe372&#10;nDtgEQHdsVsljihPUbCihgvR24Y0esdoM5Fa9Gx66dyc0q1QQCGCjmqXohkTBnEYqMi9rPEY9ZGx&#10;XaQx54KWJlRCV3uyyVP20K2pXz2h1PkIhjo2zzwlD3dXdp/Fcaw2ByQDPZpZW/oDuQyPslvTS6FP&#10;7PBNMKSm74n2zEvMwMOW4dQ+cdIxPuZINOJMTIrT3GjKTAyao1IsIV+YEeY4ctZ4fIQ1uoCindmT&#10;iT4Hdoh3krKPLRlYNDwF18ZX/ZuzXMwLnk5vHeMpiwcTOiE6SWX4G8IaMxqORq7Z/YpxWHZQAELD&#10;QbTXJ4X2xC7m4rMrc5B8FuKrhRd+R0bvLonlzBUTHROmryBMlwLLa1Ee0hz8RStvLN5e1KnQETNe&#10;GHnf9E3QlOfrxYELxug5RpDjno3pzi0CvNhtWs+ulG7Yvpc9+1N7DmT0wvZJeOPdovzC7YRdCpmS&#10;q3RI2/AXNtpkYvz485p/Uu/L7MWfpKrK2ZvRjfJYrkuF4vgT9uf8wV8LB4/l9f5c0P9rkevXIpa/&#10;FQ/8XjL4a8ngCdvr321vmE281IDax+QnMN4fTArTwbNmBq5XZDffpfWoob42XQI848EJLMO3SZca&#10;T2GH0D2FOKScr7gCP7zsXJPiJAxK70Xl+xf0nBoJbtakGfYDIU7v6pc9MFTUBOJ0r0PLlz3qVDXs&#10;QvVSiY/zuxfdK552LX3c8e0zSmk085TiGIU1AmXIblCufN6z4hkzSS1Npg8CLictesKk40acGhx/&#10;3LX8EXoQY/KpbpTfPKY2R3NRUaST3CFqnY5FiW3fPO7Ex8UJbYviWxcntqKT5Y87lia3L0ls1SDH&#10;SxOoXsE+QWhO57eJXSuSnCiXUbpCSrI4iTgG+8aFErSYzlmPnIsE7qgfE7ZtaKzxa2DYwtHkpgvi&#10;WzVWjrpNKcGxOA53fUnOJck01DUgsTIg3HpxHB2pLI5DtiIkSBo7yUoY87UVZ+k8ldi+KK7169hW&#10;FeBwRgJxuBlWJxRqi4zwN9x4S91wpMIO/z49pAxpg+yNcaM54ug0XzJhLYzHsJ0w1DWWDRGGkAuV&#10;acxOYNwfXIiBEUyI844yFEUt+hF17LphPCj5p/QWqPAj6hKz2ehfKclD4xKtfyVqGvRmdCLuVHMk&#10;CA4dtUSMs0ictnAKe3u0R4lrCYZkqz9HqIQCDnwkFjFj7qBDHTkMV/FyS9xxp+lLEadgq/+l6YwD&#10;w5DQDyo4RY5wv/XLu40z7jf7RjXMuts872Hb7LvNc++2kN0IskE5PcqBcsbdpul3Gmc/NG4HU3UP&#10;9TKyVqgT6NyRmDjRTfSokoxUbINb3xHoE9M8LboRl/C48CCdMhtgsnJQYdlsCdZD56l7zIZOXGVS&#10;MLSBYVIwJTjT7hEG6SpZ05z7AEvK9rgKy7swljSQYi7RyCyNIw8lwUmWuLxJHd8mGWI308FK/K1i&#10;iUcXxZLmzHnQPC+2dQG+F+KHiNfYgI+xrUvjOlYmdMFQwfdxSVz7Aok1Y3HDWbGcprFQ5pOafrdV&#10;YxV/HuXA88IspkY78LymP2zxvct0VHxw+j7IUqt9GYnHwVK1OUQ8UQ4+aFSoY2r9PLr5izusTIlq&#10;Qon69PsM6MNIz0L6hJFRLmcC4tZVjzthWIFVjzu+e9L53ZOOtU87Nzzv2vi8a9Pjjs2PO7Y97tj5&#10;vHP3y071itLU4/sy+vak9aBEnb+GGP6PWZl2pHfvzuzZnta1LbVzJ35VpTFT1daXzu2pjOa2LdWJ&#10;42hwNL/vRLHrZInrjCQaP1fa71fSH1w+FF79JqRiKKSSkpmQ8oHQisELEhCH2aYE4pDjlA+iDCvt&#10;p9lcsOAyV1Bpf5BtWI8j+RMH/WxDfrbX521DZ0sHTxe71E4xZj+duc6VDPqXDsH8SiTjVU7v75nd&#10;v2Y4j2c4D73qPviqez/mkubck8Ik65j4fkbfp9Z1fxZly1tfdm963r3xWc+G5z2r6X3G9Zx3j9Gj&#10;pkQ7PrzV+Pdbjncu145lBiX7qMu17pft7ldqYW6X7JqCyu2ShMKR1FFuF2tglOFcrhtD6FNHR6dL&#10;tWOvN3hfaxh3pd47vNo7pHL8hepJF+2TLlS/E1b5bnjVOxE13sFlXiE2ppe6XOt5ieGK3SNIhdzM&#10;CDtKcDwkVo67BOI1MIRwHIU7HpKT2zO8xuui5KsKqyITCSynmkZCJtPXKUR4REiFJ522jFzjuITR&#10;cESqM/Zi3Zgw+5jAqnEh1eND7RND7JNCayeF2icEVY0PZ9op76AKZtT2s3kHVk4Is/uE1HgJviFk&#10;UWeuMOaTEu8tg4aoKR+BuQUzlrCOHwOAuYVWugWVY0jkOCEVY8MZntkLN0JXVJHYxobafS7Wjw23&#10;ewZin0/pEIaq2hbyESNRuqRwYn4o0b/QS6ucyAM3lWi7o0LsMKFIJkgyh8GR/GmoohLCqNwCGEwH&#10;o/IIsHn6kdR4+ZV5+9t8Aiom+FdM9K9gBOXz5T7ncJwQhI5IxEzl7gGMiYPBoBPCMhPloDdjhP6M&#10;WGzMwhiw6cyF0nTvsowyHAlszI8S7VhFPWQx50oMxc25Usu8AqnEIbsRQRNDzKAZPqoYR7zDlFMo&#10;aFCHKQPZnLeRL6hCREmB0AEaKmgcQM5iXYthKAPSTkQLU0JsEVDuRm1LqZgQH39DvGNIeKwYOnJc&#10;IY6YMhRyHAqgFDydKnD7I8/tZL77GU23JBjllCkqsUQuuFDZTYCkP0efHJKExRHMgamRgyi2UPwh&#10;8+JHM8qy4T4mB9GS3Od0kfsfBR6nijzR5lSh++lCA8FIn0YPuIVKfkiyzJWxwJAcMcEKb81uTdMZ&#10;jTLuZc4Og/wjH1PG3DFrfYhEWlgKTTslbYwxiA3jLS6LunqhvcQVMlcMxsuFSSke0ju6HZGAOPwv&#10;rkQpVjXKQTMdsmIRJTh6HBUFPQQ3ZgCd4zbuH+j6VExvKYUvQnAoipHIwayrr5AKcPYWDjKgr+Cb&#10;PSVDsN3FLPdI7Nh9+Ywnon5VKsY5rCDJ9KU6XIjBuA4XDxwuoZoGRpQjg7GM4xTcA0OFyp38fsxU&#10;U6ozpo/EvtFJHbf9Gz1w2KVvVBOE8oCkslKIgyMahJjURmxPyeu9pQxYo2IctQOSVcriL6jjiAY8&#10;pnuUoBxstLDfxi59f97AwZx+bORgqOzPxXgIcQ7icvGm0X725NPIaLBZzR3al2dQG830tA9HcocU&#10;6OzOI9/ZJr5Rimm25Q9uznFt4I6OgT94MIfeUpvymKh7fVYvBTuFg5sKBjbmU4mjuIfNzLDB2OBx&#10;O51OiMMt9Ih0TlIZMLhJJptxvy2URJUsig9U6aCmZ7Ft3igKC2Uo3Ema6EdL2VQT2aBDhQ7YmuqF&#10;VhtWBBthN44dPkpuywXZECUIC0BLHZLFhmC6abeMfSossGKFyFWWkTJI1GQiA2IUlnh2Smf25zHV&#10;lIVRxCjGUcNBnFWzCA4q2PDvzxnAE6ceJ8fFOCZZjHB8IJ+PXnEMDDtqHMRdjKtEiaOdqJHgSAAU&#10;Nb1KnKqMyepzxFPQpcN8jZWRpdNZ68SxhpTPZPRpKOLdr/h26UqiGZ7FJklUpLY1Z3BDRh8Do6Rz&#10;AbmS6WQ9VLhIAiN9FlxPYUPa80gfK+p05CCXF++YSHL08anpyuO9wlmUMC6j0C6FOFjAA7mDKBXf&#10;6FLgL1eFOOQm+OM1jXoiaosyxGfNRC2KkNAn7oIxc1lICel1qG8sKhteMTTPxnTnpgwRlKWzNwqU&#10;Uglx9ryk7beSc8tDweKbAjQBZPjKZPI47s4LObbunZnqpybhdV51y1xIdvZkkemM/IFwmHFzGLT4&#10;53wXyuN5rmMF/ccLB2jFgz/jR3HxIH6s6U9F68evclJ8xzdk9q/N6P0+rXd1eu+q1G7Ydynd+LhO&#10;gzpLmOefUhnIGUPFgpN2mf6PFsRZk9K1NpVxoH9M6/nhJXOHa+wbhTgU1LxwrpZSrPv7lN41aX0w&#10;QTOda14wSfn6NLwqoscxBTsrBeKgDQwVhTjLnzI48crHDG0gJKVr5TM06F35HO27lwup+faJE3Xa&#10;Y80vzigSK5LIR1Big4eKRJeQ2DFJ9I1aLqFkWHlMkLHiKSuL4wloUEFjrTC2TmLrN0ltS5PbleAs&#10;jm9ZktTxtXAcbL2UeijyWGYG4DAYirhvLEokPTFUP6wY6h7+4x07WImLzGRSlL1gmyp5ypM6FpkQ&#10;R/U4lvrGojmqJsBBGFU/CYayhs5cgm+wM9QKaYtEtBExTjdK0hYNoRrXjikvjGVMWdlDEuKgVIiD&#10;WRDisCtDegOz6uh24UNskygbUVepBaKm4aY0uVs1MtimokSdWbHiO2G6fZ0ZR5nGjDjGBJmFeSUy&#10;QxamM+/h27BGtv2qvlEZDj5y+21CHJRKHwgLVGgjnlNqgg9orJgt0afFXOaYXkLzH3TMudM6926r&#10;ugjhFDGHbtrRp4aexYAlFIsKTGagAXqLIz+aJf5QMFzISwRewJTdKNrQOoyYw/R7Qj8wPchm97HV&#10;d0y7Q5txl7BmRjSpDdNmP2D6ahz3jeGpmfdbyHFMiINZKGqZrwKZ+0xNNSvGwDqsS2V6VCMJjsT0&#10;gc2IbtJTCyTJFB2jRG7Dg5KoC10tjO1Ez1/ecnwV2Yj1Qf9oSW2OLC8WB4aRk0/JdFgXCGKwKgFD&#10;c7ikXB+svEIcfX/wdvGLI7CGvlQJJDiEOPGty+NaNewUzn4TS98ole2oh6A4HPG1X5KEd5tvrH6D&#10;yIMeti+P7fg2TvQ4JsFZEN/GxFVxrdNjucgYEkU0or4hfhKCNu1e6xcxWP8WPtyHbZpz6ssHzVx2&#10;iQ/NJ6sEJ9pIta6xjbCeOI7eKMkR57Wptx3TYpp977ROjWr+IroFlSm3Gz+PbJp+t+2r+x2zH9D0&#10;xcZS4NvEL35cy9L41pWJbauS2lcndfzwqPOHx4xYvPYpHaY2P+/c+rxzx7OOXc869zzrOpjafSBV&#10;yrTufSnOQxm9R7NcBzJ6DuFPEdGEGv8/wO+7tK6dGU6UYvzlQnyT4tz60rk11YnfOPi9sze750iB&#10;i/8MKOw/UdR/poSB888U9/vZBqmdsQ352waCy1/TAap8KKySqpyLFYJyxJcqonzwEj7aBvCRZTlV&#10;OSE2Fyy0YiigzHW2hOHb0O3vhX2/FfSqhvTnvL7juYzc/2te/+8FLtgvuX1/5DP626/Zvceyen7O&#10;RNl7OIMT3JXi3JlKSdG2F13bnlN2tCetb096/67U4QwJG5461z1x/vjI+T1+aPNnWtPsGMe02/W+&#10;UY2fRjW+f9Px11uN71yp875SO/pyHfHNZbubcBw3ulPVGomoUBG9jJCXGvcLNQpxvK7UU5Jzqdbr&#10;at2YCLvPpdqJl+ywCeHV74ZXvXfR/h8Xat4Jq3znQtXEiOoJV2rHXKzyDGO2JrKVCzXDEAelhsIR&#10;6DAqfBjiULNjKnHUjQt3HMX04eUMMRNS5R1U6RNaPeGCfeLFWh8NGBxWpY5Iehd3oTm4iuSIoXCo&#10;1vEKqfYOsfuE2ScE10wMsU8Mrh4XUO4dUjkmrMo7vNoLnQfYvNF5aDXxjQEF6EDkEVZNIqNxlAXZ&#10;DGOREaZH3EIk0DKGrSF7JD/32Aj7GMxCnJK8Qiqxjcd2enRwlZcZ68ekM6ZWhUF2KE1yC2O+cN5X&#10;nKe4OCPvpRBEfKncgmsYASfYiNSDZiM1OFpxl0zkbkb6p3KMhwFl/G10JQuq4Gqct9GL6kzpuLNl&#10;4zQb9HnDHUkEMkxT5YGb6mjVo8p0qsIRUhitm0ekmYFv/u8mEIcEJ1AEPmjvL8PzY9ZzKoD8KbpR&#10;cEN2Q+okjlTnS/WIRplBM3WnwlUGX1DcIBRmtB8ebqWXfwWxwskimIcmORqBCdCeFyrTkdg05B1m&#10;Hc+LkII6GvW6MoxgxX8Y3wybBXFgBsEhxOEtzpdQMaQyHLFRZ4uVZdDDy8QfxBMyKoubjIBBYhbE&#10;EdSiYha9Vsesx2nnsJISqEgOaktVJHnh+Z4uJsQ5g7uXEuWQsBQaF8q1qvdRRRIGY/Aaky5ZH3nE&#10;xEPDYGUEuHm7zvxcxtzPiijpdCGZjpzFFNTZTadAdqMQR7U2CnFglPaYN4KdLHI7UeD2ez5Kfcpq&#10;zE71s4ljDgsoQWlxENQtXoP6wcIBVLSN0hxtzMsLh6iXKWEOpv0Fg9xOlLwmqSl0jTCGv1FEQnwj&#10;TGRvKVHIzuIhmAIR5R0Hitmbchz0SZlPAe9lDY9MB2Mo+/eRUuYypz+XnDK2NEXy32lcmOfC7y3s&#10;eWCoHM7vP1Y0cBxncUpCJuukVMuDMR+x/c/B0jcY2J4i+k+hfqiMRo4jSpz9pa8PlLGBfqTJpHRe&#10;eyimIKvisIUB4eDufBcqpEKmTAkN9kuiIiO+qSQGFlUO6QAMzQ4WYVS6nhIpWcCNUpv9eQQ3e7MG&#10;GMo3exB1Y6+bwyxU2zQir0hvNCAOPm7A7jTbyDuOU5vyXOuzetdl927MJ8RB+VNu/4YcIzWV0hYY&#10;trjoGXtp/S89/hTAjlTxDTeiGb24u+EpI8FQiQYUlAjBofrDdOfBMKgSEo6A3SN2yLpbViNlkEt0&#10;/4zdI9qsS3NiO6r0QY2wQHQ9G9K6N4nGh2dlz4+NKIwgyQQ3MPRJdiMhgdD5dkkypeILXK4eJbjE&#10;wASYRQZ2+PScwnS2Z0gsZ9FxcOLiv7NXWMz+PII2hTjELsJusPuF4QXYJfm8YXSgk97w4LiMog3B&#10;5WiPZeS1eNZMVDSoFT53hTiWYEcYEFqq5ATHSQrkFOowEhxxH8MRGJ+R7MMxbOzDdTUwR0yWG/Us&#10;xoLRBVSkxeWVU4pglIWpdkaXAh+1gSyXKDgyXD+9whs1uD6jHxt7HEGHOKtqHdSxqhYXQIkeFNDA&#10;FOgIDqMk508QB4ZV0pYcvwkNdbKKyci8MvvwZytsf1b/gWwXSn7MpprJWAp5Uih3ptNQ17xLezIY&#10;9Ge/4B4cl875bhPiEEW5Nr+Sd88MdYxXFG/gT6lOTAoNqAZKZdYn/Ikp/xQVlJPWgz+gKVyn1IjD&#10;1sXUNdFF0KlxpviY3r0tgzx0a7oE2clgEit9wWAMkySIyjSR6uT18UdEHjU7rOe5YPhxwR8aQqLx&#10;KqrhZwVenq1ZfASShKv3hzSCm+/SelanE+V8n0ZhjqTloopK/aRQ8tuU1qPICcbh8YtGysOMXRoE&#10;J6Wb7lSCcr5/4VybSjEOKt9JBnGL46CiehxR2XStftq15oWTAXSYdFzsJRU6OPtdSg9sdWovbMVz&#10;57InHd8+6dS4njBmDUflCROQ09PqsSQOZ47tdrShkOepc0VyB2wlLkliZXWyc9Ujp6IcxTrLJHkT&#10;jyRKSim0edSJxisT2ykEeNy5PLFtaUIrMdAjSm/QuRIc2DdJbVTiMBpxOzlOElmMIhvSE+Em+Ggc&#10;MV2clkhEGwUuSlsU4mAkGMOqxE4OMrFT1Qc4iFNog80nd6riBqWMA6Ua6opLlOOgN40JohAHd/8G&#10;d3/YqgiG40kyEkVhGN886kZlUTw5DmyhJHXWZjoLyzjOeAmKbLpEUdGjGalMd6oFD+gwpQSHZ8Vb&#10;SjU4c8W/aTY2/EJAZsV3zEnsmp3QOTuha3aSc1Zi14z4DtjMhI4FSaQ8KquxTDEBSlXcWMiGxEQh&#10;gthMkcnAZpnOU2jJS4T4qM0zI+lYR+ZInGOKSsw84lYdhrPYsWNvr7QFNk3i15K/iMwEm3yrzgGI&#10;gEXHNhLiKOhBsy+lVAaEiq9435B0CMSZJpmnGaP3YevUO41o/EVMo+IA3yiHiRjorKRwAccxTd5F&#10;iYwwBWpk7rTOFxQ1/377rJiWmVFNymIwL6U8ZDFRTTAFEJobixgislFNc5zjCLpS6Q1KHGFX0c1G&#10;KJyHhG54uDpHPNYZcZwCTCuYHUcrPGu2CF6UNCnE0QehbwveMbxyf9LjwFbEtS5/2LLsQfOy2JZv&#10;YluXUIajZsTK4YUJbfgColwUxwbfxrXjGwRbEd+57KGEwsG3Aw9UIOPcuPaZD4WR3WucesfxpeAb&#10;mDxc4htf+pQ1T4l0oKIPDiv/BT7GOKbfacTztSbC1Y5q0vTwWCV8nB7ViKfgG4lH1gQjCYohtZka&#10;1TztbhsM9ck3GlCZca99OkpcJUnrF8Txa4i5fIufMA+bvo1vXZ3UsSqhbU1y+0/PnOsV37zs0t8s&#10;u186973oOpTiPJzqPPi842ha16/Z/b9k9R1N7z6c0X30FQOoHcpkOLZ9r8QY3LdnT0Y3bFeaU0sc&#10;IQ3Brxspd2f17c7Gb8ke/Abh/wPye3/JZ6LDMyUDp4vpXXXeNnS+dOi8bTDARh+owIrXoZWvwyQy&#10;MXONlw+GlQ2ivESgY8Q51jKolBZa/sa/dIDZx4tdfxS70Pnx3J5jeb0HsnoO5/YdK3Adyes/KCob&#10;dRzen065zV5G7enaBcNv1RfOzU87Nj9novQtL3o2P+/WlFvbX/RK5Obejc+YimvdE+f3yXz63+Kl&#10;uk8QP+9B0/TIOt+btb5RjZ9FtxDi3HCMhDiENahcbaAJzRl1VeCOmglxPCLsXlfqPS/VqsjF61Ld&#10;aAlmPP5C9cQLNe9erP5LePVfQqv+I6z6vYv2vzBBVaXPhWrviGqvi/bR6CG8epT4ZwkYElNMI2ZA&#10;HIM+UFpCdUlYjZvgGBphgc0rtMonvMYnrMYnFDe1T7hg9w6t8mIu8GrmjQoz0n7zwlBUhASFUpzi&#10;GW4X7QkTVxEDCQnyCmAWKq8LNWMxI0kjhf7p3BRY4RVmV1pBOYzKakIrOJgQSdT9vwz7dkpOBG14&#10;hlYLvqHLkoZSHsMIzTXU2ojPFMGQhIyxnIyUaBDKBNaMCrJ7hFKa5B5eSzFUWDVNVVEyL7dg8aKS&#10;vE68BNcKoDHMojbmx2HDjUTn4hlQ4RVcPSaoghocf5t3YOUYfxvM249Gt7LASm+/8tHYpZ8j2hCC&#10;Q98r9QujHse/1E1UObRAm5sIc6QcnosxNh3D//X4yIMWxAksd/PnLdwlbRZNAIRpDMOs4AalwW7O&#10;lZDaCOnQoaKihksUBFjwYrRf+digak+R5/CUZYIkyGtMxgFjGwUZ0j9RhcVxhF8oclKjCslELQZw&#10;EZ2OAUFoei8ZuaKosyVqGv2H0ZpxVkGMMBTeQugSzOhQjP0LxBG2wkHiEoxWSx08LxcShEXQvOyc&#10;DvUpRbgdDBWNUKMOa3jchDgGWBF0Is5cendU9KOxCLIOxox0qCPwjQpqaEpeLAQjicM5wbPFmCkn&#10;KwCL6bpOFagSRxtwqNKzcSFKrZgOU3pEb+dxSionCt1+y6f9XqB5r5jI/A8T4hwre6NQRhmN0hmY&#10;AUrM4zAc1LOWp5VhI5Q4FOCYUEPzQ+0tdKHUg5YpAVENzs7ioR1Fg6jsK369v4h2QHpTgoMS/VOi&#10;Ij5TemsOA0MqJevBrY+WGKRJIc5hzaVVOEReUzRwtNCF8pfSIfwuOV48+Gvpm19K3hwvfcOWMiN1&#10;p5IBk7nsKnBhbAdtBsGBHSx9s198vtRw1qjLNFEasKkE/ZiYRtbhgKnlYd3UKKHC6eQP6pYM+zF1&#10;p9onO3lGwBWHMpjqMmjZA3vE9ucMHcilobI3Z3BfNsmOMhQqVsRHScmIulYZ9CSPKai2SQxjkhqJ&#10;gLM5nwKcn3L7f1SgYya60k7QGzsUQGNoQ0x8QF6A/XlaN269O4vBaHQABjrJNFiMJm/Gfpg0R4KP&#10;bMt2YXOLzaFSG2ucOlS0UfkDN88mxNH9MDfSUsEGldtjITvkNeLtRXqVw0zkHLaAGxj6H2m4kYEt&#10;pE+MFhfqtXRGUxRluhQpXNA9LacsIMAiKQpx9oq+RqLk8AEZACWXqccU4qCiEMegQhrJxYQ4uGpf&#10;DrVXhwrwujJuFIy8JtfQ9ZBZyC1YHwFx9Fo9ZWELMgvBarRMqlE4eIVrCiBgQnMwd6wA1kdXAwex&#10;FIoeFDdYDlC4UI/rI8O2n5v/V64Nma71Gf0wSfBEMLRBUkfhbUHneECK2PTaLZK7Cl3BiGkkj5gV&#10;IkfviFWyKtoSc8HbpYADc0HJRRABDmMDY90E30iIGR5R6kFSYz4mNTy1/VLufdVnpdPW6NdcNBH4&#10;YGU2pfVoGOB16d1rU50/4vXDqysQB3PBEsnj69V/bBrRB1LwtzLxDf5E3pEm2h8BT1yutB4sL5da&#10;FpAfRfWDCW5BA/HP2pDm3JzejY88YkTPYQ/6vtEjj8+acEpUOZgyK/sF68Dwhzvq+3L6+HNDsK8a&#10;Xp7tWXzKeF6MXIMpvHLB1r7q/zGTEY5hOK6ucIpm1qXyeW1MpdSIw0hn8G+ZCP0WiVMlF5WmEifK&#10;EYizJqVnrYQ0Rp0eUmQ3TEqFyqrnzhVPu8RPiohnZO4qHKH3EwzNXnavxEeprHjuXP6UmGblo47v&#10;ksWedMFIcx51kOAks9TKCuEv2gAtVz/q1Eu+f+SErXrk/O4xy5XJXfhbnw3EdwO7pu8SO7ABWPvE&#10;ueaxE/VVCe0KdJYlMJ6oEiI1BTrkOCMgjmoBFklEUu4wCT5IQ9QU4ihAWaDaGc3nLdCEyCZ+ODoy&#10;NqLcssbR0WlBLD2eyGXMMMaENSbNUXYzfMokONT+yH2xK9b4IKjokcW8NcYpVMjwfuJVDARrgieM&#10;X4+ghM1johwOXrU2wn0YqGXBAyNMiapycFwhDnekkgaLXksP2+cldMFmx1LAQloR3zE7qWtmUufM&#10;xC7YjPiOL2PbYTg+3yQ4uAo2kuCo6XG14Y8CcVQMggqVPiMAkMptYKiMND0Iw4bcCogzX7JTWaYQ&#10;h3oNMRWVYArKYlBBqRCHYEU0O7gj7qsQR2363RYMTHtQ/oLLYVpR0oEeyHQkkPAMybWkwXRRMsO3&#10;ESuXRz6PcfDIfclpHcMIu7iFYoU5mlTrfvvCe7RF9w2/JyUvCqcU2cyIbLQkJLDhOirRzfNiWnGh&#10;IhuYdqJYR6MFoQLDci1IdFKXJFOjLim+Y3osc0XpUHVSmP6Mu4wopGuOocKsxReHvjaNQ4wXFW/p&#10;snhKaahKi2tnkONYcpzlca1L49rwjVgUJ0GL5buj7y0MB9XwrcEl+j1aHmuEpkK3eFfnSlilObFt&#10;0+9R5fSFmK6hbzQj4KgAZ0qk47PbDb53RTCFUkP8UK3T+BXd2ehExhfjbqsurAVxpt92TLvNKDmf&#10;32qYGt34xV08uCbLi+rT247JtxxTY1pg+OiLgzGtvtFN0/FEJN6Q/kDgD5m4lm/jW79LbF+tEOcJ&#10;/ae2vKDf064UEpy9L7sOpTuPZfQcz3D+mtEN++1Vz2/ZvSdy+0/kDRzHr4MM55Gs3sP4XSB20PTJ&#10;RX3fqx6NHYOPWue/LrLwe4TlnqzuAzm9h/N7j+T1Ksc5VTJ4snjgTPHQ6dKhMyWDp8sY9vi8OEMF&#10;VrwOKJe4ObbX9JYqlZjE5a/DbQNhZYMMhWMbgjG8ceng+WLXmSLXyUKGJf4lv/+XQvoFH86lntQS&#10;GmMk+g8Y/PYkrsLfA6m9m551/fS446enHaKv6fzxcRds3WMnbL1p6x51/fSsew1+BcS3rkjg02cI&#10;pIcds6Ibv4pumBHTQBUbtXKd0+63fxTZ/I8bjknXGnyuMp6xx5U6dyYLR4UZqTR9+J8NDUQR43mp&#10;1uOi3SOsWiEO8URo5bjQignhlZMiaiaFVU0Msk0Krngvwj7pkh3HvUPKx4YT4nhGUB1jQBwx97dj&#10;4pBZqAxHII7FcXCK6ETdo8KpuBkbVjXhgn1CuH18WI13UAWlGdjnh1Zq4nAVrRiwA92aqIgfSTcY&#10;KIcMJVji1ATRCQvd0hUrhDSHKcZDqsderCOICaZPk+cF6oDYZ3gVdTHKHUaQEYPjBErwlyASnNEC&#10;jMhoBOK4a5TiIBupkOz52bM6H8HolETsYpAXUdYYHlJU4phObWGcDk0hThBZD6EMbMTlKD3CGEJo&#10;JCKxBsxxUttSPiawyjvE7h1SxRAzmvuJSaDoVzU2sNyI5RzMpF2jzpNcuKtuKKhCicmo8yp4KeN0&#10;NOO4qcpRRmOZdes/HYe9NTwNbBwoWiRR9DDosph7IMmIEhOlBhQ0iecU2c25EgzJ00I2QnBGchxM&#10;llxG8lKRAQnmUMYB01Oq+NDOcRBtlIOQI5gcBKfQm8FxZEGIM84UWwMTeY4MVWQyFsQxBSyqZGGH&#10;VNz4lXlhSQWaEN+YKIcfMSlBIQa2wC30drg1n4WUfuXqUWV0bgEUZSiiZLHwB+/oZ9PU7xrdWZ+4&#10;3trt9zzKcE4X086S77ifLvSkn5dcLqRGV9KYr07WhDgcm8VZBNCMNAO1oKWcNdqoa5UZ8+gtgjPS&#10;nWp4BcS0q5EVkxkpr1Fk4/Z7Acz9RCFDJovhuNvR0tfHbW9BnEPF4p1kinEOmnmajmoSK5TSWI8r&#10;2aEJTFFCoShE+YXGG2bAGkacUTMblL7eV/x6d/HQriLDdhZqHF96IcHQZk+BkYxcNT649lDxaxxB&#10;ebTsDV2o8FEAClGOJreS0SrEOVo8eKzEgDiwn0uGYL+UDh0vHjxUYLhTKRISn68BdHLY9u+DpYyJ&#10;o4Yj6FMmQsO9VKSDusIda9bq9oV9FLb3RFqlHI+eteAO2Q1mYYZ5ZsYukeFYEAeX4/i+/IG9kqN6&#10;X74EEpL9vOo+sG/Xitb3auBbM6ItbEeuC7Ytu297Tv/OPG7Ut5tJxClCMYU55DgFg1sLGQRnfVYv&#10;TAPooPFOSZgN251NBoHNtnANEhxlBKhjh2kCBcpY1LCHx+1gm8V/CqWlrNGNPUps8rUNt7jY9Apt&#10;QV0hDrbNNJP+rBfWgyPYkaJUcGNRGFz1J0P/7HmEDxf61JEo2cFu3DJsyzFmzJGlmkRsMTUaZCU6&#10;U+UCquAgNMEfIvIUeEpgCkoVv2x91asQB4uPp7C7gFGcsZ66kopUdOl09fCXjSpxDlMXxiRu6M3a&#10;kNO3Lm/A8LQSpQmMqAJ/D6HO+/bvzqR8wzLG1k0jKlKmo1NARU1GaCibhiGO1LGefBzqQWa6p7EU&#10;voO1xfrTkSrLtTFrYL3ggHWvUHdtzqHzDhqgZ8x0s5l3HBXeywQZarrsfKlkNbaTlLm2Z/Ajbkf/&#10;JkFdGCrWmSIamdSOdKbu1r8FYfya5Bp/F+IsStZFVY6/ES1TuHMQ7UWqwwbpDF4D253es9eQL3EY&#10;W9P6NqYy9/a61J61qc416c516d3U40hWch0/R0uI08NkrhKqeWcKw0ZitOq0tS2jRxiNMdNt2QOb&#10;MrAsNCVcWEkujtBMfaX166BvsiwO1wcl75VFnrVTsBQeOgNg5w5zKxgPWqshb4uR+yzXtTMXDxHT&#10;IX7CvTZlujZk9hsuVCLAEWrT+5PkCNdsU2hJ0qQObgKk8AopkMIgsTjrU7rXPXeuedb5w/MuzVG1&#10;5gXLH1O610hqKsU6VmZxkeFQiSMxjJ2wNSlOCZrDiDkMYPzC+e2zLpjWBeJ0LHtEgcx3iQQu3z/u&#10;gq1+1MnyqVOBjrIb6/gaHMdeSOjMqgS5VpjOD0+cMFTYT3KHUJuutTie1IGdgO4TcOGKONkSJLQt&#10;laQwtCRKeDR9OMUyEueYGpxk2tcSs2ZhQjuMcET4CCpLkujrYZrBTeSUaHMknze6XRYvW9a4dtwR&#10;uzjcFFtW8hRR4tBG8BqFOPiIg0pVtE+qZkRN840ZjVhdotCVlOKBwgjHZEwo58e2s0+BL0p2FDbh&#10;FBN+S2hh3fqighmhjjvCUMFZvWoB0yHTtI5tOSoYDC6ZFt2I7ROVOIld2ORTYxLbPj2xc1p8hxo+&#10;TnvYxvCuD9umx7ajGRqrrAamdMYCNGoUfZiwxjpltZyDsVnxccx4N5bhiCop1OapQ9D9YWoDYzNT&#10;tIJTCmK+Uqcq89Z6XwId0enoUKkDkvA96JYXWgFTYpowGKMTaf+lla9KOI72gFPTxJcKB6c/aJvG&#10;kLrMUT0lphGGJZp6txnLhQo+fhbt8BXHHxWSzEBX0YayZs6dZpgmJl9wtw029y4FNSjn32foH0pI&#10;ZGD0lhKsY3Ec1ePMk0XAR2U9uixcDQE3KHkXhThxdJTj1LBKcdRSzYhjoqWp95p8H4ikyAyUgzaz&#10;JTKRrrxlGvSab5qEcMYLTL8qeXuXxrVZRIZfkGQnvkEL4nkJeaV8F/AqUvAlrzSuVUcqCnYetCy6&#10;17LwfsvXsUyZv+ABYyHrHbFWOiRfSUH1eYzj8yjH5zGNsM+iSHCmRDqm38WwqX6iAEoIFH3Zoh0z&#10;ohwzoxyzY5rm3mXG9zlRjTQuOCEO20ezn8/vNE190DblXuvHUY5Pohsn32n+1+2GD280TI5qnhzd&#10;8mkMnmDzZ9FNU/AQxYeL709c21x8SRkSiz5ly2JbVsa3fZ/YvjaJ/EIUKF3bn3fufN6592XX4Yzu&#10;4696f37VfSKz+0xe/7kC16ncvt+ye37J6v01r/9E8eDx3N5jeUZEfJTHcvuPZPcfymQ2cRjVLlm9&#10;xyTp4dEcwpRDeX0Hcnr3Z/cczCXEOVbQT8/c/L7fixg7//eCQZR/FA2eKGZ5qoSmIp3Tha6zxQPn&#10;i13+xUwuHiLUJliSWwncYVKqcyWDJ3J7f8+jz9SRnJ6D2b2414Fs/nmDv1LwFwh/m8hvSfxmwR8V&#10;Pz3r/PFxx/qnlNWswg/DWHGpi2e59CE1WfghiVdidRJ+SneujO9AA/yEX5nYTk+0hHZxnWPYbLyi&#10;eFVm3sdXwzE9qnF6TItvTOvnd1onP+j4a2TzpFuN4286xlyr94yQfOERqNRTyXKxalQEgcioi8MQ&#10;hz5NmlMcZXiN1wU7g9SEV3uFVEyIsE+6XPdOeM3EkPKJoRWTwmreDauZEF49/mKNDxqLlxNvcYE8&#10;xUA29JNi3SOizoAsFN1IPBcCCMlYhDIMt6unSEfSjY++WEPPrLCqsaHoXDQ4gUz5hH2+W1A58c0F&#10;uhSxE+0znN5b7hG1wj6qiD9olcQNEmqXwW6Cq1R0A/PSGMkh1d6XGtyt7FcMTEMHJYMxBVcaXXG0&#10;kjpd4sJoUBgR2lTQtyu4XJ2P0BvZTVDF6HD7mAiyId5aYuvAFL6oeYhcaESAG1bcw7lcnIWsGA3D&#10;GIZHRjwaNfKpEbF73P+XHAaXcISBRhZw4g/TNWlMAL3J8BEHDaP0xgj6i8bMho4ZnTPSfo8JqoDh&#10;IJoRvsD0doYiybSg4UTdlg2fogm70XDIok4i8woo43E1EebQd+mc4CRpxoGhpSAVlAwqJJhDR6vQ&#10;wTLrFOtmyN5RZrAbGPEE+hFMQ/cxoS1KdgxCIbQCZ9lYVCeooCV7k1N6ud6IZtUVshioha5S7F/o&#10;icepItiok4VkKGdKPE9TF6NAZxhhKPXAHaVPWQFDhvMWxNGgvzIvvUTr/Cjrg2dE/nIWbaiy4d1F&#10;huN+Su6OW/xRAPM8V0qsI3FqCMgYKNqU2xgDKB2pgjHuJaZjHjYhSkYz3peN9RTj44gaiCF4YCcL&#10;LOOtFf3ILbQToyslOwqAzkioHRg7LNTB60oyB5b5kXXp303ZjYIYpTOHiiVhk0hUFOIorzlW8vpn&#10;aaCmxEfb8EIBKOQUJuzYL25HEmiG7EaAC+vUpwiXYbOi1xoVWKPM7CyUBE8CcRhcRnJCGY0VfwjE&#10;0RK9iczHSFIuR8QUP0kcnKPF2B4bGhym4C1w/Vr2+hfbm5/LXh/HkTIR4yjGshlICIYb4daYkQY5&#10;5hEzAzqO7yka3I01ETcrAxsJvoEdVKeG/EFrT6W8SbtSpqPtFeJI8nUXXbryGYl5L3Zlkl8cOzHM&#10;UUxiDOWz28NFb2CMjytbfUOeIwmMqPggfHFtz+lXU5SjWWbUsFfX7fp2kaVgd6d6HOaiyiXQ2ZxP&#10;JyxsyLHb3JHt+hPE0V/DdCcRfQR+MSuGwMYV7f9EcDaJ9EZJCo7oJh8bQpbCYmBWRetoCcPmlldJ&#10;SmyUG0S8o5telDp+vcv/Nu1Hb83ZWQ5cynFMSIGpKbjBVhmmQIEoKtOl7ml7xPVGYY0a6xkS92QE&#10;GeFxWQGDyJgQh8uexwehEIf6oGzegncRpy29RBkQNuEHleWJDIfIBo8edX1DBOIosLCADnbvCnFI&#10;cFR+IiBD+c6uV8M+RJYphEKFD1FTqr8NcfBKWOvDt8UUyBgQJ9PgaD+96lufRXajBEc1HRsl4DSu&#10;FQxBOoYHDUMF16LU4ziiFTRW4xjorDewPUNkXCbEIcHBkmLkMi+UO5mOvUcdiLACelDPah2zVoKj&#10;4MYiHdZHC+IoxxHiIxm4RPWzif5E9BQT/yPn2ozudendFONIjvNNaT2Mgize+IpvLCPQkaT1Kl2x&#10;Jot5bX7Vb0GcjaIdg6G39Rk96mCIV5RLSmEOX2xdf1yuhk5geAR4W/Ds9mW7DuQOHswZsKamL4aa&#10;/qhR25tHw9u4OV1Gzi9dH/nUS8yllw5xqT3rUyiuUcNxlGiJZ70jDW+O8c7oq47FQQ+EOC+cPz7r&#10;Wvu088cXhD6wNS8MYc5aiYyjKMd0p1JJDnU3ZDdU7nR9nyoQJ43OU9+lkON8+6xrhThVqSRnxfOu&#10;5Y871jylTOaHR13fJ3cqqfnhiRMHv3/mXPmIYVBXPSajUY7DBskMKiG+CUxarCbHO4XstOHU2ked&#10;ax91rEluX5PYtu5R1w8J7T/IQVyy/CH/K05vLOwlkhhu40+2JNGS4TDkDXaYsPnYSGjgG/Fa0sA3&#10;akuSmMJJTdOBk7YkdamfF/ar3LIm0qtieWLbssQ2nEIbxT3WxhV9avm1OmeZ4hf0iY2uxXG4DaZh&#10;V9O6+CGD3WB7o34o1OMIqcEmhxxH8I2JYxg3ZH4c1Tc4Oye2bfZDJv9GZV58x9w4w3ULpqRGmZRu&#10;wnE5SmYOEr6DzfncBwZ2IZiIbZsW2+ob1z4tscM3gWZxHJId0XHMNn2vcJXiEvXA+soMSUOVjRjq&#10;elZ5it5FjReKCSMw8Y1wGRzRQDDKL3B2fixzS+OsanCUTSizgGkztGegEzFs6XUwimPUuAlHPxiD&#10;GVRYr8K91HhctDmMeisZvlGfLl1Nxz7THDmOU/1BjtP+5cO2qXeavrjXMjnGAcNCfX6/5bO7TTOS&#10;urBWxDr3KNshCRLAhLHhRoJgxHXofuui+23z77QuvNc+HysgCh2dI6mNDE/YBPENZypcZkY04x/r&#10;LHTYWB8GIZJ04NblaKl1rq3oa7jaEt4IT/nLOBqfteTbnjYiLA5bmuF7FKmQ4Jj4T73zhDyyhEmM&#10;cGJTfE3wLcBXbH5Cx1yxeagzIxWDYZMtspM2RZbfMARyyyJR98DwwjMX+x1jXiixVngKvlGOL8hu&#10;HFOiHVxq0c5MjW5kYOMoNYdvpIPhiqMav4p2fIX6zboZN+pm3mqYG90EU4gzO6YJa4hmQnAcn99p&#10;mnzH8cnd5o/vNH0U0/iPazUf3K6fzOfY8uHNhg9u1H8a0zo5pmlypOPTyAbc0XA6w1csvv3r5E5G&#10;bU/o+PpBy4q49tXx7d8ndKx/7NzwpGvDk45NT9q3Pu3Yk9J16FX30UxCnDN5fefy+k/l9J7K7Ttd&#10;6DpVxMTbvxZIoJl8spvjuf0/57l+yXX9nO06nuU6ktEL+zmn/1hWLw6ixFm0JMfJIVuhQ25+75GC&#10;viN5vThyLKcPJlkR+36RnpkYUcjOb/l9vwiaOVlIlHOucMC/dOgsKkX954pc54sHGJa4eACnTuT3&#10;wY5nUxxEBVBm7/Y059aULoIb0aVuTWNeyJ9eduP3CMofn3fzR/rjrhXJlCjygVI/iNejdeF9Plb6&#10;hzLUUdc3se1f322ZH+NYfL9ZW+In25x7LXhecx90zLrfjgc96wF/jolRDTc1pmXyndZ/3G5876Zj&#10;4o2GcdfqvS7ZvSJqx0Q0oKRdso+5XMusVZdqKb0Rd6pRTAfOI2igIWZIQIIotPGJqHnnci3zUoVX&#10;wt4Nq3knvGbCxRpvyVrlKdIYz8t1HhGMZPwWshFHKtZDqowjYYQUBBmiRvEMq4MZKavEr2r0xRqv&#10;CzWjw6rGhFUzbE0Qo+QwI1WIxKxBRWgLL7lYyz6FgJDm0ClJfZGqKBgJIAvAFEYFVniFE9wQDYQI&#10;BAmqVBkO6jBUyEFCqj1kbDJUwiC5EcPlkJ4E0wmLIZAlgzjdlAIYEhh1cgHJgK7AhcQHd8dQNWaN&#10;jHYkx5Fs5cMQZ1Q4p68rYBguMXsT5CF5pkyOAxOCU6nN/sxxJEE4riLO4M7ciDujYhYL31Bi42fg&#10;EkU5zOJ0jvRBs0Rpoigvf8aa8VBnogCb3shgNEFVFq9hhQ1G4JuRFmASHL1dUOUohTiiyuGKmdoc&#10;7YFHRM00fKHiEpPgqGHYaqgTPYgfkHHKUuWIjRKpkcIOz6BKPWKZXms1wBHFB1iNMX4VXsQohh/W&#10;/8XYvhxmZHc6XeahIiBBNjAClD8KPU8WqRE9CMdhaF58FCJDFoNbYOQjII6l9LEgzrApdYLJgDkG&#10;ESgZFXm+xHbn6DxFPY74UnEwwo9UGkM1kJhO3Ji+TMqCOMaNLIhj0pY/Gdu8DXFME3xzIt/tj3yU&#10;rP8hHOck++esR2S54kFdE3XFMo+7nxRqg8ut5OWyqhbKYbfo86gZ8gblMdubo5SWMFWTBWtoRYaP&#10;EkMCi0cVDBVcpcSEFcUfIwgOhTYiw1Fj+GGJqkPGIVyGUpfCISOpkwhwLKNTVYnhggRjRXNdmb5L&#10;OGLhG42tw94EIeFeFP5oZnSBOMxLVcosvBrb+FCRSw3D1umgxCx4iWTCYngdSfWCQRrYpfg1Kjoe&#10;vdHBUtyLs8OFqvo5VIBtNomMYSoIEsilS8SVFMNHJvbKM0NayJpgA0bRjUR93oWdmExNYyEbibqE&#10;EFGbI6GRldrszCPH2ZU/oOwAti0be0im09Y0WLtEI4NNsm4LsXVXw45RIQvBTa5rW/4gHayyuAvF&#10;7120x1WWzwu31vov+lQGdtV/1GOPt4P5xcU3x3SkQodq2J2iNxzhjl3YgY5hO/b8sk1VtKSX75BQ&#10;rGis8EW1MxyP1C0uoxUdth6xPsL0rFb0oEIcyzVMd8UwnRFmty93iA41mGxG/55M7PYpdtiXyQwI&#10;apgjqQ3KDIY+IR95xRxJ6ASrRHYjYWgUqGk4WME3hhfbzrzBnTlD2zJ5a4VHpDlZfWisEGd/3gDZ&#10;n8lxdENOYFcoQEd0FopvhPcxl5liC5ZZ2OGTZWB4egR7+72CM8Tw8c8+RPw/mGTp4iPDOyDUTBcN&#10;R/Q4TSAC5khPKKEPeJrr0xnddm0G0xtJsuq+NUxRRLLDd8lU3OjLxkUWRoaKHld+B7MeHG6KMWzP&#10;GtiWzmZ86zIwKWZb34NHIGFuZEY9MPxdCKM/kYSCVnyDihrqSjeU2shD5FKwlLOokMGldcNQ0Y+M&#10;+yiCI5XhiC8VIc6adLpTrU11rk8RjpPi3PjCuSWle+vLYduWgu8CE2xtkaT1iktITBgYCAf70aES&#10;HMVD6rtEy+hdn9X/U7ZrQ2Y/lo7OaJkuTfUFQ/vNryh9wvrrVwYLoh6UB/No+8QFT6GeEj0taXyp&#10;+MMEP1v0h4kBFsWTDn89Y5qcaQr/mEa5MbX7p5eYHQeMR7AjnVnJ9mbw/YdhffC2bxc11uaUbqzA&#10;hufOdc9JfDAj2LphMQ4zT6lrlehuDIhjpKxK616d4lz1ovO7l12rXzJAD5HNy+4VL5zLn3Wh8l1q&#10;r0KcVS+p3MEf9z8+da594vyBBKfzhyc8gvL7Z85VjztWJLevfNSB47DV4nhFic0T5/fU7xi+UasS&#10;qM3RI6sT2mA/JLSqrUlEvf3H5M51j53YPi170PxdYscPj7pIcOIYWpUyGeoCmPJmVaJzRRK2W4xq&#10;rFE5VIaDTSa2lwuTupj2OKEDm0xNIs4IOOQ4XSrSoSuTRGNViIOdqvqPwJYltBomEOeb5K6lj7q/&#10;keRTi0SGo2Z0kuRcjI8CZZiUCnvdWCZj5k4Ye1oJL4IS21oa84VzPwxTxQ1VDGa0YNXXwBaayb9h&#10;s+OIJxjFRnCJchwSHCFKqODWmJHiG2zFYUpzWEEZ38W9/QMSHGzsfbGxj2+fGt/um9QJ+1JseqLz&#10;qwTnjPiuGYwTLCl7ErpQzpToOTD66Uj6KtRnJ1DUg1KP66kZGmZYxCwoyXQeaC4kIob5Et93nglx&#10;FFLMvkdIgRINsLHHcawDmqGNEpxZEkQGm3NlGYaJnES9pSh+ucvsTiixV9RT6JCIxJS04HJFJCyF&#10;7FAREMXQKrgjLiF/0dA5ptjnK7S5SwGL770WX5T3seF3fHqv6YvYjin3Wz+OdPhiLxrf5Xu/7fOY&#10;xql3mr68Q4ijSEJxw4woCka+inaIHqd1ThSj5Ki4BrPj8AQzYV6oKLVRtIEhYQoGcDHj+2CyBDTi&#10;roX1VAqDj6yobEf1TQJx6Gj2kDmzp+ERC8eZ9kDyZ0vEH50pLtceuFyizWGmcL6HFHPxdYpnyqpv&#10;4hjte3lSFwyvK47znUzomJvknJfsnJnQMSsR7wlfhnnxVANhDHzxsMOP53uOcpGEPVaqOPtuM9Zk&#10;+m0jEpDMutn3tmNqNFVOsM8F4tBimpiXKhrryaTsWCVcNSOykb45kY6Ztxq+ulE382b9nEjH3KhG&#10;lLNuU5uDZcf649rJkQ2T7zR/ENXwQbTjwxjHh1GOD2/WfRLd+HGU46NbDipxYJFNn98RB6vb9bjX&#10;NImp/NWDFnyzFj+SZHmPuvEVXvaw/bvEzrXJFAn+9IReRZuetG9/3rkvzXnoVfeRrN5fsnpPZDrP&#10;5vWeJzqhIkb9lX4r7P8lv//nvD6NFvxb/sDvua7fcwdhP2fiqr5fs/t/y3H9loNKL8s8ydudSy8q&#10;sX5lOvTDyuiF4Y68aSYpzKHMnqM5fVT35PCq49m9v+f2/55HZ66T+f1/5PWdzIexAsNx3OJoZvcv&#10;uX2HM3v2Mi4PlbObXnT+9LwDv1/wy4X6zUeda593rXvR8+PzbvwwV4S9JK51/oOmefea59xrmXWn&#10;6asYurPRJ04AJSNw3W2bE9WIZzHjpn1OtIMt7zTOudc07Xb9lBu1+F5QS8V8YeIHF9OowHHGvfbP&#10;7rT+9Yr9L5drJl5iZOKxEfaxl+q9Lzm8I+p9rjh8rjnGXW0Ye6WOHOeK3eNSjapyPCLsoy/XiReV&#10;xAkWiON90U6Oc6F6YoR94kW7T2jlhBCJVhNRS7wiObk9L9V7XGlwC691u1DnJpyFPGXYqt1Cq5Tm&#10;GAgmtHZUiN0juM4zpHZUkGCLMLtbaKWbOGSpFIgwIpgZrEeH20eH16INsYhioNAaso+IBspYqGSp&#10;cwvF5SJsETUKriIvCCj3okymGpd74lRgpUcISQrJAoMZSxgdyzVJIA6OaP+kJHJ3CZbMpFc+wdXj&#10;QxkyeUJQ9TtBNbCJAZWojwms8gq3j7lQ6xFSRTARUmnCoGryoBBJrG7cRdiNyoWCxW8LNw2pURMu&#10;Qzpj6FOCbLRAmoek5cJS65qoGXocE+K8ZTxYDjNASZC4JkmyJO7wAzQRlQh2JGU4KxJOBbv9MWfL&#10;vM/bxp6zeZ0m0DF8jrC998dIpPMAI4MSnYn8yjUTtopH9Lhh+OhfRbegEWIZDMNwoTIhDudL7DWM&#10;ojA1k+lIPi8cDMCNDAakWGeUX4WHf6Ua+RHOCh7CpHAXalLOFOt9jVsLnkCdszb5jp4a6caFjyQ7&#10;Z0o9TpV4nS7zPlvu7VdJ6nGuxP087S3eIfDFQEJnSHBGnSobdZoOPqNPFXudKcVKovQ6VTz6ZOHo&#10;00U4SBJxmlmiDNWJEBmUJEeyPopsCHGE47A08kbJIzBbjhywTt9YH/ZAfY16MCkwIkg6XTz6PN27&#10;FOIQ8aCxAXHMbOiWvS2QsWyYrbxtint4ymA3ht+TKmU8Tohq5vd8lFpXiKNXsQeL4IixBxHysIJV&#10;EvJlQRwD3/xvgc+vFf8H9kv5/8B+Lv8fC+Io2lC+gwo/FrGE4SBKTS5ugQmVnMAsmELekU8fJewr&#10;jJZFzBVFJyZcK6Fz6DfE4MeDzFeFTawIcEh2JDET+lFeo70dKqOXEx2sFOuYJUyPox8R6RjchEPF&#10;FDD4QtehAqKcX2xvfiv/968V/z5Whokwq4va8dI3hwuZmJx7acElKI2KCH+kW1Z0tDIYTHZIZ4ce&#10;jpW8PooVyHVpOB7OMc9I76WGuq4YDJW9uX17cnq13JfXr5suRkQ2QdXufOo4mKtL8JauCRU3eSJc&#10;KhjclY+6AW5UdIMGMHpUYWMvmzoYvYTEsLuG7cwZIDoRYsJ9u1ASCnNMUMLdowYlyRyGODCLayja&#10;2KVqFOzDM4fVMehnW54R3WZTVh/KHbkD5Duv6Bui23t1L0KJg9is4qw1HkqEZEgGjslhAGZ81CN6&#10;EIY23PyPyDb1vw1t1FAXUmAYV0Di3ajogxMUhxpSKnwUDQL3rqndqOgcd2vw4ExD24L2e3IGFXBg&#10;+rpPlmdHrEaCls1YP2rkODlDW19xspi1Rt7BJfvyB9EzlhHPHa+ZqiqsbbkFdEgfTA2ORXB2ZvTA&#10;dvER0PQjGROjGxq2j2IN+n9pOJiRShyCBuEpukobzfg1WBx9IkoiUIFtSCGe0DbrRZzyY1oPOU4G&#10;XWawP6cSh5ITOt3gQl1hrCffIvHM0g5pAnpU0YNyQ6aE2SZcG9iaJq9cGp8I8Y2EJcZ0MN/9WZhO&#10;D4O/ZPbuyehGXXEVDBWFawasEa2NAhoFOvpR26sYR9Ne0Jcqm1CSGcfTGKZnc3ofNSniWyRzdK4T&#10;U4LDBPZM8EHdzZYXzk1iWyRDORdNHAMxfV0l/Nm6/gXJyPoUrCqWl45ISoiofEnHxBkWep04N23K&#10;dG3JHtiaxdTmlllfCnxHsJgMeiUBsA7lvzmUjwr1WXgZ8GLoIgybaNfxw2R3du+e7H7hwgPb03uI&#10;n9J6N77o3pzSC0Plp5fdQnOcG553YfHpzpbh2pVBd0KFOHvx8guxVf0ResAKwKQr/k+VJCiVucPp&#10;WpWKF6N39XMKbTA72Lr0vjUpjHyMaeKF+T6VSpzvXnYxVs5zqm9WvHB++xybmU5UVr7sZlKqp52r&#10;XjKGzork9u8fdyq4ga19RhnO6kcdSnO0/l0yOY62Ef8pJTgU4MDkLMmOKnS+T2xfHdcCW5PQsjaJ&#10;zgvEOuKxpTL+VUnskM5TRgZx1DuHDTvMJOpxqJdJ7lyU3LkguQtGgiPGj5pcXDJMWSAGFX4UkQ72&#10;qMsls7iqe3gvEpyOb5MZKRlnl1K2Q/GOyl5Uj6NyGFTMU+yK4ULutyyJa6dDiviVoCQe0gzoiR0r&#10;HztXPu5Gn18TvlBKgy0046omONGtyiLQJwEN8ZPIHETygFLFOHpfNOCmWgKaqIpHIQ7q2IorxIFx&#10;fy4BcbDZ/iqxAxt73/g23wSKcWBfJjCe8fS4jukPO7681+57p3n6A6Z8mp3QJRxnGNPMjSe1UcUN&#10;NS+mQkcVMWoKbjQkDbb0xDexDL6rEhIN5oKK0gqcRWW2QBzSirtGxBZUSDSim7HVJ/RRpjNCWaMo&#10;Bz3MuEsaQv5yp4VeY2a3s01VCwwHWReXrpGdKEgixNHUVKKj+TKGyZJm3mv76i6jpXx2u2F6bLvv&#10;/dZPoxxT7jXDPmVwnLYp0Y4v7rTOiOsg6GFcXkbSxeWKh2iRDdNu1aHExnV2TMv0W44Zt7HFpRIH&#10;85oR2YgRcmziVIX2mh6bUxOopNIereAIJugb5cDIpwnLwIXWBOdKXJi5d2Wy91q4epKHSwP6oJwR&#10;1054h4pJ2dAAqwFDYzwphTiwORTp0AsPb/g3iU4mHReIY7zJ1KNJEKhE5o8nxUvqmpXYOTOBUI/K&#10;LPJHvpDqV0WJ2X1s/pvmPWiFcWxY5OhhiIO5z4ppnRHdjH3+F3cZxnjyzToYKl9EOqbedmBJv8C6&#10;RTMj+7SbDZqT68tr9nnRTbNvO2bdapgT6ZgT1TjrtgPLS8ojEa/R1ceR9QpxPoxxfHy/5ZP7LR/c&#10;rifKiWz48GbDR5GNn8a0Tr3b9sW99s8iGyffbBCIY7ib4cu1+JHzm8fOZY+d1Mrdb12VyBBd+BnF&#10;nNnPuzY/79yVxqzhhzJ7j2T3/5Lbdzq/72x+75m8vjMF/edLmbH7RKHrRDGMDlC/5TPZ0x/5g4Q4&#10;2bTfclxaP5k3+HtO3++5/b/m9PyW33c023ksr5ehagoHjua7juS5GCY/27UnrWcPfgk+79z2rMPM&#10;DNWJX7Uac21/ZjeZjjhnHUp3Hs4gWjqa3YPyyKseHDmY5tyX4tzzopNJwVO7t7/kL0f8WsEvwbXP&#10;u7570rn6aRcDzz/uFArfSWytDO5hy/z7eGrNs+7yxfa9Wf/F7QZ8y/Cu4iWUh9iMhzL1au2UyzUw&#10;3+t1aDP5as2Um/Wf3sTTbMAifxrVzITud5oNJHe3FT9kJt9u/NuVmv+6Yp8UIQmkIuw+sMv14y85&#10;xkXU+1xt8L5S7325zovOU4Q4aqMv18HGXmnwvtww5kItzPti3djwmrGSoMrnkt0nvGp8WNXECzUT&#10;Q6u8gyq8Qyq9L9jRj0YFpk9TuN0t2NKwGDREII6RU5x1nA0XHU143ShJnq2qHOEyaMOu2Fs4CYVH&#10;WDXdnUIIO2CGeiUMd6lyD7UT4lyog426WK/aFumKuZ/oMyUch9Kb0LcwjfICg6qo/xEaC/3xCKnx&#10;DDfIDtlHYAX2/F7B1SQ4ITXe520GvgmonhRknxRYM9GvYryfhuypYLBk9BZIUQlVKkGilJF7oUIv&#10;KnwMqnELYNZwpRV6lvVAdUoS5iKcgjGAgsrVPAJsXsxfXk1kFlROIhNcjjVRvyr3EBPcjDT0HFLB&#10;aMSUz5QL9GESLiIhRRWi3VDD7UgEzjIV1Bg/25hzpWPPlvmcs41RDHGOsWPIDtASg0TP/hSJKLhR&#10;iGM4/oyEOGa8GDdc6y+Xi4qECCmQKMfNv1Q6FFylcXawLLIyZDeiPFKUwzqXSBJj6RJJVBpJhi1C&#10;FfTjbyAechmZIOclWMSaqfVxJMSBEeKI8SpxofI8Wzb6VOnoP0rGnirDUrgzy3URPY/OSTDgs8Is&#10;MLUzJTIj6eqMzf1UqftJ5thWtYihfzlJJY7X6RJCsTOl7n8U4ODo88J6zpRq/BoyMqEzHKo5KSwd&#10;J4iKBXFkARXi4KNCHKU5qiRiGw1Dc7qIdrIQt0Y5GqMVckSIg/UXqQ5Bz9sQR9Oi0xTiiNMTS/mo&#10;Shyj/nbJyghNjWECcciPZAU8TpDjsDxJuQ0hjqXuMS8xUM5JZmEnxJGPwnFEcWP5T/1RQGkPDo5A&#10;OW7Hba9hv1X+z4nq//Nrxb9/tr35pZx2pGzoUMkA7HDp4JHS17RiySMuApzjNkpyDhS4DheT+BwU&#10;RoOP/CdwXj8aHCwcsPQpKJWVHC0YPJI/ADtayGi+evyQemxRrWM4TKkpl4FpgOEDZW9251OocqCE&#10;opijZf8+ZvsfVDCwA4UD+wtc0gO7QofMS0VmNHCkwPCl+rXstcbB+dX2P8dLjZDGx4uGfi5+jfFo&#10;aGGyGO6oXftz+zlsEwbBWCeyoR1iOB66Welo8RFnYbj8YD4mZSgmuNeS4DjcpYvzFM2cICrKsGBa&#10;kf+c97FeOCSwxrWjYGhn4dDOotfbC4a2FAzCthUNbc0bwsft+YPYAG/OpuiDLbP7caH611g4ABtX&#10;iYc6gJ08dsXcyWv8XYEaykHUsBFVOELkISFRtqf37jIhDuow1FUowSDKAkFUZ8H2EkLYQi1a4UF0&#10;KNIbDE/REumStc8XgQAuV6yj/WzPGdyWPbA5i9oEGEUK2PAzmE6v+qdsYU5oF7UDlLeQO3DHK5og&#10;CmEkLgmMPZsiAnwkPBLPKdRRKqLSI7jcmLUIH3jwbVOpzk5Kclhn56ppMnfaw+NHD7kU/uhKavih&#10;nTlDm9ONdVAlDjbGhGIaYyiN6h5GPJF048prjhbgmzKkwVxUV7L3Va+qS97iF8JxUG7H30+ZEjJG&#10;yMX+V/0HBd9gK47Od0kYI7rCSRhdDBJLukW0HrogulFHiWeqiyZyEhr2+bgEJjFunTCDxaQxGu66&#10;NOf69G72Zqb6Ql0fE0o8R4PKCTDamoVSyJHgLWVzOIs7YjWwthKQyHB0Ugpjma4DSjk7jGwkLVSP&#10;ekjtxxue1oO/gHlQoAY5l0m10CcM3wKlkDAVlOH1wF+csHXPO2E/vXSKOMVQ1mxJ7dksf5XCUNEl&#10;wsGNqfTAwjTxWmId1qdJtKBX/VTcpPZsSO3bmNZvql1U+UJRD7rFWZzakEFqswFXST+8kSAzNb7D&#10;eLh4yiLvOpD/en8eHSqtTPZSUsOlT18d6/Rl2JdLkc6OdEyNWczRFZeXXxPX+uc9G15yMGRMz53C&#10;dLoJZTQNmSR9h+0xnQq5RBLuh7I7vKWSWH03+SaPYxEwKb4AGT1rM7pXpzp/SO9Z+0riKAu44SlV&#10;HjETefeaFwyaw6jGL41IxupFRaCj0XCedHz7rJMBj59KbOMnnWufkdGsfmRobRTKmGY4W/3whBGL&#10;vyPuMZytJNpx5/LE1lVJxDrfJbZ/nyyOVMntQnCozfk2tnWFsBuNU4MdxfIkhq3RTOSKVEhVEllf&#10;ksQ4ODTJHU7YQQDROS/ZOTeJH2GaUHzJoy7Y18n42PH1YyflOUkdy552K8chAxL/keVJXSsfMz/6&#10;iiTn8oRObGKXxnctS3CixLZWRQqLBdwoMYEtTuxi5nLxbFoQyzRSSyS9lEpyMAVMZGVy19K4tq8f&#10;tBhiHNkmSXAc5jZGiT5V0cMj7JnOKSgXMxiz8VGOGDdFG0tuQ2cWrcieWWmONsB2fdZ9Ojp9JVIa&#10;Br6Nb/8yrhXlV4mGmIKb8FjD5iUw25HSGYvU4HLmmcLCinZjvlSw6V38qMdEABLWV+nAvTbNXa3O&#10;PoswO2zv77dbEGeWxH8x2gtHoBxG/JtIZCQCDs4qc1ExjoaGwYXG/t8iOzgSIzmh7oj0xnQUUjiC&#10;UwopUCruUeWOBpHBjpRCD1XfmHIeBUP4iLqvBFiZFtOEcmq0A/YFdrDa/i4HCUMd98IlvKNAFh2t&#10;Jp/C8LAUszFICkmaGYo4hjb/Tis+TjcTVHEKErgHIxw5Ei61KFx4C1m0eZKUSntYfK9j0d32+THN&#10;C+40MfjOvWYGIpHXgA4shptbx4yH7dMfMMQP8Ry6wiKLoxbWB92ic318OMhHKS+P8SrGMre9MFOJ&#10;RfXI+e3j7qWPnOqouCC5a2Z8G79lIsPBK6FdzbzfMvMhXf/UDVCfBW43I7oJ+38iAOEy1sdptx1f&#10;3G6Yer3W92a9762GKVftMD2LU1hG2IxbjWpf3XTMud20ILJlbmTzTJy62TANdtvhC7tDFY9Gupkc&#10;0/RJlOOjSMfHd5r+FdP8QXTjPyMdsA+jmz6+0/JJdPNHkY3/ulX/aVTjp7fpUcV8WHcpG8FE8GNh&#10;yaOOpY86lz9mpPbVT/nDbd0TKnHwKwa/lfB7Db/gDmT1Hsrp/yXf9XtO76mc3tO5vWfFp+lkoetE&#10;4cAfRYO/Fw2cKB5kFJvCgZMFA3+wZd9v2b2/ZtEJ69dsqngYQCe79+fMnp9zeo/nGgF0yG5y8ef3&#10;IH6f8j8ZL7s349fB084Nzzr5aw6/FFIlSaX8GtqSwvTk+NOR/9l66cTY8FsAv2T56wCjfd617Vnn&#10;1qddW550bkhu3/jUueFpN5nU467VT7pXPXEue9T5DX60JtPwQ+nr2NYFD5sX3m+af79lzr2mmXeY&#10;Vt830vHZdfunV+1TbzZ8ccvx6eUafUaTr9R+csn+8WX7RxH2Dy/ZJ193fHTV8RHKW80f3m59/1bL&#10;f0e2/SOy5W/X6v9xo+GDW40fRjZ/ENn0j5uO967VTrpS85dr9ncuMy/4xAs1jGhzqX5CRO2Eqw1j&#10;I+zENxE1HpeYjsrwoopgMGNR61C2Q8RzgeFpvK/Ue0n+qfEXmaNqQmj5+BDbxNCKd8JrGNWYIY2r&#10;R12QeMDhVcNxecWNyEMUKGoEOuHiWnVB4gfDLpqNpb1eYqEf9+Aqi6cobVFjS7QPY4byUQyZXD8q&#10;vM49jLoenhWEgfaqUhkVWsFE4LipXKgkBQ0MSU4wczl5BDHtlJaEEYECX3CvoAr3gHKFON7BNd5B&#10;LH2C7eOD7BMC7RP8K8cLwRnnz8AxSltGS/ge8Wch1uGePEgyVYWagxdw4xFk9wyowR0xBs4aE1QK&#10;FiQRfAIrsKsfE1A5LsQ+LqjGO4B5wccF2MYGMDIx80yFVHqFVHjQWYzZndyCJFoQStQVDwWaVAid&#10;B1vMqAJ1lkK1PAm5aoS2kIy4+ZVQp3O2yMuvzPt86Xi/8rEnC8aeLJrgX+F1hiIO5orC7UIqcRfl&#10;KSp+UYBiiEHOS9xf4SxswOMCR85JQqVzJXRACywf7W/G5dEpoAfqcYxnJ+NHD+iHLle0QKM0NTuC&#10;yQTlGLc+x5DD+pGAg6Sj3MOvAqXbmTLGqUEFJY4EVlG841fhydKUt5hKFnKQc4YjktfpEq9TxWOp&#10;xymhBuRskadfqWcACYjbaapFRvuVEzeI7w/9p4TFoE47W2zAFFREwIIGXn7leKYahdfrfLnXeRsZ&#10;x4kCeq7584lT8UQYRJqGYbidLfGUgM1qSkx49hzGLOjKIDgmglH1zcl8z7PF3n42n3OSSP5U8Rjc&#10;TpgIsRHucl6Gihuxz+GAOMP9nDegDHEVBU2Su0rJEW8tLAklzuLuSnBwRBCMMcJTmHWhx5lihSwW&#10;eYFhvqycNNNayQJa5oGlM5kOz1rCHJPm6Cz0iNFGDS1/tr35rfJ/jtteHy0dQh3l4eIB0pyKN8fL&#10;3xyzvZZS3azEJJeTindQoUngmyMl4iolHEflNopsFOIcKyQfOW7YAOxIgeuoODodLqRchShH3KAY&#10;TUa4hmpeNJP3/tLXGk5YA9NQv5PnUoCCO8JwOUaiEiHcTkzUNwJxNJ4xKjiCU0c1IVfJa0VLhEoF&#10;hE0SQ0d0NDIedlVMMgXTI8QxAnE0uo0OgCaNCaToSEWIo/8tP5DPHEYwVAyaI+xGTQkO1Tc63zyK&#10;cXhcXKj2FL7eIbCG+aQKhzYXDm7KH4JtKRjaVvRmR+GQZpvaKQqdXRJDh0s3ImsP/xTIdh3KHZQj&#10;TG9E9x9mTSLB2SFORqhwXy2iFdSZlyrbCImCHb7SFiIb2WZjQ7hLD4rzCw5iz2ns4Ud4MMF0f85T&#10;hmNIL/2MZFeJq9AnSvSgnWwTqY4yke05gzBqEzKF4FCkoMqRfhwUakPbnM6AuPQBeSVBbV6RU4jo&#10;gIoJwggBJRynSC1gGDYMFbTH3yi4EHcnWxGmgLnTTJSDZsafMqahT4NxCI6BoWLVuQ44i791cgxy&#10;AUNFgA4HjDZsgAU0udhe2ZDvFrJAHxlxk8E7s1eyL+EJjjR9mnvFbcogOEy/rTmb+rF7x1X7sYEX&#10;iLNX/Kew39bOSXDkD7KtfByEOMbIzfWxwrtgf85nrfBL9DiiryH62ZRhQBxULOHJeslexOcu4ah5&#10;PJPqEiUaeAewpPoaaD4mXIv76lLjrcNx3ILPIgPjZNJxRS2KXf40d1RwEH8+sjRFN2raHm12pxPi&#10;4CyXyNKnGAIl4hv8JaougcomuCaYaQpxxqaX9JlCaRmPi/yEf+M+ZwIRHEF7si1V1oiaRpnF2lT6&#10;msFwfF1q7/qXjD5D0COkhpqXFKfGeybHoTSpj/gmpXdLqqBM/SJg5dPJ2vC81Edvb96AQhz9MbJP&#10;wpnja85vOn5WSLlbHOvwOsEw6z2i1dqe3o3XQ/vEvTCGkRDnp2fkONbs8PR3SEAcGGmOfOX1OyVs&#10;iPyXL1UGTThON75om1K6fkplBOgf05zfp3Z9l+JcnYqK8/sXHd8/7/jxRSdnndYtQXNGQJznDGOs&#10;kYxh3z5jHJyVz7q+l8RVyx61M7COJCb//hk2A3SbWvO464dHnWvIYhjIZp0BdLpWJzuZrvsxs5Kv&#10;lBzhDGojGce/TWpbGt+yLIEo5/tkulatSmz9Lr51VVzrqgTGFdYIONhXqLeUBL7BzopRbAS4UPmi&#10;W00NZmy4TYkAZ24S8Y1CHGpYEmjUzohT1dyHLQvi21SVM4x1cJekTnGbci5N6lJbjjKhY2l817dJ&#10;3TBUaMKPcPdvkqnKUR8rdE7hTJzQHBkYaUss47mKN4qxE9Zor5gRmZRGO5ZsWYviukiC3oY4GjEH&#10;ncAWx9NFBUZ1AE5JA8ssiEMzOQ4qtIcdixKcCyT2rYpoqLJJ7JiT1DHtftOMWAY8XpDo1DbzH3TM&#10;fSD5p8QU4syV+MSUb0hJvKJYRAnLA/oH0Z1HIu+iB3pMiOREs2JrBSX5xb02GJopuaAaxfToIRkx&#10;/bBQKh/RW6BD1Z78ySxBivVRjyyMJ01QlKNMBIaKVR9pX8Y0TRcJBmctWAp3VCNHiGliPw/b0RLN&#10;1HAcB3ELtJke1YiPM0VPNCOycdrNhum3HQpxVHKC4WFUODIzqmnOndYFdxkiZ340beG99rnRzKmE&#10;ZmiPfnwlgi9uoWOz6hg5bqeLhvZcVelq8b2OxffbFkY3L7zbrCGENQYNnrvGH8HI5zzsmIlr7zPW&#10;z4wHfKzoVpkRcZuEnda10knNudcy+26zQkC8bNjkr0gS9Zykk8PLjDeWL/+jbnynGBYnoWt+opPC&#10;q7gOvMbzzRDLuuDaOe6FFTCmOcKwRAQ0Uve9UQ/TNnpQz1o2/bbBcabfFOnNTce0m44vbtR/fotS&#10;GvXD+vxOy2fRTTBUpkQ10VsqqvnDqMZ/RhLivB9FiPPJ3VYYg+PcqGVMnNs0AiCiOkK0eUwt17ok&#10;CXM3II7EXO/QHFXbUpz46a2/1A7muI7nDfyS2/d7Tu+J/L4/Cvp/L+j/tYBha0hwSodOFA/SGJbY&#10;9VsuYc2xDOfvOX2/ZPYQ3GQyCvJvOX3HsnqOZvf8nOc6mkM2JIJWccfG3wD4jZPSu+llz4bn8nvh&#10;BX9B4LcbVZYv+I+HH5/x3xv4JcXfjxgeFZ349dG5/knHukcd6x93bnjq3PjU+dMTJpBaK9kA8YOI&#10;EX/4A4c/EjFfDaA+934zQwvFMPbQjGgqv7643TD5mv3T67Wf3WiAfXK57v3Qyo8ihNpE2N+PqPnn&#10;pZp/Xql7/2r9f1+p/+/rjr9fdfztWuN/XW+cdMXxzpWGd683TbrVMuFK/TvXG/4i6ajEeco+4Vrd&#10;u7cc1M5cqH73Uu17VxomRTCizfgL1WNCK8dI/OBRF6rcL9B9ifhAIr94XbB7R9SPDWf+Ju9LtYQ4&#10;4VVel+yeIeVeYeXo6p0I+6Rw+zvB5RP8Sn3OF09kLvCqseHVnhL9lwqa8BqaxMRxN/GNZ+hbHMfE&#10;PUwTLpnCzVg5FsExL7RslBlQhggGu320lzg4jJp8gRBHnbMUvigWYfBmRtipHHXRruFp0L8yFLSx&#10;8I1nsMCUoGp3bLDloyeuFeBCsqChkYOrvIKrvYKqsNnGPnxsYJV3QNVY//Ixfjbv87YxAQQ36q8k&#10;qbLVcJAhgXGtpwapCWaEY52aVzBtdChXhtgiWAI2hxBeMIUWLjxv8w6s9gms8T5fMfZs2TuBFe8E&#10;2iYGlvv423yCyn1CK8cGV3j4lzKojXAc4R0GxDFFPcJxTKWP3IWOXSxlBZRhCbQqJ2rxw2a+yCvA&#10;NuZcMW408bxtwrkyn9PFE/1tXqeKvM7TD4vaGclOxUuEnhCaBAhPsUyVNWp6BD1g6QIqNUwyVUt+&#10;ZRqQheQLgzdCHZuipGAJr+NfyiGhxE3RJsg2CqtkOYjBTHikLINYQfiCxSlgo84oE8HjqHQ7U2Yp&#10;d0zEY0AcnQhvKkQDY/M8SxEN5TNny7wZJ6h49PnS0f5lGPxofwn8LCIad9GhKFjBfQk+VJ8i8hYq&#10;d84w/TaOow0aePmVe4ijlueZMmb7PlUMG3OWYXTcTxXryNnbacEiinKUp+CjwAvtB+OXieiUeTvY&#10;KNzuRC5s9OkivJY+52w+Z/EES8ecNJJzk5gIx+GFYpyvTFnMgDgwrIwnvboklLL4PalxJAbcGa6j&#10;Gfs0+9dxuktwZcOZS0Msn2RcGw9R4ijEURAzbMJoeMoU42hXZDRycLi9ea1xSu23qv/naNmbo7Yh&#10;2MFi15GyoZ8rhN2IqTDnZ9u/h+PmlLw+XsojMBw5UjJ03MaPqCvIgKmS5VjhCOlNwSBM8Q3smOCV&#10;kRCH9EdsLwNzDjB2bwF9l/ZIFOGdhQN7S18zAblmJReFzgGDiRgXwpS2cBhClA4VUelzVJJqoUTd&#10;AjSYCNpoy0OF1MvANBTOIXGb2i9ReyiZQZ+CpRTi6G4KFcU3uIpoxoQ1/E+4bK5Ud2PttVBn/nVp&#10;iY96BO3ZTGbBGxXS+wzT3503sAfNSt7sLByka1LewHaCG4pxNuW5thYObS9+vbPo9bb8we35Lubz&#10;EjcrgiG5HfbzFN2IMcWymT5pp2hhCFPISriRVjWEGrbi2G9ja80N9ghHJxihhuAPHBxZRzMlONi6&#10;D4dWEZEFN/OCdXAWe3thB7w1KyLhIXkxTbGCcS/RB3Fs7JlMh/t8QTxqrJPdUE2zJZX6EVHKcMNp&#10;6E0E4sBUQYMGCiYU4ujdsW3GFFASvmDuMn0dLe9raSJMoGMNGBUeFCmTtkEdx5X4aLO3hiraIkxk&#10;m3jN6ETQIUayW/KOY+S6T9at8v6cAfx1pRISVPgoRXejpbIbxTfYpetGHW3IKSQ2yi6MJ02yU2HR&#10;XjrR526ZMjGBPM3NjP/CKLxKCmS5nNtTGc5268tuxrWVDTzaoyU5jialMrMpqdEZSj5q/qYN4uNG&#10;96gsRqT+CaekAQ7KehpCHloG74uPWxlBmUZllgi+8KLCjJdWiMwBkSCZEIcQAZPC37ico0xTRUb4&#10;SxSXoLQYjb4J281XAgdHGtmNvB6kV/IKqehGA8TAiK6EtsD0seKNgul/KfWd2ZTRpwKc9ZLDe016&#10;zw9p3SjX4mNaD3UoqT0bRKdjGpkXbEMa5Tmb0/u2ZxjPBYbByCvKx6F0SaGbut0dyKcM53ARfnq8&#10;1i+4/qjBz1j8NDuEH5LZDIhzQDzyFGDB8GJsS3PqLTam9v70ki5U/ANdA+KIEsdgVeIppmtiQRyY&#10;6oBg1P6IsGv/q/696b0KcfB2bUlxbk51/pTaxb/1UxlCaF16N98QHKSaqYtA6hUXiiuT2v19KmMe&#10;K8EhxHna9d2LbtjqZ07YDy96vn/ejV0Nyu+eOrG3oRRfvKhUg6NhblDBR9iax0w+tepx56onXd8k&#10;tS1PakeHKx51LE0mx0FlWWLb8sQ2JiNPoq1MbGPSK2wahfKgXJpAVf83SR3qLbUoXhymJMCwukQp&#10;tljyqEshDsxwO3rUNf+xocFZkEgZDt2mJACNClu+Se5aENuqRxYmtC99QpEOOvnmMXengmBwyshj&#10;tSSha1lyN2wxtqmxZC44jrurx9PXSU7D40lD1STSS0uBjnAZpr76JrFzWWKnxjaGfZ3QRgGRnKKM&#10;yNTUwFC3TEdrqm84fR08Q1FYJlfNe4itMvbk2IQzzZCUHQvjuxYnOr9O6taAOzBjkAkds+PaZmHn&#10;lmi4a2G04gVD4EJiImBFt+VzYnGKhg5RYkOOs6ijhCnIUE4BsyCOpmGiYEQgDrsVfAPDqdmCLbCr&#10;51X3udXHtp9kYQRqwUeYwhSY3g6VmaJ50QoGo3UdlWUKmLTBn9ro5ajPkBg0OPJlpEOvwkeVh2Bg&#10;ioRQwdnpt7mb1Ta4fNptxl7R3ohdbjWgDY5zzNFNetaSmWhX+hFTZrdic6Nb1CiowXJhhBIlh1dp&#10;oqt75CDT77agTo8qCYuDW1iMCV1RmBPFsL7zYwyIQyUOl11i0JgQhyKse21f3adRhiP+VhgSDFNA&#10;GwwehkVDnZfcbZ51p2nufZIgvGzLHzPgN9Vzj50rk7uWJ0jCtUQnviZzYtvwjZsTx5z0GB66XRzv&#10;xAug3nMK9dQ42mjmTZ8tY/4qslF1SbMjWae+Rhxzpt10zIjE+regJLiJbPzydvO0W02+NxvVvrzV&#10;hCNTbzdOiXZ8Ht08Nabl06jGybcdn0Q5Prvb8umd5snRLZNvN06ObJoa0zo1qvWzW02f3m76MNLx&#10;/m3HP281fHDb8WFU4yfRzZNjWtDyo9sNU2Ka0Q/Ml+2bfSVSEgFWLL+k+AGFH0T0EhWIs/lFz+bn&#10;zl2p/H/DnrTefRl9h3MGj+QOHpFE3Ydze9WO5DGx1C/FA7+Wun4pcf1W7DpR4vq9yPVLXs/RTOfh&#10;jM5fc3p+yXT+kt39c5bThDi9R7N7D6b3HMBfC+n8t4f+DMftyGKeUTuDH6ffS8B4jAeGOp1Sn0iy&#10;v8ftPz51rnlCPeP6p4afFE5R56hurRJ7fmm8hppuXviQc6ST1J1G2Iy7DHYjbyx91vBKf3G74fNb&#10;9b7RTZNv1H54ueb9y9XvX7Z/cMX+weW6f0bY/3ml7r8v1/79kv2vl+x/u1r79+sNf7vp+OtNx39c&#10;q3/nSt3Eq3VMHK5uUNfqPG/Uj7pa536lFh+9rtZ5X62HjUE9ombC1YbxF+3vXqp/90LtuIByn5Cq&#10;d640+FyqHXPR7nmhWjGHEhyGJb7AnNleYfax4faxF+t8rjnGXqodFcq0U7id94WacSFVE0Oq/hJa&#10;815w9XtB1e+F1Pwl2D4pxO4TUuOlDi8hlQQlYTWMjMMAN+L6FEJ44REyrMpRFoPK6HCGT/YMF3aj&#10;kWhMw1lVzfxv01uwvaa+ehviqMldTDh1ER1KcGLxPFI/HYKVwAqUErm50gvdquOVxN8hLAgxaIW7&#10;OFVRUCNRYww0Y5pXQKUXYRBFNEYz04h+0HmIkbiK9+UYOEhyIsUcIi2hXCi4XAL92jwCqHmhaMXf&#10;5h1QMda/3NuvfIKfbaI/bTwskAGJvIMqRkszeif5G15Ro/xt2Nu7+ZWTSWmw4ZEEB1PGNAXrkGQF&#10;Gcbh0d2pVBUcY04V+JwuHi/2znnbO/7lY08VewdSZOQeUOYWZMP7gLlguSznJi6X8heFX0rKzP5H&#10;BVZh6bhWkgCb6IQEgfFlqDkSFkOGIiGNhUBVcDwad/k8OY6CKgmjQ3aDdeZSy3zF/4hUBcvl5WdT&#10;3YdGZaYjD+UtBCi4u9tphsgZxj2Kb4TgDIuGzgnUgJ0hQaC701mbeJOVeGK0WCKuNsYvXEYmwg5F&#10;k8LyjOEiRNWSyVZksqJbOUOAQlJzlr5U9G86XUyUc7aU5OJkkQIa7UHhCNHJKQMDGT2L0kdBDErS&#10;Fn0NBOKMOl3ofjJ/1KkCz5MFnn8UjDlTQj3OeZuhXjklshqDvMircpa+WibEEcPcTwtOMtHSMDoR&#10;pQzM6O1MkZIa3lpbwkzyAuNBM08WJTkn8t1+z6MY51SR+wkhMvS3ImDSADr60ajI4rMH6VAxzfBI&#10;zLqOx2hz3Pbv/QWuozaym4PFrPxe83+O2V4fKRk8Wjp0rIzyHM1BrhDneCk5DipKdmC/lP/P71X/&#10;j34k3yl7cyCPoWF+KXlztIAaHCU4FsQ5htvluw7n9x+hLoZ6GRKcfNe+fJfoU0glCCYKiG+U4Owo&#10;cEnuKn7cU8SIv4xKY9AW1yFx6aKpMkhM1TEcsxAcNYKbElw7eMAsD9uMcMUq/LFC0licSHZKEqiY&#10;8qLhtFPcShWR/ii7US6jpxTQwP43stGWqBMDadgd030MhtvtzXPtymV0mwPFb/YUDlEaUzC0q4jU&#10;ZkchOc7WQgId1LflD26TgDhovyO7f2cWI7PoAPbKv+Wx9dqt2azNBOTcOWczivC2vAEFNyQXOZSi&#10;sC4KC5VIKJ1BHdswy7B9RamEAmcNG+FIZXWlQGerJCxnP6966U6lTlXqsoStu1IMk3pQHySgARUY&#10;rsLHnTkD2FRrA9waZ9kmw7Uri1FpuKlO7ZE9p2zXhYbolhj2J4ij98W2XPEN6qy8krxLAh1gWAGF&#10;ONjVo8TtYLyvyIX+BGh0NRTiYLesk9Jt8y69UFQb27IHKMrQmLUCCzakONEhGnMMEiJaIc7uV9RT&#10;qE+cchkFNGpKdkZCHJQwHNwhGbi5dRfMwT12KvfY6ryGIeG+OmxUuG9PZSql7XgoJBpUYWDrTiGG&#10;rBtMZ0GckW7Er4FhldYruJEjIz+qbRSI86O42HBVM5ybMro3vyKy2f6qB++nPCaqh0isMDsG4sW3&#10;gzFfiBpNiGNJb1CKiIZ/11oQB5cbvEOmgDmqkUmZRlQkGaNQ4ZJKnB1chWXZ/LJr0wsJVCz4RmEN&#10;n0u6OD296NJHjxKGRcBS4OVBxcI9eDM3ZPStTaXAZF1m35qMXthasTXpjP+Ckmm8MijVgeG54xK8&#10;V/x+ye3Ypyyydq7GAD2S+g0T5BxRZvWJEoc/STQznfXDhD9PJOrWfvw8EduH77v5wqCOHrYoRknj&#10;P1ctjqOm8XEUUekXxPiOCMVTl0kN84QfHXTsElKmuwvYDrxjL514FhjwppQuLKauIX5c4AtLrZ/4&#10;ecFQEdhHjRIjHI+AOKtfMtf4Dy961rzs/eF5t7hBda1+5lz1pGsl84h3rnrMLQR2FNhCqBeVamqk&#10;3kWPqse8BO2XJrcve9Sx4mnXt086UVn+mPUVos2hJVOhs1y2TGiPI2iwPKl9SWIrtlJLEtuV42BL&#10;qQSHLONtiCMeUl2EKYnkOAuSuxY+cs5VAU4StTZLLT8s+S+0SmxwhJmklKSISIesh1FaiWNwLT2w&#10;2MCgOZTbxFFxo3dHiTa4KUqt4EJUUGJUbMz24g8V187/e8e3YnOo+8MlMguY+EkZ8hnuHg30Y4RJ&#10;1smqoasF/Id5qypxDBPxDm6nShy9KSoWuIFJvOROE+4Yqcrp7cKwMoZh0467fx3vXJLYTWAh4AZX&#10;KcHRfrDPV9PdPio4hcqcEUocoyKiGxXgWIaPMOUjKp9BS9xLOQs9ie4aDkqqQEGJU7CvJPqv1g2E&#10;YclGhK3oR0USGBW2owprtNTRogFRi3QFQ0WvmnbbCEajpsP7KqpJg7CorAajpSokUlyfNCKPXDJd&#10;YtmolodhcS1dzx3mGsdZRTPaWDkOsU6MQXBm3nIoxMFaWcuCHtDVtHsM7wKTJFkSJdoUK/Feqg+S&#10;GeGqhfeYKuhrzVv/kO518gK0z4vvpIYI08EYHqCHDupx7hDw6QgxNnSiM9Kloz0wXgbhmOSPKx51&#10;EapKgqpvE7tgSxIoHJNbSBZ5ITjoDZfjmRpOcya5w8swRyDO7MgmzHpOFN2gYKioS5TvjYYvIxun&#10;RzX5on6zgeUtx1RUbjd9Edk09Xbj57ccU27SWLndODm65eM7LZPvtU5+SE3N+5H1/32z/p+3Gj6K&#10;aaaf1C3HJ7ccn0U2fx7Z8vnNpim3mz+JbPowqvHDWw4YzjK2cWTTp1HNn9xqmBLVpATny3vtMKww&#10;5sLvIL0gW5fEtS6LJwfBj7J1T5w70ge2peAXsWt/5sDuNGoeD+dQQ60/2Pdk4fd7z+5M54Gc3qOF&#10;/b+Wun4u7v+1qO9Eieu0beB02eCJov5f8np+zu3+JdP5a1Y34w3nUIxzLKvncGbPkezevanOXSnO&#10;bS86Nz3r2Pi046enHeset3//qF0z5TFQV6I4ZqpKMb4VxzE2mIoZGXQsoY0/gZ8xUeBq/LBN7viG&#10;0W1aKfpL6ph7nyGHZ91rnH2vZcbdpi+i6qfcsk+5WfdFpOOLWzSsOWzKzfrJNxo+uVH/wRX7P6/Y&#10;37/e8M8bjr9fqfvb5dp/XHX845rjr1fq37tS9x9Xav9yte4/rtX/x42GSdfrJl6rn3CtbuzlGq/L&#10;dq8rds+rtR436tyv17pdtbtdr3e73uB+3THqap3kEWciqrGXar0v2n0u2CddrJsUXjshqOqdcPuk&#10;K47xl+tUZUOoEV5Nb6MLNZ4X7KMv2pmRChZaMzq0hsnFhfWgJXNFBTMf04SQ6kmh9r8Q4tjfC62d&#10;FGKfGFLjQ5UKY8d4hDBUsHuY3SQ4NW7BRiQaFeNYvlEeITU4MpomyaGUyAjHoVpEuQ+6soiDdDJs&#10;oUbSK7nK8KUaCXFg5CN0HSI6UT41KpgZqZiUKpB+UsoCFAeMNpkOMYFSCYU4MFWUCHMhoxFlzUiT&#10;WdN1S4kMP6oFVXJ2AoaMI6RI1eicYpNAhvVlenJRozDSsB+1Hig9zxZ7nivx8isbG0COMz64yvts&#10;sc/5Uh+/snF+Zd7+Nu/A8jH+NiELEqXYv5wcx08dXmijgsU1SePLWAs4AuLwoKp1BOLw2ekdz5aO&#10;P2/zOVPyF/+K/wionORf/o5/ufeZUmIjLJ34N2lsHV1DY2U0oo2a3Ij9o/NAxsqBuWFUotkhMTkn&#10;GaAMRiMkRfEB1Tfl4tHGWMsaN0ebjRIdEGcaICm0zPkKwrB5+Vd4B1aOPV/GeMxYnHM2zz8KR5+k&#10;GoUBfSgqYawfQgdFKjoGk+BwYOr8RTmSHNQhCcpRaCKoQnyjzhqAhjREF9xqzPaGd9JIiINBGrhH&#10;xCwewnGEdBhRhxm8Ru8iPILURsGNKYQZBjomxCHIEMcloS0kOEY/jGRc6HmmyAOVUwV4kbzQ5hSZ&#10;iN5dCQ6nj5fEr8KQJllIy4Q4Bis5RcJC3dDpUs8zZcN2WjlOofvpQq4qShPcsDKyLqAHLd3+yHf7&#10;Ldft97xRJzG8EiU1nn8w/rGWHid4hPgGR3C70yP4kdXh24YxKGky1u1A4QCdocQrSkt1obKUOApx&#10;LDiiaZ5+Lnv9W/m/f6/6P6LTMcLoyCVkOocKBjR7NyrHiwePFQ2o/Vw0CFOOoxBH4cgB4ThEHgUU&#10;4Gi+qp2FtF1FQ3tKXu8tfUNgUchAvxbckejCDMdjpNMqfc0EWCVMDa7uTmoqgYEdFq0NeY0oevYU&#10;De4pGdpve4Nyd/HQ9nwXbEeByzqLCrU2hYOETZJJSsPlcNdkoRnJYLUvn7gHjVFiCgdNNyvlMjBU&#10;hE/xKtmSDUt49ub17yPAEmAkcXbQ8kDJa0Yy1smKYe70rrIs34UFMbKJ00OKcWGw46KCKY8bMFq2&#10;C5sobsMYB6d/W3Yf23OaFPjALAWKgWCE2iiRsaQ0xuZT4A5M26iKh2dHaHm2SBxfyzZn9+Jeu/IH&#10;cN+tWczZpOm0FMTAFJFY9T05gwpWVDKDIzszKQTQ3SxKbM4N8CFtsM/ktlNgza5M7EJR160jdQQ4&#10;hZI8QvalWodh46qEwuhKYipjsjpfnR1KGGatM0WdW3q6I5lLJGuCuk4B/cBwC+x+9UYYG6egFCB7&#10;YGvO4Pa8oU2Z6Mq1M28IfeqUWQrN2Zc7tDdncHeWkXccs6anlaS+UrijkhOtwMyZ0lSBog1wXKiQ&#10;AQgw4K2vXFsy+mHqhkZ2INIPjFPWzRiwHkGJsxizZZg4VuZPEEfXSl8AniWvoWsVVTlok+7c8Kp7&#10;UxYupBPW1kzim13ZpDb7cvrw9cGX6HDeoEShkjBAuYy/axAcifhjmIS80akp3NG4LTo7HRuRiuih&#10;UMETUQAH22TG9EEzKyivekjhCBdBeZYE94HhQrIqqVv9sIF0gndGL9yYKkm7Md90xnlRiLP2FSEO&#10;Oc6r3h/Se1ZLdBgch5Hj0BPN6HBTGvEZTHmNIhtKh8TDa6tgEdTJPuQR49HvzcGPmkHYQYl1rSGT&#10;9AfREfzEyO7bn9V7MIehr5R8obIzo4earEyhQuKcpYRFNThq6ttlQBwhSvoODL8YeJOzGLZc5XtY&#10;fIZtynLRnSq1e8eLru3PuzRKDoYNU6yGAatjINordsQsNsuLsS7NuTala/XzzpXP6TwF+yG1l65V&#10;z5zfvej+/nn3KsErdIZ63EmRzlOhOY866G4gwYzVtYoxjBnJ2Eg9vvqpk/l6H3Uue9y1/IkTJSso&#10;H3UyCsMjZvNd+dj5bXIndhowxhKW9qq+UaOSRRAMTLHFYkkvpegEFaKWR4zToTyF0ptHzrlxTNS9&#10;SIINi28Ugz7QrSm2Y+mDNisoMk6RmAiX0csZCDnJOS+ha26Sc2Fyt2pVqLtBt4lERah8/bgbt1Ba&#10;xPZSUYREMzEQ2kvuqg4V/ljgBrYwoR3dcvCG+xVRjkIcBTG4I29qftSduaAWMy6PNIYpYZmfgOnT&#10;GLxGDDtSHOflKrSRlFXsShwoUApjkh6kgfphUU3zkHoKlVTQhONgl67UBjt/7vaF5hD0PMCm14h6&#10;o1t37uTlcmIaU6GzKK5Lo+TA0JUe1AazRa6CUtkE8YT448yJJSNQsjPyo9bpKyRHULHaYEjauTph&#10;wVDR+szoZhzHXVDRUc2SCDu8rwhbYKohmh3TMuO2A3OZFd2Myky0kTxZODUjEnvgtq9iWr6Mbp6O&#10;Zndav7zTwsDG5DgtvtHMVMXkVtJgJu6Fnk2pEemS3lq4xtzoloX3uFy4C8Up4nuFNmRYps3AUjCQ&#10;jZHzC6YQRyeLkvDlgeQJwtzv8/HNY3YzrgmePiGOeGbNxF1EkoMBc3lNnoU6StxXF4frJjBRXxW8&#10;q4sZ1ZhfHMbkjm//Ng6Vjq/5rFvx2sxFYzwC0TEpTUMPmJqG7IGhjqWD6UqiNCDODcesm445NxzT&#10;r9f73myYettBlBDp+OyW49ObtMm3YNTU0G43Knz5+Hbjx1FNH0Q3/yOy8b+jmv55t+mf0c1/v13/&#10;1xv1/7jZ8GF0y0fRrQx2w8sbP7vV9MXtFt+YNvpViWCHhv5vOz6LbFQBztSo5i+i8fiYjEwNq8qJ&#10;SyirryWd3IqEth8edW143rM9Y2BrSu9OiS6/PbWXkpwMF0r9mczf/vQL7jmUw+DEf5QMnChxnSp1&#10;nbcNBlQOBVa89rMNninuP5nfdyK3F3aykA5Wx7N7j2X1HMxw7k937kzp3PaiU/HNj4JvvktqXZko&#10;KdsZc70LlSVx7RgSbGl867KHHNvKBOb7s2xVkgBxsa8T2hbG4Wk2z3nQPPN+01f3Gmfcb/7yLnN4&#10;TblZN/mGXe2T6/bJ1+o+vV7/2Y0GxTf/ul7/z2u1f79S+15EzXuXa//rWsN/XnO8d5X2l6sNEy/W&#10;ToioHX+5zgd2xe592e59qWbMJfvYq7Vel2o8YVfsHtcIcdyu2d2u1Lhdq3O77nC74nC/xAzfzBUV&#10;VjMmzD4upPqdsNr3wuveC6197wLuVfdOBLGOz6U6ApqwGra8YCfjELaCLb1nmH3MhXrviHrvyw1e&#10;0hXRA/bqgbbRwVXe4fbx4XafUOZp8gmp8cEtwmq8QpmxW92F0A/hi6TQZpCaYDuOE9mE4y7ojZjG&#10;3RTLMDKL2CjJq62n1OXHXTgOoYARz0UgjsIIVAQVweRCQhwmpYIJAzJaCnYxdDehlR7BjAdMZyWY&#10;AAKUXiGVDGQTLFnML9CJbHQYLmSIGQVANBIK+RhcIUF26DhGEZMafcHko2iaDPTDq4hIlFUpOYJh&#10;JOwt0OYZXuUWSJmJVwCJjE+gzce/fMyZIu/zpbBxATYcQentVzrOD6ekwoMVY5nUvExYDwU7hhRF&#10;ZTjYkPtzT85IwyapMZZOTZCNxW60DUos0ejASka9PW/zPlc2wa98/FnbX/wrYJP8yt/BwVOFHENg&#10;uSexS7GsHhUxwxCHqd/FUSugnM8rsJrmXwVzD6DHliGxUXGQ0BwL6NCUm2iMZEZHZv+GSxqNHkyj&#10;/crVLFcpxlrWWDPnuXo+Z0t8zpaNP1823q/cR5yJsHRjz5Z6MZovtvpFnudL3M4WGmzlPAMAEQ/5&#10;l3HpBEhxPG+bxWiExRhchkRGD1K8I2GAjFkUw9AzwZNIY8zIwVTNsIGAHiUyMEUPijl0OsQrglrc&#10;xIOJzeQIG+OmWsflokwRwMG4M4ydfFbSh0sKKtpZMh09y2GcLsS9jGtNWEPYZ0WhlojUZhRq5TgG&#10;oGH/6Fycy5inTKI1KzBCAzqLoTxVwAFbYzZ5Ewz3paHxKSMmDiEOhnqigGnXTePHEwyX43HCIDsE&#10;OickII7Fcd5GOaMkOI6wJDlyssjtUDHBx3Hbv4/ZGNqGqhZxrVIoc6wMp4hmjpk6l19sb2A/l5Hv&#10;aCBkbYPK0VIj5vFhyWB1tFgD/dIU4hwvHoT9XESsc1Q0OIQ4EjmYHlUCcfYVv95T8npX0ZBCnN3F&#10;hDj7yt7gCOq7JSuTEhZTjzOkwXT25bsUiBwsIg2BWRgF3ZKtiHZmV55rV4FLwc3O4sFdJUa5vdAF&#10;o9hHgu8oJyKCETkrdkqHGHeWxg2V8BclLzC6QWlG8CIj6zkGNpLgqLEuGhwNEb0/Dzv2Pox5vziR&#10;YYRHSjlmNMPgCbNMRRK1NqJq2ZY3YCIYHlHbiT2bpBPWf56j3C3SG2UfiniUpGzNJcQxZDjZ/RsV&#10;05g+UAa8GElwlM6IjsAiGqhQX5PjQjP283YnqKNCQpTVi7Fp7nPyo6w+hTgaA5jyFpWriLRnBzZ+&#10;OYM7zcDD2ENi/Ioz1LCT5FwEl3DP+ap/D32RiE5QQUvd+irCUB6BCjf84m+leAWme3iUFsRRIKWm&#10;c0SpS2F9xPR1K446DPWN6T1ooBPRbbDeSAbD2ykiwUQ2qhwj06UJpLdm0VMMptdiJBiGEByX7tsx&#10;TZ27zgjlSIijdbIb4Tsjz+IjV0BWSfANtUIWvoFt43gGMU4V3eiC6FphP48jGMxmCRCDimIgsgzT&#10;ncoyax30xcBqbBLNDpEH2/cos9ue27cN7wA289l9e3P7FNceUedKlPxaufC1oqeY5P+Cyb8c+dcq&#10;hUUS4GZHWo9CHKE8/AOXA9ahCoXRZ2FRJOsIDA1g+sKgvbIYBTHKYjB+vRYT1Dmi/CnVyVmYBAcV&#10;XMvLLTaU0YtHyfA3Gb0/ZbvWZ/X/IAIcjey7JoMoZ41wHCpQRqS42pTStelF55YUUo9tKQay4bOj&#10;BIaRg7enGkwHhjcZz1RZHmyfJJvXEj+C6EslsdiV44wMHsTQzqZHFcVH6YQ1mMVGI8SyAXFg+qxx&#10;Fg9avyxqWGEs2jYROinKIcGR+Oh78ZqlOHe/dO586dyd2gPDsFHuwaubpqEcLPEUDc8R/TAqdmr3&#10;+hdda593rX7a8d0zpqla+YzxcTS5OOqwb590Lk1uVx8r9a767gklOYa234Q4AnRIcFCuekxMs+xx&#10;l4Vmlj3qhC1JbFeIw//zP3aiZGaoZKPxN8kdXzPblOFItTSp69vH3QpcliQwQTjj0YhP08IkCmQW&#10;J5LavA1x6B6l3GSxJFvBFojxWeM7VsV3LbvftiK245v7rUsetqHbxXEM86GOUfOTOhc/6V74pHdu&#10;knNWItMnL0imNgeGbtFgjuSH0gjKOIXGbGBmj7LqaIw26JNmjsQQ5qBuQhxMAdP5/wFxDHaj8EWN&#10;m0w6dhnYhRIbOs7AZinXiMNomULIADqSs1z25PQFQzn/Yeuce01z7zdLIiFDzoPjagse0iWK+3nB&#10;H6yLmGVGdJMFcRQbYevOiqhsLOcpC+LMf9AxRwCNkpRhrCO7fRyxII6WM0XzMlN1Lve4nVYzhB5S&#10;UYgD0wqmrBwHZ5VWwNA/etObomeDzsgRDADj+SqqCcf1FD6iGQxncVyRzVzxBZstTEdnhIP0XZK5&#10;zLxDRjPjDuUtM+4xOxXDqdxvnRLt+CyK0VVw8Ms7hDhqX0mMmBl3mT8La6gjYedRzQvuEgwp40CJ&#10;IWE8On3MjjRHovDoR0wT88VBQhxdIqEw6kk35x7WjZFoGVdYrmUDWTd+lDF/dbd11tspugz4ImDL&#10;WKh7LXiplAep+GtRnHx94phnbck9GgPx3GvFG8joOeJkh370feDshN0oqCKfimqafpuaJhhBlRKr&#10;mw7YjGv1vtdqfZkiinmpPo9yTIlqYsaoSAKXf910/Ou246PIRupoIh0fRNIZ6sPopn9ENv31luOv&#10;N+v/eqvh75EO2D+im96PafkwpuVfMYyA8+EtXN74WWTz1Cg8ndYpqN9u+OyWg2nLxWfKl+AGlWYh&#10;RwyFwyd1h88U64av1ULq3aiew8S/Tez44XE3Y6il9G94iV80rm3p/VtQSe3Zntq75YVz8wv6uuJ3&#10;34Fs5pM6nkfnqVOlA/62ocCKobCqN7DQytchFUMBJQNnC/vOFg+eKnL9UdD/cw6zgx/L6d2b2rn9&#10;RcfW5xTgbHjW+dMzRrrBT9EVCa1L4lrw42JJEsO3Y0gLHrQuetD69QP84GpdFONYcq952UPSHNi3&#10;8WQ6BG2JFBsuiuWzw88N/LyafrcFc598s/az2/VTIhs+vVX3yXX7x9dqPr6G0v7RFfu/rtZ9dK3+&#10;4+sNH91o+PC645/X6v92te6v1+vfvWRn3u5LdUz/FFE3/lK9z2UjtPCYiLoxEoHY6xLVN95Xasdc&#10;shPlXLbjo8fFaiYFv2x3v1zjdsXudolBgj0u1OKqsRfrvEJrvAJsE8Nr/3Kx/j9C7H8JrHwv1P7e&#10;Rfs74TU+F6q9KboRshBeM5pyGyEvIdWjceHFepgk5GYDnPWKqNU2zPOt0pKQitFhVWNw6kKN9iO8&#10;g9hFzQA0IbUeGnhF0z8pqRFMQymN6V3FW6vhoEIcATHoR0EDWYN+NI8r9DFNII5h0okJcUZZqbiD&#10;yzFgr9Cq0cEVXiGVY8NrvC/Y8XFcRO2YsGoYZoTpoA1sVLCBbCyIQ/ISUmGxG4PaaD3chDjKcRh8&#10;RxrLyA2AJfhGcZLGWvYMr3IPLPPwLx0bYJuAxxRQPimgYpJ/+UQ/Gz2nAsvHB5aP8yvz8Sub6M8G&#10;BDrBNu+gCq9AGwlOgIQEDlQvJJpQNkP8QlbyJ3zD1RB2o6Yox1rboCpCE7pTlXift3mfLh1/1jbh&#10;dNmEMyWTztsmni0d83ve2JMFjIzD4CZFHIDE/VGE5K4QJEjEOCQ4hDjuAaYF1owKMmMMGSMRcRNG&#10;ft4UwgRodBviJzEhU6bCiASHrlLlo4V0oETdy59hg+gtJcmzJP5LybhTRd6ni7iAQRXj0eZU0Zgz&#10;JV5nS6haOlM0JsDG4MTnS9zPMc+UxWUMpYylqVGRzlsDoyAI88WQBP2YLZX1KBMhHCEYErnQWy5O&#10;5BqqfxGIoxzHuClPcSSYl0IcGBVVwkG0mZY8aEEcmJCLYWojxo9nSkR3I4TlVIHbmSKMR6ZJtsJB&#10;ytrK7EhwGBHpTxxHV0Ci+bibcW3czeDEekcSIsb6KWIAnbNFbqcF4gjBMSclNEozT9ExipfgWnIc&#10;yRQ+kuB4CsGh8aNIck4UwlSSQ28pxTTCayynKsU3IzmO28FSilMU4uzLdx0oHED9SOlrDXNzqMh1&#10;pGRQGc3PZZThsCK8BsePlRH3HCkb0hDIh0spilFdDNlQsQamcbGTogHLjkl5tHgQxzVCzeEig7Yw&#10;CE7J610lQzuKBtV2ErXw497SN7AdBQPb8137il8fwMci0pb9xYP7igYOlLw+hJuWidBGMMpIJylm&#10;KyfKYcDgnfmu3WaEHcU3W4tc20twrwHYrqIh0iJBRbvzBshWcvsP5vZKPH8D4hwwoxRTWSM978mX&#10;9pIRXEsYY/qIKdM5LIGQFeLo5QcE4mDBsWI4tb8Aq8c26PZQ8Wt8xN335BLQ7Dbwh9jbAhwYzhrS&#10;G2kJIwQRJYtwCkl6ncnd9eZscpytkv9bt6zYim83E1Tpjl2hzEiKobRlm4hHlA7sELSB3SxBhoYE&#10;FtO7oMTwsJPH2EiXFDNJNm6YQhwFNzCt4yBnKkl2CCawq1f/GmwgjdCtlKXoWasiyIYflW5gq79T&#10;tqPchZruVPgDSCGOmp7dJvIc7O05I5NHcC4yGJ0jjDt5mSNBhrnbx+Lonh+mp9BMt/rocE/2gBIZ&#10;GDGThGfGZn5jlmtTNuM0b3zVvyGjbysD5Yj/Wmo3lp3YJU3+bksnhSGIES2G2kiCA8NH64hWUOqC&#10;KHbhyE3OIimiBpnG+xVeBkIc/esQN8IiGPhJgIWWGA9MsQUMB7dlUssjWcAZChqma6iLD2NFoIMh&#10;k9G4S9m9u3PwZkq665xeDeBypMB1JK9fPPxpR3NQSp5skd7slbA+6hCEzT8nlU7DBFWnY0xZE4Sl&#10;ybILUcKDMCAO6rK8GolG4wpvwZ/CDB6Mp0lTXZKVQgvfAlzLUowPN53p1bdl9Kg31g7JeqYMUSL7&#10;yHck04UHqrYhs19jvvz4qnd9Vr86Vf2YRh8iBj9WgpPStfml2PPObalM40rUkm4kR99HjtOzK4W5&#10;n2CqcMHESUawCOIxh/XB4iimUXCDP+ixeoeyXQcy+2EHs1wwhTjaP93u8FgZZ8cAWEYQHAE31kfU&#10;sZj6TPUJGiZfEEwcP0/251AqtRfrjxGmdu9Kce5N6VHbndqzL5URHPam91rGZGGZNExQEdVW3EsC&#10;KjOeguAbOj2ZucaXin3zzLn0SRezVj1nlJwRrlWENepvxSA4Ul/9lKE06IjxiCFCtVyW2GYFxFFd&#10;D900kmkrHnWtetKz6lnvN8nMDrMkSTiOuD6teORkZpzELtSZJSrJuexxj2aDWixeThS8JHcuTiIc&#10;oUsUrk1mlGJ0QiFPfBtsWQL3ObDV8R3fxXWgXBHXviKemb+xO5r3oAXXzk9oJ3955Jz3qGtOUses&#10;hPbZQmTmJnTMiW/XaDIzH7ainJdoHFmULOhHyBFVPInM6zQ/kcognFIKs0ii+WBLzF2x5Wklvles&#10;iAeHQhw2NgU4Ws6T1D8wcpkEOkYtoqcVS+zQ5j4gxZgb18H0UvGaZ6prJhNLMS84RjI71lToSOgc&#10;C+hYN5VO6FElLIA8aGEsuQx243PvUdMBU+yCLToJjtAi5SYzsdUXLjNP9BfcupvoR5GNAguyCdHX&#10;4HK2FwykdeIM2fDDZkYzydQMTV0kqbWFhjRjCipFMWiIeBWNFKeot5HRRsZJGDGCI8yOacEI1ccH&#10;R5TO6Cm9KccjWEePq82LaZ0TxWvVcEQBEFU22PDfa53+oG3ag9apjKfbhPLTKAfsi7vNvmbecTVM&#10;4UsJcMNcV1H03lJoMuO2Q3vGOEm+hByhJOnA7WRl0BiGGWGEqFCnI85iOIWHQgqmSyqSK30i+oCw&#10;GoaQR4AOvbRiqPHBRyU72iEXXyaOCoPaRjk0F/jsu80o8Z7Mf8h0RV/HEhww8k5M09d3Wxbda10g&#10;Y+bl4tSGZSdpkhHqyDEFPEf1OPviNsOs+EZy+miAg2Q6txwzbjC3FGOv3Kz79Fb951GkYDAVzvzr&#10;Vv1HkQ56SAmaeT+KHOeD6Mb3I5v/eZsoR6xRVTnvwyTkzYeRjg9v1X8c5ZgcQwHOlKgmemYx7xVv&#10;PfMOAw9Nx0PEqet1U27U+mIkd8TJ7gHf9vkM/yToShRzdMBM7vjuaffalN41L3rWvuxZ/7J3fUr3&#10;hpQe+c0lP6WfM1bd/syBwzkDx3P7f8t3nS52nSt1hVW8uVjz70s1/xNeMRRWPhRW+TrENuRX5DpX&#10;MqQQ51iW88gr5+FM5+6XHVufteH3zsbnHWsftVGDIx6mSxPoT7owoV1/FBDa3mtdeL8Fz2Lx/daF&#10;0Y14FksftC0l1mmhPEdA2wr8eIzvWvygnc9RngveRqzqPyPK379U8a9rNZNv1H5yre7jy9UfXaph&#10;bqlr9R9ebYAxPvHVun9crf/btfr/uuF453It2c3Vep/rDu+r9cpKYF5XG0ZfrvOMqPe8VCu+UcwV&#10;5XPNgcYTL9XBxl+0e4dWeYdX++DUJUYp9rqESi3TgQcz6q1PWM27l2onhFROCq1+L9T+13D7e+E1&#10;fwmvnBiOszZiizDCBaKZi3WS7VsIi6AWr4h6mApnSF4EuOCs1Ok0RMmJ2KgLNYQXQl4MdhNSa5CL&#10;kGqvsNrRhkinEhd6htNvS8IYC/UQNy5UWFocxzQL2XDbL3nByXqU77wNcQy/KjW0GQFxYOoANTq4&#10;aozE+vHCqEKqvSV7uleYyaQsskAUImayG8t4X+3cglC4ncRvdgvD+CnP4ZiVU4w0NFYzhTyjQivc&#10;/EtHBdl8QqsnhtSMP1s6/nTxe34Vfwuve+e8DR99/Mp8zpd6ny0ef77s3YCKiQHl9J8KKvcKFser&#10;QIkOg9FS1GP6MZm3Mz6aR1BRaqNuTbp1/zPEwar6G7mHGNj4bNnEgMp3Aqve8a+ceLZ04plSn5OF&#10;PsJHMLCxp4qpbfG3WfGJTZcuIS9CPYgDAnAjk+AEy4PD7WDGUlCbo85TMjZhOip+UcRghvgRmkPA&#10;obzG85zkjfJjMOnROCV392Le9yoMbMwfheP9yjF4DvIEI8LQ2B7XFnsHVdBVDXaeWEG7UtEKP4re&#10;RKEDAcQ59fkyR2UmLDdEQ0I6UOER1o1c3aMYNIfpw0ZLgCHxbyoiylGMYnEchT7SrdAfISwmuDFu&#10;ZDZjKSPRHrQl2YrZvxKc0aeKPU8ypTelLpgL2Y3RufbAus7CojZ4MYTdGB8l5LOGyGEoIsNPysjh&#10;bREcFf4Q4pwuNCDO2cK3s1zJ4uhMxS9M9TjkLH+QzsBMZDPMcUSGYyhxDL8q8ZaCKabh4pi8BpWR&#10;EGfUSYp33HbluQ5SADK038rSXTR43PbvX8r/R8IDE8FoZJxfbG+OS+4q1I/bXmsYHUbPKRtCaUGc&#10;/cWDx2xvUKIfSnskSbmIdMh9cDlMA+4cLCbEkWYELvsLBvcUDOwoGNhW4Nqa79peOGARHBzBcVXo&#10;bM93KSWB7S+RZFVFA0pt6IUkchirrhBnf9FrmNIWHFeHqV1Fg7Ddpeh/QDU4+Gj0LGGV98Pov+Ci&#10;55ek2dL/gRtRb0TUsztvYF/xaxgGpooh9fnai1vDBOJgarLC4mwlTliHxZ2KqYhymFcLy3W45A2m&#10;r232SuItrSiU2SMSGzWqcjS4jGht1AhuzI9snzO4Wzx6YBbEoW9LVq+E0RncSnXMsCmjUbOyVllH&#10;eFB3dK+MbfxOZlzqw54f292dOQNqREtZ1Psou6H0Rgajwzb8g3DKvJdehQq62iG5z2miQOG+3dzS&#10;o2SmIcE6OLWL4VRwBPtM4gMDJaRRtoB9ppAdAhqYkhT9iE2pftTNqkIcTAeDUeSBiXDrbs4XB7Em&#10;OEI6IyRLeQHhF1ZSdUwmxyHKERqCzbB13705g3uyB3CEApxs15bcQcZJSTNyUcMUAOkaWhAHl2OJ&#10;tknIYeUymB338xLVRSmGhTZgOAhjG0E/ihgMJiXebTvzhmDDEOcV5UsavBYrw5sKDVGWpBCHQ0o1&#10;fIhQ4qrtaf3bUvsYMEWzUKczPAo253us/FBS35vezx17BlMsbcvopsosF8+xF0Yvqpzeg4zL2H80&#10;38W45nn9h3J692f1HjCjceuzhqkYR6cMM2U4wx9xCzxB3gUPi+82iSQeDeVUFDoR0NAkpu/mFBpT&#10;QQnEQUWzb/x/QRw8d7zeWEz2n0aIg5dNsRqeC5aLr4qwOQVGsJ/S5SlnEuisk6TjPIhS1pZfHHlF&#10;qbV56dyRQsKipEMN9d2SsZURZzBHJkoXVYsAnR3pxDG6Prra+zJpB7OZauRgFjmOmnIcNNj+sguG&#10;u+Be2xgjia/WZjP9FqaArzCfu3AcPGLUSQ9JWzSDOJmOwjJMHNPX9de7707v2YPhSXAcFePsS+VQ&#10;96fJa4BvYnoP5yXif9Sp1nnp3Paii0m+9J/AT7tWPO387kX3kkftixJbv37SsfRF9zfPnYufdH79&#10;pHPlC+E7jzqU4CjEUWSjEGclTkk8Y3xEsxXJDHBjhStGaTRTF4CEjpXJXRpxY1k8/4dMAc7jTopx&#10;EpjheMUj56pH3ZrtmxwnwfltUve3j3uZFkp4x9dJjFyjEEfxDY0ZrCjkUWcQhpNIaF0e1/ptbOva&#10;ZOeP6PBB67IHrdj/YPOzPKlr4cPWeQ9a5se1zo1r17i/SmpUXwNTjqPgxhLgKLWZF89y8SMnKhLt&#10;tYtIJa6dcY4V2YiiwXSn4hGL1LAuUEa5zJ9P0cOri4xGxDUqRZkfSwkPesa9uG9/0EbpTULXrPgO&#10;sc6vYplVmhAnkR5hGMz8ROdCIwBzJy7HThWXz6efFP2hMGztH/dagJbxXQbEEW8pGCrY5WKLayAA&#10;cV8iIBAcQGojPkEwxTcLYzvVeUqBDm6kyIDcQWIkKy1it+LIo3wEd4QpsFBOpCRC2Q0qX95ptj7i&#10;7ha44TAkkRZpDhbkDiUtymvIYkx9kCWu0dGquGbazQbcTrkPzOIpaKAEB3VcwsbiCYXGX95pmXav&#10;FeZ7nzb1QeuUe82T7zhQfnqnEeUX91qm3mmiPEcSV/veaZr+gOOn7uN2w/Q7Eo5HMAeRjYT4haGC&#10;G6Ey7MCFwcgCYjpojIqukjIXlDii9AFrxeUSXoMSC6Irw0UTfKOKHpiFcrD4fA1EdcVl58pgGI3z&#10;7lGDM/tu85x71KTMvd86/37L/AdN8+82zY9pXHSvZcnDtsX32+bFcMz6vNAV+vSV3OG+N+vJpySu&#10;M6mNgBtMfOrthik36xguV45Mu+2wog5Ni2qaehstG32jm6bcrCfNiTT1ODFNn91tmXyn9V/RTR/c&#10;drx/qwH24e2mf0W1fhzT9mF0C1NW32j46xX7f0ZU/veNuvdv1X1wo/bDm3WfCMT5ONLxyc1axi26&#10;JQIreRMwU6wwnztWWxaTFAwrbLx+zUa2JnHGxHcWP0kY3fl5D36grZZwM7D1Kd3yTwj+ZMbPbfzO&#10;3S8/54/l9P2W33e2eCCgbDC86s1l+/+JqH4TahsKsQ2GV/47tPyNf+nQaeYgpx3Jcu5L7dib2rnj&#10;ZQd+HWx61rHuScf3j9pXy89P/NRaGNtCuJzA6OP4wjKm1QMKoJbEteMp0Cc0tmNlQhd+bNLHSlD1&#10;Iv5A6/j6YSdmOiO6+Ytb9FCjvulO6/tXa/9xqeb9y/YPr9X962rdhxHV/7po//hq/cfXHFTfXKn7&#10;x2XGKv6vy/b/vN7w3s3Gd240el+p9YJdr/e8Wj/qcq3HlQbPqw6Uoy7XS/5sGLHOmAj7+CsNk645&#10;Jl1u+MulhkkXGOaGKpsI+l55h1NcMyFCEM/F2gkXmIUK5h1S7hNU9pdw3LFu0oXqdy9WT7hU7RVW&#10;TvlMOH2pRkn6bQOdXDABihm5hhDngshb9Gy4pgOvVOEJOY76EJkJxdk+rA4XjgpmOBiG17lgKHc8&#10;w6pGX6zxCKt0D6ughVd7YF7i9iVeXcNQxjBhMRbK+b9CHGNggm/crPxWIgUi0RAcoxDHK6R6tKAc&#10;1D2DGJSXJnoQcbYizMLHUaGMXIM6WdUILyqajGEYfGh8GRkVK4GM9Tsq2AgnzO2xxVBQEWwhnRjS&#10;Hk+sYSCJiU8Qcckk/3JqXiQb1NjThd7nSuhUda5kgh/jCvucLWFYnJBKr+Dy0UE2zyBG0sFomYtK&#10;YI2uCUrWAyvo0zQC4uh4RgUyFZexYxeIw1PKgLjCaEZ0gq2y57nSsedsE4KqJ/pX+JwuZWzj87Z3&#10;ZSR/Ca72OVs25mTR2PNMdu55tthDIrCgPsbPRrLjT0cn0orzNvpSBeFB2N2CjbFhPFgrGG/qX25A&#10;HKyVujJh/+8n+hcxg56YjENDyai8xZMOZVS7aIQaLKPXmdKJwdWwsWdLR5/EApZ5+9k8TxWOPldi&#10;jBODpJynzPN8CZNMnWOsHBhdhDBl8RWSAMZGmnDiEhmPQW2s+jkR4EhFx0biY4bvFRhUzDTwZ0tw&#10;91G/5zOOLw6el1DEKqKxwIpQFeU15DJYMXVBwvTRAAdxSmiI0VIuRzNRu1iRjIUTnSryPEnjFEQp&#10;g7MysGIdsHVHdi7Ixlh/kT7xI0olOGflRufEz0sShCu7YbwhrNgZWSXSLkPpYyhxFOKooW59FIUO&#10;1/O0kXbK0NcIxBktY0YFH7lWJ/Ldfslz/wO3k5g7Iroho9HLMaq3IQ7M7UQB7fcCt9/y3Q6Wvjls&#10;+/eh4tfqHLSfoVtIc45Jum5VyqiTlCpxjgmyYdAcVd/Yhg6UDuwvcR2xvTlYOgQ7UEaOsx8VATp7&#10;C137ikhqCGsE6BwuoQ/U/gIex30xAAOsFA7tK369s3Bwe+GAEpxd4lS1o2AA5f4SBvq11C50qirE&#10;ram+ge0rGtqdjw4ZJUc/sjfBMbD9Ra8PlrxBSebCxN4uilwKBnDJLgmCs6OAFRjVNwa+IWHBlvKQ&#10;pEg3MlvlMwCzghh1oTpQ/AZj3p7v2lE0uLvkzc4ijl+BDt2yCodU0YMxHNYYPRIIGT3ADklwHHSF&#10;ZVclDkalTwEtURdjbFFyGRHakIbk0reILiqYQjaNIUVyjGDGe7IHVHiiMhDs1rZlYifZvR0b47yB&#10;HeJXpToalNivqmmM4V26feU+lnoK3MWynUxlTX8fCi5EKWNgFHGX4E4PO0yuyeCOnD4GQKEmSCPX&#10;GoGWKbWQVFk7xUFDGhgJs9g/DprOQTRsFOma0bszw4m9K4MQiWSDXjZmqiY0s/b2OiSdO2yHABoY&#10;pgNDBesw8iN3pyrYkfo2oVQ4hRXQU1gNXiVAB+tjaVu25w+uy+xdn9XLUmL6bqT4SBRJ0lI7RFca&#10;s5lABHt72epjk8+M6fIR2376+7xi7GQqkkw6xsFIbBEFNCix+Zdtf484qvRZO3wYT1FqQaLBjTdu&#10;LcIidPtThmT+liTfO3IHduUO7skZ3JM1BKPXfeYgbEc6ldvM8yXQaotIeLSiI+FgMCr0n0KVzb5X&#10;rj1on0I/moOSqwh7dezPYYdeER9gG4+N/U7iAAZdlifFzTxlI7muAzm9h/L6jJx0BS7UcWrXK7Ke&#10;XWYcXLwn/GbhxZDLUSo1UN2KOg3hrZCsVczEhLdxa7pzSwYduGAiBCM3oXSIAYAGtqa51I2I/9iU&#10;g5vTDZ2Ouk0pAFqf3g3b8IphmJXX8BFkUfvD75dCQ1EbyR0NPQ5JWSZRJj7uyB7ELX5KxTPtJ7sR&#10;j7bNKd2EI6lkMcRbL7h0RDMvnQfw3nIlu/GnOSp78HxJQHp3pZDmaLn7BbEOpz/CQQm2/1UfLof9&#10;ieDIE5Es4MJNlLLxDUlhdi1sBrZIIHB9YbSivAamB+lnJxxHowjpKbTZ/YqObNohSn0JUYFRNIQB&#10;40gKmREr+DJiodKcO9LFsYuIqmf7i+5NL5wbnjvXvXSuecEIx2vS+la+7F721LnkaZdl+Lj8aScD&#10;D4uR4DylJEeD5qjh4PKk9m80I5UkFye4SWb+KU2YorY6ifZ9MhMYr0rikR8ed69+0v1NUsc3yR1L&#10;k4lgKMNJcmKj8m1cx4p4QhzYMgmO801yl6Ybpy8VI8sYiavEX6kNly+OZ2jSpQmtDJmsASMSaKvj&#10;21c+bF3xoAV13HRFMimPundRuYN+kjsZLPmxc1Fy5/wE+iOobxS2UvMlbjFMj+C+3GIJqbHgC3dc&#10;iUZd6cySBPECGxHIZqGUi+MZL1ncqYyDFOOI89S8h23aJyGLSC2U4Igwh/5cHEkiBTizEzpnxXfO&#10;jOtQdqP4RoEOhTlJTpSweQldjPITTyQ0R2KmzI8lFZob2zk7loKdOTgupmod7MznSKan+eKTNesB&#10;U1YpGpjxsI3qGN6RR2abvlEoYQtMRyrFNOgERmxhGnbL7FbccNSjB1tomG6qcRDtlUcotZn+oPXL&#10;+zRUpt1rmRrt+CKmUT9iJBgD6qjoR1yiu3EdzDxRCS28174YQ4pqni/6mtmRBiJBOf22aEMkGjEG&#10;M1OEOZrfWtnKHAFMOKhDxaim3231vUtMMyWmcerd5qkPWj+73/xRjOPj6IbJdxyof3aXpz6LckyJ&#10;dkyNbvQl0GnEsGHTBKmQqkQ14o6zhBzhXhgJdt0zxWNLx0asIIRLwQ0hiypcxBNKDXVOVp4dnoiy&#10;LRgqWifzklRfym7QmOoYQTmcLKasud5jaAvvMbbOolgGzNZXUf316HZ3v4Vhd+62LrjTMj+meV5U&#10;C9ZQwRY6QW/TohthnBcemahvKLeRGynEocrmRq2Bcm7W4SyWHYZJ+V6v++JaLcovJbM46Y9EOP7s&#10;Wu1nN+o+v0VPqMm3HB/frIcx+dStZtjHNxo/vO748AZj5XwS2fRJlOP9a3ZSmyjHf1+p/Phm7adY&#10;/5jGyTdruYYxTSIdwtPHA8Vr0KJTnnUHC95M2dFdOpEtfEjGqg6P+GECW/rI+e3Tnm+f0sdzxdMu&#10;wuvHjAKGH5L4VcK/EISt818Xom38Oa/vRCGVOOfLBoJsg4FlroBSV6AN9SH/0qGT+X2/ZfecyO87&#10;luU8lN5FDc6L9j0pHTtedmx+0bHpRefaR/wJqT+RFscxIJGyWgLT+y1zBa7NjHLMjeZ0Ft6lXxtV&#10;OQ/pY6WGJ4W3fXY03pm2KdcbpkY1f3zT8cENxz+u1cP+fq3u71dq//sq00u9H1HzwUX7+xft/4yw&#10;/y2i5v3rpGN/u1b/3uVa5gJnJqk6r+t1ntfqPK/XeVxvgLlfbXC7XOd+2eEWUe8eUet+qU7FOGMu&#10;2n0i6t4VgvMfEXX/FVH/18uOv0Y0/Gd47aSwGp/wqgkR9omXa5m76nKtT0TN2AuVXuEVXhcqUfER&#10;F6rxF2vGXawec7FqdET16Is16NPDAjTkILVu4bUoR10kPMJBpSSKKjASpvQ2cocbnkSiPVETeoJm&#10;pjKFB40YNOUSd8bmEWwbHYYhVXmGVqBO96Wwau9wu3dotZf4W3laMY9FDUQqESzJsKVnDkY5RYih&#10;iBk+ElbD+2J4waIPCjEj10i0WoU4mkScFsKE4qQYwllwX72jzlRwBoELZxTCUakJ9TClOkFmFqrg&#10;KqqNQqo9gyqxN2YW7dAaCZAsmhcBJexNxsy5hFQwlTgD7kjMHSwOsYLNx79iYmAVzMe/fFxA+Rh/&#10;29jAcp+wmokX7BODqxlm+Byj4XgHVYwNlPzc/uWejMdsTMHNJErDUIbiGqIiXQEDi4j+QsU4Sk+0&#10;pQxMhoc6g/uSEYw+XzbGjzFlfM7bJviVS6jjMok4Y4ON436+dOz5Ep8A23gM9XzpxKCKSaH2iQGV&#10;uAS7faonzku2KYwHDyWkajhKjl8lIQhMx6B6HAxPUrkrXOPyhtDo18YE5GV0YjqPbTxdk9CzJgjz&#10;EPzhdq7UM4CyIIzZ81wpSiwp6xrJRbQ2/OhXps5BXoHl3iFGevhx/hUa/Bg2+mwpDjIFuNIileEI&#10;+2DiKk1fRbQ0QolzTqAMaQIlMB5/5I8+XUQHrtPF5B2ni71Ol1BmgoqfDc2oJVEPKWE0BulAicux&#10;AhaxErIz/PE8B0N3KlOJI3VcSC0MZmRIikwUhduRgPB2ZW6nS1n+Kf+UxB4yFp/gpoxt1ND+tLos&#10;MYcUxj/6VPHok6yMOVM6Fgt1phSGgzhLeHSGgiCR5IzoX02n9keBztpCMBib1/lyDJXxcX7Px2jR&#10;G/HNb7m4KTU4pquUmyQat8zANzgrgZDoZmW6Vml+KzelHoQpZtyWfcwS5TpcPKShaujuJL5RR4sH&#10;j5QMHimj/9RRG1HOkXJCnEO2oYNlg4fKXpPalNL2lQyq7S50KcSxjHzHcIAakiMUqmjicEO9Uvpm&#10;d+lr2J4y+k/tKWGInP0lb3ZLfF80OFD6Brav+DXqKA+UmBhIRDeoGHVxdIIRyhS9PlBMiLNPQgtz&#10;XgWMPazoRAU7Rp35pBhplXxE4nRoJFGN6KEBmNUlCpfTXUvcrwhuSpj5e3O+4CcJ5aMQh2M2nLkk&#10;m7jkq8JmlftVDY1cwDXXs9YjgAmywYPAKcOYtyuXoXOUj2g/FsRBRbqlAETFILuEKVDZkTmsjqGr&#10;i2hMlFCgAUz5hZpSFW5lZWuN7athIgnBnhAl6mpooPfFGDAwDAlj25Pdz1xjEv75ICaYP4iZHsod&#10;OJw3dCh/SFpyOlQVWT5WWYbDFBZ8L/MZ92OjfjAHJf1HsKvXgCCKb7BLxPbeGsP2VGZlpthB9qKY&#10;i2XkGkoisNsUpKWExajj4AjWo9NHBUcUwRiXm4yDgCC7f31W749ZvWszun98xezaRDkZRnwcmtwL&#10;F6IrXLshxamqDbWNr/pVtYGKUgA+AslvhcZqWAdMRxEVpobVJrAwIY5uofEnHRefO3CZtQorTLKg&#10;8X22SNwiQpxsA9Lpi7Ena2gX5puhwWV4X9x9d94QKnxPsCBmySOyz6eXDRY2tRu3NjFB934M7FUf&#10;yj1pPQcziA8OpPcdVI8eYW2kbwJx8BDpipjTCzuY23sgr+9Anmtvbt+eLDwUwT1ZjOAr7zBfHgPS&#10;yYPWN0HwDet7M7opP8nuOyTvhiTs6NmV1bMD/ch7awyehkfs2prm2pJqyHC2SmAg1Gka4MYMoMOQ&#10;xq+6t4gjGN95wWd4FfUpGJF6TekTng4X/JWRZ02FLTvSsZKEYuq6hQrWjZbauzvNoCp7XnbTZ4rL&#10;SCWOgWOEvxzINPiLylv2pfaisUIcrDmRFl4JE2aZxMeoqKGOC2Goa0UhC16hbSkSXiGlG6YPFOXW&#10;1B6L6QzXUwzTj3i1+AXJwKzpaUVAY3BDI3wPSglszHLTs64tL7qsmM0w+qOlavQfdrjxhfPHF841&#10;L5w/vCTE0Wg4y585lz2lFxWMYYmfSGIp0yyCo3nHcWTVE2O3882jdk1KtVKi5MAU3BgZrJI6votv&#10;XZ3Q9kNix3eJHSvj24hXiGw6FeIse9TJKDlCbVYmdK2I71yV6ISJGEfzHBPlCLgRPY5surD7ws5H&#10;iQx9QGJbv4lrWZYgEUAT23EjvdeKuFaUOMIoEgmt2DKteMRYyzBxwmIECqVCDF4jxMRQ1iR2WjRH&#10;qY3CGuy1lMJg3ztf4lDgyNdJTpULYVc8THAknA0MjRfGdupWeQHDDBPfqIlYhnIb3lqkK5TDSJxa&#10;7Nhnx7WpIAhmqW8E3LBUUy6jaMY6CJv1kDb7gWnShnmLBMpIAw4ed58rTk8zzQC60++2zJX+CUoE&#10;qXz5sHV6LBmKCjro2iPaEKU5s2KGU4D/yb4yk1vrR61r46+E8uB2ih7IIPReJsRB6Xu3GcbKnSaU&#10;GACOa8kGonPRkSjEmXuXEXYZfSa6RSHOnChs2sUbSAIbk2VYQxWqQmQjOh2U/HinZXoUIQWpBFNH&#10;tfrea4FNvds8Jabx0zuNBDcPWz+JcXx6r+nzh62f32/BwU+jHJ/HNLLlnSYdM2xaTJOv8A5FHhZJ&#10;wR15I6lMl9gxOG4MyYxfA0Nd18daIhjeCkuUpARH8Y2unjYz2gs3Ma4SWDZbnM7m3cMStXz9sGNJ&#10;LM16P1WJo+GT5t6lVGdeDI2ptXRxMDx9PYTXKMSx8qyzHt34+a36T6/bYZOv2aeqU1UkU3353mqY&#10;er3W90b9tBv1GiXni6t232u1M247Ztxq9L1W73u9/vNrtbQb9VNuOiZfq6PdaGDi8JuNk280fXy9&#10;AfbJjXrYx9frPr3NoMWTb9d/hpWPcnx2m8FfuNS36mbcbpgbTV4zJ6oR5YK7mHXL/PucOCqWcR3u&#10;t1oBcfD1pzvVI6cGYl/5rHvFIxUVtn//uBM/KjeI6hO/5fGbgv8Lyew+ltP7a17vqSLXubKB82XU&#10;48DOlbrOiP/Uifw+nP0lt+9oNn4jdx0URyqNZ4yfzBuedf7wmKmmlia0Loql6yUewbyHFLuRZt5p&#10;/Ooe3oHGr6IdfBDyyDARDJhSKc6FfGpmTOPce+2+t5s+v+X44JL9o1vEN3+7Vv+fV+khxZRSEfb/&#10;vGT/r0v2v4ZX//0i84W/f73hr5fsf79S+4/rDSQ4VwhxvC/bva7Wel6v9bhW634dVg9zu1rvdqXO&#10;/SpDFNMuizzH9KiaeLXh3csNkyJq37tU/9crDth/XqqfJLobn0sMrMNYyJdqvSJqPC9WjbpQ6R5e&#10;6RlepemlGL8mrMo9pNwtxOZx0T7qokAcwR+kRREN7hfrmRr8Qp2CGHdLZsJsUzUM/hIuzlNiHpKx&#10;mxqWMEIQJSDSTBymAstGBdm8L9q9L9R4+FMrMS6Mblxjw6q8Qiq8gukZ5B1a7RPG9ORMexRc43mh&#10;ljBFQ96gt2ARlYSI45KZsop1RS1y0IA4w8dNqYvkESdzESjgEVSp4GaU+HnBlK3gLqRFQnDMHgyv&#10;H3eYCXEM4kMOIvTE3zYGnfhRcuKNYZ9jZfR525iAyrFB1cyi7V/p4S+4BBeqHEbNDJcjKIcwiIm3&#10;0ZufzSeg0jugYoz4KGG5RvmJWgSnzpXSS+hk0Tg/iWeMLTq26+fpFIMZcWyySgpxrElx9dB/oGkq&#10;O/IXxxn/CtnDC0PB8ir0QSeKftBYPJg0Eg0GMFa4Eu7ufV6YDj5KtOCJwZXjA8vfCa58J7BiPD76&#10;2SYFVU08b6NO5wyD7JI44F7oNqSKQq0ARjiGkeMY4MbkCDSbcjGUhgXZSHCCmAyLEEfMzb+UaAPD&#10;k8ZYBBXIsD2GzQxW5GIYvIc4E+GIVJiaCkbdytliziuwXIkP1UMixuHCio8Y1nZYhsPOxSyCo6an&#10;BFWg8ajTpCdep8luxp0t05jKTOx9usT7TBmPn6HDl5FESSgMO1fMYfKOP1Ebq64NeIkQHAsDmcFo&#10;Ct3PUuaDwVPvI2FxRp0sJOkgxzHQjEhsTJkMb4rL5R2AvQ1xyFkEoLj/Ie5OIpNRyYwXk0lJ5ZS4&#10;bmkgHkmMxQA6OhEdrTls3ktTa+nItedTxVgKQTAS5/g0YRBzV53IcztVoCPnWpmN1UZCHJqeFWkP&#10;OY64X7kdlKjAMBHLWBzH4At0dzJNac7BYtehkgFLU3Ok9PWhMprk6h7aX/r6AOHLa9iekqGdhQP7&#10;5CBMSY3Fd3Bkr4QQZoOSN7C9EoxGY9+o4eA+cVZSZ6i9GmIGwzO6GsK99hcb6hvCIEFCWtlTIIRI&#10;LrRMQcNRXCIBlTGd/fniGyWiGJT78wYP5A4yiqcY66KaMRQlufQQMfCE3AsD3lHASDq7S19vK2IK&#10;8G35g9sLhnYUYO6G7RFTPQ4GQCmQ9IZOqDvQuuS0OlL65mjZvzEXciiZLC7BhURLAnH24hJxs9LL&#10;Zd/LTabsM1Fi5EMoKSIQsxCJVhTNWDtPmIIDbNVgKuHZNSL0jGIswyiNIUfQ/8aj3CfH1QuGkEU4&#10;y768ftEuufZm9+7LYfwOyZ7D+B1HcgeP5GPljZBAaK8KI5QYmwFxJPbHwRyG8cNeXTkOexCOxs1/&#10;NvUdMJXnYAUImFQ3QXcq7qtV3oKSGEKmCRsJSqzjrKQR5RibVVkBkg5BHtZCUVWhIWPSe3581aMQ&#10;B6Y+OOrLo05MaAmzuA9lGjgrWYos+1N7chyhRWq6DoboiQCFprgKhp0zzEIMaKlTxiAtiLOdgZMG&#10;dzASNh3cYFheC0rKKqn+QihDeg86IR+kR5u+NrqYbIBNOOrEFhJjZXemajF69mR073vVg0dzIAtv&#10;Bd1nFC4IbXHhxdgnOcLVFOLsZ1o3Gr9EFJfxFqrBwa3xvcO3b1/uAB+liK3wGqCCP17l71f+CYt7&#10;Hchw4i9U2M95fT8X4KXqhVHUk9WtL4Z63slr7FKp0da0Ptj2DBf9wjKYnowmaqMtGT2b0pwbU50o&#10;t2T1bMvq3clMrvpukx6SswxTJIMubU8nNFTBjq4hHsG2lB696ZaUbmI1KpL69mYxWeyBrMEDma49&#10;aXR92o9vWVoPngJxGDHlAJ4pStwR6wbbm+HCJXRMS+3dlUJtDk7hBVAio+BGbVcKU8buSiEYohwm&#10;tXvHyx4YLt8l5AgD2J7au/WlQBw+aLIbnb46UqHE6w3jwREQBxVtj+XCt4Y0E5X0PvSJ/gl9VMtj&#10;XisOa90/PaOv1kbJoI9Sghk717/oYFSgtN6f0nt/TOtZk9Kz+mX39ym936f1Ln9Kz6lVz3tWPGXg&#10;YUYgFn8oym2eirfUU0Y7FpqDkrb8ifNbmFS+EZeobx61M6GVBXGS29Ykt8N+SGj9nhCn9YckAp3V&#10;8SQsq5OYaYVpqhg3p+vb5E4mk0pg2BrYqkfdK5Od6ldlQZwlSZS6iNqlAyaxSDsYwzipY2kco7Fq&#10;vE90C1uV2AnDRw2OszyxbWl869exzSLYkTRY4oH1dUKb/htcTd21RBRjgBtUaBIqWO8OU0aDfdfi&#10;RAagwdmvmYy5g3vCh+hfPMXQ20PukJXpLIrtXPCgDRswxiuNbZOdG3sQOYBhynQWxqNPBkDBjo7e&#10;XgntsJnxbUpevhINDlU2NAblEeUOqdOc2Db6dvEgzSQ7DJ1DmiMfcflIiDP7IeOhYvc4R3b+RAbi&#10;noNTX8XSpse2ffmwzfdBKwyV+RKpR0EMSmOcQmdwxDLr48w7JAgKF1ByRuKfxSPycSSPwE21AtNh&#10;6FnYdIn5ggZa0TrOonMOQ/JqKcSZF8NUUCiHK3J8tiAbUhITi2BsNIU4ospR8cuMaIpNFOKQH8Hu&#10;tXxxr4Vaj2jHp3caP39Ip6rP77eofXa3CTZV4+MIcjII1J2mqdEO3+hG9KM0R8PEGIwmxqRFEtKY&#10;bkfRjRgY1gQflcX8CdnAdPBaV8PlHOedZrREOS2maY7EMEJvJDhUFRmRnlX1QxYQ07zoXusiiVhs&#10;sgzixTkSNXn2PUbPoSZIZEGooIcvbjmmxRhRnMVhyuGLwUc1fXGjftpNx/TbzBqOe+GI722mr/78&#10;Rj0u0STijEpzuxHNvkQnOHK97subDWRYkc3Trjd8caXW91r9jMgmnPW90aCXaA7sz285JksSpck3&#10;HJOvMxm2kc3qphFV5/NbDQxaLE5bvrcasKrTbtVNj2xQ3c3MKMfsuyQgykGIde4062TxTVz8oP2b&#10;uE7N144fI/jxskx+yEhYrq5VT/BjkKFqmNL7cee6584N+FEsEB+/XvG773AWoxT/IpmnzpUNnSsZ&#10;PF/K8nSh62R+/x/5Lthv+a5jWb1Hs3s1I9Xul/Sl2vKsY0uK86dnnWueEOLgJ9K8e83zHlAcNPMO&#10;uRiW15hRlAHI8H5a7I++b3ia9/je4iyeCJ3Rbjf+47L9H7cc712rnXStbtJ1x4QrVMGMv1gz6Sqz&#10;g0+6WPMfF2r+eqX279fq/utSzV8vE+68e7H6ncv2iVclWfhVEpxR14hvSHCu17ldrYW5X21wv1JP&#10;Sc6VWtpluyfTitd6wy7Zx120j79IZAObEFGLj94XasZG2MdFMByyV4R9VES128UatwgRzjAscR0D&#10;FYfUjgoS35bgSmIaVa/Q6twv1rtHNFD7c6nOLaKWICa0epQEwVFM48lIPfQ58gyvoktUiPgZBZYb&#10;zlDkOEJSDPpTxeDBwRVMYhVaOS64fGJoFQMqB9r049ggG8w7qGJccOW4oCrvkCqvsFpG4Ql/G+KI&#10;GbBGKYOwGwEiIm9RCxXViTgrSfDgCmz+3QMlEVWQxFXBJp+8g9myPEJrYZLHqnZUeJ3HhXpKkEip&#10;xELFJC06LvEMtXuE1OBykiA1YTdjA6uIbPzLMfhx/hVEMNi6B1T6BFd7B1V6+VdQK+EvjkIWxJFx&#10;qhEz0b+JSdk9Rf1BTx9/CTEj0AHlaOpx2LPa+OAq5qU6L5KTQMkIHsThYbkElIg6SfRK8oxqVC40&#10;0tz9dd8uHjQKUGRJuaoYJIYqUh3PAAY51pnqMEg9RNvi5UeuNBrDO1M0Hg83gAGYJ/jZfE4XTzxb&#10;+q6fbcIZ5ofyFqiBWfCOweVuoZg7lTijArGSNL2RYeLIg4HhjpoyzAjYrCbghhZQho8CdDBy0rT/&#10;l6//gI3i6sL/cYoxmJaQkDc9pBB6C6F3EClEaUoRTQEFECBAgAAFBAjbsi3bsi1AgMBykW25yUU0&#10;0UWv7m1d1/auy7qte1lD8v1J/+c5Z3btvO/3+5eORndnZ+7cuTPr5H54znOYvIabUkoVWKR4hXNO&#10;YkWxz0Afw1JnIB6ZX6GbfxElMCLkYQjQwYRzzp2VpHC/iIG++QN88yQE3/C6wm4we4pvJBSyEOF5&#10;m9y9qeUZdjwX9z7iRP7w43mEOJ75nIqjtHpxE3XMYOISkaUI5lC6YTAOspU+DuKkLc42E6Mk1CqY&#10;TIT6HQY7lNrnkvqkaEP1Kf83iFPAUIiD4ITgK5N2PkjYCsZJDCT2wwgO3klzBh3mR2ZXeVJshVDV&#10;EsfjGrlAHFcYdyEan0GeJgxp4HGjPjq2QprYMOQ2x0WGo7RL9vcPDsy538V0qNZxxc6cLvUzRmO7&#10;Uw+iihXSjX9DnD153TtyOjToaCOuN0yPKujZmc/kKTIUoTPUoQjEUQMahCIbbCVY+0k/kvuIssbQ&#10;rUgVKvrLCL7Z5kyJ2pPfuz2nR6HGliyeiz6Jh8RxBqH4RpU4xCuZHVvFDQc9KBAhAMJ9ZXbsxZHp&#10;7dvS2pgeJSXDd2cTLlAzks7YKZqR3Vk9u3MMjRKmAkGBSUa7C75womTMGDDNmLO7N+X0YKsQR2OT&#10;HMC8qvQOhTgU2khvZGTERjLPgs/w7Zb0jk3p7ZszOnTYuFm6AqdLnpe0cQuSZiVQSSCOcpwtzzqw&#10;aNz2okshjnINfPUHc69IcNDAynPTcy7MXMjAFX8IxOGaTY6RlTDDWPkLuzHWmaIHwVY/YmWLCdyR&#10;0YmZ3JFBB2utQL83twuxP6d7X3b3fokD2Y79OQ5M9W6BODp43BSCKWM6ZizaBeJwFf20RTkOUY6z&#10;xDvW6ghcizXCsjCT7Mc5Wo5/g6Q1aSgcUV7DG5Q9WHAyz0XuGktQF8TBqlU5DtrYbk3r0gO4UnWW&#10;KyLEeWT/5UXbz8/JcZhO5Syzja/WSs0pXNfAN7juMypu8BWWsj87i3ArylGIgyMROhgNPCbcy4ZH&#10;zfgfr42PsaK2r7vXhAaFD4+xxmZdan242PKxCrTSQJ8IgTiMP8Q7SVPViGbw4J7hHql8QfBBK5cR&#10;X2H5IfBHoYyMQOQpZsm++UXbxqctOGuL2LJsemL/87F9+wsSHBXabH1Kg16FO+hwmwpYxIt3+3Oe&#10;QgIivzJiPvwK6GCNURnCGb0XPEQ8SgReCRXykNDhQT/H/7+2bHtq3/2ieX9Gx8HM9r8y2w5mtBzL&#10;6/A0dR/N70AczuvYm968L6t9VwaHhCuSkkhi3eannSqQ+S+II649LfS4YRFu+4Yn4n3zgtNCECkE&#10;h/hGDYNlD7ZsCFpSxKlvHd+WJ+0bH7Ziqw0VLm1+2LrlcTu2256SaulPRjEczsVDxC0j9GniKW/F&#10;L+t5h2peFMRsesBONuG1FAlMf4ij7sKSkMWvEOQ4D5j4pvlQ3D42rHAIaPRjP4hDu2VhLsa7qhBH&#10;VDnYYqLwk8F+NPibEqaDga2/T/qDs5zBxDTEr4/ox4n48UHzT4/sdHSWsuLf32/89m7jN/ebvnnQ&#10;/PV9+1diY4xYfZdpU1/fta+52/rNTfvXN+xrbti/u9G05jrLUSnEUdGN6G6alksRcWwZIttZdrNx&#10;6Y0GfFx5jRBHM6rWXG/4/nr9d9fq1ly1fX+1Do3vuadhzRUSnP4QhwRHHG20qhQ7uU57Y0Kca8yo&#10;0vUVQjOStI2dy6+ICc41qSb+7/q7qy+zOtXqa40rrtAKZ9llYTeXbItSauYmWRek1jAD6ypL85K2&#10;SJnhRRfrll6zL7vRvESKYbnyp1wQh6QGB1xlLL3COlPLhPgoi1l8qX6hrAlJnS4bEId6B0mwWnyp&#10;iRkcFD4Y2EjBjYb2gKsgFl+2M68qWbKTLhsEZ9YlKlAU4sxKZorTXA6M5ahUyGOcbjAdyaJKESWO&#10;E+VoqDxHc6lwmJ7Os1LIXLD414QdUoPUuhkXGdNSjZhxsf7LVCNtCgdji7Z+ZBaYM53KtVOPQczC&#10;4l/ddpNIZxRJzEjpc7pBoK3X1cABuhMHzEisxRahnILnJtairTwI/fdX4ii70ZgTW6MQ50tRvqjQ&#10;hvhGIA6BjhPifClZVPiInRSVxFfjEkpkSHASa1SPgwb1OLHW6RfrpybbJiVUI6bgqxSyHh6WWDMt&#10;qRahBGcSluICcbAyZ3aVFJ/CEn1SZAUaMxN5JEMSkfRIhTJ6+3rXKjvC4+ALICPHMXqYho4Wp6AT&#10;XAjH4DkqBprDcmOGGw7mYXFKw/JLjUtTG+bH1yyUhKl58Uw4WpDCXCoCAplPvgmCb7QxKxE9V03l&#10;aOmby6yx2Kpp8Sy7Pj2mamqUdXJ4BUJ5zbRofkR7Ulj55+fLJoaaRa1TTTQTQcthwiycFWnBRzHK&#10;Id/Bfu1K9TgKcT4Ppymv4hslOBOwXyqUT4ysxBjIiaL1XBIibGeJ3Emf7My46tmJFDTNiLUSecRY&#10;ZsZa5yUR4iAWp9Tjt7kkpX5xqg0NgtfLTUvws73StOK6HYG/Kvjr8e2Nxu9v23+60/zz3Zbf7jFH&#10;dauIXnc9I51BHEhrPZzVcSyrE3Eko+OvtLbD6R1HM7v+yuw8kNa+60nrrmctWx/aaYVzjwTn11v1&#10;+K/Ar3ft3+Ev6nX8lRBZTRKp0/QYC25tUlTl5Gg2EHwrovm28E7xCsWS8mhdLUw+XaJp7WwdF139&#10;Vqj5zfDyUedKh58rGxFuYQnw86weNSKsYnRoBVOczpnfvFA+9kwpIU5oxdgLhDjYPzKURGaIQBxm&#10;UYVXskw4IlSojSRVDThvHnDBjI9oDDxfNogop8ztbKnbmRL3M6UaZCunSrBlGSm6FJvdzlQw++ms&#10;mXGucuCZysGnK91CKtyCKxEDTzKouDljZjBJiuobBk5UiHOSmhpWqkKHIWXuISVDg0uGhhRjywJP&#10;J0vcT5WyGreYFg9Rx5mQMreTZgQRTEAR1sYjgktExFEwOqh4hG/BcO+8MafMo0NKlON4BBd6BBYN&#10;DSwcGljERKSTJE0uiENJjkpjgiSdysV0RHRDIII2k4ZwMF1sqLvBwl78YtyDi7V8+NCTpWj3QRzx&#10;ZyHB0XrkWs2qP8FxBSujG7IdbBWCUP3hz1wbd//iIV6mEcFlo4LKhnmbRgeVjfBnVg622DMc9+LP&#10;TB8W/FaIo6SpP8QJoiJmsF+xm38RNS9aa4kyEKO2kXtAIcLD34A4w31pbCxeuXk8TImMPwU4xsw4&#10;IQ6h26ky2vowg6zYFeQd4jtDaCLil/4qId6spIC5+UvIwQp9hIMUsGa2UZAbS/TcAV7ZBDpeOcO8&#10;cj0Qx7NHeOaN8i7AdrhXAV1pqBYR7xgmjjGjig7HBsEpVXaj+IYNjIo5XIY7Mks7CcpRpmPIcAJM&#10;BHNkc4Q45Diu7DaFOLipALkvo4q5sCpfchx2LpPGh2IYyhTQ88Ur1yg4hTarj+dIuXGDHwk8+jfB&#10;UYijqMLHSHoixJFULCpujmQNPZrtcTSHcSJPY8gxMXwRdUwfstFOXGiGIalVut8ALs7AV8cJOBgn&#10;hFzQOkcJjiZksVAUHYiPZfUJWMhHCpTjDPRyanwE3BjpVBJqZsxRif6lT8sj5cCplJGK4G5S9Mqw&#10;yPHMdbGbvtvRoSrBkZlh/BviDPYyIQZ5Mjg88Tni6ToD4gek4SI4CneUSf0vxOFHPeZoNp1xxFWX&#10;ghpsKRLJpMbEBRpcQa1KbveePBob72LBKdYFVzELC2ZLWaWt2V1kLmIEo541LgWK8gjCiEya0SA2&#10;pbdju10SnVykhqIbUeUwcshiOBJR0GDlr6RjmzNwOfSgyEb3KMQxPrJ0FIkJtnpf3JNBGrU3v3tr&#10;euuWtBYVd+xK79iL/jMYTHGi9Aa3TMKiV9cTSVskmCIk8EX5Dq+b5/gzt3tTttTSEo7jQjmqxNma&#10;070Jyz904hwSGzKxeq1d2T1783r3FrxE7DG92lf4t84hCZGz3BVmbwPWmZmcQyIqcczhktipHJEw&#10;sI6uMBFYImKtyLXxM67ncfyWtC6c0j9jSEGAEhDxiyX3wcFcZhtyg38LQMRfVpedu7K69+Y69uX1&#10;7GXCHfHNIZPjUGHPkZJexNGil3+ZHH/l9yAO5TkO5vZgqtVgaFsGc2dkYc9h62gVCeFBYMGMBfnu&#10;DPqnqJHKvhwKfDQZB6fru7cLk4lJ0LsTCIVbcIWiDW2vxUJUII6uY/WusazFVqdCQQ+nQmCK7uHB&#10;YhbDta4E7W9f9BVo//UpVrDNmpWDrR6sxAdbPRENhlgj4zAm7zxq3iD12vEtAhfS0FFxRS0LaXWi&#10;xaIaewztQ7/BY4v7Yg/PjBphal+97kkLnuAffIKkJEIcWiXzSDxonrVQIZXR4dJJ7U5v25XWiq2W&#10;jtr5onX7C/uOtOad6S2Y7S3peOXasd30vOXPF63bMpgPtS29eXcmq7ZtS2vd+qJFoY9BN+SFoXpI&#10;DXFFAfSnAZKEejynXS4GyRt/onlwcrBADTQ2oxMa37Thh0n2l9N1MLvjSG6HV2Gvb8lLX1O3t6kj&#10;sLTnZPnLYLMjqMzhX+o4UdB1NK/zYDZvAWfhFRKO04ZfhOI5JXSqkWGOzyNNwWvBzGyW+6LCLoOw&#10;ifY9JEdG+ac9GR2Yoq0qO3pBv228oqL3oV2Ovni836fsduND2sdsfkj44iI7VMTIAGg0g+eoNPBh&#10;s4qwXE9f314cRiHMQ4KYDQ/IYtbdY5rSxvt2TWcjr7lv/+MerYgow5E9uByOVBHNhodt6x+wE1wL&#10;gfdHsQu2BDckkqzPRXXM/eYf79nxQv7y0P7T/Sam/snbhdAXGPvRwAhxOrrC/l/vNv18j76biB/u&#10;23+43/LTw9YfH7X+8JCx5p79WywVsP9h6/cP7GvuNWHPV/fsq++zCtUKCVcVqtV3mr+510qzm5uN&#10;a643/nTT/vOt5u9v0teT3OdOE7rSSuQrpXw4S4PfbFx2045YeqNp0fXGxTckCYt1xOmeQ7djKUO+&#10;RvKqmFHFFCcG06nw8VoT7Y2vUg7TP3QPVlDL6ZFsFClHW0M1OCvkH8xxuip3sNZSZEPjZNmD/csv&#10;MXDYssvENMy6krLli6U61fxUlqTRLCqs3KjBucwGeYqUglpwqWHZjeblN1tUa4P9hEfX7SxPfpUg&#10;ieIaHl+v1c3prMEVIFeDSnAYFxuWXXKlVjVi6Sh2OeQ4LpRDmsOPktUilAfHkMik1M1NsRkQR4Qz&#10;wmKIY75MoVswE68QKXU4i1KCi1yOor1A5DyamUUiI7hHt/2Cx8xzFiNHoI0V76ykGiIAcQ6emVqn&#10;YEI1JtMv1n9xpRGrRy7v/y26mSuSHF5OkI2LAmAhrR/Rp5KRaUm10yVbiuRCwATxhBNY4KKzxT4Z&#10;x+NC5CzSxrlcu2oykWAmPQwH4FuEMRLRm8yVUNtgBNrzk+s1l4qkRpRBxjiFU+AY2gxjtBStEAHg&#10;WgpHpiZKQXEpK46YloQB12M7KdaqjckJ1QjynT6IowWtqwgaYuiSoz3MSKnDVzgR3+KrydFWuu3E&#10;cULETMeqmGZKPE90QRnFVQayEaymE6IAaLrY01DjI3QMDQUcxCu4naS6WXwEfBA6M5iEBYk0Kl6c&#10;YFsUX8tGct38hFrEvCQWGp+dUI3JwYmuc2fE49J10xLrpiTYEJPjayfF1SCmxJEgGGKcKOukiEoX&#10;xFEWoyhnQlg5y0VhVFFWtD89Xzoh2sJJi8lGrpcAAP/0SURBVK+dEEVNzdRYvBU2bHGYgpsJERWf&#10;h9MfZ2JkpRYjV91NXzvSOjG6CqdM4vGMGTG1xEMR9EtWzKQh88BS4iJpIV2aHmOdLbokarLk9cCE&#10;0HEmiVhnYSpzyvCbws9B1Xb4OeNP0Nc37N/ftv9wp/nH20xWVaGlopwdT1p3PGre9aR1z5PWvU/b&#10;ENrY96wdDXy17VHLlsf4D0TTulv16+40/HKz7ucbtt/xd/5eM/42rpY/cfgLMDe5RiHO5GgLpkjf&#10;HLFY4lTj9ifHyquIucKtxdvw1aSY6omx1eMiK96Lqnw3yvpGmPn1sHImRiHCK4dGWLAdElrudq7M&#10;/UzpsLOlI0PLx4RXjDlTwuyqUMvY0IrXWWHKPPJC5bALFQJxKgeFGQTH0N1cKB90wUKecs5MjiNY&#10;Z8CFsgHnWFDcFYMvcDsQB5wzqwXy4NPlbmcqBmti1BlCmQGnKwadqRwcUukWWOEWVDkk2OJ20kKI&#10;c7qCuhscdrpioCpxpE2Cc9o8gPbDJe6nzXQmDir1CCh+PahsTJD4tgQWjwguocTmVNnwk2VDxajF&#10;I7CYEVSGcA8sGeJb6IGDT5tHBpWMCix581QFTh8dUPjm2YrRJ0tHniwZTjccKewdIs4yIRSVuDmt&#10;iw0ljvIaF7shWxHViZCLQSElAwIpx3BSpGKyD1bgLhwWROMYDGzEafPQ4BLKK/yxzpeMIenKCDo0&#10;S0jiGENpkXxLwCFZVOQC4tKiEMfNJ5+6IR/TiKDSEf7F7idyR/iYmO7kVTDCjy7FmBxc2o0qEsIF&#10;A5Ron5rqFUT6QFbiRxkOlTh+RS6I4+Yr9aH8C4f5MYb7FdG3RaQ6g72l6rNvPnEMWQMZlk6LTpoK&#10;kZRnYbSuUIJj8A6pPs5RyVkcm4hxqOvxN1COkQjGeycr0UlWXYwGYYcnFvasOO7uxQpQHt4FmnLF&#10;UlByF4OUFAQUDQgQGY4zK42EBfuZEMQYpMWnMAl613h8Eu4BJgSmUYupSzUuBh46wYqGwBpiIBe4&#10;cYUyF1+BVhwJk7CULCjWwVsxCOP0F4gjfGqgTx6uwowtgTjG/cqWO5VKIJSGuFDFcSpfBh/PGSLe&#10;McOOE2ON8CpwP5rt4ZlPPY4PdTr0jvGk3YyBPFzhZB+Ivp6dqIgNpRvHcwYco0EML6cQR040MIor&#10;04rgxgjhLCbiG4R3v/Bx4hvMG0KvJecO0kJXx3LcjhPcENaI5Q1lPvTfEbyCy+kIMQCX4Y4WtHIO&#10;Bo8ez1TnhwiJkMhoDFJm5BzJYN8iNLQHPca4inIomdv/Ddc8cMyCdchxEHsLHHvye5gVlWvAhV25&#10;PbvzHFgek2KQMlAqglAxDlbOrDClq2jZ7pFaSwpZdon1DPUyWQaRoYREcqCU4yD6QxzsR2Dn5vQO&#10;HLAT183vRaiFjXTYsyfXsVcsgUmLnChHYc3W7K7dpl60XRBHCQ72K3/RO3IRHCZPZbVj/FiLIjD+&#10;nZmsHb4ns5PgAPdoQCsXPKI3jfq8bNP8HckecrIecbfJ6KDeJ7cHt/xHVufGLOIbBPOqMrHHgDiq&#10;puEw+o8no3N3jgOX25aOScZ9sToVZw8T1Q/f4HQEOU6moWDCljhMXHKUyDjdcKi+waiw1TUzQikJ&#10;l8dYgmIY4pCyNb0b2z/62fcq7yACoPkxRRzrn1K8wxBLV5cAgfhGCg8jBOJ0789n5bJ9eWh0HzAZ&#10;cdDUfaig52B+96G87r/yew7m9mBNrlBG82u4JNZMHxkeRy42xvuye/ZmdeOYAzglt+tAXjc7KehB&#10;/1Klnlfcm9+DwCuBt9S4wecM510QoJDaiCkM9ihVUTrDu3bKcxBcPIv0QNu6Ex/1FJ2c9VJS/Rep&#10;Mq6WxqzwldFJWQ1W71Kjfe3TPnajY8DqF2tjXldGgv3ohIIdg7kQ4nCccnVsETiYa2YtFk4DF0MK&#10;hAOwxUKae54aJbEUHiHQJ/b8/qT510dMDsKD26TJQc/bWOSb+hTGtjQimO0ZLdvTW/dkte3Lat+f&#10;ybykv7IZh3M6EIdy2hn5HYdNXYcKuw8W8u/D9qyO7Zltu3I69hd08eHmdR7Mx3PpxKPZnU0eJJcw&#10;YI2THBnUBoG2QBNCJSE4RuBGyNGeaA5UO85iW9RYhDgZbQdyug7ndR3J7fA09QSV/3PG+v+dLu89&#10;ae45Z30VVvPPhaq/z1v/Plv5d4j5lXchhTmHcjpwCn7OGIxzAMwGUoizCU9WiCStlx83q/5oh4i8&#10;dmV17s3qEphrQJw9GR17MzsRu9I7mNKFnS+o09HbVIijGjcVuK17YF//sGXLM0KcTY/b0KAeB1t5&#10;rHgfhKHQPkk1WVSsPG7G64THpy8Pn+Cjlt810elhy7r7zFpae9e+9m5jf4jD/CnhOGokLAl3vEGe&#10;QuGYVOB6QGSDYDaTbPFSSZs1s0hwHuK9bfkJ8cj+w4MmxM8yPLxUfAOFSP76qNnVYCf37T/dbfz5&#10;Afpp+fFB8/f37GsQD1oQX9+3f/OgefXdplV3qK/5hnlSDHrfPGhZ/bBl1YPmlfftK++3rEDca17O&#10;4uItX99r/UbKTn13o+nnW82IH27Zv7vb9O3dxm9xrhPiqPHnyjtqoNO89JZ9sRPiLLlpX3adZjor&#10;b0qlKim88u2NRvXHodUxc53qVl+pw+rlq+tNymiWaWlwoTYIfrzWsORqPYuOY+e/IY6CkhVXG1cx&#10;2YpVrrBFV6ukgvhXVxqYQtWv+pWiGT2L+h2nCQ4NTXkVwhfD3JQrt4Y5yUwvUojTP7WKmVP04qH6&#10;xgjZufAK+8GJCy+Ry6ATXHTpJVIVNFgi/XITj5Ql4qKLGIMdx7ggDi8qEEfxjW41/UpxzJeX6r64&#10;XKduOHOlpNR86nSasNREh0skVqTWr7xYtzKV5bcWJ9sWp7ATYiPa9zQyOetKExbnilqo1pGYn0yL&#10;EByJw3Ajmk3DVJqkviwe1aEwkm2qxJkluMSltdFA26XEwbezsUgWgqPBPSK3IbtJYUxNtU1JrJ6a&#10;TI7DbRKBBQ5AzLlIMyAXoHG11YFF+YVCHHylBAehXAmLc/rjiB5HOc6XznLjaH8h2VIYj+tgKk1k&#10;MT8z2orjqcTBwl6UOJS3iEYGK+cZ2JNomxZbPR0HCOCYEU80gJ3TE2q5zI6vnpJYQ4JDTU2N0o0p&#10;4u+rEAcxM7V+UnyVJgEZiMHADdVqo+OCNby6OBMrxtLgR2E6OiG4ZRfEmSYCH4U4im8wKoU4GOcs&#10;io84LfOT6wks4m2LE2wL42oWxdcuSbQhFtJFiBwHL8OXoluZJcEbFK0HwUFS3cT4Gi3jPT7GOiGm&#10;CkHIEmrGHZHLCDyiKAYRU4WJUrKDLfbjGAUxn0dbP41hjI+tmZRQi2BXODIGM1YzKYr96NThePSP&#10;eUPnrugPcRCTo3Fk9efhlVNjahDTYmvRyYQ4lqkaH12FBmETHkoCYRm6JeJx2g/xWcdWz4qp4gug&#10;IS8tphrzhkmWym4Ccy/a8CNddb3xa/wxvIU/ufZf7th/vW1fe48qSwT+Q/An/uZLNcOdT9p3Pm3b&#10;9qhl6307YouY5eOrjXcbf79V9/udhp9v2H653YAefrrTjL+K+DOFnvGnaUEKM6RmCf4zXhsMO6lu&#10;WmoDYnIifiZ1Eg1TkmwT423jY6o/i6LN80cx1nejK98KLx99oXR0RMWoqKqhEZYh4ZVuEVZGmGXg&#10;ubJBp0vcz5V5XCgfdaF8bGjFW+fK3zxnHoM4X/HaBYvH+Qr3s2a38xWDQvvYjRHnzIPOM7OJgOa8&#10;eSAOYFCMozHofDnO4okMJl4NxPFnLYOdMeiMimuYMDX4dPmQk5VDQioYJysHnapgxpDobrgVM2Ny&#10;HB6PnaLNOVky6HTZ0NMsWO4RVDIyqOStU+Vvnyp/M7hsdGDRyABm91BoE1Q8MsQ8KqhsRECJR0Cx&#10;R2ApIU4QfWHcg4rJU8SOF8e/ftL8WojZwzd/5MkSj5CiYSdLhp4sHeIy1jlV5oI4SnAGBlNr0x/i&#10;GDbGmv5zkklDRCFBlI0MCaC9Dq8VhGFQ4OPhT6404qTZI7hkiB8FHUQb0pWSGnYl+IYEx1kPizv1&#10;uhoKHfxoKDM4UDKYmGRUQDwUUjbM3+Thy8rWWKgPO5E90s9El1+ZlmFBxQbEYX0rSVnSS/eDOApN&#10;2KE/M30oPyGmyXP3Z17VUF/GML9CzmpQyfDg0hG4wSA5LIDCInbutPihVgiNwFJ2FYBjmDekC2lq&#10;T5hkJCE4xmA3TlJm3KnT+Jm3LN26+A7BkGidcDq1OX75KlfBUN3UNtg7b4hPvisGe7NclF6XsIAI&#10;jFY4/SEOwYpyHC+Ok0Ik56syIrB4uH+hB2ZAQlLMxNfGTzxxGP+V38SrKI/gR2/XTglBPPzoU+CC&#10;OJglzomUdhLYlD/QK5euyQpxvKVNzVGf/ohSHSebwLmKgZSzEH9QJEL8MeQ4nYyHeeXT2/hotjaG&#10;Yoq8pNKTt1PFI2GgEKd0xbXnv4JQo4/jOOHFcam3rfhGCI4Gj5Qg2uCA+xGTfjRHIY4RXjxeCQ7z&#10;pGh5w+gPcYxq4kqOdPw8C0PC1oA4xhhkPPr6cbYJoXAXUvfq/wZxqFb79yB1/DIeCakdrtHHcQTf&#10;aOBOleMgBmBhJmW/xf5GEnx2YaWNtbEABRcE0cYOLL+zyW642unbYiGH1TU5Dk7clevgiTk9O/Ne&#10;7sp/tT2zZ2e2Y1dOL7bbMtEVQ61tXaF7cADhEXsgqUEnOpJ9eY79+b17BeXgo47KxXGU+CB25tFK&#10;BntwQF8IhNqW0c5/ZifB6dia2bo9ux3bHVntu7KwfpPy4eloMD1HMnTklnNIl7aIDc229E4jwSqj&#10;a8cL2rWgsSudC0WGGLuQp2R2MYclq/uPbIcqcbDI35hpFNIil3ECLMynpkQhdmgKybM2chzmstEN&#10;R9kNqU1O9x9Sdl2LXmHLQlo5pEV/pHdQrcOK4x2b0501xbHClPGI0Uzbn2lcZOIWsJWEEcmrksQi&#10;nMK64K7i4lprnFa4bevT2zemtWvFH6U5lORo8ov0r7e8XXxMML14c/D+0PQ6r2t3bseePInctn35&#10;HfvyOxGKYLDgZ1kicbfdmUbVA9fDkj2EGcAWU7FdSBneJUZm58E8x74ckgL0gK2maO3LIy3aV+DY&#10;k8c3BM+LJOuFk79I7S0siRGaW+TCOlidrpdy5viocATzQCDiFMsYU6HURmqo66rbxWgU4mCL5Tf2&#10;Y8awxMUx6FNP0X70Kthi5fzb/cZ1j+xY52941rruCRbJLPSO9wR9ogccjKtj2MpxECQ4ou7B+hl9&#10;oo09uBB7ltJLuCIG8/tz8iDqgCT0ZnEJxTd4r8gcqRojoVBB0/7cLkzjwfyufTlt+3I6DuV3HBUB&#10;y7HczhMFXV6mbu/CHt9iB8KnxOFT5vAp7fU093qW/3OoqHcvTjR1/1XkOFLoOFrkOFHiOFbUc8TU&#10;fdTkOFTQvSujjabFaeSbeBYUnYnP0abnFH9p6D06A08KM4bXrxO3jAenBEdBD94K6t3SqPTZl0Uu&#10;cziHyVOB5lenK1+dtbw8V+EItb4Mr3oVUf13mPXv85Uvz1S8DCrtxS0cye/8K58ZfNvSRC9Dmkkx&#10;jqbIuXRk5ETPqPTBXzAcjHcMsT+bWwp5ntODeTf+MihwzJT66Jntu7PxZlJEpnRbf8V/pLVtwC/l&#10;Getk6fg3SSH2jVLYG++YPjI8TYPdPG5F/PK07cdHLT88bEYbjZ+ftP4s1egVr/zmrIxONQ2dg8lr&#10;9N9jiXLEB0erlW8StQ5iI16eh210cX7C8lvoxJXfpLAG+7FVa+Ef7tuZ94RjnrT+8ND+4yPGT4+o&#10;ysGLhNH+8tCubxcZpYaodX4mD2r59WHbjw9a19yx03j4fss3D1pWu/KkRHqj8fX95m8ftn51F9+2&#10;rLpLcLPsjsRd6nGwZ/Wd5q+kE3TFf3m+Zf/+ZtM3txoYd+iMs+oWK1XR8Phm06q7rSvvtCwTiLPk&#10;pn3hjUaEopxlN+3Lb9jVrpiqHGd2FR12rnFL7HLTjkWRqmxcEIeuOlI0asn1hsXX6hddrcN26Q1j&#10;J4GOQJzlzJzS2lWixBF8o8FFEQNfNa28xljshC+qoFl8tWkJGtfslNtcoeiGgOYy7W9wGBpzU2zq&#10;Z8yKVC4b4ytG1pKKVrRDHo/OrzEWXqlfcJnupORBgmYMZiRZV0pnWIqbOKnRKb2pM47EFm3Jw8KW&#10;yR2i4qGs5pLhiePyvsHacuFl1vNefKlpSSrzYlZebPz6YsNXqXVfJdtWJduWJlYvSawlykm2LVQP&#10;1BQbFT1JNN1YcLF+IdU6EvgWBwtaUmA0XypV0ebmUsNMrGZT6mZdbJh5qWF6ap3Cl+ki0pktKhgs&#10;dDUU3CjW+S+Og4ZCHBymaUHTU23TLtqmpNqmJNdMTamdmtoHcRiJta4esEW4PqIfLHG1gT3onNjo&#10;EmkOev5CxDhzk1j3qq/kk3CceUl181MaiG/U8ibeMHzBMQhWFo/hYl4pjy7mZ4hoCDfLPCYhKRjY&#10;jNgqhEp1XNuZccwRw8FTpSgVYmpctahXiHik4niNqnUmxrF80tRkQ7CDj5Piq7641IATceO4ChNn&#10;Yq24Fu4OnbsmUKcCW3zEfkyIthEclfAmnK7SIVxUZ3J6AvYIaRJpDO4L8zAv3jYnunpetHV+lHVx&#10;XO2C2GoE60/RvbiaJZwScV9kN3r6tHjb5NiaSXE1kxNt4+Nqx8fXjo+rQnweqxDHylynaFaSGh9p&#10;odOw7gkt/zyc5sRsR1jGR1k/iahAfBZrxbnjIi3o57M420dhFePCKibG1k6Js30eWTUxompSBGU1&#10;U6KqsJ0QYcHHKTHVk6IsGpOjyW6o34kmRUK3ogyyjcfBMTVTE+unJNR9HlvzWVwNC5NHVaHBMcdV&#10;TcRdxNeSE8XxjqaLSRDZVlztrNgaTA72IAT0qPBKXnWx9MZMzkqqmYNf61X8FaLMcOW1evw1+/pm&#10;w3d37T/fb/3pXsvP9yiodKl0N+Ev/wP7+ruN6+824L8IiHV3Gjbca1p7u+H3O00/36j/5VbTjzid&#10;Rfrq8cdq+RX+NVggBcXxZPnaxOPNsU1PaZyW2jg1tXFKSsOkpPoJSXUSDdh+Hl/3WUztJ1HVuM2P&#10;YqzvxVjeDDePOlc8Ksw8Oq52WKTVLbRycKh1cLjFDRFa7nbe7Ha21P28ecR589hQOhC/caZ8zNny&#10;N0KthDi0H8YxFYPOswSVIBuymEHnKwefrXBqavAtjY0V7rBx1oxg9Sg9hSHuOaE00BlwRlyKT9O0&#10;WLKlysQRudz9TPmQU2bEYOw8WzLgdInAGgE3VKCwNJURcvrAU7S/8ThtHhZSOiKodPRJ8+vBJW+E&#10;lIw5WTKaNcsLRwUXY+drTI8qQ4wKKqMXTCArZ7udKhmE/kOw+C8adtbsccY8NLDII6h4FDoMKh7O&#10;FKeiIVJj22Wjg5sdpNlYUqBKUY4CF6UqFJuIUkZpiBzMTK6hOMWf6hvyGkEAIwOKR/izQRwQVExN&#10;h2ToEEMESyrTqdJBp/vsmTWUJRk1rQzUIloV4Q4DpU45y5MHFLmJR8yIkNKhfiYPPxONfvwF32AM&#10;gQUegSaPIJO7lOWi7OW/IE6QM/0HEYivCjUGBlJpMphpRAUeISUUofgWMHmK8hAyhcG+BZg63OCw&#10;AN6sG417ma6FoKLHv8TdH+MpHepbNMyvWCsuEa8wM4tKHPILkQXJJIgmCNMuk8zb1DsVaoMwvnXN&#10;vMp2MA/oQZbluko3CBFTk4g8EE4fmTzjcqQqxQP9Sgb6mclx0IPzWqROASySxWW8QJyhviYPX1om&#10;j/Ar1Mw7LbJuFDLHDPjlqyKG7IZRqLBGWEDxIN+SwX6SouVDNoSdynE4EhzsQ/Njo4HxC4Xh4v9E&#10;3hDciKuguFcuc6m8chnenHNMoLCqXAFV/EhLaeOuhciIITGhCY4Ra2HlIIOPZA05lu1OVUvWIJr1&#10;Zg88kY2zDALCkBEKxEFwYpXC9B3gDIE4hBROfGMkTJ3AsI3BK/joC1XoKANCD06dSx8r8XFmUWEY&#10;qnzRauJHs1hgCyOXulSU5IjISMdPYoIb10GeyCfBEYgjuVGGIzKurjfCwzzFkedEPq+iDR2DMZii&#10;AV4YAx5ZMQMNHZvTNAe3Ofh4ntvRXEzmoGPZWn9K92vIJPS7a4QqU3ZJISoiGFkV65ZMgZCFUEMD&#10;O7GG4bLHGftzEPQ6oYYFSy/1eREDmu05DsSfGd07shw7sx3bM3s0/UfDYD0ZvMruHC2/TYKDdREu&#10;pHKb3Tk9e7GMz3PszaWXChqkSwIOCGiE5mgDJwoA6tFx4lxtILjWSqMn8baM9h1ZHdTgZLVtz2zb&#10;mU2CsyOjDQu5HRlMC9LB43jEliwyFyxHMVScjnHuzurBPYpGgBBnLxZyklqFwWD9iWUqvV0yOrfi&#10;lnMZm3N6NmV0ITZjAE4VkmZCuSaBIfwCW9IilwYnt3tjZpeCG2U3GzM7NmR0rMOKkZyoc316+9oX&#10;rX+kdzDQQ0Y3FvxYJ2MYWLgiWI5KgAu2CnG4lpb9G6QiEumGVC9aJ5WSlXdsyEDPHWvTWeHot2cs&#10;U62XUH9chPap3WLwnHy8LTRL6sI6f29u1+6cdsSe3I69eVRtuPQaSnCwGN7xvAXBLB6Kcahr2Pqc&#10;07sjs5t6K3RI52kHVss76V5EZHPQ5PjLZCh90D5c9PJI8asDpt59BYZejO8b7lEywjaldRJ5CNdQ&#10;zoL7Xa/+waLKUTqz7iFrDJH7yAEKUxTEoKEHY+evkiqFyVGIg2UtWYmwG13oKohR3INzEfiIQA/a&#10;LRU0j6it+B3bx+iNdazXPWvFbKNDLJv1cgzpBz38Ktaw7Mp5F7gQjnRteVMv8NTwlRH4SC1bBj2b&#10;8EPGRO3NpiblYG7nX7mdh3LaD+d1nDB1e5f0ehX1eBd3exc7vAu7/Yt6gkt7g0ocgabu4KLukyWO&#10;kDLHSXNviPlVkPlVQFmvd4njeMnLY2Wvjpa+/KvIcdjUc6y4F3uOF/UiDhd0Hy5wHCrowbUY8jvi&#10;b0deY+K/p84yZ3hz5P3EPSI2PsGTIsFBYOdm8dLe8KhZDGIow6FARmDf/uyOI/ndxwu6vUzdvsUO&#10;v6KuM2bH2fKec+U9FyodoZbe8+W9Z8p6sPN0+SvczrGCziP5xDE7XlAcROHMc4PdUD4m7S1ifIPX&#10;DwM+kNvDwB8xTFpW195MwiMXxNFQjtMf4uCdx68efxb+dFpH4+Eq5Vz/0C56n7b18oLhUfJVedJC&#10;qcsTGip9c6fh+8ctvzxt++FJ63ePmtc8tGv88LBZUc5PLC6LB00Qw+Lo9+1rH9LXZt0Dlv1ee79J&#10;q0EZ8VBSqAyPYbw/JEHoRwmRC9ZooN1/Dw74/oEd8eNT0pyfHnM/hvrz4+bv7zeigbf9J4E7pDkC&#10;cbDFEuKXB1xL0LzmVtM395q/edCy6q596e2GFffsX91vVssbJTgINBBfCeVZcbuRcY+qHK0mvvp2&#10;05q7zd/dbf4WDYpoGr65Uff1zXp2frMBC5gVV+tW3BCOwyJWxDeLbzHm32ycd6Nh/rXGJTebl95q&#10;0TQrWuTcbCKvudmIlQ/VN6LN+fqG/ZvbzQja61zvE930D4U4rv1oGFKdK/UrLtcLxNGcqboVqTbE&#10;6sv8iK+WS0LTCsNDR7KfRFCDWHzDrtWm1AZYY95lo4I49msbh/FgwT3YLuyXYOUiOEtZGKthfqpt&#10;wUXb/EtGZhaWeYulYJbSGQkR7IhrrEIcF0ZRjoPGYmfNYIU4/b6qX3iJ1am0ZPgcTafS9KgUIqEF&#10;KXVLUupXXmxYjUixrUqsXZlUvTy5dllyLUsRC8SZl1QzN5mZMswTkUvTVlkKFS9JIevR+kQKcXA5&#10;3CN9di43Ut4iSVWzUxtmiCRnpnz8MpViHKUYClmw8lS8oh9dxIFbwStfiJfNTKyKheBMvVg3VTgO&#10;2gjWvUrhMaou0VCKga6MPKAE2yxxtJmXXE9RSUoDvsW1eHUBSbgQDqaLEA4W+5s56ssr9ZhwCs5V&#10;a1jtEDsJepy+ObTLEWcchTjMUYq1kolIqhca+IiYGUcdBwIN3B22U8W1BAtvzM/khOoJoqFAm+lv&#10;Vxqnp9ZNSayZFF+FmJbCA1Sto1xsQrRlqpCXKdGWadFWXBc9T4u0IHC/etcabDshDu6U859kSJAU&#10;2SAmR1tmaCZXHKnQlPjqSRgwzkqm7TRmYNHFxoVJ9fPjbAtjmUu1JNG2ALMUY50bWzUntuqLWOus&#10;GDGOiRXRSixzeSbF1VB6E0cgMi626uO4asQnMRSAjBdkM14aH4Wbx4WZ0ZgYX6N45fNoK85VsjMp&#10;gSTlk5iqj6Ot70dUvBde+X6k9aOoqnHR6KqG9cJjaj+Lsn58gYWoJsXUToiwfB5mnRxdNTWabTQm&#10;RlYiROxTzQLkEZbx4ZWSWGSbFFM9JcE2MbYa1/0sonJ8TPX4hDrtmagopvpTDrIKByjEQQgkoncy&#10;E74iLRMj2e3k2Brp2Rj55EQbQVWcFY9sKl7I1Dr8+vDHgYjzkm3xlTr8ZVsl5u4iEqzHH95v79jx&#10;R/K7W8xv/e1e8693Gn+53bD2buPau/afb9T/fqfp11sNv95q+vFa/c83G9dctTGr9Cr9v5ZcxNtY&#10;PSepmsbG8iubmlQ3PaVh5mX7tEv2SSkNnyfaPomv+Ti2dlxszcfxtvGJ9eOTGnCb42Ntn8bW8qvE&#10;2vfirG9EmF+PqBwTVzsyqpq5VCLDcQutZJw3Dz5T6n7BPDLcOibM8kaoZewFy9hw69iImjFh1hHn&#10;K4eHWoecZwVxF8QZfMEy6Hyl25mKQSElQ04Jf6EtsdntbBkLjcvBWnGc4ENSqHjiBSE4Z6UylHAK&#10;altoRWx2F8NjhDtRRfHAMyUDzjF4FgU7tPV1ucPQllgxkPSAU4YGl2hi1OiQkjFnzAhKaQJNw4OK&#10;R4SUjg4pG+5fSGISVGrIT4JMA04VDTxdPFBBSXCh28mSYafK1FLH41SpxxnzkJPFrB4dwkLgA0+W&#10;4KK4HazqSUmCyhghZgo3BCj0MQXhIMZHggDm+HicqRgWSC/hUSfNWP+P0lrd/kQ5I0WV4+5HJ2A3&#10;Q4kjtat4RWE3/RuiN0GQ5gRTeGKUfMIwXFlFAUWD/ArccZvo0Dd/GCU/pqF++R6++cP92XD3zRvi&#10;mzuEQhX1cOENGsPWCBQ/F8UQAeIXw20hJm0gS7AX0tAH9yXsYJBvHi5nYBF/rIdz3HzyVbEiohXq&#10;noYFlLh7m9x9Cj18i0f4UhM02rf4df9SbId5MzsJhzG3CwP2M9yCiFcCCHQwIZwT3J1iGs4t5sfg&#10;O3gorjnXb/s4jjfpgGqIDAyB2+E48+XuCnBTqriRauLKcUqIXfCtSHsGs8p7MVUYviZJJaNh81Cv&#10;Ag9vKe3ki20+YrhvgUpyiOEktQqzKvoa2RoEhyk5dBcKEGWTn3TrbUhyOGDDCagP4vCj08uGWWy+&#10;hWjzpsTYmMIc8TkeQgtnZ9aYj1Qflz1uXqL+0CQjrfN9PGsgng5FSUaVKEKHo5nunrmDT2QPEQCE&#10;DgdjzF55fWDFaBjpVDIAg+PoDHPrTSUOdhpiE8EW5BcMZku5II6TmziVMk5dDzsX2oI5oQrmv4J4&#10;hZCId3Qip8/J+FgO3h9W7BKLHBfEweV0nEQ/VAYpWsrvy/M65nTtoYNP3oBj2IP+C4x2/9QqbE+Y&#10;BhwnzTEgjiIe9panchtSmyN0UyZdwi3IJYzQ/CkNXktiTx41ONszOwhx9N+Z0dai2jld2GK/Ih4e&#10;QDUESzvty+7G4mdPZidiXzYaFOMoB8EKZ5uY4CA2ZVAtghWdClWw0kZgue7KIcIynhRATqQQBmty&#10;Q9bRF/iIAegIhcJQU4OdCIprBDntFq/cXdk9O5lvRTNjI6tLxC+kOZIAhZUb1mO7MpipgSUitrI8&#10;4/0i0DmXZ+Q+FHc4CYhBW/RCRAYZUspH0pSwkMP6E41dmd1cJdJ42LhNYgVVJQid+XeQEyHQOU5B&#10;bEnr2prevSWz+8+s7s05PX/mOTblIHo0DF1PVsf6zA5N1HLVwCLrISfq/iMdy+aOjc9JMTand+lH&#10;F8rBMEhw0js3pnWsT5fi05ld6zM6171gbEjvRqx93vHL49bfX3T88qJtbVrn2rSOX5+xUjUugbOc&#10;l2jXwE0JO+O0453BW4GXh1Avtwvreax71cVGOEK3xqE8BnZyVSwpbKrk2pPTszfXgXU1XgA8RzxW&#10;TZVCY3du576Crv2m7iMlvdgeLnn1V/HLQ6aXB01UZuF4vkIiCNLXCTdLTKOFnwRL6TxsEHENtn9g&#10;ga0hKTZY+mLnOknt0cbvmnXVJ6sxLGawUMd27VP5VrrFJX57jCU6oQy5jKpsnlILQ6uXZyREa8VB&#10;GZdjWWsBNFjSMzlFClQJKaPwYa2wIb0iztVY/5hJVRJt656Q8uAAXEVNeTc+ZXYbthtftCL+eNa8&#10;Nb1tf3730SKHZ5HDq6jH09Tpa+oOKOoONHUFF3edKus5a3acNjtOlXSfKes5X/7yQnnvebMjzNwb&#10;Xv7yfGlPqLkXcbbUcQ5b86uQMgKdgLLeowVdh009RwqpwTlschwtenmksPdAXvdfBb378ecig27T&#10;ePT78x3Yib8MeILK1PCT2fSc9jfrn3GQOjMIzCSeCN5SBBP6nkjBeDFCltw6ibTWPaKO2Zvdvj+b&#10;1sWehQRPfoXdgYUdIUWdp4q7ThZ1nua9OE6X9uAGA3i/Xd4F3Sfyuw9ldex61rLjiX3ni7Y/H9k3&#10;P2reIgIfvGPoXDKhjKTI3RmsmMY/X/TGogxnt3jibH/WigbeT/0TxxdVoA9eV3lj+c5vT2dX6x62&#10;4PniWfN5SV1tVV1pKID7+VGrAhRlKD8+IkP5/oHaxzQj0Pj2rv3HR62/Puv45WnHjw9av7/XjC2J&#10;zCOSFME6zIT6hYlRrb/cZ+qTvqsIbSNwzJqH9m8f2r971PzDE+p9CHQe0mCYLjZ3m76/0/jTfftP&#10;D1uNeNyGy317t3HVrQacKFdv++kxB/zb03YdLS6Nc5mH9cD+452GXzHOO00/ipznmztNX91p+vZh&#10;y9cPm1ffowxn5Z2mFbcbVzORimlW30i+FY5B/6vvNn193y7RTJNjLELEQ4c5WVyQNKzBMVdrv7lR&#10;9+3N+u9uNyDW3JR/Pb5Wt/Jmw1f3qOIhwbnbvOhu64LbzfNv2Rfcsi8kKGlcSn8c+8pbzStv0J/4&#10;q5t2Zjw5LWxWXq1bxdq9pEJLr9ctumpbfM22XOqUL7lmW3rVhnWRAiMcqegHx2swFetKneF9c6l+&#10;RaqNRamuGvY3K64bfsPqT4wghbnWsOB609wrDbQHvlw3+2rjnKtNc6/Z51+1z7/WOO9qA2Lu9cY5&#10;1+q/vFpHiHOVljfYKsfR9CsEbgf9L5EEKMNn5xKtkRdeMgpO6VeKZhZdxv6++lNKghZcIgyi4EVN&#10;eQTW6PFOdkPKg7UiYsElJk+pCU7/guKI2amCn3BMSh3pTwox1ooU29KkmkVJtQuTGRiS/PN+rcaC&#10;i6wePT+5FiPEyBcm1ixOqFmaWsesq0uU9kjyCLUtCAOLyEdSEqcehIxG6ImiELXLJfgQeQuFMMJ0&#10;FMRQwJJkY9JQMnUNMy41TL/SMPVS/bTLjWhMS6XGh7eTwoJTSiVwrekJNZpUhcvNjrfNibctSKyn&#10;OXGsbX6c7cuYmvkJzJYijpHxzJJS3F8kkNEohfkS44mrocrGyXEQumdBSsOXcexzbkIdtmh/EUOC&#10;g94wfmwJaBKZpjRVikZNl2pTDDEM1nwubAl0EqROUzwlNpPja7Hsn5BYOx4fU2pZuyrZNj6u6tMY&#10;cg0uyC82TkuuZwZQHO2B0SF6Jr6JsXLk8UzjQvAWYqoQGK0xbJ1bZxYVTlGahonlpGEw6E2HKilU&#10;HLC4qExNpIXN+EhyolnJdUwES7DNS25Az19EWecn0CdIp0VDr4sBUJYicITKmnjbZ3E1H8VYP4yt&#10;Hpdg+yjBNi6+dlxc9Sdx3P95bM34GNITHInb/CzKgknAdnw0pTdMaEqwoYdPY6vHx9filA+jq96P&#10;tn4Yb3s3yvp+bA22H8bUvBdpeT+qalxc7biY2nFRVZ9EVePEz8KrPguzTIyomRRZPTmKeGVSlHVi&#10;JGNKVBVTtCIq6YscZaWCJkbUT7jfeLKYifG2CbG28VFViMmxVBJp1hXOnYSzJKNqYrja7ljGh1VM&#10;jK4ZH2GdEG6dFFM7KYa6nk/DcQus9/RZrHVCXDVTmZLqpifVMxJqKYiTev+IORfxG6mbd7lh0dWG&#10;JdcbF1+pW3atYdX1hlWXyWh+utH03ZV6FuO7UofGLzfsiB8v13+TUvtVSs1XqbalyVULkqrmp1Tj&#10;5zk7kZZPeKxUvaXW0Sr7UsPUy40TUus+T234OLF2XHz1h7FWbD9JqP04jlOK6SVfi7V+Gmv9MNr6&#10;XpT1nWjr27E1b8bUjI6sGh5uHR5V5R5a4X6h3O1s2eAzpcPCLcMjLCPDK2mOE1U1NrpmzAVynLdi&#10;6kaHWt1P0ZnY/UIlqce5Crcw64DT5kGny6jTCSkecbZi9AWrxynz8LPm4aGWIWfKSHPOlrEhhw06&#10;I5444owz6Cw1Jm7iOjwspHR4iNkj2DwixDziVMWIM5XDzlTgQgNOFQ04UzzgnBnXohJH1TfqCCP1&#10;qmhpfKZ0wOkSSn7UFiekjAM4WTrsZAlzeXzzhgSahgQUuqnvDL4NKiFN8GfC0aAgp3evUongIoQa&#10;IWPL9qlSVo8KMg0MLhx8UmU7HDNGOxIDDirDutrNX6pNB5W67I3JFIiWMDx+HIQw3HCKPIJLRgSX&#10;jQ4qG+1XNMLbNNLHhMbogJJRwaXDg0vdg3gMrjswUAiFhspMQkrRJwsnMdSzRtQoCiB8iujFKxBn&#10;oJjpDnSWu+LtB+LeC4cFUXdDh2bci3e2m2++sgbiBn+CEnTInpXguK7Oq3A8hDgudYk/A2fhpnjv&#10;AUXcj2U/rytX9xO1jlat8jcN9y8cGVA40g/3WzDaz/SaX+HrvqbR3gWve5vG+JjG+JUM9yIBobE0&#10;w+TumT0iwOTuk0tdCcbJatwcLRmHXELHI2Mmz+ITNIZqQBzyF06FFG43jhcug1AUpfOmlsmBUkcc&#10;4+ct0LNGTpH+AyUdDC8Sk5LySTcISvKG+RR4+Jo8vAvcT+RKZLt75dBhx5dVsTBmSmMwYF9Kcji9&#10;zrQmDTex/tGgcbIM1RiMQZSE7CAo0hEpE7N+8om30JUkVSkpY3jnMbxyh3jnYVQjAorcPXPRcPfK&#10;G3w00+1YDhoIfOvuk4+tG5UsVNxQjOOZi4aLgFCbY+SdkbkQu4icx6A53rlaLHwgOmEyWh5ZkmwH&#10;eeYbx/fLGDLiuOQTeRnox4A4An0MlKPmNYqBjI9CTwSU/CudioIgZz6U9iyIhJoj1SjJFdmJ9ENo&#10;1RfCsLBTmYtYI+NgJ2bqN1ThOzxG70WuMkBVPCRoEgJ3DI2PQYVo1Ux/5ePZ2jl71q+O0czYaLgC&#10;S2UFNAiCGwldqyCMPQJxmEsl7idYw2A9owsbWY3joxAccfzF2n6bQpwc8XDJohRlc7qUWBIRx1YR&#10;tiCw6lbxDs7dnsHyRliIKqwhP8oR12SBOBq6Z1+BQ8egY1M5DAGQrOTR204sI3PoUIPAGGjHk9GB&#10;5Zb883sXM6fSW3e+4D+2I7ans9QRQlOunHiFIIbs43nb1uwuw0gYyzYtXp7ZpfeCxSpuFotVRQlb&#10;n3fsSOdN4avNLiEMjsygEkcxlnIl9LYZQ3KaEzPSu7dm9WzJ7tmc07M5mwRnc27vxlzHxlyD4yA2&#10;Znca5CW9g9glo5OEIr1zUwb67Ca4EaWJC+LoOpkUySA4rDyNs3D62rSODTndv6V3/Pa8Y106+uz+&#10;/UUHlm2/PyO4+TWt4/eMLuxfm9aJy+GUtS8kLymtXZkU7gJ3hHvf6XwKutzFdl92997Mjj0Z7fuy&#10;OtDAdn92p4vgoKGIR14b5/G5RrrcgYKX+00OPF+EQBxaUO8r6NqT336wsAeNQ0W9BwuNp6+ana1p&#10;xuRjuwX3/lxSnKRilEFGmGTEoOjGqQQRMYiR2rPOmUu1XnQ0+Iiti+z8F8RB8DCBRAJfWtY/pwoG&#10;Wz1At1jPU4TypI3mJo/a/njasV4C3WKZ/fMDqhsUpWGovzwxTG1InZ53EACJUa72IGMQuPOMCXEa&#10;m5+1bqGjMM1uNj1rRntHRtv+3A6vYkeA+VWI+dUp88szZQ5lNGFmR0S5I9ryKtb6d4z1VZTlVWTl&#10;S3xERJkdkRIRZT3hpY6YileR5a/CzC/PlTnOmh3nzK+CShwnTN1HC7uPFDJtSsHcvrwezD9FN2ms&#10;TbYtrQ0vAHYeKujBo8EP0PUTwFA3PGle97SZ2UYIJ8eRieKLijefv30RZKEr9ZpRm2FK5HK7cFGG&#10;ZH55FfX4lTiCCrtDirqCCzsRJ4sNiIM9/gUdfvkdPvndXvldx7I79r9o3fusdc/z1p1PW7c+ad6C&#10;6HPtoVUQBk+OI+XDtRyVVqTaldauEGenOCsT68i7amydEEf//mDkm5/hDcSfL6NK2uYXhisQniPe&#10;HEF7TIjjQ7+PaCIQobO1gXXIdKTBLKeHzT9i/6PW7x+0fHe/GYGG5lthi5ADDE0N3hkN9qb2N/ft&#10;vMpjCnwQaPwiOAYX/eFugwviCH9p+f5e83c0IeYl1twTnsLi31ICnIbETRgSh3ePw/7lfjPjTqME&#10;Ic5Pdzlg9IDjv3nQ/NUDEhwNJlKpIY4Amu/u27+530RK9YB7Vt1q+OpWg36F7errTBb4VpAN4qtr&#10;tm+v1625Uf/9rYYfbjf+eLNpzXUmRn1zi5qdlXfsy++0LL7bvOB287yb9vm3WhbdaVkoSVVLnUlV&#10;iJWEOM1f37ArxCHHcRYCZ92oG/WEOFdtS6/XLb9ev/SqbcXVOqp1pHYVQv10aIR81Yivr3A/D1CO&#10;c5lZCfSguUbjYdXOSEpU88JrJDiI+dca51xrmHO9ce6Npnk3m+fesM+52jTvStP8K0yqwsELb1BM&#10;tOC6ZFcJdqHoRjkOVmgSS681LrncsJDpTix0hesKyrEtvmxT6Y0SHFIScV+mKsdpoKMEZ67TTtgA&#10;Kyl9uhvEgotMd8K35CbENBhb0xxWkpIa4U6Oo/44s7DwS7HNTSUMQidLLtYtFXHNfFHfMIQT6YXQ&#10;mJtcQ91QCkvhLEyuXZpat5xCHizscUXiG3VBVoiDxhfJ1NGQ1yQzRwmHaRlvkpokQyAz31kQCsF+&#10;knkwOUgcLV0oGCEEofBk5uWGScm1nyfUTEyyTb3YMONS45QEEocvUupnJbOOknF8kkhyRLnDSUiq&#10;+zLBNi+xfn5SAzlOPCHOnHjSjZkxVbMxBlH9IGb3E9oYKht8K5ACjYWprD6OnQyBONgqwZkVXY2u&#10;9Fw24lk9qn+OEpOkEllnamKMRf2DNSTbqMaAHbFVExJrJyTVjU+q/TTBOj65ZkKSbXx8dX8EQHtg&#10;yeVBTJP65Qg2Yqtw3S9iqzE2EhbRBGHkNGPux5VcQ5qaICbTTrokCVysaWW44QjEoZYkvhYzTLwS&#10;Y50mSTosbETIZciasMVj4tXxsOKqtbrTtGjr1DhmHk2MrSaXiav5OL5mXILt/djq96Kr3oupQuMj&#10;7Iyt/TS2+rOY6vEx9J1halV8zSfRFjxcbNX15pMo66fRVN+Mi7R8GGn9IMr6XqT13SjruMS6tyMt&#10;6O392JqPEmxvR1jeibSi8WFMjSp0Po2tHR9LEDMh2jY+AtNb/XlkFX1wIkWeE1M1PaZKClpZMGBM&#10;3dQoCwLjnxxVSXfkmOqpMbbJUTVCbawTwysmh1F3Q+tlsVhGTIioGB9R7szMqvkk1DruXMWnoVZc&#10;jhFdhfsiwIqpHhdhGRde+SmuHls7LbFhVmqjyKkozyGJIzgj6VMp2ZzLRKv4geMvAFM+L+InZlPQ&#10;vOpi3ZorjWsuNXydXLsqoWplvHVJbOWCuIp5cZY5CVX0okpkah7eB+ZzJdVOSqgWwVrD+GTb+OQ6&#10;PIUPYqwIND5LxHOpGi8/Jbx4n8fi9bN+EmMdF2PFo/kw0fZunG1sdM3oMOvISOvwUMvwcOuwC+Qm&#10;2A6PsHiEmoedLxsVVvFauOW1C5Y3wqrGhFePOFM+9Ix56FlmOQ2mP46F+VNnygedLhsVahkTbh0T&#10;ah112owYE2Z9LaLKI7RiyNlS93NlOAXhfpqQaABLiZcMOluKNnnQ6TIa2Zws8wgmE1GfmmEh5mFn&#10;KtzPUdEz8HQxfYtZR5wEZ9CpCsMRxuA4JDgDThUPOFUy4GQJFT1BJYODCpkDdbLYLbhoUFAhc6ZC&#10;ioeIrw29bxil7sGlbnRa4fp/gByGs4wIljQrSbBCUK2Dlbz2g0uEFLsH0xd5RHDZ8GAqemiNLCoY&#10;5vsIx1HnGiOkdtXgYBZgMiBOUOmowNJRfsXUcXgzPHxoKMPMo0DJbCI7EFlNkKQOKcRBG/erhMUF&#10;WVwQh2YuWgCbsEBynUyYhGG8YvHQwELCBf98Jk8FFLj55Lj5FxDuBDFTTCAFoQbZx3/1r5dAEIUQ&#10;DElojpWLkmAMBh/Rr9BAn0PF4ocuOd4FHsezR3rlj/bKfc0rb4yv6a2AIsRYP9Ob3gVjjuePOp47&#10;wqtguFfBKF/TaP/Ckd65o3zyEKN980f6FIyURDCazvQ3YA7kQyFn0WwyhnPAzmE7NTt4gkV4xFTu&#10;SNv4yhi5sTUynijAwWTKVZz3O0jsZig4kpQlEbDkDvXO530hPPOHeeW7e2a7eVHGQpjiy8wyymTk&#10;RIQqa5gVpRxH9DUaVNzI4zMe4v8D4hhnqQOOhjfLouP1G+SVO+BI+sDjWbQ9Ciwa5lPgdiwLWzrd&#10;nMjF2OhVfDzH/VjmMK/cIceyOXJfE4ZK3HAsa7Bnrruvyc0zTyEOtoQ4DAPHKMchbVGCIxBngPAj&#10;NaDRNK6Bx51FoBSF4KOUAEeD/IL1vySxSzQ4jH7IhrIUT/r4MBTreEpyk0IcmQE+GmdWGkIxCkML&#10;WuFEH57r6tnoh+Y42f04jtjlEGAZEAdbIxToKLXBLUgYbSfTUT1RH8fB2ITjyFc4TCAOAg1jjzjj&#10;yGygQaajbYkBO7L6Sk1hWaKrFMTeXEOVw5253ThM9S+6gNHQ5ZwhYxGpizAUpjLRU0aqhqsjr6Ic&#10;rP83M+nDoCTY7nAmbW3L7MRadDPWbyQpHTRSzTJoDi6qW4wBF8KoZPlE8oKP2xUDSV4PSZB0u0Xs&#10;aXDFLTldLGLFtVbrlhesS43FJ04Uj1KjrDJiWwatbRDqJLIjU+Q2zFRqx/iNwTtthhUPoX9sqTZS&#10;MiXQZ7vAGtwjTiTyUCGSlhiXalMI7Pwjo31jetsmYUM4uA/0ZPdsyhZ9jRjrbMzq2SDWyCQ7OT1o&#10;bBCkwowq4hteBYEB8JadjAwNDIZ9CrvZnE7vG/KddFydna9L7/gdJ2YbjbWizaHHyvO2dWn8p3jB&#10;OsyrIifCSNI7FVLgWuh2S5aRy4bAU8OzQLhWuaR7aKfTFHaPMD7sOZBHUxvE/twukVfgpdKQc+VF&#10;OlDgOGjq1e1BV/JUoeNgYc/u3I4DJgcCXwnB6cHimYlsuFOBOBp6v7id3+S+KHUhMqAQhgRHTGfW&#10;a40nsQpWtQ6O+f2JIYfRPRpou8K1E6GQSO1CsP3tmYGKjG+F/gi7ISpCA1sKf56qjoZ6CgSOXIuZ&#10;f2GcpWPAtzjdRZcQypu0K/YjcAdvsrjGcG53Z7bvzWw7nNd1vKDbp8gRUvbyrPnV+fKXYZWvwsy9&#10;kRW9MRUvY8sd8ZUvE62vkqx/J1b9HV/9T5TlVYxVmE6FI8rcE13eq5Fg/SfW+k9k5avz5t7TpT0I&#10;/0Kik6OF3YdNXQdy23dnih2yPEFsMQD+dtL0p0SQxB+mkDUV1Gx+0fbHs+aNT+2bnrf8mdYqryh3&#10;0nFZfiy78/g0+SsWgKsiO/zY9+R1MzsPL0xB11+m7mNFPSdKqDA6QW1RT6Cpi/Iiyf86VeoIKeae&#10;AFMnws/U41vQ7Z3XfTyn43B6+4E0cpztz5q3PmUJra0vWv98wQnUOUSwCPrT1j8ftyA2P21Fe+eL&#10;NoU4CDS0yD3Jr2yV6eA29a8Q/+i9wE7KeXZLeTscsONZ+5YnzZsfNW96wprreGobpGD82vv23x80&#10;MT1KNFa/ien1Lw+NULT3X4lOCCY69cuHQvz6iBbFfeob7Qeda/0pp7EOtvgWe36+1/TjnQa1Jf7h&#10;LkU0399rVoby9V37ain1rRDHxXGooLnXRGx03/79ncaf79Ff8/tbDT/eafrlDpkOPn6Hrh60/vS4&#10;bc2D1m8etKgJDgJtMSRu0gpTFNooNnrQsuaO/atbDV/daPjmVtO3t+2Ir68Rmqy52fjDLVpvfn+z&#10;6YcbZDc/4SPiRhP/YRlxg6Y2q27bV95pobHxrWbEojstS24bLjnLNRTi3Gxafdu++kbTCtaiqlN9&#10;zSqxlqCy5kbDsmvcuUpMc7Dn62sYQJPCGmxZ2Uq2a670QZzVzkJUaKyQYHmmqxTgGEY2VxuF4DQt&#10;uIo2Ic7c643zbjQtcMqF5l8xfHCWXmladtW+/BqHuux6k2pn0AO/dUKcxVfoiLH0WuPCVEKQxak2&#10;V/0p0hOxMXbtYT7XNeZbSYioR6yR56XWzU2ha/L/Qhys+kS2Q+UODtB/4Z8rDjizk+vnXmycd6kJ&#10;2y9T6TfMnCY6+9pwDA5egJD0KE3Lmp9cOze5BqGXmJNSMze1dt5FmwF0kmpwgDOdilss5udIoav+&#10;EAcx2+l6Q0mOaF40lJtgy5A8nXmS4qRthFKVL5zJPmQ0qfXTUoxq3FOTbVNTbFOSarEYnibfkhYZ&#10;/i+1XyRTXaK0AqtinM5GUh0mgcWSkphJpANQ2oJzKWNxehXPT2lYiLkScdCcBNssrPAjKrHaV5HL&#10;jGiu+YlFVPMi4AZBqYtwDRxAqCFEidyE2Ul0uiEuweClBDj2zJAy4dPFTpiL+STKXqYm101KtmFd&#10;PTGJkAX3y63UdZqeYJsWT6tg3ghFQ0QzOgBM2vQYXhR7MAaMxDUkzKQOCTeIKzKfK65KoBjZzTRe&#10;tEbHQ0ceFr2ShlAeDFX1QZPiOELcAobKO4qtwuUU2WDS1BeZNyI9TI2yMLErsY7imtiq8fHVH0cL&#10;NUhp+DjR9l6U9YOYKhKc+JpPhO+Mj5Vkq6iqz6PxZGs/jbF+Fmt9P7RsXJR1fAKlOjw9Gp1UfxRV&#10;/SG2sbUfxNW+F219O6Ly/aiq9yKsH0RXI9D+MKYGB3xAh5dqJg3F1n4ab0Mw3wq9RZK2iJMxE6Cm&#10;RTPtayaeJiYnpmo69kipcjzrqeEVU8PZlo+WaZFWSU+zYhoV9EyNJs2hBkcKlk+Mr1G1EYFUbM34&#10;OGZgjYuwfBRW8e650vdDzeMiLZ+S6TBrbHyk5bOIykkxfBPIuWK4ZTtOMubwPqfWkb/EWwl0KCXD&#10;L05+4JLbuDylbkVy3fKE6mWxVsSi6MpFcdZF8dULEqpZ4p2l8WtmxbGO+JQY64RoC/rEb+TzhCq+&#10;VxIT+HbZPk/gtGvBOBygyXrY80kMBU0fJdjei7O9FV01OqxydHjlyAuVoyOrRoRZWKDqvHl4WKXH&#10;efPIUDO+wgGvh1aOCbOMDrV4nC8fHmoZFm4ZdLpsyIVK9zDr4DPmIecsQ89WjDhXMSa86rVzlaPP&#10;VpD4hFlHnCtHh3SZOWcecb6S2VhnyYCG0OSlZPCZ0kFnsWWw3LjU/3YLLqX1L+JkGTU1Z8vpBywJ&#10;RMzYOlWhQETqUktlqJM009EkowHMNiJ2YeqTmLwMCja5nSxyO108OKQQDVyCMqLAwiFBRe7BZDpu&#10;IcUDTxYNOFmIQA+D1F9GkpjQNj7qnoBCjMr9pJmBQYqfzrAQCohYZyqYOU3U2pw0rHAYGJukaKl5&#10;jSY9CccpGRpQMiygaKgvs3K4wEZgUe1Ll9/BgaIcEYiDUAxBNhQsha6wZfkkOtdwv2YYyfGctEBW&#10;CnfzZsoPbYa9TcPJRIpH0aqZ8hYPvwKPANPQgIIhfnlu/tSJYDaIjRTi4IrKa5wcx0VDuEfdcBSC&#10;GNPiPF5YGCdNBqNqHTcfDKBwqGf+CC/TaN+iMb6FY7E9UfCmZ/5Yr4Kx3oVvepnwcczx/DFHC0Yf&#10;yRtxInfYsayRXvmve5tGHcl+w9P0+tHst3xMaIzxMY32KRzBPCzWw6IexNeEYSiU4ZwY6iFMOyZf&#10;ot/IJSjDETmVjJxAygmhZJ4NiKMER0gBTZcFhFH5IuwGz4gJSl75mkiFB0cAhy0+nqDOxd2Hha7o&#10;l+zHil04lzIcNd8RaqMox5C0EExIuK7rgjg6HnKcQoNf9EEcI/kIMdCH+WsDvUlzVI8z2DNXHYvd&#10;hSsNO56LGOlbiHfAwzOf1cQ98/ERY0bD/UQung7uxZ1mLn3GwBpMVjpBikEo42IiRtJTHjmOZ/Yg&#10;PAvBIoYy6ET2YDIsk6IKGsR4FgzxMrmdyB94LEdJECGOdNVHW9Ct2tz0gy/c+b8QR8Noc+pU09T/&#10;LO2k/4W0c0b/HC60jxOy9Oc1Ggpx/rVfCA4xk6sTF8FRoENJjvQpB0smVx/EMehPv4YrBuiqabdI&#10;XVx0BksUF6DhikUACpZYCnr0gP7HoI0VNUJzjpi+lMtSUzvyHS7qQZYheAWLN2Y8OROLcPCObNaT&#10;2o5LZDLQ2JHdiVB9kIqAeOkcQiUsXxFoaFuYCxVACCIhohwhGhnEJZtE84LAnm0yPFKeDKlsLStG&#10;tiWw8kS4IA7TcwTHYPx/ZJGbbMzsYBFxp08NAnv+SO9Q91/cl4IY3CavK4ETcYwr9CO6WpfWuiGt&#10;9Y+M9s1ZBoghyiHiMTANM5gymOKkbexH0GEnzchNw9gUG23matkAGRi/q437Zc5XP4hDVU4GC2ah&#10;T2p5JCdrfUYnOc6L9vW4Eac2RGnR+uftwn3+RYtYUwxTJ0+NkiUsaxX8CcHR2JfVtQcfpXa7Lno1&#10;zWp/DnOpDuSxLUWmjJUwXiG8SPvzjTrlaBw0oU2HHTQOCcQ5WOg4VNTrfN/oTISXDVt5ZMaNYyo2&#10;prXj1n7L7OM4654ZEOdf+EaQDeJXp+lMf16DLXYqXtGPGtjJ7CehXWjg3J8fNyOwf4O48OCYDZr0&#10;JI62yl/6Exks3bGuxpEb0zrQAwKn6CV+e8wFOQaG0erBrgFrXbCtz3m/Sh73ZHUczO8+aur1LOr1&#10;LuwJLHEEl/YGlzpEfdOr+CairCfS3B1jdsSaHfEVvYmWV4j4ypdxVf9EW/sgTnS5I6biJVlP5as4&#10;C4IcBz2EmDqDTR2Bpq7jpq6DeXiCrXuzGPuzOxC701t3pbVse9685al9s8Sfz+xbX7AkOX6qhK1Z&#10;hnRue3Y7f845xo8a2636W8PrIbblxo9afuA4ZW9+z74CxwFT7568rv2mnr+K+AL8VdCpYpwTpm4v&#10;U5ePqcOvsDuozMES4yUkTf4FHUGF3cFFjoCiHuE4PZTkZJHj7H3RsvNpM4nMC04dSbFAnD+fMYFL&#10;ZThbJKVLAx8JcZ62bXvasu0JOQ6O2f7vrbx+7SSJaUQ2u150IPamdexL79if1rH3efvuZy27nrUi&#10;duKiwolIcx61bHyk1c2bleysf8yQF6P5l/v23x7b8W7gvfrpkV38hmlV88tjQpyfHxl2OUJnCHF+&#10;e9jsil9FibNWaoqvf9S29kHr7/dbsGW9qgfNv91tUhHNj3caNA3qO8E0Cm5W0z+4AVt8/P5R649P&#10;2n8gl2n57j5FPT8+aCasuUcrnB/vNP1wu/GX+7hiK/Z8e7vhh/st1A3db13zoJUk6AFNjolynEoc&#10;xHd3mS1F6+J7zTie4h2pSIX44U7zd7eaGDcaET9JSd0+iHOj6cfrjS6I881NsYQQ75sVt1pX3G1b&#10;drt10fXGFXdbl99pWXG7mSFiHLqB3mxiISqBOCslK0rJEcKVKkUFEM0+nezmcr3GmiuEOC58g+1X&#10;V/sgzkra4pCeLEZcoXZm0ZVGg+CoA87lusXXGti43jTvasMcUeVozhRTrq7aV1yxr7xiX3XVzmys&#10;q7StoXbGmU4loIcyHNxIf4jjMiFeTlcLw5ZYvXiw1fGoJ46md1FiQ+PS2nlikCyim3/JcLRCFi6H&#10;mH+lYe6leq4DaX/TMP9i44LURkIWRSfJ9BVmJ0J8BAlRYkMPHfXocQpw5qTUuCAO9lOMk1yLYzBa&#10;5lsl1SxUM2CpLaUQRzkOtl+mGgNgwwlxcF3EF5L3xI8CblxJVeRBinKcuIeAJrl+RiL1ONNT62Ze&#10;aphxkUCHKCeRySPsStxe5BI23MusJJvAiBo5rJYhx0+RkuTTU22zLtYr38GRCL2WhmqFMAyyD0mt&#10;wmBoRXSpyTVCpScI5SZ97Em+mimuNzMEeYjcpmYy1tXCTaZila6wI8aqUho9hoZBSfQxmZJkm5zo&#10;rDIuap0ZQnCmx9mmxYqTLgVEuC4FQdMiKmdEsSQWR5LAgSEwJNfYMNpp0ZTG4EKEODEGxBGtDecH&#10;Y0NgD+aQECeOPj70xFGIE2OdEsdsLxyvEIfMC7cWK9KVGCsGz9vBWegtoRq3OUXKaU1Nqp0QV/2Z&#10;JOnQyCau+uN4G9OdYmvGxVV/mlD7WaKNDseiM5oYWz053vZpuGVcqPnDMPPnCTWfxFipvoni9sPw&#10;inGR6KTmoygCGmptYpk/RR4UXf1uuAU7pXPbRwJxsMVVPoipejei8r1oynM+SapDP586S02Nj6z4&#10;7ELZ5PByPimBOLOjq2ZFWhGuxswIi241a2xBYt2cWCaLcUpFjiQeyTRIHh9FiEPSFFc9LpaOyxjw&#10;RxGVGDxuHBdFY5wocT4OL/8sonJCTNXUeCaa8dzwys/CKhgR1Ol8HGn9LI5s68OoivcjzJi6CYm1&#10;eGP5zuNNkKr885JYCGxRfPWi2KolsVXL4muWSCxOQLBkGGKBvAnka0xqM/LjZl5snHXFbsSlJv3t&#10;YP+s5DoeIPXRODky7R9EWd+OsIwNt4wJs7x2oWJ0KBU3o2l8Yx5xvoLs5oL5zSjr2Khq6mvC8FXl&#10;qFDLyEiqdYaElpObnKbrDXOLTpcTuAQXjzhrRoy6UDkmqmbkhUr306Ue58s9zpmxHXnBghhxroLe&#10;w6fK8JX7mdIhTKcqHniqaOApbA0HX8TgMwb+IBcIobhGrHYq3U5WMC8ppIweJRri74sg7hGZDPUy&#10;J0vIiYLpd+N2utjtTMnAEBOCyhqnKgfBJKlg4htmbLk8cU6KMIdwh/Y3aLjwhFtw6bBTzNUaEsCq&#10;T8xUUrUOlTsG7iHEEdVMf4iDHlwQRzmOW2AxHXxZrFpX+0XokzuDeAAFOLqSD6TTDXmN8AgFN1ze&#10;oyH0QSEOg/Y3XLgKwTGNDCwdFUirndcDS1/3L3rNr/C1gKLXg0tGBhS6++QO9csffrKY15VEKlbC&#10;CnBiI7kKQyGOhLHHBXH6CBdBCR8HrZ3lQQjJUukKVu/DfYpHehe+5lcyxqdojFfhWG/Gm14mBNGM&#10;ZwHiDe+isd7Fb/oUj/I2jTiRO9orf7Rn/qi/sl4/mjvmSPZ/vExjEb5Fr/sw9WyYN/2PuQ7H0l3F&#10;NRieEhyO2YA4A4KdEEfmjUEERojjmjGFOAY0EZrjwigKcfB01NBnqH8h8Y2U3/LwLyLBEfSmlblH&#10;+phGepGJUPnCouOmIbh3RKAkqfnkDfDJleiDOHhSZBD9wI2GDkOfuzEqrYolYUh4XOHTvxAVPXEo&#10;ihElyODjOUO88t2P5wz1lPLh3qZRfkWjfAupdfLMZxKf4CcREBUg3D3z3TwlR0wEOE6CIxjieO6/&#10;sIva1niLlfKJbFxRiY+eJTlEuLSJdjBHcwYdy3U/UTDUy4QtXX49+xiNgTykz77+/+tbJygZ6Cwx&#10;boTIcDiBMg8qbmK2l47Q1Y+rqxPqd9Mfwci3CmgUu7ioiiG36dtJfIM4mm30YHQi4MaZ7SUf5V6U&#10;/njmIFwkSPvUTozOnTFA104aWCGzeLP6m8iCGWtsF8Rx4Z49efwoKQ8kKTgAC29V4ihPUSXOznwH&#10;QhnKnxli6ysKETKIbDrmMLKplKFsJ88oEI5z1dW4L4TOYCv2K0ybwhahi3kMY0t621bhL9iDY3Dk&#10;NrGb0TSoLVIQCiF4yGl1TMEOQ9UBgjy4tlQCgoa0u7dldP8pvjNUpmQwm2ljVvcmFo3q+TPXsUE4&#10;kSYZKcTBVrU2BsRJ57fr0ljvSbKZjJ0b0uhjsim9HcNTPqLf/iGeNSqZ2ZzZ44o/MQxJmNqSxrwh&#10;5VYuycNWp8GHLPJJNxC8BeE7OEU5DlFOugp5GOsxNtxOZhf9cUSnw2/pmEuFEQaz/inhlPHInIFZ&#10;JeeSlDd9JXaLaEtfgz2ZVGfsw+JcDGINCYNyQFI/fcFYYcoZxptGAU6eg5RHvJZYTTync3dmO41R&#10;6LTScaCg55DJgX6I7QTfbHshPrVSntyobUSM0vr7i/Zf0tt/TWtXOKV3pAKZ/qHqm9+cxbld7MYV&#10;+IhwIRulNhq/9IufpV4V5hCncBrFlshFYbDdqCEch9cV4xIEO3caFaueQnOmNjzrWPekHUtxPRer&#10;fbKG9HYFYQdYQrvjcF7XicIe75Jev7KXgaU9J8Xs5nRp93lzT5jZEV7RE1UpEpuK7tiKnniLI9H6&#10;MqnqVaKVECfW+ndc1T/x1X/HWF9GlwvEMTuiyrqjzT0xFQJ0rK/QySlTx2nJVzrOut1t+zNbDmS1&#10;HsxuPZTTfjC7bV9GC7YHsqgD2pvdvg+jyuvUZ4THKv7TvYeLXiIOmLr3m3p0i9hXgL8eko7EEmM9&#10;2LryJdnAs3b9LcrrwsE8sYAioP05bYfyO46ZWEf8WEEHU6vEsieg2OFf1ONf2B1Y7AgqcZDjmLr9&#10;C7r98rt9czqPZVKMs/tF884XtEnGy7MtzUja2iRGPH8+bUNsZkmp1j8ekbNsfaqpVSQv/dvYoo09&#10;rv3bnzMVa+fzjl1p7UJw2g9kdBySOJjediCt/WB6B/bsS+cBO160SWE7Pb1lCx6rFMnSH+nmF210&#10;QZKMM60T/9OjJrxpfPckYcr1uuJV0bflV3G/Xvug+XcV+DxoWsca5/YND1o23mvecNf+x/2WjQ9b&#10;8XHtXftvd5t+oo7GgDhrJOOJEOdhyzcPmlfdaVxxi6Yz3z1uRagYR/O5NPHqhzssjPLLg9bvbzPB&#10;6peHLdhDW01JyFpzl/HtHfu393Fiy1d36HcjbdIcI13rThO2399v/e5eC45UY84f8BHn3rGvudn0&#10;7Y3GH+7gQs1rrjd+d6Pp+5v2H28YgTauy/SoW6w1vvxW04rbzavutmK75Hqj4BvaJGP/8huNWiAc&#10;sUoccFZL3XFynOsNX91s/PpmI4tVic3N14KHBN8wvrrc8PUVI7652vj11UbV3XB7zSgivvIKiYmq&#10;YEhMrhoJUApxFlxnQzOhFl9rmH+lXu1vEPMF97ggjmp5VM7DRCqBOEtE1LOAqVU0LVY9DilJCpOn&#10;yGhEg6MQR7UtOH3F1UZ2Ii7F+FYhDuuF0wWZtEWVPpqupeobhTjGTifEmXe5gW44FxsWpDIWphJP&#10;uGJOMs195zmremO74GI9rY6xFQ9mkh0R/sxJZqDxZVKtZorNTZb1JIlP/dxEWgVTSuPsh30606lI&#10;aqTtUuVwfwqLhavFMo4hOqHowEiwQrjICLrFV1i+zhKHY5dH8sxUtrHzS40E25eJdF/G5HCczjpW&#10;U1Ntk1Nqp1yyTbpU93lK7fjkGmwnqyOy1MlSjqNsC1fB0pc0JMkYxux4rpyxB1uOQQQ7GC0W8xou&#10;6qRjdvWAUECDzqcLEJkiIhe0sZO6FdXOiJeNohO1ZcFamvgGO+O5Ap+ZYFTpxnYWFTc4xTbTCXFm&#10;RJE7oEFqI2Njh07AhMDHmXH8ChclxBFTHpXeYKuDmZFQNVvI18xE4iccY+iDtKK2DIkER6xzJkdV&#10;4hjMD3lQDG2b8dVkFslinSyG6HeYnpNQJQTHSkvdmKr3wss/iKykXEXUN+Od1anUDefz6Goa0MRU&#10;fyomMuMiyj+OtI6Pqx0XYXn/vPnD0MqPo6s/iLC+F2FR3c24RNt7MVUq6hlHs97aD6OrP0moExlO&#10;zbg4fFv9dmTl21GW9xJrx0kmEa8bX82IqvgktOzzUPO0SOv0SAsCc/hFhHV2lGVODLdfRlvnx1Qh&#10;WIErpmpxMp2/SUZirMoWWTQ9FnNIrxzmUhHfWD9OqPokvurjaMu4yIpPoi3kU4m1H4eXq2GzERfM&#10;n0rVLSZqRVSND7V8Glr5WZjlkwjLuAgrbvDD2Oq3Qs1jQ83/iajA+BVCfZpow0xiujC9eCXwAuCJ&#10;z4tlXTBSm7hqhIFy4qqXxtYuS6xbkMj8RP4qJclRfnH4RTDmXm6af9U+9zJ9xxG4Hb60SXV4u6bG&#10;1Y6Psn4cXvlBWOV7oZXvhFX+hwbGFWPCKsaEltPMONLyRoR1bKT1zQvlb0dY/hNhHXPejK9eDysf&#10;EVYxKsbqfsHsdr5s8Lky+gGfKaGNzslSOhmHFA89ax52gTlQQ86bh4VbPMIsQ8+Xu0v61bBz5Yih&#10;Z8qGnizxOF2muMfjbKn76dIhp0u0PhR6G3i2dOBZ1qgaeKrUyHISv+ShZyvcTpcPlvpELo6DpTiB&#10;iOQoMU9KpDFDggpxCfdTJe5nSgefKnI7U0JUdLIQgREODDQNOVmiGpz/hjiU80h+lmZCSdErdbQh&#10;qggqdQs2uyOCzG5+xVw9hhRRxRNSiDDoTzA+itBDwkk6cCFcjrBDeQdrk4c4eYfaD0vJbQ2BDsIg&#10;FKAIxNEjNVlJzHeE2vSLgf6FKhgZ4lPg4V9Ew52AEizXX/MrHIOPvqbRfqbRgUUj/Oky4+6bJ7Y4&#10;FBOx9nYfxBHXGAPZ/HcYNETDhUj6KEl/7RJT0jCS4RR9FI72K3nNr/g178I3/ErG+BaPOp4/2tM0&#10;ypvimtG+GGHJaOz0Nr0eWDravxhDfd3X9JpXwYij2a97s0Gs40PByzAfamGYwoNlv38hLkpvIAPi&#10;lA1gufEyTh0CDUlG43wKEJEGb5DTFcQnIlNKHxwDnUgQplAXQ0BA6Y0fc9wQqpmiuMmv0MNXwtvE&#10;4tzHc4cLx9HhDRPoM0SVO4QL5B19+AZjlhgUUMJaV/2u+6/4f0Ac9EBygd6Ib/pQjptf4UCxEx7g&#10;SZSjehymRB3NFj0OhTbDvPJHeJM6eZzI8/DM5/ZEHquJe+YjcNgQL1HxiPmxwCCJE0Qe/4I4EgME&#10;Urh75rofycIMoCu3I1m83Im8IcewP3/IcVZokiJNGEk+QrU5RCr9gr15c/yDDbsfkc/oVbwL1PLZ&#10;FX3GxhQxid+zTKwGp8JFbZx4iG2ZFm6FxehNKV5hBpaymBP91DrHpDC5Bk+UVCwj+u2XSyjE6R96&#10;3b5wJYs5x4AB6NWNMew3Salm0blgUa1qCFeoVgJrKpccBger6SwW8C6II0eSqihqUVaiUEYxiiIb&#10;Mg4nxMEWe7bldG/NJcFBoLElR+hPjjjmOmO3YVosKEfsb7A1VvICFLZmiBnqC/7buJrjkOOkd+wQ&#10;590deT3oE2MQLUA3L+28umZa/ZnWTo4jEAehUADbrWld2zJwMPOYlHcgNvSTxmwUdoNg1pKY4LA3&#10;oR4I7PxD6nNrXpUqWXQ/jTOk/jeO14O5P4NimT/SO/+Ui/6Z5RB8w9icThDz5wtKb7ZgMekiNU6C&#10;g9iV3rnTCXF20GCIbdwUS4/L6Qh0rpCI95JG3Y1+1P0IjA0Dxi0wIct5R8pusN2u6XKYYSf4w1uh&#10;EGd7upHgsyudEIdJJSJ8wE4Jw7dIaodjixfGgDgCd7iq3y9BVJHDxCsD4kiN552Z7fvyuvfns240&#10;+tRb1uU3npSGYUTyTNa9z9t+FZpDwZHgKtypQhmGQJy1oosxQpANtrpUdn3U+E36dNEc9PwzC0U3&#10;Y4s2QyQ5OIWTqSbKTyjGweoa201P27V4kAgujMsh9Fp6Od2PUdFw5ykhzsYnNFvBS4jnuCeT/tDH&#10;TD0nCns8C7tp8VvY41Pk8C3u8S/uPlnazVJN5d2hFT1R1t5oqyPa4oi19sZZHQglOMnVrxBJ1r/j&#10;rbTCERnOq6hKR6S5O8rcE2N2RJZ2R5V1x1e+TLC8iq18FW52nC/tDi3rPl3SHVjiYDUrXpRA51he&#10;+4mCDk9Tp6epG3GsoPNwHquVH8pjGbL9uR14TAdM3YeLWNMKcbiYUppDRQ40jpT0Gh9NDsSBAvyp&#10;4d8TvE54kXSLPzIa+wrI+3bnkBAd1Evkd/xV0Lk/pw1XPG7q9pJS6H4lDv9SR5DU2Aou7Q0pZqWt&#10;wIKegPxuv9wu75yOw1nt+zPb9qaJlzmLoIurMd7q52104RGCQ4jzlPGHtBFbn7bxh/asHVu2hbm4&#10;4s/HrZsfEcTgK7zneNv3ZnYcyOw4lNWJ+CuzA3Eoox1xMLNjv6jSVKq2N6trVxptd2i4k9ZOwRoT&#10;EvmXDX/ftmXiR9em/kEbnrfi78YfFPoRL/KlcpZOUxSogfcK79i6RzRUXv/QvvFh8x/3W/6417zx&#10;rn3T/ZbND1s3PWhdd8/++z37L8yKoiPP9w8MiPP1fQPifHXPvvpuExrapohGvHK+pfGNcJzb9p/u&#10;tfzyoHXNzUatUK4JWUZa1h0Gi0zdYyLV6ttNLojDpCqR/CDwlZYMR6DBAWDPdUIWza76/h7zrbT9&#10;3S3G9ze5xU70v/IazmJGlZapcqVQLbvZSKwjZci1OpXGVzel3PjNRsTKa/QtVqzz1Q36HK+4YsOW&#10;MhxynMZvrzW5tDarrpLarLqOs6jlWX4F5+JEbZPdKMFZdr0JofWkXBxk/sX6Fdfty6ivqV94pX7h&#10;taZFNynJmXO5XtOpllwlYRHJDGPxJRYRXyhuOFqgim3JpUIPDAEueuSSi3W49FJJofqvWKw5FKm2&#10;xZfQLQtULbpIiIOgzEdqk0sQ4igSwscFFw3HHE2nkoI4jYQ1Yj0zP7l+IcuBN6ryRfUjWMgpfNHA&#10;En3h5aY+hY6T42CLwEcFSSxWlWxbkCIfnV42xB+SV+UCN9hiANpWjqNFpqiFkVJZ+MhjUhtwbt+Q&#10;JFwch1vhLCQjCbbZovdhh0JPjOOlfhYCQ8VXqjeZklwzIbl60mXb5KsNn1+2fZZaMz6lZsLFWuzE&#10;VxjGTE3aEpiigTZGotfFR1yCA0tlvS00pksm1IxYwwGHlEc4jsZMp0EMTtQjsZ0SY2hblJvMElUF&#10;e5Di4mgo0GEZbzG7UWTDEuPOhovpTImycr1NaiP8SFx7ZtHeRXK4xJjGNTBsXXeEKyIM1YwobjA2&#10;Pp3kuplx1llxVkVgOEsHj4Ndg5FL12CicC8TI8pxIXQ4KbJCYRCNfuKsE+KtE+OrXDEeH1Nq6bES&#10;Vfl5ou3T6KoPLpixFRtjqlc0s4nJRFGWCdEWegnH1hLlxJCJYPtpJMUp42OqP4kg4/gkipWwP4y0&#10;MlUqvnZcUt0HcTU02YlhRtX7UVXvhtPbWPOq3o+t+TDe9n58zXtx1e8l1KDxaTJrM42LJVf6PLbq&#10;8xjLxMjKKZIlNz2SchsXxJkTaZkbZV0QW61ql/kx1kXxtYtE/7IAb5q8b1/o00msU00NOvwwquLD&#10;mHLc7MdRlerKzJJbkRb1+mEbIfWwWPU8yjo5inbLE8JZymp8RPWnEVUfRVjfC698N8r6Rpj5zYiK&#10;/8TVjI2peiu2+u0E29uxVdj/EeYkthqTMyWOj+bLONvcuNr5cbZ5cdUL42qWJdqWJ9mWxdcsj7et&#10;SmpYmMBK8Pp7x2+fpeLwk5SEyoVXmxdes8+/gr9vdvzM9S8D7ggv1dQYegB9ElY5LrT8w3DLBxHW&#10;d8Mq375Q/lZo5ZsXzGNDK96KsoyNsL4daXkntOL9cOs7Fyxjz5e/FW4ZG2l9LdI6Kso69ILZ7YLZ&#10;PayCpjbnyoaEUozDilSsD1Xids7sdt484EwJtu4XysXPWFKlJNxCityDCkeElL52tuK1U2WIkafM&#10;HuKJg3NZiIpRSo+bk5TDoOchTL8i9RgoWTMDQ8rUDWeQaFuGBJUwp4nVrMWk5mSZ+hkPCSp0P1Pq&#10;hmEwV6t48EmGqmawdYUBYk4VDaDoRuQzCCE46vWjHIfXDcbghb8ElbkFlJJ64BSeSAY0WFK6CHEC&#10;Cw2QIWlHKl0hxDltVvZhcJxTJF96pMIdpSEDAkoRA4PMg5xaEgUoJA4B4owr+VYkEc5QX2FN73L3&#10;o2DEQwqWD0fDM3+Eb8FIn4K+Gth+rCk+LKCQ+T5SBIr5OHTelYyqfhBH0Yy2jT0yHt3P0I/OEcqJ&#10;rqClMRN8PFn1eZg3U7pGB5S8Hlg60rcQy37iA29KV/AVQjN6RngThdATx4+2OB4nckYHFHp45bof&#10;z3L3ynF6zdCVhuILjBbDk5BRKbgpGxhQNtC/lGjGD5MjrMS/GMHj/TmBClP0Zgf2V984aY4L4khm&#10;UL5qcBBDfAjI2PYucGemGIeNG2HWkoS7b8HQwEItraXuOcbc9sM3zgFgPP83+U+/YRjRD+IYBMdb&#10;6kN5S5FvgTiEF3011AsIcWTkzKsSmxvJrsp1O55NNxxxyXE/nsOPJ1iWe8hxHjD4uEhvPHMMjuPZ&#10;hyEYTjhiwAiKdLJJhY7njfAsGOllGnY0d9jxvOEU3RAMYYvnTsOdo84EohN64r84DrrVYbsIDkLv&#10;heIav2KN/gTHgDgaLpQj0TfO/leRLC1jp4vjHOdIlOAQ4jBvy3m8WPMgjHsX62hCKzT6jZ/f8gAZ&#10;jyvn6/8/xMFZQnCMCdFhHCx07M3HOqqDDhRSJRpLa5Xh9Ilx1DFHlu67JPbm81/RjZ3ZNJrBV1h6&#10;cVWPhrP4t24RqqkhQxHqoUCHGCWHsS2ve0te9+acrs1ZHdtxeh7JCxpKc1h9nAXISXMUFSnCIBdA&#10;55qElcHl2U5hGbszWOycNEfLJ+X2aB4HtqQ5YjqzObMTDfrdOJmLoArKcBgvKPTYniZ+pVk9rBil&#10;daM0pymDx+PEjc/bNCmMUEbtZrk+FIGMdKjpTghtYIuvEIpdEGxjQvRIOQVb5kkxKL1RBQ3xzQsp&#10;oY2VJ1aVQjFcBMc1G8puuOWNGNfaJFW3XVqeP6RkFYU/YlTcHy1pm5xIeA16UM0CSRk+ZrTjTRAE&#10;o4Iahqu99QX9oXeKuQmekQ7PNRiELFN79uQ6dpP+dGpJcmzx4uEsBUAkONmsD30gpwtb+iLnGObH&#10;CDQofMDwuHg2Ftubn2GQHVswP5icZx2YIopulMg8b1tLh2amViF+ft76mxSEwqp445M2rU6FcLEV&#10;XSErTEEn+Ki0Bb3hlA1S9EoJEUI1ONiyLdYhvz/BYXQvXvu4DUvrtQ+af7tHiLMZpz9kA0HLkkct&#10;lOo879ACQ7iKQh8MQ2Pdk3b0sPEJbwov876sLupuTN2B5lcnza9OlzPOmo04Z+4NreiJqeqNq3mF&#10;SKz9O6H2VUJVb2L1S2zjrI5Yi6Ac66sE66s4y8vYyt7ICgdCE6mizF2IuPIeREKlI6Xm7+TqV4lV&#10;f+OwcHM3DggzO8Ks/+dMxatzctGTlLrQieZ0WW9QSc9Jc29w2Uu/kl4WLC9ynCjsOWxSK+LOw6ae&#10;4yWOE6W92B4t6jlc3IPtsWIHAo2jRdg6/jJ178vp2J3dsSOrfXsmq/4jdmS07czEm0ZytzebAp+D&#10;uZgESn4OZrf9VdC5L7v1UH7HEUFaXsUOv7KXAWWvGMUORCC2RT1BhT0Bpm6//E7vvK4j6EQ4zp4s&#10;cpxtaa14k/FHg+gko9MoOu7Uc0mx83YKoB7x1dr6nO/V5iftiE2P2zS0jQOw/fNpGx2maY7OkuR4&#10;Y/dndBzIaNuf3sptZts+/BzSCY/whuNPJf+0ZhH3HMyi2/df+RSdHcglNz8oJfNdSEvySfkHcHsW&#10;f7k0Pk/v5l8A/JyfdeA90SJlCBpgP25B0DLpceuWR61/3rNvvmvf/KB586OWTQ+b199vXnufZWh/&#10;ud/sgjikKlIrilbELi8b2UOFjtMcR52PqbhxJkb98LAVp1On85CyGpYYl/j2vkFwsBUqZF91p5GB&#10;j/ebVz9sWXHPvuRW46IbDYtvNiy93bTyPvY0K4JZddv+1d2Wb+63YrtSSM3q29TdrL7BeuFoYOey&#10;6w04eNkdqVF1s2HhjYYlN+lzTOkNqU3DihsNy68b0huEVhlHUH3j3KlWONguu2xbfsVGi5zrhtCG&#10;zsFX1eaGpbuX3mAwMeoybYOx38AuYj2zBEeKZ43qblR6s/AKscuq6/aVV6iOwcHoAYNceKPxy6t1&#10;iDnX6udfa1DTHA2Cnn4QB7FImIv62ih8wRZXJHZJtaFPZidd4pB0PBrY82+/GwE0wlDQlWhwpNa4&#10;U5KjgY+KXWZTkELLGzrjCKZR3rEgVSpJiU0vPjrFOA1fpjTMxnJOLGMUwSBcDVXQKMiYnWibL1Wo&#10;VISiDjLSSZ8SxzhAZDhzLzcqrPlC/IaJTi7Vf3GlYdblBhXUzHGWrzJ4DQaJlWdKA5agWDYj2JYU&#10;p5lx1QQ3An2+SKidk1Q7D2dhwInOhnAcfEXhCS0/aicl10y+aJt0pX7CJdv41FqFOBOTCHFmXWRN&#10;K+IMITWcIqdXjrIVvVkcMFM0NQpl2HCSGlxIQ3vQs5SS4EjCGtG/zEySAltx1VRSSGkqg7nE0JB4&#10;liRtCR0gQ8FXeqFpajOcUDsxxjo+sgKBBnUxMSyopKdjTqZH0a5F+9GusBNbtLGTvWFUyp6cMSu+&#10;6sukWlK5ZNvshOqZ0ZZZMVbM3pyEmi/iqxQAcWzMC6OPMm5Zuc80uRD2T4woJxKKpfRmAgswEeJM&#10;SKxGfJ5QNT6xakJyDdOpMPL4avWCmZJgmxBlRUwWYxraA8dYp0SzPtTESOZtTY23TYyzjo+uHB9V&#10;gZgQU6VpR8w2Cle5ioU5VrH0xHkvrvrdGOvbUZaxYeXvxlS9Ld7GH8TZ3o2iffKH8bYP42sNyhNt&#10;ZVWsuKqPYqzjYq3j4ySvKhbDYKLZtEixxYm0fhFl/TKm+suoqrmxVSQjzFqqRXt+fM0CvORJ5JV4&#10;RnznJRVxFl4MeTp0k0mo+jSu8jMMO7oSPfMpJ9XNSW1AA1NE9ZNs6aQTVk6bZPFL/jzM+lmY5dMw&#10;67hw63thlnfCKt+OqnorumpsbPWbcbVjYmsQr8dUvy7il3eimT42LppipYnkfcQufNxxVfMTiJmW&#10;JtUtTbCtSLStSG5YnNSgWWDU4yTV4fe++LJ9xa22ZTdaEQsvN+Hngz8dJJ5JtfhloavpMVUY1efh&#10;lZ+GVn4cWvGxjOoDDOmc+Z3QirdDzW9fKH87rPw/583vhlV+GGr5OLJ6XETV+xi5YJ0xEZWjIyrc&#10;z5a4nysZcp4ox+182aCzJQPpO0N/4kFBhWyfNw88RzdichORvbiCPrsBhaOCS8eeqngrxIx4I6Ts&#10;tZDSESGl7iEs/ESOw4pUJSw9fto86Ey529lKt1MkGhTmaI1tZ96TW0jp0JM4t2xEcNnIoJLRwWWj&#10;Q8pGnTJ70LfYMCEeHEyLHFW+GLxDPXcQ2Hmy1BDREOiUDQoWehJiHnSqYvDpSqOc+anyASedkhzx&#10;u1EKw7NOUYnDWz5VNiikZEAgPX1dEhtD+hFEVIT54QFOnU7/5CMMA0GOE1SiJGJAMBOCKDDB8QKD&#10;2KE/E2rcAoo0tGB2f4hD9Yekw7gHFLICV2DRUH8TpmKIT77AnQI37zw0sGcYdvphwSzJOBp9XKOQ&#10;vMbFaJTXaDjNlclN/hWCfgKk5BOC9sb5hi1OAJOShgRQlTOY7rnUtjDEL2YQHX9lue5fyMF75rif&#10;oFuwKG7yhvrlDyMJynHzoX3PIL/8wf4FajvNuw7mpQ26ZAhtBIuotbNoVXSKFHYMdtrToE3hhsIU&#10;P7IeA6DgY4BMglT45jFSdIkoSoiMBm6HZZjoesO7cPc1aSYRp93XpDvVRkckTpID5cQ32q1c3Xld&#10;49LO6A9xDI9q4hsDFviI8ARbRRjam6pysPXhZPLd8CtUFMKMJ8m0wmhxI5IelYWXAfM8BG8CnoUP&#10;Qc+Ao5nMwJIDlFbIWU4motfycjIORRLinkMJkpdpxIl8hrfkZ52g8EepEBO7cEXVsKidsNYmFwIl&#10;HeZiqyPXq/Q15NkN8uXtG/hGCY4e4Ork38HROgepDIX7ebBLJmOEUBvDcKevgZDj9VydN2xdEEeT&#10;pDQNSkNRF12NtRq6szfjKnpHzjtlKM1RGKRxgEqcLgQah8SLRJUR2KoqRyGOrL0ZaG93GlhwLSQQ&#10;B0t37pcsG+xXXqOJS1i9G8E9Ru1hooosimLU9nhrbvefGtmdmoS1XepA4RQXxNn0tHWXVDLajnPF&#10;ohjLMLbTWdAKg9yZ2aHeohr7cxy7cUWKSujHsRNLI0b3H6LLWJ/evinb6TcsREZxjLrh7MzQ6NmR&#10;2UMxTiaD1aMyCX00MDYiFXrQYAUoqVgazjQf7EFgZaj/yI/1IdrChiiZ0WBxHGfBcumKCAmNzS/a&#10;yYacBacU4mDx9odyIgVAAnFcoISz4cxoQ6DNgaWzJBN7kLvAVmGNuhTjLnDvrjY/okPJ0mJXGICQ&#10;KbR3csXLStJ4H/C4leagjS1eEsQWGoVg+U0csyenxzU2nKtdUb+T69iTb0AcEkPJryHKUVAoEp4D&#10;OV1Y5WplKy6JszuxxEXskfysrU9bMWN/PLAjsPamjEIgDgmOs/IUZslIXGKJ5dafnzN+etH6w7MW&#10;NNZKmS0shrEU//MRl+LogUviR4Q4mCsSnMdSO+mZIXzAFh8xh9iueyZ1r9LpAE2ag/YLlvT65TGt&#10;ZH9/0vb7o9bfHrK3dQ9b1kp9cayu195vwkfsNLxLxBnnFxrcsnMiJDFCJlqSu8DBG7AUf9a6K639&#10;YHbHifxu/6KeU+aX5ypeXqh4FVr5KqzyVYT170gr3W3iq19drPvnUv3/QaCRavsnpeZVai1xTILV&#10;EVvRg4ir6KUbDn2OHcpxtBFt7kbEVziSrC9Tq/9G4KyLtn+wjansibO8jK/+O6rqH1z0QnkvLhpa&#10;8fK8mUWvEGfNDowk1PLPKfOroNLegLJXPiWOY6buIyZCnL9MXceKHV7mVwjPspca3uZX/eNE8cu/&#10;TATHeB+U2uzIaNuezrwnrf2/O71td3rr3sw2hTh705t3pdvRPpjfddTkOFbo8Cp+6Vv2yq/0lW+x&#10;w7uwx9fULVXVe8QZp9unoNMzr/OvTKZ94ax9OVR1qWsP/lhpiXotJ0fwivc/jZAUjwDPAvOPF2CL&#10;/OjwauElwRbx51N5357yI7byU23d9ML+54vmrS9aMHIZM4et+GZXWut2MVTmnym57r4c4puj+Y6j&#10;pt5jhS+PmBx/4Q9vATMK/yp8dbTknyPFfyvQ2Z/v2F/wcm/By105vYgdWY4taSLHk1FRevOYHGej&#10;CIj0jwx+EVuftv35sGXTfUKcTQ+bNz5sXi+vIt2IpQbWmnv0G1YhzOq7TV85IQ41OPftax61uhQ0&#10;xDTCcX56yJLna+6wCPoPj9t4iqZi3WPC1LesJk5bnNW3m1bdalRnnBW3GpbdqFtxp2HFPfuqB80r&#10;HzaveGBfese+5HYTtsvu2lc9bP3qcfvKB60GzbljX3nHvhTf3hBYg7jesBwhjAYf8ZWym0U3jVh8&#10;i0BHCE7TCgE0y6+w1BTVPVImXOuFf32zkeqeO/TiWS2uxkuu2BZfrsUWBwvQqVt82bbkSt2Sq/Vk&#10;MRo3GhHzr7GaL3ZqLJGKUarBWcxSUMJ0rjUuv9aksRLbSw2rLzeuvkbLG3yFs9CJVhOfc6NhnsTc&#10;69xiP5mOyFgWXm5wQRwsmRCLr9AuRyHOsquNi6UQ1ZLLWFDZqKaRS2O/Whrrt9iywVrjXHdpaCca&#10;aLu6dfkf4+pfphLizBaaoyyGSEUSl7QcOMmLlotCO5UQh4HD+qlmiGD6AR0lNYppjLaYEKOt1Eb3&#10;u0I74aWd8cWlhpmX6mddbph9vQnb6RikQBwc+UUyeRA6nIN1coKhI1iYVL8ouUFRjo6WS2hJbhLc&#10;Q33EvPiauXHVDEE55Dji/su7uMzLTZP8qYkptZ8nVY9PrJqcUjs5qXpqcu2si/XT4qqmRFtcihXt&#10;GYG2ohx+pebHAjKmx1ercsd1pJ6LhhIfwpe4KkUeevszxHxkKst4GxCHcEcgjrISl/mOgU6kZhax&#10;EfqUScO5E6It46MqpqWwBvaUGCsnLblueox1DsbgdDJGKMEhD4qrUbIzPYq+vDgSl8PYjKEm1mCu&#10;5iRwuyClDhM4J7ZqUTIbX8azxBXVPVK2aXa8bSa6EjiFx41xokP0j96mxlJH83kMYzwi3kp8E28d&#10;H2f9OKr805jK8fH0Kp4Ux5yjSVFSsirCypLeUhwKHU6LdlazkqLdk3mYRYVLaE+MrGSKWUwVzhof&#10;VjE+vPLT8IqPwys/jra+H20xEo4Sat6OrXonrvo/0dYPkuveT6x/O7r6HRwQW/NBdDWtcyIt70ez&#10;oNV7Ru4Va12xantsNWdSCo1jfqZGVE6PtOCuEVrYCy/S/ATb7LgqvHjzNU0PW4GMCy41LrzchNnA&#10;oxS3ptqpSTWIaUm0N2Lim2ThqRHVF0l1M+KpncENklvJ/U6J4k19Tk8cC/lUlDg3x9b+J6LynXjb&#10;mzE1zE6KsI6Kop3wiNBy5ThvR1npARTBol0TY2unxtZg/Hg0fOjxfP8XJNSqOQ5GzpQrZzE1/aUv&#10;udaMWHjN7vxTgNe4ekasFUMVGY4BcTik0MqPL1jGhVpIl86bPwy3vB9ueS+04u1z5rdOl7x3ofz9&#10;8xWfRdaMj6v7JLr2vXDL2AvmMefNoy+YPc6UeJw3u58t8wiv9AirGHSShbeHnCodesbM4lMni2kS&#10;LEocynCkVjfjdBnLWoUUewQWjQ4qHXuy4r2TFe+GlL8VYh4TXDoquNQjpATHuJ91liE/Wz6A8haK&#10;YpyFqJz4RjOtRErjcdrsEVQyOsT8Gvo5XTEyqGRESCkL9Ig5jqpdFJRw2S/1sN3Ed4bsA1uBKehw&#10;ED2VyxEujmPgmxDzACfEGRDCIt8D0E8IjXsGniKlGhhMpxV2HoiV+b+VMnJdDkD0Pm56a/0SrDAS&#10;HKZezkbuj2QDSXKQ05dHoU+gE+IEFrsHlw4RVx0SCicgwFd01RHKMCykdMSZcvfg4kF+BQQfpAni&#10;YSxIRUhE4ZCAwoG++XKAWLdIP8JfTOQySnBcHEcbIcRY5Di608VQgooMfKMyHLYLBgTSgYgJa/4F&#10;VOUESraXsBiSlABKdbDVKyIwfsIdn/yhuBHChWyPIJObb65CnMF+GGr+QP981qLCWX5yCqZLYAfm&#10;cEhgGSfED7dsqDkGe0kZKR8KahBckPvkKcRRjkOYIooYohN+LGCf8uDId3hYPs7iiUJ/dK40uEeK&#10;Q3GFfyIbK3zenbISXM7XOJKDkVfCIDhY0pPg8LoIApp/ExzFNwbKUdCDY3g7BsSRc/vxIGUEgkL0&#10;WkoNsMW7QYhgPH0+dA7MO9ddXHvcWCWdE4uPQ/BK9CM4JD7EVZxD4Q45RBuCSAgslEF4km0NOZ7r&#10;4WMacizb7UjmcP9CD1/T4CNZbjjgaCbjWOaA41l9BMczWxEJQxvo2TNXO//XfuftaFkuvXcj+kOc&#10;/41+BIfvAG5Bj1ewwtMJhhiChCSLyviWiEf7x9WFXvVBHOVQJ+jZzESzE4ZXsSsGHifEcfMpIrhx&#10;9kmO4+JTCnGwFVcdA5BJDPir0CgGJKkNXVhQOcOgNsyfkuU6Vu/4uDe/B0sRXQjhKw0Kc+QANPSr&#10;ndlYqPdgi5U8FkvKU3SxtJ2mOaQh2yS5iWlEmR3b8rp3FDi251OAQw1OvmNXAWNHXs/WDKyUqAdR&#10;SQiZguRVEVjgY58Mp31PehdiF70nhJJk0oeF+h1hT/Lv22I8LF7F69Ppg0tJjmhhtqZ17Mjs3pf/&#10;ck+uA20MdVe2g0ocoRsu9RD9faTc+J9p7RiYEiKM4c8XpBjb0jp2CQPC4nB7GnGMKzY/a0O32InQ&#10;4e1gFRtapW7tJ6hRQKN3ilGpLoYjVAVTv1JcOiHGR6ab9bi22zLpHs1JRlcZdPbBiUqpNHRKjXwu&#10;ye3iDEgWFQcpYEgmmTIZEhYJvAZYWGKPvg+6xcTyfZDx9DvRSe6cRd93Yc2cK4oqp+8JXg+jlLgU&#10;QdNcqn1ZXRrMQHnetv1Z6+4Mlv7Zld6pBrGuoIDimbG6VlnNBg3hMljobnzesfYFa2+pGOfn562/&#10;ptElZ90TLHrbtjzr2IYFuXAcleQIcJG8J+UpglRcoYQFi+cNL9rWvmhd+7Tlt2ctWlxcU6J+fYRt&#10;uyZDqZwHp3A8IpdQpqM2tL89bP31QYvT+0aYkQx7w6NmxJ/P2zFp+Mngfd6b1nY0r9OvkPqXUyXd&#10;4ZaXMda/w8sdoWVdUZWOhJp/kmv/vlT7z1Xb34hrtn8QV2pfpVS9SrL2IhJwjER8RW8sHY65jbO8&#10;jCrvjjJ30S6nAl85cCQ6Sa1+pYH2RZXkWF/GW3tjxQU5puJldDlrXSGiWLm851xJV6jZEWH550xZ&#10;L8t+l730L+rxNHUfN3UfNnUijhZ2s6RUKdU3h03dnmUvj5c4jhdjT6+3+ZVX2ctjRT2HC6Rsmclx&#10;AH9DpOIVtiQgQm32ZbQi9meKpEUaB3I6DuXRG+hgbvcRU49X8Uvvkl6vQlatohqosOdEQQctcop6&#10;AnCh/LbD2a0HM1sPZnfgRIU4OzPb8XeAODjHgZ8q3nb5sXfjhcHzVQWWgjw0sMXzwrPTp8/QZ2oY&#10;TksZ+Kd4viy/hb9C29Npe7zjRRsutCuN7T2ZdKrahDeWfyiIv3dTXsRy+1qpzVW47bDp5aF8x18F&#10;vQfzHHvx/kt2ofyO+OPVwI9003MMr0Uq3xuoke+tejAJ++OPQsx9NuMAeZ9/v2//7mbdD7dZmur7&#10;e4bZjUKcr50ZVWh85cx7kkyolu8etmKrLjbf3GZCE9sPW1fdaVp9z/71gxbqayi3IQb65kELGitu&#10;NSy/2YAt2qvu2lffZ6y8b192r2nJnQbEsrvEN4vusLr20vutS+6xXvjSO4wlt+1LbtoX37IvvtG0&#10;lElS9iXXKYpZcdMwM16Oc+/ggMZFNxuW3DIkOctuNi671vD1rSaM8OubjavEsRix+krdtzca19xs&#10;+u6WXd2LsfOrq8yl+upm4wpBOUuv2rBFmwxIYvG1+gWX6+ZfqV90swmDRCy8bUd7wdWGebIfQ8JI&#10;VKGjApylIsxRd2HmOqXWrXJCnFXX7cuvsdTUouuNuK851+rnXie++fJq3ewrNmznXmEsuMQ0K8ph&#10;EmvmX6xXJQ6LXglwUeaC7bLr9iVXpZTVZQbO4omXyWJcsh05gAlTmLeFV+rnXbRhq5hGOZH2pnBH&#10;s5+wX7tCe87Fui8vUf/yhShipCB6E5agCEE5zKfAanNOcj2Wo1+icalx/lVmW7j4C1aqaGDhOicZ&#10;PffJbbD90pk8hQYPFiULPuq3eorSmVni0TsLjYskODMv1c8UJc70VO7H8HDA9HgWWsKKVAnOgsQ6&#10;JTgI3fOlpCxhLf1lYs2MGIpHsHCdH1+zUDjOnFist2u53k7i2psiHRkJry71m6kASq3DShtBsCKZ&#10;TdQrJRk6GlnN9tEcbHGuBu4OWwU0pDOJvHE0ZibyGPTDG3SqddhOsqmOZlZyHRpOTxxmRSmYEJEL&#10;U7Fc/AXr8DkJNQjcHb+SeTMSoBJIHNDJ+MiKyRiACEDQA4aqczIz2qr1xTFRc0W4hOmiZa+z81lS&#10;o2patFOzE2Odn1BLdUkiFvxGupDOJPaoggNdyYk1M2MIbgTo1OIqhB1iwTMlmklJE8QEZ6KoURAT&#10;4qwEOojoSmz5VQxxzJSISq3qLYW9hStJnzOirFPCyvUjaU6UZcKFMvImlRdRKWOZElbx+fmyCWHl&#10;U9BVdNVnUZYPoyzvR1vejaIS5+0Y69tx1W/H146NrUa8EcnsnneirW+HV74bbvkwmsWqPoypeUdo&#10;zofR1vcjKpjkFVtFcRDdf5ikhs6nEohUIxTB4CF+mcT3GT8Nvt5OoRZfFbyNyfXqHkWsI5x09kXb&#10;3Evyw5QEpQWpDYsv2/F7WXKtWV8hfUNYwjyqcmJ4BeLz8HKFU5+J+bGmU/0n2kpVS1g5y0KFV74W&#10;UTU2wfZ6hHX0+bK3o6sJp6Lo9/xpdNXkeEq08HrgZSOvTGRdKqFO+BUYpeX5ayJOIrplCtX1ZvzW&#10;KHy72DApqhJBV6MYKZeOkYTqeKgP+izCilF9EmH5TIyKPo7kCD8IK0d8Gls9Ltz6UYR1HHbSRrr2&#10;P2EVY8+bx0ZW/iem+rVQ88gzZSPFAnnomTL3UyXDzpo9zpjdWTSKCAYxGB/Plg89W4GdQ0+XsywU&#10;K3Oz4vXIoKI3QsreDCx5K6jsrVPlb5wyjwwqGRZQyIpRp0oHBjOLSqEJi5efKR94yjz4tDgonzUz&#10;+ymwYEBIIclIIAGEFrF+7ZR59Enz8CDW0sZOyoJCSoh++tnoGGINBDmOc6cTSQwMKBsUSILjdrJi&#10;4EkFN0JwNJhURdebgScN9ENtURALXSFwRSyVhwSVeJypULZCHKAGukyYKqLjz6liynaCWBV7cBBr&#10;QrkHFXtgxvwKaXIsdIlgQiiJ0CJnSexgEhyEW0CRe3Dp0JNmHEwSgfUhSYTBcVSeg6+GhJQhyH0o&#10;BaKVrwt86MFcx/pxtDiFH53giTIcQhzNAhN2E+R0ViayKR3gX4yPaDvns4jHi+AIDW3zck79EQmX&#10;YBcR3RhBkYVCLl5dWIYP78Wd5bGL3bzz6Q3snTciuGSot8hGvPKpMPIhRhngl8/A7WCEXOfn8xZ8&#10;sYqm8MTdr4jCGZc0xs801L+Q2hPR1IhfUgmfjhAQAhEJg63ozGAP2oJsBvrk4ZmijSeFLa470L9A&#10;ZlLGgI+uUt8S6B8PVHEJ3gfpgTBCn4t0y8AeXgUhWhuX3IbxX/hGNDj91CJ5OIt5WPKtcZj3v/ag&#10;PTiwlHv8MauYLgP3KHVSQDPQMwezoUiC+EZQFGYPWx7gmgQf3IiLnlALQ9JBuiEAwovexgM8swac&#10;yMR2oHcOQ5OPjmf1xbF+NMern3zGRV5ErqIz0/etcYChoDFun9FHahTWcPDqsizqISMLDMNzzrbc&#10;vrxgPphzmTG0SVj68rNcN6jMxXmPxsy4bqEvDcqZk4XGgMOZ9DzGnmP5pDnH8wd5mliDvD/E+d/A&#10;3eld/FXYe4jFm2lRQR8KSXLhv40L9eCCR7Q2CF23Y/mt6/b+B+wR/Q4Cy3IcgI88K7cbCxusQxTi&#10;oLE9Q+LfEGdLZtef2Z3b83tcEGdnvmO3qXcXPuZq1SrJyXJiC4U4xDdCDfhP3OlG9d896V270zp3&#10;vejY+ZyUxMUUdqjRhpSyYuqQohyxGeYwBOIobsDwZFHXiY8kOFjd4RQpDY5TNmeRN7HiVRY5zpas&#10;zk3prVukGjoro2ew9s0W0eCgBw0imH6Br/itjE1dbLAVx1MO2BVcDcrNImT5Jw7QsmWOmAThiAQn&#10;R8ANQudWGzq3W9KIfnQ/7k4nEJOJLa2ddVQZHWLzTFUCvtLn5fSv6eM1fPrONwGhWAdPHHOLfjAk&#10;nKITTsEU+uf4O11PXELT62h9oi8P3x9RUWHhujsDC3gaiBgoJ72D1iHpzCrC/IitbKsYzbKh6VSq&#10;jyBwcS5lsY7lTtHR/P5Ekqpe0OT4V1HNrH/OVToO1qSYDQ/oWcNz+0gKEc9mKUmOrwxIJCt2ptI8&#10;Y3nsDc+b1z21r3vavAHtZ1ztSwJX+zpelGjG0O/IkLDO3/CEMhwqbgTuyAHtvz2kZoeiG7oXY0hU&#10;Uijpw+QfyO3Zn915MLvteH5nQFHPqZLus2U94eWOqEpHdEU3Iq7SkVT1KqXm1cWq3ivVr67WMC5X&#10;vUy1OlKsvYhUK9ovL1pfXar6+3L1/7lU9U+K5Z+EypeqzYm38PRk1h0n7kmpMgjOxZq/L9v+uVT7&#10;D/YkWhxxlT24EA5GxFX0asQyD6sn0uw4W9wdau4NLX91vvzVGfPLINHCnDB1HzN1/VWgFjYdR0xd&#10;h4l1uo+wTjlLlR8t7D5e7DgmlcuPmLoP5ncdKugxQEaBA3HE1HPU5DicxzwyjYPZHSQ4We2H8ngw&#10;wUcuDz5ucpwQgnO8oNuriIZB4nlM+x6fkh5PEy2Qj+R3Hszt3JvZtjuTRdDxR4C/KfzKhLQqXdUs&#10;PH1Av4ttMNmNM6sOe359wIQ4PEQNbePB4fluftH+x7NWUmZCnI4tz/mKOm2Mya+34oAnLYpK8UPD&#10;AKS4PhptO9KYh6V/u/jnS01z8Kt5Rv0O/g7wr5zW2pN8TFxIypNjbCxkhrHxjZJMPcTaB83y9pIG&#10;rscxjyj7+uU+48d7jd/fafzubpMSHFdo2pS64TgJDhOjWDVckqS+u0eO8+0d+ze36XqDPavvkctg&#10;u+qufeWdJgR5DYU5ravv2lfcalh5mylUBD0Pm7951LLqQfOKe/ZldxolCHGW3W1BKLghtZEgxJFY&#10;eKNxiVCbpTcoeNGCU0JPGpfcYiy+SamOYWZ8o3HpVdsqkdu44pvrtC7GVuPra1Je6kqdQpzVN+iM&#10;s/wK06lUubPsWgPjesOSq/WLNMtJlDgqmZl/rWHe1XqFOPrVYpHnKMFZLgQHsfJKo3oVE99cbWL7&#10;auOq6/YVhC9Mm2IPIr1RdqO9oSuymCuN8y9ygYf2Qkl0WiIuyP3pjO5Zet0uVcxpwaPwBefqYUpn&#10;Fl6qw+V0hCQ4l+vQYV9capiXwrQIKlDUs0bgDteTGMAlOjHPTK2bcVHymFIJdPjv8LwQRtg4VyAO&#10;OU4qY+7lpnlX7IpvNAwljjPVqH9wQYuG067YxXf+q4FjsIJlJNtmp9bPviyJVJfqKcm56Kx3LpQE&#10;HSrEofxB8kEWJZNHaMzV/C9x5CHsYGXl2oWJtsXJdcogFiTaKCfBkASIkETIkht9Ygx6CzpmHZVE&#10;7ax4A6kg+kMcBIY0QzKbsPzGdkq0BSvwqTGs2I1vsUeRjdIcfHRhF2wFTtVjO5W8oGJCtGVqXPWM&#10;RKdRcSKHxGvFMThCSmAYX8QbVZAQOMDoXBJzsJ2FW0iuRycccxzvEfFFbLUL4ijwwk7VlSBmSpC8&#10;iF0ODiP8kqnTWJRkW4JGXM08gWJz4whreC5PIcTB6VMjKmdGW0l2nHXWcb+ToiyTXE7GklSl8XmM&#10;ZUIsy1RNjiOxUsXNjOiq6RFWhtTzZklvaUwNK0djRhQ5FA6bfMGMnVNCy6aHmWdJiahpoeVTQs0s&#10;+y38i8ll0az99GE0U6Xejan6T4z1jWjra5GVr8VYR0dUoP1OvO29WFogk+DgsEgr4v1osdSRQtqs&#10;ZR5lGR9Rjt5YdBx3hFtLquPEIgzmiB8L4Sb5przhqjWbn8IfHSO1fkFKHQI/WLxIXybWYOfSK3a1&#10;nVp6tZm09Bp/TUYuoZQAQ9BpKJY6oAkRgnKkdtX7oeb3Ii3ETzFWJlVFW1+PsI4Jt74VU/tGpGVM&#10;WMV/omiOw6pbYZUfRVR+QsjCBC7MP2vYY7ZjKqbHWPA+T4+xGhHvTD8UgDv3ciP+AlCAlmIbH1X+&#10;WaQZj2l8VMXHoeZPxHSZRCnCynSq0IpPwirHi42ROBlVo/1xpPVTRHTVh+GWcazmLj4+4Za3Iyxv&#10;h1ci/hNhHRtWOeZ8xWtnzaPPVow6Wz78jHnYKcIF1ggXiDP4LDkO2ggWrjptpigjwDQ4yOQeVDg8&#10;pOj10+bXg0teCyoeHVQ8IrCQuT9S+dstpHgIk6eKB58uH3y2gj41p8xu5yoHnizp6yfINPhkMRqD&#10;Ak3u4s4rCUSlzMkKLhoSRFDidlogyMky+hNrzW8xJyYiCSxm20VwJJw0x5Dh/IvgUASkPYgoJthp&#10;pRxYSCGDD8tLDZUxuPsVuQeWGGtIrIQD6cosLInlt+ieIwWzBgn6wbA9gktGMPmrDOEeRD3O4GAO&#10;Q9QuYpPshDgkI5Ic5BYguEeCaMDAAep2LMqUQOqM0JWyFSOEzhCy4ADResiCluvMf+k7NAx1DPOq&#10;XMFRBZYOCCDTcfEdA/oEMImMpzshDoLSpCDeLB66hiEJwTF6OQ2lD7KQdvOhKgTzSSca7wKKO3zo&#10;seJ2LGfwcfFqEVEMy3XrIL3y6AKjRjmSKUbW45nnjn688od45w31Mw1jxlMB/XS8cvFoMGlKKBRt&#10;GCGTgIbiFYZIMCiuwYU8cxTlKKnB1ZUlKdYhqaG8SMIn30ikEiUODxbGZDAR6R+PzEVJiCdYZclJ&#10;cDT8/vVRQYPBMtADcVupMWmyHeCFkQukwGHY6V/shDjFrhvk1TF4b0IczNVAanCIujClqh7i3AqU&#10;wQHGaAVAKNpQ9YoOg6DEcK6hrGmAb+4AnxyGN8OAOCrqYeaRkVHFoBjHCW7+K5TjKO+QjwyqV+Su&#10;Fd8YChcBHyeMalPEKGLio9ca7EX5VZ+bj/bJkMlxTbXzo751DIPg9IM45DhOiKM0Creg+EbDCXFc&#10;HwcdLyDHOYExEOKQ43j/PwiOht4LK/gWOTQOFrKOjKIcmpVkGyttLLNdq3dssXTX9bwqNXSPHqA2&#10;Oq7DuGLRRbioZnT5JNSA/7C8TeQt27K7t+f07MxjFtWOvJ5dBSQ4e0wvVYazHT3nOfYW9O7M6cYS&#10;CKe7GARpCBY8aVyY7cns3pvV7YI45DgCShSFaENsTTtwUSZwCUXSgtlcIz3n4nlnVreul3bmUM+C&#10;pR2zmf5dJnxDRvv69DaNTdmdW3I6EJvSWze+aNmK6cpnDwpNDOWOOhbTtNhw0sHObZl9haXol/G8&#10;lSWQnzN9Znc6QcbuTGIp3NcOIUT6b/hSY4sqJ1fQ5UdKbmG0pDzZhpn0thyG1nGXGaMfDXEP5ly8&#10;gfHU8EwNsJXZQXAjYAgNBI7cnUP/GlrYiI4JQckMOs/scMmvcDqZnXgV4SxcCFOtdEm9Y7FHE834&#10;4CQwObh3DljkSxo6GIxK3haa46gLrOqqsBLGLG153sZaQlIZGoH2pscKcQg+SG2clbkRlCeIC6xC&#10;EzQ0sCZHqKRCD8ZS3NXmmlyC7rbo8zGTU6hrwFUeNm94YP8Te3Dp53bEH0+bNlJ/0SrRtvG50ble&#10;VEN4DaLl90csJPT7oxbslAJD+JaJVwiDBTymdIJXfEY91+5sVhD/K7+bDr75Hf6FXadLe86bHRfK&#10;usPN3bGCVBIqqaChcKb65ZXaV9ds1OOgnVzlUCKTzAwpymo0LtuU47zCifhKYc1VUe5crmEnGmij&#10;H+xMrXnp0vIkWjR6NRJYiZySnHMl3RfKHBfML8+aX54qdfgXdHjndxzJ6/grt12LWO3PaTuQ2/5X&#10;AVU5hyi66TqY33FI6oW7jIoPF3QfyuvCzR4x9Rwz9XgW9fqUvkKcKHQcwSTkdh7O68IBB3NplsRQ&#10;xVZOp0AfnnXc1H2isOdEYbdnEdtexQ6vom6fMm6x52gBT6fFUjb/UuFXwx+C8ErykRedhHSUUBHW&#10;4OnQTelJ66+PmrW9ToqI/fKQKMT1EF0EBycSr2imJN5/vKt4S/EcH7PKFTlOehfeH2qsRJC1+UX7&#10;5uctRL1peJFaNj9t/vMFC1Qh8ErTaPkZi5FvftSMQD94/fgjolyOBAevkw4Ao9IgppQ9CDT0fVv7&#10;uBnj//mBHcP+EfGg+aeHLT8+aP3hoRE/OQNtoTYkOGskvhMTHPrg3Kdp8Q8PWn982LbmAVU53D5s&#10;/fpBy8r79uV3mxTKLL9rxKq7zSuZEiU6nX4OO6w4Lrlaqwl9GKvutq6816qlwZfeogBHA23EwmsN&#10;LCJ+u3nlreZVNxkrb9iXXW9afsNwMkb0983RmlNaPlztkBXisDC5M1xAh19dpypHvY01ll+qW3bR&#10;tuxy3fIr9csosalfeq1h6Y2GRTcaFlyrW3i9Xn18uL1Wv+hq3eIrjKU47Go9TqGZzuX6VZcY6Mql&#10;ykGsvNaw+kYT+lx4sXbBxdpFl22IhZdYfnuRUUxKyItTWaMNrO6WiJGN0hxqcK7Z5avGxVcJceZf&#10;a5wrRcHnYedVVrbCyhAnzkm2zb9kIxi6XLfwClPD8HHOxTochgPkGCZDYXmpKR5o63XnizAHB8+/&#10;QsHLtIusxzQtiak9ynEU0Ahq4dJ07sVG5TiI2Snon27EOAz945gvEmoJQSSJSdGMBg7gGhULVOkT&#10;jS/VBhgdijcw2gj9CkvZOSIIYpZTKqtH6R5ciN+iEyEpqi5hGohkVM0VXw9cWq9u4KpEUo8FCbWS&#10;QsKyygQQ+CiqHBWYKAbCdl48kdDCpPq5cbVzYjVZxuiQjjCxzGbCFfGR+gVBOcpxsJ0heU9o4750&#10;eLhr8iZRD3HMKVIBWqQ3U2KouEEQXiTQzFjbNMSRj1p5iofFWLGMx2KeziZ6OfFI/iK+SvUUEkb9&#10;co6TQAeDoUnNnESKkvAtE39ia76MqcYUuQgOGho83dnmV/rs1HIokTOmQePeeDbmxxPiINDnTFHB&#10;CPSREQoA0ivOiq6eKeWxmCIkhs2TE6rJAqKx5q9UfINbxo2zspVkTqkAZ3qEdWaEUcB7Rnjl1PAK&#10;hNKcGeHliC9jrNMjK6aHmaeeL50Wap4VUTE7yoLtzPByRgRNiKdFWiZHWiZEWOiCHGsTf5yqNyMq&#10;XguvGB1V+Xp81ehY65i4qrFxkmbFxCvGh9HVLGIVV/tJnG1CUt2EBBvtjWOrJkRTjDNNQgkjtoJv&#10;jCB5cb7byj0pYRNySnaTQutxhvzk1a8KbWW1+HUvut48/6r9i0sNeOHxtjPxSvySZiZSSDU9xjo5&#10;qnJSZMWEiIrPtIhVVCW1QtF0mXkrvOKN0IqxoRVvR1f/J6rqvdhqJoVFWt6PtL4XXs4q5hGWD8PM&#10;H4eb6cUTi5ln4L0iQ1STbLkvcka5EQLcK40zMZJLDZOSaz+JrhgXxSt+FFE+jmH5NLrqM4E1n6Ad&#10;iQdaNSGu9vPYmklxtikJdRT+xNdMjK0eH1f1QZTlgxjr+7HVCIxq7PmyMWdK/nPe/Hao5Z0w69uh&#10;1rcuYKfljXMVr52tGHFaZDinKcBRgsOkJ/GaIYZgDlTx4DOl7ufNLFAVUogYcdY87GSJO4lGoXsI&#10;s66oH9E8o9PsislHzvwpt1Nlw06ZhwaXENkEF1PXE1xEMUsIeYrR0JpTdEQuHHS2z1iHCOYkc7IG&#10;nzSqPjEhSOx1NLlJZCMsKK7KHSNtSk4kBhITnMHBZW5BGG2pR3DJ8GACo+H+hcP9WWraw880Iqh0&#10;eGDJUP/CYUHFbn5OtxpJ10LPmvw1INhEiBNcOJikqQj34oFOgktHnjIPP0mIQ50INS9UvgwIkiLf&#10;Rr5SCSFOoKFe4bLcv5DEB18px8HlKPmhKTJiUFApVvJu/iWD/Yqx1QapDbN4Sgf4lSCIcnSJi97Q&#10;g4SBb3zyGWhQ8GIMQCCOE+gIISKy0RP9CTKIOfwLhDIw+QvjGRCI09FhAUKRjSIMvaLeC+mAT+Eg&#10;n8LBvkW6CHf3Kxp0Im+of7E7Jta/ZIiPyU32u3mbjImVixKIeOfR3EfMhun+E1hE2c6JHA9fk7tX&#10;nrtnLo2TXRAH4U9FDE5EKN3QMLAFGjTZZT7aED+p8+Vncg8oVEikCIkyFtGz8GaxyGfbOBHBdb7m&#10;UknwAK9cNHg8AQodfKWuPD1ruIz/L36BkCeis6rj1PnR0K84WjnF+FbYDcGEKk2cZa0IdDCTIrni&#10;IEWlwntRw2MvGh4bDa88NBieokARguN8N9iJKoaUffDScr+4I5IgH6ZoIQwMJDDF6E3CgB3HcS0q&#10;ZQw+QkSich6jjQ51kH3B/f8DcVxWMscpkBl4LAuXGOxJV+ZBx7L1XgbjNr2kB5kl4144vTJRCDRc&#10;EMeFqPSu9SlIGGOjn7EznUo8iVkm/Birpw88ks04mmOEAXTyBx0vGHzCNMiTqqX/5lbas2tg+HjQ&#10;1K2hRWQQB0yOfQVEOSLJEU2NABqstJXmUH8hsAZtbPERWxe+cZGd/fkO7Nwl7IAYhf+qbChTlOAo&#10;0die07Mj14FQAKGGOFul7viOvB58FHdP4RQCcZQybEM/AgiwdlKIg9id0eUSsygzcoUL4uBc9IYB&#10;aFEq9uDEDeh5u1PGgoFJrSiCm/WZ7f1jXUYbYkNWB2JdWuv6jNY/Mtr/yGg1ymxpJ8KJNmmV8UyS&#10;IDak3AxFPZlMYsL6/8/nbbszmHmh1WqE4LTtyWhH7EqjVSr/xV5sX7dltdG/OatNVE6kHjvpCIuZ&#10;xLcdu5w+RGohhLaGzLmhrMET4aNxVv5WSKQABQe4pD2kOblCcPIde8WNCFfEa4AgNsoixNnrtLU+&#10;YOrdX/ASp+BCOHd3DlER2vqMOJ/y0PXxybQbHGeniHFcEEdfJBIlzUbJ7MRCfVd6JzOnhOAou9HA&#10;cpfxROpDG9WpqJfBohqra6zG/3hBL2ca2fTjNdhqKG0R7YyIaCR3xhUKcRBKcLY/x7K8zbks59h2&#10;pDXvymjdmd6y/UXLtjSyP7w5uClcyOhZ3JFdS2sWjRZNBPYYdOAh9rRueNaB4JAet2x82LzxkV2K&#10;XjdvS2vdld12ML/riKn7aEHn8fwOH1NHSEn3OaNiVFdMJXU08RU9yRbHxSoqcS7WvrpS+wrblOre&#10;pGpHUtXLlBqWo7po++eSTfOk/r5Y88/l6n8uWplsRXxT9/9dqWP6FeJ6HUNpDraanIU2T6x5yf6r&#10;qOsRzQ62f9P52Pp3uLk31Nx73vwqpKg7oKAj0NQVYOo+kdt+iGXI2/pDnEP5HYcLulmD3IgO7N+X&#10;3ap8RyGO4pjDeV1HC7q9il96FvUeFzGOZkIR4uQTxLBaWSYr2YvnsXHiUZPDs8hh4Jtih5/5lU+Z&#10;w9fs8C7t8SntPUwpUM9f4vaFV470RJyetogd1da0LiU4eGq/Sen3X6RmvD6pXx7aCd3kq1/uGw8R&#10;z9R4VeR12uSsaYW3BbHpMZEfH+jDZt2jrsMbHjEt649nrYhNz1vw22f7CfcIA6LIC6OiB/YDuwLK&#10;jQ9J97hfzNE3PieIJLWRUMCkW7puC4TCfnz87VnLTyxSbv9dyrT98LAZ8eOjVjraPGz9/kHLD/fJ&#10;dBCu7Kr/IjgujtMf4nz3sHXNIwPiuJQ1muW09HbTklu0rVl5h9lVX4ucR6U9qujBR8RXd1ukvFQz&#10;YtXdVsSy2839CQ7bkrJEgnO7ZfUtxqqbzSuuU4+z4qYdO7lfCM7XtxisXXWbNa2+vtn47Q3GN9cp&#10;vfn2WsMaqVaO0BLmKsnRfCuqckSes+qybeXFuhWpNlIYFhFnOapl1xpW3KApj7jk1C+90cD65bfo&#10;10O+c41OPThm6dX6ZZdpqbPicr12stRZEVwhDvZrbXI9TLnPkivEN4zUuiUXWT1KCQsCazkXxMFW&#10;IQ5TqwypjvwL/5WGuVca5lyu//IS6Ux/iDM3hRBnweW6eRe5paroct3cS0ZhLDmA6R5znMqXeQQ6&#10;RoEqCnOY5cFkoumpDCzkZl2k8gUX1eDq9H8gji5Z9VsiGOEXpDPiSsODndfCMV84V7x6/OxEA+Io&#10;gOh/ymyFR5LNgVWlQhAdBmlIskpjhNQIT8G5C3EJoRikJ9qIr0Iw8yiWHrSIhXE1C2Kr58fQg3Z+&#10;AmUmCxJt2M6Nq6WWJ7GeRXxiaxfE2+bG1MyJ5v558QbsQD+zE0SfIqPFVkkN7kKj/0c0ZklJKSzC&#10;MXhupfC2UIAa5g1hCY2PSXTAUXBjEJzEWqU5umU9pmgpWRVXjfU2V/Uum2SBONQZxVCZMifBNj+5&#10;XpATwc30KOsXcbVzE+rm4abE+oS3hvvC8ATZ4HhFLbw7aVPUgxBCRL2PgJ6FSRQuKbIhtYmxMmKr&#10;NCsN12Wik1HxCqOiIIiASXx2pkdQU4P9JAUJtbg1A+JEVXwWWU5hiJja4FuXBocynEieSAAUVTUj&#10;ykoBTngFnWiirLMkqWpGePlsHBxm/iLKMvVC2ayIii+jrfOiWS4KgfbsaDkx0oI+J4RVsrRTZM2n&#10;sbUfxtQwBSnK+lqM9c1k25jEmjcSasYm1L4dW4V4T5jIB1Es4D0uquqzuJrP422TE21TEmwY9iy8&#10;sfLSfpFcOzuFbBS/LA2XnxS+QuDjfDH2XnSFSZELUuoWJtcu5h+HOmznJdnwk196pUllYvrzF9La&#10;yPf8IhVntNnGCyDqmOkxTBZzBe5ocqTl86hKluWKtX4YxdSqd0LpIvz2hfL3IqzvRVnHxddi53vh&#10;5ePQDq/8OJK5TuQ+rGheMV4EUBPjiM/4mhHlUBHGRqx1On6eF+tnXKyfllo39VL95BTb+HiWRScw&#10;iqx8L6LinVAzesZ1P4q2fhRR+UEYmc5nLLxFDc7keNvUpAbMmAbLhyXZ3ouqHHvB/HZ4Be2lI9l+&#10;K7T83XDrO2HW9yJq3o+yvRte/ebZijFnK8eEWj3Olbufq3A7S45jwBdiEYIMNynG5May34Q47iHF&#10;Q04Wup0sGhhiGhBUgFC0QTSAxXkwDit3O1k2KKSElctPUQLjfrrM45R5eHApC1GFlKI97BT6KUGo&#10;9wq2fXXKTxcPOFPG+lZSJtyZUSUpVNSJSMYWT6SjsNIQAoUQcU0+SeNeKoBOM4cL50pFKoo4hgYW&#10;DQ8sGRVcOjq47PXgklG+pjFBrLjE0ktBZSMCmNU18kw5vWkEZPRBHNHUDBDXZ3xkhSzJpcK9uAcU&#10;8nYIp3gJaltoK1OkghdCE7SxXxQuSri4yA8QJqJXkcETqQQaZbYHBxkltNz8ivuHoJySAb7FCnG4&#10;PkdXwpsQ5CzoVh4BQ1OWgiTRTCCOob4RgqPSG8RgnOXb3zJG9DVir4NnSm4lHEcP1iDEkQvJRY0y&#10;0hgelvEGxPHMHxpQ4uZfNDS4jJMp6UguCZKCGDe/Qnd/oyTZEJ+CEcElFHNhv2fOMJ8CN69cl33v&#10;EJ98qnvECYhEQ8JFcDBUQyyjNjo+Uo5KDHrYbUjZsIAi7Bl0IodMx99ErUq/6IMODGo3hNeorYyx&#10;x/mRYybE8S+i44z6tmAxj6W+c4XPhT326BRpuGxcfOnWzP2y+McWY+YD9RHOouFPHRZfb+E4gziH&#10;JcqMcGuYVWIO7/zBx6VqlRaucjYGexoFxTkk5QscDEZi9E/8oQPGGAQJ4Sx3TxpRE5mdkE6OUzOl&#10;jUHHso3qVCpUwQGUvfSfLol+EKd/yLdOCdJ/QRxP8RU+zv7Jbo6xxhYHcDRbro7b5KPU/o1Z5e3w&#10;XvQuNFwQh3Oox7gCj8NwRxZtkQTHrxBHsNSAw1kIpTnMqNI4kjvwaJ6RWtUf4vTrXGdYgxDngKl7&#10;fwEW5N0HheMoxNlvYnaVLuCxwFYEsD29XRfYGnvFJEW8kDuw3ZPTiQZiZ2Y72vvzu7ETx3DF7tR6&#10;YCVPeYgIVf5UuxlR4ij1wHZHrkM1LNiiTYVOTo9CH6U/20kHurdJESjyl36GMgjj38OxRQ/CjLZK&#10;FhVDviXc0ZLkUqfGSTHIIHAMNTIZHfT6Te8Q95yudRntiLWZHa5YL/FHTtfG7M61L1rXpbEY8Mb0&#10;NiPrSv7lnJAog+CmD+KIC8/6560bXrRtfNGKwGGYFkzs3qwuLErpCYI1akb7vnQpiizOIPu5vx2x&#10;O4dTii2z3vI76R6SJ1MtEy5JcJxnyqZEpIOnhuB94RKibTFCzFY1WE/HeF58skRdGbQNEhWPELQc&#10;YjXsUQSDj7tyuXNvQa/Soj35DjTkmfJEhTh4ynsknYrzqQStn3gKoR9diAdLawxbOc4e9ID9+hwx&#10;k8/bCHEksNDtIziiysG36jfEEkICRLi0fq610juJcp6RrehiW78VqYJY2EjtcJrmYBlsSGYYOEwh&#10;juojtj9vZwLXE0qldqXx0RzIaj2S23E4r+OgPC9MKUeLB83FOfkRBmBIJGRFvf45L6Gr7rVP22l+&#10;/KRNE68Qgo1oX4Jr7WJhNT6OPbkd9O4t7D5R2H3c1OVp6vQv7g4pYcHvC2XdkeJGHGvuTqp0pFpf&#10;plT3Jtf06haRVNObWO1AoHGx7u9L9f+k2ghuLtbQPQfbi1W9V21/36j/P8Q3tn9u1P19s57ba7ZX&#10;Gte5NXx2EAp3KO2pfpVU8yqh5p9o6z9hFa9OFfWcLnWEFDvoH5zb7mfqDih0eOZ1Hs5tP5zT8Vdu&#10;56GcDo0DOR0Hc6mdQezP7dqfS3saxAEcbOpRhQ4JDhrZpD9HC7oQmGHEX/kkNTgL08Ie5E8Nfgho&#10;4IdwiNHNSljFdNvxKnvpVdbrW/7Kp7TXt+yld2kPtuj2MC3bX+4rcODl/DONkpaNTynXUodgPILf&#10;JYXq5wcEH9/fafjloR3PS5kOn5o446x9QAqjGhxNu0NQuvWwWVVUeIgkL0Ry/Grdg2ZqfAQs4qXC&#10;FqfzJcTVXzALb92TlvWSG8UOn7QQOGKnZEWx/bR9nThk8w0R8qikSQf28+NmDBXbXzA2HPmiE2/U&#10;b6Lz4rv3vO3nR60/4+AXHT89a6M/sVNxs+ae/Zs7TWvusNTUD8QfTVIvnB+/v9esZIeanfst5Dt3&#10;DazzjRgYG5qa+8yocglwEGpXvOJe88r7Lfhq9V07S4xLHaufHrfRUVgKkBPr3G9dfadZ6oIb4Abb&#10;xTeaXOlUaCykCoa6mxU37StvMEhwxCRYs6vId26pBocQR4uII1h/SoQ2ambM2uHXG769bkd8c62J&#10;tcMvEbWsumxbfaXu6yv131xtwPary3WI1Zds30q5cXy17FLt8ssuz2OxQL5mW3ajfvlNcVmWKua4&#10;OhqEMpco4Vlxlbxm+aU6fJyfioUZ87OWX6lfeaXh66uNuDS+0rLlOIs9aMHyS6wXvvxG8yIpLo5w&#10;QRwEk6eIb2iWMU/kM9TRXEYQ4ujqUSGO0h+cggXhwkt1GIBRnvwyTXyYeHW1ccFVO85V2qK9aSwQ&#10;fxzVBSy4SAZEiYGsJIlvcLwT0Hwhbh0GWxGYgt7Qp35lYBqnBAbrf+o4xNuVId/iyJmJtbpSnaul&#10;xHF8Mg+gvEWoAc9VxxlxCMYpxhUlpwn9qJgIB6Ct3WKLb9Gg1XEKwdDMBANUEXbE0ZF3nmAIVoOO&#10;rVkUX0uUk0Alzty4ahr0xrDYkGpwVK6CLesuyx4EVTmU5DBIOpyYA8Fblmt9IegKewwpihNkUEYh&#10;MoeZSbSnoeokgRCH6+fEmsnxtYipSXVTE22T4mq4h0tr6+SE6qnJNsSkeBZ1wlkMSeeZGs21PWdS&#10;zG5wdyrGmZNQM09yozS+iDFqS6ukSGkU7mW2OCJjbJhtbHWoGDmzqJS/CIpC8O7k9ol+pBNM1Gwi&#10;EpX/1EyPojENVv5TY1hDCsNTIiOGNXSNmRlTPTXSgjaeyNRYIgOmU8XQdxmhk8DTIysROIuQQhQ0&#10;nDdhQ3IJI0h5BFfNQIe4RFg5xoDtzAjLFxHWL0IrZ12omBlWifasSEU/lThrcqT1szDLxxcs46Kq&#10;xsXb3ku0/Seu5vUoy2vRVa/HVBtKnPhq2uWEV7wTXjEuyvphaPnHkdYJcdUs7YR3Gy/5pTr+SMUJ&#10;C79u/LLw58j46yQ8d/Fl28KLtfNSaucm1+AHqAQWv8fFKsNJrluS2kBim2qbn1i9IMWGH/5i1pur&#10;Z7of33O88DVT462zRN2Dt4UyHMyzvE64ZVfgxjEnLNQljsvjo60YKuKjCNaH+pDjrxwfVzUuovyT&#10;iAqW1orjOzYhpuqziEoczD0JfOXwgk2Jq8X8ayIbthOiWcFd308ekGibnFL3eWLtpwm1nybaPk60&#10;fRBXg+AsRVrU+/nD6Kr3celo6/j42k+imDw1Mb4GJ+JyrBcWV0M7odga9PBRTPW7EfTxeTfG+p8I&#10;liF/K7TyP2GWdyJq3o2s/U+odczZ8tfPVb4RUe1xrnzoWWY8uZ0sc4bZ7ZR5yKlydzSCS92Di4ed&#10;KqP6JrjILbhw0OmSQWdLuT1dMviMmaXEz1CAM+SUeVAQC0u5ny6T7KpSdOsWwvQlj6DikafMo89V&#10;vHbBMupC5dCTpQP9C3DMoJAiSn5O9TkfC4spRIN9nqRBDI1yAnHpYnEFJkZhTlNQMS11BNDQaldc&#10;igkvgovdTpVpaXP3kDKcONS/2COgeFRgyejAotH+haN981/zyX8zsOiNoNLXAopGBhQz/SegeATu&#10;V7gDyQjVMaKsCebwmBt1soR5W5LihCGpK42BJwy5jYCbIIIkwSVOhoJwlicXCCVym2DMDzkUyUuA&#10;iXbIQSxxxa9EiUNq4Fc4xJdbBPGHVvwR8xQR5gi9CuifbyUoRwPjlOtqEHIFOfOzSFKYQ+RG/EFO&#10;wRJUQUbqECkJ1qjBvGUODD1jD0KVPmgQDzFTjFcUsoNJGOxLx1ldVDMnKIj3a1xdeBZnQ1QhOAa3&#10;4+5f7OYj1aB88odi8gOLR4SUUZjjzYQsBqUiWlvKUPEQMOFysiUQ8TPhKSguIWoRoQoriPsWDPUz&#10;DfWlwGqYXyE6J/7wJQniMc4+EYobDEBDH2XnReUYY48vE+6YbScuwgjXfk6d5DGROMgwsLDXOexb&#10;6st8GhhLeJZrvx5msAm1RlaII6+HE+IUu1RObipo8szjPWKWPPMwXSRcMl19EId4S2AHGthqz8px&#10;ZD+OGXQiz/1ozohj+SM8TYjhJwo8TuS7H88dQqRSMOR4PumGk+C4CjkpWGGQj/xPuL41QjiLS4yD&#10;ELaC4O145pLgHMnCMDyO5w/3Mg05nIWPbkezsZ8IieWxhMXodPW7LwPfuICR0hbDZEewGj/SdBln&#10;GfCF35oGHMsbcDSXgAZzJbeGKeUNigznX1bHJ/7rXiRkGEaHGoeLHYcki8oVWjNIk6pcEAexS3Je&#10;lAXwH8OzmDy1P9+xV5ZYWFkh0Ga5mewO2iQr03FCHCz1EcwJUo9eLKiyujTQ1tDUKmxdTIdYR2Kr&#10;092TUhd6u3Qa4azThIYup7dKnWyDoaS1bUqnAzFRghAf3AKCSUwKNURkJAShh4hBfIsJZTI7Nud0&#10;b8hgHav1mRTdKLtBA18h8NUfWZ2aKoWl+/qnrZvTeV+bVR+EgYnUyMilQrdZXZszOaRNaR0YkpoK&#10;GwiDUhRZo2KVm006gKXsX7kdupr9S9NPWLmZy92/tPoPFreyZ38BRQp4an8V9qo7NQ1TJd+Evio5&#10;3fq8mKbk1PjsyWjdnd668wUr6bAOVD+IQ4YlGigNTdHSoHwGr0G+Aw9xd54DT4SgR+RR2PLJyswr&#10;xMHjVnaDkNnoa2ujfyjEwRiECfbuxkOXZ6oPlOyGsMaAOJuetIhixSnMkapeW1500sVGeY0U8FZR&#10;DNa9GvoRgSWuEhyEYZfzXB1tuFYX4UwbcYzktiAMI56nLTuet+5N6ziQ0XEku+NEQZenqftoHjnF&#10;3syOHS9ImnDK/0IcATdsOIMER91z1j5m4hXW/DgRt4nXj762JuPH+Jep62hRz/FiyRIqpMmLn6kz&#10;uLiLGUyl3RFl3THl3QmVYn9T7YzalxrKcZKqHam2V5fq/r5YS7WOpkoRx1gdV2pf3aj/P4y6vxHX&#10;ba+u1r7UQFuAjiHMkei9WNtLaU/t3wk1/8RY/z5f/jKkuMcfo8rrOpbdfiK341hu57E8TsuRnPZD&#10;WW0HM1u1qreGlhvT11tDkGX7/ly+1Swink9BDV9pnJ7TfjiPRjbY8rXP68IBxl+S7I5dOfh7wvr0&#10;+Ot0UJy8MGNHCh3HS1j6ykf8krH1LnH4olHmQPuwqedAAf6gMRmQUFJeVApbXFzvoZPg3G/6+XHz&#10;D3cbNBHp10fNeHYbWc2NOhccrGyFJzo5juTftfwhaX3Yos20KbUTlvrx+lIhNBULIayQW+zUPX0H&#10;4A151Pob9j9pEyKDIw1/JXaleV7y6v78pOWHh3bETw9bfsHxzzp+fdKm1trOA1p/etz6/eOWbx/Q&#10;5uaHx20Kcb7DViqFE9ncbf6BDTu9cqSCOHYqvnE1FMSoRc5X92hj/LVAnFV3m1fcYyjEQay83/K1&#10;5FtRd0NIxB5+eti65m7zV3eIdUiC7rXyxNvNhuhGwM2im030DxYX4QW3mhbeaKS38Y2mZeKGo7Hs&#10;etOS640q0tF0KsTq2+i2edUtEpyvbzUhVt9gqhSFNjeM5CllKKsvGwSHccm26rLtq6v1X1/5VxDi&#10;XKmnMOcSc6xWXq3TrtQ3B7HyWv3Ka1IwS0JXbosusawVIY7IbdDGUBnXmEv1zbWmb6/bcfXFyTVM&#10;2sIBV+uXXaeWhzlZrAVOjwxVyhgER7KoFlysd2pwCHEQaCwWF2EcPI9Gy0bgo56o/6qvEEdrV6nD&#10;sbIeoT8M9ICutFtmfGCRKRyHDEgqW2Gnsh5lN4pRVPzSP1yQBdsZCTVz1MlYwI0qazQMrCO0BZ0w&#10;mcgp8Jkt5+JEHPBFHAEEGUSSkbv0pbOOlW7np4gjsuzEKYQXzkQtbWBLkoLBxNfOSDRgE/U7uHoy&#10;5SS0dImrWRxXuySeBaE1r2puXDW+mifeLgbEkZgraVnYzk+uZyjLkPLkelPYkn3oDcowXBBnptjK&#10;4CuczkW4WNXMSKzF/U5PtonSoUHpzJTEGqo8hONgxYuYmmibkVKHY3DAtBRusdgmx5GDdbEtfje0&#10;11GBz+xE6oMQc5JIlHRIZGFxNgTu5ct4Zkth/a+uNzhAYQ1JWawIPSQLjNTGeS9ouDgO4RqdcSTl&#10;igxFCE5C9Yxowhf6/siQsP6fqAlikvyFIMTBHcVUsdCSFOqeGMcS44Q4kk5FLVIczYOmRFRMjbJQ&#10;YYQTIy3U3URRRENChI9oiBPN5EjLJNaHMkDP5FAzhjc1rHxaROX0sIrpF8o1ZoQz6wrfTgornxBW&#10;+VlYBa1bIqs+FLObd6KtY6MoxhmbYHsrsW5sXM1/4mreia95J676PeZSVY2Pq+LYYqunJtVOTajB&#10;U1t0nfLAJbTBql99g39nBB83rbnd8t0tO/6Kfn/b/i0Jcj3+biy9ZGOpO6Pwf8Mi/MoE4ixOqV+U&#10;YluYXDs/vmpRUu3iZEmtSq5bmMrq3bPiq2b9//j6D9goru/9A6aYYggkEBLyTSOAqaalU9KVrjSl&#10;KAlRElEEESBAJCIIELZlW7ZlWzYCBJaLbMtNNogmuozp1biu6xbver3u3eu1Dfn+9D7PObML+f7f&#10;95WORndnZ+7cuTNrcT885zm5zoVZdry3zGnKImhTXyEvPqtnpDpeFoCFbzHDmOqA5LoZSdYAMaB5&#10;KclG45tUKyc5ldO7kJY9TYgFWa65lMk04AUjMURkuwKzXPMynIxHIA4CfU5PtNBLKK1uWkrdC5gW&#10;yYR6Otk2JcX2xKHaSYnmp1LFkSfZNjXB/EyC5fkU27RUVsIKwJDSWeidzAgfWSe+fm6ma3Z204ws&#10;17SsBpw1OdGMTibur5mcZHsqpX5SYt3E/WbGAetjh2yj99aO2kfwMTpOAo29Vr+9FkKceOvYeLN/&#10;nHl8vFn8ZSv8YiqGRZnULIZbrP9jq/3E9QY9UHISU8mS5KxpVeu/l+Kd8Qcs4+Nr/WOqRkeaCHT2&#10;1o7bT79kSnjiBJRoAXJxrhmGtT0uhB5ia8fEVI+Lq30s3jw+pnZcVLW/mijT9dY0PrJ6YnTNpBia&#10;IlMXQ8RTyTrWonBR6ceYGMox/COr5MiaSdGVT4SVTwwumRRmejKi4smo6scjKyeEV47HMRGVXKhH&#10;GvlEhDJiEsyxxbA4t8FEjIZIdWKqh0cyGWqkmCUrtlBYgwU5pUP/9u7xdcIMLwIdincQRD/8Vspa&#10;UdFDQDNc0pfIL6RmM0IRCbdCcP4FcbycRTs0QgesYxYgxZ3sykTpTRghDrYjQsuY5kZbX5IFXIgQ&#10;R1VF/0Nw9KPIfIxvleMQrAgpwKI6Um7hkQQulSZRnWQIiCpHhldxnnGtYCKSEcElY6Iq/aOqiEt8&#10;rMQrveEpPoLzKMQRNRPW0lhgE7WEEdyMDjUxDyu0HE+TaGPnPRXm+Kl9TGgZsQsbin7kfiVPShOv&#10;FNagjeBgIitwoo4K3+p+EhztzVvFXEEbZ08KS/FJCcrR8eOj4hsD4oRJNpZGcKnBVrAz3EA5j7wA&#10;UrELjzuEbIIcJ4TOQayGTr2SQaZ0PEQYCKVIBrIRjqMQR/CZcS0hPmN3lhgQZ0+5/67SsbtLR+8u&#10;8dtZ5LenjMlTPqgh2hme8iimEVBiXNHX9n0r2hy/kApxlhGOoyG3LJKicup9dtzz2144ZkfxuN1l&#10;GAPGM2YXKRL2I6gDEn6E3vREMhQFQxJ8dt6RPNT4eMfzP/IZnh5iaIIIaCgFoh5nZJDcrNSr0j0P&#10;IY737h6GsiRvsNsd1Z6/q2iLg9WjeuJsldrPCnGw8kFgda05U1hpE98owSli/RRaVMh/sCvBQWBl&#10;hbb+n7lkA2GRz4Qa5hDdFWNgL9RYXcT64r5YU8xYJTlW2LKBNbxX2LJWjHt9e/QjsY6IO7yYgDt9&#10;6MSnfPFxnLU0Eu7ZcJc4Q2sYazFjjBO3tvYuD1t9jx7GaoXDClaFfY/Gr/fcvxe6f7vbp1us2H+/&#10;07f2rmfNHfeaO/2rb/Wuu9274U7fegnma8hd+Nxw1qi/r0hUVt/q/v1GJ+ZnXWHX+nsU2nBBKyYg&#10;O8v79pjo1YrYLRV/VGuws8K9q7J/VyX3GG3dj8OqB3dWouHZiZVtWT/6+UuL4BT1ktQU9my5QyGJ&#10;UeXnHhubGN2bWDGHuXJ/3BNeVuZZV8pYW9KvTwQNfMTINeuNt1Dcj0ADd6RYRxHPhiKmuSE2lVD1&#10;sFH8dB7VB2Enr8I67lq7yghMiKp49HQ9d+2dXiyMFeIox9EZMwiOsQfTyFh101sHWmiOrnsRBDS3&#10;WJRKdTcsDX7DIDhoayjKUeDCB8qrGBY8a653ILwQp+vPQjKLMFNfWLk7qLRvR0nftkK6L6+9QU3Q&#10;bz5nHFHf4Cq41jdX27H9/no3FtvfXOnEFitthsiCcCGc+Edh37YSz9/lA16I07u1vGe7WALvkKcf&#10;VOEONbkjKtxxFX0Ha/pTzZ4s22Cufehw3eBhW/9Re79iGgQlOY5+xLF6z3HngCGucQ6eqh847Rg4&#10;6fCcbBhUuY0obohvjuPIes8xB7cnnAPcIy456BNxuN6T5/Tk1A9mOgZTHfcTbEMxNZ6Qcvfu0r6/&#10;7nVtud1O3U1RDxrb8Grd6dhyu1MCX3VtutWJUJsn/MXAnw5RveF+uzXwJ2JTSY+AyB7a5WBb2qMZ&#10;WNvLmXjFklIlBMQbS3rxG1lT2PlHSQ9iY1mfguZt5f1/m/ArGAiuIcEJqvSwXlWVJ7RmIKSa2pxd&#10;VUN/mQY3aS6VUN1frnf+dKVNUYvqa3640vHNpTYEntQP19p/vN4hnKXj5+udv+IdM2yzmLiH50Ve&#10;c0Uy4BCaKiWamh+utCFw1g8ilvE9/W+vsfOvLrZgJ/OzRNSjKXUIsjyBet9f7fz6csf3V/CedH99&#10;mXKYb6508W0RsIjQbtEbMc2Nzq+udHx5jdtvWEq/62s9/TrO7TBMcK50sIj4+ZZPLrZ9wcLhzIf6&#10;UquG57eRsFzs4ArkAj2Pv8xvZe0qaWNN8uUFHuCDOCrkIb7Jb/ukoPOj/I4PL7Qrx9EC4RofFRDi&#10;4EKf5eMSJESU/PCsVpz4IWuZd+Kwd85LOaqLHYjlF9uXXmhDLMtnvHm+ddn5FoTyHW+OVbvGijOG&#10;fsfnjINhoOcPzrW8f7ZZt4paPjjd8snZto9Ot2o2k8b7JyRb6rgBaDSjSuNjrwwHgY/qm4MtrXbE&#10;GlmBDp10pJA54q0TruXHnFywnWT6leZJsY0RnmpRsvPJqdaPT7a8c6xhWa596RHH0mP1b550vXmq&#10;8Y2TrteON7x23PXGySbNy1guWRVvij/OWyeZarH8mNSEkuJQNNc4QYLzxnFqakRW04yz9PjlPt+N&#10;o1g0YlnoQhgVx08Q9FC5c7wFy1FFG8pl/gVxsJ70VihfdhTDMHKayCb+zW58oXyEIVkkr+Y2MJmL&#10;ch4auCrvYEjFZU3X0ro8i8U4eaEoDjASXkjYzZt5OBF3QV6jSVU6wqWSb4X9ehjxRDbpA4ZH1uBV&#10;6yhUwpZpR16nEt4vrpJD4xsfxHk727VCQnOmuJD2jVb4kYIMnEguo5hGSkG9iY9SFcs3DKIQQTkI&#10;7CFDEWJCh+A0u7HelmSiBVnOJXmNmjm15HgzAU2Oaz5Ge7gJMTfbNSfLFZjXvFD4TmCuU8HNvBxn&#10;IFFOI2URCBFQBIpdzqIcJmexclaWfXFOvSby6BPByDE5OiRfhpoPzeBbzBLvDo8Ac5VJ12Hdqi8y&#10;tronMJ1iECpBJM1qsTAgtBE8MY3ZN/PT6Uk8R2pOITDmWSn2xblNGN484S/qy0sEY8hwbAEZtoA0&#10;K2JOOlU81NewlDhZEraBrE5lZWEmQTYInptGxMD6VsnWWQnmwJS6eUnWOQlmzO38RCuxTlLdkhQK&#10;cBCLSHnQD04n43jxUC2zitKdz6ban060PpVknZJifzLFMSW1HjEpwfLEAfOUBDO+eibR9jwLLdXN&#10;o/svxVOY0tePNLx5xIVfN62vTjbib+M3BZ1fX+j4+kL7dxc6vz7X9mN++w8XWn+40Pbd+bYvzvLP&#10;Bf9WnKQQj78m+TEuO9KkpdDwHi7Pqn8vr/GdPDaWZzW8jfccDyLDjrd0SZYDz+vljPqlOY18OVMc&#10;yzJcr6U5Ea+mOpjcl+J4JYXJYkRyGVTrYE5mJplxm15igj3WOckWzCrZnBgSLSKqcyzMxAvTiEez&#10;MLcpMNu1kNoohHNOin12Mp2D0JiX5piT5kAnASl1szMbZqQ5pqc7X8pyvZjRMDW57qkkFvOalGx7&#10;IsUyJa2OOWjprPmFiX0hzUGIk+4Q7mOdkULVzyw+OMerWc2BiY7p+60vJdqnZTY8m1k/JcU2KdU6&#10;bl/VhETzxETbeCk3PoZRO2p/DfOY9teMlAQoopy9Zr991hFoHKgbe8Duv9cyNpYER8xrqkbvrx0Z&#10;Uzk63uy/30YzndgavzhaII/Za/GLZfIUxTKRJv99ZhKc6IrRcRVqWjw6tso/vmZsXDUVPbHVwyNN&#10;mgYlyUrVfrHmEZHVoyJrsELzj6v1j60eF1X9WHT1E3HmJ+Otk2LNEyOrmf0UWaHbSZE1U6Jrno4x&#10;Px3HCln+0VX+2Gp+k6zGiQai2cmE6Fp2EmeeHFM1GSeGl02JrJwUZpocWUUlTljF+KiqcTE1fljt&#10;a5ZTTDUH5iUR5CBRtQyvdzKdkqWAupo3Y6Lo2hNr0fCLtarWRgmOWB2T4NArJ7KSKEfcmtl5hCzd&#10;wyt4mC8Dy0dJoiowReJKw8pKBhQQzoJlORfnWO1HEST5IIuBbzS8EEe4gO7EAeikfHhY2cjwMr8I&#10;esf4KaeIYqKQH+uXS/Esrv8FmjzCTUhwpJg3R8iByRXxrXIoGbxezrgRX0PaGI/uwbD9IqTUVEi5&#10;H+5C5TDim0MaIhyE3AEjoZGz1NjCtXB1DEZuxBgbDgsVZBBWPjrcNDa8wj+MhspjQ/lxZEjpsB13&#10;cYMI4pvQMjoWixsOF+FYistt6qwOF59gvDAI1baMiSArRIMpWhyeJDRJThO26ueCtvavLIx4yFvD&#10;yxfaP8swMXNN1DePJukYU62vgXGP8laI+ZGQF0UGZBbEFmIRLZY9QqOkzZBvFeIoslEkpFsNhTjB&#10;pmF7SkbtLjHymHYVM5iZRYUO9S8GE5HQoUrhcO8A/pdu/P+COIhHsQvvXbDdyKAy0qId98bsKH5s&#10;d/mE3WXjiXJK/feU+u8qVZSDIdGXB/coehxfyBUJhnQkxlCNARsHsPFviMNpIQCV/DWMxIt+CG7E&#10;CcjAVQgxXeZXMhUaRrfernwxbGeNR2JwR/XAX+Jt/GcFtkyq2mqi9YlCHCM3qqhH7UW3FfdtK3Vj&#10;yyQgMRndKgQHqzIciXWaJFLRPYcLePk/cKzzVxWKO69wlt8Le1d7FTcINBQNkHHgozAabSgHEbkH&#10;bYOZ64SVlWp5aG3zb8ojXsK/ivWMQhyEQhyKPu72qiOMilPE4qSTwiIxZNlQTBiBg3GuMiDSpULG&#10;qrvu3+8Q3KziRd2arYP9a+961t8bWHu7/7drPatvutfe6ttwh/HH7d61t4zELmVM2Apmkgwj8fER&#10;ZVAn1qIbSns3FPdsLmUSzV/lvTvL+3aZ+phHU2FEcKU7vNYTYR4KqxkIq/EgQqrcQVVuLFPDzUPc&#10;j8UqT5E9WMqa+neX9VIfUdKLNfaOkr6/i3v/utcja+z2Pws7txd17yjp+bOoa8vdTtZyVn3EvT48&#10;LApwStyrinq1FBe2lEoV9VESVcqno49MaQ7bXp2OrnXRWCeSK1Xo8KkVSgUxsb/Bva/TCmV3CXQ2&#10;iBEPdiqgWS85d5ginTTEaplAfIWtnGvMnop0NNBeg9Nvdq263iUpLTQ5NmjOrZ6Vt4TR3Or++mr7&#10;9ze7WKZK8MrPN7t/uc3EKzRW3qKrCPNcboqGS6xqaZtyk2WGaNNzs/OPW11b7/ZgGkPLeyOoi+kP&#10;LuvbXdq3vaR3ixaWxlt6i0lVK290ox90qwIfrL3ROS5EGQXW7cyx6uH+Kx2/XKczC+5oU6F7a7Hn&#10;r1LP9jIPeWhJz8bibkk4IsvA+4CXIbzCE2bqizb1HKr1pNuHchwP8uz3j9iHjtpJXpgY5XpwquG+&#10;UpiTDZ785n/ONw5dkMh3DZ1vGDzn9JxzDmDnKdfQ8XrPUXv/EbsbgR4Ia1jWinHE7slzeHKx1Vwt&#10;hyfH4cmye1LtngSrZ6/ZE0GwSLcavDmb77CAN96iddda8GptvUOCs/VO97a7hIabb3dh3hCYRv25&#10;qa+2VIlibCzkbeK1/xMvvwhwtpf0bLvXqWY6uP1tpUwb9DlDrSvqxo9lXWnPH8V9f5SoyTf/1PxV&#10;7t5RMbCjwvN3OckmM9Gq6ZKzkzqdgb9Mg9vKPTiYfz0klUmymSh+UbviH6+KdfHlDj41sR/Wvzmk&#10;ctcotJH3QWqTXafcRp1rtKS3MqDvyIBaNA8Lb5fBbq62f3WZKVqf5Td/cr4RH7+51PbdpY4fCnB8&#10;h5YnU5Tzw7Wun2/2YADfkt10fnWp/asrHV9fZUP7VCbIHhDXOr693vXV9U6EEhwEjW8K2nDu15c7&#10;PrvQ8sXFti8usYj4RxdaVYPzycX2zy7REOezi8yiohjnfNvn5whuvrrY9s3Ftq/z2wygc6Ht64vo&#10;hId9mk8hD/sRpxtsP73U9fFFZkXRWvhix0cFnQgFNJ9I4hXrWF1o+yqfhAjxmTgc83Q0LlGJ866g&#10;GeU4yy9QffPm+dblF9tXFJDpLMtvXX6BFb61+rjkWLUj3r7Qie3ys8y9QqBBoEMXnra3TzUvF5jy&#10;3pkWlcnIf5i3YatABw0Es5lEMvO+ABqEj+AoqVGCo646759sRPicdPDVB8cp4dH9inLeOuFi2pTP&#10;PedEI0dykhKYFcddWMVhLffe8aYVRxqWEuI4lx53LTvdtPR002unXK+caHjtFGuZv3G8ecXJ1vfP&#10;db5zuo1yGKk29cZhF2U4x4VfHCPLeJO1wNX+hibH+KjQBKfgsOVHm98+0Yqt/P9/0xu5Tiwd3z3B&#10;Ni1vRInD7CchI0qF0FaIg05w/Jt5DThlqaZWKUbJM5KYsNp/RZQ4CkpeF1mNBg5TFc9rUnBHT389&#10;p8HgOHkcIQdwBKeLXcixxlePNi8+0qguqtrJa+KG49O/+FAOdr6e27iMq1zKYbhfroj9CDQMYHHs&#10;YbYXQnGJQhzqifIaX8lmztFS8TPGsvmtHBIcMp3sxjcyKMBBqGKFIWiGWpUcMo7FmnlkVLAioPGJ&#10;VrDFQpqMQ3x8cS4a2KqkiO10+tQsEYqhtaKUv7x8jKRm4eHm2Zn1zNnJcmqSy/zcJqa6UHpDxcqc&#10;TPv8HOeCwy5sNRGGuSrZ9ZTkiDxnXqZjviRbLcx2MklNHpACGoqSvAY9+IhJ4MOioVLr4hyWu9Ij&#10;9QB9yuQpmQ6G8AstVY5LYD4XZdGZmCAgndlhizIcmkWF6+Kw2RlSXgpDyq4PSLfPSrFT3IEBJ1vn&#10;ptLQB4GujEQqanBYJml2Go11F+JCqSwZzrQpTYBKsQWmGWBoVhrBBO4dMSOdMTPDPj3RNiejISC5&#10;bmaiNTDdOTeB2pzFqY4FCVaN+YcsRDwsy22bkWSdlmJ9UZxuaBOTYn8uw/mfdOeURNtTifank+1P&#10;JdCiBfsFQ9Csd9rBatw+BrYwyy6/Zbycjg/kzwX+LHyT3/HT5c4fL3b+VNC5sqD7p4sdP51v/Tm/&#10;ZWV+208X277Dn1DhOB+ealGIs/wo3YsR/JXxHW58+0jzO3mud3JY5IvvYaaTQjC8FRl2FsLPcS1J&#10;sb+V1/xuXstb6a63s5veSCXEeTPNuTS9AfFaWv0raQ68WgrUSNPE9BoPCPNG6JZpX5Rq05+MEsbF&#10;PMy5IKNhYTY5zgKvAGduesO8VDwpx+zkOq1fPiuFDC4g2U7tUpLtuYOW5xNtL6Y6/pNUN3l/zaR9&#10;1ZMSzJOTLJOSzE8mW6em2J7BfKbYccCMDBYXx9OfnmydlmgmvpH3Z2Gma3Ga65XM5sCMpmlJ9qcP&#10;UoMzHpFg8T9k9j+ErcU/wTr2oNlvb9XI+MqRQnCGH6hViMNQTxmp6zRqH2HN+P3W8fssY2Nr/GKo&#10;xBkdU4WPEw7auTPeLAY3tZpyxVynSFIbKm5iqvxxfETpuP1m7GHEYgFvoq1MHFHR8LhqliSPqaTt&#10;TpzZL7JmdFQt1vMU2sSy9PikWNrWPB5eNSmyZnK0+YmIykmRVZNiap6MqUVMialViDMhzDQurHxC&#10;eOXEmFrEY5I89XiseWJsLSOm9om4WnT1RFTFE5GmyZEVhDihpkmixBkXXD4+qmrCXsvoaCzzxAIm&#10;Skx2FH9oTe4YsxKcEfHWEftsw+MttOzZbxm2T4x7xLtnZKwFB/jFWGjEE2smwVFsEV1NZOOjG9gp&#10;gh2Dd2CZjfUtjiHl8SZkxdCFR9yFK4ZFCjcRzQuW6ApxuBqXlb+QDuEaSnCYRSX+RGRAHDy75WJe&#10;EY+EOPuOCBOxiQhhKOiIEE2K1EEnssEaVQCHLw+Ie7CODcN+g+PodSkFwuV08DjXd1+SHySMSXAM&#10;RqLpZsqtQpkUQ4wSUuaH4ckKXNU3wlZE2hNZRbPnCIxfKJVc2rhZGaHOBtbzVMSElNFNOayC1shq&#10;bCwlw/1wJBbqXtNifDRoC81uTKJFQg8isRFwozY6DHwVVMIMLyl2zj0h5bgEI4RaklHBkr0VUs4y&#10;6hh8sFRS97IVH9YhbcEApDS4ny8DSCmDb0rlUQqrwp1K+MiOTJEGwYHCIBbPKiGNkrY0vIfhdkTu&#10;xPknAhN8o/2os0ywadhuIVDipzN8N82MSaZCWWLsIQFRTqGhPcsz+lf4AAr6eQTr4In4hdDxGsGn&#10;rKGZZZjz4PLhO5k5NW5P+cTQyol7yv233xu3o3j8zpJxu8v8d5eN3V06ardY8+yRIlm7H7mKynMk&#10;w4t7dhmFrowD0FZAg9AxS/BHHUInaUE5RIfGYTglSApyseG9o0cgDq5ipJLJTXFCcAzmh9viYUHm&#10;gT21nu2V7r8q3NulRtU2kwFxEEb1ceIbY7nF7J5iOoNgoaWFY7ZhHXWv+88SpkX8WeYm3Cnp11ye&#10;zff6/jQNbC3zUMUjigz60QiRwSJftRuixXBvLPZsLvZsvNevK3PSFvrF8Fss+BUHrKbZsGEP/Nvd&#10;HtXC/Ha7lwlKt1k7/NEwOJGwHsVGCnqUDqwTI14xXRYWoIjhrtRUknrbUgqKx68v7F9zE+vz3jV3&#10;yHGIb+704rrYYgCrC1mGfM1tlrlZe6sPseo6VqocP7pl9tbN7vW3KNb442YPq1CJcS/ijzudG1ii&#10;m4ICpq2VEOJIhlTvjrKeXSZWSg6u7A2t6guvcUfUuqPM/dEWT4zVs6/ufqx5IKK2HxFl9kSaPVGW&#10;AUS0dRDtsGp3RFVvTA0X2/E1nphKd6TJHSURbnKHmvpCynuDSnt3l/WqzIdR5dlTwSI+DJNnU2nf&#10;H+V960vdiHUlfWuLJcGqkI+MlbAwb3iUZR5MDh7BmmL3urL+taVEOcQ9Rb1rSoh4MNuYcw1MppId&#10;TLiAm36jVJZXj6OUB5PPR3C7a/VNw49m9Y3uNTcNiIPAo5HT3XgrthT1by7s3XS3Z+vd3s23e9Ze&#10;71hzrX3Njba1NzpXXe747XL7rwUdTHW5Rt8Z5phc60L8dKt35R03VstYEq+80Y3XhsjmZvfKK23Y&#10;4nmps8k6vEsUyPCia251ok8tHLatsGdHUW+ozGSEyRNm6g8qd+/EIyvqw2CEUJA6/X7L4EeaWvUL&#10;lv28XOcvNzXVi2odtrm/Y9XNLkwpbge/l+1lnh2mwW0lHtK0290b7naRr93t2Hqn4++irjCTO7rC&#10;vbemP9k6lGG/n1tPiJNnlxLjzoEzjffPNT9AXGi6n9/84GLzUEHTg0vN9xEXG4cKXAOXGgcvNw1d&#10;aR7Kb7qPYy40PTjrGjpmH8izuvPqyGvSze5MS3+2fSDXMZRjH8y2e7ClD47UIM+o86RYPQm2odha&#10;zx7W7aZbzYa7mJYODHKTNDahfadz083OzTe7N90yYv2N7nXXmZKGNx+Tqb7a6251ICiCu9Olvjl/&#10;FnXREOde1/ai7r+Le3eU9P11rwd/Xv4ucVM0J+W3EetYTq6LZt60ypb8PqHMQo37t0qdcuNPUGkv&#10;/i5twv4iN/4EUWvGam7ulTc7f7jS9u3l1pW3iNV8uUsKUH68Skek1dc66ah9nQ2ElAzvod/N5faf&#10;LrX/7K3nbSAYyWPC6d8wIQvRSrnN1Q40vrtiVIlCCCTit1+eb/7+YpsG+hE1UCcWBiuvdn9/uf27&#10;Sx20vhbXGxXdfH8D23Y08PGrS+1iUdzx5eXOz4hpOtSu+JsrXb6CU4pp6El8ufNLn4gmvw0NbsUW&#10;59PzrR+fbUZ8WdDx1UWqhL7MbyXKuYTRkrx8ISCGIWXFNYVKsqjIYghrLnV8JKbFqrv5FD1fNGx0&#10;FA8pwcGeTwpaP7rY8mF+60cXWjEA9pZPZ+L3z7Zqkan3zretONu87Ezz0nPNyy+0vnGmacW5lrfO&#10;tyJWGKynE7H8Qge2bxd0rcjvXHqu7Y0zrdjiW58w552zknV1svntUy3vnW57+wRLgKOBeOdkC+Ld&#10;U8xyeud447vHGt8/wYWWspuPaZFj2OJ8crJZ862U7DBOtWo2li8+OtmE/QbK0dSq07TsoQDnJAtC&#10;LTshfjQnm3nFky1vHRcL5NOtKzCkM60Y6gqpU/7W6RasEnniCcIXbwoG//f+zbwGrzSGiVE01/Bu&#10;BfTwLCaanWrFKcuONC3Ldb11pHm5ZG28fbTZiCPN2L/8aMuK4204l3hFdDGKXRDUyHg/YqsNLDhf&#10;y8Pyvp61rkSSgxW+sgBd85OhyIkMSVN663ATpS4Yw/GW5Uebmb4kneOK5FDH0EPDklynmr++Jtlh&#10;2u3ruY1LMcgjLA2ONScay3KbNHkEq1miHB++kbamOCGojvFKTtiVZE4hXjncqJACe5RN4DAsZV+T&#10;IlPMispkLM1iGB7GOU2vZ+Mr+Vb8X2ig4w1lN7yuSG8wA15z4nqFIFhLY1FN05l0BnvOaVQw9KoY&#10;mizKdurxIpzRylOuBXlNczOdah2i6VRzMmlxojlTc9Lts9Nsgdk0ZJmH/el1Sm0CUq2zMuzzcpzq&#10;PDL/CKHPfKzMJQNLxCPOlzHOXCmOTg2RkZuGwPh5C5iiI00vC5LD/GAPp1H0RKQz2c6F2Q0kLJl2&#10;dbSdldMwM9M5PZWr+jlpjvmpVLgsSLPjxgMz7LOTLRjtwiOsRkQZiNigYMtxptoW5LoCkmxqcItb&#10;w1DJoTLqWZQqmSId4i0KRph1tSSt4eVUx6IUsdHJbMDB07McL2U5p2U4NJ3n2XTHf9Ltz2bWP5fq&#10;eC6FyprpqfXTE21zU+oXpTnnHbQGHjQrxJl30Dw3waaikpmprKM0LZWWMYiXUp3T0pwvpDieS7I/&#10;n+JkIao050vYJtP6NyDZPhc3mG7H6yo/EKLYt481vH/S9enZps/PNn97oe2ngk78/f+5oPOni22/&#10;FnT+dqnz5wtt351r/vZsyw/57d9e7Pz8XOsHp2mL/nqeE2/+cikJR2EUUZrozsShiaW+8CqmOd9I&#10;rV+W4VIfH8TLqXa8OW/lNb+T2/xOpmtFZsOKrEbfq6XW1Pqi4q1TtRd+LPrKvYaRp9nfTLcvy3Qs&#10;z8XfENdr8rtbjBf1cKO+e3PT66m1wYuXaVgRz01vmJlYF5BkD0h1TE+wTztkeelQ3bRDthnJjucP&#10;WZ89aH42wYqYetD81P6apw7WPnmghtgriflTs9NcSoIwb4jZaXRcxvOdK8XRGSz07gzMasQk46yJ&#10;h8yj99f67a8dm+wYnVDnd7DOb5919H4Lwm9vDYPf0tJYCc7IODGmEZMa7MRHim72mf3jasfH147f&#10;a/aPqWJD2uPiavxja0aFl4+PN0/Yb2HeU1ytPytwV4yLrhgbUY5AgzvVwibePCbOzJSl2FoMgwXI&#10;9xplpEbQNpj+MqxjFVnuH2OaEFP1eHTF4+EVk8KZ+jQlpnZKnHliuGlSXO1TB2yPR+Pbqin7LJNj&#10;ax+PME0MLpkSVfVsvPmpyMqno6qmRpsfDzXhXPrgRFehq4kx1QgWR4+sRIeTI2omRdY8HkWr44l7&#10;zRi5fzytf0ZGi3GvWBFLSFaUFMli7DWP2GchtZH65cNisZMOygplcLCY3bCQFhOmhOMg2AOpkOGz&#10;g61fLA6uJv4goBEjZKlORcyhHAchbTmlWpf0xvpcC/Rogoy6nyijkc61ppgBcbwYxSA4ESywzfW/&#10;5AGpwIS8I7KCShwej5V/hahsMAM11PvIhfRaIyKFB/kkNjg+UhJ/ojh4KpVE+MPAXStX0g5FR0M6&#10;5otHFvbYcpktSELLe1NiQ5BRPgwNzozMEnVJ0qcoTYweZHU9KowV4kdKqSOyFfQpS2707IcbEZhC&#10;fEO5Temo0DI/KWHuH1k1ViqUUZaidAYhyUrCdEzoFmv4UaEmzcgjIQoxMXBYUIlYApf47ykdH1yO&#10;7djdJePC0EPZyKDi4bvvjQguxlVwLVxofGTlWIxqd/GY4PIxuGUFEKF4Fibemi+UtjwELt7wwRQB&#10;K8ZcIVSDE1yCB8oIlT59SCisygivoodEQ2U1mAf1RcZWfJERIkgpNICFCE8whwZTUxqi8EJICumJ&#10;BJU1weUG+1AOon40kkulEEdyqXgXfNDBxCLERjuLaMGzs3jsjiL/v4v8t9+buKd8YrBp3O7SMbuK&#10;OV243M67w3YX4qkhtFg4sc7uomE77g7fZXzEk8Lg+a2kRGEwHLwxEipoRkhlMb0pvhXKYnxToXfH&#10;W/uXlodZYEHlvCmBREQ5e0rZxsOVNLoRYZgKrMpqPTuqyXG2V3r+lHQqhTjYbuf/Y3u81hVM8dgi&#10;1WfUdlSD1hVlPVuljsxW8WTBivTPUg+Wo1uLPVhEYQWF2CR1rP7Ail1UFQgs4P/AMv5u7x933Rvv&#10;9W++17/xLv1QVGeBr+hxK0lS61R0IwY6muX0093ulYV9vxW5f77Ts5K8hllOqqDR+BfNuYMVNRft&#10;aKy+3cegZoSdYwwbitybS/kf9eu8xbaxODRShO65NxRSX7PutnvdXTdO5OL8DjmOxu93+lbdJcdZ&#10;e8fNY273Km7ATTFu9SCw/kdsvi21w+9w4YrlK0LTSShZKqPcYEtZz9+aJGXq2VPZF1bjDiemIbuJ&#10;tvTHWD3xNs/euoG9loE4syfG3B9vHdhXN7TfPoTtXtsgvo23ePaa+/eZ3YcsnqS6wRTbYJLFk2a7&#10;n1rHSLQNHbQM7Kvtj6/tj6txR1e7ceIB+330E2cZ3Fd3f7/tfjRdRQbwMvxp6sOoNpX2aTCxzkiO&#10;66b8QcqHrSrqJb7RmlwS68r6EcyJ8+bKrRGZFRbPmNKNUrZ8Q4lnY8ngRkx4CY11ZJ4NiEPAd7tz&#10;9U3Dj2YVFv83H3ri6Auz4R5ryW8rdm+927u92L2jxP1nYc/mW52b75AjrLnWtu5619prXSwpdZ3G&#10;xitv9FD5cpOmIT/d6v35dh9L+dykWAavxCp503SVrsWw0MZDxHWlgFH32ttdq24wowpP8M97hAuh&#10;JndEZX9U9WB49UBwhWdnOatfb8HM3KLGhOTOi3J+l8ysVeLasxade8UdCIIeKU9OiCOEgvmJElpk&#10;bQN23u3edq/7z8LOHcXdoaY+BXOHLAN4rFn2oVzH0GHHg8MOLTE+eEb8ic83DjFcA4h8l0Ftrjbf&#10;v9o8dL31/s22B9dbH1xq+edC04NzrvuU7dQPHZY64pnWgaSq3uRad5rFk2EbyLR7suwDiBz7oBYX&#10;x/4EvFq1nqgqei0z3amMYFetbbbc6954p1Mz9Tbd6Np4k4EZY73/O4w/+KOmDEchztqb7etudeCH&#10;gHvEWdvu0kbnr3tdf9/r3l7Ytb2wB7H1Dvb0YM633CHE2VxI12efc9NDMoj3SuqmbeLvqF8TP/kn&#10;qJRpnlrNCn+O8GdnvSRU/nqj82fqsKhtoVhGEty+v9L93eUuBCHOlY5VVzt8HMdHc34T+5uVUhX+&#10;hysUVSHk9O6vWOaJlbzVyEZhzXeX2r660PxlPm2Sv7lEv2S1TNZ0qh8K2rBFV8KDSHB+uSY1zsUZ&#10;58frHYgfMMhbhDjfXmtTXc8Xl9o+LyC7URaDLdqILwuMglP0oPHCHV8aFAINyagi2eEpQls+Pd/K&#10;YQvEkS0h1DeX2r++yN54DM81Kot/IsXFP7jULoIaQhzmZ11k4EgEZu9bDEBStLD9pqATgX4w4E8K&#10;Wj+5SEUPDhaf447P8ju1thTLhAvHeedsy1tS32rF2WZtYOv1PO5ALL/AWHa+fRm2EkvPty/VZKvT&#10;lKhg+/bpNprpCFLRrRok+7x13qIMh6lVH55q+eg0/8+cYpzjLsQndMkhylE9jprjfCwHk/gcb/7o&#10;RPPHRng5Dh1zmrDSo7WNUBtccflJ0hnFNAQ0Erg0v1KyI22EYp23pI6VUa9Kgv97f7TRh3UQPIyW&#10;HAz9733hO6xQzsbhJizY3qJixaUQhwYceXTiWJZLFLLiWOtbx+mxStyDEFKDLWUyouVBUEQj+hcV&#10;zojwx0AtCKxC3zxq+BZTBZPHJeLSw6w/zZSQ3MZlOUwVURtXLB3Rm2pzXj/sWnYc/RhKHAT6VIij&#10;kIUUJq/J6FZIzSuZNHB53edH4w0fwUGg/ao3iQm9cZ18jJ47BCsiSEHnr3hzi14WK2JSDO+5y/Oa&#10;Ectym7D6fTO7USHO0pymZWhkupZmsAwTlTvCcbDqVvzxMpNQGpgJlesMzKHNDS8nGhwsqlXX43Mw&#10;wV28pjXIcw2f2sBMBy1g0u10J8kgypmTUa8QJ5ApVNTgqH5hnniUKPfBWVwSZ9cH5jTMzhCBQ67U&#10;b85yzs1tmpXNQs44fSF6EEi0JK/xZYE4iNdzjbnFRGEGMFSarQiEWphFPRG+0jlBA8fjcvNznLMy&#10;7LNzGubkuaZl2J9Ltr6U0TAtjTqLuZnMvplPq+A6ZlrRa9mB8dA7Jof3MifNOS/DFYD1fHZ9QKp1&#10;TiZ1NLi7WWl2HDDbJztKp9xjfnr9goyGwLR6ZvEwB6r+ldSGVzJcSzKpE5mRznJI03IbpmW7/pNK&#10;I5tnMuufTrdPSbFNTXU8dcD8n0TbtFTHS4n2GQm2+Un2wCT7oqQ6RGCibV6CBXsoMEm1z0hhdW1m&#10;+qTWv5TiIPdJdSJeSqmfhkh1KL6ZKYlXMpK6RRmOpUdd755qffd08we0SG/+9EzzZ2eavr3Q8n1+&#10;608X234uaP/lokR+20/nW78/3/LNueavzzR/fY6JqB+fNfzLiU3xK8B7eLjx9aMtbxxrfSWvSWRc&#10;NDDCi6cvG96ZV1Mdi5JseIsWY6KSrAtT6vAW4asV2a738GPJpNk29si7ajwvcjd5wciDhKIuz3Ut&#10;y3SsyKx/K8Pxnsh8WDssu/71Y02vHGnS9wevFt69uZnixJTjCpCEqTkZhDgvHaqbgclM5pROO2R7&#10;4YBlRnL9tCT7i4l1LybbX0iqey7B+uxB8zOHap9Ntj6XbJ4heqvFGa6FqfWBifb5iVa6F+HdTsU0&#10;Wuem2uan1S1Kr+P7n9cckNbw1N6ax+Iqxx80j06wjjhoGXGobmSCY/iBupH76/wO2P3220bsY0Hx&#10;kQdqh0tFcMRISkvko5Qb9ztgGRVvHrtfIE5MlX90FetzR1dNPlD3eDyTmCbE1Dyx16KyF2zHR1RO&#10;2mudGIOPNRNxcLhpUrx58j4LD46rHR9b6x9XOzqGljHDo3Ehq4FC4nBFVsWiHie2ikqfWNPYmPJx&#10;sabH91Y/ubf2yTjzpKjqJ6KqnoipRp+PRVdOiK8hKoo2YTz+UaaJUaYJocVPRlQ8E1v9dETl1Miq&#10;p6OqJoaUPxZaPi6MIGlMZLkcX4XBj4uoGB9egaE+Flk1npa6rBQ+Xmyb/SSDaXgk3ZEVuwh/kXLp&#10;cRTUYJwj91rIcXTkml0VZxRBR6iOiUcK1iHO0BCcoexmhHju+DxxGF6IwyNjvKlVEYaaxiAmYnxL&#10;kmKwG6PiMtfG4bLaF4HMsKgKUfH8G+LggPCyYVh5hnENj8U/OQWLOsuKNJQ1qtiDwCAaHom9Lq8Y&#10;WU2j4kixJVYpjQzpYegl8DSZbsY9ylxwU6RUenc6PAldQmOFTzzky2bCfimSxVSv0NKR4iBjYIsI&#10;ESv5eBA5RQViuBo8S4dYpdOYRtKdqJ1Bt94ySVzDy81SdkRAQ6oyOrSMvjlhxDEkL8Glo5kBJIbK&#10;ItihwkXHhv3hFaMjaZA8Jsw0NsQ0NrhcogwxLhgvmGliaMX4oPJxu0vHBZVNIBXCVyWIMUHF/kHF&#10;44JKxoeU4auxu0v8g8rHiEWxgRKEUmG6yMIQgloUTnGu5PaJGDR0Nv7/Qxx0+P9CnAhlcMbMGwjP&#10;V9xKJo3vAHOXinwUgw2ZPWz50aA/Aji8eUbEMVoUXPfjptDwKl98oW+p3gW/Ci4bHiRlxXcyRv1d&#10;OHp74YTdZRN3lo7fWTJ2R9Fo7r83cmfhsJ13R+wpkjro4kAk+WsY8whvEXSM3IBuQQZX0iHp+Dkk&#10;ATe8Cx/EkRE+DNyXt20co7GnfPjuMoIhJnYx1wwxcnepFvDSwl7D/q7q31U7sLOGzjh/VvRv9UIc&#10;Epyqwb+rh/6qHNAa5H9LYP32t4n1jxHquYst9myRijPMyini/34jNklNK6yp1Eznj6JeLLT4/+H3&#10;JA9CilV5q1+zgcWedw1sLNWw6P39bg91NPf66FJ8r/e3EvevxX0/3+394W7PT/f6Vha7Vxb2/XLP&#10;/auE17lGjIdvddGfWGQ7CG2sEj0OutVQnITBcPlX1o8GFoRbyj1oY7Tr7vZyhIVuNbhZX8hkLsIg&#10;hURai0okJ+skBQwHrKPjMuUq4nTDNaeuWrHCN1x4JEhw7nQyCrtZaqqMbjjbTX176OIxoAWSI8ye&#10;aMtArG0grm4w3jqgIbxmKM4yGG8e3GcdOlDH2Gcb2G/xHLB6Dtn6E22elDpPut2Tg/W5835e/dAJ&#10;1381jroe5DXcx/5sx2AGluj1QznY0/TP4eb/5jb+N6vhQabzfrrzQYLjwb66+1HmwdBqKnR2m9SF&#10;h84jf5VTMbT+Xuf64p41Jb2rStxryz3ryvpFs2N4IZPmlPQjlLgpxNFcOeKbUg+mS312aLhTRKNr&#10;Jtnh0YjTM7a/i98NvW8EoxCySMKURCemdPO9vr9KPVvu9Gwv6ttd6tlZ3Mdlf1H3trud66+3rr7W&#10;7vM8/k2qMv98s/vnO7TC+eFWN96clRL6VvwuDwuXUNaw/lYPy1EJ2cGlyY/kiuulmNef93r3mDx7&#10;ytyhlZ7I2qHw2kEfxNla1IPHypdcOCDeAWFPzALzacrwLuFa2i326z2ufgTiYMuGKIw2kPoRbews&#10;6Qk19cXWeg5aBhJtA2l1Q5l1g9n2gZw6T6598Ih98ASNbwbOuYhvLpDgDJ1zeRD5rsGCpqHLLfev&#10;tD642vbgWts/N9r+Qbug5Z+zTUy8Ou68f9gxlGUbTDd7kmv7E6vdSWZPinUgxephFXNCHE9GXX+G&#10;lYGdB81kf5HVtGrC7513XULl3V/l/ayhJkZLdDK+24vA08FdIMRXmzRWMYpuVY+GGdtc2LPpdofS&#10;HyFWjL/udv95p0vIDtVPCE3hFMJFVx38uAzeJwXm8BFh/LW5x9D0QB/E2VrsxhbPEZP/y/UOxMqb&#10;nT9ebf/hGjUvEoQviB9oV/yw2pTWCEcDOxnXWF6KJsRib6TuM99c6SJAERmLdvLtZXHAudxOiHO+&#10;+TuR4XwhQAfXYuqWVCsXb+MuXBHblVKtTM/9Vmqca/xws+u7651fS71wxOcFbZ/mtzDFiZIWwSKP&#10;BGnO5U6KYryw5rOLbR+f5/HaRuPLAsbXBcwdU/WNuuFofIGPPIA8yAtxJLwQh2lTEp88kpylDjsK&#10;cb4yzJLbsYcER8yScV1FS58WdHx4vpW1qwo6PrrQrpXC2ZDkLDranG3+4EIr4v1zbUxTOsvQ9CsW&#10;rjrPWJHPxCvEsnymYr17oUOKf7P+N/1ozjS/dZohbboja0VzBNU6p5lUhSDBOcsVF/OqxAqHvEbA&#10;jUKcd441vHW44f0Thp/OxydbEJ+cbPn0VCu2ynTelyJTbzORSvUywllOy4DPtGotG4U1751tw7c+&#10;1qP7yXpELvSuN95RoIOG6HcQOB6hJy47wcC5uodKAWpzKH5ZerTprePMjcJW8qpa3hRhCxrLjrbQ&#10;Wwd7Dj9Ux7wlJcwfqm+OtfJbSVNiltZRXJSgBx8pY8lx4dulFBEw7egNpgs9AnFyvWtIxBFJpxIl&#10;DhovZ9EBVzU7apqDJeXrx5o1WJ3qkWLhWO5SpyB5QJrNhDbh0f9DcBAyBq+QxHs6YgnaR5qWSF6V&#10;SnLQQId6gLIMbHGudqsQ5w0Kc1hfHLE0y6W1tFlXm0ocEhD2lusydDTiOqyxUIARiYksqjWdyoAm&#10;km+1UIpSaf1mRGCGQwPLaXSlvIYKmlwXAivteZl25kkJzcGqG/0vyCVzERVPAw7AYdjJXBhdiouE&#10;JzDXiZ0cjIxT7xqXxhh418RPnFISHCl5jq8WZTjwEfs1cBdzUmzqwjMr23A2eSnV9kKieXZuo4px&#10;AlKYKoVVOm5kQRYTpjDygDTbzFQrBoOYlUIiwIJE9AYmvpmRVDc3vWF+piswqxGnz85sQASIAMQb&#10;dpxIjU+SPTDZvji9YWEmeRAG8GyS+YWMuhfT7c+m2p5NtT+bRvuVp5Ot/0mq+4+Y17yYTNwwM5k8&#10;aF4Kzq2XnKy6wJS6+al2xJwUO9Opki0vZUr5pHTHtBTWqKL0xtiyrhMNXFJo6IvngpnBW8of7Ok2&#10;/K7fP9X02YW2b/I7vstv+7GACVOIlfltvxV0IH7Jb/vhbPPXp5u/PNX0+anGT065PjrZ+N4Jlqtb&#10;cdyFn4/wUL7SGvogXhHvG7whS9RjKKPeKKCOqUixzk4yo8H3J5MV3PGbwhuI4Osqv1Dd4gDjV3mY&#10;1siqwluW43wbP8Ysl7o+vY5nTTkME9/mZzkCki24x7np5Ia4X9w1E6D4ImHCG2al1QekYr/9pQTr&#10;tAPWaQdt0xPsLyUyFOW8kGB7/pD52UPmGRn2aSlmTCxeAMz5Isx8MgVBmPxFlN7Y56VacFG0afST&#10;7QpMa3jpUN3UvbWT95snHLKMOWgZsc/MDKCD9mH7bYjh++uGH7AOO2BmHDQP2295GHIktiP2WYZJ&#10;7XDmScXWKMGZtM86ZV/d5NhaxJRYM2JqvGVKZPXUOMsz8danomufO2CfHFn1ZFS11n6astcyMary&#10;8Vgz6U9MzZiY6lFRtYQRMV4xC/UsNTSXiasWHVDVyNiK4VGlfjEm/33Vj+2rHR9X5R9VOS666jGR&#10;84yONNFnJ0Y8jKNNfjGV9N+JqfCPKH0s3PR4JJOknoypnRRNojQ2woRvR9JTppxHxtL/WC17/KJM&#10;o6Ir6NQTUzkmjl4/fjHoEJcWSYsaLcdVEzCRzrDAE7FOfI3fXovWL+f+/VbMEgKN4XtrWccqml7I&#10;DwmObAk+Ig2BD2GENAyOI7RIiQlX8npKTBUpDEU6EuHCRIyS5CKsCJdFvixBaSWjepPQUu7EV+pZ&#10;EymSGSIVr4YF/dAsmWlEo9TMRSQ5WOWSpMhVONoYPA4MgDxIkZMBUJQQ0elZKnbFikrI0BbV8EJy&#10;ReNgIqEylf9oKMR5CCZIHOSiwheGK0sS2YWf5EOpysNPXGwR6i/z8FycqCXVcW4YJoG3gyU9nviY&#10;cNOIXUWa66QFqugELOt/v+ASJluFlGqMDi71F7JDnY5YBclQjeni/RqTRrrEbCxJmBqxh5qa0XtK&#10;xwaXPxZGT6XHQk2PBZsm7Cl/IrRyYrBpYpDEntKJu0oe3136eHA5KU9wuX+QlPQWJ2aSBeEyMgnk&#10;LOQdXgGLgi3jZpV9/L+huhLhQQh2ZXRIyPVoEAzhKpxnch+9BczG6BDcOwOT/C8NiyAb33V9pEMB&#10;h8pSFJcYKhUFH3qwcRbdZ7waHAn0oP0QA7EElUIcxOi/izBp43eWjPrzzshtt0b+edtvR6HfLuZ8&#10;EdaI8oUvqvIm0Q3haWL/w2F4oZKO5CHB8YbxUYb38O4ww94GQxEPhyfOxzuLR+5gjN5V5r9Hanjt&#10;Kh27o9h/Z8lju8snBlcM+9PU93dVvypxpL64AXGU4CjE+auiH6EQR+11sYrbXt7rCypxShgKcXQp&#10;xRSGe71bSmms80cRl15kNxJMgsCqXvDNpuJ+LSz9h8oiFK/cZdCexlvXyUAz93p+YvQxit0/F7l/&#10;Ken/tYgoB+vzn0SVYxx5VwpIyVod4SMvv902CA7jFpfZ6wQwKbvBdptpAFsMkkIhyQBiPlchMc0a&#10;tVsu5HgehRQCceQYcb3RVaVCHMTa2/RVoX/wvyEO00kKO7fLrKqLR6h5KMIyiNDcqBjrIAmOnUKb&#10;OIsHEW8d2GsbircOxZsH91oG9lsG9pk9ByjQ8LEbpsAccQ4ed90/3fjgTNM/55ofnG98gHW7L6Qg&#10;0eAZtJsfnG397/m2/zvT8s8x19DRhqFjrgc5DQ8yGv5JdTxItD/Yb7sfZx6KrKURT6Q671S6t5b3&#10;bCnv22Byrytzry93/1HmNjyPBMow96qIjEbnh8jGy3G0oU9HfaN/vyeBx3S7a9Vt+hbhofx+i7ob&#10;gSAEHHgxNDdNJFpUu+DV+rPEzeX93a4dRb17yty7Snp3FPVsp0ULk6pW3ej4/WbH76z5LQYot3p+&#10;vmN4GKMh7tS8Ot4HDk85y+0exIY7vUzjutmFlxD7EZrk9YfUYv+r1L2nwrOztHePyR1S5dE0NMUZ&#10;W4p7NhXTshcvvGYO4lzcBV4GJTj6km/AeyI3gi2lRjeYOIark914Ic4W/HYKezbdornMzpKe8Ap3&#10;bK3nkHUo2T6UziwnanBy7YaFzZE6z/H6/tNOz5mGgbOuwfMuQhyfEudi4xCjeehKy4MrbQ8utz7I&#10;b2bxqROsVzWUUzeg+OZQNeNgTX+SZTAZF8K7ZPWIGEcgDt4rW3+KbfCg2RNV0RNS3osZIKwp6t1W&#10;6t4u9aG2aR3xoh7s317s/qvIvbXIrdqZDV5JHaZFXI1ZhkxNqUhYxHKbvTFxrHPrHcafd7r+utuN&#10;xuZbHZiHzbe7ttzRqmpiZXWvF09kzR3yNYU4jNtdSojYLaZRetbAni0YDP4c4U+KFBH79VrHymsk&#10;MpTkGIbBvqQqpjixwtQ1OharGw62P11pY/AUHNbx9WXGl5cpjVEfYk1EooyFYhbGd48E0YyUu8K5&#10;NFG+2Pr95Xbpyrj0d9foYaxU6GupHa6hQOery23qrYPLfXax9bOLZCKKVxTcGPoaCZKXfNYR/39D&#10;pTefezOnSG3EEOffBIdEBv3gEp9I4Cqf0NemXT1xfBDnc/FIRrdY5+AU1eB8qU464rmjoQlWjItt&#10;H9NouRWB06nB8VaY+vRCB8tLnW356Ewzk7MuaO1wply9x2Cq1LJTzSvOtb2TTzvkFfntaprz1sW2&#10;t043v32m6d1zre+db8MW8UF++8eXOnEKtTnCcRDvatbVmbZ3qaChEufjMwbEUdNi9bvBVp2P3znu&#10;evuI652jLtXsaJWrj080fyIoBx/fPdb47glaGtPV+BQTqQyUgz3CjyjJ0WwpCYU4Ql6M/Thy+fGm&#10;d062vHey5f1TrdgqylGIs/woD9bQ4t+IpVgfiu0OOpH+W986xVSppcea3zndtvyEKJJOtS073kr8&#10;IfY3K463LT/WuvQI136v5Ta8IflTOEUhjqHEOUr/YBzAOEITYsU9xh6JpYebdT0pBEQIjhjfrDhs&#10;rCHRVl6D4Ar2CM1oXs5yvJ5Hcxxmch1pxDjfPNGqBOdRjmPQHDFdXiIYgnDkMLkMLq0QxwA3XoJD&#10;BCML2pcznT4kwbOONC06TPtkwS4NukVX6PkVsbnBwZTPyDIYvUkiFWURPojzZhY9jLGEfiVTfHw1&#10;hYp6EwpV5uQ65x12MXKc83PoHaOMhsPOrNdhkN3IRSWNhWoaVeIsxFcS5EEZjkBJXyIYyiTTocVM&#10;jlP9Zdh5bsPCIy4EOY4EDiCjyXUFZrnmZ+JEqm8wAMU3SnAWZbMYlkIc0hxhNNiDNgKNfzEd2UNN&#10;TQ49a2Zn2mdm1AVk0XpmVoZjXo5rZmrdzHS1O6nHUn+eeKlg5PMyHbNSbQFptpeSzIiAVPGvSca2&#10;Hieqr61CnNnpznlZxAQzUuysNp1BmDI90zUtw7DCnZtHkc6cFPucpLr5qZgo8qCATMcLSebnU1j2&#10;6MU0+7R0+/PJ9mdT6p5Pd0xLdqimZlqSbVqilfYrdOe1LciiKcw8ITjaQIcBOCbZMiPDHpBV/1KK&#10;HadgO13YzYuJtMshy0ixzEg2z0q1Yh7wyPBze1t9yo868Xfgi/Nt319s/6mg88f8NsRKid8KOn6/&#10;1KkQ57vzbd9eaPsKfwblzxfivZP0F196WAqNH6P5FN40vmx4b/OaXs3FE6kn3RB2syDNPvtQ7fy0&#10;urmYzxTLrCTzvLQ6PBe+SPjt4C0S7EgdWS5/DvhRIxRK4jeO3xp+WfglUhyXU788l77db2XRagcv&#10;8IJU66zEmtnJlrlSRxyPbPoh84wEC3PfKIxqCEhz4JEpxyHESXVMT7RNO4hjbNMOWNGekUgTopcO&#10;1XF/ovXFQ7UzU63T8cQTzPOTrUzmSrO/nuFYijcq3Y4BL0wnvsE94k8NC5lluebieR2y/+dQ3ZOH&#10;LP5S7ZvimoPEN8P2W4ftsw4/UDccHw9ahx0yMw78G+LE1yJUHeMXVzsmrkYhzrjoqokxtZPiah+P&#10;rJwYZno81DQpvGJqVO2U8KqpkbVPhTGJ6bm9dZPCmAA1Jc781AHbU4fsE2KqHouuHh/D2lKjo6U4&#10;dwwdZIbHWYbFUoZDahBjJBmx6Hh0xchYhImMJpK+LWOiKhCjhbnoAcNjKkbEVvrFE6zg4+j46tEx&#10;cmSECdeaGFvLy8UQ2YxkzxVSS4s10f3ia6WoOfZUDI81DY9mCL4xjYjCFStYrTyKgxGCU20AphgC&#10;l5Ex1eLibIhulONw8KIkQv8+wPHvRCppR1UayhQvwTH4CC7EPQJxsJLHARLEB4oSwgXiRIj7DPOM&#10;qrjFTiw7g8uw/B4bWe0fUU00QC2JJI/gWzII4htv+HhExcgIA+JgurA2FkGHpLrgW1xaIQ7uIqJ8&#10;mDpPC5ThYJQNCaX6X4gTKVoSBO5FxxmKpXKxSFp8YfAaggaspUNF+6M7CSNYbml4kCGvEOsZ06hg&#10;2YbSSMVP82KEWRjsQ+YBH0eESlJYqKGsUVwyPrxybHD5mKAyBS7Yjg2vILgJLTNQjq8RLoxJgtQJ&#10;t2Pko8ktc6pFwST6Fzrs7CEhMkQZIeWjg0vHBpeNDzGN31M2YU/547vLJ+02TdqDKH9iV+mk3WWE&#10;OPg2vAKHjdpTTKLECuUP+YsiD7XsHRFEjmNMlKATUgbjsH+H9uDtxEtwMNpHCI4AFO8phn6HWERd&#10;mb0EB8F+fBDHe92Hl5bx6DE+aELSISY1epYe6T1FLq0aHGMk3tvBkUGio5FkLr9dxcyr2n7Pf2fx&#10;WCZYFY3eUzIWU7SnZNj220xf2lOELTlOEB18hu+6hz18b4O8JbQkMIyHHArnPmLTwytqw3dfym58&#10;o8XdyavFc3cXD9tJIx7yqV0YXuno3XidBOLsLhu7o3jcjpLHdpZN3G0ahgX5X5WeRy2Nt0r8VTmw&#10;vWpwe5V85VXiSMWc/u34WMbSv2KC0ydOLgzZSUOKLUb0I0htuMhXD4u+dUI3qHMRDxosvZhpVdjL&#10;xd5tfiT7wFciw2Ep7kI6rWCpr1Dm57u9iB8Le3+61/dzkZtKnGI32t/f6UH8IAco0PnlnpshNMdH&#10;DYhy7nQjFOJQNVNI4ILxYBhby3CnA9uE5qjXBsGTpPxoYFSEFMVuQz9yjx+5h8kdHDPuDl15WRXa&#10;jPX36OTKCjtSWZlRSLsTVhMv6d1T7QkxD4abhyKtQ1G2oSjLUKR5MMY6GGX2xJpJbTTiLPwYY+6P&#10;Mw8g9pk9iP0kOO5kG/FNrmPwaMPQicah08ysGcpvflDQ+uBS24OC5vuMpqFLzYYoA9vLLUP5jQPy&#10;8Z+C5qELzYMXW+5jhX/aNXjSdf+o68GRBqE5jgfJ9vuHrEP7LQN7LYRHGF64eSCodhBvxcYy1gnC&#10;bUrVZ/fGUveGkn5OjjgQGelUxR6N1UX9q6iW6v2txP1LUc/PhT0/3WUdd+z59Q5Nhfk4qGGRMuQG&#10;sqGIQ02F1t/F+p8UgAt1UXD8VUTblB1FvUGlfYg9JT27i3v+ukcutu5O51qRaaxi7pJW/u5GiIEx&#10;9VnK9Yz3QXQx6kK9/k4ftqtudKqURrLA+kTr0S1VkDx/lfb9Lf67O8vxQ+jbYepHYOeWYtbU3yB1&#10;l/CgESo5wYAVaKo2DbHxLmmRSn4QSo6UUq27Q8vtTXe7/yxivaedpb0Rlf3x5sEE21CG45+seuqq&#10;DjtogoPQYlLH6/tP1XtO17vPOPvPuTwXGgfzm0htEPlN92l/04iHO1TQ/OBy2z+XWv97oeXBcedQ&#10;tn0g1dyXWN17oNK9r7IvroIRY+rZV91/0My0qWRLvwJBRJZ9IK3Ok2ZnLl40i2T17WEtcFYN31bc&#10;t70Mt+/eLiXV/i4mjmEClKAZ3AhuRyCOsC0pWLZeXJB0D5/mnU5WH/cev1lysijGQed3uzbf6th4&#10;o2PDjY6NNzsRUuiKOVlr7nTRq0jAjb4S68WhHL0pJKXqTfIWOYbbPGuz/IXBYThxNd6K6ywK/vst&#10;prZpPSl1Dv5W7Gx+1LrgUrhq5dXOlTjgCtOgcBji6yvMnFKC83kBIQ7TiETe8o04BKtZ8neX2rQf&#10;NL65xG4R6B/trwtald2Q2lxh6tOn+W3Y0pz4cjv9jOl6wwpT311jbTUCHUnd0osqqdH4tIDOwb49&#10;ynHIXy7QkxgNfCSUYcYTE6ZUgPPl+Zav89uw/eJcs7KnLwt4U19fpsPOl5KEpfgGnX96ucP30djj&#10;hUe4okCcFpyL/iXaP/M6ImuNKjXHYfaWGOIgPrrYpiWlEB+fa2WC1fk2LIE+O92MULvlz84yCFnO&#10;0Jn4XSnL/c7ZlvcvtLGouTjmvJPf9v5lqoQ4wsudHxe0v3eu+e3Tje+caUIDB6841YR4+wzBCoJA&#10;53SrKl/Icbxux2gj3j0mlcKPM0MKwVJTR1kwGF/hmA9PtVCVc0w8cU5QmIMjtab4cv6vO/UyCnE0&#10;nQrbpccbSVtwaew83qSgRw/DAXoMPx7D5bDwI8ox0qMkfH3iMNXgIN480bT0ZAuCpaykuLhv+9ap&#10;9je8RcRfF69fBSW66lt6jN4cmiqlQZ7izZzSY7DaRKiIRheNSw/TsIasRFKQaBkjO1WYQwbEvCrC&#10;FGz1FF1qoh+sM6mmEdcbBE5B8KNYhOgxaGOrOgWVjehXaGugE+1TqY3iG58eRy+KJa4udJWeLKRG&#10;pkELYPnwxytiBLPEyzi0Z4bYi9DIBuvebEkKy254U4IEJ8uBg4WtEN/MzW6YnYOon3O4ATEr2xEg&#10;4GOOWPYKT+HBJD5qmpMnREk+CsERZCNOtPQJzsSRxFXYr3bCbOe50O3sPCeuggg83BB4hLfDBC5E&#10;Ng2ScRa2C7LYGz+y3LhTU9XQwBIawbrjovhQr2Ic47vQEjr10OlWarE3BBJFkUzhcgE5DvKOTDrU&#10;zsEgc5tpmJJah49Y888T7x5GBnO45mQ58dX0tLqZGazohJglBYkCkmxz0hzqsTIn3TUr3UUzmoyG&#10;F9Prp2U2vJDufCGj/qUsF9ovpjqmZThm4nKZdGmZm14/Xxxb1P94Rrp9OiJNLpFa92Ki9flEy0u4&#10;RCqVHdMOUoMzM5VOulLNmtlbs9Nss1JZzWp+qn1usm1OknV2MonD9DTrzFTrS0mWlxLIm5jPlcYx&#10;4yo06EnDKXULs+yvs0h/8xuHG5Yfo5qGMpyzrV+ea/v2XOsPF9q+P0/3YiOR6iJN91bmd2D/N+dp&#10;AfYp/kxp9Tr80sVZnBCW5lY0plHlGrbEmpks74X3dmEqfYgXptsDDpkx5oBkC+4iIMWC8eA1xsus&#10;bzVrjac71EJ7cWY9fh34qerPhL+ULB5mKOOkBNtbEm9k1i9MISQKFAnYrCTLHDxTPMdUyqkCUjil&#10;AcLmSGqS6l5KsCLE2Ngx/ZB1xkHzzIN0hp6T7GDpKzxNbm0zEiwzD9XOSbZg8K+m28UpvH5FthPx&#10;Wqb9tWz8ZOz0Ec8T/RrH7Jqd2vB8Qt3TB62PH2SJKL/4aiZJkdHYhu2zDtsrEOeAlRBHI97CwP59&#10;NgQahhKHxKTKL6ZydGz1uLia8XG1E+JrJu0zi09w1aQYxtNxtU9GVT4VXftkRBXZTSzrQD0mViBM&#10;U9rLTKXx0TWsES5KnNExNaNiaRwzQio0YUtLY1oms/oVD4ji5cbECfER1qBlp7g/pgrnkobEVFG2&#10;s09ISnzN6APmUftrCHciWWhJUBF1N+rvM2xvzbD9tYRT+1hViuXM91WzPnoMdTd+kaZRkWLGHGFi&#10;qfKoSmImjCdesqjE3ZkIJop+PRgkA41ouYVoTZjyQh+BOGgb7MPLa9iWQuwG9VDwIXBEMY3QGSlm&#10;FGXCLVDDIkBBoRJC1UOScESzYWwpDAkpG0s6UPlYWOV4rDODSTGYGSTKGtIHdCUJOwbBMSAOhR7M&#10;EoqqVpELg18JhfEpcXBuFAuo46yHxATbSHIoxRwG3MEthJk4P1GsbIXVslIVPxmhZut4aZGRusX1&#10;syyejRtRK+Jw06jQcmYthVeMC680Sk2FMCgbEQcfyjFCmfRknCJ+wzjAP8Q0LqhsfFD5xCDTY7vL&#10;xu0onhBCdQw1MuhnT+mYoFItPc75CS6lDVBkBUbFrjB+jEfIl3E7j4TcNb7VYWPxXzw8pNgPBwcV&#10;0902pISsivY35aN2lzCjak/5EyEVk0MqsZ24p3z8rlL/3SX+GGSEaRRmYPc9vQViBSnLRUmOsBh9&#10;ENo2RCv/hg4I8p3/ryEAhTDo0ZCvRA7DCcfMc/JDReuEMQi7GRlcbohZFHM8okzxXXFEGCuXcWBy&#10;jCqkyG586Ut7aChjnCVPVsAN3wpJ7HoYfM2kK+3ED9vdpX47i8YElfkHkbVpiXFqptDh7iKR2xQp&#10;oOFFvdgIWwPNPMKedHhsC8TxHqB0TL7SOxJ2wzv1zap8ywMU4uwqMopzoYcQKeKuMi5BTpQO7WAM&#10;22qiAEcTqRTibDH1I9AQb2PspAznT4PgiGMogQ73KLjZbnLvqPAg0PirvP/PMqOUFSFOuWdDiS7v&#10;3VJoHAt1cpMNsjZWiINlmKxsmXbEhRbaRSxCREXGHSn4XdiDwPKba2/JmfrpTs+Pt3voiVPc/8Nd&#10;4hslOKrQUUmOBgtU3TFgwW9FoqCR3hTiYDWoEIdxl96o28o92G4sEX8NSbDaUNL/RzGVJmrgovYu&#10;KhTSj7gvRjEr5mws6ZVzWfz439FH75tSQ69E2UJJ7/YyVo8OqfZEmgejrUOx1vtxtgcx1sFoy0C8&#10;dSi61o2Ire2PNXvUBAcfY2oY8bX9+8zMrzlk8WC9nWn3YG1/ooEiC5ratty/1ELZxZU2b6DdSj+U&#10;G23/3Gx7gLjROnS9ZfBm29At+qTcv9I6hLj0kONQlZNXP5RTP5TpGEq330+xDyXYhg7aBuM5Ek94&#10;rWdXJd4EmjFvKaM9sxSBllw5zpKok4q1QrkBcX4v7sezw6NRiPPT3e6fbnfhuay61/fb3b6VN+gg&#10;w4ci9cLX3e5dK6RDGYdiDhF04DHRTmjTPZpq7yzt3V3at7uY+Cak3B1c1vdXUefme1jMd6y71bH6&#10;Zruu2I26Qje7DD+U6+IxLKl2eKn+B+Kgvepml1A5YkQ8ZTxcvsMlRDPbSt14cAhqT0r5BBVobinu&#10;2VjEsa2TFDmR5MiLXUSXKNWmbfXqUzbf7v3jZo+Gusasw4WYONZNIcndzl0md1j1YGTtULx56IB1&#10;MKkOT+HBEec/R533jzuHjjvpZHzKNXBGAI3qbi40Dl5sxhPkc9e41PJPQcs/eB/ONz+40PIgv/Wf&#10;Cy3/PdP0AI811dx/sKI73tRNfFPVH1PhjijvQcRWuvfVUtiVaPak1TEjL69hKKt+KMM+kFo3hP0x&#10;lTR1DjF5gvCX4Z7ApmICHcSOEgarjBNQCsG5azjg8Bdd2LOxuF91agjdg1h7u0tumVQOsfVuD7r9&#10;614PYnsROc6W212bpU65SnJwJKVtssXpm8Rma1MhS86tv92pHIcCtztdGyQDTht/4HT8nbndvfYG&#10;nZXxXqneSgRf3XgrmNkkdcS+YY4VG8pffrhC4cyPV9t/uvbQb1gVMRqfF7R9d7mLIhQxlNGaU5Te&#10;SMKUBtpfF7RqfCO1xqnTESjz1ZWOz68Qi3yY34otAh+/uEqyoxDn++vdP9zoUe8efPRelFqbL8X+&#10;RqyCRZjjS1mSdCpfYA+FQle6FNbwuhf5/8aETRdYkQpj9kGcr67QOgfDUA0Oh4SPYqajEOdzXFTG&#10;iW4RSos+u9CC0z/Pb1UVj+7kMC52fFHABCuEkh2qbApYwUoJzkdnW7SU1RdnW4lvTjd/eablq7Ot&#10;+PjFWexsU47z8RmqctQ9h5GPaP+ooP3Dyx2fYAK9yOnjAoYKhRA48u0zzZJjJYlLAnHePUOTY4Em&#10;BDcIghtv0H74eKOKa5YebVh6xEmVjVQXNvKqjjW9d8T1/lEu1XAk/7veCJIaVc0QzYi98RtHxeHY&#10;C25Uj6NoRgkOKQ8+Hm3Equ+d40RLCnFUg6NnKX5SjvPmIxDnTakd/trRRgQasrPttWPNrx5txvaV&#10;IzTCQBvb17x0RoL4RqgNLW98TEchjnKcN/FRNDiGUEWEMGgoyuFH0b9gGfnGYS5QSVhkp2+/b4WJ&#10;YIePDAAHL5UtOudZ8pWe4gMrVM2oS7HswfahkMELcVQQhOWrLm61NxyM1e+8bMfcHAcFLGJeo2IZ&#10;FeYgVPWjwcuhH/GL1SDB8frgvMqFtHr9OgOzWRBqTpYzAP0fds094ppzuCEgxxGQZZ+dUz83r0HM&#10;hllgG1dcxPLhzvloZz/U6TzqiaNSEa0opJCF7EliQRZ7Q/+zcutJc3Ic83LrET6IQwaU5STB0crl&#10;mY5FGcxZezXHiS1iUYZ9YXrd4kw7Bo8t1vAI9EzRjZFIJQWnEZlya7lODj7XOSOzbkY2FSsBmfQD&#10;DsAgM1zzqdGgiwrdEoVlAAD/9ElEQVSzpYTRMPspy8mcqQwnlSzp9lnZLJ6liVE4gFWu08gCZqc7&#10;Z2U1zshoeC6FyVDPZTU8m+n8T7oD2xezXdMoxnFOz3K+lFk/M5M+u7gQi1sn2WYkm6cnm5UckbYk&#10;22YmWmckMQJS7MQKCXUBh2wByYKN0utmplpnpFgCMmwz08hBZqXaWBUrpW5+MuuUB6SwGBa2M5PM&#10;s5Is89LwIBoCM1h1i3lGfDR1mKs3j7jw68MvWgiO6/1TTZ+ca/n6Qvu3CIE4P19o++1S56orXb9c&#10;7vy5oH3lpY6fCjq/v9iOP/6f57d/cq5VCY5QYFpcqRgHL5J6Y+sbtSTd/orUa8cLvCjNvkBcoudI&#10;ahIrhUvpLoU4fPmFTuLIlzOdJDhCc17Obnj4E8sRv6dM5xu5LqZTqcu4FL1iLlVaXSBmQIq1z0mx&#10;qRKHFCbZpo9yWoLl2b1VLx4wv5QgopskWjvPSbHPSrLNSrAi5ifhXXXME9MixFx8m2Sdfah2Qar1&#10;5Qz7G5n25Vn17+a63j/iwl/FN7Ltr+XYX81xLMniOBelOVgyLKPhpRTHs8n2KYm2xw9Z/Q9aRh+g&#10;zQ0Rxn6SGgPWHLA+DOyRGLmfjjn0fFEZzl6zX1w1IU5MJT2MY+hVPD6qfHxk+cSYiklx1ZNiqibH&#10;VE0ML6frcKx5cnTNlHjzk/ut4yKwRCz1i8TysgTbsdFV5COImCo/L8RRD2ASHOyJJrvxF3uax/fZ&#10;sNh+LNY8ca8V28eiCIDGx5nHxdWOjq1ViEMBjhT2Hh5bOyyu1u+AZcT+muExFcOiTKRO0fQk9ouv&#10;HS4OzcQ3qjDaKyKjONIZP5rvVI6KJvHB2PyjqmheG1HJ+kRR1Q85jhfijIisNCBOdDXaIyKF48SY&#10;sTUSnXxpRxEcA9u+wM6oioccJ7qSiESogWICUpUIFlRiHXeMn7WiWEqJgZkU7YyswLmq1Lwepg6F&#10;ENywxE9wxcQ9TOEZH0zTllHBXJ8LmPC5rhgIBiM3IE4EbrxGS3oLwanwutuIr01slUGjcK6suhUx&#10;4CwtVqVMRxfqvgOwzMaSnmgpnA4yWJP7izoG4/QKhQz+wut6nWuMRTKFISQ4fAThxDf+YRU8UaQ0&#10;+i0P85aFwk4eIzOAu54QUoHbfzzYNDmkclJQOSPUZDCUXSVjd5eMD6+YEFMzPrqGZafwZsqsKlTC&#10;+8m5wkfvfWnorWFyjEwrVbKElkhQZyQ2NKW6ZT8qyQkunxhaMTGscoJwpTEsmH3PTzyVRwQXD99z&#10;j1oe2hLJjP1/gzgGYhDcYBAHL334H0wzzOuhw0eAeOQrJTgKcbQfH8QhhPISHAKRR8t4azVx6U2H&#10;gR5GhlcZgyQTwVMwHrSea0CcPZgT72j54okvT0QlQ/CNpoz5II7eLLoiBtojXjOYKHm4CEN0g1Al&#10;jiRt6UV5Xe9IfKPSwT8EMf8DcRhy2MNpFEwWRA9mNnwHG115a6vrwcofJdHvoRpo1z0qcf6s6N9m&#10;8mwpd2+t8GyrpAxHIc5Wk5IdQpxtJvc2U+92LN3ZoOExiQ/bFOlsl7JWaBiVyGVVz1CBRrlnXQnV&#10;K15JSw+ZjqATXcthUcdVmdc+ZmNRH1Z3v11rw+J2fWEfM2tu09+EtYSk1Pcvt1k6miWiBej8cLdH&#10;tTmqwVGI88PNLkmf6V4pSVUPE6Dow4LFeTdr3ODqUjOLjcJuDHtbeb8OHlsElu5/FPcJnXmYEYY2&#10;Ry6KG7S97r89YgDci9sn3lLypVHl+bNK543GN8LC+rBQ31PRH1LpCavq18ypvbahfXX34yxiWmz2&#10;RFeT18QJtdGthghwaF2cbPOk2jxZUlroRP3Q+cYHWLHrMv5qG4Jo5pIAHYPpGBznwa22B3faHhS2&#10;/1eBzq32f663//dyy30qOFrun3Z5TroGjjYMHG4YzHUOIbCMz6q/n26/n2wd2F/bH1/tjq12h5p6&#10;dpV27yrv/VtMrzfd06LRIrO6J5IcyZ9adY+G0z7HIiqkRBtFskZFDJ2hf7/j/v1m3283elfd7Fl9&#10;A4HXAMvyXtXgbCrEKp2WScxrIwHE60GAsrO8b4/JHYxpLO9jsS1TH+Lvku6thXQ4Xn+zY92N9vU3&#10;WVtq7Y0uxCpaHVOC8eu1TqzbxVqYKozVanR9SwqQSbEq+hAXkkb9ersLsbaYjj9aFImPW8uxF5Ha&#10;0HhF3na08f5gBtbepgjImyvXvUlkJpvukiZsudO9rbCPfjG3ejbe7Npwg5WbGMIUmGNFtVHv5sIu&#10;vBgRtUPR5qG9liEmUlmZSJXrGDpST1R3ysU40zh0XsRWBc33aXzT8uBq6z/X2v/vatt/L7f+91LL&#10;Pxeb/4u40PLfc83/IM42Pzjpun+4fiDLPpRk8RyodsdXuuOq+qOqPBEV7jBTH7ZRVe69Nf0KcVLF&#10;FienfjDX9QAvgD76mIre4NKeXUXdu0p6dxrgpg/bv4t78AjwIHaUSlKVzAzuHZOw7o6YCt0lxFEZ&#10;DkJRzh9oSL4h9UeF4qUl07WtkH7GmmO11VuqXAPTuFGxrxilq406n0UhpTfKaxDeBs2V0cbLsBmv&#10;5a3ONdfafSXP/9CkNnGY/pkEp/37q8x4EprT9eP17p9oic1kKzKd653fXyXH+UaynBSyKMRhUfAC&#10;KnGISC6xdriym++lfvk3F1sRXxe0KrshBpLsKq8Gh9TmU4ERn1xqR6D9hWhhFL58J0le3wnB+bKA&#10;Uheilkvt5CYCcT4Vhcu/IA5zptpVfaOWNBgYa28VtItKCMuStu/yW38o4BYfv85nJSk9klxGhDYK&#10;RHQ8HJ4wHUVCuIrgId77ZxdbP81v+VxSsfTq+AqNT86TLn2KMYi38WcX2rAiIsSRwz650PrRuWbE&#10;x2ebPzvb8sXZ1s/PtHxxuvkrxFlEq6KcL88J3Dnb8vm5NiyTvrgoZbDQFXES6dLnVzu/vNr17fWe&#10;b64Rh312mQ7KH55v+eBc8/vnmz/Mb3v3LOt/v3e2FVtpSDqVJC69c0qqSgmjIbvRBraS67TiBCnM&#10;0qN0x8BX70hBKzXHQePtIy5ujzUx7+m0gCGpiqV5Twpclh5vxFb5y3KvDMcHcbCfUOYYJTwrxMyY&#10;C0hJpELg6nqYMiBs3zje+PoxF7YIhTjKcV4/1vTa0cbXj7e8caIV29eOkeC8fKx5ydGmV443v3qi&#10;5dWjzdz/SNbSq0dIcJZJ0SjhOA9DeYqSFzRezSU6IZfJpQfHG3nNr+WQ1+BbfIXeFNPokhI79Sxs&#10;0RUuhIviGATzmASaKE5SPY4CGj3ddwAOZlKSEJxFahvsdcwxDlalj6xv0Q+2XC5mOHy4Z3FOg0Kc&#10;wCOuBUcfalgWH2tamOdadJjSGIb3WlgS08Umw+kzwSHByWRBcezHtypgUYij/GLBkeZ5hxvn5Lpm&#10;5zTMzWuYf8SF0ASrOVkOBB1tMlkkO1D0NUw+SmOZ7cBMYhrSHAErGDYW8FKeCbdA8rIgzcZvcxvI&#10;ifIaNKlKLXLomJND5oIOCWKy6W6zMN1OjUa6Q21uX5Zi59hDd5I01gJHLMioD0zHWppVqBfRuthl&#10;wKMMwiDclyiMqPqZnecMyDbEL3OycLmm+WkNc1Mp38AYELOlpBG+mp5qf/6QeVqKXfOhAjLIdJTC&#10;zMKdipMxPmJ+pmc5X8x0PJflnJppn5rlmJJe91SG/Znseux5PtM5LbOBBCdHymBlUB2jqGVGonlm&#10;iuCYdCIY0o1EhiAYx+xEmw8rBNIf2jkn0z4zxRyQbp2ZZiHNSTVKm88XD+b5aWLDjPlPrVuQUof5&#10;eSXLYIJKvl7Nsr+ZU//W4Qb8qN8/2fjhmWb8+frkXOvn51q/Oo8/km3fX2hjKfGLHb9e6f7tas/P&#10;l1hPEIE/9fjLiYOZ+Ik/Hfg5H3Yty2tAoIFYcYRs5c3sBr5RGQ7Eq+n2N8XM+PX0hlfS6hfgFmSQ&#10;LMeewakOSLbgNrFzSQZBD6Vw+PV5n+/iVMfi9HqMH28+4vXsRuPtFSmZr4jV65m4Il9svAmzEsxz&#10;kqx49xSu6TOakVQ3LcHywkEz4tl91dMSrapOCkiyzUri9NJXKNHKiu/JmDQOknuSbfPQVZJ1UapN&#10;ZDiEOO/kNbx/lMX+luXVv5xpXZxVtyDTjiNpcpTiCEhmHtx/0p2Tk+zj99eO3W8efYCYY3SiXQ1c&#10;hovljQhzjCC4ibci/PaxdpV6vhCURLNak1AY08S9tRPjqybEVjwRXzkJW+yJLHsisvzpfbVP7a2Z&#10;esA6JY4EZ3K8+fF4M7OZYqvHxlWTksTX+ImFDfOVpJq4WMwwz2jUPitpTlSVX2Tl6MgK/+jqifss&#10;Uw7YJ0ebJ0fUIp6MsUyJsz0Zb5sQXTs2snJMTO2oaBlVXA1TmeJIZCiW2YuGoXMhvokTdY9SHgmR&#10;4UhDikaNjqkZHVVNdhNdTZUQIrIaQeIQXjEmqpIrfCw4I8UkmNlbop0RxQ2ubmQMRWB1Sq8WPxGh&#10;oM8xcWZsqZQR+YziGyNUuqKdCOghNVCBTxQFR2MoOKqidim2Bu1R4Uzzwcp/tBQC9wsrIwUIEx1K&#10;KLnGuDDKTCYGm54IqZgUXDEpyDQptHJiaOV4ka6M4qJd2ITYxxi5LVj0isct9mMtrfhGQIwsuRGR&#10;RqUkDNIvtoZwSjyDRyNk2T86vBIf6SIsep+HEcKFNxbho0PKx0dUMUJM/rtLJoRV0DImrAKjHRta&#10;jmCeFCe5ih2KFoOqEK/XCZU1oschqWFGFdNq0DlRYEQ5JyGkdExImT+uEmTY0EzcU857R+wxPRlc&#10;OSW0cnKIaeKukidCylhFPrxiAkYSVIYB+IvGB5fgalxAEiaBWEHJgrgpY040uIcLeA1jGS/whUoc&#10;1qUWIiAzKZbM8lwwbKVL48IrEWOoHiodHlQ0LPTesOC7w4KLcCPqQ6xI6N946JEQjPJoKAp5NPgo&#10;xbRYnun/fquJVDpI3gg7UTERb2GkCFvIXx7FHyQXhi+P0h9tszK3MQ+MRwkOdSvSAzvBVRTiYLQR&#10;3npbCH21ZFRepELehJn3CXzYJzqUClNsiPQG75VxlUcGyTBuR+7OkMwQxxhXRyiCCSp/eDt6g/qt&#10;L3iMnGsc//ASKrBSpRUeupe78TWgAguBAzaV9mwTHxzqR0z92yrJcRDbqwaxU5Ottld6tpb3bS3v&#10;EZpDuKNiE7T1W5XqqChDw+AgZf2kNl7XW9WzKEBRiKP4xvc/81jOrbvZuaXIjbX3b5dbVX+Bhfcq&#10;kUtgdb3qVi9CVv59v9zkKovgBuvtIiZP/Xy390fxPVEPlF/EEfk3rzMOK1VJDtRqFQTd68GaXK1w&#10;jMV5qQGh0MayHIEGKY/AGspMsCAvpsJI15D4lmtIUaNobC7t/qtcPG44LUQ5f2Jbxdhe3U8P6SoP&#10;3YurPCFVntCqgYiawaia/jizRz1u9lkH47FUruqLre6LU8VNrRQLrybHUQHOIZsnwdqfZO2nVsI+&#10;iIX9qYb75xsfYOl+pe0fwTcPrlGAc/9S61B+0+A519CFpvsXhe9gqX+99cGttv8Wtv/3duuD2+3/&#10;ILBHzsLK/wEOPuHyHGMMHnUNHXE9OOx6kOs0JDlpdQPJFg/W8wnWQaznQ0u6gkq5ktfiRCw4LRwH&#10;T41rdSkJj8ekZbzwLDTUmUifC+u13+pRgrP6pnvNLbdUau/5466buhtv2tGGO3iX8NaRM24u68Wr&#10;uN3Ut6uSOqbgyv7w6oGwqv7QSjciqML9t3AEuqhwMd/NFbuwkrU3utcREtGnVi2Hf7/V/fPV9jV3&#10;WHQM113FilSkPNi/5i69k9bcc68u7vvlThdCU+dW3+nCrW1gKpB4dYs4SCmkbJnsQwXQdUqB/pAy&#10;4X/c6lx/s+2P6+0Yz9bbPQhW4L7R9cf1rvXXOtdKsP6RvOHoZ3Nh1w4yKdbA2msZSrKzsliGbSDd&#10;4s61D6jeSoIQJ5+KG+K5q6149P+91v5/eAfwrPEczzQMnca26cHp5v+eav7nROODw/UsO5Vq8yTV&#10;DSVahw5ahmJqBiIq3OEVnohKT3iFO6KiL6bSva/GLRlV7kwbXrCBbMdgup2CL+zcb/ZEmfpCynpw&#10;fJipH4MMlu2echI0zD8ex1/F3VQq4adUQraliiQEC5OJu7OYTPENUUdzeWEMLxvKlFSPI9u/inv+&#10;LnGLyU7fn/d6sRPf4kjvr4/1p5TjILbgQrc7191oRyjHwdNHKM5TiLP6atv6m4Q7iM136aS+VoRX&#10;v1xn3fHvLrV+e7lVYA2tan6+ySpmmgOF7Q/XOr+TkuHfXuv4VjKevrhEB5lvCjq/xT/otVjVRWpb&#10;vi1o0zpTKsNRiKN4CB3iT9Z3142EqS+vdX56ibjk8+tdn17t/OQKickXUjX8y8udX13q/PZqt/bM&#10;NCg1JJY8LLYvSwqVmBZ/ySJQbCu70S0Ca4yvL3bgrC+F13x1ofVb6v+xbfkuv/Wb8820XhbbGsRn&#10;orVhCLhRiGOEQBwcgKuo0serCeIWgxGmY2h/Ps5v+4iohaIbBG5EqQ1OxJA+Pd/6ybkWxGdnW1j2&#10;5XSzEhyR4RDioIGdX2KnwB1+e77t64udynHQAy6hI0HP31wj3tJcM4zk4/PN755xvXem6cPzLe+f&#10;bX7rlOutk03iqmN467DojBfiaBgER6Q370ix8KXHG988RhHNCuyneKflrRONWKF9IDWtqME5ymwL&#10;pS0aZDHeNk5U+MJzz7GaOL5lGpc4HCshwlfKcSjPET/jtyTQxpb45hgZkAbG89pRl8brx1xvnqDu&#10;ZtmpVmzfOE6OQ3MZb7x+vEUhzqsnWl4/1fYKDlC4c/ShDc0bkkvl5TiaZkXyYoCbPIIetNF4w5vx&#10;9AoWvYebX82VdCehM0vyWCxc+9SDcS4Cbex5RdKXAnOcTGU63oxYfIQGMa8IRUIYDCWPxY8Riw67&#10;Xj3ajK0vAQqxUL5V4KKd4yoaaL+RZ+h99OqLxUaEwCWvYX6ec8FRFzOqVI+T17DkONkWQtVJ6BDH&#10;I3BflEWw+k+9ZlEpxEFw2SzlnESMw/SlwCwXI8c1N9M5O5M1swPzhN3k0gyY6UiSXRUog6dqRoQe&#10;ODcwg2Ic9IArorcFapGTShXG4kwmzizCxxQs3a0Ls+hdwnpPeRz5glyXOh8vznXh1jiSLMN2B9vF&#10;6bTs4fjFB3dxGtmNERmOxdiT7VoiuVdYwzMkL2xJHqtNYzAIfqV8ijojCovoHUOzG1qlTD9kDUiu&#10;I+jJYorTDKlJFJDhfCmt/rkE64vJ9oDsxoCshhkZ9fNyGufnumazuLhUIs8kx5mZWjc72zUt3f5s&#10;ivXFbNfU1Lonk8xTU2zPZjieS7M/TwDknJ7umJlhn5FOIQ8lPxlGmeo5KbbZyVaymwTz7ETLnCTr&#10;zAM1AYfMgWl2Vp5KrMN2UXoDbhATO5uWvbZZ6VTizEixzGRGUh3nLZ18BPO8MN2uiq2XxXl6WS4r&#10;uL17vPX9U60fnG57/0Tz+0dZlu7TU81fnccfKPxBY5U9JlJdoCHOD/ntP+ZzS2cc/E0uEO8z/vlt&#10;w98ZdWd//2zru/jVH6YxzdJc56MQZyl9l7yVzjJZWXxZhsi+cppezmSR9bmpddMOVM1KsePGcdcY&#10;9stU3zS8nC6+2un1C1PqGKn2BSmMxeksyo4DWEI+i4/+1XTny6n2xYk2BI73sTyv3op1qSiPIiar&#10;m5ZIdvP8gVpsVYyDNuU5eLiJ1rli0xOYZFuQVLcg2bYoqW5hsh1Bx+gkG2JRqn1Rqu21DMfy3Ia3&#10;DrveOtyw4kgDjZzxc8uwzk+zzktjCfm5KfWIF/dbnj5gfjrZPumQbcJ+88RE+/gE22iV1WhxJR/X&#10;8HEctAlEmELlt9/mt59VlkbGVI7ZZx63zzw+ruqxuMrJ+82T46smxZimxFc/GVsxKdr0RGT54xFl&#10;2PN4VPmkmKqJkSYWpYpj3ahxMUy/Es/gGlx6NOuXV4+IrWQSkxoGx9RQ4YJgISQSENruxNaMZw/m&#10;KXG2KVHmydFsTI6zPhZVMy6qenxs7ejoGqKHyEpimliaDY/EmKWullq0jGR9qxqFOFT64E5j6bnD&#10;C4mFzYgY7h8VWTUmsto/qmpcDK7IbC/07x9RiYamgGHYI9WjN0ZMjjVVSk2LsQf7BX9gIUoNUTSR&#10;ELZj4szomYtMzYSKFj9jqdPky6XimKW4OEUxkqLFTK5wIobxkZUTYmoei66m264674aV+0dWYD7H&#10;iN3P2OjKMVGVPDjUNDG8cmJoxeMhFZOILSqxnRRe/URk7cSI6vERVdQTRVR5GY2wGyzpsYrGzkgO&#10;nkvoCJol8yNrkIsnsWGrXIPhjca9YGxhuDomp3ZcOEZF8oJQLxWSnXAMrIoRZkLgunxSTF8qeyzU&#10;NCnGzJymUNOEsIrxKskJpYIGMTakQsv9+O0h+BglJaUQqrgZKY62xp7gUj9BDyOixNA60oQJGYdr&#10;BZseD6l8PNj0xB4SHGxpRkMxTvmE3SUTg0omhZZPjqyaHF2Dq48NLvOnaY5kY9FUmNgFt09qE1XF&#10;+TEUNzItYQZcGEZ+RNWJLxfsIcQJKvXJQChvkbW9Sor0XsZEMF2LGVvhHPywsJJhwXeGhRYPj5TM&#10;LGKaMvQ2UophIUiC0I9yFlIhYTeCRcgm/g1xFN/8Kx751giFOMEPFT2KhzQdjMP2plDhLngvSkCC&#10;pbS2F38YECTUKOVu3LIkUtGGZnfJsJ33yD70Kx0wZlLxzaMQB+OX8TwqEeLx2I8R7pFK3t7+Med+&#10;oVToDNtZhK2O8yHHMcbJ+/rfUBbz8OMjt2CgmX8dw66U4Ojx/0JFBDdEdd7Qh8UHLQyOCixZGBsZ&#10;QCK9oQZne9Ug/Yxpi+P5u3pgR/XA31UkNSrD2SSpRjhe1Tp/FNEVBW3s+cvk2YreRNKCVdYfRb2b&#10;ywfUR2ZDOUtKaxYSQg0y1qkzjk/YQi9krOuYYIIVMhqaDmOsum9wucU19h1W9V51q/eXmyQ1ou/o&#10;W3m392c1Nr7d/eP1jtVFrDi+6m4vl+KkCT1YmWMAG0s5fsQfUlNcNDhcZ2LAW8TKRxuaEUOgIxW1&#10;9D//uXospBBDs8a2mzw7TJ6/Tf07KjykMzUDwbUDUsuJRsU7q9y7qz07azw7iG/caGg19z3V7uAq&#10;T2h1f2TtUJx5KJY1v6mvOWgbPGAd2FvjRlBrYx08IKbFWDkflMZBy0CClQIc9Ss54ho67rqPVfq5&#10;5gcXmu5fbv2v5tFcJcr5p6CVuVFnmwbVyfici/YoBU1D11oe3Gh5cLP1n2vN99FAXG2+fwlB7QaP&#10;PE52M5TnFBWGcyjX9U+e80G2fSjHcR+RW/8g0/Eg1TqUYB7YW+XGmn+3qW9bSfeWok7JFOv7o5Au&#10;s3imeNC/E9MYMqhf7/WuvNvz461OzWP65WbXyhudv93uXV3o/v2O++frPatu4Zn2/37TKNGNdT4W&#10;2Hg0histJ1+wWknPn2U9OyrpAx1m9oTVcCYjzAPhtZ7gSvoN7zK5t5e5txb1brorBOdmp0IckfYQ&#10;4iBwCcQqjE28eKjwusnMmrV3etcXurHFO4Y3h5Xp1TqniBW1CJ5Y4pqCHQ0Wv8c4H3FBXnOr+/fr&#10;7b9d61h1o0OURApxaOyy6VbnllsGwdl4vXPDta51VzvXXO1cd72LFayv0Yx5PVOBOv8q7t5Z0hNU&#10;2hNV5U62P8hw/MPK39b+nDrPsXomu51uvH8GD7f5/nlJoSpovp/fNIQoaH6Ah3ih6cFpHON6cLqR&#10;cazhwZH6oRz7QKaNaEZZzL5aT2xVv2hwCHFYMb3CHW7qja4gxDlU604y9/GK9oG8hvuZjsEUqwc7&#10;D1S799d49tbgXE9c9UBMzUB01WBEZX9klSeqpp+Fq0x9W4u7mHEpEAe/FBHjdAt2EV9nTacq9P78&#10;5ZeugWdNlc0d5j1h0rYV92lRqr9K3TvLPH+XuP+8x2Q0I+MSBxdRg6NaJxxDviNiHG7F/mbdzU7E&#10;musdzKISVY6+DxtukO9svN1Lx6U7Pb9d7/z5Mn2Lf7zW9gO2zKJi/Hi1Sx1tvr/crqlV34uvzTdX&#10;+S94VcQgfrjaw8JMl5mURFXLhdavLjR/c7H12wISHAR6+EZ8cKSSdwsJzmUDf3xxtYNxrevrmz0f&#10;F7R9doXSEsRXlN6QDSG+v2xkdX13pR0jIWOSnKxvL5OefK1eNgWSzZTfijFwGEJt6IBT0M4lh6Al&#10;YTfyH8sX279nLlXLN+ebv85vkXQAQ4ZDDU5+24f5rRjMR5Kg9CnWKlc7P7/cSY4jSVLYKqwh9DGA&#10;jiHAwekq5PnoQtsHF9BJO+4I7Q/Pt6Jb1iPPp/fNF2dbv73Y+fWFdiyTvjrL0rxfnjcCs/fFuWYM&#10;Ht9+ld+u/jjYoq2wDNvPhDpJjpgQHNzvlTZtYypEH2Q4KH9wjrV+/9+gw85Jut68LcW/EW+dlMrf&#10;Z1rfErcakpfTLQjsUZdT73qvBfHeyRYmQJ2kVzFCj6f0RkyLl3npD/d7+Q5hjXgb46MG2jzsVMv7&#10;ZzrePdX29olWBEtNsaB4y1snWzXd6bWjjUptVHRDDQ4rfzMlajkOPsH9r3rtb14TSOELQ5LjrdYk&#10;AMWFUCXOCrkEK0Yddql8BtvX8ghNaOYi9OSVvKbXsPNI88u5jdhiNbgkr/G1Yy3oU1UtuIpeWs8l&#10;wRHK88aJ1ldOtiw+1rTgKBUxi443LT7RrD41tKo5TL9efKRA5lgjDgg86kIDWwb2HG/iFuceJsfB&#10;eJaIPEe5j9yIAW5UlsI9uGW5UzUDDswjSVl8hHgIV0QDo2VGldar8nb4So5rSab91az6N3JpKYJl&#10;NlanCnQobMlkbXKBJqQhi7NdWBIvzm1alNMYKP41C480BhISMRYcaWTxb7HICRQHYvRP4Uw2RkJ5&#10;EbmJZE6hQ8SClDr0r6qil7Pov8NaQikWdcyZLxoKLOlxFpmL2uhQdkQhBoIr+TSyCTQWpTE9SsQm&#10;Rq5WYIaDC+l0KSmdTjsbyogy6kmgshzzCdeoyuHYsmirrLk2HLwUL5+T5WK5ohTmRolCpG52hj0g&#10;zTY91T4jo35GRsPzyfZZec0Buc1os3ZVct3MVCkonkF34cWZzsCUujkJZknAqQtItM5Jc2rxI+Ih&#10;Wuo0zE1vwM45aeQ+s9LrxJvGCE2GYpJRSt1cUX8g5iZa0OH8ZJtulWhoLSqKWdIoY0En05PFaDml&#10;bna6A51j/9wU68J0O5EfpjqrfpkUU/vwVPv7J/hz/vRc5+dn2z8704a/RV+fbfvxEnNj8UeG7Fty&#10;qb6/2PnjxQ4SHPzBUQ94/HWVv4fvn29+9zx+rdTf4ef83um2FfjN5rmY1pTLCt/YLs9rxEv1SqZD&#10;kqpYGnxZdtPbOa2vZzQGJtrnJtgC01hvHpNAix9JHAuQEumL0xsWpTkDk2yvZbmWZDhxv7zTFEdg&#10;unNBRsOiLBdOZDu1nrKXRNZWX5hoC0ywzk+04nXFe0IBDo7JbMCbQD9jPAjMdppD3J0dARmu6an1&#10;zx20UFSVaJ12sBaXZumxVKk5hW1y3aIkyyspUnmKqhwrdUCpDjToYZxhX5JqWXHEtZRG6TRcfzmb&#10;qYJ4i4iK0hzTk+zTkxwz0hqeTbBPPWSbcrBuyqG6Jw5ZJx6wjj9gGX/QRlWO5EmN2GemJ84BC6tT&#10;7Rdj473VNDOWsuJ++1mPyS+2akxM9fi42omx1Y9HVzwZWz01rnpqTNXU6Ao0noqtmhxT8XhUOb6a&#10;GFs5IarSP7x8fEzl6IiyUeHlqh8ZE1WJHsagq7jKUftrRu/HpY1UHW69MTyumpdjiahqZjlFVYyJ&#10;rfKPrfaPr/HfS1tl7BkZYUJQ16OlsuJqx8XV+sfWjIms9oui+oY9MPmrlrlUkt/EnZp4ZQAU4okR&#10;0TVMg4qsZGZQROWoSCZ50Ygnmm44zFoKZx2r0fE1I2MqabIThfVzybBY0/C9VTJ4ZmwNjxShDUtc&#10;iUwpvhaBpR2lRhHyVYSUZIo04XQqd6K9Qp5Ikh1NyNLboXdPGCUqY4NL/EPLxoWVjw83YftEXC2m&#10;FDOPWfUPZyV1Q6FDEoEjTePDyidF106Kqn0s2EQvmPBq4pvIaiaFRdWMjarBrRksQMQmgnKoNyEF&#10;80IcDIMQJ0rEQVh1R+HRUCSljInyovBKkpqwynHh1ROizWPDq2iiHF5JN5OgslGhJoU4TEbDCxBV&#10;OT6ycnx45fjQivGS6DQpykxJTlC5f4hpTFCZGgxTnxKELbvlil0W7aPCTaMjK4xkK/G7oe4mrGx0&#10;OG2th4WXDo9kdp5fBA2Jx4Swwrd/UNljIRW8/T1l43aX+u+h+8yYXcVjdt/z3134WEjJxHDTRCE+&#10;qgBin7iWZHL5cAPeE5kTk4AYruE5mLAKxTdcz1N+8oj+IqRYBDVighskzjKSR6bKEc2A03f1ocqG&#10;vshY9hdjOzxCMI0gIRVV6f2OEBehUZgBPCm8SNgqrcA45akR3IRLgpIKW4hI0DBxi6em+yOEx+kB&#10;JDhiT8NOtAA57Zk5kpDiEZLNpMEbVMZBHGMQlof4Qz96SQ2Px5Gar4TYLTxI9ysqEmhI/Re1ZjIq&#10;oYfcoisVDQnQMWATOzegjPFQdEjeUel1dat8jQ1MiN7aowIc70cjMAzsCUJX0qFv2JoyJmf5GgyM&#10;Ich3X7RPZjKXN0aGlPL9EWBHlhdW9r8QR8Q1A39XDzFbivbGHnKcKkNus83kVvyxUVxjcDCZTmkf&#10;TsTpG4qFeoiMZWsZ/6ucXKbUs/peL2U4ZYQ44v5LiGP8t7zkKCHWqTAHDe8yT9d49K3ACllKg2sK&#10;zK/Yc6sX638s+H+91fPbXWZXISj3uM2Puvz+De3bVN/Qn+UerouLUgrkM+hB4C62iAkOhroZa05R&#10;4vzp5VD4+BfvjhxHDnBvK+lHaFnlnaaBXRUexJ6KfkRQZX+wVCwKqxkIqekPYbFwVpsKNQ+EWIaC&#10;zZ6gGu4JM3vCzQMR5oHI2oFY85DPolgZjVAb90Fzf1LdYJKFNaew5OZHy2CibSDFNpRmH8SKOq+B&#10;Mhn1MD6HBXwzE6mU4Fxp++dyG7NszrEO0cCpRo9m35x1sf70Q4jTZqAcLTt9mTqdf/Kb/8Hi/3D9&#10;QK6DRawz7Z5MBxOpsu0PMmwDDPsQIt3OBJ+DGHZ1f0wN73e3FJ7fXk6ja6zbN0qxbTx6PGVFOXgi&#10;dKcu7PWponxPRxVVP1/vMjRWt7p/x/IbL4C8DBukpNcmVmfvFE/ozq2lXX+beoOq3OG1TEOLqO1H&#10;RJvpBh1a3R9czbppYtVEiLAZrxm1Xd1rrncqGVxzk8qL1bcU4jCVRoua4zUjNLzTt/pm16rrIvu6&#10;w2FjzL9IOS0Egc7NLr6KgpkejVU30QnLaeHc3693ItDP2htdvC6lH/TlRfyBj9c6Nl7v3Ew9Ts8f&#10;uNBVKnEwQgZ9XnCznX8Vde4q7Q419cTWehJsQ3juyZb+NHN/ltWTax847hw66bqPZ6oo5yKfPm2M&#10;z/EpD55s8BxzePLq3EfsHjzKI/VD8jRZZyrV4k6o7dtX49aEuGhSGxoVM5Gq2hNTMxBm6oky9eAl&#10;xLuXaHanW9x5ON3JmvTpVopxkvjV4CHz4AHzQFxVP3qIMvVFVrLueEQVM+x2y2uwrZS5UZvu9Wii&#10;09rbtBPG5KtECw9XJrB7rSRL8qHc0vrxzCxbL7lOhCx3CGXw6DXHatPdnk23qKzZWMQkLPSJd0w1&#10;OFJ9nMdsFi8exKMQR/LpGD4Njoa6EeGKv13rWHm5beWVtpXX2n++2r7yaufPV7q8IezmcrtiFA0m&#10;Q9H8hfHVJcKFr/Lb1RNHocm3YmxscJ/LJC/qZ2wkUknxqW+vUkWi6VRqNEN2c63766tdhgbnUucP&#10;V3sUJOkA8Bv56RrbRDAi8NH9VPrk01D5u0sYG9OmFNz8T3x7gaEoRwkOtjySnsQEMbguhqGim08k&#10;kUpTlhTifCrgBod9JmlTGkpzEEp/cCIaOPcjrnBaEDQwRlxoRQMHfHaBEOfzMy1fY8lEgtP69TmC&#10;G8Tn55s/O9f8KbYXWpgsdoHgBpPw3eUuLV6OZZXv4/dXun+81sOqXoZMibokjS8vy3hEDST8SEpc&#10;nWFZcQ0fx6ES5zStjg2BjLjPaCw/3bLiTOtbUtZq+XHXiuOu97SA1HE61xDiSNYVU6W8Jy47QTTz&#10;9ima3eCjwiBlNwi9ii/xCoGdPJEYqAVrP8Rbx0lwWNFGOM7yEy3LjtP4RnU3KrpBQ42HVU2jQEe5&#10;ic/PWLUtrxxpUmGOAh1yluMGCVKIIyeyYhQ+qhhHsYhCH3IfCmQaVcCCxpKjzUJDml453rLkKLOT&#10;VC+D4xXiKAnCSF6WxKXAvIaFJ5oRc2nT65iv+U25TsKaIy5Nd1pwvIm85njj/GOuwBNsME7ITmE6&#10;OAYXWiR+LotVuePlL0Q2AmV0qAiCEq8KRgkOzxXYhG//lYskihjEkiznovQ6rLEJcQ7TVcSnxFmS&#10;7qDGQcxlEdTsZLkWZzqXZLoWMgwZi6Y7MQcKi1gxCcZOJS8YHoatUhoSnCzqaDgASaTCslzlIRTO&#10;pNctxqo4k8KcwHQs1B2UnIh4R1Uzc1Js+EgnF0mMwtVxDNOp9PgMcduR1K25GXaCm0xyAWpbshsQ&#10;tK3JdARk1TMLLJPVrzBIjF/BEAKXm5fCFKQ5aUybYq2idEIcLMixLNfMptmZ9UJw6l/KaJiW7qQt&#10;cQrrfE9PrVc0g4Nx+txk25KsBuIVajfsi9Kc8xJsgcn2wBTnvJR6hNAHYRApjvmpDk19elSDgx4I&#10;JkQSosPjCDE8L82RpB4b830SrIGJTPnBKehnZoplVgYLbD2fUIuYmVo3A8enMp2K8C6b1d+XHWla&#10;cbjp3eOtzGE82vjR6dZPz7V/ld/x7cVO+XPU9tX5h/FdfsePl7p+utz5Q0EH+bL8afrsIhn3+/kt&#10;b59vXnG2acUp6ubw2+cfhKOs+Y3+8SLhFVqaQzKoVjjUAZEJupZmNy9Jw/yIxQw9hmnPzNlOc8xI&#10;YSmogGRMCGeGaU1p9XjZ8IjRnp1MhcusFEwyeRxPJPQhoAk4ZJudaJubgK2FRb7S7XNTaW2D4wOS&#10;2CHfhzTHSyksyzU93TEjzTkNj09qhz9/yPpCgmVaglmui8dkIxzENsmyJNmqxadeTa+nwCfduTiV&#10;Ah/cyyvZ9Xhd8YfotTz8NJyLcmnnhJdkRgpJ33S8Hkn2Zw/WPXPQhpiKOGSfcrDuyf3WSfvMj+83&#10;P37ANjZOkUo1pSv7xOtXOQ6rjNcihu83k+/E85jRe2v9Y6snxJsnxlQ/EVUxJab6mdjqZ6KrEM/u&#10;NT8dWzU5smJSVMXk+JonD5gfj6/1jzT5R2MpXo5Vt38MxSBjwyuYwBJukusS0DCdSoALrWpiRZWj&#10;gSHFVo6Mq/KLr8al/eKr/OIqWaMqvpL6nZgKnIjTx+Iqe83+8fTH8Y+ppt4E617JSxoRi7NYS4sK&#10;nWjDpEbDoDnRJDiIkTG1o+PNo+LpxSNfiQWyJHz5oS0N8peI8hEsQy57YiqHR5tG4AC9C1mljxZE&#10;pUoKxTH+Byw4WE8kyiHBET1OlFQ7Qp+R4krDFCou1zF4WgWFm8YLbng8umpiVOVjmK49RRPCiGkm&#10;RPCrxyKrxuNOw8pH0wqnnPKcMJN/CB1nxoUx/MNpJYN+dDaYz6UJX4Jv2JA2VtcqP/ELx9Wl4T2M&#10;uV2RosSRguj86JWlkFOIz85oQRusZ+S1vyG5IMUQEhFaShekEJbQ1nyi8RFV48IqVHqjuVHMkxJr&#10;G1bUijGPjapBV8YCG0tlXScLwUHgNslrMBv0nC4bGV4yKpyvFkkWrhLEGkbaOZmO5Gqh4RdcMmpP&#10;8ZigYv/Q4nGYKJwiXaFbPCas/xVgcekexpnBRI0Q5kjtDG5QM7zkloftYtoRbxbr9j1FGCF68IvA&#10;st9I3sHIeYA30OYKP7R0WHgZQwtaaRKW0BPqicLo8ey1FqbFj2aTIajfiarESEQo9BDi6Dj5dFQw&#10;hcAD0hDuxqem7Ea/VYyiEMcQnhQzDI7DrSE1CnqkkBO9ltQDmEGC84gkx+Ap3vCdqOdyVgXiKA1h&#10;AxflyA12o6l8iH9BHF+oDZD3XF+wTy/N4RUfAUl+EbRqeni5R08UQsc92jA4lLcTjBn9yJHG5BhT&#10;5B2ATAUeGXPuBLTp89KP2uYDDSkdZjALb3qUgBvWpVJAo3u8QYizsZQle9SueKsodzaV9uEw9LD+&#10;XvcfUo+J2ROS77CRuMTwA95Q0o+thu75w5tgtVb8hrHgN2yMi3pXF/dx2S/Fp7Hax3L6VykwxJDE&#10;KN0qrMHSWmENV93iWGzIKyRlBltVWGwoYl3zVbc71wpi+EOscBAY7eYSZsdgwJiKbeX92LIh1jYG&#10;3tI95f1/SU3lP8vcuyo8uysHgioHgiskN6q6P6yKEVEjZAFbM2IgXKgNtpSNmMkdoi0DiDjLYCzr&#10;THn2UhlBcHNIqE2yzZNmH8yoH0q1sZ1i9aTaB9LtQ+nkKQ+ynfQbPuYaVFcUtbbFGp7ViLQh5sRn&#10;m5gVdbyBccI5cNo56IM4V5vv32i9f7NtSA1xxNWYEKegmRQABx9hHeuBDIsnzTKQahtMqxtKs91P&#10;sQ4kkiVxeZ9gJXLCsONq3NRfWIeCalh1HrFDXH6xht8iTjHkOPSQpkH1qsJufbi/3On69W73b96i&#10;Y5JUxRCvIhb5WlPYudnk3myiVRPz0Up6/yru/qu4a3tJ905Tz57KnvDa/libUbRLK3bFW4dibUOY&#10;W0zyjgr39kqEMEfKwciD1tzp8iFCrSO2XrLkGEX02UVsosqjV5b9LG2+mklVfPEwQsOD6Sbj1+vd&#10;iF+udWFLM+bbfT5dGN+3G1R2MGPrehe2v1+hL4/GuhvU3SD+uN61gbY4PetvdGPn2htkDYQXd2ki&#10;82dR1/birt1lPZjbvRbWhDpkweS7U4SqZNs8uUJnpB780Em+BixGdr6R6puTDYNHSXD6c6zuHGu/&#10;HMynmaVlwvGa1fburXbHVvZFm3oiGb2aQhVT44lH1PbvrXEfMLuTrP14/TLFcSnLNshkLqsHwYZ9&#10;KM0+lGy/f5Acxx1d2Rtd3Y+hhpncGPMOKd21tYgwhYoYKaWvchhSLW/dMbT14/q7vWtEHoXpwp5H&#10;aA5NkTdoJfLCXmxpcX1LXK6lxDjnCj9bLypiXpWgHBwsxzMXD/0j0Bt6XsVJ7sZO/cqgZje78ax/&#10;u9bxy5W2X6+2/3K1feWV9l/xZK91/XK1c+UVxs9XOn+63PH9xTbEd2J28w2FMEYIzVH3Gf4PrQph&#10;lNcofEHglEchDqU01zu/vdbBwuGXjFpUn2te0mVWoSKIwRUpwOGldQA/Y3jXOxE/Xm77saD1pytt&#10;3+Y3o439P1xq/S6/FcP78RKZjp7iHXa7V3rTjnUI2t+cb0VgQSJpXxiekaiFq2MYX4mr8aciqPn8&#10;MtmNAqZPfA7Kj+z/4kqXHqzQ5/OrrBL1cUH7+xda3zvfgvggv+3jSx3vXWxDUNcjEId05jxLunxz&#10;lhwHDXz8giYULR+fb/mEpdCbEZ+eb5Yp7fjqEpEWGt8K2PructcPV3t+vta78noftj9c6/rpRs+3&#10;V3kAH4RwpU9Z+qr5owu84qcX2j46S3bz4SmpMCUpVO+ebjY4jhIckdKQuZxpXeENVeJgpxSfcr2t&#10;hjXiQPzeyZZ3TlIsQy3MyWbWPhfvGx+aIccRymPgG4U+x5uZyXW6TQGQ0hzWDj/CIt8GuBGIox+X&#10;SSxF+0TLW6dYPvzNE80rzrT5jtF4U1yK5UiWptJQZONry0cyIAU3uCI6IQlSZ+I8inEQr2ji0tFm&#10;wTfEHwuPNC4+1rz4ePOCI40qNll4tAl7Xj7RvPiYUcnbEONITtMbR4QiCTp5+VTLnNz6gGz7vKOu&#10;BSebA4+65uc5A49QlUOao0znWKPCGsSik82GAOd408NjREfjgzhKl9DARx9sMhiNQCWlNlhPYs9r&#10;x5r1LAyPophMh7KbhfhWYBCJVY6hgnlFYA2zV8R/hJHmULcR7swkwdHtkgwn4uXMBupN1Owmw8Hy&#10;VVn12C6geQ2LRmksyHJivwbaRE64iyznwnSxrXmk6tCiDEKZwAxa5wQyKYzqnvnZLpXGzMtxKY5B&#10;oM0EqCzymjmZ9KDBThyjzjIBmY5ZWa7ZuUx0mpXjmpPXhEDb+9EVkGWfQ9NlIU0ZDg4jlTa0xCKs&#10;6ERSEJDKvBsmTxHlEIUEpNlnZTtnZjqnpdunpdUjZmQ0IAIycWnXvJzGORkN9FVJsc9JsWGSMTNz&#10;k22BqfZFGfVozE60BGY456fXE0/wNnmAOq0Q2aSSWM1Oq6NXcRLHMC+RViwYlcqLiLRwTLI1MJUe&#10;Nwx0Lik/i1KIw9APhj3tkPmFRPO0FOu0lLppqfaZ6fXT03AXltkZdjyXhfLomRiY51p+tPmNXOfS&#10;w6w999HZNrqnS3Yn9TgX8Dez49sL7V+dbUWg8UNB53dK6i/Rqgx/7j640EINztnGFWdpUo4fKX5N&#10;jDyiQE2h0nfpZYF0HLbcRWC6Y3GGa06SfeZBK41pkuteSKp7LqnuxVQHoRiCUMw+m/lo9QGpjrmZ&#10;LoTkqTmmJxslunDKi8k2HP9csvW5BCnalWinGCqZT212uhPPa9oBM7PhkgiJpkt18BcSbNPTmQr3&#10;bIL12YPWF1IcLyTan9lfyx4OmaclmPHsdJIXptQtTrYuTrK8nmp7PcPOyKx/Nd2+JN2B26HXcg4d&#10;qfB7xy8Lvy9MLN5DvJAz8G6k1D2fbKeVdSIFOE8dsGGr8fRB65T95if31jIZ6oD1sTgqa/z31jK7&#10;Kr6aJIVux2bEsL1ViOEaceQaY+JqxsRWqRJnYpRpUnTllJjqp6Krp8bUPBNbi3g6xjwlpvbJOPOk&#10;veaJcWYWIN9vxfHjY2ofi6rBGn5CeNUTkbWPR9U+EV07MbpmvKHXqPKPqR4dK5KZR5QylOfEVOLS&#10;RDniOjxcOMhwo5p41ai91X6xtFjWYLnxKJYhHxEjlcLjKqWCeDVOxynKTSh+8SYxPRrDWTu8irIa&#10;1hpnktfI+Eo/9BBlGh1fjfnxj68ZG8ci5WMi6NLC7B5Z52PhTUgRWeUfadSrHhtZMS6mZmx0FVUY&#10;tCsuU/cfgTgichENjmGCI1RFFCWkFaPDiBj8w0hwnoiqQkyMqED47y4at7vYf0/x+NCy8eGm8RGV&#10;Y0PL/YKKCXFoGUOUo5IcmuZIaS1qExC4HO7XWyEbDWIswUY8IKxMkZMwF/Fwwa2JuICyETmXJ2Ko&#10;uBFBTuyTa3sugI31rWQeoTcFAbJTc0yKdXFLpCUUhkG7HN6pAJQy3jUmgXk95ew5ouLh4lmW3xyb&#10;Diy0XBPK6IATahoXXD52d8noPVLmCR0G0UMHz8K3utazGLTXKfYLZXCKwniP6JZ3Iat6fQQkI3JF&#10;Cq/wIIJ4FQQa6sc8GiPfIy4/XpsebMdGVo4KLx+2p5DLfp0HVSTRSZqDMWbSW83KuJ1gDA/r/xIO&#10;DI9MSi/R9CeE19XQj2NwLWFGDyEOAkPVJ4tXWrU2im9UiSNhQBwNPct3OtuCb7DVRhhpiAE1FI7g&#10;IYr7jFH76RGrYzKdEOMF8O55hON49yhwMT4KlNHp5dWVkmA8uBGFOD6Oo3zHi3h4jC/0eeljwuWU&#10;GeG5k5SV47em7y1DxoOdKtKh1ZGMRPdgi9C0LIQxQnTomxxv8ELe+NcwmIPG7CqDx3lfuWF/mTxG&#10;JpFXiaOh4hoN735Sns3lRjrSBinDtKm074+iHiUdxDdScFqSX8S3opQJFD71zaMNrJD1I1bvuoDH&#10;Ch+r+l+xsC/qRaCx8m431/yCbH6+2claQlhXiz8xF/+yxl59h6QGWxZFErUO1tKPQhzEGsl8URWA&#10;rOG5nsfqfSNtiSmxwVC5jKffjREKcRC+GUD8afIgMF1/lrEg164KT1AlCQ7Nias8UdUeLGixHpbC&#10;UtyKTsQdXoPoQzvS7I6RwuGKb+LMA3uZ2NJ/wNKfYPUk2oTXOOg+k2EnxMHCO7NuMNsxyDwm51Bu&#10;/YPDzvtHHVqciATnnGvofBPLEhU030cDgT2IU66B4w2eY/WM087BMw1D512SbtM0dKV58FrL0HVC&#10;HG7RvtzCGuQXmu6fdnqO2j1H7ENYt6eZPUk17oQaT5J5IMVCMcjBmv79tVjhc8DEN1V9EVW9odVu&#10;VhyvYbEqTSLbIZXLWLysjFImYSjd6wq7NNbc7f79bhdiVWH3mqKe1fcId2h0Xdor+K9rA6PzT1Pf&#10;dnRY3b+7SoxXynr2lHYGlXWGVfREm90HrJ4E+2BC3cAhmwdTt9fcv9cysNc2GGP1RFkGQsyDu82D&#10;O2sG/64ekLJrYuFkcrMaemkvQ15ReaX5fDFOFsgvdW8rpvEKYtPd7rU329ffoh4HgbdIMJMIhYTa&#10;ILTti99u9Ky9S2+dVWhfp+2Oxm9XiYRWX2tfc7Vz9TVmTpEdXKdCZ+21zvW3etTJWzkO2rj0rrK+&#10;PeU9eJ32WYcS7PcTbEN4N5KszIRKs7ozrAbHOeJkRfljrqETDSR6pxupzTnRMIT9R+yenDpPpsWd&#10;Ja5JeH+y7AMZdZTSHKpltlRclTumohcRW9kXX60VqQYOWgaSpAxZsnUA7142XgP7QJrZTZxn7k81&#10;96dbPXgbEcpxkuqG9uMdptm2J7pmILSSzjg7Snu23evcLAWqNt7pWn+zQ2dSiAzz43z4xodXdJaw&#10;XX2D7s4+5oJYrflQt0hbsJNTh5/5XbUhF1KsQq174jAtNMcHcaj6Ue2Vt0M0sEe9ljD/fAQilfLF&#10;qqsdv15q+/0yxtOF+OVy58pLHSuvdP50Cf+sp4OMSFcIYozkKXEaVnygwhzdqZlTSnxULPPDNfoi&#10;I9D4+WY3tujky0utFJJIoXFNhvpKEqC+u9Txg1AYX/x6gwXRf7mKwbRjrhC/Xm3/uaDt50utv1zm&#10;HmxJdi61/YKvBC/iJfzlWtfKy/xvZIQKiwyO473K95dp/UP1SgHTu768LNWpNDdKHI41lOAQiBRQ&#10;NIRQs5vPLrHxEeuF87+mKcC5RGrzyeVOxEcF7R/kt72b3/rOhZb3cAzifOvH51tYi+o8HYuxOvrm&#10;PLMYPj/XSqOcC0y5IhK60PzZxVbmml0SFx5J9VJ7IGxVj/P9le4frvZQqXSt58ebfV9f7dLcLgQ6&#10;+eiC2hu3fHSBFsssUi52NnS0OUmXYuU4TKoSmQyWYYh3z7Uh3j7X9tbZNoU4ywTHvE29DB1wGOJA&#10;TCiDs061rTjZymOEAREDCcdBVzhLE6YU4uDEFcealh1x0cNY+lG+gy29b44R37x9qg2BBj4uPdpE&#10;QOOFONjyQqLKQWM5TXOMUI6joGfZ8dblJ9qWnmS8eaLVB3FeFQ+aV4+4XqOzTAPiDWZANCEU4rya&#10;48ROfitpWZTSHG6kjOWIi7lCx5oWHG8OPN40N68B7cCjTCBacrwZgWOo0xHVD+mPGOJgaUc+coRy&#10;m3mHG+YeaZh31EV9zbFGJlUda1p0tNGXSIVjAg83LJB8KwT2aDKU2tkslNwrpTZcgWuOkuxZlNPw&#10;6tFm/UpHqwRH08fwLXbygEc0O4uyndrASl7vFONkyliO8+UswpSXVXfjDa5XM2liwo+ZJDivZTG0&#10;/UoWXUsWex2CiWzyiG/mZzE1iRQm26k5Sr6dCNwCBkBylG3U1eJFpTj6YjEqDsysX3DYFZBpn55m&#10;DchxzD3cOOuwa0Z2/UuZ9oA818wcJ9qIWTkNs/NoxDMzo252TsOcXBf2BGST4yBm5uBIV0CusZ2V&#10;45qRgf0Nc/KaZtOPuZ5OyRhzJl11FqfZX0nDEt1JVUuSbV5i3WwRg1DlkWyflcZUrNmZ9bOynTgX&#10;vc3IbpiR5UKwcHiKY06Wa05Gw7wsFwuKZ9TPzxT/HUFRAQlmyeqiFmZmknluev3sdMdsse8lx0kz&#10;IA5FN6lGMhRTq6QKEpU7SbYFKbTInStFphiYzHT7vDQ25iUxbygwkRwHR85OtMxIsASk219Mtjyb&#10;aH4hte4/CeapB2tw49NSbZjPuYK9hLjZl2Q58dq/IhWp8GOkIg9/E4673j/ZqDpB/F3CX6cvz7R8&#10;drLp01PN+GP15QX+nf/6Mq3K8OflnTONb51xKcTBDx8/QBbVznFqISrNn3o9h/WnAjFOGT9FN8lC&#10;qVIcmNgXE63PJZifTbI9m2r/T6r9mZS6/yTbXkyvfzHV8UKKfWamC89rerpDVDOO6am4L9uzibb/&#10;HLI8k2CZmmh5Jsk6Nbnu6UTL1EPyMcGKr8SoyIaeEcyQSrC8qKlSuNZBy/OJ7OHZBCt7OESrmqf2&#10;107dbxaIY8WRsxUziW/xK+m211NtK7KdS7PrX8/AG2JfmGLFq4Kb0jp0+Gvz+jH+APl6szQbpV4Y&#10;7fPJdgyGvOaQ9ekE+9SkejTYPmh96oDlqX3mKXuNYD2pePPEfSz7rZIcClL2mv321w6PqxwWQxQy&#10;cl8NUUiMEI2YKmUZ/pGm8ZEmJvhEVU6Krp4kbiOTY82TYmsmxtY+Flc7LqZ6bHTluH1mqURunhhv&#10;mRhrfhwHRJknhldPiTI/FWN5Kt42Jd46KcY8McY8Ps4ybq/VKDceV0sLHnoVs/I3WYxAHKpjMIxY&#10;brFnVFzVyGiTn3ijjJLwi6kYGVsxIq5Cz9LgjTDpyQjlOP9fCE5c1bD4SgQhDqFP+fDIcr9I3DLT&#10;gsaKE40IXsofi6yaEFWj8Vhk9YTwqsfCKh8LqxgfXjE+ohK3Py6KmiCSqegqrOExb1zDYyVPecu/&#10;zIxJEMIIMtTaZky4aVwE+3ks3DSBRsXl40PKJkVVTwgpHx9UOi6oBPspJ8FqP5jASAZWiQXk8DDm&#10;Fo2MKMflqBvCFSNNclPVRggR4/1Gs0Y4rZeFZfiR/lALQycaCUEMZUKgjEEyFKgJAyJqobLDkITo&#10;AYbSR5bZIucpZ6KQJJGRYkgaEZa+IyV1i3etXwnbEpWKpNuEYwGPwyS8aghjkRxU4hdcMjqoZExQ&#10;qX9Q2fhdpSwcvrt07K7i0btZwwi34IVHRhgISUJNoBksyi5URW8BS3QOhncky3WpKhXCVKzHgumU&#10;PG5PuX9QOW19Qk1j6N1Drx+mYnkhCx4Zpstw0g0uGxlU5renzC+oXLnScHHGUb7AYeg87y4RO54S&#10;P4E46BOdY+sLKpWkCBfFSsFlI/YUGxwBE6LTLnMo024IyshxIh76zjxU4oRVGDMp98sHROWRYcRj&#10;EBzqg7wgRokGGruKh+1kHSgjpOyUEBDTiNAKPdKQsSg08Z5u7BRWoqgFDcqXBKlwJApxjHsRgqMQ&#10;x4dvfDu9z8gIH1iRzjWUxfgm+VGIoyBJwY0O6SFnlNvhHSmrwh7pX8O4igbGgCAawxjkRRX+hVea&#10;75LvyeKrvx/JHlK9iQY+YucmKb2kjMYbdAJWM2DymhKu0rHFV/KRaVbYbiju21TiQWDR5cuhQNBA&#10;RHKjNFYX9q2552Ylo2L36iL3b0V9iF+LGb8U9a68Z2SyMG53/3a3B8fwyMI+rKt/vdX9+52etSxf&#10;RUOT1bd6fpfVDq6CK6oX8hpvLXDSortYkLMiFUsUixhnS2n/1jLcPjOqVImDW9ap2FbORT7tissJ&#10;qjgDwnF0Ev4ysaT67sqBkOqBsJqB8GoPVt3R1f3xNcyNQuy3DMRbPPEkNfQtxpZFpqTs1F4r9xM9&#10;yJGHaDQ7mFJHgpOBlXO9ZK/YWDicOgiuwwdyHfQ0wfawY+ikk561Z11D5xvpWMya4s0PClr+QRt7&#10;FOKoKONE/RCCR4ohjkKcS82DV1qHrrUN3Wy/f7Vt6HLLUIEIeXDWSRVx1FGGk1zbf6i6/2BV/8Ea&#10;T4J54JB5cF91/75ajjm2tj+KWModVuMOrfWEmD17avt313iUuRh+QCrMqaBhkBSed28tpwP0xuLu&#10;DcU964q6197rEt0Wqc220p6/K/r+NvXuquzbZerZZereY+oJrXaHVVPpY/g6V/Xtre07ZPGk2Ac5&#10;RQ2cJVKGuoFkGxVM+y2c5Ihad5jZE2Qe2MUcwH56S0s+IGJLed9WE17OXgxjS1mPVArr/bO85+/S&#10;HjVIDqpw7ylz7yrp/bOwe8PNti13ulVFQuKA10yscPiayQuMt470UIRgeA+pBfPSHIason+XSluE&#10;FNc6VgmnWHuje83NnrU3yBSw9UGc9bfpCb25iFa+YVUs4r7fdv+Q/UFy/T/J9gfMrfNCnEwbfWqO&#10;OAdFhnP/uOs+Gro92jB0pF4Kw9dRROPT0WTWUUqTIvlQieKvtB/PsZo0Bw18xOwl2gZSHffTDMHX&#10;fWJE2wCZEU4082VApJo9adRn0RoZr6sKsuJr+/HaR9CZyLMbv4vi7i13Ozff6dx6l2KcdZLEtPEO&#10;k6G23usnW7lFFcwft3HjRpobpuXXK4iOVde71t5ivtvvN7p+vdaB3zICE8U8teviiiV+SfqXZPXt&#10;TvyKN2iZqntUMNHwWGI9vdLl74z8wdFMN/xZQOhfCTyU365SKoVY442117pWX+n8/VL771JHFs9r&#10;5aW2nwsoe/nhYst3F5ofinFYa7zzW+IPikQ+lyQjhQ5elMNQavPj1c6fr3f5YuWNbgQrml9lxStN&#10;j/o6v+XL882q2fmhgPHT5Y5frmIGeNe/qg/3zR5OxUPe1LYa+2Wr+Om3y20IIWJUEv1razCdHnKc&#10;K+r1w6JX30r+0VeX2j+72KpKIrSxVfNguSnmWGGryEayq7o+vdT1UX7HhxfaP6R7DlOlmC11sY01&#10;vxXWXO746ErnB5fa37vY9s6FlvcL2j653Pnp5c6PJeWK2VhSNuvrix1YGn0qZIch1aw+udT+4YXm&#10;jy+2fHqp7bPLgo0K2r+81PnV5a5vrvZ8UdD5xUVqc7650v315S7GlW7sx9hwOuKTi+24irj5tL9/&#10;voVjO0eH4w9ON394pvmjM83vnWx894TrnVONCnHeIccxNDga70gKFcIwtRHPYy0iTuKDJR9lOKQt&#10;y0+0EKmcbkPgSIYIcJTOaKiPsk+Js8LLgLBT93B7svXtU23vnCbE8XEZNHAJ1eaw4bXIwUVZAMtr&#10;rOODOAgcY7CeI4Z5sOpxNGeKgYbEm3kNGm/kOvFRe8ABzIw4TN2KYJGmRUebAg+z9FLg8aZ5x5vm&#10;onGimRAnz4WvEEpYAnOc2CoWUXdkohPxpiHEyXOiB8U3hkHPUSMWi2GN+uOorgcdLpL0KHW90TQx&#10;9iZpU8x+yjXkQviIA9jwYh000AN7ftTy5rA4+0hv+IgtRSIZdhyge9BQk+BXsoxa6b7qVy+LsTEz&#10;qiSdSgOHaY1z46M3Z2pBVj2ujqmYnUEYQYFMdj22AWk2ln8S1QxC61X59DgiwKFJrQbzpPJYl2p6&#10;ln1ahi3gsHPuieZZx5qm5zqfz7K/kF2PmJZVPy3bMT2nnpHlQMzMdMzKaZiTJyobAT3YMz2dFsXY&#10;zsiws2Q4RpVNOc+sDKN4FnVJkjL2ciqW6MyXUQtb+sswr4qaGoRqQGZIGs60VPsLqXXTMhwvZdaz&#10;nWB5KcnGOuIpDlreJOFg57wMCnxEdVIfkGgNzMB+mqSwZjmtUjghiNlpokxJsYm4hkwHczULQ03n&#10;FXH1wBTH3EPWwCTSnPmpzBfDMQbKEYijShxGch1tdxIsTErKdmF4z6baX8x0Pptc90yCBR9nZGM+&#10;HdPTWIkcj4BPKtu5KMP+So7zjaN4+RvfPtn07ommd4673j3ueu9ow3uHnR8db/zkZPPHJ5rQ+Ohk&#10;08enmj88zb8en543lH34A4J4+3Qj/jjwN3u05XW8SFnMv0NgVonGMhoWEEjZ5mJgyXUqh8FMvphY&#10;Ny3V8VyK/Zkk69PJtqkZjmcy659Os6P9bHr9c6mO51Px9Fm6Cw3cxXNJdcQ3idapCYynE3kW4slE&#10;25NJlqeS6p5Ksj6VYJty0Dz1kAXHE9McND+L2M94IcE2LdnO5KbEuv8k2tjJIcvTB81T9tc+dcAy&#10;9aCZ9OcgcQ8eE3P0UmkRtTTXuSLb+d4R11uHXeQ4mfUvY8YynW8eZuInbhl/MfCzUv2UZO2xZtk0&#10;CnBs6HPKfvOUg5YpiTYMb9IBM2Nf9ZS91SwdFc94Oq56SkzllLiaySwgVTtBHHzHx5vHxjO9yOsT&#10;LM4ye+mJo4lIfppARGhSSWfZmErFOmOjK8dGV42JrRqzzyxWOzRCxpHMOYqpHB1bPTa2ZpyocsZH&#10;VE0Kq3o6smZqrHlqvOXJGPPjUTUTomvHx9aOjaphoesYuhH7VDkcBq4bKxbFul/6xADQp3TL8I+t&#10;xmD8osqGR5WP2lc7ch+9fjQ5ixQj1pD2MMR2RwjRI99yZyWzt2Ip6hkdybQd/0jTuAjmMak05rHQ&#10;8omhpifjLONDTONDK4TdVKpT7+OR1ZOia9kOrxwTUoZVOmbSP66WtiaR3nWgAXGkbrekwwwXS5ox&#10;NH6mgfGEqMrHo6sQ40NNcoky/+AS1eNMCDNNDDdhosaFmZTgjImoYAZZdBX9OCLKBTyxf8wPFTS4&#10;xF7zsNiaYVJDnQ1xeqZ8I5TKBRH+MLFobCipEK8YXjF6TwkGTzYRwfQurvNDSwhZoqQsV5RRWkvB&#10;DT9qcXR6/QjxkUUvCZHmoIkChfeuNx5VSdwg5+rxRm86M6Ir4cEInxADq/09JcP3FI3YQ96hEGdc&#10;UNmE3WU0LQ6qGL+n3H+PFB3XXBue611+qyduiChZsNiWVTdJkwGevA67rOikShwiAKzGR4WUTgyr&#10;ZCkrqfZFlBNUNnZ36ahdxaP3lBLB7Cl9lLzQ0wdXCSK7Gc39lf7BFWODyxF+corKebCVCujluAWD&#10;1Hgtgfwj6AeEc0cFM1Sbw2A6mCbsPAIXMFQJ3CmJmO+OsNObnUemJl9RwiNgAg0ESYrAO05FiOAb&#10;CUqT8FEsihXZ8Ha0RNQjEIc6IzEGIqxRFuMNchAJH7jhkXIuGqpdwoNQ6YpQNiEm8ugfhTiERGGV&#10;WhZdXwZ9OqQnocJ9ZAZGMIvKUFpxfoKKVQ7zP0ECKJxFsvME68jg9QYRBsrBmyNza4xKrqKX1hB2&#10;I4G2HIkZw097lCA8ck+c9Vd5/zZRTPwPx8EeutsIplGU4w3xiBG7X92jEAcNbGWne6MU5N5cSoiz&#10;vpD2N9hiWcX/RZcF8DrxqVkjoVxmVYn792JCnF+Ken8u7EH8eo9uuL8UiuLmHp1ulPgQ+sgSWtfS&#10;WF1jYYbVmjTob0Jrkpv0VRFgxFhb+FANtOoWl38YHob6hy8vQ9KpZE3Yo1PBSSjHvVBkpAqOzSZy&#10;nE3l3NIzyOTeUeEOqhkIrx2MrB2IrvXsrR04YB3cLwY3DCvVDb4t7YottDhJsA8dqhvCHv2KS3Qv&#10;xMl0DOY0UHST7RigHYljMNc+kGcf1DjsGDruHDrtenBW4nwjLWx9EEccbe+fdQ0izjQQ4pyqH0Lg&#10;SLoaux7kN1Fxc6nl/uW2oStt97V81YXmwXONA6ddg0ykwprf2p9mdifXuhNq3Qdr+g9U9++tYi1q&#10;wSiskIXAoj2y2h1eTVPhMLMn1DoYYhkINg+KZ7Nnd1W/6nEQuyr7d1dhD2NnZf/fpr5tpawOvqmE&#10;NGdLcdefpcyQCq52R5g9sbaBg44H++sGD9oGybbE1znRRgseZVuHXQ+Os9DS/51u/u+ZpgenXKyZ&#10;fVzqZ6Xb6Rm0z+yOqOgJqujbbXLvLO/dXt77l8Sfpr6/Ktyq7vm7om97ec8OU19QlRuxx9QTUtkb&#10;WtVnuLqU9+4u6txV1L27lJWzt7HqlpHXQw0IFtLXu7C6/g0vmIi8fjNsfQTlSJrVbzcE5aAtWTmM&#10;Kx1YWuNEbBk3ugwYcYeylFU3aLu74W7X1pK+7WX9O8v7oqo9ey0DifYHSY4HSfb7SfahRJvnoKU3&#10;0dybbO3LtnuONNw/idtv/ud0I2eALtQNfFVy7AMazIaz9mfa6IVM5mLuTzK7NZIt/cnWoUOWAR+7&#10;wYsn754Hk4zXjy5IaNTRBCfdRvVNQpU7sbo/qYYoB12l1RGc4V3F6Xh748wUoIVWU5K2HT//251b&#10;7nZuut2x5U43Kditro13erbc6+O20I3YeLdPnWgoq5EgtblGqoLJWS2QS7GLj8Ko65D+wOVjNzPd&#10;7tA8Gz9e/n7vMm8Lz4hWOPix3+7CAfgLgE6UgyB+u9658opmS5HmcCuSlt/xdK50rLrcseZSx+qC&#10;9lUX21ZdxMdO7Pn1UtvKi60/5rd8n9+M+PGS4W6jNrripMv/mP1UdCtacVw5CI757kr7D1qb/OrD&#10;+Ola58ob3Wpto0AHO7+/SGqz8kqnL4GLL9h1QVcycn1z8KqslWJtq6+1r77atuYa0/Q24M28wZJb&#10;qy+1rb7SoWovmmSLkujXK0YDPbPzq92In66xdPqP17tZYEuMmTHyzy620obmEYijnEVRDraU3lzu&#10;/ORSB+LTS10fX+wkxBGO80E+wc1HmISrXdi+d5HqG2zfLzACB+Csz66Q43xyiXP1xZVOhApnVDWD&#10;LfU+wl/YuNhicBxv9tZnlzq/vMQtG1e7v7rW88WVLkIfqYElaiAZxsWHFjxKlz4410IF0DkGlmEf&#10;nGa8e7rpXc2oOtPyzmnDv8YXPqCjH1ecaFx+3EUic6btvdMMpS1YxizD+u1UK8I4S6yLNXA8ZTiS&#10;eKXx/hkmUiGU7PiYzopHZDjoVkMJju7BVlU/Rl6VtxKWQhwcgGHoYESPQ9bzqlTRfk2scDTZytcb&#10;jz/ykOPQIkSAFA57jVXDCXFw7itHmhcfYxbVvKMuEpxjjQF5ztlHXMyNkhyrJcJ6EAvzDNtgnKVK&#10;HCpN0D7TNh+nZNkXHmt89VQrs7RU+SKmyIvEGJjgRhQ3C3IbVNSjCIaZGnlSzjyvib3JHqN/Gd5i&#10;rz8x2joMqnWE5uh+LtTF8BhtHIwGuUkuk6oMhxTZjz3omXWvcozw8RoD4mQ16GBwzJIs55KMeizX&#10;qeOQAuTYyWvlNJDO5LKcuagSWGh8dk49tUt5NBIm0xEljkIcDAyX1hSqRRkGxxGnG1a/Csi0z8xx&#10;BBx2Il7KIbKZlueccdRFgpPbMCPPNTPXNS3L/mKabVp6HXU3mQ7KZHIatI1QaoMIkKpPs+lxQ43M&#10;vAzDWwexQIpYLUYk172cbH8trX5xMvOqsIZnBlO6k8XFab/imJ3uZF5SuuPFNPsLafZpmfXTs5ya&#10;rBSQ6pidWo+Yk0aUE5DC2tVz0+tx4uzkOk2eQg8Kg2am1tGkRqpHzUolx5mbYp2TbAkUQ5xZGfbp&#10;GTaypzRxU05mFarAZPu8FNq7KALD4A2IYzAgWhpTxcPrWl9Ksz+bbP1Pqv25jHrEtGzX9GzXi+n1&#10;BCIZdPOdkWKj2ARzntWAmcd7JXo0llVafti5PLf+naOu94+5Pjju+uCo6928+rfzHO8dbfj4VPMn&#10;+OtxtuXD081MuZLq4/hLgo9ChJuWHyXEwSuhEGdJuoOuwGniuywwCxMyI8X+3EHyFM1mIpFJsk5N&#10;sT2VWjclte6pNPvUdPvUVPvUJNt/kuqeT6t/Pt3xbErd1ETL1ASzVz5D+DLlkHlKgvnJRNuUpLrJ&#10;STbElGQ7A3vId+qeSbHzsL1VT8ZWPLO/9vlEG+K5Q+jBRrVOUh0u8eSBWsTTidZnJONp6gESHwwv&#10;AKNltpf99RyWSH871/kutkcaVxyhkdAbh1mUHVv9q/Um/gjk1M+SevC0TM5wzkhzspr4IZIm9PwU&#10;RnjQ/Pj+2if21Wgh8CdjK6fGVT8bX/tsbM1/Yqr/E1fzn33mqfstU/ZZJu+zPb7fOmGvhejBK4dB&#10;+HjHyH0s56Rb7BnJ0uBS/klSlog/EHtxmBGGFiYWS/cKhT5j42vH7TU/Flf7RFTV5MiqJ6Oqn4yp&#10;nRxrnhhdQw+XMNPo6JpR4kPMrJ9ogQ7eEKJkZjuaiSQ4hhQpiuTIX2JsdOWoKJNfZBkVNDJsA9yo&#10;IEUwjS98N/VQqBJdMTzaRN4UU4neJsTUPBFnphVumGlSVPXUfbb/7K+bHF2Djxg81t4TomsnxpjH&#10;SbXsSbHmKfvqJsdZsD5/jEbCUjFK/XEiWJeKK21lFlGV3npP5Di0ocECPqpyXHTV+AhmUSmv0Trc&#10;E7E/pJRjQETw44So6rGaWISlY5iwGDFOHhZZPiyqnDwlqkLRG92IY2uHRRtlv/BR4BeX91jGY/FJ&#10;yxUMMlxoUYhpQgjulECKl5by6rgFY50viVTsXFmML4wsLaE5uK8oIhh0jpvCo8FdY2B6LgMHUIJU&#10;Lc67hjGQsT7XlTOpBMNXa2lEZDXX0vhKlui+dKpxweUTg0yICSEVE0Ir/UNJPbgU17W3l3QwlUbc&#10;iOWrUtH+GCMnOIgU3YrIVXQYvFnR7IwOLp0UXvFkaMWkUNMTYZwZ/6Ay6n12l4zccW/4znu4HIuj&#10;RVYTHimmCWV1LUKc0AqaPYdW4quxweU4i7GnlExHuA/tisJJcKgeElLDLCrBQCN8ZGFPMdU3YqCr&#10;hIJkJFjkLXJfPuKgDbYxfr13H/VQxIOGEBacRR2KSFT0TpWnMHxtrz4Fg9FyY3T24XhKdWycScE6&#10;hDj61Ph08NGrvvFBHFzRq3NBJ0xGwzPSm8KFSI7kYWGoHK1AHH36oRUjwioN5x29L3lqfGTe++It&#10;hxAJYXIIUHCDu+k6jD1EKhL6rToreW/TGJ6P4Pisizj5pEjGfPIq/xMhpURICnRwAI8k+RpBEVYx&#10;ISOupRBHLULRoCPsvyGOD9xsKGFslPBBnM1ihbOhuEfZjaYprZfqM5tLPVqDRiGONPrXFzLpaX2R&#10;l+AUulfdc/8mNcK1TPgvhT0/3e76+U73qnt9tJW9zaXy6sI+8hoGcQy6WieZERuL3LrYw0fsRJsc&#10;51bXL9c71t0j6Fl1u1sDbabtiERoXSGW0DTf3VzCXCqth7VBCiFrFpjyrM1luPeHEGeDyb1RYnOl&#10;58+qARZfr5AaSbWDUebBGMpqBg/ahg5Q7EA34oNYACPqBrBUPiRqEWyT7UPJjiGuzO2DGgpxNJEq&#10;q34o1/XgCKLh/lHn/aMNpDYnGhjaONVw/5zrwRnng9P1DznOhSYmQ11sxkda255poAnOqfqB046h&#10;086hc67/nnH993zjPzgSx1xsuX8B0TqEONc8dKpx8ETD4LF60qIsK5f9CbU9h8x9B8xurWEUV0UL&#10;lZgqI6KlEHV4hTu0kkt33DsJjg3boT21JDiIPRUs/r2jrGeXqQ9tluKSul1Blf3Ys7Nco3e3AJTo&#10;Wvd+AVsp9fezXP+X7XqgHCHHPpRddz/XTvHRcdeD083/Pd/yfxda/y+/9f+UWBFaNeIWWIApr+F+&#10;Rj1hR1yNO8zUs6ecDrs7y3owBsTfpl7EDgymmtKhsBp3pNkTbx3AdfdaBvbXDe61so477i6yvDu8&#10;tDOivCcKYzZRlbO9iOWuN9GTReuUd5ESyuuE12zlzc5fbnX+eruLW9Hj/Hazi3DnJsuo/Swr89+v&#10;YR2uXjkkO5rcR/6IHqitaF97mxoc/O7+LnfvMWF63RhMgo3FxRPrhpg1ZnErxEmxubPtnqOuoVPN&#10;/5xp+ue06wHeilySl8FMO5lLRp2HdtS0MaaFjQpn0KB2xir+Sixt9iC17n5q3VC6nZOWQf3XQIbD&#10;k2UfYMqek1lU2glOTK7tT6jsT64ZSDUPpZoHU22kPMz1s7NQ2j4zcwZDpdb7X/grUUhHIVrh3OjY&#10;fLuLYpxb3dsK+7YX92+507PpTt/mu27ERpYJ69SiUetudq+lNIYchyhH9DK/36DztCZCYiaZTCRo&#10;jHSME9tBPZ1M4OqbnaRgt2knhC1+1Jo/pRgIZ/mwGho/Xe748VK7Jiip1OWXy+2/XmpD/FbQ9nt+&#10;22qJNZc6RI/Dr34paPvpIpU4CIU4311hLaSvLhHZqFBFKcPnV9o/FTHOV1c6WIP8mlHK6ocrFONg&#10;i3PRED0Otp2/XKNrMsdzuQNvBWbgl8udCFUkrbmpgI/SG1/O1/pbWrera+PNrk23Olns7E73lttd&#10;f1xvX3e5bd3V9vXXOlix/kb3mutUEv1+peNXvIGXO3GJn3jjzKjyQZxvrojXDFOoOj4vaPk8vxU3&#10;pbXM1baZECe/7bP89k+lXvjHBUQ2751v+eRy18eXuj+82PFBfju2HxV0fnypQ3U3im98Shx+FHvj&#10;Dy60fiSEBaGJV59e7vgw/+FO2U+dzkcXWr+hu3On1u3SWl3kNZLDRRh0ufuLqz0INPBR+FHn+xcw&#10;MFy9DY23z7e+c7bl3XOtGB4+8tLepCqsuxTi6H+kv3em+f1zbe+dJa+h4sZLbUhkvIbEiOUnG5ed&#10;IMQRKNOGUOCy9Fiz1o3CloY4p40K4gpZlNcY1Ea8kN8/1YqGtt852fIoxPGJaAxkcxL9tCqg0cAV&#10;dec7p1lICyPRC2klLJ8AB0Ni+SopPf7a0Uaa4AjfQZ9vS/Ur46JctbqwXcblGcUIOOb1wyQ4otkh&#10;bXn5ML1vFh5tYiLVscZZR10BRxpmHWZulNriLJHEK6YsHW1aclz4i1QBJxARs4xFh10vn6B7DhqL&#10;JdPqzcPNWAfiSCNVStKmFhylGCcwrwFH+nQ06ARr7FezDaqCDnmu9KBiH5KdbKIZxVXoXwOn4yO+&#10;1Vgs+h3dql4mUEjKQvmI43EwLZnzWLrolSwDrCzJcpLOZBPTsB/R8qCThVl2BLPPcpw0ds1yvIxt&#10;rrfn7HrcReBhSmlm59TPznPOPUId05wsB5U4hg0N/V/pbYxRZWqZKlzUuTDTtTi7EVsSkCyW+n4p&#10;3fpiivnFNBtVJNkN0zIcM3NdaATk0uZmVpZrZqp9RoqdlZ6ynHOzmfEkiMQWkE53EtX+zOf91osu&#10;hg7B4i/Duuasui2ggXWpvRCHbbFbJt9Jb5if6qA/TpI9ILn+pRTHS+KD84JyHGYt2SirSambmWid&#10;Q80OaY7UVxKb3lRHQJI9MJ3mL4FpDXOTHXNT6jWZiKck22amWgPSWBF8ZoqZ9YzS66Zn2F5Ms7yQ&#10;amX2kyQfsRJTimNushj6ppLsKMTBlpFkVRNfHBmQYp+WXPdskm1qsu3ZbOd/suqnJJinJtlezGh4&#10;Ic3xXFIdTXx0YMk8HXOueG7ZESY54rfwRqb9zXTbe0dcH51o/vBEI+L9Y653jzix/fgs/ja2fylF&#10;8ajEYb28ts/OtlKec8yFU5biFcprUnyDLecwpQ7twGTVDZGC4erPJVifTbA9n+p4Ntn+TKKNgpo0&#10;+5TUuskp1slJtqdS7E8n2588YJ6Kw1Lshl4Gx1ApwxP/IzWecABVLWgk2icl2BiHbJMOWicfsD55&#10;UCtAWSftrXoK/ciJzx2yPbPPPDW+hp0kO6YctOB0Ee/UPXnI8lSC7blU59T9BsTBc5mfbl+UYX8t&#10;2/lGtmNFtuOtnHoWET9Kr5/X+ceBf2T4B+00zbxezW2Yl2qbmWSedsgyM71+Vlbji6n1zybW4QZx&#10;C08lWScdqHliX9WTe0WDE1s1Naby2ZiqF2Jrno+p/k905bOx1YQ4B2iUM2m/5fH91vHx5tGabRTP&#10;+uJUc6iOY6+Ur9prHb4fO63YL9/WEuiI4GXEPtaxGrkfx5OJDBezZPTjF1szKp5lxcfE1Rg+xDFV&#10;E/eZJ8ZVToipmhBfM4Hyn9rR0VV+kSYDHon2hyCGDsfo3zwsplpLnnMk0SQylAVJThDNgCOZVTSa&#10;Dr4mchzmW7E2NnNMvBQDW7SJNpShyE7u590RRVE3FFOJYfhHMqFpYkTFpKjqyZFVVGSEVUyJrpkc&#10;XTMpunoiKy6ZyLniKPxh0M6mbHR46dgoGjmPj6+mJii6YizmRJyMpSiV1w2HQOoRiBNVNSqSls+E&#10;KaFllNuElY0PKtUK3EQ2wWQWE8IrJ0ZW0884vGJsqGTZYLUpigasKklPSFiMdK0RWm8runZ4RJXG&#10;iMjqkVE1FMgIM5IKU5K6FYaLmiaElE8MLpsYVPZEiGkSblyqlRsoSsxrWFlJs6XE9xfT7rudYZqh&#10;Jh/R+cgwFnJi+aqoSuoU5AZ5LhfhJCZM85FkHx3YyPAqyi7EZsUvxFttmhIMWdWzeLas5HGbuj4P&#10;oUwGocYxY5QOYAUeJOyAkpByCe2HS32u24NKDbQhbIjBtKPqYZE1xkdZqGNBTnEHHmUoH8ETIWWT&#10;mNRWRj0Udorr0CgFW8EsL402lu4iEWJl9JG7SToIQYKJXeh8vLNw5O7iEbuKsOUxktI1nJk4j9AH&#10;HsmziEX2lBgQIURzjoqHBRVxi8Ddef1fdKuhpbXI8qLEzzuUdIbZUqqOkWMMbCETyAEjBMf4QtCG&#10;1Mz2TrKOjQ0hUwilHgi9R5zycKiPQhyZcGU32rmehYc1ag+nYvhu8g6BOOr3/BDi6KMfIcEhKSHy&#10;Qhy+QoIRhaEQyvBGMPliBY2GJNxJwprUdKfvkk+P441hUiactxks9yUQB++Pn7gjY8aIvZTU4JUw&#10;xiYCHCPVS/iO3vX/h643gYmrbN/Gu1BaSktLi93UttbutZtarVW7GPe8W3zfN++rRo3aaKNGjRo1&#10;tikQIECAAAECBIYAYQuUlLbpntJ9ZYcZZt9nYGBg2IZha/3+93XfZ9Df7/v+yZ0nzxzOec7zPOfM&#10;6H31uq+LER9QivCMmmbENs/4WR0QHEcQnGkyjhQWfatoHqOESmAaDlBXvmoZohO+aRsRuRM5AcYx&#10;+BdyQCrftgYo0aK0SuAVyru+ah79omHk0/tcA9UA/+9PGv0fN8AdHNbgjSMUHzUNv/8AlVNSNoVC&#10;lXuDXwQtySmo81WTHwhOwwgULnhwSozln99xIzFFukcZNefbkMsd/vjBICXbn7P1tVJOxahNkIBD&#10;swWg8z1kcbAb08v/pgNxpGPky3bGcTSj32igsfID7ZsGTJN4Y0CYOBmGUUprC1jEhKLAMqaidNeK&#10;EL7DdKhs9KexIts4RQkrjFBuXOmckiz6hHPipHOy1jkuPkTnuxDn3Kii4kKqqbOOiTP2cQZoAN9I&#10;XGEmzkU2oqLT6K/ngfg8Ou/+/Zz79/Pdv1/y/H6559Elz9QFz+S57olLveic7kIZDhsYjZWzGEqB&#10;yZ/LQss5XO0F0RPtSIoOIjgUSZ0AceLUI7GaUcg568ei9aPRRhhvSS2VWHRFd44yTDMSrfHHa0cB&#10;cpkmko2BBD3bIXWiBodGyzD48yyokCq1w8q6zj11putRnWP8HHWcExdcD2kJtJx6z6Mb3t9ven+/&#10;1vPwWg9kmGGn1TVxyTV+kVbqhoU27RvtYb5xNF1LU1V8l2IwAcwhptNPHcZuANzkWiaK7FOlzkel&#10;TmonSwAAjeXq/Tm6kWzDaAatsWMoUUMj+I+1jfzcOvx9A+XP8Db68h5IXp9xtQ69YAh6UVnU6WMW&#10;2AbiEMRxBEH4FPVBQ5S0U3xyd+jzB34GgAAD0VCf3/PRu0dfOvrq/az2H9eMxquHMnQwmFfZpoog&#10;PQN9a5UFtVSlAHFG6cVgdyraoqmT9okqBmKKLaOFxpEi4wifNoqWdYgrbJBSoqhwTFK/zIbXjPrU&#10;0oaDwsMwEAXqsFCyN34SGOIUNHQM4GQVG8fLLVOVtofl1gmEnV7X8TwT1IiSdcPR6iF60D+20ldp&#10;SGRoDt/t++JO3zcNgwC/7g1+3zD8S2sA7uD3hym+ujd05O4QitRY0fkz2kzaottDQhhhKgqkhWX3&#10;ZD8Z9RgQVWkObDsrXoGS89l9OIvRNlJMgzhAQISAc3fgAxr2DgRiBEmRqqX3LvfAiIruFWTifHa1&#10;DwhOfd/h6z7qA9a51vfx9T7Bcf5zVVEOBiJzy/fPG4q/+N+vK4VU78LZGhVJ7930/esOSqXotGnG&#10;jbBvhIkjATSHFnvTJ+jeh9cB9tFM6I6f3gRkc/gO3M2+vAPUBr7pdwGNfXPP92MT7af/lxb/Dw1D&#10;iEbEt/SLerufgqk64DTRIB/fRJ1akIYD6AqFVLcHhYYDEOeG7+83B4CYXOv9Sz0Mnug4Le09Vlbm&#10;BUIw+N16lFO9da0fGjcXe9+46nvt6sDr9f0HQMPpe+2aj+LAld5XL3leueihVqAcOvnQ5V4KkHf4&#10;coo3r/W/cbVPgk6gVo4ADLrS/2Y9qqLevQ4Eh7EbHxR5rvXRhe/cUHhAb17zSbx1feCt64If+fZf&#10;9r5ysQfwjYA4l70H62n8voOXvK9d8qL465IXOjinu18713PgXPerZ9wUB8976K8U+8/1Cgoj8XKw&#10;wApmUhe8ookTZL7AhgaQylnvNIKzp65776kuLrwCE+cVLpI6eAZO5ILaCHAjosgU9Nf9XFEFKAcV&#10;WAqIs48ZMTSyorZzSmHWSGcfdRjWEWiJbvRinZsC+juCKMFkyvMCCxg/f7ILLlQ0GZpnbZe4X7F1&#10;DlCbfSfpCKAc5SMzevacQFb2PGVrLHWx40RQ0viUZ2td16YTru1ne2AXVQtFG9buRXHTziqYQO2s&#10;g7SwAogEfcqhK8wVUnTCc7Vg6OypBpUGcM8pz3One54900OdZ9hcfCcrJdPJO1jDWAAUYcRQso0L&#10;q8GFEYSIBqdb76h00lDPsbQqwJFq6OCAEFTl3lFmpzPpXsBumI9D7XaYN6GgSeR1MP8aFkVmpEbG&#10;pz6dRosCjMWBNQYLprZX2XdUO3ZXOp6tcsKRp9IOWIcOQs/YtbXKsbXGubnGtanaubHKsb7Kvr7S&#10;tp7rqgRVYW1joEgKiENbR9vI6sjbyti5vMazvbqbzoekcbUL5UXltk3Vboqny9BZV4q6pM10SRXg&#10;HjBcxNW70rmtwg2yD/XLoXcDpZ4yiPjuoiMqCMc8o7LsVAFc2M40nO3F0KlFsIf0c6UQANpFV9Fk&#10;6K9wRHICH1FBfFdwEK5LAqtFhFo2lcEbezOKoRzrC4HjrFfZNpY614ndUrGdjmwosG1S2bcUOTby&#10;CTRhyCQXgRTzVIl5bbFprcqwngGddaWW1SWmJ4pMa9ijmsbcPE3DoSh1bKI7MnADK6ti60aVmYJm&#10;iIKvUsfaEtuTZY4nq9yPVziXlViXg4/jXFvZ9XS15wmWCl4LkybbFlZKhjo1Ay77aiBC/HKt++Ua&#10;9ytVrkMnuw7WuveWWQ/Vud85D7DmzQs9b12k38b+v18f+OtV39uXvCDmnPO8fdbzxqmu10+4DtS4&#10;XqpxPU9Ps8S6o9gGGeNiyMrQ+FJLtaEQ0kJri+yrVUpB0+pS5+PF9lVFthUltsdKbEuLLZEqxOI8&#10;Y0SOQVg2i7LRWVECQZnHsowrcgHiLMs1L8kyRWYZl+Rbo4odUUV2QDm58Htamm1enm9bnmtblg2x&#10;G3peK3OMj6V3rsoxPZFvXZFrWp5rWVYAk2+APvmWJfnmZYBaHE8U25ezmM6afBM9Ggb7bLsr7DtL&#10;zC9WOWhp9Kv1En1HynBwbx1+neiH682L/fQrt/ckvjt0ydN5RlTSVXqeKnE9XmgTlOqxHOOSbH1U&#10;tmFFlvFxChBwdE+m6NYgOh9PVi9L6Fie2rk8Q78007A40xieCeliECgy9DMzjcBrcsyIbNMMiizj&#10;jGwL+gzizM42A8dJh3eVEkJvCdJehDsjNVBgiyS0z4TEjJaxD3UoFGfa5wQVbVCAk8olNqnakAwU&#10;Q9GAGAeQDXWMQHAQgF2AEKXAEwr1WenGBWnG+clgjsBwOkUDkeZ0cE8EqQEalQH2ENAcmi0fF2RH&#10;AXEAqUDxZ06SJixFtyBFF5GojUzSQqc5vjMyRo2IUy9K0CxJMyylXUrtDElSg3aU3jlTpHPSOuek&#10;874ltkOXJwXsmBDah8QO2gRgN5yF/m8QJ1kXkqILTdbNTe6cR2tJ1ESkaBen6sIT1bBVim4JoxUd&#10;a54b3RaRoo9INSgkDopETShl7PHwPFKSW4oEmgkzXBI6KUISdVKTItSG2QmiZIxkVSSZaaj5KNHq&#10;BLcoHgvk6FyIAqW28FjMZy7wKdANwI1iiysAZ0yVAnAjK5KgW3O1Tmg8XQWlalpUSCJgHSUx5vKx&#10;GdMIDiXnsR1AlBK1lEXPPtYx+7h61rGOWdE0SCe4GPFAfOguSKSFIsH4hcAQCveBcvKjjbC1jmVA&#10;IbpVGBxiokRHaLFKSFoeH9T6TaJhdTMT9TIlHOd5zkoAaBUa3xEW0xqRqEFdW4J6XlwbEJyEjlnx&#10;bUqJWSwkUehMlOrwfEJiOsSli2aCxB65PeaG3ZMTUMHUPiOuZUZc84wEZP5AW/hygZ+wQMaSFJhA&#10;kAIWHsYdBYhh2ogEoId4ppDw4DA1S9LMpjGPQ4VnJlN4cE4sYBdRfRbxIwZogvgFDcV8GQzFost0&#10;FVgtR5umwSnYkElVmoAyfGuZKvb8zyBOUM8YKA+DODiZ4njrNIhDw+IWguMIXIJHw7AdPfHgG4vX&#10;Q9kBBZqcIZpWXDU2DeIAEhIch0JoTTFtKA8UF/kYfJwDyAbLp6DXhmJOAjujQQEK65q2VxMQTXkE&#10;FDI3uju92AlaZVZ/CvpC8ZksLZTYMeO7luGfOkZ/1oyJTdV37Dj+NWvcAMLgIqlghVHgh44Adb5r&#10;H/5BKrBgRKWUMAiH5ZtGeP1AnII+cv+rB1AhPdLIUqOwiIJH1WGI2gzDIBzW4GzefB+2U5ArZkrO&#10;B7AEGqQM+VPYGw1BEBfSpJKnwWBYOlKTcqTB/01r4OuWAI3PTB8keLC1ejD4WePIZ81wrfrg3gAF&#10;fJHuY0Ch8/DEIIYKYVReDryKxemGWvBxgEx9p4aW8+GW4SO0M+oAffxRO/a9Gt5Jx3WBBIMC4mRC&#10;CgcgTqEV6rDwcjKj/EQKVUptAQpQJCyjQpqosI1RBo4Em1Jr28QJ18M698MTzslaB0Ac4d2cc0P4&#10;BqwTyNYEKM45oVXMbeCCa+ySe+xKt+JORWee75qgS+jCs66pM5Tn05iuqdPuR2e6Hp3rQgnSua5J&#10;iTOsg3vSBRUVEZcptoi3NJhEOcZApt6fYRilSDOMphpHE7Vwko7X+WM7h493DB3tGDquHo7p9EO8&#10;hvVx4iGMMkoRq4XYc6wW8E2SNgDnIxYJyjWNqWxT2QYgRLQ/8OGyYgdOuqdOMSohRku00std47Qu&#10;ivou2Gnd7p2643101/s7BXUobvc+vO5BXPU8utj96Jz7YR3tpG2cdrLQNJ6pH03T0rTpvrAAS9GP&#10;wYbcEEjnGrcCBs4qHJOy4XXuqbquyVrXZBUdN/vz9MMZ2pFUzXBC+9Dx1sFj7cNH1f5f2oa+h1u2&#10;74t7/V+xOxJewgY2yWaTNXrl+C0FLvnhXUUABVZW9xDwv+cOvfMQP2ahFqac4H2eltP+oWP0aOdo&#10;vGY4Xe/nOruJIss4uDNS2WQcoagwwnaqxhqotY2ftE3UwgB+jB4fnVBkHFEZYGJVzDrE9BEvGO0J&#10;yxszWMPhgCiyKCLTOwBRZH5h6GWoc4yftDOAiN2AJo7KOFxqhLBOtW1Sgl7UYss4PcQ0LkD7tX3o&#10;myYfihDbA1+1BmgTgAK3svl3M8AvgA4t/p+bR354MPwdPLlg7/3lvaHDd8A0Qdwe+uzOyKd3Rj65&#10;PfzxLalKA1jz/m3FEUwAkffvDv7JIwx7+8EdH8WH93xAxNgh/jB0duDzdeQ+LK5oez+64/vPzb5/&#10;3oDA8D9vgGkiAbHhG97/3oCz+Ec3+z6+1f/JDbBvUFcF03fo43xU76UAK+cGSqsgJHzV+99rdEkf&#10;GEMsfgSM5t6QoDYU/7oJA3JqaXrg4FzrE+4PgKSbYN8oIM694fd5gYB16PhtzBPkIy6GQpXZ7YHD&#10;N/q/vOWjHfupYfDnJt9P9/t/fOD7pWnw58YBimMdozGasaP0E9Tmp18tWu9ndxkRuzf44U1Qez65&#10;JQV9GPyDW1jsv3hiFP/gsq+/X+//x40BrggDq+hvN7zv3fZR/OtO/z9u9r1b76HT3oP0z+C79aha&#10;euf64Ns3Bl+/7nvpXPerl73Abq77DtX7DijRd/Bq//7L3pcvePZfgC+VlF+9fgUsG+AvV31v1vuo&#10;pXGo89ol76HL/Qcuon3j6sBrlxFv1A+9eW2Q1XOUq7iPGivBfd5k6o1gQ2KARR/3X+6RYAipF/AN&#10;40r7L/UdvOKj8Q9S54KX4tDFvjfrB9643HeIJsk2VSiPuuBVnL/Pel89Ny2I49l33vPKOQ91RDeH&#10;gjoUL5/t3nfGs/eM58XT3XvPwZoKHQZxaJxDNNQpz6HTEFF+7YznQF3XKyfd+091HWIIiTovs2E5&#10;pUBCqKHYf44m0PfSKc/+8300hxdOeV692L/vnHdPHQ0OwR0h1wisQyEYE50pEA/9iVpBcDh6JETn&#10;GKjQKbB+uHLKvZerIVBIxX20J/9H0Di76zzPsFTNrlOeZ8/07KyDnA3sqGq7nj3dvedUz7MnGdeo&#10;Bglld63CfxEARVR4nhfJYRYb3lblpA6NSa2ctqumaxdTeHbWduOEGtf2WtxrB/th0QkU4PJQBIub&#10;9lTjI4AbhnieqXbDyZuuPQHpZepvqbTThJVbVDrAlKH7ltu2lVmfKbftrHLsrnEJ5oJyKq5pookh&#10;6OTaboAppSwTUwVFHlrR9kqnchqdXwmWjVT00HGagOAv1JHThIOzudKxtVah4WwBt8hNR2iSm0qh&#10;2su8GOBHNDgFruLR6DjAlwrX5nLn1mr2oqJpY1vYgkr+GoztNbAb31IC6/Ft5Y7NxTCTRm1UhQNg&#10;UBnQmZ2lMJx6RmV5vsxJ8VyxfXeRZbfK9myxdZfK/Ey+EQhOhYMWKyfvLLEJ+gAWCdzKoRyMcqcy&#10;mFitr7CtKbc9UWpZXWaFuHIFhJM30q3pdhXuzexjvakI4IjgLJTMbyhzPl3kWF/sXF/ierrQTv0N&#10;xa51KjsF/Wl9if0pFbyuII5TbKbF4qpiBdyRkiv6ExbOzl8QRc4zbCqybCu1b8g3biwwbVSZ1hdR&#10;mOly2DAVGCHlq7KsKXWuKgYHZFWpY1WJfSX1SyA9s5a1eOgWEEjON9HOALQqtr9YDhfwFytdFC/V&#10;uPZVu16ssL9aDTRnf43r0EnPa3XdFK+f8rx1tvcvF/vfPud947TnjVOe1+u6D9QAvnnzZPebpz2v&#10;gsvj3F1iFv8mGn9Hke2ZQuvOUse2Iuv6PNPaXNOafCvs2IsdTxZB+vfJItuaEufKQuviPOOiQvPi&#10;Ytv8PGNoljYs37xQZYsosoerLOGF5ogCy5J86/I82/Ic6/J82wqVc2mBPTLftijHEqVyLs4zL84x&#10;RWYZorgo6fEc6xPZlsczjKtzjKuzDIgc4xPZxpXZRmgY55iW5TuiCh2L820L8yyL8wEVrciz0l9X&#10;5BmEV7WBnmMhJIp2lEEv6TnUD9qfrUT94AvVYOLsPdm9D1Q+z/66noOneveUQVCJFrurzLmp0Lqh&#10;CM8aWFW+eXmOcVmWAQo4mcBuVqcb1qQb16bp1qXp16cbnk43PJWuX5XcuSKlk05YmmmYn6KZk9wB&#10;S6a0ztlZTKjJMszKNc3MNcJ0nCJLz4AO4Bs6AUyZVKXuiRL7kGSNkuGnGkRsFdVPKUYU8kAy2TAn&#10;A8LJIamospmdqEYxVCq0dcB/EXusdB3AFK4GUgqCRD6GUQ/6SCFADN0ad0xQh6foF2UYIzPN1M5P&#10;ZU0c9q4C+kNnMkYzM8NIMSvLhGlnA36iEWZlGGdnMgLFmA5GY3tyGjAiRb8wXhMRA2ZKVKKGYmm8&#10;Oiqpc0mCekmS5rFMOKwjpQflB7ZZM1PUogAtzlYoH0vrBG6VouU8UMOkG6YSJAPBoW2hwOroeKJ2&#10;ToouNEUfymbSCCYTzU5opwiJbw+BUTdEauYn6xamGynCkpGu0/nAjChAclEr/kQJnFUyqYHSaeZo&#10;sGmUhOScKHdSQJwwVt7BYuNoverIeG1kvC4iXrsgVjM/XhOeqA1L0oZSah3TTs8Uj0A4PqlGCuqj&#10;NkoilSk5jBBRSjw3vnMurSteIwSHIIjDO0ApcTKTerjahXJpSrZRahStDj3OlTuU/8ey2DCdD28s&#10;jkReGrgSzNdgEIExFyWUhF+gEFZmUZbP5VQYMB6aONgEOlmYHQk8poxMbSLNSos/0Ql0YUxbSHQL&#10;KD/sR05TpZgd34Hitbh2BaYJxkz8CeAFbj3NT1GAJyA1dCHuLtwTlsUF+sZsFIRABijnoekBgKMF&#10;gkpDIwgEhpGBTAkyInwThmOwgUAojjXPjW0PT+oMOdo0Px6PNfRYy7xjrZBklqqu4/BZl9NAZRIn&#10;LDqNsYyQoLcXUB5mtQAZiW0PjaenCVYLfQR7RUqHYlpnHGM3LijUMD8lhtbLr1x8J5NosOfAj7jK&#10;iUYGL0Ykfo4zMUd5IrRqDdNb8B2RR6A8Dgp6mSXEMZ01pHCc94o2cxZjanD4iqWZt9HSaI1QvI5p&#10;WxDTHn68NfxYC/hlsR0Lo9vCY9tpN+YcbQ5P1dFXadbRZogZxcH5HntFW3ocgFco7TwjnkITwxsS&#10;hJbAKcOKANVRKPhUIioT8c7QK53cOePHdoWAA1pNC4qnhH0jJj7KR5H7bfYL2PFdy9C3zYOU037T&#10;BItfSmu/bBj6tmmE4ptG+AFTiz4LjlLn6+YRlCyhBgolUZTrfgwxEeA41GE+zjAQHAZ0PmwEMUdk&#10;jD9vRv3UZ+wPPQ3cUEfQHLopZW6f3x368oHwdPw0/hdQzIFlFTzLm0dEL5nGp9E+ZIFk6tMdP6NU&#10;vGkEntPAcQaRhTYNcPxhWkwzB1unZUSsuGBK3R74Wj0GEKdz4qfOsV+0UIGRcqo04xhTPMbzzONM&#10;xhkvMAIQoSS83AoJXilREa3icsuoKBbXOCZq7FNVtglKj2udD086pygtFxAHNBywaSA5fNUzCZim&#10;awwt827Ei+pyF+JKNwyqgPJ0jZ13jUHSGBVYUzQaBd0CnlYcp3hYCk7Xx044wLyAhIoifAsQZzpE&#10;uTbTOJpm9KfqKWMfhh2VdihGMxStRlAntnM4STcikUznGEZhxUV7oh1N0Y+xCddYlhHiKXk8ZomV&#10;buQvtQUq6b6s+3PKPXm+e+qSB+I+Vzy00onrvVM3eqG4TAEjrZ6JO72Td3qm7vY+vAf4ZuqmZ6q+&#10;a6K+C0I/KC5zT511TdHSalGBNVFqnco3TeQYUAuWbZzIsU5lWyYzTRMpOi5TMo8XsW96BQq1sD8X&#10;uh5e8vx+0fP7ma5HtFH0vLI6RxJbfTHNvt8avT81+n5pHfy1ffi3jpGf2ofgu8QO+vLOi+Yxvdif&#10;Q3oJCk30an10DzwLytUFtaEkH9AD3m1622FDziIvXBDEqi5f0dckaJh1tHM0sRPAGe0YTVVlxnNB&#10;SZTJX2H0V5r81abRGnPghHWcFltnp1cF2FMVi2ErVVSWUXqaAhTSk8VfbWDZ4DWwA7M7BWuzgPjT&#10;AzJTmFxTF9x43yCGjTdnks6nC2mEajuurcErSkNNVNlRikXToy2N043SnrBY9ciXbaOHW0c/axyB&#10;RV3zAH2haKOEj/Nz88iPjUN/BnG+YLcpVJMpIA6TlW76Pr49KH7tqIF6MAL86+6A1Kn953b/f2/1&#10;4yNdxWpEEmBCcWkVPQsak0u0gOPQT8Qnd/s/vgugh64VkOXftwYExPmXUuIEHOf9m973ryM+uOYV&#10;IswnN5SKqk+vM0nnhg+YDhdeiRvUJ8x2+egW8BF61sKykQ7DQ/3CfPnv9X4K6tDSAOVIJdetQZEW&#10;/g/DOrQcgDi3+oE63faJ2M03dwYofrg39Fvj0PHmodj2oZg2tPHqUYroDn+0evS4OvBzOyzV6P2h&#10;H8PP7tO2MEGJmV+f3BpkDk6/4Djv3+x7n3bgZt97V71/u+z5W70XSNbNoX9CHhikm3/Qn24Bvnnv&#10;Fv3J+9cr3f+oh8cWnflX9qICn6UetJdD13z7r3hfudT76mVvEMHxHbxK0U/x2pW+Axd7D1zwHILS&#10;DcSGUSfFQSO8ddUnkjqHLtOZvoMXfQcu+w5eGdh/icb0HawfOlQ/SCPQyW9fh44ydUTsRuAbDAJ/&#10;3z8kb+TjG9e8dPI7NwfepkvAGOrbH6yoorvAdoo5NXS7N674Xr/kfe1iz+vnew9d6KX2tQt9FALx&#10;UBy8RPOnk3tevuB55SIGodPgYwVt425F5JjBnRdPd7/EplQvnYbG8Ctn2EH8TM+h05TheA6d7DpQ&#10;13UIHBzEgdPdYoz18in3vjqQX17+Qz0HRVKg2JzzvnTK8+wJ90tne18827P7RNcLp3tfOON5/hSq&#10;okD8EZjmVBeqqM4AdRL+joA7YOug37u3rudF1himeKnOA9UbFsHZh7IIbhm7YWMsBLAbOkGiDtrA&#10;KAuqcu44AaIKYBGWAd5Rad9d43oBtBr4kcPuivk+9CfESc/zdQjqgN4i5lAn/9AwBjDEmM7uE93P&#10;nfA8X0unCeWHwRcGj6gjkBANuOcESpx2i64w1z0ppBjI6EBceUuVc2u1i9rNlY4tlUBSaHw64bkq&#10;OARRoOKp3EYBsZJKBwV1aEBKULdzTdMzHDTybjGHYg6OgCyAihjoQVvpmD6ITrBESzpywtYq0Ge2&#10;nezaWOV4uswqNt4ooap2QfmVQRwKYDcM3yjICyM1G8uhXPN0mQ26NuUQ0AmCPg46bXOxhQIATbmd&#10;doAmua0UKAwd2Vxkhk8T/xUgVBHIILtYq3hngeX5EsezBdZnC817im0Uu/KNO/OMu4osWwpNW0us&#10;NAjQHBqqGAE0p5Q9zoEWsVEURTl0atZQlJoVjWQW2dlQAmoMxXqVdV2+6ekCM1yluLrqKZWZMvmn&#10;ih3rSuBmDbSi1Lmuwr2mxPF4Icyn1xRDIxmnqSwopKL5l9iFbiPEn/WFlvVFZqVmimNDvnFToZlm&#10;K1ZWtN5NReb1KtPThUa6I+5bAsmbp8vdXPPlfKLYDgWZfPMTJY61Fe61xZZ1KuNGFUbYUWTbUWjZ&#10;VWh9odjxYrn7xQrni5Wu58vsFC9WwYbphXLb3krHyzXu/TUKPeeVE66DtW76Lr9W101famHr4HiV&#10;60C1+8CJrn3Vjj0V1j0VtmfL4cBNt9iWb4ZzlspKE95QaFmbb16da4Y8jcomc1uRb1qVD43hyHxT&#10;hMocrrKE5ujmFVkp5hZYQvPNIQXG0AJTeIF1UaFtca51Sb4tSuVclGelWKyyRxY5lqgckfmWqDzU&#10;Ty3PMa/KMj9OkWZ4PEW7JtPwVJb+qWxAOSsB8eiXZBsX55gWZpoicq0RBbYFhTZql0Dq2LamEE/k&#10;iQIjPcetxfZdZU6YzbPSEL4grH4NKlyVa+8J+Oi9WNtFvyf7arpeqsLu7SmyP8uI1bZCyyaVnVZK&#10;d1yeqVuRBfAIbbr+yTT92jTDmlT9muROiqdSdU+nG57OND6RqluVpqdzorKNETDS1oaKtE0GKqEA&#10;pmRxtVSmYRZ3ZrCODP11TpYxNNMYmm6cm26cl2EMTdHOS9PPTTWEgK+hm5NmnJNhCkkzzko2UiuI&#10;xuzUztAMPcZPDcqvAoNAwVFIui40EyiPImDMWjwhGQrYQUGDAEdI0TEOAo5PSCoKduYlaUCcSTOE&#10;p+nDmOMzm5EUwAppesA3mX+KbJMUiMlx0HMEFUrV03xo5vNStPSAIrPMkXDR0kWl6KOSYKAeGddB&#10;8ViafkmSJjy6eV5Ma1gyZF/mpEPmeUYqQJwZ6RqBcgTYUugqUjSUrGhC042UEBCHU1NGRlgGiLZO&#10;cSKnzLBjZiJlqu0owOH8mTJhIC8pOlRvUSSz4gxCaqk49YW8C2gsYA1QnswRksCGUAziALxI7qTb&#10;0SDzKOKAoaCoKlYdHqNeGNcZHqehfpjo9bLiMjJbula4S7JXjNDNTMazEBAHTJzkTjhPcXETtFRi&#10;gaEIioS7C6lBeA2g8AAKodyb7i4SznRH0CKYYwIQhHL1JDUNi3VNRzzl1bpZ8RRKbReGBfyBSxA0&#10;T2r/BOKgjWE5W2AlEPdVLsS1nKILahCvRUzjCIzICHAj/BRRcpkddEb/HwhOHJuIB+dAt1B2Wzki&#10;9wWIA/iGTcrYG0txhsIR2R/GCwQNAYgTrVg7zWJgCwhOTBA7AJWG2SXRLaHREHuecxR0LXqOIb81&#10;0X5CO/m35rBjrWHHIQIdFt1Ofw0FHQaq1QLiSPzBYaH2D2woWJSUADN1CkA8LDQD/gstP6ZF4QpN&#10;gzjTJWzUIjBP2j3sWzTwIBqBg0G64+DsYI20XhqBgqEZBb6hB83YzXTIt16eiwQ2Np5GaJsZp4A4&#10;oTDgh32bwDfhvzUuOtq8JKY9MrotMqZtUQzM3eYebRHUZl6CJjS+I5S+UwgAVbxwvKvKU5CZcJ8f&#10;B+BFOgfIFwLUpDn8atEl+I4nwyNM0cT5jhVwhHHzLfNxKKsUEEeYOPwnYD3UQdrWBOzjSOPQ1+wm&#10;zjANSpM4KUV1EoV8/KZl9Ktm/xEoGQPBAVIj6iH3hzmzBaoCsgwr4FDQEVBmUELl/6p1lHLdz+/T&#10;mH4aVhAiMfRhuVnI4nxxfxjYEIueUjrHkskjnzYqIA6N/HHD0AcNkEmG7xW3dJdPm4e5CmaI7cYH&#10;oc3cTGtB0NJYFgfqOV82KVSLwy1+Op8y1a86Al+rAz9oxn/qHPu5E5K9fwZxciDHC8oJRY7Rn2fw&#10;B8k4oEtQph2UngWCIzUsNfYpihPOyemYBnFOsz7xOff4Fc9EfQ9wnGs9U9d6Hl71TCmwTreC4Ehc&#10;7Bo75wycdo4JTENJezWn8QoFg24X1EiussKFmqYBHgfrp6hMo6KZAu1b0yh1SmzAO3KNoxn64XQu&#10;feLSquFU7UiaThE5pqDjFGlGeG+xDxfMlVIMgTQDqrGymdeDyjILBpdNkJKxWtdknWvqTPfURc/D&#10;eu8jVmieuOaZuOmduivRN0lxq2fiJh30TN4AuEMLn7jkHjvr9CsmXOzQdMrNuAODDiUmeKIXGAI5&#10;On+OgZWkLRM0E5ozTabAguq2ElQGjVczk+W0Y/Kc++G5rken3A9rnQ8rbVN5utGktoGEtsHYFl90&#10;y1B023C02h+vH4vXjR/XBH5VB36k5Jm/CJQ8f/5g4EtWfRKtbnrDP7k3SJn5xyJ+/EBoI3ifqY8j&#10;rNiCoj96sR8MHIaeC0MebUM/aUaj9WMQNmZhbAFxaNNQGGUerTKPVlsCNVbECdsYxUk7zV/ZSQrG&#10;4xSUkIL69PQpgN1wdV6dA7ybs+6xi10BBQTk14bfpalLXIV3yhE4aaeRAfDJe0jPiFp+l8DHqXBM&#10;qmwT8AIzjUdraR8APwHiZBDni1baBHyhAEvRt6kBqsbfN/t/aByh+PoBVF3gxsUgy6coeqLOINy7&#10;7vjoO06/FfJ9p5Z+PQSo5R8W2mff5/f6D99X6HgCv37eoPChvmAQBwo71PJHGuRTltMChMEFWRRw&#10;ZbqukHGYluL99w3Ef657/32t97/X+j6AT5bvv/XeD67Aa/zTGwMfXe2noM6H9X0fX4NmDRCcoN3V&#10;R7eAywCm4XI5cG0Yr2GlG/yVAhLFt3E+XfvBjT4pbhICDh385DbL+sDGq5/i23v93z/o/6XB91vT&#10;4LGWodg2FDBm6EFnS9EBGE3RT8RpAsfV/mMdoz+1ge7EP7PYNMEHRV3os5tQYvrsziAFTfjD66gd&#10;UzCdm8CYKP573ffvqzAaV+zGudBM4u9Xev5Vj6Kzv13u/dsViBy/ebH34EUPyqluDAiIA8jmOrAb&#10;+siATt+haz4UW11RnKHeZMOpN69CB+cN1h5+8ypqo964CrUaiv2X+l693Pfylb59l72v1Pfvvza4&#10;/wpwIi6wAnYjUA5dgtFYXxmoECsuU8CA/Cps0UEmqu+DSfmlnjcuet640ENx6IKHT+4/eAFAzKGL&#10;3tcucdEWixy/9UdLS1PijUs+OieI48BunPpvXO4D4nMWWAwINWxrdfC84lR1MFgz9Qd8c7oHZVMn&#10;3QdOd9P5r52Dr/nLp9z7zzISdJrJOKe7xPFKyq+k8+r53pdOdz9X6xLHq2dPul8449lzWgFxOADf&#10;AMSpQ3kXzMtZYpnif2noALuhj3WsrVPbvfcESqhowgLi7FOcrZSOgDgvnKA8DeDOcyxnA6LNCdez&#10;J9zwq2KtnJ3lMPRhaQykcy+x2s6eOrBvhIDz4mm4DgMT4TIlGmfPqR4K6uw+ASMqIbnsOQG5YrRS&#10;e8Wgj5w/DZTIILvFN4od0KWyCeQX9h0HVwUVTE7IvlRSC2QEiEyV+4Vyx74K18uV7r2VLsoz6aME&#10;kvZggKJSCm+mnaV24ftQpkr3wh2rcSPci0k3ApfsDAoh7yiz05nPliuaxzJD6M5UQMtmywn3xhrn&#10;+ir7hmrH+goUQ22udIhZ1cYyK8UWOlJm2yhMk3Ib+DsV9vUlljVF5rUlVvEIR+GVmHCXI4veRp0y&#10;BbWhWVFSDQYNa/eIW9O2IgvgmGIFxAGnpsS+s8BCsavQSjk2xW6VjfrU7mbIRuAbareqzOwPpQjl&#10;ANwpg5gOaDIUpcBl1oseDfNlUA+FuiSI1Gxmy/D1JbanSqxPldrWlEFrGfVQoJk4Vpc6VhVZlxWY&#10;oddbaltSYIR2b5HlyTJII9N66UJa6aYiOIhvKjRvK7E9Uwb5HqyIJkZ3VJkkthQitqks047dFBvy&#10;jevzjBtZPnlTiROCypVukIBKXU+VOlerbBRriu1rikHDocnTabsqXC9Udb9Q4d5T6tpX1b23wk3x&#10;YqV7d7H12WIrvSp7yxx7yuwU4OZUgaeDfpXjpSqntC/XQOj3lRNu+uu+ave+mq69dFqFbVeRhf2b&#10;HLtLnTtLXVvyLbBI53Kw9SpUcj3BujarVOAHrSiBhvHjxc6Vpc4lJY6IEtuCItvcAvNclTW0wBya&#10;Z6I2pNA0O98YmmOYm2OcrzLPU5nmF9vmZOvn5ZvmF1gWqqwRBZbFsO62Ls+zrMyzPpFvXZNnXZNj&#10;WZ1pWpdjWZNpeCLDsCJTD5HjQuvifMv8bGN4vjUs1xqaZ5lbYKE7RhU7nihyritxcY0e9h+u+aXO&#10;7QWWbQUmeUkoaM+l9OxFURmvQO0Yw15O2jp6qXYV2bYVWDbkGlan657MNjyZb4H6T65xeRYbUaXr&#10;VqXq16QZ16RzpBlWp+opVqUBwaETojIMkemGRRmG8HTDPPZ7Cks3zk2lPjAagRikKmp2Koyi5qTB&#10;vmpeBiM4ONkQmqabm64PTdVC/yVREyJO4Sm6WUmoGMLHdF1oBjRxQJbhcxAQi/lTJKnF0Ar3gqyy&#10;UXAcCurMUDRuFK3imalM4RFh41SYNIHXAy0eBJ0Dig3r6VCgEIwDtWBAo/4AcQSYwO1SdHOSAFuE&#10;JXeKWAzcoBI0Yb81LYhpp87CePWipM7INH14smZeSidUSGi26TrARmnqEDhbaUNoVskaGieU5pMC&#10;vZuQRDoT8j20byitSgVFCPwgxo8oghAVCsTorxy8MxzQo+EaH6AelHMmaRhKEBvvIAUA9SZCHAim&#10;uMFKIurQmUDWGL+gWwichHKwRGipoLQEZBOQMuaiGAoRwmiForQiijbTSbXwbijErAqIDB4lBHdo&#10;pcx8mSbgyK0xzyCCA2iGzqcWJCMIzdBWU9CtJSumC7EKOlky+WkEB9OAuI/gYrMUnZ0gNkSr5gX+&#10;GdBRwJRYfJTCHDmHLgcioEAGwc500p7QSacxs4btxtFXCDXUp5YC8EHQzhwLoeWALAMOEc1fwCMc&#10;4UA/+FAQAtlADkbxZpIjOIcWziCIADezWEJ41tFWdISDE4vCnzlxUESSUOhC0a1SRjTneIvihh4N&#10;l/R5MR2Cxwn6oKAVCgbEQsUs8RsSzXwcBnSoQ2cKcQb9OH4fgpcIqsWb8MeihHYkIA61iFjgaBQQ&#10;+gnK0IDLI8Qo1rsBOIKtDgJnFPTEg/CNAtcyBweIodBw6KZ0vnJHrsnioIkpNJxYNfSkjjaH/9Yc&#10;ebw1Kl4dGdu+JK4j4nhbRJw6nH3B5tKeJGnptVeeI61CngjmEHzZ6L3iUJ4LPf3jzbTPYfFqDg3D&#10;QHA9o1cCbxR9C1I6ZwiC833ryE8doyKF8w3lBupRAXEoGaNgBAeqMd+1jaLThiOMdyh4zTctcHei&#10;5IqSUurQccAfDUi0OL8FoQaQCqW4zLih9qMHwxxMjWnioqemEQpKd+mEz1n8GNc2DFNiJiCO4Dg0&#10;7JH7oOQcuY/MDdiNwm4IlrQ04t/nP7oPvZKPqfPgDxDnkxY/dSg+aRpiHGfos6ahw00DXzRz2slL&#10;BpWAPbYoNUVG2uyn+KwJ86cc9Uh7gPk4KKr6QR34rTMQreeKKgYv0kFdAXLBqsCjWXrgOJSKl6LS&#10;h/GLYAiaA2DFMVHrfFjrAmWm2q6wZih/ngZxKPG+3D05DeIwggMQhwPUFYprPfh4pRu0HcFxkIfT&#10;HS2UyQPakJCsni2oR4UNJFHKdA+WUAFjqMw6WmELVDshtFxsGc03+ilUlkC+mfqjwqmBo5YFnlCF&#10;1kCB/Ik6tvF8K+hIlOQDvgGdBJIutPwyXn6Na+IEDJWmTiIm6ric5yKDCIJDXfNM3EDxlMQExU3v&#10;5I1eHLzOUd8DrOqMK0AXQpKZrbVPOMEWqaSZm0dVOn+hPpCvD8BdC2jIWJYBCA4Uiwww2BZwhHEc&#10;MHdof07Au30K5UKOh1XO30tsU7m4aizLOJFpnEo1TCToxpKNE+nmRymmqWjdxK+aMXxZWhWY8utm&#10;VPOBCNYELhiQmjuQxZEXkuLju8B0qHO4EWLbhx9A/PsHNSryfqBUXDP6qwbuXce143H6cUrUUfbF&#10;uxd8c2hpeGoC3AC7sY2jnApuZZOn3Q9Pd03V8fsj2BzCNkptrQ2ITJ1j/IwTLxLF+S7avcDl7oDs&#10;NnhPPZMIJjdddI+fsY+etI3W2QN0FaBAN72c4wjm8lQ7pspsk3mmsRQdauWOqf3wGmsbwTel1S8g&#10;zpGWkS/5R4OCNkdIeV8zU08QWPnygk/HGNbHt3q/bhykXyEJhRjYMvRDy9AvHf5j6sBRNYSTRWtJ&#10;OrG6sWj92LHOMdq3nwVTaxn5lm7EIC8F3Zd+Ez6BKtbAB7f6KT689b9BHFhHgZ7T/+9bqLd673rv&#10;v66j9OnDmz7IAF/tE2sn6vy33kvtR1f7P7zOhla3FPiGgjr/vQ5MhKvAgnFrQDGZ4pM/gx72IKRq&#10;oDSMgyJd/Pk96GR/cQcSxT82Dv7WNhyj9rNcVCBdN5ahh9tdljGQZ53It03mmifTjWOp+jE6IVrt&#10;P9rOUk0Mk9FmTteOMVQE7Omzm7jpF5AfGvr89oC4VrHODozAGNNh76rbgx9ch+CxeFdJ/Ret6N9X&#10;ve8zh+i/133/gGUVJJzfBvjSe+iq9+DV/kPXfK/fGKCg/quXFRBHmDgUb3Ax1DvXWI24HrCLuFBR&#10;h46/yeMcvNSzny98+YoXIM61vv03Bqh/kHk3b133Acdh3Ecqs96q73u3vh/AzRUvXMav+v5e309z&#10;e+8q6EXU/qPe+7fLve9e8rx9nnUrLvXCv/xi7xsXeqgF++ZSL9ysWJ30rYu9b5/veedC718uef96&#10;ue/dK31vX+x7+zLdxff6Zd+hy/0UB7h945LvzfPe189yhdS5nunCqINnel470/v6We+h04BvKF4/&#10;hVZUb8C+OQfQZxq4kQKu6XiVxgnaVNH5FAfOe19mpRuUSp3zgn1ztmeaiSMgDuq2WJ2Hgjovn+4R&#10;7OaVM734R/I/4Tg4eBrO5XDPqUUVFd1LQBwZYS/XT00zcaZBnBdhbgXgBtgNSq669p5A7KlyvVDt&#10;frEGR2hMGn8vG1q9eBJAzAunevaeoTn3PMviOHvqcFDAHelLCIIjCaFAOc8xgkPxfJ1nNxN5hM4D&#10;Lk8tLbwH5VHVf9hLgQuDcieFMrOzEiGSN9Si9qrM/lK58884Dn1ElLn3lStB/RfKXJSIUuL9XAWs&#10;poDIlDsFx1GCNZKFbiN9iBxTVLimL6EAqlIBVZr1pdbNNa4tLGwMNKfKsaEMIA7Ko7hsalOpdRvb&#10;e0uHjmyrdm6pdAiIA2MmNpnaUm4XRZttpfYdZXaZDIhCpTaansA3widi5EXRKqZkmxLvHewXvrsY&#10;kM2OfPOzRagb2lVkoxAfcWo35xo25xnBvuExFYSoFFVUm4stm+APZXm6yETtxlIAN5sBrMDnmzob&#10;hSmjAv8FfJxK1+Ya9/oKB+CbEvOTpZbVpaDerCl3ralwrSqzA7gps0eV2iILjUuLzVFF5lUijaxC&#10;2RQNvhEoEqqcdtD06FGWwqtrV4WLVrSVuTObC4yAmVSWrQWmZ4qs1IopFbVAf2hipY4tZe5NZa6N&#10;pajVWl/iolhXArMkmF4XmJ8qMG0td20rd20vcT5f5Xmx2vNiZde+GrR7yl0vVLhpu3YLiFPpwgtT&#10;ifd8b5VbqbRisOalGjrTSS8/C0vBY15eYHoBXqjuYkTPTTNnJWb7+jzLxkIbazkDwQGuwUoxy1W2&#10;qEJrZKE5UmWJKrItUdnmF5hCcnUh2fo5ucYFFe6wEnuYyjZXZZ2jAo4TVmgJL7aFlVhn5+tDCowh&#10;ecawAnNYjnF+jmFxviUiyxiZaYzKMCxj2svjuWaKJ7JNqzIMT+aYn0Qdlgn+UHnmiAJbeKEtvMAe&#10;mmeZlWsKKbDSXRbSfAodq4tRH0cPfXupfXep8/ky13Olzu20w4VmxQBeZQE4CIgH+OYz5fYthSa8&#10;h1BuxkPZRi9DrmFttv7JbMMTOYYV2TQfvcRjmfqodO3yDD0cqTJNqzKNK7OMKzINy9J1S9M6l2Zo&#10;l2ToI1K0Ycnq+amiyAtOTXi6KTzNSBGWagxN1iFFTw3SZNL0oeng4ISmGUJT9XNTGb7JNIibuIQU&#10;Sc1J14XlmKgjxVMUwA6S1fO4GArcEzpTpHBYAFj6FApgxPCNxExWtBF5Y0V8JxXnh2YwPJSKsiaK&#10;2emwCRc5HlBd+MKZGYzgTMv6CCuHQlRyKFHkpQHdYJILJGMSoAizMFkXkaIPi2mdd6x1bnQLfVyU&#10;pg9LUIfTRrH8MwXdHQo4weondiXX0LXhyRAGnsdDhbLLOHAHLhYDfMPKPuAK0SSZakTBFWSKohBz&#10;WxjHYW4OhaA5wAuYUaKAI5JAIpNkKZw/gQWSZs9O1MxBpRsEccD0YewDl8DtW4GKZHAaFsunB8RH&#10;5E8cAGsERpEEG/ANPbIUGoHBFMYsQhI758RrkKLHAmNS5ibBUAXoQjSOtIkKk2JOHBf1xEEOGVdx&#10;BE9mwEjuyIHqMxSmAYJhJOh/h5J1TwcNJSiDpP1yEKcxZCAIznQ/QeAbJWiHKcmfHc820vT4GMqR&#10;VnAcQABcIaXsWwJYSNPAjWA3jAQpD0IBO7hICvNhDg7gqmkcBHhH2+wY9qg61hYS3REarZ5zrD3k&#10;19aQ34DjKDQcyNMwX4Zj9vHmUPZEB5QTA+QFEAMDN8BuZG8F7mElZoGfgEoIEMMyQzIm6DbHW/FE&#10;BMRhTEeBfoD4CJWGKTkMI/6xXnlwomUjweuVANQV3Sw7plxFB7EDf+w/IEh6sgzZ/I8nzt9NhfZF&#10;Z9J20VWAitpQOgeQqIViVgyMw8Ki2xfEaxbGaxYcb114rDUyumNJXEdkbHtkvDr8aHNEvDoiURsW&#10;C1t3IFZBwhTGBAbKr7cgOPTuSdDxRDzu2bGt4OxEN9MOQ0kqEeLitEVApuKV0r8Z9FZ/2wghGEqE&#10;flEHKKXEv59zZYfwUyjb/AY+TaxqzOQa+iulbRJftYzQCVAaZv8pBlOCLIMGJKuH2UwKvJiG4c+a&#10;UdkkSM3nLf5PGiXAvoEUTjA+uOMDgsP+U0BwOOmljzKs/Bu7gt2wkvGnd5EtC8cBNIf7Qx8/GBQZ&#10;Y3QaABJ9xFbl1H7aCverD+hGjUOfNAHBofiieZBC6ANHWvlj0xDlokhHm4cPtwDBofnDTqvFf7gN&#10;pIMj7f5v2ke/66BNg5pvtNYfqx1JNIymGccgxcJSMtCU0fmz9CNSVCUiOEKKEToMYweM2jCowSDO&#10;uKJq7ACVhrLoP0AcLjgS+OaaB1k3xY3eqZteikkKxnGgjHPRjatAqbAhjRfUhkk30EahqLBiMhJM&#10;2QAZh4L+hLu7KG8P1LnHT3dNQCzGPVHjHKMA8OQAqaeK2UOUz59wKOK4lS7APRTlThgelQTlnEvZ&#10;yaicsZtaF5Z52jN1xvOQ2tNdU6fcKO05zcgCL43WBcbNrZ4pYd/c8ozd6h2/0TtxjYIxrMtd4xfc&#10;gbOOwCmHAA2QdznhUMhN5Rb4oxcZ/YV6f4FxlLY9j7GkdL0/RT+SZqD0GEwi+kgH87heic4pMaGa&#10;rMwyUWSiOU8W2x4W2qYoZ87Qj6cbJ9INk4mdgeMdI5Rgx3UGUMaiCfzUNoJqO5TggW8CKagWGJzR&#10;+0ktfQVYWBccE+rTq/vpPdQNfUHfnRZ8j+jb9D30pyBB9bMaRvVHO/EWHdeMxnSOJushQkQzzDEG&#10;BMSptDGRijk19EoIzQrvBgsJsdQR8D7aCoFsqK21jdKjp+PQu3GP0StBr9AVxMQ1D23puLwzt3sn&#10;FdITlIYe0ht1xT1+wTUGjzPW0j4DEIc3WYHJINOTZQgkwp0dLvLfd9CPAHzfwGtrwjdFvjUUYMo8&#10;gG+UQF3TIC+1XzzwURy+jzjyoP/7loGf2od+7hgWRzPahDjdKASVDGNpxgn6TmWYJ3JsU3m2hznW&#10;qQLbQ3RsU1mWqTTzZIpxMkE3Rs/l19YRil9aAejQ06HbfXZfQVuohXjwLXgz/Tsoi/Perf5/QgIG&#10;8Y+b8Jx673r/v8CjAajx4Y1BiQ+uD/z3qu8/9XB6YpWZAVBpmGtDwWANBv/kzpD8idpPbytx+M4g&#10;LKUeDEPL+faAxLRi8dcPhr5vGPqpaeho63Cc2p9mGKe3rtA+xYLW0LQutk8iHA8LbJN5Vghyp+hG&#10;49Qj0GlqH/mlbeTH1uHvmoGe0+8hvW+ADu9AKPrzW0OHbw18fhNVYNTSvb66P3j4lu8Leglvw+vq&#10;M/a8B7QEng4mr8hvowLL99HNIVo4rVqoOmJW9dfrfe/e6HvjGruG3wAH50B93/4rCnYz3YpRlIAv&#10;jN1436n3vn2l563LnjcvedBhE/HXr/QeuuQ5eKnnwJXe/fW9r9R791/3vnq9f98Vz0FWwHm93nvg&#10;oufgRc8b9TAah8Lx5d63r3jfuez9yyXvP+oV1OZf9X2CrIF2dG+YVkH7T3P+5xWc8LfLve/AFbiX&#10;rhKSjlin0whvn/e8c87z14vef171/fv64L9uDP7z+uB7N4f+enPo7WsDb0C5GXVeBy73Q+mG66Qo&#10;DjHXZv/J7ldOuA+d9kAj47Tn9VMonqJAwUWQWXPgLBzHXz3TzaLI4N28esa9/2wXu5t3A8Q5gwIr&#10;4elQnwKCO6e7XqxzvXS6+4VTXYBsWHlnT51bPr5Y5957CvQZusXLdd3g1JzsEgyIWkovX66jTg+1&#10;bLvTvY+9rugjSiFqu1893bunxv0Sm1XtPdkNdOakMojI5ew7oQjlvFDbRX99AR9x4csnupVUttpN&#10;QaksHZFs9vlq1wu1DM3Uel461Ush/BrqvHgSHQop7KIOnbanuouSXgrI3FShTgqMmxPdu056IPjC&#10;Qsgg2lS5toEIA4mc7RW2XdVOYD0MD6F064Tn2Zru3XCt6t5DfXGqYoSF0uk95Q7k25yK76li4kAl&#10;CBeUrgsNB51K+pP7OcpLyxx0icTOcgcFJagCCUnBlGBDAuVQS3en+07HLviCOyEkXI3CqG0QJHZv&#10;rnRtrXRvLnduKXM+U9W1vdK1q6YLVVdltp1MJtpWzn7kUMyBss8GsQOvcKyvhM/UVs6oBaDZUWLf&#10;XQ50ScqdZJ4052fL6KBrZ6ljO8voApFhaZudKuA1FNR5VlzDVTZKzsGwUNkodpU4nit307DQzSkB&#10;22UjRYllvcq4ucK+sQyFVE8Xm58utm4os2+GW5ZLlIm3FDs3FzmoD33iEgc4L8W2DRXuDVXudWWO&#10;J4utjxdZgM6U2VcX21eXOp4sczxe4XyipmtVtXt5pfOxMtvycggPr6l0ry13bKpwQ4O5lPbcifqj&#10;QvPuMgc9EZQjMSDF6ICFVrq5wLil0LS91Eat9DcWmNbnm57OQwXQUwUoVlpbaFlbZFvD7boSO7Wr&#10;C8xrVNb1pZgnnbClzL2t1L2Fdqbcvafa83yV54Uaart2lTGdqsxBu7en3EXvxkuVeDlRwQfKCV4S&#10;arnjov4LNd17Wbcbj74Ksa0cakQ7KuipObaWu8EJKrCtL3KuL3auU9nXqGxPFlphKK6yPlZkiyqy&#10;L1bZIkpsC0ttEcW2hcX2uSrL7HxjSL4prNgWqrLOVVnDCqzzCq2hBaaQPOO8fFO4yhZebJ2Tpw/N&#10;1S8oskaoQKuJyDIuL7CvUjlX5tuheZxnhSdUAQSMl+UYYWuVq1g+ReZbFhXaFuRZQ7NMFHNyrCEF&#10;thCVbTaNn2NYmGdaUWR7ijWbdpTZaZl7q7qAapXhvcJW5xk25Ru3FQElBKpYCQf9NXk6+p5uKbev&#10;ydFuKLY8lWdcla5+EtQb7fIcXVSOPjJLuzijczoiswyLMnURaboF6Z0Ls3QROYaIPOPCPGNYVmdY&#10;tn5OOrR4FRwkVReabgyjSAkycYSoIgoyzG2B7RScp1j8JV0XmmOck2ucnaWbmdEZkqkNydKFZGjn&#10;pKMya266LiRZPSdFE5YJXyoFg0hW05iAEij3RktZEO4+N9s4K0WDadDtgqwfVGNlBAEXVimenWWc&#10;na6XoqpQGjNdgT+mERAKFILROUHF5RlZhhnZBsj6ZOgQXBQGJIgVeWkOlLNRSzcVSAgeVam6+bTw&#10;2PZ5ieqIDFM4bUscJdiw15mfzl5aySDdoJNEeXJ7aFzrvJjWhXRyomZRAgJO4QlqOrIgBXQh5HuU&#10;xKZg2pgkA1IC5cjSJBirUnguEgp9RuqtkjoVhILBkemYEQv9FEqSQ5JQ1oTslCGDaSIMtTICQAra&#10;81S2WhdODXUArLBTuEIF4hDzqemENomBEp4SjUBDYUAamdJ4yoqDmAVSdzrIkApzZNhG+n+DOMyd&#10;wYSBLFBgzsH6JsA0ksZTSi9Be/J/ZfgUkuT/kfwDolLkk5lZo5B0eA6SpQfpHkjXdYgEOhkAAS5k&#10;jg/2hyKIQdDEgH/RiujZAdlRkAtarAQdoQgVDSAhIgETAWUGlWhBeo4CXtBD4cBxCqHYMONm5m8t&#10;FCFH20J+aw092j4XNVDtc462hP7aTG3IccXnmwNOTNSKAjHQHAFZ4IHVERqnEd0WZRpBdSRMPohc&#10;YOeD68LEaIZSOxbTRs8C1BtGiADfUIcpYEKlkRCiFmAswYOCI1P8r+2Sj9KX+ypAzJ8RNHocQdKN&#10;8hzpIz9HBFcqAcdJ1OJCBcT5M0gEMWbgTcfh6RaR0BkeDR2ciNiOiOj2RTEdkQmasKOtEPBO0s+P&#10;10ABJ7otFB5qupAE+lai/BAMr2QdZpIAHWV+51H1Rj9WWH5s2/xETVgsaE3hidqFyXpq58Z30iDY&#10;PSET0bS/fjDwbSOESH/qAMtGFDq+6/AfaR7iGP6aDcWnQRxGdnDO1+DpcMFRIyRpBHABjsPsA4lP&#10;G4OQCosWC14j1JuPG0YExKEj9FflhAdD79/2HW6kPBBisUBqoHmhGE5hwPtwEKdWjuPgPYZ1Hgx/&#10;Tvnzn+77CY3WoIBHdDsAN3Rys1/uhT9R8sMhK5puOZCXAp9qGTnc4pdxDtOUWhBfto1SfNsRoF36&#10;QU15+AjsqztHEgyBVDO8xqdxnAydP1PvzzeOoqjKBNCkCsVNgG9qg7UqCAZxJE8G2CESNnZURf0v&#10;EIfiWhDEudEjCA5AnFveKeHjXOuBsgwl7XQVrnVNUlZ/woH8n8avdaFuq8oBIKbCNlHO5VSYEoLy&#10;f7pqiqVSxi96Ji4hpi72QLDmggfKNRwwtz7f/fs5KCU/os5Zz8Mz3VOnurGKWlqFGx5bItFCdwFi&#10;5QAYRKed8zy60Ps7tcBxuibq3ON1gGMC511jl6BxA2LIDc/ENIhzu2fidu+kiONc49qxC67AaftI&#10;nXWk1uanoKXJ6gBUMe2ozAwtmGLacKO/0AQQJ9Mwkq5HtVeaMZCs9ydoh5K0Q6kGfwb9yQigLUvv&#10;zzaM5jJnJ9c0nm2cSGctZJhbtQ9Rwvxb69DPLQO/tA5SfN/Q92MzfV/wlfmWZV/oi4PKO0jkoLiP&#10;WiCM90COgELtXR+4Y/eh0kLfrO/bAz+pAz9rxn7pHP++3f8TQEC/WHrF61ke2wjtngwDYKZcWoUp&#10;WINGm2kN1AQJMhSnXePnuqYueoDgyLM+7YQcEqM2E2cdYxfcE1dh5vWQ+U2T9J7c7kXc804+6KeY&#10;oraxb6qp/2Gz71GD7/emgf9zv/93gXLoLYKWdjdwHLrRSdcYvTz0TEvgdx5I1wUSO0d/bR+m+dMv&#10;Bn1Z6Gt4uFGpZAR8g4oqLnd6MAAuHkO9TBjp//yej3bjyANgN9R+1eD7qWXg6/ue7xu8MZ3+RH0g&#10;Wj0UrxnOMI9lGNnuTeSBuCau0DpRbJ8SNzeVbQL+65aJHPN4phHVRsnaQJJ2jCK+cyxGO/6bOvBD&#10;G+qwIPd7Z/DT28Bf3r8x8G920f4Hq8AgbvVT/P1m31+vwzj8H/TXq310zn9u4kyKD24O4qqroKVI&#10;nRSUbkSxmEEcwXEoBNmh9uObYN98eW/oyP2hr+8Pf/NghNojbA3+LR15MPTlXd/Xd30/NQ3FqAPJ&#10;nWMZ+vEsw1iucUxq/YptY+JhVwLXNqxUCGXZCogDB/3fAHj5f273/9gW+Jb2PPjbe/gexQjdGhyc&#10;2wOf3ej/7Kb3y1v9dLuv7vQfud335d1++sH/jvXLvnpApw2CE0QBGGiQ6UVMz6FVX/P984r37xRX&#10;4b31+mXPa5c9r1/tOXTVe+g6IJtXL3v3X/EeYpUcpZyKmTgHL3kPXqSTUU5F8c5lip6/XO6hluLd&#10;K8BiKF5HyVXP6yx5c+BK74Gr3v31vS9f8gAkuuLdf8HzyrkuGoerqIAH0SXvXu3762UvBT2jf9Uj&#10;6EF8dd//1b3hI/eHv3owcuSen5b/+d3hz+5BJPu/1/E0wda53v+XekwDj/iq729X+v560Uvxr3rf&#10;h7eGPrzjR9zzv3/f/8/bw29fG4CSzuX+/VdoXb5Xz/fuP8dOUuwtdeA0O0zVdR+o6zp4CqgNtftP&#10;ul9l4YwDp0F4eYX9v5ksw/ANiyK/cloBcdCe7n61DoLHB067D53perXORf39Z+mcrn2noJizl0k3&#10;e89AcOcFrqKSePm0QqsREIdaYfHwR4A4guDsPQFX4CBMA7SF4pVTPSDRMEmHjqMkCpZVAHEEx9kX&#10;xHGoDwyIvXteqfW8WutB8QiHMBReqgaOQ+fAe7gaFJXnpE6KURsFuDlBeTIqlST1pY8C37xIH6lf&#10;A78qFElRnPTsOuXZfboHjuY1kATexsI3CEj5QpZYQBy6hKObMvDd5a491d2UjUsxFBJvSq3LoMNK&#10;8Xy16zkOdpJigeQKFyXqz5c50QqIUwnQRwAgcHwYtZEOlGskgkI2W0qgIryjyrWjyj0dIjAMr64a&#10;6CtTcru1EvDE1nJk9VtK7NvLaWe69pzw0F0oTwbMxGVZ21lMB1VglU6gJ+UOCOJUODZXukDDkUoW&#10;AEyuXWVAbTBPbgE6AMdxAsQpdwLrUVko5UZpGF1SZNtZbN9dbEdb6qSWjtBf+TTb1kIEHXymEJQW&#10;wCJFZiywChrPNA1I4UghVZF1Y6l9U5kLeA3bh28qcaJf4hBkZH256+lSx7qyP+KpCifF2nLo4Kwu&#10;tj9RDLuo1ZXuxytcUkC0go6XO9nt20rjQASnkJ3OmStED0VAHMy2yEpzgw96KZ1j3qQybSuBABDE&#10;cYostL3roapDU7XTHJ4qRc3U2hLb6hIW3GGaDyRyiuG/DrNzOFg5af5bS+jZde2q6qZ47kTPszXd&#10;28vhJU8BgIzenHIX0D1m1iiQGbtNbQ9SUfg979pZyc+dXpIq95YKl+yVQFrry92rVbanSlyri1kD&#10;qNj2eAkt3Bqlgo94ZBGwm3lF5tAiU2iecU6+MaTIPFNlnF1gCi22zSm0hBXbIsrci0rd4aWO8GKQ&#10;ZRbTkULLwgJzRL55aZF9SaFtucoRlW2G2nGu7bEsc1QmRItRNpVnjMzWRWRoIjK0kdmmpbmwHp8P&#10;+Rj93GxzWJ5tXp4tNNc2O982q8AyM99Md48osq+kp1aKAjr6Wr1yyvtKbQ99TbD2StiHbygw0p5v&#10;KbJuLgb36uky6CKheq7EuqHSub4EPKNV2fon8oyrcg2RyR1RWbplBaaoXOOidE1EqpraxVn68Azd&#10;vPTOuWmauRmdoZna0GxdaI4uNFc/O7szJFuv4C8ZutnpgD9CUFSFcqq56UZURbFIzaws04wMw4xM&#10;ZrJk6NlHHFowdMmcLENIpnYOwCBtSKo6NF0TltmJO6Z2UBuerg1L1cxN1oQyqQEKvqmMJiQLH4Ty&#10;NIA4gG/gOQV+jSA4CniRagjhcqogXUWxuwLEQ1MFoUYBbgDKgKGD8ihczpo+gjeJCfqMDMZuggGU&#10;J5XuznNIVRaOC5n5IpyUeWl6SlOhIJPCduY0ee6AhUEJXqIaxlJJmvCkzkUp2sVJ6iUJihZyVEIH&#10;lHQS2iNTOiPTodozNxFCvyFJuB2ADMpX2RhLQvg46NBxCYFyhPYyDaykapFkMuUEdAZBTIJQwnSu&#10;jmxZ8ALqyGl096BMD22pgt0E9w0fk9W4Fx1hZAf3mgZx/sRwkfEFvwgR1WQGcdBylq4k6oLgMHwD&#10;FCmJASBBcJKVjzQaZfis78NEjGDSPp3JKyFIjezMNHDDHyWU06bRGbRCruG7y62nR5s+7U8gjnJf&#10;AXGCnCYFbaGtC64LGxtcLO22LF9AEDzZaQSH+hxzoKiiEHPk0fwxVLBgCtVMxxEg3RxtC/mlJfRY&#10;axiLBFEn5Nem0N9a5kbDvxxAz9EWFFgxiDON4wBliAG2MvN42/StBbtByPtAj4CfAr53tCFMy+KX&#10;QYPXA6ASTNyZLAN0huknbEnOSI2C1/A50k6TkviLELyLrE7gFT5IW4RdEliHg5+IAtDQ45h+iH+E&#10;PNzgOQh6NPJ06Lkw0jeT5YeVO9K9mC4UGt2OKsgEjdRVRSRqFsR1wD4/UTufTfpRaMY0JandC03Q&#10;UcxiR3NY3ScJ2aeD31KluhOVjAntsJY/2gzLtmj1/BgWkEroDIvrxIOLxUxmJLBdPdLRRrZkYmFj&#10;YeKAZdM2jOD6CErDKL5mNOdwg4+CkjQ5QunZl+z8zVmc6AqjZgQKIGzW89E9BcGh9g8LqoYhlsXB&#10;adICbWFd2A/u+j5tHAL5hX2pBIuRjxQyDrXC6KHzBcGBpDECxB+ZiUA5UgaFMq5GTAZ3YZRH4fU0&#10;wm78y6COzxE2q5I+LRAfmYkjt4NuK+NBn7egeOSb9lGIByGVHf5ZPXy0cyTOEEg2gTjAOM4o5Zao&#10;qDKMijJOqRnCxlXMp6iDfCwQE8rDRdUFqA17RVGwLDESdaZaICe/xFwVSqqB5nRNXAWfgnGcPzFx&#10;gHT0QhX4ai9wHLrkonvifBdGoDwcY3ZNneqCGdOfiD8QrOXSrUm63Tk33QJlTcFhp255H97qe0St&#10;lDJxPKK45vn9qufRFc9DioseQAmC7zC/ZqrWNYmc3xZQ4CrnOB2/gNMeXu79/SxoOJhSHbhCfoqz&#10;jgCoIu4xivru8es9IOMI4nDHG9TH8T6iWV3pnjjvGjvrGEO9mC3A056kzayz0wZOnbRNVFnBKiqz&#10;BmC5bR7NNY5mG/1ZxkCGKZBuDqQa/cl6RApEfOgjXLfoSVFkGAOZlokM80SKcSJRH4jXj4Fp0o5s&#10;WYL6v7QN/dDk+66h/9sm3/cwMhv8pgkgzg+to19z3RAFJ8aKtu5X98GA+L5h6PvGge+b4cP9S0fg&#10;V03gqHbsqJY6gG+Oa/zH1XD7EvAiqXM4Ve/PNAK5kLK1YgteG2wmaqnGTtkVsOase4we7kXPJG3I&#10;dAjjhuJK9+S1Hnp2v9/ifbvjfXiv7+GD/kcNvodN/VPNvqkW30Nup1p9Dzl+b/P93uL7Pw2+32mr&#10;6Sp61rLbZ1CwBhCnyjFRapvIM42laQMx4tjVCiISfVPkF0DAXECfzfgG0ffoCEuGo0KzZfjLhoEv&#10;GgDcfNPg+7Zx4Ltm34/NQz+1DP7U2He03RejGUrU8trNsHjDDkBXm1WlTIEi85gKLSr+UBXIBYkV&#10;trFSWwCQB8r6JqAmjgCLKssylcq6y791jNAdD9+HOsxHrF/z7xv9/7zh+/tVr4A4f7vh/Tva/r9e&#10;h7rKP24M/PVq/3vXAPRICJoD1OC6j+I/12BSjoKjG4B1PrjJsM41oAnUkfjoRj/zXMB5Ef7LV4j+&#10;rynu+n5qwfvwY6MvWu1P00/kmibyTbBUK4FUE0hhXM8YKJGwgY2VbQAWnGGAzX+i1h+rwZv5Q9Mg&#10;vYSCxdACAR3eVURwKA7fG/qS4q7v8G3vkdt9X9/ro/vSJd81YP+/axr6oWVE6tf4MeHHEM5Wt/uh&#10;snx7kG2zBmm9ALxu+MDBqe85eNXz+g3vwXpUVClxve+1GyDgQCKHQRyIH1/pE2PvN6/2cfkSSpb+&#10;RnFFgWC4ggngjpBr3mb14mnPqQMXPeI+DpNy1tahE+A7fg0lXfTgKP55rZ/iP9cAnH12c/DwrYEv&#10;7wwduQ8ohzbh09ss7UwBCzN2c789wMbwELSmh/uvGyBk8dPEE/zoNp029P7doX/fGf7HzSGa+YGL&#10;3lcueF+61Lf3ovdlDvr4yjk4gr96Fu7gINooKEw3EBmumaJgQk2vqB0za8Y9DeII3ebgmS7EafeB&#10;U4j9da7X6aqTDuofOou/7j+LQegqVEvB3dyz7wyoPRTUBzx0suvVuu4/x35xLj+J2MfxEjNxBKmZ&#10;bqdrr6j/Ym2XfBR85+Va9ysnIfYBu+VaN41JH/dVu6DwerKbgjoS+6ohCCIgziu1uJdYR1EmTC2I&#10;NlInJXSbKmAl1HkJZ/a8LDgOnRCUwtkJpMa9/WT3M6c82+q6t9a6N1U711fYNlY54DwF3V/7LpQy&#10;IdMWLEaAIcquny1zPV8R/Mg1R4BIKsEMopOpsyuorQNopgKVVs8zlCMkC/T5QvyVsSSlUKsGAsxb&#10;K0CWASeoxgW+TA0cxDdX2Gg+EOIB6kE5PEclO3zXgHpDWf22CsSOqq5tpc5tKtv2YjBfXqjqptv9&#10;WYJnRxlKpaBBw3o68Ooud1KevKXCtb3S/UwZoJydlVjyrqBYD10rXCEK+uv2cifFVgZodpY6dpU5&#10;qZXYVeLYUWJ/psi+vcRJIUbdW0tcm0rgIrSt0LJTxaZCJQCJdpQ5kKWrLCyijBInqBQXwWdKQBzY&#10;S5W6N5a515e515XAX/zpcnpGLgrqrCtzUGdDFSg5coROoI5iRl7uXlPqfLLIBklj0GScGKrUuaWY&#10;Zm7fVgQf7u0q4Di0S89WuGnyUipF64IdVaFpUwlr9GBW5vVFKMJaV+Zaw5LJq0sda8qcT5Y5nii1&#10;U1AfR4ohnAwH9ArcaE2e6WmVjS3PbRtL7Vsr3duqu+h5iZTSlnL7bnZDg94QvSFVCJT48cuGYK4W&#10;7TzjaEDNtlfiodNj2lzp2lTVJateV+mSCrLHi+3L883Lco1RecblKsuqEtvKUtuyEutSlXlRoXlR&#10;kW1hsQ2lUirz7DzjrHzjrBLrjBLLzEJLSJFtTpEtrMgRXmibn2cJy4Oq8RKV7bEiR2QeHMEfK7RG&#10;5Zuj8swrCmzLsi1R2ebHckxLso0UdHypyrqkyBpRaFyUDwLO4nRjBEWWaUGeZV6+aU6uOSTXPLfQ&#10;EZJvm5FrnpFrnFVgmVdkXVLiWkWPj0lk2yud9MV5+ZR3by0AR6gyVdg3lrD4NFSubfRYHy+xrig0&#10;ri13PJ5vxHMvdz2ea6JYW2Rfjvopw2PZhqhM3eLUTorIdB28w7P0gFHStHPTdXOzDKGZ+pAM7eyM&#10;TgpGcPQhdIQiHc7ciFSI16BIKh08F+Tz6bqZmcYZGQbRlAGCA+hEMzMFKjYom0rVzk/rDE/WzE9U&#10;L0hWR6Z3RqZqI5LaFyWpqbMkw7gozbgwxRCWpJ2XwJwFYfdw0OVgAAWLsFB+xREEcaSGiwWSUwyz&#10;k/WUfEJnJ4V5OhkG4A6APBQcZHYKJJCnQRxAMwxOKbyhTDqCqis2CMdpgozImeDyiEZvsHBsTpph&#10;bqYJ6SJlial6lCYldYamGSB8kwJAZ15S59wE9YJ4zeLEzqXx6sfi1Mvj1SsTNcuT1MsS1Y8lqaOS&#10;1UtStYtTDAuS9TB7QmmVwEbMLlHwCOOsVCPNfGayYWYSZHoY2aFFTYeC9WCxjKoAoWCUgebGUAjM&#10;vGmSchAhSEocdVgnOJFuqlSmUAs4g3NmamnT0GGEBSDRn3AWjEDDIkUHKwGJPcu7KtU6AC+Q9tOf&#10;INCb2CF5r1IrFDyC9QqHKJkJCxycnyv1VvhTEIuhjkySTuDT2MU8OWhkzg+LJsxzNipXCS4zjc6g&#10;DVZI0V0YK6Qzp2+hXJKgDdJwgvgRwwQKeYS2VzYzTlGxkX1WEIppcg2XI1HMZP0XaumgIDsSs+M7&#10;RSlGwR0o4WcMAlhPTAdQAC6bmhujRpnPsdaQ35pDo9sBNMS2hxxrDjnaBNUbGvYoxHFmHoM28DTZ&#10;R25Nt6MWk4lpp9cAqAQDHAjmmLCuNj962Vvaiml6C22ywFX8yPCUxUCdbbNmxLTIETzToAAQHaQj&#10;sxPhmM4IDrtu0eWCFQokFGQqKfPkV0h5o/B2KdiNfG0plG9BMPBwqUPnMKnqf4BrQShH0BzRRaaV&#10;hiaiamwuiyuFRreGxasXpOjCkzoXJGnDWCRofkInJH4S+DR6H2iG8qAZYgPYRK8Ef2WUVw7y5NAO&#10;B88uQT0vpj0ioTMySb84Ubc4Ub84yQBeD40pBDSaFU0VdtpBPyaxOv6GxYy/aB48QkkafWwfFbBG&#10;4sumwS8alX9gBz2H/sTOU4cbh4+0+L9qDXzeBEtvCWA0QcBF8Beh4dCfRPsGYpwsZHOYXau4Kgpa&#10;NtMQjBRGfdKEAigKcZiS+KCB/s/bBxDn3tAX94cPPwAbAiUtTOQBTANeAEo8AC2xtA3dBdgNkyaY&#10;N4ESD8qCKAn/rtlPHfT/JPGDoVoDNOfPmv1ftAWopVVQS6N91QrLKtqrHyihVft/0/qP6wJxTMbh&#10;oqrRdOOflH1NfpHFqbFBXoSZFABNLnQ9POueor7AN3UsEyMgDkgx3Q+FWHGpC8k5tUBzuhUQR5g4&#10;wFnQwtEJpk69U6g86pm8zDgOxQU3En4aBIAR82XYVxshlJ8z7snzsHmCRRFdftMzcb9vipL5B/1o&#10;mwZ+58QeeIoAK7d6UMlFE6BpXKaJ8dxgb9QNj3AaTeYvTCKKOkeAVnGhG3HJA4/zM1xIddKugDjn&#10;nAEaBCotzMe53gPaCK1L7sVQzsO73kc3ex/We2CidM45ftoxUWdj7MkBPy9qTzun6uyToBQx90do&#10;I5T8F1jA48hlmZ5MM8zOBb5JMQDKAY5jHk80BhINo4nGsQRDIEYHYOVop/+n9qEf2wZ/UQ//pvH/&#10;3DH0Q+sAxfctvu8bKQ8f/LF1+NvGgSMPfCDjtPjl/QmyG3yUPH913/f1g6Fv7w/80DDwS8vQ0Xb/&#10;UXpJOlCCRANSxGjxtsTrA/E6f0LnSKJmiIV7UIKXbfSLlpAgOFX02tgDAPWYlkVPk8udQF+ip0zv&#10;AwWbsuNZXPUAaLtBu+f9/XYfiqTo2d3zTj3wgnfTPvh7q2+qbeBhu+9hG3V8U9TheEQhOM6D/keA&#10;zHqgknPeNSY1a/TSnnBPVTof5psmUjSjR9uGfmvzf88FZVJNBsQTWuOAFZQfk5Zh+ut3LcB6xM8O&#10;4Bfv3q+tQ78xy+l4x0hcxxB9WbLM4/RlyTKMwgDeMVXimKDl0xOkgK6zZazKDgYZEBwbiy47x6sd&#10;gTIrE68s0A4v4Qq+YuukyjpVaJvKtoDTdLwDhmL8UKDv+9EtKBD/hzL5617K6qWKCnG9Xyy3/3lr&#10;6O/XAeX844YveFBh7rChFTAgulziv7fQQiGYERyppRIpnM/uio063Ka+uNP3zT0fvQnfPxiUl+GX&#10;1kFaeJIWqjc5hkCBIVBsDIAZZx4rt3B5o22szBooMvspim1j9AOSpfen6UaSOoeT9Sg0YzxxUGBE&#10;/tViIphUmLJxO/AjFkv+6q73u/t9P9K2N8Nnjbad4ufWoR+b6WUe+LFt6KcOCBt93Tx0uAF+XqLJ&#10;/dHtwfcu97x3FRyWv171vn3N+9Y17+s3EALfoOLpej91DlBwLdVBaushiPN6PVyoKN6o9x664Hnr&#10;IoM4V/r+Xt9P7d8ugQKD9rL33Yu9KG661v/2ZRReofyqniWQOegWImz8LsvxUPu3G76/QaDHK+Sa&#10;f11nntTVvo+ueT+50Q/pH1ZxpqdA8cEN36f36D9AI2Lr/uHdof/eGfr3rYH3rvn+e3v4w/sj79+G&#10;Dfw0JEdj0uP+y1Xfa5d7918AcPPSRd8LDOVAsueSd9+F3n3nel451wNizrleBbJhgEbi1bMwIH9Z&#10;LMDP9VCHaTUKjiMgzoHT7oNnul47232I2lPuQ3XuN850HTzpfP101+vnPHSQ/iqoECg2ZwEbCXYD&#10;NIcLqej4fmoZvgHUcgL4C5SVT3tfPd0r5VTg4wTjxdqulxi4gXcVH3m+2kUhaM4L1fAPlkH2n+x+&#10;tRYDYnC6qspJQR0crHa9QsfR97zMDJ1pEOelk4qpOTg4Nd1g3DCI82JN90u1HpBuqulkz/4676sn&#10;e6lPGbKAJjvYyJwCYM0JxLaTXdRuqKQM3E4H8Veo4UCdRzLq55jXs4f65c7nK5D2Cz+CQkg0UNI5&#10;6dnB3lLUSoou+sSCMQmGIggOohpMHwWvqYLjOLVbqyBkQy3mdsK1tcb5zEn39rou6mwEjuOgAAoQ&#10;xHEE1qHEflsVmDgU26u7n6lwby227yh17Sy2P18GEpBwOmQVz5TYaM7bymw7qKVBKtybKCsustIg&#10;GKdSKSh7pgI1ZVKBJQrH4ASxOrLAENQB3INaMOeOMgjKTJdiPVPs2KwCfLOtzLmlDIgGBShCNKsS&#10;+zaVdUs+68swgrONLimzbyq10TQ2lNlBt6EpVXVtrO5aW+JYj7KpbkZkbKtLbZTGP1UJmAadCuf6&#10;SjeizLmOqTEg2lSCqiNgCh1/utRFA65T2Z+m+ZS6aA4AlRim2Uq3LrTQfHZBXchJ09hYYNpQaNpC&#10;M6xwr8kzbapwb67uXlNoATpT7niyRDERf6Lc/XiZc1WJfRUdKbE9UWpfVWx7opjFjFXWdYXWjcWO&#10;rSWu9YW2pwos62nYUloURHy2n/TQqwXRn2LzhlIrzNGq3VtLrABxql27KmABBgkkBgQFPqNHRq3C&#10;wakW83jQpgSroq1YVWpdVWpfrrJEFZgeKzQvzTMuL7IsL7ZSu0xlXlpoXFJoiiw0RuQbw/JBwAkt&#10;RuVUSIF5ZrFlhso4o8A0kz6qbPOKbOEFtvAcU3iueVGhNarQFpUHsCYq07giz/pYlnF5roUDpuPL&#10;cs1LcwDiLMk1RuaZIvNNi/INi/OMUbnWqEzLkixLZB6NZg3NM4bkGkPyLSBfZBln5oKGA+4PnU+D&#10;55tWl8BJjda1vRKctT0nQHmj12xrhZ0FueFHtq7MsabCsaLEFpkHseTVpc5VhdYV+eZV+bYni5zL&#10;szHDyFSt0IKA3aQKlIMqqvmpunnpunmQFmZ/qDSo8IZmG+bmmuYA1kFArjjdODfTFJqhB4KToZ8D&#10;XWHKsjpRf5RtQuSYMX9msjAOwnLF6brF6YbFydpFCZqlyZ2PpXYuT9VOx7I07WNpxqgM4+IUIydU&#10;nWHJNA0QapDUUXaX2CHwDbVz0nUKpgMcR8qpAKZQwglKToohJBEwioA4lJwDxAGcxFLBbPkUkmoK&#10;YeaOgDKAchSxZC3dIpRtrRS0iOk8lLBRYqnQdlh4mGECPk4ZncIVwh0FiZibZpqdAAoDaqmSO6EE&#10;HN0aHt+xJKEzKk69LLZ9RZx6VaLm8RTtKlp+siYqsWNxfFtEonZRmnFBGhuEJ0MZGnQYBi84WTXM&#10;SoaT18xEPULgBkg4/xnHQYA1Q2nwNIgTx7rFXNZEMZOyUM6lEcBuqNPOyTMnw5y6A63gj8ilqU93&#10;p0QauAZAHCycsRtBLoRbwYOjgiYkth26sHHqBfGdFJTEQjMF6AYe4swkNTaWropVzLNB6GD9FOTz&#10;Qv2gW0/DKLIKAZvoI4dMEriDoA+C/jCLBFgMtKvxjGalwr1eUv3gaEK9AUYwDeJQB5cDx+F9DgbO&#10;SdDOiKermI9D59P+MDSAxJ4GCe4k4BueAx2f3mQgJkzJAXBzvE2AgGmGjoQcDKFXJZatphjHoYA6&#10;r9Bk2KdpdnT7nBh25joOBCfkaEvocQgVzz7ejIhuQQXf0UaUSh1vB+7DwI1cS3dX7kW3ZiyGNhmD&#10;x9NChH0DgomC1/CqFXBEQoRmhLIU14onmEhLblX69D7Et9EDBRiXRJPHA6UHLVDOrPg2BL1dAvcI&#10;iMNVWrRF9LhF0lumSjPEX+laxgeVZ02PQHnPg1CmBM9NwXHkveXnMh1KURWNCXSMJoxXCG8g13lR&#10;zDzWFBLbFgaAVbMgwwiSDju7zY5FsdhMdhmTRTGIA7nl0EQtBU0bk+cXgN4Zel1p+Xj08R2hMfAp&#10;R01WonZhvGY+fwsgkByH11vezxnfNQ193zz8fSuEJP7MxPm6zX+4EVVF33YEftSMf9PmlxIJag83&#10;QCtnGtlR5IeZ/3KYAY7Pm0TsBqo3Atx81gg6jMA6FODCMGHn07sw65kOptUoTBka8PMGrsYSwg7X&#10;YVHQgDImgk6+M0j/+/4FG41/3TAi3jRHmvxf86xoQBrkC7Y2R8kVfeRUh86hEyiONIIy8C2thZU7&#10;qP9d2+gPHeMsVcvW0U2s2NoWoFY6X7SM0hppsUfARaJ9GPq+Y+S3ztFow3iccSLZNJFunci0jIPf&#10;YfDnmcchb2GDVzQl5DW28ZNOBeY4x0yZ891TAmpQe66L/jROcYG5LXTktHOMTqN0/aIbcAwl1YKb&#10;XHGPX+1G/RGqqFieVloBceggMBEOOnK5G3wNyv+F9SM1XDyNqbNugC+XKRgeut49ccczdr9nrMkL&#10;mkZL/6Pm/qnmvofo+B419j2655260yuyNVM3mQ1E02AcYZJGuOgev9Q1dcXzkMakaQsCdcYVOOeE&#10;kA3C6T8HAAL+1qjbco/TuupRv6NYbt3sfQgaCOscC9XolvfhTS9qx+gEmuc59xQQHMcEe7FPnnQ+&#10;PAEcB0F9ilPUgR82RIsrLBPFlvFC03ieaazQOlFomyywTuaZJ7JNKE7JNAYoz0/Q+2N0/nh9ILpz&#10;NEYb+I0Van7uGP6hdRCFchr/Tx307RikoIyXjn/f6AMfZzqFbhgQGg7l0j+2BX5s9X91H1K13zcO&#10;/NAIxZPj7f5otT+6w3+0A1ImR9UjYN90jtAdU2gOlvFsK+MXRj/APghFj6ssYJ2UmP1cfzd2Eoje&#10;BD+mSS6pY9TGMw4VIZElDooTC7hGLW3jHZa5ued9dL/vYYN3qtE7QY+yY+BRS99kq2+iwzcpofZN&#10;UdvaP9Xue9QKng4IO3Qh6tfwdCCuBE0c+0SVbaLMMlFgHE9Vjx5vHfq5cegXdkf6thG0Dlr4j03D&#10;v7TQGv3U/tw89EuLAhZQ/MzwAarSmgeOtQ/FqUfi1f5kbSDDOJ5jnKAnUmCeUNkmiywTojkNKSWr&#10;YppeboFgUzWrR9Xyq1sLy3NIg1fax8G6MvlVxuEio7+Iry2xTNITz9T70zqHEzohsvNbZ+BXzRh9&#10;r+m7/xELAH90jxJ73z9veP99q++/6PT957bv/btD/7oJ7OZvN/rfuz3w73tD7932/eVa71+u9vzj&#10;Zt+/YFWuxL9vwdyKroIW8s2+D271S/vhbcVzin6+vqLfjTu+z256j9zz0ZvwXYPvu/u+n5oGojUj&#10;cdqRaeWjPOYZlZoDFZZxvMnOh7TP9JGWU4AVKWb/9AJnm8DvgxpRB+08bSy4YMqvd7Of3kCYfz0Y&#10;gnPfAx9qphp83z/o/7nJd7x1kDd8CKEZloIsegrUxnT6442BYxp62we+afJ93Qitos/ZOOz9695/&#10;M+fl71dBmUFB003fG9fQvnUDnlPUf+Nq30EuhnrtGhCcN28OvnV94M1rvrdvDL5x1XfwQu9rl7xv&#10;Xep750rfX+r7/3rVR+27F4Hd/OOqT0AcaNzU91O8fRn+UK9fgln4uzcH3mQ38bevw2WcO/1vXet7&#10;51r/uzf6wJm6hvgHM2v+ec37r3pMVSFGsRjzf65B2+hf133v3x765w16ZIPg4DAY997NQYp/3hqg&#10;I/QQ8Ryvef9W3/PuJc9blz2vX+o9cNHzShDEefGid8/53mfPdj13pmvfhV7Qc84yNeZcz4HzPQp8&#10;c6GH4tXzdBBBfxXY5dWzgHvA3DkHNyuxuDp0GgHIhqLOTfHGKeA49PHAKffB0+7X6GS6tg5Iyst1&#10;QG32n+mRYi6popqOfSfBoBESDWCd070C4rzEvBvFj7wOlU17z3ifq3Y/fxL/xv7Sqd7na9yUr+77&#10;k2KOggTVeQ6e8lCHYhokopHp4Ms1OAEHT3peqUXsqwmWaJ2ASgjdBTo4J0DMESjn+Ur3S7We5ypc&#10;u0rt1Hm5rhfCNNXQtZkGTZ6hFLqu+5naLpBxartgGQ6lGPyVztlR5WItZJRHPVflfLbcLiQaGRPw&#10;DX2s6RJSDyAhtjDHhSeAEAkoIx93s56OwD10Cc2QWupLZROdubO2a3cddHkod6WAdRQTcLZU2jeW&#10;WTdX2QXN2VrF8E25Y0eVe1dNFyAYupytsjZVOEXll+KZWs+26q5NZY7tKPVyP1euSKs8W+7cUWLb&#10;VQZEiZ7FdnicOzcUWzaX0qq74JZdyuI4FY4NlU6KjZRFl9u20KJquyidpj6cyysdFOJ+RUc2l9m2&#10;sWQJ1HnKgNEI9WZbmXNDkW1LhXtzuXt1nnFNoWVjpXt9uX19EWqmNpZYKbYwdrO11AHnqRLb08VW&#10;oDBl9seLUAy1psq9utL9VKV7bZnr6cqu1aXwnFpT6V5T7nqquovaFfmmJ0tsj6vM6ypda0tA1lhf&#10;7tpQZl9XZKKWRltTYFyPRQGf2ljqBKFGZaX1wnuLfdaBH5XaN6vgL75l2gCrGNwZmomYlK+v8TxR&#10;Cl+nlaW2qAJTFPgpoKgsK7avLHUCyil1rFLZ1pQ4n4K2sWt9kXNjoWNTgWNLAY1vfyrPuLHUDn2i&#10;Eyh5W19s3kSbptBMzAL2bS2x7iiz05v2bBVErEHIYhN6emdYBQlPCtSnShdAnGrQcJ4us60ptjxe&#10;bFpdbltRbAbvptyxqty5osSGkqI8I014WaFxeZGJ/hpVYFxeZo8sgBbM/DzjAgZrwvItoaU24DgF&#10;xllFlnlljrkq69wsY1imITzXHFlgjcq3Lc8xr8gyrco1ry50PJ5nW5ltXpFroYMr8Sfr8lzbsmwT&#10;BXyvCm0CoICnk2Vamm2OzLPQOHOy9SHZhjn5ppAc0+xs48wcI7SN84zzco0ROcbHcoz0+J4s0APP&#10;qmJHtkonll+J7xEz0YBYAbCrcq+qckeVWBcBM7IsybcuYtkd1G1Rm20OT1RTuzjdEJlhXJptXZRh&#10;iMym02zAkjKN4Vmm+ZnGuam6sHTDvAzE/GyTRFimURymqAMPqQx9CNyyYdc9M1M7M1s/k6adi5lT&#10;0BJCc8xzqYUQsiY8Tb801fBYou6xBM3yhM7liZoVCeqVieqVKZ0rU3XLU7VRqYZFSZ3hiVoKIDjM&#10;ppmVwi5UCK2gSH+CVxShYgpgKEkapO5BHRZgAZJoUUqfZQQ5BbIyutmZltlppjnplhBFz5hpOOlQ&#10;XJ6TpJmXop2fbghPN4ZnYAdopRgnlXJI1BD9GcGRZBIcgT/lvZRMAkVKBxuI8QXtnBQdvLGSOucn&#10;aiKSOx9LMaykTYhpWxbdBhwnWbsiGXycqIT2hdEwfqasD4hPEpSGcWuGFTD+n7gnAmEAxUg3zkhW&#10;Y3WUV/+p1gnTS0FFDMMf0JFBJUh8Z2gq8A5BXtBJDp6TIOUhQboK3065F4UwCKYhD6AeyEgpKxbK&#10;iWAESMJjWihPnh3dOjemY0F8Z3g0/MgXJOnAx0mAmxXlxpTShzAhYsZvjSFsZoQUN7o1hDLtoy00&#10;CKXHSL/pLpLDS0pPuT2Sam7pFizcA8SHni9NgHETJa/GchgOoNslMWVJwK/g7v2xCrqLyN+yVBBv&#10;CFaNjU01UEdZMmM3FEGAIAhdYTJBgIlxHLq7TEkmg7w9iNooQbOKZd1ikS6WiGkTBIdajJ+oVaAH&#10;ChpZphfbMTsWrk8zjzbNOto861jTnFjaulZqZx9vnHm8ITSxnT6C9MQu4BCsoUGOtsw41kLX0q4C&#10;aKMB6aCEYBz8btBKab2yPzOSqDUo4BfvBpPa+LXB6micdigQC+WKHgS9CczBoU5IMsAOCpF5ptc+&#10;LBUQyRx6OjGtUBeObVV2Jgh1KdvFYBa2iyGh4NvIz11eRcFxpmEdOsgvJH0Z6Rx6jfF60EbRU5je&#10;MdlqCnk0gjkmBufJUtNYS2wr9M6TtTQTYFsM9NAJWCDNIYEub6G3OiSuLSxZuyDNCKJcvIYrrZha&#10;RXvLXyV82fHmt8yNaw6NaZmfqA5L6AiJaQ6Nh8o49g0r6piRpgaIg+B/OQeCE9S7ORJU9hV1GJHF&#10;+UpEcPgI9adBHCHjfNHE4qaN4N18BgWZwOHWgFL9xNVSFABTQIdBCKoCj/D7w4fvsTTD3SFoWHAI&#10;4PLpfWgVf8L1VpR6fXh3QGAgVGndG/y8YfhIg//I/WFWoKBEGv8c/WUDLQQAjSjLosSDZnUPgBHd&#10;lPITqC8zWiTxRSPij+W0jHzVOnqkBTCNrEikcGhF4OC0jn7ZChyHaUfgKNFefdfm/0kzelQ7dkwL&#10;QgfIOJaJNDaryrWMF1gnKDMXbWOFSoCKKpQ4AaaBuAnIKXWOgOA4lLELlANkh8kXF4IIjoA4wrm4&#10;3DVOafaVLqUEibJuBGRxFJFj9iNHUM5/0T1dXYUCLg4FwWF2z2Q940E3POP3POMNPePNXiT2beBr&#10;ICjDb+l72OSdauidvN87cad38jYCUM4NJuZQXO2eusKIzFXW7rnknqQ70lQvuTFn4A5d46JMTIG1&#10;cHvRTQdlAjRPyP2AA8I4xVV24JILaZIyecrhGVCA3G85dexTVfbJStsUfaSgBLjKOnHCirbCPFZm&#10;Gi81jxebJ1TGcRW1ZpSu5BnHc02IHCNwnHTLFHNwxoGtaGCEFN0Z+EU98nMHODhHO0d/BRNn+EdK&#10;myWaB35oQkHQNw3QdvniXv8Xd31CQkHc933TMPhD0+BPzL6J74QndAqMw8fjtaOxGn8cpc3a0QSU&#10;dAUyzGP5tol82ziAG9tYiXh4ceFSFRcNnXRNnHJP0itx0cOVdHhGCmRzo3fqdt+ju77f7/X9fodZ&#10;S6iA631IuydBx+96AbqBV+WdoGj2TuCZ9k209wPEkVaC+vSUW3xTjQLSeSav0cNyj11woYCrzjEh&#10;uFiFbbLINJGpDSS0+482D/3aDCjnp6YhQDZNg782DhxtHIjv8FMkqgOJnYF4tT+2Y5ha7IB+NKnT&#10;T5GuY4YabPjHoXRjwnOhZwT8xTRWbBwtNQK4oUeMsKJ+ijpCsKKWgj7SCSVmf7HJX2QcAXwDNesR&#10;lcFfbASrpZC+d3p/hnYopXMoWj18lJ5mu//7VrCEjjQqMDEQZJbWos6Ht5H/U4Boc3cIKjmU8N/q&#10;f+9WP+qtbnipIxH0tAKOg/5NBcQRBEe01ennBfAxW6F/1QD5JBQx3ff+2OiL1YLzlWLwg3zECI5U&#10;zMEYzjKOHbaMFxsCUObW+fP1AZUpUABBHH8O0/rSDOBtHVOP/NYxDKZYK2r0fqIfnzb/L63+n1sQ&#10;P9JDYQTtt1a44yeoh9O1ii9bHvZ8TIaiNx8vvwhF6UdiOmmXhqBP1NBH7zC9yZ/e7H//qve/UP9B&#10;EdPfrvn+enMAZU1Baszb1/vfuaHYgb9xw3ewvu/16743r/ler+8Xo3EpqkJdVb2P2rfqUV3Fxt49&#10;717xvn0Jnbcu9r5zpe+vV33v1ve/W+9759rAX28P/eXWoOJIxVZWb14FsvPWNXTerO9562rvO9ch&#10;tCzxHvOqMMP6nr/VU4s+aDVXvX+53COtfKT4K3281k8Bh3LW6Hnniofaty953rzQffCs+9VzXbDN&#10;utT30vke1FLV+/Ze7H3hvGfvOQ8d2XeuBxjNWThJ/UHAOa+0EuDLnKEjzNZhQGf/WYA4h8Sk/LTn&#10;tTOeN8963jjT/cYpBcd5/TQFiDkHWSKHTtt/Kgij/E8QZx8rGUvIR6muoo9AcM70QrQYwI1iaLWn&#10;rhs4yKmeXTXu5+s8O6tcbCAF6WI6Dfo4rJjzUo3r5Vqlcmqa5kNH9lY793GNlXTwp5OAbwTBQZzs&#10;fpE9p0QQ5/lgRRW1z1a4qH2OJTakrkqcuSlJ3kHZMtdS7TrZvbvOI2QcCkoaKYGkE8CG4PKoF2uh&#10;nSz6xM9VwElK0BDqCI+GQqHbKKQeZJ6cfCplUHSQ/kRHcBqPLFAObYWQd8DT4cQV5CBI3iiCNUoS&#10;W+UE86UCQck/wJ1yx9ZSBk0qXdvK7FvK7VsYVdla7d5a272F4kTXpmr3pgrnlipQciCCCwkb1HPh&#10;vuVAByhV3lZup/E3V+ByOnl9iQ0ElgrHBhbHERxnYxWcyykA1uA0dJ4usyIqbOsr6RKoEYOYU0pz&#10;AxyzqcS+pcQujuAATUoArKwvcz5ZaKZYV+ZYW2J9qsyyrhTaN5S6Q8y4BFbiYJeU28F2KYMX+LIy&#10;28pq16oaN7CJUvsT5U5qKZ6scAHf4fYPEIeOFFmfKrZtLHdsKLaASgMqB7AhUGCKbU8VmHCXYhv9&#10;dXOxVWEVldrE1Fycy59WWdYVmtcWmp5SWVerLKsKLKtU1uX55lVljqgiS1SxNarUvrQY3thRJc5l&#10;Ze7lFCWO5UW2lcW2NWWQoXmqGCDOphL31iL3NpVrW5HzmWLXthLHUzmGtdlQ4d3G5l/rVaanC42b&#10;GUt6ptxOsaMMpWr0ytH7gEdfARVq+iuwG3oZWBQJkFMZM1NKLE+VWOHMXW5/usq5rtq5uty2qsyG&#10;/QEzCLVdjxfZVqnMqwqMFCsLjMtyDCsKzZGZ2ogMzdIC2+Jca0S2OTzXAlvxUltomT20xBaSb5qd&#10;pVuYb12sss3L1C7M0a8osq/Is67KNa/IMi7PNj2WaQQZJ88SlWWMzDJE5ViWFzqWFVgj03UUy7JN&#10;IOnkmJfn2qKyTJGZxsU5pvAcU2i2ITTHGJZvmZdjCc0xo7QqzxiSYwzN1kXkcNlXtmFVjpZeAOCS&#10;LA4lm/AcsFHPjhrP1kr30+VQpF5e7lisglt5GA2Ya56XbZyfbQqnjxn6hdRJNywpsFNE5gG4icjC&#10;ERzPNIamds5Lg5kUoIc0FEwBrGGLJWAxFMF+SLI6JK1zdppmVqp6ZoZ2ZpZuBsKAyNTPZJWZEBow&#10;0wA8KE23KMO4PNO8LEEXFQsQZ1WKYVWqflWKbkWKdnlKZ1SKdjGlSUla1FKlgIdCqZFQbEIxCI8D&#10;2SCAOH+Gbyhmw7gKiRydRpcgo6OELSnIy0hhXV5m4kCyh/LzNOSoszNNNEmwh5i4QYsCgpOsowhP&#10;RCeM7aXgt5WuBziS2vn/B+JQkjmbCT6UXgoEAGpDEkzTQ9N4+cna+SnaRcn6JSn65Sm6pdHtS463&#10;PBbdsSxeHZWoXpqkjkzsWBjfHiZ6sUhugVNgUZyyImsNoipAExjHodXN4lIymsx00qv0kTQy8AGI&#10;Abm6VOhgTOGPCPogIeAIJ8z/O/5EcPgD+6CgDBkoCUMDzKCRoEx1VjI8lSnFRbFPdPv8GPW8GPTh&#10;ZBTdhjKWOPWso80zf2uaGwMPIKUsKKZjLjNNUENHN43DnBlA4VXIA6VJMvxBd5TkX7RUgPtwoRBN&#10;QEnFgxwZegQAcYS4JICUoFFYPt8CcAlSfc7ewUmRwIWJQYlcTEMBcfgIdk8gmyCuhHvJhgg2QaNR&#10;iw2Zhm9i/1/wDWMNCAZxQBiRO2JWgra0c6WbQDBQtAmN7aCXJCwOlTvhiZ3Uhh5rmhvbGnKscfbx&#10;RvGKAjQWi3Iq4EcUf8AZ/wO+mQ7akz9wqyQ9CseUkr3gbsQrjmZ4M2l1sW0h9Dj+JH8j9k8ibDwr&#10;ppXamfQxpm1ubHsojL3bZh+DQA9X1SmbgwEpgrgb9Xn/QX6RtxHf3OC37A8ch78IaJWnSfMHWofN&#10;pxdDCC+01Vyzhm1nWIduAZwlaKZGHVBsEjtmcge/HvxDga9SolKtSX9ViqSS1eIlFw4Nck1EvDYi&#10;QReZalyYrA9L1M1NpF8qFG/ibQHfTQ00La5lXoo6jH4k6WOKBjVlgFY1MzI68Qv5DddSSXwFdAZw&#10;BgMZfnGZoQ59FOzma2asBAUvWDWGAydwRRUoM/eHPnow/HHDyEdN/k+ZkvMpzKpQMAW2DmtwHr5P&#10;V0GP8wuuBVDAF5YCPXJ36EuY4yJAj78D/ymkRjTyXXgGSwLGyRLYN982jX59H1qeuJaDRhNKTrBm&#10;CndBe18EdLjMiicjgqySyEn11nTAbafV/1nLiPSpxQl0VTMEcb5sA4jzZTPYSbRj37b7f9SM/sJC&#10;J7G6QIJhNMkInkWacSyTsibzOOVORZSeWQKlQW/vahsIDlxFNVbrDJxwgHABr2g2daY+tdQ/C6gF&#10;lBZwdjguCjjC3JyL4EoELneBlCHsG2opJMmXoD8BE2Fg5aIHqI1wZM4HOTgC4lzzTMIZyjNxv3ei&#10;oXcSTJy+h4LjdPQDxKF+cz8IHQ+8E/e8k3fh/y2aNY9uc5nVjR6FBoIOcIRH1OJjL8CFm94pQZpo&#10;epe7xmjaEiKFc8mFzkUn2nrGpyiudE9c6h6/7EEd1rlu2pyJk6yaXMYeSbnG0RzTKOWl+eYAS6Kg&#10;g5TYGKiwwD6cEQEgOCUWUDwKTeMFRsjHIkzjeWZo4iKbNU2m6MeSDBOxmtE4TeC4Gr5LPzcPwu2o&#10;HQVQP7WNiJ7I941gN3zXNMgIziCFAtxwOR4YEPdx8LsHgz82Dh7rAIKToBuDxZURbYohkKTzUyRr&#10;IW6SrvdncdlUAdcNldvHaWkAbtg0XZhZeEC0mdAhwnMU+EZKzO56px74fm8c+D/Ng/+HOvf6UDZ1&#10;px8lVMJdoucitVT0pATEaWIcp61vssM3pe6fnA4BcfCIfQ8bvVO3eyZudIGTVd81eck9cZolk+rs&#10;kyfsUzW2qXLrVIFhLKNzNLrB98sD78/3vdT+2tB3rKE/rnkwsXUwXePP1PrzjOMF1kkIDxuBGuSZ&#10;gdeIcg09i1LbFEWJbYr6ZZZJGrPCRjFZbp4AgmMKiDU+ag9Zcluiilk55WYIx5SYAvmGkVzdELXs&#10;RDZaAGt5hMowWmgM5BtHs7k2LQE4ztDRjuFf2oZ+bh3+AYVdyq+W/Kbhp4B+Uu4NfXzbB07N3cH3&#10;bnnfu+6l9t+3+v5x0/uPaz0U/7rp/ecNL7Ug79zqp3j/to+C648Qn9wbAHGPfkzEoQ8mXINQcb7n&#10;+/YB2Fv0SiQZx1PNgTTTaJrRnwloxl9g8qtMrHrOUaQfzdcM53X687X+XO2oOOVn6vwZnX6YrOlG&#10;YzuHj6nB5xJg8edWLIrilxbEr80AbmLbRhI7RlLUI/SY8gyBEhMoVFWA4SYZ8aRv0GS5farYSl8K&#10;KH9nIPBOxqqHfm3x/UizbRj46k7/pze8H13zih851J1vKVVmf73e95dr3neue98FUwY6xAzl9L95&#10;DSDOG1cVKAde41d9BxH9++EdDrjndbasgvX45d43LnreuNADB6srkC5+80r/21d9f0ZwpLrqrRv9&#10;79zyCQ+ItZB737rmffdGH03gzfqed69636nvffdqH3XEfAolWvV9FG9fQrkWRHnq4ZIuf6J7CZz0&#10;9hUR5ekBz+hSD8WBc137z3cLiLPvQu/ei70vX+mDJs753lfP96JCCq7eYNkcPOdFbdQ5+Ii/IoI4&#10;bC/16tk/ODgM9ICJQ+3BC979Z3pePQ178kNnPXArPwNbK6moonitrvvgKcSBOpBfDrBWMQWjM3+U&#10;U7FY8h99KY96meEY0GrO9O473fPiaRh7i1G3oCTPne7ZWdtF7a4aN+dm3S+e7oUF1Uno5uxlJg7I&#10;OFww9TJUjRF7T7j3VDlerHFRn1oKms9Ltd3iNU5XQdW4xr23rgeOUSw8vJuOMJrzHJ1Q1yPyxjjC&#10;sM7zzILZWeXYXmUXCgwFTWl7JfVdlEDurmZtHUZ8IJ9cBf2dFyqcEnvKIT37QgX+ihNOQEEZAzL+&#10;QgvcXuveVu1k5AUlTttq3M/UdiGYpEPHdzBwQ7GDYRq6UOg5IjSzqwIW4wrEUw6cRRJamSql8RQM&#10;8bi2MoNGRFWAVlQ5t1Q5t1a7NlTaGXlxbSx3bCpziEQO3eUZ6pfZaJzdJzBboQhthe4PLtlc41pf&#10;6VxbYn26yrmhyrWp2i1oDmCgSsfmCojCbBKMpgIfQclhVg4QkzL7RigQOzaXOjaU2DYWox5K6Zc6&#10;1xUxC6bc9VSpHXVP1W5q15TbEGWwJVpXytwf5uBsquoCB0dkXMrtj1U6ltW6V9R2La+wU6ysci4v&#10;s1E8XuF8vMyxuty5tsr1RLEVIjjAblxPA69x0nq3l9q3FphQ0kXTLgLlB8waFTAakICKzNDfUZlh&#10;Yl1o3KYCpsPHoVW8ttACWeIi2+OF1lUUJXZowRTZlkDAxbakzBlZ5lxa7ooscS0tdT5W4V5e7lpW&#10;bF+usq7iS9aobFDwKYKR1pYix7YiJ8WWAuuWQjM9gi0lmM/WUrTgUlW4YHPGqkN7qiGVTR16A0W0&#10;GFtdxjQlADpoAU6VQsMYVKNS6PsK+WhdpWMt7Wep7Ykiy6p88xMq29oSx5pi+5P5pjX5RiUKzGuL&#10;bKvyTKvyLcuzLI9lmVfm07RdYfnm0AK2pio0h+YZ6WNEgS2ywBqRb1yUb4gqMK0osCzLheHU8kLL&#10;0jzj4hzjYlg7mRYVAuuJKLAszDaGp2sXZugfK7CtUDmjcq3g4GQZF2fSmTSaJTzfND/PPD/PEp5j&#10;pQjLtc7NNQmIQ9cuzYOh1cosw1N5Zuhwl6Aoj/aBNufZmm76Sm6HQ5njqWKQsJaVQGU5NB+CPrPz&#10;0M7Js4TkGmdl6mjM0CxjeIFtYb41LEMvMTdNG5ZpCE3XhKappZBqdoo6NFNPZwI34dqlkHRUV8FS&#10;KlPH50CcGOena+jInGw9DQ7sJstIEQJMyhSSzgBQcmdYijYi3RiVbo5K0S9N1kUlax9L0VFEpeqW&#10;pumiaAcydPNTNJT2UBIFPZosxV5qNldLAa2gnIoLneakdKKMi327aW4UUlpFMYsLo4CzQBtFDYpQ&#10;qmYGMCY2n6LcDKgNqy/Dg9w4I12rMHFS9aEp2vmp+oUphgjO0PBP7snauXT3ZDaKYhjo/wZxJMOk&#10;rFLxOBeohdEWail1BKzAfuSh4keeqI6IV0fGayLjOqLiO5cmaiIT1ZHJmsiUzoXJnXTabMBPLJgq&#10;2BOlfxQC0FCqGcw2OcCMoH2gRFTYSXShYFh0GrMDgnAGgtN1So8ZDREMQsmfJWRwCpaVAb0oSWGg&#10;/BGC4DCKxEeUGiIlJ0+AqRaNAPQEEAbqqkLj1KHR7Qw6dMwHPQc1JiG/Nc052jwvpn3esVaUnMQK&#10;KoHaE/FL4nz+f8A3GBwBAsisoJJuSHzHPDYIgztSfAcUT5gDgj2EaEs7YzH6GfGUYCv1NQog9ScE&#10;Cql+UKRGqe5hqggF7oiaI7BjEP8PEEeZGwZUgBIGFBgVUkJgmukTADrwJTwOLwqn4U8MQygn0zk0&#10;Pj8vIA4MjoREtwG7iekIP94efrR5caw64njbwmOti+LUC463hh1vQaVVNCM40a2opRLwaBo54mH/&#10;76ClgW4jZBzeLrQJOmXH6ATeIuwSzYG2OrZ9Hr3V7HUlH+cmauaIDXxsBzRlYjvm0iRZKjjseNvc&#10;oygBm3MMJ0+bxOPWtK6gNrDyzjPCArSFWnqvBKPEC8+lXvLNSmYGGb8h9N3EOLK3x5vFR3xmNANG&#10;/EookaCGMLb8tqSgBd8nsQPMtaDPFL3z+GoDGIVoOs2EXqQw+uGKa58f3bowlgsh6Qsbp42M10Ym&#10;6CJTDIvSjOFpBoGb6XcAbEFqkzXCNaMfPdwU2B++lfidycav4h8gzteKHRUFE1Ja/V+wSRNkcdr8&#10;ogEMcKdp+JsWyGHi35mbhim+ZP9gyls+h6INyDIfMo7z/oOh/94H8CEEHOA4Qn65/weII7DLNAQD&#10;/OU+4isW5oRKZbDSSlyoKKbtqL58MPIFm5LQmV/cHZweSoJuIXwcud1XTf6vGsHH+QwSPMBuKD5l&#10;sWSJDx9AeeezlpFPm4ep/bzV/2mr/2PqC6Ajwdo6hxm++aIJMBDtCe3M12zK/rNm7OdOqccZiaHs&#10;0RBI1AeS9aOpevyjN/JYc6DQPBqslBmttI9Vs3t3lT1QaRutcTBIYR+vtAXEqQr6OG6oBUO2pvvh&#10;Bc8jSAh3TTJ9BuDLBfc4xWUWlBGwhuIaIzgoQepl3CToNEQhII7EOcYIBAy63DV+nWtwbvUE9VO8&#10;4N00M44j0eZDv7l/qqlvsoH5HXQm9FaYCXK3l8kgHtz6DsM6dFzifv+jB/0o6pHz73inbvWA8nO9&#10;e4zbiWtd41fdYxSX3QGRbab2CldpXewag4yOZ+pM9+RJ90SlE7blBRYQCijtTKVg56lMI3gN3IKz&#10;UGAMFJrG82nPDdSHlTgFaAjGQI4BKkVAFszjFNmmsXQdjI1SdRMJmgBFdIf/eLv/pwafWFZTevxj&#10;89APjSxO3ACBlW8afF9zucrXjYPfNA5DAqZpRASV6ONPzSN0/k9NA8fV/gQdLK4o8aZbZBrA+qEQ&#10;zzIKpleMcMmMv5xFoGv5iZ9h1RssvBvY3A1oHj2ipyklbLc9AFnusDV4Y9+jRkgXPaI+bSl2VZ44&#10;c7LoEeB8nDzBD3Si2TvZ0jfZ3j+l9j3kYCiHWgT4Vi30pLxTN7snrrrH67ugjkyv2RnnxBkntaI6&#10;NFVtnSozjRcZxzLUQ/EtfXFNfQmt/dRJbR/I1foLjYFSM9hP5daJCsdUteMhtRW2CQhCOSYrnUKb&#10;moDAjX2y3DpeYgpUWicpqiyTVcyfqjYHasyBWusYBbSr7XBMP0HfCFugxgpwB2AHgzhScFRo9KsM&#10;/gLdsEo3QlGk9xcb/EUg48AVLtc4mqYbSdaOJHX66Vkcax/+lVEPmHO3DH3ThMoj+u36ttX/Tcvo&#10;F6juHPjwdv9/b/dNx79vev99w/ufW97/3ur/z80+ij/DNxSf3FNgZQoFEb6HslD6VaRfyMN3+47c&#10;g6PZUbU/VgsDsgzzWLpxFLiJfjhLP5RnHKGp0lpKmIJUpB8t6Bwp0I3md47mdPopsjqB4KRqhpM1&#10;Q4makVgoYfuPqkd+bBv6oXXwp5bBn5sH6X37ucn3S/PA8eahJLU/jS7UjRYwfFNuHjthBZHqlB3P&#10;8bRrqs4xccI+cdJJPzUTZZBPHlNZwAkShg79WMXTRrWAZvXtvf4vbvZ9ftP36U2fQDn/uQl54Gko&#10;56/XfW+K/DBMpkDAERxHQJxDl70Hrnhfvep75Zrv1at9FIeueuEgznVSb1Hncu/rl3rfYEEc6rzG&#10;5VT0VxoQWE+99zU6gcu4JATEoXijvueta0Bw4Jl10UPj0GjvTFNs6uFjJX0QiK72SytSyiK+QwEc&#10;5yrqwlBCdaH7tYs9dF9WVu595WKPVFTtO9fz6nnAMQfPeSFmzFZQ+89A2/iV010KiMOSxvvPos8a&#10;xiDgUAh2c+CiF+1576tnWReZiTnCyhHIRsyt9p8CAefA6e5XTrIkjXhOcSujSZUWtcBuTne/VAfL&#10;qpdP9+yjOAXqDXX2nkG8cAbUm911QHB2nOzafdpDsbOu+7mzvdTSwZ21XXTCc7VuuiqI4wDEgW7x&#10;CfcL1U4BbgS7oXbfyS6ccLILU5LyK3bCQt1WHQNGJ1momEuW9vCR52q7qbO7xk0d+pNAIUFMxLGj&#10;EsojgpIAADrheR4G5HCzmoZv9te491e595bZpi2xGMqBQbiQcZSiLaBCoM/QoiieqYaft6BC22tg&#10;cfVnBEdAnN2VAHEoqE8Tfo49qqb1a0HwqXTvKLGBNBTUS36OZ0vBNCK6C7RRUFlTqagab6t2baly&#10;bgBNw0ZJviAp28qcW0sdNB8h72ynEZgTBJbQCdeWE671FbZN1FYBCFhf7Vpbaad2fYVjc7kTLlcV&#10;rs1lNql4oqR6W6mdxqE+lGsY06G7rC+20ckUILwUwUKI+jiOmin72kKL6NSsVlnWljvW13StLrHR&#10;XdZUKCDO+lLMVgEmWLQY6rwVzsdKbIuLTIvLrFE1ruUnXMtrXCurXUBzQDkBKwdO4RVOGg1XsdvU&#10;0wXWDUX2rcX2Zyvcz6gsz0Btx7Ih37i+yMyIkp3aTSXgCkF/R2XdUWjZVWjdUWzbqDKDoVPigNtU&#10;MQZcV+aCFnKJ48kK92NFtkiVZUmJI7LMuajEvqhM6USWOqLKHMtKHY8VW5cXWlYyc2d1gXVtge1p&#10;lW19oW1jIWqpoAqUb4FJNj2RYivdi/YTzwKlZw6gdWVAnailj9BaLnPSg5PNR9VVOeNotMPgQLFa&#10;UAngmzVF5jUq05oixnFKrGuLLU8VwxXriTzzk/mWNYU2msZTBcCt1uYaV+fo1+SZVucBK1mVY1qd&#10;b1+ZbaVYUWCPZKnj+QWWkAxNeL4lotASkW2MyNQtLgCIE5mteyzHuDzfHJVrXJpnjMjRReQZFxWa&#10;w/OMYbmQ15mXrafOwgJzeI4xIte0pNC2tMC2NNeyJMccyQVZi4psC4qs4YXW8Hzr/GxLGIM48/Ks&#10;oXmmeXRhtjGSxs8xr8wyPpllfDrXvCnPuqUAhuI76RvBKkW7yt3bK7o3lXetKXcvL7bTveaqrLML&#10;EaytY5mVb56VracBmdViCMsyhqbAEGp+upY689I7wzJ1FPNzDKFp2pBUDcsbA8FBK/BNOmJepjYs&#10;Wz+f9iFNE56inp+inpeinpvGCRLTVUDAyTHDK52SnBQwXMJTdQBxMi1L002RqXolUjojU6DIE5Gu&#10;D0/T0kxmJbQjuUrTzMjUz6Lp5ZjnZEA1mROkztAMPc15XoZhTkonJUtyBCVdkDfWhKRpZ9BB+ivL&#10;8cAVK00jQsV0hDI0mtgMWleWeWaGMeiipfhPhaToAOKkG8JTDeFJuoUphvAUPWWqdBDJJLt9w74q&#10;4/8HxKGUMtgXBEeQDuRvgAOQQ4YmqZETJneGJ6gXJnRGJKgXJ+sXpxgiknQLkrThyVr6Ewo9KLEE&#10;gqP+A8FhEAepLCMmlLjSehFJGHZOQgcljZQx0lSBm4hCcIICrwjQgESdwQsFpuHsF+NQSzMXZgSz&#10;FZQMGQJAzHqgJfy/Ahk1dVjamcYRSAIjA1FiZgRDD7MSOkKTNCCPxLFfDyX2sXDtQW4Pkk5HRELn&#10;omR9RKIOfswJnbTt85J0oQmU/XKdVHBWwFNQcdM2N7lzDpdlUcyJ65ibqJmfSm+OAQVoCbTD9DJ3&#10;Uu4NtggqZdrBjxAEJ5Yrp6apKIKSUMQB5qAIiQUJiO4+l13AJWbTzrBCDcsbTeM4DEBgSzE9hCAy&#10;0zDNnxGcP4WCoQgmJavDPIM4Ds2EWTNYKR/kNwcBfZZoeGOHHW+bf6xt/i/NC39uWvRb66JfW5Yc&#10;76CIPN7xWLw2AqycVoAp8SBDTVNRZkS34tZy9+ngI8ocgpo4eHUV+IaLzhjBofnw5rPIzlGARHNi&#10;2sMSIQAMvCYO1CoQrFjHmiY55ximSiFPfH50e9ix9rlHWzE3uoTBMiyKIglmc/SLQa0CnSR20FcA&#10;325+jf/QtEqBOJR8s+Qd/uPdlg0XU3MBDbkmMSxBPS9BMzeB58bVT/DnovGluIlpOCxeroeAFH3X&#10;uFgS3zL+JaHv17x0ei11i5I6I5O0UUm6qPjOJbHqpXHUN0TE83ubbqRfDJotLqGfnVwzfhb4e0pf&#10;ijkpOpRSsnwY4F366cgyhuSaFRDnmxY4iAsHZ7qKCi37BH/ZNPRNm1+slL+i81tHRA1E0lf5Z23+&#10;1+xBiGJSy/bhHzaOfNAwrJhP0TgNCgqDf6BuUCgMR+4PfnlvQOJ/ozAcjNf4P3/g//Te8Gf3Ryio&#10;g0EaRgTEkSKsz7lCitIwimnU5stp2EgJmFhNp1somGr1f948Qu1XHYFPmoZAvWkDdkMhnY/hToX4&#10;kpYp1BuOI01+KSKTUqwjrBD0XUfgR3XgJ43/F83Ib5Rr6QIx2kCsFuUzybpAunGMciR2HRoDymAe&#10;LbaNldrHii2j1aiggboHVGxZlLeCxU0psecSEiiSnHJPnYGl98NzXRA8vtj9KAjHsK6wZ+Iq+1KB&#10;/AIdGRgMUUoP+WEPEJ/zrgmKP5N6pC8w0KUu1F7Rhdd7Ju94H96BFC5gl6b+3ymxp2jtf0RJvuT5&#10;zX0PG/sA4gguQ3EHNVYM0PTS5VP3vb/Tn9gL6fdGBPR0mvqht0JB1zZ4EQ+8qMyiC3EVjdCH+4LX&#10;0wfMgiePUqyzXeOn3BMnXLQn8F2mbDPbBH3idGMgxeBP1ivFKRKUHtPxVKYVpOn8Eunwe+Ic1TCa&#10;yd5PQHzMiGzTWIY+kKYdTdeNUe4a1+6Pbhs53u7/pWnox8ahHxqGvnsAZs3XD4aYegMfN+p83aiI&#10;YYOAw7k6BUp17g/+2DR8VD16tB14QYImQM89WfvHBOjp55uh0aMyj5Xbp0DAQd0QG8A7xs64Jy95&#10;HuJRBrlUCummVwg1CNquez1gSzEuM0WbKayo2xAqAnZT3z0uQBiNQMFO7eN0clM/jKjoCap9j9QD&#10;waCPwX4zD3jXM3HNPXbZGbjoHLvgnDjnBBPnDDuXnXM/POOcqrNN1ILTMX7COVlqAYUE0sImf6nJ&#10;D9jRNXWaBbOxInZhoz6IPKxlQ++wVMNVc8BHzOivoK0wjVYaR6stgt0ETtkCp22BM/YAvbEX6HV1&#10;TVC/jsKG2q4TYOWMV1rAypFKKxqnxOinQSrMgSoTApV07AdXbAkUmICXQSJHh2KueDUkio6Lu1YL&#10;ILlvmgZ+aPOLOjU9zcMNg5/e8318p+/DW94Pb3s/ueejHy76Mfz0Pv24/cG7AfXmDuLj2z76haSr&#10;gOfyD44Yq392F/DQ960jP7YO/9Yxckztj+kcTdTjvYXVlH44UzecaxjON/pVJgB5XAs2CvgJfKJA&#10;gW40V+3P1vgz1MMZnaOpGn9cx1Bsx3Csxh+t8f8GzaaBn9g9DVpLbUPHWwfpBU7t9GfpRguMY+VW&#10;8G5O2KdO2ifOOaYuuKcuuiYuu/FTQFt61jVJD/SMG+pCJ91A1krZuL3YPqWyTeVaJtIMQDZj2kd+&#10;ahj89p7vyG3fpzfhukWL/c9NkQTyvXfT9/ebA29f7QMsAjOpvkOXvRTCwQGCw2jIy1f6/heIw1Qa&#10;CBXTtW/Vw50KxJx6aN8IgnPgAhzKpU+d6boqOvL6pR6KN+ivdJxDEJnpoOPU0rASf73uo2CeTt+b&#10;l3revuJ97WLPwQu9B86jPXQRrljUf/msG/hLUN2GgiZPsf+cImfzxgUvheja7GeV4v1neg6eU8Ad&#10;itcu9B06z3QbBmtEN2f/+b5XLvS9es5L8cpZr0AwAs1Q7GdXKSmVoqAOBRNwPK+coVvjElRIceyl&#10;P5317DvX8xLXSaFm6rSHjr90tpeOPH+y64VTPXs4njvd8+yZnl1nPDtPe3ac6t55yrP9ZDfF7jO9&#10;dGRnHeRjnjvpea6ua08dpHNA52HezUs1rn2wGO+CFjIfpw4F9I/puOJyRR2YoL9UR8fddOs9dZ7n&#10;OWjM3awrTP1na7tRvcW1TtQBU4b76FQ5KIS88/xJRnwYxHmhFno6MCCvcu+tdL1a7T5Q7d5X4RAp&#10;ZcFx9lZRB6ZX0JeRci2GhwDNcFHVLq6W2s2FS7urQXuRIhHhXACOqVQMrehy8G64LOvZcifqsypc&#10;0EtmhGh3GUq3drPVtNBzUAYl9TWMwgAbOgHiDxAZ9heHMg7stCCas72SMZdiG2XCdHeQO4TFw/VZ&#10;uOqEa3MNfLg217rXV9nXltvW17ifrnKur3RuKIOAy7YKusoNn/IiCADzBKBeTGNuLDBtKjRvRUWS&#10;E+ZNlZBooaueLrbi2qDvtXKchYG3nuxZX+FaUwTizAa+hULbKQFssbXcTbGpDK7hT5U611ZACmdl&#10;hXN5uWtFlWtZlQM4TrVzeYV9WZltRQnL5ZTDiGot02eeKrBsKLJvKICuzWaVbRdNXmWFdnKpnY5A&#10;5oaNydcXo8iLbvdMCRypdhRany2w7S62b1aBrUN/oimtZ+rQ06UuMFlKHKvLXMuLbIvzjEtKHItL&#10;HQsKAUksKrEvqXRGVbqiSu1L8s1R+cZVxbY15ajnWlNoAW5VaAbrR2XdwHenPdxQaHk6z0i3gD25&#10;CvfCDpe7dlS4d1R0b690byujHXBtqXBvqnCvK4I3OezJS22Q+Kl0Qpu5DKZXNP7qAjPuQguHag/q&#10;1CAkRLej+Zc516nsa/IBJD1VaFuTZ6KdWZNnXJNrWFcoJCPbuhLX6kLbE/m2FVmmqGzjkiJrZIlt&#10;UaE1stAcmW9ZnINqqeX55kU5ukU52sfyjSvymbyTZ6KDS/NYwLjQvDDPFJ5nDC8wh+UYwvMtC1W2&#10;BSDamMJzjAsy9UtzbUuzrRFZJrBgcgwonso3zck3heZbQ0GcsdL/9IfmmcD6YTmbx7Igu/NEtmVt&#10;jnV9nmVTnnmrygKF7GIbPcRnK7qerendVtWzptQVVWCZn6Wfk2sU7GZGjnFWrpFGnpOFoiS63YIM&#10;4+Icy+JMY2QW4KHwZE14cseiTF1ktmFRtmF+WicqAjK0ocALNHPTdRS4KsuwMEOP07IMSzO0yzP0&#10;y5I1UamdkSmdi9MNACkYDaEkPBTcFv3cJB0dCU+lq4yLM01ROTYI9yZpI1L0SzPMS7JM+NfsJGRc&#10;YcBQoJQcksZASTr+7VoQk9mpsIgC74allCnNC4WMBZI9UHIy9LPZIIZayr5AzMnQAwRJ6piZyvlY&#10;GiVUMCyflwHhGxp/RrIG1VXpullZJsjipCAhpHNQPpYCFVKYSTEcgNtRJpnGSE0qm45z+RXFLDY/&#10;ktSXMl5kmMxhkTnTLZBtcioueaNMmzZnLnUow0xUo3QrVT83URPKKA/4IwqAgtItxm6Uwiip7AAS&#10;JCEDxrdDcSOmmbY9NK4dbXzHnAQQUkDcSAAdRknX6QhNhhkNSIM5dcfEgubflKWL8w4ln0iPkxg2&#10;oplME2Ek65bgyzGsrJqWz4iVbAhrBuNeM/g0hpmYoIHcvnVBvEbIOOGxakBXccCzKNufH6+BFnJi&#10;J20+snEaGYQUrIKeApAgGoTy83h1CGq12ucmMiLGqrT0kRaO4M2hOyJ4gQy74OlgH4RGJMFAhuAm&#10;Uv4D7INewsTOsHgN3WhOTHsIO0PNimZZ4lhU5dCAGFN2lS6nWyRooUMcS0PRceb4CHuF4Z7pjzgi&#10;HwVMoQgiOxg5tgOgFZYGuIRaOTg7BltBE6OtmxfTsSBOHRGjjozRLPq1ZenR9mXH1VG/tT92TE39&#10;Jb+1PRatXsim48Cz4rHn8mQVXIkn/D+CfcGog6fJj5WpVUrIbGexfRUmJnwWertiIFkNgIZdnCQE&#10;1qFNC0/UAseJbqcA9eaXpnm/tYYdaw+PBs2KDuLkWLColG8EU2Po54XZMfQFof3EnwDD8UPkMcYg&#10;sQAA//RJREFUry1EqUQfit5MmTzeK4b2ZsZDEhvoDMM3YfHqsNgOCrxmbAYXngA38fmJmnlx9E1p&#10;xUvCFVK4dSKzftjIHz8y9E1Pp68zfi6Y6NcZnmEIT9ZCazxJB7w1UQfsJkETmaJblKYPT6WfCJ5z&#10;mmZ2RifqSREi5W5A0E9WBteBgkppCsk2zOZf+BnfspXMt60KiPN1KzzFBcQ5zOwbSkjkOJ1ASc6X&#10;DQNfMYID+UxKa1lmgo5DyPMB3KY+ujf4yQOAOB83+z9qYn/uhiDn5T4EIw7fH0DeyzbMlPf+CccB&#10;oQZqOFwqRRFUw/FTfNww8sG9oQ/v4uPnDcNSTgVhHRHTCYI4YPdMV1FxTkV3VAocpm3I0R/+qnWU&#10;AqVVzf4j7QFUUbWMSHze6j/c5v+ifZTaL6nTOnKkBSCO4DgisqMoAUlFBosECY7zg9r/g2bkJw20&#10;VADlaEZjNIF4bSBBA8QhnXVYYD1u9OdyKY3KEii1g2BSbBuD/rE1UGQRZyWkoEoFFpgaE7WcBlOS&#10;fK4L3uTg5nSjQooSs4vuias9DwXEEe7GNIgjCA6lwZQYn3IERGTnHEsOU5x3weoIFVVcb3UFCAIk&#10;dW4yxeZB3+/NPopHbEENCIA60zhOY9+jBu9DCsFiGJcBuNPU/3tT/0O6qgWX/N42QJ2p5n6I7IDL&#10;w3wQ6Qu1B3+lWwwA8Wnwgblzxzt10wtGySV34LQzUGOnjH1UZRzO0Y1kaEdStSPJWk7IodI6ktA5&#10;gholPaym0k2BNMtYgn6E/pTQOZTUOZyoQUsJfKYRCA5YMAYFx8k2BXLMY3QkXRfI0I8nqP2xbeAg&#10;/NYy9P0D3zd3YQv9JaXi/JYGccZBYDeNaL9pREUhvcyfU55/z0cf6fj3zcO/tg//1jZ8rB1aMOBh&#10;MZxEt2YV2zGVeYwS5krbRK37UQ0L9IqHlyhYQ+PZM37bO3G3D9AMBTSJ+x7Rbjd5HzVBnxhBHfCk&#10;uBVW1F14h2HHrnSNieh1EMQBuHMPIA49O0S775Ha97tm4PdpEEcz+Lt6EI+VHtzd3ofXuycuucbP&#10;2cfO2MdPM25y2kHvyeQFN7CAc4zsnHWBGnbGPVnnhmrPKSdMrOjV4veKFjIOvhi9Zs5xCgCIXZP0&#10;VwoaqhacmtEq22ilJVBhBnYjUWsN0B3POsbOOyCofBlOW5PXPbAko4/nnYELThGHwl7V2fEyK2+y&#10;a5KGpRYzdD08z7whsZ8/6Zyshk9ZoADVVaNZBnrQgaTO0Wj18K9tkIBh07HBb5sBzH3D0mDU0i/b&#10;4bt9n9/rP9I4SD+Mym9jEyPa8mPCYDT1IbB11yc/ksBxmI342X0+8mCQRkMtXtsIXomOkWj6BdAF&#10;Uuht1AyldzKIo/cLiIP4nyBOvtafx0yc9I6RVI0/ST0c0zYQ3TZ0XD18jBEo8U2L6RyFypLan6Ae&#10;BoJjCOQb6UdjvNoxhZ8LJ3aGHgFtYH0XSiZpS690ox6T9g06XO6JE46pKvsUvZPs1D5WYBvPt03k&#10;2iazLZMZpsm4zsCvrWCifUWLuuOjtX+AUjIfnNdvDbx3c/Av14C/vHsdqjcHLvYevOSdRnOoc+AK&#10;+Cyv1LODVT2qrt68CmyFzv/HrcG/3QDCAs+pG753rvkA5XAJldBwAAxd7hUcRyg5XIqlwDdvX/EK&#10;44bJNfhIw9IROYFCsB6Bb+gc+hOuugqNnkMXoWgD0ygGa2jOAt+IMvHBC72I8z2Aby5BbvnN8963&#10;LkChmeLQhd79Zz0vn+6SgqnpmAZxQJw5R6PBlXzfOe9LZ3upffli394zUujU9eLpbqA5f9I/hqEV&#10;X0X9l+ivp4DOvHLWS5e8dApgjQjc0IV7z/zxEX89CxCHjjx/qhsYSh3Hac+uM54dHDvP9mw72bW1&#10;1k2xXY6fYnpOHS6h2MtsmmkQhxk3wG4gdlPbtafGLfDNdH9PjfOFE669J6nvov6Lde49DN8IiLOT&#10;K5tE72bHCbfoCqPKiZGL7SxXvOsEgs6ZRnb4KijI7jnBOBHdpcy2t9J24IR7f42LvbEEwXG/VN1N&#10;AZ/y6j/szJ9j4IZapcNUmuequ3ZXQ3iYAlVaJzxSLbUbNkNuQX/oZDkfAslVOPg8XystHdzNOsTb&#10;S+E/vaPSua2MJVSC8smyHGoBzVRCN3d7bdfWCoA4ghlRGkzj7Kx076hQYCZaKe0J+5Q7NlbYGMpB&#10;rGNezJbablRjcSnW5nI4SW1hLg+oK/AXB3mE+puLrUBwyh3byl2bS1F1JbjM+hIUWG2tBogDQERK&#10;pbicakOFG5hLCdSChbYjCA5dTrfYUuHeUtW1udK9roytu+nMGs/qWs+qyq5VVe7Hymwrqpwrq5yr&#10;Kp2ryh1i5g0JYWgYc8VWEWAaCpCAwLVBvRKIQqWooqJZAZcpBtyDM4vAjtlaaNtWYNlRaN1O/WKs&#10;aDNLGj9dAGOpp4sca1S2J4vsT5Q4VhY7IgvMy8rcS8qcC1W2iCJbZKntsQrXykr38jL7iiLb4zRh&#10;JgRBC1llebrA/HShcX0hvLFljYBySu3rCs2AriC6bGFODQzUN5fSDgO9Wl/iYiKSc3WxfW2J4+ly&#10;9lMvc6ynfatyry130C0eV5lXFZqeKDCtAXwDpAkgTglc2JkD5dhY7lpf7BQ20DoVCEoUa/KNT+To&#10;Hs81Ls/Urcw2Ls8xRmXpVxZaVxZYonJNi/IhdRyZb1pV7l5eaIM8s8q+psi2UmVZBh8owxNFFrpk&#10;Vb5lVZFtWYEZRlT5psX5lshie2SJfaHKGp5vQRRYaXPC803z0jsjskyR2RYBcUKy9TPzDDMLjDPz&#10;jCEF1jl5llm5lpk5cBwPy7cszLUuzrEszbYuz7GuyrI+mWVam2tZn2fZUgTrNNjPl9h3lXbtqOje&#10;WNb1RLE9qtAaUWihzGFWroliRqaeUoi5BZa52cb5WcaFmcbF6YaobPPyXMuKPBrTvCSNEhVNVLp+&#10;WZYxKtsYkaoJT9OGZ8AUfG6adl5K5/w0mq2R9gG2VmnaFWm6lanaNenGJ5K1q9ONK9P1K7PNi1K0&#10;C1P1YSm6OUlsrsQtlGXS6KA2PE0P96skjWTg9HFhhpFaoA+UP7MADVg2aeDd4F/FmSMzKw0IDnKh&#10;DH1oJgv0cEWVgDiQ5vmT7zhQEsrHBNNhng7yMdYVDk+hu+vDKa1i1ycgFABKYHAD2EjKtQQYStVR&#10;sOgPMCDGPpiBkgJcaWY6l2v9TxAHEAZ1GNyROSMzTFJAHJSKsI8PikS4ZkQy2NAUmi1LxqKIAywA&#10;BcGRSKJ8FQk/JdLAQZhTMJc2iiK5MyxJMy+xY15cW1hsGz1K1lLl6g/eTDqfgQwUBCHvFRCH74Is&#10;nRP7WXHgnoQmdIbGs5V1HF2C4i8Fp+BLFMEXgRumI46hAVToMDJCA7JLN+3GzFT9jGk6D69dKllm&#10;x0JqV7RFKJ2moFWEJ3ZKzI/XzE/oBICSrA3lBB7Txi1aQDJCVYs2PEm3IEVHF86hoeLa59ErxKPR&#10;YmdHtwh6JUADZfVI7DnPl3IqPDsKhcchQj+8qNj/AeLQ9tJMQOJgjZ7QaHVIdMfs6PaZx2DajTPl&#10;afL+IKgTp5kRo4alVCx9ZD4Li+mgnQZ0uANYhGVTZPOpQztJA9JToKCnINwfPIVYdqSiOx5tmflb&#10;E4rRjrcvjNcsjutcfFwdFdf5WLQ66rh66a8AbiJ/bY34uWnx0baIX5rDjzbTtCGIE9f+ZxCHbiQP&#10;cTp48izcO03GoQ2ZRrjogfKEaXp0LW2OBPSSaaqsnUx7Jco7FFK7RA9ifrJOKDloo9sFe8J+xmE/&#10;6SqcyU5k9Fgl8KQS5dm1UygYpcBG/Fesgj4mwVuNNh/z5zlTH29Xonpucidg0NiOMDw+ddjxtnlH&#10;myLi1AtjOxbEtC+I64hIUEckAdMJi+0IT8IXhIJ+0ISuBfQq+LaDU0Zjsp0cwNAkdXiaISxJK7ye&#10;hcm6iFRDBP2OJWvCUzvDUmiq7SFJrXOSO0LT1PRjPi9TOy/bGJqpn59tXJBrXpxviyy0Lcoz0384&#10;8J+AIutilWVxsXnG181g1lCiAjIOtW3+aTWczxsGv2wa+rZ99Pv2gNRPAaxpGIAjT+OgqLqiz/+C&#10;jRMahj9jTRwBcYSJI/7inzYOfdIw9Ol9HwUlOZ8/oNS3/wsaQZQjOD2WfBiYC0sX0zgf3h/8oGGI&#10;Bvnvg6EPGkf+c3/o/QdDH7HODqAiFjZGNhUMQWe+bBw50uSnj19y0dOn9+nMgcMwz/KjCItO4GIr&#10;QXwk76IAuMM1VtPFU1+0AtxhGs4f2kBHqM/jUysdQXOkQ3v1rdr/ndr/gzrwPVr/z2r/r+pRyruO&#10;to/EqP2JnaPTqigZLG6aC+sZBDIoy1iO0Z9FWRwdMfgp8o2jKhMqsMosY5T5w6CH+Q7InFmfGEBM&#10;1ySlzVIwdaWbK6o8SNhuwAWcEuApyXIpuDSGsZsgGUf6UmbFBym7G7/QPX61d+qGF9K59xivAYlG&#10;qa4CMacFDJ3fm/ukfdjgnQCy0CfckEmcAB/rR2xl/UjcrFt9E+39U9Be6Ycd0jQHpEOJ39sHf29h&#10;wOh+39Sd3onbXtQH1XeDKHTKPl5lHlXph3K0w5ma4VTNMOW0cR2U1g7Fto0kqAHo0JamGQKZpoks&#10;62SyEZAZwJ1OP2W2aVy+lKnHxlJQMp9tgB5NtujFUmJvGM00jNE4Me0jv3J9ytf3+r5+AJhS3nkB&#10;/vB2UTYrDDLqQBYKWKGCG94f/LZ56IeWkZ9aBn9rG45Wo34nnmYLEGeE7p7LdV4qEwqOKizjtQ54&#10;otcFn8sF98Tlbig63+odv+eduN838YCFbLCTvt+BvzAfiilRv0u090Ft+h4XTN3uBenmStfYJVEa&#10;6hrn12BCQJy73okH/VPNPuBldCHIONx29IOYQ5uP/R/4P82+3+97f7/jfUSvzQV6VezY+ZO2wEnb&#10;6Bk7MJTL7imKK92T9Z4pkSu6yEEd+kj3pbufp7Z7vB7S2jjtMnuWCQpz1gF+TZ09AHd5O3SgKBjD&#10;goA3vXgX3aihw6vbg+I+fv1+v8VuZQAgumGFRitS6u94gRQiw0SBijPPoxs9dD7MzkQE6qx76oQT&#10;rJ9iS6DIAicsetb0tsSoR452DB3TDP+qHvmuZeCbpgH6Gfyx3f99MwrovsejHPqlw/+LOvBDm1/w&#10;nSON+KWinyl61vyrhZ8R6kNKrFEhZP0B6jHD8bumQRrqFziyD9PXP0U/ltbpz9b6c/Wj9NUuxPtA&#10;X3CAOEXGkRKzotAswsYUebrRNLU/ucOf0D4cAz+pERHEoTkf044e18GiPomWox9NYcZZlmGUUcJA&#10;jWvypHvqNIAzfiLuALZLkTyfpAd01j1W5xyl/YcTlnkMIJd2OE07kG4Yoq9GliWQa5vItU+lmsdj&#10;OuGO/0MbvecD9Lv9IUrJBv5zE+5OAuK8fbX/LzcG3r7uA87CyjhCxpG6KuHmQOEYFU+M2lwDi+e/&#10;d+AF9t71fgo2Du//Sz38p0C6udYvLuMUhy73HrzIxBwuuYIu8iXvO5e9717pk3jrIuRscOQqBnmn&#10;3vv2FYQAPW9fxZhvXO4Ntj5WWfYdvNS3/4KXgjoH6eP0EQZxXrvY89o5z+vnPbjdBS8kbM71iHnW&#10;gfM9EL6BKRUup3iVFXP2s5KxhBxBQdZ570sSl/pePMuFTqc91HnpLJg1AuVQ7D2jcGr2ne554ZTn&#10;JQqGZuhk4DV8lWAu0qH2f4QQcFgBZ2ddN+g2pz3bT3t2nOnZca5326nurXVdFNv44M5Tnl2nPM+e&#10;UsacBnFQOaVUUQEZeeGEQDaQFp4GcUDGqYWGjoA+FC/VMdGGlXcoBNHAx9O4CybD89lxsmvHqW45&#10;8uzp7l11bjpZ0JAdLDyMy5mns6eu+4WT7mfLbc9VWl+ude074dxX7drLtVQg49R0U7wghJ0T8C+n&#10;DsAXwW7YrwplIJWsRFMNsWShzIA1U+mEvgnjSvRXue/OWpB3hGuz50Q3MJdyx+5yfBTEhz5C+JaV&#10;j3dUuZhJpDhP469SI0Z3EYZOpXNDqZXushMQVdd2rkmRshQ6+fkaIEfbYW5l3w49HRsr4wD9EQhm&#10;24nujVWuDVXs2M3CxpsqnMB02OmZhp2W4NlW3bWtpgtSxBWO9WXAU9jJm7EJ2FE5N5SwXDHrCsvg&#10;m2g3TnoUuKfU9nSZDU5VrKAM76EK55Ml9tWV7ier3CvKUaa0tBhKNMvL7KvKHHR8TYVrbYX7qXK3&#10;wDfrSmBDLlI4qCQqMq9WmQSKWlNqpVhX6aB2VSEgD7B7SqCrApXlYoUExC7jdiA4KsvGQuOmQjPF&#10;hnzz+gLzehX0mGFNBTKOe1mxfVWVJ6rcHVliX1rqXFHmWllqf7zYvroUaAsoMzRmoQUWVzRIvpEC&#10;ZCWVCYVaReZ1RRbRXV6Zb3xcZcZiyx2r8kzry92bqjwbKrrWlbnWVXWvqXSvKnU8XuZcXepcV9G1&#10;vrxrDZOSwEsqdcC8vMwJueICy+OF1tWMtqwtohW51hfZmPsDOR46+ES+9cl8C8XqAjOF6EnTJctz&#10;jauKbMvpf7vz9ZEFhqV5hsh84yIVIjLPEJVtWJVvWadyrM0yr84y0l49nm9cnq55Is+4Ms/0WA5A&#10;kMgsQ2SOMbLATP8TH5FvXpBnWaSyRxTZwwusYflmCepH5FojCx2LixzhKltoMYST55TYZhdY5uTZ&#10;KGbn2mbmgkcTWsBCOdnmxbm2qDzbsmzL8kzj41nG1TnG9SrrrhoPMNAyxzPFrq0lLlrpKpXtsRL7&#10;kgr3nFyoMMzOMczM0lF/Xp55bpZhAbSWzZFpLLKbaaR4LE27PEO/ItOwKk3/RKZxVbZxaVrnkgz9&#10;4ixUOS3IxD87L0zVLskwLqdI0qyMVz+ZoFmTqH4qRftEfMeTKbqVyVoBccJTYUSFEqd0xbR7ToYe&#10;FRPJ6pBUzczkjlmpatBh6E/JyJf4H9vZGoare2ZR4i2CL39ULWlRs5Oqwz+bJ0MCBufzP9QLFEIH&#10;FQ5Omm4el26B7ZIKo/SwTMP8VB2l+pR9oXApoTMiiT6ibIouYZACuAbKtfCP8DQ9NU07LNcsdB6l&#10;xAPYByAAOlMqqmamc3WV6O8wiDM71RCSZlQmnN6JcrAUlEQJiUBKQmYIt4Wto+Ra3DcDBtjg+KSb&#10;ZqYZcA6jLcgtKV9leVrK6sFSiVOHw7Rbw6vQcKgXJLQvTOxYlKIJj2tdmKgG7wBcEoZ7EoPqMECR&#10;FFQIrBnK0mOBO4TEakLjdfMStGGJutA4SoMpeQaOoOA+nNki4QcjBsSQP0LqdPAngBQIzvyBjySj&#10;DAcoRjwlyUCIQC2hP8W1sYCRHs8rvo0S9blJHaHxbZhqbPs8VAChNkogGOYQgYYzIxY5P/2JTkMB&#10;WpIuPEETFt8uERrXSiMAsQJmwSgAfKxbRW0XGAFqyri6TYKeAoVsL8MWdI6U4QChiIWSS1g0K85w&#10;tddcYZRM4zjsQwQQJ7g/GERAHDaWAm8lHkgNQkFw/gC5sC3MxFH2M56riuIZO4MSEKrDKGgaoKvE&#10;QAkYtUtHW+bFdMw71goOSKxmwdGWJbHqqFjNot9aF/7ctPh4e/ixlrCjzQviOsJiWudGt4Qcb515&#10;rBmiwoBI4CkugBFmMh2s6YsdTqTjbeDjMN8K85Sp0jlcdIZHHA9jKVaZaYEZFs+QPs6h3RPwixFD&#10;OkIf6abUmXm8mY7POg5hGnqmQFgSaI34E50jwA0KxBgVwrbH4QUIiwW0N5++uYlqOhLCf5Vb42TG&#10;cbD5mBLK9MCjoTXGtNLggJaOt9G3Y1GSLiJeHRHTHhmnXhzbHhHTujC6JSK2LSKhg4J2KTy+Yz5F&#10;omZBuiGMtdvDMk2h9B2kJdDrR7eIB4oEFh4DYfOzLeG5tvBsa1i6gQ6GpQLXjsg2hqdpFmZo6ecx&#10;MlMbma6LyjCszLM+obKtyDXSf7nkXw62VHVtP+l5ptazg/73qdazjf6vhuKkGyDON20Acb7mEBBH&#10;aDjUoY/Qx2EdHAF6IALSDALOVw0Dh++ATfMN+ytT9qL8A3XQiEr8xanzacPwJyweTIGiqgbkw9M1&#10;CAzoKPQcOk5nin34h41DHzQMvd849H7D8L+p0zD8QePIh03AhsRuHMMy94duKjm2dATHEX0Kar9s&#10;9lP76X0aHEZa3zT6v3kwImrK3zb5v28J0JEj94e+aRn9uhlADAVdLlM90jLyOU2ycejL5mHRBvqK&#10;JZxxC77LV03+r1tG6VqAOBQsCP1Nh/9btf/bdjp/5Pt2/4/t+Nf4H1vB0aAcLFrjF5eiJB0sipK1&#10;I5km6B+nwZJ8FLIpOkhggDOiA+Ig2r2Q7IXOCCRFahwTta5JSk1PQNtCoBzoHwORYQcrkGvYwQo0&#10;HPzp4Tk3OhTnGLW5QEn4/0fXf8DEdW3f47gLxsZgbGxsbFxwL3FJcZod2ynKK3lK3nt6RS8vURKl&#10;KI6SKLaSKIkSy4AAAQIECBAghhEgmijCRe5ydxw3+vQ75U5lYGBow1Dt/Pfa54L9ed/fX9o6OnPn&#10;3nPPrcxerL2Wd0psIvpnWXmHotEJk6wLlDN3T11nuWJFRpcpIQK4Qfh/b0OAwfHAN97cOyHkciha&#10;FbDgcUwLryC0/kld/5R+4CGFbhChHZgSZJAOporQOPd846i68k/d6UU2fp7ycGuwWoLcCWWbBZTZ&#10;6obTNYE0ym81gUwd6qGY7RLMl8bzrRPZErL0FA1kRLL1jODwmSw0UvIMaIxaSlkLDMMFUrBYnsg1&#10;o36EkuRf2gd/bBuglPvrB31fPYD5FN2Wn9wFsAjZ2rsAcYBXPgHiUNB1x83D1VVHmgd/0YwkG8Yo&#10;Y6cB6RJnGsH9oR0JTV/YYJtHK83BOnn8pAMaJaccQHDobN/wTV3vnrjbO97sn0D0jrf0TQjijABc&#10;mAxFZ4k+PursA4jTggIrYDRCaegal1NdZmOvGRznBiqqxpkhBd6TgIFoWOhV904K1WoKupR0fe/4&#10;Hv7qe3TV+/Csc+yEPHrCMVZvG2mwBU7KI+ccCpvjplfUeU385n94u2/qFkhbKIW72T0KLMk3caNn&#10;Gl4RRlo0K8/4JffoeVfwnHPkHGAmiFWLgNN817hCAcMmOBZRi8dkLkBLzX2P7vum6A68Q+enZ/xO&#10;N4L5RygWo5uTVhaKSyg9g706gm5dGvN8F2hrJwHlQIinQp5Qy5Ml8mSeZSzFGEg2BpJMwR81Q991&#10;DP6gGaZH9RcN2HMUP2kCP2qGf2Rl629b8dKjN57gD355FxV21FKAkMjldXSr0L0ByA9oDgDur+/7&#10;v20d/Llz+LgmcKxjKEkTyDKNFUljavN4BbzVJiEwbEMdpVKSRq0JIE6ZKahmfZxSU7BAH8zQQKg4&#10;TTeSqhtJ0GC0BAME1AWCk20eo7dHPmynRovMwUrHeI1rvNE9ebJr8owHgCzdBijQ8yFu+Cav+UC4&#10;O+MebXIE6u0wsy+md45+OE3jT9X40/QDmaahLGk4Tx4rckzmyBMppiDti87Gly3+T+72oZTs9uAM&#10;jgPB4Ku9f7sx8BfI3PS+dcP/zq+DglDz5+t+irdvwm1KFE/99RrEdP5xvU+Yf//nWu+/rlD4/nG1&#10;9+/c/o21cmjzNy9DEIcGofa1C17AQxd7/nC++81z3j+c8751vgdW5ed6/nzO+9fLEDBmo6tu6rx1&#10;CQgOTemtKzCieuc6ar7A2bnuf/Ni9x8v+15n43MKwDesWUNx6LzvwNlu9BmjefWs940L3X+80EO7&#10;e/Ncz8HTXRTg5pzvoW9fOdN16Dykc6hlHAe6OUINBwLG532vnAFrZt8Z78ELfQcu9u0/73vxXM8L&#10;Z7ufP+N9/nQP9cVHRmdQ0/TSKaA2L58GggMUg1k2AvSh9uWzPRS07d5T3XtPe5896XnuVBd1BBry&#10;dJP7uZMYlr5VoBOuotqFAI6z+5R35ykv9SmoT/HsGdRb0QjPn+R9ibIpBnFeaQBG82Kd+6V61FVR&#10;AMRpAILzXI1D6de6Xqh1vFjnpHih3vnCye5nmiC18+wJrxCmocFfOOfb0+QRIM7uEyxM0+SmJbsb&#10;3bsanBS0nJbsbHTj2ya0tARsnQbnc03up2vlvfW0O+fzdY4ZayreL0Kwcqh9ocqxt0J+vlIphqLO&#10;c1XO3VWsU1PjfIrFhulXzo4G91aoCLthYV4HRWGICnMlFCCnegArAmR5ppqLfZh6QzEDuwgQh9YE&#10;gaja+fS0EPL0cs/OWtfuRg9qqRiU2VkHZdzdNYCTnql2UTL8tPBER6kXs3J4v9vUFky11rWtUtFh&#10;2VHr3lrn2VwHAsimWuemKgpALVtr+SuhZFzlgPtVnXtLLYJ+2wmujcBxQL1RODiITWU2auF9XmWP&#10;U1totI0VslDk3VDt3FDjiqt2rK50xFbaV1Y5KGACVS7HNnjXNHWvrAXbJa7GvanGA5fxKkaLmMvD&#10;KjYyzZkGpwHXlNAPTeOacsuaCuvKMim2Ul7f4F5b44gtA68nrtIJEKQcUE5cmX29mmaFiYGno7Ju&#10;LpE2F5q2loAAAiBGjQKo7VU0Mq0sb6x2C3GcFcwEiSmTgaqU2deVQgJZUG9oq93lzl1qSO08VWLZ&#10;USxtLzFvVUk08kYK1vpZX+VYVSKtVElrq12xdIBqW6zKGlflol/JsSrb+hoP7SKGFlY56SONT7Ol&#10;r0RJ19pK8I9iiiWKVSUWkJXKHFwVBbwGdVKosZLX0VAloNisLLYszzfRLlaqLCupVdtiSm1RBUYa&#10;P6pYiiyVFpWYlqjNUVCrob60tNiyLNdEo63Lt8TlShsLrOuLLXHFkNFZW2xezbSdlSVyVAHkcvBz&#10;v0BaVGxbWGQJKzLPz4cccnipTP3QfFRXQRpZ7YhUybQ8tEgKUZlDis2z81kCs9ASUizPLZZDVLaQ&#10;EijjzM+TwvMtUcVydLG8otCyKl9amWtcWwhT9m3ldlydUnlzmX1NiXV5AcCmSJV5fqF5bh70hkNy&#10;DKH5EjRuMnXh2aaoXGlplikqXRuTI63INi1L06zMkVblSbHZ0ppcS2y+ldKSaFonzxyZbYzKk1ao&#10;7CsKbTH5ZjBuUrVrkjWb0vVbskybs01rU7QCxFldYIvK1EfmmsKETk2OYXa2DrvON1HLwjQmmgxF&#10;CCXz2QZFjZgLJUS5BBcu6bkGAeyY2SzTSx1o6+SZ6SsFrMnUh+VK7HEuYYRM7G5+rjmMzw9FRJ45&#10;PEcCtSdDH5FujMyA9AxFVKYUzhq6oF1Qnpahm5dlAhGGMtIMPU0JE8vBuZrNisi0UCjyoM3iyFFA&#10;nBkg5kkQh9YHA4W2FQhOJtQxwCBIx/JZMyDOdEEWODs5EvytMg2zsiRo0GQwh4VZBuBoMIgwn4uP&#10;2BlHtzhJE5nYuTipg2JRUvtiyCR3hB1vphx1ESWf8e0oJ+FqICgEp/A4dIC0O+HpAxQDEMOcJG1I&#10;EmWqlABrFyRqw5J01KGPlLiC+wA0RMEagAUwdoP5iL6QAQYPAqwTcEyY4fIYxKEliczrSdVBrJcy&#10;5DQtpI7SWIgkA9DS3BSmXaRxeZSgGtEpSmyjnc5K5k1oDpTJUy5Nx3K8NfR4mzg0IDjg4CipvuDg&#10;zIWzNQySZiXAx1rUYSHnp+lNz206aCaYDy467SVZqP+2z01ArdC8X1rDjrczggNVFwoB4kAOhsVc&#10;sIlg01DL+jX4ileYKYMC0MAwGXuEM3YjkBHRcmAdOr1Ci4euFFt3YY+MHNEVpwhNgIwxTSb0p+ZF&#10;iRq69ELMmCLyeDvdBguPtUYkdYJ+kqwJpzstvnXO8VagHhSAsXiq/xfBwYlla20AWEntONVMyaEr&#10;AiCVUQwG6XCtqU9BlwCAC51tJjoBskloC0nR0NlGhy5iOlgtc5M7QWBhIhX1uQatfdZxAGqo1OP7&#10;CjulwY+3CMhsAT+MjEtqliRD8HtxupEOZ35iB2ytcHI6sF/aYyKuJk0PwBxDaeJC0AToQQZIRLdH&#10;EjZfnAJtoGWp+igaML4j4njLovhWelIoIpLawxM7whLaIA6drp9PWyW0hbIDOt4VHIL2tTATelj0&#10;kV4+KIyitxMdZoZ2UZ4pqgiszNX0mqW/a/j7CFbptnLnzkr37hpQiek3xosnu19s9LyIf5t5950A&#10;DZx+ar4uRCQv9836snXwy/ahr9uHv+oY/mqahiMQHIovWBYHaMU0ukFZK9cXBARqI5gIn1NKwygG&#10;db7guirGTVA/hfqj1gDINXcGhL84LYfLOK32YPhDGE75P7s3BALOnYGv2oOftY180Iw6LIr37g9R&#10;gNHzAF5X1Hn/weAH95T48N4AhRhW+PvSTmlHNOdPWcdHVIFR+zmXVtH0vmkLsu8VamREJna0JUBB&#10;ncO/+amlPJzyMaRhdAamNxdIEw34VQtqxyioc6QFkBaKaFqGj1Jnuk+5Pb5tB4hD51bgOEc7h0V8&#10;3zlEuSJlRBSUKMZTVqYPJpvG0qTxVGmcUjKEAYVCGQYh8qLovyi0HZbUKecMkPLACkuwmuk5TW6o&#10;jTQ6xkU02OEodBr/ip88aR+b1jShbHbiHHLaiZPuUViYA8SZPE3JHgM9tD4NIsytT7onhI4y00PA&#10;g7gt3I56oIMjJG8otVYYOlwS9WQwWDAJAILpNlogEVPUUuj6H+kGH+kHHhoGHxkGpyj0g5PTH1Hj&#10;00Gj9U609ioKyr/2CBxnHHwcTndLJMAxOTq4IOUYgrnGkQJTsNgypmYXKrZShnpxtn6YIteAupVs&#10;XX+efqBAP1hkHCo1s3OzKVhkoHGCedJYmj5IkaQLJlCyTZl8C0psvm7u//K+n8lifmTmTLXge76f&#10;ltAlplDgPLY3oueCbp6jLUM/d0JyJR44XRDW2noI4hRZxmmGJdIoky+CLOg7XmsbPeGAvDRYVJ7R&#10;q97RX+H8Nc76NQC/YCMFFRsRdA4FoAMIBvpE06eI5YQgSn2dvd6vdeOMUaC2jo3D+JKBJHXfNz5z&#10;sUQ5G66RGK0PxXG3eZDLDPBRhl8ro+6pkQvxLnomb/ge/YaAnlEL2FUA3cTlpuDJQK8HoBJLLyvA&#10;CtSsp8CgYYwJgMI0dwYd9lC7xdjNHd8ETZJHmxDYH52BmaAbo432+8S+RChMsb4pOhVid7xHHPj1&#10;blQPXep6eI6fBXouamWILtMTRM8RLJmMgVQpmGoOJkrB4wZIkv/MVZDH9CM/aei59n/TgqCbQSAy&#10;37UFjjQPfnO3/3E8GPya3gwP4CYOVg69Q7gyC87izQPfNw/+0gb4Jk0H3SW6LWnX9MzW2idgRgY/&#10;svEaGdWCFeZAmTRcKUFdSM0KzZVSsMwULNSP5GqHszSBTG0gQxtI1Q4LNh/dselGekUoUtm5BlC9&#10;yuTRWnr86dGmhxr0OjCkLneNXfOO3fRN3PKBXnfNhyea7rqTTuwaBlXGAFSTNQMpmsFU/VCaYTjD&#10;FMi1juVax7Ok0TQpmGIKHtcGvmsf+KoVgkH0sv3gtv/93wb/faPvnzf8/745+PcbKK1652qfMIT6&#10;23U/ffw710m9c3Pg7VsDb9/oh/Dwld53rvpok3dvsaf7DYglo73W9+4V378v9fzzcg9YOdf9tDLF&#10;n67AteoPl3qVsiaubPrzWd9b53vePu/72wXE25e6/3y+6w/nPH+64P3z5W4K4U5Fk2HMCEGdv1yF&#10;HRUFoBmIKLMmznkI4nD43rjYR38XX7vY++oFQa7xvgagR2A07CM+rZhzaMZc/Kxn/0n3yycc+064&#10;YWvFo9E6+097DpztBkh0wX/gfO++s70vnPG9dK73hXO+vWd8QmkYSMcZgDsv01enEdQR/RdP9YhW&#10;CNy8eJa3PePbe6qHNnz+rI/HgUrx7hOPGS70FbV7mjz0EWjOaSWePdONuirgOF27aZ0z3c+d7aG9&#10;P9ME2Rrx4wCMm3r3gUbvqye699d7XqyxC09xal9uwHL6VsA6+xpBxnmp3iX0j19qZFyjqeu5k8CY&#10;BI6DkU/3UF+AOzQrWriLNX0x50YAOsBuGGnaecKz86Rn12nvzpNdOxrcT9Ur2IqAV55r8EAyGXVP&#10;Tkaa3JhbjeNQU9crNU4K6r8I1yrHi9WQs3mu2gUQp9ZFAUnaGse2OufWeufmWvuWOgfFdpawoaDx&#10;9zSgvulpNqt6hsk1ooTq6Qq7EDYWRVUCrxEiPrQyjT/D9AFe09C1sx6e4tvrAaxQC69x+E+B+LO7&#10;xrWr2vEsHQjDN7sr5J1ltj2VoPYIcy4BNu2odqF+qgbbApEBguPeWAPyS1wNaDLrqxwwQipHzEA2&#10;W2q7ttV3ba3BJptrGNCpcmK1Sge4J5X2uAqZWoA1YoRqJw27udoFx+hysEvWVjjX1XlW13atrHZH&#10;V9hjqiE0E10OLeHV9d7V9Z7YKjB0aEzsrvKxnbnwCIf3Nmg+1rhS8+pSaXW5bU21HWbb5bD9BlbC&#10;lts0yLoa95oqN3bHJUuAcrgGCpVWpSyFU4pKK6jqlMk7ykE42qQ2b1BJcSVSnNqyodxGRwQsBoI1&#10;9s1lFvoWFull1s2l5i2M2uwsse5S2bbkGp5iWGdzsSRKqICwlAJhEVSj2BoXDMtLLTGAV2T8dGbK&#10;D82NOihoKnfQ3EDDqXQJDg4tj6sClkTfiqD1VxVZKNaWwHMKg6vlWJWV1llV4QTYVOWKLDQtVlmi&#10;1DYKOKOr5agic2SRBCGbMnk+vKisiAIpIk9aXiSvVtnXlchxBZa4fHNcoXV9ibymyLIy17hOBWxo&#10;Rb55ca4hItcYUWgBraNAgjixyhZabAspAB0mvASoDY0WWSJHFsK+KqrMHllqo92xy7gprFQOLbHM&#10;KTTPLpRmF5khSMw2VWFF5qgKxzK1naYXU2xZUWCKyTNCCZt1fwSTaGWRKaZIis43RObrw2irXH1o&#10;npH2tSAbtVER2aaIDN0yZs1EZRqX51mW55hXZJtici0xOdKyTFNMgW1ZtrS8wLok27Qk1xyeoo3M&#10;MEbnmaNzzTG5UixFpjE2VbsuVROXrtuQLcWmaFdnGNbmmWOyTIvTNIvSUXg1j9EWABl50qxM3ews&#10;U0iueV6BbVYmZGhCcy0hmcZ5GYb52aifgu4M61/Mz5NCsqFDHJJnAFUnSxeaa1pUaheFVNSiFolS&#10;r0y4wMzLMs3Lgv93SIaJcRzL/HzLvDyJAsOyAXB4qn5RmhSZYRLqMxQo2OHSpAUpWugWc8KJDDYL&#10;IA5Th4wCuAEik4acfw4rIlML2IXVVQHZ5JpBoskyzc0GuDMnwzg3HUcE3k0a58mpHXMztMqSdFR7&#10;gfsDDQ6tCGBG2CNCgCyzoZCqB9iR0jErHnwKmufCFF14kmZJqoGyXEpNlyZ1Lk/RLkvsjE7SLE1q&#10;j0rpoIhIbFuSrg1PZv3gdENYhonLc/QhqTQZ45w09plKA98HFU9pMPShjFoUUs1PRh2TYO6E0nKG&#10;AEKSYPxEqbsALwT1Bs5NNE6iorEyV9Eo6URw/RcgqtTpEAwdQdKhgEwy1sFqacwMEmo76It2ejmt&#10;nMTW4EmdgADYqRocmSRcMnAukiFeQxeOcm9cO2buzE4GwQSAxTTxBPwjiukSKiVmWDn8kedJm3CF&#10;Dhcx0Y4EjCLUWyhABmHbI+aDADWABRIThWajsEupG6LpUWfOLy20hLaafXz61DEWBgCF9kWH9sT5&#10;EQBZCONoYcnahclaMK2SWPg5HthNOPsihR1vBViT0BFJX8W3h/3cGvrDA0Uimi43VGDAQ8G0aagU&#10;9gJnsAY7FXQq9B8L8WCntEkKQApFgyalEzJDNFQSXOFptAWJ2vkJmrnH2oHrJWtDU/XYBKCbVjCe&#10;qJ2TRHepclqAl9EtITSDGOpitaBOcJSSNbgP6W5J1uFGSgBotSBFT8cbkaiNSNAsTuhclqyJTtTQ&#10;XR2Z0LEoEVrIC1HO1raA9kgXmm4McUHp6FJ08PNO0QEjo3OYzkS5lE5gSXRXQPu5IzJFF5VmjEzs&#10;jEox0Bmjswfs5njromRNVKYUmaqfqbGid2BkpmFBQtviHFNkrikyz7wo1wxVL3o06AnKUB58ejks&#10;FFh2obSGZdQ2l9khTlfh2FXpeKGhS/zbbF+j+7WzvkPsg/H6Ge8fzvb84Zz3j+e7/3ShR/mlfQU0&#10;9llftA1+3Rn4qmP485aBz9mLioI6IhTBF8E3aQsiWke+aQt+ybLBgokgOl+1AMERIM6XLUBtwFxo&#10;BvpzGOgPjQnUBvo49wOot7o3/OFdUGlQOfVbP2UF2KRl+JMWAdYAtfnvPdRPCZcrBcS5O/DenX4R&#10;H9zt//DewMfYS4BGoM1pd6DPMIhDWTc4RFwAJUAcmiRNG3PmXIt1aoeONA9TfHl34Os7QrkWrCIB&#10;4givLjp8wFjswCVSd4A1jPWIVnwlMnzqK+u0DlEIEOdIJwCdr9qGvukY+k4T+EEX/Ekb/FEz8gP+&#10;1T/yi370uHE0niPREEyi0KHWI0WrUHUoj8qUkLChaMIEhyPwRyxjQCsggTECcocNxVbV8miNfYzS&#10;QspUma0D9sEJWESPUwYriDanPPDqPuEea3KNUiiaJu5JIUZbxzKxlbYgHLJYmJY2udD18IqXAlAO&#10;Zd1CbRdEDBbcpcy5mZJqZNGACbg/TcnpBUwgMnAB4ggEh0JANgLHMXEYByb1gyDpiNSdcngo5gh4&#10;wvfwes/Dix7IqVSZA6g6sUDlpEQaFaE2j5fbYCuO/Bz1Slw7YwN3qVweo1DbRsoZAKJDoxS6BobW&#10;k5UAfSYoDU7WjyTpgvHs+/Nz59DR1n4K4V50+D5CAHNMvaHLjSXi4wz5i4KeAlpytDXwQ8fIL5qR&#10;eM1Isj6YahzLEhbjhmCWbjhbO8y1cmNl1jF2fR5jItX4eXeQMu3r3aO3fWP3+iaa+6e4Eg2nQuuf&#10;1DMERqcOQjb+3ztYn4hOTivq18bpzDMRZupGDzCRq9NFTNRSH0VGPgV3oyt1nxEiUVdFQeMIEIfG&#10;bOl9dM8H9yu6ype6UGrX4Bito9vAAbzvrBuqSXQh7vQ+onF428cAk7jEDLKAkwUWFXhbuCvu+xHC&#10;nmwGXqH5cDwUnbusk41CPAw70dE/qemf0PjHtf0Thn46/InpmNT2wV1LwE98BhS8TwBJdHTC/14R&#10;e2YTNHY6m7gENR+UhtVZYXFFTwo9MsVQtoa+dZZ1NMMaTDOPpEqBeO3gMY6fOge+ben9prmP4qv7&#10;vV/d8395t+/LuzAmO3p/8Lvmoe8eDLJhGehXR1qHKL6eFgujNb950P9ts/+n1oHEzqF0PbR4Cs1j&#10;aus43Zn8fI3ScypM6IR7erWF7m1oM3MnWCkhykzBUsZx8timKlsLKCddM5yqhetZFhP32G0tWEjv&#10;AetYFRSjx+qd9FyPnfGw1hUQHPCbbsG8DP5lV7zjtJyub5OdXhqjKjMkujL1wxm6oTRdgIeFCjtF&#10;jkR3L798pLFEfRBqyu0wLvyI3r23YccOKs31Xujj3PBT/POG/1/X+qn957W+v1/z/ZPiRi+0b24N&#10;UPv3W7C1+tdNSCP/91eM8O4137tXet6/3vvBjb73r/reu9Lz3jWfAIb+ftX/NtuEv32l7y8cb13i&#10;KqoLiLfP+95hBOfvF3vevtD11gXPXy56/3K5522o5Pjeudr3t+sY4R/X/P+83v+vGwN/v9H/12v+&#10;Ge+qPzOv540L3W9c8FFA3hgcHGA3h5ib88q5Hgquh+p55UL3/vPeV857D1wA+wbBlJzXznmfjNfP&#10;e2FudQFYz/7Tnlcgkww9Y8jinO1lBKf3+XO9e8/6nj3d8+yZboq9Z3oA7kyjNjMgzsvcp44C5Zzx&#10;PX8aCA7iTM+LDOI8d7r7aUZqgMicBbhDS1CUdAKlUoq2saicouVnsPIeRkx2neyijmC+0MrPn/C+&#10;1OR9sQEYzSv1noON3kNNXfvrXAca3AeaYDdO7cEm7746lFm9wnbmAsR5mf2q9p+EOPGzjIY8Uw+B&#10;GxGCtLK3iW3OWftGLKHYA+0YjhMeCoA4p7p2nfZSPHXCs4OJM8IafA8AICBBGAqKOSjveqHW8XKd&#10;85V6J+yrMGfYkL9U4xJCOc/DFBkgzm4upNrZ4N5e79pS59jEEsIUO5s8kHlWQCLP0zWPlXEohKqx&#10;iJdqYJUlgCEErwbEpxYW5jtqHFurZKje1rs313s21bk31ro31Lg21sAvnIkz8B0HYFTjgDFWjVKc&#10;JWg+u6tRpcUFZXBBEkwciq0V9h21ns1VLmAWNFp9V1w9SpnWoUzJyWVW7g0VUG8BFlPjiatybKL9&#10;Vjtpv9MAjeDvIOIqGdDhWQkoBwSfGs/GWs+6SteqMjmmzB5T4Yyp9sCuu867st67sqZrVZ0nptIZ&#10;W+eOrXWvZjxoSyVkdLawHM/OCnlPpf3pSnmn2ryrzLKLF24qs8WVWddC81iGSXmZEivLHdgFtVwG&#10;FVvlXFPlWlflXFcBy+p15XJcmbxebd9Yat+ksm8ulbeW2ii2qSw71NQxby6RIHCjtmwtt1EIfGdz&#10;kbSt1Lyj3EaxTW3ZopK2FEtbi6TNeYbdZfJOiOzYaRD254Ia8dZK9+ZK91q1vFJliSmTl5fZotXW&#10;5eVyTAUdPmCmuCrUTK0td0Bep8xOJ3l9ubyu1LpWBb9witUqsHUoaE2KFQXSymLLGpZejikyi0or&#10;UHvK7XSMiwul8HwTVIeLpcgKe2S5HKGyRpXbl5RaIwtNAHEKzWFF1nl5UkSZK7LSE14iRxRaVpQ5&#10;V5agFGtNkXVNvrQmV1pbYKZ+bKGFYlWRZUWhBYVIuUZIJBQwp6bENk8lw+S7QJpfaF5YYl1YZIko&#10;hLP44nxTVKElWmVbVgLkaHERtJAX5OpD800Lis3zSyyhxZYQVEVJ8wql0DzjIi7RoplHF1uii+Bo&#10;TgcVW2qjiKGPtDxXH5NvWp5rjM43RdL8c4wRedLiAuuiHCkyyxSVbVqSaViWK1ECIzpQximwrci3&#10;RmUZKaVZUmAOp06uFJ5piMiRwtK09DEqx0wbLstGOdWqbOPKDN3KdG1spj4mVbsiVROToVuVB+es&#10;qGwDVIoztfMyYDo+J0s3O8c4L88yN1ual2sLzZfn5Fln56KACMUL6RAQFZo1lBxSLMg2hEJV1AAL&#10;qmyD+Eh9gDg5xrACkHFEqi+YL0pkTkcWrM1hAZNtCs0whqUbw9NMFJSVzWfjJ1RviR2laOGFlG6Y&#10;T4kfa9PQNOY9AeLMyzGHZEu0FwrBuBFSOODdUCaZTnkdH4Wo0BH0Fvg0g1IEMkIKxFOhrQObYYjs&#10;gK3AtWNIOCltzmAeEJc7UYB6k86Ky4mts1M7F+RwrQcYFpABprQzKlUHf5xU7dKEjugkzYpUHZ35&#10;5Sma6FRNVLJm/k93l6TrIfmRYaSUG7QFpbTHOCfNBL8hmIUzE4fmzCBOSAoqpxjE0QDMAqZD2XXH&#10;3PjWuYltlKJTf87xFi544ZIfWp9BHGTmAg5gxpAC4gikQJTkCNRGBH2kXafrGUXizv/GtPcWNKEx&#10;Q2wFVAVkFkFUUQggbLo0L0X5OJdakDJQ4gS0QgAl1BfB8BDaJ0GcaVYOzURcNexOlK3R4dDuEjpw&#10;QlIZ3UthgycGKWbD6YlLimZqr5I75yS0zktsB7GLTaOApyR0ggkFUEYzN74N6A9XYGGGyvT4hIgz&#10;A4QLkArXUrEL+3FUcgkQh02d2sISgOCEHW/mtjUsvnXB8ZZQCAY/CPm5OfQYKq2AbdEpim8POd4B&#10;GeYklOApkAcd2vR5wDlhOEkgOLRHBbxL6ViY1rEwuTM8CegJMJRjHRG/tEcl6yMSNGG/sMlUii4s&#10;jaFPxvjoxoCsDOqetKLciVoalgKIVTLKygCyMISHh2VGKoj6Sdo5SXTj6Rm30ocnAcSJjO+ISuxY&#10;lti5NKmT7vMlqTqcVZohjMxZ4ZhujxRG+hiAQ1UjhIe4BfqpEyJTwJj4kYlkpIYGYbyGmT404aSO&#10;8BSAOGDkZRjAQ8zUL8s20lsrOscUlaVfnK2PzIZKV1gWv5EyjKF4AwDBCcs1LeG/I3H83wv6m/U0&#10;/9OIfsPQb62DJ7oA2TDr/E8XwC7/6+U+incu+d6+COCGftYK6jr9/KYfzLO+6Qx+0ToMvIaVX6hD&#10;H7/uGBEkFPrJDiiE01dqwTfhkiIQE5ih8znLhXzBojBIZbmO6YvWwIf3Bj69Pwh/7vuDH9zt/7w5&#10;8HnriIBsPmW1409aAu/d6X//7sBHD+Bg9fF9iNG8f8f/cbOolgp83Bz44N7Q+1DGGXzvDpZ8eH+Y&#10;1vzgzgCtRmNSLvHxXbiP064BGN2HRDHtTtRPUQjRYgrq4COrGn/VOiJQp2+aAyK+ZuDmay6HoT4n&#10;6opWMRCcJ7y0xArUHr4DvIbWBHxD6zdD1vSTe/2fwW4c9KWZoNP1DU7mEAUAnfYAiDkdAdEROA61&#10;P2mECnIgXjdC+VKSAXqliVx4JYI+JutHUk38T3gDpXCQwMiBKO9gnnG4QBpWWaCegxTRCp0Lahmt&#10;QK5YL8PfioLNaMYb2eyJMj0K1GQ5AfdQMkkrV1pGyi0BYTZUbQtSekmZ3ino2o6fcYyed41CbrYL&#10;QZnhTS88xX/tQc5MKbpIxe/1ISiBpxCkCc60J9t9qNzR+CGjK0I3iIqqmdD1T3EIwV1WafFDJec2&#10;wxA3fFOXuiZO0YTlIE0MSbgZAq4cONgqG4Rm6CtK0Slq2T6pwTXV4J7kmGh0TUBI2AHiEi2vdz6s&#10;tj8sk6eK5Kks63iqMXhMM/gz2/182zZwpBW+QsjJ+brTRUcVYTO4NgrngmE7YU4kSGRMRqNtR75v&#10;D/zcGRBuRMn6YIZxPNM4SrkxJckU2XrgOHTJikyBShlnvtE5dsoZvETnE1yJ8Tt09vyTMyDOTEyf&#10;GbBm2hgme8CYBZ3z36ZZJ9fYZp6u0Xn32GUWSKIlAsQBNcY7dqcb1BXgOMzHoXFotHZW2Gn2Pbzb&#10;M3kL0jMYAZopDijXnGTF5UtdIPjc9tFVBveKrg5NRpTFTV+4KS3DOsBWGFLB+ODpIFrYoey+H3yZ&#10;mdtDCDZTMAIIRk+bf7Kjf1I7AHKWbmDSNDgpPRkDUyawuiY1QHkeKq3C01HAnVaFyANAhw72lncU&#10;Hvasp3PBPXZKDjbYAo1ykM55HXvAlcmjKluw2DZaAEBnJMccSDcMpeqhip2gHTzW2f9zxwDdFd+3&#10;9h994Iefd0fg29bBr+75v7jTe+TewLetwwLBobuF4psWuj38X9/3f9Ps/7Ft4Jf2gaTOwSzYydNe&#10;xivkiWrHRO203xweRpa4gt+WFQbqwkOdY6zKHCw3BdTGEZUxWKgP5OmG86k1jOQaR+jBZ6FuOIIX&#10;mseKreM0uNo6xiVajN46xyAz5B69CCxPFLXR0woQh6lJuD3oUaJHmx7wCnlMZQ7mm0Zy9YFs/Qg7&#10;tQFyEpFlGsswjtJtfJzVlOnY6Sb/5K7/49/6KT66DSzmg18H3rvpf/c6BI8/+HXwvdv4+O8bvndv&#10;+FB19av/X78O/Pv24Lu3+//72wC+5aAN/32t51+Xvf+97nvvRu9/r/ooPrjR9+613n9e7vnbhe6/&#10;nve+c7H7rxd99KeL4i8XeijeueB7+4L3L+cR1HnnInU8f7nY9c5l79tXu9++4qMQIA79qRM4DsVf&#10;2WL8Lyxy/OerYPcwggMQ500uraKAig0LEh+8AE1ixEXfvnPdBy9Rp+fgxZ5DrNb82kUF9BEAEIq8&#10;LmE0AeW8eh4gzitnumgoGlARNj7X9/L5vr1nevae81E8w7ALxd4z3ufPQPLmpVPeGZViaOWcQv+l&#10;U4iXGccRssHUohqLPp7hWqqTHornTntpHPqIGqsTnuea3EI0RxRe7WlyC3znGSbjADGh4DomWi5A&#10;nBfgOdUlQJxDTd5XT3npN8Shk+xurrTd+xq79lY7aJ19XHv1wrTI8fN1DrhKNSjqws/Xe+gjhShE&#10;eqkJCBEtf6baSetQn9rnGOKhEKo0As0BxnQa0xMgzlOMtuw8AVOtXQ3uZ4Rmc4Pn2XraBaCc52vs&#10;7Dju5EorgCwChcG+6j17GjwKiFMPEGdbnZMCw3J11R4GcWi15+q7nq+HDo6AbCherEa7r65rf713&#10;f20X9QHoMMTzrBDBqcPmOxo8W2qcG6rtjLO41wNq8axv9AJwqXOtr3VsqHVsrHFsqsV+Z0Ac4Zwl&#10;KD+7quwQx6kFW2dLhW1blQxzq2r3lnJZCBVvq3dva+qCKXiVHFft2NQAhAiAUZ2b9ru+2rmxzrm+&#10;1rWm2h7X4F5XTzt1bazFt1tq3Vtr4UsFRWEardKxs97zVCPUdjZV2eMqMdraGsfqaufKKntMlSOm&#10;2rG82rWsyhFVLlMsq7CvqnPT8pU1jlXVjnVVzs0VDlBjyu1QsSm1gklULj9TYd+thkH4nnL77goY&#10;h9PMN1ZAE2dtuby63BargDgASlYIxISCi7ZiK+2xFRS2NbwyaqxKWfaYQZxtKtsOFQySKGY6T6nk&#10;HSW2nSp5d5ljW6G0U2VF8ZTKur3ETOvQJluKLVtLrHChKrGJUiwKiPXAZN0Jz/Jye6zaFlNmW1Fu&#10;iy63rqiUo9XWGC50Ws1wTKzKRj+p16pluFypLevVAIBgMlVsiyuW15XIG8qc61QyqqiYibOiUFpR&#10;Ylld6VxZYl1b4VyusqysdsfUumH4XWoNV1tDCwyLyuRwlSWsUIIFldq6sMAQWWJemG2MhOG3ObxE&#10;pliIvhRZIC0vkVeVALWBE3mutCbfvK7QuqYIwsYxReboIgv96A/PN81n5AVuU6U2CuoAwSm2LSq2&#10;RZbAYnx5gXlFnikm37yy0LyqCKVYq4pl2nxpobSkAIBOZIl1UZGVsoiwHGN4vhSeZ44ssCwusC7O&#10;xwrAcUqsK0rlGBWFFYdZIEVTZpIrrco1xxZYo/MtS7JNy3Kl5XmWZZmmpRnG6CwJba6ZFkblSBEZ&#10;uvA0TWSWISrfTGOGZ2EvUDLOMYZmGejA52dDWSYiTwrPMURkGxbnGpblwpcqOhuBDo2TbViaY4wu&#10;tEXlSWGZsCoPzdRBAIXrhkLzrAL1AMiSxeVIrCwzl3ETiNdk6OiIIqG1LC3OkqKypGU5lshMUzh9&#10;lW2AbU0WJHUUbZ0MpG3iP+Si2IoxF1By6CM0a3JN9C0tF+o5wE2Y/zIrDeyY0Aztwgx9RJo+Ko1O&#10;hXlhKhzWaSGoQ5k6jM+QzVzK3ziEWC8SfmqpD9kaaBjjWLiQigJYAIMUdLBiv5DPyDBEZEmR+VYB&#10;CoRAoFcTnitRMgxd5wxkxfA/BqMEeATQpXTdXFb6oHSUtqK5UcIJZ5wkIDjLUw3LkjWU7kYltKPD&#10;wR3twmOtSzINUPyldB1MmfYnERMAFjPlVAr9RDs3maY0nc+n6hXQIZ4FTeJbQxLbqZ31832hbBKS&#10;2MFiKFj/MUyAwpwn0BPqCBDniVDQE9qpwC/+ZyHmM83NSQc0hhUwPmMQNCztCCQgCNwAx0lhzynI&#10;4io1NaKsBrummMZuHo9P+xJIjTgP0wvFxcJCalMVvInxBdRG0V5CucRGORt8VkE8AaTVNm/GCSsB&#10;eE348Y6wH1sWHmsPj4eMzoIEhcVDpwsYUFKnAqYkY3qCNoLzRlPlE4ijEJjUsdZ57My9IKFzYUIn&#10;xjlOH1vC4lsXJqJEDuVdx1op5h1vDTnWQivTJoj4NlR7xQPBoQs6c3VE5ZFyZkTQjZEA33FR+RWa&#10;CAoP3TmRCS1L4tuijrctPd4efbwj+hjaqGNtYHulaCKOt4QntC745X5YfDPNJIKFn2mGaPkWnZ+M&#10;2j2AgHSWcFE0ELeiZ0HU8Qnek0BexPNCN1uKHsQuxsvCwCRqp11EJLFyDWSD9aAU0SHQFU+DQjm4&#10;Wuz7RrexeDzpKaMHEAArChhZFYv3ThdOPHfhaQZcnVR9eIo2IsMAL3B6DFM19H6jdn5i26J0Hb3H&#10;lufhhRmVpV2arYvK0kfm6MOz9PQGgyVflp7eTvT2CM8xRRVKq1S2DWUwFniaf2PgB1hD12snva+f&#10;6n79lPfPDNbQL963+Qew+ClLLRCca33/vuH/13X835R+clP8L4jz6X2FjyPAmi+YzEI/3BUsoxnA&#10;hMAsngRxREXJYa6cQonT/cGPHwDB+eD+wAd3+9+/1//x/aFPWgIfcRnURw+GqH3vTv+H9wc/axv5&#10;tDXwwZ0BClofW9FqD4Y+bg580jKiADf3hz+4NwRYBzZVLIUzrbBDQYnE4QdQLAZGw0wcAdx8xhLF&#10;n7UGRECruDlAQV/RVjRbUSDGVWAMUTGnRsA3CoIzDeJ8wRZaSq0EAzqf3QU7g84MTgXl8810sIjP&#10;WqF/LEYQg3zVBhCH1qT2a2gPAcdBsRVlfR2B7zRBlFm1DX7bNvBDJyxsfu4conwpyRBM0I0c0wxS&#10;Hkhp5PHOwXjtMMAdU5A6xzX0cTDZgMIHyjkzjMPTMr0BYV7OLJVAqTmokgLVXL4BQMc+VseQDcKF&#10;JJaiFibN8GmmEBwcJSwjFNUWWAhRhtlgHWm0wd/qjGOUkmFK8llBmbk5sLKCmxW3gCFAuOidYG4F&#10;p+jMymFTqkmIsChZ9wyPQwEpZpJzoXPc3g+VFsrtabSbCrIAkePTrrEGx2gN23UpiAxziCiaOBQt&#10;XrsgH4FhRHECXjwTJ53Ib0F/cE3UOKFIUkrhepT3WMAVlW5HKEunVJxrZMR1p4v+zYMhwHx0A7Ck&#10;N90ndA989Kv/g1t9sChix6KvWgLfto182x5g/SPIwR7TQM2acmBUbBlQC4OKFc1ASqc/SztIyXM1&#10;40qUcp/vGr/eg3N4yzd5F3ZdAgQZZxFoPkX9kIjugHgN8A46pfe5dukW8yzoKlz14qJQQHHGPUZX&#10;53IXS9gA4pmg1W57R3/zjtEmkBxiygyuC4AP4DL3fcqpvsbjnHONUp5/wh6klvWGQcK6w8Qruo7A&#10;4PqnjAMPTYOPTCBSgVRFLS2ka9rOHB9qUfbVr5RcUQBeoX3RflkGu0W0vQzfAE4CFqPxj+sGJo0D&#10;E9LgpHloyhp4ZBtGWIceWganLIOPpEHaqcLeojAOTAq2Dm1FodxFjCW18GHe7hkXpVU36LignRy8&#10;yKyiM266Q3A/0PmHwb89WG4Lqm0j9PgUSiMFzHDJMY1kGmEplagNwMkbRC2IW3FdleI89UMHXXGA&#10;OHTbAPtr7f+uHVAgRK90QFqLWM2qim5XFhs+wUWLM9FIN4AtWGsZaQBgOk6PGwzXrWOg4RgDZaZg&#10;iQEeVXmaoTzdcJ4BlYM0MfZWGy2wjBZZxlS2MRq/jLlFFdYRILYOGip42hW86IGYMResgYlDt4Fg&#10;4sCdygmFaVqZ3gxl1jGVNFpoBI6TpQPZB+rL0liOMZhpHE3VBY/Te6l96EfWBqL3IVTMAJqz2vdd&#10;uHRR0Hv4w1/91CrGgr/xkt/63+d4D+VX/fSS//DuEMUHd1Bd+96tvv9e931wC0go2pv+j275P7hB&#10;C/v+c9X3r8s9FP+41C3i7xe9/7zc8++rPop/Xfb+47L3n5e8YvlfL3n/drn7r1coFBAHcQl/BenP&#10;HsXbV3r/wrVUb7F91RsXZugzM/o40xLFF3yvXuqj9tDF3oOXeg9chK/Wocu+Vy/7XrsybaPOIM4f&#10;L/dxnReKs14/7z10xnPwtPvVs130FRdbQdtYkStmEAegiShlOtvz/FkfBWqpzip6xhS0MgU6p9iU&#10;qsn70ila4tt3xkcdgbbAz7vJ8+JpQD9CE4dCETxu8uxtBMbBduPQLd57woMVnqiu2s1FVQLKAZx0&#10;EjwXGhOF1o1d9BviUJN3f4ObjcbdLHKMeLkBdUzP1zips/8kEB8oHAPNce+ttb9Q73650buvqfvF&#10;+i7h8fRSg5dib417prO32kWdfWwiTqtBirge8YwwCKe20UOTfPpEl5CwETiOgHK21zh21rt3NwKX&#10;EYweliK2KwVQTJB5hi2oKJ6r73q2oWtPA3AcCoA4NQ4wYoRODVc57apzQ62mzj0D4rwALo8SL9d6&#10;gODUewWCg8kL8IV2inl2ARBp9GyudwNGaXDHNbjX1Ltja12r69wUsbUOQCoN7o31rs1Nnm1NXTtq&#10;HLtroJ4zA+I8XeUAn6XWtaNK3lJhEyAO9HSqXBQ7azFnADENni0N7k31LkBCdU5q11fJG6rtm2oF&#10;guNYXWXjkNfWOOKqHesF1wbKNdDNeaoGCsdbK+zQN6l00BKYjte7aTVaf02Vc00N5rym3rOqxhVT&#10;aV9RIVOsqnbiQKCSA1pNXCV8rHaq7dNh21lq26WW95SxTTh11PJulijeBucpwEYbKlDGtQ4V/mDl&#10;xJbbV1UgVlY5YioB5awot6yssMZWyatr7DRt8HFKYUq1WWXdprLBuEplfarEQjvaSbtm5Gh7Mayv&#10;KaiDaTDjhiazu9y5mynokNepcKwtNscWSbR3YDEVchykc+TVxSDUrC23r8E0gCutKLdRu1JtW0cn&#10;oczOMjd22mS1iqddYo5TW0Tl2gyIE1eKWqc1xTZaZ2WJFRo3xdJSlZnOGJR0ajzLWXR5cbk9TGUO&#10;V1vDSqQFhabIUltkiXVxsRSNcirqmKJKpKhCy6oqb0yFZ2m5a1GxHKGSoWJTYkMRVrEFyEsBZIBX&#10;F1oUJk6ROaZIWl4gAcQpQDXWgmJRSGWBxnAuyoLCC8yR+ZbF+bSaeVW+tCZfWldoBZcHSBDGEcZY&#10;y3INUbnGZUVAamgaSwrMUYV0IPLiAusSdqqiEWj50mIbtVG0WokVKxcCnYnJs6I8KteyKt8WkyOt&#10;zLGsyrWuyjLHZEkx2eYV2dKSdKgUR+WbI7INYemasAzNwixdWJYORJg8U0gOKrBotvMLYUkuph2a&#10;I1zGDRF5pohc/aIcfUS2blGeKZK90imosyhfAoKTrZ2Xraf1Q4TqDdRt9CEZUJ8JzcFJmJ1rmpUN&#10;4ZiQTO3CPCmqSA7PhGZtRJJmSZJuRZoUk2VZlglMh5KukNTO+TQIW0dxjZVS7kQdAeIIzRoFyhHm&#10;vhTYLwJsoCzNnGztnEzYGC/I0FFStzhNtyxVH51hjMw0AU8BHaZTCO5QikjpInJ+YB/Gx5Flghl5&#10;jjSLDicLgsScQyqpqQIT/D8gDvLJDCO18FFiRdXwNHix034jUlisl7NWlI0IsgnNBDovoFegiird&#10;uDTVuDTFEJ1mWJqooWR7aYomkuVaw+NbKOmFQkqyJjJVG5Gmp82hCCN4MQKkAIQBkgudBBwXAxyA&#10;NoR7NGMWyOdTdGCXJEF/hDrAKQQr53hLyPE2eEUfawuJb597rB1gATgyXCiUrDAvUEHDgA4AC5G0&#10;T8MoM6HQT/5fHAe4j0BelLmBwZGEijkgHfFtwB1SOylLhyIyy9kC52IEBzgFgwUY5DGCwyAOzwE7&#10;mmHczIA43H8M4gDH4SkxT4TrfUC9ofMAgklCW4io3kqGQbXQYA5LAk8kLL6DbtfIBE34L+3URlCH&#10;LlmKFmVNibiOLDrDCBcCFwWIwzTwJKAc/shFYUDN2nC2j7eFxiNC4lspaI9h7EY/jy5QPLg/jKYp&#10;nlCzj7eg1Os4O2cxW4qCro5yURi4oRa7w3GhJg5FXtOgD7SW4tsXJ7RHUSR2RCdqViRrKWJS9UuP&#10;ty9L7ER9U3zz4qSOiMQWut/m/3yPjjGC2WELWKgI00vTL8oGNEknSrBmxNGJSyOuBT0jAhKl5win&#10;nU441K/BxZsHvIzOcPv8lI4F9CJiUl6IQOvozHAFImCaLAOqMhnEoRYobQ4M5iA+JUoUGcqZN20t&#10;F5ZlpGdQMKrwMGZB7AYwE3N25qcybJ2lhx9fhjY6XROTbViepY/K0i7J1C3K0tLLkN5jYZlwoVqa&#10;L8WWyhsrgeDQDwP6cXWgyfN6k+fNk94/n/G+dbab4u3zPe9c7P7zWc9fLwHH+StjOv+44v/H1V4R&#10;Asr5DxPbZx1uGfqmM/h1x8jnXDf01bQKzJfNQwLUoI4oHvma8tjWAK0DWEfgOy0g4AjCyyf3Br+g&#10;b5uB1NDvdWFK9f6DwY+aBz9uC1D/g2Y4VdGSd+/2v3d/kDoftijlUbT809bAR8zZEULI1H5GY3L/&#10;02Z0aFjaBeyoEEoNC+LO4JcPAp/fH/7sHntL3UdN1mc82sctQI5E0C6U/gPQeWgogfUcfgCHKYrD&#10;IidhQy6B4IgTAv7FPYiYUg4vODt0TsDWgawP9I8BWjUPfsDxCZ06nAScEDobNOxXXH1GJ/Ab9ir+&#10;tjP4g3b8e934UU3wSGfwqGbkaOfw121I/yCt2jn0fccg6x8DUKBUUHBDjgMOgIbOL7rAD5qh7zr7&#10;f9QMxuuhb5qgG0o2BLJYOieXk89CC8or8mFuBYsrtXWMPcvHK2RUW4AIwGIcNTKKKQDcWEYo96Oo&#10;ksFwqbWDL1BpC5ZbAlVsAk0BdVsZJtBNMgyGzjqBp1z0iLId4XozedWL/tXuMfGff8oYbzNPREA5&#10;IlcXLBKKjl5U34iYwXQESCHgmxY/aBr3mOOD5JPFcS/DHRl8HKi0OOHSxWo+sN867QRd6Lx7/KJ7&#10;4oJrnALT63pI61NQn76ioNQdtsrO8Up5tMwK9Rw6aZnSSLo0kqgfPs6SKN+0sDAtmw0J5I4u/ZF7&#10;FAMUX98HiEML6dtP6D6/7aeEVtyK9DgcaR9hUgaSfErmf2jD1aTLl6AZOdYx9EuL/5fWvuPt/kTN&#10;YKYesspqebzGCW4UTeyyF7qzMyAOy+JM1xb1T2gHpjr7H3YMPGqDZTvgLTo5t3vGrwrjIVhHg0FD&#10;QSk6hQBxrrLXOCXwyOHZpupO9zhtKMqdKMCCYWhGgDi/Qp4GJlAX3aPnnHStRyjbv+gG94qWP+h9&#10;2Nr3kC6WQHCkgSlp8CHTZB5KQwJeAZrDYtWPhF5158AkXVaGdUCTYVrWhALx9E62906wsrKwKgNW&#10;pfdPGAfAuwGCMzRpG56yDz90BB5RUEceeiQzrGMdevhkML5Dk8FMnkB2MCDAI44HvRN04HQGADL6&#10;HgLW6YZs0NVuuJhf9EIm5rQbBBmAmw66QxTX7QLLWJZpJEU3nMLQ6o98WRlvHaan9WdN8EfN8A8d&#10;UEH+iZ/TBF2AHkl6HvNYnqnMOkKPFY0JypULyNFM4B52jAkmTp082iDqGS3BKstouTRSagiUScFS&#10;00iRMZCvHc7TDQt97nwGmIosY0Ihi3ZRagUCRc8sPcW1tiA9qk3yyCm6cB6BDEJySIQA+y51TZxz&#10;jZ50BOk5ggSPFCiG2jeTcbRwNM/SBbL0wQztSJo2mKwZEQgOHeN3HfSe5Lcf6zd/ege+45//5gdD&#10;jZbDtIu+UlTSPqPX7B1o1VMrmDvgrE2/wz9ie0GKD5nRwwFI9MNfgem8fxP4zn+udv/nipfi3avd&#10;713p/vC67+ObfZ/c8n90zff+1Z73L9PCnnev+f59DWI6f7/S87erPX+/5vvbVcRfL/fO/PsCCM5F&#10;xZVcEcQRBVAXfG9e6oUaDltTHTgPBIfiwEXQcA5d7qM4eNV/4Ao6r132v3G5VzBx3rjge+uy/08X&#10;e4VSz5s02pmu1057qKWvXj3rffUM21Sd8R04g4qql85A3ea504jnT/cIueJ9Z+AjfuAsXMlfOfXY&#10;cfzASe/+k0BJ9p/qphEOnsUgoOqwCDG1AvQRXuMvnAKRB1weFEbBRgryw02K7dTzJ6dVaRjH2cNV&#10;SyhfouVne3afgBH48008ZpN3f73nQEPXy3UsdqME/kH0IruMYz4nAfeg9qoRaA5N8uUm9/N1Lvr2&#10;FViDQ/P4+RrnYwVisXmdG+7gjV1Q26nDR1pIK2P9evfeWufeOjcUZ0TtVROL5jSAK0TxVKN7Ry2U&#10;YnbWe3Y2dO2q79pZj2qmnbXOHVX2nVWOXdXOXdXunVWunZVOatGHVDBMr2goauEAVW0XS6gFnsK8&#10;GIBHta7d1Y7navF/MBFAc6btrmg5TezZephS7apz0ZRoYjubPFvrUD+FEqoGz/r6rnUAblwraxzr&#10;T/dQrG3qWtcIaoyCrVTYtlbKNEnakQBxUFFVDRBnF9ymFBBne6UM2ymYZ4GbQxMWgj5ba6Hjs6nW&#10;vrFG3lznWF9loz6i3rWx3rW2Rl5fi10I5ePNNU4KSBdXytSB8jG8qB7vAuODmuTm1VBshahyUUB8&#10;h9oqB1dsQb14cwVYPNsrHDvL5F2M1OwqZzQH6IkdH9E69pQ7KWidHWrb9jIUPW0uA5Szudy+oQzm&#10;3wLKWVUmx06DODEV1pVVcmwtYk01nK02o3gKbBpgNKXAiXYUg2Kzsxwix8CGVNDN2VQqry+2bCiy&#10;rC+UqN1catte4dpa4YxTWVcWmaAiXC6vrLKvKLctK5Jiadfg11jXcpEU6oPUtpgSc4zKEstToiUb&#10;qp1x9FWRtF6N2capubyrCnJCmLnaulZlo1itEhVV9rUV7thKV1SxOQrGrraoKvuSSjm8wBhZbIlU&#10;WSEkDHjFGqaWF5XZo6DELK+ibUsda9XOtWo7/XCPKZRW5JtjiuVl+cBKIvKksFxDeIG0tFReWmxZ&#10;XmxeyTgOBeCbYqjhrCuxxRaZl+ebonKNkfnSoiLzItpQJUeqHeDygMVjgb1UgRyTZ40tQDXWugJp&#10;faE1Ll9anW1cm2uMK7DQwlV5pphcw/JcYwxr3ywvMEfnSbC7KrZGFkiLC81chyVFFVmXqmT6KMAU&#10;2iMvt0QV2pbkogAKcsWZhlWZJoqYdAPF8gxDdKYBCsRZunA2EQ/PNVI7P0sbmqUJydGH5Bnm5Brm&#10;5hln5+pDCqXZ+dI0d0ZPEZJjmJdjBEaTpQ/N1oZkIuADlSdRSzE/m/LnTiA4tHK2YT5tjixLD/gm&#10;wxBWYA6lkTGUjlZYkKuPoJnDLUtamiNFZxhj0k2r0iUK6kSlG8JTdZTBLsqBJzqyMsrNsrGvUHaP&#10;CsnSM3cGMTcbkA0skDA9gEf01VzaCx1FnmFuljYkC3VeYXB00ixJRu1GJOWombCvgt8wzLPw73eR&#10;LjL8wSBIpnF2tjQnB6GAONnGWdl0NliQOEPBLLi+AwQELqfSh6RCbYdySMr5IzLgjQ2wJlUTntSx&#10;JF0flaGLzjRFsZjr0jQtHWZkCr4Ko+SfwQLK2yPS9EBwMqSoVF1UkmZpCtrFCZ1LKWdOZJ+dpDZK&#10;OKPwEfBBqNAkRgGRDt7kFKJGiX3N6fDBRYKELefVzIZgHEcL5doUJqFQ5s/ez4AtkkGFmJdAU4LO&#10;yAKhs3u8nTkX2rkJjAVMoznYnJJ2GgGskxl05v/gNY+La/43FFrKk4GFdBQMzdCE5wrZIDoimj92&#10;AYqHCObvML2F0ZmZ/WKnAlnja4QOh8B0BCSHr6hDH8VWDB7hEAQ4JdSOuXIKZyMJUruChBKe0B6R&#10;0LEovj0yoSMyQbPoeCegHCFSk6JFZVMiziEkY5j8wl7sUBHis6QYbAtRYej4pKAvFgrYiAKYDqNI&#10;1NJlxZXlki7APTQ9mhuDMmJkAaWJadMKmDbjKbwyAyupcJLCgQghoZnjSmFl3wSF4yPqwhYeaxWH&#10;BnBQSGin0C2qhSIP3aIpisU4wCZY3bMZXCoqB+ekdIL7lmPEcSW309MHWI0uMbvvgziTZZ6dIc1K&#10;ZxwH8kxQnKEnDgy4DACseACpz0LgqC5kbp3Aamk0gdeIoBcLxay0TnrwIUDOLa1AnZBcGpneLaiC&#10;xG3Ddwiea3je0X2imZcB8h1AnEx9VKpmRapmVap2dYY+Nl23KkMXk6lfnoUyqyU5BnpD0qNKr/dN&#10;FfiHDf0SeL7GfqDB9eYpz9tnvX+/KHQeu/91pffvF71vn3X/7YL3n5d9f7/io/af1/reve7/z7Ve&#10;8Y9MCur/94afAiDO1x0j33QGoWTcOvx1OzyqPn8w+HVrQGA31Io+IAxGdmgFCgHiUAg0RFQwAR95&#10;MPzBvUEFtWkLfNgy9El7gPrv3R/8qBWd/94boPY/d/z07SctcLD68L4iVPxZK7g2SnVVM/rAbtjr&#10;imWSEZ/c+T9CJF/cD3zVPELtZ/cYwWESEFCV+wNQQW4eer9liDrvAWQZ+rAF0BKKuRgk+rwZQMxh&#10;NgsHKEO5B9dGCQTnswfAdGZAHMpS6AwouT20n1GuBeDpPh0OHdrwh23DdER0CHQ2vmwb+Yotq4SE&#10;kOBoUIYvQByKo5ognfOj2uC3msCRjqHvOoZFURWlgsIfJ143AmIIgziULtJXCG3gqGboiGbwW83Q&#10;T7rAz/rAz9qheH0gxTSSYR7NMAVgcQU0B9iESPbyTCMUhZLib1Uhj1FQVlllZfiG5VTV0nCZOUBJ&#10;YI19rNw2Ws1FH9QXZVaUFlKGSdlmk32UDafxP/xTbAtNAT8sARx4Rs+7gxe7RgHloHYDvBJKmEWZ&#10;FfAClkB+DOJM4zidnOEjyZ9OuZtZpPZuD9MoelCxBWQBhUJw3brghj867Vo4bQmA5gIbcl3lUi8K&#10;lHr1PLrle0QtBaXrVzwsFtM1QVtROl0tB9WWQIE0nKUfTNUNpugHj2sGftYAR/umZeCLBwOf/Aaj&#10;aGF+TzfAN3cHj94bOAoyTv/hu8pywUEQtyLdPPQsCKgONCsG5o40D3zbOkgJ8E8dge9bB75r9n/f&#10;4v+lcyheO5wuQa+6wDKqloGs0ZToWK6B0DR1m6Vk6Dww7AVySkf/ONCQgYeM4HBREp1b79hNL8y2&#10;6YRTCBCHzw+COhSX3RCFueFFAk/XAgI0PeMzgjUiqI+z3ctVV74pgW7QObxEI7jGqKURrnfhQrTC&#10;2WpK4wdEIg1MmQcnBXoCGGUYYIp58NEMmiP0qhV2DEdn7ziFpm+C1ZG4dA4MLKUsSyAvJubgWIcm&#10;5UGOoSln4KF75Hf3yCOlDYr+I1cAIfoUjuEpClqfgja38NzMQ1DO1rADGp1AwRICSYduQvCDgBW2&#10;+B89QPzOduZT17qnLrHd/ikX6F10acrlsWJLMMswTNcr0zQWrxn6saX/xzaUWdGlpMeTnlN6WlOk&#10;8QzLZKZ5XNhFFdnGaasyxkbr5GCjPHLSEcQjw9JUIk46IUzTKI8JWZx6eayeSyCrrWPlZhhUQQbb&#10;NFJsChQYUFH1JIhTCDsqYLUUKilQzjWGtC0NQo8qfOtdcHYHxuqlyzeKciov9HGuAu8DiENPccNj&#10;EAf1fXnGQJZuOEMznK4ZTm4fjG8bSOiAqfn3fCcfYZN1evspfxSaoej85V0/BX0r5IEg88wFp4x+&#10;QkteID6fsfM6aDt4dQPEESpm1AGyw9WIoLb91vfBrz4lblJ0f3yr5/PbvbSLr+/4v7nbDxT1zsCX&#10;t/yf3fB9er33Y9bT+e9137/wd67nH1d9/7ju+/u13r9eAQf1r5d7/3alT9hX/fEinMj/fNknxJIB&#10;5VzqAYIDcg1AHFFCdehiL8X+8z2vXFBAnFcu9+5HRZXv4CXQcF676HsNHuTAbv5w3vfmuR5uvW+c&#10;BY4DEOds92unvYdOd796pucAk2tePt39winvC2d8rG7TQyFqpuhbDqVwiUJs9dpp4DgHT+Fb0Ypx&#10;XmGSDng6XNP0UlMXaDunewDuCJClCYQagY8Ax2nqer4JMsNPn2AdHLamEiCOwHHgGNXgBhOHQZx9&#10;jLYIMWMB4tBoFAKyEQNS/0V2H8cEGqnjEqVV/FHZ6UtQrgGII/Aaiv31mBKNPwPiiJFpIX18uQFE&#10;npcaUIe1F+bcYNzsZtmanfXuXY3eHfXeHQ2enU1eiqfq3EJrBrVRtE6Dl2JXfdeuWs+uWu/uui6G&#10;QuAjTpujZf3gp9kQitpnGJdRaDW1KGuaofNQZ+908dTTVQ4QcLjyC8o1dU6ASg2u7fUugDh17k0U&#10;0yDO2lrm4NS71zR6YmuccQ3u9Q3udbVOWmFTrVOAOHtqnDQajSnwI4Hg7KQDqXNtr4aOL2SS69xA&#10;cCpkgTTRUcBcnKIW8sxQaK51bG90b6oGH2dLA6hANP7mKvtOxrm217gEcANMp869sQIm4tvZMAva&#10;ydRnWWJAM1XO7TXurVUuOHmDPkOruTaVwZJ8R6Vze5lteylAmT2Vjt0VAq+B8dNONZZvU6F9qsxO&#10;LdCccicF0BbwceQdbB++rdy+rRLwCpARBkcgLgPohEuoKuV1VdTaVpdbYtXSpjIbrU8D7iiBt5TY&#10;1/YSMyyrSi1byuFjJUR248rsa1U2amlMoQq0ucazoQqaQaurncsrbMsr5eU1DoroMltsjQskIJWN&#10;Vlhf6YKQc6m8ks2eqI9BSm0bSm3riy0Um0rlDSXWdUXSuhLLGrV1TRnNDRVhULph3ZzYSseqKvey&#10;MhnSNmXWxZWOMJUUVmaNrHFGqG1hJZYFKmuIyjy7yEQRUiSFl8pLyx3RRbbYEjlO5VxXIq+nTqkM&#10;ik0R6ptQQMTcmahi67ISGfo1RdKKEoswt1pRAE7+yhIAQOtUIBOBop9rXMyKxUvUDjiLF9vCCywL&#10;86TIPPOyfFt0rnV5lrQi07gmX1qbb4rLl9ZlG1ZnaKldX2iOKzKvLwIetKbEGltsiSmQluebEAXS&#10;0kJpcb6J2uhC89J8KboI5VRRhdKiHGNkPlR4FuVLgEUKzdQuzjHFFpjX5Eqrc6TYbFNsthQLVo4U&#10;k8+QUK4xIpsRnHxTWA4QmQX5xtAC09w8IDhz8gHizMozzM6XZuWZZuUaqQWUk2tim2393GwEpUzU&#10;gqeTbwKgAyli49wMzfw807xcJFoLCsxIurL083PNczNQp7AgVx9WIIUXgqmEvWfqwtM7F6a0L07T&#10;RKVol6XqY9JMK9OlVVlmMGVSQVRZlENHbUHxRaZhYbYpPN8i0JzQLNQ7hKQryjIUAHooq6S0ja3H&#10;aT7zobBjmJfSHpahiUjTRqRQdtq5NEUTnaKhBDWcEtEMqJbSajRJygOB4GQxfCNiGsQBgkOZfzYl&#10;/wbgODmmWYB7eIU0yjmNc1P0oEKwJROQEdTdaCjpDU/VhR5rDk/uXJymi0zuiM7QL0nsWJGuF/rE&#10;S5M6o1O1lEzSrJak62nl+Yk0K21kmiEqwwQQh/q0Wpp+WbphSapOwD3AgzKgIb04A9ofocehsIs9&#10;ZhlmAA4W6NFxcLEYUxVmQBzKroGqJDFmIWALdJiHwtgBSqgSAFsAuUiG8i51sBcWAAaFZ9qsilrR&#10;oREAhQjSzRPUG6Ak/18IDi/8XxAHS1DixMwazsABSIFb1Imrw3Sb/wPfiI5AZ2hHvF8cYzpzcITz&#10;15MgDl2vJ0GcTOZS0frKrDABoC3USWyfBY1n8JKEB3ZEspbONjAOUFQ6qA1nIRuKBcfgecQYHCAS&#10;UQI2g7YA6qLzltA25zh0mmkFGhm0qaQ2RCI6UErmwIbT7lEImEnxBWJeD05youKNxR30cR4Y3hIb&#10;gsnC5UUU86hleAiojWCjCKhuuoKPHpl5yVqwwFBjxfScFO0Calmbhg4ZuFUKV1Fl6HFj8IYU9LjN&#10;CDzRG4DurtAc4/w8SSBTwE3ofqNTCq0oI2hr6dLsdNOsDHpwAIZSABsV75NshWUzN9MwBz5x4NmJ&#10;Gsl5WZAtZ6BHKa2iFoVO2YbZqZ30hgENhwN3SKYW6DM8/tkDjss5adiQHJRY8vjAiUJSO8PSdVHZ&#10;puhMw8oMY2yabnWafnWaLjZdvzJDvyILhaJRWdqoTE10pm5NkYX+Pu6mHx41jn31jjdOut861/XP&#10;i753r/qppXjvhv8/9FP2YpfovHut973r/e/f9AuKOrWiT99S5/2bfbO+bBv5ohWEkSMdo6Lwh36g&#10;i1wUoEPbyBFKTVsUB5bDrAYCooooF2oOUO5Kv8sBfzSDjCPwl48eBCg+aA583EYtKCrvP0AIGIWr&#10;pcCLofYjVsmBdE7L8McPuAjrHruGTw8I1EYsmQ7KBOgXP//LV+jUKOLK+Pb+EByv7gISot3BnvzB&#10;4H+ovT/0bvMw7MmbAx9ivwCPPm0FK0cUWPGGSjCJBvVlqJNiJSDaC+8I+xK7Rt7OawJpomNpH/m0&#10;I/hJZ/CzzuDnbeDg0PmkoG3p7Ilz+F3byNHWAGptNMFvO0dgQN4ZOKoNfqcJfKuhhYHvtSM/64IU&#10;x/TB44ZgvHH0F93Ij5RBdQyicKMTAjo/6ILfaUeOaoaOYpPh77UBAeUcNwSSpWCCDtI5KUYoIrNu&#10;zkiGISCkWOBWznLIpZZRNev+VlghfyMUcASIQwlnBSV11pF610Sje5LitPfRSc9DVCo5IX6MAhAB&#10;5XBQH8GyKZQxnnKiguOsG/Iul5meI4qDbvuEYRAIIA98lEI/bO2FsxKFAHSYl4Gg1LqZ8QWFFcLc&#10;gRsQ32EmTtfYRffoBRq/C3DM5em4ynGNRXwFBkEtiy4/orT8bh+S8998D291g2NynXEcqPa6gOOo&#10;nsBx4jv8P7b5f2gb/KZl4Ju2YeEs/imll78NfHGnn0KkkV/RDXAbBITDd2CN/8lvKC3Bbck3Dz0a&#10;X6MUEeyqr1oHMFTL4Letw9+1QUsFNTgdg0zZGE4yjibqA+nGkXwzmwrJYyed8MOmQ6MDocO/75tk&#10;l/Hxdj+iox/cnGYWlLnDJ+cm5eQeYDSCdHMRjvKIC+w0f941KkAciutd43Ra+CpM3u2ZfOCbaoaz&#10;GJuL9UGkhsWA8S1dLA54Xd3AaYeh+K8UzN9hBGdK75809QMiESCLEoGHjJ4wlDMEho5pcJJJMRAn&#10;1vnHUfHELZAapSpKKcWivoB+QMAZnKBhHYGHApSh8Iw87Br5vSv4iFpv8JGI7uDvHNRB9Iw+6go8&#10;9I48wmrBR57AI3fgkZMGoVmNPLKOPLQMT0oUrK1DEzNCcGdKSGtrBxQZpg4/eEYtcCuHEdv1Hrh0&#10;neuaanRNVOFWGckzDmdwNVyqdjhdH0jVjaRoA8c7BxM0w+mGYJ5tolCeLJQnSuRJtX1SLQMwFRwc&#10;PCz0mDgAfZ6BSdxDijPuKbriTSxZRVFrAy2uBuLcYxWWMbVltFQaK6Zn1gj9cooCeoRhoh8skOAm&#10;LsBZmlK+KVBqHqlkKLCOpXZOucbPuEBYOwcW1Sg9OJfhfQZo9SqqIAH2nXWCrdMoQ8KcHnwaoYSx&#10;oSx6dWiGkjoHj7X2f/+gV3Hcv+8//MD/+QOALJ/eAe+G7mq6pX/SBH9sH/6uZfD71oFv7/cfhZbz&#10;wJFmMNfEm/lIywhenuzb9Tmk3/GkiHorADf3h8BVxJ+b4e866N04dKSV3ur0J2bgyxYoi3/Xjocl&#10;XhdMNIwm6ccTtKPHOkd+aBn+9s7g17f7v749+NVvg5/dHvjwV/9/b/ZCYec6lN7+dhWWVW9fhAic&#10;iD/D3KqH4g+XFBDnjWlpG4AyDNwIEOfgJVRRvXLBR0Gd/wFxaM1XaRO2tXrttPeNs90Ur7N3AIeH&#10;4tAZ78HTXdRSHDjt3X8aejcvnPIKW3ER+84AlAE6cxJ4zaunumhzakXn9VNiSfchCsArHiEhLICe&#10;V050cYmT++Um974TWE4d+ihEiIUa8Uw91ItNbtr1MydhYrWbdWegH3waIM5O1hV+5iRkcUDwYaaM&#10;AHFeqne9UOugeAJnYRSG1mmCtjG1LzHFBghOowc1XNzZdxJ4kMB6nq9zzYA7gHWm1xdBX4kxaaev&#10;NHQdaOQKJmbBKJBKvWDBuHc3KSDOU1zKtJ1lbp5qdG+pYYSCSTpAdqpdO6rdO1l1eGetc1e1g2I3&#10;FzHROI9hmjoI91BLAYymDniNkC5+tgoO5cKt/NlKx4t1nr0shfM0xIxBxhGYC+2L7b1ZoYb5OBvr&#10;3RsaPRSbTnjjahi7qXPHVctYodqxtVLeCSDJ9WxD13P1XU/TmHUeOi4wiRiHQiEVG5MDtKpy0Aq7&#10;Kh07y2XwjBjZoc2Bv1Tbt1XJT9W5NpXBrWlrrWtDhbyxUt5a5YD7eIV9s9qGgqkaF4R1Kh3bqu1b&#10;q2TAQLQOVpNpCQ2CqiW1vLMSDCbBc9leRh+ha0M73VPt2lXOqI3KsoeWq7isCfANbQVH8I0qG/yk&#10;yuxoVSKsW1RmEfCKKrNuq5C3s0rOplLrhlILG4oDhaGAIxWL9Wwqs9FXG1UWSO2UoVZrl6D5lNBO&#10;5ado2CLzphJsq8A3anm1Wo5Vox4KqjqVDmju0JJKR2ytO7bOvaLWuazCLmR9YqpdsXVdy2lltby+&#10;0rW+3LGhgg3OVVYabXOFA9VbpfKWEnmLyrq11LaVdlds28h+4TH5IPXAYIvGqZCXl8vRlY5lVQ6o&#10;25RI81VSaIkUVi7PK2X3bpV5nto6t9QyW2WeXWadU26bW2YLq3IsqnJFouTKGlNkjS2WVxdaVhei&#10;sik2X1pTYl3DlBz6anmBeaXavkoFIZuYIqbhFFuoQx+XFZlhPVsCVZqYYkt0oTkyzxheIEWorBHl&#10;9rBSGISHFVsXFlkji+RlJfboQjk61xqdLdGOVucb1+SBg7M6W78uzxRXIMUVImBYXizFFBpxjIVS&#10;LM9kea4hJs+4Kl+Cv3geIiZfis4zRuWZogqA40QWmiLyDYuKpPAC4+J8E2UjMdlIS5Zn6igoJ1ma&#10;qY/K1C/JMUQxo0fRUYaKjWZhgWmBqPnKh53W3DwJkE2eeRYlZtTPN88usFDQkjl5En1LEVpsm1cI&#10;TyjK2SjLQjqXZeBczhRWIIXk6OflGoDm5IAmQwlYWI6epheZJ0Vm6yIztYspWco1Ls2Bts6KAmlZ&#10;tjEqA//9phmuyJai0sFhWchO4RCzyKCEU7sw20j9MCw3hmcaKLEMT9NBnkNBTPRhafr5wqoGTAFd&#10;RAZKlmBMk6JZyrE8TUcnhIJOBUCcdF1YJtSUp0EczawcnYByUEI1ne0rOb/4mG2alcuUnBzuMBAw&#10;J83ABBw9hdAMpgnQxBal68KTO1E8ldQemdC2Il0fk6ZdkaxBxpiiiU7sWJmmW56miU7pXJ5ljEzT&#10;AsHJgC268CqimS9J1zN/xwDIJqkjDISIzoWpmgVJ7QuTOxcktIUlQ14nJKEd9SO0PEMfls6RQacO&#10;xslI1NNZIBYaNNM0mRSwY6BBk6RAJ4wCAI4JYTFjHEI84zgCxKGP9BXTcADipIDFA5xCAEBsp83A&#10;zTSCgz7TMdIUsGYGu1HWTJ6ugaL9KitgGsBoaCEH4JuUzlnJHbMogc+cxmIE70YAN08EaqMEJJSq&#10;U0Ac4DgKHve/a1LwIAqIw4ePuicEzyQJUMvcxHbcSMka+FLTdRQELorj7YvpzBxvZ8ijA3wWOmNM&#10;e2EWDIAtnEZWHZqXAOni0OPtIT9DWIdidnzLLIrEVkQCd0BgwX5FORLAmsfVWHzGlJOGFmeAzi2u&#10;XSdaoFrMOmHQR8ArCpqT3CmUfagj5obgqiLgL/SwpBlCU6GHHZKkw2zpQuO2Mc1P1bKsdUdompbu&#10;H2B2KZp5IKABVpvNulRPgCMGulgCOgT5K7lD4DtzknUAN1NNc9MlBcTJlGZn0bODmJ1jhsw5ShQV&#10;1htUqARtJ9MUmiPNyzCEZplCM42hGfoFeAPo59FznQEF9PlZerqlIULM9lW0AmBcegWxcpZSb5UJ&#10;Ag6NNi/HPC9L4vuKkSZ+pURmQuF4RaYUmy3FpPFTma6PTsP7Z0km3k6R6ZoV2Ya4YttTVfgZ8FKj&#10;+9VT7j+fg7zjvy4BrPn3FcgI/PdqL8W7V3zvXeujYOsP6Ay8x04g1H54UxEfQPwKJo5CG0G0QQrn&#10;SDs4I18wGedoa+CbZvzTlX61CyiHFh5uHhT2T4cfDNNv8Y8opwUTYfhT5sm//1s/nKfuD3/SMvL+&#10;g+GPWgPvo3Jq6KNWrq56MITKqQeKRM6nzYHPqHN/kIJy4E9Z7OZjpMSoSKLRqC8o98iT74GoD3sp&#10;DkoPKDf44i61QHY+/q0f/+NthsLOu3f7P2wZfq958N/3Byj+82Dovy0BiveBuQRoYjQHwfSZAXEE&#10;i2cGxBFkHGBVXD7wJevmiP0K3OpjSkuaQeehoT5vB3zzaUfwcEfwiw5wmuhk0on6+sHQt62B79uD&#10;lMZ/+wAaqFC9hTvVKKqo2oePdA5/xwiOiB9Y5/hnbeAXHVrBvvlxWvz4WwH3AMQJfNMxRCNgEx0N&#10;OPKTLgDQhyuwjmmHjmsQidpAgnYwRTecphvKoAzQPFpsHS+xjpdaUEkkFDSeDMrlKOop/fM+avJM&#10;UecE5Zmehyfdk+e8v5/2PDzlnqIUdKYMhFrqP9ERDJ3gOdfoBY/CxxG1PFzIA2jmgairmgZxZqAc&#10;wcFhD2zQdgBSgH2DmiwQQ3oEDWeUMlKKS10TwG66pwDiMKBzneMWgzh3+x4ifI+A4/RMUede7yNq&#10;KSg5/7Vn6lo3amfOdU02userHKMl5uFcw2AOBGsGKSH/oW3gmwf9X8GYDI5mSDuB48CT/os7IB18&#10;Q3fIb49BHIRITbncjx4K8RB91Tb0ZfMgjYPbgB8i6n/brlzEIx2DMJvvHKTLlGEYKTJDX5bFcSbO&#10;uZBj3/RO3O6ZuAdH8Il2/0QbAggOnR/wZei0eCdvdoEgc7ULJ+EC6+DMgDiUol9gbWMk7czEoTNz&#10;h/2hBIjDosKKrrDwcvofEAfRrZxAWpP229IHJov2CQTHPjTlGH6ohFLuNCUPKfo1jMgwaDIwYewf&#10;pxAsGwrL4CNm7jyyYOVHtuHf5cDvXCQF9g1TbwQQwwhO8JGXPo4Ao+lGf6onONU3+nvf6CPE2EPR&#10;6Q0+9I096h3/ncI3+qiHsR5sO/a7Z+x3d/CRK/jQFXjkHKEOArMNPLIFHtF8jMwtMijazA+Fds8D&#10;/6N7/t9v9T463zXeIAfo6pRbFMZKriGQoRnM1A7lSsFM/XCWIZAnBenhQljGymwT1c6pGuekkKA6&#10;4cIjA/jGAZmhU6gBpOeIHf0dCoJDg9ewVneFJai2jArntVLLuIBvhAVbIYMsAsGhTrY+kGsEMafI&#10;DNty7M4xWesAe4juotPOyZP2sdN23AaCjEO3Ad0M11j6mu6QM/y0NtmDdY5ghcBxrKjEzGa78aTO&#10;wfiO/h+a+35s8//YPvjVg74vmv1ftuK1T2/dr+8PfHUPeM0vGhix/dg6iHqr1sHvWoDj0OMjBKTA&#10;xLk3RA8O2DqMg39OL/w7Ax+zHDj91fj4dt9nd/vpb8q37fQsDP3UMYRStc6hHzXDx7WBREMwVRpP&#10;N09kWiezLJOZ0mSqYfxY58h39Damp++W//Nf+w/fGTx8b5iePvoD8d6tvv/c9P/rZt/fr/X+5aJX&#10;yCG/fdH3l8u+ty73/vlqnwhRTgUv8LMwDqdQ4JsLHAzczJRT0ccDV4DjUGcGxGFL8u5DZxQQ59VT&#10;XQdPuA+dFAiO5+DprgOnu4QHOSM43pfPPoZvKF4817PvHCqkGMTx0oav81CAgU52zcTrp2gJDe5V&#10;oJkTAHGoPXiiixbSVwdPAd8RYA0tfKXefbDRc6ipi4I6tAl9u++E56Uz3c+dAhkH2sZnuvec7d59&#10;xotgjR4wg054gb80Akk52Ijd0V4AEjW4wQM62T2D4Mx0Xqxz7wUTGLbftO1zDe5n6117G90vNLj3&#10;1rmeQ4WUS5RZifIr6lMI7EYBferA04HpVR0ElQ80dB1s6H6lTlGiEcI6LzR00Q+dXfUQEgbThEuB&#10;tlHb6N7R5Bb8FPoKUeveWuXYVunYUe1COVWNguAIh/K9de49lXao20wTbYSezt5GWGtRX8F0GMoR&#10;IscvVmMazwiv8Rrwd1CERcHaOgBKapxb6zCZLQ1dmzm2NHq3nejeVEtLsHxztQOoU517K9cx7ap2&#10;QtCnFnI8FLRk2zTCso2LpwRfBpOvUhAcAFg1LoZX8JE22VpuE6DPtmonzWFzuUzTEKeF+hvVVjoP&#10;O+s826vYs5xBn5mgjyD1wCDc8RSjJLvKHCDRcJ3U7go7RIKLJTre3WXQLd5Van22zLZbDWnh7RRl&#10;NuBEzNyJK7WtL5c3Vzrp40a1vFFl26iybC41b0ZhlGWLyrxNDZxoc7F5faG0sdi8RW3fXuGi2FHp&#10;3l7h2FqmuFDtKLfvrHRCTIfVcESt1nYhfEOdMnlzqY12QTvaUOGMLbHGqiBCvExlji6zUSxVmamP&#10;+qwqx4oKObpcXlHlpDay0LSkSIJpOttvratwcp2UPa5UXq+ybqK9lzk2Flu3lMg71I6nyuy0981F&#10;1q0qeVupfQPjGivV8ooSCw2+rNQWVSYvUlvCVFJosSmkyDiv1BJaLofXuRdU2ueprSEqS0i5HFrj&#10;nK22zCm3CRBnYY0rVGWJVMvL1PblKltMkRUVUvkmCuFHTseyqsgSV+laXepYVSyvLLJRQG2n2MLg&#10;jnlFiW1psSWyANK/kdnQUIgqlMLzUCu0oFiaX2IJKZFm5epD2Kc8vEReonIsLbFHFdqW5Vtii62r&#10;8gyxuaZ1BdK6fDPaPCk2R7+a2gLTqgIpJk8BcWIKpBU5+pgsTWy2DuQarGYUJVfLcg3LCkxLS6Ql&#10;RabFxabwAl1EkWFRgXFxgSE6z4hjyZNictGuyDNF55iW5ZpokktYywZyxXmmhXnoRBbbFuRLIZQg&#10;FQJyCi2wzM4xgoRCQblWvnkGx6GYm4+gb0MKzEjkKFmCazgoMKFZhgU5xvAC87xs/dwMTXixFTo7&#10;rGsTnmuMzNEvSQf3ZHmWMbYAZ5sOYXmWPiZfWpyhXZjSHpbaHpGpic41R2UZF2bowzIRC7ONi/LN&#10;CzJY3iK5EyBOugEknXTD4nRjVIYpKlOCfzDL0GCrNKiuclESrJ1i0g0rk3UxSdpVKfpVmYaVWQaA&#10;OFmGyCwDy3BoQjN18+A/pQMpIJdSSu0s+sgEHKA26UgyZ2eZ5nBgYa6kIDh56APuyTSGpOvhipVh&#10;Ckszhqcaw9MMizKNi9J1FJEom9IuSwdeAz+vpM64bGldpgksgCxTTLpuWXIHnZClOVJ4CmZOhybq&#10;sMJSOhcktYenawVwE5bcEZ4G+IYiNKGVPobGt9C3QjxlfjIsycOStZB0pUgzhGM+bJiVxgojmdPY&#10;RxqgEAULANrCbBeKZKWYSGAQc4+1hsLJCBycUMrhkxi+SYVXdEgaOEcCwaH0Hmq1qTxa2jRCNA3i&#10;UAiI5DGIkySwCUZwKNIVdRsRwAKmC2HovkIfKkXaWekaAeIo+Ivg1FDyPw3oYPkMiCOOjuGb/4Pg&#10;0ELMkKZHqwHSUk6CAG7SGMehgwKYAhwE8EciU2yOtSyAym/7okRIyYQfa6VOyM/NgM/iWyF7LBgu&#10;6TjVODN0DqGPo5mfoAk91rngWHtYfGfozy2QKKbV2KpcIeMIKCe5nXYqTosSSZ3KmcRp5I5Yjj7L&#10;AM2EOBxF1RgAyqxEMKoEZIMOzZ+JOQBuMnCrh2RC8Ds03RCWKdEdOy9NLyA5Wj8sRwoFnc1ANzNu&#10;abq3Aa7pWZVcmpWlm0VXBCWW9GYwUszLk+i+wmViBCqUHgSWBKLN5woQJ00KyTRTzGEE50kQR9jV&#10;zcoyCqkp6Oawhg61CxjEmZ/JTnNZ9PhbwrMlyITzS4DaBWlaur3pzgxL14dnmRZk6KGSznpYsAXM&#10;lejmoVsoJFMKzTaHZkjgnaWy7lUK5KvDYcZnWpJujEzWLElFZSK9KyLF05plALcxyxCTb6a/RE/V&#10;eJ5r9O471fX6ee+fL/b89VLPPy+DTv7utd7/XPX9+xJwnA+u9v3nQvdnt/o/udH30TWwzj++3jfT&#10;fnrT/xn/BqZ2liiJAujQFqT8k3JXwcQ50g4iyVf3B4+0BBSnnvv9Xz0YoG+nEY1BVgWeVpO5B+7M&#10;4Ra4UH3aPPJxM8g4FJChaQl81IwSp09ahz/ngqOPH7D8Df2snzaQ+ozdo+BBfneASQ2QmxE0HEAz&#10;nCfTCmKP0/AN9EooT/j6ARbSCvgHL5NroLbDJVTvtwx90Do8g+B82IqJsce5QtsBfKP8c5hZ/VwU&#10;Q6eC2i9YK+djxo9ouai3oiPl9eG9RVOlzQ/Tyh2jn7cHP20NHG4fOQwpaKTu0DBuHTrSPPhDK+yK&#10;fmpDG6+Dlfgv2uB3HUhdKJ//kbIgzcjPOg5tQNBwftKgQ2seMwRp+S/60Z8Mo99rR5D/syiy+N/1&#10;95TSdFCHYvBnXZDyH47B79oHftEFkk1jSaZgCgUlZsaRXPNosTxRYhsvsY5SwlYpQ/VDaN+UmYcr&#10;bSPVzrFaNyvmCI8b18RJzxTCPUlxyoM4y3HGrRiWU1BSKmAditPO8bNuiNFc9kJt5BrEcSbgYOUF&#10;7nCPcRxKjykgbetDqqx85PopRhMUwoiAEiDn4Xt43TvJfBOhiUMpqCihEg7KAHEoNQUThzk7v/ZM&#10;3PRBy5ZCsHLucK3QXaai0BIa7Wr31KXuh6e7Jpvck/WuCToPlDDnmYKp2uF4ugQaujpAXhTG2X3K&#10;PCH8cfiu//M7fYcpKcXtN/j5b8zTYfiSblHcqOzL9iWDON90II50CkCHKxNxV8Ch7Khm5HsdBK1/&#10;0gYT9MEUQzDXJNyLxqttqFY75xijfJumerdn/G7P2APfOKrM2Mf9vh/0IjooQSy60Q3z9UuwXpqg&#10;lk77JabkMFlpnC6BgLdu9MDh6zffw996pugqNPseCiaOMI2610dnBtVSMydfxL2ehxS02oPeyXb2&#10;C9P0AekA7DI4ZR+acg8/dDPnhQL4COM4IpiVM2ljZo00MC71j1NLfYsolQJwA7jHNvwIMjdDtCFU&#10;byiUIqmAwqxh3s3D7uBD0VL0UoxO+Ucf+Ucf+sce+cem+scfPRG/+ymwnOL3vtHffWNK9Iw+8o0K&#10;5s7v3lFQe9xBYDqOwEOaDM3N5B/X+8egpNOPEj864YxwQVPmqhcVfHTbNzrGa7kUEbgnM9pU5iA0&#10;p8C7gc89qhFREgXJ7UYHzKcEpEKPxkn72AlWL24AX0Zx9IeTmm20Tp6osY2XSSOlphGVNIowA8GB&#10;J71hpBAIzmi+MZgLJs5YgXkcMj2GQI4J9LpC2soyWmEfF1WQNBqNjKeSdm0fg6kc4DzQtQRnbQby&#10;O+sEja7BQRNWQBx4rgMegt14smYgvqP/p7a+71v6jrLl1hfNfgCRrcNCHOqntuHjmuAvHcM/tQ1S&#10;e+R+33ct/d+3Dh5tARMH1Bt6QH71f0nv81/7Pv21D0/QncGPb+NfB6JW8dPbvsN3e79tGzimCcTr&#10;A4l6EAkzjKOZJmHMP04t9WlJqnEsURM81hmg8enPEI3w3+u+92kcfvro7f3Bbf9/bvb+80bv3274&#10;/nqtl+KtS0Lh2P/W5d4/XfT9URRSXe1FMRSLGUOB+Hy3AHGgZCwUcC6hlopC4DivXPDtu+h7+YKy&#10;5I3L/jev+N+85H/9Qi9Ub06DhvPG2e43z/VQvHaum+LVCz1iWIr9IN14Xz7rpRFeONv9PMU57wtn&#10;vS+d8b5yBvI3KLlqcr92suvNM92vn/IeanIfbHS/edL7x3M+ij+c7XmDGTqHTnpEHDzhfuN0DyAb&#10;Bm5eBWfHS/19tc5DTV1vnPAeguW280ADvhX8nRdPw6nqudNwGYcv1UlYem9vdIGYc7Lr6Sb33kY3&#10;KrOavAcava/Ue/Y3uPfVu16uRQ3UKydgTbW/qfvlBi+FsPF+qR4FUy9yYRRIN1y0RYM81wAQ50WG&#10;dWihQHCoI5AdQdWhj+Dg0Cas57evzv1StfNQfdcrNe5Xqj3CEEo4hQNPqYcdFagoXFcFcWKm4Qgm&#10;jtKpg+EUNHSoA/gGgjgUKKFiqR24ZTHBh9pnKh17ymUaeW8dKDa7qx2iuEmwdYDmMH70XJXzeZ4G&#10;PJjK4AhOsbNC3lkp05hiPkKzhjrb6iAxAxFiVqWhdmu9c3O1vKnStqUScsW7aeUq+85KO5RxalzP&#10;1HsooFBTA7kf0FKqwSfaWuWggKoxqxHvqHQ+VeWiVnQgeFzt3lXr2VHt2gY/cs/2KvfWCudTdV0C&#10;MNpYKW+qssPWiuuqFDJOpUNUUW2rgObOTpRxOVnRxkHBzBdWKS63P11BfetutW1niXmnStpbIT9X&#10;Lu9RmZ8uh7owTMSZUwMEh0WLUZREfa5y2lQG/AjSwmXwAt+mskD/WGgSc9XVFlB1AOtsr1DEm8HT&#10;gdKNFRBPuQw+ToVjc7F5eymtb99aAo7MVpW8qcS2oVjepHZsZpvwDWXONaVybJV7Waltebl9RYUj&#10;tsazqsq9rs67trYrrta7utK9qty9QmWPLrItVztiKt3L1SiGWltuX1korS62gApE+2VXV4Ef0U43&#10;lVi2ljm2V7hod6vzJNrFqjJHjAoiNUtVcpRajlTLiyrkBSrrArVtfpkMTyiVlVrqL6h0UMyvQoSW&#10;yXOKpZBiM60WXm6PrLAvpm0ZUVoOao89rsYdq7KuLrXAvLzESudwtUpeVQQRnNgSWyztt8QaUyit&#10;VMurKpwCxInINdKxRBfLUcVWqBoXskF4iWVuiXl2EWJuPiCPBQWg5Cyi1Yrk6DxAMyuyDWuKLIqw&#10;ca60ij7mm1fTjgognLwy3wQoJ49rr3LB2VmTY6Jjh/5xobQ0X4rMM0bkG6LUtohiaX6OBro/habw&#10;LO2ijM7oXMMK2rYAhJ3lNL1sfXQOIzi5UmSuKSxTC01iuOoaIvPMEYUWoTVD+Q/INTmodAjJA/Vm&#10;br6N0q1ZuZbZlHRRJ8eMPkM5cyjXyrPMz7fMyzJRvkcZYBgqniThqAVTrRxTeC52MT9VE56miWLh&#10;iZh03co0XWyGITbLuCrbCGgjCxSh8NSO8EwNxcJUzeIcEzSP2S2LxsE/3nOMsB4HJUeHdA4Dwikc&#10;OE6WFJVricy1LMo1h2UYKLWjr5Zmm5dnSdHJutXpprh0KS7VtDoZ/JeYNAia0kwWZepptFBYU2mh&#10;u5GpnZWlnZ2jh4oqJagM3yDzn6bhUJIZQnkm9UWNFQXKzYyzcg2zsrlwg3adqo9IlyJTTGG/tIMi&#10;lKGNoB2l6xanaZagZKwjKrFtVbo+Nl0fk6yhoPOwIlUTGd8cduwBXKWhRwNxHPCJKOVO6QxJ7pif&#10;jkIYhWEUD4VdOmoaMyyxHbBXUmtYUsf8+FZ4/VBOC+YIiDMLUvShKTqI3aYKDo4WiIbAQaaBDxFK&#10;yRKFAAWSwK8RRWFQ0mXlXcHsEIq5lKuLdZDeU5/BBdrLNNYAHV+ByIgV5qQxSiKWMHBDqwE9ATQD&#10;aElQObAVj6ZgOoyqKDMXaz45Z3EsNDKtzGiOAsdwAC0SYAd9S1+xdBHFnDRgBAx8sHIQBY4FmjW0&#10;R+UMcB8KxEmsIBPfNvd4C51zgGup4FUtTGwPT2indlGmMSxdBzOvRCAmc2nzREjhCCAsBAVKuBbh&#10;KbrwJG14gmb+zy3hXKEG3eKk9jnJ7bMS28DBiW/D+aT94kxOo11JNBnDTIj5KwfIMJYSApNiHAfn&#10;ikbgeiuaf0i6Xqj8CN0iHFEa+7sBywMtBS7+1NIDlaWfm9IxN7VzXgat2QF3uXTU4s3PNtKpgDAN&#10;lxMyiGOcBRTGNDvb/BjWTDcIm39mzQDHpKeA8T5oRYlzjvnThaCtKHItGAR1VfSRcVJ+vsSlFJLh&#10;eJnkWcJyzDQUPdQU9KYKp4XpgG+oBSOP2kwDdcDXyzJg2hQ5sLQTwlgMVxnnputDaW4ZEmyz6Pmi&#10;rfIt9FKiASPzrTTIohyJRojMt0TkSQvzpHB6S+fQW9S6skSm1+x6lZV+GLxEv9/OddOv07cudb99&#10;qfuvl3r+frHnX5d8/73qf/dK37sXfe9f9n1yzffRJe/hG/4vbvZ9fr3v8I1e6lP79W2w0b/61U8B&#10;EOeLZgXHoWxzppyKklh0moePtgaOUPLJCgjftAC7EcwUDqAnX3A10+EHGEcgMp82j3wC+GaEQlRO&#10;fdI6/HGLYheFlgVlRACy4QIl+jlOg4hk+P8FceiXOrVcRaXUN03jOBDRxHIoDbOkDhzKoYPzfsvQ&#10;h22BjztGPmoLftg68lHryCftQZrY5w9GaM0Zmg+Nj5kLTRwGa57sf0Wb3KPV+mmqtBrNgYI6NEla&#10;DhAHVKbg560j1KEc/hthKN4C42EQcFoHf2gZ/LF16Of2wM/tQ5TtUMZC8aMGlTXftQ+iVUpswLuZ&#10;AXEoqEMfGd8J/qgPfq8d+YFZPD9ogj90jHzHOqMUENPR0vIgg0FY/wfNMMUvetp8JEGPMqtk/Uim&#10;FMyzIP0rskCuFWmnHTmn2hKgKJdHqiidcyp+VXV2uDiJoES0yTkhQByoCD8RjONMUsb4BIgzeQk1&#10;QQ+vdYPzotiQeycFfHDfN9Xa9+hJEEdU9DA8Iep6AB8ICIaS5xusz3IFUi9C+WXyogdm5yflkVNy&#10;4LR95JwzSHHBOXrBGbzoCl5yB690Ba94R695x7Aty/QigO+M/QpqD4M4ELKdOu99eKbr0SnP7/XO&#10;hxW2yWLzeD4ljebJZNM4ncmjHYrw0xNsLKUwRECHlJF+dhd3IxAcyk7vDtBN8uFvflC06BnhDT+7&#10;P6AAguzyJpzmv+oY/roz8K0mKDzmEw3IWrMNkKMus441ynSAIONcU8CvGR3ih/f6Ht7pffQrC/3c&#10;6H4IBKf70dXuR5e9kHHhmFCCVXLo/NPZEyAOnczbXGX2/4I4DFVMCJCLvp2J+75HAN1onV4Uu2ko&#10;esdN/ZNy4HegLQLEGX440wGIMwQdYgHiIFjXhuVplMCS6XXEavZhIDi0LcUMguMOTAHBAfVGwW4o&#10;eoKPwMEJTgG+YQRnYGxqcPyhiKHx30UMTvw+MP44FEBH0HYYA/IFp2goGtA7AqaPKwDZHXl40jow&#10;ITFjyNA/qe2f6PRPCPWcu73ghUFKxgutHGhjO+gyBRtYyAYSNiwQXmVFUKeOHf0bHRNNMq2pgDin&#10;HBPwTWPgptY2KrAbdhMPVlvpoYN/XLk5WCKNFBlGcrXDOZqhLM1QeseAwHHyjUFqBYiTx75RDOKM&#10;5LFZVaEULLWMCvFyGq1epgeWHskJ3jVwVUZtwNKaQXDOuUbPOsdOOoJ0LHUOFFXRUdDmNE4xpHZG&#10;crgSU4FyWv3fNfuPPvB/2+ynVxm90H540P9j88DPrYBv6LX2UxtoON+2DQDBacYzcvgO02TuwNBt&#10;hrkG8tqvfZ/c6v30tu9oC0y+fuoYgpyQKZguBTPMozmW8UJ5ssCmRL51IksaT9YEfmmnt+jAt83Q&#10;FP/kN//7vwKyefd2/wf03N2BvI5Y8vebvX+94Xvneu/b13x/utTz1hXfX670/elK7x8u+SjevIx4&#10;46KPxYxRSPXqhZ4DF7pfOdeD4BIqCgHizHw8dLlv/yXun4PhFAUrFqPW6eAp1Ey9dg4gjoLgnOs+&#10;ME3wATx0tnvfqa4XT3pePN310pluDiA4+1nJmDaneO1k16snPIea3BSic7DOub9afv3Jr6ZBHIpX&#10;T3gPNqJm6kATffRSHGhw769zvdrgoThYh/4r9aiuehnVTCineu5Ul+L91OjeecKz62TXU43uZ07D&#10;tQrOVidQ/QSKTZ17X637pVrH/gY3AJ2GrhfrYEr1Yp1nX+NjBIf6tDKqompBrhF+WEBtuCyLOqKE&#10;CqQb5uDMIDgCzaFNRDXWwSbvoSYv7RFqyjWul6rc+2o8L1YDRlGKqliS5ulGuE1B4IZBHESDe88J&#10;71N1LojjKJLDvAIjLNsqbE9V2/fUumjbPTXOPZX2ZyodgoZDHQoaeS8L4gC+odGgFyPvrLLvqnY8&#10;U431d5ZaBdzzbJXz6Qr7DpWZQiA+OytllGux0dWMNA9wk3oYe3PHJbzMZ+YGjR524NpT6waGApgJ&#10;m2+uAHyzvsy6vty2hbYVeFCVXSgTb62hQQDHbK9yPkX9GrcAZWjJ1ioHioxKbZvVzm3V7k0VDhph&#10;Q4VMG1LQmDQIDYv5VDuBDdFoZYzjVDp317hF4RJkiUsp5KfL7E+Xw21qF4M4u9WWXaXAcaizp8xK&#10;p+KpMnlLGTAaGnNDhR26vxXOtWp5I+26CntHhRQdS7m8WW3bXGqGMg7jOM9Uu/ZUu7eXyptLLFtp&#10;tipUY9E4G1UWajeVKRLI60qtcWoL2D0qVDOtL7ZsVKFPB4iFavvGcmdcqX1tCey94ypcqxmaQZTb&#10;V5TZo0vlGI41amdchTtW7Vqldq2u6oouc0SWWKPL5ahiaaXatqoUCseYvxq1YLAhL5PXF0txhSZR&#10;8BWnsnK1kYV+ZMeonTEVbhphqUpeUipHldsXVzrCy4DjhALKkcPK5FC1PL/MsaDcHlJiCSu3h1c6&#10;F5bZw9X2iHJ7hFoOV9kWFklRFY4otW2p2hattkYXS9FFUnSBMVYFCy2BpKzIgzANgJtiS2wp+14V&#10;W2JUVrYDl6JVMiqqimzLCq1RxdbFRRaAOEXwF6edzinmKGQcJ18KLaBvLRFF2BaVWUU2tIVW2I3n&#10;SCsLzTEFLJnMFVvoFEqxReY1RZaVWSDprC60xORLKwoty0qskbSXHF1onj5MZV5QKFECs7AAIseL&#10;coyLs/VLM7Xg7zANB3ycAkg1LyuQlhbA8QpyyPnIZFCvlA2oBTlPjkGAOKIkISTPQiFAHIHgzMSc&#10;Anl2vjmkwBpaKIcI3eJcc3ieGdIbyZ2UWSEyDRHZJsp1I7NM0QXWZdnGFdmmlVkGwDfp+tUZBgr0&#10;M42xOTj2JenayGzKqfTAPrKRVi3MNlJ6RpkVuCQpHcz0UbzDUViRoaOgNAyRqQ/LkRbkmEIz4A9F&#10;WdniHGlZtnl5hik20xybol91XBOboI1NNaxK1y9P0yxO1cA0Crk3/I+ge/oEiMN1IuDXALjJYW8d&#10;dtgRvlQ4XoA4xjlcdAZ6QpY+JFean2tekG4MS9KFJyJvBycoQzM/pWN+YltYUmtESgftNCq1c2lS&#10;e1R869KEthWpmhXp2iVJbYvimxcls/lRmhZgTaqGC6CgAMIiIHS8WloyL6VzXmK7ENmFZElSZ2RK&#10;Z0RSe3hyO4M4GAHO5ZSppqA0BmhLKkSOwS3K0Csxnf8r6Aal0DMgjugwkEHbgoqS3DknpVMRZ0kF&#10;agO4gaGZmQBwkCz6gmgzXZFEQV8xoPB4YRqoNwBxgMXomF/DGA2XVlG+rSA+tKYAfRhbwVYzNCJK&#10;+Dntn6HYKFhGCtN/KFIhxQJmkECUQPzRcl2PgVpGSXCYgDzoeLECK8vg0KZVZlLhfkXThjYwRSLo&#10;M3RX4/QmtoUmtNLZFqgZLZxzvGV2fAutSacIAApNnkZgU3Y4uAtkDaLImrBjbQvZQXwevNtb5ybC&#10;CYvPLZ9tPl0oTOMJc0uz1c8WOM40vUhBc6YvIg58BtMRJ+oJZhNAnFTcBjifFOk6nEbWi5nDilGh&#10;mRpq6R0yO7Vjdlo7lK240mpBlpFpOwao0mRJs2gcoDZAXqBrI6qiMoG/4HIwfSYkwzQvi3GcdIOA&#10;jQTeRBdIPEoKUpPJkS2GwsK5ueY5ORLNX6yJoNEyjfOzpfn0rKXSo42qwAUZ0FHG887UPHpfLVM5&#10;lhTawnNM89PxdADhzTGGZgmZZO3sNH6u6TnKMNCDGZZvXUCPbRpKPun1i3dItiGiyCaktejjwnwz&#10;qkHpNZIn0RLay7JceikZ15VYdtQ49ja695/2vHbOC8XG816B4/zzsu8/V/r+c7n3v5d6P7rm//x6&#10;32dXer685vv8qu/wlZ7D13u+vtH3zW3/Nzf9R3/1f/db/w93B2d91QLUBqQbFjCeCQHlHGkfoRYV&#10;VQ/gTkUdSmjFyryVAuIghMcT1IJRqUQB5eDWkY8py6UOE3BmgBsBmlCIrcQgn99HfMrWVLTVR0IK&#10;h0u00OEQgjjAjO4PKakCjS8WcgUWbfvhfSglv0dti6JWw/rKkDRG9RPjTRSUewtXFAHiiKBBBNdG&#10;4Eqf3h88TCO0QMD4w3vCWuUxK4eCsSfGfRgLow5l/qijeTDwdTPUQCmr+b6Zov+XtqFjHUPHO4eP&#10;awJwm9JCD/VHdiP+oVOoF2NJgj6YaAgC5Wkf/EkDs6QftcM/otJq+FsGa37WjFIc14z9oh2DJkVn&#10;8AcNkJ1vO2F0xQVWilgyfTxKI2uxr3h9INkYoEwpU4LycaF1rNg6rrKNlVqhC0MBHMeGwgrKQmvl&#10;0Xq2vq5jD3IB6DS5wVsRjt0CskGRCNQ3JkWOSjED4lztfiRAnBlRldvdYHbcn1ZjmS7nUdCE+ywu&#10;e6/v4TSCg3KeW8zEueGbuuQZP2MfOeuAK9YZx2iTPFJvHW6wBRrlgEBzxLdAc9wcnuAlz+jlrnFK&#10;vBFd49c8EAC+rtQfAQy64AWl6KR7sk6eqLVPVtsfquVJSo8zjOOppvFE08TPurGjHQqPhvEXdOjm&#10;//w3uutwHyLuDH5+FwjOh7/6hafyB7f6RHXhFy2KGf9XrG9NfYzD8UXrMAUTdmAz/2NnIEE3km4I&#10;ZqNSBs5EjTKEaSnNvuweu+EdR+UUk4yug980BTIFozYXPYjzXTgWCuoIDg4d+CU6XtTOQF6azcLg&#10;LS1wHAZxuKit76EI6gMkAk6Er2aipfcRhVhHgDg6P+yf7CO/u4O/ewKK9IxAcKbJOIqTlIj/A+hw&#10;0EdaLiCbJ4OBGwSN2SVoOAHgLAzcALsR4RPwzejkwNjUDIIzND5FEZj4XcTwJAd1OAbHORjKGWD+&#10;Tl9wqhcjT3WPTnmDD7uCU+4RmtUkcJwhOsBxlIANwrBcw3rbzX2T90BWApvpeo+4BA+ZCwbxYC4k&#10;HGuyjzYwrENBl6/JDvhGtALHOQU9KSypE/5T5hEE4z50xSlQSCUFSqSRQsNwtmYwq3MgF45UgRxd&#10;4EkQhyLHEMyi5YagQHAQUC4fASfIMlpuhi4y3dX0/DbwBPC0OoJnXCATiRvmrBvIjgi602j+mJtz&#10;ssExWSOPV9nGK63jNJTwHc/RQwkopWMwsWMwoWM4qSOQ3BlI7AwcbxukiAckPfxj28D3rQNHW1FL&#10;9cU9sNU+vzeAVzS94UHJURysvqG/IA/A5fmhIxCvCyYZR9PoiTOPZlrGcq1j+fJ4gTyRYxnPlIKp&#10;upEEzfBxen11DNLg37X0f3Gn9/BdIDj0rH1w2//+b4Pv3Rn6728D//21/91b/n/f8v/jVt/fb/nf&#10;vtn31rW+P10B9UaEomR82ff6xW6KGQSH4nV2E38FVt9eBbs513PgPJbsP9v9ynnvgQvdB7mQSgge&#10;0/oUb14CGee1s75Xz/RAh/i87/Vzvlen49AZ76tnFXrO67TCE6LFcJ6aljE+dNL7mhIz9VMKanOg&#10;wbW/zgE0p9H9SqPrAHVOdNH6wIwYshEYzYEmDy1HNNIm7lcbPAdqAd9QH+vQ74Mmz0tsQP7sSQ9X&#10;VLn3NHme5iqqZ056qf/sCZhbvShEixvAwYGYDnNwZtRw2GQKwI2iPVzfhWhgEZwGUHhERZVAbYDs&#10;sJIxbUutQtiZVsahTZ6rcbxywnvoRDf2IjCjaucrdd6Xaz0vVLle4Fqn5xo8Ar6BJHMjd1jqWFGl&#10;qXXurseB7Kx3UdDCPQ2QZ6YVRMCLqsYhQByUQdXA0luwaZQOIzg7q+zQD25gueJa+1O1jp11kBPe&#10;Ve14qtwm1hch4Bv6itbHBOpdT9UzfNOouKFTbK93QXWYERwB4oAiVOek2F4p76JpNHiofarKta3c&#10;DppMtXNzjXtTrRuGUPWerY3eDbSk2rW5zr2Wvb3XV+PbTVXOTRWOzdWon4JicZV9W62HYr1apthS&#10;4d5S6WRKjn1LpZ2+3UgbVskbaxwbah0balzrq2FBtaECpU+0wpZyxzaIELt2lbkElLOn3P5MJYCq&#10;XWqbiD0QxLFtKzTtVFl2V8jbSs3bWXiYtqWZbKig0SigL0PtpgoXpldu31xmF3OgQ9tcbIbGTaUT&#10;wA1ILvJWWrNUjis2x5VY6MdrnMoKtWNYgMtrywCvrKuyx5bJ6yocUL1RWUUHflJlcJhaXemEr1OR&#10;eZXKFlfljq1wrapwxpQ7KKJVthkQZ125O7ZEjim2RZdYl7AsS4TaFllhi1JJK8rlGLUVplTUqsx0&#10;6mjacaW2NSVm+rimzIZ9qegra2y5nYZdpraLiFLJ0WWO6ErXkjJ4gS8ssc4vkhYUm8NK5bBye6ha&#10;DlVZqR9Z6YxU2yOKrIsB+tgjCi0L84xhuYaoMntUKVuMl1qWFUnR+aZVdAZKrWuKoIyzqsiM4qli&#10;26oyx0q1fUWpNbrEvFxloc7SfGl5sXWV2hWVKy0vsFK7rFBeWoKRF+RLC4osoXDCsoWU2EKKrXOL&#10;LIKPM4++LTDTfpeUmKNKbJF5RhhgZYPJH1Vkpv7SYhpcpogugvLOqhLrigJpab6R5gYl4zywXcKL&#10;rTT+3DxWHc6XACjkGEOQyZgoB1uYoV+WZaAkZCXrGa/KNa/MM0fnSIsz9EuyTYvzYfkUmWemFIjy&#10;ovAs08JcCYQIGiEXSBOoKNTPs4Tko+RBEccRBUSoq7JRzC2WUUyUa6LDCc0zU9JF+w3PliKyTZFZ&#10;JlT9JLQtgRmWMSrdsDLPuiLTGM3CE9SixCnNsDrNSEEdyFKkG5alaqMzjMuYKBQJp3YrcJYUcFJC&#10;M/SoVRHe4Tk0T/2cXBhpUVAfZVDZsKmCTw0klpGhzc/S00mITDMszzSvwF5MsWnG2FTDimQtdIWz&#10;DOGZLI3MpUYAcTI00F6hNg2OWqKWB4IaeRYB4szKop1CBwRqICzCytbmRkoUaQSR/Yam6EKZBbMw&#10;00h5YGiGNjS1gwLGWJmayHRNZCoEepYkd0alapal66IzDdE5JmYhUc7fAf0aVo2Ftkgaz4dZQjQ9&#10;WhiSopmfql2YoluYrF2UrF2SrKFBIlM6F6Wi6mp+SgeYOzwNmpLI2EGdgKMWBwvECOBDgQMoOWcK&#10;jEJOEbo50zjODBaDflInFqLPHQGCUDsNEIiVQfegj+CVsDhLUseshNa5tEliGzCOlA6BMmCEdMZQ&#10;cMIZWWDoAaCDcMUWUAh1ph2vZrPhlEBwgAj8D34xA+IIJguDF5gV7J9AcglhB+45ouaI56/EkyCO&#10;AqDgQKYhFTZfB46DGigK+HxzUJ8xHUZkWHdmdkIbBudzhZ1SJHZic942NL4tLL5jwbE2VFQlMMGH&#10;B6dTJGIuDMLojPEMxUng+cxOmj6omZg5JzMhqpDguq2cTOXq8PVVWooM1u3OxmMOnl0uPez6kAJp&#10;bh6d285Z6R14fNI1oZl41lBslWMNyZTmZkDOZnaWNCfHgjaTngUwaBBZtNwECIYuCt1UuDQ0H1zi&#10;EHB2uDJRRDpUw/mtgpcJhXirgNHGgzC+w9PLYq4Q87NCMgxz06eN5wR0m6mn91tYnqREvjGswLSA&#10;2nzjohJLeIklNFeDjwWm0HzD/AIpNM8oVNjpuYa5Xp5JVE3SklmZGmppSViRlcbHsNkmehOGZ5ro&#10;vUFvcnrlrlXZ6A/QU7XOZxvdL51wHTzthjPGma63zne/c8H3d9Y2/tdF33uXfZ9d939+1ffltZ4j&#10;N3q/udl79Gbf0V97v73l//HewE93B3+i9t7Az/cHZz0J3AjsZhqgGQJ8w5QcAd9QTBNwFMTnq5YZ&#10;/IXJLEzDgSAx1zR9Rh/bgkL45vM2DubdzIAg1NJWKF9qHaGhDj9gdswTII4oehKUnM/ugfKgkG5o&#10;WwZxPrvbDzYEjwYqBO/rk2nHq4/ZuZxCDCiIM2IcEZ/OYENicKBI1MES0aExgd20Dgsc56M7/bRE&#10;ADcUArWZ6eMjsza+nJYQooyFsprvwMRBNpKgCSTpgonaQLx2OEGH8gHRHtehioeFbMSSIOVFtL7g&#10;7PxEOZJm+PvOoe87mXGjGTmmGY3Xjh/Tjf+iHftRAxCH4jtN8OvWoS9b+r9pH/ymY0jEkY4hUaX1&#10;iw5+5EmGkRTTSLoUzDbDGinfHCyCEEag2DKitkFet0IOVskKiFPnROVINX+cIeY0cmZYL4OJIHJU&#10;LhURRAMkhJQrUqJ4xftQ1G5wldPELe/E7e7Ju91T93oU7Ibivm+KAoVOHKCZKAgOsAYUDfUhfuv7&#10;/Vbv7zd9j6i97vv9sncKmacTSrEUp+1BFIy4RoU71SUPTLKET9ZZ99gFZh/QQgA6rA5zyQOlGBrk&#10;vAeyslCTtY6XScESU7DAFMw2BDOMoymmsQR98LhxnE7pkWkQh+KLliG63z75rf+z22jRuQMc5+Pf&#10;Bj645f/odj91UGfHCCDdGLTJ1+0KOKjAQDRau4LjfN48SP0jnSjd+kkTSDaOpkuokVFJSOwb5NET&#10;8ug5F9eLQeYmSMd4zjV6xg26k4DPFCjNOUonhPJzSs6B4Hjp5DNxqWtMaBJdY0kUAejQuRXy0v8D&#10;4jT7JiFU9MQSDiA41GnzwwJc2IpbgML87gxAZphCQDlAXtg6ClSaEXxLIUAcYDdMwBHwjQjBuHky&#10;GL7BaFAvFhycEQHfoAbKN/pQibFH/vFH/icQnMHxRwLEGR5/9P8Px1EYOtNQDkXfGIaiAYUuMkqr&#10;Rh6CjzM0ZWF3c2lwUj8IEEeQcZr7cIuyqNDDX30KGWqmNOmcBzwXXAUXYB26J+nanbSPifopFo0S&#10;RlTjjaDhAMGpkAIUldSaEZXmYLk0opYUt+983WCBLjAjaVwojVILEEcPEEfgOHmmUZRWcaVVIZNx&#10;SjhKYWo+htI8mZ5fClhfNchBumHOuifPUXiA5ogbBlCmc5wCUKx78pRzstEx2WBH1NG2tnFGl8ZK&#10;pTEW5RmnPdIcaNc0hwxtIEUzlKyBtPP3rf3fNvu/afZ/ed9/+G7v5/f8XzwYpL8R9Ofju/YguJwt&#10;AaYlDv/QNvSLZiRRB70bOHnZxjMtY/Q6yrUCx8myjibzaypBN/JTx+DRB/7Dd3o+vdX90U3vZ7/1&#10;CgTnfYpb4OB8cGf4vduD/77FOjg3e/92s/edW/6/3Oz78/W+P171/fGqQsABlHO1FxycSz0CxBEV&#10;T2hZz3j/+Z5957oFB4c+0sKD1D8LTg2tho/TIM5rHEBqzva8cb73tfNAbailOHiu5wA2AR8HNVan&#10;vW+e6f7TGd8fTyOo88bpHgoo3TB288YJxJsnu1894aF4TLrhUNCcJvf+BqcAcYQgDoWAWl7hciro&#10;1zQCsjnYCBrOyzWO/XUusXBfo3v/ya6XTihMHJBxTnqeaep67qT3+dM91D5T736uETQcMGia4BUl&#10;gKF9LGMsQBygMA1u1E81eF9uhHvUCw1dz9czHANvcigZKzgOIzjP1ziFxbjAcWjY/U0YnL4VWjkU&#10;QsaY9rK/HqrGL9W4Xqx2Pz1d5STYMXu4QmrPya49TR6a5F6OZxtQXUXfUocWUgCmmQ4BsgicZTeD&#10;PhS0PjZhKEcECDh1blpNYD1g9zS44NLV5KEN6SvsqMYFxZwa927UBNmoT1vtKLdRAMRpcG2rcwCp&#10;aXRvq3MK4IY6m6tl8RFKPbVOAeLsqHnsPAUOTjUAl41q68YKeVOtW+AsG+vd62tdq8tt6yrkuGrH&#10;2lp4lq+roYVuhmBArhESPCDa1Li31nk2V7kotlR7Nlc4dlS6t5UrGAoNCxCnjsZ0rauyr61xrKmQ&#10;KWhH2F0FLJm2V7h2VrifKqcjsgNtKZcpdpRZn6ID5Hab2rK52ETtjnJwcKBbTJ1KwElsNQV/KOA4&#10;avtm2nU1gKRN4NTYIUtUTX0oFseVSMxwgajNerW8juEbkG7K5PXlchxtzo5Rq6E9bFtd7YRccZUj&#10;Rm2LKbNRH0o3lfLyMuuyUsty/kgLV1XYV1e7YsrssZWumArnykrXshJrTLljVYUztsK1hvEd+iq6&#10;VI4sNEeWyVG17kUVtohiY1SJtLREiim1rqmwrymzrS2zrS61xKrMwHTKrDFq+I6L/QLuqXYtKZVh&#10;AlUqR5XYosudMVXuqDL7oiJzZLElotgcVmgOV9kWVTgWlsnzoUpjWVRqiyhCuVOUyr6UtmW7bgEA&#10;LSkxRxaYlqnM0SXm6CIwblYWSqsKjJD4ATJljSmVac4rSmWaoVhtRYllebE1ptgWW+KIzpGi8y30&#10;0z+6WI4udUYWWsMLKamQFxRZFqhs81XyPJUscJyQQsS8QiQYYYXSwiLEkjI5nGaYb4RzUxH8myJL&#10;rFEqy+J807ICaUWhtCRHB/imAPo1C/OkBfm0OdAWEHyKbJAcLrSGFFhDcqTQbGkB+DWGpVmmmGx2&#10;pMqWYnKk5bkSLQmntD/LEJFrXJQrLcoHiBOWZQjPkcLzoG5DWZYQLRYgztxcc0ieRaRb1CpCMCyO&#10;MyufOtynOaAOS5qfJy1E5ZQxLA2qLovYAmZFvnVZpikqWRudZliRZlyaAgrMknRtdKYhJgM4zqp0&#10;Y2yWtIJhnehUGFTR+pHZxvBsfWiKBsoXOSb+HzsL68BxRgvZGjbPmlVgRBRyS5FnoK9m5xnm5FOO&#10;yqyiLNRZLMk1L8kwRaUYaA4xGVJMJrzMl2YYF8IHBybHaJE6AsdhG2MdZY8i5mVJIZS4UoYMKgGl&#10;fzQBpJcCcYDkagbmGZauD6WcH2UykBqBJmumcS7TfELSNPPSO0MzNAsyNGFpmgXJrYtSNeHJ7ZFp&#10;2sUZFPrFWRDgCBWe0OlaIEqYAwAOAeJgVmmUzMM9WugBgYmTpIH9M0AcGG8tSO2cz4IsczMEggMl&#10;YLqCuF7iwjGIo4Ag6VznkoxDAFjAgZyfZWiQ/wP+UJAafBSwzkwkdWDJNIJDgwB8YQACWImoQhJi&#10;usmdcxLa5gGPUHyXxI5EydUsxnHE+USuTpEGNZl5aXoFy0jWzE0HxQMITipL4UyDUP8L4tBXXG00&#10;jXQwCsNmT2IaIQntc+I7KGj82dADZtlgmgzNBDiOYOLQR65IYggJHt7xrbNnnL/j20IS2+ehxAyg&#10;zNz41vmJHRShtBz4DntOxbcrg8/gOIr8Tcuc4y0LEjpCfm6ed7yVZXHaETQx6isBBHBeshYzpACE&#10;NB1JsBLjuU2jOf+D4zCIMyeLzgydE6CQAkkRaA6dXtwMAsFhEAc4Dmh3JkQBGIIAUJiPRrffgiwj&#10;XYKFWVJEgT000zI3QwrJts3JsczNMoNTk8GwS7Z4RQg+mhl3GuBCDAsUJtsgXiPYF+2RB6fOnDx6&#10;kwDFxmqZAkgy09z4yuLhUmYIlXEFkEKVIoMv83LYkjxLT++9BQXm+QUSvdvDi814pRebF+TqIwpN&#10;S8vlqFLzMvqDorYtKpJoOV6qLNk+L98Ykm8KVVlnF5hm0/uhUBLvitBi88JSW2iuMSzXtDjfsizf&#10;trzASm+ttWrnulKZ/nZvrwL/95k650uNzv0nnK+d9rx+2vOns963znrfOef9x/nu/1zofv9yz2c3&#10;+r685vvmuu/bW/6jt3w/3PFTfHe775cHA788GPz5fv+xe/3H7vtn0e9soWRMHYHdiJipmZr5Of51&#10;a4D6gmKgJKWtI18CfFEQmc9Z4ObTFkAenzQPAftoQ30TMB1e+BlLF4uVBUNhZlsFBGlhW/EHCEGo&#10;EWgOnMtZOJYyZCTJSsC2FrokDKN8fHfggzsDtP7HbCJOI9B+MY1m2AYhGAASGJBgD1GHPtJy4DXQ&#10;RR5UVHLuK3I5qLfivVOf5kYLP/yNcvV+mjBt+1ULYCwe6vG5opZOFJ0uoYkjPImEZudxDSAbIf2Q&#10;ahpJk4IU1Ek2BlIMwST9cIJmOFE3RN/GC1li6ugDv+iGf9GBjyMqpGBcpRv9GRwckDhYCzn4vSb4&#10;g3aUK4AU1RUOqCD/qA/+pIU6MrWssxNMNo2lSqMCysmzjBVaUWAFVo48XiaPVgqvYvtYJdeJCFiH&#10;gvrC/oZCyQxZQlVwcE45gOAIEOeCGyjJDIhDwVI1qKi643s4g9qIyqmZEOwbWg1r+lA3dLfv0W9+&#10;ypanUBPUA/EXMGigyYpyKvbDglgsZc6KIoxn8pIbbBRKqs+4R086oSNLq53hNJu2FXGp++FF76Oz&#10;noeN8ngVpGTHKFvO1weytXBWTtON4FoYgj9rA993shoUnJVFFeGwuPEgzvprP4Uo8fv4N/jjCFbX&#10;J7cHPv0NK9BqCtrYjEdGwEBKiNLF9uAXrVBf+l4zhiI4beC4FrZi+aYRtQVFOvUyWB7nuqYo3wZo&#10;BYoHvN4RLFoEWI1OBR2jQBA8KKS6Cp4IyDgCxLnhHXscXDB1F+Zf4y0sJt3un2p7bPr+sK0P0cqY&#10;zpMhQBz9wENp8JEV0AyAGPc0jiOgHAZxHsM3MgJaM8LtG55TgYcUMzgOrTYD30xzcH73AsH53RuE&#10;CxWDOL8LEKdn7CGFb/yRAuIwjtM//nBg/BEFcJyJ/694osBK1FgJ3RzgODyUAHGYjAOTcpqSfdoo&#10;3TQ4peuf6uwdb/GNP/DBlH260I9xnF5AOXRnXuuepFN92TtOt7q4u+j2u8i1S4I1dprN+PFoOGHo&#10;Rlew2jIC7EYangn6WGUeqWHLf4pyc7DUFFAZEYWG4VJzUGUGjFIsBQvpRuUoMD3ulEhjtAJCChaD&#10;jzOmto6X2SbKbeNl1rFKK5teycHGx5ygcaFmddY9CViH7jHXhABxTjomm+Rxei5O2FELJqJeHme2&#10;2kSNPFUpT5abR2lKouQqUz+cohk61jFIL7ejD/xf3e89fLf307u+z+76D9/v/4aVvL9vfwzf0Gvw&#10;l86hBA2qOzMkeLFnSaMZpqCIFCPeeN80933d7P/qASR4aJBP7/nhE3fX/8Gtvg9u+d+71ffudQRw&#10;nF9Bw/nXTf9fb/S9c733Lzd6/3LT/9Yt/x+v9b15xUchUBtYiQsmzqWe1y52v35JSOH0HGA9Y8jW&#10;MIIjQJyDF3yvsuP4ofO+Q2e9r17oOXgRQR8hacxx6Cx8wV8733foLPV9Bzn2n/XtO9Oz7wyKnIVE&#10;8ZsnvX863f3nMz0Ub531/fGU9w8nvbRQBPX/cKL7D6egekPrC72bQ3CqehwCjhGSxgLEgczNtBGV&#10;+LgPbB1m5TQCxNlX66SPL9W7Xmxwvdzkfr7J/dKZbmjiMIjzdCNjIk1egYy82AgIZsabXMBDgGCm&#10;PcVRglTtFPI0e9nO6fkm7wsnEDTCs41uChrnhQYxlPelBq9QDqYWhJ1GBfoBs0a4REEaWZHXgbM4&#10;bcWb7K6QxbdQ8+WaqafqXLubuvY0ddFCGp+COjQHEZgPTYAxGgHTPF3r2sMgzvZKmUZ4psmLuqdK&#10;++4aoDYzgZomAanwXtBh7AYwUI3zuVo35sPaxvvrwQ8STlVPV9ifrnLQLsAGqndvqXNsa3BRbK61&#10;iz61m6vhBa5wcLjmC7VUtUCLaD68I5dQHd5U4dhU5Vxf7d5Y37WmyhlbLq+udMTVwbAcWEate1W1&#10;k5bHVbviKlABtLmKWTZVtk3VsKPazA7iW2qcXMfk2Frm2KKGpTeEcmrcW6rdm2vcG2tca2nMWtif&#10;x1baV1bZYYJe64qtcqyvdNEKtNrGCtayKbNsLrduqbBRS7FBJa1XSaIPCIYmwFI4FIBvOKi/oQyw&#10;zo5az8567zbaIyM1sJGqtMeUSKvKrWuq7XHVDvoIck2xZVWReV2ZfX25Q4ky58YK94ZyV1y5M6bU&#10;tqJcXlFmX14Gqkh0mS2q2LxUbYkuty1RmxeXSlFllphqR2wdfNzpzMBzqtIVU+mkiCqh9bFtTLmD&#10;2thq9/Jy++JiabHKEllmjSizRFbKSytQzRRVLC0vlmA7pYKDeKzKvFIlxajNK0otAj2hvVMsK7Ut&#10;g5aNNYp+spfJoLSUWldUOWlY2tdSlXWp2halpq/sUeX2JWVyZKktUmWl9amNLLUsq3DCg7zQRBtG&#10;02rF5iVFEg5KZaPpgQJTaF5eaFpRYFqlssVCPtkWo4b6MpgyJWAMRZeg6mpFoRSdY1qVb1td4owu&#10;stC30bSt2h5ZbKEdRajl0EIJBlUqa0ixeW6RJIL6COoUmOYVSgtU1vnsfT6vWKKFtCQkT7eg0LSw&#10;wLQwRxuZZ6TJLMkxLM6HLXdEnrSIja7C8q2huSh3Ci20z8mzhhTI8wpsAHFyLAvzrQuzTUsyDdFZ&#10;0vIcc3S2FJ1rjs63LM2zLspBCRWIPPkWGJ/nm4G85EjUUbAbthLnDA1ZFrUiH6M+UrJc4+wCiWJW&#10;vglaMPkgAdE6XIeFf2UrBlLpushMw9IcKSrTuDTDGJNtReTYlmVLi7OM0Luhr7KBpFDQ3JZlmqBf&#10;Q32KLCkyy7Qw0wAaSxaqG9i83DQ3G0QYkYLC9VxEnmkWzwdTov4TMYfTNvhtZaEcIyxVF56ijUzV&#10;05SWZdI0pHnTiW5IFhhMIuCYDr8q2grOOCEwn6I8GSwGSjJxWqiD3FgzN7kT8E2SJixRszjdtCjd&#10;iDomdsmZBQEXWg14CiCVtE4KwZEBMQdquNDEXZTDoioJbfMgBAtXZkHwESQg2guAEuH7k0ppPCAJ&#10;VKvR5sfb5h1rW5SiixATEHylDD2Nj0EytEzkmWZezLAhwDYCS2VOCkgfISlatiVSCCC0EDvigiba&#10;lkEWBk1YUAYfBf5CIYqGUkG3oVBEcwFMsFM1NF/aKUQJEmqRoKrTFpLcMTcF689KYeEYOi5xYimA&#10;uXTS5ZjPXlqhKbBpn81sFAHiMM3k/5YUwY9pOngQmjZmzgQcAaAwlgTkBZHQNvdY65zjMJxiygxk&#10;aIDXzGAu0yAO0BMAKIyksMbz7OPtAHGmYSkKjBwPcs28460IjI9hZydwRZUYmc22US2FoM3b6JzM&#10;/amZrl0onfxEVk1OQotrxxVwuLh0xXmGaKfnoMQ0MISTT8dIR8q1ZiJwEsSVYmALF04AdhkG8MiE&#10;sRp9FPgLtbi3oTcMrlmOeW6miS496qfS9AvSDOGZUniWFJ5tDs+T6RLMTjfRSwZ1T3AEx9sA8HE+&#10;lxPmi8fQgPdAgSmkUJpbgEdvhitHD6Bw/gZXTizJYRFxXDU4XqG4KUeiQ+AaRvoKkBNwH7pjGTal&#10;e5j2i0Fy9BQhBVJosWVBsTlSDS2z6Convfbx6i4xx5bbV9PfaPr7woL39Bqnv0HQvFcBIl+gts0u&#10;NM4tkULL5VkF9O7S05LQQuO8bG14gZFGoJd5bIltc6V7S4V7sxpFx/QTBf8QUpufrZb31TsONDpe&#10;P+H6w2nPn894/3LG885Z978uet+/2vPR9Z7DN3pRM3W779tfe4/c7P7utu+HO30/3u5NaBk8fn8g&#10;vnkgqW0opWMIIM7RjiDFDIhDLQUIOK0BgU2Ij9T57P7A4ZYhEV+0Aoj5so1xHBBwoHcj4tMWKOCI&#10;+KwFlByxXDBxDj9Q8lhqBXYzjeYwbvJ/QRzAMUzJ+ejOAMXHjKFQkswBdUwhSPwJ8BdsK/zFaXPq&#10;MxyjYDTAXNj4FjINLJBMS8Q49C1NAPAQDKrEVsrmoPYwlEMxQ+QRQBKl6DTINBfpMYgj0C5xxo60&#10;jwjtYSjjcMHUMc0gJSppUjDLOp5jGUcOYwaeQi2lMansOU2RpB9O0gUSBT1HB6+WHzUQLf5FN3JM&#10;H4R3lQYKOD+wp9W3nSNH2ukiUj94pFPR0+V2+DvtiPC9onWo/R6YzsgxQ/C4KZhEu5OC4t/g+ebR&#10;QvNokWWsmLVay23wruLqqrEKGR/ZhDhQYR2pgiexSAtHKbtrdExQZigKqUSccU2w+gYSWgHiXGff&#10;KAHiMI6DfFhJiXsmfmULqtssOUwh1hSpsgLr+B7RCFc8E5eYUwOMhrJQzo1RJOKAtMcFljq+gHQU&#10;ccY9fsoFzywUuTgEFWL0rGfignfqUs+ji92M4Dgmam3jAsEpAMchkKkdSm4fSGjvTwYvJkh56bdt&#10;A3ThIAj1QMBzTDqj24BBnI9uCZMdYDeiQ0nmBzf6aDmtAHCQ7pnf+vHIsM3Z5+xYD0yHb3jc/HSf&#10;tI4c6YTlPPSMGLbLMgQoFafzXwP204QoYatnBdwqaxDEDb4KVfaxGifYUieRkOOQz7pRS3W1Z/I6&#10;xzWm4dz0wqadq7HGb/I5FyBOc+/EDIjT2Tel8T/s7HskYgbHQYEVYhwgDmJSYlcpIWEjQBxvUAFx&#10;6CPgmxmxG0ZwBIgjcBzRebKoSgFxhv8viAMEB9E9Tcb5PyDO+KPeJ0AcgeMM/n/hOLwQ7BugNgK7&#10;wVbccoj6LC8kkxU0iibjDPxuhdn5I+PAQzrk9t6JBz3j97rH7/ZA+Fl4pdFpvCVq/XrYhhzVeSjc&#10;uwYl78cBUpgiRjMGFWH3mAAW6Z6sE2I61mCtZaTGHEDL3CtaWGuD2by41pVmFFjBcZxVk9XmcXGv&#10;UuQZRgqn+0VsXwUzclOgyBgoMo8W40EGd4YWqqSg2gIZZnpgefxgo4ziKZRQMV1IgKFCr6fBNlZv&#10;HaW2SR4TxDrBsMNX4N9N1ALQGau0gDREu8szwtMtXgOTtR/aBr5uBg3nkzu+T37r/fRO35f34Tz1&#10;xR3/V3d6j9z3/9QGFJtea2l6QDaZxiC96NIMgRTdcLJ2KF4z9HNb/3ct/iOtg5/d9394u/f9W74P&#10;bqNy6r+sd/PvG30U/7re+4+rvn9e81H/vZv+d2/5/3HT/5cbvX++5vvTNd+fb/r/cKPvjWu9r17u&#10;eUOgNhe8FALKoY+vUp9BnJmyKXaP8r5ywbfvHNAcWngQvuOKlTjiog9FVayGg4UXe1+/gDh0lh2m&#10;ztAgiH0c+3nMV850HTwNs/A3z3T/8XT3H04BtREdijdOz0TPm2d8QHymQ2A3r52GL9WhaXPxA1xI&#10;9cop7/6TXRT7BMuGQRyKGRDnUBOoNPvZrOolNhen2NvoEuVUIp5jP6YXT3YDcGkCwoJCKqbhCBCH&#10;0R9UP9HCl6BJDN7NXsZf9jL68/wJ73Mnvc+e8D7T1PXMCTfFs1z6JCAYsTIFNmwCdgOQhVZo6hKb&#10;0AQEnUcYftP6AuLZU+PEIFxzBLwDNBbXHpRTdT3DA9L6T1c59rDADTg7rHFDIzzDPlP0La2GqHfv&#10;rLTvoQEbPE9VQ9aXRnumfnpYuI9jZMA3Qg6ZKTy0dzEI9I/rUNi1r66L2her3XurXU+zR9UuGqrK&#10;vq3CBq5Ng2t7o3sGxJkpp5om4EAKRwy+s4YFd5gcBHCqzoPCqGp4Wm2sBWoDkKXGGVsJkGV9oxdQ&#10;S40rttKxhlGeTVXOzVVguGyplDeUW7bUQLqYAnZU1ahj2lHtptha4dxW6RIIDm2yodoZV+VYW+1a&#10;V+de2+CJqZKXlkrRFbbYejfFuion7XpzbdfGSgcQmTLrpkqZxhfAzXoGcXiPENaBBVW1a325vEZt&#10;XVtmE6AS+DilIIRTwK67HHQhWgcMF7V1aYEutsK2rpYOSo5Vo1KJYlWJZU2pvFZNYRcBieISW0yx&#10;ZVUZ4y9VbmoBdlQ4lqqgZbOsTI4utyHKbKsq7GuqXOsqXSh3qnDGVLkQlU6syeI4FGIhdWjb6c3h&#10;V7Wc+TXLVRbIzRRKKwslmmdsqQUcHDotJVK02oIVEBgnukyeGZbaaLUV2IraAp5OqTVGbYOpOXNn&#10;YlRQIF5J/QoH0B/e4+JiKTIfv92jisxL8ozLiszRJdboYguL+DijUc1kXVGK0eiggOAwiEPr0Axp&#10;YXShaXmhaRV9zDXG5Epr1c6VJSiAwjoq25JiK4SWS23w2+aUA9BMISc5rKkM8yy1NaREmlNkoj5l&#10;QXP4KwosL5JCCwzz8wwAcXIN0YXm6HzIGEflm5cUmCPzLZGFtvBCeUGBFRVPhTZhHTU330IpFuVF&#10;C/IsYdmmyFwJWAm1eSxmnIcSKhBbcoyhOYb5zOWZnyeF5UrALBisAUYzDeJQ4hSSy+I4udA5Bk8n&#10;20BfiX+n0wpI3nIAqVBahUwsFyNHFtsgZJOui8w1LS2woJwqwxCdZV6coo/Os0XlWTCHXCO8sbL1&#10;C7N04Zm68Cw9xeIc05Js07JcEJoEiBNOM6T8DaiEBrQjmhtDS8oMc02YLX3Ml+ZyiIkps6IAlANu&#10;zqwsLdCZHOO8NO08Vo0JT0e5E+X8s4SwLh1jtmEuU3JwKtJ1oWzQQwktpbWABtJhmSSYC9SnJUBk&#10;GMSZn9AZQUlvqn5hsjYsVbcgA27rSFBREoJKKIXjk4lCLToQipDUzjnJ7ZSuCzVWICCpGl7tcS1J&#10;SBbAI2ABijwNbIbAK6GVGUSg/F8k/7BP4koruFBxCzSHsnoGI3iEThh1TxM0QFFh2V3hfj03voNC&#10;UFSwI/oW/BTGBdKZ9iKggRmwgL/lNdmPiQJKzJjJgkRtWKIuLEmzgJVfILScolmQCuEYAVQBx1FE&#10;djpxVnko4BEATdpp8qF0gWhkmg+TegBdpXCdVDpdI1gXPQZxMCWhXsy8IZoYgxrANWg0psDQfkXd&#10;E1SEaHpJnXBJZ/QEEImAWigEjoMOApOhzRk3AbZFMxExjeAwawaBI4pvVQ4tiU4gj5nQjgDOxUJC&#10;yVwtlQwZY7CBjrfSBOgYKcSpo5ZOHQSkE7nwimEdRnDaZycwb+iJwLDTINFjEIcOn88AnQo6RYBj&#10;siUhQ0PxvwjOTND9z87fFNiEa5eAo3G9XniaLjITXm/hORLKGDONoQUWSGXl8WshHyHAGmpnF0z3&#10;84z0KgDHkNo8E/DQXJN4z4iSQEGlQW1UjpFxUnDlEFwsOZeuciYMywWao2CmjNvitZNvnE2Pc56B&#10;XqHQO1PZoird9I7F344ye4zKuprV37bUdsWVyhvKHHFl9vWV7rgq96oy/E2hV/2iMjm02EwRxth6&#10;aL5hUaktsliiPyL0Po+rdNLf2e1V+AHwbJ3n6Vr8zNhb59pb63y+xv5Ko+u1U+4/nPb86XTXX851&#10;/+1C998veP95oeuDa75Pb/V+8WvvN3f6vvsN7Juf7/f/dM//y4OB4y2D8c0DqZ2BlI5AaudwmiaQ&#10;rgnMAmEEtuJgjgjgRsAQgpujaIKwg5XCmmkZ+qx16PO24cNcGEIdykUVyZs22DN91h4AAYcRnA9p&#10;5bYRCrGCYOjQCF+1B2DgDSSIBhnBCM1QMv7gzsCH9wc/aB4SoYA47HIlGDECyvmUK1ZEnkwdhldo&#10;NKBFSuUU82g+4wnTakKM9qt7g19Oe1p9xf4plGwjzRYgDluM01bg7zwYFjAQhkLxFFxswbO4M/jF&#10;fWTytBVIFgjUTwkQh1rUUs0gUy1DdPaOdkCehjITljEe+KlzQIA4jJ4gsqQghahvyjJBsIYinf2k&#10;kg2BeO3gcR3F8Pcd/dhcM/xD5+CP2mFBrvlB+FXjGg190TJ4VDNypBN9vpRDX7UM4uJ2BpiVA3yH&#10;+6DnfK8P/KwPHDcEAOWYRjIMI4pIqmmkhBI/C/xuSq1QS1XbghTUL5KGVVIACaElSIklLHhsyOgo&#10;wUNRj/j3vgs54QygQKHI67LGsIBp2AUJjuPUuclUEQE0KArE0yAOtdS/QZt7xq50jQl3KopLnrGz&#10;zuBJOXAGEjlBQcMBguMGeHTWSd8CS6IpUaaKzJPbRudYk2v8lGfydNfkya7JRhd8fCqto2rIuI5m&#10;agOpHYNpmqF0zXC6PpCqDyRohn9hz+MfOkAlONoCWahvGMT5DEZmEMEBZDMd9PHjX/s/vKmAOIfv&#10;DH55b/iLu+xQfq+fktLD9/s/v+f//N6AAgY1B+im+rIFd/5hdiKnSwkbMs1gqn4oTwqUWOE3VImi&#10;GBbNlXHO6eSXUPIsBegClcnBCvtolWOUjosOlk67OOeX+YTfZFCMz+rj+JXOfO/E3d7x+73jzb1w&#10;vGr3TwHB6ZvS+h9RaBCQv2nrg/V7c+8EhQBxOv2Tmr4J0+AjM8qjAMG4hx8KEMcD7GbKPgTHcQr6&#10;1jr0OCyDUyKkATiOC4OqJ8Vx/hfEmcFx2JqqO/io5/+COD5UQj0UQMwMjkMxPPn7EwgOKqdE8VTf&#10;KEg3XD/1ULQiGMQR7lcKiEMTcAV+tw39Lg3+buBT0cEiQffZWO0235ks0oRgcZwJChY8VkAcWkhf&#10;0Tr87SQtxB3rBVXngnf8fNfY2S7AbezphqsG6ERG7ZWAVJrs1IGIuABNKOr4Bq61T9DVLzePqoyB&#10;Ah2HAcVWhfqAiCLDSJExUKwfprZAgkoOPct5RoAsRSbo7JSaAuVmMH2qLSBzCe0ejuAJR7DePlIn&#10;B2tsgWqsAESpESAOwJ1TDjbVckCquZ75d9Svt41UMZhI74d8cxASNtJogj5I76WjbQNftqCoSsQ3&#10;D/qP3Pcfvdf33QP/L+2D9FgBp0YMZ+qH03RDAsGBtX9r/7cP+o7c7zt8F9A8kHo8O/TaH/7vbwMo&#10;mLrh/+u13neu+ij+et33txu+f1L86n/nlv+tG37UT13v/cMN/xs3+l696jtwyfvqZd9rV3pfvwT1&#10;4tcudgtM59D5xyAO1HAu+GAdddZ74KJv3xmYSR08B9INZG4u9L5+vufVc2DugI8DlWLvgdOIg2eg&#10;bnPoXO8MiHPgvH//uT6KfRd7X7zQ/cL5rn3nvK+ch8v4oTPeg6cZ0xHG5Gw9jqE4Dp7xAoV5gmsj&#10;+kBtBO+myfPKKeyUERxqsf7LjNTQEoHsKFs1QSKHWvHVvlNdL0AQBzjLnkbXc03uvScUHs3+U779&#10;J3pebgQRBkVPDSieAojD28IUXLiAN3leOtVDIXg3M/DNnibP7kbUHz1DH1kvWajVUCvYLs82eED2&#10;Oel9ulFZE4VRJ7t2nvDspmA4Y08DWlrhmSZsvqMK9Jk9DR4FZ+F4GiVU00ycOs/eGrasqnG/UOOh&#10;2FvlfrbK9WyVgr9QgJKDAIIjIBtqhebxTpYiFtjQjmlNYgTPGQI6jBMJEOe5Kie1tCMxOHAowDEO&#10;muT2WjvAGvY131YHKWKKp2hf9R5ELe3UvavWs7uui9qd1fCleqoagZnUQ58YKEyte3O9d0Nt19pq&#10;d2yte01DV0ylfVmphfpxJ7rX1aGQalNd1/aG7h21HtpkJ0WtawdNoE5h+lDAHkvRPPZsrWC373L7&#10;unKWfamwx1Y5YmtdMVXyqhrXymonDb6Cvqpzr652ratw0q/SzTUe+nG5oUzeXCHTONsrHNvUMsVW&#10;Nv/eWgb1HGo3l7to5XVVzjUVdlB7Ku0IlrOJU9tQHqWyivKoteXQtaGg9WOLzDF5RlT+V7k3Vrri&#10;1I51ZY5YlQ30EzbwjimzL1fD/ikyz7iyzLWq3L2msota6ouPKJgqs8eWO9eUY9u4UvsGlX1ziWO9&#10;2hFb6aDTRQcVU8HoTJltZRWW0DEuKTIB8aGv1NgX/f6OKZSicvXRhRL0dMqdMBovs9OUgChVOuiH&#10;OK1JgwAYQrhRmVVqX1lipYhV839fy1HwFVMq0RmILbXFlljXlcpxKjmuyBZXaNtYYqf+6iJrDB1y&#10;sWVFCf5zu6KEZW5K5FXFcqzKuYKdv6OKrJGFgGCWlcngGQEekpeXyNHF8vJi6/+PrjeBiersv8dd&#10;EEUURXHDBbfaWq12t3tt0z3d0r7N2yVtYzXaqLFN27RNaxQCBAgQIEBgwhIgbGEJAmFRo7jvsg4w&#10;M3eWO/swAwMDw7Cp7+9zPs9Afd/v/5+c3Dxz597nPvfOHeY+h/M5B5IceCrrwzLVqxXadQVGLrzS&#10;hyvQCQ2e3sI/gXMMKLyi6ybkM1ms7af5Q7Z2frZmgQLZVTSXWMBmPYGcYyXkOfNy9QuLjAjYytIE&#10;Z0pLMjSh6ZoVsCXWhWfpVmVKYUzl0AgXZusDOfdqTo5+di5DgX+MB2Si/6BMxKyw4gZYmC7NT1EF&#10;JPcEpPQEpNIEqYemYfx/csTx0iQtIAVxVDRrEv9mh4Alg8sWRN0W9kU1E+oa0nkKl64GOZJJcyG8&#10;S5stzNbhiJnaoNTehenqJdnwTqbJ88IYZWiStDQFE0KRWjUf5sQ98OtNUwWm04FUCzLUC+hwqWoa&#10;6uI0CblOcbD4DUpWwd8nDf4XoDniu7m8QhJmqPDXYIsNuC+naSFE4gbeTfcLc0DxZOswFUzuncUq&#10;lXmJ8J0BB0ETRZrNQkakCUhWg51hQxCaUqJIKr4bpA+7ctBbtAEmn3T0OCZKGAsSkVC+MEU9L5aJ&#10;lZiuwDjE38yPVwUk9II9AUkEv+RZiUpAVEjFdaGGKx48CMxHUnD9MQ+nXdh4GOoJKCPUcyByYbFM&#10;JGiXgDikTc1F8FA3jZPm8IIKgXwmlu14YpVB8b2LEtRBMd3zoYt5iLOIgXwGk39Ov54XqQyMpm2U&#10;8453BpzsCuD+QRVFTzMFscqHuRJRxYPdweBMx29zfBXoG04KWxTTExzFDr4nuxZGdlEbWU6MwEiW&#10;qzBTA8cfdsyZFQnWg0YO3Q1fPaSYn+TypehOOlk6U9QQRStn0WkmsYFuvGCUmLsB7cJWxLQ7c08E&#10;kFD0EixMB+yuYfbcQQMIjuuh+xA8DvMmfEF4YyaSRA/+eiW+AoJAAbd1gk4TgetAJELWBUDBxNFR&#10;2nApYrr8ihvqii7dyXamctroKOBuoiEImkMvT7aJz5Gus1A/iXsGdVUnOwJOoGJLrKE+wdkxuSaA&#10;8QiZj8D0Kc8wOPTVwOAFiZOkgXAJtxPu8Bn6Bg0uRsPFRM4369rgRKOcndI9N7UnMFkZlNS9JE21&#10;JFGJAtJsfWimtDhdFZqL6lRYp2fi609LQgBYGxUhOF8OytHRuyhfpb8AWboQhWFJrkzLxdl6wqIs&#10;HX3rF6So6OtPXxaQvCjh1CANKgmFhAQYSCXAdVhQPwTxdwZ/ptL9LC0BhmLZ+vk5cnCevChfXlog&#10;hxXhvwXri8z007aJ/tpnSVtz4Yi/OV+G0X6ReUORiX4Ww4tMK3NpSxv+jOfQz58Vf/xzYWn3eI3r&#10;8SrHzkr84wqPUtVWeq57vcH5VpPrzca+t5td751xfXjG9em5gX+dd3O+eP9XFwe+vuT+5pLrhyv9&#10;P97oP3rT9ctt9283B36/5Y7s9EYrR6NpyYhT+hK7RxOU4HFiOoZm/dSGOb+Y9h8TpVVdvqMdfheP&#10;Y52jiFti1QzhaLvPr8GZtvagl4dYUwAuptNHONg5ur/dH0dFgCvNXdA3B+6AEAEncsdDPYuyLJrN&#10;+lU8nEi17zZSpf4viTPjSSwcjg9yPdSh25gkCwqGQD0cvEvD8P3YNkpbot0Kqx3a8seboG8EjjDt&#10;QtNpYb0pSrEEg/M9V28JVx2hBvrhzgj1w2QQkrMEmwNWaProNN84cHOQZuaCwaE+aQMhNaIh4Yox&#10;QQaP4XYoO37v8pzo9kapR9mexpcgfD2lUfA4jDTtWKrkS1R507TQ6XCxlS+q1/tXF9Ks/ur2/tLh&#10;YX+cYQh8OuB683MnaJojgsTp8CIYS5BHzOOgrRz9RTl2TOk90jnC0UjDoHKUI3/2eI/3jlLnMb2Q&#10;/yRrfGk0/eN5oHDZIGRrx7K11IBzKvgdLUQ6wm6jVA+LVprXVZvH61COIaamXMdkGW+CiypmsDSV&#10;Fd66l7muSrAJMxxNiwN2LTMbCBJHgN69yJ7EtKQ2MqosvmYLrIvPWOGDc8aKIilRyXLOPkkvUcli&#10;5norKAswMOHEXG2ZrLFOVFsnKs3s2WyZLDNPFRomFJIvVeVN7PYm9XhTVFAHAJIvXjMW3eODUVH3&#10;6J/K0V/pewEeh9P0WV8DJc5V93eX3d9fAX3zwzV/gdX+aRy4NnTwOmRfKPoDfQPQTcI8KW5LWvpZ&#10;USZxCPRp/q0ciVV76TbINkzkyVP5BP24SLAuNt7L10/QJyJcbLP1vly2MSo1+HgqjgsO4owuKV0u&#10;rpzCdaar/RCuozLo/5A47vuCvhGgNZ39IHFaXZMEJnFoy6ku96R6CMbG0hA8bkwj96GjGf0PNfRD&#10;k7rBCf3QFMgaD20zJQ3dI2gGp/4LQ5PiXZ1nChHjXF01U1Fl8/7H7n3g53EAES7OPM7/L4kDHud/&#10;SBxocNjDeNAHF2TEUfn9dAhcRTUOOY8IHUfcOIOOTmMwjzxM4jzocD+4O/AA1X8DKJ667Lp/qR+4&#10;4JpqcU6d72P6pu/eGbr96D7su3fRxXAyfcPv0schMEPiiFImQoMFBU3NXHslKEjRaLROgNDhz5Qg&#10;Qs0hftEM5/YCeZrRfMlHmOFxBLMDNoetnehbTHd1Sq83TT1K32Vama2B11KBNFqshYauTI+qLkiB&#10;DD6IvOTREv1osc5v0MOyIJ8gcfBVMqFdy35Y1bIPJCnLdirlCfoSFZmncuTJdMNEsn4CVI4KVYH0&#10;x+oP+jPVBrfjP1oHf7/r/vOO+3jbYJTSE98DEieZ/uAINkeFiP0T9OeodfDnO+6f7g4duzsi5I0H&#10;bg1/d83z5ZWhL64Mfn5l8NNLgx9eGHj/vPODFpE/5fz4ouvjS64PL7mFCc7bF1xvXYQM57WzfS81&#10;2d4463q7xf3OeTfiqNgW5+3zrtebHXvPuDg6yilsbiCcaXK+fnbgFWZwsL7R+XqTn8R5tcHxSr2d&#10;QA1Gn3h3b7NLkDgvNUJ981LTwAvNA3ua+vecdj192vn0acdzp/ueP90HhqjeIeghcSBUbzXa9zQ4&#10;nq+3IrKqzk5dvULbnEIc+Gv1fXsbXbQUvMwMiUOgDV6oAY/zIldL0TMBbS9IJUEAPVduEiwM3uKD&#10;Pl9re7bW+nSN9ckqC9c9QU0jSpxerHa8VNMHu2L2vpnmcdgLmY2KwePUcMlSFfQ7T9bYn6i0CkZm&#10;Z41VAIzMKRvcZNhjeHc1nJKFMIeO+EyNX7CDDaos2ytMbCVjebKWV6LUyLS9zIh9K8zsK8xZTkyv&#10;COHMk9RDFZQ4gseBxocFOALPldmeLgWtA56FbWsA1t1gqEwJUSfgPjgLXPS8g1Uzj9FKVs0A5UgB&#10;px13lKBmio7yJNdPUc+7io07iqB8hgAHeeFG2mtroYzQKE6J2l5qITxWYgZ3U2kXMVI7KmxP8NPb&#10;43R0Wl9tE4fbUWnbVm4Bg1Nh3VRm3VLlgFKm3Lq+yr6m1LymyBhR5dhU07epwkbvPlJuf7Tc9liR&#10;5fEi044SRIPvrrbjXHjY/g7LEVm1rcSyudC4pcS8ucwCAQ6reNaWmtdWWJfnSqsKDHSUdSWW9aXW&#10;jWW2tfnyujyZPYnB4NCOtDtCrIqMyAjP1cNep0DelKOnB9ZHi6yb84zhufrVBbrwIiNMdorl9fjv&#10;Iqx5aF8CpDpl1k2lZtQoFdC7xi1Flq0F5i351L+JnnfpWCibKrLQodfkGlbm6Fbk6lYUgDoJYx4n&#10;jMU49Pi7Ot+4Jt8Slq1bW2RbWwAyJRziHeOmAvPWPPPWHNOjeZZtxba1xeYwOOYYqQehjoGkpQhs&#10;Dl1GWrNCoaUd6TlbHB02yYXy2lx5A/Wm0EfkGbaWWKEtopesk1+VqydQJ+GFZnr+Ds8xbMj1K4am&#10;DY+1dNbr6UrSMtcQniGtT5e25Mhbc40bs/QRWYYNWfr1OdiFjsuEC/yVwY/kGtfmWVZl4/k+NMcQ&#10;nCEh6CpfjxqxXB1qwXL0KLDK1K5RyKuztIgb55gqzhqn49LuJuRMKeBDDNVSLuQ/dInoooUk99Bc&#10;KCwPiqGlefrFOVJwtiZYAVuHwGwUVc2h+U+xeV6ufi5NjTI1mJ8otCGZUii6ouEhW2p9pi5CYViX&#10;IYVn0kUzrsg30dQIRg9ZmlmZatA3CmlWRu+ctN7ADBWsdjI1QWmqBSk9BGECGpiqCkjtDUiHcGZO&#10;hhrJWTQAzlQK5CwYMDVcTwQ+JUNamIG6rSXZhsUZWsy7knppDgY+KIMtRUHfaAj8f3UVrUTYTWI3&#10;zdZoKrggrTcoQ70wHUm9oQp5aaY+OBXpV2J6BjomqRsUUhaKy2an9fCEUD0nuQdkUIY2KKE3OEmz&#10;JNMQkmWgqR3kJ/FK2hFsBaqNEB0lJAYo7mDjngBapkio0EmCdAiqIpqgpqrmZMG1B5odNuyA2oXt&#10;e7ElTXQhVWCpUYomgI1sFnAmOvgmDsQJTFQHJDBdgrgoEEB+tQurdWhjOuvZXMTk52Uwt1cuSFCD&#10;eYnjuKVEmlrTHBs+NX7/HWRswVN5bhwCgOi4UO7AzaRnVoI/0CcgWZqXoEFtS4J6frxqXkx3YBzE&#10;QYKhgDpJGJ1AUgHZDh2LNlgQ270oQb0oXgVZUBQqrVDcFNU5B5U+7YJcmH28fc6JjsAoZXCcOjgW&#10;WVrzYwBhyDInGtyKnyaIQ5YTQzknBvHMYHnYrFd4xMyL7KT+58eAwQlJ0iyO7VkY2TX/7/YFx9uD&#10;TnQEnewMimyff7JtUXw3DICZxIECJQ6UDV0o4XY8NwaalLmoulIuiAcPFRjfDWlSHF1PmL+AshEl&#10;QrHsBSPWCBtjJi+EJgWYYXB4qEEJPcGxdJo9AI3zZAdhQXQXypowgGk3H9rLT4cxmIgBg8MyHFAn&#10;J9oJdN0Is052+EEro2j9XZA10XTF2mZFt1Nvc2KZx2EaiM4R9wNfrtknWmf93ernYqg3Wp7soJVg&#10;bYQGh8AuOYHCEPpE6+wTtAHjfxgc8enMkDh0EVgpNq2Z4otDVwy+0VyXBMqGbn4O88Z6MGIoUOIC&#10;KNhLpXYHpHUHpncHp/UsSetZlaNdl6+nP8gR9LtTbltXJNNvyppS0/ICmf58Lck1LMnV0TIkB9Zj&#10;IdnS8nzjslz98jww7GsKrVAj5hjpl2JlrhG8Sb6ZEKaQEYqXLoWkqGGsngrfK8KydG1YloGWfqOu&#10;DC39WQMRnCnRn0f8fUvrZfkP6rCYP4JbfHCOvDhPDsnRQ1OZpwvLlsLzDPiNKzBuyTE8kiNvLzDj&#10;F7nM9mgp//wVozR4bba8Ide0PscYkW/aUmSNyJO3FtJzhX1XpYMegZ7jyM6Xa62v11nfbnK82+j4&#10;4LTrw2bnFy3ury8PfX1x8JuL7m8vub+94Pr+0sCBa4OHaNp4zX34uuvoddfPN/p/u+P++87gX7fd&#10;MV2IEzl5102I6fDEK72JSm9StzeZ5q293lk/3R2hCSpB1FId5ugcAuqeptkZARh5tEGeA6Knwyfm&#10;ovS0fbh1lHCsY4y2F3KY/a0jQpXzw11wImL9wdsIfsKsVahj2JUGbMg0UbKP08G/uesV+PrOyLd3&#10;/XVV394YgkaGPXFoFk27H77lOXqH61xuDtGS+qSpNYDqKr9TCU0DDt8BiUPvHqb2LdoYOgg6Ija4&#10;OUTniMovVtx8R2vYCPlhSx0QOneH993BxkLsc5C2EToglFbhQGJIBBzlrvfgzeFDt0Z+vM1XBvVW&#10;Qt9Eb3l+7Rz5Qzn6W5f3ty74DZ9Qj51U+0S8LiFNP5GmHUvXjaeovUm9IzTPQcWByhfVPXpcOfI3&#10;vG9Gfu8a/rUdPjuY7bR6fm4fQcp4h48+EVyNNni4/NQ2TKDGbx307sixDs8vSu9vSt+v3aPU+Fnp&#10;PdY5fLTd83PXyC8diDanSZcw6wGjRDNAuJaO0hhSNZDnUCNZBdC0ME3NEgCNlyaQRRJNBcfLDZjL&#10;VRjHK+RxuB2bUN1Th9QnmqxONNjGm2xjNIOFHsfvz0KNyYuOe4QWx9RZ27hgZGiDc0hTQu0VQXjo&#10;IJXJPnHFAVyFlmTqon2CQ8THL8KvF4lLggmid2+gUOjeNedkC9v6Npl9DSYflEE8YT5lhRinysSG&#10;zcbxUnms0DCGNGXdOJ0jXedkDZCogigpST0W3+uL7caVP9kDJ2m6nvTx/XgHjAzyxRG4M7T/6sD+&#10;q+6HQV/Cg2Bw3D9c8b88dIN5PWb66MtFN4Pg+6hBoLdo/SGuOqFPkz5TmspGKr1xPb4k1USyZpxA&#10;H0e6NJ4hjWdpx8XMnJDcM0KfSAZN43XjNDMv1WE2XmOE7fE5B8eK903S1cZlmcZNjiq/6RznwHKU&#10;U83Y4nQNPlB6/vMwj0Nt1FW5ptqcYHNos7b+yc6Bie7ByV73pNoNTY1++L48/MAw8oAa0tCUNIj1&#10;6iGEOnUD95SDU91ueAMDA7TjlGrwnsbzQPLc1w7fE9DB+fiB0YM6LFGiReB0Kg6oGr3HAVUIpRIs&#10;DMgXNKCvETzONJXz/wHhYSwwTd/8ZwZM3zzwq364KMw6ct84DO6pdwgMDp34dRduWqhp7JMcZzZJ&#10;aGI/4CbbZL0FNX102essE422qSb7vWbHlAC2ZJciAor7TH4vamY5kfzdYJ0640A2/Dnb1Hkb3fP3&#10;LlgnL9qQ5tZix3cBNCWbc9dZcN+Wy6Mlun88dIo5xaxA8uWqAcU04JUjjadyDDndOalqpmU1hNFs&#10;LW54rsyCUU6xDtlYxQZfIRdt0V1UpEMBlyBxTpnG643jLHNDLRirhyboS1RrhoHOactUo2lK8Djl&#10;xslieTJfD1MthX4iWzeeoR2jr1JCry+G/qog02oopsOPuC5PXDfEbokq/GVLlCYSpcnjXV6ElHd6&#10;j9zoP3TdRd8v8ZX57io8jL+6OvjFFfenl/tRNnXO+e5Z53vnXB+09H90sf+TiwMfXhh4r6X/vYtu&#10;f/jUWVRRvXXe9e6FAeFq/O6Z/vfPud87O/DOadebp11+cQ21z6BaitqwsGl2zqx5tQFKmYfbbzT7&#10;sbcJsVMAkzivNw+8yj44exr6nm90Pd/c/1yT65km1xN1jl2NfU81uZ5udj3b7HyuyY8XTrv2NLu4&#10;6qpPuOfsqXO8UGt7qR5J5ISXQRiBJ3q9wflafR8qpGpRWiWyzP/hdKYbUO4wuSMIoD1M36A8ip8b&#10;nq+lBwj4FlNDmBA/V4Wc75dqHc9XWF+sQMI3AbHiFZACCW6Ili9UAc9z/tQz1Qi3erLWAbKm1g7W&#10;psa+s9q2oxquw1hfbd1d52Aixrir2oLtOXRcjISOSGueqrburDQRBF8j1DqEJ1gLI8qOHmcHnB3c&#10;pv6xkjkd8DhCB1TjeKbaX4RFS1RRlZhB60ybFotqrF3llqeq7LvKrbvKbU9VOWi5vRhyld01fdDL&#10;nHIgxrvUJBLBUUZUZny0TH68EulU28sQTI6xUSd8lN1l1l2llh0lph1l5p2Q22BUj5WYt5dC1wNW&#10;CAbJeBdgbgWESIX1kXIrkqFKTRFl5keqrFsrrVsrLJvLrYRNENpYCBEVlvVlKHoiRJRaYJFTbodC&#10;p8y6iaO7txaZHi+07CwGdpRYtsGGBuVUdArbq8AHIdi7hDO/i1F7FVFi2VJhjyiB2Jte4l+FRaaI&#10;QtOmUvOWMtvmMouQ3qBUqhBL2n1DrrQuR4oo0G8o5GqpYiMtt9A4i2lji/CvWa2QVuWo6UQ2lZvC&#10;c6WIfB0MevL1WwtkUEhF9Iwrb6G9CgzQ9RSbN+ToqCGseeiRfW2uYV0ekqc2UJu1LRuKLeuLzJDt&#10;5CFUe2WObnmmZlWevAZZVJZ1dMQcmbYMzzXQLnQpqJONoHJMW/JN62l9iXlFsSxyqVYXmsJLIJ9Z&#10;lSuvyjNQD0w2memC0LnAUDkP57WhUN5QQA/ZyCznocqbCg1rFRK9G56rXZOjW19oBNfDDA4dgi4a&#10;ITwHAVJi/LSk9dQJLbEmRy9A26zPwV5+/iXXsCZHL4gYOgtIbBSICQ+lyUahZUmeabHCAKolqzck&#10;SxWaraETX5Ep8r+l8CxdeKZ2VYa0Ih1R32GZ+uUZNJEw0OwlDFfJQL2F0ZY4UzksQ1qdrqXtcVya&#10;deRqqcPFmb1gcxSGIIUeFps50rxCeV6+ITBbopVLM/Vh6dqVGfrwTH14hoRY8VRNRIZ2Y5Z+Q4Z2&#10;TbpmRZp6WYaEuqosOHfClTNTA//OtO6Fqd3wQs7WLs+WaD5GCE5SLkpRBdM2qVC7gEOhJVQ8+nmp&#10;UiC7GoekahenSCIXfHGatCRDt4TrsGCjkyoRQrnQKZS2pKlXmiY0SxeaAz9RporAFokKqYUpvYQF&#10;KSoQOnDJUdPhUDcBoqGXyzHgrSPqnmBkQ9PIDEhmZovqLVbECGPmwEQ1CI74HlrOT5ECU5lsStUF&#10;JGoIc5M0gel6movO5eRvEDfJ0rxkDWqmkAgO7wxRfAH70lRUVEFok4jKKdoes1noa1QBSdK8VLA/&#10;6DYJPjh06IXJ0oIE9cIkNcyDUiVQOQk0jJ55KLmiqTL6QVdJKhotZE3x3eCAWMsDO2QaTEJvQCz8&#10;TQBoZJTzubAoKBZYGNfNUeLYAHoTHgkLcPxmrqgoYZffwATVgmSJlnQ1qBGUItHVECwDbFxoY2RF&#10;Y+N58b1M4vQGRfcsiOpeGKsKiu+dPoRf/AL+Jcov6lkQ2w0HnxMd846DiyEsiEctWIDwV45Xgpg4&#10;CRHK7BMds47fhQ4lunPOiTZ/4c9JON0ExSjh7BvZsYB2j+wMiuri7O2OwBPt8/9uw5poiF/mMUFD&#10;F4HLiLoQoRXTCY8YOkoM/ICxJqpjzvG7NAx0HgMdzZxoqHX8VEUcxDJz4ul+UAfEqfxsCwPyE2Z2&#10;Zl6KNXRh6YxohAF/ty2M7QmKwskuilcFHm+nxtzj/rImyGfiQa7xgXqEhfDc2N7ARGl+shb8HV1t&#10;Vgz9gximiqbZIsKcGQXQ9Mp/BEHTmVN08f+XGDrpZ2foE6GLPCcSDtD4vKKp3Tb7ZOus422zI7E9&#10;998Fkx26XNHts+O60IC1UBtdFroT/AIlYdKM6jm+Ygki+aubbhJowZLZb5grlXDrptKXricgS7VA&#10;IQVlq4MzVEuzNfRnmX596EfhCfo1rx/YUWXfTr/L9BNWRj80Jvr9ol+ojcUW+ivNlvmwTuNyXQv9&#10;moCIp1+TIiv9Gm7MQcQhE/Ey/SIQaHvE/DEHvS5LDs8y4K9ilmFVqhSW2Is/dLmGVbkwRKNhhObC&#10;K43+/M5PV0GmlwVCZ2E2O75naEIUutA8fSj9iaO/ySho1eGHoABmcFsLjEKpSr/CT5bbd5fZniix&#10;7igyb8+XH8nVb1boN+caaBv6HYR/XK70aImMMvAa+9Nc0v5CjeW1Wutbjf7wqU+aHP8+59p3iaaK&#10;Q4euDR2+5j56Y+iX256fbg4euzHw0/WBX2/0/3Zz4I+bKKE6fncounUopn0wtmOIENc+lNDpSVKO&#10;EJKVCK7N6PWm94yAxPmZSRzmGvwBOoc6pvOkGCj6YGkJNCZs3Ptzm+9Yu+8nlrocuQsSh0U6tOXo&#10;wTZkcs+QOAfuzMRvY3dBqRy8RfNYP83xPyTOt61ewjd3vd8CcCkWDMt316GxF+zP0TswuDlC7RuD&#10;R+n8p1USghX64QZKn/xpUzeHESHk533A9dARIdthTZAgcVA/1eoVxA0dTtBGgsRhJc5DGiKhGGIG&#10;R9A3/jQiBh0CpzZD4twRJI6fxzkiiptYIwMCha1qfleOnOz1xmoQGpWkg81nmnZMkDhMKPhoPn9S&#10;iUnOHx0wSBb4pc3zc+swQZA1goM7Rp9jm/eXDkCQOygF6kIxFw7EueOgbzo8In0chE4XzJLBDbUP&#10;/a0ciVGPQZKj8sX3oKQoQT2aSJMx9Si1aeoV1+1J7BlO7R3JVMFytUDjK5JGaTKJf+wzhH8qcqws&#10;41y+NFZn9TVYkRV11oawpAs2H6K+7VPn7Zi7noWp6liDydeEUPAxUQeEgpQ+ALY4znvX+qZu9E2C&#10;fWAvZL88p2/yCtvl3OhHptWtAWRjt7rBNdwdmKKVl11TNBMGlWOBsTHNPCFq4FlojXmyyjxRbsJU&#10;Nlfrg+ZIP5EKDdQYga45zTBju72RnZ7jncN02f/qAhd2lEPH6MOlT1kU5RHo3jt03X3wmvvAFff+&#10;y+6DV8HgCIDN4SRywo93MCklcA8AfYNQq9jqOXx78NBNt7AOQZZZqwfeSa2e4x0jJ7u8hBOdyHKO&#10;UY7G9YzG94zGKD0E+izikQrkSaAvc/dwRvdIjmq4UMLcu8ZIM3+ok4QP0TXnJF29GQaHy4ImkSZO&#10;l4tDlwSP0+m+3zX4gJaEaTHOgw7XvTbnvda+ybtgfODv2zYwwYzMRK97Uhq6pxVcDJMyavcUrewR&#10;fM3gVNcQ0MlOOl2Q8DD6p5QDU91ukXI1pR6aJLAq557Bc09Ie2Z4HBtwz+6dcozec4xO9fkA4WIj&#10;OJ1+HzDAFVJuzh2f4W4I/9A3Y6B7WIzjz7ri+qz/EEDijPkZHAId0cpZWnQ6PR66CPfu9k9ec060&#10;OMbO2OFoU2cZrzT6KmQfLXE7mcZr5NEq2S9mQcmeyV+1R0uxjbjxqmkX2gaCKVQw0R14yjLVaBMk&#10;zgP6Ilxw3L/a9+CK4z59ZAL08V1g6pO+FH4eR/aW64ZLJaCMabtS/XiRzlcg+fKk8TxpIgcBUuPZ&#10;gruRfCBxJCZkaUlgrxy64fN0YzC90sIlRyBfoq/zCH+jgWLJW6GH9KbZDAZHqNtOWwUbNVVnmWgw&#10;TTSZJhpNCKSjsy6XUVkp6isLDWP5OpgrZ2hgMpXSO5rcw4QjQTks/m+Q3Is/a8iA6/bF9Pqieny/&#10;t3t+579p/hDxK/3fX+3/7orr60uuLy+5vkDZVD/qpy4OfNDiev+868ML4G4+uuj++JKblu+1DLx7&#10;YeBNNi2mpbAxfqel/83TfW81Od5tdr1/ZuC90/0c+O3YO03ZCLx52vXWGT+5g7ea+l5vxDa0EhvQ&#10;ls1O6oTwdjN6e7ORN2gEibP3IRJnT1P/883As82uXfV9u5tcTzGebgaeOY312KDR9UKjk8AkjvPl&#10;eudLdX3P19rgy1Pv2FOHGqiX6/wZ5IKmeX36JZiaGpA1ooRKEDe0vQCkN9x44RS8ioWOBm1OEIea&#10;lymVPdW2F2llpVVERNFSRERRz4K+oeWrLAKaoWCePGVFwVSNdVe9Y2etfWetY4d4WWt/qs4BWQ2n&#10;lT9RZd5daX6mwsIR4xY/E1RhRmRVpfXJCrwrSqieqrJDX8N6GZA1DBHX/RgnPVF7R6UVShM/j4Pn&#10;oWdP4f9aT1X6GRYR/i1KqEDilCNoHKxQmUlUUe2usO8qt+1k7Kiw0YPjoxXWbYxHyi1by8yEbeUw&#10;soE+qNr0eCXUQDsrLNQJqJxyelyjhnVn6TRNw046WHLBFI5Saga/U2J6osT8RJkFhE45GBbqnx5M&#10;1xXJa0vkiAqLSIbaUsEMThnom80V5i1VWCPSqRBQVWpFiRPD30aAhXVHsXVnMT8vFhofL7Fsowfc&#10;Av3mYvnRSpzI1hI88m6qsG0os4qKp41lNsHgbCqzTXeIR2FBCW0tkpFuTssC/Tb2wdlUaBAMTni+&#10;FF6gX18s0zKilAZv5CAn2NnQSyHAWV+kh8tyKexyNufqtnB8OA1M1GERtuYZBD1Eh9s8bZQjiI/1&#10;hUYaFXMl5ogS5FLRevxXliXrEArRstBEgIKdHuh5CUKKVuZB/0JP9vTEH0FXtdSCgilOGV9dbAkv&#10;ta4ttYaXWMXugvfBZSzGGLYU40EcV4kGkw8j562FqCCj5focEFIb8vQoCuMyMahsFHh2xzhpepDH&#10;ah1mbdZka0WbluE5+tVZ0qpMaVU2EK7QE4SOJjzHgDIohW5tPkgcSGayDUsztUtomWcMySWwWXK2&#10;ZlmOJGx6sH2WdmW6hqYi1OeKdCksXVqepUcieK4cVmheku3X7CzPlELTNWFZWup5dZZ+fba8PlO3&#10;Jl2isa3Ol5fnSkuz1EuyoHMJytYHZElzFFJAgSEgj906c/QrsuU12Qaa4dAuq1LV4WmadRlSRJYe&#10;bA51konsW+p8ebaWDheaKy9K18CCJ8cQmsXHTVeHpamWpfSsyqA2GmKcIZmoqwpMVQdmaEWI+Nyk&#10;nvkp6sUZutB0Q2iqNjRdtzRNWo6IFt1y9kJemS6tSFavTNGIJb0MS9UsT1FTh8syJFEpFpyqCk7p&#10;XZyuWZIF9dDCdBjZBKaq5qU9ZBXM8VVgcNK1sO/J4MBy+NcAWJOGwigwMkmaAFA2unnJmjnxoEuo&#10;QfsGJMLxNyAJWVG0nJOonpeqBQuTKs1J1sxihU5gYm9Qkmp+Eoqe5tFpZkrzs7S0FH4cQm2BYpMU&#10;ZCTPok6ScayANC2toTYOnaymwwXEo2qJZtTzE3rgiJyM6g/Uf2GEHKLMoMmwAE2YaYlZseBfZiiY&#10;OC5uSpZCkqSQRHVIvGpJfA/iqBLU0K0kahbwgfg0RZ0LkziCbGKDYXBY8b1zmQgATZMEYkvIPeh0&#10;ICkS2/OWkOoQYnsCo7tp6WdwRPkST/tpL1GcRQC1RI2THeBNTrTDKTkaFj8B0+VXs060zjnZGRjT&#10;Pfdk+6y/7kB3w54yC2LZ+oeWsUpB4sBxhskpftm+ILqDi5hA8SyM615AY4hksUkMDGXmxXLFGR0d&#10;LzsDouFZQ9vAOieyg/qfe7yNjjX7RCvMfWPY/4UtYKA9iaNrglwtP3fDrA2BVvrXT1M5c2J6cLJ0&#10;CDqdk+10pnSawr1o3t9tAX+1zjvONsNMFYGuim6fFdUWEKeaG9s7O7qbdqd2QLwaF/kh2YsfrN8R&#10;YHrFr+gRLwWVg/UxfkoIg+E2bYBbK45tm2cIHSZ3oMcRJkexSJoPiIbVDgqpxDbok22S6XOM7ZzF&#10;nybaIHSgk5q+Jjw2zvmiD50QkARH8IBkui2ZzUnqnpsi0p30QZnahTnahQpNiEJajuA/wxr661ok&#10;P1ZpfYx+IvmnE/8OYYP/R4tNolgYa8pQeky/JtsL5e30a5Kr21FoQmxivvxYgeFxcCj6R3L1vNTS&#10;8rECWg/Qz9DmTO3GLO3mTP2WHBnSyAztulTN+nRps0KmP3EbCuXwfN0q+nurgAMa/eENVUhLstQs&#10;84GZ/co8fRj9Pc/R4s87/UAUmzfzDwT9zNGYoa4tsdAzAMSwZai5Bkq51LrIvLvI9FiOdkeRkd6l&#10;cW7Nkx4tMjxRhqed504xg1NtfvWU5a1G+wennZ+ecX122vmvJsfXZx37L/b/eNV99Lr72A33zzfc&#10;v95yC+7mz1vuv267j992/33LffzW4Ik7g7Ftg/Edg4ldHkKK0pOqHE7rHiFk9ILBodlfapdn1s+t&#10;sPwQJA5McDpHCT92Ch5nRNjfQIbT4RNKHFEGdYRLq461+7jMitbTu6hjoi0PdYDE2d/uFeY4Qs9y&#10;iMU4M0zQgVuoOTrIpUygRZguIYBAafUShAYH0hjWwuy/jfSoH+AXC1cRMDhM4tBcelqPA7tZmmZz&#10;58M/3PDnTFEDwc/XOYnc72LDQVpcQiWOu49LqOhwOOJ0tDlW3kIBFw0VjA/bJ4u26IoOB0udaYMe&#10;welQ49CtEZA4YLv+EeMIsBYD9U2/dI2i3KnD+2vnyF+iukrjS9COCafhRM5qie+lSc5oVPfoCaUX&#10;VEKn57eOETgZd3p+6UDpzc/tnp9gu+uf/1PPXBCHyjgC9f9bFzvmdKJ46hf2xDnaMUIQzsc/d438&#10;CnWP9/eu4d/ahv7qGo7sGY3s8capfcJTmY5ObUIMm49GK4fie4ZT1F78V5+NNmj6RyjSekv07MOq&#10;g1MGzWmrTKhj4sik8SbbBM2BaTrKSUlAC9K+Uf10FsHM402WMdrstGPyzHS+Dzx0+qYuO+9dc92/&#10;4bp/i0mHO+77t933rrtoigt7F5FEfqP/3m33gzb3g3bgHmiIoQd33Mi0uuK630J92jAGGgmhyX4P&#10;hjhWWAVXWiZLjBP5+vFsLerF6IzS1JAdJbEVEZ37nx3wWP25bZCv83ThniBlbvoBlc31oQPXIL2Z&#10;wYwGh94SoHtPMI9gD5nBpBuY7oRD/9T0geihJeHInaGfbg393ur5s33k99ahX++4f78LM5GTSrA5&#10;Jzs8UV3D8F1WjkR2eiLpZZs7pnUgqXMws3e4QIJ57SmaY9sm6TJedt0XVBddtBuuqVsDItYdadlC&#10;gDODTohxYIUjeBxq+I2N+6ZuO6Zu9SGe6a5roq1/Utgb97DiBoIazwM/iTMkSBzB8qD2ioFarc7+&#10;KYGHSRzV4BSB9tIMTgmvHB14HHAofipn5D6onNH7Qo/jB0yIp/yqHEb/2D2Cn8r5h7jx0zruMT+J&#10;Q1sKBkc44AAP0zcMTqeCJTOdTvcQuCc662vOiYv2sTPWsQbrWI3RV6EfKdOOVOi9NTCvEezMKN3w&#10;FWwWQxBsDgRfRv+3QIhoKvS0r5/KEVvSxzRTTnXWOnUB+qn7QqEGBqcPuVe8vEcfJX076i3jp6hP&#10;GcDhjEiMYt4Et3GudhxWOJrRDPA1o2kSGjNIU3vTVMOZkt8fh+4TQqHkfRgFGkSel2hHq+SxevPU&#10;aevUGQxs7Jx1/JxdCJEgQYKuDZ5TCCM/ZZmCOzhIHMTYlZsmyljjBvsesDljOZyMTsDAevF/g+Se&#10;kcSeYRFMfrJjmG7sP9s9v9wd+uWO59gdz8Fr/Qeu9++/OiA0ld9eGfiK/Yw/v+RmQxz3By39H14Y&#10;+ICJGwI10L4w+HaLG043Z11vnoMJzt4zrrfPDbxzbuDts/3vnun/4DyUOG81OQm0UqhvhDfN3mbn&#10;m0ziCPrmDXrZiIBwMD7NIH3o5ZuNjrebHO80Y/lmg/2NBrjbMAfU/xqHW6Fm6rRL4PlmiHFYg+PH&#10;c8zgPNvo2sNKnIdJHGGps6cO1VUv1KP66YVaGxiZaY6GADaHX+ItsRS0UR0Imhm8VNc3A8HXEBA7&#10;BZLoHxLnuSqEhT9faX+ppg/h39OFVC9Nx5aLZCthb/x0FaqinqgyM9Vi2d3Qt+OUbUeNdWa5W5A4&#10;NTA8Rq0W2/U9X0E9QN3zUiXSymlJh3iuEuPxq2mqHYSnqlCfBVqkCtIbEdf9aJWFGoLEeZz9a6ix&#10;qwrWOc+egqcyXG/YvEaUUD3Djsu7yy27ykG+oMMKthYWPU/3jwhwtiLeXCY/UmXdVm3jrG7z9irb&#10;I2VGOrUddEQu6dpZgfwpUEKA9YkyMDX/kDhsrENHEUqiXaUW0Dcl5idLLfR4t6MYaeLby0zbyk1b&#10;Ecwkbywzbqm0bC5DCdWjlSB36Lgz8VIwJy4zi5Fsq7AhOLyMnYzLoGF5pNT6WIl1e7F5R7H58QIj&#10;Pa1S+5FC/K9vU6FhW7kFkqJi86YiSEjWF5vA45RZN1c7IsqtSLwqQqFQRLF5Szl621IMsczWfHrK&#10;NEDRQ0/JqMMy0fpNRbSZcX2hDNamxLymQF7LtV2ruVgpvBBWOBtKIKIJz9NtLrbAlRkjMW3Nhbyc&#10;xkbYWWACCmV6nKXLReNEjDozJoLNoUPAbrnYuLHYIhr0ZI8SsFIryJpSa3gePWpDm7NKoVtXgLok&#10;rC+2bCgwwoMmD04EG+khmx61C00bii1rSy2rS0wri0wrik2rafcyW0S5g7bfXGTdWmLdVmzdAn2Q&#10;zFVjAMKz8gxb8vBvVQy+0LghB6lbEQX879ZiC/4VXGBcm2uIKLGuZ9HQmhw9IZyVOPR8H56tXUtj&#10;YwEONQjraWNePwP8WzgbbA6dAnWC4K08GQ7H2bol2bpFWViuypVXK3TomU45zxCei11WZKjpxFco&#10;wO+EZKrgjkzI04UWmYKzpKUK/fIsfWiatCxduzLLsEohhytM4Rny+kzD2mxIlqjPZVma0DQ1CJcc&#10;eVEuvDYRU5UjBWTh387BmSBcVkM0hKOvZMqGsCJDAzYqi/OwsrTwY86BffJShRycqgmhNbny8hx9&#10;WLZuZRbvlaJak64JT9OsTtOEZ+pXZ6OcISRdO599beamo3wpMAOGxHSyi9OkRahxkIQABzUOqdKK&#10;dN2qdP2qNN2KZHVYfM+KRNXqdO2aDJ1/maUPY7pnKfZVLUqVkKqeSf3DI5lZGzX+4Z+kDkrTEuax&#10;+wwMSlmGQ4AAh1/Ck5gahGRmagSTkqiCTU9yD80/aeYJZiRFDbVLEvia2Yk9IE0S6S1mVRJ7aJeg&#10;RNUixsLEXvgip2oWwrYZaVMBCf6KmzmJ0OwEpOjA46RoHuaSQCeJYbADKyqnErqFkQdhQQaUPkJx&#10;A5JFyHC4DSVOMk5WlPaAUhFnjZSuXmFSsyQZrkDwBkrUEODcnKCC5AQCkx4oceJ7uPIFPA4uApdZ&#10;8Wyc85LYOwYCn4RenEgsyoj8JA4dlLOZxLtgEzh5CjVo02AvYUz7UYcVh5eQ28CDpnO+4FNOtoHK&#10;ERU9BC4Cogbqm2KU4EFilPPjYAtN2wgSB0KeKJQmBUYraQ31E5TQA7VRfHdwEj4CatC5g6iKBF3i&#10;5yliuuYzZcNbKoNiwAEtiOxEoVNk58K4btoAJM5JGMr8F4kTC2NmJBZxMDmUJkJvAooKl13QKAQQ&#10;KNPEB521cPCBziW6i4Y6+887c4+3YfBsJ4zSrZguESXuJ3H4avsPSsvIDj+JIy67aAjEUxub/bOS&#10;hsT7/rM98zgC+CinR8jD85M4dGUEg0bnviC6a34UatA4udz/QeBS8NWgw+GIM+dOZ4oqMLBI4qwJ&#10;AWxZDcOjGPqYeufHscFTIt/PzOkE5xpCCi2hBXCdhwF8rh7/VChFpS39WtGv8BP0K19upp/IHWX0&#10;Oyvc4kwouC7nrMkK25Ol5l3FpieK5B0F8o58vfiVx29rufh5xY8L/mdTbOSoAeMTBTItH8/TP5at&#10;ezRbt12h35EnP54rP6bQE3YUmnYXW7flgPrZVmSk37vN+fLaLCk8S6K/0vR3G/8VKDTTb9nWfDBB&#10;2wvl3SVmOsQzVXg4we97OX7lxSPHLk6uxFNHiRmexDTmCguWnMVJw9iRb6Cfv90lJtrm6XLzU2Um&#10;xINWWV+psuytsbxda32/3v5xg/2TRtsXTbavzzp+uOA6dGXg6HX3TzcHf7kJ45s/b7kJgr756+YA&#10;LU/cGYxu97D0xpPSPUJIZ+lNpgqP06Ih4k1m/do++nMbdBwgGpjEOaL0He4aPdAGA2PCIWhzfEc7&#10;fcc6gMNtI/AkZtuXaecXUDyH2wF44rAhDkHwOP9D4hxgUQ9Yntse1ukgAlxsQ4AzcevoPqZU9rHH&#10;MIt0sJmgSMSkV5A4R8WSk4P2c3AVOBQmcUTtFVKlrtN6TKRpA5qHiyVNqtGmhsjD4hxxOrpQ/TxM&#10;4kDOcxMMEdfF0LFAylDD38P/IXEIcD5m8+OHeBwEVwkeR/AsPwmjHJbk/K4cOd47ekLli5I4MUqL&#10;AitCtApuNZE9oyd7kFv0ByQzo38i9xqGOMITR/A4tPy1k44CEkdAkDi/CNvjrhGGcMbx0fIYJ5Ef&#10;aRvio3OHnZ6/aVrV7T2uHInVjNNxT3aPEKgRq2LnY40vXjWSrBnN1I1l630KHZsfa0fzdd5CnZ/E&#10;Ea6owp+ljiNvGs2+Zq6WOmcDLtjG4VJs9dHk8AysbcDgCBKnyTbRbAfYmhfTVxbj3L/OkeR3+qdu&#10;u+8JEucq2yELXO1DcVCre6pj8L7wbekcun938MEt94NrLkyGW9is5DRXuJy232+y32uwTkGP8xCP&#10;k4vkZm+GBtVJqXBppcs+8kfn4E+t7mOtQ/xhjdIHuv/68KHrIwBTOQ/TN6JsSrRnQCvFBt9e7qf7&#10;RNwP4raBSw4XWBHE/UxLWvPDdeDILc9Pd6G0OnZn8Ngt90+3B35rG/qzc/h4l1fEM3MCvfc4fWQd&#10;nuNtg5Gt7pj2wWTlsELyFejHS2ieb5yg0zznfHABueygw67237/uRmT7jf57gsRpf4jEIXSymTE3&#10;6Erea6VrLgx9+yZoedc11epCDDn7H9/vdU/B4Vhg5IE0zIHcQ1Pdg5OCwaEthTVyhwsQJI6SzXd6&#10;Bh/0DiH7CQwODHRAmggSB/VZzOMIg+QZSQ7McYB7zL9AU8OkDEtyfCBxBI8jiJsB370Z+BmccT+J&#10;Qz3YvfdtowzuWcRjzcA0guQs1SB4qM6BqbuuiRt9Y5cdKN87bRurM/tOGRkmf41eLeLPuJxQHmcq&#10;B6H7pywgCoXsS6DaPF4tjwsZzsMN2r3BAoXLGY5yO2+bFBFs5+yTdN/SV+Ci8z6+CK4HLX336HtB&#10;W4qaJlaTTZbJ8L0uMEzk6MeypNF09UiqypuqHk5TDVMbrknIJvflSL5saSRT7cns9WSpPHA4RjUW&#10;Ms4L1B5CoWaY2iWMCq231jh+mm4e29Q5K76tMKVyCPPmqWb7VANy0KZqzZPVJowBw2DihlBhHC+X&#10;Ea1FKDNAm1OkG8/XjdH3K1uDMsyUnmH6NYpToq7qZIfnRLvnjza/BueXtpEjd4YOXIcGh74v314Z&#10;ELVUX1wa+Iw1OJ8gR9z9/oUBwnst/aJUClTORfe7Fwffuujee75f4DVB4rS43z43AKFNk/Od0663&#10;m12vNaAS6q0zCA4nCI8bweMIGQ5tIEicvfXgbt5q6EOAVIP9LSZxCG812t+otxHA7Jx2wbym0flK&#10;Yx9sbpr8JM6eZtee0wOE55pchOeb+0X7mQbnc419BPAvDaKcCkocWr7Q6OACK4dQ4rxU7y+SEiQO&#10;4QUmd/acshKeO2V/tsHxTIPjuQaX6PD5esdzdaicer7W8WItWBtavtMXG7kAAP/0SURBVFBjFwlT&#10;fpfiaRJHpEfRErY4LMl5sdr+8imHIHFeqUF++XPleP7A9qfsz8DyBj44KKSqc/gZlhosCbRy9yn7&#10;U5w77u+/wvJ8hVWUa83IfF6ostGBnq+y0kGfYxnO7mo7PIynSRbqanuVdVuleXsNdQ5C5x8KhsCW&#10;yU9zNpZ4oqJToCcqLKtsSLbi5G+QONVs1lNte6ySc75Z47Md6hjzY9VWwpZy49ZK62NVNvAm5Zbt&#10;VXCrwSH+m8R5Qkh7+BkO/ySkZ9Dpsq8deBfPlPToyU91VnrKFNhZbBI8Diqt2PCYjkJ4pJTGYMOa&#10;UrAwogpJuOdQY6ZC6rEK+zbmbmj5KC1ZdyOkLiBKWM4N/oWFJCiGKjVt5eioiBILZDhM3Kwvt64t&#10;Na8rsxBW5erWF8ubQeKYt5ZA7L01DyQOGJxCPNQSQLIUyfScvanMElFmjZjenfkReVWJiRprioxr&#10;i+HgGJ4vbyiC7n0T+yhvyZMfyTduyzPQg/KjuQZ6eqbnaXqWfTRfv60QVBGNX4xW8DhCR7OxBPp5&#10;amwonBbIFFvWF5oEa0ONVdla8CYFyCanZYSwIi40bymy0FN4hEK7IQcWxRuKLTSw5QVyaD5CwVeV&#10;WtaWWtcXWSOKLFuKrJsLLXCjhOqeI0WokavflGfYnAsg55WGxAodhGqJ+qlieDOzgka/hvO/CexN&#10;I4UrdOKhH1VduTJ6Vhg2ZOkIMw3CeoWexgaKJ1u/Pt9IO0K9IrQtWbolWdrFGVJoNjvdZGObdQrD&#10;WoUunGuyViu0y9NUyzM1YQopLF/POevSogxVcFpPSLYUmgNr5OVp0qpseVWuaaVCJlB7JVsmL1MY&#10;wuAfIYemS0voEKz3CVbog7Kl+Znw9w3KUC/OVC9HAJYhDLIaVWha79L0XjA+2dqwXAMtaXhLs3VL&#10;FfqQHBnmEWmaBSmqxRnapVn0Lgq7VmRqV2XqULmQot6QLm3I0G3IkcOzjWHp2iUZumD2IQ7I0ARm&#10;w1wZpQopqqCk7uCU3uBk9aIUeFWICPBl6doVmfqVGfpVGdrlyaqwJJA4q9KklSmaVSkSNVan4106&#10;WdolOA1eNoHpUkCqal66RBBGM4EpUlCaFoY7if64GcHaAFxdRYCPMqdfzeWAbUH9gMhIg0uOABgc&#10;6pDDoQRpEpgq0Qx2LpMatP1CGnmSZlmytCxRWpqgXhKvWpKgXpSoArNAXSWw6Ul8N9xAkjVzk7Ug&#10;cdL+i8FhIO6KDgf7niSY18wAMVIJLAtK1mCQCb0gdFLQFtoZWmJqzVN6Olk6a8ycqR3VCdeYhF4Q&#10;TPG9wbHdixNU9DKQ5vCR7aBmQAZJs+I4BZxJHD+Pk6TGReP5OXWLWTqnaIvZO4gbDmMWFwSghkgl&#10;F/QBR0H5eRwukhKlQ4LQgVdLDEekM/MSEAkxTmAUaI550TAYpuFh5GBV0BAiEdAxJ5nroTVRfkde&#10;2mBBbLfYRkSJB9LlEooSpor8NASndNNKegsMDnX4951FscrlKdqwNH1oIix1gqK65v51Z14k1EA0&#10;4Ll0ptOcCCiV/0viMPzn+5AihoBdWLEyJ4G26ZxFA6MLGNk+6+874rxwajSSeEiWaJBIW49FIRUY&#10;lhkSZxqi/4df+pdM4oi2fwPhWTO9++woYFYk46FuBYkDPQ5d+UjUps2PhY5p/sm2oMj2hSfb5x+/&#10;O+9EG11eXG2mckBFiaIqHKiLPnG6CLj/6XNhgQ90WDHdgVHK+TE9MDyK1wTFq8HjJPSIekC6h4PS&#10;pZA8w7JixHLT30z6M0h/KunnSfzwPVZKvz5adve3oOq52ko/5fSDLiiSZ8ut4h8/tHy2zPxMqenp&#10;EuOTRfJz5VD1CiUv4akyEzMjeD7ZU256rsT0bLGRls8UyU8XGp8tNiNKsohemqgBVNhernK8UOUQ&#10;AQi7ik30A/1EiXVnqXVHsfmxAnlnsWVXqYXeerKIdje+XGndW+l4pRzPLa/WOQkv0VMNZMXTBeYV&#10;NDaZgKejattzlWBzni6j0UKSQ0d5hpMQdhcZaT09U9EgX6ow7a0yv1lpfqvS9E6l+aNT1s8bbP9u&#10;trMSx0/i/HzDb138122/BkdAxIcndHm5cmqY8H9JnHSOps2Sxmb9jNoovyfOESZxhAxHaHCoQS+F&#10;jTG9S6AGmB22N/aXWU375viNjaddjfe3ew92jh4QEeMCbdDmzCwPTBdtzTA4KMW660+YOnAHtUuH&#10;7sA0hyDUNCJY6ugdlFP9eHPo0A1YjcDHhwU+h5knEgyOn8RhCB0NzaUJB697/DVWXG9FG39/Y+ib&#10;64PiuOLQtBK4BR+fo3e8x257j94aOXJ75Oe7oz+1jtIaas/MycHpCEkRvbwFl2UaCb2kJbVnQIM8&#10;2gGfY4yWg6uANlQ2/cGKmL9Vo3/1ek9KvpNq3wmV96R6lIGXx3vB4xCmI8bR/pNFNL+yz/Gf3T7B&#10;5hzrAH7qHEa1lB+IrPpJOfpzt++XHh81jnSO/Nju+bHVI0qrfulAeDk6V3r/7PREqXyRvb6TPaMn&#10;OfE6VgWj3xQJZj3ZholceTKfp4757KpbJPvwT3gWF0CDMx1a3GSB8bDwuznHtVQEmhAKo2IUVVnH&#10;QOUQbBNN0MuI1B40aA3NaWkeK4qqRCEVl03dv9H/D49zzQkS56ZzQpA4/uKdwftt7ge3mcS5xAlB&#10;7C8LLQNNlYVBCU3Cq8zwNi43TsIfxODL13nz2Cc4Sw8eJ1ZNl8LzS/ugIHF+7vQduTt68Kb3wA3g&#10;h2tDAvA2vgJjY2rvv+4R9sYz3M0MfrjiPnh96MebHlr//VX3vmsIICeIu0XcOfvBNiI7n0Bv+dPT&#10;brl/vOE+fNN99PbQsTuDNN39vd3zV8fw313DmP22Df7ZDh4nsnMkuhM5c+masWwJNWJFOl+pwUdT&#10;/Xor1BNnHPfOOe+1uB5cAu5dc03dck3e4dwloH+yrd9PuwBuUDytA4ghZ0zdYQanrR8sDydY3euF&#10;Eue+NAz6RkA9fL/X818kDm2PXUDi3CN09t9/mMRRoaLqvt8fZ5oP0o0gzcow8kAeJghJDnsni+qq&#10;UYRh2ZnHmQZqrGbKrESBFSqnBLkj2hDsPOgDgwOTHevIfcvwPQJ1zkFacGgG+IjU0Hnu9XLVWJd7&#10;spWvwHVOTxPFTRCk8C3aYIEgBUlSwt9Xngndh5E28zj/gBUrtBnUOkzf+KoNAALy4ZuDGx4W4MA4&#10;4Rx9TRyg3q5AS3WfvgUi6IpuY7qBT1nRVYnsK9D7Y+MUutEsyZshjWRI3mytVyEN50jDeVov3dUz&#10;NVOFdIerPfma4RIt/Iwr9L4yLVRFlTpvlcFbI48KNJjGaBiQBTkmrzjgii0yuWg8NCpx7jSAMhnW&#10;OfTFKUV62gSi02Qf/RGg9YLJLdX5yvTjgGEiTzuayyKgNBXEOIk9yICLUXqjld7jXfQHx/tHl++3&#10;Dh+rKcG2f9nS99VF1zeXkSA+LcMZ/Oyq59PLng8uut+/4EapFJdNvX0eZVNvnR94s2UQ9M05F+Hl&#10;032vnnHSyrfO9kN00+h4k8umREoUGJwmuwgdJ4gAcgHaABKbBgfh7Ubne42udxuc7zY63q63v9MA&#10;vF1ve7PWyiQO9dmHzKkG2NmAxGlAxJUIKX/xTP+eZj/DAhOcM/3PNzmfqXc8W2snPF/n3FPveqEB&#10;eBFw0i4vnMaS9TjUmwvkDjMyAnu4JIrw3CmEhT9Z79jd0PdUvfOphr5nGpxP1/c9U9f3XG3fcyik&#10;ou2dL51yvnyKHkH6BFgCAx4HpEy1nR6baAl741MOeiR68ZRDkDgvVlpe4eULVcz+8BHpSeuJapAj&#10;gsQRApydbI6DiqoaGwq/OVmcOgQq7eKfVOikysYPZ3Z6kKInKtF4jv/H9YRwvWGORjA4M4VUMNzh&#10;t2gDIa55osxMEJY3+KdcOQQ4T3OmOB2azoXe8m/JTj070KHl8UozJDZsqIzOa0ASPVJh2lom01Lw&#10;RDC14QNhMCy08Y+KC7J2wPLGRI+e20tgafx4uQkoNe7iPHL8ww2PgOYni00wQi4xPVlq3skx5DtL&#10;8Z9G6o0eXrcVg7KBjQ49OBaZHiswbC+Ud5bS6dh2FBsfL0JxE23GjsXWx8ostIRZMm9Mb22Dp7JM&#10;W+4oMW3Lo32ZzSk0gh8pNm4tsWyrsMENp8y6vtQSXggRzapiObwMrsZry4wRbMQDuoe6KpbpcNQV&#10;hkGdFEMvs7UIpU/CFHljuSBxLOFlyOpGPEephRBeaQ8vt60ps64uta5mCcy6EsvafOh3oBsqlOGI&#10;nK/blqeD0D1Xt71A/3ihAUr4Qox/a6EedjmFhs3ItNJvQkg5GoSNhYaNhbLIikJ0VAlUOesKjEiS&#10;KrFCcVNkhj9CAQgXGuq2IjNhcw7zMkWW8CITyI5CfWiRvLwIyeKriszrSqwoxaLeuGJrfT4dzhxB&#10;o82Tt+SbYLecK2/OowmGFT0XmtYXGoUCaEYHFJYlhWVLq1kps1qhW5WBf94ijor5mohM3cZsw2aF&#10;XlhdbsuVN2UbCBFZeqzPkTfmsH0yCCDdKoW0Ks+wmgZWYAzLg6SFGuE5hrVZurVZLN7JQjEUeBwU&#10;VaGcKiy1NyylZ2W6ehVrZMIVerAnbJO8KoMa8EiGqEehXZJnXJQrByl0Qbn64ALkqizJNoQqZAS4&#10;8DaEkExpCbQ5uuV5upCM3iWZqiUZmrBcw/I8Q0iWJjhDsyCtFx402YiAQQ6UQh+sMARlauenS8EZ&#10;tLtuSaZ+aaY2NE1anqYJS0Md1pqk3rUp6vAUzboM7ep0/bJUKSRNgjNOlhSYLQUqtAjJypSo5+A0&#10;9VLqU3j6cgz5olSkRIUIsilDuyRZHZqiQgUZ9Z+sWpGsBo+TjDIr7lYD42TOjkEUVKZOlEcFZujn&#10;Z+gCqcF8xNx0hAQLj1JqB6Sq5qb0zklGWhbkNsL0l5bcEAUgeDeNt+SV81I5IiqpdyF7Dwey08r8&#10;GOXCBNWieNWyRGllkrQ6SVqVoCGsSNTQmpBENcQgLFrhIB71rDTEWhH8xE2qhoGs9NlsMYND0Lw3&#10;Tik0I4HQpHCMNM2TkzUEoZEByZKkplk0WAYW4BCwPh6xStSYFYnoonkIsepdEA+NCRxkYrqQmsT9&#10;g0mJR5VWQIoEl+VpEoctaWG9LLghJgtAVfipIvFuMsyPCbM5cmgWmzTjBBOUs5N6wXEw7yMYHMHL&#10;oHYpji1pokGmzGcyJTi+B5lNJ9sJUNPQOUYrRYEVXduAqM7Zx1tFMLYA9TNXhChx4VVAJLyKwYNw&#10;SJOQtIB/8fvaYAygVGKUoJBoe0QR4bgLY5RL43rCEtUrkqXlCaqQmJ6QODBcdIlmSBzmmx6ymBFE&#10;CZ0aQ7wEmMOaxSoVqGOmgc2i2vEub0aXGoImribjeKl/GoGxPWjH+GkgHI7AwhkCSBM6HJMmfuYI&#10;5sHcvzjKzHq6AgRB1jD4xDnwC4oefhebgWIDWJ1EVxJ3RVRX0Mm2oBNti6LaQyLbFx5vWxjVERSt&#10;DKKbnEkcviDYF4j2jwfUJJ1aAnLlBZsWFN9LX4cg9sMOTITNE0rwWFwWlMaBdwqJ/qqEFxofK7Xv&#10;KDQ9mmt4RCHR7x39dtMP91PVKKmmJ5A9NfZnq1BkvacaEQr0kPBqtW1vtf2NGsebp/x4rcZOjyL0&#10;TPJ6HcrJXxHBnXWOF2qsL9ZYXq0x762BvIXw5ina0UZ4u87xdp3ztUordfVWbR+t2VttfbvW8V5j&#10;/95ap/h/Ej3nvFbvermuj46LJ5MyyyvYzP56peWNCtO7NdaPauzv19io8UG946NG5/t1jjep82or&#10;9fb6KeCVKsvL1ZZX6myv0mCqzc+UG58uk58uMb9Y4XiZnm3KrdR+tsxKJ/UKPV9VmF+qML1eaXqz&#10;0iwYnH81OL464/zqjOO7FtfBy/2Hr6GW6tdbg3/cdhN+v9H/5y13ZOtgbCe4GwKsi5WjScqRVGZw&#10;CGlM3MCpoHskXeVLVflSumFvPOvYXeG8yxzNtCHO/laPP0S8a5QwQ+KIRCp6S7zLApzRQ2z3e6gD&#10;JA4t/bwMUzkHO2GRIxgcNLjACgxOB94VDaDVT+L82IbeDoAEQRqUIEQEWMLgOXRjUICe+AkoSLnj&#10;OXiXTWpu+z1rhITHX07FbA5NklEM5e8BFU8Hb4LBoUPQUsSW/5cGh3HgNh0dDA7h8A3Pj9c9R2+B&#10;0xEeyUdotDQwYcTDNI3gbmYaov0PpombQ3c9oo3Yr3bocX5lyczvPd7fur1/qX1/qkb/Vo2e0PhO&#10;Sr4oaTxSA//jaPWYQIxmPFrji1KPRvb6joP9Af9yQuX7rdPzK4DIKiz/keFQA/QNQQRUHe4YPtpF&#10;R2d+pxNlWaCBuGiLcKLbSz3DH0eNkq4kNZw1MqWxHMNkvjxVJE8WGWEoUyT7imnaZsR/4FE8YgQ5&#10;QjPb09bJcyiVGqeJH2xZmDWYWd5wITWJcM2JIKoLfQjxOe2AC2yteeyUCU6x1BYT2vM22N/QHNK/&#10;yzQEiXPDhajyWy6QOJ2iJsg9Scs299Rt7v8y2yTzBBh6HARXcQb5KSNsTZDczJNhQrFhFKdjGs+T&#10;x8DjSKgg+6vTw2Icz89tsDeaJnFGwOBcH9x/3Z9Rte8aaJrvHyqkOiBccq4O7L+MlYLEobtOkDvY&#10;nna85j44rd7ad33w+2tuWD7RJBaFe35mkKU6HrrJD98CoXPkztCRW8hs/pkVOj/fcf/ePvynoHXa&#10;h6Poa9/r/6SyJPiS0OSZptkV5okqCEOm6hxT9Y4HTXaYSV+0jzELRheQCR1mc2BgLDyM3TAYuuue&#10;BCBI8TMyUNO476MkamBSNegX0QBM4qg895T/TeJAvPPfJE63+0HPIEC7T5scg8eZoXIEiWMceWDy&#10;IvTKPK2REcIZEQQOPc5DBVYPe+UQXA+3x5Bp5Rx74Bh7YPc9sHpB3wjWxuCZ0nMZ10wx1wxUbngw&#10;dzOP09YPE2i603DjDTy40v+AbqfTVsSfIRdcBolTbZqsMILHodtJlFMJHkdA8Di0RpA4KKRC8hQY&#10;k1rTaIN1DBo063iT1TfD4Jx3+Emcq64HdFD6ChBAITnA+NB3pEzvK0TYvzdX583RYpmtG1Hovbny&#10;aKHso69kmTwqIBx8RGFXpYFVcjJSw+uN43Wyj86Cvq1MmCIfnYAaxn4otm66Htx23bvTjxK8m/33&#10;6Kt6zjrezA5T1GehNJKj9uRqPPk6ZNUVGuCwI8jcStkfjl5lnOKCr8kC/XiebixbS3cmMrOSeryx&#10;XBsYqRw93jX6Rzsi/H9qpT+qKDncf2Pom8sDiO2/OvT1taGvrno+vzL42eWhz656Pr7ieR9BVMDb&#10;510wMEZqOLD3nPv1c65Xz7pePeN8hUkcWvnW2f63zrjePtv/XoubQI03mp1Ip2pyvHXG+e75fhBA&#10;bIe897SD18MTZ4bEeae+7506x7v1fe/W03KGx2ExToP9Tc4OByXU7CL4Y6cEidPgfKG+j7CnAYzM&#10;S2xm/Hy9g0BrwN009hPA49S7wOk09D3fRG/RBnba6+Um16vM4whNzUzBFKqiakHiPFHn2FnvoCXh&#10;yXrH041OqHIaXM/X9hFeONUnSBzCqzVY0mOTIICg2antg0nwKXqJDumtF04hthxuO1XWlytB4iCv&#10;qgYPWzDEqbRCmcLkCAyM2d6YGk9wKNXuU+xWU+MQihiUSlXZnsS/1+BwTHgWVVR2oMK2pwqpWM9X&#10;O5htsfnJGiZuBI+zowauyQBTPLTZLnr4g0sxipseJnGEsBlmxhxnTmckDHGwF3VVYdpRjTbCpMqM&#10;1KBjCZ6IDrGtHOVOT9b17aqxP15qEoIgwd3w7jj0TjZdphMXseIimurxUtaBl7JeuhQAfVNk3F0o&#10;7y4yzlA5hJ0lRtAuDDqEIE0eZ+wolHcWm3bRvuVWodwR2xD8KVplqJ/CW+y2g/os6o3bjxcY6eF4&#10;Oz0ls5bn0VIuvKq0RZSAf9lUYVtXYl5fbl1dgsiPNaXsyFMqby4zbSkxPlIsox8+3M5SVGk9UghR&#10;z/ZSqH42F0KQgnoizkxFLVWxJaxQXlliDis2rSqxriyzrSl3rC6zryyCDc2GCtv6Uuu6ImNECXxq&#10;thRDGfQoXSh2NEBFVaHhsTyYFzxSoH+kyCA8aGgzqH4eInE205piOSIfljcRRRb4CufJG4ot4fky&#10;3G3YEweFToXwudycL0NBU2DcmmfaWoDEK9pmVZG8vFheVmwMLZIJK0otIJtYpAPpkMilKoSzz/pC&#10;4wytQ8uIYvOaPP2qPMMqThlHFkmevDJPXp6tBduSq+WkcHgGh+caUGPFybKb84ybFDL4miztpmzd&#10;pgwpIk2zWSETaCW9RRsIEgdJWOykQ7uvyUW8FLyKMyTY5WTr12bp1mUD4RkwoxGlWKvT1KJSaX26&#10;tDHbAHOHTB11uzpNszbTsCFLDs/Ur8jUL8mQgjI187LV8/P0gQWGefmGuXm6uTkongpWGJYXWkML&#10;zKG5xrBczi/P0oZlIw6MTjA0RwqhbdJ6QO7k6BdQPwrY5QRkqAOztQtyDfNzEC4+LwueL0EIc9EF&#10;p2sXZ+hCMnRLM/WhGVrUQ0EpI9GQVib3ruLaqFDmZRakIKNqTkr37GTl3NSegGRlYBJyhYPhSaxG&#10;/RFHgM9PUS1IVYuw8OBU1cLknpA0zXIOOAdDlKGFF2mytDpZE5YiLU1D1dKcNNWsdA0YnAwtWJIU&#10;KTDTsCBTL0gcuAIziTM7tRflUSmwOp7hbjDJ5IYfnGg+J5FJHDbWoZeBNDAY7sD1BulRCb002w+O&#10;7VkUr1qaKC2O6V6eoFqRqFmVKK2K1wCJUliydkmyBDKCZvWJPbOSe8HXpEGAA18eRCxrMNQ0fz2X&#10;kA4tTJMC42HmsjgJ5jUhierFmBUjmJxORMyKQdYkQI8j5vmgdTiMXNjWQBkBKge1S/MSe2jACCNn&#10;LxiwObSkl4lQ+mD3hB4/EQOOiQ13aKgJkJwIcQ1oCAI2++etObCn1cxBOpWaGRwV+Ck6wUQ2sqVt&#10;YplAiWG/FbabCYzuRIkTHV0Y1sQgvooQTDN/evdke2BkhyiSEsY08+NgiDP7eCuzDCB0IL1hZY0A&#10;9TyHKRs6NVrSmQr2RBRtce2PnweZDY4DNAQYH/bKWRzbsziqa0lk17LYntC4nqVxqtAkiUYy9wQO&#10;h55ZeDKb/YCEjwxhTjTYHDqv6Ss83b+oM4JKhd1/RYMOGtkh6BjBr9G+2DG2ezaio+iMlLOPt8+N&#10;7AKJA8mMnzDykzgMMCbM4AjSxE/WiGysWK5sEhAEDQN7CRJnhn4SPI7YXdBPXOpFpwnRUzQshBZG&#10;dSw82R4c2bYkujM0uiskqiMkWrkoliPGuMaNNqYRcs8gcUAkMYlDR4FSLAFla/SNoE+KLjJURXRZ&#10;eNhcpdgdmKYOUeiWo25UH14ob0Vlse3JYjP9PtIv/os1zJhUQ0qM2vA628u19IxheqHCTKDnjTdq&#10;/I9YH9Q73m/s+6jR+UGT8z16AMMTl+P9sy7Cu6ed7511Ed5qctDT19v1tveb7B809X3Y7PzotIsa&#10;7zc6PmymhpP6oR7QSYPjo6a+j5udn50ZeLvW8Xad471GF4wRG/peq7XtrbW/2+zaW2PBEZv6Pqiz&#10;v3/K8kG18dMa87/qrJ/V2T+tt39SZ/u41vphrZ3efbfG+la1mTp/s9a6t84qHhHpRF6oNr9QZX2J&#10;zrHSvqfM+mwZ5D8vsO54Tzmdo/GFcsPLpYa9FfIHtdYvmp3fnB349nz/N+ec+y65hCEOu+EM/nkH&#10;PI5ww4lsHYzrGklSjiZ3+wgpvaMp3d70Hm9arzeDc0sI6apRNpr0JnZ7E5UjCcqRWULJcmSaoxF8&#10;zY9tI6JNOMop4wLUxrudACie6e0P3PEISQ4IHVqpHPux04fKqQ5W6LRhJfgdTh/fx/iudZjwgyi8&#10;aoV/MJggJkQOsnMNPdM/ZCMyInxDaGa7/wbNit00uT3CHrGwy+H0qG9vDn7/UEz4gVYoawQpg2os&#10;2pe1D3A2YRJnRokDqQ7TN9/eGCKIXQRA5VwbFAwONWgq7rdE4bHRwAjUEEFd/qEyiSNEFtQQFWcC&#10;aLOjEF2xY10+gri2Qizzazc1vL+rRgl/qkb/UvsipfFoaSxSgzKrBO1Ekn4yUTcRJ/mEEbIouTrZ&#10;PRLZ441SgdAh/NWFBCvY3KDeCqqcox3TPA7b4hxpH6Y1dMTfu8cQWcWkz+90XEInErVPwg0H2TGE&#10;5F5fmtqXJU3kaieKDFMlhgmalZUjXxylE6BvTHAAqTWPQfTBViyX8K97OBBfd84oaJAbdbMfS2rf&#10;4YnxLVAwU1c4j/mMbaLO7Ksx+qrl0VNGH8Q48FJF1VULyqb8uePU4HArBAZdtI9dc0KMc9M5Tr3R&#10;ZLt9ACUwXchRgnjkRt/kFd6XJsCiHoSFP/BqRWqycfwUjRy2rGMlsrfY4C0z+sosE6WmiWLTRJ48&#10;makbT1T5/u7w/Hpn6Je2kWN3WXh1G5hmEj10E7LrDSyN918dOMA4eM196PrAkeuDENGg7Tc8PnTN&#10;73NMu+y/6v7uygDNV38AfTMoKke+BY8zyKoxUTnoXx4UbtnsnnPwxsChm5DnEI7ccv/cOvxrq+fn&#10;O4O/3YUq50TXCGKt1GPINeseTlR6UntHMhBL5Ms1jOfL4wUIEhqrNI7S1W62+qD4EByZ8x7N2GeE&#10;OcLtuN09SWhzT9CFFdY2MLVx3+/u95M4Gg8gSBzN8H/UngdIpGJCrQPFWfcFj8Psz32QOLBMhgyH&#10;0DN4r3fovsqDHf1MEPM4MySOgMn7YIbHgSRnFM41BLvPD1FgxVSOvyGsi2fgAIPzH5sPe5m8qNXS&#10;eiYRpDU4oRmcQpwWg615kEtF4FKv+zQ8cTod04bZd9z3b8Fr6R5dt0YzqgXhDmOdqrPeP2WZErVF&#10;gr+oNqGoqsYKnLJO1dru0ctq0yR9WegtqG8sY83W8dNWUUKIBLdG9vY+Yx87Zx8nCAMpcefzDYyV&#10;tEGDFURnuTxarPOWyL5CGfWMBQYvNaCJM49XwftpqtE6Tl+ih0HfTVrSoZtZ6cYkKfRul533bvSj&#10;yI5wc+D+HfeDu4P/aXP/p23gPvtMPaDG3YEH1133W6DEQUxVhd5LR8+ThnM1nlzJKxR5BXpfMVQ5&#10;Y+XGyQrTFC1B3+gmcqQx/Opo4NSTwo7pkZ2ev1uHfrvt/p2WbbDC+ekumEr6HtF9vu+am78RQ99c&#10;Gfzq6uCXV4Y+uTjwUcvABy39H1x0v3th4N0W9/844ICvOT9AS8Hd8ErW6fAP/wfnBz664Ca8f8H9&#10;7nnUYb17Bu7I1OG7513vnHO9xSTOq402vzCnqe+tJufbjU76pcc/c+qQCkl4j54Vmp3vNPe91ejY&#10;W+94vc6+t9H1ehMYnNdPu15p7n+5if1u6vterLMjZ4rlOf4McvY/JqDdNCAYnD3M4BCeq2N+h2ka&#10;ocTBXnV9YvkirWTCBURMnePpOvuT9Y5d9aBvYEkzTeI8W+98vrZvT53zxVonPTm9VOMgwLoYtjgu&#10;Wv9MjUMc7qlTjmfq+p6m3pj02cMlV6/U9tHGL1VYQOWcQqWVOCjt9WSNHbs0OHefsotEKmo8UQ2f&#10;GlpPSxji1CBZfFcV/GvoLeZELLQZvQupDpM7Qv5DS1q5qwbYWYM6JhRAcYM6F9wQ7YIdK0EhYQDs&#10;QTNDEkFJVAES50mOkaK3aAM6LjgXTjrfUWHcXYkMrB0sigH1U23bUQFnnydq7MJq5+naPqGF2VVu&#10;3UGgdqVtZzWdmgM8DpM4Yhi7ylFdRYD2uwKl+/R4+gzjKZA4sh8lwG7GrmJ5R7G8s8T4BNwQYYhI&#10;EESMwPQaoxih6J8a9JJ22VVo3F1k2s1uO+BuiqCggYim0CQSMeAiXGxBtEcZuyZX2LdUOTZV2MKL&#10;jOtKjcJNeWOVdW2+PqLIAAueEvnREkHiIC6dzpra8DYuNDxegoh0ES+1uRA+NQjVhqLHsqpIXl0K&#10;eXxYvnFVqS283AazgyLTqkJTeLFpfamVA8XZUCZfyGSM2wpM8O7JB4PzaC6EOcJ8B6KhQtjTwF+5&#10;2EzYWKCHQ3MRaB0IbYrgcLwuD6FUGzi7SuRMrS9GlVME6pjgaLMpR79RoUPgawGon3Ahcik2hpWY&#10;weOUmpZVWJaXW0Do5BuWF6AoaUWhHJoj0TY4F4Sa6+m8sEuBITRPuzRPv4w2KJKX5OtDi0zLi8y0&#10;BuHfeXracXWJCbqkIhNSwxW6tbmGDXnyhhzd2ixpQ7aE+qwcfUSWFJGN8oH1qPPSReShgQ1ydNMN&#10;A79L28jrFYaIPOM6kDhaP4mTKa3P1FJv62nLTAm9ZUgb06XNGdLWdOCRbHlDmjYiXbcx07A+EzVN&#10;S7Ol4Fzd/DxtYL5+bp52lkKalSvNKZQD8uX5OfJChRxaYFmWZ0Icr8II/Q5BYVim0NGOIQoJ+dyc&#10;pDs/QwpU6GZnamZnS3Nz9PPy5YA8eW62bi4rX+Zn6QPTtYFpGmRjC2PmbOpBF5olreScLDAvWQbY&#10;NmcZQrLloCxdIMqdNPMy1IEZ2GVxhlYk/goSZz6kLj3T2VIItKJtaDCLOQ9rKWdUhcFxWYpgrEnT&#10;0pqgVPVcZEKhHGkuWwULf+KgNC3ncLNLDnvxCAGOIGvmpUD2QhsEJvUCUJfw+lQ1czcalFYxPxLg&#10;99aRUBgS340KESgUlIsT1MFxvTT/R/1UfE9oYk9oQndonDI0jhqq0ETVYuo2XhmQoKR5LDJ6UlWz&#10;0tSz2GIZdVXscxwALQwYnPkpSIAKSlZTz4vie5ckSyFx8CEOTZYWJarooMIoZwbCXwZWIzTg5N7Z&#10;8UohefCfRQoUELSS5tgoZuHCLnQeh5DyefHQ7MyOY2qApuJIg1YLcHC4sDpW/dMQbc7Vwvb0MkEz&#10;OxFKnH9InCRajxwiKERiQYKACuGCnaBo5cLIrpAY5ZLY7sVRXYRF0V0LT6JyJyS2JzhaGXi8LeBv&#10;5ENBsyPcWGK42Ce6MzCePZKnWRtqoDyKHXkRsUTbx8KyF0IhwXSA1PATFrQUVAKdKW1D/YDEiYXu&#10;Jujv1oV/3Q2J6gqJVtIYliZqgmKUc0600nHRP2tVIFZCJRdIFoyBKaR5nPJOEMViIKqYL5sd34W4&#10;q5h2AjVoPTZgggmb0QYxSLz6B365EItcEHlOR/STODR+cDFogKnhU3go2nyGxImd1tcIMHfjJ24Y&#10;YJ34QkFSJLRCTDbNRio5X9tYJJfRiQdHdwZHdgRHtoVEdYRGdxGWRHeGxHTS+vknUbY2TeLQkHqn&#10;SRyUEzJVhCuA+0p84rFdghnEjUEfCn2VUlVBWdqwQnldCRz6H2WN7dPlqIraU4nISyhoaq3gTept&#10;L1cZX6+1vl1vf7fe8U6d441q695y85uV1g8bQbh80gTf38/P9NPyEw7hRpDT2f6Pz7g+POP6+Fw/&#10;4d3Tfe80Wj9odnxy2vHpGednZ12fn6ON+z5qojUu2vHjZucX5/r/ddZF+LLFTcvPz4Dlea+Jnt8c&#10;1M9HzAp9cNr5fnPfe832j886afePm2yfNNo+qTd/Xmv+stH2daPji1rrZ6csn9dCO/NZg+PjWut7&#10;NeaPGhwfNDjea8DT4JsN9tfr6Lysr9bbX6QHG9RbITKCGk+VopzqpRrbnirTCxXyy+Xy3irTBw22&#10;z8/2fdXSjyjxC5DhHJkmcX67PQQS5+bAybtDJ++6o+4OxrR54jqG4ztB5aSqfGk0B+8FiQOo6Vl6&#10;jFYm9XjjukZilCO0jOv2zjrcNiLwYyuKpA5PexsLBodeYo2o/aE1gtlR+mgpKqqwcYdXaGEOtYK/&#10;ONw++rNy4ogSieOi0sq/ZJ2OUOh83zbyg7A9ZgYHWzJ3QzPkGXJEECWCGeGX8H8VEBVVBEHi+FPA&#10;73gOtMEF2U/ctHppSe0fqIfpaHCuq/LPkAV3I+qt9vOW33JdleBxxMvvbwx9e7mf5t6HeTp95Lbf&#10;5uZYu4+GhEKqWxjwDIkjXuJE/g+Jc6RtlF4euusBZfbQtaVL+lOXT1A5R7uGf+kZ/bXH+6fK97fG&#10;F61jEkfljVaNJki+VN1EinY8Qe2NV43QMlHjpWVc7zDSozSjsSoYIZ/sHuE8cuB36q196Ejb0NF2&#10;BGP9gjwsZFQJu5zflL4/lKO/diKG3B983jEiSJzYbsg6EjlNJl01mqMZK9ROlOonygwTFTLqR8RM&#10;tcY8WWNhz2Db5BnHvZa+ezQnhIuN6wG7Ed9v7b9Hk0AoO2DFAkvdVrADAE+M78G8ZuDB+b5Jmp2y&#10;54i3weSjSSbNk89afedsY2Iqe9UJEofatIbWtzAuO3xXHGMcvQQep9UFuoGm3B3w5YWfy3Xalwu4&#10;CDQFPW8dO089s6CgycIVMVaMv8I0Wm70VprHatgrp9o6VWm+XyhP5RmmErtHT7DUha7MT21+y6Ej&#10;twYPM5PCZI376A0/Dl93cbx//0833b/cHgT7c3vwp1tDx256DtEE9Yqf4hE4cI0rrdjAVfA4316D&#10;+oDw/TXPvuvQ4/jtnOh2vQH3Jbq1frguLJPBDXGZlYeWP98Z/LUV9iKoruociVRytFbb4PHWgZPt&#10;bgQ8dw8n9HqTpFGUxam9eXqa/+N8a0EiwI3lUt/9q8zj+IunUFQ11TlImOiAV/E95SDSmriQ6n6P&#10;39gYpjYCkue+2vNA5XmAXCr3lAi6+j8kDqt43A96PIzBe91D9/wkjqjJYhJHaGHYGeeBgHEEZsOo&#10;fhINL5idaU7nvtWHAiuG3zHHMfYfQdw4xv9jHwNoMzMzOPrhKa0H9E33wISynz2YBya7QE5NUINe&#10;ikB0jQeWPb2MHk6qguvzILyEbrtBdlxAhj3YkNPWyWbbvUbbfdbaQG5DX4r/S+IQcF9ZAFqPPHL+&#10;yoBYsU802Mbr6eZHmrivCTzOOAF2wrCk4fJDx/h5u++01ddsGW20gICrlkfL5VFYJht9fsWNyVdN&#10;ndgmmh1TLVxFiJQ3Zkgh4bH5NT6obaRuHZOXHaBEr/RB4Nbqvn+nH5KrNve9zqEHXfQ50nIQEH5J&#10;tMGtAVR1nWNfHtg5y+OlnE2epx0tMEwUcn0lLfP14zmSD+48vRB/8v8KRqO7hqOVI7HK0Rjl6Eml&#10;989Wz8+3BuhrcvTmwLGb+CodvQ0Gh74R9Df2uysDdM8LEofw5ZWhzy+5Pzzf/945OOC8dc5P3Lxy&#10;uo/w+jnX3vP9tAaB4ucG3jjTR0u45HC++AfnBz6+4P700tCnlwaxvDL06WXPx2yQ/FHLgL/Pc+Bx&#10;aMfXmuyCxHmj2Qn9TrPr9Tr766ds7zS53mnue/e084PT+Pl//8wAvbW3Ho8mrze5Xm2CJ87LTc6X&#10;m8DUPFcHf98X6+yvNvTtZYXOKw3Q1AjvG0HECCZFYE89Uzms0HmYxBHlVEKPI0ic/+Jx6vuebnQ+&#10;2wifHdRSNTifqesTvr976pwv1bmwS40dTxXV9pdqHC/TUeqcT1XZsFk9SBza6ynqh3kcoXBGEXiN&#10;n8ShHaFzZpHOc6fAzgDUmMbuagRLoUOubAdqsR70Dddbba+ybC2VUXjFBA2tp+1BgojlKb8dsqB7&#10;8C4DtA7TQNQhmJdy0DTPcP0X7UUNGoywRn620vZUmYUatMET7F+zk71sdlTCGeepSsvuchQ3iR5A&#10;8ZSzpqbM9DingD9ebt5dbd9ZYQUzUmZGAkUFeJz/IXGoQ8Hg7CpDV3REOOAUo34K7oYsxnm6xPhU&#10;sQyUGp+tsDxdZhI8Dm9s2VkCTYqfsikzw1uHlpxKvp3eKgV2lGP8dIJ0iCdKIed5qgBF/k8VmXcV&#10;Q7nzWAFcZgjbC40wOeZyqkdLYVccUWLaUGKMKIMMZ3OlPaLMvKXKtpmTsLZWIIHrkTLzthJ5ayHz&#10;NXSyzOM8UqB7rBhlXLRyB0q6mHlhr+ItBbLIk6IO1xabNlTYwsssa0qs66v7aLmyUA4vs60uMS3P&#10;lghIRqcxFJkjCqBS2VrIGpk8pK5iwEUQ5mwrMm4tAkMUkYcA8i1FJkSP0xM/6pu0tDIiVw+vmWIL&#10;jGmKkVQF+qbQuCpXTw24LLOOhg9hhBEPN2h3JEnl6FEDVQIrzbBiU2iJcUmJHFJkWFSgC86RFimk&#10;0DxtWJEcnNUbVmpcXW5Zlq9bmiOtKJZX0pZ50vISE+ieUtPSYjkkXw4tNC4vsYRSI1e3vECGJVCx&#10;Ueh0UBKVowfBxDnl4dlSeKYGrA010lVrs9jwmC4I8zjwzszURCi0ETk6WnIsrr/YakOGdkMWrJHZ&#10;/BjqG8HmYMts7YZMiTNWtJszpE3p0uZUzZY0aWu2HjKfdF1Ehn5Dln51tmFlAY3TtLhIhmNxjjaw&#10;wBBI7SJTQB6tMSzINgQrDIsztMuz5FWEDMOabMOqXFNYrmEJIV9ekCEtyNQSAjKkebnyHIVudq6e&#10;MCdHP1uhm5NtmJttCOB3AzN1gWnSvFR1UKY2WKFflK0PhjxHIoRkIYZ8CR0L7jmwMV6oMKBAiWuU&#10;5nEc+OI0KTRNtyxdG5ImhWTqgtOk+cm9CyB70XB4uUQNVuVwEFVybwinU61Ik8KT1BtSmMRJUS1M&#10;UQdyRRU8btKkwBQpMAkCHIhQRFcZmiCFfkG2LjATQxU0R2AyGJzgTJ0gegh+BoSlNzP0Dc1U58Z1&#10;z0PWODqkKTfNVwkL4nuCkzQLopSLEtQhKVJQgnJhojI4oWthbMfCmK5F8d2LEmmDHohfEsG5IKMq&#10;CXPa2SnS3DStKEcSEAQEiIaEXnAWsUq6GkvTtCInmzoPTkKNVUA8Jv+ClBEkjpiWi2ELEQo1BHcD&#10;wxR6NwHMDsCqHJxpkor35SChZHZEFuwMTblpTp6omp3MEht+ibeoEd9DwDYPbTYrXj07QfPQGnbV&#10;gRammzkF9vSl+TwXMaHK5nhHaLQyNKZ7SbSSsCiyc+HxtqDjrUHH24NOdsJJ92QbnThdWPAFke2E&#10;WSfbqE0XnJYBTOsI4gPvsm4FxEd0F+QtNAZB30yDLilce9jiB6CrR9eWPrgYZVBMd3Bc72JaRnWG&#10;xCoXRiGVPAhOw51zmXtC7ZUAD35eNMyVhcsypCs0SPqM4v1Gy7QBdTs/oZsQSB8NB2DNp6sd3YVd&#10;YkE/Acz4+C9IAgggwRDR7nMi26ktGBx8LqzuQaVSAsug/J5HHOPN1ImfzQFFxXofQVcJic209IYg&#10;GJxZJzvmnOzky8W0FORFIHHoGtKhaYTCISg4pis4soM+kUUnWkNOti+N6lx8EqVVi6JRaQUHIhR8&#10;iUh19awoZpHi+LLjcEwJJdANBg6RRov7gW6eZE1Auo6+kvMzpJAceRX9AS+FTz//+FqfrTC9dMpK&#10;z0iEN+sd9Pj0XlPfOw32N2ssHzQ43q+3v11jebva+u4p23u19vfrHJ+AgnGAeTnv+vf5AVr+63w/&#10;2hfcX7S4Pjvr+uRcH62h5YenHR+etn/cbKftxfLzs30ERD6ddX1zcfBfZ/q+vjDw7SX3d5cHv7vs&#10;/vKM8/PTjk9ps3POf1/oF/j8govw6XknHeKzs30fNVo/abR9fd75zTnnV822b8449p1xft1g+3ed&#10;9asG27fNzq+b+75o7Pu80fFZMw70KbNC7zQ49tZBlbO33gYxDrwLHXuqrTAzrrEigKLG8tIp82t1&#10;ljfqre80Wj9qstGxvrzQv++ye/+Vf3Kpfr01+Her528mcU7c4Vqqdk985whB8DiJSpHxOpLY5Ynv&#10;GkpQDkN90+2No0k6Jnojx9vwP9FZh1l3I6Q3M7TC0Q4wCwxqYNr/Exu4HG7zHLo7dKQT4o5jnQA2&#10;ALkDkoV2PEY9MCUkyB3UDbX7/DoUDq5CgRXrcUQtld/hGFUkKHc60grbYEGLgA1hjT2BJrFH27x0&#10;CGEEK6gcoSECccNyHqCVzYkZwuBGQLA5EOPcgQPOdzR5xku/pbEQ3Yhtvr8zTJ3QLmL9wWlqiSbb&#10;+1mAQy8JR9pGv7/mpjGLoQqXHFoeuj1MV4DGtv+Gm4Br0gp27CANmDU4h+56uP4LdkJCuIQrw0oo&#10;rm+CHue3bu+vypG/VfDEieFwqAT1qLCkUegnEEMzDdFOU48m9Y6kqlH6RFvG9/qiur2RSsznTyjh&#10;m4MIKqX3lw4UW/3Z7f2rx0dr/uz2/YlqrBFaChzvGYtSjcWqxpI046nSBPKJe+F9nSeNlxgmyuWp&#10;SnmyyjBRZYDxB+arprFaK1xmmu0TYHBc928OPKD5nrDOFS65DNipsLhjxkCXMeg3Ib7af5/2pTnn&#10;BRcqO1ocIspqXICmmjO45IQw4TK/S0thbHwbGdjT+pFpS927rqnbLiSUX3FMXrTCgqfFgoBzQejQ&#10;dJQm4ZDk0OxXHq0xeU+ZfLXmCQKdV4U8Xqwfy9P6cqSxLO14ijSG6iql5/cuz590udo9f9yFlABq&#10;gjuDNCn9qw043jl8omuEpqm0/LvD82fb0B+tePf3Vg9NVvGlvTl45Lpb8D40dwWbw07GdCMR9t0c&#10;oruR7kyawf5wY1hQOd9cpnsMbA4t6faj+00UcLEojNVA19y/3PH80TEiqJzjSh98Rto9f3aA1qHZ&#10;8k83++GLjBTnoT86PCeUw3G9w5k6X45+rEAeq+ZinwbL5AXHg6tOZLrfFiQONE2TSveEcnCyZ/De&#10;DLgMyq9e6XVPsjkxKA9RJEVQuv3zf+ZxplpdnFAOim2SAc0U3QPKwSml516P536v50HPNBkEPgjJ&#10;5dDjELSeKSHM0XnuidInAWZ5pmCa4/2n3srivSeWLNW5L3Q3BKPvgX5kyuC9L3kmVYMTdAjlwGSr&#10;c5zQ5ppox3hwsrBeZhmX0o3TFAyOIHGQVMUkTvvgA7pdbw7ch3zM4U9SO+e412S/12ibarAKuQ1I&#10;HAJ9QSqoQV8TIdIxTVWaGdMbVJkZlvFK81iFyUeoNI5WyN4q2Us3ZJ3MbKaVo9wcE2eto01mL0F4&#10;SKGeyzpRZx4j0A1MgAuVbeIcMzj0BaGvCQ2Svlb8zRJangnxDbrqQKXhTeeUoFnpq8qfF76kM1AO&#10;0lnTR4mILnyIrKe74rp/0Xn/bN/9OssE3TN0UuI7kqebEPlu9LcoTQ3Lmxjl0MnOwb/uIljtt7uD&#10;f3V4/+qiP0Rjf3f5fmsdofv/4GUX4cBVF3ORSOs/etvz092RY7DF8ey/7vn+2iDd/99d83x9zfP5&#10;JXAuH7CZ8Tu0bHG/c8H91kXUT71yuu81ekS46BaaGlrSNm80O94+7fjgnOuTi+6Pzrr+fcXz9Y3h&#10;f10a+uyy+9MrQx9fcn92AaA+hR7n/QsD1O0bbJEDHqfZ+VojLJD3NvW9OZ1U9f459/tnBujl2839&#10;bzb3v97gfLWh7/Wm/tebB15r6meVDYqk9tS7njtlf/PMADyP62kDSHVE7PerjS5B00D/UucUnjio&#10;geJyKih0Gl2opWLG5+W6vlfqnQQY1tT1CX9iUCr0uED9NPQ9VWt7us7+fBPMkp9tYGPjaYAJgjmO&#10;nR4p6HmCdn+x1vks61l2ibjuWsdTdcCz9SzPYS9kcD1V/kJ0UU5FR3wRb8G4Z0+dE8lQzOZQQ6hj&#10;qE/a9+kqsDkswEEx1I5T9u01sBAm7KhzwKu4yroblI2Da6Nsuyus1MPTtCPXQPmHVONv0waghFhu&#10;I6yLhfpmd7lF2O7QSsJzVfaZt4SGZScbG9OS+n+63PxkqRF6GaaNxLBZHOSv26LlEzWOndWO7aUW&#10;1CWxCbEADHHQD40K5yhYGOrn2XLbM2XW3UWmp0os1EA9V4n5iSJ5V5HhyRIwOOL/b8/QMIoMOwp0&#10;T5SaCDuKoMeB9KbCitSqEvnxClj/bCs3PVJmfIxdezCwcpjp4HzpEIXyc0Xm54stTxcad+YbHoex&#10;sYyipAI9ipWKzYg7LbNur3Rsq3ZElJnXFCIRfHMl6qo2l0Ob80g5c1Ll1sdKmDkqMz/mF+BAH/Ro&#10;kWF7ibyj3K/uobPbnm9AARTHtVL/EOYUwoR4Y4lpbT44lPAS0/oq+9pSy6pieUWBISxfR41V+fqI&#10;Stv6UlRg0RP8xmLrlhLr1mIrCp1ytITN+fotBfLWYnNErh4MTpGZNthcbIlgk5otReBxNuYbI3Jl&#10;hE8VmsI5lhsVUnmG1fnyilzd6kJ5bbFpfbEpPM8QkW/YWmKZqfzawMVfMAMqtqwBzyJzKrZucTa4&#10;m7BS8+oqa1ihYWmOtLJIDs3Trio1hZdbVxTKYQVyWL68qsQCm5h8Y1iBaWmeTFhRZFmWR++aVhdb&#10;w3INK3INq/Lk1fnG8DzjukL2Xc5BRhUNFb7FWeBiQM3k6NazEgeamjQNrdyQLa3L1ND6denqTTn6&#10;zbmGjXT6Ci3YHHZWjqBOSsx09cKyNKsU0hrakn1AYZacqducIwu3HVGutSFdE5GF/G86Ih2FlkgB&#10;z5aW52pDFdqQNNVyDN64MFsXqNDNU2gX5EKME5CmDsrShWbLYZnyygyYHy9TwCJncZ4cmCWB71AY&#10;aMs5Wfq5CnlWtm5WjmFWjp6Wc3PlgBx5dpae3pqXLdNm6I29itF/hnp+thSYCa1NQFpvQGovTeGC&#10;c+TgPBNtNi9LB+/eDDXEOKBmpCWZdI7yigx5aQoSlELSpEWpcMaZn4x6n6B0KThTh9TwxO7gZDVc&#10;clI1ocnqsBR1eKpmdWLPsqTu4PiuoOSeoCxtQAoCxeHUA7ZFQ50vzNAuyJAC09XzMnppVPPSVNSm&#10;LbEyqYf6hGFwXBcsVyEmUkMBxOwSzUUDU6XZsUh6mp+mRTlMokr0vCBVMy8R4ehBNMgkVVCKZmGa&#10;jpmRzsAU5fxUZUBcW0B8J4aUyJViyWpQMLHUVtGooAdhf2JRjgS6JFkD9QoMZTAzn5OgDExW0eCp&#10;Z0h+WDgTmNhLx8UMmUkZ+OakaYTWhqfNYIjg45NAk3k4s4i5NFiMJKaHpvkdOnHYPAuTIOSR+0U3&#10;/lk3K26YkREeN9O6G37XT+UISY7YLL4Hiem0Jp4dc2LZHiWpVzAFtKS5PQEyjRhlcGTX4hNdIZGd&#10;i6O6gk+CLwCHktATHNuNgh2RMs7yltlc/gOigd2RQTqwYgVMRCSt8W8Anxda0kumPJg76KZRzYwN&#10;bR4qLTG8OHSODyKuZ2Fsz8K4bkIQS1ECUWnVNTe2E1IaUQwV3U4DoKMHELieiz4+JpjaCbQ99SN2&#10;hNNQZMf8kx1BdF7RykUxqNWC0ofeje6cJ9yU0U8nENcVEN0xJ6Zj9snWOZFtTCp1wdcZ5BRoKbAw&#10;gsHhciRmagRHA+4GOWLUgM6I36KGGDAto3GpxZjpcs062YZaM0F+CWVTNIRF0xQY+CkQZDw8iHEI&#10;UR0LTrQuPNm+KLIz6O/WpfHKkNguVFThRLj4K7qbk9TVs+KY16PLK2gmrmITGh9wSVhDd10v3V3z&#10;0/R0t4dkwlV9dY5+Swm8/OnHF48otdZX6qyvE2ote2vMb9daP2hwfFBn/aDW+kmj46N623unwOZA&#10;fXPa9em5gU9OOz45B57ls5a+f513fX4ebVqCc7no+qKF15zto+VnZ/s+PWv/1znHF+f7/t3iJHx5&#10;3vX1hYFvLrqxPN8PLqbF9f2lgX0XB75rcX173kXLfRf7v7/Uv+/yAIHe+vqC66sW15fnnf8+10f4&#10;6lzf12f7aLP9FwYI359zfX/a8cNZJ+H7s33fNju+OU1wfnm674tmx2eE084PG+0fNzs/PuN6p84m&#10;dNkvnYLzMS1frgVeqbPtbXK8Vmd5rc70VqP1ExrnRQStfnvFfeAmpmw0Afzltofw2+2hv1s9J9uA&#10;v2/1n7jjjunwxHWNRLUNUSNB6Y1XelNUvgTlSJLgblh9E4vZvZfmmGISSnPMWTOSkP8hcfz1Ux3+&#10;yOqfOFBJUDmgGxj0ErIO2rh95CjSkeCRLKLKad+fOkaxpnMMJMiNoaPtviMdvv2tI4gMZ89jcDrs&#10;YiOIEpqUCsNgIXIBb8KxPkdaQY6AsrkLqkiUlsyQOOhQ1GS1e/e3eUHBtKLhJ2Uewv+QOAeYqSEI&#10;Bue7m55vrg9+c3PoOy7IopeEfXf+sdQhYJz8Ught4ETLPrVi5Mfugso5dpfG7ydxxDgxZsaPrRgw&#10;QUiThEYJSe0dUOL8hIoq3x+9PshwVKORGl+c5EvUjqVIvgztmEI/ka+fyNONAXoOh+KlQvIiXKl3&#10;GIwDaJ2xdMmHD77Xm6gajesZjZMmhHuOkOcQ/uoa/rOTJvyovfqzc/gP5QhKsXp90eqJOGkyTj2e&#10;qKaDjmVIE+lcgJej8RUaJsrkqXJ5okw/Xm4YowmqqKU6ZZ1otMHUpsUxSdPF6y4EgbdywpHQboip&#10;IKGDZ8j8cpIJAjE3hg/xHTeonNvu/4j4pOuIxJ4k3GYixm+jg8Rx6HEEg3PRPnalb4LWQzzSD96h&#10;jdU9dNyuAX85D00+Z3icy/aJ/2PUOinisViYM9bM2ooGy2QdTbPZp7ZA482VvLlan8IwlqUfT9X6&#10;krWjyZIvrnskVgkelBDX7Y3vGYVqSUUYTVL7kjWg0qhN158QT1e123ei00s42eX9q81D09pf7wz9&#10;fGfwyI1+yHlugsfZd23g+2tu1FVdHvj6Uv93V4e+vTK477pHLKHTuSLKTNzfXXZ/e2ngB/pzwCnm&#10;8N+56vrptptdcmB+/GsrEn9+7/QevU0z5IEjtwZ/ahumbygtj7Uiy+xvpSeGk9STNaM5LKAok1EW&#10;dN4BtcUN1/27cDKebHONdfSPKd0Tgs5Qee4RBNWi4oBwsDl4+Q+Dw7bH9wWDwx8B2DTCDIPjxwBq&#10;30ShVgfuhKke9Mn0EPM4XF3FhM7wPR1Mc6ZEAZSAZmgSa8DmCC8b0ZjSD//TEG3a3Y8R6Ia6Bych&#10;q3FP3e4bv+mYICB7i/VH/lIyPvGO/skZQkeQGnQufHfhRqX784oL0WmCxzlrn2xG8PYEs4GAn6Mx&#10;Tgir43J5vMw4TleYUCrDTCpPK2Ld8C2G6a/Om6/zFehHc6WRfGm4UBop1nlLdaOVhtFa4zjdk/TN&#10;Os81VvDKoftf0J199+gGZsBD54JjkoZ0xQXWhr4m9L1A6SI7fN8agKkNfYnoTPFNYXEcfTtAXbnv&#10;K4dQBEdXRphS/xcGJjuZfaPLQrtfdt5r6Xtwru8/dawnqjROFenG+W/OWJp6lH5m6G6P6R4+2eHh&#10;eP7BY3fdR+646UeBzctoCTEj/Z3cf5V+TV37LgEHrg78eGPw8M2hI7c8x+4M0/IQvgvufdfhFP79&#10;NQ/9+H163vUJa2o+OD8AV+Pz7rfOD7zd4n7zAhKp3jrveq+l//3zqJCCrOZM31vNjndP971/FhLc&#10;D047P78w8O/Lg59fcn+GfCvqp//TFpA4n1yEJAfCnEsos4IG50zfm2edcNI52//mGdcbp11IIme3&#10;47fOuN5qcr3e4HyDeZmX6xwvNzhea+p/7Yyb8Eqz3+MGsppaB/gXtuJ7rb7vtUYnR02hrupFYVE8&#10;I8CpQxnU80zKCCEPZDhcP0Xbv4Qe+l5vcKEqqt5JjZfrQBu9ypsJl2JqUIcgbjig6tla+wyP89wp&#10;6zPVludrrC+ccrzIVNEzdfA/frq+T9RDEZ4W6eDVVmZ8UMv9cjVIHGrs4VQIZiXAmIgyqGcrUdD0&#10;Yq1zT50THsaA7aky05N+U2G2uamxba+xCuyotT9M4jzJuwvm5WnRoD5rICCiBnVCj4C0nGFwBFmz&#10;hzaoZMMdDqXCGLiWit4V63eXW3ZyRZIwIabGk6XGnYX6nYXyk6Vm6uqZGseuGttj5cbHKi3bqq2P&#10;VFm2lBu3lJu3MWsj0r4frbSKl0Kqww44JtqXOveHhpZaCU8VmZ8sNj9VxqHmMK+Rnygy7OZCKrA5&#10;pUa6GvRye4H2sXzdzhIjbbaDTW0eLzc/WmrcWipvLTdurTBtLpM3lcqPVJsfrWIepwIaHByoxPxM&#10;ken5AtOeQvMzBcZdBbJQ4ojSp+2llsdKzI8UGzcVGjYUyhuK5HWlqJ9aXyyvKzDQS6SVlyAQ6vES&#10;y9PVjl0cmAUaKH9ahsOX6LES/eNl9NLwRCkiUfkErZztatxBJ1jp2Flue5S18VvLrBtLTJuqbRFV&#10;1jVF8uoi1CKtLDSw545p9UwGeZFZeAlvLDBvLrYg9akQxVkbCxEiHpFvQMKUsCguNG0qMm8ts9Ey&#10;PEtar/DLcOhdJEPRSRXDNVn0vL7cGl5k5KIt1HmhnzzDxnx5c5klooQNifMM4XnsSVxoDi+yrMqF&#10;f/BqrvYKL0FKOkQ07HdDw6aV1CdtsCLXsKbIvDJPXpIhrSq0rCg0I/spR15dYAkvtK7IRm8rs3Rr&#10;C8wRpfY1CpkQUWRZn2+MyIfFMsxuFHoujzKAgcpBVZRYI1yTI7K1GxUgcaiB8iiFdjPXgq3PAr+z&#10;ViGtyNWG5miWZalXKKTVuTqwVwpOtmJiaF0GNgtP04RnqMMzpPXsyLMqQ7M6Q7MmW7sqWxuWLa1Q&#10;oBGea1yZoQ1JUoVkwJA4IEMzL0sKypODCuSgHEOIQg7Ls6zMNYdmw/B4cZ68sMAYmKufl62fx2QN&#10;YW6uaXaOcXauPEuhn52tn8MrAxTM72QbsCWtzFAHKLQBObq5HFg+J0uil7MzkeEdkKkNzJEJAVm6&#10;2ZnS7AyJlnMh4QFBE5JlWJZpWJ5hCEs3LE/VLU1B3LjgcYLSpMV5xsA0yGQWpknwY6ZBZiCOKjS5&#10;d0Vy78rU3tAk5aKkruB0uOcEYUtVYHw37b4k00A9QAKT1B2Q3hOYqZqfCRJnXkpvYKqKNiPQ9ouz&#10;9bSEEQ+vmZ+uCcqUWP4jBaZJNB2dy5lQIHGSe4NQ7aVG4VViL7yHE3vng5dhA1fkiDOJk0Fbds6O&#10;75gb3zEvtiMoqTskWbMoURUcz0iSglO0tH1AfI8gcWanwL5HFIIBKTQ97pqdqBR+PdDUJKAdwJVf&#10;M0CM+jQEg0PDE1Vg0Ptw9dbspN65KWq/GoWFOX5yJ15MvIXNzXS1FDUE+KXQ44BdEjwOr0HjIaJH&#10;bIyzYHcYVBjRbD++e0F8j+CewBREQ3WCcSb2BhxvXXC8PTgKog8Wv7QiCykGDEJAFCeLC6GNCPYG&#10;NYMBz+WSMQIa0UqQOHFs/SuoHAaID8F3xCsxPB4YWAZBNPCAcb5c+sQyGYRDQUcjiJUYIcDpnB3X&#10;OSt+2tSGllEQyASw1XEg7IfB4AiLaFgy00cf1bkwRhnw5535f7ctilaGspX1ktjexSe6FvzdNkMP&#10;0Y5+EoeuRnRHYDx0OrRGsCcgek60zQNLhZMSZ8TsDItr6LymSZzZ8b1zEtXQ48SCJfFvKSgnJnFm&#10;aC8atqBvUPQn1EO8BI/DEifB49A2EAFFttP1FyMJPNkeFNVBH1BQJH1SnfA2juqaH9kVENk1+0QH&#10;Iq5iu2fFP0TiTNevgcRJ4CXTeYjST9TMS5YWpOsWJKuX0p/HQuvGMtu2CljL7Sq3PFNp2lNler3e&#10;+k6z471m+3t11vdrrR/V2z5vtH9ab/2kzvpxg/0zeio75/roTB89nn3S4voM6Pv8Aj2q+fEvenne&#10;8cUF578vuv7d4vzifN+/zjkEPj/r+KrF9fUF4FtCy8B3F9zf0bIF/Mu+864fWvr3Xxg4cKF/f4tr&#10;3znnvnMOwg8tjv0tzv0XXQcuuX4AxQNaB5VNNJO65CbQLrQj9fDtmb4fzrto3wPUFeEcsO88dd4v&#10;eJzPTzs/arB/3Oj4uNn5bq317VqrKK16vRaqnDca7G802ugRlB5E3z/b9+FZx6fnnf++TBM6TO5+&#10;uM5mvjfcP90a+vUOzQQ9f90dOt7miWwfjuoYiW73CAYnnqaWncO0TOwepdklLWmmGYMwkJHoLpif&#10;nqSZewfSioWZBuG/SJwjtGyDzzFYmGni5tdO729do78rfbQUjV/QYBcVBFTDS0UU49Bc8Ze2kZ/b&#10;AezO5Sc/d/oO34UCBfxFO2yPD7R5993xHOoAhSEYHMHOCA/Xg9OpPYIuEYVI9PKHG0OiOglFSdOg&#10;bUQtFYihVn9O+YwhjuBxBEdDoDX01nc3USdFL6lNS3r5/W3Pd7eGUIfFDdGbaBP2wy/Zs//20L6b&#10;bloSfrg1SKAz2n/LnxUtRn70NtxSqPEwDtFKhp/QmRbjUIOuNpiydrrIILzoUtOF/avHd4LzoeKk&#10;sUTtWJp2LFs3Dk8TA1KHivSjFcaJShNQZYbLBtx5dWMIJJIni5A6PEnTcoVuPAvRwuOZ0liGfjK+&#10;1xdJd0CPN6Z3lBrHlZ6T3SMnlMPHlbT0nuwZjVb5ogg9vihYGkP7E8/VW6lcgJNBs339WIFhAswR&#10;x4oTCg2+EuN4OeKWWYnD7jPXXHC9aXWjhIq5m0l/rQqXqwgSxz9FHCRgDknoFBj8D6EDYeGYNgtQ&#10;P6KM5S40PphMilCqK44xdjXmlKUBLtqadvGYIXFozZ3++zR3vemERY6YrgujVurnSt8UvHK42OqC&#10;bUKkO5+2TtZbxmkqXsa2I0V6b5HsKzFPlFknaVlkHMuTx+jaErLpc2Gv1v8WRtEaIF3yCWTgE5xM&#10;0kwkS5Mp0lSCajxGORpN11wJvczv7Z7f2pAmjnzlm4P7rg18d2VARF99f2Vo31WPUOV8x6oEAuqt&#10;rgx+fan/m4v9313mYKwrbpoJi3ou+tNw5Bb+RqDg6/Yg5s93IFujL9eRVn/J5GGOMPtDCRbv7y5P&#10;bM9IssqbrvYWaseqTZOnrSitutX/QNAZnQPiY5qieX6vB1BhCc4FYG1Ot/s+AQzO4H8I0yTOP5+g&#10;+BBb6a4YgOEOAcU7/ZO3+yfuQEI1gaO4qTfUWBHUnFrFbjuizIrbQ/Df+R/+SDM0CS8bJnQEaI3K&#10;DaJH5cf0UD04CzAyQzB5EfcDNClsvH3ddf8GgLuL3mKb5wlcgX6OWu+H9/N1tsqGFszB6himTs7Z&#10;J89YoX9BvBoHkNfIo3TzsNsxvqH4bhqg6irSjedpfblsOJ3cM5LSC5FkUu9IotKT0O2hZXLPcGrv&#10;SKZqRKHx0lesUOujLzV902vNk83W8TNWxJzT9+sKj5ZAwxbjv+6kmxkFjKhh7Adlg7PoB7PJ35p/&#10;QCdOXy7xjcNXbxCfmsrzgK5Sr3uC0PPfUPZPtDvHbveN3+hDSeM52PdMnXY8aHY8OGWZKpJ8acqh&#10;+I7BBOVwfA8KME/STQUPKfeR2/0/3qK/iu4fbkJf9v21QUFN0hJpbmwIxf8bcR24Np2/xjcwRDrX&#10;+mEQjgxB+gq4v7zQz/+i6f/0Qv9HLQMfXXS/1zIgQqneuTDwNi0JZ/reO+OEAd5Z59unIcOhn8+P&#10;Wlz0fPDxWeen5+kRof+ziwOfXBx4/7yT8OF5dPUx8zifXBoivH/B/dYZZF2xX3L/3jMIKRf2OoS3&#10;zrrfON3/eoPrtUbX3uYBUeXEtEv/a2cG957zvHLaPeNVDOMbZnBerQOJs7fR9WpDH9S29RC8vFDf&#10;B9+cRidiwusRE/5C8wC9fPk0LHWwb13fywQ2qXm1xvFmQ/8rNTbqbW99Hy1fbwAlJALIX+Q88hdq&#10;bc/X2l6od9Dy+Xo7ARFXjaB1/GFY9Y4Z1Q/hmQbnU3UoGiI8XcuONtUgSiC9qbbDFqfS9ly5BTXe&#10;1XAlJFBjTxWYFFoi/aqmj5bYoAaCneeqrM9Xo8pJ6GuerHXsOuXYWQvTZRA6HP+0m0uiQMpU2J6v&#10;hM/x01U2uB1DXoRQLcHswKWY/W5oS0HT0MZ0LD+VU44sUjo6rXyqxEzvEgSh45e9sMUMKqeQwSSj&#10;BqrCitqlchBJoG9qbFtrbFtO2SIqTOtKjZsrrdtq+7ZW2rZUWB+psj9M4sA+5p8qKhAcAk+VWHeX&#10;oNtdnGtOhxNMzZOlxieKDILB2VVGK+VH87SPF8m0DUiTUuOjpcZt5aat5cZNpfKmciCi1LDtFCLP&#10;Hykz0iVC0VYx3JGfKTI9V2QmUINe7iw2gcTJlx8rQdnX1lIYCUcUGwkbSozry0wRFZYI9GmayREX&#10;1sI0zqdLrbuLjDsKDDtpTTGTOOXmJyqt20sNT5QbaZxPVpiR3lphoQsrYrboHJ+pcjxVBcvnHRVQ&#10;9FC3W6qsG8qNa4oN4aWGdeWm8FJ5bZmRlivzIJaBgU4hFDRrOd2JaRoEh28qMm8oQHw4SpAKzRFo&#10;IG2K2ptKEAQenmPYkItQqi1lNtorothM/USUWiIqbGuK5HVllg1l1pU52rAMVXiuflOpeUuJmYuw&#10;DDh9QeLkG0Tt1doCI/VMvW0qMIt88Yg8o+CM/GKifAMahDzT6mzDOpgiW9bkA6tyTavzzGtyTeF5&#10;5vUF1rV5lg2F1nX55vBcIy03FFjW5ZnCc2TkZ+Wb6BDrc4B1CkSJQ0STN/0SfjfM72SCxAGDI0ic&#10;bC2scxTatSBl1GsUEp1dWIEuLAeampWcSBWeqV2bpaPleuonW49KsSyEVa3I0KxS6BCYla6m9mqF&#10;ji7ICoVEy9W5tIGWBrZKYQjLlZfky0G5+vk5OtA0ufqALCkwXVqIAig9BCap6nlZknC9mZOjD8g3&#10;zc7WB+QZZ+ea5uaauIRKRwhQ6IEsHcqpaKnQcyYUHHMC8vQBubq5ebrZCgmdwEwHmMvlV7Oz9NSe&#10;laGdlaGZLSx1MiRobVKkkBRpGSdYhabpQtK1IVmGRZnwVF6oMASmYZBBmVoxzuAM8DuLU9XLUtUr&#10;M6WlScolaT0h6erglN5FaergpJ6QZM2SVIK0CGVWvUEZSE+fl9YzO6ErIBk5x4EclDM/BeY7C1LV&#10;C2kMLMPxK3HYiAfePZm6gFS2qgGhw/VWNG9PQK0T0p1och7ThSCe+N75MUpaBiUoFyQo5ycoAxOV&#10;C1J6glJ7qQ0lTkJvSKJ6eYZhcYKKtlzA1rZCCAOGhYPPCbPSNX6kIKnKr80RZsNiG6ZdeIb8D9DJ&#10;dIMLo9iZeBrITU9Roy0yp2i+ncD6DmrPsBvMesxNkWZ6wDaJbGPMEC9piUYC1/hwlDg8gxJ64aMc&#10;J7ibbtgVx3XD/iauOzC6c/aJu4iLiun0azS4NgocSkI3zFMi2whIqhK2MjFce8UsBtiWBCab6FjT&#10;tUUAi3RA30xD8B1+EieWz06MMB5KEFGCJIBz53olXPw4+gioq2njGzouV6WhAA2J4IhCxxpwLuBB&#10;FkQB0KrE+uO0UOYW1RV4vG3+321BJzsXnuwMjlIujulGylV096JIJb0ELRI/DfaLgQYnEiVjC+gi&#10;UG/C3TmqK+hEx/yozoCHSRw+LyZHZkgctOmy4ILE0mXxkzjiFAAR3E4HpY8GDBGIG+aP4BXNxtLM&#10;47BFsaB4WNmEmjVq06cAzVEk4sZRYMW20wgO464CosCgoZaKLuY03wcKEnwZqtXoDkRpHn1q3AhI&#10;kQLStIEZ2gXZBvoqheQZVpXgD/XGEvkR+okpNz9bZX6xUob3cKPj/XrQN5/UIVf7m3OuL0/3fdZo&#10;/bTJTk90n9JjWEvfRxf7P7ns/tflgX9ddgl8caWf8K+Lrs8vOL+85AIuuKC7Odf35XnnVy0Q0Xzb&#10;MvD9RTdhHy0vYPlDi3vf+YF9Z137z/cfbAF+PN9/6Jzr0HnngbOOAy2Ogxcchy46D112/XgFwd4H&#10;L/fvv9K/72L//svug1eHCNT4/kI/ZDvnXT9ccIHuudC/nza42H/gEhQ6fornvItO5N+n+744iwIu&#10;UDmNjg8bYZQDu5xGOC5/eNrBj50o4KLx00Pvdxx3w/QN/8OSazJ+uT0oSBzwOHeHTrZ5YjuH47pG&#10;aBnT4Ynp8sYqR4FuHy1pwojKKS71+Ltz5Le2oZ9badoIM41D1wcIfhLHX1HFzjhi1icEOL9MkzgC&#10;1P4DbA5YG67HGQWD0zHyB71UjlKDex/+qc0P0Dps+HIUJVeQnxzlGPIf7sJAB2bGbBxztA0B54Ly&#10;2H8T1UZwkGn1UvsAreQiph84lVlwN/RSsDxcFcVmxsy8COJG8DUzPI54+TC+px2Z0KHGtzfA1BAO&#10;tKG2C6QSWyxTg3omHOIwqQO3h76/4d5/a/DAHRA6oHJuummluFY/irBzLg0QhM6Maw/cl8FMQT0k&#10;ZtSCxBGsFl0TvtSCx/H+0gFdzIlubxTb3CRzkUKuYbyIc5RKDb5yg49mUA3WqSb7vWbHfYIo5ai3&#10;TlVx2nGVebLCPFFogNVooQHiHYV+IlUzGt8znKT2pki+RBUsdZKk0USNL14zFqf2xanHY1VjUb2+&#10;k13e48qRk90ET1TvCA2AtqHtweNowVakaUYyNN4siUY1otCNFhgniuUxOm4jT2WRbkMzYZ730vy8&#10;rX+yo3+C0OmamKZyBI+DSXs3Q5Su+Mtqpt1SmBrwb0Dbg5GZJgIw+fdHX0/gKNPKghkGpwMQu2C6&#10;3up+cHfgAVM54HoIrW6UkNCONyH58U+GrzimLtumWuxT52xTzZyTVcUVLgC1Eas8VWOdqLaANSsF&#10;U+a/wjTfpml5Nl0TNUKUMyUQXnSJ0tXeNEa6Bn6uyb1Yot6tx0sz3kQVX1hpIlYzHqMaj1JN/N3t&#10;+7l95Mgd3CQHREXJFfd3V2EO8t01j/AHEY45aF9205T4W9rgMkB/jw5cHaC/TfSVPkI33q1Buutw&#10;EwrlGpOGggk92u6jryF41a6Rn9s9P7cN/tE+9HcHlHvJyuEcaZRusEbr1CXXgxv9uGh0ATu5KqrD&#10;PdU1NKXk2iLCDLOjHISwBZ7HAw86IcPBkq8/7YJPAZIcZuVYyUIfgfgU8MHdZHJEfJRt/VCFoJCH&#10;wLU8BLXnPwQVQG2Ab5L7OLQo8hqagkrIgyULhR7ghoHNDW62LjdIKKGp8QtqWPZ1awAf+hVIae4R&#10;LvQR4MZ92Ql9zWXHJJgdJ5Z0YxBojSBuzlh8p82+JsZp67jwBmZ74AkR7XTaOlFvHK2WvZDkIFN8&#10;ooTuEI03Wz2c2TucqhxKUQ4mKumPtQeSSFZyxSg90V1ATMcQvZXSPZKp8uZIvgI9vvIVJhS7nbYi&#10;6+2CAwwOfS63B/5zm+/q204YP4lkMf4ugK+8xXFjAixkA/wKI7629BXD5QJZBjtngso9RlC7J1TA&#10;5Ax63FPtzomb7Dx13j7eYPKdMo3TeKotU2XyRB79deoaimkfpJsneqZys91z9Lb7x1sDB24O0p/H&#10;728Mwmz+Om7gry65Cbhpr4LHIcDaCX8zweMcvYEftmO30DjIduAE+H9fpl0G6efwk3Ouj845P77g&#10;/rAFwpn3WgbevQCLnDfO9L192vHuWecH5/wkDtotLihuaK8Wl1hixwuut8863zmHEqoPLwwQ0Ghx&#10;+2PLz7leb4YYR8h83rroV/q8dtb1zoWht86693LllMCrpwdeP+t+qZEa7tfODr16ZvClpgHCy81u&#10;euuVeic8jxucgsShxku1dlQ21f+TWiVIHLgRN7qeQ6wVTJH31DloG9pdyHBeqXa8WgP65uVq66un&#10;7G80OKGUYU5HAKGbtWBzXoASByTOsw325xodz3KN1dP1zBM19kHsUw/n42fqYIXD5VR9T7M5zlNV&#10;tmdr4KTzYq3IqHIIDQ4BbEuFbSZV6mHQGkHivHgK7M+zlWBkBI9Dfe6qse865dhd60B1FZcm7RYi&#10;mnJkNyBovBq8jKBmBEfzNIdbgejhtHJB4hCE9EZsLEgcOjQNCSROqQWZUKVmeN9wvLfgXEAG0UHZ&#10;UZieKWkAj1eDwdlcYdxyyraxxhpRa91QYwkvM0ZUWbfW922ssm6qgInMI+UoRNpebn68wrKj3LKL&#10;+8GQKu27kLhh3VFi2lVuI+yosNE57qyywtGGSRwQSazE2VGg21Fs2FUBRkkULm0vMz5WJoqnLNsq&#10;zZsQFyVvqTRtLJNpVFtK5S3Fhu0IvTILMc6uQvnZYjA4cE2mlSXmR4vkrQXyo6XmbeUgcTaVmuF6&#10;U2XbXGmNqLTScnOFeXu1fUeNQ2iIdhQZdxWbdubLuwpk6o2u0i6EUjGPU2Z6gv9f+mSV5ckK8zPV&#10;1ueq+OOusD1ZbKJLCu1She2JMsv2EqSeP8bqoc1lpohSeX2xIaLMuLHctKGE2sDaQoMgU+BZUwRb&#10;4vAcfUQh00xwsUEOlDC7QVJ4KSLDIzj/W2SHU3tTmY3am0utGwrQCTKkik3hRcbV+YZ1JWa/UIX5&#10;l/UFBuoTvsgllvW5uogi6tO0rsi4thhxWiBxCkyb80ybFPKjeZbtBdateabNOTItUbFF2xSAwYFm&#10;J9e4Klu/rtCytti6obxvZa5xeZZ+XakjvNC6KscYnm/ZUGwPLzRvKLOvKTCtUPCWBWbaZZXCEJ5r&#10;WMVamNU5eoJor8rVr8o3rMjVQR2DmHA43UQo4MEcka3drNATIjJhV4xltnZdthROM59cHdLHs6U1&#10;2bpwhX59jrwhV16braf2ygztyixdaLpmaboaBVO52pB0dWiGCiFTCm2YQlqeK63MA5uzhoaRpQ3L&#10;kMJyDTSbCsxQzc+WgotMSK0CoaMPUuiDcjhzKkcOzJNnZ2tn5+pn58lz8o2zFPq5ufIcLp6CoAbp&#10;VDJtOS9Lx4oelFwFZIHZmZOlBYnDDM6cXO0shRZ7KQyCxJmTpQeDQ8jWz8rSzcqSZmdBrROYAc1L&#10;cBqqqELTkTMVmmUIydAtzjIszNYHpmngnpOpxaEzaFoIpcm8VLgUB6VplmVJdAWWp2noIizLkJam&#10;qjjgHElYYWlaatDLkHRpUZoaEVdZsExemCHBIocbLKtR0ZIgVtIShVRJ3eB60nAUHI7XLwTTpAlO&#10;UoUk9obEd4ckoF6GEJokhSZKS+M11KDZ+MI4ZXBy78LkHiClFzKcNM3iJHVwQu/iBBWmxFFd8xN6&#10;AuJAScxNUmHem+LX4MDzmDEnXZqdpsEaQeVMA5QKMxSCsqF9qUETe/GSQA0gWSW4m1mcIeWvqBI8&#10;jmBn/GDFysMTcr/3CvM1YHn+4W7wkkUW2Ib5lLlx3YHJGsiRmL4Jju9ZFN+LMqJYmARTQ1jMBLKO&#10;ZlZMh2BJIAVi9+W5ccrZUI60zxEeNHHM4MQxcyFInCSVOFkclMBUDoibaFFp5adyZvgO2mWG7EAn&#10;sG7pFRCFSHg3FpvNEfFPtA3WoBrLL2YRiIOqhRUltA0zOLFMS0UqFxxvp/MCa3Oig9qEpYmaRTHd&#10;ok0rg6OUwdGgbxZGosYqILpjblwXnS9KqGJx4pAaRbWjOIuuDKd3L4yZ7jyK65UwcuakGP7TEQ1e&#10;0kXgS4QT5NPEIOnS4eqxBocOJOgYP4MjSJzoaQg9DmRBzJoxbUSg3SENg9aJaSDY/cBh+qGN+aIJ&#10;OkzQf6BvZsrWcKuIm0fcgXNSpYB0Hf1lAFmcJQUppLBi0zr6JSqVtxYZ6AfxqXL5lWrTO3U2ocH5&#10;rNnxBaHJ8e35/q/OOP59xvHFWednLFH55JLr82tDn14Z+Pyqe4bB+ffVAeAyeJyvLoMEETIc1D2x&#10;AOebi/0gcZi7Iey/4D5wcfBAi3v/efe+M84D5/sPtwyAvjnr+vGc8/B5WjqOXOw7fNkJXHUdvtr/&#10;49V+wePQpGn/ZeQII5cGJI7r+wv9P1wa2H8RJI5gcPwkzsX+fefB7xC+P+f6+mzf1+dc/z7n+vy0&#10;g/CvM30EatDJfkovzzm+vND/1UUXPbsig5ijb368MXjspuenW2ysQc+6t9y/3B78gxmcP24jlOpE&#10;qye6HTIcepyO7PAIB8loTBBGRQ3H3+3Df7QN/9Xh/a0NU7zDtwcPXO//7oqLsO/awKxDHd6D7WBw&#10;HiJxPEhWZinNT3eRHvJzq+fXdti7/t4J3Q21CcJI5dcOzy/tQ791egg0Lfyp1f1Lm+eXjmGaJdLy&#10;l67RX7vHhcyHw5h8cIHhYiJqABxHdawdRViiQgoECvvFQA5zY3DfzSHBqoDTuY0UKsGtoB7q1nSm&#10;OLsa0/b7pkuoqCGENjMvZ7C/deR77oF2pE7oEIIJEhD0iuBZRFuQLzQt+f76AHQ3t4cI+29hlkJL&#10;eosgJiTH7gz/3OoVVA5Np4/eBg7fgsIIPNwt9493hlCMxuzYkVYIJYBWBEihPK1LeAyPRPaMxvSO&#10;JvSOJKtGMiVvoQFFGVX87/1aM0p+mlDBNHW2DxYVZxz3TtvvE+roXeN4LbvVlHFBUKngGgx+YQ4X&#10;W7FyRAtkyZMZ+olUaTxB5Yvt9kbBz9gX3eP7u2v4ePfwiR5QOZE9wzGqYeGjnCL5kjTeNGkUGhPN&#10;aLZuPE+eos5Ldb5T8gRN/s/a4WiDqSbiqCbuDEBnwVSOv0RFOeBX4giChmeS94XOQlTQcPkM6l/8&#10;2grWX9D2mIcPTFEn1JsIohKkAKqo2NNEgBmcf0gc8DhuRO20uu8D/fdmqq6wrxuVXzSlv+16cMN1&#10;/1ofjE5auECm0TpeZ/XVmsdqLGOnrOOEerb+oXNsYLKMPg66vDRFL2Z5lHB4zZW8CglUTrY0ggI3&#10;UDkj6Wpvqsqb0oslIblnOKV3BEVq9CnoJ1O044nSRLw0EaMa/6vLS9+yI3cQWUVApR4bG397zf31&#10;Zfe/GV9ecX91FYSO4HTgGzITbX4FeW1ctzJ05PYI3W90rwrS8EirX1vHVKmHGqIEUrC5v7cO/dXm&#10;ie4aTlTSsEfLDBMN1nvnHTBAudIHrcdtFwQpkEexc0oHV8b5aRE3PKTvuiZu903cdk7edSKJXJRQ&#10;ccEOaCABwZ0xHojLjhI5xjXHxE3nP8oX+mgE+6Mc8nvrdE3rR4R1Cx2deUDcGKwo+WdJ90m7C043&#10;4lbhGi5qiE9cFEM9uOwEccMf9NQZGygSsCRWlNcRQMrYJs9ZJ87SestEsxlFdgT66PHlIrAHTZ0Z&#10;8VJ0qwgLp8uuqav9dMXA49Bb1bKvQh4r0Y4WaLyK3pGMHk9a93BytydJ6WHLGLAeMUphHw5GLxnW&#10;Zd74riHaIFPlzdP6YEFlnKw236uz3hNfK2EZfqv/QSvf2PRxzNz2BPCb05SNn8FxAg+Hx4toML/K&#10;Cd84GAxJQxOAZ0I3yA2Us01JTO7Qd7OTunKOX+2ja4J6MQSomyfprwp967M1vkQluKeoruGo7tHI&#10;bt9J5egfHSM/3R06cgc3Hv2RpL+rhBkF2TeXUS347RX8th24NsiEI37VxP8lfr0zJLzAhWkUrWRC&#10;HK7etNfn55wfnekDI3PR/eGFATay8aeDvwPPY/Ay755H1NTbZ53U+KAFvsUfnHMJ7xsmfVB79S4n&#10;lL+L3fuF9AZZ4+dgpkNdvXnWKdQ3e88Dr7KD8lvn3W+ec79xduC1ZnYybna9dsb9+llUUYlyqldP&#10;D7zchICqV0+79552v9boQtVVgxNinEanKL/aU+0ncZ6v5eqnaZ4FVEsD11VBTQNjY9rspVqkSs1w&#10;N6/U2F6rsb7V0Pf6KdveesdreNdOnUOSI/Q49X3P1toRXFVre4qW9WBqdrPxzdP0FtM3sKFh+2HC&#10;M1zJJeqY2Nqm7wUu4HrxlIOm9GBqTiGqfE8NGi/WOl+ud8EdmRND/WD65nmmAIT7DKgWYZcjwFSR&#10;qKJ6qgJEzPOV9ucrbOBxmIiByqYKNVnPcoUULSHD4fE8zUVShCdZlQO5TYlZ5HeKWChqP1UMmoMO&#10;LSQkwqcGQK2WY0eldQd8jq2PV9u3V9u3VlsjyowR1dbwCtO6auuGU7bwSisePavsG8rNEWXmzRXm&#10;raUmAngQ5HzDZIcGD8qjygZnmXLr1kL5kWLzthLTdqRZoX/2moHrze4SE/xxio07C+Eys6PECMFL&#10;GYK9qbdt5UbCY5UWwtYymbCNFS7byi2PlJkfLTU/Vso54sioQgGUUP3sKDI+UWLeWWp9lA194QfM&#10;rjc02o3lFoJo0EpocEpxIBoSHJSLZBrMk9TI1T3BPA69RG/UObxyoCSiz11cbVzwStuzlXZ4NnPw&#10;+a5SC7Q8ZebtZaatBTr4InOVFl2cLcVIChd4pJjOzrityLglT96ca9hWZN5aYNyUZ6BLRGC/G3gk&#10;by61rsuTwdSU28Pz5YgSK3icYguBGhvLreuL6S3bxmILsp+KoMdZlaNdk6en9atzdVhTAi3P2jzd&#10;hjw99bmpQI7Ig6tORKEpvEBenQ8ljqjn2lRg3pgtP5Jj3FFgfTTHtFVheCQHdUzr2CAZ1jl5IFzC&#10;FNKqQlNYvrxUoRdevysr7KEFxqV58vJ8o0BYoXlVmXVliXlZrn55nmFFoZEaoTkIeCLQmrBCOZRz&#10;rJbm6RcV6BbmSovytMvydWH5+vB8AxLTFYaITNgSP5pt2JahIzyaqaflpnQpIlMH9xyBHJmwNlte&#10;naVfla1fmWMIzdItyYZ/cFCWtCBLQ90GZ2hCMtS0fplCR2NYlqsNzdOG0vQpRxuWJYWkqUKycfQg&#10;hTooG9OqwCzW3WRJAdnAPBRDGQLywLzMyZHnFsiz86ihn6PQBcLLRmhhdHC3UeiDsnQL2DeHEJCh&#10;mZupmZstzQa0sxU6LLO1sxR6UX4FZOnnCCVOln5WJm+WrUUFFtc0LUqXQtK1S7N1IZmaEDqjNA2U&#10;L1lwTQajQcssrRD7oDiLDpcOtiU0yxCWrl2RqV+RrluZoV+Vrg9L1SB6PEteTe0UaXmKtCwFId8h&#10;KfDZEcY3gcm98xK7qUEQpVWwCkpVzU1UBiT3CDdl2hIWrUndWMYrFySAmglJ7lmerFqVJoUl9IbF&#10;da+MVa2K16yMV69KkFYmaZfHaxZFKpcmqOmIixNUwfA8VgXFdy9M7CUEJfQIYxSoJOJgeYOSqCQ6&#10;kBrGyTOSnGSEjs/40aCgSRjTEBJBzWB6/JDuRugyaEmdzEvWzEuVBPz8Ds2rBYnzj6wGZA34GlEP&#10;NT0V90NwNDwVF9QJTc4xP58pmWFFDM/2uwNiu4MScYJBscpF8d1LEnuXxPcsjetZEqcMPtnBbrgd&#10;86KgOpkLogS0CO3rp2PEcprWYRpleiloC2H+IvgjAVrJdAPADI6fiBHOOAIxDFozw/JEd8+OAt8B&#10;6YogILif/zqWaDM3hE5EShQ6h30MNFYx3UFRyqDjnaExvSvoXorspBMMPtEedLx1SYI6OFoZ8Nfd&#10;gOOtgSc4Rp2j0OewvAVKH5xjN7piogQ55Sgc4/itKBbIRHcviFLOj1QGnIQnjqBm/iFxaGzTLJVo&#10;4Kx5qDg7QegwQTaX464EmzOHvW8C4PIDVQ4QiwIu1IWJuiqWIwkyC4cTBBkIL6zEhxvXw51gAwFs&#10;QHdFwj/SrX9K7aaL7ETBFxq0nm7jdIn+dATk6efl6ebnakIL9fiPSIlMvxT0e/18hfXlKuM7dbb3&#10;662fNDm+vjDwVUv/F6ftX54VDI7jywuuf1+Er/Dnl/r/dc392ZWBL664v7g08K+L/bQU0xxqfH7B&#10;RUtUWp3to2e/f7e4vrzQD3Kkpf8bluHMiHF+uDQolDL7zroOtAwcujBw4LzrwFnHofPOIy2uwxec&#10;hy46Dl3u+/GK88drrsPXBgQOXoOXBRJmOG2G5lDfXXR+ewE1/gcv94PiuST0OMD+Fue+c86DFwcO&#10;XBr4HhbIfd+ed3193ikseL5rQeCUsODBy4uufZfd+y4PsMUKXAKO3aSnXDjg/HoHy59v4Sn3j7vw&#10;Uf271fPnHfffdwbhiXNnMLJ9mEDtqA7vyY4ReB63D/9O23SCu/nprueXNrjWgIXgkG78QxTmA4P/&#10;kDiinIqmfD+1DaMeCg4aw7Tbbx0gboTiRlA5v7R5fu3wCE/c3zrRFstf2odoyfnWEJX83O75qXP4&#10;GKeSCwji5kfmaA6zKczhVmgEfupAVREdmgaAGiuGcM+hhqBvaClmBaIHcC6s2SGILbGclt4IfE9T&#10;iIesi4X6hjb77hYmGILE2XdziBo/0nqh+hGkDAtnCIdps2sgaA4iTxrzZHqXLt8PN90H76CcSmzG&#10;M2e/N+fR25iczFA5aDPgGXTXQ7NowtE2mlrTBJvR5jlGk2quTaPreaLbG93jjev1Jqu8aZqRXN1o&#10;Cf9jv9Y62WibarZDKkJzRZpAzgCTTzumoyJ0qc4yUTNtzFFhBI9TJI/TEh4cejja5hrG4fOiHcvU&#10;ofCHppHxdMSe0bgeX3zv2N9dwzSGk93e40oPF155onqGo3o8EI9ovML2JVXtS5fGs3WTOdJ4vnq0&#10;VPJWyWN1JgzsPOa0kzcGpm4NTN5FRrV/ntkpAqrdD7j6Bha5msH7NJkUVrUGz5Rx+J5xeMo0cs/o&#10;BeRhwDDygLZRD8FGV4mkJA4Vmp6x03yeup2ZygriQLTbWJvDDA7Ne5nE4bkuvcUUD8ATeyTv0PT4&#10;Ks3tHZM0gT/DCdCNZp/ID0KE0HRIM8356frj8pon6QpjTsulbXSRy4wonPHLcxj0wWVrfVmSf6nQ&#10;+RS6UZbqCCmTL00aTWJvmliVj6bBf3UM/3IXweF0L/2AyCr3t1cGvr3m/uqq++trQwRB4ggeh14K&#10;Yc7XEOPQzekhwOf4ukfY5RB+uI6vOt2u7Mo0RPcbOFmBVr9Fjgh4pj8T9AclstOToByhgZUY6WZD&#10;6NJp6xRdjStctsOOKveF+onAYUbUgJTmRt/YNZvvqt133Q6XmbsgDiZaof4Ag0AQOhECXWrCTY6s&#10;vsKyF1GgdNU5OVPQRBvcHXhwd+Be++A0+8YUDC1ppaDhxEdMn/7/QBA3d8Hg+A8tiCEawG1mcIQX&#10;En1Z+DOdqrdO1psn6L4lwBvYIhK47zXTW+apU/JEtTxOEHFssIKSxyvksUoDDGtEFv5ZpKdh/NeZ&#10;x7nsun/eMUVdVeh9xZK3QBrNlXzZrMxicdZoKuR1cB8Xlkn0Mks7nqObyNNNKCTUW6GQSvbRHVVl&#10;xm1GI6S7jsZ80XHvmgtaGzopOjuuQQMlKr4FdE2Evuk2KsJAis0wOHT6dMN3DdzrGQSDwylg+MaJ&#10;7xcsokcY/pf3waJy4jtInAHqEGdHX+o6Oil5DBocHf50pKq8scrhqK7hSKUXZZg9vr+6vL+30z08&#10;dOzO4BGu4wPffQsUzLdXIKihxteX+lmDgz+Y/NfS8/Ntzy93cAcSfqNfqduDR6/30/L31pHfWvHn&#10;lO5q2oV2/KLF9a+LsLMRXjbvsdXxW+cIqISCq/F515tn+94446A1TOg4CSi/Ogu6501EWbnevDTw&#10;+jknNdCmfXkv4KzY3fl6U9/LDXaCSL96o2Xg9dMIEX/jLBovcRaVYG1oCd1Nc7+wJX6lwfVqI0qu&#10;Xmt0vtncP+Nt/MbpfjjjsIfOiw2wMSY83+QkPMM8zrONrueb+yGZqUdMFdQ6IuS7yvpGg/PVU3bC&#10;66fA47xZ70ADkhnby6fsgsTZUwcrnCdPWXefsu6qtSKluxZZ4Gic4gzyejA4fk+c2r6nUPdEbVjz&#10;PMv5U4Tnq22Cx9lTY4cQppJJmWkIdcweluSAealEIZUgcfZU+yuk9jAZ9OwpEDe7kSNup6PgcFX2&#10;pyrgSYwdK2zPsaCGIDQ+tF70T0ekR8AZEgepUlxdRUva+MlikyBxBHdD7adLzNQVAVHfJWbRJzid&#10;MssTZQgRFx49MHapsGyptERUmNZXWdeUG9dWWSLqHBtOOdZX2SIqbRvKrDAGrjCDCkFSFUic7WWw&#10;j2EiBi8fKQOFEVFkgDNLsZE2o263l5sfLUHGE9cuQUTzZKmZTuSJUhNchCstOziiS+CRMnlbuQng&#10;h93HyhDs/WixaUe5dWel/fEy67Zi+bFSIyqYypFdhSqwUhMapVbaDLHcnEUVUWaOqLRGVFg2lBg3&#10;FMkbS+Hss60EkhkxGBxaVJMxo/REkSx4pZ2lZvog6EOByKjcArNn1j0JPFvtoM9oR6GMwPVipI/v&#10;oHMvN2/KkzD+Qnkr9SxMoAuNBJR3Fcg7SiyPF5m25ei35ekeL4J3DzUeKzI9VmLeWmQiQDhTZhNK&#10;nM3l9vVFUM2EFxpxzSvs68qsa4tNawroLKybSsD1bCy2EMJzIeehBqquCk2Q83CJ1sZCOSJXvyFH&#10;B+uZAhOtXJsvr87RU4frSizh+VzxlAf1zdY8eVsuRvhovrw5V7c2T4eaLz7WqgJ5ea52RaExNFcX&#10;nC0tKTQSlpVbgxXahdnS4hzd0gI5NF8OydEjpLzIGFYoL8s3CCxRSCHZ0tIcROqGFRlpg9A8/ZJ8&#10;/cJCQ2COFJSjWZwjLcvVr85HgVWEwrBZIW/N0m3N0AoS55F07dY0iV5uVcibc2SEVWXphPpmRaY2&#10;NF0TmqULzZVDcvUh+cbgfHlhgRyYq1uQr1tUaFyQoQ7OkEJzDMvyZBoAjSSUBpPavTJPj9gphbQY&#10;g6elNii1NzhTou0DMzWBCu08hXZOljQ3WzcvVw7MNwfkyYGFpoBceqkPzJaC8+hM5RCFAbbH2XqC&#10;SB8PVujnZ0JNE5AJDoh6AM/CJM6cHDA47IVsgB5HYZgmcaRZ2AaOOXPTVeBQ0qWQDF1IurQ4XRWc&#10;1hOcoQlM7QlI6QnMRL2VYHAwG+SiLYGALISUB6drg1PoahhCM7TLM3Rh6dol8T1hqZqwNC0hNEUT&#10;koiU7tAMfWi6bmGSKphD0OlwQelScJYuKEvLchsUT9EwApJ7IMBhY+MFHIYVBEGNMjhJuSSlF90m&#10;9axK7FmTpFqT0LsyRrk6XrUmSbMyrmdlvDosQR0S04OU8WSJEBwHWUpIsiaIFQ0L4rsRnhWvnJ/c&#10;Oz+hZ25MV1CKhoCQ74ReUYEiSBY/XzNtHuwnXMCzSLOS2D84iTdmkmUWsyq0+wwCOE5LSHJ4yt0j&#10;eJ9ZCfDHYUIHHcKKWHA3/1TE8Mxc9PbQ7izYmaZ1eKpPM3wxyZ8f170oURUS3704Rrk0oXdZojo0&#10;Trksvjs0Vrk0XrksWbUksXdBdEcA108FxAt+YZqV+Ic4IIDmEHwKyB1xXCYL/HFXMyQO745O/uFo&#10;mHmZASdn08q5MSApsIzqnhPdPSemByQO9YnqqumuoC3yJ3bTu2BPBDlCPYvOueBoQWx3cGwPJDaR&#10;sGQOOdGxNEq5+GTHImrHwcCYPugF0V3zojrmnoS5DLxmRJWWUBXRSdGxRJ/TcVHIijrRMTcSeU8B&#10;UUosaX0kHbp7Rl8jKBs/6NREIwYMCygV0aDxM4lDJz5D4tCh/SQOQ9gww4iHS6VEFRVXrk2TRLRk&#10;pRIzXHyh0LOK3xWfC1NvdC+BauS7hYvvYOQkeJwZQofpGzZ4kmalgXudm6MNzNcHFegX5klL87Wr&#10;C3QbCw30a0W/5q+d6nu9yvpuvf2Dpr7PziJt6ovzrs8RzIRKKL+g5lL/v+lZ7rzry4sD313ziH9R&#10;U/uLS3786yIypD5rYa6Hg6W+ukRPgCiupx35f4Huby+5v7no/u6CoHLgZHzgovvgZfehS+6DF10H&#10;W1yHLriOXnIdvuw6cqX/8FXXkRuIQz06HSUs1N+Hrw38yNocqHKuuH5gr8bD12g9cOjKwI+XBw5d&#10;6qcOD1xwHbnqJvxwwbWvpe972PE4vr/U/8MV6HoEfrzqPnRt6NB1SHuEnJz/SekRR/yZfXBgh3rL&#10;Tcs/7g4hEufu4AyJ8+ct6HEi24dPtHuOtyE851cW7NDjMWqbmD04Ss/DzHsQfriBf/B/Q8/GV1iJ&#10;QwCDwyHi+Ed9+8ivnV4W4Az/0TFCT+d/K0f/ZAHOz/SoPc3aMIkz8odyGBYb3OCll7OQqAcocX7q&#10;HKZujyh9h7tG97dCLPNjp+9YF9LHj3TA59hP4nDJ1REewyGOIT/QAedjsaQ1tCOENpzrJHY8eNe7&#10;//YwQYhxCNwYESv/H13/AdPW3X+P4xmEhJCQkJC9E9omTXebjjRp2qpbXerT6unQ0+ppq7Rqo7Rq&#10;oiZqowwBAgQIECCwbCNALDHEiBKWyN6LZfC2rycGg8FgzErS/+u83heSz/P9/aWjq7ev73jfZft9&#10;fF7niAY4moc4nR/YK4eW/C+Nk5nEQUHWtcG9rADisS7IM1EARcMM4NoAXc5frw4QfuEUFZr5I8yM&#10;8W/z3qkKKTq5BFqLrhwNPH67IaRTshhn302YlYDBuTX4y02McIQG5xdYQQ/ta/Pvb0eFy5+awF+d&#10;gePaII3qE7qG0vUBGv/nW0dLbEiDquu+2+i53+CZFAncDwPJ2RAF4C1QOW4emiL8e4JWLJGCsFa1&#10;jRVLozQ+pA2Ca5BGs4wBGrHTeCzDyJU++mCiNhirGUHpnQb218c4aOloh/+YZuiYxh/XGUjQwcc3&#10;ji2XUruC6drRLG1QqRvJ0wegx6GRMMiO8TM945f6J27QIB+CF5gN8zDyvqb/fqdPNsHl8eR9s/8+&#10;8qRpJOmfdA5PugICd2nqQPYQIqWtw3fNw/em5TkoA5munSFwyYwMGtyy6ACQBSBQLqDR90C50Mbj&#10;3lbu203f3Sv9dy967571jJ/pHmtyjaJkhsbn0kijE3KMRgYTZ2BzhB4HwhwmywShUwkeZ6zUPl5k&#10;GyuQgoR8aYzOcK4VVI4AMzuQ6hCUJi68MgbozKPAzRCM1wdjdEE67YfoZrjDsq8r9LHlpaf0y8t9&#10;31wd+Oqq78srA4R/X/YRqPH1lUFwOvTZd8b77cUB+lD77tLgj9eGv78yKPLI6Ub96drAT9d9kIDd&#10;6P/lpg8PL7QS4oYEz0jL0J2JsfStgUMt/qOtgwmaoQzDSJ6F7hYUBFVL43W20WbH2AX3uGwiw4SF&#10;sJ2+CgZn/Erv+FUPuxR5xq73jt/yTt7qnbjpmbzVM3nLe5eAMp/ee1iXwcTNBN20hLPd4+c9CB27&#10;3IsSp8u9MKkRhM6NvvvCvei6XPsGH2ua3nwojOz/BV1ocD0gbkB5iCnKo3onLnroUkJBQ9eRk8jw&#10;dNBNS6iy0XQMbI4TQqRaJ/RWJZaxQlOwwDiab5JRYIb/VKF5RDYedow2uIXB9vi1/slrvvtXff9c&#10;7PuHHsByK60YKDAH1aZgli6QxlH9GYbRdHriLGOZJgQ5EbKNI7m0F2mi1DZZYZ+kE14ujVXZRqcl&#10;P4QG3IeT5+jke0GE0c1MN3kHKFGgwzfRxlTpbR/MhnCueseRPMUMTmv/vTZ2myZoB/HEmYBJq/+u&#10;beiuI3CfHrGpvPZ/nCP/OAL/2AP/SIF/LMP/6AfBk9J26Iqc6713snuyzDZOd3WaLgDyUTscrw3E&#10;dAWPdwb/bh+Gl/Yd+paibx0YbP8GU21w3z9d88Oo+Ar8m/5zsY/ww+V+vutAedOtSF9Rf9wePHgb&#10;DI7AH9f7D9J3W+vw4baRA/SxfI0ZySuoK6Qb/rPzMCf+5OIAxDjN3nfPIVjq9cYesDlngDeaegkQ&#10;2jT3v9noffes783mvlfrPbsae3ed8e4+27ezqffVZu9rzd49LLdB/VQzJ5TX977RAD9j4Ymzhxag&#10;xZrQfq2+Z09DLzV2nfYQdjd4d9WD2SEgR/x0z6unPLtOenaf6iGAxGnsh41Onff1eoCWEQu/Wtcr&#10;KqfkYCmBeu9LDf0v1ntpDigeLpKCjU6VGyY4lc5dVa7Xqlyvljv21Lh2V7r21HpeQfJU9yvslLyD&#10;w8Kfru6G2Q2hxvPUyR7Ck7XU8D57EjHkTOL0CjzHVAvhpZPeHTW9O+TcbteLNezagyxzBJbT2J7G&#10;+QR6VxA9ovpJEDpsheOmKfVBEDGE5zka/Ekuodpe7nqqinkcFn0IEkdQLc+XyOY4gv0hiH09wwqR&#10;56tQ5CWbHLNXDhZjvkZwN88W2ncUOV8sdr1E22ESRxA64t1niqE0AfnCJjKPsWlxdLmb6Q/32nIX&#10;uJsqz6aqns2VPZsqPJvLuzeXuqIrZW/jx2EE43y81L69jEuxypwoYipzbipxbipz0RY2VbrpJc0U&#10;RAz9cn0CdU9wPqbjopPzdAmSyyGuKXU8WmrngilLdDG4G9A3RY5thY7thY4nS1zbC1xPFnc/UepG&#10;IFSBFF1sp81uKZQeKcG620pdNJ/waBFqiKLLXEgTL3NurKBusB6n2BFN75ZiGZzwEvtjuWaCKCXb&#10;lmd5qgQlWqKQ6gk+LYQnmeR6hvqJM4zpU6Vo0BYezbc+Rp2E3MaC/Kwy+8YCc3QJ9V/amGd5pNBG&#10;nd9e7AKvlGvZqrY8SS/zpe251sfpFzyty3tHeHm+7bFCOv8uUDnFTma+HJtKqP+O1fmQw6wtcdKZ&#10;XF3iWF2Iyql1CMNywsImj41sCuCOLM9hOU90oWNzvg0pV7nmLQV24R+8OZ/FOGppXYFjTaFjaZZh&#10;hcq8tsAGrxyVaZPaTAdCR7RFaQb1k4+CL7bRkZYrzasKHFG50tICZHUvUFkii5zhSvP8HGN4jiGq&#10;0L401xaptC7KNtF0RYEL5sdKiRCZaVqSZY5S0CHYCVEqidpL1dJCtXVetiEs2xiRbVgKv2HrmhzL&#10;hhzLFqW0OcuyMcO4KdO4Jdu8KYehhAUyXG8UKMharrQuo57kQgcUrrQuyJXClHLUVFieFKq2huZL&#10;oYW22UqoYxbn2peopUiFKTLHtExhgWMONbJMUQrz4ixjeEpnZLpxhdIWmWWMyNTPzzLMU6BOCnqc&#10;bFRAzM9zCB/iUJWF3qIOL1JZqf8gj3JMkQoLoLRG5koLFVbY1igt1Jl5KittYXamMURhgXBGZZ0x&#10;DSUreljUwwyOOURp5jIu84JsM05gpmlxOjo2P61zQbYxjMkdKHGyTDNSdXNyJMSZZ1tDslDShV2g&#10;sMsSQo1MA1x1sk0gZdiDZn5K17zkjgWZOhBVmVw5RVvONIdnmBZmmsJp4TQ9sq6SQdlAiZOhB2GU&#10;oQ/NNMxJ14laqrB0w8JM46J0XWRK55LUrhVp+pXphlXJ2hUJmlXxmtWJXauYzaGZy9KNS9L0ESld&#10;85PYKydFDz/mJF1YYldYknZuvGZeUhftcR4dRaKGEJasRVhVkn4uUyEhXJok6BLUTPF4WHArs5OM&#10;hFmJxpk0TTbPSjbOTjZMMywoaGIBDoepwyZZlksQHugmMPAGN5SgEaocefs85BYkjgzRFqKeJJ0s&#10;mRGlMQxsTdA3bCgzN0FHhwAf3wTt4lhwN1EJXZHUiNNExrUvTtBEJmsX0eGfaJ115PZstlyZefQO&#10;cxads49rCLNiQLI8zEeIDj/oFXUSPM6U0EOmGJh64FAqsB4noF4RNUG0KUFhhMRp2FZZOye2M5QQ&#10;rw1J0IOVYBKHKSFmcFABpJsRp5sZp5sdpyXMjAHjMzu2i9kfDdv9tofFds5HEjlqxCJiNQtOtC6O&#10;74Lj77HW8Jj2kL9uh7KJzBzBmHDZEQggAq6CFpwIM0QQBB3X0BTiIGrQGaAdxWnxFi1GHWMuSaaT&#10;HkDmgNBg4J4R/BSdsXi2y2ESh7kwHP7MGCS7c6N15omWGcfvzDh2mxohsex6A1oHuVTibmH6hqaM&#10;BD0Qi1ONuw4xWCzXSoRui27IkDQjSv+SpxyaBIkDysZEQCPDAmSaCKyYM9IjjGdcYVqSa13NUYb0&#10;pfB8mXtnuWd3peetUz3v1Xk+bPR+fMb7STOImC/Oer9mC4ivOBbqm7NeJEk1eb8927/3ytDX5we+&#10;PO/76pzv34wvzvbDxPBs36dnaF3vv871f3HB9+Wlwa8uYDEa77Bap++LC97Pz8M0hzYrbCX2Xh38&#10;4bIPNjc8YN93DRneBFa+QAIjQC9/u+7bd72fpvuv9e+7Cornl8t91KCF903JwH+7PoDVr/j2Xe4n&#10;/Hqpj0Dv/gipjveHS33fnfd8f6nvR1r9Sv9PsNrx/sqsDfwBaGB1w7f3Wj9wpe+nq3C6oJ/EwoSY&#10;dko/kg/dHvyTxlzUuAkS58jtQZoeveM/0REgHG0JHLrt/5PGZTeQPkybJdBmaWQnSjRQn3FJJrw+&#10;O+uVlTi/iESqVsRL/dEWONgWONAaOHhnmH5hi91TQ9RfHOTKKQFB3BD+6gQB8XcXYeSwBrHWMpCZ&#10;HdzXEfi1fRjTtsC+9pHfNQgvFy45qN5qGaaXNHN/+8j+jtGf24M/tY3sbYVk5r+3/DT9pXXk1zbU&#10;Yf10B5KZaU8c+OOwSOd7VuhQ42ESh/DfKTccQeJQg5bfe3tYLAzSh0mcH28OwqFmiscR2CfsbK4P&#10;7rs2SPfET1dR2Eanci/MGvppKhRNgscRehyAQ3NpMZA4D1Q5GNLQFaVLu+826tRggCLKqW77/tCg&#10;kIpJnOEj2pE4HtLTGCnTGFRaRgul8VL7WLUTJjgNsFCdaIaaANxNk3tMjITl8bBnUljzovqDq64I&#10;NFgVLAMLRsDj5FuDueZgrjWYL43nSuMq63i2aRQ55YbRFO1IfGfgWNvQkfahY1M8DrX5JWyx4zrZ&#10;JbvNn9gRSNaMpGhGMruCKhrlGkdKpNEa4dRDffOMX6LB9sA9QeLQCJNHkvc7ff8IJY6eSRyT/x/L&#10;0H1p6D7Gk4LEGZ50B+4SmMe56x655w7cn1bliMghudLKf083wKY58EABg0MDzo5+manBeH6qioeA&#10;9pR8g0kcIcOBsuO6b/JS373z3skzHpzPBlcQYVUgcYA6+1i9Y6LOOXHaNXnaDe5GDP5pkC8gzi0r&#10;nsaEHofOcCEg++bQqaYTnmcZoel0gxYA12Mbz7eP59kmVNKEUpokZJjHkw1jf7X7D/CDRrfKb/Rs&#10;cj7a11d8X17x/fsyiw8v9TGJA5EOCkfP9393xf/V+f5vLvp+vBHgePIBggh3o7v011uocPmV7r2b&#10;vt9uD9LAmD6k6GYGZ0y3K+r+BsWnDD5c7gycaPcndYJ0yDEEc43BYmOgyjJCd1QTEqyQysRsi/D6&#10;ZQZHUBgEZFFDdHOzd/K6Z+IGkzg3gftXe+9y0DvQBEaMTuy4oCfofp6K65bbZ9mnhu5nuihnPRPU&#10;5ko3MD4XRcQYeAp4WouLK8qLHrriMPS50Xvveg9C0694754XRCeHkZ1ygdyEhEpCvBo1uA3RTTXK&#10;FfFWGZuF012tNoyo9EEFQ20cyzWNF1rG6a0SC4Koap3jje7xSx505qbvLsQ+vn8uee/RY1gljZSY&#10;AsV00U3BLO1QeudQljGosIznmMdRzwj+FJV3atNIkXWs3AajmSrHJAR0UrBKgkcy2yQHqq2BU3wf&#10;0km76Jm8wdRMmxdVY2wyBesfQeLc6QeJA/AyLcxa0hPB8jdAP3jP5L9vHb5v5Yx2+zAeru6Rf2gq&#10;Gp7gPy4CqJz7tpF/jIOwpqIt3+iHwqjRc5dudbql6eMiWR+I0fiPtPuPML//Vwf4/YMtuG/pa0IW&#10;49yQeRwY1V8HlfOfi1NmxlAp0g2JZfbfwI134BZ4nMOtsG2Tv95ahuglbZDuVbpRoTK7Ofyfy4P4&#10;f+Zc36cXUFT1LnvcvHO2781m79tn+94973vnXD+1Ce+c87171vdGk/fd8wNvnenfWQcSZ/fZvlfP&#10;ened6yNQe8+ZPmhtmrxvNnrfavS+e8b3frPv7aa+NxuQNc6lVaCE3jvve72+l0CL7anr2V3neaOJ&#10;9uJ7vbGP8Fpj326mcgT2NKDkSiwg2q+eQpTVrnowODtPw9j4pVM9z9V2IyYcMpwemr5Y7yW8wGHh&#10;CJmqdr1c4951EgbGu2rdL1c6dlW5Xj/pEdM9p3pfrgKH8hLnUnEVFZM4p3qAk73PnPY+dwr0zbMn&#10;vc9xLdUL1R5B3Oyo6X248Twb2YA3qXQ9X+3mWCuERonYb2RXVSETHZwOa2R2TJkQyw0uXxI0EAiX&#10;ByvKmeLYF/M+qMyqlKuodnDcFU0FcfMsh1XRFBHj7I78dCXIBTGf9kJL0rrPl6CoClqbQvszBbYd&#10;tGvxkokbcENlshIHcpIy5/Yy99YScCKbC6Xocvcj1R7kYZe51pW61oKRcW+p8ESXE9yPVXm21Xge&#10;r/I8Vu4SRU+CygGTgjhwONFsKLBuLpXdc2gOaqCY0QAngg7I/sePQ58CBU10viW6COqbaCZxHimB&#10;7+OjHHq1vRAhUE+XuMHjFDm3FtgfLUBpEm0zusi2XmXYUmgVgqDHCu2iagnVTCWuRyo90ZXdG8pd&#10;60rsG4sd7OPjorceL3LSNpE/BbIGQV1y7PpDoAUeK5BE6hZciiq7n+RMse2lsL95vBQlXY8VSY8U&#10;WKmfmwvQeWHDHF3mpNOyXm3aoDZF50OPQ0e9Nc+6PV8S0VciRh0kjtooSsmi1SbqOS25Jc+6pYB9&#10;josdG4vsq9Vm2UynSILxzVSC+LpclEdFF7tWKy1rVNZNJS747KiRCYVYK1biMKcjB1RFF9g3KqVo&#10;eBg7sVihc02hIyKtc1meBbFZBdIKtXFNnmlDnmWT2rxZZYYXMidk0cKrVdbl2cbVBfYVBQ7EjRfY&#10;wjN1i/MkoMAeoTJF5lrprWUKywq1fWW+PUohrSpwrCvyROWYl6QZozKNKxTSSqW0IkdalmVanm2F&#10;H43CPC9Lu5AzzpepEJgFZ5xM47os5IJvzLFuyLbAoCfPsVltW8OmOXSYa3Kpn9YotbQ0D7bE85Wm&#10;eSpLeKF9bp5ECM2XwoqdoXlSSK5lhso4U22eX2BfXOCMVNmWKKzLlOjDsgzjapVtlUqSoZDWKlCZ&#10;tSLbuEJlWaq0RORAm7NIbYtQSmFZpnCFdR48aAzhKmtYlmFBNoRFS1SWRZmGJQozHQiXjFkXKyx0&#10;ROFZJgiCVNZwNUquaOQ2J9s8OxMFUzOU5hlqaZrEma2yzlZCiTMzC+VXoVmGsGxTRDbom8XJOrjM&#10;MHUSobSEw25Zj4zzHAsNF2lAiDFhhhlGPFkmOOOkQ4kD45gsw8w0LY0V5ystoWm6sAxdWKYe8qKM&#10;ztC0rrn0ElFTptB0hIJDXJMGpRL1eW4GDUoRfy5C0OdgFWRXhaQigxzMVIYxIrVrYVzrwpiWJfEd&#10;y+M1qxK1q1N0hKjYjmXJXVFJnZHJ2iUZpkVphrAkTWgyrF5mcppSSDzIGqhvWIQCJGrmpupnxWGc&#10;Pz/VMD9ZH55inJMgK2jAkrBSZnYqjZONst5BVo6AzQlJNs1JQS74LNjuYsQekqgNTTHMTTUK0EsC&#10;KqpSDNgakzgz4jVoJ6ExTeLIENKbJIzSIUiBrQkCwmcJUomG9KwiwcskNhieEuAQQhM6w5KNi1JN&#10;USnGZUmGyJiOqIQuwuIT7UviNItjOxbHd0XEd0Yk6xYk6VBBFgsbIFprbrw2NEYbcrxz1jENANJE&#10;5l9o+9gLZDKsCgFrwL1N6pQtV+hUCH6KIIQtUwyOIIMIdOZnsi8MEtnjukJOaObEds5LMYYmG2cn&#10;ItQJTFAiq3voSrErkCBxZtFJZhJn5gnmVmJZF3P0zuwTbfCRiYHF78JElh3FaxbEIV0LrsZHWwWD&#10;A5FLDOd2H2+VtTx8JkWHQdMIdkYYAzOzQw3q0qwkPY6XzjwdKQ4fDj7/Fw9YOXGM/4fEEfzOVCgV&#10;IAgaOBZTo2UasLmhS5CkpQbeouVFDxM5ZIq2Q+0k48xEw4w47Yx4ujFAHcLUJtMSmmGZl2EOy7LO&#10;z5bCciyhrLyj6dxMc2iGKTTLOjdbCsm2zsq2yMgwzWIzKc7gN4Sn6VbQJ3Ox65FiF30BPV/mfrXC&#10;80al972T/R/U971f3/NRk/ezc77PzwNfXOinQcrnzZ5vzvfB1wb1R3Aj/q65jxpfNPV+ccZL+LwZ&#10;djmfNYH6IXzc1MscEHgc2ghNvzwPZ4nPz8vOx5+d7fniXK+I7v7uMo3HkXz6/aU++m1JY5yDd4ZF&#10;+RLrX/wH0RikKbQtNNi57jt4c/DAjYHfr/l+veTdf9F74Krv0A1aYPC3q8z7XB/8/drAH1d8f1zp&#10;F6BlaGGhE6efuL9e6xO/YPdd7//pcu+PFz0/X/FC3cO/bGnstv8WBv6CwaGRl/hrk37u/n7DJyws&#10;IMa5NfDXbXA3x+jldRA6R1q4hAo9h8nAL7TfW0M/XkEKthCk0/F+dcFHP4MhS2e2i87SjB9ah4QS&#10;h91wUGoh6Js/WwJ/4kSwVQH/NKef6YfbA1MY+qtj+G8EVyO7GhnVUyHWnF3N8Tea4WNdwcOdwUMa&#10;pFlBmNMysP+Oj6Z/tPl/bRnc14pKImhw0AFUV/3EkVXUmb23/T+yJQ38g68P/NER/PUmhrX7bw9T&#10;D/dxkPnPXNAkKJifRFLVNREmBcUNAsJvD39/hyOouH4KLA876dAqNDYm/MjuxYIDIvz3+qAgib65&#10;2MdjD8RO/Q+YrMGwROSgU0NuC6Pla1iGukqn/lcIc+TqO7quU5dzEEdxZxDOsox9twd+bx080O7/&#10;k7mwo5qhOF0wwzqeaQrmWIJ50miJDebBNGKscyPPmMaNTd0TGOvyKHcawtFDjs1mIw8CBCP2CWGU&#10;U2aDO3KeNZBrDqgtgXxpDIIRK0o5pqOCU7QjCTrUcx3TDP3dNvhXq1/g7zbU7x1t9Sd0jcR3DMe3&#10;DaV0BZI0w6mdw6magWydP98YKKPRphsuIed7aISPkS0KW5g9aUPph6iluq/z3afxJGQ4Q/9Yh/+x&#10;Dd8n0JDSNXzfJQaWgXueEUwJTOhAL4Ayq6FJYPieNHTX5J8QqhyZx4EqQVi0AHcYQpFBHRAAd8P8&#10;jnjrRj8MWS56717uv3/OO9nswYC8AbVUqKw56RgnVNGZl0ZRQcMDfhBhDjA1pdwAuGBNvFUqjf0P&#10;yqSxElqX3gLGaPly53iFa6LSCdS47xLYMnmywjVZ7oQjdYljEjbJGOePJemCsdogPUEHO0boDv/m&#10;cv9XV/q/ugxtzpeX+r++1CfwDVM5/z4PdSJkhxeBby4NfMuBVmysMwDV31Xce7+Dl8QHjcBPzC3S&#10;nSluTnrGD9EzTpe7dShGE0jSjqFozoQaMTpq6jMkSK7RBlew2T16kS509ygBoe+9qKG71Hfvqg+1&#10;aSylkXG19+4l9gY+R/ct1h07ZR+tAlUB/yZWwYwSqu1jVc5xOhVTgI10tQtVhLRTuhanHWOnHeN1&#10;9rFmFzyGL3omEUgvxCm+f/ha32/1/dPSf/+2VzA49y57Ji90Tza58GgQ6LmokUYqrIFy60ipNYjr&#10;Ypsok4BSCcQNzaRrXWodLTYHC0yBfONInnEk1xhUsHF1tn5EbRwrso6XWLEwdbjOOdHoHKOju9ED&#10;m23qg4j0pjPT4AjWSoFKKVBmYe8kC0oa6VlTWsbV7CmjMo8ojQGcWNo130WVdnpI8Zwi3IrLuMAr&#10;SfQs0yFAiXOJs6huskURpG3sFSWAGxulZCLEHdVkXL2I7DAuXZzU+8B7WobuiWeN4ByihwvEDaGH&#10;4QmKh27SPTLpGrlnD0D+Rqu3+u7eQCXaXTr5dDhqSzBVO3y8beDQzb7fb/TTlxN9oP1yc+An+sq5&#10;jZI9VNG24GPtl5s+mkmf0vQJ+TN9PtO3LLPeP1zrp1X4zwovfQv+3oJI8kP0CaMJHG7zH7ozgM+c&#10;tqGDt+lrj7d/0/fDFe83F3r/c6n/26sDX10ewBfY+f6Pmzma6mzfu+f63jnrFaA2QVRIvX8BeeSE&#10;N874Xmvuf+uC/81L/lfP9u8+79t91rerEZY3exp6ocE55fmgue+9Ru879T1v1yEh8r0pp+R36gk9&#10;7zT0vkXzaeaZvtdOe1491Q0ZTmPfrsb+Vxv6Xqr3vtzgfbWZNjvw/EnPi3W9O5v66SW9JaQ3O+u9&#10;D7dpYVplR13vC6d7dpzuea7WRRDZUjtq3TuqXS/WuHeeRLXUq7XQ+AjsroXYZ2dNN4gh4bBzEu7F&#10;HDjVvaOhD244Jz0v1HtfOO19stL1RIXruRrPKzW9KINiHc2LNT0v1vYKCH8cwZsQqDHN3bCjDeqw&#10;noUXcs/TbFcsFn4efA0CjAjPlWOKFZlFEqDVn0ZkuPv5Cs/L1b07q3tfqfS8XOER0x1l7ueoV1Xg&#10;a56uhGxne7mT+vkk7bS2h/DcyV74LnPZF+2L8EJ1z7NlbrgLFzkIL5S6d5TBwwUvaVoG4Q+IG8RF&#10;wdn3CZbSwI+mHPqazSXOLWXdG4pB3Gwu76bphhIX0o5KOVacBTiiQRBFVbLJcYX78TLX1hL7o4Vc&#10;qcQKmscL7LQXKFDYs+bpQtdTxQC9JSqJthWD4hE+xI+VObaVOh4psm4tBUWytRj5HY+zAw71mUB9&#10;FgQKBCwFEhMxaG8rwpLbqScFVuhiiqRHuGObS7jyq8IFRqkE+qDoYnA9tAr1iq6FoOSm6TZxAuk8&#10;4+SwSRBsp6u6n6Q5FVBLPV7p2lbhon5G0x7L3YRtTAxtLpA2FkkbSxCDtS5fonMVXeKKLnTQvh7N&#10;kx5Vm7dx9jlNqc8CKOOi05IvK3Gi86DoofOAnhfZaLohz7I+37KhUNpQYF2tMq1Ww5+Ytr+5EETP&#10;ulxpRY5xY7lndaF9VYFtdZFjhVoC4aKyrs+zr1VLa1RWmq5XS9G50iO5ts0q6+Zcaa3StKHAsb7I&#10;sa7UtaLQtiwf1VIrwONYVudZ1uZaaOMwWs61oqgKsK7Jhz/OcrVlmcocmWOg5VeVuBZzYdTCXPMi&#10;lXlZlmm1wrJGbV9NXVJBubNSKVF7U7GHerIqx7oq00jT1Urryhzr0hxjpMocoTJGKNkTJ88alWtZ&#10;obKsVJnXMm20XiWtzjSuzbFE5zk3KOCAs442rjCvUppXqS3UjaV5lsV51jCVMVRpnJNrCStxhhY7&#10;2IHYGppvn62yzswDjzNHAWlMhFJanudameeKyrYuyTCtyqNO2ldkw+GYdrEh27pJIdG5xcHmGFem&#10;61dlGCD5UZgjs+Dms4RLwCK4LgzVYQpUh8GzJtO4RCVF5dmX5TuoEamSwrNQXLZAZQlX0XDONCfD&#10;GJJmCM00wfAY9I15psIMBodlONDgqDjiivUvcxI1C9P0qIRK1a/Isi7MgE9NaLoeZEq6HstkmZBf&#10;nm2eAwtkk2xpnGEMzzDBmTjbPJcGkxwNjplZJkJYtjE8xxiebVyYCUQgxdyEzabpQlM0oelaQd9w&#10;Ancn7QUSpHR9SCb3OROdn5XSRdN5WSZaPTyZRuxtkXGaFcn6lSmGqETt0sSuyGT9ohT94nTTwmT9&#10;ghTobuanIrsKGd4w1tEi7TuhkwbMs2l4H6+ZRyckGVTI7KTO0FQjqJYkHUKdaJpigJQmVXaxEeBw&#10;HwOYFxp4p5rmpZpnxnTOTTaEpeiRjZUgGCJDWLIOe0nQ0MbnJHWhlioZK1LnIcCRk55BW4CwSGY2&#10;hyU5aCezWbKoV0ruYq4ETIGo1hGEyKxEDTZLh5PYSQ2wAPGQcoQcbw3lkKaIWM2i421L4jRL4zsX&#10;n9AsitHI9E0cTWHkHJ6A6C6ROE6YEwv2YXZs1yyGoDZkdgMEBwDCgjkL2SsHNjfMW9FMJmvAJSVq&#10;qSFrcE50zDjWRlPMFxqiqaNA+VIcHYI8Uy6kInB9Fs6G8HPhSqJZCbSYDp05zgzR1L6wHZbA0KUM&#10;i+8KPdERcqxtzok2hI5POeBAZ3SsZeaJNlpmxolWAq0oHwgMktkDiCEoqllJoG+gdkkwzIzXA0ww&#10;gdOJwzLUkHVJBFqRt4bzgNIqbJ85GnAxs+Cz0wFxzbGW2cda2WpHVFHxAiCVADoK0HzsZ0RtPs9d&#10;ON54LdqCLhSkHiFZPzPNODOdPmek+XjATcvzXVFqx1K1FJahm5dtCFcbw/E5ZsHDRU8KPZWZxlB6&#10;utMNtPwCtY1WoQ+K5SobPhtzTBtzpacqPS9Uorz69Vrvu7Xe96t7P6v3fVwvky+YNvZ+1sSVU1wJ&#10;9dXZvm8vDnzZ2Pvvhp5vz/Z/1ej5kiPDvzjT81ljN+Hzsz1CayM0JjQVdVVM3PTRdr7AwqB7CNjg&#10;eS9YoQve7y549yINo//A7aE/WwIHbvkPtQz93Ro4eFMuXIL7DOGm/8CNgT+vg8eh6cFrPsKhG4N/&#10;3fQfvjH4J7286qMGvTx603/kBnD05uDft2jOwJ/X+gXPQkChk6zl8RJ+u9534JaPh07QpIPi4b8n&#10;913v338dJo+/3Rg8eHvot+twfqQu/UndgyfO8NGWwNHWIerVwev91I0DV31/3x76/Ro4pl+uemHi&#10;cx3czffX/N9dGaBjhzrpXN8nZ/o/bPR+etb3UZP3g4Zeas/Y2x74mdAyTAPFX+8MQ4nTMvzHLT/Y&#10;LDojd/yH2oYJB1sQh0xdFI2DLYP0s/tw+xCzOUNHNEiqPgoOAjgCKgfx1ce7Rv7qGD6Mf2tpIw8k&#10;PAfa/L+3DoLWaQvsb0dFFRvlYLqvfQQMDvsH0y/+n26CuKFe0RB0/y3wW8KsZ18LDJj33pJJnJ9v&#10;B6ZFOt/f8H9zdQBWOLeHAdYyPGBwrg8IwJxYcDfsi/zNNZ8o16IladxLW6O90wmhgQeBlqeXNCD5&#10;BaE/ARqTTDM41BCyIMh/2FVnuhqLuToZ0/3/9dYgjXBonEOjHToD3AardbADXtF/w9g4MB0uTkOm&#10;XHOg0BwolUZqaBDrhsNuA5w7ZCqHVTkYowoSpxHczdg0iUPjzDp296ABKrx4UekzorYElKZhGkOq&#10;jIFc8ygBPI5lPMuIco8EXSBODx7nuGb4GOtxTmiChCMt/mNtw7EdAUSgtfgTNbDCTekaSukcVBj8&#10;hdZgpWOs0U2jTRidTDM4bWyCCwZn4L528B+kGrOfMZM49yWu3cDAcug+SBwwOPc9I/94Rmh63xOY&#10;pFElzWRAqmMfvkuQhidN/nHzMLyQaVPgcWBtK6KU7t1mJQL7sMiZ1sINRwYX2ohoqvO9k2d7J5s8&#10;KAETGg1CrRO1NlVca0Pj/BIJ7sWEaSkNjcYLpfEiJHONc3q0vEApUzYEaggXlSqe0rBc+JtUuydq&#10;3ZMnuwXgcHTajanQhoj9VtM4mZ1HCjgnPt0wGqcbpcEt3fD/pfsTmc3At1d9317p+89l7zeXvCB3&#10;LnIa3wXvV5wB9PXFQegPL/tpuEuDXuBS/w+XISVjoCJUQEj+qEEfFqB47gzRU0/DZgI9+Ec6UC+T&#10;YhzNtoypbeNFjolS+zhd5ZPOMdyBrlEENjlHmlxB3ISecTqZ5713L/bevehF2BPsfntBPaBUjYUw&#10;9TAbQtVSJTNc5dJEiVVOyi+zgeoqto8X2sfypWAeV6Uh310K0imlhSuk0SppjAAqxwkVD93wF7gC&#10;62ovnJLZSQcaHHoJ+sYzcQ6OxXgK6LYUPji1DhBGdIbpWSi1waO3WKIpwwKzagLtC0+KJVhoRtQ3&#10;+9pANZOtDyiNI6KiqswCvQwdS7Nr/KoHgiMhCGqDDRP1AfxgsxtsFy0jbqcK1yTdM/nWcSjgLGNQ&#10;w9GdYxmlbogzUGmHCOh/UGXDwdJDTSfwgmf8Cp4sIbQBd6NhWxwBejldVyjeoudCpFAJ8ZpgcETl&#10;lHim/l8Spyd4zxOc9Izc7Q7edQbp8YQ5jmYQ3lJXvPcanWOV1qDCMJyo8R9tGfjzNkp28YF2Z5g+&#10;FelDGJrKtsABTeBg5wgEhsxQ/3IThmIoNeXiPnr5M33DMYuNz0D66GvFV4n4M4Aaf7X7D7cM/nln&#10;8I+b9C3o3X+jj74R6S79z7mery/2/ueS0JH6vrg08MVFP2KnLvg+uOh791zfmw2etxp73j/XT3No&#10;+lZjLxKsmvreaPLuaerfc8b31gX/a+d8gsShxmtTMpy3671v13ner++lb8T363sIHzR6PmzC9P0G&#10;mt9DX5MfNfW929D7XpP3nWbv63U9r532oJCKqZmdTf0vN/a91OB9udH3SpPv5eZ+oLFvB9dMvcTL&#10;YLF6MDivnELEuNDj0Luge+rpJXLBX6nr2Xm655VTnpdPemgqSBwCNV5lG2PwOKd60KZ3ObBcJnFA&#10;srifP9UryBdEidf2cFmTk0byr9Z4d4qkcDYqfrGmZwc8cVBjBZzsEaAVBWhTMiNT63mmtudpzpl6&#10;otLNTA0kNszReJ6t8DxXCS0PzReYJnGe4992O+Ch0yO4m1cJ1b3UDfrB92y587kqFy1GO3qiwrW9&#10;wglCobqb8AQnlNPuwDVUuGlHQjMCYU6Z+7lyaH+ep0YpZC9w4RXcDXQ3U6CjrnA9Xg4RzWMVzk3F&#10;jg1F9s3l3Y9U9woSZ0sZ8IhgcCCrQRETCJdy19YKd3Q5e+iUwueYjW9QmQXOpdD+NByUHU8XoHgK&#10;bZ4+me/YXuDYXuTcVugQghqBrSXUEzd1hrq0rcT2eKn9sSJQMyx+cQiaZmsxsqseL3Wg2yUOVujY&#10;BD30RJENxVAlDto1ViyxP1YMHmSabNpSCh5qUwl3u8ROJ4FOF10LurKEl2p7CS+flFPJ6CqDtWF5&#10;keiS3Khyb6vCWXq03LG1HB1+nLZf7EBtV5HtkVLnljJQRevyJZzDQvtmZmfA0eRaHmUTBNBPDOon&#10;AfRWkX1rgT0610on4dEiaXOuCSRUobRZbUShFpQ+Ntr+ljzr5lzL5lwYD8OrmNOjorINK4vsS/Ms&#10;S/IlQqTaEpULIcyaQhfYinwbYZXSDJvnfFA50QV2rFtoQ96T0rQiT6LVsYUc43ShFux1iuwbCqS1&#10;uZY1avO6XAkynzxpNYFLq0S8VESmfkGmLlJlXkFbU1g2qDhQnHaqllD0lG1cnoUkKZjdqKS1ORYE&#10;gSul1UrkVUUqjJHsagy/YZUxUokAqSilkTa+TGFaqTDToa1VSKuzrSvTjBuUyClfrTCj6iqPOikt&#10;VbM7sto0T20KURlD86V5xY6QPIhcQtQIBZ+pNBLmqi3hamlBjmVRjjUy27o43bRMKUXlWJdmGVdk&#10;malva7LN6zNNG7JhG7Q6W7c2TbcpAxY8mzLhoLxOZUVOucK0TGWGI7JaisqT6HgXZumXZluWZtJ5&#10;kJYpLEsyjRFpWjqBS5TGZbnSEpUlIpuLldKRNhWWbQ5TS3NUllkq2NkIBkeYGaOdjWDysBwLDfYW&#10;Z1ujsiyRyfql6caFtG6qbm4GjRIxepydgcwmVHjlGOdkc2kGG9nQWgsyjLSvhQpreLaZGvMzGLR3&#10;6G5gcDMvtWtBun5RphHEE4qtaL5hboYulHU3LMDRh2ZhsyFZUA/R+BPyAdRnGWdn4CWYneTOsOTO&#10;hcnaxYnayPiuyLhOaixONYSn6MOStGHJunlJ2vA08/wU49xkAw2zQ1J1IWk6iHGSOkMSO0HfpOgJ&#10;Yekm0DTM2giyhgfzkELI9VDM7MxG6QrG7YLEAZuTjHVpF6GxnWGJcEcOS+B0araqnRMHyQltH/ti&#10;22BaHq7G6Sh7gQPOdCVUMoghweM8mMKCpwtcRgpEQHg5zaEw+zArkQ8kuWsOR3SFJmlDE7uw07iO&#10;eQk4LRGxmogTbcIKB/RNnGZRgi48RgMb4BjN3FiA+8mpTLEdkJDEd0LzwtyNYC4IwphG7B0LABrU&#10;BLHAhBpCzcRVQuBTBIkzK0aGYHNATyRMUR4MeYO08PRbU5ghfHbohE/JkWYm0umC+gkcCi3MIhd5&#10;9alqMuo/LGw4rWnW0RZCyAnEV9GU2rCbEXwKNdg2GPVNIHEAeY9C8SRkUIkGIB5FTDKNIkrG6Jyg&#10;LZezobdcTiXwsOJm5vFW2cA4BtTS7CMtIUdb0WB3HmHQIyyfZ8aA5MJlnWKXHuiD4uiEcMGaYHBS&#10;ZE/imVlQzM1VmunJWqKw0rO/PM8WoTQtVBqZiTZE5piisk30qRKZbY5QWhblO+ixDVdaIxTWSKV1&#10;uRJMenS+8/EiuKc9W+J8ucL9Rm3P+6e9H9R6Pq72/Ot070enuj9t7P3ibP9XFwa+uTBIkO1smr3w&#10;JKaBydm+zxuR0v3vRs+/GsDd/Kup+/NmD6LEuULqX+e8nzT30FTUCv2rGQVZn5/hxpR3xLfnfN+c&#10;7/vuQv93F7hC/xoYnP2IyPAfvjN0nIerh29ixCpcZo7CgAZpUIdvDdD8QzcGf7/cRzhwpf/Pa75D&#10;1wcO3xj8+/rg0Zv+v64NUOPIDT+m131/X/f9db3/0FXvn1e8B2l6re/Q9f4/b/gOXu///Vof4aDg&#10;dG76fr/RL+QzQvIiGJw/aMjP2R2/3Rjcd9Uni4NuDBy44f/jug9in+vQB/15a0iu27rS//uNQVr+&#10;x8tewg/XEAZCYzo6fDqrHzXQD1HvBw34r5Hw1mnPO6c87572zNjbOiyUOPQTHPHDXOwDtwImaw61&#10;DQvpDVyNmYX5s1WGoG+YwRk+Bivc4aMaarMbLo38O0cINP+vDmhz8C9rO/KzReEVIq7aEcb0e3tg&#10;XxsCxQULMy3D+ZX78z1XLcGH9U6AhgEAe8rsY4fgXxAjNYiarJYHueMyicOMzLSTDuQ5t2THYqGm&#10;mSZxoMThxb6jd7FrFFv9eAOsEJ1BGp/QwgRalyAqrYRvjlDiEKhBexegvdMCYkc0hXpIlGXdkG1l&#10;93MCEcD2xgSaQ+MZJnTgCQ35UudwnD6QYkAOVI4pqDAGVAZ/nnGoRApCrWBDOA6N/OvcCNah4TRP&#10;J5o9CLKh8SpXVE2yBme8Gn7DE5XSeAkPSgutGBjnWkdUZhqRopoj1zyaR0NKi0zi0E6TDMFEI9LH&#10;Y7UjsdpgvH4sXjce0xnkcqpgbEfgRDvi0GLbBhM1w0kaf5rWrzIOF9MY2zlOHTjnmaAhNKpdvON3&#10;+ifamMfhIeU9nZDh+O4aBqALMA/dtw7/IwVYiTMkmJr/Q+IIMQ6PNjH4lF1ymMQxD00IlxwapoLE&#10;4XEsa23u3UJGz12R1CMgCB3qEgPuuRe9SPxp7B477QrW2EfolKKAxS6Ptyvl6jMa4Y+CvjEBNORG&#10;BJV5hLPbp7yiOZQqzxTINweKmO6hwX+xNYjynClhRaUDGhPISbon6ron6z0CcNipc4/DqbobU7qa&#10;8NxxMnnkoAH/ZJ51Isc8kWwYO941Qg8OjYfpnsFt38IBajQ2vkFPBx6Q/7JRuQBGuRdhfkz48soA&#10;2Ex2wPqOjZyYrpbZnF/Ye3sav6IAkEnGG/RW/283ffT408NLd2OifiTDPKaQoCIpso1VOPhwnGN0&#10;6mqlwCl7sM45SsfS4OFaP1kghjPMVVETzd3gHOtdY3Tf0kmmc0LntsgKK+hCyygbQgfprObSVBpV&#10;S6NKC932MA+ic0tnuMAcLLaMlVpRxFRmCVZICA6j61XrCGJfPdj+Be/klf77hMt99y54UY1Fb9Gz&#10;AIKMSwuFnxE9EdMkjnAdVhpgW0NPAcg46gwH+U+TOIQCywhdXOqGAIyHuRuVVhA0Z9zjVz2wARIM&#10;DgK8BjFt8d2/5p240AuJHF3f0+7JWtdduqloF4XShMoUVNMe6WRax5BC5ZxkEkdmbURVV61z8iT8&#10;laGta3KNnnOjlOwq38+gR/sm+J6HEg1p6w9BFE9RQ4voN3YyHkLim4VVbA+TOPxk/dM9wgjeJ+Ch&#10;C96lhit43xm8bwkg2V0zeL914J+r3vvNLnyeZOsD9Owf4uI7+mYCOyP48esDv9we+qMtcEgzwupL&#10;FNXSVwZ9g8C3mNl/fKewLz59j/zdNUIQy9C3w7GuIE0P0fL07u0BAngcLualb+jvL3u/v9T37ZU+&#10;usOnSZx/X/J/emHgffA4A++d7X+rzvN2g+fDc/0fnx94vxmZU282cRlUM8qmXmv2vn5hcNeZ/l1n&#10;2A3nbP8btEpT31uNvW/zNyJ9F35Yz1+TjT1T8NAUM5u8Hzf3vdsAPc7bTd49pz176npeq+cKKZo2&#10;+3Y2+15qgD/xy42+l5r6Xm7uf6Wpn+a80tj3WjPiq8DdcL74ztoe0X6pFo42hF318EsWADtzEqDG&#10;7lM9u6bpG06kouluelndDcecGvA7whbnhZrup5kWgXqlFmY3KLOqguBlRzVInFere1+p6hGZU4LE&#10;EQzOs7Wy4TGB1qU51Hi60v1UFSBTOdXdQtRD88UunmExjszUoCzrgZCHliE8V4mkKlFCJYyQX6mU&#10;k612wMYYljrPTxnosAcwlDiPV4JWwBTMDvZIEOFQT5W6sK+qnhfKu58vgfuMiFJC4lIxFCuPsw3w&#10;E2VYnjr8WImESqhyBwqpKj0bS10bytwEuYSqwvNYeffWCvfWcq6NmlLiYE6Fmxr0EnocDpDaVuoA&#10;z1IKK5mnipEe9WQx8DTNKbZvy7VuVVuEIGVbEeiMx4okFt0golt0DEHjNAdiGdtT2A7zNUXghsQq&#10;QCEvUOiYZovkEq1i9mkudYrFwLyUQzhDfabuEbZXeXBpqruf4xiyHae8BJklfIjEeYoz0cEWMX0z&#10;TeLQKdpcZI2mPtM2WUC0lb2EhIgJbsoslkGuOYdkoU6q0PFYvu3RPBzjI8zLPEqrFzseLWJNUJHj&#10;kXxUgYEJykc4erTaGg27HAuOOl8SZ2x7rm27WtqmtD6istBmaRfrip3L8ixRxbZFBZbFxbaFBdbF&#10;RY6Famtkvm1ZsTOq0A4j4TxpRQGSyDmjCuzPxlwbkqoQMW5brbLC55gJmqgs/SqlGblUOSZxCBty&#10;wb9sybVvVts2KqWpVRAWLtiWqEzDCoV5HW0wz7FOYVmVZVxNL/Nt6wvsK+nd1C6as15pJayB7MVM&#10;G1ynsq6gxVAYJUUpzJHZxig1aKCoXEtElo6m0ASppNX5jrW5Dvx9rbCvBvUDYmiVSlqTZ1ulQloW&#10;DZwWK00RCuN8jpear7aGqRENDn8ZtUTteSoLzcT8HCRJ0YBqsUKKUkk0BltGXVVJqzjyfDW77azP&#10;Nm/IMm7OMEenmR5JMz+WJUUrbJsU0poM4+os04osc1Q66sKilBbsN0NPM+mtdQorNVZmGuhIV2Qa&#10;qEEvl2cYlmUYUUqmsC7MMc2DbY0BJI7SgrAqMDhIFqfpLKU0Ixu+OfNU6KT4035RmoF6uCANXAzN&#10;oZ7PRTSVAdFUWUgin83hWThMlYXWCsvUh2XoaMQIEicL5BFrc5jl4QOfT3OYFVqYpg+HdzKsf0LT&#10;ukLTYYJDQP0U9TAbPI6w15mVbpjNRh6CxJmVrpuTrgtN0YanGpBvldi1KEkbkaoPT9UiMTpRAwFC&#10;cldosjaEWRsaqM9JQx3WrESET4UmaWfHdsxL0UPAAg4FXjOzp3PBeThN4+qQxE56FwskQ6czm6a0&#10;/XQ9yKBEMBdzE7si0kzhCbqIZOOCJN3cOI0QwoBFor0grRy7o+1MkziQ4Qg7G/bNASVBiyVNmekw&#10;LyA4ghkoU0KZFa1C+B+hCnM9rFdK081KQfeok3TgdPihCZrwZLA2wiMmIr5zcbIuPF4THt8Veqw1&#10;9ARohTmCvgEvA8yM76CeCPWHzN08zKHQnKlzgtNCa7H5LoHPEorFhIoEoph4OWtcTFHBJGbGy1ob&#10;Oihg6jDlBmOGTKZMGRvzrkGdcPkS95COkZU+LOShncrnkKklwpyETsJsdjIOje2YR+dfqJOOQZsz&#10;53g7pDrw/eHEdPA48qlmsPZHgEkTQZ3INkAJuIji8oHj4wwy9Dm2gzHFr/FJYAlSy6zjrSGxHXQ/&#10;QCL0dwtwFHocmi+LcU50sGWycDLmUjVx8uPZ1Jkr1+TOJOvB4KSwDCfThBQ5eu6UkL/RU0nPZqTC&#10;AqupLP0ihWGJ0rgi27gyw7gqkz79pNVq27Jc+5J8+0IlONPlalDt9LlHn/BPlbpfKHc/X2zfWeF6&#10;u9bzXk33R7Wez0/1fn7K86+G3n819RCEXobwaYPn4zo3NWBIfGng6ws+MRMR3bzkZ82eTxs9nzRg&#10;KigbwdqIhlDcEL48B93Ndxf6vz3f9925vu8u9P33fN/3F70/Xu7/9Srsb4TI5VjbcLwmeLx16O9b&#10;gyfahuPaMWI90TJ49A6oHHafkZU1hMNX+/+65hM4enPw+G0/vStAyxy5MXD4ho8WOwAGp48APc5N&#10;Lry65vv9mu/AjQHaKeGPmwO/o1RqUFAwhF9QVwXnR5qyp8rgL1foB7N//9VB6upv19id55pf+CXT&#10;THp337VBOhwkXN/w//dKP4FGbXT4/2r0flTn+fB09/unQdm8c7JH4N1Tve+e7Hm7xjPjh5uDP7cM&#10;72sfYZMa0AqCxwHJwlHiAvTjm35ws1QEvAxNj3ay9IaTjAhHNUM03hNUzonOkTgdRATC+fK4NkgL&#10;CxLniDb4d2fwT02AC6wC+1uRf/xrK8Q4wJRLjvA5FvoXwYPIQO4JdPs0lKXeIp+b068eJnGEz7Gg&#10;ZgjU3jvldENnZ5pVAdXCC0N9c4dzzduDP7fA+VgwMrR3WoalN7JdDr0k/MyWsT/TMszjCBIHmxLs&#10;j9gRryV2RFPaKVdRoSJs2tVY4LcWjHwIv7dihCMHVOlG4rqGk3SBTESDj+QYhxUGPw0mS5BeHKyU&#10;RphxGK3l2h8anRKm48breOxHg1UaZ9Jos8wcxACY+YhcM2qpcq0jAOxaMJIUVR7ZJshwkvWBFONo&#10;imU82TQex+U88fqxOO3YCU0wVhNM0I5BicM8TmwbnFOSNP5MA7ZZYhurdo03exDUfaWHeRMmcWDM&#10;Ma0L8LEMx4cAY+PgXbP/vmXoHjxx/IAYVf4PicPmOGBwBByBe7bAXcuwbI6jH5zQYuPYBYH2dQfh&#10;ylArPEziEKg/bMELg9vLvZM0yG/qRmVQlT1AJ5NOaQVBVs1AFgFViAR+gcb2gr4BRPIUt4WSQmUE&#10;FyZIHDHaLzAFaORfxsFVU2KK0Wp7sNY5dtI1fprG89NwjdGURvh1PM6XeRz3ZLVzkvpAY/sCGu1L&#10;k+mm8QTDaIweehx6fOipEWAOlKb8ENEnBe60oR+v++EgyxnkX16CBfJXV33fXIWBzrdXfSg2fIjH&#10;EdwNNeA5chV+YNTmTxx8AP1y07f/FlQSv93x/dk6CCoHsejjSmmswIZSskrnRIV9tNwWpAOsYSNt&#10;GY5RcU+CZPRMNHomGzxI9aI5WF5CMVqhRei/RnMtYypTUGmChzf4SjNKCKmRZURAe7Y+oDDiVBda&#10;mP4wocqpyDJSIo2USiMV9iDufDftCxTSmZ6Js72TZ7z3mnvvNvbcq/dA8VTrnhT6JgKeCA7/LuZg&#10;+CztUEbXMMClUrwjcHN4Lsy4oHQdiyzM5rDSiu4HusRgcKRR3C2WkVP20WkSh5U4oBHl8PWBuy1I&#10;UocQqbkbNCudGTp2bNM2rjQKEmeCbrASCbdcKW1zSnpDXa11IsyeHmQ6h0g97x6DDKcXNkAtfJ+3&#10;I50KECSOdvDeQ7hPU53/vn7onnHovnEIvuDW4fvS0F3b8D2HsDFG6aJM4rjp5ch998g918g9msoP&#10;2sh9KXDfNIxNtQ/evzP4z1Xf/bMelLblS+OJmuG/bg/8eWvgwG3Y5tO9B6YbRVIDf7bjLj3c7icc&#10;YSUmmF/NCH0RALrgCV3wWNfIEe3IUV3wuGHsr07kG7KQM0hfK3+2yiQOTVFR1eLffwP/sfxwCXJZ&#10;FAZfwY39rwu+zy4SBj++4Hun2fv+Od97Z+Fz/F6z98Nz/R+c6X+nofeD8749p7v31PW8e37gjbP9&#10;7ImDKqrdTbAr3gPrnD4Y3zQwg9PQ+94pkDifNgKfNPR8Wt9DvzPoV8UH9R7xB8h7dXJdlSBx3mxE&#10;6Piu+r49ZwZ2nZFJnJ3NvufrenZAldP3arOP3nq9eYCWQeBUjefV2p5dJ3t3n/ISqEEvd9b2ILac&#10;6RugFj44KJiqpV3IOeWEXZxIJbCLp69UumhJsQXwOFVu2MdUe4QEg/ZFexQ73fUQifNKDQqphBLn&#10;2VoOAp8qpxKlNy9Uw1f4GS6qAo9T6X6yEvSNAM2kBYSrjmBVXqzufYFXfA6qGfjawNqmwk2g/rzI&#10;WmvZxpjajJcq3ci0qkS9Dy1Gyz9Je6nq3l6B6h4BmccBndQtLHgh22ZnHMKL5bRZj+BxpqkckCyl&#10;0OxsL3M8ViLRRrZWuraUIod7Q7FzfYlrY3k3ATxOGUicbeWex4XWZoq4IQgeB5yO8L7BAiiJkukP&#10;JmW2Q3ICOuapEjj7ygwOTektIQsqYa0Nz99eaNuaZ0GjyAZ7GloXZI0NS9LWSpGHhWqpAivhsUL7&#10;9kLHM0WuZwodzxUjMX2axIEgqMS+nXU3BDozIGVoAa59e/5U7wunUUOHrPrTIHGg82IzI7q+fBF5&#10;eZbhCDxeBvcfWC8XWgmPIBAdvjzbip10TraWux4pdaIQKU/aXOJELVWR8xEup9pahCktTKvAtrlY&#10;ii53PFLhgoiJeaXoAuqhi37oR+daBd3zqNo6zeA8mmMkbFdLT+TatislamxRS+vyrHSNVhRISwul&#10;RQWWRcW2sFxjRIljQb60ME+KLHZGFtkW5poj8ixRRdIKRI9L0cXo1aY8+waVBNoix7Ix174mx7Je&#10;jVxzcCvssIOpqNui4Qf/hxyttm/MsW7JtW/Mta1TWdeoIKjZkO9Yq7CuU1g3KCTaFGFtjnk1aBGz&#10;2A5tFsSNCrFT67JM8Luhtkpaq7SAl1HZaMCzXGmFridPWp4vRanNIHTyQO5EKS0rc23w2VHaorIs&#10;+KM7x7RCJa3Ks6+gd7ONYk5kNiqzFuYY58NWxhiuNAMqM/4MV1nDFOb5ShQ3LciVaM6SAhdMbbKM&#10;S5W0L4l2sUxlXqGWaIOoq6KjyLKsTTcS0Mix0KiMTs7KbNOKTNOydGNUmmF5pmkVjdPo2LOtmzLN&#10;m3KsyD7PMa7O0K3LNKzN0NPLNWmG1WkGOplRUL4YwjjxKkQpF1IJEgdQWGfl2mhwiLoqhQVFTOxT&#10;E5FhWqK0LaCxYjasjsEBcYlTSJaJw8WNoeziHKawhCssCxVWOqLwTERNQXrDaVMEWmtutkkIdkDi&#10;pBmQSJWiXZCuX5BhgM9OioZ5HCZxULHFdAkXUk1zN3BsTdNTe042iCRabH6qfmGaEXqcdJzG0GQk&#10;kc9O0hBmJnSAnUnuIrBPTaegb8DdMIkjBvyiKAmsiiiV4gIfyGdo7M0LhDA7AL1JipbGzDMTNbOT&#10;u2hTYamG8GRDZLolIl4XHtMZHt+FSG8CMzhzU7S0F9r4vDQDOCD2xAlJNQgKQGYEpgmIqQZIDRrP&#10;87to85zZyTqsyMQNqqseQEOYmdo1I0kzI1EzK6kTB05HGg8xDtxhTrRG0DSmfQH1KhYZ6jOP3oYg&#10;hSDykmitRNod9giBSRLrTZjFEAzOAySCQJkmcYBEreBrMId5HPHuLCZ3ZB5nisQRHNA0iSPONg6Q&#10;Doqm03OmysoAWj4BvAYgK1OwHbF9eS9i+7Sj+I4ZnJUOZRD1DcQN6qpCj7ctSNDSpUGIVbyWpvPj&#10;usJitaG0tdj2aRJHPrdM2UwzOA+DXZBwOeTrwmuhwwnsXizKqR7ocRhcQjUnBnVeYTGa0KNtc44w&#10;lwQD6QdGy9OeQSieYrpqWnNE1wIGTNQB4ZSUwlO6E9KNM7PMM1USnlymJsPSjOGo4OtcmKFbnAUv&#10;LfqIWJluWJNhROGnEs5fSxTmSAXc01cq8elKH9f4PM+1Ik283PVGlfutatd71a5PTnv+Xdf7r5Oe&#10;L6cMbmgqnDoJ1KCXQpJD03+f9dKPKywGgQmIG0HZ/PtcH0EwOAilOt+P5c8htFtwN2ic6/vhfN/e&#10;i76fL8sGxr/BhxgMzuFbAyfaeHza4o9r9Se0B07cHohvG4prx0sasca0wn3mGLsIH7uFUqkjN8DU&#10;/M2KG2pg5h2EQx25DeUOqJzbg4dZd3OIdsEanEM3BiHkAYkj62iEZfIfN4YIv9EA6qqcTkU/WX+8&#10;5PuBU6v2Xh2kNjV+vjyAFK1Lvn3X/L9c89NMOiJxaP+50P/v5h78DY8Ar94vziGZ6+N6D+GDuh76&#10;gfr2ye63at1v1HrePOmh6VunQOW8VeOZIWTwkMO0DoHEaRve3wr81j70R5uMA+1+mLZMkTj0m/to&#10;58hxbfCENkg/0wV3c6IzEKtFXjIB1rzGMRp8ggjQj8YZxmhhVFR1BP7uDB7uHBW0xb6WAJiOO7S7&#10;wG9tCBoHoYOXw7/cpoEBhDCYw7wJNcS7guVB6JWw8hHh6FNZVyiq4iDzvbf99BaBGkKGAxXPDej/&#10;IeSZktXQ4e/lnHI48nB4uTA/JvzaMrKXlTXTpIzcZk0QD5uZ05nid4Rmh1b56dawLCxiomd6GXlJ&#10;CIj8dBQC4vAJv0KSM0yjoL80NNQZpRMb0xVI0iGWOMOAdGoa7tIgU/A4NCCExAP/2EMWQUO+Bs/9&#10;es+9uu77p1x3axwTsHGhkScNgI0BWLFax2ngqmJ1gxA45BppKDuWb5nItYznCG9jYzDFMJJiDKaZ&#10;R1OMo6ir6gwk6pA7TsOw4+2BWE3wePvwiY5AjGY4VjOcrIcXMg28C6g/iKaaONtz/5IXxUrwl2UX&#10;4emhJlKlBu4J+sY4OCkichBNxcbGhKlR5QPQSxe8ciDAgQaHGRzIcJCRDBLH8JASR5A4hNveewTB&#10;3VzzTjBQ3kJj4EseRBTBJbfnbqPnbg3TCpWsu6HTVSbywu2TpbYJGlqDwZHGIVMys+JmKmdKEDei&#10;GO3ByTSzloTH/zTgR0WVLOcZwy4cwSrnqEC1a0zgNKqrWB7iplPH2hYXXGBqu+9VuSbLHZPF9sk8&#10;24TCMp5uGk0yjdLTRI8bPXr0DAo5G90n9DTRM3WgNfD7naH9t4Z+vo48ZmQ5s3X5Z+e9n1/sZzvk&#10;PqRcXfN9d43djjmDnD5W6DOFPkSmgY+ea6h2+em674dr/T9d79t7s/+nW/Syb99t399dgQTjGN0e&#10;GZZRFZ0f12QRss/GhasLDpZuTgsd+yih3DFaiUObYlJcE1UuGAMVQQgWzNYH0nUBvquD2ZaxLHMw&#10;0wQgKM0QSNVymV7XEJbRo5QpxxBUGkcYiHzKNQ4X8Y7Ap9hZ3YNiw1Gcxu6JU57JWs9ktXuiwgXI&#10;F5cXLmWJDV0mJe0IewFStbRH7DTTMKK0jIJh4QsqKJtiaxD5bhJ2J0Q6ePQkKHFO2oJN7nH2qQGJ&#10;0zZwrwNlfRyBT/ckJDlINxcR3fWusSqJnseRfCuC4Wgv+RIeSbrNqIf8UINjgnSODsQxflquAkOM&#10;1/luRIOJxwpiH77b+ckah9/NID9c/rsEbkOAI2tw/PfNw7DCsQ6DwbFPydnwWPEj1j3yj2sEohtB&#10;3IAkHQbgfxz4xzD0Tydqqe7fGvjnmu+fC9679Z7JQmk8TReI6UAmPTzY7sh+xofom08zzGRNIK5r&#10;mD49ko3BVNNYqh5J6qnGUWqnWMaTzGPxprFYY/DvruFjepoG/uzwi1sa9bYtgzKVwzW8QpX6K3OO&#10;/73Y/5+LfXRv//siDHE+BY8DEufdc/0C7533fXDe9/450DpvNcokzptNve9dQEDV7sbePUgZ7xPh&#10;U2809SLQqhEkzrsNPe/R8nUQ3XzS0AMGp8HzWb38TxH+A2kAj/PuaQ+WpLXqPG/Ue96An3HP7gbv&#10;62d9IHHYnHhnsw+FVPWeF+s8rzR6YbtTD3vj104De04Br5/2PgyQNXUIJke4FQtthOIGS57sEXit&#10;xrOryv1qpYuwuxI8DjVA6ND8k3I0OEEQN+BuaIoUcNfLFbSYh4A5zOnQ8F4UYaEOqwaqGRrqowyH&#10;/Ylp+lwVTI5p+jSh3PFkhUPYHov5O6pBFdGSL1bSBsEK7eBcqueYuKGtEQSJ82w55Da0GBYogwUy&#10;rfUS9aSy+9WKbpq+VIl/82ixpyqYZWCjFpnEqXID1RAEYZsVbtoItlOCFKqXONkKbA4zO8+UuZ4u&#10;ddIyBGpsL3VsK4Oj8CNl9k3FtvVFts3l3RvK3OvLoMehdnRp9xSJ042QqQr3tgoX54hLW8thZCPC&#10;pAR9A5ZnCo9zfBWCq1DB5Hiq1DnlHIy6J5A4JdDsAEV21EYVwvRXTJ8schAE3QMBDrgYkESPseYF&#10;hBHELPA5frrQ9Uyh67li9zNFLt6IjTa7jZZnJc7jpXaCYN/ovNH0+VO9Ozixfgf7K9F9CAaHTa9f&#10;qGEyrgIexrDgYfpGdJVAG8QBVjCNJfgsBnUsuggMzpYiBxgcpkuoh9D+iHqxKYOeDcUSUO4QmVnr&#10;aE6h7bEid3Se7bF8x9YCJ9K+8yQUWKmt2/JtW/OkaIVxS44B8qVc62Mq8+N50haleaPKtKnAtibf&#10;ujzfGlUkLS11Lsgzg74pcS0pdUUU2CLypCWFDsJi1FhZVuZa1+ZJcMnJAX3zSJ5ze4lnU7YUneuM&#10;znPQzOhCFyiYbOMG+OZYNuSBryEI0medwiJshpFypbbRFjapbOuyzBtzJGpsVEoEWoa2AD1OtpFW&#10;3JhvX51l3KCwblFhrXVZJryk1QudcMmBE42NqRyJsCYXoMYqlXVlrm1lvn1VkYuGSZFqy7JCu5xT&#10;nietyEUF03IlBEQrckxLs2DQg+zwbMPCHGOEykRYoDYt4PjzcIVpodoakWdfkCsRFubZwpTwjglT&#10;mIVeaXmRY0WhK4r3uDTHREMyqHuUpvBs/fws3QK2v0EfaKimsK7JkdZnS5tz7BDpZFq2ZFu3KK0b&#10;Mo1rM/SrU7o2ZhijcywbM0zrmAZanW0WJM68bBRihBBUHA0uyqlgjiOFqG0zlNbZKjjmzFFAbjMn&#10;TS8cbSKyIKtZmG1dqLbNV1jpLUGmzM7QI4Iqy0QjyYXpxkh2+VmYrA3PBHEzD64chtB0QyjraGbR&#10;KkzohKdj2BmRbliUiRCusJSueelaYaATmq6fm2HE8qnQmAgfmQdIN4ZmmeflWGexzzH6lm6cl9AZ&#10;nqJfmGmal6YPSdPOTukMSe6cHd+BoKsUbDY0uWteEqqNaMnQOFQ8haXokEXFPaTuhSR3iQIl8BpM&#10;BITGamjhsMQumtLycxM7YXmThNoorJhmWICUdP3SVFNETOf8Y+3UDk/WzU9CXRXtCzqgJNo7HGSx&#10;2QSuw0rWC7JmNktX4LxD81ldInMi8bR9kDvItErSyXOSdHPSjBjPi8E8RvUPUTmpnTOSNNN2PyCb&#10;4juow+Hs8kuYd7wVEiGOr4Zjiyj/YSJJsCrA/+hQHiIywOAk62eL4C3qj1DfJNDRGVF7xWbDIQn6&#10;OYkGmobEw+GYjhGHKagNZl5AvgiWSpAmbBQtDgf8yFReuzhGWYoiGJ8p4kZmRghTfskEVCQdvTPj&#10;WAsYmZjWGTEts+La6QzMiWmfc6Jt3vH2ucfaYAAU17Ugtgs5VnFgc2QSh84D9XCarhKdSTEIwQsz&#10;JnSe6QzAnGhmEo5oBqeJ4yjiZW/pB5CpHFblMHuFAq5jbXNj6UJo58d1zTveMfdYe1iMJiy+a454&#10;N6Y9hNoJ2ocL2WBIJAyAElC3NTvZIJNr0+eKzhLdDBkmQbzOzjSHKaTwbAvd/HCwwucPPhlAf9OH&#10;W45pDfPXy7OM9LkUlWNcpTSvV5o3q6zbcqUn86Tn8qWXim2vV7reqe1+/2T3J3W9n9X3fHLa8+lJ&#10;19fN3n83ez9v7CFQg/BZo+ej065/n4UzzrTQ5rOmninKBr7F7H/s++rCwNcXB78+P/DVOfA+35z3&#10;/eecFwTH+f5vz3q/be75/pz3Z+SI9/18EZVHf1yH9OYwxzwduT14/M5AYkcgSROIa/HHtw6mdgQS&#10;WwYT2/0JHYNJHUMJHf54Fh/EtkCYc+K2/9jNgaM3fDR9gNuDf98ZPEy/Qm/DLuDwLR9NoTq/3i+k&#10;N39c93ElFGqj9l0Z2H918MDN4d9u+PddG9x3jabgZWhU9f0l33cX+r654P36TO+XZ3rpKL4+5xXH&#10;8t2F/v+c8QKIXe/7okn29/msoff9k64PTrnfqnG8d8ojzG5g+1iPn52ieOrN05636nrfONVLPwh3&#10;V3fvqfW8XuN5rap7xu/tQdQugVaAtmV/e+A30CtDcB1u8x9oR/T1IQhn5MCph0mcGB3/uapl5QiN&#10;9g2jgruJ14PHYSnHCC0Qqx+lhSEl6IDY/mDHCFcSgcH5mfmR/TQKbQ8KEod6sr91+KebAz9el0kc&#10;yFhamObgGitkVDFxIxgcAodeIblclGUJLoaZHSZ6aBnaCzM4rHFCA7lRLJBBH3iVX1pH9t6mrWFd&#10;avx4a2h/W3DvFH1DPRGgNvrzkJxHLDDN0ey9OfTDdQS5/3SLFhY8Dvgd8S44I/ZUlqkoOgQ2lZC3&#10;3IJ8dzo/R7pGj3UFj3WCLonvHE7WDtPgNsc8RqP6AhoK8pCSxn4VLIiodk3WuO/WumCUS9Mq12Sl&#10;XYxduSbIMlZiHS9mAxcCjSHzTUG1IaA2jOQZaUBLo1YaVQZpRE27SDGMJOtp9EXTYLw2EN81kqgL&#10;JurG4qkzbaBvjrcPx2gCsRq8lawfTdVBPUFdKrONCRLnshferi3sItxG48yByc6BCRpq0ggT9A34&#10;l7sEQd8ITDutCh5HBtM30yY407DAEGfCyMbGtE1RQgJPHNZBEO4IV2MmcW54YbEM9U3P+MVuDIab&#10;XWM08IZDihuMCZ9DmJLQiWJTG5jd0pROF50Zpm9QbqOSM8KBPIsswJkmcQigb6wwABaSDUFqCJTZ&#10;g+WOIEQojlFqE0ptQIVz7AH4OgoIKRD1AaoQyxid3izzaJoxmG4Zp4eLnjVWvT3gUv/qCKBW5c7w&#10;73fgpS1InG8uwxvs4/PeTy54P7vU/68LfZ9f9H512ff1Vd+PN/zfX4XbOQL5OJMP9M3lAZnKuQL+&#10;+Hug74dr/Xtv+Pa1De+9NfDT7cE/aI/0vBuC8dBqjSpskyrbZK40WQBMFEoTBeaxXCPODyu8gkU2&#10;eDkTSulwOLcrzwIWLEM/nNAxENcxkNQ1lKQLJBkegO49mpOoDdANn6IdSdMFZHSBzUHAkxHx54LK&#10;QbGbeaTYCglVqTUISKN0JkHcOCeK7aj8ItCumYWBVxFNaUWlMUibSukaTqSHq8MfpxkixGoGaacs&#10;fAuqTEE683QU7MjDbBHSx8YEbVRph1imyga2pbkbwi741PTfbaObcPB+l/9e1yDu+U7fZOfgXchY&#10;fPeueO82d4+fpOvOJGCmQVYY0ZNIR4E+24W7c1CImNjHZ7zZA8nYtAznOnsns94HShzc+VP0jdEP&#10;8xqBKRIHM6cLqUQtFXgcfqCmSRx38B+IbkZkgZuVH0+TH0wrbaTTd6+F6xCveicv992jztS5xwss&#10;UC3RCYR/VtcIfUAR4jrpo2Ms1TiaQZ8kTMwppHGldZw+snJMo9RQWMazpYlMaTxFGkuyjseYgn91&#10;Dh3RMnejgUITXy6tstXaNIkDV+Nr+L/lJ7ohL9CXOv7GoRv703N9H56D6OadZu+7531vnut74yzy&#10;xZEsTtNmGW819gqFzhsN3rea+lBX1YACK3r5ZlMvsskbQMe809ALEoe+NesBWYZT1/15HXicj+tB&#10;4tD8908jOPPDM320PG15z2nP7lOePQ1edk32iVE0C3D6XqrvebHOs7O+91VOp9p9queNhr436/ve&#10;qPPSF7DgZd487X2rDthDX8mne187CQYHpMwU6BuavqrxPX2yh6b0nb270k3YU+0h4GV1N77LwfsI&#10;yqb7FaZvBGvDgGBHMCaEl+mtWqSYCxIHsVbVUM2AxKmWZTK0zAtVboHnKlzPljsJz1e66CXTN907&#10;KlwvlCNLeweHRr1S0wu/5ErQOoIMEkofyEDYRxkFXJVTgeXMxewsd79a7qbpyxwfDh6nAg44D/M4&#10;UOJUuZ+ocj1ZiaBxWpdWRGVWmXtHqZwmTm2aQ3i2BKFU6FKZm9OpYGws52RXuLaUOx+p9qwvQSjV&#10;hlIXSJxyLqcCg+N6tAjyFtoj1xOBJdlWCjthgnCiEUVGonYJTAdLhGj720psoHKYzdnO5U7gRwTV&#10;wvVfqL0qsm0vkMArFbLpLwdXYbNljuhS25ZSB/WNEF3mFBqWx4pd24pdTxQ6CU9Ro9j1WAEyrbgb&#10;sJjZXukSlW7gblgARVcTrE19jyihkgupmMQhPF/NWipmcKZJHDBNU247W0vsdOzbKtzwABLlVCVw&#10;CIoudGwqsG0pcnAAFjgdIU3aUogodGpHl7s2FEvri6Q1RdbVxdY1JbbVJbaVRdKqfDAmm9W2Lbn2&#10;6AI7Sqvy7dF5ti1qy9YCmCJH55ofVZu35qGo6lGlSbA5KKriIql1+dKaYsfqMtfyIsfSAtuK0u6o&#10;YtcilZUQlWePyndE0cxC26oC2rVjfZ5tgxoynI3Zls1ZBOtjea7oXAeEOWrIZGgcslZp2Zhroy5R&#10;e2W2cVWOiUYpq7LAy0Bxk2XekG0hbFJIG3PA3WxQoOQK62aDpqHVBfuzNscM9U2OZYvKBi2PEjyO&#10;0OasBSdiWZODP6435No35jngp6NCRtVK2mmubZnKuiLfvjBLH6E0LVZbFrIXcpRawvwcCHnWqKRV&#10;OWZREiW0PFF5VtjrENQw4o1QmCPUVmEzHIrgcFjkhOZZ5yhQjhSWKy3Ity1US4tz7ZF5jshc+0IF&#10;aprmqU3zcs2hbJkcroT1cnha1+IM/Urs0bZeYduYY1uXYVmbaaJDoAOh412noJecq5VlXpWqX5Vh&#10;XJltoaFdpMKCwqUsXUiOMVRF27SEKsyhCuucHItgc2YrwOPMVknUxpwsQ0gmXITnss3NgmzzQhox&#10;KqUwhQUVVQjJQkEHSJlMc0S6cUmGZUWWtCzNtAh+NHBBnpuqD2XD49BMBJzPRCWXaV6WJTzDtCDV&#10;sCjNGJlpWpRpCE/tnC/icmhTWab56eBWxLrwrEkzAhlYkYDknXTjzOTOWSld81grNC+hc15S13ym&#10;h5jOQAx5WLIWopjErgVpxogM2os5LKFzQZKOpuHJugh6Se9Sx1LgKTNbZFclQZgzJwH+xKEx7bRu&#10;RAo6uTgVAE2T0BUWp6GNhCdC37EgtjMyyRAR0wmmIBlePILumcdsFG2KtskynylBzZSPLzVCErUg&#10;cZjNmSZxBD9C80OT9TQFiRML+oNjrThrPElIRdjwWAbrcRC+jsovFIixNc+CBLmKal5MGzM4nJGU&#10;wFxDAjsowzyYa5f+32Ii7EImcahNO50llDJM4tCUuoRIKQ5ymhmvBYOTZGAGB8vM5lQvMB20ryma&#10;Q1YbJTIEiZPCeeoPUUXy0cnFRA8ULuBupkQ3kK5MWe3MimmfCntqmxnTOiu2jU4+XbW5cZqwEx3h&#10;MZqFcV0RcV00DT+hmXusfe5xVFTNPtY+6xjoGGz//yVxuAFMHT6dnJmsjZLT06dJHHF0NBWQO4x+&#10;0pJw5DnRERbbKRRAsCJiN6J58O6RvZbh48OBVrjKsV1I4CLEQY8DEod5HGC6ui1ZPzvViDTxdNOM&#10;DPNMhXV2jnVOthmhdfwALk43RqYZl6TpI1O09Cm0UmmJytSh6lNpXp5lWJGlW5Nt3Kwyb1WDwdlR&#10;5MRPkRLn6xWOtytd79W6Pzjlfq/a+V6N/ZPTbvxqOt1N+KLe8zX74Hx9rv/fbEhMQP0U624elE1x&#10;8pTIFIeTzjnfNxcG/3MBa4H1OOv9/px37/n+H872/nim9+fzfQev+X+/7Nt/sW//Re/Bq76/bw0e&#10;v+M/dtsXc2cwvt2f0OZPaR9K1wSSWweSWgazugKpGn8yI6nDn9gOHieBGh2BuFY/rXL81mDMHX9s&#10;yxABtM5t0DeHW8Dj/Hnbd/AWIGyM2W+Yo8evDu67MkA/Sn+96ifw0AnYe3lw71X/D5dh2fPlmV4Q&#10;WHR0jagXo5+Rn9R3f97o/eqsT+DLM/2fN3k/Pt3zbo3rnVr3e3Wet2rdr1bY9tS4Xiyx7KpyvXEK&#10;fM1bjV5EozZ4Xjvt2XWy+7X6ntcb+3ad7nmxysVSbgi3X6xwzmBFDIp9frkNlxbUN7X5Bfa3D/2B&#10;X9iBw538/7+Io2Ivg6OdAUHixOpHY2nAbxxNNMJLBY4q+hEa/8d1Dcd2DsVoYdNLoOVp3T/bUQny&#10;u0ikahn55U6AQA2hxPm9dVhYxoiyI2oIgNpoD4LfaRmm5X8SQpvWwI8tAQSQdwR/bg8KTgd8zRQ5&#10;QhAFYr+04NCwnZuD+2/Ax4EaAB2vIHF4FRGPJZQ4NP3hJnx5IFMCg+MXoI49DNE9YXaDrcGph+uw&#10;2Or459s4OlFpNS3PES9RscV7AYRmhxaGHgrXgi7Bn0Jt0TH0d4f/mMZPZzJBN0wjeRoOIR2cmQIR&#10;k0QQQ+Uytoal8T9mCn2ENFFmnxQoZRtXLOAEYVFkCRZAicM1QSZUbGUaA6n6oWQtkKQHbZTQNZTQ&#10;FWAgevx4+/CxtiGhxInVBBK0wURtMFUXzDGgkqhcwuDzrGeSxrQsGeCiD99dzcAkDTV1MMGhkSEA&#10;+sY/KVLDBX3zMES5B00J9NLGi5n9IG5oKlLGMcjkcSaNYKdJnA7On2JbHNnD+FbfhOBxaABMoJGw&#10;IHHqXbDmrXLiXJXYQLgQBHFDoEYhEyhQ30yRNXSW8pi+ETRNvplmDqtNeIsWIEwvgGG/jbOrwQ2B&#10;ZcPg3w6lEtMZY7THYqbh6AoSimxjxTD0nZgGXRRwbaZgrmCIuMiIxsxZ5tFUesT0YEtj6IHSAMc7&#10;g0c6RmCKzn7k+24iyxlKHESSD3x6se+zi75/XfF9dqmfgOqqy75vr/thdXzZ99/LA4TvL4HHoQ8g&#10;mhLw8nK/IHF+vO77mR7G9hHUWraP/K4Z+bMr+Bc9+1NUTrJ5LING6VYark+oLBNK41i2PkiD9hwT&#10;bipUS1nlAjSFMZBjHM40BNL1gcRO/7HW/uMdg3RXn+gaOkYvO/3UiNUF6OjoAyRJP5qsDybpgila&#10;xKWlgMcJpuvpFgXDojSOqozBfBMYySIzAJqSziS72NAUvjZ8BcFXMuj+pLMq2irzCN/tdPcGTnQM&#10;HW0dPNbmB9oHYumDXhdIB8UzqrSM5tE2+UrRFSx3gGrBZeWaO4jgbChmbHQj/pz9hmHj3TFwr3MQ&#10;3IrWN97lG4dGDHqcexxZNVlnHyunO0c/rGCzZDot1Cu6WyqdEyKE6zT7WzW6ZUeh870wb7oIp3CQ&#10;ONe8uJ+FIQ7d5NiRn8umuHLKMHwfxVMgcaZonaH7Jq6lEiSO4ECR7zYEg3DocQIopJICdy0BIW0b&#10;Nw5M6AfGdb6JLup5/2Srd+J6z+gVzyh14KJ34qxnvM4VrLIFywn07Dhg0qyyAgoLpmr2bKYrLuyN&#10;6KGg664wj6kkCMqypfEM63iSJShInCPawOEu/mbpZIs0Ltr9o8X/2+1BAsz1W4Z/v+lHauMV0It0&#10;c35zHgpb+tb/8Ezf+0zWvN7keeM88sJfa/buRpEUcsFFNNXb9T3vNXk/OueDkU2994MziA9/o753&#10;T10P/IybIclBNBWnib/V2Ptuo/e9Rvz78VGD95O63o9Pez6t83xaLytxCO/XdePds/20JG1f2Bvv&#10;aYBr8u4mQdz0vtLYt7MeXsWvcnbVbk4Z332qZ08dRDdv8BQqG4ZgcwR9M83gvFrdDdebKrf4s0Xw&#10;OARqCOypdr9e041/YKawmymblyvcr1RiRcHvTOPVShdqrwi13YLEoeG9yDh/phq+ORxqDquaFytc&#10;O2vAB71U7aJfCf8DeWaFc0e5g5Z8qRIsDBZmQJ7DJM7ztTBneVEY69K0uuelKjmYHHxQmfOVMtfO&#10;MhdNafWXKlinI8eTwzgZ7i1cw7WdUO58oowlNqWuF0pdqMkqc79U4iI8X+ykNpLFS5AsDoUOLcPt&#10;7YUSYrbLUY31aBkqqrZUuDdWIFx82hbn0TL3Y6XuaRLnyWr340zBCOMYkcYt9C+C2oguthMeKXU+&#10;VuHcVuHaWgopjaBsaPq4vB1EOwkeBDY6JQ7ocQptT5Y4ob7heitQJGWu6ErXpjLH+lIZG4phvrul&#10;yPFoiWt7afd2Dm3FtATFU6CiyuzRpbbHKhzbq1xP1YB6E5KoV2rYPqmud2cdO2FPuWK/VNtNU7qs&#10;tNgzbFT0FMrWQJMxXNsrnLRliJVKbNh4sX1TgbSlwE54pNi1taybehJd6KCXoG/Y74Z6ThAyHDp1&#10;KGUqRqkaYV2Jnc7t+jLQZMgOV1rWFzjW5SJwKrrYRRvZoLaKUqxHcqVHuLjs8TzpcbUFUJq3Ky2P&#10;55i2Kk2Pwj3HujnftoFWz7dvKHKtLXKtyLNF0YiCsVwtrS52LUMClHlVnrRaBXn/+mzzFqUUrbYT&#10;HslzRuc6Hilwrc4ybipwbMy3r1VaYJqTK9FoZIXCuDzHGJVtWJ5tXKW0rMmxrObCqE0q0DcQ6eRK&#10;q3NAzaxXWkEPqaHHAX2jsNAcpnjYcQb1SlbRXpNhXJtppLe25DpoO2JhlG7l2VblIKBqXYGDuoo8&#10;9WInyqxyLUtVpiilaYXCvFJhXp1N+5LNktnw2LImV6JVVuZKyxBYzibEOXS8tkUqKSzHNEdhEj7H&#10;s/Oss9VQxIQqrChKyjGFZBlpGsbmwTQNVVvnqM1sh2xZrLAszbasVtpXgCsxr8wBebRSiWByOJgq&#10;TEtyaRfSEgXqv5YrzZiZYUCFVw7CwsMyUakUkmWAFbHCOE9hgn8N1zchL1wBi2IETjGDMzPTOCvb&#10;NCsTBU1hSoSag6lRWObnWKBbSUduFNifDCMskLPh0xyVI61UOGAYlGGNSkXB1NwMiFxYVgPGR4Qc&#10;h2Qa56QZ56Xow1P0gsRZkg07oflJWtA6mWbCwlROlUrWh6fD7wPTdEt4BjA/3cy51PqQFC3KmpJR&#10;HkVLhqXo56XqoMRJ6ZqTBM/j+fGaiGRdZIo+MtWwOFkXRVtO0i5K0dPMRSlG2jUciLlOipaHmww3&#10;5qZoES+VDIOb8EREcS9JMdDhLE81RiUbIuO7Fh5ri0zQRibpAN74gpiOhYmI656XhFwq6s+cJOh6&#10;ROEVfHbYmRhI5EococQRcpspSc4DVc4Up0MNoUABswMJD4/nhS5D8AuCxGHrnNns1hya0Dkvgau6&#10;4kDiLEkzLkjQzovXQPcBfqFN0ElgcDgAS+YveJvM4zwAKB7aeAoojOk5MgWTwP41EMtwyU+SPiSJ&#10;BSPsXDMzDnyN7BfDeh8BwezIZJDs3Cy4Ei0wTR4lyCVUtB3B4IDEEQzOCTA4dIzCojgkpn1OHDsZ&#10;c94TiKrjraDeYjXzjrfPP96xMJajuBJ0i5MM4fFaGNPEdoD0iYEpMvZC+5omcQhC6vJwg6kuOuRZ&#10;uC7UDRBhaAgyiyHTNzKYfuIOz4npEDIcKHFiO8NOaOYe75h3QkPzZx1vhXoI8VW4uIKimkoEw3bo&#10;dMkniq8UrgWfnFkpBkHizEw1sr2xGf44TJLO4/rEBUldC5O1Eald85M0i1kquDCji2V9sBVbnWXY&#10;oDQ/mic9kWd/Kld6sdC5pwIkzu4i654S6c0K++tl1jfKpXdr7B+ddn1R7/n3FL5q7P2qyftlY+/n&#10;jT2fnHZ/Ut/9r0Y4vHzW5P1Xszz9oN7zcVPvZ2f76Hfdl+d9X53zfXkGq3zT3Pvdmd7vz3j3nvf+&#10;etH366W+3y5BDnP0zvDft/yHb6DK6dgtf2zbcEL7cHw7pDfJ7UBahz+rK5DePphyx5fdOUwvUzoG&#10;p+BP6hCczjAhgVU5XHiFwOXYlqHj8D9GOurfbQhlPnR78CAci337r/Xvv+ZjsxsIbfZeHgB3c2Xw&#10;h8sD6C1Xfn1z0ScqxT5r6KUjpSkd3Sf0G7Kxl9ofnqY53n+f8X3e1E/4rKnvw/red2q791Q6dpbZ&#10;Xy6z7Si1P1ciPVtse7pIeq7UsaOChcb0e+y058W67hfrPDtOe1441S0E1PQbgH5iia94wgxQG1zI&#10;80cbQnBAIrT5f+sYRryIJvCHZuhgB/4pZa8WqG9gasMkzrGukRPM48QZgqizgFIAg0xB4tAIDdDB&#10;8PhIJ/yPD7YjjAlVWh0jf2hG97UGCfvbgjRK/K2NeRzZ5Xf45xu+X5nKEVN6F0wK8zKC+NjbGvip&#10;bYSmP9wZ/rk9iJd3hn6RWRuZyhENweBgIy2I/vrtpu+PW37Cb7eB/beH4SdyhxYD+fJrW/CnO/DE&#10;2dce/OGmLJbhlFxY2EyTOIK1EaeLQB0W9NM+NriB4uY2mCk6Omr8cF22SZ7mcQiChyKIoi1RBUbL&#10;/9YRxCHQLriW7UDb4OF2GuIOx2iBRH0gwwhVSK45kM8WxQQRmURzaKRK7SLYxPL4lu02BH0zzePQ&#10;0KtKZFo7JlAbYpE9X2ibOaZAumE4ResHuJglqWuIxtvxHfAwPtGOPJrDt/qPtfhp3BvTMURj4ISu&#10;ERpaZ+n9BZYAjetoCHqu564QJnAu1d32AVkvYBiEcMbEsPonQeIwjzNN3AjKZrpNgHCAGRzrMAeK&#10;D47TVJA4YHBYhqMbkD1BHiZxWvqQ3UNgHge43nf3GiclXeidPNs9We8aq6FhuQ0KC1AqXCNDp4sg&#10;SJwim0wB4Mz832optQnnOQ/0zTBBYRjO1vlpSsvwYqilKp5S4ggShxrlThbacJQ4DX1LWSRSyDtC&#10;ypWddgerkTzrOO1FkDi4LlP8EQ2JFeYgXR0hlUoxjtIjFtOF6KhY/ehRTeCvtsChVhRV7bvp/+5y&#10;39cXWHRzzf+vy77PLw9+fpUbF/u/uOT7Euj/98W+ry/1f3dl4L9XB7+7hHLT7y8wg0MNruH84TJc&#10;tZBddQOh+7+1jx7oHPtdg/vzD03wz67gn5rhQ5qhY9oAPfucpDaRbhpPN4ymanFLEDIMwUwWvBAy&#10;UDw1hI/OTn+ydjhWA8YEFXnaETC89BGhBU7Qh8aUgi8eXiqo5qN7LEkHXViKAUilTWnptIyqjShz&#10;K7JO5ptGc410+caFDkilp3fpYkHEpDaPCy5JiesF5x0lO0xRxzJNoynG8ROdAXxYt/uPtCNQ/0i7&#10;P0bjpxs7TY9uK1m2RleTrmClS76UwrkGtYrshH3KOXFWhH+z71LbVJVTl29c65sQd2bbwL07vvuX&#10;e++KdCe13o9rius7TPdSGZtJnXZP1AEInmvyjD9gcICJK95JAt3DzOOM041NOxIMaeegbIijo8eB&#10;BTgCgsQxD9/7f0kcIcYRRVU0lQJ3zcP0QE0YBsf1A9xtHMLddnqCvBM3esav9Yxf9Y5f67tLPWnu&#10;Hmt0BU85AtW2QJUtiDvchQ8Wcd8KXhIUp8FPUBuH6NFIY30TV1QFk40jcYaRRMtYjHH0uHFMkDh/&#10;dY3IbsdtcGHbf2fw11vISoNw8kq/+MeDvjL/c86LcuvmPvq+//BMn0gWf/ts3+4m726aMo/z+hkv&#10;zXn7jPfNhp6363veBefie7eh9/3G/g/PDrzT4H2rETVQr5/pe/PsAE1FgRUyyJvgWIxU8ibY33xY&#10;7/3wtOejU5DhvF/X/T6TOO/WuaHWYSUObfnNBvxJ8lq99/XGvtca+15tQArV7qY+GkjTuJpmCuzB&#10;YnLBFDXerO97/bT3Yd2NqLGiOdOgt0RR1TRNMw1mc9x7akHiCGYHFE9N7+4pEkfMEdwNYRd76Agb&#10;HXghTxkho5CKeZwdtTTs73mpCiQOVj/pxWLV7per4LkjHJSp/WKF82X6VVHhfKkcDVnaU+F+SXYp&#10;hl6GyQJ44lDjmapuSHKqwdHQb5GXuFBLqHheYQZHkDgvV7L5cZUQ8iBZ/JkqEYAl9COwAYZ1Tonz&#10;uWLnjlLQNy+XuneWe14pA6HzXJHj2SLHjjLqRrdQ6ND0xfLup0ocz5TDERluu+UI5N5YAU+cTRWe&#10;LQQwOy4EVIElcW6nvVS6wLAUSk+xww7iw0ucIrx8+1SFEcQ4pc6tFe5HyuyPlKAQCbYyIFkgXRHv&#10;PsrGOoTHih2PFErbip3YAlvk0PZpR4IM2lLu3FhqX1MkrSmxrWfXHuE781gx7ci1vdxNu0NlU4V7&#10;a6VrW5XrkQrnljJpe417e7XzqSoXqtsqXex25Hml0vXaKfxHR9iNhpxoRjchXWjocdjE+llhjlON&#10;8C/IjiocOIoye3SZfQtrgiAFmhLdbCt1E7YWuR4rdNIUwVt5CA5/tMAWnSfhlBa7NufbNubDLgc5&#10;WSVyfPvGUteaQvu6AseaPNv6QueGQuc6pjOiC11ClbOFRgJqK0RJuVbCE7nSdqVlu9IEqCxPgOqC&#10;h84WNVc5qaUtha4NBU4UKHHg92q1bVWeFJmli1IYsSP0wb4m27RBYd3EpsW0yqY8+3o1HHBQRcXe&#10;wzAwVlpWqyyrc60r1BYCbWQtrZgLCQz1cFOBY2WmYY3CLHvosH4H9BDLedYrrYLKEdzNuizTavaM&#10;oJegdWhmtmWLUtqkkNZnmtZmosaKVlmdbVyZbaKeCzZqlcpKe1yRY1pX7EIolQq6G+ydGZwNatt6&#10;FetxqJ9chxWVg3CrFWppSaZxhcq+PM8RoZTm5hhD1BYkjueaZuSZkUFe4AhVSyHZ5rkqKazAGZpn&#10;C1FL89Q2mjNLYQzNk+blWuexdc5yhbQi00pYpaCNmyPSdYuyjZFKc3imbn6OcWGetDhPWpBtXJRj&#10;XpCuhSdxNuibCIV5YY4lLIvrm7JMCH5K183PNC7IMMCPJssUnm2en2OmXczJMAg2Z3YmxEHCWni+&#10;SpqbaUReeJYxNMNIq4dkGWdnGWgZyGpyzDRzfoYxMkeKUtiWZVmiUo1L0owLM+FhDDPjLNPcTDN8&#10;bTLNM5E5ZaYx53zmayLTjRHJuojkzkVpBuhiksCeLEBZlik81Yig7hS9YEbmp5vD0kxzU0HfhHLy&#10;NzyGEUyuA4mTaqDFQmBarGUGBybHEQmdi+I6F8dqopL04F8StIsTtYsSYIG8KFEfznlSqHtK6kS9&#10;Fa8oqq7mJXTOT9KGp2gxHk6EMXBkfFdUgi4qTrs0pjMqUb8q07oszQRuiBEW1xGRYaQOIB+KY8VR&#10;mSVckNOm6BseigsShAbnIHFEhDmXTdERURs8DrM5eFeY+ArZDjWS9bMTGckGglDlzBDcCvMjcPZh&#10;r2KQOIld8+Ph0UOnF049tMfjrdSrGTGtM0EtyT6+ghqA3EMIahIewhTRM8UgyIId0XlsgV4KBiRZ&#10;P+3hAuYFVA7rjDCflTuJsvUPTcVR03y8BX5EUFFTbi/TZIrgqqZYEoBpjpC4ztBE3VwRps4pVKhI&#10;EjjRHhbfFXq8LfRIy7zj7eEnNBHxdK11NF0Q27kgQTs3FkwWqq7i2sG2gJwC5D0+vGvWv3BNEy4B&#10;rgJzavByjmkXXkKgaahXgsrhM/aAxBHEFq3FopswOPJoIcA5oQk9BltluhYiXJw6M3sqJZ2rtKYY&#10;Lr5JUL/G3N/sVD1NcfLp1DGJQ5iZYpiVYZyRqp2R3DkjrSuUHs9UPT07EensDwVhjgFZ/ozlha4V&#10;+XYUUqkt0fk2+iKARDTf9myetCNPejlfejnXtKdEeqPctqvI/Hql9OHp7nerbZ/UOL846f66vufb&#10;Ju93zX3fNHv/Xe/57JT7/Qrpw1rnF01M4giCo6HnM/qt1eD5pNlLP+q+ONtPv+7oN943Z/r+c8bL&#10;DE7Pj2d6fz3v/f2y74/LfQevwnv42C3/8dv+E3fAuSS0o3hK0DHJ7YOJrb60Dn+GZji9fTBT48/q&#10;8Cff6U9pGyAktw+kavxpmiGCUOUkdQzFtw5OkziEuNbhmNahv24P0KDgmCZAg4LDd/wHbg0i8Bs/&#10;RGFU/Ms1P5dK9X970UfAf4pnoCEifNzUS8fyQb0MLsz3vn+y++P63s+a+sT0X02+Txv6Pjrd+06t&#10;53X67q7Cj7Qdpfan6bdHoYSohDwL/XSh3x5I5KygH0LdT9W4nj7tea6h99n6HvoBsLXUtr3C+cxJ&#10;z1M1SJwgPFPjnnHwjsiiAokDOUnL0O8dw+Bx2ocOaYNHdEH6nX1IM/x3FxicY11gcMS/8XCmZFsc&#10;GnolGcfxFzrLcGhK48xU0xg18Ae7PkjjtKPQ8kBgcgAIHugEd0PDQgKND1EzxZHh8OJp8dPveMGV&#10;/I6XKGVCqRHCyEf2sfew8CFGmBQD7dt+8DhgbWDus68NLj/Irrrj/+Fa/49X+/6kIehN34E7fjre&#10;P+QIHt++W0O/c6EWryVIn/8FdezXFhrK+gjUMZGMS8MM0aCBx6GOAI1A9t8awH/I1Of2IHX451t0&#10;JmHigxIqLrkCuTNVRfUzF4X9iNiswb23qQ1PHz604e9vDOylTbUP0caFp+xRDQRNsfCYGMmxjgsS&#10;J48pGxre00sanYooH34LZrE0iCXkW2WaAANR50SVa1JEX1c7J5F5zAoU1JiAUBjNkzDKzTQMZRpk&#10;l9kMGnexb0iSBlROTOvA8baBmFY/TePa/YmdMDamYbnaFCiHHclEvWv8vOfuFe/dG14QKO2+ex2s&#10;lNFO0S5yIRVTM9PgEg+ZvrEH7j94i+05mMGRV/8fsP0Hti88cYQtjgCXVlEfJm71Tdzun7zOkc/w&#10;M/aMN3NA+0kakNvA3RRYAvlGWNgS4ElsDULHZIPjLJ1kOrQ8U4AG22K8LTQ4dDKLOIiK3hIyHMHy&#10;0MIg1zgPvsTCziks2aAheqVrvMY1UeuZrO2+V+mapHE7bYFWZy0PFD20Bbp8tCka9OZSQzuYox1Q&#10;6AYxEubF4Gwtalj0gVTUHIEqTYT/1GiMdvQIVHKBP+mBuhOgm+0H1tr855r/m1vDX10fBo9zEWk+&#10;InT8P9cGv77io8Y3lwZgF3+BSZxLvv+e7/8BkhxwzHu5qAq2x9cHf705/OudwG9tYHAIvyAby7e/&#10;bXBf68Af7YMH2/1/afwnOplU0gzH0UeqPpjcFUjRjmQYxwipWrpJhuhGStMFcC91Mf2nDcZ3BY+j&#10;Imw4Rj8qPkyoQThOnzNdsEWPpQ8WLagcUbsnPliSuLoqWx9UGEdVprE880S+ZSLPPA5OxzSerR/J&#10;6BpO19FtPEJ3r2CRckzwoMkxgL7JNoJaElwYbZM+qQ+1+OkR+6vdf1SDOrUTndhXigEsT7ZpVI3S&#10;MIhxSmyjoq6Ka7KCRRaUcdElrraPiaBxuu1vIl+cfaD6J0Dl9E909I239U3A83jgnxu+fy723m/q&#10;nixjg2S6+rSRcvs43R50b6CEqpsdcDwwQj7bPU736qWeyQu941NUDngcpnKgx6HnS66rApWDfH0m&#10;j+gpgOptWozzsBJHpnKYzcFDN0WVgsEZpuVpLZQ9MhBx1dEPPvSWd/ymd5yeoxv92PWl3rEzrkCT&#10;I3DaNlxj9VdYA2WWwHQtmwAdFz1TeXhq6NYNpnNxXCJ90XYFEnSg6o52Df/VOfSXNnDMOHpUP4pa&#10;3TZ4gR3WjOCzlN3uhQ+a+Nb88RIEYt+egysevvvPej9i+xskiJ/xvn1x8M3zvj1n+l5rgtONKKd6&#10;q7EXRVJN3g/O9NP07XrQN+8097/RAJOaXY3e3U2+15r7CbubwLzsauxloxxerKH33Xrv+6if6nn3&#10;ZDfiAOhbmUuu3mUDHWh2mpBRBaWrYGqa5E29Utez63QPbept2lcTzHeE3ue1eprvIdBImwAJDwt5&#10;aOz9aq0cRCV4E5EjLryNaZS+uxYsj+B6dla5HzjmsHiHQC8FQNNMLSD4nV1Vrp0VDmrv4roqWOTU&#10;uHdAxwEIp5sXazw7qlFpBVmHMKyZkgJhlQoZL5U7d05NYcdTIdNDeJdtdOg3x5PliEkSWeNPVbie&#10;KXe9UAXfHFFvBSqn0v0iE0AvlcOp5+UqeB4/X+J6tsRJ7wqX4mfLUF317JS9DkQ6pQ4UcJU5nyuy&#10;7Siyv1LGBWJl1BnXCyUOwotlrpdLXS8WO+hdmj5f7HwyT3q+zLW9yPZIgXUr1yuhaqmye1OZixBd&#10;0f1IRbeoYNomQspL7NRb2qlInhIp5s+WuISLDWqaili0wl4wwgWZ2lsKpc3ssAv6g9O4CZupXe6m&#10;OVuKbNGFrOLJt7CRjSOaA7aFD86jlW5aUmR40/KQ5xRDy0PLb6/o3gabHlgsb610PVblerTKubXS&#10;+Tj9YqOrVuN+gTk1uspvnfK+ebL3nTrvnhrXLppT5dpT2/2ayDU73UNX9pkKUFF0XM+IWLEazxOV&#10;7q01rugqx5ZK++YK28YSaVOptLnMsanYtjbXsqkAfY4usD+W73gcIbKurbn27QWObblIztpe5ETU&#10;VJ60jcu+HqWXiKxyRhe6Nuc7omlOmWdTkUvQFhuLwb8QthTh3Y0qy6MFDqyuND+qhAZnu9q6XWHe&#10;mmPcnmvZmmt8XG3emmvelgvPhcdypS1Kq6ByRDHU+jxQNmvybKvzYGy8XGlaoTStyZVQUcWBKVhG&#10;La1VwyiHRh1YGKbF1tUKZFTRkisVJnkLaohNVhfYVxXYopSm1YUIL1+WbaAFaHUCVhENJnRgD5Ft&#10;gr6GzXQI9HJluh7kEXsqb1JaNqM4y7Q+y7iBdk07UsDiZ63SQptamW3EOaEFciV49OQj62q1ysRT&#10;C3UJ+eg5JurScrW0VGmJVJqXqq0RWQb41yitizKNUTnWJQppsdoWnieBxMk1zyyQZhbaQvIdIWpb&#10;iEKaxmyC0gKdC0gcc0iuZU6+NURlCssxLlZLSxTWZbn2Zfk2YZQTzjVWYTn6sGzjQrUkfIVpj5EK&#10;C+00MgfTiAzj4iwL7T0y2xqRYYrMtCxXOZZkG6MUZsLSbAstFpHFnA7HhM/NMoak6eZk6sNzJept&#10;uMpKmK+0ELiKyhiigJ/xzGyAGiHZxlCFWUSnh2eZFmWbFuWY56Xp52YY5nGyOJijKXPiOWnG0BRd&#10;eKqRuhGVaSZEZhjC2bwGVVfshoMGIyRVh3ItpormZCBonDYyM90wI1UHk+NUHddbofYKVsSJmrmp&#10;ujCaw4qbRXGdS+O1UbFdK5P0K5J0i2M7Fsa0RcRqwOMk6iOSDREpEC/MTzXA3jhRAzYnEQQQQsoT&#10;OufFd0DLk9gVmaSLSjYsTzZGJeppg5FxnZDe0Ft0FCnauQkd85I0NGaWU66SaRjfMSsJoVFgQKif&#10;qTpQBlOqGR6NP2BzQpIRWB4C+kBoT5ASRW3wINQxGrRzERZhdiIEL4RZSeBNmDqBKEamSOKRGBUS&#10;2xHK2eHz4zvDTnTAgSVGE0qIRWxTSKIsBRKMA7XFutN6H6hCpkB9o11DUCNWESQOmBe5GGoG9TPF&#10;ACokoSskzYA51IdkcB+0WToW9Jl2dPwOsxXwtZG5D6HQ4e3MSNQIHkdWvgj6RiRSYUkwJhxezlnm&#10;cRw+FdsZEqMRoLYAHWBYfNfc4x2hR1pCj7aGn9AsiO0Mj9HMP94xP1YzL6Yj5DiXXOEoaI+dfEV4&#10;p2zHI/NizN2ATElgVVRc5+xYsEVz2OIafslw50G2OjgX6p44V3wpp84qGBwcAp3AY+1z4yGMCjna&#10;OvPwLZoKKxxIgUQSOSt6ZKmREODIfFnHTHaqRoPTx2hKc8DppOnFvYSbipZJ6piRopmVrp2VCgco&#10;uu2XZkvzk7QRmWb6HJhHT2WmIZw+B1QSfRqsUFvp8xOfsWp8JtOnN3107yhwPK+27Clx7imx7yow&#10;E14rsb5d4fjopPuzk64valxfnuz+ur7nqzrP56e7vzjd81VT3ye1bpjmsLr5ARp7P27yfFDv/qyp&#10;5+uLvm8vD37LHsb/ZeviH895f77g/eNK/6HrAyI9KrZlSFQ/xbUOJ7QNJbZDUJOmCaR2DKe2+9M6&#10;/OmaoQzNcJZmOKPdn94G0Mzk9oEk8DhQ4hBolRRNgNYlyBqctuH4jkB8+8iJO0NHWpBvBbfHWwMH&#10;b/sPtQwduD2EEBi2oSB8exlymy/Oer883//pmV6U9p/pe7++551T3YT36lB0jyDwup5Pm30fN/bR&#10;z8gP6nqp8WG9971TnvdO9bIbcc8u+kFVaqdfNU8XwTUPZeDsVfdYvm1bsRMpB+X0fe3ZXttN2EY/&#10;A8rt4mcAtMDlzu3V3VArV0KcO+PPloDgcfbf8u9nIQxkIJoATQ92gq8RYbGH2YMDNT5dI39rg8f0&#10;wRPGsVjD2AnY4qDEg0ZZyfivFQ36sY5BJjWMKLuINWKEdtwwekw/ekQ3dlg3eqhr7Le2wG8d4GUw&#10;pZ3yb/eHSZxpzYtgQ2SVTeuI8DAW9I3Q4xDYFmeEtkbLCBKHpj/TRmg8IGQ4bYHf2YPztxuDdLAw&#10;gr2DciqIcdhXmNYFSSQ8dNhymEkcGAPRqRA8zr7bA5wFjr+LqZ/0cvoPZBHgRaB90R5FoZaY0oCE&#10;htaC2SFQD2kvgsQR7svU/gnVVTD6ET3f1wonaRohH+4YPKrxCwaHs4Hkciohw8mzyCQOgcf50Bqo&#10;THD9oDE/TXPNXE5C408IQ0DcVNrl9OIalxyERCPJMsd4MfQgEPXQNiEJsXJlhHkUnseGEYzEOocE&#10;klhSQWNpjJNRSxWoco6yD+v4hR4a6d0DidMHUcx0ORWNKgXzwm44sgznf0DjSdGwDsugMSdrBP6/&#10;8X9IHPbEkcFDaNo1jahprPswiXPeM3mGc9lPcbISjcMLrXIC0XQxTgncW+AfJPRN+WbwOAQaeBfR&#10;ObeA6KG2mA/iTAa4GMHgFJtHaExLw3v2nEZI02n3BA3RGzx3Gzz3YfTrBLlTRMsbhwl5puECbJ9V&#10;PHRxaWu6QaV2UK3300hYkEe08Vw2c6ETDmZNBx4H0I/GG8ePc/rb35qRA3Qb3wbjuffm0A+3A/+9&#10;Hfj25vA31/3fXB36z7Xh764Of3vF/+11/9fXBr6+MihInK8vwBT9vxdB4gg9DixyOKlKxFf9dGXw&#10;5+v+X28O72uBYo6ei723Bn5pGfzlzsD+tsHfWwcPtA3+1QGp3d8dQ8c0KFA63u6P60Q9VKI2mKCh&#10;GwYMTjp9Pmhh8BQPiQ0Si45rRlARBnHfiIgrQm6RIFPoiKgBYJuEE52BGO1wXBeOXZRWZRlHc4xj&#10;CtM4TbMMQUKqNpDSBRvdjCmXbmrTksJBWSDdOALjJ/pE6gKFhEzrNj86rxkWPE68PpisD6YbYPVN&#10;J5weBzr/dJ/QpSmRcIEIgsSBP44UPGkba3Txnd93/3b/XdCXSGSbIFCjtR+ex3d892/0QYxz1jN5&#10;2j1Z5WRHbQdspE7JMhxZg8Pp7ONnPePneyYuYjp+AWFqEzQlXEa2Goy6ITHzitIq7GKaviToBqBQ&#10;4ydO9sRh8hQSNpA49OgNy08fPXH/nyQOP1Mghmhr6L9PBj1KN5nTud47dskzetYVrHOM1EqBKmmk&#10;QkIQHt32JfQomUbovlUbAoLEoauTYRyDSss4SqcdxYC6kRN6XO6/u/CFAl2nduyYbpymf0HkFQRv&#10;LhzHpv73oFv0m/O+L854P5kicSDDOcM+OOd8hLfO9L/d3P/O2b73zvbLSVVNwLtnkDWOKHFa4Kzv&#10;tca+XY39O5v6X232vdLU/0qj9+WGXoFXG7y7BZXTAJXNO4Q679t1MJN7s677rXrkl7/D07frIfMB&#10;iVPX8zorcd5o6kdRVQPCwsHsMEDT0GLM4OyuA4Pzar2HGmK6qwHvUgOZ4ix+mWZwRKkzSJyTntdO&#10;9uw51ftqdffuWtA0NAXDUvOAaplmWwSVI2YKDc7uatdrNe43T3tfP9lDb4HxYaXGixDgPGxU3P0i&#10;4qKoA8jPYmA7YrMvlTtfYTzM3VCbsJv39UKVG/peTrN6ogq/Kp6kHxacbDVN4siKGyZxdlbJAVXP&#10;lzpEJdRzpVAOv1DevaMCXM9z5d005+lSON1Q48kC67Ml9h3lLkHWCL7m+QKJXr5Q4thR6pwmcV4s&#10;sr9c4ny51P1sof3F8u5noKNxPl3t2Vbhji5H+Y/MsFS4NpfYN7O9y/ZyWsaBtKkSB+HJAunpIvtz&#10;xa5ni5xPF9ifoh9SBTbwOGwfs60UvjDQ3bD0BpqaIppCjQJGpsK9mfZS5tpQ4thQJFdIsfRG2lrK&#10;adz5lq1Fju1lblF+BbVLCWqXHiuD0udxVv0A5W4C8ziuxyqcQoyznVBuf6ba9VItrj5dgtdrPO/W&#10;et9EOEj3G5XONypd4p89MHd0S1S7X672PF8JKo1A10KQOE9WdW+tcT1S5YyusDMc0ZXOzWWO9YXW&#10;dfkS9Rk2xoWICX8s3wFz4lz7NvpNmU8nAeHi9OOSeg6nG+Z6NudK0XkOYRIMHqfQtTHfviHfsZEa&#10;LKLZUuiKLu6OLnJhsVxIbKLV4GiwwTyEVW1VW6LVxkfyjY+qTY+ojI8qTTRze759Gy1Dm+XA7HUK&#10;C212U5FrQ6FjbZ5EUxbRWNcxiSNol5UK04oc4yo1IsZpSgusUkJZg3fV1tUqC72LBpsNR+UYV+Ra&#10;lxdIS1Qmmq4okKKUJqxLwxX41GBJ2gKtS0MXUVQlSJz1nC++OstIU7lyipZRmjeprRtVFgKdkHUK&#10;06oMHWEtc0DL07QbmGmCtEcJe51VWfoNBTjVa9TcbSUsjSMytYuyjUvzpAjOGo9UWpeoqXvSwgxD&#10;VI4VHIpSCldLoSpLSK5ldp40M0+aobTCUVj9DfEMAAD/9ElEQVQpzVHZQtV2INdBCM91zM+DQme2&#10;2jxbbQpRwstmPu0i20RDMpFlvkhljsy1ItQ8Qx+hsixUW0Gj5LD5DoFrrCJzLLTrFTnS8mzr8kzL&#10;sgzz8nTz8kwUgoF1yjRFZRpXYBlzZCYCxWn78OLJRv0UjQNZfaOnRpjCHKayoOALGeSm2UqTsEOm&#10;RojKPFdtDVWYQ7MMtDwS1rMMYTmm0HT9vDT9fLY9npOmD4FpsWFBjjUi2xKZaVmSalqSYqD+UAcW&#10;srHOvBwu7MqCIIgQkk4D7C4axCKmKl0/M00L4ibdABInTUegl1C7sKHvHGxcH5ZlnJsCFmZJmjEq&#10;xbg8Qb8sVrsiQbssoWutQopKM4jI7UWJ+kUpCAUPje2Yn2pAFngCyqlChWlxKkyLaSPzkzoXJusj&#10;041R6ZbIZP3iRBRPRSQbwmmxxK6wZCh3Zie00YpzUrWzOYOceoLBeXIndUwuRxL0DUMmQRiCIgHr&#10;8ZD+4uEGjJBF5Lk8R+ZuphkHzGevFgL6zyzDHMbcWE3osda5x9rAa3AZEb01mykDMCwJsrUNzQlJ&#10;gLduaKIuNF4bEt8lDIMxMwl+PbRYSDLYImYoWHWShL6BshEHBT2LTEsJ+gb0R0LXTN5ICK0S205T&#10;6h68bET1EHcDm5I1QZDz/A+Jg3fjYTItrgsoKtoIH2DICWD28Q4B1Fgd75h1DGKcOcfbYUMTpwlP&#10;6AqPA40VerR1Ls0/0Qb2JK4D9tUp09cCZVMPMzigb2LZWhhuO5rQuK6wJF14imFeXCdywWNAJAlG&#10;SWaj6FiYk8KF4GshkzhCiRNHW9DMjYeR9pyYDuoeFEOCBkIqFkeDsdIKG+GtQcCVBG8jODTF4r4K&#10;y4DEhhpiLa7Rw47E6jPi2mbEtsxMpOPCrQinp1QjRGRpIE9DM1lYl0VPn3VBtpke7ahcUDkrso30&#10;gRadZ6PPZ3gb50ov5UmvqC2vqE2vFUivFVgIb5dIH1c4/lXl/Het+8uT3Z/Xuj6rdn5a4/7XSc9H&#10;1S7g5P9SOZ80eD6qc/+rqefrC308EumnEcdvN/y/XfPvv+L7/XLfoesomzrRInM3QoCTrAkkdRCG&#10;kjXD6ZoAIaMrkDWFzE6aM5TGzE5y+2BCG0gcTFtRdQW0DcVTu20I5jjtgZjWoZj2QEJHMLZj5Gjr&#10;0JG2wN+tgUMtQwdvD7Hgw//jlYFvL/XLuVHnZWPmD+rd79V3v3nK9U5jzwf0g7Ox963T3W+cdL19&#10;Eh43b/P/f++eBASP894pz7unet+v63/rlPe1qm76TUU/YJ4rsdPvnKfL4H+HKmz6LZEL3RPXNXs2&#10;F9qjS5D/+Gg5xLP0Y+Dxav5rp8zxaCl+vaD2vNo944+WwMG24H4Wp/zBoVH7W4chltEEDmmD9Kv6&#10;kGZEKHHoZzdqqbTBw/T7GzwO/jknoJzKgB/oSdTQBeK1U94WhmC8ATxOHDB6wjhGOG4Yo3X5x3rg&#10;945h+OO0+f+QFTpgjoTC5WEqBxVecOpB+jiBHTqgxxEaFsF9CJkADTJ/hUkwuBsUUjFo9YMdI7/c&#10;HOAEHxwmNQ60jvzROiJkOLQW6rmYxBE8Dm1BbIS6R/0RXdp3e0BwN2KOSF/+vQUxzH+20jgQhkFI&#10;VGkBy0PD6d9ahmhHKLaiPt/2H6AjFSVXbXAFEhyT4Jt+6wj8rgnubweDgzPQMfxHGxicvzT+I5rB&#10;452DSfrhDEtQZRvPs4FtKbWPIejHPgoxDlLDYTuSw26pOSKnmUOaCeB0OBCnWIJRTjmjyjZe45gQ&#10;ehwwOOzYKrxaitjSpZB9YSDhsaPMBwUpxmmAHiKo2Py1QBortQVPusYbPJNnuK7kGpKhYC38MInz&#10;f3kceTz5EBCg8wCB+wTzMIag05SNKBIhCO6GAQ9XGnCKMacYdsqShAG4k7TyyPOOb/JGP6dTeRF/&#10;Pk3i0BAaR82pQGLwKcbnBEHTTCOfqZwCC6QTBFm2MzWf8DDLQxsstwVrHOBuGj13hbkJjcnP0YC8&#10;d5JwpmeiuZv6ME6j3wrrUJnZX2IepGmZ1V9B42FbsFIKFtO+TAGaUq9kdQN76ORZBI8zkq4TgUqg&#10;cmhUfBwJceBYD7eDTKRbbl8L/Jh+vDX8/Q3/dzf8318f/oFwdei/VyHS+fqK7z8Cl9gF+Tw+PX+4&#10;PACwM86Pl0QYnu/Hy/1ClfPz9cFf2ICcnq+9twZ+vgMeh55cAngcQThyVvThNlQnHdeMxGpG4uCB&#10;7U/UwKU4VRdM6gzwnGF6K0YTON4eONoeONIhOzSDI+4YJoDH6QrCdYtVOXRoxzUIvzvRBQ8dQRCL&#10;TxtRYyVAp0L4N4l3E41B+uShZdINyM7PJJhGCRkgdzCfzhuoos4RENPs+fW3hnY9HA87HvQ2Yyrg&#10;XNwG0wosvsqQ5NCdUyEFa2xjDa6xc54JusGu9yGOCjIZrngiUIOeBXoi6Lm44r13sff+ee/9pp57&#10;InadpwiYb3SzkzFrcOhukW+Y7tGzntHzPXT/TNBLwgVg7DLXN93wTtzyTt7xysWDtKP2PvBHWuZx&#10;6AGhhwVFVVNPEMH0f5845I4H4Jsj3jUMTognCw+s/FgJehQan45BPFOI3xq83zZw73b/XXqmqLd0&#10;7Kfso6hPtAYr8CiN0k1bYAzmGoNqQ1AJARToNjr/oNV08NiCXRob3tOVpfN/QjcaZxyP0Y8hak0z&#10;8qcm+PMtOMH/hNpA31dnUUWFquMLA5+d7fu4ue/jcz443QgP47N97zT3v9/sm0If4b0mVtOc6Xu7&#10;acrPuNn7+tn+PWd8LzfAtublRmRIvdTU91KDV+CVRu+uM1DT7GnqBynTALxZ3/dmg/eNes/rdQA1&#10;3q7vebOh54363tfrqEFvgamBWTLrcV7jIKo3GyHSebXWTRDqm1dOdxN2wuoYDM4r1KjzvNrQs7ux&#10;F+CIcQI8kpv6aQobnanc8V0nARq3C3mOeDk9X0SVi7RyWBoLpmaayqlx7aI+MOfyMiQwEOMIa5sX&#10;ALdwLH6xBg7EL1Sh9OlByhU1mHOhKXsko3LnJaZyaIM7aWvcph3tqO5GwU4t9L1PVMEkmH5VQJJT&#10;1U3bFAzOK4yXKzwvlWOzO2izVcIjGVbHz8vB4cicgjanDC/pl43gd/CyDJY3O6bKqV4sewi0Qd6s&#10;eBdlVsWup/OlZ4vAyGwvtD1BP4+KpE355sfKEJsNAY74McT/aG0vw++nJ4vtTxXani6yP11ge6bQ&#10;/jyHfD9dYEeKebHzySLHE8UO2g5qo8pA4hAgqEHlFItupkicTZXuDWXO9UW2DYW2TVxqtKXIRj+2&#10;ttEei230K217ge2pQvuT+Y6nCpxPF7po+kxpt6gh2l6K3ChhxIMfc2Uw1qE2HJTLnU9Xup8ud7xY&#10;CWoPFXMV7reqPO9V9bxV5nqjxPFWhRNUTpV7VwWItpfZq+iVGnhUw2yoHCKpZzlLXhBtdOyEreUO&#10;2DmXo/9gcIq5sKvUvanEtbHIvjEfLjmPIlkcBkA0jS62b6vsBh1WYBPZVaB7it3RRa4trLiJLnZt&#10;LnQKZ98Nahs1thS6CLCnybWthdeMeYPauilP2pxv25RvZZg35ZuiCy2PFFijc82PqGQSBzxOvi1a&#10;bd2ogLZlvdoiiI9NxY7oEjdsbvIkAnVyba5llcK4Ilu/Sm1alW9ZXSityDWtyYdjjiB6RG3UmhwL&#10;CB2VbXWufZnKuixXilSaYTCcJy3Ls67Ik1blIZ97eTZ8c1aqzGJ1mX9RWgX/QtsRuS00ExxNtomO&#10;a43CuEZtXqs0EQRTI4geVGCppNWZRsxUSyuy0MC6KssGVuvQ8hD75EqrC+wri+xLVJZINYQtS3Nt&#10;K4s8S5U2SE5UEiFSaV2ssESoEMU9X22dlyvNUcFOGFFQTN+Ax1Ha5ipsYSpHuNoenk8zrbMVxhAV&#10;7I3Dso3zM7SR2calOaaobGB5tnlFjmVFthSVZYlQmMNy9KGZunk5unkKfZhCP19hWKjQR6msK+h4&#10;ldLKbAQPr8ox0zQqTUdjOT45MGOmg1qWaViWZVquliJzTEvU0iKVNTzHSHsMy6IBoX4eZ1rNU6C6&#10;anaWHuobpTlEAfomVC3NyjaF5BjnKi2h2caQNG1omi6MqR+wKumG+RiIIh+KpvMzjRFZ5shsc1SG&#10;aVFC1+L4rqh0OgrrQsH15FgIczNR9oW4Kx7BolCIY8JB1qTqZqeyJ26qbmamHsjQzUiBTmEm+xzD&#10;8yW2bV5SV0SyLirNGJWoJSxL0i1PNUTEaBbGasDgJGkj4rWwKE7Q0gA7NJ71HairotGvEWC/nvnJ&#10;OtQlJesXsi9PWJJ2HiFVF5ZupAPESDutaza4AHjfYL/gbuTiF9GYwewGVx49JGOhOUwi0FHgQLhe&#10;CeBVQtIM03PoXZozvYzckHOdQJ3I22T25H/4jtmx4G6gwREynFg20GWGRdAoYFjYWRkMTkLn3MSu&#10;MNSXaecloFgJ2hM+LbBJToTMB8xFXLtgH8A70E5TdFCLUB8wB/wCLKLpNIpVYjtC4uWMdjpvNIVz&#10;Dc+kTtLWQKkICoNVPzJXxQzINImDLTOozwRZMcTGxoSZJ8DgzIzpmHm8XTjmgGeJaRdyJDp8cDrH&#10;EKw+5wQXMZ1og1yLLpl8vfgoaNfcjRnMMUEudKxtFjsfhxxHttT8RF1YnEYW8sSiAzKDw/SN4Lbk&#10;/tNLFtTIZBbXfOFMwicbPj68BRy4fBrRDT5S3i/1nO5buuWEuc/8eE14onbuiVZY/MR0zD3RPi9e&#10;g5LDRC2qyY63zYvvmBvXPie2NTS+fX5KFz1BEcmGBQnaBSnGsBS45MzJNocQUD5ppcdqfo45PFsf&#10;kW2IVCKDfLUCnPX2IudTudKOXNuufPsbRc63i12v50tvFdg+rHB9UCp9Uun8V42b8GmVi/BxlfuT&#10;6u4Pq1yEj6rdH9V6PjnV8+npXqCOg8abPfQz77sL/d+c9X7T3PPDeYRP/X7Vf+DqwMFrvr9uDhy/&#10;De8bBoLDEztGEjtoKngclFMldQwRUjugyknXBGRtDrM8splxmz+ubTCuBWbGKKFqD8S2DB27PXj0&#10;1gBt/+9bg0dbAsdaAodv+g/eHDxwy3/w9hBNf7vh//mqnwZE/70Ir2IUTzX3ftro+fyM98OG7rdr&#10;nW+fcr11Wsabp0DfEN6qdb1R7XyzxiXw9snu90573z3V+3at552TPXuqoYzeWY5SdPoBQz9y8Buj&#10;xImy5QIbfeHSlyN9jW7It2+kr076bi3CNy/hEY5WwH9IrCCmb2SuBHdvL3eBxDnQFoSLZOvwgfYA&#10;uAbWxQhW5SD07YgYP6QJTDM4h7RQ6FBbFEHEG0cTjGMYOLEbjgiXTTGOgsShcaaJ3oVvDiGGoB89&#10;QT/fRVkWXC2DtH2aHuyEbSpEQG0ymMd5QOLsbx+R65vaUHwkDGXgKYOXUzoaTrwS/MuvbGn88x3w&#10;OOB0bg7AePjW4H6OGBcCnN/bg38w9SOUPgQmcVBCJU7C7+04fKaTBqnxe6tM5RxoH/6jdXAaB1sG&#10;/2aj2cOt/j9bh1AaIKw678Cnky14BmFZIjrAyiDq5C9sJv3zrcF9rWB2xLHTqYbuqd3/d4f/eKc/&#10;XjuUYgzkWIL59vFC52SxcxxZVN2TNC13gs0plEZlI17zqDDBFcjhkijAgDIrtWkk3xQssY6LURbG&#10;nyinEsE9/wdltnHBZZTaYakDjxjrWKEFNBC1CWI0S1NW94zXOEbr2Ir1XA/ULjRYve29RwNXHsey&#10;NEY41zzE4wiXYkHlcEOIBaAagHCAjTyM02NLGTJ9M1XxARKHBqsPkzidg/cJYHAGZSUOtAM+DK1p&#10;gH2pZ/KcZ7LJNVnP5VTC2JjOAM6D4HFw+PJAXfA4YjpN1hRwCcw010NLPowSG8xTaLMnuTTmbM9d&#10;Gq5fwH7HL/eMCXPly70T1A3EnPcANFZvdI02uIIy3KNNNMczeYp66ByrdY7RuaUNCr6J9kj9oeuo&#10;NI5k6wOZ2qHULgij4jRDJzT+E0IF0zF8pAP3HvR0U6VVPyJDbehHalwZJHx7GfSNMMQh0MtvUVTV&#10;L94VeVUyj3Op/4dLfXuv+H66+oDHwQAbJI5IsmP/rPYh+pQQzlmgejuhr/m7ffhoeyBGw6yKFgVW&#10;BKRBdQaEEkeQOEfahg+1gAAlHG4fOtTmx3PUOUKfD/QpwSo/LtjUgquK0wdidUC8YYRALwn0mSMo&#10;4/iuERA9nQEsTAtAAwgqJ4V5nEzjeJZ5jJBugiSE5sfroSKcNvmizyJwSZoh2g5scXSBLCPO9pQS&#10;Bze8fKGF55E0hoo5KXjKTlcQJM5Ftq15wOP4kCTV0n+PXtLMq724Ca9671/svXse4hqwe0J3Q88O&#10;TZu7gTPdYwSZx3EHqU33idDmEM53g8e5DBIHYhx+yu61+e7TsyZIHE0/noWHeRyGbEolP32yNueu&#10;oHIepko5lArQ8eM2/axp/YDOf5+AyC1+uG564ehMB97sott44pQdj9VJx2Q1PVbSeCGcuUfB47Ak&#10;kIBaNgMSx1L1AbooyfrRZMN4knEiwTgRox2lG4A+OWFs3DLEvtq+H64NfnO+799nkb+ILIMLSBYH&#10;g8O1VO+d970jwsUb+z5o8n3YDHzQ3EeAAKfR+/45H8xxmvteP8O2x2f7dp3zvdzkhQCnyQcGh/Fy&#10;Yx/N2dnUv/us73VCs0/wOIQ3G/vfbMQW3piOsmrs4VRy0DfvnvFRQxRG7akD87LrdM9rpzGf3kVw&#10;FfM7r9X3vFoP3c3Lp7tB4jT00BQ8DrdpPhgZWrHeuweZ5V5q06YElbPzJCQ50N3Uel6vZ7ca4XhS&#10;2w39zslp4QwAtoVJnGlXnZ3VLsLuagg3XpmyN0ZRFddVvcxBVM9XulBOddL7Ym3v81WeZ4X9MJM7&#10;eIvZllc49Ip6IgxxdlahsaPUjnZN94s1Pc/CkBj/CG2vdj9R000NevlMVTfikx4icXaWg8d5ocxJ&#10;m4U7DwgjLIDfMYX2l+itUtezRZDn7GB2hgDr4jJQOdSgBWgjyBefYnBoMbHkNIkjHHOoTcs/U+x4&#10;qtj5bEW3IF9AjpQ5kXtVzknh5S76AfRUBerPnypxgMEpslM30IFC57MFjmeLZBaJfmPRdp4pd8Nn&#10;pxT+vvRDSnjWbCuHR3J0GRdGMYTX7xYusIouwS+wbWBkHPDEYQbnmXz78/mul4o9z+XRXpAmvg2p&#10;H5btRZD8EEA8Uc/hzuMQEeYQJSERzMU6JiSU7S5zvVHmeqvM/Wapa0+JXZA4r1e6BIkDxo0T5blW&#10;DtcURVVsOy23uVpteyl+NcK+pxQypQ0lDlgUFzvXl7g2FNvXF9nAmAgfn1Jq2zaW2LaUO2HJXITg&#10;dhBVxY7NxfihCValwLGRfnoW0Bz3+gLH+jz7hgIntaGgybevm9LOUJtWnMbGImljgXlzkXVLoTW6&#10;wBqttj6qtj6WK22dduHJt22EjMWyIdeKai8IheDIszkXaVaEDXnSGrV5ldK4rlBak29dnWdZqTKi&#10;coqlNIJVgVGOSlqLWirbqgJHVK60NE+KVFuW5FqXqCyLc4xLlciEWqYyr1BDp7NcaQKPozAL/kWQ&#10;OICaTXbUU9VbbIG8RmFcrTKtViL6ilaRVTx5bHCjtq5WoqSLGityjHT4q5WWtUrLynTtqiwjnZDV&#10;kAiZluYYI7IMkSpzZJ60WC1FqqSlKvsShbQ0W1qusi3Ps0WprKCcFBahdlmgQsxTGNvfhColeBvn&#10;WAhhCmm+QpqXA+XLPIVpXrYhXGlejKArc2S2cZkCOVNIQ1cwL5NhWp1hXZEt0TZDMzvnpHfNzdGF&#10;KvWE+QrDghzdEiWdBzNiszKNiPTKMa3INi5N66IDWZmNOSsyaSbsmZdlgRiCEbLSTFsLz0YgOrK0&#10;lOYwhTE0Uzc3xwCaJlM/J9sYqjRPQULWeIZhPut3QtMQzMRCAK6lSjfMTdHOT9UvZAue+SmaiDTt&#10;0nRDVJphaaJuSYJ2eToqqsJTtPPSDCBuOAkrLN0YnmUOzzSHpRoQ1J2knYvsKpRZgT1JBrsxI107&#10;I1M3K1M/O0MPxQHKtSDMmZOqDU83RqTolqQZFydoliR0LorXLOGXCxO7wuM0QKI2IsUQngojm7nJ&#10;1GE9De9nx2toR/NS9OFphogsMygMfpem00QSDf5npXTNTO2ama4FIA7SimoX0BlTJM6sFF1ICgQs&#10;1FUIWJgsENQMAE/fKceZKdAqBLH69Bx6OY1Z6QZRmSWWBOUxxUEIEmcaM1m4QUP9UK4GCgG1AR5E&#10;sDZCDkNtuAsl6nCY8RCMyHnYSfqwJN28uM45MJpBphUog9iO2QJycRNYGKhFEiBLIUB1kqQNS9bR&#10;+ZSZIKaBBD1EmEM7xdbaMZNJIlplTgICucArcVUXcyIyj4MG+J0OWNjE0S5Ac0xTOWjzHMGqTBMr&#10;oFRggQzTGdrdnBjQWHNov6BFIMYRR4HO00VhIoZWFIngBNpgSBzKoFCoxdoZcULobgkFBcPR7P+X&#10;xBHAxU3skqOpmMSh00snCqTVFMR+UYrFRzSDDg2QN0VnYy7hWFvYiY4FdH+eaF94oiOC2kfvLDzW&#10;FnG8PSIGLj+Lk5BqL0x25h9rjYjriEjoxP3MHt70Fgyt01BdOIceyRzL7BzrzCxzSBZqM+nJpad4&#10;fg49WfpIhYk+Idfn0Sez4+lC19NqaYfCurvA8W6J591S9ztFrneKqG37sMLxUaWLph9WyAzOxzUP&#10;8Emt5+OT4HEAqHK6P693f32mV+SI//es94ez3r1nvfsv+v644jt0feDwDd+RGwPH7/ihl2kdStCM&#10;xLcFpr1sEjsC8a3+mBYfTUWB1VSdVEAgrnX4RIufE6xA2RCofbx16Pht/6HrvoNX+/64Ar/kAzcG&#10;Dlwd+PmC9+dL3r0X+2js8wsNiC75vj3f981Z79fn+pls6v24vvujOrdQD71X63r3lOudk6736mGb&#10;+M5p19s1rreqOW3qlOed2u53TiFzisD1UzDB2U0/wMocLwLQEdNPHcKT9C2ca4Hrf74UXWDHFwqT&#10;+xsKnfQ9gq+8IhtB/G+0uUDakmd9vMxFC8ume6XOGX+0wlT4YHvwgGYUVAIzF/tahg7A1ZjFMgx6&#10;iRiRLjA7f3aBzTmqH0VRFcvjCRj86FBOJf4kFyMrNKb+FSdwe4xjyMdpbEaI0Y9BUd8JYQ7hjzYx&#10;IAyAJWlDVRHAlAr1ivoGBocdjgV+aRne3xGENofn05K/PlDuQIzzE4txfr4z9Bu7I+9rCdDgVoxF&#10;f70zLAQ4tC64IS7aohUFkLDO3I3oicDvrYO/tQzQlIasQoMjB+LCuYYGkCNHNBhFC0IHqoRW/4E7&#10;qKyjZWiIApXEHbjn0JS3Bkro11u+n294aXqg3X9UF4w1jIHw4pzvVBqum4N5tvFS12RF92SN595J&#10;z93Tnnt1PZjWutmimAOVSxzjBTZUWj3gbjhziiD0ODkGmo4UWpA4TuMrJh04fZlBg1JCxZRpKxwu&#10;rBzKA5pDePQi+rqSjXUAZhYEYXHKNdrYPUaDUi73eEDi0DiWRnptvsn2gUmNT3YgxsBycOLhIeX/&#10;P+iHCPcI7NgKYx0MI+VR5V0xTBUkDm1ZJnGEGIcVQLT3m97xazCFHb/cy4xJ93iTe7zeMV5rhxCp&#10;kg8Kh8YkDo3MBejMFLKjbS7nGQmzGyG3oSm4LUk+XQQa2BNwAjmFirZZ40LxVKNn8px38oL3Lp0T&#10;Fk1ANzEFDPUFrnCRF00vee9e4unlvnuX++/TyWymUb0H6oxTrvFa5xiKv9i1RxSqKHVDCq0/S+vP&#10;6PKndPoTNAxOE4uDbiUg7rffbnO4223/vpv+n68N/Hx5AB9MVwYI318doEEy4b9XfN9dZlxiXIb/&#10;CIGW+enK4N4rEOP8eLWPIHyOf7qJgPwpOhVU6a+tfvERQbf0QbaIOtweAB3TPkw9QYqZDqVVD5Qy&#10;2mBCZzBOM3KiI0D4u3UIYhxqtIPKgQaHLXLoswU1Vl3Dxzoh3EgwgBSm5yLeEIg3EoKx+oAo5Ixn&#10;O+QTUO4ANDNWz6yxIJcNY2nGMZA4JvA4GWa8TDLBc0eUoQklDuEoyrgCiWzfk22EIzLdAKBvQPDh&#10;3hANuu50z1RKwSrbaI09WOccbXSNnvOg4unqFImDuirfPQI1BIlDl5vevdoLMpHNbiYFkccSG5pO&#10;nHGPE5pdYzQFg/MQ6KVgdjipSt4Lbbml/1677z6ho/8uQUP3P4Angp4LGB7zUyMenClCB0Cllf++&#10;gFnGAyoHtM7DzI7gfWBQ9Y9l+B96hGnjtJfW/snbfBvTQaFSrBtavGb3ZINr4qRjslIaK7GMFZnY&#10;aorLDAUfyvZPQQV9IpnHFdbJLOvdRN3YkfahP1sG6KNS3LH/vdJPtyXdol9f6PvqYt+/L/o+au79&#10;9Kzv0wsDH58feO9s/7tn+t4773v3PPQ47zf3fXTW9/E5gBoAS3UEiQPTYtbg7D7re+3CwK5zvlfP&#10;ADu5nAoMDiBccvqEEuc1aGqEvoZNbc6ABnqjCdY2hDcbWd3DDjtvNiCjikmcHmF2Q3izvm8Pp4a/&#10;0QAmCFzM6Z7dDd6XT3PoOPyPva/W9cKapx6sDTLIWXpDDfAyzOnQS5qCxJnia2hJ0X6lxvPyyZ6d&#10;tT2CBxGVUNTYWQMlzk62In6Vi62EEkeEmu+ZqpBigJeB3IYG9ii66X6BBvynvTtOeZ+r8YB84YQp&#10;aot6K7EXJFtxGRStCzVNOcgg6hKt/nSlG7lOlVz1Uw02Z5rEebm6B6hEFvjLzMK8WCFzQy+UQ3Gz&#10;o8z9Qgk8iQVBs4MVNy+WwatYCHOegz0N+BR6SVugd5+fiqOit4RUBxspxUYQUMU0EP82kqCvKXU+&#10;XQLLHvAjRTZBi4gGQqwIRcDTjGeLnARB5Qg6iaZCpPNMGSq8aEWEUrFY5vEy1ECJGqtHQNw4NpbY&#10;NpfYo8vB7+BPsyIIWOg3FgiafCv1B90udr1Q6NxR5AKbU+J6Il96XG2mt54slp4qcWyHwaHtmWIH&#10;H5fzuVJqOKhBZxvnvHSqrq3MubPYvrvE+Xq5+/UKFFIxg4O3cH35yr7EEe8EukDP0qlmb+nnKnDh&#10;6BLQyaSzuj3f/ngRHUV3dJlrXaEdapRcy6oC5Hwjkb3EsakMB7WhyIJA8VKbCBRfW2pfXQTGBFRO&#10;kX19gbQ+X1qbh4KsdYXShjL36iJsanW+tLrAhmkusC4fvjYEGgMQhLKGsD7fsiHXTKDfptG50mYV&#10;nBeiaZxQ5NxSYN9UAAflTQUOIM++WQ1aZzNXZmH5fExp3fVq09pc02oV+JRVSiNtfL0aApwNnDy1&#10;Od+B7Ce1FEUosC1SWSNUlgilZWmuLSrXRiOTqDxpeYF9qdq6LM8apTCuUJkFiQPKRokw8nUcUIW6&#10;KiZxhLqHNr4m2yQKvugl/exeobJEKU1L1WZCVL60OMcAm5tM3cpc2UoZOeIKbBxLZhsXZ2iXKMzL&#10;Cu1L8u0IEVeYaIpI9WzT4izOpcpGCdhKpWWZAlzP4izj4hxzpNIaoaDFpAU51vAsGAAj6Ukphefa&#10;FubZaLi1INuwIFNHCy9XWmldyIuyYLS8AlPLGpVtrcq5Ose2PN0amWZarLaF5aD6KUxpDFOZwpSG&#10;BQrjIoVxidK4Igcp6czUoOwrKse4NEsflcFI19F0RbaFEJVhjMw0RGYbI7IN4ZmG+VkGDPnUbIUD&#10;V2M9DQIJ87JRKoXsc4SFw7Q4LNMCA+MMY1iacWE2ajcgvUmnxSx0gAsyjOGp2oVp2sUZ+sVpXbTH&#10;Zen6lemG1WnGlWnGFVkgceandNHyocIQJw3B5GHpIICQ1Z3C+pc0I20fJA7IFD2NUWema2ekdc1M&#10;0woGh4AGwrBg1bwwTR+ZZlyc3BWZ1BWRAOaILkRElhHRV7SpBHAN4amm8Ezr7PhOmAqn0JahX6Bd&#10;Q0uSzBUxtCOan8R1T8yksBcJO6qk6eDLw9Y8oFSSEfYkGJaZXColVoSpTSIb3wij30TZUIYAL5hp&#10;cE6TXFXEmMUWtjQVmCJxaHWwSHBNToKohM4V1CVTAhyZxGEeR+huBOUBvkNEYnGRFGQ4vEpInGZ2&#10;XPucuI658ZrwZN3CZD1BNERBGUrG4lAWRECYF1cGCZ0OczQdIcdbZx9rEantYXHw4gmFEKZjLi1D&#10;jQdrtdOSBGqIrc1L6ARzxFoVdCMeghSQGgmdKHRKYFNkAcGYTB2C4FCmspxkzIiXC7vkLTDXg43H&#10;dMw8cgdsTiwrktgcBzbPckxVm4CQ8AgIsklwQGGJXeGpBjq6mUdv0wZlEoca010VoMs67W4jaClM&#10;+aLwjrBZpsAI4KQEgxPHAiKuO5ub2DXveHvY0ZZFcZ3LUvRRcZolx9uXxWhWxGpWnNBQIypWszSm&#10;c/EJzeJYzeJ4XWSigdpRiXDsXpTQFRGvhcdTkgHGQMmGkFQuOcwyzsgUQDYc6qoU9CFjDMuEHidK&#10;bV7NUsrHchE3/nKB85UC+85caWeudU+B/a1S51tF0rtl9vfKnGIq1DfvVbo+qHYTPqzpJnxU6yGA&#10;yjmNPPLPT7u+bPD894z3+7N9P57r23u+/8czvfsu9P9+2XfwysCf13yHbwweue0/esf/962BGK5+&#10;OtECTie2bVhoak60DE4pdEbiRYVUy/CJO0PHWob+ujlw6Lrvz2v9BGocvgEcuoltHroxePim/8AN&#10;1G39crnvlwv9e897vzvn/eZsL4GTNHo/q/cQPm+CGfOHJ92Ej097PjrtInxc5/7gJILVqf1pg+ez&#10;RtSI0bsfnHK/f9L1wSnPB3U97572vFnjer2me0+1e2eZ/aVSib+g3S+UOZ/IM29XW54usD1ZYHtU&#10;adpe5NysMqMsNx9/daxAhKJ5Q5FzA6z3bYiJLHU/WuLalIevPPz1ki89WmDbXux6sqx7xm8dwV9b&#10;Uc5zQDMq6I8/OkZoKpQ4hIOdI4QDBM3wH53DIrjqzy6Y4xxhMU4sV1TROIpGa9PcDUHocUT5A15O&#10;RcwAxnEa3WEANuXoIdLHCYLNETzOb+1IsxLUkoAgXKjDsvSGtTMiXBwzmX8RxVCCxPm51f9rO94S&#10;9sly5RSWBKYpIWpMkzi0F5m64rIpgujP/js0Hvah0KljSJQ7/QkrDa4BQYYU0oKOaWDncbwzeKIL&#10;OIrkoKHDrRjQUoMXhgvygdYh4eJ5oM0vQBuh8xBHp4WGnTTUtI6rbJNqCdSM8CRmdmCy3gNrlUaU&#10;Y9w97Z6odU/WuO/CK9cxXuKYzJfGHtbgyAyOZVxhHqNBKdeGjMLzeEpiILx1ipjHQZkVg0ZfhCoe&#10;qdK00j5e65ysdd1lJ52JU65J2u9p5m5g5+Eaa+wea+6Ghcfl3snLnslrnslb3ru3QeU8qCvpQEWG&#10;zOPQeFI/MP4/VI5oT4luJnUy7goS5+GxqCBxpsEMjrB0lUG7u9M/ccML/cvFHhSk0ACYetjgGqtz&#10;jp+0jVVJQTpA8FMcFAU6ZmqIXiSnfYkgKpwi4TdML0XNVPHUGF7QW0KawTOhy5iS4YB/OcdD9Iue&#10;8eu947e847f7JuiEEGhIz7gnj+oFodOH4hSBG777lziT6IIXYo2mbhim0Gar7dhFCbx7AgVG4aeD&#10;LglhDl1oKB2MUJ0k0IPZDmLxYMsgDYz/uD34+62B/df6f70C7Ls2+MsVGBjLfrGX+gk0ZhaJ44LT&#10;ESTO3quDe69SwyeswWn6003ZnHv6MeQpP6HtsmCNnhe6velxRlUUM0oxXSKQHqU0kOFoCCOxHYEY&#10;FFWByjk+5Y9DnwP0FBybsjr+uyvwt8Z/tGuYPiiSTeOppjHo+0xBBuv7mMGBSEcHjxuC0OxgJkv/&#10;CMmGsVTjeKaAaTTNGBQkDpQ4/5fEOaaF7U4qn8xcC4oKZZKOL3qpNCb4uyrHRI1jvNoWFAxOkxva&#10;mXPsQyyu5k2+yrf7wbOIyz1N4ghB1lUvpDQPK7NodcHgEM7y03RRpvbuCqJH0DoXwOMgbvx6L+6l&#10;FpbhtMvczb1O3/2ugfuCzaQHbZrHQXkUq9imxTWCxxGYJnGmpHAworIgd1y2ppKG7goXZGfgH0fg&#10;H+swSh2NftoXPW732yA4un/Hd/+mF2qjS54JDvKHNqfeNXnKOVHrCNY4gzSttoP2EvdwAT1Q5nGV&#10;ZSLDMHqi3X/4Vv+ft30HEErl+/mG779X+ukm/Pay76uLfV9egif3h2e8H57p++TiwIcXBv5/fP0H&#10;TBzn+j2Ou2BsjI2NjU3sOHGPW2zHvcVVtlOUptwbJTdREqUojpIoiZIoiZLIRYAAAQIECFa7IEA0&#10;UUQTXbj3uFCWbbNltrELC0vvtu/vOc+7EN/PV/+/dDR6d3Z25p22O+/Z85wDj5tGzyuXu09f7qbG&#10;a0zZEF6/2C3KqajxxiUvLXairgMGN41IjyIcveg9ctl7qBEMDgGNhu6XBYPDieDHGqHE4cIouNXQ&#10;9OW6jpfrOxGAReDqJ5gfN3SBx2HrHMLJes+Jek6qqoZj8ZFKuBQfroK4RlAzIq/qQE3HoTrftl6e&#10;1N3QAlMCHMHgTBE6grIRnM7+8nYxh946UAUcquw8WNEhiBgCbInLob8Qsh1fUVW5T4lzpNyXV7Wv&#10;SMRLIR18R551b0n7/krPbo4u2lXVSXip0k3YVePZXeuhlzsrEGm5pwJszr4KKHcIsNEpdu4sRlkW&#10;tXewJfD2yVxwXzlVBeyNabV7yzsOlHf6SJwS98Gyzv1MCQkSZ3cB+BfB2hAEy0NTatNbkNiwS87u&#10;IryE6IYXFgyOUOhMkThiPSBx8hy0PM30iWvy7C/lOXZwfda2HOuLWfLWbJna9EF6l14ii2qSxNmZ&#10;Rx+HGog2QdOXcmzbsmSAiRXCi1zxhHInUfeUh3zxzb7SKpgTE6i9pbB9U55jY7ZtM9gZ9EH0hFb+&#10;Uo6dnn3puY22u4MWyzRvzrJsL7DtyLftKnS8lCtvz0Et2K4C+54ip49wKUZjXwme/Oj04SmwyLE3&#10;37q/0E7nFD44xY5DRfaDxfb9KH9z0uHl0wTWhrC7FNwNyuWoXQQaDmvmsrXt+e30CLilyL2+AFbE&#10;CAjPsCzLlp/Lc6zMd67Mta3MkVflyiuzTasLbKsKbMuzTctzzSBxsi0rsrkCi5bJpgXA4xDwkTzH&#10;8iwZOVCgKkzsNSM/y2HbrIWxCK3Kc1lWnyoHeeRwn1kFcQ3yyFHBRKuiddKac6yY0pKZVnp3bQYc&#10;edZlck4WA/9eZljWZJhXKqTnVRLKrDIs9BzMBsM+I5tVWTbqQ2imDA1Ori0oUw7KkFmlIgdnWoOU&#10;5kVM7gSnmxenW2iUQgdhOUHp+zgiqDiL6tlU1FIRlqeiNor6syLN9FyKcTlBSR+BlmdhGhxngjLN&#10;QVmWgDT9wkxLYLKO1ox8caV5icqyWGkG0i2EYKVpQZppfppxbophUY6dhknUDsm0LYbJsbwkTQ5V&#10;QK2zXCkthxONtCRFWqIwhqpoQxaUWSnYVzhVmq+wwNdGJQcqjEFK44JUfXCS7plU4/NKWC8vSzIs&#10;T5YmBTUQ4zyjtNLKF0OGY6ZPwVAmWZqdaqTRWqDCPE9hRCq50gwD4zTTUiXCzoMVUnCagaYLEjWL&#10;kvXUkxAupAKDk2RYlCrRjs9P0QemsrUNQUlAcFVAqjRPRVsxg11KMxPmJqPiKTBVDkyxoA3ahd6C&#10;L8/sJHgS+yfRTtGRNC1M0gfFqRclaKH9SdQ9E6ddHqdbkSitSDY/kwp7YxoqI4mcuRjwOIkGQeLM&#10;hSrHAK/iBKwcnEWcdlacAZnlyUxqxKA0BqRGrAZbTDT4RasD4nSBsZqF8Qbao4UJunmx6nmJ2sBE&#10;vX+MGoRFdFsgwrMQd0XjZ1rbrARpJkdi02hc+NrMimdPXxbOzIyHN41PHcNyGFjzCIvZKV0Mvcsy&#10;GbA5NFaP1iJwKkY3O15CvVKsngCxSSQP+HlVIo/paR7naRJH8Dg0ZW6Cl0ftkhoqG18aOuq/ICMS&#10;aU1MhUBPFANrFSwmOCOh1uE8LIEpigGIbJ0Z0eLjcSLUAQLhDDjLIGTdN1OAU5agT4nSBES0zgf1&#10;0OR/9kFQDEiEwDB1YETbnPMtsy+00MJzIhlRTOtM8TgXmmlDqAyK1gREauAUQ4BQZVJQQ2eB3WrA&#10;kkTC8QcHbZJAEQ3mdCYZnCguv6IDyAcKdsu0BqHZmeRiZke2IbsqDDVWAO1IjI4FSj6fGpQ+RaCg&#10;afr5phms4iEw19PiT4c6onXauYdTNJMPkzwONbDFyY5Rh2nJaRda6ATNiACDA4qKa6kgj6JTz2eQ&#10;pmBzwrDjdIVQfwIutAaFtyyO1oREaZZEtD0ToV4Wrn7mXMvyMG6Ea5aEqYPPtc7/qynonHpBhHZx&#10;NPy2g6N1QRGawEgNlGWxBroYwDnG66clGaYl0dRH4sxMliCUS5LgUZVEF780P0FLtz99+72Qbd+c&#10;KW/PtO7KtO7Nkg/lOw/nOw5ky4ez5eMF1pNFdoHTJc7T1Ciw0vSVYserJU7Ca6XgdN6scL9b5f6o&#10;0fNRnZvwcX3Hp/WdX1zs+upS9xeNnh+v9/1w3fvDVe+P17p/vdUrYsV/vunh6qeesw/6psQ1QqQT&#10;3jxwoXngfNPAuYf9f93v+/1v4Le7vb/c7v3hFvigH297f73TJxQ3NIenNJNGRt5vrnvPXO368rLn&#10;44ud/7mE8i4wMnUga14tcxAEfXO6xPZaufPtGveblc63qpzvVrW/Ve54p9Ip8O8a9wf1HsI7NW76&#10;yOsVrjdrOl6tAolzvMJ9jJ4Jy5z7S+xCWz1F4tAzBj2fbMlkq7gc+8Z85/PpqPxdkSnjbxX69VSa&#10;16Koyk6/a5CjZsprc+T1OdYXcm0vZMMCeWuxexoYkCY2BhZiFtAiALsO03TgR84a/14N+oZDxwHo&#10;cTh3/C/tEJM40NdgNKUZmCqnEqocehmj45BgLZxNCTRMSuCX0QipGaLR1DnNMA2iflMPwYJHiwxj&#10;Wr+PSSG0DApe6TuRgC6sanzCHK6uov4/QHkU3It5MVRUse/MV/f72EMHRI9INAdf8xTELoPJegAx&#10;DhgcppOYSxogCNaGGj8jIp39hltR9ET7joGfCO3Cf/jD4drhC4jpofEkQG2BczQ6bR34q6Ufw1Q1&#10;jEsAatAmWvtprHuBySyMOZkFSzSOKOXxbPtErn28wAZpDA1+KuwjNY6xWucojerr3OO1LtZotE+U&#10;tY8XOTDazLdPZFvHVJZRpXlEUDmppuFUWpVlPNU4miqN4N9vA6gc/iccHjpK4yDn7yCPvMAyVmwR&#10;PM5ouXWMUGaj6SiNV2kkBu4GGCP4LDxcozRt8JWBoOjjRicNR0dvusf+7pwgCOPVKT0OQc0aAa13&#10;nCAGk2JgOTW8pCkNL6dYGw1DtH1gE5z/Q+LAs6N7XKCFN3evC+NkweA0tKNeqdY5XGUbrrQOl1ng&#10;wMpeM4hgz4cf0GihPIpiJRMqzjLNoG9EGpRSGk7RDSTr+kQ9GoE+AkWSDbokGs+D9zH/Y3NbbBsp&#10;t49AmuQEc0Sj7iuukVvuUdiXMHEzhbtdcLq943lyy/OYcLsLjRtd1Hh0t5uG9yM3O8duejgT3T3e&#10;COYOFirV7eDRSh1QEtG0lKbcDYTH2yfy7Y+y5XGVZYxON91xqK5S09UF9vC3h32/PuhFtefdnp/u&#10;0Jea99sb3q9veL+43vX59S4aMEP4cLv3s1s9n97E4FnoIL643fv5Le+Xd3q+/Bs8zhd3vV8Lt+8H&#10;uJUwpTsI1OckzcpxcnwP0m3CXw7qwT9b+8+29oWhkGogQt3PhjgDIG5aMA2ji5/1OOcnxWtn24am&#10;fI6FEue8bjBaGo63jCWaxxKNY3HUNvq+XmL0IwJR2uEoLU1FYxI6rrfSYTGu3xnmQh6ET0VJw5Mk&#10;DjbK20XYeTjbddN9AbMnmE+NFcjgHeg400knlDGhSbcD3X10M9LFf9k9fo1xA+wMSJw7YG3A3Uzh&#10;b88EXQN3OsHoEYQyixqgcjwszHmKxKEVcr74Y8J1zyNEU7EVDk1voDRv7JYbsd/3PRNN3YK+eSIE&#10;OFpwN0zicF2hpg/R44LNIbT1jE+BXtJb+t7HUu8TY99jC/M4orrK3D8B7mZwQh58JA89tg0+doC+&#10;eeIcetI++F/X0H+pTTMtA8JM5wlvAptr9cKa5z47H9/toN2EQgdljLSD3RM3uiauelBEdtH9uMY5&#10;UeGYoC+cLONIkm4ooqXv7MOe3x96f77v/fbvrjO3wSSyjVz3h4jD9/77mvedq943Lne/ea3nzWu9&#10;py91nWxkN5xLXSca4W2MWHGeSTjVgHQqoM5zohrONacgnOk+Vus5Xuc9Vuc9xA44B8HLIJdK8DtC&#10;dHOikdbjRQUWR0oRDtd30sKHGrtevgi653Ad2xjXdSE1vNrtY3C4ukr443B1FdLEASG0qekkCOKG&#10;pmCLeD7WwEuiFKsKvA/Mbip8Uhr6pYe7cIXP+2Y/DdTZGYc+eKCqc38lsocIgr4R5VSwQSmD3EZ4&#10;GBMO8kODKIASRVU05qfpyyXwuNmRZ4UipqJzbwVENzsqQN+8WO56sdK9vaZzR41nGzUq3DsrocqB&#10;NqfctausnaaEncUItxKczm4OCBcR41tZhkOfQgQmi3EEdwBVSAmmB0rRTwSWl7rQYc4p38PqG8K+&#10;IpoDEmcPkzhgbUrcuwphnYNaqtIOfLwE7wqmhrCzGECQOZdZ4YM0v9QN1UwOXIp9BMqUuCbfBkPl&#10;XOtL2fKOHEhjtuXYtgnjG1omH8VTtLygh6ghXHIEqA0aKM+2pQCFTptyZdrElgKWNEOV49hUYN+Y&#10;B6kOPHQItOYc6/YseTcLjnbkYyubs+UXcuQNefQQJtNHXsiDa/JLxY4dRbYdefLOfPmlXJlODXUS&#10;dWfM4+wqdBAgXOIpQSh06PTtLrbTKd5bZN1TYNtXAn3TrhLwaztLnXvKO3aJ7HYCew/R8YcDUYnz&#10;pUK7KNHaXuiaInHWFbhWg7hxENbkOdfntcMQJ0vekGPjcC6YNK/MlVfmMVOTA1uc9XnOdTn2tfzf&#10;4Oosy6pM87pc69psGyto7DA59oluHD6r4xwH63GAFdnW57NtDDvNp2XA1GTZac6KLNszWXJopiU0&#10;Ww7NkakNr2J2qFmX5aDBA/VqPZdcbUIqOT3+mtelG9epzOsyLOto65kQpa9UmlYqLKsyrCBBaG0q&#10;85JMy+JMJnGyrQvy7PNygMAM2T9JOydZj/ymdDkERI8ZJA67P4AAUsorU30kzoo0DquCTQ/4ndVM&#10;8TynsCxLNj2TZlmWaQtRWRakmRZkyAuzbYHp5gCVMShLnqs0BiqMgSppnsJIb0F0owT5EqySl2Q7&#10;QjIdizPsobkuekkAg6MER/NsjnO5ysoGNMYVSul5pen5NOm5VIl26nkOI1+qtCxSmILgRizRCheo&#10;QAbNS9YtyjBBTJRsoD6vV1rXpppWJkv0WaSeK0yhCkuIwrQg1UgLByotARlIKIc7copldqo8T0l9&#10;s81LMS9IkxekmIOSjDRsEzxRYKp+booOhBQ8j42Q3oBRModAamRckIx48rlJcAieqzQHKE3+CuNs&#10;pWmOwhiQpEMPFaZArAeZ5bT+wBTTvDTZP0HyT5TmpJiRPp5sQLFVmnFOmgmESJQ6KNEAJRH1OdkQ&#10;mqBZlqBZHtu2Ila3Il5anmgMTTaGJBnn0RqS6LMIL6eV+HgcMES0OVBFcxIMBJoJmibeANPfRDgl&#10;Q5gT3UZjY181VqoJDq9x+nkxmvnRmuAkw7xY9ZzI5oB4NfV/VryWlkRtVCSMe2fHGWfFSTNifLIX&#10;obXxSwD9BKebeN20WNAreDfWIBK+/WIl+ogff2p6tI6meEs444oiqRiU1UCOEQ2f4NmxhlnhCMb2&#10;j9H7RWnAPtCAn0kcRDvFspsvcxb/B+gVw1dbBLKgZXpUq2Be/EGOgASZE9E2NwJTyFtgYYOEcrGh&#10;aTDN+ceLZ4p9gCFLJNZDx2FWDNicGZFNMyOaZpx9MDtCPT9WGxSno6M3N1IdENEaENYyN7yVEBjR&#10;Rpgb3hYQpp4XDunH/HD1gkj1/LDmeReaULYWo2dJSBshkJaPBAcUEK0OoA2x+mYOdTusyT+sZU5Y&#10;a4DIzwpHDReca8LVfhFtIHHCWkGOcGGar7fsOyMoEh8mY7xFA0nnHHY+LUqPlxF0oCCKQZkVm+bQ&#10;sQLPFaH2OR+HIcdqbqxeFItR32Zx6RkKvphqoekU7TI9jI5My6xoHCvQSYIwAtj+hsB989FMYSiY&#10;wgmiOeeR6S7qp0RdlTDEwcxJEofOAuRCOHfoHh35eREtgReagiNalkSpF19oXvzXg6XnmkIvtBCW&#10;hqtDo9oWRagDzz2Ye66JjzC4mwA672GohkPNGp1o2noCy3CSDNOTpWkp0vQUaQYKLY2BSXS/ywtT&#10;LfDtTtQvSDaE0DcJvoiM6zJM9ItGv4xbMozbMs30+7U7V96XbT6SZz1eaCMcK7ASThTaCMd9DevJ&#10;ItsrxY7XSp1voLSq/f0qF6Ksqt0f1XR8XN3xeYPnm0very92/XCt97ur3d9e6fruKiLGf7nd+/Ot&#10;nh9vdP10y/Pz7a5fWVDz6+3uX27B+dgnt6E5d2Cj8/MtL41xfLjZi3+vr3lp+v2NHvyNfd2nu/ni&#10;UuckUMb1cYP7XzXOfzV0vFnTLtQ0r5Q7TpUCr1a0v1be/iobM79b2/FeLQRE/6pqf6+y/b1yx4fV&#10;ro9rqf9u2hfCe9Ud79d53qh0v8HGxqcqXSerOo5XuY+Uw6aQHn5gSliIn3vxW08H8EX6IcuwrFfR&#10;IYWw9Dn67UszgMHhaEXUKWfZUGOVblqZCWEO/cLCIifPLiIRpn1+v++rpoGvaHq/T8hb8Nc6rHap&#10;7SNxfmD8pBn6RTf8iwb4VTP8exu8JP7SDouhmvg/nICyKd1wpAHROfHG0UTjOA29kqSxeN1wLEKp&#10;+xN0w8nSKF5q8Lc8LRauhfkFjd/OoURr5E8tqqt+bsFQkPBLKxd2cZEX4Wf18G+aUZoKWueHVvAy&#10;37M/8RS5Q/hJPUx7cYZ36if1yOd3vEKD8839/jN/+2K/hfqGBTi+6Y8tw2IlP7LgSAiRqE39OatH&#10;IO6vrf0/s3OHsEG9oB0Ue027HGsY9WmOJgvKaLiYYBqLl0bAbXHCLo0tIzWcxyzqPrS+o8SLwXtV&#10;ZZ3IcT7OddKYfKyEA6RKrSNl1uEaB7QktY6ROg7JrnbCM6WCRvIcWQ0DF3ksSx5VWQCleSTVNJxm&#10;Gk2z0JHHoRZpO4laOH0oaD47H6dKQ7RkpswkDjyPx0vliVJ5rMKGgghB5VQ5xqv5H/Va10QNXIF9&#10;DqwEGnaiDAQ8jo/Eudo+ds09SuO32x3jf3t8dSUP2WC4eTIOWWhnBMTwEnqBXhqFQi+gZQGOoGzo&#10;pZjzD3hJ4YYjXI0FiUMDyBZOBaJhpHAyvumBZuESm87UOoar7cMV8nC5PFxkGs5FfQdMiIWXELx+&#10;rKN0BNKNGL2rWMGUqOtP0g8kGwYT2/oS2ryc4D5AoCXpgNNJKXFMFNnGoN/hFRIKTIhbLpEHy+XB&#10;attgvXP4khMJPnRAaMh9F8N4gA6L0GXA6bbTN/4nQJHBQ/pbHhquD113j9zwQJFBu9Dogh6nvn2C&#10;INxwGzoeN3Y+EahzPa51P6nv+G+N+79lzkdF9ok824TKMhbPFXl0HdI15rve1IPnmgd+ugNO+sfb&#10;PT/c6fnutvfMrW5hefPFbRA3n3JpFTXgoXOn74vbvV/dJbAY546XbhmQOPcHv2Z8+9AnavPdcc2D&#10;v6rpzh3+/kHvt/e8PzX1stNNHwK8W/vC1dSBAZqKaKop+uavh32oqGpGHSJEbSIoinUxBC6PGqSv&#10;FNwjdCVLIwlgYYbAArPZDeboR2PpJpLG4gyjMfT9oxli2x1fJRe95GIujsrSDEZrQevQDXteM0Qb&#10;QveYSD2vGwwz0LfWIN0mKtOQIHFYb4UquUqwNuBuquksuB81IggcV7647BnjdO6YwQENR/j/xeDc&#10;7hi50zn6NzKeQOIQBIlzCQIWH4lzrRPczVVfIhUt4PPBmZL50A0FExzv4zYmUIT6RkvoZTEOGJx/&#10;IDgdcJ0Erm0k0I1DN5Gh57Gx77G5F3ocweCAxGEGh6a2wQn7EBgckDgDj9sHn7iG/ksNgm3gscxu&#10;VpDz9NJ6YKis9XK2OiA0cT5fqoc9E/d7Hv3tfXS7C/t12e0ruaIvnEwz+GX6ITjf0vfbA++P97zf&#10;3u35EiSOB5fizZ7/XOt676rnw9t9717xvHu9+91r3jevdL120SPwykUPrGoaO042dhJON3pevdQl&#10;hDlvXPK+Uu95vREvX79I7a7Tdd0nartQx1QP3Y2onDpc5+NrXq50Havt9KlsRNw4tQV3c8l79OI/&#10;XjlHazwvs9aGGseeEtEcrO44QD/Vk3MmdTSQ0tD0KG+I3j1cA4oHn632HK3qpPUQmGPqotViKF4C&#10;yoaWOcQxVQK0PCQ2tGSd93C1R5RTHarsfLnKI1Q5UwVWBJbkgAMi0EMDffzlcgRUTVoUgzo5XOWh&#10;5feUuWmov7McZM2Oqo7tVR1bKlzbqjsIW8rat5Q6t1e4af5Lle4dFa6dle5dVe6dFa7tNL/USQ1o&#10;bdhMZ1uxc2sJR4xXwuEYFjklTpq5gzUgezliXPA41LEpgck+EVPFHAdEN1xCBZSAbgDLUOCT1ex8&#10;qqiKliQIcmcXx5CDuCliMU4hk0pl7q3woIHiBouxRQ6Bnpa2ZTFFku/cmc+8TC4YnG0Fzi05yEsC&#10;ocNPVNuzsYwQ44gp5DNQ0IC4EW41m7IsBLQLnVvyoc0BoZNn35Jrw6Mt00D4eI5tF5dlCRXPFhRb&#10;OTeWONcV2tYV2ZE/VWDdRgez1Lk1x7SzEPTNFFkj6BtonYqokw5wPcXtWwusW3It2wpt9BEYGBXZ&#10;dubL9FC4v7ydTuheOp7sc7SPzkuJiw4jQRwfHLdS93b0FjzU1iLn5gI8CKLYvsi1Jt8B5DkFg7Mp&#10;372FkNe+MddOj4kv5NpWZ1nWwigHXjZrc+0bCtq3FLs3FbSvz7GLwrF1cHF2rM2UMSffRSuBf02O&#10;Y022L6wKXjnZ9ueybCLqGw+pKvMzaZbnMsHyiHdX5bevyHcuzZJD86whWeZglRSsoME8AsVXZthW&#10;ZViRcqU0rVMY16vM8BLKsGxSmV5IkzZnWl9It6xTyauVZuoALUlYmW0PzbAsyZKD040L081B6aag&#10;TDkwwxyYZQ3IkOdmyvOyrHOVxvlK0+JMOURhWpSsRw5Lujk0FTwI+BpUVLEeR8X1UwrTCqV5TZZ9&#10;ZTpELquU8qoM2/JUE+3OylxnaKYVShwFi3HSUbQVqDQRYBCjMgWmmwnzVHJwliM40x6kQnB4kFKe&#10;n4baroUKc7AS+hrqxjNKmQ7LkkQ97JMV0nNKaZVCWpkmrUyhBja6DBbF0oJUPSqnFBLtWnCGJTgd&#10;4VMhmZal6eZlaaaVCnldum2tykqdX5EO22Zac3CqCYwMGyTPUkjTknTTU82zMx1z0p0BKvuCbHdQ&#10;Rjs0MqnyfIV1vgIVW0I+Q4donsJIm5ufJsFkBzoghIIjlypZos4T5sRrCHNTDNDjpBgCkvX0MiC6&#10;dUGiLigJSVLzE6WgVHNQGq1c9k+U/BIlGiX6pRjhUJNimJEqUQOFXUnwweHhonEp++8sS5GWJzOg&#10;ezIjGyvFvDDFHJCAYih8PEnvx+lUfnFskJzKFFUqjHJmJ0sBqSZknCcYptG4OslAc6DfYV7GP05H&#10;gAwnVhsQow2MUs8Nb12QYJgbo54bp6Fj5Q+JDYq28JF4CeVO8RIomHgJvAlNCTQTRJJRaG1mJBln&#10;JICv8YsxzImTAmKl2VE6GnIj3/oC3IL9I7UAzYlgzUg0hvqCQZjJmBOjpYVpgB0QwxlYwl04Vj+T&#10;Q6mmx7JGBhlVzBPFQnojBDi0UTEHPA4Cm9rAvCCESEvr4RXqYMzMlMScCJQmgaqIgeTHj/uAii3O&#10;xvJxRlgD5z1FIy17JuqY2DcnqlUA0hgOVicE0NGLaQuMbhOHkV1XNPOjdfOj9fOidEGRBO38C63z&#10;LjTND2teENZCgIQkBrHuIXESqJxozbyotoBoVE7NOPvAL6yZzgu1QegQLrSiz+Fqv3PN1Ebno3R0&#10;uKadbwYiOIOJwAwOjiethPociV2Y4nFA1tBLwe+AuNFOi+A6LAItSZ8638JogtyGIYqqoP0538wi&#10;ICZxAFR1iTIxPyZcpp17OO1C04wI0C4zmfaaGS2UTT43IsHa0KapVzMjWUZ09sH0cw/p42ITKMti&#10;NxzQN9RG/6mrzSDRQOWA96HPQhhFK7nQPJtD6+fHqAPPPww63xR8oSXkfPPSCy3PRKipsThcTUd4&#10;YbSWTsecSPXcWJ3wS0bpX4wWVz7H28+IafNL1LP5t0bcSgJ0p9DdujDVEpyGsLzF6fCDD0mXV+Q6&#10;lkMyiboeiFKz5M1ZFvrB3aSSdmab9+bKBwqshIN5NsLLBY6jxe1HipxHCu1HCq1Hi2wnS+yvlDtf&#10;rWh/vcL5Ron13TLHB9VuRJJXuT+u7fysvvPTuo6vr3gJ31z1gn+55v3uRvcPt7w/3+2jwcv3N7u+&#10;u+GhKbV/uNX9w3UPvaTG97cJ3u/4L+pvruNfauFr8/nV7k8vez655MPnlz2fXen6DCbKnR9f9BDe&#10;rwMv8y4XQzHz4jpVDoOb0xXthNer3G/WdLxe4aJ3Uf9V5/7oYtcHdaBsPq51f1zj+rTO/RnLiAif&#10;NHg+bKAVev5V63mrFolUgsERToLij5Y9xfhl30FPIHT0cmQENWbJG7NtkJRmodD4+WzW4GRbn893&#10;osHa1ZU59tX5DkhTsyBQXZMjry9wvMBxDdO+04x92Tz4xYOBb1qHf1APf9OE9Gu2CvbpcX5SD6OW&#10;ivELlDJDhD+1w+cMoxekMdAumiFCpDQWrh+BzQ2MKkZgS6EbiaSxljROg6tYHYZY8bqReN1wgnYk&#10;UTeapB+j0RfNwfiK4bMmZa8crrEa/E098EsLFy5RgwusBKfzqxqyHWqA2WlGLRinO4GBooagb6YE&#10;Oz+1DtHA8oeH/d/f6/u1Zejn+/0//o08dURHsUUOTX9sGf6+afjMPagMfm4bJXzDZjo/t2FtOAJq&#10;JKf8wXEqokhEGKDG6BBpTAPmeO1Aop5GgINKeXQK6fJIunU00zaSYRtRmAcVFqhjkiT8259qHEk1&#10;j6ah0Gko3TycKY9kgVYYyXeMFTvHy9rHy10TFe00dIT+pYrBShyY5ta0I5mYjW8xzixgJgLlUfJY&#10;hjyhtIylSLQVUEKJRjBEcZKPJ+Jh8DB1OFFCn1OMMM1RSsNZlrFcC7xI8y2gckq4rqrMBjaHUGUb&#10;I9S3TzS4Jmj4etE9caXz8XXPExp8XmEqB4QOyj3Gr7h9w04a09KAk4ayNHK7342wKvA4PY9p2ImA&#10;G4GnaqAA5nd8tA5TNlNFVVPQ/08ila+QSri6NnU/ftCFmg7aLm2dxQswgqXuNTjH6hx09LAvJUJ0&#10;Yx7JsAwLyRIdNDr4GWZUotEB4RgdHB9q0EtQXYb+NH1fhtSfLw8X27maxklAthcckU1DhebhIstw&#10;qTxaaR2ttiOriIbiUOK0j15xjVzn+hdmbSZudqLIi6a3aAyPEiqftoJ6O4UbnhHC9c7RKx0joo7m&#10;YjsHWjlQotLgnGhopwH/xNUOOgXAjc5HNzufXOt8ctn95KL7ca37MfWtwDaWYxtLM3KitgSfl2hw&#10;Oj7yAnQJV/n9+qDv53u9YHPoi+8WvvXO3GIbYyRVeb+40fPZte6v7/R+xeVUNP3mLmfkP8WBTtYn&#10;+pykhAxHuH3/zHZRAr819RL+5OCqsy2D57iEiqZ/NQ/89g/6fm8Bg/MX6rAGwrQD4Trwnui5HndZ&#10;IiccpTCPk2TA5U1TvvWGYjWDcdqhOK2PrInUgCciIOm8bTheMxqrGQlnzuiCGnWO9PXyR+s/+eL0&#10;lQXq2TgSh7sGKja6JbPl4UL7WJnDdw/i+qdriZ1r6LwI3u0mV0WJkytAp/VeFwLaplRXgrabAl8A&#10;I2BzPFDuTFVUEcQVS41bnsd3uh/f9T652/34jgeKLbFCQYk2sevTP/eRMA6fVNyIW2PyLbrdngg0&#10;M6vSLGobu+kjrMRhDY7c91juf8LgvP++CUvfOEHuRx65bfAx11I9cQ791zn0xEkNcDpPbEzlWAee&#10;EORBrMeI0kiUaAkY+Ial/lAPW3pAPD3w4guBdupm9xP6Dqltf1RiG8+TxxXGMfA4dDrgINbzF33f&#10;Ng3SV/TPzcP0/fzV3V660j6+5vnwSsfH17o+ueEVKY//vtL1zuWut6963rzc+cZFz5uXPG9f6WZ4&#10;Ce9c7XnjItKs+GXPm5e8rzd4T9V6Tl/0CrmN4G6ONwjrYrA21BAMzrHazuOssqGXtDCWh8lx9+kG&#10;L+FknfdkQ8+Jhp4j9d5Dtd59NV17ajxAHeKuDrDJMXQ9tJ6ajqPVrhPVHcdq3Eer3UdqXMJAh9kc&#10;cEBgc2h+FdLKoeWp6kQZFJM1ojBKsEVPQxBAB1iD83KVZ39lx4Gqzr3l0MLQCJ+wk0byFZ17yjsI&#10;NJLfU4aBPUqZyn1CGIIwQsbzhCBxShAmtaMMepztFe0vVbpo+mKFk7C1sn1blYumW6tcL1a2v1jp&#10;3lrh3sZTn4dxuWtbuZOn9ClocHZWdu6q8mxHf1w7i1x7SjsOVnj2lcK3mCAIGnAurA0RmGJ5wMhw&#10;f7YVIDeKdmG3CB1nxc2uQlA59PRDAFvBT0KiEImws8BO7W351l0leEjanusjcWjKehw7CJocWgAM&#10;C60c3E2+fVupa0uBczO8cmCEzM449t35cN55Kdu6pwA5oChxyrO+lGelddL0RdbgvDjpsEPYSuth&#10;7xsxf0u2dQsXatEKmX5y0na3Fjm3Frs3Fjk3FDnXMdYWQN6C+KoCX4kWrYQ+vr3A8RJ1m+vUCHBf&#10;LoGnMk3pqNKUzhQyp2j5Qhsqp5Dz5aQpnd+DZZ0H6SxzYteBEpxxwYsJBoeOMB3bFwuRtEU7vrXU&#10;taHYsa7QtrbIsa7EuTJPpsfEdUXt6/Kc63Kdmwvcm/Ld9KS+Nte+sRhqHXp8hIszB6sjHIrdhRE1&#10;lS2vyrIQqLFCaVyZaeWscdtypWWZ0gytTS44mueokeek9nM5tlUFztX5TjybZjmfz3SsznKuzHY+&#10;q5KXqyzLs6C+EQwObGVURnqJz2Y712Y716Uj/nxTlnVjurwlw/JihrxFZdqsNG5WmjYqzOuV8vos&#10;25ocGmPIIakwdlmcbV2QLc/PMs/LsMxNN81Rmf0VRkIAuBU5SGmmYclSelDOsKxQsuUNPUCrLPCR&#10;SZWeUdJ8ZFrBpVgJl+Jn08zPppqeT4XMZ7XSTIBBTzacmyGAz3Og5wpEmIcozcuy7ctznUsyMP5Z&#10;mC4HpVvmpklz00wBqcaF2Y6gTBvbxMAGmHoYpDIuUKAoaVGqYQlb2NC2QB4pjKsU0hqFeY3Ksloh&#10;r6QOpJmphwtT4EEzTwGZD03h8pNuCaI1KI3B6LlMWJImL0hG3NUClTw3CdVMc5KlWanSLJXZT2Xy&#10;UyIiarZKwAaPZMYcpS0g3TorCdxHoJIOEaqughINhAWpxgUqy+wksCS0Uf9YjX98W2CqNCdeI6rS&#10;FitBQoUqLLDLSTYuT7XQ4QLJpUBUeXCSCVwJ9DKgPGalmf1STTOTJaSPpxpmpuj9U+CqwxbOhqBk&#10;PWFevC4oXr8gTr8gwTA/QR+YoJuToPdP1CPEitZDu6MwTk/Wz0imkafBj6ZJOn/qD62QlmGFDq18&#10;Zpppeqo0PcWEdPNELQ1T8Va8zi9eI5KwZse1BcZr50S2zuUhcUCUGuRUqnluvH5OPG3RMCeBlmfi&#10;Jl6akWAizEw0T4+TpsdMUjmTKea0X6KQana8NCdaPycCIhQYyp5XL44zLU2Wg2MMQZHa4DhpUbwx&#10;KEYfGCsFxBhoSf8YPaqcYnV+NLa/8HB2tGZODKQfcFeJ1gp/FpA74FOEHIZLYFDrxPHh0dL0KMN0&#10;oQBiW5zpsSB6QExAvgHtjG/oHq3xBUihjZwpv0haDxRDWBuSrdhDJwY1Vn7RCIqaRRsNB3kxRyhl&#10;IlppOj9WOy8WkhmIZcKb/SNbAmLUAbFtc0DBNCOWi7YShqBuVFRR58+30HEIDGsJiuC0r4i2kBiY&#10;s0whOEo7P0JDy7A/Dqta2P9YgF6ihkiQJuFgecAlMRFGYE6Ec9NjtGBzImAZg/nhXPQUzYokIWia&#10;ZHnwMkKNorMYX0I5Ps6+Pyho4lBwn/3NBdjfIKQcUx9glMO0Ds5LlGZ2JMgR6hstCRENOw0J+QzA&#10;HtIgYnhfsAxIombai3nxBoiMoFRqC4rS4RBFamASJHx2BNl0vgm0FORRqP/yibnofHHxF60kILwt&#10;8AJcb0LjTKGR+uC/Whad4yqqs60B58B/zYpoRdEc+BowgAIQW9EB4U7SXuMKYY0VShHp9k+R/BM0&#10;8Leib8tUKSBZG5iqn6+UULCpkBBWlSmHKo3PZaLGh76j1ilN6xXSixmWbdmW7dlW4fbyIoqRfRJX&#10;+mHdlWfbXSDvzTfvyTceKLQcLZVfq7C/Xd0OYUu169817v80eD5q9HzY0PFhrfvjBvdnjZDJnLkK&#10;Uobw1bUujFNuE3owTrkJiBRdmvP5NXA0NGaB6ed1rzC1+eCyB7nglzrfu9iBkNMr3R+wRfE7Ne63&#10;qjverHK/XgW9zOkK18lyN+HVqs5TNC13vVnd+UZVB5imKvc79Z3/avS8zcY379a2v1/v/qSx4/NG&#10;z9dXvF9e9Hx33UuAlc/lrs8ugsT54GL3u3WeN2oRSnUC/9XhXzf8L0WPIpyGCcIry/JClmV9tmV9&#10;jpWFrg6kHGZb6UdkeZZ1Ra7j+cL2ZzLkZ7NkmrmKAxMIMKHLsSBhII8N+Arp99o57bMH/Wdah79T&#10;j37DDsHfM5VD029hWdr/fQskOT+3DUGWInictkHCH5qhs/qRC9LYeQNCXggRhtEwHiIyjwOE62E8&#10;Ea0bjdaMEGK0+J+cBlrxOvx5zoQOgJgSPXQr0Vr8f04I1w7BdpQ2wYIX/GEO1mbgl9b+X1DTBIfg&#10;n1vYQrUN9AqLhqAbEgyOT0PE6gBR3wHupmnwp/u9NFb8vWnw14eDv9G0ZejXlmHB43zfBFnBd03D&#10;P7SMgA9qBZmFCiw+ILTCX9SIRb8Ackrs1HC0eiBG0+/jbgzw0UgzDipp7GeFkU2udZSQZx/Nd4wU&#10;OEeLHKP51mFCnjycbfbFUQslSKEVGU8ljvES51gpwqdGBWVT3T5eMwlRxyTa9e5HtS5Uc/hMUmDb&#10;gfUwgzOmksdTzaNJ0nA8g8btkWz7SmNUAaEVorfiDEM0Xk2RMGTNMI9mWcYyTD5JTqE8XmydoPFV&#10;uW2i3A7uo4KjZ7iWCjzO5Y5HVzseX3M/usy5VI2ucaHNEbjE1AMNTWmMSqNWoUoAj9P9GENQH+cy&#10;MTmqpBEpyB1REsKaAh6Rco3VPxocQev8w93wlAaH4t9+KBRooPvktufJdc/jq50TNMxm+mak3jFa&#10;axutsY1VWcfLsGujeTL7FjOJk2bGFGyOBdolOiBgPVjrEQ9KDu+CX2O7nEIrDIZRzQQSBwVNxfII&#10;GBzTcIllpNwCEqfWPk7j/MvuiSscuI5x/mSVDYHNUHyYYnO4oAb1MldcIxddw1c7RwlXOkaudEDo&#10;AR4HGg1QUTQl0DGnoT7shzww1hECH2rf6Jy41vnoMo2NXRMItLKNpptxcmmnorUDEZq+MO0AF1jx&#10;PdXa/zuNmbnM6lck6vX98nffD3d6vr/T993t3jM3ga9u9X3BtM5XN7vO3KJvSQRUEc7chlbi63vg&#10;cTjRX5iC+0odf3jYh+j9B30/PmQD76ZehO7DoKfvl4e9yG5r6vu9BaKbP30hbrhJ6Y5GuBVXNp1r&#10;Q6D4FH1D50IwOHQ6wKxJ4G5EO2Eyah11mnBNhnEyfYGE0Xpa+v9s6j/XDHuzsKb+800Dfz3s+/1B&#10;/+9NA7TRX1sG6duDtii0P/BOpm2ZhpMsY2kW1CTSLZxvHytm1RVbQYG+aWTDGjamAedCBxylcHyR&#10;T+Eu4qhA3DzN44i3xPnisz8qrgE69TfgjIPr5H9JnAlaDyt6Ht/v+i/Q/eSB9zHdQYLBgaiNr38w&#10;OL3QsonoKL2wqoHcRiyG5Zu8T+iD8Bqne5DzyFu6sQDdTZPlVI/A44DKYRKHeRzB4FgHfYY4Ag4u&#10;pxI8ztRM2+B/CfRxWo/w1vE57PRNSL1IvKIbua1nXO0da/KOPegev9c1fqcLh+6SGxK/YvrClME7&#10;x9KXf0vfnw+8Z1sHLqiHw7QjYdqxc5oRuipAt9FVdL+X8/76QCze7fvq74HP7vR9cqfvP7e8H1z3&#10;fnCz5z+3+j683U/T92/1/fua981Lnjcuet66DB7nnas9b1/pYa+c7lONiJ06jkhvH47WdR6ucYPT&#10;qWMGpxYRVCfrUYoFHoc+Uu89Udt1sq77eI3naE0XyrJqug/UeffVe3fXe3fVdROosa/Be5gArY2b&#10;VnKqtuN0XeepGvexCuexyvaj1a5jdW7CFIkDHqfKfbjSRTha7QaJI/x0qjsPlLXDOXgynYrmCxyp&#10;7DhW7YGmZpLEIeypgPxkZ7kbpU9VnTvLO16CvqZjf1XXXo4PpwH8gfJO2NOU+cLID1UKYx3PHvqg&#10;IIDK3CibqmK5DcxxXIQdVe5tVS4QOszjbK1yEyZJHPA4zOBMkjhlrpfKsV3CLmRd+Ugc2ii4G/Zh&#10;EUzNTsRggaRAyU8ZILgkH0NR7t5aAmkP9eelIgQqEV4qYlCj0L6jCPTN9gIbiJsixF2hhqjATnMI&#10;T5M4QsKzvQClTEJ0s7XI+WIxsIVjqraWurcUu7YUttN8epeW2ZHr2F0Ag+TtWfKuPMfOXOv2LMuO&#10;PCthe44MCQ8IHfu2fBbX5HBRlSB0JkkcUU4lKq04Z8qxMUfelA+7nPUFjvXFTnr2eqGkHU9ghY6N&#10;xe0EkXiFXrHdMq1tc54VXSp1ia6KPm/m3PEt+bYXC6HKoeNGuy8sdXYXwRwaKHQR9he0izj2PYI7&#10;Y30TzkKZEOMgxXxTgX19vnVtgXV9MfXHuSrXws+FTNPkgMdZk2Wn9pp8etdN89fkwGmYICLGaSrm&#10;rMqyPJcJc+Lns8wrMsxgNNJlhDGlA2BwchwCq/Lb6SUcZzIsz9GjaibeXckMzsosO0icdAs9s8IO&#10;Odf2TK5VOA0vVVpWZDmwDIyNnRuynRuzHSinypA3p5s3K0HibFFClbMx3bo+C8FY9PgbnAaDmKAs&#10;y/xsghyYDelNQIYckG6Zm24JyrCihEplDs2wUDfgVZwmrVKZl7GbL+LGlSYkLiXD8CVUBXfhZUrz&#10;CgUkOasZqxSmlanSKoJCWqky02Dm2SxLaIZRhFv51EYgL0yLUpAtFQxHHmhw5issQZm2+ekWGh3N&#10;z4CBTnCWvBBpWSYu5sJBQ7QWa39WphlXUscUptVKLunibiBFK0OmvZunMgdlyGyIgwzy+UoTzZyf&#10;og9KkkIEd5NmClTJ8zJt/knS/AxbgFIGy6A0+zF9MytVmo18KxNH0oDjIPgpzASaQ/PpswvSrcEK&#10;eZHCsiRNDkm3UueFPzHBPxl+wDTAC0yDGIcO+OIUKTRVAv2Uan4uQXo2zrAyybSC2ZzQVPPiVHNg&#10;Ai1vEgIcH4mTgkKq2WkArYd6HpxCU/0COCUbAxN08xLopRGKjDgt9AIpBgG/ZANqoxJB6FBn5iqZ&#10;ooqHEgcsD7geLIOF00zT04xwbCUkIl/cjwaoycg1p+Vh9pFkmBvTNjeSiYkYzkiioWwcAs6FYAFO&#10;w7FcvhRnAHcjEG+cGWcEXYLiJl+2N4q28Cl9QCw0L5CiRGjmX1AHhbUtitQviZOWxkuL2ZQkOFYP&#10;HidWCowBjxMQp59D22Lr3zkxcMadG6MNjNb6bIOjtTRQFx3zi2zGeDtWC+ucOMOMKN20CBqKGwBR&#10;VDVV58XKHcFNgJ6IBilDn50Z6aOBZjENRGsgTI9k91/oVlA2BfEO92dWWMvsCPWssw9nn2uee6E5&#10;4HxTwNmHCEIKbwkMb54XxbqbSPXsiBYhxhEJ1mBw6FMXmv3DWgKi2ghwz0E9lBofiVQHhrcKNico&#10;XL0goo3a87jqCgxOJJgXpp+Yc2GlEkEwNX4oJppEGIRLM8IgaQGYpgFBwy8hegLLA1JmWljTtHCo&#10;dcCG0HRSEQMBTgw4ERwBVu4I+kbwOHARhgcNUzkskpqS5/ix//HThI4/c0w0f2a4jwOCgiasWUzp&#10;JdoXOLMcLBUwl3Y/FqTe/PC2eefVhLnnWgIvqOdyQLifSCinnYrWQD0k6r8E6zRJPNFRomOCPQ1r&#10;CwxnuVOYJvBcK11ygWEgd2ajRg+UnM+ViS5XwUWyJRPNhx4tRjs3VhcYpw+K18MTKhnG6gvo7oMs&#10;ThOQpp+noHvTQAhKR+AdYYHKtCgL35+LVcZlKnYQy5Dp+3NdhmVtunlNBthtIYekHxH6NUEFUI51&#10;faZ5fbrhxVzz/nLnkRrXsSrnq9Xtb9e63qnteKfG9W5tx7/rOz6o73y/ruNDpnI+auwELwO9TOcn&#10;jR0fXXR/fr3rixugaQRohCKSWAifXu366Arw4WXPfy4BH13rfreh491Lnncudr7V4H63wUN4u64D&#10;ypoalsmUu4+WtR8phWMgPVO9XEIv3a9Wd71e4zlR2n661PlWjedfjd30kbfr4JLz70b3+40dHzaA&#10;xPm0zv1Fo+ebq90/3Oz9/kbP19e6z1z1fnm1+5NLzBM1dL9W3XGcC9vpiYueQ/D4wWnieDbIc27O&#10;d27Is6/LtcJXLte2urB9ebZ1Gf325dqX5zjwB0CO49kcO/7woMWK2tcUOAnUQH5CoX11gY1+rAWm&#10;fdU0SPj64YAgLOAg4wudAYSNsSihEvhdN/ynbuisbvi8YSTcMIrIcNbOROpHURXFdjDUYBnOaLQ0&#10;Fq3zWVRQIwZ8DRBnGI2mOeKfcyHD0f+zGPKDwQFB1HNBi0EdDe1orPU7/0sPN5mW/l9b+zEAUyOb&#10;XBRbcfXTME1/aOmf8tPBkJJGj80DBAwmaSBHQzgO/+aXtEA/jSHp4988RIq5EPX80Aotz49qWjMz&#10;OG1Dv2mH/9KNhhvGIqWxKMMY7QjybkyQ0qgsY+lMoGRax3Lt44W2iWICspwwAqTRPgtqfLwMgcaE&#10;k9UZjyscEzWuR7UsoKhhiU1N+5iAz3rGB5TSEGh8XtuOsg5ocKzIkIItC4055dFMDD7HFGa4tyYa&#10;mBdjUixMg8wdARSnaAfo8MYxiZPE0gYaDKcZR5QSoDIKVc4owshlxG8TymwgjErk4XL7iMjPbuAk&#10;GihEnCj2oR6KIq96toNpaB9taB9hHmdMkBc8poVLDuEB4z5NxaiSxqXdj/9HJsDCHEHWiIqqNg7E&#10;YYkBykbEArQkoamb1jl2xz12yz1BoMHwVHgzjbprHSPCCqfcOlrGns2sWvKROArTUJpxUPgH0RiS&#10;jgMdjQTDUCxzB7HagSTDEB3SHOtEng3mRAQU19hHy5wQaJTQSxl57UXmkWLLaKlMmxipcaD06Uon&#10;DE1udD2+ycqgp0Djcxq9g97yFchAj/OYxu0XXRDvECC9cY8QqHG5Y5wgCm2uThZeXXOP0mfvoqzm&#10;MRfs+EbFt7snbnkf3+h+cqkDV0iJYzwTJM5IvB61KlDBIDeK7hqoXYQORTgf//qAo9Pu9f1wt/f7&#10;O8ix+vI6Isa/utWHb8nrXWeue86A/wb5TRDfnl/Tknf6MJaGPGcAlVZA3/cPCL1TU7r7cH819f2E&#10;eivca2IOtWkO9HFsQ04L/MZ3N4GuUpQZsgM6nREBwePQFSsYnFTjqCBx6GWSNJqgBzWMLxPNSETb&#10;8AUOvQJlQ7t2r4fBsqP7/T/chwRPdEYYk5+F+g/uObHSUAI7SaksoGKnSJwKB27eOifouUtMzwlc&#10;63x0k82Mbnc9Ea5GdIqZrMG5FqVzgsSBoOZ/SByIswiC5hMQJA6B2qjMYj4IYPuk+90EHw1Ktwnf&#10;Kahdwj0yWZAoeBxR0CRuDYK4y+g6EYI4uvWeJnEMPSiGmjLEsbCmRoblzSOfOc7AI55D+C9hitBh&#10;Dc5jQd8QhOExYWo9og02By7IcCunG1nwOA+7xu/TFcvUFR3SSjrO9M1pGVVJI0nQVQ1Gt/XBQ00a&#10;o1MZqcEvy9nWAfpZEe7Xf7SC+INIp3n4zIPBz+71/eduz/s3uv990/vvG73/ut7z7jXv29e871zr&#10;ev1Sx2sX3W9c9rx5heb0vHOt742rPb5qqToABVMNXdQ4Uu0W6huwNvU++kZgcjHv8Tq44cCHuN57&#10;9GLP/jrPvoauvY3ePQ3eXXVdO2s9NN1f7z3SCBLncBVInNN1na/We07Xdhwtdx6tcB6t9ilxjlTT&#10;Aj5ZDW2XFp5S3KAsi+uwjtR0oVSqit2OeUnxqSOVHUerOpEgXu46VNm5r8JN2Fvp3lfVQdhfhZAp&#10;4YdCU3q5t7xDqF0OVnheruw8VNHBlVaYHqzooDWAA+LlBfZXd+6pBpXjQ3XHjgrX9jLn9or2HVXu&#10;ndWAqJmCe3GFe0d5+64y564ymvogSJk94Bece4pd+8vwH9TuImSBQxcDaQkzKYUOAjVeKnXtLIeH&#10;DmHLpC8yTbeUOmlDW0tAr4DOKAbA4xQ7dpQ4t+VbtxfZdxZj00K8I4ihlwqduziPCcHhLGnZng8m&#10;BelUXM1EAJmSbxdq5HX5aAsOZWOufQMtxgqaHflOUVTFPI4dVMikPIewLUvekmnZmGHamIl0cOqe&#10;0PIQ4HbMyhrhkuPbYp5dbIW2CEKkqH1toRPGwHn2tQXO9cXwRUZ/Cmxb+LBsybdtyrcK7oamtKoN&#10;eVYC3mU2B6DFINuB+EhY5IhCuQOFTsK+fMfePDtN97EpshBecWoVWxoxg4ZuF1BvbZuL7FtLXbR1&#10;6uHGIhyQdbkOgrBRXJlpFnzNuhz780oTpDeZMgxxaJkcO15moZIfyDSvy3PQkrDCycL0uSzrqjzI&#10;cMBoqCzC4Rj2xiozGJw8sC2h6Tyfg6voiXZ1voPwXI68PMMUmg5HmxVZMMp5LhPWOauzHBgVZMHb&#10;eH2G/ILSuFFp3KQybUiVqL1eKdPg4flMG612MTvFoKApHTKcwEwocQQCudxpSbYjNMsWSj3h1HAa&#10;gaxIg2MxSJw0I81fmm5epJSCFdISlWlZJvq/XGESZsbPJUmrUo3rVPKaFOPKZGl1umVlNnWYS7HS&#10;zUuV+DiB9ho7mGkNSUeoOaC0oGwqy05APBZKvcwL0wwEBEKpzEI/DwcE3tZKhfF56lWa9JzCuEJp&#10;Xq4wP6NEzBZ1fr7ShH/I0zj4KQWqnCC2EA6kmUm6BTBvtgQo2JgGVV1yUIZtrsIyVyUHpnMSOVLJ&#10;TYEZ1oB0i7/KDHlOOoNFOkCaFKAw00rmpZqCUo2LFJaFafCawWpTpDnJHDzMlVMLVPSWtJgOmoL1&#10;SqkmOj7PJ0nPJUrPJRmXJUmwsEk1BqeZYTmcakLdkzDB4XAolFClSDRipPUvSpAWxRmC4nRiGDkn&#10;hhmNRIk+ODvJ4J9i8EsFZqZAdDMrXhucJtPIc36slqZTCIzTBsYb6FOQ7STo/FOgP5qRrJ+RJE1P&#10;hmpmpsgXT9DP5iUXJEjBiRJ8drmial6CBA1Ogn5GtHoWBDtI/p4qX2KRC9Q3MxONfonQ3cD3Nxqq&#10;FpQmcazSnCgN8shj9MFxUkiCaXGsAWVE51vgLBtvpJkYt0frQE7RB9l+ZR4ciEwBMcilJgSEtwRG&#10;qhdQl+it8DYa1dOAf26MdnpYk1+0ek4Cyrv8qBtRbTSSp14JMgIdm2KUYidLeKIhAxG5VJzwzb4q&#10;Ys6klgcsRox+eiQb8fAuBERpgTAQCkFRurnnW4MiNEHhIAh4R9qCIzULIzXBMbqFtKeRbYi4htBG&#10;HXhBHXABbjg0hcYEq2oTVVe0X7OFaXGEGuVR4Vhg9gX43VAbVAg7y8zgEjPakWnRPgfoKTaKOQuQ&#10;UD4I7iac5SpM4oDPitZhzoUW/wjN7Cid35RvTjgjYrIRRh9pI0yPBI01M0JLi80ImwSraUAkCbpn&#10;sgZqRoR6ehhqnaDNEUHgQjIj2uGt1J5+HkwNpEPoIVNCtDAXowkGh073LJpzvsn/XNPsc810fueH&#10;t9G1sTBavzDGIA7dbDpErOvBDkb/Y+IjGBw0+IzD6JrmM+GF7jHBBC5JbJEOYAwnoMVrpyUYCLhu&#10;pwg+lh1RZ0AXRmoWROkWxehDE01LE01LkkyLE6VFScbgZCNcujJscFJPo28qpOMtTIe0cHGubUGG&#10;GRJClQkEdKYlJN0YminT12ZIOqquYCSfKdNX3NJs27I8O1zzldLKTGljnry91LmvwnWkyn2qsv31&#10;qvY3qt1vVrnerHK/XYOypndq3O81eN6rdYPNudj5UaPn/Xr3B3XuDy92IDrqqueTa744XWoI4kZw&#10;Nx9e7v7Ppa73Gjr/VUdr6Pzgctdbte5/NYK7ocabNe43ql2vVAKnKl30VHaoBFkBewocXMWMEu/D&#10;Fe4j5e5j5e5TFVDoEN6s6aA1vFXTTvhXneu9Otf7ta6P6zs+q+/45lL3DyzDgc8O3JG9X1HHLntp&#10;029Vd5wsQ+yAIHG258qbMs2oO8t14DGDfz3ph5J+NXypjnmO5dnW0AzzM1nys9TOtdN0TUnHymx6&#10;UHFuLHavzbWuy7dvKnGtK0QUJsqxCzBnXZ5t2vetI18/HPzqft83bG/MiTOoJGLPYJgZiyqqX7XA&#10;7zpUUZ03jBAuSKOCxAnTgcSJMozR0/YU6GW0NBYjjccaRmPYfJQahCjDiAASZHQw7JgCvaT5sawf&#10;4TByvAzX08rB4wAs86GpUOgglpjth39pgyQHEqHWwR9YqvMjdZsLr2g6FZdD0x/FeBV/5/YCoHhg&#10;y/qzGsoj3l9f/ZQgcX7TgiSC7EhLez0awf1nKmo41TymtKB8KdM6njFF4ljHiqwTZVafhkWoV2j4&#10;V99OA/JHVz1PfOj8L+Fax3+vdDyhYSGNuglcqYS6JKFnoeGNwBSJQ+upYQ6o1AEGJ19G4HGePAIG&#10;Rx5JM4CJEMUmMbqhCM0ADd1/f+g9ywa3U6DDKIpHeJDMrj1cnJLEU1pDqjSsRHwVLH5pZCXSeWhb&#10;8O61DdOmaUBL3aDO1LFNT41jhFBth+8MW/YMN7TD8PUSO4bc9CB3SahFfCQOjyrvM48jIGidh10o&#10;jGrpYh6nmwusUGOFESmN/cTQdIq7wRjVQ6NBMDi3O8ZuuseuucautU9ccmFYKPivGs7nLrcNl8kj&#10;pVbCGIRL1tFseTjDAt+TVGkwRRpIYxMcMDj6wTgdMEXioOJMGlFZxrJY60SgjyOIyjpMqwKDZhqC&#10;G46ReRwz9DiV1lE6MnSup4xpwdT8M7b/h8TBHGZw6Cg1OkcbnCMQerjHp4iwRiZ0RMrVZffYFB90&#10;B864yLoSQ/p73WN3vWN3u8fveMcFiXPRDfFIsX0swzScbECp0fmWgT8JdD03D7CvNgqXfnnY++M9&#10;7/f3vciuItzpETLFr26iiJTwxY2eL65BwXjmukcIFxE3fqP7q1u9gsE5cxumOYQvmc058zfcpibZ&#10;HKT4C7UOdDrNg3RnfQ+vcdiNi3uNpvQ98y3djDDTETbhkO/RLRYnwYo4SRpNNo6gbIpJHB90UEil&#10;mcaEJCfFNJpiHKOFY0AWw9s4rG34bMvgbw/7feTUA4T6c64/E0b3er++14taS6aWfmnpO9s2SF8y&#10;tFGIAXX9SSypoxsqx4b8MsTq28fB48AcCndio/vRRfdjwuXOJ9dY+UWnRuBWJ063gCBxBI8jSJw7&#10;UIqJd/8hcaa4m0mGDjNvsHqLPkIfnNJb/U03CzuFs4pN3A4gcQSPIxqElu6xh91jDyYD0ehTwpTn&#10;vojK4nuN7jJ1DwyJWYwDEkfQLoKvYf4FfjdIFp+cmgYem/vBy1j6Hln6JuQ+kDVTdViiokqsZGo9&#10;U3Oe4nHG1D3jrd5x2gXqHh2cG53gguvY6riI7jITguGStf0puoFE3WBUa2+Uup8u4LDWvrDW/jA1&#10;QuvpSqbL+Be6oh4Mfnm375O7ve/f9r5/o/tfN7revY5yqrcud715heB57aL71csdr13pfO2K5/Ur&#10;XsIrl7sFa+MrmGKVjSBxTjV0nW7sfuUiS3WYvhGmxbQkkz6gbxBcVd91qBEh5fsauvY0du1u9O6s&#10;B4Ozp65rb333ARGDVQOrY/rs6dqOV+o6aXqiynW8ynWsBmVTR5FHDidj4Vlzor77cA1IHMHXCDMd&#10;wpGarsPVsNehmUKDI4AnjEoY3HDh1WRAVWXHoRrP/urOfRWd+yo9+ys9eys6Qd/QyylT4fJOQeII&#10;0Khe1GQdpJVUgvcB+VLuAh/ExBABK6yCzAdESblrd5Vb8Ds7yyGW2UHzsbDrQAXYgacA6Q1B6G5o&#10;u7vZ12ZvkWsnC2GEymZLkWNLof3FYue20vbtZajMImyezCmn6eYyJ5Q+9ABU5qN4AFq+xLG12P5S&#10;sYMeBHeUwJ3npSLn9pJ28DglLiHY4Wop+Mj4yqYKHJvzwI9sKYYlzXpOBKeHofXFzjX5DvA4IFAc&#10;IvFhY7ZtS64NweS5iPqGiXI+TJf30TTfuTvHvoNNjuGPwxY5Wwrs1KtNuWx5U+DYlM/lUYWOjUUg&#10;ZTbySzj+0kNYng3bLWpflWdfXehcmW9fmcf/s5U4N5S715e2r86zgscpdiCvHYfISR8nCB4HDdoF&#10;Zl5w6Appp6zbCm07iuChs6fYub8YuWMHi8DjgL4psFGDLpgjlXBxOliOvLP95e0An6ndpe0v0fHh&#10;Mq5dpW6Y+zBtBD4r37Y+37ouV6Zjsi5bXpdlpefOjfnOtZnyhoJ2QfH4kGNfmyOvoWUItI85UOis&#10;ZBJnJUtyILHhiPFnM60rQNYga3xFJkQ3yzMs9My6LBth5CtzAPrsampnouz/2XQT6q3yHBDvQNRj&#10;hZwnm9cmKrmEPw7L+Nem6KmxVmlZmW6hTaCsCeFT8qIcezBjQZYVuVQ0M8uKXCqlJVQ4KLPxzepM&#10;G61tZRq0Ns+qYCe5jEcjKMhSGUOzUeFFS4amSCvSTFDiKORVqcZVSdK6VBNhLcKqUFFFA5XQdPMS&#10;+ojKDN4nE57KEPJk2Whzi1TmkAwrjYhCsxw0yFmkMIUojbSVZzJkmL8ojcuUpuVK8wrGZK65cUWa&#10;9GyqtDzNuCwNEqEQpRl/gGfbA5Um5EAxAtk1mfYuQCGhakwhBWbA+CYg3YIKshRDUKZ9PnQ0dEzs&#10;BOZlYGSDqHJY9lgCVObZbEjsrzTNUkhzMmR/WjO9lQ5WaF6qYYFCmpesC0yRgpRyoMIsKqoCadNs&#10;0gyzDCUnkank5YmG5fH6VUnGlcmI7gpNlpamsiOP0oIM8jSQOP7JPivi2UmGuckIvglKxqCRBpAh&#10;8VJwnD44FfKlufHawAQDHJEVFtoodWlmin5Gss4vWe9Pq0qSFsTpQ+Kk0CTzMykyPhirXxRnWJQg&#10;IT090YhapAR9ADvjCObIL9UEPUK8zi9B58/xVaB7orW0fAgNWRMlOIwkgsThvHMUbUHvE8d4yp/Y&#10;LwGePpgZgxqowHhpXrQefEesYX60JihKtyAGY3IobqJ1CyM18863zGc2ZH60LjBKIwKYAmJ1/jFa&#10;GurPiGiFGiJeT8PpuZEwA54fySoVH8D4QIwT1eYf0wZ9UKwWbiaQkNAonfomTY/2cUyCtQHlRON8&#10;ITmJZL4mDuFZgseZMVnpwwwO1iA+S+2AOD24G9jf0sAeoD4Hx0pBERpRCDYvTE27Q6N9AiRFgsSJ&#10;UGPvIji1OkITeEEtCqNoR6jbtLOIDI9S+4U1z4xoeTrcSgDSG5bAgDeJYnPlGIKWIKx5aDfFfony&#10;n3/AJVE+cDnVtEjadwOolnA1vH5o18Khr8GhiFRPo5ULJQ5NIzUsPmqbEa6ZGaH1A1CZJQApDdgu&#10;X4CUYIjwUpgTs7gGHWbdjY/BYQIFJI7wOY5Uz4qCbgjtCF97isTB2Y/CwQmkgxlvxHELA5UzL0o7&#10;+0LLrLMPkcnFuVfTLrRMC2ul8+uT4bDY6n9IHKHTwbs+42Q6xSw7asGcWA1InDjNtHg9QZA4ICWR&#10;OAbFE7xy+NwtjNQtjtYtT5GfSTLTDbU4XqI7gu6vxanm0HTbUpU1hBV5i9JtwZlQ5CHjL92MLxyl&#10;ca5KCiQoOZwuBZzynFRgdoqeFpiXbgzJsYVkmZ/NkukXkH7L6EdzZ3E7PcOcrGh/taL9tQo3puXA&#10;6xWuNyqcb1W5CMzmdP6nwUPT9xs9H05VSF2Gyubjq90fXu36zyVUS2HaiMUI/67veLcW/jVvVrne&#10;qHa9XdfxVq37tUrnqxXOUxWOE6WO42WOw6X2A0W2PQW2XQVWoeqln0Lq0v5S18HS9qP0YFbpPl2J&#10;eKk3qt1v1Xa+XUMrbP93jfvfte0fVLd/UtfxRaPn+6s9317pOnOx86tLnjOXPV9c8nxxGUoc2vpr&#10;5c5jxbaXS2yHK/F/G61/c5ZlQ7YICnDgLxD6Mc21ixDG53Ota4pcXEiFX8MVufblubZnc+woOs6G&#10;09zGIif9vNJv8ZZiFzzsADsD7Wlf3YP1Lw2xvnk48DUPqH5qhUMwNQg/CiVO29CvzOP8oUcA8AXd&#10;MLgb/QhkKRLImigDAN3NJGKkcQFwN2BkEF+FBCsDJDaESAkETZhuSMhtCGL8FgNj4CEaxcUYR6Il&#10;VuXokRpDDWhJ1CgJOcdkBD3Qn4UwZ+AP7eCfmqHf2gZ+RYwU/mD/qRkVHNQQCVCw56B2C0o5qA2T&#10;nVaUbwirHV+QOYN2/GeO3xJynl/asOa/tEMXdCKBayxOGouX4BaciJHkaLo8DlMVC3xVsuRRkDjy&#10;WJk8Vm5FFVKNA0xHoxOlPfAu8WAgx3+t//fvblRJ0BRjPx4HspUMIIZ2l1yooyEws4OSJRpA0jCy&#10;zDlW7ACVwIApb5ZlRGUamiJxqGPRdDDVg+ea+/9oguvHr3QomnqF/cefanBhdMzp+NMhjdYhtSdG&#10;h+qhBD2GytRIBHkBfYqKzUEygSGUFNlGimCljD7QsBY1Vo7RCjuSs6ps0LyAx3GOCg7iMo1OeXd4&#10;BzEiFaqEB14hK3hC7fuex/dolMt40PXkAco9QOW0dj9pBY8D0Q0NSpu8YzRTUDw0FSUhD2hc2jVO&#10;o1MaDN9wT1x1j192jtc7x6vtsHymjpXbwd2AcLGiEoqQbwXnRTuSbh5UGgcUUn+aNJDKQexJhiFB&#10;4sRqB+joEcQxSdTTu0KpRMPLkRwzksihfjIPZxsHsxD1PZhrHMozDRfLI4QyeYQ23eAav+yZuOJ5&#10;dJW9im97xoWqQozhaQ5NfYlUnY/oFMO1B8dtjD4oSDEcRtconXoOKhIroWOIAbkILKcjgEMBk5Hx&#10;u14wOLe7x250TdDy9e04NXQdZkggcRINI9G60TDtyNm2YcTb8/VP0x8f9vxwv/e7+z3f/d379V3v&#10;t3dRpQJxza3ez697v7jh/fJ6z+dXu89c7/4aUVY9Z2jmNSh0ztzs+/bOwJnbTOLcAj6/2QvQyzt9&#10;X97tZ1BDvOw7c2/g64eDhDMP+s88gOjvTPPg1y3At82DZ+730k33m3pIlFOF6SDBSJBG6RajiznN&#10;NEbw6W58FycYNzGH7brHEg1jEepBziyH1c5frUO/PYTvFfAAQXVf3UPAFn3Rffl372e3vV/c7REb&#10;FfY9vnIq7RDn6MEoKgX6rCG6o3PpsrEj47+YzXFwzYPEnKhh1LlA5dABv0o3LFsR06UurnY6WQKC&#10;x5kCXfNgc3zVVVj+/+VxaM71DlRa8UXiY4XudIK8o1P/wMfg0N0BykakvOl6HrGvMGgdtvcefyol&#10;aux2B+4RsRKac4/FOLSGNi8MwqXeR8a+J+aB/1oGAWrQSwmVUI8MfXAsRmacbwrZDmPCCNcbED0C&#10;U+obAR+Dw1PmgwCpb1zqG9P3jut6xlBd1TPR2vOkibPJcRe4J+iaL7MOFyBBfyDL0K8y9KXpB5O1&#10;/fGa/ti2vqjWXnFvXmgb/AtinP5v7vZ9drP7oxvd79/s+uB693vXu/59rfuda13CGefNK543Lncy&#10;g9P5ymXPK5e7Xr3iPXWp63hD59E699Fa9/H6DhFldbK+83it+3Rd5yv1HgGaQzhWBxebE+xuc6QW&#10;5sSIl2ro2lffuau+Y/dFz67Gzp31nl31nr31ngMN3QcRWN59hGOnRDXW6RrPK7XAyaqOE9Udx2s7&#10;uRoLYB4H1sWHkRoOJkVkhxMOVnvAyLDZjfAtnmJw6FOHy1z0hIEg83IMy/eVwSpPLIaPlIPQYV6G&#10;26y8IEypb0DcTJZo4eP87p4y195yZm0qO+CJW+aESy5nnNOUlqc54iVUP+Xgegh7QBKBh0LsQpmL&#10;INYMjQ+hrHNvketAacehcg9qeYrgxYOKp0JIb1AzVQr/Y4BLsYS0R9A3UyTOlgoXtbeWtb9Y6hTY&#10;WuLToWznUHMQGQU2FC5hjouwFRofAGyRULIUtm8qADFBjzuQ3hQ6RGD2miLH2mLokwGW5KzLc6zL&#10;ta7PsdKT1uZcxxaEWzleyrHvynXuL3DtzXHuyXVSGyIdAhd5bc6zvZBlWZdpeiFHFtFUBEG7bCrG&#10;kxZcb7Byu6BvBFbm2QSDQ09vqwqoG+2E1YVO6tj6QtuGQtvGIgd9nIBkqByZ1ra1pB0MDmNjnkx7&#10;DS6M5hdYdxaDwdlViH8UQeIUO/cX2g8WOg4W2g6VOI9Vuo9Vg6Y8DEkXXUUuAp01nNYi5+58NgDK&#10;h0s0CJ0Cx9Z8+6Zc64Zc+YU8Bvyb5TUK4/oMeW26LwFqdTqmbGns2JDnFNiU56CDTM+a4HSyYH68&#10;mgO/V2fbIcxBChUaor0qx0EN8Dj0tJpvpeOwkj7F4anIukr36Xqez4IpwPIs1pnn2J6hhSHesSzP&#10;xB+YiOpINyGXin2OX8iU19HKM6HcCc3GP8CLsjgBijUvIBpQsoRCpBAVwqSW0VRpfl6FsHCQMmmW&#10;dRn255jEWZ4O8iVEaVysMi7Gv8rwzaHlwUmlo2pgZZpxdZoJFjwplk1K2zoF0zpZtmcz5CUKKVQF&#10;q2NRUQVRj4Krq7JtoRkWyFXQdjyb43w20w4PIIV5eRoC0Z9TGDlUy8glVMZVChM2RJ1RiiIvrGeJ&#10;wrhIYQpWmQJhr0MDJ6iKRFHVwkzkpgdmygFZsr/K5Jdq8FciImpejn1+ti1QhRquhenWxekyDcY4&#10;v1wOSZKWpJjBsMC7FH+zw/YYaU20Zgu4oXSsGRofBdyaA1P085XgU4JUMkF4Hi9QQVuE0HTaNWaa&#10;licankuSVidLKxKl5amQNS2lBZRQIc1NMcxVmv1TEUAOoGTDuCDNsjDFuDBRWpSAaqOQeFNwrLQw&#10;0bggxTwvCf2Zn2YOTDWhgCtVmpGonZ6g8WNfHlogNFVeGm9YGqt/JkFalmxaTnNoPbHaRXEGMDKJ&#10;hsAEHeQ/iQb/BN2sBL1fMq3BMJ0acSi5CkwyBiWZAmN1gREobKEh9LwY3bx43fwkQ0CCdm4y4q78&#10;EqAEoeURUi68jQWnA1pH7x+jDYzTL4yXgqMNwRFt8HaJUFNjcbRmUYQmOKyVsDC8FaKVOP2COGlu&#10;jBb+KVzQJDxlffHkMRp/1CKpAyPUQdGa4CgtCKAo7YIIGtvDJzggHJVNAdTtOB0tDC5GFEnF6KhX&#10;M6Ope+gbcqaiuRIqBqN0QXY8TeIIYA47pPiYEUGRRLZhVB+lCYgGjxMQpQ2M0QdG6eZGaARmX0AQ&#10;uDhKgVEaX51XBKQ3AWHqoEjtQiZ6QN9EaqAe4jodcDRcojU9vHkmtbmeC41oLu/imDCobEQfYrho&#10;KEaLkK9YqIp88wlRbdOi/5fEAafD9VOTuzAtknZKPyNcQ/CnMxUNfY0fHyjxccZkUVI0BDgzw2ES&#10;LGqv/CORDkYA7xMJR2TeBDMmBDApvAZwQKB1ZrIyCAwUp4wLFYwwD6aGX3irmD/zQjNehrVMP/cQ&#10;i0F21MIGQzhKsMI52zznz4f+fzzw+/O+37mHs86jSmvGOVgsU08gmAI9Bw2OEIL9swtRhumRCCMT&#10;3RMHAacV3eaesz4Ln4qDf5NgcGCSHY1Lbk4MmEGcO/Y/JixNNoPNTJDmx2rpRqBbbJHSGpJuX6y0&#10;Lkwxz0+UJmVx0uwUie7HWcmwsvJP0RHojp6jssxWmhkmf1EjmW5enGuj74flOdY1ec4XuMp4bwme&#10;EI6UdZyqgB/NqXL3qXKUL50qAV4pdb5W3v5GpfudWs+/6j1Q5TR2vX+x+/1LHsJ7hIuYfnC5C+3G&#10;rncbOmixd2o73q6hj3QQ3qp20xqwnkrXG9VgiE6VOk6WOQlHS+wvl9Avo2NvkXVHgfxSIf4IebHI&#10;tq3YSY8lIvQTTzVV4HFeqXa/XtPxdp3n3brOd2vdH9R3EiDDafB8wZ44X1/yfNXY8eVFz1eXumjm&#10;p43w9KEl36xy0bawoXInrW1PGVII6HFlY75jY6FrczE96nRuLEaR8qo8Oz0M0K8//QhCf5ojr8iW&#10;n8unJwQn/cbRb+IGeq4osIsHDHoSoAcAPAxwQzzYTDtzv++bhwjq/h5BMwMgbib9gNH4f0gcFFJp&#10;YYIjfHCiJnmcCN3I/+FxGFDfxBh8JE4UkzhhhuFwCThvGL6gH6KXBKTDcAkVUoH1g/QRgrBxiTQM&#10;CSonTAuzjDCutojQDaNQiIOBCWfboM2hqXBE/rWp9+cH3p+be2lYKMqv/mgVNVlQIggGR4B5nH7a&#10;R5jsqId+bxumOfAw1sC8+Q8aM4hecYa6GF7SuFGMIZXmkSzOhKLxHv66l1FxI0gcweDUspUGjdJp&#10;bHaTPWIgSIFBzJOH3TSA+S/hgfcxQfxPzn+bP6JlaGECD/BQuHG5A4Oc+nbUW5U74Z5T7BilgSUB&#10;FrYWpGLTaCdBO0CjnYjWnnNN3j8feH+/h9ReCC4e9tDR+OVhz2/wju2j4wBNEwyM6GDiMHJmECdn&#10;aQejdAM0lMVoGewGqksUwJDKMpwpD+fYRmG9TJu2jXClFegSQrV9tAbmwcw+TJE40BQwj8Pmr2Bt&#10;mL4RDI4PkyTOfQ84nYc+Huex4HFEjVUT14/A3YNpC1qAhrI0FqXDRYeUjtIVdo2ps49VWhHHDtZG&#10;Hsm3DOabQbhAsmQdybEMZcmgojLNQ+nmQZXJB4UEd+dUUU6lHwKPw+4qcYZhmHBzwQ6zY8NKaQS2&#10;QTIYHEKOaShbBF1xZnmhPFoMyQ8IFDpNjSywohE+15T5SBwxdKc+3+56QoeFRv50iOjkNrLMiq4W&#10;Oob08Qr7CB9Pjiqn4T3ixrESDq4GdUW7LwRNdM3c8U7c8k7c5BTnax6UktU5fSUqmQiSRwkSK+DG&#10;LuiQrfYLO4WDxGnqhb0UpGoD39zv++HB4Hf3+r+7N/jN3f4vb/Z8dav3qxu9n13pOjNp8w6XnBs9&#10;DNjlwDFnksH57EbPpzd7PrvV++nt3s9u9396d+DzOwOf0hj7Th9Nv7w38OUDWKcTvnyI4s0vmwcE&#10;zjCJ8wPdkky2/tnaT1ejqKJKkUZA4kijdK/5KBs+O/FaH4+DGiv9cLw0FqMbPtfcf75l4GzL4J8t&#10;sLv6+X7/dzAv76ed+vpB/xd/935+t4fw2Z3eT251f3rb++U9/tJ72P8Lq/nO0h2h7qdbIJYv+0QJ&#10;VA5d83Rr59jGRDGdyCMjlDDgFcWqNMRU8T3+jwsS3+mCxKF7+WlJDmHqSiAwiyduc58MRwBxVBx3&#10;BUCzA7nZXc60etg1DqnapAxnMqcfdIwgcehd6LOQfjV6yz163T1yDfHk1BgjIDauEwxgixdJ5Nre&#10;JwYYEj8x9T8xDmAqEXppVeO0Wk0viCHNJJB+5cW26C0fm8NUjpHx/xI6ZlbimGCT7ONxjP0AGCL4&#10;W4F7avOilPJhN1yE6Dhcco/VO4brnKMV8nCxDL0bfbkppUGlNJykH0hlWVYMF/D+1jzw7d2eL257&#10;P73p/fim90OEkXe9d7X7ncuety/B5PgtJnEIr17uOH2x4/Qlz9MkDjKt6jtO1neeavARN0/DR+40&#10;erAMl19BLFPtRprVJe/+Bs+u+o49jZ7dFz27GzqpcbDRixjy+m6kiaOWquNoNUQ3J2s6X6kFlXO0&#10;wnW8ir2NuSrqKFsaH2bm5UCVe3+1+0BV5/5q4ECN52Ct5+XaLkHlHKnpgiQHjM9kUVU5xDhTJA6G&#10;4iXtMMcRceOVcLoR9A2YFE6tojm0ralaKuZZaCSPJ5UplmdPmQ9CqeEjesrwr9SBEifhMPM19HH6&#10;CIFJH2zocJnrSCknlzNoeZGBRY9ocFMu6zxU7qEGQFsR5U5c6rWbeRzC9jKwOTTdUYEqLTA1TNwI&#10;NmdziRPynGKH0KfgLeZxxHRLEZM4Rc6toIRcW2gOhCT2qTomBhxnUCKUb1+Tb1uVb0VONk0LbasL&#10;7Sg152AmMDggcaDH2ZBjgx4nxw4nnSzrjmz77jznzizbzhw4H2/JsW7KtcKKGHyKdV2mabVKQnB4&#10;7j8QVM4LBbZ1eXAfXFtgX1/sXC8KqYp9JA6LqG2rip0rCx3Lssz09LamyLGh1PlCEZTS6wttIHEK&#10;bPQMh8qsfFRp0e4wLWXflG8FcuUX85FQvptzx3fn2/cVOZjEsR4ucR4pcxwtaz9e5TqBq9EHGDPV&#10;dBBgxkTnt4itc/K4WAz2kz6jn4255g255k15Fnq5Lc+xKcOyOdv2QrqF1eBOSGA4yfsFHC7Hhhxg&#10;Y659Ux6meE7Nd2woQEj5miwrHdI1OQ44JmRBoSNql8DpEHIdOAIFsGlczf800vo35djp4K9RmVZl&#10;mhHGgb8l7SBlMi0hWZal1Eg3hWbA/3hFhnkliBvW46jMoJmYNloOJT9qlxZlWJ7Jaw/NdYZmOZZk&#10;yEszrcJrYHkWqrpWZFqfVcF6Zk26dZUSLMzaDNuaLMdzCCa3LFWaQjPlZ3JtS4VXscr8LAq1OOwp&#10;xbAiSb9aad6QZV+XYtmosq9Lg4pnNdYph9LCKIkCE0SgrRCWqSyhHClFfQjNsoUgIxxEz3J2U6at&#10;+4ibVHBDUwCnkwFZEGK8lKjPWqwyLlKZF6abwYbQAElpClQYqRGkApkCj2GFcXa6eXaWPCdbDipw&#10;BqRbAjPkuUpobeanWxalo7ZruVJerpBXKORlyaZnUywrUuVn02DfE5omh6RZFilAygQpQOhweLkF&#10;jstKY7DSBL9h9tmZp5Lnp8ugYJSWhRk2Wlh44ixRmGk3lydLK5KllSlwgA5NkWivIcNRINfcP1EL&#10;LibFEKAyE2DZk2pCLnuyFBSvD47TL443hiSYgmINgXF6Gi4GJKIqCiwMIQXjRr8knV+CdnaSAexP&#10;srQkxbg0SSIsYe5mcZxuCb1MNi6M1QUnSrTAfFoy2Ufi+MWjNscvEdnJs5LgVRyQYpyfapmfbFqk&#10;oH2Xg+IM7EGD4at/RLNfeNMs+kgMCALwOPGGWQmTGVWxIFMC4vTz4g3odqxhSYwhNEYXGqVddL5p&#10;8YVWaiyN1oZEqEOiNCHUmSgujIrRoWCK1gZWRU99QK1QvJY6RhvyZzPguVyatCBKExyto9XSuDow&#10;rMX//EPUIkWzIbFI1IrlqCMumfFPAImDLsXqaWQOoQetKkZLDbGkKJ4C78M+u+Bx4qDloZ0Sw34f&#10;hP8xfxBEQ4Qazj7MwtDa6OXMC01+4S3oBos4hA8uzfE73wSCKRox7TR9uoqKFsYyTOLMjGwFdRUN&#10;nQsB8xnoGxf+QHcTo5nG5UKY+qRGPhmOj0CJVk+Lap0Rp2HA2OWf/jOJMz1CI/Q1frTOCFQ/+Rii&#10;SRIHvIaAMHWmJWFaDB6H4FPuCNGNoIeYB2GKhEkcEd1FK2SWB/syqcGZ4nGEMEfM+T8zAWpcaEY1&#10;GR3YsNa54VyAdgHCJRxJIU0Kp9WiJ9R5PjiTJW+sxKEuTZE4U5ZG1D1xrKjbvjMbBXLHp7SKgYIM&#10;Ei1WaQmmjy5gn/grUk2YF9VGtyFd/HPj6MSp/WPVQshG99q8VFNgsikwyRiYYpqbZp6djFpIgqhM&#10;nJWsJwRAK2f0S4OhOJidJG1Asj5YZVqWx94uWfiupl/PHbmOPQXOQ4XuwyXu46XuYyXO4yXOE6Xt&#10;gsEBiVMGPc5b1R3v1nn+Vd/1XmPXe5e6Cf++2IXKpgb3W7XuN+p80zdrOl6rAVPzRrWYuumzr1aA&#10;wTlV6nidpTT08mQZp01VwaDw5VL7yxX04GTfVWTbUWSjH9CtxXaIectRmY7/tEqd9PBDj22nKl1v&#10;1Hb++6KXSZyO9znH6oO6jk8aOmFsfLXnzOXury51Eb683PXFxa5PGz3/afCROKcrnccr8ft7tAZ6&#10;6j1lyKCkp5QXS9yELcUu6Gv4sYQeD+iXDnVVk1iVZ0fBda68Pt8qFLj0AAC/PP6PandZx/ZC6Ivp&#10;t3JDlnXa900DX931En5qHvyldUi4VFCbhlU0wgG7wSQOeBwup/qLhkxM5Qg2J0wPZ5xwLqqKMIxG&#10;SnCNEY3/JXGGoawxjkQyfXOB8Zd+8C/tEK1NrFAoRITuRoDaeCkEO8zdwDrHMAI+yDAisrrZPQdx&#10;3azloT6g/Oqsuv+Plt7fWnr+YmaHpufaBunRX3A9sNeBGAf4XT3wp2bwT+1kXDqApPML0mgY7Qjv&#10;Atd2QU8khpc0Kga7IbFQxTSSbhwiZLJXcZ48AhKHxuGOiWonjcxRGHUFOcTjNAi/zX+PTxVECINS&#10;ARrJ+BiK7sf3+T9z/qMeDMjVTsgrUGiD+qCRCsdomVMAipgSxzgCqmioKY9lWcbSjCM0xI3lKGUa&#10;lJ5nAkuM26cAyYNmiMDCHBwcERsEZVMr02TagSiuKpraWRrTIrPcDCon2wqFQr51pECGs3KZDWKc&#10;Sgf8mEUAuagC+7/D2s7/q0QQmBrfiul9z2MhyWlirxwcqJ7HTQQYGMOf9X436B5B39DxoeEuBn7O&#10;MQhw5JESywjoG+ZZcixD2SwgEkg3DqabBzMsQ5myb45Apnk0wzxK51FhAlMg5B6oq+LMI0EZpBgg&#10;aUnVDymloWzTMCHHDFXOFIQ8p8AC8qjUinMkXI0aEdoFbyAmbh4J9Y3AZYitfAKrWqZdQN/YEOs+&#10;yeMM19iHEFXuHrnaOXoTgVZjd7tBXXFk9cQt99hVuLSMN/hK8MYvuWE7Xeccr3LAd4m6RFcmnTs6&#10;laBBDUPndahaIgjukm5wuq9/aoUN1g/NQ989HPz2wcCZvyGxAW72fn61G+Y4zN3QS/A4t3q/vNn7&#10;xQ3Yv3NVau+nN/um8PGN3o9u9X98d/DTu4Of/D3wyR1q93/2d//nDwa/ah7+smnoy+ZB4GH/Fw/6&#10;aPp168CP+HqBUTp9mUToMERPkkYhwJFG6Rab1Jeh3C+BGRzhYQz6Rjccq0GCeIR66K+HfX81D/zR&#10;PPjbw8Gf7w/++Hf/t3eAb+4Pfnmv/7N7fZ/+DXxyp+/jO6Byvvi79yuUevX93AJu9yyMkPsutPZH&#10;QoQ1EK3rFyRmqhGO1yoLWNoceSyHqxfpskdJHTtGlds5Mw5VhFxC6PonuErwOP+HwZmCuPhv05XQ&#10;iSIsQdrecMMpiSBIT/7G8GWT/905DhmOZ7xZkDjd48yqjBt6fHwKNfQsxqEvE0Hi3O4YuUlXjmuE&#10;LpLL7aNw22ESB6VVXShoUrPDlMioIuj6QOjAW+cp+3B190Rrlw+iyFH479CnoNMR6B0XeIrQQVS5&#10;wCS5889MsDl941LPuME7Rn2epHLw7Ye7uxtEp++mpu83O+Lk6KuV7lCVBYZfMTrY3v/ROvjjA5B0&#10;3z0cOvN3/2e3ej+ha+9q7/uXvfQz/zaBqRzkkV8BI/PKRc+rl7pPX/Qeq+8gnGjoJJys99nWvHGx&#10;+/XGLsKrzOnw8l2nL3WdbPQc47jxI7Udh2vcRxo8xy51v3zRc6Cx8yBNLwHUePli9+EGD8LLkSYO&#10;woVGyEer3cer3KdqPSdrOo+UtxNgYFzFC1R5hHYGhEuNZ38diBuY7NQyaroOVHfRHMKhGl6SCRSB&#10;oxUYe4NSKXNxRRVSyWm14FzY/5imgtyBOgZzwOAIEofeBbgUy0fT0MKVPipnb0k7gebQWwfg89dO&#10;G3q5tP1QiePlUq7KYcoGzA59nB53mNChBQ5TB0pQXj7J41DfgAMlLgFB61BjX5Fzb6FzfykUOntL&#10;3Aic4hqoHcXtQp4DfQ27+W5HG7zM0wIcmgrGByIUxov8lxRN4bJcguynzSUu+N3k25EDhfBs58bi&#10;dp/9DRsJry1yrClyri5pJ6wrcSGYqZCtaliZvBnPRs4teSiPepHzqrZm46FzZ57zpSykbGzJd4Kh&#10;mPK4YdAcsDZ51o058hRoDTRzXZ5tdQGcC4UrIRu+OFfmOtYVuSGWLkRPVhY5l+fJz+ZbV5c415c6&#10;1xc7UO5eYPXpcYTDTh4Ljgphl7NZbCjXvKVA3lZo215k300HtmTqrDmPljvpafWVavdrtZ2v1HUA&#10;DZ0CJydFZ3Rlnqj2HCnrOFjk3psHu59d+agdeynP/lKedVu+vLVA3l4gI9iLa8c2ZVg2ZJipGxty&#10;bJDkZEE1A3F4tvWFTJkeJTdm4y3aZd+hyHfQW2Ixwfisy/Fpc1ZlWFdmyM+ng9ZBwb/wDMqS4VuU&#10;jax3amymQ5Qtr8pFjhWNARZlmIQYZHGmvEhlXMoJVstVyEahNa9Nh1YIvI/K/ByNGVSWECYdQlBU&#10;ZVuaaV+aLocozUtUlmcyoOtZnglmhM7C85lWFC4p5dWZ9tVI4wan83ymDUVbmVZaODSdP8JMyrMq&#10;TrBSmFemW1B7pTAuT9SuSrOsVdlWKeVn03zETSgbG9MmlsMDwkRAHVaacUmKtDhNCs40BWeZFygM&#10;SzItz+bAHuhZhen5NIl2Ya3SghQqhZkaaKsssOnhdYIDUkFARDtFg6KF6eaFmTLqp9It85UmlDil&#10;GoNVMgiXLHtgltVPKc1ESZRlNiyB5PmZ1nkZiDxfTGvLdqxMtz+faqadhXlNigkBUinm0BRTaIpl&#10;aSoMjJcoaVu2xUrrYiUCp5aqrKF0KFSo/wrOtM+Ft7EZud3JErXnp1tRWpUGoQ3SqdJMS1OkZ5IN&#10;z6Ya6SwvSTYEp0gLU4zzaWH2Ep6NMZ7BX2GiIR8MkumzND5MlGj8Pz9BWpRiWZwiz080Yk6KcS7i&#10;xvHn/7wkA1RCSMnRz03S42UivG+CqB2vISxM0tOGsK0kGpeq8RYdlhSJFkY5VZIBmhoujJqVZJqd&#10;Ks9KNc1INMxKkmAPlGqaE6+jDQUlSkHxUlCsbgHENYbgJAnKl1gtcy6wVSbMgs8O12FRh2P1wfGG&#10;kHhpSZw+NFa/LFb3bJwhNEodGtm2LFobGq1ZEsUkTgxcYwIjILSZHc12wjSQjpf8EBZm4uzztulc&#10;3+Qf0xYQAzPj4EQwWfDNidEHxYHSErVXcxJgnAwRSjQG6rCMmeQ4aGROaxYkzuzotjlRbTSdTd2O&#10;Vs+IaJnpo1HU9FlB6IDKEaoc1hkRuKEV+ys8fX07zqQPdY83KtgTzcx4/fTYNpqDznCctl80XHKR&#10;ZgU1Cu0pBCl+EaB7puDPhjt+zBDR7tDCM9kGGJnZ0SgQA2HB3jcC9FIA+xijJkxjTE/QEkQqNh2B&#10;qYMwPeJp/FNpJZQpOM4xGpQgMUM0TWwrXD39QithRhgamIarQYswAwKuhHkT5H9F66bRzsZMKpho&#10;tbRy/jhoFxbaCK3NzAvNgqwRbjj/gBbj3Qezcx5R5XPogIRB3zT7XPOssw9xcIQVzvkm0E8R7Mhz&#10;vllwNAB6xbIjSJZYa+PD5D5CJdTKQVS8GBamiwRpVuCAWKeD08ppZXR5Q4YWpUEVYaxWBMAFJurn&#10;xGvmJGpnJ+ngOJ5qBGXDoXKzEOov+Scb56RZ/FNMBL9EessYkGKkK3NuspG+GebQTZoizU8zMqtr&#10;pO/59Tn2LTn2TSrTFqVxd7Z8INe+L1M+kG07Wug8yunjR4udx0vbT5a5CGBwKt2vVbhp+qZQwTR0&#10;vd3Q9Va9h/BGbedrde7Xqt2nq1ynK9pPVjhPlbefqmw/XYGXLOqBoucEoch5rNhOL1/l/KlTla5X&#10;azperfbAbLjMSY9A+0vxoymUxdtL2XGPHjyK7PtYdLy/GE819AP6Zp3ndTbreasafj3vVrW/U+l8&#10;v9b9UaPnzLWeLy91E764iFyqzy91icDyd2vdb1S2v1LlpC2+1oja/JdRVOUElVPesbPE/VJR+4vM&#10;wkzZ5+Ghgh5Rcq346yLTvIrTHtfQU0ShjeD7s4qFzFvzHTsK218qcG7NtW/OtG7IkKd9fa9X2JEK&#10;+kYwOL+0IsCbRjiCxPEBepzBv3TDf+nBdPxJbe3QWZbk0ACMEM7cTQR7x4hKqxhpDB43etjciPIo&#10;GkmGGYbP6YcuSMN/6gZ/1wz+ocV6aG3nxEDOAMrmvAb+phe0YGeoIZxcwpnBedpMhxrReji8+NbP&#10;8yM14HrCqHvqvnPqfi7CAoNDj/7n2rCqs5qB8xyLLrotVEWR0jheclZ6tHFc7EWskfvPuxDDhik0&#10;yKehPg0vRakRDZIzpIEs0yDG8JOjOxp4VDjG4KDBFTFCSXG3e/xeN8JZHnrHWpC5O8bJMr6IGfEX&#10;OqqHvGAu7vNAncaB4o/6qx2wy6l3YmBfZh8qdwxXOFA0hLohGv+7Jqrcj0qdE4W2iWx5TGESygUY&#10;hdDxoZ36i8Y8k3ntPzf7SByaQy9FldkvD1FsJZKnoUqgo60R8UDIaaJdpgFtEgidQWH7CoUCp2IV&#10;yWOF5sESebDMOlzpGK1lEqfRNS7kCZcnlQU0OqWRKg1oeeDqEykITPE4vrEuS3KEzASeL7B9eXS/&#10;B9E8f3PlBX0Eg17O9LnmmbjSMd7QDhFQhQ0CqBJ5LF9GxpYwe2a3IOGAM6iQoLvJgB4H6dEEaGos&#10;owXW8VzrRJZljE4onVY6uQSoVzSD0eqB2LZ+iHF0Q4nawRTdYJphWCkNqaTBdCPMO0AAwcVjJFMa&#10;ImQbcRkUyiPFtpFyO1M5jpGLLho/j/Ko3kff3PQ8utb5CNIh52gVLSkPFZuBEsuI0HBV2tl4yDFS&#10;C1WCj8QRPA7hBgLUx2lY3mAfrpQHS+XhIgs+XiaPVDnGa5CHPQFKyDFRAOphJF0eoRMXKw1GS4Ph&#10;hoEw/cg5/cifWijOxN39o5pJHATSDX5zH742Z273fXO3/5vbfaJ+CtVV11BgBXnOJInz8dVu2Ild&#10;8358vQcMzq2+T272/edGzwc3kRD08d3Bj+/2f3Sn76M7vR/f7fv0Xv+ZluGvGVDfoK6q/9vmwR/U&#10;LPFT99PVSF8LoEr1UNykSaPppjEF3Wj6ITrsyXzTJTG/FtMGxGmHojRDYa3955r7/3zQ9/Nd7+9N&#10;A/Atvtv3zZ3eryEUQle/uN376e2ej+/0fHy7l/DRrZ5PbvXQnM/u9H77cAh+PfeF2TlEQOfUoIkv&#10;aPoFiYkcN0Fl6gfpACroRFvosoEvEh1YgiBxWIYGNyhBXBJAl3T4UskEiTPF3VB7SokmrnyeIkr8&#10;biddGxO3O3yfEqVzhHtd/1jhTGlwNN4xnxym77GRpTSI9GZtiyBx7nrGbrEA54pr5IoLoVeiXIt6&#10;dadzYooSauma0EKPA15GEDdtvXAQRzw5i+BogWbPRJNnnKaCymnz+jL+CaKYS98zpqP+9ABSzzgX&#10;W41PsTZTJI5gcAgWaveOy/2PaGrqoYXBB4EzwvfhE9oo9Y36ebUT7ul0IxQi0W8ok4Pk6GaMxLfT&#10;8F9qxAv+rh77qWn4m7sDn93o++Raz0dXez+80vPepe53LnreErlU17xvXut57XL3q5cI3pMNXcfq&#10;O442dp5o9Jy6iLKpU7UdgsR585KXpq82eGiIK8qpjtd3iCSpE430KYhxqE0Nmr5c13Gk0XO4wXOI&#10;pwTwO/zW4ZrOI7VwTT5e23mspuNEHUbLR6vdL1e0o56FpTr/MDhVPhJnCvtqPXurgYO1HnoLC1R1&#10;ClscocQ5WtUJbqUcJM5hzj7YV+Kkd+ktmh4UKptyzBfLcP0UcJAZH6yH3wLLwy9peSHGOVjRARee&#10;yv8hcY6UQmjD4Lbw4uG1QZJTDunNy1DiCIi6Kl7gKdbGR+UUwa7lULHrcKn7cGnn/mLkVe0pRmrS&#10;rhIXUOoGm1MkpDqdNKXHnZ1sviPKr6aInhennHRYfcNOOu2gbwocm0pciFjKs60rgtMNTZEDVfQP&#10;gwMUg74Bg1MMU+GNxe30qU3F7ZsLkRmxOdexJQcx4cLeeFuOjRrbOSYc9VNMDL3APsS0odV5MLtZ&#10;z5bJm0Cv+OyNCfSwtbWkHYHixc7V+Y51xa71Je619MEi9zpCIbVdq/Lsz+dany+wQ49T5FyRJ6/K&#10;R1YUkr/z8S8cPd7RQ97GPOuGbFnUiMGCpwBUjtDg7CyFTpseRunyOFbtOVbpPlFFT6vu1+s66S74&#10;1+Xudy4jif+tK7gd3rjoebXe/UoDLvtjle10Nun07S9GiNXOXLsgcXbm2/YU2fcWO/YUWWlKJ25X&#10;nmNvkWtbjhW6pAIcn/VZqO0HdZXnoIZgcDblMNOUT1NwTOCwctEQyxPWZcmow8qCvc7abNuqDDbQ&#10;UZnAAWXI61XmLZmySKWlg08z1+egNuoZFVcz5VpDC9sJS3PtS7PlZXlwDXhGJa3IMK/Jgifx+gz8&#10;zQtuhb1plipNISpLaI59cbq8JIOhMhGeAYnDJVq8mBC5rOA0qGdVAHxnuABqmQqKHpoiX1xlgW9O&#10;tn1Nlv15pWV5sn55quFZhQSnYXqpwALPKM2QnKRJS5XGJamGpWnwuCGEpOgXpxjE1oMVUnC2hRCk&#10;NIRkmJdnW5cp4cgDkotJHPjsCDEO55ejlgr0jXmp0rJEZVmkMC1MkxYIMivbHpwhAyp5QaoxKEUK&#10;TjMvUsmBydK8DMRO+atQWrUgxwH/miRdoMK4MNOyJAsVXivSzCsVCNgKTdChfCzVtCzZFJpsBImj&#10;AGWzJAMMziKlNTgNbqYw8cl2hmbgYAbntwdm2fwVJvzZnmYMSJcDlBYa5s1Lty5ItwalmOYlgkxZ&#10;wjFVEDSJcC62Rg5ELpVhbjqoJfQwzUigUSKPAPUB8Qb8z5+MP/yR6g3jZDPb5RiDUPQEWU0Q7V2S&#10;gaZCuRMY3TY3Th0gEK+mdmCCZj7tbKIGZjrJhoBEnX9826x47axEHfgXWCNbZiWZ/JLNfilm+Bwn&#10;IKxqRqJudpI0J16HjJ4oDRicWKRHBUVrghKMc+MNc+KQdQXFAYHNkmlPA2M1QVFtwbHa0AQpNM4Q&#10;EtO2NLrtmei2pRGtBFA5UZizJEa3KFa7AFFTHBUUyU408cgJQtFQnHYaDbZjwImAGohCkVFggiEw&#10;zhAQo0VZE2tqMPint+Kg2RHMBQgU1q3AMoapHBq0+7FdDnxzaIguaJRI9QwYuDSBxInG0H3mU+nX&#10;NJjHeD6GSRxhcsxzCGIZgBqCPYlWY7vxmmmxmmnxuumJBuo8XKJFf2gZXpg+iK5Cx4FkKLjAwBCH&#10;mR1qXGgFwtS0a2wgbaCZ7CCjmRVFPdf7R+uoDTkMGwwjKZzBaprJnsSqp8W1EcDgMIkDtiKal4nU&#10;+hChgZUM00CgWsBlMMuDw2Xw8ThC/sN2xQKgb1j84mNMhGBHiF+iUNDk0+ZM0je0sOiqH1sa+7ib&#10;SYCfCmsR1jkilwoZVReap5176B+NgzPzAnQ3M84+mB1JB0RDwEz2SOI0q1aANhTpM2AGqRQB4xux&#10;O6IzzNrwwYcyi+O0IsG++c4j9oUOERgcdj7ic02nhq7GaGTYz4/Vz4vRBcNGSgpONs6L1yHIP0Yd&#10;kKD1T+Q8uCQ93SAEOtczEg101/ilGGmKRjKkZP4J0rwUcwB4RlQg0k03P8kQojAtT7esVJnX0Rd7&#10;hmWL0vhSumlftnwo1/Zynv1IgfNEUfvxYtfJ8o7jpW4wOOXu0xXuk2XOV8tdb1R1vFbhPl3qPF3m&#10;fL0KlM0rleBoXqU2fAY7XqvtPFUDP51jFc7jFfjJO1EJiQ2th3CizEXTw/TgkSsfLrQfL3MSjpW7&#10;Tld2nERBuvNgsZ1++PCQMxnxuauEEzCRmWDfSe+Wu+jJ7dW6Lngbl7VTH96sAonzr3rUVb0D92X3&#10;e7WdH1/q/qjR8zHHin/Y0EEvP+RaqnegD0Kfqbf0VHm6znOwzElPgKcbu/FwhXIt6KPpiWtPGQIZ&#10;6JlHxCPQrzz9INJvJcd7mSErpmeAAvrph//d1nz7S4V4DiG8lOegqY/E+fZeL41kCNQgfI+kmIGf&#10;W5jBaWabGK6oEiTOz5rBP/TDvzLzctYANud3zeCfmkGhWzlvgFFOuGE0gvU4UcbxGNNYvHE00Qin&#10;Ul9hlDQcIY2cN6CW6qxuUCh6zsLTFL4z51ksI7gVVtCgTkrIZ3gBiH0I4bQVRhiNtDkzO44gjSSg&#10;4gmuwzQGi8If+4i7itQj8Qp0D0EaBQHENNCUO0/YZCA6uCdYMkPpg/Eku/nQmqO1SBMXTrccKI46&#10;I5A4xqEsIwYYkwU1GL2zccZolXOkpn3kYsfYVc/4dYy9R5nBGWvyjrf2jrf1TrT1wRiije0hBJjH&#10;GX8IuxOM2VhsAhHHVTdCixraR+qdw7WMamCU1l9P84VjTuejOveTyvbHpU5EKWXJY+nyeIpplA4O&#10;nY4/NUOIcG4d/F09hKAupud8SivOaxfpXb+3IMr3j1bB46BUjY6eOAIw+tUPJhhoNIsCq3QTAp7y&#10;5PFCebxEHi2VEf8E3kGEoLePoZjIPX65Y4L1JiJwB4qD6zSM9CmMoE664Rkj3Oz04bZnHLVmXFwm&#10;QO173sd/96ACBfTHVIlZx/i1ThQr0YaqnWOVzvEyYYwqDWdLI5nScI4ZuiTkpluG0wyDqdIgjQDT&#10;2bcIGfDyKOQzZmZwLDAVyoZ18bjKMiYUH0mGYTrXEH1oB+J0EOMA1GAeRyENKSRMqZ2q5zmGQZU0&#10;nCENEgSVU2QdBpVjg83zJY4JF84pV9yg5OjgNLrGaeSP5CwZjsjF5uEiyzBN6UjWOpH/xZomkICX&#10;3aOEa57xa10TVycLpqpsI6XmoQJpIAe+PENZhoFsabDANCRKugjFVtT+FNjg1pRiHIzX98ca+sHj&#10;SHTrjf6lG/5DA3kd3drft/R/19z3PQLa+s783fflnZ6vEEEFAc7Xt/q+vkNzwIkIA2MCNT6/1fPZ&#10;DUAIcD663vPxjV7CB9e9/7nV+/7t3g/u9BE+vN338d2+z++hiupM8xAb4sATh024Br+jq65t6Mem&#10;Xi57HLigRRFlgq+Qiu6vUaU0kqwdBOC6jZsugX2akUKlHYbNbcvAn039v97r+eGO9/s7Pd/eJYCB&#10;EtVeX97s/fS697NbvR/f9H50A0U3n97u/YL6f6fvs1s9woYZ33jwPO77tYmu/IG/1AO/NfX+3tz3&#10;l7qPiw1RZhWu7qOLIRkdG1RKg5lGnGK630utI3Th0eUnGDchuxPEJV2lgqAEBcN+3gRqoI2aOB/E&#10;ywddT+hSvwcSk5fEHLryWZeHQkImU9gEhyAKneBHM/BYwNjPZU29j4SqhRambw/WaoEKoS8QUH6T&#10;+iBB4tztgLTnvmesyTMOiQ3749CUSWR4h0MBx2TQpCDucbP3CVc4PgG/0/MYXE/fYx0rcUR5lKF3&#10;TOobk2jKECQOszkgcaYUOgQLQ+6bsPY/sg/CFBk5VlzPpe2b0PY9ae2ZlNp1PWl0PyphV/V0uov1&#10;g9HqXjodEbqRc5rhX5oHf2oa+vbvgS9u9Hx0xQtc7f3P5d5/X/S+09j9NniZ7jcud59uRHkUYsIb&#10;u09e7D7S0HH8kufkRVRLnazvfLWBhrWeV1iPQ48FovbkeC0XntC0zi2UOAQRPX6q1kM/yVAx1GGO&#10;oHXwbr1Ps+OrqELKeOexWs/JBmSTY4BdS+92H6vvOlgNwxpRLUXTl+u799d59tZ0gr6p7SIcrPce&#10;udRHM58mcQ6yiIbWeYgZHFFORW1qEOiJZIrToQaIlXJodmgK1QzXeNPHaUo9OVoFJoja9KTCjxST&#10;xVNseCxoHXrgOFLlPgYf5XZB4rxczDwOD/uhtRFPIbzOfcU2wiH6SHUnKKGS9r3FLLeZZHOE1e6h&#10;ovaXi10HpxpF8GSh7h2s8OwudYsodGFOvKvUvbvEvbPI9VIBP1pxlJKYL2Q720tYuVPhRv0U0pSs&#10;W0pBxKyHx40T4hqaWdqOl8zdiPkoaOKGL6GzEN7G9HJDsWNzCQqyoFXOs2/Jtm7Jkl/MkrflWKFD&#10;YZsYoX8Rypp1eY61SAaVweAUwPVmTba8qcD5QjaoFp+9ca4VhE4xGB8s4+tDu69uqxB5ExtK3S8w&#10;rbNGSHIKnasKbBtKXS8UwbNQFFIBuTKtcEsu6CE8xhXBfxHHpMhBQAVcZcfROs+J+m6+Pjveaux+&#10;96L33Utd/77o+eBK9yfMsL931fPuJc+/r3W/ddHzeiPXDNbiysG/kcUAAuDznbsLHXT69gtXnWI7&#10;nf2DxU4wcWy7Q0+QW3JkuDNyydhGPiCbCxCYCuRYN9FBo67mIXOdGsJhR/BZILbo43lOId5Zx/41&#10;1N6S69hGT6VZk/QNPe4zibMx24Zn2Szr89mImlqSaVmabSMsz3c8m+dYlm1dkWtfkWlZlSWvTAcJ&#10;skZhXJtupsbqTBQ9Lc+UQzMs9KnQHPuSLGtIJq8hi2aaAWRISaFK8CzPqEyID1dZoHZRoA01jcIE&#10;GkI4vKSanldRb+0IpUoxPq+0rMy0rilop44tVRpDMszBStPidEtQsj44zRCskEJonRlycJIuNN2y&#10;ItexRGVapJRCMi0o78qSgzMsSGzhzkDgo7KsTJfXqqxrFObVyfCRETIcBIpzOhX1hIZDi9PYCkdh&#10;RPA28ziItVKC0wlOM9ICBNgnZzqeyXEtSrfNSzMHKsxBKnlhunWhwox/xbOswShJg9fPs2lmWvPy&#10;VGlZivScUl6WZlmabAxJlqDBybCFZDkXZTkWpNvo4wEpkqiZCqI9yrHDgifLinIJhXl2pm2WSp6Z&#10;ZqLpnHQrDefmpJnmp1ux6UT9/CTdwhQJfFCavDhVXqSQF6ZagtLkQKU8OxXcjV+qaUaqkeCXKlEb&#10;bE6q2T/FNAttBJz7pcCK2D/REBhvCIqXFsYbRFbOwkQJ7jlJxpAkI80MiKFxfsvsaLVQEPimiXqY&#10;BCehDosDqiCfwXA0XuufYvFLNk9PlODzmqSfniqhG8kwMJ7FrjTz4g0YzdKUPZKDYqX5ieBx5iYb&#10;52fY5tDwNVZN65wTo4FsIUIdkiiFxGjnnb0XEqtZHKUOiWgJjW4LCWumRki0enG0egktkGBArnYs&#10;qpxo8MwyHFjMTk+QpsOsxMBt/RShMyOmzT9eYu8bHRMiWr9YUDyQgSRop8WppyVopidqp8W3TY/X&#10;0Oha0Bk+yQyzJ4RZ1EDuVdusCNRh+UW2+kdr5iQYREETdpbdkUHWsCUwbcs/Vo9yLfbToXdpGRAB&#10;zHRQnwVnBAZHyFhi4Q/NvQWHIngE+PvEQ84jqByocpi+mRXWisSrSE3ABVQPzYtCejp8miMgzGHK&#10;CZwCWB7h94xo81Y6XDPZ0WamIE0Eo0TT2LZpgtCJVsNUiGmaaZDPQIDjF4MKIwhP8BKGMoJz8e0F&#10;BCy0I2wJDI6Gq7SYDaHlGZOCF2ZwsDBXJImSJdBJLNgR8IvgCqzzvjop0DSTrsZg6xBNxR2jzguS&#10;CFNfKdlMXoCA48PyHGqDvhF0jAjbmvJUFqAdEYdCtAUthTPYSucdsqaIFj6YrQF0ciOphw99K4zW&#10;+CUY6KpDBH68gU4u3LjjDAvijfCfimaP6mgdnKRidEFwyWkJgl2Omi5C4dnknyzR6cYlmqCbLtL6&#10;47V04+B2TtDT2oKSTAtSzMFcVrlUaVpBX2vZqEqmn9EdOfLubMv+HFAqR4ocR4udx0roMcB+uMR5&#10;tAxRUCfKXEziuAivlqMYSgDsSU0HdDdQ2bS/WuOmhzR6QjtRCZmzsBo8VglehlXAWNuJyk4CrfNI&#10;KfLCXy52EOgBhh6Hjld00APMoRLngSIHPZDsFRA/f0VOoWbF/1KV7sOVLnr4oS69Sh2o7nyrtpO6&#10;8Ua1TxlEeKvWzRIhD1x46txgdniKBv0E16KGC9wTg/pMT5iv1XcTTlW6aA76X0H99xyv6jzMf3dR&#10;B/YUu7bRs4FS2pgpb8qyij9F6KnjxSKIbfnnnq3r8hz4ocyyvZjj2JLtfCHT9g+JIyAkOSIJmPBd&#10;U9/3zX0/tMA1RuBnzeCP6r6f1f2/agZ/aRv4Sd2HP9KZ00FJlH74ggQSR/A4MaaxBNNYonEk3ghC&#10;RHjcTNniTJE45yZ1MfRo/pd2+E/t8F+aEbjSaOBN87t68Dc1XGz+1Pj4HbH8BS2nYiGnfAhin/8F&#10;KBsGuJinErKEludpOU84i3RoYBCtw2Ji+XgYGCOrO1HCeB5mHMzgCBInzTAoiIBcGaa5wh2mnAUU&#10;de6JOhqi09i7Y5wG3re6xoUGp8k73oxU4DEEZveOafvGBajd1jNG8xkYp9EwjEAjMRrO0VCQlRdj&#10;l9wjje3IfqJRPQG8AMc/Xe0cu+aZuOZ5dM3zpLHzSY3rUbF9PIe9ltNM0DWc5zKxP5jBIfzaMkj4&#10;qRmlNIKng73rQwR4CSrnT07+QphRKwqswONwGle0VvA4kOQIIVKmeTTPjH2n0Szv+0Q1Wy8zYO7L&#10;XZ3gGhMMIJl/QdYS9ZkA44+nSJxb/9i+ADSKo4Eo5ngn7nQjxfk6u2YIVohGy3ACRgTVONLWRXa4&#10;eTTbNJohjSj0w0rDiIKLcZA8ZRCuN0NpXP6WKYOy4eCt8XxuZJiGkcaFqPhxOmg0XAdZwPQNnXQf&#10;m9PWH6fpFxcAuyDDCJmmgtGjDamMoyoJbA6NNrNMg1BqQA6D4X29859yG5AykyQOBESyj8QBOKS8&#10;yjYmBE0NUwFVTOJc7hy7wmbJ9Rw+VWodyxfmysZhlTSo0g+otP0Zhv5saTAHXsuDSM4yQ22UJY+q&#10;LKDehB6Hbky6436jG5lz3OjWphv8OwC+5l/d7QW1IXCnH/44TxE3T0OE/LGZ8YCQ4Xx4s/e9q90f&#10;3gZ98/7t3v/c8n54u+eTu72f34ef8Vf3B87c7/v2wcC3rPX7uQX54nQF/oKoLJAmYRqQOPRdARMc&#10;OpKm0TTjSBIdZN1gwqQILkY3GKUZClcPXmjt/6ulHwzOg94f73q/u9P9/b2+7/6GgMhXC8amy5/f&#10;7P30Zs8nN7wfX/fS9LNbcF8m0EzaBdqpb+7iS49zx334vQUuWpP08RDdBWdb+yK1vttfIUESko+q&#10;SS4kdCBxny7COjalplNM53eKxIHuxuPjbgSExIxubTF9yAWDomyQ3aBgOSwsq+kboIWLjDhGiouY&#10;+mB/g5Kl/kfCdEaAs598JM5UORXuHS7LoruMOkM3HU1vdIIZIbASh/rDYhyfwAfsDwN1ndD+cFen&#10;uo3ueZ5QV1u7wfLgm6oHpjnUpclyKpA4qJPqxVTwNczjACzPwUtzP+gbgqP/sXPgSfvgfx2DyLcS&#10;+2Kgfex/rO59Ah6q+/EUiZNrHqIrPJW+hzX9Eer+MA19oQ18f6+HrlI6iXQpfni5+8Or3g+v9Lx/&#10;uYdGsG+jPMrz2kVUUZ1s7ARfc7H75EXv8UvdDCZxLkKMc7rRAx6nAWKcp2U4BJRcTZZTneDc8Vdq&#10;Pa/XdhFeY8fikzXQ2hyrRUz4ERoS13a8XNcBl+LqDpA4tR4QN3VdNIWTMS0swq1qYF38cm3X4bru&#10;QzWeQ3VdQoAjNDi7WYazvxbMDs05wEQPPVUcqEDp0+EqXy6VYHAEWSMIHcHmTM0Hv8OL0QMKDcuZ&#10;o/FROYLoodG74G4E+C0UXlEb88uch8qd9Gz0D0og3DjMKxd/JR2s6ID5Djx0nAIQIVeiMmtXoYOm&#10;gsehB5RDxcDLjMMl9FyFKc3ZX4xVIb5qMuBcyG1EW4DeehpCs7OzxLW9EN7GW7iWakuxc2uFe0OR&#10;E+lOKJJybih1baxwbyxz00vC5lL3+gIHLUCAPIfzxam9sbh9Q7FjQyF76BQ6wDXk2Laiesj6YoaF&#10;nj63MxMhAr8hbIZJDXxeVmaaReTnmhx5Nacy0fwNefYNTG0IdoNWCIKJk7BoinKtItcLhe0ilmJ9&#10;Hr0FrBUoBMWzjtZfZF+XBw3OC0iG4rUhAIv7lmffxv/F0cMcHYTdpe2o3qezXN1BlxmMtOtQPPV2&#10;AxwEPrjS/cFlD33vCdqavv0+vN790Q3vv9g06rUGJnGqICnfUzJpqcNh5IfKcJaPlLroURvgijlo&#10;qVBzhwo4OiAvFqIyn3aQnjKhtcmz0UuckULntkLbS4WIft/DoNW+lGfdke8QPWdaBzuyKReE1+Zs&#10;eXsuXIe2pFsEg7MuTdqgMm3mp1gW1yDOHDKZDPgEL8uUEVCVa1/BaVbPMYmzhhbLQD0X4QWIZazP&#10;ZcjL01nAkm5ekgkqB4xJjm15rm15lgwGR2V6NssSqpR8dU/M2tDyz6BoyBxKn1WYlqZKYHAQd2Vd&#10;m+1ck25dqbCszbDBpznb9lye4xnQKFKQQlqcawvOlINVJvj1KI2iAmsZ56lTe4nKtDjdtCjDEkzg&#10;xRbTzAwuB0uXaf3PKeCJs1ZlXaUwrUrjKiqlvJItjZ8VVVQsJlqaCSoK5VQKrhRTWUKU5pA0E9vQ&#10;wJyYps8o2a5YYQ1W0IYgpSEsTpfh65wtB6WbQni7zyhMz9DeKbGPobTvtH6VhYZeQVwEEYQwcmug&#10;Ug5QmOcojIEZMoKr0qTATEtgtm1OhowwcqVlhsI0U2menW0nTE8z+qfL/grLbPpUqgmmOeyAE6y0&#10;LFHaQlJkmgYlm0Q10JwU42yl2S/VNDPNRB8U65nCdIVphtJMoLf8kqHHmZ8oLYyXQpJNi+OlRQnS&#10;Ymokm1DrhJojKSC2bXZcW0ACdDfzkiC9oTa0AArkoHO8FOibGYk6Wpu/Up6ZLM1IMk5LkqYlStOS&#10;DdNTfaHjNBKmvgWlmIISpXkxGvi8xupgRZwgBcYaQDREqgNACRmEzAR+yXGawOjWBfHa4FhtcIw6&#10;JF67OFodHNESEte2JFYTmqCHH1CibmGsZn6MevaFJgQSsS3xjBg2f4mXZkyROIxpNEiOBUsyRY7M&#10;5GhtDNSjmNyJ06GSKEk3Lb7NV1IUi7onDLNjNXDVidX4x6CEisbwc2Bbq4GQh71paGw/h9pxeuq/&#10;IBHA5sSBx/GPM8yOp10DAmJ1tJjgcQTdI6iNSb4AVTygNoREZdKzhhZgPQj4ArAqsZqZcW0zY9i6&#10;mA7XJDUTGC/R8QyCWbImgIvLkLQN9Qq8Y4QqZ/q5h3OiNLMj22aea4JwKUwNbU5EGxvctM6MaUPp&#10;VjS2RRvCtiZJnOlM90yPRGL69AgNTUE/RdGR4SQm1hlNjxR8DZM40VqEOsWwxw12iveOjjO9K6qo&#10;xDKceIWZETBLnnm+VVggU8eoPeMc7IcJfmHIEQeJM5UvzuHioFqYHqKV+6aChyJwDRrt1BRoeeho&#10;niJxfA3B3UzRN8wHCU/laecfzopmyRVdouGtuMzCmv3/uj/nfBO1Z8FQmZPOURanx75z2R2dXDod&#10;82PAUS6I0gWFa+ZfgPd2UJiaGksSjL7QsRiwM3RpUZ/pUNNlSbcP3S+gEZMNM9Mk8LmJ2tlcirgw&#10;xUw3Jr6IUhGlBw1OhrwxE1/s27MsO7PN+/KsLxc7DxY6DhSh8vpgMcgUmtJvDRicyo5XKsHjvFrR&#10;/lql6/UqGNkA1EA9lItlOJ0n+I8l/mvBcaAEzjUEemKhH7J9MO+j5xPfX0fiqQN8TZFjf6GdIDbn&#10;e1ngxB9LvAy19+bZ9xQgbpxWRc9IgiE6zZt+s7qT8Had503Ga7U033Wqsp0abzV2nSp30jKvsy8P&#10;mKZKJwQ4k9KhkxVOFHwxcfNqtQfVVZWuNyqxa6+UtfP+whWIHq725SOXYKco385r35Jt35Jl25KN&#10;J5AXc2X6DaUfU/r93VXoRNhCgXMj/2/xfIr0fJo07Zv78IagkRXhaR7nu6fRPPA9DbqQug09zk+a&#10;wV+0g7/qhgjU+E079LsOdjkgX/TD5yQYyggqJ2rSSgYVSczgCH8Z4XAMT+JJUoamF3Rc+KMZ/lVD&#10;g0xMOThcFHbBveJX9cAf7OhBoyyantPgs0JoIzgaAREgRQ0xP9YAQ2KaCk5HzIdCR8OFV5ohaoMJ&#10;AlUBxNHyNJg0MINjGKHRIwaQHGycahyhQb7KMppFg38aRctjhVbE1lS3T9BYro4dSa744oQQIE3j&#10;kPvdj5r4/20uFnhEwx4x8hEw9D3SieRdQeLwMq09PoeIB2wScadr4lbX+PVOVOVcco9c6QADcgO+&#10;p2A9fOiGV+5VjPAflTnHaOhOQ00aCVPPL7Th2HIuL+QGCCdqHvjhPkxtBYMjctZ/bBrgofXA7+oh&#10;2D83EeAzQh+P0uKI4UChugQER7J+WCENp0sgTYQzTomN43ucj6qcoBiEKodNYWDJfJGAYhM2aWZ6&#10;64pnDNISho/KmYTYI45hHrvRMQoOywNjoEvu8Yvt4/VOWJCgrMw6XGaD4CXPAjFUlmUkE9Y2Y6n6&#10;4STNYLJmOEEzCPiscH0QEqpMyzikNxZUn2XLo+lmpKrTfJVlTGEeoxNNxy1WC4Nn2t8Y3VBkW1+U&#10;ui9GA6sUgTgtm+zqhpMMKL+i1dLRpkFmim4gVdenMHCFHVfcVNiRNlVlg+VzAwfGX+p4RAcENtVM&#10;4pTIgyWW4VIZUegVNpj70D6KejTB0wmAEesYb+h4XON6VGqfyJdHssE9IUQpg71vVNJAutSfKQ2I&#10;zCxqZKDsawiOP/K40oL9wr4wiUN3EN9TfT+0gKX99iFSt+l74MzfPUjgvj9AoBHy13d6v7oLfHkH&#10;JrKf3wK+uuU9c3uSzbkNWuQTX5lS739ueD+60/vh7Z7/3PJS+0OIX3o+v4tYKFrDmb/7aLX0DfPj&#10;A+i/cBE+7PsTduP9f6n7LrT5SBykhrOrcapxNFGPaj462swh4v4N1w6dg4VNP13SfzQjQfyHu73f&#10;3u35/l4/dxj0zZc0/bv/K9runT6hGCJ8frNXODELcgeN2yi5Ervzzd894qvvp4cQqdFd8Jt64LdW&#10;6hvstOhLBt8JEiLb6IIp4qsdMpz28RrXRC2dTTfOKbOWKFy6wZ5WgsRhBuRpdkbQJb4p61+ECgZT&#10;waew2oW+Cp60eekr4gmrXaC4McE2eEIefGwbfEKYivFGOVUviptoeVqtUOLcco/eAIMDEkcwOPhS&#10;EvogQc144HDc3MU8DpuIg0tiT66/ufN3ubDLVxE2WecoCCbxTTXFKwFPcTdCaCOKpwSJwwzOI8vA&#10;I+q8dfCRffBx++ATgnv4v86hJ3bf7jym9ej68AVI35n3vE9udj256H5c4aBvWjCVKRJInMg2+Hb9&#10;3tL/3d9eujLpCsQA9ar3P1e97131vnul+51L3reveN+47HntCkKpTl7ygIu52HWs0UvTE5dp6jne&#10;0ClInJPC2/hil/AznmJwTjZ6TjR0CgMdWvgEDI+73qjrfqve+3Zt95vVHmq8VgMeB2VTtZ2H2fn4&#10;QLXrQJX7QE3HISZxhIExQZA4h+s8R+q7XobTTSdNaQGocibNjPexLc6B+i4BahOELc4hWieTOKBg&#10;qtyHKnzkCz240EyxCQK9K55pBF5mEoeG5TT8xltsdiM+uLfYQZ+lBs0XoHeFEgdxVBVYhhY+VA4N&#10;MIEJHV8NFz05TZE4MNOpcO0tb99ZTEN0644ix25aebl7dylKzQWPQ49TXD9FTyrA0bIOar9cDotl&#10;WmBPGVKudpS5heXNJNq3ceXUrgqEpu8v6xBB6XuKXbuL2gk7ixkii4rFOC+WuzeXgAEBR8MeN+tZ&#10;BUMvwdfQS3bJ2VTcTu1NBXA7FuaCqMYqgk8w/vLKs23Ns23PBejREzIcsBWODbny+lzLCwXWTbRw&#10;PmKYXsi1rc9BFdULtDlW4lCb1rwx30Hz1+Va0S5up24Ii2J6iTncAVqSlt+Q53whH5SQ6CFTPMCm&#10;ArtIoxBk0GZ2w3kRcqT2bQVOeqR7qRD/GdIjHf42pDNb3XGi0XuqEdH4b1zspsfKdxs8dDt8et37&#10;yfVu+oqjb0Jm4b3U/vSG94PLXf++2PV2o+f1us4T1fjLEZeTYAm5ao/O8tEy98nyDnq+PFXuPkYX&#10;CV1mXF5Hp4w2SmdZ8DV08EUD4qBJb6OdxYg2o1XRFUXXGF1p9GxNFyEEPuy7RCdxV4mL9oIONWEn&#10;7VSubQs96+daN2dZ1ikMGzNM1N6aa2fduGNLjnNDjuOFHCdhTZZ9TQ4dcOfqbDs0ODRO4CqtdZny&#10;+gxgXSb8d1ZmgsdBlnm2fUWWTdjTLE+3rMhENrkonlqV44DHTTpkOzRdrjDhJRM6zwgTHJ7/XIYV&#10;djmZ9pUq2py8Nse5MstOCyzJtCxSmYOUxvlKKThLDsm1h2TKy7JRrIQSLaXl+UzbikxrSJK0VGlZ&#10;mmkNVlqCM60L02Uu70LEOCyWM2zwGGYjntVZDuo27HgyrVgDZ2wtz7KCrMmwLsmyE2gTtNHFSvPS&#10;dNSLhSpMotRrucIcmiKFJkvwtUmits/Xhq1t5JB0a0gmUoHnJmmDUlHGFZKGsq8lCmNQsnY+TJFp&#10;L0wBqZJ/soEAjxiukPJPgbgmMMMaoDT5J+kDFKZ5WdbALJufghU06fKsdJtfupUwQynPyrSDjkmD&#10;piZAYZ6rNAekSPNSYRi8KMm8VGWnRmCCYX6aeZ5KhsWGwuSvZB5HQbBMV8lAhjwtnaECv0NDxIBU&#10;/L1PawhJNC5JMoUkm0QQeHCCtCjOsCBOD4YiQR+QqJubQis3BiTr4Z2cYhD2yTOT9H6p0nQa56Tq&#10;scJ02cfaYKZRtMHvcNz4XDjvSPMSkGkVnCQtSDAExmpoYDw3VofCn1gdbcs/Sh0Qq6Utzo5r849V&#10;z0syBMa3CSpnYXRbcIwmKKJ1fmTzgij1wljN4kTDwgTdXFTKgK2AIiYWnsQgC2K1folGvwRperSB&#10;IIQt02iYDWiF5IELf1izE4v0aP6IJCgSv3h0GJVTUx7GtJUY7VxUYKEqZ25km7AWDuRuz4likQsB&#10;kVW+6iRUUcWyHXKcAfRNopEwJ1pP8I/WEUTQFagHSHWgTxFVOQSUF3HBEc0niBViqB+tnhnX5peg&#10;BeJB5cyIZVonpm1WvC4gAZQcFEnUk/BWAPwOnIBmhLWAL4hST7/wUHR15oUmms4414Ke0C6whoh2&#10;edqFpmlhALZFa6YlffVH4DVoX6jb0yNQszYjBk4xvv5HgOLBHqHnmmkia5ym0WoQZwjhZp0RzYny&#10;SXWwj3Re6GVEGxicCJRNzTzXMjtSOydCOyuMzileTv+riTo5k7bOdVVIBL/QIiqtQLiImiyeoj9T&#10;YVtgixhgZ8DmANwrmsmM2FSDKSQmcQR3I3gxP9bv0EkPjIbdEmjHSE3QhWYEooWrF5xvDubc94AL&#10;zfDcicYBxOHlozQ7ShcQYwiKMQTHSsExhgVRunlh6sDzMFeeF95GMxdE64PjJMTD0wUTp4WfFB2f&#10;aGigUFeVqJmepPNXGOlrwT9OPT/JwMl05mdV1pVplpUp5pWp5nUq+YVMG2zOcoSm1bqrwI6fAJZ2&#10;HuBSa0hxi/FocRwyGfdxjo46Ueo4VY5UqdNlTtE+XQHXm5MVzhNVLloYTyD8p4LviaUMv0p4lmA9&#10;KWFvkQtTgGWk9IuZb9+VZ9ubZz9Q6BS64H159v35jgMF9kNFTgHWGqMq/FglrAxfqQXnwvwRqKU3&#10;6/ASRsWV7fS7ebLGfayy/VCJ7UiZA2VclSjsovaRMvuJcrA2NCWgjKvUcaIUxj38e8qBWWWOV0ps&#10;pwptp4odhOOFjqOFzkP5TurPvnyY0+0tcuO/jWykKOzKF4qh9j0Fzt0F7fRzuSOv/cU854Ys+yqV&#10;eXkqfedL0wR9M0XiCGEOjep/QF7VgMB3zcD3LYOgctSDP7YN/qQBlfMzszkCgsd5msRBaRVrXmhs&#10;JsAMDkgcgs/sxifA8ZE40Ahoh39WD//UOvSLGgzOT7Q5rueikRWnRw0CTOL8pcXyqIGSkE0uVkuA&#10;EY8RrA3NBGXDhVFYYFKbQ5gicahBL2kx5m6AWP0IDc45mQhI5kgUEZGTZgKg5rDASLiAzU1pLFfr&#10;Ak9xufPxVU4Kp5HSPSQxwdWFhkYt3kc0HhN/p/u4mx4f8LL/sbYPCh0CjYsItLwY7KGegmmgv72P&#10;7nbDJkOwG0K0cpdtku9zXNG9LhAfwkWi0okxT4ZpMM1AY54B2scLmmGhWfjlfs9P972/NQ/QEJrG&#10;z5MMDsaugrkDj9OEAfavTf2/Nw381Tx4rnXwgno4om04XD0U0TYYzbqnRP1wCtxhRjOMY9kmOMvA&#10;KISze4rt8Fouc06UO8fpyNQ4QW/VsvFwnYO5CaEh6pzgQrNH11lqdL1z9IZnjKaiIfbxRgd4q8s8&#10;MG5oH61zwnmkyjZcaQWDU2odLpCHspi5SDcO0UlB9Y1+OEEzFNtGOz5IU0A7EKPuo+PAbM5APNfm&#10;pEmjCtMo9Z8+ouSROQeN+9xwaKweqx+MpwtVD97KBx49EqK1g5HawQgNGrE8todiiz+bilWNcLEV&#10;vK5huCMjLavC7osep+NQ54Q6SdgP1zjGym28L/IQTVGSZhthBgfaJcIViLnACdKZpSMglEdljolC&#10;KwREKBYzj2ay640w+smyDOdMIgvlfjT05bokpHSP0cUc2TZ4Xgjc+CYiwBmnuf/7B70/NkEjQ/c+&#10;bv8Hg4LE+eYuCqye5nEE5UH4+k6vGBh8dgtSl09vQufyya2ej271fDhZvvTJLZrZ8xmzP/RBWtv3&#10;9/q+vdvzw9/enx/0/Xivh6Y0GmcSB+VUdJPGSXQnQkkHY2k9fIvFrYoANd0IIQzVl0N/QS9GI/lB&#10;uoyxznu91B/qlbDC+epu3zf3Bwk0gPkf1mYSX97u++pOP02/vNnzxQ3Y/YDHudv/3b3+b/7uYUIT&#10;/CbdCL+r8dUUKY2JZDo6v3Tvc1jVeEX7RI1rQvA49e5HDTCuAo9zjaPomPtgBoerkwgtXZO+Vz2T&#10;5VE9cKLR9DzRwV9mCvS1IGyDffQNczeP5f5HBOvgI8fgE8fQfwl2EB//lQc5VWqSxKENQcTnQST5&#10;TSRbwT1KMDi3PDDiwVfTJLWEXjGmGJwpEdwdhJr/A9od5nH4I/hCw7cZdxLKINPAhGBwYHkzgH4S&#10;qPEUwNFQV6nPziGmb4b+Cwz/10X7gpn/tQ0+oVW19XBJqXfinvfJdc/jSx1Pat2P6Whny6N0kzKJ&#10;A9HWWTVOPZ33M/f7PrvTS9fbB1e6/30F9h/vXul+95r37WveN651v3a16/QV8DggbnwynG5qn2gE&#10;TnL+1ImGzlP0LoeOnxQCnAaQOPTySI1L8DjHajtP13n+/5A4wijnYA0YHEHiHK0DiSMoEkHivFzr&#10;OVwHBkdQPJhTjRxxMDV1Pifjgw3dhxq9NBXaHFRU/S+Jc6Sanl1gZ0M4yAoa4ZVDb4GgYW3OFKDN&#10;YX0NLUDv4q8q5nGmGqJ7BF4bg9o8AsfKnyJxBDEEGc4kiQMZTpmbBu3bi6wISKLVVnXsqXDvLEVt&#10;+d5yN3QiTCFB3ME8zsslmIonMPrs7tJ2LMxZ42BSOH8KKIa+Zmup66Vy924sBgHO7qL2XYXOf1Di&#10;2lMGqc62Yicqejigans5vI0FV0KgxgvsOkzYnO98sci1tdi9pbB9SwG3C11bCpFNvqUQ1VKErfmo&#10;V9qWjxIqevREKRBHmIuw7Q3wF4QCZXuh68WCdhHDJFghBJMziYM26q3YkacYhVSoiir0vUWgxcDy&#10;ZMkb88ElTc0XALvEJjg03cQOwZDzoBvObcXtgjHZWdwuGBxwZGVuusxeueR95aL3tcaudy9zFVVj&#10;50dXuuhr8Mvr3m9uQ5/41U3vmVver2/3fHbNQ2/951LXexc9/2r0vIFCQlzzoC8boOXBxVzZcazc&#10;faqikx46+X/C9peL8QfmoRLnfto0a3Z25NuoG3Re6BTsKe/YW94h4sZ2lUCNRffCiXr4QNFlc6Sc&#10;Hnk76JlYyNboghSXLsigfBue7Asd1Hgx17q9wLa1wLol27wtHzNhsZxj254NvJhp25Jl25RpX5cu&#10;v5CNXHOUTaWbViokLsuC4c4LmYCPxEmHa/JzGaByVmfbwemoLM9ydRJsiVVYYHUmTHkI9JJmPq/0&#10;2S0/l2UDEUMfybY/y4wPrUeEWEE1k2VbqjShskllWkDIMAdny4Ep+mWF7dDLKIz4uNLyLMYzsLMJ&#10;SZKQ551lD1ZZEcutlBdlOxczQkDK2ELg12MLpdWmy9ANZSBXa7HSvDgdgp1FKrgF/wMFvEJDlObQ&#10;dKycNrRCYXlOKdN0OXxtwOPQOGq5Ul6msC5Pty/LcDyT6YDBTbqMoqpkaYFCYmdoWq1EawtKNcxT&#10;SIEqKVBhDFBIAQpTYIYcmC7PVaHoiRCgMOOl0oy3FJgiVSpDnpMh+yktfgqznwokzvQ080yVPD0V&#10;Cp3ZKhkxw6lG/2TDvDRzEDgX0xIlTHaC0+RF6bYghcU/QR+oxGKz0qC4oY9PU1rA4GRafSROBs0x&#10;zUyTAtLMC9Isi1PlkCTj0mTzkhQzGJwkmHeIcioEXSfo5yXqg5Jpj8xBKRIqqlIkaFISdMLMmAac&#10;01MMKJtSoIZreopEmJlmgion0YAaKxHBwyQOdZgGpXBNToR9ckCcbn6ycaFCpvkgR2J1c+P1WHmc&#10;enaCZh4dtwTtnGj1/ATt/GgobgKj1LPDHswJaw6IaAqM1cyL19G7gfGQxiChKRo+wTSYR8pVigUk&#10;jsiHFiQOeBwwOCh7oSE3Ow0TYGLyD1CQFRBvmEf9idEFxuiD4qR5Ubo551vmR2iConQ0pXE4oo4I&#10;NKqPM4hQ81lhrX5c5oOaqQQOI48z+MXoZrCjMGbGGcCARGkJIHqedhSOapuib2bEGWbGGqZeCn2K&#10;jx+ZtGf2Q20Xi3Hi2mbEt9HIH4N/LviaEd7sF/bQL7yFMDMCQNlXHDybp4c1z4honRXTNj28mUDz&#10;/SLUfpEa/2jdlLDFj2VEMyPVtPAUfTPZAEMxO16inkOrwrKXaeGtMAYOV8MbOByFabSn9Bbm0/KC&#10;tYlpE5TZNF/61SSDI0icSGRdwV5HeN9cUM8O18w6r/Y73yr0ONPPNou6KjoIKPsKRx6WTz4ThbX5&#10;VghwrNWk6ocuA9A6OLwszIkGwN3wARckDjdoYdBStEJxXvxhXK3xj2qbHaGGAXa0Zt75lkVRWrgv&#10;hbWGhKlDwtVLIzUh0drgiLZA4ZocqaZrho4ec0BIUp8TpQuMpItWHxRrWBAnIV8/RhcUL81nx27C&#10;Irrmk03z0ixQeCXoZyMezghpW7Jhdoo0J1k/J5Gu6ja68kNSpWdSjfTtuj7TsV5pXZ8mv6Cwbky3&#10;csmPTfye0k/2S3l2+hE/UNqxr9i9K9+5I9e+v5glM6waPiwKrIqsR0vscMapol+fdjA4VZCx0PRk&#10;hfNYBYIy8c8QPd5UeQ5Xw1uQniJ2oKzY95ywgxMwQXbk40dkd4FzT4FDkDj78h3ClY+mYEzy7Htz&#10;5QMF9qPFcOQ5hfqmjhOVbvqpOl3jeaWq81QlbJIJgpE5UeU6XuU6XEkPRdApHyhFSDmei+jpqMRx&#10;qMSGei7qJBM6RycZHNodwvESx4lSOC6fLnG8Vup8pdjhI3GKnMcLHceK2o8UodJ8X75zZ659T377&#10;zjx6yGnfXQDuhp6X6EDR/G1Z0AjTUV2f4XN/W64yh6Top33XPPBtU/83D/uA+30+n2POGp+ibwSD&#10;80MrQz30vWb4xzYCqJxfdIge/0WD9HGIcXRDZw2oqAo3jF7QQWsDhmWykIqAlBx2qKEHcbgXsxIH&#10;+VD0XM5ant80oz+3jf6kHv65DaAG4Vft6K+s0PmFw85F/vdfohRL70vIooFWtHE8aioeSw/3nCiD&#10;SEAH0QM2xzg2VUslIIQ8hFiuovKJcbRDPh5HT4PzsSRpVFA5rA4YgSOM7CNxShBExfIK9zgNOTBM&#10;6hyjUZCgbwhi2CbcQJnEoZEPUmAIIqxX2zcBixymbwTEH/L//DdOAzNqgNMB7rNZDI21UPKA/9IR&#10;NENL0kZvdKLUqNo5KqxAaQCfqEdMVZgGGcxnW1Eh9WtT7x+tEDSJ4hEavX93v4fGQoK8+56H8T/c&#10;7/vlwYDgcf5o7v+rFc7Q59Q0HUASuQYh3JAm6X1lRKASmFBgr19IFXKto0Ucm1VsRR4zLFpYaVJp&#10;50IhFpVc9kxc9Ty6ygwFF4VxaRhnOQnfHGpcciNju94Fh2BB34DBkUdKZDiS5FsGM6T+NH0fJDC0&#10;s1pwN9HUyZb+KPWgQGTbQJS6nzpM5zRG00/vMqED99xE9tAV5A4NDkX9VBybK0E+JqHsjq7ScPbP&#10;jtIh7QuR9uqBc+p+kUgtNFzgAbVQ5YDHMWKcT4dFIQ1lmOD9XGBBV0tkrrZzQKMkCnCEl0qVc6TS&#10;MSyAt0TVFUqoRKgZxt40veaZoPn0boUd6h668PJQFDaaxTKijKfCtgjCttlnjeSLeRpL0o/FtQ1H&#10;qId+b0ZC2e8tMD+iK0GEjv/U1PvD/V66GOjUCx6HIIhd+kKAPOeul/DN3z3f3KHBAA0JujGl9h1U&#10;JJ2BMMf72U3vx9e7P7mBwiXmdHq+4FIsYbLz1e3ub+/2fPd3L33wuzvdP93v/fFezy8P+3ym2sJ6&#10;XD/i+2aYPMjITVMP0BUI72H1EOEvNWotCb/D4Ak1Wd/dg7sNM0oglWiL3wrJz71+6hv/C80mPtSl&#10;ST3Ol1xs9TTQTy7Cot386SEKDIVQ6NcWlFaxLToYPbpaUiV4WudZhulECKYSkhzUUY5fZCuoa+zk&#10;zawHiqTo9pwsQfJJbNQ941Cy9IwLb2B8J0yGTAEQrcAmxtyPKYqP+h9ZBx7bBwHH4KN25kEIjuEn&#10;1iGQI1xRBY9hUYwJEZ+Inxc+4l1PRCwaTf/2wlaZvp2auh+3dDGvRH3DV80TAn2KvkbucNXVTQ7M&#10;EvCROF1Q4jxkKkp8mzHHJMq7HkF90z8hD0xYBx8JoRD12QffnMd27vP/kDhDUyQOFpCYzr7H9DT1&#10;gQ5mvftRrRtWXwXWcfriTWZz60jN0Fn14K9Nfd/fg3Dsi7ugEf9zrev9K55/Xfb8+0rXe9e9b1/1&#10;vHXV8+YVz6uXUTOFyqlLXachw4EYh/U4XcfZ7OZEYxdQj4awzvEZ6HC4OIyQ6+CPc1IUNtcCr9Z0&#10;nKrupNEpp4Zj1Hq00XOkwXO4vvNgbecUiXOsVkSJd4DN4eCqwzVuwpFaXxEWUN91tKH7cJ1nf7V7&#10;XxWEOXtrOvdUd9CUIHLHhQeeoFdernYfrGw/RA8T0P4guhI1VszgMC/j5hQqpIkTRCiVSKeit/bB&#10;yQ/EjVhY8Dg0ohbLTH7wH1pH4GA5PTY5xEf2l1IbJI5gfPbTGL7MRUP3nSUQ1Oyt9uyp8uwsh/cw&#10;iqFQ8uPeVwpTHhA3LHXeX+zcW2hHIToN40uc20ocW0scW0rsW0qdm8uQKc5wCYCXgb4DEg96OBPA&#10;CL/ATlP888Zbf6kIqhBfukSJC3xHia/xIhf+EGiBqTmoTmIVCbxm4HcDFxsxH768IjCCc8ppupHD&#10;wjcXOkAtFfOncmFgDLal0LEhD/SNYIs2cMSVUNYIL561BXC32VgAZY2Q2KzLtqzPkWmFqL1iiPVv&#10;ZO8bgvADpm7AFZiVOD7fGeoA13bRztIu7yt1HeBzTdcYrlX2dfrXJe/7l73vNXR+fNmDMMHr3d/d&#10;7v3+Ts/XN7q+veX97rb3q2tdMKq/6v0UtvRCleN59xJ4z9cbPa/Wd9JKxPMrPdQeL3EeK8Zfo4dL&#10;7eIvyoPi3BUiyFxcA9SHvXwZ7KtATP4BWHe76V57/YoXN93/uoa/3tj1CvWWCR169t1TYNuZL+8q&#10;su0upqd8RL3uLIapJF1gtP799PCda9uTbd+ZZd2WIW/NlLdkWNcrTBtUlo2Z8jqlaXWatDLFsDbD&#10;SFiTLq3LNK3LMq/LlNdmWlbRA24GnGtWZSG4irAuA9M1nCMusEZpZcir8NexiebQMqtV8spsh/DH&#10;gSSHvXJETNXyDFuoCvncwanSonROhsrAdHG2dWGatCzXGQI/Hfn5LOeyNPhBPJNmCVVYQpXWRQpL&#10;sMq6MMMeqLAEpoP+8E+3zFKZ/VUmQCn5K4xz0o0BKmNgujQvwzI/yyym8zPlQKUpKN2C+ialYHPA&#10;Hy1VwnT5uQxkaa1MMwMK+TnmcWgohXx0CIsQGf5MhpU6HJIOHVBggo6m1POFjPlpEjKtlEZkh6tM&#10;9BanicvIC8+0z1PJgSo5IA2CmkD6rBLx5PNU5kCFEaHm6TKbE5sJ/krZT8GVUAp5ZprFP8M6N8sx&#10;N9MaoLTMQUI5jQPhjPNMpkOEly+mOcjSMs+nlaeZZsMTx0QfnKGUp6ezEkdlYR4H5M5MpBSDWFmQ&#10;bApJMQcnwA0nOA2+G6BskkwhqXJIvLQs2bI00bQkkUaS5qVJUnCMZlGCfn40B+4IBU2MBhVGiTwK&#10;5VBkKHSSRVgVhAZzEgw0xJ0bb4CjcKIUmKgHNUNj1CTd3GQpMFmCjTEtE62BQU8KoqwCEg0BKSL0&#10;ihYG3cMsD5QRsyKaZ0e30fhWsEL+sRosnCBBQEFAbBCTOElmwYbQ1C9O+oeygTcNLEsg2+H8JppS&#10;D2fH6/2i0Q7knZobo6WBdxBrKBZEaAPPtgSHaxdHGRZG6ujl/PC2oAjNwhjYCc2jXYvVQ4wToQEn&#10;EmeYnWgEj5Mg0eZAGXCJjVDlQFkzRdD4qAdgRpyBMJ2ZJh/BAZseBgxoEFkNOcwFmCiLQHFQBjEQ&#10;5syI08CHOB5WxPDcFWQWV1oJCmYG9S3OAH0N52FNC2/2NSJawA1FaWixaecfCqMZOiD/NCJgK+Pz&#10;98FiXFElfGQi20TVFa1NVC2JWid2GmavmUj1U8TNpC4GR8MnnAGi4CIMGoj1NbAuPtfkf6F1xtmH&#10;hNmR7Bt9rgUKHS7mwtYj2YQ4Au48KMuK0k+L9oVhTR03wPeSC+sErSPchYR0iEu6aBlRz4UG9TYS&#10;NWX+0brZ/x9ffwLTxrl+j+NZCAkhgZCQpM3S7FvTNkmbZt+Vpou6XN326i7VvdVtqyZKqzRqq6Zq&#10;qzZRQIAAAQIEyBhhyyxiEZsgJFH2fQ/gfbyMd4PB7AZCk/t7zvMa2nu/n/9fOhq9Ho9n3hmPZ+Y9&#10;Ps85EFsZQOGlGOgEiEsxzkrWzk7WIQctSRefoJ3186O5yfq4JG3Mae10VjxNScQxp+OJb5kFVnCS&#10;ToTiaVqqgc58+i6mZdLPAXKqyEwTHXzYUSGHzhKRBV0Vne30W5iebZqZI83Kx4UoJkMbl6F/Pt+y&#10;iC7FedLKAvv6Itf6Qud6hUx4Wel4ReXYqHFtKnFtLIWiZKPGubncs63Sv7XCv0nt2lDs2FIBeSak&#10;mpXurVXOHVW41wgly6FG5EkJCAPjPbXu3bUs4anyE7ZUA6+O/bfBDwm+jZV4+Uq5B7GSJa6XS520&#10;UcImBkQuFZDhQI8ThntXFeyQxRYPNvnf5pp68DVsh0ydCdsnNyAsfE8jPcx4tlbjJiX+0NqJ1Ai4&#10;yFH/6aX404v6uafOu6/OR6BbJ6x/eCsHa30iQJ2m+yugwdlX7tlV6tpd5t5NHaODU+4V/aTD9XqV&#10;71WobzzUBudV5gF9A6NoRD0uwb8L0I3G50sTjrUO/A+JQyO332U4Qn2DrHFmVQxDx40ANQjfGUMn&#10;zMM/mkd+MA3/aAqdMAzCHIeGYSY4HAsS55Rp8LRxIIFDjsHgmDAqFuDwKZA4P2j7T+j6f4DJzsD3&#10;uiFB4oyDtvu9Yfg73eC3bMpDDUHiCCAqi+U/J9lcmUDbFaY5tGYRfJ5oDoHEsYyk2Z4kmyHbIYyz&#10;OWIcLsqsUhmCxMmkQb55TJXDXjC50lCBbUQlj5Y6R8tkCE+ED845D0bdNN4WVqY0iGoNPmUwHRPm&#10;ccIjH4KRo3wNLM/hwgQCjEIFMNLj8goxvhKDQFoVoaUbbM7D4FMYaoyXQozVUNzsgIPpWc9IlRNZ&#10;yCr7UL4FhBTtXaIulGIcTjQO/dTGdSht/TR+pjHqcbA2YRJnnMchHH/Y9/2jASZxBmgI/at2kK2O&#10;OdNdB2YECUF6CFtEPREB9UrGgWxTf540WGgJaWRY85QCQ2UMEb7ewJlN8BCBJAfmx1cJHaPXYesD&#10;95/r7SgWI1z2sylMx6ggcRocgw2OEFQtzmHawQq2O1VZB/LMfRn6vlRtb6q2P0Xbn0Dj/xbERZ9q&#10;7T3d1peoHUjU9qUYBlKNKMmhbidz/rrwUUo3h7KlYRoWpur7QE6ZwkV/wvRa5NYj3YxOJx0Szaj9&#10;s7b3pzZ4uCCLXQ9aByIRPibMbYVonC+irAolVHgJ/5QKeajO9aTePVrPsWV0ziDVCEVnQLMPFADh&#10;AsuUBINDx2ScxLneDmuhZs9wrSNEO15Ox9MBpkzDvsXFNtAKkCNZBousA8U21FhpHKNFHFVGJ202&#10;TuOhVN0gnQZ0AsBhCrV1Pd89AmgwTC+/eQAe5+sHUMoIykbwuXQ1oKmgdehdwjG4z/R8w9Ov7/Yw&#10;LxP2Qv70eucnVzv/fa1LRFmBE0F9Eyt3bgf/SOIcv99N+P4x6qGYxIEfFiyxUF2F0j/uIZgUSMPY&#10;QOf4I2GjM/CDjgst2/CS+jbO4Hx+p/vzO71f3P0vEkdohT65geIC4eMzTuXQVFRajc+hDlMn6Xch&#10;pGqQpLWiPxD+0BnV1kfnT7YRSfPF0qDgcehsJKBozguNlTA2vtE+cjcA3xlBsPLPOczk6vFjR01l&#10;uBaJiRtRbYSCo97fmLUBA+Lqh9aGiRuwHt7Bp77Qs3F4Bp7RfCdXIVn6oIihdWr5agPyN4hAN5GB&#10;JUgcwt1Omgm0BJ9Rx8YZHGo85iS4B6zBgXiHfoN+RJ4LEoeDycMkjtgd0E9jRV5j6huQOCiVGiuP&#10;GmdwBASJIxgc6vzvJA6/HCdx2rqGRT76Vf/weS+i+hs8oIPphKezutA+nGMJJer7f2rp+f4RnULB&#10;o3e6Dt+B1Iu+4n9e7/r4Wtc/rgN/vRb8y/XOj651fXA18N4l+OMQ3rrUBdaGSZy9Y343hN3nEEFF&#10;EJwOVAnnw4TO/vMdyKhiq+ODDMQinKGX7XuaQKnsbPTtbPbvOttOK6HG9jPtwhNn79mwIY6AEOOA&#10;8WEbnf3jONtJS9JbNADe1gASR/A429gTh9pQ4nDQOC1DoM3taPAKJihMDDUiX/x/6BhBshAEg7P3&#10;TOeepnBUuSB9BE3z/5I44+9Sg0Dv0lMLI8zg/JHEocauxs7tjXAmfrkMxUebGzoEjzPuaLOljquu&#10;EIDtoyeeP5I4SFaq826s875U436pzre+zhuGIHFq2Oym2kvYUO0NextX+16tCnsQiilTOWNeOVWI&#10;3iRsqvAKiJf0VCce8qiHcNgtRcqSePhbX4JApZdoPpdlrS1zripDAdTaahgery53riwF50JvgbXh&#10;8ClB4qwDEeOAeU25W5A4AqIqSjA4tJ7V5Y41ZbKokBIkDk1pv9ZyTjm1aeVYVQkMg1er7OtE0naZ&#10;a60GnI4gcdCBCjfhpQqUMqFsrca7ox7kIJ1LqP4Dw9j+50udf7/S9fGlwCeXA4evd31xrfPojc6v&#10;bgW/vNl17Hbw6zvd1Dh6PXjkWvDw9eAX14KfXu3615XOj690/uNq8KOLgffOwULy7ab2N5vg6UgP&#10;nYS91S56et5bC39ret4VsnPU1lVDYLWzHmVx2+tAL+L0bm6nX8qhS53vXev54Fr3+5dR2Pjny8E/&#10;XQpP2W4chM6BJj89sm+pdGyrcW+r82yp8WytdW+v9+yod9NDML1Fm9tD2yp3by9xvaaW6dH2ZbX8&#10;otL2osK6vlBek29drbCsLJBWFduWK6WlCjNNVxRZVhbZVxTbl6schBUlnpUl7pWs0IF+R+3CH8WA&#10;Z2Wxe0WhEwlNBWwqrJCXKWyge5CADpGL4G6eL5bnF8vzVMDcInmO0h6vktkExx2rciC3m1O955e4&#10;45XynHzLC2W+54udcwssCzWuuSiDkueq3TEKuPnOKHZOK5Sj1O5ItStC4wRKHFM0jgiNPEVlJ0QW&#10;2aYVWaPVcrRGnqmWZ5W44krdMcWwp5lV5IxTOWarnPFqB3VjfqHteYVtSRH6vyTXChTILyjA48DE&#10;RzBQNFXY5hbY4gvtiJQqBJkyp8hBvZ2psFLnY4rkqDw44MTmSXMUtvgix+xCeVaBHKeQZxU6Y5VO&#10;sE551hn5Nlp+RoEFHjf0Qc7DmpEnIe5KYY9R0U7Zp+RZpxbKkQpHRJ6V9nE6HZZi5wxaf4GVPgIS&#10;R4nEq9l5YHMI0NGwQic6B6wKosoV8pRCx+QCGXVV+bZJCll44kzKgSFxVKYpOsM8KxcBVTOzzWHj&#10;nlwpNtcWny/Pz7EvzLUvyLY+n2WhBk3npZnmZZjj06U5aeb4TCk+2x6XZZ2ZBnFBTLY1Kkui0WkY&#10;7HlMDWSQpxmjMsxgW7LMSCXPMU3N1E9ObaOR7VRB2RDSjdOzwenQHMK0HIkGvdD7IJZbH51rmZpu&#10;mCaMadKxAH0EA2NWpsAKhxrsEUtjddbXSJPCDA7bzaaZpqQahchiapIuKkk/M9VMgBlwkj46HRyT&#10;6CQ1pqdhAB9NyyToZpzUEmad1senSPGpUlyyKZb1OECKEcRTuml6mok/bsbonYbxGUgpQq3WOInD&#10;/BFeprHWJkOiqbD+DRMQ4uUYmIAAIjLpIEjQ7MC/pjXiVOu0023Tk3RwvUEZly6SM7Pg3cN5UhEZ&#10;8FiZzDOnoA3DmonsrExtkCYJLRPZgQX8CygYSGympILHicqUBIMz8eRjGDBzlhMBZWXpICaoD9Dj&#10;jCU6CW3LRGaUJo9ZCEeiEIkXI0BhNGY5RMBHxgiUFGFpzAVNYIXgWByR0DbxpweTf0U6+GTYzWg5&#10;CxzFU9DpiI2CIQKJAwkP/HSME5KZi/ldj/NHgLuZIFgkQeWIOK2UsLPyOIkjviYcpSRUxuGUSIWI&#10;ZmaCdnayQTA4c5J0cxK0cwWVk2KITdJOP9USlQhLadBqOPF0EZlmBIqJr5vL3Gg+bL+zjRE5JsLE&#10;bMOUPAl2VPlWQmSuGflx+fj5T88w4DKSB+8tlHzmSS8o7CuLHauV9nVFdni1aFyCndlULL+qcmzW&#10;uF4tCWNzmYewrcq/pcL7WgmKhmhJmgNRbYUbf8lUurZX050FMVIH672CxBmnb3bVuOitnfDygyb3&#10;Vbqt0+273P0SW/9y7ADu4/8Fuk2r2S+/yP5ykX2DSqZu0HaFHmdHhYeLu1EvLJgabJEf7WCcDNeb&#10;MK1DHaCtCw0OPQjRDUv8AbatygsbHS4TJqBwmG16dtRAuby3HtbIBGrgXgbTZdxP91X7CLsrPDtK&#10;nYTtJY6tascWlfy6hg6XQyhxXqNpOTyM12tk2kf8d1XhfbnMLcz+V6qdyzXOJSwUfQ6qTPuEL1v7&#10;jzwGgyOonMMPemgqmJ1xAc5xMCnD3xlGvjc++Vo/fEw39LV28DhzOt8Zh08Yh34wDf+ASiiQOD8b&#10;mEARMA78rOv7Wdd7Ut932jggxC+CNBEkDuFXw8AP2v7vtX2Eb7R9TNaEjmuRXzNGHqGoKjzV9n8n&#10;KqoY3+vhyPO9cZC2/qMJ2hzAMPiTHvVWhF90A6eYVBKZWcmWJ6L2aozEAa8h8EdChwb5NJ4XJI5Q&#10;4lCDpsKno9AyDE9fGOIIM+MhGmzQqJstJ548YO1MSzcIF2C8mIIhCB3ByAiWh/+Zp3HdMwLTOs90&#10;QQAeGV2/acVHeCoASU7YD5VX2DkC8FbuwDAYpTr1nt8q3eBQFDbqfCgTyc2wCkozD5/WI3nqJy3G&#10;pQgdb+mH6CAMZMyzp3Ufu5agXOXHNtSt/KIbpCPJ3yloi9Pa3gRtb7IWwpbxaZK2J2WscEkIFoT5&#10;sco+hCgoOlzyEzHopRFvk2tYeMRwddUTNoGG/aoAa3PgniNInGYfKI86JwqOCDWOEUGLlML6Z7BA&#10;GsjkmqkU6gP61v9LGxiWBG2YXqE546qZFJ6G20ZQNjm2J8J1W9TiJZhCYG0MYBMEaMcxhtfC8pna&#10;PyKU/fcML0wRYATDXSa2YMFD43zefZwnZXYYJ4nKuxrXkxo3MzggcRAxBl2S74mQJtGeEmAYREfD&#10;H5bhjJM4l/3wA0IolWOo0hEqcwxpHCHwOPITje1JsTSsNINcKJQGFJaBQutggRVmxnkWOm9FgRhK&#10;k6if9CXS7lD/wZI87BnHiUd94PUe9Hx1L3j0XvDL+yBxCOKs+JqNbGiB77nUjho/tQ5AR0Pz73d/&#10;NabNOXK7G2HkHEz+xY3uMG4GCfTW0Ts9ggCiqWjQOUagk/BEW+gHYbzdBvbk6wc9xx/3HnsIERCK&#10;vB4NHLnfe+TBwOH7YJa/bhkgfPWoj2Z+dhflWp/cgvuDUP0Qjgoeh8usPr0T/OR28F83Oz++HqBB&#10;/rhW6LNbsMv517Xuf14NEj653vPZLZgiH7sb/PZhtyC2RMUZLNXpiLX2wuFYh9MbhlCWEJ3VZWx7&#10;RN8InZz0bY6TONf9IHFE8ZGgbwhG5nCNbINlZggZizVM3HC1VN9vzn5kNkGcwhD0jX/wmT/EGPyN&#10;2jTHw3VVgsSx9j8NkzgQ4+DaQlcJlGGihAqymtsB+ATfYwbnUfA/rLsBfSM4YvZUho3xfbqC0bnn&#10;GyGISHJB5dxohy6G1kbLiEvW/5A4hDCJ0zdKvXIxIxMmcfpGnf2Aa2DUM85DDTxtpz0aYAz+kcQZ&#10;ae0cetAJEueKb4h+/vTbr3ejSLPMMVxkDxXah+mUTtYPnKTf4OPubx8Ej98ngBz8UqTLM4uHM+Fu&#10;32f3ej+71/fJXVhuf0SDyYtBGlUeuhh84xJkOEI7I7DrHKQ0u891ECDV4Uzx/WdRY/LGxcCB84gb&#10;R+HV2fb9zSB0wOmcwwd3nm3f0ewnUGPX2fad1EDZFHiZfc2BA82dAvvPoFAFDA6irzpoPfSsQI8F&#10;BJqzG/oaiHdgl3MWpVWE7ec6/4vEae7c3QQbHdjuNAkZjhDmgMeBC0kDkstFeDlkOyh36thaEyZx&#10;9pzp3NvcRUvuaAh/REiEBF8j6BsCjckRYT7G9RB21Plo5dvrMd2KJxiBsNnNdja73VEf2F4XeLUS&#10;LAmiwes7XqnyvspON5trwyTOFnZFoY8ghhw17VgP6q0a/K82+F+qcYc1ODUewkvVXoH1VcgOhySn&#10;FoHiG2s4u6oajjBYZ5WHgEAlPNhBnALrHP6jb/zPutepS1Ugd15jHxZ6JCK8wtjARjP0bPRymeel&#10;ctoWUsZXcrjV8kr3yhoYJENQU+pcW+Zez9Ha61TInBKEziqNvEJjX13uXFvpXlXmGJPVQI8DSU6Y&#10;03GuBYljX1Mmr4MzDnM6Fa51VbRMWIPDEhvEctMTJ+gblYwgqgoPlDglrvWV3nVckwVZEBd/QXBU&#10;5UbhUj38jNlyG6FU75zt+PBC4G+XO/95GSTO51cDn19pP3yl4+i1wFc3Asdudh67Gfz6VvDr611f&#10;Xw9+dT345bXg0atdn1/u/JSX/8fFjo/Otb/XCF9JGDTy8ys9y+6tdu2rcYdl4Wx1TM+ge2p8u6oQ&#10;CCKcknCqMMNI5yT9TA5dCLx7ueu9K8zgXOn68yVY8ND0TxcD1Hj/Qud7l7reOEtPtx56LN7T6N1z&#10;xrez3ru7ybu3ybe3gf0Fatz7q93QAVW6d5a5Xi+VN5U6XiqR1xZZocpRyqByimxri21rNfLKYlbi&#10;qO2MMSWO0r6kWF6qktm9SF6m4pnFjuUa9wqNZ6nGs6TIubBQXqzAzCVF8gtKGz6itC9SoBIKQxS1&#10;c4HGOVclzym2xZcgVSpGaY1TOabnS3EaT4zKOUPpmFEkxxTa5qgdcUob4blSzyzWtsxWQacTo3bM&#10;UDmmKm2RSnukyjml2BWhdk9Uuyao5YkaB2Gy2jFJZZ9cbI8otkUW26OKZFp+RqE8I982W+mcW+yZ&#10;U+SaVeSMVbliVQ7aNGKtxkgcGj4tybW+kGNhEscuisKez7c8V2RHhnox9DjzlLY5SjtcjYsds5Vy&#10;fLEzllZeSB1zzVQ7wcKgrso6r9gxT43CLiTLFMq00dkq9yylY2a+jabgfeB2bIktkGgfY/Ok2YU2&#10;akfnmCG0UbuiufYqqsgZmW+bmmeblmuJVsgzlfL0fGt0vjQjiwZ+hrgc86xsQzzi222zM01x2eY4&#10;BIejgik62zI9T44qkKfk2idlWybnWCPyUKg1OZ9TzHOkKIRMQeoSnStNpyFltnEq2hbqXmyeBa5D&#10;2Wb4AcESCNO5Wab4TKPIhJqXY3m+wDG/QJ4Dd2TzrCzLzEwumMphCilbmsqIzILfyrRMrJYQlY1g&#10;csK0LANtBflW6QZaOCrPAuImTTfx9OPINP1U5muissywuUnWjrNCtEIQJWw2PIltYjB4TjdMTgNX&#10;IhQ3k7iUhtrMpNB8PeQkqQgUj04xzGAdTVyyKS7VHJMEsgaUTZoxKg0mspNTtUhDzzDBrydBixKq&#10;BF1cinl2OvxNoM1JhU5napKWoYtKNUalQG0RmW6elEzbYkFNimEC62uYi2E9CEMwOEjLGmdtBI/D&#10;bXo3jDGpjngJhUiiflqibmaigbo9J9k8J8UIi5Ykw4xk7BQdKBwQ9lUBLcJFQ5CEcJKUCAWPzJDo&#10;mExIpMOFgzMBFUZstUN9Ro1Vq2BtIpPgBRMJfyKdoGYiUjgQXTBBEARpUZ3E/sd0YKkBsc/pVlqe&#10;DgVMXrgICySOsM5h+QwBWh60DWxD8wdtDq8NG0rWRpxuiUhopQ4IERCre8IkDq+Qa6/G48DpIIdJ&#10;HNbjJP8OHPb/YnMAWh4GQ3RM6NiyGkiQOCDR6NuhnlAnE3WRCVo61NOTdHR4YUh8Sht7si2OzoHT&#10;bbEnW+Yk6eLTjLNTTTHJumkcCoau0kHLhABtQo4Zft45XFEIVRr4moh8aXKueUKWYVKeFFHAgXE5&#10;5milTL++GI1rZjEuevEq1xy6WpZ4l6g8y1XuFUWu1Sq6J3pEvOCmMjf8aCo55qnCubnMsbXcCS/h&#10;cte2MueOUrqMQ/myq8q3tcy9WYPiptdK8RG6KW/ivEW6p6PKu8bNIVPeQ2cCbzR1HGxs388pmYT9&#10;nKpJjxyv0UfKcB8XJI6QrK7WyIRVajtNwwpWjWttsR3Rh4V2guCMCFsq6DkExnx761A7vLfeR3cc&#10;utkdasYfIXQD2tfoOdDofUP8XUe3pDrPjirH9kon9U38W7a10sMOO1iVsODB8wazOWP/ivn3NIax&#10;u8G3p84LKqcOt0vaLj0FbanwvFrigNS0xElHg7CpWH65yP5qiQu6oTLnK2WoL6Yb3JoSGc8bld6V&#10;JfhnYmWZZ1mJZzHdsNSu5wvt8+mCr7BNOPoIqTTjJA61jzzsA7PDM2mkhFF9y8A3beBxvtWPEL5m&#10;hgWiGP3Q94bQCeMQxDjC29gIAoVHv/0Y3yJbisZCvb/o+1mSw9BD43DaCL2MIFy+1/Z/yzje1vud&#10;Dm44gsShKRdVUbv/Oz0akOroQd+cYDsPevmNrl+48wA8BywPh6CL+HMRmDUOQeIIGU6SCVVXjLHq&#10;KmGUw2INodTIoKG+CVMQOmyOU8C2ODyEQ6VMkyt0gcY8HaO3OjBkuhcYud818ig4+qh79LEobYBL&#10;xZP7NH8MMLJhBwp6V9vzTNsr6izGMKbBAZjBoYEZeJzOEeFeIRB+q+sJQZA49zBge3q989mF9v/U&#10;e36rcIwUWTnlxzpCw/hM3p00KZQqoaYswTR0yhCi7wjVVaKshr1y6OuGGOd+L42uf4SxqwCWoaGs&#10;+GZ/pi+0DWoXZkyAn1t7CTRHaFJgA6ztzTYN5FtA5RRxJHkZF6DVOpnHYQffZs/IeS8sYC6y/IQw&#10;rkMhUIPmX/CPnvHCHliQOLU0bJaHyu2haietDea+CimEIgv6vnSopYIHEDvRpjAlh5dtA6fB5kCO&#10;lKRHEhmdgWCjDFDc0NEArITRRPMw7yDUZDR0F6VGNB0fzFObFSKoAPqxre+ntj4e28NplXY8UUsd&#10;QK1Ztpkr7yQkZGlsI2X2EcSZwwEa9WU0KK1zwSKH9gsMDpM40OCAwQk74IxlCT0dJ3Gu+FFRBRsd&#10;F5M4cqhUDmnoCNhHiywjCnOowARnZYFsU3+2NJBDsIRyrXTehmDxYxhI0KFGib4+8X3BHril94eH&#10;vSce9PzUCuGV4HEgQuHkMpia/0GDQ2/RAicesV9S2yBNCSda+r+53wvR/u3gFzc7v7zV++XNXpoe&#10;vQlTBnA61zs/v9F1+FaQxtiCDPrmUT81vrzbTefYibbQ962D37eGvmsbJBxvBTvDksDeL5ijOXy/&#10;/8iDgc/v9n5xr5+moHLusVMPvcupKx9f6/zn9S6Y73DgFEtysACUOA/6aA2f3O7+50326EGdV/d4&#10;XhWD2j2fXO+h6b9v9P6bxjnw6wGJQ984kvI4HQ+nhLbvFIjC30kcOvdK7aHKMduj5jCJM3LVP3zd&#10;P3SvA9WO9IMVJI6++zdRPikJG+Ax+mbc7MYJvuM3pjx+8/Q/BQae0fSPGhz/IOgPz8BvBJoJuoRJ&#10;HNvAM1ohrZxlPojobumGWA/2xv9N4jwK/ofwmEkcgYdjEVT3Ar/doTON+u8duewdvsI8znUQUsDN&#10;jie0wAOu8cSVh8U4opwK+8KGOFxRBQaK4OjHfmEaLrBCbz2h/4CHGsI0EPpP++AzUDnYqd9JnMeB&#10;Ybpago/2D19hk68m72id97cK14jSgljAHAlKScFI/vCIzluoBemc/P5h/3cP+r6j6cN+OsGAlgE6&#10;o+jO9eXDgfCpcr37g2vdhy51gpfh8KlwGRRj59l2mh68EiTQTFh7XOikhd9AxBW7IF8I7Dvr39MM&#10;0Afx2QsggHYzByS0PBDgnO8SyeL7z4R5nH1NgT0N7bidN7Tvh3QiwH/44AGFXu49g2QrkV21i92O&#10;IedpDmxt9L9eD+dg+OY0IdJ7ZyOEPzRU3n0GRVXba+Eg+0cSh6Zb8RH/tobA1vqO12vRQMFLQ/tO&#10;DiwXJA4ceZijGQMTPdTJpgDSx0XuFfM7W2tZJVEP+xUBWLEwtlf7t9e0A3Ud2+sCm6v9r1X5X632&#10;b6r1CwZnI6dNhROmRIQnjfyrOeMTZregXahjrzX411c6Xx5jcMZJnFfglYOKKnrrlRpgQ7UQ44DE&#10;wQor3NQNemqk5yd67sFToOhVVfuO6o5t1X4BQeVApMMkDjUQUl7hgf0N63HA4JTDSQcuNlWeJdXu&#10;JVWupTXe5TWelVUoj1pDywgPnVIPdWmsioqeqOTlJfYVpfLKMgSNE2B5w27HorSKpmBqyh2oqKpw&#10;rucsc3omW13uXF0io66q1AESpxI8jsBLHMi9sdL7YilqrGhhIeGhhdeVOV6m592acDkVfWUHznW9&#10;AS+bjjfPIXDqvXPtH17o+PulTiHG+eRKx78vtX9+OXD0RueR6wHCV7eCx2/1fkNXuZs9x250H7nS&#10;+dmF9n+d8318zv/XZt9fz/n/dMb3dgOMJBGD2ujbU+sWhf17qpyEvZVOECtVHsTEsjZndzU/mNb7&#10;6bTZA5tkz1sXAm+e7zh0rv2tcx3vnm9/70LH+xcDwPmOd8/63z7je6vZ93ZzOz0f04PywWb/G83t&#10;B5pgEkm/CHpihpaewSYCkKDvqnK/Xu6kgQE9164vttKz+MYi+cUCaX2xfV2xbT09uKOQyrqiGFha&#10;bFtSZEW0E8qp5GVqxzK1vKTYtkghLSyQFhRahLHxAuEHrETN1IJCG1yNlcD8PNPCAiRSPVdgpefj&#10;eUpbvNIar7LPr/TMKrbHFNti1I6puaYYlZNGODNVrlklnphiOSrHEKeSY9VydIGF3o1SSNOUFihr&#10;NI5JhdJkpXWKSp5UJEeqnDSdUuqOKHFN0RAcNCdSJU9VO6I0rmiNc4bGRUMmlC/lwoQlvsgdX+yO&#10;VTpmKkEVRedLMLXJk+YpuNu5lsXZkiBxUBFWYF9cYFuQb1lQZH+uCGKceQprfIEUp7DGKBAxHptv&#10;pXWCmlHK02iQBvdfKbYIzM5cjZNGaGNkjSBuIMmJK5Tnqd0It1LYnlM55xbaZ+dI8dkmOjLx+da4&#10;PFq5nZaMLrAJqRHSrOCagUgpzKQO51tQfZZnRmfypDlZRvp4fI40vwDWy3E5oFQEjxOVY4vMkiZn&#10;mCZnWSJybVPybZx1ZYviYq4Z+bYZeVaQKZlGYcmBIqZsKabADjecLGNcrjSHkGXGJrKMszP08VnS&#10;3FzLGGzz8uw0nQ0bHSkuxzYr1wYeh7abJaFMKU0flWuBKiEZEVQzCizTs03TMvTTOHkHohs2zYlM&#10;N9ACNI3Os0bnSNNofoaROkYvwzFYGcYpmVJUrp2mIstZaB8iMo0RWRJEEGlh7kYA42pmcGjTkam6&#10;6Rm0L1JsOgKD4pJNs5KMMSyoiU7WT0MCty4CDEjL5HRdRBq6ivCpFPA7s7IsKK1KM1NbSG+iM82R&#10;qTBPiaL+ZErQrSAyHNYq1IEwa5BuFmQNCIJwUvg4rROmbPhdjuIeY3AmZ7D0hgvBmGWAswzqvJJ1&#10;0UmGuBTz/BRpfqI0L8Ew97Q+PkE/O9kAainVBBKK9jolrP6AAIRLpSCfYV8eUCr81kRRAwWnGOZW&#10;UKsFA2NUUbH4BXzK2EuaT0tOSGwV7E9kmikikRZG6RDNp29kUgqWoaMxNQUFRJNEehRXJ4F2YfpG&#10;OMXwhsY4nURmmsJUDkicSRzpRd84zHpo06zumZgABmfcAQckDrsg40jS8aEjCdfq3xH2sU7mgymY&#10;mvElmdahtmDZcGzHSRzOz8JRSkJe+9QEbdRp7fSTbdEn22JOtcUnG2cn6mclaGcnauNTDYSYk49n&#10;nm6JTmiLSmidBs6LOt9Kpw3K2XLNE9gTKiLPCuTSzw0hUxOzDBEFlkiFdYoIpMu3gO1lSR0qKHPM&#10;z5d55hfKy0o8K9SeV6oCa4ucr5T6XqEbosa5sdS1sQQ8u7Cx31Ll3Frl3Fbtohs9ZJsVwJ5Kn+Bx&#10;tpS6NnPo+KslDrpxizvy67U+uqMhbwEyT1gLoxaJuRsCGJBGpGruwh9UgdfodlzigPk9hLEwsyOw&#10;jtW2sshKtwNRj/yiWl5TiPvFK4V2umVspa1XekUo1Z46/1tng280deAuRve4Bu+bZzveOdtxqBn3&#10;oP1NwtTGTeAGdDQ7q93bKhyvl8qbyxyvl7tpL7aWubeVwz75ddju4CFkd30H/q47g4eo8Z6juqrB&#10;hwABjgSlR5FNlej/+iLkdtHRI8DGWOOk3uIvHA3+KELmY7mLbvpLVfbFKnmRWl6scS4qcS0sdS3Q&#10;OOer5fkq53Ma93y1a26RPOHI/X64lt7vPfwQ/2zjr+z7fYdbBr6gcdTD3m/psZgHbxh0PR441jp4&#10;jEZ6bahp+l4/8L0+JLyNRVLVj6YQzWQtDCJgWb5BQyDUSYHZMQzS2Hgcv5qG4IBjGISURh/6RuSX&#10;swxHGBsTjvNMMZ/aNKUlCeButH3ftfWB+qG3dGN2yzQNl1wBtOZfzKi0+tkUosZJafiUZSTJ8rsR&#10;Mk1B3NCAX4LpiUCK4wFZfgAA//RJREFUaVA42tI01RxK51grsDnSUBoNj6WQwj6isMGRhMYVQlhx&#10;wfeExtg3/OBx7naN3kOqFKb3O2nkA4scMb0bGKHBCY2s0EaCOGxEH0FcEy6/ogHS4z/QNNQm0JBJ&#10;jJq4VuIJNcQczBT8DvCURow0HqOBFkpv/E/OeUfqnIPl1j4kVclDCluowBrKtQxmmvvTpYEMaZD2&#10;JcUEg95T+j6UBRkgKjnRghorYZTzNZeTjOO7lv7vWyGaQKOtj4Cgq7GYajolftRjxIvvXQvTihQD&#10;Upxy6XBhxDtYbBkosSGOvVKGS06dC9HgcDtmFxg6emLQKMqphAznkn/kIpeonPeFbYAb3FDxsBgn&#10;TOWUWEVIE9x5xvQ4Ayn6oVTDcLJhSFA2Cfohwq9tA6d1oVNaBHX9DHlRPw3Of9QNCPMmlOCZhui8&#10;pZnYOzqvWgHaOwK9FLzhNy0c78XMjiB0wOa0cNw113Al6gZSjVyLJ7LYLUNF0lCxOaSRqLcj1bTv&#10;NOYHQrQ7hHAQFTRHzGQxe0XfIB0EAbg+t4/SkbnsR4J1s2eEdp/3fajUDjFIIVyZw8gxD2YZuajN&#10;PCgK3FDbxZnomeaBdGN/qr43zUCd7Els6z7VGjzd1ksj4QTtIB2Wk7ohwk/awRP0FYvgqkfdR+52&#10;HWWHLBoPw+6XS/C+fQg9zg+tdLaAwSHQy68f9Hx5N3j0Dqw0CYfHGJwvbnQfvRn88lY34avbkEsI&#10;HLvfd/zhwLePB79rCRG+eRz6+iHkNl/QJeguQKPuT++O4XavSAf//G7fF/f6BWg+fJQ5OpfAPsph&#10;goYWPny//yitkNkfrIrXwO/20Ej+H9eCBGrQpz7hgC1aGy1GOHaf95FOeD6l6Qw5wbQX/UySDb0Z&#10;BgRdF9mGYfxkR63cWDB8OH2MTlo6h292gKt91Al2VRccNYLBGYVupRdx2o4+lt6MgdU3T/9fMBsS&#10;tsIRRVWe0H8IzN3wTC5ccvQ/tfc/s7G9sbn3N13PM23PM7qY0IVFlEexxTIqPYUSh4F3sQAuUOB3&#10;RIr/jY7Ra/4nV0WKv2eYptQOszkITX9K63nMbl90wWFmCsZeZs7G4r0TEVTPRGwW7anc+1TodOz9&#10;sMWh3lLnfYP/aQ/9p4PRHq6owk7RjtBe6HufUbdv+Ydvdjy52j5Kh5RO+Ep5WAWVWSiPnctT6QrT&#10;NpDQ0v8rgX7LzD/+8LD3x0cI1DtJ5zPdevhC9DP9clv7TuDHTmda/5H7PZ/c6/3wRvCDK13vXek8&#10;xBFUoGMudu67FNx7pXv3peDu8517Lwb3XOgCj8PZ5AfOwXbkzUtBatBIdbwkCjY651DPwuKagADm&#10;n+U88nOdh852vdHcSQhTObDIgUsOYd8ZaF720lCZ1tns39WECil46zCw6fNdtPXdZwNM2XTQu4LB&#10;2X8WfdjdyN3gnhB20VMCKq1A1kC809S5valrS1Pn5oYATbdwbLnQ9YDNYbpn9+8ynD+gDn9PIZiz&#10;2idcdbZUe1+r9myu8zEZBAtbwlZ2utlW3b6l0retGnVV22rbX2fRzeZakDib6tsJG+v8hFcxM/zu&#10;jvr2bTX4I0uIaIRYZlOV95UqD0gcAmqpvC/VwN74JZpZCZubjbWe12q9BIRqc3C1KKQSoLb454r6&#10;ub0RUVaCu3mVnquQaYUIp9cq3JsqBcL/+6H2qhLVVbQJsCoVnuUVriWVnkWV7kXVHsKSGv+Sas/S&#10;cveyUtdKNi1+scK9DhY5MDNG/RTTNCvKXUtLZFpmaYmTpivKkRSOqYgML/PQ8i+WIdNKFEat4fRx&#10;rKdUXq2xExCMxTQNAYROGR5MmWBy03Q9Pe1pEPAhZtIjL+0LPS/SN3WgKXCIzzQ636jxDlcqvXce&#10;dsXvn4cq56MLHX+90P73S4FPrnYKgeRn1zsPXw8euRE8Csec4OdXu4QMhxb4x8WOPzd732lwv13n&#10;ebPOc6jWc5BxoA52kvQgS6C2cAoQwhwQLvV+webQA/FbZzvhKdDc/lYzMzVn/fRYTKD+vHMhQB0D&#10;McQrOYi0EYjVCQcafYcQ2uqnmW82+N9p8L9VhzTZQw3t++uRJkvP9Fsr3a+VyuK5/1WNm7BB7Xy5&#10;WF6rsKxV2l4qda1W2VerHcvVENQsVFpfEOlURfISDceBq+QlqJOy4y2lTeh0FqscC4tsi5TyEpVz&#10;SYmblkQqeb60QGFbVIxsb3q5sEheqJIXlLjmquS5GuesYntciTu60B5d5Igr988p98eoXah4Kkb1&#10;U7Ranl7qml7mjlDbIytcERo5osw5SWUHWaNxTCmyR6mdU4vl6WonIYr9g2OKXbEq1yy1O67UE1Pi&#10;nqFxRRZYYRucb40ulOM0nplKx8wCOyEWAhmoaeiR/bkiB6qlcqQX8pACszTfLrCkwP5CnnVBrvl5&#10;JMVY4hWWeFbfwMEn3x6ngKlwdI4EDYtSjivxxBbaYwqsM5V2mO8U2qMKrFPzpUjOdZqWI9G7KLDK&#10;Ame0UOmcmyXNz5KWKJzLCuQF1E43L1DI8WCaHDEcREVrmEaDwFxzZB4MkmkESN2G/U2aLp6Wz7EI&#10;XcwCpeM5hRyXZZqdI8XlSrGcII5MqGzLdC50olHlJE65okZkvm1ari0KVV32Gbk2aHZyLOyuimKo&#10;qTkSYVoejGlQ3pVpjE43zEzXxWYYaOVz8i2zsk2xWcbYHKh+Zuda4zItM5INwiMmJscak2cT5U5Q&#10;3zBDJFgheknTmTkW+ODkSFMyDFNp73ItIrgK4UqZxsjktqhMw5Q07ZSUNgK1odzJNkRmm6ZmEKTI&#10;TOuUTAu0GElaaFjSDTRFkHmGcVK6MSLDCGFOarikiLY7Nd0wlf2PZ2aaZqYZYtKQaQVfZGR+GwRP&#10;ASYoxyw+S6ANTUs3CWVKNEeDC7NbUWdEAEXCdUyTaRdycGwncmERbXFikm5CCs1Hfyak6kDQpJom&#10;JhkiUqXJqdKkFNR5TUqHUw/qqkD6QEPEgKuxYHBoMXANGfoJqW2TUrRR6caYVFNMgjb+tH5hirQw&#10;SVqUjOn8JMPcJGN8ignaEKSMmxGJnY6Er4iktsmJrai3or1LAcA1pGonJ7VNSGyJSENplYh8goFL&#10;sgG+M0n6yFTUnUVwERZYGK4z4pwpHYROyaYpybRmY9j1hivFIlKNMEJOaJvw66OJCa2TkvVwNeZS&#10;KTommJMYnkLUg3ZYWSN0OmJh6IYQx27E18GszXgf8C1jc7oJiTpUPyULmkwCmJ3BOTBOyjCwTBJ0&#10;N2EhkvgIlgxHZaGRqsOUwGIudC+hbVqSdmaKcVYKOD74Fv/8CKKnhLbZaYa4JC0hPlUXl9gal9Ay&#10;O1k3JwPHPArck35anhk/zxzz9AL71GwJTKsCujwCfkf0s8pF2RT9kONUjniNO05pi87SR+eY6VIw&#10;v8yzsNS9gK6WxY5VGteqInldEUQum8pgS7+x1LGh1P5qBUicHTVeGNxwYRGM8NiAhp4otpbB8OX1&#10;EjdKqErdG9WO18uhZ6FPba310KMLNL817h21IHEIQrqys9oDXTDrPcOPDfxfEYiPMuQbrlfLq5UW&#10;OOKXOFYWmlYVSus1drpdvqyWN6gdrxTLrxbJm1XOLSXOraWOPZXuNxvploRkRmR+nwHohkV3KJoi&#10;hYr1pxDmIB3ci5tdNbC3wrOv0ru3yrur3EOrel0DEc1WhEm5qbGj0rurGq5/u2twUz7Q0EE3xAO1&#10;PhQj1/oPMq2zrcazody5oRL3/fCTgMpBgLxX41lZ7Fipcq/UeJZr3ISljCVFTrrOLyz1zCtxzSvz&#10;zC31zOQMwehCa3SxHVDCPS2mSJ5wlMZFd3to7HRknMS523vkUf/hByhG+OZe77d3u7+9DxLnq0f4&#10;k/xbGsm3YUAriJLv/0DinDCBXvmRs29oiCtCZFDWNOZDPG5kQ6CZvIZB9kUe+kYLs2RhZixInOOt&#10;YGQEKUP4uq2f2t+yJw5NWbnDbZA4Yy7LrNYhUOMbLSieH5haOoHwrMGfhW8O250kmSDBSLNAhcF1&#10;NPBZSDKEiRtB4hAQqhWOLR/KlIYzaZxsCRXYwYmU0Fja86SWzU1opHHZT+MfqCduB57c6Ry5A1dR&#10;tMch5tztAmg0RbiPP8afifKrccDshhvCzJjQwpY3hDBx8wcSp62Tq7Q6wfWgJgJRVs9uc57RlY7R&#10;C77hRs9QjXukwjVCvVXJIaU8VGBH/wvkYTgBS3AJTTEgaIl29jRnvtBXhjKrVqYquHCG8P2jgRMo&#10;e0HxC+H44zB3c6yl9+u2gWP4guA5fYKDmWkltCqR2URbKbQOwvDYMqAGjzNYySFW1UKPw/HbfPTC&#10;NUSCuRDlVEKPc8k/esELEqd5zEqmnj9bS+tBURV0Lir7iEIKZZtQypSmHUzTD6Xoh5INQ4mGYUKC&#10;fui0LvRrW+iUdkjoR75/zHun7ceZyVILQeh8D5qmD7FEY/QNtXlne8EYtlK7h5bhCOowfmLQLv/Y&#10;2ksjxpNalJtBjsSHNN04kGMYyNcPFJpCammo1EYdRl1VnetJgwv7Ah5nTI9zzgc+iw4FI6xIwqFg&#10;Gc5FP5akI1DDNsm0nnL7iMY2VGRD5r3CNlRgHRY8DoEOO/yVwxiP3xrIMQ9kGfuyzP1ZpgEE/bT1&#10;nmzpPgUJFTLITumHf9UP/awFk0Wg40NHAAxO2yD96seTy3A+cFHVOIMjqL1vuAzqq3uoavniRvfn&#10;NEjgoipB33zNxI0ALfPl3V6a4uW9gWMPBo4/glzii3t9/77T808Ot/rXrbB8JgwWzvwLlVA9/2Qi&#10;5u83usfpmL9fDdLMT271fnIbCVk0/fxu35EHA0cfDnz5YPDw3f5/3+qlD0J0c7NXfFysgdZMy4uP&#10;EP59C6lb0Bwhbj/8RdMv4pShP9U8kC0N5EkDdDJr6Kwbszan87COY8XGSRw6gW9BTiJqqQSJE7a/&#10;sYC1gVexqxeVU2Iq+Jpx7uaPnI6DppzJPe4pE65UGvhNKFxkyHk4w7sPNIqpB3ZarWMUMOtr4ElM&#10;uNP5212ETwmMwh+dGRy6XNzu/O1m17MbnU/pZKP+X/AMn3OHznuGEHLvG7nCuN6O4r7bgaf3A7jO&#10;tHX/p60bJZ90FdIF4fMV1hmF2Zxn1l7aWdA6PAdqnXHZEe1s2NgYwhwYG3sG/+Poh4uzqY/W/Ix6&#10;eKsDhYRXOp7Sr77SHlLRkdf1Zuv7M3T9Kdo+0DcPen68133iTvDnloGfW/p/edz3y+Pek4/7Trf1&#10;JWj7E9nRnH6DCVztCD8vVh1+29J79EHfJ7fpqw9+dI0GvfA8Psiamr0Xg/sugbvZfb5TTHefA5ly&#10;8GLXPtgbwzpn71mQKXuaIZw5wPVW+1hHQw0QOkyvCH5nvwD/JwORQkM7XGkYu5tAoOxpwvy9tMAZ&#10;ZGDt5WwsWo8gZcRKxCbG54Rn0kbPtNMUm2O9Ls3fzY4kqJZqAlOzpSmwuSEgaJTXz3Rubgq8fiaw&#10;9UzndnqYaOrY3hgmcQQEqRTmdOpoUN25p7Z9Z60f1VUNHVvY3WZzrX9rQwDWxfU07djM8pZt1YiZ&#10;eL2cntvgjcIet+2bqrwvV0KuQpveUAsgKXzMHwfUD8Qyvm1VKCnfxkVPNB/p1PX+DfX+l5nBeaXG&#10;u7HGJ0qxhO7md4QF226hCaJ3N1W6N1a4Nla5IVGp9b5OW6QFwpvzifwjQUW9WgUGZ0M5UrqpsbEc&#10;TsZ4nKoIa3BeqPYsrvEsqvEtrvUvqvQsqfSCxClzryxzgbIpR9mUSKGiNs1cVQ7jm2WlruXlnqWl&#10;rhfUMoEaK2iF1X6QOKXuNaWIJA+D7W/oGW49wqfgZLxKbVulgSRnhca+QiOvLIEmHMxOSTjyHCRO&#10;CRqvlLvp2NIuYHeq8GhLT4dvNKNMj/Dmuc63LyCg6hA9np7tePs8nlPfO4vypY8uosbqH1c7/3m1&#10;61/Xu/59LYxPrnb+61Lg7xf8fz3n+/Cc98/N3vea3O80uN+qdR+qdh+sdr1R7TlQA+5mH8eC0KPt&#10;Gw1ekRVCeKPBh6KnWphQHqyDh86hBpjpwFXnDDM45/ygk7h4ivDm2fYDjd59Na691c59Va4watwg&#10;dM5ghW81gsEhvF2PtjAO391AZ4vntXLHxhIwOK+VeTZw9PjLamSQr1fJ6wj0+A4ZDg7gErW8QGkN&#10;8y8cNSVixZeqnMuKnZDnFNmR61HIXA99WSrmfeATjPEJDHEUNtA6DGh2lPZFKudzJU4a0sQUWuJK&#10;3DFq14xiZzRb/8YUO2OU9lnFMj1Pg3xRw+BmslqeVAIGh0kcOUJobdTOaDjI2ER5AmiUIicKl5SY&#10;xpd4UZdUJEcxyzNVaY/mrcwokqfnwB4YyxQjZGqOQp6nsD9fKD+fIy2CpTGIm4XZ0iJwOqirWlxg&#10;WaSwzS+wxisstPDsQnm2whFX6JiRbaH1xGk8s8t9tPXoPGlGtjk23xpDozj2r5mutEcRimQEVDG/&#10;M1/jmVton5MrPZdvX1AgLyqQF+baF2dblmRbX8iT5+dYZmdb4hT2WUo5KtdMH48ssEzJkwhRhTZa&#10;w/R86/Rs09x8OT7DNCfdOD/X+nyBPC/PSiucnSfFK2yzC6zC6jguX47NtXEUjg254wrbpDxLRC6t&#10;jQYt9qhce1SWZWqGND3HMiOfXloQlJNviyqwRWSZIgustEUkoGeZkSeVZZqZaYjJNsXmmGNyzbF5&#10;0qx8KYaOYZY5NlOKSYf9sKiooi1CjJOLuqqpGcaZ+ey1nA2+Bt43GSb4zmRJ0P5kwho5Os0Ylwkh&#10;T3SKDgbGabppqaBdojONtKHpmbqp6dqI5FZ8JNUUkcRWwTTsz5QmZ1lEadKkTIRhRWSaYUHCJA47&#10;8uqnZRij0vXTUrTTktpo5TNS9dOTtDEZJhp7RyS0CjcTGmBH5EoTUlEfJIq2pmQY6eOTOZgpkjqc&#10;Y5mWaWa5Da3TNCXdTEcskraYrp+UZRQkDpZM0SOlKAX8hSBxCMLXZlKyeXKKNJGmaeaIDCmMTHbP&#10;4fqmMYDxGYNhYpp2QmrLpJRWkFDU7QTtnNO6+YnG5xKMC5KlhSnm51NM81ON8cn6WcnamGQdfQXT&#10;OHN9eqou8vTjiNOPaMenp+sFNUagoyoAZidZOzUFCVDjAd4gcdg8CHoZIZZJ+W9bmSRDRBLTIsy8&#10;0LtiyYk4kmMqHrZAJkw41SrckcVbBGpPPPl4wq+PhEQIHE0Scz20lWTdBFoGZBPPHGd56CDQW8ns&#10;gDPO0aQahehGHKiwrIaQNsbjJMH5eFIC+x+P114RxokbanAbO5UMUx7qalSqMToZGWSz06U5yeaY&#10;k62xp7Vgx05r41J0sxLa4hK18SmG+CTt/FT9vHTD/ExpbjYIzTlKO12povKkWKWDADI0W5pZIMcU&#10;Omgqfll4CQ91mX7Uc+jnmSfNTNfNyrfOVbuRmpcv0cVwCZvEv0Q3tULrSyoZAYIa+WWV7SW1ZYPG&#10;trHEPuZ8D2XKlgq6dLtgHINMcb+IWBLYrHFtK4cuZleNd08dsLuaDYBrveJfAZruroW/DD2TbK/F&#10;Y8Or5fgPY2OlF652GjfdBSBd0cgvlThWKaQX1TKqa4uoV7ZNpQ7cLNTwxd+mRiXXnkoISA/UeN9s&#10;wD8EbzV5323y4T51xvdOs59ulHTbeqPOK/60wJ8TDT66nR2o9R2o9u+v8u1h++FdpQgCJ3CsVTiw&#10;PJx1Ve7ZWubeXumm3YGnTx3dwjr2V8P4BgVlVV46Di+VyOvLoMCle/0qDeqvV5e4l6vgvr9ETQ8P&#10;roUa1/NqV7xSFhfG+EKIMWer3HS5pssdGHa61hVIEQrrVLqtFFgm5Zsn55oj8swThIvEYRp6PYAh&#10;zuf3gl/chcft0TvBY3e6v7zbfew+3FLwP/zjQZrS2IaGuN9xOZVwGhalTCJoHLyJDuNhDObZkuan&#10;MRmOgHgpap2+06H6CUocA8gXrAoUDMyMj2sHx4HqLe3gMS3Igq/ZKIdm8sJIxaKG4HrosyzSGWR+&#10;p1+oJ4QGhzb3k3EwnH1uRCVRkoTUqlTraJrtSYplJEkKS3KSx+xyxMs083Aqa3CYwRnOpXGyhUbL&#10;0LaUjwVp07iaRteXfKOX/Rhvw5Q3ELbmDYsp2pH1e4tzwQWPQ4MoGj7R9I+NP77EEKuLDYwJNBjj&#10;HPFwJPCYZofQxqakrZ3ImnkUePao69m9rv+goiqAsPPL7aPn/KMNvlHqZ5XnSblnpNQ9onaPFDtG&#10;ipwjNPLPt8GQmHkckA6ndBjwnNIN/koDV5aW/PgItTY/PO5le+PB8eH61xxPTkf+69a+cXJNHHP6&#10;6mm8RIeODldYioLIpCFOvx4kVLk4hpyJmAb38FkPCqYu+cM+ONeYgYLDMYNHlaMXfE9ohIyAKnaT&#10;qXPhszWOkQp5qMyO4bRKHsmT4CicbhxI04cIKfqwDCfROHRKH/pVO/hTK9glsFTs8vN9G5RcsFXS&#10;0skM2QVO6ZY+sWvjMhxB4tDMYw97jj/qPv64B8u0gt8Ry+CAtEKPI2rNaLgIC2SwOVxjpe9PNwxm&#10;GZDkVTDmksNuSqirEmxOo2e02ftbs29UGB7TngrQ/tJ0nOJp9iFfnHZ/jMSBGKfEFiq1QRJCUFuH&#10;VZYhgpLDxWlDanlEIz+hKbWLrAgdp2khczqg8ExI7KKxLo17f23p+1XYV4dJHNjT/KALndCixOmE&#10;NvQ9h3l/K+x+HwLfPOhhHiccL0W7Tz95WuD4w76v2OpY4PCtcLqtYG1A39zrPQLvEiSCM5D2LQK/&#10;/30LDA7h47Gochps05SA+Uzf/O168K/XgL9cD1JbvPzL1a4wj8NKHMJnt3uO3O//8uHAsUehI/cG&#10;Pr3Z88n132upRAK6gNDvsNIHoC4do71rYdKqtZ926lf9YIoUyrEPF+JMG9bIQ5XuJ1UuoMY1Wu8e&#10;bWBNGX1ZUOTBG2v0TufIIyZe/4fEYfsbEBlhgoanfwS99T+gmbAN5kol8VI0EAjVjxVKvaPmbsh8&#10;zL1slP4HEgelUkiyewqtDZM4NIUkh8kdAl2OEAM3FmMPBsc3fM4z1OwO0VSowy4xsXjFj2VusskO&#10;ffBRFyq2xFbALHO6udAcieg9cDc9z6hjhiDhCR0BwePQjtBeC7sfAiuJnlkR1YdjRUeM+nM1gLpC&#10;uizQz6FCDimlvmxDT4a+N03Xm6Tt+eVR8MS94Hd3Or+/20WNnx/1/vK471TLwOlWyHOSuaQxRdsv&#10;DOnTDSKlHpQuXdl+bAGH+PkdPtNu9Hx0Lfj+1eDbl4PI97kYPHCpe//F4L4LQahvxkyORXSUACqn&#10;xgqvqE2gBoHm7OGyLGGLA6KHmREBUeW0q7mTEQDGXGlA4rCgZt+ZdhqKC4JGzCH8cY4gblCHxeHN&#10;og0GhxajvkGkgzqpHU2B7czXiKAoVuKgQRAkDoGWIYz3QdA3O9kHh7C3MbCrrp0em7ajCCuwpb5D&#10;iGs2N3TArrheJEn7CCzGoSczON2wOQ6yqF5FApRIiUL1EzXCJE41vGm2VOP/NNgKMoQaGSXlNUiq&#10;piXFp2hhWnJ7TfuOmnY8Dv4OHy2M2vsK7/a6DsEZic1tqofq5+VqD3WS+ryN9h3JWUivGKdvNnIJ&#10;1XgVFWE9nIzdqyu8K6t8y6q9i6u8C6s8C6u94HGqvEsrfcsrPSuguPHCrpi5G3jfhAkdlE2tLHWu&#10;KHEsL3OCsoEwB1he5iasKHERoNxh7mYcXD8FXc/aMti1rNDIy9TycmpgeQetnL1yoPrBkgKVnnVl&#10;jpfYEOflcgc9zm6v9e5DPT9K7ukcECcGnSR4We852ITyfnAoFwN/uthB+MulwN+uQLFIVz9cCa8H&#10;/3UNGVX/uBz464X2j8753290v3/G816T5+0GKHHGZTj7G2hDkJcTxNMt2JYz7SL/lR58D9X7CG83&#10;tb9zNvDWGVgj02Pxu2f9751rf59Tzz+4Enz3Yudb5zpgMVCPuFasuYZBbZozRgzResDp1ENLv6cG&#10;ubP0BE+P75vK3C+r8bD+Sim8pdeWcoAXOxNRmw4XPRbjAJa7lpQ4FxTbFqogPl/MT8ZLlI6lRU78&#10;z6lyL+VMcc4gty8utgsSZ0mhbVG+dUm+bbkCJscvKKws2wHvsxgmx7YFKsdzJc7nyj0xxZwYVWyH&#10;cEaFFKf4Eu+sAtucYjm20Aqr4EJLRL5pqlqOVMuTlRYCNaJKXTPLPDNL3FFYwBZT6olSSFOzjTEK&#10;G0ZHavecIldckXOW2g3uQ42iqigacZW4WarjjM61xBXJs1VOYYgDE+ICKyLGC2yLFfLiQlRRLeR8&#10;X2pTtwXxFC6nyrdzlhM0OLPVnqgC67RC23TehZlKNjzOt4mtQ35S5MD/umpMUUCRJyHHKt/KSTT2&#10;WdSNHFRRIcs8W1rAdAx9PDpXQmpVkY36HFlojciXaJgxlYYZCuu0AgvtJoYi+db4PAtAA8IC9J9G&#10;lTREjMkyxmSZaf1x+QgzBqWSZ41UWCfRQKWAjiRoCxq9IIw8B8KByCwTTafnW+FNkydhVJOHgU0k&#10;vcUkzswcCdqfbOZxsowzs42xeZaYPEt0lik60wgdDUtphKBGOONAbgPaRReVhhRwAs2hBQgIosqx&#10;wosnwxCdrJ2VZpyXZZ2TZo5J0sWlm+Iypdh0E82MScbLGGpkQEQTnWacmWWZlSdHZ1siEhFsRIP8&#10;iCwJYpYM0zjEyH9SihYB28la2i48gH99DI+bFH306dbohLZo1lxE0Xx2Y4mEWTKUPmziC/WKqPOC&#10;3QzzHQQQQwiEpmOFEHGwSGkopIJnc7qJNjQ9wzQjG4VgonBpUrp+YoYeEqFMqEUmsiRHCHBEjdWE&#10;dAP1NiLLNDFVS5iUClpk8lj6OCgMNv1BZ5K0UYltMxK1M2kXErTxqZDexCUbYhK12BeaJmujU3Rw&#10;8BGmy4n66Sfbpv7aQm/NyjDPTNFHnWqZngSrFxgAJevpaESl6KdnmKeMed9MTtBOSTZEppsj2Q4Z&#10;7EwKqsCESogav1M5TOuAxEkGfQNP4tOtcIf5tYUQeZorkoRjdJJhWqKOEHmqDaBlhGlxMrx1kEuF&#10;vPA2sVqwObSAsM5hkkhsnYkkrlAbQ5iRSWGLYuFu8wfgZRI7H7OBDhpieaaB/nsNokpLi4KvhLYp&#10;p9umnmyL4vz4GaeBmCTDrBTDjJOtcUn6uNPa+ETt/DQTYUGW5blMCQ7fmeb5+XAWn6OQY/Ot0/Ml&#10;ukxNV9joF4RfE3hMa6zSGad0xTCtOZt+2gVyfI4Un2Giz8bRz7zANg9XFegTlxXKq4oca4vl9cWQ&#10;usDDRS0TNpU6Npe5Xi1zQixZ5tzMXsXU2FjqAKVS5txa7aU7OL27mWUs28rcu6rg7/tmrf+tWu+b&#10;NZ43qtwHK12Hqj1vVHsF/bGriu4+AZYD+19hUepajby2xLW8yLZMYVuptK/TuFYr7SsV1tVK67oi&#10;e5jcV8uvsffNZo1re5l3d4WAZ3eFa18VFKbvNPrfb/Z/cMb/bpOP2u/SDetMB92/DtX736jzH4D3&#10;sNDR+PfQswqHWFFvX6PdLJI3Fcu02tdL3K+qHMK5eUeln8up3PQgBPFRpXtnJWzj3mxop73YXeam&#10;leykJx+kniP5YU2JDOM2jUzPD3THX1SMA/u8mr4d2+wieywXr0WxkzRdrgmR2RIi/LLgUjS1UI5Q&#10;WCfmSHSFnFRgRWVctnlijmnCZ7cR7fH5neDhe91fPASJc+QucmSO3QaJA0eMR33HHg8QvnmMP+Rp&#10;UEdjGxrHHufR+x9JHBRYaWnYw+obGs1yRNS48c04mzNeUQUDHQOcdH4wDo2LaL4ZC6X6ncfRhb7R&#10;hwSJc6x14KuWfnbkCct2qAPoA6tymMGhl6h/EXofUU5FGwonWJnhcJzMDE4SIwWp5LCzTbNAkjPO&#10;4CTQ+BZlVsNwOJaGweOYBwWDo2QZDg3kwiSO+8k5L2T/BFTEQEAhXF1QhnDVP3zNDx6HqZyRMJXT&#10;gbqq2+2AKLAaBy1AU8h2EOsbnknL3IOZDnQ6NGoSDM44RLLMw06EB98JPKOxFg2BLrZj5E/D/kbP&#10;aK17tMYzWu0ZrfA8KXWPaJzDKudIkcw8jmUo24zyn1QjzIAIiaiv6T/Vir+1CRjet/T/0jrwa1vo&#10;h8f98MfRhsBccLEJHW22MWKXIh0zOKbBVGkk0wpDZdRS2YZo3EuHqxT5MkPlzuFqGgC7h6tdw6IS&#10;7Sw0JjD0vfI7gyPw5GoHDuMl/xM6sGfcQ/WuUIN7uM6FdKoax1CFPFRiG9RYwBAprSNZnDCVhvhz&#10;uBcn6WF8Q2BOahDEDVdRhZO29BCbfMtinHESR7A2Xz+CyEi8FPQN4asH3UfvBb+633XsYZBOe1BX&#10;4vxv49JCLMyr4horwemcaO3+oRU5VnQiJRvhr0TnDyEnfExGqNuQcjhHmAsAqsYMm2ngWmkfLJcH&#10;q6jhgO9SlROKqloPyvdoMWZwQoQyW6jSNlRlpzkjZbZhQjnkIaOo9LE/KXc8qXT8ViE/oZll9pFy&#10;O6ZqGWHwClj2hLLNsBdhPU4vQuhbQXKhoqptAGAeR5A4YO4e9IhYehEsJbKlaE+/fwz80NpHgL6p&#10;deD4Qxoqoy6JAFXOmLGx4G4EfSPSrD6/2S1SokCy3IQuBuVRN4P/vN3z1xtdH10LEP5yNfDXa52E&#10;v1wVkUPBD29gSvjrDQZzOuMkDsYn17tozUfv9n11P6zECQdR3eoh0DDmH1c7x5U+gsT59DZqqVDJ&#10;xRe9rx/RmQAKj75QuoKlWoby5BGlY1jtGKLTuMo1Qr+pOs9ok/dpk2eUrgBn3EiFozP5Kudz3wuL&#10;6UBMaLvHSJzep9a+Z1xt9NTJBUe/sza9o/8ngyMA2+Cx2iuCHWwIapRYfYM1E8y98NzRd6OcCsbG&#10;8OEKc8H3gs/G6RvobsI1VuGrzY0O/NDC1YtM4lzw0aUMUzA4fvwAUe3Iu0YQxPTNDlyjHgafPu5+&#10;+jj428OuJy3B0VZ4tD9F0F53GDo+AnrwOOIIMI/DYhwQWL3PbNR5VhQ+pCth+xBdJM94Qg2eoXr3&#10;cKVjUGPrV0i9uabeTAPKAJN0vadae358EPz2Xhfh+wfM4DzElSqpDdxNui5EyDAMErJMdHoPZZlH&#10;MoxDacaRVMPwae3ADw97v7zVffhmzxe3eulL/xudS2MuOVDTXAjuP9+17xzMYunlPuR/g7vZCfom&#10;sPNC584LgV0XgS1n/Vub/dsvdFB7x8XA9nPtW8/5abrjfAdMjtneWBgVw6uYqZPd54M7zndtp/XQ&#10;2pphUQwSp7HjjebAgab2ffDt8x8800EIe+UwqC1e0vxDZzmembrE4/YDrMQB0XMusKsBweG7mtp3&#10;N2FzO850bWsmBLefDW490wkGpyGwrRHdIPyRxKFP7fjvuHF6ZuLyKP/rtUgN39zQ8Rorel5t4Gkd&#10;V0txORIKl2oRUbSjJix1pjlbmfShxcYZHEGmoJyqmv2GK1lfXYmkz3ESZxtLezaPpZIzN+Snd7eW&#10;eLaXM1iVLZQ7ogiLVvhaDbbyUpVnQ63vtcaOjQ3+9dVob6pHJ1+u9KCfNf5Xqzwvl8obK0DijFsa&#10;vwL2B847ayt8q6p8K6t9S6s8iyo9C2la7X2h1r+sxr+syr+iAoVRTOL41jKPs6bUta6cqZ9yGN/Q&#10;o9jKEsfKUudSlby0BLER9GS2stRNWFXuWVflfZFZGKGgBuMwVk5FEBwQfYQ+uLTUBd6n3EOfEsQQ&#10;TWkBuOfwdE2FS2iUBMm1vQ50G50/+8600ylx6EIXgU4Gjjj17GvwvtHc/ub5jncvdr57MfDBpcCf&#10;Lnd+eBXXTLpO/v1a59+vBP52OfDXS6i3+uic/8Ozvg+aPR+eb//z+cAHZ0HEgFLhWidhWIOAKnY4&#10;fqPO+xY/+L7d4CPQQ/CbDfTAij8zPzjf9e45+PK8f75D4IOLXR9eQUbVOxcCBxq9+xvC/3MKhohW&#10;RaAN0VaEi2RY8tOIKip6GoYan0+bTRXeV8o5Kr6Kjr+DjsbKUpmPDLCuyrO60rWiHHhBLS8oti3W&#10;OJeUeZaUeEDiFDmXFbtA4hS7lnDo+EqVAx7GGpRTvaCwriiW6a2lCnllvryy0LGcTY4XFliXsDYH&#10;hEixPF8txxVaY4tssRpnjNoRV+qZqcRf1nOKXPMJxQiNigeVgxxuWgZEicoxVWGl6QwNXIRhLaGU&#10;51T4pyutUQopusAyS4l/vGfBS9gRV+SMQaS3FF0kx5a64JdcBHvjGHqyV8pzVY45SvvsQtt8lRPb&#10;KrA9X0gDKnlRgR3cTYFtSSFYpxdooKWwocNKRJbA0KdAxhgsH6ofFE3kS5GF+C93uso+S+18rtRD&#10;Y7N4pWOuisZv1jg2aY5TU09s0XkSKq3YSSe+GI45M3NQRkTDuecU8rxs89xcSzxnWtFi0cr/InEm&#10;F4DHIUSKUBsaDRba6fjE5Vtm5XISFsgjCzVicsCtxORKcQUIxqI+TM8BcUMrmVYIQ5zILHNUHkaY&#10;8MTJt01le5poyHMskVkmVFHlW6AxyRGRUmBwQDYxjxObY56RZZiZzcyOQLYlOsMcnSXRSJUwPcMU&#10;lW4UmeJopxkgt+HarthcW3S6SVA5Ysdj003xWZb4dCkuGWPm2ZmwSY5JM8almWKT9XMyJEJ8toUW&#10;m54ANU1sjpU2RysUZjSRGQjzFi454EQyMcX4PxVJ21Og64H7b1SidkayAQxRqpFWS9PZ6VJsCq1T&#10;C2oj1RSdbhZSmqhMxGlFpukjU3Vh02Ua7LG5Dxx2xkgNAm0dmVbppmkwhdHR/goSB7IdduTh3CiD&#10;kORMDOdSsY2uIHHYG5hGktRV7Eg6Us+Rn0XdSDVHsdcy7eY0DqKalgQTlqjTrTgISczaJEN0E5Ws&#10;jUxqnZLYMiXh8cxEfWwyvH7AQSToCDSHdnlmkpYAiifFOCvVTMch+rQ2NlMC98R+xr+TOGkmQeJE&#10;pCLanPYRXFU6krOZTCGwIzL1PKENgVknWyJOPo74tWXaKW3kr62Rv6ARnQj6hjAj2RiVoCNMpYOc&#10;qJ+eYpyapCNMSYCFsNDjIF88oQ1kCq0/SReupaKtC/qG5tNGmQID/pvHgeVN8v/B4+BdweOMMzhi&#10;edq1MU8c1FgRElGrRd2g3Y9MoIOJbked0kb90jrtJB1qbXQS6DA6M+OS9PHJxvmp0oJM6fksy/M5&#10;yN2fk2GiM3NOlkQn7Zw8/LQjMnWRmeKnZIvJB9tI09h8GcRlOv1wrPMK5Ofy5fm51ufy7XQNod9U&#10;fIGVrjkL8qx0nVyjcq0tcq4vcmxQOzeqHS8X2V8ptoGdKYNd8QaNvLEUfzMQNpXBo1cA/E6Zk/2A&#10;XXRD313h3VPp21fueafK9161l/BWhftQmfNAmeNAuXtPhWtXOWdI1fjB4Je41qgc60rddNuFA73G&#10;gStzniSu6kgVVNhXF8rrS2hJz8tqxyYu2tpS6tle5qUnjZ1lLsLucueBStehWs97jb4PzwU+OON/&#10;p97zdp2X7mJ0/6Kb2psN7Qfr/Adqw7b928o9m2hfSmT0nNpl7hdV9rVK28tqmV6+WoqS3ldUIIyo&#10;vbncQ09N9Oy0jT5Y4dpR4QZtVObeV4k4qh0VKBzbVOrYUI6EqdUlTnpmWKZ2LFY5nqMbh9JKN5cZ&#10;eWbwa/nMgCttU5TgsidCaGONzLdF5Fom50iT8iwTciXCZIWNMDHfMjGXZ9Jo6tNbwX/fDHx6p+vz&#10;e12HObT1K8Kt4PF7vccfDXzVgqqEIw/7vn6If6eF+agA2BOuXaIpW9ugckoocUSYEY1/EszDJw2h&#10;X/T9hF8NGOQTfjUNnjSHfjGDWxHZ5CCAAHA34wQN10mBwfnOOEyNr7WDX7UOftkycKyNFhv6RjtE&#10;Cwv65gSEAKCQCNT4aYw5EpyRmNJGacoZVaMp1lFB4ghCJ9E8nMpzxsKqwkqcZPMQLE4kMQIfyLcM&#10;Kdmjt8KFmiAaeNe7kYB7xvuE632gm+CRDwY/TOigLuYKXE4wWLrJI6jxf8IFj8MiHQz8CNQWAyQI&#10;efx4KUBjG1qSU37x7zockcdAL0HfBKjxnzuBZ9c5xuiCD544zR74AdNwiEb+GPy7hytcQyXOIY08&#10;BB5HRhkO7VGuFMqRRrIshCeZ0kiafiBV208D+8TWPsLptr5TLf1CqfHD4144vBq53Ia+YnY1+oEO&#10;somObYi+3JN6BMlnWIazIVkaVtigkSl1Pil3P6EjFtbgeAhD1a5QrWe40TNyxjd6Fq43Ty74wT1d&#10;oYEipAG/XaMpc2F0JIUSp8EdItS5Q/TZSgcojBLboFqCukTIcNIM/ZwjjpD4ZEOIhUWiQKz/JxqK&#10;sxjnxCO2sOEyme/a+vicESwMGBz4+DLg5E2nGfLXgWOIvwkSoMdp6z/W2vdVSy9NIQrjHwK0OWPr&#10;+ZYNZb5tQwXWd9peOKro+k4hTR+0YLo0lGMbKXSM5lmGCu0jxQI2KHRUlqFiabBIGiiUBpTmAcUf&#10;pjSz2DKgsYfK5eFyZnAq5KEaxwjX8ow0OkbrHE9qYLgzUu18UuUYpcUquNinUn5SKY8IVNkxU2MD&#10;j6OyjxRahnNQfQZ1Q4K297S2HwoslikJEud7bYjwHXshffOol3b/+P1uocEJOxy39NMhFUdVRJX/&#10;0IpjS/NpeQIC7O/1HLkbPHwnePReN3CXPYnv9nx+p5svOwj8hqPwrd5Pb/f962bvx9e7BSnz0bWu&#10;P1+hsUeAph9e7aSpwAdXAx9c6/zz9S6CYHNoYRqN02c/wUpACX12I0gD9aO3e7+803f0LpQXn93u&#10;+fQWbbGbtshB1J2f3AwS8L80N2CKzJ44n92GFJE6yclcYRInWYI/tJJ+ODJInGon3Knph9/kGT3j&#10;GaUp/fz5t///kDgInvttnMRBnRE7v8gDz+yEfhA01jFS5neyRoQ9hRtgPRzjOh3mQQiiUskMhojW&#10;j9wrXVDUUkEgQ1t/yIo/Al1zqEu4pDD4KgT65mbHyI32Yf6V0ZVq+JJ/iC9cYeKGLl/jJM4YxLsA&#10;u+SMgA9iP/W7wqy9c4Qp5jCoTUC9Z2BE2/XEEHxi7nki9WBneadQcmXuftpGnaSO+YYvekJN7sEy&#10;S2+pPFBqD6msA/mm3ixjb6apL8M0kKDtOaXtPdnW88vjHogEHwM/P+pNYPVNKjM4mYYhzvgHj5Nt&#10;RrJ+pmkYYhxdKFE7+Mvj3u/uBY/e6Dx8HRH4n/CAVohx3rjI9VCsviEcPM88TnMHRC5jDM6ui107&#10;zgd2XOwkbDnXse18YPvFzp2Xumi69VzH5mb/lrPt1Nh+LrCjuUNAhEwhZ+psYOfF4PbzXWKBPedo&#10;Q13IHW8EayNSGA4wjyOIG2ZzAvsbO8YBb51zwX1sgyKWeaM5XFf1xvnOPTTSprWdRQoVSBwuqtre&#10;1LnjTBcInUa2NGbuhkDtcexs6NjOcmWCeApB1FRjYBsXT71W3/5aYwdhU2M7YQPnQxFerYFLDuyT&#10;ERmOP6Bouq3GR2vb1gD7m3D91Fg61ZY66HRoga0cUAXDHRYhb6/wgaxhCxv2rwGovb3av6PSv63U&#10;s0XjFn+FCRJnK8dACLoHFVhQ7vigT6Fe1bdvqPOvr/K8VOenUf26CufL1R4QSSzAeRWFSOA+8Cku&#10;+HqJZThIiar0razyrajyL630LanyvVDtW1Lbvry2Y1mVf3mlD+42ZSBx1lb4BGXDGhmQOCKLavWY&#10;JOfFKj9WVeImYOFyL9oiyqrKLXQ3q0tkAn1QUD/M1LiXlXjgyVLqXlrqWV7uXVbmpofUF9TykhIn&#10;KKQqNtmpdK+u9q6r8aynr6AOqiU6+LsaQAKCxTvbzvbGqLzb1YCkp131Xib4/AiuOt/x1oXAO5c6&#10;37sSfO9K51/oAnsDF8y/XO36yyX45vzlYoAgGh9d7Pzz+QDk5c2ojTogAtTYE2d/LQyP323yv9/c&#10;8afmwJ+a2+kh+N0G75/OddCct5v879L8C130cTBB5zsJIln8vUtdb58PwB6yFilXkPPU4T9PwqF6&#10;/9vU/0bfwSZku4ryQDrJd9X5xZBgo8b5kshcL/UI8+nlGnk1HZZS5zI1FEzUGAt09ywrdb2gkhcW&#10;2ejhmLCoWH5B7XxB7Vqsci5ROl6gQUgh3loGZkdeqLI/VygtUlgQ+cGy9pVKeXVxmOJZXGBZCjGO&#10;vFBpXVBkn1tsm6uR41S26EIpKs8ImiNXmlUgzyt2LdF4F7DTMLJCiuTnSzxzVY5ZBbZZ7EY8p8Qd&#10;X+qZrXHFFYPviFOxzkVpi+Gs7jgFfGegiFHYYxS2GQVStMIaX+GJUztnKREUFZcnzafhisrBshqJ&#10;GguK5Pn5lufzrYvybQtyLYtyLHDGKbC/oACh83yuRPv4vNIGBqfINrvAHldgQ2p4kRN8h8IaWWSZ&#10;lG+MLrJR32Cvo3LOLrDOUztpMfwPXCDNUTto0zSimFPkgAtPIf69j8mzCE4HsqNc2BLHQ55jBQPF&#10;cVrTCizTCm2RhdZIhYUgiqpA4hTapuciVYpWQvtIiM2zQHqjsM9VuWjHoZTBu3ZhRhOVZZ6aDd9i&#10;+CKzTw2ESAqZOjAzB3yKwIxs84w8CUnnWZz5nQtBTUy2FJctzcnhcq0c+BzHZhlnZpoEfQNkWqLT&#10;zXAFYlviqZwLHpVpEqnh0VkAhDlMcwh+B0VV2dLUFBQBxWVZhYokJs08I5XWjBFvTKppZopxdoYF&#10;lVZZFihxkrTTE1tiUg2oikrV0cCYVgWP4TSARv6TUqFtIUxMM0xmTxyQU+kG2haEQmlQ94AwImRI&#10;oI3STLEpprg0GB5HpxjYlMcM3iRVT2uOotWCXkG0Fq1/MpQybF0czpnitKwM09Q045RkZos4sh3K&#10;I5pPRwDWOciNop5MSg/rbiamUtsICUC2BMlPEvxuopJ11DeYLqeYYpIMEIAkm6lX4miEw7NS9FMT&#10;tQRqoJ0CM2bwU2ngjyKTtJEJbdHJxpg0SdAQM9A20wEkQIKUagKrQuvnBWammGakS8LlRxQ9TeZU&#10;KVjDwEMHxWgE1gFBGhMhxEGoL2ujbUEZlKCd+mtL1C8t00+1oJGgjUpEH9DDBCZ0fm2NTjVNSwSD&#10;E5monZ5ijM6QEOaVaoxM1EdSJ1PNhMkJ2omn2oDT4VIsSGN+L6SCHc//cjQMQcT83yTOH2qvwuD5&#10;E4UtkfA8TmYhT5IBcVdMYE1NRsemJuijqJ2gjfjlMXV1epqJjmpcujQ7FRnz8zPoyiDPSTPPy7HN&#10;zbXRLyI+xzo7k9/NscZkmWdmG+Pybcjsz4I2LTrDHK900fcFipOQbqK35irk+YUALQkxHYzebYuL&#10;6NooLy2wChLnZbVjg9rxcrH8SrG8SQMNzgaNvKHEOV6wTBB3XlQxMxsCxUoZ1zeVe/dW+A5WeN+u&#10;9LxT6X6zwvlGmby/VN5bKu8slVGFVIGi6dfoNq1xvFjmWaVxrdS4lqicC9SO+cX2hRrXfKX9eU4S&#10;XKHxvKCQWSLkWq/2rFc51yvtG1VOmO+o5a2ljp1lcMM5VO97t7H9gzMdf25uFwiTOCzAIRyo9e+u&#10;9u6sxVPKZi67Xq+RkV/OcQSryhzQe6pxB6f+rC9D+tU6lbyhzANf51IwVq8hKD38H9WuchRe7a5A&#10;Y7PKSYfoFRWcetZrXGs07hV0Yyp2zEd6oDVGYZlRYJlBl0qFDbZiCuuUQltEkW1ioWVCAQzCJuXZ&#10;JufbCROyJcLEPNvEAvvEfNuEXMuEHAu9DCtxPrnR+e+bgc/uBr+413X0TtfRW4HD1wNH7/R8+ZAZ&#10;nAcDsMgR+dM0uH0cDvoNK3FYQXOCLYp/NsLsBnUl+kEaP/+qG0iSRsDjGBElTlNkVJlDBGr8YgTJ&#10;8pNxkD4yRuJwYQ7qpIZYZRMmcb41DNGU2sfaQl+1Do6TONQHIYUQ3A1PoQf5xRj6ST9A4+cfaADP&#10;VM6vphBoI+pAmMd5kmIdTaHpGBLNw6eN0G6IuHGhx4EtjnEgXRrIgqVISGkdosF2CQbD0E0wiTPa&#10;SAM532+iFuaMd+Ss/wnhPJfAiEKhcY2JGEHdQY3Ds/Cf5Ezc/JHBucbJvgj37aDlwzwOq3iesDaH&#10;M63+gAeB0fuB3+51jN5p/+0G2wPD0oKrchrcw7WOUK0zVOOgMX+oTB4ssQ+obf0qe0gtQ8BSaB0s&#10;YL1MDmeop5uHacyTqoXrRFJrb0ILeByocmA5AcfQHx720iAflJwOBBmIGxO+yiRLKMUylCKFUs0D&#10;aRIMfXMkpGLR4VLLw+XOkUr3k2pWA9V6n9R4Rmo8w7We4To+YoSxMiKuSqNdoMPVIUgc2KxewTFE&#10;RdVZLDnc4Bmqcw1VOUPl8mCZLaSxDiotyPPOMsFHOd0MBifVBBruFKLBQd8IUM9/bOnjLG3U/hC+&#10;gytz2P5GiG7oDB+HSOkCgwP5CcqIjj/kZR71HHnYLXD0ERLcCEce9sLFibU5BJaGwbNJVPb9aADP&#10;NaYCG06zDmfZRjKl4TzbSL51JFcayjGFCLnGwUw9jUUR7JXG8V4pQA+BXwZzjf0wZLHTV4lk61o6&#10;IHALetrs/q3JGeZxWM4zQguUWkMCY2qd4SrbUAXmwApaZRlSSIN5xv5srlJJ0fUmavtOtvZieNwC&#10;sxuunKIjA/rmu5Z+pmOCYyVUsMIh/NgGjowgDuz3NK5ug505aCB2yMYRY090OoxH7kLid5iDpY7c&#10;x/TzOwiT+jfnfH98DUFRBBpX/+1KlxDdfHi1k/Cna50fXesS7T9f7xIkzp+udwHUYIUO4WP6OBKm&#10;uj+92XP4Zs+RW71fCYvl2wicxoZuMmfEfA1BFE/9EYLE+fRO8PN7PQS64h1vBR9NVww6t3Ppt+8Y&#10;KWMiUjA4cDVy0TkJHgdaPB/8gK+0P7nNJA7crKCL+U3f+1SQOCh6GjOIQTRV/1NrPzXCDI6gcuzh&#10;jCfAwXDCFgdlR1x5BB7H1vfUiiqqp+PqGxbgIOFOUCePhLsW7NV/u9MZZnCu+oeFKjBME7cjQuta&#10;+xC9vNoxMlbAiF8fXbIustO2gGif9w6f9w5xsVWIpmHDJl4nrUroB+8xlfOQRUDjaOl8QmjrHNF1&#10;M4kzFmUl8QHRUVdZdUhXrXp5oNzaV2jsUUp9SguS8vPMfdDg0C9C30fn52lt7+k2nKWwcGpD5ByB&#10;fu9pepRNZRiHMk3I4MvAnAFqcLXggKgW/PlR7w/3g9/c6TpyHenLn1zt/Pha518vd9Lp9M6V4KFL&#10;gUOXuw5eCR64HNx/qevQ5SCBa6y6kBh1LrD7fOfOC53bzwXA3VwIbBXTcx0EMYem4iUtg8XOdmxt&#10;bt92lhqBLc3A9ovBLecCW86207t7uHpr/9lOKCka/G80wwUZpExDuDrmwFmY4e2uRyIDLYNMqzOI&#10;IqIGLXborHBNBs30e5nV+SAtsO9scDeNgcOsTSdh55kumvLL/2VwCLQk0IBwcaHBAYPDyh3UTzW0&#10;A00dBBjWVKOcZ0O1d1M13GcENbO92rMbaVagZkRRFbgY4X9c30GAPKcG2RMokq/yYCu88LYqr5DV&#10;CPrm9VpQM5sr6fkJ8pytlb7tFQCqrmhJVvrQW3giFIB9MkqoXuEEqw11fgI1Xqz1rq/zra/xvELT&#10;Sohu6IESpA8/TYqPv1QBm+G17IYDiqSKAN3N0krfOJZVeJczg7Oq3LO2AunjtPDqEuf6Kt9Llb61&#10;Ze5VGge9xL9qLJlZWeJeVeqhB01qvFjlX1fpX13mebHat6bChUxxjgmn57+VpdBRrxIaHJberKjw&#10;LS/3QjlS6sFGK31LKtxLSp00XVbhWVIJc+UlZS50stK9ugLRXRtZskQHbXutSL7wiMI6ZNU3+HbU&#10;ebbXesbtmfad9cNK6Ty4nv3N/jfO+t8+386JUe3vnfN/cNb/53N+weB8eL79T+c63jvX/nZz+8Em&#10;3z7hZxx2w/G93UQLBz4810n46FyA8OdmP03xwXOBDy8E/no5SPjoIkeJn+98/0LnBxe7aPrOhcBb&#10;5zrE2sDgNPjebOx4s4Hl6/WQ/IiKrT2NXur89noPAtGq3FsqPLBUKEV+7UulnvUV3hfpyypzLVXZ&#10;V1WhsURtf0FlW6KRl5c5l5bQlA9miQsUWLFjYaF9kVJ+ocT1vNrxnAqS9fk0DilgW4dixwtK+Tm0&#10;rXDJKbTh391iGZIclWNZsQwo7aLqakE+aJHniuzz1fIshRSda4optMD1s1CeU+ikoc5CpXNhvm2J&#10;yrWg0D6/wL6gyDlPYZ9baJ9X7IovcswRFUkFNjjaFDlA3Ghc0UrbTIU1ttBOCzxX6p2v9sTmSUj4&#10;LrTOzDXFq+XZhbbZCom6TQMVWi2qupQyNThXy74g17Iwz7ok387GxnYCbHHyaKYF0Vrc23lKG62E&#10;tktbmaV0zCpyxqhd04vlyEIpUiHFqOSYAmtsjpm6Gp8v0SGaW2iNL7LFFUhzi+1CKROToUf9lNJB&#10;ECHlM/MtEOPkwuoYJVEKG+1ajMI2nUucopVsplMki6qxqfkSDUjYGUealmWIyjZii4WwOp6ZbYb6&#10;RmGnY0g9jM6VorIgpRFykugcKSrTJBQxNI3NpV7ZaHmhphEEEM3BpnNpAdPMHEtsvp1exub8TuJQ&#10;J+NyzDMzDbDIyQYXAxoiHU7AM/Jt0QU21q2AAKKPC/pmOsqgIL2BYIcWy2Z5TjqWiUzVQaGQKYG7&#10;SUOAFI14wc6kGqZzIjjMklONYDGSdbMyzMJZeWaqNiqhNTpZi2UyzBDCpLGLTYoBAeQcNB6RbojI&#10;0E/JMMDrNwVbiU7WT09om8UR0QJxyYbYRN2sJH2ciBtP1s/IoF0DhYTgodOtkUlaOnphjoOFM5D5&#10;pIdlNcjAymCHYy62QkkaV2DRpyISkLpNHUOvUnWTUnUw0M0yw4cljZaEe/SUZJAvdHCiEqASQgZW&#10;EhLQEYKeZAChk2qiI4B9TDchShzh34hwAlWUpkexWCptQk8zQeik6ME4pJshdTndBocXkCYoJQPn&#10;kmqIOIWipygElvMUzIVOxGyBx+GMqnEHYkHigGZivUwELU/7ktgGqihRh4SvRGPsaW3MqbaYBBR5&#10;RSdqw0csAWVTkaexCSh9OLOcAHlRmhHHJFk/NQmh6WBMkgxTEnRoJBsJ2FAy9DjCOFnwZczj/BcX&#10;E2Zk0sL5U4LE+S8e5/8HiTMheYy+ERBCnsSwic+k09rJJ9sI6FKCFjojNvTBwUzQTf21FZFVtMup&#10;pph0c2ymGZRNJp265rhMKT7TCmYwzx6XZYpNN8VlmOOz7bOzbXT2zsq10amL0y8DplGwG6dPZRnn&#10;F8mz4Vplowva87gQwTVsaYF1aZ5lrVJ+SQXKZlOJi67SbFcMscnGUjd4DeE6xxBsjiA46Fa+pdS1&#10;TePcVerZV+Z9o9r/Zo3nYLljt8a2S23dRdMyx3YuuXq1xLGpzL2x3PMi3VhVTg4cBCk/TyXTZSpO&#10;Ic1RWuML7XPyLfPpOq/yLCiQFxfYVxa51hTJawqkl4vlV+neUWx7vdS+vULeX+t550z7hxe6/nox&#10;+JfzuHnR9IPG9vebOt5r6nijzr+/xru72ru1HHIh+DSzYvfFcue6Cig9V1W5FxVZ6I5DNxq6cUN7&#10;q5ZXFsurihAmtZ6eCtTyiyoYKm8qc9Ju0p2Lnlu20p5ygpUIDqcj82KxvFYN9RDdoRaonfHFdrqb&#10;RNN1ki6ejOmF8rRCe4TCPrHAOqHAMqHQOiHPOiFLmpRvjyh0TMyzUWNyoTwh1wISJ886MdcKEueT&#10;2zykudX92Y1wXdUXtwOf3wp8fiMAP4t7fUfvDxx9QEDuLw1uj9zvQftR71ct/cdahUMNW9JwvPcv&#10;pqH/IXESkGYtMsUHhR4BMIdOGgd+YfxkhEWOwPf6gRMG5E8RBDdE4+ExsDaHo8dFORXha/atEIFB&#10;JxBBAl8SgrDjQQg0W/OcNIROm4YSJDBHp6htDCVyUVUKaqnGxDjGISQZcRUVrHBMQykcU5XBBsC5&#10;UijfBj+RYvY0KWdpA6dlh0d0nBsNxxaBJsYZL6ici0xMQGbSDmpG8DjjJqOgb9hsgt7iaBhRhAUn&#10;0T+C3qUlabTzgIuqWICDbOD7gdG77SN3/CM3fMNXfUOXPEN/IHFC9a5QnTNULQ9WyAOlcn+JfUBl&#10;7Su2DBRZ4c9Kw6R8s/ADHkzR9icItIC+OfWoR9QpnGztP9kK61DhkvOztp9tXwZ+0ffTN5hgGkiR&#10;BjNtoTx5JN/xpEAeyeMYrELrYLENGcxCPCIqhmrdo6IgqMY9VOd5IkBz2OOGugqTY+o5DRpF7Qbt&#10;NR2Qy2NCgAv+kXNs1UxL0vIVtoFyOzKeaUcKmDbKkkL0ZYHHMeN7/FUbjgAn/NACZx8CuIaHPSIx&#10;/ZvHPV89CAruhs5tPr37CXR6H74HG29qf3UfGdtcWdMPtxde7A9AiLUAfMERzx9O6//yscjs76Gf&#10;Bp3VP5pC9NP41TRE5+EpI34OiTTU5N7CVVoPpGgHElv7Trb0/vK455dH3T8/6v7pYc9PD4PUONnS&#10;fbolmKrtFUxiiRyqpHMP5NfoGc/TBtdonWOkhlEhc2qVfVDNTtIaK8yky2wQLlXaQxVWEDql1pBa&#10;GlRJg8USKLB8djtOQa1K8MfH3XSsvn8s+BewV98+hOKGpsfuQonzPedS/dg2IJQ4okLtJ8Q89wlV&#10;Dmgd3QD97kSlFf02BZsjSJwxkYvgcVgjc6v3X9e6/3G56+9Xuv5xtfNvVwOEv17r/OhKWH3zBxlO&#10;15+uBgkfXAv++Q8QJM7f6OPXIK+gFR5hfHkLpjzQ4LBj8Th38/nd3sP3+8PFU/8NkDi0wP2+ww8H&#10;vnxM17TQj3okl6XQz98+onY9YTcc/qWPodENPc55Hzxc2D5mhH6n/0PimHqeioAqrnsCBJUjYBUy&#10;nJ4noG8YDqZv3Cg7guexewwgcbDwU4IF1jPQ4KBkqftpW3fYKusRB97h4sBuOFxCRReZp/xTQveu&#10;dvy3Yxczy9RnvhD9Rr87Wuaib/gST8dxwTtEoMZ57zD9Qi9DIjdyyT90xYcaqHG3L9po2Mkr+BRt&#10;4ZjDBs+G8P4+sTDMPTDKoXepq9S9C74nNY4hOmOVxv4CQ2+esZfD8kFrpun6UnXwb0oxhJK52DOh&#10;bSBRO5iiR51UmgliSQL9lIRzGf38YStuCCWyFu/Hx70nHnZ/9zD4zb0gncNHb3b9+2rg46uBv18L&#10;fHg58O7ljreudB280rmfAWubC4EDl5nN4XSqvee7RDnVngtdu851bTsbgLjmfNeO811bmwNbzvi3&#10;ne2AQgdGOQKdO5oDhO1nEAiFZQjnwhhX4uw717m/GelU4ZIoZmT2NsKhZs+Y0/COOp94ub3et6sJ&#10;GeT0khY7dDYgqq7EpwSPs/8s0q/2ngkIh2MEWjVBmBOmaRoDgtyB9IYJHTEV8/c0du2qD+ys7UBe&#10;OJx0UEKFyilmSWj6akP7hlrPKzWejbWeTXVeKHFqvNvqvFurPbvq/Hvq/CzG8WyrCSeRQ5IjXHXY&#10;khD18NXgYgSJQzOZ64E0ZlwdIyAe+zZXemGgw7obVHXV+mhztFFaAKYw1QDom1qwNmBwatoFXqlt&#10;X1PlfqnBv77Wt74KPjJCiUOPg68xm0PPl6IwB/VN5SiPWsm1VIQVVd5lFRxHVQaIyiZRRbW+0kt4&#10;kd1qaHMvVXvps6tLnPDHKUW4+Opy9wqNLKgcweYsZ0EH2mUIt8JbnD6OKbUr3KuqIPMhoANVftbg&#10;eJZX+l4o8ywu94jp4lL3Ao1jgUpeoLYvq6buoWJobaX7ZY5a38pWRLvqvXvrPYL728vu13SS7Kz3&#10;7xHKrObAzkbfjgZOpmd+hxZ+46z/3Yudf7oMtuXP9ER7PvCXC50fngu83+R/p5FNhRsQLr6ryr2r&#10;xrW/wXuwCaHg75+jhTux8PnA388H/nau459IMQ/+/VLg75c6P7lJF89+ugL/7Urwz5c6P7gAOx4k&#10;Up1tP9QMgx7a7p46z74634EGmBYfamh/ox7a9YN1cMDZWeehvm1t8GyudW2qdG6uctF44PVy9+vl&#10;HhokvKRxvlgK45sXlJblGnltlZeOJzXGwZIc1K/RkV9R4kLABz33FzsWIzzbHl8iz9c45hfZ5xZY&#10;FhTal9JQpFBeUGClJ+llxfTob3m+QFooCJ1ieWmxbZnKvkxpXSkskBUItFpYZHseljTW2YWWWQpp&#10;lsISmyfNL/EsLPHNy7MuxOjCBSVOvg0osD9X5IAFTIEVUMrz8Lwuzy6yxxRIM5VwnInjbO/ZLId5&#10;Xu2ap7TNL5bn5Euzsg3xND7JNT9XaF1QDIObF5Qy4rTYdFk44AgHnyUF9iVM4izNl5fk2xfl2xYV&#10;2BfSfinsUOuohBOzjTYXUyTTdEYhTeUYlTynzDOnxBlXaJ2VbZqbKz2vQP9pCvanwIJ8rgIblD7U&#10;7RwL7R3tCAZyShSLzaH9ohFdgY3GTuxMzKRMjkWUg9EmxFaiFexqnI+MqqgCaVqeeVqOaXou5DMz&#10;8yG9mZkjxeShVgsCnDxrVK40VSTjKGiFsKShweTMLCk2z4JysDwriqTyoLWhBuRF1M6iASr72uTb&#10;EOCVb5mRbY7JMc3KRwr7zGwY4kzP1EVlgj+KzDRGpOsjMoxTMk3RBTaULeSYorKM6EOeZQbbIYuV&#10;gwmiFdJimcZpIFa0YZEODW6xOQxu6S36LGQsTO7MzJRis21RqRwOlaSlZWakwZYY9E2SFgPp9DDn&#10;gv3KNE9LN0VlmKdmgFuB1CVNJ1Ku4Ombgo9EJ6KwKC5VH5uknZXQJtxq56To56QYZ55qQ9lRin4G&#10;DbkTtTNS9TPTkCk+LVk3PVuaxm7Hk9kKd0KKTlgpQ++TYZqQDsfciRnGSHY4jkw3TqHB/xhjEsGB&#10;2fC7SdVOzpZoMWF/I6q9IlMN0zPMEQmtU1NAx0xJ0cJrOVmLnqfqQHwwFQL6I0WPVaXoUNiVDFKJ&#10;5oTteBJBNNDxiUxD3ZNw0qHegmBK4a2MGf2M8TLUQAQVvYSCiR1/UMzFWV2E8GKCykmGXIhAnZme&#10;pJtxum3WKW18omF+ojGeGifb4hO1sYm66QnUgdZJCY8mJ7Zi/fzljq8QxBB1kiU/kP8k6iNO0SGi&#10;bmsjE3TTko3R6fT1WUUtFTxxkuBWI0gcPuD/FyMjxDj/F/53ebbCwUfEy2TkbaEoLHUs8py2e7qN&#10;+okyulQDuBth0kxHiZCEYDI6wqCfYCRkmsbyLjpFaU+nJmlnZJg5h96IGsAMY1y6AWVWmVJcKr00&#10;z8620LmEcLdMExdg2qhNp/E8Ja4ks/k6Nk9hnZ9vWVwkr1Q7lxZYVyqsa9jbGPfWchcB1VLUqPCi&#10;+IimlcjS3lDuJlDj9SpYHe+k54FyzzaNvKvcvafcc6Dav7fKs6NS3lJif10DwmVLmeO1Uk4hLHVv&#10;LHWvV8lr6OqXKy3OlpYq5BVlvphsU1yRfUaeOSpbD22gEkQwXV3pokTX9iVKeYXStqbI9ooGRjyb&#10;NPZtFY7dNS7xJ8SfzgX+erHrbxe76Bb2l3Nd7zf4BYmzv8a7C93wbi5zbdI4N6gdG0qc7MLDNnZ0&#10;WylzLWffOiQVlHvxb43KsbLYsVrtWFVsW6Nmf31OB3+51Lmx1EUfB4XExs+bylDhRbew9fRsoLTT&#10;rWdxEcSVc1WOGC6tjVSghCoy3zI1zzYt3x5VIEcWyJPy7aBvCmwTC+Ww6Aa6G4naEQo5otAxmZeh&#10;lxML7BP+dStI45bDN3u/uMF/Vt8mdH5yI4Ak4Dt9h+/2H2VfCRrQHr7X/fndzi/47/T/JnEGaaR6&#10;rKX3eFuvUOL8yIY4NJw7ZQjRgH+cu6GGaCeYmE/huipR5QQ9Drsdi+qq79jghvAN51Id43IV5nRC&#10;Youot9KGjrfBiOQ7jlL6AaNHhJrTGFLwODSSFHQSYZzEOW0MndQPEqiRQDMZ4HTMI0KAk2weSjMP&#10;0wCbkCGF8mxs0GsFN1EgDRZZh9h2BBYk5fYhGhLTsLmKBs/QhgxVuYdRMeQarnaCragfs305zz6d&#10;UOX4w6TMzY4ntzpgUSGGTzSMESSOyIIhXPWHpzRTkDhClYO6qo7hex1PBO7SCMo/fNM/dN07dNVH&#10;YyoeenlHBI/T5EECVK0zVMWgTtLwHiSO1F8ooVSnwBSikVKGrj+5DdyN+KP7ZCvqp35+FI7spe9R&#10;jNV/xvHsh3GvfuAkjfn1fanmgQxpINc2UOR8ovaMaty/qZwjGifCsMocw6WoeArRUaLjQ6hxIGAb&#10;hi+OEB2iWg9oCJjjwKk3VOcQYVVsLeSFqIGL0Z6IiByhDjjng90vLVbHJA4cZBwwlym0DCObyYJv&#10;KkMaolEckrbaQN8IBufEozCO3+06djtw/H7wu0c9Xz8MfnmfraBALvBZ/aCPzvMj91HvQ1O8pJl3&#10;ga8e9H55t/uL211H73XTR768Twv00HxakqZhack9MBSHH4DlBKFzv4dWS1P6aXzLBWg/GzhcXx+i&#10;05I69qu27ySdqG39BGrQYT/xoIeO+fcPe7570EsQFsKQDrX10TJJuv5M8yDtKXy1OeSLjmq9e5SO&#10;KggaeYgOSJkcKmGobQP0XdNXQHPEW7QYY0QUXtH3orHiZKAzId8ykGHsTdb2oFylrfenVmROQXTz&#10;eOCbBz3jJA5BcDo/0A//Hh1DyHbY97oP3A1LcugMoR8X/fCxj0yWffu4D/VonHYn6BscHxxkCGQ+&#10;v937yfWef11mo83rcKv5y8X2Dy/6/3oZPI4gaAShw54O3e9f7hT4E9fCoDqAy6+EEudTtkk+cqf3&#10;i1vw4vn8ZhAlVGO6G0HcHL7ff+TBwB/nfHGvb5zH+eR29+f3+448GviyZeCbNlg705UkyTyYbx+h&#10;c5sOe7k9VCUP1cpD9c4wj9Pkgfn0xXactFfpx9jx5H7nk0dcUiRInPHwJmhnkMH0X1SOUKaENThg&#10;cH5z9oO+Gbf+FQwONeS+32gZKHH6n0q9T/U9o9quJ61dI7QhgvDBIdDW7+GSAsXNTYRPPbsVfHZ1&#10;LO7tGl9txi47YJBpKi5EN5k2HeeR6WJy2TssrkKXxEsmWGklgg+C2xddkcBKo6jqPjuyPwyyQpAa&#10;nSBxtMgjH6Wu0v5a4OOD/WWA0qJ3aeE7Xf+51P4bXS3BP9qG8k0D2ZxFlW2EKTg8blhuIxQ3NE3V&#10;AWn6IcjuzNBLwnZKCmVaR9JtIylSKME4kGDA7YbOSfrt4ArwuOfbhzByOna/l86Kf17r/Md1Oqk6&#10;3r7oP3Sp48DlwIGrnXuvdgrf4v2XgwevBPdd7BQkzq5mKHE4uyooKqR2nO/aeQEeN7vOcbHVmY4d&#10;bDHDVjj0EhjncbYx6bOlObAVBBCIHjAsjfDBIRzg/Cmhodh7BlwMvbu93rez0U9TWOfQB+t9tH6E&#10;jp/lEqqmdhHDefAc11JxEQqtUECY44DHaWLipqGDsPsPJA7AJVfbuZyKAAanLrCjBuHcWxsCr9b5&#10;hZ0NGuyDAz1OvY+wudG/pcG/BUFU/h3spwO5UK1vW5Vne7VnT1NgX3OXYHC2CkJnnMGpCat1doZz&#10;rPzgZapRnLWh2vtKjfelCjeomRofbW7zmBcyLfBag39TvW9jnXdDLWLIw0nkgA/FUBWu9ZWel6r9&#10;L9f4X+Hp+jrfuhrP2kr3Bt4LrKqCniBhq0wNeqJ6pTwcK76+0ruuyru62ruyxoswqSrPcrAqrpWV&#10;3rVVSAdfUwFTm7WVHnqMg7UNf2pduYvaoqJKkDtYgHU61FhZ4l5d5llf07Gu0r9S42KDG/fyMifz&#10;NWHflpUVIHFoK7DCKYEj8qoq3/IyN0LKyzwomSlxLSpzv1ABKmdhqWtxqXtJuWdJhXtpOS0jryxB&#10;JPmr1Yh1p+PJZ4J7Vz0kOXs4/174HDFxg+8IwpYaz7Y6L51ONH9XjedAk/+dC6h1gl6m2f9eow9V&#10;USwvR7g4ew/vqnbuqHLRmg80et8643+ftTYfnQ/89ULg44ud/7rS+e8rXZ9c7vz0avDT6wy6xt6E&#10;3djfb3R/eLnrg0sw4nn7fOBgk4/WcLDZv7/Rt6/Bu78eDM5bZzvfbA682dhxgH4CdTTfv7OOeujZ&#10;1ujd0uDZUufFD6Tef7Cpi0DP/fTd0UmyvtrDJjju9TV+mtKDtairEv5Boipqhdq5rFheqaH5nqUq&#10;5/NKW5zKFl/qeL7M/bzaMb/QtkApL1c6litkUDlFUNwsZSXOoiKIcZZxTvkylX1pgUSDgdXFTsIq&#10;lROlVRr3Evp2SlzxRXB1mVfsWFTRjoZSRgZ5oZXwXJFjvlJ+vtiJSgSlDNeYAuuCUs/zZZ64Qmuc&#10;0jZbJc/WuH53usFf3Nb5iDa3LCx2QChULC8t9SxR4ySEyxINmTQu2iPmcUDoEGig8oIiHEoF5FkX&#10;K2CRQ2OY5xU2AuK0Sj20rZkcHw4Gp8ASy2nlKOkqdlBnqP9I+xaOyHnSolzzkgILYWGWcUmudWm+&#10;fVmBvDjXiho0BfYR9je5cIehXZ5fJM8ttNNoSqRfcXKWO6aARlbWaI7rBrgRo5CjC61RBdL0fIn6&#10;EE1ryDHH5Flo94UGR6h4RB0BgRqzCuQ4DqualQd9DW1UECtibElzwKGk6UC75HDpEw0486zTc81R&#10;mYYZOcbYAikmX4rO0s/MpXGsNjJDNzXbODWXLZBpmiMhDT1Pmp5top4I/Q50CtkSKxQkGs3OyoKi&#10;B/HeGcaZ2WbaxMx8m+CVYrIl2vSUlLbofPQcZjRcKzQ9A1Y10zLNIKTS9dOS2mgwDC+YFGZz2KaX&#10;MDPNRGNpUXYUmcx+xqiH0hFop2iL0clamO9kW+CGk2aYk6KPT9bHJ+kI81IM81ONc5J0yCFKMxGQ&#10;9JSipzE5rX8qhCQgVkBtpHOZD6xhIMZBHhaN/eBbrJuQYZycg8CpiDT9tHQpEjVHYGEiEplSyWQD&#10;YzY5npxBKwGJE8luyrRrk8HOgLiZmKqdkNo2IU07IV1LU/pgZJohkj7LYh8CPpiGKidqg51JM4AZ&#10;Od0akdBGR2liOA5ci8R09kuekNSGJTOMExJb0QdqJLXxTF1kJtdz0WpPt0xKbBM9GadvBPkClod3&#10;gTCVraBnnmqb9Utr/Ent/FPaudT4pXXOqbbY09rpp1qmofYKDM6kxNYJJx+CkErR0XYnItQcAh/s&#10;ZiK4p8mchxWZYpyaZp6SbABLkmKMTDXBH+d0G6q30iGnwu6k6Cal/x+kjMA4a/P/IrxA8pj58e+C&#10;HawTVjvsIR0hasTQGf04fSOkQ5MTOA2dRTqTQfS0gpNic2sktadqI9L1IrJd1Ovx8dHHpRtik7Uw&#10;PM6xo2QvU4pLN0UnauNyYF5OP4c5ebDTmp2HFDkOkrPE50nz8qUX1HB8w7UoX1pbbF9XzAYxwsa4&#10;1Lm5zAVfPHa+24L66Ha6bm9CBrn7dQ5VpMcAeg6hexYsY6hd4dlT43u93Pl6pYuwucK5qRQeNJtK&#10;kUL4strxotK2Mt/yYrFrbZF7daFzSY5tcQFKVumnHZWtn6G0RNEPmX7sBRZcUQvBsy+iy3uRbX2J&#10;81XwSo6tVU78D9Hoe+tcB2z+z3fQXezDc4E/nfH/qanjzRrPm7VIpKL+bKtAhtTr5e4tFWHhDO3a&#10;i8Wo5F2HAijni2UeGBIXy6vpFl/iXl4kLy+0Q4yjkler7OBx6L5cij8bIMzROOgxAw2uulpeiL8E&#10;RBZVfLZpfrFjXolrRqEtIs84Kd88Md88Idc0Kc9CP9VJ6eaILEtEnj2iQJ6kkCco7CBuCmUwNbkW&#10;0Do0zZbCDE6udUIOkzv/vh2El+etvs+v935xf/DjW91/v9lFMyHDuYkhFsY5NDSikerdri/udX0+&#10;Vm5A+PRu96f3gjRehUvI496vWxHZAyuQVnhJ/ETjOlZt0IiOxnXUCNM3bJ4iKJVfkfEcNjz+yQiA&#10;xzEM/MQZ5CfYpfh4G62ZhsFQ+rCTLipWqEHjK5EBLMaKtDkaNxIEdyOm1IGTBvyXTqAG2BzjYKI5&#10;RBASoSRpKMUykmodoWE/IVGHlPE0U2gMA9lSSHj0EgSJU2Z/UuUc1VjAUJRaMaXBMI2ZaeTM3r0j&#10;FY5hmJI4QOWE5RK+0XP+3863j9JY5QqHRgsqh/U1T68HfhOg0RH+9PYMQ37iE+QFBku0GI3E7nQ9&#10;41IsGF7gz/ax1Cr2pECxFY2maJ30EfxtLuog/KOgPFxC/zJS7X5CvSpjqK0hpWVQYQaJkwkfnN7E&#10;1t5fH/dgKN5Go3T41P7YNkDDdQZeoigJzil9pzhCm4ZPGSie6su39hezz065e7QCSVijtCFsi7mD&#10;Wie4G6ETKbdCFUJDtVLroEYaKLFATUNDYkK1fahGDjU4kLp91g0SinDeg4Nw3jMknFbPcsnVWf9o&#10;g3uYhnw1LtodpFOVyL8VO0YV9ic5FvwtT1+icDUWtMKJR0yI3O0+fjt47Gbnsdtdx+4Gv7rDZYP3&#10;gp/d7vr0DnOX7IpCw3iaCp8UGu0j95qG/beRqXTsAYQ5h9mg9+idHmofuUUDwu6jt3uP3MEyn93u&#10;+eIW3F7o5ZH7vbTAMVRgoVbr2MOe71sHvmvph1sTiMUQTGQedVPfCMzadAOPer8JWwIjRgc6oPtw&#10;2KUP0rdAe5RsCKUbB/KkQTrgaiZrat2jVXRg2eSYDni5DJ0OnY3UAINjH6h0hOgEoMNVz2HYkO24&#10;nhDoU2DZ5JBGHqK10TozTANJut7T2t5f6AR4HGaR6BwQJM43XBh1/CHypwjUJdjlPO6j+cfvdlHn&#10;f27pP6kd/FWLXzf95Ong0znz/WNkWgGtA7QjdAz5MCJWnKZ00I7coUMKBplGAihyuRr4xxXg4yud&#10;f7vM7ptXAmOETvBv13vGLY3/dhMZ4X+7jmHDP24ibOhfN5E6BNDXdyP472scqTuWePXJ7Z7P7vV+&#10;fr/vi/u9hx/0Hn3UT1NBKh253y9w9OHAYfrGH/TT9Mij/q9bcIWhLyvRGKJTq9A+rLHBkIjOZOFG&#10;FBbjeHBmnvfjXL3mB3VyNzBCP88W9sQRJA4BmU1Q5YDKEQCDg4zw8ejxcL64oG+8A/8heOhl/9Pf&#10;lTh9YTccA3sGt3WiXulRJy4FgsF5EACTIiR+18OMDLhjuqqIawLoGKZybnY9uxv8D11SCPcQHw6h&#10;H5idjt9utoPQoQZeBkZvjKXssXiHCWVanj/IckJsEdWdrD+CBImnwhOHOmnsxi5zBdmorR+VYtY+&#10;FuOgnOrp4yC6cbnjqSBxVJZQoRSi61K+GTWG2cZBeNwY6SI8Aq8rHYLnkD2nDRGQPGWkK/ZAshQi&#10;CBaerk4/tYH3/KG1FxbjLWHXbWrQ7wtm28wefnyj66Mrgfcud7x1uf3Nq4E3rnbtvxLYdzGw90LH&#10;voudoqLq4MUu8DgXAvsudR24Etx/uVukj++9GBTanHB2FYtf2JgGgVP0EhQMDaGbAkikOgfZjhDs&#10;CMZnNxe/HGxsJ+xvxstdcCaGOTHyqs4EqCFWEh6KI3aqfVsD0zos3iFAecEQxA19al8zAL9kbofX&#10;Uw8SBw2h8eFsLFrnTuGGU+ffUd8eJnFqO3bUB/ac697WGHitBu7F4FDq27c0+AV3s62pY1uTf2u9&#10;j3pC3aO17az376pDHrnAjj94JIdR44VCp4qzQmvgnrNj3DW51kdbAVtU73+1qQO1WnW+DbU+arDN&#10;DZgdkDs17vV1npfr/a80+F9q8L9Y61lX8zvW1/q5ZAkEyvpKCDTW1/sJtPxGFhPBlKfaL0Q9qMYq&#10;R7L4BrbIFfzLmhrfmjpQOauq3GsqYZG7qty9ttL9Ul37eizjEdN1ZQ7Ci5XgjAR5tLrcSYutrwET&#10;tIqe1ap9TP1AawOXljLXco1zJZdrLS11LaEHuHKQRDA/LoMMh95aVgpChz64usLDG4X5DuqqKnzL&#10;q9tX1HQsr/SBwSl1Ly33LCmF+TGt9sUKz/pyeD2+Wgqn5/2NHXvrfbs4yGk3vg54G22nr4OL4wSD&#10;Jl7SaUDfyL4G/8Em/1tn2t86w3HgDb6367xv1Xreqfe92+B/t7H97Sa44dAytOTees+BRu+759v/&#10;xHY5H50PfHjW//fzgc+uBT+73HX4evDIje4v6EZ5E3b1dO/753WUwX5wKfDOOUSMv3XOf6jZd+CM&#10;b3+Tl7DvjO/gGT9C0M8FCLSJPTXQ5tDpsblC3lrr3tbo3dropSn9IqA1a+g42Bg4dLZr/9ngzjOB&#10;LWfgzbS6RF5b5oagvcSBWLEKSG9gLcRMx8oSzwq1e5natazEQw/08wut8Sr7vBLwYovVwFKNZ43a&#10;s1btWSEiq5TyymIHPVu/oGSTY7VzabFtSZGVHrtXFcnrVI61SnlVgX1ZvnWJAlKdhUXyfKVtfpFd&#10;UDnxxXJckT1OJYOdwUx5LgdI0UhjHhM989UuhPvmS7GF1jlqByFOaYujUYd4lEdYuH2xyonV5pjn&#10;5xqFGggaLpVMz/0ix2SZWqYuLSiUFhRaFiikBQXWhYX2BQob7eDCQvl52lwhhDzC9vg5hS0+X6KO&#10;zSlxxhTJ0xWWmRyCHlfsii2EuUwsp03NVcjP5dsX5llXKeQXC+U1+daV2eYVWSaarsyxrMm3L8+R&#10;ltEC2dLz+VZafxw8aMwxBUjsph2MVzpi8yxhN588W2y+fbbSOUvpiM6FNIa2NVvljsoyRtOnkGAF&#10;QmcGOB1a0irypEEJEfI53EopR+G/aARORcGf2AoqRyHDFYigsKPPSllQPzNzfi+/ms7t6dkSFDeZ&#10;BhrdxeSZozP101JaIcbJNU3PNkWmayMzjVH5lmn51ogMIy0fDR0QSKLZufY5NI7NBuLSpfgsG03j&#10;0qR5uXJcljWW2vkyqrpo+VwrIb7IEZ1lmkrrzzFFZhloCvELEwGI/c4FTxRF0zT9lMQ2GjNHp6P2&#10;akaqcXqSLhYGOgYaQmOaZoBCh9U6M1K0sRmG2FRdTJJ2droxLlUf1t0wcTMvRTc/Rf98mnFBhvm5&#10;VAMInVTT3EzLnDRzXKoxJkkHM+A088w0jM8jWY1Cw3iQC5CHGGlMOFHocTKlCRlmGGpQO908JVuK&#10;zLDAITjFGJGsj8yUaE5ErmViJkyXJ3HiEpigRO2kZD1SrtL0KLZKapucpp+QgpiqiZmGCTTN0E9I&#10;103ONtEUSOM5KVrBAQk2R0BIbybyWyja4rcQc55mjMyC6/MU6liyTiRqTUxqE8sLKRAoDCELYgsh&#10;AsRETBsJHieC6QwCHYGoZChuYk4j6Xxegm7+KVA58ae1MSdbZ6XRF6GNOP0I1Fu6ERVVXItEm5jE&#10;Vjtgo1iYA1WO0L+IFPNkEXTFYBkOHZww2AR6QoouLL0R3I1oC6QbJtCe0pSQooMwKs1I6/l9tbSV&#10;JJ0gawi8cj50BN67yBT91HSYSU8+9TjiVAu6ndCGmHaW3kScAr8zeaxXWHmaDt9Rmo7OdsKUTNO0&#10;XAsBqfZJbdNTdbPS9NEnH9H5Nj/bhhMpxTgnQ5qVYojPhvIuLtscn2eJSdfHZZlgoF7sWKR2zM+X&#10;nsuT4CamtC/KNS9TWFYqpLVF1g1q+BmD+yhzbKtw7az2bC3zbK3wb69qJ2xjh7vNFe6NJTJNxbMB&#10;PQPQo8LuGj/SqWrwrrBABu1S4d5Q4oTJjgquyS8XO9crnS8WOtYWOFbm2JZnSoszpQUKeRb8yGx0&#10;TYvKkyJzjFEFuIzMUljmKekiaVmmlF4qFWFY1Ct5V42LbkBv0M2uuf3Plzr/dK5DWLnRzW5/uby3&#10;0vlGg293rY8WFv2kfeG8LXj9vFbm2VjqfqXUQzcCxGAp7UvzpNVqB3afrtIKaXmRDVLcIvsqlbyu&#10;1L1G46R3V5c4V2kcuICz7R1dz6lXzyugeZyvsNCFdBYqp2wR+dLEAjOMb5SWCQrrlGJHRIEckWuL&#10;yLNPzpMn5ton5NknFMgT8pm4yfkDsqUJWRIYHLbIwZyvb3R8dSPwxbXg57f7P77V9/Gd/s8eDPzr&#10;RvCzG11f3Aoevtt/+P7g4fsYyooyK+EZgfHPw74vHtCgCCUkXz6GHeyxFiT7EGjMJngcQa+ATGF6&#10;hUuZoIKhYd6vBkCoZn5kL+QTun7C99q+H/RIBAehw7FHXGMVNs35biwTmu1vBn9gcxMBWg+B2/9F&#10;4vxKmzOEGRxwOvr/4pJoGmZzaGoYhA4fPjjgceBnLNHgDRAkjkIaKrIOaWwjJfYRtRU8COxFrDCd&#10;VVoGim2DKntITGmwV8pyiQoXqJMaVp0IVc5FOPj+Rrji/+1qO2JfLrcL5xcmLLwgcWi4JUicyzQA&#10;4yIs/vP86U12RL5PAzawOTxmoykXL9Bo6m4XlqFRlvifXJA4IqBKFC4hGYotmSvBsDwpY5tbpTRc&#10;IGGwlK7vT9SiAO0EQeQTtQ183wpQgw4shkOPen5q6UnQ9aWYBtPZ7LnAOqi0DajlUCmvtsrD3jeM&#10;KgeixEXuEqFSHim1gvDCEZP6labeInOfWhrQSANl0mCVHURPg2u00T16xv2k2TNKOOt5csE7es6N&#10;AjEaJzdzhRqBWYnRaif2olR+orI9KbTDXyZbGk43DyfqQiijoDPwYc+394PfPej95l73sdtdX93q&#10;/OoGHLu/vBU8cjt4lN12P7vb/cmtrk9uBj9nRcant3uEze3H1zo/AxfTLwQjR+70fnmv/8t7vX/M&#10;zD5yq/eLG91f3ukjgL652U2gxuHbNFDso7EiLc/R2j1f3u0+ztFOoHLYBphpEbjMsGtMD3sn0xQf&#10;OXyPtSTwAO6jDnz1aPB4a+jbx3R6h07CB6Q/Vd+XZRrIZQtkjQWkWLl9qAy2R5iWy0P0FVc4his4&#10;6KrWCcKr0R32cKHDS4dOkDi0MJ2lJQ64XCvlkXz7SJaE8i5Rh/LT477vmcQRXN438DbGjtD0+MM+&#10;0WcRU3X8btc394I/POxFvlUbstUFbxv+aXNR0vfa0DctA8cfDXz9EAyOIHFoN7+62w/nmps9n9/o&#10;orHBv68F/n2l85OrwD8uB/52seNvlwN/v4Jqqb9dCf7lahCK/euY/uNmD0EwOB/fgiMyeBzobn4v&#10;niLQHBFB9Sl9vw/6jz6GU/vXbaFjrYPs7YXQPeqVYJegN+QrG+HLxwNft+DMpx1JNoDEKeCY9hJb&#10;qJJJyVp5pN75pN75O4lDv1ahTIESpzNM4kCMw7Y1XFH1O4mDRtgjBgYxdk4fd/ajfmqcwQGJAw0O&#10;zQ8nVcENB07JWCFsjOnnz2Y0dwMIsBNRd1xCNXq9HToa8Lke1ECd9YQI55gPpQvLHyU59wIgccZx&#10;P/DsXuAZTemS8iDAF5ZwoBWWpJXTdeZB1zNW3Dx7HHzWAsBQmaAN41kY3agjE7tp7R+1DwBy/xOZ&#10;XZylXpgxP+56ejvwlA5dE9dalnIifoE0mGcazDIOZBjCXlfZ1tE083CyYYh+3QnawVP0vbT2n2rr&#10;EyROqjlEV6REThU8yU5YP3D4/bcPu4XlNtgc/O56v33Q99W9Xhpzfkq/ceZx3r/S/u7ljneudr51&#10;JXDoUuDghY43LgbeuoLo8Tcvdx1kWmfPxY69F1FsBRaGq6vYtxi2x6I2al8zLGYJgkMhUGM3K1+2&#10;NcCGlkU6AFQGjRgh768HaAS+h16eaSfsaWjf29hxoBmFUUJWEwZ/KqyvaYRvjiBx6CNcQYPNEQSJ&#10;I7D/bKfAnoYA8zgQaIi1UQMiGlbEEKiHuxs6CaByGgI7mjqFJ44ItKLplgb/6/V+qIrq/VvqvIJX&#10;2lkPygar/W8SZ1uNR0BQOTthl8PcTY2XHpWEe842rqVCkRSHl2+o9b1SB3/il2rCWhtqjGN9bZjE&#10;ebkRJM66eu/aWu+6Oh9NueEnrK3FdD1Nq31rq+H+CxkOgWupXqvwbKn00QMZIGTeVdgc7BLLHLQ8&#10;rWdNjYca66og4SG8WA3pjVDfvFTtfZnWWeleX+FaX+VeVw6PG0HiwOwGhI6HHtdAALFpS5jEqUDK&#10;+MpK77IKYGk5+90wjyOqqJaWOJcU2+ghD0Ie6HqQXbVCQ0N6xwslriVscgxRhsb1gtq5pASrWlmB&#10;ba3nqCZ6uHytBE7PoMZq3ODImMehA76dbaqheKoFiYMSfZBoCBGjxfbVwYnmrTPt7zYH3m/uQM5U&#10;HRJe32vksNUG/5sNCALf3+Blg23/O2c73r8YoMffjy52/vUSXZAD/7iIQiq6VtO9T9wNxQ1RCNzo&#10;Ovzh1SBqqS50EN4+346KqnOAsFh++0LnOxe7aHqouZ22IrKodtR5djb6djb7d5yhk9O7kzrQ6D90&#10;JvDBhe4/Xel953LvG5e66Ue3qd63pkTeUNfxcn0HjnYFjucSNeyHERZeLC/XuGF5U+yg47agyP5c&#10;kR0+Lyp5EayjkVe1VONZqXKvKnYvLrAtK6ZnbthMrhHlbwrr0kKupVLZVyhtqwptqxW2tQW2Nfn2&#10;lfm2FQo7llE5abWwGS6QUFjEkvi4EgcYE3pAVyJAam6hfXYOvHXns3Pw3CKIbuLVjniVPFfjnK9x&#10;zSt2oE6hUJ6bKy1WOZdq3NTtxYXWxQWWZbDm4a0XySsLbTRUoMHAUhXqyBYqpUVFNh4PWBcoQSeJ&#10;eFp0RmGBQ0SRPEdpR9VYoZU2R12icU5MEbQ/8Rr3bJU7rsiJSKxCyGfi8+zzc8HRrM6zrS+wE17M&#10;t63Ls67JkVZmmlZmGFdmSivzrEtyrYvyaWhkp02gPkthicmXqIFBFAERXTbmUEwzaPhX7KKp2FBM&#10;gV28S42oLDNIkDxY28zKt87MNkNHkytRT8KRugXWqEJbZIElIssAuVAeoo6jRZVTDoqqhCRHMFAz&#10;8uBk/DsyzWB8hAFzTjhcPC7HPCcfYVj0KTZCBjcUlYfyLshnEEZugdtOnj0uxxaXaYlJM8/OtsXn&#10;yrAozrJSOzZTgnwmwwx5UZ4V+5hupE1My9BPTm2bkqWfmNIyJUOH1QpCIYOG6zSS10ZkmSKzzGwz&#10;DGdf1IXxqkDfJOviMswcSW6Ymaqdk2WOTdXFJmuBJG1cim5OujGOGonauemm+RkSYV46eBxQOWmG&#10;51INc5O1c1PNc1KMMQm0vBHZ0olIdIpJN0Pjk2GenmGemob6GqYYEJY0OUOanGWZlG0Bj5MlTcg0&#10;T8gwg9ZJNkxOMYVjyAXpg10AMQFCgaOXwE0ka1nUgyTySenwymEfH7j5oBIq3TAx0zAx2zghU09T&#10;Tis3gOJJ04mFxyEoHprS/Emp4ZXQJsJ6lmRdZJYEeQvHTv2RxAEnxW4+gsShD9J8kEq8AOgz4RjN&#10;BNYUWk+yNioZ9WizkvRzk4zzaJqom0OHKxGE17TTLZGnH09L0kaebkWEOddhTWafHdoorQ37JdRM&#10;yYidwhFAYZp+HDQTb7GkCIeFjhv4Mj34mjTEtP8Xg4M5/EE6UMz1hHkWXgnvqW5SIoyZI5L0CMMi&#10;0I4kh52AOFAMtXIwG0pooz5PPdUqzImik/RRp7VRp9qmJ9ICRmiFBLWUbgx/TczgCAYtLHrKNExO&#10;Z9lXKnjD+BwQN3QWzcuyxiUb4tOleTmWudkSYX6ebV4uGvTDX6CwLSni8DsFRIusQLEuy5de0jhf&#10;0Tg2quXNGsfWUsf2cteucicimarad1V37KxAuCQBuhvhl1cdfjDgx4YOIXvZVs062Vo/3ZRfKoFT&#10;8iscE76+WH6p2LmmEBfeVQX2lXnyihzbsizLklzbPIjmLOG49FxzdAFI6ug8U2yeKT5foqvoSpVt&#10;Q4nztVJ5W5m8u9qzq8a1u861v8EDHueMj/BOo/etWvehavehWni07ap2QoZTg2qvl1Q2kEpI0XJv&#10;1DhfLfVsKHFt0HjWq13rVc7VTOIsLZCWKSzLi2x0oV6u5rxwumIzaOaSIi7LLbK/QDedYvl5pS1e&#10;IQnHsdkKuhwZ6ZJIHY4qkiMKLRMJxbaJRfYJBdLkQhmOxTmWSTTNk8Hg5NrA4OSx3Gacr8mx0DLU&#10;xmK5VmrDE+e7eunEFd8n19r/ebfvo8vdH1/vO/IgBIucu92f3+s5cm+AcPg+oR9DuPvBT+8EP6Nx&#10;5sOBo48Hjzzq/+IBtfuOPEZ1FQqs2PCYk8gHvh+LuQlTLUymQHrDbMsvbFvzsyFEoLdome/a+r5t&#10;RZoPDfzGVTlCmPOz6Q/1VjpaYT8tdoIe1lk28t8ynDBoGayHNT4C1MZGtX0n9X2nubZLBGZRlwhh&#10;bY4BMds0jmWThcFM5nHYFodJHNtIEYOGGUVWEDr405g9OAvBZYSK7LCDoYYKWc7DGhmFRYiycmNQ&#10;XeUerveOnvH9dtb3tNkHM1QRakPDP+RJwW8CSpPxKagc/5PL7TD6vS4EO+34Y/wO/vp+di/IthfB&#10;pw97nhHuB2nOszs0IuoMi3ouMY9z1j/a5AWJAyWOC9neIFY8YEAqEWNEo6Yn1FuFNJRtGqAdp0OE&#10;fDFOGTuhHRTf4w9afGs/tPb9+Lj359beRH1/mgnHJNs8mG8J7zLtO+3y2P7CPaTCQXsNwGfXHiqh&#10;IybBiweVXMa+AkMvQWnsV0mDJZZQlQNdqneN1jnRYAIIgpFG92ijEyqSevdIrXO4jh1JWOND0yel&#10;/EVQ5/Oo/wijCaUZR05Tb0FA9BznCiAk5d8OHrnRSfjyRvDoTQC517dg0fLZnV6h1KBB/mf3+mi0&#10;//ENvKTpv+/0fnGv//O7fcg8utX9+R0a+4G4OczWuUw99H5+vZvnQEsiQG2aIyCebo/eAWf05d1u&#10;pnIQv/3l3SA3QIh8xb6/X3Jx1mH4xWCLCN6mjd7upfaRBwPHHodYFRL6STv4S1v/aS1Kq9IM/Uws&#10;DqosoTI7H2QbSthgQjRWv1aLkh/wYk1OgNoN7t9qXCzekbEwjZlLHAgRU9iG8mzD9J3SmmlsTFuh&#10;7/rb+8GftaFfdKEfEFM1ABUDl5Ide4gGMqfudHFqFR3nzu8edP/UCu+kk9qBU/rQSR0++BMDafSt&#10;A5z8Bach2kfBT9HxhHv6rW7+UrpoevgWpqiEutH1ydVOGi18fDXwz6tdH1/r+gd7HtP071eDH3P9&#10;lIDQ4AhO52NmbT653UPf3b/v9HxyG+1/4iWcbuhIMjUz+E3b4HfI3qJzO3SiLfR96+C3jwe+eRS2&#10;PaJ+Hn8Mu+vvW3FJoWsCne15IpnOAhYSBkNcmMZ6HDiII5kOdr+/kziPx5Q4gsTRBUfDVE4vIHgc&#10;gtSLwiiCtReOxXLfM+fAf9y/AwIcJ1vhEISfMVchoRCJNvGgE0nhdzpGbgXCUXdsXYyqqIu+4XPu&#10;0BnXYJMz1OgMnXEPNbkwpa7StQWlnWy4Lkgcup4IyuZh5zOmZv7zKMANvOQIvC6Y14g2TcHdwIXn&#10;WZi46UYw1jh0QbAz+u5npp6nUg+kQ9Rze/9vjgECkzj9o/TS0gdWq7Vz9HY7ykjPsY8YXS6E53q+&#10;eSDHPJBlGkAyoDScZR1NkYYTDFDY/YrLOHBKN4iKKnjihFJgghOi8/anll76+f/wsPf7h1CTEU48&#10;6vuxZeDHR/3UOPFo4Nv7vV/f7fmKKyVB5VyDE9NfgC4af8J66VLwgytBmr57uevgpcC+ix2EA5fD&#10;pjnbz7VvO+vfebadsOts+x4OtDpwAYFW+87C4Iawrymwp6EdpUaEMRYG3AcNWZtghbO33revzgcS&#10;p9YLcQSHi4PZaYTPMWEvWxrTeoSxMU0FBB0jGJnfCSMW4AiMczr7zyJmax9LcsY/LiCoHA4UF+uh&#10;jwd2s3XONkHfhNFOCLvnNHeC96lHDDlzNwB1bAdLPwg7YY0MHkdAEDfjJA5hF4txdiN5ir2KweNA&#10;KbOxxvdKDRKjIMap8W6sY1qH5tR6X6nzgdOp821s8G9obH+53r++zgvUg8RZVeVeXe2BjqbWs6rG&#10;s7LGu7IKXMxL1V5aA6q0yt2vlLleLQeJs7ncQ0BFFWx3EEwuNDWrK13rwOC413EIRZi7YTaH3qU5&#10;62uQRA49DqqoXGtKHYLEEaDFVpc7V5bIK/hvt6Ul8rJSBxicCteycsRLLauAazKMk6lRwQ44FZ4l&#10;GseqcjceAVXy6hIZhfdljhdLHas19uUa5xKuqxJcD5ggDixfWYZarbUlrvWlnldK3ZvKPK+XId6L&#10;no/xl2MFmBqB7TWQVu2oad9e7af5m8tchO1stbirynOwrv0NxEIhV/UdxtsNvrfqve+daScIQ5wD&#10;tT46LTkTLfDuuQD9ED66EvzLJTDp4NMvB/5xOfDpdbqB9hy+/TuPQxdtiB9v9Pzteg8tj9/R5c73&#10;LgXevRh451LgrQvtb1/sePdy4L0rwfc5sooNjwNvnqWttO87499zxiewuwkp6W9f6Hz3Ytd7l4Jv&#10;0Y/rbGAf6hY7Njf66CtYV41UeMR4lbkWa+QFxQCyqIod7AFsp5fPgcuwzFfLz5U4F5a6l5R4Fqmc&#10;85VQvixSykuLXc8rrPSRJbDFca7U0NfqWa12EVZo8A8qdPKFtjX51hcV9vVKaFWW5UiwyCl2wEEG&#10;QVR2iF9KnHFF9lnF9jiVbXahZZ5KXqByPFdgfS7PskBhX6J207aeV9hgUlOI0qrnWCwzXykv1LgW&#10;smpmicZNfabVLuXaLrA2SvuqInltsX1NkW21yr6yCKQSxgbFtqU0MGAeZ6HS+nw+2BxawzyFdW6h&#10;Ha4QKvBEcQUWQGmjjrGrMcqdCHHFLtgbFwNxhQ4aBT2XLy/Kk5fnWlbnhbE237o217Iqy0xYk2Nd&#10;k29fAc8d+0IY/cDcJyZfilFYaH+jso0ojyIowHFEsS4mRoFY9DkaDw1UonMlZJYrbPHFbpjmcA4X&#10;GBkGxDgZNEbVTk3X0UgM5sd55iiFNUblhK4n10bLxGRzoVOOOS4XNR0xnBoemycsdUDfoBQrGx7D&#10;s7Isc/JsqAHJtc3OtszONMHvg8OV59A0B6TMzExpZpYlVuFAuHK2GZ/NCcdawcM4zShcXWlKW0eU&#10;FcdU0QIzC+yR6QbaUHSONC1DT4jKNUekaWlKmJ5tojlTUnU0PJ6UY8K/6zCU0SNNPN0g7GBobcKO&#10;ZGaKfk6WOSZFG5duoCl1b1aKLiaxDeqbNFS4xCRpaU5cKtgZmoP+046MI00/J0Ubn2aOS9LPPNVG&#10;w29RVBWbaoCoR3juZCF6XNAQIETSjILEmZxjnZglTcgwTcg0UwNlVunUQ+hxJiUjqHtism5yhom6&#10;PTGpDXQJYqoMk7LMqMOi8X+OBBoCFU/ayDS2v0nQRicbo5JB5QheBpVQrJQBD5JhnEKbEFVdY/TQ&#10;hAyoUaZkm7EMszBiQ1iYMZlro0S1FKbCVSfLPE7fCPKI47cgCxJWzZifZgIPQgCnoydMTzUgrD3Z&#10;FJ8K0BFDDVoG/Imik/VRiRzZnmSISjFMSmybkNAC0AqT2rAjvBXR+d9JHCGoAYkzVv2UDNENqp84&#10;WZwW+y9OZ+wlPpUKAQ5WyHoZwd1MONUK+QyXQU1NQwZWZJJhapJhOh3eFO4/038zUo20IzNTjNGn&#10;tDORy94Wk6gV8pmY09rYRMSExSQZaV8ik6Faop5DFJYF8ZQ4qvRyKif34/zMNU/N1M/Iop8SKgdn&#10;w+1Ymkc/tCTt/BzLggLb/Bwo7wgL6GKVLS0usC3OtSzOMS8vtK+gC1qOtLJQhs282oV/RErdmzWO&#10;1zUOeNyUuvaWOfeUe7aXuHZW+PdXB/bVdRD21rbTHX97pVvocLfSk0Ctlx4VtiAByruttp3uZa9V&#10;+V+t9KP4SAXjGKyfrsbFcN5ZlCMRFuRaFtCUG89lI7UtLkuCMVYu6iKnZxti8uhCYVygkOh++nKZ&#10;i+5628qcO8sc+6rB3exr8L55tv3t84E3kSbuo/vdgSrnwWrXQSZxdte4dsDOD317rdJJHcM/TBVe&#10;elSASXOJ6xU1kstfLHbQHYGuz0sLLStL8QcM1JF5xhVquvuHy3hF0Stdzxeq+AZUTBc9y4x8I/Uw&#10;Og+O+DFK+0yFNSrPMjXPgmtFnjS50D5RKaNmqgDlUROzbZNy5TCJk2chMFMjTcg2E6hBmDwG8XJi&#10;rjTh65wrJ5stX1z3/e1W19+v9v7zWv+nNDS9QwPans/u0yiXnnT7D98foPHP1w/6v34A4w+UJDzo&#10;P/Jo4PDDPoGjjzE6+vJx33hwFfM4NOwEBQC0MpWDCqn+71oRD8Q8zqAgcSDD0SKb+ZuW3hNaMDWC&#10;xPmR3Y6p8bMpREBbFF5x8pTwLRY6efALTOUQqEHbEiTOHxkcgR+1vT/r+oQOCFKgsTIrYTebIEKp&#10;DNAjCB4nY4zEyZZC+daRAivsV/ItQ/kQ/A/kmTDSIORaBvIt7JtjDdF4uNg+opSRHq2SIXNQO4ZU&#10;9lCZgy1+oYsB6qGJwN/4NHQh0FCQ2me8T5p9Qj6DrCuOuBoR2dtA+5NwIUMX+BqUQnQ9vR98dr/7&#10;P+MMDuFG59OrbFBKQzVB4jQwiVPrBIkjZCw0wq92ciK160m54wkNnAqkQRoy4a9sFi5xwhfItTBa&#10;UR+H4jgd6pWS9QOCx6HBrdjrQjvt6YjaAVIAvIB9qNgWIijZEJpWTocr1wjeIcs4AMMLfW+OHg6m&#10;xdJgqTxS4RwF5CdC5aSygCOjRgXImmFQNswHwZRERlULodg2rJSG4c1shGuGsD4dY3BQCvT1PZbb&#10;3Ak/Yn5xo1vgMwjNONwaY/4gQbA2YvxP7b9f6xznAj67gyKdT25iYfpdoPbnVg/+hKTGjZ7PbnQf&#10;vd1HDcLhm2BzGGB5aJnPx550QRjdhrTty/s9X96Dyy/9msLtsMsvpDfAPXjuspykR3SA5hx9OHjs&#10;ceh4K5iUHzkT6lftQIIWX0GuGcdWaQFvWCo/KaOpbbjUGqJvFq7bzicgblyj1ID5sQwdFh1ttTVE&#10;h10hDRZKIaV1JA8c5VCOZSjdDDvYUwj0QVLViUdQ4nyHdCo2db7XjYQpOp53OGqKj+2x+93fIHQ8&#10;SAsL76RfUVQF1o9+9Zy53v91ax880WEgDRPocZER7f4xGlHfC9Kg+jit534vXEvudH95C5zO5ze6&#10;Pr0WoIHBv68FweNcCdIQQuAf/w+PAzHOrd5/0Pc4xuOIrxXG7XdQSCUkNhAMPkaXftYP0emNSxBd&#10;izi5jPADSzaEeJBAZztdDdKloVzrMH7UtpDaNqixogawQh4SJM64EocpV5RTMS0SDtsG29Idpm/+&#10;/5M40KqM8TiO/v8CzbFzyRUzOE91Yw44DyCQAQtzMxxsh+IpWGLx9Jxn6IxrsNEZqpcHquX+Bseg&#10;AM05C63fk0t+yABvtoPE4aqop/chw/ntUYC5G5p2PRUqG9oWoa0LdVI0DcttusHUEAwAks5pauga&#10;1VObX0o9z6TeZ1YASerjJA7zOHhp7UeJGa2BduQmXaw8cLyia1SZY0hjp+sGrJpypIFMGG/B+OYk&#10;e3IJiaW4fZwyIIouja5F+lASztuBHx/1nnjQc+JB7w8P+1APeL+HQFeDE4/6aI7A9/d7CZjzeOC7&#10;h/1f0U/vFnw9YAl3o5t+6f+83s0WrV0fXg68czXw5pX2Ny53HLrS+cblwP5LgT0XO3afh//xHpoy&#10;wiTO+Y795+AxTDh4JnCgCRnhND3Q3HnwfHBPE0icMfIFOhqRFI5k8Xo/TUXjYGP7G03wCgnHijd3&#10;UmNfQ7tY1Z4GEDe0ht8hpD1c3EQvaf2CyqH23jPtyE0/1wVJzhnEXY2DuiSoHIFxEmdnA/KktnCq&#10;FMO/raF9nMHZ1Yj6LKGvEbzSbrA2/0vihMuparzjECTOzmoPPS3tYR31dkE6VIPEQc4UwsJhWryh&#10;FtVVBCHPQa45tev9GxsAJGTBDQd4ud4P8qXW+2K9X/A4sLaBcsf3slgV8zWvVuFhkbClErY4Ip3q&#10;lSovLQOL4jr/6kqnYHAI66vGSJwaL1CHrCvaCqgcfmttmZOm66rA/gjQW4LHWVvlXVPpWVXlWV1N&#10;nfEJrK33Q0FT4wd3UwnnnbW17ZDnqGVUcpW61pTIa0tB3yDKtMS+VoPyGZjjqB0EejTEM6IAnBQR&#10;h7FOhX8sN5W4N5d6Xi/3wAOyzEkHUxRMbavx0QMoAdntVSBxtpS6Xi9xbi/30GHfV+17Ixzv7T1U&#10;73urzvd2fdjM+O0mTA/ROdkIBmdXDULH9tZDiP7Bxa4Pr3T/GT8H2JOBSb/e9U/6vdyCbTzuhnSP&#10;oxsc31g/udn7zxu9H1/vRenr1aBgRT+40vXepcD7lzupIczpCX++DKr0vUtd717sPHS2Y1+jZ0+j&#10;9wDi0lFs9faFTnrsxvwG/7Ya99Zaz+Yaz8tVIM6WlsiLiu2L1PKiUscCjczGz9D8L9G4WJxiX6xx&#10;zqcHaIU0Xy2zVQ0XBaicyHuiBfjlCxVsIK12LoLRjG2J0r4CppgoXFpabFuhtK3Il1blSmsLbKg2&#10;KrTT6AXp40zigH8pkucWWObkS/PUMkqripDqjdUWOxYX2JcqZNhwFjlpuihfOMsgZ4q5JPdzCk6b&#10;IhRCULO4EMwd/uIW6ptCG/wmVPJaduhcqbSvViMMBRIhsE7o7eJC6yLE6+LjtJ7nihwo41LaZyks&#10;ADM4hNlgcBxgcAodoFryLZFsPUOjiOhcy+xc+/w82CTTYAnIs6zMt63Mo70GfbMm17Y6zyZIHBo7&#10;zc+T5sF12IyhSLEtMssAN4pCa7TSFqtyRSvstE7CjHwbirYKrHE0Ze3MrDx7DI+45ihkUC00RUGE&#10;BTY3CrtwxonKMsJpmBo0nsyxIhQ51xafAy3A3BwzTeOzTfE0ZX1TXLaEzJ2x+CpaOaQuKYboFB3s&#10;PBCoDE1BfKaZRqfzaR9z7fNy5fh8eVaOnZaPzDFPzYeP8pQsGt8apzGbMy3TBB6KEVMoI7gKBsDo&#10;0vR865RUnajAEuY1tHeRadqoTEM0D4Z5MAkaKyLDOCnLCAOaVP3kNGNkBnZnWrppepqRxuSzssBJ&#10;xaabuHjKEJdumJVmnJHYOjOhNSZFOytNH5MMS+OYNCMtE03tZPgWx2SYCOJTMel6rrpCUlVMgjY2&#10;WT8rxSBscWhJ1NekctZSKnvQpKBCh8D1PqioIkxIN03MBKczMd0cmWOLyJQi0qB/iaSXaaZpmaK3&#10;woAZbRAobIoMl5xsNtNJ1kelmqcjEVwXm4QscNoiuIMUXVQGoqymphlBXWVLtE6wFSljJA4ARiNi&#10;TMITphtEVVQqeyFz5ZSobKJ2ZJoBgqZM0+90DyuehJBnMld4gdBJgdOw4EciUpm2SIeGhQ5IdKIu&#10;NsU0K9VMRyn6FF5G084mtEX8+mjKqZbI09qJvz6amNQ24fRj2OIkszsPbStNT1NhdiPEOKBjUllQ&#10;gwCvsdwognC3ESROOGg87CpNH6Q1TErlSqvksR7CuEcnRDdog0JCePl4lvnMDAl8X6oJQWCpdHiR&#10;v05tpIAlGSC5Yofm2cxMzU42gKJKkeJSEBk27ZQ24mTLxFMtIr2LjmQEexKBymGTo4lZhsm55shc&#10;cxS0bBC4xefbkeaWYZqTbpyfaVqUD9OZFxT2xbkWsCdZ0pJ8y0q6JOZKKwvsa5SO5bmWFXnIF19X&#10;BKXMqxo3iqdKXdvVzh0ax55S175yz84S9+4K794qvwDdcfbX+PfU+HZX4y8crpx1bq6kW793M9ve&#10;cdSA9+Uyz0ulnrVq5zKFZUmBBNq6WKbrG112+LdvmpMrEejnPyeDft3gaqPTDdEZBmFnHpulpyXp&#10;Gr5G5XhJJdP9bkeFe0epc5vGvq0c6VR769xvNvkFifNWvfeNGvcbyEn0Hqz37q2DveA4wSSeZISt&#10;z4YS18ZSMDjUw/Ulblo5XYqXKKSVJQ5U3RbbFuQZRRHucpWDrskvKGHK87wS94LnSl2zVXJ0PtPT&#10;/x9bbwIT1b2+j7sgiiiKoihqqXWv3Wur1u5p75Z7v/fm3ja3S1rTatqmGmuq0aaaqhECBAhMgMxM&#10;ZiBAhiUsATTuse4rKtvsZ5YzGzPsDAzDpvb/Pu9nQL/f3z95cvKZw5lzzpyNeZ953ufROuaWugmx&#10;Wic9KmfmIfctKt86laZqR3SRZ6oSdsXTVc5pBfJ0JcA8DmQ4UwvA1DwhcQoiDM60PCBC4uw7Vv5r&#10;6fV9N7xf3+zacSu081Z4x/WBb2/2f3W3+5u7PVSp7moEgwOTCNiF9sIE9B7w3f1BAaHKES4STOUA&#10;u5tCe7gfgUomFE4P0GlFtdPe5iDhF/2QaNJBq4Ue7qH72yL1Hix1DOif+sUcPmQdnkQkvJzJBQJU&#10;NvxtXrBC+1rQvYU+oAmAd6BlTGEB2C3j7UO08EGOHo9QPOaIFIjWCR4HJsfwNs60srGxbURhGyXg&#10;p2DrMCHPGlZYhgg5hsFc06DCHMqF5n8wx4IOl3wW7ChtwyrbsJiqbOB0tE4IdgqpCJzQqnBg03id&#10;Zwy6GNbIVLvCNe7heoRbjYm4q4mUqxEIczjlKiLM6RoXwpwbnTRAtsuNbm6kmvDWudb5kPuzEOp0&#10;YYISQmyWd6TBMwy2yDs2gfGTvvF67zjV9mUy1DQKaSjTCmOgVAv6zqiOpeNMBXmExNEPHaPaSfA4&#10;VEEh0jtEoEKL3kgfHylRllCuZSBPQgFGL/NAgaHxKtsMpBtDyJoxDtJxo6NXYB7USnRYRnUsCNLa&#10;4IVRwH+ig0xHWyMNF9pHi51jJfK4zvWwxP2QBlon2DQ6vPmWcI5piFaYZsQuHdVTNR7aRxcbO8uA&#10;aLjdRxCNTjvwLbNv+3X6oolS7eubwUnWhr6Vfn6t+wu67G9D0wGj3FtBYbkCjoClOrQwuJUbfQRY&#10;Od7s33mzf8et4K67Q9/fGqQ1f3eLbhCA7hrB9YAqutkL+947wW+pUAQN1MdkDfqzaEpj4cLDvT/w&#10;5SV8cytIX4UJYg799btGePEKBmRvc8SM5mBL8Dc9xFN0VOlA0QHBIUJ/2WiZIxwR48ij9a6xBjf0&#10;TWBwZOEDTVdpKM8ymGMcoGuYTkQWXcBQNETkDEdbIcMhHOZGqn10I09ohWifORpc+EAHYfpzH61h&#10;tD+Q4cD9mgDF0L5muPmI5C/QN030oBigKQZsLbyraYieEngIQEwH+vVw29AvkP/0777TQ/j+FvM4&#10;VC3Q6bjS/cXlHgDh0BDmAEzfCDCDE+muEueL8OWNHhi33+n9HtFjQe73FG2eA0fZ3RydXwbQYcf1&#10;g9yhEzzWNpBqHKTLiZBOtzbd0fZhuoXp5tXBqHuo3BGqkcO1AN1NaFKj+4tvz4jX7+0uNDlGiI/e&#10;MUHiCFscQeKYgohqEhCEziSVY2PWwzEguA/AJv7UT4s9prfrOX/qHgAOV+RJCdndRR96ps77hlnT&#10;B3HQaQ9C30Q+XR2jVg7Vu8KnPbTkKPo6A2PXAmO32NgYPVMdAFx1usZbuh62doO4aetFhhRCpnqR&#10;Yi4kNoQnbs0iOp32kAZ945ZeTOml+CBOJqHk0CPGwwk8cg6CsZKCjy19aLyiLd6g3aadbx9t8I3S&#10;k7BMDhXaB5XWYI45mG0epJMi8ubEYx/Pf7pQTeE0I5xx0vThlLbQkZZBCHDuBfffH9h3L7i3EYqb&#10;PXf6QBE20nWFS+vg/f5f7vUdehA82krnPXxMHz5M76L/Snd7f2qEam/XXZhe0X86emJsp7v+TvDT&#10;W73/vNb91yudf76ETquPLnV9fKn7Ixr83vXhRcaFThHhTGAxDtQ0fzoH0IB7rCLcCkcFtdP0PRH/&#10;fKaDvT8iDM77Df5JEocGf6aVnOliQici1YGEh3U3griBUTGbKL99tvu9sz3vnO7adiriVkOgTXxw&#10;DhFFgBDjnAZtJFZF66SXgosRywvbY6hvTkcCyN/iVHJhkCw6dN4+GcAXnaead2jm1oaIvY7o30E+&#10;dI1X/JWWpOnEGBockDi10FfT1zhhXSyUODR9GeHZMDYWYpyX2SsnMq6H0TJBLCYEO9xs5Wd5DrMt&#10;Df6NJxBZRQsQ4OlTg01sqqPvi+BxMGa3Zu7hCrxQ2w4KphbeOkJxQ6ABqBn0aqFLaw2re9bQnLrA&#10;RkI1S3IE2C4nshLIdkDirBaoYdT66O3rGgIgdGphu0MrpPWA66lAptW6clgUv1BF3xG9G8tcz5fY&#10;15Y41lXBlAeuvWXudTr3hnIv4fkKH32DJKwvhtvii6WuV3Se18oQpUGf67VKH+H1qkiq15bawFv1&#10;nYLEAVlW7qHv2dsqfO9W+z6o8b9X7f1Tnf9vJwP/ON3519OQ3vyJvtRyiDiivhtA3LxDp5UZN5rS&#10;nD+f6/zrBbgU/+0iZDX/utz9yTV433wufvag20R4GzO+uRH550UP58+vIjpQ2NJ/er2X3kX4z9Vu&#10;ETj4yRU409Pa/n0Fqpw/naUNdfzjUs+/rvb9z5W+P5/vgoH3STTovVbleqnC9WIlqC5Bcj1T5koq&#10;dSbpXCsq4f2cWOhILveurPAll7jRfQZ/aHlRobS4xE5/XaZzLy9FyNfiEiZc1NJClbSw2LGw0E5v&#10;pD+toK/ggkNBUxWcDlYVOlarbWvU9nVa59pC5yqN/RmVtFxjS9I66Dv68hI3IYm+r2udSfRenZvW&#10;sFRlW6F20BpWaWSwIWqZKx/P2mL3c4XIw0qmcog5oKQieYkGjE+yzkMvny1xP1siQs2xodVaBxic&#10;YucarY3h2KjzUHmDLgaNA07MGpk2xCt0EZYXu5KK3EuKXAlaZ7zatqDIGc9OPejzKpIXlkKDM6/Q&#10;NYfDv6OL5BlFzpmFzhiNM45NZ6jeWMpSpqRCJxUhK9S2ZKWDPsIqpXNlvj0535GslpOUzsX5tkSN&#10;a4EaHsmxWjtVJrGFjrhSF43n6bxUnIAYAiMDTxy2bfZQlcjmO24CykVWyrB5qnWewhyXa5qXb4VD&#10;hAo9VqI/i96yWOlconQszbcvUViXZJuX5sAOJinXsjRPIiQqrAkKquskWs/8Altcvh3WM/nQ5nDH&#10;Fs2RRDsV2tkQFiZTmYqNKu1xeTbINBTWGWxyHKWwROVyWlMeBzbRlBFbKE/LNuKvCgu9nJljmVPg&#10;mCsCqpg/is020P4voD3PhWRGMCmxGQY4rSgQ6S1kOGATskyxeTbaw+hU/ZxckE1xOQQLcsqzYUg8&#10;63hLxBkn0wjxEVs1w0o53wYbFEZ0JlqEZmboZ2XqZ2cbITDJghNtfI6VpnGZJrjtZCPdHEHdLEWZ&#10;kW6gMh4tQqxVmZoBUon2SkyjFJHIKprOYPpmtoIOozU2yxqbZlqYJS3OkhakMWuQaYlJR9r3TDgx&#10;G6JS2mamGWalGmKO62OP6Wf/1haXZp6baUU6VYYploPDaYBVKaToTAsceQlQA1kiYhwmcWYyz0L7&#10;Scd2MpQKUyZx0EyUSWNMaTE6jBESB51B6MACR5ZDZ0cSHwE8EWPaRCMY5DzpJvgop+hpb+lDQXeT&#10;bo4+1kYvZ2dZ8Fk4nBuEEUQ9rRGjHwRCoVcLkhxupwL5wnRMBOB0JgQ4E/RNBEzfYGFB36RHAG4o&#10;lWOk2JAYe5UGT2JBeAnGTbRN0XGOSTHEZVnnpBhAOdFBTjOCeEo1CDHO7BQ9/Yn1OPq4FOP8NHN8&#10;imlBOjCPFjuun3msNfp4K4xyaCuZCFzHIWWHHRhIZxumF1inqqQp+aZotS2uyEX3y9xcy0KFNUkt&#10;J+aYVxTYn9PIK1X2VUr7yjxpNSHfRg+xZ5UOwmqta3WhG12l9JRDNJWT/g29Vu7bVOF7s8y9Red+&#10;S+fZVuZ+u9IHx+JK39vlnncqvB/U+j5uCPz5ZAcN3uf/KZsq8KuDkMS+WOGBP105cqA2VuI/3TNa&#10;KUklrSjBE2kJPa4L7XEFVrhxaR1xhc45SpC2CwqcdC/HIDTNRI8OeJCp7StLPevLfBtL3C8UOV8v&#10;ldEhVUX/+OT3T/j+dCrwZ/6JQnjA/ane95cT7fRf72/nOv9ypkOQOG+faIe5fo3vvYbOd+u7NlcF&#10;3qwOvKzzvVre/mJZ+4vl/o063wadb53Ou7rYtUbnIawuddPTeLlKek7npq0jOpDZ+QSVRI+12AJ2&#10;+yqWZ2lhf0OIVttj6AmplWNgUYQgqqgC20yNHFPsi9a4CDNU8MSZpnSAzUFTFcZT8iRI57iLCqqc&#10;SUy+zLdNOZJa/FNG5W8Xbfvv9Oy4Htx+I7TjNqJbdjb27rzbDQ/XuwPfNYZ2EqjCpKqV+xS49+QJ&#10;0KrQFEKkS3OIijRhKkEFJ0Ka0UCBQo6m6Ke437fnQT/YnAdwPEU52jqh1kGDAwKnftY/4XF+tYRp&#10;SuNfjUOHRLgPoprDh00wuGFxDdQ9VJgJEmdyAEUPtwVN8jgCB/QDBw2Dv7DDDv0VW4EOiMagcg6b&#10;QOVwWNVwpjSaax/NkYYJ2Vb4HLNufyjbBAvYDEOQSt9cKvMsVEUPZpkGaEpj0BbWoSegItA2pLRj&#10;KqQ6ou2IKu0KmXUl7tEKFwx02Bc5wu/UYApypx4J3MOEU77h0yjS2H0DKb/j+L09AK0NVWI0uMKx&#10;3BH6RljqgMQZp6LonG/sLPNBpwBaFVYiZp5hKdAJ7whtq9ozXOkeod2j/aRPkWvFh02FPQr8jH/j&#10;X7+pSqcBVb+IaTcPp9ExkUYzbcPZdJRsyPfNxrtC6caBNEMwg44Sk0GEFDNXyyaUzVQeZ1mG86SR&#10;ArRB0eag5dGA/wJ3k2VA3HWqHrU0bT1DP0gHPNcSVliHlfYxQr40SiiwwQGH1pNmQAV+BLvHfswt&#10;Q+j6QVJ+zzc3YXazAwnTIF++vtH7FZX9ovK/HRT49s7gF9d7/nuli6ZPEwHb7w7Sy8+uswML/ekG&#10;pDoA0weTVMJX12EmhW+u+P7at/NmP90j390CR/M9N2HRAl9xr5a4axB+xMSNSEcSAUkQ3TCv9O3t&#10;4Ne0b9dpV2lOhMQRPM7398B9MHUyAFuZByBQ6A6iT33cNEjHP88+orKPahzQf+k4QK0SWWAQMfEV&#10;NSY0OGibstHBD+Ma1g9mGuhkDaXqQ1QDH2PADacleOB+78EHaI862DK4vyX0cwtsiWnT0A0JLuY+&#10;eqOQvN6M/KlfWjloHCI4uh/BydJ8ut9/bEKS3Q/NwR+aBnfSS3o+NDMj3BTa3Rze0wy1zq8wzIYB&#10;+XHT8FFDGMxRM/sos5Dq+1ssmwKPAypHHHMBQeLQVBjl0IkT545Ki0mwh1cvPX/20joh9AML8Jt+&#10;gK7qFAOuMbpWMxnp+oG0tiBde3Qj08VPxyfXGuImymHcs44h9hsaqnYO1crhOtcwWtV8Yye9yIC7&#10;wDfjZbQyjTZ2jTfB3DeixDH0g8ExB8F6AMzdGPv/F49jGXg0qc0BpwPKBlNLP1yBCRYQQI/1LIrh&#10;5ClYC1+F+xW4XcIFPxozz/rA3ZxrH6YbnPZK3PIn+QavdyMGrt4VbnCDxKF7/yITT9cCnHnHPM6d&#10;zvF7XQ8f0P53RxicSeJGtIOJj8C2Pgg4B3fDAiIB24S/j70PAyEsioiJIiTOEyBjK/hY6qf1PDYH&#10;/4jwOB14jtEHOekF8VTmDBVKQaV1QGEdzDaH6HwhOk2PywzPeVw5uPGPtQ3QdXu4deBXeITD9WZv&#10;I/ybCHT9/ACT/h6a0ku6qODq9aD3t+ZgCghQEJe4/ukp14Je0YP3YTEOER/beNONRhc5Xa505355&#10;q++/N6Ag+Pvlrj//3vWni10f0/RSN0DjC10fnQeP8/65AMDszCTzAivi06Bdtp3ybz6JKOVtZwPv&#10;nQPPQktCj3O6A6zKCT9NBQFEAzHzfQ6xEovRet5mZxzCNngng2oRJM67Z7qRP8V/AmUDgCcSdI+g&#10;acSqaJ3ACbFmGPGIv4KpobWdQ0Q6DUQjFQECnFNd29god7KXSohroLsBg/OExOE4Kvyota2e2+DZ&#10;0li0lW2r53SqGnQA0WKb6tqFsbFwnHmpDswL8FQv1SsnIb2hl4LlQWQV/3y3qS4A9qfa93ItLQyD&#10;G7Aq9Ygbp7XRkps43+o15nFoQ282RLKuwAFh/RwTLqQ09e0ggFhTg8SrOt+6Gu86mjYE1tT7V9X4&#10;nquGH826usDzdR3P1wQ21iC8/AmPIyKraEwL1PrhUlzbLngcEEC1vg0Nflrhmir3+lreFtswr630&#10;ri2Tn6/00DfXF6rYaLncvVEnbyxzrauQ11TQ10TXmhIZrE2pe4POQ2U8UOZ9QecmgMEph5r9FZ17&#10;Y6lMb6S3iyRXITvaVOl7o6r9zar2zRVe+oa9udS1tcwjvlW/X+n5uLYdApwJ+5sPG3wfnKQvr7AP&#10;2Fbrfase3A2dOAKdwfci10ngvdN+usLpUv/zhc4/Xwj8T4TKAVPz2eXuz35H0PhXl3oI/KDGzP9e&#10;6voEjshd//q987+Xu/9zuevTS8j1p6lQ9NBDmwa0Hqh1LtJiXRj83vMXZnDoynmj2vNapedFRH64&#10;6Ls+HTGoUUpldFHp5MQiB33RTyoDR5Osg5kx+pLYZWZZCf3VtrhIor9CqlPkTCx0LCp2io6nJJ07&#10;gbXuS4og2wHFo3XQ1/Fn6Bt5ETTza1n0tA5tTTK9pJnw3Clz08LgO1j/AsOIQhkeRqXo5FqusT2r&#10;dcCNWO0E9aOR12ocG4o9dBKf08JOAp6gGltigbSMG7KWFbtWVkAKlKxzLVNLVL2sKnbCMlPrWK9D&#10;4snaQjthjdbxfKmb9udZNX4Yp/VMkjjPaOTlagh8kDM1IcYBiVPkjNPaYlWofOYVyfMKXVSwxWgd&#10;Mwrt0wvtUxk0iNbYZ6lttEA8x58v1NoWqW1IyFI7EN2llp9ROpYp7bSJRKVjYYG0SMMZVVSZaOwC&#10;MHdQSXHF7liNM1phmV/kjlFY56mcCcXuBK1Myy/WuhbmOxer3ejdyLMlKJ2Q2CCTy5mgtsfnW+fn&#10;WZCAU2CHUCVfWqSSl6qctEXa9Io8aYUCSFZIz+bZnqGXeeitWJov4fd5Kt5UCAhHX5XKEVMgzcyz&#10;zlKYZuUYYxXG+VRHiZ/u85C2MzfLFJtrhnKnwAa+pgD+OLNU9llURE2QOGjVISgsNH96jokGM2iF&#10;tHyuJVbpmEgZB48zT2GmrSfkSwm51kXZ0uIcCf0d2RbETmWZEIPNUd+zcq1UQs/KtszkEKuZnM8N&#10;1olbt2am6Zn10ONdVM+nIakKdE8GtxFlGmBVkwVpCcbpEVUFrSQ2w0R1PgQ7uZjGpuvp0yEMC0QA&#10;6B6kSrNTLwgRmsM0AaxVaKNZ1hngOIRjDhp/nrR9ZZhiMy1x6eYEQqpp4XFD/HH9/DTzfNaAxKbT&#10;hswxaca4XNucbGluJm1aikkxzMmw0BjsT5aV5s9KR9w4+AjaKG8In0K43nCf0TR43KDdCcg00I7R&#10;kjOzzPDx4UyoqAkf3xkZiACPytALqQ6kNyAjJpxl4PxiFuvEaukl/YlJFkGdRKUbp6cZOGGKGY0U&#10;Pe1b1DEQHNFpERdkOqSidwzczQSEzw4duggFwwKfyOHi9U/NhHvxEwZngs2J7A8tM8Hg0HtpH4Tp&#10;8gw2UY4+DsxM0dP+YA59Uv7sgiMDWXa0bTbhSCtAgxR9TKqeLg+AljneOisNjWCzjuKv4HqOwsJ5&#10;foo+LkU/lyme2FQDnSZwbXS6OcYeZCJd3kxKRiklkDgqa5RKmq1xzNM6ISXLMS8vdCcV2J5R2ldp&#10;nCvzJdjQ0DRfejbbSPddcoF9Wa41SWFNVjsR7VeIdO01JXgoPV8MF5vXyjybdC7RWrW53PV2pfe9&#10;Kt/7Nb6Panx/qvP/uT5A/3EI71Z5tlWjq5f+NyFhgH+9eKnCAxJHh2in9RXeVTo83pMrPEtL5USd&#10;i55LSIJTgVqdXeicWSDNVct0F8ewqTn0RGpYj9HDfzVIFvjX0H9G+se3qQpGxfQvbFu158M63we1&#10;3g+rPVCecjvVv853/YX1p8LC/0PxD+6E/92GwDt1ndtqOjaV+xANXgZ9kOBu1pbBOm11mXdNuS8y&#10;LnWvon9G9MBHvzP/flAMi/rFGieeS/SEUUpR+dYpCtPUfGm6yh5VYJuWJ83SytEwWXfywEGYqXYh&#10;jkrJxM3/S9Yo/v9InMmXwi6nqOrUvvTCw0U3jv/e/u3V3k9uBb+8N7ijET0Oe+8iUJmVAoPf3grR&#10;lPDNHSp9YTPx9Z3gdipKCY3Bb+7BJecJuOD84X5I1HuTzA6mnM2MriuuQtl7Ao1XQCuMM35qHfip&#10;bXAvcqkioDFhn37wgBHKmsOsxBHyGdHpc3ACT3keg8EREEyNgLBGBnFjDu83hvcbhvZNZJkLj4xf&#10;qIZkHkdEjyNx3AR5Ak0jMKOHJdsK65AMExd7Er0cyrKAzSGw8AQMCAEKFBukKAL5rNOBiYwtXGRH&#10;N1Ax3HNoMMSDsPDQqZBHRYAUHIgJLmRy1yFjCCIaqsFOcRkm7C2Yjhk57R0660Ui1aXAOOx1uEKj&#10;MVV3NBDUTwTt+K2bijeaD/Mdfjt+tI9QOfDEpeJf5xgutIXzrXA7pk9KBc9RzhcTIe5HjPgNnEpu&#10;OlCABQZDAkeNA0cNwd/0/Yfa+jA2RoyHfjUMoH42cliYCd5DmVb4DRXYh9FgRQWzaTCba+lUffBo&#10;W//hVuTLEKjcmiQX6F2E40YMMsxhQpoRHsa/tAQPUIne3M/mwQPih/Rvb/WCtUHOFItuhF6DZd6f&#10;3Qx+dnvg8zuDX+JiDn5xDT8YUv0vSJwvbtLMwa8bQ1/dDdFLwePQX2mKnx+vdX9xveezq10E+mJK&#10;30Txq+M1bIs2JKgiob4hbL+Jnyup9qMNfXkHxNAXN2G1w2wOuqXQMHV7gLD9VpDwLQ34h02shBkc&#10;0E9s0Ptd4wDdUzQl/MiqnF0P0LdIF/whc+i4NJxpH8mxhRX2sNoxWsSKG8EVEnTyMEdQhTUOHHC2&#10;eUKMl5Cf4Ni2DBIOtwweao50FRF+pVPQOri/CYeU3Yjh+4vbuWkIIpqW0J5WOC7TnXuQDbA5xYzp&#10;Hoa4639shkBvZ9PAt/eD2+/373gw+F1zaGdTiKa7W8PwGG7qO9DWf8Q4dNwKHRwuJ75CUKg3D1Ah&#10;zTa0QcgiriODXJxTVtkANKBTg/PCnsd0iukwikPKz6sg7fOeiOF68EAbWinpsjxmDKYagxlmEK+g&#10;bCBlGmKRHZK/0B7oHFY5QN+UsLMVTMrl4TovjJnoHiSI0LdTPgSlnfIN021Fdx93O0Im86B3vA2W&#10;MQ+FJ47gPozsjEMv2dEGbVYCiK9ilc0kTLRY77iYEmjhtokE8btd4FxgecM3LzvdINDtDBt+E5i7&#10;AU76hk/THD9MuE76x7Grvoi5tSBxzrfj4SCIJxE0TiunnYflTQ+sagSJE2FwmHWa0A2hsUvkajkG&#10;xuWBhyI2C2DvnqfwSA5BjCPgCAH2QUSk2yA7ghKHYA7+YQBF9Yg2fbtj7Dp/Onou0bOu2jmksyMT&#10;MN8SzjKCroXrDbjF4MGWQbpWD+sHj+oH6dFEFwwTjoP0P0W0KArOEb5XnMBI/27or8xH99N6xJNc&#10;gJ7n9JCnpxytnBYAF9k6kb/WFPqZsbtpiP6jfXtnkApX5O9cBP76ewR/4eL2T+c7PrzQ8cH5wHtn&#10;A++ean//JOMMIqjeO9Px7tmObWcDW077N59q33omQOO3z3W8wyYgESsQTon+8ByLd0Rw+Em/SI+m&#10;P4mp4G6EW43AW6chxhGqGUHicIdUJ60KLshnkEjFsVkINRdePIQP69mR5wRWK5anN245GYgko59C&#10;KJVop9p2EjwOrQd2yMLMmPU43NyOoOs36jnueoLKQb/VCbA8m6u9hEnZjjA43Fzt2wwNju+Vet8r&#10;DeiQ2ghqAx7G4HGYwREkzpPOqXrMf7UexM1rNRCbbK5D7IXQPNPL16vQNhWhhKojJA7hVdpKjfe1&#10;Ot+mBv/rtJI6ES7u3Sjsb5hV2SjskEHERMarq5l/OdHxXEPg2br25Frf6trAmtqOtTUd66r9z3Oy&#10;Fbqxats3VqPHSkhyRFOV6KiKRIlj4AIrVOVeW+laX+0BT0QbqvSgLasSQVcbKzz05fWlSg4+L/O8&#10;WOHZUOWmJeH8QsuUu+kLLr7jlro2lsgv6NxYpszzaplXWBK8XOpCBmqZjLK/0LauyP5iufvVaqhy&#10;Xiv3bqrwvVHmpi/Wb5Y4t5TI20rlt3Wu98vdH1X5Pq4F3q/xvFfrebfe8+4J77Za95Za15Zaz1bW&#10;lrOcigZ+uGKzkIqupQ/OwfWJrlWa/omuf3RIsZTmQte/z3V+eqHri4s9n1/oInx2vvOT8x3/ORf4&#10;5GLnp793fHKpg6b/+T1AU/xechX/Q7+ih/ktenR3Ez650v2fi8h/pVX9lQ2PN9e4N1W5X6nCT7Ub&#10;K70by33Pl/moeFhV6kYieLFzhQ5BUYs1tuWlYEOeLXGvKvWKGmNlsRtOnOBu7BDa6Nz0LZ+QVOKC&#10;dkbtSNI6Ewudi9Q2BHIXyvTNewUrYoRtJ3qaOIuEBvQyudC5otiZVOwQrVtLisC/rChxJ5d4kDuu&#10;cy0vsdO2VpbKHEriWKWxb6CXBdZVWone/qxWQotWiTOZ6hMdlDjQzhTKiWo7HKyxYy4YYWql1aXy&#10;c4XS6mI7nfq1zOOsK2WLnBIkVT2L4BUn7Qw0OEXyyhLviiJXkkZeooFHckKhvEDriNfA3jih1DW/&#10;WJ6jdcyhEqgI2U9zS91ChhNV7JxeKk8hlAD0kkqjWI19jto2VyWxnw7apqAVUjmTtK5EtTNBhWzv&#10;uAJpfqErvsRLa56rseOHca1D1FdxWpkQmy8tLPLMzbMuwFtA1izRuBJV8iKVnKhxgb5hBmdhvp3W&#10;n6C0LVI7sNu0cgW0ALShpVp3otIBkkttp3IxWWVLLpBgRZSPaTLVkPmIQl9awCSOUoovsMzNowIV&#10;XT/ReZbofJjURCtMM7P1sQpjvMq2gJbJs4IqUkiw41E544vckMbk22Lz7bFKx5wCR2yBHS8L7ASq&#10;DGMUVBnaaYpGnmwugPOlGWh/sFDpODPbMCfPinwulY0+wuJ829J8e1KBA1HN+VD6QEeTb4/JlWZj&#10;PbZZOWboSjL0NIjOAjdBW6TqWnQexeTaYrLMc3Kl+fnOuQqMZ+dYaWY0mw1PSwcxEZUlwfAFMM7I&#10;NKPsT0UZL2r72Wn6WZw3FJOpj8kywGMIrM0kUYKuImGqAllNlnVupnVWqgH0ARKsTBAc5ZqnZSE4&#10;nPYzJtMUl22mkh4ePYz5GaZ56ca4NKg8RC/S7CxzTLaZPs5M+mjiXezFAycX7uTCR8tEexTtPIQ/&#10;rEuCfIaVMrTRqLS26LRW6KdyrdAuAWakStFhoYWPt0w/1oy49JRWiI+g2aENwYAZrWG0TlbfRDqb&#10;CDTg4KcnfUxsWDMt0wLaJd0wJQXx2zPSQS0JriQqpW3acX1UBpx0pjLJQluPIN0gKB6oZpiIAReT&#10;MeF0Q6CtMHEzKcaZJHRoc9g9ES/FgEdPmpFWOIPJFzjdiBOXqqeTSGeKDgVBhJ3T50U3XIZx1tE2&#10;luEYZqdA9DQrHbtNEGSQ2FucQRYZ0QoRT5baNi/VwDwOztSs421RR5vpUgGDk8tcpAoaEBGxH611&#10;zCqSZ2vl2Sp7QrF7sda1INeylH2vnlFCb/hMgZRMzy6VRE+wpCw9zVxB92a+lJhrSaT7tAAkb3Ix&#10;un3psbaqEL5d9L9pY7HzhRL5ZZ38ZoVrW4XrnUo34YMq759qfX+u89H042rfexVwPn67xo8u4Erf&#10;q1Xtr1T5Xi5zvwISR15f7KBH38pC+wqtPanQvrzMk1gqx2vxaILETyPTp8D+F9ij1faZGvo4dNeb&#10;5mntiSXuJWrbsxpw7s8Xu14ugwveSxWejRX49/F+LYikvzQE/trg/9uJAOGvJ/3/ONPx55P+j+p9&#10;fzoF+eeHp/zvn/DR16F3GwKIGC9vf6XMt1Hn2VDuW63zrCz1wEat3EePazivlbrpnwUCEIvdz+m8&#10;y+kfUJEDXbRFnBVIzzS1DDN1lYMO8kytPE3JPEu+LUotRxe6p6rtU0Cl2aar7NNVzun59ml5WGCq&#10;yAsXBsYFaJJCq5RgcBT2KQrY5UzJB6YWOJFdlUfL8xwaXLn34Hh+8e5DxWnVhgM3erbfDX7ROLC9&#10;Mfjjje6fbvVQBUWl4467oW9uh7bfGkSdeW/wm8aBSQaHxt/eH6CqbOe9gUlhjig4UXPeBx8E5+MH&#10;A8KTAtN7kOTsaoSfK1WGPzUN/Nw8RBCFIpV/e6kUbBvaqx/6qS0ksFcPcmefPnTAGJ6kZn7Rh/a1&#10;BgkH9INipiBxWFYTSbYSEDyOYHD26QcPmsIHzcP7jWGsFisf+llP46F9+vABw/Bh88hR6wgkP8bw&#10;bxCPgCmgqUCqGTlWiLLSI2Y7wzIkRCg5EhcD5lC+NJonhXNRGDC/w8i0hgRopoKpHKVtWOOAbkLF&#10;vS1UOmqdI1R7F8qjRY4RAhXhVD0KNocKSASWsy2xaOVgIQB6JQStUycP1ThDVNFd8I+fQ4rTCPd3&#10;jF9EU1Xkh/qLCKsCIg477IghcLnjIS151o9f709B+zNaza63RVIo3zSQbRzMMHGniQECnGM4LBF3&#10;aqbSYD90ED7T0DhMgqos0fUg+trovPyERjbug6AyCRwNDJJZ4gRZEyENGDyuD/7a2r+/qW9vU9/P&#10;zf1UmB1uG0J51tRPxRWXanAt+Y17u2j6S/Pgz/f7dzey3cw9ZJ3CljuicIEWgwp7Ud6z/S336l/v&#10;+3SCx0Hn1PUnYdVfwlpl4PNbwc9uBmn63xuRQOvPb/UTaEDfOD+73vPp1S4MrvR8frX3m9sDtGYw&#10;OCyoESIRNGLcgIQHv97T99QJKofW9gX3aIg2rqdJB8HjwNL4JqRDrMEZEOsUKxeNV0K88x3XqHvo&#10;syPNbeCIZSjNFs6yh/Mcwxr2Yyq0Izi8RIa0SmsfUtlCBdJgrjWUJSFWP9XKRAmdERjfDOyDBeyA&#10;yO6hg0kvaT7VsTSdYFIQqY6QLP0wgb2Bw3Sr0vRX48ivxjAszFlVt+cBbI/ZAYfv+gcDO+8Fv7nX&#10;/9Wd3i/v9tJgxwM8EH4EiTO0pxWNjUfNoXRphMDteyjIad/o5NIO0J6wD3RQ9MTBtYTFNTTFEebz&#10;K4g2lvf3fXU7+PWdAaq0d4DtAptMNzX4X75EDxsGjptDaXQnWgYROWcbomOitA5o2G9b0F6VCFlj&#10;J3L2I6/3jZ9gSyno11j2QrcS3WKnPZGmJEGMXmgfucRsCJuOjzf1jreyGAftVIKv6UVfUiv3WDUh&#10;uwrOxwLgevofC9KH8KR3iUEredAzdg/JUyM3O5HzfYVD9896h0+6wnWOULVjsNYZrpfhJsO8UkRt&#10;RzjTPnY2MH4u8Jhwxv/wdPv4ad/4Sc8oPTcE9UM7zwKikesdSLNiNx8YGN+HGGe8tRu78X9IHGkg&#10;wsKgTyr0yI3wrMfeMAyYCTQWcA0+ArPDDI5jALob2wCcjCWe2oKP0XsFHucPaeAPkDi9whr50QPa&#10;h86xW50wcb/oH6P9rJGHyxzhcnlMaxtBHyuzt+n0WLaMpFtHjxtD7Ek/TA8lftSE6d8H/ZcR/24I&#10;Oxv76YL57i5+OaC/gkGm682MQCt68hByWS9Jj2XR7ElPdVrnb3Rb0d3RFDzUHPrlAZqzfr43uAfk&#10;KX7MoNv2X793/c/F7n9wmwk88yBP6Pz4QudHFzs//B3dVazHgX4BSpzTgQ8udL13rvNttkN+i6mc&#10;rWcC717oegdxPL6tJ4Btp/zvnoWXzbYT7SB9BAvDAeQ0BziFlCvB10yKZYQS5+1TaLN67xx3Wk2Q&#10;OGCFaIXnOqn8jhBDDe3v1vkI9JVFiHGYG4LAZ+spxIdvavCLNPG3zka4oW0nO986AeGP4G5E67ig&#10;cjgsHACrUt/BgD8OUzbt29gHh61V8PVIGBtvrva+Ue15tdr9So331Yb21052vHqqAwbGteB0hBuO&#10;kOG80ODfWMe54+ySgzaoGnzt21TdTpt7o8aP7iE2ICTQPrx5olP0WxEimp26wGt1PryrxgvjZGZw&#10;QMFE6CHobl440fl8XQAkTq1/Y0OHaKGCBqe+XTA4K2tharMObVD+dZXtVGDTenhDAaywwr0Rlszc&#10;ZlXte6EhQCukVa2rgyHOWqaKNta4n6920VQ4N0M3VEVfMdFItbEMNM0r1e2vVPo2MiOztkyGww6H&#10;Va2nr7b4dgtRxgb6olwGEodjQSDGebnUtbHIsa7I/ny564Vy94YS54ZiB0icCgS1vlbufb3cK0gc&#10;wtYy11vlsAnYVuZ+txLK9g/qcCW8Xed7q8Yl6JvNzOC8xRFjb1QDm2vhESCYO5CA57vePt1OeP88&#10;mEq62v92qfvvv3f/41zXP891/Od8938vAp9f6BIMDuG/Fzu+uNz1xZUumn5+uZOm6L1ivSr9m6b/&#10;ZV9ewy8in1zq+Nf5wL8vdP3zQvffz3d9dAbp9a/XQm+/phTmvuvLfM9XtK/ReZ4rcaH5qNxDELld&#10;EOBwuPj6cv+aUh9hdbFnVal3bVWA/gTShOoN/EwKuc1SlS1ZKz9X6qM/Lcc3bxdIHK2T/vosLaNx&#10;rixEyMgqpETJzxbBgOaZEjm53JtUIuPHYfa+QQtVKTqh6Fv7M6XysxUuWFDr6Nyh/W11oXOVVnpW&#10;KdGeryp2JhdK8L0ul+GFWepM5hYq2u0VJa7VNYHnKrwriuGJs7KYzruXll9dKj9f4VtbCikWAmtL&#10;4YX0nJb2SmbzBQ9XUFgJ/JXVzkQtsszhasxKnIRCOxU/CaUu6HGKHTFqmDLEFsqxJa6YEteMEnlq&#10;sWNKsXNKEabTSuRojX22xjGHg6IWlLiRPKWSFqjtaEcqpILEPi/fGqdERwM8kks98WrbPKW0QItk&#10;LgheCmFtg7irYvdCjQz6horDPNsSlTMxz5GggHlqfC7chUHlFDgSlM6ltKTKRhBiGbA5audipT2B&#10;7WwSlRKdoyRCvpSksC7Lta5QWFbkW5cr8HKJwrJIYU7IsyzIt8zPs8xRmGbnS6ymsbDHjTE6G241&#10;iNBSOQSJQ4uhnUpFn8s+N982Xy3PAdsC25dYNtaZU+CIU8txKjk2z0Z/iqOXSicNkPSUgxp4hlKK&#10;yjFGK+BhHJtrnp2tj8+3JuTBETZREUGCgs162GiZAF4jx4KV00ylg8kdWCMTZitgNxOTK8Xk2mZl&#10;wsh2LkgQyDFoi8JKZkaujQDPmmzEb0PPkmmmP8VkW2ZR0Z5tjc0wxaToZ6fp5+Yi5ysmC6lD7LvM&#10;nUrZplm5EGLMTIMpTHy6aX6GZQGnp9O7ZhxvjWF5y9RMPfyYs/RR2ZD/RGdC6TM7m/a/LS6blT7Z&#10;wNwsixCDCAERLROdZQSDozBNSW+dmWWmw0g7D1lNlmlWPh2riDEwmp5y4apDY2hkMtEbRZuOyTJB&#10;2ZQrCeqEDgILVYw0gGomXU+HDluhXUpjCVK6EZ1ZnMMdnYMDAr6GuRtAOAdncjtVljUqS5qeYYnK&#10;hG0zzZnCKekzc9jihzkacCLp5hkp8KaJzjRFH2uLTTPB5DjdNDvDTEcMgp1UPZxrniJxIhvKgEXx&#10;1IyJKHFCOs00Tc2yIDKc3jspAuLxDG5Gi05pQzwZnegMc2waqJyZ+Lx60FUZejqYU483R6W00pyp&#10;h+7FphrnZljmZaC1LYZ5HNol2u2px1qmixStlFbuF6PjY0AkWbo+Lp2jzTLMizKtaIXLtMDrWtCI&#10;dGvkW+kGn4uoOPiOxxUhsS6xKrBY54tX2ukeX6KRF+bQbWVZWiAtybcmFUhJeeZn1fZkFQaJuZaE&#10;XHNigX2pxrFYKS1UmGm6DDS0M0lro8fj6hIQzas10jqt/SWd63Wdc3O5LHicD6q8+LWg2vd+pYfG&#10;71X53q32b6nwvgJPN1AtL5aC93mlTKbBxlKZ/setLrYnF9mT6aFa7qMnbVyBda7KFqeV5xTJs9VO&#10;qOQKrFNyYCI+Qy3NyLfMoueABt5kK5jEx3O70LFOh3/KG2v8L1V6Xyt2bi22f1Tj/+uJjj/XB/5c&#10;3/6XBv+HdT7Cxyf9f6PvRSfb36pyI1+iIbBJB7M5ZFGVeel/DT3V6X/HkhJ5odYWXwgsLHYkslN+&#10;Uik6WJfQI7fASlissS+mp6XGkVDoWkAPWyVUftFqe7TaOU1tn6ZyEhAjlS9N0TgAmBZjPrgbWNsg&#10;dupJlPikD06OeVqeYwqTOMAEcTM13wkLZCW7INPyTZJUffbSb8c0v2afSPvdvftK4If7ISplf7w7&#10;sPt2cNet4E4qKW+Htt8boupI1J8EGL5SmcSGOIKpQZ8IeJyBbxHlG9p5b5AGNBV//aEJvjlUhdLK&#10;97SE8SW7cYB7Q9g9h74c05/uwOcVPA6zOVyjhqhi3KsPCznPPkP4oHn0gDH8M4Q56MDa3xb6qSlI&#10;X80P6mGiLBx2DhuHaYq2Ds7GovEhQ5iWEaA37teH9xuHf9aHd7eFdrWE9rSFfzaMUElJcwigddqo&#10;9gNhdJCdkidxWB/6bSKznMoGGCGbhqDWYQ8d6HTYYjMX8eSjmZZhmk+laZo0ihYtaZQGVD8TMkDr&#10;oDkrB5oImg5lS6FcWzjfOUJFeIF9RC2PcSk+VsLuyMURPw6ESXP80PBk/FCda5hQK4epfoNGgCs0&#10;QqSE84+ebwdxg66rDmGpM3aVnXSudCC8PALwOBGIvgx67wkvnI8rXIh/KqAd1gePtfb/1tx/hA4C&#10;FUutQXYXGtzX0r+vLbi/Dcli+1ogh9nfgoTyn5uCBNExxzoIOCLRaaK3HELfU/BAU9/+Bz2HWmiF&#10;A7AsbQ2iHjMPHzWyMcqDPhFi/VMTrFX2PIDBTcRGl9e8l1se6KVomoDn7p1+YVWz/abonBJkCvrz&#10;v77Rj0ij6yj4qdQXvMxnN/tAzdyAMy5NocG5HYyQNbf7P7nZ+58bvf++3iNA409v9dF8vPca8Bmt&#10;f9KQZdJel6fbb8FtBzNvBf9zuYs2RAPaxCTEbmCLkUwlUA94183gNzeC396MYPv14NfX+gR4Pn/x&#10;BXp33gFpRRc/Hf9f2vqPGsEnCn5QLUUst7Xsx4TOODYYImSYQnQpHjIPHTSA7qSTAqcY7nOkW++7&#10;uxAsfN/Y9+P94O7mIGhTVuIId9h99wf20T3YDK0NYV9raC8t04SVCEMrOimT/jg0pt2j+vk7qqVZ&#10;d7PjwWCEvqGNNov1B8Hg0Em3hNKsQ4RU9OhFcMwwdLgtdOABWmBonbTdvQ9CWOet7u9u99Cjg4B+&#10;NKaSP7veI07cZzd7v7jd9w37duFR04ynxC8G+JcTUuhWZd1cnhVym0Ib0u4rHGBFT6ArapRAV/65&#10;wNh5JkAjN04AvMnVCcXKjU5E/sOOCt1MaKG60jFKM28h5xtsy/3usQddoy3MxUxC8DVNvaB4GjkO&#10;HOgcI9xj8c5d0dDUHfEY5qhvjBt7H97uEf1T8L6B8Y1n+Kxn9JQcPukaOSEP1zvDgsQ5gSQyzpJn&#10;06tzvvHz7Q8JF/yPzgcen/aNn2ExTr0brVXQ49AcL3ozLwXo00Hdc6MDhj6NtD9d4/e7Rh90gWxq&#10;nXD2QcwW56NLQZAyzsHHbiZufEOER/6hP3xhxtAf7tAfcgjcDRQ3E6wNvYveO6HlQXAVgduyHote&#10;M2iU+kBp0VGiA0IfWQiOaCcbXOCnquWRUseQVoKFvNIezreFFbZhNGxysvgxE8hlevKgV7c1JCSf&#10;uE3o0XGvX/T90V/p8ZVmhAxQkDgRSp2nBIUpRA+6tDa0c6Yg/Qo6tV8ewCb515bQLy1IMdt9L7SD&#10;btUb/f+9zAlWv3f/9WL3n3/v/uh85zun2+FtfAHWOQQavHcW+oWPL/ZQAQy+5nQHYduZzq1nOggY&#10;I64bTsBUtb53puujC70fnu8RGeH08l1Om5oMDn//fPfbZ5FxTmsAm3MysKWhnbD1RERNQwtTsS0I&#10;IEH90PTtU753TsI1Vuh63m1oh3KYw7Pe47grkUv1Rr1/y+nON053vHkG0zdOQIkj2qlELxWiwTn/&#10;aHOdX4hu3mygZTq3nuze3ND1ZkPHWye6Xq/yvVXf+e7JrnfrO96r73i/1v9eTfv7NT60xNf43qv2&#10;vlPr21rtfrPaBa1HHQwOabu0rdfr2PKGeZxXT3WgkYotjV872Qk0dLxSB7ObV6pBysDvphbmOK/V&#10;0kyob15EH1bgxTr/xmovuJIaUDYEWmZTfYfgd9C7BO/kwPPVnnVV7ufhZeNZX8v9UzXeDXUwx1lT&#10;411d613T4FvV4Ft9IrC2IUAl+jrW6bxUC9bmpZqn9gGACAjjhgBtFG1fJzrWVntWlstr633r6nwb&#10;OSj9xVratOeFaveLla6XqtwvV7rFV1jCK+UeKLfByCCQaI3OtbIE2aXryj3rK+irJMr49WWeDToP&#10;5OuliPBYq7FtwDdm9yvl3vWFjo0610vlXhrjmzEEOJ43Kr0EGqCdqspHeL3S83qFb1MV5m+t9b/d&#10;0EHYXOt7o9pDJ2ILh79uqnLT+I1qmCW/WdX+dkPXlpp2Okeb673bTvnp6qXrSqjG3j8X+OB84K9X&#10;exHMf7HjHxc7//V756eXer68DlfjL671c4hV9+dXECz41bXu7VfhT0/THdd6v7/Zv+vOAIEGO+jf&#10;NGdd0cL/Ot/5tzOdfzvb/dEZGDC9XOZ+scK7sQLez3QEYAJdDiOh5UW25yrcayq9NI7I2ku8q4rc&#10;a3W+1WW+Z4s9hDUVgZUlXpoicbzMCxGNBvncyczL0ML0FjjUFAEraFriSdYhSWqJUoIvMjqnvGBb&#10;SkAALS2WE1QSvCpL5CSde0kJvr4vLXajiUnjWFYEHieZ46VWFcJR4jm1gx06HckaSWSWw8en2PGs&#10;1kan9dkyeVmxLVkH5c6zdKJLXIQN1YHVZd6VpS6artbRefe9UB1Yp/NuLG9fzatdr2tfW+JboXbg&#10;05X7aVeTimBnQ8UDMsVL5IRi0DfIslVJiRpbYqFjKSdz0fx5WghnYrX2uWXe6GLnNK0UVcpUjsY2&#10;o9gVUyzHcsvV/CL3PC3ypOKL5EWl3kVFcoIWAStxBeZ5aut8jbRAIyWopSVapHotL4amiT5+otq+&#10;WAks1coLFVaqBhNVtqUqZ2I+sxv5NioRF2vANNFBw8/+BXZCgpZWLoNYKYBbDZQ+CuucHHM85wcn&#10;5FsJi2iaa6bacnGelYBKUgXxS6LKsUjtiC+IOBxDXEMlU64lJk+ao7QT5ubb5iIDy05rng8HDXuk&#10;javAEZdtBl3CaVNzVQ4mWazIPldiHAvBDtqd5ipscXm0V/I8jYuKsek5ppl58Dym1SLsPMcIBocq&#10;3jxpicKamGNelGVMyDQk5JgS8izzs4yigUswLAT6jDEZ+tgcU0wWVe+tVHijwM4yx+XaaCdjs4yC&#10;gomBcAbyGe5/kabnAVNzYbYyPQsdMVD35EixaUaIL9INcRnGOVTGZxppVTMzIi1X9HYYzXAsN9X5&#10;s7Msscf084W5b5aVdox2Y3a2kT6IUNMIbxoIZLLQ9ATCCJIfsBuzsi2QI3Gj2XReBivPgHULGn8y&#10;IjFS9PaYbFAzWBsLfAi0PIibiPoGrUZTOOYJPUe0n1nG6ByJEAk4j4hW6O0WeNmwXwyEJOmQydA0&#10;Jss8K5PZEOHOk4kYcloVHx+4NU+BEMYyNY3ea4pOs4CgOT7BwiD+CR1SWE+2JRr2zzjy6Dk62obE&#10;7uP6uDQ4zgjfmdgME0K7Uw0z083RGeaoDNPUVD0IGm7aAoOTqhdz2MnYFIkS58Wmp7TRfsZkmKYf&#10;a5lypCkqlTZqijqmn3G0NSbFABzTx6ZBGxWTwhnn8BgCKTb1yIMZ8LJpjTrSRPszO8UQl2aen26N&#10;SzHNPqqnd6EDSzA4wuQopZW2RYcCjGF6a2x6y7zjzQnH9UtTTUlp5mUZ1iQF0vHi88zzlJb4Qhs9&#10;HxYW2unxtZStwcBHF0e83mlKdy7EcfmwEBYcDd1uy2By7Fiudi7MNicopEWgX20JanuCxgGGV2ld&#10;kG9B66XGgWg/nXeVBs7HG4vllwvtL2msb5bJ71b7tpa5Npc6tlV4CB+f6NxW7dtS4d1SCZu2l4od&#10;LxY5X9W5X9XJL5Y4NhY6XiiB3dvaQvsqjR1cTKl3idqeqHUsLfPFFzmRJl4ozylxzeZ87hiaFjqj&#10;VdIMpTRThXi72AK4ay0t9eBDFcm0Yys08sZK/2tlnjd0snDqebvcQ99A6KvIu1UefCepa6cd21rp&#10;ob19oxx7zu3JaGFezV2uSaWuxaVyfIljbokjVifPKXfPLnVh0/Q4LZTnFrrmlXhm0wOhCP2qoqs0&#10;RmXDHhbKUbRvKsc0pW0q626mqu3TNA7kiBd5pmhdU9TyVIJSnprnmKqwg5SZ6JNiMc6TLCrB10zJ&#10;tQFCp4OYOev0fDscjhW2aQrrlPsmS4vFriqsPpRaclB9JeNGx3dIeIGy4LtbwV2ctvMFqxJo5jd3&#10;Il6woiVE4Js7SPDdfrtvB5VVnNPMzE5o+93BbxrB5tB88SchIhCCgsmEGvSG3B1A2PDd4G4qve7Q&#10;lGmd+/RFfPDHB/DOIPysH/6xCSnmv1hGf7WM7GlBkUkDqiEhBGASh76jH2C/ZDR3TJA4NBA+HQQm&#10;cQBB1uxuHdrVwoqAtvBPNNMw8rORBlAA0QL7DEM/M1WEOpDf+6sBQhIB0Uk02XUlCgkqD9KpQuAf&#10;io8bISigZUTz12Fz+Ih15Kh1mJAqgdzJkEay7CPpUihDCkGw4xhWOEZYtoNul1yJqpRhlX1U64Sq&#10;ggrOInu4zIlGJ27uGCFQVSPYHAIVouKneMbwyYgDDsQ15/1Up0VIHCrYqBQUPA4skKlSInTCX4Nw&#10;Be1XKFypgqVq9pRv/ITvYbV3rNiBCifLxK1VJuhxkETOspqf0asCUEnPKoz+vQ+ohqeSPoLJyp+m&#10;+1vgkSxIHGg9WtAzdRhOpdDm0PQIpxodRBwSczQowADhp4s4pMY+kclNAyrpaYE99wd/uNMvvIS5&#10;m6kfnVPX+5BedK1XmODQQJA4X90Ae/Lfa9DXCDpGzJzkUwQX8OmtPjA4E/jPTeCTp0iciGyHuRuB&#10;r5HKEWFz6E6hVT1ZjO8dGhAmN0R/EoPJ+ej5Yr6J+ZpBwjc3BrZfB5VD+Opq79fX0E+0/Ubvt9e7&#10;d97qpqOxu7H35+a+g619R/QD6UYwNZMkDseuR7yNsoyhNEMorQ3NU4eZ1DioBwVDh/H7xr7vQd/0&#10;i6kY7CKwrIkWENqcn+/xYPK0MolDtx4Vxj810Xr6aE/23OtD79U9WIrQ6aMTRGv74cEAvG9awj82&#10;415DtreBbtXBAzA3CR4zgb4RFTVV43T70NUlSJyjdJ20obHrV7rBWebz032OsnqK2qML4/t7g/SE&#10;+YK5my8ag4Tt94M72Zzrpxa65enJMHjEOER3XJZjLM85VuAcVdlH1FKo2BbS2WFRfMIzfIEbDKFK&#10;41uD7ogb3Y9udY3f7n54tweEQmPXKFMtYw9AsvCcXjAst9nG5WYncKdzhBcbfcAQ3M2E9AadUPeZ&#10;rKHVXu8YvR6IgN5+q/Phna7Ht7oe3ex5fKv38e3eP253P77dRSt/RPM5bA53K+0V3ZgX2kfOeofP&#10;uEdOuUcJJ10jDXK4ju59JnEQlcUkzhkmcS74Hp7n6QX/ozM+yHBOcESdeFCA8XEPI6nKN3K5HSzV&#10;zc6xO90PG1kLI0gc+iC0/5N6ImMfbHqEabETZjePPKHHPuBh+9CjSCB66DEYnNBjQdxMwjLwyBx8&#10;iN6xSHMZOsjMvaKP7LGh/yGhrX+8pXdMUF23u0CWXcZHhrTwXGCcnma17tFKebhUDmud8BfLt4Xz&#10;7KM5NliY0cP2UOsg2iqb0D1Hl8ePE08Jgngo0YV0pA0kDl1shEzzJImD7Dy1NKS0DOUZB7P1A5l6&#10;weME6UlOd82hluBh7t7iR9MAssnpFr7S8+9L3UjYudL7tyu9f7nc96ffe/98uefj37s+uhjBhxdY&#10;BQOBTODt04gY38Kyl7fPdhHeOt3x3rkIQcP8S2Tw7unOp+cQ0O7E4pd3+Y3C25jWI0xq3jkVGbx7&#10;GpW2gJDwgNA5g14YwrtMGHH/FDx6nrzxFKyL32wIoJHqbNem0x2bTgVEOxW3R8HSeFs9+qG21MHO&#10;Zgv6p4QMx7+ZSv1T3W+e6CJsPdX1eq3/rRNd75zsfu9U19u1gbeqvPTVjb4tfdQQ+LCuHSROleet&#10;avmtGtivbGNjHarY3zrR8WYD2rLgZXOiY9PJztdPdUKkAwFOB2FTfcerE8bGAjR+GYbHAdHW9EJt&#10;+wsNgY2caSXULhsqXAh+qvS8VNNOC9NiNKbpKyc6XhDEyonACw1+pnK8cCauQ3fVujqkla+t9609&#10;0b7upH/9Cf+aKjcsb5i+eanS9zJb2LzCeK3S83qVd1O1740aH33wlyqh96G9WlflWV3p2tAApc8k&#10;ifNijeelKpA4L1e6X61wv8xfXl8slumL46sVvpfLPC+yEoe+v64slqmwp3oe1jmV3vUV3nXlng3l&#10;Xvgc6zxIYC2DM45oraKB0ObQ218udb1e7t3MX5RB35R7Xi93w0WyguXrE1ldb9T436yFeIqO/GZ4&#10;GNEccHNvVGOKAb292r+tvnNrrR+h8qf8dOlCTXa+gy7pjy90fXA+8NHFzr9f7f37tZ5/XOn+z9XI&#10;f9Jvbg98eT34+dU+uORc7v7iMkgcjhfs+pbx/fWeH2/27roV/OFW8DvOB/j8Utenv6OL6m9nkNT2&#10;/km6IDs21QVeqmx/obJ9Y6VvQ6VvfYV7dbm8SudMLrGtLHehVa3MBfOaInl9qXdDmX99uf+5Eoje&#10;k5hZSC7zPVfpTyqUn6Hv9KWuZSXOZ0rdK8s9VG+sLqE34iA/B1dgJnFK0BsVsbkpcSUWy4KtWMxG&#10;yIuKnYmlnqRy3yKtM5EKnlIPYsILQUksLUYJBNKnSE7Wyiu18upC93Nq8DiCeVlJf1LblimlFRop&#10;udBGO4x+q3KZPsWzpXaaJhc7VpbK4G6q25+lQqjKv7rS/1y5bxXtfwk0R7BdKPWuKW9fV9b+bJFr&#10;mRbsCbqoCidMmjU2EDccj0UFD3122p9lRSCtElXWJVpUbokl7gSde36xHFvomKmxRxc5ogod0zW2&#10;qEJ5ZqlnZqETJE6JZ4HOE1/iFSG4oHJUNpjXcMjXfKUlQSPRyp8pdi3Jty5TS8tpQ2o7VUqIOVfj&#10;V3owLNzohEh1NUB7i/1UovBbpIYVzkKlQ1A2yKVS2Rdo5Xi1Y24egsNpTHPmKCxgZwpgeUOFJb0L&#10;b1TZ4/NgVMw2OjZBA83jqPK4fCleI89VOWLzweCAl2EeBybH+fb5Srb8oC3mSXFZ5oUKpJWLJCkR&#10;GR6ba45VWGCHrLRFSBy2v4nLswP5jnkqOUZpj1ZY56qd4Hpo3/Jt87OMi/PA4CTmWth62ZJEwNiU&#10;kKlfpOBsLIU0L9Mwn2PF42mcbZkNBY2ZdiM+l15KczPMIFYyTXNzTXMUsOxhlscET19mTNAilGuh&#10;Co0QBVrHCueaTHMc6yxozbQqejtn9Fhjss3TkZDdCksXNgMWYo2ZaQZaHu05acY5mebolJaZ6W2C&#10;ToLiJlM/i8UpUWncAZRpmZZthfwn1yoIHfQu5UY8iadmmaKzLLQDsbTCLCsMfUSWeYYeTJCCc6ZY&#10;gxOVaybMoPXk0Nrgo0zTyEpywIOAKsqGyIh1RlYCKJh06GhEOxKtRPgKzcyxCEcbMDjsJjMr3Rid&#10;YeZlcHComp2SZZmew2tLs4LESTVGpxhoGmFhoIuB0w1EVexnHJNticu1zeLusPhcW1yaac5x/azD&#10;zTFHWudlWOjUxNIafmuJPgZxEB2ZqSn6KYQ05FXBE4eTyNGoBVoKJM5U9hiKzjDSykHNgItpmXa0&#10;edpx/dSjrVgJrYq7n8DFHGmdcayFIMQ4BDoF6H7Cx2zDe4+2zDjeFpMCP+Y5KQjVmkVvP44WqmnH&#10;ETsFti4VL2mFMan62emtc1Kb41P1iRnGFZmW5anGZemm5Dx7UgHstxI1tgSVtLTQkVQM3y66YZHE&#10;h+5OdJsi/oluc7pH8qxQkajhMwWmJl9KLLAvUdIa7EvVcgIHxi2mgcYRl2chLFDT7Wmn99JD4NkS&#10;d7LK8UyetEYjr1c7NmpsG1XWV4ocm3Su10tlmm6rwW8Gm6t9myrgxE//pAj0X+/lUvdLJTKgc0GJ&#10;U+TcUOR8vti1oQSGO/RIT6YdLoK98XyVNDvPNEdtm62S5mhlyIsUlllKaZbaFs3T2GJ5Nu0bPU+K&#10;8Eihj5BU6FpW6KZn5sYS98slMv1b3FIJh7jNbPNPgEC1zP1KkfxSMbCx0LFBbcM+sIVZstZB/zIS&#10;S+U4jW2WyhyttsboXDPLoGSMKnJEF7vw5Cx2Rxe5GNAzRhc6CfRonVHkpKfrNLV9usYhmqemqG1T&#10;NHbCVK08tdA9ReueonZPVbkFiTMtzxFVIEdIHOZxJugbgiBuhAyHGRzhc6ywCpI30l3YZrLprc4r&#10;91qP5JT8dKwi55zjh8vtX96GJQeVxDuoYuTIHgJaPKjUZO8P4bc60euB5hEa70CvR3Dn3QiJ8+2d&#10;QdHXIFQ534C+GaAFaOFvOa+HxTgDiDPnl7saoVf/7i4V7WB2fqAxi32o/NvTNvwjVWXc9LSnFf1W&#10;B7mJA0qc1oEDRtbXGCKOqgT++T3C7AiImbQMGJw2rETgpzYocZ6QOIYRGuzR07aGJtgcqH6wZgN4&#10;HAbK4MPssiyonOMTSDFB6i+8WqgK/Y2VO4eMQ79yq9chfsth0xAysFiVk47ellCKdfCYEY0eGVKY&#10;8KSsNcHOk+pwOCIjEBodHzpO14YwRw5XoM0qQuLUuUYbPJDPCB6HG0DGT4OIGZ6MKhegepWqQZFZ&#10;LtQ39JJdcgRgpnMxQCXf6On28TOBP074H1e6xoqdo1TtIMabP+ZhOqptA/uRCg8thhBlwAr0PvoO&#10;CBBu3B/Y/wCmEgdB34QONA8Q0GPFlhM0PUzVUStKIy7UMVO08FAZtucBlV4Qm/x4X1wkYASeJhpo&#10;DstGcLXQNbNjohFJuAJPcjdi+sVVBn/RpCmBvnQSPr3aQ2PBngg+5bObgJDh0JTw6a2+TxjgcW5y&#10;axVzLpjyqgiTJE7kJVM2YhO0pOB0xLtgwXM7iK0wifP0kjSglYh9/vp68GlsvzEgSBy6Jb+52buT&#10;cKv7h9u9u+72/tzcf6C5/3DrQKohlGNm3yUrywqsYfTBGYLoEDGEjrYO/vYgeLgp+MuD4CGYEIf2&#10;3QvuvkXfp/t+vNn/3bXeH270EWi8+3b/nlsTwF0JIcMPEw4jAnvuD+5lV+N9zdAmgNZBvwmIHuQB&#10;cTTYrrtMyzbBNwd6ulb0uRykM85CtmMmNjaiQto2nGUfoSld9qyniLgvHdEP0ZUgdD1UOdMAmwCF&#10;JCyKQQvCNB2eO6HtjcGv7wW/bRrc0Rza2TL4Pf2Jim36mIbwEcNgqgUkab5jtMg1rvM+rPCMV7ng&#10;8nvSi9w3uv5vdSGb/07Po7uc00/Te31/3O973Nz3uKXvEaEZ7VE0eEjTZpaKNPU+bO59/KD3keB0&#10;GGPQ4PSgT6qFXY0ZsCJu6n54T3QJdY2LFPCL7cMXfOFLvmHAD/5I3JW0M7grA2OY6WfXYdb+XKM3&#10;8vyLPiZxPOEz7pGzcLeJUDmC0yHAH8c7fM47et5HC4/TFKAbuR3kToM7LLyNCSddAK3qvBd7QjtG&#10;u3e351EjYqomGJyu0RaIcUYFjyOceswcPuVAGjrccNyDDwme0CNXCLY4InYKDE5/RG4TYW2C0Nq0&#10;9SGbHOh9zNNIFxXNR0NZ/yM+tk9IHD4yeByd9Y+f9OFBVy6Hix1oD8y3woMsVxrJso6kWUboshEk&#10;zoQScHD3fboI+8RtsuduL11CB5uCvzUHj7cNwDedec9cKzL1BPWpkYa1thEa5FsgXsPtox+kxRBY&#10;ZgjRJo6bhg/T/6AHA9/fxm34yaWOf5wP/O1i51/Z5/hPl7r/fLnnL5d6qMoVQeMfngd9AxqFG6PE&#10;9K2TUMe8f76Lm1PgX/M0dzOJ908jT0roZQRoTDNpeQZWBZUNkzJIrRKYkOFMLvDOmQDzRwgjB3HD&#10;WxQvWQTEzTJM4oCvOd311tmuN890io6qrafY5oZzqbitBmOBLVz/I/WpvuP1E52vn6Bpx5unu16t&#10;B/uz5WQHKCF6y0neBKeMv1MP2+Zt1R7CO7Vo5HmbW67eqgtAGHKia1tDl3DYebMBnI5wL369hqYB&#10;GgubG7A87H1Dm6Mp3HPQr+SFhw7sdfycFA5sqHJvYN+ZF0SaeG3781VeGrx0soMW20hvBIkTgDNO&#10;lXdyyQ01EWEOvI2Z1qE5YIhqYKL8SjUUQEKGAz0O43Xu54rYNBJqfM9XerAt2p+6dtoTeu+LtPIq&#10;ryBxXqpg6CJgUwDoaF4ug7/j2jLv6gofUM4ZVSw5WVnipPp/nc69vszzfBm8kKFS0ble0LnpWy8i&#10;OUpEZBW6qPBFuUTeWuV/s9yHBKsyaHAEiUPYxLbHm6oiljc4myJdlbvkhCJM0HZvn+zk8+5//2zn&#10;Rxe6hVUTXdt/+x0X+d+v9v7zRvCf1/r+eQW2xP++1P3J792fXer9/HIvTSM+x5e7tl/t2XGtl/At&#10;D3ZeRxL59zeDSABgqewn16Bl+/OFzg/O4nLd0gBlFl1FL7D9EEygq3xrKr3PVbiTS50riu3LNbbV&#10;Ojq8/g3lPvquD4vNUt+a8vbkEs9ipbSkSE4q81CxsUTnTSxxJ+ncS1lKg84jFZoFliltyYXyczov&#10;1R5UwyRpnfhrMVQt4GjKfAuL5fmFjgVFzoRS1yKdGyjxwGhG60wolBOLAFHAQIZTwkKeInzpf65I&#10;xv5oWYyjdRJWwfbSvlxtfUYrPVuMvgM6iegOK3XS51pd7VtV076ytv2ZKl9yjT+pzJ1c3Z5UIi8v&#10;86ysak8u967QuRfTPqttVE7Qri4usNJOLip2LtKiYYr2M552kuZjr5z0wZdBVeRCwhSNqcrKsyQq&#10;pUQtXIRhLaGU5hY655X7YorwK3GszjO33D9NKUVppBlUotAclZXKpLkaieoWWp7KuUSwMC7CYiUV&#10;RfJytbyy2JOksq3QOnHoJrkbJR0NUC2LNc6lWpnG0MsoHVT+wVJHSTsJk2PoYgpsVGIR4pS0CXk+&#10;DcCqSPNUdjGgP83Lt87NNc3jhKn4AgktUbSAwpxANSS9pcCG5ZWcQsVvAV8DRxuboG9oQJhNdWmR&#10;mwYxWXCxodXOV9HWpbh8y1yVg71vzLPzLDSNzbfSkYmlP6npvTR1RtaTL8Xm2dBjRStRWLGVPFs8&#10;2qZsC7PNS3KlpTmWJZmmpRmmpEzz8lwrISnLlJiuX5hmSMg0JWSZF2SZaMn56foF2XCZicvQs90M&#10;I8uyINtKmJOqn5ttiM02zMkxx+bCbkbkMc3IRYDU1BymUcB6gNeYCeNkmCJzuJUVjsgZxlmZ3EJF&#10;C0xGbjMNBHoFDTstoANSjbEZpogCKNsSm2GYm2WKz7XNz5HisuBSHJNpBeWRSbWxHQHkVCXmANOy&#10;reBHcq1gZDIQgx1Lb8m1zVWgHw19QJzohN0DccNMTY4ZTA3TTyCACDyYorBMybVOYVXOtMwJixmW&#10;t9BnxMfkd2FmphEJ3+kI/Ab5koHULUhOsun4WNAVBZccqJPovcykGNBFlS1NSzdPTzVBgJPK3Uyc&#10;jQXaZSJzChBiJSZcojjLaXaKPi4Dvj9zjsOMRpgKI+npSCvYE6ZLEPXFKwEiShx0UaGXioBYdO7S&#10;QrwUMOMoVj4jBbuBhixeAzyb02FIFHWsBXwN1txGiMmCyGhWOuQ/NJiehs8OpLROO47GLnSB8RsF&#10;aJmYdPR/zU4xIKzqWFt8qj4h3bwk05KUaU1MMy1JNy/LtSXlOxbnoBkqMV96RguW+dki90pE2rGv&#10;VqGMB4VGTlI7hFZuAa5wEKPxebjjFuRLdF8vKrAtyI3Ee8NeKs9KgwQVAFuxfClJKT2jcSblgsdc&#10;pXGuUklrlNb1GklY5AjQPzjR4buh2LGhyAkDuJr2DWUu4Tu2rpRbhnXck6V10PMTDHgROluT6HlC&#10;zxAtPTpg15VQ7I7XOOcVOOJVcrxajqdHSpF7QYkX0Xsqx/wiN9289GChx3ViqQecO33GYjetbUOR&#10;TP8iXyzzIS+8WN6odbxQJNOApjRep5bWF8qrNXbCGg0aV59R2un5CbFhKZyV6akIV3i1FF0iz9R5&#10;o0rdUwudYGQK5agSF2FakTxVBZoGgyLn1GJ5itY+pZDGNHBOUdsxLeQxpvIUjTxFxUqcAif3Rtmm&#10;c19VBEqHGEzLg3vxJHczSd/QnSXom+k5QvJmAIlzX29pMkkVJy8dTivbk3M67U7Xd9c7dtwGX/PV&#10;dWT0fiUcWG8EEV91/f+HxGHv1SdJOjv55/Edd5nHmRDs0JzvGmE1ClcLtn1FvjKil9EhIkgcKsh/&#10;QCsW7HVEr9ZODr3in/HDbKIxROXZTy2hfRxMfmDCK+dnQeIgfApkDf3paQgSRxA9cNtpRY0nGJy9&#10;IGvA4DBDNEzY0xbe1Tq4uy20Rw/sfcpiOUIVcWD5L8zOHDbB4vd/q3KoogDNQYXoYe7AEiTOvpYg&#10;vyX0i37wNwMLeSxDR82hY6bBI6aB3/TBw4YgjY+bEeydLqHvI8UwcJzjcvKsyLdS2+GIXOwYKbGF&#10;AXuozBFmPQ4aDerdIHEI9SKGxj0CE1ZOz2EeB01SgB+F60U/qBwBGl9oRyYxwol9wxfZTIeWOe0J&#10;oyfL//CE72GNZ6zMNap1juShGwWWQPTpfmlF85Qop1mRgd+6WXcztP9BSFT1T5M4VIoTfkVqNcga&#10;tKdxDhFVVgSagwKsqZ/W+ROacXp/bITuZtcDXBVM1gA776CZaMdtmFxQHbX9Rq/gbhg0mCBBJnic&#10;p0kcDCYg2JzPrwJf34QZDc2h8WdsYyx0OoLH+fRWX4THYRLn81sRKQ0omAlKSKxw8qVgbQRNI1b4&#10;+YTcRpA4ggmixQSJ8/QytA+0hq+u0f4EMb3aT1N8InRUwesH7Odt9I5Rgbq7sR8Na+xAfMwwlGEK&#10;55jDCks4DwxOKK0NHXDH9YPH6SJsQfLOgXt9B+70/Xov+Ou9wZ/v9O+50ffj9d7vr/buuNJN2Hm1&#10;54drvT9ex8zd13vpr3tuMV/WiMYogR13J7gzqJ+oQqZ9wIlGHhBVy7f6dt1lIU8jGBy6o/c2hfa3&#10;hg+2oc/xQBvYOrpyUs3gKOlCYtOo4UwbGgxTrWBwIBRqhU31r23M19zri7RTEbifi/VZdIVABAQj&#10;rRZYLP/QNPhDa+jHtqEf9SG6eX/ihLsDejhqc8tMiO6dUtdotW/8VODx2c7HFzoeXWUl2u3uh429&#10;j+/3PHzQ+wiUTf8fNJ0A6BvhU9OKZqLH+iCimuilYGcITRg8bgJAPRCY7gFVwW9kxqfn0f2u8Tud&#10;o7c4gJxutwlLHRAoEXiHT8HiCjjtHSKc8Qyd94Yv+ka4dQt0hiBx4GfsBY9z1jMqmJozXlA5E4BN&#10;z4V24Pd2Wnjsom/0om+cxSxotBQMDtot3QBt+oJv+HL7yNUAOsLudD/EoaApd4QRWrrHJkkcweMY&#10;mcex9oGmETwOMAh7Y8fAuB2exzC7QecUAtHH9RDyRBrKIoqk7jE6IHTcmnseNXU/jKDn0YNeGELf&#10;h/RpjBkctHkKVeC5wBiTOGNVrhGdE31wSmlIgVjAUCrHwx+FQxYY4YNseHywDaH4P93tJ/x4q+un&#10;O717bvccuIdb4NC9vt+a+ui+SNHDgSuLY+8gYbOCxClyjBI09lGlBCtlUDkc0gfQ4z1i1YSV0yPo&#10;s8ud/3PB/4+L4HH+frnrb1d6/3q55+MLnX8+30X46DyKXkGpCG5FuAsLegUveQwOhRUxTzM4BMHg&#10;CEtggmBwPjzbLQidiCExkzjokDoVoM1RmS02JzZBePs0hD+b4YUMM51J+Q+4FdBJ2DrqdirX2fjm&#10;7VMgcbac7hQMTsQNZ6Kef5rKEZKcTXUQubzSEBCqmTfOdNH09ZOBTacCb5zu2NTg39Tge5Mqc4h6&#10;UJ9vPeHfWud9uw6hnu9wADm4g1o/YVt959a6DmFX/EaNX1jevIbk7PbXqjHeVBcQ/juC3NnEqpyX&#10;YTAMp2FY57ASR1gIbxDWxZw8BSKG6RiRD0XL0J8icVTsSYwpN2QJUY+YSQusr8ZKwPtgQ/7XakEn&#10;gb6pQ9BVhM2pBn2DL6mVXiHPeZkZlherfa81dNC31ReqvBuRQgXTYkHivFguv1Amv1jufqnCQ2+k&#10;wctlHsHjvFDueULiVCCJfC3Hja+i77gl3GBV5llb6qJvwPTdl0DLr9HSN2MwOJNGOfw91b65mv0j&#10;mcShrbxS7kF8VQUckTdVosFqc7VvSw0dfz+oNPYtoksOAKXY896Z7ndPg1h8+6T/Q7qef+/FBcb5&#10;9H+50PWXSz1gLS920fivF7r+caHrfy50/vtC96fsicO2ON1fXOz66lLP9qs9316PxAvyAP/FWDCL&#10;f8efXOn+2yX0Ib5/DperYHDozNKxpQO4ERoc7zomccBkoZ3Ku6rUvZolKmt0nnXlvrVgu3wriuQV&#10;pZ4lRRCnJFX6YPFb6Eis9C0u8yQU4rdcweOwPMSZXAyLnGS2lUksdCYWORN1rsQy9xKdd5HOnVDu&#10;idd55pW45hXJcYXO+GLXwlLPwiLX4lL34mLXkhJ3Uinni7PVzsoK38pSNFKtpAqkSF5b7F5T5KI6&#10;ZFUhQPu5ssSZXGQXHVVrdGiLW1+M0LG1Ze5kDthKqnAtq/GtqA8klmOwpMy1qNixuEROLJWXllM1&#10;IicWO5dXeGn/E9QSeqZKnAsL7RD5l8oLSuRFTCrRp4DsSIuqLBndYW6Ikti/mY4JSBy1LU7jiNUg&#10;DnxeuQ+NCcXuuFLfLJU9VifPLXXOL0asFQEeN2rb/AKUcIkFdsHFLFE5VxR5lhU4VxQ4sRXuVliC&#10;KCv7IjXcbRaoEfRLh3pxoQyzG4WFikCqAKGgUdMOM/+iss9T2kDcKG2xCstcKhepPNPKcQUSjScx&#10;XwWqBenjaqwWp1Jlm5tnpsXQysTczTyVfa7KNo8+V5HMzVMAaBckVdljlLACocHMPGt0jiEm3yJo&#10;mtg8FrwUSIi2ybPQgOaLP9FLAi08K9fCbjLmqGx0NsUW2OfkSQgzzjTNSTfEZ1kWK+yJOVKSwrY0&#10;y5yUaV4WgWlFtmV5rnVZrpSYYVyUbkxINy7OsiQqpEXZlgVZpvnp+vgsE9icDHN8umlhlnVRrm0B&#10;NDKt83PN8xTmubmW2By0UyFYin1YpmVy6BJTHtDXsFEx8zgm7A8PRAvVjEwDLYC+J4VlWjYTKyKT&#10;m/56vDU20zInG049CDbKhJNOzPFWJJRnS4QFOfb5ufY52TbYxGRYZ+TapuRIDIhcpmUDUfAGkmgB&#10;kDjZ4HFic5G8HpVlmJrRhs3lGEHTgMExAZNWNWLAkiJ0iKANJPKJoGqBSTBrcwTXI6if7EjrFqyR&#10;OWWcjslMjuVC2no2d2zxAjgsmSa0NaXphZxnajq9NIK4SUM0uDiMLJnRT8WuMr01IVOKtGsda43N&#10;MMFBJsM4N0U/95h+zlFMEch1BDHqMRD16KO4IYt2Ca1MtHLwOEbaFm0RG6IFUtrA4KSy/XOqAexP&#10;ih68WLZ1SgodIloSQePwpc4yw+uHTk1Ka9TxFpqCnOKMdmRX0aroo/FJnJLSQqA30qaxA4LNodWm&#10;6CGGSjfDPSfVRDu8MMOckGmZl2ogxGca6bqiS45uXpCJmabEXEsy3bNqGKI/W+RezSq/ZGZwoJXT&#10;MNOqgmaN7g66v+Yo6O5DTr/gT+kWnpdjojs6QWkDlZNtis8xopdQaYMSTcEeOgrrsjxppVqGk06B&#10;dbXWsaYI6X6ri+yrC23gR7SOZ5USfoGo8q8slpeppeQi57M6NJA+W8KtpkUQnyK/T2VfprTRQyZJ&#10;aacnmCBxEug5gCeMHKewLsx3EhbkOUBlKqR5BY75MBK2xSkd8bQAP2Hg1aWyJZa4E+mxr3HgvwM9&#10;FYtdSDbUOlYopWSNHXGBahsNkgqsy9R2mAGxFReC+QphlEb/L+hptqBQnqt2zlTBEDqq0BFVJE8v&#10;lqcWOoEiGaRMoWNqETgdGgBa+1RagOYIEocW0ND8ibF4SVDJU1WwKJ7CIVMgcUTa1ESyuCBxBI8z&#10;SeUIPlQAtKkCnu4z6OZqs8hNeoveaLtz35Clrd5xVJt2ynD4im/H9a4vbvd91dj/1Z2+L290fXGt&#10;85urfTtvDG6/3r+d05RF5QwFBDMykUKaSRwIcO4ilZymBCqSaQ69/OYWHFtpge1s1IqFb6MU//ZW&#10;n+iu2knTB6Htd2G78+29wZ0PQt8S7g1+e3/gx7Yw/DUeDOxBJg4Cj39uCf1iGOZI8hCXbSF4FbcN&#10;CkxyLkKnM8nC0J9+aoUjLMA8joAQ4+zSh6ka/J7KwtbQLqHHmViAsBcWyKF9vE7C05Kco9aRY+Yn&#10;2TpUqf6GvqEIDuqp4OyH7yYLWH7RDx4yirasgV/1wcOm0DHL0G/mENWchw3Qqhw3DwEmuPym6Psz&#10;zaF8G7yQC2xDWhvVMGEtfjcOldjQYPVUmDS6q2haJQ9HOq3cyNA54QWhI7qrTiGqHGVkhNP5/wO8&#10;WtkdGbUlRxTX+0ZrfGNlntFC16jKOapwQEZ0xDiEz4UooqE9zZBF/PQgRHU1NBoPQlTb/3R/ovtG&#10;qCfYy2Z/SySRmtmcECxXHgRpur+JavW+vQ+wjOjQ+eF+7w/3YJP0I2s6aEAXCV0q2+kbIfOGk643&#10;grIRipUvrvR9ebWfxoIBAa70fnG5R5A7gtARY/Hy8ys99HZayRfXekXoKeGTaz0CaJ5i95xPb7GB&#10;DnvoTOJLbsWa7KISY7ycaJ76ivkasQas5Do4oC/vQInzBbM59JLGNBXyHFpAsDm0EiaJ4C8gGCLa&#10;W0HioPHwTj9hz52+XXf7Ik1qraGj+qEU/VCaAcHJnJ4WSuXwdQTutKIvad+9fqpm997uE/iJ3n6L&#10;7uieb6/2fHOl+5tr/G2bfzWFMAdsTu+PN3txzBk7GoOCXYXTzb0gk2ugcujU7Lk3QKDTTaDlxb0M&#10;U617AyBxWqCx4jtiQKQC5XBYW4F9mK6lTGsoXQqlWJBrdkgPo6W9TWjO+uk+mrm4fypCBdJFQjMB&#10;dkT6GS5LEOX9hJwsurvDew10wwZ/1g8cMg8dk8Kp0nA2B4SXyuEaz+ipwMOLXY9v9P6BlqXuh029&#10;j5t7H0JoM6GaYfLlcWs/oxfz2zgZiu1gxi3Bx6YgcqaMwUeTRsX8LjA1zRMuxQCvFjN7wYnc6X7I&#10;9i5Q1vzuHznrxw0lmJTTHgRd0bhWHmrwDNe5MKhzh04wrcN0zMi1wNh1eO6ME65zw+Pv7aMXfSMX&#10;mKy5yFF057xPcNE/esk/ejkwdpVBG70MSc7IOd/IKahvhk57wpxqN0JvpDXQOtE41hWx4wGZxUdG&#10;uC8zg4OmMOGMQzB0g8Sx9KNDyhZ8LMLF7RwoLgXHrf1jFjpW/Wi8okNE73rAPkGEu12jtzsiuNM5&#10;3tg5freDAReeh3d7Ht1hNPY+pv250gFt4IXAKB0u7usEH13rGamQw0V29D3lWaCUSTMM/tbcf6gl&#10;iFQ1cMFwwhas3090Cd3p/bmxb8/tnv2N/T/f6fmVGZzDD3qPNfUebxugGyTdFM60DGcBoD4LrOFC&#10;+2iRY4ymGmlYZUU8n8o+km8bJuRKI9wkG6YH+8GWwR/u9n59vevTyx3/+j3wr8sd3H3Z9w8qSi92&#10;/v13mqK+/RPrcT44A3x4vgdgOcN7p/3vnmr/4JQftsdnIhoZKpiFGAdKGaZ1CFRUv3+662lVzvsc&#10;h/khJ4WLtCkCxmc6hIMySJwzAeFn/M75zk2n/G+c7ogYFZ9DfDiNReyUENqAu5ngaKhuB8/CpA8G&#10;aKWJ0D3bTkRkO0Bdu8CW+sDr9e2vNrRvOhV47YT/zbNdr58KEDad7sDg5CShQ3/1vdrge73eR4V6&#10;BBM9WZMJU6LNR7wUJI6YSYM3qtAEhN4fxqY6VPu06dfqkHL1Uq335Xr0MaFxqb59Yx0ImvW13rW1&#10;7HFT4yGsrfevxkvf+pr29dU+wsZqUDYvTljnvMaZ5aIlCvQQrQ0eN/5XGtCK9RKkN+3IAud0Knr5&#10;Mpvy0FtA3DA/InaYQOPXKn30QV6lNVd6ER+OhGy3kOq8UCE/r3M8DwrGLcKzN5bC1OblCrA/6yt8&#10;ayojJM7qcvdzOpmwqsxF43VVvnXlHkhyymSBjZXeDSWujTrPCzovR4QA3FflfqPK/3qF79UyCHzQ&#10;q1XmoU2AFKtAt9TWKkS9vl0beLe+4/0GNDF9cKLjg1Od4kIS7Xt03pFrdr6LriVxXYmcNVxpQvB1&#10;qp0uuY/PdvzlPHicf13s/fRS77/PdX1yvuvTC13/vchinKu99I2R/nPxP9zITx30D47+0/3rcvdf&#10;L2AlgnCk64rD6dvpuOEYVqF5DaFUFfSpfWt0Hio/1lUGNlQE1pT64GFZBnNi5FJVtCeVQnGTVOlb&#10;qHFQ2Z9Y1b5A55pf6l5Y5qWCPwFchiupyL28yLO8GE1JiSobfUdfWizTt/yFWht6kSo8iTrXPC3H&#10;Zqvtc4rkBZX+BeXt8wpppjNey+ndapjO0LuWl7iXF6MPK7nUgzqk2AEv5MJIphXiyeHQKcPVuAg+&#10;ncLkiE4cfRb8LFxKn6t9fZV/dXUguca/vLp9aYV3SbmH9j+pygemhnaszJ1QIidwzi6NE0vR2EUv&#10;F5fRSy+BdlUoccRvzsuKPc8gkwv0DSwh6NOxjiax2LWoyL2o1Itfqotcc4tdcSXuOYWuWK1MmKOV&#10;OZQKP60LbVFSoUxro7puidKxJM+2VCknKuVlhd4Vxb4VGs9yGqscS1V2quLgXKNx0A4s0KLUWVjk&#10;ml8ox2uc0Noo7QuVjkUqGX1PShudAmhhGHF0bJVSbL6VEMchxzQVKpiYXNNsKhfpFBTAsTg2zwTu&#10;RmmNK5DQ9MRiGdAuahsaKwqssTyGikdpE2KcWKU9Vu2g0xcNpwz0WcRopBiVFKMExFvmqmwCtCox&#10;pT0Bp6OUZilMMfkWWlLYwc7Moz2U5yokDnhCDFB8OpXE0pJckDjLFdLyHGlFtnVZpnl5luWZHOkZ&#10;hW1Fni1Z6VyaY0nI0MMlJ8tMmJ+un0fvzTQupPkK28IcSchwaG1xqfr4HOu8bChrZlN5n2lCxZ5p&#10;np5lnppuQNtRjjXiHcMBVdMzDdHZaDKalQvT5Yi6BL1OBgRI51un54HHEWxFdBZ6fGIyTLPSjXMV&#10;tvn5zthsC32WednS/EwrDI+zpPlw/7HF5ND6QalMy5Wm5VL1yD4duTYocbKstPVZoIEsDCReidyu&#10;GTmmqBzj9BwmYpiCYbkNxDgR7mZiPprC8iQC6s8MfArxGYWaRoC2HpWNFipa+azsiLExTILS9TNS&#10;W6LSWqant0xNB2c0PdsQlQsNAmQIGWiVwnoyET1OEGPQNxOgo0FLRtNuMLdFdS9aqzIhVorJtjA9&#10;Z4KkJcUwP80cn27BNMMal2KkObNTkCQVnYaIsemZ2BYra4xTUgzT0uE2jciwdAPCp47rY4+3Akz9&#10;sKwGpjzow8oC1zMlZcLrh0mf6QjJgtZmJjv+sKGyHm4+GfTRzGgWY5YKnyVdP+V4My0v9DggjDhm&#10;i8b0Ltrz+Ezr3Awz9jMdrt6z80DExOdJi5XOJQUyXbHLVHKSGnyNaHJcoQHhi1hxrWuxWqZbFfIW&#10;rQsaNJUDtxXdFLnmuSB0THF5lnkKY3y+mR4RiwqkBTnGhBwLngz59iQRWZVjXoYEK4fQ6CUVWJ/R&#10;2Akr1DaaJmsdzxKK5OXcjEmPX3rILNagNTWx1AO2uogeX46kEvmZMs8KnXspOjQdtGPLePcSVfSs&#10;lhNo9xTwR4/LNC1USPPRGinRzEUqF+yiaX6+fQ5NYW5lg1qH+WJ6YsfBK8cyr8hBiFNLeGaCpJbi&#10;NcB8lZWmcUpznMoyO99AC8QrpaV0oJTORCVs0eer7HM19hiVje6s6EJ5OkxtnIRpGgchSuuEAEcp&#10;QZWjtk/VOqZq5SlqGN9M08hT1bQYy21U9NI1XeumKc2hBTidygGjnAJuniqwT1M6QNM8xeNMkjjT&#10;8/nGUVgnNTjTFHRPgemjWy8qhx4R5iltkvyg1Wo2OfR626lrd37NL915rCT9rLT7WuDru/1f3wt+&#10;ebf3i9sdX93o/PZa/47rA4LEmeRxBIlDpTUNJsU42zlwR5A433KWB00JX1zt/vpG7867yFGmxbA8&#10;y3BoDaL2AwF0b3D7vYFv7g9++yBE068bgwQabKcavhmSHJFv9TMHk6OEmyBx9jK9IoQzgqmhqeBx&#10;BHcjXooBCr9mOOwIoLWKm6p2tw49TeLsNgxBkjPReCWwp3WAQKsisOoHdIyQ2/wiMpu4kQoZTJym&#10;JIQnaHtBctYglakH9QO88OBBwyAGRtA6vxgj9quHjPBOprcfN8M1Oc2ELBXEWtmGqfRVQvk/RFBZ&#10;Q1opXOwAj0Mod7BLDqeSiwYrQejUu4ULRsQLQ3geI1AcNSTkABFRgHf4aVCZJwgdGouwm5P+8br2&#10;8XLveKFrNN8xmiGFjxohmhA2onQwhUXuT2xCDAVNY+Ql4ccHfQK7muAw+nMTJDmEA81Piq59D/r2&#10;N/ULT1wq0YW9DoFWJRic3fcizXfigqFvhHQtfYOrDmTN55ehXvn6enBy8ITEYeLm6//tlTMJ+hPN&#10;pD+JsZDSiP4m+qI5CcHFABN//YyNjb8WRjbcSyWciQX/IsggSHImzZKpzLvSRdMv72DOJIMjCB2a&#10;+d/b/VQKCk5HiHTgRXUDEiGCaGP87hbcfyZJHIIw+zjYHDrcNnS0FW1TqXpueeNE9mOGoV/pemvi&#10;CPb7/bvv9Oy62fPjje4fb/b8cLv3u1u92290f3Wt+8tr3dDc0SZuUGkKWmfn9d4fbvR+d7MXB5xu&#10;8NvIxkJ74z0EYwlJ1Hd3weAQODqql6Y0xo3MIehwKKeiGoTdwKG24FH9IF3JoG9g3U1XcqjANqRy&#10;DmdaQ6mWwSOG4C9tkUgyOunC8wgU3j1cABAc3cel8tP9fro29jb3CzbwQGuI1r+3OcjNkoMH9AP7&#10;W/sO6fvTpFC+PKpyjRW6RmrQWggu4FJg7HoXdDcgWQQ70ztu6BsTEC/1HAglvGz0PdxA1Ddm7B83&#10;Bx9aBiKuLgRTPwKbhMCktfcRMz4RHofFOGCIHvQ+EgwORDSB0d/bESl1rn34hBcZc0Ird8o7Rmjw&#10;wJ4cPKl7uNo1VOMOn/SGT4NnAYlzxc/WOZ3jN7se3up6fLPrkaByLvpGL/nHCRf9cI0RhM7v7fAp&#10;pwVuTuBGYPyaH1QOtu4LE4Tajnu44IR1m1uo7vc8Fk1hD5iEEoeIIA7FBLipio5ML7xsJmyJYVRM&#10;sNBR6gMmM9FbIOeBc/OdTjgHXQvQZ0HTFtNS2LHrDBrgc3UDN3oeX+t6dLkDEXt0EOhY1ftwuKo9&#10;wxVyWOccYgYnlGeB/fDx5r5D93t/oYfGg/79jb377oGygejmbu9Pjb27b3Xvud3z851ewsHG3l/u&#10;9R26BxLnWFP/sdb+VLY3Tue0QbpNaJxtHcmXRlTSaKF9lJuqIi45BXShSmGVfaTAPoIkcnM41RA+&#10;3Baiu+mHu7h9PrsS+O+Vzs9v9nx2k+rSjk+v9vz7EoQJfz8PkcJfLvR8fBYUzMcX4ViMHqtzXR+d&#10;CXxwyg+w7fF7UNAAk943205QzRzR4wge5wNa4FTnOyfA3Uzi/ZPIlgKPcxoDqoSp0kaBfa5TMDjb&#10;znFv1Nkuwhs0ONO5mbulNp/q2HyCm6dOIEH8nVNdbzUE3jlBG+reUufbesI/aZkMtc5JEDpPGJwG&#10;/7b6CBBWVQcyZcvJDkxPd25i7uaN0x00pQ1tOQeTnddPtr9ywvfaCd+mU9DmEAQFQ9M3GyCueb3W&#10;/3Kll2maJySOoG8iUeLVfppu5egr6IAY9HYIN+raX631EV6uhewFwhx2otnY0L6hwb+23re6zruq&#10;1rOm3r+6rl3wOOueInE4xtstbG5eqvC8UOZ6sdz9SrXv9ToYFb9c63/1RMcL9Kca8DjoY6KtCNRw&#10;1ni1T/RVif1/vQo6F6DC92ZVu+hjotUK3Y3w03mhQl5fBhLn+XLXxjL44BBEb9QGNrVl+sa7qsyz&#10;Eo65sE0RDA4scsrca3QupI9XetaXu0DlMImzsQxszvpCx4Yip6CEoGCiTZd7CXDPqfC+SvtTE3ij&#10;qp12bHO17+3awPsnuj461f3xaZp2fXCi4716BJZ9eBrUoeDsmMfpeAsBau1wxmGr7LcaIklqNEW/&#10;Hl+H9K4/n+36y5mOv5/q+J/THf862/Wf810Q5lzu/vwqWJvPrtN/wP5PrvX+8wpsdP56ueej87BJ&#10;xuUEyVgHbW5LHbd31XXQeYdPEFgt3/Nl3nU6rwicWlUG3Q2mlf7kCh99+08sciRVeJdXt0O0Uiov&#10;0XkXaB1LKn2LKn1xxXJCuS+xzLdE51ta6gHNUeJLLvPBw5hKCJUtqcSVpHMnFNoXFtrBlehc8Vpp&#10;fql7bjHCUOKKwHEIMU5CsXtRiWtRkbyEJT/JZd5nShF39WwJ2hOe1dpWFYLEWcW/OdMZWadzrypG&#10;NBX4HT59q8tc0FLp3C+W+zfqfKuL4HyEhPIK34pK39JyD30K5mu8opMrsRJ2ngDtksoqmCbaz0Ul&#10;chJ9ohL3Qvp0JUgWB4lTJCeVemnHhLkPyKmJzq8ErRPESokrVu2IK/XMLXUjU7zINafQFcMOMokl&#10;EBbhx2e1k4Af57UuKvmo8EOdpnYnFiD8e4nGtUzjWaZ1wbSYQ2qorotXo/EKLAzVS8VyrNoWqwLV&#10;Eq92QICjkWkax/oaFFdCd8OUDZYpdgnihirGeVpnbL41RmGeq7KhnU1jA3fDmKeWRNcVLTO/UMZ7&#10;tQ6qrGYiXNwUk2cWtBHVb3Pp46jA4MApQyXBf7RIji2VZxXa0CymtdPu0XtpJQTa0Ow8y5w8a6zC&#10;QvUqxoJaUkoo21jLMyOH1i8hAlyBRqr4HOuCLNOibKpapaRcaUWebVmulJRlISxnBme5QlqSbabK&#10;dhHMcQwLuYsqPssUl6afl2lYQEVmlhl8TaaJBvNzrPHZFszMMLK1jSUm2wyZRq4lOs82M99O1TuK&#10;+Ui+ODvUMG0RlY3KDdHRuTTTKGq5KdkGKu2o1IwqQI0nFgOJk2kCxZBuRMLRcX30keaYFH1clnVh&#10;rh1KHIU9Ps8+VwGTY2hMsmA8HJUjESBsYbfgqEzzrGwpNsdGQNdVBjQsgjmCFU4u7JDpXRHKZkJT&#10;I3iZJ/sPhx3WFrG+RpA4gsehmSCP+MOCn8oyw3Ynyxybbow5ro9JbYtJ189Mb5uR2jI9tTli+pNl&#10;QJwWE1i0KrG2qRnGKel6aF7QjSW2xavNgI6JAAkPbJhNgr6JooWPt6Bf6XgroqMyzEAqPGjijhvi&#10;s6R56WbocVJB0IBIou1ylxO2lWaammoEiZNhQpNUStus4y1zUvXz0o0EGsyGb7E+6pgeXV1Ii4e/&#10;clRaJOA86mhLhIjh4HCco4gsKGLGTPvMp5t9lDONU9LapqS00NYji9GqRNdVWhsNaOcJ0ez7Mz3X&#10;OE1hisq3xKhsdDfR3ZdU6ElUykvhawPLcHogLCyQEjHfRY+IBBWsqear6Y5w0bMO7xLA9Q9aM5ZT&#10;/BcorQtVUnyeGbbH0OA4YFieZ0sqcNDtEJ+pTyyAMVaCwpyokhblW+n5wD5Z9qUqGOtAs6OyPVPq&#10;gZAn37q41LukIhBf5Ka7dQ7uR8fCUtfiMg9BPGPpgZagcSQWuhep5HjOtluQZ4tMFZKYOV8hzaU7&#10;K9s6M1Ufp5AWalzzlc7YHNzOCwoj+j56esTkm6ILzDMLbfQQmKGyzFJLsUWOOUX0ALTNVltjlLBK&#10;haYAAP/0SURBVGZM1ZaZSiwWo5Ho8QXHrjwrejnVEPXEKulpYEe6udoZpbRHa+QZWlkY1kSpHYQp&#10;BRJ4nAJpqto+HV7FjmmqiL6GuRgnYZpKnq52wQGH5qjY6pjuU6UtqgAczRPvG5qKNwrkg8SJMDh0&#10;WzGDE5UvgahVmKGAy+ROxmzTlAdmqc0itzRJBoPcYpeVtSf2/ab8TXvl16vtiPu5CxLny8au7fd6&#10;d94e3HE99M0N2Mc+YXAmSJyddxGHDBLnblA4H3/TGPqKqtPrVNki9BcdK9egm9hxZ5AKb+6rimh5&#10;qFAUECSOYHAI2+8NTBI6XzcGv73PeVgcH/vj/QHEWjUP/tjUL0gcweYQBGvzNIlDNR7/bk9lHvdV&#10;tbIYpyX4E1QkEY6GsJutjid5nO/b0KAhergEifNkyRbaHDZKm6At0mqB1tB+BO6AyhECnAkSB5IT&#10;UXbSAgQuOBnG0GFzmKb7WqEgEObHND1sGkJwjzmUgjYTVBpoPxFux8zjEISPg9YWLrIPFyOCd7RC&#10;Hq10jVXC+3OkyjUqIJqtJmkdKh2FaQ7VjcIagzE0CZE9fN4HiDYrArQ5gbFTgfFa33ipi4rwcJY1&#10;lGIIUnH+iwExXnSc6Xjubg6K6Q/3e0XC0a7mIJ2gH2jaImKJOBW7BUeDqnEqy/c3BakGE/i1hQUj&#10;D/p+vt+7rwVZV7QM1+3gKX5qGtj1YJCA6PpGXGy4fvi6YrkK2o7A5lztExkZEzIWToxi7oZ/DHwi&#10;xokMrgBfTc5hfDYRQTUJqs2ehggXpyWf5nEmSRz82Mhej1/cBFnzX04op+m/Lnd9eh0kjuBuCGjU&#10;4o6t/95+EolFU0HliGWEMEeI1yZJnF13g3vu9LEBDayI9t2nQzf4W/PAkZaB4/pQhnmESk2hGjjQ&#10;3A+VE7Njuxt7v78F+obqz513er+53fv1rZ4vbnV/dquLQIOvbnZ/eaPrm5s9O26DlBF9W2IKsoY9&#10;ibi1jaYcYtWEE0qD7+72ErDAveBu7naEexRTmZw/NZhuHqRrRmEPq+URjTxSYAvlSQN5EtqdUsyh&#10;w/rggZZeNNNBtDVIt/YP93CbR7Z4p3fXXaSV4VOADEXzHd1Zh8Ut1ho8akQrFq0nzTRAW1E5h0s9&#10;YxW+sVq+bi+xucyNDgRCtfaAZbD2QTMi9Y1JsOlFBxDNMfWOGXvHDT1jbd2jBNE3ZO6DroRbhMat&#10;QYytwYemIMgdkD5om4qQOKK7Cr1IPaCK7vY8utX16GonzG7O+0CMnvaET3pB39D9WMvs6gnv+Ekk&#10;RgH1vtFaz0itJ1zvGznTDtbpAlM/V9lvWJgcC4j4bbYihtZGCHNoejmA/qNbE5oaEXF1l152PLzO&#10;OiCRpYU4rQB0Pbd4bbSMaKF60MMMDgx9BMkFPktQWgI0k6bCxcbQK5yJhS0xvYxwNwRajFZCq2L1&#10;zRjtPB38S4FRYQNEuwqVEIK9Jru9Rn9n45tLHQ8vdDwSbVN0fCoc4TLHkM4JFDtDRfaQ1g5KRWEJ&#10;ZRlDx9sGDj3o33cX3M3ee3172fVm950eApjNxuCum+ii2nu7m5Y5cLf30L3+w429hCPNIHFS9MgR&#10;P2YKRwyYDKF066jgcZTS8IQ1OLzkCUh5owevdSjbOJBtDomM8yO4s4J77vXRrUQ3C8hN+j+FBmHY&#10;5Xx+pes/Fzv/50LnPy6gtQrEDcdOfXCu6/2znR8AAcL7Z4RwplMApSwXtDQWYeGiln7nFMQRkbyq&#10;kx0EQe6g3+okOq2EfkfwPpNr28YZWGBwzve8ca57ExyLu9440/XmaWDzqQ4kiHMLFb3rbZZjoHqv&#10;B19DoOpaiHEEJukbWhKtN7RXNOZ+qC11Ppq5uZbTqbkjBgwRS37eOBHY1OAHZ3QWW3yV/ir6rRr8&#10;yBevfZIF/ko1x4SzFc7rNL/WD7fgKu+W2sCWmsDmaj9N36oLTPorb61vB99U37653rcJVi++12rA&#10;pEDqwmIZpH2fDMCZuMH3XL13VT2Cw9cSatvXVcNs5Xle7HnWwrzIydzoOYJDDdJPX6uB7ubFaqSJ&#10;wx0Z2pzAC7XtG+sDQB3MdDbWgNN5qQZhVbQGocHhZqX2N8q8wpLmNfRJecDgVHoFibOxwr2uDAzO&#10;hgoXbX1DWSRK/PlSN3IxSlyrSt0rS13JxWBwEFxd6d1Q0y6IgDUwzUH6uCBxVhfbV3N7Dr0RTToT&#10;4w06z8YKyFheKPe9VNlOeLHK/3IVPH1oJ9+oat9c205Hkk4iBDgnOj6sD3xIZ7PG+159+4d0+Z2k&#10;w0tn07elwYc+uNNQZm1hXo+O9pt1dKbo+HgINHizASeCrkPoxWiFJ9v/dMr/lzOBv50Dj/n337v+&#10;eaX33+Bu4P/9Z0S2dbx/IfDuhY5tZ/1bToH+I7x1GvloW4TRch1OPR3PF8o99BHWl8GQGC42Om+y&#10;zrumtvMZnTdJ50ZLUaEtocS5tMpHSNS5FpfIK6oDS3TehYXyYp1vUbkvocyXUIwE7kR4ZLqXT2SK&#10;cwSVa4XOvQymOcgOX1ruJtBKwKHo3PTeBSWwyUR1UeqOV9kWamAus6QIqS4sdYGz73KNjX9qttFZ&#10;WFMiP6e1ryp0RHLBS+TVpTL64MpcayvQ9oXTWiyv1sHBZ3WZb31VYH1153Pl7SvLAytKfUk679Iy&#10;36JSL/qeVFKc1hFf6l5S7acPiNRwUDMi1Na1rNC7VO1K0rUnlfsFoUMfkHaS6p9IE4EO+0wfPKHE&#10;Qx9BRFPFFjtjiuwxhc65Zd64cl+M1jGL2ZP5yA+WntHIyWr0XKzQcIeF0gGypsDOpja2BUp40wib&#10;DPorakKVPV4JemWO2hZTIMWo7bFFcgz/ak1lT1wBTIUXqGl/UE3NU8IKh4or1FcaJpU0TnovTWML&#10;JOR251tpT6DKUdvn5Fnn5kF9Q2+hN9KA5szOMdFgLq08H8Y9+EQqKRYOPiCMUHepHThuSvvMAim6&#10;wBqtts1QStEa2+xiGV7O+eaZBZDYxJe4aDHaLq0NWgPe1hwFJD+Tu7SwyCVoplm5FiSCZxvj8xCR&#10;vlAhLcg2L8w2w2qEsTTHEkGelJSPpKqELMht5mcZ43PMkcqzwD4nBxuKy7eDqck0zUJolJlexuUh&#10;nSouR5qXK81VQA4TDQ4F6pvpORa4ArMcI0JJZEckLeBK2EoGczKN4EpyLKJlSfxWTwNBAUAkkmGM&#10;yTTTVubkWGel6WMzTEyOtMam6udmGONyLHEKK33A6Ex9FJMjMzLhhTyL7YGjUkVItmEW56DPyZWQ&#10;7pTJ3UwMGoN1EglThGyQNYDIt2LGYSZce1i8A/vkSFMSqJz/B1Hp+giDk2Gan2ldkI2obMLcNHj3&#10;zkppmnHs/oyU5uj0NsL0VIRzC9Ce0+amsY0OrWdqOhqpwIMwwLNw5ve04620wzG5EuQwnL0FKgR2&#10;wnAIhklwmjGS6n20NeZYWyzbBtN8OiCgTjJAP/EmTOiiSjeBxKFDRKs90jzzSFNcqj4hx0JnPy7D&#10;CBLnWBuUNekWNFWloA0KeVgp+plH28CmHWcPnSxzVBodK5wpwrRU+iBmsE6iEUwgHZ+IBuCqMugE&#10;YYDd4O6w6UwwEaZTSZ9rnKqyTlFZpiotdOXT1U6XurCjWlLshZmUSlrIJi90heMi1zhms0PwzHy6&#10;fx3RanuUUppO945KEkI24ZOFlsZ8S3yeGVOFRdh1L8iVcDvkSvHZljkZejCS+da52QbW7Fjn55lA&#10;GGkdiwpsCXTvKKz0kIFJeRE9lOj5JscU2GYqbbO0zhhOm6JHE/PmzlgNlC+4zQukBYVwwInkuynA&#10;2og0Orpz8bmK3XPz0VbJjlcyPW1oSjcU3WgxWYZZGXo8czR29EgqJdjZiAdCgTVGLc2hp4fGHkuf&#10;Mc9MoI8ZnWei5wY9D+kpMb/ULRppAbVzbr5tDq2W7lO1TBfPLDpWSns0PWRUtmiNfWqBFVAxKUMH&#10;UM0cjco2Jd8q6BikhhfQHEhypihB7kxT2uggC75VYFo+69cKwASJ5fEW8DhslEN3tCBxxA3OfsaQ&#10;tjGiFPSh7FMeGCW9VW5pc7S02e+bLFebWxTK8oOZlaln7L9c76JS6qvG3s/vdHx1t3vn3dDO24TB&#10;nbeDTwMkzu3+7xoHJ1OraPD1neD2u4NUxP7nYpcgcVDl3gx+e5vKb6gnhMnx/9Ly8K/9O+5DgPNN&#10;48DXjcGnJTlivOPB4M57Azu5wPvhwcAPD6jM69vL+po9LWAQCEIjI+gVMd7XipRrmgp/HEHiEH5u&#10;g8+xCKuK6HGeInGEQ+pPbWFB4kziJ+6rEgNa+X42VKbVHoykYgEH9bStSRkOSByqP9FJRLvXGhSB&#10;3HvbgvsNtIbBX8zhQ9bhXy1hGhww0gpDh0xhgCU5xyxDaUglH8mWkMOSI0GPk8+qnIglp31E4xgu&#10;kUdLXaMlzmGqOkR2si6SRy46rZ7Ic4Qq55RvHM7HAIQ5p30jAudgg4of9vGjvTdM1ReVW+jR6By/&#10;0DF+0j9W5RktlsNKe0ghDWVYQkfNg0csQ4dN9JGDB9pQYO+njwZfm749Lf27W/t3NQd3tQYjRtH6&#10;IZwIJhR+vt9LgBtOc/Dgg74D93t/bQ7+0tS//17v/ge9SK1qC3EcDNvl4ADCfAceKE2h74V30t2B&#10;r0WS9/W+7bfQSwVXxSu9TNxwRsaVXpp+cQ0q7v9e7n6au3mCyz2fX+pGv9WVyF8FO/Pppa7/XO76&#10;5Er3p1d7/su0jmB2BIlDy0ziaSpHMDiCxMFirBv/z9VuSHhYiUMvv7gd/ORaD72cJHEEcSOonH9e&#10;7frXtW6aQxAiINouredpEueH231CiRMhce72/9yIXhImcQZToMQZSTVzXo9+UMhbBGuGmvN2L3Qu&#10;94M7G3u33+n++m4v3eBf3On5/HY3QfA439wGxfPDHdpc7+7GSLcUexXTdsGncD4UWt7Yt6j3h/u9&#10;39+LYM+DfroXjlpHUqXRFEs4xRzKkobyHMNKRzjPNpgnhVSOoULXiEamqngg2xTMBPMSOqIf+KUF&#10;ciG6R35uRnfed40D4Gqb0PZIO/zD3Z7djaD2DjT3owNRHwQ3xIKjVONgrhRWOka08miRPFLqGq72&#10;jtZzD845H0iQ2x0wYWmeoG9swXFH/5h78JFr4KEcHCc4gw9pptQ3bukdN9FiPWBzzJzENMngTJI4&#10;BFNw3NiPtcGptwf0zSSDIyKrbnU9usGmvBfaR057wifkUJ08RKiVwzXAMKHONXrCPXbCS7fhw9Pt&#10;j076xup9oyfaR8/SuzrG6Xa73AEfnBsc+323+7HAna7HNzvGr/lHrzK/I1Q2l9tH6T69xtTMvW6h&#10;BnoM9DzCLnU9vNMJOc9Nzim/0QliRQhw0D+FzjJB3MDEJ2Iw3Av3HzYefsLjtDAEaTVhSxwxJ2af&#10;IIBVSHC9gTtyF4ycwTdxqNYZH+R+Z30jFwVfwwHnp2Q6OJyVDkprtM47WuMZq3CNlNrRLqqSBguk&#10;QSVEW6F8KaSwDmaZ4DR8nB4OTcH9jf17boO72SWkN4Q7PT/c7t59uxckzu3un+lfw90e+EDd7f3t&#10;QfAQxDgwxDnS2ncU3OLQb2hohYjyiDF83DRMt0y2KaywoFdLaQkVWkO0GzrHMDIB5dFix4jKChFQ&#10;rjGUaYiwSLTy/fdBL+5tDh6ATVtYCAx3N/aj2er3jn9e7Pjn7z3/uNz78YXujy50f3CuS4hlPgSz&#10;0wFpA6J/wNqAduEmJpq+R4udhe0x+pg4Ser982BwBMUzuTxBjCd9keklLSMA75uznWhuOtslSJzX&#10;z/wvEuetszAzfvsk+KAIiYN2rQkrZe7qEgwO1vYUiUPLEN6to7LfR9N3ats/ONHxVg1sbmiBLXUw&#10;2aGC/K0THbT+12t9hDe4gevNk7A9JoDKqY8khQvKBp67EzKcTdXoqUH6eLUPMpyqdpGXtLXW/1Zd&#10;gKbs5wKgpasODi8iWWkTLV/X8Vq1H1xJNXxtRDvVqlrPyirP6rr2dQ2BtbVop9pQ6dtYJVqisPAr&#10;VXD8FZIfAu0DxDVM4rxcH9hQ4X6pPvByQ+D5+vY1tM66dlrJhlq4I79Q2w5+p7Z9Y5nrpQrPSzrX&#10;a+XeCImj875e6n61jOkbZnBeqoQ/DsdmyTRluCGrKQc2lnnRPVTl31AdWFPuA4lTaFtZ4lxd5lql&#10;k58rBdaWudFRVepcVyaDxCkBZbBG51pdCtMcmooFOJscjVfryzwbK30vVPsR81TuXa+TX6zw0tFG&#10;G11DYEtN+9ZqxIchBr7Wt63C9W6d7+PTne82tG+t874Fvsbz5kn/G6fplLG9UUP7Fjp9De2vVrtf&#10;q/O+Tguc9NPZ3FTXLi6kN2u82xqQZ//h6cBHZwN/Otf58YXOv/3e87crvX+6iND99893vHWmfctp&#10;/9Yzgc1n4daEi6EeOWi4PGrbX6v0CLzADWgbKzz0iRC8DSfgwMpK//IyKFaSqn3LGgKLKj0J5a7F&#10;lZ5FOvQfJVf7l5QgApzqlsQS79IK/+JSNzsjcCJ4kbxcxIoXu1aWepJLPUnw5UV0y7ISeUmRM6ko&#10;0mAF82CEUkWkPUllEPIsUEqLNc5lxa4VbKaTVOhcTicIGhbnc0UOcdhXF0F9s6YEjVTiLNCJe7bY&#10;sarUDe8exJa7lmjty3Tu5HJkUT2r82GXdO3PVgRoJ5eAOXIjJUrniSuSqZyIL4XihnZmSZFreYn3&#10;GZ2PkFzke6bIl6B0JhbiwyaWehIrfMIAKF5rB4qc8zW2OUprnNYRVwxJUWyRI7ZUjtUR3LOL5Zgi&#10;hPXGlaBcWcgtVLC8UTmWKG3oZWAzY+hxNPJSRINDzpNItV8BbG6WqjGTDsXCQkhjqBzCT/daR0yh&#10;c5bWMZsqQxU6m6isWqhxLVA741URVQ6BqrJ49himEovKLarBoLKZaKqi4o1ewr6UZoroqBwTDRZo&#10;uVeL26YwU5gQo8JE34eIu1rIP7/HUn2Va56Rb5lJe1UkT8/DmKq42ELHvBIX1Ye0w1T1YVW0kjz+&#10;1Z2QjxKUXqJE5Jmwd1U70KCRh3TwuGwoaAjxOWa0ROWaEzIN8Wlti7JNS0VMlcKKSPV8KQGlpjU2&#10;2zQ704Aw7yxzXIE9OssYnY3k7xiFdY7KSdNZudaYPGlWtmVWDoyKoSAQLjM55qjciNGvCHUCJ8IB&#10;T1S5RWq5yWYllmlgydyJ+VnGKVThZ4L0iRKdPplsoJNpEi7IMal6OInQ+FgLYU66gcZzMo0EKpXp&#10;48/LtcZnSWgmyrLOob1i0ABj7vqBhoVDxKHEYRInJoc+iDQzC7450dlWQd/QkvB5YVoEDS9ZFpBH&#10;GcbZHH/OVAsIEfjUZENeRKA30gGhvcVOphrnZ1jiUw3zU/Tz0/Vxafo5x1tijzUjW50Dv2Ydb5mV&#10;xtFa6froTAO4JOaMILdhHkRQIVGEDNOMdFN0BjyhZ+dYCTPpOPDy0463oo8spW2GMAxON8Rkmmei&#10;rak16mjz9CPN049BMgPli9hbwMBOxphGSJxjrTOPtc5OaZvHtkc0jU1pmQ0iDDHn0alGwswU4+xU&#10;I9NDbUgQp5nH2mYcb6N9mJ5mEHsL3U2qngaThj5QMEH1wxY8NKWtp7WBuMkywvMoy0hXyzTWB8Et&#10;SGGJKrBGaW2E6WpphsoCHaLOm1Doml8Ar1+6reYVOeYWQY8Wo5ZmKa10X0QXWOkGgaxDYUKykhr8&#10;Asxf6A4qAMcBhVqWPj7HOC/HMCdDTwDxl4MeNHFFgZdkd226McGeZOrn0e2WbZifZ4E3Ft9Z9KRa&#10;qHSARVI65hQ4YpT2mUpHtNo5XeMA8aG1T1NKhBm022obbRpUi8oWq3bMVTvRGpZnpRsffG6+FJNt&#10;nJFjiMrRxxRYZylM0NPhEYEounglugXpaUBPGxioq2iL0ADGFKA1clY++JeZOeaYXBPaxPKs9MRA&#10;JyZL/Oh5FaeR42hz9OwqdMQWO2O1dtoEbZ3u33kFzvn5znl5eCDMU9FisojeZ3mOPYrWr7aD01Hb&#10;Zyjt0/KkqAIwNaJPKiKugQZHnpKPnin6azS4M2t0njQTbZuQzk3JMUzNZxKHlhc8jpJJHKVjai43&#10;IU4AxuE8EHQt3fvR9JYHeusDo63F7HpgcDbqzW2S/cTF67+mF/+acyH3d//uW91f3u/b3tj37f2B&#10;b7g9SihuvrnVR1UWFdJCFkEA/4Io8YGv7wS/pNL6Vt9XoHIQOcliHOgUhH0JMzgh0U71xByHZTiE&#10;7+6HdsDbGDzO9rtBmgoeZ/s9pnXuB3c8GPyOI2m+ZxJndxMUN/QdWkAwNTSFNGZCd3OQs8YPtGLO&#10;zy0Dk9oZweYg9liP6BzB0exuA4PzXTOsUnfB7Zj+JHgc4Kc2LPkThyWDA2pFV9ev+uFf9OH9LbD/&#10;2BcR2mBD9FJsmkpo2vohQ5j2kObTHjLHRHsysM8wtN8YPmACDpqHBX4xUz0Q+tUUOmwaOmYOp1pH&#10;UA+bYHicYRnKYnfhbOsQuqsco2oHUpNVtmEV/2KssYUIIpK8xBaucI4SKuUJYY4bMb11njECFY1U&#10;Op5uHzvjH6fS8Rzj98D4lc5HVwIP8fO+L3zFPyxaOa51jV/uGj8fGG3wjVZ5hsvcwyWQVITznWGF&#10;c5iQ6whn2obSrKHjpsHf9EGqtOH4Ywr9ahwCM2UMi4+J9jGOoBLh4r+1DR5pGTjSEjz8oJfqqxT9&#10;YLoRxi6Ankr0oSPcm3bUhJh2nFAm3ai2p2vvx+ahnfcGoPni5HtcWrcHPmczGoKgXcT4i5v94GIu&#10;d392pUeQLDSA0vsKGJzPfu8igM250iOyUYXQhqZiIGggmv6f+TQVK/mCe7LAAfHKBWh5qHhu9E6q&#10;bD6dcNgh0ODzyTar6z0EQeXQVIzpLV9M5FjRekT72LfXge9u9sJR+DYnSd3pg4H0/YH99xE+dVw/&#10;lGZEONoxwxAdYabAgqKJj2pLApW7VN/+eKdn173e7xp7dtzt3Xm/7/um4HcP+mn6Y1NwFzfB4UJl&#10;P6NfW8OH2sIHmkL7IkFRwf8D+BBznyDMnlqDdLJSzeEcaTRHGs6iiteKtim1HXFCGmeIrhlQjXTl&#10;ONAVWMB5Z3TGj7YOgr9rQrfULo4e29WM5CnWXuG+/rkFW/m1DRbgx4wDdBfQ+hUTwrRC+zCV2VUe&#10;ujjH6Eq+1PHwOkd03wV386itB8oRSz88XOSBSJSSb/CRd+AhgcOVHsnBR47+R8zjPBSw9j2ycgzT&#10;JIljG3wkDaCBSMQtGUBtjOl7Hz3oAklEaOx6eBtEycMrdCv50KV40hVm7iZU7Rxi+iZcYRusk8MN&#10;rhHCKdfYad/DM75Hp2jqf3gKkhxYwNA9eK3r0Q00T8FP505nxDhG6GtofLtj7CYnlN/0j10LjFzz&#10;j14XUeURRmaSaoFEqKn7IaKmODuciZVRGkB904soKCZfWHfDrI2I+hYwBh8Zg4/h6PzEAEiQNY9b&#10;ex+LAZsKwdf5HoLYsf7bXWN3utGlJTQ49Fku+MfO+kZOeiFEOsUfkJ4z59sfnvRwRLoLuiShuymm&#10;i0QK41EmjSgsQxmGYJoBNF+6eTDDEko1Bo/RBdA2eKiZrvaBPXfAZkJZdrf3xzu9393uEePdjcLz&#10;u/fn+/10Uxy4R+j7hXGwsfe35v5fmnoPCD2XgZ5O4V/Mw4dgTg/SM8OESP48SyjfNKAxDyCHXgqV&#10;2YZ09qESaajUHi5lNocuObrwFNbhTHP4uB6eU/QoO2aEt30aPb7oejYO0cX8w230J35ypft/fu/6&#10;6++wg/34IsQ43ELFnsdnOzh33P/WyXbRokJz3jnf+fa5DsJWqnVP+7edhTXJW0zWvHu+++3zXVvP&#10;d711tpOwjeU2BFpAKHee5ne2nWI74XPwqdl8Du1UhC3nuyGKEc44pzqEIc67TMq8zxKbt+va8ZJj&#10;sIQkBwzOhCfO2+yy/E69/906//u1/g/qEBz+cUPgowaoOWgOOB2mcrZxphWByvvNdWibAnHA3Vvo&#10;h+ImKTGdHAgCBXNq20Xb1KYqL9p/aD5HX2+t9YN3YD+XbTX+zRVeGoDWqfK9UendXA02581KrOGN&#10;msAr1aBXYHVc61td6yWsQXx4++pq9CVtYGpDNEkJX5vXq0AY0eZgHFPle6USSd4bq7wvgPRBXhWs&#10;kevRkLW61r/+RIAAKqfO9xLnl6OTi42KhenMJpqWeV8vh1cOyJ0KDxxwKjwwOa7ybKhyP1/N0yrv&#10;2jKZtrK+3AXVSSn8ejdUtq8r963GAGQT+KYa/7pyD6Bzry5yPl/uXlPsWFviXKuD2zFEOuXuVTqE&#10;Va8q86yu8GFKa6iYQJl3Da1cBLHX+GhXX67ybarDQabTRKcMZ63K816N7/0G/wdsm72twbe1zruV&#10;hTagWhraN9X56DzSGdx8AsScIONerva8VOmFhKo28GqZ57UK9xZarNazpc677aQPNjrnAvCBOg8P&#10;HeYrA3Q9bz3TsSVCDPk3n+jcUt+xuY4uEgiskHde7XmtCgFetJMvVPno+MASqMq3uiawsiawqqEr&#10;qdKXWO1NrPUtqnInVMiLKlyLy+SkSu+ycg9kMsXgO5YWg7tBOrjOi7apQmZwil3sW8mtTEUyLBuK&#10;kS31nM69rND+TKFjRTEUOsuLZYFlJTIybjmDiaawjCmKzKGtJJf5loESAk1DR/i5EtfKQidNn6OZ&#10;hciroqk48nRexKlZoZMTiu0LSp1JVb4knXsJ2qDcSaXME5X54gsdC8u8VH1R/TCnyDlP5wWbo6Hq&#10;xRKfb1uu8yeV+Gi6XOtN0nqWlfkXF3sWFbkTy3xUrc0vluehs8k2v9AxRy0tKJEX6FxxWltciVM0&#10;iMVopJlaKVojxRSjSllQ6aP5sRp7XJEcXyLTShao7fPyrVT5JDIRRkeMPl1CniVBaV1YYE0qdS3O&#10;sy5R2pK0Lo79hpqGyp5YKoGKXLOLgVlaJ7ehQcmyQCvTvlHxhmRi1vKIAGOq7qjEStCi02oOO91Q&#10;KSUsb6iaovoKDE4eqBlaQBArtPzcPCvCrVQAVXQo6pgAgnYGwVhO8dd5WnmOCixSXImb6kBIctja&#10;BvbGCjO9Be9C7jiCeJDCw4HlbK5Bn1QiLFY6FxU4IDFQoH1jbpYpJqWVpvNzrHFZ5vhsmBMLPc6C&#10;LFNCrpXbSYz0clGeRFiQL83NRWMU1asxuchRotIRlTaV2Xm2GXkib1vQNKjbo7LAXECRwSoSWgAV&#10;dY4ZdeBEBo1wCBY/yAu7GZo5LZsTrDKMUehU4txu5n2g0GEGR5AXoC0yTbT/VHjTdHaanjA3wwhO&#10;KtM0L904P10P79scaWmOtDjDlJCiT8qSEmGUawIlkWmIo7o9XT8Hrr1tMbRmiD7AI0zPMM3MkWJy&#10;bTHZljl5VEsjcXy2AjHtYIvSEeA9PwfmOzBRzrHS5uKZFAMNhNQtJJHT54UpcqaexlO54yk6yzgz&#10;TQ/RUKohLt0Ql6qfd7w1PkWfkCpgSsyUErKscSn6WDRb6WlhcENZFjguZ4OjoQ8eOQIE5nGiMy1i&#10;P2fSkgpwZ1GpbE+TCWZNMFDTYVhjghCGY62m0umg99IauJGNxsJBGd7JNM6kA45es2mp+mlHm6OP&#10;t9LBoaNEhys2pWXWsQf08ZkMYo+bY/rYLGtMioEAN2JGdAqsbWg3ILqB1sY0FR1hZgxS9VOOt0Wl&#10;GWmXolONMVkS7Rg+VAZbHTPtRVNcUQr6sAb4Imfq56psUI4UgVQFb1sItpRuZHqwLNLS3YHeoth8&#10;c5RCT0+AGWppWr55Wr4FwdhaR5QSEhLCTK08Pc9CJ2VmgYTkePo4ueb5WcZ5/NFAn2Uhzz42F9uF&#10;aoy5PNgY0aVOZzMHpw93Gd2hE2TonBwz3WV0e9Kpn1/omlfonqWyR9FNobRNVTthEKOKJHBP1Ugs&#10;Y5Gmq+gxZZ8hEsTzsGa6iWbTqlSOWNrJAsuMfLqbTBDR5FvQqpkHXyfaCp4DeRI9c+hRE18g0dNm&#10;Ht31+YjcistGvB28yfOsiSq6wS10twrjdrrr6RKFmChXQvp+njk6H5gFQ3R6YjjjCmC4Q88NQlw+&#10;Pazosgf9GqOw0l5BWKS00UMmpkCarXLMzJfgN5wvRasc+JgRTocDp7g9im5YOlzwVs9nF/YCaVYB&#10;PamkqQoTi3og5JnGYVWRBqtsy5QcK1M5tAytUPRY2egl5mdbp9GgyWBr1FvvGu1Nkuu+QWox2e62&#10;WTRlp347UqGo0h+607mrNZIw9X1zWNArIvxb2GTsahoi4CUvs53xNRXVd4Jf3un/6rYQJkRIHCHD&#10;oenOu6Ed8Npg1qZxUKRWTY6RbNU4QKAVgsSZ4HGgx7mPIOGdTSK1apDKvL2t4GJ23+8j/NQEimR/&#10;W4gGNJMAyqYFOg4CMyyD9Ne9bZE/UXHIS4YOGIZ/QmLxANAyuIs9cX5s4+AqsDaYCgaHIOgbWp43&#10;DRykKrcVWcv7W7AzLLRhXoltevc1D6B1iApg2jTTTPu42+tn/cDetuCe1gHh5iNoDgLGiDMH/XHI&#10;CB7nOPslHxfSA9NQKtUzFhjlUCkrvHLybfAZoZKYCuYCCVYOkzyOsMuZoHLQZiW6qwSVw4bH44LE&#10;OR94eDHwEAwOiwjYvQKtHFQZUlV2AznHY5c7xi4ERk/7IRmobx+r8Y1V+kYrfKPlXqDUO1rihvmx&#10;Wh7Ncwzn2MKZtuF0aSTNNnJcGj1qHfkNQexU4YSOGdD8go9gws/ahBwa6IMEGigsVCON5FmHs4z4&#10;jPSp06Th45bhQ3RATMMHjGGoM+h8tYZ/aAqJFLMdjXDL/pqpQ5AjTOJMKmgIkRwo5l8EBUNXJrQz&#10;Ex1VX1zu+e+lLsLnV3q+YuWOWOyLiR4rwdrQ9P/M/HKiUWv7REdVZD5d+bfAwvz3dv9nd4IQ2kxY&#10;3ohWKXr5ybWe/1zt/vR6hL7517VugX9f76HlvxB+OvxZBIlDNeEOtqp5msTZ2wjT4gMPgodbBtOM&#10;w5mW0XTrqJDh/NIa/BVG2lAcHNaHjxiHf9OHacl9EwbSu5r66Zr/sSlIh5Su5/0c+vYL45B+6Ne2&#10;0K/68CEDsqV+bRv8TY8OlBQT4sngJGIJg0+UhjMl2uIwvaQTmmsJF0jDavsIBGJMKdJ1WOyg6hco&#10;Ywi9mJb7AelcZ5vCqfqhw00otmnH9j8AebS/bYjAN2n/vpb+g/qB34zIbsuShnJtYZUTl1mpPFYq&#10;j5TLw1XyMF3GF/zI577VBYeX1t7Hhr7Hpv7HUvAPaeAP+8AfcugPd+ixb+ixPwwEhgD/0B+E9tAf&#10;ntBjV/CxM/hY6kM2NuOhgLV/DAiOSwMPnyZxjH0P23rHmrrH73WONnaO3e4YvRmAOuYqK9dOc4Z3&#10;nRyudYarnUOESh7UOIZOukbO+sYB78NzvkeEU97xU94xMKrsOH654+G1zocIPu9CS9S9bnyiSdBL&#10;0SeFVqnOCATLc7/nIe1PKwdC6bnpCexMDygYbnEa43Co0f+nbQp9YWBt+gRxE4Ep+DhC4rAkRzA4&#10;zaBsIPOhbQkbHdofekTcElHo/NCAa0/HGB2KS/5ROiln2vG5TnhHGjywBDrpGcWH9YzWy8N13FlW&#10;DookVCQNaqSQIEeyrSOphtChFhAuv7b2/9LSd6gt+CtdzAR6njeF9twb2HVn4AdOaoNtVmPf94LH&#10;uYNIux/u9kIsJsy27vX/3Ni3727v/sZepFO1YCUH2oIH9aGDpifPW+hx2As8xwK5Tb45CBJHGiyz&#10;DVXawgQalNnC9Cwtl+nCGy12jhU5RlXSCD2vMkA9h7IstNsgdwiZ9JRrDe6/D+Xa19d7/nul639+&#10;7/ify71/udTz0cUuUDkXwOO8y/bDgtARbsQievyd83C0gRfJGRS9IlWK8M6F7q3nu7ZcAI8jqByq&#10;h6G4mZDnvMtdV6Jv670zrOU52/nG6QDedQ6GOG9d6KHpG6c7tp7pEj0s6MNiEgeuKCcC77LQhuaw&#10;poZjpyfUQNDmMIPzdo1vW7Xv3WrfB3WB92t8H9a1f1QXwJhJHFoDcz2IshJluSj+I2ApzZYamkbw&#10;Vh2ttoumYvxWfacggGgNeLugeGglte30cktNO3icWv/WKt+mCg+NabEIuYOUq8DmKvBBm6r9r7LQ&#10;5gWRGs554YT1Ne1rq5B5tJGVOC+yqzG8b6oi8duvVfpeLov41zzPueOQ81S5V1e519R4V1V7V9a2&#10;J1f7VlZ5VtX41tb7NzYgsByB4myK/HJlxDz4tXKvSIbitiBgIxQ3UN+sq5AJ6ytdBEHiiN6oDTrP&#10;GkRQ0e6xjy8ymJ4oa1YW2unlhnIvYWOFZ71OXlviXFOK6PFVZcDKcleyzvVsuee5ynakJlX4aLCq&#10;yr+qygcGpApmQBvqIjwOfeTXwZuAHdta7X2LFVXv1tFUBIf5ttV6t9Z5t9R5t57wbyZwFxUMa5iS&#10;e7Xa+0qVB8ZGtf5XqtB6Rp/6FZ0bFFiVa1ONi5bfegIXD62B7Yo9ovEN/kqghALCDomwpb5DyK/e&#10;rPaLE72pyvtKuevVChgVvYCT5V5d4Vld5V1d3b6qJpBcE0iq8ibV+JbW+hLK5IU6Z2K5a0mFO0nn&#10;WqZzryj1PFPqWV7iFs1Hy8q9y3SeZSUyQqmKZLjqwG9YxuEtdWNMU4aIR1kN+2Sv4HeWa2zLNUiz&#10;WqYFnUHrhI1OITxxaJpU6n5G56U5yaXyczr3+prAumr/RBMc5oBHK/NyeBZCWOjUEJJK5EU6OYF2&#10;uMaXWO5OKEYw1hKdd0m5b1GJK6FETqz0L67yLyzzLij3xZf54opc8aXu+ELHAq28ROdLQEiWN7HI&#10;k1joXlCIX9oX63xLKvyJ1YG5hc7YAkuCzh2nhpMFYsK5LyyhzEMVXYwSTQRxJTJBtC0s0HkWlLjn&#10;atBmFVvkQPeWFmY0sLnR2KkKSuIPvpQ+staxVGNHL5vK8YzGuVSDNHEEEnPME0oXrTy72BWn88UW&#10;ybPR04QAqQStTDuZkC9RmYRiqcC+WGmHMQe3JlFBtVjromXA5mih0IEkRw2ShYpPmsk/pNsg5KHy&#10;j3kcUYxhoLRFpszp0AJUtqFOg/mOjeor/N6utMHjg/aQdi8fzjsx2cY5Cgthbq4EJ9QcOL+iSYp2&#10;RgDx4VTXORfnOxJyESVOmJ9ljss0zWdCJ16BxhBwPbRkrpWwOE9apJDis8B3ANmmeblWFNUKa6zS&#10;EcWKiWgmViCZUdjQB5GLVgjxWzpTORZRBot6GFwGLEsnzGVy0Sc1JdMwhVYl5oheKrZ6mZFthfKF&#10;PY+jcySaQ/MF9QBRTKaFZSDgOMC/pLTOToOkiD4LTWPTIWlBX0yWaVEmp1OnW1ZkWpJzpKR0YxLN&#10;oaI3Qx+f1rYw27gwwxh7tGn2sZbYbDqMEyHoYuvpNIcKafucPBt0NFkI2IrJNNERnkfIhpEQvISy&#10;rXEZRuhocizRmQYqYmkN00U6cnrbFDpKVOvSQciCVU1UWpuQeMRmGWNT9fEZBkR9ZZgS002JqebE&#10;dOvidMv8FP3so/ShQOLMzEDDlxD+RKdD2AJKixvKcEzS0a9EuxqdaYpKFTwRqChwSelwlkEmV4YV&#10;dAzENexDnGGckmGA0Im1TjSeks4MTga4mymZ5ilZZvA4GWB8ph1HENUsZsdi09tiUptnHW+JSTdE&#10;p7RFHW/FjmWjE00kiNMeYprBNsap3FxGe4vNMYlDa54UEKUZYzIsszOsMemWmWkmkEGiWSzLQBcJ&#10;1fxU+cdwrP7CQjkuT6I7BU+GMh+9XFTkXlzsAYVdiGgnER4nLH6j80zTCyxRhfYpChPEL2BwJLi9&#10;sDkLDWbQ7ZNHS9pm59Dxx8VPdwGdgvkZ4OBic+iMs6tRDpQggmeMyo+oS2bkWaNzzbF0gRWAe4W2&#10;Kw83LN2haCdUOuYXuuKK3DFqB8x6lTb4/nJg01RO5ka0k8YuTIKna2zTVRDmTM+zROXR57VG57E4&#10;CLIac7TSMkNhhGtPASycQeLQBZZlpittUYGD7uUFuRDNQTeHG9a2KM9OV2Bivm1+uj5RISUVOAiJ&#10;NIegwC2ckE13NDA/B/2Vs/Ms9MSAzbk4FPQAwR1tJ9ABpzlzoA/CA4c+Kdq4lA761AAtTI9Eepfa&#10;OavAQfd+lIIOCx0ix4wC5wyVTEeYblUswG7i9LCCLo8OHd0RTOCCpVVYprLVseB9IvTN/2FwkDUO&#10;0FOFVj7lXpt03yA1Eky2FqvrvsHeYpGv3tDn51bvPaLLudO+r7FnVyOipnY2Dex4EIS18IT6ZqKn&#10;iYrAwW/v9n1zp3f77T6AKupG8DhUUbOdB/qnvr09sOPO4CQmCJ3g9/eg7qEKnEADAVA8zApFSJzG&#10;AXjl0OAenHEEvuNui73NiLXec4+DbDh4mGo/GsB4pQUhVgRREDLDEjqgD8MHpyX4U2uExKFCkcU7&#10;IHF2PQjCt+UpfxxwNy1De1uZymmJjH9uA49ARa/YCmtwQqg8W0DTCOaI68/I7olWINoEFoZ+h9kl&#10;9pHBSmjfOPFqsqLYR1W3cYhJHECQOKifLTRFdpVoVCGAx6Gyxzac5xjOt6G7Kl8KKaUhtT1c6IjY&#10;HgsGR5A4k3Y5gsfh7Cq0U531Q4YjSByYVrD56O3I7//j93vwM/ud7vFb3aByqFS+1EkLw3Dkgh/t&#10;V2f9WMMZ//jp9vGT/vGG9ofV3rFy91iJPKp1jqrso4h3saC2ybOPKOxIJlI6RiAgcoSFgKhEHtdQ&#10;8W8Ja6xhrQ0ZMTRFyq91KNMKS6BUc/gIu0cf0IdgogxnIlZjNQ0Kik0wiXSRgMeBA3H3J9e6JjHJ&#10;5nw64WgToWO4kerra8jw/vwKeJxPL3XRAp/83jXJ49CAZhKeZnbA0Ux0ZgkZjuBxvr6BPCkCeqzu&#10;DPz3BvqkJlkb8DhP7cl/Lnf9+wrtHrqrPuXGK6HHEd1Vgu6hz/LZ9Z4vr8F4+JubTOLc6Pv+Zv+u&#10;W8Efb/buvt0LHodq1PvB31pDqaaRdOtommWErhm2jKFrGy7adBUdNYWPW0ZSLWO/6cO/MK1JAKXY&#10;ilbE/W0I5j9kGv7NNEKghX8zDIH9oWNuCQufpmPmcDoV2NJwvmNMKY9p5PFCASdQJI/TSSyTH5bL&#10;Y1ToAo6RMke43B6udA4LYI59WGcbKZWGi6RhOtcKUzjXHM42hNP1Q8daBg+3QGfxS/Pg4bYQoB88&#10;rA8e0QfpUqfrPE8eUTrCGjlc6hqu9I7VsZvMad/4eR/sYG6DvgHRYOh9JAUfy4N/eEJ/uIb+cIf/&#10;8A794QsDgfBjgY7IGCQOwRt67B54LCNu6Q+CDdFLj4QMR5A45r5RaxAOx5FGKvZ/ae0ZRWw2ApgQ&#10;In69HXHdV/zwGD7tQoZ3g2sEVIXrCWjmOe/oBd844bxv/By6isZO0J3oArtxlkmcS4Hxqx1Q9Ex4&#10;1jx+AOrkD8HgCNWPAG2XQAN0RfU8amYH4oglM3v68PQRvWQpzVjLxLQNUVP4CPgsfWNiau5DpxiB&#10;/Zsfg6hiEkc0WNHKheLmbg9YJLA2sCsGbwWfnY4xml4SYBtpml7008cZP8Pn6KQPlHGdl545Y4R6&#10;9yjaypwj1Y7hUht6lwhKS8RxJtU8fEQ/dAAOWcw23u//mUEvf7of3I2Ee+D7xoEfOCgNVlmwT+r9&#10;nv2wabrrXr+INtt3H/2GMDlu7DvYBGJl34M+9OUxdf6zEaFm9Cj+xRD6zQC3Y3rg0FNUJQ3S/pRI&#10;oQpbqMo2VG0PVznCVXwlozvVNV7pGqugC94xRk8tJSdbqSQQl8XO0WJ5WOMYVViG0gyDh+gfTWPv&#10;zpu9/73U8e9LXX+90PHR2cBH5zs/vNApJDk0AM51fHC+A4OLXR9c6Hz/PNic985FJDlvn+8UeOtC&#10;5+bznZsvdG29GKFytp0D4/PeRSyMtXG0+ccXuj++gFjov1zqFWIfQQltOR14m99CA4h0mJ0Rrjrv&#10;n0F69Aen2O+G3XYEifPWZAI6z3mn3v/Bqc6PTnW93xB4t9r3TpXv/VrfB3XthPfq2ycoAP9bnFoN&#10;i5w6/5vIG0IWlSBxmGpBVxSjQ7A2b5/oEioYmkKUwW+h6Rs1vq0NEaUGl/pomxKdU5t5QMtvreug&#10;+v811ry8Uu7dTC9rOjfRnGr/q/UBiHHYHwdUS33787W+56u8hI3VMMQR05fq4GvzSrUPfVgVPgQ5&#10;VUb+uqEG/VOrqr3PVXtX1fiSqz3J1b7kGt8zlZ6VVRESR6zzRVpVFRx5XuHmLOGw81KFZ2NZpFuK&#10;O6dA3AisLpMJa8vkNToZQdoT8eHcBoWgcQYYHPQTlSDtaHWRc02R/HwZkshfrPA+X4oMV3RacXwV&#10;SJwyd3KFJ7mqPbnS90yFj6bPMlZWeEHl1ILGokPxYn37Kw2B1090vHEi8AbcqQN0skC90VlD4jsg&#10;utUIkE0xdybOGk3frGrH0S7zvI6PCbyBc0enAI7Or1a4X6/10umGdQ7OlJffCOqNzhqtamsDTiWB&#10;Tiud3K0NOPWbKmG3LEg9ugzo0BFemDhuyFmvREcVfYrnapHotLIukFzXnlThSqp0r6DTUe1doZOX&#10;lTjBthTLyczdLC2Wk0pcNH4G/tDgaOiQityodTq3aEOjo7eaDl0xtDkwrCnzrip2riy0AyXOlaWu&#10;FcXOJI0jSetILvM9o/MuKXJRXZRU4llcCIHJYo19RYmLFkBSFbqlPM+UIh+KsLLMt6bSv7qifSUS&#10;rDwgQUo9z5R5lpbCQXlJpXeRTo4vcSzUybDg0bkTy5E5lVAMdiZe61pQ4l1U7k8oa59XQpWPjJik&#10;QjmGirES94JSX7zON7fUHafzzGGX3/gy76LK9oVFrnlKaYEW/scJRY4FGommGKjti0pgmsNxV66F&#10;xTJMkYvkhGKwJ7HFznnlPjRecc9CYqkPjsgqx9J8+LysUDuWKW1JBdZkjX1lvpScLyHbi402Fmjl&#10;OQhyssBLAg4attkadECgJYoPUVKRG8odpX25sNpRRlxOl6icsNqhOqrQvVCD6PEFhe75aplKoHiN&#10;TEVRvIqhdM4vcGCQbxOcC37S51/1FyoRgEWgEjFBzTvDfVtQ8RSglKLdiOPuKsJcFc1EwwVqy3wU&#10;ooS5uVJ8HhgckDh54GsSciTCYoWdIMaEeGQ54Vf6BblwAKFSkCo9VH1oqgKJQ28UaVP4MT8LFElM&#10;lml2vi0mz476PN0An2AFYp6m5dqn5khTc2w8BaJy0TBFZfn0HJMwKo6CysY0PQviFEhyck1Tcgxo&#10;tcgxgtxRoNkKwgeOnYrONM1WSDRF+1KuNYbGrP0BxALpiMdGY1emXvRMwZ0n1zI72zgrQx+d1jor&#10;rS02vW1+hmFBqn7hsbbE421L0wxLMo0JaW0JGfrEXPPSHPPiDP3iDENCpiEutY3q5Nm0ucyIMwvI&#10;IwL2xAB7mkwDGLRsU3Q6Gp1ou3HZaH0SbWhzM/Vx2XDhick0Ubk7h4rYXAkSJDYbjlU6qLKlPaeV&#10;oPuMALeXNloJvTGedinLuijTuijNvDjdkpBpiUvVx6TAC0ZY+Qi/GHjupCMKako2iLDpORaMM9hQ&#10;Jss85Xjb1DREU9EBjLQmsZ5leoYlKtMqGBzulkIe+ZRsw5QMvaDPIIPiqPVpWdLUTGlKlgXiCOZc&#10;0FEFwgXxVXQ8Z6a3Rae0zExtpY8/A5bJbbG50nTeKwJ9qJkZhhmpbYSpx5poPmuaRK7WUzjeFpVh&#10;ik4zzVU44hVybLo1Ns2EDi/aRK5lWo4hSmGiGy1GaaP6n+6XJTrfIjXdSsLa3Ed3FmLpihDtlJDP&#10;fjR5aDKaw9xEtMIE65wCK3QfeWb06EEVBTJxZr6ddobO7Dy+++ZmmOelG8FuZFmX5DkSFIj0Rhsa&#10;XaVMH0ymKU1jg15QOQrLDAUYzJhsI11jSMhi96u5Ck6PypNwP6qdM2l54earRJATEp0K5SlaJ4D4&#10;bRuEOWoIUqaqaCtm4SCDeyTfwsIcYww9c3LMoFHy6Mkgzc+R4tLN8zOQ9YYUf87yX5xvW5hrQoge&#10;mFmQyMtUjsU55qQCG2LR+eG2NE9amk8PJfg0g2XOdyxUIHd/XrbEzYNG+GcrTPCsyTNPU0ogvJTg&#10;hefQk4d7xBJUTnr+0ADcKGgdCI6Qd67hlqvsCWPvHJbgKWzRCmlWnj22wB4rFD3ZZgLdMnTZT2a9&#10;0W0+PV+C4bHCiitZ2N/QhUSPkUkGhzkdJnfopX3KnWbTA710z2i9q7c2W1z39Y57rTa90XWy4cqh&#10;lMKfNb9n3OnaS1+X74W+v9+/s7F3F9tVEKDBofE9RA7DgvR+EDzOrb6vb/V+c6d/eyNTMJDbRExw&#10;JkkcMYdqXcL2iZgqITTYcYdNdpjcAdCihcpcqHtoKryNCZPOOPRlfe8DeLviyz1jbzNMcAWBIgKS&#10;BIkjVDNCRENVKxxzWmlJdthtHtjXDMaHlgdBwOnju1vQ0DFJ4ggGZw/NoSUxQMSV2FaEpmkCXwMB&#10;DvM4VBXTRsHd0F+560rwODQQy+xtG9zV1I+eLLQIRex7hI/PfgMYHEHiHGGVPoHK8khf1QRSqahm&#10;KUSufTgP+SnDShugtoe1/x9d7wET17V1j7tgbIyNjY2NS2xccJzE6b2/JMorid57X5SXKE1JlKI4&#10;sq04iqMkSp5SZFuAAAECxIwoAkQTRYAt18i9N+owvdyZYWBg6Azd9vuvtc9A/L7v95e2js7cuXPL&#10;uefemb1m7bVc48glilwUdOC/xxLl2thMKBvyGm0UiWU9DXHGFQsAqdfJTiaiF7snkTEiZ2v4w3NH&#10;9Ep7WC5xqWdS6Wtc6WEJCfLnS903kXZeDNw6133zbOD2751TxzpvHe64Vdc+VaFNlCBVc4wXuSbK&#10;2qdKfBOlXhqWl3kmSt3j5SpEmLlSm0R2VOrC+hNFOBEyNah9m2weSTAF6YdlIMXpyxt9uEA7Ggc5&#10;B5TrvIE4DiekCCp9eHng/YvEPt4+3/POOQaxG6muYivwDaEZKaRSIM7H5wfeP9v37mkaavyveOtk&#10;APH2qYD6oAJxGOifYREWOgrQUf0QxDPtpfqWCBUrmIYVVVJmNaO2gxZ9xcfBalxTyq/eviSqxpd4&#10;Ih9cCDFx6K1+ETkhQZwdFwe+vECb8J2XCOUgR/2hYeiXVnqN/9LGArQf24LfGwjifG8Y/kGZprWN&#10;/Gae+Mkw8n0rRpItUllms1J+SA5OG3k3/5biNcy97wzDewzD35qCP4gjPuWZrCNpIkCTr00VkJIw&#10;VcqEdqrSc7PKe6vGe7vWe7PGM1WlTSDdLXeOIpD6ljlCRAaGY6zMPlFiHy+0juVZRpEAZ5qJ46QZ&#10;R1OMo0kGqo382jyIdr9hKNE4RGYEkmrnaL6bPK8SD0v5Kj2jB9onjvkmT7CeiDZMV7sIprQSs5i0&#10;DdzUBm/5giTaTGM3KkIITihIxvlPZ/B2R/A/WLmdIM4tbfC2c4iUHIcSypkOS/+ERfyzZ6ysWvsm&#10;W3onDNMVRg09Ny/5J6hWQ/xi6pjISyGOdEwe8ZGNogK3GI75RAeBp2PtRHAOe4ng1GljBzykqBwV&#10;52/chue7pnBPXQ2Q6nLjDw7OH8CN6jT2sGQspFODVhAck4S5/yZC+kqGeZIixNOQDRYqP6k7Q4n+&#10;KAcurDzDwSGRR7CqS0pYp4vYzSkftYoRx31jyhEcp4b2lH/qZNck2hN+OXGR3zrom6xXuj/tU4h6&#10;72Ste6KWsusTmBKFtpE8WzDLSmM1POjw0PtRClS/aRpB7G4I7rpOoRlRZaIyFG4BfFNsx9dQA2Ww&#10;8UxGZ4eIPSG+FFMzBL4U8FhGu+MKsU661Cv1nBv9xPFbg7sNI1+3Ec1RIA72nmUnBFPgGCuyj5Y4&#10;RhSIU+0crXGFICdMbBxzJQFxwpR4rBXaqC6Ph1uJNkklMo3FfYWuiWzbWJIpqHCcj8/43zsTeOP3&#10;zteO+f92vPtvvwf+/Hvg1ePdfzl2R5wIKOmQV08EXj3Zi3jlRA8BGsTJnhdPBJ79vfuZ413PnOh+&#10;lghO13PHAs8f78Zqfz3T99fTva+d7vv7qT5KkJzo+cep3jfO9r95YfC1k9gRQaLnD/meOdD+whH/&#10;88fI3HnqAK3Enz8s0shiLP3K4a6XD1EN507V5BfE6Zwoz+EAhXLqOqmbU88anJdr/X85GHilrvOl&#10;esaL9R3P17IGB5n/U6J2TBmdA11PiU6twnGeO9j9rKixUJ+4nvjL08jbayWZryUjA4n9swcCMx9B&#10;4OUMiKMEjNVypWT8RJ3/ifqux+v8j9b4H6rpfJgCyX7q+JYTVcGSbZXt91Z476/peKC2UwX700Gk&#10;poau5A/WdjxU0/FINfVxHqygF9W2anJw7q7piK/2bUbUdcTXd6JdX9W+obZjQ7VvU5Vva23nPdUd&#10;91W2czsVLJV6oPy/Akvuq/DiAO4p9yBUFdW26nbsdEu5O74sBOIors195T608cWeTUXurWW+rRUd&#10;eKnKqeKLiTtsKdLuLtSom1NMaRuCOPn2u0s9yoB8U7knrtSzvsIbV9WxvpKeR3eV+9aUetYUu9eW&#10;ahsq2rfUdtx3oOu+ug6eco3v4Xr/o/VUJiKOQ13qDnXVnqnrEOBG3L6J43Q8Wel7usL3XHXn8zX+&#10;p3AJhGf0uCo6o2xz++NVnU9Udj5S2k5H84r2x2s7yLLhNSJ56rn6wPMHeX2fqKRVPK4jK6fquhCP&#10;1/qfUBpG5axfw3Yeq/Y/UsnLt62CJWZbS6nrvKWifXOFd0OZN67cu7naj3PB4COkQ4ZOXKm2Ee8W&#10;a3cVEE/ZUOaLK2vHiSOI4JTQRmpjodCaSjwKDosvouowzb9LPHEFLlmH9JkNhc64fDujUCOCk++i&#10;hnGBFqOzrS7UiN3kOpWWcGyBtr7Sv76kfV2JZ1OlP66y465SL0Lp3azHdSzzbSppjyukE3lckQdL&#10;NmKdIrqhU4a5WIspci0v0ZYLsLKy2LO61BeTT0fw2OKOmIL22NLOFeX+yAJnRIGDEjZlvkVl7ZEV&#10;PnQWFmrhha6wPPvS8vaV1X5KdebYVhR515R3rCzCQSKpowYz/aqKvavFg3xdWUcMLdJdtKPCamJr&#10;tSzPSa3fAsoPq7qkmBxqka7Nc28o8GzUa3cX+TblahvynJvyXFvztE16+otzO7laTAHN16PynIvz&#10;CTAt1DmwKYJQekeMjm41xG70zrWZtvU5znXZDuROTJ9yHKt1LqRYy9LFaCbHEZVlW6rXkBdRgSJX&#10;QwqECBUvZNqjc4jOIPlflk36DwIpkwr0o7GmiJ4yg8qwKq5NJBENa2SWLRQixkELHoF4orId3EWG&#10;bUkWP74sE+drj8lyLE/jX/Er0gXQUSG6rYqDgxaBHE/+2A8xcRAK3MFC2ldh/Swn/2DPtoen2fg/&#10;fKptdgoyW1d4pjYbfSI4Kv4AcWalGGalElxgdUyKkRiNmGEjJVY4jsJuGGliLp5qiUAkmxckGqMy&#10;HaR1JBmxU+rCpJiQOjJ7FNHcRUhxsxwLk9sWpRmXpFsxPpEphG9Ilkln5UtYQnN4QougLSyZid6P&#10;aIna37wkoSU6mRbpK1KMq9Msa9KtK1NNy6S6ShVVqfqvcGT1mQJSJBnm49gysWuLgmBI2NnXiosS&#10;mUQoB3tfnNqG6xWZagpj/ZEhItGkTmHe3lZl1RSWYMCpITlXkAcy24VppgXJhvmJzZFJxI+Wppij&#10;E03I1dFZJNbjWI0ePSls5xBUorYOuUt3+GSRxKTkn1PoYIXVEFiNvCcx+UKOTTaTeEhRjAbbwTHg&#10;gwmts5Jo10XWSbpQqFIEwVEgTooFV3ZuipUYELkzlFjGYIbta0IbgfHH6exvw1TEaPBqygpz97fM&#10;29+K8Ud/zv5WVbSFo2KV1jQZR5ShLXP2GsL2YgumhfvNi5IsEQnGsL0tdEZPMyGIhmBiY3LqXVTF&#10;ytcILqMvdxZaClfptdhsB29nvRatp+DUQtGawUTClAvLxswkvBWWZiVsJPo72P7CNCs2S/8yATGX&#10;JZpiEs3Lk8SoK5FSRzhm6i5NF/uQLZLDoqE5mL2CMJKKkooJYIwUECcqx47zxR2HK4tJwnlOfyUi&#10;FCwv0rlm6Rx/hN5JHEdAHGX5NCvTHKazUQA43RyeQ+3hhbyprQqWxcNheY4Wk+FclmZfo3OvzHCs&#10;yLAtTzXHpFlWZFgwgZeltCmwdU020WS0a3VOzOpVhG8oYhWbJbczItu5PMuBaUbjtgxiMQtFo2pu&#10;pmV2tnWWzjpbb0M7J8syL8syg+MoHJnEwCzKt2MJzlRRcpRuTng6nwMk47COkrEA9yxWyLTjiYS9&#10;4G5SdLn5SW2Y8/MzbYqVFpp4qbjxMbCCAWHcMv7g4IRlO+dmOeZkOhGzrjcbG9tsShnnusHR0Ka1&#10;tGkGk3alqS23/OAXP+Qm1Lf92kC76B1Xer+6Tkdh9bt5x40hhPx0Hvr8Sj/a7TcoZvHplT56Eotf&#10;uIpPL7PUBSFiOgyko6wN4UKiOTNUHaxJBOfSH0I52I4Cg5Rk8ufXKcSj6rmU1fFXN4a/bgjuvEYp&#10;DRzbl1cGsHA7XspBokUoFEaBL7sJzdBSR4qhCOLwb95Gar5K8EwJzYhxlagdh9RwZoL1Vk2sumJH&#10;QB+FzuBTCrIhqCRUILVQ9b8zjFK+R9bBEtVRkJMEmUEkB7WyGgvJ80w5FbJxwW7G9hpZyYIMR8U+&#10;C6taEm0saWGNiY3pxwyIU+AkYlLoHEV2VGTjX8qIYnsQaYmKCtdopTZWo40iFIgTYgFQJ3X8vJ/o&#10;DPJGpKaq8gKJHDJkRIvUYshCRmsvtV0RLLXoRUp5E+nltcBNxJXA7cs9t8913z7tv4Ws9UTHreP+&#10;29T+8E8d6Jiq903U+WghjGycf9G7qbhc77tZ1z5V7SbugwQp3z6CvC7DwhqHZDPrqpBo7Wka2tk4&#10;oECc7TcGqIvUTLMwXNBdzcEdDcHtDUHME8yWjy71vX+JCIiKDy8SWyGV5kwv9WsEdvlQ4r/gmPN0&#10;g3pvWvJGtaoTwm6kWopxhho6amuYxoqPwxBBHKzw1pkeBcpMc2oIISmIZ4bRg0Cfa4rmsWLrKMTn&#10;HWzkAmvEEHeCOJ9dII7zxYX+z0UfZztBHBHHudb/XcPA942DIlUz9B0mUusQpxPaFiwc/rZ5+EfD&#10;GKbi94aRH41sQxQwaRWGiMBLVpq0jaD/Vevg14ahbw2DPxiGfxO3+3TrCOZYro08rzJtsso7Vdt+&#10;q8Z7E1etSpus0SbrpFOKHNgmkA3yW07CkWLbGKLEiSuLvH2iyDaebx3V28ayraNZhHJGMkxBBDrZ&#10;ttEcC82kMQGKtdEKz0S1d6LWN1Ur0r+HxC7tRCf5Yhf8U9e6pxoCU80BMlAsA1P2wUlt6KYvGCqY&#10;8gvpRkX32O2ZmMZx/sMI/qcz+J+O4du+4f+QjzPE0ioBdG45BrlBm4ohFlVZBmg6LlCOWG5LURIm&#10;f2PvLXppSx3iyY6Jk2j9U4QzGLekZZzwTyCEv0YazlHf1BHv1AHPZJ1GuXGEeP+PH/dhIzxBheOo&#10;G2oGvrkRmKDMTYDFXKTe9ImcTd9tqZ8iZGPum7T0TSGs/QwFP5mpzXwTp6BaqvwM/aH4o2L6XRKO&#10;BKhihBAcqRq72D159k7TdLEtx+VQdDyelH/yhP/mcUrhTB3tZJmYqhRTtzlCuXEh6r2TNZ7JajdJ&#10;gpgVBY6xLBupXuLNF/y2lQjOV02jOxuCX1wd3HEjSH+0y/1fXOLkR3x2eYAgzjV+BSB24atBvhFU&#10;CDGHlmpEf/CWcuW/Pvg1hbr5kOcTvjX4lSHIalaRov/ZEEwysRiw0DVZImwy8had5OBUufCcHK/W&#10;xtCZCYVRYoZzkkvJaqV7IsQ704hKFzrH8fhKaB38qaHvq4uB7Zd6Pz4beOdUN272N8/0vn4i8Lfj&#10;3a8d7Xr9SBfbY92v/S6u5CcIu/zlVM+fJV4+FUC8crrnpVO9Csp58SSpNy/+zlKsl3/v/uvJntfP&#10;9P3zbN8b5wfeujD4lhg5/+ssAx3EG6d7sK8/H/O/eMj34qGOF49QgueFI/5QGdch2pO/SA5O5wt1&#10;WIGGWS8d6frTYT+CL+UtxMuH/K8e6nrloP+FGt+zlZ4Xa31/PRp4qZ5vEcE50EEhlToCASE4QESR&#10;WYkjFVVPSzEOljxNPyO+VMGiHimrUQK3zxzqxssQEFCPJd1M9WkoTteqx7HOwcCTB7ofru18uN7P&#10;OND14MGu+1nW5BdeTOc94iB+f43/QSyp8t1b6aHpuCAXD9V1Iki9kcASLMe7D1KcmPFAlW9bue+B&#10;aj+2c1+tf0uNf3N1x8aajk31/s0H/PGHutdXtW+s69xU64uv9t0r+7qvwkvQp6L9gXJyZFTgJaOy&#10;/e4Kz5ZKxt1V3q3V3nur21VsU0yfEMRDsGarqN5sYebvYV1PWTuNjcSaamulb2O+Y0uJe1uF76Ha&#10;rntKtHvFm3xrsYaPEw8q9yqYY325b31lx9pK311VHWsqfKtK3auLtbWlWlxle3xtx70cKHps3V/N&#10;oXikzo9hpLx0LcWnMebqGuFa4JI9QZd3kp7IeKrqVLQpJTL9eIXviUq8y7K1h3FI5b6HSr2Ih8so&#10;APSwGLTjYtHRnLbrHY+Utz9Z48dqD5a1Y/1HKjserfE/Us3RxmXCCeI0ERgHnCmGFC3GNr6S2I0a&#10;fwz7XRWeteXujZW+TeUEbkIWY7iCVR1bSrQt5V5sAeOAdzEO64q0dSXaxvL2uwro0b6pmMo1GECM&#10;cHyxFlfg2Fjs3lDqWV+kxUm91boyWnSTKZPvXJPvWFtAteM1Ba7YPCdD5HVWFrrXlPkQy3OdMQXU&#10;PEZnZT61kNeW+VYXu2MKnCuLtFX4YLFnXZEnjuyb9rgiL0LVZG0sp8G5KvhaU0IzLEaxJv5TLi7B&#10;Lkp9a8r9MXSQ8UaX+qKr/AuKtfn5TqI2ha7wYi2ixLugxBNW4MCSJRUdy8s7lxS5Yys676rsiqGF&#10;lmN5tmVNIc9LTNA9iHUFbhxDbI4tVu9YU6CtL2lHB7Eiz7U027aCOs3umAzbap1rjV5bk+NalWHd&#10;qNfisp3x+Z71OY51emec3rU5V1ufxYKymFxkho7oXKrSLMlzLSvyLC/2IrNazqFAMumIzbatybGu&#10;19nidPaNOgc+uFHnwmfjcpyb8t1xBZ41ua4V2fYVeqdSO47KpZYNqxV0TiS9eEkN1EyCO9E6pjrC&#10;zaH8zQyUQ0oOVkDOprNTQlXKr1jgQNVSGxIwJJOLZZuqJmJJHtlMBHR02qJsbhzpFvLApdncpkrh&#10;ZgIvsXBpBv/nX5btis6U3SEyqJWjguAOXcOtS2hB5YrOciqTqYUZ4l+Tbpuf5QjPcCgQJyzTdQeC&#10;EwJxFAOCLJs04zwloJNMFZtIcVBCPqyIOQq+UeQaVuUkGCKpTmJZmNCGI6RmcKplsRKjSUd+60B+&#10;qOg5EUrMWMx6qEQrFKQIbCfVHJ7FXHpOWpvo0Zgisiy4fKx5ybIRg0g0LE6mDApLmZJNMSlmKahp&#10;w5JFiW3Eg7Ic2E5EqgUnSz1mVWAlRVIKh4rIsOISYDUeWKqF0sgZPE4eT6Jp4X5jZKJ5UaoNsTDJ&#10;TEAnEYfHmiOV0C4UHgSJLYmtYQnN85JaCQqkm7GckUa+jzJpmpXUOiu5lXyZNGoJ/VcoEGfa+xxp&#10;MFJicnCUKrA6ZhnYUGmViNRg+mHjEbgc04SjOckCr6RYZqdSgoTlVGT6hLg5c1OsFMdh0ZaRtKCE&#10;1vAEA8actWBJJpxL2L6WsMSWBWm8EErBZ0Fi29zfmnCJsVMqFhNaEoWdZAt2xHNRO6UruWEh5s/e&#10;1jk/N4b91owxx1Wm3naGFTMfM3ClnvAN7kdlAR6TY1fq4zFZxBYxk6lUneOKTLdi5oenm8lkEaww&#10;Uu8ixJBqjch0hOE4M+xhSW0LcEExQ5KMkfvbolMsMam2ZYltquAIL6NSrdh7uJQBztM5WelDEEdk&#10;X9KtnKLpFmGEcV8IDqNgqYS3UozcL9GxkEo3PiUAkJOyLzkO6vhimzrnrFzXbD0rqkIeT5nWsBzH&#10;vEwrZhduK4rIZNIRn88HkViK0buXpdljMl0hGl0aK6QoNJ5uWSuoDUlzKtKtsVm2VTl2zOdVOU5i&#10;N1kIx9I06nnTSk+v4QQZuIlynBHZ9nliBYVzpE6NHBLPN8sSJrcPlYkFuMRpUhMnh2LMC3KkMFDp&#10;XmFkMLyCthD2wtMgnWhOOG7VDFuUXsPdgVsjEjcXbxPTQk5yawjHTGrDnSUwEFsF7uB4FDo5J8Ma&#10;muRqTh4/fc5kczU0mxpb7U1t7gaD1mzUKHVstf1+6cb+lLJdiTUJl/0sqjof+L4xiJ/LChlREMkf&#10;UI44EKufzvjN/dm0ZfgMiKNQGwXiqA6Wf3JpUBWhKJIO36URT98MiINQCI6QevgSG8dv9x1XEfyB&#10;vqdpZPeNYeWCTBxHDgaHwZ/yDfxZT7aOHDCjiZk/0v4dXMhaqq8aqKX6TePg19f7vxE36903BhUK&#10;g2CBlRJYbSJA8P8H4ggeFCqt2tMUVJwgBQYpsIbsmxYpApLAlmfwnek1Sd4RtePgd3S2Ir3/J+PI&#10;vw00qFI0nF8NQcR+M/tSWkUVEkSSZSRFyo6QAlEWh1IjIyHrcdtIgXVoJhSOo0KBOKTheCcUDQdJ&#10;F9NOUgnGkaohaWzoYSgQh9oZ4r7c1jvZ1jth7JtAHstsli+ZyvKvfq4z1doz1dwz2drLD0rCKTyC&#10;nv9cC9y+FLitSrHU//ahUAVZPh7GQZZ3TVF0uX2q2su/tXVW/j+fbiaIg5PFgPBiNVHQWiE46log&#10;H/umlfQopXkcKq26MvDxZUFALhLBQShshUjNtJCNEsT5A8GZhmBmsBsFtaBVsIvqhOI0VZCJBMmm&#10;FByJUFvgpy5Q1+bdK4NoGReJ4+Bd5WOl9qK2j8ByhfIows5b50J25u+f78WRh26fi5TF+fS84Dgi&#10;cvzZhV6ktdMSObTp4TRu7P/qRt9XDX1fNw1800y/MPF1El8wQSf3GEIYDUJhNyHIRvnEU7CJye0u&#10;er0Nf9sW/L5tmJI0Rnp4p5qHs23BAjHuqdBoJ6RSccW+qUAqq01ieRFmoC1YZB9D5BHxGceEVKH6&#10;hbbxfNt4jmVUb5/I1yaROefZx/Pto8h+aztu1iLJF/rG4Y7Jo51EBDBPECf8LNg5203y1/WeW409&#10;BBDb+m6Z+2/aBm85h6Y8wVu+kVv+0VtdhG+mukdvIgJjtwJjtxnj/1ERKqeaBnH+wHGC//EKlCNq&#10;x8q7ijgO0ZyhEMxhGRB3KsFxcFNgtreQDkOE5Ur31Hk/YdDT/knaS3XRZIp9KS86RYCDIM4JYan8&#10;3nnraMfNw76bipairMcJqrrHBcehffjFrj8kbxSIMwPf/C/5m2kERwg1At/YBm6yKGwGrKGmDwMv&#10;cS4YK9fwTRKOZIkCceQECeLgHAWlCoE4NwIT17snsPeLAXpm4XROdE783jF+rGPsGIsxKVeMUFWZ&#10;CPTxSMEdreRv7kBwJpUbF1rycTxTmDwV2lQJJoBzHE+wfZbRHwx4ZhJn59cK72V+L/A75TIJOJjt&#10;X4hNG75fEERnrhLBV6G+g1R8foUr46tBQT9Uz7mq7Pn7/wBxKGZPbbLvmwd/bh1MNAazbWNFGpll&#10;1XJsLDudhm+UrdhMYAmeovIgHcezVEwAeQX/YBi5xjHzs0Tt69fmwR/wsLrU99GZ7vdPszDzrZM9&#10;b5wMvHE88M+j3f840vX3o92I1452/fVY158pB8vqKqHkMATK6UWL/p9PB/52pu9vZ0i9ef0MzZvf&#10;ELyGVD4JPqPOBlS8d4b7+tfpwL/O9v39ZOAvx7tePd794pHO5w9SZZYIjsA0iJcUJedoN+NIF/ov&#10;YJ0DHS/WM56XUqmX6jtfOehHkHpzh4TKs3U+gjgSJODU0wL8qTqiOYhn62ldRJFjoXg8iaimSq4C&#10;cYjs1DPbpz+UlNsQ1hHmDiEeAXGerO96or7rkeqOh2s7Hz/Y/cgB/4P1nffXs0KKYjf1/vga36aq&#10;9g3V7VsP+O+u69xS23GvWIxvQ6e6HStvq2p/oEYqp+4ILLm/VjFxOhEP1/qFU0Mh4W21/nvqCOJs&#10;rOnYUNsRV+2Lq/FtPuAXBKdzs3hUbavzP1DrpxpOdQf5OxU+heNsKycBB7G10rupXNtYoW2qdMdX&#10;ebfUEMe5u4IcnG1VIRCHlB+h22wpcceTU9MussRsSbEpx0aoxKwskJSUz72lbuyCu6uix/l9le33&#10;VFHyZnNlZ1xlx/pKwjeUzq3wKefsdeWeuEqWg+GYHzhAGWbEQ3V+BeI8hH5Nx6MHOh87SFoT4rFa&#10;P4YaQdSsllVsT02LTz9RKSbl1SI5JKwlnDJa9B9WIyAyQyrUu9SHLnGjQwcuspPa1eBsqyRkE18l&#10;RVJS87WhzItWpHywnIwbFoVV+TD+66p9ayu96yhFxAK3++u7CN7JJXu8rgvjr8rfuEHiWT5q0BRr&#10;m8rb4wocLDcT0k18mYcrlHniCp1YYX0pRWpWFdH+ibyYQldMgXN5np1ATCnGzRtb4qVUTSErj1aW&#10;emOK3YwCbVmeE2+tLvehvzzXSSinMLTaKn7KHVsgPlZFHiI4xe3rC6kTTGCljC7pCsRZX8KarzUU&#10;NvaszHWsLtRWF7tJkCmgNTjdmvSuqGLvgmJtbq4tvNC1oMS9oMwbRgKOY1a2JazAEZbviMhzLiny&#10;UkCn0B2d64otdK/Q21fkWONKMHl8d+mIv2ws9GzCYeRp6xGFnrX0R6e0DQ4pNh8fIclolc51l961&#10;qbhjXS5Xi8t3K/pMXD5lcfAR4kEFnrU6J7WB8l0r8lwxedNO4SJqgxw7OpsgEeWH8pwb8x2b9PZN&#10;ObaNWYy4DNu6DFtclj1O51yndyGVCtEE8ug8RXgl10UVmxw7iQZ6JzGdbHuU3qWERVljpazEc0Ig&#10;DnEcAXGW5RDHUSAOYYhsUcZJJSNAYUNMtLJs2KaSEUVuhjyQyE4WWTlRSHRFagdbDiFB2TbKJ9OD&#10;nEgEa6+QawnHh2SWVBPyc+XlhDYyhfZS3Eg2s0rkwMxjdU6RMeYf70ix5mY4ZykaTrp9TrojROtg&#10;KQTzMap+CIWBCE6SOSrVtjjNFpFE7ydiIgpoEHwnIoEORxF7DYuxWrJlUaJpSSpRJGTXi9NtdFZK&#10;ojMUPshsPAPjQKkaDAWpN5L/I+anmFl8JNDGrHQjQspqzGGZxvB0ZNpUXUUOifWXpFOWOHJfa+Te&#10;lshEFl4tSTNFJZtIikmzRaVRWiiSKIANWyOBZYbbkmqam2AglpRgwNBF0KHcjM6cXxtxMDgGnN2C&#10;RHqfU8gmkWeNlmeNE0xs42bTrKIp07gg2TAvxRCWYgjPINJEKocwfebJ7rDT2cnkMamR5BmlGJWQ&#10;Ddo5yoVdOgTLUkxhqRYiOMksv5q1vwWnSTwLK+xvnbO3Ze5vTdgpIYxE46JkFo7hyDHs88Tti2o4&#10;oVAbD4E4qsaK+jhqYBOp0YNsXErJzAv3GebvZ5lVRKJh3s83wv7dELHfoIy61PUKEzd01nMpECeF&#10;EIkCcWbtbcUwRmAopCxuQWIbZhoLDHNcmPaImGznCr1zVYE7OtMclWZYkmHELbkUszfTgiA0iXtH&#10;SpkIpuS65mdTewWnHJFhw/RYlO1cmOGISLNFZjrRYkfzaAnfxhFIalu037B4X0tMGnW72aZasJAD&#10;km6lojaGmmq7RBNCIOM0ghOBuyDLhruP0lTEIMxhKW1o54toDqE0kehWIA6VX0I1WU46MSkhGCXu&#10;m2Oflck1Wasld0FkNhEcQhspRuyCXK0U2udj/sdkOGMy7LFZrhWpFtaBZttj0y1r8DhKJ3yzTMTI&#10;CeKwZsrOfpaNgFeOPDRY3MdnRVSee0G2nbApDjWH6sssaMqw4DBmZSvISQAd+oLbacdOShElexC8&#10;g7KtysgcC+dkhezAcXakLGWosM9KJ4Abnk2Ql2hvknFpBqHhmBzXskw77iycy6I0q7pl8DChYxpu&#10;bYwq1cfs4RksK5uTSoUsjrzIJ4frXbP+nbjvamNLa7OtqcFmNPtutDquGm3XLbbrbaY2h7ew8th3&#10;qZXfVVz55azvx8uD31xFCs1/RBFfN5JRskPUB/a0BPHLGJ2ZH9NfXkc7/OW0es5nVwY/ucTKKXQE&#10;uxlARxYy6VVMHOkrrKcPKyMDn8FuVPBTl8Vi+crgjsvq5/jgbvkPVv1Ax49+Ra3/soE8HbGvonQO&#10;2u1S8IUMnx0ux6988u13sQ6LUgtKcAHxNX7fC7CCt768TphgR+PgjuYhxM6WYdX5solL8HJn0xBC&#10;0UCQFSBD/rph6E4kiEiNSCCj3SXAELb8TePwdy0jWAcdrIYWScseEV2WqhbGT0YJw/DPbUHybkyj&#10;e6dBHPQR6CSaRhHJ5pFU66hy6hEKw0iOJYjkAclzoW2k0DZcaKNCZ5GNNJwy8R2n9bhrFCkHERyp&#10;+ED2haySaad/4kLXhCSNhGBCQhs9CqAhXmPqnTD1jSPMvaNSY6KyvttIoW2Dt9GxqEIM5Ja9k0gy&#10;VZ6peDrYoGigsvbqfNfUhW4GEl3ktyc6J5ENIuur84zWeMfrfBM17ZOl2qheQJxU43CyyI7+2MIr&#10;xYqq68jrcHWGCK4pXpWBg7y7eQTTACncZ1f7P786iPj0Ms3UMK8+pDwwoZaPzhG7ef90rxIzVmya&#10;9wVM+UA4MqyfOiOZD9KtabKMAlzuBHHuZOIoKIcbn3YZp934JSoT/18mDtbBbMenZj6O9bFcUW/Q&#10;qs6753vfQg52JvDBNHNtBsSZiRAr59LAdqSpjF5lAb7jSu+Oa307r/ftaEDKOiBgJWcjOXSN6jZR&#10;FLAQNUyhinfKQmF6f9nQ/51h+EepNPnVSMWQRONQqnEo2xYsco2VTVuelWtjpU6ZWtpYiZMwTb59&#10;NE+kjnDtGJiWdgpvo3Mn1IjIMAd19rFibZIVdtiUG5d+6njX7ZOB22cC/zkbuH0+cOsi4ybmjJo2&#10;FwOUZWkSjyRDn6gXD/3HNnTTFbzlGb3tG73dMXbLP3aze/xWYOxmz3QExm+rUEyc/wvi+FlXddun&#10;Yvi2Z/ime2hKG57Shqacwwz7EPk41kHWVZn7JxCC42CGE+zADG8Q6ajL9NWewMQ+J05VaM9RZGri&#10;DEEcIjjH/EpDauKIoFR1HsI3Up4jRY5uVjjiRjhGEGfyvH/yctfknSCO1E/xtiIHhzScm6a+Wwhz&#10;322xRb+F+1HUfG7ZB6ccgzedQ7ecwdv2IYJQjmGGaxhjFTovB9cJxR04DoEqOTuitwrEkWA51eku&#10;IjjHO8mHOuwj/nuYhu6smZoJnBdO4YB37CCeMNMgDhcSxJF1pKjqgHeq1jv1v0Cc7w0UFMNUJLvz&#10;+vDnV8nQ/PTiwB8cNOI4fZ/RCJ8AjfoiwJcOvgLIxJRQwI1irn16ibQd9d3x+YVe6oJfGSDcL0/v&#10;r5oH97QM/tA0+EvzYJJhOMsyWuScrHBPVbmnqkU7TABKwjTVYgyPUB0F5QiZcfxO5/g69yQCn6rU&#10;WDaYb8UDeSQDz2o82K/1bT/X9cnZwIfnej48SwH19071vXOi51/Hut881v3G8cDfj3a/fqz7b8e7&#10;BcfxUwVZ+DgvnQwg/nK69+9n+/7nXN+bFwbfujT49sWhdy4Nvn9xEM8ZPm0u9L1/vnf6WSHfoXju&#10;ne/Fjt47E/jo4uA7Fwb+cSrwOmuvel480vnC4Q6Sbo52v3TM/6ej/pdFrEf5oNM563AIxFEwzSsH&#10;/X+q63i+uh3xUn0nKTmHuxQHB+8+V08QB+vzIyJs/BzFVjqUwMqztR0sxTrQTbVjMQWn3kqtCOVS&#10;kIUqyE+LYjEljfGyxv9Crf/FOlFBru9+rKZTgQsPVgub5oB/W63vnhrf1vqO+NqOzXUdWw4HNh/q&#10;jqvvjDvg31Dvj6vr3FDr21Tru7uOFuNbKz2KhvNgbcdDtb4Ha0JozgN1HfeL0C/LrKZxDbTbKjvu&#10;q+ncWkXJm/gaQjYEESq9d5W3b6z1xx/o2lhDj6p76vz345DquqSGq+PhCqIYMyDONlHe2UotZM/G&#10;KjcCHR5MdTuJM6Ua3iX4Uu5RIM59lT4iOJS28VKHuKpjc4VPUVFoPiU0k62VXJNQTiVOoYP7rfXj&#10;mLEFHPC2Ov/WusDm2i5K/yoQhzhO+9pKX1xl+wYpCouv8mHl+0UwmMwjISWp0Xj0YNcjB/yhqGNt&#10;GoJ0JwnCZ+Lh9VAFdX8Q2MK95R7qMYv8sypSw4HxYHhqPKP7yulrTiVmQalU1ZjCWXhSZZ6NZe4N&#10;Fe1KuAcRV87YUN7Bl+UdZBUpZZ+qzg0ihROHU6jp5FnU4Ti7HqkmxqTKsh6r9WN6YDzvrvAoak98&#10;MbGbTRIbixkkNxFGca8rovPU6mJtZbEWnW+nr1O+Ywn1fe3RxVpMmXd5qSe6SIsuci8vbY8p86l2&#10;ZWVndIEWlWNXaE50ni2mUFuqowd2bCkdvpcVuOgIXuReXepbU9x+V1H7OmHB3FXoXl/sJWpDtVEa&#10;mSs6zPpivKuhXVOoYWEsjgcbKXEvKfFElbgjCp0RRS5VNhVR7EEsKPHML9Qii70R+do8vT2iyB2h&#10;JzCxON+1pIDlQisKtJX5jpU6y12FLoKAIt4cp2NNE9k0Uti1rsi9Sm8n4aiQxuoxBQ58RBy4bKtz&#10;nThUsoTyXLHZ/Nc6lj4vFhKFirXYfG2F3h6jQ8phI+WnQIvJF22dAndMvlvwI+cqvWOt3rEux7Yh&#10;x7ZF74jPscbr7JuzbZuybJtzHBt1rrhsx7psx5oc8YXJsUfnumjxq/5j1ztYLpHrRAcvEZHZ9kU6&#10;ZwjKyXEuyXZSyVg8yxXgIviLLTqHwq6szKLOKCun1B/a+HhEDg1u5kkRBBIt2ipnir+v5EWKMoAU&#10;Tog5Nnx8YaYFQf5Oto3MhXTzgnQLtyO4z6IcaiSHJxsis0KipGixI+RjzDCFlkKyQw7zVeZySsMY&#10;+VuatEjqptVJWU4iahdhWchsabwdkWSKSrEuS7MTmkklZYYbVzrNVPm1LkmyRu1nYcuSZAbyarRR&#10;yabIJPo9L0on6kToB6k4MkBJ1BFMrZUVDhEca3gSZVxYxZPMf/JZCMORsYRlmOamts1OMmDh3Ax7&#10;BCLZGpFgVCjV/CRDRKqRLKdkI9L7qIS2JYnG6GTzomQzy7jSbBE5VHJVVlksJUuxRKTZwva2EKbB&#10;4aVaI/FyXyt1cDJtM0SYsKQ2HC0ZQynmsF+bF6ZYotLtgukQsIjCqCKPDYE4lgVIWdMpmqPkbxak&#10;Wniy4qTOaqBU1p4QwUmiVM2cZEI2KgivYPtpVICeta95boIBx4z9EhxJMmKQwxKoUzN/f0vkfsNi&#10;2pm3Lk0wUmOFcIaJQjCp9HongkNKDlWTCbgkmWcnWYngIFhdxVIjgjippsg0cQRLbFu8zxD5a3MU&#10;5ZnNUfsMS/a3RSeaovYboxLN3HICDcjDEuhWjuCRJ7M4a24CSUAsbhJ21YJkkncwIAhMeEz1JeK1&#10;vyjTGs370bE8wxydYcGNgMfRkpwQ4Lg027kky7E4zYZRJb9Gpn1YCuvsiAvgsmLjGEOcY6aTYyjU&#10;D0y2sL0ssotKNdNQPMmwLM24JKmVvmzZLDLC2RGvybYrpAzD8gcBJ53BHSmoSKSXFa4XLvVQnGah&#10;WqrQXaBuBHJ5lC13tmjliOwxlxAhsoZn2jH+mLqLMpy86BnW+Tl2HAAmEq4dzgKPhegsOsotS7Uu&#10;SzFR+CbLti7bjiATR7S0lmYo1yoNnag0y+J0C8YQdz2OliQXQkU8Bvp859hm610MnXOGH0TGUCb9&#10;wgXKcc7VuSjMjA5OJ9salmNFy46OujmCT+EUZLVsbXamkxycTOfsLA0vZ2FK66h5zF0nGJZmSGFp&#10;pgOBGwo3dTTOKJ3kIDwEwve2yKOMsxQjPD8TA8L7lMb8aaaQDRaO+c9//2t5dY3R4GxutDW3atcN&#10;jmsWR4PN2WShU9WlJvOv2RU7U2vSTmpJV/q+Od+3Gz+Ur5MCQ8jmOrPEr0Q/kphFw3T5UgOxnm+a&#10;Rvc0j+3kwqD8oTr0hTKfEpPy7deVQRV+oDM+vkhKDpJbZNr8ATrNvrkTxPnsEv963XF1aOe14Z1X&#10;hnZcpsUsfqkTvhFSPX/0XwtBNsRuGoeVE/n2hiBeIh/Y2RRUKirIY7+43v/FVZwCOfa7rqmzICsH&#10;rTqdrxqIFIRAn8bh7S3Sihkz4sumwRkQBxnvboESmAk3UCKHIspSV4WNYBfbr/ULviBojiTM37aO&#10;7LrBOiwVXyuVHAlBc4ZElCQE4uyzjJGAI9bRiaYx5SGNjHp/G624k0y0BMpkYsw8OdscRM6A/Bm5&#10;NHkQjlAtlUJw5O/iUE6CfAOZ1WER7KBUh59/sCP/RBZK6Y0eqqUKB+dWKF3snTRKjYalf8Lahxi3&#10;DUwIdvNfgRwSGSC5AEgmBdZBbokPEtbpJyTU2EtxVqSjyEuv9Ny82DXF/Fb+2D/qI4iDjAipbJV3&#10;rFQbzbfjXMbSjUHkVzjfH5BxNfRjiHCtQyCOEKaQ9X1nwEhSoxrjiTEnQodZ2jCM6frFVQZmHdIb&#10;giyCnvyB3Uigr0gxaFXxlBIzVtgNWqyj0BmF9bAjn+Jy4fWol1xzegX+K36JksZUtxEEh+iMbAcT&#10;nvtS6ws2xP3iwKZNtT68jNys/71zPYiPpRpRgTjIyhAfI0/DnXKBCSpCFZh8fr4POep23BFX+r68&#10;yvjiKhLdPmXZw6kuNDrFU8AAYnIqHAdvKcARc1iNJ2a1qlb7qmHg2+bhnwzBX8U7Odk4lG4O5tlH&#10;82zBUtd4pZfG3jSccgQL7cFC52iefTzTEsQ6SMgzraNYP9EwRJzRJGEOqkijBxkjkyhPMMcWzHOM&#10;FGF+useR4f/edets4PaFwO2rPbev9VELhrowgVuYkDfEG7u573Zr/+22vtvmvtuYY87h/2gKwRkT&#10;BGd0qosgzs3A+K2+idt947fZToRAnMD4fwTHUWQcAXFCUM7tToFvJG55sUG6j990BxmuIKkrCgqZ&#10;hjlEImd6Yqu5Tfun3pu4fTCxKRd1h23TWf/4af/Eya7Jo52UEj9AvJLcjXIntVdwb1Kpyj2O5B/L&#10;FYhzonPydMf4RT9B1auByatdE9ekkEoRZLBfo6A2AtxwHBxD/7EP3iazRjR9FIKjDd12DSNuqsBA&#10;aSMSCp+aDsfwLYRtSKGx2KY6tZstfTwvhR819N0+H7h5yj953Dd21DeKu/WQbwwnIs5TVElH1Hon&#10;VajqMBUiZhySUVedQ+2sqDrko2ZWJWuXCOLg8ZVgoZbTnpbBr5r5RaPonLhzydA83/fROc75GWiG&#10;ZJyLBHT+F3aDFssR6u5AKBCH94iAOFiB3xR4Stwgpw/Pk+/FtWqvYRCTU2dnRVWxKHnholR5Jmo8&#10;k7hSNRrOhVWf/w3ikHqDjqqxqnSMVrvGazXWhAqIM1pgo1h7NqsFR/e3DP1wvX/P1f6vrvTvwGFc&#10;HPj8fP8nZ3o/OBV471TPOyd73zrZ8+apnjdO9am6KsrcnO3/25m+P58M/OUUy6bevkjDu/cuDb5/&#10;eQjx4eXhjy/RFI8PB9JXB768jlt4ZFcjVYTUNyMG5MNzPZ9c6v/gQt8bJ7vfJAbU/8+zfX871fvX&#10;kz1o/3Ii8NIR/58Od75yrOvV33teOS4m6FJRRZKOMHEUcPPnw90vUxOHRtQvC3lHtJAF6znY+YJ4&#10;kD9b26GCVlYH5GW177ka34t1XS8f6qaLeT09sKh8XEuU5/kavny2iv0XakVet7oTLfpPV5ObQ+2b&#10;+q4nDzJLf7C245FDXdvE7fveg/4tdZ3x9Z1bDgc2HexaV+27q8aHzsaDnRvriFlsEazn3up2JeVL&#10;zKLa90C1V8EWiG2iSUxSjLQP1nbeTwxC9Iwr2rcQMvAJTuRfX+FdV+5BZ0udP160crYRPem8v0rq&#10;sCpJRUHcX+lTCA63GVLV8cVXezdWaJsr3Fuq23E891QRu1HqPNi7tKwhUmANC4XqurZUdyoQh4dR&#10;0X5fTefdFe3Y3YM1/vvKfQ8L/eeRavJQEDjmB2r9Dx4MbDvUs/VA96Ya/7oKn1LGWV/VHlelhqID&#10;gb2Tc1TNaqZH67serRcmTh0L0x454H9I4uGD/ofqWYn2h4pQrZCGyt33liJYybUVrfCMWHRWQ6LQ&#10;lnL31koflqjasa04/VrWSeGk7i6lMrHq00irwrupEgPiWV+qrSmwrS91x5WJHnO5l1o2pe0q4qv8&#10;mys7N1V0KGLO5uoO1lVhF/X++CovBhaHrRAcEVHyh3AchcdVc5TuKfWixd43FrlE48YZEirOs68q&#10;cMUWOEm9Kdai8myEbwqd0aW09I7U25cUuaNLfEuL2xHLyjrQUnRGx9WW5ROjWVPmiy32xhQ4Y0uI&#10;11Afp5i0HSHjuFYUkN2zrqyD9VmFHuVvRWHj0vbYXHtMjnVlvmNNPsudiKoUaJtLfXh3TQHLslYW&#10;e6Ly7PQXL/MuLtYWFrnm6a3heY5FOLACTQVdqwo9iwvdkfna0kJtebE3usi9JM8RU0Cjq9h85+p8&#10;OyvCxDR9fa5jbY49Ll9bq3dQoTmfHuqxegdHII+1VyuEiKQEdGJ1dgQxGoSOxVbIEiMzTVF6G5k+&#10;emc0ncJty3UC4uS5YvTUx2FBGULvWpFlXa1zkPKjs8Xl2DbnujZl2+N1zo1ZNnRYVKXX1mZKsUM2&#10;RoDQz1I9GTcRyncm2zovxxZZ7F1c6lugc+Dlonz3ojxtYZZtab47UuqkCNMIZQYpGXKzqEzbkiwr&#10;ElccWxSzMiv/Uc/VkI5SPTRXW5inzc91huc5VZY1P9+FXSBho5NOlm0+Itu2IIuBBGk+7XuQF1kj&#10;ch0L9HYlpEpmEDNGZlCL9Pb56cawpBbKiwi4g6OS/IqpIEko6WaqjaSbZmeYuEf5M59/m4toCAIZ&#10;LIssMhiyRLSKM8xEE5Loyb083YE2OtMRkcxqFARBohTzEgr02KNTRGs50RiV2IbcL0rsw0nrSDJi&#10;NaSFCkgiBJNhQ+q7IN02Dwlwhh0RnmJBrj4/FXm4fW6SZU6qdXaajW44Um2Eo8XBCKvFNktACn48&#10;ybJAdIhZmIYWI5BsXJTYFpVkjNpvwDEsSjYjryaGkkaYY06iEX3sNDzZgqw7Is3G2iKxZyJSg/SV&#10;OEsbNVmQf2IcUjCYhJwiUs3U91FcpEx7VIZtQWIbWTkZLMYhZSbFSMGdVJGATWxTm8WxCUuFOEhY&#10;Eh27wgTTQZC7RGSBGBYz/1SiNiSbKEkgESKJTJF9ZTkikgzU7sH4J5mWJhijfmuNTqCUMsZ54T4D&#10;OUEJBormcMTI7iFalGSk13iiZXaykHFSLNQkxpqJBsIZUiMTmUC0CxtcnmRekWpDG5NsQbv4N8PS&#10;JEvkXsOCva2UBNprmLPfMBuRwFNYkGoLTzLP3UeUCgeMXRPCS6dUDQ4bW8YtIzOcCOOSPNfSTMsK&#10;QW+X5eHh41msw5xkEVNUjnNxln2JTmOBXpYDI4A5gMmAPraMwLATDsNwpVrnimAQJjBidkIrRhuX&#10;W6rwqIodlWpcjvsuy85jECJPOCYMPp7K9THzcfuImLfcBZlkmoSlW1kDxalOBGd2mnGWaHWjj3ex&#10;nJFuw7SZm2YiuCOywbhfCOgoIky2nRsRERmWfaVh+rkwr3C/LCjQWNCETWVQcihKT+3k5Tna8izH&#10;Kp2Lajgpxtg006pU85ocx4psFkIStcniKeB+IY6D54bOhSulICHsjshLlqjwKJVlvWNWjn2WziGA&#10;jjZbp83OQUxzhaaDYFOOwm5COM6sTN5N3Fq6AqqI4JCAk+mck+2em6PNwr2f4wrLckbmunEJItNs&#10;C5NJqVuW6YxKttDQLcNBZzep9CQdLNUcnky7d1xxPIIw8mS64cbBoyaDRYIYwFn/fOt/3vvow9MX&#10;rjWbtAaD83KL7YZFa7C6bphsTWZ7q9F58PiVb34r+Fl/qvCSP+Va34/NI7uaRvHz96vmgZ03er68&#10;Gth9YwBJ49f41dgY3MHKI1JRvrk++HVDcE/j6DdNI/g1yR+UzLr5o1zhOJ9dDX5yeejTK8OIjy6G&#10;PMjZCakdh8AdRc9BUCvn4gCCUM7lQeHjhIqqEFLDFSLYf46X16h/rIRRREmHLtQ7GkaUYIqSRt5+&#10;Y/DLG1T2QVpL3s31ISS9SHdVfRPS2l3XBkjqaQxubx5BfNGiOmgZu1pGdoq8DtIA5Bv86/hGP9Jd&#10;RuMgQjF6sDW1QckZyBXCNhEYq52qRKtpWCUSiq2zu4WKyN8bgt+2DP5gYC0VAvnzb1TDoShMonEk&#10;yTSKQAeRYgwiN063jKYxJR5B2oxEKEdCL2SHQttosY1ZYoVrDPmh8oWpFaOcevf4Ac/EkXbKryJd&#10;lEKqifO0FUeuyFy0UfgFVNxAO21CbJr+q1/JbYSwm9A//7cR6GC5+Psgq/xjiVUAIJPKDHummlgV&#10;gsyQII6S2DjaTjUQJIQ4NqRMzG+10WLniF4UT5Fc/dY6hERrTzPr4EID2Miyi28ImQ390DL0k2EY&#10;Y/VLW/CnFlyFgd3X+nZe7vnyct8OqbnA9PtUKvsIuBBM6Ud8cH6QcXbg/TN0p3p3ujxKkWuI7EwH&#10;C6/OIR2aXvl0H1r01ZoqPpjW0/kvHWVpP7w8iPZfpwPvnh94m2gR27dP9b51hv13zvWjgxYrvC0f&#10;YQiC88G5HiSuCrhBKqvmv2S2wlw714clCKS1yFE/wzrnKL2BzO2Tc4HPLvTixBVko+AbpRGL1A6t&#10;EhMhb+7KAIl1oi2F9fmWKMVifbSYlkTHmgd/MYjSsGk42zxMJo6HDt/iZD+mswYzjcPCmQqmW8aT&#10;20YSWoeTDKP7WoO/0fg81PmtZXCfYXi/YSjJMIypy0lrG8myj+Q4grnO0RJBMZDnn/TfOi+CStd6&#10;acnU0KO0mW6xhkiqexSEgbmEGWUbYMWTN3irPXizQxVSjan6KUbv2O3/FT2jXN49ehtBMo7wcTqI&#10;4Ch541ue4VvuoZsIdoZvaUM3WVQ1TEBElR2FYErGLYoESxDKEWylWaKp72ZD39TVXvKGznex/otV&#10;SF1TuNcOeEnfIFPDPT6Df6FDBRb3eI1nQu5K6sucFO+nC10TlwITV0VXuEG0qOgt1cOSRlPfpNyD&#10;DByea/g2WocQcFQtGILnIidyZ6iTQhC+kY/zPh26bR36j23wtmXwtpDpGGQY9dy80k316BBvzj/1&#10;eweOkHfrIR/5NbhkM3SVSnSoYTSJltIwbp4UFmIFnFqdEHCofuWZUowV4iPuqXJBTPQOutTjWYcb&#10;+ZumgZ1X+7643PvZ5T7iL1eHPsR9cYb1Qe+f7fnoQl8I2ceNMAPoXOnHypj5n5Oz06ugHHULID69&#10;1PfxhR4swQpYjSwe3hd89uIBLg9e+rjts4wm2UbTbGNK4Vh52FeIknG1a7xGm6jTJuiMjsepaOVQ&#10;7ViKp0TJe7zENoq2Spsqd02KevdovnU0zzKqR2CbljHcILg1fm0e/PFa3zeXArsuBL48H9h+PvD5&#10;hd5P8ZQQ7zw8Ct441ffP0xJn2f79ZADtW+eIL3MQpgFl9cCR700ZEI5DP75zWcBLQuiAiq/w1cP/&#10;EjBi/Hr94AIfRP840c3SrSP+Vw4LB+d4gB5Vv/c9f7hLTMp7XjjYiSUKplFVVIhXD9HHCvEKVjuM&#10;fuClg11KDvmFQwEpmKLhEYJVVPVdz9VRDvnFev+f6iiHjHihzkcrK8GGEM/VdT5Xr7g5FEV+osr9&#10;RJVXmVI/Xd/xzIHOJ+p8j9Yi2h876H/8cNdjR7oePuJ/6FDXA4f82w767zvgv/dgF3L7LbUUIb6H&#10;5VQ+Lqz1bavtePBg1wOinnM/0n6pG3pQdabFce4t92wTXgnxFzGrQru10htfrm2pblcQDDbLjdf4&#10;NlW6sUSAIa7GqGzfVka+CQudqjooN1NDjg+jhlvDmkRtqtrRYVABh45L91cRkUFLxoro79xd4yda&#10;UUXxGrSEkCrbN5VoioBzX4X3wdrOxw50s9apsgPxWLX/8Rr/E/Xdj9Z3kTuDc6zvwnb4QQSPHFvz&#10;xFOLh3vHaHAoqigbTLWa+u7H6/wIbJDtgS4MCFaQ7bAM7Z5qBqVnyGbykeFCxlA7TnNbNQ+b4jUV&#10;HQSeyn2EZsrbN5Rq8ZWejWUadopRUowbQjwV7fdU+xHxVR2bKnyUKC6jBvP6Cvddxc4N5UR2WDs2&#10;bdcVX+TE2OKU7ylzc7gqWCeFI8E1pTBzre/B+s5H61n8pVSTnjkUYNmdnMvDGB+Wifm3lfvuKfY8&#10;UNkZX6jF5TpoIi7kFyrdkIHipFtTiWd5sZsIRbEnpswXW+lfVtS+vMC7sqRzRVkn+nT4LvZE5TuW&#10;5juXFThi8pXjFaVt7kI/n0o3awopgrOm1MvKrDx7bL5rXQmrlrBCfJlvE9bP07D3uDxnXIFrbZFr&#10;TYHjrkLCOhuKPHH52sZCT3ypb2MRBXTWFftWFXliCtz0qJKjiirQFue7lpV4lxd7lxWRqrOy2LOi&#10;yL280Bmdb1+BUyhwLtVZ0VKjR2fDwawrokUXYk2ek606yAJtdZ5rZa4Dh0ox1EKNEEweqUPL85kK&#10;xuZpq3KJxaCjSqWi8l1RhXQlxwEsyXdH52pLcpQHOX2vsAVSivK52dW5zuWpxtgs2116V1y+m15U&#10;oiS6PleL02sbchmqimplln1ljmNlnju22BdT2B5d1L602Lco370wT1uQ5wrXu+blaeEFbqRw4bmO&#10;hYXeyAL3kqL2yBwn0hiksjwAcaeKyXbG5LhidGQlROkdi/T2COWQpXchpUR6GZHjYm6md8zJdc5m&#10;SiZ/7+udrIzAQn2oOCJMz4Vz2LfO0Vnn6rAa/10XcgpFXogFqAqRLBursZCyCvtGUUUQy3LdCzP5&#10;Vrj6Hx65H1JB7EVtc0ZBI8OKnJlqNckmwVls2DiS3sgcx/x05sws10pj0JIp07owjZSfsOTWBWmU&#10;g4mi7Q6FlumBhcRV4BtWHmVIIUwaBXRIEklT4i/IjZFg2+emWOdnOMPTkL3bEOyk2ym3TBqOTSpi&#10;Zio+zLOo4crkc24aEmz7/DSk8RbyaNJsyCdJyUmRIqMkI1pqeaThIAVoSKGZOvJ5DE5YgmHefsNi&#10;QQ1wjnOFfbMg2aRwkNmJFLLBmqTVsJSJEsgRKabwhJbwfa2RaSaBe9oikikrsxB7xOCnkAuDLcxP&#10;4ijNxxhSKcZMlCfZJPwUHAaFhDgU+LhskEFgiMKxEYnclCp/IyqRYoxMNCCWplmjEtui9hmW7mtF&#10;RO83LEtsW5poiPqtOTqJlJnoZJZELaBPlujX4OCFfqLEkmekiBlJZkIwCYpYJHVYCYaIfS0Re1vI&#10;6NlnQHCDiaYl+9uiErBla+RvhvBfmhalkqCET1HnOCFk+DUvyRqWQP/yeYmsjEOoEjkMNWcjJmGO&#10;Q9AQG2Y7Dd2kqjGkAIXlmLrTdW24NCzyErISL2i6jRpAaWRLhaVZiUYJ1sAJQNyBJWlYyPWTTOFJ&#10;LPjC9MNUxKAtSbcuTaNtE2EFueJCBiEcSSgh0xZSfqHgMWY++twytymhkNP5uIlyCH1GZgiqkusK&#10;z7KGCXorFUk2Yj2pRtwv3Lj40BOpSTXTk5u3IRk6iryDO3R+Dma4EedIBJOXW3SCchwUdc6y0U08&#10;VyPDJd0WlW5almOLTjNTCifDjktPGo6AOKTmZTvwrODBZ9tDIE4umTiKgzNH50KEEJwcPkBUjRWP&#10;IRsHb5qT2TY3yxiOR1C+KzzPiSPEaExXTVJ7WOE4s7KwKU15h2OswjId4VnO8AwH7srwFLLkFqba&#10;1DQOzeQ0K4KXXrhOLOtLMuA6zksP4V9sM+ysv3v7g3deff1v+5LTbxhsV5tsjUbtcout1eZtMNta&#10;LLbWNsf1Jlt+2YldvxSlVN4oaRn88cYA8mfqkjT27W7o2361mzSWBkkOG4MsMmoaQo6958bQN43B&#10;b5tHEXhLvbv92pAgLMLHuRb89MqwwnE+Rgp6mbDOp5fxS518nDsKrEIgDhJXxBdXhrZfHUaozpfX&#10;ggIM8ZerBH+k4mf9F9eGdjSNfnEjKMIotLj6nIVdw+h8hh+yN4Y+axhGhNCc61JjJVVXSFnxmx6/&#10;7LdLpRVS2c8bg581Bj9vDsUXLSEcRxAcQjCidDNAeZ3r/UpbZ08D9Ue+5ZLBnVe5HXIcblBfGYG9&#10;fHGdhV1U2Gkd3dU8rIRddreqaiAqen5nCCpV2p/oKEQSxF6xpkq0jiUaR5AhJxmEgyOZcKppJM08&#10;SnaD4DgSJDjk2EZzbdQfKXMiuWISpf5Gpuex6G5Mgzghl5/T/slzwsS52D1xGRmjMHGQNrf2MpeT&#10;tBmdKUM///8399+09t9CEM1RmA55N3/wcRD/BeIMTM6AOCLeQRynsefm9cDNC37FxKGhD/LbOqEn&#10;iMbEWJlrNN8e1NmGcUYKxPmhGRMPQ9rPkRcQB4Fh39M09CNSI+PIPtPob23Bn1uHf2gc+AYz83Jg&#10;1+U+xHYpwfj0InMYTCrBDYfevzj43tn+988NfHhukOiMosYISedDpElScvXeqR6Eqr1SHWI6p7km&#10;QRxBcGZIPdgsciolQvEO3rpI4RskWki6uPzcHyAO8rR/ne5FoP/ehcF3zvWjg7feomtV4P3zvURw&#10;kK+eCXx8tkfBMRJEahSaqe6Lj86FkB10vrg08Mk5poJoFaCz/TKrGpkDXxn88joVRpDNKs5CCKwR&#10;EEctROd/9dlpIOb4TXNQgTgJbcMEcWzBfMdYoWsCLVk59vEsy2iqYUghOCnmiWTTeIJh9Lfm4V+b&#10;hva24MIF97eN7jOM7DUE90nsl+K4RMxeWzDLPqJzjua5RqlhLCZNv3dOneumgtK13v/QXbv3dlPf&#10;7WYGVYRnSCgKv3AN3qSS8fAtX/BmZ5AgjgA0xHHQ9oze+r+B5V2jXNM/ertzlFVUqpCKRuOCcVAQ&#10;Z4ibnUE6CI4M/y8QhxSYGRDnDhxnEoHjbBRD7ksB+kydpnPThFBXSLThDKcj21ixcyTfzijTxsrd&#10;XF7rHrtD25hFWLglsZFr0wiOaBhPKQSHnLiBSdvAhEMOkkSb6WNGR0FRCo2aCbwMnZqKIKEf3KcK&#10;wbHQWfy2sf829oJxxu2Ph8A1qWWTs5g84ZtA4NgU5Io4KMyaGkFdpSiMoTzmS13jyq1J8Ck+goSh&#10;w5Vnao6qNAobl4obFOvv7GNJtvFf2oa/a+z/6mrPl5d7iK1fI1KjtL0/uiQ33bk++Y4IyeR/fFHU&#10;9Mm4IcuGMM0F3AJEcxBYguWfXOz96Hzg0/9CcEIPfDzDdzUz9rQMfm8YwiMXz5AkM2tUddZgni1Y&#10;SFluOqxVOkarnGM1LgapN04lhUMRKHUWJfZxJd2NliCOjSCOzjySYwrq0XdM6O0TOfbxTOtoSltw&#10;b1P/v/Hsutq340Lg87Pdn54LsPrpPJ8beBq8KSDOG2f735oWKiY0zKeTIFnnyfhTDD508CkMhdCU&#10;eneGHBtJLP2hBd9ECsehEhC+jPCNieHCQwmPmjdO9f3jVO9rJ3r+erLnLyd6Xz4WePFo4LlD/peP&#10;9bx0NECJnCNdLx0kiBNCbQ6SfaMIOFjyl2OBVw4rEKf7xYM0IaKKjYjd0FC8XqAcWol3vFDX+UJN&#10;x3NVvhdqqKTzpzpakiNeqPM9X0tJnWdq29GqeAZtvU/kdaiO/HR9xxN1PsTj9YxHD3Q+epCaOOTR&#10;1NAz+8GDgQcOdN9f34X2wYPi+a1wFlJUSM14mJST/5KAmQFxHhATK7yLliQOQWEIYVS1K8hgay2x&#10;g3uks6W6/b463z1VXjJoqimFQ+hHNHTuqcIeSXVBYO/barl3rIa4V9SLyVuZ7m/Dx6s6H6kPPFjj&#10;v7eCaIiAL50UhanwxNcIlFPZHl/m2VSi8d1K30M4+HrSZ548EHj2UO9zh/vQPn0g8Fi1QmG68BZW&#10;eFAs1Xl4NTyFeyrc91Z6tlV6KQlE7R7fE7VdT1T7aeyNEMXoxwXEQXCU6v0PHKCW0L31nffU+bfW&#10;snYJoQhBd1cQzcHxMCo776n2b63CCh2M6s74Wj+C8FMtvczjq7x3V/K87q3p3Fzq3lTi2VROm/BN&#10;Ilhzl8gtryvX4sq0zWV0W6dLF2k+2rZi7Z4Cx4Ml7vtL3Q+UecTkixLRhMwECONFFyTu0VrfY3UU&#10;7nlUCu4UgqMKwXCy28oI4mwpoLHXvRUd8aXt6wvddJsqcq+t9BEKEW/v5cVuJc0bU9K+osy3piYQ&#10;U9qxNN9NWRadLbpQW1nuiy3zrCh0rS52r8UWcolTxBe2xxe0b8qncnBckQebjdXbYnPt60o8cWXt&#10;64rcd+Vr6/Jcm4rcmwq0jbnO+AJtU55jU4HzrgIKJ68rpCvW5lLfxsIQjrOh0LuuwL0237O20Lsq&#10;37syT2yqSnicy/NdKwvdq4tDpuniNoVwxuTaVhVpa8u8sYXaijwHBZh19tW5Dmyfjlp4mWNbheU6&#10;WqHjXbayndgiT0w+xXdii73IoxArkO3otFi9tlKvxVB3w7GyxCcQkntRgbYoT1ta4IkuaI/Oo/TP&#10;ymJN6f5gg6tynatzWUXFvWTbVmbZY3XOWLEhj8GmdI4YCqNa8JYcBsk72PhSnYN2VFm2hTonEtEI&#10;vTNc75ifp4Xna2F5SJ/sYbmuBQXagjxtgY62xMtLfCQXZPOD0TqWRcjGxVY817U417Ew144kChth&#10;6JhHhWU7kS8hGVNZGfIxVeAgS7DcoWyM5+Q6ifLo7LNzbXPzHWF5DsI6Olu4zo5dI1teTMcZqoqQ&#10;YZFtx2FTSSfTvjxHW5bpXJJqW8rKIxMJI2n8e1yqRaSKiikxRYvDMkzhGRYyd6T0A9kjUjXk5MjK&#10;FB4UkWpcILAF8QVEmhgzpRkjMpFstyGQ8S5KY+2SqrNAH+tEplsJHiGFTiO9ZY7aqfIvF5ZNmIJj&#10;0pxhqY6wFDtibipDiaESvkFkTIM46dZZ0ucSEV1GlhjOMhbzwhRLZBr1dCNTLSLVIXVkGdb5VCox&#10;IbEkLyONxUQsCmNVV+gEw0Qrd95+w/yEtqgc1/w0Yjfka2DjCQYcv1LMiUxlKPtznH5EMt4yL8KI&#10;JRmp5ptsJmsm1SpBNsqiNCvLi8hioBiQLDTPBF7SgSuB5VGLko2kw6SYozPIWopMaInOtC5NNy9L&#10;tyDVj042Lksx0V49oS0myRSTbFqeal6aaKBRVzKLxZbgI1KqFoFzSSRZZg7twEO+45RMTqEUsdRV&#10;sR5q7n5TWIJxPolRJmJMSbR1p4pQYhsjifypRfsYi5PMEfsN835rxkn9AeIkMkUneoKUPtXOEqdE&#10;MowomZxiZI0Shi7LNj/Hjsk5N5N0j3A9laT4pNI7I/NcuJVo4J1tI90sKwREMtKsDLGgmpduoZZQ&#10;Cr2rca0VfBMKvMQ0ILhjDRlvkdbUNj8V5yLDmMJCP1w13LlEiEgGUSAOC6NmZTlnZTlm6YTAgtuN&#10;NUcELAh2ZIl9ldTE4SaKyrLxKqSal/GljWJM6WbqMSHSiWwSZsL6Il+Nc8cS1gNmURRmdpp5Fs6I&#10;qjQOVpXm3FEdmUUkdGm2nd55OfblGdaYTNtypUFOCqEjOk0ZkFs5H/DYIeBFLIzUIQU86eX5cAeC&#10;878DDwqhC+GMMM7hOXiC2RZk4wY3zc+2ROChgacQlmdREmteJpEaPIgQ1G8WCWduBDvKcqmgvVS6&#10;Y3aaPYywGnlzrEYkioqQa5dq4kFmcsBZv0aKk0OwG97gVN1Ks836+3tvvvbWG6//z79qao40tzqu&#10;N1kbjM7rRluT0Waw2FvaHC0m98lLpu+Syr9LqdOfcaeIQOO/bwx8d7X324Y+/Or9unV4+40B1gSJ&#10;CsyuJvWDePibxuCeppE9zaPIt3c3j+xqDm6/PvzZNTpMoVUIi/o3FfH51aHt14Nk6EgJ1ceXBxD8&#10;VSoqOSrQxxKsgPXVz3f0leiJCr6FlzQmH1QgTqggS6zKEeh/iJ+w14c+uTH8aUPw0+vDn1wfVPHp&#10;jaHPySQa2d5A83IEK7DQFxAHK6P9oolknB1NJBxRQBfnK0o3imsT0kjGz+WrRA12Xx2g2E2jGNxe&#10;68c4IG1A/sBitMZp1R7iRCEmjvAdGN+1MH4wjHzXqtglwZ/byMehmLFpNMk8nmQcIxnHPJoskWRi&#10;RRWCRSvTtSrpUs+is9MMCNlFtZsinYLgTNRqowRxpqsbkFUe6aBk7Ck/fWfOBegdfoWZGyVskDc2&#10;TbtTqVA5pPBxlALOlFk0cczy0qZi6D+hvvyxH1pNoB9BguiFrP7hR36oQJzTXTeP+shBUCku/8MX&#10;gZVCbUxnp5BKioWZ1Y+tNMze00IRHIyYTC3ScDBi/zZQPOi3tpFfMWKtwz81D36PBOk6rYV3ssKI&#10;pRbbpSjvEyUhESqMGnz/XIhNoxCc9071vHsy8OHZ3g/O9Lx/OoD4UEJKHgLvnuxGK8gOW7yLJe+c&#10;6EJKiY9TYWe6nOrd83SnQgeh/jnHW++c5hK8VLVa/F9d3sJH3j3DjhANAh8wuj860/3J2a4vzvGP&#10;ep7Cxd4vL/QhaEp1IVRCpWgISMw+PNfzJWb7NHzz6fkeBLJZQlfSx+nvuDpIMEsMraiFTKeeIbQ7&#10;ZTn5SlcGsFy9q17uvDaMdTCHv20cxJD+KrohSEF1jgnMrmypmcqwkBGW0Dq4r5mxtwnrBFOMo+jT&#10;LLwl+EvTAJLVn9G2DP67tf9nw+CvxqG95uA+c3B/20CqeTDTFsy1B4udI+VOKsIc802e9k9d6KbB&#10;2fWeWw09t6nN1HdbpiLBRDUDCRQSibjtHr51J4gjksahUIyb/xVdWEeMqxQHB9EevO2dRnC0IFtF&#10;UQkFBXFEFVjQSevgTWXCjVCKwgrEQQiOQ8STVUh9N6/3TF0OTF6gEvDEcd/YQfdIrTZSrdHVqMxF&#10;flyhPVjgCBa5RkuxUEAczP8D3jEycQTEOUtm3CRpOMJCau2/ZSTOckvZgRPBkSMUmIkxg87gFNQZ&#10;IdBR/Zl3GUGeqRYkeUchrbiFTQOEb9QpNPdM3gjQkUrRcM4SwRk/5sXVGUcc8Y4e8jBwtPXesVAJ&#10;pCj7qFNDlE5XilXi1DwhMk7ttFQwgqCPi+5OJfZRKmGLQVWaOO4lGEd+MQRxC399vX/nVXJq1FT/&#10;+CLpKh+c62V1lXwvvK+Uv0X3CoHVVHx0vhftZwLu4FN468PzvR9d7EF8fKHnk4u9n1/pF3akPH5b&#10;hxH4OvuudRAPmV8MQ/vbiI9nm4N6a5AS3bYRHCQuXJVzjNiNg5VTCCypcNFKT50CURtVQmUbQZtn&#10;IwcnyxTiqeXYxnLs47h3cpwTWfaxFMtosmXiVzzqG2ibhTsRNzK+196/OPDu+YF/ne1780yvKBYL&#10;jqMkuk73qOfG22d7FfKrqi8phSMjgPP68mrfTpYJ9+P76NuWwW+a+MXEECn97SJR99HFQXzwrbMD&#10;b54b+Pupvr+c6CUT52j3i0cDzx7u+pOgOS8e7v7TEUI5fxK/KvJ0joQ0j2cUcF462IV4UYLqxRLP&#10;HOp+9nDg2QNdzyhD8QN+votOje+Fmo4/VXe8VNP5cq3/5doOSiPX+J6vbn+uyqvwHQXxvFTfqSCe&#10;5+pEZOcgtiNGV7VEc5440PHE4a6H65jJP3ag6/HDgUcO4GX3owcCjxzsJhdGGCUPSwkV8nmquoiO&#10;rwJuZoKyONTZEeymmtAAQ+E4BGUYinej0Bl0qKZcRWQEaypTKiIyNR33VnfcW9N5dw1ld7fWdt6L&#10;1Wr9W6vbFZx0TxXVcBQlB0sILckRPljXRVZLiInTQQWcKn6c1uZVvvgKN0IdRuikeApiDY6zPtj9&#10;pKg+PyXKQYgn68W0u7rz0eoOxEMV7Q+UeWgXVenjElEpfrau++katvjUU0Rzup+gQXvnw6wmo8Dz&#10;ttqOkFx0LevRNpXTvJylXqraq9yrAB2cLI+zlu5dG6p9G2s6NtZ1stysFp8l9MNzqSSfaGtV592V&#10;HXfX+DeVU48GQfViMQhfX0KxYXpLFbu2FmvbSrT7S90PFmkPFGoPFbsfLvE8XELHK6ojl3u3lQv1&#10;SShF6vLhgmIocPC8xHKteeFIkmKF2r1l7UqFJ77UrfzC40qpv7OmxBOT72AZUYkWW9YeW+5DULe4&#10;iNVJUSXuRWWeqHLvolJtUaEjuti1qsy7tsS7Ote5vtC9qci7Kd+9Oc+9Nd97b3773XmeDblk3Kwv&#10;FC8qJVpcyCUbCz0b87QtRZ4tBe4tec57C7R78rUtBVpcvn19vn2t3rYuz7GhSFzMZctxpb41UpS0&#10;qsC9psi7qsizqrB9TUkHMR2di+VXRd6NRe3EevJc6/nSs66ImBRRmzwaq68jlqStzXNh72iJK+lC&#10;IE6s3rEyl0F3cxKRtOhsW0we/YlX6gnfrCnyxWQrpy03s50sqxJsXiaixUt0jqhc51KScVx0EM+1&#10;r8wnJLSCVjg2old5jhV6WuQs1VmX6K1RetsivS1CZ1mYbV6cScHjmFwn2T065G+WRZlWZG5RuRrF&#10;hvNdEfmueXr7XJ2NAApNuLTZ6Oc6kJ5F6J1RBW5kfYuzKDyEvS/VCY6Ty4jSidlwLhWLkU2xjinb&#10;OqOpoQCa2fmu2XmEbGbrHWF6Z5heC8vV5uRqIc0LWuG4sNrcXJJxwvR2HAn2y8xQZ4vIpUzPomzn&#10;4ixHpKif0tCKxT7WqDTFiGFQjCPTyWx/2iVKSZlESGWTcHlolYXlUVkEgCiWzEof69xkJO30FaYt&#10;sdITERFinC8yUiS0OK/5mci927AFapEkGPDZcJYgGfjZVJOkeaIym2Ik+IJIF36NgmmokiuAjuA1&#10;WE5vbMW+kTVVZy4ycHQE/UFnVqZ1VnrI1IlsCOTq2HWKkYdEkSCjSlY54JnI4ZFYUqGDftUpdNQi&#10;VSSVQA8PNcGAU16QYFiUbF6eo0VQzVdxZygIjZeLUyzU6E2zRiWbaNCOIUo1kyaTRDxLsX6oy5NM&#10;SaCIRFMUhjfVolSHFyYoCd7QOguTaHe1OE0wnf2GRYkmxNJka1QC2+hUi7KHj05jn2k8dp1gVDo1&#10;6EQnIb0X+d69Lbimi3Fs2HiiYb4oCpMQkWqendA2K8EwK4l8nDkhB2jrDBlnbopV+Djk7ITRWEps&#10;qpLoJobj4dHuZ2VW+F4DYv4+bNYYtq91QaptDlZOMtHdHEtwgfaRskSmDGWYjbOSDBzbNOPsdFNY&#10;Fhkr4Tqq6oocNUEcRcnBQgTexV2g4Bteu3TznAxRolFQDi2TuBCbUpDfrAxyr4h1Yj5k2QnikJ8l&#10;EyPVKjbqVDLm5BTfcYwkBp9sKcEUhO9DEIewQpZzdpZrVqaDlUd6ba6epUOETbPIOgmBOARoiISS&#10;g5NmVV7gMTkuApSYA5n2hRh5EeQOxzzJoowxgRup2FKwDiY8N0U9GsoeK84Lzhdnx0JIzM9U08JM&#10;S5TeweJKJUaexTJApXgVnUO7Lky5JTl2HMa8LAvrGfHxLMx5I8loGNj/C9+IOA4fGugLgjMvxxGh&#10;0+iWlclCTmwfExvTHtvEM00pEJNGhBmC25xwDx9Hs3NEcEfFdEEWYVNBUUO3oYC/+BT2wqdZtnVW&#10;lpWfVV5dcpnUp9TAEjvDff3ae2/84/23//6PN3du//riuQaDwXGpoe26wdJqsje32VrMrgaj82qb&#10;u6j+4vcJFT/pT+U29yUjSWscQKr2Q+MAfiN+Zxzd3cIsmt434hy0s4Wh5DZ2twZ3tQZ3t47uahn5&#10;sjFEfvn8+pACcfBrksiLsOK3Xx0m3eZqCG0hjjPtaTXTUWsqEEdBP/KSyrWfXKGv+QyIg+1jO+hj&#10;U+h8Tvxo6OOrgx9dG/zwxtBHDcMfNwY/uTH88fWhj28MftIwhEBHxWcNw582Etb56Prgpw3Tq10n&#10;f2c7C7KGvlRKyddocUIURtF2GgZ23aCg7FdX+765Ti5SiIlzjWx2RXkgiamVZues/7o+iGEho0Rl&#10;EVTGYWXQt83D5JUYRlVx1o+tw/82BH+S+JkUBiWIQ/GIJDOFjZFs7DXQV0VFsnEoxTSchrRBSquK&#10;7PxbuErjn95In2qRJWpkuyCoH0y5iomDPsqsnvBPnO6aOhe4eV7kSy9ThkOEMHpuIh1t7r/VEnJT&#10;DmXRqrQKrVGlf5Jboo9Av23gJsuvQp1QZohQsqwIpOXIzy913zznnzpFY6xbIhTCNE/+yQ9J5OY6&#10;BSlgaje23zz6K23XR35oG/3OMPpN6wgCnR8MIxiun9tGfjWN/tJKBOffLUNsW4M/Nge/uUZTmK+u&#10;UAn7y0uDX1wa/ORCiHSDXOj9cwOMOyqnhHFD7OaDMyI+erb3ozM9H50JzLQfnP2jVStgzQ/O/MHH&#10;eVeUbpAjIdFSkI36t1wtRwcvFXyjlisQ572zrPP68FzPR+cDpN6c7wnBNxcZX13uRey61Me4SEEN&#10;ampc6vty2q8NmSr6n4vIMeKzC73YyMdnualPz4eqSBD4iAoF0+wUvx700UH7BZJe7Pdi6F2s9tWV&#10;IcSuywNfXx347nr/D9f7fmkaSG4bybSNp1tGkeWmGIP7DUP7DMO/IfVtHvx3Q9/Pjf14mWhkRVVC&#10;62CiYei3loF9hsGEtuH9xsFfDP0/G/p+buv/pW3w17aBBEN/SttghnlIZw0Wiz0zMvzD3onjvknM&#10;igv+qcv+qStdZGzR5oyyvlSECYE4A7RVcg0TxPEGb/mCtztGbnWGiqQU0SYUAtnc0UooDo5vRCE4&#10;IfYNsRuR+7UNTipzcergBEn5URwcheBIELg09jP+F4iDUCDOjd6bV3oob3y+a+qED+c1Wu0KVjqD&#10;ZY6RUjGJK3IES1yjpVJXVaGNVXvoFqcQHJw+bo2LXYSBFILTjPtugHeZiQdzyyqHhMAxS7UXOxgK&#10;hEdQG5yXAqdmAm/NgDhKIscuWzD3E2MlRU4IOC29RHAw1NcCE5e7JnAVcCQnOyaOU6mHFKEZEAdn&#10;dLCd9CIy+wQXxilUTNtvM6TAqtpLnXLc2qyoklAgDlYoc4yW2ENR6BzVO6iBnWUfS7Xy+bbXOPqL&#10;YeTfhtE9TSSRYRorPe9PpHjwI9EIx72jQJwPzuHuw+1D0Sis8OG5Hq6GrxJBcPAdgc7Hl3o/uYOJ&#10;gwfy1y00ttsTMhoP/iBe45SQbwtibmeYgznm4TzLcL6VOI7wcUZLbMEKO48cx18qLuOYukUiFJVr&#10;G8FMxkeyzcN6a1Bvo6pxOh7IUoeYLg79GbbRDPsYItU2lmgdk/IxAvd4/uOocKjvnet5lxZ1xG7Q&#10;vnNhgP0zPULTC5nWId46Q0IfOgRx8OjA2V3kaRKuxVcSv3fQ9n3d2M+v5mb+xUKBMPk2xPpvnull&#10;udaZ/r+d6ntVdHBeOh740++9LxwLvHCk+/nDXS8eDRDEEfFjQjlHul45FkC8dKTrhYOsgXq2zvcn&#10;KaSSWqqu5w52v3A48PzRnueOBJ45JFDOgS4EN3WYKxCOqSaO82Jt55/qQiCOwnFerGp/qcb3Sl0n&#10;AstVYAlWwy5UxZYSS6Yucn3Hs4cDTx6ka5U4jgeI0VQTpiGag8T+YPdjhwKPHerGklD91HQ8UOOb&#10;ETZWIA6hAQn0Z8g4D4pmjYJOFDTAhfXEgLZVureVe+6vJLdFwAUya0jDEeMkVcq0tV7MrarJ5blX&#10;uDyk8ygkqNa3rU6wEilNIo5T51e1S/fVsqPYK1RWlqIkroljPiAcmXrKGG+rbt+GU6jvfPRg15MH&#10;up8+GEA8U9/9dF3XM7UMeoFXdT5e4Xus3PdYpe/xKtJVHhOTL7EPJ+6j2ucP9eCzj9Z0PlLd8SiV&#10;cbroy47DQ9R34lDjy1Whk5toS7k3FCyP6iDSVN25oZrCyXHVvnXo0CGLgkGi6UOXqI1lXko1K7ZO&#10;pQ9LNpW3b5TYVMGXd5d6aJRepG0r0h4o1h4s0h4udj9S4kGL/oNF7gdLPNtKPeJsRWcunn5dJw4S&#10;F+KhOo4ALjeFq6XMCsPF4i9FHZJD3VDoFJMvof/ks8JIMVnWlrXT0ruApUPLc50x+drKQveKEk90&#10;uSeqVFtU5IwqtMeUuddWU1z5rkItjviLFl/o3Vrs21rki8/33J3n2VLgXS/e4TSiKvWtL6G0zZp8&#10;bZ2Ubm0u8Gwp8mzNd9+d67wvT9uWTxwnvlCLL9bW5zruyrUT0irmx6noXNGxqkBboSeNZXWhB7Gm&#10;UNSRC7xr9LSL2lDo3VTUHl9I+g+OhLZTxVTVoZBwnov9Ag/9p/I1LCQPqEATVo5rDQEdsRXPc67Q&#10;22Ny7Synwr5w4jr7mnzvar0bLQuU8snNQUupYIkYHQZHW6Z3LcvTWOGld64p8KzNC+FW6MRm2VZk&#10;WWJzWUS2skhbUaQtK3ZFFToX5tkW6C0LdOaoXHs0K9FciKW59kU51kidbXGuY0mRd1GBFlmoRRRQ&#10;pHkOC5GYt9DkReSNF+oI9EQXUjcHCRhBHJ0T2Rdiqc62RG+LwqayrNGF3iX5nshcat/M0znn6hxz&#10;c51heS5GvoaYo3dgIVEhYejM02lh2VoogxIFU6zPMq4c0hwWSLBiRf5UX5BDxeLFOTRBp7hyFjk4&#10;0VK1gZgBBWIyXUuSLMvTHSuytMVJ5sVJlkVJloUpItqSZJyXZEAQxMmhssz8JAI3EchI00zzkb5m&#10;hug5COSERHxEoAdJKbESlS2rSGI7l+5IREyQkLOGRRF/mJPbkNShJUyDZA/ZeDJrpgTEQWY4jePc&#10;CeJkhIo+1F/6Yalk7hDEybQQx0kncMC0P82IwNGGpaJjmJdhZMFOuokO5anEkpRvN5JtZN2sFEs1&#10;U40l2xmZZmXVVaIxKtkSmWDEyFBDZ28r2mXZroUJhoX7WjGMS1PMiqWicJzFKabIRENEkgGfxUYi&#10;BDXAYIbvN5B3I+hPZKplIfL8FPJu2E8JBUurkk3zsWaKhdJCqbaoRDMuzaJ9bTSiznYqRgyu2tIk&#10;03KskGLBksgEwyK0SW2Lko3hvzQgz0c/fF8zWVEUdWaRFItZEo1SDhYCcSSIlIVwHNXBu0lYzTBr&#10;f8vsfS1hCa3UCd7XGr7PELavlaSb/YbwBIkkY9j+tnB8KoHlTtx4Ep2qZu83UNs4iSSUOYhU7It8&#10;Ll4L3h2i6CRgTXiWHfN2bqYFt0+43sHlmDZcfsecwYTBPBHsRsE32BSRHQEjKIdElMHBmcDSpztA&#10;HPRTLbOwhTQzyWIY8xQa23PAM6lYLNPPQtUb7E74JgRxspyzc7S5EnOyNYUyqNnIoxX1HJrNZfHe&#10;WZlmi00nsrYklVowmBLYfhQmQIY9Mp02agvSrQuzKGCMD85LtygWkpLLwbSflYITITEH5yX6O7xl&#10;cOPg5iUMmkVR8IgMM1WrMs0LMkzz041RekdkhoWYDu5uwWoxdPPzXXh0EBfT2fEo4GPh/yA4s3Ss&#10;tEKfQDAxGtt8HGSWY2mOhjlJBpmUFuL+laJLO05znlS0MXBgGKIsyk4hWLF4J4gzvSPFWpK7z8oV&#10;hBs4C5Fjm6WzzdLb2cm2MxSpJ5OXDCNMms9rH7z9j/ff/tdb77z26usF2YUN1wwtBluTwdpqst8w&#10;WJrMzmaru8HiPX3dlpl38Jt9ZfpT9sLm/rSGvmTD8H7r+I8kRxBl+MEQ/LZ1aA/VYQZ3tw7vah3a&#10;3cL4ui24qy242zCyq21khyG4o5VSMtsblO2IiNdcG1Kqk2RJELgJ2Wqg8yG55b3ofKqIOUKrUfgO&#10;frKjgx+jn14NvfwQ7ZVBxMdYMh0zmA4ZQKpzg7QaBc3cGR9fH/rw6uAHVwY+vDGEdz9qIGqjAsux&#10;cYTaFA+bQWaHqhTDL2Zh4pCsvuMKNZIVBwcdvFTvYjXKBonYJDKHPYaxb1pHdzYQ5+K7lOblj3gV&#10;0y+JiOHH/fetoSCU0zL87+bhn1uCv5DzP4IkR7gnFP3dbxze18aClyQTS6uYLViC+bbxIjv/66Ym&#10;zrQMJ1KpapHkqHKPIumqbR876Bs74h8/5p84HZg6G5g6H7h5UaAc4jg9t5CLIija2jPZEJhAdidS&#10;x5OM/inDwG3j4G0D8ZrbM4QdBfcovEaF+jjy8GsSSE2x/XNivXyCLuNTUpfBTI9lJg7+p40UCJlP&#10;qjkoac+ESngw2UQwaOQ7TjnkXSP/No79bBr/lTH6q2EEg/NT05CM0shPLcFvkapdJoHli4shAstn&#10;F/oV8oKU751Tgff/MJZisofl757s/uhMz8dne1TG+OnZ3k/OBj4508N6h1MBEmT4riyRFT5G3qVI&#10;OmdoNUUER6SR2Z6lvZSy+1Wd95RM8jR2wxR0mhbE4sELYsEj8qs7LvbuvNi76wKFMxBfXezZfal3&#10;95W+3VcojMqTIrlmiKrhguMgX0Xn00t9lHwW5pEqwtouOsdUO77cz7g0eGdsvziAUErhGJ/PzoWY&#10;Pojt5/u+uRrcfXlo54W+3Zf6vr08sOdS33dX+35uGqLMjWFE1Ub93Dr4c+uwssDfawzuM41gHv5m&#10;GNxvGEo0DCa1DYZ4YY5xRIZtJNWMazqM+ZluDWZaqMONyEN6LPIitdrEIffkUe/k777J077Jsx0T&#10;5zonLvknrnRPXevm9GvumVDlVKLENKX0X0QTh5iFT3Acn9RJzYR/5D93top9Mw3f3EFRmXHjFt1i&#10;tDNACV6aBhHknSn4RsU0EycUCsFplZnf2EdhqSs9lJI5LxZsv3dMHPBSjkrBHKXOkVJNqo08vBmr&#10;hRl32DclajhTZ/w38cHLvAHFJE6AIQXiWAZEwoZCNiEajkJk0LkTvrkzsFyFe/iWWhMftA+yIMvc&#10;R3mdNt7OLFWTOseQkfl13KddE+f9k2dwkwp2g1NAoHO0fewoKTkTx/mSJZm0qaJEDqGcOg/rwhhK&#10;5Lh9Cq0CcRCqT9qOa1TwrJESWxBRJNb1eY6RHBsdzXDXp1rJVUkwT+wzT/zYMvoNYXGijZzel/pY&#10;achyqlDgdiZDR9S+FRMHHRJPhIyDW4P1tnJ34Gm8p3l0T0tQxbetI9PmgMPfG4b+bcBk5hM1xRhM&#10;FwUonUXxcURfzM621E7shgQcJx9WMyAOURvBcbJtQZ2V2mRZeA6buR3cBRTzpggUEZw022iydTTR&#10;Nr7XMvaLcRSPd6HJyH8SVwbfPR8S1VKBPp8VFymeNQPrvHmm943TPW+dESbOeSrd4PGFr0sitpd7&#10;+dVzpXfn1T7WVclXCb6eFIjzxY0gtvY/pwKvnwi8frJX0XBe/b3v1ZN9Lx7vef544JlDfsTzR4nm&#10;IEJoDtuukAf5dPzpsJ/IztGeFw51PXvQ/xw/2P30wa4nDvifOtSl+k8dYHXVcwe7nz/YTSVjqa4S&#10;lZxQURXilbrOvxzseu1w118P+v9yoPPP9R1sD4a0eKimLFVdz0uN1dP1vqekwEo8yIlNPFbrf6za&#10;/2gNa4seOxCS7H2w2kdsgno6vkdq6Eul4oE74mGWIBHZQYv+IwcUf8f/YDXRnAeF/EJAR/AdvHs/&#10;K6E8yqFJhTLPVrotmwWYiK8i8WRLdWd8JVV1lLaO6qi4t5bkmvgy7R5ROL5P1I6xZFttx9ZKr+oj&#10;FHZD4Kau86Ej3dsOEFVhMZeUa90vJuuPHvY/dsj/+CE/B/yAXw2yKmRDYHyerPc/Xt/5cJ3v4Xoc&#10;fyeL0Q50Pnmkm4biB/zPHAk8fbj7yYNch6CYKMs8PF2XpBAuHOTWMjcCHenTKmtLBQu+NlV64yo9&#10;cVXeuGrvuhrv+qr29cXa1lr6ZG2q8IkmceeGMt/6Yg8irrR9c3lHfEUn2o2i5rupyH1PsWdbkbat&#10;2P1AsXtbobYt3/VggfZIsff+Ava3Fbj4bon3vlJqD22rwMG030PETUFg5DRhcBQ0Fl9FyWTEZgr0&#10;eMSjnTjO5hJtQ6GTFuMlNGyKK6DKL0WFizxxxe1xRZQfpodUPoVj1lX4aC4uDJd1BdqGUs+mkvYN&#10;RVp8afvGQoI4W4p9mwtYA8WPExnRYos8qkCJRU9l3tXF9PleV+TGLjYVaPGIXEe8zr41z3F3rv3u&#10;fNfWInd8gUu8zzEs2KlrTYl7Vak7tkRbWaSRKZNPqeA1BZ67itrRkoZTQp9yHDkLrwoosrNO70QH&#10;sTFPQ8RlOxBbCtuxfF0e2T08Hf1/gThUwylgQRbaVdwR0aI1udqaPPeKbNY6kX2T71pW4IjOs60o&#10;0ZbnO6iAo7NjuarDWs19uTfr3fG5nvg8b3yee4POtT6H2skYQIwetryi0CWcJldkni0ixxxd6I7K&#10;dS7KIXCztFBbWuyJKtIWFbgiC7SIPGdEviuCZVPO+bkORITOHq0X0eIcBwZzZaGXvBu9E4EO4Rvl&#10;BT6jbcxyKvfSvPbFejfdkVhFZZ+rQ3ZEksL8XC1C71yAjC7HQdOrHIekgq55Ga65Gcx/kDghwnIc&#10;83Oci+hl7iRMw9zMxXxPh5zTQtXhTCn0SDUpTVwkgfxLP8vGvWeSPBKT5YhOs65ItyNiM50rMl0x&#10;ma7oLG5tUSZZOQtSyaBZrMM4OJASh6cYWKKSiQzTuiTLgfR4oUiNRGBlHKQI3OBQkZ0iXZyXbpub&#10;QspDeLZLVa/wj/rpCAE0AsrgjEJJYLZgMWkmvMvCKKbiLKgR8ghNqRDqs3NZOUX4hpFCMR1k9bMy&#10;zbMyTARx0oxz040cgQwLjhaJ8cJMJsYRSI8l5pP4QPiJ/CMq11DjhtlsilmVR1G4J8VEWCTBsCzd&#10;tiTZtHBfK/rM29NMUSlti5MNCPQX7m+OSqPwCj+FrDidY8JNZdnnJRvDU0wI0pGS27AQe1H7ikyn&#10;uIkSTJmfRrFeGjMnGEKlVcmWiERTZIp1YZJ5/j5D2G/N86WISZGDFJyk2D24rPOTKGcTtrcZV42X&#10;Q0hDtKYSt68F6dawZPOsfYY5SUSsZieFfMcRs7A8yaRi9rS7+ewUQjBhKUYSc5LaCMCp2qhUKwKb&#10;Il6TQHPx2bQnVywe05xE47xE0Q9KMMxLFB+uFIk0Y3iWleLfgmioKa2CdYi5zoV52kK9K1LvYn1i&#10;lsjHTDPCFB0MQfgv2TA30zIrrW228Ho4B0gYkTkgxXezUzGR6IVPDRcCOiJnk0739HDRimbtUjYd&#10;zRTWQMpbji0EK7BoiPeUKiBChBAcVvmZwzCAaWYcDC4ZVbrTrMuSLQiSnlJMuBA0C89g1Z5SYsYt&#10;g5UxddUps0xMaovI/cHdJAVH1L3CfZHBAVHB09c5FygjMyn34wGLWjmmcUS2bR5OJMWIFQhmZVlI&#10;ANQJKEZgRUlZEVIhcKNC55ild87KdbIllEPYFMeDI4zKdESl2yOSjJiBURj8bJKGsNP5WTZcCGJJ&#10;OY5FOmoV4a7Hnc4KRLKHZNAUlKOzz9YLlCzVZ3/sN9fBkk9EAfaLA5DD4N5DIA75OBhYPA0yHeE5&#10;2qy/vf/O6++8/c//efPNv7/x1t/fOnPsrLHN1mwwNxosTUbHVYOVII5JazZ7fz/V8GtS8c/ph2pu&#10;+IvNQ8mGwVTHZJJt6jcDcYQf2/ALeOi71kH8Dt5jCH5tGNrDzvA3xpEZEOcrAzu7DaM7m6Uc6UZQ&#10;hfp5/eUVgjj48f0JzchJrlEgDn6YEtMRpIZgzUX+74ofrFgyg+C8jyWC46iYQXMUiCNu5aHaq8+v&#10;D39ybQiBd1Vn5uWHwtNRmA46pN40BtGSvCPbxKamERzKhSBCkiLX+vH7Gz+RSWIXNGf3DeIyXzeE&#10;FqL94lIfVkbm8HXjtJpyU3B388j/E8ShWLLQc76Zth5XITjOyI+tpOcgfjIQyvlVKq0khWbuQRxH&#10;SqtYXWUc1tvG8mxjhUg/hOaglEeV1GiFh8IcVd6x6vbxOt/4oY7xw51jv3dNnuqePCMGycghLwZu&#10;Xu65faX3lrjtKPxl4ob8S69MjptZOXKzdZqnI2DN5I0ernM9MDET+ODVwOQVkUy+HJi82D0hlj2T&#10;p/zICZkKHmln4se/6N0Tpc7RQttIvpW5UIZlJM0SRC6HSDSN7jXylH8yEDf83jDMijND8Ke20V+M&#10;SITGfm0b+81IMs5PTUM/NAz+0DD0fePQnuuDX18d2HmpnziOYBOEXc72Kq7Nu6Jk/ME5FZxsH51j&#10;vQbWUQI0xEHO9yAUsCJElZ4QGiKVRwQ+iLz0Y4MssBKFY+RI74pVOdq3T3crjZt3zgSodPPfBBzE&#10;hxcGFI5DmY/pOinSYS707bjQ8+X5wJfnu3ee79l5MbD7Uh/OBTED4uCu2XEjiBsHrRK+QZqKVE3q&#10;RDg5OVHFqerLy31MgO8Abu4MnAWW77jMtz47R9wKsf183+7LQ7svDu4814f46mLfrgu9aPdc7f+x&#10;cZh4IoZahIq+bxpAi/7PhqHfTMFfDIO/tPTvNwwmGwfTjEP0SnOO0+5HmyxyTRQ6JgqcoRD57dEc&#10;U1BnHil2jFdoEzXa5J04zsn2idMdxBEudd/EFAqBOL2TbX2sJyIZR4AM0k+Gb3qDpOS0B297R27e&#10;CWEovZuZkNWIaMyQU4iDyHZsQzetIeepP8LcP2EcYJgGpxhSSKXi/8I3CNwIDYJaiiYO+URn/cp/&#10;jTAH6SoiA4wIUVQk6n2TR3xTv5OVNnXGT9xHTnnqRi9lknF/Gfq5R8UGUmATDhgxA+Ig/p8IjjpZ&#10;heCICM5NfEp4RpTUMfdP0TyulxQnYk9/IDi8W3H8Ukg1cUzEs44JEwdBNKdzEoeKUJ0T7Ewd7aQk&#10;85GOiaM+lmrSQ719ql6gnJrpiiqF6RBHFjKOClJybNR4zrUN6SxD2WYqYeHeTzKReJhomdhrmvi1&#10;TUE5w5jJuPUwRT+/PKhcqxQs+9H53i8u8cn8uWAZ6CiNJ9UJyTyJZIzg7IOIb5uHv2shLoyHyY+t&#10;Qz8RkRzEU5SC8eZgtkDJuRIFJDZSuwdPp0JrEB08VAsIN4eEjfQ2YjcEceyjaPFZBEEcnIhpOMU0&#10;hEi2DKfwgTaSYhtJtI0mOib22Sd+s038ZBr9upVP/i8EZ+F3HL7vLg4SxBHYFy0eEWTfnAuFqrd6&#10;51z/B2JQpZg4VPwREEeRQJUazo5r/C9BPRbwFYYvMjxw8NnXTwT+9jvJNYLOBP50LPDcke6nD/uf&#10;OtD57OGu56W06sWjgefRP9wlaE7XS8cDr0iQuXO0++WjVER+9Vjvn44ESMY55H/+EGk4T9b7nz7M&#10;oqqnD1J99om6kFDOM3U0rlJFUlKNFVLY+cuRwN+OB/5+PPDa0e6/HelCoPP6scDrv/f99XjPX44F&#10;/nw0ECrmOux/7lDnMwc6sS9VuhUStZWaIMQT9V14SXZJFcuIHq/teLTah/axGiWQ7HuoVjyqJFhj&#10;VRNSO35Y7LSVosr9lT60D1Z34KXSvpGyLP/9ZZ6HKn3YsvLbZqeq48GKEL5wd7nv7sqOrVWdoRoi&#10;moX74iupLhxf065CYTr30NTJQyRC1I7vFaYPOlhC0RypG3qgtvOBAyFezH2CU6j2XoGBttV1PHio&#10;84GDHQ8fpEjQYwf9GGoMvgJxpIqNwBmvxUH/IwrBOeh/uL7jMYzbib6njgaw8IkDfryLK4ULhMuk&#10;4DD6XlV14DRxXqpk7N5S931lpMOgc3exe0uJ++5SFlhtKvdsKHdvqBAcp5JaxRvLid0onyl6S1V1&#10;xpX71pV41pd6ieOUeDeW+uIrOgnlUBFGI4hT6rm/xLNNgTgFrvsLNAXo3FvgureIZlj3lHqxO+w0&#10;vliLL3VvKWeRFAJjpQYE47m5yhNXQYWdOBxPuZudEhHiEaNxfoof9zCK2rcU++4u8RGOKfZtICLj&#10;RpDnUuqjXVQxV4gv9G4q0DbkOTcUEMGJy3etz3cqBRxSb0o8d5V6VxbREWZlcXtMEf3FFeUkJs8V&#10;k2tfW+gmBoTPFrrvzndt0TtwOlvzHFvzXPcVuuPzXRvy7HF51MdhxVOha3meLbZEW1Mu/KA81lWt&#10;yXOvK/bF5jlXiR85xYn1DhweQRwp18Jxhig5guNs1LO9K9dJFyq9Q62vQBz2sWaxd00xDrt9hd6O&#10;WJnrWlPkjdXhGNwrcxzox+TSf2p5nj2mwLmi0MUo0Lgw27ZcZyeulOe+K8O2Kdu1OUfbmOXclO2M&#10;z3NvytXWZdvvwnb0zlV0rXIsx0fyHFG5dtpa5dH7fLHOHpXnXCIizZH5zoX5johcx3wpWYrMc0Xm&#10;MhblaUt0Dh5Vrobjwe5W5mt0ENeTgBOVY8e7CIXmhAAdnRaFyPMuyvUgowvPRk7rCst1ISUL1zHR&#10;jcxxUklHr9HIHNkakrpMe3gW4Z65VMFg8K91pGE6TXkVM3K4F6p1ZJgW5NDBiv/wZxAvYDlVtm1J&#10;lm1hcltUBkszotNtK7KdMRn22AxHTIp1RaaD5AL+P0/P74Uk17AYZ14yK5JYcIHPppkiUo2RGcaI&#10;ZOIIkfvbsPJCGjzTQZlirjgqJGnJRgrTZNrnpFrnZtiRrc1Gsp1FEAeJMVokxgqXQSt5OJcg1yU/&#10;Il0UapEDp4oLeCpD4CHBcVLI4mF2TQlkZu/cRQodprApRcAhByTFEJZqnJ9mxrkvSDZQ4DbdTOFh&#10;4WWQZSPqzjTTSbVFJhjD97XiLYIsyYaI/a1Izpcj1xW15qVCflm0t5VEmFRT5N6m6AwLgjo1GQR0&#10;Fia2RKUZF6dT/YcIDvab1DYvyYABIe1I9GtJUMLgpNJ8nYAO+vJSnRrWnC8iQdSCFeMq1S5MsUSk&#10;MjAO6lNKe1gxehZn2XF2WBiGfaUY5ya0qpe4djiAsH2t83FGGVSZDRMDLBJkkgwhxo2AOLMViIMW&#10;fQHIGIJ9EP5IoU4wIRvBfXiBUlmmpEzK0YYiMSSNHC7K0OEqSOHBARC34szJtmMuEQcR5zWar+ld&#10;Efkapvr8HHtkHm4uN97C0UZmOf5LIjeDFBiMDwugxPyeB5ZGQGRBtjM80zkrwUgeVoqVTltpd4A4&#10;mGBkkdBDSnFhSCrJsRHjy7Qo9W4K/WYKjpPjUuySudOVPoRKMRUV8ohzl+vFOZNqZSlikmlJIhGc&#10;SNwOyTTewrXALbYAFwvXESF1SQuyBb7JwDhj2A3KYys8nVyYCJ2GU0DMz3JQKkgOj1wknCk+kobh&#10;bUPLk5WaMtzmuCMwlzi3FYIjHECSmIjj0G2KYIpUVIVwE72TOscq8DKTqBa2syjbGZXpiEzjCBOj&#10;yXGoEcbelZZWOOZ2tp1cwjy3KgXFc4xCPDohDKqHjwJxFNlnJrDHfE1AHCWxLEcy865CcLJJwOE4&#10;SxHWrL++/fY/3nv3jXfffe21v7/9z3/t/mK3ocnY2GC43mxstDivtNqutzkaDS6j1dticJZX/v79&#10;t1n5dY012kiqbTDdPJpmnki3TSXbJn41Bn82Dv9kDP5oCv7QFvy2je33puAeY3C3YehrQ/ArA0UH&#10;0PnGMKpEfHc1Bplnigm0iu0UBaCJBuLzK7SG/Xj638XpsqmQnmuotOraEH684ifsdITQnI+khIoI&#10;joBBChVSPAW0DJFJxhb+iGnER1F4FMTz6XUydAjoyFtEcK4NIU/eeW1411UGsoLtSKSVzI0c/5fX&#10;B3Y20DucdVJyOlj+lThSobPjxtA3raPftU3sbh5RUM7uhiA1j4Wno1bDB78UBGfGuRzBYquW4FfI&#10;lg0jPxhGvm8NSecoKOfnNlZa/ZvQxvAvyKJFNRaR0Ma/f5FFiKYmC5RKNfIdRG0UGTW1VMvdY4Lj&#10;jNa2j9X5RhWUc8w/ebKLKjmnu+hHcw6J3LRczuVeeu4gsVQ+QWhVvhoi2gh2c41mOhNXuscvd6Fl&#10;IBVEXOyeJDGBUq8T5/yIyZOdyAnHjvBfffUHPtO8MpdY9kjilGMfz7COpVtGUyyjicZggimYYBnd&#10;bx39RU6ZLWOEp9/KQOenluEfmga/vdH/9dU+xVvZfXVg99XBXZdDgMVnmFFnpR6KPC8KLWGO0fPl&#10;TODD82KFc4X2Z8gGkSgidl6iqs4uEUj+5jpVq39oHvm+Kfhdo+hACZCneGQUGL7Auqq3TwbeOU2w&#10;RqoeepCJoSOqxuIyfoHwjQJxVG42A+goHOfTi7RDVpScL6mD07PzAg6j76tLA19d4YnsUPo1Mpkx&#10;IXF3fHkjqOYnZjta9HfQ2p9G7AjcTV+w9op8N1VvpbavgCr1Em9hgzyRC5RG/lT4ONjvV9J+ea6X&#10;xyDx1ZX+r68Nfo/slwLeA99htBsHvm3s/8kw/H1TH9LgX9tIw0lqI4KjlzqpKvdUlTY5HVNlzoli&#10;20ShdYyuPZbRrLbhTMNQvpWyI2UOCo7UauMH3eNHvSzhOdlBbeBLASKJN3omGnsnWvsI4ihdGCGk&#10;TDqHQmZMoVqh4B/qMAjP0G3p/FfrGr6tDd4SOycCIqqwyBoqlbopeA3ZNwq+MQ5M/RH9tGmbrp8i&#10;dnMngkPntenb4SrxykkpRwrhlQfFjbvWzcopBWfU+xBEcA75po4JFHLKz5vuQvfNy8JZw6aUKNWd&#10;IA4O9Q8QZ5jBUw7+AeKgo/oKwXFLmZWyr6IIzlAIBrKJm7jyjGvtvalAHNzCN0KoK2/b0/7Jo+1j&#10;OPLDZNyQevN7J1W0TuJQu26e6b51OtTyyPHcEEBH0etILDrQzmIrVbk5Xb85WeebqG1n7RXHQdy7&#10;EUrOvNge1JsH0g19qa0DKYZB6rgbx/a3jf5mGPvFMK5AHHU7k60m01Wm8TR/jUWC/V/ibr2Gu55w&#10;p2oZV/uUOoyatHhQ/GIgmXG/eWyfid5/SZaRRDMR8HTrSLbwaES3m4rLOivJOArNYccczBP5G7wl&#10;C0PriPANK8JYFEbFKCI4Qj1joWsi6WmDicahJEsw2RpMtI3utY7+bB35yTyCr0sF4nx2tf/TK4p8&#10;yiJi4r/yaGKcYznVTF2VUsP56CK/m/AEwHNs+zW6QBKoutq/5wbF9XGyu28Qt1IgDr6hsGX+F3Jh&#10;4K1zIVVjVkgd7X7xcPezB/3PHu56mnCA/wUBdJ459EcH7Z+OBV7+vRfx0vEeepAf6Xr5qP+VY12q&#10;Gos4jjB3BP3Bp1hahc5TQhJ56gCRF7J1DiA6nj/Y+cK02s7LR7v/epxwEuOEeKufDLx+qodxpg/x&#10;2um+v5zqefVE4JXfu1/+vfsVdE70vHCcO3ruWODZo4HHD/kfq+t4RGAa7EtBEk/Vdj5Z0/F0nf/x&#10;Kp/qP4l363yP1/oerfY+XOl+uNIbkoOpaFce4Ypcgw4WksUj1J5HpskpiG3l3vunDcUfKvc9XOF7&#10;pNL/cBXj/oqObZUdD9V2KaUbRq1/qwgDK38rWlyxpdzMtvrOe6pCYr33VXnvr6Vn9rZK7/14WeF9&#10;kMQfBpard7fVELV5+GAngZs6fNyH/hPHAmgfO9z5xGH/kwc7cdWItamyNZEiUipFHJAD/scPdj9x&#10;KIBRQv+5Yz1PHerCWD1e24GBUrVpWE55YPKYunCmD4oZ+YMVPoWwPFDqRaBzb5F2d5Hr3hLv1jKa&#10;T20udW8sI27CwJJq/zqBOdaXtBO+KWtHxFX47ir1bqjwbarq3FhODk5cMT5Lc6utJVIqVeq5r1hD&#10;bCtxI7CL+4o99xR78C72QjYN9lKsbRA2TXwpS6Vo2jWtQxRf49tQ4Vlf4aZScqVnQ0VIfGdDqQef&#10;opoPjrNE21Tk3lzs2YItFFPLZmOetrnAE6LV5FGHOE7vuq/ItzXfvUnv3JjvwsobCwWIKW2/iwq+&#10;jjVF2ppyb2yxtrrMu7asfSVeVvhjyzoI4uQTg4jS2WLyNbzFAqtCNzaytch7b4F2b66LsFSe434p&#10;HNtKtWN7XK5tXaFjXRE1nmPp90Tt5DUlrKVanUfEZF1hO+3A9XSzIjSTYwsJ4ghChDGkLI4I4mwo&#10;891V6F6ZbSNqQ+DGuRbHludcU6itzmdLBCdfi9XZV2E7BeQcYcsxOTaq2+Q7Ywuo97w6z4V9rRYW&#10;z6oc+5pcl9LZWZ5tjc4yR+ttMTr6T2HoMFDrcxxxOqfiBK3Jtq3VOdfimLGLPGdMSE+HEZ3jWJ7r&#10;jsnH+HgWyx/UC6RaivVKObSqWayjF3JUpn1JloPElpQ2HNUKJaCTaYnCrpH/IEHV2Rfp7UiWqDqR&#10;w8/SHTxH0rYs5G9UEqW8Bf9Rt87JMs/X2SJzbJRQzbZhU/RKz7HMyzDOy7LQEliSt9k5VpXChWda&#10;sGWlWByFY8iyLc5C6mumb1S2fWEWNVNxkFTWyLJRwiPZGJ1lpUpuinFZqjk62RiTbIpNtS1PsVLV&#10;JZ0VKOFSikJCDZJYIcIQaEg1IU1dlEGySRS2v7dh8X4jbacyXcgGw1PEuRmJt16jWGwyElFkhg6q&#10;ESO1znDMSqUmCMEXlmkwA1+Q6YhIEyObZIQ5MtVKbCWF8Arb6YIjUlfUIUkgiaUdT4Z1llBykArO&#10;TqWcLXkNImaMZDs8uW1BspF0mFTKLWNYFGLFSLUtS7MvT3fEZDgX7jNE/NKyaK9hSSKlZLAmy1Uy&#10;RTYo3RyTaYtMbI1IaI7OsCxNpP1TdFJbTIY5KrFlSbIhOtWEWIaxTTZEJrVGpRkxttidMqjC3heI&#10;ZLICEZDDMzfGeKYYiUoInBGeasZLli8lts4mY4WG2RjG+SnW8CQzPc7FYikckUJTsDn7W0nqYSmT&#10;YVGmlO0IUWVuMm2zmN4nt1FMN5FcGPq+Y/RwOVItInNjiMx2hEAciTkk40zLG6dOSxEh0igqJMrH&#10;JiIjgteoqivWuCUbZ7FOiiibQnbmJBrnUkyHXuk82v0GpaQTsZeBGbIk1RaVRis0XI75SdTowVAQ&#10;wcl1hedqYdl2JdSyQOcgzkLZaZYjcbU0jhILi7JZJEhCihT4cFqmmsIxc7JdmEKs4UpWKB4pOZhs&#10;QsMhvUvNEAKCmJ/Z5KyF6110406nwLCK2VKNRQUcnUvAhRDOOJcWacQl5wuUGZFOs/moDNw4rJtb&#10;LtMJU2WhKiQU9SgF30jtHmEjwiKEgUKaPmjnZznCBRXCxsNwGBhkJZQjoKRIydhYXZhlU3eKWpPr&#10;CJykDM5xgYRxFgqeIO4CLMdH9EKEUewbxAyCk2merbOzSDPHwaFLofU+SyyzHXhERGSQ6ROOQc5n&#10;XScfROlmHPlCnQMPvSWsRfUgqJef754vlwzHyRHTayEOTpaTVKYc1yydNitXExzHPSvPPSfXTXfz&#10;bFcosoiUkeiU45ordXCIWf945/1/vPPemx989OY77779r3f+/ufX8rMKbDb3jWbLVYOt0aw1GrVW&#10;hMHVZtYaGiwZyaXf/pKf2+DJsQ7obWMZ5vFs10388EXsMwd/s4z8bB4V1ZLgj21B/Db9zkhA59s2&#10;ig7gRyra79rGvhVBk120BQmBOArRUL8yVUjmSc9UQjlSUUU+zjSCo3Jv/HL9/wNxlCaOfIREHqbl&#10;gr/I/7SD4k0+zHxV7JkRX1wRTeVLAx9i/elCLfSxKcXBUT+UkRsrEOera0HEDqTNl/pw8F8pmZur&#10;Azip7TfQ6fviej/OaEcjfpdTQGcGsVKBhfy1LVo5u64PEcpRCE7LyK7m4e2NgzsaB3e1Bne2sI9A&#10;hy+baMakHM0RXzfxn+Q9SKRbBoWbQ4cmBeX8bBj6VUpdEtqGU0zDGZJX5LnGC5yMfCcxHbQFrtGQ&#10;qKo2UuEerdSCFe5glXf0gOhcIGc70sFMDAnbsY6x3/0TSETPkJ7D1A7p5XXke9OojQr01UtBcMYu&#10;+YnjzCA4F7omLgYmznePn/WPn8OmiBNR8PWYbxS7oLIG8lvvpPKlKsUR2kczTJRqThenmDQKOQdV&#10;orWvbWivMYi8C4E0jHyQxoHvG4ndoA1JGl/u3XGJksDI33ZeIreFTByBMDCpPkMSSGAupKiNGYWU&#10;6dPLoXmCS4x5oug21Ki+PhiKa/3f3iCOQ/yiYRjxDc3agnuaxzCpPrlAnQ5Fxnn3jHIQ73nzFLGb&#10;f50O/M+JLqReiFD5wx0gDjrvnO5BfCQW+8RxMGmFj4Mjx/ErCAmB00GoA0O2RlIYnddYn6hKFAlZ&#10;CuCoYB0khDgjJm/iy6PAJmz5E5EXUdVb6OPgsSn1LsZHtYR1LghydGlAqfBgp0iSv7o+tPMqawa/&#10;bhj66jqd9ZWT2j7r+G/Clkq2jOFiJbYOZLQNFTvGy10TldpEJZ19JurcU/Xt/6n13K5wTpXYJwrs&#10;E3n28RxTMNMwpLMESRmzSfWffbTGNXbIw8qdE52TZ6dBnIbeSQXiGARDMYd87qccg2SXzLR28ZNS&#10;AA3CJa0s/9+tQkNUWAZYMDVdM/UHjmNWBBwJBeIIfCMVhQrBYXWhIDh3Fg9KNSKnfTdJbZjtJzon&#10;ZkCcGo0SzjXekJSMFFIRHzmJ+2KahnONSkDESYngTMs5W2iMxVIvhAJxHEOTMyCOZwa4uVPSOEjc&#10;SqqoQvANz334ln2YOs1K2cdAMh2LtnDkvKnFVwsHfzFw85R/6rDoZymY6bggTSpOdd08G7h9LnAb&#10;jwXE6S7GKf8kzgIni1Bq5TTC844d5GmOHyRcNYFNHeiYUvbk9WJZRcUu4eaUOUaKbME8C4uYcPun&#10;tAX3G2hw9lPT0Pe4164NfnVlcPfVwa+vUaoJfXWDfH2NhLuvr/YhvrocQOBRsOdq3+7LgW+u9H57&#10;pefriwH0+fJq4PuGvr2GYc5SGyPVOpLtGNe5JvTahN45oXeMY07i4ZNnGy2UB2aBPIsQ6KjIMQ/r&#10;bSMK30FHJ50c2wjLA22sHFQgToZNiIRmPoSTJJKtwVQ8yuyjaBNsoz+bgz+ahr8z0OD869ZBPNt3&#10;NtAn8fMr/Ob6UFnUne0JOXNdIAuVlVYk4PTgoaH0jPHliAcX7ll8s+xpCVKC7Xq/ekZ93cDviG9E&#10;Mh/fNfiGIjyEb8kLxJf/50zvP870vX6yl7I4v/e9IDANOTiHu/70e68CdJRKznNHuhFUO5Z46Wjg&#10;1d97/nqy79Uj/j8f7frLsQB1kQ8Hnj9IEWJydo70KHGcZw+H9HGwqRB95hDW6VQgjhLcefl4159/&#10;D0h0/+VE4LXTvX8/24d47Wzf386wff1c/19P9778e/dLx7tePRn465m+P5/qe/5Y17NH/M8fD7zw&#10;e89TRwOPHSSpRHbU9US178maDgI31T7SUmr9T1d3SPieqfE9Xet7srr9iSovAqs9Ud1J1ZhKysc8&#10;LAoyj9f60RFeT8cj1dOiyKq8qFKckippa0VV41LPA+W+R1jJ1fVQZedD1X66gNcHiIBU+R+q755B&#10;GRjiUx5fQybOtvpOVU5FwZ0qel09VNdJ1KbSd2+pm0Vb2At9rLz3lGlYrsRfHpqpijrIKqonjnQ/&#10;ecT/7NFuhBpeDP6Lh7uVzvQLCsQReeknlSH3AQI6j9d2oOWSuk6MFa/OkYAquSIdSXlUicsVjoqi&#10;wlLr9HBZ+6MVPrSkzBRp20rb7yttv7esnZQcUcyh7HGlL67Ee1eRhwhORcf6ct96LKnqWFvmjaug&#10;uExcuW9DhY9snTLfphIWKG0pcW8t1e4uYdDuHaNa2c6XwvdRmw3xfcrdoSKpYu7xbhFXvqeaCtCb&#10;Kr1kA0lh16aq9o3YaamHlVD0w2qnynKpO67Awd2V+baUeOP09viidkahNwTiFBAZ2VjoubuQKjab&#10;xFgqvqx9PaEQ+/piDw57daG2qtS9utK3okSLKdZWl7evLvetKG6PLfPHlvpiCj0xRd5V5Z1YuKrI&#10;s7aQ7J44vWtLgfuefDeZOLmuLTnWe3LtqqgqPs+5Md+xschFsZ5CF0YmNp+aNasKtHXFvlAhVZ57&#10;Tb62WudYm+daq3eszratybGhc1c+HcTXFmmrClwr8uzLddYYvY1ATKkXSxCxeQ7VYpsrc+2r86kE&#10;FIJv8NkibNl1VyELoHBS/GyhtjLXQeCpiCo/Gwo88QXtG/Pc63M1+oXjGLBagTNaZ8URrsiyrsy2&#10;EicS2Z1VevuafJJ9SMPJtikIJrZAW6Z3RGVaCM3otOV5zGGQzLC+QO9anK+ReqNz8p9qvbYs27U8&#10;yxWb447VkfizOKNtSZZ1SY4tWm9fordFpJsisiwROQLZIKgAYp+nt83RCQQjjuBIzJBBzc+xz9fZ&#10;SPDR2aidnGEmRpBmXJ5uWpreFplhCE9rmZdumJ9tWaDHpizh2eb5OuuCHLJs+Lc5SySYZCpJVPJB&#10;0kxEdoTOszjLTpeoDIvKQlUpUFSCIQa5qPgcxaSQXxCeYghLb1Oiv0pWFskhUkTiOMnm8GSCOJEp&#10;tAxfnuVYnGCITrHFZLoWI51OtYRRithCeIU8DtGpSVceNy6SI5BXM2ezKnQAKW5ElpMkkVQaOUWl&#10;2xenWJakE2pBwo+W5llCCCKsk2ZVIA7TY9G7RfKv8l7kusgJka7PSbeFE9cQfkEKxYPxwSglNpzU&#10;tiSd+NRi7AjLE02R+9si9xoiE4zs7zVEJ1qWp1HcRKEwC5JYIYVhWZrURkP0RENMujUmybQ6zRaT&#10;ZIhOaI3NsC5JaMHorcBIysoR+5oikw0iQ2PCCCOoMyKlKzha8kdUaYz4EIWnmufsbQlLapufRtXb&#10;cHFcmptixJjMTmybS0cnWjtFZNjD6fckZU2pplkJreRliIgPkZoklgjNSSJ2o+AbwgTpZvUucaJU&#10;qhopHGdhmnV+kpElTvKu2t3cFDMhmOSQLA7ZTCFaE7lOBGuwa8VwwTqKs5PcxkgxcuTTKF1Mdk9C&#10;m4BERHCicAmwx0QObFSimcLMCeboZCvmydI0Gy7KvP2txJiEU0NVFx1RFYICxCksCsfBsS0QdScM&#10;F8+dmtNy6VONGE+MA08wx4H5MyeRWj/h6ba5SZY7QZxQXZWoJtG5STG/pkv51PGHgswj6vJSGSeL&#10;WJIC3RQcFp5CZtYimYSYP4wUM+bJsnTLctxHWVbcU7j7Fuuc81NNOC+qROmc5H8JawaBcyH9R3Cc&#10;2dR4DhGdRMzbShQpk5AN4Zgs6xy9A0ENYKUHTEBHJHuynPOyXbMwGbKc4ToNg0ZpZLybxeIm4jJS&#10;iRmmp/8UQRyJ2XmigM5wMHK4Pm5nojN4GmSTNxSRaiYIhaHOxMat4bmOeXlOJZGOvmLlLNQ5I3O1&#10;xXotUu9aVNi+IC8E4iiddUqt60ROKNtFWWidNksvOE4eQZywfO8cLFQIjqA5Ciwj6UlYOXg563/e&#10;/vD1t97957vv/8/b773x5lvvvPXuW2+8d/rUpSaD7brB3tDmumFwGkyaweRqbrOZbNrBw+d+3J/3&#10;c/7xalN/rm0ESTUixRLEj1QWvNjG99smEL9Yxqgyaxn9N9uxn4wjXzf2727sF9GBkW+ah9B+Z1B8&#10;nKGvmmg2tKuZxAFkm0hN8XNzB1PKfv7oRPqN1PQCM9sPz/YiSf788jDikws0IP/k8tDHV4c/ujL0&#10;wSU6bnx8KVRgpVCez4V9ozJS5uSSlstftawcYRDNkfSVie7Q59O+V/xNLPo7JONI0Rb6AuJMryyM&#10;BnxWLJyZHn9xnX+i7qB4s1DixbNcqSCjv7MpuF2W4yX6CHQQIShH7K4wAp9jhcbhL1uCFIFuGt7e&#10;HER/p2FUxQ5DkPScEI+Jzri7G4ekAmvwe6rDsC7g++bB7/CyefDH5qEfWwb/bRgOJdW2sUxRCEZ2&#10;oaOA6LgQ/oPIPYpcwtChlUywxDVSpAVLnMNlWlD9T17lHkWqWeMdrfeOHfKNHe1knok8DXkmiTkB&#10;0g1mqqVmqDc3emnNgyT2Ehk34xLIZifPd4+f6xpTIM7Z7okzXQSGkOyd9E8d6Zg83DF5sJOlFhXa&#10;WLk2Vuoaz8VhW0cyzSNsrUyKeBaOcalHQCI0lmgO/oKTber/qaHv2+t93zUM7Gno/+ZG3+5rvTsv&#10;93x5MUAcJ6QII/bDQvXihbgR3NU0ymo+4a3g4qrgJb42vOMGHfExCTEVBaqgfcw312nS9PX1/t3X&#10;+tBiCbJHNZ0wtRQm+OlFynNQOFlqpt67MPjG6R7lMvOv04G3zvS8Ix317ocXBjhjBT+aydNwDAp2&#10;2Un3KO70+0bWhf3QNIxAYvZDS/Cn1tEfmke+aRzGGZFlIxwcxKcyVz+8PPCZ2LGh//HlfnVeBHeE&#10;K8RzlHmOW4kVZDiM8zRfJx9NOZfLkYSApAu9lOahdxURHOwOc37XdUz7QZZsXBe5jQaWouyzTqS6&#10;bmZot9NtE+mW8QzLaLYVma2U8iEZFl3YEvt4mXOiTJsqdk0VOiZzbeM5FiqGoGVRlWUk2zyMp0q+&#10;nd5G5c7RGm30gHf0uE+gw97bV2jazWK9JiImJOMY6XpGPo61n1ZNM61F9ftZbzUTspwLFfSj+oKJ&#10;cIkKblOINtiyQm0UoBOCdUTJ29J/2zrwH7QzhVQKvmnp+UNQ5oaYu10LkE1zoZtMnNN+3jjKZfyA&#10;d6zOPYqQe+oPtPRE5+QZ2nIR9FQ0nBs9kzhZ4kTiCofgwdNWnPwjBeIoJo6KGdKNsI2o8uO6A8NS&#10;0JVNtH6sYpRulPNtG7jd2k8T94aem429txr6buHIL0rBIw5bAay4KxE4YASOXx32UV+otOps4CZB&#10;HP8E4kzXJAId4jgdlPg55psUAZ1JlllJyZW62dn6JiiG5R5XbB2llaOc6fLto1mW0XTx4Pulefg7&#10;3HdX+r8ilEns5stLg1+c6yFwc7nv22sDPzYO/ruZiua/NA/93DSwt3Vob+tgAsIwsL9lMKGlf3/z&#10;wP7mvkTDoNLYYp2UYzzXOZHnQowXuiaKtPESz0Spe6LMM1Gh5NUF4C7RJsrJW5xgJaATa04WaVN5&#10;9nF8XJ6ioYKpTAkcMEJZtmEvWSLSnCbiPilCJ8RTK80+nuIYT7SN7rMEfzaTr/ptW3CPYfjb1hA0&#10;jy9EpV/DL0H+pcHvJnyLqT8zPqRaXN8HF3rRhjTjLhGoxV1JUucNFvPuwS0phKMQyi8gDr4psE08&#10;Bz441/PBhT48i/BoUtrGpLqc6H1FDKpe/p3VUi8eFUHiowGyXY50q+oqvCTR5qD/hQN+5Vr1qsSf&#10;j/hfZYTKnV44IjjONOKD7Tx3yK84OC8oBOdABz6uSrEUfPNXepwTxGGcDPz1dM9rZ3v+dq7nL2d6&#10;Xj0VeOVk98snul75vevVE9146/UL/cRxzva9crrnxROB5451PXu0+6mjXU8fJpOIezzof6rGh3i6&#10;2vdUVfszVe3PVvueq2Ggo8SVEc/XdjxT0/lUTceT1b4nqhiPo63seLyq45EqqZlSUdv5sHLvFi9w&#10;avpWdmwR3dx7K6i2+0BlpypBQjxe53+gvP2hmo7HaomGbKvz31PXFS+u4Zuq2tG5u46+Tlur2+PL&#10;tHsrvA/UdGyr8N5f2U72TZWPXkvlXrKBajoUlIMOglI+1d6HqryP1IToM08f7CLdSYFiaoTrO184&#10;RA1pnD6GGi+nlXG6nqln0ZkEQZzHanxP1HUiVIkZOTgH/A/VEsQJAVVoq313l2r3V/ruLyMH56Fy&#10;Mo8UGQdxfxk9vMnHKfEoHyiiOaIBvLGic0N5x12lJODEVXWsq/Ctq+6Iq+5EnzhOWTtdokraN5f6&#10;4ku8m4q1+GIXdiSyO94tJYLdCEZzdyX1iTeVexTTZ2OFQDlFGrVpSt1bK32sVhOIZ2ZsN1YytihB&#10;onJepnixaScNp1jbVKDdTeDJF1+gbSlsR2DJ5kLKDLPwqsQTVywmVlKHhR2tL3TfRWqMO7bEvSzP&#10;Hp1rQ2dVmQ8RU6CtKPHElHhWFLcvL3BHF2jKpxwtlq8p860pps7OxkIp4MqjLM4WPeOefG1LnpMq&#10;Ofmu+ALXpgJnXL4rDoNW6lO0mjUFrrWF4mWeT1iEEsKKJSQlVHEF7GNhrN62Mtcek2uLKXDgqFaw&#10;IMuOFseJQCcm3xFbKNbjhYR1WLSVa5e6KgIua7HBIg9dsYq9sTobdXkKXLF6R1xJ+yaK/ni35LfH&#10;690bc7T4gva79ASAovW2KJ1leaFTDQXamAInQuyuWEGGfaGN0dOLaqUUQy3PdS7NcUXrRBU4x7lU&#10;r/6RZoEVIqaANuriB+xameOK1WlolwtrhjVTYokVleck9UZnXyj6o0iNkCCF5dILfG6ufY6ePlYL&#10;8uhTruQn8Clq6OTYYjJtK9PMa9NtcVn2ddn22EzT8mzLslxbtN7KVmddkm2O1tmX6R1LsqjDQs+a&#10;dPJH0C7LdsToteU4YCzMcpA+kGnHKSzMtFDLJtVIlCHNuDiZXtTL05CR2hCKVjAfmWGmibIjGaY5&#10;FB8NsRLCM+1hKZYFqUxoKbubYqZHUrJ5WZp9abqDGEEayTVYX/k9zxXJUuSfKj3mv+5SRsFNIVXO&#10;tIalm8LTSbJA9rsgmY7dUVm2iGTD/OSWiJS2BSmtIl5jQl8Zloen0gxrLuWKkf1KOUm2VeE4KjNn&#10;uk64xx6V4YjOdLAcTFg8QhqyLlIW4GksfiG1RyAeWcFEXhJWSzDQzimxFeMTkWhYktwWk2ZZnmpG&#10;RCe1xaZaVyeZ1iabYxPbYlNMiJgkEnOWJxlj0q0rMm0YCmwhKpkat2gRFEJOs85LJjSDZH4eq7ps&#10;4SmUjIlIt4Unts1PMrJgKtmk5GPCU80R2XaMzKxUCj/PSjKQxYMkP8mAJXMzLbMzhSAjEMDcNJKe&#10;WOMzLcxMHEdUhInOJFPJmPydBAOuV2SqdT7NsExzfm2am2BQzB20uKDCYTEToUvlBlWZFTtJxlkJ&#10;pOrQ2DvNig6drRINUu9mw16IRwgehB0RwdnbTAJOYhuGdGFyG0ZyEY3JzYilSZboZCvmySJxW5cS&#10;M4s4K5lwEXHhsEHyTRQTTeSNFQ2EhUjUhTGHpZLTFJnjUFQsHn+KEW9hHUFJzOFZdhyYYE90qcdM&#10;UC0m3pxUTgzFLQoTCGO2stJPM3FHGRaOGMVrQoHJiVsAR7ggjZJGmB6Lk4xqtqvJwFmRZolOMy5L&#10;N0VncV7NTzAgWOCWQo+nhZm2CIHq5mdaI/UuBVcRXBMdn7mk2Igrk7pTlBwPbg0lQkzJGC7knSJS&#10;wbMznbPT7XMynXPFz5svhczCEBcqWqHrXMRTcrDQNlvPwLOFjxf6tdspiJ5Dgy2WXAnFZr6oF+MI&#10;I7MJ7EZmEy+LyOPTaV4ere7m5rkYuRRCDs8lZiQ8KVdEgUchOGE5LoXdUFg9zzNbhz5jVpY2K1ub&#10;pffMyvPOzvfMytVm57pn67WZkiseczaLqv6oZcuyzvrHv97/+5vv/OOd9//57vtvvPP+G2+/99rr&#10;b/z6a/L1RtP1JmujwXW9xd7S5mo22FvMjgaD9ZrBnJpb/nNyVeaBlgLzYI5T/my0jaZbR0SEcizR&#10;OpFkm0qwThDEMY78Ziaa83PbyL9Z70P9Y8INEt8ZaAsS8opuIa6xA0kpfrMyUWSrOoRgrkp6idzy&#10;HHPLzy8Pf8qqk8FPLw8pEEfhOMyHBcRBICNFOsosVLLrEFhzaQDJJ7YpdSWsH5GMNIiM/UshMiB7&#10;VxmvyoER5OPI72Zsk9mvgDgI0h+u8uPoIItmIi0gzhc3aE/+6dX+z64hkQ4FlmwXKEeBOKTnSOCU&#10;dzbQqhwdwj2Nw59cH/i8ceiLJiI4iM+bGV+0BLe3Mr5Ep3FwZxPWx0YGla0VUTAR4iExhz/WmQkg&#10;6EjSNPBjG/1WcAmS7BPJdkIeSaZhXK9MuWTpojibZxfJEgfdYQpcI7muYJ6Dzsdl2hgCaQxSmjKN&#10;+UyFADoHJedEanfKz2ztfBf/sVd0G8W4udg9cVWyUNVi4XlaFNMvebqQinG2W0KklE93UVnjmH/q&#10;SCfrL0Q0BDsdw4GpTEmFkpnIcY7nalNZzol023iyeQTZ2q+tA7+1DP67sX/Pjb6vrzN2X6NN2K4r&#10;vbuvUdpz1zUWFGB2IY1Rl2Bn48iuptEdDUF0vrxB//vt19EG1RzAZUXsvMZSqa+QHQmIoyg5O6+S&#10;2qOKNf5QC/4/IM77Eu+eF2cZ0bB493yougqtmqgKGcRcRWb1ifBfPqMJPZWVkH193zz8YzMVmn81&#10;UMR6n2kk0TS23xwKLPyhiQkbzwuTGTeOWPhjmx9dmdZ7EiByZheqo1rcHR+co1Xz+2cp8Kz6MyH5&#10;IVNEpa+x/Uof4gvh8ihgFPP2i6ss0+CUayR6+Jt5ItE2mWq/mWabSrNOZtkms20T2dbRbLP4KxsH&#10;dZZgnm0s1zaGhUhxMfFy7ONId1ONQ6lGCqCgj4U6O9YhsFjupoEaJtvxDvqmnac8083rPZMNvcQ1&#10;mvumDP1ijtZPMEIM7KcsfexbxL8ptEQwmv8F1gj0Q5hmuv9HmETpZlq3+KZl6NadgYXkwvTfVvFf&#10;CI6AODiwxh4iL9cFglGT/4IIG5/2E/rEJD8q/JRDrCKcOCzQBk5QEBzq5pzzswILn8K9g41ga/8F&#10;4vRPWvoI4tgHGURwhv4LxFHKOILdhGKmZEwRcBSFRyE4GCXyifpvEcHpv9XYG5Iwv9ZH7EkdM47q&#10;sI/UoUrckh5VADUqVVFjdZ7RehpU0bLqJMVxePx4IJztZvUlPnuSxKKpE52TooVMrEedqQoMhYzG&#10;FHGc9nESdkjVmaqhzPPEDIiTSvuzkZ+bhr6/MfjtjSFBTilvzILWywN7rvb/cL0f7+4zjFA6xzii&#10;uIdppiAebkRVrMEcimcHMf0Q+Q4+Uoq08WJa4E1IPSlLSsvFHYzy0u4JRY+qo3/WqGIFMkJQzmSh&#10;i1pOWdYRFZi32BECHc5hM5ZIyDM2QzSM1WMqycKgDo51LME2lmAZ/c3CQqppsiq9sWgO0DJMHTTB&#10;XFSx7a7rBPpx0ylq6scXlAOXVINe6PlUyiTxmNrThG/VUXxwD54eNwa+axjA84E1jyy8HcG7uxuH&#10;cMOGOD7n+949G3jzVM8bp/r+50zfP073vX6yj8waKYxSejcKsnkuVB5FECdkPS4sD6IwiIMdfz7Y&#10;+ecj/r8IH0dRckQxp+el4z1o8ZE/HaHmDtqXRUPnz0e52l+P9yD+9nvgtRM9iNdP9bx2koVUf0V7&#10;qudvZ3r/diaAePVE9yu/d7183I945Zj/1eNdWOG1072vnyND56+ne189ydKql0/1Il46QTLRDIjz&#10;dDUjBN9UEbtR8VJN5yt1fgQ6L9T6n6ryPVHRjvbJSt+j5Z7Hyn1PVdOo+zHxbAphKLX0RRKNm47N&#10;ZH8wtlT77qmmufj91WTQYLVHazqfOhj4Q1y53r+tvuueui5VS7X1gP/eg11bazu3VIiYSwWLpx6Y&#10;BmuE2kP45v4yzwPl3odEhQeBY2BJV41PKfs8LXLFz9SFVG9U5ZSQbhRGxnIqgW86nqrzPUWeke/J&#10;Gv8TdfSiQkvxoINsH65uf7DSg/aR+g4soeVWpfuBGt+2qvZ7y/8Q69lW7hVnKC9pR6FCJ+3+MioN&#10;I6jRW0jWTEizpsS7lkQSb1yZb10ZS6jIxBH45q7ydrRxlR0KxKHCcXnHxmI39YbLtC3l7vjSkN4N&#10;YZdibX2+fUORa1OJthH9IiejxBVXot1d0b65RPg7lb57qgjiIO6u6dgsIA4ujdhjhUCcrRX++6r9&#10;apv4yKYC4ji0/S7yxOczNudzyV06WxyVhl1r8x13FbrWFrnW5NljddbVuY61RdrqYndMvkMhFzH5&#10;2qqS9tWlvtjS9hUlnuWF2qryzpgirwJxYsp8MeW+mFLvymJPbCHrldbkUkaHlJ9i2WmBi9iNigLX&#10;5nznBr0tTmeP09vjlJwNPkKhHJJfVglrBkHejbhNxQn4ooqk1tAs3Lk8z7a8QMCUQtfKYg0RU+SK&#10;zieOQ3ilWCOyk2encHKeg0VVRW7iOHrH+kI3Dmxdnmt1ppX7zXetzLXzmAu1Fdm2lVioc7LiTK/F&#10;6bFTbWWObVku1Y5jijWlfIy9KBBHxXKdbUWeY2W+kziOzkEyTr62osBDcEHvii5gKUG08G6oB5zj&#10;iNG5VuRqDJ22Uq/F5rrRWZ7lWJptW54vVuJ6Z3SRe0GWJSzdtLjYs6jMN79QC8t1zBEfK+pZ5DoW&#10;KH8rHYVm8BFuKsexMtO2KtN2V4ZtfZp1Y5otPt2+IcN6V7p5VZY5NseyWm9DsJ9hjs2yxmbZYmg+&#10;bcOuo7PoPMWiIbzMcWJrCJrmiGANEsv56UYELW9YD2VanNpGvkkmlXFI4aGUKfJe85ws8+xM5pxI&#10;sJlap1uRJ6syn8h0GykzSeYlieblKdblafaoFBsWhqeK7qxiFqRbkZ0iVZuDDFOkYSl+Qa4BIR4k&#10;tJSGEaHl+akmHAn2q4q8MHRRGeaoTMuiDNOCpJbItLaoLFos09M9nYAOc3hm4CbWlE1bTc8EiT9S&#10;gCOqwKaF06VYRG3SWSPGSDORo8R1KGKyKN0WkUhHcNqEY33KzbRhHcIQe5uik9pYaJZiVhyctclm&#10;xMp9hlXJBHGWJbRG7zOQwYSUXlyilFn7klRSTmKyteXpjvm/tYQnGeelmVUxFBN7jKQoDatiKLKQ&#10;ECwyEppMEgkys5MMCvdBkIoiKMBccVNC/jyLtVcGluQkiyP4NE9nTnKbgnL42RQjC6+SSI1RIM6C&#10;RHaompwi9JAEA9bBBZ0jcsWz9xvI/UnBRSHfKizRyKq0NNqHz9rHwELWAeFqJrP4C3vBUaGDvczd&#10;1zr3t6Z5e1sWJpsInCUaFu5rjdjbQkgrwbR4vxGxKNGkIC1cDsr6sLAI1860QE/VmPkZ9nC5drim&#10;M8AK+oRpaILG4jjCIlgTcyZT6DlpLE0KzybLiTVfguWpmJMeotUovZW5MwZngkWi5ZZlYBfQRg37&#10;FZwohZQiDCZ3lEUWG+ZJdLqNDKwU84pkcywiyRybYolNI7q6LM0YndoWlc7phJuLStIpFA6fUf+Z&#10;L8Qx7ILjTKDKIleQ90IIgpEbhCiMtKEQgCN074Te0hRwMydbC/lnZbtYtZTjmK13zckVrg1FcCiI&#10;Hp5LG7vwXPv8XOcCvMR8y6LWOKk0eldkLh41FErHS/KYMqwstMy2LcoREAefxUMpz0Euj94+O981&#10;O8+J7c/NE7BGDiksVwvHTnPsxIxYKsV3FYgzV+8miIODzHHP1nlm6QnfsJwq3zs7T2N5V44dwUPl&#10;AVNPmq3OTubRG2+9/8+33kP8451QvP7G2/988/3y8oNtbc4r14wtZq3R5LpusBus2o02a7NTO3j2&#10;auL+4p8SqgsbOrItAzoni1wSkYlZR9NsE6m2yRTrZIJ5Yq8FP1XRjv/aNor4zcj4N62yaQhNYRfD&#10;yB7DKGJ36+hOIacoMo4wC5jN4mer+gcSwdz4XN/H5/s+Z6o89PH5AQXiIBkmfCMgzoeXBxEKylFp&#10;KpJqrI/s+ssrQ0izvyA3hxv/I6aFHpX3OQJpMF5+cp0cHIZQG0jtER3lz8jaIFODrAc5MKTECFXP&#10;gk19fh2f/QO++S8E58YgjcmnY4dQb0J8nMZhtdrnjUNftgQVaoP28+bhz5qGECEoR4y9vlToz8yI&#10;ScUWfuXvok/5yIyMjoodjYNft5L99JNxhJiaZWSveeRXYzDJNp7Ev7hHUuR/YyTPyK71jtFs+0i2&#10;au0jeIlgpYBzLM81yiIsZ7DQOVL2hx3ymORm46f9LHi5SE8rxgVkod3sqFaWMM4FWFQy80f9qTsC&#10;WfrJrsnfu0IgTq14jfMPecmakHrhMLJtwUwEEifbiM41ke0Yp8+LbTRVkKkkw/CvzYPf3ejbI/Ft&#10;Qx/rKRoQBET2NPEvbkX7kpq14E6JXU2jXzWP7mweFed7TABW4eFyCxuL1/eTizR4Uoobn5wNbL/U&#10;9/mlHrQiPBFCA9Fyaglo+IkkSO+f7VEaxm+dIRlHYTcfXhjAkrdPd38gdVsC3LCqC59Ssx2Z2K5r&#10;fThmZF8/0+lpdJ+BtvE0GuO/+qM6x0SOM3TiOOu9BvKtvrrev/0ScRbM50+v9H10qY9qGiLsjfZD&#10;gYoIGEn5oZrJaD+Ukgr+qy8dHu104GUozvUgS/zkYuDTSz2fXe7FQWL7mOSY7eo+xYnvkn/+v24Y&#10;+r4p+GNr8Gfc7KbRfdaJFOdUqmMq1TaRZAri0iS2DiS1DSK7TjYO7TcwcF5K52h/a//+lkEsx5qp&#10;VjKtCCy6SIuokaIbkr+6Js8KIHJFKvgapGSpRckJhygqbE19hHWIrZBTwyUK5SFkIyFrTtFSjQVK&#10;ob5aqMJE+yciNdM4zm2LxExHyDgzzuI4gFtKSmYmGntYAzUD4iBk/hPXQLDUSFRjfhfVGLQK/kDg&#10;jiBbTcoPyW7rZigQpxXHqXz9B6YUiKO8zxWIQ0/06cBCvGUbmLL1T4ZCZIP+oCMJfCOG4nL6svHm&#10;vpsUtyJGFmIP4c7FwUg91HiNNlo67YYucEawUiNBr1obrdGCBzQajYva8ZhQ6kJMHHWP31lddUre&#10;VaHWlLcEvZ12tjpEhaCpau9ksTaeZ+ejifd109B3V/u+uUJV768w68Rp7stLLKT65krvL42D+w0j&#10;yebRdNu4mjxSEsVaUWykRLBgPEkqNaq5V/smETXtZBXhIYNHjdRzkVt0sH0UcaRdPdNYx3dYUCqc&#10;ZoWLTzxiyngkUgFnjK7hghPhNlSRFjIEHFWRjtaqarXolZ5oYuEnYp9ldK+Z98iv8kBW+nG0Nm9j&#10;AfLMnxx4au2+MYA7S0nj77jG/zPU3w9f4E680PvphcAn5wJo8TjaebUfN+APzSP/Noz9QD8+Vn3u&#10;uT7wXYMIeIm/4XctBFuxNWwEd+5Hcsu/I+ZWb50deONs/z+J41Ai59Xj3TScOk7HcfJxjtJ3/MXj&#10;PYiX0B4NvHCw89k633M17QgBcTpePdz5l6N+pWvz15M9iL+d6vsr4mTfn5X11fHuv5zo/dup3r+f&#10;7P3Hqb43JP7nJAOdN0/3vX1uEIdBOInrBP52ousvx/0vH+t47WQ3+ojXTwX+cSrwz9M9b5zte/Mc&#10;459n+/5+GtvEvnpfU7VXp/tVfdYLh/xP1XifqmpXIM7ztR3PV/terGL8qbrjlRr/n+u6Xq31v1zd&#10;+WJtp6LnPFPV/kyl76kqAh/PUk/H/6QIJIsgDp3F76+hqfaGat/6ms4NtR0bazo2V4uheJV3a6UX&#10;77IeqirkgfVwPV76HjnUte1g970HAlvruuKrOzcLBrS1tpN0nirffZUhU/Nt0+7m26b5OArTQWyr&#10;8CpA5+FKijQ/XUfg5oUD3c/Xd71Y1/XSgQBODcfPExQ0h4VUh7ufO+B/RqqlFBT1uCj7oH1YyEEP&#10;HPDTR7y6fUaLBwvvLXffV0HfdOxxBrW5p8yNA7un3HN3KSu/lOjyfeW+UFT6BBlxUm9YRGc2Frs3&#10;lLSvL/VurCRes7bEs77ct7Har2qpKI6Dl5UdG9EvoqoL1hcmDkEZtKyTKvEqDynSbUrEBqvcG1/q&#10;xsaxC9JzSj2qzmtLCck7OJH76/13V3m3VJPidHetf0uN/+4aP1G28o4tZR33VHYqEZy7i72bxU0p&#10;Ps9Nj/A8d3yBlzhOgWe9zhaX79rAiiqiJDiwuwpZKER1mEL3+sL2dQVetGsLvasK3GvKfLHF3tWl&#10;vhVSMbS63Bdb1r682I2IKfPGlLejRX8V+vmOlQIDxZV4aWWFTeWTd7OZLuM8nvhCN1GkPBcjlxo9&#10;6wWvWZPvWp3vXEWdGi0W/UJaSrEtxEuWR8UWumIKHNG5VoI1Ra7lhc7YMs+aio4VRe6Vpe7YynYF&#10;tcQUOGn7nWePLXBi2JVKzqYynxyJhiPZUkaB57h8bWW2NTbPsaJIW5pLdAZbi86lXA59svI0ZX8e&#10;oydMs4obdCzX2dRLJamDzgoqJTuw8gq9k7LEedrqPM+KAk9UrkbpYr09Umdbqncuz8V2CNbEZDli&#10;9ThTN9aM0Tuic2yIpdnEULhCvhaVw/+6qX2T6wzPc84v9ITlupSbjKIbIMVCNrVIRIhX6LRVOtfq&#10;DPuaVMv6NFt8piM+3X53mu0eiS0ZWGLbmGWLy7bF4VrrbOuzLeuyrHdl2dZk2WKzHatyybtRNlj/&#10;H11vAhPV2baPuyCKKIugKG7V2tVub/su7du96R6tRmu6pW3amtrYpm3apm3apkuqUQKEmQBhCEuA&#10;sAUwokbrEvcdFVmG2ZczGwwMDPsm2u9/Xfcz0H5ffn9y5+SZM2fOec5znnOY+5rrvi5yeQwEm9hV&#10;A2lE86kOS4viWXoTa6/yaFqskBGyVIiSUMiDBIRcZpss7MphjQ8C6xlZtvl57lidfV6mPT7Lkahz&#10;JOucyZmO+DRksCwRmpllnZYlIiOsBLEzYcOStALCOqTz5DDBRv7MvFHwFGrHpBnjkAxn2xKzLMyW&#10;s8wLMtpScqhPlKKzJmdIkVc2DmdPyLLF6wgBRAykRKOE4IXk+VGidhwl9lVYQ7WXNHqHM5EWMVpW&#10;xOh5prEZptk7WyhgvLuNKi1ZdASPy7DQbIhyzlIGlWlmx3a3JWZYFUaTlGZCGr9ol2nhzjam8Zm2&#10;RVnkZSxItyqP9rgM29xdbfPSLWo5P90Wl2HHKM1RVtwCshA1yHbOzrJHZ1hnpVuoepNuRczJFO3e&#10;LBv9jDIwMra5GRZcMiJNadQnpqiNjujPzB2tWEaT8WGJzbLPxrEEBsIa0nnSScDBgYS6QrFk7FAJ&#10;G8dmKmDLQmtw2ZLuUbKcKWuos5NunbETbWuM3jFrtzk6DR+3R+1swwbTdjRP++06ltN3tZL1s1uG&#10;l0wcFkbNSjPO2tkavdNIEEcoWnG72uJ2mhLSrJgesTvbKI6zuw1DgcsXwwO14brMYrGSMUZvm5/j&#10;nCNcJOrgYJ5QdJnXDtdxRnobcZYsniABL5wCTpYsJPP0jLYZegvuI2EntU3TmWhGlq3AR2H3REg3&#10;lqhs5/QsCs2w/ki2YXGTTAx0gzNERy0bmSrmOVnEbuKyrYk5tqRce0qOA7fkUp0Dt+SyNAsjw7os&#10;y75Yb0vWEcchiJNnj813YVZjDzgdil5JxIiaOEEiAXGEjEOoUXmxUTVZ5JOni44ylgolIWojbbLY&#10;cqWdp03LI4KjQBxBcAjfMLBxRFqYaEhUvmsOnlRF2rxCV1yhhgcXSymlGjQx37OgyJdQyKcZQ8pC&#10;CTbh4YMnVZGbIl/FWjSi3BNV6plZ5hFRG8b0Io26Nqyc8s4q8mIYiUEXuCi+k2dXRVtEZ0i30dBb&#10;bIxgRRXWROq5Ij1EAx+cgZc5xHNxLdSVIoizacs7G7a8vW7LWy+/vmX9O++sf+udl9Zv+ujDzy6c&#10;v9bcbGs2Oq6ZXNctWrMV4b5id15us9dUn/j59/Jfy8/W2ft3N3WlWwf5GyO+pxqHd7fhy/REln3i&#10;d+vYT/iqKvGLkUwc5KXUoG0b+VGCdVWtDCTVRCJEEeZTVXbU0EdWi6SL/PlRQBzkxqThUHmk/91z&#10;vSTjiBTOFIijlHGmiqqQJ398ZXBbwyA+u/WCSLqqqpkrfdztJHzzweW+dy6F37/Sr+K9hr538R23&#10;oY9OVcJlwK6YAwupAaGgHAF3epEwIw9H97ArIfJgfa+i4XD/EtsaB3BqaHyMtqq0wnr04arUW0nV&#10;FSLykUkQZwrB+fB6fwTEaWKw2GoSxCESIWVZaid4+UUzBxCDiW22N9HNHY0vjaPfmEa/ljzhVzud&#10;UHBdFEPqN0ktFJqDDAQpUDoSEvtIloRi66jkJM81loOcyj4k4M5wkWtEZXT1Xmq1IgE71hFROT0d&#10;nDgVpHH4iY6x4wGq0vL3+eAE30IeG7qJbPxs1031W71CcCLpnIA4hzuolIFAloX9l7tGKUvhHEXu&#10;lG1F4sRAfxRwg76hkyqQMqWZh35rHfipZeCHpv4fm1le8WMLguAC86KWwa84RJFphpFhmdv1YcS2&#10;xiGZCby4cmUnS+ou8qdvUU6lR9X7Z0IfYnm+m2tEX+bji+SnbLtE/ZoPLlBiRklxv3O25+1zDKRJ&#10;bylzmbMEcf5PwRRSMmUdxbqkxgGKy1zv/bG5D2exm1WKxKeQKBpEXVVpGKlA2+AgnoWb7oeW/i+v&#10;hj+/2osMDenZ+xd71MxUCM7bF6iaQexGCgwVOqP69u7kWwrHUSsRaCtwB13lRG3gEvfjB5fC713o&#10;xsr3L4TR+Q8vUk1WGG3Ukd1+mXQnbLy9sRdD/YNp5GfLyC9Y4q5vHcQV+el67w9NDFwarEH81NL/&#10;C9pNPN8dYq/2Wxs1jxSUU+geq/KN7w1gPowfCdIx7Xz3rQjAIXVGSlq7WbgwAspI9N5iTL3kW39h&#10;NPKS6/ERCWrr/H2bSYAmAvooYo4Khem09QlI9Nf+/xeIo6Rw0D3E5e4IE0fhmOckcBYqTnWyciqy&#10;JCttYpLRxmpEnONVIkEsHEO0CNQi3btpDU9Ye8eFUBMpp3IM/BVEcMRzCttYwgw0GPiUlGKZwzfM&#10;2A9OuedGa/c49nxd9MjJHupmn9Fhlj0SfCGQsc87UukaKrbRMapA3KPKHEMVrmFSV9wjte7hvdrI&#10;Ac+IqquS0ire8jij00LJOSUqOXggcI0IPGPPiLPiwHVG3iVbJyg1Vh0TBHHab/4dxNltHPixse+7&#10;K2EBJkiIi5TEXhn87Arv8d3m0TTLWIZ1VO8Y5/PKPJhnHy5xswCq2ivsIVHbqRemT31gfH/7uKrk&#10;irCB2iPw0/GOMTyycNaqk2c7aIuGETjgH9nvI2aNE88zhfXGcI55ILOtP6NtIIOeU8Ql09qIQrKm&#10;2DycRb3/CD6u/i1iVosc+9gOqTLGP0GF1yBIRxVBHCk0ZuBh9aNx+NumAZJoqLfFck6WzaLdNPx5&#10;Y7+SbSZuK4GXn1/t/755mGrrzYPfXGct1VfXKA+keIhYM4njsAATG+Oxg8eX4uO8c673zXN9r5/p&#10;23QqvP4kKTmvHO9+4Vj388e6nz0WegpxtPuZ4+EnpK7q6SMh4dfQ0OqFw6GXjoZePMxaKixfPNqp&#10;aDUvn+x59XR4/dl+xLoz/a+cCmPNSye60cDON/JAvZtP9m46EUag8fqp3i2n+9DeeLxnw7Hu1453&#10;v3YitO5E6NXjXa8c63z5aBBLtDecDLEo9TRh8S0UjKc518aT4XUnulW31xEzokjzC8d70EMWbSlc&#10;Y1/wmQOdT9cHn9rb8XRdO4JMnD1EcNB+ck/70/u5DQk7WHMw9PQf3Y9TR6br0QOh/+zv+hdVfiMg&#10;zj17A2v2d6450Hn7/uDt9X+pFN9b335/PQ3IH9wbeKg+8I/9HQ8d6Lhvr5+m4PuCa/YGI/BNfefd&#10;+7pIG5FqoHtraOAtCjuR8qV7a4ib3FvtVZAKDkoSUF1ASrR8CsR54kDXk/u7nt7HeHZ/CCelqsNw&#10;gsq4/UkppMJmVHTeS9Ouh/fQfP3BuuADe4IPHAjhLO4WUR6al++ldjI6v7YO3aAEjxLoQayt9t9V&#10;oZF/VO1dU6FhqVzPxd6bnb93T8ed1X6iMBUeMmKoPey5vTpwW6VPzMVF/qaGBlVoIFZU+FZW0rLq&#10;tsrA0mKiFavLvbeXeW8rcd1e4iZSgzZdtKlcgwZVabDzUm11sev2IhcpP+U0q4pgTKIwff+eduXR&#10;fs8eDjWGV+Flq3HoCirvrKn0EyrCrsoDq0t9K8XISUnhqCVieb6DmFGl/47qwPJiTbloobfLS1kS&#10;dVuRf1VxYHVJYHVZ+8qywIryQAppMp7UIhGsKSFVhwVNpVpyqbYAy3JWVC2p8icXOSk3U+QWIWFh&#10;0OQ7Uw2Opfn2lYVEc27DssC5qsC1utB9Z2kA/VlVwhIn9IEVT6WKbuNeXCqO4CXKF9y1kCwbZ3Kp&#10;K6nEmVTiSixxxhfZE4odiYXOeTkWBcEsKHTE51kT8qysq8q3J+VaSYDCSUn91IoibVUZkTLEyhJ6&#10;q6ewGMqRiC3LtZS6wPxi+zzss9ydVOFNKHIlF2tUwyl0L6uiW1ayATu0URS5gCgVYqFI+eBMF+a7&#10;kvPoe4XxSSn0JhVoSMaQFyWUeReUeilRnOdMynEuynMnZztSDNqSQoJECsSJl8A2VMbN4e/b0VI2&#10;Ep3PX8gp/GGg55RyU8Zu5+awxCk+z4GPEzbS25fq7LdlO2/XO25Lt96eaV2TZVujs2N5e5Zttc62&#10;Cuv1ttv0lttyrCv1thXZtmV6e0qWJSnLioQTHYvLJWkFEZ/LKrD4HBZYJeVp8TlO9Cc21x6TZ59r&#10;YMTkkP+CfBVdxfZIPmdR/gY5FR2RY6iFTJtnSp/KrhJyXXHZDiyxN0SizkEx4wyCIHN0TFAlO1UI&#10;jo0lEgZlJ8xaCaRqBK2EkYRsmQfNMNPsKcsWt9uYkNbGeqWdxoWZ5kWZ5uT0toUZJtYrpZtSdbZl&#10;eVpyujUpy56so45sXIaNEEmGdT7aua7ZGbR8Rp4/WVhEKCeSz+spnROVaZ6ZbkS6HquzkRuV65iX&#10;biJP5LfWuTuMCem2xEz7/F3GeTuNsTtaBYuxJOKiiHoOukdmTSbRJfQwRWdPybThGi0UCaH49LYE&#10;HbVRYneLiK8Qf2antUX93iz0H9ucnW0iMu2IShOv7izW/kTrGbN0kx1W5Jcs8pgIo2QQnZkv1WqJ&#10;2c7EHFcCtYEccZm26N9aZ+8wzt7VFptuxZ5jd5kTdU7WbeES6J1zdrNsivhOJuukqJIjjtoxOCKt&#10;x8nHidrROuv3VpqXCwzEMi5ZGbXTGJNli812RKdZZvxuxDJG55idYZu12zx7tyVql4l9E/Vl7pMC&#10;w46I2ot4hxO50Flx4vSi2mmc83srZkU8zn2HKX63Zd5uM9bM+q151u8tMRmipqSzxWRaVGNOeoQl&#10;NF/vmJ/jRDeUQtAsnXWmAB9ciuk1a83UidCrniAOqTo5lNRhlRkJWaRlMbKkoIzCSUT0MB9mZNqo&#10;76OYOHqWUCnklLZZu1j/Re6VjoBmLCYkdazpGZ8otxUhvDTz4nTzsgzrykz7igwbGkszbYv1toV6&#10;VlTN12HWGaP05ukZxmlpLYomNiODIFdsgXuuwanGCueirv6sbPu0LNs0faTkcCqUOoyCb1SQ9pLr&#10;wkreR3ksRSSpTb2LtwpZP0UcJIe0vhn5ZPbh2YKDLmARKCmEKUWs9FyU711U6Esu8iUXBxILPPTC&#10;K9DiizzzCrVYcRAnCCXlVARwyY4hQWZagSMih1wkQIxEVJEnusQ/q9A1p1iLLnLjoNMx/ugJUR4N&#10;vZqW46AydL6m1I4FbBIhHkHQhL9DOJvlXTk2PAZjKPHunpPrmrZh45aNW97a+MbbG9565+U33njt&#10;3Xdf2fLG+s1vPP/cK7//srvN4mpoNl02WpusWqPR2WRyN9mcVy3O89ctmYb673ZUFR+3G9rCO839&#10;vxn7yWY300bkd+Mwvlt/j1zaOPKTaZSQjRgq4evp90LDUfGNaLvQdEmSalXYgvjkusiUXKXGx0dX&#10;WMFEJOUCU01VP0XxV0p7DL53gajNuw0DiHcu9791sQ/x7iXCOu8I4+AjCoUMMiG/0LcVKfflAVIt&#10;Gsm5INcGebtUnbwvNVPvXI7E25d6sXwXyfxkPq/gG5USK+FkviWfUvgOdoXMfCt2KPQKBeug/yoU&#10;viMVOlLOI4E0WGJAybIIiBD+8Fq/io8a/2ogtl6nvI6i4RCjUTVZjRw0VQqE5fYm1gdh9LY1Dm3F&#10;GF4f3tY0gtgqL7cT9Bn8jBo61EXG4CN/wOVARvErLplpBGlGmn1kp3Vot30k3cb0gxmIZWiXiXkI&#10;Vu6y4SX9cfXinlvoGCtxSUmClCHs9d1AAnaI7sJUviC/oPPGqa5b1D3t/p9zPf+DJdpYc5J8hAj7&#10;4G/BRO5o8OZhSeSwn3r/RIVrpJRiotQTzbdTPEUhOFl2JmzUxBGlCXI9zENInzJMQ+mWkZ1tQ78b&#10;BxE7jMO/tQ3/ZiQRDGkMf4tupiw0xuHTJg7mVlwIDJTQrxC4rLi4mD8fXBkiw0uAjw+VkZlAORGk&#10;5gLBxMhSUBusVIQaNEiuEdjx/UucgZi0SpcU67G3rZdZiKT8y1j1JvZSQl6rAAD/9ElEQVQxX17v&#10;/bqZ0tQ/U8B1YEcbOSk4zRz7SI5tyGAfLBYSBHWLtJGpGjesKXaPGNzjuFjIEn9po1XZF9f6tl1h&#10;ZR899VVplbCKEDi6RH+k2kuM1d8910v5ntM9WP6fUBLLb58JvXs+xJOV8+I0xkxrHFLFHeqsZXB6&#10;OD6Xe9+72PPO5dAHDT0fX+39BAmnFPrxNK9SSOjzSz0IZOPkCDT2fXUlTCf4630/tQ79Yhz+USou&#10;lTTyLjOnWZEWKao6FCDMd45oCFGGSyGKal/roQrvFJSDMIapzvu3uNkavvE3pIYeT81iAa7AEfmg&#10;QnMi4E4EA+q91db352TcREytae29hY35qR4eEUfBUu2KajLdN68KzDRVSHhehI3Phv4eN7A8J+AO&#10;2ngX24i8FGMKvlHAitrz/wFxWE4V0SeOsG8I3wxO2AcigsciefO/KsikuIwhRlQKwZlAtIiCjxwx&#10;wsG5QCkc2oEdax89SB4KUZsCa3+2qT/HPFBgHyi2D5Y6h6qk1EjJM+/zEsQR1RuazRHHEQ4O4Sqh&#10;5AgsMj6p9XMLcZHUPJy4FF4JC+9ocPxwUNDbwEStd7zUPTrFxPm5qf+7K3Sa+1yEvT++0L3tYs/2&#10;y32fXCKy81PLwM+tuNmHMu2j2c4xg3Os1DuhQJwaXwTEQT+VuDKr2NrHhQBFcPmUQDY4X4y/CvTw&#10;MhlJt65iNKTnx8VBb7+PYFaBuTe7rRfjQNssOmcNIXa14ej9CMUvQ6SZ8VAiOI6HqgJudtjGfrWN&#10;/WwZ+V5+vcCzF09gBAuKWwenCmAjFZStQ4q++gv+UWKzZrqhf92EhtjhNfQpjXNV3flNI7GeH1pG&#10;sPziGiEexGdXuA1d7S5149ZTfBy1KxL3LhM4/vAin13Ecc5GVNg3nQqTj3OS8jTiAxV6+jhBnCeP&#10;dT93uu+Zk+FnjoefPUbpHKmK6nzxSNcrJ0IvHSOC89KxLlUM9cqpnvVne9ef7VOx7kx4/em/YsNp&#10;HkIxcRR888apXsSmY90bj4Y2HAm9huXx0IaTkXj1aHD98a6Np0IRQTFRfxdkvBd9fuNUePMpdltR&#10;eF4+Jh1Db4+EnjpIC3PEU1M4zn7iOEoNR6E5ShaHtUj7go/tCTxe3/Hc4e5nDvc8PmnO/eiB0L/3&#10;d/2jPkjJYYEw7tkXvGtfkKSP+ojJ1H37gg/Rujv48L6IWzna99e3Y+O768WRan/nnfs6b69rX1nl&#10;W12NlZ0PHOy5dw+9q9bWddxTHUAohZc7agiUUOp4kiazttZPgow4oP+zXnRw9ncqqebH64NP7g0+&#10;u7fz6Tosg8/v62R1WA0Lxx6r9bNMbA/Vmv9R0/5QbfD+mo61NThc8L76EA6NuG9fJ4JnVBdYu7ed&#10;y9pI0NpcBIDurvIq6R9SYBQpppJr7q4N4OU9de13VbffXoGV/jU1hEsibZpJUapGlTXhlG+vodIw&#10;lmyUe1aWaSI5HMBSqc+sKiGgg8byQufKYveaCj8tqMp9LNQq81B2p3ySH0T7Km1thUcpByFIWRIc&#10;B6N99/7gnfuCq2sDNKgSHeVVNe23VSshHvQBR6dvlEJnVghigoiUF1V40dUVFT4WKxVpK8p8K8v8&#10;y4o0+i4ZXCsK6WC1utS/uoiW5CsK2FYm38RBxASKiAaWpVpKmZZS4knOdyYbnMR6iunxRFxGLKUQ&#10;tCqn8rGGWF3kQawp9dM7vJhlU+xVmVe5mBMkIgHHTTCo1LO4VMMhkgodC4qdSeVaQokzrtCeUOJe&#10;UO5JqvAuqgoo9g02wBIbL6vwp5ZqOH10Tx0d+19ZwsCYL823p+TbUkpI7SG7J9++sMS9pKZ9foE9&#10;rlyLLXZE59vmFjnnFboITpV4FxZriwrcLFnKc6YYcL5uRHKBC2e6pMyHU15YiJ04kfykFPuQBS0o&#10;1JIq/HFFbqQ6cbkEaJKFqsN6K1km5znQwAdTSr1JBa64PFuswY7DzS9yx5VqCRWB2BKN4qDI6Aql&#10;keecW+BCdheTyx/tE4q0+DxHksGRnGNHWojkcEWOc6XOvjTdvFxvX5HjWJHnpP15jh2xPNuxItu+&#10;Su+4PdexMteJLVNz7EmZloQMU7zOtrDYvyBfS8h1CdTi4ikUeBCqzGpBvjupSEswEM2hR5UCfbKp&#10;lUOPah0yTEUWsCDtnKOzzc2yztfZE7OJWC3IdiTqyYWJSzfHprXFZVqw/2SDOz7TPkcEVlj/Mlmr&#10;Qn1WZd5skF/sc23RRI6cSBTnS91WYrolYZcpOcu6KJudZyPLkrirNe7XxsQ00Q/GuehZxkJd4V2m&#10;xF2mRVl22p9n2hW5gzAB+parkWCiI1EoKp2YCJL26WQDWRSQND1bdE8EZUB+nmjQErLscWkmgWbs&#10;cTuJMmBXtFTH3jKtBIkissdtCMoJ6XjKxJuUAFAGt0nOc5Oto7OwCizXiZ1HZ1pYNSOVPlEZJowe&#10;YrYUTM3aLfrBIm2DxBWjRFKS1P5Q2iaL3upUmSEmQrYOPkUlZpHO5YCjP9KO2UGzJ8JDu00IlrOl&#10;WXEW83a0US14F3kuQnKhtq4iy8xMM8+RMjfCHxkWVVoVw15JbZ3I5UTvNM5Oa8NKRNSO1jnp5jmT&#10;vB71kaidpOooWhNGktdasYpw1noblupMRROnhQjR7jZ0LG6Haf4OCuLMT0PP22bvMM7ZTcBorghU&#10;z8UsyrDgLObuMrLASk8BZgXGYZ8zRHSZU1Hqj6alGWdkmqanGynqLCVjmKLTM9rwFmes3hKVSdnj&#10;aA67FctZRJpIrsHGrCwj1wbzGVfHOp3sIRNODUfnTKDiMuaAibrUmTSJ51XGTFCXW0DDpCwrpmJq&#10;tjNV+DhLMmyL08nDSsE0wB0hwuHRuTYqlLMC0RyVa5uJWaczRWdbZyvvOQGheE/l0FM8OkekcJQO&#10;zhSIIzANyWsGSsZIW7RjVFtupShMMMwTLHMds/KcrJbKdXGfOfYYg2O2gRDM3Bx7Ip5FhVpKnmtJ&#10;PvFlWgQW+ZYU+xcWe5NL/CQVspaKBnmTTyF7YiGrRPFWjMEVLfesYs3MLHSzogqheDRYFrmjikjY&#10;YXFoqUfU2R2zi9yI6HzGTFxBUc+h0DKBJ7IOo/Opjkz2k1D8cFy6y+e74kt9ccWeuELGtA2vvb5x&#10;0xvrNm1hIdVbb214591XNmze/OY7mza+8fJL6/ce+MNod10xWhpa7deN7iaTu8XivmqyX7Nre441&#10;/Px7+Zc76qrMfRnGXnyH/kUMRBBo/IycWawxvjcOCwOCSsasn2K1P6t71MovkMriW6xxhGQcZIZX&#10;BljVcn2INU3XiOC810AghoUhAspQAUe4Nmh8eHmQ1JvLERDn7UsEcbDEmvcuDyAhVxwE5LECr7AM&#10;Cgm5Am4+vDqo4BvViCAyUn6iDMUVDYeqxsLowacQ717qe+ti+O1LvdiSEM9VHgWh3lUprgJxkNwS&#10;xFHEH7SFeaFAnO3iw4X47KpwMbiS8jrY/i9JnUkoB8EirEmBZFWEhcbfQRyE4pII9WZkW/Pwx9eH&#10;tzYNf9w88nHz6KfGG9uN4580j3zSwqKhz4SH8rkAZ8rC/Cv5Nfg7ZEptQ79aGEL4Z8nVb1hjQmMY&#10;eTUCaxA7SIEhYqKUa/OdY0XOUWRc6nfvOh8rofb6kSyNq+CP3h0skkIc7iBMc7R9nGogPlZh/OEb&#10;PuxHBjhyBElgx7jSxDnUPnGggyCOYuIgip2jBtuIXsoWlLrE78bBX1v7sNxpGkQShcRJ/QaeaR7Z&#10;bRza2TLwe+vAjtah32nRNfKbceRn48hPUsSHxIkyTK0cgc9aZMQw8aSSDtcdc+btC32YP++e76P5&#10;Cz2/afj9wXnh42DuiR3M+xcEVRThmPfPEcSJIBp/A++2XuUE5pQQiIe0MpFkEhEZ3hdKJYpEFSIX&#10;HPbdNooWiQQ1C6YoQU1PnOEyjaSnam2UGankpTWeMWTRFdpIsTae66RyKsfENPJdc//njX2fXO3D&#10;VCGWd5UAqJr/mMZEMy9hihLHefcc+t+rAJ23TvcoRy20Vai3sCUnv5zX34M7xGyfFOlgqeN5jgPW&#10;40Z4/xKGqAdLbInRwPT+/NrQJ8oT/VKvsmxX+edX1/q+uc7l1439ZCG1EOolH6G5/1cj4cIC13iZ&#10;NlarjR30s+7mbOjWWcm0L01m2sRxaFn1d1CG2MpUCEBDHAeh4BsVf9s+AuKoiEA5/ysmWqT8ivBN&#10;762/7eR/gTjXwwRxKChDIIAlURfIZ6H20ykJBWcoHShBdgjcTAVOB6EoPAq+wUkh1LFUTyIgTh9r&#10;o5yDtyQmXENoE8ohiDMYgW8mI1I8JXFLxV+FVDI46Dk5OAIeKRQJHRO9qolj7WMKxCl3DhmsA9mm&#10;fp25P98+VGgflJpKquTUTTJccIFwUx/xk4xznO7jBN0Q6sQFweH+r4QEH+m+dSX056XQrQudkRKz&#10;40Hc/mOHOljchBlOTRxtvNg1lmvHHT28q43uVGI5RyEqBVJ8cY2kEsyfH1sE+MAtbyKNi7RBx2iR&#10;Nl7mIYiDve2RHh7yUYpIXPaIMZ1ExzrGzwV5pS6FyEJqwFCIJFAjXbr+bMLVFDoVeo6Nj3aQclij&#10;jZY6h/Ltw6qcCn1DsCTQOLDD2K8eRBLDO9uGdpildtU88pN5mKaNZiGfGtXvFpEfMLBkGex1/q/k&#10;XXCdBZIKxPnNNPJr2+hPrWTlEOptHPjq+uDX1yIgjjLkwk2ktLooFYR/LpeJcH10LrT1fIhmfBcE&#10;xGkIqxuN1J6mAbQ/baDK+0cXQu+fCb19OvTWydAbElvOCBQiZt7PHO186ljoyWOhJ46GHjuqnLy7&#10;HvuD1VXPivDNy8dC6071vHIi9MJxgjgRTeJjXS+dCClTcCrXnKbJ1GsS69E+1aNiw+nwprN9qoRq&#10;80lycBQNZ+PRSRDneOi1E6H1x7uUJPxb53sRysUPTyc+qc70vXWmF0FKzunejWd62fPjIcr0HO56&#10;+lDw8X2BJ/a3M6Tg6NmDXQqsQTxZ36HiKXn5330d/8U2WLOf5UhPiKMTsZL9nY8dDD16kDjOw/tY&#10;V0WuTT1rkQhz1JMD8sC+jgfraV/1z/qgcitfW0XMhcSWve337OugWdKe9tvrg2v2d959IIS4c29w&#10;TQ2ZI2vrg8RBaojg3FHtv73ah1hT7bmrxndXjffuWh9pMgSJOhRI9Mj+zn8foKvUf/Z2IB7d2/HY&#10;no7HagL/rSET59n9nVg+Vu17tMr7n2rvo3Xt/6ymFPF9wpq5s9ovIj4dd+4J3rOv6979obv2dtwp&#10;yBFlffYG7qjy3F3rR9xT7UPcVelRJVQEmES0OCJdLNVPSmKGsI5QXe6oDuCMbq/GWfBAOB2F9SiH&#10;9dsrfNygCsdqR4MgTrmHIE5tOz6lPKQQK8u0ZcUuBKWFS2jsvaqIur93lGpEcCqoyEM5ngrPP6ro&#10;k/VghfehSt8/KAVNzel79wTu3BO4ax8ZUitr/MuqvcurA8uq/IgVNQHaNpHY4l1W4V9a7kstpTHT&#10;MgFfVpZ6UwtchE5KtRVlGiuYaOrkXlbqRSwucFHapkhbXupdWqitInnHt6Y0cHuh544S/5oSz13l&#10;/jtKSSCiYE0xPx6xCS/zpZCn411aTquppSU+WeLc/SvQjRKxDBfRnOWFbsSqMh/2oMqpVpR4WG5W&#10;SlnlJVJLNQXisF1M0eKkIufCci2xyDE/35pY6FTBcqoiQXwKXVii8zgidoLDKdVk7plddacayAbi&#10;gJfR4Dy1RKOEs7iJJ6FjtR2xhfbYYkdsmZZQ5Y8tIFxCRKaAxJmUfDdisbQJ4uQ7ESnFxK0WFlPM&#10;eEG+m2BNMcup4vMcSI2Siz0ppf7kIg8FcXLtC2htTiOqZIMTe2DRFl4aqDE8L88+v8g9r9AVjaQu&#10;y4RELrZQQ97Cn77zXTS0ynfON4jbNzIogyMBS9Zu2FLy7Cl6W0qGeUmWZVmOfXEO1yxUNV+00HIS&#10;ictzEeXJdaXmuBblOJLEjmp+ti0u14lkmPyUbEdijmtBtgOxMNe1iM5ZZKCoM0JDqfyiwTZpOHQf&#10;p+BuNs3OkTwjN0ZGjTwfm2EnVNuh5otx3s6WuIw2yiFjD+KBxeoY4WgQodBTm3ZWNmtYVIlEVC7C&#10;hmx2bq6NY5gbSYnJrEmzLMy0pujsWApkY03KNCVnW5P1lsQM8/xdrQlpbck6e0KamYU5ArsohCV2&#10;Zxs9j8SGPC7HNVcp4ODQmUj42QdBkYQQRIIG/YCQ6M7VU+F4vo7Qz/w0kxhUsQCKTJZd5vh0c2Km&#10;lY7ReS4k83F4mWVLznUlYmB1VtpaYWUas31ydtJpIh6TaZqd2RadRcskXGLCNBgE0XNhgxU6RDdi&#10;dPZpvzXhJdYjhC0S8bSORKZ5GtWIyS4hJqKnA1ccRhv9ybIh4naSJZSQoUy1rDjxmN+N6PaCLEfc&#10;TlNimi1uhwmnwLey6N4dnUYncgW1UOGF6jZG0lgySVmKlqqliFRQhoUklDQT0Zwdxtlpplk7SdKJ&#10;wD0ZlohcMd2pCNlgnzOkSA1tauLmUssGKxnppuk7WmbsbEWDIFG6JXYXkSYiNRmRMi7umaVhdqHe&#10;8ERoQ4YTxGSjDI0Ux+02Tt/Vip7zWFIXpkAcLKdnmaalGzGA0zKM09MJUeFdfipLDMvTTMqJjEfE&#10;zrNpukTlnXQzpsdcvTM2x636T66TzKIFxGLsSzIdizKsyelmVsYhMsyYfhj22F1GBMc8w5KYbUvO&#10;EUKWqFxjmay3L8QNle1A52NEnmlmrjUqR0JvnpHVFqUzzzU4SQHDfSGUIt5TuL/o/GVVVJpJ+Rt7&#10;pOow30XyGpZ/jwKlHWOLLnCwKjPbJiNPPIgi6DnOeMxSaq7jBG2xepropxhcy/LdqbkOxOI8V0qe&#10;i0+5Yh8eX4nFXjx/IgZ5efY5+Y6YQgquqwKr+UWemHwXzcUN9qh8ahtHl3hml2iMInc02TduxNwi&#10;d1yRO6nMl1jqwSMOz7R5xaw2nVvgmoc9GBxz893ROTYE1Y7yqLNDyAZPP4Nb9HfkcIXa/Hx3bJ5T&#10;6rlc8/O1aa9v2rJx0+svb9700uZN694kJWfT5i1vvvn22++899xLL7/7ybZLTS3XjNbLTdZmo7vV&#10;4m0yua8a7U0WV6NZSzPs/WJn1a+11wua+36+3ou8lEkyvynS6fmba/3fNQ192dT/6fU+xBctA1+2&#10;Dn7WxCRTGakqDZcvW0a+No5/1Tq2vZHYzftX+j9oFHBEmBFvi7oHlsiu36XtjlBvRPsmwrjBu1cG&#10;EG819L95uR9LhEJ23rrYp1gzRFhEpRjpN74IUjHn8uBHDUNbrwxh+cElZuxoYG9KJhnrP7zKd9lg&#10;EhuBabCrCFXnCo7V+85VQjnolaquwmYfXxkkK+FSpHSLSreTVs1KWVnpGlD6hFq5fPnZVbog8SPC&#10;phFMIUK6mcJuIqgNlXT6pmg4nzYRu5kCcbY3jSC2NY18fH34o+sjHzaPfNQyyrg+uq1lfFvT6EfX&#10;CFWQrdOCLYc+bx39tJn0nO3NlEnGFfm6pf9b48D3guYgfkRDUIYfWgd/jNTBMSis0za8g+blQxkm&#10;KkEoqxfk2+rX7yrPWLV3jLmTb2zK3wpLvNzrp+bFQfGj2e/jD/gHPMMI5IoHvRHLGwQ1cXw3kHpV&#10;0ft8vMJNu99s6xCyJhwR2REy/N+R4bD6Bp0Z+rWlH9Pvl2s9P1/tTjMO7Gzu+/16+Pem3t+b+n9r&#10;6f+1hZU7vxjRcxbxfStJ1BetQ18aiR5iND5RoKFcXwXiIN65OIAlJgZCcVg+EH80yhVf6HvvwsB7&#10;F/r5Lok5pLpMoRsfXyHWxqI5pXx0beCTSd2cTxuYaCEf++Z6H3+cp2jU6G47CVCZrnGdNp6jjeuc&#10;47naRK57ItdJl2JKewhGVuGkroeAODcQyHLxskKjFnWBa5S5rp3slZ+M/V819X16NUwKjFQpKjBR&#10;AS5KT0qJgr9/rk8JSyHeO9v7zunwu2cYaP+vt1g8JacvdDYlMvUx7hTqi3POK2CIQ3EO23DOb70Q&#10;YS1hs20Ng59eGeIk/5suFdqUi0YSjk4i87zCQjBVMPJ1CwND9EvbULqN4iZlGiWuMWGOtpPAJTgI&#10;GRwKypkyR1NuUAr4uN5DjV7k4QRZxMeqORIERJrCN6dCATEKzaEy8V8YELeciiYBOwjThLF/KeOS&#10;/aChPq7emgJx0CvFwSEaEmSFzhSOgzVnO0fPd44hLnSNXwyNY2MFIpBb9PezkEOQTDRJAlLlXfb+&#10;W/aBP11DKm4SxBm66RiKgDgW2mlFfLVUKOzG1v8nQin+TKr5EMShDDNpODf/Rh1i0RO6eiyIm5G3&#10;LaZZvn0o2zqIUKWUSnYak7BWG9vrIUSCC8SySt/YH/7Ro+3jkx7k46wX66ScuQBVfzvH7j+vhG7i&#10;cHgLI3O0A/f+8D7/UL13RABKgsJ4nhgco9m20Uzb2A7j8A/NA/if8jkBiO7tl3swc1QoNJBKUoL9&#10;pVuGdLahPPtwoXO4XKBPPEnwSDkcoEkWukT4BrMoOHYuyMo1XC+xPLvRqC6iDPvUxMDKK2H089aZ&#10;0M1TXX8eCt6qC0yUauN43OU5xrLtY1n20XQL1ZQRaOw2j+wy8fH4i3FAPT+lZkp+tzDysYOHLR7g&#10;eLBHnuGNg3iwK2Gpr0XC5seWwV9ah34T6PnXNlYjkkXYRJ4OIyLtTBgUgcb2C+Ft53q2nu/5+AJ1&#10;u94/E3r3VOd7p7s+OMsK0E8vksH09dU+DJ2SyFGw6WeXWYpFna+zPe+eIo7DOBPecLrnpRMiJ3yi&#10;65kToSePd/73WNejxzqfOhV+/Hj3E0e7nj5Oc/HnjipLKcbzx6k3jI8gKD98rJP2UpPx8qnQq2e6&#10;GSdDL56gw9QLp0KviIO4woBeOtL58h9BFa/+0bnuaGjDiR5F1RHzrO6NZ7vfOB9GvHmOQbX40zRZ&#10;lyATB5utPxl69XjopWMR1eTnDnU+tY8GWE8fYnnR4/UdTx3ofBwNCaUBTLrN/k60H9vf8d99HVPr&#10;Wa90MPTfCBkn9Nih7kcPhv55oAvx7/1d/92Pt0Ji9kTRnH+L9Ay9zPcE/13b8di+0L/2dj6yv+tB&#10;arVQw3hlbWBVfcft+4Or9wVFRqf9jj3Bu/YG76xpv6u2Q+Ead+5hvdVt1f41dWT33L0ncM9ext17&#10;/PfWB9bu71hb337fvo4H9xNF+kd98OG9YlC1px3Lh2p8D1R5/lkbeLSe1Jt/VvkQj1T7HqkJPFDt&#10;v7fGf2ct7beXVXtTawPL93Ysr2tnf+qDt9XRyEnpAdMEXcCju6u8d1WwZOmuMu2uYu3eMu8DtcF7&#10;K/x3lFK9+J5KeorfVU4E5+6KwF2VAfJlKgN3VfMsEDijtbXtCgNSAJAi70SQHSmYUoQdShpL7dXK&#10;cnSPxVbLy71LSzUsFcaxsoxskdtL3Dj03eUa+kNN5RKN8E259lCF9u86qhc9XO17qDbwyP7OtfUd&#10;d+4J3FHfsWpPILXKk1KpLan2pVR6FpVqqRU+VjwVu5eU+VIrAkvLGamCuSwr0m4rkfKiEi+JMCVE&#10;OhZzS7qJK53g5DItpZLlUSllrG8iqafMt5IG4dSyuac8cKf0kzQigixaark3tcpPg6pyP46IWFzi&#10;RyAZWFRAbGh5mQ+xrIQawwiF1yivKBUsp6KAMa27WYpVRsPy1CJNyrLIEkIQo6FBuDe1zK8syZeX&#10;BFaWBdBGrKwIYJvF+U4cZWWFP1VcyanLg1MosC/JtS4vdGL8Vxa7lxnsvCgVgeWF7qUGV2qhkGuK&#10;tEXlgQWlEQ2IBUXe5GJ/cr6WbFB1UsRuiOagG4WCxeSLknGxtqjQg2Se7k7ULfamFHiWFHqRCyFt&#10;o1aO+FUlFjgT8x0LCl3J8hHux+BIyaUacQryvXwWhSWXeFOqO+KQJhHTiRiTsycFnuQiEmQWoydI&#10;sfJcSwq1BfiUzpySZ0/Ndy3JESgn156YbZmfbYrNNcUabHH5FNxZlONIyXEn6+zJrNOxx+gts3OZ&#10;j81CgpfnQJoao2P1U3I+JZYXopFjT8qlXnJcnoMqy/muhFwqH8fnUEgYuS41XEWIhAl5to0/8mfz&#10;B3OsicUGdCK3RbCVTGMiVZDb5mW0xqKRZ4/Pp7QNUmWmqTr7nGzn3BxXbC5SNVeM3hGT42LuqrMg&#10;zZ6vsyqnrZQ005IMS0qmjYrIGSS2MGdm2mxZoLNSFicb6TGRlPh0c3yalZq4GcSJ0M85OussJPa7&#10;jVRUyaQiMjkgWVRImUWpHZJciB8paoPePk1ILtF64lMYFsI96eb5ekE6dhmjd9P6Cqnv7DSags9N&#10;b5unt1IkKMMSsxPZO5ka1OgVwsiCLEdyJmNBpj0px00YggANfbUiR8+iL1J0rhNHpFMShlTvmCMy&#10;N8RNsmgGhNGYkWkiX0lvi9hL5RByIvaEzYTOQ/RE4IPEdNOCTAsud3KWNW5nK4II2u62RD0ZQ0Sd&#10;0i3JmfYUnSP+d2P8bnonEcRRBUdSkYSLMn1324x04i9Ryr5KoTmEbFpxXsSDlJNUhoW1TtTZMUdj&#10;eEUpBsvpu1pmivjxjN2mWTqWgCnXqtk5TgT2jDYiSvnKp5kVZkRRnjSq5OBYs9KJKCnkKGqnEUuh&#10;AhFGmYNhF4XpmIw2jCQOh0ADl4lsIHRGNIAwJgSJxIpL8bymK1+qtDaMbVwOHegT0m0LMm0YjQXp&#10;VgQr77IdCXranBOuwsxMw/5Zn4VgNV+2PUnnXJztSkm3L9U5UrB9hiU5y8x5nmXGsCfi+qbRvwzd&#10;U3wr3DtUU8o0x2Va4nW058d9pKAiAUAxD6mtQ0QJ0zIL84poBc5oLu6sDPKzeIvhosg8odZyjjsq&#10;1zUzx6mYOBFYB8sp9o2iw9Bu3D4z1zq3iLCv9ISQDYHaPGdytnthtpM8smw8K3ifLs4mdrPS4F5O&#10;EMe+xODEc4nUwmJPQok2v0SLKXbOKXZHFTpmGGzRhc6YUi2myD2nkFSaOaWe6CJ3dKk2q9g9u4Ti&#10;ODFF1FyPKxFBdxJ5JArd2OHiUu+iEk9SkVutTCzWENgsDs/GYm9sLobFFlfkji1wxuG4+e74Qnk3&#10;3z0fj8EC57x8R0yuDRGdY1FwD0Gcza+/sf7NN15+ffOGt955dePrW7a8uWnT6+vWb9j45puPv/B8&#10;dlHJtRaz0aJdaba3WrzX2uzNVvc1o6PZ4jnRYP42reLLtPrc094djWEpVxliYtbINBLfLz+70r/t&#10;Su+26/2fNCKt7UVsv97HdkOY31wjQrzDX7aMftk69lnTyNarAxSjuUrU5q2GPsSWi+E3L/e+fqEH&#10;wZXEZYjdIGkkHNMwqKg3hHIuMabaqsAKaTkpNmK6/IEUyygMiHuYRIIQaiWS87fO907RfLBkSB2K&#10;YvRgb+8SIWLHEO9fHVAgjkJw3hefZqSvSFO3M2Xt30Ytnl6+bGD6Kkvm8yqlR3yMb9iNw1j/wQUM&#10;CL7QD33ePKIgAAXW/O/yq14EQYFG4fIwAZBCKkF/lDrvtsahCMOoceij6yNbMaRNYx9cG/nwKqur&#10;FFrx8bVBbPl56+j2puEITtTUv7154IvWwa/bhj9r6lUCDcg9fhDqCiWBG2lhjraoI1OS81eR3UXG&#10;8ruR2QvVke0juc5RZN2Fbpq/FDmGS1zD5SyHGVXOVmUu/qSPoJSG5H57tIg2KkIaVNhB0lijjVZr&#10;Y7T4Vbmca4w0HPNQlmUkwzq6w8zE5if0sLn/+6b+H1r6fxAFHNFVGdzVOrgD7et9vzf1/9rc/8v1&#10;/p/lXYrjIJtqIaqIuYdJuP06BxkjRsLXxfDb57oVUMirPDkxMBmI2kyaN715KoRZ987FgfcuD717&#10;idV8mIcK5phCcNRV48W6xsqpz64OfHFtcLvwUL5sxEgOSHVD/y9GEmcoSGQdzrBS0FfnoNGbwT1e&#10;5L1ZpE3kKmjMPlpoH1Eu3eWOESS3amTQUDQlpNPFbupPY/yxnx2WoR9aB75oDOMe5A/+TYOEkyZL&#10;n7ZeIi6DeP9c33tne6fwGgXfTCE4UxtgjUJwVHxwnqQb8pIu8qxxvqq8ETcLhgIj8+GF/q3neree&#10;6fnwTBiNbReI6Xx8sX8r0R/69390kbHtCiawzF5axQ0Q07w+/LkktJ9dHyKq28Lsd5d1LMd1o0i7&#10;UamR8XHAN3E4QHSApTpBSsmc65w4HyTh5VLnjSshoieqxgohOM6fhHImySxNkeUkfNN7izGZqyOI&#10;4HTfUGsksD1hGhWkq0SEY25ck9y+McziKRxCYS6ykiAO+nApdEOJy6jSpDPBMYXgnOkaP9c1hvg7&#10;gtPQQw7IFIjzNwSHHRYE56apP6LLY+u/6egnfOMeRNCICqGYOKyoGrhhjziIK/VixcHByz8VlKMU&#10;fyKaPj2sCCOPSfAURIOAOBcoWEMQB+P8Rzvhj2oNk3DQoJAR90iJNhqxdnITScSl2e+fOOif2O8d&#10;P+AZO+gdxWU6RjIOKTanWTAVoeFMgThXBcS52s2iKlxEHOhI++g+Lx4CgzXaCB4RpQj3aJFzVOyf&#10;hrPtY+nWUdwvP7UMfNvY98Xl7i+u9KDxXfPgV4LjfHENS/y7CX/V1Icnw8+t/TtNg2nmwWzbcKFj&#10;pMI9NtlJCm+hS1LJRfiPU4XA3KTEkpoek1geQRzMjd5b1/v/50r4f851/3m86+aBjoka33iFdwIz&#10;M48GeZS/wTNwZ9tQmoVK5Hg2UgSqpf/7lgHSykSNSxEAP2vGU73/o4bwBw09W6/gXyHtohSxSJFl&#10;vm8a/EkQnF9asZ9hPuhah35oHsJbXwtVR4E4ioOD+LSh/+ML4Y/OdX+I/z7nwu+e7X7nTAiBxnvn&#10;CNBsOxf67FL468mqK6Wzg0e6Gjf8g+YeLvbhs+9L1efrZ3tePUlyzUunaO/99PGuJ44FnzgR+u+x&#10;0H8Od/73cPCpY3SDev5YtxiB97x0pueFU6HnT4ReONmN5bPHup452onliye5wfPHI37hL+Plsa5n&#10;DwefOBh4+mgQKxHP/NHxxP7Ak/X+p/YFXjrShXj5KLGYdSe6EWi8cgwvu9af6tp0OrT5TPcbYvCn&#10;PP42n2JsPMUtWcZ1rOu5I53P/BF87ggrqpT0Mmk4aIhV0+OiFPPovnY6nR8kWEPv7b0dePnEoc4n&#10;/+ji+v3Bpw51PXO45+k/up86FHriIKL7v4e6HzsYUkSbR/ZE+C9Y/mcPYRQE2ly5t1OBONQP3tO5&#10;tq7jvv1dd9RTAnllfccqidvrg4y69tXVrCRS7BUs79jDCiAWW9UST7mz1nf3Hurs3L3Hv3Zf+4MH&#10;O+/fHyTlhzwgqvM8uKf9oXoWWD1QR1nitTV0KMfLB2kH7r1fzK3up3Cy/44a7+oa37JKT0q5O6XS&#10;k1pDWsrSCpIvVtb42ZNa4jh31JEKRPClgojJ/VX+Byr9a8t891cEHqruoBdVmRdxT7nv7jLv3RXU&#10;Nl5bG7ynuv2OSmI3FA+eBHHoGFWm3VlB4Ob2cm11uYY9k2dU4SF2U/m3YH2Tf3mlf2mlL7XCi+Wy&#10;CgbFaMq9q6pkiFhURQMs5eh0T6m2tkx7oFx7uNL/SLXvX7UBjD+uy311AQzRXfva1+zrWLknkFKp&#10;LSzXFlXQSim5xL2k0odYXOFdVhVYWulfhuNWtxMKKXQj7V9Z7F1ZpN1e5qcqTTkt0sVTXD5e6Umu&#10;8i6QqqWk8ohUMPpJyeFCMmhWl/pWFVIheFWJl4yeYtY6LSz1pNS0J1f4Eks88YVu+mQX4Gu6N7HE&#10;h/aCIo0blPlSSr3CXmG1FCk2RRTBURgWGT35ziUGx5IC5+JibWm5D8HNBL5BLC/FZj70f1mxb0Vp&#10;YGmhJzVfW17gW2JwU7Innybl6IyiEa0o95NSlM+cZHG+g/1UOzc4VorD+so8+5oS323FntQ854oS&#10;nIU3WYRmkos0/gSd70opCyQXEsFhkdFUzZSCYIo19ZLMmkJ3osFFKZkc8jKSc7XkHCc6hl4tEQ1j&#10;bJMoDuILit2JRa4Fha4k9LBQW1LAgrVlUrbGMith/SDpismxzjXYYwuQz7iR1ykN42TsMF9blq+t&#10;KNCW57sXo1f5LGTjyRoci3LtWGKIsJM4gz0mzxJTYGM6lEf8hZVNeW7kcjE0D7bNNNBLmDIWufRm&#10;FvCFOqbJ+Z7kXFcScn4dKyyQ+OG48Xlk3yzIp6wPslOq5OiohoOI1lujpZCKyEuGiTlYrn1elikh&#10;w4jkcBFSRJ05Md2YpLck6s1xurb4HJvyNZ+fbaOrdJZ9vt4Rn+1KyHFjGadDiuucK5Y9c9PJZEnW&#10;2RZlWJU596IsptyJ6Zb43aIsk2EiiEMYi5I0ZGcITSNOb4+hXokZObxSPJmZxaDsiFTKIBR8Q+hE&#10;1SiRiSORZY9igRi5DyIhbJmrF/FmHX2j+ft/rmNWVhvOOibbMjfbOiutNRovs9pi9YRCErKoSTxf&#10;x3bMTkrnJKRZEXTLxmnmUEsIA4hcfU4Oq6jojiSVXIhZec7oXOcs5bUk9lKI6Fz0h/q76CexG52V&#10;RWd012LPSWLKtAr80TYnnUgBy9Z2tBKdSTPP39GCBoZLxYJMYhaMdGvibjM2SMyyzU+joDIuBGGg&#10;LLJmCNko5ykcPYOmSwR3EMJbmZ/BsqyYHcZ4YXNQy0ZslWZnmkUx2jpzV2tUmhHbR0U0jE0Yydl6&#10;esxP30UPcmI3mdYZCsqJSM/QJWrabmHKZLRF8B0MQpYlKp39mbmLsE5stgNXYebOlllpRmJzeDeN&#10;2slRu4xzMul9FkPtahZzEQITz3XsYXq64F8Evzie5BNl2TDTaASWRuwmWSIpw5acZU/C5RNGleIu&#10;YXJGp1PmGZcbJ4gLx5q4dPPC3abUTPviTBvayTrLwhziIJiKSncpTsoMiS7pTNSQyrPPyjDSnl9n&#10;xRDxrtFZY/QEaxA4C4JTmRSlpsqVwc2CNRE5js404xTm5DpiODGEqobJyboqV1QOvduU0o2yf1IM&#10;HVZa5dqJ4wiIM0Nvji104sHLR4dwCRNzHMl57pQ8baHOwWmQYV6Y61hSqC01aIuzHUsLtdQCPN7d&#10;Swi4OJOK3InFblZ3VnjnVzJiSlyzDNbZhfZ5AuLMliKp6DJtZok7usI7q1SLRhRr0Xhw4eFf7CGH&#10;sYhgzaJCDx9uOXY8n/GATcy1JxfwAYhnJntlYGNRiQ+PlwSDPbnMk1iiJVcE8HFl7YenHxlDebTA&#10;m51tic13zM61Rmdbo/Ps09av27T+tY2vbtr0yuubX93y+mtbtmx4PRKb33znlQ2b129+84/jZ5tM&#10;zutm51WTvaHVjMZ1o7ulTbve6qzZd/r73wt/rziXfiX0Pb4RXuxFVrbtej8CidknV1jQ8aGUCKmy&#10;oO3NVPn9tGkI2RpyXZWzfdY0okgl7zX0fXBt8L3GwXevDWy5HN58gbHlUt8bl/vReOOSVEtdZGkV&#10;q1okeWYWLUrGSCYVNIMN3sK30sZhbPwmNmgYeP/qEDEdqb1StJ03L/dvudiLHSrazhQAxI0bBimJ&#10;0jDINF4qSt5XuTqWlyiUo3AcIjji8qMYCgjkq581DH10NozYdi788Xn+Rqr8p5HA4+sylkoHl/jO&#10;FQo2I69WxlKS9nOJl5F6K7FCn6LtqOUXjSxL+bhBACBZShrMz7JxjV7p20R/h3GNwM1H14YwpLTZ&#10;kvI0Ag04nKL2yE/Bn4gK8rbmoU9aB7e1DHxqHPm8deSz1oiAzudNFAP+smlQyRj9ZKZa7a9iHv+z&#10;6LAgrfqtdWCXaTjDNpZpH5UY0TvpAq5crgwOSrcg8UNWVuIaKbQzip3MrJSwS4WL2EQNq2bGETWe&#10;8RrtBt18XcQv8uksPkrDF9u4FCmMIElT4ilfNwurpaX/29YBLumnS4GVqfihSbSNmwa+b4r8Ck3N&#10;CGRNjf1f8ASHPrpCAtRWVgD1KhEZBSO+LcpHaomr/L5caAQaFP093/fh5cGPrw6zoO9c79vnerAe&#10;OxHOSx8uosIxFc3kC1U3hJWXexFoICVDYoaO7TBTOINsJjOdifOdVHJFekxcxolRGiq2j5Q6RhFl&#10;djJxyh1UCCqxDyPQwPhUuMfz7TQRM9CvaiTTNvy7efAnY9+3rX1fNfd/0cJyxc9FbQrzgZgLJ2r/&#10;VsFo3j0Tfue0hBRPId481f32GZHCmWTi8C2Z+Qquwo3w4SXsZ1CdOG865XtFySrejx9cwLTv+/hM&#10;+KPT3VvP0T9ou3jDIUskbUduW5HXIQz04SWBls5TE/qTy5jbw180jyhq3jfGkR/No7/bxzPdNJKn&#10;yokbM4TkrAOBG38EJo51TBxvnzgeGD/hp/rs2Y5xheZcFDpJpNKq+3+uh/+nOfwn0nIm6oph0XtL&#10;JepYg1C5emsPo6V7ojk00RS6gVCeUARoxGqKTJ+em5e7JxpCEw09t66E/8QSca2HSITCXxrDt66H&#10;/0RcIyJz40qIFI8GUnII1qiaKYF1xqdCgThXwjevhm819d5STJCm8ERL+GZLr6rhmiB8Q3LNTXv/&#10;LUf/n85B+oUrE3Ft4H+Fc0DpHBPE+b8xaUplkloqxcHB+RKkUAhO1wSioXPiYnAccUGc5k6Lb9RB&#10;/41abUypU+H+VVHhmajx3qzRJnBR6jwTe7Qb+z0393lu7NeI4/zhHTsauHG8g+VUpzsp+jNJm5LR&#10;E+WdS6Fb5zonTneMn2i/cSxAeO6Aj5VZ1doYJn+BfaiACCbu/ZFc+2iuc0zJlqtipV1t1NHHy1+a&#10;B3Bff9k4oEpTPxQhqg9xG17jk+1bI+Xb8WjSWYaKXWPVnhv7AhNHaVd/A2cndvW8apwVwngS2I4x&#10;NT2IpnVjMrC0DdcUF+tsiDDQkeDNfe03KzxjufahtDaq4bC6U+oi8ajB3Y0GIWM+cAjd4hGqKGZ4&#10;nOLhs72x96OG7o8uhz5p6PniSs+XDQSkfmwh8xHL765TLkq9VDv85lov1qBBzLp5CKesKqpYnIgH&#10;F269cwIxnwkh3jrbjScSAk8q3G649bDZ55f7v7g2iPjsCtFkel1hOWl3pf5DbbvI+xcPvTfO96w7&#10;2bn+NBk0L5wIvXiq57njoSePdql4VkAc4jgnel44GX7+dPip46GnT4SfO9335LHux4+EnjkZxvLR&#10;g+1PHOnENi+d7n3pdPjFk90I2kidCr92uheNZ/4IPnWwnRrJR2lA/sLxnmcOd6Hx/PGQ0kJ++Xjo&#10;xaOUNN54qnvT6Z7XTlAiZ/OZ8Otnw3i56SwdtdadDL9wLGKI/uQfwccPErJRtJoIdnMw+NThEJZP&#10;HOp8bH/Ho3sDWMkN6iOyx4p0o+y6n9xPzeCnDoSePhh6Yh95Olj/mBhCPVofVMyXf+8LYvlwXUBR&#10;YP5R6+f62sA/qvy08T4QoiDO/q476gKUPT7UuWp/cNme9qU19LRaXd+5ek/wtkmh3zW1YqKE2Btc&#10;g3drKRmDD96zp+Pe+va1IqWMeGBv+yP7OxEP0sfKz9hDNWK8df/ejvtqO9ZWB7C8u8p/V6XvXinO&#10;WivuVxQbJirE6q3VVf5VUrW0poob3F3XjrijroNW3Cxr8uMlbcJLtXsr/A9WBR6q9D9Y5kU8XMnC&#10;pQcrfA9U+u+v8t9T4bm7wodj3VHJOimlhnNnTbs6yopSjdBMmW9luee2St/KCu/SUndqmXtZpWdl&#10;LR3HlV8VAg0CDWXelApvCp2VAojFpUQ0VpT7V9W0317ToTgpSvx4TannjlLvPeUB9OHeMm1tqfZA&#10;FWupHtnT8eCejrW1HLS79gfXHOhcUd++tC6wpCaA3SaXuhdV+xKLqCCTXOJOKffQbLtYQ09WlvtI&#10;usmzrxAEZ3Wp7/Yi7bZiDzpAxk2VHx2jx1O5FldojyuyJxa5UsoFeSn1Et0ocKWW+paW+FLL/OT1&#10;lAZSSwIpxb4FRVpciRZX7Z9T7Jxdqs0pdseUaDFlXv5UW+qNqfSjEVvhm1/mjSv1JlX4F5b5k4s9&#10;LIPCaJR7MQLo3ooyH3OJfBeRmjKs9OIbP4VjSjxo47jLSv3IBEi6KfGvLAssNiDr8KwoDywu9hBJ&#10;KaBL94JCV1yONT6PtugLi4Uvk+fAp5YVkwREzIj6O54VBe6VRe5Ug2N5oXtFieBHxRoSGBYokZRE&#10;yCbJEKknknooR1y27LZEQ8qB9CM5nxUHCwuIvPCHbmqdiEV3rgtp0qIcR2oB1SWSDU7WBCFvQV6U&#10;70Cigh4mYj/5tLKiyE6uMyVPKpjykcg55+ba5hY4Zhsov4pEBRkL8haSYnIdKQYX9qngIfSQ3ZP9&#10;4ASTcu0LclhgFS8KF8o7Jg4d4w/dlLSIL+SSuEA+f6unQYzohkYhUaRQKHUukH8mG7TkbDfZLjo7&#10;9o8dzteZceLzsy3z9GacvnhpOVi8I8bkrLoSFZhEvTUxsw2RpLcQUULOlmVZmGFarGPqS8ttnS1J&#10;b0vW2xeReeSI29masJtaNiyVyrRTOyadZk/Ej/R2JTGTgJQbSfXuNgwpRol8hwwz9ZhFsThZ70jO&#10;caK9MEdbkO2an2VHMk9EA6eZE0E9yMLQWaX4yBSll7IU4bP8BdzQyNwdlatNz3LQazzTHp3liMl2&#10;xiBhRgKPHFtHJWm2pbZojs4am+MUTy7rLL0pOhvJtg1J5rxs1vhgWDAgseI+jjEhOQgjo1SEdObY&#10;NNKR5mfbosViiSSmHBv7qSJXQvx3sBLXRYWoBf1fPRRxKZITTDfhpGZnk78jCrvUM07UOeLSWDa1&#10;MNPOSGdDSEzmBTrr3J3N6OG8LBtHLIvKMjQIJ+vEEqHGpIl6sYgKKx1fWqentVFnByelrLh0BCDI&#10;ndltjNFZoxURJsMyP8c5N8M+O81E8g7pOeQKKcAFe56VaVNA1YxM27R0EfchiEaS0bQM6/RMrp+O&#10;RsZf0sKzdA7BdPjBaKXBNFn2pdzrZ6XjMpE1o/SeozLN08Wpanq6UQnlqCBrCT3MtOKs4zPtNC/f&#10;SZEgnBRFdjKM8zF7syzxu41JaZbE3WZMQtxKol5MWg02iE9vS8o0peisS7KsS4Qjhjk8f1drYqY5&#10;AdukW+enWWPT6YM2c1frzMw23LzRBvv0TGN0rg3315xJ4zYqUutwyWxRmXRAJ+KTbozLJ9Nkts40&#10;h0rebQgK9+hZdRWdQ1xvCt4i6y3bGZErznNxPlAJmK7hysIJMdPgnIlpWaIpFDgxn6JXmBgLct3J&#10;uS7cYriIuIsVRJuYh+eSlljoSSjyJFcE0BNEUpknrtCRWKolV/rm5dvRSChxxxU4Flb6k8s88cXa&#10;7DzH7EItpjIwq9I/vdyDZXQ5HvXEcVQh1dwyz7wSlmJht4tKA3haLi6iXtiiQg+eKgnZ1pSiCLFR&#10;NMLcKQUevIVnYEK+K77QjUPgSRhXSA4OGhgcNBCJpeiYC4HGtFc3bFy3cdO6zZsR61//C8RZv2nL&#10;xjfefnXjliefe+nz73652Gi81Gy+YrRcN9tbLM5Wi7fVpLVZtIZGS2Zu1dfpVT/va9t5tfeLS4QS&#10;Pmzo3XpdafpSamRbI6V2Jf6qDyJO0TiInA1JJrJfgguqKKlx6IMmxjuNA2829L9xuX/Lpb7XL/Zi&#10;+aawbMiPEI3YCC/g0sBUfCCKOYpD8a6o5CAUiPPelUE0ENgJ9ql2y302ENZ5q6H/9QvhLReF6UPG&#10;zV94EBEiSWIRKqVXFVVokLgh1TToBnJRBLLWbRf6pkIhOOqr9mdiRYQG8vxtCmS5MsDM/3IvQlYS&#10;r1HYDbbkl2wpwPn7SoTyQuIG8hVcBV4ijSHWIwQHXIJPrg4SzVECQ41EcLZe5eEwzupwn1wlTwSp&#10;DmJ7E83LP24a/JBOWENbm/nyk4huzvCXTYOIb5opivlti0iWTMYPrQM/GQcRvxqHf7fQfmWXfTTN&#10;MZ7pGs9yj+ucozrxjcpFMka38jEEsjKE2PSOFIngCwL5IaLMySh10I6q1E0CTqFjLNs2SqdeC0sq&#10;qJktLvU/mSPC2FQDbRlUgZffGYe/QQrU1M9ESHKe75rZ/upamD9i02Vckqjr/aqUjNiiyE4TyrlK&#10;mCPi64R8RuAJhVCooiGFO+ByY/phon7UMPTh5cF3paKKaxQTZxLEEQ0LxreNg4hvGge/FOmKr64S&#10;Tvq+iSOmLHWy7RiT8QL7WKk2UaaNl7tHylzDpc6hYgFxSojjjEegHGeEeqOwsHzbUJ5lMEfpH8s4&#10;Z9iHd1qHfjUNfG/s/85IOtXXxpGvWkXu+toQuqdAnI/ORYg2CsRRUjhvne5581Q3GoQshZUjtVRU&#10;EMe9QIQUtwA+eF4aBDQVnY13AUfsPEVSP7zY+/H5PpJxzoU5/6W66pPL/ZiNH2EkRS6Kes8iUq7u&#10;4vfOhhHo2CdXhrZfpUr39kZOPHT7B9PIb/ax3axY4RQqcvLEle7SPt+N/d7xg97xP7xjxwLjJzsm&#10;RKSWPveIcxIXOulwL1ozEQ4I4ppoITM5V4jJpDLOVDQKgnOd/BTCN1SK6aTt97ng+Nng2NkOKv5e&#10;ELcpRmcEM1JsGux8av8qyDqR46o+IEi9+VsoeEhBCehPsyA4dEDvnWjrvWEiieamTYAYx8BNBd94&#10;Bm8hvIM3p8IzMKEwHTc2k5iyGLf1MawM2pObemXnAuI044hEqf68GkIQx2nA6QTHLwR5sji10yQ9&#10;Ucdqv59lUxHmlwiNV2rj1Z4bVe7xam1coJzxPdqNem18nyciPXOsffwkvbd4OYiYUMw4guMgLkrR&#10;1pmgIDg0h5r4w3/jgG9iv4+SxhVa5LGAK17oGCkguW883zXOx4gIRbHMkNVMo+mmgZ8IeRAtxTMQ&#10;s4vPZMw0kTnDTf11y9D3zf2/t/Zn24aLXWM1vvE/2skwOit9aMDpT4I4UwiOAnHkcvCKYEoIjkOq&#10;zhXB4850TZzovHEwQF2qQicRot2mISUJ91PrEOX8Wwd+FBDnR+PwD62UHP6xlarDqpSJz6UWgZ6b&#10;+r5v7fvpeu/PTX2/Ng38JgJev0zGTy0DqkEWYWOfRP/3jVTMIW5FBg2Rlw9x6wmCgxvqzXM9b4h8&#10;TOR3Dt5fYTJDz/du5w8MNPPCKKl/H1gitnKDHiz5kmZzFCnHp944HdpyhuQXukSdpOn4i2IWTrjk&#10;aOj5Y90vngq/cDKM9jMnWGP1xFHiOI8fIVvniRM9irPz5LHQsyd7sOVLp8Mvnep58SSrq9adDG84&#10;07ceHxfw5dljdLx6/GDw2WM9aDx1uBNrXjzZze2FX/P8ocArxzpfO9W94XQPYuMZ2lG9cCSIeO5I&#10;8JkjwSf/IEDz+B9diP8e6pSdMLjyIN7tmgJxFLKDpQpK5BwIPn6gi9o3VMYhWPPfvcFH69of29Px&#10;eH3wiX18iVAqOdhGxb/3BVm7tLfjn7WBf9UxHq72KTPvh6hVHFhbH1yzJ7B6b2BVPbGblfVBRl0H&#10;YvWeIEJ5Nq3ZQ+zm9jriOKtrA0oAmFo52IkgOA/sFc/yaj8rhkRwhy/3ErvBBhFN4rqOe6rb19YF&#10;76puX1NFas+qSh92yBIt7FCYPhHJ4arAnVUBQjCCwtxVw5d4i9tXUrSYMjdlnnvKfWvLPPeXeR4q&#10;9z1SFfhHhe/hakJUlBMu96AD99XSlGpNhWgSV0SCx6oJrKryrywXCeFKP2JZhY9EmypPapVnWW0g&#10;tcq3uAJt3/LqACK1wkfx3Wq/KlYijlPuTS31rJA9YIhWlvso5kIncnS+fU15YGWB816cgupJlf+h&#10;mgDG5ME9HRiru+spabyqviO11rek2ofdKvPvJTUBlkSVCoJT5VtW5V9SQs4LAjunEZWI0SwvdK8s&#10;dN1W6l1YSLrNkkoftk8u4QcTS5zJZcRBUsv9iMWVASIvpb7UmuCS6mB8oZZY6l9Q5I3Lc5HxXqTF&#10;FGuzil1R5VpUhTYLX+vLPVEVPsTMqsCMSjQ80ZW+OeXe2HJvQkUgocyLb+qJOGiZJ6WCFVtKjZgI&#10;V4F7eamXRJWKwOJyP7GYUg/aqZWB5AIXEoAUdEkgJCr75juJ1JRoyC6SKrxINuYXO+OKNQS+5SeV&#10;+VIqAslFntQSumuJr5aHtVelXio3F2sLc+0L8x2qPAq7TaaLeURQmb8e55P/klTgIUsFyQZxIv5c&#10;LJkPE4+FZK8IbYd1AUiECPcsyfek5GkpBhc9sPVWdpJyOc6EXHtcthWng4Zi8WADpDGLaelNGWCC&#10;I3kOZCyxhc7ZhfY5ha6YIndMoYO/hyOzyrUTjTK4WFFlYHkC9kmCj0A5C3KpQ8wcWwhBcTSW4q/9&#10;DHGTmW8gMSqmwB2V70CaF1WkMfJd9HzJcyr/cuqGGtyJOS5ktjg7nr6BR4nPQd5uQecTWa5lY9aa&#10;1qY0hlkIlmGO39WC5DZFb1motxK+kRqxxTp7qs6eks5KqJRc58JssWfaZVyYacVbKRnWVJ0N+fDC&#10;3cZFaeYlesfibNYBpWS7kvWO+HTz/DRTvNKj0dkx/nFZFJHFKCXlSRaaSZgJLxcXBRblexOz3bFI&#10;6dMpW0tJlKw2odjYkOsq02ikvtE5DhJwkAMT4pE0WIE4emE36JxRLP9xzNYzqJwihVcx2ZRAjs5k&#10;0VlsjnMekuFc1xyRSpme3hKVYYzONM7JMtHbK4/VakIFMsZmWHA143ME2sOn9NZ5Waa56UYsyULK&#10;srBkLNcRne/E+CPlnm7gRcGS4Bptg5xT1jzTc6R2ZhLEUYZECsRhIZtQeHDW6DBBinTLfLGmit1l&#10;ittpSsqwJ2cQwcEycTfhMNw+c9Pbone1zM0Q4+00EzVlpOJJYSWk4aSZo3YZ8S6BHp19XrppfoaZ&#10;sj4S+PjcTNPcLFYAzc4kjsNSNRE/jt5pRAdi0+0xaSSYMHRWhFIgJniRpahGVoI4GZOAmk6p/Nin&#10;ZzLQUIAOHb6z7NPSzNPTLQLrRKActQesEdCN2BPRjcnG9HRjlM5CBpMyHZehjlKFWrtJWYrZbY7Z&#10;YZz9WwuWc9PNc3a1zkkzxqS1xqYb5+9qxfxcsNOYuMOISbgozxmX0TafVDJbcrY9OcucuKs1Ob1t&#10;UVpbSrqJnmhZ1gU6a4LOgvHBRJ2XSft21n9l22IMDto25ZAONjObKkszMk3TM2iFRjQKkzDTPCfP&#10;HpNrJ4iDWYRIN8ZkW+bozTEUNjZhas3JoaKNYGEWqk3LAEbrJ0EczIRczBNnBODDrMhzYC5hVmBu&#10;zMixzi5wUcBYbyfNJ9eFS0koR5TC52Gi5hPkjS1wUzTd4Iot1NCIK/MR98mzJ5ZoiUWuuBwz/ikk&#10;Gmz4n7W00i91rFJJWuRZUOqPxTO/3BdT5Z9V6Z1Zps0swlPFFV3C0qoo/CMocc8scODBgj3HFZJQ&#10;k1TsIRhtcC4s9VEqXp66hMvzXUk5TnIYCwmIJ+Rr6Fs8nuGFrsQSz3yDYy6ePMUafyfAM7DEyzo1&#10;Qcynvbx5A2Ld5o2vbd60cfMm/r2+GfHali3rtrz52pvvPPvqa8+v25xbXGm0aFebTc1t9kajrcnk&#10;bjbTr6rNGdh3/PLXaaXf5B5NO+X9/HLo4yaR4ZiS+KWo6mSq/DeyCeKz60ITuIYUMYxgkinfv9+7&#10;QrbLm5fJlEEQdvkbgsPf/1VGLQodH10eVPGhIDgKxEF6iY1VvNuAHRLBQfuti5EdToVi4iAU4kO2&#10;zt/qrSIgjuwWgZeilsINkC28JU7MqjPvnxOB2/O9qmDk44sRKRxJYv/izrCwZTI+vkLg4MPL4Y8a&#10;iOOowWFMfsNGQ8V24drg49xMjEW2X+n99CodnfnL6pVeqooIW2dqbLGfj5WRudCgiFaokJ5wn2oz&#10;4eN8cp3m5R819n9wte/9a/2IjxoHtzUPKwvzLxrJxPm6iST8v6K5X8V3zUxLkFegQX+ltiFRexlB&#10;7p1mH0l3kJiDJFxvJ9aANMyAHEwa9F2y8fd25GmKniO8m2GDTVAe5xjyNINzjFrFtrF0y0i6dfS3&#10;NqosU5rHQhDnWyN/3FbKoIo0RFjnej+C1QdNA8yaxHP3SxokKX/xYZwRzvovYLFhcPvVoc8aRz69&#10;PoLGtqskrRD/ikBskZjSNkIDs1TiL3DnfVYbUcdXgTifXSOOI4YyA99dZ2B8vrkWcWjC8uurfT9K&#10;2rarbUhvG821j+fZR0vcN0o1mvKoKHaOFtnHJMYLWVQ1GhkrpLUYRttIrmVIjxAlV+XYlWkfxZhj&#10;8H8yi4dx25ACcT5vGtl+bejjyyxoUiwbVSqlxIxVvHmqW4E4SupYNRB/Z+IotWP1Ut0guAXeiPzy&#10;3/3uuR4lcqwATTRwuK0NBCsxnri7SQTD3S3omBCdqD309uSxMJh8AlC+ipS9z1vQ+aEfTNSF3cky&#10;OqJUmBglrLCjpG6tNl7nHqvTRuu10X0eOmEf8I8dDoxRkKWDDvdnOuhjPemLpEg6rHK6KiVRCsRB&#10;EG0RyOb/xDWq21C05bwSJ24fOd0xelr8jJDGn6OxFKEitdsrwta5GhpHKBiIkJCqzREsoDE8cU2h&#10;PKGIKAyiMUS0qKnnVnP4T8UGMlK9mNrDCCmDitBqBMGZUAiOd/CWb+hWYOhPhH/oT7SxxjMg3Bxh&#10;4jj6/6RuTt9NW+8EQjmLW6Uay9T7p/iv/6ncu5rCf6qyJlVLdbmLTBwF4pyn8TlLoo4Gb/7RcXOv&#10;70aVNqrgRVUmWSloC6JKI30G79ZqY/Veqv8ewlXoGFOFS8TUOIy3JKboSDfOBKkrfFzgniP+CIhz&#10;IDCBA1XjEjuHETgcj+hm9ZZiqJVr4xUexBiOXqbhLhjKaBvYKZDHN9d6t1/u2Xqx+6NLYXUb4h7E&#10;o+m7xt6fr4cz2vrz7MPo7SHqLvMKikYPr7K6RsRuBMVr5ss/EdcxOGGKKykwDtf3YogT6XTnjePB&#10;iUPtN/b4b6AnBa5RzEwxxRsRMs7Aj8b+n42UhP/dQt2rHZax39tGREeMgVue0uzmIWVJrrMMIbIt&#10;rBpDY8qknGwjmu6hMbSDRnuDvzWLS9c1errR6E1qqT4U+oxgoyQJKgKO/LQglLcLPVvP92y/EP7s&#10;UuRXAQQe/vjngv8pW4XCw6orPLsukhDHOEca6Qene94/Q8c6is6c7l13ovulo7QPf/F46JkjQVYt&#10;HetCoP38ydCzxzufOhZ89mToyaPBx492PH2yC8snjwefOtH53KnQS2d6Xj3bs+5sD6k9J0Ov0L4q&#10;/PLJsEKFnjve/fSR0H8PUS/58T/IpkFgt9j580c7nz1MsObl4/IpgZPWnerBUlVmPXsU0fnU4eB/&#10;/wg+eqjjsT86sZ8nsZODnQglcPPUgc5nDoWI1xCjIWozBdw8eqBT+U89djD0732d/9kbpK34nuA/&#10;qwP/qmn/797Ox+u7HtsTRPwXjb2deAuhVj5e16Hgnn/XBBCPVPv+XdvxcHXgodr2tbX03l5TSybO&#10;yj1+hd2s2hu8fW/nqj3tt1WziOme/aE1tRTHWTNJhFldQzsnfGrt3uD9jI4H66lk/Mje4MN17Y/s&#10;6Xikxv9QDfVfWDZVH7yPrJzAXTW+e+raleLMHdW0hVpV6VlZrq2q9t5Z34F93lblWVmpYc1tFRoB&#10;nSpxwlJCxTXUsiGVRpSJby+nYjEFaMq8D1RSOfjhysBD5b4Hyzz3lWqItWWetRXeeyoI9GBjhRmt&#10;qvStLNOWFrtWlGmryS1qX1Huv62qHcEqngrfyuqA6Ap7U8q11Crf0poAIrWqnVFJbCK1OpBS4V3M&#10;cio/vyKX+1T5z/JyL225S7QVFT5aNZVSLGZlsfuucu9dZQLiVPgQD1QHHqgj4LW2npZht9UFUqu9&#10;OFBqrRyomscifaaMesPLqlhIxeqkEs/SUg37X1LkwiGoy1MZWFlKHoqyl6L4cZlXSRSrvimd49Qy&#10;f0q5D1+s5xe5E8u8ccVabLlEiXteqUaCfYkrutQZXaVFVXkkvDMrPTMqvDOr/Aj5qdY7B1Huwafi&#10;K33xZfiO7ogrsNHbu5Lcn4XoGAaq0hdRwCn1LRb6z/xsS5yBhKCF5d4kIdsvKNXQwHK+wZ5Q5EKv&#10;Ekjw0eIqvLHFrtmF9rnUcdCoplnqTSz1xBtYIbWkxJucY1+c71xZ6kstIvEH+Ul8nj2hwJFc6ksu&#10;91N3s8SD9qIy2lEtLGAsKvQtzPcl53lSitmfRSUeBcckGhyL8mnkRJSnSGP5WL4TKcqCfP6kvKSQ&#10;HKKkAhe2V4weZizFGhEosalC6iKCFHZSdfIczIsImjCHQdIyr9A1J88WnWdFxBY6E5BQFWqJyIKw&#10;nzznohwuI2mPwa3gGzJoDBqy9+RCb1IBOqkl4mWeOy7PhaRoQZEXa5IKvfMKtdkGugtHFTpnFRLE&#10;iRIZVKRbM/LtJE/J7/A4EQxarN5KDdQCNwugMsxIZRdm2xdnO5boHal6+5Isa0qGOTnduFhvW2Zw&#10;Lc60pOpsqUKZSdbZkjMsKVmO1BxtUQbJIItyXGTZiIPPwmznoiwbQZws+5IMW/JO48LdJOwsyXFT&#10;sSXblayzKxAnTvAIQiFEQ5wxOjNBAZEUieBTepG8VViDiM7E46QyTTPS22gjnSuSN1lmVUKlSBwq&#10;WWUmLJk/M2q9k+Uqesd0PfV9iImIAzrt0vW22Zk86Jwsy9wsKy2lcSwRPGYI+SUm3SylYWTByNIZ&#10;k2YiloHN0CW9fX6OEx2ei3Q6x8rItlM+JtMidAz7nFwXjojjEq9BQq6coQ0u5OEqSCaSYFGVqqJC&#10;SDkYOo8sHcHzknGgcIwID89DT1gyI4buYqeVmGmP2WmMSaM9Ns4lWqqoWDPF0i2Rj8kwUxBHgTg7&#10;jXG5LuxE4DN7XCZJRvMwCHKyPEQGQZwpHGd2hiU22zGLBVZmuSL2OZS2oakTQ0hMqlBrRroZQbpN&#10;phiTZZGPw8i0z8x0IGYoECfLPkPHmJZmnpZOVs7MrMglI4ijt5O2o2ORkbzF/k8VZ0mD3CtMAxqc&#10;Z7AD6Bud0X9tjvqtJXpHa2SIcI0yqOybkG3F/ZiQYSJTDJNTZ0/ebUrJ5DRelMVITm9LybIszban&#10;pJmW6e0rc7Xlue4lOZzq8US7aDQ+3+BSzBoh3VgETjIzsqharWSqZ2bTkW2G3sI1WebZOhNVlnSW&#10;eKpi0d1/zq5W7C0+j/LhyoEe8wq3YVyOFptN3SiCjDlOIpLZzpk5DEI5QuCiLrgKontUvIpmDZcI&#10;A+c6lRYP5uHsbNucPDsej7Gl3pgiLbrAGW1wxBZpccWe+CkhmyI+ppYolmKh+/aKAOK2Yu/KQm0p&#10;i0/9ePLE5bvnUQTHHV3ijqnwRpdqUYWO6DJtVoUWVcEHflSpFl2ixZb5sHOliMyDFrnwfMMDk09a&#10;oTQSls1zJua78JTDwzxWTNbjClx4/iQYnHj+xOWIRV2uAxvjI8lFHoHUtWkvbVr34sZXX9m4bv3m&#10;1zZs2hj520xuzisbN67b8uaGt9595uUNb7y79eSZyy1Ge7PR1mp2XDc7m63aVaOjyeq5aLQX1J74&#10;enf1j5WXf2gIftLYS6iCyr5975wLTTIU+iPiFzTRGPj8GrVCIliDYBOy7FeOp2+e61Hx1vleha0g&#10;lBqOAlMUgrNVipgo1Co0HFX0hCDyggzzb9iNgnKwfPMCuTYKD3qrIbJnFRGqjlJCmWTisD0J4qCh&#10;RHMUjvP2BTLP+Wun8DXIKZis8BLuBvN8fLdWp7/1yl/tv94SuWWCBVciI4AglPO/QRz1loJ4sGQ1&#10;kARxHHGTVYCOYuuozf4fIA4OcSWykwi1R0AcehiJARbiw2sEcagqfRWNfrqSNw7hXXzki8ahr5uG&#10;BceJoCSKZiLFAlyybgjZxXWBdYyDP7Sx3OkX5bgkhuWITNuIGMdQr1dAnGEs84Whg+TcICv1VqY0&#10;evuITiILn7WOIigXaqUWz28WlnT9ZBn5wTTyrWnka+OIcnj5vGkQja9ah+n91Ewbly/YT2HocM3Q&#10;FwL0fNpEOthHSj8b49k49MmVSHx6bfjz6yNfNI1+dn1YFaZRbOhyv1yLflYcXIroR+CK8Pdq4Z4o&#10;BEddelxTXCmOsFygL65xoL4lGUdAruv0hfm8gQnY1429rKG4Fv7pei/yNJ0VJz5ssCMhpKJQkTZe&#10;pN1AO98xnmcfz7GOMsczD2VbhzA+iGwbt9dbR5Ds4bPMCS1TfsYjGCJxMiYIQhkOXEfFzGpgvCdS&#10;OCreFX9xFW+fiXhUKaSG7DNlXHWGSqJYIvBSgTgKzUS8cbb79dMhhKrjkEHAp3reOh3CEjeC0vym&#10;0NXliJ3/u7zvcF/LnXih981z5A4oqIg3Gm4N3C94RIh72petg9+Q1zD4uxgPZfDcpUDPhayeBXek&#10;brG+bLDMMVTpHK4RWaWDgfEjARbpCMtj9EQHJWkmoZxx4b+MR+CbSTGaKyFydi5NEmcQDT1M8pHq&#10;41NnugjinAqOIYHHrhDiFE61F6GWRECca38zBRdyB0MAgr/Kc5oo03OrpfuvaO0hgmMUnRpL+E9L&#10;701b7y2Evf+Ws/9PZ/9Np6Az2gARHJ8AN4j2oT8DwwzBcf7EW9jANXDLOfCnHdFP9RwiOKKJoxSR&#10;Tf0USG7tJXyj+na9h0ZRfwdxLnXeuBgcF9yKaMVJBeIEJvZ6xiscMs6uoRL3ULlnpMI7WuoeUYCO&#10;SF+N0T3NM7LXM7LPP3IoMHI0OH5S7MPPdE6c7ZrkLgmCg2shCM7Y8QDdrHCx/vDf2O+9sc+HGMdO&#10;qt0jVS46sqnAnrGkqblHLMN943V+epZVEOKhxnCOfUSqq/pxT319NfzVNdxlPV9dxS3W893V0C+N&#10;oUzTAKZNtZdmeccjMByvL66ymgZCvyL6xpfd5EZdo7xRZHBwlZW8EebSsfaxI4HxA4HxvYGJav+N&#10;Mu2GwTmOO1E5Uv1mGvjd3L/DMsTnHiHs0QxCPMOC1Y6in3jWFTqo1F5gHy60D1W4qS6EKBcAt8hJ&#10;rBbbIPiQ5CNxWGcZyTIPZ7QN7Wod/K6x96sr4c8buj+/yof/hxfF+Q531mWyb8QvXNRwLvSwblcc&#10;2UUCuf8ztvERPsTwnwL/AhSIowh0hKFFVeejUz1bz/Rg+d7pblZcnul740z/plPhFw93vnQ09PxR&#10;oidPH+p45g8CKM8eDb50gnLFL5zofOlU6LkTwadPBJ87FXrqZPDp453Pnup86Uxo3bnwhgu9my+E&#10;N53ree1UN7Z/4QS5PM+fEATneOjJI4RvHjsYxPKJQyyJom7OYUJFTx0MvDCJ5jzzRweWLx4Pvcyy&#10;LNZ5IZ47ThWeJ492PX4kQsZRKsUEa/ZRz/jp/cFnD3ZhSY+qeq5//GDw0QO0eXrkQPCfB4P/PND1&#10;r4OhR/YGH9nTQaHiPcFHagL/ru34Tx3hm//Udvyrph1tBBpY/3hd8NHqdsR/a7EM/Kva/++awL9q&#10;A4+wBMn3j7qO+/e0E1ipCdxZ33F7XWBNRM84eEc9i6dWlnturwncd6hHGUUh2KgJrKnxq5qmtbXt&#10;a2sQ/gfq2tGrf6JjNYF/1rbzEMRxAg/WCGxRF8A2d1d51+Lj1eTRkFlT7V9T6UXcVUs2EHdb6VWw&#10;zm0V4upNyGbSYarCs6aCDJ1IVVSFRzFx7i7z3ocTqWl/uDrwQLn3wQrvWilfwsq1OEqFhs3oMo4z&#10;EmUfnNGyErcCcXBqKyv8q6s7EKTkVLIwamV1IJVoiGd5deC2PUHEiprg0uoOxLKa4LLa9iXUxOEv&#10;nMsokSOivGXelCLXwnw7lssqfPx4sXtZCc5CXLFK3bSpKkfHiCutrfbTDb2ufc2ewMrawPIaMn2W&#10;1QaWVZHsk4q9lfuJg5QIjlPhJzpTQphGlXdh5/RvwiFKtJQCB95dSnMois6sKGd/FKBD0kqJZ2l5&#10;YElVILHMG1/uTaz0x5V75pZps0tdMaXueZXe2ApPdLFjVoljbo0vutIzu5a/zU4rdc0s88ys9BHK&#10;KdPmVHpjKoj7xFVoiZXeJCxLXYlFDsonK+5PsQtjRRBHhHIixJlSn1KTEbDGtaDcs6CKABAxoBJX&#10;bKE9vkKjJ3eVH7lEbLkvptw3Gx0r8yCviC52xZYLuEMpTS2l2L0w156a77yNZ6QtLKHow7w8+7x8&#10;R1yJF6F+gkbygBwmpSxASeYC36J87+J8P2JRnpu0f1FzYJ1RLmkgybmuRYWeZCQ/kyAOUg6sSSn2&#10;JRUh90ASYv9LxhiJB5LAPJZELS0iokRaTQH1iVOKtEQ92TTIUhLyXQnIfJDz5Nvn5Nli8uwJRVoS&#10;68UipWFJetYlJeaQuUOlGyR42Y6EPDfzbYV35FCyRBK/yEtsk2zQsDHSOdZx6K1IJqORzuWRyjEz&#10;1zar0DXDYJtT7EbuhxRLlJUdyEXn5eGk+Bs+MtWUXPeyfG1ptjM1y75cZ1+WZV+Z40jNsqbqbak6&#10;0mrIuxET5aQsK1VjdcRuEHEU0KUYLSlCehvSP8ru7DYnpZmS081ImJE2L2CdFMVlk9Bbqc9iYoz0&#10;OJtFXsRucu0UwtDbZrHehJUmFDcl0YA6I0RMCJrYuLGoisQWaHPzyTJAEhujo7TN/BzmsYnF/nkG&#10;1xwdlVNYhZTriNbZke0TF9CZo3OdXCMUEgXKKLyGCr5iyYR2YrYzMUeUj3K1BbluDM5cSbbnZtE2&#10;OxYJdiatl7CMziADJSZbSmkQOAW9qL1kmpWWDfEFokgkCiH3VvSKacKwYCou9V8zMiOG4hTryXaQ&#10;i6EjIIKPcw+ZFpwLestsH2eaZoreaYzebcRFJ5hCdSHznN9bY3ebcDqzdxpn/d4SvbuNIjLoLYEV&#10;Ih3EPkQGGA2iJOmWqF0mDFdMmjke+5nCyLJoIU/4RgCa2SLHG53ehpiTaZ2LsxAQB+OA/RPLyLJI&#10;rZYqQ7PNyrQpZZzpu9siPBqOeYSPMzOLIM6MDPv0dAI0CsQhGUfa3Fh4NwjibhilLBuJVDqF+PwF&#10;3xCKSjdNz6CnOMaZ0jxp7F5ctnN+FilC9EffZcQF5ZXF9co0k7+WZU7MZLDoL4tiTIszbSm7zQt3&#10;G8X3jXjlkgzLUkx7PWNJlmA9ebwfYzEUu1vnZhMfiaaWkEkhjJy0mIrS4GSIaGmzgowIi4FAz6wM&#10;Y6xONLxz8SjwzN9lZP1gmgm3G2WeMmxJOe6FBk+czsE6NT2r/GbrHYQg9TI+MgJRuS7l1c05g3HO&#10;xkxzYuYT4BMQB31T8A3m4Zw8bG+LyrPNKnJGlxBkieKjkmrESVUdyRXtKRUBKpcVafhHtqayY015&#10;YE2JD7G6yLOqxLcSz+Rcx/JiDzbAk43smEI8h534jzC/jIDOXDx7S7WoUk2BOLNKtbllXlVdFVVg&#10;jyp04CEzu9AeK+A7Hr8KqUmigI6GZy+exnjyoKvzsm1U8yligVUcbts8J5+reGwa8Bwm3o2X0158&#10;7UXESxteemXTK+s2rX9147p1Gzes37Rx/abNG17f8uqGzZveePvldZtefGXDV9/+1Gy0IZqMtitG&#10;y5U2e7PN22jWrpjdp69Zfs+u+jyr9tdTzh+u9my7QLQC2ex757oEBRj89Mrg51eGvrwygOAXSgEj&#10;Prna93EDvoP2IPXF10rkyR+dD799KvT2GckGkQE2RLRpFHqiMr0PSHWhw85H5/m9kyKsUvE0BeIo&#10;kIWIjAA3b/+togptheNgnwR3hFyjgmv+RrSZCrVGBdoqptpTG6NjCj8isiMSyO/gK7XUWwnQE1FU&#10;wUlhifbUS8X4UODOFO9DxccNjEnajtBDRDFXUW8+aSAlR7FyFI6DtgIRVHDkFdGmkYIRU0hQpPDq&#10;ChWRSY9SlUQCajCuDSqT9Y8aqZeMQ2+7Qrjn82uD4oMbCQFuqCRKSdFGojxfinqOqm/61jj4TQsr&#10;eiaJOaM7bYQY0gR00Etmgsi2sT4CuQ0a2faRLOvQrjax6bUM7bQO/W4e/NU0tFN+zf7NPPK7dRS7&#10;+tU29pNp9AeTYDe0Cad2D/16WyXItSGgg/58Jm5HBHeE8PVp4yDhKsEUMPK4OrhGdOy6MqgoKqTk&#10;iLY0hgWDT+8kSkiwbAFpDxIhTN2vMLCXOPLbLvV+eK77g7Mh4jh/y4XUIDNHukpgCwOlTGG+bxpE&#10;kBN0tVcJGyPJ/Ppa+Pvr4V2mYUnzhlh35hzLdY4ichwsIsuwjqZbqJuzq21oJ+3A+ON8hhXBlBUr&#10;fzcO7jZT8PWXNiXDMUh5IOpS0zlecZR41opSdImuUgqdUaGkcKjcPBkKslE3WgTiURsIW0eBOHj3&#10;zXNhioxe6N0iSqgMqb9QwKvIjuJlD2+QCM2NaOybQqnbcrFXxesXwpvPh7dcwC2Ju4Y3lDru+xfJ&#10;x/n4mkgyE5Hs/4LuyP0/tg78Yhz4raVvt7EfU0WIXRE0UG8ZoDaQfajIMVShjdSJX9J+73i9Z+Sg&#10;d+SPwAgS75MiMHyuK6Io3EDNGsrWIJMXhgiZNYjzXTeUtg7hBlmJhP9U5w0iQZ03EMeZxo9iKSZH&#10;4/g4dnI1NK7gm2apVEKokiUEVrYIrKMaLd2UEzb+PQjf3DL13DKHb1nDfxK+CZNH4+z/0zXwp8a4&#10;qdg3CrtRERj+H4RCcLxD/6OJ1LFrgMZV1ogRFRk9Jom2PiHgkIND+AY9aZws9boiksZ/D4GlSDIi&#10;YtV582jw5qHAxB5tpMIxVCogjqgOjyAw2gWOwSLXSLFboBzPSKU2UuMd2esfPdg+doTG4SzIOhEc&#10;pzhOkFAOBzlIGs6p9vFjgdGj/jEF4hwOyPXyjuHCKT87FTXYoaYa9Lnb64lss98/hu3RoI2dn0rD&#10;ZdoY5kCWeTCtrR8zBE+SHca+Xca+35vDu1rC2dbBIucoNvs7iIPTvCxCy7h2jaEb1zAfum5IUPzo&#10;chc1njEOamJgNDAHjgQ4nQ4F0AeaXlWTEDSej2cX7k3jACLDPMDJ6VCiYDI/OVGHEIWiY1Xp5vzk&#10;iWg8ZYwtQjz7Jg4EbuB0ajykOJWqqkkHRcFybSM51hGdibQj3PLfN7M+FI/fTy7h4RP68GIY97j6&#10;N4HbnOj/pfCnYiuuCICyHPjiSvizS2FF3iR/ExtfiMDQH8r/L4Xkvne6m3Eq/NbJ7jdPkomz6RR9&#10;x9ed6H7xqFIOjhhRPXes87kjwRcPB1860om3XjkRevG4KBmf7H7mRNfzeHm6W7lQbTzT+/pZatlQ&#10;xeZM74unws+f6Hn2ZM8zx1mB9dgfnY8eCmKJ9hNHOh8/TDLO00cIEj2D5eG/AoejDZaEogIhnmWE&#10;nj7OOq+nj3Q9dYjx7B+hZw6Fnt4ffGZf8LkDoWf2dT1BEg0Lpojg7O96+EDnQweClAreH0T7H/XB&#10;h/Z2/LOeoMnDde3/qutA/FsQHMSje4L/2Rv8tzBxHqvr/Bexm8B/6mhHxc328C26QVVFQJy1dYG7&#10;a/1r64N31BHKuXt/8K76zjV7AhETcUEc7hIZFwTaCvS5o9p/7x5q9N5HfWJq0BC7qWn/Z43/X7WB&#10;R+vYeLjK+48qryojWovtK73309TchwY+pdpYjz6wGzX+e4V6Q+CmgsgLvaIqPOrl7eUa2Tds+1eX&#10;etaUaXdXcfu7yr0KJXmgOvCPmvb7yknMub/Cd3eJ+84S7Z5K/9radhHcoTv4ynIPlxXeVVX+22tY&#10;Eba6MhKrKhhokORS7ru9NriqumNlTcfte7vW7OtZXR9aWde5sja4cm9QAS4MAXFEMQffnl0pxa6U&#10;EjcitVTDypVVgeUlboI4JRplcSq8a8V0nF5alfQ7x9iurPKtwFLKtbgTAje+1MqOxeWBlFLyShaX&#10;UmJGnKo8Syt5uNQyLy2lRI5nSRG9xleWeFbiu7sYRS2V9fSrKnSn5DsXlxJqSSzTEspJe4kv9cSW&#10;OOdVaIjYcvf8Si2uyoNGbJkrGl/Qq4mkzCi0zy7zzCn3zip2x5R64iq88WUk0Sws564WV5Dvg3Nc&#10;UsY+8KwLnaklVDheXuoRSykfYkVpYFGBmwoyZZ7EYjc6EFvgnF/kTqjwIeaXCPumxB1f3U79nXL/&#10;3OqOOdWBqDLvjFL3rApqbc6v9CZWBZLKPMlFTpqm5ztZQYahKCeXJ6GIv/0mVgQWVLbHlbDNn4ip&#10;8exPLfUtKfQuNniX5HlTDb7UAu8S5UtVwgRmYb5rUZ4zGemHwcGyJuQkYnZO8ykpnkJOooR+E8Wd&#10;iuwbg3thtn2JwZ0icjlLi7wLc+3J5Oa4eI56O1VmDBQiTSyh7oMyZMFOEvJdSHL+DuJwY4NGg3Cy&#10;PJwxyMn1zNNiRF8WeaNypYkXUAn7VFkQXmIlXWAkyYw3uBcgb8TH9TYkTrP0lphCl5LgmZNjnZ1r&#10;nyse55JQ2RP09oXZztQ8bXm2a2mmfaWOOM5teS6CODpris663KAt0jvF8MiKY5EKlIfsiyQCJPPY&#10;CfaPHHJmuhH9RDfmZVmoxZtpUVkZ8lh0cqqH6H8sslw9BUHQk5k6ExVkJAGOyhFmSraFhSpZZoq/&#10;4nS4T2HrYJ95rsQCDYfGEJF/lKcl52mL8twinePASxwlVmW2+CBy3Wz2CsvZWaSTEP7IovIL7Yoy&#10;LGoZt7sNCXZilo2CR7mu5Gx3ks6ZkOWIz3IQGsi00hRpCo7RoavMpWdlO9nOtM/ItEzLNBOw0LGs&#10;Rsgv9J9S5CDqpGRH6BVkWOS4ohkO5vxK4VjUcOdK4FgCo7Beaa54uhO60tvnpbOoJ2a3cW6WOUZn&#10;npttjU5vm5VGdycyUHa0stxpF+3AY9JtM3e0ElURzyb0hx3Tk9iCiMqyR4nETIzOEb1TKEWZtnmY&#10;YBlEZFgYhf2IhDDamHjYf0yWWLbj9NPNagMsWVVE7Aajao/OtEkpkCMq3TYj3YqYmWGbhf3/L5Qq&#10;QquJkHSklgqNSGmVCimqwqjOynVP04lUkN4+LTOyAUeY2jo8HQw7Aal0C46LbtCnnDOTxW5zlUt6&#10;pgWDRqJZnjMRd4fOjoubYqD+LmJRjmNJNsGapTpSbxalGRdnmhdnWhaltSXubCE3Bx8RW/dYGe3Y&#10;PLp3q9sKUxFXBCOGW4b3qc4Rl2Gbn2HlGIrzGn3c8lhsFZNvn60zxeos7ECWLSmLVllJGTbcRwuo&#10;4W3DjF2Uqy3IcmKa8Tan1LFrdp6LvC0W1jGm6SwzcPMWatH5blZRkbFljRZDcUH3ZM7g6mCZ54wx&#10;uKINjhms17PPKHRML3JPL9FmlnlmV3hjirU4/Keobk+pCSYaHEtKvPfs71lR4sW/g1VlPiyXFrqp&#10;WYann8GBRxae3gvybHjQsZq1kEWXiJTyQHJlYF6xO7rQSX0cQdJjSjTxGqfv+KwiZ1ShYzbeKnRG&#10;ZZsIUudYKcFT7MEDM97gnJ9jV4GbdAGeeFhfSPHjpAJtYbFXYTp8SOYSwp724rqXnl/3/AvrXnrp&#10;tVde3Pgqli9vWP/qhtc2bnr99S1vvrbh9Y2b3tiwccsrr216ed2msso6i1273Gi82mZuMFqumdxN&#10;Vk+jWbtktNcdO/f5rvyvC0/sOhf46jIVLj682P0x0t1r1Cb49MrgZw2DTIMbCOIgK/6M7sv9W68I&#10;iHMx/PGF8Cfnw9sv8MdAVZck5SqskIrgI0g4hSAwBeJgG2yp0lEF4mBLfhlVoMwkgvPWRcohq5do&#10;I8mcYtO8K8CNQmFUewqaUW21sdp+KtRH/r7mr7jU/8b5njcuhZG1vikKkW+dj4jjTgE3/yfkNIl5&#10;IRR2g1BZN9cIfIP4SDywKb57Kbz1bxVViClMB+sViIAgB+cqQRyOP9N40nwQn1yNwBPUn74y8Mk1&#10;lhQhYX7/CukSXEotG0GcKY1kwXHIohKjpUkQR5mbMBngWwKUfN40SAClmQSKb41D3xlZ0fOjidVP&#10;v1lGdlAxZ3y3mb9LZ1hHMqUCSCcevUQlrPwdG1k6o23wZ9Pgj0hXWvqxpE1vSz/rg4xDP5pHvjMO&#10;f2UkPPFp08B2MT5D47PmQSy3XetTWksI6Q+xG+JZV8SI6hpLdTCGvByXeabUe2bygxGOqEFzTGj4&#10;1f/ldYGlriNYnPUt1ZEJxLAY6hrRnO2Xw9tEpvpjZEEXKS/KkgQpi5scK5rmYMuvScOhIgYaCsQh&#10;Zamx95vrYoosQNXvSD6tw+Qr2Uex3GUaVlKpEadhI9UxxCid44OXXNNKGdSf20Z+NA5/28Jit88b&#10;MRnCn1wLYyhkcIjfYRooiJD3C8u+COIogAY5m3LqfeNU91tniN0gpgCdKcgGt57aGEtucIEgDoEb&#10;QWEQ1JOSNW+gfbZn0znCOgRozglMc7FXaU6hvfFczyZ85EIYSwReToE475yjv1XkHr+s6tRYjKlw&#10;HJptIRe93vddU9+PzX2/tQ7QDMhMhCuNVScsUclkcdlQgYMQA1kbdPIaRrJ9wD9yOEACxckgC6PO&#10;d1JU+HJEV3jiYujWudDNM6Gbp7tuneqcOBWxkSJ2o+AbfEpgCAriYnm8Y+woUaFRrMSWCsQhCiAI&#10;TosyfpqM1nDEuVwFX06COH9BOeFbbRKRKqowa6CmaDha/4SHIM5N31AEx5GGwm6EgCPwjXPgT1VF&#10;Zen/0yTxF3DTe2uKfROBbyjvQrkfDMIlnIJgFogroZtKsPlSN9GW0zz9m0eDE4cC43s9oxxP4cWU&#10;uYZLRN4YQ51rH8yzD+c5RwoI5RDZqfKM7fHf2N8+cah94o/2G0eC1BJGKCiHJVrtioNDQOSwf/RI&#10;gObxOIQIG5NfU0PzcgnqnTP2aCPKyJx1c54xZWf+h5/oz8EAZW7+6Lh5MDCB49I3ykN3vOrAzXLP&#10;RLE2ju4Z7IOFzuES9J+gydjxDl64810s7JLyOsGzMAKd45dF1xlxTpAmdBXT5lgH0Sgs0VVMpIOB&#10;URx0v5/4Ua2XJJoix0iOeUjfNojItQxiWErc4+gDjkiEy0m+UoljCHNSKXMf65g4GcRku3mm8xYG&#10;RAXG5wRN2W8ebr+5P3ATW6qdl7rHi6kNRIe+bCunOp4ACsdR5WP8dyCOeHjcfdMy8l0rHwg/y6Nj&#10;Z9vIzy3UUP8BD7FrrOL86lofnj94bosCDv/PkkgoHnxvng6/cSq85WTo9ROhzadCG090bTwR2nhK&#10;XKIiyjhS33Qs9IIUUilqzHMH2188TCjnZTqOi3rxmfCLp3peONn90unwy6fDL51gHdb6kz0bTve+&#10;drr31TP9L57te+FM7/Nnep891fvkse5Hj3QhHj8SQvvp44Rjnj0Wev5Ej9JCpjLOiRDNyKWQSgnl&#10;oAM4Fnry/NGu549TGvnZI1RHfvJg8Ok/0Ag9d7ibOM6Bzmf2BZ/dTxDnqfpOatwIiPOvg6GHD3U9&#10;cCB4376O++vbH9jXQevu/cRxHt7T8XBd+0M1AQXN/Kuu45+17WiQESPuVA/XdpClIjQZbkwdnI4H&#10;6gJ4eV+Nn8BKtY80GVHGuUvwmr8H1rCOSeJuvDsZhFcqvWjcLyZTD1T6H6r0q8Ku/9QG/rs3SL5P&#10;tf+RSu/DVd5HagL/oFZO4N5KL5b3V/nXVnjxKXRMyQ8jSJyp8K6tDERwmQrv3VX+Kc4OgvCNmH9T&#10;oriM9BzqIlcFaCIuLuPYuQJKsMTeVCHVHeWCAVV6FQcHsarSpzg4BHGqSO1ZXY4l9h+gkA2Wgunc&#10;URtcXd1xe03wjr2hNftCq+q6iODURUAcYi6V5MgIQYaN1HIPcQ2RIk4t1ZaV4Vgs3bqzwn9XqUd1&#10;7+5ycR+vwEoNJ7K6yks15Sp6lq8UEGdxqbaozLu4qgORUtmeUulPwc4r+RProiKqzwiCQ6SGtlCi&#10;dryiwM1fXIt9a0r9K0o8rLcq1dATQjwlWmqFL6XCu7DSn1zpW1DqTS73JtcEEqt98RVaQqUneU/7&#10;wr0dSdX+hHItJtcWX+mLLfPOLnLFVvjnVQZiiz2J5dTTESyJh56k/LCMSxmr01O80LWsSMOhpXxM&#10;W1nsXV5ABd/UIlYkLSz1JJdqKdUBYi5lXtZPlXmmQJzYCh8lNkt8s8p9syr9M0q1qHItutobXabF&#10;VngSK/2Jxe4Egy3ZYE/Jo2LL8lLPoiJ6fsfn2+NYk6XhpOKRihS7FxI+i5hhLS30kHti8CAWG9x0&#10;VzE4F4gD98J8F1I+NMjKUVyhAgb2SapOgVg7FWnJJV5kIxTuySVwsziP1UYqUgs9Kchecm2LCpyU&#10;4KEyjgAuuXZWMBkc8/KYzPBlvgupC4un8ihgzDwzn8oRsblOlvyQXMMSiZhckdjQW5lSIrIFQjK4&#10;EnMc1OwQwWNiOlgatIUF3sX5vpQ8D5YLsl3xOc5YvT2uyK2Qo2idKTrbGltEEAf7n8+siUo0SC9T&#10;c1ypesfybBdS3FSdLSW9LUVnTc11pOQShyJ9RmdRrAQEclp0KUpnjjbYKbtjsE/LMM7SE9NB91gw&#10;ktEWq7cS00Fv8yh+QW1XkQWhMgjTUdtsg31WjhUp6Czm+axGIZST6yCak2VCShzF6iQz9hlXoM3O&#10;NFOkSYCYpBw3+TJ618JsZ0q2C50XZ2UHBgRHjNFb5uis5PLkMfcmVUdHlg3ZQFk808XZruQMW7LY&#10;OSVm/MUtwnKBzk4X893UoIlQWrKQnEv1k4pc5wwm2zQSitBJhDdB9gRZJzTPiqa9FzVrscQgx+S4&#10;5mQ7JdxkWyjPLxG7iaUvNUNVcilOUETiJNtBdRuWnlFEeW6maU66MTqrbXa2hWVlaUYWTKW1UeNG&#10;Z49JtyHmpFmjdhqjSboxS7fpdTWd6sJETGayaonaKwRf0iwI4j5k1kSAJ4UrKaqRAnEUTKDgGzQI&#10;G6W1Td/RIqVM5PVQLznDEpXBPRMkkuUsnQMXNIrqNuTOkImDgcqg2A2HS0CcKQQHDbaVMo6elUQR&#10;EAdLBeJgYwXiZJoREWAInaH4MT3Ucb1oXoZhzLJxxAQCi82ihhSGbn6aad7uNtxfiXpq3CwQZtlS&#10;nf22XDdxHPJx6HOPlYsyzUmZpsR0U1wm67Bwo83FFM2mbT+muoJyyPTZYSQCqHckptkS022JmXZK&#10;TeUSMOWlz2Wx5Cw9pzrpe3nOhCwbNl6cqyWmsd4wBfM2270gy5GYQRnm+GwX7vTZeY45BjJuZhlc&#10;LL5ThuJY5lE+iSJK4raG+yKat56TE4baWE4SrxSIU+CelS+1k0RwnNOL3dOKXNNLtCg8rss80QWO&#10;2BItubaDT3g8mWuCSusd/yOI3RS5+W+llL6Hi+h+qCXmUzyeoHahtriANnzLK9sXlwfwcTw65lf4&#10;46vbsYwr91HhuNw3p9Qzu5Q4zqx8+yyDdU6ejVr4+U4+Kg1OomkIPK8K3IRvSrxo4D5Fe2GxV2E3&#10;CJZfyaMSy2kvv/rKC6+++MK6V17YsO6FTeuf37juhQ2vvbJx46sbNq5/beOGDZs2bNy8cdPrL69/&#10;7ZXXNr31/kcXGlqbTM4Wm6vJ4mhotrWYPddN2vkW8yWrNa2s5uudVTuqm3+52PNpQ/+H50PbrvR+&#10;cIlaIdsuKTpD/1cNdEhF/v85cm/lOy50km3nQtvOhj670EsWz/nwB0ggJd4VmOaDixGWjcJr8FKZ&#10;Rql0FKHWv4/1lyJaNgrBmQJxsEQyiSQTKehb53uRLirEB6E+9aF4irOgQ0LlrkI3wGexnwHEFKCD&#10;Q6gyEBWsChGCzxuX+pDBIkdVKSuWOLSqzMKBIqeA/k9qMBPZkd9CBa8R/yBRBlFt9RvpVjJlBhWF&#10;54PLfUpDR4E1+OKuEAqEgDtEEJi0N/S+d7Hng8th1lIJmqMC726nFNEwjcMmaTgC4gwpI3YRbGaH&#10;8fIDghqDiG0CbahquM8Fx5kKvPyEWj/sxqfiD/3ZdeIpX7RSjeWbtuFvTSPftzHoTW4d3WEbo6m2&#10;CNxkUsNlPMM2tssaqQP61TT8k9BJvqdq8sDfPae+buz9GnnL9X5yTJoHPmvqV6QbHIsqxU20mtp+&#10;fRAnq3Crv4M4WIkBIZKFkREQ5z0MZkP/+1cHGKqo7RpFoBH4OHb1Ja1kyCf6QUAouqqbR34zk/Dy&#10;Q/PAD80R019MY8Jnlzm9lQoSSxsUqkWuk4CVVxSUg+GSaS91Z59d6/3yOs6o76umXpwvSTSt/YSu&#10;jAMyDrQJx1l/30Jt1O9aI5LSGI2vmvCRPgwFR6aFjulfCfMIgZHH3fTh5R6EUkFSBCvB/iIzjYY1&#10;hEt635qEb1RsOdPz+uluzuRzYTTwEoGk7t3z/YqbIzket2RDXH7pEXM2vOF0z2tnejad7918rhcv&#10;ERvPhDeeC/Plea7ZgJXne7dc6t98oQ/rEa9f7EegEXnrIu8d3lNyL/NmP0/HN1kSxMGFw0XZLpjv&#10;5408/W+uk8pEbk4L/Zgxeip+NQ7uNg3pbEMGB4kMFN/Vxur9E/UBpO5I+IkjIHtnXVXnOBJ4BOV1&#10;OwlVIHk+0nHrcAdzdST5CnHA8lhw/GhHROHluLxUa7DEy1OdpO1c7iKppzEccb9qlkolheD8HxAH&#10;0SyEHTSwVBsQ7umdoI+4sGbM4RuW3gklZoxw9d1wq3IqqahiYOUAPaocAzcRqnLKMmk7NVUqhf0j&#10;VBkXOtYoZkwsExPsBt1GYBwE0iLzCCHMFJaVoX2OqFYExBFtY3r/7/HSOa7cJYJNTopbsb6Pildk&#10;ReU5RgtcoyX0HScAsdeHT1EUWVRyiOMwpH4KcSI4IWo4VEE+HKD5N0Ec/0SVhgs3GQTj6KlfK9Z1&#10;e1lsxTjon8DG+738rNoV+nmy8+axzokjwZuHgxMHgzf3t0/U+caJ6WhEnbC3anQpMIFpcFKYOCK3&#10;zPOdGpZLuJqT8M3JDsI3hwOU+DkgxVMHZRYJfEMqEELhLNUeDMh4gW0k3zqCZZl9pNI5Ui1zT6SC&#10;iCciaj0j2AlGEr09G7p1ofvP86E/L6IxOfjncTkmZ+OxzluHSMyZwBhiwBWUU+RgjVWGdWiHhco7&#10;mP94huBJgv+kuP3xHPjOOPKLZXyHbXy3jc/VTBt10ykGj1ujZfDn1sGfmgfF64rI8scXCEB/iPsO&#10;t/Np3P7hzSfDG091v3y88/ljwZdPhRAvnWDt0guCzjx3pFM1XjweevZw8In9/qcPBJ75o+PpQx3P&#10;H6W9N9WOT4RfPBV++QwxmmdP9jx/mi+fZ9GTgDunehFY+dzp8PMC4jx3uu+pU+EnTvRMxTOTn5Lo&#10;efk0VZA3nu3fdLYfyw2ne1890bPuRM/6U2HEupNhvHz5ZA81kqXI66mD9Ah/8mAnncIPhSiIg9hP&#10;q6knD4YeP9D1n/1d/97f9a8/Qv88HHrwYGcExNnb/vCBzkcOdlFuZg/RmQdrAv+UUqaH69qVBdI/&#10;6tofqPYTpqkVOeG97Wv30UOKsSdwZ7WXYsO1gXurfXdXehQZ5749Ee1hvItAG5+6u9Z/T7WPO8GW&#10;Vd67KskiQYMwRIV2bw0OQXTm/krWMdFIu9L/nyr/E3uC/6rw/rPKhxAyDuuq0J/7q3xrq7xrscMK&#10;D/WPa/jBB6p891V4plgq6M+d5Qrm8K6p9txe4VlT5VNozppKL5Z3VhDBYZFUuUdhPSzpqg7gg3eU&#10;uddWEb4hoEPPckrnkLYjplRTHBwVSlN5VZmHflKio3xHJbWTGTXtd1BiOXjHns41eztX1QVX1nSs&#10;rO24bQ8RnNRa39IaUYFhuZNoIZd7VRUV2rdVB5aXelILqDqMXd2FfZaJQ1aFDw3EXZU+xN21JDrd&#10;Vum7rdpPlWhatrOcKhlR07GgMpBUFUiublc/saaU+/C1O7Xcv7Ka2j00lC0gB2dNZWBVoXZHif8O&#10;AXGoklOqoWMI1nYVOlPw5b7YtajCR2EafJuvDCyuDiys8iaWuZMqtEU1/kXVfCsFX9nFyiSu3BNb&#10;psWWevANPrE8sKg8QE+rYvJrVmH/xd7bir2rSqiwgLNbiYShiLG8QFtB53IPAu3UXMcSg5MyQ1Ud&#10;/L23RFtSxV0trupQDJq4Emokzyv1xBRrMWX+6FIvAglJVJkWXeGNqfLNrfSxgKtESyhyJRU5U4rd&#10;/A2ZPyl7l8uvyktKtEUFzkU0SXEl59lT8u1Li11Li5zLChwrCpzoHmJ5vjs1z7kkX1MgDjI9IjhF&#10;lOSMEHPkt+jEAidNxPNxFI1gWZk/MZ+0moRcBwacwqh6O3aCZUqei1iSwYEcCcddkGNdVESYRm1P&#10;4KZAU3VM8QY31uAt0lVYEuVU9J9FhR68q0Ac/uSeY4/Jd8YWumNoTO6ML3aRtSRwEsu48t0Lcqj6&#10;EZ9jS0RQi8dB3dYsqtUsL/Cl5Lhp85RHvg8TJ+wkxzbX4EQmNk+kT2kVj0CKlaMMoawLMswpOY6U&#10;XOeibHoeJWSYWAClKkqyCVIoeCXa4EBMz7ZMz7XNyKcx1owc66wcWvMojCkm3Tg30zRPb40TjAmN&#10;mEwTIlZvZR+yBZDKJ19mrmAZsXmuGHGPRpBuYCC5QInCEA1Beiy4DAGdbHEWy3Ut0JFDlJLrJnZm&#10;wGjTYCs+zxGjt8zWmZB+zzWQ+JOgt1PKJ8uekslSmlSdPTWLTtKJv7cu2N2Gk8WFQ25P/kWaMU4g&#10;ANbOTNbI4LxwjtNyLMyrDQ5K2+RGdGepQ5znmpnjninow0xk2pnU6EE/qYqSZUFijw4Tj5Pilxgd&#10;+sbLGk1sTjhWSotHMIi4LPt8kRkmj0mPlVYM4OzdrfOybHGCxEXtao3KaCP+lW2dkWHksGSSOxNn&#10;0PDu7DQTWTxCzYjWkYkzPaNNAR9kCWXblQANcZYMUnJYWiV8lqgsSs+woEl5RWVKPRrWpNECnIVd&#10;GeaZu1i7hOX03UYlfyN2UeTdRPapqqKEdEO0SJR9pmeYp6WxwArbIP4O4iAwaES+BMpRwW3Iu7GS&#10;hpMlII5CfNDOEjOy9LZpGTQjI9MnzRy120Ry0C6jSAKxIG6+niNJ5W89fd9ptpVhik1rSxTGWVyW&#10;NUlvW4bpvdu4LMOyXG9HELLMsKZmWhdlmheKpHF8ljk200zeE7E260ydaUZW28xMImixOl4a4jKY&#10;ezpigjQvF6VnzJlZekt0nh23alSGkTyUXOry4PYhlppJ5k5smplqULliuq93EsHJIpw3E3cWItc2&#10;Pdc+LQeTzTYtl4biCsrhS9xoOdYoUcPBPZuQ507I0+IojOUmkUdAHNyPuA2jCt1RRRqZOIWu6YXS&#10;KNeml7mmF9ljqjwJtWTTzC9wJuNpX0K1Mjx7k/GUK9UikmQV3sRy34IqX0p1B1WKC7SlJYHUIl8K&#10;0WFs74srcOGpi389SRX+BRQm86fs72YhVYGTyjgFjsRSj1Le4QPKQFYjlwXUa8ezFMfCg3RRiQdP&#10;MKqPFZFYiliQR9CcmLjQG6e9tG79C6+8+sI6Yjcvbtzw3Gvrn39t/csbNqzftPmV17hkXdXGzZvf&#10;fAuNZ1585YffM1ss7ist5qutlpY2d5PJfa3N2WhxXrPbD55vyMzZ8/Wufb8c1r460/lpAxGcdy90&#10;v3+JDIXtAuKomhRSOa4PKBDnk6s0Yf30YviTM6HPzvdslcp8BLM4iffF2DgCgkxCNgRf/gbiqJXv&#10;X+z/8PKgAk0UgoNQdVVoKCVjvnUhwuvBTlRMYTdTgZXYhkjNxf63Lg++2zD09qUBvCSsc45IkGpE&#10;QkAcVSRCBEeWmwTEeWfyiDgcdogcGA3sX4E4ckbibyUquUpdRWE3SF/5EnksaTgD718if+QDqQb6&#10;qIHJLZbC2SFqgCUpPFf6hFnDbSLDLtgNc2AhZXwicjlUSLk29On14W2NNICnd9VVllAp63RBcDCG&#10;rAgjhCSEHQXiEMcRVOLv8amgPArE+bxp6Itm+gp9ZRxBXvFly9A3bcOM1qFvhZXzs/BxWFplH09z&#10;jO+2j7NUysJSqd8so/ScErqN2E71S2UW0YrvWwYUcoEc/uuWwc+a+hGYPIht1/q2Xgmrc8TyQ/lR&#10;Gmk/678mQRwF3yjw64PLfXRHutRHEKeB54ghfV8kcj4S/aDt1/sJQrWwKOlH09CvttGd9tHdTvZ2&#10;l310p2VE5UI/NA993zT49TUMSO8nRHBoG69AHFwIxU4ivHUxjCGiCJRgOlh+2cSqNKRelOxBGtbU&#10;920rVYSw/F6WGAG8xMnKBqLczAqvPqJjTczWEKpkDKdGFA8njhOkBxwhm3cu9bx3MazO6L2Gvncv&#10;975ziQV9qrKPxX1yH2EeviUyN5i9CogkanMurH6BV+03T2ODXiR4ass3TnWrn+hfP91Nus3Z8Gtn&#10;el49SbFSBccQvjlDaAbrEWgopEY1sIFqbLlEEAcbrD/dvelcjyA47BVm/vvnKIq89QLGjcWSuPc5&#10;npjeahoroBBZ61XGF9f4GFE6Td80D37XShmm301D6VKal+8cKRMHpT1C0NjvZwau+CBI0REXu24i&#10;Zz4dnDjewVoe5W+NOOi/gS1J7mi/cSQQIV/8IYQR1tH4Rg4HRrCfI+2jRHaCpPZcIIhD6WLq4IZp&#10;TN4U0cSJLFu6iac0U8aYftUqFMiCd40IAXGI4/RFTKksguBEfKn6KVf8F3AjjBtb/01z/4S57xY+&#10;ZRTIRjkoNdD0irSay10MNBRUoZCCC6JHc04qy85Qp3kU/VdqQQi1DeLcJIhzgpo4BHEoAeMnbFGj&#10;3ShzjpXY6RyXY2UJZIaoMmXZ6bOWax81OCjIXe4ar3LfqNVoT17vHcP4qyHFSJIV1cFCrePBCYww&#10;RhuDv48VUuP7AhNKHQbLCveY0oshiMPjjk2iQhOHAjf3e2/Ua6N/+MePtdOV7GwXuVSnOidOdjFO&#10;dN443DF+IDC63z9W6xmu1oZrvCM1nrF6QXzOiWHWxdAthVhdZU0ZBwqDc3aSF6N4NzjrPb6xWt8o&#10;OoAGPo5BqPNG+EGVSrKH2kzjxdRlp4WcGHVFQrAndIAIDnWagrQnx6he6PnzYvhPKgR13WjoHL8q&#10;KtfoA0Ze4TgnMeaRYSHZp8o9Xuak7rvBRowy3UYc55c2mgPi8aiU5r83Dv9sHiOCYx/PtI/r7DRl&#10;zxJF8F2mYRZjUrJn5Bc8h0Wia/uFHjygcH+9faZ783GSbjac6Fl/suf5411PH21/4RSLoV48Sd2Z&#10;Z44o9g0RHHqEH2dd1fPCwXnmIHGc5451PX04iFD1TS+KYI1qKEqOYuUgnjvV/ezJHgXiYPn06d6n&#10;ToURaKjAyhfP9r1ytn8KxHntdO+GM30KxHntVBhHf/V4NxGcEz2vSqw7yZUvHQ29eKRL4KSQqqhS&#10;lBzBdEKP7Qs+/kfosYNd/9pHr+5//RH6z5Gehw91PVjf8dC+4IN72v91MPTvQ6EH6gIP7+n49/6u&#10;fwh2g6UyhMIGeIsITp3/rjr/mj3+O+sDd+wLrNnrv2NvALG6SrujxktwpzZwT5X3AQF01tYFHqgP&#10;okF8py6gIBuurw2gca8o2txZoaF9T7VPBT74EAk+BI8erqbOziOV/n9VE8R5pEx7pNKLeKhCe7CC&#10;SM2Doo+DXrFvpOSIYk61nySdKlZjKRzn7nLtznIe5a4aHzpJEKeSqsaKAYTGPdURteOI4LE0CItU&#10;ednJyggMdHuJc3WZRgCopn1NDX2vVDnVSrUUSg51jrGl4ESIOyqFcFTTwWPVBSmjU9exBrE3uGYf&#10;XbpW1nVQwqbGs6LWv7LGv6Lap3y7VrC0imjOyiqK7Kws863BrqqDayoCayoo3xNhA5WxIkxxi+4k&#10;D4g+Wauq/Gtq22+va79N2D3JtYEFte3zy4inUEgYX8cr/InFZOhIQZCbLJgS78oy/+pyxqoS7+pS&#10;38p8923FHhyXZU2V/tRSDd1Yxc4EFpdqiysDKeU+fLFeVtWeUuxWCsrJpe4Fxc5FZA/RxApfweML&#10;nfGlnnml1NCNxTfyivZFZf5lpf7lxZ7VZTiR9lWlfsTtZf6VxQRxVhRpxHGooKmlFrixxJaKC7O4&#10;AN/snfi+Hp9jwzd+xIJ895KqDiQAzA1KfPGlvvklBHGikR4oR3Ph7UcXu2YXueaV++hUVehCKiIe&#10;WD5RehbZnWJ3ahH1hrDEUNB9PN+5osi1ssi9qsiJWF3sWlXkXlHgXJrvXEx8h1AIgoiPlEcpKAcv&#10;0T0E5XIMEc9vpCJUcCgLpJYFkvJcqaW+pFw7EpXUYkrhJGaaMf6IRUWuVFwXg53wSoEbkVBEYWMk&#10;YKouA3lmgoFCOUpEmfVcCkjKZy3VvFwXczOSNWyxBU7KIeeaY3LMsbm0Qk/Msy8kQcbJEC3kBJ2F&#10;qh9SGJUkHJMU4Zsgz0zOceIQ6CqST1qJK2HRHIrLzM+nkg6C2Sb2YHBhM6I5+RSvoVuw3o4exhu4&#10;Ge2Qc6xENGSJhBMppQI4ZuTZsZK1Htli1C1aGEx3s2mnhZ0g/aMqUJ7USjDN5vr4PAcCW87T2Zl7&#10;IyM1aLECYCEpjSAdZNM4WaKSY48t9hDZQbKqtyILjZP6rGSDG2fHcTM4E7KtCbl2Fm5IxVYMMt5s&#10;S3SGEYOzUERtk9PMFF3OpOjy4kzbwnRLUqZlEc43204b9WzbvAzj3EzjbJ0J2TgC2ft0nZk8o3zH&#10;tFwrghk1smucuME9I881Pdc50+BW6i2sV9LZZmaYZmdzbCnVrLdgnOflUfyYl1JHBR8WwmAwWRxH&#10;K6s56RE5ngS9g4U/OntClm1eugnJv8K/5mXbZhNGMc3JtHKZY5+Z2RaVQSNzsQC3z0k3EwnSEQ+i&#10;dg82Tm+bld5GWk2WZcakdrICcQiRpFF7eIZIBU9Li4jmTBcFYoIjuU4Wf+lt7J7OhkNEpbXF6O1s&#10;CLCFfc7MsMwQDWPZScQ4PALBTJZN4S1V9zSNjuDcbKa8pQg4GKuZegcFp7MmQRwBa7hBuoXYDYY0&#10;0ypW5YL4YD1xHEvkXPRS1Kaz09c83TRnt2mu6ODMVwrQ6VT2QczNIhcGSwUmYqbhFsDdSn5ZlvU2&#10;g3t5tn1xugntxenm5J2tS7LtCzLaEtLa4jJNrAHEBMt342piJsyRuYQLykmrs8WlmZKy6OyenGFb&#10;kG5NyLDEppkx8hyl3cZZmEXZVkzCOenGGOwQx812IBRFKEZnnZttj8MNrmcB3Vw9JzkN6QXEUbwb&#10;cnAEMZxZ4IrKF26O3jw92zIrzz43n8Ardc1zXbhlEvK1+fnaXINrCsTBR2YWuhkFLs7SAm1aoXN6&#10;OQmM04sds6QGiipjxa55xREp4oQKX2JVIK5Uw0qKGRc6o/NFDlnu/QUFnsQ89/xsG57Mi6racevN&#10;zbXhaZZU7FlY7E0pD6TUBuPL/XEl3vhiLbkC/0doNYgH4/IS/7Ji3/JiVs6ywjTfRa89PL5w28oT&#10;lQhOiRdPWmxMff18t6p6S9Lbpr24YdOTL778wquvPffyulc3bH75tU1ov7Jh86uvv/Hyptdf3rzp&#10;pU0bN7zx+sYtr7+y7tWX1q1/ft2WPYdON4vCcZPRfr3N1WTRCOKY7S02rXb/uS9/Lful9Mqu0x3b&#10;Tge3Xx/8sKH37XMh/pwu1TdUnL3W/w2zU6bKyEu3NyIl6//qSv+Xl3o/vxDeeo4KI++e6VFFVaoA&#10;BPHOOdJnFAJC+OPSJNoiHJwpfATZ4NtS2aRS07dEPFXBK8qXCivfEQxFwTT8lGBAit2j9vAXwnKp&#10;/53Lg29dHsRyiomDj0dwogt9SHex/ODa0DuX+5GRTh1FaX+oo+Mj3I9wfyIuWgI/4XB4+b64iuA0&#10;P0LfToeYyl5Af8IKuEH6zaVAKireEUXkrVIHpEpOpBpoYIq8wxz+EgujWCt0DYl9H9L77U1DtKAS&#10;/R0WDV0VvZurA9jPR9eGEJEqKjJTBj+4MkRoo4EgDnb40UXKqQgTh8JGiE8b+pXRiYA4rM/a3kAt&#10;BrSF6TNAU6TmoW8oMzzwxfX+L5vIoPnOOPytcfBny8gvVsSoNEZ/tY1Rhdc49IMxwtlBfGscwfT4&#10;sgmBqTKoeCiIL64T+5P1g4JGDWwTFtL2a0Mfo7cYmYvkIiG2iho0NsCsU6ylCBOHOE4YQzcViquC&#10;JUaJZVlN/Z83931NYGXgF/PQTvtounNst31kp5UyPbtsw7+KFc4P1+lc/rV4G6vRwOkjWAQnvDMM&#10;CEJIOhy6z64STvqikewhqvk0E5fhzG/u/xppWMvgV9LA+HxxvRfrt14Oo8+fXR8i/IQdSuen4CqF&#10;WOFyo+fUDG4QTOoKp8fbl2mxjOv41sXwO5cx/cJbznW/LSLcb5ztfvNcD2bvm4JFqplM+pjUQKGx&#10;6XRo/fGuTad73jiPlX2bT/UgtcMMn+LmqPZmZH3nw+tPd9Nx5lwYS9XYcLZ3/Wlyc0jPEUvgjWci&#10;bJ11J0IqsF5hPZvPyV2Jm1087ESnnA79n14e+PzywKeYcudYpxaxA5MrK8GCwUj9oIw5liowMTDH&#10;fm4b/t1EWCHPMVbivlGmjVd6b1R7x2s85HEcCowfD06cDt5Enny+6+aJ9huH/QQC6pEnu0bKHczJ&#10;p0AHUkh8ZF6owGf3+0YOiMjOId/YId+IcDrI2jjfxaKqBrqMUw33Ws+fqjyHmjtdlDq+3i3Cxt03&#10;lXSO1F4xmsITLX23WvsmWnonWsM3lLO4MTxu7L1h7r9pHbhlkaW5X9zB+yaI2qDde5O4D0k3VE1u&#10;DJNIcjE0fr5z7JxYPp1qHzsZGMVyKhRudTZIkOJ0Z2SJNawOax9VflsIpf/CIjLsR7RsjnXc+KOd&#10;p7/PN1qPZYDEkDLnWJFtJM9Kse30Nmoz7TJRWpsVbebhLDO9lvLtI8UOohuKR7NH9GsUlHa4Y+II&#10;q5O4/EOEYPCWQkaqtBESW3AIsaMiguMhilHnu1Hvn9gXuLkfS9+NfR56mSMOescP+2hGdqqTxV9n&#10;KF5zE4EGLs2R9lFcpgP+EXSeVXUB1nad7frzYtetS6Fbl0O05cLFUtLFf4F65FhN/CG41Z7AeK2f&#10;dJ4qDzk11dpojeg3Y55UYMI4hyucoxVuIlZFjpEi+xhGps4zIdAVgiBOnYc1YjhxnPXRIAEm6aRC&#10;kYivYZ5wVog+EWYR1qMPJ9EBP2vH6sSoq9Q+XGwfUuZ9VH93jGY5RtLwULKxTPUX08hPRkqP7bSN&#10;ZTgmdI4b2faxbJHRoZIOC1dHcF12tYnFVevAL818fH11DQ/wMO6vKSbOhhO4bcObLg68ejbMGiVW&#10;LUWoNy8e6SJ6IogJtll/khjKuqOhl492vXQi9OJJEnZePdn98vHQq8dD60/2YKlCvKh6XjkTfulM&#10;z4unu1840/PsydCzp8JPHQ89cbTrmZM9aD93OvzS+f6XLww8f6b3hTO9r14cXH+hHx95+XT41bO9&#10;r5wKI9bLEn14+SRpOKqtmDgvoRvHQoqbg3efP8rqqicOddJl/LD4Xh3tefRIiBrGB4MKrGE51b4g&#10;ZYPriZj8o67joVoWMbEiqa5j6iXLlKr999UFHthLE+u1dYF7BLJZs5+xut6/aq8PyzX1gTV7/Hfv&#10;Cdxd61cEHIXU3L8n8GC9SOTgZY3/HgFxFGqjEBws8RaWCsHhy0k94/8coGHWw1JO9Whd+z+rfP+u&#10;icjiPFCu3Vfhua/SiyAHp9p3v9iQr63wrC3THij3/KOK3lIPVfqpRlzOeitV5IVDKBxnTZW2uky7&#10;rcS1qtS9ppLUG4Fs0JOOe6oDeImVeAvb4OW9NVwTKcVihRRD4TW319COatVkXdVqhZ5U+1Zj/1Xa&#10;mhrqK2NY7qHoT0BpAPHdGt9t1d7lVdptdf4V1Z5lZa41db41ezCGgbv3B9ce7L57X9cd9cHVtR2I&#10;VVWB26Qai7YgZcQ7cHSlxHxXbQf2eaey5ar00uGryov9315LdR4l0LO8OpBcG0ioDcRV+eZVeFTg&#10;W3hyZYB8GUoXB1aWBVaW+m4rod7BihLPshJaj6+qCLCaqdy3ogK9DRDjMDhSc+zLirQ1dZ0pxVpc&#10;thXfsFdUdVDopyKwRASDl5RRvHllZcfS8sDiUi+Z9qUefvUvdieUeekOW8gUekm+llrspVyxADSI&#10;JYXu1GIiNUtLqGGMbchwKfXG59gWFDqSipyJ+Xb5HZgE/kUlHgT1cYqEYF+kJeJluS+uzBNTyEKA&#10;eaWehKrA/BJPbKFbYTcicONNKtIW4dt/RWBhqS+xiB4oSUVu7jnfjv6TklNM2GhpvnNlkft2jEO2&#10;eUWu9fYS96oSbaV4vacUOIjg5NmRUSCv4M/FBURwFIiDjAJ5BSIxy5ScY6O1VhENqhAphd7kPDdr&#10;oPKdCBJhDA70n2dR6E4qcNF0vNC9oNAVm2tPKPbG5rtYlFGooR1fqFGMJs+9sNhP76pc5DyBxUW+&#10;xGxbUp4rGXsu9iN3ist1MokSg/P4fDt2lVToWJjvwKguy3cj50xJNyFSxRMqOYNQRUquk1iSaHYw&#10;21QwishMIJlEkBOU65iXJRiBYDdKrmKeMtIW1gwONy/PiUR0rmjxcClICpkCOazviMpzzkKItzdS&#10;x+h8J0219TaRZTFj/4l5Thx3Qa4oGWdayfEh28WOBmEmvTQM9O1KREKLoTBQsBnnSxPiXCoBkb2C&#10;PuS7RUrGjgSedt3Mb20zC+wzDLbpOuNsAxEuZMuEyfJdTLCRMLOESjRxcqmiGpNpoj9RliVZZ8P4&#10;cJQyrRguVs3sbI3bbZyXZiRchUujN8flWGOyCOLMybFSPCjbghw+Osemir+ismkpPUNvQTpNjRKp&#10;VFI+U6wCo0QOqTFKyAYnNV9njUlvZQ2aUlcR5enZouJMykamWZJ5ol0xacbYtLboXxrnZ5gxYniJ&#10;q4OLEr27VcR0Ke5D6RkKr5CahKNQmAYf2Wmcl0Wh6Jg0cnbozZRBSZ2o3aTMEMfRS4d1LFUjPpIR&#10;4bYQFsmwEigRkgtxE72N1zRPaf1YRemGhB0cbg6GMZc6PjPS26anGRVzh0QbHREZhQ3NyCathnwZ&#10;hcjoWMnFg2ZEyqlmTBJtIhtMxdRL1SWBw/CSXRX0J/KSXbVM01sZopdMiSK9nWVl6WacdSztw4iV&#10;UKdZZ8PYUp5ZFIgxh2NF/ikuh4yzhdn2ZJ1FlQqm5jlT9Lh3TElpxoV6a5LegqdBnI64D2+KPCcu&#10;U4wO18IxP9sWm2kmSSrNFL/bRHP3NOui3YyUTPtiFkk5WLpFVM6IjTEHqJWTbiYnKM9J9BZPgHwM&#10;L22tcEExwyNVk3JzKaRydgGlbThouPoFmlwUe1QuztQ6x0A9Y1wLzGoig7kOnB1VgbLl9ixw4a4U&#10;Io/oZ+e5ZhrcUXnuqFzXdNxBhe7oYk90kZsxCYUrNWKqIBe7qGVT4o4SReSoIi2qGBtos7FxPqYE&#10;exVTrM0pdkflWGNL3GTilHnwcONzslBbUhrA/Y4nMB7FuJEX5JMnyKeiwY5/BNTZybGnFrjxjyZZ&#10;b8Ga5GzrIkLnFDJbUuBSpFESGCdjEc4i01Dw1vsfPfPiq6+s3/zSqxtffe31F17d8Pz6jS+8tvGF&#10;jZtefuP1V7a8/uqWTa9t2bzp9Y2vbX79iefXf/TZD2fON7a0WK+1mFutWrNVu9bmbDW5WtrcDS32&#10;nTm1X+3ck3NM+/Zs8MPzIRazSD3Lxw3hzxuRz9OsWigGg1+2SjRJvYmAOJ9d5NdKZGtTCM579KsS&#10;ro3S5jjHyoupQBb6voAv700WKyGwHgkqqQRIVs8zXpf6JlXipD41heAoEIfUHgGD8HG8pRAcHk4K&#10;qRSI827DkMJuuPJC3wdXhpDTIhnGStJ8hIyz6VyPovxE4BuR4ME26lhYKuzmw0sDCs0hw+hiL4tc&#10;zoe3Ngzg+7TgMvT3QX7+f0AcpeSilnhX6YYosozgOIMKxxFIYuBDQWew3Hp1YBvS/utkaigQR8XH&#10;10TP+NrQx9eHtzYNf3Bt8J2rBHEEwWF1FfbDXV2mGu62Bvo0EYxooLbRp6JCrWL7ZRpjqYwaDcRn&#10;uJriBiWsE9JnWAXTPKAAHZHdFeXj1oHvqHEzivi+jUo3SMK/aR1GfC1VQgqs+aaZ8M03zZg22AN3&#10;y/IBVhDQd2lbRLCZwj1bL/cr0tD/H4gzCYX0qVP74DLL0zAUk2+xNuHrlv7vjUPfU4iH9U07rUNI&#10;ljLsw7stg7va+neaBn/FWy0D8mt23zfIhQhNTuE1ZI4oEGcKXPj4Yh/xr8ahz5tGFDmIaj5SAUEy&#10;0fW+zzD/Wwam4uMrPVIVhfnQv13kinChJ6uiwgjeTVIURqhOFJoj6NtVevMrMaa3LlKVCfHG+Z4t&#10;57qVPJPSHp5ikOG+oGbNGdJqVAPLLeciEqRvnO/bcia86WS34t0QvqF6cfem06ENZ0KvnQlNITiv&#10;nul+5TRfbjjbi1AVVQrB2Yy9ne/DkrCO6Gtg/4hNp3s2n2EH3iJkKYLQF/u2Xej79GL/Z5f6v7g0&#10;8PnF/k/OE9PB+q0XaASmJIdUfHSJwtKYkArfwXVXMkaYHuQjtA3vMg0jcc1zjOU7x4pdtKaulAKf&#10;CIiA8I0fC0Ty5D3aWLWbLlfFztFS97gq4anRKMgyiT6QyIOICLJQjYVSLKzlaScIcrpz/Fzo5oWe&#10;Py91My6H/ryk7LRZaRWhwyCoOBO6oZJ2hebQFEmUjxHGMOWHJ4VsIsScll5SdQQAIuhDCo9YXCm3&#10;8svdE5PmWYRd0JOjVJkZ+cPHOOwfVXEkQPHgE4QG6DYlyxvYnjosHWPHAqP44MkOAjpTekCnOong&#10;HO1Q9UQj9V56TpGK4p/A+JTYhwutQxEQxzSwW4zDMsWGSTnQUbDcPlJgHy1ysJSpwjXMeiIZTAzj&#10;gcCNQ+03WD8VYNQL26VGUBKWPlFBhlEuJBdSYAjfTODQiobD8BLHqdcQo/u1EVxHXAicGrqtQCic&#10;Bc7lWDvOncwpJWSDS3+s48Y5gW8auhnXuv+HiFvPn8JUunW26+bJrokjQXYPvarxUqe5wjNWrtHy&#10;HyciXWKdF/qJScKu2odxjqJZM1LkHC913ahwjyMqtRvVkc7f2B+gR/vhjonj0kN077xIJiM4Nzoj&#10;asqYIeRAUZXpxvEO2nVhstW6CRXhKMX2oQL7sME2lGsn0UzvGNU5R9Md5Ab+ahr+pW1ol3UszT6m&#10;c9zQO+jVlW0Z1luGEFnmoSwLbewyTEO4UgrKYXWVcei75sGv+Agd4H8c3JUnuzec6Nlwpm/92b51&#10;Z3pfPT2JmxwLvXQ09OrxbgI3J3rQeOVYCME1p3roFXUqtP50N3HbkyHsRIG/m46FyO45Sdx23anQ&#10;iye7EC+cCikQh6ZUx0LPnQoTxDlF9s3L5/tfONP7wsnwy2fCCsEh6+dM+KVTPS8QJ+r+ewPx/HGy&#10;hF48TlkcBTZFSr2OEMR56nDomePhp0+EHzsaeuxYz78Ph/5zhPHo4Z5/Hwr950DoUUQ9vaj+uSf4&#10;SF3wHzXtD1UHEGggHqRycPv9taIxXCdUmvoOVUJ1z76Ouw8G7zrQoZg4a+oDd+1rv7u+fe3+4D11&#10;RGSI4+AjlBYOrK3x3VPlRdwrGA3i7iov4h6ppeLGfwNx1Mq1UlH14J72h/d0sJJLrK/+WeP/Ty0b&#10;D1f7Hqjy3M8SJ1Js1uIj5dq9lYLpVHgeKPc8WOH9R4VPwn9/GV4KJUeswdkTheNUeRSZ5c5qQjOq&#10;nOrOCvTtL7yGsIgQdtaUiv6xIr8IgnN7tdBwJqVwKGZc5acaDgumqC68ptpzR433zlrf3bV+RGRM&#10;9rSjwZKuSm1NtXbHHt+aWs/qau3Oas/avYH79wcfOND54MGuBw6G1h7sXnsgdPe+0OraDsXEIZ5S&#10;6iWOUxFYWe5ZUUqbKhx3TR2hH4YgOKsqPTw666oCq6r86OGyCt+iqkBybUdidYBG4GXUjqEYcJk3&#10;uVRbKAbey0uwf+/yYqoIE6yRkq6V5T5COTWk8zAqA2ToFGEQKOuTWuZfUuZbXt2xojywurJ9ZZl/&#10;eSnrkpZXijZzWWBZqZ8AR4mWUt2RXNORXN2eXBlAto/kmQT4AjdC6Cq25Hz7Iko4u6m2QySIJUgI&#10;fHZhqWdRhS+x1JVQ4owvsieVuBaWa4srfayowvd+g5MSDEU+OpWUeJPL/Yll3vlF7gXlvuRy70Ic&#10;roRGJ0RtSv2p5e1IHugOXsKX2D6hiGZV8wuc2CypnLykRSUe5BLcZ75zZbGG811R4LytWFtT7sPg&#10;y8h4F5dqKaXeRGQa6GexRrqN/IzMX+zz3Sl5rtR8yvcsyral5rswJoSoCqmFnJJPDIIlABiWIoyD&#10;Y0Gxm1UJhdRCxjI+HydINIrGusjNcmwxha64UqI5ZMEYWFGVmE8JG0VUQXqpAieVaNDikXAaWAaV&#10;YLDHC7yFgaX0T76TnCaDa1mOY6mO4jXLclyLdawVSmF5ESlFCXoa97J6K89BUGZSLjReRDpwaol6&#10;K0YGJ6vWY+MI7wPLPFdcvjsm1z4bYRDfJSIUFnIByLuxT8smGyKKBthOmunoLNhgroHUoXmZFHYh&#10;mCI0GeyZAI3eniyawar6idIz2Q4EVYRxjgQyWORFJR3JtJn0Zjtis5ncxhZocwwUCsFBSTFAFDmn&#10;F9gFx7HMKXLEFjpj81gzhc/iLIjmFGpoK1Vg7Iq5vd4Wm26MzzKTsJNjT8wwM7IsWDM/sw1vzcsy&#10;xbJSxoRxRqA/7L/sUHFhuB/hT7G+RgnHSNmXoCT2mHyNGbieAjpI+HFcDqOexsnz9Ga0Y3WWOXrz&#10;nBxqOatiKJWKY58KR5ub3jY/g1ZKMbvpFM6PY9gzjDN3Ns3Pd8/S2aenm2Zl22dmWGZl2ubmuKLT&#10;TPPEOSs2zZyQZUvU2eMyLfOy6IXEHertc7LoojUzvU0MqkxTgIuiwERlO6frRTkYkS0hZlIzxOmc&#10;rJwMM5VulO23MHr+ikxycHDWiGkZJvJ6sigJNC0TH3egQTSHDcobEcTJNCsQR4XCa9ANBc38P2NG&#10;xHQ8gvtEqY1xCAXiZJqmZbSxtzgEq8AIiJCwhjkvgSuuCC/Reg51VLYFQTaNXBpcF1z3JL1lYY4N&#10;N3WK3rY42x7BcTJNyXpLMmasjkrSHMxJrSIErlFsGi9TXIYlMUNUijPsS/Su1CznwnTbwkxWVyXr&#10;WF2VJMBl7G4SrFgrZ3DhWs/Jo/wTBaSk6hC3DCYM1W0Mbtw7ym0tgtQUuEg1ysFQWKINLuVfrhzZ&#10;hJhGKBDzB0GEUdhq0TkYakE5WX7lUggOQZxc18wc5yyDNrvQO7vEP6tQI7VHeDqUzsl3RpW4o4pd&#10;0/P/P7beBLaJq/0eZgmBEAgEAmFpoQu0tHRf3rbv212lLGITbdVNpaIgigABaqu2aqsuaiuISJRE&#10;dmRbXmRbzqIAYqnYxb4TdpzEu8db9j1OQuD9/b/vnOc6aX//75Meja7H45k7d+6M/Ryf5xw/7ik0&#10;EKTw2KPDbJE0a2QYeiIlXWjIlsHhJn+GPZRpDrKIVVEpzcH7XPWTLZQlzrEQjuej3sIH4yRTgNr5&#10;aOh9rDDFc1LnnWbTJhv8eIsgDp66eJoNgDgK/cdLxJDde/b/tf/who1fvbNg8bwFS99duGz+khXz&#10;l7+/6P2P5i1f8c6ypfNJxlm6cPnSRSuWvLNo0duLVry96P0ivbXWp126UX3TG7xy23+rWqupjtx2&#10;azd9kd3HLv3wh/MH/bE/TiU2nW1ce7F1w42uLy4xNWX6er3jm9tEcJDSqyobUi2udbPG6nLHpkvt&#10;9AZCjn2RHBMF4igERMEuKv8cRGcIpginRrFysAGBEpFpVFCO2mwQwVkh7jkI7AF5qdL4UAjOZ2dJ&#10;+cFnFY6D9YqtQCBG4tNLKRty7BmfXVWVVBsQxJFjYSldYgqN/WPNpwIGqUOkoKh/4DhfSAkVUnRV&#10;54IsHSer2DSfnmlVDZWoE6+RwDafX+5GSEpPhIXwjZgrMQTNWV1Ffs1aQXA+F47JWlF7Ed4NQyEC&#10;SgonhfVcSxK+udqNBtaooi11OOwwhYxc7CSp5FLHBtGlJoJzjnLUX15oXX+pTYUYOTEG9V9UDFpZ&#10;ra9q23i1XcEWW253f1Pd813NnW+r+7663SPsG1YPKQRnML6+kfz2Vo/gQV14Cw3iRFdYLSUgThcy&#10;eZaSIS4ymV8rMswKuFEgDhqEciQUjkOoS4zeOYAiJETiTBUlh7+72fkTC3OQ6iT/rKHGSr7UjBR4&#10;kvm1fPlnNQWGv79BJg61iq92KRAHgV2pzuDoRJGISGLnXetJw1E+3ymm0qYb3TjlzTexHms6sWag&#10;QopYEnsolV/UQqrqEtCQ/BpVG4Ul2xdTxYDqrZVVxHEwORV6OBgKoOEtcKZVwTTEYgZixanmpQLK&#10;4L5ArrXiDGEXxZRhG42TLViiTeRFrRGAZpCGs+gMEq0Wao6ealvKWiqK42BjbIlIgUHyUmV3H55p&#10;RyjvKt4gYtO+hrOIouYbLrRvutCx5ULn5oudaGOOrTnf/sVZamMpVFcQnI6UhvTFztUXqG6ONXLd&#10;WXHGqj1Rfd5a05Pv7Sv20sDeGqRQS2mEhI7dsbt7opTp3RO9g8YOrb8sdMcRoHCs+LtTRJa25QGG&#10;K8BcHdvsjPTvit7dpRHx2RvrP5CgjK74ClEihxorIo1M9yUJKpuIH1MqBBlR/IuLDbTxFjlh1tGo&#10;UpqrSiinjfLD/4zrbfeutP3PpVYW/hCvofM342TDHeztJK2yRLKnjoo/pJxEe/ZEendrPYi90d59&#10;sT4Vf8XvHKaeLiV1ZUm5n2No1BHfOZLowxJt7A3rifI0/hf7PJS4cyB2B/vZpfXuFFWXndG+UtHo&#10;tfqSRn+3ztvNW8PXUxjoLQ7dUaGjw9odQ6API28hwCE4Dmksdyo5jBS+2Zu4uy9OXAaXg8o1kTtK&#10;uQZ7tvm7EWi4gkkMPo2cYoL1RAmi7YtSCgexR+vbFe7dGerZEUb3uH5/nOVvR+twXhSfVvrTPDUZ&#10;n0P1DJw4rs6FZgJtg3Gx+X8G+C93DzcQntudIPvGFaEgsTXUi8CJWOh9llJ0RpRp/fYQncJtoX6H&#10;dg8zxxRglPh7jUHOJc46btaHE8T5Yre4RpTvIXvr7tmGe+fr712QyXBB4Bv0QVGBTtTfO1Z371CC&#10;cBXnZ5jAFmbjIBNH5+sp9vfoA32F/l48kf6o7uJs990p8mPw++lw5+/T+3p03iSCDuXcnuAaL1Zt&#10;z3axuttW2/ezO/nD7eQWltnyDwDcjLw3z7JwiWwXqVFacCSF16CtyC8LTrTOF3tvgVQocqyEh5ee&#10;bFt+om3F8bb3j7e9d6x1+aHm5UeaVxwlMLT4eMvC483YbP5Jlla9fbLlbQoY08fqnVOst1JVV+8c&#10;b37nGHEZbJmi9shb4j9Fuyt8CjHvRBvijcNNiLf+YVOFoKHVoSbE64caqZF8vOU/x5r/fbzl5WPN&#10;rxxvefVk23+Otf37UPN/Dja/caj19QPNr+xpeHlP40u7KWD8fCURE9YxSS3Vc7vqVRXVU7vrntxT&#10;N3d3Yi6RmnoFN2D5+J460kywfi9XzpVaKgXfYMnGHvmgEjlWDB3Rx5lVqj3sCj9aGXtsJxVz5lAl&#10;J1XTJEQYIj5zK+KkBe1IUP6mLPJcRezZsshTLu1JZ/ip8gjeeryMoMxT1FQWyEkQqGfK4jQFdzKe&#10;K0s8WxrnsjzxpDMy1yF2ThVEkR6hTbgmKBKPSBDHoVHbuFSwG/GxUjiO0s1B+2GX9oAj/HBp7IFS&#10;lixREKcs9qBgNyTgKHCnNPYgwaDonLIIT6EyTqus8tiT5bFndiRe2NPwVEX82Z11T1ZEntkZf2F/&#10;wzN7Es/vqXv5r8ZX9je9drj1tSPt/z7Y9sKB5uf2tzx9oO2J/W2zdjU8WFmHmFFKRsyD5QkVUtkU&#10;f7AygVDyN0SUyqOIRypJ+ZktTlV4OaMUv5K13Mq6KbsaJlbExzpCY+zB7NLI5MpEbjn9qqbatRm0&#10;Qk/cz9oi8Yeyh6eXxaY7tCmW4H2lMVJsLEG8FI1h7SFnYqYrfl9pAinuFFvkgfKGaSZthj0+w5FQ&#10;nk3TnPFp9kSOSct1JiY744SQymLZTmooTLSGccTJVkFqbCyJIqJhoYSwiqllVOrJxu94R2SSS2Cm&#10;snhOqTbeFpjk0nIcdB/PMQeQCaDPU4xhHHqamUEijF20FWwRCjmXRqeV101z4eyi02xRShEbQvfZ&#10;YtzSQmeTibZYtoOU/tHWMNMMF2vNxtq1McZQtiWSLaIMOB2VITC1QL5hRf/JJML+UyiSBEvSWJVG&#10;MhHSPOR4SkBH6fiwHMwUzVWmSEbKcCJ1mSAeulnWME15TYHRRn+mkYIvY81BJDyZVo1FYabgKEs4&#10;0xbJMIczjCHkbGNN2nhrZLwhPK4EGRE7mSVWU0iHxhkIrCAhJ8JSVJtZUD1eV5ut92TrPEiBpiD/&#10;KfFPMwTvN6JXIUQuJWz8iEk6ajMTPREjGPljnLI72XrWMY2jagz1m5GpTjKFsou9E/VBVvEIzpJV&#10;6B+DnLOYdjlIEQnfmIOItBJk+LVDimqGlHhVUkft4RIxXdJRxYbpqFnLwunQEiicWeLP0HlGl1D4&#10;ZnRh7eCJ4OjkGRkp5Jytp6AygmdqDY80UPBYVWpk6lN5Lw2JzaEME7kJQ4spF4I0Nc1M8dTRVowq&#10;tTkoa22m2Y0aPZwsGki/6VhUTMciWnEX1LCyRs6dMBmLp5hmEz8q9LIIS4JVHoYAiVclLFKjjA5i&#10;0FVdUKcJVK5hSo/knCARQhdI304x4LSt7hF57pEFFFKhlLLen2UKciiKPRiNUcW16YLjjCisVggO&#10;aRTYGH0rQLZfm1UsCE4+VVewVPtJz6fdFSGYAh81dwr96UX+TF1o1Pba8fpw1nbvmD+qs7ZWo4fZ&#10;BbWj/7w5Jt+N2UJxX6nb4mfFo4o1U9trhirDb4XUFIlyMKLYT+9zwXH4MkWlYbEVQjFuhm2vHZqH&#10;ntACHEHX9oJaNPCW4DhuheAoVAh7kx2ygItq0Lhw/wRoBhCZv+N/v0ttY+U1LmI9aPP0xfzrbxAH&#10;Z8TdEmwaoWMJW1pBzahCTyYJUEEEJvBoY2gkXfb9rFFStX4YYWHHZG2n3ThullyBPpWY93RdcGqh&#10;f2pxYIpOLn2BHxedrlI6zNuggocQxNcwzUqCvHHEdmpycRAxMd83Pq82ezvxnZyiYHa+P2ubZ1yB&#10;n7BmsegfmUJpet8IE24c6nkThRGCT5ZZG6nzZZiDWDm0sBr32khrOG2g26NsGh4aGVaWr6ZhFuHj&#10;uLPwiLMERhqxH35QCqBCLGmUCqyhpjBiuElLM2nDpegvzRJLt8VG2GPDLdoQc3ggglgOt2vDLeEh&#10;oqBMfMckOKklOtQcwTLNQiiHiI+Ap8Ms/nRbKKs0mmUjEweP9InWIAJPv1x8fdjJoMSzlF8BgoPj&#10;2wTPajxpJ1locYUvC4VrT7CEGGJ6RSQIn5KSVWymAi+HfL3xq8ryHQf3H/rxp1/e/+CTdxctfWfh&#10;0rfmL35z4ZK30F6ybMlHHyIWvLcMsWjFioXL3n9n4fJ3F67Yd+jETZ+/yu25etN/41bQ7Y7ccoer&#10;3IGq2pDZcWjNd+Zfd7u3XmrZfKEZ6TdFPUTKZP219q/F/zgF4gjJ4qvr9DxC5r9R/MjXIjOXNJso&#10;xnlycFQoNOf/AnEU4EI+zsUuNLCNQnNUuRO2Ictg0ENHVFSRPX6IvBRppDjyrFKFVAKvqKNgOQji&#10;qGRYHQ4Z8ieyW6xHILtWYE0Kx8HeLhKRQV6tdoKeEBVS8JAwfVRDoTk4O4IIV1hRhU+tuvQ3iIOG&#10;KmVSOI5CcFKoSlVy9eUkGtiSHxf4Btnsl9IgoKO8llgtRayHW1LwhbHmSkrBF20F4nAbCaIAlykQ&#10;MwjiDAaOQmQEO7/QkaLeSAERsm7Elxda1138G8EZRHM2SfUcQuE4Gy4roKd1fVUby4iuCQPlZvKr&#10;2z1bbhG/GCTgDEI5CKzccp2WK7QMv9qJNQrEUXIwUk7VpRAcgjLnOzgUg5gO0RmiOcRTBBZBkBcm&#10;45YaPcoJSSHY5U5Mwu9v9nx/g04uP9/u3lbLBAkJT34NMx+pE+Fyq/h5/3ir+7ub3d9eZwqkNIzR&#10;HwXiYIc4KHWmMTgXCUoKfNP9pZCGqADFk01+6+4V6Z/kpmudpBcJSsUaq6si7qPAu4tEcDgJqc3U&#10;RorN+VYEJ9iFAWVucT1T/CxFE8NSTUg1+dXUZQ2UgDgK2Vl+splxpgVBZs2p5uWn2xYfR7bWNFjx&#10;tEIKoxRqoxqIJadaFIKjYpHEYjESXnKqDbmcgm/wWUW3eZ83Wtt7J1vV8sOT1Nb56FRr6i473bLy&#10;bOsXZ1vWCoKz+WLnlksMBeJ8eaFt9bn/VVyJS/zl5W4MMhqqyk9dawwsxg3TSYE4P7qTv5GPQ+Mq&#10;QyAFKNhCd1waNXcrIynRWfGHJtBg8JO2I9DDHbRNqSDJwsmP3KuIkFihGDoKVhAkgrbQh+r7j4hw&#10;DPJ/0dC5e6TuHuKf7SN1hA+Oid/2qXpWPJ2pv3sOaXzjvQtN/1UkHcTV1v9zXYghiMEan7PN/6PU&#10;Xo7V9x9O9B6M9eyPJQ/Ee6TKiZove2NYslhpT5TyK5XiIYWlAE+p2C1MIvT2oABPhwRQoK6wkFOw&#10;VI1j9eiw0IuoVtN/QGR998X6dkfoD6W0XYgphJJ2MRc3+Ht0/mRRoLco1FsYSEVRsE8Xok2+YBl9&#10;igklMjfksGDwCaUJs4ZqL1qfK2V3hdFOWvzdCOzcKSAOjqX4UAK68QRlydiN/WBvod6KcF/qumh9&#10;u7XevVFV70YjcATOQp2RUuTBxTrRQNGZcxhYsQ9nBZkUl8nwsnBM0YLKaPJNvy19bZfBmzT6kpgP&#10;Zn+PZaCsyezvLfEk9bVJva9H7+8t8pCUtLW6E1Nuuy9Z6E0W1nYXe7qMNGXvwVngApExlLh7vO7u&#10;qbp7p+v6z9URysE0QB9OixSOAElEcI7U/Ze6P/F7u6J0HC/TqImD2YiDYn4WCzqDg6JRUNOdjwMJ&#10;PUcfwLDLHA5Qc1q5m6u31LuqQUDH21tIo8C+X6t78RzD0xW3j3rmfHKxa8WZjkXHWsRzqnHBkSa0&#10;Fx0jmrPoBMVoFp1qm3+y5Z0TzW8fb2KIUdTCk7z3l5xoXXqsZdnRluXHWhcfakIsOdy8WGCghQqX&#10;4WdpO/UOzchJq1Htt4/S90o5iLMmCwc6RV9zqdVqee0IHcffONb0+tFGhHKwGjAjr8dbbx5pfP1Q&#10;A4KeWYeaXj/Q8J/99f8+2PDvQw2vHGn8z4nWV0+2qXjtRNtrR1vePNz29pHWtw+1vbG/+d97mhQl&#10;50VlK678wsWI6tmd1DlmSZQCcXYnnthb//SeBhUKlEE8tZsrlcP3M7sbnt3T8OSuBGupxL987g4R&#10;Qt6ReHwXY86uhKppUiwVxCOUPSaOoyCVRwd0c7DDZ0Td5kln+OlS7fnK+NMV0SfLtKcqo09QqkZ7&#10;pFTjllKopbSHlSPVk6Wxp8uJ3TxTFseSTBwF4ri4zaOC4MxyhrGUKirWUpFoUyrVUqURCt8MwDcP&#10;u+j6RM3g0siDTo0MlzJaRD1UHqcUjgA6WEOdYwXi2LU5pfQ7F+yGDllPuKLozAs76jDIL+9qePWv&#10;pn/vrf/PvoY3D9ADft7RlgVH2xALT3S+e7zz9YNtL+9veeFA85P7mubQlL3hgR31KpRKzszyxEN4&#10;SXZMfGZ57P7y6MxKojnUVy4jV4jmXzsS6DNrrMpjWPlgJeEMQjnlidzKupyy2ESxl5pWWZ/rwI/m&#10;0HRXDDufRomc8GRrcKpT7MzL4vc5aYyFNRMtfjJQDP6Hy+tmlib4d6gzTlzDHJ5RXo+2+jE9xRVH&#10;EOmQn+nZNm28ncqXCCTPtH8q8cn/scREFPZBNMQWUggOdWFKY7m2MNNjcaHC7/gcO37o0/0k1xXB&#10;ljgR9HOqOTTdok03atMMYQQbZrqikK5PmWEGtWZMwSnCQ7nPpN1vjnAzkzbVEp1siUy0RCc44uOd&#10;8Uy7lmYJpNvDIx3k/6ebgln2WBaSfEsk1xFHD3NMwfEllHphBZYtmmUKjzeF0D2m8XqfqqtCRjHV&#10;HmX9FI5lRILnn2EIzTCjh/zHeIoxjHx+soFqLNhPNuWBQ2NMAeQ2mZbgaHMgw+jHcowtjCWyL+Rg&#10;mY4ojXitYQSzMhP/YM8wBMdY6POdqfdn22PjrRFm/maaWGUJk0V4NIFsgz9LTwQnxxwgE8cSwjhM&#10;FMrApJJAdqEnW+ebIEISSOaxRHsc9iMxzoCPhMkYEs4L1rOoqphAD0uZivxYjzQVgXPJLsZbAZUD&#10;KxAHOaeknTSfGmr0DzF4h5qCI3AiFi1VTqULpBWRoEGOgI48GlpriYAIVWn0FDOmknGRZ6yObkGE&#10;UYxkBrF4Sh9EjDWyNC/d7M8w+9EYK0AYa0/M4ZEl5C+kI/QsJ6E1TwkrRzL1Psw9DHuqasNAVaAc&#10;QVjUabLmpdCfrUObVlYZ+dWjdaSoKLYOusHxKfTSuigfAxvAAJKapKf+cW6xX7l0IaXPLfRPKWIF&#10;Vs5276SiQK6OZljUsi3E9kE1XEqkNrOQ/tYZBR7K3CgOSBFdjdj/Ig9ejiispditzjMCy2Ifrjhy&#10;ew6XePeQK5Rfk7HdjVDCzyPJeSGVZshW95Dt1cP1LC8aXugdpQvSKGq7J6vAl7XNk7W1OusP98QC&#10;z/i86tG/Xc/cdjNj2y32pJCKNoOGU4OIzFBl0U1lmQHUBkFPa8FxFIhDNg3BF2yWCnxcRHBIzCn0&#10;jdT50/Jrhm6tJlsHHymoZaGWKssq9Kb2WVhL8pQqOvsHfPNPEEcxdwYRHBXCwZFiriLG/43jFHsV&#10;PIReYSUrv7gBC5Qw7KN1opCtC2QU+2kUZQwMx7w1+BBpuBBizj2a0J4PN3sO5ryOSklTCnzTdcGZ&#10;psh9+tD0kvAUXYBzoESjhVmhny5UBIZoqJ9VEhxdWJtZWEuwFSG8G0yJKUYNs2Lctprs7R5Oj+0+&#10;+ogjioOZ23ELiIu8iZo1iDSxu2KtHyYqdmsMY5KwWMkSGl7ixY2WbtNGWEJUCkefzUH10EgrYV0V&#10;Nhuh944y+Uca6YGVXkJYZ6QgrQRxFI4jII7CcVJhiRKXodqxNtSiDZHlUJsEYZ0gKTmW8DATdhJI&#10;M2vDUghOLN0aRbC6yipdwh1NbXWNpawihJyFrwBrEHf6BFcsyxrGWxOdLGvFVwZJl3ahWNoiOc4I&#10;aZIOkeCxhTNNAQQemHxmWsP8WrFynyrQxpohX3700cbPV1r0+hPHj5os5qXvvT9/yXIq4yxYunDJ&#10;e+8uWjpv4RK+XLb0naVL3l2+bOl7Hy5Z8cFb8xev+/q7y+7qy7drWUjlDt+4rd10h295wjc8ocNn&#10;r/2i27F+257tR0K/X23/5ipNmimCc10ER9zdX7n5n/m3txSjm/kzMtuN1+kYTVtrQRmIIKSADIIs&#10;KwdAHAWgIJCmKqrLx6fJ0xkEcdBgfij1VkhZkbiuOEvD4/fPt314kQZSiq1AUEYJ3Aj7ZhC7QaDB&#10;3coh1JK7knwYn/3sctfKqu4PzrYI46YVgd++n+KtU82sfjovurmU8iFMs1LKwRSCIycisBSScKw/&#10;T0EQnKaCb3CyCsRBgopA1oqXaj9qVyoU+oCNkcQSMhBTJMT6i53rLjEUFYXDKFiYQBVEdhS48+WV&#10;JAINviWcHYXmUARHanM+r+pcdSUF+kjfUowV5MmkllxoGyTjbLzYgRiEdVLIzuC7VVwOhiA4eIvu&#10;ttQ0udT2JdZgsytdVIqhWEzPJqk22nKrVyE7KtQahdqgPdhQ0MxAgVgXxnBwoAamDWWGhM/VxrOQ&#10;c5FIwWE8fRmrdZc6Nl3p+vZWz0/uvh/FkfdXd/LP6t4/q5PbanoGIw8r3T2/1/T+4u7BZt/fSn57&#10;PUnk8QrVedZfRZdwRVIu72xcpHSoYEncZtM1YpSblFW2yJFiKQhmyq9qYxVt2vDxledbPj3Twrmk&#10;prcieZ1p+eC0qodqUXN15XnhoP1jbvClaHsT5ruU/PRC1yek6nR+eIaKxStOMTD/cTssOdm0FC/P&#10;0g582RmkTM1LT7cuPN604Fjj4pMEdAaxG2RTSKuwXsE3Ssl4ydm2pecGaDinWxSIgywO2ddSqaFY&#10;frJlhQhtfHimXdSRcVt1UCn5VCvik9PKda7t01Mtn51pWXWmde15Tg9RPe/eLFMLa9bgwp3Hlq0i&#10;/q1unwGkcgC43FClMDKWp33lppD2t7Q2oy39b7W9Sh8HGXWxlxQGckPCRHNUoI01KtGl1X3gjqoG&#10;UgVBWG8K9Nu0e67If0sj91yhfleorzxMAAh5NUK0Wvr3JFLuRfviFNNB7IqljJxSAEqMtTkq9sWR&#10;yd9VyTxy9eMC65wkrPA/Z5v/D+J80/850/R/TjX8FyuR7R8RWOEv8lYIYZAOE+7BktSYaJ9CVSql&#10;UqmSQEZfhXgwlROD6MNS9VM6nMKe/hINGqX1I1DOXXpaizzNkQZadKEtYAexHmyjip4USKROpyLC&#10;oidHkCCOMdBrCPbqA72F/p48b1LFdh+5OYIa8F2ScUJ3HBrxMkeYCjKUuYnfpbZOqMfi7TZ6uyz+&#10;pC3ca9f6GKEeR5iHQPAsJCrCvei/nKaEnBSuRVmI4seMYF9pqLecmA5JQ7s1MpL2xfpwCupE0H8E&#10;TuRwghSkE/X3TtTTQVzFMZJ3CGBhSwysAqpswaQl2KOr6Sz2dJV4ug2sICOaY/CS5KL39RTUdG+7&#10;3bHV3fH77fbfbnX85u78tbrzF3fXrzVdf9Z0/lndsb26XeftxH7KtV4c/UDszmFRYsaVVVAOrjK7&#10;IR72x8TFXMF/B4SGg9HGHENQJyjE2jQzwSOybEo8SYMAOqon5lC/ScIoHCgF3yAwjYt8SdJ2BNPB&#10;u9jGHO43aXdN4Xu64L08f//P7iQeQXg64fGORyWeNu+fEX2c481Lj/F2xlKwXZHBOtk6/0TTvOON&#10;LI86RfHjefQU70CoKicK6ByjDg4eGvQCP6ygmSasXHCCTlJk8RxteudIIwIN1X7rcN3bB+vnHa6f&#10;f7QBx1oiRVh4jOCJhA++frj+9YP1rwtkg3j9UKOKVw80vH6g4Y2DjW8ebuAGB+vfPtwowsYNr+1v&#10;wLv/OdTw6pEmxOvYiYTyLyeCc7h53qGWtw+1/HuvkHF2NvxrRz1D0BxFxnlGJI2f3lP/1O66J3aT&#10;WfPUXhqKI0jS2Y0gfPPMbsaLe5ue26V0dhqf3UPDcmw8d2eccjA7Ba8R2s4ju4QqIhoxKcRBRHkf&#10;lSD64IrM3UklHQXiPF2ZEKsp7emK6DOVsacr4iKFQ/UcVmDJflhDxFon0mcUHkR7qUrq4KhQ4sRK&#10;n3i2M4zGo6XaLEdollMjiFNJg/NHK+oe3VE/y0UgJkXGKSUrR3lRKRmaR3Y1zKpMzHBGHyhLzHRE&#10;ZzpJzBkEcehFVRp/vDQ+V+IJF+PJ0thzFQkM7yu7G1//q+WNvU1vH2ied6D53b8alxxpW3qsdfnx&#10;jmXH2pee6FhwtI0S1PubX/irGf3nnisT95fF7yuPz9xZj+UUh0ap47K4IuZMJ6JB+yrycSqosoxO&#10;Kg4RqUblESndYgnY/TZtqjU0HbvaWT+lIj7JFcWP5qmlianOWK41PIPMGjRCuTTVDk8blPh1RvAy&#10;xxacaAtMsPrxcQI9FkFSyhKT7ZFJptB9lQ055Yksm4Z0WhlgZTmiY53R8ZX1NKVyauPL41JLFWOt&#10;kJmVU5TCsaTUcAi12MJTpYaL/rUUkeGhEcJ/CU1BNxzRaZbw/c5Yjt43xRwiD8gemWYO32+mXRRi&#10;Bhpm7T4ThZDZbbwrH1cCCtiSLle26HQjoZ/7bDhTgikTbRHWLlm1DIc2yklNByQeSG/GliaykFq4&#10;EjmlNMDKtmjI57MtkZzSuomOxDjiOzRMUYVXyOeJSdmIZ+UaA9SHNmn36wIPGLUHaIseoJqDRSN2&#10;YNJyrBFyQMzMPSjTI2pBGTioKZBhDWc6IumWIDKfUZbwSHNohDE0yhpJt2pKU4aaF8bACJ1vFNI5&#10;kyRypuBYq8b+q2yzxId9IlNifZYpQF6S/KGN5URzKEvPqiUcmriPwZdl9GfricXk6IM5BqHeGGie&#10;NaEkSCvuEm2iPky4oYSgCVJHfJB6pSYt26hhObbIP04fnCAvkazS3EccxNErFgoh+TQHkQ+Lsq8v&#10;bYCeM8oYRKAxXOdN07NuJb3YS/kPMlC86DZ6lVXsGaf3jSuiRrIKhSWlEBw5EBNRC/PS0eYAnYlt&#10;2hhLCMsMEzrgQ6Ano43BMei5mYybyfrAtJLAdKM23RCcpvdTG6jQk1PozSnyTSz2ZctRxuGMkGPr&#10;6bk+RpXbiMfWYHUM82f0odBLEKfIP6HAQ2rGAIKDmFJEBCcXb+XXZueR7YL8PIdb+lhNI221xPDS&#10;ZFpHRyQFH6SISzoPKRU6L64ygYY8d0aRd2ReNZWM8z2jt9cipGaH9u2jt1MBdwwGkObWwfT82qFb&#10;bysD7yHbq9P0PlZUFXkpYVvoyyz0E8TZjlOmvC4ie3vN+PyaCXrxt9L5RxV4SQ7KrxkuwZI3KbpB&#10;T0aQ7UIxo7SSgFByCLuQPlMSHKTSDDOExHWLVVfDlAhxIa2mhm2vVVrCOJGMIj8aw/LcPATeFdVh&#10;kmWI4AhfpshDR/YBJIiUHAGP6Mg+ECniD7k/AcSwfDqR45QJD+V7cSxiNAgBnrjzglrcOOg5OThF&#10;/lG6IE2ypM6LqE0xASYE5XuKPSmFYIE2yOES2BFvYcqNMfgxz4kqFvJqTir2TzWGsRS5HB+VsEzh&#10;SSUBXPQczBMR3ub2JaHU5CnmlCYGqqTEC/3jt9ZwP8rnnvBNKKvAr9C9sfpghvQK3UtHBwprCXfi&#10;NsGWguKxusqMWyxApacSQk5DBXtKswTTrWHcblg5yhYe7YyMMPnxbBlRXJNeUpNhxBODDw3cpJwe&#10;Og9ZcowU12aYWRtuYRCysWjqZZo1MtQqK/EgskUI4hhJyRlGQCc0BLc5za0iaWYt3aSxmAtTsQS3&#10;eTjToo2zRsbjESEPFiLX1mCG2TfWGc4wBrJskTE2TX1TUDTHGRtjC3MlmYlkzOGxNsahjbaLsI7R&#10;n2b285QtQbxUAJZ6ZjJw49u0IR/Oe+vzpYtWf/j+rz98+9e+PQcPH1q3afMb78x/d9HSxcs+WLLi&#10;g/mLl81fsnzR8vfnLV2+cPnyBUsWL1y6bPGKD95cuGSbznCzNnDpavWV2/6rt4M3azR3bfiq23/F&#10;Ey47eG7Tz9bvjacKqlp/vNL5/bWub290bbnR8ZW7iyDOzc7v3T1Mg5HKUviWhjvrb3atxk9J+uxQ&#10;CoQgwv8GcT6TaqkU2iLACkkHwsRR6at6F20sVer7sVRCUUJ1IBSOMwjicLMzVHbEx9UePj6d4tEo&#10;lg2Wn2K9IkScb/8ER6zq/vxKUgmOfHqhfdUlakMqORvJNplUDwIKWKLn6hSEhkPVYeJTl8mh+AQJ&#10;6nmuUSAOtl8tIA4SVFVCovajdqWC4MslprKqvmndhc71SGVFCxZtkRGhrhAxl8uUIiL+Ik7ha0Qx&#10;ZxDQUftBEM6QJTuAc7lEHAeDP1h4RbrKAKXly39ANpsuMQSgSa358kLbOmG1YI0KvMRKFWrNpkvt&#10;KoSk07XpavdgCBTStfE6iTmIjddZebTxes/mm71Y/6WwXVJ8lmtda6oo98vKO4FjsCR2JoETUeeC&#10;8+LYClKmeElYiTUKxFHBkayi8PDma8lvbvZ+d7v3J3cvEptfBa/ZVtu3taZ3wKY3+eONLqlBIA3n&#10;a8zna4RmNoi3OksSyApJub+zk5fb1leJTtCVDgXfbL7aIc7inT/cxu3Q+R0aN2kVTIHky20bL7Wu&#10;v9S69mLrp6ebPjndwskjExIzkADiAIiDUJP88wvdhDbEzgmBabPqHCZP5+oL1Fr64kJy5fkubPPJ&#10;+U4q2og48Xun/6beqOWSk02LTzYtPc18CUmaMo1iBiUIzuKTzYtOtbHA4WgD2grEWXiqeem5tqXn&#10;2xedaV1wqhmBbRDqr3hFwFHxwem/QRzxuiKg+Slut5PNH59q/uw0KTarMP9ZUcVpo0zrMUkwW1af&#10;w1utuC9wgwhihTu9a+XZzk9OtxG+uczRXnuhgyCgGKJtud39tTupAOJvbnd9T5FjOviwJs7Tne9N&#10;Fgf6DMhyw0h0WfOiGAqF9Gzuzff3bg/05fl7t/p6tvt6EVhZQJerO9jYFOg3BvqQPFvoXJ4CI+yh&#10;HqeIpOyI9e2i4u/d3QkKoOyMSdYdTRFPxF+JeIoKtEXvlvVZu+mWTWhm3wBHRmgyNNtWoImChIhc&#10;DGAxZWKHRFCDQTLR4FsS5BmVx+65ojR4UiGyu2S7YAOpJqMw8L4ocZxDipUzgNocJpmIbaxEqDos&#10;dIOgj0KRpABKzu4OdmgJ9mBAjME7+gB9r7d7evK8DIwehq7Q34cBLxEbcoXj2MP99hCt30mGitKF&#10;yhroMXg69Z5Okz9pCfdatT6EXetzRlj7Vha9i0CDJ0UHqD5VVYRPWbmkkLAlcMcWoKiwLdiHDTja&#10;GJ8BNKdS69stdCSMNhEuWbMnQqnjgxS07jsY6zkUp4rQYXEcI7kJVzBKfWVcXBzOFuw1ECVJlni6&#10;dTWd+lqhwPh6ir3JIqmvzKvu3Cpz7Nfqzl/d3b/WJH9yd2L5ey1WdubXdpX4kzhrAXHUmKug2NAg&#10;S+iQlHoprhAhJ5kAmB7ErQgU3sVw4dRo6x4gR8zg7UGgYU5xgnqswT4HxlPrN2OGC4ij8/WghxTE&#10;8TLQYb2/F2+ZgnfM4X6Ldtei3TOG7hUH7+Eph0cQHk1rzzevPNv84Snaz4muTdOKo80rjja+d6z5&#10;vWNNWCOSWCTxEWShMFYrHgULT7YuPtux8HTbuydYXfXOsaa3jzYsPN1CrOdYw7tHGhQ0s/h4y/IT&#10;rLdadKz53SON8w83zj/apJYLjza+e6h+/uEGFYuONCw+2rjkWBMCjYXHm9850vj24cY3Dza8dqDu&#10;9YP1bxxsJHAjjJs3DjS8ifZB+ou/faBh3qHGd440v3Wo6Z2jLYi3jzEU4vPW0eY38dbRZq4/0oxP&#10;8bMH6Dv+733Nr+xO4ThYviilVU+L2RMNqhRqs4fxzN4GhrxE49l9jc/tJWRDKeK9zf/a06QCL7HN&#10;U7vr5u6Mp2zI99RRTGdP3SO7ErN2UMMFy9k7E3N21qkgmiMVTLOc2uMixDNXEBziOBXxJ0ojj9kD&#10;T5Zpc0sjIoITZcXWrrq5uxse2d0wa5dYPu3kngcBnUcrY49UUARHSe0o5Z1HXKKkI1VOQskRf24B&#10;jx6prKPtlCsmqM2A9TgaImb8cGmMOE4l5W9muljZ9IAr/mApXz5YFnvIFUXgs7NdscfL6x4riz/m&#10;SjyGdml8blnimYr653c2vLKXNmH/2dPwzsHmBYdbFhxsXHa0dfGhZiyXHW9bcrRl3oGm1/Y1vLK/&#10;6bm9Degq+T47EuTIuCIzBM2Z7orOrKybWZ6YMWBDTvjDoc0spzoPfc2dUfSZIW5c2AmWD1qDsxyR&#10;h0v5KVJyXFQFniQFTdPoFRWdWZa4zxmhuK9TI9mnNH4/9X1pR4VDTK9M5JZFcuzBKQ4NH59eFp9S&#10;Gs0y+HKFyzPeGhrtCGeKXjIbjsjY8sTostgIWyjdgeydlSwEFywkw+eY/LnW8H3W6AyxnbrfEaWM&#10;sZ3Iy/0Oairfb6ElFsVorOzADHt0mjn8oCM+w6wRhZH6pinm0BRTkBI82IOEciJXQXEfvIU9c59R&#10;AjoWAXfE7uo+7NbBAqtJwqbJsfEv33Hos5NayMgZMm3auLIEUossB9ezCsxGlyhEtj02wREfZ5GK&#10;KlqSs1aL3B8LmTiTsXPsGUt94CFzZJYtPt0QzNX7cIFyWIQVwqcQ402UWMY++Qe1gDjUkUFYgiOs&#10;wTRLgOmKiToX6aZwulWjIIU5lGbVkFjyz21RLSVKgo+YAkhmkMCQvGMKZhiI4zDbNCHT82O0s42B&#10;8SX+bBPlezNL/AQ1LFRLJeRhIslloiE0SZyAWeGFvhmD4wyEKohW6CjpQmKIwZ9JnCU8lr42YbYt&#10;WkYxhWCzSoJZBiI4Y9CmMg5xk0wp/hppIB9neIlPVXmkFTNhpkiHrOdZGMgUwP6JPRl8WTovejsR&#10;g5xiCTEmSN0WA7mrpMRZenFuMgZYIWIMjNJ7eS6WEOvRzEEym1J/2vspM2SmNdgUY3imMfyAIfSw&#10;KfKQUXvQoM0sCU0t9E4qqEUGnl1Mfk0WcSKeNSu26OMTRM6Mk2L1UzEpMArQ4TkikTaw1gy5d25J&#10;cIohhMgt9tPzS5zjJxb7sgpqxuS7s4ooOYwtxxf6xg+ooiglFCTtyPOpYlvERD2NOIjoy+r8tCEv&#10;CabpKXtMheAi36jtNeOLAxN0ofGF/jHbasfm1SggCZeMFA9qM4czirzD/rydll8zsjjAOqYiT1px&#10;LZdFtWRvGYKCI4iVVb5nfF6tsD88WdvchCT0NNhOL/Dg40SOFBlHgTgCYaQVEsdJVzgOIRUv8RQF&#10;4og+jmojhhlCfKlkdIp8Q/PJxEGXRubVyAAGMgp9aXnVguN4Rgg7Ru0txcQp9hJGEezmbxBnALtJ&#10;RQGVjAdBnOEFAergSPUWAg0F6ODQCJZu5dcM1xGEwrvphf7MknA6PpvnHpqvpH9YXcW7yUSccYhO&#10;jLoVPwWhOoMRKCGjZLSR7m8su8P4Y2YWesbkuXGtxxV7KFKuJ1uHpm/Cl8HFxYRh9VOJUuAmnYcz&#10;uciPmYPAJaBut5Daxuvp/z22GPdRIBMfLAllYLQLPJgAGSK2jSvInci9gJsUM5+OUQ4twxWh5LA1&#10;PNIZGeWKEoO2hkeXxrGSYAfewpPBwtthnCWoCCxZZlaMYlYQbDXL42UAtWEo9o2dYA1CgThp5hRD&#10;B400S2SYMTzEQPSHOI6VcjlDxY4t3RLCU4saPQaizGOtkdzS+km2+GSTVLDiSYteWQMZpRo2G43Z&#10;64xllsbQyVFOLdMVxQMQ3x0Z1jAJREImwls8O7tGOR5rcLhdS3No6Y5oml0Oavaroi08G7Ec8toz&#10;jy1946XPli3YuOqTzWtWlTttp06c3Lpt+8KlK159a978JayfmrdIhHIWUdh48YolC5YufGcBYvH7&#10;H608c/HaFbf/SnWwyu2/Watdv+2/URO8EYwdvew22Q9+vXXnTwdCv1R1/FDV/vWVtm9u0VZ5863O&#10;zdfbv73R9a14nQpJJ7n5dnLNze7Pr3asvta9DinxdXonEVwgtEH4I4XjnEFamwJrVGqHpXopaV7q&#10;LYQCcVj9JErDH14klEMyDtoDLz88x/QYueWHJ1vw2RSFZ7BiSyqq8BJ7U5jOh+daP7nY/ukl7JZq&#10;sh9foByJAnGYS6Or59qRlCJWnm1Faopsk5wacRBnTi4cHKIMl8l2+exS+yfYw/8HxFFlIyvPpOpH&#10;JDlng9SbCyTaIH0lfCOYiKLDbL7cueEci5sQa8+3EDQRqsvqi4iOtZe61lUlsVR7IGxxuRtBRoNw&#10;VagXK3VAa4SuokAcCYpSr6nqWDuInuCgxGtIpdlwgSUwyL2VqRBi7bn2L8+TE4SlQpcIKmFkzrap&#10;l+jqpottmy+1f3WZnIuvrya3XEsibyfSIa5SOASPdbVDxbprnevEED1VYXepTYUS98UMwUhiGFcO&#10;CD+rIiNcR8TKS11fXOpmgRsGtmpQsJkO9AqwU0HCy0WePk5z3ZXOjVTeoejyD9XJn2p7f/P0/Vqb&#10;8n/54TaJY9/fSir4RnR/UoVUgjEpcWUF4rRT6UZi83VuiSAB53oHNXdIEkmyJut21483O3+4RXmd&#10;r6owLC2bq9o2XOlYdb4VU4UI1AAT5wPl+S1QjmLi4DQ/P9elPLkxwmvPdaw+0/bF6fYvznQgVp5p&#10;//xsJ24WbIP75cOTNAtH4wPK3BC+UYVUS041LzpB6k3K8Ptc+3vnO5adSdVMIRSIs+AU5UspfHM6&#10;JYWDUDScBcjiRBMHseRU2/LT/BtfKe+8d7pFMXE+OYN7qkPYN+1yL7d/droV05uzTrzVBPzqFPsz&#10;SgutvYA7qJUUKtxlpAawavKT850fn+3Cfj7FfXEhVTG37hKd0baIk/0Wd/Kr6m6GwMQ/1PQwqpO/&#10;1nT94ena7ustCvbrwneLQ5QOyfdS8GhrLa2a//T0/uHt/d3X+5u351dPEu0/WDTHyKtNOS7lV3cV&#10;e5jMD5TV9JpZ+5O0BpJlWm9F9A7hm8TdylgKvnGEkW+z9AYbm/yUj8GSHwn2qLAFCWewYCeYdIV7&#10;yiPUykXDGUpKEB5yYg2RoJTZtkIxUhHqUSsR2EDBHOXhu2XaXSTzljBlgBCETkJM/u2hXmxJHCci&#10;+JFYJv1FcR9iRvulLkzFIO8GG0gVFZYpHERFpaAq6IwgCL0l/r4iby95ajV9DM+dfB8trgv9/YMi&#10;u0aK/lKWSCCwVKCtqCUYUmxgDJG2UxIgYcoQ6LPgXe2uCrQRBlUf5GXhUmFtT5Gnt6iWmkc6D2kp&#10;Rh8lY3CmKTGjYI+KsqC4gEuUYhBCveXh5C4KBjH2Rbr/ikptWoKwzoHEHYzG7jihEwXAObU7CijB&#10;IXQ13ZgDOi+9t9CHPHfXNnfX1uruPE8vptAv1d24nXEv477G/BEki/wXnDivUbgXY4hR3Re/g9gd&#10;70PsSdxBkO4kTC418jL4dxEKxMFoozMK85IJ02/29Ro9iB6TVxFzkmJcRaiI8j1BwjQYQBy60NNb&#10;gLEaAHHIxME4B+i+r2g7JcE7uEB/yoMIz6UNVS1rLrR8fIo4zocnmj843vjhseaPTzSvPNn2+enW&#10;T4+3YCnPlrbPTrd9eoZ8OnxvskBSVK6WnWjCI2XpqcYlpxvfv9i24mzz+2ebPziDvTV9crqZ9/vZ&#10;NjyX8AhiweZJIsWEaUTvHI2lxxsXH21YdKR+8eH6JUcalh5V0bTiJGlBi4+3zj/c9Pb++nkHG+Yf&#10;akbC/894969GxPwDrP+af6T57cONivWj4q1DDYh5R5XaTqqA660jja8frH/1r/pXhf3xyt4mVUil&#10;mDgv7KhDKH2c53cTo3lmd/0AvybxxD7GU/vrn/lLYTpCwNnV8NLuRuznRWwmLB7iOHvrH90ZJ+9m&#10;d/2jexsQj+ypV6EUeWfvrH9kV8NjEnN2NhBJoWwNiTZz6TklOI4i4zi1pyviStKY9UoCysyuEGeo&#10;8tgDFSlCCo2ZKmjvTVxGFHAQj5UL6LMzoQqdUsE9iCBOWVSKj8R5qixOxs0AnITloxV1WP9gGUk3&#10;PJaT6MbDlfUPlSVmVdTPxhFLifs8aNewpLCO7GEW3lWN8hgxqV11GKjn9tW/tK/h9UPN74gf/AJx&#10;N1t0rHnx8Zb5hxvf2o/L0YANnt5V92ilcHwqE6qQivBNWfyB8jrEQxXEcWZWEN+ZKoI190l5Fw/t&#10;jD7ijDAc4UdLtTllkdnO8GybNtuhoXv32cPTnJFp5bGpzsgki2hMCtgxw0kN41xzgO86I/fZCYVM&#10;t4Tvt2lEWFypMqvprtg0R2R6Rf20HfVZ1mCWPTShLDGuLDa6LDbSqY12Er7JqiCCg5ejXJF0pBk2&#10;bYIrlluK/idmOBLTLRrhG+HOCOBCKeWp5uBUY2C6yX+/KfCgNTzLpj1oDs1Em+MZu88YnGWPzzCE&#10;phuCD7gSM8t4yhON/hxzgKCSAx0mEoQ+/x222HRrNNcUJBlHQJ/7HRECUgM0n2lW2mCRBGSPpHR5&#10;bFqOI0ZpZAddrsZYQmNtPMFsR2iiM6KEVGiR64xPsNDjnJo+JnpRTbfHJptZ/4UljogTnGkiTPCA&#10;MUxZHEtokiWQ49DG28PIo7JMlNRVIE6WJTTeGc9yRKlSgVzFpg03B5CfjLCFR5q1DGtklDUywqIN&#10;M/G/7nRnjFqhUqcwzOAfPlBDMczkT7eHR1lCWc5Yli2SKSK72SZx/tb5J1siimKTRR/uQAarmYga&#10;jDXTXopZpc6fbQyR0CHYBwVljIGRJUjXfcjh05DNmvgPP3OzksBIQ0jhMsjW0s1UD6Hoht6fUVQ7&#10;urB2XKqSi25WyF1H6wN4a+RA4NBYgyBAUFybRnDHSxDHRDUcZL8TimoROTovXc8FEyHBoTgwWR9S&#10;yjKKI4NUFrkxslzkomMNYRYZlQTGGkM48VF6L+svLP4sc2CcyZdjDU4q8WNeYf7MLAneX+zFcqYh&#10;hJhhCE7GsYpqc43YrUeMt6iAw0xb2DGZukCWScNRRomjM6Vk9QHFjCB6xaSaG4/Ti5xQkUe5eo2l&#10;nrF3tM6LM1JyNqNLfLjc3DM1aLwTtntz8ryTSLsgsQijJDQcKRciDhIeog8O0QWHlWjU+i1mLRiH&#10;rtA3Ns8zocA/oVAoGwXerO3ieaTzk6EjGBM6mV7gG55Xm14UHFFAe6y0QvewfPewvFt0GS+soXQO&#10;rlGRP+N399g/a4gi5Xkz/7g95o9qDCwOMaKQkIGifrASTaActVI10ou8COx8eKGXVt/FhG9SIfZG&#10;bChijiLjFJIjk1aI6xvM0odGb68dtdU9Ot9Dh+xCb9p2gVoKPfSNEqCEjSJvqpxqEMFh/APEEW8s&#10;VUU1LJ8xvCCQJk7twwpqFC6jGkO3E6YZkk9ZH5ZQFfnQ81E4ffRHmXYJyWi4jtrMSjsJkUJwSoLU&#10;+hVYiudVQkIZq5ZwXxR5Moqo543Bzyyg8hQmTxYmnt47tqgWMa6YWtGZRT4MaXpB7chCD6coosiD&#10;8ScnRYCYSUYN9ybhnkIx1zeESJjCKOlDI9HD4gCW7C3miZmwC+5fTDZ8ltV/xhBvOiGhKNRjpDWU&#10;6YohiI0a/WPK4ngI45mAGOOIZNk1PtxsIXnQaRNMYjdu1DLxkDFpxHGEcaPgmyEqHNoQW2iINTTU&#10;GibKYwyOMIbwUFLPJSzTjYSY08wqgsSdbSGCSvLAV8gynmxEvc2RXEt8mr1uoiU63kakJs0aFLxJ&#10;Sq5sYbTH7KjPcEbxWBvtjGY4IhxqPNwk0vBUtGvDHNpQV2S4M5bmimI51K56Gx5miwyzkR+E5ZCH&#10;p0/+15OPvv3y0x8teGPdR8s3rvzYXqI7ceTozl17Pvxs1RsLFr+5eOnbi5ctWv7BuwuXLVq8dMl7&#10;iMXzaTe+7J13lnz17W83PKHLbv8Vd+CqO+Cu1W57I5drgle92olzN38trlxXcnLbhaYfLzZ/dan1&#10;21tIyNs23iArYdOl9s2XO76+0vntdUqfbHITxFl5pX3tVYI4668lv7zCkp9BEOcLceYmiHOGsIvi&#10;ywyiNgpqwUuFwqCN1FdxZ1QoyOa9c20fX+5EfCoGUgiydYSMgx2q9ocC4mBjFWirlUikFYijODgf&#10;X2j7/DJlZT8+00KYRqCWtZcoV4z8c5Cbg0AiKkhBiieiQkEPdIYWGGjlOW6s4B4F3ygdEO72/ICk&#10;q6qfSsnTiN7KxXYF3BBMkRgQqSHIItZIVBVBuruhKomMVygb7esuIVvuFhhIZc7dWGK3a9Hb8zRF&#10;Inxz6W8RGQIrl4ndqCDgchmHJlqkqmBUMRd3QlYITYXUEmuwHm2sx7E2XOJLKp5cat94PtXzjRfJ&#10;4tl0hfLAqvgIB2Wd1JX2NVgqrg3JNYzPCXhR8Zewi/QzBYSJ0C+uBS+HlMgxRCNGaRitrCJ2QwqV&#10;gDhYn9pGgsbb5ygszeIsQjkdm252flvT+4MEXc/dPd+5e7AUFRvanG+4IkVhMiBqfDiAA21W91zr&#10;3HyNejdK1/mr650/3GaNz681Pb/VEjjI89/51d39483On251Ib69hnuh7etr7VtuUD0HZ01ADVdE&#10;ir/UDOcsPdPy0elmNFKA5qm21Wfoyo/lqlOtnyPdOsXAeuRLCsT55EzHBydaFYjz/imK1KgqqkGp&#10;b6ReWOKmUPQ0hBLNQVa27HSzgngQi06wvexMG2LhKSpcYKlgHUXDobKp1GGpUJScj852fHpBUDOp&#10;/MK84qmJj9j6q9SlVggdThmhZiwxrHMtvNwpEEfdyLhMNMwiQsc7hbNaeFuUwhEaTvfXNclvqknG&#10;+bYm+YO398faXiJx1Sxv+cPbu81/Z3uwH0u0cQl+vN35k7uTbJ2aHgS2/N7dze3dlLVG/HxbVdXR&#10;QvsPd2d+DZkXBTVdhbXdyORVSmxBBHts4R5k+3atD1k0MmSsx7vYDKHIGtvciA60kU4j/0fofEQr&#10;9P6kzp8sCfSYwn3GECEMvGRI/o9U3Bi8Y8RSJE4QRiTwqUia5CWWZKOE7trDd+3Bu1YhGVH4VpgX&#10;/IhoNqOf9hAhCRH3YUXSDo1gwb74vUGujQA3XInlDoF7sKwI9ynRmRQUImq+thDL0HAUYgQeIji/&#10;u5O/u3t+c/f+Xt37Z+2dbd7+PH9/nu9uvu9OsZymFLJRABj9RCdpXBXsZyPEEECht9hP5V2M1XYM&#10;MgZKyFAqWBPn70OgvV2OqGAjtHldqrsKq3lR1MiYxcvJ7kuF09/rChELw+mTrUOFmuSuWO+emOA4&#10;seRBcbCS5Z2DdYS0dsfu4txVJRetuDCM3qTB0y1FVXR9wjTAQXFl/3R3ba0l7+YXd9cPtzoQv1Un&#10;8zyszjOESHhxRZSg0p0dUart7I6z/m6XmJfvTvTvqSNmhFCoGUZ+ECxDH8SxS2hcAuQ5wn1OrR9X&#10;0+TvIxmnNmnyEcFBD2mS5VOoInEcDqmqE5T5xnIwXgJK/KiyNYX0YXbp/L1bq+k7/rM7iUfQpivt&#10;uPs+O9Pyyanmz0+3qAc7OZ54gJ/D9wvba/moafnidOsX+Ho6S7oovqQ+PdXyyelmPEI/r2pfeblt&#10;LR5i1zvX3ehcf503Kb4ytlR1bbnUvekSsXj1PYsv1vdONiu1rBV0weNy2TH6W0mwwefVyfb3TrWT&#10;wnO4ed5f9QsONi461DJ/P4EbLBccaMZSBd5691DjwmMtbx9unH+8ZcHRlBIz5ZmlPSDow7KveSda&#10;3jzS+O+/6v69r/GVvQ0v7aYgDmIQxFGCxy9IPL+74bldUki1t4H6OHvicwXKoXTxrsRTO+ue29VA&#10;Ds6uBnzweYFdqKqzu+HJXXTXnrOz7pFdjNk7B/ybKuPqpaqlwgaP726Yu6dBLR8TVWCScYjaELiZ&#10;69JoH14Rp5U4gv7lYnm+s45EmIrErB11swjfYP9C8ymTSiKG9kgpgx/ZQRCHjuOuCOKJSuyfIjgI&#10;9IGAS2VidkXi0R316M/s8tjDLoI4Myz++y3BBxxoxx9yRWc6ab89qyIF4vC4gzwdbCA8nZml8QfK&#10;EhJ0Ile0ILHiir50iGJGbxxsfOdI0zuHyM9SIM68Q42v76979UDjC3vrce5zdiSIFrkis3bRa3ya&#10;NTzDGX24vP4+q4YGZYbL4jPLE2hMsQTvd1Csh1QgR2S2Izrbps2yhmc7iN08ZAk+YmfjYScRqPul&#10;AovAhys2w8VOYocznTGcEXb7YDmtxKeYAji1BxzRmTaNUI6DYATOCBvgI9NcUWYF5dRIpmZBaWSU&#10;KzJSlqPLYpnlcWQRGaXRTFcUP+XH2MKTXYlppXQxf8AemyY2SQ87Ew85aGdOkMgcmkbZmhC7YY/M&#10;tLIK6SFr5GFb9AHqKIfRjYes0dnOxAyLNs0UQp6fa6WROSlFaJCIxMqsqZawqs+aZiHdRkAoDtT9&#10;jijBKWt4mi3Mc8f2tjALx6xh6ubYNRpjWbGGgA59UmxUR86yBse7tCxneKwjgAb5ONbQJAdVcpCJ&#10;TbKEJ5lCLKDQ+SnEY6J1LtcYA1NMwfsEokJv0Q30B+nTRGeEe3OEs/iveIAcHJuWaaSP+DhHbLQ5&#10;lOWKIf8ZavAiq0m3hse44kqdN8OOFAu5pRcJT7ojytoHZDgODZnPMIFXyNyxBDKMAextrDGUbQ5P&#10;pCx0aEIJDbkRaGTpSLXg3/slAaToo0oCY03hMWIvpcocxptEXNkaFLGMAIsXDD5KZpj8QywIJGlh&#10;1qQIG4iuNFhjCQwXE5+ROg8xgoKarBJftphYIUeV4iMK5SjIA1noeJNGVoIhhByYEs6W0MgS7ygD&#10;Db8z9R4K7ui8EwprMJ65IhI8zaTlFAcm6YK5SHcNYQFxAsSbSkKDHIdxxjDBKSS6hkCWGXuuHYs9&#10;6z3jjeiJd5LJP0nvpVU8YbXwtGLfdEOAYSJiSFMhg3+CwTfe6M8y+jN1xKGoKJyCacTFWUpakF1j&#10;xMgkkrSfgjs6b4bYY43V0SQ+C5/Kr8bRRxbVpBW403W16SUehsGbVuhGvi05vA9jMjbPk7W1Nmu7&#10;lyVaIrYyspClQFSfKQ6kGcJERgoIkVC9pdCH3J6KLYW+8aKZMr6Q/J2sYopJZ2xHh71jdHJZdX7k&#10;/5SD2e4ZWRwaWRzAhR5Z4h+y9ebwguq0gpq0PHcWr7h/1DZWZlHGqMA3ZrsHextXwB0ScSgeEMRR&#10;UA6iSICbYmrlqFAv04sxDqJHU0CazDBdYLg+qNRqhmyvJW9FaESKETOigHAGDppVKABZAavD0vNq&#10;0gs86YU0z8KZYm9kygh3Bi8xGlTSEeRF+DgEcRSOw8OlaD40omIhVSE+y1k9olgqpIpZJMWGdHVo&#10;npuFaUTKvKMNWgY+mFeLE8H44Pqqyr7BEioBaxgKviGspqc7/nAa1afYZCN1vkwxCMvS0VY8xxTE&#10;nB+n92Hyj9V5qKCkp0cYDj0Ss0V6gjYHNr96ZKFntMxbQjwF1FRmI19MzY2h9BI6tZPrVCT1awUy&#10;8rhVrVqmIchJXkzOFJXRTdponZc3jgCvGSWsHxxj0TJMQT5JHFEu7dp4ZxyPGpLvDIFJliCFsRCk&#10;DUYnmimOPtZAfyuFxQy3SKkUbnBRwBliDeGuRwwlTEzhG2yWYY9lWCOU67JGx9ijmbYYuTwlFF8f&#10;W54YU4YHvpZhD7HO0eIfjWddaRSdH2fBAzA+2ZHADMxykneDRxwfINbQSGcMDbzMKIun04+cEmB8&#10;4hn8I+1RMm5SCE50iD0yFE8/aQyxiUaPTehCCHnJyM3NnTFtylOPPDDvpac+eOulTR8tXb18UdHv&#10;v928fiscTXzz2x+vLVw6b/l77yxZ/s7Cpcve/2DRkoULF7+7bPl7K977aN68pa+9uai0cv/N2lDV&#10;Le+V2/7b3sjV6uBNX+SaL1xV7XX+dXzDn6U/VV798Uxi4/nGtZfb1l9njopsDSn9lqu931zr/Urs&#10;gfGbjx7YV7uxwbprKV6DClX788VFJoHIXT9FNnuaAjSfnG5B7v2JqNJ8fI5SryqT//AMfvzRSlnl&#10;8yloRuAYBdAMBtYPAjdqG8QHF9qR3CKzxZIUHhxC0XnEMhwNLNFW+T8BAqUve44WV6svJxUooA6E&#10;d1nwdanr88vdaCu8CQkteSLo8Bn+nymgD7EenJ1i8SiGwj9slcmmWX2RbawhVnKhg9DMeSImhEgu&#10;dKxLcXMYSIOxkhAPfnBje1ZdkSBDZEfZS13qIoXkEnETBFEY0R8hf4duSp04Il6qaqC1F1u/FP+p&#10;jVVUtEEoBkqqTuoiPZgUxIMPom/U8b3cveZi58YrSSxXn2sntiXUCYUZsQOCNykO0QDwpMAgVtbg&#10;NJHnU9yXFWdtioOjsIzPpTaKKNhlRa7pUoVUCtZRoXhSH19o+/AixYA/vkznps+udpE5dblDvfuP&#10;EJQnhelQIRi7wtG/vIr0Qyge7l4W6dxiqQ590Gup16OkeTZepz0WGpi9iNXnWtF/YlVV3Th3wlLi&#10;xf7V9c5vkSNV9/zm6fvd0/t7DYVattb0EB2QJbK+XwU1+O5Gx8YrrVtuYG8YrjYEBnaNKDFjbnyG&#10;ZEkATVYkne746HjrF+e7V53r/Px0K2LlqRbEKoH/VmIyn2CxkkywFOKpKqpY5ST+U2ioia3wL4zt&#10;atyVV5MbrvdgwHE43lxnKEbzwYnm5cebEEi3iMsgoTrdvuREK/Ol4820ozrfufws/12XIotWKuOk&#10;nKpoayXCxq2fSUUhbmSxWv87lLL1+mvtOGVl1LXmEic8iWzow1l+cPBGQ4cFfeMEwGVCP/GgoCB0&#10;CsQhH+c7dxKBK6Ws6xUo84u759dq0ql+rEkqsOZbKbkS9ZzU9j/UiMm9SB19d5OVbj+KDfOv7p5f&#10;bid/udn1p5vAQUFtT5GXpVgM5PNequcU+3uMwX4k7QW+HlWchSv7R23Pn57e32p7f3Z3ERJyM0/+&#10;6Vbn1urkNncyz92dX5PMq2UollBxqB8f/AO9vdn5223MjVQp33ZvHyJfoqC2N8+d+jj3k+IK9RZ4&#10;yXwpqL3zJ8GUTsS2mmSBT5Ru/SRlCCRE5AXpPRk6wT5XoLci3L9L698R7kVUhnp3an174vf2Jf5n&#10;V/SuMFb6sY3d32v19RAsIJXmLvZgDPeLgPGdPH/vrzVJnNTP1RjDbkxyjN4P7t5fvf1/+u/97r3z&#10;s7v3x5udGJAiX1JZIxEFE26IGkAlxIso8vcW+DEU3X+6O3+70frrzbY/3J0YQNwvGMBfa3v/8PVv&#10;8/dvRXjv/Onpw8gg/qzGcPXglLd7ZNi9Sb0weixSbOUI9JUG+8sC/U5/H89C0A28JZVlYnoV6dut&#10;9fwVYUXV0bo7hxK9h+v6DjJIjaHCUYTaQxXhvrLQHQyFQ7AhNRpkD2F4pWQJJ7Xdw4u4zcPB31rb&#10;hWlQEu63xf5ri961hSmQTKEirZc4TpSaOwoj+78Cb+2O3WPxFLlOVIAeZAMpYhfOwh66IyAdD42G&#10;VFShV3Q655ZBwlUIbKZC0cFs/m4HCV+9gzV9ChIy+WkSn1+N6ZT87XYXJvkPN7tWn29aW9W6mUJ1&#10;VKZff75148W2r690flVF+8jN+CK4hG+E5jXnmr4417jmQjO+qdVfC0RU8dC73kXXAtyMgneLfUHP&#10;NzepHaZqb7ENvstItaPclXpAsdyShlYSy463rjjJB9TyE21LjlIXeZGYms8/3DT/QMNgzPur/u29&#10;ibf+qnsH7YMMbLDoeOsgZLNABJUXH8dzKWWPRf0dmlu1vC0e568eaXoNcbDpP/saXtqVeHl3vZRW&#10;Nabgm130HUc8v1OBOLKUcqpn9zU88xdFi5VczjO7idcoLeQBLk/DcztYQ4RPKQlkqhrvqXtsN/Vx&#10;EGhgzRN7G57cXa+qfubsiGPNYzvjj++IzRWXKyWf/NTOOqI25bEnyigYzFqq8sSTOxuwfKQ0OndH&#10;HZZUtKEwjdRACYlG6RArwR285CFKtdn20GOlNCMXMIiADmEOpyjgVMTJfBGrqQfLYg8LlEPJnkrK&#10;5WCfWCq4Bw0WWAmgQ/yoPE7uTyUtvWeURu5zahSycWkzSNjhBtjP47sbcHYYhGf31b90qPk/h6hk&#10;9Nb++nl/1SFw1fBV8s7Bppd3J57dEX8aY0Uncu4fXXqoLDF7R8OjOxpmlRH7eIC1QpGZAx5VM50x&#10;8lnsYRyOPSmNzXJEHnHGHrZqD1nC6OdD2NgY4Es07Bqtyl3U07nPKQ0nZX1IL7ITMZlpDc8wB++3&#10;aQ+44vdbwjMtoYds2kO20GxXbJYzivas8sRDFXXTSmM5zsjE0mh2aXxsWTTDFUmzh4a7wmkubYQ9&#10;gJ/yWc7IeGd0Yml8gkOKtlicRchGFX8pu/TpNH4KkQTkiCoo5D7bgNm5KoMSwIXgiy0yXcqvsPE0&#10;a3iKKYAP3mdX9Vbk8mBX6lPTiTppM8wpJIgwEHJ4nJpTm24LkbVkpwTPJCyd2gSLCMconMXCVIfU&#10;nlI6dk1AroI0yRbKKmeZGBIS2pbbo7m22ARdINdCEWXK+qDbJcHJBnKaEEjqJlu1KTY6VSGk2Cqa&#10;bWT9FHIthshSjDYHsPNsZzTLFJQCh1Cm0Z9pDeFwyGEyHZFxBHGC6TrvaGs43YT03jcSuY01NNzM&#10;iioWVZn9w01+heCMNPqxHxZPGWgBPskSZm5ZLJUdRbTFUSVCGUxr6aCMPSMRRT5JuQoTuS1MEc0a&#10;Mq5RJvJrkFANNfpHIDtCcmsNI68baqJehrRDrGKg5ivBjkxxts42hzOLasYipzWHcqQSKsco//aT&#10;bMK0lqwfg08pLo8r9rDCyxjI0nkRSIAz890C4ogBVgnLu3JKQuj5uAJqx0woYe0SzgLDiE/hHMeJ&#10;hPM4Y3CsEWfhHWPw06ndrvFdPfWJpg66FIstFzWwbRpeTiiqzS6uncCe+JF1jzMQ8cGusB8Ea44U&#10;WanYx4xaT20aJPkkHNH6xyv6Ix4s0y3BDLNUgZVweMeRmONL11WnF9WMKK4ZXuDGkgUvuIJ6JvOI&#10;dOTzBbXp+QhveoEI/eIlsvcS4SvxoF7m+TrSN9Lza0bmVWfme8YX+rPzqXebta06q9A7VudD97A9&#10;cnvCFvi4ITzSEJIqJyGkFPrTCwMjCggBEAYq4olgS+TqRGcKaglOFfrSt9eysilfvJn0vPqYDCO2&#10;V+OCYomj88riEAVudAZtHFFUlquxJAfEGBqaVzM83zOqJDSiwDdsWw1VZvK9I3H0fC+xngJWgald&#10;pW2j/dbogpqsAR0femlhg+01mbrAiG3VI7YT0MmgNhCO6EvP86Rvrc0s9I/aLsNV7EsrCQwj34ea&#10;x0PFJpy1XboAvepF/obXi6PnZs/13tEY7YLaEXludgCDScVo79Dtbg41/dF4fXEWoh7tG15I1IkI&#10;Dg5hCA7R+4eUkFVElR96clEoZ1hBDT7IE8cpsFTKn63zYa6qArrsvGra3usDmYW1rCW0hNNL8EH/&#10;cH1QhYK30EgzhNP0oeHFgRE6XJRQerEsMQg4nRK+RTcxbFZC2Gi4Udh2LFAK8obFPa7M/vVBuaNZ&#10;I0n+oCXMIkRrOMcaGW8MUnndHBYkl55r9G8yazlGPpqyi2uyC905Rv8U3AuWMMl3mPAWkUAWVoti&#10;4iCGSxUVRkMRAImkWGgrzrCGhmL+W8OZzmiGKYSOTXAmxli0sc4oa1HxWLMEsxzh0SZfpi0w0lA7&#10;2hrMsATwWBvtIFsQNw4Ox8eXKZBu43NslFPDnUV6jt6LwL3Gl+YAHncjbOERDi3dyb4NsYSHOaJp&#10;rjghG7M2xBIZao1yaWYMMWmMWXPmTr9vxv3Tpj796MNvPjt35cI3Vy9fsOGzj776co3L4Txx5vzW&#10;4pL5y99fICI4C5e99+6ihfMXL1q0bPn8RcuXLP/4zXcWL31v5cUr7hs1wSu3fVfdgSu3/Tc82pUa&#10;/3V/6OT16mLnwbXbKn7YX7PpZGzNhRZkXxuv9yDV//xs21r5Z2/9eWbvqmYH+ar6Tx4/CvHTUMEZ&#10;yF2R/iGpI8wh5tyrRH0GSebHZ4jjfCQ4jkAnLDZBDMIoH8s/fgqsQaBBxo2QGlSoDbCxymk/vtCh&#10;EJwVIoSsqAqqDouYjmjiKBDnnzsfZAARqblA3Ie1JOLurKCfFCtEcBxsKayETmTgCMW7UdVSa863&#10;rz4n3BmBZiSIpxAokWD7XDsLZ86mtuFHLnbgl/Qaag8TKBGeDj/7JQb2HNk6xGjOkZ6z+XKnUo1V&#10;FBiFoRCLES0bwiuk+RCXEToPVjLwI36zuL9vIejTgbewPbZkJZFwZxT9RJVu8aoJKUmhCamzU9dR&#10;QChCOQNyOQoJWofzPdeKNTg0zoKbqRA1Ylx0JYzC1P3iQCXUZWr3rhYQR0JkfS6Rp/P55c6VVYzP&#10;yLfqwHLAfpsv/zeCw/joPC6oXBoprSJIhGOdZ9HW+us0AmdQbIUYAWLTrZ4NN5J4i3E1JRWEwFAg&#10;iFIJuYlQjoA4G6vatlxv//4WMvnkbzW9TEGl3kQl59tEfPeXaib5P7q7v7/V+T0xo84tNzo2X2/f&#10;cqMT2dTGq+qmIEA2UBbX9dHJFuQ/n2Ayn0yZN2GoPz3VglDFSlLv0ILZ/tGp1gEEhyDOilPiJn6K&#10;FuOYvbhTqLF9thUjv+Fa91c3erZcT+IUMK8wx1bhFjvR/OGJpg+xPEmljPdSwhYty093SNCT+D0x&#10;IMddw7KsM+1LznUuPduBwHreBad5CNzCX14h8rUZGd1NSlbTn6u659ua5OZbnZtudm65LdLmdIWn&#10;T7y6xwniUBWIt/b7p5rpzyVw7d+okyBB+KwCYlJVVAMUqu9uE5RB/ICG0Km+FdGcLbdTJve4sgSA&#10;BtzQxNKe6l2I7252U+X6ds/PonX92+3kH+7erXS8Im6i8BdCMJ6ebTVk6/wpdTR/ePt+RQdud//o&#10;VoBR8ptbnV/fpJT1t7e7MA0I0Lh7txGAQM5PCI/QngRhplvd313v/P4G5kPvr9V9v7h7sR/ET7cJ&#10;l/xym6pMP1zt+PZKu2xGTSV8BJv9Wt37m7sPm/1S0/NzTTf6gM7keYgoFfmJEOmC/cWBviJCJxR4&#10;tlES+F6ZdtcV7BFuzl1arQungxLO2l2zj+5LuppkkYTAQP2sRAve2RbsR/zi7d1yvW3DFST8nKiD&#10;qTsG+cfqXsTP1ewVpvefNd2/uzt/vd3xy81OxK+3On8TmEnxa4Rog2FMbqvp+lNoOGgTCPOzkhED&#10;iIuIff7i7ftZhugXgp7/KxQeus2TLCQ21KPzUf3X6Omx+nocfqI5NqksM4f6qc4TpELNzgjJLwdi&#10;1KY5JtLCxwbiMOPuwbr+g3GqAu0mI6m/UrtTHuotC9J13hmkxbgjzH2agqIfLFHkw0zowvCyD/5e&#10;EzbQ+m3aHYd2R8ri+ioj5ONQ5EgjjqN2uzNyD0ED++jdnbG72KBcDNexdLHajhpAFn/S7OmyeGmM&#10;JQQuLg0DII6d5ygdCySxxAXFdXQEk6XBPmnT6ouonNZbKfVZCFxxmz9p9CaLSC7rznN3/3676+cb&#10;nd/f5FzFBd18jU+tb66z2FnF11c6NqdKPls3XmndUNWynpH6VsKjW+H739wk3xDx7Y1ONXWxBvGD&#10;u+97952vb9DOb9O1zvVV+C7gg0sxCt871vre0bblx9qWHWcsPclYfLxlwZEmhdEgz8dywcFGBMum&#10;9qfinX11CLy7WEquFhxpRnuBeKIvOiauWGwzlp2ifd4ixJn2d0+2vnGs+bUjTa+LUM4bBxv/s6+O&#10;rkn7G17Z2/CvXXUEYvYQiHmmIvHsznqF4CBe3Nv0zO765xSOs7eBgsc7yXB5aifVc/4J4jy/kzAQ&#10;PvKswmL2NDyxVwytdiQeE50aljiJodXc8ihjB4kqcysjc8q0xytYLUWuTSXrqlgDVRF/rDQytzw2&#10;pzT2iDPyqCtK3RkxtHq0VMNbj7li1KApT1lcPVIRp9u3Ukouj9FFC8clghObi/24tMed2qNiB44N&#10;ZpXHCPooRk9lqnIKS6zHZwkwlUexT+VjxY+Uxme5Yg87KST8kMJ9yuMPlMUUiDOzLIq2QnbUu6Qa&#10;7UDH4k/vqX/5AFGzN1IgDuPdg81v7W94/a/Gf+2M04pLxmdWaQQ7f9AZecAVf6gsgXjQSfbKDERp&#10;jDQcV0wxaNCY7ghPs4fUcWkEbo8ouAfvMpyprhKswU6I2hC+UTiI4vsoEOdBR/gBe+g+c+ABhzbT&#10;EnrYHn7UEXnEjrGKPmrTSPBxaujSdNqQazQccWpZDm18ZX1GWWxEqZZeHs0sj1LJuCyR46RHOOES&#10;S4iYi1W0ip3alNLIFIt/ui00zU5MZ6ozkuug5/cECs3EEFPs8anO2BSsFGxFyeggUnQbSxjdxiAQ&#10;Y5IzRUO4PMLEEfmbGVbBbrC0hfHufbYQbbbQZyf6HJpgCyIml0ZynFquK4ZEaLJo/dxflpjhik+1&#10;MO1BZyY4KIuD9CPDHsqwBUXWB2/RuSmX1VjojDbNRnkdBNagn9kGKtFMwJbImpBNWQQlMYaz7ZFx&#10;Uj+VaaI9NmKMKcC6LXtkoi0y3hQaayQ9h3KeluAoA/WJCesY/RklvpElUjph05DbDC+h5fBIK1M7&#10;KumIYA0SVyRylPgxBieW0AgcnZlsDvMsdAHRu4lmGzWk5Zmm0Ggz88xse4xyNhLks4h6cQogwD5N&#10;QWSPaSYG60oQxgASOcQwS4AJGHko1G2daAhlFYpoq4G2Vshvxxf6RCZZI4JDjIDr8S5LTnQ1LIIz&#10;+nNNwRy9b2Kxj+bcxtC4wlp0lf03YQxFcJpqxLIHkWshhadEXJkwaBzYoBqxsWZ/loXLTL0H+8cg&#10;TND7JxvoR4aYbPBPLPFl66hXMr6IZB8pQWJvM/Ld2OEYnY9e3YJD4fQzDcEMiVFG0hNGGMmE4lDQ&#10;H90/TO9BekkoR+9JK6nFNRpdQgwrs6A2I48+3yOL3LgQmSLxI4Cdf6QuheAMir9gyTopnZ9clRIp&#10;58mvScuvxshn6n2jtrsVPQo9RFcnFAYmFYVytvtzxNwqs6A6o5gaN0Py3UOpfxwcir0JEUbBBFiS&#10;okJ6iy+tODC0gO+mG7S0Yhp7D81zE/pR+EV+LXETUeQZLaVYmBsjCz0KcyGSVeyjJZayORcoZ7Te&#10;ryAeIiMk6fiJ2hQH0gv9Iwv9o1mQ5R9VQEYPQSIWcHnQ29E678iCap5XIUWCMre5R291Z+AQ+TWj&#10;8z2jtlWn/Xpj1LaazEJ/ZpGgNtuqR+VhSH1jsUaZNKEzIpebJhb1GDfSdgpYjUUUTCcAmZ7IV0ZR&#10;LcZQGbSTCyN9QKDBKPKMKKxFpBd5SbAq9OBE0vIp/Ix9YiSphvPPorAiDwdZL97euMU4JhyuFCNG&#10;5xPKmH/Sds+kAu8Uo4Y5P0aHzXhNh+lF2ccQol23MTzUoElxVpjFWbrgEFwaXWioPjxMh5PSRgh8&#10;w2unlzI6fiqF4BClLfGNMlHsCbOdNVwsOfTn6BE+JfGOJx6WCD5/0MAz00JAc4orTttBUT2bRKDH&#10;N8ESwKM4xx7G04kugaKJLkQk3xCDf4gpQPjGHk2zRdOsEZE0pk04qUl6HzW5bKGhJv9wayDdIV5+&#10;liBVw+xRGuRRYSeAyLLSdI+Vp1aRV3dq48siYxx8eKab/XhksbbLGcPzB41MPNAwsJZQeolvtDU8&#10;Ck8VI88XD7fRzkiGK5Ju04aZ/IgROKJDSDeKcaPCEiGIY4mqGGaNDXns2ZefeP6Vx+Y+N3vWY3Nm&#10;zXrxybnz/vPCe/Nf2/zFh5u++NSwPf/82QsVlbs//nzNG4sWv7548bzlK+YtXf7ushWLlr+v7MZf&#10;+M87P2/VX78duHrTe/2Wx10TuO723vCErvsjV32xg+fcm/JKv7Kd3Ho2/tXlltWXmZMjPr/Q+sWF&#10;tvXnWzcgLjAHJungMhEB1tTIn3WfYzOpM1I0HObzImCsQBMEKTDKYvk8/Z4+OdvKf++VyszANor/&#10;otp8eYbaHAgF4uCtQRyH0Iy4WSE+pNlqSjrno0udip6jEBksP1SVVmgo3RxBiNBAvorgrkQOWQE3&#10;kipTepkhhB0iOJSn6VpzrnPVqdYvz7Yppvr68x1of3m2dd05qTPCsJzjS4QqPkKQx366VanMDOI1&#10;g9gNlirQVigPrX8udGy8kkSw0An7P99BfOFSF6k6oqhCno6iySDTvkgWzyCUg6D8jViGK2SH3uFX&#10;utRvd6UIQyJVFf2YUmCNEvGRS8Y8fECemdcR7xK8Y58JPym46tzf0JUCeojQYZJIrq4oIZgw2OFq&#10;pO4SX4gYM2INLbeIDigYi1VXl+XdAaljgjKKaaI+ePF/BdZ/fK7zI1o4pUAcTB6xQ6KqLs5LWZ5j&#10;KY1uZP7rrjEUiIMNZLqm6oPWSqEQAg1iLiQfdWygqnH7lmudyGqQ2yMVV1DO7zW9W713WHXi7//T&#10;R1mW32qTv9Yk//CnxFl+qU0q5giS/69udm25ldx4nYcW37HuD081f3SawMrHp8i4WUmhCgIuHx1v&#10;ombw2TaMG+KjU63Y5v1TKsiLWXaC7lFS60Sp4w9Ocz8fn2ledaF9/dXk1zd7v7nV+/WNnk0iMLz2&#10;H/5QuFlIxjlBgVLkV++f61p+pnPZmXYJ8m5U0KbqbPuSM+1Lz3a8f470GUx+XAL0Gfvfcl2NpGT7&#10;TM5ZALXlNhEcBeLIXOJI4upw2sjNPniTkolzlvc73sXV5KW/2rnhGq2pRMmIFuNS+IbknxrV39xM&#10;fnurRwUOR0c8wRoQdLi/xVHdfJOMKhUiYNSBi4UghUrQnO9vdCN+vEEo5+dbyV9vEdD57XaXit/d&#10;3b/e6vzxWsd319rJuCEbqBvXixWj1zo2XycM1SS1pAAA//RJREFUh0B7yw1COT9c7/zd3fOHsFS+&#10;v9ZJXST0/HoHgse90o5UeUtV5zfXaGBPCsP1LnQVn/32Fu38vr7R9dXVjg2XcRu209FMAlkxNkCG&#10;jD5/favzWzcVnX6lohPn0p++O1sDd2SOJX/3JLf6kgX+Xl2ozxBgrRaJOWEKD1MqBRGmLK5izfzp&#10;7vxDeD2IP73Jrd7e3z09v/t6f6rtwczEtESqj6Pj7HAJFDAnV5aEpu+Qt9/s+um2CD+JWMz3Nzt/&#10;wC2A3J4lhJ0Yuj+rUyjYdk9yUL2FvKFAX3Ggf7u///faPgymQgF4+iLdgvvobwBL6oB+cXchsDfZ&#10;FdlSJf4+nadH7+tR1WcK8iDa4u22+rtcweQOjXrShxN3j9PV+y7iVNO9E013B6Gcow30sTogtlbK&#10;0Vxgl5SSdGWMUR6754ywLok1dEFyZIp8SalRShZ5u/RUa76jpJrtoR7XgL51RUqFOlWuVUmha3p1&#10;7YjcU/CKqCPRmQtLR5Bu7iyVqu1CWH09BvqL0yrL6GU5lcXbTdxN1H9KA0ksFdhUGupRjbJgX3no&#10;Do5SSfCov2LA0gsfL/GkKv6UMDPGEBMYzygyqm4nqe9e3fOTO/n9LfroYQ2vwo0udS2wxFTElNt8&#10;FXdK95ZrXV9fE/6au5soWw294YgnViexkx/cvZy6Azipus0/x1f2mVbczh/iWXGsZclRhoAvqRIb&#10;Yd80vn2w/p1DDdRCPir6KUeaFx5qXLC/YdHBxiUHGxftb1j4Vz0aK462IBYfasK72GwQBlp4tJEG&#10;WwNK7XhYLT3dNv94s9JCfkNcybF87UDdq3/Vv3aw4T/7G17eW/fKXoqzPL+rXkkLq1qqZ/eQifNE&#10;Zfwp0mSobfzE7sTcnax7UiAONkuVXwkrR9VhiZJOI+KpPQ1P7a5XRVKPix340+WJ5yoSz5bHEc9X&#10;JpSJOCunpGbqqZ11hG/KScBh6ZMCdIRTM8sZfqRUU0gQwZ3SKAI7fLI88URFHeLx8sSjZbG5O+oI&#10;9JSz9opokVRRYUvscI5Lo8hxOQuXZgviw3KkShJwqIBDtIIMnVllURyIIsEirDOnNKbKlGa7IrOc&#10;VDKeVRpnSOnWQ+UMFovtTCAeVrGD5WM4xBO76jB6r+xvevVA4+v7CeK8faDhnYMNr++te3ln4uXd&#10;ied3RJ8qjz2Nru5Ct0ksmimMnhmlEcJDZZH7SmOIGRL3O1gbpZyqpuKHu416N3g51RpCzCwlJDHd&#10;Rf3j1Pau6H3OCPWDndGZjugMO+EhIkTCPLrfQa7KdHtgms3PcXDFHrCEHjD5Z1nDc+zhuQ5iXghF&#10;XJrpIpA0rTQ2pSw2uTxB9MERGenQ0u3hTDtBimxLMMemTXYKiGMl40ZAnNBUVzjXFZ7iIJoztSyW&#10;Wx6b6IyM4497mpVQIwaJgS06wSFhozHt5NJYymvcEp7miCgRH8RMV5xRmqCcsCqkkqAmDraxR6jg&#10;Q3ctbbIjTMimVJvg0iaW0vI826HlOCPIdqaW1k11xlKSOtbodEsk1xCi/7RJy7Fjs0gGkiiclDWE&#10;FGWCVcvSeScY/LnW6CTamUenOhJT7LQhn2zVsg3+HGuEYYvQ0MqsjbHQYyULL3Fq5gAiZQtlDWFX&#10;LNoSJk62PYKds8jIFKAWjzmY44gRs+BOQtQStmoUALaGqa5qDY/F9vboOGsEhxiHzYyEb1jSZWFJ&#10;F9vCBkKbyjhShZQtpuaj9N4MIws08HKwkAp9YHWGoA+jdcznx5SExhjRH5HMkPwZqelIM1VL00U3&#10;ZwztZkK55tjkEi3XEp9ojgg7hngQFTdKQhl5tWOK/OMNJAXw6IJtIZ+ciHMv8U4s8eUaA+xwSXCy&#10;PjCphD7fGPAJprDaD2t/jKz1IAOCKTT7hhSdSjSGAPqcofNkylhl8F0fGnQaNgpDQS+6yCV+aiQb&#10;CKsppR6WlRX4iMGZIlkFHirs6IITdKEJJWH0M1VrVkILsKF6wlijKB8bYuj8o4po4J1eRAEgKTLy&#10;jBatWaT0mfmezLzqMdtrlJ0W8RcpXssU4ga3J6OHFBKq9pLoIQU7FF7xE81hlZaPBTUFNZmFFFVh&#10;/w3U2cku9E0o8E3Y7s3Vh3N0ATJxWOQVGFpUS1kiU5gFTUV+VhvpQoILEAhIYykWsZthusCQgtqh&#10;haxX4nnl11DNd+ttaq8I72ZUgTdtqzs9ryazhJK9w/LcOC+eZkEt54DBn7btFgvBpOqHUehnFPio&#10;E2TQ0gq8g3LCI4r8rOHSh8i7KSQXJkN0rxWUk4WLovNl5bnH59MPa/SfN7MKarKL/aO3urN1fmW5&#10;laUnnjgyr3pkXg1OM/1Pd0Z+baY+mGkKpxf7horYjSpnI+xVQLVm0otwdgXVGED0k0AkxqfIm55f&#10;g7PAKVB+W0dWjgKhcKYZhTgR/2gufQriYaWSWVO0prQiH64ULgpD70UoiZkRmGMGzkYMFAWGeccF&#10;UndcSXCKMZxr1HDpMVAjWbrlTbcQ9BxqCg43hwT6VICIxlpIXDVjSIkEs2JLgB4E28bAMLTNRE5H&#10;mOi/hifPqOLa0UXVY4optTOhyMtKUn1gqt4/3RjCclpJaJohTF1tQ2iqhXgNARoLLb3x4Bpv5xKR&#10;hdvE5B/j0LJcsUy7xseI2DmlgFpLmHLF1kiaLZ4Ka4SEO2twmEnYQEpk3cgqy6E6T7pVvKIwaam4&#10;TOmoya66ibYY7spJzjjud9zFCNxx6jFIB0Cbhuk0RufLppY8nw85tjg+km1GD+OkL1k16oJZw6Ns&#10;YXEJDOF7ZHRpnKVVGH/0U+qqMIxDjMSbqIPjiCo0Z+hAXdWQNxd/9Pjzrz350ltzn391zhPPPff8&#10;iy88+8T8N1764N3X1n2w5Ls1q7b+8P2RAwePHjvx/R+/z//ggzeXrJi34sN5y997e+myd5Ysm7/8&#10;/TfmL52/+MPynYdvu8NV19y33P6b1f7r1YHrHu1ytVZVEzXtOrkxr+Lnndd/u9yE3AN58upr3aur&#10;kNfRjmfzpbYtl2lURLMh0YhVJRXIohUoQOxGoBws8ZtPxWfn6N3zxaVuBfEw5UOufoFyM8jMESr9&#10;U1DO4KcQSmCVNSlSafJPHEdBMAqpUfHZ5a5PLnZ+UtX10aXO98/TX1yBOGobvIVPIT3GkusFCfpU&#10;+VgJQwfxiVRUsZxKnMsViEME51I3XYTOtlFr4FzHxvOdWK4/277uTNv6s21UKT7LWHem9cvTLQi1&#10;ksSZs9RA+VL0g4nCXCDdBkusUTjIIIiDUNDMAKCQwnf4wUudGy93c42o5BBS+ZvCw79V10lx0zr5&#10;f3VjVQd59VJRtekKvZaUAK3aBtcLIeSpFJzBKirs7UoSS+I454nZEVkTHOfTUy2rWL2VInqksBtp&#10;f3aGhtOfnU1JCClI5ZPTXIPPqrz97yAni8QfhZgMYiiDG2B7zgccVIhOay91Ucj5Irs3GNiM10su&#10;GYIIjvQWCQb2jEyD3udI7CWQh+PcyTy60qlwnA3XGGJxTbMkRURCQ3VJ+tNO6ZyqNsTGKibeX1/j&#10;/9vIQpGC/lbdo3Ccrf4+5NgIuiMF+vKDd7DM82NND9LmX2pZAfTN7a4N1yn2vPpy++qqzo/OtXws&#10;HDRWS51q/eRkMwYWS+I4Jxn//yCOCE+I/3fzAIhDOtsnUr705ZXuzTd7vr3d993tvu9v9n5zLbmF&#10;vl08EYw2rsL7Yh+O7GjJqbbFJ9oWisYEgvo4x5toX3WWKsiLBMpBG7cM7pRPpT4OA4J5suUGoRbi&#10;Kbe7VGy+1bnxRvvGG50DCA5Hj3wuuXy4wQdvZNxK1DNSN34KhkuZ36+70kH5IYImXQSJCGd0p3JL&#10;tGVNCl9ws4BLAUaqFEt80FgWp2Yytaiv0keMSkZXO5CaIr65mopvryDaSYS51v7jtQ6iElc7frjO&#10;lV9VtZGwQA8+IhprL7etvty29kr7BvqXpVSuiQ1h+5tJxDdX8ZF2vETgMYhYd5Gw6ZoLLcqcXpUo&#10;Uh9Kivs2idc+Ar1N3XRX+e6aKhyoHUuha7V/ebVt462Or93J72p7qApUmyQ1qTb5XXX3t+7O792d&#10;P9Z0C5RD8V1VhVQU6C0J3tGlypp687w9v9d2/1HbowrBkJb/IDrfP9YQn0J8TX16niYCoycDSGUi&#10;BBN1DLWgUVsut2JMcHY4a44hQbEB/OVW58+3O/9wE8QpRAfo6d5jDFDMBWEUwd3t3r5fqlnaho8P&#10;Imu4fRhX2jB6317r4N5uEcohmnO7889qkViuJcGn2NeHPW+voXINIr+WYkZFtZ32QLJC69kboy3X&#10;8YZ7p5v/z+nm/0rcO9mYAnGON95FHK2/ezjR/1eMOM5ekYLePVD3tDMmTmSJe+WxfpdGFMwaUlpI&#10;VL8u9nUXe7rQMPhxUqKBHewRWWKiMwRoJEpDZM2UBoizlIXEMV2tlG0UlJMKKeay+5KKKkVV7EBK&#10;wlkoNn2K4FMRptk8u5fSM+otDfSUc893K0J3KwTBKQ32OYW5Y6JXOhVzCjwsZNvm6caU2OrtZfGg&#10;u+e3mt4/PHcQv9QQx0H8WturmFA/1fT9XN37k7vvx9u9iB/cZF39cJuefbheEt1UBxdU+jdP75/+&#10;/l+9/d9RUKzn2+o+zJY1VXgs80mLr8sVp1pZNnWCZVCIdw83sWzqcKMi0RDHOdq04FjzohMteOws&#10;O0WR4yWHmxWCs/hAw5L9DcsONiGWHmjEkjgOy6+asUNSb040Lz5OwPrDc/jWFsblxa6PznXhLYUQ&#10;KZDozYP1bxyoe/Ngw1tHKNci9uSNr+yrf2E3hY0VOkMCzi7iOI+XRebuiD+5K4GYK0FZnN11T+9K&#10;gTjP7xKHcgl86qmddaowikiKxNOViafK4s9X1r1YWf9iReLF0jjipfLEixXx58sTT5cnntlR91RF&#10;4pndDayiqhQ1YimwmiNgytzK+KNlkdmEYAisKDzoyVLGU2X4eN2T5QnaQpUnnthRP1dAHGJAFfHH&#10;ndpjDhJwlO/4I6UpK3HFxKHqTXliTmU9ParKaC6OpWLiKFUdNB51sQILwYYLe0BPEnPKxdxKhUj8&#10;zN6ZeKgy9kBF9MFdCQTaj+5IPL234fl9TS//1fyffRjhxjcP0gz+7SPNr/7V8K/diZf2sJZqbmmE&#10;oj/ldNEi7cURnuFI4Tj3l0fvr6CeMRWOyxIzy+lXhZhWSpmb+8RxfHpZbLIjnOMI5ZZGGU7ST6aU&#10;RqeQOxOe5qBrOKuxHFFK3tgj5Oy4WLeFo9yPA7lwuBDNuZzRh62hWZbQHHv4cbs2xxp61BJ8zBae&#10;bSc95yGnRo1nscfCznNKEzkVDdkVdePKEhPKEjmu+GQnPch5aIc2HQcVms99ttAUezDXEURX0eep&#10;5fFJZfEsB23IaVNSGs0sjytpTCQbY63aWHOQ0IlDy3FFJwrxZ0pZYoornmMO5FpCMyvqqLIsWsu5&#10;lLkh5WeyOciGLTzZGmKplD2cTb6GP8vqH2P1j3UExpWGx5VqmRb/WLN/rNGf44jlOuL3OeLTLRrT&#10;IfEbQno22SQioFbSZ1QuNMERJaxjonyvQmrwkmvEMpxBV+8YPoU2kRFjkH8vW4IZ9hDGZ6KZ/aHV&#10;NxL1Ej/yHCqqmMPCKAkiMpHnmKh5jCxxiiuhHKOYCNljWWZtFNJpDIg9komPIEeyoAPxyZYYnV8Y&#10;YQQSuSlmbVJJIMfAJDO72DtRLLHHCR2G2EdRLYuAzCEFaqAPWczSvaMKa1iQ5YiSlaMPTjBHs/Sh&#10;bHM8Ux/OpJIIc3LSggwU4EDey6ISaqyGcwwa+pBlIKxDBofOT7FhIXeMxaENlCLOMYaJJQm8kl3i&#10;HVdcM15Xi8uE3k7S+XMKvZP1AXruIOsW7ZhRyMP11PRVKTSzOKneQoZMqgu2KaGkzigD1nhoyMWO&#10;cSWza2JGgQkGHitL56VMiY4gArlIeuI1Ew0a+ozILg5OLApO0msTdCHyPpDb6wdIHwZaoY82hujG&#10;RaeqUJaOukJElwbOlBgBUnqdP7PQN7aIksOTkJrqAuPEBIriL+ynFO/gRAa5HgLfkPiQqtnxp2HQ&#10;SgIEO7a7xyJLN5BMlF1Qm7XNPaHAl4M9b8f4hLILyc3BwGIaDNdR/TdNHxpa4Buup3rLEH2IFA8d&#10;1ZGHFwdS9Bwafgt4lE/4Y3hh7TAh0Qgs4k3LcxMmU2o4BYSlRhR7uL6ghhfRFB6t86Zvd48u9DLy&#10;PRl5NaPzvVQjKiBlJo0aw6Jfw4okqtiweqvQh0OQIFNMJIUwFiV+PWMKPdmI7TU5xXTjHvvHrfF5&#10;1TnFgfF55JVk5Xsyt5Geg6MgzyffJ8+NJT6L7mWWEKxBt1kOll8zfHs1sQNco0LP0Dx3Grqt96YV&#10;1aZvrx5ZUEtcRmoGyYESt/tU6HFxyaNh/aBRyyxkA93DpVTBK1XIw43UsVQtZaCmp7HaUIXmCAMo&#10;XceiKuJ3OupYj9fxeiGoTywFaIqJg08NM5BCMtwcUFwSCpabWAs53EyJGYI75hTBjVQdQXxYpWgK&#10;kuZmYv0UHgjjzYFJNm2SiSgnawP1fgFuaJZ/vyksZvmhabrgVH0w1xDCjZ+Dh5WR3LRM7MTgRWTa&#10;Qpn28CiTP13oe1QgNgVEjCYywqapIjLMkxGWCEJZUKVZY2mO2BBrYJg9iO1HWcJZ9thYawTTZowI&#10;4qSbgyNMgTFlibGOGFcaw+PkOUmABs9Da2SKHc+lyCCljsxKVyLXxifVNCrZ40kbmWaJTbVEc82R&#10;qY4EPog7lyCymbJcY/D8t4doYmXTCOuIRnKG6L5LGamcgpxFSluHssos0RrywZpvln628dEX3pr7&#10;8jtzX5n3yDP/evbFl//13LOvvfD0e2+9unrpuxs/ff+HLevsNtOFqsuWih0frN3yn4Xvvf3eh28v&#10;X/720iWLPnj/3cXLX3tzwRdrvrl4ufraDf+lq9W3a0KXbtTerNGuVYdveiKnq7xbjXvW/ln+x9Hg&#10;z1faVl/r/Pxm8otrSDxa111u3nil9Zuqzm+uJNdfpzLOemQsVe0iCNImlBzm4SoUiIMsDumcok4g&#10;ncN6VYvEJF+WyP2IGghSQ7a2kG6Y66pAxktzDTY+OsksV63nbtVmgrx8pHRzBK8ZLKFSwE0KvpH1&#10;qnKK5J0L3BKBXhEVkn0qhAj556qLXXjJ9iANZwDEWX++g+iMoDbrzrQiFF6Dxj/XD4I4Gy4QeUGs&#10;E0NxtgXWwX6wRBDQwVAMAByUj5X6FLUGgXfXCGSjlmqlAkQUEQYNvIXBRyapzL83VJF9g1AlVAhk&#10;jCrllqyb5VQSKRhFyRh9jmsndCQseckwvGdacGlwjdZg5VmSR1TJlWpgqQj22B4jhg/iouDyYcRS&#10;Sbti+jB4mmgo0EpBVAqmSUEAFzhz2BkMglCW/r+B9Zgwg33j1DorCM5Z0k8EAuvYWIUEklgAgqVk&#10;lKohWQznjrR/480kYv01+mfhfBEKVqB2L4ODgO2VwA0+u+5y24bLxMKQ4iKn/eEmeQQSXb/WJP/0&#10;sooEyac+wEBGne/vQWaFlPvnGsq4bLzBFH3VxZYvLrevvNyxUkmESsEUZrLM6tZUFdWp5lRb1QzK&#10;bFQ+3wrTEUlRegkjjxIAiznV2qquTcjAxWf9h1u9P9zs+fYazj2Ji46RxMi8f7xZ/tYmiPPuseZ5&#10;x5tFJbSFcZxSx4uQHZ1uI4gjJlbvCWENO8ewfCl40FfX+Tf+j25mhj+6WW205Xbnhhty10vVGAYW&#10;MxbXERcdM+ELqkelro66VUk7St1EqXJLoo0CeSipafR2EGTkSoFC1ATefE1IVTd6ttzo3nKdpvIK&#10;DWGd2pVu4XOl0JZNV/4OXK/Nlzu2YCZgKbIggjvjqdVGOerL7d8KZoEru+EK4aS1V9q/vNa1uqpj&#10;1aU2hCoUxZz58iIRPUVq24yjVJHgRgHyi21rLxK7+eJsy6oztHn+/ByBTgRy3ZUX2j67pDzyKQKt&#10;Jtvaq90I5c6GQ4gaFAcZbT5Cb3ZuUsVNUq0mZYAcZ+Xb9bW7S0k4Iy3/XZy5CCBSfYYZ+K81PYpD&#10;gXQdV4eci9uEZrZIbLxOJHHTTaJUaOOS4dRIhhKFo43XB5S8q9o2XWzdfKGZEipVHYKLqSDhiHyN&#10;239zZ4qFJmMJ9Dq1/rLovbLYf63aXZ3/ztbq5I83O7+6ylvmywvNm6604+NfCwo2GESLrrd/e5ti&#10;Lth4UEsoz0PpnN+qkz/dbv/lVttv7vY8TxeliwI0/6rUevfFCeIca7h3svG/pxvvnWlG/JdknIZ+&#10;xMnGu4gTDcRxDsb7/4rf2R+l5/reCE3fiemIGvTexL1dcRZAlWl9To01VrZgr9HfXeLvVssSf1KF&#10;0sA2B5Lij85aJ4ZfRY/TT2Dl70AnA0kF9JQrL/lw34BvOsk7QuQhZ6dSvKt2xe/tSTAI5UT7d6Md&#10;v7dLYB2p/7rjCt0tDd4tDaf8y0rF6QzdSBlvUWSH9V/FgT4d4bO7Bd7+vJo+VqjVcmIgyMDy9PzB&#10;Grf+P3z9v9f2/1Zz57caNlTNFFlX7u4/pDgUkR/o/6O2Z6u/7w/fnZ9qBTl1JzfdSm64QS4hpvRH&#10;5/Cl2bKU7ngEaBaebKXSrcS7h5vePdKIWHCkSXCcxkXHmlQFKGLZseYlRxqXHmpYeqBh8V91S/fX&#10;Lz/YgFh2gMv3jvBd5VCOJ5XyKV/BMsz2T+lgSMvCzy52K613sU7nNjQyp7s5yT7vHGx47a/Eq/vq&#10;/r277uXdiX/tqntxTz3i+T2slnpuV/2TFBUmaqNoOJSwGSDjPL1rALuRAiuGqrfaXa8KqeaKXLEC&#10;cYjglNe9VJr4lyv+iivx79LEy2WJl8oTL+yoVyDOszt5LPJxBHNBzBbn7Mcr4yTFoFERw1JVYz1R&#10;RtEc7Pbpcu6c3JyyxNxyIjhzSknY4R7KCPo8bA8TmhGtnJQgjqjesF0WnVPO8qtHSqOPlsXQfqwi&#10;8WhlbHZ5ZFaZhiVWznZFEFJUldpG1VgR9xmIRypJwJlZGZ25M3Z/ZeTBythje1lQ9uyehpd2N7yy&#10;p+HVv5peP9T85pGW1w43v7iv7tldied2J54SmGmuK/K4MzrHLuVLtjBVaRwRgibETYR6Q4liBaBE&#10;ppZxOc0VIeOmMjGlPJpTFpng0sY5STnJoXiNllsWzXVFENNcVCYmgcWJk008YIs+aNEetkVn2WMP&#10;2DTEg3ZtpvhDzbJqs8zB2abgHGtorl17zBJ4xOKfYwvOsYdmO8OzHNoDjvBMHNShTbFpU8rqJpc3&#10;THAmxjvjk8vrppTX5zpj01xxyg+zq7GZ1EgOz7CGSPZxUKF5mlXLdUQnkoATJnBTFk8vQ/6gpSHr&#10;QHpQGs9yJUg5sRFAybZpOa54Tmki20l2zDgbSfu5rhj2MM0Zp/SMRZtsZRpDwg4yH2zPlxG0s83B&#10;LHMgyxrMtAXGOsOZrjAFGqwB8mtsoXGuOHaOndxvj99nQ2pBGd0cQ3iSGTuJThS+TLZkKRNsYcQk&#10;VzTHSUBnvI3VBIgxFi3FBEEaY42of6HRzjSRt0LNGmsgS5I9WpJbtCnGMJIZdDhbxCzGGv0Kqxpj&#10;YE0NlS8UswaHNgUnmsnZwc7HWsOjkaHZIin2jZk9zDVquQZtqkFT0jxTjeGpJiIjE4q8yp+bZsai&#10;MkNPHAN9x7OtoXGKn1Lin2CgJiu6gSVpLFJExqNbolm6wERTNKs4OF4fziqg8ssEEzkI6G2WCXkv&#10;oR+msga6RJEyYwxS5VRPOkZ6EXNvRFYJfZFJBSomtSSrsIY4jhx9ojGgOp9bHMwp9OcY+P88C1KY&#10;KhOnYEEKkltRnEWbWqdSskF2Rkkgk4m9l0U0OtqfK8QE3RtT7CUFwEgZHeTVeDlWFSgV+CboQjhK&#10;Vj4FfbP1IYr75vsm6sPZxWTokFBT5FMUJIVuYJ9j9QFWhBXTfRzdo3hQgVcxU0YXerOwxqgR4tEH&#10;1a5wCAoP62i4TmkYnIuYwacZaek1ROcbKjSfVPJspFb0UKrkUKI4q8AzvpBFOiomFHgm5Ndmb6/J&#10;zquerA/hUqLDGfmeYXluariwOEuproSH6sNSpOMfUuxTzlCk5/AQXurIGIPD9F6OZ2ENi+9K0Csv&#10;1X8LazOk4AsDOHw7ySwEcYo8ag2CQjayHJHnpkG4oHKjKVHsHZlP4GZIoYfW3YYgeUZiLIUYXii6&#10;yEXetLxqRYrJyK/N2OYe8+ctascUenO2147/43b2VnfOtpoJ26rHbXWP2+bOynNn5t3OwLK4BrcA&#10;oTpWfsn1xUWU6zsy35O21T18K4WiM4yhtCLP0HwMRc1wnWd4EUvS0gpYMzUSA27wDwqsYElNGUsI&#10;JzjWRLhBCWyjgX1y6hZ50cOsEkpxK53sLKM22hgaSZjMRy0kY5DUGKMm5XU0zh8lYA0xIJ2PckiF&#10;HjUr0FWMHi760KJaHDedHJZUiRAinYCdD/vk5VAoj4EQD9Eco3+I0TfU4KXUlGhm4XmF222SiSrp&#10;00zB6cbQtBL/lGIv4v6SwAyzNlXnn27U7jNpuOWnGSPTrIRIyN2zRzJNAdb6WYN4yrGIyeLPckWE&#10;50LlYOIgliDVbcRzimigaBvTo4owU0hJXw2x+NKdIZZtlhDRy7GTOIMn3lhbdLSdhU6ZZYl0M2Wh&#10;My3apPKGzBIRvcJDyRGbWl6PJ6eCs6UuMoTnGB530yx0PHzIEX/Yhq/shoes0ftN4Zm26P02Eien&#10;ki+Jhy0esBq+s2gzZ/aPdYSyy+LjXNFJu+vxdTYGD1JHOPWW2T/Bha8GDV8EhJCsoSFzn3tt2afr&#10;3lvz9fPvvPfAU/958j/zn3n5nedefPWFp59/9blnlr396uoPF29c9cHmdauMxpJDx066dh5Y9+1v&#10;89//+NXFi19btGDB++/NX7L8rXmL3n576Z/bjNXe6NWb/ss3KY5zqzrsrtVu1IRveaN7D1/+Nq/0&#10;O+uZgqrmLbe7P7/Z9SUrU9rXX2vbfL39u+tJpIv8hSeqrvjRr/6+RuZDSg4ScsEFkLYxq///A3EG&#10;dVjQUHCPQnBUKogkUFESsKSMiAQRnJOsRlEp7sqBQi1uLJrECKS4qmwKwXRUmDho/I3dnKVozvvn&#10;CeIo3gGzYoFvFH1gENBRPUdnVK+QnTIU8nKOBVOUrTmXaqv6qY0XOygGSelfqthgqVAbVQOF4Brx&#10;DflSQByEYuUogINBdpLoBFfhcMS2VrJQiDANlgrpwNgi8C4CDbVexZfER0SqRiqnkC0jCOVc61ZY&#10;BtI2wW7+BnHU3pRUzcqB382IT6SyDPE5DiSb4TIRNBHs5tNTLURzSIHh9VJj9dnFlFk4AS9VCcVe&#10;taEzCPREGikQB8s1F2mdjj5QT0fOUYFKWD/IwVFAj2qvvkAgQIE4OByRI4H/0JPPxXhl9TnKLW++&#10;muJ0KBBnEMBi/i9FVUj+1QhjyQHE0SXQYQ4FKwSJSJIlQVZOO0ZSpfEs1RnkEbi7/vBITuvtMfj7&#10;EHoRfy309273IYnin+FfITm/2fnFpVZk76uqCHKR/IU5LNAGIgVCDSCeiNRIChlNWX1jY3UvKBwH&#10;0zWFV55qxaVZd4WY3TfXur+73vXd1c4tl9u+IorBEcYZYZvlJ1mbQPbNqbZ5J1oQ8ykzwVhwouXd&#10;E80LzrQtPEsoZ/GZ1uVyd3x0FnvmbMG546y/vtGljLr4p31Nz7c1vZtvd8vNjkuGgepcV0VJbAXC&#10;Yj7gvAZBHJ7sAAjL+2gAblNTdPW5VsZFzgoqZOMiXmDj8wtYyau2/moSZ7f5GnV/NtEbixifmvA4&#10;O1wsXEFuJpdJAS6DOIsIOSklKapEKXO9LVWdX13pRqTEpDABqiiz/enFts+vinWaMA4Qnwsog+6h&#10;b/+cwAq4kZ7z3vz0dPOnZ1g/yMrQ0y0fnyHfCjtRcs5EPy9jmhG7WXs1+cWVbipACZwnOA7lvUnb&#10;udm1xd3zdXWvBBWdNt3q2oy4zXrATTdZ5IW59N1tkmuUif7P1T2Yit/d7GaNmxTOfH1LKrmkygyT&#10;nHV815LYORobbiSxFCol3dwwbuQEyRNAQVRfVbVz5lxqxRIDhZWEcsjja//megdy/t9q6eOe5xUE&#10;R0q6HIQn+nfE7lXE/8eq3cVd8DvuC3QSXb2Kz5LFprhRKjDyhNWuslTtO8ERfrzV/au758/aO3/W&#10;sg7rtxqcFNZ3/uzu/KO6c7u3W+9PWkNERnZG+/6K04jqaB3VcE413DvVeFcxcf4J4lAop77/SKL/&#10;UKL/YJwSOQdid7BE7E/0Haq/d7D+3oG6u/vq+vcm7u5KEEApj/RVRO84NTrHmwMMY6DX4Mcd3UMQ&#10;R/SVhUfDOikF1giC06eINopro8CdUjFET+E44T5lKLYz0r8zfGeXJorU8nJX/B5iZ+Lunvr/YYVX&#10;5I4q9UKwP1q/XVzAVKCtXN5dKcNyes8rY3JziGEK3rGE7pkCdw30hqezWL43yfDjYiXz8JJlbne3&#10;efu3eu4yfPeI4MgTDLfzH3JZ//T0YZut3jt/ePt+qelVFMI1VW1fVLWtutKB6YrJ/NH5tmWnmxcc&#10;a5x/omn+yZa3jze9eaTxbREeJjp8lDjO/MPEcRQQs/x4s1hWtaw42ox471jzh8dbPzjW8t6R5mUH&#10;G1YcblLtJQcbiPLIRwYDjyylzIVnnXqS8NmCb+TTHZ+e4s+AD05gh03YJ46y6HDTW3/Vvbkv8dqe&#10;hOA49S/vaVDxr11k2ZBcs7f+yT0pEOfv2BF/UpzFnxKVHGI3u8S+anf93N0UNn60MjZHwBSlUvxs&#10;eeL50sS/yojd/Lv0bxDn+cq6J8vjBGUqieBgPwqsebwyruLRsgixG6muoiBOeYQaOuUxVmBVCEJU&#10;kcDHHy+NUyJH6qr4ERyark9S+iTsGzYG6DbCuCEWI3VSrJZCW4E4RHDKtVll2qwKoe2URR92kSND&#10;7yqROkagPRhqbw9XxB7aEX9wV2LmrvjDOxNzRBLoWYzhnqZX9jbR0/1g80v7G5/7q+GJnTECYZWp&#10;0jCGIzK3ND7HGX3UEXvEGZvtovUVcRwXi6FmSAVQri2U69SmVsSmlceml8Xur0hMr0zgR/DEiuj4&#10;Mm2MIzShMj55V33ujrpJZfF/4jj40Xw/y6lwFomHnYnZErOs0YetGuIBU3COLfqIRZttCj9c4lc4&#10;ziPmwKPWwBxb8DFxLp/lDD+EESiLzCxlidbU0sSUsjrycVw4UN3U8gTWTCtNTHWSKYMOU4HYighR&#10;0IcvI9Ms4VwbyTW0U3FG0l2RNBetZNMckXRnbHRpYowrnuVExMY749lSYJVFhk4400WdmkxrCL/g&#10;c12EipQEDIEbZyTbqeHH/aSyRI4jhowCkWOXyilXdGJpFAnAuFJtPJKE0ui4sthYp5ZdlpjgohDP&#10;NKQfzhhLEkyiCSoCPVjmOuJIRdCg0o0pwEPYwuMcsUzlpCu1CdR6sGlEaqyRSWaaBxP6sUUzLeF0&#10;S3CUyZ9tDs5wJe6zxSbrA5RDtkQmFvtYgWVijVU2DkoWDDGI8SWiYmNk2kOZZHsEpzDOEs52Rsda&#10;w1nIQq2U0SE+ZdImlYSQ4U8pSYE4pBEZw6xOKvZN1AdJJjKElUeV1CsFKTwsSqhsI4zBHEOAaJGB&#10;OEtWoXeC0g82hBklWB+ZZIxORkNPtR1VmsSiMDOVgDNVoZOUWY0wBZDlSqKrpeup1ZohHljMinWk&#10;Kkw0UGYVexinR+rrm2ikz06uUUPnpxq0XHMMRxyrF9pFCas2huh9Q40BVk8YieYg4aQ/DpVrGIPw&#10;zWiBb5CNT7BGsy2R0QU1yKtxClk6/9giUeQxhhFojy8JZebTllu8mTw8U8qLBAcZNGPza8cUshiK&#10;YE2hj6yTIub2amWWnrybUdtrFDaRvr16TEkoy6TRPQonm1ejtsQHmcwrm6ciiqqQT4SMXU+MI4W/&#10;UBmHHBwMFKkxOFChDx0g76bAM7HAk6sPTNL5s7fXZG11Z/15OzvfO0FHaepRBd6h29yq5GdIoS+t&#10;JDS0ODhUp2g4AYryiiLvEOzchJXeIYW1Q3SeYcUeavoUVqcV1w4vqEaM1PlG6VlRlbbNjWFML/Bk&#10;mkKEdaSYjisVr4S+VF6cC+2cBNmRsjI/vZOU2LBgN1zifPXU/WHRE7EMJbtTq0Acjsy2apzOhPxa&#10;xKQC7+R87+S8WsSUIv/EvBq8hUmbXeLPyHdnFLrHWYLp9PmqYc1XoUexgUZtr1UqyMOEgCNaRf6h&#10;hdVD8t20SBN9KC6N/uE69Kc6Te/FvUmNFalAHFnizzSH1RmRlYPTKfaNxx1aEhij8020apgqQuPS&#10;MIvGWaOZZo3SSEYWHLH6yRgeRl0bMqqI0UhJnRRtEcohrlcSIAmoyENA0+BPL67NMHoVw44QrYnB&#10;YkkTgcgMI6uliPIY/bhx0gy+obraYXoPxcINRHAmmkOTTIHcEn9OQXVuYe2UYu9UnW8aaTj++4zB&#10;+83apGL/VBPhYDxPctGwxvDMGW9kXaQqTc2wiLp8RRwx1q7hTBXonGknvSXdHMBx03ELW7XRclsh&#10;RimRY0uQ7CGLP90WwE7QeZL+LFEEbrFMUzjTFmFRlS2UWRofWxpn1aEhkGUJjLeGRBCH9VNj9f4J&#10;xNMZeNrgoTqzNPGAi3aHsxzxR13xJysb8O32eGniycr6J3c2Prm7Ye7upsd3Nz66p3H2noZZ+5tm&#10;7mnILY9O3ZW4/6+mabvrHjrQPHNPPb7mcl3h+8rxlVr34M6GByriD+2of6iCanGzyuJD5sx9evbj&#10;Ty/+8PO13/0+74O1j728YNbTbz7+3FtP/+vNJ555/l8vPvufl59eseTtVZ8uX7/6862//X744JH9&#10;B45s+fnXdz/86M3ly99cunTB0hVLl73/7rzFCxa8/9eBM25P9MJVz41q7aY7dKs6eKMm6PZFz1+t&#10;se84sfmPsu2HfH9Ud33r7/8KyZu7B3kFfX9YM9+z6RaTDWVAjvxh0zUmVFTGQaojmf/KC6mSKEWW&#10;USAOEm9k46RUCLODeZ0U0Yj+cQqX4UdOM90liDPATUAbgYZao0AcJMaqsgY7RxtHUSmuynUVDQe/&#10;CN873bJc7KsQH1xo//Bix3vn25afbcVLfFDtn4dQ6bGUVqm94S3+iDyX8rQiLHWWgi9I8Jj5q1oe&#10;CcIrA+wYUo3QELtxSQJTII5CcNafZbAhKI8CcZidSjnSqksybugYdiswDVJBVaCEo6Otqs8GQ0EA&#10;RMQk7VQhXWpZc4neVUjVmOhKNQcSZsIZUizDAiIBMtZWda+50o2UT5LMbtp7V3V/UiUO31fo3oVQ&#10;p89xOEeuDUKl5bhkaj0Cl+OLS90qVLdxUjw6MlXxzKLHOVkY6BInADL/Ly8TT6Ei8kWaTKn+qIZK&#10;0VUOrPZGyAZDJMfCQXmgi3L6mELn2j8/3fLFWRaUbRQyTkojRmrN1OnjxDECTG4pUkNjtUFyhKTT&#10;LOtjsj24mdAWZPRIaNp4heyeb29QLgQp0K/ubtwXW6u7DZ4+s6/f4hcjYX9fiZSWSGnVnR9usxZp&#10;3ZWOdVeTGGH0+dOznZhmvCnOtdF6/DSJTmr+KxAHQ/o3KHYOAyvmVuc44YWPQxfwD85SB+q9k80k&#10;4wh1ZTO9/8kx2XKRpY4bRDAb8xDHWnGKLuOsojrbMe9029snW7BceKYdseBU27uC6Sw4I0VVp1uw&#10;5SCIg6nypfAytlxjCYxS6kWa/X11L1GGG91rL7cRoRNGFaa66rkCcQbRHEKuAzgsJ4zAbWquYop+&#10;dqZFbK24ku51J0lHwph8eq4VYyITgEQtTBKWvwkmiD0oyhJChg67EhhIMErOtL81xSkUtf4iHXYE&#10;0Ekpc2+qEh1ozihe9E8vMd4/3/rhRfqjEf89y2cO7+uzhGmIWqqyQRUnm1eKnbOCMklGE/kh5pwn&#10;yZlSTwyEujvWXETPMVEx63pUrRmnmdwgqy/xpNDtjdeTX93uRWy51csqp+tdG651CiLDhyqerkpD&#10;55ubKbzmB3fvz7V30MaEVPAiNuZNzalOmhJuHO5fdKYwwxG4oJ9dasckxJxHB3hDEREmt4jopCpA&#10;q2pDqJIxKaciB+cnd/fvnp5tlFumGLApeMce7i8TXglRidjdishdW6i/qCb5x82On0X45juRX0HH&#10;2LfLZEUJfIY14q93o/Nrd/f37p6fbvf86qa686/uO2izxqc6+YMYzG/zdBd5kiZ/jzPUQ65KnGI3&#10;h+rvnWA51X/PNv/PmeYUB+f4P6P+ztE6BHEcxOFErzT6sPJYPTZWtVf3jjD+i73tT9A+nIBO/G5F&#10;NCVLbAn2KLEhqRSjFjIdvsN9eAudYalUqJ/Sy/5eCfqFO0Q72RlIsthK4TjCwVHwzW6JPbKkHDIR&#10;HKnqivYrh3tLmBLOGFjl4I5BLhAzeFVQVuJPWoO0Kndq9L1yhfrYjRD9qrDEoa1+fpCO9TQjSxWI&#10;lQR6SoJ9uhCpOgV+Ep3+qME492KccU2/uUU1HNzUilr4i7tHLVkKJ6WF6693f3ap7bOqtrW3ej6+&#10;IP6P5wnyvnOsgfDN8ebXjza+frT5jWPNbwu/b97R5nmHBME5SuxGUWbeP96i4oMTzfjilqcfgd33&#10;jjWtOEFSIZZLjhDE4UdEvWvZCSI4eGQNVo+qu4m30rn21Wc71+A5c6rlc7n1Pj3V9smpdux/8aGm&#10;RQfpWf7m3vpXd9e9sivxb+GPvLSL1VVP76p7QkJBM39bSlXGFI6j4omdErsTc/emTKke2UGn7Ucq&#10;6BVFwKUs/nRp7NnS2AvlhHJeLI1zWVn3TEVisIrqqZ11ikTzaFkEn1J0HgI6InWMzdDGDrFbvPs4&#10;PbxTR2fxlMgnqyMSf6mMzt4Zn7UjNmuHeJBXxmdXxB8V5WNBedClxGNl+JUZVcLJ5O+UxeeUxx8q&#10;DT9YRpLOQ+Upos1DLlJRCGSIdA4C7YcFD5qFLpXHiQShLZo4D+0giDN7Z2LunoZn9jW+8Ffzv/Y1&#10;vfBX07P7KAutBnCOIFyzSlNMnwcsNISaU554tLRulivxkCv+MH8Hx2lHJVSa+52xqc7I1LLYtMoE&#10;oyJx3466KWWxnFJtYkV8XKmWVapN2JGYWFmXU5nIcUUnl8aUuMxke2SKKz6tNDHdlbiPJt+Rhxxx&#10;4jj2+CP2+OOOxGP2xCyTNtusEcqhII72mCPysNH/oMn3sMX/sC3wsJ36x1RcTpGDRBTGGc11xUhU&#10;sWuTCK9ESMOhnbnI09jot32/TVPg0Uwrj0vdFkckuzSRWRpLd2ppDm0E+TiJdFck3U67WeQVoy0a&#10;sq9sWzTbHhtj04SzExthD6Rb/FmlUSI1tmiOIZyDVNwameiMIYEZ6xSYRiQhBMrhKbO0yqop1U92&#10;0hXFxkxRxEIrxx6lwLAUTyHGs3RLACALhW9ylc8U8hNzaAI2sAYznVGkMWmWwAhrcJQtnOmIIFNi&#10;RZJFI0HGHEFOhTayGqRtY42BSWJ/PtVMf3RkX9Ns0cnm8FRnDDvMNlEoZ7yRejpEf+RcMDL8+9qm&#10;TStLoP9ZJj91LpxRdJiADhElbYIpONEYmCi+TtOssSnmiMJrckxatoFOVWqHE/VB6rCakBaGCNaU&#10;eHNMdLDKxamZwjlFPuSBWE7S+fGSajIDDlDULeaJxHLNMZa9FJBHQ0Nug498HHMg0+DNtASRQqfp&#10;felmgiykmRT705EAW7QM5MzGEJLbscbQeBNOM4R9YinKL94JOLSRZ4oUFJ0XNyttTImWURJOlzqj&#10;IfoA3YJMoSFmqsMONwZHGIIjDaEMPfYZzDJrYwwUY1bcijHi3Ixskyo83JWozBZ4M4q8BFlKAlkm&#10;lq2NLKgeR0AtnFXsyTEGCRzk1/LcpcxnYoFnYiGttWTEguNEmJloDnYussfprNOh09OIIu+IQurj&#10;ZBT7aa60vXZkvgdLyvqKuop4HtUi1x2maBd6L9oq+admCt2UfOn53B5nPUGvjSvws3iqODBZH8r6&#10;0z1uW012oQ+dydEFsrd7Rv/hHlvkp5dTgW9ooYdQAsanwJsSxFFyvCUcLhHQVXZILOphTVCJnyIy&#10;RbXDt1PyZgxy9SLvSFG9YQ0XxkevlGt8GCIsVV0SzleBHURkRIlmaGENFXZEmDmFRskZDRf/Jpwv&#10;BX2V5jEOvd2dlucWjIMiNRkKHSvwKKBqcnFwSlFwSoFvar5vWnFgSpE/t8ibU+zJ1nnG62rHFFdn&#10;FFWPxKQqkJ2gq8V+XAhczRHbqtNZLeUjsQjDK0cnvcjgH1Zcm2bwpZgvem9ace0IvXek0a88whBK&#10;WUlYSDUkIhV7MjArpFZRlUkqMXKSWSwaCxjtMWrlmML0fS8JUjXGrJGoYggMkyo/YkbYYbGXki4G&#10;TsixGEBOD9qcZem9E8z+yVbq1OBeJgWPRnUanpPkp1g1HIVyV+YgHm6jjX4WBurps0aYmBycEI3V&#10;dP7phsC0Ej/hG2NgGrXbQ1PNwVxR5CFEKyZuWPK5YaEjFfZJXW2Dn+aA5XFCOZbA5EryItEN9Afb&#10;TLDhcRrGYwSHS7Hq5CalyZQ9QpTHxvrWUSYyBCc547nOuknmaI6J9ZscrrI68npswZHovD08Gmdh&#10;DWeXRsbbg+NsfDbiSYWHHtEcZ4wItSmALwKWALsiM6yBh2yhR0u1J8uiz5RFXtxZ/9LuelHQq3tp&#10;XxO+E5/f3/SvI63/OtH+3LG2xw82zt5f/+ih5rlH2+bub3z2YPMTexseqYjg+/35g80vHmx5ameC&#10;Zgu76l/c2fDCjrohc+c+Nnfu3MeffOaN+Us3fL9t2effzH1l6ezn5z/y/JuPvfja3BdefPr55159&#10;7eVli9/94qP3N6z87Nevv9pbWXnizNl8k2XRp5+9PH/B4g8+euvdhYsXLX/zjXfXrv36VnX46u3g&#10;hauem7UalXEk3B7t1IXbf+RXfFW8P+9yw4+3O79x9252925xs07+u5o738g/xl+LARB++W24Qv0R&#10;ZMtIDD47ixSLFSJMUwVtWXmp61PRMcEPMuSrilXBfAxZkMAThCEupLAAFfigAlbQICJzin49SJPU&#10;v3NYIh36ROyr1FKhNp9d7EQDP/6wMV9e7vpUTMf5i/BCu4oPL3Z8eKkTv0qXnm6WlJXbEx4asMTC&#10;GuxEwUNqt+g22ugVEZ/zLJdYeSn1v/3H52mX/smF1B/4CnzhP/lKI0bIBWsvpCg5/wRx1p5JUXUU&#10;goO0CokW0ld8HB9MfVz2o7JZyfqIMhC4kfwTG3DLARAHiTTxI2HrIPVlmnpBpdnMb3FdVl9uJzwh&#10;IA5zYwFxBM5Ifnkt+fnlTjGK6l51NfnZ1eSnV7o/psk3rx2GQoWC2AZzdebtUnqGUNgNAm12j73i&#10;oQVFaltzoUWFyjNV2o8gRnOFZlVYrrueRChgRVLNlObx4CmrAVGzghNpgImjcIEvxP9LVIGYtKPx&#10;5aBBmJRTDYI466+xyAWnrI6IBpJbHIU+6Ff+BnHQUGOOscJnN13tZplJVdvmqtZvr7b9dIsSIdur&#10;k0bvHYu/3+rvN/vvmAL95vBdY+hecaC/MHTvFxpm92650f3Vjd71V5LI5JG3Y9B4Fmda3j/R+NHJ&#10;ZoXd4GbBVEFgVBUIIncBR1tuDY4zzvr9U5jJVDtmnGrBgGAA112iE9nXV2iB9E1Vx2aMOU78XPvK&#10;s620Gz9JH/FFZ1oXnGmbd7rtnVOtiHdPtpKSc7J1/qm2d88wCOWcal0sRuMfUOSbpDBcPtzUX12n&#10;SOpPElRRlVKLLbeSQsbByHTj1HhBFQh7vlNBNjjNj0+1fnAcJ0jUL3VeUn+Hux7ni1lK+AZnh1vp&#10;fNuHp5oxIFh+cLIJzw11EzEGyUqp8UkVoPHZIpron5xmNZPCcbBPdQtg8n+uzO8vyTy/RFtlIn1n&#10;2/Dk4dwT3zSc6fs49KXO9y+082kgCO9H5/kcUCNPBEcOqrr9yUkiTSqN/PgEXqIzJE/hEYHLoerd&#10;8CThw0Sgq1XnUiAOje2kbBPPLmxP+OZycl1VD4ZuQ1X35msUkN6IW0AKyjjNrlPrB4Ov2l/dVPLD&#10;9H7+7nYvq6WusdhtM2lKUj0nYPGq8zw7nKyCBTGwCIwklkKyo80/Gxf4FqFS3Bd0uKPWz9dX2n64&#10;2vHzja4/3L2/S4nTNl9fgb+/KNivC/eXhPuNYYIaRHCirEjaSc9vohIKxCmuJYjz47UOFqyxRIsE&#10;H9J5UjQossOozl7VueF6x+ZbNEX6nlZivT/eYA3gN9dEdvdm53csVKTdVYk/6QyKLLHWtyPSuy9K&#10;HOdofaqcSvFuEP8Lyqm/cyxx50iiT2E3Cr7BSlJ1Gu6c5JIbC22H6shH6u8cSNzZn6BD+d4ET8oZ&#10;YvGUNdSL07QG+4nghPsdWr8qvHKI7fc/QRy7v0fZhJeG79iFp6MkbxQZB7Ej1FcZ6N0RZFQGe1lX&#10;Fbnr0rhnnGChOLgX+GidprSBttX2/lLd/VN1F75wf7jZ9sut9q3VnfpAn0W7a4/cQ09sQdZV4aA4&#10;Ik3l0RntniVwx+gjbwi7RViDfcZArz1y16TR4CzP2/Nbdc+Pt7pxldeda1lzrmntxeYNl9vWX2rd&#10;eKmVqPTt5FeUlOrcdI1gN57G+F57/3zrBxfaPrjEG2TZmZal59qWnGubd7L51cP1/znS8PrxpjeO&#10;t7x+rPmNY01vHW1660jj24cbFx5vXnES39RtxG6EffPBidYPT8oTW75bU1/NZ1qJLAteg/aSI43c&#10;7Ez7B6f5Na1i2elmxajFB3HXqBsQNx1i1RmlqY+vj85V57oEx2lbcbxt6dG2eQeaXt1N2d1XdtW/&#10;sqfhXzsTz1TGnhJmDRGcPYzHdifm7IjxB9ZAURUxFFpNkZ4jCEV81s7orB2x2WIu/siO2Jwd3JJI&#10;jSv6lCuCeNoZecqhPVsae17YN3Mr4zjKY+XRJ3bVzXZpZNCUR5UIzhyRxXmikh+n29TOxOxK7lwh&#10;REo6hwBQBVk/s8sJ8WCDhysi7MDuxKydsYcqYw9WUH549k6aRikQ57GKhFLPIX9ngMJDTKcs9pAz&#10;9LCAOA+WRRDULa6MKwFjLB8o1WYKLYXrxdGcCI6dksloz3SKykw5eph4FMOyu+Fp8WinV5eYrM/Z&#10;lZhVwc9iJ/fbg7PK6HQ+3Rp8oCxGE/Gy+P2u6HRX9L7S2H3lifsrGLnWMIuYBCtB5NhCk+zhKWWU&#10;GZ5amZhcmRjv0rLLotkVsTEW/sieWBqdVEYBGoXmTK2su29nA4ICw3Z0Pq7+Jn3Qzn9KZ9vjD1si&#10;D5m1WbbYQxaWVinDcpzRLAftxmfagg86Iw+5SAtCoJPTXbFcO8V3VBBaKo3l2sIEcVxRgk00oopO&#10;t8eYz1goSyxMIjJxJlQkxpYnRrki6WWx4fbwCFdkVFlslCua6YqNLU1kuRLjHDFkmJPK6rPL6yiO&#10;IL6zIx2hsWUp22+lv5DrSuSUJ8aVxTJd2pjSyBiHNs4RITOIfYtMNodz9P4ZrkQqm7KhnzFkbkRq&#10;HDHkG9nCpsm0BDOtIX6wNJFbVqcQomnWCHo+zRFTH8Fg4hBUcbaFGBZKco61a8hexhmDlIEwMdAr&#10;JGxSWRCZ5oznGP0YhGnYs5HoDLqkaouI4yCb0nknGkL4VK4xJU48AVmcK47PjjP4kQuxXAu5n03D&#10;cryJsAjysUmCK43T+6bY41Ncicn2GPLDCVYBjwzUiOGf4WYtu8SPzHCiGFdNLPEhsgpq8FL9mX+/&#10;LUYZIH0gV2SGcwykAo0pZnUJkREzPchJRDL4kSjiiMogPAcna2ISiExvjE1jtYjeN9IiRRlSpkFp&#10;D3OYdAZk2sUskBlrZMUTKQ8G8n3G6f05xjAt2A3hLIRJG2OOZhi1EYYgU2UjtWCHGIOD2IQIwfjT&#10;RSRFip6IECFtxhIpNLNoJKKqtEpHydWMYhp7q7QfSftoM33BMnQ1owrd1JZGwqzzTCz05hR5cop8&#10;uUX+yToG1owXb++sYtJwWA2k4AwdbaqHbLudVkTMglwMHfc/qsg3zhrNKPKPLPRmGkJZNlovYygI&#10;NNBDijQcvCQdptg7Uk+CEvtW4KGab4EPBxq/3TehyD9JF2T5mz44Nq8GmXm2PjQ23zuODvGkRI2h&#10;o7YvrYgsnpQusp6OVAgKGCtPJawxhNJKcHSWcVGeJr9GVEs4UCPzqjOLfOMNYQIi22u53FY9ahuN&#10;zHGaWfpgRl5Nan2BJ8sQwjBibEcJjoP+pxlZ/kN2j3RgmI5CRSNEx1cpDY8WvWSlLEOOT547bRtt&#10;rdLyaWg1qtDDDhR4cWqEq/J9uQV+hePk5nsnF9TmFvsml4ibGE3fPWnbb48sqhmNiyu9RT9HYVnk&#10;G1HowUFZJ0XGDcEyXJcME53aRrGMiE5V6HOmKZSllMWpd0MD9Qw9rpQXNziehyMKq1kPZQ5jWKj+&#10;a49gGvNBZKOUVZY1PM4aybRoo4xhensZtOFiL0W9GEsY0zvNRBqL0mnC4cZYtJGFKTXojGJKLOOm&#10;yzUFp1twZ0Xus2ozrZEHbIjoDIs2xRAQSW/h2RERJm8FNyzBI6M4gpvo14Y7MbeE7le5Ou9U3KfG&#10;ACLX4J9s9OeaA3j4k1JnjSjZclL/eJvzgZBtYUUV5nmmico41IoyBSbIQ/4+O5+6U60hfHHggYyn&#10;dI5Vm+QgjC50xSi7gaCrFHFtBRbjKLnW+BR7YpqzPteRmGAmywaDyWeg0Zft0Pidgkf9jsQEZ3hy&#10;RYztigQenvy4NURY304htpnl/KLEdzG+nZ+m8WXdv3bGES/uiL24K/7SngS9FP5qeOVg84sHGp/d&#10;V//i4eZ/n+p88Wjbk/sbn97fiJX/+qtBxYt76p/bmXhhB6u8X5LgL5Nd9UPeePmpl56f+9Lzz/37&#10;lddff3vZp2t++GzT73NfXfrAs2888sq82S++MeeFV596/pWXX/73grffWLl88fr3F/+8frXdaDx6&#10;8kz5vkMfr/9q/vsfz1/+/sKly+bNm//mG++azaU33MErt/1Xa8I3vBriem2w2qvdrtF27Dv95c/G&#10;nyouFl5roQVG8P/ZdIN/F3/v799Uk/ympvdbBMtGUlKyqloHuQQyQP7wQgImeIRgHwK4nEHSRfaB&#10;Sk0VvULlG3xLEJ8U3CMEEPzmQ1v+HmdJFH8FCsKCNtZjqWAa4jvIEi8QwVEoDD6INho8rpI3VpZV&#10;59uQqqlYfrZ1+ZkW7Bz7JI4zUJOlusrjyrHwmxL7xzaqJ3LQzk8uIgNU9VktWCPe2F08ilRyqc2k&#10;k/wz/4uzTKoVE0dVVA36W2El3kXCuYqIDLNWZFlquLDkP/aXk8g28UNWYSUqyJcRbAXDpVAANZ7/&#10;CLxkHp6Cfi4RwVHwBHJaldluGJCG+QLpnNR6kIlzJUlx6KquzwTKYeAoAzVW6InCcQRAwZ6Zi2KJ&#10;NgEdCWaMgi5xt1dYnbSKNlhEUhDMriV1x6XHZ9dWET1Zebnt86r21dc611zvwnL1te61N5Jrrie/&#10;uNr1eZWUn1zu+OwSBXeJl8k8UVwPZOPIWtdd6tpQxWSYdl1KPfpcuxKTXndJjNVTplTtBLCuDphV&#10;DUA5a4WSg1h1hcfCWGGDDVKB8uUVbrbhGm2tkDOTEEE3IoI4v7i78jy9hZ5eo/eOLdBvD961BPh3&#10;ulnS3eJAf76/N48Gz//9w3f3uxvJr2/0fHWtd61gl8pO65PTzZ+ebibXAy/PsDwNiQqWMjhSuyeh&#10;1uCUkQt9dLbj/VP0q3rvNGcm8nMMI9N+YjdtWy62fEX9F3rPYwSwT0KfUiSFBGz+6dZ3T7W8fbLl&#10;nVPEblS8e7L1rROt88+2Lz7XmfKoOk3a2kdCN8OIrUd6L5ZP1MS5RSsc3OxUWmG+h0hSJbqKgav5&#10;z2mAUPgLoc9BEEeAGMIiuI5k3BCMU3crbzG5Zwcb6u7DKfByCySkGnxEyF/6fEvwYhxFTXXMfHU7&#10;qLsA4zYQcpso7p7QZD45g5RSfNbPtr13vmPFxU5VTfYeWU6897mxIJUINFad6/wMueiJlo+ON4tJ&#10;PIs7Vp7p/OwM2VW4LioLxVKdLDb4/GzH6rOdX5zpUFAOB0TYarihsA0aX17p+fJyN33oqlJ0obUX&#10;VAEXawDVGiw3X8U2xHe4ElsKrYy6V4RvqM/9hdSgrcIT5lIXdsg7Wp6rfJhcYPKsnqUI3MKrqpKr&#10;qroUiLP6ImstWXt4ue3rK22/3U5uq+4tqKXeiiFwB0udjy5OZu2OKdxnDCRtwWSpRiRih0bN4D3R&#10;/r3Re2Ua8Y7C6u5fr7V/V8X9fMVyKpF5FiAVgVsSQVYUOn+tfcP1NhaIXe349lr3D9eT311PfkU+&#10;Ucc3tzp/rqaEs97fa/H3lvrvVARoLr4rduevWP/BurtH6u4drb8rdBsBa+rvHBVfqmNqWd+vSDeE&#10;bxJ9J+r7TzXePdvYf67p7vlmLtFWIZI69043qYIsKunsT/TvjvRWin4Nzkhql/pLI/cQbAeI1LjC&#10;JOM4An3O4B0EGnbiOL3WAKWLFbbCzQTTKaeiTT99pgK9Ff6ecj/lkPGWLdhnEOOtvOrOn2+2fXOF&#10;Ok3f32A55Ne4rHhAVbWtu0oTsQ1XWtdfbt5c1fKTuxMPE33obrG/t8BDbeMSXy/CRHGiPkPwrt7f&#10;r/P18WL5lS87Xcwsobt4a2tNzw83KFONPeNyf36u5bNzzSvPt6Dx6emmlaeaV53h1xMCD5+PT9E+&#10;D7c/7oul59qWnW9H4O5YJqWXFM862/HWieZXjzS9cart1ePNb55IIcLvnmhZcKJ16WncPp0rTlCR&#10;/aNTuKkZcl8QtUHgWYSdLz3VvEz+PkGQd4N7Ctuf7cDGVHDHE+BcB55Cy061LscOz/Ebnw+Ek6ow&#10;s+WDow3oKu6vD0804+778GTbvL2Jd/bVvbm3/s2/Gt480PzKHv7wepl6LlTGIf6yp55+4X81zN1b&#10;/9juxGNEQ6SiqpIO2YjHK6IscRKGDqk6ZOLEHtkRnbMrPndv3RN7WZCF/TxeRs/vp8tZ/UQl4x11&#10;ZOjsaZyzg/AKfaNErUbp12CprKbmkqrDeFLaD1dEHqzQsHyUJV108n68IjZXcJ9HKhgC4sRY/lOm&#10;qZjhCs904SPcOfb8SCkNy7HDx1yxOc4olkrA+BFnhIfbUaekcx6pTKQYN5WJB0ppZfVQOZ2nZlXG&#10;uXOX9kAp3+XRy2OzHKFHCD8lHt9Vj5izsw4fx/Lx3Q2P7apHW5GDCOKUp0zNaRBenrivNDalNDLZ&#10;pYlAAA2Vssu0CeWR7LLoOKc2zhbKLY3zz1V6PJHtMrUshphSFiP/pTzO3+WuKNKScZYgfpTzd7wr&#10;piKnLDGpIoGf4FN2Ncjvb8rlTMPPblvovvIEdoi94Vf+NKs2wxmbKeblypKcKsg2Yd9QDUd70BlD&#10;YCXXO6LTHdp08clS/lnTREc5xxZk9RZZQnXTdzWodGWyI4GEQVKOYLYjlOUIj3GExpbHMnfER5VF&#10;02xByhtXkJuT6YyOcUQQ45BjlNZl22NEc0rjmS7qH48pi2fatSx7dHJ5Qy5yBiMpKsg9spyRrFJ6&#10;nGeXxbOd2kS7pjAUJDBIiqaZcdHj99kjTKUsoVxbeJIljGQmt7JBDdQ4R4SCC7bgeGsoB5+1Uip4&#10;ujU6xUiWSo4pONkZzSmLESoqjaQKu+zhLFdkvDM6jghLCMOeYwnzT3jmcmF8HEHaiyOKS5aNQxj8&#10;OTYMDuuz5CISVFI0mUkl9GyaYotMwymbWWCSrfdNYoUXOQLM9MxhglZKTdkawtkx8zQH6Asjf4CP&#10;NvrH2IgoZeHqu9gl1jiYgzhHZnpk7vhyDP4ppuAkvW/8djcCQzEd3SvxT9b5cvWBnGL/BF2A0I9N&#10;G20mtQEZ8hhh0yDnnGyJoIe5htBUY5hOXiVBsmmcifEmLcMQGGUMppkJwRBwKREtGIkRJn+GkA7G&#10;Yj+GlH/N+BIMRQAfRLI92hgabQqnlwRpxY2lMTzUpKkYZo4gf06RcUSXhEIzYpVNARdDAPkzC2RE&#10;MYeQjSjRDCtmxc3wEqIeBFP0vhF6L0Vwi6vTCt3pxUi5/WOKa7N1/vFFnhxdgEJIxYFJuiAaWdtr&#10;KW1T7B+dTzgDKToONCzfnVZcOzS/WrFO0oo8GcbQsO3VGQIkZeR7Mgq85OPk1xJoKPJim+E6kWVB&#10;bwUKUfVK6OrIvGocl3JFRf7sfG92gXcCGsX+8QhDWFUPjaGwDiOz2J+e50kvorAuNXRSusiiYawP&#10;KnfqoUV+gjhFLG4SIyrSgnAUloMV+nAiWYX+jN9vjS/0jc2rycqn+A4u8dg/a7K2e7Ecm0eRoLH5&#10;XkTmthqiSzhuoS8jvzYtj0gQTnlIUQ01fXjowJCiWuoZ59fgEozWB1TNlKo4U8Ql9DlTFGfGWrUM&#10;Y4D8FzH2ppd5gXfMds+47bUT8zwTt9ZOKSAZB5GThzXubJmQmJ9ZJf7RhbWZRZ7RBTVj0O1iqvOo&#10;YiWMahq1Y+iYhlHFeBLFM4URdIvHjMJtYmI9HeZYtjGEeyfXQZ11rMQtw3JIQiexbAvlpYjamEO4&#10;bcfbw9ks7QxnmFghmGmLYKZxhBWIU0JlnHSrRhCtsJoIjoFTOkP0y3HfIfj8sUWod24KTjcFZzki&#10;s+3xB82hRx2JB43BmSXBWZbIgyZtpik8wxyeYY8KL89PRh4lvaLTrLFcI9dMM7M6Uj2jpomv3xRL&#10;EDHVGspVEIydNzL1g81hYtNKP8tMHB9Pcpxjti2MRx8dvu3hseYgnhL4yAynNt0WmmLyTzUHp9lo&#10;83d/BUXi8XiZ7MRXRmySPZFt1KaVN+ZYYwxLFC8RuQ5sVs/aUiu+a+rUY0T9kTAd3w4VCTz5UyEl&#10;vTN2NUwrr8OeWVHrik9z4kuN5U747n5yN+0sX9zX8O+/Gl7enfj33no0/rUv8dL+ulcONvzrYP2/&#10;Dja8sL/+uX2JZ/cmsNlL+xv/faDltQOt/97boOI/+xpf2duAnyLP74gydsVVvLgnMeTfz8xe9OZL&#10;y+e/s3Deu6+/9s6rbyxc8vHaNd/9+Z9lq2a/NP/RVxbO/c/iJ196Z+4z/3rppVfeffPV1csXrV22&#10;aMvqL/K3btt34Ki9Ys8fOuMHX6x5e/HShUuXvfP2ghXLPzp28kLVLS/dqWqCVbWha7Xhaq92w+2/&#10;dMOrt+9b/6uz+Hjot+uk/X/t7t98u3eDu3u9u3MLVU75zzy9nK/TyGbzzR4kGAojGEwkVKqmYBE0&#10;kMIhrVK5ltoGmQaSCqY3SNUGoBO1PdqDgIggJgLiyH90+EWIoHTLRYI4+J2HLAXbKwgmlQEOIC/c&#10;nv8u8kfhinNI2/6Owf2j8c8PYp+MMyn3K+5B/kLEHtSuPrjQrrgqaOAleyh/46ON5UeXOj8VOAYn&#10;qAqmFI7z5aAUzhmqGqv/zwXXIIKDpFT1WWFJGBCVtf4N3wiMongxKjCYOAQCg6nGEyGJK4EhJLcI&#10;Ni61rRWTJkXSUUwcVVi05kq30sQhE+dS12eXuz6/klx5TRCcywIVXSJsxBAER3XpC/RHmBdMcSlQ&#10;zZfqmuKCrrzQtkpM6JUP/SrkDxdaiSUx007hd4MgzheX2xFrrnR+ea0LsfYqa7vW3+gRjgz/GUZ8&#10;jrjI6ZQaCkGRFLdiDcEauq2vuzQgHY0RvkA7MGS5G8SR6ktq/ZKRhEB/EEhicfo4xCCOI8cSUVsZ&#10;qA03RFsEvULmLG5KyrUHaeq319t/cSeRIOXV9uq9vZZAP1Imc7DfFGIYQv1SxdCL1KsgeDc/cO+3&#10;mju/Vvf94r7z7fUeJLfoCRLvlWeJ4JAwIijexyebPhWlIcUTUeOJ5WqZQgoC+OQ88YL3CWVyomIN&#10;3sLVXHexff351nVnm7480/jl2dbV1G0Rwgtrr0iuWXSaORjLpqSWCstBEOed463zTnPNAjGuQvqE&#10;PIqZvyAjOH0yia6TN0Hr7ltJvFQSuYMgDoWN/sHEUaFAHAQaxN1OK00r+nB9iFxRgnbpckczb2Sa&#10;x2Ixle+plA93ogQJceoe57/6A5WV6k5BP+UofKogMEN4XHU3Mf5GkDF0H5/rpEX92Q4mjWfb3zvb&#10;vuIcM1UEsla0FYijxnbgLKR48FQbAqkjOTXnuj4/24lADvnx6XYEeqh2jucbTvZTIakJU4DQD6lJ&#10;WIm30JlLnYP3FGlrcvlU/Rdi1flWJZOMGfKlyAZhJSaMmjNqAuMmYshNjXtcPUhVyDwR3pDAZMrF&#10;DOeiBgHBx8Xl7lVys3PyV/Hifnc7+a2UQf1e05vv7cMEtocZ1mCfJSAKLKFeS5AIjiOYLA31lIV7&#10;K8K9O7U+xcRxhfpMmOrVyV9udPx4jZVZqshr09VudDtFiJNHH5+BlzvWX2tfd7WVUMXFlk1S/ff1&#10;FRq0b7nS/t3Nzl9raMJV7O0xenqcvt4dIUrJ7Ir274vfO5C4dzBx73CCFlRH6u9gebiuT4VCc040&#10;EJFBHCfp5u7ppnvnm/97vvnexea7l1ruqbjcfFe9vNh870LzvXNN3OxEA3f4V7x3b5SYUaV2B+f4&#10;/9L1H7BRXO0XOAwBDMbGHQymmGJ6SyhJSOiiBEQTRaEIEEUkIlGCEpRESZSivFGCsGVbtmVbu7a8&#10;qy2Wi1wQXRiD6cU0t+292OtuYyAk7/edc++aN7/v+/+lR6PZ2dmZO3dn7sxz5jzn6OxUqEHIwiVO&#10;pYM4DaeI3eSb+vKMz3ONvbnGHoTSRBXkfAsLrwqsL1W2FxrrK425T2tGd9FnCh/xrdL8Mq2JrKUf&#10;H3V89aDtszutVG560I2RinwxwUrbf6uV4+cdng+Hb7d+9qD95FNWP5Hl9JC4z3cP2r+93/7d/dbv&#10;HrSduBs4cb9VLGz74WH7L7Ud/3nc8fvjrj/rnv/ytOfrB53HsLUbgT01gR3VLduvtWy/2owZSXnb&#10;VRXYeaVlx+XmbZf82y61UGP4UmADJc/bMBpgTNhYQ0H0TTVtm2s6NtzgcLHiSsuHF5s/uEwcZ1V1&#10;sDxzY03HphudAgJu33ad2Cjh0evtQZvwa21vgJttNa2bq1s2oQ3XeW/FdEd1206B+ODy33yVtMHN&#10;2PWV5k3VbRuvUoVnY5Vf2vOx3upK866rAfk4IcqvaGG+osKzotK38nzz8nMty8634CFpQZln4Rn/&#10;2+UUKp5V6pld4Ztd6Z9V6Z9R7p1WylKpmSUeWVE1T8gbz+0vp8LCOWUsqppZgic5J2KGgHVoa1Xk&#10;oiAxHu+wchFjdiGRl9nl/qmi/mhGiXeq8HuaWeKVOM6MYs/sEt+cYp+se5qpcc3C8mJPos6WqLZM&#10;0dF0XGrlIAg2oQGC7ULQRLwPnKRzJIlaKgQW/hsYmqV1T1c5phXYCegUUg55qooMFHybJDzFqXSj&#10;YeVUkt4zReuaVuTFVMI6mIrlRIWwX4oxC3P0OYVeblkUbWF3OKjpZT4E2oyWTNba8FtsRGIlFC3W&#10;exIK3fF658giZ2yhM7bYFV3kiNDbIwqd0SWeqGJ3hNY+Es/QGle88H4iz0VNPg69qMR0tMo5Ru3C&#10;Y/RonSehyB9f5Ce+IMqLWDqkJ7oxUoe03xarsY/UO6NVVkRkvjlO54hUW2M09ni0Ab/VexP07rGi&#10;SYk6AjpIKsYqbeOobsNIzLcTx9G4xwtnq8Sg9bhjrNaeoHWO0TlHCU1lYklq57Bs04gCR4zOF6fz&#10;UZBSZY3S2CJ0thE6e0SxK6LIM1znCFXZwrWOEWonkYj+18JC4MYTXeBimYPaFaZyIIYX2MPyqacT&#10;rvzf2+NYvWdEAaGHiAIuRG4WrbCwlElYko9VMiQ4lYC0J9OIGK2wog/RmURGBM8lLLMpIsdEkg5r&#10;oByjc3C8zgSlY7TCTjZKgeg6jQstRGAGh0YKjwLpHK1hYnBoyAlziPgQABKIWJzSFkUdGdPwrKbw&#10;XBNTLGRi5C65kIbF54odKexI4UZmmUWxlUXYbBEJSlC74yV6kkfzl9g8ul+R0iJqmph/5lFWmXhN&#10;vh2HH1ZgY7GD0hSWb0U/IIujx7Mo6eK+qChsjsswjMoyIeKzkdRZExS2hFzrmBzL6AxzfLY1Ftk4&#10;VT8ahuQYBudZhuRbh7NSg/sdmUMPr4RM6/gs24RsOwI/SVA4Y7OtEdlW/MVDck2DFRbk/G9lm2kf&#10;U2AbqDAN5EJapLPwJNMiZWuQ7sbk2cNzKDobglRfGB4L3V+rcGK2IwYpnTQ/Vtjp6ZPDGJxNOVX+&#10;JN0wTGI36SxiwjwWDk4hwoIcm8BNrnlgpoGkFeEPNSSDjJhBLP+h7uzQLGFalEHiSViqkWygDHOk&#10;oMCEC0Ec+mSdpsUSFXDSDYNO1w1JbRTWS8QOQtIMoVlmYcttCElpGoGDyqKPVWialIOhuO8QoYzD&#10;NbGXdBPVYdKIR4QlUwVGCsRQujiFtuLok/AMiulgL0EoKt0UkhqMYVk0eg/6W+XQ5Ij9kGkanG4e&#10;nC6mQpJmcJpxaLp5yOkGavQkE5rBEZHsk2qKONUQk2IcmWEhbHS6ibBRMk21ok4bI/5sijhtCP+z&#10;MTLFFJFslAwgspBON4YmNxGZSjMMTjcMTG0acLpeaPGYqfiT3DAsxUCNZ8HlwS7481RKEYkfkpky&#10;PMcyJJ0KxEReRDEabcvS2Z7YVFN8mjn2j/r4ZANxnDRqvoxON8YlN4wUkkkR6U1R6abINGN0Bs4W&#10;O73AcqzDFVbyX7KE/I0QuBmRacYfF5VFN33qLuXYuH66ITrdhKuGNUS4jkh7MUenN8bmmOJx/eJC&#10;UIrSRbraWzBEROeZI/OtI/ItwykDTB5fiJJnWkiufXCufWCmGfMUkcm1SUZVKC52BRuDMSpcyZJJ&#10;SXyTgwaur8Rc22ydd67ONyPfOVfrna1yT1fapylYoyoBncQ8+zg6lJsSMMgoHQlEit0YanD1jcVo&#10;k+fAkEUHtzxrguDRxAscZ6zKjuUjc82jMCxoRBErr2hrPPWtcLxWHF1UtoH4uMIUntlEIXaVgzBW&#10;nlUO0RiOMHpzUCKR04kbBOHgfHucxkPp4mzbqHzPSGF7xykBd3ekWGGUxoOV4/FDtXNcgWOSFrfm&#10;5qk6zzS9YJ7yPQrfarDal56JjEmFvqSS5qQi/8xS/6xSHy0py33z8RRRTp+E98p871aQWbPwjHfB&#10;We/Cc763z3jeOetfcMa/oNK3qIJGCu+XNy8pa/6grPnD8hYK85XyHdK7pf4FeMAodM4tdLxT4cUD&#10;CQIzAz5cMHvnhlVHdm8/uGv7zq2bli9f/u4Hyz7ase+Tb//4aN+XUxd/lLRo/bQFq+cuWTdvyYrZ&#10;8xcs/2DJ5lUrP/1412f79v3+/Q9F+sLCskptxZnj3/2w7KONq9dtWrX6o8+/OFlnMN9+XHe33vTQ&#10;YL9bb35mcDyuM9UZbZdqar/7Je+n3KvJt1vwjP593auv6vo+f9Z1or7nhCisOPksyMQRZSPP8ez+&#10;Cc2JabGER1KkVQRx3hRHEFkIogzMOgThH8k5Z+50H7gVLIbqT96CEIxEcPDM9wbBeaN082YeX+0V&#10;FlRIWmTgtyJz40/kr3b1V1RJFGYn5u/8jzvDFeReBCsHgRnsAr+V2jqyGR/fZBaN6R7kRXd79t/r&#10;3XunG0uQxWFm3+1ufIV5fnWnB+kTjpRpOa3BGcfIE+lE3n6EtHDScJC3y7xL9g/2K5Mutl+kf0RM&#10;hJqGxFAQWEGug6xM9mewV/trrLAdTGXHUkJVADpHkVM97D0ixGhYwHWHQqdYgn9KICnkoey/07n/&#10;Xtehhz2Ha3sP3O/BUWMv2K8slZINwI4kYMS0WbSf1UziGOVX2BeSEOqq3O+S4Mihu2gY/u5OLBHz&#10;Qvb1HrVvBDsmGBJwIQUGH6WtT79KDlso9oiTSgZ31K+Njfzn07vd0sEKnXzkJktpqKBMGyNsuZvZ&#10;ryguQyBJppDKvQ7sSPpVfSbwGhlYKFrSJfkmwZKWh52yAOT7ZySk/FTX+x/Diz+Nr5KNL1MNvZmm&#10;vmzryxzbK0yDUhTWF5n2Vyl0gH6BEAKifVj/t8YX3z7r+wp7vN919HarVPY9erPt8I3WA9daDl6n&#10;RgwDf7oggAjZlJ4gMsI8vJs4zq2uXTeIayCZ4dl1m0Vkn99p//Rm65FrzQevteyvDiD2XAvg/MFJ&#10;i4RKgjh0obrRiUDShSRtfTXfoq+pwpQIDkKWU+24IXhwAsTB3/FFbZcQiqauMwKXOZagWxCk4TwQ&#10;CA7/etHIIIIjgBViGUHEFh/RHiI4V1uQPSKH3FEdkFc6rjjkb1uqW5nCVbcy5RPzmMFhInZe7xTg&#10;ThvRq+vtMusTuAkvliBuIvg1CF4+ctwIjhXsLlySIrHsxKFhnput6dpxo2vHra7tN7u23ejcWkM0&#10;h7rObA8vfHSdxGIO3ugkEFPdhiA0c6f78O3eAze6Dt7sJgdHkA64sqiAwxRJJo5uTw0LRRF7b5BL&#10;uO8uh6aP73RiwMGww4pOMfLgKuZVf6NN1FG27b0hysSuB7CkX9kqCMW+uab23mbx5u6brR+LzBw/&#10;ERd7MIJbuNG651YbVvi4hho9bJgAcfZhZBBjAq4mXPW4NHAqflf3/PtnPTirBYhDiZYCa5+gomDK&#10;UFufq629Onuf3k7BF0SR/QUJMsJoSW1/lW3qO13f+1tdz09Pe3GNfP2Y1WHkCt0X6tFCn+iY8ODD&#10;ZfjJ/Y5j99to73UzcKym9ZMbbSwGfNhNeLS244cnXX82PM80vMg19BUYiYBIPeAy11+VbtqH03mK&#10;BVCUOj7j7pNxzvPygu/VZd9fVf7X1S3/IGoC/9xq+++dVsTf99peP2x7Xdsupv+b//uBgHXuBF7f&#10;EqycKj8pPCytcrwssVOZOFgYRW8pzmutFL6hyLGIAtNzhUmCOL05xl6FcOxSml/KaZ7lBQuyLKTt&#10;6Ow0mcoXwjfk4KCjHnWcvN/+xT1qeB0V1bIYzTC04j/CeYvTD+c5TipGDQlr/HNxG70R2FvTsu96&#10;y95r/j3VPhkfV2HqP3g9cORG4JMbgeM3A5/fbPviVvuXdyixj1sMTmNcOxtJlqGr1E5x/ssLattV&#10;WoBvrcK0fdOlwEfCNXx9Veu6qva1VxkYGdZXBfCrzTUd66+3rbrcQjWcKwHEqur2lVfbVl0NrMHG&#10;BYiz6XoH1vzoGmN9deu6qwEEfs4tVLVsquYVzaublnnNOwV5FoEBbc+NbgQuya0Ekds3V7evudS8&#10;7koA01UX/Ksv+YRtOV3MP7rkF/gOdb6w2ZUX/SvON39wxrvkrP/9c/53z7csPt8yv9I7v9I//2zz&#10;nArfrHIiODPKvf8nhKTLbGE+NVdoG88X0Mw8Vja5MeUM9Ymd0/X2GYWOmUVOoePrmC3EcRCyAGqm&#10;4M4Q4yjxIKZiWuSWhUhEYbTu6YXeWSX+WUW+aVp3klqYfOs9ScXeiXoSYZJ0TonIzCn0zi/xc8ts&#10;khcLqTWj79ckVgs2jVQ11gqfKbVjqso+G6sJAo5Uw5HyNCTjaD3TVS7EDK1npg6b8sws9M4o8qEx&#10;U9ROBBqGrWH7cu/T1XZ6Y2kcmM7V0ycLW5uhd1NKuciNg5pS7GYRlpAHnlbonqJ14bF4ss4zudiX&#10;WOxNKPaMKfLEF3viilwxRc4ovTNSR42D6CIPQ+eOLRQkdi2lbRK0riAZR+9GkPwiZGgS8inEQDqJ&#10;lhVDcQVOPNCPUvPBHT8cV+THjIQk+Ba60BWmsUWWuEM11uE6e3QhncJjNC6SWdQEhlghpXbi0V+K&#10;2oxVMgkZr2CxAAVuCmzjlaYJCktivg3zCfmW0Sr7aK2AlopFbVepj9oxek+41huh88QWe6ILHdFF&#10;jqhiZ4TeQRxHY6d7VL4FexRkE+oKM0vJY+nTyHw0nuoVkYKbE5pP4YYIDTEd5FFxOt9IPak0EsVA&#10;oM04WJJfhO9JgooGKOPRS0iHkBepSRcanW9LKKDh+hilMOfOd4xRu7C7OIVV5ioJyJQEujFewSwL&#10;68Rkm5ARxakdsdhXrilSacGOYtWuSMGCod21woy9h+eZRyhM0fgWmxLtH5EjShuUlrB8KyI83xah&#10;NGMjcUj5sBchdTyGtVRWgiy5FqRJY/DbLMtI6t2ghfbRCkd8jqjSyiGNJTZPCC0rLYw8OlgRhELn&#10;KK3IMEOyWV2CjkLnkGtARg9pPsgSx+TYRiPXTW8alUX4BjGauhvmhGwLgiVF2YS9sM3QXNOgrMaB&#10;OcbBeUL/QiBHsZmW+EyzAHEs4zLNmCLxxjZZqJVnH04dlsagbGq+PUTjGFRgG5BrHJDV9FauKTRP&#10;FLAI1WRk3VE51OMIzTIOU1rfyjYNyrO8Race8wCFjZFrDYbCJjAd88Ask5QjGYJ+zjSFptORegQ9&#10;pGiVNZyyuwZaI2WRpkEZmiwT1ZGFwdCQDEtIOqdSL0YaRRGMyKQW76DkBhJq0s1DU01hGdbQNFHx&#10;JNR5MQ2aTyc3DU81IsiOSTMiQtONrBtKaQhJaYzKtccoHNE5dD7CV+EZJklIoe1UhlkiRCNONUWm&#10;mGLTLNGpRoHg1Een1Ecl10WlNUVmGsMIKhkGSbulLCraDBK4zKBUwcFJNRCByjENzEbjGwcQh6Ja&#10;zbAMC9ErrJPaNFiWNaXTLn3Yn/UjCEiZI9OC7BvsNPJ0I6ZRyQLBIbhjDP+zPiKVSs/UAEozUT45&#10;1YR2kqFzqokNTjOFJTeFnm6iBXs6hY0HJxsQ6BB0eHgaIRusE5likIbo0aJgKiLVMDylITSlYVhq&#10;A5GvtMYQIawTkkniDHoGO0VLRqaZR55uij/dNCbVkJBqnJBpGY+zPc2As5E4Y6YRZywijn75Npwt&#10;LBLMNaOXiL5lsXAJfz3RwBzbqGzCH7iI4nFppBsjkuuEDhR+aIrL5ky8wjwqyzg625TAy8o0Nsc6&#10;LpeEF15lSusolS1OZYvMNw/PbRqhtoUWWIfkmobhBM6zv0W7cWoA47JCh+MQWIrFgj4rXbRwKmYY&#10;yADKNERnm+IUZgwm4/LsE5XWWVr3XL1nRoF9rtYzq8AxTWFNyjFPVVqnKCyTlbYpGHlycLkZ0B4x&#10;nDpY1ZgjAB3BtRnNiktOORCpOEZhOMKwgBFpZKZR1jZysMoxsThLYU5QWhPybIkaV3/JlVV0IEYP&#10;igpzIxj0xFhHx6t8Z4LGTQKOzsOyMowSancYXfbskQpXdL6bRZRKe7TGE6kJCutEqOwReZa4fPsE&#10;PaXZcL+bK2+vete8Eu+8Yj9usvRn1OAO68a9bIoeTwXNsysCQgYu8HaFf75wZpxX6p5fxicBAjqV&#10;/rfP8KFi3hn/nEoPYi6eMSr971T6F1T4F5X5F5cwFhX7llQEFpf7F5X6F5YxKMlHsm2Q5ztDxIAP&#10;Fi1as/zDA7u2HNu/48CuTTu3rF+7ZsWKlWuXrtm659g3ez/7Ze6yrXOWbpm1ZEPSwmWz3185d8H7&#10;7y1+f/u69Ue2b/v+6NGvjx1RKpXnLl+9/vDRL6mZy9Zu+mjLjrUbNhdoCx/UNTxqND1ssD5ssD1t&#10;kvo4pvtPDcUl1z77Ie/n0rrMZ73fP6Iy5ZdPu75u6P3yafdXopYKgdSOIZQdZKkO6fr9xH4mcgJZ&#10;4PNof17H6EccmIcIigfTTpF1MLsTujbIcyS8IkPCMXtu40mUHzEjKpu4XEItMjOUCI4MfPXmVzJ9&#10;kiAOiTN3g7+VwW3211XtF/I6fNbE0/NtblnG3jvdSAv56MnqLWy/a/+dHmTXmB6424vAEvoKUVaD&#10;sNT+G1TWkLotQQAFD9bXkMALNeKbQa1WJr0SdiESFOQOyMwQG3kD38hewnJ+K+AVdOab/pQ9KUMi&#10;OMjWiOMIYg5SwWP3yewg4ILMsB/WkXCbWFOAPpi5333oISu2sBfsEU0ia0DygATxB+tLvIY8EUGH&#10;CR6gwIaCNIE7oqLqYc+R2h7yaLDZBxRbxS7+DeLghDlRy5oOVuQJjQ++w3/IU+hNoJGinQzs9E3I&#10;Y8GUhST9CM6bo0NLcCqS1CCkmg7fppuSnEGQX4Ns82nfibq+L588//wJTZe/EDQTac/85SM66bCK&#10;sK5P+vJK+c9f6vuI4JiE7YvxxZ9Nvacae5JNz9MsLxCCgPMc0wzbq9Nmzp8y9f3R2Pt7PZk7/6Eb&#10;9Aukzchaj99tExIVzL4O1zAO1QSomIu0jbKdrRIyOHRTSAWLShycdfLEI4woTnJeODfbkSF/JlgP&#10;2Mj+6sDea4E9V/8H4uy4QXgC+dVGwjQdyLikWZUMJGxvEJztN7sEzEFNHPxHEsSRFTdfPuw6+YhE&#10;JPIsaqnbIkAcIaMr0TQB4kjqCs5nBM8HIWHOPwuXAzYr5GwYN0ilwSEwZb3Bl/abr0r3YmZ6W6pb&#10;JZqzvYbwCvI6hPhIhIVojqi/wG85RFwLllnhkpEXLC9hMWLsEMdOrk1Nx2aRH+IABZpDQAex7QYD&#10;32673oHkFisjv+Xlj4YJXRscy8EbrIdCEM0RGqv7ybjBZUhSj3AQCyI4bAOS0httCAlbY7r7RhsH&#10;FoEX77zXteVm28brgc03WlnLiU64K7BaUXe5GyPSjdYdNS07iQFRtVqU3QUv5723Kb+1+3bbnjvt&#10;CKz88a3W3TcJ1uy7Q5UucfFK5mMbcn4uFD+UfBwxYnAvewW8izWFk3oHZYaf9giiR9fP9T04mWnM&#10;ZOrJt/Tq7C/0jpcSuym0vygR9klFjpeYpyaO6xXtut1/qe1/ZZlenKJZdd9PQvD+q8fPcUFJEIdk&#10;HBaCUWlbRCcVsu7iMmwjuHOzDWfssVu0xPrqAWsVv33Y+Xvd83RDX7ahT2Ek4YUeWNzdX2WuvyoY&#10;BFnKHH1l9j5My519Fe6+SjfVbc5RzJjSxVeb/74e+Lsm8PftwD932l4/aCVw86j9f/G4/W8R/61t&#10;/wff3msjW+dGM0VzLntpaEVKjvV5EfWJgygSy6xsfZQuFlVRCDVLqKhEozRTnzjH/CJbRJapDx0i&#10;5l9imt9f35RjIoJDtOtZ9y9Pe757zAuKkka1HNYwuvJOd0Ow7Wq6dl/r3FnNAj2c6vIVBU5snBiY&#10;7rhOTs22ahJqRAR2VlFPand1AEMHBpB9VwO7L/t3XmrecbmZdJVr7RuutK6+FFh1ObCmioPAhqrA&#10;+su0Bl9z3r/6nH/NecwH1l5uXYN1LsrV2hErr7SvvtK6uaYT62P02HSjY/01Sb3pWFvTuZo0HPHx&#10;aus6Yjd0uMPYsrIqsFKIH6+60oxYXdWy5krL2sst66sCm4RT3jbqf3Ps4jl5vQMHS5T2WseWaraT&#10;ENKVwIoL/pUXWlZfZqy61MyP532rLvjXXGpZetaz7LxvDbZ/ueWD8/4l55sXn/MvOovHKd/bZ3zv&#10;nA/MPetnXGiZWemdXu4halPpC0a5d3oZq6VmCtoLHuzmiZirdyHmFxHNeVsEFhKyoUoxERwEa6mK&#10;iOCw/kiUQc3QO7GpqWXeKQLpIJRTJOqV9IwZRT7EtCIvnhSnaGnYlKTjO8BEvStR55ysp1DxDD0Z&#10;OniGnl/in662z9A5Zmhd09Q0nJrebwcuS7RY6FTEUinOCBtyyb7Bz994VLHMisiOe6aG0xl4Ikcb&#10;aHflmVnsx7PsZJVDKhBjy9gIYqbGNVvr5IHrPe8UeREEcTT/x4OcejpaB7EkATyxRknjnqzzTCry&#10;komjCdZSjSp0xWiE3VIhBV+QpSPidJ5IwZYfqSEik6BxSiUaCuLo3ZihibjWk6imdHF8vp2UHA0F&#10;U/jqVeWknjG+LfJP0PvwkSQUrStK54godIbq7cP0tlAdHaBGqImGhAsd3xiVnZwagYZwy1oqIiM9&#10;4HvdfBenBfbxBbZEZBF5tvFKS4KSWQRTo3xrnM4RpbFHFLpDCrBld7jOE1Xko+6y2hKptUXr7dg1&#10;HaM0drpN6dysFCtwENrId3Ljec5xKndCnmuMqMOKVDLlYCFDni1S54lGV6hcMWrydEbk2ZBphKvs&#10;NK4qYL3SSCRCOEAiQVZEfIENEZtjROaToLKP1zgnqJ3IuBKQ2mVbEnJ5LGNycSDuCSp6qZC2o7RP&#10;UrkT890k41AegtoTcdh4ASVCGZjJF47jgj2EbIfmvnmWCByO2hmRa2Jxh9IeipwwzxympmIoUkSs&#10;EJZrJviSaxmd78B+JYgzWsHX76OyTWNyLFTTUHmwX7RH4Dv0oqLscY5NSu3g6JDIxSiptYxUNhZt&#10;y3dE5uPw7dQHyTWHKW2h2XRTjstz0Qoqi/BNQrZtLG2hkB6bCBhhmmagY3G2ZUymCWlkHGV9yO5B&#10;CwdnN4UozGEaJyGhXBaqxGRSOAYrT8Cmsoj+8FfZ1lHZFrQqjFVLjTR1VjmGqRxDVPaBeZYBCtOA&#10;XNMg9ECuGTl8ZBb9qiIzkRA6kJaHpDW8lVE/MNv4ltL8lsI6INcsgBvMCFXjXCsWkniSK4AhitRa&#10;hyOfzzKxXibLEplmjKILuJG1PGnGYYgs89BsMwupMikAHCzCyrKFZNgHZ9gGpQspGSEJPDjLOkjg&#10;I2+lNNFRK8MyOM3ENTPNw7JoMj1E0G3IH8k0D6fzlCks2RiVRkvyiHTBVaEmDuV+6E6dYSaogcZk&#10;km3EwHyGOTbbHpdtj0k1R582xqSY4lItcZimGePSm2JSScOJSGsMT28MpcN3w2AiOIaB6QKmIeeI&#10;KsKD0yg9MziNMsnCmppeV2ybsP2Wzt/ky5xqGEZRGzJTiOBk26RmSsTpRpqXZ1mJm2RZw/+sD/u9&#10;LvQ/T0ckN4aeqpPW6fJweFyIZGN0mjk2zYKIOG3AfHS6FUc9ItWECEs1h6YYWGiWYeYBpjRFpxii&#10;TjUiKOuTYqQYM/ohuTEsuWF4Kj3C0T9DM2i/Tc4UPqYa8W1UsvDhSjeNSmlMSDOOSzclZponZiOs&#10;SXlOCvrmmMcGpXwF00TY7UdkGtBXYWkNIzLQAEN0FnW4ce4RjsmxjOd1ZMPlE5PeQPgmxxSNmazG&#10;hHzLeBWt8RLzzIkK07gMQ5LSMa2A4l+TClgNinvHGJ0zTm0bkdsUmtMYktUwNMc4XEj8huTwdArN&#10;osqvqNuysABQFG2FpTXR0CqXduAcXvJsY/KsvGwLHFNVHPBna92z1M65uFnk26crbTNVjhkF9mkF&#10;9qQC3FmcExS20ZnGcQrreMGOmVDgJg1HEPfGiAKosRoXoRyldbTCioVSDx4jEsalkUoLi6cw8mOw&#10;zbfF55jYVxjWckzytjheaZuQZx+fS29yavGgD0UJlSjdstOGT0PZmhidl/w4tTOUg6ptRD6JjRH0&#10;53JEFLAeM0LrHK62D9dYR6Bz8k24JY3TuiaoKPc2tcCKe9w7xZ6Fpb6FZf4Fpf65Rb7ZuNkVkzM7&#10;o9gzp6J5Tqkft/V5ZYKGU+p9mzPueWVePipU+hFzzvjnnw/MO9M8u8wzu9w7vyIoGPdOOTeIWFTq&#10;X1zWvKi8mbuoaF5YiWjBCtggybbykQNR5h2w6L2VM2fNW7F86d5dG/fvWn9498YDu7ZsXrfugyUr&#10;lq7YsHXPJ8e++X3B6u2TF6ycvXTTtPfWzfngo1kLPlz4zrsbli/bv3H9ycMHvvvi+O+//1Zy7kKd&#10;xZaWr1n20cZV6zdu2LL99v3aR3WNdx41PDHYaxusD+rMT5tsTxrtd+4bfjmtO5F8JvOG+/cn7V/V&#10;tn5b1/NdfR+e/imxKdKAr56wzgKPpHhqP3avCw+mVMYRiXQwpQ/mJG0HhR5KMAkXWIDEBZipMv1j&#10;RoSEEFO6Uwk8ReQ5wRfvCMzLhE3msXz2FTwaCbIQdvm/y5FEMZUVFuNyXs5gZSl7LDclQ6ZkB5At&#10;YyOyDkJgJcRxRDMEvya4hJnedUosSxoRMQ4ZyGZ5yDjGbpnWyvSP1TF3qXJK5dea4ApYgmkwAb5J&#10;EAdbkDkhFsrAVzIwL79CIzHlTvuZDgi58E0zguBLEMRhEHnpN3dHdn1UwChvprJwScahB0R/kAQe&#10;4VcM/F/cyE26X0mwhigJoRMyX4TYJN+3YyqwEjSVQBKxIRpdUTIZU1GWRcAIm8VOWY9zl/bDUg+C&#10;RjakvRA4QCAP/PzRc4I4LP1gAYjg5hBywoG8CYkUyCBG1s/TwRS7kEycT4RLl8CGSEAQ0fm5kIz9&#10;Upy6X+DsFWZAWPJNXe+3dc+/edb9XV3vb4YXv5te/W58+XN97y91vb/WP0ey+lvjC8Qv9X0/1vX8&#10;WNf1/dNOTH9p6P2t6TmmSIbfTP8w9J22vPzThJ/0/FLf9Utdz68N+BVLk76upa/zZ3daP70VOHoz&#10;cLim5VBNgBQtoW8ioT1cDjhV9lTjn+06cIuYmgyCF+LS2Ie0/Do9kkg+utF+4Fpg3zWBkogqHuRI&#10;pK6wxqE9+JZb1EyxVEHOIO8SM4itNR07bgQ5Pvjf8e+jAyWI8/Xj3q9ru75Fd1EAlX5VQRznPgPX&#10;O650/BFvTkW0HDO46o9iIxRIpqM8ZnDmkHUiDLlx4cjLGRcjmofsToI4Em0haiPgG2SPTCDFEmIu&#10;1ztwIDgiAeJ0flzdjpCaGntuElTFV4wbQb0b/GTLjU4cncSwMC8WMraKig8E1sRR7+EFzotaXoAS&#10;b8IU/wW5XQIulFcf+l+OQoR0xejEP+JfeLREcHDy76ccGIcgwkm32nfc7dx8E7lu68aaNpaoYBS6&#10;273rFusxZVCo6yarTnbdaMVmuTVc6UEkqG3nLQblZm+3CzAaIxjhNuxFXmi4bDHYIljAeJf1OJin&#10;9JKkBYm2HRCEOKwsQZxPH1Ke5uTTru+fdf/c2IsTNcf2SmnrUzteFbr/YhC4IYaCKHa+wkfpil3s&#10;/kvveoXV8uyvM0wv/2zs+6Xh+ffPpLVWz2eP6XSOGVxxvOjEeSILHuWVKKrDujBWHL7Rijh2q5X6&#10;yg87v3/SjUvsj/reU3U9aU0UeSmwUqSmyP5XqfOvMtfrcvfrcuerYkdfGVrlfFHqelnq6itzv6p0&#10;UzfnDNEcAeXQjupVjf+vm4FX9wOvH7T+Vdv21+O214gn7Yi/n3T8I6GcR4Khcz/w6m7Lq5vNL2uE&#10;QPIlz4tzzr5KO6GiUvtLBOVy6Kr+QnKRtLaXakufKI8ifJNjeZltfplpfpFh6qNyjVE4TJlepJr6&#10;sBBL0ozP0wx9yRginnX/8qTr12e9Pz3t/eGpkKl+0ne8thf/CP4d3G4O3u6hJ10N8UGc2DvF2Y7Y&#10;zmLDVoKYNzizrYblSCLEOtVtkqGG6ZbLLRvO+9af86855/vocuCjq+2rLgaWnW9ZdjGw8lJgDRku&#10;LQiiNpdb8dXKS60yll/gaphhiaVg4qy9gkuvY+PVVlw4O+71br3dvRFX043O9Tdob7f+GtbByoEg&#10;jnOdFVgrqwIrrgZWVLUSx7kawLeIdVcJA2E7m6pat11t313DNx84Uly226vbN1a1oZ3rL7WuutCC&#10;WH0xsPycf8V5tnb1ldZVl9EqP7Gbs/7lF5rfP+tdXOlZeimAWHyuefH5lgXn/DQRryR2g8es2Web&#10;Z5/xzzrrn1buSaJKsWcGHsLOB2adC0yvYDnVrHLvnAo/H9cEDYcOVoXueXoXHvIw/3aRhx9Jtwl6&#10;VwVlj6mRLBR28MxXyiot6uCU+5PKvJPLhKlTMWk4JOPoGDNKmhFJRf7Jhd5JekIek4v8iUVePFkm&#10;6txYMqWQbJ0kFekzs4XVlERnJKGGRVJF3jnFPsI06uCSmXrndK19moZwz3RhMU4ER+/Cdkix0XAG&#10;z9wk/mg8iGl63xStZ5LalaT3yhmsNlVDF3CB9bjw4D5b45inc8/Vu98u9r5T4ptdyL0wCrF9lmVh&#10;R5IcRJ3gXFOSHsfomVriSyrxTSnyIKmYoHWM17lxXGPU1KkZX+gZK9jsBGUwU+yPK6J3+JgSfwJm&#10;tO7ROte4El+C3j2GViDexCLfpEIfZuRvE9Tu0fmO8WoPgiiMyjVR4yGnRuNmJqB101VE4wzNt4Rp&#10;HSP0Loq8aF2EWlS0MoljuRbrsySOQ4nfPFJXEjRutIpGVzr3RGH1OpE8HccENSUSCEVRWcYWoyIe&#10;FKqyD6d1lJOW4QX26DxSUWLVDs6LGe5Fi/a4+aJY6WDSonJxqnaz3KCA/t9RCnOYwsKXw/kWCtMo&#10;bdJiBlOWVqkcQwVWEq6k80tUHoWTBeBiicuzII1BZzJByrPyBbhIchKzLJMV9kSB15BSpJCojRMh&#10;eUb4mJDL3GyMkpVNrMUocEgViThBDorKd0aqXFHUYHYhIyJLKI9FYRFa8RI71xImTLVCCmzUQlZa&#10;hqFtBfYIqpAK9RwFeUA85DyBreTyZf6YHEItZLggy800x2Wa6DyloFhyrEKYoGdT+ThOYcXPkZXF&#10;ZlpYSJJDcV++WlfaCHbk2oZlmpCPjVJ56LEl/LyxWYI4yIqzWUsVn2WSCM74XOyUhk3IlqNyTGGZ&#10;wi4nN+jgE5Zjisq1Yu/xlFwlZ2dsjnV0tgkxRmEZnUsDrJgsS1i6ITTbjONF6jtYYRmcZx2cbx2U&#10;ZxmkoD7OUCExK0GcqCyWU2Gbw9IbQzIaSTxRmN/KtVDwhTiOCIVlYC5+yzKrIdmmYVlUvWEinUkF&#10;mbgMtN8qlIlNjGxbBO26WVolDZVY+ZJtksbnA4UA8MAU48Bkw6Bk4+DTTUNON4Wmmki6SbcMSzOF&#10;ZJgHZRD0QRsGUsiGBUqD000hWRZ8NSzDEppqDBMYR3S6hQVK6ebhp+vD0w3DUxsjcywjMozDUxq4&#10;JLWJzUhp5PzpBlJO0syMZJYvxaaa41LMMSnGmDSDjChh24T1Q1OaWLeV1jQ4o+mtlIaBqQ0UXslC&#10;GwRek0Vh45BMykUPy6XKDHoyIpuVXxKyiUgnKYYfU01oZPjpprDkBmw5ItUQfqouIrk+Ot2AKeZD&#10;/3jChqXTVzssrSkiyzL0VD31g1OaQk9RECfsVCOVcf7zLOSn2tg0S1y6FYcckWyMSDZFpZojU82Y&#10;CfujgS1PbgryepIbo07VjxSy0NHogVN1I07XSXxtRJoBfYLOwb4YyQ3Ye2RqI449NqVhVGpTfGrj&#10;hGySU5KUdoIdeY7ZGs8UhW1Knn1yvn1SAQs2x+cTwpigdmHIGqcSbncF5NYJviEl0sfnO8YqbRgo&#10;xmN0KrCPUhKlHV1gGZNnHqe2sn5W50xS2SlSprLNKLDN03nm673zCr2sn9W5pha6J+pcCRp7TLYh&#10;WmGKLbBGKi1h2Qac9iyYyqUNebQAMXHB4jLEpTcy1xqdZcIM7d5wHUkujMKEIWWi0jpJYcURTc23&#10;J+XZpqvtkxWmqUrzDI19tt6FBkxWWlilq3ZOzLdPzHeMU1jHKu04BFz+4zDA5pEhiJB3NAk0y9rV&#10;CQrbuBwK7sRkNkXnGOKV5OCwvlVhnlJAyXne4DAOKy2J2aapKud0lWtSjmU8lbYspDRSS552fvEa&#10;D3XElLZorZvFp1pnKK2m7Bg/ycrJt4flGCMKrMOVppDsxlCFEYH5aLVtFG9GjnEFNtGf1ndKaFX5&#10;bkUzo7JlQUXzO5XN8yv80kFybhk172YXUiOPL2+K3XPxnFDsmlninlnmoZpepZ/PDGeaqfFf4sG3&#10;b/cjODIWVPgXnm1ZfDawuKJ5caUf00UVvkX4qoKQ0LwSz9tlvuBqlc0DZi9aEz8uKWHs+AXzZ+/Y&#10;sOzrIztPHtlzcPvm7Rs3Ll+2+r2lq1ds3HXsuz82HTwxdfG6KQtWT1qwavYHH81dtHTe3AWr31+y&#10;dfXKE0cOHT9y4Ndff1YX6a0eT4pCuXTt+hVrN/z826mnTw2Pn5lqn5oe1Jkf1FueGh2P6q3PmpwV&#10;Fx+c/FP3vep6Wm3zT49af3xGEv53dX1fPer5oraTvqQiAWZGR75DJ7Jume1LTgTyeZHdBUEcmWbL&#10;QO4n8r3gW+7/QRX9gA5C5EhBckp/ykTNY2SbMpuSYA1ir6DPyPwW8QbB4ZvMGr4Sl6vJJXJ9/hzZ&#10;lPiV3B1CoiQIYigCEJEUGBF8Dy8hG7kE82/i8J0g5CFzWkwlQ0EeDg4NHzHFw/qbI8WSNywGxP/Z&#10;5r/WkfMy5DpyNbkjmT/j4xvsRjYb84z+dRASxMH0KFVpgvE/KEcYEjMbFFALMnl5OPiniLv1M1yY&#10;gMn8XAA38jW7AHTajwkhDyxkPcgtZpgHhM6OAHF6Dt3vPfyAblDYJpL/4/e6vrjbdeJ+F9/D3yeI&#10;Q0cbkfIxagniIMNBw9AA2cJPHlCMmQcrKF04NInd8LgkOUieV4JbhGPBz78QKSWSSUxlbsktC98f&#10;ySAjCUicwJ8/7MDJ/BVdcnp+aewjgmPs+8P0gmwaA+P3JhZG/VLf98PTnm9w5j9o//I+9UeP3237&#10;4kHHCaGb8+XDTqSjJx50nHzU+UNdL7fT9Pzn+h4J6/wq0t1fhK0vUlbqXDwQ6+N471EJhV2HBF7o&#10;jFJH5moQxMGJFzzbBV8seJ7faNt9nWVK+4TddT+CQxCHKIlI6rZVBbZeDXx8gwVE266TkyKBkq01&#10;pKgI9g2Xb6/BlUJ6C7aJC5a9jb/jAcE1WUj1DfWARFN5jP8DcQTd6X9AYfBPkRc4hgKhyCtPD5wt&#10;GBbQzjctxIEgkKNK9s2m6sCmaopioHmbBIKzvroVIQrBpO4y1mRCu0uIE+MAP65u33WVGewu0o5Y&#10;KhLk8lwXQElNx+abnfi5qPIgWUDiOFtrsIugeCrZN0JsCH2LS4ZnvsArJTB6WATLBsX1tV/UbCKR&#10;/tdgQn86WaZE+lu/ME2QjHNbDEp3OrdcD2y52bb5JkWmN90QUA5ScVHA1Y83tW9mtKJJGKz4RwhV&#10;LIwV+K+xl1232wWOExy49tFwim5TPNXFtSwqpBgStZQaOtTA+lfg0sZFQfGph52ITx+2f/ao/WRd&#10;13d1Pb8anp+2vMyxv1Y6XqmcrzXu1zr3a63jVaFDwDf2l4UCxNE6XiI0zpcqe5/C+iLb+irF+PL3&#10;+j6czyefYNdUTw+WJT4KKlJ98ZDx+QOau7PSVpwwODeI/d3ibeLoLerCnKilPbk0s/+5rvvX+t5T&#10;jb2Zxud55j6tjThOifN1met1qfOvYvvLEgcJMpgpdvTJKHO8qHC8rHSxJOqCh+LH1f5Xt4jgEKb5&#10;F4IjQJx+BOdJx98IzNSSsxOUy7nR/Lra/9cV31/n3a/K7S9KbS9K7LQMLxKlVWTlCPHjfOEDlUWk&#10;hmBNqon1aKcMz/9o7P1PE+N3Qy+ZeujYfgsqxB91ff951vtbnRgE6vt4G338/NMHBOBw3YnBGaMZ&#10;7wi4ZZCwJqzr5SWPIBlH+KCJJURpeeZfJ59le3X75qttG69Q12bdxZbVF5vXVgXWX21feaFlxfnm&#10;VZcJiyw/72Oc8y895yc4crF52cUAYsXltqUXAh+eb1l2qWX1lVYJ4qwXyAtGiZ23u7fe7CLaywuq&#10;a+ONzs23ukjMuUJGDGEaYXjHj6yx+l/0gzj0wlt3JbDuEquidlzr2HOrZ89NtnkTdnQ5sPpiYNWF&#10;lpXnmxkXAojl/UH46XwLWtvvCtG88Iz/vQuB98638rHpfGDB2cBc8YyFJ625Z5tnivqpmWf80yu8&#10;RG3KfdMr/NMr/TPONM8668dySuSUefkEVkLTUDzVLS7xLSzyLCrmc947xWTizKftFAOPa3y8K6EQ&#10;MuVy+t3Kg8o1pZ6kMu+Uci9nsKTUS32cQnzlTdJ7pxb7p5Y2TynxJxZ6CW0Id+3xJb4JRZ7EQg9x&#10;HD1WY63+DD2275td7J0mpIsldDJLz+qqOeLxnS9LdbS4IltHR+MMyuvonJMlQUbrnqoTkBAeptWO&#10;STqhWaN1TynyYS9yJqnIP4k4jgPJBlIOPDdjs7O17mkK84w863Q8VWu52ZnCIp1sIz0D6zB5UDnw&#10;iJ+Ub0N2MYlqMvaJWidmJqrsiQVWuj5hjxrHRA0SDCIv49UuCvRqqFZDMo7GGSVIOlKEZaTKjn4Y&#10;q3MnCBMrhJwfo3ZgBr8aU+BM1HrHqdwUhREgDtEcjXuc0EgepXayLEjlwGZjCj14uI/TCzcrWZek&#10;dlGlUuuh+I6wNSEBJN9G+WStK05D66uEQu8EjWesUJ+Rygh8Z6uhsGW8lvo70XpPlNYVlU8bFFaB&#10;aZxEhbSUYcZesJE4Fd1S4gVdKEHlYpKWbxeaEaxporowdUPpJhOtcVG3uNDDlEPljNJiy8RQhimt&#10;IQpTVLGHDrvEhhwj1awaCG4T6ZCKKpt898780DlRYU/MtibluyYVuCaKYHVYvlNUW9gklIP8alSG&#10;kS1REGoZpbDJSoSgk4vGhQaEKq3YtYBv7GEEkmwhSgun+VZ6aRXYaKeldQ7XuYbl26gvU+DEzyWI&#10;Q1QO+Vue4OBQv8PKioxce0K2KH3KseG/Q+PjlMLCRnh1YyYiw8SCESGEjJBlVsjnQzOErXKebRiR&#10;I8eQbFOYqIygnHCWULTJsceTOMMqjARZL5ZtIaEmR1gXZ5tjc8gswP9Lag8amcvfRitslOFQ2NEz&#10;Y7MtkigxOtvEehDkrshss8yUxck00WhZYSEAgf8izzZEaR2UQ4emoTmm4TmWcDRbtCQ60xqdLQg1&#10;2XQIGpptDlFQhYT+2TlmGbK6iiq2mdSvoVauqAuLTTfGphpGZZjQRaRypJpGpVtGZVqjhAIuVsPK&#10;Q4Qr9iCWd5nfyjCF5NqG5VGqNiTDHJ5ji8yxR2ehx5yRqeboDNuIdFE8JWy538qlePDATPyKIdGc&#10;Ifg2jbrF4axRIqiBfYWdqh+RxrohtAozYSmNESmUcYlINYT9WYcYkdw4ItlAVCWVNUf4YVS6OTJF&#10;KNQkU12YLlTprGyKTDOGEyQysAiL9lXUbMZRyEDbwuQ/SxiLTuchyQ1oSVyuA1sjyJJmxjYxxcdo&#10;RDK3HyGKp2LTsYKINCJHJP6kCPwlpSkSWz5dF5ljI4KTbhya0jjsNDcblYW/hiweHMvIHIcssOKW&#10;uSPLiNPGsD8aIk83xmKPKQbB7uE/EnGqLipZ6PukNEaersc8zdpxdKebIk41RCU34XTFRyxHyGq+&#10;kelNY+ifbZgkh0GldabKMVvlnKNxzlbZZ2sc01Q2FrdqHBghp2FQxYCscU3nmEw9Mgy8FOtVMSao&#10;qcYiRmaMb1hi48ipp/aZFGsja0MwQ3EbWljqW1DoQcwvJF2UNUFF7pmFQnCtvHk8hqA86mSJglDy&#10;3SLSm2KyTbGszDLH51gJqgpLfkpKCYUpieBQ953+faThTFJYkwocuL9gkJ+FzWrs1EcrdE9X25Py&#10;LRLEwWq4ZUzOc0xQ2MbTysqekGsRcJUDUwRuN1MLfbjlTcKIrSSCk5jHKS49DGITRA/g1oM90glR&#10;7cTG5xSxkhfzuL9MzjUnZpqm5zmmaTySyhRF/pohMtuMoRuDLSXD1PbQzEahf2yK1TqjCiwYqEfq&#10;nbEF1niNI0phGpHVGKO2RauskbnGOMFkHC/uU7hF4g7+drFnrs5Jg/Ay/+JyFjotqPAvONM8Xwjn&#10;vVPp40f0dqmPN32hkTdTiOJRO6+UjwFYDc8MUivn7XKPnL5T4V1Q6cMDyaKz/kXnaE2Fhyg8tCw9&#10;1/wBnlUqfe+JeLfCi10vLvctqfAjBixav3vG4pXjJk4dlzB27tRJmz5c9Mn2j47v2XJk746Pd+1Y&#10;tnr9omXr3129beexb/ce/3HJR7tnffjR1HdXz/5ww8KVGxe+u+KD95et+/CDYzu3nTiy++svDmdk&#10;nrp8veqXlORVG7YtXrK2qOhCfZ3t4cOGB3XBuqqHddZnRtejBodCd+nzPzW/nH166lELDS8e9373&#10;uPeEyLoJ3zzoPH6/g2x5oYCAnA25KEI+pktxBxkHhITKGy0VTJHUiXk+ub5RAyVR5QYBCzzIIpOR&#10;kARmJMKCeUmTkWntG3xn320ya2RyJYk5IssijiOhnzdgkPwhl/RranCzAjeRxJkgvILG/Osj9sv1&#10;xaaoEtrvex3M3wRw8CYO3hFfCYxGHgh2hL0gsAV5OFjChf27OHyn+01L/h3c9RuU5w3aJYAeJI1v&#10;AtsMojaCGfQmZBu4gkiw3yAdSOoI3PRrD1PuV0gRB/M9Jof/K02S2I1EXmSVhBS8wPQzGiQFHXY+&#10;u93xmbCkIRhxW4js3OmictC93gN0xiGIc0ToXssM/+uHvUEE5yEtVCi2Iv13HlOt5vPHfceR4fRb&#10;jzMEQPZvEAebklm3/Ih/4d9/BzJbUSdF7EYiOBK+kQjO14+7v3rU9SYkCvP1k64f6np/ber73diH&#10;NAzJ2B+N3VQpNr04bXr1h+Elksxvaju/FKoWRC0pbcPT/pM7BLMQ1FS+y+qwrx5xF9Qcqev9qZ7b&#10;FFye3j8aBBhU1/v9067vHlO19Ie657im0LFIaA/caNsrFGR2V7d+XNW2p5poBUKeLbupViuwG8S/&#10;DK0Jegrmjkj8BD9FYBw7q1q3X23dLaR8d9awLmlLdevma8jNKOW782anxD6wwl5h/LRPqOHgv8a/&#10;g/bgf/m6Fo0kaCW9h9BF/KfudeCfQu6NtJxknP7CSUxx8sgyPWwEW5AnBjVuhVzRIXHJy3bKjHS7&#10;hF1EIGlESOIMxZhFbKjhm3/WawgECoewA4mrgG+2V7Vvu0KgikwEeskF8SAc4MbrraQa1TDzlELO&#10;H2FHyD9vYCMEjLAatyOKItEYeSX2n1Q4ezFPYpQUriLDiIhMx67b5MtguvtuBwJLDuBME97M+NXn&#10;tX306hIlZrICC0PNzhoeIPZIHIrqIcSnJJq2VQTBKcmKus76F3QIWrW3pnPfdf71yNI5jt3p3HUb&#10;oxmGL4xjVEfm9S6q1Y7c7vrsfs8XD3sRX9Y+/+pR7xcPuuVVybImeeZLw7WHXZ8+6vmMUlA9iM8e&#10;dX7+uOObuu7vG3t/Njw/bfsrzf4XPcUtL3MsL3Mt1HahT5MQ99XZXyHU9pcF9hd59hcKa1+mqTel&#10;iaWCPz3rwTn81RPKSNEC70GP9MKTTBy0QZZJopGfP6CXmVDC5gmDHuNYhHNJqC9JnhfLu8iGw9XR&#10;eaquK7upJ18UMemsLwsFK6dI1DcVUrOG1V4IyvTYX5SKGqtK14vzblqMV/tf3e4HcR61/puJE4Ry&#10;8PFp+99PO14jsOQxMZ1/HrXzJ3cD/70V+Oeq7/UF16tK56sK11/ljr+K7C+LHAy94yX64Q2Ik2V5&#10;kW5+gSHi9yYitr809P5U190P2vb+p/E5Quqgn27qS2nsk1DO7/V9v9YR/KJeuKC2ffqAg6oAPTHe&#10;Et6S1nUInIHyXrm3msWSmB4Uhv10TKtu5YVwtXVLVWDDZarJrK0KrLnSsuqSn6o01W2rLzavudSy&#10;4UorCThV/HbVZTxqNC+71LKqun3N9a7V1zqXX6Ht1IcX/B9e8C2/4F950b/6MsugNlQFJNq7qboN&#10;W9hQLc5ScTGuu9pKXg9CkHGomHPBv/ZK25rL7asut2EXiNWXAmsut2KPWHntZZKA1l8KkNojuIHY&#10;JounzjcvO8tYesYvZgJLz7TIqXR5+PBMC5+KKpvfq/S/dyawqNy/+Gxg0ZnAO5XNC860vF0ZmH+W&#10;Be0zS32zyvzTy3wzyv2zz7TMrPDPqGRMLfcllXkxnSkYOvSoKvHgt++U+BaU8KnuvRL/u8W+xUVe&#10;PC7zaU/qHAuF41ml/4uZwoN8VrlAcARqM7nYPQkzFdw+YnqZP6nYO7XQM6PEP0WAOEklzROL/WML&#10;fWOKvKP0njitfWypb1yJb1wxa5Em4nG8xEdWSzF9oIgKCSmcJK1jigbJgHOW3jOv0DtX+GHxCb4f&#10;xKGgMnakd+EJVYjmuEiQ0XuxUwlJSAOOCUUeGZNK/EmlfuwOCQNissqBBIMVVVo3MhBsHM/ukn2T&#10;RPaNfbrWPgvPvhrnfK1rrtoxXWlLUljwlD9b5A9TdNijA2sm4UFfZUXqMkPvpmSPzi3QHCFJo3Ul&#10;6ClXHKcjThGBB3GtK0pjx1P4KLUdhz9GLZVo7PE6R7zWjkCDx+oI08QhCdc4SfvPt0muPuu2VA4B&#10;9GCz3gS9f4zeN0rlGa3zjtZ4pLcIhZMLqMuA9fFzrIyH+zgVH+ulLHG41h6GGa0zWmgDSzFR4i8a&#10;19gCR6LKNT6f/uKUkilAe9xjVJ5ErXeCyjO+wD1O5UlQ851wfJF/VBE9szDlHypEZ2LzLDFKc1y+&#10;dYyapVsJSHJIRKLLdbzeM7LQi2OPLvRS5FjNkHZRYQU2Lle5Y9Wekdi4yj0m302hUCXtfvlOW2kf&#10;r+CUqE0+cZzxubax+RTH4TtwhMJKQ1/KSdiQLCE9G6OwjisQRU/EcdwJGm+Myk22Sz6O3Tm0wD44&#10;14wIybOF5jnCVM6hCjtNiJW0Qh+sdQzU2AcWWEN0rhEl/nCdh8ITStqERyts6BYWfKldsQorVVfz&#10;+Ndgd2NzCOLI4qa4PAdljHNpfkxSQK45ItscnU1bqJFZwo042xqTZcHWaPOksA7Ltw/Jtw3KswzM&#10;s2A6WGkJyTFLORJsJzrXSh6BVFSl9xZVePAxLpvlJ/jvRmVbWJ9CaVU3a7gy7SzFEhUZ6KjEbOuk&#10;TMukTFNitml8tmlMhnFcjgUZZkKuPT7Xjvw/Qulg+UkeS1GoKpJrGZxpDMkgghOFA8myRmZaojMs&#10;sdmUasahxeTakFWG59iGC9upwQhhMU4QJ5dqsqKYxTwikyARIS30TJY5Ps2AoBwPculkw6hUYyzl&#10;ewniEAHJom7OgNR6auhIkeNMitGiE0JSGimkkm2JFvwd/Cou3RydaiR9Jt1ALedMA4VyMswDs9AM&#10;WpsTV8o0DRIWS6EZpogsJMNmCdZEZRjCk+si05ui0yWzRsAWQm4G30oSSni6gQyUTCNVVAgVsfwq&#10;XEjJiEolVi3JiEk1x2YS4WI3ZpjCUo34IdbETEQG7aKGpjQOTW0KTTOEib1HpxgoD5xpw4HgEBjJ&#10;hrgU08g0c9xpQ8yfjSNTDHHJTfEpxtE42FON6CgsiU1pYvVTchPOH8oGo1Wn62iSnUaf7OHYbxrh&#10;pMhMUaSWaiDcg+1nsDosLJnO6OGnm6JPN2FHMSlNJNRgtZSGsD+fRFDfpyE6vTE6tQkRl2bE/zLy&#10;tHFUsik+lYSv0RnmUalNiNGZRlHDaEzMt01QmsiRKbAk5Zk5bGqcszX2uTrnPL0LM4S8dYQnxKDq&#10;mqNxv13om1/oZ90rMXR3ot41qQhjvhtjPqOYlbaE7PUu3G4WVDTjvraojIFbEsVxy3y4/S0sdr5d&#10;5Hi7yLUA6wiUAbet+SX+eaX+2SX+OaXNs0sDSVoP5duV9kQNBhB7vMKMC3NMjqg6zDDFp+MQWPPI&#10;EYMcHOsEhWVSHlk2k3JMk3OtJBapHFPz7RK4wRQxBQebZ5Yfk5TWibmmpHx8a0/EUIOp0ooZ3Efk&#10;dFJBcDm/yhMIkcaVpPFMVrm4Zq55ksI6NZ9qO7MK7LihzEYvqWxTsYt8y0ytA7cb9BLuR/FpDSNz&#10;zdE55ogsY0R2E2Xm883RSlOUwoQbRJzClKC2jcMtDzc1rX2czpFU6puoc03WeXh0CuskLUVwEnIt&#10;iAkFdCdMIqDmxA2dRdNq+8Iiz3vCNRydSdHiSmoVLzxDQb0PzgXeP9OMeLfCjz9igSDpEP0pci0s&#10;dC0u8WD5uxXe98763z3vW3zOu/CcB4H59y74PxCBZ6el5/wbq/gW7SPxvmrtRf+aS814+lolHqhW&#10;XWpGYGbA9A/Wvb1q8zvvr54xfU7i6DFJY0evfW/+ge3rPj/y8adH9+3du3flmg3vfrBmyYrNW3Yd&#10;PXLip2XbD8xesWnuym3vrNqxeMXmhe+tXDD3ndXvv7tn8+pP9m756bvjaWm/X7h0PjM3b8v2/fv2&#10;fVb7oOnZM8vjOtPDesvjRmdto+NBvbXO5Ll+r+6HNM0XGWWKx82/PKHxMK1hkSQ8YG0FE29kbsLK&#10;R2Zux+9RpkS+bpVQjkyH8C3isNT6FemH1DE5Jsphjt3txbwwgmk7fIt+zEj2DkhxEAFM7Jf0kzvd&#10;Eg2RgWRm7y2SCPYJYcj/fxzn3x8liIPADBKhIIzyL5xIQirYqYROZG4swRSkuPghqSX4oST7ULi0&#10;/cjDXhY1COrKAaE/KnEQmdai8Wy/2DhRFWH2JBuMXWObcuMy8BPCE0JiBl0h6ji4XE7ftI0riwb3&#10;55wiixaVIG96CdM3kJBcAYH1BXwjYJS7It26j75FMwJBAynh3CRBHPn3CZccURRzn4JH4s8NZvjy&#10;f0eKjkDGKNk0n91uP36L4A7/aNmqez2EcrB3iXChJaLWBj//CufPXery4kQ6URs0qv9CJJyIY8I3&#10;6khtzxu7cYGOER6ShyN7WB4UP/YjOCxnQ+NxIHeZH54Q8A3pAA95usrqP1YJ9YM4mAnGEyaQPzX1&#10;SQbNH0jMDL2/1Hf90dh72th32vTqP4YXPzzt+ep+++d32yR3RlCQCFliBqc9TaMfMJ3+6vHzrx8/&#10;P/mk99tnvd/V931f3/tDAwk4v9T1siaroe/nZ73fPqKhz7ePur99jESOiTc2gotln+DXfHw18HFV&#10;G9L4nVWt26qoBCwQgcDHN5Hkt0qNDKIP19v3/AvK4av7KuZ1+KG0T9pbQ29yWZqxVbjASBBnxy2h&#10;0k37pw7JLxPFUK34d47dptH1p3fapVjJd497Tj7s+PpB59fovQdd9JC+2y4xAhzsMTRbsKV40t7u&#10;wLzAy3opPCROD2k1fUxYv2MQEDgO24ymbr9K35ltQiyD4MvVNmpwVAWQK5J9I177I5A0IjYJAhHL&#10;oKpbt14JbL3cuuVK69YqSiPj0LBwU5XQ3bhBog3lnEU1llRaxZQYkEBwNl4NYM2t2PU1KSLL4k3R&#10;e23oARaCiSPCKSr/VsxgIU4qatPcbv/4Tvt+nIcPuw4+6MaZ+SkO9knfpw97cb0IMOX5iUd9iC8f&#10;vvjkXi8uQBKObnSgYchdNyMBFq3CDI+lX5eHeJOoayMRqZp/FrEbSTW63k45JEECIvSMi7omOBSg&#10;tXKskKccEZzaPvrZP+j58h4GZ3qT8woVYIoYnzs+e9x9ou75ybq+k/XPv3pC3tl3ODObnv9s6Dtt&#10;fZ1s/Qsn+WnDi1ONBGgyjH3Zpj6F6UWeuU/V71pFCRgrwYtUQ++vdV0/PMEJLBReRC2VHFIwlVJW&#10;CFZNSg1s9Oo9rMCiSHmdslqTyCyGmnY0j5fngw5MTzzuOvGs5+snnbjXpDX2oAFKMw2hVOYXWhux&#10;JBp4C9WeQidRlWJR8VRif1Fse15qf17penHB87La/9etwN/ClOrVw9a/agN/PWr9/+HjCHCn/RXi&#10;Sftfde1/PxUkHaz8sO2/dwP/vel/XeX967Ln9SXv32dcr4qsvULzmOARzaqEJg5xHMuLLBrSvfjD&#10;+PzXRpZS/ljfjfi5sfd306tfGp7/WEfd6N+bXvxe3/d7HRGcP+v7/sCS+r6fJSPvcddXjzuJIz/o&#10;wCgqr69PbrcdEzQl+WoEQVLY9daD1YFD11qP1VAdH9cRTt0dV1q2XmmmW1MVHZ3WXPavrwqsuxLA&#10;SYXTTIIm23EpXW3lCXazCyGx0U13ujff7V1/s2vNtfZVVwMrrrSsvNS8QjxwrLnS8tHVVjyO4GL8&#10;6HJgQ3X7lhsk42Cz66vbJHYjxdGDHJzL+G2ACM7FVhZDkVDTQmmbS4G1V9oQwom8ndZXuMarObO+&#10;ipSf5ReaPzyLB6AglLPsbAAPr/+OJZgKKGfJ2ZbFFc143l18lgjO/LLmeeWsZp9T0fxvEGdmBUEc&#10;zEwrp+rw9Ar/zDPNMyp9RF6KXSRIV/jxc/lst0AQrSUBB4/jUtUYQUcqQcDhi7hyLwLztLUS/lYz&#10;SkUtVSnVcKaW+4I4UZmXmjispfLPKG+eWto8udg3ocg7VhQTjSz0RBXYYrX2+GIPliTo3QlaZ2Kh&#10;Z3KxZ3IhfaCSij3SAjxJ75JixtTB0VH5WPpGzSykbxS+mqiiURQdo+gaTu/wSTr8xINMfhJ2p5OW&#10;3uSTj9Y6sBcsSSzyjte5E3W0BsdPphV5pxd6p2ocTDn01NaZqndgv4ka62QNFXnwWD+jwD4z3z5b&#10;7ZqjI9wzTe1iDiMUf5B4YP2pGnuS2jYVobHz/TB9r7h97IilT9i7zjVK74nRkJASU+SOLnRFqu1x&#10;avvYIjJlEvSukdKbXGWNyTNJYRoaY+fbx+g9o9T2kVLgRuMYo6O/VXwBkZExatc4vZcEGZVnnMY3&#10;TusZp3WPU1HJmNUKapfgAdE4fJSKGx+pd8YVuaKLnRGFVCaO0tK/fFQBNRck2YeFD8gBsi2J+SS/&#10;CEoOA3n4+AJ3otozQcV9jVF54jWeUXpvtM4Zlm+OK/LEFXsoAKTFUTjjCmzYXYLWNU7tGIvOV9pk&#10;sY/UoBmWax6WbxuSZwnTOENVthCFKazAQimHfOG3onKNElUD2AVaJeWBkY9RklmgOZS8KXBOou5M&#10;ENIitiUqNRCCq2LCUcfnWvAxPsecoLCPyjSPzXPHKxzRKhqcY+9k2eRhag9VuxHDVYyhSvvQAmeo&#10;zhOidb+ldwzU2Qdq7IPV9lCtazhlhuiBRU5NjjVOGJxTZAcNflPzVUDOC/bF4iaFFYcQXeAYobBQ&#10;GllhCcsWeq4CxIlLN8dnUq44LodSx5FKe6jAQd7KNg1UmN7KtyIGIyQ1Rng5hSlsLIzCZpV2+XKe&#10;dSIKM6ZoSXSWiY7FucSPxuQ6pJoyxYzzbKNzzUi8x2eZE7NZgzYBGWyOZYKC+tbjcu1jsinZg1Q/&#10;rsCNXYQqbMOUtqEK67AciyyDEiblQfXf2Gw7USeBy7BGjJCWPSIHjTdTOzZHeJNn0WSKvxVwRlSq&#10;EQebkGUdl2lNSDclZJpGpTbFJTcgnY47TZunSPqCG0NTaAceIn47IK2BMjoKulkNyTQMV5hDMw2h&#10;KQ2Rmca4bDMBiOTGOFZjCZnhNENketOw5GchqfUhmcbBGZZBmba3sq0DMs0DskwDMgwSxyEaRSzM&#10;FplJI3ZsJzqlMTbVwKq3VGPM6aDxE46OrKhkYi6skEolNoQmDUxrQIQqreHZlhGiAEpyZ+LSLNTK&#10;SeUMJWYEjybsz7rw5Lrw1KbQU3UsgJIe3kIsWWBARhJhTjfFZ9lGotvTzUSjkg2xycZRqabRaRa6&#10;d6eZRv7ZgJmxGZyJx/ZPN+J4Y1NNbCQ2mGqIybWFpRnfOlU3JL0JJ0+Ewh6WZR6W2oRpmHDvYqSS&#10;hcSCsgzzcGGzFSG0b8jbwvmTbiC7J61JytDEZRiik2kWTpgj04Q2JKSYxqaZxqWb0IwxDCI4Y3NN&#10;Y/MsGHIT8y0Y6FjNqrG/Xeydj8GZII4deT5uHAtKfQtLffML3QuLvO/oPfPV7kWF/oWF/nmFJFRO&#10;K3RO1tulBD7uR+Td0LuQVTn44ftncMvuWHmhbVlly4fl/pVnmhHLK/wflvveL3MvLnW+W+ZaUunD&#10;XRL3wSUVLe+fCSws4fuMBaXNuEHMK/bjVjhT50lS0T1wQp6VdMs8h4zEHOuUfGciazBFKK1TCuwY&#10;zCW/klOldWo+FXBwaBMVxsl5JsG+odchArcGTAUlBzNk00xRk5iTqKA3+aQ8DP64L1A6hxylfNs0&#10;Ne4LjikFNqyDHU3N5zuAGXmOd3TeuWrHQr1ngc49T+NA183RciqZL8Rxityzi6kxjJtmgtoWr7KM&#10;1TvGF7kmFDqE6pxzGuubeFPG3XluKXWCWdZUJgqaSnzoZ77tEPfKuSV+NHtirmmayja/1Dcj37Kw&#10;yLOw0PVukWdZpf/DSv975Z73K7xBbm+lD88ey8+1LD3jp8Hl2cBSPIGcE4VR5b6lFf7lZT78HasE&#10;nRmPRssvN39w0bfiamB5VfOKK80rq1rWXOWLsbWXW9ZdogrhLpHRIK/ZUc3EBE9lGy438+FfGLZs&#10;qGoZMPPdVaMmzhg7adbUGfNmz56fOHZc0qTxSxbP2bT+w0P7thw/su/wvt3bNm1esWz10qVr12za&#10;fezHPzYcPjFryfp5Sze+u3rHe6u2Lvhw7Zy3Fy798L2t65d/eWDHD5/u//PbL6+cqbhw7vLufUd/&#10;+S2jvtFZW2t49MT0qM7+1OS5V2d+YnTUNpn056u/+j3/t5I7v9Q24/H6uyfPv37Y+/VD0uCRP7CE&#10;SqTZR/EA+hBZutCOvU9QBmkGk/abbQevtbx5JD1U04Y4crNdGkJjKlgM3eKr/hKGG234ORIVhEzR&#10;pXCABCYkwQQzBwSUgxRUQhgSppFQzhsl4zfW4JKYQ1kcwU7HDyU8hNQIU+I714N8GQT2hY/EWeSW&#10;a2Q21b3vbg9LsYSs8u67LJfAvvbd7TwgOSBI6e92I44ivb/fg5ZLqEXmLXJTmDIZY8ZIDIsHK44a&#10;fSJzXdktoos6uB38SjyyH7whEBwRR+72yL4VEEaQhPIGY9qHzhF6GdyFrIGStVH3KMGAEOvzTbhM&#10;WbGdgzfFPyXgG2Jqt0mgQDqBVBzZoKTeYOaz+10nHpE28um9dvH+vAvZ/vFbNJqRiAxxnLsCBaCU&#10;Kfk+COzoIGusWHB3jD41BHGQtBAXeNj5+X3iOJ896Pz0QedntV3SE12ajn9S24s8+eijXir1CCv0&#10;N+3H+YDUmjPyDOmvzpOYDo6aGez9DrSQlVPC/JjUksfdJ5/0fCsMpxDMP++3I06gJY+6vqnr+b7h&#10;+Xd1Pd886/q+joKvvzUhDaP/8X8ML34zvPyp/jnaTMLRjQAPE8d7rwMbR+AoRHe1Iwv9orbzS2Rl&#10;rM+iBPjJZ72Yp57U0+4fhLIpsRu0gddR9zePnn9xv/czYbOF80HAl60fXw0gjSfGURXYVh3YXN2y&#10;9XpAauJSFIOVNcjwSclhgVJ1YFdVYM+1NmHm3bpPlOwhz8cJLCsyWItRQ6LKJqkyI7ADDDF7rndQ&#10;huOmOKNuE7DANYg/TqJyCPSPVDXmTG3PVw96Pr/DEwM5JBt8uwuX/+cPCNl8Qi4STw9S8/rhm+O4&#10;tIWn/uHrjEPXOw5Ut++71rH7ajtD4BTiGFsw8G1D2ilyUfJWrrVKugqCbe6vtOLHqtaNyFGreCxY&#10;IrVyNl8N0luwkIdGPWPBfxG+V9ROvtIiRXDQe7Q9vso9onMQ6DpxcRE+Fggy2t9z/B5Hti9ENdBn&#10;tUQlPnkoqw5JNaKdWS0L9CTV68taBq4U9MnxO+yKT273HL3TQzerW917b/Zsr2Y70Vok2Oj87be7&#10;RaUYpaaDJCO0+aYwzOLhEJbaFYx/VVeRpSh5i0EN70MiRBUVawbR+fjjEF9KDpTAMXGdfv6QF8In&#10;d1u/eNDxXd3zHxte/NTU92Nj3w8NzxE/G178YnyJ+M3w6icBK/z0rOc/dawASm7oTTNIsd6X0kQ/&#10;y0L9Fyz8DVfKk+7vn/XirMBpz/HhXn8lHaW1uv8dLKJ80HNY3CYQuJYlfYmSzOT6tbOdOHkeiCK+&#10;Wlw+JOb8+Kjjj7rONAEnKUwvC2x/aey0xNLZX2ntfVorFWoKbTSTKrT16a19RYKMU+HsO+vsuyhw&#10;nJstr2+1/HU/8PeDwOuHAZZNIVhIJSCbuva/n7X/hahrf93Q8Xddx2suacNX/zxq++cB1ZFZXXXV&#10;R++qc66+C55XZ91/lTsJG2GPGltfgZVlZQrrK1lRddrY91uQiUPm3bdPumTgqv/+GY3tfq3r+62+&#10;7z8NL/5oIKbza/1zrPlDXc+3dd3fPe0i2e1u+5ciMDYS4yZmyqFYsthwj8B1x+voWhuuI1w+Er7E&#10;ECHw0ACuIwI6VwJbcBHJENfIlms89+QFwhC4IU+8/gqp9ddoIo5YUxXAwwpizRVRCVVF8IVUmqrA&#10;6n/zbi6LZ5oLWLNFkm4ws+xiAA9GSy8EVl1uW36BgjurL7UtO9u88lxAlkqtusg1ZQi2TtuH51uW&#10;4PEUD1LnW5ed4yMU4wweqlrwvIXAY9YHZ/wIbPndyhY88y2oIAdnfoV/bqV/Vpl/9tnA9DLf1DJv&#10;UrF3ShEdoMhwKfUjppV6Zwlhwpllnhml7tlEcHxzy71zygjNzC/3zSvzzhXv3ILYTTEeEClGM4cV&#10;VV7sa3ah6+2yIMtarjmLj5tUKJRFVdhFUolrUrFjSqlrcpFjSqFrZqmPduOl/inl/vEltHAaXeKJ&#10;L/Eh54/VsqJnlNaRUOgZrXWM07snaB2JWifaPEnnmownZjqhemVML/RO07pniCU8tBIvNjip1Duh&#10;0DWxhC91KbUjNXeEyM5EUUg1Nt8+UecZr3GOVdkT9Z7EQu/EYn+CCvm/M5E4jjtR656kd6OjuBch&#10;tTBN75msd6IZk4pc2Au/1XIhntcnKCwT8+2T1A6W9ojKKdlOqXPMN8kaoeOAmUIiSmwDdlrkZfVT&#10;vm1csTde48Ahx+hdkTpHdKEL82MLfeP0XkIz6IpC12ida7TWmSCMq0brPCM1ztgCasrEaV1jSvzo&#10;q3g9aTXxUnNH55mg94zVuMYobSNzzfgYX4AZk5BmEFVXBY7xAtNBPk8sSW2PU9lGFrpi9I44vRM7&#10;Gi2Mq6bwRbF7sopvjKeo3ZOUdsyMVbLrEpD5aL2JWv84lWe8zjtWR7LPKDULiyL6NYmj9Z6YQrpi&#10;kfBPgU/n+HxXYr6TkhBaVmaN0roiCpzhGldIgW1IvnWYxjFc5xqhprkVK8vUNvwQEZlrklI70So7&#10;zg2WA+SZ0OC4fLrwJqhcVE1WEUsam0cJHqI8Ktc41ou5EjRuNIwCxgpzgtYTr7RTtTfDJAqR7Am5&#10;zniFg45IeVYq+Obbhxc4QvPs4Rp3qMpBAZc8+yClbUiBI0TtGqxyDNQQxBmktr9VYBmsNA/Lt4Tn&#10;28JyTBFZwsU83z6qwEGJYjQ1lyJBaHkUMmGKKNNQPEbJqivpfR6hpN5wtJIeMXEUtSF8MzrbGp9p&#10;HqN0xmXZRyqco1Qe5OEsw8mxhBbYESFKisIwsi1kteRaQ3OsEUjds0zhOdbwfHsYVsOB5JjCaKDu&#10;RFYfl0sbLPpepzehMdEKC5E+pRUpenyuJT7HGpdJEytRyWXHrhPyXKMVjrhM0lvIQ8mxhIkOCcPG&#10;8+2huXRQwr5YPCWCRJgcc1QGmSyxOWaCONm2iCyLJNEQgsk0hGQYQtOpH0ysJI01U2MybYj4NHN8&#10;GqkQcckNI1MMOPa4dHNsJqk9xDgyWHCEY2d9Vg6FkDFPgk9ao2xA+GmW9hDFSDEiMBObbIw7TQJL&#10;5OnGKCENMyzNOCTFKK2sBqSbBmSZB2Sa6TOdaQpJN4Xl2kag3ygx04QtjEo2jEHbkpsQ8SnGOJY1&#10;mcLTaOREXZ4MKisPzmVd2EAKLVOZOCSHJkf4N4enNo5IY0USpY6TjbGnGmJPNUnT8Yjk+hEp9VEZ&#10;jTSuSmsIS2nE/xKRYRqRYZTFdKyny+SBRwmEC42PPt1E+/BTTQlZ9ngaeFOvelRK48jkhvi0ppEp&#10;jbEpDTGpDSMFjSgsuYH6QfRHbwzNMg+T8JmQExqc2jQkzYAOHJzWJKWFBqU2DkwzIOhinm4ekmai&#10;D3pyXVhaE9ojWxJDZpORkdwQd7o+PrVxdDoaYCTql2OdkGmZlOtMzLERfcswxGebxuZbJxd6Jukc&#10;Ewus03WO2UXuqWrrLJ1jfql3tp6q8G8Xe96taGZBbqFnSal/kc6zQONeqPUswEwh9XTfKaH+2uwi&#10;14xCB24ZU0vcM4r5emBeqXtRBaGZ5cJeYP3FljXn/KvOeNecbV5V6V9e5ll5xr/qrG9ZuRuB+RXn&#10;/Ev5VsP3YSUNrVkZVOJbXM6K4HdKvCSbCBrpO2UtU5XW2Trv1HzHFIVtqsI+W+NJyrUhBO/GytrY&#10;PNsUDOzZJsI3KttEhTExp2lyvnVKAbEq0mpUJHhOVpG2iXvEhBxTkto+q8gThGwolGNPyrdNUpgR&#10;U/KsAsGxTC3AjEXOkJSEyLPOzrPNyXfMVTve0bNm+V10UZn33Qr/O8XuBYLhskDI0i0s9X1wrnXJ&#10;2ZZ3z1BKBp0zr9Q5v8y1oNKz6KxvcSVZMHhOWFLpWXrGhyeTtZdbl1Z60SfL0FfnWsSro9b30Rul&#10;XkmoeQ9PDhX+JeUI7wdl3qVl3g9L0Y3eZWc8H1Ywlp3xLT/rX1HpW3UW/exHDy+v8C4r92AJN3vG&#10;t6QMPe/B30HnhwvNK8/7V19sXnuZGn9rrrSsq2reUCV9M5vxlLX9WgAZFjIvQZSmZITMxTBFpr9b&#10;1EwgU0O+NmDGoqXDouIGhoQNHBw6IiI6IiIyLDw0Ojps5rTEFe/P27NlzecHPv784P49W7auXrnm&#10;/WWr5i9fs+/kT/u//OmDDXvmLtn49vLN76zYNGfJqnfeXbJ48cJNK5cf3bn5+0+O/PL1iT9/+7VA&#10;pfvxl+Tyyupnzyy1tYZnDfbaOnudyX2/zvzEYKltMKfklnxxuvDPW/bv7jcz6UUmf58vTvk2/n7P&#10;/jud++60HxLpt3wol/DEwVvEBZD/H7oeEAiOrEAhWoEMEEEE5zaLUGQdluTsHJJyCXdJTMAW3oA4&#10;yGQOCuyGIE6/awz5MoJ1gim7TKog3woaim+/SUNxeoqLILhzkyug099ANvgVoR+B7BDK6a/Swmr4&#10;inuU2sa3gyAOYvddIjgSxNlL+V6q9qKRaOonzADpvixBHCI4AsRByE1J2RoBrzBzPiT0U9EPx2+1&#10;I0OWU2SDWMJskHoiTOylHLJErw5TFJn7klkTcyFs/B7Fgw/cpcXV/jtBsEOucFSAKfx4TxQ09UMh&#10;cvkxvgwP0qaYxgsRE+bkQRCnQ5bLIZAWIlGU88i4qCbzAPlq22d3WllrI8g4CMyI9IMpPYtuhMYK&#10;foIp5pHwY4rcEmfRVw+Zrnx+v/1LobTy6YPOT2uF8OrD/4E4b8g4OMADBKqI5uAoeMgCqJJnCKZy&#10;RvbMYTIjWPiDlkiQhYI1j5BQIWuiszLyT8Q3jynZizgpWTlPCbUQbaFucS8CKRbyq++fdWP+p/rn&#10;+C1xn3udX9xjy8UhdGIjSNW+ftL1zWPWg3xZ2/7ZgzZMBdmBIM63dc8R39f1ffsM2+zDFr55RAz0&#10;m0fPkaSduN/7+b2ez0SlCS6ZvdXEZfbUtO6sQlZGuGELhowr/k3VLVuuIytr2VrTuoNYZOuOapp2&#10;04vqamDXZf+/WTlyXoIUyO5YuySqjZDUbbxGVgtmJAeHIeo1cB7iAkQQfLnbSYbUXVIDcIyf3yVI&#10;J8rlOj69SfGjg9UBXMKIz+7jbA/CfAj8UGJb2Ii8uo9hy9daD1a3HrzOzBNj3MdXWnfJuNrGgq/L&#10;gW2X/Ew+r7URu7kqQJzglNCMxGtkBEuurrSSuygOBCtwiaTwiJlt1+k5JWvHtiKzJdOH3sboge2s&#10;usJC5rrIeHddFWVrV9GBcvwNoB8IZuH8wZHe5dmLge7rJ3Qxk3V5CMltwVcInGO8KGT5Epbg6iDB&#10;sOOoKBE9cKNrj3Dh2XGtQ/ptbcBR3OjYeruL5CAB4jDEgUhWDpqNRsoaN8I3YnAj8ovTW0hfk73Y&#10;z3CUwKi8ilkthYvuQfeXtb0nansxg78DQ/End9tx/R6/23bsVuCzO4ETD9q/e9qNM/nXphc/N/R9&#10;hzPzmeCLcaaPfDSyw0ix+bmO1VKnDS9SjBR8wZSaLw3P/2zsw/Ifn3bzknnC6i0M7NjRkXu4+jAQ&#10;kWIj8FYMiRyOMBZhysv2Yc+h2m4ZuKKP4of3ycSRCj7oxjch0KjO7x93/fq084/63uSGXrpWmWjz&#10;RA9v4fOttvwPxxFQDoKWVWfoRP7ikufVVd+rG839IE6rAHFa//4/IE7HP0Rw2v6qFyAOpnUC2alr&#10;/y9WqA28vh8I2pDX+CmWfNn76qLnrwse+p1XuIRxFXWCyFGS1KRTjT3omV/qetB1vzQ8Rz+ffNIj&#10;45un7OGf6vt+aXz5a0Mf4rd6MvKw2k+k6THoWiUob98IzBR/BIdQ9M+tDnlbPHKTxuGYOVzDolpR&#10;IEkQh7QyXONVgZ1XWnZcbiYu2f8uaEs1r45NVwmA4vLBZSWJeFuu81qTJx5fJQlmDU7Fj663y9oo&#10;xPqrNLCTEsgS2UGsvNQsv0UsO+9bQXSG76moPXypdQlmLgZWXmmXcjYrLwSWnW1ec7ENsfoSY2W/&#10;lPKqy5xfKmrIGWcDH55p+aCSlVMSxFl6JgjiCBxHWInz9aN/YSVFBN+pbJ5X7p9d5p1d0Tyz1Ccl&#10;aZJKMEMizMyKFsSMEu/sSmI9s8s8M4pdfI9XRtPQeWVEcGhGXumnWiGeyPmWLyhDM1svnoZLfHSd&#10;KMPjYMscnRNPyVjydplfojnzynxYf26ZH3uniHK5Z1qlF1NJ9plV5p9ZQRBnbJFrdKFrTKk3oaIF&#10;MbrUn1DmG1fmF0VVnvGFAosRhBqEINi7JY4zvdiHSNJioWeS1kNkpNhLSKjQLdGfcVrXRPyqyDe5&#10;kFAOMg2iMNL/u9AbFMTRuSfqvdSp0bnJxMESPfGdcQX2RI0De5xZ7CdSk2dNVNsTdc7xehqgoEmJ&#10;Ghd+PlHjnlDgSFS7JlLsxo0fcl4jlHfUtDyXlV+T8UAv+EF49J+k48pYk6QYHWkyY9Sk0ozUOyO1&#10;dkQcPpJH4yKbptiHILCiEgBNoWeMniDOKK2LAjpq4hqUPyiwjCnyjNa54gtEgZWKJUUT1E4pqyll&#10;lWmPImt81A5sarTKObLARi0bDbVyRmkd2CzmqZ2MXyltOK4p6Ft0l8olRBwck9XC5kkj2qbxIkZr&#10;PCNVLjRmdCGLp6IpdeyM0rpYk1XIMrFIlSM63448f2SudXyBO0nrlZoRaEOcxk1bcb1nuN4TqnVi&#10;hm7oehd1kfOto4SMBbqF4IvKGaeyUdBBhsoarTTFo0+0zphs05gC5+g8V3S6KUHtQZPilPZRajch&#10;jDyhuUMuj3CeyrPF0thF1hM54kXRECkwKldEAeGP4QV0543UekaoXKH59sF59hCVE9NhGjfJOGq3&#10;QHPsw3WuMLUzXEXRUMIx2WbyQXJp5i0De4nMNkXnWcOzjSNyRN2Tkq7h2FFsvoM4jtLOtilJRIrO&#10;pqJqPAlEnjECY4pXOongFHji1V7qEFPb2B6mdgl1HuuwPEdovnOo0h6SawvJsQ7OMoUqLMPxVQ5d&#10;nGjaTeMnM5GXHGsYknxRdRWRaaAHUI4JEaNgROcY0SExSjTVHK1Am+1xeQ4KKmea0ZMxGZySlyEM&#10;iUIVtqFZpmHZgv6TZY5UkgGEnB+ZP49diAHxwHPM0VmmqCx6KmG1EQpLuJJO0uHZhHviMi3xGdb4&#10;dMuYdGtCpn1Mpk3I35jjs01x6U2xqUFt4MhM6iWHphuHpDaFZFAPOCTTNDitiTBEGukzYbn8Niyl&#10;kayibHv06abIPxtGZlnJYREI0WjsJcuGbhyRbhqW2jQ03Tw02y6ZOANzrAOyLQMyTAMJYeBwLMNz&#10;LGGZpigccoox7s+GUX80xP9eN+qPOszHpDSNSOMWBqc2Yf23cmz4LbbwlpBnfiub3udvCc5LWJZp&#10;6Kk6ojNpprhU08gUcnniUg04qLgMU0ymKSKtMSKtHn2FvxsHiC4akcYSLfwkPLUpOtsSk2Wh7E6/&#10;gziOZVSmNVaAQYJ0Uy9xnNHphpGpDbGn6+LSsa9GdDj+oNDk+tA0w1C0M6UR/YNeQoPZY+mGQamN&#10;aCF5QxlNCDR4UAbNziWIMyjdTCevdPywbmhaA7aD9rAr0kxoACWKkg0jkxtGpTTQLDzTMDabWr8T&#10;sq3js2wTFPZEtRsjTLzCHJ9rnIDxTQiWTdNSWl6oklH7FkG12lLfO8WEJ94r9i0p8n1Q7H+30LdY&#10;72WVbqmfJbpFnsUVze+dbV5Q6SPBU9yAFp31f3i+BXfV9ZcCGy4HNlxo3ni+edOFFsysP+f/6Hzz&#10;hvOBdRea1573rzrjWVnpWXPOv+5iYM35lhVneVv8oIJoxYJC18Ii96Iy78JSz9sl7gVlnrd1pALN&#10;zLfPK/ROy6N8z7QC58wC14x85/Q8x1SlNSnXzJAO4rnmGQW2aSrbFKWJHJx8K0byyYLOk1jgwH2H&#10;80Ipf4aeMVVDlk2ScEKkbloRbpQsxcUWZmudvEXqXfP0DkGxsc1V2+erHYsLPe/qPIv0jMWF7ndL&#10;PO+XeZaUezFF4Oa+/FzL8jPNiFXnA6svtK6/1LruYsvaC6xCEg4MnK6+6GeR+OUWMoIvBzZdCmyt&#10;att2pQ099tF5P7oLvbQe65/3r6j0LDvjWXHOLx0S1l5gj60+14zeW3O2efVZ3+qz3pVnPavOeBHi&#10;ow/LCdOcD6w917L6jH9VpZ8Lz3HK1co9a88EPyLWXfCjARuvtGwSr9V3VAc+vsbXwMi/kK+RdIIH&#10;sxvtR8VTOkGMGi7BPD8KWRI85Q6YuXBxyIiIkOHDB4UMGTp0aMiQwYPeGhA2PCQ2Omz6pHGr3l+4&#10;e+O6Y3t3fnpw98cfb16zYfXCVavmrliz9eiXR78/vXLrkWmLV89eun7uh2tnf7BqznvL3kYsfH/D&#10;R1s2b9y0bMm7h/fvKy6pKCo9V9dkqX3WVPuEfJzap6Z6g/NZg/WZwVFede+z/yi+U15NuelBJnD0&#10;Se/xx3w7jQd3pM2fCBb9EWTaosYEz53ILoQuDJ/sSe7AwcgZHgye1OlXgpB4wZuQyQkCM0eRjfNV&#10;M8EO5OoHbjOZoemSADLegDjEcfpBHFIPBBCz+xYRHFrDIN2904mQxBwsR0iARmphYJsI/Eq+9MZX&#10;b6AcBN+Bi2ogzOylwkv3wQe9B+73YEYGRUYFviBBnKM4rocsJzn+sFcWLsn2S9BE4g5yRsIN6A0c&#10;LDLn43e6Pr/T+eXdDgniMBvsr9ZBJ7Af6OUsaCbY1N0eTCUcg03tFxLCUj8Y7ZHSpyKJCu5UoDxC&#10;xIdrEgfB38R0S+A7EriRCfwxJN79/wWZBVLyRmSqnwhzGQQSNky/qCXD5cuHQaDkq0c9J8T7cyxB&#10;YAmWI2R1wKf3iAtgI3JrpAkI0goLKO63k4lT23VcZKFBWQ1RS3VUcHCQ7x16IApY7skj7TrMFYhG&#10;iUOTkA37Odg/PFtIUJLNRgPQGMkl+e4plVNpL9Xw/BckVEKT9fsn3Uifvn/Ww9fmdZSwkfANvvrh&#10;Wdd3Tzq+e9L1/dMurPbD057vn/QixZK4D3Othx3f1NJYh189E8qs9c8loEM1nIbn39f3fi/IDr+a&#10;Xv1Q3ychJNZN1HajB7582INM+4v7QvZVAH8EcYQ10p4aQRIR6r8YMjZW+bdcC0gWCYkk1zmObL3S&#10;vONKy+7q1r3VbburiEcgeQuGyOiQ12EjGG6wEZHyUdAXKRzjWtse4ZO9T9Qt7r/ehl3jsuWpiE4T&#10;eITsOvyJn9xuQxy92YYR6phII/dXBySfTiKAvKhpT0aUVgaBWvwjNW0Hrgb2IapaKeGB9qBtV1jz&#10;hWCeKahGWy63bL7Ssu1G52YhYCyhGZYdiSSTAI2sjRIYjcRxWOshlqxH/ikQHBn4ClvoJ+MQtyKU&#10;c01WXbUyqklY2HLZj65DL7FsLdhdflo1C9z5gNBix0HhFJIgDqZfPKS7Ga4CQgwCweFFIRlqAr0i&#10;THmbYzd1TAQ9ED2MbieoJCqncCxMm290IDbWtG++2bn1ZhdCfrvjRgdiJ/56Mezg54Sthawy0Ukx&#10;CBwW4vG4ADFz6E4wDt/rQByh51RQjAbtxBV6lD5QHcfutX9yv+PTe22f3G399G7g+L0ATk6c5zgz&#10;v6tjUSEv237WGGeEMhTOYVEH1HvK9PJP44s/DG8EXyjwhMDpTQz3cS96Q+yFI0lwdBKDIdFkMRbJ&#10;4WgfhiCMVw8ZuJxxp6DK8sNgOzHlsCArNAWIgxPv20ddPz7q+PlJ9++CFpTS+DytiWrHSjMlaaRe&#10;D0Jvf1Eo1I5LXS8r3S8v+F5fFMrEVd5X14UyjgRxgghOsKiK5VR1Hf/UYdpGJk59MP5hdP73qRDN&#10;qW1//aD9n/sd/9xt++dm6z81LX9fa/mnuvnvK/6/sZezntdlntfF7r+0zte5lpdo258N3X80PP9V&#10;6AT98Kz7u6dBbJfVUk+6Twqk7Pu6vp8bCJ9h8OG0se+npr6fDC9k4Fv8I1894hAqRk6y3nAd4e6J&#10;yxMnA65WCc7uvMYTe1M16TZbqjgUkM52uRmByx8XvhSK2lLdvv4yxWg2SUrOdV7+UksbM7zchIMb&#10;riPybqpZ97T6cous4pYlUZjBErlw+Xnf0rMe2n5jhQt8NyUetmgstRwPpoKiLEEcqfAnKMrNK84H&#10;Vl0kKweBGcSaqvZ11Z3LLzSvuBgEgCTv5k3gUbUfxPEgPjjjxdaojCOFAypZWvV2GSUJ367w02BC&#10;OE3MLPHOKfXPK2el1dzKFuIp5d7ZIuYImZt5QpIwqEpYIQQOhc1Ev4uEn6rGQhxH+lVJnYL5hW7a&#10;lJZwndl6+o7PK/PNL+eu51T4p5d5plZ4Zpz1z6j0TS9jVZcEcZIq/OOK3fHF7tFlnoRy/5gyX0KZ&#10;b2ypL7GiZXyJd1KZP7HQk1RKiYTJejddnwophDlR6ySgU0z2TZLeO1FDSCVR555Q7B5X6EzQ2cdo&#10;bIlFbsorILUg28gvhXUm6am8QKUAbpY6OGNJXXFjysIurYvYjdZNxEdHWeVpRf6pOi8Cj+zjBX+H&#10;EI/KIVfDfqdoPZOxdwHiIMapHZQ0ZumWIA0JQQc80+Ppn+9mtY4kjUuoHRP3mSTLu/TeRExLCFqN&#10;LPTE6VzxWvc4vXe8jiVR8VrnGL17fCHJNeO01LIZo/XE5dPAe1ShK1pljVBZGAXm+GJPQrEnXuNI&#10;UNOpKlGL9vsSVVQ+RowtcIxWCehH44hQ2UaobZGkvdgoKqxzxqicQvbYReMqHTcSl0fv29FCvIYq&#10;MwWOsXnO8WpPfJ49XuWO13pi1XQEj1I7o9XOGI0rTueJ1bppVqXxxBb544r91LgpoJVVtMYVlWeN&#10;UphHYmsq8pUmFDjIQtJ4olXEcSJ1nhEFjhi1J05DkSAedQG1e7AO1h+dbR2TY5ug8kzQeOKVVsR4&#10;NVWWkR6PzDLTDYoGW864fCofozHRaFuRn5bqghAUqjRjPizPGp5risg1xebZsSarn/Ic8TgcjYea&#10;OAobOSx5tnCVI0rvCVPQozdEaQ0tsA9VWMMLnGG5tmiVJzzPMYIFU9RCHpnvHKV0jFZQWhiRoLDT&#10;FBkfc6xM2jMM0QoLLWMKHBJIYtWVwhaRbSZ7RWFDV0fRH4fW6XTJESyeGGG9HJVrxcpRBfZIFV26&#10;0KoQpSWkwDaYzlCmwXnUGB6ssIQoKLeMGJRrCtU6scLAbAMNs/JtQ4U9TVg+VXXCcs1h2abhGY3h&#10;2cYYAWahYdG5ZsJMSgv+lBFZhogcUyR7xka11HTh94xvCTcYw9MN5KrkWIdnUqYX85E5tOLisWBJ&#10;ckNEWiPrudB+9EyusNliKRZxCgpmEyQyjUhrjExvwp81MsMUn2mOz7Jginn8g3TCyjREZzZFZbAG&#10;itIt2eZwqfhLj3PDkAzjYDJ6TEOzSTAZlskaqAgFpZSj03ECWEfn2OMEhyXiz/qYNFN8hjUuxRTx&#10;e11EMiVsRuTahqSZaO+dbaJblkJYnmcaEcRl0psGptQNOl1HSeNk1mTFpxjjU5tGJjfEpRrE/2ge&#10;JjCRQRkGivtkmRDk42SaBqY1Dk5rQnsisqkNFH66KSrVFJNKvyoSgqSkTooBjYzFCmnG8OQ6at9k&#10;WyLRbymGoDhOckN4apNcgdhZminiVEPEH/XRyYaRaebRGVYSlE43xSc3JqSbRqcbEfHpxpEpjXGp&#10;opYK/1eqIfR0HUvPUg2Dkw0h6SYebxoOzTgIjUxvHJghQJy0xoGn695KxsHWDzndMDilkRhZumlo&#10;hmloSmNocn14Gv2w0AwyodDmVBP+JiF8Y6TwTboxIcc8TmFl5NqmaHzjMA7kmBNU9lG4rnNNk2k7&#10;6JmNIb2Q0u+s3yn3zylyi/uFD3eK2UJv5f1i0nCWlDS/V+RfqHMvFMST98uFlJuI98+1LDkf+FDY&#10;CKy9iufAzs3V7Vur2rZeCWy71LLlgn/7ZdzEAx+d9W+82LLlStuGCy3rzwVBinUXJB8ksPIcX4p8&#10;yPsgZY+D+scl3rdL3O+UeuaoqGU2U+WYW+RLyrexYLbIF6TPFDim5Nkn5loSc0yTFObJSssUhWVG&#10;nn1WgQPTJIUlCdN8e1KBJCfSkWpSnm0aC2kds/Qe1lupbLMKXXNLvbjx4djnCBbSonIhVEcpH+r4&#10;vF/mea/Y826Ra3Gh+z29e2mJb3kxwrOs1Lus1EN6USUxlDX9B4XpR+ebcbDbqzu2VrVvr2rfcbV9&#10;Z3XHrpqu3Te7d9/qwswOZPQ3ON11rXP3jc6gRsS1jj3V7TuusMeYO1xqRqdtuND80aWWDZcD6y+2&#10;fHSJU7kL2Y2IdWd9RMQqCeIsL3djuvZciwRxGGLldWf9a8/4MOX6lb4NZ3z4R/innCfBGc9UxG6Q&#10;cEmbJmY9fFHNuN3+pUhvgyz4u3z9JmdOCJ4+41H3gFmLFw4ODx00dPDgkLeGDR0cEvLW0JBBEeGh&#10;EcOHRYYOS4iJXjR75s4Naz49uOvo0V17D2xbvWHte6tWz31/+ZL1249888e2o9/MX7FlztKN85Zv&#10;nrVkfdLClUlvL5ky8+158xduXLtqx4Z1h/ftLi8tq7l79/ajJ0/rTE/rzE+eWeobnU/rbM+MrruN&#10;ljT9uc9+Uf1e8uTkTf/hu+18ChfVLpQ/EHAMHt+PsoqKhH+iBvc699+lxC8PmAbbzEOO3iHiQ+Ag&#10;mDFSQIfvroU6LPpFgjiYIXIhfovknADELQIulFkR9USHbjKYLEm5GSEEs4ciF0EQZ9cNgeAIGs6/&#10;mTjUxxEAzT4hbCzZMZKGQ6TmFmUs+A5czCMksQVT0m0e9B562CtxnODH+9TE4XtmEf8GcSS4IICS&#10;/oICCd/8C8RBP+BIJWLy5b3Or5DG3Gon5eFeEMRhL5HJwpXlb/tfdDMRYhWbAHGQJkkfKExlqZd4&#10;+90dBL9uU6yHMBPyKDRD1DIg+AL/QQ8agGb0/wtB+g/OTvynMqGSuSsSLRmSiYCctl9cplcgOMw9&#10;vqhl2i8DSYiM/o88xn+FoPk8IILDApyHXZ9KYVShhsMW1vYce9yLOPyIL/CPPEZX86gRb0Ac2Rvo&#10;XmaP/V0tQRyklGgkGi8a0HHyEVGYn+ue/6ex7w/Dy9+bhEpF0wt8xMKfnvb++Izxa2Pf78aX/zG8&#10;+Lm+98e6rh+fdv3wjJQEGooL6xx6Awu/7a/utxO4edr1o3TVEVvACtxaHVPcn+qfM0OrJ44js7Uf&#10;6p5/Kyq50B50yPH7HehD9OcXj/s+FaZd8kDwLyNv/1io3iBwNm6/Gth8xb/parOsq8KUIUondlxp&#10;wZgi6STM3ARwI9/JI5DO7b5GS2+BUVI0l1FDH26EHBNJw7lJVywJ4uCvx/8uQQrEFw+6WYlDsWp+&#10;i2QS0wM32vZdbdl7LYA4eDPImwtetgSeSbU7fIOarHuqW3Zd9iM+vvI/XElaSkmmAGLrVWahG6+0&#10;UPf3RlAgJgjZCN7QOoHXyFRzg6gQkSCOROiJ4Ai4h4wDifuIaX/QrIpKOtfbMf4Sz+rvqH+DOIjd&#10;1YE9NbT3Qs+zSO0G5YE+vcsCnzd4zb85IxJxwEKEBHFw1PtrAjhkbuq6oPvdJDTDZogCFsG+af+o&#10;pn399bYNyKJvdu283Y3YdatLiEyTP4gBR9L0GOhSOWYSxJFSU9wdpmS+CMLjkXsdQkCq6+iDLkyl&#10;MxSuI9LZgob6uHhJpqP/Wi0BhR9YMNh78qnAF6SqN00Gu47XdiC+fNRx4nEna2afdv1U1/1b0/Pf&#10;jQJrqO/9tq4Hvzr5rPubut6vn5KR9NnjXmyfQLDAbggWP5AIThC+kQgOh6a7wUIqDDtYE4GRB6OK&#10;7FIJjf07cIGcfNj1zYOO72ppy/2fuue/1/Weru9NNzzPMb3Ms7wS1VV/6e200Cpx/VXuJqpy3vvq&#10;cvPr6sDrq/6/rvpf3fC/uiMINWTi0GucIM4bHEeQbl7LeAPiNHT8F1N8hXXoRN7x39rO/z7s+P/c&#10;a//vndb/3gz8t6blb4HjvL7ge13h+avM81rvep1vfZlhfJ5CHKf3t7qenx53ffeoU+I430jJmyfd&#10;6LGTz1hZSZGsun6drKa+H5v6vjcwfjC9+rax78SzHvxTJD/eI53t6M02PCLgBJDwLs5eXPUYDTZW&#10;+TdUtSDkq6GtV1swIMhrPzgISBmsqjY81nx0meCmQDaJ3SC23aC0+bZbXdtvd++404NLTyI4Qbli&#10;UUtFcs05KZEjC78Dqy74V5zzrbtIVIgW5nwxRVrcRxdbVwsv8w/Pt0ijK1nGT9INq6ha11xul4o5&#10;EtbBmisuBpaeoVXWivPNmBFEcaI2b2b+DeJ8eJa161Q7Lm9ZXOLDwzHfc5Z43z/D8nWCL7SW8CIw&#10;g6dMqj+W+eZU+KUm8dxy79tnaEhBO4lyL0IaRrxbgYfsFkzxGIqnYVLT++EbAjeFTjydcyokD7DO&#10;OyXeuXoXnuD5KF/ZjB1h+1NL3Eml7qkVnmnlVLeZWeqbUeLFjCinIvowptQj4ZuEQn6cUCo8qoq8&#10;b4CYN0ycyRpWLdFWQ8A61CqmbotjgtY1odA1TudI0NgRiXqXVLfBOkkshhKiwmqxvIS8G2yc0IkQ&#10;OcbHiYWiwCqf9iiTC71JRX7EtCL/FLV7BubFXmRZFvaFmCzoP9TZ0bhpRKJ2SgqPbJvEcaZoHdMK&#10;+YaW1HoVlXSm4lcFdJmdJEEcjeAQadyTCqkNRJVfnXs0faaIWWDK3kDDBGGHGBNaq6M7OCkqhZ5R&#10;Wkesxh6rFbo2KtsYPWk11J3RuscS1fIkUK3TPl4tTM31nmitI7TAOlRlHV7oDNHYhmpsw3WOcK2D&#10;UIvKEaNyxuY74nTU6IlQmulyonbE99taka0jGC5RBfZYvS9c5QjNs4Wq7BE6T6TORfaN2hGR74hS&#10;u2N0XqwQrfHQLDzfHqf3jC72jS5kA9DmRA2RsglYqOHWovOdcRpPtMJGSIUSNq5xKndCvl1wozxI&#10;FMcqHYhEFX7oHa9yyhBGV8RQ0EXxKif5JiqHINTYIgo9EUXeYWr7MLUtVGMflm8JRSjNYXmmyHxr&#10;rNoVr/PGKAnlxOZRkzg82xKGqcoRlm8Pz7dHqlwRCordhCnsYUr7iDxHpCgRGlngiclzsp0KR4LS&#10;lZDjGJNjG69wTFA6J+Q6MEMXKkSeg7QUHLUaP7SxbKrAHpFrGZFDwgsikswdU3SOleQXJVWio3PN&#10;o9TOkRpnRLYxLMswQkExoBF5NgJPopNDFOYheRbEYIVpSC6DuEa2KVRBPebB2UYcLI3Pc83DlFYW&#10;PSksdJXKNITmmMOUODpzWA45QUG5HIHjRGQaInOJ3WCP2G9ElpEQkvC0isul/Q2LpPCTHFO00oGI&#10;yqXYTbQMHIgAI1hAJFhIEr7Bz0fmsj6LnlNZdG7GEkIzKQ3RqU1EbdKMozJMciZIUUltiMxqishs&#10;pFArwxSeTbRoaIZxaJZpcIYg4GA+k8VBQzNovUQ1nPSm8NSmSG7EHJse1B4O/7M+MsUg+TjRqXRJ&#10;jxCIDwuIMk1Uw8k2Dci1DMgxE8TJolLPoAzD4PTGkEx0jpm4nmgbxaEz2X7Kx2YLTlCaYXAmMREE&#10;3cqzzIPTieygPeHULTbHZNliMqxxWfboFFPUaWNEMg25ozMsYSmNYSkGNAProMFB+/B007DTDcNT&#10;DViIjxHpxugMWlCxFAuHk0oAhRycZCPJSqlCxjilcbTAbhCjMoxxqY3RKTQaZy1VWpPQ6zEMIRPH&#10;MEQ4rA/JYCOH5FjfyjC9lclyqpAMw7DUJuw39FRDWHID/ji0akSmOTzDJE9ItvB004jkxhi0IZMi&#10;TfE5NKEflWkemU5AJ0FhG6ukAxpGSIGcEiyOp1Q5iX4Y9zDizSz2U6SskMW8uN3Mpl0UNdTmFbrn&#10;aB1k4pQQxHm30Leo0LsIq+ncuEOtuNC26lK7JJnifreuqmP91fbN1Z1br3Vsr+7YcbWdbPSqwO6q&#10;tl2XAzsvB7ZfDmw+T1bO5ouBjRdbJKCzmahE8yrci89S+x/3QWztvUresORrBkznFjrm6V2Lin0L&#10;in2ztcLAO986scCamG9LUJgm5FnHKy2sjVVaJyrNE3OJ4yQprVOV1hl5dsQ0pT1JaZ+ksCbm2hKV&#10;9ikY8IXqzQytKynfNl1tn1Fgw42Pd70K74IyCgMvOduy7GLbsnOB98o9aNVyIeWz8ox/ZYVvRbkX&#10;09XlvlWlnrWl3vXl3g2V/o04lrP+Ted8Wy74d1wKbL/Ygth63r/tQvPH1e37a7r2VPNdMpKR/f3C&#10;r2+SegTydCw/hFT9RueBmo5D1+kcQp+Ha3h0Z6az/TJTIfL6r7ZuudyC2HShZeMFgi8bLvqJ7xCg&#10;8a0qd6+u8CCWFTtWVHjWnQ+QpHPGj5C4ElEzAeKg8zef9aOF2y/yf/m4qk22jW9Va0gxOX6P9jVf&#10;P+w9+aD35L2ek/eDCqfi1T7nv3vcg4+Yl8IdiO+f9Q6YvXhRaOSIgYMHDhg4YNBbA0IGDwgNGYRP&#10;YSEh4SEhMWFhY+NiZ01KXPr+/J271h49tvOLT/dv3bRu7bqPFn246t2VW7YfObn/i98Wr9s9d9mW&#10;+Su2IeZ8sG72wqXTZ8xZMGfO7o3rvti7/c/vvyorL7p+59b9x3UPHjc9a7DXNbie1jlqG+0PLbZb&#10;TabvTxd88psu5br/q+rAZ6KGSFZR4ZA+u9979E7PAYqkUmhGPNB37r/fvudOO5Ycufec/wERmSBv&#10;Ak+lSFGOCFVj5irS+vpOUPGBC0VaiJ8g9t1sZwjGTRC4+VfIfxozzJ2uEYJBRrSzpm0HkmEhi/NG&#10;EEe+5ZbBU0SUKiDwQ1YuCJlkycQJZiC3GZKMI1Gbf9cIHBJ1PQeFJM3hO0J9RpQ2yJfS8nAksnDs&#10;flDUU85j+sn9bqTun1MKl6ky4uuHVIxmqc7dIIFFposSOsF2CMQgBHYjA0kR2nDgfj+C87B334Mg&#10;S0gCOvtpEcXmISgj+iAoGMwqKmR9QrCGWWIQxEEi2iHAxW4xTyiNcJtAmtAArEyI6tFzaSH8+aPe&#10;r54gLaG50olaZimfP+5CBkLveSExw7qhxxTuldVDXz0I1ltJcIf0nIeUUCFChFSQ0X3sce+Rh72s&#10;vHjYc/Txc8TBR70IzGD5YYGFSThM0m3QHnkUwZ5/0M0T726ngNIoaPLlQ5ILvn2CjJRmMacNL/5s&#10;7KP7b1MfAvO/1j9HlvjTM+qP/mHoO2V6Sd5BQ++vDd2/1XX9Ut/1e33vr6yS6P2ZIA4Vbb6p7URg&#10;yS91PUgvKVwqiiMQ/2kkPBR0Exdixj/U9fwsyAvyzbzsGRz1F49pnoXO/OxJn8SkeGjCwwtpvEQS&#10;MUXghNxOpKMZ0+3XiEQgOC+KJmRR0o4rBEcwhPENPN2p+Lp+N0IWZIqP8oc7rrfi0kDQm+k6iWyC&#10;2iaq0nAN3u0iM7DflQxnxWGacPFMwMWI8QuX7e5q3HgIVSD21bQdEH5hGN3232iTykpc80YbvsUI&#10;S+ymP7dEI1kgdpmCxAhWS11tY7VUlaiHuk50Y3116zqhFoapjKDR+HWCOBKykYAO5cSukIYjQR/M&#10;fHSVX22olkHyDj4iyM25RiwMzRB4TRD2ImWpXxlHgr97atBLLTuvBfbdbMNRfHIHg3UQrDl2mwQ0&#10;nKufSsFgEcE6MiHeLOEt3Fd2Vbegn7fRJ0ugUdcI2UgVWMysvd62ujqAmc3CZVzCN0RwBHB8QMhy&#10;U+xGsJmwTWxf0DGoToXcnuinyPB5+aBhNHqnx1NQmFwA6wh5mUuN8E8eEiT94knXN3VEEH5qfPlD&#10;PSv7Tj7pwTWLEGrf8sptP/G48+Sz7u/6Kwp/pjRv7zfPKPv9Jc/b9uO1HZ/V8oKVu8M1iLEFbd7D&#10;0ZWG6wLBCcLlxL4FmozluGDJGBKBn8vCtDcwmRwTEBLe/fRO+4n7XV/d78Dt8MdnvT8jnnT/p67n&#10;DR9HYSIZR29/Vex6Xe75+4z3n4v+vy/5X1e3/FMTIGumxv/XrZa/HrT+IwVxJHzzJMB42sp49r/6&#10;qWA0SiZO+z/46rEovHrc/t9H7f+tbf/nXts/dwKvb7f8fdP/+rr/1RXfq0veV+c8ryo8f+kdL1W2&#10;FznmFxnGvuSG3v/Udf38mII+P9d1/1jX8/2z7m/rELTc+lrEyXoWVzIa+75reoH4prHvZEPf58+6&#10;v6jr+exx9zH55+JfRo/VBCRB9w2Is62qZdPV5o1XWZW9/mrLJmG1xmEB34rhAue5GDQ6dmLcqGbJ&#10;1ZZrAknkhRAk4kkyTpCSc7OL+GkQPG2n5PBlmkmtvixoOIJugyUCsiGlOahIRS+G1i1XON0o3hMu&#10;P9ey8lLrakHD+eBc0L/8gzN+CdngK9JzyAYnTMPn0UovHkxJ4anwfFDm/bDch1hS6gniOGcphSNj&#10;CZ5fz7cs53vIwHul3vfLfO+WeBYWuSWaI0EW6d+BEC9IqWjz9hm/VMB5u8K/CI+b51vfO8uC+ffL&#10;GaJg3v9BGeP9Ei82iFhQiEdhz2Ixs6DIsbjYs7DY+V6Zb3G5T75NffeMH4HtLKI3VvPsCp8sp0oq&#10;I5QzrdQ7s9RHoeUKf1KZP7HEw7KpMt/EiuZJlS3Ebko9icWeSZjRUQYY6QEFdIo8UygMTOMnLCFQ&#10;oie+M7nQS1xATRCH5U4a+zi1fYLaTtBHwCj8lfCowm8T1TZJxmE9lM6ZWORNLPQkqB2YSkHciXrv&#10;BI1b1iJhsxM17qRCPyktgtsyuciPb8cWOJKK/ZN1XgnBYEquCjaiEzgLshq1NVFnn6jlTpN0zunC&#10;7FziOBTUVDkmqoQ0TD51Zyap3DTDVruxZRYQ6al5PF5NCAZ7TNC6EOLQqNRDoEoE2ozcCX2VoHHE&#10;axxji8heGavjFvAxXkMxnfhCj3T7Tijyx5f4IzXOMFENFFroHlroekttHayzh+idQ7WOoSr7cLUj&#10;XOManmeRPlkRWme41hFZ7Iko8YTpneE6Z0She4TWjXVC82wRhd5hKkeIyh4qtoZpmNaFr+gRrnZH&#10;F7gilfZRGs9ovY9lTaxvcsbl2aOyDbE5lOYZrTSh/aNVAuzIc4zV+sbk4+/wj893ISiirLDJDqdL&#10;t9o1VifdtZysL9O4WRKFDtd7R2vcsXn2UXovna1zjBGiLCukwD64IGgHPpRQjn1onjlcRWILSUMq&#10;J9WFlfbYfBpFjUD6qrCjzRFqFwItj813xau9cfluzEQr7MRucm0jMZPvJOSUI7g/CntClnVMpoke&#10;T0rqASdkW8YqHaNzbPF5dG0nUCLkckKzjBEKM1GSbGMMrb5t0blEUjD/BtNBG9AYNCw82xSeyyqk&#10;yHyK5hB8ybMiQnNNwxWEYzDDhQpLGKVqjUjCw7JMci/Dc8RMRlNYtom/FfN0v8KfJSCkiGyCMqxr&#10;y8dRCCGYbHO00OWJUZrxv4zMMsVnm8bkWBJyyS0amUWH8liFNTrHjojJtUdn24IzOdbYbNJtECOx&#10;Mo43xxKdYaTzdBb5NbHpTXGZxvgc86gsU2xa48h0A7eZaUJgSVx6U3RKI9GiHEtEelMkGkwUiQ7l&#10;6IHhGfSNGp6Dg2WEKW30DssmI2Z4hom0oGwTC4iS62UDRiQLO/Asc/jpBswT0EkWnt+ZZhxjSAr5&#10;MgOzjERwEDmmAZjPMAykc5aJ0Exaw5D0puFZRirCpDZEpDTEZBqiMhrRsPDMptB0oxAzZmkSsZss&#10;85AM+nOFZlvCc2xhmZTdCT9liE6zxGTaERHJpog0+lXhq7AM89BUEmQo55xBT67wDHMYv7KEppmG&#10;pRiI42RaIjMtESnGyBRTxJ9NMSmmuBSSiYjdCBAnPo0e2FF/1iGikxtjUth1I07XRWUIn6y0JnRL&#10;SJqBlVMZprfSTIMoc8MIybSG5NqwEF8NR6dlCAutFEPMabpcEURLJ4hGDC7HJqSprdJAPUqYjqE/&#10;CTVmmimRkykUsnFV5jvj82zjCz0jC3AmGOPyLKLakcjy5GIfxmRpdTRN7Zihds7WuGZr3TQN1Dhm&#10;qe3zdO65Wtd8rWuBzjNP5Zivdi4qxB3ER32Wcj/hG0FEXXOx7aNLrAbaJiCMnZcCuy+17KtqPXSt&#10;7WB1+4Grbfi463LLzsuBrRebt1xo2XG1nWte5aPyGxCHd8/K5vfPBN6tbFkk3LIxJUWUpUyud/Qe&#10;NIbCNCrrFHFHGKeyjNfYxuZbR+eaEhSmxAKO0hOVVmI0+fbJuVZpUDVF6ZiooC/4eKVtnMKK1RAz&#10;ij0c2AvsswvdckcLS93UvDtHC23coPmC50LLmvMt686T9rLhQsumC4Et50VcaNl6vmXLWd/Wc/4d&#10;5/w7zzfvPI+p/+MLvt0X/Xsv+/dc8u+vapEuDXi24WuqG5wihBwB81BRi0RWAWYQx252Io4IS4dP&#10;aijKSZWG660H8Kx+NbC3qkXq0ey5Kt5nX2kR3UjMaNNF38YL/g3nfevP+NaUe9ZVetdUepaXOFkt&#10;dd4vyUHkB1V6ScAR1JsN5/ziEPz4R/ZcJfd5//UgWIH86NO7ZCF89aDnm9qe72p7v3/U+2MtoufH&#10;R10/PWaImW4klXhq/fFJz09POfNL3XPEgDnvvh85Mj5sRPiwYSEhgwa+NWBA2LCQEcNDw4aFhg4Z&#10;Nnzw0IihoaMioyYnjl24ePb69R98dmD7p/u27du9fd3GTe8uW7dg6foNu49/+n3q2p2fzlm6ce7y&#10;De+u3fruivXzFiyeO2v2sgVvH9265ot9W7794oiqQHH7zr0795/W1lkfNTjuPbE9NjjumcwPzOaS&#10;yzeO/6L4Mf9uSk3rp9daDyPzv8en+YNI227iOLuP3Ok7eJsGTPvutB940LH3Ycfe+137b/cevtt3&#10;5N5zZKf7/22ZdIsUAHTNG+AmCHwIZEdmkqThSATnJnEWRBC4kYVUwkBKLsfHvRLEoe8MqyeoYdyv&#10;bcz5f4E4shnYzj5RjUUERziIM5GTBuQsAeiHb0QeImERCfRwC3eYvSCQd6GRsqwMIREchFQ4xgyO&#10;lB8FjiOhHKIhD4iDUMDiUe9Xjyhj8RUrCHqlsgySmTcgDrK4I3dYmHbgdrvk1By6y5qsA/f43hsh&#10;QByGhJnk9ND93iBvRdJVRLrFedHCo8JcHG1mvZvM2EWf45o5drvr2K1uTJE2yK/kagj88FNhII3p&#10;548YXwrHbtppP+39qq4XiSJxnMeEKhASxDlZ24P45hE1UL8WYthUqHmEHqCM8acP3iA4lDsliPOo&#10;93BtMA4+ei6CC4/WEt8RII6oIxPtOY6UFe1BpvqABARMJRj02WNKvYq2oRmd3z/t+qWu58+m3tNN&#10;dN5JNTDSDH2nm57/2cCX/MgPkw0vkrmECzEj5vFt7x/1+LZXAj0/PGbtFeLHp0gpuVyqhJxqenna&#10;8OqUiZFieY3pfwws2voJPxTsnt+E0Ok3j7u+eNCBtPmT+x1fPgsiOBK0whQhlUQQEj38WFjp42TD&#10;zI5qcnMkoNOP4Ij37YLVIrEbOUX+hvOZgKZEK/5vSIIPQlITJRNHojBSGWd/TeshgZ9i4UFRWCSR&#10;Gkw/vka6ys6rzdLjXEKfvHZwbd5oQ2AjciiQlBa5I9laQSCifsdmkQcyIaxifCQYNARcBEtl3bXW&#10;tdVB7EaGUGBlhrleVk71QzMCtWmVsfYya2iZavbb38jlEspBINfFHRHju9QMwlEHAV/JVBKVa+jq&#10;PQRT2j6+SeM5nPwslRJ1UkRq+pk4QdAB55gAdLD8mABcsL7sJRwyDnPjlZaPBIVh/fU2HNfq6lbE&#10;upr2NdcwEyAsVR3Yeo1oGocmwQREN5I6J030b+L21vaJ0CcifHOXZmFvon+UIMENbeD4cKvt0J12&#10;XN2kuggim6RJ8kJ41PM5rtMnvRLEkQo439dREAen4pck0JFDd+JRx1ePO7951i24Y89l/FRPbRey&#10;dYTeMFWrxAWLHYmxKMiRRHftEsptmNl7p2PPbbKK5GArz2TyKHFQwgUPgw82gstT9mGwPwVlTxZj&#10;ytEPUxwjNXqeEDn9rrbr5yfduBhTGp+nG55nm/ryLPQ+L3K9KvO8rvT8fcn/d1XzX9cDf98I/H1L&#10;yBLfD/z9sO1vKWn8/wbiSN5NXRvnG9oY8iNWIBmn7Z/aVm7hfuD1vcDruy2vb/hfXfO9uOJ9cdHT&#10;d979otJNbyzhO/5KSXGcF2kYZOoxaPScEhbjvzb2/tLY97OBNVPfG/q+aez7trHvm4a+k/XPMcVH&#10;ieBg8Dz+pAtx9D7++sCRWwGKpt/u+ORG2yeihhEPNPuvB6FYycjbeDWw4ZrQuBGlggKW5XCB0w/T&#10;3Tc6dwjZbxbr1XT9j5UmODik4fSbtb25UjBdX9W67kpg9UUq+a0SvphrhDX4hiutm/FYKWJ7NQMz&#10;W660bb7cigdTCeLgwU6COBK+WXG5bemFAL05BStnmVDJYRm8CDzaLj/TvOKceDatDCI4BHHKvdjO&#10;G/hGIjgfnGv+8HyLFM2REAwekReXeN4vb6a+YwlBHInj4HETIUuf3qYRFQk4i85QRue9M4ElZ7mR&#10;DyubPxD2H/2Sh54Pir1Lit3vFnkWFTnfK2bF/vslnvdKWcD/QYUPrUX7SQW60PrBucCS89zO4nPN&#10;75xtnl3pn3nGP/2ML6ncM7XMQ2+simbGmZaZlYGkCv+kEv/kUgYrpxBlfqm+TD4L2TdOqiP3gzi0&#10;fyJ248E6U/GTEv+kIhqHY0qHWp2Lwjc61/Ri3zS9R7hEIbugtDBndNRF5maLqI8jfyUljUldKfQm&#10;FvnG6zz4iMxElFmxcmcsVWAcXKHIh3WwRMroJGJGE5TCSVA7+BO9c7zejpRgYqFzUqETGQICO0Wz&#10;JxZYJ6loLjtRhXBSBVntnqz2JGm9dMjmdjzjKOvjm4Cp1jO50DdeTSGbMaJ0K6nQN1nnYSFSHlk/&#10;CcimVA4WcBWQa4MmYeVxrMOiMs5InTuuyBMt7K6iNa5orTtK6xqhc0YUecOLvcN0zsFq22CNfYjO&#10;GaJzIAh2aByhWicrcfKtUXp3ZLFHsnWGaG1DCx1hxe6wQkIkw9WOEIU5VOMapnEO1TpDiz0hhc4h&#10;WjsBHZU9QuWMEXbg5Lko7ON0/rFa32gVOpNMIhZnqR1jVbYxeSzEGJ1vo0s6G+9JVHvItcl3sisK&#10;XLSdKhCv+oXZU7zOHUs+iylSaYnOt0UX2EfpPZH5VgSFafTucOJQ1lCdi0bgBTZEqB4t5HGhVcPy&#10;zNHYgtYdXeCgHbiQpKE8jcIWqbTFqNxxWm94vj0CS/KdMXnOeI0vLs8VV+COyDKNVLlic8zxSjp/&#10;jVLZ43JNoxVWQhJZhCQwk6CwjUGKm2PGUYxS0HKL6jPZxrAcIy2ohDhOdI6ZvuzYl9IanWuOzbOR&#10;31RAVAgtIcKisKIl5IOgGQpRTpVrpRO5mKcGjVgSSSDGQspMtjUu2zwq2zZSmF5RVDib1B4k3qzS&#10;KiBjKEYAVTS6yrEEf6i0jipg6Vl0DhVtonOtcTiifCv/hRzzmExaDiHGZZoTMljxNCqTOEtsJjP8&#10;mCxbdAYNxck6ybLQQgt7zLaOzLXyqLPpbURQIN0Ql2lEjBQRJ1R4pYVzQpZ5NNqcZYpObYhMbSTc&#10;k2uJzDRGZBrCM5vCMwSOk0VqCUVq8p3D0gxDM4wEdDJJwKHLUgq9nCKyzfKIItKN4amEb2Jybfjh&#10;iDR6aY9SOkhsSWki3wTbVFoHJTe8lWlgOVWWiAzDgAzjkDeSyRmGIamNwzPITJF+XmEp9WGp9aGp&#10;dUNT6vHVkHRSgYjdZJqHZltDhOjMsDTj8EwzW3W6YXiyISzZyHKkNFNoclNYlmWoFKZJa3orvWlw&#10;Jn9LNZ90Y2i6aWgqDooYELYwNBnnCT3Iw/5siDhtiEu3Riebok83xSYbo/9sjD7VNCrdMjLNHJtq&#10;iDhVF3m6PiKFxWsj0hrRQnRXaFoji87SjZIlJLSWqdk8JN02JMNCECfHOjjNOBj9lk1SUkRyU2xK&#10;E2WSU4UdWBqBtrgcoX/EP1rCczhbbGHpptA0ARKlG4hyClKSVD5CxOVZonKMo9QkA2J+tMqeWMhR&#10;aLLGicGNtk359qRc87Q822yNa5baOSXHmKQwzdE4Z+RZZ+VZ39a556od87Wud/RuxMIiN25SuIMs&#10;rfCvONuy/kJg04WWbRead1xs2XXBv/ti8/5LzYeqAkeq2w5fCWAGS3ZfatlbTXrOjkute2u6Pq6m&#10;Ne1m3FtxLxasWNz+Fpf7FpUTUqEcT4kXNzvOCAIp2anFPvqCq6wYmTE+J+SbJmgxaGMgtYzLt05S&#10;U+aGRuB5tiSVY7LSNjHXMlFB46oJwgsPg7DQQbMjplPJmL5Rc0XZFPZL8btzvqWVng8r3GvO++Xz&#10;AO7+Wy4Ftl1p2yW8SvZUt+/BTFXbnsuUUNh7uXnPJf++i4z9F/2HLjUfrWo5fr3tk2stx2sCn99u&#10;R3xxp/2r+11f45n2btdX97oRX9ztOn4riNdIAQeKb97mwmPXieAcr+k8dq3tWE3rkRutR6+3HbrW&#10;euhq4GA1ovXAtVbsd9fllm3nfVvOezed82w861l/1s2o8CA2nPGtq/SuKnWvKiclZ2mpc0WFqPMq&#10;Z6zFCuf82y4Fdlxi6cC+a60HajqQFlErM+g/24NUHQnsN7Uk2nz/qOenx90/P+r9+VH3r0+p4fif&#10;J5h2/fGsB0+qCKSW/44B895fFR4dPzwsInRYWGhIyOCBb4UND4sfOWpS4uSEUQkxI2KiwqIihkeE&#10;hYbFj45/+505Oz5afvzg9iMHtu3Zu+OjzZsWLV2xaNn6FRs/Pnjix1U79o2aPG1M0tS3P/jw/eXL&#10;165dv+KD95Yvmr1/07KTB3b+8Mmh1P/8Ul19/f7TxnsN1lqD626d7anJXttkuv6oLk119uRvRb/q&#10;nn5zvYVdfC1w+Ebrvnsde+93H7zdc7Cm5+DN7r232nffbd/1oP3jh5177hHEOXTn+eG7vQfu9uKB&#10;/oBwaDp8tweZAOEPgeDIOHqH2AemmCc3RKyAp3/WZN0JujtJEOffOE4wk+wHdJCVISXjQ+3N9j3C&#10;aFy+60bIpEKyb7CFg/18LblEojOyBEDGvysCiOBgiWTx3KYvkqQUCQRHICP9ISuVJIgjMSmxQpAw&#10;gqPGVDBxmMBIEIQVSfepdyszNOQznwlNmeOiFOKTu/3VE1IFQyRCUgvj0N32/Xc7CJndo9O5rGXA&#10;9MgbdxixO+yaVWz3SeqRGRSC6Ml9soewjgzZ4KN3euRf8AaZIo4jkCN5aOS5PO794ulzJIfHkXc9&#10;6v76ae+JZz1fPOv68ikD2SByQgnifCVkg2Ul0cknPdT6FfHF457Pnwj85WEXi/IETHPs0XPiNY+f&#10;H3rcd/DR8wMCx8H84dreTx73kWIgSsAI3IhSkc/E+3zRDME4eMRX2cxan2A5ZT4oc/Os++e67j8b&#10;elOaeuRr/CwT7ZMxzTD2pTb1IS2U4qlIDtOaOM0w9WWaX2CaZqQYB/IxYj31QSjnZ+EUjo9/YHkj&#10;6TySwkOHZtOrP0X8bnxJAk5d938MfX+YXvzW1Cdld5AMI3NGMnz8UdcxUTi2/17Xvgddhx4SfWOt&#10;3+1OebJ9fBPncEDaiiNJ2y4wEaZwQvB4G1+/sxyJM9XtO651ULhXGhsJeW8J4gjYgrFbkA8ZNUF6&#10;DlZ4g2jIC2pfDZXVJfdt/w3iMnKKlZEfSjgGM2gDtv+xsCdH0A9bqInjqyCgg2SSbQvIJm0SRjlI&#10;NbeKoicZG4QRMqk01RRY3XC9/aP+kEY568VCGSSziCRTBiuqBBkHyxHrqBjPEPwdqnvImfXYiAis&#10;g/SV7RRHLQl9cqBAm2UEQRzR/ww6nfFyw0X3JnDtIKQjFQKn3Kd3qQR0RFSQHRQIDvoTm8KfsqGK&#10;RCGiUdfbEGuvt62raScl51orYmONSKqrW7cFZarZgW9AnIMUBWMcu9P26b0gnPFNbb8nPeJh1zcP&#10;eOfD/e/EffrTs6BVUtIedBPrrKWeFOITUWAlQRyceKyEEgZt3zztRfAyrO2U9t5fPWw/+YgKUD/W&#10;0Urpx2fkneGMxWUr6yW/rKURodwLBjSB3QhxsX4pMRy4BMGDg2T/6MoIYoKtPCgpcy71s0XBo0Rw&#10;sIvgSEgZclkISUxHCFp1fvuoC5feH0IcB5dtjvlFnuUF5Y3tfUWOV+XOlxc9lB++HngtQZw7rKIi&#10;BPO47Z/HApR52vb6WSuDkA3m2ymL86Z+iiBO+2uEBHTw7RPBx6ltYynWQ7G1ewEqJV/3v6zyYXd9&#10;51x9la4XFa5Xpe6/ilwUOVbZX+VbX+WYXmaZXmSagmrQvxv7fje9+MX08gfji++aiNp8Xf/8q2fP&#10;Tzzt/bqu72Rd31d1fSfqnnMwfNDJ//0Gn04kfPPpzY5Pb/Ad1OGazv3iit5FSJQoIfWeRKkgCySF&#10;3pMEBHHR7RRudLjitlSThobA9fKmikoiOALE+b/XI3k3fhEk4OCJbdUF//pLgY1V3I6Eb3ZcDQY+&#10;bq3CpU0mzgYydwTX5lL7h+cD751tfv+c/8OLgaWXAssut2Iqa6wQbyyoPjzrX3E+QD5Ov/zNBxVv&#10;iqqalwhz8ffPNC85SymBDy4wJBFG2k8sKvO/W4EZVkIhiOCUePFQS31HoXpD+Zsy30I89Qr4Bk3C&#10;pj44R2Y7caJy37Jy33LhIbqs1LO0xPNhqfuDEs/7pS5MpTPF0krvsjO+leeb115uleLNK0TJGBGl&#10;syTjzK30z6z0zjjrm37en1RJZZxZ5OY0z0FUtsw+E5hR0TKtzE+3rELWPU0jlOOhj7iwEp9W5MGD&#10;8oxiTgnBCI+nJOGxRRynxJtURstVulAVU/UGy4n76Lk+jcBFTNPaEdN1DjHjFJgO7aWoQKyntnGC&#10;ys4SJJ0bmQlibJFnPGWVvWP07pEFtnjh4Z2gd08o8kqQRfJuGEKLJxFLdI4EnX2s3pFY4hqrtycW&#10;OScXu5EbTNDYJukciRp7Yr5lsp5SPhPU9vEqOxlG2LXGNUXjmVjA0qpEokVkA03QkJUzQe3Ckgla&#10;Vool5hP6QWqRpHWPV1oS821yirxiXI4FU4EKuRKEPu5IlYOe5YWuUJUtTGOPECSUKK0rtsQXXewn&#10;ClNgI4NG7x6mI9IRVugZofeEaZwjtDQhimZ5lCdc4xqmtoeoraF6rhCqcYTr3DTVVjlo5FRgJ+Kj&#10;dZDIU+weohdrquhLFacjAWe0xo3cPkHlmqDxUL9Z5Zygpk95fA7yJQf6aqyAveLzbIgEYYaFb8Vh&#10;Uhkah5xQQNxkpMoeLwzLwpSmYTlNoUpTmNoaphZFUhoWTA0vdA5RWQaprGjJII0NQWhJ6xqud4cX&#10;eSIKPWFqZ1ieVXJwKCessMXlO1hRlWcPzzYJ3MQZXeAKlwoyShuhHJVjRJ4tQu0IzW6iK5bCFK+0&#10;js5HU2nqFJdtHJlLA2ZMsXyUwiK+pbl7bI4pqGqstITnmobnsDiIkjG5VBcao3aMUtljlIL/gqMr&#10;8sbgr8Eecy1RJO84oxX26FwrKT/oKJEwj8KM8HpHSCcpIStjGpNpGZttGZ9jT8yxTci2jss0j8tF&#10;eumMz6WycnyecyQ2hcw81z4yx45pnJJbZjaea43LcyFd57yC5l/ROBYciHAcn5BhmpjGmJBupoe0&#10;cD0fmWWlq1S2TUgdU/JGfmRkkbATJ9RtMDMqW3Bw2EV0p45LaxqV2hTfH2MyTQRxMs2x6Ub6Xgkn&#10;pugMU1hKI9GWdGGNJKq0IrPNcSpXeIYxLNOI6QixBC3HEXEdcSCsABLyxvgtZXeyDKHJdQiCO8Lv&#10;aXgKlXqHpTYMTm4YnC7qobKMg7PMb5GcYhqaacFyIikZxmFphjAh4RyV1hSdbhieUhea3hSa0TQk&#10;tXFwWmNIpikkyzIow0RWSxaVgAenGt86XY+fk2WTbhqWZgpJNgxNNQ1NNw9OMQzNtmLNARmU3SFg&#10;lGUifpQhJXiMA1ObENhgSIYZWwjLskRk20L/bBxx2hidbok6bYxNs8SmmqNONUq/rcjTjREpDZHp&#10;TdFZlCviwQr6WFg25YGGZBDBEWI9Fgo2Z9sGZFoH59oHZ1kH4QCzLbSgSmsaLn5CvZt0I/p/VJaJ&#10;+FqmEadrnIInSZQQwI7IpuZRWLYlNMuEawHbp2azuEaw06hca4yQcIrMNiQI38CIzIaojAba3uXZ&#10;KAomBGKm5LHmKCnHOlVhn55vn6q0TskxYWa22jVb5Zyjsr+jF45URbIU1724xIPbHG5wH5R5l1d4&#10;NwgEh/DNpZZ9V1oOVQUOizh0peXw5RZM918SeEdQO7Lt46q2nXT8aNl4vpliLrxFktqzqMwr2abz&#10;hGeihHLeLqI+DmKOzjlT65hK90D7ZD3CObnIlagVPE01Zcsw0uJwEJNpPuWi+3g+B1ihDmbHoI3R&#10;bJKoz8WtZGaha36pd36xC8eCm+aycjdasvlyUFoYDyG7rrIOAE3FYwkeTui9c6OTtU7X2g9Wtx7G&#10;kquBA1eaD13xH61qOVbd/Pn1wImb7d/e6frmTvvJO+1f324/cbP1xJ12PMp+h2e/u5QTwTMtnnWl&#10;gwoegeRUzHTgcejo9bZjNe2fXG8/cjVw7FrgyLXmo9WBw9XsQOzo4BXiOPvRh5cDOy81b7vo33LB&#10;t/m8d+MF79aLLI/acq4ZsfGsf12ld+0Z7+oKz4pS58oy15pKwjdrygnxbL1I1U5RP9XG53DSTZgI&#10;I1n+/FGvlBD5ComtMAD5/hFf5//ytPe3p71/Ises6zpV132qrie5nm/yEMgr8fHN/IB3PlwXMXJc&#10;ZPTosOFRYaERoUPDBg8aMjRk2Mi40VOTZsyeNmfqpOkzp82ZM/udiVOmx49OmJE0cfWHC3duXX38&#10;k92H9u/cvGn9suUr5769+P1law4cP3Hgs8/jEye8FRoSO2pkfPzo6UlT3nt75tr35u1csfjb/Tt/&#10;+fzIHz9+V1JRfvdZ3b060+Mme22d5VG9+bHBfunmk99O6786febXK+4T11o+EyDOx3fad97rOni7&#10;59CtHsIrdzr3Puza9aBjJ5bTVarn8N2+PTe79t/pOSDsk5hH3aIhNHEQUUuFkKwciSNgHmnJ0buE&#10;EphV3qHpydH7vQiZcP47gnmCqKbDDNIzZBRMJ4Q6DKa7hZ4xgu+E7wRdorDyYWExjjhyr/fQnW4k&#10;Hvj23/CNzOgkjvOGiYM4xDfexEfQtk/u9Xx6n8JApIFIQOS+oIQIQCqI4xBJQeYjmC8CGUEm88l9&#10;1kcgg0LSgjMD6co3T5+z8uhx78knRPtkJoMpVqOOjJDhYFmHMHH/5GHXsQcsozhwu+2gKGo7LHg3&#10;TD7F7pBrMQRg9L/SDwS287D7s9p+7QxxIPzJgx5Z6nXkLqeynRIAQmb4JnCkEsT58lkf8hDkh1/U&#10;dn35tPuzx11fPOv6uq7nZH3vN3Tp7v6h7vnPDS9kNSDmv6t7fvIZMkmiGCee9XxVhy1gO2TNEA96&#10;2idxHIYopDpQ23O49vnhJ5jvO/Ko97MnfdgvGoOWf/nk+VdPyAMSJAIWegghifbPH7MlXzxh8Qiu&#10;tO8EEea3BmpVpBp6M029mcbuXNNzpalXaerDTKbxeUYTX+wjLcRMDs2MXyA/zBYoD5KxbDPzsSzz&#10;K0S6+a9kw4s/Gvr+bHzxp/HFn6Y+xKkmIjgM0wuqwJpe/m7ElDiOKKrq5XLzq9+ahD7OMybPOPzj&#10;6PkHLIgT6GeXiG6yxgTyKE+8nbfadtxs/fgmiSEyPcNZLdk3EqxB/oZEjroYV1m5I1CSIIgjs+s9&#10;wqZKQjOy+mmPkFLHBcIIfksER/id4cptxwoSuPlYlAVhC9gO83Mmh62bq1vQvK3XAx/f7KTKjGiA&#10;3COWsJH9sMhO4TO1+VrrJiaH/o+uNCPhRDIpq58kBLO2inZ966uDWMwarCngG8xIP2N8hZBFVRv6&#10;CTj4IRJObEcCQBuwTa6GLbQjMCN1WEmB6QdxNiKhJZJLQhMOR0IMsovk0bGvBPqAo5MDBeYxgh+6&#10;JSvL6JSHQfy4xC4fS7Oqvk/pxNd54AY1nklZut627xptBXddJ7iGA2cjJaVIiOBsukXRH3zEwQoJ&#10;Z/5fEsTBftHDe27SNf8A0vg7nURXBWgr7aWkRsy3Dzu/f9QjA7e9bx/2nHzY/fkdyqpRWFrirf26&#10;UbiODj3gR5xp4nqn9g3OPRJwHtOsjXS5xzKoSn7yUed3TwiUMJ6SCPqd8ML/GrsQNknHMTL0V97t&#10;w/HepH8W/mh0oOxPzGCKUwtfYYDFiCpHVwR+RU7fbYJiGH8wguGucexW++f3iVbLUU6COJgGhz4R&#10;AsfpZNuedv9a/5yXWz2h2GxxFReYe9Xm3kIbzcXPuZ9X+V/VCD8pQcNhFdXD1r+EjDFBGaI2Ar55&#10;A9PUdfzT2Pn/DOII2WMq40gKz6O2f+4LYEj4jr+q9r+qolnVy/PuF+c8r854/ipxkRNU6PhLY3+l&#10;sr1Sml8qba8weqQZnwsc5/kvxr4fmp5/09D7bSN5N4SwqQzdgyFUAjqf3O84citw5GYbBmr09tGb&#10;bUeu4Umo7egNYUpV07nvGlFXhDTml+JWO3HdiUtPgjhiJjgU8OoT0CeZaML+TMI34kpkXRWuR1Fj&#10;1S5VwD8iB8cvGW2yokpWUW24TPbcliut26uoO4gHOFkOualKmMRVtbEC6wptxZddbl9+pX3l1c6V&#10;V9s/uBx497z/vQvNS84T03lPyB6zlv5cIAjlCGI2sRsB4rxfQdrLh2f5vvE9KQZ5Bj9sCSI4FwNL&#10;LrUuxk8uBBZVkHSzuB/BkVAOn2WLPfNK3fOFgDECD6B8hSiwHmxq6QW6mH9Y2fxuiXtJqUeAOHy8&#10;ZpR5MP2gxPVhqXtJsRMzKyr53Lz8rH/1RfQJLdLXXAqsE15dKy9Q1gfHMr/SO7PMNUPgOEnlLKea&#10;WeqbWeKdW9kyp5L2WNPLqDo8vdhHSYUS/4wSb1JxkHfD95x6l0RwaH1SSFhnSiHpObIqiiVRlIyh&#10;+1KiLmhiRYBG7ZxV5Jmhd8/SexDTdQ4ZeHCfpsaMK0ntFNrD7ok6z9TSZsnEoQkUgjbernitM17n&#10;pHW33jVK66C6cIkP2csYtR37mihgo4mFHlnclFjkHq93JmgJ4owrtMerTON09kmlnkS9IxF5QpFr&#10;ot7BVEEvHv3Rcg0JKRTQ0boJ36jdk3Wk9oxTsZBKTiXTZ4IUVM63o8FscwGhHFpfibKs8bnWhCzT&#10;FPxc5Zqq949V2scWuJDGMznXOYfnWUao7XGF3jidhyq5BXbKGOu9EVp3hMYVoRcAR4E9ppg6xJEa&#10;d7TWI4uhorVuKhMXecK0jhF6V2SRJ0JDsZvIfHu0itMRBY5InUvgQZbwEk9YkVhN54jWuOK0rni1&#10;Kz7flqB2x+eYRyusyHwSlFYp5Dwm1zSuwCaq3ujmPpYiOA6q9gjsBgc7VknRjXFqxxgB4sRrHLFa&#10;Z4TGHqG1h6usQ5XGULUllMQfS4jaOkxnH5xvCtU7QgvdgwusoXrWdoWo7EPpxm0ZoffElDZH8aDo&#10;fR6ttDNTFWU7o/W+aKSj+fZYPW28R+TZcfhh+fYwpQ2HGYWOKnDE6VzhOU1xBcRuxuSYJ+RZR+cY&#10;R2U1xWQ2xeWaRirNo/Iso/JoXh6vtCZo0e2WmGwjlYmJj1ioOKO0xebZeIxK+xiFFV2BNePyaCtO&#10;geF8W4SC1BuGUrBmlHQiJwSTizXto/Md8bm20Qr0niNBYWe5VjZruBKyiLCMSxeRakrMsEzMsk3I&#10;poJJXCa9rljupLALto4tNpPORyTp5FjCcOwKa2yuMyYHGbiFfJZcU0RmY1y2cXS2aXy2aVKmKSnL&#10;lpRtn5xlw8YJ4nCbFsTEGEcAAP/0SURBVInaUPI20zIyx86PWdaoVCNmJIgj0YH4bBZPxWGaZYxL&#10;J9cjIdMkMabRQpGX9KUcknfQNpJlTtVHpdMpnIVRmWYSfHLtkuODfsA/RdqUwhadiy41U8k404w1&#10;Y3Jt+B+xJJyAi6Db5JjCMhqJ46TWhWcYsRwrYDnnM4xDUyk/HPQpz7EOyTCFpJpC081hmZaIXHp4&#10;haYZQpMbw1IaI1MM0WmCCpRlDs0Wtk2pTSFCBGdgatMAEYRFiJ4QQAlJZwxONw1MbsSSodlWfouV&#10;M01v5VreUlhZvZVjGphroSt5tmlApnlAqmEAy7sICQ34s25QcsPwTNZYRWbZWM2UYozLtkenW8L/&#10;rJeQWURyE9k3KfXRmRQtkgAWeUMKeyiPhcbnQm7ZInAc24AMy6AcTOk/NTgTbaO/O1WWZDEdujSj&#10;MTqzCSdqdJYBf314agNOV9bW4dzItYzItQ3PsQzttzxjER9+qyQpjDga5cDJxEnAqJhvjc0yjMmz&#10;4tKOzzSOzTZPyrNNUlgTs0yJmaYp2Rbh2G2ekmNCzMJoXOCYrXbNVTtmF7C0arbKPltjX1Di5UuI&#10;cv/7JR7ca1aUEy/YeMa9/Zzn40v+g9WtfD1TQyTi4OXmI1cI5RyqCuy70rL7UsuB6vZ91zq2nfdv&#10;OefffN6/SSgc4/ZE2eAy37tn/KwXLqNzOQJ3PcQ8vWuO1vF2kWe21jGnyDNda59SYJmisdE3kMo4&#10;mLdPx+1AQ5FjDLBkTebbqXqmck5Ws3J2XAFV3sdT2N42Uev8/1L237FRXP33OE4CGIzBYHDDFFNM&#10;D6H3juiiiSKakogkCggQIEAEJVGKkiiJAsKWba1Xa1u7lptcZLCFq3DD9A4G29u71173inGeR99z&#10;7l07PO/P75+f9dJoPDs7befeua8z53UOK4JTrJ+k2een2bDf1TcpdrMZp3DLuTvftbeQwghU8ykl&#10;5HS0lOPeL8obj99h3RNroDBiuSMsUMoxhnGfKG84XdFw/i5RmyuPWi7ea7z8oOm7x83fPm66cN99&#10;/kHDpcdNlzACfNh8/lEL4pxQFDn5gIYhsqL8i7L642IsJOg27i9L3cdL3F8WEx76oohxLL/2cJ7j&#10;aL6L17CAYNn+AtfeAl7A7XmOnZgvdh8qbjpS3HygqHFvvntPgXtXgXu7EDxel2ndcquW6jl5tbvz&#10;6w+WNB4tayYsVYGcmhQH5sikC7RytIYh9Is2DEcvP2v59kWLdHGVio1X33ZcfdOGuF7VgcDMtbcc&#10;qX4YA5Zu2uU/YYqf/4SRI4NGjggY4eM3fNhIr8HeAwd5+Y4cHRIycfKkaTOmz503b8WCJWsXLF4T&#10;FjZz0oTxSz6dtX/b2jPH9l788tBX+3bv2rB++cLFc+Z8smPP3svff7doyWI/v1H+fn5+w31HDvcZ&#10;GzB6xZywPasWnDm49fvTx86f/iI5Sf3w4eOaatObN+bXleYXbyyvtY7U/PLzfyZ8n/D07wr3qTuu&#10;zx+4kYsevC8cu+9RFuGzxy2HnrQijj1kvnSsgkYt/ZkSZpCrSBAEeaMY3LOoR8hAUFoCCQmC8rq4&#10;gg+Eva4Acb56RLkQJJxCxYMhuTkSuPFUV4nyKLkj7Przh21IiTG0RYKBeaFD7EFtsB3iPsLxSqYc&#10;sowF+bOk3uCLxH3EPGbwxS89SsbUgJBMHFJsREj5Yf7kfYF/Pa/H8S/yK4HnSRwHJy5BnNNP+Bpc&#10;Zi9MYF5w2i8VLBMbTBEXBEKJm1tOWWz1uPnEk6ZvHjV99ajpy4eNmOJWO/mMGIcIao5iFxK7kUUZ&#10;Mhk784SyxGSyCExEQjNfCZEd4jhYKCRacJAyeNg4hT49nVPPOhCnX3SceUkU5qzAcU49az7zkiDO&#10;uVet51+3XqISRMcPrCPoxlTG91VdV950XKjkOmdftpx/3S4Bl1PPRbzoOP2y48TLThmsqxL6OF8+&#10;Zzr69fOOc6+6KSLzjBIe3719911lF0U9hJMOGtXFZ82YXhIe4d+94a5/rOz4XfsuXP8+0tATbXin&#10;NLxTm7sTzd0UQ7VSTUOmW2rT+3ijSLp0XSpmhl1xes4odZ1xhh58SyZjkbqu67ruv6upqnNV++4v&#10;3burhnd/6Lp+rWr/+a2g2+iJ3fyu6/lD1/Ob9h0CM3L+15puTH+p7v6RxSxd517y6n3z1APiHHnU&#10;8vmz9qOP2w6Qv9Z67Em7vGP3323Yd6/hwL1GtCzqc99jno/lZN+I1+8yDetXAkYahpwNyduhu8io&#10;Ww9R8kY0hzsUajksnMvRMUlMByFpOGgClAkXmCZWRjvCt2SgyWAjB/ien2khdoq0cFeJGxngvjs0&#10;VKLchijZwIyIxr0l9DzGEeJbOB4K+pY2brnNkg1JpdlS4t5WRuGbzcXuzfgXCwX7ZquAYPqpN54Q&#10;6jY4O2SJEqgiB0cQB+QGsbWdfZqsu++17rjTjG9xyyIEPYdoDkETIUAjNaEP3W1Ci/78Ma4zNfAJ&#10;7oggFHUHvROvHvoBdE0INHDB/OoQ8Cj5aB+2C3RNXA2dT3mjEAxqQe9P5R1ctLu8XNvL3DvKG3ZW&#10;NMnAYSB23mF5F5k4zKUb9t0l0i3Ao6aj95qO0XCK4Et/5RHueb4BkNj/y44rL4jdfPscMyxRPPtE&#10;uokTjUX7RfcrcOdmVlk+pIrWl4+asZFTT1kzde45H0KXX3lUii/Ifys70Jq+r+z46Q0DDadP+6n1&#10;Ijoo8TSV8rrH7xIox23Dujw8xfuYTew8BTSPKW4neUchZF8tCldZoCeLQ7+534QuiLDyg+ZzQrWq&#10;n3goqTf9IM5ZHMCLtm9fUykc8XMliW/XtF1RbKpd8YauRENnsqEzw9x1w9KVZ+u87ey+IxypHjb8&#10;I0Gc5w29rxsFXvMBfCNDyt+8bf5Hxpum3ioJ4vStgMB3JY7zrOGfJw3/eej+L2Vx6nvLXL3FTpqO&#10;S2WcbDupQBmWnjRzd7KpK1E4oMcbutF7RNR0/PGG0lo/v0Wn1IkO8OK/OkScXnrdidP8+n6DwLNa&#10;Tz+k0j+eg3R2EzxevuPCg/VOK8YWCMwgDpeRayPBUwRu4yP3W/dXNFMfR/QMBGWkdxtBQw+Xjd2F&#10;6Cj2iIa5vRhtmfZVmwtcm/JcWwrIHdtUWL8+z7X2lnPDrdrN+XTo3C5evu0qcqN1Y0pAp5TG//g6&#10;miea3qZi946K1rWFDasKGlbk1RG4KXQjlhe4liLyapflE81ZnutCrM53ryloJEAjiDarcuo5I3k3&#10;N11Lb5K5LVWHl99yr8xrRCzNdSOW5NYtzae0zeKcevkGko7jhG9q5QwWzst0YoA7T5BxVuQ2LOGr&#10;S9eqHPfavAbCRjkU1lkmZHfW3vJ4ka7LrV1707Eu27E+x7k5z7Wt0I3Yfpu+7JjiCuCy7ChuxL/b&#10;SghX4RLhiytvOhbfdMzNss656UDMuIGpc242pY4/zXHPyqRT1fQbtVPT7WHpjtmZtZQYEOybWRmO&#10;men2Wak2GbPT7GFCXGZaqn1qqo0qxSk0nxqfbBmbYEaECE0cKaATlmyflvwhDccqmTgePk6iVRjB&#10;cjV6k6fQImpiCmV0KUkjEJzABMIHEr4JSrEGJVuCU6yhWS6hQWMOTbNPTLKMizeGJlpC1EaK4Agd&#10;5Qkp1smZzomptnFJ5omplslptpB4nXzBixCHTdljhKz5wkaE+jKPgVVR8SbMhyZTkSc0zUlsiFZW&#10;1tA4cyjSoTjzdLV1mobaOrS5TSQIxa0lmGmSleKcqCaZZaLGEZrkZP1XsiMkzRWcTLFk/wSLv8Yc&#10;mEShnIAERlCyEx/5q62YHx1npq+TsL6mQVWCIygBV8AuLcwZavPoeBoqBaotwWr7WHyqtvnHE+kg&#10;5SfZOjqFkMeYRGrB0BpcYxbVUlQvHp9kwyXimSYy8xkvLhqOGec7VmUQb7YtE4W3l3y/HRJnGKvS&#10;jcMW4k3kuWjM2EVQdp1fmn24xugdqx+eZPFJNA9Pto5IsQ2NQ1quo6VUksMnzozEe4Sa9lJU50lx&#10;+CbahsebKIUjNJtx7sHJdGen3XiS3S/J7qsx+yZYhsebka4jZcVGRsaax8RaQzSOYJWF2jdx5pBo&#10;/TS1PSzGPClSN0mhnxJvnIj7TWMMitdjSqQpTqAzcabRUTUBSj3du2LN/iqjv7CaIh1JaQxRGMZG&#10;ke1CmRiVwV+pG6WoGRWj9VPR83ukkqSYMfgV1A76VakoMcNqKXw33sqINeGLQdGieitaP05hIDVA&#10;aR5PiMQQEqELidJRMFhpRJ6PDWJrwyO1o4S5+GilCT8lloyI0XtHVntH1RAviDBQtyWC2sajY/UB&#10;scRfQqK1E6K0k2NMCCI4kbpgBbV+WSGFE4m1kNejMgfF2zA/OppoDmGdCEoUB0UbxsaYcISU3RUs&#10;D8zglMdHCUbPdV3A36zlGfXXG9+/qyi2Iip3fKMNvpF6f3xRZfGL0GFrhIoURuzFN5J1YT7h1cQO&#10;VCa/GJ4I66SEwdOoaJp84SMEZoZHVftEViFGUX5IL+uAiEpE60ZEUUZnmNBFplu5MCwfGmnwUZh9&#10;IvXUpgnXekdoh0fqCAZdr0GMUpqHRekHX68eePXtoGs1dHoK130cqacxeRQ5L5RJvl79UXgNYsDf&#10;bwZcqxoQSZoP4uOoGvJ9FLqBMbqPYvSygIszCsMAfCuKDuVy+UfRusExRkJLoszKJ8pAvyohkTP8&#10;umAYieowhNBIFiCX0kQtZIWRvunXWUhFOk+EfmCEfpDCPCja/FGkkYcXwcMYFK0jFkMp6Oph16uG&#10;XXvrc/3N8IgqhPfVSt+oGj+l3jeimuLNJPhUs4Is/A0lmYSitk+sYZhK7x2tRRsnHKnQBeL+VBpZ&#10;tplI3TG0AobGTD4glYCNk5SGyTEMieOgsWB+iqirmp1gnq02h8XoELPiTXM05plxxllq47xU1lIt&#10;y6pdkelYdaN2/U3XpmyW9uzNcxwodB25XUd317IGvqQpdX9T1khUQoA4R4rciIN41FL0lzrH227R&#10;4hpPq5U5pOHMz7BLBOeTNAaVlZOtcxLNnyRRoGcOHb7N09SGaWrjjAQzgjMay+wk+9wUxyw8GtQW&#10;gubofuPNE5RGdMJ4UkxNcogaWNoOTsbpJFjxKPkk0bogybY81bE+s3bLzfqdt+r25tcdkGa4gsJ/&#10;uNh9pITlS1+UNyIEfOPJ32UKL+dP3GdV+NkHTecfNF960CKi6fLD5m8ftSAuYih41404+6ARGe6J&#10;+43kIAuONkaJcgtSE+docT0uGnYn93i0qI6oTUEtAjOHc52HC1yH8qm8g6t38HbDPoxSiigLzYRF&#10;8Ij3FroPFDXuK3Dvzq3bLvRxNt20bct17sh37blN9WJandymAAXlkwUTnwIFwotZVnucQzxt4Zj5&#10;GV2Jv38pPTcQ7b++JgHn78pWhMRuMP2rslVCOf0xYPHmzf6hk/3HhvoHTgj0D/X3G+c3KtjHx8/b&#10;x3fw0GE+Pr5jQyZMmz5n+qx5s+cun7d0/dIVG+fMmT918pQ5M6bsWb/85KGdJ/dvP3Fg98Ftm9Ys&#10;XzJ79sx5C+Yf/+rLLVu2jAse6z9qTHDQ+NF+Y6aEBC2bM3XLsk9OHtp65fTnv1w+Exd+rTy/6M2L&#10;mqo31Dmu1DnLXrz9LTbzwu83/ripu/LYfepl86nXnUizv3rcerSi4ciDpiOPmg8/bjn0gC/8OQBF&#10;ilJBpv1h8Roc+ckXD1qO3UFK2fjVI2FBdbfhC5Lt/wfE4R0gyCxk60j5TCGp058eIJgz9IUEcZBU&#10;MBHtQ4swPfaQuAz2S/hG8ICwMl26H7Th2PiWWLwxxkJ8inWQ4MkcD1OJ4Mg6F4kBebYgQBwmdbhZ&#10;pZSP4A19iODg4E/S4EnUMYlPZe6HT7+453kjLZk4F563n35C02758hn3CtKY/kCehpAgzgWKfbae&#10;FzjOaYpfNp181PjN40Ya0OC7omji/HOPpdnZp+1Ilqg6IQJfOS/yBGR9TKKetp1+3nmSBReUQf1S&#10;uP9KT6ivn9HYm2eBdiVql6S+xqkXXP9DEOfsKxHirfK51+3nBEBzQQh5fve2sx++kSYsP9SId9FV&#10;bZfetCOwzpVKcnaQ0px71Xb+FSEhxKkX2Bf2SM8dTEUQ8jj7gmkPLgjyuu8rO5FzItX8obL9lzed&#10;P76mkxSmv7zp+KWqg5Y61V1Xte8iDb0xxl6lsUdl7Ik3vkswdyWbu9OtPRk2OtqkWN4lGrsRCYZ3&#10;CI2uU61rT9AxAVPrOqWNMb7F+gh9d7SO1VXXsdkapJHv/qru+tvw7g991281Hb/UdPyq7fpN/+53&#10;w/vf9D2/6N5RAqO6CzO/94E4v9a8++ktLYQvV3pAHJwXLvLnAug89oRMHBYeCmlqiR5KEGdfhVtE&#10;I4IIDmZEkobYfbdJOjpRYEX4OiE9I0GmohnZ3UEBxCCvlsANAjMfgjge0FME5hmCQIEp7nCJZn5Y&#10;lCFFNPrQB4JH/dP+6ENzxLeEZTgySQSP7Q5JKJuFgPGWEiI4MmTlFNEcgeP0x1aCPgwJ5eDUuDsB&#10;4hDNERvBBiWCg81iBlv+f+uqEER8yog90ZpdMF9kUFT4Pl3AZTLMTPhu61GWVeL023gdRCGn7HyO&#10;kSNDk36iOWIJ/mXtmNAMYpQx38YT7jCecBUk1xA24mWRrAcB3MgqGBFExHhU7n3CRO8QPeZaqGwl&#10;tK7EXv51Ded7gCfNF58JkannQhNH9Bto4+hJvnxIqaxjD5pwkEf6IL/DInD8+EjUgtEGToqOX3pF&#10;klp/4Lb87k0H7tJfqrt+ett55RWfUuefNNEL/wn6GQkEC+tAdIO4OBXEBw8JNWiJ48iFOHf0qBLE&#10;+TBEd80OsF9FCIfNecxQ053gsgyclAyiOeKpKUEcafz/S1XX39quCH23QtRSJZq6kk1dEsHJsXTm&#10;27tuO7sr6uhIRTsqgb/0uVD9GxK7EfDNf0X8D4iD+HDl143/SHEcCeI8cP/nntsD4pTU/gvi5Njf&#10;3bC+y7J0p5m7U01ddD239qADUem6Ims6/nrT+mtl609vKBT9bSVf5px7Ljp5AeIg0PNLriXGLrjO&#10;HnGlu42sZKxo7GM5MY5VoHm2Hr3TcqgUj1QP8ogbGCFZOfvvtaCd7rxD2poHKi0mqU22AjQcNJ/t&#10;xWjCbFCYQYPqB3EI2RTWS0Gcdbm124XzlHRt2JKPqWv37QZiN0VCykrUQm687V5T6Fpd4FpT5N58&#10;p3VDaeuq2w0rCt0ri9yYWV3sRqwp4QyWLC+oX5FXt6rAvSrPLUEcGq/eYkhAB1PJwUEsza5ffsuN&#10;YDFUjgfEWY7v5jetyG2Qyo5LsuoW36hbnOnCdIkQelwoZHEWZtcuvlm7Mtu9jO6nLsywgEuo4bBW&#10;6walClbedKzPq9uQ71qd7ViT4yDzKI/D5U25LnqUFrm3FjJwBeQ8ES4R2wrpXYqV1+a6VuHrhfXL&#10;i9yL8uoW57sX57rnZtXOyXLNSHdMv1E7I9sVluUMy3TMzHBOT7VjIWJmun1Gmm1milUiOIgZsqgq&#10;3SGZOJTFSXeEpjvGp9hDUqhfQ4EbSXHHKDyJnlAICeKQgCPKqbA1llMJZRyCIAkEDpiWJNsnJDvG&#10;JliCk6zj0hzj052ynCo4xTo22RqSYsFesK/QZOs4jYkwRJIVQSwmxUYhHiGTPB5ZTZIF85hyJsUy&#10;Tq1nCVWSJSzFNkljmpzAqigqYgogY4KGiVCI2jwpVZR0Ce2bKalOAh9CYSc00TY5wTY13jol1hQW&#10;a54Zb50Wb5kST20dbIQZFNEQExn+fYweKS4zPt42To1wBGuocxyS5ghJq6XasYYO5WM1DiTkk9Lc&#10;kzMb6JOd6AhKcCDVD06mVLA0xqLPdwIdxxEBGot/nCjtiTUHq+hNIwGOsWprSCK5SyH4CXDMRF7M&#10;4zTk0SBwOphHvvd/Uz6hCiQt2wk8YYbFVjacAn6LcfHGkDiCOyHxJu4iwUKRYMFb8dOYR6gMpBXE&#10;m2ltnmT3T6v1T67109hHixgTL4RsaCxlGJVgH51o80uw+idiuYUyNBqrf6xJ1jr5xZt9lPqhCi3y&#10;1aCbDX6pTu9Yo7fS4KcmehWksgTFGOmQJSopZiY4ZsdaZirN05S0HA6J1o6LM+BccOV5nHEmCbIE&#10;KoRcTpyFBlW4XCoTkt4AgbyMi6ExM4V+4vgmP1hpoIpwLKGfgFiTqMAir2RkDIVsWEiFqWDiYFO4&#10;1EGiOilYoafqcDTFa6ijzNCPU1KHeGysCb8OztFXpR+u1OESDYvW+sSwEGa0LNRSW4YrdEMjqoZc&#10;ezMq2jhGIYWKDb7R2pFRWn+FLoiSrsZxCh22SUjoenVARE2gwkCTJtI3avwidf4xJtw2QgSXrBm/&#10;cFFdJWqpAkWQaxOhxReDonUErcJrxl6vmRCpHxdpCLqmHX21CmviiwJeMfgqTT7RBi86JRG+wdZY&#10;nBVDJg7uSVZLReu8r72Vsiyk1WBG4Bqslorgv9R5EUiNBHGGXascFv7G62olYrhQ2MG3fMKrB/+F&#10;JW+9IrRETKIp9OsVofOOMmLv3hE6L6lWE6kbLjbrG6n3vlo99BpVb4ZE6oZGG72iDYOijAMidR8r&#10;jB8pjB/HmEiriSIKI4uzBBFG1GpF0Q2de4nSDQqnGo789GOlYaDS/FGMcYAC3xUgTmTNgIhqbGSw&#10;QrinE2rRef39xhsHEG2gXnVEzbDrVTh976tveFTXa2ThmM81Or57/V3lda3aK1yHE/GAOFEEcT6O&#10;FFVU0rksmiZfuAiEzCIZvlE1uD6jVHoEZ2J0aNSjFZK6pR9FUExHBp+aJX4jWAmoxYXFzRkUb5qA&#10;XijNJfALu8C+0YXa2c1q6Mk9WdUn/asyYWaSQo/APA2540xTY7TTYvUzYg3TlLrpKv1sNR2+5yRY&#10;5iZb56c5JIizLNO5Msu5Lpv+R1tyHMRxClz7PYatdUeLGF9h+F3spnxMkftQQd2+fJek4ezOr99O&#10;Y2zXhmzX6ptkqi7Oci7IdCy5WTcvs8+KMc0xJ5HcH+z0kyQLAZ0kyyyNaVa8CcczN8HyicY8L8n2&#10;aYIdMSfBhp52egKeFDzHWel16IRD4804d8RElWmiyjAt0TYt3jw7wTw/2bY4xbYy2bo21bHtpmtf&#10;QQOO6kBh3WEcKqk3fGHpKaARr5q+rOBbOuTsfJt4n7QMzGDIxxT4IdLV1nMPm1kw9bDl8pO2S49b&#10;Lj1uvfio+fyD5tP33Ccr3N/coQjglxUNX5S7P69gcc/nFY0IKnKW0z4Fl4vvoVlP0IC9H7rtPpRf&#10;e6SQGsmHC1wH83lsEr7ZW0iWjTQdp3F4Ad9O0X2czCaWU+HCInbm0i1rZwHN3Q9+4HmCs8OpfVFB&#10;OOL4vcav77HwhVx4IfN64SnpApeftdB+9GXrz6/af61s/72S8jesmXrbJouq+ucx9rteRd/S8Oqu&#10;6zUdA5bt3Ow/aWLAhNDA4IlBgaGBYyYG+oeOHh0yanSgn3/gqDH+I0eP8Q8KmTg5LGzWp2GfLJq7&#10;dN2nK9bNWbBs4pSwKZNDVy2df2zP5nOf7z9xdM+RvVvXb1g1Y87MmXPnbtuzZ/2GTZNCw0aM8B8X&#10;MnnMaL+Q4DGfzpy8euHsQ5vXfPv1ke9Ofhb92w+lWdm619rKKvOjN+ZnOmvOnRc//Zb2s6rit6eu&#10;cy/cJ540UdkEw/GXHceftX75qv3r5x1Mde4S4EBC8vl95kIS+5BAhiwW+PJ+A4f1D2kEg8BA9owA&#10;GvDD47bgPXGf68uUCakCswUBDMn0AImWzDmPi3oQvvXt49QgPnvAXJS4jJjBaBghlxCRecA8TcI3&#10;8iO55meCg/N/gm/vH7T2bxPf/RK7k2ckoBxZJyXBGhm4lSWIg8C/uKfliZ982kEQ53HLyWdYTioN&#10;BvS4Sy686JRqwWdfcGQvWTmIS0IPWGI3Fx+1ijYg5nFXPW9m9FnY9kUHZYbFFrBliQ0hKWJDore3&#10;uMLC1Ob0806Jy3wjzLwRJ152nnrdefJV1zcvWGx18hmpPTKE3AxFUjGV0Q/iSPDl0pvOi5UdFyrb&#10;Lla2X3nT8X1V13dVHVfedvyIzLBGSHtWd/xQ1fFdVet3Ve3fv23/qYpZWb8P9xXh2HK5suO8QIUk&#10;Pef0i7YzL8Uepd3VK/JuhMZNx0+VbWg/f1VRn5iVh29ar1a1Yz5c906G0vxeZXofa+pBvqc2Eq9J&#10;MiO/6ko1d6eb3yFSjF2Jug6NriNBJ1/pdyXpOzBFZpiEj7C+6Z3aSP1UhY4yOlFSIkdL2eM/qjp+&#10;13b9ouv6paYTJ/VDVeeP2q6fdT0ISTjCuWAG5474/m0ngn5Arzvlr4zL+M1TCtAef9b2xZO2zx+z&#10;WO/4046vnnfh9hOkDGT1yMaJNey90yDRh30iVdtLLIOewSzJqWjZcYekFQ+Ic4c6pvvuEHwRvBIW&#10;CiG7Rsj2gobTj9oQwRTR/5FsTQeFHxZSROaH5S3URhXyqHvuNEvKD4JlTXy3z11jfmc59s5Pd5XK&#10;qo1WcWytOytasBpCHqSEXTCD6TYpEFPK+qlt5U2bhYSNRG1kyJfeUqu4fwkCO5W724J09E6zLMLC&#10;lHSAO80bPZZV5OkgPBBSKZJVYk977ghnZVFRIv9l0itoTbho+ytaD99tO3KvnSFgLGIxskQIibQA&#10;go8RzWF3ITFiQVbyAMeEycqpAM1qI6GSjuDv2Fcttb+8YW+p8BcTCib7Khp3l7nxyx6413j0QfOx&#10;h9S0+vJJ+1fP2Hl+85QC3ifR3ATkx+Ymqm/OveQMGq9onuTQoWv97GEztiDq73BGTXvv41cg3new&#10;ouEYS7Qor/OVkNcRSFDzlVdtaHQ/vaULvgQccQP/pOvGPYyWeOFFy+knjYgzT2lMjl79myfsuDzg&#10;+32cOO4QIjg466MCt+LNIzBBTMUjkDeVXMglQskefSAPW/TzEl9GJy+7I4Tk4Mg4/aQF/aFQXOZ7&#10;j8uviDT9+Kbj12oWMEYZe5TGHrWpJ9ncnWYhepJjZ1lToaO7xNVzt/79wwahZ/y/IM6bpt5+vEZG&#10;Vcu/NBwEVvgwZDkVvo6NSBCHNBz3f++5/3O3/p/yut5S1/vbte+Lat/nOd/f6iPjoFchjiNAHPQ5&#10;KmNPpLbrjzetv1Si12q9/KLl3LOmc0+p9XP2SZtQyOs4h0shOEenBGETj5LPhFA0lbDu4nZtOvig&#10;FTcqbmDctLhFD1W0olXuL2nC9OCd1gN3W3Hr9oOnuwWSK9spWhlxTMGU2SzKD3cUN24rIh6BGTTV&#10;7bcbthayiW0sIJwhY30eAzNYjZ9iGNQXGAltLaJc9ybhO47NbiiqX1tUh1hdWL+uuGl1ceOq2w0r&#10;i9xritxrbzPkDD5dme9CrC7Ev41CKKdx2S0K1kikZnluPQJLlua4VuW5V+YyVtyil+rSm57SKsx8&#10;gPXQGnxZFhGcpZlEczC/KIN+q4sya5fcIHaDAbS0slp507U6p74/WMPFcK655VqT61yZbccUF4ew&#10;VL4LYz6cowS2thTWYSGXY6awfmdxw+7SJinNLuSc63fcbsBl3FbavKG4aV1x8+qCpkW33LMynFNT&#10;baHpttBMO2JypoNSOOmOWcJ9fDp9wW3TU60z0v4Fcaal2GakOyYnW4jUpNN9nGbhqY5xaaTSTEoV&#10;KjmpjmnJnpiewiIspBxTE80IUnJS7dNSKWzsgRWSWIRFfRZqG9tCEqwTkh2T0l0kwqRwm2TokGVj&#10;8UgmC/AFCfwUURI1QWPG17FfqaxMUZ5M17Qb9VPTPHASFRZSHFPFS92wBCuyAjKA5L8EaMhPIR7E&#10;8iIeDzcuWEUhdAq3jk+wYB1+JR7pkHlGnAUxVW2agjUFiINdiMOwTMahqi2hGutEtXVCvGWihkAM&#10;YnyKMzDB7J9gCkg0Bwu5H2I6iXYuj6PBU0CsibBOimNsmhMRQP1mVnWFaGxBaksgIsFKEEdtHq3S&#10;jYnVB8WZ8Kms85oYa54Qa5Jvp5nnqKn9KbUkhHizebxKj4W0hI+lqwu9XRQGYlIa22QhYBwaZ8HR&#10;8oDVopxKY56gNiFYVBVrkpDH+HhboMIQEmcZr7EHqyxI9YPirIIKhKOizM0o5KIa6xh6S1koV6w0&#10;+il0AfFWglAJNtpaxVsCVQbyZWJpeo1PWe4Ua/CN1fuqjWNSHH4pDm+10UulG4EMVkNrcCS6Qcks&#10;rBtL42ETklKWh6gMk2N0oTE6OhDHGsfH6EJi9ONVxhCVUbKKQuLM3IvSQBEc0nAMAUp9sNIQEmvE&#10;6SAPZOBS4HSidBPjzGOFfxPpPBor9kiNniiq6virjPhdEBIJonxJRDXWDBLuUR6n5xiycgKitKze&#10;ijWMSbCMjDdShSeWYs++GjP5FCqDb5xphIqglSxNYslSpCk4xhqisgcpzZQijtQGROuCYw04hWAF&#10;ZWuChGYKFvJaRWmR5PsraSLOf2OM/rHmMSoaVI0M10oQJyBaL52nggWOMzZCPyHaNC7SEHxNG/x3&#10;zfgIw/goYxDWDNcFKmlG5hsttIqVhiEK/aCrb3yjKJPs4ZvgXHCyQldoRHSN19+vEN4Rb6XB1rDr&#10;BDJGCeMkIjh9II4Ea7BclstJqSO5HOsMi9QNidQSvonRUQBYaNN4RemHKc1UxomgtdPgiGqviBrv&#10;CK1PhG5kjNlXYRoWYfC6WjPwajW1gQVkw1DohAANN0LUBhv0YDfYPj3RcV4+0Xrsceh14WxFsoys&#10;5DIOitYPjDKQy8O6Ku2AyKoBkdX4OnGcKB3XjKjB10fEGH2VpuEKAzaCLUhYxzdSjwNjkVe4zkdp&#10;IvAklH1wYAMj9B9H6gdF/wviSExqRBTuc1NAtNE/grblo65W4wqTuxQjyuhwmynQHKxBMUQbcaOO&#10;iWaBlb9KHxArf2sBMqr0IUoDblr0pXMyXJ+kuz5Jdc5JdcxJs8/BkiT7LI1lhhC+QUxXU9J4apwR&#10;ERZvmqYxz9BYsHBOItYxzIo3SXeqTzTmTxOti9NrpTzNgnTHYkQa9fJXpjtZvXvDtiHHvi2fwMHu&#10;fNeeAuIOiM9KGingkle7N8+1J9e1I9ux/aZzh3C5lggOS32znEuzHIsyHQuzKDMsiaiIeal2IjgJ&#10;ZsxIjyoPmoOD0ZgXJFoXJdsXJ9rmqS0LEmhfNTfJMRvdNXpvjVlYHNpChQyZrLEKo604T39OgmV+&#10;onVZin11hmNTlmvnLfe+goaDRe6jpU2Iw8Wk4Rwra0IcphqOcD5hVt5ETEcgOMhwMeRDfMWik3+h&#10;HMR5AeicvU+K95kHLafuUaL4yzvu4/eI2hwrF5oPUvahvOHInYZDJfU0HhEWt3SeKqZgDX3K8137&#10;c2v35Dp56fLr9hQgCN9syyN9eMOt2o3CNmFVjmN1Tu263NrNwnlqRw5OR6yZV7fjlnNXnmtfoevA&#10;7fr9RXWHhcXV5zTMkt5YTV/fazpxvxFx6iHNUinO+LT14pOmy0+arzyjC9VPz1t/ftH2x2uKFgsl&#10;Y1Jyfn7ZjOnvlXRTxfR6NQ1z5HTAyn1bR08e7z9xYsDY8UEBEwP8OR0TMN7PP8gvIGhMYNDoAP/R&#10;AYEBwWMnTA4LmzN30ux50z5dNm/Fpk+XrZ8yfXZoaOiSuXMObFt74ujuU1/sO3Z4z7oNq+cvXjRz&#10;zifzFy+ZOedTf/+QiRPDpobNmDJlyriQsTOmTlq1YN6Otcu/ObLjx7OfX7t0LjcpqfKN1lTb9Exr&#10;eVZlSUoqO/NTwi8Fb/9+0/ztq2bk8BeQbzxrPfO64+zrrjPUjGinXoygcnz5iF5CCPyofTUC9Do5&#10;8bBBDtnFq8jmfgTn5INmXETEcVxQoR+Moa0EXP4PiCPzJWRW+JQkHQGvfNFnBC4hG5l39YdcSKxH&#10;rI+QK3iWP+1gqiY4OHIGgRQOH8nNYjUSeQSIQxxHllR45EgJQBKDvEdJbVqmCTBSLuS5CxAHM3zB&#10;/pxv0ZFcnXiMTKnltNDoFYUPLHciJUdUFiCk2vGFx7iHWEYh4+KLtouvWi+/brtc2S7hj0uvO869&#10;aiNS8LoTUzI+PIYyLNqS+dJJYZCMbIq1V1JOWIA4J191nXrdebqy6wxVNrvPCaFNCtY8w6G2ID6E&#10;chBnkEwy2s++6jhf2Xmh0mO5QkGct6ThMAjZdCBL/FlLsOPn6vafqtoQP79l/Fbd8Wd1x+/VXcLD&#10;hZ7cyNO+F8VQOKkLL1sRF4UUq4zvXlNv9Se6fbdTVPgN/Yajdd1CRpQqxQpdp6x+InBjfo80L95I&#10;FAaRaGSZQ4q5CykWEq1MKzIuRibmRWRZOJ/OF/tcIc38LsXcnWx8p9GLsggd5XKitFTPidB1hQsQ&#10;5+dqnFrnj9UEqi5XtuHEv63qvFLdzYYgfgscM82AcPCv8aMQWSPb6GUnrp5Iv6mddBzp8TNhqf4Y&#10;046vn/0L4rAUUVg1Ixv/EMRBLic9ZZiqCdFfiZIgdt1p3iMCa5JaIjRfiC/01UyxyQj4RjYfxJcC&#10;/URgXsI9aAj4lny9z7KpcuplsIipD8GRe0SKuFUozmwTh4EZ8ba/cXdFqzQtJr4j6pvkyrKyaWcF&#10;lxDKqWjacbdZ0nC2Ed8hQIPAFiT1BvNSmAMzzEWRaiK5KiYGJLYpKrD6VJBl7KxowZpyC4SWaEpF&#10;/guZL0IHBIF8eK90VhbsGLkEU5wjcmCcLPJkJMYiWnjNywQH6m7LwfvNB++1HnrQgp+A2TWvD6vG&#10;DpJ0Q0xHEp3kc0v2VOgiJPTMjuKB8Pu/i/5HKsjQxelgRcOBO+4jD5o+x1eEMDnLFV/Qs0y2zbOv&#10;OhGyxaHpCViTHK6vHrccf0LCzmePW/D1ww8RFCBDzr/nnidw8FQaZsUc3yp8fb/h5IOms4+aLr9o&#10;RStDc/tZQKi/VHf9WtONRvptFVvupddt5543n3rWdPo53cRPCeEt9BVUznpMHOezh5QzO1rRSMKj&#10;QHDkHSUDdxH1/OWMRHY8n5KeSkLQfeL1pwWO/H9AHBlnHnseB2eFZ1Y/iPP9204c6p+6rkjDOwX5&#10;ce8SBavuhqMnz/m+0NlTUttzx/X+fv0/jxr/87Txv0LSmPiLQHA8eE1Vy3/+D3aD+D/wjQwJ/UgQ&#10;53kDK7MkiCNxHII4db3Frt7brt782t5cZ+8tR+9NRy86FvQbScYujalbbXqvNPZE6thX/Pi69crL&#10;1nO4qsTRPKeMK3DmUTt6Y5KSWPrKClbcMH0ITsPeisZdFQ37HrRuK3Nvvu3aVuruR2kRu0qoFE4E&#10;B03+fysNEQLBIR8Njc4TglEi4ZjtolxoWxH/3SJKqCSO04/gsKgqxylrrLAa18TXhQccPl2T61ib&#10;71pXIDg4ha61RXUr86lkLEqo6sm1KahbU1gvY1NZ0/rihtUFdYi1hdQ5XpFHoZwluQRxEItveXy7&#10;RbhW5zeszndTwkY6UuVgHEZ/qH4xHS7MdstYfqN+WRaNxpdkuBanOxHC3tW1PJMgzorMWo+VeB+O&#10;syq7bvlN5+rcutW5rhXZjlXZznU4EYFebSmsk9QkSVaSU7kQ87tLCYsfvtdKdLu8iZqOtxsO3hYa&#10;z+UtO8paNpc0ryloxOnMyXKGZThC06zjM6wTMgnlTM1wTMtwTM90zkhn2RQ1jFMs/SDOtBQbgZg0&#10;B53CEy20l0q0sLIpzQPiTE6jqnEY0R9PTEultg4rsJIsEsdhUMiGkjQkzqTgAIjXCOYLdYVDkxyT&#10;U2tDUxwThcU4VsZeJidbsBFhUs4ipkkaM/YyKdWO9Htcsm1cMj2hQhKtoem1oWm1JKSoWS5ErCfR&#10;ivxnioZAzCykPWmu2SnOGYl2zM9KdU5PslM4M8VO+IZ7EbCO2kyvqyQra8QEacWD+6gtM+OtMzSY&#10;N0/WmLCcKwsmDpWPceRCdIbwSoItNLmWbBqNDUcVlGAOTiEeEZggdIITLRKykdVVwamO0fEm/yRb&#10;YIoDU3/BRSK/RmMNUlswJcQjI1loBmnoloWzmxBPNs2keMuUOBHxZgTBJhHU7lGbWWdBcVDyWejG&#10;HWMKidZP0dgna+yTBIgzQSXdXqyTEu2hGuv4eCMuGi4FNs7tx1nGK03CdNw6NbF2ktoxMd4REmub&#10;qHGOjbdTrFdlot5qnNk/CQfv8NeQR0N+UKxpXJx1PDdITeUJ8bT0kjsKibXQcUmaZ8cafAVvhXhH&#10;ohnhHUsRkFFq08h4Y0CqLSDFGhhHdGN8jG6yyjgFWZxKP1VlmKTQhcZQBGRqvHVCrClYoQuM1pI3&#10;FGsighOj51QQbRixBikdMl5lJJIVY5qkMIZG6aeozKECiAkWqI2vQkt54yQHDcgFaMKIMQQoaR3l&#10;CYUuRIULQpEd6YrlH1mDs/BR6UbEG4YpaTQuCsSEmgmWxxl91WbfONOYeMvoWCocU9Qm3BgUaQ6K&#10;MiEoc6vAAXMXgQq6jMugMnEMORqU1I2okXbgflHUIfaLMSJ8BadGUDy0/lE6AlWi1CsovGZ8lHFc&#10;uD7kui4knDH2ui4Y0yhDYJTRP9pI+o9C7xOtHyIII15RxF/+FcRRGvxIHtH6XH/jE/HWJ6p6uPD5&#10;Gq6kpTrXFDjUGIVxlDSoEiCO5OaMitDJMivarotCKlmTNSreOkxlHCT4Mh8r9IiBUbqPI3VDVObB&#10;CgPno2oGRtYMiqweQill3YgIvW+kwUc4SQ2+piXbRZiLU6s4shpf/Dii+qPwKqxPXWHMXHs7NKKK&#10;X+QepawypvoRETpsZFgEFYiHROixncGRBuJBiBgcBmZqWPfUZ1/lHc01JXCDGIolkQK4Ef9KvWGB&#10;3dTgAAbiXITQsnSk+jjaPFBh/ijKNDCK0NgwwlsGvxizv8IcEG0cgytznbrRaCzDrlf5RNTgZqDw&#10;kMIcFIPgr0+p48gaUfGno3RRtG4ciwfN0zTWOSmO+emu+XQE53RBmnNemmNeioPUlUQraSxqKyVv&#10;0MUl2mYkWmcm2WanOIj1oJdLsizMrJ0vbKEWi6fPwlQHAo8ePIP6cZyFqbaFKdbFKbalaTahl29f&#10;l+3YeMu55RYBhV15RBNEgY9re07tjlsCu8l2br7p2JpD0GFDDiXbVt2krrAHxMnAMXukcHC0ErKZ&#10;n2xbhCNPpaAygntPts0XCM7yVOeSJPtCDUGchclYTj7OdLV5chz146dnuvAooZZ8nIldMfo3lWFO&#10;Es7dPC/BsiTVvjrLuf5m7dZc1858mqMLxV/6Z0kx48NlpGMzaJkioBzxChNTjDlJUffkxSzDR0bM&#10;pPg+tXKo9/eB8xTmaRZOSnvDkTL3oZK6QyX1R8sbDpe7seUDxR6mzP7b1OJB7BNG7Hvz63bmOHG5&#10;6Agu7Ns35booZpdXtyanFk/2NfSU5FMegXmSoW65cFW35rh25rpwqbffdOy85dhPNM21L995uMh1&#10;rMT9WambrKI7jd/co4yAQJqaZBXLpacCxHnU3A/iIH581vrT87afX7T9+IL6OD+8apMknR9ft//y&#10;uuPXyo7f33Qh/niL6BywfN8239CQMePHB4ZMCAoaFxQ4HuEfFBI0dsLowGD/oKDgceODx4b4+fv7&#10;+QcEhUyYOGVa2Ix5YbMWz1m0ftGKLbM/WRI2JWzu9LDNKxd8eXD7meMHvz62b/+u7WtWr1ywYFHY&#10;tBnTZ3+ycMnKjZu2r12zae7cJTNnzpsaNvPT+fPWrV9+/MiOP84c//vcybREtcNVb7S4KmtsD58b&#10;vvsz4eK1G4q7lh+eu8+/bv3ubRcy1W+FpIss2EGyyre4wtD6xONWweqnsfQZ5AYP3CcfNV540XLm&#10;Md8Ps9jsqUfTCFeNOM7DVvzqEsRByHQIqZHMEGRFFf4lrCMCSQVyJAni9MM3iM8ftsnX5lgiIRiJ&#10;10gE54s+U2eseRTfetj6xROCOMilCeKILfdvTa6JjXyIEOHACDCJ+1XcrERwCONV0Pr+lCiq+hDE&#10;QTokxWgIoyCZFxfn9DPavsgQA3oGrqEsjJKuZpeEUTcu75WXnd++7rrwsu3cKxJwLlR2XBRBDgth&#10;AvJizr/qOvOSYAETME9RRsdpacgtlImRLiJL/OpZ+5f4LV60n6G0MOMs2TT0TxG0Gio4SOWaM89Z&#10;FvhvvKQDVD+Ic/EN1Tovven81uOhS0Tjh5qun3TdPwtzlj8Q2k7E39qOa5LPUtXOEKrD0uPp17fM&#10;dpBe/iTQnCuvWr973c6yKeF2jOVY4fc3XF/w0+gzFSeKnpAyycIoSZ9JMfemmHuSzOTUCOymO1W8&#10;IU8XYM0N67ubtp5b9ve5jt4PI9vac9PyjlMb8R2sjG8lGDsTDF1xekrkRGk7Imo6InSd4TiRqo5f&#10;ajqR+uIcr4jU1/MrvKHRjLj+1Cu9XNkl4BuhgvG683xl17nX/F2kMzo1pHEbPO348gkBQST5+BeZ&#10;/LH7zSJ4g+FePVjRJOkbgjBCxGGPwGt2ChaMDIGYeKy4dzG1E7VCotpCQjnIpQXRpvVYBQMzEtOR&#10;TUmm3HIdATGwIOsAq4Ga5bt9BJNDAd/0YyhbShtFSRRmSKUhKQZpJA5MIDgS3JGFUcgnNxbVIZPc&#10;dZfcHGSYclNYgq/I1STdRoaEh2QKuum2EDwW2+dyWXtV3rRF+HZvLucUH2EJNoLV5BaQjCHLpbgy&#10;3c0b9godaHk6/YFrRZ5O3wxSNWS2u0qbdpd5VmPFUwmBHmTOAvchgoZLIX4CImUinW4iP0LIcuHB&#10;gycWOis5xe/Lwtr7bPiUDH/SJqdfP2n/6jEhvC8eUMb4+MMm8W8LPpIgKe8QQjbtJG09RZ8gYBSi&#10;frhDKKX0+SPqjn3+uPXwQw9j69CDlkMPWw/cR5KPo23cf0/AcGV8xOK5iAfk1/cb+Erhvps2T8Je&#10;7ee3HT+9ISHu52rS5dBmL77tQDd+9mXLmRetiFNP0Qs1ky34pFkSfzzgIxmIzSz2+UBWqT9k/4wQ&#10;95sHXmdVF1/OkKvIUlOhFCYBZQnoENOhdrInZHkpy6kEjPut6AR+ren+U/fumq47wtClMnZrzF2p&#10;1ndZdhY0FdW+L3W9r6jrvV//z0NR+vQviOPBccjE8YA4Lb398ab5PaKyqUeEgG+asT6/8lq4U1EQ&#10;x937hErJ/33o/q+sqLpT/09ZfW+JAHEKXL15tf9k1/4ny/lPul0KG3erTT0qc2+U8f01HUXNf0Df&#10;iK5S0G3wODj9uJ0q0SQe82ogcGXwy6ITwOVC6zt0V1DwBIiz937L9jJRD1XWKAl3knMnWyVBBzGD&#10;qWSosfn0sdgkOiNjW1Hjprx6xNbChh3FTYgttxs3Fbq3FjdtLmrYWOjeUOBen1+PwMxm8RGW92+H&#10;TZVua0RUWbEoCiHJ8RE9wJrC+g2lzWtvN64qqFuZxzqjdQX1G4rqsQJaN5rt+kK3WOLGmssJ2bgW&#10;59YtuuWSsfgW5XJW5tevLqhbk1e/Nr9ubb6bhlB57rW5rrW59RiEbShoWJ+Pf+vpZpUjxXTcQrSY&#10;02VZpOQszyRk0w/crBJu4phfnuVBcxDLMh3SDGvFDce6XBdOk4iVgK62Frv/vbyig0W3wJZ+l3pD&#10;+8vRoIiJ467GTX68vPmzEqI5+9FdlLVuLmzCIS3Nrp+fXTcrxxV2s3ZyTu3UbMeUG/ap6dapqRbp&#10;SyUVZIjjpJKDI2k4UxPNM9LpUSWZOMj2WceU7hyf7gFxJBOHijlYQQI66U5MWX4l+P9khSRZJ6YK&#10;EyhJtEm2yxl8fWKSTZYmTU2rlZbenqoBwkm2KQnmsCQSeQiX0KbKGZRkDclwjs1wIQJTHCEZrpB0&#10;FmFNTHNOSndNogl67dQU5xSNLUxjl9gNUZg4vqNGqjM9gbSaSRrTpCQzzhd7CdNYpqfwmEOSzGMT&#10;TWM1lGOYluBg5qCx4LszE+zTk+zIJXAiOLZxcYaQWD29nOJMExOsk5IdPIUkGw5gXLI9UGMOSqB7&#10;eoiAZoKTiUqMSTL7pdrGZDgwHZVixXS42jA6xeaf5vBPtI5Sm0YnmrHOmARLgMYyNsE2LtFBhZ0E&#10;WnexZkqgS0SvRD3RRA15N5NxPLEm5DbT1VYK98RbMD851jw1wT5ZbQ2Ns9DbJc42Xkl13vEaO7em&#10;toUmOkNiLRPibZKGMynRPkFtCk0Q9KIEGwk+GnqNBysN42jo6+DKmGpsIWrWfyE/Hx1n9hOe3Mjt&#10;qQ0sCr5YA0VCkFXICVkmqujhRRGZWDp5jVeS4DOWAroGEl40FpzpiHiDj9owIsE0PE4/MtbgrzGT&#10;fKQx+ccbg9SmkHjTxDjjeJV+nFKLCIs3CT4OU9ypajM+GivgFWnYHCSdquKMQbGGQJVeOFgZECGx&#10;JOyEqgy8UEpTWIxRiuxMUJKkExhnHBWjxa5HxdH2G3sPkNZUsdiUqF8T5lPBCmNItHFcjJl1VcLd&#10;PCBaRztzRc3IeLNPjG5YtHZEnGl4rBkxIs7sq7aOjLOMQsQgpaerFPL5wChjUJQpONqMCImxhKis&#10;wSoqKEvWz5gYPak3MbpAFflESO/9I6opV8xyKlZXjYyoJgcnklQOTEeFV+MjrMaqrihd0PVqavRc&#10;qwm+Vj02kkVVway0okROULTBP1w4QPGY9fRXUtCFfdi1t6MiCBhRSEhlZHWPQucbrR2l4m/hq9R5&#10;R7z1jqAHOYI/tMSPlEZsRJJxKHiMiKB8jM/1qqF/V/qEVxNSiSDu46MweEVRJuZjhW6gyoiQ9VAs&#10;jxLkmo8UWnw0KFo3NFo/PNo47Cq9zH3CtcPobq6nmE6UjrVREdUfR1RRzziKCMuwyBqfKKoge2N3&#10;196Ia6LF5R0Twal/lIGaxBHaERGkAnmHs2DKO9LgHUXvqkEKFlJhmwMja4jgRNUMCq/yVuiHSBnm&#10;cHKCvMV0mCDpDMJeVCbCPUr9gIgqwkA8bEomU20nWv9xjIl1XkLe2Etp8pRoCT4OiTwK4yil2Vdp&#10;wB0yNKJquFI/Ks48UkGRHfymuHUFA0sXotCNUxKvHB+lC1VQkHiO8AJfml67LMO1NM25SjwglqQ5&#10;F6U5Fibb+4Ou4Um2T1Mdc1Ltc9Lsn2Q45mW45mfWLcA0nRjKEkERXZLB7668Ub/qplu+QliSQcPE&#10;JTf4SOKrhVTHknQHnjsrsuyI1VmONXj03HRsokcS0RxZNrU5x7ktr25rrqeqd32Oi2DEDZo24im2&#10;/Aa3uSDd8WmKDVM580mSZV6qnZSfdAcOnscvuKj8N9W2OM2+PMO5FMuTrQsSrZ9qzHPUJpz7nERL&#10;mAbNrSZUyB6HxunDEszUU8MKyY7ZgteDI+czNIsQ0kahi7c9v35HQf2eYjrhHiht3l/aeLAMmUIr&#10;ZvaXug+Vegjp8t0eRoYHS7BQ8LXLGyRLnXGngZydCqog98cX5Y2fl5HRgzUPldQfuO2SIM4RbESw&#10;b0jDKaLtNwIz+3AYBXX7ihp2iMu1rdC9g1XPjRvy6TmA8QMHGNm1K265VubSggDzq4TD14Zs1/ps&#10;XvathMxYs3agsO7obffR4vrDRa7PiuspnFxWL0Ac99d3G6U6z+lHQsnkSevFp3T5uPS0TbrESoOR&#10;75+1fveEXrHnHzVhIeLikxbEpaetrLp60frdy7bvX7UzXrcNWLpvt3dw0IiAID//IP8xQYH+wUGB&#10;IUHB40YHBPkHhQQEhxDQCQoZGzIhJGRiEKbjQieHzZ405ZPJYfPmzl+3fPW2RUvXzJgxY/qU0DWL&#10;5xzeueHy10dPHt3/9dFDm9at3bBhw5IVy1esWfvFV6cOHP5q3aZ92/d+uWDVljmLVs769NNlSxce&#10;3LT6t9Nffnf6q+8vnS8rqaipMVcZHPllzy79FPdbYkX4K/e3L4jIfFfZ/f2rrivPOi4+o8Hz2VfI&#10;9vn2WErSIitAnKWpbfOZp03nnjXhK3IqtR4k5QSXDHHmUTtxHJELibShz7NW6nfIF7zIGYQ1OAa+&#10;uF0wLzkyn/XBN4gvHrXLFTB//DE9zrnyXfGKmOIXnjUxc/hesyyeYumEnJFrilwaq+Hr/SCO3Cam&#10;RJfIH2NQmluAOCfutZCGc79VgjgnRDUBzkJykZDAi+yuGVcGqdpXj5qRHZ16ioSNcfJJ+zeP6E1z&#10;ArnNM8peID7UUECwYKqy4zzidTsucl90nHndcepl2+lXBGVOvaCUzJdPW7961kqujRC1+eYpVW8Q&#10;smpD6OC0nnjZQfgGX38p5Glet18ku4e505U3Xd+9JctGgkSymgMhXKUY/Mpr4jhElPCVqq4r1d2C&#10;k0IE53fD+z/07/42vLtm7Lmu74oUlBlp/0RnqJqO8Kr261Udskzpr6qO3960/f62/de3Hb9QY7X9&#10;p8q2Hyvbfqnq+q2m6/dq+vVinWvVHZG0Ce9Q6YiwJJt7BEbzjmoUxq5UUzfmEZJWk2mm4Kgk2ggE&#10;B/PdN6wEa3IdvQWO9/mOnjw745a1+6a1K0fgOzdt7wWO00MYSGRl8aKoises9YA4OKSftd0EcajW&#10;zB8C1wEhL4usfOn/vRAyLZdxUniZSS8whgBxROULreuR8VKNBcmwgBpxmx0UlvlMJAQTh4CCYLv0&#10;JxtI4WTJ0naR1O0RcI9k0+Dr/SU/R++0UEpDyPfKVATJtgRxjglfcHS7+0roZY4v7inzvJQmICLV&#10;bQSCQ8xFRF8W17S1rHmrgHUkO0ambVxNoCoIMe/BbuT8lhIPQYCwC/LPihYkn9tLCeVI+AaBGWwN&#10;qaDcMsGassb1xW7EtrstWyuaMbPlTtOGEmpzbL/DAit+S6ggU8entIHwDYWWRRFTWbMkFuF0cFLb&#10;WHVFQpPkFvUxjHjM3G+JJzdmniySOkyxDssuxFfwaT8YhMC1ImJSxvLdzyqI5xLEEehtf3kw2j5+&#10;dEpKsYaR5YokxAnLf8m/Y2MXXSVCalohkPZ/fZ/O3Pgu8nzWND1uPfaARB5B1Go6cr9JqF83H35I&#10;otDeO7QtP1jRdFDknHyUltQfK+cz6dS9xjP33Veetf5c6WHAeXCcN+1XKluJRb4hiHP+RYt0rTr7&#10;zFPZdIZ6W6z0xEHigL960PTFfZ5mP4jT3yHLiipiN/3ooQcEF+L0AsGRgQty4kGzxHEEtEGtnP4l&#10;Z560kYooQJw+UlvHTzXdv+voCheu74oxdqnN3VLiKsfxvtDZW1Lbe8fVe6+OlJmn7v88b/zPy6b/&#10;spzqf0Ecsm8+AHH6cRxGP4hDHOdfEIf+4ox/Hrv/ixDaxv9QFkcgOPmu/2Q7/slw9KbYepOt7xPM&#10;7+PM72PN76PMvVeN73/X9fxQ1XX5FYtb8SvjrL/EAwL3xgOawZEkdY8wH9v7AzxiiHnhmSKr8Ej4&#10;IiRHMBG3HJv5HbLY+ssSxR3LBiXRW8lfI9QikJctBfWSdyNEbQjibMyt25RXj5ntt5sw3XK7UcA0&#10;nG4sdPfjOJhuKmqQgU2tL3Ah+tWmNn7g/iZbHFZbm1+3obiJpVKF9esK6tcXCuxVFDbyMIpo8LQ2&#10;14U1iePkka2zNF9IyeTWLRYmVivzXWuL2JDxXWyfeycCRamaDbcwnHVgRLtavGFbkU1DK1lXteRm&#10;3YrcBurmZNevuElnK4x3Cd/c+BfB6a+rkiHgGyyh6QaGfZvz3Rikbiyo2ywqMXGd0a+yTFUQD3HN&#10;91a0kIJ3t4XOgMVu9KL8yYQHxxeCT45Wtre8BZcRI8gVee4FOfVzbtWFZbumZteG5TjDsuzT0qzT&#10;04X5VDpBHOIafRbjEsQJS7LMEMZVYenO6ZmuySn2KemOiWmsqJr4QTnVlBS7MPCm8jHLmkRgoSTG&#10;Y53JaYRssD5C4jgUoElxkIBDdWRs3xWWWjs5ibo52K+QRrbSmDyFwBD1a1IdoxNMvmojMn/aeCda&#10;EH6pztGp9MNG/h8sCpfGJ1GpZ0qyY1pq7RQNxTKnxpmRxk9Xm2cmWDENU5unJ5mlQwoyBOI7ifap&#10;aY6JqbaQZHNIonlygm1aAguyEPgIEaaxTFQZJieQwkMFmXiDLAejwm68aazaTFZRikOSg8YKK/Tg&#10;WENQnGlCRu24zFo/jXGExuiXahumMfimWLxUNZiOTneMSXeMTrH5xOp8Ewwjk0z+idagRFuIhto6&#10;IfFWKrPEUsc3JMk2Lpk40XjsJZ7QBmVuhLLpVDXf2yMwM0WUDuECjtdYKe+CqcbuH2cJ0Nj81bg+&#10;5sAEa2i6KziemA5rpuIozyzLqUSlGy3JJ2is+IilSYRFiGiMTbCRQaM0jkmw+ac4/BJt1MdRs5zK&#10;P94SKBCi0FjzJBUhpCka26R4GngJHpAxJFqHmKA0TVCZg2Po+jRWzZKrUXFG0lhidT5xOj+NGf/6&#10;qQzBifYxcYYxsXpeUpVhQiyT23FK7XiVjtUiwko5VKmfGKPjR3FUxgmg9RJpNeTjxBoI3yAEjhOo&#10;0gcr9SEqcZXizNNU5jClaXoszZiRMAcJ9Af7wmXxizeNUZv9E0QVm8RxWKJlDlIYQ2ItQjzYEKww&#10;Sn0cBEGciOoR0TVIy31jjT4KnQ+1aQnfcBpv8VWa/FQ0FB+jIhMnKM5K5eAYc5DKIrAbcjGkEs2I&#10;8BrfqJoRkdXDI4SBUVSNdJhinZRCL68Ybc4VeuoZK4xEUqL0o6N0CJ67ghVVQRHawGtVQeE1nInU&#10;cqGSMMGY8Cp8KqVzaGgVg6Oit/pwBd2m8C+5UdHclKzewq88OpZFVT6RVd7XKn2xPNY8Mko3/Ho1&#10;oSgFYTsPiBNJaR4aZkWRyzNSQUEZBGupIrQ4KZZTRRM0GRhDeRoiOP1eUQiJhghRGy8yXwwjo40k&#10;0VwnjDI0vMYrvJrFVlEk3Qy+/kbCNzTAEu5RfterGVerqPgTrg2K4BUIYO2Y1vevypHhWiHiQ/8p&#10;4jjhemrfCGerQdeF9VWEliBRZM2g62+9FXopZDNcVFRJDg4BHaVxYGSNV6yRRxhv/lipGxRr+lhC&#10;UbHGj5SmAQoDppTdISxl+Fhh/FgYohNvYuGYlptVstRuRJzJR2WgKVuCjUVVCn0QneNMuDNDYvQh&#10;0Vrc0pOUNJaaFU+NmCVpzsUpjmXpjlUZtauznBtu1VN0JsO5NL12SarDE1gnlYQa6s6ks9LqkwzH&#10;/My6hTfcixl1CzKci/AcyapF8OVBVt3KG/UIAkOZriU3GMuyXEsyaiU/dEm6gHLS6VeFna4Rgscb&#10;c2j8RJE1ojZO+bxel8vyH5YCZdOxkQ+sPhBHcnwWZjgXpJOGg8DMkgwZtdwX9iidyDOI7CzNdC4S&#10;bCBiUonWeUSvrJ8m22cn0M1wKjqlGG2oggBuWKwxTGWYGWecn2zHdvgMzWasueXh5/IpmevaWsii&#10;7J3FjVsLWGK8t6RpT3Hj/lKMfumCcqS8WSYREsFB4F+J4xwhW8djj9uP6Xxe2kQ/chGfi5egRwjZ&#10;1GGKdY6WEsQ5XOw+cLueYs/5dfsL6onmFNTvE5VTOwroQoABBh0k8zHqaFhX1LgCg4pbtYtynEtz&#10;apfdci3Jdi696cSAge+BcC45xMi23aIgDrZzrLiBPujY3e26L8rqv6pgYdc391lIhZDD0dN9ApSe&#10;EGjOpeetCGn9cf4R2TocXZNR3tZXS9R06iFp1+JbNOi4+LJ1wLK9RwePCfbyHT3Ux9dnmK/vCF8/&#10;P7/R/mP8g4L8g8YGBoUEBIYE+If4+4dgPnjshKCxEzANnTh1WticsLBPZn+yZOmaLYtWrZ02a+ak&#10;0HHLPp25a+2S00d2n//iwFeH9+zZuWXFquXrtmzaue/ghe9/Pfjl2UXrdm3cd2LrgdNbd3yxZtXW&#10;1atWbFu/9MKxPb+fPf77dxdvpKdVVtZUG52RCbknfkv4q7Am4lXLD687ftb+5+e3vT9XvvvpNV1O&#10;yM+v6rhc9e5KTS/SWozFMSI//7wZ5/M9y2c6LxO+aflWeAxdfsGqs/NPaMBESs7jjtOP2795SASH&#10;L7cFiIPgO16hv0A5BoH8yWxBpqlIHhASXunHWTCVAM0x4R2OlT1iFv8rfoxxM6aYl0EcR/hbfSF4&#10;Ol/cb//yYcfnIj7r866SShk4KgzE+cpdgDgn7rWevi+j+eR9IjgSxKHN04OWLx40i5euLZ/fb/rm&#10;KTWDv3zULJhKHh8rrolk/h6VsWXpGZI9TJlHiRInqRdD3KSyE9OzlcRuPMANFW06RHR986rz65cd&#10;/SElb/oNvL/EzEt6P5142YFvYSOSPyJTpsuV7bIe6ofqrp+0736s6ca/8ufD7/hveDRx2gknkYfS&#10;ebmq69vq7ivVXd/VdP2so9bvX8aecJHSKIw9Sn1PvLEnwdCjprlMd5yePt8xWvp5K/Tdkdqua9Ud&#10;fyO0VDD9Q9vJequajj9quv7ScclVXefVmo5wbUeMvkul71DrOpNNErUhWJNu6swwdiEyTd2ILHMX&#10;4oaZkM1NgeNIECfb+j7H1pvv6C10/nPb2Vvk6C1y9hS7evPs3dIwOM/5PttOPk6mtSfN0pMsfKwS&#10;zD0qI7GnaB2hqL9qqInzs7b7e2RolSRD4dJJAgWTcyFGi5DoG7oAZKT4iZGBSyBP4pI0bL5Lf338&#10;izscGR0C6dyRO2QS4iYn3ex+x7GKVvSPBwWCg0BGJ7kh++62IgQ95F8QBzNIPEgYEQyUfWWN/KLI&#10;55nSl/8baCzYBVrTl8JCCPPocNH5yhaBpGUP8kOkakIhYiudaCTMIUKAOJtLkJKxXAKxubwZIdAc&#10;AjoSDUFWKfNJ8lzK6C8ucRM5j6xpW5/YzU58XaSFEkNBZoiNYztS9UZgNw3rihs2ljVhugYJakXr&#10;5jstG0qbNorAyjgenD6+i+PcVdZERXoCUg1IvRjlDXyBUN6C6S7sVEhdyIPh7iTxR4RgFjB4SWXc&#10;aZZ1YVgHB0mcSBznvysIrGdfWf2hCveRO3j8NHzBxkuRWuqaPyD9UMbJZ22nX9CFDVO0aEk2EXVD&#10;9PmWYB/x2Zdk3qH3v/iiAzePdFuUneGJR+24c5D/99OmZP8mg11fn9gwfmKidWWNFIQrI4hz9mHz&#10;pafNP7xs/62q629dz1+6d2hiVOauav/hTdv3bwmUoI3jeYOnDuI8Du8pxYblkWCKZxIO5uu7VJ5D&#10;d8eiKkGa9cyIvSNkJyz7WNlJHqa+Mrs+Uk76mIno6DDFY1IiOKTaimIrCeKcFp6OCAkro5X9WN1F&#10;07ca9gNR+q5YU5esqMpxUJimH8R54P5PP4jzquk/H4I4H2I3NR9E/0KycgSI86rpH4QEcQSCI8k4&#10;/yCEy3iv1MTBfm863uMYEsxd8SYcUk+M4V2Uvjsc11bX81NN97foV18RnvvmsVDoFw0N0+P32nGJ&#10;8OsQMBUh2x3fUkgGE6+hKN4R7XePuMdwb+MO3FTC2FzKwB3LO/9OM25IfET4g9QSjGzcW/M9sT2P&#10;gRkMYjbmYpjoltN++GZDAREczhQRQ5EojJzBwjV5rjV5tWjp6wpc6wvrNqLhyDpKAp2sJNpR3LSt&#10;pGlNgZuSNwRiPGw4au6gjQs1GYxN195yEiQqdNNHPLdueZF7aWH9MhErCutWF7Esa2NxPdqXQE9E&#10;FWdx4w401UL35gLiLBsK69blu9bmszIL+xJiye6lefUIqaqzPIfVUkK3mHjNUgxtMZDNcEgcR8Yq&#10;vmDkO8b1ObwIm27VYVRHqEtAVP3oGOeL3Wja6Ev3CYkxioUJXpvnpWKpG+NO3O3oY3ej0ytuWit0&#10;mhfm1H+aWz8zu3baTQems7Ics1NtczIcYemOqRlO4jjCsmoGRY49OA5iZoaTijmZrmkZtZSeSXNM&#10;TLdPSKMz1KRUwh8IwjQpVBfGwtBkEUnWSUlWWQw1Pc01JdkRmmSnGLCAfqS3d4iG1VUIKXMj/JKE&#10;+I6U1EkQWsgpTmropDmC0uz+mc7RN1zDMxxD0+xDk63eqfZhaY4R6U6/TMeoZEtAhtM/2RKUSAoM&#10;ASZsTciCEsrRWGhznkjNhZlJNqQ9YRpjmNowXWOaKaRAWU8kDcuTqKY5LcFBLk+iY2aic0aCIzTG&#10;OEFpZH1QAp25AhJM/gmmwCQzXbSSPM5QVBTWsCiJwEEia6wmJFDxJyTRHqSxjo5H/qwLTHPgIH3i&#10;dKNSrAhp442pX7I1INURkuocj5MVMskT1XaplByisWD7wfGUqpkk6DYCrDFJSg4vVwLttLDf8cSS&#10;qKk8WkN9lhEJ5mEJFu9Ey7Bkm2+KzTfRMhKbSneNiSO+MxZpZKxRGveGxBkIS4mStJA4KiXjpyGI&#10;E2vErv3Ju9H7KPW0PE93eKuNg2NqfOKM/ol2SuSojJRJjqV6BULWpkmYSSwxySqtYKXeP5JOUoHk&#10;I+hGxOh8YnU+8frhasOIeGrljI41EkPRmAPUtIEfpzRMVhmnqgjc4JQnKXRM5AT/KFTgO7jIxGji&#10;CPewGiVGNzZGj6DqMCVydAR0YrQhMbqJgokzBamyQjc+vBqbxWWcqLbgCvgrdcLwyzxCpSMfSmPG&#10;z4QjGSP0cQJVpqAYI5EUEWOVxKGCog2BUdivzT/GhIR8ZKzJN55mWz6xJqbuCv2wGIOvyjxaY/fX&#10;2MbEW0YJ/aBh0dXDhR+Wn5KCyr5R1PRlsVKMDun9yHgjuUhxBjJxaFmF3F4/QUkJnqAoXQBJN8SA&#10;JJKCYKWVQh8QrQsUQaTmOnGfwBidv0LLk1LpxkTX+IW/CY7SYlPjFNRmxpETD1IaqF4kzk6eYJ9h&#10;ebVfZDUpP5hR6EZFk2IzOtowOtLoF0Gbc2JAwmybSI0EccJ1o/6qIqqi8JRZUT0H/8YYfRVGH6Vx&#10;aIxhUEwfgSXa8JHCOEBYTXlAnCgdhXLCa7zDdfTtul5FCk80mU1eEVUIbyELPfR6JT7yDa/yu1bl&#10;f70m8Lo24OrboPCawGtVhK6uVwdHaIMjarCEZW7X344WEBWOB1dYhBC1URi9I3XEhq5jyzVDo1hF&#10;JQVxiOAoDJTFURgpbxwu+DgxxkFRWi+VYbBS7xVnJoKjNMgYFGeW2A2mg1TmgTEmIjgiBinNg2PN&#10;XiozvxVDy3BvAeJ4fl/RlEYrDWOFAPn4eOM4pU7WDOLenqOxLkpzLkpxrMgkyr8u27XuVj2xkpuO&#10;pemWFZlYXrsy3bkizbEUkYGFxEToBpXpmJvpnHfDteCGa+FNqukvvUn5tkU3aPst3xwsI0BTSzJO&#10;Wu3i9FoWZ6U4Pk2298f8ZBvrrdLJCcXeV9+sW5/t3pTnlo8hPJppmFhA/unKmyz/WXOrDg/KFdm1&#10;eKItJx5EjGZRGsEaTLG1eUnWBSk4IzJxlmY6WUGc5eKB4Qhv1i66QYwJsSDdvjDVtiTDIdlGi0XZ&#10;F74+S2OeHmeYGqMNU2hnxxnnJVjnJ9rma6xLUnAFasXp2KnKnEvt/2UZ5mWZthU3hL6MKLtel1u7&#10;iWaOfL7vKnLvK2Z+cajUEwdLGg+XNB0R9BwZHIiKkPgOq7HoUE6RnS/KWojjlDceK2s4VuI+Imqa&#10;MP8ZNlJMu64DhXWHC+v35tXuu+XE/IG8uv2FDTvy6rcVNGCcsyG/fnVu3SrxZmjV7YYlefUyMCpY&#10;kutC0E4hr35DUSNfSmFcVFC/q4AFWQcK3djF5yUez/KvxZtODG5PPmpCYLguC2LkG1b5FhMDOb7R&#10;FCKGCMycpiYMxQq+kYbawpFJ1OJQFBlDWRbTCI+Oc89bByzb89mgUYGDvEcOHeLjPXjosCFe3t5D&#10;vL2Heg/z8Rk+0nfkmNF+gf7+IQEB4zD1GxMkoJyQsUHjQidMnjJ5eljYnNnzl89dumb5+k3zFi0M&#10;mzJx3ozJO9csObZn8zdH9x0/uv/ggT2bt27atGPH+p27j5w498W5nxatP7Byy/FtO04dPnZp32ff&#10;bN+5bcfqpWcO7bp04tgfP16OVUQ/fvLiWaXh56iM8xF5UfedV992/fim69eq979X9f7xtvvnyg4K&#10;1lZ3/qTt+Vn3/vKL1u9et/1Q2YGEAdMf37b/UtX1a3XnL286f66kfexPlR3fv2678oIQ14WnNCs5&#10;LTyejt9Dtslyu/7CBGI6SHeFKYzMIvrjaH8W0U9hKGtgLiH8YjwZBV9T0y0L+Q/msVDK32BGojky&#10;uLLg73whuDzEj+63Iz57QAUTieMgsA72hRSFOE4fiHPqQdvJ+61EcO4Jpy2Rrkj2Dd/Si3fyfKku&#10;SgxwUliOKecF0EMoR6xz+nknyTuPmpEDnEIS9YpSNaeeC8nhF62nXrZRgaiSgRkJ4pyupLrNyVdd&#10;J157QqI5UvjmxEvxkfDwxszJVx1nX7MC6MJrKrlcqaQE70/8HTt+1nYjftG9+1VHxyVkUEJ+2FMc&#10;JOPSa5JQxLTt+yoCPQgp6PtTDTOu33Xdf+u7I009SjM1hjUsdOpNxdTUg0gyvZNevAR0DN2xeura&#10;RAmgJNrwDhEpEBME8qLrckZo38RR6aYzySg0bgTjJsvclWnqumnuyjZ3Z5t7MHODCzuJ45B3Q2aN&#10;BHFuWnpybD0CxPEgOEj/yuv+I2VKb7v+KXT9k+t8j8zwhqMnw8ayrERzT6KlN544DkVVkadd03b+&#10;ruU54nIhvSQ0Sat1UhUQaPYyJJkCGSkaswRx8OMicKswD0fmVlyPqXgbLzLzPgQHU9zJgmvWdvRO&#10;CyEYQa5B7PJYRDXtv9d64H7b3ooW6R61SwgPS9oI1tl2u27H7frdpQ3CXkoSUmhPjtiLDJ8pYp8S&#10;rSDjeEJIROFuPyhkceQesQWZQCK28d07U8etZU2bipGz1W0sbVpf0rhOgCzrRWwS4ItIxgjiIPva&#10;VMgcCYG8CPPYjgB36mX1B1bYii8WuJA4EfqRcAl2JPaytaJ5Y2nDSmEEs+lu6/ryptXFbkzXlTVh&#10;uhbbJ4rENXfda8XXZfqHvHHX7XrEnhI3CZ+ilgqxp4xMnJ0lRF54eH0gjoRvNpS4Edja5v9V28Fm&#10;EVyzD8EhXnZH7EvISzPNK3fLskp0Vl/eJ6nk1MMW6b5EGZQ+47lzLwmDnnmO5c0Xnrdeekmc/rzw&#10;0sa8iI6LLzwgzrevuzBPmZhHrC2VJA6B9/HnEz0SgWayXWQ9l/hBJcCN5yXXudvCNx5l9d/ca7j0&#10;lJW6v7/puKbtijT0ROh7wnVdiL+1HcIpv4OVjJWd371su/ys5dLTZnTC558087WDKOTE9LwwuTt9&#10;n6AS+iXZ5eKspfkgjgR9LLpW9JwS4+a/95vpvSVWw8q4PpK0iCbAblzYGcjukV1fH4hz+hmJbPJa&#10;nX3Zeu4VDe8I4ui6fq/p+KumA10BOoFktHHb+1uiLZe5/vGUUwkmjiynei39xf9/gTja1n/6o7r1&#10;n6rWXgRxnJZ/BI7zn1dCE6efifO4/j2mj9y99+rf33G9l+5UuY6eTNs7dBFx+s4YPXsnXNs/REHo&#10;pVf4uVtPPqV0Pdr+8YcthLEEiEMG3N02/DoY0OwqdO0ucu0pqd9f6salw0L8lGz4iIpWhIRy9ov7&#10;Fs2HFLZS3KING0vd64vr192uxx2LW5TIqUBziMgUEMRh5Lk359ZvwTAxm/ANh4lisLjmBr2ZttxG&#10;0/u3hEqCOOsKZDUT2zVliQsbluU4EGsKRa1ToYv0N4ElSY0qAdagKTVvKCHSii3gIwonlzTSzaqo&#10;bldhHUZ4OwrqN96q3VJAjAm75l5uY8hFzWPuhWVWFNlZX+RCE0PL2nuvbe89gtT7KzxBdswdiqNv&#10;KBJqO0UEcVYUumk9nle/Mt+NoOYxBtY3HCswqs50kmeOcTOG4wLNWYzxLiLFtjKLI/gNt+pxcRjC&#10;gWtDPvufraVCRUjA1jtwJOT0NaAP2VtcL4QV6w8WUwHxaKn7ULELd++Ru0347Xbii4XuNTm1S7Mc&#10;VGgucC8qaFggpvOyXXNSiWjMyqylwrEoqpohdI5nZThnpNGAfE6WC9PZWS6uk04+Dqk3GU4ya1Ls&#10;rJkSlVOynEqoDlslDQf/krqiEZFonZJonySCZTtJ9tBkR2iqk4UzlIMhMoJ/p6RTGWdSMhVwqGeZ&#10;YMHuJqU6KDmc4QzIcIxKt/tl1w3PdHhnOrzSbJgOTrYOSbX5pNu9NXrfVOvIJPOYRGrQkCiUJKym&#10;klnPFZYoqD0JhHJmJdvD1IYZCeZZdL21fJJIxVCsExJvGKsxhiSSn4KjnZxgC0t2zEyunZ7oINMk&#10;0U6URGMen+4ISraMjtcHpVjHZTiCkwiyCPiDgAUdoGJNYcm1E+ItIUoCHKEJDlYzUSuHaM4YtTkg&#10;2U7qULJteJwe4Z9sCUyyjU2h8jHthNX2iWrrRI1DYED2EBwYWT+UUp6ksU4RxUoTE8zjky1EylII&#10;jQk4jOhVUIrDV230STAPS7Z5JZgHJZm9Uu1D0hwjslw+KbhEZr9U57AYg5+aqslBanNwvInYTTzL&#10;l8YjtyQDRVhEJTmkZvC4ZPvoWKNfvMk3wTIi2eqdZPZOsWDqw/ove1ASfhrsnRZXE/BTqiivg5Cm&#10;5jjIScn0cWcVWIIlOJ5QlLwIwamOUWqTX5IF4ROjHRVnDEqyj4nVIwJVevxq4xS6KUrjjFjzdJV5&#10;qsIwS2MRsjj60Bh9qFKPT8liUBkJmSkNLEuJ0eOy48qwVEqoGktwBx/h34kqwwT5rWgtwTgV8Tic&#10;XVCsMTDO7KcyDFfqcN38EsgJGqXS45QD4nF9LEF0BLOMVZpJxokxBSmMiLGxZv9IPak0sVb/RMeI&#10;OLOXQuejNg/XWDDvo6AJlK+KskHDsVyhGxpd5R1TQ76VSk+XLpXBT0mj7hFRwrRLbfaLM45U1PhT&#10;5YfFUBNVLEMLiabVVFCEVuI4/lG6QIVB8HdohY6pFO4REEyNmNERvonjNRylqB4V/nZ0xNvgSFqh&#10;j48iKkSd4wjdGKymMvrHUOaG9VDhlG6hzk6UdkyMYOtEEgRB+EbrRlFPx4TwjTL4Kgh2DIskKQYf&#10;jYzSkfNyrUYyX1g4hq9E6kZcrfK9XjMiSu8taCnUkVHoBRnHSMNvBWuRpF3UwChSV7wiWD81Qrh9&#10;Dw/XkZKD7159433tLfbiG631FbjS6PAa/+s1Qde0Iddqxl6t5vR6Tch1bQjduKqDr1UFRVTTbT1a&#10;S2XrWBOOR5Szmf2UZpY1qczDlfph0Vo6vodXIQjfyF9KaRoRY/SJpowxdo0DGBlj8lYYEMNizcPV&#10;1iEqo1es8eOomoExukES01GZBsaYBqnMXkrzIIVpUDS1jT+KNlDHR2kcHGMcFKPzUhm8480+8Wav&#10;yCrfOBOpZ9E1gQlWtHFqNsXoQmL1VHvRmGcl2tALkWOS5lyWQRB/9c261Tfp+oROe+VNBxEKgjjE&#10;cZZnOJdJ6D/LtSy7fnFO/cKcuoU59Ytz6T+4OIc0nCU36xZnOVfcYlUvHjRYmdzPG/VL02sXpRAl&#10;IdtFbZ4RS27LrHjaRX2aSDoMVpBrYrr2Rt2GHPfm/IYtBY3y/Qoejng6r8iyE13KqWPhMO0U+Swj&#10;oiRE3xZnuT5Nsc1JoCPVvFS7wHEI4mC1lYKws+RG7eIsx5IbDMwsv0k9nRU3nKuyyTZakkqtZZzm&#10;wiTLpwmmeRrT4kTLkkTL0iTrymT7qhTH6lT7Bjwfb7hWZ7Dya30OBgzO5ZmWFTccK3Ocq26RD4vA&#10;wvU5DEr85FOVZl9JA6XiSho9UE6xwHHEC8UPcRypccMKKcGvOVzceKy46VgxIZsjJe6jtwni4N8j&#10;JUiO3HShuu3eX0R38915zp05Tin/vL+wYWehe3thIwY56/JYfI2BCum9eS6+E8LQoqQRwwNkDRgq&#10;YFjCcgGO+VtovVJCJTvCTMVumqOXU6DnuEBwvrnHN5QSxEEed4KKkFSDkYIkCEmqkFmeTPROPeZQ&#10;n+QdjMzvtbBYDFu7x8CAVq5zWojSIgYs3XtwgPeIQQOHeA/0GvrRx0MGDhwycJDXQK9BgwYPGjTE&#10;a/AQ76HDhg/39fX18/Ub40tdnMAg/o0dGzx+wvjJkyfPnDptTtjMuXMXLl+wdOWixUtnzZo1LWzq&#10;iiULD+3b/fXxo+dPfX3kwN6dO7ev37xl/fZdB4+fOnHh1+37Tq3f+vXm3ad3HL2468jJ7bv2b9yw&#10;7siB7RdPffbDxW/Cf//lYcn9h/fe/qUsuKy5G1vT/surpr90735+0/VnTc8f2h4pnPnLm84/3nT8&#10;VdVF9ebKlp/fNP9a1fp7TftfNZ1/V3dG6noitd3Xa4Qp19s2pBM/VrYJhk7rpect8m3w2WcMXK9v&#10;HjTiWpwQF45ElYcUy8TM8QdMD5gh9PkoszLlAQfKSGyI1FS0HLnbeoTGyYIaXd509EEb5g/fayVZ&#10;GjMP2hCYOfqo48jDdsxgOV2HsYSipCQBUcxY+JFzKiqw+kurZAaFAyDSdJ8ki5MP22Tg1xX5SbMM&#10;piuyrOBx2zcPGVzhfuuJJx3fPO0gRCX5Gk/a+e/TDgz9kf9gs1JMB+nNGeFgJTGdC5XdUmlFCqDi&#10;PqPe8KvOs1jyugszkphzWpBE8MULWCgAxfOvurCR88LK6rKwGSY3CplSJXO5X6pE+ZLu3VV9z9+6&#10;nj/Fi+Xfte9+re5CfiJXk0E8Tkx/rerGt0SwWONPXddVXdd14egUretSGXsSzO+TLL3J5p5k4zup&#10;ViMFaySgw+WiPiKesA7ViDGVyE6cgRLFCl2nQteh1HWo9B1x+g6NoUOCODeoT0zIhoo2mJq7cizv&#10;btnf37B6fH8zrN1Zlp6MvshxvM+x9eTaegoc7wsZEsShZ7AskSh29Ra6enNq399wvk+xdCt1bRok&#10;aeZulbE71tSjNLyLqumKpDZHD67J96/bLjxtuvyCXsiScSNlSvvLRiS7Ctkp2v+Xj5q/eEAFJZnH&#10;fn6n+WgpFcKQ1x0tI4sBidxeQRvZV4a0gejDAVI8KLsg1Ux3lzbtuO3GVMIrnhAwzYG7rbK0ZxfS&#10;uZIGJCHbRdWPRHY8QaHfRqyzX7xY9uT51DFBb0sGI248HBhmDpe72ed6WDkEfbB9AkaiqmirKKRa&#10;J91nSpvWlTVjurq4ce1tojkbSps2lwvRHFEzJao/BLlG1E+tL3Ax/fug3kqs07CxoA6HyjKQkoZd&#10;FW07ylu3ljVvKm6UySE66PUl3NGakqb1Fa3r7rSsKmtYXd64poyxrqxpU3nz1opWJLHYMraDznpn&#10;MR2R95Q1HapAW27fewd5YOvOO63cbylXQ7eOfeFfz7GVsFxrY2nD+lL32jK3JP5gs5Lpg9ORB0zs&#10;Rsgzbyuj0Oyee837BNGPeIQQtD/5sOWMYGB++7L9+8pO9GNXXrV997rtivBWQ3z3uh3tBQulczYC&#10;M1j4bWW71MBGXK7sQtv0PCeeswiL2K7oGXD/4FZBb4PfDj/QZw8IKxNAIZDER6YEViS6ffy+kCF7&#10;0nTpefOPr1vRA0dq2Rg15l6NmR5PaFlKQ1eklj6If76lzP5PL1u/f9by7bPmS0+b0QOTHfkvxkR0&#10;SYJKJx93EEISveuR+8Ks/X4rrsb+ey3SAgzTAwLBOXCP8s8kmPQRhfAtfBe9KKayABbnhS6OoPb9&#10;5pNP2s+9lLAylbYuVrZ/V9Uh/OzafqtBP9N6Df2AqTsJzdn2PttOVl2Rs6fURWzl/4A4rxp6JYjj&#10;KZJqJkbjEccRqE31/yI4jGax8v9TTvXY3dMP4pS7em7X9uQ73mXb36VbuhJNJAbiGuJx9rP4NYXX&#10;XheLKCUpT2hg4Rdkw6+gdBraPlrcoTL3wXL3oTuk4YiGT/LU5/favnrQgfjibttnd1o5HrrTfPBO&#10;K+7kHQJCJTet2I0bUgKdiLVFdavya1nKhCaZR+slDEzX5lLnZcMt6iOuy65dxfd7detz3Rwa3sA4&#10;jFozQnSGKjOrc+vWFzZsvE0UZr0g1CzLr1tW5F5e2IBR0XL8W1iPJSsK69AiNonaRuxdtuhNwmsc&#10;x0B8Bw2q2L37NklwHK6JsZosYt+ZX78tz7WDPuWNG3NdaOnoBzYU1m0s9FRvYdcbikgCwtbQ8Nno&#10;PMWhVKXZe79lz/0WND0sx5lifLY8l2TpNUVNK/Pdgr7Ol6LLsoQiQKZDjncXi7Hv0kwXRroYXmME&#10;j8Hu2lz3hjw3BsrUQcwhS3xTHiu2NgkZdQoACe1nimoVuffcFkFrWI/L6bFy9xd3mzBPQcc7DUcE&#10;cLmzyLUtv3ZrAa85z6vIvSqvfmkO34guzHLMy3TOynDMyLBPT7dNS6Ow8fRU6+w0+5wMx9ys2tmZ&#10;DhlYByuw0ir9X/+psCQLS59SPRLIlLBJttKgKoVOVWGJrEuiSHCyPYxfrBXVVSTITEpxhqbXhqQ6&#10;/NV0cRqbYkd6H5JgDRWm3VxHbZmcJORmUhxBSdbgDId/mm1kssU3xTI8zTo8wzEszTYkyeyVYh2a&#10;Zh2WZfNONQ9LNmMF/2Tae4emOsYJN3EKviR4JJanJZKMMyPJHBavl/a3M9XGaWrj1Hh9aLxhUhKJ&#10;LROT6F1FICmZAJCkloQmspRpXJI5WG0IiteHJJrHaUxcM4VizIjQJDvFcRKE1ozGNjneMVXjnKJ2&#10;TIy1jhfSKqEanBfJR+PUlnGJtmCNOTDOSNgl0YLcG0l4kEqPT7FBIjJq+nbRAkyI7AQnWcenU3CH&#10;aE4COTLjkm1BatPEFEcINXQsQRor8kP/ZJtfsn1kqtM72eaVaPk43jg01eGd5sDUK8k+KMHqneoY&#10;mmzzxozaPCrJ4ZdgDUl1BglshZc9yTEexyYpP2rHlAQnDpv0E43VH+urcW1tQzRGL41hSKLJJ8ky&#10;MpFW4kEau0A6qAw9AcefZJ+AQ6JvlDFEbeQRJljGqinoQ1ISIo7ICH5QP40xIMXqq9IGJlnwLz28&#10;1KZgIWQzMc48KdYYFoPQT1cwZsaZpyh0UtFmktIwMUY3UWGQkE1ovHkifbgYoUrzhGiyTkIUrHsK&#10;URqDlYZAUV7EeiuVnjVumFeRXxMYpScio7SMURh9VXqScYQ4jp/KhPyfWj8JdIsPVJlELZWRHt4q&#10;I87UX6EbG+8Iinf4xzt8lVTDQa4+IsHqozaPiDMhYx8plIP84y0jlVTPGRGj81ObR8cb/FQ66UAU&#10;Em/GpmhHFaXFEWI6Hhcw1hQSTW2UELqGVwdHVY+N1gVjhSgtVW+jdAERNRJFClQQx2EllEJo00Tr&#10;fMPfjFLUsDoszkDvakJCeu4iQhcUrhsboZcixyTUKM0BGtvIGNMwIQZMCoyAM7wjtMNjjKPjrP7x&#10;9lFK87AonbdCPzRaT91fhYFVQtHaoTEG7xj9UIUOU2+lAR8R0MGRyGKxGKN/lG5UePWIcA+IQ2WZ&#10;KC1LkJSGAUrjABUNvxnRxkEq8yBMo4yDrukGX9MNizCNiDSPijKP+Fs36rp+TLghINo4Olznd40E&#10;HL9rb8ZcI/tmXKRuQrhu/HXdxAh9yLWa8eHaiVH6ceHaseFvQyKqgq6/CbheSRwHFzyy2je8yjdS&#10;6C4r9PgJhkVXe0dVeUe89Yl4y1I4UdnkF2tGYAX+6Eqzb7RhlMI0MlrI2ajM0q9qhNLkozR6RdZ4&#10;xxqHxhLQ8dZYvMTxe6ksXgrL0BjcAJahSv0wpQkXaghdwFiN5R1vHhprwnRkoh1tjQJSopwQvQT6&#10;Q3ae8abpGtMnQvp3SQZFcBCiqLYfH6FazfIsElUkDoIp5lkkhZkcIbef716a614kWJaMm3UL8UDJ&#10;pPzNqpvu1dnu5UKODSE5MgtS6BU1C51eTM2MeANrl2J18xIsCxLNi1NsLODKcW/MdW/MqV9/07U5&#10;u37TzbotN+u332rYmu1en+7cmO7cfMO9Nr12bZZrTVb9shTH4hTHkhTngiT7/FSWd0mZnpmJZszP&#10;S7UvTCdJZ2mGfXmmbZmIFTdYfbz2lmt1tlMCMetuOBHrMx1r0+3rMhwrk81L1frlCfq1yeYNadb1&#10;KeaNadatWY5tNxw7smu3U/23dku2c1M2DtWJIcS6XDKDOE5A3HStySb4tRZjDMQN28Zbzl2FdUhY&#10;8KDcXeTaW8ggDQeBJKKvrgqjPgwCMS8HBodIumn4vLTpeFmTQHBoQUWbcGI3DSybEjLGNPMqdu8o&#10;dCEwrqAOTk7t7sIG8osJ4jQS8MIYhm9xXMvyXSuL6teWNm4s50iehGWMlErqd5S495S4kcUcrqCg&#10;hBw8s5i9wkOZJ4/mftPpRxjrdpx9IujzwnEIg7cTj/twHCpgMAfHTB+LnJVTUp6ZhlYVrZgSGOo3&#10;t3pIe3IK/oo3tQOWHTo8YITvoIGDhw4Y6DVggNdHH3l9NNDr48Feg4Z6DfIaOmjI0MFeXghOvAd7&#10;DfH29h4+fPgYP/+gwJCQ4IkTxk8NDZ0+aeqsqdPmzvxk4fwlqxavWPPJ/EWhk6bMmTPnwJ7dXx89&#10;dP7EF58d2b9n746N2zZt3LZz/+GvLnx39dDxH9bvPrN279ljF/46/2vU/s9PrF6zbu+urZdPff7j&#10;uROq3/8qyy0vKa28llJxvUwXq20N11PBBPkt8/k3nVe1765Xd/1d2X71TdvVN61/vWn9s6r1z5q2&#10;v2var9d0RNR0qnTvVDohkqLriNB1XNd1/l7T/mNlqxBrEEjBGxZeSRrIt685Pibx4cW/lQhkND1m&#10;roIE4DgyZL4MJ+rRj7nwNTXlb9qOPWw/+qDtsChxl1ORnYqid4HaIJAVM8W9R1hHrk8c5x5lC7BN&#10;uTXmvUKLxyNhgDRGYI3Mz0m14NtyIXxAdAbRD9/0v3Mm1+Zhq0RwcA9hHR4wEn4qX1DvFiGPn9Y2&#10;oqDs60est0Kw+kAQvZDdIduRcf5VF6bEd4SjjQfTedaGOPWCCyV2Q5WNp7xuSBGlB/k5UbCHBFLC&#10;MTKQivxRQyDmb333X7quP7Xd+Pf3asavbzv6A7/vr2+7fiPi043pX9Vd+LlZDFXNnDCiTwFHyg8n&#10;mntSzD2pokYpXSjOIPqxFQQXCnsXGcmmriSDlCvuSRLqxfEmEnA0JmZNiFRTV7qZKsXEawSIk9MX&#10;2Vaa/mbZezKs3ciysBq2n2ntyaLYDcGdbFt3nr2nwPGu0NFTLDLAcoRwnEEU1fXecvVkOXqSzZ1x&#10;xo54C2s3lIZOlbEbpxNZ3RmOW7qGp/zdq9bLz5nrXnpOwgVCqrT2y1TLKjkScB42HX9Iv2fcJJKP&#10;gETuWBl7umPlLYcFNry3uH53cR3SOb6ZF0T9vaXiVbCoD2JSIQL/7hU6LPgIsa/MvbvM7flI+Ncg&#10;8yGCI+CGftUM4g7U/WWh0O5yklMOlPUbRTfI/OSz8kbCoOUExbmkvOFoBXEBVnz06RxLEAep48bS&#10;pg2lTWtKmtaWN68vb9lwp3VjBQNp3oYy5njYIw5AvD9vQLaGZI9fZCJKHRxZoyTzQPJcihv23G31&#10;yOKUNG2+jV1IyWSWa60tbFhX3LS+hFAR9tUP4qwtb1pT1ohee/0HRIB+HEeqFO8pb9l7p3VbaTOx&#10;m7JmzzaLya5EYHcyn0RijGNeX+peV+JeU+peXdqALUuSEZZv4zVk0Yq8ntvLcXYNu2kCTbOqwxWN&#10;xG3v0wPu3NP2S8/acT98+5yqZmhNtFST6jOVbQg0LjQc3DzoIUl+EaLdP74hmsMujsQuasGceU4B&#10;GmL/aMLPOoQichu6F/wiEn0jdsxAF8Re6IioqGKnJOqbSHu53/T1o1Zs5+Kr1h/etP3JJtmpNJBZ&#10;lmbtZZjfp1reJ5t71Ea2U7TW8OqOP3GQL5q+e9p0+WnTpae0JMdDCE8g8RwisejUQ/JlTjxq//JB&#10;m+haW9BV0gn7XvOuu027Kpp23mlEYGZvReOBe4ICKUCcz0WV0NE7mLI3JstM0BtldyrIjKy3OvlE&#10;ws2dl950XsFlqer8Tdf1q7bjt+q2P7Tt1/SdCmOX2vI+1d6bZeu9ZX9fYO+97WATLqt7f7ee5VSP&#10;3f88dfc+b/jnVcP/xXE+BHEkgvN/cRzhVyVBnA+ZOE/cPQ/re+7VUz4Z+ypw9OTYu7Lt79Is79Ap&#10;xWgp7IUO8Je3Xd9Vdn1b2XXpVdeFF+x10d/i2S9QKjIxj98ljnOszKPhd6Ckbn9pvWhfjXgYHbnL&#10;KyOuSZvk4CCwHE2PCA6lhUUjQuvrQ0IJoOS71t0mgrM8t3Zlnmv5Lb4xkyAOC+yzHUQrcvvwGgHf&#10;rM93S53gdXkUqUFIEGetIOOsKaJmzZLbDcuKGpbfblxZ0sQoblgtaHcbBYizQXCCtpY3IraUNWC6&#10;jdw09kvoyjB6+/xOE0Yzn5WyrB1x8HbD3sL6vbcbJTFnW2H9lsK6LcLIfAsa++1G2eTR2AVI1LSh&#10;hH0FThDdAimH91sQu+624NxxpqsKMGgjAWdpDoba7hW3iOMsSHcsznIuyXZhdDs/3bkgoxZTxGIx&#10;5l6c7lxxk85Wa3Ld6/IaeO636tfn1SHW3nLiQuFyEcERblzbiwhF7SnmuTDEKchCqi/KGzDMOHan&#10;kXxJ0dAws7/Ytbeods9t1+F7HFGgn9xYULcqm29BcUjzb3jAmlkZjDnpjn4EB/FJphMhZ7CQEgyc&#10;OmenOWanOGZhyJ7ulP+y8CqFisizUp0zUp0zUxwzkh0zkpxEc1JoUj4lxR6aZJ2aVsvKqXTXhAyC&#10;OGPTPE7b41JrBRWFaALNsxNsk4V0Tkii1V9tQqrvn8Kao9EptjGp9jHpDr80u2+qlYVC6bYRqZbh&#10;oi5ptIBFxkvNnQThAp4gNF80Ror7JNPJZZraiJ9gbqplTqL5k2Tr7GTrlDjdxFjd1CQ6T03QmCUA&#10;4ZEQ1hAGCk1xjEv0uJKTbZRAvslUemZZCSIIGyZJ7kBgZrLGMSnOPjHWipikdkxK9BRJTU5xsvgI&#10;3yKvh8wXAkBCYJiiwomkDo1j8ZSJJVQEegwkKyVaQ1LsiMAE85g4Sv8GJ1mCEqiVg4V09U62+yNR&#10;TLb7JFh9M2q9Ei0D1aYhKXbvdOegBLNXsm1QgnVwsn2QxvJRrB7LvfCpyjA8nj5TwYn2SSmukFhL&#10;UDSNtEM1thCVKVRlDY21hcbbJ6rtIXFU/PXX2EYhEU11jEixDU+2jki2+qqpcEz3axoni3OPNeHU&#10;cEY00tJYeA1xhMJaiyAOllANxEKtnwQzzyLZ5qfSEXdQ6nCyE3GTpDjI2Iq3TFYZKWGjMs6IMUxX&#10;6KdEaafG6KYqSMaZpDRMijVOUlFzZ6JQUJ6oMo+PMSImKoySdRKiMIUozSEqejn7Kw3+sbxoowXT&#10;h67tQgsmgB5VZhqox5A444tP1ZQNooc6TipeaAnF0byJWE+MiW5QceaxCbwaY1QWv1irX5zNR2X2&#10;UZu9ERpk7EYfFZ3FZdmUn1LP8plYI34yTEcLEyi/iKqAKO3YGP14pYlkIsEhGqfAMeuIUCAidBMj&#10;CVGRNxRVMzZSy3VwDNE6/4jqAHHYgokjyCbReoSoctKOVOiwR3F74PCM2Nfo8JrAKH2wOHicgn+k&#10;flSEbkQ4xWuo+KswDIsiRuMlxGsYkVofpQlnNCzGOCRKyADHUHt4kEL3sVI3UKX3Uhm8YvQDI6sR&#10;+NQrmuVjI2NNASpK/AREG/0iBSsHx6MyD48xDqXDFG3CByBiEAaGwjAgijoyA6MMg6NNgyINgyL0&#10;g6/pvMONPuGm4df0I6/hTI0BkQb/cMrc+Ed4SsYCrlUF/vUm+O+qCeG6cde0Y/+qQoy7XjMuXBty&#10;nXycoOtVQZE1/tfejL5aKWWh/YSMzsgoLa7P8Ki3IyLf+ka+Zb2YB//S0rhdxdorNISRMSafCB01&#10;iaNwQ5r9Ysy+kdQDosJOFKu9RsRQGdo7WjtMZRyi0A+O1HnFmIdEW4ZGm4UCjt5HZRoWY+A1jDWT&#10;v6My4MYYGm8agYaTZA9MdIQkOSZqHKFxlqlq88xkyyfohVLs0nJ7capj5Q08+BrX5rpXCbh/qRCO&#10;WdZHY8FCGayQ6ovlOaycWppdvyi7blF2/fybrnk3XPOFjj5JPUIHZ2l6rWTKzE+2LREiOPPTHOj6&#10;ZmtMn6baF2XxwbQo1bY0zbEyy7n6pqjk6ou1WbVrMp3rM2s33nBtyHKtSXOuTnZguiLFufaGe1mK&#10;Y1GSY0GCbV4Ca8Fmqk0zEswzksyzUqxz0uwLM/mkmye4P8Rusqwrb9gQa27YBbxiX5Nlw3RTLl2Z&#10;pDfThhuOjVmO1Snm9amWDekWgdo4dtx07Mx27L7FoGN3gWtPQd2OvLpteXWb8/iGY2OBe3mGA5do&#10;TTZBHFKWsriLDdRgrt2ST4RlVyFZt7sKXftv17Nmik7kjVKWGEvIYy1luoGPuIIAcQ7dJunm85JG&#10;TPcX1O/Nr9tXUC8FjDFU2F1EKv32orrtxfWbC1yIHcggCupwIpKGszXfvQnjFsrt1a/OpZ3Cqvza&#10;9ZRf4LBhRzlLFpAZ7S+nTyvSHJnsYKiJhFrq2MqcGpk4cvCTD6VNKkVtyDQXEAxG4F898AibYBQn&#10;X6NyiqReFNnQQbus4XhZ41cVrQgp1YzlSNJPPW4mB/9x04WnTA8RAxYcOvjRmDFe3sO8vYYMIVoz&#10;aNBHHw8aMPAjxseDPxrkxenHgz8eOGig1+BBQ7wGeQ3B2l4+Pt6+vsNG+vkGhARPnjJlTuhkxKyp&#10;0z/9ZMGyhUtWz5u/ZPqMOZNDJ21bs+rkZ/vOnTp6+uThA4e2btu+cfOWbbv2Hjt54Y9vvg3f8eWV&#10;7V99t+/sz0fO/bb9yNkVa3ZsXL363PFj3585deX0mVvp+QW3n11Pv6d+5vy7svHHN02/1LRhzP1n&#10;Zevfla3ICv5603q1qu1adfvVGpoTYbwbUdOhqOlQatvj9J2ymibG8C7G1KMwvkOm8efbtr9qOn+v&#10;7hJQQg/iN+07xK+6HsTPWlHdg7Hya7p+XHxB0V+OlSk8wfwZFxrxJTUIyGDHzybVizFFysGk4p6o&#10;t+qrnPIURol5fCpX4HIB08iQubeUMSaMJ6AczIi0hPcHZnhnyLqqPj6OhG9kELURd4zEcRC4dWRg&#10;TbJ48JGEb5D2P+Kthq15KDlCBBdflyEwoGYytSgXLShbz9rl/GnhboOptJJBnHzeLpk4WMiVn7HA&#10;7+yrTlEBRIurS6+ROrKQCiGpAUg7f63u7I9fqjwCqAjMf/gRJYe1RHn+rqESRISeZRqROlZCKfTv&#10;VEaWIMUb32lE8VSKyYPgZNj+B77JxJIP/kWkI8+0ULFYUnWQZyaYsZHuBBY3dadY3iGwWpZ4FY+4&#10;aaOKTbaVpVLZ1vc3ReUUQmzq3Ycgzk0GErB3iHzHu0InX6ojihzdZa7e0rp/Sur+ya/tuWnvyrL3&#10;pNlwZ7bHGUn/idG1K3QUVI4Q3li/I7181fbti5bLz5svPG06/4Qmawgy8R6zJARxQijX4pf68mHT&#10;F7h/7n8A4uBeukO45PM7LGiS9S/o5mRVBTVcyht2ldbvLKlDN7SX/BpZRUVBnD3Cowr/7ihhYLVd&#10;ZW5phStBHOIsREYapbiDxB22lhLBwUcIfHef0OPATnnrijIcHA+RadIEmo6WUoRMlitKEEdUJJHp&#10;I0EcEgHKmzeVN28hcEN5Gpndbb7TsuVOi6cciSbHrFCQjJtNQhtVHInQ1BAFSljiAXFwVMLWCjMS&#10;6Nle1rKtvIUiO9iF2P76kqa1yO7utK4vb5EcnLXI6PoquZDaIf/E1vpxHAFmiShvImTD1/seBAf5&#10;qtQBwcobCim3Id7/E8FZW1y/ptQtt88tl/Bkd7CagyAOr554QiDwQ5ByUtEoQRw0ZDwGLjynf9z3&#10;lZ0/CF2wX6sFqC0w0N+qOhESAP1L905ComhQXFhNKIc4zqvWy6/b0LNdfEU/I7IOBUKN9nviKYGA&#10;YyJ1JNfGo/nVisxf0nAwlTgOOy72Jy0nn5Jt951ozlfRJNESzT3J1veZtn8yBQiCKSLN2kuQ1PhO&#10;qesKr2r/7VXTD88av3vadOW5R7BMMnFknZekm6H7wlMQh3HsPounDgpjrF0VuCa4Rd0y9iK5Fd0p&#10;jgrHQx4Kgw5W/ZiOLP7CFB9hmzhTwtNPSW27UtnxcxX7/+umnmtGFlRGGHgKseaeJGtvhv2fG3YB&#10;4jh6b9e+L3b1lLjeowlX1PU+qHv/uP79M+I4vc/c7583vH/ZRJkbieNIEOdDBEcGkZ2W/3jKqfpA&#10;nBeNvc8aCAk9dvfed70rd70rq3t/29V7y0HsGP1YqrUn3kS0moVUNe9wwN+/6bryphtx6XUnOthT&#10;goUruaKfVRAkRftiKWUpxzFogPjhBILjee4gDlY07yNmKhTK75LtJYslZYuWseduK25dCT6uL6xb&#10;XeDC/b+prAlDmZVUsWGBPcZe64TvJmJjfgMZ2mIcJrEbScNZV+AmG1kQktcWsb5JKM6wJmj57cYV&#10;RYzVpU3kJxc3YOphqJU1ShBnZ0Xz7nutOLyddxpxA/C3xv1Z3vBlhcec8SvaT0jviSaycsQbtj23&#10;3TuL0WXVo9di3KYe+daSJrT3DehGCOU0Itjc/tcuCv9uLuFxrsirY+FSXsPinHrCNDfqluW4P81w&#10;fprhWJDtmpvpELCI65NMxrysOqloQEfzG65lt+pW5rpX5mLKavk1eRwCrs13rcml4/jmIpaDbS9y&#10;7ypy7y1Bt4yRXwsO/rNyj5sGBm0YuqE/x6/JH5TMStzADQg0B/GDNu0jZbJhc74bVxtJwvwMO45n&#10;ZqZjZrpd4jjSYhwLcWCfZtUyMbjpWpBdh6mMORnk5sip/Aq+OyPDjun0dNuMNFqMT0sWZJwke1iy&#10;fVISa6ympDvGpVjGpTnGZTjGpTuDkqlGPDbNEYJIdUzMdEm+CSVyEongsLQq1UEgQJRc0dRcOEAh&#10;WC2V5sS3QpJJV5mYaCeXBNNEMmImpzjJK0myhaY5xyfT2nyCwFxmpjhmJVJwYUa8gUwcjXlarH56&#10;HDWPwxKsk9VYhywhSttoKJsSqrFOTrBJRImlUgJt4b9qy8Q44xSNRVgy0fN7YpxZWndLa+1xsWJe&#10;gDU4EhZJ0XPKFqwyjlNbcITU69HQy4lbizePVbK8goBOIr26QuJNWDNQocNUCusEa8zkqgjsIyjJ&#10;GqgxBSWaAzXmkBQ7TZ2SbKMTqXozJM44PN05NM3ulWpFDE6xfJxg9E5zeCU7BifahiY5vBItXhqz&#10;V7xxuMbixwosGqLjOHG0CJw+AucyLsaICNXgfB0hcZ4yKOwoMMXhn2wbk2RH+KktY+LM/nEWfyW9&#10;nOgsTq0ZbipEaeDVS7RJXk8IpmqLVGumYLOa+soBsSZ/FY2ZsGU6lGtspCnFk5AyPsYQqtSHxZpn&#10;xFmmxRqnKHSTYwxTVaYpSmNoDIWNJ6oMdL+Kp3oRfguJhkyMpT3WBCUt1YOiDUFKeo1LhMgvVjcq&#10;Xu+r0mLGL04/SqUfFUPVXh682kq8JtlBiR+NzT/eQggmlrLNYxIoaoM8n4VLShOmLESKNY2KMyNR&#10;HxZr8Y43e8UacT0Hx5u81CYvFfkpvthsvIXYlopcHsrrxFPeOFApkQ49GUCU76FbeUBETWCkFkc+&#10;Pko/IVI/VWGeHGEIizRNizZNjTJOjNSNj9CFKAwhQsJGekhJxMFPJaqEFFRy8Ysx41xGReuHS2nh&#10;aK4zMoqiNn7h9GwKijbR9DqK9VNYPjxSOzRKN0ShHxSlHYpTiDPRxluIEON0Biv1xG7wb7RWlgUN&#10;UuoHRL4dEF1NKCdGR2vwKK23inCPL0EQ7NooC69GxVBcZoTSNDRc6M4odEOwhRg9tvZRtJa+VFHY&#10;gmFwjHlApPajCC2mHytYizTgupaYyHWdD+uqdCOjDCPDtaMiawTJqGrk9aoxEVpqA4Xrgq9pQ67r&#10;xl3TjftLG/xndcjf1bxE17XB16qDrlePjdL5X33r93el//Uaf0od6/wj5AU3BkbrAqIo/IygaLTC&#10;yCI1BX3BKNVMDR3t0Ov05JK25aMj0QBNQQqau4WozP7hWmwHPx8OCafpI9yyhkbrvSL1tCqP1NGn&#10;TNKXFLqhSj0uLK+n2oQmOSzO5BtL6W40pcka6m2hF5qbYl/Q5zm1KJllRCuzSLRZmuFYmGqbl2ql&#10;BTjLpiSFU+AygoCz4iZDKtEsvemiuEyWayH6Z/TVGQ7aVGViOb+yIqsOIQk+spZKatYsSLFL4eGF&#10;Gc4lQpNY4kSrc+oZVN+nvj6CrJ9M59K+wHfnCafwBdyUa16SjbWoGuucJPu8DFdYrHEm+lhEsmVO&#10;Ol9USDIOvij4RPaVNxxk32Q7OZPFYJVWXv36m7VrsxxrMh2Ybs52SWMsUlry6/cWUjNYoidyZm8h&#10;VWO298ktY/CwJocvgWTwzUcOFYKJDeW5thbUyWfl7mL37qJ6PNn3smCq8aBk0whEZl9RHUJCOQeF&#10;XzhJN8Xu/QUuxGGsQwTHvUdI1WDvmO7Kc+3Id7Ecu4T+KkIUz8VxAkbs1OJB1tO0QajzCHPJurV5&#10;tUK3oR7r7CxtxINbamJid3giY0DyWQXNRjDIxDxGYl8J6jfZHoL2geHK1/c8fueIr+82Hr9D5Ucs&#10;/7yiEcF87S7f3DBPFwk+NnX8bjMGNlLHh3lcBcupsPD0Y7Ilzj3lW8+LtLJqvfKCMWDBZ0cGjg0a&#10;6jty6NChgnIzaNDHgwYNHDzwY6+BRHAGDRnwsZeMj7y8PmYMxszAoUMGeQ8ZOMx78PCRIwKCAkND&#10;Q2dOCJ0xddrcGXMWzZqzcN7CFYuWrpo/b/GcsCmb1yw5enDr11/uuXDu86NHd27ftmntug3rN+85&#10;dubK1z9c3XP6xx0nftp54tfVe85vOXB+4+b9q1euOXZo/+Vzp787czY+Or6k/HVicWXUM8f16pZr&#10;uq5fq9r/rGwLr+Ho9ve3rX/XtF/VdlzXdYsM/51C1y3rYtT6drWxU21mChEnrD1i9N0RNR3hund/&#10;1xAa+FvHip7fte8Qf+h6/tT39uM4HC5XdiLhIZrzulOgGB1nnncidZE/Ei60h4/Tp0+MdEICNJJE&#10;g385dJYDaDHFQq7Qp3mMf/mWmA4+5F8xA/8AxJHAHuZlfIHERoA43O+9FsYHIA5SFAG+eOJDEIec&#10;nf9FcGTg3xPPOhhPiON88xgpAe2r8HXkOdLIRmI3xGXEvxKsIV6DrE8wcU4+b5dOVRTNEYCO/FSa&#10;YV9803XpDV96f8sSgE4kTrikyPp+qOr8/m07pj9UMQn8rrIV8UNlK3JOieNI+Ibe4bruP7Xd13TI&#10;shhR+u4YU48KYexRipIotbEr0didLGyk6CRledfPxJEIi4w0MyWK+2CXnjSJ4EgQx/gOW0CeSRqO&#10;AHEkGJQpQkA5BHGI4xDQec/6KWzKTFtxBLYpQ85LHIdeVALHQeTZOnOtHcVO5IHCdMbBT284ejId&#10;PYmmznhjh0rX1g/iRBGC7Pzlddvlp00XnzZdft587nHjmYdu6ZRPBOcxmjHFWUVdlafojy/hH7Yw&#10;BF9MhnwnL0ET0g5L2Meh09lPkIV8HAQz4Q+SOjlFSFhH4Dh1O0vrZanUHpHqSMUZCaBgisxnxx1B&#10;IemDNgj3UCyG+5IgDlJriS6j20Kiwr6pjMkYAuuQKSB0efoZAYRaxGtzKWks359LbePNJbSUEo42&#10;9QLBISizSfgT40iQmEnIBimohHWwHIF/5Qw+QvCYy1tZ8VTK1A6bZV3VbZJxNpa1bChtXl/SuEG8&#10;rl8vEByJziDkphByO0j5uE0cngRubhPKkfOSiYMDQCaM4PEI66t1Je515Q1rSz0EH6SU23AwAmDC&#10;xZT55PYyN2H+cgoM7cclqmjEpcNj4OQDou/fvuj4oZKkjN9qumVL+aMvJJTzx1uyNv6oIhSIwL8S&#10;0PkJDe1V65VXrd8L1uGF5yzLQrCq9jmLJdFLEA2UEjOinOrY/TYJ4uA3OljOCjgiOAJ0Rgdy+nnn&#10;RVEpiWO4rn+HVplgfp9mQ5MhgnPD8h5tBzOZ9l5qP5lYw0hSCbvu1l9ft/6MgxGS84iLrBmkSNuZ&#10;pywYFEksS7fIRBC9qHRTkoGbdk+5G8HXIKIjRW7/wfOPOI4M5MZ4NOJ+Q3OQLQXxzYPGs4+aLj1r&#10;+ullGy4O4Rsdcf9ILZlEsaZ3SWjLdh45Gj7LqWrp9n27D8e56+p9WN/7xP3Pc+IvPc/c71809r4k&#10;v+b/DxAH8VLK4jSyOOuxu/duXU+52EWBi/tF/4MrmWjuQRcn1XB+q+r68Q260E4J4lx42SGuVQvN&#10;2vHbPeBwAd0+bhU0fD5N+uhUeOIcuEMoB4FLt7uUTRv32LYyNN6GHXeEubggtYkWxIa8FXe4uMlx&#10;e0v8EW1BKtesFaI2FLshx4QgDoZca3PqyILO5sxqFtsL7wkBYazKIxt5TYGbBuH5LgRmRJlk69rS&#10;ljWlLWvLmxGrBe1OtjtZToXWTerN3db991pw5GgFuOv4O95rPnG/6cyDFgRaxFd3OQbCT4wu7sBt&#10;8artNkFknKPstXYUU92cZJySpnW30QZJ89mEfsOD9np6LfQbkgC4pqhhaR7VChbnupflNUoQBPPz&#10;s+s+veGam+2ac6N2zs06xOwsF2LODdcnN+vmYRSeUz8307kwp25pLsV0FuW4FuU4l90S2oc48RzH&#10;6lsOUpyKGyQZZ08xC1qPlWNw1ny8vPnL8qbjZY0EcTDUIxDfIH7Q/vuWJdJ4UmPIcbiiBd8VYtKU&#10;P1hyo3Zetmv2DeecLCeP7Uat5OPgaHHw8vilauai7PolN+sxxdF+moOo4+lkOWdnOmZmOmZlOViN&#10;hUi1h6WwZGByMq2pMJUgTlhm7YRUR0iaXUgC2wKTLCylSbYGJJr91aagREtwsi0k1RGa5QqlX3it&#10;RGH65yfRCcs5OcmBCEt2TE2hlTjmpyY6ZiTVzkpxTU90hiU6wlJdU1Kxvn18ioOAUZpjfIp9QgpV&#10;lsOS7MgxkEGR859knZ1gRsxMsIapaVw9NUE4ZAsuiSDFCPmeeHJtsJyoxAcgTmi8aRJ5OlZ5MFxT&#10;Y2M5VYJtnJqUEypfUHIFmb+eBVPxpnHJdk6x5STHhHhK51CoWGOngrLAubCLCfFmTGVlFqkfsSbM&#10;EMfRWGTlFEJ4YFlCUliTNTbZRvJIks0/1embZB2R4hiaaPFKMA9Nsw9OsQwVCtBeieahidbB8aYh&#10;QufYK9YwJFY3KsE6JoGsJQEoGHhGiFhjKPJMnIIAX7BrYmEalkFNSHaGJDnITMGpJTqCMK+h6VWA&#10;xhaoto0V8j2U/omjPTm2OS7WhGsisSFWaaktQWqL/Lq/ILz4xehp3hRrCkpwBMSaEKTzxBICIxyj&#10;Mk+NtdBMKsY4OYrm4qEqA36j6Ul2/EwUNlZQyTjg+tsQpQG/An+4OAvhmwgtXbdj9HRoijPh+pN9&#10;E6v3i0WiXu2n1OFOwzEgoybdJs48Oo62QX5qxmiN3S/ePDLWNFLYbyHxHhVn9hMW4FSiiTEg4R+p&#10;0A1Hih5r8ooze6ktH8fqP443fhRnGKwxD44zDNdYfFSmwEQHrkxggh1TrI8pDaeFuMyoaPpM+StM&#10;gQpTAOYjtP6RNSEqc4jCMFFhDo02h0aaJkcSypkSaQyNMoZEkYfir6TwMw4Mu/ZRUjMYQdKHwjg8&#10;2jhCYRoRRQyCYsnRuuEKA6ZUTY6o8VOI+qkYM3ZKM6lo6iL7CuMkr2jCNF4CxPlICL5gBlPOR2sH&#10;RQujpWidl9JAQCeGMTiW7BL8OyhKO6S/2CpC5/V3ldfVt0PDiQ3Rmyla6x2jH6Yy+sSZEcPiTN4q&#10;Ay3DI2q8ImkUhe9+HKEdGKX7KIIgzkdRugHh1R9FVmOPPKloCj+PYDFUjc9VYSVO0WXt6PCaMVe1&#10;Qdd0IeFGRoQ++Br+1YZEG4Oi9P7hRHn8cY7C0310uM7vutY/nObu9HRXGMZG4otaGeMoFcRaM3zL&#10;L6JGsodGxtC3y1dl5O8llJv9I/RYZ1y0iQyvCNKjeINF6fyF8POIKAI33gq9F7YQT/2j4THGkXEW&#10;nPhQpd47zjwkzjhYqUNbG6GmeDbaPpr2jCTnnJRakjGF6/bS9NqVWXXohFdmUX6YIE6mc3EWY1Gm&#10;Y0GmY2GGKL8VTlL4aMVN16qc+pXZdRLHERIzzoWZtcRxMmvnZTo/zXBiKkGc5cKXSlpTYYp/aU0l&#10;jMYFJOTCaiz1zWB91jKhrI8DIB82t25ljmtxFnfNetssPA7sc9Jss9KsM1MtYcnoLQ2hKt1UtWlS&#10;LDWqpiVawpIsoXH6aSk0FsTyGUnmGQnmT5JpNL6Y1le2pRlWWpj3gTgS0NnQ58ok3+VgfnNu/aZb&#10;dYjNea4dBcRfdmFa6EFP9gosZmehm1TZAgwhhIheTq3k4PAlUE7tRmGMgOfjzuJGrCZBHOI4RaTP&#10;SBxnXxED25Qz+4qwfZZZ9TNxEPsKXfvyXURw8vCRe3chQZydBbSO2p5Xu53UG77mwThnU2GfsGZB&#10;/aY8YZJV1rQun3YHHDkU8FBxMDiGfcVU5Dlc1nS4pIkvyYqJsDDK3DKFP1RSj3mJyBwsruMw7A5f&#10;Mn1R3iDMzoVQTgVhHQnuYKgmA6kQNihfeFMZ4E4D0v/D5eJVnKgXEx9JKRzhLfuENk2Xn7WQki9i&#10;wMIvPvcKHe8bGDTKz2+E73CfET7UNRZVU5gOGzTE+6NBjI8HDf3Iy+sjIjgEcT7yGjpw6JCPh3p9&#10;NGToIJ9hQ30DA8aNHz914qTpoVNmhs2cO232vFlzFy1ZumrxwiVhYVMWzJ+zb9+2U98cPfnNoZNf&#10;H8H85q0bVm/ZvOXw5599++u+M7+u2Hdu3aHv1h+4svnwlbW7js9ftW7nvl1Xzp344ezJqN//vpV3&#10;N+2uLu5F/d+v26RB1U9vO3+tppDBX9rWq0gParoitD2Rup5oXU+MvivW0KExdyRaOpPNXcgiklh0&#10;06sx9ir1PTHG3nDdO4yMrwp1Fc977BrmRb9Ud/1c1YUtY8QsmSOUdKnqOfeSiAbixOM2AiWPhO7M&#10;0w5Zo0Qj58dt0sn1c+lZfp9vko+I6gNMmRfdb+avcqcBmQn+xQok14gXyMg9mGwI/2BJov7sbgt+&#10;OQ/TR4I4YjUZH8I3fYEBbiNTFMEY4phPKFrTg1wM/qRLEQlEDz0IDo5ZhgR3vn7ikVcg4vOAXC+E&#10;HETK19cIeQUklHOqL04+b//mafvJV10nkQq+pPv4iWdtUjQHU+mNfV44iAu5YhasXXnTceVtx/dV&#10;Xd9XU6uYOM6bDgoeV/Hi/1zd8Zuu60/du7/0VMwhiKPtul7TgYjUejg4SsM7lXChUhvxy75LFohM&#10;ah+qkiYilUv+b6SYaRYu/cIRmGFplYk4DvJM3Cey2AqryfUzmJS+l3SeTCtm3qebe/rtxiWphxmX&#10;2GOm/f1NR+9Nx/ts+7scR09+bU+esyfP3l3kpFJpvr37tpA3zq/tzXX0Zlm6sWXsSG3sjDd1iXIq&#10;ypdG4IbE9XnegjzzQxDnvBAQQSDXldVqZ542IwNHIocsjmZk+DX504tMlVZ2zcfvsMtA30HyizCE&#10;PiIk3A+yyIKSGWLKF/UIJHgHhUeVxHRYRVVaj+BMGSVvZLYjsjuJmDRur2jacbd5113KgmIJA6uV&#10;NOxEHypeGgtVeRId0TGxG5LeKwLE6ceV9pfiMP4HxBEsG5HIYXciucK8REw2C4KAtOzFkWB3skgK&#10;B7brTgtWEAfWJBEckaRJns7/+BZLoEeuw82WNkmwBpmqDAnZICS/hq/xRcEUjgQJLUIez3oczG03&#10;ck5yeQRbp38jEtMhl0GwgbA7uf76Uvf6O0Rw1pQ0rBNSx9gmjplpZEmDEAaS+ad7X4Un8UZvgGYr&#10;YFlCeOeftV15JXq/Nx2/vCHv5s/qDkqACds1qQX2V1XHX1Xtf77FtIP/1tC3Hmv+XNn+/es2KfFO&#10;geHnrdjU5VcdZ58RDkB7l6wu7BGPEMb/U1Qll6APQXdx9mXXpcquH6qIt0YZe9S2XsIf1p6b1l4p&#10;8i2gT9LTJMSJ5imNlnCfsz6oquMHgeN8+1JqMJMcJO5nVghKOEnwy7BTdqRI4+WNimuyX0g7HRC6&#10;8hLE+ayi8Ti6wT4UA3Fc1BJj5qu7EuPGtPHL+w1f33dfeNh45UnTz8+a/3jder2K9Lfo6o4YbUd/&#10;bWaqaO9oocRxansLXCTIlLh6+0EcqYzzxN3ztKEfxPmnspku4xKvqW79b3/IJaylavkv1pEgzqum&#10;/wgyjgRx/rnn5saLat/nOtGB9KbzYvYKUSESD/HL/lzZIS/UlcrOixTJajnzuOnc81Z0pxcruy6+&#10;6jj/HNF15knHNw/bJJglfzIScDC8uENAUJRGEsHZWureUuYxomK9kjQXL/b4u2H4gthcxAYi1GTc&#10;6wrctNIUuIxgl3jAGgy81ubUrcxyrrpRi5n1ue41t8gnx1B1DeZz3avyEMLcQYQUG15f0iSgUgI3&#10;UvSKhZOCECeIb8IYS8BJe+40H8FD8D7hDNz/J4We94UnrYjzj1vPPGajIGAthk3UBi7iGzl0PjhN&#10;CpCXUGgcfQV5QwUsClsrgsS62/VovOgKSPa527qtvGVTGY8KR7KiqHFpfsOS/MYleZwuvNUwN7t+&#10;bo7701vuObfcs7PrZt+qn5lTNzPbhZhx0zUrp25OTv3cW3Wf5tTNz61fmFu/4JZr/k0nYkE2HUmX&#10;59aKMjSHJONIEAdj2X0lDUfLmj8rpw3ql+VNX5U2flXWcKKCL+u+vuv+5h6dRHGODDS3px1nnnV9&#10;/ajjyN1WknGKmrYUuHHNkQ8skNDSjdpPbrrmZtWyZirdQfgms9ZDIMrg+94lyA2EmuacTMecG/Y5&#10;NwjfTJfD+mRTWIo5DPOplqmptikCNAlNslJXOMUellqLlH5yimMyZtJqKambZB2fUTsm0UxtlFTb&#10;2Kza4AxHYCqRHaTZE7JqEcEpVoHC2Cak2UISTKHJVulZTqQmyT490YGUnvOJLL+anOSQMMqEZOe4&#10;ZEdwon1siiMoheVaIQLHEUZO9BSfpjFPjTNOVukR9K8VNuTcjoBOJoiYmGhnYRcduKkUMzHBKgg+&#10;gkEjPLZCk+0Tk2wTEq2hwjSddKEEK+ubkoitBKiRChoCE8zkCqU6MOOn0o1S1BB/SbBS+0YjSrFi&#10;zVPiLDOTa0NjjZPV5JVg4QQV6Tyh2G+cVdYEsQQj0TkBHzEsIXEm7iuR4jgEidRm1gGl1Y5MtPok&#10;mqk6nOYYnlk7KN4wWGPyTrIOS7Z5a8zD1GYvpX5onN43yToq0Twy1hBAi3ShsRqjn6hijdLkOMPk&#10;ONPEOGMIfiBRzDUmVkfWTwILoPCT+cdjd6agJDsLuDTCGlxtGZ1oC0h2jEmw4DBGxxqxDounhIW5&#10;ZCSFxFuDhT/X8Di9d7wBMTze5Btv9kt04Lt+GjsyZ0HqMdP+XE0ch2ScKP2UaOO0GHOY0jw13krq&#10;TSwr1xAhKiNivJp+6vhppLbxuD4nrFBMlXQTI6WIJlymsWSyGGjgHWPALoKwL5UxMNYSoDKPVpr9&#10;4q1Do/VDVIZhcSafWNMwlZ6Hl2AarhaCxzE6v2gdvhgo2DSjlaaRwoFoUJx5kMYyQGUYEGccoNIN&#10;UpsGx5t8NBbvGP1IjY1IhHAfHxJZ7RNrGKIyynqlIZG6EQrTmFhrQLydByCEikdHkuJBssx1XUCk&#10;IShKPzZCPy7aNDaGQM/IKO1whW6YcDvCLyjJMtjaEIV+mNLsE2P2VhDN8VEYhsUYh6mMw5Qmb6UB&#10;4aM0joihvAv1faOM2AupJTEsf6NmjUKPDQ6KqkFws6I8SnBwtFhOr3SVma7bSuMQwdwhOiPwF68Y&#10;1lUNjTXhpOjDHaPHQp6dQuA7CsOQOBOLraJ0g7FlrBCBqBp6vXrItSrfaMOw6zXe4ViipYIM1o/W&#10;C1bO24/C3w6JJiwySmn0jarBWY/Cv9fe+BLBIaVodLhuzHW9/986/79r/CPobj5GOI6LyjIzMTKV&#10;2SecSBZlmBERupH4VqQxSGEOidKNC9eOD9eyWi1CHxrNyrvgSF1QtME/iuV1fkr9yBiDb7RuBOZj&#10;zRRFxo8eRZQnOEI7IVI37nrNhIiakGvVQeHVAbiRWLxGESVftdE7hiCODw44TmB/KvPwWLMHxorF&#10;BdSjrQUK67ppyY65aTSHYmVTOpVuVmbRDWotHoI3aUpICkx27bJs15JsUmw+zbR/mmadm2pZmOFE&#10;LM5yLv2AhoPAkiU3ahGSjyOKquoWE9wRPJ1MuoyvJLOGHB9M+7V1VmbXrb7lRvTjQR8GNrgg3f5J&#10;inluOqk9s9KsYdQLM05MNCDGJxjHJZmD4vWsLU0k2ouudVKyDVMEev7JCdRKm55oZr1YMm2qFqcx&#10;lmU6cIJ46MsphWwE8oJH/wp81F/MlUtoZl0urQZYzpxft7WgDg87xO7bDSxZwpJCDDYoa7CxkO4H&#10;eDpvLWxAbMytW3vTuTrLtj7bsSmXInd4UG7H+rkuBGZ2iZcfuyUoU9SwT3BvMZUg0aHixgNFrK2W&#10;VB0Z+GhHXt2Ogvqd+fWYikouF/8txu6EtF++a32Ba11eHZnFuSTgYMCwPq92a1E98pFthfU47AOl&#10;zdgLtnakBFlMC6UqShqENHIdQmZVGHggZ8ewGTP7b9djXrzDJk34cHE9VhaaEkyC+Ga9vEFUJPBT&#10;fh1fKcTXm46UNx8sadyHrZVJGVOWTUgiPIblGOIinac7xyN6g1x62vzt05Yfnrf++KJ1wKdHj3iN&#10;H+8/bnxISEjQ2OCAIH+/UaNH+fr5+vqN8PEd4e0zwssbMdxr6DAvb+/B3kMHDaFizkeDRKXVYAaJ&#10;OUO8BnsHBoydGjZz6rTZk8NmTpk+e/qcT+fMXbhy1folS1eGTZsxd+7crVs2fPXFoRNfHvjmq/1H&#10;j+7cuH3t2u3b1u09tP/Ud4fP/7Hp2PdLd55dd/jHfaev7j3x7bodu7Zt3Xj2yyO/nj379w+/pWeU&#10;pd/Rx71svPqWycPltx00KtJ1/qZt/0PbebWm+1oNQZwoXY9C360wdCRYO5OsHakWIXNrfJds7NUY&#10;/4nVvVeZerGOJPKwtOptuzCxaqeKhNCP+DAwaL5c2SVsXwQb5WmHgEXaqUIkmCwSypE4jgxJdREl&#10;S6IG6mGLAE3E2BpLCNwgWSKBAikHQZkHrHhCYOFn9wjxfCYcYSSCw7oAKZXUh/j0YzdITmT0gzgi&#10;mPJ9c59x0qNz7FH35Hf7mDgICd/gOBFfPSYQgIPEmjhBpFInRMEOpqeftePEpQQDCSAynrZKMg7i&#10;6+cdiONPWr961v7NC4aEckjMeUnz8rPIMV5RigJBQOdV28XK9ktv6BN/5U0HbacYROUYVR2/IO3U&#10;dQvN427xyzLri9R2IWgvpetS6rokiCOFihOMnQj8ykgU00SplFQyJnj3f8LYmWig+ZQEYjwgjqE7&#10;wdClwQ0jfKkQYlMEcZCUZtj4Vhx5HSLFIrYs5JNTTFJkR2jxiHUyHL1Zjt4bjt5sZy+SsXwX0r/e&#10;/Fq6jCMJzHf0FNX2Frv+g2m+8x/kh9n23hRBUkgwv5MqsLhvo/TkiP2EG+8lU1wqcD9pOi/0XxEX&#10;nrdeeOlRqMUM9ZtetbHG7WXX6eedlDgh3EZh85OPmkiykEpa+N0r2H0gp0W3cri0/mg5C5qOlLHf&#10;wd3FZI88C6HGXdFM96gyCiEzVb5DBEdmd8QaRP0UglmfEK3AEhkSxEEgd2JFFRkcDNmdobdCz0Ww&#10;kuUPBHFkx4cOS6rz7C717Agh0RZskKVVAriRfBYa1pSyAkIi6OhthYtTCxZinisIgEaiJxLEYSJa&#10;SHcYbE1uClO5ppyRQjaEbJDFCQRnSzGBGxmYR+B5s6mIwE0/iCOVO4RcSL0EcdYiOxUgDqYeYk4f&#10;G0iCOEgaifuUNyJZZQgMSIJKOKPdFS27yhokB2pvuYe+h0BvgP4BjRoZLH7Qc09bL76kIM53r1rR&#10;ZX0I4lwVlI3rum40FlaVCkAQ/2KhB9+p6RaANQXFfqhs//5V+w+vO64QxCEUKGAOmQ8LPQ5xV4iQ&#10;+ik8mKP3Wj57wK4DfcXZV52XBBPnd7RKU0+i/Z80a2+mcNnPsbH28Jb9PSLXwbok3O2UkbL1pNh6&#10;NOZ3MYZ3ODYcuaQIXansuPyq8/yL9tPPiBefeEqU3AOUP5Zee6yZkj0hOkbcTggcDw6P7MW7konq&#10;AXEkfPPV3eYvyhsljkmL8UdNJ9AonrScfdL846uOX1+3/fm69VplW3R1h1LbodKx8DbF3Jtsfi9b&#10;NHsSc3emjWhsnpOALFpxqYuyNffr/3kilHGeNrx/1kiJ4v8XxPkQx+kHcd42//cDHMcD4jxv/A8l&#10;jd3ceAHx355Me2+q5b3G3ENBN313pK4LHSB+awl44ZGEqRC0bpfwtyA5CoZOZc/Fl91nnnR8Lci9&#10;8ufDT/aFsBiTOI7wg2uQTBy0i35GG9vdbYIL20Urw1CGdGLcsR4j8HpZGCURnFW3+ug2Qs8YwzjE&#10;Ggzg8twbCprW5TeuzWtYnd8gEBzqywj4xr2miBb+RFIKG9bfblpX1Igl64qJ4Eg0Z11xw+rC+g1F&#10;9WgR7G1KGvaWszYZjzAyEB81n3ncQhax8KRHQ8BC3LSf4V4VtZnUNbxdL5k4EsRBf7JLgLwYLK7N&#10;r1tV4AkcBnXTi+o2FTduK2/Zebdtczn2TlWslbcJ4iwralpW2LQo170kv3FRbuOnOe5Psutn3nDN&#10;yKqdk+uemVM3LcdFHCenbka2a9at+jl57jk59fPz3XNv1X1ysxYxP6eWUE5O7fxsOnCtulW7Jo8W&#10;qhsxihXXGePIvRz2oVtu+ryUIM7XZU0n7zSdudd89kHT2QeN5x9hlNZ6+Vn7xafErc5jpCGcB9Gd&#10;4gR3or/CJc12LbvhmHfjX/kbSt6k2RnpjvlZrnmZtfPJjefb4GXZ9ctz3Euz6+ffcEiAad4NjvJn&#10;p/MlLcf6yeZpKZawZOvkZA7o5eB+SqozLMM1Na12akotwQviII7QtNrx6c4JN1z+yZbRKRb/dDtm&#10;EGNT7GNTbSFp9rEIMROcZA5OMI7VGKXSMDWSkxjTEimlPDWBLubUIU51TEh2EENJdpCZgmmq0y/R&#10;5pdMokpQoiVEyBVPTbJMSaDC8cwUOwLzk+JZaTVF+CiF0uSbABCFZjRWThMkzcSK7VPGWAA3mE4U&#10;KjnBGjNJMYnCBVzwYsYl2zENyXAEpduD0uyBqTZJNaJ5NlZIsEgQZ2KCAHHiSDkJU9vGRdVMiTfP&#10;SHVNT3NJe/LQ5NrQJOc4tSMkzjYhwUkQJ94SGm+dorGx4Ejo6SDGRGtHC5pGYKKDCWSCZWSyzUdj&#10;8Um0+iTZRqQ4vOPN3rHGkYn2kYlWfDom1R6Q6ghIoZn32AQq8oyLo3nTVLUpTE14C9NJauM4AcSM&#10;idH6RVf7xxuISVGdh4ZWCFwQXBYWFqn0lIBJsI5OdvBSJ9pGJuBfMzlWwhY9WEUl4LGkpVhHqU3D&#10;4nReaoNXgtEn1TE82T5MTWjJN9Hmm2AbneAg7UVlCorHeVkoSxylC402TFGap6ho1TRe5QFlxseZ&#10;QyWYFUuX8bEqA4J24wLKCYqiiExojDFUacK1DY0lkMRrFWsKjNbRKTzWHKQU7tpx1kA1zsKKrHtY&#10;LLVLvONM3rF6b6VueJzeV2PyjaP3OU4TK+OLIbE2/BaBShYQeSlNA2PNA9XmAXHGj+JMA1SGgXGG&#10;QbEGbw0lcvxSnEjgR6jNPvHGoXF6r1jDYLVloLCpxhd94i0jNfaRcZZRSvPIGANrc65XjY4V8FAU&#10;7bpHC2QBwWKiqBpaXCkJuHjF6FjrpNR/TKxENzjGOBSHjYgx+cSZvZXEiQaJdbyUBmJSKqNXeLUU&#10;MPaL1PlHG4NjzCEqa7DK4hdlJG1HaRwSTbPt4TFG+mpHaOmupTLhglDhOJaBk/VVmvzVDl+l0MpR&#10;UOZmUJSWEV7N4Lzu40hq35BTE0mKjVxhcFSNxGV8FXTj8ovS+kVRl2dUNE2ghisMXuE1gyJqBOVH&#10;6xVZhTVHxNAazDeyxhMR1ZjSACtcK+AYS2CEye9vrZ/YCM2wcPBErwSApTQNEWCTt0DKRsaYRkTo&#10;fCNYUDY2kiDOxCj9JIVxssI8Wcl2N54O7rRXJ8EqSkv6T5SONucRNX44DNxLWEFITeM+nHi9esK1&#10;qgkRNeMja4KjtIHR2jExxHH8YnU+UdXDFVrv8CpfpXTv0vGOwjHE6FlyqKZr/tg443gBGX+abF+c&#10;7qQGjTCNopl3Tt2GW/UIdsWZjkWZdsnBmZthm5Nm+STdihnJ3FmYQQmzpZnOJRkOBGawpgRxBJrj&#10;WpbjXn7LTbXjbMI0KwTiszqnnko6QlUHU/wr0RwJ5UgEB9tZKv7F/OJ0x7xU69xk85wk05xU2+xU&#10;64xky+RE4wS1bpxaH6LWU9wdbTzRPCZeT3Eutck/RheSYMHyiUmWySn2SUlUuMe3Ps1w4sFBzZ00&#10;uyDj2JcLL6oV2QRxMAZYncOnD8861YLADD7FkEAEa6434Wme79qcXyffW2wrrN+EJ2AuH4JyRI3R&#10;BVZbn8eyLMTG3Dp+mktLx60F9TK25blkbM8XWEwhH52Ykp4j0ByJ4OzOd1H983bDISE2d6C4Qcoh&#10;70KacKtWFmeR2pNPlhBiS2HdGkGPXZPrZPB0KNiMwAHjUwyE+B6oyL2fhc8thIQK6Xh1tLTpaGnj&#10;EUHGIfgiZHr2YazCXKZhf2mj0GCul/PyTbaEmXBIh4RFOmEaHHw+5YFYcUaWEONgSdOB0ua9t2m+&#10;uYcunFQjlZT8A3f+xXEwmj31sAljg++et37/ou2X1x2/VXYO+PTgwY/8A3z9/P3H+I8ZMyYgwD8o&#10;ICgoMDjAP9jfP8B/1JgxvqP8fEf4Dh/h4zPc29vHe8hQhpeX9+DBPoMGew8cNGTgQK+BHw/6eCD+&#10;ho/w9Q8KGhMYHDh2XOjUaWEz58z8ZOHi5RsWLF4ze/aCGdNmrlu1/PMju0+fOHDimz1HP9u5fe/m&#10;Nds3r965Z9fnpz6/+Nv+kz/vPxN+6HzUZxfCz/wYeeiLU1u3bv/qwKE/Llz88+LPiQk5mrI3Vx9a&#10;vn3pvlTVcaWm50Jl17fV3T9p3/2p67mmo2ZKlPCNVhi64s3vEi1dKebOZENnsq4jQdcdp3sfre2J&#10;0r2L0HaH11All++oK1t/fN36w6vWH+nk0obxMeLbSmHp8orKOGQ9PG+TMITAcTw60pjKma8e89U0&#10;EhsE5r96KESnH7dhymxEzCMzOf2MajKCyyPxF8oUIT1j7iGkN0UeIqqrJFVHgDisC6B3rHg1LYAe&#10;WS+D+ADHwTxZMwLN+T8fESTyIDiitIq7EMVZEsQhdehRaz8ChRNh+vSISJDcCEErHnMrzhQngi1w&#10;I8SAeNbEfZ61H3/S+uXTNsTXz+k4Li9FP1vn9MuOc7Qbl9F5+kXbudftFyqxsP38a6I5V5iKePg4&#10;P76lJ7Gsq0LOieQTOcz1Gqp7MjWt6YzUdiqoatyl1HWqBJoTp+9EaPQsrUrgC39q3AgXqg6hi9Qh&#10;sJ5OLNEYOtQ6rplkIBaDKREcXZda2xFf04GpRtdBlMdMj2EJ2WCaZOH7eXw9TgTyPWxBTTke7I4f&#10;IbAO9ov1Cf3YmP5l2rpu2roFJUegOc5/brv+W1T7n3wH5/nK3faeoBLLuCjugzNCzhZBved3v1R1&#10;IVG/Qu/8duRsF160XHrF9/DEcV62XUZGJ64Y4vLbLuEjJq3ECJbx5fyLNon74CtCL7blG9wVdxq/&#10;vteC5BYzx+/QBoX3iSjN4y1XQehQ5slIj9FliEIn0nOEC3jTzvLmPv1dsmOQa3mYKX1IhARNKDNR&#10;1iQEkknqwdclBEBmh4hjIglHKoKN72P3J9gBxZR5R3opOSlbWQDl3lhUR7SlBBmmJ7bfZjEC2UAi&#10;xJqCvENiDoWE5b94eEgcB4GZdfm12Nr28iakrPJoMZXix/LIcSIIURglPJVLcAyMrcVNUhgVzxs+&#10;k8QGJY4jCDhkDQjrHNJw1iLjFeiMlNEhMCRBov8FcTaU0WMLq1H4gx+xbGRvRcu+u607i3kp9pS7&#10;D1YIBZMKwhayzaLdodtBR4QMlkrhrzt+ELjz7/TmI90GwWaiw/2DPpCW+YgofRduJ+n2fQ1TA3rI&#10;7qv6HsQfNR405/tXvKmkQ99XDxq/uNtAaK/cjawYB3CwnPV3jHLq4x691/L5Q3YaaN1nXvJO+76S&#10;sjvRhncaK6EHCeLwDnf00qPNyXKkfEfPLUdPtv2dwHHeo6XEmemmj6PFYfz8loWWdKciiNNH9Hve&#10;TkQS06cd7EhFJyn7LvRjuF3ZGUoyI2mPgtsoKqpk4R7ZN3ebvyxnfYoEcU4/aTn7jIjn5ddtv77t&#10;+vNt59U3HeFvOxQ1nUptR5y2M8HQlSYQHIaF5ZbJpq40a9dNHLzznQBx6DEn5Y0liPO8gQiO1DZ+&#10;09SLqG7+p6blP/3+4jJqWnoRlDeWfJym/0gcx+NR1dT7yP3+Hn2p6GeXY+tJp5tej4Z9AimHCj1r&#10;hPHj4rf+5Q2uNn+432q6WU9X0/2TuHr0IKvs+q6y+9KrrrNPSRfFpThKbaOmz9DVC0Yn7iXiOKVU&#10;NCdFBfd8Yd222yw72l1OdXP51mtLvosUYtFM2HYK6jfebqAdeHbt6nwPNCMNUFffcq/Na1if34jB&#10;HMZtUgRnQ2HT+tvNawub5Mor8wUTp6+oiuI4hQ2bipq2FDdvKsaarGFErCtr2ljRgha0pojIJhom&#10;+hAc5P4yPgTxGKIXw8Om049YUSgZW3jYfXGfNVYHytiHiM6kgfKHRRz6SDWcHcWNO0QT3lDUiL0v&#10;z3UtzXMtL6hfXdxI7o+AkxAbipuI4BS6VxTSM0uCOEsLG5cVNC64VbfwlnthfsPcW3XTMuwzshxz&#10;8upn5NROz3bOvOWaleualeOak1s3lyCO69Pc+k9yXJ/crP30Zi05OLdcC285F+U4V+Y41+a6pOG6&#10;pDjhUvOl4m03RnV8HVeKG5V2pCfvNp+933LpQdO3D5uuPG79/lnrlWdtl5+0XnzSchHNXxjJ4Ux3&#10;oB8rrF+bV4stL73pXHjTtTCnbkG269Ms59xMx6cZCDLzPwRxFmVRQRNBGQVpiI5sRGQX81LtSE4+&#10;SbbNTLBSE0FaUyWz7omR4pyS5grLqAtLd01UWyclOicnuyanukKShDJOmj0g9f9j6z9gmzrb93Gc&#10;EQIhZDtxEkYYYYay9waxBQW1VLSgtiogqABBBQgqqGirtmqrFgFKItvykG15RElQGCJhKAl7bwIk&#10;8TqeceLE2YFA31f/+7ofw9vv5/dHd08fnxyffR4/93Wu+7q8aYW+9AJvRoGXxW5QA5VulQYWeiky&#10;re4Mk2uwVRpR5Btu9Ywo8HKtFnCioWZXlkWiGFEcGFrszyquyyzyp5g98WYpvtCfUBLsb4EKb4LF&#10;nWSW0q2erELf8EL+rp7Se5Bfss0gvwzSSoONwF8yCwKpFl8SYAV3vEGKMyIS9ZAZFro2CJNnkNEN&#10;xWXYZrsy2KhbNKBAbPSkmz1pZimtwEORanXLzJLMiBoimQ4gzmCLf6DenQ6PJAfwCL17uMk3ms6V&#10;nv2JtC6o/5r96Sa/TOeWW4KoXWKH8kF6NyRRdZ4RRl+WwSsEd5hj4sowetNNvlSTB5QWFqyBZo3B&#10;LZRrBFkmyQBr88ySepnRjaxSLw3Su6DQrLEN1zlHGd2UYQ5V1ozQ2Kg90oBTBEqO1pGpdw40uGCY&#10;BclnsGAGatDIUEEsJk1Lhwb5GIA4Vn+8SepvcNCUgi5EktYOvo/Zl2amHXDHap0xBld/C6q6Ykze&#10;aK0rWif1g4mPM9bgHqBz0UpkJg/toUznlGucdHQZaiTSmSpsNFPtQvGX2snH7h3CCsqZGidl1HKl&#10;DReRdk/lyFTaByltWSp7lqDtsOM4QBxoDAHBkavBwYFsjc6drPXEqVz9tS7ahwE6iXZSJN4oX8qv&#10;TlXZUVamkQYppCEq72C1V57vSlS4olWuXiDjuHtqpCid1EvtjNJAOyZKYeuniayNoq/W2UtZ20NR&#10;3csg9dRJPTXOKK3EmkRSH5Wtd251NC2vsEWffEXbFYU8CUpXktoFa21F7YDc2v65NQNU9jitC/CK&#10;BnVJzF6BVE1fjdSHtq52RWlcPZU2il4qW5SWNuGI0oAag7ImhW2AAhouKWxGDnWYfAdFmsKVCBFf&#10;GwSA1ACPEk7UpiicdE6SVewyDnKQExZR+Q4hVNxf6einAl8pWgnNFy7mcsQrpViFMzoXqE0fJdy1&#10;hXE4QJx8COLQYrQD0F0+/irhr6o0Jr/IFVhz/PGa2GM1/Wmab0cV2Hs1n2Ta4dya+BOv4o69iP2r&#10;ihqM/tQmnbClnLSBTKSSaK+gOpwLa61+rO/TV+GMyrdHK53Refa+ebbYfNquAyAOHUueDS7sMPyq&#10;zaR7Kc82UEF3CCryko+/TKLIp8VqkhS2FC1kfRKFdPTJ6rTcWvnxV5nHqofm2oZxjMi3D6XvnrRl&#10;5NamnqyhZWR5tvjjLwcoamMVDLedrKEtypQuVvv2oEJQJw2zUmfoA06qc0wwuadYPTNPBWaVgHuy&#10;4ExwWWlo5cXw0rIQOClng/QrOYN64xIGcQqk8YU+6o1FDywkbARZBujM+ZBoU0w/jW/NxNcRc87W&#10;i5clNF18kX5hITC35FLTotLQUrZMmnOmbt65hgWloTn0rZK6HJNE3bgotqIunTp2alBMtPpFrz7S&#10;BOw7izoNiL7TEy2lF/ioW4NvoEGSqRnE0bnYoo6WsQ9W20YaXeMsno+s0NDB70VRBHgCh4j3kKa0&#10;59NKAh/wJhoS4HDOBWefRyy4AIBmYVn9YubaLGMCDg0tll2g8XnkTwsu1FMDM8uCS87XUSwthSAO&#10;XC/P+GlKcwSgs/JSiKa0mJDLETNXXUCsLqtfW1b/8YWGTy43rodKTuP68iaB9aBui200l9JXmBlE&#10;3wIBB65Y8GeA2ya7m9OpptELneqFDCHhB7oy/HF507rLcEv4tLL50/ImWjlNN1QAiNlwpfkzeP42&#10;ravEhtbRSINSg9IIWkTboi3SCERYoKxhIbzVcKWM2MjQjr1X/GlcfTG0uqwBUwoatLA6D8XSSyBE&#10;05SSozVXGtZD0jQEpbybjTtuN9GQ4PDj1h+ftv9a1fnHq9c9Jqz7pEdCQv+4hOSExKTEeFlKklyW&#10;miaTA8RJlctT0yjSUmX0LzFFlpCckpCQkJgQHx/XP65/vwEx0bH9osW0X5+o6GiK6Oh+ffvF9Kf/&#10;4hOSMocMHZSVPXLMpFmzliyYt3LqpJljR45aNHfm5o2rdn372a7dn3/1zfrVnyyfu3j+vBUrV3/+&#10;5bff//Hld39/vOWX9dt+27jrz68P/rVt389rVn/y1frPfty+6/dDP/yVp9NeeaSoChx90vD9k/aj&#10;1e8OvOo+bOv+zfH2mLM7z/46D2QNiBlrpbeUY4NqQRm+rUNHmX9t18marmMvO45XdwkQR9BwfnjW&#10;evhZyxEY8bJGw1MOzoThQf6knYLSYwqkGWzsSkEJBugPDzuA1Dxo2/mk89vHsHoReQgMuVn0l7IR&#10;+hbFtw+g+MBciTbYRd8FG5zxl2bOT4DjUJZC2QhlUCDI3GlDQDQHyI4AcZCrvAdxKLZG1HDwTpJW&#10;9c0tSCVRCPyFpkjUOfMR2SAFsiAGcSgZo618RXPut33NaA5AnEd8OLQ//F0B4my/xyNpBnGQUzGC&#10;8yG2PGz75kHrjqed2x53bH3UvuNRB82kU7GTi612PILgMZ0HOht7Iv5WHftedu1/0bn3eTvEj190&#10;Hn7Z9QHE+REBM3iaUn4I6aJqyFELEWu6cMhOKUet7cxji3Gl/TWlOlpWsI6E9JYduwH0KGydgHsc&#10;qFfS2IH4qG2dGroZmH1jpOTT3iVAHG11O6KmVWdr19vByjGi1glaHjpXF32XhYfbKHi7HbRdrNPV&#10;rXG94eiivMvgAv2nEMI6bwqlrmIPKjLOBf5z1v/PGS9qJS4E/lsGEOe/5/0QT8XNyTIctKo8Wwcd&#10;2nEb9E0EiEO3InPBOg48i0jSAsd51gpjnequozWvKX6wvfm+pvsgxas3h151HXn1mv70w6uu76va&#10;6Yt0Svc9Rt3Bt3fC4Offa6P4FtycMLRyH3Tsedi5jW45Jvih6OlfutqfsxzyBkgdA8FZc6NFyANT&#10;CLxj9Q34uQgcBFAIoxWCsAM+Dpyq4FP+Kag9qAyiHBJKqwIbYonldZUNa8uDqytDy8qDK8vroenL&#10;FVuiYGo5qxdTg9IeihUVjQLEYZiGOjjwHlddEUVejbQA7ST/CS4wS0HAqWf1HIBBK5huwLwDMIYo&#10;O6UdXn29edmHMivGcSiBpI8CxBEIzrLLjZgyjiNYPLQMBaCcq4BmhHcPxaJKqC8vvkIJIUCcpaIQ&#10;jHEcbIIBr0UiGOuh72IfGPZCFn0N0Pu6qzgtAHHYlo6uCETH78MIfM8T1CQefAZVqZ9f4g75hUEc&#10;UTYloBwB4pzAXdR50kYfO4HgOIAMHrdHQBwhBPZHLdSm/qjt/q369ZEqoH57WDl7663Qpqv1Gyvr&#10;4VHNEJvIkMEMugVax2bqWNgNce9TlEYeft7+8wu4xWkZeiiS3pz1vL3gfweLfUZwyoP/lHq7hN2S&#10;IONA7cX9Tiu9y3NiT36pRkHlQa64hB3e867dT6n/ZASHug7qc1hRnho777UL0z1BtxFdIqXxwlxf&#10;cBW3suj7NqgIteygKSg5TTso/3/QspdZbPQc0SELXJgeZAEBUw8Aeh2juibna1RoukDHK/J0nw28&#10;Kwt2lwe7rza8u9n4n3uN/33Y9N/HTf95wsrEFEyrAYIjQJzq5ncf4BtbawTQieA470Ec4DjvQRyK&#10;R43/3A51Xw++rQii0JLOIeBjz1s+S6z/5exWOIHNfSgB/r0WADeXAHeJEmCK75/RdYQ+NP3K0K/J&#10;Zq5Bo6BnmWITP32fVDauKwcnWcTHNLBgQIEGPasugGlMgx4adtATBI7xheC8Ug6GYASCM6cUIA4F&#10;NRaUNS680ETDTcA3DJTMv9g0/3KYpnMvNlLMBuKDId3cf3F5aCS6/HJ46eUwfYu+IsqsUGPIXDZ6&#10;UgSIQ8Odz67CbmwTjLcb0WXdBz8UWs63mzfdoMekccOtpo+hvN4AWKqiEUO9yAAIpezoB3i8yC6h&#10;DXPLG2FnfqlhTkXj/MpmQDm0q5dpP8ESor/OuRyaXR6aWxGeUx6eeTE0+3J4+vnQjAuNMy82TTpb&#10;P/F8/aQLoZwzgbFn6kad9o89Fxx3PjjubHB8acPEslDO2bqJ5xsmlUJMZxpr4kw5659+NkCD2nnn&#10;YKRKA1naGbFjNHqLvOW7gj52Y2XoK4E23mzefadl362mg3eaDt0PH37Y8v2D5v33wvvuN3/3AK4W&#10;dCo+qaxfXY6SUro6s2kTp/GCd9rp4NQS+IlMKPDRFER6nnLDRzHxFLCeyaeDKK1iZ1lMC6DsACin&#10;AOaykA2maVFw9KmGkafqRxQFhxXUDbFChDjD4s0qrBtWHBxeWA+BW4N3cEEdtIpLggOLAhlW3xD2&#10;BUfCUxzMLgkOZsyFYmiBb7BJGl7oHVHghV4yR3aBe7hVGmqVsqyuIRZnltVNyw8q8mcU+uINrv4G&#10;xwBqlAT7W31xRf7EIl+yFeI7gwo8wwv82bRa0P59I4vrsmkHjGDWDC6AkbnM5EkC6OONL/BR0Epi&#10;CyAYLDf7AL6YQMChoIwFTByLdyBQG3emQRIeTOk6Sa6BCE661SO3uEHAMUnyQh8qxczeJHiKe9Mh&#10;0uwZhJosmKAP1EkjrAHBWsoy+waZwQCihdMK61KLgvF6T6IRQi2U3mcaoTgzSOUaboDWjABxKEVM&#10;VTkB+tC39JDpTdbAQzrDWifTuTMLg4OLGmimzCDROmlKxwjtIR1lwrYhBolyyyytfYiy9n1lmZOm&#10;w5S2URppuMo5HGJA0kCtI1PrGKSXMtSOwRrXQJVjsMqVpXWj2kstoTQJOA6oJXF6KUZt66e1xZpc&#10;cQZnklFK1uGlfabFn2H2p2gl+PuoHXFGqb/ZF2PxRdPyZm+MyduPqUMxBolO9QCdK1YJdkOi0pZG&#10;O6ynAwRwk6l20eHTUQ8xAs+i80a7JFfaaK+A0WjB0BlIu6eB8shAlW2wBuLKYrcztM7IpVE6UEil&#10;h4AxtGxV9ngNgyNKe9/8mliFLUnjQFUXX80MjSvlxKuBSqcQSx6kkgaqvalKMHH6aqReaglkHLWz&#10;j06K0sJ5Olrt6A+7cXdfpW0AHZTO1c8oRWns0UZwdnrqXABxdE466r4GCULIGgeAHo2NNh2ndcXk&#10;1SQbPANyuZ5IiTKu+PfQRpLalaz1JGrdAFNYMBjUG5bO7am099Y6eqpsvTQ2AEkaex+VrY+yph/M&#10;khzxamei2g5xZZUTvBIGcTKULoj+wkzK9kExJ13tlqskUW+Vmg9N3wyNB7SjPHui0kHnChdF44rV&#10;u1AlhOIjFDGBqqPxAMeBxZUjKt8elWejKQrH8mwxEOiJ4DKp7DCVyZH6V3XqsZrkY7W0laQ8Z3yu&#10;HXrMebYBLOIDPeZ8W/yxl3GshgOn8BOvIItDf82tFYpCtFew2ToB0k2kyEvlAgMoH41+SnB8+h57&#10;RSuECFG+LU1hg/U4RW5NqkBzIAVlT82DJpFMYRciynSi4k/Wxv5VlXzilez4S9pV0HDyYIs2LNeW&#10;daIG03xH5vGa9JO18hPQTk6n85Bvi6WbR1kbm1cLKpnWQ3sIRWStB3CnxpWlczHTDX7eUwpQSDWT&#10;jcNRQXwmuKQ0tPxikwBxaP7M0yDFTD3NevNFHuqNqb+l6UdWL9CQUxFt47nnGuink0JI5IgpfZGh&#10;HNRkCQRn0aXG5RXNy8rxW7nqauvishD9bgobgcUXw0suheeeraf9mVLgn85aOdMLA9Sli+kUCwSM&#10;x5s84xiaH23xjzB6svRugDhGCXJaZk+q3gXVc4M7U+cCk9FAh+yC7rjKRr8FdLw5RvdHRjetX4A4&#10;gjo06xx8tQSHaEox5kwpwW/QzPM4BPrFB5nofHBOaT1+8UsbFnCZktC7YRoOqpsX0AJn/PTLSL/O&#10;NFPgMhQCphGAzsIzfopFZyNozmKeuegchHhoVSDv0JLngsvPB1eV1q+50LDsTGD52QC1V19swKoo&#10;QbiItybAa8oiBpEUXEKFFyoLLzbMLq2bec5PU9rVJXyeF55vWFbKTJ9LYTFde7mRGmsqmkRVFwVo&#10;QQBlwC2iHcaO8QEKqSBqzGObzvnn6xeWhZZcaqKga0drxhWsgBEKDa5oHyi5WHmZbp4GOgqKRWfq&#10;qL3sQoj+RPs876x/9hnvnLPeRWV1yy8FV1cEP73SsImz+203m/bepYFBMw0PfnxKWUBXj5xVq3rE&#10;DugXExvfPzauf0x8XKwsKVmeli6XZ6bJ0zMoqClPTZWnydLTk+VyGUVqSmpasiwlMSl+QFJ8LEV8&#10;bL/YmOiYmOj+Mf1i8Q+cHZrGDUhMSkpNTkpLjE9JSUodPmTEuJFjPxqXM2PK5E/Xrdi54/Nduzdt&#10;3fbpl19/smrN8nlLlqxYu2Hbzu93H/zr428Oz92wd/GWo2t2/bbks52Lln2yad2nh7Zt/fXg/h9+&#10;+NFQdsPywPP3neCvTzqO2v6zv7b7aG3Xr7Xtxym7dlLK/Ubvekdh5NA731ASTvn8iZq2v162/vWi&#10;4++XXcde4X3sr2x6/UNV++HnbZQq72Pdgf3P2rlWpZ1i/zNKnwDiiJIiAcdQTrXrceceUcPCUM72&#10;B62Ufux5hpIWUXgl/LkpqP3d4459TzpFUHvvo47dD4Dj7LwHWIdSFBpzU0Ly9a0P8pzIT76BOzhi&#10;C6AczKSgxhahbsPMHcZ9mO/DOMu29zZVIkCy4NxGrFasBA360/uKKoHgbL7bQvHlPbByBNYDpIYb&#10;H0KAOGJb25h59KGgDHkdnZynXTSfFqPz8+Eru/513tCgM/O8Y+fjVs7ZOii5olN9uKpr35MWSgiP&#10;UoL6qutoVcfR5+0/4tIAYqNr9DtyVGZOvej4raqNruCJ2s6/XrZBKMfWpXR1q6S3MCCzvwF+5+rO&#10;xXt+ynkojwUscqK2I48VZwSLJ98GFQyNrUvv6NbauzQ1APgEQ0dMUV3leq11RqRqcm0wjTpW3U4h&#10;1Hn+ftX296t2Xu1rhRPlISoXAB1KuozSW5OwPJfeFLheWxydqLoSistCW0d6c4rFlYuwDFg89BU1&#10;7bONDhBH+uMLvFr/nlkDFPv5njzIvBsB3xx+2Ultavxke3PwZceh6u7DtW9/qH33g637Z8qKHTR9&#10;c7QaiNiRKjql8DNiEY2WvQ/bd1MixOoSdO9FFJRQtwJpJLyxv9v2GQpVYD+88TpKaT7lhErANCJW&#10;XwclR2AfNKU5gHXEx4pGFqmBDA1N11yj3x4ovKCIoxKVWSI+hbFxmOasqcBfV19rhMzq1dDyyoal&#10;5cEVV/AqfsUV8HFQ5cEhgBvKylaypDzetNNfy/G+nUIQcDhnY+nQSlRUUQgoZylXfgmwiWYCpuH9&#10;pK+sZuxpWQWIOfRXWl4cizgc+ki9rUCCMPN9jRVQnivNK6+1sFAO6rCWX2+Bl9ZVIDgLaKO0A1eg&#10;wbyUmThYz6V6SDIziLOYkuTrLasErYnO0pUmOj8U6680ihI2AeJ8eZMe2MiloR5mf9XrA3DN6zpE&#10;17QKj8nvLzv/eMV1UpTb1yBEOdWfr9r/FFZ9DmA3f9hQb/WHretPDmpQCC1k+vpv1a9pVaJIR4hn&#10;b2W3o803IcdDvxkQ9roFSS9wOqjT4NJRAeIcfAYQh55QeiJUDvDgCqXXpyVYubHL/tsLcMuG6f4Z&#10;BCqqCt1vDK4uVpp/p3B2n7C//cPW/WPN60PPO/Y8baVudl9V164nbSDrPQVoTr3lHrppH3SgMvQm&#10;KDbbbrVsv9tGsZX6RoZyqB9DURXLitEcAeLQkpQSw8boLtegPQFO9D2c8jrowP+mTsABMWYDm9OJ&#10;AkmjDQQ9qwtPpaij5OpI1FIJEOdG6J+7jf88bPrnSfi/z8L/ed4EdZuqZigWvwi/exV+WxN+V9v8&#10;ztb6H3vbP/8OW9t/EYzpvGwG6PNvEOdh49u7Dd03uVzrct27c/63xV5IRFt430x4FQFVfpUDnRvt&#10;9t81HX9U0yXGNf21Gh7zLHH9Gh7kzzsgVn0fnf+mG430qw8VNhbap8cZ5N4rzZ9Whj+pCIO1e6kR&#10;uoMXgeDgjRCXoK+gu7QM8I2IeaXBuefrQKW5FJp7EcwaODedh38TtQHZXGwSEAnwGo6ZF7Ak4yNh&#10;+rjwcnjplVYaks49G1x0IbTsEuqAaBhHo6gFF+rns0oOCDhs/g089CKEY6jPWX+t+bOrLbTPdBOi&#10;Yu69Ad/nLBe1/jpM3KjHWF4ZggH5DUhi4d3aGf+SS6H5NEY87ac2BlIMLc271DT7UuOsS41zK8Jz&#10;rzTPKW+eVxFeUAl95XkVLDR+LUyx8DpFCzyzynGwH45iypnghBL/eIRvwrng+LP+j84GJ5U2TC4L&#10;Adw5F5xSCjrM9DKcBxrCArth/Gvu2QANWGlwtuIS9VRhEAkvcTlVOU47c7AhzbihPLiZcZytNxp3&#10;XA/tudW4725TJO6Hd99t2n4rJECc9ZfrVl6ooxEq9XV8vHgrK17J8ji7joIyh0nv4ZucAm9OoXd8&#10;sX9CSYAOAbCO2T3R7J1U4J9cCAuSHKt3rMU3tgAvnCFjXODPMMI7CeIpVr+8MJBREpQXBWRWX4qZ&#10;i5toJv2JEvLCQFZBAFo5Zv9wOJEHRjGLZ4QZisjANYzSMKN7qE4aZnBh/QYnXvByqVe2GUI8wwul&#10;IRbn0ALPIIt7SKF/0KmAzOJNsnqSigPxVm+sSUqkjRb40gtgaDWs0D+iwD/ULA0t8GUVBoawEzm0&#10;k4tgdJVh9ckL/LIiP2g4Vm8iraHQn3QqmFJcJwqyRN6SYflfsP83aqlEg0Kuc6VqHEB2TG6ZCgUX&#10;MgMEaAaobHBGN3uSKP8B5ceP2iuTV2jrpOsdg+gQivwyvSNJLyVbvVCuKfInFgfjrP6kAn8Sy9Ck&#10;aUFOydRKQ811g41g9NAaBpl90OIx0ZROu1eud2ew2RPFEGvdYEtADili6B+nceoFsIn2UOMcrHdl&#10;6SXKuIbppZEm7zCtK0ttG66Tsim00kidd5QBekNCfWawAYDIEC2Ee4YbYZNMOSqspozeDPCG6lL1&#10;qIeKUzsSdE66BLjELC0EoSKNZ7AaoI9cBYZCitEba/TGmL3Regm4g9bZR+fqo3VEa6BKM0AHXeF4&#10;tT1eaUtUwoCcTi/YSYzgQOAG++OmBk1FUZUst1rOOse0q1lG+IiBQKR1DKQvMkFApralaOxg95ih&#10;lJRm8sernWC46CVUmZncEOgxwGyLEnI6e2AAaVyCdgTmkcqRqXKmqV3JKke8ytZfy6Qbjau32tlb&#10;iQqpfjoo+MaoHRD6VdBqoYyTaPVDh0jj6Kdz9aUjZdenvmqnKHCDbVNedT9FbX+1nU7aAEVtXB7w&#10;jiSlkyLiR85aPKn5KPmR5drlSkmWD7JMktrVP4++XgtejA6CyqxXbesDN6jaWLUjUe9KNngglgT/&#10;L1tKfm1qvg062SpnugLIRbIQgslFg46LtpJyshYOUKz1S5F4ojr22IvYEy/jFbV0FRJOVifm1tDu&#10;AVpS2HFdlC4hEpSkZDdxha1nbrUQRe517GXMSVssB8rE8h0gtuTWwEQsz5Z5shY28CdtqcdqaEPy&#10;fFdyrj32eC0tHK9w4gwoHDgJrIkDQRwlXOGTUNlXk5gLQIf2hHabRabtH5g4dBX6KOnceqLy7TEq&#10;Z5zWDT0gOi41rqlc45Qr7bL8GrpVUk9Wy/Nq0/mGob1KOVmN3aMTnmujoPuTVk6niK57Rm7twJPV&#10;QxX2Icers07Yhubah+TahiqlTLoiJ2rTFA5IGuU76Rijj1f1zXsZx3cs7TmtMFMtDdJ5BYgzROvM&#10;NrtzqC+1eHJMrkkW95RCN4R+6ffltH92kW9WoRdT+GTXzTwNpGNiAS0p0fICHM8xu6lDhggxKx/P&#10;PhOcfx7icYsv0g8Wfha5D49Izs1jWeJF9BNZ3rjwIrAGVPQzuLDkQiPF0otN9Bu6qLRxTklwVnGA&#10;ptMK/DOLg1Ot/hmFgZlFdVPM3mkWYPRTrHWTCurGmwOjjN5svXe4wQvdLoaz6cGnvmWIiSXD9JAV&#10;z9J5oNRu8o8x+0cb3KN10jg9EJwJJs+UAhA2/xdFfiHGLILak0rwizOhGPOnnUHQCGFuWYiOhY6L&#10;ArZTZfUCf6GYdzYwu8Q394yffhm5liq4tLRu0VlANkvO161gysyyC/Vi4YVn6xacgYgyBGvYRQGc&#10;3zLowdHH+afr5hX7Fp8FtrLoFBCfJdgK3prMLw3Qj+/M07455wL0QwzVGw7AN7RvrAAd4Q2V1dOU&#10;hjGLLjXSgAH1cWzQztttmH+ujnaVxhJ0uReWYs1zz/jmn/YDe7pQv4RWcso7q8SHyrLT/llnAnT5&#10;xFsuUJZYFpDaM86AbzXrHJ8WjCtgYYl3WnSizuL80OHQxaWGUI+m07L4Yghk27PeZZcbVlVAnHT9&#10;lfrPrjR8eb1xx+2wAHEOPmj+/hELG49bvapHTN8evXr3i4oSplOx/WMT45NS0zJS0+TpcrkAcUDI&#10;yciUZWQAxJGnMT9HJktJkgGkSUxOiEtOiE+Kj0uIj6eg/w+IjaeIi03oHzNgQGzcgJjY2L79B8TE&#10;xfSLjek7gJYdOXzYquULvt362a4dG3Zu++ybLz9Z9/GqJUuWrFix6vOvtn998Jc1u3+a/vn+mZsP&#10;z/n84NLP965dv3nTuk+3f/LJz3v3Hj34S57+/Kl7kuJB8NenLb/WvvmNkhN7xzE75dWdOumdzvlW&#10;73hHobF3K200/KVRe1e+vZOS+WOvOhkRQBb0YxVMWw4+adn/tGX/s9Z9VRAc2VfVse9pxy7QcJBX&#10;sFJDhEEDEg2DOJTGiKD27idd3z5qEzQTanz3rEsgPpTn7HveRR8FdvMByhGZyQcQZzuDOO9BmQja&#10;wkhNhIbDUM7/QBwRX0NYR+A+wHG23m0F6YZxHApKzilEniNAnw9BSwr4RuA4AsT5kuOr+61fo0IK&#10;4jj/w2vuAYuhIxVt+jrifS3VdlSQYVWAb5jFQ1+k5WmZHex4RaeLgSqcQHFO6JTS+aSzuvtxG78h&#10;h9rLngfNQvHhpxcAcX541vYBx/nlJeoIaPobXTKUgQB6+4XBHcpC/659Q/FnNTLSv2teH7d1H3O8&#10;/cuOSo3fapCwYfqq432iC/TnZE3HyVcdERYPTRnEYWJOl8HepbF1UKhtXbk17ViSUZu/Xrb9Bled&#10;5p+et/z6ou1Hale1/v6qjbVIOgVaJAAd9j5/zXo9LLUD+k/khb+OP5q4mIui0PPO4nknEJx8x2va&#10;t99eth6taqGTcJAhxQiI86x1/zOAOKDYMAFH4DjU+Mn25gjEoboOvHy9n25a+mJV++FXHUdpseqO&#10;X2rxfl5IdFOSTCcZQhJsT454KLSNUPhGmTndA++N8BGf32oVjfUsu0s50vo77RTUAPTAxVMCFhGY&#10;zipWFKYlKQQEs/Jq0+rr/49h9sfXUOEpDLCosYqBmzXXaT3AbpZV1P+rAQ6OqJkSOjuCnkPZHTCa&#10;csA3FJRwUlK0ugKVVjRfQDkiBIJDe0ixpKJhKVb4L5uqfxVh0YHQnov9F41VdDiMsIhjxPLMDljG&#10;lBz6TRUgzqqrLRTUWHG1Gd7n11uWXmsWTBwB4ixj/WOxXSA4l+opFlyup78upZWLzTFl6T2IAx0i&#10;oWQmhIS+usn9AF2yR5HO5OAzQCf0gPz0svPXf+M4Na//Bl7Zfdz+5o/qjt9qIBP2p42i63cbHoFf&#10;qjso4afA41DbSc8FhXhq6CkTEjmHn7cf4OpRemDpQaaORZQsfcV8PcHUo7tlz9Mu2pkDzzsPV4EQ&#10;RE8lPSD5tg662y2urmLpdYnUdcb95hx7up32vDnlfVPsichLFflQTqWTurXSu3xX9wlH9++27p9q&#10;X//w8vWBF9DMElLoQkXrA4iz537HzjsAcbbdiOjdbOEywG008y4k20Et5L4RCA7NBI7T/O1tFBLu&#10;edAqJJwZI+6E3lZt5zH8HLxWS28M0hszy5lTsA7OWwTrlNMOn/K9Pc2aOBXB7msNUK65H3r3MATk&#10;5SmjMAziwJfqRfPb/4E4Lf/YWt/9v/EfipoW2Fe9EN/6YFAVBohzLwS1ncq67ov+7nN+GHvR1oW2&#10;l9kl6kPhVKVyAC/Odbz5q7bjz5oOur7A42rhIv9DVSv1nHSM78ViAOJ8Uln/ydWGT26ArrK6vGHF&#10;RRSWr7kAm0+uJ28UOM4aGEaA1QyRv7I6wcH5/4I4cy4Ao/kA4lCb5vDM+hllwRllDRTTS+spZtL8&#10;y4yblAFAQYEVj1YxmCsN4R0aBdvw02gVLLYK2O3TIwN/N34wV1dCJOvTq80brkIf6jPWtKbYQL0H&#10;ZH3o2QFvbv6l4JyywJwLQRoVLShvWngZlVM0FFvA6Mm8cxGaNMCmy+FZF0OCXzO7AiDO3IqWBZWt&#10;8yuhrCwQnMXXm0UsuYqCx0XltD/hJeVhGmzR8IuOmo6LVgKizfkgTWdcCE0va0D7PA5/+tngjHN1&#10;NIbDqJEL7GnAR6PPZaUNKy82rikPr61oBrOawbLV5Y0flzcKs9L1FQ2fVgQ/vxKi8dlXN0I7bjft&#10;vNu06154z73GPffC1N5xO7T1VuibW1AxW3+5bvWFwJrL9Wuo76KzBxEBGtGG5p6G/uUsNi5BzVRJ&#10;kMbWH51ia5JiH8SMS/w5p7zUHkfZiNWbUwAwhWJsAduKF/uzi+uGFHgHFfkzi/xphQBEUiiK/fFm&#10;KemUX1ZSl1zkT7J6Ugp8aZTkm1DBlMXwzQgz8IJsGv1b/GOsCPHiNxvUngB9HGV0422wURplcI0x&#10;SaNM0lB1zTCdbYTFlWV2ZJmlTJMz0yJlCAEaiy/9VD2FzMzaxmDNQIoYNudWz1CrGztp9WWaPUOs&#10;/uGngsOKg7QAMA6LT14USLb4kwsAncSapHjRhqGSBPMs/lYGLal1yjWOdJ0LbBqOIWZGZEywOR9h&#10;DVCqA/JOIZ2KuiSLBxVGzO4BOgPJHi9tK8MCCGagySOHXRfIO8lGV7zGPkBrTzCBEBRr9Ayw+AQ/&#10;BfKorJ2MDErvkWvhd5NhdNNKmN0DECdd54Y2sEEYRcHVm4IrnkS4xJtz7C07cA3WoT5iiJ55QAZP&#10;ls6VpZOGqF3ZOm+21jNMg2ovykKHmny0DFASpX2Q2hkxUzcCM0rRoh5HZg7ITP4kCN9ISQZJZnTL&#10;jV7aB87rPEPVniw1cJx0zvxlBm+8yRtr9cVa/CCkaF3Qo9FLA0zeOD3wlARW24HQDwApMGiAp2i5&#10;mIsxrMEGD6WOFJDCYRoOBQRx8m2AXVSOdLZsz+QaN7nelWbAgVOI85CicydpYD4Vq4bEMsRrWH02&#10;RQ0T8UEsIC1wK1o5mD4qmEPT12mZGFVNH2VNHxU8pGN0nhiVM0YB9Zk4rZRAc3KhL5Ok9/ZXOhJM&#10;PmHM1J/Wb3DDuEpDG4ICcRxzZOgwwZTROlG9pXOl0GXSwJhcppJSlHbgFHm2NIWDTlq6wpl20iE7&#10;bktnmgycwhUQTqZzFauHjk+c1pWgc4KxRaGBRolM6YA/l9IuV7C1dr6NfbXt8rxaWV618HdPPlGT&#10;dOwVECKFXZZnkyucA5USRabGLafzowTBJF5th5MXa/QkK2yAVFTMZlI4KOi7SSxMQwfe5wSr2+Ta&#10;ok/Wxh63xR2HrrAQVE7Nx24wh8sJeaM8++B8R/oJm+zvatkxaNbE59ohIgOPLS7yUjjiT9bGMV4D&#10;MCuvOjH3VVJu9Yeg/aE/xZ2oQcVZnq1fvl3wgPrrvX3VTvoYo7AzCYhWhd1OYyoQW4zXCNUk2hm6&#10;sXFy8nH4OOH5jgh+lG9L+KuKbqdMRa38WBV0cE7UZuU7oG2ca4dBVT60qOOxqw5INdNF19qhga2y&#10;4VzRaddABwp8Q75pBxuk4SZpjNUzzuLOsUgTCzzTT1HG7ptNGTul7kW+mQWeGYXe6UXeaYWeiRZX&#10;jgkx3uyeYPWioMmEoiTBxJlcBNNxMHHOUupeDzyCjR3pl1GwNlA5hUCd0fwy/PiiApd+Jd8Lz81j&#10;JwH6SB2+AHEo2OM8MMPin1UQmF0IEGeq2T/F4p9sCUwoCORYAhEJeQv6aui7WwMDTTQNDrMEs4y+&#10;oXq4+A2n510DDfKRBk+23p2tcY7SusZoneP0Eu32JFF1S0dRCJl8CmoAvmGyp6B5UtAvDrWnng7M&#10;OBcUhJ05XGVGu02xtCxEv4YLzsBZHL+MF2i8wXEuIAqRlrP1OH1cdC4AIIa9L+czWDb/XB0NHgB2&#10;lLLr5fmgIEPRnMXnG+gXkB2ysPCsYlClKOgyTT3lm1bih0dkad0coeV3nn6dgZoBcDnH5W/n6sRL&#10;F1pgHi3DJpu0qsgJx695cNYZ/+yzflF4ReOKuWf8tDmwZkrhiU5foWVoVdNPg5cERhVXLqN4+Qwr&#10;VZ+pFw3AXqcDk077ZpRhoyABgXjlp4Oac8ZPlxVQVxmqqGgIJJIaynpWV4Y+Zo2FjdcbN10L0QgB&#10;RRW3mvbcadp3N3zgfvjQw5YeOevX9JQl94qOjurds090r95RPaJ69Y7tHxsfn5iYmCSXyTLlaRlp&#10;KKySy9NT0+QyebpMLk+Tp6dROwVKOhTJSUmyZJqmJCfJUpJSZYmy5HhZUlxyUlxSXOyA/v1j+sfE&#10;DIiNS4hLjhuQ1L9/YkxMHC0/bMjAxXOmbdm45rutGw/t/Gr3N59/smbZ8mWL5i1Zsmzjpi2//P3p&#10;98cWbvtp4de/zPns0JIN+z79Yt+m9Vt3fv7tT3t/+PHgT8fyNMbye8bH/r8fBv+uCv9R0/qno/OY&#10;BBaG2vVW66CBLxCc3FpofOZymRUFJfOUvfxZ/ea36teUCwkODqXKe5+xVsvzzu+qWPvmMZgju5/C&#10;fzei5vsgAmfQlGI71xbtety5k6urgOY8heqNwH2AATGRh0LYCVHsg0lTBCH6lq2FICl6v2XrveYt&#10;d8MUAsoR+YkoHPg/2A2CDbDeB+ylt74nzmxBMhNh9Ai05d/YzbZ7bSI+IDgUlL1TfHW/neLLhx1f&#10;P4hwc+hPtJjYFn2XjlqsMBLsWS7ig0k5nZOdD6H9TIE6iNthKGnfR4jG7ocIIWpADZyQxzCm2c+q&#10;vZRrURLyg5B4eNpGWSUlq1xdhaxVJK6UNIKo8hzCrjQVMyloJtLamtd/2JAW/maDYAQlbKg14JfV&#10;P79iDKi2k1Lcv6pRT3eyBgo7CluXBggLlG5oqrZ1Kms7FEhKu469BN2G4o+XHb++aPu5qvXHZ81H&#10;nrZQvnTkOTzRf3rZxhUNSIwp/qqF8gjdZrjZqjtza6C4QeuBq30tPIzzarFyla1TQ5tzUm72Vu9+&#10;xwgO7ljKx355RYffeuQlsBg284LsyHesH7S/quMQ4zVieuAFfewUaA59BILzFMomex6Fv3vazABQ&#10;67+mKMVCxcpjoJDbH0KCWhTBffOwna7453db4eJ8s3nd9fAnd1oBu9xqXnsjTLGGTYiFbvEHK2KG&#10;PJqWs9AMzaSpgG/WcIMLiCBLTH/6+EYLzVzJrsYCjqGIkGvYpxxVTpWhxeUsf8PrhJlUeXB5BcpB&#10;qQv7gOPQVwRSs5JzvA9MnDWV2Ch1eQKUEUgNiDPvIRhI2DCVRhBqsHsVjUsvoWKLpvRF1GHxkgK4&#10;WcZfESHWRksyCQgFVisqwquuNFMI3ZyVV9j4nN2RhdiNsL9BRRVjN6IIi0LUYbEiMvLV5byHdFxc&#10;OQJfdpi+w6sL5WYosriCAjd6kOlJ3PYA2DF1SoJR8sNzPBTUfVH8/hJQzm8v4CNO019fdVIDtn3V&#10;MO/7rbbrV7qvqjuPvmwXN+2PL9rFs0BBzwIQH0ZI8WS97DryokvouFM/BoFhIXrFVZMCpRWcoENV&#10;dON1HUVFz2vqS49zaRI9QSZHp9XZVeTqOsU+cUUeUG8s0msjFKk6jdIboxDEcQJDyXW8+dvxhp7W&#10;H2u6jnIx4AGh60Tdb6S6KqKnvut++7fUfd1q3noT0k5fX2tkgafmHXcAVeMUcW+5/W7bDi65givf&#10;HSA4u++37H8EHWhICL3s+N32+piz+7i966SjU+Xq0rm7LN43hV7sZ5H0JuKJ7hF2WphzygMpn4uB&#10;1+V1bwSIcy/09gGr4TAE8+4Z11J9CNbEQeVU7b+qqLgNeWNwcFgN51n4PxRPwv99xLyeB43v7jb+&#10;Q+svr+u+4H9zzg87PCGsLuTYDS4QA6nHiJRWSW8jlXHQz+r60/6aeiG6skdf0G8ZQJwd91Gfu/lm&#10;06fsLkeP3rIKlB+CUYyabRRgr7kUWlUWWnEhtPJi43IwnFF7uOBCcH5Z3WIuxuYXVpHifBRDXQIz&#10;ReA4IsRHig/YjUA3KKaXNQAu4a/wqye8cqRxKgag5/DyCgOgy41Cb3jBZXooIA1OT4cAPelxo6f7&#10;4yvhDddaPrve+gl1SozdoOQQTzqecVqYvjK3nLZSP/NC/ayLDQI2mgOCD4q2eDQcCQj0MBOH9moW&#10;7VV5eO7l5nnlLQvLW+dfhiAO9HEqGuaX1y+sDC26Ats4PLmXQgBty5uWXgrRCBtjx7IGGurNKg1i&#10;2FeKN3jQ2aFRIA3FaM6ZAAVGfmcxTqWR6BKWVFxZGlpzsWldefPHlS2iPH4lB6SXK+ipBxnnsysN&#10;G6+GNrNZPg0Gtt6jaXjbvcZtNCq43fg+UED9XhW+6dPK8LqKMK2ZLuKy0tBiygo4PZhzlkbPEDCe&#10;di40oaQup9g3ttg3jk3EqUExutA7qsAzqoAa/jFFDN8UBYadCmQV16UaXTKLO7UY2E1SsT+uyB9f&#10;7BtQ6Ikx22MtkuxMMPV0MMniSTZJGYVgowwyg4qSZWLRYqbhUIyCazhYORSjLX64R+mlMWbvGBNM&#10;wSmlQemWwTXaCEBnuBEgzmCrNLgQVVGDrCIC4kXxYKN/iAG2U+wa7h5qdQ8t8GBXi/xZFs8QM/y8&#10;hdvU0CJ2QC9A6VNqgV9+ql5IIyfqpQwzqqiGFwZHFAYpjRlq8g03+UYYfcPYmzzb4Btp9NM0W++l&#10;HGaYRqKPWVr3YL2PdkNm9scZpRgTi6GYpL4mV4zBFW+WZFYf6Eh6kHdkRimFa68yi/ypJk+S1plu&#10;raMvyqyR3Ugx+yjbx44Z3JSlp2hdwqsbH+GZ7ZSbYD2eoZcG6t1sreVDjYMRRVipOolWmKSX6Fsp&#10;GjttjuYDPNK7UQrBWsuZBmmgCXI/lHZS8k/Z/hCNhBfsBm+m2jlUeHgzvkONwTp3utoJIZ4CP+0Y&#10;qqgMUj86RoMr1ijFG11JOhe2opVg0K51D9XhK6LwKsXoplNKJyTWBNSmrwYCK7E6Z6zGQfPBHzF4&#10;5QYf0Cg13MoHqVAnNVjnHaTzoqgqQsBBURWlx2IOfaR2pLRKC48q4AVcWsUQD8o9KKlO00oCvICj&#10;OeMdEGam7eolICAG+GoBF2OcSCAg1AYOQqEFBhRPe6t+1Uf5qr/SEa+RElkUmdL4BKUjSQOPMJSz&#10;aSU6ililDR5VGhdcnxQoREowuJMMPlggQb3YJizVxf4APKIGQByQfYCS8HzsqspJ5yFDAwUiuYKO&#10;xZ2aD3wHf+JDwDWFkzqKvwZq3MDXlM5BqAOyD1E4BirsmYxtyfNq5dQAoFOTnAd6i4y2kmeDSo6K&#10;jtGZkm+TMTsm/YQtXYG6swF51TF5r+KUACYAgoC/U5OsqJWpaOcdqSo7zcSJogNXOBPyIJ/MGjSO&#10;pHwpJU9KzZNkCinpJPAO2mEo8tBucFGV/GQtnKFO1qYce5n896uUPIjXxJyAxg1AnFw7RItP1iae&#10;tGGvwOKxpZwEDkUXgqaAXeiE59XSMvH5tjiVK0YBHZzoPFuM2hWjdPbLs/XPQ1VaohJiN3AlO2mD&#10;wM3J2oxcG7zGIYvjGKh00uHTqpLzoYMDQytAM9h6Un6NLK8asGBuTZbSOfCELUvhyjxem3ESHBw6&#10;Xlp5TK4tRgHfsSgYkNkGKKvjFdUJKhCX6ArSNaWTnKSslekccNYzS9lWaYxFGm+V2DXcN6MkghTM&#10;KPROs7qnWjyTLe6JJmm8wSngm4/M3vEmzySzf6LVP7EQ2jQ0c+qpOuqcIWfDQMzCs8EIAMFEDPqJ&#10;FCHgm/nngwswBaww70wQwslFfopZxYHZtJ6SIE2pPaPQP8Pin11YN8vin2lFTDK6Jxjc4w0SEBzq&#10;aQsC1DOPsAZGFNYNKwxkUe9qpicUPUYWdZ5AePGADzf66aEbQk+91jVUJw3XOdFpGz2sjOOdUECd&#10;NrhI1AaCcyrwUZEfqFaBd0IxQJycIt+4Ak9OIT4Kqg6M1U9H7LTmnamnn0X66Yd9FZuR0xiAposv&#10;4F0O/SDSr6T4raTxyQf4Rjhe0XRmkQ/tcw0iZrOiEFT5zrHqc0lk/dQGdsMVXhSTin1CW3rSaf/E&#10;Eu8U9lwXQcuwmHTd9LPBCHXobB1YOVzLNucMrQpwD/3iz7/UMPdCcNb5APwlL9TNKw0sKGOFHdSe&#10;168qxXQJe1/SMIm+ywVxQfr9pZh5LiSYSsBx2LAMrvO0G6e9M877Zpz1Tz/jmVHinXXGi2t9PkCH&#10;TGvGa+nKRihR3GzdgGiBjsEd8M1pULftLlJp4dHJvgethx+3H3nS0WPCF5/GDhsckxDXJ7pXVHRP&#10;il69evbp0yc6GjbjSfEJ8pSUDJksIw0wjkyWJpNnpqZnptE0jWbLU2VpaZBAlsuS05KA4KTJkuWp&#10;KempSXJZglyWKAPGQx/oX1pmYkJqbGxKbLwsLkEW2z9elpQ8NF0+c/zYretXH9y2af/2Lw7s/vLr&#10;zetXrFo6Y9HC2Ws2fLzzyFdHFEu/+WXBph+XbDq6dMPBNZ/s+fKLfV9++s2RvQf379v927G/tOeu&#10;Wu451E8CedXhv23tfzm7lJ53lFco7ZAyUbJKzokaRF7N65OgY8Cl5fca5A+U6n9fRdlyG2XFexjE&#10;oRSCEondT1H4I+LfII4AbgRiIlgnqKVi/II+vtdxAEAjmCaiJkuUZVEKTY19T1GfBRIKE3x2PGyh&#10;1fK4DTjON/AdZ39cxnFApfk3fMMh4BuI5iCQ49HOiP2hqSD1fMBu/h28DEAc+sr7r/9fEOcDjkOx&#10;leukaBn67vb7dIBQNY6sjSGeyHo4ieKNojyHAhkUbehWGJY6DOLsYl+0nfcRO+6GRXx7L7znARRb&#10;dt8P73vcSunWoafth+GY00YNmlIbgM7z9iNVkfj+GVAJ/OnF/wqOIO35spNSyh9rXkfC9vqHGliY&#10;0/SHV5AR+fFl508QBEWWS4krCk8o+QQf57XGjmo7RnAglpwPDg7qpxi+afutCvCNkL6mgEkzF9/9&#10;UNUBI63qrp9rsOafOG2m9f/OVSp/vOzgqr2OY686j9vfUMZ1HAF8hzWbulCB5ewWlV8RkYtaJNvA&#10;sADTROCbPU9bd7MFFVg2wG46RaCKikGcozXg4FDQ8vuf0Z3WuudReM/DSAhpJwowcZ4xkvi0E+pF&#10;Tzu2Pun46lHbV4/aNz9q23i39ZOb4XW3minfW3+nlVK+1debVl4N0XTNDWAxlDWhQoqhHDGlEEjN&#10;6uuYQ5nVKhbEoenSS/U0R2A662620nR5Rf2KyoYIEMN+xkjDKuDyK0KAOPQn8VdaeFl5UIA4jElD&#10;K4e/DnCa+jjK5dZcgXwpcqFK+hNkcXjJiAwN7yfgJMoJBRyDBnNzaLrscogSWpqKr6C0iueLEKVP&#10;FOJbAIMicE+YMk8UsjJ8Qw1gOuxsBSpBRUSxWIA4TCuIgDi0EgrsWGXjymtAfJZWAGCiTeNY2J+L&#10;4t8gzgcmDldT4sllXZjW7x61HXjacYTJOL++fC1kbn9+0XmUnpGnEKs//KwVuCcbvR15Cdv+H2u6&#10;0K6ip6b1MN3JVW0/vYQaMZg4ohSr9g0bV73+hW7mapBiDlV1fQcYpVOoeu14BAIOQO0n4BUKDg49&#10;btR50g1PTxM9Sgp2izM6WDKcvdvg5sbVgloHahKFOpXC/hqwJvR6uuihAGnO8e6n2tf0/H7/ouvQ&#10;yzcHXr7e8wzllqL/3Ckc8e4BwdlyIyyClbmbtlK6y5iOkO4CggP/RcA91PlQhwMzowfNBx+1/PCs&#10;Daw92k97V77UrXB2qaVOo/t1gb+7xN99xt992v/mtKeLDeNgi37a013y3mK81N99MfC6Ith9s+Ht&#10;HTBxhKQxSDSMxdD0n+fht8/D72j6IixcqP551QpA5yVTb/4H3zQDu3nazPBNGNo6dxv/oXXeCv1z&#10;I/SfK/X/gIbje3PGi6JLIcoD1XN2r6MQII7C2Z0vvTshvaVT97sN5/9XW9dvtm7qiAThbs8j+qUH&#10;sv/FTdhRrb1KN3ZwMcWl4JLL9ag3ZHk/GoUswaABNdjvi5uA4NAwBQgO3KloWInSbhqdCBwHxGA2&#10;nJp7kRWOL7L/FAvfzBRQTlnDv1kqgrcCxOc8VkKrEu/NaKM0eouAOKXBxZdDq663Atmkx5NpcXjo&#10;KkI0jvn0Rusn11tYMYqljhkpxjMOreLQQna2mvte6WbWZd6Nc3jntuACNHqWlIdBkGZAB3o9l8PA&#10;lS43zS0Pz7sExGfBpWbgOxdC8y7WY4h2MbiwvAFAEuO/4P1BYQcgF+0wjbRolDbzNN6eCeUCmorA&#10;yI/f780+5Z97yrfgTECQw5eeDdAgb+X5hlVlwHFWX4Z6tBDuoY6L2qsu168tb/ikkqXEoUoGp3y6&#10;dptuN26+GfrqTuibO+GvwMEJbaNfTLBZO3Y+6Nhyp+2LK+FPWXaRYvWFxpWloaXnQzRKXnCOrWdL&#10;G2eUhqaVhiacDgrgZtxpgDhjTvkwLfKNKvCMtIKAM6bIP7oIIM7wIv+Iknq5EWCEzOpJskJRONbs&#10;jjG7BhRJsQWueKs7uRBUF3lhIL0AJUUDgeOwx5NByrJ4sgv9yBaM0O4daQmMKgyMLPBnm7xQIDZI&#10;qNgSOgtmT47RPVbvHGdw5ZjdlCRkm9nXHG7fPthIWfyCETPM7M9iGeAsIwVeiQ9BLZUHaI4ZtlZi&#10;W0IBFyiPGQBQusWfavHJrChiopBZfekGz2BaA+s0C9LQKJN/jCkw2uAdpfeMNvhH6n3D1VK21kNB&#10;yTNeSus8WZa6ISUN8lP1CYX+GKs3yiRFWaRoi7svQxgyFlFO07thg8WOUXKLJ5NOiNFLCbZc7Zap&#10;AAqkGn3JBlYO1rlkBoky6iSVPdXkSdEzNKN1JuscQB+MUqbZO8jgQY2V3k0NSrToWDJNPkr1E3TO&#10;eIMLhVq0Eh0q3WRaKVltkxth5oVCLTMQGRy4wZ1m9FAKSol6mtqVaQBiMszqF2oXmVxaJde6UOGi&#10;QeUUaCxGiY4o2uDop3MMMDgTjFKKnmWJ1c4IiKP3UpoHzEInQXWItm7xJsHHyhOvsSeImbRXZkj5&#10;yPWAb4DU6NxAcJTOLI00SOsZqPVQDp8pqpy0WEDUVWGmFnMyNc7BBmjlgGTERuODMB+IDPg4WogH&#10;YR94mqGH6zkwFC04Vkka2AzhhOhckODh5XH4Og+0kBVOucohU9sTFDWxlKtr7EkqZ7LKJVNyKOgr&#10;AIZkUNtxJ2ucSRoJcsI6T5xW6q+G7Xec2pGslWQ6dxKr9qbk2wCdaHAmUXPHDBc655T808VF0PJ8&#10;pRAaF18O+Hal69wyLrACrqQCtkJTOglDNBIMufKdQxXO4fmIYXnwaBc4jjwfijAREEdRK8urTVEC&#10;vACCQ0FHp3TSOlNzbem59sxcR6YK8s+0VwkqG+4WPslylgemoDXIVSjOovMvQmhFy3X+VLUHCI7K&#10;k6b2pam8NE3Od1EknKhNyrUlnqiW5QKIod2g9aRhr4Ac0dmIO4Haq4R85wckhe2oAN+IHaOg/aSN&#10;yqHKDCpQEldLQT9IjXqu2HwHxIyVrth8kHpA51E6UTJGmwABB4eWcdKeeaI243iN/ASL2jC0RCeW&#10;LmWC0pGgdA1QQA45me40gyc5ryYVVVf2wXQT5sGVPP1Ytfwk7zCDOLShGCWMwKLza0FZynuVqKxN&#10;oucCStKIeKVtQN5LmpNmcA0ygowzyowKqclFPoqpRR5h2DSj0DvVIk02SRNN0kdG1ziDI8ckTbB6&#10;qYtjGos7x+gdp5fGGqTxZvdkq29qgXdaIWqvwKk5ExTmVui3matCAciG2a8CxJl3Ljj7NF4MLDhX&#10;L1CbmUX+6QW0XaA54uM0k3em2T/D5Jtu9k21+CaZPBPN3o+sPkZw/NQJD7f6QMBhh77BFh+qZbUO&#10;6hyA/ApaHHWheg91jxTUtWbp6QF0DDdK2UZ43uWwss+UU3UfWbkDN0k5Vg8FsJsC71izBDSnEEW7&#10;Y63u0WZJ6LIJY3WUj52GETsFHeP80wBoBIJDjQXnIZGzqrwRoxEhbFwGd6pF51ByJY6azgkbY8GQ&#10;i1YFKtN5GlGEhEr0HPHSgtX6p5+uA0bDEv5Tz9aDhVroG1voGVfkHVeAfZ5QCJWiiQW4iNNKApOK&#10;fdPOsL/7aUjXIbgYCvVfZfULL0I0ZxHeM9EVCfDLLdrbICUd6yvD6y43Qkr5YmjjlWb6NadBPn1l&#10;7lnYzNMa5p6D88NsUUIFsed6WvNUELj888vwqmxuqZ+CKc91c894F57zL78ETwkaD1AiAP3Qm+FN&#10;d6BuIXgS21kUUqTSex+2Hnzc8f2TdorDT9uOPus8+qyjx8QvP00cO1w2SJ6YFCdAnKio3lH0HyZR&#10;sX1jUgbE0d/SZakZqelymqRlyCCXkylLhYMVRVpqZmpaZqosI0Uml6XIZZiZkZqSLktKS06SJaUk&#10;pw/MHDvuo4lTZo8ZNz1rxHj54OG0hqTkVFlKqjwxeYgsbfa4cV+uXf7d9s/37/pix5ZPN3++buXK&#10;lUtXrJuzaP26L/ZtPZT76c4/V2/9dc2O3xduPLhk457Nu7/f8NU323d+c/THA7/9/qey4GzxvVpj&#10;VV3eq3CureO4reOkozPP1q6wdSgcYFWwQfXr/No3ebXdx2rf/FELD6A/7d2/1r4RIM7+KvAdvnvR&#10;sbeqc/fzCHyDBAZe2kL5JeLADRiF2THU3nYPGp9IsUQB0QM2VXlfdYU350+7PgQlRRSi0kpwfGgT&#10;AH34pbcAibbdhbQNhGwoXbmF6gARHxAcii9vIoQzC1AYxnRE4QN9xCVn1/Mt91qFL4lYQKSC/18Q&#10;5yuB4zzooNj8oJ0jUl0l0ByUUfBqxTr/vSGxHnGfCUiLbjVxt0HJ4j7lUYzd3A1/eycMfviD5r0P&#10;UeCw7zFckygoKRWNg886mZIDn5oDT9tpevAZRSe1hVMYzMKet+170vLdk5bvubaI3d87WCwGGeDh&#10;l100jTiXV3cdetVJQY3DyA87KKEFcYASHi4hOc7Wy1wGQhkmQm1DtYIQnjhRjfqpv1h/5ydKfZ80&#10;f/+45RBtl819j2CL8Peldf7wqoum1BYfKShh/pny6lddv7wEOQKYEZhB3ZRxCTXZSOZsg2TJCUf3&#10;X3ZAij+/whcpDQNr5lXn/heddDfuftr67SPAfOznhTIThhdbKfY8a6MQJJ19TxGUWh+sQoIN2tdD&#10;POogOj0FdEh5Hc2krBguy4/YTexh+5cP2zbdb/3iXuvn91o/u9O67lbzxzdR/bT+TtvyypCAZmgq&#10;aDgrrjRSY93tVppDfxWQzQds5UPd05prETLO2uvwtIoY31zDMjSfplhYJEiMrVAmJoqMoFxD6ROv&#10;h75OX1nJvjmraRP/CoHUUDdKf6KgZUSBFQU1BLREKwFuQlthLWExFZujqeDF0JRiaXnEkhx4Cgvi&#10;UK8q/irQHAqxftooNZB2sirb8vfv52kqZHGWcCxlYeNFolrqRuvK9/I6Ii+lY1xMW4dNFe0MNkpr&#10;pmNZWxn69BpKRT65yp7uHJ9fbdp0HSAOV1MClgVOcS/y7Bx+CjIO+DhVnRRHmbl28FHLocdtwn+a&#10;HhCKgyxuTTc/3ZyHqoB70g0m6GyMYkdKEcFMrOkEhYcekNruX+1vf6zt/r76tShu2v20fedjwNN7&#10;nrTvew6yzCGGVo++iKCi9F16mhT2N1pHt975hsLkfG1wdeslkEeUzq5j1e1/Mf2N4o+Xbb+/aEW8&#10;6vgDLJLuP+xvWcIJpYKHa958/6qbtih6RdE9Uq8IguHN8GZQSaHrRu0IlENzrtR/cz209WbT9tvQ&#10;iRclVGxHHT7wuOXg42Z6eH+uwhb/ftVGPw1Ke4fB1WWROot9b84GusuCkLwp9Xed83WW+t+U+uGM&#10;HrFI9zOC4+++HHhTCRAHfJn7IRBnHjX+A2HjD8HSNhQfVHJQYAX14nfUfg7sBos9Dr97FP7P/fB/&#10;Ke42/fd26D/XG/65Vv/uSv0/FcH/lPnfnfa8KYJUFryxzM4ukwPWdWYXZHH07nca6Z3C8faEDeZi&#10;fzjQpdD5B7RNfU7Na1CZANR27IhYU7V8dqN5zRU8qjRQWHARRVI0CsFNeAFlPvxCDEp7Sy40LmbS&#10;Db/3ixhtYoB1BhJ9GEUxPEGjEIxLzsOUCswatp2aXwbbqbnvWTmzLoZEhdH0i41w6b6IoirMPwft&#10;xgWl4LOgqv+SeJqAkC6+SE9leO2tduHmxqAwKhmpo6BOYN37boQ7HGC1ayrBgFvB6oALLjXCUqqs&#10;fnppcOaF+jmXG1iluH7uBWgKiLJHWgwDsjLqZOBFRcvTMliMOTU4FrCs6yho6LzgQj31ErQP1FkJ&#10;zGgNPaG0nyg0gwANL4x3dLPP1tHYms4JNTDnbGSo/T8Q50zd4pLAsjPQWVx2NrjifMPK0tDystCy&#10;UqBmtEK8cKOujEGcT6+EvrjeuPl6k/jRp5/XjTdoTgg4zs3wlzdRSEXPvihPFiDOpqvNn5azntEF&#10;8KpWltUvRTE/qOD/B8SJcHA4RpUAxBmHkbebIsfqHV8oKqr8owp8Y4qDGMFbfIOsvgyrL7MIgjiy&#10;In9ysVd2yi+nj1Yv2DdWWIxnFQcHFwcyC3xyi1tucg20urOsXvac8mQX1A0vCFDAmJyFbOAsbvGM&#10;MntGGd2UBiD0CEp1AOjopLF670ide7gOGjoQ2SkMDC/Ce2NKPIaiBMCXZfYMMUqDTS7aBCUnOWYf&#10;JUjjTb5JBcGPLHWjTT6gRSxXnGqQEnT2OINzAIUZwBPICGpHps412OAeCucmD21ohFYaZfSidkAn&#10;ZangiDTc4M62+ofo3cML6gaa/DKtGzIxRk+M2dPP4o05Vde30N/X6os2SjFsrQ1zboNHbvEJS6ZU&#10;A2XC0kC9d4jBP1jnHWquyzR4oVhsBGSTavTBqcrsTzP60gv8lORTlpiEGiuu8zJ5MrgCCBiHhi2u&#10;jJ4MtnlK0Dj4WKR41Dq5aYtJKM5yoVLG4E40euLpT3TIJk+cXoJDk8WfAGcrj8zspw0hh9e55FoX&#10;K+/AmzxFgHQF3lidvZ/WLoSHwKMxeVk8yCvXA1WhPcnSu4GO6YCRZaqYFKMDyYUrwgBJAOvRo0ZM&#10;rnfTyul4M1j1ZqAGnlD8Vl+iEw7IgEkxYg3pamdkPXo3pejUoI8CvUJb4wJsxG5WtDxtBQVlaieg&#10;MQ2YI9gErU3roq2ns2VYisZOAdoLLax2oVpN45Gr3Zk6X6bGO1DtRS2YwpmKyiMhsOKUK5wZShdF&#10;phobApbBhJ00rZOuYyIr3cRCXdiVqPMAjNNAekZU7sjUdloMUJrelaRBtk/XUXBqwODQOPrn18bk&#10;19LX43VSvMYeq6iJza+hddLVlKmwD4LVkpFvG6R0DFVLMGLPt4/Ic2YrpFEqd7ZSGpoLE6VBSmcm&#10;U2AAZDDiQ2cS2A17VInARwUOhxoZeQ6AHXkOeG+fBP9FBuzGlqF0wPQ9n/7E4sT5dLc7h6glioHC&#10;qDvPkayS4hXOmHx7rMoVr/LEK1wJane8UqJp7ElQbKBeDCllB/g1uZESp5ST1bSV/1mP59niT8JQ&#10;PP54TXKuPek47YCDIuUkVIHoW+D1MHEmSQk5HuA++Q7aLvR08p1JKinuBGzFaYVJJ7AVulKMVbky&#10;KE4600/Y5Mdt8mNQ/6GrSXuSpLTHQ5nYPkDp6q90xiid8Ro3QDquIMMpOlY7WCkNznel/vESJ0cJ&#10;4pKovcIXT6KaLElZm5xXLVPaqJegC5SsqAUEBjSnNkULh/5MvXOowTXKhP5qshVWTcLgb3qRf0ah&#10;f5rVO8XiQxT4x+qdozWQQB5n9IzWSSPV0kiVY6zORV+cZPHSdydbQNuZWeCZXeSbfyqw8HRw4enA&#10;/NP+eSUoGhLaK/SrOoexG/rZpR9fkHFOg4YzvcCHbZm9k4zuibRCk2eyGR9nMAdnutkn5k8wuXOo&#10;by/wjrF6RhV4srlbZuV1D8Liob460ywJTbFIYSZrZmWooYDOBlXOLKM0ssA/pjgAqXuze0IB+EQ5&#10;Zg+DOLRyH8Lq/ajID7JnkZ9OTrbeMdosQXyNQRwhoMOiyAH280LpE/1EziuB0Aw8qsoaMA5hyIY+&#10;rrjUiPdJpVC6Eb+kwLlA4IUJFwJgTT2KhUvqp58OTn5v+IU4Uz+Jq7pQz3U6yPxT/1hEgKb0Cziu&#10;yAtVo0IfsC2z+yOrl5an/ZxyCiDOdIjX1CNYkJjG+SKhWHIRqM0yRJ34pf74csOGitAXV2Ex/tnl&#10;0Kbypi+vtay+EFx+oW5pad3ic3hzs/Asiq0wfOILSh9pxLWERhfnA7QqGlSsuBxcfimwurIe1Q83&#10;mlaVB1ddDHxcUU/DfigYwnc1TCPebfdbvmUfpO8eg4CPjPhJGwU8i5+2HXmC+OFZ24/IAjp6LPxu&#10;29D50wdnD83MTEuVJ6WkJvaL6dOrV89e9F/PnlE9esT0joqL7psUF58KG3Ko48jBxBHwTUZaaqaM&#10;pvJMuXwgSDppwHcQqRmpoOfIaPlkyOkMGTly/NQZCxcsWTtn8coJM2aP/WjSqJHjRg0dlT1w6FBD&#10;GS6UAAD/9ElEQVR55viR2evWLD6wb8v3+7cd2PXN9s2fr1+1ZtH8ZXMXrFy0ZtO2w8dWb/n+o2Wb&#10;Zn3y7frdP27YeWjfT7/s3rvry82ffX9gz6+///a70mi48tjy3Kd6Xq93dSidnfn2ToWzi0KI2ubZ&#10;3ihs3Qo7nMj/snUjf2AJ2MOvOijz3/+yY9/LToq9VZ27nkGOd8+zTprueNi680knxQ42XaLxMcZV&#10;NxDU2HIHsMhWhm+2vZePQSnWw7Yd91t3PWrf/7TrwLOuiLIDrZMRHJGf7HoK/6Yd3I5QeCIG5BH7&#10;FcHH2cqmuQI2EhGxEGIQ5wN8A5NdbtCcb94jO9/cadtyt50+Amrh+ADifMBxBBNHgDib7rchq7/b&#10;TPHF7TCFEDSlhQVSQ8vDCAaOMJiJr7/fB7rtsH4GobbfBgeHQRwkVDthEIsif8qs9jzAR8pFxXyx&#10;AIVAcARrSUASlEOKSjTwpJ5FLMP20fRZK7LTF4BvBC1lfxVIKxFEg9pVbQfomnJEoBx2Mf+B0lTm&#10;DlAGi9Kn2i7o4zApRkG3Ry3My0Xl3fGajj+5iuq3l+0/VrWJ6i1KjyPBiBKlx5wbI1UWICBNqS3k&#10;h4+AB9H5I5ecIEF9haAGmBGvUN71S3XH70KvpBb+Mj++BF2IE+8OgeDsfU43IUAcCkprKZ0++IqN&#10;qF510V/FMpHjfdIO8aZHrXSbCc3sPQ/aoGH8oGPXfbCitt1t5u4AIA51DXS5v7zXuulO84ZbTdSJ&#10;rLveyHUKeGkPEeKbrZQyURrzAaMRgA5yGwZ0BIjz7yonEQK7WX+jJYLdXAmvZtVeCmrQAstR7oTM&#10;jbK1ZYzjgMByCVgJEI0rXAlVHqJN/xvEocaKyw2QvynH62vqW1dVgHBIQQ1eJ/pcxL9KqFawORSl&#10;ZEvKmYbDRVIw1WLghjfXRAmtaNNMOjqaLqTuWOwemEfAdKj/Xcp2V8g52axKEHBEG6VVV1uglcN8&#10;nCVXwLIR6h7LrkH7WSA4YitAjphrsOIqZHQoI8VJK4dYyforKHkVHl7UlUOP9krjF9dgx04hnnqh&#10;eLXrHuC5Q086Dj/tOPQ40qEfegwT4u8ewMLmO7oN2F1+P6uzU7yvywOIQ/FjFcoPf3nJlLRXKCz9&#10;ix3KqU1z4F1d2w2FGrarp9jzDDjOHnown3Xsr+o6VAWo8TCt7Tn848SjBEEoG8g4TGoDr02NwlXo&#10;Sf1ZDSLbT1UwsaIpPU1Hq1poSh9/pgehGly2H2u6frJ1UxyueUOPM21RdIbUMdJUuBFtRpbbKHCc&#10;r5mDA1bO9RDF9uuNO2407bwV/vYOdSlCwLtl/6NmemZ/eNZKW//jZduJ6o682g61vcPg6GDPOHYN&#10;r397teHdlfq3FcHuy0y3KQ92Xwr8Ly4j3tB8WuZ66N3t0H/uhv7LZJz/PGRxnAeNbx82vhXTR03v&#10;KIRczlMQc6jxTlBvHodpyXd3G7pvNby92fDuWj3iSv0/lUG4d10I/HPO/67Y3W11QjDLyBLRFNTQ&#10;Oyne6F1vNdI7pfPdCVv37zVvfql5Q30LdUEQcUN/iNLL3YzY0u8OEBy29qcHcBnASqA2ULqJBLVp&#10;PIE3XZTwLyoNLS5DyT3GUmX1YkRFQxAaf1AIoIcWo0HVrBI/DafmnQ8Bi7nQJKr3UcZ/qXE+q/f9&#10;u2RpJuvOzL7chLgEqo5Af2BixUGPbeRJrECsudm2tILrHKlLYQ4ddSbUD9CUnhF0GiyUQ4//yss0&#10;6AlDIZget0tQwFlAOwBBnBAqoejpE11KBdBVejZp5bQ5oSyw4EIE31l8GbVRgKvoDHAV+kJ2QhU7&#10;BqiIex5mykSIM1xRFSkuo1G1eEH6PyHDs3UzT/lpDg09aSxOA7jFZ4NLTtctO1cHuvXpOvpIQeeW&#10;gsapwm913dWw0MT5/GoTZLmvNX1zndHJ2y00uqA5NMCgpx6QJf2ksgg9DQa+utlCfcLnV+Fvuob2&#10;jf0ylrBth/DFoP2Zya8ip5xrmHgmmFMSGAsODmJUiW/MKd8YCxCccRaPcLACjmP1j+PSJ5iLFwaH&#10;FwSGFQdHnAlllYSyzjRknArIi6AcPJhpMllmxFArpIWhK1zsH1TgyTRJg03SULM0osArePsjaA3F&#10;QYgQW8CdGWKQRuBtNvj54y2oNcgxSEhvdK7xWi/FWB3wlOEGOE8JVo5IPIZZvDRnhNk73ARj8pFW&#10;7zizD++3NRLFeD21/WOMvjFWf3ZBHfyhjFKy0ZVs9QKnMEpxBieAEnYsohQli0GcEXppuMYF6Qej&#10;J9vgztI4h2idQy1eCvA4TG6mnLiTLL6k4uCAQn+0yd3H5O5r9cdY/P1MvhijJ9bojTd44vWeJKNH&#10;ZgX3J93iT9NKg/W+oaZApkoaYvADxDFBHJoSe5hMwWfKn8gMHUr4kzXACyCQbPENMoN5BF0bg2eI&#10;Hu/GMw1AcJLUtkS9q78BNVyodTKhminR6AF2Y3QPMMDkqJ8OVt8UUWpHtNYVa/bJShrgF65xpujg&#10;zJVpDUBQRofzILO4k01SgtGZaHFTDNC5+qvtdAjAmMw+7C0dvsYpAC/4Q2lZQId5MUL9lBoDQa7B&#10;FA3aVa4Goqlc8Epo/9XOgQr7ELVruNZNZxuMD41LYDcDafn3U/pKKlfZAIuB2zqEYGjmYJ0bCI4K&#10;3wIHR9BkuPYnU8ubU4PWkSnUdthWDOrUtIBOSlVLKVopQemKh7u2lKbxZmr9g3T+TJUH8jRqbDRd&#10;YR+kcoH/opEGq+DYxeLHjkEGQGnpBk+yygHZGiiz0EqcWLMSOjKoERM+WWrARnR1ElS1cUobADUt&#10;4JtEpY0+xqodffNronNfQflYaYtR1sQqIE+TonUkqxlIYnGioWppmEoaqnCOUDhEZCud2UppmNKV&#10;pXDS2YOSscoBrAQu7PYMOnyNGzAEwzfpCidNQXKhttLFYAciM985SCFl5jkR+U75SVumAnVtdKRD&#10;FM5BeXaKwfkO1G0xSJR60pZ8AmVQ/dkrit3NHdF5YKmgvkntopl92Q6cWTYAYmRKVKsJXeE0hY12&#10;DHjKSRusqfLsKQro/tBUpnThciic9K24k7YBTNgBBeZkLaSFVBHeTVwe3LISFa6EfGfssRrhukVr&#10;o4CE0PFa2Uk7ReoJu+w4lJuh35yHQq2EvNrYkzV9j1dHn6yJUThga5Xv6Jdvjz1RG3eiJpnOksaT&#10;AikiF52WtFwbBRzZVC66lDRNZc1purJ0I6Xl16aKmjWmGtGfkvNA7AJap4Zy0zC9NNoA1HhqYQA+&#10;UEX+aYWgwwhgBU5/RYGJBb4xeudonXO0URqjl7I1zpFqKVvtGKlyjNY4cnTOj/TSJKM0xeyebpGm&#10;maWFp4OLzsCTSOA4IuenEH04XpyUQCwZbwhO1Qn2DW8R3oIR2IgDVoMW32STZzy6U2cOpMecYyyg&#10;Do20urOt3hFm9zCjG9RFM+pes6zewVYPOlizJ8vohVYOdT56erohfI5ljG4ompl9I03uEVoczlgD&#10;HZGLIsfkZo4PhNUohMDZaLNEvyk0paCP4yxASSZwgHxEuw2dmsB8rgtbcAZFZEvLGoDXCANy/CCG&#10;BIKD9xDnAeLMLPJB9QaCQRDWec+4qZ99pmFSgX9KEeR4BBADik2xf+LpupxCX06xf/ypAOilhf5R&#10;hSCZUuC3r8gHQf1C1oMDyBWpEZtcHFHwmcNcY/p9pzEA/eKvq2haX4lfZ0jysbLBF1dDm66EPq9o&#10;2FRR/+WV0NfXmii+utpI7U8u1a2/XLfuYnD1hcDKUsSKc/TTH1h+vo5i9aUgk2swJPucftZvt268&#10;3vjF9dDXdyhVR3xzlzJoTGmgS8E/9HBT3fOohUbyNJSlcT6N9gXjRkA2R5/DUPvIUxrfQjqWoseM&#10;LRvGLJ87be60nHEj0zNlFMkpCf36RUdFRfXs2bNXjx69e/To07NnTHR0bP8BsbFxKSkpaZF/crk8&#10;g02sUGBFQV/mRoY8PTMdkZ4ul6fLM+WpGemyjEGZWePGfjR3wdJFq9bOWbpq0sz5U6bPG58zeerk&#10;GUsXL5szd/6EmdMWrViyfcsXP3y37dCur7/b8eWmjR8vWbZw2oL505Ys3bhn/yc7vsscNT4mSZ6R&#10;NXrhkrXffXd0187vduzcuu/g7sM/HPntRJ7udPnph87TtrC+pk1he53nfJvvenfS3k2ZOVJ0W9dJ&#10;OxRAoSZgf/2breun2q4fajq+r+48VNO5DzhOx96qjp1PW3c9aaNcgon97bufdb0HcdoEYPHlrTAA&#10;MwZxKL+i6fb77TsegJKDAqtH7UI7lobUgnRDDQGq0Z+A1DykzLxNOHBve4BtiXfdNBMDtTsRAs4H&#10;Jo4AcWhsR0ENOEDf/hAAWUR8dbcVDQZZBFvnmzuUAnV8gGD+HdseRASJKaWHCI4Ace51fH639fP7&#10;LZsetm5+0PrFPVhWff2gbcsDaN/+G7WhPaGjpqA5tB7aDfornSIgWXdbhXv6t3fCDN8AwREgzs57&#10;oW/vhgQlR8A3goyz933dGeWKIl3c97xrLwWrIFOisvdJeO/j5u+etFAbHyFghCIjgd3sfd4eYaZU&#10;dX73omNPVev+Vx0UdDUFlLNfYCuUQ1L6Wg3Swe+vOv6uAYjz96t2hf0NpaAnazqPv+o49hIiOH+/&#10;hHPzbyyfLGRff4Cbcsehp5Dv4YIvEIUOsWYN5cnYEwaSYJqOirwIvEIZqZCweU8XQhb9fVXrDy/a&#10;KH2FTMnL9h9eoRCMsjJgUrTCqi5oglR17H5O92EbBSBFStKe03F1HKh+s+9lF7VxpJAOadtDZ+Mx&#10;ikcog911t23nnVY4Kwu5kNsoQoFWiKhxe4h7jBLj7Q87tjzo+Opu26Zb7EJ1s2XDtZb115rXVjbR&#10;lIKyCwr6KIAYwDqM3Xzg4FByJUAckWJRQ6Q9a+mL15sZmEA/SGvA22YWrxF2KoC3BQuGcrbK8GLo&#10;hgJzQWERF0oIlg22yyvB1y+HVlysp44VBQhsMS7gGxErmCZDUxRZMPiCtTGCsyxC9olsi2L5lYgg&#10;MS1A6SKlkR8gG/pIUzBlRCYJhKWJ9pZyLeF+JUAcYDfCbpxlWam9AskkkkYKeOuwVAcFlD6Y0SN2&#10;SUwZwQmvvNbybxBn1eX6jyvqWdL4fVxp+KySyTjXwhQRyPgG6oboKtODc+BRO92KBx+hLHb/g5a9&#10;d8O7biN2g++GZ0ooT4lnimI/3a5ca/M93czPWV6qquPXqk66wynoVv/zFTTCf3kZcUajm3zXg7Co&#10;4+O6qg7xrImSPVrgCMoJ248yFvPby/Y/X7XTs3PyVUdeTVd+LaoFc5nm9vuL1p+rmn98gefup1cA&#10;K5mkBv0dCtrWD3i4WIe75vWRV6DR0VaoPxS0RPSH0E2nPgeW0ujWGMH5Vw8DS+Y9d6DV/929ln0P&#10;mGj6DIdwpIqlf2o6jtk6FM4urfTaJL0u8HSXeN+WBd6W1wm3qXe3Uc307mbD2xv13ddDbwWgQ3+l&#10;aWXwbSU3rgBwAexys+Hd7YZ/6Ct3GxB36t/eaui+29B9O9R9L/T2PjAdIDsC0HnS9O5x+N3jpv88&#10;Cv+H5tO3rtZ10wovB95cZIJPKQfLGL8rkLqNjjcGO2S5NKzS9V6iq0tZ20Vn9WRt97Ga7t9evfnp&#10;BXSLhADWrsctOx81f/ugZcd9lOLST8yWO0Bw6KHecLN1Dd2Z/KytvNSw/AJcPJdABJdhi1L2/jxX&#10;v5Br8mlQteRcw7LS0PJz9Ut5WCmCRlTir4tYf1F8C7jPRdhkLKJR14XGpZfDiy40LbzQtOASjJzm&#10;XArPoihnEKeimf25IY4DNyv6+qX3jhuMadKDRoE9ZHRVPC/0J54PVJeCnpFITSV3BdQP0HR1eePa&#10;SrByVl9tWXO9dfWNlpXXwkuuwPptCZdn0kro+eJuCupXSy7W08oXcLEYk/7Ap1t8ISgco9ZeaVlV&#10;2bq6AopXopNB33I5JMZhEFyEU2lIlFPNOBMQ4ogzT0M6ccapwMyzwRlngtOLAehE1BYZrwGOcw6q&#10;xjRGX8hF/jQ8pZPPVD7IsVNP++m1MA0TUTjJ8M2Wa4jtN1u3Xm/hCIvYdiO8nX79b8KCjXqGdeX1&#10;6yrB4KP9pH51yfnA4nP+RedggzX/PBw3pp+pn8wvJCecDuacrhtb7B9dDA6OQHNGFbgp8HISssfg&#10;nIsYV+jPKQmOPRUcXuAfURwRDIa4b4F/yKm6rKLAQBP8vLOLgiOsgYEaF4344UhVGABd3+geapAo&#10;WxhR4M0ywwNleFEdRaaJ0mznYIM0WO+CCo/FO0ovjdK6KKuhGKN15hik8SZ/jsE3xugbZfQOM9Bq&#10;sZ4snSNLax9B3zK6KX2ib8EzxeQZQztAGYUoFuASrTFGD80faQXKM9TiHX6KKUJFKHFK1LtSjG6w&#10;itjXiXJ+2o2IFI5OyjZ6WPITSQvlMwPNUrrekaKzJxd6Ys3ATfpb3LEFfooYiz/a4Im1Bvub/bGW&#10;QHxBIM7qp4i3+BMs/gEayOLK9LAJzzB6QaIBFoBKn7QCr6zQn2QG+AL9YHOdTO9LpjRSK9GSA9kp&#10;ZqDePYRSJjpjBjjIDNW54dBkhAFwss6RZPH0NTj7QpfHHWv20uaSCgK03VijBztm9kabPdG0e2Zf&#10;H5OXGrSH8Tp3qtEv03rlWigoZxp9cq2L9geUHzotFl+SzpVq8mQWBNJNfuGXlKJzM2cHCAXTYaA3&#10;PEiPyNS5MpklRHtFwTATXuyLAqgs2n8dTmyG2oH3+VppkNKBkjRKX3XSCLUri5Jk4C9gzQCs0UPj&#10;hho0pZlpatZnQarsYF8wFL4N1LgpKN/OYOoN4BvaMWgAuQfq2aFcA90ciDSzdA6+q3fJNC6UMumk&#10;OK3UT+Oi6Kt2xtLRab0pGg8dJiqbtC6ZlqEijRPgFH2d2kobQmOnVcmVnMYrweuhTcsULlk+dG0E&#10;eSeTdoylfASwksylNwmsiRuvgtrxAJUdTud6b6wK2i4xChvN+aB/LLRyaOu0/1laaZgGIM4wpWuo&#10;ypEFX2c7M8IYUVK7wEvSoCwuWeWgDcmUjgyNZ6DaO0jlAUaTz4owubak49WyPJvYw+QTNSkna+X5&#10;DlpgcK4zK9c1JM81MNcBNEfhGpyPGJQHkymI2uTZkv58kXysWp7nSldKMpU7USX1VzqjFLaeKkcP&#10;jaOH2tFT6+qlcvRS2Prk1tLhxDLXJk0lZeoAzIFPhPMGHhOKvPIhQgyNYZUjUelIpjOvcSdq3VC9&#10;yYd6cXS+LYpCaaNN9FHZo9WOaJWjrxKe67SAAHRiT9Qm5DuT1e4kpRSf50jIc8RDqceeeBLcnKST&#10;gJBS8hyotKITq7Az6ckWw6vqo3RSRCvBJ+p3vJpWSHc1KrNUzsR8m0wrJeVVpyhtdL8BAVQ46FQM&#10;yXNkKZx0LTIVtZn5NrpvhyicgLr4DNNNmKF0yPNtdJ9k69EF5Ri9AHGK6gSS8m/+y2Srj3qzUVoH&#10;LTbSAI//LKWdptlaF4qqdC4gOCbP9ALfrAL/nELf3CL/4pIA/drCTYmVYkTMP8eaLKDEChznfzGF&#10;S6VETDR6aIUUEwzuHEaIxlOvqHOMNbjGAaOXuLjJMxZ8HPS6kCRD+KnHow52iMFJUxRMUdf6npA4&#10;TO0coZXoSEebqF8FMj7O4Btn9Ewo8I8zSgCnGJ+iyNY5Rmhs2Vr7SD0jViZppNGVbXCOMknYKL8h&#10;+IhVkKcUB2aWoAyK9p9+GWkUIdg3eN9wln6wAvQrvOwCBI/po3ixJF4azSj2zeRSLJQjIeqBnRXX&#10;0dpmnG6YVBSgXcLLgEI/tmilnlzCjwv9xAC4qaNfpRFcR4YwSdkW/GTgDERUfqDLJmCgqadhjk4/&#10;mvNoaEQjk4sNq8vqPytv3Hy1+esbNMhspZRq1+3W3bdad90MU+y40bT1amjrjcZtt8JbbzZ9dbXh&#10;62shjsZNV0NfVCI2loc2lDdspDH8FRBsKVkWdSo7OHaxROzuB21CKJYLdCjhxRTD7Cet+560RAj1&#10;z1oPPWk5/LDl6KPWHx+3/vSk7efnHT8/p2nbj8+ajz5p+fFpKwU1enz187cz1s5Zu3HF2nVLciaP&#10;Wrp20co1S1NkSX2jo/pE9Y7u3atPr55RPXtERfWKjoru0yc6JiYmLi42MT4hKTEpVZaWCqEcOFcJ&#10;rZzU9AyAOBnpGZmRf/K0zMy0TDmzcjIzB437aNL0eUtmLV4xccaCSTMXzpq7ZOqMuROmzly6dv3a&#10;TV/OXLxk6dLFW7/87KdDO386smvPrk1bdny2esOK6YtmfTR7+prPN365Y+e8xcsTILg8MCVlUNbw&#10;MavXr9m+86u9e3b8cGj/77//qTSVnL1rL65q0LxsQTrheHPS/vpEbceJWnhCH7d1/c0isr/Zun6s&#10;7ThS3fE9gzgU0Bmp6aLMf+dTSndBfxDE/r3Pu+A/BXumiChM5N04iwdTfvUBx6E5dKkoxxDl64Bs&#10;HgDQoenuxx2USNM4e8eDdqQodDkfQTR0yz1UuFCgbus+Izg3MWIT2pwUW4XD1K0IaPI18BrAN5SB&#10;c0TIMqIqSkwhZ3Ov4+t77VvuttNUoDYiBKCzjfbhIdSIxUxanrL6b+53fHmvY9Od1o20iYdQS9l0&#10;H3wN1FXxmr/hoDUg3ovs4ITca918M0yJFmVc39yl/WyhM0C5FnCre6077oa33W7cfqfp23vhnfdF&#10;QBlHpGFQaXqEG5ryEIHg0K2MvJFBHDb86tj95H/wDd3ilLqI9JJiD+A2lBcJ3GQvfG3a9jxv3fei&#10;nWJvFc1v21dFS4K/cwDqOe2UTELn+HmbUMb5rart2KvOE0iTXlMcr4aczS/P8Wz8gFqMVlFCRZkh&#10;vOeftO173MoFX0KgGtgT7Qz2HPvMO8D4iwDmaOb+F6hAoUeUdm+/oO1UtdJu/PCq8wDr+xysahOs&#10;Ijo0vE5/zoccqWEBwCdWJeqqxCboI00ZxIG+Eug2tzHQ//Z2KwUlA1/zS12gxTT6v4ubdhM0F0LU&#10;oNsPl49uDC6142j78mbrFzdbN15v3ny7TTiLb7zWuuF6eCNrUqA26mbLututH99qXcUlS+DpXOXa&#10;KC6AAqxDqReTZdbAMDsskOyPyxspgVxdTvkGSp9oAcrHll5CQgVQAxVP8KNBWnUJ1uCUd4kMau0V&#10;LmfgKSRvBHZT0URBbdoWWDkCHuJiBwrxdZEKUiy8EKRcTqA5iy/j3TuYMrSeKxENY1qG/iogGyzG&#10;M2mZpRWQvxHAkIiVLJlMeSDeG1xkSx0uP1nENpD4yuVGOpDIsXAtFU3nXaynj1gnk3oo0OAAogQ8&#10;iF/7V1BG2vBxBXypGMdpRFyB1qkg41BODovl6xSNX92Ami+TcdoPPGo/+Lhj/wNAGLtuNe281fQB&#10;xNn1AE7hNBXYKE33PaUbrEvAjkeqmIyD6PiFYUp6Fn57gbo/mvMD6z3tf0pPZcvuh/Tcgejx3XuO&#10;G9/wIMTRMkehON4One8n4Z+ftfz1su3PKoZy6FGCT5ZwW2sXbmuCBPQDPXocLMHbBp7ai07BUDv8&#10;susA3dsMFVFnKN5OCEFlul2pvflmExosf7PzYdveR2CZ7b7f+t2jDpyKR+2HGL6hQ0NRGHvSnXDA&#10;LU7n6bb6357yvzsdeHuu7t2l4D8Vge5rwTe3GrrvhGALRSGAmNuNgHIqg68r6lA/dbX+LcUVNhen&#10;EPSZG/Xvbgbf3Qh2Xw++4eimNq3qdujdnVCk3uo+4zgPQ6i6etiEoPk3G96W+99c8r8u871m4ZvX&#10;p7wQTi70dpskaPCrba9pSqFg4Iamgh547GU79VG/0vV60fUDXUT0IV3UUQiO3rb74S13m4QoPsWX&#10;N5o+vxYCMnu7/eOrzeIeW3GxAeU2zNdYUgpdYVBvyhBMw2kEIeVsaMm5BojjlkSGkozg0MIAcYDy&#10;MGdnIdtLLbnQKPg7qMa6RM9veOFlxAIWDAaIwzjOjPLwpNKG6RdDs8qbZpTBkhwFTRfwBNETRw8g&#10;PXr0gCy6CPobxYfH5P8+NZfQseDB5xAgzpqKJgHirL3ZSrHiWhM0tioalkMDCN0LEGF6KvnJFUFD&#10;xvms+BOBnll255MbraJEa+VlFEiKJZdfqgeJmq1P4ZdxHieE7UhgI4paqrMQx5lW7J16yj/jDECc&#10;Gae4uuo0tBgB4jAKJjg4AsGhkylI49SJ0aWhfvWTK0Bw6DHfdA3m4tuFKf715i3Xmr+5Gn4f6MnR&#10;md8If3G1iRZeVx5afQkcb5YMA0NQ6AigJu5iw3w62/DPCk0+Xz+myJdTEsg5XTfmFECccacDOWfq&#10;gOMURaSOUWlV7B/DY/1xhT6o5BT5swv9WWYPSDSAYDxZRXVZsPcGN2d4UR2EFcy+oSZftsWfzQLG&#10;wosq2+xDWECcoQUGGd2DTZ5BZu8gC8qswKwxe0ZaaEnvSJMXZlVGD3AZHeoO4J+ihyXKcJ0En2yj&#10;RHsyQu/K1rlosRyzL8fgoUQIYfTQnGyrN7uIBuieLL1zmMGVbXaLGMlbGWrxDzFDI3lgoV9ulNLN&#10;UO0BghMxdcIb6WF6aahOyjYB98nSA5ugvaVl5Dqn3OKWnQlGm1zRRmffAm8/iye2MJBwqj7W5I+3&#10;BmP03r56D0SO9VI/kyee/sS6xSlGr0zvgUINLLHttFEoFjPtJV7vjDe6YjWOOK2UqPOkWYNyg0/O&#10;hUJCqYd1f1h7mOVR0hV2yoozjR4QgrASb4zOEWP29Ld4Y02eOKs/oahugMXXR+vob/X3Mbn7WHxR&#10;Vl9vsz/KGoi2BvroJMq3ZQZ/msGfqvOlUr5tpgb0WdKMnmSdi2lBktzoBT6icKVrvWl6L5R99FAv&#10;jtBktIAzIEnDjuYZWic1MtSOdJUdwI3FN9jiS6MFDBKcbkQllMJGf8pQ2gcq7CN0uJpDVY5hSscI&#10;PWg7ctAZXHIVABTwa1h1ODXfhva/8J1BZh/NydS4h+h9g/U+agCe4HMlIlMXkfAA2Yfxlwy1Ta4B&#10;iJOidsbl1yTqpf5aVx+Ns49Booims6FxxSgclNLHqVxsB458XrB+KJmnI0pX2Cjg3sUfM+kk0F4p&#10;bHKuwKIAZkHXRUkznTwfQE+6mhk6dGK1LHWkdiXS9dXCNos2BMlkjZTAFXlJLGAso+NVQYCGVj6Y&#10;Lr1ayqRzpXQOYSwJtlwoQ3MJwItxEFuCxpGodQq/9iSFQ6aSMlTuTKVbfgKkEloVw0x2AEwCwYFs&#10;MB0F1JEHnrAPPFY7+IRDgDiQyzlho8g4iaKqNAahoDoMGyzcBgmsTAwQR2nrqXH2MEg9tI4eOmcP&#10;ha2XGjP7KsCgiaczoPPSgcsgV1ydqqhlmR5UNqUyRpagssXm2/rn19KpjsmFg3ifEzVRJ2v6KGxR&#10;akcvlaOnytZTbcNUaeuttvdR2aLyanrnVvfJqwGao7QLQCeWLxlNE7VulFwB0EHFVooCekY4P2p7&#10;bB6XrcFoTAL2dLIWnvFqqZ/SFZ1nAzEnr5YiVstGZiob3R7xuS9ldN+qnJknagedqB2aa886YRuc&#10;V5uZWz0kzz5U4czKdQw5yeCO0pVFZ5vOZ54tSwPAN1srjda6PzL7J1v9qGOy+KZa/ZNMnhydc4zW&#10;OUbvEkAGdGRMbrr/s3XSSAN6ObAO9dJHRglfsXimGqUZZml+oXdegWdhsZ9+I8SPhfiZABWFnRzB&#10;60SJLqgoImaX1E8vDNBGYR9uoU17KSZbfTmsUyMEa6BQU+AZaQQTR5gP5hRC3jjH6s+x+MeZ/aOM&#10;XuqE0W0aJeqHqeNFaCQKOrpslYsaOQamN2rdOVrPBCNoj3SAIzX20TrnKPoiHaPOheIpE22IGiDg&#10;jCtAvRJN0QDJBeVXU07VTT8Dlf3ZZwDizGdnA/BxGK+hn1QB5cwu8c0+hZcf9CcKas8oRggEZ2ZJ&#10;HcWMU8GphXTmfVPZ3fwjOi6zB4SgAi+fc9cos2eMlX6D3CPM3hEFqOFFabDJPdTiHax3DDe78OvG&#10;YBadClR7FUGyZ1Khd1oJaqLpx33uWSBKyy8EN5aHvr4S2nY1vP16eM/N5n13Ww7daT18r+37ey2H&#10;H7R+f791z63GnTdDu+82fXunceuN+p23Q7vuNNLwmwbh2281br8Vpth2s4lr/OHtg9E4l5vsvt/y&#10;3X1ov+69Gz74qJVFbTBq3f8I1sz86vF/L1l/fkED8vafnrX++rzjt6rOP/iF6+8v4EOC4fqLNmHQ&#10;LKLHpcqTeuuRHfs+Xf350kkLPvox/6eN2zemDkyRy+IG9O3dJ1JX1YMmUb1FREX3iY6O6tM/JiYu&#10;dsCA2NikhKSUJBk4NyDmwLWKphlAcQbxdCCF+GvmkKHDRo4dO3H61DlLJs5aTDFp9qJZi1dNm79s&#10;wsx5KzZ8sXz9xvnLVy1ZsXLL9i/3H9xx5Oiug4e3bt+zeeNXnyxcvnjKjOlTpk7ftv3bdRs+l2cO&#10;lg/MyhiclT0me+Hiedt3fH3k0J7fjhz6+/ffTpzQllx9cvpFUPuy4XhN+G97yzFb6wl7B2UXonDg&#10;D9ubn2ydh20dh22d31ejkuVnsCE6Dr+i3Lh193NKkqFwvJtdw/c9h6LNnoftEOu9w7yYG9Cq2Hav&#10;48sbzfyqHOwYQYH5+lYzpc0g1ADuAcqzHbpEUMzhUiZMgeA8EPbkcLYSqjoM8dAmhKYDKwHfbfv2&#10;TvP22y1AdiBqg7KCr25Tpg0Q5wOO8+Hjl/faIE58r20zlG7avhGEi/vt1P76HtAcalD2vu0+0Cig&#10;TrSfcJWCYjHmiNz+Xjt9nVay6U7r57ewrW/ug4IE/hFXkFEeJUIoGdOeUwiKEK1h24N2WpLSTjoV&#10;EYTobgsFJWPbH8LBiheGnNCOB3D42kEnh4niO+6j6oemu1hLSGAigm+yvwrZ3a7HePNM2QuKO55F&#10;IAxaBvgIx3c0k4k5B16gPk4E4yaIQxx0oSlvhPIrF3egpuNFx181r/8CdgPncmCczC/4hTLM5yDg&#10;UID1wPLA+x637qWANDUIVrvgQQatGWrTnF008ykCCBQlWs9w/+yrer0fUjUfVIeBRh14Tnl1q0Cm&#10;aErzRXpMafPuiPk6tGwoRC695wGCto7GI8qrOw486wJZ6WknJbR0WwLs4xoTulu20RVh9tY3N4Ez&#10;0nWJXLhInR1mCgyObmbKDbbdaafYcou+1UbTr262UDCsAzRnw82Wj2+0rL7ZvPJ6mDIlEZSDrbgK&#10;NEekWyuugJ5D+dIyUfd0qWFtZdOaihAF6kiBUFD21SBi1eV6Sp/WRFg8YM0ITIeyEUq61jKOs7oC&#10;r9BXiGklWDOUkomsbE3l/7QqKGhDgu8j6DmU2Mwv9dP+LL5UjxSRcRxUUdFOXoXnNzVEmrfyKqg3&#10;lCUuZ+2MRZdogeYl5SDs0J4sorzoYj1tHTVT9FcutVhW3rSkHIo2FLSexZWhheUNsAy/DDSHYlFF&#10;oxDHWVwRpvZSbDfyFRwgslNW/bjWShtdXg5XLE5NQ6svNoB1WRGipO4zfjn/6ZUmis+uNW28DmdB&#10;SGagirOJgp4XFM3Rb8mDNvpJ2HuP407rntstCJavp2W+vdtCDfrZoBB8N8Eao9v4UBXMtgGg0O1d&#10;1U5xBLVRkMsBiAPhcJQNHnwCkBGVjFywQ98VsCm1D1a1o7bxSfPh521HnkM06sdnzfg5eQEJ4d9e&#10;tqMyqxoP19GqNgiQM350uAosEiajoRqIPtJ8uqtRAsZg064HdPdSnwPg+Ivb4Y03mzbdad50i2Es&#10;PnzqcOjQGBaHeHzkWXjaJXDVH+j5fdX188u2P2ra8uydWneXyfO62N99PvjuYvCf8uC7yuA7mEwF&#10;X98PvXnY2P2o6S0HMJcHoe77TKgBmsP0HIrrobfXGrqvofHPjdA/10P4+rVgt4grgTcVdW+ocbPh&#10;7a3QPxSg6rCD1X1m5XyIO0z2qQh0X/B3nfV2Fbk7rW4wgwzSG63ULfzp8uzQFVLYu/Ntr4UAPzTR&#10;ba+P2bp/gf4XujL6VQJB70mkDnfbg9at96lrbdl2H2ZG2+9F/A3pSd98u+3TG63iaVp5KbT6cphi&#10;GRwxoaQIg1IeV8091zC/tGneeRpmNdCAiQZbGG8xu3h+WcPCsghhhwLwDbtLiHEYjSkXljUuK29Z&#10;Utm64ErLPBh1tyy82jq/ohUe3pfDMyuaJ18MTSxr+OhCw5RLjbPKI3LCc5mxDBCTdW1YqQeoLj2J&#10;1AZq8y+mW6RxUSgBN1G3QBEpp7pMHUJ41ZXmNdQ7XYdBHgV3JrQ2evapY4lQ8xg4Riwqq6P+AR3F&#10;1dDKK4jV15vW3gQvD+y8yv9BwLRLC96XngmK+/zTdXOK/XNP+eeUQKyRRn40BQ0nMsQM0KATA+7i&#10;ugUlNCIPLjmNWHoayjhAx4Si8/n6VWWhtZcbP6kIb6hoBNvuSmjztdA310NbbtBwsJFGfohbqKT+&#10;6nr4y2vg4n1xtenzyvAHOyq6jssvhqBbVFZP54dOlxj0L7oEqelppfWTShtyztblnA+OOx8ce6Zu&#10;RIE7u8Cdc6Z+/Jl6kMwLGLKB43iApmOKfKOKvCMLPRTZhb7sYtQxDbZ6uJyqIcK+MfmGWQNI3U2e&#10;rIhAJiqPaLg8prBujNUvfMRHFwS44glUHSjalAQHF0B2AQCQ2Q+pY2sdKPoWLDaSPcjHmP3jrIGP&#10;ShpGmX1gxxjclP/QcJxG2yDdGD3jzL4xegA9kygPMbpHqmzZWtcwI3SUh5jdolArU+sYqHUM55Ir&#10;8Q6W2tmF/uHAm8DNGWb1DzagcEBYWQ3UwQtJkE2ozZIQgAayzP7BRm+aEe7g8SXBmCJ/L6Mz2uIe&#10;cKouvlCQX7z9DO5oo9THjKDGAJM3hd3WoRBUAARHrodKi5DITTN7YedkkBL1rmSTW2bxJ5u8lNXT&#10;XzONvsEWbA6QgZpZIQZgOiwxA3OudIMHpB6zXyakcIqC8VYvjLEKfPHFfrhl6eyxhX7ajV4GV2+L&#10;O6rADzTH6Omr98TrvSmmgKwgmGj0xWqlATpXvNGdYMAOpBi9qQav3Oin9YPewvgIbYg+UgOcIJMP&#10;dlEsSQOsgR2709VO8SdGLmAOJTf75QYUhcnYtYoSeEAwdA4N3uF0t+g9Q3XuLJVriNJG2e8QtWOw&#10;xjHc4M1U2jPybVk6CbVLdOAfoCJaZ15NpsY+xOhJVwHfGWTwDTH4B2k94OOoQMlBbRrr6aQLJgss&#10;rjyZOkeaxpaqssl1zjQtOwppHIlmby9ldZTeGWWSemsdffVSH4UtRuWM1bn76910QhK17kSFKz7f&#10;lqoDdMUkF1e6xiFX2zPUDqEiTLshwBqaAlNj4EmAUKIEDOQmNQhEwIN0OA8QRWYJ5DilM0nnAZqj&#10;dsTm1cL9ilalleRcAzVQKcF0XOGQa5x0DoGvQW0H9u1ynZd2KUntou/SVeuntUerbf21jv5qe//8&#10;arieGTxpapcsj3YA/CbaAYgKsdgQnZY0BXgx1MhQ2rO07kF5tiylKzPfPljtzshzpR23yU+i9opV&#10;bGpxXwmBZ5VE0/hce78TNXDj0rp6q529NVJPrdRD7eqhsvdUOaJUzmilvb/SMUABlg2kf2gNKptM&#10;DQUZVE5pPHTI/fLgVhattPVVO9DIq42BmboUfbKmn9LRM7e6t9reQ23rqbX11Nl7aWy9VLaeihqK&#10;3kpAPBR9NM5eClB1+mlctMU+ubWwElM4hSJPcr5DpnTBR5xC7QINR2nrr5cGWHwxBjetpFdeTc98&#10;W5RK6pnv6KVwRqldvZXMJFLZYaOmtMXlgrgEo6vjNVAdOmkbAtljh/Agp2m2xg0oJx9aRUMUzsEq&#10;sL2GaCW6n+kGHmn0jzb5cszojqacCuYU+EaZpJHMHBxicGYZ6b51DNLZoQqsA9IxUieNNbgF72MK&#10;BYqepGlGaY7Fs7DIt6jYv/iUb0mJf/FpQDnwGWBdM/qtAWOF35fQr8ZcCMQgZhUHphdESqgmWbwT&#10;TO6JZg9ElAu8Y61Stt4+QmebeLpufLF/lMlFwXWy4J6MoY7R5Mk2QKiYtYo9Yy3+4RrXWJN/rMk7&#10;SusapY5oMI/RStTO0Uo5OvdYtWuMSqL2RwZvjs41WuOivnckr4S67uEmSVAvIZwMRg9TXSxubNQk&#10;5bzXnRGKMxQz2FJqNo0xTkUoOfOEljMKkzHqoBHFzFMBoV4861RwqtU/91xo1ul6UacmSqimFgYm&#10;WHwTTwVyCsHBQV2wxfeenummGKaXoMqsR2EvRZZFGlbgGW4F7j+yAG8p8PtihBjc5MIAncNphb6Z&#10;p7zTC12zi6VlZUEMwi/Xba4MfnujYd/dloMPWo88aD36qPW3Jx1/POv47Un7z49bf37c8hOTXw49&#10;Ch983HwIjeaDD8M0pdj/MLzvfnj/g/DBRy0UQu7g+6c0Qo7E949baPrDM7BpKH6pahd0eIpfn7b+&#10;WdXx98uuv15E4o+qzp+ftv/KYA0tIF64/vSsFVOuEfn5RSdjPR09LhV8c/n0nrLSo3/lfrP9wJrv&#10;/9o5bcnkKfMmj8zOzMpIiYmJ7tm7V1QUcJyePXr0oujZow9/pojuHdWvT3RsP1oKDuLxcQlJickp&#10;SbJUWZpcnpGRgaKq1NTUeNiVJ6VnZA4eOmJo9pgx46eMnzp38arPFq3+bP6KTyiWrP1s5qKVH82Y&#10;P3HWwpmLls9fvmr52rWbvvni8NF9P/783f6D23bu/uqzjWtXrV46d96MCRNz1q77eP1nG2ltMnnG&#10;wEFDho0YPnvO9K++3Lh/97bv9+w8vGdf7kmN5eLd08+9+uqGv16Gjtnb/rR1/v6ShsXdlGD8Utt1&#10;xNZ5yNaFqEFecbQKQWnAvqrWPc9bvqtCgYwQJN7/BJq73/G732/vtjE1hrJf4DhId280c9KLoExj&#10;83XKNDiLfs9V2cb8nf9lzoyY7LjXLtxwBVGCRt6oEXgP4lAmRrH7DsvKMO1q6x3aHNguW+4xXnMn&#10;Eh8QHAA37DAlcBygMPcxFZgOGrzw17Tzd4Dg0DCRdlIEbLAYi9l6t53++tVd/jqDOJtutQAPopXf&#10;psMUnKMIcEMN2iVRUyaOEZVWEdoOVkJrwKbfl3rR/K1MBfp3RGhmbNyOzPMBYJHdUH0GDUrEd886&#10;wLgBtAFaCsd7rOQ5k1xYPYeVfd9XLb3sFAHLG8zBq37MoT+9l3eloMSVLvov8Gbu+B0qIV2/vOwS&#10;fAQUjDBt4UgVxJUp1RQIzp5HLTtFXRLgm/8TsJlnbA5OzN8+hh42lJUgWNMivrvrQZimAs0R2A01&#10;ANPwlELwJig7Zew2vPdhC233AFt37aP2wxZKwilfpcXoxkAy/7hz50OomQLmY/lbui5b6KqxchPd&#10;dRRo4+ZBHRwF34eo1KN7b8uN8DaUX7Vsv/2ve5sZOnTpP78R3nALSjerbrAdlUBwrodXUhtlQQyL&#10;vBckjrz25+Kpj6+E11ZGQByK9VdComJoXSVwHMxn/R0s/K/CitWQ4GleXt4ED2/Ws1jGNVAU2JyI&#10;ykjpFr+QB4gjKpJWV+K9Oq+tfvV1ADHiPTymvAm86uekjhI82meaihxvBW9iSTlNW5ZyedciGB9y&#10;5RcbLa+80iyoN/QnQeqhWFjeQLGoAg3aSZoz/xLNgSlVBMQpDy/gmairYiXj91tHjgoiT1k9UtDK&#10;8MdXUcj2cXnj+nLkaRuuhj+phFIGcBwm5mxEgUyTwDK+ECbEd+iSQXZKAL5770W6CwHi0Hw8Sgzi&#10;CPh/78NWaE4xjEgBFIZt3Q4/bxem/mwAh7sdCM7TVkZ28Jh8jwdKiD0BRADZjY3S0Abs2AIq2RPW&#10;D37Wwl0o/bpA7OaXavDd8HwxZAPUBsVcmLJgOZciPm2nh0LwhgTwtPUO0OEvbjaDD3gTIkGMJIYj&#10;sq/gPwqJEGb5PUTfCD7qo47vWPuNHtWfX3WhUrIWmmh6qcvq7jrj775Y/64CCM7bq8F3N+u77zYA&#10;wXnMmjXvA+LEAs25D07N29sMu1xr6L5aD0EcimsN7wQx50OIj5Xcvh58SwGeTsPbO/Wg9nyI2yGg&#10;PMJB/KIfnuVF3tcWT7deuK27uvOcb4/b37B73etc2xtELRonbN0nHe/+crw7Wg0ZrF1PWrc9ad3y&#10;qHnLw9atj1q3PGz7hkGcbQ/Ax6HYfi+8434zdKDvtdKP0SdXm9ZUgPchhJyWXgrRLQdEhsUCadg0&#10;70J47oXwbBbBpZhZ1jj9fGjqOXhmzzgToJh9Fm/PEGdRpk5TCoA451mouKxRsG9mlTfNrAzPvdI8&#10;/0rL/IpWUVE1/XJ4Qmn9RxcA4kwsa5jM1uNzSiGLQ8+awGgo6IkQQLCATiLPIz345f8L2nMKCB9e&#10;bhRTUGbEzEoIIeOZYriWQRxaT5CebvAEuRqLOgGQay4CX+YeI0R9xaqK4PKK4IqrsOEDGE1b5Mdz&#10;0aX6uef980oDtMIFZXULS+vmnPbPP1e3tCy0pBRkpUXn8FIUbwhZrDEy6CzBIHvemfp5p4ILTwcX&#10;n62PgDhnEDQQX1TaSGtYcSG09lKYEZzwhvKGz680flEZ4gL70LabeIm34zbe3UEH5wasxDdWhj65&#10;XP/xhaBQL4aVOJewLboQgrgyzifkGOla0Imdz0rSk0obPjofHHs2kFNWn1NaP/ZM3bjTAXBwTgc/&#10;KgmOPxUcW4DXs+MKYVCFKPIKns6IAveIIl92SSAblVMQuxlS6B9k9g40eaCDY0GbYugpgDvDS+qG&#10;Ffqzi+tGnQrSIH4Um4tH6qqsPvHdIafqBtIa+GOWEbl9NjtDUXuYOeLzTXlRtsEH9IfH39kmL9gx&#10;lCSg4sk1yujNKQyMswaQPOgkfpPso/lDDNDfGWRxUww0SwMNriGURVh8lFqgPIplbkaZYXqVbfGM&#10;Kayj7Q4zeofCXRvAgeCVDKFDo/UY2KTc5Btk8MGOylqXYfXH6d0xZk8fs9TbIvUt8sUU+GJNnniL&#10;P97qjzG5exucPU2uPlY3SDpGSOfIjRKdpUyDO00bUUtBCQxL3qQZPTKjO0UYSxmkVJNHboZrOGXj&#10;tPwgRiLYPR0G4YOsATacClDA2EgrZZp8NCfV6JcX1kPmxuQGiFPgG2B2D7B4YgxsfG729C30Rxf4&#10;e+ul3pT6al39NVKcwRtv8vc3uvtqndE6Zwy7UNEaUsw+mVnoK0d0eWgr6TraE99go3cIB5RuWDJm&#10;GJ0TI2Kgjk6Uh/YWrBkDi/uYA+C85NcOUNlhv6WXULGiBLOGTrJIepEGK23A5ugY1ZTWSigaotXq&#10;PQNVDlqGYiAtr3FlorwFBU2D1DBjEgydgVrPIC1dMm+mxi3nuiqgHmyblQnGChtd6VxyBl/ogoIN&#10;pAfbSFboh/e5WQKOo3NE02lR2qJVrhidJ8bk76d1D9B7YlHjA3whUetOUOB6yXUugEQaAYVgK2n5&#10;cHHKVLtST9bI2R6b/oSGAHe4EQF0VPACg+gvvMNxfhJVEgp5uMguRSulgLkjAZNSSQgt7aqbbox4&#10;raNvbjXEqjXuJLWUoJHiVa5Y4E0AJujCRWns0RrgOLFqR5IOVJekvNrE3JqkXJY65r2iKRAcOmns&#10;NkWHINAxOpPpCpvsRHVqPm3dnaHxyHLtMJlSO2V6KUGBOqMkhUNgIh9AnH46qY9GilJLvZSunipX&#10;L7UTobD3PFk7QOuGnM2JWjoiuDgpahLyqxNofxSuBCVKsaLzbH1UiGg1QJPoE9URKo3KNUDp6puH&#10;cqqe+bW9VbYodS0fmgOhpoazj8bZU2mL0jl7ax1RNJN2Q2WPOlHdNxf0n/g8G0yy8uzQJM6Dj3gC&#10;ECVbf7U9Ru0AnYehnyilDagN7bnS2VslRWml3rTz9FcVKD/98moG5NbKlIDSMvNYN1phy8itFRyc&#10;QSdqh+TaRqiloUrUAA5UoLQNJXs6t/DIA9Kqc6Mn0dhH6OyjTcCaQbqxACbIsgAyGGxyZertA7W2&#10;IRrbCK1zrMGdY/IKEZYJVu8ki3eK2T3D6l5Q5F9SElhS5F12yr/0NGLZmeCyswgwN08H5pX455UE&#10;FjCpk6bCUBzaxhSFgenFdVML/RPNno9g9ufOsXrGFkqjTK4ROtsYizTS6BxtdMFAyuQeb6Gte8ea&#10;AOJAV74AMjfUo6Jgiok5+JOOGZF6CMyP1rjGaYDagICjAxOHph8Z3TnQxEGZGDpYCHhB42ywQaIG&#10;qJfcXY+1QHFmQoFfqOEAeSmCo/aUs3DynknBLzzoWChmFftnFjEB52z9zLMNs2EZHqKDAtRV4J91&#10;ihZm6k0R1JE/snjGmzwfmekE+mi1H1m9dHQg41hxaKP0kiiq5VowaaTJO9LqpYuSbZVGFnro141+&#10;/ugHjn7sRlvc4wqA/kANx+qZUYxf9hUXG5aVBVeWBtaV1392peGrG6Gdt0P774V/4PKlX5+2//m8&#10;41hV5/EXXTT981nr7xTPEb88b/3pecsvVe0ifuUpSABPW3961vorjZ8fN1P7A1hDc35/AdYMffz1&#10;RdvvL9op/nrB/sWvOv+qav/jaetfz9toK39XdfxV1fV3Vdefzzt/oX14vwkKWjPI78/ahDIOBTUA&#10;4jw+tbFSt7zCsvr6ua/Ly/bm5n29aPW06QunzZw1afz4kSNGZqXIkmL6R8f279uvT++onj0EKyeC&#10;6fTsEdW7Z3QUze8lAJ2Y6L4xffsJkk5CfHxifEJMv5ioXr2j+/SNi4tPSpJlDh42etyksR9NnTFn&#10;6apPNn+6efv6L7YuXvXpktUbVqzbOH/JqvGTp0+aPnv2gmWr13/+zfadR44c+ePXIz8d2X3k0Nat&#10;X6/e8NmyufOnTJiYM2/evLmzF4wZmTNt6uzJU2aMHD1q0pSJn2/acOTwgR++2/fTvsMnf801Wi6V&#10;PPCZatt+edVOOfzP1a8pr/iZ0vgX8BTf/6rru2oE5STIAR53HX365hBl7M9a9lZRqtN66GH74Qcd&#10;+x60U6YEeOVe61bWG6ZEd/N1JuAwiIN3ZSBFA9H4EJxyNAvghhkQ4ERQfEBzELeQbws0hBIzSsVF&#10;FZVg4lCGRiGKqkCv4MIlEFvutEWwmLsg1wCdYZiGppvut21+0C70ib+4DxyHPn5xu4WSIlpMwDG0&#10;EoHC8IFE5JNpZ7D+O21YOZNxBDYkNrRVaOhggQgaFVkDs2y+YkEcWrOo7dp8F5ujNUAX+e57WOde&#10;C4VYnhZGMBj0AcEB/MGyQTsfw8z4X8HYzaOIngsFNUQBmnD7AgHnGXguB54L1Q+AOEdedYn4/gXi&#10;8EtqvxbSM5SX0lSUddDNcISeKMZuBKJJQTMB31Ci+0QoGQPBgcSUoOHQ/jzkBPJ9iCz023thlDUx&#10;n4hiOx8gxbb7LVtuN7JBbDNSrHuUfwIGEh/puETQMdJM8Sda5x7gPtgWbXo/cyJEkWSEHPG0nfaH&#10;F4DoEp06Oofb3pO/6AzTbQbmwq2wuNwCg8MdeDvSwPRW87Z7bV9dhxwDFBnA3Gn96noz3dgo4bke&#10;/uxa04arjeuuQWl49XUWGb0akekVmAtgES55oAblS8vZOBzkl38bSzH1BgoO5Q00/RhiE/UUtMAq&#10;fkmOYCWLhdSZvjd7WnG1WdQlUSy71kyx/HrLymsRLRvkZlcjlVyCgLOyvB7v1fFXADQM4jSA6cOK&#10;NktZFGPZZa7OuIydRAEXtVE/hUoosG/YJnxJZTN0Ty+iFkMsRkFbFHwBYaT17xA25PRF9uhpWHCp&#10;cUF50/zLMMGhhoiFFaiuoljEmjv4CvMLaK9ohynHXnsFxCJKLz8ub0RU4CxR0OniMwbw67MbsK+C&#10;axWXxW2+3hiRO0XdJXCcnXdQSbfrNhrUTdF9KPqrnXdRYCVAHIHgCBBHUGzojhI4jmgcqeoQt9kP&#10;9AsBqg6MqIBgQh2ZRY6fQLCGGkBOgSSygjKrfR9GgRV9BQVNP74EzQckHV4PPX2H2DeNviIYN0Km&#10;hxp0w9PDsuU2jgU0w5thOjSuI2veeAWVJpu5j6WgbgrKr9xPMobVvO1WGF3l/XaKPQ8Bsh96gq3/&#10;/rLzWG2Xygl7LKv7zWn/uwvB/5QH/6kIvrsShK7N3cZ3DyFY8z97KZYiZveoJhBnaIHboXc36rvB&#10;u0EwlBN8I4La18HEeXOz4a1ofAj6SDOFYg6t4UPcYhZPebC71P/mlBfQksHVpXF1qRxd+Y7Xx2zs&#10;W1cNZaK/qjv/5tLOE7Y3J+1vjzvf/Wl/+8MrOnXU4zVvexjecr9x64MwIsLBaUEdLoeAkqk3QFnr&#10;nbbPbkDcahVX+S0sB54I5yaU2zTMvBCaRvl/eXjm5cZpFxomlQUnX6ifcrEBUcrowBm4L9FUoDaC&#10;3R2p1WfgYFZpw+wyVO7MvBiacjE49VI9rWrWpUbI38CjqnFqWWjKhdDki6FJNKX2ueDUc3gXt/hy&#10;E6OlTfQg0FNPD+AKrnkUWjb8SEb4a4yWQrp46WVoGKOGi7V4aEpPKP110QVaA30dPQaDpDCko8eW&#10;nnF6funJwpQecHrYLwRXXKz/oFYoeqEVl4Oi31jCPCCa0mMO4OYCHnZ6PNGV0T6gBi244gK8pcR0&#10;2YVGiASVBCnmnYF1iBiYireLNF14vkFwxYVc9IJScJpoz5ddblxTiYvySUX4k8v1NGzYdAUgzldX&#10;Q1uvg4MtAsVTV8ObrjR9eim0prRu+dnAsnN1S89DdhqAGstIzzxfP720ftr54OSzdTQV/u5Ty+px&#10;zstC488F6cxTY+KZ4ORzDVPOhz5ifZyJZxpyigLjTwW4eMpNMbrQO5a1ckYW+0aX+Eed9mcX+4cX&#10;+UYUBwDlWDwASkyeIYWoTkqHkbZEkW6WBlrdw0vqhgt78gL/iEL/sEJ/VqEv0yINOR3MLPZnnPKn&#10;F3gzCrz03SyLL8vsG27xUwDQKQgMtXiz6StGKG6OKgwKkGUEoy1ZOleWHvNpzlCDJGR34G9lhV0u&#10;5QzDCgMAhgqhrDzICEEZ+uIok3+0kXKSQI7JP94coBDVASN17my9N9vkH2GEcA/lG0g/9K6BOid9&#10;kd1Y3Cga0kmZJojaoIDF6B1Q6O9X6IOneKE3tsgfXwD5mxgdhGmiLe7eFqm3yRVtgEeVzOLPgBe4&#10;Z6AFtutykzvNIKWbfAML6lCjJAg1Jl+m2U+RoUchT7qYKUAcszfLivNDJznD7JcZJJBlLH6ZyZdq&#10;9KVbYBwuN9elWYNJBl+8Dto6SWZfMjOAkqHI46V9iyuuiy0K9DN5+hncAyz+aKU9Ri8JiAf24SZX&#10;P7MUV+SP0Ttj9Y54oyvJDPuqZJM7ySKl0jWFjLEHyspGH6AujWuwCkIhYNNA7pSJOSDOYOdBMjJ5&#10;4w1SrN4FzyyYW3kSzLBhStLY5Hw+s3QSKqq0Hoj1UmbFZBysjdc5TO+h/FmICg/haabSTh+HsJ7O&#10;QJUjPa8WxU3sTjUQUjgSoDElCnaYOsQGVag/cg1WSxTCEn4QysHAiEkxumM1Drpe0VpcIzot0Xo6&#10;FZ4+Ojob3p5KO03pT321LrqgAwxu1NoowEyhi0UbkiuddDYy1VLqSVuG0jVIBXmUwWo3RILzYeBN&#10;fxqo9WRq3AiYWyHS1C4ItSidMo2UeNJGU3BqFI4ktUOmgQSSjA5N783UeTLpspp8KXopXusYoHPF&#10;6pzR+dWxWmeCyUc3XpzeHUvXTu2IyquJVttpD+OEAZnGCUYPrV8lyVSOZDbYRkUVyxvDYeok6rxg&#10;Iq6CUHRSbrXAvOi80aHF5dno69CIUdTGHn8Rf7JaIEEyhT1VCe3hhDz4NMUqHP1VriiFo7fS1YtC&#10;LUVp3QiVMwoSPw6AMqzMzegPHa8dYJBailOhiC9SD6VkDk4+tJBp4RSNJ1ntFgbkA3Lt/U+ixgp/&#10;FTVTCidFjMIVrXKBRKMFENmLBW6gr3yylhYDiJMP1WQIJ1PkImgORazKHqNyRCuhxyzUdnrkVvdE&#10;0RbYQ1H59l4s1UzXup/GSXfFABX2Gd5VJ6sFEieHXZcNTJwTtQNzbVkqviEVjrTcWqBgKgddsoEm&#10;f7rOLarP6J6UK2oylTXDddJoE5S8RhtQIkp9C/Uqg4yQAMvU2LO0dlSD6qUxWmmM3jXWgIqnSRbv&#10;9ALfnGL/4hKA+8vOBJafrVt9PrimNLjmfP2q0vqV54PU1a8oDS4+F1hQ4kewydGckgDFbH5zMKOo&#10;bloRWCQgvBjd4y2AM8YVwPMbUjgFPtgOmj0U402+yYXBidYAvPy4EHWsxZ+td9PeZqnsqIHVScM1&#10;juEqe7baka2yCxBnrBqRo5EQWgTt/Gj2Gs82gIODMiWjhP6TQRwIIeuBnkTKlApQ9CSsqSYV+Sez&#10;N/n008EZZ/DmA1EcEArNM4vgko7KqTP1tAwtObGAq6VOoXhKYDcTCnwUdIw5ZhwpLTClODDeADd3&#10;UJDoDNC+sR1Yjsk9oSCAXTW4c9gza9KZ4MTTdXRmJpQEEKd8E0sAKk0/DRfwBVwtvupy6LNryHS+&#10;uBoC0fs2FIUPPGw++qT15+cdv1eBDnP8ZVdu9Zvcapp2nXjZcayq7firjuM1HccijqudYth2vLoL&#10;Nq+vIhKTQqlDtEXQMsdewULk9xftWOAV9FhPVHfAS+dVx99VrceqOo6/oPVTu/1vQDmd70GcTgHZ&#10;iCkYPY9bKUX9nrLCx600pXaPJ9Y19y1Lr6inXdLMqCz6pNC49chvO2YsnTNn8ZyFKxZOmPrRsJFZ&#10;gwanpyTHx8f1j+7TKyqqZ6/ePXr36sFtMHR69+gR9X4a1bNn7x49aQrgJioK0RsKyX1gXN4nOjom&#10;RSYfkT1mTM7kaTMX5EyaMWPO0pUff/bxp19t+ubbL77c/tWWb1esXj9p6pyJUxfMnLti+aoNX361&#10;7cjBfX/++v3vP+784fuvd377ycbPV6xZs2Te3JmTcz6aNnH6xs++PvD9r7v2Hly2et3EmXNWr/t0&#10;/+59h3ft/2PfD78c+F1hLi+47z/5JPzT01bK1ZGiV3VQArOvquO7F13fVnXsrGJb8ccd++93HHrU&#10;eYAy9sfNe5620PTAnZYDd/CimxKG7bfDlDlsvtpIucTXt1oFz5mmFJ9fafwA4gikRuA4oowFwWVQ&#10;ghYhQoA4IMLcBT+Fi1xAxuHkpFnYrNCUtruVLSqACDCCQ+sRgiYUAsT5QMPZeKclEndbRXzOUM6G&#10;W+EvbkNJhxYWAAo2Suk9Q0gCxInMYXiIltxEwYVagmFEaT9wHC7C+n8OgdcGUIAZNwBr7gO7QR3W&#10;/z8QB5u+j7qzr25HqrG4viyCPnCJRKsAaD5kJhQ0k5JSNB4B4vnwV1HEJDR0DrDGcOQlP/tDUXAJ&#10;VYSGc+TV6x9egXIFJg5rrAoQ5yiIA9ygJJblWkHDeYa09sDjFtSM/IuDQ0ENes4pRKEKBSXJlCpv&#10;v9NEOTNIELcpz4T2KqWa4hi/uRP+5k4jJatb79F8YDd0RNvuglBAbZa7bkU1FizAAe7Qyvc+hqkQ&#10;gj25OEkGOYIaIv0WtV0g8jxp3/GoQ7yW//p+5Dxvvo0iFLouAsQRqA2ddnE1RXsz3Ve3WzZdgyID&#10;3dWsusI381VRwgMexKfXGtddbVp3vVk4xfDL7Qh88wHBoaxJ1DKsuAIWzOJLsOVjYCUi+EL50lqa&#10;XgzSlD6uvBSkOZRc0QJLAaYAB6GMbh4lPJdYuYZSsqvhhRWNC8pD8ypCc8vZeobVgmmxRZfql11B&#10;SZQQWqZdAlhT2UDJ2AqURzXQ1mkOrRk7wPIZNMV7eHaZoawMaM4lFE0IEIdyP1EGRVnu0ist8y6C&#10;DoDU9/3RUQjXKrF1gd2IoLSTdn7ehdD8i6GFl5vAvilvojxZgDgLK+goEGjTUVxG0FYo81xewZSi&#10;a82RvbpEZym0hnK2S5ECNBE4b3SuyhvWXQt9fBU8pg1XGz+7BkNiUKu4pBGIBiO/1G9sh802P0QP&#10;IJmGYCbOngfwtBJ3L90zeFLY8Y1uJ3Fr0ZRueAoBF4KSQ08KK7DQTShwUqFRJQoG6dHb9QieaN+x&#10;l5yAUAXjhoKewQNP2ykOcQnVvueQJ6flv4UEL+5w7N4jILbbH7RuvQeJfuoQKOie3Hi9kStNmig2&#10;Xglvus79zy1mh918f7syHQmHf7P5qxtN1It+excYFvWZBx62/fC0/Xf63bW9UTu7DVJ3oefdaT/s&#10;n0r97y7Xvbva8J8boX/uNP7DVt8QrHnUGIFvMA2/ExI2XEsVCQHifAj6KLCbD9Mb9cBuxJTiNuvj&#10;UHxAcGiLVxveXQq+O+fvLnB3GRwdKltHvo1+v+GO91ct7N5/rUYZ2u/0e1/T+bet65jt9d+1b/6y&#10;df9h6/6xpou6MvrB2vOsbdeT1p2PW3ayYJboKnd9qOLk4kr0qA9QM/vlvY5Pb7TSY7vsWnh+ZeOc&#10;yw30KM2raJpdDuRlxoUQ5fwUky/UTywNTjhfRzGxLDjtQsNcdqoWZVPzzgDQAaZzFi7js86h2Grm&#10;+SAQhNL6qeeDtIZplxuml4dmXMI6Z19qnFsOeeMZFxpnlIenXWqaerFx+kXgO3MvNi680LT4YkRA&#10;ih49enw+PEfiYQQKw7y2hRcb5l4IzmUL80WQQ4afFAUssehZu0hPIs0PiU5D4DgM+uChFuCLeNgp&#10;lrKo8+ry0KdXmzdcad7AnlBroInTsJqV2unRXsmqWPS8U+e29noLPZj0RSFes6aiifqQlZdCgu5O&#10;sUxQcs40LCgJLjhdv/BMw/yzDaDhnIPXOE2Z6wS/dri2l8GSHLVpLKe1oqJx7ZXw+kqw7ainpbHj&#10;F5WhzZUNX11t3HKt6ZurjV9Vhr6sbNpcEd5Y3rj+QmjVubqlZ9nrqrR+YVmIRp8zzuHkTzkXRJQG&#10;J52rwyW4AK4TXUc65xRTShsgKV3WNO1caPp5BI9oAeKMPxWEUAI7sI4u9OL9ZCHIOIKwM7LYN9zq&#10;GV7ozS6uyy4KDLP6wLg5Wz+sJChAnMwi78BiX6bVnWFyDS32D7K4gd1YPFlWyN+gpMgkya0eEbR8&#10;hgXKOFkWSB1nGb0UkMU1wxgFnB2Tm43DPQMN0iAjxFaGmL0C1xha4B9aVJfO/AiUZfGaMwv8w8+F&#10;hpXUCxAnqyAC4mRbA1DnMQXGGP1jdB6KsXovBVyrzP6x1mC22T8UDBEnmPYGBOyoWKOXdox2INMA&#10;k+w0vTuJsmuDFGf1xxQAxOljdfcvhLZxrMkTa/YKhg7AHYs7xuKNN/vAxDF5ZVpHmkHKsHjlRilV&#10;7wKhhoGbwQV1WUXBQWYkgXINFGcGW/wZRm8GMB3gOJkQ+kXITe5keIc7YPVdWJdi9UML2eJPswbS&#10;rMEUoz+eUmWtJKg0qQZvGnuWJ+lgKw6RY9o3A7zPqR1v8iZafQNM3v5Gqb/F3c/oitE7463uWL1j&#10;gN4Rb3AlmqQkIwU1XDIzCwax/xTYN1wJNVQtgUejdmXBYjwC4gzUQxw6zUjnxxWjsdM648BFAjBE&#10;q43VwKpJpoNj1ECVI0vlGqGWhuXZoG2sdmTpIIM9hPVfAAyxB/kgNrqmqcB0aFvYIjVULto6GDos&#10;lyPXuVI09iSVTaZxARczgXEj14CPQyvJggGWl3Yyy+QbyB5hMpMPqjRGL8yV9FJfVi+KMfuj9e7+&#10;NGV2RpSOSUxaV386Yzqpb251PK3fICUqbSlqZ6bJB1DmZG2awgXZIKWUqfHKVVI6zK0g05Oh4SKv&#10;D8FEIZnamaKWZFo37LFZbAiAi6g8UnMllFYC8KGClRUQHL0jzigNMLtjze44q5cunKhCAg3HACgH&#10;aI7GCWREwerI74kzKUp7Ym4N7JNUsEinHQCupIfIUbKilvWbHfH5uBas/lvbP7+WDjCGaVPw0qJj&#10;VNqBASmc9EW5Uoo/Vt3/2Mt4hR1VYDp371xbb6UrSi1FadxiGq2W+lLk2QYoXclaj0znS1S4WCta&#10;SlDY6Wz3Vzr75tZCdYhC6Yw5WTtAgTKoBKUrSQU38eR8V3KuMznXlXiCDkFKVLGDmMIZm+eIzXf8&#10;D8TRoJirZ54tKs/WN8/RP88ep4BrFVzJ8+zCskpoG+Ojir5Oh1YbnV8bzTSfaKW9n07qqbShhEoB&#10;DCj6BIyrYrVSf7Wzv9IWp2YzeMZx5Eq7LK826dgL4Dhc6JepgBe7PF/AYTa6B1ByCCjWR0dKm6OL&#10;C3zW5BlkhHc+Sng0bvQ2psBo6kZAWAMxcKAO/cwoo3uswQ1uC0MMH5m9Uwpg0kQ/qfTzsexscGVZ&#10;/eqyhnUXQyI+vtAAKOdcHc1cUQo0Z9FZ4DiClTP3dN3cs/WzT0PcdwrjHYBvrDDznlwcoPYEpqjQ&#10;x4lWICls/+eZYPHnmH2jDe6ROgnlXQbPcB0941KWxgkJM4Mb0mN6KVvrEiAOxTiNNFbtGqd25Wil&#10;8Tp3js49Ug/F4mwDdQUOdKFGiTrtQXrXYL1LKJ2NZKbP+ILAlKI6OkbBl6EQEAz2sMg/9RQ0iWeW&#10;1E2ntsUzzeoVUM4UKySQxxfC7RvMneIAKEsCA6Jj+VdMKfbTsU8vhqe7WMMkk2caF6lNLQxMKwrQ&#10;dJLFO7UYgBGDQZCrm3rKN62EGoFZ5wNzz9fRj/Kisnr6cRevUjZUhCjrgVfGLUi10lCZ0v8jT1t/&#10;edbxW1XnXy86j73oOv6q8+SrrtzqznxGW0687KA2u13DvkP44dAU7OnarhPVtDx0Iakt5tCU/krz&#10;T1R30Kr+ftV+7FXnsWpgQDSH/oR41XH8RTtthULgOH9Vdfz5HAVcPz0CnES7JIqwqIG6rceo0jrw&#10;sFmUblG7x6Piz24al92xzLlmmHWtaG2h4UvDaYWu9MyGb3dMmD9nxsI5S1Yunjb9oxEjBqXKkuIT&#10;YuPiY2Jio2MH9BsQFxMTEx3dp2d0VM++Ub0YwekR1QPRp2fPPr160pTafXv35gbXXkX1jekXm5Qk&#10;GzR42KTJM3LGT5bLB0+YPGPZyvULl6z8dMOmHbsOHDzy5ycbty1Ysn50zvSpMxauXLVu06ZN3x/6&#10;7tifR1WK3/78ff/+77785qt1n65btnbFkqULF3366Ze//qlUm88biitOaEoO/Hhi994fDx748eDe&#10;Qz8f+eXo4T9+/dtguFxlftLw1+PwkactlHKgSKcKbuLbnnZsedqx42knoIG7jbseNO1+SFl0+Lv7&#10;bXuZC/PtHUjwboEYdfOW2/8DcejaC/Vpxm5YRgT6OIL2z2VWN1s234AduAj6+A3zXLbebf9/A2m2&#10;gHgAkVBmAsAIyRhtkaYUlKdR0iK4FZSfC+DmgxoOGgzifHEPmsSf3gpTbLjdvP52mOKzOy0bbgFV&#10;ocUoRPYu0CWBxQhy0L9BHKGeI/YWmA4nUWJvaQEKatCfIANEh3krvIniTrPg+9CebLwJ1gC1Pwd4&#10;hL/SPgOluhvR6BbQBm0ONBxo4jDP6E6LsKQRgRqBD3H/vbg3y+hQgxbYwW+eKZn8kEYik+TUUSSo&#10;Av6gj5RVCjGOI2z7TXGUEZyjL2CWfJSSVcFEePo/VgI9yXsftiAXhZZNhD6w+wMB534Ydul3m/bc&#10;C++91yKCoRzQImCaQw2W+xG7TdNv7gKGE1PYyN1vE+oVlMFyEk5pbTslYGJKGS/EkhkzAoJT1X6E&#10;433KTfvZtu9Jy95HYUzpBn7Y9vWDtq/uwzh8810YivHl4OvCxSmf3wj/O8Q9g8aNZkF2wM18hZKK&#10;iBTLp9fC6+HzDd/xNVdQpoRk5loz4zhAH5azMbAgsFDetfIaSqvE63R+iV1PeZSYCqbM2somUf20&#10;poLSJzB0PjBxllcCB1lypXExO3PTFJDN1eaF11sW3Wil6fyr4QXXmpcwJUfkfsuu0PKhJRUNS8tB&#10;twG0xGVZtDmskOGbFRfr11JPfRk1SusqwpSJCUAHDXabQs4mGEBC16ayaf7l0LLrLbT1RbTnrLcK&#10;oId1c6gtoCuB7FBDfKS/0hoWXGqEzVZls6iiwrQS2I1AcwQx53/cnMuwOoYsCOWZFY1Ly4KUbYod&#10;i0A5lObBF4ymqEejVBO+79fDNF1d3kDzP73WuOFq4xc3I/VxH55ixjXwZAmIU+A4e9hvHn5V91sE&#10;wyuC44gn5QludQG7HKI5j1u/e9BMU8FoE5b/rEIFjECUB9IUlY/Q+RLaXhFaHD+SLbuetNHy3z7A&#10;tsSDSU8o3fDfcJ0UTfHg0z1PzzuIJIAdv2QRHLpRqbsQXQfuwMowgm/Fz240U2wAqhheV9lA8clV&#10;itCG66HPrjWtrwhSMgwIknrm61CV23O3+eCj1qPPOv6qxi+o1tFtlLoLpO4iqfu0711Z3T+V9f+9&#10;FvrnZui/t5r+e6fxv/ea/vOw6Z8HoOcA03nQ+B8Gcf653sAR+g8rHL+Hb0JvI0I5DRFuDjVuvNfQ&#10;uQlxHJB9PkjkUNBKrtS/Kw++uxB8d8b/1up+rXN0KGz0q995orbj75qOP2xdv9te/1bb9Vs14vea&#10;rj9qX/9pe4O27fXvtu7fbN0/1b5hA6/Xh16htArUUdjYsYXfs9d7nnTtftxJvYf4paC7YstdsCk/&#10;uY4Cw+XXwwsr6Q5swL1d2cTAaCPFlLP+aefrppcGaTr5nJ9iWllw5gWU58w/SwEEZ/ZpOC7N4uoq&#10;jIRKgzPPgwAyo6xh6vnglHOAgWZeDs281DCjLEh/nXuxcQFr39ACMy83Tr8YmnYB2sazLzfRzPkX&#10;mxYAlAHaIhAcetYWXgzSM7i4MrTsGvCmpawLTo/JvIv1c8qCs8vg/TmnNDTrXKSAiD7ynHp67jCz&#10;tE5Ywn0oXVxyETI6FEvfF0VSn/DxFdw/iGvvzfiuQl2L6XugBQlFHupJqBsRwl7Uh9C31ldGrPqW&#10;leEF6cLTAaF6QzH/VGB+Cc0U4tAh4ScCCOxCaH5ZcF4pggaOYrfpcPDgX4LSFq2Qbmy6vT+rDGEU&#10;UdHwZSX8SjdXhr64HPrsUtOGy02fXAytLcVoHvYlrHa5oKxx5tng1JLglDPBSRyTz9dPOBeccrFh&#10;WnnjJOZSzapsmVUenn4+NLu0cU5p47zzjTNON9BXpp5toOXHnwrklARGF0ITRwji/I+PU4yPoJ0X&#10;eWk6usg/osALNQHwcaTsU3XZJcGhxf7BVnBzhhb4Rp4OjiisyzJBcUYgL5lGd1ZR3SCrT653ZZo9&#10;WQVsUMUWISMKoJcMxRx2uqU0YKjFC+in0DeowJNmkuQWT2aRnyK9wEeRZnYnae0pJinFDLghpcAj&#10;PxNMLvYOoI9WKcPqTzdImbRRq3+Q2TfE5BteUDeqIDjCSGmJb4TOAwxC5842+0cW1A23+IVp7mCN&#10;gzIrQcah6VAdOwTpPaMKYbaFSiKTL6sgMKSkIckEQKSfyR1T5I8p9vezeOAMxTLGA4oC/Qp90YXe&#10;aCuUhuP0bsquM4HLAAMCiGCKRJrePbCgLsPslxu9rG6DoMXkemjiAOIxQXGZUSpXqp4Tb5UtTutK&#10;sgZSioNxZl+szjnAgBooWVEwweSjlD7e4AGsY/LLtZ4MjWewMZCu98kMYOWkFAaSCmCVlWj2MtDj&#10;TdKB60FnL1EPbCjF6E41sdyyzkmbSzNIaQaXzEBtJxA0vQRpHrVTMGVgnKSRBioiBBko/tJhMs5F&#10;+5lokuKMLor+Wls/ZXWs2havtcUrqpNUNmArWle6wgYuD+AYO2WMA1kBJ4vL2QAV6T1ZOjipZ2mh&#10;7ztEADoql6jhyoK0KpRW6esZaodc65TrnLTPFJDgMbrp0GR0ILT/AJU8A7UeysZT8wHxpOihIgwl&#10;GpYxTjT66AJRVt8XvCQ3ZfhxBm+szt1H6exHDZO3LyX2dFbpcvOZT+DvJtB6jF6axintMFdSOuPz&#10;HQlKF0WyFiSURCVEdpNy6WClVJWTAkQbrTtJTctAMkYIGAPZUTozdR4UgumkVLoc+bXxitp4jT3B&#10;KMUDfXOBYmNy9zdK/XQO8KSMDN9oXDEqR3+1M0YJd604rTRAI4EjA/oJvOrljAfRaiG3rJZkeTZQ&#10;S1QO2kQy+8rHQRTZRdd9AAvBxORWx2tdsSp7v5Ov6HYF/KeFTnPqSbbf1kJ3mZYfoHHGKGzRuTXR&#10;SmcfjRSt5boqlZMCxWgqKU7nicm1xRyvTVIDl0nReGgal2fvl2frm2+LOVmbAKQDf4J+De15ni32&#10;ZE2iSkpUuFLVHlmuS54rJf1Vm6RwodxMKcUoHAJ8Ye6PAyCOGmhOH4Wjb56jX64jJs8Zm2unrwO6&#10;UjhT8hyyPEdqvjNN4ZIpXJDyUYDOE6Ow0w70yauhtUWrHL1za+hjrMLJ6I8TmJHCFXvSNkBBd6ld&#10;VLcxiOOkU5d0/KUst0aWVwvrd76gSXm1wNrULjoEOtv0fImKsHiNlGxgCNUkZVDfxc7c2XofgGNT&#10;HXoeEyS3AEnrnEMN0kiLf5wV9Uo5Zt9HVqi6TCuC5otwhIQ+2gUYIX18oWFdWcPHpfUfn69bc6Zu&#10;9Rn/mnPBFWf8y0p8S0p8i0p8C077hPs4Sx2jzmjGmfppp+E/OBHAR2BaUR0rHPsnmDzQrzF6JxXU&#10;fWT1j9FLkMIxekZAwgbyYSh3tXhBFDK5h2jhmw6VHL00Qu0YrrANz6vOVtrGahzjtJDFAYKjlsaw&#10;wdYoo5uWzNJB3Gqw3jXEiDpQepyzjN5RrIlGG8qx+CcW1k2w+D8y+ydYfBR01KjnsnoBNqGCyQd7&#10;qeLgFPqrQZpodFODZtKfIKDD1JuJZs94gzTJ4p5c5JtSDOBm6inE9GL/jBJAYKjAKkLMKfTNtHjn&#10;FtfNLvTPKamnEcvsU8GZRf75Z0ML6efvVN2cksCiUpSQMxM/CBusi0EaYK+rQI5D+Q5l7puvhSjL&#10;3nk3vPd+eP+j5gMPmwWC80dVx18vOv9+2XGM48TLTgA3NV25NR351R3K974T8E2q6cBMW5fS9kZp&#10;fy28WRW21/RXMYemNEfMF2tgK+QOCsyp7TxZ3ZH3qkNR03nyRTsFEJznbb8/a/3tacsvj1p+fNhC&#10;u3TwEfhBgnfzQW2HpgBx7oW/f9Ta4/HZL24alz2yzr9jmnvVvFL15xpDseLM7Vunrt/+/u8TC1ev&#10;mbVgzpKl8xcumjVp6vj0QXJ5pkwmT0qTJ6fIEuLj+yfExybG948fEDMgpm//vn1i+vTuG9Wzb+/e&#10;0b16RffsGd0jElERq/KoqJ5RfaKiY2IGJCakpMoykmlN6YNmzJz3w9H/H1v/ARtX1XWN45TgxHHi&#10;3lOc4nRCQnpvSleaUhQCAkRAgAABAgQIEEWAAAVEotiyR1M0M5omF7nJXe52nN6rx9OrPfa4JsDz&#10;fp/0W+ucsR++9/+Ptk7O3Llz72n3+u511177p7Pn8l965a0jL71z8OQ7p05/tH03KTkvvLhmw5bt&#10;J15+5ZPPPv75l++Uyj9+++WLr754+9OPXz92bBcatnPXvpOvf/DR13/+pizNMdbrytpNle0qS+Wf&#10;+fqvv/nx60++/u7z73/8WaEu7TRc8/562fflldDHNwaolQsH+Proq4LFcPoKnn2Db13ufftK6J1L&#10;YYoKX6LOy+nLZPu/1h6S8MqrrXQYxDvhsGQuoMRHCetIECfC0GmLEB9gr10gcUaWEgSRgMgbcuNF&#10;JplCSd8GO4goiXeYIjoiaQxv/zVhDFaiDZ3qHIRzDp+HbvkFSkhQxebKsARxjncOHLs0ePTiAOwk&#10;GTGD2EeoSzDKBiYRHEkakiAOaUHEcYjOSIKPrEgcB0196/KobDB6Kpstu4ZvCQdcGsRZjrf1wwdj&#10;24QRUBDuGVpONR8RXiSxG+n+0QMcM0IeIjqAPh5MBgsIEGfcY4S9JWg72E2COO9dI7YivFPBMhD2&#10;6S1yqT66HkZJGdcxjoCk4cC+poArsRsR8UHURuIj0vBzSb2Br/vxTYYsSQTnfZHKFyV5DVcI4hDH&#10;uTTwbxAnQsZhPAubyi7zxXgk24401NEF+LTC6xY0q84B7C/xLPHbgXevRaRzqIBzm1wJ0U7qj6BE&#10;s7Hxk5uDsPdvDGL1vnJ16OUrQy9dGjh5MXyCTCjpEvfDZCQOyTVitaB8+QJnRyithI+39BEEhJPc&#10;0iffUTPcoLnvYAvlP/c09Qp8hIrChG+EJA3xC4Hg7Gsb2ts6KF6e8y26tN00QYoRIA7JOE04IL2g&#10;A42iInynQ61MXk5/qVnEU7SRgLMD/ltzGE7mltaBzcI2tYQ3NPXDNjf1wf+EdyfiJkI7m0Lb6oPw&#10;u3AEuKk4lESLIlYf2lfTc6gudKyhH3akIXyooX8/nKL6voNNkQgmdITojPAht9T3wAnE8Xe3D7EB&#10;VX70Au7WDhFnIWO4JHAjMR1U5EbUCVqJpFTb6+GjwocM72we3NE0sKkutKGmd3N9JMAKFmHl1Asn&#10;lk6mSC5T04P2SIwJfiNMyHb0jyl3cPwZdcWRJ+GIgE5LP5xzSXYjWidVY8bKV7GisMAuM6bvnStU&#10;jfno2shHYvWOx+jJKwVL63NhqPAyucW05Z+NXURY8LgNvnlRpD0ShLvxm48EcHlbuDz0mtC6gr16&#10;cfCVi+HXx5JJySsd5avU8Qkdb+090Rp6qaMPR5CoDXZGg+UqPdYRPtref6StD3a4LSxXCxxdGNYJ&#10;thxpx5rB/PbubehB5VArA+j2NQZRP9jMML2jLaFjzYw1e7Wd71Xe7OjH9fjFjeHvbg3/cm/0bNdj&#10;/L1UWp/oHCLAyvs/Nf7/U9/zf5t7/29b6P92CNRGGukzvQRfWplW/P/Qev9vU/A/FL7p+Q9zVIVo&#10;baH/IyvYIjb+R3B2WEr94/bQ/4W19f4feZyG4P9U+f9T7v+fYu9/jK6/tc6/FPZ/crr/+qPr8W+P&#10;HhO76WJGrR8ePWb+9UePUf+xS+RiR73r75+t//xAPs5f3z74+6v7jz+7M/zp3ZHP7j0mxenWk/dv&#10;PMatg38mOgZeF+i8ANZ5N8aFjFWEK3QbrikKOUXy30vW2GYBhcjwKNj6MZmVzVWhTRW9koAj46ew&#10;fU1FYG1lcF1tLyN3qnpI5BEgDhkfNaHVVdxhXUVwY3VoU03fhqoQ5QxFgI/kiaCOH24QnLXN1cHN&#10;1QFcd9tFNKI0Zgdv7oPJIEqCqnXYP7i+OohfrWcAERlAsqmytTgU0Zxq4jgoeWWhd7y4+hh+JXSR&#10;ccHyKq7r2dfcf0Rg00daB4hKt/KGJq9r3rXGMFl5y8IK5PLD017LgAxyxILEFbqrOri13IdH6i1C&#10;41mw3IN4fNxSEdrIBCIEcTZX9myrCZGDI8g4myoCaC3aKUEc3LJw1eMGyKx/9aEjjbhHMR3pS439&#10;Lzf3ozyBp8ya0MHa0IGa0L5qRm9tr+ndUtUrpim0qoy5OVaW96woI5SD8V9eEVxWHVzR2LeyPrS6&#10;oW9948Dq6tC6SsxCeGNZaFN5aHVR8MUC/+oygjhUwxEZqcZBnAUFnnFjKqsSBlstKQ0sKQ0uLPRR&#10;WcDkXlwcWFwSXFgUnF8cXFjaA0MFNsfkm230ZVsCcwsCcwqCM82+LIt/hgUlM5RnFwQXFAYXmsV7&#10;WjzlFwbmWXwyJAoexVyhjpxV7Jte7EszudMKfRnF/rQCb4rZzbTcRrjTXQkmd4LFM0Vnn6yzxRV5&#10;pxZ6os3O2EJPiokQSZrBNa2ADJ1pBs8MIVqM9jBnlqD8MKjHTFnlNLU9Q909gziFg8QiszdL74Qz&#10;gzZgz1k6uDfYQm3jLKOPqFBRMK2kN9bsm2zyRFu80Wac1BNj9pKbYyD7JrqQkVYS2YnVuRN17hSS&#10;cVzpRneanu/tGQBl8FDmVtGdrHHiY6bFn2bEbk4Y9pSROxl6F2waoR/ydxJU1gSdC449uSGC9TNZ&#10;74rWOWIMlEfhFqHLk2DyJhu8aTpvptaXqfZkaLzwyZP0Hvw2Xu8W5B0PfHI4+YkKBrxI/Z00SikL&#10;tpGasUiZGodMH0YhHr1LspnIIxAarjLoaY7OQyBGwC4ZIgV4Khqvd5JuY/LE6hzMuqVzJOjg2ZKe&#10;I1OAYRhnMgW4oNtgVDHmJuYgT1N2wyLaOthBVGYZfDM0LqI5OgrxwPhR5ZTpyeV500hr4nk5bhpn&#10;Mk5ncCUYXRSKFgLSxHFkIJXWyVA4NZGLBI072eBL0jP7e4zGiSGdrHWR5KJ0RufbJ2Oj3jNV54lW&#10;kqMh4pg4elNU9qlqR6zGGasVuInaGav38OdqByxaYZuiccZrnVPzKciSrBIDq2IgFUuVi8oyudbY&#10;848YOaUmupSa052pdpGHpXPH5VnJglHb0Pg4ozNGaYvOs8aq7DjXZGV3jJb5y6LzSbrBqaeqnTEK&#10;fOVhM1QOYoV6T6zWHat0TsmziUxVNmYrV1Gamho3+KjBEmKqe1h0bhd7oUEvKK5MWErjmpJnjcm1&#10;EpVQOZPPdmUqnFk6X6ZScIVE/qZJeV0wcqzUzolqxwSlbYKie4KCajVRCsoMx+q9GL2J53EcgSgp&#10;nbAYAjFd0fndU/LtCSpXktKVlOekArHahVGKPveQuwnl4+RcZ0aeO+nP7il/MkiKCI6QyCFxRsHE&#10;VcwtpXBMonqObeK5boI4eY4YBZk4PGCuPVkQo1JzCOLA4s9ZExVkBuEUk3Gu/G4mMhdqypgjtCQl&#10;35Wa40zLcyXnOWPPd8fmWGEYvbizXXF/PkjOYeL2FIzzuYdTzz/EBOGaRTnl3ANGrmEwUWJUNZzx&#10;mBxmi0cfY/LR/Ue4WrHgsfCyNO5so59SXyqikzPFnWe61ombzFwjlVnmGVyLDJ7nTYIgU0AuCf5M&#10;bKXOfXBnVXB3JcOpDlYGD1UGDpf7D5X5Dpb6UN9b6t1Z6N5Z7NlZ6ttR5ttc7NtQ5MGfm7WlpLTg&#10;T8CLpbTlJUEJ4iwTejHPG7xLjaTeLDX7FuhcC0TKbUY/wUzuaUbnTItnhtk9TefILvRP19jRQqmS&#10;M1dtn6Ponp37MDuva6GymziOyrlY6ViksC/It81T2efpmHJrtg73BztBHK2LN1hewl7cz/GnQfaU&#10;mbBMvhcsfmnPF/iWWLwwIUNDZGcVW+tnvJXBvdzE1Fool2EfA7N3vWBwyYRfKy2UHF5d5KOGjvzD&#10;WuJfV0RG0ray4I4S/87SwI7i4CaLd1NRYK3Js87i21rWu608tLkkiMouYmT469l/uGHocMMAea94&#10;Zm7ph2tztInR+nDV8aR0uj38Tmf48xujX94c+fImCTjf3B7++d6T3wSCQ6ka0moeCxCH7JsIXvOQ&#10;gIvC+gRGNOfRY5R4tlRb/1Z1/z+lpvsfjZ35RlXd+EhTWv/CzngWPTcG/bD+MAIMnb07DPv97siZ&#10;O8O/3qH4zs83h34UDRuPnPq3fXVj6ItrgzCCOJcLD7SpN13Vb7ph2tGhO/THF9uLyrQF9S1lLVeb&#10;rtyv77j+3c+/7d67Y+P2tWu2rX1h3bLsxXOnz86YnpWWlpmUlBwLi4+fHBMTlRg/hWhOzKSp0VFT&#10;J0bFRE2YPOHZ6Geejn766ehnn45+5llB0nn6uWeejXqWSa6inpv4NAGdSVNi4mJjE1auWHv+XL65&#10;sOL3POObH3/78tsfvfXRpweOnli1acuSlete3LB977FX3v/8q59+O6NU5+Xk/fr19+999NVrp944&#10;vHvvnu27Du449PLpL379Jtf8vbrkZ0OlqvqCqfZSrr7s55/+/Onbn3/57qcfvv/lvLaw4qo154Lt&#10;pyuBT66F37429Ma1J69dGYVf8cbl/tcuBt+80vvmpd7XLoRe6yS7BEYkoqNf5oV5RehrCkp/+FRr&#10;WAIZL8OhGtPEebV9AIZVQpxPgDh4mKaT3MlQJuk2/xvTeU2wdVCB94Utb16JxCu92SnEhqkyG3ku&#10;H8dWcCi+r+4cgBcH54f++cVBKuAIw/bjnQRuXkL94iCMyjgXZaYhOmDy7b2EbOQ7fIngSMNZ6KFJ&#10;zEj0Di2EvTGGPUmsit2M9GLkzcujr+KHV0bRtsgpxjJhwbV7g2JAEY8ObsZpEWr09mVyT1CRdRFh&#10;QVlTCetIpOatq8y/Lu2dq6PjJr/F/oK3MgiT2ZQ/ENrATHNznS7oeOUzEdMBI9dACHxEtsALEmwd&#10;lDL6A36sdF+FbgiTncvj8xTXIiFdKOHcfnx9+IMrg+9dCr97MfyeVCQRBBziboJVJEcVYzjGnKID&#10;jJImxxZObAchP4HjYHwictdiLgZf7+h758rAR7cYQCGApAgfhxlqmBKIarKy8R9dD799pZ/xU4J9&#10;I13iE+19WBjHL/w/RoKDUIqFt/zShaFj7QOS44Bb28mOwZNtZDqgchQOc+vAkfbBQ+2DB9oHKIXT&#10;xkADCWHA1dkj2DewHc3h3W2DY+wYQZAR+0i/SIYnoE7ajpDIge0VxBxiFk0SleBX3I1uGwk425r6&#10;d7SEtzT3b2oJr23q29g2IG1z68DWloEdLYM7mwf3tAxIqGhHbXBHdWA33DOmwaKXJWk+REDq4QL1&#10;HqkLHa/vP1bXd7geW/r2VvdIEGdfQx8aIE8NN5Iv4YWuzZ72IdkjuJdouRQ/3oODy5TqY5QfiarI&#10;LXzPPyaZvL2W6Az9RiHqAReUkJPwSOk2N/ZtbyZERfHjBjGeInn5zuqgDPqQwqvoDoxEAMEqkobG&#10;0L3keFKodX9r39GOgRMXhk52DomZHcDkYk5xW+BUCh9ehiviinsX6/NKRLaJQKRUByeaQ9BTwjcf&#10;XWOw1ac3cY08/kzI1mBPERI48LrIuPfqRZLseG/B6XCzIm47iBIbuUXccHCrkRxAfJR3J7TkeAvT&#10;pQt55hDWHhbnKQLKXI1H20MR1KY1onK9ryWErmFgxTj37aMSE7MOYR0e7BhE31HfUc/4uz0idA47&#10;H2wb2N3YQ5AL9RYCQGJhM+KMdL9OXJ7hT/BHTkjN/Xh38NcHQ2cfDauso0b7kyLXPxW+/9QEqHnc&#10;Qrmcf1qDVClu9P9TL6zOT6wHOzQE/6c++M+/rbHnP029/wNDpSH4j7T64N8NgX8aCfcQ/WnCrwL/&#10;qfP/U+3/T7n372LP3xYnM1Jp7IzzyrX9fdb695mHj3968Pi7eyPf3aeQ0Nf3Ger7lVCD/uYBBYZY&#10;Pnzy3aMnVHO7/wTfUrfo7ujnd5mGD1OJG6a8k7+Kvyz4k9SGKeNfFvyhwThINJa8My4n6gFTEpgU&#10;FRq1XZj/ggRjSrdUBpnysyK4pZoozLqKHtj66p4NNQRfJHazrpaxOasqetdW960s58vAdZWUaCFO&#10;IYKG8FtiQJWh9ZXcnyFXAsSROM56yUerYe6nrTURphsu53Ech7pREQEpMms21fZsrAluqutHA9ZV&#10;9cJwIqk/JZGRzbzo+nDqdWh2Hdl8vO7q+3c08EITJnh2DT27W0KHOsIH2yPaXrzARRzllvrQhmo/&#10;zosGoEnbqgO4R0kE50TbEAw3EyaPayDGuqs2uLUqsLlaYEkVwUiImVCAxoOmjKXCkFK4p5KZxXeI&#10;zOJbq3u21jL/9ziIw0Ct5vC++jEZrHrerI41hHCzOlRD9s3O6l6pYby9tm9rdWgjBrwcfexZVcak&#10;res5vJgglgyVqg6uqAuRj1MfWlPXP07D2VDay6y0RUGy3IuDL5QEZBTVoiI/cRmJ5hR4GV0lpI6X&#10;lQdh2G1pSWB5eQ/KRRbPAqNzscmNp/DnLX6RCoQk/GytZ57JT+aLyTfXHMgu6oHNEnFD041MR5Vd&#10;wORT86g66YZDLuUwhVfjpXQxHAADc0vNLPROK/IyQMbsSbd4UcKmFQdmlPZmFgaSDdRtiTO4Ewp8&#10;SaXBWIs32uiMtbjTigKZFl+GmRo00wp8GSZPpsE9w8Q86FJfJlPvStPbMyyuzGIvS6N7ptmXrnEw&#10;cEngJnOKmT9rbmFwBpwuYdMMvhkmfyb8bZMvvTSUYPHHGGQqcUe0yTO10M8MOAYXPj6nc0y0eKYU&#10;+uMKAwlmf7LBC98vzehON3mS9UK62OxLM3mpZ6xncFa82p6gcSTqHUkGZ7LJlWZyj4M4mXrGms2w&#10;+NKN7kSNLcHgmaKD/2yfpHdOKfDhpASSDFRZjjI4JxpdAk5i8qxkCuUwPxSZPiYvzhKnsqFMNXrY&#10;EpkmXGjHZKqZNIq4icoBp0to3DhRzmK6LmoDZapt8DkJ4ui4D8MlqEnknINRMjCX/HS205WssaOF&#10;KQZnvKY7UeeMV3bHKaypencmiVc8EXN7UfVGHF/jxA+zjN5MjUOEqjmZBVxhxcdpmAJMhAjOyjJ4&#10;4fSibTN0bkyBbDC2cx+9SxKFxJA6JX6EkkwibDc6OZg68okITglkSqBjJOOgYUkaF/VfFLYY+OQa&#10;RpPF6N1TjK6peneMmrAIY9BUjslKe4zSQeBG60QZo+hGJVbvglGbBvtondFqB6cAU6+yUVdFTVgk&#10;GefFOtG4MhSktDCaSY1muMi+oXKQA+2hao+aYWioJ6NJak7QFHV3tLJrsoKRTbFKe4LCGZdjS1CQ&#10;HQOLE5mYErSeRJ1XABP2SCiQ1jVRaY9SoAHEkhKUjlSVK0XJrFLJKmeiiGmakmeNF41Hy6NV9mgl&#10;uTz8bY51KjV6RNKrXGuS0pmqcKbmdKfl2qar3WkKRwIJR3Y2TPFoYv5DakJrbFJT+VmFyAKuZtIo&#10;dl8gjBiQifnWZ/68RwhMBHxNzGca7wStCx0hqpJrE9iKgJPyrPhqisoep3Lg2zSVOynHFkPBYyt+&#10;HqUUOaq0tme1jglqdhD9Ra8n53QzEupcF3o9Re3imOR0J+faU/KZDT35fHfyue7kHFvcH4+ocyzY&#10;QDE5AlTSuuN0Hg6s0sZsX3nO1HO2tPP2tHxncp4j9s9HcWe7kvMdOFTCOStaIn5O6A3ticknpsb8&#10;6Ocf4QiYi3iFPVmDle9iNq58HhNdiM3rSlDbsf4TFN1J+d2Y6xl63HMCM3U+CuiINHO4mnBxCWMq&#10;vQUGZtmjTo3e+bzRtarIs6GMqbW3lROg2VvuP1gZPFwVPFIROFpOO1GDj/79Zb59Zb49ZZQ9liDO&#10;+mLf6mLvi4XU5ZXIyJIC/9KCAO7MPL4QKn7eElxiCSww+bLUjHWaZRFiWwIGTcV1hKtG3T1N55iu&#10;dUxTM8hxts4xW22bpbDOyrPOV9sWaOyLNA7YQrV9kcpGfRyNc57SOU/jwp2c0Vg63DrIqoPNsfhx&#10;jVPdrChAqEjrnF/gX2DxLykILjEHlpj8i83kIjHBOY2sHMnQgTHkykwJZAzIYrVtidq+0uRdU+Bf&#10;Z/Gv1LslKIP+bipjWoAdVSFSX4upBr27PLi/ondfVWhPRc/WIh+2byigzBBV6koDW8uDu6pCtPJe&#10;7HCoLnyiZehofeh4Y0h65SebGL8Mn/rdS0Nvdwx8dHnoq9tPvr49+vXN4e9vj/x4d/TXB09+v//k&#10;j3tP/rjP6CcJ4vxxf+TPB6NnH4zAzt8fyXkQgV0Uj2hK62M8UmqtT9Tdj3Xdf2ntT1Bii6j/rbH9&#10;BVN341vsSRDn3MPhnK7RvEcRy2f9MQ54/v6oYOIM/4lSMICodkwh5FGphiNhJlRQfnVz6Fth393i&#10;q8qnrhUfaNdsvmncdt2wu0N75OcPNhWX6suaL1S2Xq9svdnUefvK7QdVdbVvvv/2ym3r1+7avG7H&#10;+oVLs+cumD1r7rT0zOSk5NiYmKioqKfjpkYnxMUkJ8SmJcWnJcQlx06Jj540Neq5Kc9NmPTM0zHP&#10;RU2Njp74bEQC+dmnn3n6qWeemxDFDU9NiJ4UM2HCxMSElJVrNr7/xfdf/PzHZz/89KdK/cl33x9+&#10;5bXlG7cvfHHDC+t27Dh06vV3P/7iu+/+yPs9R3Pm2z8+/eDL02+9/drx4yd37ju05+Rrxz74/P0z&#10;+V+ri3811eYWtRkqLuoK6/44p/72mx+/+errX3/+5WyequzCXe0l28+dvk86Q+9foXzA65dFso/L&#10;/W9eDr/eGTrVHjzeHoKbAb+Xb7wFdeXl1tCplpBAcPpOCaINylfaBygBK0jREsQhxvGvQCpyHwR2&#10;8/KFQZkwWII7AgGhvXGRysT4lm+2L43gcRxe/Zsic9AbIkW03CKPSTzo0hCxG6F9gwpbKPSMZSyV&#10;9KmwBXW46zDpUKEBpzoGiLZIHEFEVBFYGTMiODiRaNLb10bfujqCxqAuSUZvoJ2U7yGIgz7yo2Do&#10;vHZhGIbDyi7AUHmlcwhNRQdxIkHzodYPCSYMDROhRpciII4II4oQat6Bq3kjknCdUM41Sr0wKzkT&#10;k9PeEUnZJcojfyURFjicQpuD9m/4Bt4pA0YEdoNSIjX4SubqJppzm7vBsCXi0DKP8qiMB3mHajVD&#10;4yCOwIxEiMr1EeYLuzKAvrzdKTIEkX0jsBtKF3EYIzCNsFcvR8LKJGdBwjdEcNr7ic2NBcLIicbP&#10;2dOxDqIlIiYlEvwCky3/9Bbb/N7l0HuX+t+6RI9dhE1FEBxhY9gNHOyLgyixTg4JXRXYUZId+g42&#10;RSpkdrTwNTUcYPIgWsPwjeE27+8YkLazpX9XK8kysF2t+ChYM83EJuA17WqiwgVfZY8RVca5KvC6&#10;92KHeurjwGSgkxSbYHZt/GoMSZEwioQ5NjaFSMBpDa9vCa9rZQUft/CrgR1NAzjdniZygnbV90q9&#10;UkldQbMliCMdsEN1oaP1fScawsca+g/X9x9q6GcEMt+oh9EAxjHV9aJ5OLt8D7+joe9Ax7DsCHqx&#10;RwgkM7e6UAISkFPf4TYGlPE1fvvgEfEVOoIOCutDd8TOEcwLx9nbGt7XNrCnZQC9I3YjIsIwbluE&#10;wo4MT9teGdhV0yP1O/Y1cojQqR309Ajf7KRmkNAJaqCSyB4coTEEF/Rwx9DRjoFjF9CMCFHleMcg&#10;PmIGMadYCRLHeV2SvORFRz0mimq/L7W0Be4p4ZtPbgix4evDpOpcY4gi1h6BVLFcBV9m4GTnkDwd&#10;On7iAtNXH+8cxhYOQmsfVstBLLALQ/vbMLPhI51ozBAb1jqAhsGOSlRRwECH2/qwCA8092JBHmSF&#10;yZ7J+WqmuNKBdiYb4hRgzEWMHip7Wvvhh+9o7N1ex6HDCGD6CA62Yue+fe3cYReO08KzS7ISwzmZ&#10;mLz/jQv9jJO90vfJtfAXN8Pf3Bn49c4g/hKrrE+Mjr+LXP+Ue/+nyvdPje/vau9fle4nFa4n5Z6/&#10;KjyEeMp8/wOrCPxPuR8f/ynx/lXielLqflLu/bvS90+V/z8oK3x/SSsX6cMrvH/jaFX4leefUvff&#10;xc4nBc4nJscTvX0Uf+PzrOQEne2i9PJvD5/8fI9K6l/fHZH0wC/vjnxxd/iLe/z41QNsoUkchwJe&#10;9598d1dEgD588uU9aoHhnnlaxNPhtizh9XGEHVOGm38kIpKpuMP7ZJqnajwS9aAUFZFxqaoHtr08&#10;uLnUt7XUv5mEGuoWw1ZVBldW+GGrq3pWV/euqAgKAg4qPasrQyvKgi8U+deU9wrqDUGcTSgrevnq&#10;rKJXiu/yCJWk5KytDa2r69tQH9pcT7hzew3pzdtqI0Y0R1yJ8kqBbRHhVFtqegjl1PStrw6toRwP&#10;OThbakLSZODStro+lBsqeHYJlEiBqk1CyHlTfXBzQ8/2ptCejv4jl4cOdxKbxorCZbi1kfw4EerY&#10;u7kuKLWusKj2NxEIxj3kYH3oaHP4UANFx2G7aoPbq/wbK3xoEgPQynySnbSmzL+2PLC5undTBYWH&#10;d9X07a7tx3huKwvsruiRVBp2uZZKzNvryL+TuC3RZCG4s6e2F3cn2L6qnl0VAUwEHvFxKGrrVFOi&#10;SMT2+zCeK0v9a8owCIyTgm2u6t9Q3Y+BXVkXeqEyIJAyQmzrKkOrKEAQ5JvP4uDqkp6lhb7ni3xL&#10;SwLMKW7xLhSUHNQXmplxXKrkYAcZpfVCCfPULinwwvDDFyy+pWbvIh2e450LdJ4FBu88PVOGZ5v9&#10;2ZYA/XCjF0bZGr1nWoGPoImR6Uvm4yG+gB4FKgIUcMscUtkGDzyBORbfzELvzGJfJjyNAt+MogBs&#10;eqGflcJgptk/o7gnHccsDKYUBhPMUsTXG292ZxQFpxUHZNRVhpm/hc0qDgqtChJwsiy+TKG+nG6G&#10;32KfZqK4chqjloi2ZBZ4ZxQHU/VOBuloHZnY2cJsTcl6V5rJi4PjdHDy4axONfumCEGc2AJCNmTH&#10;mDz8WBykUVrYn2YJJKhsRKAKfYz/0rsY7AMzehINJIxgC9EcHbxcG3YgiAPHnrCRJ4OCykzODRcr&#10;WeeIVdviDG4cdmqhH8eXyFGM2RtTwJCuKIMQ4jG7YiwcB+yZZHSnFfphqOAUaDzZQGoiCNM0TgaI&#10;ad3Mp6NjIrBZGirRzFIyTmqO2iXyfznh6c1Q2ahio3Nmqh2ZSiI4UjOIxnTjrgxmtnYmKK1Tcx/E&#10;a7pjVVYyj/SeFJE/C6PKHNsK2wyRmHy6gtmmsrQuLAz4eDgyZoTwmcGVKWLHBDGKAVw0rYtReIJx&#10;M9NAzlRizqNUtY29MLmS9U6MGCEbmAinwnYRBUZWjsR00LAZJp9ErDL17jQto5bgcmcYqTadovcS&#10;QdO7o/MfUerYSIxjiopsnTiNk9ExBk+izs3II7WTRJV8kqEoHW2ixjD1aETC7AlK63Mau0i6ZI1W&#10;YLcuwnZovM43Q+OZqXJnqT2waSoXbLrGg/HPMvrQ9wylPS2/e4aeydETVd0JGsdUjW2KuhuGkzIw&#10;SuNLy3NlKFxpCmeays3gOLUnNs9OQRkNs6E/l8f02BOUtqfz0QbHRD2xpDgVli4RE/JKlAIuybfF&#10;5Fqjx7I1xWidUbldaH+cyRejpPRMiobsrWS1K1nhFFCILeU8pZGT87rjc62xOY9ich9NUVhh0XkP&#10;J4t8WLBopXVifleUogsVfJyksk/Ie/hczqOJGJNzD9A2jA/qUbkPMaoJWldsLnku8bndiSoSWKYo&#10;uiflEd+J17sx5myqwhF73hpz9uHk848m5TxCIyfkdWF4o5TdOBoRq9zuWAWzdE3O6X7u3ENuVNp4&#10;2PPEXNDy5Fx74llrwh+PUKKelGdPVDCGC32cfN46mdrMVuIseVS0SVc6U3PsKefFDykITQnnFKUQ&#10;cj7bxZi4fKwxUpymal1T1QLIyyfjJkHF5GLYAePDyDilTIhGSI4iTTqRXF8oNFHcykzwN018O53Q&#10;pFD+EtS/WUbn/ALfApNnsdEr8kDZF2rtL5hda0p8G8uZgmpLqXdXmf9AVfBIVe+xquDxyuCJqp6T&#10;1b0naoJHa3oOVgb2lPm2FXm2FlHheE2BZ5VQjVkmGC6LLZ5FJu9YGj4yYiLBqkywzeCpDJ19mtmF&#10;Sy9V50gzODMsHtxp0zT2LKM7Q2EljI49tXbK4mgcc9X2WfmP5uZ3zVN1o52wbKU1W9E9T2VfoHZJ&#10;EIcIvsDiZxt9s82+7MIgY8d0DkJFOkemqhu39OwC3u3HswTybm9iGi9mAVfZKfAsRJdREXrPDsnB&#10;WaK2L9e71pp9mwqD60y+TUWB7eWhLWXMzLWtLLizkpDN7vLgnlLaXmpCB7cX+zYXePAV9iFDp6IH&#10;lc2lgU1Fvs3F/p1lQey/r7znQGXPkZqewzUB2NG64MmGnlda+k7D+e1gDoH3Owc+vTr06dXBz68O&#10;fHdL4jgjZ+49lpI0Z+6O/H6P5W93h85QeHj4j3tDZ+/Szt0bznkwmv/wseLRE9WjUXXXqMZK03U/&#10;0dueoMQWmMoKewJTdz9RjYE4Zx8M5VpHFdbHEsFR2/7CdjyR5j16gmOevT96TqjqwP64P/qbTHp1&#10;j1DO17cGRSMJ3Hx9Pfzt9SHq/N4e/fHO8FM3ig5d0Gy7Zth203ygVXPku3fWlVYaylpay1s6K5sv&#10;VzdfqW250nrpxuW799Ql5TuPn1i9Zf2O/dvXbV23ZNmizJnp07MyMjNTo6Ofe27C01IfJ2bScwkx&#10;0UlTY+KiJ0U99dSkZ56e8PRTE7F94nNToqMmPTchOuq5mMkooiZMmPDMM89MmPAcCmmxcQnTZ2ct&#10;Wb1qyeq1L6zfvPXAsc17j63fcRC2cPn67KVrdh09deyNt9/+/NOfcn87rz+bo/rt268+fO/NVw4e&#10;2L338P4N+/bvee3tD37J/eq86af88vzCDmXJRW3lxd91ZZ99/9sP33/7/ddf/PLLL8U1rc33gmca&#10;uz9q8sEnJ0TSOfzmxdE3OodeaiX5/6WOPvgAkp4Af5tBUm19J1tCJ5p7Ub7cRhrOK+0DJ5pCpOG0&#10;MMDq9MVh+RiNbwm4CIaOECJlotxX6VQQSRnHUyTwgfJUB19uYyM+SsaNxEokgML6WEzWy3zfPggv&#10;6EinUL1p70cdftFLIjvVqc5BphK/PCxfgxO7ucC39LIBrwglFPQFBh/vjUsEdARTRihriApOgRON&#10;f6SJBkgmzr+b9HrnCIwITgfHQfZXYls4yJuX4ARiMEkpevMiQ8Ng73YOvUu6CtMJSyiHHAGhayM1&#10;NSIBU2MEHBnEIZk4OJrEceBYYp8xSIUIi3BHJY5DCOazO8wILjNzf357VMI0kmUj8Z2PhEQxPFg6&#10;sSKf93tUWh1k2NQtKiVTHUmoikjlHflR4FwiLQ4q5DjAJY7wbmiCSnP6omBXwcYyrMPkvMBQp3SR&#10;+ErO8n8H8wKHF4MmLAKrkXAkwCMYXGsZ0kVn++YI2o82v30x9OaFEHzU1zrG1puQvCFRC169IN0c&#10;aSNrA7433LlDHWHU4eLCr8NHVOjutjFQhdhHGwk4B4WGMXxp4i9ttF3wn1v6trSEdrWHUdneHN7V&#10;Nohyh3CEdrYIVk4D/Gr68BLCYKjRWAgSjICOIN3Ae5H0k3GTHIGDHUN0qxr4Vhw+3uamvs3jIE5z&#10;//rGPtimxv5tOFETMRGZVxg/l++0yesRYMpBeqp9MEqHtg7AATvCWKr+o80DcJMOt1CsdA85CJEM&#10;4hIsgMl2orJTgEroxR4hsoPBkaMHkxAJ6yLA53AL3eND4kQoDzSSbRQZwxZGiu1jrwk34Cw7m4Ru&#10;q8jIDkdRRmmhATtqI0lw0Gb6daJH2AhDRbYHvqWk89DtbCBvCNtxTAktocSUHe4YknOHEm07xqzk&#10;VD7GwmBs0cUwvH1JecNa+oAZzUjGIR/nGhFJGL4lHMnFNhpZ1ZeHcfnjvoGjobNcMCJJGXGW1oGD&#10;bYOSJrNXJJ5H1/a0hw9eGiHMhxlv7cecYj0cuTB87OLIkQtD+1sZ13MQy7Jz6EgnGymD9VCSdyNS&#10;m+FXXDYYvfZBCd/gUBLE4YqSyE5j355GYn9766lttL8+TPyrFYPTt7Olfx9WRWuYVJ3GEIbiaBsv&#10;BKKlF/pOd/a9faX/g2vhT6+H8ffvx5sD+Kt8/hH/xBrsfxW4/il2/1Pi+U+h82+L40mB6+8i1L3/&#10;KfT8j8X7P4U+lP8p8PxjcP5ldD4xOf9CvQgb3X+bnE8Kvf8U+/4HP4EVuv+x4FvnXzyO8y+Tg/CN&#10;zib+ltse53Q9JgHn0ZNf7o3+LJTUv7w+9PVtal1RqOvB31/ew+2LoVKofH5/9JuHzK/3zQPqeX0r&#10;7S7JOF/dG/30NhlVuAfiHitv2kIBGrfiIVROtFL8hRCtuMwxXFhylIkRNJztNb3bqntQ7qoLyzxK&#10;W6tIGNlSGdxWEdxazbAdojbC1lT3rhKEmtXVvS+WB1dWk+tBq+lfXd23UijmYh9q5ZQHV5cG1pQF&#10;N1b0bmLG0F4JBq2pCK5n1iockwI366sCONH2ygBsS6VfQjmbKgLba0M4tRAnpmjU5uog1YtregXt&#10;hbSgteUUV4bxNaYQD95YzpI8F2ESJWEEU5XAcQQShEsGawOLcz8W3uURotLtg1hXm+t6d7QMbm0Z&#10;WsNwLdrGGgZ54XrE/UQkjBMJ2oU4+q5qxtLvqsUoBTdV+tbWBFdVE5yitHB5YFVZAH1EI3neyp4d&#10;VaQ47USlNIBnzb1VPAJWKa5oTgTGn90n12Z3Lbb3SdKN/Ijxx5P9BiYioclwNhjFpNFxGZZVGZIw&#10;mRxkjnmVSAdWyQlaUdGzrDSwrNjPkKvigJSEJIKD537BuFlQ4FlUHJgncJwFdDBcxHHM7qXFfuwm&#10;94QRuykSfHiqTka2LCnwL7L48Yw+zxLAE/zcwuDMAv/0gmBGgT+zMDCttDejJJhZFkw2OzMK3bNL&#10;A3i4n1tATRw83MNnmI2K2TvPhJP66AzA6yigNLKIw/LNKQ7OLgpKeZ2sgkCWxT/dTIpKJlkn3jST&#10;N83ig0OeSNqOUM8xu9OMzmk4QiFhIyryGL1ZOjdzpuidcFRmMY8VA7tEfnRvht4D5z/V7Es2u+MN&#10;8OcdcUZnUqEPlmCh3x6jscdoupNLAskWP3WFTV4JG8UV+GKNbpGJyRVjcEbrHLCpJvckhRWuKTNJ&#10;mTyJQr4HR04yulMLfPFaB5WDtTSJDUmeSLLalqyxTzP5MnV07KdpGco0jegGIYkElY05pwqDsSbf&#10;FKMrWmuHSf7IVKN3ssk1tcT/nNERXeiJ0tufU1tjjI64As9UE1NEpVhIYsrQOtlZlDo31WfUztl6&#10;z2ytO0to3BB603ph83W++XrPPJ0bvtkcEbiUqRYhEtQkts7SMNc7pYhNvlkmX2q+NV1DzotEVRJU&#10;1lSti5osGmdcThdlgE0+pkDKs87Qe7IMXiaNEpSc2TrvdCrvMnqLOI5WhEcpu3Eusn40dpRwdNFa&#10;eIDpKltK3sM0lY2aSiZ3ImZHZUtQM007HOZEVTcHEKMnwrKwc4bSlq7olngQShkXFkk0jklR2dL0&#10;zBGGMSfkZCRCF6ukHo1Eu7AxRedJ1jDojHnBdYxxY6wWeoqp15FFMjmfSakxy1GKronq7slq28S8&#10;BzEqK+Y0DWtJZU/Lsc5QOLLyHZnnrExsJCSWMZjJ5x+lCVIG6mJsScZJUnXHqa2xOioKYZGk6L0p&#10;GneG0pup8GbmOGeq3Gl5ZIskKanCMzlfsH5Mviid8zmdc4Le+YzG/rTW/ozOMUFF5eOpStvU/O5Y&#10;BaN+GCGldcernfEaNxM/KWwy/muKwfMciUhOXDUJSkd8PnrKWaOCj5LqyEm5XalKW3Ie6SRpKmdS&#10;LjELbE/Is2JYUMblWTH4MBJPSPVyTcnrIkqisk9RdEfndjFWS6T3QmUKfqV2wiiQrMJScU3O7cIA&#10;4ls2QOviRiVBHMZ/UUWIUsFUa1bxV2yhgmWCykVMLd8+MfdRVA6PILGhxFxbUp5IzpVHKk1KPtEo&#10;1LEdx5xyTuyG46NrmEoYxjy/O1H0haCS0hGX1w1LVXkwyLHnu0VIVzej1TTuaKVjssIRo3ZOPN8V&#10;fa4L45lp8GeqGNyXrfXMVblmK+1Z+d1ZeZhlwqMpim4sRSxIHDxV704zeHAtYNWRD4i7mc49TW3L&#10;UFhnqKzZZs9ckZyb+sEa2wK9Y1mhZ2Wpf2Wxd3Wha0ORa3upb3ux52AlcZyTtX3HKgSOUxvCx31l&#10;/j2l/p3lzFS1vpiKMCssMnU3CTiLzb4FBu8snTPT4Mw0e9JRkSZwYWKm/MqVlN+VqrbhHkvOGrFd&#10;oY+jFdFeBpGKWxdp3iwF06LPUdmy8llhqXXgIxNa6dwL9D7cQ7INImS1IMibLe4SZvIfZ5i8PD5p&#10;d4Su5hhwk/czrFUgwjjRXL0bf2vmaOzZGscCnStb7VhkdDGLlqDnLFBYKVFs9q22+GTOx41Fga1l&#10;vVvLmWFdiNCRg8M/pmXEZXaXB3dX9OykJh1Vn5kIsjyI8dlQ6hOPFlSR4+uTip5dYgAPVweP1PQc&#10;rQvCjtUSx3mtpe/NjvBbHf0Cxwl/fDn86eWBTy+HP7868M2NoZ9vj/58e/iHG4PfXQv/cCMsE4r/&#10;cLP/51vhX+8MnrkzBPvjztDZu8N5j56IICkycf5/Le/hECz/EfEaWH4X+TtUwEEF3wpVHWnUynn4&#10;+KyI25LayUIImcFcZ+6N/nJv5Kd7TDT+/Z3BH26L1Oa3hr69gYdYNBU2jPKpq6b9ndqdtwp2XzPv&#10;rcnf98ErSw2FisL6hoq2C1WtF6tbr9S2Xiuv76xsvNR28+HVh7bf8nLXb90I27Z328IXFs6ZP3vW&#10;nJmZmamxcTFRUc9ET5ow4Zmnop59KnbyRCI4Y4LHEyc8HRsTnZGaPCdr+swZ0+Jip06cGDVp0qSY&#10;mJho/sP/U557LuqppymfE5sUP3/Z8sWr1i1fv2PFht0r1u98cd227fuOrN6yc9HK9Su27Txy+s3T&#10;n3zy47nf8tQ5WuWfub99+/3XH5x+89TB40e3HTy85eDJ05/9/O2fxp8VVd8ra8+Y2zS1N1SlLWfz&#10;VL/9+vOP33712SefGguqqy935190fdzgeKPR90bH0KnmwVOtcLNH4W8fbQoJ9VBU+o43hl5qDkns&#10;A0YahUBq6Da39Ev/WYrjnBJoDj5iI4EhwcSRqM3LQkqWPvYYMUeaELYYfuXSCAksUkVY0F6kh4+K&#10;ZMdIdODlC0MvwTVq7z96MaJ6c+wCw6kkXoBDSSIMD9su4qdEeaK1X7aBWwQNBL2QSM2/QRyaCKc6&#10;LcKg5FdsAE4tgqrQwXHcAQ6DNLRKtpCN7KC6s2w2UYlORoRJfR9mPoaJpOlkslxm/mMJ4sDeufZf&#10;9eK3rg6/KZQ1pKEuCDik4chc2u9eH/7wJvkyH95k3hyiNncef3p7VMgbj35+9wmZBdcYWiVCRQYl&#10;oIPy/cvhD68y6uoj/JYRJTQcR6bLITAkJFolaiMRHLTq9KUwFUZE2yg8MZYV6LSQ+Dkts4xdYijc&#10;m5cZU0aM5sro61e5iiQN4bUrIzAx0ZG4NgnJjQ+mHDEJ4mDcxlk5hHJQCuQIbjZGktwlau4weut0&#10;Z/h0O8VcRYgfETRpWGBE7hix0v/vWBW40IcvDBxo6z8i6BvyLf1YSYYFWQz/L4ID52d3R3hra9/m&#10;ltD2dla2wUnuoHAM9WtEuNCeloEdDURqJLACIyAisJsIgoN9Ghl5JAELCdzIitxf7rmrgXSYbUKb&#10;ZnNLeHPrwMZm4jgoN1KNlarAVJxpJNxD914YKQZo7ZiTL7ejguNTHIfpsUJ7Bc9ldy3PjmZsrQqg&#10;sqOW6sV0biUs8t9WUbECI4ZhgRssuS0oBTA6SN+4hVIjUjnoWAs34vrFaB+j59zPCLV20powwhx5&#10;kdUrAlI0s2HbhWoyWjs+JqjsF3LLErvhmIju7IzoLoe2CqVkGWMi+44uY7QliEMujCAKCTYQcyqT&#10;VNXah0uel/kF8uCE3BJBHMnwGjdcidiCRcVVLfiGKF8VHDFc+7iNoEciJIcn2omW1Aa31AQ5uZx3&#10;ytDCdgiYb1d7eGdbGOW+C0MHLg4fvDC0Dy1sHzzcOXzowhC5XW0DkXiWVkaEYR2izo9YZhgZmXFM&#10;ADc45s4WLC1iQ9Ii2xv6d9UzT/Pe+n54v3uEaAjqEsTBPqiwVWI2D7cOHm0bxHTwckPvOvvfuNj3&#10;9uXwe1fwN7ufanBXw9/eGPgVf4zv46/sE7XtL73zH52D4U5axz8wtRP2H5XzP0rHPwrHX7ndj89b&#10;I3+A88V7FeypcTzROv+CaWxPtPYneuffPIJ1FB9hTEH1cOTcw+HzXY/z7H8zEdXDxz/cGf7mNu3T&#10;q+GPLoW/GGcLykRgd0Y+uTv8+f0nXzx4gvKze4+xXVDwKFf02XVqUX90Y+idq6Qx4i7Ev0HtRHBO&#10;MK9cmPBNC5eoXIG4urEquOrqSQbZVkeYY0sNIQ+UQrqFqIcEQVDZWO5nlFAl04dThkZEUY3jOCuq&#10;eldWM3H18qreFyp6YMvEx5XVPS8Kxs262tCGGhJw1pSRNUO4oYpxVZtqmINfkmjIRqkJ7qwO7qrp&#10;QYk1D9tSFdxRRxBHNm9TFfM6oY4tm/CIJpCLTRUMVtpURttSQaxEmgxcgm2vIQ6yozaEdSKUs6iz&#10;DsPC2Idl1jFwuHNIXjj4ikmvmsKbmwbQ5nW1vYKMw+gtnJQ3BHFhsoWiqTuqA3vQPMJPfrRtZYWf&#10;OtDlAdhKkTp9jWAJkR9U1btNgDi7qylduaey92BdeH+tuAVF7kIifq2CIWxo8I66/q3V6HhIKumg&#10;ZPx/GYOz8GA6TsYhH2fM5JCihK0tD64qC6wqpT7OstLACyV+lEtL/bBl5eTULLa45xucC02uRWY3&#10;Y6ZECNWi4sCCQgZV4cF6odnNiKoCL4OtLMwSggfrJWaqUbICKxCvfC0e7LbI4ptn8s21+JgjvDAw&#10;sziYYqAkCpzSRLOHeaYNzuQib6LZmWJ2Zha4p5ldM8xMXDWryJddHOC7XwPfzc6D8wAzMzH5LIuX&#10;3BmZjgomvKBZZn+W0ZdVECC+Q6goOLOoZ2ZJb4Y5kGEWgVQFxHHgusAyTPC4RJCUxc9XxOJ1NDwH&#10;vo5mFhU49p6Z5sB0s59ppEye5AJfvNlNaV6TM77QizJG5gnSOacYncnF/tQCH3tk8KBTiSYfvG54&#10;qglGF2NtDIRyEgq8aaW9CSZ3stGXUeBPMbthqRYP1XwM7jSLD2OSbPQwuInwjYfaxiZylGbC4bH4&#10;MrTudA3JI/AGpS8k4rk89DyNPGOCmca4Hoyt2RevdcbrvWyeyT1BY51kckabnJMt7hiLi2Z0xFrc&#10;sdruWGUXz2IgCsYgJjX5OBwQjCQzc1EqmBFwQvsZjuVspX2WwpatczGnuIiBoqkdM5U2GMMxhBRx&#10;htKWqXVOx7CbPCloj9qWqiYQkKGHM2xP1jjRR4GVMC0X/MY0tYPdEUFS5C/I2C49+uvIUNsxHTjm&#10;dA1z3KDMVHXD3Z2pZ67iaTrs0J2msRNrw+hpXek4goHoG9k3erJ+MnWE6mbrPejONIVtGlpucCfn&#10;W+Gm4uCZKubGypRpyHFGzIXMY4Uz4lA6F1oIS1Y7ma2cea8IZ6AvOBFVgRmpZMOpUwyUOopV2Sfn&#10;dkXnWTH75O/oHHEaO7EMBRrpSFfaKcmsdM7Ms8/ItU3Ls2XmdsPS87ojxA0lM1VjS0a+LV1B+ClO&#10;0TVVAEmwBEFLSc11puU4Ms/bZihd6YItkqCkGk60xjnZ5JlodD+rdTyjczyrdz6lsz9tcD5rck3Q&#10;OybkkxeD1Zigc0ncJAklhYS7YxUOUkv0nik610Qlc29PFio/1DbOtWK3hFxKIGNs2VkFxs0uc1TJ&#10;HOoZ+Q4YszWh8UoH+oJ6Sk4XLF1JKWVOvZbhRVPPd8ESFHaiNgpbrNIOk8rBEbBGpNPCSZndXKAn&#10;MrVWYh6VaFKVjhSFnbBRrp3hXYIfFPvno9jz1vhcSg5RhobcHPJi4kVudf5Who8pHERz8h0yTRXD&#10;oxTcyN1ke3K7mPg8v1v0sTuWKjY0HBajlKb2JuSRnZSo92GUJuRaozXuKKWT4s0YKIVtsuA3MZu4&#10;0pGVb5+rdDADd541O69rbq51Lq8Owc3B+lE7JEhEEFDjTMjvSszrSsrtSld0MweflkmgyHPRu+cb&#10;vQsM7vl61zy9YxEDVF1LTM5lJscKs2N9oXtbCfk4+8qD+0sD+0p8h8uDhyqCB8oCe0r92L611L+x&#10;2LeuJLC2JLAMN2Sje7HJvdDoIb3FTOZLutGF+3CCypqsseFOiGuQ5D4NFrYtzYApozo417+amlNz&#10;jT6Rdc5BOqSGwsbzDK55OueMnIcyifiMvEdZGtu4zTEQ0oUtsATx2yy9J1NJ+JWBVBbm9Zumc+Lq&#10;Rn06S2YzxD082xLILgriTj7b7EULZ5s8uCHP0fP42UJuGX+VFhhp6As6xbRTBX5YRGCulEpzMrXC&#10;ljI/bHsJbVexf0eJf0dpYFtZAMOyqYR6zwRxKgKywr+q4nkAOwh0jOLQ+8t9h6qCx+p7YEdJcQqe&#10;auh5tTl0urX/zfa+dzuI43x4MfxRZ/8nl/BYOPD11QHmhBIgzvfXwz/dGvzlztCvd4d/uU0St8gF&#10;Pnzu3sj5+6N5jyiLo7A+VnYTtVGOGerq7scwbJcIDixXqCAzIxWTUlETh/nFUemKgDjSzj1gFnNJ&#10;ApIhXb/dHSGOc5fwDSzSmDtEcPD4+ttdCug8dc18/KJ+z7WCbR2GLSU520+fXKIuUBnrmgobWmsu&#10;XK3uuFbRcq2m+WZlw43yhqvljRfbrt2oa2977/NP1m7bvOfooa27tz+/4oU582dPm5GRlp4cMyU6&#10;6rlnoiY8/cxTT0U9Sw4O6tFRE5596qnJE5+bnpG29PlFmzet27Rx7arVyxctWpA9PzstPXVyTMyz&#10;EyZMnBRNcZ1JUROiJkTHTImKnpKcNjNrzuJFS1a8uGr9pm07T73+5pY9+9fv3L1s3ea9x069/9k3&#10;P/76u1aZZ1Cezz//y9dfvP/uO2+cOnVy176DW/ccOfbWpx/9rPxBUf2boeWMsTW3qFNXdSnXXPnt&#10;L3/+9POv33zzVb5aU9ZyWd1678cL7ldrnHCAT1wYOdk2erxl+GjT0JGm8ImWwVcvjjBaqoWMG8k0&#10;kcjIOCIDV4cfBR8He2KH8d3G95ROtRCtiNQlTQYmmBqUt4CTD5OHhYeP30acfIHgyLOc6iATh9LF&#10;l6l6Q+2bS5TCIYgjSD3YUwIE+CGOEKHWj6FIBIkuMh24BG7+l42DOOMIDuy0DLMSiMM4QAMb/yih&#10;h7cuk0hyGt92/Nfe7hx668Lgmx0DKJkAWOA4qHx4beT9KxEQRzJNInDJRaZtevvaiARx3rrKOsp/&#10;gzjvXqXz+dGtxzKzOH2eO48/ZRrjJx/fpmE7tT/GZFwlT+ejG8OovHNJpJG7JhognNjI2a8I8EhK&#10;Jl8ekieVENLrIvkxSmznDhiTsZzxkXET6JVk1qDkFFwafv0qQRzM5gkRP4JZxgThq/9OkJjZf4M4&#10;MOJlYq7lMXlYzAJ3k7o5gxF1JJFvnnAS2iCEdU4xVS1xnMgibCWDTL6Khx0UirBwm+lCC0NFutAo&#10;JQRAB1vGB8EE2wL+MIzUho7BHR3hrW3929rDWwSIs6N9cGtLeJvAFHa1DuxrG9rVRM9ZEFiIqqC+&#10;m/m/iadEQByJsAgKCexfX/XjXERPBH9H+OpEK7Y0929uoZ7xxubw5haCOBsbGPsg1S5w3i1CxBRn&#10;l7azRcjNNIrmtfZvaaQQBv23MYlluLLwFSVSI8M3GNcgRE+J5gguDE3IMB9uId0GQzd+2Z7qlBLd&#10;vJSOt/QdbQkdbQodaQ7BYT7ZJrPF8duXKYGEK5GX8LFW7objwIjmNFPDRbJOxPhwBHB2+or1hJZQ&#10;+S8ERq+bHSRG1j60oaYX3YfPKQOydreRqCL4KdiZjCGYpA5xKlsYIneoseeYwJ25YDpFNii5tscF&#10;xcXV9B6uLKGojW+xxojwtvUT5CUzkfRAHIoRcGJ24Poyeq51YGtDr0BYmDIMhsWA+UK5ExMxZnJe&#10;dmMtMTRv6GDHIKGcjkFMN0aAcU/tA9iCkgtAMJUkUrO9SaSTF+pI/z2gpH2hAfWkk+xuIIizqya0&#10;pyZ0oGlgXwuVkvY2s4KjYQUKKtbgsXbeLdER3tyESPy7l8Q95xL/bL9/IfThhdCnV/q/uTHw092R&#10;3x6Mws48HP3jweMzDx///ujJH12wv890Pfn14egvD0b5MuTeMP6ait0e//loNKf7rzyhbnOOySaZ&#10;dRJ/p/OwUfy1/uPe0O/3hvg324rjUMD4zKO/frz/5CvKkw99cWuE4ugXw5/eHP3izhOZAu+Tf93T&#10;PrvLW9mHN3GbEpJGFN4KM1XixfC7l8OnRazcqxe4/JhuqXngcGP/0UamUoIdahbi0MQiyYDDhYDL&#10;geCICFASJfPiy3LcNlb3rhekj3UVPVKfWIjdUIxmdSWjqFYK+GZZdeiFmtDzVaHFlb2Lq0LP14WW&#10;1oaWVAWfr+4RgA7DrKRuy+aq0OZKIhTbqkJbK3tpVUGhxdNDTcdaoiTYIhV5dpCJQxBEgjWUfqwO&#10;4dtN5X65hVrClb2EP4TQDKZe2s7KHjzPbS3z7agK7qnt3YPlUdODI8MYstRMYBo3t8MdQwewJutx&#10;QwjvrO/bXN27pS68pX5wQ33/ulpeXxQgFzjO1loBeNWwtZsrfCi3VAew6jaW+8mBr+pZXe5fIeCb&#10;1VWkGhG0Qr2cos4kyFQReUGXYbtr+/fV9e+r6aVVh/bWMtJqhxwN0dmtNf3jcIwc6vWVvesEGYcs&#10;cZg4Ka2SYBYmaG15YE1FYFUlSUAvlPheKPYuEySa50U81BKiM74lJf7FxSwXFnoXF3ifxw4lgSWl&#10;1MFh8qlC3ziIw1gq8cNlpcH/AjdmD56t+VHgO1TGofKxj2+VieAw+XdWSTDF7E42uVKKfMnFtKRC&#10;T5yRWatTzK4MC6Ve5hQH5xb5mYPcTFIMM1IZiLDAJZirJ84yx+zNMrqnax0z4DwII9DDaCzCEHOK&#10;e2aK/FPilbKbcU9mEn+mm6lnnMXwK3+GiXLCmUb3DJN3blGQ6JKQW5YsEkIkRm+m2jVN7880+NMM&#10;vhSTL6UwmGzxxxncIvFTIMHggbueIKAoWLLRk2b2pRqJIwiNHiajQT3d4k0xeZOMTPkkeDdkiyRr&#10;nelGJpmC75Rh8sh4H5Zaau6itShTNPjWO01kFpeoxExzYKbBRwRH5yH5ReWAZWrhblF3I15J0Rk0&#10;I0HjgKWZvPA8k7VuaqyKmLL4Ql+swSXJQZN1jmi9bYqR6aJi0R6TK0lrT8WAmBndNo3yQJTIIetH&#10;RG/B3SLXSe9mCJWIe5qj80glYxlpxRgrRTd8V5GU3TVdaZ+mcqYrbFlC7UhCKugFjGwUgycSPmYW&#10;+bAE7SjF4E63YACJYaFOxA2eHs4uAlLIU9B7Zqj4uh4LAI7uDJXIW4zzChkRtC1TA/PO1NJmaDz4&#10;iJZjcMi3wiLRMLvzXL2X0ssYW40DI58mfFf41TgFTDixDvjYqM9QOsmXYTJyIZasZKYtBp1pxW7Y&#10;R0dxIpKhlLYUFQGONJ0bPnmSltI/CWp7MqErMnqI/mgdSflWHEEOYGZ+d2aedZqCDj8hj/xujFVa&#10;LrfAVY5kTNfQeebx9U6smXgtLUnjwpyma73oKVV1RKATo6IU3VGKriiNPcrgfFpL9s3TqBic5OAY&#10;nLCn1dZnlZStmaqnAHOCkloziQpHishunm7yJ6icWM/xRh/jAY3eyVpnVM7DybldCSpiDWki3Cw+&#10;vys29+GUc/cS87pSRWrtmQrXzDznjHxnltI97aw1K9eWldM945yVdp4fsTym5dsJ7qgcqXnWZJHd&#10;KUPoOuMqiDn/ICb3EZWbhVjSlPNdBIzyRCLw811M151nYwxXbjdKISfcnZxnTcx5hC0icbsnXelK&#10;zomoF6M76FQs9YmtnAL0UXSTPVWRv8NIKBz8vJXEHBEkxVLpjM/tFrQda7woExW2+Hzr1NxHMbnW&#10;qfnd8QpnotKVrvWlKN3xec44NQWSolT25zTOCTCV0OVR2RjApXZglGboSGHLhilt8xTWBQriOPNU&#10;3XM0zIWPSyNTacdKIJtJRb4SRhjrELcpCl1h0hXdc1SORSYRW2TwZOtcs9W2LKV1tsqarSUlZ6nZ&#10;s8LiWWF2M4N4oY8KLxbPziLvdotrR6FnV7FvZxlJJZtLA2sLvWuKmVYct+VFDID1UTBe8BlnGYUy&#10;utGZpLKmaR04NaNKBWSZafTgVkkCDolvTmJSahcu6rka92y1g7FOWpGaSm1HOUdlI1NGh67ZSNWR&#10;glmq7mkaLvUZOhdupxKyIZkOV6vJm4HL1kQFNGwnVq7h1c0LHDdeoVCG7diTzEoR3oV7PlNlaR0L&#10;zd5svYOmsy80u/HHa1VpcHVpcFVJcH0ZbV1pkDzTyuCGCr5Y2lTBlzTUmCsNbMdfxhJmXodtLo0g&#10;OLBN5T7Y1qrAtgr86fTheWBbuW9nuW9vZfBwdfBYba/MJX2qifZKS99rbRQ2frO97532/nc7+t6/&#10;0P9BZ9/HF8OfXw5/fXXgu2uD318f+OHG4E83hn65RUiFCjV3hiSCc1ZmGX80lm2qi8lGlSJ1Rr51&#10;BKawjhLWYfwUlY/FPo9FuvEneBpkbnJqGz8+Kzda/z7PNOTk3aACO/uQgVQSxOF57w9L++3eEOyM&#10;iO1ieNf9kXHmzlOXLS91GvdfKdjcol9XfH7b6ZPPK3QqfXVrQX1bdef1qo6bFW03a1ruVjbeqmy+&#10;Wtdxvaa1s/Xq9Y4bt/J0hmOvvbpx185t+/ds3L55yfLnZ8/NSstIiYufEhMzaQKjq56ZOOGZmOio&#10;9JSkqGcJ5UzLTJsze+biRfNWr1q+5PmFCxdlL132/Jp1q7ft2L5565alLyyfNn1mckpyfHx8dPTk&#10;6OiY2KkJ0ZNwtLjoyVOTU9KnZ83aunPXkROnNmzdvWTZuh37T37w8Te//fKHNj/fbFBrlOd+/fGL&#10;D9555a03X9uxZ+/eE6/uPH76wx+UPyuqflHVnTN35JRe1jfc1lV2/Jyj+v6XH3785ds///y9sKbJ&#10;cs3+RV3Xm82B1y4MH28dOtAQPt4+erJzlM/HLYLg0NYH9/gk0zATypFQi3TqYKcEt4IvRcU+r4zF&#10;FsFOttGOt8GvZp6gcRAHlWMC03npElVm4THSz78cET8maiMis+Dno44DyhO91D4ItwQ/eeky4RsY&#10;fkX0Z1yGRgAE/zY0jG0TrJ9XL0ZSybwxprBLmGaM8zIOSaAiv+UOIn0VjzMGKkkQR4AL/Hj6IsOI&#10;SBvpHD6Nj8Le6Bh6vZ3wDUzEHw7IdOkEcS4xY44EcWCSAvOOCF+CtzkO4sDegZN58/G7N8YIOHA7&#10;b0gEZxRODu3u6Ee3GRsCV0fAOo/x7Tv44cWB94TaMUqJ2sBQgfMDk+ARzjtmI9K/FX4s8Rp5dlTg&#10;I0kE541LAjERmaRQIaolMK//jpjAcVAKmIw4DsrxKCpMPSYa449vOUdjqI0cQJTSWJfhbGPHhMl1&#10;JZkRmAg2SUBIaAPKV7H22vqww7iNgzgSwTkhpEnItRHYzb7Wvv0CvtnXEjrQ1g+Df75PhORIGg6Z&#10;I0LMmM62ECXZ0z6wu2NgR0cYtq2tf3vbwI72QfjV25uJtuxuG9zfPrSnKQLfyFLEEBGkgEkQR+I4&#10;+DheH8N06M/Dz8QPI181hXdT/ia8rZXwzZbWAWaqaglvbiIbZWcztY3x7eZ6uvq72tiSrQJH2NQY&#10;2tTct6UVPwlvag5taezd1hwiv0PAHHsEN4dYSQOzTW2u8ksCjgxrwtn3N/bDpC7yoea+yNUqL0Zx&#10;maB8mYmW+hhu2dJ3oonpkHBzwGiLdTJ2vYiFgcpL7aS/Yd4xF4db+mkUr2HQ0/iwsPxXWBlLgeDs&#10;auqToWoo0VkCWE1CEqhlEBthu0WQEboGw/RJw9wRjMMMYmN9z+GmENovsGCCgNTHEfriEsqJoDlj&#10;2KVsMzmG6KPIcoWWn+wcOtSKtnGmdjT0CU5Q346WMAZ2ZxsRFtZbI4OPr+SqGAtjCaHxkkRzoD0S&#10;eyWXlrQD7QPSCLtIwz5tA1hvONTmpr4tzf2YShxfGme5kW3Yjkls7IcfvrMutK8BXR7aJ+CbA61D&#10;B9sGD7UPHW0fOt4xfLxj6KWO4ZclKi3YbW924uaDO88IDLeItzr63+oIvdPZ/9GVMPOsixR1X98d&#10;+ebuyNd3hlF+c3f0u7uPv2Yau2GmhLs9hO3f3h39/v7jH+8/+fE+NfD+sP4jpW3OPKTMDcGdh0/O&#10;3Bv97e7Ir/eJCuErGHaG4YffP3iCAwq5LjIHP77OzHef3HxMxPnayMfiPiaC3RhkihsjblACZZOa&#10;Yridht9o63+dWBvD5XBLOdE2JAP69tWLpGzMo0/9qT0CH9xRSyXdbXU9m2qDm6sZMbSpliozm2uZ&#10;F5/MDnJnehnlVN2Duvy4QSgTE4IR+MK6ip415b2rKnpXVRHEWV4TeqGub0lN37yK4LyqnkV1fQtq&#10;ehbX9S6p6VlSGXy+LPBiJRVz1lXw55sqenfV9Am+DCV4tpT5d1T17K7p2YoHrOrgtmpKKW+pDBIo&#10;ofVuruwZB3G2VRHEodxyeXBbRY+w4PZyPtfuqurdX9O3rzqEcm9VaFdFYGe5f1c1QRzmba1lcroD&#10;dZTKOixgzQOCoYYLHCfFstleS/XljdVCAFiwjdZTGYfdh2H1YnA4UKTAyHzhvVtrQ2uEgLEEXFYL&#10;mWFiLkL6h6m4yqlcg69g3K1C6PXUMHhtT02IkjdVTDW1s5oIjuTXbBxTDlpdxWxTGDSMMIWiy3vQ&#10;5S0VPbRKjgDpSCJMbC2jt3wryn0vlPiWFLkXF7qWFJFEw4inIurazLe45xd6FkqwpogpwxeJ3OHZ&#10;Jme2xYWP2D7P4pXhVPPMHjxDE+IRRn77OI4DG0NwZBIr/IRJxy2+OYUUoMkq76G+rMWdXOxLsLgS&#10;TM7kAk+y2Z1mcs8oIk9nlshRxZgmgdSglKFV1DY2MTlURMFB75ymtsEVkcQZljQv05MXBJnuCs6D&#10;sJnMNuWfLnJISZmbmcUBGVSVYfHQTB74+dNMXngycF3gotN7MWCjL03jSdG4Uw2+VDNVbFAyVbDe&#10;m24OpBl98NuZ89vshfdOOomRer1EQAT6QDaQhbFdUpmFibSNOKmbu1FQ2ZupEq+mpUyv0OjN0Lrh&#10;3E4z4byCtGL0TbMEcApqBlkC6ALFUA2UDZ6t92RpXQx6MvoySQzpZkopRgB54fOn6AjH4CCZel+K&#10;zsPQLbMvxeJnSiyTL07jZEaqAm+0xjrV5Ewo8kUrHk1VdmEK0gWuAcsQObBIYxEfk9XdqGfo4Xt3&#10;Z2ocGGdK2IjE3rA5apdwNR2MvTL5JYgzQ+PKEA7tTIN3mhYuog/jiRFLRteE7g/jgyzeBCMrKBOM&#10;3gSzWyTPdsYa3agT1kHftS5Mh+BYeaerI+LKc3Qu2Gz4hNKI43hmGfxZOl+2PpBtCM7SEu3CqdkL&#10;tT1d4+BvyRjiEYiCiSi5JC0jdCjQg1LLQCp0k7jPOIiTT0gF3cnI7ybQAxdXR2AFRi9XTy0hmoop&#10;wyVDh6I/KgdFdnKtAkhyk52hcaYpyKxBq9LzrJmEb4hz8ZgCQspQOQiLKGxsoWA/YYQzcUxMK3WX&#10;7XEqW6yyO15hTxKJydPUpGXhjHH5NsYoqbqjVNYorWOC1v60Wij+6hhLNUFjj9IztOoZfKuzTdTZ&#10;Y7Sk2CSoCF4Qy8h3wDJNgUSVc/L5R9G5XVHnH8QaPHEmzyTmNbfHK7uTBO0oMc8ae/5+fH5XXN4j&#10;hqcpbBnoV54j41x32jlr5nnb9JzumTndM84TwZl53jorzz473zFbwWHMzO1Oy7OiL2l59vR8B3Wd&#10;laQ1xedb4xSES6hHo7LFUWqnO/F8d2qeIy3XBstUOjMVTtbzMcKMRUpAA3IfxucyuipV5UpFF3Lt&#10;lLnJIfQTe94ae64rliweZitPEOnbJeVnSh5BothcKyk5SmfCeWv8OaI5SXl2cnn+fIT2cPoUdpS4&#10;mnAE/DBO5WCq+Fx7mtqbqvLE5zmn5DuYp8zgeVblmKB3P6sV46y2RSmtGNhkPVO5Mem+wjY7t2tW&#10;zoNZOfezzt3Nyn0wM59BVYxSxJLGJArWDxY5hdhFUCRuEdg+hwnIPfg5ddw1jhmKbmlZSuscjX2+&#10;wYmb7Qsy8Xahb6XJvcbkWWN0bjC51xtdmyxeJtIu9m0oCTKKqsi3ojiwtNC3yOymCI6JODhvpALE&#10;YQiVgcpT00WaOUnBw42Il4zGIflr+Jhl9GUb/XN0nrka9yyVXYI4DJvK6yKOg0tPYZ0jkmoxIhW3&#10;DnU3LDnfyutOsnvEBUggVaA5MJIocQ+RWs4GpggkWiTwIwL9TB1IUfks/FHQOnBkNJvpuiy+eQYn&#10;bK7BQSqoxb28hHxSWllgRQlziq8hI5ivlNZW+DZU8DUGHhUI5ZSSmrSl1Itye2UAjxPbKvyw7VUs&#10;KShZGdhe4dtR6d9T7cdjwMG6nuP1oeMo63peagy92ho+fWGQJnNAd1IWJ8LEuTTw6eWBL68OfHdj&#10;SHBwBn65Nfz73cd/3B2F/XlvRCI45/+N4DxkgvBxHCe/m6ycfOtIXtewgHIe51ojjBta12O+7eMr&#10;vSe/P+ITo3wdyPeFD57gifHMvcdnHz6RgI6Eb2CMqLo//PuDkT8fjcJwnD8fYPvIOIIjyTtPNeuO&#10;thsPXCva2qFbX3p265uHl5z5/U9dSVth7eWSxuvFzTfK2+9Wt92tbLpe2XypvLWjrLG9vvNaZUtn&#10;29Vb7ddv/nj23PaDBw6cPLb38MGV61Zt2719z77dmdMyYmOnUibn6acSYqcsyJ4dGxM96blnk5Pi&#10;pmWmLVwwd8P6VWvXrVi2fMmMGdOSkhISEhNmZmWtW7/x1MuvvnH6nb37Dq1Y/uL8uXPiYmJiJkUn&#10;xCdOnRI/OXpqTMyUuNj47DnZJ0+8snfv0fmLV2zefujll9/76vMfdEqtSa+ymPLO/fn1x5+8/uY7&#10;r+w9dHTrniM79r30xnvffX/W+LOi7Htl7dfKunOll3PLL/yQr/v+7Jmffv3mlzM/mMqqy651/9js&#10;eK8lAGfm+OVh6Qgdbx081T4MxxjuMdwhmGTWwDuC88aX1fB2qCRKxRn51SlmrRp+tW3oVOsA7KX2&#10;QYm8MM6iTeiPtg/AhNgnt8DNRv1IK9/2U85GQELw3uUZ4cNLx17WXxYRVSTvXCZG8JJIHI7tNMG7&#10;kejAv+vjzZYgglTbfVno4KIi1XbfuBIhnkiHh3iB8FrhJ7zaLl7OC3u9nYnZYLgG3uwcHmfcSKCH&#10;MswdA/IKwUZcLf/eImOC3r009N7lCIJDDQ4B4tBEEJMEcd69xhRUsvL+jcewD28+gVcjHZsPb458&#10;cnf0y3tPPodzdZ+lfF8t1VjxK6YnF0mvYG9dGkBJKZAxFR6YpB5Io/zHRbYffiy6jy7D6NCKfFIU&#10;iJUEJcFTIKkB3ZGZvORw4SuhTIxSUpYiO18cpItFXVU4WjhIBGUjAtiCkWQSGeaRaR+Uxo8CxJET&#10;LaaJhlnD6jreIqDDseC48RJLBYtELj8YFsYpOK7tXGkwLKrDLf1CjHYQjj3c+/0tDLpBua+1b68A&#10;cQ62c4v0/1E5JCKqxA5ws4XiCX4iQ1pEsMyO1n567wyziiRy2ttK/3wPQQRKpewVycjlQXBAmoBm&#10;pO0UjBuJ4Oxs6IWhsluQZSJGTIdn5MHbBjc3hTeJWKoNjX2wLYzhGoRtbxtidBU+tg9tbRnAbjDs&#10;Jjg7IdjmFgb4MMZHAEloDFy43Q0iRAJebkt4S3WA8I2AJ7ADDE1FA7AbHT8RSomBlTMo8btX2/tf&#10;au4V0uahU219qEj4DBMhFkBkHwG3DWBtSLT0lUu49sNMw8SAtfBhAZahm8KIau2hyEvEGC7UwPTt&#10;uwWCQ0CEYkChba2D6Oa2pvCWhv6tIks0I0TaBva2EIOTJjlE8FdRwmXd19h7sCl0QqwQ2Qth/bJt&#10;kaUr5MxhuMPg5oAlJG8+WHgyf9mR1gHRYJwoAiexDc39xPLauRi2NYfExv4tMuxLADd7WpiwbGcj&#10;SVWSXxNZSGJdSeAGqxE2Dj8RwfkXlLMtgsT1bWzpw1RKYA6VjQ3US8KYyNNtb+rHufa3DmHE9jUP&#10;HGoZONw6eKxj+OSl0VOXRl8SMaq4VeKGxluouCXiviQ14/EnXGBbkbhIXP5vXx368Pbjj+6QCyPu&#10;J1TIEvpTQx9eHxQxmEOf3Br+/M7wF3dHvroz8uXt4a9uDX93L5I44Jf7T357+PfP90Z/ujv6/W0m&#10;w/pBYDff4lvYPWaV+nLsxiUDP0kbvD76ATWJRsXNkNJX71+nXDEhG6qbS5SNQBvF3TFruMxbmWHh&#10;eGPoWLNIgI3LrYnGUB0hHI6VgJWMpU7tmxomRZIlA6YEJLGVCE4YJmOmSLQZk79ZW8MQqs21YZH8&#10;iOI4G6r61pb3ri4jLrO2NvxideiFqt4l1b3zK3vmlgfmVPQsqO+bVxVcVNv7fF0I2/Et9llVFaLg&#10;MWOgenfX9u+qIW0KJiEbVPhWDY9f1cQptop4IoHgCPBIxBBJEAe2ncBHLyVmJIJTSrxmd2Vwr7D9&#10;1b2wPVVBGJ7YpB2u7zvcEDraGMb4yCHa39BHeKs+TDnnmj4GLomgJDwySkLNeN/X1wlKTn1YYFvE&#10;dDbV9a+tJF6DndcK7EZK/6wv611XEcLgrCnrkQ+gK0sYV0VQphR7BiS/CQ+gbH9VkF2oIpkIveNr&#10;RgEhMclXJdWIX6zoXVXdt0LgOPhqS5Xg6Uj6En5SQbWdDUIZZ3V58MUy//MlvoUEa7xLypgXfEmR&#10;j0SbUv+8And2gXt+sT+70De/ABuDz5f3LioOUF+zJLCoLDivyDfX4sku8GIL88KaXeTsiOxU8BAW&#10;WzxjyUSw0S9e+VIIWeA+pO7PLQjw6bwoOKM4mFZIfZm0ImYHzyxklNM0HLMsNBvegpmaCPMsgVkG&#10;71yziHLCRksA5RwmtPLPMXtnm4QfYvLO0uCB3jNX74VfJDMiwTGYXeCHwy9tNn6IQ8H/NwWyjP4s&#10;iz/TQJwCJ00r8KINyQWeRLMr0SxQpEJ/epEv1UyZYalKk2EJpog83MlGX7LBm2rwUY7U6MtQOadr&#10;PDO13iydZ5aBDJGZWr5S5qtjk1B80Lln6z3oC9qMb7nF6IXrImMHpBvDd9Qal1DxJDdkroE9zdLz&#10;4Mx4ZQlkmoNpBh8ssyCYWdiTYQ7g1DP0JArhsOhvJIJJbZ9JgV7BHxHYE/wfvlQ3Un4FP2HmcjOP&#10;A0vVeqYZA/TedZ7kggD8+SlGV6zFO1FlTTC5M/j63ZupI5YEQyXT4E0XlqonHyRNL7g5Wrheniy1&#10;a4bCPjPPRgTH4EMXZoleozHTGX/BmC+ajil4yGlCA/S+ZKa7ticaPHE611StM9EiZKeN7liDa4rB&#10;E61zRGkdEw0O6jHrbPgKe2Lk4eim6T0kCDC4Q8AxAsBCOUNlg2VphZqyxpWpIHgkc5BnovuCNUOg&#10;RM0X/tgIw6xhnKcbfSk6V7yaiYRIltESM0rDROucaUZvisYJZz5daZc5sDKwW75VKhMlqW2Jqm7J&#10;nIKPShqOwp6mcKTm2ZhkSiFkcfMIOqTldE9X4KSeTIUzU+lk/JFgFaEUJAU4qN5pajcDjvBzIfOM&#10;b9E79CJTAj2YUy1PQRUVgafE51sTyOBwCnMkahyxSgoex2jskzS2GIN7kt4ZpbFPFNnKJuRT+jda&#10;52TWea0zSggPT9E4EvTU1sFikGK9yQpnhtGfovPEixCnOI2dVB2ji5V8a5KSYswEUPKtKSpbssIa&#10;m/MgQSEUakSm7VShBDxd5+XSFYM8Ld+eft6amWOdltedmd9NEpPKRkqR2p6Y15WQy2TqNGU3SWR5&#10;VnaK0U9WxjHldGHoMFwM0cohSJSeRxUhDA76m6C2xyqsk3NJEZqi6JYSPwlKShQn5Dvjc3E08nGS&#10;1ZQuIqlH6UCPsJtMzc6UW/mMnIrPt009yxxVaSpnwnkmDkdHUnKZjipDwQg15qXKd+CYsXn22Fzb&#10;1HNWHJl6xgpnos47Re2apHI8q7QTxNG7JuicE7T2CSprDNWjbVhymETcnWYru2cpyKDJUjzKUneL&#10;eEMRK6ewY7hStS40L55D7U2kQhbXHvqINZClp6Y4ljcvJRUFYuYYCFzOpqw45Wbm6xwU+jU4lxnd&#10;y/Su5Qb3C1rnaot3bbF/daFvucm1vMC3XEiVSUWzeWYPj0Dz4u5B3Rlx18KVMhv3H71vrt43U8W5&#10;wyU23ezD8ub1Lnlqemb3T8+zkl6kczEUS5JxdC7cfmerHXM0zrl6IlMZ+d24s6Wp7ZkoNY5pJi9p&#10;hqLO4xjJ6cNizioISIYdQ19NPpxxJjpLyqEL11RWYQA/xP4zcC81ExgiiGP0LmYMLwX1F5hcCwoY&#10;pSujgJeXBFaUBUUuheAKwTBdXe6Xhr96EsRhaFWJD39Md1XwGUD8uR/7618b5Gubhl5s3FsT2F8X&#10;PFgXPFAbPEwRnNDJuiDs5cZephUXTIJ3Lg68f3nogyuDH18Z+uTK0KeXhz67MvjV1aFvbgx9d2Po&#10;++sDP90YOnN35M97o2fvDv9JMWPm/6b88AMmk8rpop0XUVHnux7/O2V4ThfqIzC5Tw4lipmw/MzD&#10;CMX7l/uPf74/ggdFGOq/Pnjy670nP98d/e3+X7/ff3Lm3uNfsf3OyG93CeKcffjk93uEciS+IyEe&#10;HBAmsaRcEY31VLX54zrzW63mw/XKHUW/73nn6IvffvOjrrBFV9JW1HSjvON+WevdkvqbFY3Xai5c&#10;r2y7VNt+vayhs/7Czdr2a1XNnZdu3zeUlr363ruvvfdu9uKFn33zVcflC8tXv5icmpyckhQdPSkh&#10;fuqcrOlxUyZPnvjcxKhnJ0dHpaUlZWdnrV6zfNPmtWvWrlixYvnsuXMSk5Ni4xLSMzIXL12+c9e+&#10;06+/cXj/vsy0lCnRlECeHB2TmJCUEJ8YGxObFId9U7Zs3blxy84Zs+enpmdlZc3bsW3377/8XGhS&#10;6rV/arRnfvjp07ffe+PESyePHjm5Z/+xU6c/+up39Vfnir/Iq37nTOmneTXf6Sq+V+h+Ovv7z7/+&#10;8N03355Tmg0t939qsr7V4nqpLXisLXikDV6QQGEEGUc6bNLVgYMHkz6PrKCksy3oOa+1D73aRoHJ&#10;V9rpV0shG+I4KDuHUNIuMtvL0Y6B42LLUSooiyww4sjEa8aSWEkQR9Zf6RzG0UT4BkEBemiSrdNB&#10;LEDgJgK4QVPb4KKwPt5saRK+kYa6xHReFagNnbpLTBk+jkQQ1JBKGQKngAvxejuBDDhCb10ckdSb&#10;f4M48ltRYWPkR4I4QtgFzpKU5xjHU94TycL5tlkwceCrvAev5uYTSb1B+f6Nx/hI5WOB9bx/feiD&#10;m0Mf3xmBI/TZHXpEMBl38N41qn5IfgHOJREcmQCLUE4nLl1qKsOkgyQRHHQEzUPjJS4ju0wI5iLD&#10;Z1DKkeHgoPudAsEV3cHOxH0isWYRoAomRoa6sKhHAq86mB7+1YucRKwiya6SwA1KaajDw8R27IPJ&#10;wuSOO9UM3hGkjxMitZk01KXx41jicMnnGrcjQsxYAgf07cf0U+g8t/bBDgpFkgNjBJy9AsQZ302C&#10;ODBU9qJsH9zTQm6OjHnZ2zookiURxME+eyJHHvw3iCOPg2/hvWMHiVlIZ17UIzQcRtbgROSkEEbB&#10;V9hBohgCMiA6s74htKGRascROKN1EHVUtrf9F8TBnqhvauzf1EhkgbE88oxNzG6OQdhdS/UZSXvB&#10;WXaKLFr/hXKEGg5sX2MvBvykwGhekdOHJdERfqU19Fp7P6lYggz1qghtwyUp1gaBAJiEcggNCEzw&#10;jSuYd4I4nCAxKaTJiJFB33FSGU4VsQYGCu1s7Effdwj4ZktDCH0RkUoD6B1Gg9ZI2SBOgTiOHLRd&#10;Ijc5vHcB35Cbg+2YdMr0tIRPNjOb3ksCe3qlo18ilcRnZUfGQEa53lheIMqM1uIIWC0HxNSTAdQ6&#10;sKN9iAhLS4g4Tksf6U5jCaElQWaXyB2GhSGhHLRT4mgYcLmc5IyL1RIBcVDn8htbJDjXrrZBnGVz&#10;Ux/zlDUTxyGgI+qSdUVKTiPJShJG3NWA/nJgYZho3Fdxdz15cVDGmcquyVulvMp4hxSoFq6yyIV2&#10;YeAULvBrI7DT14ZfHwvnFDZESawrTOz1wY1hIcIl7NbIpzdJ3vnyJsWJv7/7GPbdLaaBROXLW0Nf&#10;3Rr+5i5Thktl4k9v864l4SHJtSFnkBrto+9dHn67k4pXeLYgrHyJxvvklVHiTQJok3cbzBem8kRT&#10;/+H6voOCd8OgJKGYK1Cb8bxmlIbZWt2zlTo4fawI21zNLOAicioC30jJm9VjqjcrqylgvKEuvK6S&#10;2aDWVvasrSAcQ6siiLOyKiTDqRZXhbIrgnMre+fV9C2sDS2oDi6u7pEgzrLK3pWVTJC0obxnUwVB&#10;k521/bvq+7C8Bd0GjQz9m30TkeaRwjeVArwQEVgRBAe/reqF7axkCi0ybioCeyqCsL1lgf0VwX1V&#10;TOq0ryq4v7YXj3EwZuxuDB1tonDV4Yg+cd/eeqJI2wTHB+faIMSbXyzzM+WWHASBZFHWpyG8vr5/&#10;TU0IA4JybW2IwVPlzKe+uowDsprc78C60p41ZT2SBL5KfLWiOMCBEqFVayoC66t71lUF15T50dNt&#10;Ff6t5YL4XdmzqaqHMVNVvetqcBYCNytq+pZXhVbW9qNcUUXSk2D0BGTmclKTyiiUs67Et7bUt6os&#10;IEGcRUXexaW+JeWBhcW+RfhYFlhY6s8u9Mwr8i4oCcCYFqTQt7gkuLBIYDqlgexi3wy9HXUYvpIg&#10;jsxRhUdqCeIsMuEjbZHFx1emZk82rMCbXeifV4QjUH54RlEgs8CXbGTO7PQiX2aRn4Iv4q1stiUw&#10;V09hy/kFwXmFwWyUxT1zzX6J5qAkeFEYkNFV2TIoQOQxyRJCvMRKjF7y8Pl6mX4ImTXk4DCch4FI&#10;ZiaxSjN7UgR2k1zkTSryxRd6Y82uhGJWEgq8SYUiZqrQl2zxU9RG7443epLMviSjF/5tqt49wxIg&#10;HqTzZWncs7WeOToaXKzZeg9cI6IwOvcsHXGZeVpvtsaTrXbz9bWSxAqYxB1mal30o8x+NJ5hAthB&#10;44IfBc8ty+BnTJDBO80SmCaAG2YEN2LECH/AlyZSI7SE4c7B4NdlG3hMOHsCbnARSxJKMdO1QqbU&#10;QPFUtDzd5M+0BDP1vjS1Gy4u/Ng4nSux0J9goRZyvNmbaPBkmnyRjOl6L5zbFEEnIcChd2WW9KRa&#10;PElae7rJI7gtDkwHuyOIAzDRACemgDrBIkE4fDOhceOZafCxU0Zfqt6bbPBSrdbojTVQgDnW4o0t&#10;8MUY3NFairlEG90oY9Ck4sAkk5sJtoyeWOysd8UJjgOZMmqRTVzIKsOmqRxSKGe2ifhRZHDMhLoi&#10;7/kpHuRFY0ifEVmBOKoGX5KG+aTiDJhiH2Y5Vu+J1UXyhWMoGJJGfIdKLtTHUZOYEJf3KF5pjc/v&#10;SlBaIxwljdBCVlH2RQr9EgsYs2kqV8o56zQ1xsGXpnBgh0ydi2CNYO5Q3kjnSRVyM/G5xEoSldSa&#10;YTuVESFntH+mkTnU8cMMPeV+MCNsEiEAT4LSlohWEXOxRyuYECpG45ysZjbxKRrnFJVzcr4N5VSt&#10;Cx8nK+2TRQalOFUkJos5sNXMVyUZKzQVA8FSDO44hTU234oR4CkUFDOSrWI8VL6V0JUOP3TG5QkS&#10;TW4XDLuRf6Si1HFafndqrjU9j0I/KecepuZbU5XUA0pWdifmdRG7UTqoayNkrePPP2K4mcaJQSAf&#10;CpZvlynY0/KotoOSB1RSeIiIVV5XdM6jiecfTkIl3xqd382c6Ap7TG735PPWmHPW2BymD09SUu6H&#10;sJTKjmllwngFd8aAxGC0MQJqFwGsPGbaknOXnGNLy3Wk5TjSzttTcwjoJCldcfmOBI2bmchzbYlq&#10;d6LOG69xR+fZonKtURrXBLX9GYV1gsr2nNoWpcDBCbQl59vQcZLU8rths1TdM5TWmeruzLyuLKxb&#10;TJ/KjuGammPFYsPyizV4YrROzFEsU/5jIjiSWAlZBi7pGRre3OYaPbP1rlmoq+yzVPa5avt8rTNb&#10;aV2kcy3WO5eZ/c8b3EuNnhcLfcsL/aRDCuxmvtE5W+eYa3RlGchWw51BMl9wQBwW96t55iAlh43+&#10;BUbcfnkLwpWCmcIKT8YKN+HuQWAlE7c+nQuXObEbRjaxhEkQRyA4ztTzjyiDJRg3WCEw3H4lqYfQ&#10;udgilj0jNAni4E6FuzRuOyIskTuLwFKUSarupPwuHGcmWx4JpF1cgO4wJSL+6KBrqLxQ4l9eEsCf&#10;V/yRxZ9OmStAlD4iOJXBjdUMcMZjg3ydQ+wGf+6rew7Whg7V9B6sDh6qCR6p6z1aHzrW0IvK4dqg&#10;zCl+oomZiF5u7H2tJfRGGzNSiYgQ6oq+f3Xww6tDn1wb/Pz6yBfXhmBfXx/69sbo9zdHiODcGmQI&#10;1d3hP+4MnbkR/v3mwJ+3B3PvDufeZ0Yq2HiQlIygP/eISjdyC2EdAeL8eX+YWckfjv7xkKTsX++P&#10;yowWPz14/MOD0e/uDn9ze+jbO8xr/tPdx7Cf7z7+5e6TX1HeGYH9ejeSHuvPSJrz/2Uj/w+IY6oo&#10;shQrS41fFeafNv/x+nsvb3v/40+URfW6yjZzw5WCpjulbfcrW+6X198ob75a0XqlqvlGXfudyuar&#10;zZfv1raTknPxzt2Lt+9YKis+/ubLX3POfvvzj7PmzVn4/KLMmZkJSQkZ6WkzMzOjoyZQIueZp6Im&#10;PBUd/VxC/JQXli7asX3Trt3bNm3asHLlyuXLl89fsCg9IzM+KTFr7pznly/Lnpc9derUiVFRE55+&#10;OjpqYkJs7KZ1648ePvbiiyszM6fHxsclpaYkpSVPTY6fHBszdUpMwtSph3buKtJrLEaF0ZTzx59f&#10;fPbJa6+dOnDiyMH9h44fefW9d78///n54q8VTV8pmz84W/6lovLH/MJfc7R/nDn368+///qHQlXd&#10;ce6i7aM2+8utvhMdoWMidELCJS8JwRG4zXB1pME3k7AL3AB41PD9pBf0atvQK60Um2SuEMGdOSVe&#10;br90cRh2vHOIwI0AcQ7DXxpLDCxjrKSLLjGj/4XgvM5gHGaDEpXIu2WJCIxjAW90DEnBGmIBgrwj&#10;f4sSDaMzQxJ+xMbRHAnoCMxChgL9P+CFdCHoRYzhFHAtYKhIzEICHBLOoGcrDF6udHT5lcQ7WIqA&#10;DqHOK3yYiDE11dUhCdwQtRE4zrvXRj+48fjj23+JsALm+Ybz8+H1wY9vDn56ewj2xd3RL+5SEOej&#10;W6MSA3rrMkEc+NI4C0rY25cH37wIx7tfYDokBEkj1CK8I8JPkkcjoKvXKA4dAXFevywkhCQ9R/ZR&#10;QFQyqEoe5zQc+E4Gi8EHk6UAeumPsY8CveI4CEANdvoC485gcr5k+b9AHJxUzs7Jtr5jrXBFQkdb&#10;sBRZh2HVjZtcM4eJDjB/0P8ykauIZIpDrQwogE/Oevvgvta+A1IQZwzKkcgC/GpZkbCO9IoPtjEC&#10;6HAHM0/B4GbDJ5fAzbhzLktByeFX46CMdNH3Cp0X+Stp9NUFgiN+RUMF+xOSEJ78zkYhuNM2uKN9&#10;cFv70KaW8KbW/m3tAzsuDGELEY1WUnLIymke2to4ANvRMiQ+Mg05AaYmHJBZqw409keiKiRhQea0&#10;ahsghsLYHOZ7iqjnCILMvsbeY82hUy0hUs9Eim6ulgv4A9DPaWX0H3VkhFMt4LyIgx2JVEKFlBwZ&#10;YCUYLic7aMfah2CHWwcPtEbyfxGrwrDg1GNAEkVVRSrxXTJSScg5b2zog6ESkYmRetJifznI+zFu&#10;DfTn0c0jrQTsxExxuilwS2+Wf8+ON/VIZErEeZFaCCO4Q5LXEKlbvAWxhOt7sAlHY4InTD3aidNh&#10;OgQtSNBhmkPb2/sjTByZeEsQiPa1EE+h6ElDBLOT/ZJI2b+3sNkSIRrDEDEscoFhZKQuEoEhlMK2&#10;NPfLACt+bA7taO6DER4SoA/BxGa2E6fgkYX807EL4RMXB09eZJZ9wVjkfVgKsaPjRD8JgIqMY0ID&#10;mHnHOnlDPsokbuHjF/pPdIZfuTT4OiMrw29cCr91ZRA3mXevR9J7UcLmBgXUP70+9PnN4S9uDH9+&#10;nY8CX+Cx4ObwxzcGPqfI+uhHNwTuLNg9uIPhIAISIuTH1SVvp52DeLw43S6CtEUIKuztToGP4/4g&#10;MHp5Z8B84e/Rsabw4fr+A3VUhJF8lh21PVtrmDgJtrnKv6U6sKUqGMnTVE2pYNjWWgq+EMGpJYJD&#10;zKI6tKomtLq2b01d/8ravhelSnFtH7bAItmOyoJrKxjjQzSniumoXqzuf7EmvLQmvLiqb351CPZ8&#10;bf+SqtCSit7nyyl4vLy8Z5X4yfoyRrYTkanr21bHlOGb6oObaqmjLEEcoakskoVXUPyY0FIlg4y2&#10;VJMsw1gkAeIQu6kK7q4M7qoI7C4ngrO/kranzIfyIDNzB2F4pDuIq6Ch93ADBaFw29zf0Lu3rpeR&#10;ZdUMStpSQdlgNAlnWVPdu7K6Z3kF03Kjp6uqIqnTUZEDgpF5sTKi5by8LLiiovcFviokI2m1oN4Q&#10;vhkj4MDG63gAJf4lcnWtLvWRklPBF4mwDRV+UsTHNIaY3qsqtKwsuKyyd2l5cFl1aGllzwsVQZ5X&#10;6CXjiRbHwTBuKAuuxxkLfauLfCuLAy8W+WXwFEOlin3ZRb55pQFYdokfNr80sLA0uLi8Z2lFaElp&#10;UMoYSxBnflkwu5iVefhhkZ/0nALf4uIAnqTFUzWBGzxkSwIOvmKyWKGdOVfYnELf7KJgVlFgWqE/&#10;o8BH+KYkML0kSAUWkze7KLiwqGdhQWBRcW92QXBOYWBmgS+r0I9yVmGA4VEWf5bIY4IjZDFfFfwZ&#10;EnBIdTF4JXzDbwt5fDge8ZruFDN1gjOLg5lFwXSTL9PiR0ltGouI2bG444q8U4t9MYVeIfTrmWr2&#10;xJo9FLuxBFMLAqkW5guP0TtlIif8JF7rgHM7wxKYafDONvL1NdoAt4qukcEx0+Kh0LJeoCp69wKd&#10;Z6HGvUDlhKEyT+PK1roWGDBK/gUmH/aB2zNDZRPoD4ODJG8lQ+WYZqACTppQxkk3+acX9WYW9qQZ&#10;fakGHz5mFfeim3TDdG75Tp6v5cVJszQObORQ6Pi+nW6VxjELI2D0JMPJV3ZRJcfiSysIJjO6KpBk&#10;8MXCe7cEkgqC8QJbic2xTjP5CHOgJUYmfU/VM8pjqtIaq3ckFHjjTK6pOnuCkYnP4cDDPcOwS/YT&#10;HLwMtT1NbScDyMwIJswsukC4QcoM633keuh9yaZAgtEXb/ZNMXmjDa5JJvfkAl+0yfscfGwDZsEX&#10;a/bHGX1JhT1xhcGJZm+UxTvRSHZJjM4Vq3dRPUfk6oJLnwmH1kRoDwNCTEfrmCFMKiXB92NwBzxV&#10;+qv0EtNM3gSDZ4rOGWGmGOCB26L0TOFE0V9BpojSUBs4RgOPmjFHlKFR2xNVDCbK1HmSKTNsR5mi&#10;cnCUMEQMwiKwAktU0aQgDqNjtNjoTsi3p+rJ4cIWHApDF6eyoSJKptNmtI6I2RE5y20JOrvMjJ6i&#10;6k5T2dIYtUQlHfJ3MOYSIhFIB9rA9FsaGiaXmc5zumIVqNhi8+xJKneyys1S603UeWOVzqn5dsI0&#10;Qug3AtkomZw+VueATVF3JwldJ3Q2WZ6FgW/2FJ0zNufBlLN3UxTdKbnW5HMP0RK0J1nZjW6SEaPo&#10;mqqRdBgHwaB8RjaRiJRnJ8qmcCSffZiKH+Z08eeMqEJfXJlKZ8p5K7Nx5VMPKCm3KznfhjNiSNEv&#10;oipCw5jDq7KnMdiNCBfZOgo71YtzumNyrMwSpbBNUjmi9W5YlMY5UWmPZvcdCbnOxFwqFscqieBM&#10;1VJ9PFppnaTojlE7o891YUzSMCm5tvizD1Ny0QZ7wvkuKiXnOlNznKnnHGm5zrQ8F0EclTNW656E&#10;4VU6cKXgqonOtUadf0QFHK0nWmGPymE6c2JJ+bYkDfOvpec7pufb5yhdcxTOuUpntto9U8mU/FiN&#10;WKgYSUoLMVmYfZLKPlHtiFLaohS2aDUBuBisB6xzkxdrL13H/aVJyFKqjBPz1TjnqBxzFN3ZKud8&#10;rXOJwbfE6F2gY+amhUZxQxZ36dlCBXy22TvTSAIgL1IRDklwkLiMe47JP0vrydK45+CGpmNcZ5qa&#10;YaGJGluq0UVtL5GVn8ipjmS36flW2AxF92y1I0vRPUsgSlmoa53peVa0k6uUwlJcP7joSL/CpSoi&#10;ELldZRdwJMOmMK2o4FzTcdM2uhOU1hQtZaqmFeDmw8hN3uuMvMFKJg46tdjsk4G6iwso2baUiJWQ&#10;xcEf1hL/ihLfmjL+lRRvMhhUhSeEnfXhPQ0D++sHDtT2H64NHa7tOVJHvOZobe/RuuCJ+t6XGkMn&#10;G0IvNfaSd9PQI57eJUd+8I2Wvrc6+t+7OPQ+hQUH370Yfu9S+IMr4U+uDX52Y/DLmyNf3Rj69ubw&#10;D7dGfmReKhgVZ86KXFFn7wyduz0Iy7k7mHd3KP/+sPLhqKJrNO8RLZJkqvtvit08eowyV+ghSkDn&#10;97vU0GGS8nujv95//DM52iPf3hz69u7o13dHvrw19Nn18GfXBvDE+OX1IRhJQLfYDJjIOTX86+0R&#10;KvKMcXNQCovIHo+L5qDylKKsRV9eW1hisOh+15z/5vWXD5588+2zpnJFaaOp4Uphy+2S1nsVLfdL&#10;6m8WN1wra7le0XKjvPl6w4W7VS3XGjpu1guVnKZLVy7cvHXh5o2Cyoqjr56KiYuJiZ08e/7cmXOy&#10;MjPSlizIToybSjDm6aeefYbJqqKjJmDL8mVLjhw9cPDwgU3btq7ZsH7L1u3LV7w4f/GiabOyktPS&#10;k9PSYqbERsdMjouLjY6eGBMTvWXTZkW+pryixlBQ/Edu7keff7x51+Y5S7JTZqTFx8emJScnxias&#10;Xvbimd9+Ki7VWgrOK1Tf/fjdu++/e+qll17aue/QjqOvvPrJz5+dKfpR1fqlovErVcN3qprfNOV/&#10;5uj/+DP311/P/HQ277ei2t/b737Z6XyzxfVyg+9EfRAP0/Cx8QAt8BriHXieRv2ldoqewIuWiYfg&#10;UZNx0zbwSvvQuMFtIGumkwmnT3VS6VbmBhpP/EznoZXpb3Ac4WyII7fQy5KqKBKCQclAp84R+iFj&#10;1Bs0bFyARiICEsSB4Sc4Ato5fgQJPKH9rwhUghwcnFFIYLBHgngiOSD8SuwDk1COvB7kJSFBHJQy&#10;ruqdyyPYLl1ZfCsRHLlnpAIX9/IQkzfJoK1IriWhsSqSQEnHhobtIopKIjjvUMN49OPbf314ky4Q&#10;HCHq4NwaFvDN4y/vjX794C9UPro1SqqOCMKSoIw4r2xGmHQbgjhhOt4Cc3m9Q2gDC/fpX064oFSI&#10;po7jONKwHeMgw8rILYKL3tb3ekffGxf6T3eG4d5Le6cTtwbcIAbe7xxA5aPLQx9eHf7wEoWcCX4R&#10;6hoiWEOCEqdpfMr+DeLAMGWcnQ6K3ZwQGKLQXiF2Qz3dMTTnaDvZN0dF4iS4rDAJx0iTAA2dcAHc&#10;wP4L4rRGsBtK7TaF8BGrkQwOQVeRwI30qyUEA0/7kFDnPdDIOB3JJTncMbS/bQDOOdxyCUbQfxaV&#10;iLIJU4/TzZYmM0DvbiOXhx8bSEKBMy9VXaQJGg6PJvYRbjysNby1TUTWiCApfOSWxvDO1iHYjqYB&#10;SuQ0hrfX9+9uHsSv9rYOkiXELNT9+xoYRgE72NS/tyF0vGN4fyMRHIkp7BS2taF3W13P9oYeSQhi&#10;3/HHoCX0cgt5N1g5kr2FCX3/MumXH10f/fTWk09uPhaSJURzsJilrBIWm2TiyPAliiKR4kGe3cnO&#10;kRMXho92REAciRahp7Sm/t1iNLbXhva1DO5s7N9SH9pc18uIoTHmkaQaSfrJNpmgqpHKPhKswaTQ&#10;GqnHfLRtEHU5g0yyLkCcY80U6jreyJcS6BoWVYTDRbyYQA8ziDdzbRy7MIRGHmwhi0cuBgmrEWsT&#10;AXQyeGpbYy9zNrcPSq7TnsY+DnVjmImi6vtR2d8yiI2CGPLfFGDbMc51PSQfjYXR4StG1dX1SPKI&#10;NIwG37rU4c82Vo5gAInIMhipSRiZeoI4chVhBrFaDnQM72sbIvdHHHBXY8++ltCR9n6p+36SUM7g&#10;yc4xJB0zIoAbmogfFH0UCb/aB5nGSEr2tBEGPYbZvDL86qUB2GuXcSvA/XDgDdxPLjJx+3u4iV3o&#10;wzPBx1eGPrw08OFl/Eke/vwGlW7evtj/ziWSd0gPFLe4l9t6I9F2uNkKZSWsEwZdtlJj79XW/peb&#10;aUKhXATrtTBm6kRTiECbuHVj1nArONxEqGJ/LRGcXWMgDmxzlX9bbXBrDZ54erbViUTddX2ba/u3&#10;1IWpgCNUijCAWxr6YZvqQutqQ6ure1dWBldW96wSIM6yaurdrGoIL6/qxceV1SHynIv9aysY+LOm&#10;nOSaVRWhF8sJ07xQEVpaQXnjpdV9SyuFpHEVY4JWVobW1PTjJ4wtKqNAMnGZasrurKr0ra/r2YAW&#10;CjFjMoMqg4ztqhGcHWaw6lvHVOLBzVUS9+nDt9tr+7aWBwji1PTsIY86IKGc3eX+XWWULTxU07u/&#10;uodW27uvPkTUptq/r74HF/Iesa5wN9jREN5Uxegw8o9qSbFZUdW7rCr4fEUQXX6+LLAclYrgC2UB&#10;GupVvZRwruyBofJiZQ96t7Qk8EJpEJVVFb0ryoIvlkZseQlTesNWV4ZWFDOkHw+g6PUKAi5eqjOW&#10;+SI2BuKsrOzl6Sp6lpYHF5f6F5UFGetU0bOwPLioIrgEVhVcWhkksiN55sUBYjeFvheL/Ki/UMT4&#10;KaoUU2XGPafQm10WmFvqn11MNGeBONqSsp7FxYGFzEgVWFIaZIBVsXd+WXAhzlIaJEOnOAAPYUlR&#10;AP2SosiLzO4lBf7ni4PYGElAbvFnF/iyi4KzCgMzLL5Mi5fqwoWEb9IKfSkWOPOujALf9KLArGKi&#10;NnAPZht92YXBGSZfZoEPX2WWBFLMIvTJ7M0qDEw3UnB3RlFgulDcJANfzzClGQY35RV4Ct+0Qv+0&#10;4kBqgTdOb08scCdYPEmFvkSzJwFOiCWQZvHB24w3uWINzskGe4zZPdnijjY5o82uaKMztsCXUhpK&#10;L+9PKw4lmwLJBl+y0R9v9k7W2eKMTjbY4KbQjC7C9eDrcS2RAtgMs3OmxTPd5MpUdWcbPEymrvdk&#10;qwnfLNZ5l+h9zxv9qM/X0hYYmJp3vsWbpaUo7yyjGx0nW8Tog288XYRrMYKJ+dEpvpOsdSfBszX5&#10;0i18U03/hy+oPbNNhJBmqu10DnVuElLYHmoPCzYQKSpkfBhc6RY6hJNV1lidMwGDoCc1I9ESiNV7&#10;ovO6E+DNWoIEGrQeMgiUTrQhq5DIV6rRk2z2YsTiC73ReluMCaPkjjEwvXpaSW+izpmk6s7UC/Eg&#10;aug4U5l/ypYpHD8q8ggGUKbFL3lAyTpPgsYdp/Pg7DE6V4zFN9nsjTI4JxpZn6DojtY4p+o8U9Rw&#10;krvhHsfqCd9EWbwT9M4onXOqmS2PUVlxXuI4Gvr2ciUwvZSG2cezTVRfwoxM08FNdYpx4PBS/kbn&#10;jtU6J2lsz0mhX72TqjGoWDzPmlxP65nICV9N0jtjzb4YjTNGbYfB/0/QOBhgpYUXSpMQBkykJIeD&#10;Ck/bnchc1AzSSdC6ko2eWLUtDk0VP08uDCaY/XDO4wp8U03uaI0NFmt0Y2nFGz1TNA7sxtglg0/o&#10;ZHfHaboTtDa40Ogjg9dwaiHQQzIODBW1K0Prxqmp3qLhFJC4gYqatKk0vS9FyZxN6WpPmpJ6Mela&#10;X5rOl6zxpug8aSo3tqTkU24J6ypR45iqtE5WdOGKiM57iGYn6wm6peUTf0lX2DKx5iVkRoROBIKJ&#10;qDS45YlKa5zKhukgwGd2x6KDBJUo1pOh82VovBiZDJUTRviG+aQETCNYNinnrannrWm5jB2jUI7C&#10;RkpOPqExpqBSOWAJ+d1J+VTASRaZsGDxeY8kWJYsoKLYXCtxK4U9Wu2I0oh86phQlW2i0h6jdMZS&#10;7NlJoCffOkXFEZ6qdUbnWyfldcUobTF5TH0Vn29lWvTzXQl/Pkw8+wiGwUmmFo8jQ+HJVPlSFe74&#10;PIJik/OJ0cSoyWyKPm+NybNNybdPlfm8FI5YpZMpyXDSXGuqysVe5zum5Tpm5Tuz8kSpcGbgq/OP&#10;MshUovDNVLQKU49h1zmjVLYoZfcUzL7ZN0llj8qzxpo9cYWBaIU1LvdhmlBiIo4jVMyZD05oURE6&#10;UTKH91y1EyYpPxRC1jmz1N1ZGttcof5Os/gY4ylAcMY3abmoiJ5wVRMoyRJxiLCZWt5UCbXonXGK&#10;LizCFANjBrEM0IYsvWe6sptps/RUxpE2B7dBBcPE5hp9sEyBNgrUBsehLhgMK4fHxPoRAlIS08k0&#10;erioDMz7RpzI6E43u1NU3dOEWJiU6ZlloXAPLmr8NSG70+RdJvR9GCNW4MHfTfxFe7HQu7rIt640&#10;uLYksLbUt67Mj5KycSJj5qZy//ZKPgDsrw4dqg4dqwudwFN6Y7/Aa0KnmkKvt/a/0RaGnYaDBse5&#10;te8NES9CX/UysZuPLpN389G1oU+vSxv47NrAp9fCX94YlLjJT7eGGMF0Z/RXoV78531GTuU8GFU8&#10;GFU9eqJ59BgmQRzVo1ElZYyZMhyWZyUX5nzXXzkCzcnv/iun6zEJODDBlzlzb/T3+wRxfro78s2N&#10;oS+uhL+8NfQF7OagBHE+vx4Bcb64PPjlVYryfHk5/NWV8LfXh366NfLLnVEYKrBf7z7+/f5ffzx4&#10;Avvz4V/U63nw+M/7T3D8p5RF9ZqSWl1RuaG4VF9U+vYnXx45/fGv2hJFabOl8WpB4/Wi5tvFTbeL&#10;G66XNhHHKWm5XtF2s/bC3aYL95o67jS13Whov97Yca2h42Lr5WuNFy+bS0pePnVsxsy0yQkxKdPT&#10;p09LX7poPgOjYqKfeuqpCROemTwhKuqpp1HGT41dvHjx4ePHdhzev3z9mnUb1q9evXrtxg1rNqx/&#10;8cWVixYtSc/ITExJTpuRlpJJ0s3zy1/ctvPA+s37Pvjyp+9/z/1ToS6rryuuqTaWlnz57XcHDx1Z&#10;s3rDzJlZc7LnvvTycY0pz1iQl6/+5cwfX3/0yZsvv3Zi78ED2/cdOfLKR5/+ov9RWfOzvvG3grY/&#10;Cpt/1lT8mG/56azqhzPnP//559/NhYqO67+2PfywxvFOfejN5jAfrzsGTrT3negInbrQD5f+9MXh&#10;l9oYJAVX4fCFvqMX+vDED88HDtvLF4dJexFsGpIviBQMwzN/mSR/vuaFg3FcpAaXoRao8/Vve/8R&#10;+O1EgqhfQ9aMQGFelWwaEQUAQ+V0RDx4+LW2oZdbBk41h19pjcRwwSQWIPd8pY1SrMQFsL/Qu8Gh&#10;0DAG9YgdeOQxvg92e6WTTJzXL0bUjt+Q8i4C3ZAAh0BhImDNONEGHuw7V0clGiK/ws4EPsbiSqQR&#10;xxFwiQR0hKFO/gK2SxNsmv9CORE+zq1RKVchFSs+ucs84l/cjWQWF6+4qaHz9hXGguFEb1yiu/Va&#10;p5AlFq41TopvJftGtmFcmxm9kLgPTfwEBp/t9Ss8Duri58wsflpIYb11YeD1jtAbF0Lw0yiTzJQx&#10;4Xc6+9+70P/BRaab+fCizH3TT7mszkFiOjjvBQo8i/tLP9+3tw+90Tog3TYJ68BexfiLiA+07WUs&#10;HmzHrIm4OfhyR2EtEcXig02hA81wU7Fshg61D8IoNSKEbyS7gciLQHBgMls2HHV4rUwX3RRC/WBz&#10;7/6GXvg5Y9vD+1gXETT8ST/c4P0iD/ThtvAhAR5JggZ+gqPhK3j48HXh/UqYRoZZ0bWmVA3DYTY1&#10;99Fa+ze3hWEbW/rWN/RuFJ4kBU3gsQtSBpx2HGof5ZAjPB1CA7C2MHz17S19W5siKsVSjoeVFkYV&#10;UYGlQabcJgVDHk3SPQjTCLniSPCUkA3eK7cIkAhHxmG3NvXCtjX27momN0SO0vGWPjjbpztCb14I&#10;YX5x6//gyiBc9E+uDX6CPwOXB8f/HnwoMuW/K9RM8NcCrjjdb1JdRFxkJ2Mk5QTJDsI4aGOYF0o2&#10;uJGMIZQ76vp3NRCNgsu9tb5/e7OIGmsKb6gPEcSpF/1tFoFmQtaX/RWoh5RBkYaJwy0IM4hTU36r&#10;NXykMXSksRfr52Rzn4yrEpzBvsNiOWHG9wsUBsOyH+1sH6TUjkgpJVfUPqwEeXAxQRg6TBDOgoWE&#10;38Kwcg419B1uDMMkZLavrn9vbR9NJALfXkN8CtMtTcxXH7ogCFBw1Km8K/EdmsB9dhLBCcN7p4AL&#10;hkJkWJdGNKeJONc2ifJImo8gLmFVSFBJTCVH4IRQ9pHGuaBF9KHQCxHYRQEmmExkjoPLdOlYHjjU&#10;fl5ERLV4r+7op7X1wV5u78Nd5S3cry6SQYN7ggiuFkmvBHT7Fu45AuE9fSmMuw3uIS8LSeyTLSEG&#10;tY0J3uNWj5s/uXUM1yX6jwomBVtwxe1vDOIixV+Ew60hlGPtJ8i4Dyu5NpKAabegGRMTqaQq8DYM&#10;eCO1kyjT2xDe3DSwpWVoS3NkIQmFF+I4KMlSrg1hXa2t6XmxPLCqJrSmIbyytv+FiuCauv7VEumo&#10;YIw6A38qevCARSHeitB6MlkoxyvjelaUByRVZ42QzkEFhookp2CjFA9eV0vFGdiGGuaf2lyOhzMa&#10;Y4WqGGGEx7V1FcENqFQzT/nG2r5Ndf0osWV7NeEqmIyo2lbuI45TydCqvdU9B2oIae2lyjVz9m+r&#10;DuJKJx2MIOAARgPHIbxS0UNyTXVoGWO+ep6v6l1a04tySUVwZX04woIRubdQWVoZxD7crYJAz9Ly&#10;4JLSiC0u9a/EQcqDz5f4lhT7XigNLitjMu8XSgIScJFvFEW8VZAPo8W+DUWezaVMhrquxLuy2Lui&#10;xMf9K3ioeSX+7GLfnJLA7NJAVok/qySYVRaYXR6cU+YnLlPkm4ezjLVBpp2CLRDBUMRiSnvw8wXl&#10;wexSX3aJF+V8YYSEipmL6vli/xLsWejFuRaW8Wj4lr0oDiwp8i0t9r9Q5MfD9LJx5QWLV2Q/8UjZ&#10;4zkGNxOOlISknktaUZCptQt8iYX+pCKmwU4s8KYV+jNLg7MqQ7MqeqcX+tCFmSW9mcW9acU9iRZf&#10;UlEgweJLKfJzt4IAw4tMvkzBqcko8Kea/ekW33SydfzwB4jgFFBbh3m7Lb4YrS22wB1b5JsKd6jA&#10;l1rSk17Ym2z0JRoof5NgiSQ1Z24mE5x2V4zWAYNTnVJIGk6KBccPpggoJ80SSDf5MwSwAs9HRCJE&#10;8mFJHs1MvXO6Hg62I11lnWXykAOiczP4i2SZSFzVfJp7gdqVrXZka23ZesdcE4xpubGPzL/L2B8j&#10;tZAzzd50kwfuU4rBnWpGA3zJlIZhLid0MN3omlkclO+r4YbJgAV4SjNMPnhKhLpEJR2+rrJbJoFK&#10;MrrjGK9kjza6Yyy+iUZXtMk7xeSLN/oSdF44oolqN1z6dPFaPktNXw5+9QyLjyLHFl+s1h6LHxpd&#10;U0zuKQVekmUKfPEFASa6UtvSzJ7pJT2ZTFdMZ4+Ajp6KpHzTLlM1aVzJJl+qJZho8sdqMfK+KVp3&#10;jN4TY/BEw3HFcSz+xOLeGI0rVudOMPhilA4YKhGsx+iBf4sKPsbqXfFaB+kqcP8kX0lpI31JoBvT&#10;4WeK9MyUi4YrCNMzEGmmyC6fZPROUndPMriizd4ovTPa4Juo90SZfM+ZvM8ZmJMbAzLV6OVJFd3w&#10;/BP0pOHgXHH5tgSlIx0rgcJDDBmTctQzKQRLeSBBMWCwGGERNZk1UxTdsWoH48UMniiDa5LRN9Hg&#10;jdK5o/QenHSSwTsJ04GTqh1w2qNhIsaHuEB+NzPNm7wk1yhtKSJqKVFJJZo0DfkpSbnWdLUnVcU4&#10;oFR4y2p7stKKQSBdRUSZzRQi2YxCUqCdrky1C/uniBzkaSp3Wr6IURL6O4kiAVNM7qPonAfURT73&#10;EI1P1bqSc6zT8u2zlM5MppHqpnYy9s/pzlQ6p6mxMBzJ+bZkNVV48avJOIKIIUJ/MUpJQg84WeVI&#10;VJHsw4A1pSNOYWXucBV1fDCGDDQ7b6VIkMKZfM6KOo5JTEpk+yYMpHVTyybPmpDLLFRYihhzTHFK&#10;ziPB9uLOZCEpyZCKVwt0RuN8VmF9Vtk9QWV7Ot86QW2fqHU/l2eNzrdjIcWqnEygruJSTNG5ktSO&#10;Kefuxed3EZ9C2849SM7pylQ50hU2DBq6n6lxp+Y5Es5S9jhRievOF69x40qZqnDEnO1iDJrSKTOU&#10;JyjsAgyyJWsZvZVEVpGdx8m3ZeRYZ2AM84T2M6Gr7jStEwOOFYWrBuM2WdmN+9skhTVa1T0ZW9S2&#10;KTqngClR4RUXqyOkJVlLFAgXOA4DsgR8M0vVPVttg0k0J0vhQIUhlmT2MXIKt5SZInKToYVmqrzz&#10;ktQTV00WjDbYFIUVdxjC6zoKP+HCz9J5ZluoXJZmcGHtpeHOpidgPUNhn6N2zVLYZimsc9VO0nCU&#10;Nsoba9wzcrvx1QyFY47Oi7sHWjvLSAEy6mrpBYtH68zCTRt3GAruMOUfZhyVdJHrLV3jSNM6mCdL&#10;252mfDRTZ2fkF0xjm61zzLd4s/XOhUYmPXzeRDnn5QW+Fwu9wtyrijywNUXedSW+dUW+NYWudQUu&#10;/NHcUuaD7aoOHmziI+vR+p5jdaFjtUE4Ta+09LFsCr3W0vd6a9+bbeF3LgyifPtCWEZC4Jn83asj&#10;QlWQz+ofky4t7MbAlzcGv741+P3toW+u9/94c+CX20O/3R76/e7In3dG/rhN4RvGTN0fVjwYUT4c&#10;Je/mwYjq0ajW+iT37lDewxGJ4CgeMe1UfteTPCvljXPGdY4fRMSG8fH3e8PnHjHThQRxfr47+oNQ&#10;S/z+7ugXNwc/udT/2ZXwF9eGPr869OWVoa+uDn1+KVKhNM/1ke9u0b65MfT9zZHvbgyTJXT3yQ+3&#10;RkXlMcpf7qAy+tvdJzj4U1/8mnNGZc4xlalL6mHKksY/9JVn9BWqsjZLw7Wi5pvFLbeKmm6Y666U&#10;NN4obr5R3Hq9pO1aVcft+o67je23G9puwBo7bzZcvF534XJN66XqqvpqnUrz09cn9+2YPSM9cWr0&#10;ouzZc+fMzMhMi0tMeO6556KeejbmmYkTnnpq4oTnoqImpGSkbtyz48Cp4zt37dm2fef6zVtWrl3z&#10;4opVGzdtWb1+w9yF82fOm5v9/OLMmbNWr9v8+Ze/fvXdn1/+mPN7nlFtKfs9X3NObcjVmdXmwh9/&#10;++O7n3/79Muv3v/4o6MvHXv7g7e0JrW5RK/R55zL+fmrr957662XTpw8smPvgf0n3njj4x+/OGM4&#10;9dkfn+cX/2CoOWup05bW/Z6nVKrzvv/t++9zcwytN/5otH1R43m7xvd6Q+jNK8MvXQgfa+slwf7C&#10;AHOVtQ6daGNU1MH2viMdoWMXqHkh4iYGjrZTsuRl+uREB1DiOf5lZpsOH+voO9oewg6SdwMjpYIE&#10;fuarIqbTxt/CmZQwkDTp3ks7fYE8jldbhbUNjcM3LzWFTzXT+cc+Y1AO6TMRGEgEZL1+4b9xWNLk&#10;t0RwxkCc09SDGHn72ii6LPVZ3xAVfJSwDjEdqQUjwBGJv6Cb2CK3Y4dXiIlEkvX8C8QZIXoiUjjx&#10;IOIrieNI7OYdXHVjFgFxboy+c3343Rsj798c/uDWyIdM4DL62Z3Hn999AhNxCjJ91Sja8MbF4Tcv&#10;j756cfCVi8Ri3rgUCXiB4VsiOKQpycgvDoXEccQE9cPgmxHBkeUlwkDUghUw0L9AnPCbF/vfvtL/&#10;wbUBKp5eHXj/cviDS/2wDy9Ko845DJUPLpCY827nEJw9aW9Q1Zggzmsi9o1z1C4aI0AcfhStYr5w&#10;uNx8LU9a1nERFAOfXDpyR9r/G4pCgEB4pCRljG2BsS7YN4dEaNVhmSBJGL33pt6DAsShbEQLA472&#10;NzAeBwv4sKDeSNlj2GHG14SONfcKHCcE9/JQa0gyfWRqITj2MHjCKOFIw53e0jqwqSW8viW8oTW8&#10;oX1gY8fghnbU+yWgQ4IJ2RwRRsk4yALbE4mlEhE6cKqb4J8L77optK0xEkQjvg0LRIBhUJINRCxJ&#10;4EGC00HDdsm44bfiFAR0JF2ouZ95rIkN9WxrxinINGECr2aKGWPRwv0mk6KzHzP7ybXBj66EMa0f&#10;k2cx9OnVwY+vDtDwt+HyoMz6jFVx+gLmkSAO6RKtwuXuYAyawLkIMOHs+0T2LsIuLczCLmELuJq7&#10;G/p31vbDCd/VQCiHBIT6/m1C5Qe+N1NT1VNsdXtTP4e3oU+mQBZso/8HxEGFmj5kS5GidbyNmjjH&#10;OHeCySXCQl+iypIIs2odkEQtjrwI4JKpvna0Mk4KY44JxfxyLQml5EMtWG8D+7nqBo62DeLgx1sH&#10;j7Uws/XBegqRwJE+2jxwGFvIeg0TyhEgDiGGGvIpdtZzxmE7G/tRYgYFlBMiE0pQdUjSoTwQA3AY&#10;ZSN0Ukgnqe+T6IMEIMgoESCOkMIharO9eUBoBokhEjP+3/uwuF5QIRbZysuB8VZt4b2CFAaTCwyL&#10;FsuSEVsiDdYWrJBmqmvvb2UUIcmSbX0wAi5thHJItmojrQbXMu4Mb15k4KSMEqXCF244IsqS4G+n&#10;0DgXkWtj9/PBU60DJ9DCVh4WV9+hhr5DDSyZHK2FyCkurr3NPbADbaH9rbzi5CWMidtXT/Vi0pdq&#10;ejBcGGGmW4qMWGhrTf/m2v5Ndf3r6/rW1/dT3qUxvKYmhDoW0rpaMmI21PSS6lXP+CYMJsZ2dVUQ&#10;+6xrCK+u6V9ZTYbO2lr+BAchnlJNqRoiOOU960sZ2sOPlUHGCpX61lUE15QJ9RwB4khAZ3VlaE1V&#10;pFxb3beuph+Gylq0pDq0oSywqSwYETAWE72pgslE15cH1ldGMm2TTS2gHzQA+6CDBKpksiqRpYIJ&#10;KSr8pOfUUBhIAH9cVFswLI3hbbXhTTV9G+rC6+vDK2oiYsyLq3sWVQXHbXFlxJbV9i2p7FlcTgoM&#10;9oQtrQwuKQ8sq2aFfJnKHgIfJbSFxZQQfr4ssLScwMrzZUF+LPbDlhb7YBK9kiDO+lKCOBtp3o1l&#10;vo3l/nVlpIsvKyXfB2dcUBacUxKYJeCbmaXBrIrQ7KoQcZzKnnk1fXPKgjMtrtkFnuxi3+LynmwB&#10;3CwqDsy1MNX3fDSmrBdfLSwPzi/1ZRd5YPOLfQtKfNhnSUmQME1JYKlo25IS38Jib3aRe36hG189&#10;XxyUGamWFvrwSC1BHNjzQt6YGUMKfHzyNnnnFsAZ6MmwBMmCKe5JKe1JKIbH7o01e5KKAqklPRnl&#10;venFwbQiHyzZ7E6xUH2GzIXCYFxhYIrJO9XMrNgpxcHM4l5qDOs88KBSDUy0lGDywpLN3jSzJ93k&#10;mVbon4ndCnzphYHkQl+sxT210CNDpWJNvkRLIIWgjC8TJ4V/UkBgCEbtmwJaUoE/AX6+2RfRwdG7&#10;sX9aQU+aKZhpDk7T+5lZSUdEYLae+BQJOHqCODD489Ph52CjyTvN6JxhpqgwFUAUVmykwq6COZvm&#10;qlxMOayyZ2ttcw12CeJIL2i2loQRelwCxCHdxuxNNYoM3CYPbCx/kzNZ70zRO/iViTFNDGsyeuCS&#10;weeHGwnXmkFYBqbKIsZhJKSVZIT/SfhjqtEbWxyMLeuJLvJNovoMwZE4gzdJ70vRU60mQ+9hLmGN&#10;e64ZPhhdvhQDU6fHGZ1xJk+M3hlb4J9S4Jts8sRaqGITI6RtMAUpJi/Ohf3hKBI3UTPBjQiaEDiO&#10;zpNk9CYYfbE6d6zBl2AOxJv88QVBWGxBAGWc0Zdg9MfCNxbeMlxlzG+yyRercVKbRgeH05OgJx2J&#10;/RVSLAJQI4iDs6Cp8D+nw1k1+jjamA5B2hIUEsoYpWGdYFrN3hiLL9rsYd/N3miDL1rvjdK6Jhq8&#10;U4wM4IK3n4jWamEyL7gTs0AlY6Wd6s6Cg5OpdkxT2zKVVpZqB4WTRZBIqtKRRi6MkIs2eNlmjLnB&#10;Q26I0TOxwB9l8k3QeSbo3VFG33MGgkcTje4JSttEpS1G7YxTYyp9iWpxBKrVOGUbEpRkbcASVd00&#10;hS1JaU9Wu5JlYin4wCp7Sl5Xhpqg1TQBMGVhKARfhqiE0EumWA9DwJwymxVBGQ3znZPNpHMk6jDI&#10;1BsifqR1p2k8qXm26RRzsWecJ7RBzCW3OzmHqcHxFT4mK2xpmBeVjamszj3ED9FyjpuakUQ8l9pJ&#10;eEVBhIXRTPndU/KssbnWuDziO/KA6fkO2DS1my69AGWYCFzpwK+m4lz0/ynLna6wTVOR+CaG3c4x&#10;ZygZ+SwYELQhXm3HOpmicU5S2Z9TdD+bb31G1f202vaMxvmsyjFJ48SSi2WWfc4sVmO60S1IPQ8T&#10;FF1pGqZMShMpw5gFLMeK9Z+aS4oQWpiUY4s9TxAnXu3CsiQSpHTG5TtStQTRCGzl2RIF0oQuU08n&#10;j0nQM5jFDG1mWm4KGCsFwihymSWpuhk3p3NNzrdGnXswKecRJZmwTrROGc5GnqDMIm/khY+LOkXp&#10;zFBxiAQeRxCH4VRqxyyNc47GLvOOZym6YbOUjLGaruyeriHcgxGTK4HIpoGaUGhAOrpvIrkvVoJu&#10;Jnes3oEbi6Tb8JpVMBM8dp5moBpxBkl/JB7OUNiz8uzZavcclYPpqHQM5soSmNFcvVeqfeG+MUvr&#10;QcenaT1YY3KRJBudKWY37lqpRt6OcHfCpUTpdPzK6GePIsFi9lkmz0ydPdvsnK2zzdF0zzc65+td&#10;2RrHIoNnicm31OyFUcLZ6HzR5FpV4BbAjXd9Cf44epl6sjKwozLCuqU+gAiOxmMSCQ2tfS83RyAb&#10;wbvpR0n4poPADR7CP7jCd2kfXh36+Dqp0J/cGP3k5uOPb4x+dGP4s9tDX94eEvlGh769M/T9ncEf&#10;7wz9cnfwN5Ft6s+7Q7Dzd0fO3x0+d3c4796I4t6w4t6Q8v6Q6gGhnHEQR2V9ougazX9EU3Y9UVif&#10;EMR59FjR/U+e9S8J4qAkMefh47NMLDX6v0CcH+8Mf3976KubQ9/cHv7mFsO4JIjzWURZGfVhlJ+w&#10;MvTlzZGvbw5jn68EyvP1teFvrhPT+fbmMOzr6xTx+fr6IAwbn9p5/KVT73/0w3lljrlUVVxnqb+k&#10;KG7KL2pSl3aYa68VNtwsab5T2nq7qIkITmnrjaK2q7CytpvVF+7UXLgBq+u4Udt5s+rijabrd8sb&#10;LtQUVureeld9+PClX3/WffDe6nlZ8bETp83OXLxyyarNG5avWh0dNTHqmQlRTz89MWrCs8899WzU&#10;MzGxsdOyspavXLd2w9bVGzZv2bUDey5ZuXzJyhXZi5bMW/jCypWb16zavmzpxuzsFYuWrH/59Y8+&#10;//rMF9/8/nuOQWEq15XVGctrzRVVSr3+5dOvbt+z9ZXTp4rKC2vqak3mAovFUlpSoFWd/f23zz94&#10;7+ThI3t27du7Y+/BV975dO+p97Je2JS5aN2KHUdffe/zP3MVeflnz579+cy53z7/6TdD3VVVu/3r&#10;Jvfr1e6jNf7XLjF71NH6Hvpsrf2nmgePNw8ebWOUxPGOwVOdQydbmdeWisUXB6is2SkSe3eI53iB&#10;4Jzq5Ft6+Q4Wh4JbhR3oHggFB5SSjwNvAca4KpFfBm48DD4A9oerLxCc8CstYZQSxJE4zslm7Mn9&#10;5W7CCCHxLBIJEimrCNzI40QgDAIHko/zeidxEPqxAseBCb5MxLARHXmlg+muT4vAJRlOJSESfKSJ&#10;+CPsKQ8y/jFyBMHiwW74FpUItjIG37wt0lS9c3307WsjMFTevSFt5L2bo+8LoyzOWGjVp3cZafW+&#10;0D9+5+ooToQunL40goPD8FGCRESLBHDz1mXZgAh8I3stBoHO2DgIJX8uWsjoGJRoJPw0EvOujJB8&#10;cTn84fXBT2+PfHZn9JMbQx9dGyRNA97+pTAM3v4nVwZwHZKSc6H/PQZbRTAgmDxRBL4ZawBXiIjX&#10;wxxJQA11YjfC9xa4HqM/6O/BlxMKNYcobROhruyJZDsSISFCX0aCOPRXCeLQ4L7+F9MZ49Tsp/RJ&#10;JB4HvjpMgjj4lYSEcBZ6v4KJI0EctAFb4GfuawmNnVoIoAgmDlxo4iNt4a0dA5s7BrZcGIShsqk9&#10;vLGNujZb2pmnfFuzAGUaCNYQ4+CbczrwuwSxgs68+IoOuRA9IaYjyD60sQAuCdAwDgsdx24Cv5A4&#10;DjouOThy5+11PWNYD5s63s5drf27mvnzg21M5vWSmA6sEMrKiiiq968O4u8ByTiCY4U5hX10eRD1&#10;9zu5hQgOZlakbMMMYvrIcyHORQiMU9AimEGCIoSW8OyCMYQmba0JbqtlwmPYjpo+yn/UR0CcCHJB&#10;NZyQ4C71b2uI5HuKgDjw4cfwLwkPoe+i1xwKTrHw+THRgtlBvACVl9oJckCPLQAA//RJREFUvhA7&#10;EJFE6DUmmsPSMiDJLAxZagkJrhOHej+1h4WuUBP6QgRHrjcM8t4GprIWGdkFGUfY4RamiEJlX0Pf&#10;HvaLc7qjlr739hpUGCe1TaRMIjenligMkR10X3jgNFHfXt8PY0BNQ3hH08DWRhKRInQk+OeChCUx&#10;IDQes0lqSWM/vhJMJY4zunZMJNdHTyMgjiANYZ2LqL0Iaww774yEaxEG2tjUv0lAkFI2e0f70J72&#10;ob1jVwGJWq0hAeJwlkluYqqyPkHlE1f3WKAoAR1xyWM7bilE8CUW3zJArbSWAdyoTzT1M71Us0BU&#10;I+K7ESRuJ5YrV2xwbzPZcDgvenFCpJzDDB6hbBMuE4xncEc9cRxGUY2JFm+s7t1AtguzLK2v719X&#10;17e2NrS2rpfS4PWhdbX4NihD0rbVEe8gIlZHjGxjbR9+Qqiltn/NWKqmtZU9ayqYj2nTeMbx8h4Z&#10;+rSxOkT53jL/+uqe5WV+xmQJUd6V1SEYs1PV9MFWExKiyQOuF9FVhG8q/rdh44aywEah48PEotQG&#10;DmJ/NIwbxwg7wiimQ6sIMJSMKA8lnLfW92OFoO/MJ1Xdt6qGgsEEaGpDC2tD8+tC84ShQiXmqt75&#10;ZcRQFpf3LCkPjtvScnJkYM+LuCqUy8okEycgLEgujABxYEtK/YuLGdb0fLH/hdLg0mLfCyX+lSVC&#10;/1jE80scZ32xb6tIMkVZ4hL/6qqelZW9S0qoRjy/lAFQ2WWCiVMamFXWM6ciNLc8CMtGWeSbU+CZ&#10;V0TezeKSYLbZs0jEQM0xOGfpHMwwVRxEiY0Li30yfTgxJrJ1GBL1QnFwWUnP8pLgslLaEkZIuRcV&#10;eZcUiiiqYgrrPF/gHbcXxMdxEGdBgY9JqYoCc4uCMwtIY5le0pNREkwrC1JcxuRKKvSlFgfSy3qS&#10;C3zwJZILScyh5Ar8CgvpM/FF/ikmd1yhjyBOSSDR7Ekt8KUV+FNMXvqcemec0Rlf6E0s8SUUuhP0&#10;DvjbWSWhmUU9ZI4YnJP1zokGR7TRGWPxJFhI/Ek2+9JM/mkWJnhihqmCQGZRkBoxFl96cTClyE8r&#10;DiYXBeONHliihQrHqWY/c0IZmJ6cir86d7bRv7AgONfok0SbOUJumeCLwF9mjBOCzAwfo7KyjsIT&#10;2D/b4Jtn8MzTObNpdvgqs7T2uVrnbBUNDhj9Lhl9oHem0YtzoV9xejt7amY68KRCT6LBCb8owWBP&#10;NDtjNNY4oyNWb4NhN+xMuWi9AHqIdIhQBaFJnGT0wlek0i2cxsJAbFFgalEwpsA/2UzZYHQ2mWPi&#10;n24I0L8SnCN4XMlGT4rFn2DCvHjiCwITcrtiC/zxRUE4xnGWQGJxb2JhMJJPRwS5kIAj5I3T86zo&#10;y3RtJFcxPDeCQXpPHDxqjSte740zeOOpfeOLNfniTL4pOhe2xMANNhDIgKUZqTqMI4ukUSjJIBCo&#10;TSSx9ww9c4dPo4yxE/UsEwWtcTrpfMJ7FGfEALqpSK13xxq9U0ze2MLgRKMbFlMUiNZ7o7WeaLVz&#10;qt6dbPTjjDgFfotjziArge3PMnqJjMANxiQqKUcyU22HnzxDBLZIFxQONikGWm+Kxi0YGe40SwAn&#10;hZMcnd8drXVGGzyTjd6JetcENUN+ovQelBJEmygUiGMVlJLBEej6KpmknCOm4aii7/Dk41S2ZIM7&#10;QUPRHAxjgoZivRifRKERi6ZmquwZShtc90wlUQ864UI6F440NWX0jMvDqE7NJ4gQq+zGAePVdokX&#10;xGqo5Yx5YXCQhlLH+Al+jg7imBjwuDxrQp6VtJ1cVtDCBBzn3ENswYxwUpSuFIrgONKVjCRKUXTz&#10;1PmCRyMwjrgcah6TOCN+zg6q7Tgywa88G2EmjTOBSaassapuqgUxfgqD75+moqQOE7HjJ7ldmQJw&#10;SRV8n3hl91QlSUAxKhvD1oRyc3S+PUphE2LDzqfVTP49QWWLUtmjlTYKzaABGkeK1pGoRMNkhiwr&#10;mSBi0KjBfJ4UJCoxS3KQ0hWf252s82FYqIOTR8IR1jCRPo2YIIUtOceanu/IVLkyRBL0TAVXCw4y&#10;U+UkJyW3G+2nHpMgizGrV1431iQzailtFOqmShehw1gpI63oljFxWAAYATmAyXndWGC4/2B585rS&#10;YpatFMBSOyQlhwiOwkZ4ReucpiC8yG+xerGzsjtTYcOp51j80wxujDkTTpl9uJcmCabPFHU3EwXq&#10;CTDNoLaUJy2/m2GquBzEJKYw5719lsY9W+GcoyToPIfyxpQxnq60E1ESel5MMmVgoBb6iC4QWVPb&#10;cJOP0dunmpwoo1XduJPE6py4GLGG002+6WY/llmWlDbTOBcZfAt0rsUWz1ytbY7autDkWoS7pca5&#10;xOB5weRbqnctM3pWmryrzJ51Ft+GIt+WEpEyvNy3ozqwp7Z3Ty1Fiw/Wh4408R3kCUFYfgU+qaAI&#10;vNbej8eqdy+R/vxOJ6k3UsLiw0sDeCaXTPnPbgx9fmOUGoU3Rz+7JewG4Zvv7o38eJ+poJgN6j7j&#10;m/58MJrziChM7sPRvIcjqkdPBOmG1Bv1wxGY6tGIumtUmsr6RGP7S+f4R91N1GacgyMVcPKsf0l1&#10;YVgkQZVk5Tx6nGN98ufDJ2fuURbnt7sjP94Z/uHO8Ne3KItDZZzbI1JL8bNrw7BPrw7BPhb+BbxI&#10;ii1eF6+NLw9+enno08vMgP75VeI7qHx2JcwIrGuDn1/FxoGnvjxzZteJE/tefu2j73/9Q1OQZ6nS&#10;l7fryzu0pR26iovG6iuFDTfL2ojjSBpOUdvV4vZrZe3XK9tvVHVcr75wo6bjVvWFW9VX75ZeuFHd&#10;el3zW95vW3f+umTx7yuXlr556sdj+w5vfDEzeWpKStyGDesOHTk8d+7cp5966rmnn46a8PSzzzz1&#10;7ISnJkyYEB0dk5qWmZY5M3161twli5esfnHJuheXrV+3YMkLS5as2Lxx345th2GbNu1bvmLLilXb&#10;Nm49sO/I6bc//fGstsRY1awurj6nNZ7TaM9rlO9/8fGOfbu279n/1vuffvLZTz/+cr6wqMxs0atU&#10;v//+x5dffvXOq68e2blr685de46/fPrDr37esOtI8rS5yZlZmTNmbtyw5vyfP2uUOWfOnPnmxzPn&#10;LLWKduu3DfZ36z2vN/YSN8HDdGPvqabQKTyLtxDEgZ3sHHr54jA1cTqHDnX0H+pkhJRk1uCJnzz8&#10;jn4J4sjU4Iy5EA/3WKbcrXNgHMQhi2dM5Pj/D4jTMShjcF4TQipwCaRv8Er70KlWuJGEACLMGrgN&#10;Ql4BdelFoCJRGxh+Kw31NwR2I9VzYKfa+mQklARuxiEYGAERsV0ScN66OCQ1cQQWw2gpIikCvpG/&#10;jaAh4if8rQBT4CdLE78igiNBnLeuUD/i7WsjMi8MoZybo7D3bgocR5jMMv7RLcZVfXTrMbYQ/eFP&#10;RnB8Uo06iTTBcF6J43C7CJiSII5AbcYGQdhp5kQnAjXeNtkLNI+OGbwyQcx7//roJzdFVuBrQx/f&#10;HPqcUV2jn99mnpovhH12DU7+AAwXHrz9D3CL6eh7t6OPEViMsKBTx5sR0aKx+DU5oRcGMbnHWxjw&#10;Qv8Q1s5oC/nm//gFhsaQ2QFPUnBwSMNph1NNrsTBjkERGELDlv8F4sClR50fheqNxHGkGs6Y0fOX&#10;36IuDw5HF446fgX3FR8PNVNcmQhOawhtgAmmAOEPqWwCrxj+sHSMCeLQE2YI1ZZ2geaIWKoNzZFM&#10;QxImIIYivGi0ljBEA8k4hF0Eg0ZiLgRrBGqDPVHfL3KZ4ysBHhGO4Xn/BeKgwegLKqLjDF+S+/wb&#10;xOHRJPpDkCLM9jegUwOnhHCVAHGonfR2Zxj23uWhj66NEONHXcTHSfjmnfbQ222h94QQ0ul2Cpq8&#10;0kbaHS5YzNeRNiE51C7oUYLSQtKHOLU0tAcmsSrCFrWhXXXhvY2DO+vDDCMS+MVmhrrQtjSEdjQN&#10;bGOkFWORJI1F8lZ21FLRluCXkJIZt30tjLYTCF0kXO6oAHQONUa2YAYlwIRR3df2XwRnm5AQ3tpK&#10;ASOJ46DZEiTCnnJ+sVG0PyjPK1EkafsbaeMIjmwbrbqXsTDVvZJJAcd7e20EtZEIDromTdbR2S1M&#10;89wn4qcGUN/Y0LeFGbto4yCOHIdtgqGDHQjitAzubhvEgGOpYN1iPRB5EVDOoeawxCuxyPGrCPcH&#10;44/xZMfDm5ppG5vDG5r6UW5qCW9tG9yOJScuMUyohMZwKF6SUqmqqeel1pAAcQSCg5seb3FkZuE5&#10;4/UIv08kd5f5AVtpLzFfGEEcmIxr210TlNnBsXR3Et0L7KjvwcrhBduGC7bvBDmSFER74+LoS0LH&#10;B+sW+2AWMBdbaoKbq4MbqpnEASZBnA2k3oRRrqsPbUSPIiLZXFFy9LbWUvBYDHv/FuKGgrpS3b+p&#10;Nry5PkxMp5LKgjLR+JbqPphMy42PjHKqCa2qZA6mNbU9z5f7ltf0vFgbWkHchCFLUhJYqgXTyntk&#10;WBZ/S0YP0y1tLA2sLyZ9GrahxI+PRHOqmIF7YyXVfHF2oacTWldBdcMNVeQQRYwCN4zA2iySbaEx&#10;bFJ9//r6fqlJvKyyd0llz/M1ocV1oeya3rnVPXNqemZU+rMq/LMrg9nVPdnlQakBvLi8Z36hZ0k5&#10;OTjPVwSXlPiWlPoljrO0lEmgpBQOhWPKgsvLQygFpkP4hvmhBGhCwgt2E6lSXxQKxwSh0IWSCB9H&#10;Eo5WFfqWF3kxFCsqevBbIi8l5NEsKA/OLSUlZ05ZMLsMH3uziwPZRT4J0Eh94iWFOEtwWVkvSub8&#10;NnsEstODHRYUeMYjrSTGRBCn0L+spAf2QpH/BbYtwFQgRV5+K0AcSiMz9YkXFQZSFXieL/CiHAdx&#10;pCwOjj+fejdMPjWzODCt2J9ZEoDPQAqMWZBoSoIEcSyelNJgckkg1uJOKAnGlwbjCn0JxYGEIgZe&#10;xQkJmySLN7nQm2LxpVg8gkFDfeLEIk9cgSuhyJNkceOw6RZquMA/SS7y4bdxOHKRP7kkmFIc5A9N&#10;3jSYVDbRuYlTGMhhgXuMnwieiyvR4oPFMx2SGy4H0Q0zvSwclmmbTCTjzDEF5xf1ZluC0rGHEzLb&#10;TEUbUiEM7pkFvkwzE6yQGVTCoKd0HUMJsgyeWQbvXCNTzEhjuJneNVvr5ktstXOWjkI22I2yEVq+&#10;GE+DGVzJOkeS3sWgqqJARrE/zexOt3iSTc6UAvdUjTXe5Iw12GGox2m6UwxjWYGNlDLB2WcUBjML&#10;/j+2/gM2qqvtGobzPHduEprB2NjY2JhiTDG99ya6aKKIJkAUBZREJEqiJEqiFCW3kihBSQTItjwz&#10;mhlN04wtN7nLvdPSSMNt+ow97jbkft73/b73W+vaYyfP8//o0tH2mVP22Wefw1xr1rVWINYWYI2Y&#10;o2t6dndUVjDC6pviCE62B5QqzWSLO9LkiTX5Zph8ZO4YXUiPkd1hZbQjQA6OroPoj80f6QiO13ZO&#10;0DjJphGCw3QjhxGDOdNCTR/+5q+jI7KyG5+ld8frnLFaoQCYvNh4qlhiRRjckwzOCXoKgkw0uica&#10;XPSHMrpJwBEJZ94aodtQ9cYgJUImbwKRBSeOyZovg2eOnI5ICkbY4o03uqZr2pkDW4hYjc9oxd2f&#10;bPWM1ztpfWVyvWB0jjcTQBlnck3MCrxo9o3TdlIsWSSHcMZ4cbBCxjtT00mmlaTEuEeUiNZ0zNO5&#10;52pdaFAWRBSR2B/Wc9GPaRpyfhN7jkNNxRkz2iZm0h9qigV5rHu8zolxG6+V6zV5XtR14tonI5nX&#10;u4iq3G2NukvUIC7DGfUd5WPkgHRimqZjPszboekIH1ODP9sjtAR0SDJSVmXooZnwWVwmSSVIvKPu&#10;PiFQYsAU8kRmdpJ5gR31zgnadt5NXWeEsROP1WQDdX8mZLKYa3JG5xTc2UyKMcchzRbyCO7ClIxW&#10;BAYWEa2lATahHHon8c4KScQzM90Vf8cZd6c9kQbwHJk4DYk2MzKdKhSFJ/L2k6h0eopTxwfHTOeF&#10;83p1zkhtx8S7f0xM+2NyeuuUNIIX8Tr3jLS2+MzO2PTWOBqT/8GCsgxWgUXSWbx1Qnora5Ey6Oo9&#10;WetkFV5G50QN5pVnnNb5vNY5zuD+p67zHxmt46R2CbtgPGMMTlWbFpNJbewZmTR9x01XojAsfdJQ&#10;ykfUo90YumgTSw4xPi/c5bkw/pGEnFgvxuKpu+3xmc4ErZsVT1K/hrtADk4mXfBn0iidVVpk94gk&#10;9uQ71PGZnN4WqXdhqrDcTMSwcTSMLR4TVXNEZBAdyOAgYzIgYvkcUeIKwxuv6RBKToeCcuZoO+dq&#10;OmdnEM2ZlSkIjoA4c/R4Etvj0zGGRMESjJQT5uUbSN+LMlOpfZrJOVXXFn5jZLQlGj3z7ME4Mp6I&#10;wM62+mkIaCQAPVeL+e+epXUm6jtnUW65Q/nfJ+AxEegTQxorCPIUXcdUvLStrhd0reN0rS+YOsfp&#10;25/XtL5o7Bxv6KRUvL4z0sg3VRw6afalmL3zda7FetcinXOB0Tnf2Jmso4H6Qr0TkWr0pOo6U7Wd&#10;K4yudRbPZodva7Z/Z45/dx79CvYXBw9X0FCStpJl3ScqWP6PQM57rr4X6Ru/WVHPtO9Gy8CrD4Yo&#10;PDqqdPPGg0FFjVfJl+gED77zPWks7/6AxhDaHz0eUmbeyuT7G5qCE2pJf/IssxXxVNP6zND2px6N&#10;P0Y0fwzr/hjRPxnBn4a2Z8b2Z/oOIjgqNG3Y/k+F3SCUO9Xt35/eJabzJ/k4T55+9zvhIRHKYdz6&#10;7emXj4cRXzweUuVUH/5MVeNR99JnyB+FOjT82kOl0kABB8RrD8n6f7WFeQc1HFrYZgXAfeYgWL7B&#10;Ddh47X7vc3dMhjSL5dLN13ccPn7i8o1XP/wizVKYaS8z5debC5ssRc22knu28gcIS+k9W+W9rLoH&#10;OfX3C+oeFNY9KKr7vrT+h7Lax8V1j3MbHhc++CO7+uGdz7/7cv/uu5uXfrNlQdaZHdkXjlovnf3s&#10;6P7kiIlT//Ef0yOnpC5PXbFqZezUaf987rkX/uM/xv3jP5//j+fG/eP55//xz4gp06bPiI+Mjo2M&#10;j42dM3NmctKMxJkpCxatXbdpzdqN23bt3bl337Zdu3fsPrD9wPE1uw6v3H187b4TWw+fee3Tr20l&#10;Vfd/+aP6/ve2orK3P/3m7EtvLlu/b+22ozff/8qSV55dVGHPLbBkmb/77pMP3r328rXTxw7u3b1r&#10;x969+6+9fPPY6XOz5s1LnJWUPC95/cqV777+ukWvybz73Wef/+uzb9NsdT/fqm67WdJ5o6bvfA2x&#10;D0wyJN74an5C3EwoiNPYd7iR8M2xlv7j9wZONUuINworpwS7USqbspLu4/hGji/oxG6a+4819R1p&#10;6D1W34sDKpFj5IQqCAOJnoVK+89Vh5A3KghGlduwJ8LjUNgQAh3jxg0s47rQEBa+YYwW7Fxu+quu&#10;CokrAivP1/UpZU3kHpdF7EaBOGOgDJajfBbiHUplRm350n1SchR0gi0VqjIG4qhdFFCi9rqGh1OC&#10;v10rz2/xqFJCOVceDl19NHzt+xEsuUbwlKv3+q8/HHyFOscMJX7M/qBj90Yu3x+52DJ0rvEvKg0C&#10;nSEiI6DJ34GqMQwFQYVjwXEYcl2qqzgjAh0jgnN/+LVHT9/88c/Xvx95/YdhGgb/RATn7Z+H3nk8&#10;/O5PNBt++wcqZoVZOXjSmnuQ+d+gzTl1MYjghGu1qDatZI9IFESjaQB3mZCN8G5U4o1A/sbf4al9&#10;Q/Xiow2DR5sGjzSySAc5nkJwsFSADtaopQq0kaXvC2voimpvXbjSar8AN6PBRJ2QB5PGvsMNg7SU&#10;FsSBmXDDoAJxkPwjyO+oYzarDqIQInUubKwCKfTOmp6t1fQw2l7bs6uhb6ewb9AmAedv8A3OQoxA&#10;YUziJEWwQBg0CK6sFe2SsR5WkwOyq7QLpyafQsAa1ThYFTpQ2X2ADa7BZjgCtseS8A1OFC464xoE&#10;jqmuF43D1E+R+iCy2ATQxHzm/xn9uHGvPhihEX4T8RrF20Tjan3PlbrQtfo+xOU6IjiiQs1CSNw1&#10;BZGo8d+PpYA4uOSdRBy6tosEzK7y7j0VvQjCFqWEcvZV9u2t7FPkFEmtaQiFwHCNlh1xpdprj1CW&#10;1GWqMVR3Qa6RcB7vTg3VixT0QFYO7loFx4coHjYWXAk7onsKxZACrt7tUlikKtfQ5/A2QtjZVcEu&#10;jUrSKPVc4UwJt2iMGaSApD2jQsUEmEq7EXtKunYVBbcXBQjulNPQKnyZwjxCbC/vVWSKrVV9Wyp7&#10;qeFSwTYaW8pC6B6BLUQZq4HUaKAbW0q7NpcSs1Agzh5lLc9uh8cBV4pL5rWTOkSMaZcIJytmEFk/&#10;lWEQZ2tN34aK0LrKULgSsIrW5rul9gpjywehtlc9CMdrSMkh6lpHjAZP9Ngbku3GgasN5NzhRaoA&#10;WSLyBOXxSmchFWYalqyoqu49gmlcFtxbFtxX3o2pi4mBGYKhxn3B3cSdOlTde6qOCCNBnMZh/Jdx&#10;vGkIXdpV2b2jPIhbsK2cg7CpJKhC1Z0R2FI1aDKSW1l0hstUxWi4d5yBY5So7aUYTyoQbZWCLFWT&#10;haUCbrbQ+RuN3vX53RsLQ5tEHpie3ELYWVMiNUeloeVloRUl4Vhe2CUWS6ScrCkUy+08YfQUkXGz&#10;raBrZ2H3rqLQ7uIQGjsKuhBb8+keNcbK2VIQ3FzIUNjNxjIyibDcUIqTdq0rpi+4wm42lpHyQ9ZP&#10;ac/q0h4KFZeEFhV2zy8Izi/qmlcUnF0QTCoIJkokFQbnFHbNK+xOpk9TIDmLRk4LsrxUOC6iRRRR&#10;m1z/8vwgYlmOX+EyCMrH5FL7RpUmhSPXvwRr1EoHaTjcWESOV+cEV2b5Vzq8a3L8BKRyAmuzfGty&#10;gqtE0xEbc5fcAOk/eVQaJmSTRd+oRQVdC3ICC7PIplHKNTgvcZZsPyWlRXyH+IsdZ1SyxEF6tcpm&#10;7H8eDhhg5Vd2QEkUp9pwOqmoEjcrojzYkSHdyJHI8i12eBbbcBwvGw4PNsani+1ebE99HJs32eGb&#10;Y/fMzvEnOHyJOYFZeV3xDl+s3Ruf2xWbE4xy+KJzAlG5gcgc30Sbi+q5VlekzRObF4zNDczIC8Zk&#10;Uws5NstLX3CbKzbLF5eN8Mfn+GPMzhibO8rmjs72RWX5Iu3e2Jzu+ILeuJzuGdldsVkBlk3ZRCZZ&#10;lI+THIFZ2UHETDHJ4mFt/F16ehZLq9QyGn/mBAgw4YAk8ngiLe7pNvH5Ropl4m/Ic2xB5EXyI3wn&#10;1UAZLvo0mbxzbIFEejw5481uKjHbfER2jCyVoraocHYSzJ6ZJrdaiQycSbgIEiea6CeNdAs5OdKn&#10;sUKhWUYP/pxj9SdRztmJzXDwGENnrJkewDFmF8VrTK6ZFg9lhnFqvTMGqa+mM0EoNixAs9B1S4kZ&#10;T0TGqycrh+o2Nqrt8hdyPWOKxUPkK787KjeIRoTNO9UeiHQEI23+8ZntEzI7YnJCMVndEXr3NIs/&#10;1t4VY/TGm6jCk4QwepMwCDoiU/ONPoXjkB4izI5ZJm8cBtDkjrS6pTirg0md2TnRSp0diiVTKckd&#10;aXBGGV1Eo8yuaC1JBPyt3ixH07nm6XjkFDoii7s5KQNUbMVgxkkCOUnXGZkdmOzwj9N3js/yPW9x&#10;Pqdv/0+z8x9G5/Nm13/qOp43OP9pco0b1Useb6LsToTRNc3kirV4kcoisYzTdiRIppqQ2TbHSAf3&#10;uTpnst6FbDkxo2NmRjtutyA4nniDR6EtSM6Rk08zEtiarGV1j2Ib0YTL4CTdBpm/niQaso2kxAzT&#10;aYbFHyPqyCK1Q1bRjEwnFWeQ8OvISAqLzmg7JojCDm4TYoqRfmHjv/s14s4f2GWeNZCoc8XebUUb&#10;szE2vQ3pN/EObTttwjPbJqaJhq62Y1xm60SzB0PNwFgZqCbDGje9O0Ljoi4vIq1jmkbEgzPbcIQo&#10;UU6J1PAaCTGIdRQ5OLiVIlsTTZzFOUvjTkpzzrzdnqRzow8EMhAZoscsEZvG2UiSjh7PBW2JpmW2&#10;Tk37A0eIoHX3E55CQ9AqWk+yTGQ6bcij0+hlTkkgLDVt+FQ2c9LSSwzUJ2o6sUT/sXzxTuv49A6q&#10;YmeQj/Oi1jWOqJlrXGbbeLEYJ6GJlkmU3Y3FJbDcrIOyynfb+SBnOhG4F4RLjL7IdI5DpJ6FVLih&#10;mPkvprWOv/sEg0lkTRSRWUOX3jYDh8rswNHUlcZpRnGrzM54nTuW1CSazWN74l+ZnRO/+4OFZlI7&#10;RumfjDZSbwQRI3KUji51oD9xGXIoUaWJwrVnYijc2CxKfNlxixMNLvW44aGYp6FaTeKdJ7M1bVQ1&#10;1rbN1rPoKUnbGYZ1RHILL5YEYQgSILa4+QI0uykXre9MsPo4LNgez6nIA2FC8oVjpOZxktY1M72D&#10;IYAXIl7XiQ1IDhL6G7WZtJRwijI7I4ydk6x4rp3P657gGX/B4KQQFZ44fecEi2e8yfmiti3C5Iw0&#10;dOC8eN0R1NY75+uc8/Udiy30Dk+1+habvYsMzsVG51KzJ1XvXKp3rjJ71lu9m+zebQ7vrhz6Ehwu&#10;DR0v7zqNbLqqh8SIqtD5mh5K3tAfFnlo77V7rM+gLez9/rAYZQvVDN4gb2XgbaGrvKVcQR/0v/Oo&#10;n0VGPw5+8OPwhz8PY/nRj0OfPh7+/JfhL38bufUblYC/+4PIS2brswzCNyM6CVPbM2PbiO6PEd2T&#10;IX3bCMLQ9gyha1fxp7b9T+yiaUP8mzo4f4x8+zvBoDutz+48eYo1Ge1hVeMxfAcnQtz6dfjLx4Nf&#10;PB76/OfBT3/o/+iHgXe/R7cH3kEPf3n2/i//fvMn1nwxfnyKQIJ589FgOB4MvnKvn9ZaLQNim6PM&#10;c5iMvHqfYg4vt/RiAyyfy62s1Gfn3jVZbhss199+f8/xs8cvvvxlmklrLzHm1dhLWixFTaaCRn1B&#10;g6Gw0V7xwF7VklXbkl/7sLD2UUnd9yW1P5bWPi6s+yW/5Y/cll8d1Y++/tetTw7uyLm4p+j6btvx&#10;NUXHd91dszxt+ybdiSOfHz/8yqF9SxYmx8fHrVmxMjVl4YQXXvyP554bP+6fL/zjH1g+//x//hP/&#10;XnxhQuTkiJipUfHRcYnxqUtS582bN2vObMSCRSkrV69avnrdqo3bNx04uePk5X1nrh699PLeU5c2&#10;7ju2/ei5E9fe/NpQWND4W179by9/nL5u37lVu07eePcLfVaJo6AqJ78kK9uiyfjyi49f//jdGxdO&#10;Hjy8b8eWzetPnjx+9vy5ecnJs2fPTUlelDJ3/tWLlwyZd9Pv3Lr19eeffPF1Rl6NprHjrTLn5bLg&#10;pUbybk7X9Zxp6j1ZHzrWEDrS2H+woe9AU+/hpr5DDUi8wzI3CEWpwPd+Bd8Qsmmg6ObpJsbJhoGj&#10;jX1Hm4kBKRCH+9ZTWSNMyhB9HAXinBNtBf66y9QxTK5BYCW2OSvOVmqXM/V9Cs641EyyycVGUlQU&#10;iKNwnLGqIjQUiIP1Qt7h8YUt0k84QzFZhNJyoZGFVEhxsUEY6BHgQxAW9Ss04RslpqMCfxLBQYYj&#10;ujnhENlw5MmIMRyHUM5DxrUH2FGWj4YJ5YwiOEpgmLyYh4MUnsCWhIp4FnpI3Ru+8mAESwwCL1ao&#10;NGOhrn1sqdAcDAsCDXQ+TMYJ/6jOC8EIqDMqjOnvIA6eurd+JgHnzR+GxkCct/Bk/jCI5ZuPBgUi&#10;7SdEeo+Q6ksP0B904y8Q53wTrYsUjqMwvr/zbsgdkF/+91eHVEnFoTr+Jo+kjqSAhgGVqyv4RjVU&#10;Aq9Cpa+qoUActLGNQnwILowiOILvMEVXOyJjDwMxsnKsLdVYhJMUIkA4ALso8g43U8GND1Fimfq4&#10;1Bmppq7N/oYBxD70U7AMJtgCDSBIS5Fsn5BKRQ/iYCUJHQoLUBAMlnKusJoMEQEhLKglL0GW6Nuh&#10;alajKEqRrFSdpPoMMRSOhsAWwhlRh2WJkFzdsVox2CYSiqdJZoiazM2sFuTkbFLcnAGKnojC0RUR&#10;qL5c13uhrgcP46lauoYdEdwE94t9wNjW9e2tYS2VAq3QQPK8tTigmDhInndJGRFBGakkGmOmMEQ+&#10;Bsk8oRMBLFSoT4ngVPXsKu3CgKD9dyQFoW69mjYKdEOgMVYop6aHgpZ2VIYUw4X1SoLjiLjM37A2&#10;jJu4jCP5J4+jskfBKNuE0yFFXmGshzeUdyQM5SgajoJvFI6DDu8sEQxLLhC7E1MQ0o3UjtHCfFNl&#10;jyLFoMF2JVV4scGuqn4F4gjiEB6fneXSE5ZTCUlHlI8prS3KxPtq5S7gYtG9CuoBU3e5PLSvDN2j&#10;FbqgObgv3FGdel1Z99qK0Kbavm11A5RwqundU8+biBkeLqqqCh2t6sZzikcYz69CyRWOM/aqxMsE&#10;gdcjZgVe+8Jf60Eck9ouwoV1faelfI8IPkvb+vCYU8tJpgruOK4LgTYfw8re43UD5xroS3ipYejv&#10;IM7Oii7cPgTuy5ay7s2lXSyVkvGklXhxN4ZrB8YQ90tulsIEOamUWZjMQII44aIkqursKOndKtQb&#10;QjlFtAlfnxPYlI+j9W4oCG0uoU7w+hLq5qwrCSFWF3ctL+5eXhYWDMZyZXFoRVH3mhIpqhKBG1VY&#10;tDk/jNFszA5TbxBb/xZb8sjQoVxOPhVzVPw3EKcitKGc1WGsESulYg71kkup47OygFo2SwqCC/MD&#10;C4tDyYXBefmBOQUUCZ5dIMANVpaEksUTPaUwtCC/e0FuV0qOGDnlBylmLPwaheAsywukZotyjeAy&#10;WBLEoXQxpWSIdFAZx8/IISUnNYugzFLZZakoBC/H9jbvUptrVY5vdTblZlZmEdlZoSAYAXFYh0Ve&#10;T/didMNBq6mFWX7K7hBeIe8GWyKWZfmX2LlcmRVAIxWHxe42P41abSQKqaMpECc1L7Agh8LGC3OD&#10;PJqUX9GFSkg6C7NpSY6DL8ZxZC/FNsLFklXk8KDByPIq0Edd12Kxg12U40t2eObn+OfYffNyg/Py&#10;umdlBxKyiObE5QTo+W1zTXP4ovOD0XnB6Gx/TG4w2u6hj5XVE+/wxdm9CCHy+LFkZPmUEPJs6uB4&#10;kTlMy/JMywtE5vqn5QSjsgJRVt90ihP7yGGRg8y0+2aKGDByGEIeZvcMm5enENsp4jik+fjCCi92&#10;P7V1LPy9mkLIVjeRJqsvUqnAWIjmICVDIOVTyRtyJPG69sy1BZIsvngkq0ZXkt2PSBDUJlEMYgS+&#10;8cQTdHAhn1Qfcb3RhV2YmJnpmK4M1OcavHO17jka5GmeZJ03TAbRUpcnQapRYvWdOBTSPCR7hI0M&#10;/FUceREOmEiNHh8VKCyBWIufJBdbkN7eRm+kSSSNLb5Imz/CShAHWf1kZPVmV4TNO97sRKKFNVOz&#10;/FMdvgizFzlwpNUfn99DGELvicsKRZswaCSexIgnNHO5sF0Xs0p0MtngTdZ75hp4FTQwNjDiDa5Y&#10;U3hISQMxdkZY+Yv9FLtnisU1ze6dnNkaiRzb7EI2yIKyjFZl2c4iDh3FgxYYfQgcGYFBENSMuFW8&#10;2R1ncUeZnBFmNxJFpX1DmMbm+Yfd85zZ+Z9m5ziLZ5wUN1FsWO980eYbZ/c8b2SGOcninWr1olfT&#10;lRsaUlxNO9JU3AjyHbTOBRbfHI1zVhotonGZuMu4ZJaembzkNRiIKUzV07poYkbHFJN3mi2AEZ6o&#10;aae+EtWRO6kJYvBOy2jHUkEhSMgpT5NBMkgizcWcJJ4YKPSDrJ4+5XpnhI5wGylLQhqiQ3bakwh9&#10;B0YJJ010BLE7YUSjhyVUggShY0jFpxOwYPVQpK7zhdu/oycTtO0vaFrHZbaN07SO1/FPFiJltivs&#10;ZkqmCxEpIM7UdJY+RaW3RWnacHXo+TRNx5S01mgtwR1+pO2MzGhT5BFeRSYlihPSnInprH6KTWud&#10;ISozCuCgoG96W/TtP2KI+LSqYissYzLJTJlh8VPoSh8+8rS0J7jpZMpQ4KkdHYgxOiM1rUj4p2ja&#10;MT0iMinmgpGh5JCwh7DEnJwijmYTM52TtK4X77aNT2ufqHNN0NCxe3xGK/VfqCIkUtDog8gYc07K&#10;oFFuJnNU71lPeSl0KeJuqyBuXhxfOD4dRNPE04plblLVRb5MZkd8RscYdYW8M1J4xPwLg0A0jVrO&#10;uOP4Ex3AewPDG4NnUEAcsrf0Lqnjc/NRFUenRKMvyehL1Htn6sW/ycihmK7vnGkLYMtpacSPWNpJ&#10;3WI3HfRFPT1Z76LjuEYEjzOpecxSTS3VjmfrSPQTOLWT+uusNyQlB4fFXWAFoo7AFhp4pWA2zsJj&#10;pVh1RtK7MKnCf1Izm3CzwoOwMsFM9Rw6XuEZtHqjDZ2RYlU2wdA+wdQRkUVwFrN3opkqWi/qOvGg&#10;TcATp23Dw46XdjRpg85EE2WY55qcyWbnPH07dd91nSl6Z7Kufb6mbbHemarvXGFyr7V5N2f7tuX4&#10;duR4d+V49xUEDhcHT5QGzlYERaU4hO/V+HZ9rbEfcaWJHqA3Hg29+v3IK48GXyVRBflUH21GBMEh&#10;dkOuzdA7Dwfe+z4sEPPhD4Of/Dzy6eO/4otfnyoE55vfw0bgaQLH6Nr/1HcQqdG3PjW1MwytI8a2&#10;EWPHU1OncHBan2rbJNr/1HX8O7MVOxKvuatqplpJtMEBx9agkd72JwINBeJgm29/H/n6lyG6jD8e&#10;+uzHgU+UJs7P5OC8/dPIG98Pv/4DlV5v/jRq4PPj01ceDeNib8olv/Jg4GpD7/Vm1pFhqUoE0HhV&#10;bFXw6Sv3uXwup7zWlFdiK6qwF5drbTmffnv7xMVrh89cfPOjL/51W6e1Fxlyqw15dcRx8puspQ/N&#10;ZS22ynvKa7y45oeiup+L6h/nN/zqqHtccP+3vLofPvjgo8/O7c+5eaj49QP5F7cWHtxYtHuzbeNq&#10;67YNNVcvNf/rk8HWX4qyTXsP7Vmxef2qLZtjZyWOf3F8zLSpUZGTp0aMj5wyftKkf46f+PwLE8e9&#10;OHH8lMipqamp8+Ylx8fHx8bGzoxPmJ00b87s+XOSF89fui55ydp123buOXIcHT59/c0jF986cuXj&#10;s2+mXXxPf+0zyytfWC5/cHvXmeurdx46ffm1b74z5+dXFxRUZGXZdZqvv7v1zsfvXr1+6cjJo3t2&#10;bt20Z8+ubdt3bt+xZ++B44ePnV++ZtPBIye/uPVNembarW+++PKLT3WObEPjk3ernJh2Z5pHkLad&#10;buw5Udd9vD50uGlwf0P/kea+480sjzrdwLKpc820HienpkG8SBoVYaef0TRwrHkQcaSx/0gTQRwu&#10;G/GFnuiPUsZhSi+/9yIULsOoEYp+HSVvFYijsBtsqX7vxYnUb784LzKNC81htAJbYvsLIoWDGKPk&#10;/I8QcIfFRziLIs4g0FDohuApzG/VGvUpVqpPubw3eP3RiGLTKDgGaxAEXx4Mv0QiD1U//weCQzhG&#10;NlCBHccCR7j+YITeUve4bxgGkmABl0BFor48fPH+8IV7I4SucCGqrkouHEH0Slb+HcThgCDdahm+&#10;0jykrlpdkbpAQlQKNhIU5saDwZs/jLz1E+2lpdiSCA7inR8H3/uZIA5d674fGOPjvPmI9Zmvy3P4&#10;0j2cpU95ZqlSLwok0dxd7t3oXcN0QrCeTng3h0gVkfxTUm6VmWOp8JrRlUjzQmrN2EdjgW0k/r5G&#10;RXg9kvP9WMmgM/eeqr691VjZLxGmkCAtV8QN9ARL1VDtfSJDE8YFhPJA4gC7wbonZPJjSAo+PUSt&#10;FtIKDor4DgJ5PlJrgWPYVtsj0OZHVUizu7ESuyOwZo8U76CN8yKU69ZBMeo6Qs1aQjkInIUnCveZ&#10;wM0eRf8RgEMhOIdV1NHwmzpB1STjnK6nTjmtggRfw/TAnRJ8k5gj52oz5+oN8dcPV1HV9LBiUSyf&#10;cO+QrqMDB2o4LBzhWqIkyJl3V5INhEAHyICgmglJEDtKupFFU6K4sg9/joWCacaCkMdojH2KQ6kl&#10;bpC6NAIotUQuxm495sNhEcDGUMjdIYiDEcDGvEECzWwtC26v7NtWzdj6NyNzhKAh4dhZ1btVyrsQ&#10;2ypIe5EIAzG7KkTRZvQeMcq7d5cEdxUHsGRQ54XAwfaS4PbS4DYpE1OozebKPqq3VPRurOxbX8VY&#10;V9a9URAcJO3cpiy0pYSEHQVmKdhLAV5YQyyJfkx/gTiMmnBFGEde6Gb7ywniHCoL7SvtRluFwEwk&#10;N6H/OM7Gsq4N5V2bKkMUbxIz+511/fTFF9UkPJWIYxQY6sH0wGuHkI1I3qgaSaWMLnAzEWTMIrzD&#10;D1V3U6K4JsTndBRWU2jOiXoqMWGJObO3smtXaZD+6FXsuRpwDCzaeE6P1GOzwZNSM3tG3Oj21/Xt&#10;rgohMLF3VNK+jQ5uAuioe4eRoXZSeQgPNQLjgHlIuA0PBauxenDtu0q78FhhBLYXBbcXU386vCRS&#10;RlbO5oLujXnEXzYV9Wwr6988Wmy1oZTwzdri7tXFXauKyGFZWUrgZqkIylAZp7CbksZiZUUZHSme&#10;2pof3FHQtQ3t/OCmvADFYnIJ5YRRm3xuo8AdtNElJXyzpYhknPUlXRtKuynMXEY+jmJpKRBnXQnd&#10;0FcWdFN+OI8u3WMgTnJ+cH4Bi5UWFYZSi3rnZwdTcoIpuQESXvKCqUVYGVqcL7rF+YHFuRSpUVI4&#10;CsQZY+KwkeVbkcNSqaWCcSwajYUOD2uUBOzgLnkBbLAkK4zmpNo82IWywTk0I6e1qsgJK4hkkc2D&#10;hqrVUrQXFcSJ7F6CLILdrMoOKOHhVVn+MQViNNSnK/K4O2u7cnyL8nBpvnnZnrk5vpQ8Suqoi6WD&#10;VQ4vGW00SPBxhCEkXG/4Kkgs8iLUdSlGEi4El8MrEsIOEatcf0q2HwdZkNs11+Gb7Qgk5QRnZpEm&#10;M93uJmqTF5yR7Y8jTBNgOZIdwc3mZPsRs7N8SQ4fGvMLulPyuubZfUlWz+zsYGJOYEaWLybXH5nj&#10;m2BzTnR4J2X7InLwZ5CEmqxAvIPW5kjykTAkOPxINpCoU7PG7ovP8gtIxDKieAdPSsKO1ZuYRcIO&#10;tzTTEIrFX3ZftAjERNj9E220oJ6k65yMDNNKIgwhITOhhJnCpyAcI5yaJAslkGfqyOxINCD5J+lG&#10;SU4kmamzE08VXk+S1UcQR0uTbGVrxdC5wnLIOo/yt0rWugle6D1zkeMh7Uf6J27ByPQovmP10QnY&#10;jJzKg84w0GAdmS8SqanBHWMLRtuDU400YIrJ6kZ7msUfafJNsXgirJ6Jdtd4MVzn1Vndk62eScL7&#10;oPu1wq2QzCM11ZNFEmPyxYkrObJKnBH5JPqTZKBC0DyjV7JKSp9iOc/oJhpl8irgKdxnM83ap5tI&#10;I5pm7EQuN8PmRbqOrBJXQVcsJJyiFc1qJslFEWQcENgiwQe5K5LJJPFLjtG24+bG27xR+o4os3cS&#10;3cGRN3rHmz3jHf4Xsv3/sLhexEVZfFNMBLBoV2SmGNCLFjdJOjaycsZjA5svAgcR4C9K2xmr68R1&#10;SekKMkyqt1LeVUreVBJL+Ez4O1HimTXVRMwFwzXF4Jqs7UREaDqmG3i9SPglQ3ZHp7dKvQwBOCUh&#10;FId7h9wbN13nStSwXgbjMA1TK711YmY7bs1kXIi2kwVB2k5MORycWkVYalkTpEpvFIxI9VzxPidY&#10;pscGFJpB39CNaRYfbuULd/8Yd+f38WmsCWLNi7YjUtOuKCHTMl20YdJ6ItOdkXfa6AWezkMRZtJ5&#10;orWs+qGtkujp0OLdQN3laRkkDcVqcHZ2I45qvuSSsBRIy6uerumMzmR1GJYEUDKpsswjp3fOMvgS&#10;jb4YjWu6jrZo8QYPEZ+0VgIiAlBG69ojM1un6trQ1QhN26SMNo5qZjsuhyCOnr5XEWlU+VEiQYSi&#10;tBj5MJRGHWJEBskvOAXOjh7SXetua9yd1vi7bYmZzpkaFxEc4ctE3SU4EqXloXCxOGw0iWNe0tN0&#10;TpyXhmWZlJpWuBXRn4wOSt5kErqiZJKetXhxGtppYxuF04n2tifeSMEjXD7GITK9DU8NAR1sgMfB&#10;QDiYAJO0EVTsYiEhOUEKosW9psSVkTLharjksPSTStS58DjguZhv8oziOJ3zMjvnaZ3JOtqQz850&#10;4pHB7E22+pNtwQS9C7dVTT/MQwI0eKAsFNzB3Eswk0jIdnobpr2qWOQ7zUjjOXxKPqCZUDUejSTs&#10;ZfbiIzyzeP/MtPtYlmXz4gU+zeSkSpfNQzkq3B2Riifty+jCHMYzMs3qIYhjlpeAuTPO4oy3OGeZ&#10;nXNMHcRxDB34X4y/Q9h9FPtH2L34/31XUWhPUfeuwsCeAv/+4uDR0uCpiuC5isDFqtCVutD1+t7r&#10;onTzyn3mXIhXHjFuPBi4fp8ila/c63+1mb+Ov3a/T1VRMWjzNPCexIePBj/5cfjTn0awVI3PfxkR&#10;F6fhr38N02cIwTwZIY7T8W/FtTF1SrSPWKRhcf5pcv5p6Bxl4mCzjn+ntxHEUfANEZzWZ9+1PpPi&#10;rDD7Bh9ltP8boUActQan++Y3qvCgA//6aVC0jYc/+Hnk3Z9GXnvIy+FF4Rp/GEKmef3R0Cs/jISZ&#10;Rw+HXn0whHH4K01uGbwsuhxjf15r6edvzPcGniuoaimoas4pq8+varAXlmntWcasnDc++GjHoSPn&#10;r9/87FtNujnPkFttKWoy5NXr85v0hY2WsvvZ1T/k1/xUWPtTUd3PBQ2P8xofZzf+nNv4fUHdgzde&#10;e/31Q5vSzmwturE/98Qmx5ZljnVL8resytq8Km//FtOh7eUfv9laW/Tkp5bLV84lL0zesm3r2ZMn&#10;Du3asW5Z6uL5s5NmRifGR8fGRkXHTIueHh0TO2PZ8pVJSbMnTJg4/sXxERMjoqdGz4iZGTN9Znz8&#10;vISk5LnzkhemLlm3dfeBU9dOv/Tp4Uv/uvKB9ebXxW/eKXtPU/HW3bw3vzEfu/buuh1Hdh0499a7&#10;X+ssxblFFaXlRWbz3Yy7n/zrk5tv3Lh49sShgwd279676/CJ0x9/eedbrf3Tb/UXX3v/8Lkrb3/8&#10;2e273xnSb33x+Sdf6Gxptb+9Xec7W+4/W92NVPxYdRdyyEMNg/vq+4+K+RQSckWEQeCrPNoqUVeF&#10;V8eaBo42DRxpZhxq7DtQzwosMnGEjEMERyg82FjBMcgPTytxHDka27UhZRyu/jxZF2bsI7tQDUXu&#10;QKg+XJTqIaSaCFU8dXm0lkpRbxBoqI+uP3jKJGQUxEEGq0CNMXQDS8FThlQCo3IYLLEea5C9SHoz&#10;MIbgKPDiKm3ICeIgyUEQgiEKQ5KL0sRR+A6WajP++WDso+HrD+g/NeaExd2lfgFx5cEw4uL94fMt&#10;pEchMDIKrFHQFbNxwXH+Duhg5ZkaDizal4WIpC5Njsy2SskuN/WPgTiv/fj07Z//fJPo6aBCcBDv&#10;/jT0/mM8kGEQB433fh4WKGfonR+HseUrD/peuhc2G6ZneYNoZOAe1VNFBbeVM0RgPtzH46IfjDSP&#10;1BtBIhBjOfmRxsG/10/JytCBWtIEsA2W6iP1KZZhGoJgN0zbRkEBdUAF0xyo66ertIA4+2r6aVQU&#10;hnLC+I7K+g4IcKNi/2gh1Rhwo9arNtJdwVnIrDlURayESyG8KAtzqpNgSzkOltiFh5IY66oCaxSy&#10;MxYK3EEDO/4dxKH4izBxEILpEC1S3ePGOGBNz55qBXOEcFj2s4pYBj4liMMOix5QDbJrWi8xUVdq&#10;VvLQ0UmtWWbaqJYTAveR8I2YRuMJ5b0T4FXBSbwo3iAyj5A5MzMfxVz2iaYMMZQqAjfbi0lLIY5Q&#10;RkxHYTTk5gj6oAJb7i7vwUfYIAxhVITNrdQx1W3FlsjtD4gWD249LhYNXKy6ZQiMHq4am3H38m50&#10;aWcVQZkdtQOI7TX9ojsTBnF2KjOsMRBHPtpG4gyLdLaWh6ufpLSKIA56tZNgDXG3g5W9e8u6dhUH&#10;dhb5uSwJKr8wdHhbcWBbSZCskKpepOKk21T0bajoXVvRs66yd11VH5ZrS7s2Ch9HQKU+nkhghW1F&#10;QTUCCsHBgDDKKc27tZwyOjuwvXhLqcK97RXdW8uIl5HARdm87gPYvSiocJx9ZbKyDJOEw0uNGMUz&#10;qurZXEnOURgJwjBS8JvQqnon48m9RErg0DXMhCalWU4FnHN13Rfre/FyUygtnuijtaH91V37asIg&#10;Dh7Vw/Vhkp2artQnwnNdS9oUbhnOtYugWLcaZ8TuWlLYWOSIV0ElZaoxOTljcZfr+vbVEqhSOA4p&#10;NuLdRkCtkjV3eysww4ljHq4bOFI/qEKeC0KlWK9u1p7yHgwsjaI4wQiWbSsJbRRVGooQF9GdamNh&#10;aENBaGNRD0JBJ0RwCoOIVUVEbagiXNS9oiCoYlVBF62p8rtZgZUX3JAT2JzLaqnt+UF8jduYH6Cb&#10;uBRMbRFpm015gQ05PqoXCxOHWyojKqreBDeXUPFnY3GXstYiqBcO8eEq7Vtf2ruupFcYQKElRd2L&#10;SkIphV0L8oMLC7oW5QUXirHUkryuZfk9ywpCaODP1LyuJUWh1ILuBTm+xQWB1Dw/QZAcHxpKtHip&#10;YuVILRWZOEKuUTyaxQ5Pis2FWOjwqLqqxXbvAosrNcurgA8EC69Y9ORZmR9cMcapkd2Vh7fCcaik&#10;k0sbKaI28pVX0KIghWxGzb9XZvlX2IngiC0r/8RK5fTBDXIJOS3K8i5A5Pnn5/lmZ7uTsr1zcn1J&#10;Ds+8XH9yjn+uw5uc5VtAtZ3gwvygUsxJzfEvK+jCleIqUhzuxbm4dt/iXAI6C+xuBeKEASlFTZKr&#10;S3X4UnNxOnJ8FmYF52cF5jp8SXbvnJxgUm4g3uFJyGa91Sy7H1nBnKzgXEcgJSeYbPcxHP6UbHKO&#10;kh0+7Ig/59vYoAGWwC7IHKbnBKZkeSfn+CfnByc6vBNtrikWujjFWt1xNle8zT3T7qHwsIU+SnEW&#10;6geHsyOTi4kTtTaJgyDDQX6SnNU1zxGkmo+dXubTbfSummr1TrD7xllcE63e8Wb3i8bOiebOaVam&#10;LjhLrMk50+SekdGGSNR3Jhmd88yuZIt7jqFT+Vgh3ZpF3VziOMhgJbVzJli9sx2BRGRBBirpks6D&#10;ZMxC4eQkLROwBWb/QksgxSQlRSbWWM22BhOFZUM6D/I6fSdzP4snRggsRJ2MndEWljZEWtxI4KOM&#10;HpbwmP1TjV5VSzXVSkSDrBwznbmmOoh/jTN1Tqaxl3e8HgkYRWpiHX6p/cFhvTg+/d0lZtoCM0w+&#10;JJ84tcrukPgpBIp4h845z+jm7/+kCfAS5pl9CFY/Gb2Ee5AHqiIsewC5KAacqI3Io2J9PGtSOuOF&#10;UiSyQTwIGklyCnIBrNyRvCoLeiVEJLMr3sqCMppDmf1M5vWuCXoWcTxvcL5g80RkBacQhyLvI9YS&#10;jLUHkVKO07X90+L+D7P7P0wullaZ3ZNMHnExp6dVnNGDdJc3S+9Glk5WlIHEBHSAjAbSoKgePd3g&#10;Yo2P3qksyaOMxMsiMlqnaOgXxmwZmfzdVqT3CByQGbKGrlK48CSLNzazLeb2HzMz2memtXFp8Ubr&#10;O5VqLxE06dIEHNzmjxAnIxyc2jQ65uEEg4TigfQbg4k/p9+lEi2CWIkO05sXEnG3NdrknYbdkU5n&#10;dERqO8glQQh2wG30nuk6d7TWM0Pvm57pnHabLkszhOMzPaMjOp2EkViLf4qmfWI6eUDTTBRpwqyg&#10;ag+uRVgkPJ3wUwgACf0Ex8en3EbXSZkbpbKsd8Wmd+D49KXSuKanO8MGTEKHYQUWXaKeTE97Mh1j&#10;ePf3iDu/RSLt17RFaDqiLb6ITDpeyZwkpEg+S0ZHlM41Nb0dfyJwgWTrSBDcSW/n8fVuwi5ad5LB&#10;l5DekZjRieXM9I44qaJKMFAqi2CTiN1Qp0aWuGSiNqyDc+FuTrzbGiWMIVwjjoZZMeN2KyaGoHud&#10;OJoqIlMgznQMnc5J4hVuuoEyN3zedW6OD++XjIPehQ14Uqm0wiNGNXFMKs4r3js+cWZ3LJ5uTCQl&#10;EE7NY7lZBGIo702CTBjzdVLkOL2NII6W1X/EdIS/Nt/in6N3i5CTS3G1CMoYWQmVbAnMw4vF4p9t&#10;9ZMhiJXmsP4ULkcR6PAnXoN8MfIZ9MzWe/DRTBwNrwIzSYV4qc7J6cLLE/3En3gM8UJOyApgJseI&#10;d16MyYc5EG32TcOcwSVYcR/bpmhbow0deFPFWDpjrc7pxvZYfVuSqSPZ0JFs7Fya7V9V0L2moBtf&#10;G9bmBvD/+47irr2lIRprFgX2FAePVFKT5EJdz+Xa0Et1PS839r3SRD9f6t08Grn5cPiVR4yXHyJb&#10;7EO8fL//xr2+G80k47zaTFNgqhqLn8yb9/pE9LefOM4PtHD64PvBDx8NYvnxD0Mfft+P+PTnwa9+&#10;IY5z69fhrx8P3v5jhBVVUjNl6viT7JuOp2Ynlxbnnxb3fwmO86e2g7SdjHZBcNrCIM63T6it8/Uf&#10;I1h+89uwqp/CR/x0FNP59rdhxcf55jecMczE+exHdumt+2KA83DgtYf0ybncGLrc3HOxsefq/QGl&#10;/fryw6ExEAc5smI8YHm+NoThwrdNftUUMoRAOYPP5ZY351feyytrzK9oLKttLqyssRcUWfMK7uqN&#10;xy9e3rhr/5XX3/083ZRuL7aXNVtK7+kKWnT59/X5LTmVPxbVPi6o+b6g4ae8hu/zGh/k1DUVVNe/&#10;8dL1N3dv+HbPOseRHYWHtmdvXJm1cYlt+/KCY5saXj1WfGVfxu5V+hO7HDcvW967uSohbva0aQc3&#10;b843WVoqqupKSh0W60cffHjowMGFCxfPmEmd43Wbt81LWRAdHTM9Ojo+NjZi4sSJL0yImDglOiJ6&#10;emTs9OnT4xNnxc9esHjFjm0HX9p35v0r7xivf5L15nflH2TWfaipfT+t7KO0wqvvfbPpwOlVOw6e&#10;vPr2lxm27JLKgrIye5bNaMj8+ouP3n3rxunT+0+eOXzoxLHzL7/x9hcZd+0V+qKG29biD77Rf3pL&#10;cyddl5Gp/erbO5/c1n6VXXervvOlUufZqtDJhqEjDcNHG0f4Xbm670zjIAEXyc9Pi6LNGIjDH2Ab&#10;+o83Dx5tGjjaMog42Ny/v67nWEv/38upTiABaB440zKIXQjKyBHGjoacX2kxqJUIAW4GTjUOHhc/&#10;XZZijQJA+BTbnx8VNiaEIfF3+Obv3ByFaCjIBqFgmvN15P6MwTpYIndFYI3aBnmsKl863yD1VlJW&#10;gKT32gOWUynAJYzLjDJuCPEIqKH+xEfkvIxScsZCkXQExHmqyDgKZMFheSJ0tXno0r3hURrO0IV7&#10;IwgF0yjI5n+EGgcF6yCwGYk50mEVl5r7EeiYiiv3+l+S0i0EHi1qKn9P7OaN71kzRf3wHwbf+ZGh&#10;GliGGyJ4jEADuwiWPHj1Hp+6y02k/Jyr78WAq1ujbq6iXJGMI+LBSO2OYM400ogKKZzSGEYOhiXd&#10;qRowWxhI/w5jKcVWKg6G65uYzEsQTSBqIBVMgiMIuIOjSekTGvvEiAd5O9J1hePsQc6P5B+pI32y&#10;xUp8FBfgKf4GDRATGWW+qE/H/vwfoUyOsETqiBxSHUchHQotQgNLBBJ+5N7YYKznqvMqcGoWTFV0&#10;KfiGAyXQCR4u0hzqqdwchnIEuUDP91QrBIdW2UdrScBB4FA4L0ZAkRSwRP/Rc44wboEkzHiyzjaF&#10;wVPMFtyvsclD9E0esZPCmDtR308XpLp+hU/hpOizQlhUt1n6JGLAuDTEbsFlEMy3/8bEwXoF4mBH&#10;uVm9B2sGkJCz9mf0U+w+huCoO6X6ry5E1bVh9NRJFTtGUvc+HIcHR1SJ0ZUCC6ppybS9hkEyS2Wf&#10;FEn1EWoZZeUocEchC9hgK9GT3l0VfTvKQvuqMAkH0TFcncAiof0kvHTtLQni/2n+b13CKip8qnCc&#10;neXdOODWcvIpFIizriy0WkU50Zz1UjKj2BabSwkobCkKYmTQeeVytbsshIYaOlzF5uLubfiouh+x&#10;pRJ7hWuL0P8tpYS6OAfKevaX9hwoDu0s8KNX+zC7yqkojDb6jL7RLKysCwO4G2Ney6eGvBhsVt2L&#10;e8pXd03viWp+58D78FI9fwx5+R7/l+VXjQdkul5t7r0mgM75uh4F4hyTKqqDhHIwSt2H6jhRCQbR&#10;LYuzCw0sMWMViIPzYjbuq8ddoAjxzrp+soEIov01gTE5WbEYxl75sOCOI9Tjo54XhdHgRmDkscSV&#10;kmvWMHgC/0fUD2LmYwNODCE07a3s314a2lLUxQqswrA6MmWGpBKK/uJlvZuKe9fld28opH34OimS&#10;WluoRIuJ46CxMp/AzZoiShoj4cefa4tDG0p6uRl/hfOznKqge0tB96b8rvWFXWuLuERsKOiienEB&#10;g87l+V2UPS5ABLYXdyHQ2FTg31Tg21wYwDTYXBJUpXyYQnurB3aU9aCfOA4rlfKCOO8yse5OLe5e&#10;WhxKpVAx0QqFlazID4VpL0qMRrZclO9fmOdLLQwi0EAsKQhS4TjXz+okIaEIeOFdluNfmeenAHAO&#10;HalUOdKKUdoOaTjiAIVYZPOwkeVbkd+1PC9I/ZosIb/Y+ZH6lCCOHccMkEqDs9iJyCwTjWFlFDUK&#10;1niW2byszBptqMosIjvSCNdnEX4iDSc51zcvzzc3zz8n14dAY16uf0425WzmZfmSs33zc/zz6VEl&#10;tBqprlok7uPz7S4sCeUoyy3K4nhJwxktGaN8MjvPGi4VSvx4cU5wUV5wfnZwjs1NN/Qcf3JWMNke&#10;TLYFwsCN3b/ARmEd7ItYbOWOaKTYvBROdgQXWYNkZyBLyQom5HTF5gajcoPTcoPjda0RJme0xUMD&#10;cqs73koQJ9HumesIzBatGSQt/CVZKAAzTQQFkJOQGUFRW/40PVfUiKlQIy7mlNfJ7oq0+yY6fOOz&#10;fBHZQSnb8Uy0OKeZnDMsnhiTc6bVFadtE+zGk2x2zTe55hs75+s7qNZJRyqCEYQzrAHkSMjokuxB&#10;WllZqOeCVC3J5pup1JGtPuSBxHRUBZZI58y28XfvGSZvvE00bgzOGdZAnN0/w+KPtwfoS43M2eQh&#10;nKTqy6yu6GzfNIdvqoUG0khEo83+KGuA5VEG54sG1ySbnwopBtdUqzfC7J5odFLh2OKdZmHhWLRZ&#10;tH5xUqt/BvJDeyDBzGoLpHmz7H4kb2RPCFMJmRulfyzsM7qq0Ip5It8z2+yeY/Gw/khgKYbwjPAp&#10;a69EnHi2yceqEEkX8ecso2euPYjTzbIjJxQP78yOJCSWOLuUbCBFJPXJ6qOmBhJL9fu/2c0qOYNz&#10;lq0r3uSPt9FWLMLoYaWY3feimYrCU0xujJswIJgnT85snWzsnGjzvWB0jdM5X9Q5J5Iy4EWqOd1A&#10;keOZevScaiBUns5wktGgdSdiehiduK4kZKqk2LRNS3sy5e7vygI8SttOHM1IZes4I8vHcASWfRlE&#10;EVYTNlpKNLlnaNrjtB0sBNN14kZjJYYrLrOdlUQmV5TeOeH2b+TLmNyT0CurL8oeHJ/WNhWJvS1I&#10;wE6KWWK1LOiLQ/JMggYJWbg7MzI7pESLdT0zRMM7KpPSudF6kjimZ+DTTqr5YPu0VsJJ2s6pt/+I&#10;NWJkyMGZdrc9VjytZ6S1RX37W8TtPyIVYSezDQ3xI/egYxPSW0k1Em0aQip6d2R6x5Rvn0Smof8c&#10;QMIfoikzOb2NNuQUvmmNEg/1GI0rOsMZ+R3O7p6p80d91zpTT4Aj6ps/YtNaEzBQmQxKGqfRjBxd&#10;mpreHqn3UEjI4I1MZ5EXJkCsxUuqkQwCmS/EmzCApLdEGzHnOyaL3xNuZQwOhavWulXZV/ydjqRM&#10;d5LWE5/pxPGj09qiM4hGSZ2UM1brjs10YYl+xujxFPgweqyuyiQqJ+MsY5vJKqqEjE7ELI0TMRPz&#10;xOTlkOo6eRO17TT2kg7MwiNv8ApZqZN4JSvpcCKpehML+WgpmMJenN5iLYdlvLwNMM1wszCXcCuJ&#10;DWk6Y/H2MGO2kzszUyztWPeH14Wuc46eFZd4KyZmdMTfaRVE1a2qonBSzj3auuFR5XsvyebH00fq&#10;HzWtvPGctHjA+bbhhMSTKAQ6Fi2KcDgmKp5QPsJYY8WbgRCqCjx9SY4AH1sTUVpV34dzUZtJ1zEt&#10;QyrjcF90HXgAiZ7LBaIRY8C9a0fE6jrw8pxr7KC8msOL/47XFHSvzvWvzQ2sdrg35QW2FgS25fl2&#10;FfoPl4dOiCwgvlDh29Tlut4rtb3X6uk5daNpkNEiIgYqW7xPOVQSVe4PvnIf37sGSdURQ/Gb+AIm&#10;gM7N5l5xdxp46z7Fcd77noI4HzwaVrDOew+x7H//0cDHPwx9+vPQF4+Hvno8eOtXgi8ZrU8z20a0&#10;bU91omGsKDmKiWN0PtN1PtN2UEDnbuvI7T+Gv3sy/N0fI9+1Pv1OcBwF4mDN/18QR7W/+42w0be/&#10;P7tFMs7QZz8KqCTe4e9IrcYrD/qu30ea2X+lpU/RBXCZ+D6JwDXiYkdJN+EGsZuGPgSGSBmhov1c&#10;fuW9gqr7pbUPi2vu5ZXWFlbU5ZfVmLLzjFm5OSXl//ou/cDJc/tPXrr50ZdfaaxpthJtboOt7AdT&#10;/j1TQXNe5Q+FVT/kVT3MrW6xVtaX3P++qKH5+vkLb2/bcHf7urTVyy2b19Se2lt6fEvOkbV5pzdV&#10;vrK/7Noe+96Vxm3LjXs3ag7u+Gj75i9Pnbi8c8eFPfvqswp7nP7/+7//7//6r//nf/3X/+kK9jQ+&#10;/PnSmx/MXrs5ecvuWcs3RM5Kjk2alzh/QdK8lNi4xNjomZFToidPjoiYMm1KZGxsfPKCpdt3Hb1x&#10;44PMGx8ZLrxruPyR4+ZXpe+m13ysr/nYUP7qV9qDL72zYufJLUcuv/tFur2oGteblVdoMOhu3/38&#10;/Y9uXL1x6tDJgwfOnDn90ttvfJ75abrja2NRenbtXVvV15rs2xqbVmf+4stv3/v01r+MBcYf/e82&#10;+k6UuI5WdeP7MZLGk7VI7Qb/qn4ScWKk5QikebSvaqYBOVLEw/V9R5sGjguUc7RZtJBF2/iEeI0T&#10;wRGHchxB5Yqs16gO0RJFtG9OjUqoEOhpIi0fmT8NaBCiwhA+qeACZ8TcCkHUcxSyUaiN4uOggT/H&#10;cI2LYQclYg0Ku1EgztkaWrGoTxFjKM/Zup6LTaw9USCOAnQui5qvgmkUfKMIOIRsxH9KkXRYaSWM&#10;G4X1/BWCOzKaBq+2DEuH+6/dIysHW8pew0RwmgbPS5xrHjzfMnjh3sileyPqQhD4FKEAHV6XNFQS&#10;rj5CoJ/SE0GFBLgZw3Gu3EOjD+8OGp8LjvPq90OIt4Ri8+Yjxhh2M6aJo9aEFXN+Gnn38dP3f/n3&#10;O4+fvfnjM2pWPRy5gbdSmM0xiqZJcM4IOehUfT9xHHEROiYIzkHBbhSIo1AGUnXq6GOtajSkruov&#10;HIewhRBP0BhbicDuWKqPiCxUs8YHoco3sERqhKxYMXGwHkuiPNiRkjfEaFQgmUQILyZcUSVwTPhT&#10;ZpvcRfWE+ItCaohcCDaBVFkdnCmoqOfsqsXZRUy3llsyzxe6isIyFFqBDqtDqXIqqcki9eZAZfch&#10;qahCIB8+2URvacX9IeUHywYkvYIi1fYdrR04XDegxoGQB0ajtm+7YjHU9O6r7zvUOID+Y4Mj9QM4&#10;Gm+BVNBQ0ypMxGB+PobdqEC6zmxczoiOEWOS3qr+o+dImzFcyJy5VBc1qoCzt7Jvf3U/QRMxig5z&#10;c6RCSl27EnBR+IXaRcFAOD5hmtH7qJJ5NNRwhXf/bx5SFE5m9ZZAdQhybWpIeNki5VQ7qvrEy5wg&#10;TlhNWSE4Faxa2iq6KghsQNYG65t60FsBAvq20Uc8uFswEVJdBMc5UEIoB2t2jRppKU0c0mdErpgC&#10;LlX9YxVV6yv7N1b2ba0eUHK8ZFuUEF/AWYhwlXQrcyuMAy2upBhtR5moHZfTlB3bby7tIsxUzeti&#10;b0uJHOHyqYNTGtpXEtpVGNhZGNhTGkT39hQTxKG3JQZcbg0fCqHecIbLHKNekujX4MHE+xMvPbyU&#10;Xr43JGWVz97+CcH6yjd/GHnjR0qe33w4TF+qRiLmmCdqbmBmElgUdzCqLym/cCWsJtMVTzGfHTwy&#10;NAsj6WlzRWiHlHQhRp+O0N4akq3wMKoHCoEnaP/o0z02zRDKI4zko/LQwdLuIxU9x+kBT2YcPsKN&#10;2FHSrSCwPVX928qooYMB3FxMnos4jlO9mCBLUffm0p4tpX2bS/q2lvWvLQytygtS6aakl57iBf8d&#10;xKHOcVjVGI21pRQbVkbjawqDiHUFXK4pYhGWAoDWFhHQwVk2FnbTCSs/LH68Od+/BV/4igTNETN+&#10;OqmjUdJNUSQhZO0s7RE3K0ovr8f3xdzg6vwuheMoIEYUZ4IrC7pX5HeF4RvBI4js5IuneB4RnAV5&#10;vkUFgdTCMKCDZWq+cHOU9g2rpQhnsKgqGw1vuHzJ5llsZ9kRPg2ryTh8y0XkGB/hpAQ+LC5sIwI0&#10;fgXiyJ8slSL7xqHoOSS8pNpoDrXC4Vtm86Za3UulZgrtJRa3gm+wVA1VUYWlanAzHEGQl/lZ3uRs&#10;L3GcXP/cHN+cbDaIqmRTNVkhOCnZVMZh/7N8Cx10yFqcSxbSgiyPkHEo9MMLFxAH3cMF4lNstsDu&#10;QaTafEscgWWOIAIN/LnQKlgMlXd8KQ7PfLubkI09gJhv8yVbKYqMDbAZoR8r1Xy4o50DQkZPTnCB&#10;LYikgvQNm6jbiDhxTHYgGgmG3ZeQFUjM8ifaPQlEcFxJdi9BHBsRHIUUJFp8iRZ/kk0YN1ZR50WW&#10;YvPPwwYUuHGTIGP3RRs6p+rbKZFjp+HROF3bJIML7ehsf5TNzXSLmY8rQd+JPidb3Ml6Z7K2k8Kc&#10;eudCbcciHZ1WUoyu2TonDYCFhIIkHzvOyg4gBZqu70D6pCSQKU6sfn7XdcSbKEQ6w+ySNIlXFG3x&#10;UcdE74y208ea0AwlRdzMNg0sboqlu7Yz2uKKocYzfdMjLe5I9NbsjcnqjskJTXEEyE/RdUzKDk5y&#10;+F80UuOWesbYwB6INvuihIeCqyYvyeBCAomMbo6Vw0KWkJlyMIpLgg1mUF+ZUrX8BZ6sHBfSzgQR&#10;b6b0qdGZZBEFVsHFkgzu+LTW2QY3MsNZWudco2+eyYccmFCO6OYgpcTBMTik2NjEal3bMUPXyQIr&#10;C69ruo2G9PS+MTkjKMDhpJ4RU0ElCeQiqwI5to6ywWROOXyT7N7xJuckDAJ6a6O7fKIjiIkRaeiY&#10;pG3DNpPose2MNPumiZFTNHJdzAoj0SWSFAweZMUqWN1mpLlyoqYd9zFBQKs4PVL6DuqMsLiJfcCI&#10;kUlEzo5nFnJsvUu8yalkhLkaliYRLk889tK0x2S24TJZaCY1XATOsoLRRtekNIqwUJY4o42VQZkd&#10;LGfTUeaWmxlZ5EKDKosXtyy8HkfIoGpvvM6NoM5LekeczjtD7yUkITbYsXdYKYPRjsvsiElrpZwt&#10;dteKR1IGbbYI9FBetzX6zhMMFw4+JaMV/Zlu8UYa6Ec+UdM+xeSerHeOTxeNHpza7FUElol3WzEn&#10;yUUSLswUTSftt5DDGz3RJi+pMRkdkTiRsGYi6UvljTMH1Xljte7otDZ2GHm+OFsnaN2Jei/6H41d&#10;KNnD8jFFY5lOlg0hkmgc/G4rO5zexlIskoCckZmtkzP+mJT+O4lCqgpJPKdoBH6nLf5uR2Kma2a6&#10;k0wcLQ849S4tsYgNZbpi053KLj1WQzQH46aQqWidi0V2mPxiSUZSlZ7e4fGZnRhPBM6OmxiFXqU/&#10;idZ14KVBTSIq/hL3wS5EcP6bBLLcLHmUMH9UYDphFiEUYErpq0wKJ+PICWavVOS1R955Qj0mobAR&#10;39FRbDjJ6JxjIeWN/vcZYfGmeAwILjyzI9HowRmjcU/TW+MNngSrP95EGiCeTTzacwjLilC60clH&#10;GO8lvSvZQvnwZIMUSMpMRhCBJQztT8LLAa8ps5MQuZ0vSTykZORhwuNhMXhpaIWHyOLD+3amyYO3&#10;K5Z4M/DS8K7Dm8SKd68Xr81Ek3u2xYPXC972i20e/Ee5LMu3Ji+A/5c35ge2U24vuKdEPC4KA/uK&#10;gkfKu0/RqIcyfxdq+6429F9rHBAQZ/DVe8M374/gKxZLh5BI8jdvZKC9JKrQZ0bAHVGovN7cf6OJ&#10;riM3mvtfbqHj+Cv3KJfDuD8WNAt+80GfqCAPvP8Dq5k+/XnoXz8NKpHjO0+epj8hlKPkb3TtZOKY&#10;Op/pO9Ae0bQT4sGnd56MIG63snjq2ycjionz5W/DX/06xBKtv4E4Y1COitu/M779/dk3vz299evI&#10;V788/fLxs89+fvrxTyMfiKmx0ty48WDgpXt9N0ZBnBst+JJJBy4ErlSBOFeQZdf1nK8NXa7rlUEY&#10;oHhQPQGd57KKagsrWxDF1fcrG77PL2uw51cWVTbnl9WZsoo01uyv03WvvPfRobMXj1648sGtu98Z&#10;ck359fbie9bCZntBc17ZI7pT1T+21zzQV9bZa5uuXLr8+vrVt1Yt+WJBctbeTbVvHC1+Zbfj5Drr&#10;4VW5JzeXn99VcXRLzvaVpUe35xzYrNu5Ie3Ajo6iPHdD452bb53ctufXn37/f/7f//tfz/7Xv//r&#10;/wz+7//b4utb9sqnb9X+er3w0bH0vI03P0reeyx+1bq41OVzlq2du3hVcnLqrJlzZiXOnR4TPzEi&#10;KjZh3vaDp87e/Oi1zw2vfe149VbhjW+KL3+Z9+rd0vdN9de/tp15/fPNhy8t3Xr01EsfpFvLbPk1&#10;OYWlthzr7fTPPv781ZffvnTswvHtBw8dOXvl5bc+/Vafl57VeMfR+K2l8ht94W1dXoYuKz1Df+t2&#10;2tc6o77mwVctbVcqWk/XBPF1HF/NzzcNCXzDONXEfA+JH77KCzWGX9zPNjHO4Ot7CwEd/jzb0Hus&#10;iS7jJ0QImTQcUbolBaBpQClojjE1pHaDntOnGgfVL7qHxUYXh0KDxAQBcZBzYuPTyDxrQgojUHGh&#10;Hk/F4JVmelEpEIErRzEOxKXRSit8+j/ifB2rrhDcQFAStYuCRRRJQSE4SukTmQyWijtD5EVAmWuY&#10;lA9pOHVFtHLGguUqqiHVUpQdEX1QhAJxcCLq17QMo4HTEX8ZBXFU1ZgSALrYQqPoMaQGK5l1C4OJ&#10;l4Z+St+QjI2VxpDaM1rkheWlpl6EgkUvN7MYaqwsE8ubPwwjbUPO9tb3g6pm6t2fWE719xBYZwgb&#10;KBznvceUsMIuzPS+HxGOHD3Lr4nYCi5QwDJhCY3qHAlm13uc1RasPFKQhKLkqDhQE8LMwX1XaA5D&#10;wB1sgyCkMlr0pLYnbCHHUWtU1sf420/6WBJkqaQzzqH6ASSKCJUxjpE79o2CMuGkURpqyzAoU9Wz&#10;rbwLaefehv7ddVQnYQpaS3eq7VUh+otX0QJJsQy2iR3SmHcVNt5TT0xnewUFPtTR9owWFo2dmjm5&#10;4DjkAeEyxZ1KJcl4HPBoCJjCh0INmlKeUigY8a9RMGu3yNYqLy2cHb3Fn/sbyE5SZWscQDkyDjvG&#10;cWNmLmrlBG7qqGGk+BTYRghBqlKMgX6S7zCKoWCpEmxcC+EVxalhFo1x699d04fsdHMJWSc7ypRg&#10;MGEmMm7wJ4OEEcXBwZLDImLJijyiEBwVO8Pm2fKRnIXADYuG+naV9TIqcGTiNYQ5WEAkBtuVvdtU&#10;f4Sqg+2JFoX1g8PqM2irju0chZMUFoCNibOM0mRIxhHRmQMS+8t78f+3il1F3Gx3KbuxXeg8Oyr6&#10;t1X0bS2nH7aKrVX9+HOLoDPbynB21prhsDuKu8ZAHByEx5Giqq2i4IstEbiiHVILhkCfOZLlLJhi&#10;2ZSQcUgOQpQE95TS2JtIEzpZwRu0Wzg7e8q7uV6oOocruvEMnsazidd1HfXIFIhzo2XwrR+fvfMD&#10;YgTBtwF1skZefzR088EQ/nO93NB/RV5ZZ2sVg7Ifj/OZGn5rudDAwLsIn+Kthf8R+BTLw7i/Tp7B&#10;GpaDbanqxnOxE4+D+LvhCcJKBTXizmIOKGgD0wAPxQHxWSN2g4dCjTyuCBNP0LTD5aGjlb3HqljJ&#10;OIbgbCshDKfGjbybElKfsByTnqFjdxm9n3hTyvo2ljIIxxRRhgahzKfoCVUcChdSFXXTmkpYMMtK&#10;QmpJ4yrRPEZQPQcbl3QtLw4uL+xCKCfytYWMdQXKVpzG4VuLg9tKaOW2rZh2Zrg0druYQCEufFuh&#10;Hyupm1MQ2F7YjdiMHcWVfG1+cHmub2VhkIrLhV2puf4wNlEYXJDrQ/wF0whSg08X5voph6wi10/b&#10;b6wRaIOUHPzp8CzN9SFSHe5lOeIDJSo2CoshLuMI03MQqTmEM1hzxEqroNIVVvVHEn9tRjKOg4oz&#10;y9AWJs7KLMohp9qcS7I8+BKMlWq9Cny0QpRxWFQljVVZaAj0I5AQcZlsdj4l1zc/xzc/S6RwRlEY&#10;REq2b0EWDafQgTDggj/zMA7SW4wSAtuPgjhEpkRqR8kk4ypS7YRgltoZqRah5Ni9i6xufHFPtXtS&#10;HZRAXmj1quvFMsVOwWaSbiwubCmbCYbl8C8gT8c3L4uZQ6zVHWlzRtgZU7M9MdlUwJll98+xBZId&#10;QcRcG3IJzxyrl9VbOcGEbP9Mhx9pvFLAmekIzsrpjrf6Z9oCOFqSnSgPaTjiGo4UZbrVFalvizR2&#10;Tre6oy0eUXNwx1kDLCmSyiBkO8jtF1p9yXrnXA3NcRV8s8TgXKJzpmo70UjOaFtgcidbkORQWHSG&#10;mQK61OVBIqTriEp/MkOHJLZjpsmNJbJ6cnPUj9UmV7Qe2WA7ItLQMVHfOdUeiDB5JmR2TDV6o0y+&#10;KJ0nRk9tkRlaz0y9J8HgZSqFFMvqjUVihiRf7Mmjs1kzNcnuneTwT84Jjrf7JmYHX7B5ntfTPjzK&#10;How1+2g1ZfGR7COSpfzR3uiWGijGPBvr2pLMbuR4sZp2ha3wLCYXhlE1eF0SSAXRf1wpLhAXRVFn&#10;5GwG14y0ViSESPNIuNC5iNpo3cn27kSdB+n6LBMyPYJHGBylVYTD8miOQIzdF2l2RZhcE8SlGMsI&#10;s3uqyTnNQK9inkjPaqwkC3NFepNbCfdMovuVc1KWZ4LFOdXhjXZIQYe2DSMZZXbG5wTimIuGa8Ti&#10;6RfGEhUWTCEN1iMX9czRiouzlHShkaTpQGOugQbkYyLH1A1hPkwCAoKshwwq6eACY9NYSEU0EEtc&#10;ckZHQmYHjszsWkvQJ0bbQSIGcn6pviHPQsMiKUytyLTWyMz26QZXRHrrNK1IHae3Rtz9XbEYSOLQ&#10;tk83uSN1LL+KotgwU/QYJSsjasdKr1dJ5MZS44Z/ErnIoPV1PGk4pI3ggFMyWsm1oeYLa6ykGyTp&#10;JJh9aKMnMWbPdJtvkraNft5650RtRwT9ocT4XFSTqRJlcE3M7JyqczO0rika59QMBqZoZKYzyujD&#10;SuoEZ3Rg9kba/FOtFCeaZgvgz4mZ7dMwD3Uu1rsZwrIvsVr3dNp1dTI0zhl6r4j1tPEytR3RmW3x&#10;AilihHFFdAfPpKpUnN4ZndE6Jf33qZnUyaaCj8ktV4cRc06704pxiMugIA5Gg4VjuE1GDwZw6l0c&#10;VmqvdDhIeIl7ES56SmvFBmgQQKGxugsDGy+cGoIyaml0R4l7+hQtxZgRU3VtU9OFq3XnD/Qc23Cq&#10;UIwmjOXhT7RJ+sMkwbzCK2UswnMJ10UyGktHMUu1GBC6UxHuxNyTJwtLmtYZeBwcBM8C3l2kxRmc&#10;eJDRK9aQmtwYNEwbQkWUzSKfi0wfhR+ZXTEm53Q9n1keU+9MMXsXmGj+nax1Jmuc87ROqlPpncSp&#10;Hf7ZNm+cxTnD6oy34/H00HYQL08LSTrJZt9CS0AJkEsppQfXgpcwL9PqQccSre45dv+8LP/8bDEH&#10;yO5altu1Ir9nVV7X+vxuUnoLuuUnFv7wxm99hcGDJT2Hy3uOlYUQpyt7z1aL0XPtwKWGIXoiV/e+&#10;1DR4rWHwXGU3AmkRvkSFOQTCDzhX3yM/5EtiKB6gXAqL52oDMR0EKSp1tJF99b4i6QzeaOi52dJ/&#10;8x4rsF5/0P/2o8F3fxhUKsif/jz05ePhW78Of/f7SNofT8Ws6pmmdcTQPmIkgvNMwTqadpZcpbU+&#10;TW97dreNWsWI71qlnEpAnG9+4xH+f3EcBd/8HcRh/P7nN7//15e//vnZ46cfPx758PHIez/z9/7X&#10;fxiUYKkHVY1JMhp87R45R9ebBcdp5MVerOm+UN11tb4H67FEvFTXc62h97m88oas4hp7QXVWUW1B&#10;WVNp9YPC8mZHfjXa+WUNjqJKvSNPa8/6OlP70ptvHT1/8dIrb32VbjblVJsL6qxFTeb8Rkt2o63o&#10;vrn6kbnpR2P9g3OXrr66ZtWtVUs1a5drty63XFjvuLbJfmJt1qG1eYc2lxzcUrF/S+6mZbnbl+fv&#10;WmPctCRz66q8a+dsL1+r/PJrZ9ODW19996+vv+vr7f9f//v/Hfo///d+6NnGL2wftyJ79732oOvD&#10;h96P6n77sPTBNW3e9je+XHnmjdQdZ+Pmr5+ZsnZ26prZi5fPTF4YN3fB9KSU+Pkrk9fsW3Pw2oHr&#10;n1/82PDSray3NOUf6svf/852/d1bhy+/tWLH8T0nX/7sjiW7qKaovMqRZ9OYv/3izvvvfPrqxRvn&#10;jp89fez4mXNX3nj3G8vX1uq7uU1p2Y3pjrrbxqLbacbMzMxvbn3+dfp3pvom/c/Ot+qcV6p8V+rp&#10;2UTZ2sa+k3Who7XdSPPCxU21veeIPgyeqxtQXrP4+o5ABnikNnRCNI+PN4gUThMVUk7U9pCG00R4&#10;gt/15QiMeiI4iiNwWJZHGthQbaxHVonAlkgeMPWJWQg0E4Y2BMS5hLZgMQrZUZDHeYE8wkLIwhD5&#10;C7IRTIfb1yoP8jAkRNRGkBH1J3ETAXEUfKNYOQouCUMzyrn5L+CGS2xJVGWUEcPGKLyCfRHoLfp8&#10;uZnoDPsmgdPhT16UdFuFGqux/uBT/ClJFEGc8BGkb6pXqmPEOBXAdH/gWgs2E1F0UZa6fh/LwdfU&#10;b+x0Fqc11Ts/8+f3dwRGHQNx3pGiqjEQhwjOo0GlnoNt2H4w+Naj4Te+H8HL5dV7w68+GEHcuD/y&#10;kgjl4hrV8CIw5qere05V9Z6s6VO/nx+rZZ3OGIhDDEJ0UnHTD9VRUIN8HPloDMdBG7vgTyzZUGCQ&#10;OGorKEcBGUwdJfbhzzrqGSMExRjERwo3YZYoW6KhIBW0D4p6sQJ3sAt5AXXcF3nmlvIg8s/djf1Y&#10;bqvt2V7Xi9ha17OlNoTl1rq+7Q39OxoHttX2ba4KbUXKis1qwpbku+v6kKzuqKSkq0KX1KnV2RWa&#10;MybtgWs8Rr7MwJFaoi3K/vlYrVDSpG6Fg4Y/pdxMXTJ2waEU5ETjoYZ+ZMs4NZZIlVUHjjYPhy9f&#10;4CEeSgoVw5CNgDhYoh32kpMyLmwmoQrNwiGgAIEbheCE0RwZxjBQIjVNRByE8LK1jDgOlvhzdyUh&#10;FYrXCISh8KC/gziEeISypCAbFWj//U/FqcGJ9pCGQ+xmp2jZ7Kxk2RRPqkCcSloaIZ//76CPyBUj&#10;5CAKwVF4zdZCMoaQZpOAU86zYEmoRbbnERgsYiIFpmK0FmyUT7SnjIjS9uLQztKeHaV9iK2l1DfZ&#10;VEICCGJLCfEF9FPhTTtL+UuOAm7UocZiB1aW96LnW0pCm4q6MHoYxl1SEri9VEquytmB/eW9Byr6&#10;DpT17lW8m1KCOPsrQgcre1UcCGswEcTZVcp6q4MVoSOVoWPVPSdqWSR7qpZPJb5VXGrow3se3xLe&#10;+B6P8/Db34dBHFHLGuZXBzzUTYMvteDRHuHLk2D30NnafnxZudby9ErTyOVGiqnjXXSmhnrYx0Xy&#10;Jkxkq+3Dc7Sntk9Bipif+xoHwo9STWi7KBnzpgu6sZ1iQyHMKBYnIsSdTV3O4WraWvGHr5KuY1V9&#10;KvD478dtwmCWCMUJI1bSTe+n4rBysFh3B9EW/WAiOOEo7VtX0rOmiFZQiNXFVMDBUnFt0Fhe2EU9&#10;4KKupSXdSxihJWWh1NLQoqLgggI/Ao3U0u6lpSHEsrLQ0pJgalFwaSFxH+yOCEM5+XQi31xMug1m&#10;FK50axHxGlwmbj0umXycosCWfB+W2/MD2/L820UUeWOuf32ub0MucZwNOGYBoZylBX50aUlx18J8&#10;f3KOZ36eLyWfpJvFUjxFECeXsEUKKSqMlFzfAiwV2CEFSgrEWcyqIt+SHO+SLI9i4igcRwVxHAFx&#10;luQFFzpI3qE8jcSS/O7UXOI41BLODTKkvIuRy4MspowxVZCVGs7ybKI5qQ63AnEI3MhKBBuijzMG&#10;4qzNom35art3maLqCK+HwFDuKCiTQ/kbrOFK8Rcn9cZBEAft+XZ3ss2V4vAs5iAEFB8Hgf4vEvKR&#10;qhEj4pPPgqlFAsqQQYOwklOzyOKlQ5ao+RCdsbpTBaNZZGOZFWKBwDfzrZ4Um3uBncQlFTg7lXHs&#10;3jk29ywbU/3pWd7oLE90jjcq2xuT7UvICc6y++baAvwl2eqfL5VZCsSZnYVPA7E5vhi7d7rNEy2K&#10;OTFWX1xWkMLGNj/xCCkaYqZhYIaD3CaW0sVOnCghK0CVCquXhQNi+D3X6EuxBhaafcnazlSTZyk+&#10;Svs9WdeeanQtMbmXGl2peudibcdio3uByY3Mf5aBojk4AuEbZDUOfxIyH5MHGdpcm5+IyWhKpjIr&#10;ZFlMt6QoLNZODGKK3TfB6JpockdIAhxp8sXagnHWQJxBSiQyaTLNH8PNpBQhx5tpIvdkOt2X3BMs&#10;rvFW1ws2z4t278ScIAKNFy0iBKN3UwTE6IvRe5C1JtoCsx3BufYg2Tcm1mIgqVO1UUmsJJJMTGo9&#10;kLkxP8TlqNIqCXbY7I42KBCKONRMi/opnsnbbCZ7BIli6FpNwAKZM8tDTISQ4oQvE22moM807Gvx&#10;RiMJN3t47RYPERyTc4rDh2UEt3FPN3GUkK+y+sNC2R1cNau9bHSbmqhvf1HfOlEMjyeZnZOFfTNV&#10;2xFloqgqDdq1nRioObYAEt1YTbu69cyuNW2ztLT1IXCja5/DEipkyOTgJGk6sCS5hqKwVMxBHk6y&#10;gyB6WOJPwgq4KMW5kO4hg0XqrgKdJE6EM+pZUTJN06GkQ6JwXhOZRNHpf4nLJFj90RmtMXoCZKQm&#10;GYkARmvbIzNaCfCZ3LwcIU8hRY/VkIpChkhGB6V8tJwSxBp0bnJVMkg8mal1o7ex6W0zNKxh4aE0&#10;rSJW0hmWktHS1gqdYW2XUinW01YsUu+cqGml0DUnjFByMtomZrZP1HeO17U/n9n6fHrrZCMNuZXG&#10;MLEbTVgvOdbox59TtS6qMumdL2g7KCxtcr1gdP5T1/GCwfkCjkNfdpqFh82naApOUElwJUrnzKC4&#10;TLgQicCEyLsQBMH81LkFx2lTFCfcyqj0J1PTn0y++wctz3T0F6csi46kG8X3kYeFYsyxGqr5jMnT&#10;EMASIRs0sJ5aP5QNckVlsiwIK2coMekMImIzqP0sxCvccZ1zlsmLKY17RHaY2RVt6IzSy1OgIw0H&#10;XeXdFz4LlmMR/hMf6Zxz9HhREPtAA6E4XARBLOS/kM6G14Xw2jCFMKk4r4TppkCcGRltcdoOPGWY&#10;xri/eI0g8KzhIVWRICLE6t2ilOPRjta1y7xykfpn9hD11jlTjJ7FBu9CrWuBxrlY40RjkcGFlXgn&#10;J7PM05lodSfSJRCvMvcsB3Vz0Ct0cqE9uNgWXGD0zdNQlGe2pgMP0VyTO0HXgXcIDp6c5ZttdSVL&#10;OS3+I1uZ37U6v1tZGWzG/8gFgW0FXbuKuvaUkP7MSvaS7oPF3cfLek+U9Zws7z1TyThXIcs6OjZc&#10;RNT1n6/pE6/xnnPVIVXnoX50RyKJxA1r+EO7/LR/WdyELyLrrGV5Ozeu7cWfCHxD469oTf2C7NDO&#10;6aXmXsTLLXTmpg7GA5Zcvf+IXlFf/TLyzW8jd38fSX/yLLP1acaTEX3rU0P7iL6DWjmKm6Nt/1PT&#10;9ux/CBt/1/r02ydPWSr12zBiDMcZi29/HUF888sw4tavlMVBfPPrs6//+POL3wjifPLL049/efbR&#10;46fvP376zs/IK0fefjzy1s9P3/hRXKseDb12b5Ako3tD1xr7L9f1Xq4L4ZvntcZR5lF972iEniuu&#10;aiqpbi6qbsktq1dQTn45iTl5ZY3ZJbUFlQ155TWG7FxzXoE1r+Czb747ffnq4bPnb7z3yW1LTkZe&#10;qSa/2lzYoi94cKfk/t3Kh7rGnw6eunh19Zqv1i3/dtUiw+4VxmNL8y6uyz++ofzI9qp9u0o3birf&#10;tDF//Ur7piW5u1aWH9ls3bHcdmBr5p4tX27b6vjgg8ePf125fce2HdvLyioG//w/nSP/75E7xW/c&#10;C914RJmVmw8GX2kIvtHU9f6jvusN3dfrul4qdZ4xtBz4Knfl5Y+Td52btWrXzEUbklLWLFq2ZXbK&#10;8rjZKbFJyQmLliav2bzmwMnTNz9++1+ZX2Y43vs6/eIb724+dHLT/uNvfHArO7+6pLwupzD3tu5f&#10;X6a9/eFn11+5ef7CmbNHj549fPHla5/c/pex4HZ2XVpesya/+Ttb6Wd3td+mfXMn7YuPP3vXkJtd&#10;9qsz44H79QrnuRLPubru041/GVedaiKn5kw9DYwv1HGy4ts8vtafaxw8LWVQxFya+uk+ruo1pIRK&#10;4Q4qSO0ROgkJGrU9x+rDxTWHGwYojzKqd4tk9UTjwElxPMGW2EWhFcgWLv9NzJgITn0/EhKFhqAd&#10;Pr4oIisQBCvPK2LIKKyg/jwrZVn8tJ6+5qqTqq1AE4UWqUa4RkmAmKtNNPcJc0+EI3dFUWAUiKN6&#10;eH+EPJoWKt0o0o2ChFgFJrQabCYZEQ+OwHn//qf6FCsV5oVAQyE7OIhi+oyBSqoziJda+IRcEdu2&#10;6/f7X77fT+rNgwE8SLTu/34IDaRnSNLefvzs3ceEb/4qoPie6MxY4O3w1veDCtlRII5i67z7w+Bb&#10;D/vVp289Gn6NOOvQa48I4rxyf/j6PamuahzAm4jvLFEgOlsT4siL7/VJGtkMjtVVjZYpKUnj3gM1&#10;xAgOjtpsI0bRBEIPbFT3sDJL4rgwSgh2CGkL++6X+hHEPpHkkGKN8CkIduBTZLaioUPgYxTTUdSb&#10;PaIpc6Cun+wAZcYs1JutVT0sA6nv31bbt6W2d3NdH2JjTc/6qtCG6tDGmr4t9QPbGge31vZvru7b&#10;Wte3tSa0RWAUpKnYHZmqouEcFC0ehGrsrQrbMLH4SDWkyoy4TGVob1mXunwF4mA5xlM7XI+DSIEM&#10;e47+S80R+lzbv7Ouf3NFCB3eVkER2R2i5sszYinbY3eMIVk2TOZFsUhAUjyqiGP1vUepe8JyGIUQ&#10;qWxcgU0KdVJdJfVGODgcOgF31Bokq1tKu7ZRmhd9oJ325lIpI1K+S4RjepHBqnofBeIgj1U4zhjj&#10;BjeCIJqcTuE42yu6FSdlRwXBmj1V/bsQFRQJVsVHO6r6dtUM7KzuVzQcZQKFj3bxRGHGkDqdAozU&#10;Fe0Rkg62IWRTIfrHaFT37asf3N8wyNNJOZ5gT9xmZ3mv8Gh6d5QQrxmjArFBPZ2e7aJYjCCJRvqG&#10;BH5jIdJ11mqpwKe0KCrwb6cTdjeW/yOUVMoO4Q0RqyKDqYfgjsBGKvaXE6/Bcm8p68tY1VUSxDUe&#10;qO5HkKqDUcLVjZJcFCuHKE9F6FCluIPX0CgQ3yQu1PdeqAuxYvnBwE0CtcPqFfGG/O+L5/q1R09v&#10;tAxdvzdy4/5TRXt86f4IuYR1/Veb+B6+KG8zvJdO1oTI52qk7JR6sjj3GvoPNQ4cbBo8EF4O7m3o&#10;Z3WYaBJtLSfSh2nDIPuJOM4BERFHP4+IjjhxHIEs97GOjP0/rOzVScOhlvaWEkwz3PHeMboNQikW&#10;ry/h3NtU0r2+sGtdAcudsGZ9ae+GMuI4a0t7VhV1LxPSzZqy3lUlIbaLJYq6ycEp6U4t7kotDS0u&#10;C6WWhxaVdqcUBecXBhYUB9HG+iVloaXloSXYrIg4zvLi0Mri0OoiKuysLWQBFyVyRpk4W4sDG/O9&#10;vOmlWNO9uTCgcENVaYVvipvzfFvy/Yj12b612d71ub51ef6V2b7VBcF1JaFVpWI6nudbWBhYVNqV&#10;nO9DZxaje0Vdi/ODBC9yiF8QxMnyIhaEWSd+hWjgowWjVk2q7ml5LhpUtBlDcMZAHIV3LCvowl7z&#10;7e7U3CC+4M61ulX5kkJtEAKRCBNH/iSkIsfH7jgF66ocrNjCWYjIyElX5NGYXIE4KwS+oc6xzbfW&#10;7l9j9660uldYPMtJ0qEWMuWQR1GbZeiemGFxTVbYOxyXQwwF1ysgDpVuxvRxHPxIdQ9LhfigocYn&#10;hYLHLKf6K7ICrKWyEJ3B6UgFsroZWX4kCfNMTkSymZFic+OYCtianyW6PFLkRVoNIi+YlN89Ozs4&#10;Nzs4zx5ACjHfEZxj9WKZbPeRPOLwJ2ONnXDJzCxfTLZvWo4v0uGeanNOsbimWlxI9aORyWQH47KC&#10;sWYiLEh7iKSYXElWlgXRRUuAFQVAzJaKGATSksX2wAKTO8XoQs8XmpwLjE42MDJGZ4qhc6HRvcDg&#10;YmmVwbUABxFqj0qi4k38bRxpzzwzC3bmW/zJ0kAuN48qFTg70iRuieRqusE13eSmzZChM8LqGa93&#10;0hI7KxhBoWXKElPChoonSG6ZSSKHR15HSMhMq+CZJg9S/cnGznHGjn+aO8dZ3S/avZOygxPsvvEW&#10;7wSzN0Jsm6YZfbHYOKubp9M5me+ZKVeM/JBQjhlHY5uBw1pFgRhpp82PzWL1zun6TsUbIjiVE4w2&#10;0j+YhzIwARYchxQbXE60vpPQjNkTbfGw9i2na7Ke2XsEL9A51exBTDGLAbmxM8rMC2e1jtWHDSbq&#10;O6dYPFFZgUirOxJHNlOgOl7XmYRBNiHvxYShLDSSfJwo1uaLstE7fKrDF5nlpwkXjm+irio6SQQk&#10;ozVOapoSmdx6aYeU8SRG2448NsGIYexM1HfOwqcSCcaOmYb2eC1pEVTqEYBGcATyXJDYMwzCH0Hg&#10;XjCINSBwFuIOJHG4WQUj2FyM0a0kXSIzOzHysUYfjYf0mBt+CrJkdqqaHWJSeiqwxGrFVMjE3RUN&#10;J8ZIeg4LdmTwsZJG0aKcnahzzdSMokg6CqAQG8poZykQy82olRuj7aBy8N3fcaemGZwR2s5JGTSB&#10;itB0RGjbKdKM25rRpkgf2D5airkw5rgj0ZgzBtfEjI7x6W3jNR0vZLaPy2x7QdtBS++0tknpHVN1&#10;hAURrPUzerGcmtExzeDGXth+nIbbP69r/w9Du7i/u8bpOycYXRP0zufvto7HQQxObDNe2D1Tje7p&#10;OIKWwApuK54dohJ6enIpqylEko4e7XHprDzCelYqpbVOu/PHlLTWiMy2yXf/iEhvjdRQ+AZzGwOr&#10;qDSxaR0xd9poqmXw4Pisz8ps55YZbbg70ZrOybd/RxvTeIbFhyW2wW0lWqpzJ2i8xMgEmonPaJ8p&#10;RUzqzUAKDGWAsXEHAk89HhkW0xk88/RhPguN82ncRmwXfyKUCniy0T3f6FORjFeBiBbjVYPAJE/Q&#10;dWBCzrF4FKJKUNVEaBiB99JcvDEwPzVtBKwtnpmiMjND04r+YArFaTsI6wjoIzAl5rOTyIsjQNkv&#10;PfWYhYSIk/KVtcjkSTW4U7XOJTrXMoNrud6zwuRZbHQvtFDta66xY7bZOdfumWPHS9KJJc6IzqCf&#10;yRZvstmL5xFXl2L2ztWR1DPfwjrTeWYXnQHy+YtFag4NGenbiP9/cwP85oZveiXdO/BtLT+g9AcP&#10;4RtIWeiIxImK3uOloaPF3SdKQidLe06V9Z6u7DtW0Ys051zdwLma/rPVfReokjOAL0sqDzpTG8KX&#10;LvWtCSsvN+B7lGA3ki4hn+V6lfdJrooUVTRbe8/V9lBtR+ycLjf2IsW71tTzUnPvjeae1+/1vXW/&#10;7/1HA5+JZRXFcX4dvvv7SMaTEe2Tp5o/hvWtT8dAHJJx2qhtfLd1RCIM4tCUirrFI39n3ITVcH5/&#10;eue3kdu/jnz7eOirnxlf40SMkS9/Hvnyt2f/+mXk08fDHz0e+uiXEcSHj0feF0rOu48FypG6jdcf&#10;Db16f+Dllr5XWEHGHw6vNqDz/cqfixZdLf030WhC9DxXXvewtOZ+VnFNTmldef33RVX3HIU1qsCq&#10;qLrFXliRW1ZbXNWQXVyWVVSaXVBsy8l/66NPD509f+TytTe+/Oa2LV+XU6PPb8ksffRd4f1vi+/t&#10;OXbh3IZ13xzYdmf/xowDq+2n1uWdWpe1Z3XBzo3lm7cVrl5funFT0bYN2dtWlJ/YfO/agZx9K+07&#10;V5t3bfh648prq5ceO7hv/c4dycmzZ86IOX/usiG/5uKtnM+ag9frQueqQyRZ1fWdqwldfzRy6dG/&#10;z917ilwXl/favdAbte4PqzvezHpw4mPzrmufLdp2OnHplllL1yctX5u0fDUibtGymQtWxs1eumDZ&#10;5vV7Dxy5dOnkSy/tOX5y4/bDV176QKMvLK1qyCnL1dpuff7dGx99+vLbr12/eP7CwdNntp04c/Xd&#10;L2/bKm/bG25Z627n1n+bVfrWF19/fvsbkynj668+u52hLXn4m+mh971q56Uq79m60NnGXsTpBsbZ&#10;BsINlxuHLzUMXaofPF87gCl7tiFcV8XqjKZ+9fP+KQFTxoCbsRhDc5DSk0zRMHC0aRCh4Bv1JxJI&#10;4jj1/SIZRfMjJV7Did4YFsFh/iBgh4JdiL8IYESu0CiOg7Pwo1HgZixwHD4ksqMKbtlI2otCdnAW&#10;FWFIpZESOWFCDesLBq41D16/N3xVaC8vtVDgRuE4V1qGr94jgnOhWQg1zSQEYXm2oe90XQ8PJWCN&#10;otKwb/Wk1Yxdgvp0LMYoOSrw5+UWaugopk+YfSMIDnKtl+8N3WgZYAmiONjhsWFu9mAQj5AKoc8M&#10;Y/nWjyPv/viUOZugpIjXHhK4UfE/QBxVThWGch72v3G/77X7VCN/8+HQGw8GX3uII7DsE6FAHBVq&#10;rPDqOV/TgxcW7hR5Ww10v1YKL0QKwtZUoYN1vYdoRUQg5qhYICt+FoK0EZFoOVLdQ3JKtfjayBJz&#10;A0HoUCAepcK7X/R09lSHFIiDNpNJtIk4UHJVbTCGqiDbZLorGje7qnt21jB215E+wOKpmrCWhwJx&#10;NtX2EsGpCa2t6sZyQ23f5rr+rQ2D2+oGtiI15bJ3qzBxttWEsPvOKgIT5AeNwkYKMxprq1oedIBr&#10;FMOlvJv1LyKOg+tSmEv48mt6xpg46DkRlhqK7yD21g/ubhhkbZdIqOyp7d8lSjE4psqBMTg8ZmVI&#10;HU09I38HcY43YLTDmkTcRUZPcKIwjoNO7q4IQyEIBdzg+Ei80dhRRhEcUm9GEZywEMxoIG+neA0p&#10;LYRU0FBH2ynWVGr892FwcF24KaPIGgZwO0JKpVgzVSmVU2LzxFNIyQyPX9m7uQLZe2hzVS9rqQQu&#10;2TVaD4XYW0oJmx3FNHji5eDsAoggo94WFrWhfjCWOBGGcWsV8TuFNeByxkIEVrq2lobYDWHNqCXW&#10;KD4IAiMgTuGCMRWFthXTIwl5+xZxLwor2hYHJZkP5/DbFYhTikGgG7f6CEvODaECoatqiYtSFUa4&#10;ol0idczdi4L4aD9ltvv2KJFpuSicaHNJALdmd0X37rIu+mqVde0XKAcPDt6W/F2okWQ9RdO7KbWW&#10;LLeUoAL6wxE8y1db8HIbwZtQQdIKQ8cTrV6/eC/hZXusLnSkNnRUaF8YYUwbNA439B1p7D/STBPD&#10;w02DBxuokrOzCiNJBAejvQkjUNrFArcSun3hHuFmEccREAcNTBXSc+QJ4o0rE5HpEtEkEhrO5tKe&#10;zRWsX8NyY2nf5vJ+NqRyCh/hLsg8ISVqQ1H3uuLutcKUWVNCH3EF1qwoCS0hGkI2zdIC//KioNRJ&#10;hVcuKgqmFAUXFAcXlnYvKgthmVLMNQtLulLLQ0vLe1JLBesp7loqe2HfVYWhNQXEcbaUCKmK9lX+&#10;LUUIOlhtLAxuKAiuL2SxFS9/FMfhsjCIxub84IY8//r8wLqCwNr84Mo8Ai7LCgPoKrq0uJCEoIWF&#10;7FhqUVdqYRcpNnmicJxLEsqCHFJvCN+I4DG+oRLiUd9TR43DFYiTaneliiyxAkoUeBEGYnL8S/J4&#10;WEI/ecH5IkNDN26lrSNAiQJHFFCigtjKqHzyKHDjExyHmM7yXCofKxBnhSjgKARnjc232upbZXWv&#10;tLjwJ5Edh3+J3Zdq83Kp1HbE30rReXAoBRXhjApMSaEplUd1RgXaY33DcoGdDJr5drcqvJpvdS20&#10;uilLLEGV4iwqICAWSaUYtlf6OFhDTRmLe4HFQ0DEwh3xabLVORthc8/O8s7N4eDMy/Ij/ZidHZyT&#10;0zXX5k+xB1NMvvkG9yKbH1mEcrBKFnXkZEeQQIyDbuKxWb7pOb7obF+UwxPl8NE43EHnKST8cXZ/&#10;mCBj9SbZ/UlW5iRJSEWs/jlmivLOsfqSjOHsKxnJj6Ezxehi8ZTZhXFbZCCIs9DiXGB1ppioZIzA&#10;xsiI+Du5lbybhKxAvAjxKrAjycYjI7ubN7qk5ITJN0dckJLEqknydm+8VYhCNt9kZVRk9U00uSdZ&#10;vBE2b4TVM8XimpzZGqXviLPQfkvpkiJVm01tF1o4xVp9U8wsQXrB1DnB7ovIDY63eF80uV80uCYY&#10;3VNs/uic7uisrmkWP2VxTF4KBgvSkRDWrfCER8PsxbWoX/6TRAda6UOTHKEMdATHmUG3bycOEmvx&#10;IudnSRe7QU8rHDM+y48BjzB0TnP4IuzuiTbPP7WtkyzuiWaWSk020tecUI7FFWmmnXasHRceUHq6&#10;ETpnpNk7xeicToYOjbF4sdr22foOjPaczDbcmiQBHWaY3TNsvhjcX5s/UmzFpjn8UVmBKLv4bWmd&#10;CUJWmoWDC28CHUO3o4VAEW/1IAPHyDPLNZN2FI/rMtA9Z4bgMglmMTgzErVh6RNuk9UXjb4pmypx&#10;U5qi6yBQpRN4S8pYxqCTaHqi0dppamab0EMwH3wxel9UpiviTnu0Ht0j1CJgAakWpO0IcoQ8HBGr&#10;7cSpEdG6jigtKTMY9uhMFhnRGVp4QEkGaqAIgkPMYrrI/U43uMIqLToqy6rCHyzxZ0Rmx+TM9kkZ&#10;bRMz2iakt47PaJ2ELY1yWzWdODL7rw97YE/T0BAKwzhV65qY1j7+buuLaXRAjzB5iOlktFNjyOim&#10;r5PGyfIoky/ibuvUjI4Yqz8SUy6zY6Leie0xh583Of9h6nxe1/6C0fmCtvOf6AAOYvJMtPkUQ0cp&#10;Uk+3ULwZU0iVkmG+TRfDLzwmiZnOuDutNIfKCGvTSKUYhWCoOKOnqdPUu63TMtqjcSEYEDNFlGPv&#10;tieZ8PQFqJKT0RlvwN2k7TfmLUIRkXiZ2k6acImruiIoxZLVIqy30epFzCKhAjkJ4mg60UhUVCwi&#10;d8RNWEakp6ZSst61wOCSN4N7gcm7yOJbaPUtsPhSRiEPvlhMnmQTxWjmW8giVNLC9GgzyptE34GY&#10;YyTGTec7bGzBC9MrUlyMBY4AgniQ7IL3VYrdjx3RnmfGcTwEaEy+FCuPj+3xLOPliUCDV0G9KtJn&#10;kvXOxUb3Yr1rsbZjic65bDRYImpyp5qJWc83dqYQZOdrHJ0h7I7+UMiMcmZzrV6GyY0zog/zLfiv&#10;Ae9538oC8mfxH9Ma/I9M80r+77y5MIAvYDtKuvFFEV82GCI4eLi850BJF4X5ykLHKnqPl/ccLQ0d&#10;Lw2dKOvBEn9iJSu+K0KnqnrPVPWx0qqq5wLhmNCpyq6TVV1nakMqGz1fQ4jnQm0vYxTEIXwjGSi+&#10;ayElPFHRfbIyhD+x8lw9oRzq6TQQx0Fcbeh9qbHn5r2+Nx/QlfzTn4e++uXp148Hv3k8ePdXIjj6&#10;1meZvw/pWsnEGcNxFIiT2UomThqXonozCuXcffIMcecPCVE1vvMbYwzE+fKnQQXlfPXzyBc/DX/x&#10;69NPfhn56PHQBz8NfvB4mPHzyHs/soDjvZ+H33/8VIE4Ks3E18tXHyBPHFPJIYjDArGW/rceDr35&#10;YOCNlj7Ec9mFtYi8skZEVkltfmVTce397LIae3FlflVDQWVDblltXmltSUVjeXVLaUVjYUltdkHZ&#10;N5mGs9df3nfq1Etvvn0rzWTKqjLlNdnLf8zMa/kq3frJa6+8fnjrrSsHdVcPaA6tNe5ablq/LGv9&#10;2ry16/PWb8jZsdG8dWXu/jVlp7dUX9pRdHKjdsuiL1bM+XrTkqtLk9fNmz0vPm5hUvySebOSYqcn&#10;xCftPvbyV7k/vFvc8UZD99Xa4KWG0KWGHtwSfJm+RP1dQSvqey9Ud1HlqKHn1YbQOy29b9X7ruU9&#10;Pqup2fZOxtw9V2as3h+/emfi0s0pyzenLFmTkJwSOzspaeG8Tbt37D9yYsWqbWcvvH1Xm1dc11RY&#10;V66x3/3q2/c+eO/Gu29ev3jh9KFjx/ccOHP20nv/+iZXk30vI//BdwXNtwqb37xre/erDK3Jcfu7&#10;9G++vZtf02S53/pOo/98bffpqq5ztSFMoxPV3aeqQpxqSle4Yehy4/CF5sGzTQN0HBcaDr7Qh2EU&#10;qf1RDJcxkIL7jpJKzjQO8pfb+gFFgjjcOIgIq88KMQFJ7Ek5AqENMUK+KJVQCIXgIC7+Dcc5ozg+&#10;guCgJ2coxoxTj0Z1H+JcTT/iYv3ghTo8J/1narBL/5l6dGnoQvPw+XpiDRcbhy41DY+hLUxUhJtD&#10;VAL3qJ4MN8XHuU70hACKwBa091a8GxztPJYtg2daODhKeQRx6d5fOjiq2wozGhscddKxUMo4hIFo&#10;ys7qtkuqsEtqtRSCo+oMX26mjNZrD4dvPhgkfHOv/7V7dH17/f4gH5JHw6yBekgchw8MGgLBvHqf&#10;oXbB9tj47yBOWA1nlJvz2v2+11p6bjaHXm2SaOnFLqpiE4NAEOf+EFWcR4M4TqO47jWQRYVrPN0w&#10;cKZhSIE4h5jjDSCv21/Xc7Chjxb1tT246ScaB5VGEikDZO5wGowBNydrKKh0vCp0rLJbuZgfqyM9&#10;57CQdw7Q/JjowxhYwz+lRAuBT/++HsHMUNRYdgoZhPUdAuJQwqOuf3dtv7Km3ln9F46zsaZvU23f&#10;+qoeLIng1PZvrxtA7KgdFHPrsCwOQtF5xngliLFqkXAD6a4UB+2rGS22qibawjomAXEwArg0BEbg&#10;SLWwkwRkUcQlgixSroLYWz+4r2GQUE6t+HPV9O+rwtFoXHW0dgAHRFa8vyyohFFO1fMh5dMharUK&#10;ykEcxY2oCzOYaPwsYAo6z3KtUV6MosyoBnVMhFODS8OfzMPpbM2Cpk3loY0V4tkksbmChU4YSaI/&#10;ok+sQJydZUjgieCoQipFwyGeJYE/d1T1Km4RKVFV1C3eVtGHLH1H1cA2agb3beKfPXSGquzBGbEB&#10;Yju7R7xjb6nYS0koECd89tJu/Me8q5Qn3VFNnEjhbixGq2RZ3OaqEEIdVsXmyj7EupLQ6uKu9aUh&#10;nJcCxgQLQhvLQkp7RQXWKFBpc2loa2mvAnEINxR3qyIp4hdiOLW1rBs5/HahomD0lPDNKPFHNIDK&#10;e3AVu4poZnmgog/L3cXimYVhF58sfM/AkVUxl2IG7ZBz7aA0T2hTSXBLWTeGneSyKnF9qsIxu/dX&#10;kQKJCXCRiPCQ0jtXZpDXHw6+9AArB196yOXlB4Pnm/rx5kHg7apesOpli7f6X/BNXfehuu79tXRh&#10;49wTBIcPeL1UyDZSK+1QPZ9KDrgws8KwlwhC76xigRvmBm6NIDi9ijSEKw3jbjIZOOt4E4n1EL0S&#10;4RsF4qwv7tlQRn/uTRX9m8v7N5T0KnEinCUMtFX04s/1uH2F3bRhKgguL+5eWRpaXvYXlWZJcdey&#10;wgDu7ypRw0ktJGKysJDsm+T84IKi7sWlPYiFxaFFhd2Li1hjlVouPB1ydrqXEBKiNfgYiLO5mGVx&#10;YkAe2FbM74UbC1keta64Gz1Zmx9cVxDArMC3RoXxseoeYyJADwKfrsjzr8wPrCwMIpZIYZGi1RC4&#10;oZhxF2JpfjdiCdq5slKtRxsfFYSwXJgliMyos5UyGl+WzVqnVKlaUiBOGMoRoCfMrJEzKgQntbCH&#10;hUg5hEUUMrIQS1W1lCsMHZxXiptwLp4ODaI5UrolsA7Oy8hmrMoOUs/Y5l1tJw1nrc23xupZbfPg&#10;z5U0qwqDOArBYYQxHWpMovPqsItzPAuzvRLsjOoVdhE2TSAswKxAGYfI2Thke4dnkd1NzxFVPGWl&#10;UDHBGrs32UFZBAIudi++6GPcyD9ySPEUa6xYoIRuLLTyJ9xZZmeCxUl94ixycJB4zLFSohiBNJtt&#10;M3+sXmDzI69ItnrkFL45Vq9S7hTDI3+iksKx+wSvoa9TvD0YbwtG650s57HStJv1L2ZPksWdoKfm&#10;riAsLnR1nt2XYGifbehUnZ9t7kQas8gsvBtt22JD50qHLzmzlXwck4cKOKKEMlMUKGKtnmirN0pq&#10;fBCx6EZ2ACvjbJ44C4u24oxOnBQXMsvoobqK3o1TJxl9MzWsf6GxjpaQwcys7ghtZ6TJE50TnGhE&#10;its5Ncs/xU4cZ5rVFWMTKy6TK97knIURs3lovG1xkRcjmTARDUdwiiPwArJoszfCHkBMMnknm31T&#10;bIGp9kCk1UdLcrOXSiJGJwZqVjZ/qFd9Q77KlFW4HnMswbnW4GzaeAUSjUSpZtmDsUYPCQuiQhJL&#10;WMQXa/Up72SauONO2QIJ9uB0k3uK0UlLLJOTDl9W97Tc7qic7qlW31SjNyKzg0CG3o38H4ciXmNy&#10;S72PM8rooXy1GKvPMIgeDfJSyTkX6p3zMtvjbv9OioGFBWtRRsJAEUbX+AyW+URYfBE2UnKmGt1R&#10;WucsU2Cmid2bZnKhM1NNzkirOzqLiF6knhwixfhIlMqvmSZRbsbA2n0zLD7WLpk9cXZ/rD0YbfLi&#10;jmDQcFiSicTn60Vd+4vGzsk2Fy3eFQqg6cAEQ/4fq6ebdayOPkex6ADCHIgx+WMM/mla9+SMThYi&#10;GT2YkATvjLSsistoTchsQzKMGY4ZpaCZRCM1uTElEPEG14xMFlLFSzEdC6n0tAmLw6zGvaBN0h+R&#10;2rYYq2+KrgMRqesk3pTZTlDG6KHFNevpPLRm1zrHZ7SPS/vjxYzWSVqs74zObItMfxI1CjwR6SAt&#10;yE0d4gxXZFrntEzs643QUBCHAI22A+MwxeCapOG55MZ1Ykg5A4VQFm32xVgJpbFgyuT9Z1rr83ee&#10;jNc6/5nWjoiwBieafBMt/he0nRP0YSYO3ak1HaR0yfWqQqc4XKbBS2/ytM6ENGdSujMpw5WU6U7M&#10;ZK0TC8f0Hjw+qmwqUe9VnCk8SjPS8VwHEnWehAwnlpjSGGcFrvHSTJzDuFIE8UeLly5XBvrHYxll&#10;dtOvXbmbpyvnKUIhLJETKIdojiA4VJ42OROMmKVO3Lu5Uou02OheZGBd0kI0TJ5FFrzcWDSqwI5Z&#10;BuoTY3sVCkTGkdEQ0WIXgRuExbnI5kk2O2dr2mZpWjn/SXXxJ5vw0qbuOx6EedqOZF3nfJNrWXYw&#10;Ba8vXadwBj1oJGudKXrnIr1nodE7V+uarXPNkdItVfoUtifXdi5AJ/WdCzTtqXrnUoSuE7HC6Fpp&#10;cq80e5aZXHjjIVLNbvxngY1xloVmD4th6TAoL147BtaVaKGcfJLZzf8Ws4OrC0PrC2gmgP92txd3&#10;4Tvtf4viwLZC3y6pWN9X3i3foqkwSD5ORc+RstDhUrJysDxUFNxfGDxcHmK5d0WvgDvdZ6r6zlT3&#10;nCjvOlXZdbqq+2xN6HzdaJ1UTd/FamlI/RTSW5UGIidFjoOEVAmVnKrtO1EdQr5zqrb3AvV0ehHY&#10;+FIDySzXm3qRhb1xv+/tB/1STkUQ59vHQ2m/jehanxlb/9S1jhjaiOBI/FuFqqhCpIfrqsJB+RsB&#10;ccZwnNu/P70rgWMibj0eERxn+IsfCeJ89Xjk899GPvlt+KNfht//efC9nwZkOfjujxTrefenofd+&#10;Hn7nR6pwIFhX9ePIzUf8sfCVB6QXIEV9uaXv5r2+1x9QsBlX8ea9vjdaep8rKGspqLiXU1KfXVyX&#10;U1afXVqXX9lUff/H0ob7uRV1+RX1eeV1eaW1uYVV9pzyvKLa/GL+mVVcobVnffrNrbOXrh49deHd&#10;D7++q80zZ9dZiu5lFzcUFxWY0r568/KxD87t/+botrQdq02b1+Zu2pC9fm3+9k05h7el71x2e2Oy&#10;Zd9Sx4FleUfXZm5akLY5NWP/ujc3Ll07c0bilCnz42OS46OTZ0QvSExMTlo4PX7xvM2nrhvqrhf8&#10;eqm49eV6P1LiVxpDV+q6r7T0nW/uO99EiZkzzSPH61hPhEQL9+9cTdflSt87TaEPG/zvFP9+3VR7&#10;+BPdxgvvpOw4mbRhT/zKTYnL18xZuXrdzv27D59bvu5AUvLa5CXrTl27dsdwV2+9+8EHr775+uW3&#10;33jp5o1r505fOnjg3PETr77+7t3P0gs/1Ja9bar8KKvhnfS8d77QpmvMaXfufvX1v8zFZaZfgm83&#10;+C6VOC/VdCMPx9f3szW9oiVMJEVNuHCy3UgvqtOI0UKqsW/8mJ1qSdhilJhzrm4AySQlTkjAoecO&#10;MmqVYJOGIxIhuHak/RcbiY+QylHbd3FUI0ZBHipwTLVUZ1QgzklK+ZDbFkZqqvv4RFX1na8duFg/&#10;qNCcC3WDSp7zfBMrws42DGKJuNgygkCKcqF58NK9YQFQpDhLuVY1EpLgg1fXd02KmK7yp2kSfNAN&#10;dY3nmgXEeTB87v7QmZZBVWKmVIGwgTyrvAq01Z9qR1zppf9eTkUoR8qypA+YGMy7LjQPXLo3eJnG&#10;58Mv3R+md10zMZTXHhKpIbAiFLU37g9S5OIhjeve+/EpEZyHQ+/8MIKV2EzFq2J0h7hxj9WJN5qx&#10;7CPt7V7/q/fJ5RkL9cgRx7nf90pzz8tNIbxBZGNRVm8ZvH5/CD25ir6RMcjxwZgoJg5hL6XKLCLW&#10;xBSUUDGZOEQlkODRXLy2Bx9hShyt6T1UGTpY0X1ktH7quISS08ZBWApUQyulo7WhIzVkl7DUqIZE&#10;EkXmEgoJeTdERuh5TF/k/aMgjvqUwIpCKGqpgryjkiIdSrp4p2gY76ml0dLuSnpd7a7t31VPjIYO&#10;1vWDGypCW2r6GNV922v6d9YN7q4d2l07SHnj2h5VS7Wvvh+BUyD53F0hNVNVQqIRggwxfgr6yvGl&#10;dgbzn9hlOEg7UpePq8Z0Im2tSgyeJQjl1BNqOSje6mE+Th0bB+sHmUVX9x2upoPVsdqBI2hU9h4V&#10;HpMKomkEcQYUBIZhxBInZRJe26tCZc4KWNlfSzSHiTRGVUYMF7UNGbXo0SosjCVIVb3bqvsUnrKu&#10;rBux/m9oDjP2Ev5PqagiSOa3lHaxAqu8i2U1ogCNG4FQmBdPUR5SBBkyYqrFfEoBN2L8tLmaDlC4&#10;FxsrezZV9W6Ws++oEnsyKbfZW0r4Zoy6sqekC8twQ9o7y7vJ9KkilKOEhBQHZ2NFN2KDGISr2FDW&#10;g1hT1LWy0L8WiXd5CH+uK6X8igqFVRFRkoslmlPSvbOMKjk7ynAtVPBBxr6xKLBJpIJISBE0R2E3&#10;HBmBcrBUa1Q5GAIXsrOke19ln2ooHIoIlNC4dpX17iylvdGOEiEWlZCAs62iF2dZX+jH6O0UEAc3&#10;6EBd/7HGwQNiNH5aSIJXHgzf+PHZ9UcjhHIe0ErvcovY8OHP70cQF+/TKQ/vUsJ8wgtT0xJLPKGK&#10;K4c5eaAudLChZ3+d4oUR+8OcVE+34KcCPtbgcmh/jsAEUBdLvElVtAm6p27WfizLuvdX8Bq3Ffox&#10;xxTMivmGfSmggy9bQu8SBRxK3iiNm3UlBHQQmzAUlf07KvrwzWwrVWmIGQmLKiRkHFZRrSzpIohT&#10;HFxeFlpV2bOivCc137e2FMfB1O1dIZVWSwuDS4qI5pDzgihhFVU40FZ/qoaAOMuKulcWdK8q6FKW&#10;5OsKaGK1Pj9AUKYosDbfv6GUKNL68p4NFb0r8wOrsR6zqJi/AWIzMSnHXetaVxDAck1hcFURyUFL&#10;8qmJQ5vw/LDgy5IC8mso0JsdWJLXtawgRBBHmOFLC7uUfo3CcRbnBFPonx3WAF6irMRz/Kk2j1Q8&#10;/QXiLM0JsJ1DZ26iIaJHQ+AjNzjP4Z1n86TgU56Fx2EIwUcFNkP3sDLF5iZUlBdYrOyuyM1hfRba&#10;Co5RhJqVWYGlVirgrHH41zkCguN41yqDKnJthMiT7V9KHZzgmKk5estO5onfFhWO6SOugCSE6pgC&#10;cXhFbEg/c4g9YaykFoxrqJITNtWiXzjGJ9nhn2vzkd9h9yZnB1LyulJygvPsPlwyx8HhSzZ0pGjb&#10;l1g8y7KIDWGX2TbvLJtnlsMrII5Iq1BiE2MVnGUW73CbN9HgnJ9FCGmulQgRAtsQgKDxk5/Smw5C&#10;OcjJyXAxkB5CoxZkcSRlBGdnB5m6W3n8ubldsx2B5KzgfJzCLL94O/xzbMi1OhMyW2dbXXOtTmRK&#10;iomz0ORcigRG24GUZrHFjWSGP62b6bU0Xd+JPJaYhck5xe6bYvegEWl1xzr8lOaxuuKyqc2s0JwE&#10;K618Wb1l9s6z+pPN/jl0hxGPJIM32RbEAZE3xlmRBvtwkKlWd6SdejfT7O5oO6GieKtnFsYqyzfL&#10;7IrRtEbr2mNMRJFmWihXPMPknW6hbVOkPUBQw+6fmhWcbPWN1ztf0DvHG93jdB0vaNsmIfG2uOnk&#10;bXbHI9AlC53Oke7Otfhn6cMY0xz6iHvmMIl1z0Zvs7tJOBIKDzEye4DsIbOQcSTQpj+6kZl8bE5w&#10;oq5jvK49wuadZKHET1RWMNLiizR4IzLapxs8M0y+eCvllpH8R+o6o3EEE6vGkGOTVJLRRiADaafO&#10;xQoUg3OBzjkfKbTUEMWK1u/E9Cfk8mQFI0wuwkNWHy6ZS2GIJFiCM82BKTpnhJGfTjZ7Fblpis0f&#10;iaXOidMReJJCpDg9sQOclyNv9rCISYeUnnVeFIgxuiZo2yOsnqlZ/ok2z3iz+wWzCzHOKBdock4z&#10;uSL1ziiqzHSy5E1c7eOMnjizn3AVfZ2c0QbfNFy7zhWhd8ZY/bEWCkXPNLnjNW0zM1oTM1uRrsen&#10;t6JNqhFmL3Eob7huSxyyEnFADUko+ChB55kpJkrROqISU7StHA2Ms7FzkqYj0kie1DRNRzT6g8EU&#10;xZlpGc4pGic6MMngGq9zjtd3kPal66TZmdS+TdG0T/zu16nprRiKWI070ehHzND6YjSeaI07Uu2u&#10;6VCEqckszmqdouuYqu+clPZk4t0/SALSEBaZYfFH4XrFoyrGFpysd03UOifqXFMt/kmC6Uw0EHEb&#10;n9HB9RltmA+4XxG3/4jK7JCKMGr0xBtclF5Ob4tNa00yeufoPbMyaR+emOlKEBOuGen0FJ9j8CWQ&#10;pOOckdaBlfGZlDRO0LqTDL5Zeq+CeBJwNPKV2qMz2xRzB0GozuwhlEnjNhb64T5iQCZgXmW249ZH&#10;m1gjFqVpo+6MpgM3JUnrZOjoCUWWkNGF1xFNo4wuVTOVrCd8s1jvWqjndE3Rk6w3z8TCTLyvWK6I&#10;wCvR6km0umeanYIB0bwJ61XxFEEcshTJT0SkmDnzOflNXtEhduOYydq2VJML73y8l5J17fP1HakW&#10;31Krb4nFl2ryMMxeAkk652K8Ugxe6u/QRL+TXCEp5prHjvEltoj1U85lJvcKk3ulyb3ayFhlcK0w&#10;upZRtb0zVU/Vdrz6cFh1OegSlYxNeGO4k8RuL7kglJzbjYtKxn8TecFVeV1rcwOb87u25AW35/q3&#10;5Xp35Pt2FQf2lAZ2lwex3Fnk340vHgW+bflerMefe8u6xE+WgI5yBWUU+HcV+g/gm0yhf1ee72Bx&#10;1/Hy0LGy7uPlXaerSMNhSVQjlTeowtE4cFWqcC7U9qpfuJkuCalZ5aGnxT7iWGXoeFXYAkjFufow&#10;iHO5sfdaY18YxGnpff/RwBePaf79nWjiZD55pmt9pvvjqbH1maEtHMb2fxs6/4sgjjBxRsk4f/Fx&#10;SMlRHJxRBGcsvvp58NbjoW9/ffr1YyI4n/8w+NXPI7d+efb5byOf/T7yyS8jCsR57yeCOKKpSn1V&#10;LN8Q6/HXf2CdPuKVR8gT+6+39CHGMk3EzXt95AQgwWzpey6vrNFRXJtVUpdf2VxUda+wsiW/vCmv&#10;vCG/olFFQWUTIr+sIbekLruopqC8XtFzLHnFekdemt767idfnrxw/czV1/71nVZrLzLnljnySvLy&#10;i602R8Y3X31+9cznB7akb1mbvX2Dad2SvP0bK185qjm+5qut8w37lmbvXZG3e5V+w6LMzam6o5vf&#10;3bkmZWrElOefnzZxUkJMdHJcdMqMqMXxcQsSE1NSFs5dum7tiZvvZT34pKbjvO3RGdvPN6r9Z6q7&#10;TzT0EAppGgwrwuCmtgyr/J+61rWhS7UC99QFr9b6X6rzX63oPJv104HbJWtvfj3/0NXEtfviUzcu&#10;WLUjOXXd/NSVs5MXpK5Y8s6Hbxtthvc+fOuVVy6/9sqlV65dOHfq+PETp06evfbKa1988m3We/qi&#10;13VF7+vL3r2b+69Mh8aardWlf37rX1+abfp7f3xU1Xaj3INpd7a2/1L9AOWXBMtAbnmqefhY49Ah&#10;Gh53n2mUAijp8/mW4QvNw6o48EJtuNKPv+gqeeO6gfO1g+dqh840DI2KtiJJoAjO6SZcrBRn0QqX&#10;ZzxfP3i5cfhiPQWMOQhNUqAkwIrCg4gZyXIskN5TcKea+OUZFhZSwFhReC7Uksl2pjKEJesVyfEh&#10;eoJHCAfhYcVISxWFnWzqp0v6vUHVOHuPmY86NbZX9QVqX6xEry7cG0JgGxJw7pGDw3Kqe0NonG7o&#10;Ixwzis4wmgjQYHlarovQj8KnsKwNh5JzVsVcamPVvXP3hxBIsQTKoa/5qw+G3vh+5K2HQ6/jeWjq&#10;udnc++a9/rceDqrAExWuivpxGCFWcP3iBkfwRRg0/VIa1ofGS/fE/e7ewFiDBRfNg6/cH6bVf3Pv&#10;1cYQQulsUacK3RtlJ+ElRSqZ8KSwvDyKSZ2pJ/GKRmZNgzQyq5YMsBG3npVQVNOooxnZYdFtUYGM&#10;UeGDWCJvxBJTi5wUGif1HKbLFTdDlogU8XB9WMOFOGB9GInYW9MzFuqjQ/V9SCzx0W4pdKKajJQg&#10;Me2v7ttT27+3LqxtrNgEe5Xycf0AEmCl0oqNt1f27KyjBs2O2gGFLGC5rXoADZZfVfUipKZJQnAQ&#10;VTC1/79r8bBR088io8o+Ic6EQZxDlQKsVIUU7EIZ2rr+UzUDJ2r6kQnvH60+I+AiKNURCpHQbV2O&#10;2XNQBKH3VdLfh4cSN58TVX0nq/sRaByv7DtZO3CCNB8O7JHqcDEatqdP1l8FX0TB9lSHEOQoiXk5&#10;SSsCqZBWU81yp11/+3RXLYkz68uQIQfXVoTWVfWtKQ8hMRbGCiVLtosO8fbKvq3lPaSrVPUKzyW0&#10;gcBH98ayrq34X1CkfHeP2paToyH+UyyNqeyl+VRN34bq3vU4UXXfxtqBDdV9ayt61lX2bqoiK4f1&#10;XAKa4CAYWMoSCyVHXCGpS7evlP/1Ynmwkpo4cvyebVQtoRiNkkneWNyFnF8djY1iipuoaqmN5FME&#10;heQiqi7lIQJM4fogBquoJLaJeg5CKR9vKyKagJX4aGd5r5LIUcGVFE+hAwK2VKAPO4b+KM2gMv5G&#10;hKVCA7FmRwmDQstlVETGEte7vaIbd2drRRemKJej4sGYz4dEiApPkHqBhGk4j0YQVx+OXHkwfO37&#10;kZcejly8hxdsv8KIL90bxmscDyxe0VLHx8cKkxnH3C74GvGa+sH9tQM4PgJP0yj6SQ4aHplDjTRH&#10;O9LYrxSppJ5LrNlL6Kulqs0PVPQcru7bL4WEahLuKPRtz/eRgyM1carkENeIG4TbROCPVVQsklKU&#10;lg28U31qifulKpUwyKxcKwxIKROLtjaXdgno04XJRlPw4uDa4u61JVScWV/WjSX+pFN4MdvqT8Sq&#10;gq4VecGVhbSjWiEGVUtFDSe1tHtxcTC1hCVXqhSLwJB4VClNHMTK3CBibTEORexGYUNrynpXl/as&#10;HJVSxvarioLiax5knVdRlzBWfFiDUIBFaj6pN4hF+XRrQqhyKizRXpxLfGdZbleqQ6CNUR0c4hdC&#10;liFLJdc/3+5GY3lhN73DpUBpWQ5OFFRACXbHQYgTjQrcYBeEKlZS0sipucEUsmP8RIsEISJaJOVa&#10;ONFy7J5LDAjDRZqMw8M16hKkM4qPE1a3ERxnpQgbr8ryrcnxr8tG24trFzqPRHZgYRZ5MYh5Nh/R&#10;kJxgMtoO71yHd162hx7kCIeHMjdSWkWYJtePIFIjJ12IzmeFsZ4Uh1uNBtawbConqA6YnB2Ym80S&#10;J3zFRxCRyQ4mZQXm4Bu//DSNbGQxsg7lJo5uSLXUXJs/GZsJFjPT7ou3ebEj655svjlZQeYJIueZ&#10;ZGWlFdbwmA7/DLN7psNPnyNRL07ICiY6gok2sjDiqRpDUdt5jiCWCWaqfhLvsJM8gu0TsgKzrKyi&#10;Ip5ioWwnfxJX6hUWD7Mp5E4UuehcbPcylaJahHO2vm2O+i3d7IkX2gjy/CnIge2+SSZK8042MhtE&#10;lkvZERPSaSTwHdHGzhlW53R9W4JN8jctstAn8Wm/J5tdyIuS9e0sQ7N4k3VO2mBZfMju4qzeWLs3&#10;1uJmHRBREma2hFosXiJcJhZVJZlpnERvYJMXuS6ud5Y1gKtDCjrF5I4wUSOZSsk2X0RWcFJ28EWH&#10;70W7d4o4tZN4IvVEQgfwztI455uD83SeBebAPPyp7cBoKL0YxUQga8kq7uw2YmeJFjF+svkJvghR&#10;ZZqFjlFRDl+kCNxEZwVF3QYrvREGd0xOKNoenGb0IbGfbg1OM6CTvmiznwQiswRyZq2T5BG9Kzaj&#10;fZacMRkn1bmT0tsUg2C23pOgY2kMLcbNXpx0qtkTafdN1NL/CLn3NJOHBzSIm7jZN83ij0TfLP4X&#10;dc4XDa4XjK5xRieWERZ+FIexIl5AEBCjQZ0dHNngjbcGE7JDMVY/ZX01nVNs/ufTW8eb3QyL558G&#10;5ziTi6F3TjS7JuqIa0wVQRkcjWQQvWdGJqk0M3QuTMU48QWbbvBMN3oxUCxEwgXi9ingzOjEQ5Gk&#10;bZtrdCKS9B0Jug5MDxbpWERG1+SKEaUhog9SJhab3jFT76PVl9FP4ozOFW31YsAnGzsnasmviVT8&#10;JqNranprVKYz3uCL13ljM11T0tvHp7eO07SzjknnHJ/ZiokaYXLSfErfHml1TzOxJgvDG69z4xJi&#10;Nc54oy8qrSNa65ohJtyRmvapWmH6jAYuHIdVdVUM7GjyxRl8hI2IGdHhHg8FdXAQOucEDJrOGWkV&#10;wpTRM93E2jd1FzBcFG/WknOEKZeo6YxPa6WdNn3BKAqeaKRZFQPjrHEl6jxzDN6EzI4ELcusEg3u&#10;GRntM8W2PMnkp6pxBlWfOVB6T7yWXlSxonoTo/dMQ7d1TgpO5QRZ62dyj9d3KGYQJgZm6RRcuy2I&#10;8Y/XdyiizVxN51xd2IR+pradWuD4U7Abivtq8H4QGMXASiXiI1Y/1mDfmbQSc+OZTbR4Z5rcpPZQ&#10;L9xDBpyVa3BpYtVPKlYyXkcmJytSEVb3AqNIcZldqVbKwy8wdqbaXYstrkVmJ3XubZ5Uk3OJBUvX&#10;YqNzodEtQl3k4Cwy+VJEpifZTCgWQ4RBQzcwSmjPMXpS+MIh9LPC7EvVdKwyuJdrnWusvmV6Z6q2&#10;Y4XJvcriXWp0puJPowvHRzdUqewcowv9xHuA7w2rb0F+aI4dr+7A4sJu/M+1qqCbv51kB7Zk+Xbl&#10;+A/kBw8VBQ8gSroOlgUPFAcOlAbR2FPsx5cTfDnHV/Rd5fwaxt+WKrrR3lbs31rk25Lv3Vrg25rn&#10;2Vfatb8suLfIhx2PVYZOIAmtYknUWWagzJpVDQclOFqGkDQhY7oiMq9ICZGunqwRtUqkQhXBQ+VB&#10;LI9VduMgOMLpasJAlxr7rjT132iRYouWvjfu9bz/sO+T7/tu/Tp898mztD+epv1GEEfb+m9d6zNz&#10;G+KpqfWZ/skIQkE5uvY/aUNOPs6/M1qfpbf9+XcQ57vfRu60PqPX+JOnt8R0HIGDf/3LkDKl+lIK&#10;qb5+TBDni1+ffs549vHjkfd/pmQq08wfWQ7y2vdDb4p5jrBvhl55RKI3ui05I2VxLteFKGzcMqCW&#10;SC1VpdVzWSV1ueWN+ZXNWGYX1yHyy5tKah4U19wrrKLgcWndg5La+wWVTWhXNH5fUNlQVN1UXIOP&#10;mvIr6nNKa/SOvK/TdZdfffPAyXMXbrzxrcZszi0zZpdkl9QWl9VmGYyfXrnw6a6dmj07jbs3FZza&#10;XXLtQObBFebDa/KPbjStXWhfm5q3fV362tRbm5e+umbRvMkTxz/33Lh/jJsyafKs6dMWxEWnxkYv&#10;jI5cnpSwetGSV1771zfmuuQ91yNWn9n6lv3d2q4LdT2ktChZGakoUbkrgrbfjYPkvEg77OpdLXrD&#10;1V1nyrwv1/g+aPS/mf/47Df5u17+Yt3JV1M2HU5avnnWkjXJazYfu/pqms3+8df/On/p5I2XTr/x&#10;6uWz504cP3Fqz54TB09cf/nz9A9NhR8Yyj+31X2oL/xCn2XJzjZY9d/q7nycmaGv/vF2k+v1Kt/F&#10;iuCpyiAJKXU9Z+tCZ1oGTzQP48s9UuhzTcQazjUOULy2tuc0aSNDJLnUkvYi0jl9Zxr7zjYJEFM/&#10;eLF2+ELd8Nl6ZvVncTmkV1DihNyZBsn56wfOjlZCKTDodDWJNkg/VBKi8BqcaCwUfPP3UFQg8oAE&#10;HGEdVh1xKCwRBHRkPUGHMWyoSfhEzQOnmgdO3hs8dX/w1MMh1Thzj9DM+Zaw0o3anoGGRBi7wcZN&#10;/TiC6iq2Z4dFDCgM0/yNQ4T1CmpFV4nmqA7X9KpencU4i6T5hWaeSB1QIThnuRy8wB/PaSj+Ci1m&#10;Rt58MPjmgwEh3aAx+Mb9fizf+n7wHdYlUhznte/5dN18NHDjwQAx0QfDiJfuD9FmS7zJVeCAl0Uv&#10;A8twQzCaq/i0iTDwpYYeCqfLCwVxvqYHgZfUGIJD+S6FWLF0jvf3ZAOGdPBk0+CxegFu6vuU9s0x&#10;zPla5TdP1Eap4WADAhmC4/yF5mBjUcLGm1QFsZs6upILo+e/gThj8A3a+5FSSr3SXuHjsFGjAIie&#10;PXUD+xoGFfiys4rsm4M4fh09uUVhJ7yjQnaQpiJxVRgNYntN/1iociq1HiHAEFNo7LW/lmVECmTB&#10;oZQczz7R4kHijdgnNJwxEIeoivBljlf1KDD+RHXvqRoqCh2uYcWTgqJwpXurqCKEriI/x76qz/sq&#10;Wax0SGShD1f1KhDneHXfiZp+FbQJqxR7rypiN4oVNbovjsZOCo4TlhDiYKK3kpnvruvbJgo1vEBR&#10;bt5e1b2jsnt7RdcOpN/VrHvaXBVaWRJcU0kQZ21l7/ryno2C4CDrFpkSZNoiYlLZt6mqT5FosCSg&#10;U969hZScME9n96illAJxVKEWN6vqVSAOjo/YUN23voqxsVJqqUQxh2iRFCUR3RAyy16ycnoOlPWy&#10;wKq0m5bVUrK0u7IXyx0l1NbFxrvLSZkhBFMWlrZhozSk9IwVf0ShCdtEd0aFAjUIHEg101goggxi&#10;S0EQgTU4FI4/tsEYiBNuF0vINmoQxsrNVOyqYC0bV4riz1/4VAWRwd2V1IFWE3tbOe/IGIB4pH7g&#10;eAN/GMALhO+Q5v6L94cvPRhCXHk0gj9VG+8TtPHKkrcWntYh7Mj5UCdWU/WsK2TNYC0hS4TM+YHd&#10;1QN4LjgImAk4OyZMXd+++v5RPk4f5iT1lVUVW1FwZ2FgV2FgR75vT3HwYIVoGFf2HBTp5f0VIf7w&#10;VcSaqV0ckLBaEIZlSxFlswU7I90GgUm1voQCxhtKQ2uLuqhwjD/zAyxfwm0qDG7O824u8JH8Jbdp&#10;YzHFaNYW0bVKxcbiLtZkCUgnEA+Ptq64ew2rmWgOhVhf2LU2nzXza4q6Vhd3rRRb8SXFwdSiwBL8&#10;WRparWyt8slwWZHnX10YXJUXXF/cs7qwe2muf0V+16qSnhVFoWUFXUsLg9geodRzKMoj8NCaktCy&#10;vACOsLY4tAqbiYIMjklIQrlli4/4onz/gjz/goLAwpKulGJRWS4ILMrDR2EshgiIcFIUFsOGCB4v&#10;FEFfYjFEVYjUKFMq7LI4O0CqSw73xZfa8BKbCWyENg8op0AoeIU1SjlBFfgUsViKsEi3GQVxqK2D&#10;NaOBC1GfLskO4zhSV+VfmeVfleNbkxdYnetfnkOiDc5I1kyWP4XawD7FcEGggWCZjM0zO8uXnONP&#10;yQsmZ7Haa4Eo4ygRHFUOps7FRh4FmOfbXYgFWbSvwpasP3IQFWLxVG4wOS80L6drTg6BmySHn1CO&#10;w0uaDGugmAYssHgWkM0kkRVMsfsXZHfPd3TNz+4m2iJcD3qpWD3YHdkOgoCOw69ynnizO8HhS8j2&#10;J2YHZ9i88TmBGLtXmC8ksMTZ/bQVt/txabOtfhyQoIOJIr5K6yTBgezdF+8IMKxeZFYC33hmGihQ&#10;QuVOq48gjp1iFgutPqTW4UoHi3u22TnL1Jlopawp8mpW9Jg80Y5AhNETafNPs1GTJTa7K9YRRLqO&#10;RJpGThaXWrL0ydDOKgx9BxK2mdpWZGupIvnMX9Q1bUjDUg3ulMyOZA2TRlxprInWM0mOwAwLaSOz&#10;jB6iGOJZQ+8koyeR9R2dqlwiSYu9aOFETWIra5SmmJ2TzK5JFu9Em2+82f28ruOfFvc4q3uKneJB&#10;vCPIHkUHZ7bJhyMnG/xzNK75eu8cLbWE51gIMSCQiFJ0w+ieb/Igkk2euSYyiTC8SL9ZXWX1RdsD&#10;02yU5hE4gHrM00QcN9rmRyAxjrYFo0y+KWJgFG0PRlkDETrXFIMnUqAcIjJa53Sjd6ajazouyhZM&#10;oqIHTcR4pTpeGjLPWQZfnM47XcdqrEipb5pq9uBcE9Jbp+qdhG/EhyvK6CEHR+/EfYkweicaPRMM&#10;3kmO4Hh74AW7f5zF86LBNdnojjVzVGdaODnpU0YchwbYsUbfDHTYTMBFHWSiQYbR5I7ICkwwexUe&#10;hAZWTtC2T9Z24tQ4lDI2StR7WSInUA5LuvRUkuZhTZ5IvStSh5lDb/g44WTNNnnJvhGnc0Sipj1B&#10;x+lBoRzW7LDIK9bsjtKy/Cea8sOueEsg3uSPznBOu9uONq53/He/009K75ykbYvQtk/RtEdktE5O&#10;b52S0TotozMmwxmf7orPJEY2SdNBtII4owvdHp/ROiGzDZdANpPFFclZ7WQ5WDpjegbrwniLM9rR&#10;xnJKGvWDWXiV0SaG6E/oLaV10kDNGphu8NBnSufmDaJ9FYvdJhqJ40wmG8uDs0QIbQ3DRU0lKZpj&#10;YRRZVx5KF2toPpWgdVJ9hvOZ7k7xGe2xmW2xOG8mtXvisIFBKhAznTMy2uN1LDGL11GFmswdLSdP&#10;TGbYZIpQlJivqztC/SAKBvEuTDW6p1g8k0weIjgm10SzZzJuqAF9lrozjADundyLZHHjTtbShzvZ&#10;ENav4UOh7eQaTE6K1FAvZoGJajJEUkzuBRYfdsRDSjwOrxFHIEkEuRS0rUAcvCHR4DsBLwSDM8ns&#10;Zl2niM6MCYcttvoW2zwLLa4FZuciCnK1zzd2LLQ4F1vCaM4Co3OJ3beYoDNV2NHDZJEcxtnnWQN4&#10;iEjp0lKwKd7kjs5oxZizrlNPwHqhmTjOMqN3qda5yuQlAcfgXGZyLTe7lxqdLKcyupbjXW3ChXeg&#10;Pyk26uDwNwAKzJNRmJITnG3zznN4U3LJM8X/VhsKuug/VRA8UBQ6VtpDxeLynqOIitCRksDx8i58&#10;CT9SGTpQTtMV/hxF7xTy6/nduLqHgoOjmoP0JOE3me5D5V2HK7oViKMQHCxF1GZUi6OFcbmJ7jTq&#10;B2/kg0gAkQchG0Icqw4dreg6XhViDlvXQxCnitUwyLauNve9fL+fyqQtve/e6/voYe+/fuz78qeB&#10;278OZ7QSvtG0/pn55JnmDwI3xtaRMRCHIsfYQJg4fwdxEH9n4lDhWHSOv/2d1uO3ZCkG5PQX//ox&#10;cZyvHjO+/pU4zmePn370eOT9H4aI4DwSldXvR1je8YDwzRghQIgCosDYTPudS7Whi/UhZJS0VG7q&#10;x/L6/aEbD4afK6hqQeSUNdiLarKL6woqmsOqxlX3FJSTX9GYW1ZfWNVcWvdABdq5ZbXZJdV55XXF&#10;Nc2FVY32wgpjdtEHX3x39trNw2cuv/nRF3cNdkteuTmnvLCkubSwITfDoXn1vS937U3buTn3xC7z&#10;juWGtfPLtq/JX7bElrIob/0Gy7p1t1ctfWPpwqQXxo177rn//I//GDdu3LSISfGRU5OmRiVHxmyY&#10;k7Ju7pIPX/myqcm5au8rsStOrT7+zWflwQuV3Sp3RcqqOAgKtUHjlGiFoIHcjM5NTYNH63pO1fec&#10;rAudplqKoCTVPRdrem409L3e0PNWTfCVgj8uaOv3f2xacvLtxG1n5u089to3373y0bu7920/f/74&#10;jZevnLt8fs+R4wtWrt92+PQrH3/3mabwA23Jp9l1H1uKb2cVptvtdy2Zt/Xf3bl9S2fNM9T+8X5V&#10;5/FK95GWnnP3B863DByv6T5SEzp+b+Bkc9+pyuC5yq6LxEQwWSmgg0l5rm7gTN3Q2frh07Wk1Zyp&#10;Z10YAlP2Yu3QxXqydUi6EchmLLClbBxunxJk5zSy0Ore4zUhQjOC16i5rnCcMfjm7yvPSEnX39ET&#10;hIIYxrCby2K5QgRHlUH9dxDnRAvjeHP/mXthBEeBOIgLzVQdlnQojODgozMtg2H0p6mf5B2BctQ2&#10;WJIWVN2D814QBEfhNQp8/avnguZgPT9twLWHcIspSEGvd4qY4Dg40cnGPhwZt+CiWJtfpS6PCNw0&#10;D9xs6X/jwfCbD4devz9EWZx7g1TGeTSinKTw8L98j5Q2xa8RjEa9R/oV62csiB/V9eA+4r2De6ri&#10;Qj3FmxSyI3gNoeUrGAredLyhKHd6UYrCFEeJL69RnhQSSEza4w39h0UpA6FwHDXV1S3DVFdr1FOg&#10;4BssMefHQgncEIupYZkGERylehOGSMhMERiCMAdCrcSnCJZ+UFOGKA+ZI9U9e0RERmnfyJ8EWRSI&#10;E6alCIKDZJg1HcRlwkSbbdUs3lEIjmrsrBvER7tr+/fWD+6pG0Aey5DUOnzMMDjCfBupNUkWFT04&#10;ILbBKbAS/0Ogk7xMYR5REIp1T4TATrGskh8drg/bsaseKsgGgR3RPkRhnV78j4Kl4nziPxXE4Soc&#10;U8FDxIm4XuAbbIZQAyWQTfjy2c9KYjr7q/BRHwkgIqqyu4ZFQIQtKgXBqSB8o5AFXAvT+IrerTV9&#10;a0qCq8u61lawbGRjea9SmVVm26JOQhFilh1V9mxQ9VaVFKPZXBFi5VQYvAhzZBQWgyOTXUKESMg7&#10;gvtsqAipWqrN1X1cM6aJI0wfnEvQEGoD7yoVmAOXI/ZYKvaWUp6ZUJqSnglXJ2Gvbu5bjhvNQykQ&#10;Z6eIzuBoqm+qV2hgY/mTzBoF4qjYLMwaBdDgI4XRKPiGgyCkJJ5i1NlKbYC2+lMa4RMRZhqtyMOS&#10;tUhibrW7LES3y9IQAt8wlAywYusQzSkN7izvVpMNgXt6pH7gBOZSE4PvsfsjYULfoxG8T7AGbb6+&#10;8OJqJNyDx1Oxb3bX9CCI2dXSrG1nAz31t1T3IHBHcOMIgFYT3dtWKTVxmE6Yh1Lux6klNBxVLcUx&#10;Lw7uKgruLu7eVdRFKA1XIYZT+HRPSRc+RQiCQ6BKQWZbSrswJhxYUR3aUIrJQyVjVrSV9KwtDq0v&#10;7lHChBj2TYKX7Szp3l4U3FEgEfYCU3Iz3UrneH1hF2JTUQixuUD2KupSqI0K9RG2x5c8un0XcF+1&#10;F2J1QXAV66FI1VmZH1yd37WuWISTi/gROoMGWTxCzxFCCjERaicXUjgZoZgv+HS1UHWwMQLHUfyd&#10;VXlk4igYAhGmtOT5F+YHFhZSVlmUenwEdPIFxxHJG+IyUo60PDe4LId1QIpTk5Lt42YFwQV5fmxM&#10;zeM86t0ojGbxKGEHm6GxKN/PCrKCoBhyBxbmBlUszgkDQAw5wgJxMVfHQQ/VR2T6CHTCNTmkxrDn&#10;wo5ZJKrDUsf0V3UVdY5zAkRwsjz4CJvhRDgdC5qyyG1hCjHKkSHVxUErqOQsXzKujtQbmmqxPApt&#10;nDSbJCYsFRC2HOOW41tgd6fY3BgKNCRIzxGcSLylcgjlqJgnMTfHNyfbT76PzZNCVylPsoMxz+Gm&#10;QpDDP9dCaeFkG0VYksyUBFa/Vyc4fDOsSKqdcRY3+ow/1Uq047HM9sdl++LzgjHZvmi7Z5qVwjHT&#10;bZ5Yh9T7yA/ds8WQhViA0c2DW7yighxIzKIKL48pOA5CNfjzskEkeCw+pNNjdRDIW2bqOhKMTuyC&#10;80ZbXFPMnZF2b6SN3tjTCNn4pELHP9MWjLf4ELPsUsllcCVaWOFFVEI0cXD82QZKnKY6gilGT4re&#10;nWrxLTK4Us3eVIN7odaJNtIw8gvoSiMiNTgaf6L3zTWEzbOQHJJA5PDPsUhKqXPOlwMuwNCR1+BE&#10;5h9j902zeyeZkaC6Jtm9kx1+laxGmr0zbEgm/bxwyusgz3QlGb04OGK+0Zek6SB2Y/5v2M18gxtB&#10;QQ29CyniXBPBL2TUsSbiODFWygxHmd0R2nYsp9t8FAligwBNrCOoaDLRFl9EpjNC4yRwYw1E6D0v&#10;prdP1DgjLb7JQo5Q0svRBs8MjKHVT7loK22SMYxxRlc0K4AkREslwkiYgNm4OriZNUGUODE6lVxO&#10;hJhzTdCThjPB7htndo/P8r9o8xF/MVC9hXfK5KaqkdkZbexUvKdYKyGGGBqZk7RFzMXkQ6+m6p1R&#10;Vlp9UbhX72SJlr4zwoDOiIeUpjNeyFDUTBEHJQRmMuZArJ6GViwy0nujjL5IjStaQwleVs9pOnG/&#10;ZglsgUjI7IgnC4nzJDaDZkxYhqEHI/3yIzI7ooyeKJ1rakaHwk0iMzpizezwNF3nNANpPpEasmOw&#10;QZSW0jzYfabGlaDzxBpZQEQTNEMnLoph9kVoOyekE8oZn/4H7h3xTTNvayI6oOmYduePGToX3dDF&#10;vzxGy6qxGDHkxpFZAKV1smjL4I0xenE6nBqHZTd0vJsTta3jNa0TNK2KIhShaYvIaJ2S8QQ9wd0k&#10;8qJzztZ7ZutcSVoG2omZzvi09lmZTkzFeRhP8aUif0S0gRRnB+NMLA8jYPRQbFtHChV6xVESeeMZ&#10;okjNmkotER9MVPUcsVIM88TgpHaP3TfV4pqEARH5cIUx4U9yu0weCiHpOmO1JEYlCVhDhgupYVQa&#10;JjlIvMPRQ4pqmfm6mEVSFVXbR0Okf0UxnW8hFoTyKeYrF4+e1Y2nj285vBbwXrL5EdhmDt7PZk9y&#10;VhD7zrFQ+WuBI4B3Jht23wKLK9nQsdBCBf35xs5kfXuKybmA+lzOZANZQgRuzB48vMp2TcE3Su9p&#10;hkWYg4bOmQ5/rMlJTpCREDD2XeYILtJ1kkOkZ/HUMot3icmN9iIDaT74P2WxDW8AZ7LZNRevC0NH&#10;ksUpvwdQFmdeli/RiDWd/Ekj14//LNbmB/HdgGqDRcF9BYEDRcFDpcEj5d1HyoPHy7tOVYVOVIRO&#10;1vQdrug+XEV6O78wy29j+LKNQBtrWFug0naR70SuSvnOyp6TlVQyZsaHlLOmh1Us9X3KWRyhtDiE&#10;X0OXiXP4GkbxQeSAPVieqQ0bWiHtQnp1sb6XLjpN5K3cVL/WP+hTNJwvfh746ufB278OZ7b+qWv/&#10;U2AaWoxrn4wYWllUpW99qmsd0bSO4COEBsv2P7FxRiva/0Yj/ckzhBLEYU3WE5JxvvvjqQJxbv32&#10;9KtfCNnc+u3Zl4+fffH4qVr+6/HTz34e+fgnIjjvPhp68xE1WF+9P/D69yPXm1miobAq+e2fP/Zf&#10;kpwRDeaPTC17rzQPsIq/iYbrFAa5P/RcXkVTUc39/Mpme1FNVhEVjvPLm/4/tv47Nq5q7QLGw70h&#10;EAJJnDhx4hSnOL33XpUuUpSiNCVREgQIECCIAAGi6IIAcREXXVASxbY8o2maohnbchlb7jW9EKpj&#10;e9qZOTPjNraTwPt+f/zWevbY8H7fT3q0tefMPvvsvc8+M/OsWc96FBmnvP6Ot/aG21sLK66+hrri&#10;46CusJuCinpFyXGVVLm91fbC8stm19nX3tl/4vzxF17/9JvLRmeZxVPvyL9WWHKjxF31w+sfvbF6&#10;3afLl/53+XzDsnnOpfMLly+xzZ9nXrLEsXHDN4vnvTovc9KQJ58aNOif/3xi0D//8dSQwcOeHJLy&#10;1LNTU8atzJi9NnPx1+/+4PX+tP+NS0tO/nvXe8UfVXScqelQvBv8hsaGkGAHxlagVMcZhIKNAkeX&#10;LAamizoksiB0d2sT++t7D9bRjtYkjlV2nq1uf7km+maV9lF95L3ytvOWxue/zN765gez1q2fu2LJ&#10;2g0rt+7YuGz9qrXbtm7aumvTtgOnX/nk1U8vbz3//v4LX134znjZXezwFuYXOVyGHwzff/eDwXm5&#10;/ue3r/oOVLcdbdT3VUYOV8ePNXTt4wCiuB9na+NnRbRJ3R449gJGdJ+o7z1Wq5AablDiO7Udp2rQ&#10;Eq5+H4MAa4jaoKK0aRR8w4xXQsnBW3Bfj4hPSy3bur/AGhjqCsFBqQx19fIoE0IlQRyUCsQhGae+&#10;W4nsKEBHEUaUKRAHBmdmAI45iH6uJmDHxE40CY4j2swqeErBNGTHSOAV7gvKQ4Kz0FQQWVPicHU7&#10;o7pU2jlBXjEejBCjRQOUmB1mxGHLyInp1GGO8YPVMQXVoZmCcuQtvjytFI6buimL05R4qUHIaY2J&#10;V69R5xglDuKZZ/06gR4meBMoF6fgGVNAjLL/F4KjPkEUjqMwGt7Q6jhvtOA+PEWQHVVRIA4mdUxy&#10;tyt8iiY3RfIfYU269zckQRyU8BJxhMCNLIJinykQR2E3KPmxKHteGako/SDOzv4c5EkoR3FzkipL&#10;/P+f8I0oKA8QVQbgD2IWSg0nCd+wgpe7+2ky/GgWDo4CcXZUJUEf+Kt0WWu7FIizuaZbsRLWV/Dl&#10;znrCN2iwAe50ZXxnXRc63C4KL+hTSb2wc8Gb0O1WAUfI1hFBKF60mpPi3EXIWQniHGtIHKxs31Oq&#10;762OKxAHK4BZYFL8OqEibEyhOZgpVkB9r+DlAMSDijr4lylsS1JQ7ahm2NQ24Q2pWXO0PCspxgwP&#10;fJukFceAGbAjWZzgtCshITWFbVgBFVJUQTxlhTe6oji2ykvJknXe9g1eYhYbS5lkqp9PwXIdnHNG&#10;IcVI8BFT2M3mfhBncwWxIYGHaCTjlDMUS1WUEg1WnheVS8NIn5HkULiQAkG2lmIROCNMZKs3qYyj&#10;6gRHhKoDI5qjUlaV8NzNlVTYwbAVHrS5hENChyiVkpHCcaRMJhHHWQrKUeQOQjbFMXV8i6A26jgq&#10;MCI4opWjQByYks5BexxR8BCuwuAyQXCw/qhsLoltLJLUCV4q6u0vie8rjj9fQrG9nQKR8GaVMgIL&#10;jXEfiQ+KYSfvq0scbOyBHWrqPXKt7/C1nkNXE4evJQ7i0+laAnX1eKpnDU8KN0YNM+5vrWlfXxlb&#10;VxHdhMekIbG+qn1jTSeeArxcX0FNaKqA1xIGVYgkQRwFpAo1bIuoSm+XRA9bi5IgDmyXt53iRCVE&#10;c/DWlsIIY6yKImi82ZtM4LWuhCAOl5SJw2MriwUika1F/Zp+EGdFITEXAoWFUfwm217STpyoQN+S&#10;TxxnU2FsY0EUb20oimMrri1hsiqCOCUMy0J9TaGO+7JSZSIvJJqzhrLEBHHW5kdh6wpiGwrj6wti&#10;sHU4kqev8ehrCuNritrXFXegsjJPX57HfFKqE6I8BYyuWlQYxY/FeXmRhZIMa76SVS6MKnRmmcqW&#10;BSuI0Tz6UlcE5cq86BInf2IuLvjLqImTr88p0GfmhzPztel5GnGcvLAKoZpHxeKkcvBity7qLRSI&#10;YQARfrAWRWcX6pkeaZ+fTEauQBxlaAObnUcQB1dBn3zpQef6LDfaE/JA+yTtRd6d7ghMtfky7QEF&#10;5fBCTPstbXBp4fVw7qyIFnJ/0iiUhF2coXl2JiCnDg7znYdU+qfZpMkwCmmyI5RuC6XbQ+lOMlky&#10;3PpUQXYymekpNNNG7Zsl+VHO1BZaRHYPA7WW5ukKG0KJPonsyEh4aXsApsYw1xWZ7QzjQoLLULyZ&#10;xJz+lOGZGICDf9iyYvOriC0J3eJbJAfZtCkOXZFliNSgtITSRQVmvEXYN1b6PCq6SsVqEYLBLPJj&#10;6e7IGFsw1UIEh6wckftNN/knWqjdoJLjUnIC51pDTFUuPZCKkh+d4NREG7gNNlZ8GwwGF6Jijisy&#10;w6PT3bIGMBf+82wP46Lj7cx7NdqpjXKHqYNjCow2h8YYQ2kiRjvZGkkXngV8J7qd2W0TxV0nOAUz&#10;kPYyzRTKpCaONuUK/9uXXOb8t3+GSGnMIWgiqYWZjCmYfrkVHaKHSeLr0ns0EUNRcQ1TzJKv3eAT&#10;QVOKm07PZULiiUb/ODO89OBIk2T4NpETMdKqjYIjZwqMMfiYzTqXWZnSzT7ltGNg8Egz4VLSCWzN&#10;MLZNU//qG4MKbMIllM0wBKbmEuLBCLFizNBk8I01BhhSZA6RcpLdmmbVcHUmOcr1jXNFn81ixBNG&#10;8myODzbCFBph0YYZg0OutAzN9o2068NN2jBJzsUR2iMk8uT4UoyEh9LsRJ1SLdQbGmbyMcWVmTQK&#10;ZrkyBmAp5hCFaY0Upk0x+1NETuhZQ+tIayjFoQ8zMqZsqCU4OKflaZs21Boc4Yjg3HHYZnYd+y3d&#10;GhqP/YMNYPanO4gPqiAmHJ8g8VDjTKFxQvPB0mE6w3OYYws2QH4ZLSm6x4nbzLts0cZTH6cNnSsE&#10;Z5zkzBpn1ong5ITGm8NpWUycNAkbw0DkYsKl1smSfSnt0oN0ZjcPjr3YMjGHCZJSL5ODM0rIMpgR&#10;2VWS1AnDwPKONWmjs9tSLj8YcbEZIxydLWhRNpN/w5hxPIs8l0m5ofHGIG7QSKZhaukfEhEfzAgL&#10;SJFmk2S7v9LK1ON4Eg3+sVda0o2hdMnYDSOII/ANbIJFIyaS65fMUD5cd1T2X+Daszltw7Ipu0O5&#10;qOyWYRd/e+5SM1eJLJ7m1CsPxl1pHXf5QfrllgzBsCZeapl0uXWaUcMOx2pgqyv9Zmx7jATjYfIv&#10;DBhTFqxqtDGYkuN77tKDZy/+jgoTol1m7jBsudFGZukaY+D+J81KuDATstrS0YMJT7qfgWCynsNz&#10;JSGaVWNONFlPvjQF+Zakr0q78mByduuUrNbMHN88S3iuNYwnQvARpvmfiodFiH4irB5ON/ko92sL&#10;TLH6aZag+rQhIqNk2hmzGUTjqXbSEvHRxLotAlMgDk1RCPHpRIA1wI8vfGrZKfROho58MuDjYh4+&#10;sY2BaTmtQrohdjMNjXOT2M0EQxsVlwUHh6UZfSQDWoOphjZ8SOLjK83swxfBZLN/QnbLNCOjt/DJ&#10;o8iARG2sIVTmGHyM0rIwpGuePcRgUqs/0+rLMPkyLD5ME2WG2ccIXKYpDMzBt48zsDQ/slYkjfHD&#10;aXuxhEEVR/aXE7uBHSf/JX6oNH60qpOgDF1y/gmqor9Rgam/SPFznf+5JqWIO45Vd8KrPVLJ0xVd&#10;gM6RgDhJMeM6esoUoGjoJoIjf4efbqQx0qW+81wTPSzCHI1dKhfVazd64NC9eq3rLYmueP924qM7&#10;ic/udn91P/H1j4nvfu0jreb3R5d/78sSug0sp4VmlJKpqYjjJLNToVTtrzQTzWEcFo1MnP/8zFzj&#10;3/zcC/vqp8S/f+77+qe+L37shRGyudPz8e2eT+/2wVD54FbivRtd7wio9Ob1xCtXGS31yjXmtDkN&#10;V7GB4RowzJQ+Y2MX3Un4mzJNmCR9Jo5zvh/rGeQpayqsupFf0eQsqXUUVnu89QrEKShvguWV1bu9&#10;ta6SGpSe0rr88oaKxjuo4EhJzfXSupuFlU355XWFlQ0wW0GZyV18yeT89orp8JmXtzx/+PwbH1zM&#10;8Vg9NaaC+hxXRXHFDY/B89HeEx+sXP/VsiUXV843rluQs2ZO1toFnkNbv1i/5NT86VOee/rpQYMG&#10;PTFo0D8G/XPwoH88MWjIPwaPTxmzfPrsFZmL/vXhZWdV8zve315v1F9r7DlZRcziSP+fpXBoFYhD&#10;J1axEhRzob4LP7UPNDI4ZV91/EhjF8Oa6jupTire797K+JkbfUQuquLHK+OnK+PnqmLnK2Pnq/Rz&#10;1ZHX63yTj51PWTh/ytzp48enZM6YsmvXjsN7Dx7ac3jn9oNHT7/+woUvZizfNm760rkrtm07cOS1&#10;CxfyPXkum/W/l7//PDv7UvX1zxp/P1nRfPp6/DhccW/8SEUXw6bqO041tEvqeyoQEzjkvuSNPFEV&#10;xyZmTA1cCEk4Bd9eBeAQnhT6BuNuFDlF6DAEU+qJVigshsQTKamvWc9SqajwpdQxfbzL/5Abu1Dn&#10;W5K6SJ1OSk5DMnYJl8CFqNXyNxVhHIEpEIctG7sHAqNgCrtB5dS1HgXfnGriiQMKNcrUn9gqS9ch&#10;DBWDV2FxgstwOlXMNpc0uSJMsVQI8cjs1ERY1nJeB+viB2o5Ebzk4LksitPE9eFaCcKCTwQmqLrW&#10;81JTEtCRdFG9gtokj7x4jaGYfKLqRf4GD1U9tYdh6GTAcBXYUUGXUFFXUYuDhSInEFeUkR8nPaod&#10;xoOyquom4rPvYGVcxYhhMdV0YH8HcRSYgu3Kg/1hg9wbEnWlYJ0BBAemqGfY8/vqeeIAiMMN3x+W&#10;ta8fqYHtre1S2A0OKuOnLRM/8Vw0gHtJJ1OQFJiI4wh9IAniCN6hHFEh1OysS2riJGWPReQYJso4&#10;9GMVskBcg2FZhDbQfld9N9zgjd7I5jJ9m5AwFXzDSwgwRHqLhCwp8EWGSjifvJvqzoNUNcNdIKaJ&#10;74N9ZTF5xtsxa1EFon4QpgwnGaPdUY4S02fnz9dR2plX6SdiDFwXhmkOeNrJSQk+BdtWQRwH7Yk3&#10;CYjzfGXn3qpOlLsqO3ZK8NemctKRtlR1YaZYNLRnLvNqikArEIdSMpWdq8vi8LdXlSTDVTYKIWWT&#10;UGNg8M9RKhxEVbZVJAOgiFn01xXviRycsiR4pDRoUJIKJECSQkOIj5CgQXYPboTi48A2VyTpPAzL&#10;EmFdlcpaIR0ivBId4OZQMDgJyijuT5KJkwRx+tkx6Gp7eQeMfcpLhk0JTEOujbTHrNdIMnJmpJJQ&#10;HZRYHEmoxFItCxoM9M/FESFkVBSmg4rqf2MRxYAHRI5F3ji+q6yDII43vrc4uqc4uq+UOM4u0QbG&#10;1MgwwggrcI9wl7upzM073r2vsUclAUTlwLXefQ2J5+s69+PhakqgfL6O+19Bn3tq8Vy0b6vtgG2p&#10;Ztzcxooo9v/Ohu5teCjqu3Y1JlDiCBpgqyvIMrnHcC3hHivDeIiXJSWZadtLmQ0dU9ghKbdgSYjH&#10;y6xbDC8vCpODU6RTCprSv9HVRTrDpopjy4uiy0soMbOqjBmpVpa0rypuX6k4NdQeIty2vaR9R3H7&#10;Fre+za1vz49tK2zfXNS+oTC+roCwy4rCfuZLMdONqfRP6BOdUy6ngLZcNIbXFMbW86wYut1UGN9S&#10;IJYf35wX2+SJbizg5WDrC2KrPfoqd2RNHlNQLc+LkJVTHFNZpRYVRhcVxxYU6ktLkgQcRlEJSWd5&#10;EUeC8Sxz68sFFVqZF13miqx06avyYyTmiDgOWipGD2OaCvQZeRosM59GiZx+Ms58J7VmmPvJFVGq&#10;NypAaZZbS0I/0nhWXlhFV83O02Z5aKj83dAb3p3pQUt9dr6OcqZb50u3lukkIQX9ZLrx4x4/8YOE&#10;PIgTEejJpE6wlK6/mDsKJIJhJAOwERk3IrSsElcx5xTpMxwzzpqbr2fmRTI82kSPNiEvnC6VSW4t&#10;wyU0HEk7tUCAKqzbIltovtm/2M6c5QutwSXO8CI7ERzmtBIBYyzCPLc+x8kYKxJ2GHsVZB5xBxEu&#10;NTDO18VlUaQb/NCfZvdjjjAcJEDmYcqtOS44OQxmGWsLMEG4LTjGGkinfoSkpoLf4tJpDh0rMMsR&#10;mWHjgsiaUJyF/2+r/OKSPhyuODzwiQ6SjOAgTbNJKlwT/yGfoXLl2uhZYcpTnNokZ3icLTjOFU4v&#10;iKbl66MdwRQz3Gz/ZLumkKOpbl25QBMlB1aGITA7r32CSaM3bo2kuWOjbFqKNZzq0MeINAxc/YnW&#10;MGy8JUgqkENDJ2MNbfAk4d5PMAUmMpaKHiAjvOAkZ7ehxCAniAwKdXYMrZNymydnP4CnNMUWSje2&#10;jc9unWwOkopiCkzI9cO9nwznzRbOtIan5vKP9Cm58DDbCP3k+OZcaZuV1TbH4J9+hdEoU0yhKQ6d&#10;nCOnnmYPkxpDvkyEqrrw6wy+sdktqdnNaaa2NItfQreCGCGRI3MgPad5iplxInBfZ+T4Z+YG4OZl&#10;Zrcpm57dCmdyOtw5LE5uG04cl9OWermZ3BMhDaXlYiUDY0ykPIw2B4abRHvF0PZ0TstThtZnLP5n&#10;LMGnjb6hFkY5DbPrzzn14U59mFV7zh4Z4Ygk80w5tBF2TfgRrSn20Ki8yFCbb4i1dYjpwZDc5mcM&#10;FBVmEJAlMNoWGm5qHWFuG2UPpNj9w62+4Q6U/hEW/2h7GP45ER+H9rSxTSLLfMOtxLbGWejiMsLO&#10;SkAwNbeFDAUJ3xvP9Nvw+Ynj4G6q3UUujNk/ykD/H4Z5EaEwtKFO3BCLxlg/RsdgBbC2aTmtWGSi&#10;DznMGp6W40u51DrOhB2loZ5uZIgfbuikHD8s/TK1XSYZAuOvtI670jo+y0f+S5YvjeJBoRFUI24Z&#10;nNM81Bb4Ry5KLF3bUGMLliXVoY3MecDsVMZAWk5wfA5ZKjCFsJC6khOYIJyXNEovt4y60px6pRmX&#10;wKXRZqzkCxue3Ubwy+hjcFyub+QPzWOzsT3YgFLN2ckcaqmXW0ZJYm8cTzeFcbmxuTRSgYyhFEPo&#10;uVylmuwbavI/Y/QPl6i3kdm+4T80D7/4AD2PlexdY6+0YDBqDFgEbBsmUL/yAHNXPCa8TLncPCrr&#10;QUpOm5JPZooxM8kyQw1t2DzD7NpQSxAXGmbyPWsKPmcNPp1Fnemnsx8MzXow3EhEL9VMmhjvYxYD&#10;ssZcbp7gCOMOYlsm76OIB8FGCazD7OOSbOu5y78Nv9ycmtOaYQrOsFBcJjOL2OU0CfJiGKMpoPS5&#10;8AHF59oawodJui0w0RaYZPVNtPiF4ObHc4SnO9NOwweRCKgzWjPTygrT7Qnpb7o9gs8x6gT3C4eT&#10;7tdvEx3hyS6SB/Eu2lOC3Uw0Z6Y1MhNdEREOzLTrmbbIVMLE5B7iecSosLfRW4ZD55pzdq0jrzRj&#10;7mmWAJ93I3Zg2ySDDx+qU7IeZOb6Zhn8s3J8Shp5rjEwz+RXajszcltnkPLTNscewFcMPuRn2AOZ&#10;Nv80q2+qxTfbFSJ84woucmtLXMEVHm2NR1uXF9pSFN5VGttXQdIN3Bk4aPBhz8DPqmw/VhE/Whk/&#10;UduNt6g3DK+c0VVR9T+rUq6k4oE4RIx7QlnFP+xRHi2HD95+ogpeMO1kNUNABmwA01F4DYxec2PH&#10;ecYWJV5o6Dxf38H/4yWxzIW7vZI7uOu9O4kP7/V8+mPf5wxoYtDTd7/0XaRWMcVuFIiT00JKjtH3&#10;R67v8UBGKqVnDCPW0ywCOr89vIL6b48u/sIsVARxfun7z899/76f+Pp+7+d3u7/4MfHFj72f3E18&#10;fJv20Z2e9292v3ut+/0bCdg7V7veutr5ZlPn62KvNnadr2s/XR0/VRWHd6/ico6hDhdVfHw4sPB2&#10;YcofpwPbQGTn7NUEVV+5CJ2D8iuu5ZVfVZo47pK6vNKGosprSuG4pJrBUyqiKq+svrCyqaTmemXT&#10;3YrGO6i4vbU4iHr1tbvF1QywgpXV38grq3UUVZjcxV/8N+vQyRe37z78wWffXrQVmLwNOYV19vy6&#10;2sLG/H9nXTn/8qWj+95dnvmv1ZmXdyy58vyq99bOPjhn4vQRzzw1aNATTxDH+ec/n0Bl8BP/GJeS&#10;sjhjyob5Kz9853tbre9c8W+HaiPw3/bX9x6ooUMLJ3aAibO/ukO5tTiunF64wfBj6QM30Ct+viq+&#10;tzIOJ/lIYyd8/sN18RNXOw/XxI7VdVBIGB54Y8/JOrjf3Uequ/eWxY9WaZPe+DR1+/bpyxfOmz9j&#10;w4YV2zetO3/kxIUXX3/9pdcOHDy659CJC5/8+9i5t+ct25w5f8X0OYs3btqek2PwlhTYnZavLl+8&#10;WFL13c3W16ofnK7QzlL1pudIJYVdjtXET9cKiFPbfbSW0AAjpzCe6jhBuAaRMa6l9g3c++PVPE6Y&#10;qRp7l+wY3GPYwK09NhAhJRBAPxBAiAR+7D54szVMLw3bJ3mmD9aRyjGA4xwSdShsl/8viEOoSC6q&#10;QByYQh/4lsKP+oOkFHwDOyqqxicVDacfxDndQHINARoBcXCt5DCUKLIYsSehBREQEfgGjzEfZkE9&#10;MCQ0wLuqsRo8esDUUKJ+oBZ3tp3j7wdWcCuPSxYtkRzisPGEJCMtm8jQY7xlf84s9RJ1VUH5/zIV&#10;KqUip2BHa4m8KFMgjjKME9dSlCW1UIyTUp9WwrvhMCSXFhpgTQ5VMZJTLTvmxRunsttIQNAeZqEi&#10;nqL2M45zbwtMqXb+AI6j7O87X6E/LIWNguN/IZsCghCgEcoJHFE+U7XJ48r4sFS3K3xnd5UwbqqT&#10;usXbRYR4J+OJaKqfnVWiqkM3+C+8gyCOQnDIxGG5oVL0dMvjqFMTp6pd4oxiqChFnu1VcVSUc6sg&#10;ElwLbrZiyuypZFouefa78HQcriXqr7B8Etlqu6kMJX8FcG9w8ytp5ySIo4aKfvbWduOlwmu2lcdw&#10;RYxcgTVJfKqWucwxEerXVCSliBUsxUlJiJnCdzhCDq99dzltX3UXlmuXgDjERATE2VSBBWH6rR0i&#10;RYzjmwivYB1ISlpXzpgpEm2ElqIkewmmCIdFYRMKlUC5u6prZ0UnfPvNJTEFPSgQZ6vK717ZwZ5L&#10;qUej+CkwvitUnQH2Ci8k6cYViKOCoUjh6efLbCmNKhBns5fYzbbS2KaiiAJxVJiVoAxJ0EfNhSwh&#10;CY9SIA6uDsPgMUimhxccB6YUcwZAHMUwUkjN6iI9CdkI50iVeEk1liISTNAepkCcjcUMOtso/B3q&#10;HJdwQQaoNwr+2CIVrNvO0va9QsahDl+R/ryAODtV+i1Mh2Hb7YozRcpMLXfs9tru55v6djf07Kjt&#10;Rrn3au/ehgSTytdThBiGCkGc/jTz2Cpbq7BVqLPDB0H2MEzlE0SpWG/7GmBU12YsHjekisVL8r/4&#10;HFUQx+GoKnjT5e53bi/lHedcJLRqe0kUdwFt0HJDURi3CbMewHHWEFLRV4neMIWHS+OryjpXlnYs&#10;5xHayiLmCl1dFCOOU9yOzba5KL4VJvDNJixsocRGFZK8owARmsQ3zS8ILyiMLCpmyirKDBfqhHIk&#10;JErhOArEQT8wdLitsH1rQXxTXmxjQXxdfnS1O7LGo6OyoTCubE2eviqfGNDyIoI1iwqjVMApoQjO&#10;QmHioEIOjqQ8X+SJLM3Tl7n1FXnR1QUEcVZ49DV5MdRxnKFGnshiEVfGidSpIaoSni3axgPhVDTJ&#10;ALXYjVOIbqDOoCoPdW1mChmHcI+HLBtq3EiI1kB2J1Tm5YVRKsMRtJ/lToI4xHE80RkefU5hbEae&#10;Nt0TzsyLTM+PTPVoKGcW4q0IJQYkPzeM+AUVc5jpXP2MJkPHTW0dic/6vziOCB4vQMWZhF1wEAOe&#10;6tImuoIT3Fp6npYuUM6UPD0zT5/h0mc7KQC0yB1d7Agvc+pLrJS0XGwJLrKFYIsly9V8e2iBgysw&#10;3xWeaQvMtJEipJhBuCJ+xxPB6TcVHTYb13UEB4zsG1zOgxkxaAsrOUc4OxlwROF0mX2jnMEUB5Vx&#10;x7nCcLemuPSpTrSPTZe/sue49Hmu6DyHzqAhizbXqc9y6Jl2XRFn4LFkuHXGiNmJ7GTiLUcY/gmz&#10;ZWGoNm2WXZsB38kanGYNZDoJXWVIRFWaQ0t1hFJs/mHGB8/mNo+BYyMMnfG24ERXmN6OI4SXuAR8&#10;y8kmOEga/HCCOA491R4Z44im2vTx7hhTDpmYoSnNGBxH1R66XvDBxjNvenCCWUUttU0kiOOT+Asq&#10;E5MlZA2Oy2rmP+c2v3iAvvSc5vHZzekm37jclnFZLfDH1H/pjPox0i9Ft5yySZGMfFMNTDY8V7LS&#10;wA2DA0bijDmExcFSjDf64Y4y41Iuc/GMtTLWbIJorJKJk/sgzdg6VtSXyXuSv/HR7fjLv00xtE2n&#10;rrPkJKaRJURPT/INM4iDciEkJhD0yW3FUOHfTsjyTRYBWsIWRt94ezgVvndu6yh7KMWuqbgV6gGb&#10;g885ws9YtWed0aHW8DC7PtylDzUHnzYFhtnDw2wa3n3WHhrhjqS4InDRh5nbhuQ2D7G1wYZa2oYZ&#10;W+GojxLmCPzSMdZAGnaRxY9d9JwBPnxLqjOUKkF2Kqd4isGHm5ViDYxyhIdjp1kZe4WVTDdIUI8p&#10;OJHsm7+ANkbiGHzjMX4uOKGcNHMgNbeNwVYWXnGsmYwGdIL15EHq6fioVYxus1txOoESA5EgXkIs&#10;LQvHA2MuE6OZIDnCGVhnCk3KaptqDDLnURacaj92COGVK62pl1pGX2xNudxKieVsQSiMbUMMLU9c&#10;+W2I8cGT2b+PdIQw2We+/wn++VgDUbkJudgP4QyTztAn0YVRibdJaRHhmHE5vrSc1rSslnGXH6Rd&#10;esDEVYbg8CutI3J8oyzaSJPi6bSRL3OlZeSlZmxpEm0ut4zPCqQbQ2PQLKsVb42mkLOf7Jss3+gc&#10;/yhDYHiOf1iub2h22+CsB0/mtD5tCeLmPmfWhhtChHJygymG0Ggj1Z0Z0IT1SVobypTsB8Ov/J5y&#10;pZngzqUHqZebR2c9GHml+bnLvw279Pszl3/H/cLtfo6iyK1DslqG5LY9ZfThQk/ntA23aUNzfUNy&#10;Wp+1a7Cnc1qGYTO7wqlOMs6wMlgWhU6Ox32xBPEs4KJjDJwg5qKCwhS3CDbOFMJKjrrSPAY3zuin&#10;zI1Fw+affqWNOA4qRkZIsatc6dZMvA+XGMcMdP50m2+CPMKTzcwgPsUs8LGVmblnWYKzzcGkuo0I&#10;3GQa2zKyWjMtDJjChzw+r/BRgB1I1qEg0XjM+UjaiBAxAhTPbI5vuo2Rp9NMoRm2yEy73k+dY3Al&#10;zR7BByY+NgXHCY7FOLG1LFoa0TrCN9i33K5mH7erRFTNtIcnXX4w2xqins7lB/gMoUqORVNxVbAF&#10;lsCsbBxvm2vxz7PDMAsSMOc6mCdxrsM/z+Zb7AysK+Rvqo2F+lqnn5mnCsN7SvX95XCQVcBEx2nm&#10;1e2Gy3a6tut4ZTt+gR8ojR0qVxmjOg9UxJXQB+k2VZT7OFHddaSC/izsmOA4zEtVFjtaHj+G4+ih&#10;kj0Tu5EcO/R5B6KrSLeh2Cj1bq4lSLq50f1SY8erTe3v3Ol5707vO7cS795OvHOj673b3YLg9Hx+&#10;nwSZ/1CB+NHllj++//3hxd/6sphQnPmnFBkn1/c4p42kmwEEJ5mR6reHl5QKsqr80vf9T30//Prw&#10;cvPj738hJPT1jwRx/nWn63Nc617iw5vdH9zq/uhOz4d3exk2daNb1FcTb1zteq2x89WGjpfrO2Hn&#10;69pPwfWr0A95I0crYydq2o9Uxg+U6ocrSGU6VMWIouclOyq8tv1wZ+BIijcNb1F5oCfrOwfllV91&#10;eRuKqm+W1N52Fdc6i2qKKq95a24WlDNZFSy/rNFdUufx1hdUNBZWNhVXXVdAT2ntrfzyBmt+ubO4&#10;2ltL7EbhOPnlTF+Fl/bC8ksG24effbb38MFTL7/05Q+XTG6vo7DW6KgoKbtekF/23aefnlq34r0t&#10;y3OOb/ty8/z3V097aUXm1OFDhwwaNPgfg58YNPjJJwYPGfTE0088kT58+Pqp03fNW/XK8Y++Mtx4&#10;syZ87Cq5BnAsjzb20nGFN1vDcl8FARqF48CVVa4vnNjdIggCJ5b/l4orKxBA5+G6+OEa/Whd7Hht&#10;7HBl5Gh17HgyMKfzWH3PqcY+LOupmsCEC5+N2rdv2to1i5Yv3rBhxf7dW//1zoUfvv7y/fffeOu9&#10;N15869UdB/afPPfiyXOvLFm7beqcJYuXrV+3etPH732S53Tl5zkuZ126YvNkld/5V33ofJWGu3Ws&#10;NnGqru9Mbd/pKpENbug5KiAURoUBnKCQCpkvBCAkcop3qxYbGjs+uem5swUmIIbyf0Ec+v/91JsD&#10;dR376pMgDnEcshJYJ0NBgI9DwmQZAA7+DuJgHQge4Snqf4RwUfWwEdCRuKokiFMv7VVYk5yehHXk&#10;LYyT0I/wd9AhxsnRitAyRstTRNJY9aAQEJZyXcxUPcaon+iPpcKJfx85pyzUG0Gj2nFbcXX0cExi&#10;lE5hqesJk2GRlS4PxkNamoqrlMCos43d55rIXsMRlOevJhR/72x9l8JuUEmaTERBM2rZGcLWkDiC&#10;qf1lXAS8CxvIxX6sjuDC300QB07zUBXVvDB+GE5UyzJwE3Gb9qroPyHaoMTmVCbbXuSBBjA7nCL4&#10;zvMSOaU4OChVNBbqe6u5+Q8KE4eBVELAIZAh4jLqyD6h4fTjOAo8YrPdpJy0KxAHRrxDSDE4UXWi&#10;Gqj0TArK2V6T5OzAiHpUtTM1tQqwEiPvQ4R14P0SCqlK6isnO6lMBsXwohxDFyNsy6IqmTqmf6CK&#10;SsaHK9oPlsWPlLcfq+zENweM2fErOnD8kARUKgQHayJGzXwFBqnQJwUVbauIq1gtjId8mX4QCnWM&#10;eWNFTGnQKuyGWie1HVvqiEBtq+kSaEZYPP0iMs9Xdu2qxFXIkSGWUdaxSXRnMGXiLKIlTEZJWdJI&#10;YBHtG5himmwuoWTvtjIGlGERki69iKTA9lR0kD9SzKCbbaL/kpTyFbBpU7/U8Rbv/9vQ4VY5ju9j&#10;Rt+UMcl38roSVIVzaQK+ELspi8G2lEYpSIQKtVd0DEMZRkWqi+BHSVaRgFCEWhQ1RnR2cS1OpLyD&#10;IJS3Y2sJmTiKjLOpP5v1+tKOtWUdSiSFos5KGEiSKKk6DG02lHVuLO3c4O0QwaAOckkk9Awv1UVx&#10;OYXgcL4lMcq7FEdJxsEVSyjPvNMb3VGib8csRFePgUteSbMlMX1M+FXduaGma41kxN9Sm9jV0Lej&#10;rgc3emddYndDgmQxEb7ZjQeqvosqNrU0Vdldh0cAmza6Sx5A9bRiox6tS6ByuIZi2xRrExkdbE7y&#10;3So7cTd3l3PnDBgWFncWc8EssA0UPkUrEnQPE5RJKUwHNnCEt7VYZHGKiHlhMQXEaV/l7VjhbScI&#10;UhRfXtwOI6emkJmhVonkjYqHwgqv8ZKtQ8JLUWxxUWyJt31ZWecib/vCkjhsQUlsfnEU5UJvfFEp&#10;M44vLCKUs6yUWdVI+RGFY5ii5MA2CPVGSD2Uy8EtwxEycdyR1c7wBk9kc0F0Q35slSu82qPjbjLh&#10;VH54UWF0aUl8cYGOcXIkqBTGVogUDuWQ3ZFl+eTjLPfoS5zhFXnRNVJfXhBbnEe9ZOI4gv4oEIeQ&#10;DSqFuhKvITgisIjSoGH0kAjEkHgioUwKoEF9fh7zf6PPpWJCgdEWeJJGQWJpw2gjT3hOHrVpZnmi&#10;s/NiM/Oi09yRGUXxqQWRKXn61Hx9SoGekcd6ZkE008Xf9AM200UeygybNteFrqiFLJLASq6YAA2M&#10;VCDGXiW1bOZT1ybEUpAdUn7c4QyPNtmjTSzQJuWFJ+cTNppdEMWo5rqZd3yBPbLEHl7uCC+zaxS2&#10;tAQW2UJLneGlrshiBwOs5klKcoyB/yRbk1nGMS8yfQRIUqjNDLLr+4Ebe0CZgDgMsGL6KkeYeJY7&#10;Ms3OHOTptsA4pzbKDgdbS3Fpo50R+mB2wivp9hChEAvBhanWEPEse3iWLZxpCs52EqaZbmfOF7Zx&#10;avy/Gu6NLZJpx1rxb+o5NpVJHYPX4KVMN/kUGWeGO0wyjiMyzRWd7IxOcOnj3fpYD5OCp1NJRwJq&#10;rIE0lzbK6ktxBEZa6LSPo75sGxqnu+NpdrJvqGHsjlOp10rNFDjb42zk45A1I0rJEjThU+EV8L6m&#10;GNow8mkUsKBM8nRmummdmPOAIVGOEFpOtCURn/ScFjhs8Ofhe8PxHmMgcSDFKMEpZt8Iq2+ExT/S&#10;1DbG3DrBLnnZrUH4Y+lZjP6YBn/MGc2wkiMw3hIgSUSEn7GkqdYQ0QdLkEocghdgkPBCx+S2EqrA&#10;ACx+9DPNFJh0pXlKbiuT8hgYnyVqqT64eQzQs/jhi84UrdNMC3GcqdQ/bptiZmLy9Mst6VkEdMbl&#10;tMG5xXrCbR4v1001+tO4tlFmFjcEU236cFt4qDk4JNcHh3+YPYwK/PNh1tAzFkI8w+3aCIc23BYi&#10;28Lqe85Gig1uBzeGsAzI1YIHawqSr0QWQwjzpUQxI6GCqEx0MPwNtyM1uyVNlIDS7GFSvegkhxn6&#10;ZApNNgqrQilwm4NqWeDz4yA9ahPue9KwStKtiA2buIzoBN4+JqgIOOk51OVVNA0K7mK+l5txH0lu&#10;UlpIphCTT138fVJWC+7+lBwf3PhkJYdi0hmiJC04jhBVDME0o0ac5YfmlBxfajLELEDNbBtjvnDd&#10;1IvNqf/9lcQutL/cKrwehuClXXpA3d8sZiVXIA6ZXCItlJbLlNujLzWPzval5Aafy5boMFGEGZ5L&#10;LRtca2Q2DVdkQFy2b3RWgHiNKEY/88Pvw7N8z11uw4nPUNKobViO76krrUNyfEMMvsG5bf/MbXvS&#10;EoL9M9c3ONv3JFODBYdKavNhWbgWQ+qYzDurZVgOiTNPZf3+dG7zc4bWcZbgmKyWsdlYZ6JmI69Q&#10;mznV4MO2YRQVhsEMWXgWQmMsEepkG4JMXW+PPGvwU6LIGBimQu1MJGfhLCIXWa24F1h8LBGeSkHW&#10;sOeZhEtFuo2VrPCMGsOdwn4QEXSybEwh3JdpWS2ZWa2zDP55lvA8O+Fj3Kn07BaGLFn8k6wBlONN&#10;bTBFw5li92U6BbC2a7MkuHWRK7LMrS9m3sDwMleESQMdwcX24AKbH5+ri/HZi880kb8hT9AWmO6k&#10;gthkm3wOKEYPE5NrGZbARDyb9iC/FITaQ3aPjTxKQjm2CAaMnTbdjs/YqIrSwu2eZNMmOfR0azjd&#10;HoFhhWncw74MexhblI+t0Y/vlMxc32zmogousoaX2/UVTn25I7LSEVnl1JeYg0utgSUW/xKLbwkq&#10;1sBSW3CZS8NElriCq8i+4Tf19nx9R0F0e0FkD36CemN7S5kX/EhF/GRF+5mqzrPVnWeqieDATlR1&#10;4PiBUv1QeewIWTmdDLaSnDnwH5UPC1MgDhoryIYUHoXg9MM6yomjB6pYC/3/vvMP+MauFxs7X73O&#10;/DOwt252v3mj68LNrnclcop2J/Hh7cTHdxOC4PR8+TOlar777eH3zUkQh8nFmx+L2M2jK80PByKn&#10;lF16oBAcJhT/7299lDH+/WHSfun77899F38jQ+e7X/q+/akX9s3PfV/e7/nix95P7+GiPR/cTXx0&#10;r++j+4/eu9OnFFdfv0oN1pcaO1+o7zhbSzsJj17yqR8si2KhDmPFKuJY1f3l8QPlHfyLUdjucFXg&#10;sPC/4ZrOIw09+OmIn5QqegMe8aDimlvWgmpHcV1h1Y280gaCNeVNruLa0tpb7pI6R2E1DhZWXMXx&#10;vLL6kprr3pqb6iXezS9vwJGiqqvO4moRP25QIA4sr6y2oKLe7a20Fxb859J/T58/d+DI0TcvfPTf&#10;LJuxoMbkbbBXNLlKanK/v/LdW29dPH/ig01L3lsx4+yCjKnDn3ly0KDBgwjiPDVoyNAnnnxq0BNj&#10;n3lmfurY7XNWntv//jem+69Uhg/U07M9CJ+/qYdgDSYvIXYwQiGC4MCVFRxLqATCxCF8IwR41HEu&#10;kYua+OGa2NG62JmmruO18cOV+tHadrj6J5p62BU2X3X8ZLUv9fUPRh06OHXdxqWr1m7dun3f/sMv&#10;vvXeJ99+9/XF/7z7yTvvf/Le19988e67F1567c1TL1944+Pv9px4c8nmo4s3HDrz6scmu9uTV5Cd&#10;Zcy2Fn5fdvfTutZXaoInKvRT1YnzjX+cres7U98DD1/lC8d0jjeSlYNde7q++3Rd4mRNN62OMron&#10;6trVblaACPY3t3h9l8ImUIH/r4wMF3j+NVyiA41w2snHgaFyCLNWYVb99pf/X0tEQKEwKBVDBJfA&#10;tU7UMExxAMTh2DBaPH799JMBeIX4RSORHTUkvIUBnxVJHZyucB91CmEOoeQoBIfjFz4LTiReU9XO&#10;zvHA17AHHMQpGJIaIe7dwIB53f5Uc8eJ4MiQMDYF4tYmYEzv1SAZx5PYCpVxzjHDFDN846PhjOgN&#10;w1DBy9P9zD2F3aiXwuJjrCYGBlNdHWeMGHGcAT3dgRXAuxLGlaQCnapPwknHa7rONvVhVdWHGmaK&#10;8cMUEwrG8asgtX6oCx4geuaexNNbjSkT0kZlf2UMZ/2f+6hiCZUgTj8NRwVV7ayM0bEUJg5hnf8P&#10;iLOvrhuGI8+LiC88TIWAqDqPk3QgOr6Kq6Ksn8ujutpZJXL0ikeDd9G4nsydnXVdO4V0s72yc0cV&#10;A1VgSaqOpAcSispfIA5KSoTQCLLsrOrYXhbbW9mxt5wcTsz9UFUHP+wE7MeqHqvsPFwWhx2t6FBQ&#10;ztEqrsYAfLOHKmvMykwWTx05OJQdKWPuLdieum4iOAx9kiRcku+c2FMlEZwt1YSfYIqJs6mGTJzN&#10;tR0bqzo2YVKEq7gmshqdQsYhgrNTAp2I15ST6kIBGkX0EMiGBJN+4ENhKEkwRUAf5swW2WCG+YhX&#10;jw90evgSASRgRGybqKXwXQy7NLqJqijKSH7Z1s/cUX6+gjNYL03SVTaXSmiSos9Iqm+83IzhVXZs&#10;KCanA30qEG0AxxHUhhI5AyAOexMcZyPTh3MWKlaL6EwxAQUFqQyAOFtL2jcXxRWIgzbrqbESW8Ol&#10;SEI2KyQNNqEHqcDWVzA5F2xDGRN1bfB2rCvGiQLiULsXy8vjGDyXzpuk4cA2FekbC3UCHArEIdgR&#10;2crU4/rWMk4NxqmVMe5sY3l8Hawyvqkusb6ue3VVxzqR395Wk9haTdkmEYHqwpbg5hfUZo/AN9ii&#10;2O08wg1A/SlsOTyDRFol2PtEdde5Rn7On23oVfrl6mMcnwmMGJfgO4XjYEmxtlu9UdzTTSUC4oh+&#10;EG5N0oRwNLCwanZb5P+xARyHUA7fZbPVBcRxGDxV0q5wmaWolHYu8bbDFgtMs7QkvqyUQVLLS/iS&#10;/Jd+sGYeLTavJDYvmSY8Prc4OqdIn1usz0cDtC+LL/Qy+RRxHPQgsNHqIoZHrRBmDUzdR5R4d1mh&#10;CPTgrXxh4uTHtuRHYRtc+nqXjpfrC+N4l7weSV+1uEBfIamsFuZFlvB4jKo3eayQa8NE41FSb1xh&#10;yhtLsiqcorgqzH4lIM48yepNyAZHSO2JKrYLuS1ColF4jTIVukWTq6NPdI7f6Cpoa4WHaaFgS/LC&#10;i9waGeYeDmaeQ5ufp8/Pj83J+z8gzvTi9qlF8WnF7dNKWGYU6hn5uiLIUJBFCDizPdG5+dE5eTH8&#10;yp/rYgIs5iN367MYaaVkZSipg3FyCm5CToqJo4zAk5vBTZkubYozlOEMTnIFCRt5IlNd2gw3pXnI&#10;qXEyXmyRVVvioC20MnntAmtwKbwODzVx5tlDs63UM8Z1BYIRCo8nKdU8kwI3BJJE64epVTAwNMPA&#10;+oOqRBbHqcPgPEz3cAATHaEJToYdjXOFR1mDKVZBcNw6DJUx7kiqxT8hT5/s0SfBxyCLR1exCcwe&#10;5QhnmANwdSY6tKmF8YluuCihdPjD1vAMV2y2Oz7bGWXycivhG9gMkz8jp4Xwk52xaVNF8xh+zkRB&#10;XkQDOMDLUflYR58Y1VhbINURHJMXHm5qhf+fbqc4S7onOs6lj3NF05wSReWMjbZGRmPkZiaQHmui&#10;y51OYRQ6SJNEP4ISEhY/bt9UQ9tMc2B6bttsczCTOcuZ+gquOzyxyfAtL/2ebvGNzWkmYmWniEaG&#10;KTRJNJLHWsmSeM7YNtweGOnSnnMEiWiY4WP70u0Baj+b2tLh0psIykw2BzOEaJNuDqRbyTcZa6Ym&#10;bpotqfZC598YGA9XOVuoH0a/4E0aXMQMrhIJOJm5/lmm0DRDcAoc2uw2yaZMDdRZ5qTNtviZVyu3&#10;BQuLSc2EC2r2U53aSfEgdI4BSGgSw5GoPouLSgonRt9kB8YbtDRLGO73MGtoqDHA7N2m4DBzcLhN&#10;G2byDbeSs0PZYJOPujb20BgPUbZRjIFinypR1wyjNtOkoZySQ4GSiRKqBl+d+bZEjppLQVGSKPWk&#10;zaRrTRRYh7CLpFueZiEMBCd/vJEiQelYChNFWBSRgbiMiP6My2FIHeow1AcqadltlB8mg4ahMcqo&#10;PC2aKViNidk+xZXASlIfl8ymNjKYDMkKyozsBxMv/z6VSdAo3kRZk9y2iTmtuCmp2b7JnnZqzWT5&#10;KK6c4x95qSXNEGKQFLYZBnDpQfqVVt6jrNapub4Jl1tgk7N9PJLrn3CplZblUyFaGO04Shf5xhgY&#10;OpSS0zbKqA03BJj22xR4Krv1qaxmCv1ktzG6yiDpqy49GMa8V/4UszY8x4/GI0yh54yB0U6dGbtM&#10;waEG33B75FkB44ZaQ0/bwoNNgX8a/U+Y/INy/U8YAoNNoSdN2hBD4KncwFCckhuQxFi+Zy41D7vS&#10;MpywTsuzOW0pNi0VTxyj2IiwpJu5Z0ZdaR6V1TrWGBhj8KdcfjAqSxJLXW4dfcU33qyn2/RUU2h4&#10;VitVeAwUWsJWGeOJPitaRRg8JphGjS0Nd4q8J0FnyD7LauUNNWvjcwNjr7RhJVHBA6tUqygonsW7&#10;Np2MNn9mDuMHJZbQN9MYxDOLdc60EHDBBsuw+olE4xm3+md6ItNt/tmuEL4j8NWwVDTdmKqpuH1T&#10;YXx9nr65ILq1KLo+PwzbUBBZl6dRVK4wvtIVXmxnONICV2iWwzfTEZiXF57lDM6wozeSFonC24Mz&#10;rHw53c4GqODlDGtwFj4PLYEZFm2OQ88U4GmmM4pPv0ybPk2kdqZ5Ynj0xpkD4/EJgKfbE53oJEMw&#10;NfvBZKtGhMjkx1z4qW4JLnbo+ApYZg+vdkXX5cXXuqOwjZ7oemdkgysM2+jWNufpGzzaOoe2xqWt&#10;zguvQt0TWe8Ob3SEtnkiOz3h7S4tyWUu4W/vYxUdJ8rjZ8rbz1V2nqxoP1ndSQZNVcehsiiZNZIv&#10;HO4SQRyBZnCQXmQFwZojKOHi9cdPqYP8zx6uX3UHTlGnwyuET4TyRA1jjs7U087Wxs/Xd7xytfMN&#10;xkwl3rnV/f7dHqZ8utl54Ubnh7cTn9zr/ZcQcL78ue+rX/q+/fXRd78//qH58cUHQsNpTmrcXPyt&#10;77JCcPDyt75Lv/cR0BE054dmYjeXHjxWIM6AffcrQ6goZvxz3zf3e7661/3tLwzU+vrXh5/d7/3k&#10;XuLTnx5+eL/3g3u97//Yd+EWM4i/cpXwzcuSIFzBNzBFyzhaTThmf3mU+g+VcZUJd195O3/nV9AL&#10;4L+MXgoawGfZD/+rsp1RCCohb3WcmjjeujvWgmp3aWNx1c2S6lsoXcVUxvHW3Cyru60kclTKquqr&#10;93GwpPoGI6360Ry2rL1RVHU1v7zB7a0tqGgsqbmqBI9L664XVzcUlFfZPYWff/WfM6dfPHH6pY+/&#10;/G+2q9hYUOMsve4pulZSUGf898V39u47M3vGscwp058bNmTQoCH/eHLwoMFDn3jqyUFPDHninylD&#10;n5kyImX97JXnj//7W0fL+arI/sb4sWsdjIRqElAKt7mef3Ly304RyFDEFkI5tUk2AflIDV174c2K&#10;Z4vjMIX1YCEooiFAwJEaCWwRvWumOsIq1wdTXn1n1KGDszZsW7Zi66HDr7/3b/sFR8PJy56Xvr74&#10;78tZ//7si8/feefSd9/YbI5cc8F/rTXfljV/UNJyznTzwNeFB9/N+eCHgu8sJZfMnismV3ZB5cXG&#10;398oe3C2uv1006MjtYnjDX3HG3pPXevDMA7Xxk80SFyVAnFqE6cExIGPilFhhNjKKAlwNHQTYRGH&#10;H0eSgIKAJmwpx4/WU2BYKQ0TtGrsGhAeVhwW+PwDlYFwKpI7RJ9FeRoKLcLjh/Gca+pRCscYHkzB&#10;ECeF36UwC+IvgtHgrQFTjZXhXBVDpNr/fdg8iOezUfApwYlO4G5W8HagseoWYxOkhuLHaqiKxoIF&#10;UYDISZEZlqUjHgw7U5fEvBTsgg2jwBHUCQzhWRKl4VMidjNg/KRApaYDNoDjENPppxThWiTXNBDB&#10;UYY7qDpXmBq2EMasmDgn6wjfqHXDSsIG1lCJcqn9poTWYQTscLwRI+xCRQ4mCUq4LzDeoEpUFL7D&#10;NSHWI/eR9CvhWwlsx+ApbH54lTBUFDFHwTp7Cccoz5OOqAR30PByR3/+JoXmqLRNKtBDASs7q0TG&#10;WPR09tV1EwwStFRp0QvWoxAf6ZA5dzqfr08QixFOzQ4GXnXsxRFBT3CQ4jI4vU7SYFXEUB8IRVFX&#10;xLkYD7GkijiMgZOVcZWV8GhtFyNsK0m94bJUduCrBYbjhLQGcJz+rMwYpIKlKFtTkRROhikQB4bB&#10;oL4jmSI9yRUaqMC2MP0Q9Wu31Se21jFROjx8zAKdYN0IuFRgtN078BFc3r6tqntjecdqb4y6Myoz&#10;l+T2Xlfevqo0plgnKNdXMKAJhsb9OA4hCebJLqMejeLgUNQW36BCKiGgIzj9NgxbKDPbVPJvyVVE&#10;CF/Qlt0Yg+Qw2ixpjAYQH8xxi0jnMH6qIimys7kflMFL9LZJqDRktTB2SeKqysgJEjSHFXzHYJBo&#10;PxBORSRoQH5YtGm2lnZsKo5vKoxtKSZ8w6xVAuJsKKImyzpvu1qEFaKKojKsK1oHKusqmFNpQ1X3&#10;WsmQvdpL2sjakqTa7irJlo3jksyLkJCCn5IgjiAdKBWIg3Fi1uu9usLp1F3GImP6JIVVdjCZVzmT&#10;f6kEXhtrGAG3tbILNxcNsCDYErjLalsO7HCCofXJOKmdlbFd+DIWuX08pPjkVJ9F5xoSLzT1vnSt&#10;76VrvefxWYHHWX1zV3ftr0ngBj1fyZ0jqCLDzbjmWFsFh1V0bSjrxGS5UMXxlQVM/LS2KLpBxdwV&#10;6fi9uCk/srlAxy9I2JZCHba1KI7Vxu9LNF6ZH1tZxKgokQ0mTLOgWGg13rjCYlBZWBZbVB5fXNZO&#10;fo23HUf4bml8bml8jjc2s1ifV94+szQ2wxudUxGfVRabURyZXaLjrMVl8WWwUvTPe4FBqnGSklMc&#10;W14SW1gYWVikL/RGJcW4vljgnhUkClE0Z2tBbMfKASoAAP/0SURBVFtedKsnRtGcPEogrxKp42XC&#10;ElqSry8vSjKGSB0qjiuxG7JsJMU4TLFpFkoQ1sKCKCaoIr8WF8UFvtEWFOpMOt4P0+BEGNk3bm2G&#10;KziP9Bw2mJ+XzAnFDp0h9u+JLHBoy92M1Vrria1yijazJ8wyT1/t0Ze5tCWO0GJnaIlHh9M7z60v&#10;Lu6Ymx+fkx+fW9Q+xaVPL+mcmB9N9+iTCqKTC+Ppnsgkd2R6YXxGQYwgjpvknXkeIk0LC+Pz8qLo&#10;YUFeHCVsruA4c4gxkRFDdWRHaK5dhIdd2iKq4ZBwhBUgFQhzcYYynUHqULph1Bue6SIjhpAQg6T0&#10;+U5tsYPyNwttofmWAMqFQueZbWMyFImcoiQz2TRuYkwU06EuMtM/8Q9kuBMDYsbOCGWMcUSST4nK&#10;T2SaO5LhhOulTfboGfnRNEcozR4c7wnDxrnCo82BEXBKXfGxzti4/A54iaNIHgmmOkJYnCmF8Qn2&#10;4ERbAF3NzNOTvBWLf5JTw4ph3dJcWqrZN96uwUVJZ7gQAyhwaYxktlOf42Laphk2bZYjAicnKUcK&#10;J0doOONceqpTS3EExjgZpjTZGEBJ+o81mG4PjVexXZJRe4IrkmLxYbQktji0NI+eYg6NcehjHFEM&#10;O80eHWPR0swa3MsJ5ogKycmwUJ0U/t5US3AKXsKTpyIpK1Nz+R84nO0MigozVmKyOTguq4VSrHDC&#10;4VI6o3BfR5tDo+3h4bZQiisyzBZ8zhKgs+rSsWLk1AgnZaI1BL+UMVYWiijDJuT6JxuDQisITTZh&#10;XpF01B3hAcUNuMqqDVxWJkg2aUrDmNmUs3xTLj6YnuXPNGuTMbxcZr+aaQ5MyXowLbt5pqENlpnT&#10;Msfsh2VmtcLFnW0OTjW0EXiy4NaEMuzhKY4IqTFGygzBY0w1MIxFglmYS4jKvmYtxaphOiMsWopd&#10;QznKpo00B6lxQ61Z6s6kWgNpNm2MlfgaOURGQk4ZzO2lzTFHZhu1mbmhmQYqg0wxBCYbfFPMATIU&#10;TGQ5ZZqCGSaK2jKNF26fKUQpIgVvGf24NbjR6dlt5F9YNdITbCFcCDbOxoizSbYIlxRLh9uRE5QM&#10;R2FUJuWGMozM457BPOsRavHm+HArZ1jCM4waVmy6MTThYjNcfaYuMoZmWyKZhhAWc5aBGb4yc33E&#10;BYjj+BUTZ1JWC8kdV5oViQlDUiQsXB23eLghqbybgpcSwZRmZLqrcTn+8Vlt46+0jr8k8sA5bZg1&#10;OsR1adltGZcfTPy+ecLFBxOV0IwoGY/Kah32w2/DBKwZmtMyNLuNsUi5vidz2p4y+p+z8i4Mz/E/&#10;m+VjafCTPmMKwp5GJdeHBjgy+ErLUHNwcG7bEJP/KWvoKas2xKYRuDH6/mEK/dOsPWEI/NMYfNKi&#10;PWmLDEZLg3+IITCMgBFmEUplkvjQmCu+9FzCKOmGIBOxZ2O+hMxwXyYYMNqkLDQDHk3+MRbKWo8w&#10;iox01oMRWcy9xTTnVx6MzvXhZYrBh81DQWUDmThj82J4QFJMQeI4ltA4E2EvXGscLprtT88JoI4r&#10;KnVnPhekrclDJ9mmyD7LCeBBmGMKzjYxhzc2fFITCvcu10dFYSUobvMzJtSCehspkA4q+1JsrkBf&#10;lx/egp9hpe34JfZ8CcO0D5TS9peRHk4r7zhY0XmgsnNvZWeSXSs/P9Z5oysLtNVFkVWFYfaDL0q3&#10;ttIZWlugr8jXluaHFrn9C5z+ha7AYnx5ObTZFgoPz2XkV1Bt+xm2CIwPIz8cKA9PRh4+LmxB2FiT&#10;b3RW8zizjwi4QMz4lJ7NbwHq9yv9uNXuyPo8/FSIbeNXMPk1u4riz5e0YyK7i+I7C/Td+VEcXJev&#10;r82LqGabndoOd+T5wujufH1Xob4Hsy6N7yuLHSqNHymLnyhthxGFkegq9X//obLo4fIY/B1U8BL+&#10;Do7jXRheHsFPdwXoCLKjjP6RIuyI+gR+I8G/218Z21cRpXxyRZTeWV3H8arY6eoYJYGvdgoBhyDO&#10;uze737/Z9SHZNz0iJ5z48n7fV/d7v/6JHJykifywyid16cHji8RxCOKo7FSXfutDmSOADkwoOUxE&#10;9d/fqKFz8cHj//7+UAKyHqqc4qo3Zf8WqOjrXx999eujf/386JOfH350v++9e6ThvH6DMj2vXEu8&#10;cFVFgTFhMbxOYWZQnQM+HaZ5QCR998IrKRv4bd+hfspuL++At4KfiPxJj3fL6QQRu6jtHGTyVOSV&#10;X/WUNaHMK21yFNa6SxrK6++V1TG6yl5QVVhx1Vtz0+Ott+VXFpQ34XhJNTk77pI6VGqu3a9ouIuX&#10;3tobJTXXCyubCioai6ubYMLHqWfqq7JGF84tqLTbC9794NODJ8+cfOWtH4zuK/Zye/ENe35jeelV&#10;r6XgXyfO7Zu/aP6kSYMHDRr8xBODB/3zqScGPzP4qSH/HPLckKGTR6SumrX67Ilvv3H7Xqpp31sX&#10;P9HYfrqRCMJhIeAcre9GiVVQnAU41XiJOiap/o0fwHH21ZOVo3zOA0JxJ+hTk6BLXM1No9KVHa3v&#10;OFLHyKMjDdro195LO3xozrotK5dvPXXqw88N9a+Wtbxc53/VVf/i11cuGl2Xfsj6178++f777+vq&#10;bpTdbPu80vdCqfZaQ9er1fH3yrRPvS0fua69l5P/rdHxg8X1cZbdetf/urf5xZrIC1cTB7G/sS+v&#10;9uwv14/UxE/WJzEFwSASp6oTJ2Cim4NmRzHZ5CBZUS49DG/BFCCijI3FpVchVAM0HFTwUrE2/g7i&#10;KDhA8T5Un3iQCHzI45REHMTwBOJJ44Mq4VG4lkJYMCSUCi5R6E/S8LL/XNTh1ShhHdjAiWiPC6n2&#10;qnMlZoyDuARmSrBGQocGDEPFiWp4HEzyKgyPInBT1322pgumQBxcFBeiCcOF8JbSP5JwKhVXhXOV&#10;Edb5G4ijQqtQIY4jTBxOBGNT6cCEg3OiiRLOJ5pQ5+ITiRMURsFPWBCYnMtBnq3vErVmdi7qXHiY&#10;CdwoO8UnvPscHvhrPeev95wXxhCmgOVCD+gHl5b7glKQx/7VUNQkFSinbrpCKpVh/8O48wesrkvJ&#10;su4STV/Uk5hLTaeKY9o9kHVboBwF2ShIZV9DggqvguPsScIrvNxAyyTiIwwdtGcbEn/g6yZQx4cR&#10;PpL4qSRYye7arj11lDTeUh7dVhnfU9+1s0bYDTIwZbskXEsRatTDuxcVfJBVxvGk7y2P8Xmv7mKk&#10;VTmfa0XE211BpxqGswhvq5ThlR27KyisswduucBVHIZELRGFEQmepGIxLvp/OETtO2pJL9om+sTb&#10;ayjxQzJOBZNw8URJhU7ApZyqxkRhyuNbK4kFrC2Lb6zpopCwsor2NeXxVWVMGLS6lLDFOnjsShhY&#10;wppgcODXleibS6OEGyT+a2dpfDv8/ILI3jLi9ExUJEmjFBmHUI6o+aIlx+CNkbnTD+Vs9UY3C47D&#10;rhTnqIxkHMGJKJdDIEZFUZUSCkG5TWKvYKqiYBFCRQoz8rLO42gvSBDGPMDoUbI7ihSztbRjR0XX&#10;dnKL8J1EOgnegpFQU8qJE50pbSf7htIt7avLCeLA1Ud9bXmnWiKUBGvKO3EKrYRIASkewvJAZV1x&#10;TIE46wW4GTBBcDC1+HpvFINc641sKI+uL9M3lOq4Oxy2gDgbyuL4dUX7WzIvylGXU38ahpuLXSoa&#10;2LLhhcimjDimSvFW075Ltig2J76M8AGFx/b81d5zDYkXr/a90NSLR/us0ADxCOMHENk3om0kuBgx&#10;Ly6ygGKbKwhLrRIohHMXPAuTJbNGAB3MVyg5jKUS1Ca6vSimbFthdGtBDL+9NiZzflMBZ3kREZAF&#10;+QwpWljavqCsneSasvjc0ticstjcUh22oCw+r5hZmeYU6fO88Xnl7XNL47NKogRxKjrmlMZnFOnS&#10;ODa7RJ9XEl3ojS7xEqlR/CkiTcW8IkpFvVmME4si84j4RGYVh+d40a0+v1hfit/BRbENRfHNBdFN&#10;Hn1bXnyrJ7bBra91Cz5SFFtd0rG6FPMlh2hZYYykmH7sRmE0KmsVo6U82tyCyMIiaiHPVWmn0IbS&#10;yHH17rw8BmfhRDJ0JJG2CrnCj/I5buaWYunW0Nvioth8yfZNFo9EUS3LJwS2wqOvxg9fl77GFVnr&#10;Dq/zyDjxa9iprXBoy2Eefb49tNCjLyqMz/ZEZ7gobMwM3/mxSYXt6Xl6mkNLc2oT8vRJHtJAMpyE&#10;KhTOgqFiwDMdQYyBcU95cSmj8/NjUonILARdUqrDLo3wjQJxBMYi/CRTUNNHhf+7CpFnll2bTdEc&#10;EnyYUv3vWahUNJYzNMPqm+0IYQDk2jDVVGS6MzxFOP/T3IRm8HKa5CmHTbfTMp08qJopw4xIb7FH&#10;xsIxc3Cm45xamksjguPWlLzoeGd0UkFXmis+2q6PMIXgZ47Pj41zhdFygiuc4eG1iAdhDLi6LZBh&#10;D2W4qE+Md9PdbMZwIauWRiEJLZ1+OEGZqXZmfYY/z0wxLn0qU2tLWl9nNMMTR3sqpLi00a5QqpXc&#10;jWnMFhyAJzmepAAK9MK3zMihpZsDadZAujM8lsmwgqNtofF5cTjYI4lHMGd2ijlJyUk1U5IDjpPS&#10;DB5raEvLbaOOhtE/xYYl0lXgBok2cFypQhqZbNcnWsNwXFkKaYVRJHCqRUTmKUPrkNyW4bYQES6T&#10;NjLbly7tceJ4Y5C4jC2CocKY2hzjF4CGSJCR6ANKJhjC4ts1jB/7DVPA8CZYQlOt4Yxsf2Z2IDPL&#10;n5nFFFeZOb5pOCJZtKbCp5W4kkz4h7k+uLKzclpn57apUoxCOTNz2WCqkeFIUyStMl1xg49Jdige&#10;TE4Q7ohEc2iw8dbIeBu2PVEw5gOyBkeZgsRrJFBovD08XhqPl7zI0kMQq5dhDGIw8LFnGLU5pvAs&#10;g8Zh5wbheOOtyUZqDDHGxBzMNIdmwok1h2AzHLpSD8FcsA2wJeDcEsQxsw4HPs3kH4175MJNDIww&#10;+0YY/Li5HJ45xBzkJGiEMyyRySZtEuEbWrqRaY+Yayw3iFlnZPswDKHb+GZYwhMvNRNVMRAaw0ss&#10;ZsbF1mlXuETTDH6VVgwLpcKvFOsn9XLzqIu/Cx6noZ565UGqoW2UIzwkq5lKvQYf9xW2BMbgiDEU&#10;SHRz0rPaJohNzm7FFafktk6lklHb1OyWKZdbMi49yLiMt6iXPI5qOEwQPjyrdVhWy9Dc1idzWp+x&#10;BJ8y+p80+GBDDBQkHpbjG3albXhuYLgxOMwQYIRUrkRIZbfA0BjN2N7k/0dO6xBbaLBNI+nG6Btk&#10;8A0yBp4wBYnjGIP/NGiDTaGnHZHBZj9Of9rAdO+jjMzwRfgGj1IWs1BNvNyGvTfNqE014A4yH1O6&#10;4HSyOMwrj0djrNE3/MqDEUYfbg2ZWSYRJJbkU+ONfizU6KwHTIiW6xue9SDFGBie6yM3ByXZRsmc&#10;6OmmEG4Zb6JBm5AbJI8JR4Tmxj0mKlEThUWFDTYTm8egzTaGZpt8AzarP2HTfEsQlTlmHpxnDSwj&#10;tqKv8ETWFepr87SNhWEmiyyK7JTU2oziryL9hIowVe1nqzvO1XW+0ND1YmPipaaE1LtfaGIuIfyM&#10;P32V//LC29qn6PPioh6q6jhY2X5AAJGdpeGdZRH1k1WF/OMHzJr8CP8tcIbxFTPHGphtDczFB7st&#10;nGkJUTPLIp+TIj2GT8vpHtI8040tGRbfNLtfJUPENwK+I/CNtswTZjIBT3htHv/12VYc210c310S&#10;210U3V/WfrSy+0hl50Fv+95CfV9RbK8oCTKo39uxs6RjO7EbwlXqT8Q95YQb8GN7fzn578fL2mEH&#10;SqIHS3WFzhwuj6GOEutzwMvK35EaBeKolgRu+g3enIJvjlTy7/mDlf0ITmWM/9aLLOyxyujJGtJw&#10;Xmhsf6Wh443rne/eTrx3J0H5G4Xg3OtF+eHN7n/92PMvKg0nPruf+PJ+j6T9pizOv3/q+e+vD3/4&#10;nRFSP/zaRzLO77Ts3x/mND9CmfUb61n9bJ1kOFXzIwXfqAr6GbBvf5G04r/Svvr10ee/PvrXr48+&#10;/eXRh4LjvHU78cbNbqr2XE+cv9b1wtWuF67jd2AXExnR6es4wX/xSUro91yYwwseCv8lxc9s+UeW&#10;NG3FgifEg/Xnj0z4OIPKGu7ZCmtgpOTU3C6pvuUuaXAU1hZV3kBdKRyjLKm+gdJZVJNf1jjwElZc&#10;dR1WUN6Etyob79Vcv19Sc72ggtycsvpbxTU38qtu5JffqKr+sbLilj2v0uQp/Sor9+Qrb+w6cOyN&#10;9/6VZSlQ1yooveotv/Hd96ZVq9c/OWTI4CcHP/nkk/8YNOjpwU8OHTI05ZnhE4anrpm34eyZ77/N&#10;D75aywQ9CuqDQws/ls68BOOoODHlrsOzVW7/Eck1jgdGQByYKMVUc3OgMTVQCQT8hfyhH7jEeNLQ&#10;eE9954GGcNrL70/Ye2DemvXrVm546/XPDGX3Txe3HG2InqvxvV7+05HvLG9eMl502L/8z9fffPN1&#10;XlXTxWuhN6r0s0xb3vUyXPoi36vV2huVrS/aa1/LcX9rdr3/9X+/yav4oen310p/eakmfEaS2ycj&#10;aKpiJ6qjKvv4qdqe49WJY1UEceD8436reXGEAtwQ2qiKqxVQhoNYCuII8lLF2hzu1wBWeA2OwM9X&#10;sUiYKQwVZepl0voRIhgBF3Tej5JioVA/3ZBQl8ZbAiuwgQJTUCpTkIcyhYCghCm8Rp2ICrpCnyS5&#10;4EhVx+narlOVHWfqGAaJ/rm5iVNSOAYDY0VukxoMnnycgo9RkdRKatmch9V24jP0bH1C0WewJlwc&#10;EetROA6OKHGcAQQHFWWqTnhFVJApZlwdP0GBpOSkGBPR2KNAnONYHNF1FiISsVU8lmeauqgfjge1&#10;X0WcA2ugKNfLVxO4uRjb+XpKcxGXbSI0qx5plEyPdaP35Ru9L17vefFaAuV5OH6N3ZidjEdQJFk3&#10;LA7WQd07rBJuN2PoJLpKATooB17uq4nvlURXe2o7dte0w+eE57m7jirCigWzS8Q+GCGiVD9qGGb1&#10;fD9M83dT2M1+eaaIp0j8CD6AlJ6Ogn4U+sOXwujBKRToakiwXhFHS5SKBbOntguVHfhIEmxoa1lU&#10;QUUKxHleLAkMVccZsSLjx7skBMlI1BceTNp3oSsYJogj2wW3HmDf4IsHn4/4EFQ4jjTgiTsrWE8S&#10;cyo5KsJGAh4p8gV8eL5F8gUxHdTJZKlu3yCKOZv6E4dvlwidHUI1SoI4ojS8oZICK2srKCRMq+xY&#10;W9m5qrJzdXmH4p7AVNDQunLq1KwlphBfXRTZiM9xEULeLuFI20vicNH3VnTtLsU3Kz7Z+8OUJGwK&#10;38q7yjr2VHTuLu9EBaUK0lFfBkr/RQVJwRStBi//D0zTnwZLGdGEJNDDl0R2KjBxUWv2krCDCuZI&#10;9GRA2acfxFEKykrMRb1EJwyzYgNGRcHnZyRUZdcAiLOmohOrAVtZGic04KUiL0sJsFrNnNkEbhSK&#10;gdOV5suqkihsTaEO2yBSMpuLo5v6o43wEkPFyNd7oxtKY2tL9I2SfF0ydkn69hJm7MKoOAtOqn/k&#10;pe3UOSYzS7JWCdiHzbavLoGtyF2tAgxlh6vtyqdGwqyeZ8QuhW9UFCR1zQTzxQOLOuH1qvZtJfoW&#10;4mJxSfINi6+V/+UwCwJSpZwsga0SLAiWBVulU+naYK24VUqYyQtnJQWJi+IKwdlZGN9REN+WFyUv&#10;ulC4ToJ2LS+iTjAhg8LowvIOAjRlcdicstjM0ujs0ugsrz6zREdlbinhGxohnvi8ktjc4uji8s6F&#10;3riCS6g6LKFYy0RseGVRMnE4bH1h++qC+JpCqiYvEbRlnoRfoWf0P6dMJ45Toi8qZtZzDIz5qjwY&#10;agwled0FsbVF7ehNoU4U8ZG4qgXCoFFkmXn5xDXmicQyytl52lzUVfxXQTLV95w8JheHoSXGsLSI&#10;pB7yVlzU01niYZDUAgmqQoOFBcS2FuXRWCkkX2l+nr44P7oMi0axZH25S1/hjKxxRTa4ddg61O3a&#10;KgdtBUykeRjhVRCbx+AjklOIgxTEJ+XH093R8U493R1RIM5kV2SKZHGaU8B7oaK9ZrsIo8zD6QXx&#10;WW59nieWBHE8TD5FcpCLgItCXjByBcRgZRR7iAlEhJHExFJOJkqHzbExpZTKKoU2812UKOYieEhE&#10;kjgsJjLHdbFi+MU/zR6kLLFHJyjj0Ka5I9QeduvTXLSpLkF27DQiOB59ujuKBhlonxfNyNMnu3Wm&#10;SaKXHiKl36nB0p3aOFuQ/7SbAhKdpKe542PdcTJNrFq6SyezRtx4cnlsDKSa645SpdgmgqC4tCR2&#10;yXBEJjhIkKEWhiOMxZzo1gUyCDKrOpx2oVew4gyjWyw4zR5Os1MKJ8Xig2EwmQ4dvjfz9ZqYpwl+&#10;/gSROKGvDi8djl8WA4UmMbNVaHhW87i8KCV7LSHGgtnDot2rPWsJDbMGYEyQZPWl2IKUWRVJGmVp&#10;dp0yOhYNcxxlCY+yRUbbMd/IKDjzkkOK2A3c6dy2YbbgUItvSE7rMGsI3cITTjWH063Rcdla6kWS&#10;MiY4Y5SYMQXSnOTmYCUxowkOXdCH4CRjEF5rhimsWCRwekV+KPSs2TfM6kM5kjmY/NNskTlWfZZR&#10;y8wJToevawxSeTfXn2GmiupUI+ZO5sgsU2CuMbDArM0zBmGzsymiMd8chrurgk3g+k7PCmQaQjNN&#10;DHHCcmXaInDIsYxUgeX6U+uEUsRwzs1BtR9QoVqwwU/gRnClyZKzmbdVeD1TrUSFpphIbCFjKDeo&#10;LjEAM1EZxxKiOpIkDMJLsm8cOl7CyLrqR3AmGn2TrAEKo+S0Kr2bsUbfKGPbcEMLbtPQ3NZnjFTn&#10;ZUiXKYjbihuRYsL+1GBjTaRZpVmYiWysMTTeTAAOnj8uN1HoVLjoxGxfplMnVGQOZjD1mITFSXr4&#10;ybmBSRYSoNIMgTTJST8yWwRuHHoKbrcxyLTrtAC3E+61yf+MoW2ooW2EBW8RlRhtxEJhDcOKWpIm&#10;NCIGkeVQUgf3aJrJN9XUmpHTMjW7JTOHdwRrNTmbkURUVhZxpZRc/zNXHjyZ3fK0JTDMplHFJqdl&#10;iNH3tIlcm2dzqJKDPYZtiRV4OqftSTQQI+/GSKznaUtwsNGnQJx/WoL/MAf+YQk+YQ48YSSC86Q5&#10;MsSiP2kM/yPHL2f5nrH4h1uZHn5EVsvo7BaMZIJKn5/rn2Ig8CcomD/th2ZsEtyadJFqInsom0Aq&#10;blBKjiTPEks1MxwMzSbLracS0JVWbFR0Oza7FSuD+5Jy+UHKlRZUJtv1v8M3uFOknok2EBFPC3FM&#10;9J+a24YnGp9XBKCF0jLLFJpl8M81+phs2+yjpq/JB1tkDiyzUSBmuUNb5gisdGv4UYRfhrtIsYGz&#10;w7gEuCoEI8rjx8uj56riL9a2v9ZAwdo3Gjvfutr99rXEOzcS796kou37NxIo373JfNIXbvW+c+/h&#10;O/cfvX2v77WbiTfv9L595+EbN3vfuJZ460bvm1cTL9d3vtTY8ZLknD4PD0I8EfhHh2o6d6oclMX8&#10;bbBSckHyf4i8CP/GkBLfxSjx1czgaAmUpq5/Hr4pQgtdgSV52or88KpCfa3wlDcWRzaVkJq9syy2&#10;tyxOIKas/VB5/HAFVYcPl3Uc9MYOlMSfL4nhhyV/ECrpvaLoDi+hhK1FuvqDED+hd6MsiTK0ihbZ&#10;UxjeW6zv9+oHSpOmpF4OlemHy/VDZYR41BHqvyQVfJNRFFhYAjflMRgcediBihhsX0V0b7m+t4rC&#10;Ecdr24+JEvDJmvhLTV2vXO96/WrXmze63r/bo2KpPrzb+/GPfZ/cf/jRvb4PbnV/eLvrozvdn96j&#10;LM5n93s/v9/3xU8q/3fim597//vrw+9+7fv+l76LvxGvyWl+lPs7LQcv+0EciuP83idxVX3fq3Cq&#10;lsew/zY/+q45ieYoVs63v/X9+7e+r3/t++q3h1/+2vf5r48+++Xhp788+vinvvd/7L1wu/uNm92v&#10;3ex6+Ub367cSr9/pffVW7ys3e2Av30i8dL3nhWtMOHVCIlQUJWVfFUMH4K2oGAL4LLtKdXouZViQ&#10;mJKVQDmooPK6p6ypvPHHvPKrFk+lx9tY2Xi/oPyaq7g+r7RJQTYebz3MK/FTeaUNBeWUNy6pvqHC&#10;qWBKNweNFXwD85TWub21hVXXCqpvl9T/WFx6o8h7tazubl7VVVNBqb247D8Xs44cP3Pw2Km3Pvri&#10;iqMoJ7/aVHHDXnXLmF++/9iZ0eMnDPrHPwYPHjJ0yNB/Dho8eljKpJGpq+etP3bq628KA6/Bt7/W&#10;d7KODj92AG42/fl6hcUw+o6rIP+CKsiDYS9NPXC24dPurYkeqGcCI7i1cHqVXLZKbcPf1pK1nn/p&#10;C9IBd3dXY/e+Oi39hfcynj+4cM2GDas3fvTOl87a5qOFLfAkDzXETtWHXqttPWEuO/tfw2dm1ycX&#10;c9+55Hi7+JcXqvUT9b37q8nFIM+iLn6+IXa+2v9KwZ03L9q+yrV9ZTB96y7MuvHbp3UPXiprOVvJ&#10;DY2h4kaerG0/VRs/XddxqjahQJyTNd3EIyRRPCYFw5RPNTHZE+FJmany52HqpTpyoOovEAelcubJ&#10;1FDpnNDP/0VwFEUFNnBcdcgl7Y/nUhWUmFqyIoACSq6/qOf8jRqTxG4IOtR2KlIMXqKxMpyoaDs4&#10;l3wTNFCRUFUEZdhn/3yJ0NXycqiogwrBUZpYaH+GOA75MlirAUuCOKJnjFkQapGs56zz1iSRGgI0&#10;ooxDrKQRo2WmMLx7QuURryEAfLw6ThCnun8iDRQzonum4rMaO09fTZy5njjd2Hmmqev8daW50/2i&#10;PJ/nmwSawedOU+LVa4mXGrpfRv1qNz6ycfDFa50vXuuWNtLsOp7tPhjTnDN5XjJzFqbGCQ6spyCY&#10;3AMSUUXArj/vmDLU1UuUaEBMJ0lGI47DSJB6Js3ZrlJBSSjTQD2p8dGPwsCSMIqQa/CtBlPstr1C&#10;cyNI2g/iPC98HFTwUpk6iJIayVUk+ByoYWVvbTcc4114V5J8qyHtqIwrlximQJyBq++uad9dh+F1&#10;7KplvBWtigwa2B6RWx4IgNpSySRBeJdnCV6jRqU+E/Hdw4rASaSriMIxSioTSx1XpI6yAnEw4Nqu&#10;AVgHdR6vFNKNCDaLWnMSxMF0cJxwD2PEiOMoEIcsm+ouiuaKYu66qs7VVQRxVlZ0rCgn34Q4TikD&#10;iwZAnDWl8L319RXMwr6J0sV/ydzsqSBGg+9UmDoy8EW7pVDfXoJJdcBI8Sghik/4pl8CmWmMiiMk&#10;0QjAD2O3/fm/MWCJG+LgtwgDZWNJdF2JTs1gwTWo6TOQ/UoIIzhCAo4I4igCEWxrOXroZEBQv5JL&#10;P3yj1H9E5qYkvqGyawDEId2mrF0BN6qynImxCeKsEhxHwTcUVSmK4lyctVKEkFcU6fyBIhFGCsFJ&#10;6sIUMtSIUI7wcfBzRGW5ImOI+kTJ+C+Map0Mb4tky1LRXii3lTFXF4w3sZxcLd5WFYLXn0lKbTDF&#10;XNvKxpRPQrmxTN9R3U5em+KmyQ4kEQz7WdSdRJqHA8awYeslFgw/0VYXcC4rCyKrSqJck/KO1eWd&#10;+Fm2pDiufp+hXFnawbUqoRoxemBQVSF5N7j72wphjFHanKdvzNPXFRAowVphoZYJ8rKgOD6/JL6g&#10;jADNnFKCOHPLiePMFhyH/Jqy+ILKzkUVnQvLO+aXsjEDr3D10g5iN/0CwysKacuL4quK29d4O9eV&#10;dK4XW1fcsaYwvrqQx9GYgEtxdJ6XzB1cZU4Z+T4KxFlWHMWoVCqrtXk6LZ+ZrQYymi/KF2Wcwuh8&#10;t2RlEg4OOlxQqM8tiDAGqoiV2flhVEggyg9jqAq7IZqTTzFj/K7lb9wCqucsy49Sn9gVWewWE9SG&#10;EVhSWZyfDMUibiJKOgtwaVRE7ndpQWyxI7zKSQ4ObJVDW2nXVjvDMII4zFNObAidLCyIJ+OSPHpm&#10;UXtGQXxyXhSlVBhnNK0gOj0/kukOK6HlWZLZak5eZIYzNKcgOreonenJKZcTmeOKYDAMdFIIjj0I&#10;UyAOSTT2oAoKm0PBY4ZZYaHkOIEeVsTmiM12hGZJe/70748mgymt4tme8HRHYLqD6aVm5kVJrrGF&#10;WDoiU51EcOD/qBgrRcDJsPPdDGcErtFEV5jIVF6UpTs2wUZFhskuvqWMIItdS3dExjmY8mm0VUt1&#10;6mPzYuPzY2lWEkwy5CrwyaeYA9PNBHGSOV+cFAyCzzwNDchkCU/wxMY4w2kefbxbn5gfHWtjjMx4&#10;uzaeVJ3IeHdkrEsb7dBGObRUt56WH09zRlKtoTG2YJrQgtIddP5nW7UZFvpymZLwRfnhmebwLHNE&#10;he1kunTGJTm0sfYQBokOMWYO2xEZ7YyMsGvDrIGhVv8zduZUesbQ8qzZj4N0xS3BkVY658PNoREW&#10;jVKsFGTVRjr1EQ5dybKi8XBb6FlL4JnsFvjwz9pD8IGfswRSbFqKArks+kR7dIJZT7dG0+zRFJNG&#10;s2pJNRBDa5pbJ0qFWVuC6WZGVGVYtCnmCCoYNpZihD34tLXtaWdwqJMXGmnywdelHqpFshQTJtCo&#10;QyzCMaTz5PpVrNBMY3BGDpPXMA+xKchkVabQXHsk0yzLYtFmWnWCLCYGpPCILCAhBjOxGEIqGJU1&#10;lAq32egnnGfRVDKvdAZe+SdaCYuQ4SJ5l2FEZxjkEkRXsxw6aTimEHrGQQwV7yqmj4KHlGF34QgM&#10;FUwEU55oDk0wkIqFYUw0Ur9ZwTcMM8GttwRGmXwjzG1clpy24fbwMGsI9jTuhZ1JsobZgs8YfbgF&#10;uC8KTxkhMW5pdl3pjKRLni/YZHMwLauF/CNFPlJmos7OJIs2wUKpXaU1M9wQeM5IjZihxsAzVm2o&#10;NTQ4t22oRRtiJPPlGWvoKaOPibQpDxQchVtvCuLEVFNojIkhUak5lMshZpHjYwQWdXBaiTzmtGTk&#10;tk7OfjA5q3laVptiVE3KasOSYmGZL9wQSM3xD7vUPCSrGVtrmDn4VPaDwVkPhuS2DDUw99OIbKaa&#10;SjNHcK1nc3xPZ7WqVFBDzcFhNg32lIEDw5Enc1qHmMiyecqqwZ60hAabqIBDMwT/kR38Z1YbzkXP&#10;2MbDzT7GxxnbxuSSkjaOqs/U4VaxY5MMftwd6ihhSxioNMRIMVgu7lQgzRQcbfQPx7MgsVTohGtu&#10;DFCUOts3Jcc/4XLLRAGqcMq4HP9kK7lpjJMyhtINQYZQZbVlKKaPAfs5wAfBHMR9STP5YNgJaUYf&#10;Pq/w8TXF7GPOfkMrWTbmwHyzb56pbZ5ZzORbYGxbYvKttPrXOrXNBUJb9ur4oQivEC7Y+brEy1cT&#10;+AEPe/1q4o2mxJvXut+5QfXcD250f3iz+9Pbic/uJj6/14fyX3d6Prud+OJuz9f3e7/56dHXPz38&#10;6pdH3/z+B2kaP/XBPrv/8Iv7jz77sQ8tv7z/8Kv7j3A6Kjjy8e3Ee9c6LzQREsKFcLmz9fzPG54p&#10;JVEk8B+/u5R8IX+i4BcXfo/h91UpycirC8P4GYOfi+QglwqJA791K/nbQ/16Z5KfyvieciqwKB4A&#10;PCm6zGJJQcmKjgMVJHHL30tiVN9jnP6moggq/GHp1ZkjoljfURiB7SyIPF8U2e+lTO+B0iSUoyCb&#10;o5WxIxUMrTrUr+ALQ7MjlUkQRzmP6qA6SyE4CsrZVxFVZBzJ8NNxQjI1v9jY+catvrdu914gDaf3&#10;vTuJD+4QxxE54T6UStv4g7vdZOXco0QO1Wp+xMpTK+er+73f/vLwPz8TxLn0O4OnyMH5tS/314c5&#10;vz0kmtNMw3FRyaHI8Q8SUXW59c9LLX8oUxI5Csr57re+//xOKAdGKOeXvi9/pX3+66NPf+qjRM6P&#10;Pe/eTVy4l3jvft8HPz/88P6j9+8/Qvnuj33v3HtIaO92H/+wV7EXTXBXO8k8qmOcCko4esrfx5rs&#10;L2dwGez5Mn2Q23vV7Kl2eRsKq244i+oMjlKPtzG/7Kq35jZKj7e+pPoGSntBVX5ZIxGcisaiKurj&#10;oK6wGwXfoCwS2k5BeRNO8dbcRDPUCRJVXCuopGJOXll9cfU1b+0NdFJYWu32FH3y6Rf7jxw/8dqb&#10;n14y/OAsNZY0uspvFlTf/vKSddWm54c+O3rQoCFDhzyXOjx1Znr6uuXrD53+7PtK7eW6+PFriSNw&#10;ua8lqFxTFcNU6Wz3AwfY7vTtVTSQZEeCuw7n/wCD63TJQk04g2S2usTh+sSBuu4DNd2qjlKMzJ3n&#10;a+kr7q3xT37pg6n7Ds9ft3H1qg0fv/O1p7btbFkYvtwRLHRD/GxD/HyNdq6o+ajxxov2e8dMt87W&#10;6Idr4wo6OdXQfrIuevZax6n62NnajpdroqfdP71gqnzrkvELQ+53Tpfnzi+XbwUvVAVOVcSP1/Ue&#10;qU3g0rhnDK6Boy4Jtk9Xt5+vaz8vkVaclMBVp5pIhMF9JZzRr4ZD6wdiYASq6sjxgeHlYeFrwNS7&#10;6iAawNTLAaqOMtTVuziFgM7fQB9UBq74dyAGK49b8HfjLGqTkZCqpdBYFG8lqYyjOjld333+au/Z&#10;+sSpGoZEce5yE9UTroA5zB1Pvrqc6paoitBwxJKRUDBUklZP8AvriQup66rTUarhqbHhKjwiu4Ur&#10;3D/BZCk7CiNUo+KJ2DDVfLQ4KgmheuFG70u3+l64lnjxRuKV270v3Uy8dD3x6i1irq/e6H4N9Wtd&#10;grvLd8C1btir1zpx8LWbXWjwyvUupsq7nnj9Zi8+nlC+cg1fG9048sq1npfwUd5AQS9FHcJoMQVc&#10;GgNQ8A3u0UBl4B6hVHecHwEiBbWvPqlzTB6BhFDtrqFszfMN3TtrOrZJauQBEIdt+jEU5bhS9aOK&#10;id5QKvjmeVGoUY+MYuUoU/CNOheVg/Xk4MCV3S90GGUHahOCm5DXgM7Rcm9tF93jKkkn9zf8CCfy&#10;G0hAHEUUSsY6VXfCecY31o7a7p11CSYsF9tW07Wtlm8RJKokW4cIDvqX6+KLWYVWKUxH4U0ocRXC&#10;OgJR8e8X+c4bGIMy9RJdoQG+TbdJ7i1ycOjMJxV2UMK2iWOPL9ok6lEW31j1F4izqrJzRUXHSrF1&#10;FZ2w9WSysIStq+xYW9G+0htFqQR01pfy23obE3V37ignQLNZAAuFWWwj3YY8HXryxfwLhW1KSYjd&#10;Xt6xReRpFEUIP002FGj8Gu5PUD0QkEVYqiKZNYzwDSGbzs2MYBIh4TJJgi7ZrHBE6TETnJLEWypM&#10;jEfwA6Kc8M3WUsribBa94aSJeDM6WSvMI0qoVHSqgClSkCo6l5dQfHeFl9yTlaVMqIQymRjb2766&#10;tBO2qrgdxnAbOWt1kb4in7HlG0tIKcKySGwRbUthBDPdUBDZIDgOBrMOPQv6s6I4Rpp0URSdbCjr&#10;XFOcTF5OHEcEgLBu28oo7sMVkB9MCsrBEsEUVEeTO44Sb2HFNlS2b6zBzcIlopuZiQwnMmxtk1dH&#10;ibOwT7AlNhIUYzAXoShRBcIY1pdyRoRmBM8iF6ksvry8fWlpu0rsvaysY2lph4JyuCzFsdVFsbVF&#10;zPqkcBxlGwuiSStivvZVJSQrLS0SyZiiqJLCIYjjFZZNGepKtJjiOEvKO5Z444uKY7AlXlwal+vH&#10;jyRL1HJq6wgxqogQzIrCOG7E2tLONd7OtcUda4p4a3h3cJvKOokZFeoLRV5nXnGUIjslMZXZanFJ&#10;fImkJ1dayMqWF1D7ZmkBVW+WFMQWF8VxaYyZBJz8iBoVOkQ5bwDHUZUiVma6Qwp2WVBMWZ95RVEy&#10;dAr5X+WifEoUM6FVXhLKIeAi2I2Cb2BUJqZCTYQRSXmRWW4SfOYU6NSeFIWdRRTBoaAAIRubttwe&#10;WuUKr3RqS23BJQ5NYUO4EFk8QgianU/2SmZ+fHphXHFVpohN9USmOEOz8hlORdzEwxiiafYgygyH&#10;llkYm+4JT3cysmkOhlSgJ0Gc/gCohW4GUi3AEYXa9Ntfx1WcFNo7yb5Z4I6gnOOkdqZwdgjowBS4&#10;M8sZmmEPYLIU06GfQ9UbIjXCuGH8lJMBVpluBogpQ52UHBdzhEsIlZBf3JEJrshUZ2yaPapwH5Ro&#10;QxOp4wynPsERnuSJjbFpaXn6aA9zVI21amNz+Z95hqLbWOG3B6dKyAzVT1RmFvQjNtmlT3DpY+0M&#10;TGMCI4+e7iB8M85JtGWMU6NSsqSsHu7Uhjsjw11hXGK0I4i3kkFbdm26TZtjC2eaQ5mWAKMqUCGa&#10;w6AYxsXA7PokZ2QcBumMpLl19JDq0BhaJSwYXD3VrqXYgsMdwZEujQEgua2kD+AgHHhLaKQ5+Fyu&#10;EuvVRlq1YQb/MGNghC2c4tRHOnWF/ozI059zaCNM5GiMZgZ0hhelmUPMCpTbmubkHIdltaTY2MOz&#10;cHHdsWeMfsIxzvBIR2iUPZRKYReVaSvEtOs2ho/BH8aR0WbfMIvvSavvH3b/k27tGVd4GLxra5Ax&#10;aBLBNMYawOkp1sDw7JaxBqbfnmwMZhLi0abB2b78YDpDh/zU6DUGplvDU2zaRMrHBslysmi8C7gF&#10;ogcEV5nRHNbgZLOfJiAOw5eMcJ6Fd6MSYwv1BheiSpGFAVCwKYpiI5ANjBFSjjA6mWjxp5vhePvG&#10;E6ELpln8Y22BfgviRuPuj3VpuKejbQHcF2487ED4/OjZiqHSe8fOVEIhFFRyaClGKiiPcmhyLyLP&#10;WrRnHZGnLcGn7aGnHKEn7cHBZh8quDVPY/UEWKEQry2M/keJSDCmk5rdotAolGMY7+NjPFROC4x6&#10;veYAWuLu4xJDDb6njb6njP7BxsBgU+Af5gBpLObAkw59sF37pwWX88OG4EK2wEgLY7tIVTP6R2e3&#10;jTH4sRNQSc0WDeBcMlYIYeCOmIMMqjJSGIiJri63Tb1MjCPDEFCUlvFZbaikZftSLj0YdqUZm5OR&#10;gCaRATa0clvmto3O8acy07aGC43M9j2b1fqcAhZNhCCHmwNUmzYTYRya9eAZySk+3IYtFKJ0jjk4&#10;1KJhUk9kt/0jx/+UKfRUditasmeTL5XcK/KecPfHZreMl3JMbhv2GA5iM2DFGEho7BesyfIRizGF&#10;UnMDKbgveFKymjnsnNZUrC3BIM5diUlhXhMNOEuUdIyEzLgn0cmlB8zPld3GJRLsTz43+PGltiX2&#10;51R7UJLH+adbfJnGlllm3zwzeTcLjG0LUZpa5pla5ptbF1r9y2z+1fbgOkdwi0fbXRLdW8nf0vAI&#10;Xrza89aNvguwmz0f3On76N7Dj3/s+9f9h5//9OjLnx9+db/33z8xQoeIwO9MQf2D8Dt++Lnv0q9k&#10;c2Q3/3Gl+fFlJbDy4DHaXIb/j2bKfn148bdHl5sfo/2V3x/DLv366L8/PfzmXs8XdxKf3k58eDPx&#10;7s3Em/QCEoqvAfde/banfkhVx6HKzv3lFOVBub+sfXdx5EApRSGPV9FhYfg2jH9md1Nn82r3iSb4&#10;XHBqJEd1bcff/8OGZwGHCE4cvK0j+PVenuSq4yeiInFvZVR+ZKvY9mKdqyRcnqSVUeqYaWHL40oQ&#10;56io3hytRKU/nErCOJT9HcSBV0W3fSCWqjx2sCx6sB9mQgWGAdOVI8uh/cXGTrhLzEt1O3HhduKd&#10;Oz3v3u55hwrHrAusQ2nhD37sef924t07VMx573b3B3d6PsW9u9f35f2+r3Hj7ie++6kH94tqOL/0&#10;Zv3Sl/PbQ0PzI1iOGG6fKOawvPR736UHjy630K60Ps5q+wP3UYR1JA1588MfHhDoGQi2+pawzsNv&#10;fn/0798eKUxH0XNQfoEjUn75CyGej+8TeHrvXh+jrq6JMwgv8lo3xZslhzocSbzkETIM2g9V6Icr&#10;o7ADFfqg/PIbJTV3Xd4Ge1Gtt+Z2Wd3dworr1rwqBeUoXMbjrS+uul7RgLeuekqZlGqAiZPfL3vs&#10;LqlzFtWoeCt1CloWV18rrrlRUHnVU9mYV1GXX1pbUt7krb5eUnWtrPZ6YWm13Z1vtDlffPud/Wdf&#10;eOtf33yT7cx2VrpKbxZW/+jwXnvz/e+mz1iWkpI+buyEOVMytm3cfvr1/1yuj71S03H25iNsROxI&#10;EpAUUYI6z8RxBtxytXvwBJ5uSGCXyKZMwhAHFSFFkvgcYLKehHIyFYhzJJkougtt9tTFDlS3Zbz4&#10;wZQ9B+es2bxyzdbPPrlYfDN8vCB46OqjHaX6kUaiJ9hzx6vjp2s7X6zpPMknP76vPn7iZuJgXfxo&#10;dew0cZz4+auJI+WEOfGJ8GqNdt5Y/sJ/sj4xmt754Yrl2q+OX+IXSn0vlGnHK+Onr/YcFp1mOurV&#10;zCR/pqb9bC35dZhXEs6QULL/gzII6DCA1wygMzAF0Pz9rYGX6shAy0P1IpojoirEcer/OqLkkFFX&#10;5A4c54nC/VGAAscjD+Hf74J6qY7gXqCNQm2So+0P/kLlhGjHnGvqwefOiaqOcw2Eck6LMvHJaobO&#10;qR4Ir6BPdC7YEA4q5o7iyPwdwTmFgdW00+qStBpcCJuBJiFd+FxTFXSCbrlJBJNS0Bg+IpUNrBJO&#10;J6mnju1h/QngOYtTTd1n8NTd7H35du8rt3tfu9v7Jh7Iez2v3e55/W7ijds9VFC/yTR4b99I4LMG&#10;5YWbNBxhbrxbCdgbtxOv3Uzgg0nZq9cTAt/QXr3eSz5OE5/hc00JzkV98Imo0MDtw2gVZHOwOhl6&#10;xoOC4GJSmMK+KsIu2PbP1ybBiD2o1zFTMmyHpIVSTBzYnnpRbO3PYJVEMfqz9aNUIA77rOLTpDpX&#10;RrRIYBGcsktYMAMgzsHaboWeEEyp7NxbxTbb+PWg40K4HCrqEmqEAz2wUh2H7ZQEWLs4eJJi+L9E&#10;KSkhWyo7iN3UdNGXrurYWZ+A87ytPL4bl6vpYhqgfiYOLj0A4khwKWEmjFYFXinexACCg1Ghooax&#10;U95CS47nb248/HPFc0EFQ0oeISaCBpQ93lYhOE4l5XI31HStrelcU921uhqV7g01CYXgbKroghHB&#10;USBOZcfK0thquPoioKMgEoWPbCkT6o1gNDAiF5KWaHuJQDllEuskCcVhqGwv7yCKUUJBHHwlK4xj&#10;h5fYjQqz4tdzWYxwWP8/PBJz1KG0ljlsiXvCSNZXydiEKITxoA1sXTmhmdXeGI4T+iEU0s4s6Rhk&#10;OWEgsl2IufCslV4qFsOU1AtsZUl8XTlnzSRKJXEVOqRAHBVQoypKIWVFocTveKmkQwREpHAk/TbT&#10;M20rju0ojm8pCG8r4n9EWwoZ+63iqtBmnZc9rCnrXOGNL2EKJAIcqxmdxIEpWCoZTSZBZOhZ5sj/&#10;uNYURdYVRnBQ8a22SForrBVuLslWFYJtYXFgcvvIukqibzH0rNZTEX/QEsalKCKZRfRfqNmcjBor&#10;71hT0bmC8E18iYgNq6zeK2sSy8o6F5cQUiG8VSKAlGjQCAWJ4esbJQc56TkYuTe+qjS2whtdUkJt&#10;moVF7GSBN76wtJ2aOIRUWF9UylxUMNUz1hmlQEUdsOXF7UsLebmlRURYeFGMUwhQKJcX8MhqEa9R&#10;KI9CfJaWtiswaF4RMRdlA/0vL0XP7Uu9MYyKhuGVUFsHp+B0gk0S4sRMUkVRAjTCvsHpMBxBOa9Q&#10;n5MfVjgOYQ5pM8dNtAUvceL8ohhTiRcQxFmQL3o6jIqKLM3TFYGIoV5ko4RxIQVUSUyTNi8vgrNm&#10;uLVpzkCmR5tTREbPbMZwEeJZ5IkscSa1gZc4Qsvd4WUubbE9qBJ1M0RLEnKjE/Jr8qjtQoWXfB02&#10;1RPJEO2YKe7wNLeWmUcyznTBTQjiOEKTHfAPfRmeyFSPNlWkYXjdvAhjvoRZA1sgmj6KSjNfYqxQ&#10;og6jRA4zoMtxR2iuIzjXThxngTuy0EMkaICPwxRUEmOlQBwlx4MBz8BgYI4wNX1UsvB+w5FZguCo&#10;rFUUPPYw0orJvx3ERygP7IpMccUyndFMRduRXOM0J+OkKFNi8k9262xZFB/jZrqocY4IKRsmUXKx&#10;kXOR4WBGFZJ9rMFJVmanwkEmh3bpk1x6mlWkXuDJ20O43EQ3w9Pgxqfn6XDsR9lDo51ailsf7go/&#10;5wg/aw8x0Amr6tSIBZgYaDPDps0wBSlZavbPMARQz7SEMLxpFkJIk5yRSZ4Y8RpnOC1PT7EGRou8&#10;MYV4LCEYfNHxdkZapTk0zpqqoiGsAOaFE8c79TSbhtOpwuPQxjj0VEeEgTNGP8q0/DjTaduCKfnR&#10;EcLuGe/WKc5CgEOb7o5PlOAjeLApRhEHcWgj7ZGn6EVrz1mZihtHMCPMFN5yujXI5FDkgDDOaKIE&#10;NGU4IliZUW59mFMbbA8McWvPFkSHMQQsiLmMsvpTbP6RFh8WapRNG2kMYD0x5cn28GTRl5lq1qYa&#10;/RTQNQeUuMxERzjNSgArhVyh4HBD21hXZCzW2eRLV1wYySA2yeRjHJMMBt41Q4pMftJkmAeKDJ0M&#10;W3iSkSDOFNHTkbAXCpRk4KBAOcy9bfJPMPsmWP3jLb40i48Ijj04xupXpkAczI7T94RT3VqK3Y9V&#10;GicbA5sE02eIkwgb8yVuDcZAKCeYaiRPZKQ5SFjNGGRUkSMyzBEWMMU32Oof4gg97dSetviGGFuf&#10;xUwFksP6YOIMfzP6x+G2CojDfeiMpOa0Escx+dAzSgaL4X7ltjEqyoI7RUqLBCURwWEskik4xKX/&#10;w6INcUYGW0P/MLQNc+tDzYFnDa2pFn+aPZzuiIwx+FOz2tLNGHl4TI6P4CZVhxiqRtjLyBTmqhQt&#10;av/0nABsioHiOxTEyWodf6V1YrZvSm5wQo4PXY3KaWFgl8lPdo+xDbPAOMeZBFnL8aflEs0ZnetL&#10;NeP+hkYZAmhACWE5MvxyM2OjjEEcTzWHRxpDw7J8T2e1EcqxaUPMgcHm4BBLcEhW67O5ASpGmbQU&#10;Lhelr/CwjM5t5eKYcC43z0gTdYiGZ7dhvzFSzBRMzRUVZ+n/2csP8O4oC2MM0TIF+x/vZrekZrfI&#10;tkwa5kgyFPYkpox1wEIxsTplrYn5Gpj8C+UUAxWgp+MzBGbxEau1BebYgvhIXODQFjtDS53aEhux&#10;m4XGliUW32Jz2yJL22K7f6VbW5cf3lqg7y6KPl8S21/OCA/4mPjh/dbtvvdu9X1wI/HRnZ7P7j+E&#10;4w0PHJ75t82Pv2t+9O0vvXDdFV8jt/WR0feHqfWxpfUPa9ufNh/sD6vvsanloaG5z/igz9T2yOx7&#10;ZPX9aWx5BLP4/kRjw4NHMGPzI0vLY5i5+Q9j8+Oc3x5d/qXvv/d7v/2x96sf+z6/1/fxXYZovXmj&#10;C37+S1c7X2yEsxmjFg88nYrYEW/keHkUL+kwijrPS3WdrzR0w16u73q1vvPVxi44FC/foL14jWEB&#10;DAJopILP+XpqO5xr6Cbfn24m48UOVDDYCr+Qd/dDOduZ1IKaLLvL4hQ2xiqVtR+q7Dxc1XWwqpNW&#10;2T6QXWRAt1jcQIpRwF8jQiSulvJf6DAqR0a8xb+bwnHI4un/8x5GZgODJzrOMV6B/3BT2PhWz9u3&#10;ErQb3W9c73ztagdjrK7zz3IcvHC7+93blD2Gt/X2jc53bnS9e7Mb9/HTu72f3+v5iiBOL8OpBMT5&#10;O4KT/ftDFVFF+1vq8eyWxzmtfxja/sxt+zO75c8rrX8qWAfHBwztk8ydv6g6j75/8Bj2Ler/1775&#10;lUo9X/788F/3+96/k8AI37re+db1Lszl1ab469faccc5uzs9MHiIuPWnauMn65jc6lhNfJAlr8ZT&#10;eq2g4qajqMHsrrAX1OSVNlU1MaKqsOK6t+Z2UeUNhc7A7AVVeWX1bm8typL+dOMSdXVVaejgLHcJ&#10;6Tlk4lReQ8uSmqvlDddL6wS4qbhWWn4VVlZ7s7jmel5No7uizlVSlW1yfPr5v48cP3Pi7IufffXD&#10;xRyPp+R6Qfm94qqf80rvfHfZtW/fscXz5m3ZvPPkGz9crI1fqO997fb/vnzr0ZkmBr8MhMPILiER&#10;42R1+3FifkT+sBsUmkATpxeurHLOCbVUR2H7a2JEW+o7jtV1MDuVggbh0tfFDzXGD1c1Tzn7XsaO&#10;g7PXbFuxcdenX2UV3NVOegPY1sevJQ5UCSWsOn6kPr6vgqrdJ+p7jzXCidUPNpDyc7yuh8rEVZRW&#10;gS9Nn5/kmvirDfGz+fcPfGN9x5j39jdZxpL6sru+/1b+/HZF66lKjXCJpKzmpGripxjHRFiHCj4C&#10;lGCEeAAUJqKQFPbcDzfgdJia6V/v9lNL/v5SASh4Cc9fITX76jH49r11VA7aL6gNjqg63lVHlG7u&#10;AaWqg7GpR1FMDY90lSoZZzVBHD69/SAOLodTFGcEpxMcUVnGZTxooDpR6MzZmq4XG3rOSG9k6AjH&#10;6rRAObibaMxu+wEjGBYZn0Gk3tQRYE4ajjQSe1ZoDoO2RPb4XG33mbrEmfqeU/VMICXS0QyPYjxd&#10;TVISG3YEN6IxwQTwDRKZJSAO0R8RGz7VRDtzLfHCrb6Xb/e9cqfv9Xt9b93vu/Bj3zv3e9+62/PW&#10;XT5+7/zY8z6O3CL9kjS/2/g4TuDThEdudb99qwufNWhGws4Nli9fo+76a9ephoW6QmFfuEqBNBim&#10;Q+qZyCdjXriJvI/9+chham3VncXdUVsabTAvYpfVxFmIWTCUiQrHJOPUEMQZQHB21RLEwVuKraOM&#10;L2spiryzMranJgnZYInQ4fOSNGp/LTV3lBEnEqwHRtqO5MlSRvRHZNjx9bCnIhl4tZOSwFHmQVdE&#10;of7TibxIKBZsAEkhW0finnZXde2q6tpR0bW3oW9PXe8mCfmhHm0lHOaYigxCAwZDVXYwjldsnygi&#10;w54vi+70RnFEwTrqQtTuqeuGMfhLuEhJQAfLVU6eDpqpxvgQgD+PnlHB4GHbMTCK9TDYStmOis6d&#10;1V1K53jz30CctTXda2sT62oTAyDOxvIkEwcv15ZTLkcFWw2I5qwpTfJxMEeK1AjLZmdF57ZSgjjE&#10;KQqizABVAk9eh23yMoZoY0mUEBIqxZGt3igWQaUnJw9WxryllFo5tNLoJtGL2VJFwWYl7ruunINh&#10;3FNV9xqMraoLxvgvJTMsGsCq5doy8nSSt0AikgRv4st1xYxjWu0lYiIhQjQVOYUjq7wEcTBBwgGl&#10;DCBS+i+EKoSGs4qwS/uKYrrfSwuiCvhY52XqpY0lxIlwLSI1+RHMa483vi0/vL0gsqNQZxb2wgih&#10;nGK2XCnkjpXlXSvLO5eVdSxnGV9aGl9ZgUvEV5cxNdUGgmWMI9tQGttQ1r6qJLq8MMJwrRJmIidj&#10;2RtN8m6YmDyJcykkC9MRggm1fmGY1/rKrs240WVcIpRJ2EXi5jAFzGhJYZTzInwjAEpRbJm3nUbe&#10;TTupMeUdC0uJtiyp6Fxc2iFQiDBxStgDFmEdE64TxtpAlRkCTzCMFqu9vCy2pFRfUMLkUIoRg34W&#10;l3cuKutYKJhIktrDxE9R3A5cnTgL1lxwFiIyOFLE+ClycES9mPCNxHytKowuK4wtL8ZoOSriJsWx&#10;+aVC8xEZnXlFURxcSPWc+DKBq1YVU+8Gw8b4cSFiNMWReVQ7jpEKxOgtkbYpZDQTrVCf28+1wfj5&#10;VhHlbxbgoCgWo7JQkBrBfYjXUPQnn4mxlSzOfNELILUnn+ybpXm64vssymemKjRGs3kFugJ9eK1C&#10;fUaelukOTXEFprqDswoYkzUrjzo71BjOozxwEkwReZ2lbm2JS0O52KMtJCOG6jNz3NRLxrBnuiQt&#10;t0dDJzM8kQwH3OzgdA9hHeI4+VHYVFd4er6eWRib5NTSHcHJ+ZHJHm2qB+9qM1S4k82Py8HQ/yJc&#10;JU9b4Pn/Q8AZOMI4KVHJgSkpnAGhHDgzMII7Kh1Vv5GVgzG7IjOckuDJpc926jOIwhDZkbTi4dnO&#10;v8pMJ1GnDJc2WWKU4GzDux7nCqd79AxPdKoEXjEYyoHBh2BMQO6KZLgZTaZSqIyzBsbbQ+kuRgal&#10;u6MEYhzU0JnkZp9Yign2IEzWhGSfCY6w0uslIiMljk9yY630yaI0JOFUeppbH20Pj7AEU+wRFU7F&#10;nEeWgHBVQpPg6Rnh0UmKdJh4elNsIVxxoiOU5giNcmhji9pTC+IpzjCzoTvQSTRN4URO5q6eaKVW&#10;sTCGCEZgrWbYRI3FzIzm8DAn4UIYp8XP6bgiWBAMFS40bLyk6BptE6SJpBItzQbX15dmDU536OlM&#10;30NezESzSAXb+dZwQ2C4NfycmVo5TFnl0OHwj7OwDaVYKIhD7EMwFz+PWAisjLVHhluD1ECxhp6x&#10;agzbMfuHmdues/mGO/zDbYFUpzbeHRsnvZHJ4oqgT4JlRFuE18NZRMbZQqOs/hH24DBr4Cmzb6jV&#10;P8zYSh4Q1X8CmOBEzJGDET6OSZJ/C5yULsI36GSKQ8eQaHC5DYGpZOLwJdfKHKRsisjKwBhXZQqS&#10;h2WnROsk3vpkLJ5KZJ5EgmzYCdwzaQ6VtD6AZUy3hYlDSYfoinwco3+qU2e6MRNTI02wRcY7oyON&#10;gRSn/hwWBOvp0Ie7dKGWBJ+xhoS6RahruJFowlhreIwpkGrwjbNpE93R8VYt3RpOy/VPsBBKwOKn&#10;m5O51ccTwlNRV8E0q0ZCjVVLtUdSXdHh9vBQU3CIyT/EEnzaFh5s8D2R1TrUpuGi/7zSPMwaSnFF&#10;yOGykL1Cjo/kPs8wh9MuM2hIIoZ8aTmoE8qZkMtkVZONwfSsNsk73jYlJwCbnMVgovG5vjGXmcRq&#10;ek6Aybxyg5MMlO4eJ/mw0rLbxgrriqiWwT8+uxXHx11pHXulZWx2K44TM8r2EdbJbkkzMgV46uVm&#10;xjoZQ1i9dKOWZgiNvOwbevEB012ZA0OsgX9a/E+YfE8Zg8+YI8OM2tDc4LOm0Ci7PsoWwaYdaQ4O&#10;N/ieMwaeNfiHGQLDzCEY88ob/URzjP7hJhynPZPre+pKyzPZbaNseK516oULqptmZs6piZQl4hiY&#10;fC2HVCOKhRuIMGLzC4fLl2kKzjQHZpuDc63aDJM/09g208js+POsQSrdmAOLbKGVedG1+dG1efoq&#10;l7bCFlhmbVth963L01a7giudgRWuwMp8bR1+J5Qw49KBcng09C/gYL5wI4Ff4G/d7H7/etcH1zrf&#10;v9Hx4a2OT+91fvlzz39+7/uh5fEV3x9ZvsdZbY9y2h4afY9sgT8dYk7/n+7g/3pC/+sO/g/KPI11&#10;lxyHqYrN99ju/8MRfGz1PbT4+lC3+x472/5wtD62tj4yP3hkan5k+O1R7u+Ps359dPm3P3745dG/&#10;7/d9fifx2d3eT+70fHSn53W4Bg3tL9THz9XGzlTop8v1F6riL9W0v1gTe6k2/orYa/XxN5s6L1zv&#10;FmmexIWbPTBUYG9dZ0TY643db1xLvNbU/VJD9wsNkncFjmG14sIwzdb+io495TH8+mUQliRtOFxN&#10;9RyKOld0HKtk/WBlO+xYdffhis7DZfGjFf3eX1KuVGVx+ctToz8if+2rP9HV8YH2cLLwcgADwr1A&#10;G/qPlIXtOFHXfq6pm2jU1e6Xmzpfv0GaEuz1q12vNHS8XN/+UiO8J1JaXm5qf/Ua01fxz3I0u9FF&#10;caLrnR/cSmABFYjz35/7LvejNkoKB/Urkq+KLKoHtJyWxwOW2/qHyfc/ptY/+ZbgNVcE5clpIYSn&#10;DPXsBw9Vg2QbtPfRFIWHZfLdPwn0/E6U59tfHv77577P7/d9co/yzB/dQZn46E43Kh/92Pvx/Yew&#10;9+71vX0r8cbNxCvXu843UU11UHH1HaO73O29WlR901lUV1x10+NtRKWg/Fp+2dXS2jvFVdcHQBmY&#10;q6SmoILaN25vrWLoeGtuq7MU7lNUSYZOQXkTytK6m8XVDXll1UUVDWW1N8uqbpSWX6uoulHZcKew&#10;9rqjsqGg9kbNjfuF3tr8/DKD0frOBx9v273vzMtv/zfLk2uvsuY1mVz1+V6iP/v2Ht607eD+l777&#10;vjr6YWPf+TpGjp2FNyuQDfYHKgMsDAXiCBejUylgqx1AOKOuCw7noZp2wTs6D9XGDlTrB2uiRxva&#10;jzfRHz5aTfRHgMPO47XtR5qwlZszTr87Zeeh+Zt3rdm658PP/2OpvvuWt/mV+uiZ0sC58tC5Kv14&#10;lX6oJryvWj9c33OgpvtgXfxwY3x/TZSOdG3P8arEiSruy0NVzIl+sqEPdrCi80R1/PVq3/7/uM59&#10;eeWj73N+MNgLGu7kXGu7UOU7UxNXZBw44SdqmAb7SG3icE33KQEysOOx9eGZk2RUL7lsFRzzNxDn&#10;eGM38yUJU0O9izoWAc+DwlxgREz6s3ejk71VsUMUfiaOQyinv763rh2V52vjqgLbXR3bWanvrsCs&#10;heKhYinxBPbjOCj5WArOopCRIzVERhTF6dCACdMHoz3S2HWwOs7Bi84RTkQnmOnxynaCOELGwZTx&#10;SB8uj2HWxG4ERlEz4lxwLVIBCdkQ1+sv2aap+2SjRN4JaSj5qVFN5s7xGhJqVCLw4/2ppmAYG9Zf&#10;WFpdR5oSsEMN3cRx6gQKxBXru05f7Tl/8yHs3I3es9d7Xrnz8JU7fa/d7X37ft+79x9e+LHn3ft9&#10;7/yo4Jvej356+MlPj967k8AnyHu3Eh8SUyfmKghx15s38EHTKXycnjdv971+i48oVbtIz+l5+UY3&#10;9cxF0pxSxzd7z16lcA9KxUEjoCPy5riJionD+6IYWAKZKSYO6thRB2oksz5DnySVOD6XFTpT18UQ&#10;KiHgDMRVMWqpSoQ/RLBGgTi7q7ETsA26pBMmpULJD3dsoTq0IdyjhIdFhxgvO3CQIA5T3XftrojB&#10;8BiixBfDvpokq2VPdef++gSaoX9K7aCffhAHQ0WzAWpPkibDzD4EUHZXESIRKIcCwDuru3bVdO+o&#10;pUTOnpoEBoC30BKT3V5GCIZ0mzJyZWG7Soll7PRGFR9Hvqj6I6oUKFNGWTvBjAge4eDOspgaEmxP&#10;BYGkARBna1l0W3kMS6qIOeS2iOElxrZF8nAz+KiSTI01Fe00OPalMUFwOjaXd0n8DrNZEdQoj6PZ&#10;6jLyKdaUkioCz3ydV0KgyygYvF6Qms1M/xTfVsYwqy2SuluBO4wGEo2bHVWdm6hMTDWcTSU6Ve5L&#10;olsLyYZVmscY6pbSKFGeMlH8reykIIuk0FJiPUReJEAGXv3y8s5VFV2EloRHs76ya2NN1/oqYesQ&#10;+pEEWypFeiWngzrpJ2UU+iFKUkZFZ4VPKeli6ZzroIJ0VjAZE0k6KHH19ZUJUTvuXIkVKONgcFwi&#10;etpXFRKXIVZVSAUcxcEhcJMf3pEf2V5A21IQhjG0ipo4cTjwi/J0zILwRAnnsqKMnBdmyMYiY6ZY&#10;bcy9KLKuOKbYQwSehGFEoo2wddaXxjA71GEKxMGU1W3FgFd421dj2NUJBTxh2Ksw96ouzAL9w1bg&#10;0gqHkqtjJKSllHBIS7zxBYX6otL4Qm98SXkHKvOKowxBYjhSbC7e8rYvYrP25aXsnEukxLAp8xxb&#10;Q/mb2Fqm+ibasqxYX+qNzZf8UAu9UdUtelhS1olysVyRXBsBcbCkRNYqu5eXdiySJFYouUpFMaWD&#10;s1IJSxfFludFVubpayXT+YrC+IoSEnbIjimOMaFVmeS0KmNi8vmCPSkQh1iPaOXAyD8qoUDPvEJ9&#10;doE2q1Cb46Ucz+xCCtwo+GOBBH+h20XFuiIiwdg+TyPEUyQgTj5VlmFYNA61tH1+ntBwCgjiUDO4&#10;gLnD8a7SxCF8kx9d4qGq8SIPU1DNczOjE4OwimKzPeGZLtJnZnq0TI82Mz88I48wigKDyNCBKcUc&#10;Ib8sEoXgxW6m/GAglVtDucAl4jWS62pRcWymza+kfGa7QpS8ycMEIwxccmmzJZxqmiM0wxMhmpOn&#10;ZxZEp+brUwsiU4jvaLMLdYxklgcjlBzqyZTqqPwF4qgxkH2jRHAkxormIUSlbL4rPM+hUeTY4p9t&#10;VX9KE9mh2o6oJsNm2gIk5riowjPbqc+0h6kaYwllWoMz7dpsJ7Gb2Y5krqtZksRqmjvCuLC86CQ3&#10;vX0F4jDKyU3fe7ozPNcdnYsObZqEazGCLMMdpv6xKwLnf7KkwSYk4SHUwhgrAYPGWP3j7P4x5tY0&#10;i2+iS8vIj072UPyY+sdw7z2MSpvgJNAzweqf7AhlOLVpeSRiUJ3EKoLK8PDRmy2S7o6nixxyBvx5&#10;R2SqnSQjjH+2NTTDFppuC061+DOswYmOULonMs6pjXYEnrP5hxhbRxXFn3Now/sJLONc+kThHBHg&#10;sISov2vWMs0hLNEMWR8VkIXOp1pDxDKswQy7BJE5BPfBmtjg8FMsOc3kR1dYKxgGxiAdiTQhQmHR&#10;MuwRFXlEB96CBQmPsGij3fFhOT74xmmu6BhbeJzgO5jvNEdkmkWbZgrwTpkl67aZicynYklNoZRc&#10;3yhLeLRTT7GFR9jCFIKxBZ9zBIc7Q89ZfCMt/jHo30SHeYxwari2bp0CJbkEDsZbghNckVHwtHMe&#10;YCmesQf/aWp52h4YZvGRmoT7ZQmNhsOf0zrJEqLytKBIcK0nmQITTKIUw1AvzogCJUKdmGTwT7cz&#10;L/IUDNuK9eeiYcww7LfZ9ghuzTwHt6XixFFVCjfXGphm8qEl2sxyRHDWFNK1wulYQ4s/zamlYi4G&#10;TkExkjLdjObDelKN207LsGN7YPNQBWakleQmGPkyFu2ZXB9jiHAXXOGxrgh243h7ON0WHm+mPnG6&#10;Ocj75QhjIugw0xmdV9Q1MZfCxgoqojqvKZBhI1SUbmAMFxrzxlm18c7oWKc+0hwkimEMSOpu3whH&#10;BHUcGYU7ayJdCw/OWIMv9coDIiY5vrTLLcIu8WPRpljDGWYtLbt1zOUH43IYQ0S93qy29CuMmZqU&#10;45+Y7Uu/3Io6WSro5FLzxCutmYbQjJzg9CvMpcVdISnJpxioSgObiEllt6VfbpmU45uc61dhSswS&#10;xQRYvgwD87VjUulZreMuNk8xBCiZnBOYnIubG54ombNSMJ2c1qdzWp4mqBd8Msv3rDn8nCUyNCfw&#10;VHbbMGPwObM2jMgj1/ZZU2iYKfiMMQAbcqUFDYbm+J7JbsFbKuiMMj0GyRpu8CmAMtVADo4CkrAV&#10;sSwC/4VQYkEIV11pzZAkUxm5PjzI87BzTBQnnm/2zzW0LLEGltlDq9yRdfn6Gk94lSO01qltzAtv&#10;K4zu9MZ2FUfx82Bnkb6rWN/t1Z/Hr6PC8OaC8MZC2hb5RbTXC48vDh/hXFPilVt9r+Mn/c3Em9c6&#10;37vR9eHN7vdvxN+7Hv3wdvyL+13f/pr4vrnvSusjo/+xJfCnLfCHM/hnfvh/aaE/81AP/Vkc+X9Y&#10;DzzKDz5WVhD6o0j7s1D7E2Ve8LEHb4X+cIceoV4U/h+P77HYn3l+mtv3h6Plke0BAR1ry5/G5j+z&#10;fnl48afeH35mrNZ/fmZC6w9udb9zrQPDe+da55sN8Tfq4m/Ux1C5cLXj3audsPc4+M734XdcQ9n1&#10;wY1u2PuYy83u964nLjRRj/n1+q7XGrperu88V9NxEv5vuX60PAon+hg8VoliYTST0mqoih+pjMMj&#10;O1NNEdKzUp6o6jhaieNUcT1a0XGolBwc+oDylrha7Seq4srnSr4UysWZhi6xhPzvLo6txF6oP+zx&#10;EuXfDe45tY3h8tTEFRknGakg9lJj5wv1HefrO19sZPaYl68K2+hqJ46/2MDy1WtdF271fkC5nN5P&#10;7vV98WPv1/d7vxUmzuXfHl36re+HX3pQKvhG4TWwfuyGR7IfPDK1/mnx/Y+x5Y+s3/rQTOUmR5n9&#10;4GFOCxlVMFPrY2MLS5MPjf8kOcv3py30vzBr8E9L4H9MPnYIQxtBfFS4FrOeX37w5/fNj7777SHs&#10;h+bHKL/5mamv/v3b468kefnHPzH26t27KuNV5yBnUZ29oKqo8oa35rarsM5dVF9ccQOVfG9DQSlD&#10;pWB5pQ1ub627tK6gssnjrccRit0QprleUn1LsXVQol5cdVOBOArxKa6+VtF4p7Lpdln9LZzlrbpR&#10;VH61pJIUnpLam5Q9rmwqqrpaUnWtuLKxoKwuv7T6B5PtxGtv7jx0+vUPvrhocGeZ8h3uquq6+56C&#10;pk+/dZ/6wHq5Mf5Wpf76DfjPfXCkX27qe7Wh98Wa7nOVnSxr6PZjT2ADSTAODdsFdz3p39KNJHDw&#10;d/jgaFO32qBoA09Y8TuEmiFklnLf5HMfTtt3fNnO54+fPX327Okj517Y/9aXRz83v5lT9a777oUK&#10;36v1kTM12on6KJVB6hNChOk4UgfPOU6+DMZQFcfuxEfDiVpY4kQ9cZzjaFkRfrUxfNxYs+vdb1/7&#10;1zf/vmI0VVzPvdr2drnvnMhxH0JXlfqxqtjxKmprqW2NgaFbhcXAMyeyoMJqhGIDowOPNipGqUGC&#10;mP4GfMLksREsQ9CQJI5T24Hx0ycXf3tfQxdsb30n7NC1nv2N3ajAG1duPJqRoiKYi+K84elSDxjZ&#10;TDKMQ4IX0PdmFt4EXHRVHmhgiYO4ELz6w40JOO2K8CK4FXEfRipVdaqezzQm8MHB2yG4FYbKeE4B&#10;ZVGeplAxH+/DeMJlQdSMMDVp2UUojdBMF6lM9YkTHHYX1axJbuI2wHLB2KCpWylA78PK13cqwtGh&#10;q90Hm7r2Y6tcT2CoYmx58kbihTsPX7z98OwNKlG9dDPxqoREXfix78NfHr3/U9/bdxMf3Ov95P5D&#10;PHWwT+73fXivh8GZYu/c6b5wu/utO91v3U70Wy9luu72vX2POA6+PNAh7MUbXS/fSsBeutmNq7x8&#10;q0clqDvX2Hmmvh2fU+cau07yc42xpvyQrek8WN0BY0gg7g5DZ0nMge2XHFK4d/tqCFjsKCdthNmR&#10;6xN76rp3SQ6mHdXtA2gOKkkBGuI4gt30Azeqk+erKGRDusoAZ6ee+cLJ5alJKteoHlDuqaVY+PO1&#10;8T018eerYipf+K4q1KmRrBg6yjBOdRVsD5RoppAjkmKqGdlE6hCjWpJsl52iQbOjX6lEsWN2VbYn&#10;Q6gq2Vi1Vyye7eU6bFd5lGMop9778zDBblQAF1aGNiB90m842I8cdaJbZUIISurgkPIjy7i9sn0b&#10;hieZvwiHSZar7Whcm0C5SbJWbatmqBE1aEopJ7ytgmjL+qLoxpIopekqmPhJUT9wfMAYOyZpnraW&#10;dyraBTGFkvYN3jh6UCFUSRCnJEaIR7SK1bk4yGxWJcxjRQEdEX9hs1LGJSnMYi1DmQg9iBEsgMvN&#10;sJqSdoIIZR1LyzuXVXYuLYkv9TKf1PpqYeigUtkFo06Nl2ST9RWdCv4g/FSWZNwQFcLx8iSUs8Ib&#10;X+GNri6Pw1aiUkB9YswFg1ldpMg7ZMesLCGStaI4tqJExynLS5ijeoViG+Vrm/MiWwvJwVHsm90l&#10;McXEgeE4Gmwo0DYX61swBvTp7Vxb2rm6pGNVMYk/eLmquB1HSJbxdm4o69xYyixam70MW1P8GoWg&#10;wQQcia4s1hlcJqFkhG/6M1sR4iHq1IWlwEwJskhWqWXe9pXlnctLOxT3Z2lpx6JismBYLye5RgE0&#10;sHklBD6SOaG8tPkER4R+4o0vLu9YXNa+0EssZmkptXKIwhQT7cIsiLCIThCmg4UiyFWWZPQsURo0&#10;chZKHCE4UhiFkaUikJZqoMbJl3Icp8tqC3+KEWGE5NYW6OsL9M1F8XX50VUFuDUdK0p4ykIJzlpQ&#10;xqzkMgWSawhCFQscQ3YSuhITGs4CEazB1GbnhxVMo8KmVDgVmpEEVKAvK4pQ0KdIX1gYWcjgLBKL&#10;COIoTRyq4UQV44YDEOVmVIgoiSYOWTYFTOG0wMPsUcsw5vzYyrzoShcFbgjoSMZxAjqe8BxnaLYr&#10;NDuP0AnRojxmwho4l/k+CkQ6xxVeUhBb5NEXuMLLC+LoZKGTOb8Xu5nHisYU5pF5jpDAK8EFrhBM&#10;vVySz+zmxFCcmsqBRS6MR5/l0GZ7wgpLmm7zM5CqOKYQpdn5kUnGBzg4L48hY7MdQRVFxWF7RE1Z&#10;cofPswVhTCLuDjOWyhGk2rGwcgbSWs2xB3AcL1HOQh1vucOzJXeVRFdhBcJznfo8V3S+KzoTnrMN&#10;b2EFMEh9viOy0KEvdMXQYLrgCFMKYunOMOEVpwQcMRcVvet0ohghBlK5hMXjiUxzhKYJxSbDQ+4M&#10;Tpzsioy3a2NsVAsenx8bafKNcaKHUJpLS3OE0p3aeFtwglObmh+bnhdTysrTnXqmS0e3szzRGe4w&#10;nPyZdiZlx9LNxbvw7eG1OiIz3PHp7liGQ59o1yc7oyr+ZYKdoM8UWwinkBmEEVp8GQ5Sn9LsDLlK&#10;YXrj1pHWwEiX9pxDe9YeGu4OD3dqI/iuNslFWZ8pAmzNsoVhWByMJMMemGjzjTe0TjD7MDyBM8iR&#10;meGKwc+nVDNBh9BUuzbZFpyCSZnaJksI0nijbwoaY+mYLj00zspU5SmG1lHMhB0ZZaNizkiH9ow1&#10;NNQcGGnVUm1Y4fAYi5ZiDo22hbBuWPYMq5aRw6xSFCQ20WmfYmijdKuFPBeyGKzh8TZ9jFVPdejD&#10;rUF0OModJtuIkWjRdEnEDt8YRsjJFk4347YyFfokh56RF1eXe9bsH+YIPeMilEO8wyrkFLj0uRI/&#10;Rc1aGpN/S0wTpiZBZ9pYNUcMUtZEoTZY+RlW7ECNj4xdW+oMC0sivtYTg63J01fnhWEqT1+yLKLe&#10;OT66VxQyUR326kx3KNMVmuomVwtLl+7QsKkmOEPjbf50qx8l06JJdN4UJlaLkhBkC2M/jMdGdUVg&#10;Y5zhVCsFj1PNvrG24Hg7bwF2mqBpgUysrcmfae9nDJmDJF5ZGHmHRc40STIvU5APiD08w0ZMipFo&#10;MAlMSxeNYSzROMl4BaNisSL4SJlmQ0nyzkTcMqEgTcihajLWc/yVFtZz/apDLqyJmaQnGwM4PtUQ&#10;mmbUJucG0rPbiMuI4jKFhKkW3DzZ4GOq+BzfjBz/tMutmVmtM7Jap11+MOVy8/RcH+WfTEFsmPRL&#10;DwSdoc4OStSn5gamG0Nog3kpI/qT3TYtq216tg/Hp2GPyf5Px4VUrBNzojOj1rDs1hSrho2h4MJn&#10;TcFncn3DLdRygo1y6M8aKLjz9OUHIrujPWcMDDf4Uix44kLDs1qHX24ZhT4tAQoMZTfjcZhoDaXl&#10;tI7LbUnPbSVXSxR/MFle/Upr2g/NuBF4AOfYtPl2bYkjtMpFEeIt+fpGZ2BHfnhvcfRIZceBUiXO&#10;QirHcbgG5frRyhhxhJr46er4qSraCf5hL7q5Zfrz3og65Wh5+9FyOmsvNHS/cq3n9Zu9b97qe1vY&#10;Kxeud5KGc6fjs3udX93v/vbnxKXf++C6G1sf2nyPnQFBZIKPC7XHXv1/aNqfZfqfZeE/SrXHMFQG&#10;zKs9Qlmh/2955H9KtT9LtEdeDcf/LNXwEva/yryh/y0O/U9RkGiOq+2xo5Vmb0mSdIyCIMDz//6X&#10;vn/fT3x1T1nvF/cSn9zsgH18s+PT252f3e3+9F735/d6vrxP2OKr+32f3e39/P7DT+/2Epm61fv2&#10;ta4L1xNvXO16lTSWTtgrDZ0vMsNvx+m6+NmGDjgaKFHny9oOpv2tir9Q0/FSbRfsherOsxUM4DpX&#10;y//alQgGyhNVHacqO05XdZ6tYa5h2MnKOIzRXjXtKlEPs/fUdUg8DUNVjsFNru881yQRDw0Mkjjb&#10;1HemsRdeM5zBY5XsEx79+UZqA1EAuKkbvg+MQhOqt9q/KB0wxerArXz5KkVFX2zsfuVqN/8pv9F1&#10;4WbXh7cTn1HeuO8/v/TCLv5G7Rvc0x9+7UVJRKbtcW7zwyu/9hCUaX2YxGUEoMHxrN96r/yqmDt9&#10;MBwZaGBqe2TxPTb7GDpn8/1hC/xp9f8Bk9g6vmXxPVJHrKw/VnWL709cUbF4rjQz5bnASY9hGNv3&#10;vz0ipvP74y9/7fvsft9HPybev0cb5CisdhXXOotq8kobSipveoobXIV1pdW3i8qvwhSnpqCisaTm&#10;ekntjfyKRo+3HkdKqm+gdJc0FFXeKK29k1+GZtcqGn6svvpTSfUtBfQo3RzK4lRfK629hTp6w1Vw&#10;vKzuNko2K28oq78FK6zkVbx1N20llZfteR9+88OxF189dPL8ex9/YbEV1zX+5Cq8kVf9++WSX74p&#10;b/vmVucb9bHzTZ30nK/1YYucryV8c7qy4wVJRUTQRCghqoJnWHn4B6tj8NWVIA4FX5LCveSGwOM9&#10;REkUwgekZkhwDa0hcaTUP/HMhzMOntp6+Ni77777+Weffvz51/te+XDbi59uPff52nNfrH77ypav&#10;PHsvVxx33D5f3nauIvhitfZybeSlWv2F6vDZqvCZisgL9R381MD2bUhgX56oTRys6NxX3n6oofNI&#10;bfR8jfZ68U8rT1449+HXX2RbLhVU2W6FPqkOninXDlXoR2vbzzb1nKrppgkKo0CZv4M4x/uzRyns&#10;RsALmiLgoD35I7IgxJKUiIxAmzjO3pS6cD2jh+Azw/Yxcqprf2O3wnFQCsMCDr/gOxTK6Txc303Y&#10;S2SoVEzZibpkSBoGwKWWruB476nter42sbeuR9m+hsTe+oTy+dWF4LGrDkmB4cgxHSHvCPqAKRys&#10;jqsRnmoiHIOZCkbGEu8erVfgBYPO/m7ohEASgYxOZbjXRyV/m8I4Dv9NyBmVAdtfQxBHBY4pBGdf&#10;fceR6wksyMGricPXEseuJU7d7CGIc6fvxZvUMH7tds+bd3rfvEP5cWqP//Low/vMdffpj33v30m8&#10;d7sbJWwAwYG9fTcBe+tuz9v3et++13fhx4dv36FQOeyN2z0qEd0bd/vQM0qK7NztkyMPqZR8PYEG&#10;r17reuUq4ecz+HKSz0FsCayDgixlmtRmw3SwjJjRX/o1Ek61W/AXyVElabMFgNhTT4mcHdXtW8qj&#10;22s6YIR1qhnfpO47zkXJTVLDiCeF4OAUIjU4va57d0MCtrOua0dt5/aaTpQwviuKNntqBkCcmOJn&#10;KhAHewAVRZAh0iRhX+pCeIvv1nK0JPhQhoayOARlqqhBk6wnw6zI01GcGszx+X7mDhpsK49tJ+LT&#10;vr0iulO0k9lzJYWZsR9wObTEJbAsxGtE7EaZYtPsworxXZqARLSdFe2MFpb2hMAEvklaP4KDCuvS&#10;7c7KTjKGyjtQgSnABUdQ2VoqMjeCwihTRJ4tjHhinmylg8OkUaJ7oiKVNpaSvLO+lFDCJpqkhBwQ&#10;ylHSOSpPlpiKvdoqeazgim8mmYUslXVewi5ko5Qzmoagg4rrEW2UlV7SRpYL6LBU8Ajl4RPuEUqO&#10;xFIJgaiUWi3w+YnXlDNGiegM3hWUB2WSeoNrJROKE8GhlcUHBIY3igTyABFmjYKBBENReAoq64oZ&#10;QcZoKaHb7CjUd5REd5fEdnpjSUynmHk0GUhVHBFhY2GplHQMGCV4S6jIu/6v/ErtG4risM0lHZu9&#10;lPJRjBuMpH8wnBpD3sqp90wop5TwGWG1Mmbd2lBJVSNMcGUJw8GWC+FFLR1MlIPbVZDRwoEQJFRK&#10;RV1Y4Jt+EERwHJGVmV8cJQRTwSTfC0QYWIE4JBOJPg7D0Eralxexri7KqLTK7pX9ZJ/FEqU1ANAk&#10;iT9CR1IQjwJx0AZHlokwDek5DG1LxvGRiVNEhwpu1SbJa74uP7oyP7aiuH15cTt1f0VOeGEpJZPV&#10;dGjCoFlUnNTKIXJEyWRea2ER8R28ixJXx3QwMI6tP4BrGYO2oquYjIxQzpJCEdApJo6ThG+KozQB&#10;cUi6EULNguIkgpM0ia7i1UXTZ3lBbFU+fMXYGnd0lVuHA5nUOc5nxlYh5iSxG1aEULOkMMpgJXuI&#10;tBdBcBa4I8xCJXFVS/NI7REQh3gKDEfUQRxZ5AovdIWS8VbOEMrlkoxcEB+SaMQYokXZGk9kts1P&#10;gRsMpoiTmu4IkApUpGc6gzM9Go6QoWAPzGNoVRIPQj+8qIvpsVCH4SDmQjVoD1NQKc4Ou/WE59gD&#10;c5whRldJYnJKOLu1TJsfFaEaRee6ScOZ5YiQR+OOojJLqDdznOF59vB8G0p9joNgygS7llEQn+jW&#10;MzxxWLqTMU2T3ExKleGMTPcwyxXNQ+kfBeJkCINmooP8mgwPs1kx3MkVSS+Ij7YF0vP09LxIuieS&#10;7mZmKPjhpLFYGaFDaMYVhVM9x8XhYTAzbaHZ1sAsi1/BYfOckfkufb4nPs8Tm2nX6QALdUKRI2AY&#10;FWk7QpyZJ7jPNHsQ44H3Tl6Mk5FNqRbiNaMdWoorkpofG1UQI4hj8cPbH49h2MOEITAYk8jKGn1T&#10;SSYKjrdRhTfd4pNIq5DiUBC+sSQTMFEimrPwTXeGJ1kDcPLRLMMemuriywlm3xR3mAIuDirskI7k&#10;CCdldOyREY7IcJs22hoZY9XTbJGx9ghc3xRbMMUSQMtJgltNNxPBEfOL1o9vupm6NoQA4PdK8uxR&#10;NrrZkgNLzrWHJ7tjk7FQtshUK9Vq0NUEWyTNHBprpNAsM23b9VSLNs4Tx2o8aw89bfENswfhrqea&#10;qAqUjgEL6DDJ4COEYWFg12Sjj6FMVm2cZHdOZ2RWmHrDpiAMQ8q0BHDX5tmpTrLUGV7u0FY6tXUe&#10;faMnutGtb87TtzDLHmNg8UmOj3HYDpSl8Y34qipJ8h+X4xMgX5vnCc10k8U2xa2REZYfznCHJzgD&#10;E5wh2CQ3txl3GoE2ajPTHHq6XaLzxFRMH6WF7NokexC3I8MSwM2a6cL+1+a6IlhGzEspbePWK/hv&#10;pjkwyxSYaWQ69tnm4Bwb6WkzrEHSsnAJEzWbuZ4i2kK1abM2wcK1JexlCIw1Yi9JRJgtnC4Q2DQL&#10;zyJagY1hCghywZXkpc0BSgUZfRNz29KzHoy/0sKWuYGJub707LZxWS3jc0kFQjn64i9jLv46IZtJ&#10;rKZktVKaOqt1lsE/I7c1M/vB9CstmTltmcZApsE/NTcAm5Ljn3S5NQPNTEEezCZYk5nrn5aD0x9k&#10;XGlGOT27NTPXhxOnZbVMudyMtyZfaZmU25YhpKqJhgCZSlZtRE7raAkSHG7wDTdjg5H/NcKikYKU&#10;7RthCjyX7cOmHZHjS2bcNwVTcinTk2YMjs32jWG2L7+KyJtobIXhSZlmDWQ6gplWCldhhNMMLGda&#10;Kbw91dBGrNkaWGTX1uRR6g5bhWENtRLuUN35Ql3Xq/DYG7oVO4OKBNe6UDLo5gbTUb95rfONq52v&#10;N7S/1th5tibOX87VsZOV+sny6OnK+Lmq+Pnq9lcbmXvk7eu9797ue5/WC4PP//m9hMA3Pd/92gMf&#10;2/DgkaXtka3tkSfwR6H2p5dwzB/e8OMy/c9y/c8K/c8q/c9KsYrIH383HMFbVfr/wCojf1aEB+x/&#10;YJWR/6cy8r8V4f8t15KwTjH6Dzwu8P+R5//D43vsanvsbH3khPPfygEYJRToyq8PL4n98Gvfdz/1&#10;fPNTAoahfvtL7zc/C1Txa9+3vzz87rdH/2aObSrCfHIH1vvBTaZCv3A9wWRYTZ1YFpSvN3a/2thJ&#10;GovYy01Mf/5yffvLtR2wl2raYS/XdsJerO7Aop2rbD/XT5uAEUmR20G2Tk0XKzUdZ6rascKwM9Wx&#10;c7Vc+eNVOtxzJmxpYFpe4eOQdQE3mc57NfxT+uNUEalhjmYygAY0TwUAwomEcpoSZxrgz9LZP0Yd&#10;ZZawk7h6PUWdT1R1HCeBSASA6tpfaeh463rX+ze7P7mb+Pqnvu9+e/j975Swudz8UAkYo1QgDm5x&#10;TnOfsfWhoaVPmVHEjHLRgMAN47AU9UaBOybU2x5ZGSj3p52ozWMVXufw/SERdv/jCjCYTh1kAJ20&#10;sfpwCmEdBfeYfY9wodwHfTm/9THluQr1an58pfnx982Pvv2t75vfH1Em+efeT3/uGaRgmrzSJldx&#10;vbukIb/sqqe4weKqcBbU5nsJ1qgQKpVYqrCSycXdJXUKx3EV1zoKqwsrrpfV3RXsptFZVIO30EaR&#10;cbw1N721N3BuflmjwnFwRFVQVjTcrWi8U1Z/C21K69gSl8grb3SW1NoKK03u4rc++NeO/Yfeeu+T&#10;/NJ6W351rqfeWv3rv4vvf1r24MO68OtV4Zfq4qcaOo81JM7deHSqqfdobefJRmp3q+gSEjcECyB4&#10;IWpPJ4SLdQT+OX3a+JE6Em0U9qHiTRSiMWCn6rtPNvYc9fqnnv5g3v7TB46c/eazbx22IlvZjU8L&#10;7r3h+fEl040T/y3f/6Vrz/tZO1/9166XP9zxyse73/z64MeXz3znftlY80bevbe8zW9W+l+tCr9Q&#10;rZ+uYn57bj5mCu84WB3bVx09WCdZxCr19xq01a9/dejt9z745pvvsi2WsjufV7a9VB4+3dCzvypx&#10;pDLJxCEcU0sEBwP+C7IROgkcdVSSRwTEQeW45OfCdNSJ6OHvBp+f1i+qwlibOho5Fw1dB5sSMIXa&#10;0IWu7cDBw42MLVJoi1o02FE8M5haA9VnMDVcdwDEYbwMrYvisrXdtHqCOGTiCBkHBk8eLcljEv4O&#10;DJ2rijoCB5v4S2PiOK4uoBsVfKoJvuA46geq2lEhLvM3vAYl2uyrYEt2JSXhDJH+xQiVqSPKUMcR&#10;yv2IBtCBuo4DjURwYIevJfY3dKI8fr3nxI3e07d6z9/ue+nuw5dv9716hwjLW3f73ridePN21zs/&#10;9nx4vw/28Y/MdffB3cSH+MT8mZSc9+8Rx3nvXg/swj2COEqwCnbhbu+7d3vf/5Eq5Xj51u3EO/f6&#10;3v2xTyCe3gs/9qEBjOno7vS9g6+We49Qvnad6jkvNXW90EBsG4bPMlqD7JM67G3udlVigpgalmt/&#10;LRVt9ijx4NpkrnEJgPpLE2cAgCDeUdOuEBzuEDHckb3V7eiBN7G+G+3RclcNM0Y9X5+ADYA4sGRv&#10;lTF0RQSnNr6XaQ5JhFEYiuqTFcFTeNcEb4IpNAcVbJK9ouOzO8mIoSkcShFndlYwwEoxZfZU0BRQ&#10;9f+j679j3CrXrmH8/PN9ep/3PM+pgZA66ZX03kgRJIAIRCERhAhQAgoIEEEBAQJEESBAEAECBAgS&#10;JaMplotsjzUzLnKb3tIndVJmxt2e8YxnPC05z6vfWtdlm5zn/X7S0q3b27vce+/b9r6W17UuQEkc&#10;oVpI4uiGzIfy05rniWDudMgBBSnY2eahu41yMdulohBaZmYF0yRrmFolBwr0aTVu4CF/eltAZDU+&#10;1jgHHpTCVdiDlqmiyTEpJCqG0Ar3lKNpgM3OOIDOg97UFhf7fJmvAq72w2hJwbj4UPtAVXyri844&#10;1OxQIkGVxANOFurCCnzkrc7XhqxOYKHqceja6xIBjjAg6+0x+Z8zvt6ZXF0dJ+FCUiDFXCePRPhq&#10;15IXlaz10rOG0g+aAfducJF2webCH5EJAjCGDVo525lUGctaTUeSauIbpBYVoFQOUHhJ/kheorPB&#10;l9ZUslXOOAfmokqI+6xikSkqZZypbc4enAWA5/4H7NGtFXHNqNpWlaDUSCyfcSlkSEy82ih1qVZW&#10;JQA9tKZlYUhKzaznyMngqE8w6S3xZlaaBptLOhsrSSlTgw3Zz9cplw6Tm0hjuWhRvKKaBZiWVsdJ&#10;eHnIp9DpRhkTEb+QiaiK3+9MLvb2LPb2krVxMikJfapaXKztrbId7EEZmeVuimvQJ8QwCFguti9o&#10;V7p7c0fBmVL1IwbDIrrBcZXEIUEjZA2AjvaxnPdaGJlVBcqjiteH9FBlfA2lRr24Pqvlr/KNVYlN&#10;rl6mU2F9UeJgkLTs8ahlMmtdKYNTIHEAGtZUskLWEleP0jcqLFISByusEPMdHBp7Xl4RY8VxKbu+&#10;2hHDGFZUxpdVUpJzvyOXY4WrlxMxCWWDy0USR46ihA6pIgdJHE5jqYy+1pHa4EitsydX2eIrbYnl&#10;juSyioRyKAvtTOWYKylU5Ncq4vPNEbzF8lUkehIU0ZiZxISXZHYoKIgsoxaG3M2KCu5qiY0yHCY3&#10;mZhgpXwNuRVsaKH/8VITKSG8XFDWhdUWWaILENZaY2g1Z0q9bHh0Oz2VNaVLs7rmUTIjlcKtFAep&#10;vgYjwZ6FPyKLdDeJM9/K6uxkc5S1Eb+ehdY4FT1milnm2eL0M7ZE5thic+w0JNaId5YlPtuWnG2T&#10;SlVmWh0vtCQWmuOEPTXTFp9oChVVkIiZ4UhNr0hNtcbRFplj08wsaIX1WcfKEpllDE83dNO/2c70&#10;qyIbWZ5p9sQ0e7LInmSpbGt8siM13hyZ4khOEIedicbuiYbuaVZWtioqD00ziKgHMEYogTGEF5r4&#10;Pzz9fcq7ae4jJdXRWZDL9orp+jONMUowTDTuZX6TkCl4935bijyUEeNkHhZieAx+qjnB4uim6Hha&#10;59IKZ5w98Q9TlNlDxvBUCxOyMBjsYYaJpi2TykITy7tYzbqsc7Khe4qRRjATS7qwnNyKMYq4lJeR&#10;pdOjCMinF1PZwao6kmM10SCFpcrz9jrFWCE0szQyo4xJNBMQ3xZ331cWnVgen1Aem2ikDAcx8D2G&#10;qBrHIgamt7ExTHLKECqS0uwzSzrpCXLy5ozizhkl3djtJKxcStbmP0s7/1x66y/Gbi22hYus5aKU&#10;cLnnJNUo95h5sv80Rv9WHv7fx27g3FmhyUIJz1/MkT8b2WLhOGNsvClKN99iVqeaUtJZ8OWZIT5B&#10;U4pD2PMUQwzXQUxecv5BKsPJZfMZw1LoLbrWGlMSZ7Mtsc2R3FwR3+KI6xd4AdulDiP/0vAz0Rhf&#10;1PgeWGqPMlFRPunz7Uw8nGOPz6qIzLBGZtpoHM6yaBZOXSXRWOnMIlbcQjVOtkQnm8jB4cbhbuIa&#10;YqoXlXbOtkYXVCTmWKL3VySnl1FehM0xh/EZWWjDBzNKEqcsdL8ljskmk5DMDq68UFRMtcOZArj1&#10;ksklc4/TLDZRqq1rwXXFxBJ6u0wvjUz6nbIayrjKwiquKfhVo8P0NFoR36IK5vcb9+Tcarru+71j&#10;8olbuPWTjt2Y+FvHpF87io7fKjp2q+j3m9piGkw7cb3oeMe0EzennbyFd1ncilWuIpN/k05xt4pu&#10;ZhV3zsZN/K1jGoU5JGuw+cwTFHnh3Wm/kxjCPqnfESPqySe6Jh5n3bH7yiJ/P37rHpyaOf6fv17/&#10;r2O3aDxUFlYW8i/HOzH3/lESGm+OjSvppjV4KdPHxv/OLDBV2RRJETQMdVbxrYXmsCQaJ/BVv9Qc&#10;XmzsXljSSZR2qcxwYXk3Zg6/Qo0h/AZtdSYf9aaeDPQeaMy83Dr0Ssvg4ZbBIy0D75xhGan3zmXf&#10;PTv43rmBt0/3q58InsaBj89nPzw78MGZDGL4I80I5tNvtqTfaOo53NgLvNWUfqc1/cGpzIdim/Lp&#10;BQpYvmofBL5uz3x3efCHq4OI8I9dZySPWN3SSVbFERpzRW57RVnjocRmLJC4AwQTt4OJMSAQH1XU&#10;xMeAusSd2vht7aOj/WAML9G/Uxf/b6wQiN/xx8b8sTv++B1PlAwRDuEkTzRWFRqr7B6r6B6zdo2Y&#10;uoaNnSNlIs8p7hgBCrWxmekjlAR1HNeEp7g2/EvH6A9Xhr68kPmqfeCrdhY4J4/TxtSqt5v7jjTj&#10;UpDkeqOlX61kXqU7Z+/rLenDLaR4Xm3ofaW+5/XGfk2/EvS9WJemPEfENc8TTJI6UJ+DamEONWbQ&#10;Pl/T83wgdbA29UJdz4GaxMF6Kn1ebu4/2JhG+0KTUDl1vdhqP41u/5BiIPh9tpa1btReh74ZtfzT&#10;mh4a4nZKAUFNam8gudeXKlTFetqXwib7g+m9nuReT/y5Wvo3PxdIvNLQ+2Zb//unMx+d7f+yfUAS&#10;l4ZxlZS+oZMx3XCGTtwcVvqGMpwChMRR1qb0Bi74MFp1sC69OYwbgVlhuDWi5kemzlFLiND0OsAW&#10;IazhMSw0d+dWK6dgRwySyOxwV2W3hktuDGHnwEmZbCdujopfMm2Sj17Jfnlp4PP2zGcXM38yOgI2&#10;V72pstZSXe8Mnra7m0wVNZWeFrOjltlVzroKT6PKZCq8DeioiAYLgSo/JTbu2rPK40heVYvD24S3&#10;0Fb6mrGm2OK0oOOtP8sEq0Ar4Ay26X6qAs3K4FDpU9OKvfnrL1T7SPFUB5usLv9vpYbX3nl/73OH&#10;3vv8++9O2E9UNp0MXPq84uwX3hsf+7uOBKMvNqefPTWwt6kfMeGTDemnm5ngoxQMmQXBMzVUWB2g&#10;iTcT83CngadqxXhFbH3JOAghgiUF+gZ4riHzTEN6r+vm9Ofevf/x/U/uffH7L35xutpcZyOHKzsO&#10;+SKv+6JHvOF3vbc+cl/6wtb8lbnmvWOVr3xr3PvhLw+9cfSBV49ueuP7B949tvmj8sd/9D1d2nrQ&#10;cfklz41Xg12HGyKv1UVeDIQO1EYONvbs9SVIIro6j/gur3/uxY9++PbLb3/4/rjlF8/Vd5xdz/p6&#10;9tSwmvXT+cJswB4pOUQhDNmKP0gctHpGeu44L/QLF4QnKB8JQl5iHaygDA52gkCa7IzYwRCN/QUS&#10;B9hd30drGKVRhCjBtnqtuDchpwB+qGTPWEGiffI4OwNSmFmoHGFz+h6v6yfqSeIgfn6ilnyNsgMA&#10;wni0Gts/JkWsARwdL1U9QfkGYn6hipQLwKh0Nd02xwHJrpTW0SW4RMrX6BX7/wsxh2byXd4k6Mnm&#10;/l2N6adbMvtPZZ87nT14OnvoDBkclqM6QxLnjbOZ1071vdbWe/h0+q0zzJZ69yztbz7Cd+Wl4S86&#10;xj67OvJhe5ZF7y4M/n+SOO+3D314cRj4oJ346NLIB5dG3r84/G770Hvtw3j3vQvYfPjdc0PvnRv6&#10;4MLwBxeG3jmHXWWx5LXW/pcae3Oe8yxKN3BAfHP21VIhhW+3PUFOe5yaUjm4brjmSnPgdqgw6mGa&#10;8tIKZ2d9/xONYigT7H2khmY3uNRYH9cf11nvEV4CuIlMyKqjk84jtcylUhIH/QKJg7e2B3uUDNpZ&#10;JxASB3etQOLo3dd7tEvYnMK7OBbaR71JFpPKq2weE2qGnE4h++kuHudRH2UypG+CUodLjJlzp5On&#10;dbCHRzi1WPKc+/fLHqjTIYnzoE+0M3keh0qlQK/ax6DlUfguiZtCfaLNUt1pq9SWJn0j564c0FYP&#10;az/lCCDNugqmcSAtC4UdAsIx0UxHSRweyE1HnoeFxHmwOs6Xoq9Rlc02Jx1wlMrZ7GROlpI129yp&#10;zdUJtcsB0NlUTZPjrR6qeB6kD04P9oOdIBQXLQ+LJVHk4iWZstqdWuvtRYu4V4NqhPEkblzp9RLJ&#10;I3rHJjgcOQ6SHRyPDgn9rVImaVNlAjvfKAqavO0x2Q08gqNdJ6WpCmC2lIsHXelJLXMll7tTq7w9&#10;LLDtjK+ojq8UEme9k4lm2C32/2B1amtlclsVqSgcdGtlfGNFdHNFbHMVeRw88euV4TDo9as6Gh5a&#10;PGtIrxRInDXC7KxlNW6uuYlyJzJE9IfGiVT+webg6OurErI38j5U4tAHp0/PjhyTUDxaNRzHwp5x&#10;IEBMjlNKgalMRvUy5DVEWUNo5pQyEcycSi+727lGJDbYw2pJRCrsAXdnWWViqYOeL6qvWeHpXeVj&#10;sttStUOuEgmPGNDwcCLDIaMh+0GHm+RJHHJAvNfUKOGOr6okmbKigloVnIuekVwouhqvdsRW8+zo&#10;iQNogadlOCkhZXBGys4UilIplgjDQmZKSBxdDStwNRHgYAAkcSRRa21laiMg2p+1osrBw/1yh/jC&#10;iOMMsLAyThlONS8gsNhJEof8ixyFvFI+cUxpKex5lT2xFjt3pNBRBkqVRJqKBWDbudaIkjhzmZEU&#10;XVqRWIbrUJlaYlP1DfOYFonZMIKKpdbY/UZyMUvtUrZclDUU16jWxkLdzWKhe5TEKUhmFgnLI3xQ&#10;FFsxx8Qew61cKGwLE53Q2mnEQ+5G+1YWn6JoyBReaGReVSFbCoMhfSP1yJlIZY8C863C2lCSE8W5&#10;zLfE1JyYxI2R1jyqlKHjspH+MgCrRCPIFw3LNHtiOqtlUVkz2xKfa4rRrtienGpCPHZLFQ1FZprF&#10;kLkw09wHwTAZHEIskE1yIHOE1j/i+0N7YwTSYnPDAk8IpysSk62xqfa4iCM6Jxq6MYwZVtY1nyWF&#10;sWaZWIAGh6YpT3kY8TPNU4zhBQztwgvLhc0x4oKENaimaMJI0oc5TRbNcupGQI79cPxi+oN3aW6C&#10;t4yxmdbkdDMzsKZbE8y9Ut/cssg95ugEKwuZTzSEcVmKqOygagODHF/ePckSnVDcqVKaGfY4LsLk&#10;0hALaQHl7BeV07kGB8WhmXOEhcb4RGNM61tR3YPzwgBOdM0ujsw+HppzIjy/JIr+9JNU9EwpjhSV&#10;RKeVJyabk+PKaAr79/LIvcYIhjfRGBlf2j3RGCYZYeieWto1q4wikTnFJHFmnrg1o4SFqBHq03an&#10;LPQPY/gvhu6/G8P/MHazHFJpvkhzefie8u6/F9/6eznLXf8n2/B/lYdYztwU+bOUWwLGO1L/NMf+&#10;Vh4eZ4qx6pYhMk4qSU/Efko6p5wkj4PDzZLiU7RuOdk1pSwKkMQp412gIknSqXAHF5r4WVhBHVx8&#10;nS2+0Z5QJc7WipR+peO36WFP7w43f6QA/Frl9KdikM+8qqoEIV9Q+ArCxxMzXOrZJVSRN88WnWuP&#10;zpO6cuQr8fERynJuRRIzcJYtydpqlug0M+voAzMwS03M+wOU2dTPyAwDK+7PtnIm31+RxMJZpV1z&#10;y0KYfmhnl3RhNmK+iUN2aLYhwrpRJaEiUlfMk8JNpJdNWXhCcWg8q011s1zUic5xx27c8/uN8cdv&#10;TTrO3LfJJ5hLBYz//Qa9h0u6cG3Hl3bi3t1bzPrc95y4RaMidH6/DuC2YnZNOnkLkwqfC/IgpWQJ&#10;p53spEZMMOXErcnHb04+fn3y8Y6pJ28WCdc26dgNlq8qCRcd7ySP8/vNmcXds4o7OWGO3yw6TqHN&#10;5BO3KKrSXSkrdOzWtONkqUg1MsMrTG+a31nt+y8/XP3rrx3jTobuLYn85beb/ywO3WukXozuzuXh&#10;f0gBL5ouYbqWsdjW5OIuThXmAHYuKI/gC3AJU6IiK/CtaAitd8Tx3ELtsCvxgD2ytTK21ti1yti5&#10;xty9RhyI19kiGx0x/NZvww99VexRd/xJb3J/sOfl5szhtuzhlsy7p2n3+/H57CcXsl9cGmYJ8MvD&#10;n7YPfn4xC3x5aeiry8NfXxwCvmpnkenPzvV/cSGDMB7t5+czX17IfN2e/fZi9mg7MPD9xcEfL5MB&#10;QWyv1idilcIAvuzmqLFz1CZMSmX3COCOjHljt70qqxESJ5i8E4iPBhNjNUkCHaAucac+eUdJHEVh&#10;iXaAhtR/o61RDih+p4b7uY19Al4gdtvNxCvSOo7wsCM8ijHYOscKjshlNyjPKRUCAlDNCMYPHLs+&#10;/Pt11jvH2X13KfvdleFPTvV9dm5QC5m/10pjnbea0m+29AFH8PI0/YBeb+pVWkd1OsAbzZnXG/tf&#10;aWDi1UuNxKHG/hckuUnq5/a/0Jw51DzwYlPmBVY37zvUmME9egkv63tfrO99pZn2NOI63Hf4FCKg&#10;rAim6GLzKmtpM+/pYEM/CaAGWuTkeBy0ks6yL0iXWP2vWh08npJsGzI4QuIASuI8xfy41NO+1D4/&#10;N3y2liTAgZrUq43pt9syH5zJfHqWd/z7y1roPUfi4CoBqsQpuUVlzb9B6ZtbzH7CNCi9gWuOyTBm&#10;6hzDlEBr6b5t6RyloTXuS3fOHckRGnNEbrMTuQ3Y6IhEKkd9r2l0HcppcyTlaoRpVreGdf8AjoUj&#10;Hr8x8lvH8K83Rn+9OfYza10N/3Rj5E/ljqDC7m321J2r8rcZKoIlFm+lp8XpP+UQ7xuXVKGyOGsq&#10;vA2mqoC77pSv4Vy1yG0KbI5N0qzQKfA4zppWf9O5Sn8TOniJlQGyM5JO5W88760/q8AOqwLNlPn4&#10;Wvw152rq22nH422oDjY5/MFSu+Oz73987Klnd+578dMfSsvcp4y1V0tqr39T3f5ORfuLwa79zfG9&#10;LamdDSRxnqzLPOHte6pmUAtC7Qsk99Uk9tUmn6nrea6Wmi6dAc/U0L0l19bRChcdhb5UJmJ/fe8z&#10;jT27XZcnP/vGgif3733u5R+/O+7yX7Cfjr3mDWF2Ynphfuz1JfYF4gf9kUO+8EveyKue8BFv99ve&#10;ziNVV14qb97/i/Opo+adH/7+8DvfbT/yzY43jz763g97Pjt26Cf7EUPdEcfZN33X322MvRzsfvdc&#10;ep+5ZdvhT97/teSN744d/r78yNHKd0rPvY2BYQpiSM30Od7LfJn0nmD6yQDpCUS8JFPEixdhMFoq&#10;VtQUWYx4laMBlMrZJz5V5FwEuXcb6Q6j4b2aBDGZqJYFqlSNolyG+sUw+YiyDtJDqnZTHocOOySJ&#10;pJ53vvw5VkNkLjG/UDliB0vU9j1Rn2HGVkNfjsfJZ+goNbCrpg+rYZMnavsQsaPDtq4fCxGTo0UQ&#10;joW7GjK76vpJQwTTu+szD0vlID0WgnMAh9bLAiiPo9xNjsQplN/OXwq0WM6rISQOznpPYx/aJ3Di&#10;TX1PNWf2tWT2t2UOnBoskDgvnx4giXNmgGXCT/W/0ZY+3NqrePs0eZz3zw9+cCGr/wZ82M7Ou6LE&#10;eedcBnj3fJbUTPuQMDhDH+NX5+qo4vOOsS86bqP97Brx6eUR4LMrYx9fHPngAnY1/Oll9tFi4fvn&#10;s/jOpXV5K8tava7m7W2Zg40UHD7LiU2IwTNVOSSzhLbbGex5xJd8OEA7GKBAfJDZEflVnsHJpWU9&#10;jbtWk+I0qO/DcrxLpyTBznoSOo83ZB5roK/wI7W54uXMQqqhmKtABmEPjwepn3rcx1pR6Ch9gymN&#10;/hP0UeP0VjZH+7rmTn9KKSTMEJ1RBTanwOAIfcOkJ8pe5HR49Dryho/JJpgzBTIIfewBC3Hi2/0p&#10;dfCh/kiSywpZZuwLibPNw5wsHGK7nyWKHqBXcU8BW/y9WwPkdICHavoADEBrjQPkfYSpeVgoIfSV&#10;vlFm5+4lZHbcVJI/4u15xINnWWrLWV3L3auPtny6FVObbU6SDsBml3A0Ird5wEkBDhOppMQ4Xm6q&#10;jovVToqeOELiqFCFtbHdyY3u5HpnfKNPMpXcSWC1CyEuOQilOTa6eyn20QORpknkiKSqBMYGPORM&#10;AHj80lExiakqvpFVven+i1Zsd3PVwTd6+2nj4uxd706v86RF7sHMrOVS8RrQolHLXWRA8NZ6yVSi&#10;Bof/zfY8WJnaYqf8fksV2aIHHCR3NleyujauxkPeNIL/9ThQZZL5ONVSCspNBdAGX5r12kUcpKyE&#10;Kok2CLD5VheuDD2DHqpKAsw4q07gKHgLK2BNakOqhc7IK4Y0RwwjxBL1x6EQSSyo8wfisZiURFfj&#10;5IrKuF5YdCh3cpPKWaqlmioZgahQBUuWCX1DBkfUMcBqYRxWyhKa0VT34N3llanlzh5WH3f33u8k&#10;l7Es0Lck2LdYrJFX+SSNSzKYCKFyqOhxkrUhbyK5V6tcstvK1Jrq3vXVTDRbV9WDdo2DlArulNru&#10;iHYptbIqQbcajP8uDmipJEMBOJEce1KdXFLJAueadoc1sRAneL+kkinJQt5HhrTMQQaHRkWVqZW2&#10;+JqK5BZXH0mcytQGR3KtIwHgbq52xJdXxJZViGmOGOvgopEMooky6RvslnSM+iILY6WnSbaLVjXU&#10;xayykyTCyS7BEgddnGk3Y4+pqAexH8tR2aNYwqw3R4IFucu7sfkyJklFMTylZoS+CaOzyBIVyibO&#10;HaqoR6o+YbkC73Jzpm5RsLNc6p3jwqLDvj1+v1m8bAzdSsQsqeB+FhjD92NbR2KeKQyQwcHexFN5&#10;oTHElW20JebhmFJEu2JggTA+OeWOCIuoMLLm4tJZZoSp8bm2xCxLbIaVKMpVgyIjQzMRMysWSQEg&#10;9COTrbEptvhkCwsDFVFlQIeXIltskjVSZI8VWaOzbSRZZlmYPzW/IoUAWNyRxQtZwGDYGJppjiBm&#10;nmGjSU2RlQwRc1twLGGCcNwiOxay4hWGxAJeUnl9piGkNNCM8m6cwgJzfL4hisiZKOvSxBxgsciR&#10;cA1xxWjhzDLq4Vll3dicNbYw7GLSHFJvC6MldzPdGJ1lTswwxnOOMCKamFWRmmFLsg66MULtgDFK&#10;7xgRzuD0p0oZeIz2XkP3OHQq4hPLqbuZZUvOrezl9RQuQKUfAJU7xsg0SoFIcjEFyZpCfHuPIcqa&#10;XGampFGyURKeXxZZcDK8sDgCzCkOzTjJ4jukA4pZl+c+U+yvZV1/Luv8qzl8jzk6SS6gFEgiZzSl&#10;vLuI8pDIgtLwvNLQnBKqKuaUds/C5ie7p5aGcKlxOlQYAQaa9U4oFgeWsjBODQv/zqLaYez8P43d&#10;fzHTEujPJZ3/MEXHsw5U8t7iblYLwq6srKHOutFqJIwzOtk5paQTp1xU0jXpGM1ciigeCY2XCtkT&#10;EPAbogDOkbxGCZmOefRsIrOJD9Fqe2KdNbHRLrDEN1njD+Ar3ZFQgp6pvgL83LD4IL6rK/k9oN/A&#10;+HZaX9Wzzp7cxO/51KqKOMvekaAnx40PO755tFydctz4QOGTsqAiMY8Ct+RcexxQ1obEjZ16tIWV&#10;KTI4Forg5phC+OzMMgvLyRpzVOJgMs8q7cTsUhJHylf/QeJgms0Qw2ZVJM3InTjlV5hdypphjk0z&#10;xdHiJZVQxV24YhN+vzX5ZDegltL3lnbdZ47cZ4nSuIeFwMK45veU0CuaPsplxGRJuVJqkjwOZktx&#10;SEuPS80mEi5FxZ1Tim8CuPKckJLyVnS8kysc75z8S8eUX69PP9FJGVFx5/STN4pO3Jx0knofGjaf&#10;7Jx8gphynJj0+y2qZjgtWRxKrJdx90P3nQhPKKWR9j+P3Rp3ovOek100dZZkvSJbgmZPpV30gTKQ&#10;I55u6Ma0XFgeWlQeXm6ObrCnNuN33JHY5ohvr0494mRB6x2VkceqYojANfx+0hV/whnb5Yrvcscf&#10;d8Z3+ai72emO08PBl3jKm9jvTx6q7XmzLfPu2ex7p+j88nX74DcXs0cvZX/sGP3uSlatYb+9PPj9&#10;VfQpZABEdkH8cGnwx8sDP10Z/PlqFqCp7TXKWI5JeenjV4dOXMtSaqHMyI3h8pvDCNQtnWPWrrGK&#10;7tuV4dvV4TFneATwREY0JSoQZf5UMHG7JnnHHx8JxEfrEmP1yduKxtSdpp5/of0DyX8BTan/BthP&#10;3WlI/UtWvqOtbE4qBwgCceyWSVhs47d9idse0jp3nJE7VaG8I3LXiMLcyWwvZXZKbgyV3KQ17/Eb&#10;Iz9fGcSZ4gp8fqrnG4qMWMJcqBzaHr/b1veOCJRY7rq593Bj6o2mHip0RKyEzqsNvcBLdSngUEPP&#10;oabeQ41pOpwg1mhOv9DS92ILuZgXhbh5uTnzQj1zBV6RYlKvtvQhUHr77MBbZ1gR/K0zGYQ/LKF9&#10;auCPsIV/RQvp09RP/Y7kT6HVDiL3AhDOSwpVUoAO8ZQ/uccbf9ITp2jDlwSYi1PT+0yQjki5dKpm&#10;6q0wYb67NPzTZV6K3ztyF0eFNqW3RsvzFeIxATgH7qLGSiRnSueDGhWhtXXdrgjfceBGRP5VFf1v&#10;TA9HaKwqcqcaCOfcrIHq6O0qQPytK7Fy9A5aW0TSrDpZoewu5AgdccwheURxUOeYVrz69cbwbzdH&#10;/uTwt5bYfMVWb6ndX2r1qabG6Kgps/gcbs20oouNq4aCGm/DGS1NZRPXGy4UVU6lr9kZbMNCQHOm&#10;1AsZawaazwNV/hYsUYrHUl0LYE1P3Zlgc7uv4Zyn/jTWCbZcCDad9wbO+GvO1bdewktXfWtVTYPZ&#10;6ba6vQaH66Ovf3xs7wtPv/jWl79afrfXmwLtJxs63vFcPOi9dqA+tL8hvjuY3F3bvytIHufpQIY1&#10;koKpZ4JK4vQyF6mGdcuUw8OSAmuzTxRZT+eX5BYi1q1NPdOUetJ9efKBN+c9+cyTz776w3fF3voO&#10;27nU/sobLElO6iSzuy6zq1bamr6naujOvc+beNYTOeQJve7tfNt7/QPv1Y9c7R86Tr1nqn2zxP3y&#10;z7Znvix+4oOft7/9/fb3f1//5i8Pf2F57Lvqrd9ULH7py11vf/2VyfuZ+/TLZXUfWts/dnW+6o09&#10;G0g8WRtn4hVLcdPqRfkIRLZK4uyp71chA1rNKlIqZ39jBnhG7I0LtZyUxFGShelXDTkS50lJJqIk&#10;p0Di5M2DgD1C4iDyp80KPif4LNFth/5B2C12/jz2T8ue9IFGZm+p9kc4EWGXgn2MugPC4AjJwmA+&#10;T+Ioj/O4uNtiubAD/SRihMTJRd1KK2ChhOIIudGqQTLeYnBe27fDRxJHN0RHCJ1cDWxeHCEFMH7g&#10;CX+ShjtC4lDclDeB3ifuQmzrRd+EUxYSR9mcfS2ZZ1sGnm3JHGgdeOFU9qXTZHBeOSX+NawtlTly&#10;JvPm6b4jp6TaVFv6rVN9757NvHduAPjgQvb984PAh+3ZAoMjoJQGX2SSSDXwbnv2o0vDH14Z/uTK&#10;yCcd5HE+JYkzChSYHbQfXx799PLI1x3/+uLK2OeXR7+8OvbF1dHPLg9/eGHw7TN9b7T0vtHW91pr&#10;Wgf26unBl9oGD7UOHGjuf76p71kpTI4JT65K3I4fD9CP5lFRteBKAiR0mL5EZRMuHZk45qwxIQtb&#10;FUicJ2pZTIqo6ZEqVFT0KB6p7SP3IdbIugS3uHCXsQfuJNirpb4LTI2yNkriYG7ry8LCx6U0OIYE&#10;MAeqFgPglMhxT36xsBGNDG1rguLTHCAjA+ipYWJgOmGrHZ6kVqFCX7k/7OQhLMmTOLptATiXR7Gm&#10;kC/U0fiF0PFSfaMCnIIkZ6u/V6E8jtJA2APaR4QJ4uZyrAJfs92v8h8Ersyo0pdbnfGHCtYA0mF9&#10;dHfvjrzIXNsHXb182BVupZAztdkllsZissMOxim1xrcIrbNN0qlIALlIx6yriGyqjm90JTBmYVsS&#10;aIH1TCBKiWUyDWK2SFFzYHMVc9Ef8tBeZxs6Qt8ogyMo5DGxwBONVJxip+JMbfLQRZiKHrEWLpA4&#10;a1zCbog3yhJ3aqmHGUPK46ygICjP4wiJs41ZVKmtFXzW31yZ3OiIk8epIoNDKqe6Z5unb32VDF7I&#10;COxcSQpE8muZBSZElTPBUxMjoQ3VNBhSGghXElfmwcqEAleYSh/RFiGKwJobED+I0EaIIULZGXTW&#10;OFNbvLxK+TWJ9VUJnLsmYeFwa6vIKzEIqWbFbrI5YoGsVIiQIOQglNdYXpljcNaI+zLik3WePmGj&#10;clgt0OJQS93MwGI2ljN5v6/3fn96gZslrjSpakl1MpdgJUdhypUIeZTEoUoIu63uWVupSKkQhnGR&#10;9FdV0ktIT5O3yUGzYdwaHfb/IHEA7BktQ6kKJkBhE9zEZU6qY6iaEcHL/VXJJdjczcHjFJY5cDV4&#10;pvyD3RpfZYtvcqU3OJIKMjgVrIe12hFHwEYGpJIjR6hG32KxDVJ/HDJEUqAK8RuiOJwgByPWNssd&#10;rIkOoEM6xhYjg1NJLHTE50uJ8YVih6w8zgJ60yQXIswzsKgTgk8MTLHMHGVLNxxmV+Et9bVRSkX1&#10;LwtsdM9ZYiezs1SEPJpspUzQQkMIZ0H2QWiIeWWdC42hpaLxQYcZUmKcrNA+jnK/VKGi3MYULgh2&#10;CpwRO4A9NtfKMlsAK2GZc2XCyeBInhG1Lda4cCWUxsysEFbFEp1kiU62xiZYouNZgjqOMHKSPT61&#10;Mjm1OjUZ69jjM+3JWRVcf4o1MskamWqLFsk+EUZyz2JjTOJG6lgp5kg2ygwj6YwpZWHJYYngcPQb&#10;tsSn2hM46PjSzgkI86zRIlXrVDCrayaGbY1iw1kmBtJCx0QoxjGwcpYWmSJvlb8gaClNAoTPmmdC&#10;dI0YuxtjoLNGaddcFcUYaHYrLFKkyMxwGqH15PLIRMmrmmFLMvlFylFNNMe1uBUVSdjEEJlc1jXR&#10;0I0LNd4SGWcKj7dGpfRVbKY1MceemmWOUd0DlLOdbY6R7TKx4rhQY5F7DaF/lEX+XsaUpXvFCvo+&#10;yXhiXsmJrlknu+aWhIGZxSyczEQeDK8kPLGENsbquPzPivg4xPa8jHRUmVjSNZWZO4zP55DBicxl&#10;hwyO6ERoJjK9lFljOArObrKon9ChKU85S4lr+tjfy1h0fJw9/g977B+2+N/M0X+YouMM0XGlkfGl&#10;4Sll0Vnm1LTSWFFZbLIxPr6M6Ve8ibggxV3M5DJGqPo5xmrWpABKQhPLIgjs7z3RReLPIFxGOY2B&#10;Z4tPNj8UFn588Blfa0tsdCQ32hPrrXHyOLaYZFSRl79bBclv1Mo4vgHWVYqyEt+Elan1FWR/sOYD&#10;jhR3Usnl+ILF9yq+itEy+7IitgLfGFVxZujYo/iE4mthUQUNxe+30y1robSLHKlc3y4V6ITVZSZj&#10;nsTBJJxvoT8UvwrwmbUytYqTUIrozyzpnF5MHod5c2VCwBWHmFRVFpma98fhNBPw+pykWGlicfd0&#10;TL/irnt/7mB6kdgJYR5SGGUI/c1E8dSfSzr/q7iTeUknu+4tZl5VUUnXFDIslOHg4k+VylOkz0po&#10;fgwIycKiTkWl4amlXcx3K+ZWGNI0pi91TTveVXSsU/U1FNocvzGjhD5KU07cYMbW8Zv3/nadmqAT&#10;FM5gVxOP3VJCZzINhnEIsXk2xCedkPLtuNcnu+/BrkzxCWVkDKfZk/i8zLIlp1vEDMvYNcsUoh7Q&#10;HF5iCq02h9dZWDFqR2Xy0erkzurE4844i1UHxJI2mDoQ7HmpTlxXalOHm/vUouW1Joo+xOMm82ID&#10;iw0damAo/mpD6o2G1Ltt6U/ODX5xgZWGfrqS/fFyFu2vHUM/Xh5AuIvOb9ezx26KxckthsEqtQB+&#10;78gqmDvTQZzsGKKtSQeQLb0+VHZjyHhz2HRr2NxJWJk8RZbE0TVaFRpzhamIcYeHvZFRXzSXD6UZ&#10;UpJIdftuEqdBKJumnn8RqTvNPf9S5Lgb4XGU1sGaBWBD3RwtUJtihwxRnicKJGis44vf8UXpnuMM&#10;jVWHx6pCGN4wWnv3sK0Lwx623OJZGDtHi69nS24MHbuWPd4x/OvV4aPn+n66MvTdpaGv2we/ODfw&#10;2TmKUz4SNue9U/0U5jT3vtnUc6QxdaShF3ijiflWr9b1vFJPSD3v3peaaenwckv6UEuaJXRbWE73&#10;hSYhbsQcWgt+v9ZK1oamwmf6+e/1OUZG757OvIegqS397tnBt88OAK+3qdcnTYiZVdDYD7zUJAod&#10;IYao7mlkltZ+ROuB5F5/DJE+5Tk11NoA6GD5U774c3W9CixE+0J9L2tUNaaPtPa9c6r/47MD37QP&#10;/XxlBNfht2sjJ26MFd8YLbk5VhDaGLpuG5nrRFGMtoDqcUo72cf1tHaOAeo5bQ/drgzfcYTuoK2K&#10;oEOhlityxx2944rcBsi1xfiyOnqbVA45HZI4mmmFzSnJkSSsApTKEfccMkqAMUTfnLLOkeLO4dKu&#10;0T+VV9UanfVmZ73N02T3Npc7gmU2v93dpPXCKzw5vqbK36IyHGcNM6RcNRTpKI/jaziH1lxVo6tV&#10;3uWGUxVodrgbq30t7uApp78VHX3prT2DFks8NacDDed99WdcwVZ3DUuP+7DDmlPoB5rP+prOVdU0&#10;uepbPfVtNndNmdX9w++GNz/4at+Lb7z98be/llXYa8+W1rZ/4zr/nvPKoarrezwRxNu7GwcQrSHm&#10;3FtD31+yNkE6JCmvwVg9r0AhhSEd0haiGdkrlZX+QG1qX2Nyr7tj6sH35uw+sGv/ke+OGn1NnbYL&#10;6RcDoWeaU0/Vx/dhHRzLn94XHHy6duAp2vFyW2WCMMkwew7Upg7444dq4i8HIi/7Q4cDobdrI28F&#10;ut5wdhy2nn/xWO0z3zme/KRkz9s/v33UePSY9Qtj4LD/5sGm1NP+6FO+GGbn3kD8idoI8FS92PHm&#10;k4OUtSkwODmqQvKSFErQKD1BzkUIncK5A6o6UYnNk5KTlVtyl1MMOgAWCoUkKVpBWuGIACfzXMMA&#10;wE6+7tWBxkwuWfEuy2ReGWFzdJyquNmlSVuq5qgVl9xapvY8LplW7CgdkyduAJVU0ISFRa/RyaCl&#10;cXJdP95iR9K1yEEIs5PbgyRkKRegJM5uv1BRATI4mlymxBOAc7ybxMFl2V1PBmdvE6u2P9vEmuXP&#10;t2ReaM281Db48umBV08Pqg+xkjhvkcfJHDnVT3ZZKGd1utEkqfcuoM9cKkBJHP3mwjrAm+cyb7Vn&#10;3mkfeOfi4HsXs+9fyX50deijjuEPpfPhleGPrg5/0jH68bWRj6+Rzfm6484318a+vDwCHO0YA1Q+&#10;+qFYKb99luNhrauzg6+dY9oXRvvS6YEXWvv3N6X3NeCeYjqRquMHpy5H5eh9QUtCjQIZInfRxCYZ&#10;IKEjpbt2Blle6hFxLH5ETY7lBhVyl4Ad2G2exCGDI3lST/iTQI6OERInf3fI3fzftI6uqSQOoJlW&#10;TKwT+oYkDg8nwhnhXLTVtCZ0mBvlpXzmMX96J9H7sJvJWWwDvQ+54pqWtc2TYDYZtvLmrGqAh8TL&#10;hhOvpk8tjdE+6u95yJPUoxSguVeafqXSG3SUxFFgJ9hEh/pgPn8Kh1BOp3A4rIP2QXeSKVSCh5yJ&#10;7QKlS7aLEkdUMGRMmEAkvAnpG6ZuqTNOzzZ372YXU4q2edO0znHnyR0hgB6UAlVbK+ObK2LYyYOe&#10;XB102ZzZUgA2pymMCHBIoDBdi6XKAaWfCklbFPXI/je5pVS5J7XRxXSqNZVxKjiqk+vcPQ8E+skU&#10;OOmqczeYvCP/oCLeJrnA2J48jhIQQgdQvYL9bHSSIslxLtU5OgljALAE0Ef5TS4qd9aT72CyDzmC&#10;6hRCejzW4/l+vWQ8Kam0WcpR6Tlih1urcyTRtioC14dUl2idNjuZRwZsVOMbyQhTZYp2VrGsGCkz&#10;YFM1U9hIjVXF11XFNuJYuBFirLOhOolWNUqrq+PUPUkFKGAVO0KySNZVToajhkTkuXAgsjaaAaTA&#10;Cjw11baIozBNkT2p+W4W+RZNE1kSVn0STmeZpDihxUXWCy67FaGNs3ddFQU4a6UQ+Pqqng3VXMK+&#10;O8363JUseqWUE6C5WgD2T8pJ8rwADr4qQT8gSX1a6oipNxC9bKrE8cfdo7ljFA150hj5Mimdrrdp&#10;mSO5VMiOVZWp1VLIXBkcJXHE6jiBIHC5gxlSSuIUKlVhSCr/Yb4V+SOWcscJLkO/Io6+UGC9WL5I&#10;s5CE8gDm28nasKS3PapsDlqpUB7jH++SUbVIkqFW2+MrxKh4pZSFWmZj8XI6s/C/eq1BHp9n43/+&#10;91elEBwuqUwhbkTQyD2wZBWVCErHqOiGIzGF1e4Be2MVfEsUffWAWGym2Y3wPszAUs6Cm1joVUy9&#10;gDmqpcEXWHloCURp6jHbSlZlpjjUKHdDmGPqcQMUmegbwuySymSRNTrZQtHNVHt8oi02wRadYI3d&#10;Z4mS0GH6TOheIxUoLLNtoSCFGhw73WSnmcM8EEtrMX+KDA5de8K4aJQvoUNxSoRxvpnajSlmciJT&#10;rfHJwpUUOVJFFckJhpDauwAzrQklcegya0YQSJJoti0+vTwsChfJkDJQTDTbwLiajsumyNyyLpqt&#10;WGjhvADXxNCFm7sYt9VI0xyxQA7Nl7SsSUxHik2uSIw3hpnTZKSdMDr3GLvHm3mOk8wkO7iONY52&#10;ijlWZMZgwmR/DEyVQpg9rrRzXFmIJBdJHNrlMG1K6RtVZ5DEYZ4OTYutMez5XktknJnuwn8pj/zd&#10;GKFDcFmINa3Lw+OO37jn9+uamTW5rGtKefek8q7Jhu4iW3xieXh8aTeu/zhjaJwtcm9FDJ1/lnZi&#10;2NT1MCuKwihN15ou2hBE47NKQoIISw6VRnC5WGzbkrd5ZvFv8Wm2J3F2FOOUdt3LQ2BU4nxczurX&#10;41l3PDYOcXsxi23NMdAumq7M5ih9f4QGwnEpOBLzXdIEpCc66VOLoxjj4092C4nDmk2aVsa5ahYH&#10;KFMEH6WV1uhaW3yDI7nRkVxvj22wxdaaI4o1lsg6W65G1Vq0+PmQDlWTDiliZWMq1gN2uqFtrog/&#10;4EhstMc3VHD9NRUxrl8tnugV0dWO2NqqGNrlVn6+lrNEXRLfBviGIWcKkO3lN8YCzB+R5qFdVMmc&#10;LHwt0G2HSpzwXHMYHzd+4jjD/+AoZxtY7AwgX0nfH+pxSGsa43RlKlMqpxuTh6lzUph8ohT2Ql/1&#10;OFOE5SG5U9I9HhPDFPmLIaw+RP+rpOvPJd3/VRr+R1n0vvLY+GM3Jx5jgfCik9303ymNFJ3ouu/n&#10;66wCXppzI5pUwvrouSrpxaxgNeVkFzc51jXteDcw41jXrJPhol/pm4N5Mh2r/d4x+fj1ojJ68Yw/&#10;QbNhQJ13Jp/sniQlz6kVOtEl3JCgLMKiUWUk6XhQzAd2xMqnnFqhWeYIc1FtUfwEAPgtwPVfb49s&#10;rohIFYLY487kblfySRerWb/Y0HewrueFutTrLQywDzem3mlNf3Qm84mA+T7nBj86M/AR2nOD75/O&#10;4N1329K0rTnd92Fb+rOzfd9czH5/OZcL85vwMidusoNwN5cFI4E3wL6WEEKsLi91eemNkZLrVKwY&#10;buWEFeZbo2J5M2brHLGLqbCja7SymwxOZedwdfeoJzLmjYz5I6PBmDI4OYMbJXHIsIgPTi1NcMZy&#10;JM5daE39C2hO3mlK3Fb8+wp4OdaQzKE+MQrUJdlih7Wy25r4KHmi6Kg/RgUQxuMOj0qmFUtioa0K&#10;DVd2Dzu6hitohzxs7Rorv0ltTsmNoZMd2ZMdQ79eFknO5ewPl5hE9lUus2zg07N0BXqnufe9VpoE&#10;vd3S+3aLdugfRCoHnZa0kjKHT/Uj3nm9re/10/2vyt/Gr53KvNLaJ9lSg2+ezb51ejAXDZ3uf+eM&#10;uIKey7x/rv/zi8Mfnx8EPsCNFv/QD9QSFAFUW+aN1hybo+Tda20Dr2IJMfgSgq+mzIEGVnR5Jhin&#10;O3Vd6oV6CoJyhhKNaZJ98hIt8EoLArQBDuZM5v2z2U/bh76+OPztpeFfro6SwekYK74xVkowVw4o&#10;vzVmkAwpzAdNlSrPS3IA9MmndI7gktpoTsSMtoru2wKaFlWHb2OqVHaPOHFTonc8kTse3CDxNsIN&#10;ckZG86AeJ1eBXnKvbN2jAHaoQN8euk0PHeF30FpDt9FRU2RT99ifDNV1JRWBUru/3BG0uBqqgqfc&#10;tWerA6cqfa1SfIquN3Z3A/kaIWW8DWcqvA3K3WC5pbq2UpKqKL1x1tnySVVY6PDRTMcVaHO4G93B&#10;U56a005/q91ZX+Uls4M+FuLdal+LK9jqbzgLuGvaPLWt1f5GZ02zr/G0t/Gss7atUnxzsE6lt9Hp&#10;bbBV+n/8rfjlw+8899LhT7/9xVBZY625aKi7+ZW743X3zWe93bu9kSfrU4/XJhFk7iFP0bcv0P9U&#10;gHQAwsvdQtYICSJZNgjOJWtGg1LgSaoD6AIrKTY9T9Uld1Vfmfz8O/P2HHr64Ps//4iz7yxpjT3n&#10;7dxVF9sViDxTG38O0b6vd6+vD0cRWoSeuKyW3ZjZ2zCwpz6zp35gT03/bn/PHh/VX+KynHgukHjR&#10;H3nFdest1/X3Pdc+d11882f361+Wv/XV8S8crc+4O59o7N/Z2LermUqQpxvSjwXCu+vjGFsh0N0l&#10;YP5UQwYdjXKVxNG32JeoW9OFAKVUAM0hkktxl8pGhDa6UNkc7evLp+pzmxfIDuDZ+szzjYPPNQzs&#10;q6GBdKF4Oa6JQNKsWNibAiJqiKT+VGGEBR7nbhJHiYCdYnuMu6ayHfQRqGvWzMPB3scbaNcCqDhC&#10;SRyEvliOPmNske2QDJI9IODH4XDRAGVn9Go8HeylYkvzLe+CDFiYPhEo4RI91dRPGQ4ZHJI4B5pZ&#10;4u5QK2U4BRKHuVRC39ADv61Pv7b4fSSEznsXskLiZN+7MJjX4BD4zsqDMpz3LhLvXkI7UCBxgI+l&#10;/fCacDpsRz67PvrF1dGjHWNfXRn94tLQ0WvD33WMov22g1XoPm4f/EjKnL99nvWtXjuTfQlfrGcG&#10;AXQONIvzcSPOFOcokhzMAUk64w2qlxZnLSwnLojOH14QekXzw4J3xR05pUlSueJlctc0qUqpHOVx&#10;hAERBkdInMd8qZ3e+GOe+KPepDjdiPeNL4UO5zYOLQlTZHDklqGvwDoFTofSoRoyL9v9KR6rntof&#10;lf/sEOXLg8HercGeBzEGMaZR05xHvT2A+uA8WZd5xEMNzkOuuLJ+D5FP4YAf9OZqQj0ouU5oMc0w&#10;r7AH9alRFc92dwITUknDP96SmalEjBI6BWA/uitlbXTqai4VWRuhddAWDk0ehz44uXylbVVxZoNX&#10;x3e4e+gUUEXZy1ZxvSGJ40ltcFJQs1nsbx70sEi2CkPQCo+T2lStjsg0GnjImdpsEz/gysQj3rSq&#10;TrY4kzv8aVI2brGVoVSH9I1SQth8szf5gDO+wRnb4k6tr46vrYwWWBt6FrjoZ7zWRRcbql08qVVV&#10;cU01opTG30cSx03dh4bTCLARWq92cuE6KWe+WgpjLXfm7V08vYzMK5mSs0aAp/O1VXyg3yTezFTK&#10;yBV4oAqDJ9WyQQiadW5qcEQSIjoRJ0kchP2rJRNKgSGpOTFtboRk2eJNP+jLXTeeviSO4QICG51Y&#10;J2ddrBocEjcs5i0DQ1sZx0MqPThF/YQNSatJLhsuI3YIKFuEkW+somcQ5U4ebruykv8VYz+4Diux&#10;K7G/UY4GL1VJhHPBEmZOSb2wP+ChgY6SOIs8PQu9PfPdKbSLA+lCOtWS6j8MaIC7eZzc9RdhFPka&#10;Safa4ExvcqU3ufu0bhfeoptMNUeyTAqT474oH6TAPjk8UloifRJui+oqkeHg3qFl6lN1EgNbJCqh&#10;OVVxtIu9vfczE4plrZb50qrQwbmolIZjy/+vrgomCqycrOqN8ayopNgHt5UUlZwRhqGyICwHMCSM&#10;B8B+SPo4EhghFtJThhqWCAM2rUEuJa5UfYNBYgyI3BaKcyrVLlKXaqExtMzEkigrLBFAk6p0GMsr&#10;Oc1wdGw4X1IzZluj87ArR3KRI7XAJu42VkSwEXVKxt6WkRWKIJhEJLnQFFZVzsLybgSZODumCBnC&#10;rMFsiQNLTVKPWcpdYSsqcRAgWVlgm4SRpEopm4M+a2+rfIC5TrQrni0+NRTgWEjioAUY/Bu6xecl&#10;NMMaY66QhVXDp1emihzJKTZ6wcxypSfZmVc1wRItqkhMr0jSnNgiGhzyONx2jnjf0FyWYp9crDvL&#10;0DW7vAuduaY8nWFm/M+cKdGDTCiP3GeITLbGp1f14FhYTrmKIcz/8B2pOY4e1hg+2YmAkDGhMTy5&#10;rEuSnqI0GDZGZwqxMsuEQ5O3ut/OjDMcEZeF9aosLKYOzDN0IURfZInOLeuaZ47Tj1kSiO5zxP9e&#10;3kl3GKMWhIr809R9jzl8r6GbxaotsfHlIZw+aSY5KN1zDCyxzAGoJY0hcp8pRt2BeB5LchZ5CgTz&#10;5K3EBghnjcs12Rq7p7wLh6CpsCX+t/Lw30pD6E+0Jyfa4hjAP0swks7xJhy9E5hkjUwwdY8vvTXB&#10;GNbiWfeZOUIAHYwZwNhwDUWGQ5Jrejk1F9Nw9fLVlBDea1KPmuySTLHRTJoiI1NkYnloQhkZFmCq&#10;lJpiYayy8LjS0H2W+KSK1HhzDCc42Zq4DzvERTDGJG4n9VNkEs9mycujWzDubKlIh0q7Zxp4uMnF&#10;XYz/S5loJleGWiEKiwwhzI0FdDISvhKfIGt0tT3KlEl8E1bEqamUdr09tq4itqGS3A2wnh7qZL2p&#10;anTE11hjq8yRtdbYRjv/fthkY4VpfOsqiYNdrcceaF4mKkjSQNhVbK09stTYhY/tKltsTUVypZ2q&#10;OiF0+LWwxBajWbg9RhRSFPH5pWsydW34/GIyzzZ2c0qbw6rB4dyWrL0cyrUCF4VRJHEMMdwCqnJK&#10;CFyZmUbOE9wOtJjA9NUWEqdICr2jM76EZZv+aYrQlsgc+Q9D+P8t6fyPkq7/Ko/8ozx+XznvuNaH&#10;0ppWM8tx66P3/XpD6ZvxxzvHl4QmGKPAeGP87yc6J5Buk5Suk91TjndNOxGaWRwBph1njaqZxeHp&#10;xcyDm/j79cknbk0Wp+qJ4qx833FaKU862Tn5ZLcyOJNOdOEo5KHKeIuxcCJFOtwE60/Fhic6i8pD&#10;nBXl3fgiwjXEVcX39gPe3s14kgmm+WeVO/moO/5YVewJZ+wpLwtOP+dnestLQt8cbu5553Tfh2fV&#10;bjb75bnMV2fT357PfNc+ABw9P/D1BeKr9oHPz/V/cT7zTTulN8APV7O/ddAuRMs8H+sYOHE9W3Jr&#10;+HjHoDmEUDxf/UeQkzMwDBYT2e4xY86OhEoH9TQx32IUjeCZViZ5MHMqRFR3j1aHhl2hEW+evvFH&#10;yKQUSBxlcGpTd5TEqblLjNOQvF2fGFOyRkmcltSd5mQOuryl979FoUMSp4ACm6OETl0c7VhNfDgI&#10;xHjcGhyXRsgseqWtTwqcuyKjzvBItXBP9q5RS+ewDSfbSS/k8puspnTy+siJjmHJrhr67lL263ba&#10;A31yJv3RqfT7p0il4Y58cIZQBu1tplll3jlFCCnDPAO0b57ue1ucPRFxsAaL/J+N5e+eHaTK5nT/&#10;u6cz75/LfHx+8KNzmU8uDHzWnv1cnImOXh7+6tLI15dHyeNcoBf1++eZnYC9IW56o5UlxtC+3pY5&#10;cmbw8Cm+1GpZADqvNPceakiJw076dS1A1tZ3BCu3Yc30K61pLEdohiFpugN2/vH57JfC4Bxtz/50&#10;hYWfTnaMFneQvlHupgCqYGRWoC3F5boxVHw9i45qc8zqbN09VhGm+oYsjFxkVd84IzJnxJFaaDWS&#10;OEqx6UspZ5Zbh6lVkn4FqIcO5Tm4a6LWQYu+rXsYO2cle8p2RsRtZ/RPJRWBssqa8qpatKV2f1lF&#10;wFzZYHe1eOrOVXiaba5GtBWixwGszjpNrVL6Bn0nC4e3OrwtVmcDWiwHqsQix1N3xlt/1uwIVnmb&#10;nf5Wh7tRZTiqvnEF2gAsJwLkcTy1p7x1p/1NZ3yNbe6GNmddi7O2zV1/xi3VrLCV29/i8jVWe+rd&#10;gQaD1fHJN98988Krr7/71dFfbHb3WWvw8m/ui59WX3zJ1fFsXWRXbfKxWoov9tT0720YfKKmH5EJ&#10;q1wjzPMlmXRT20txhxAHDEGlyDGzeIT6IX8RpPBkb2Pv4+6r4/e9Pm/vc8+++M7xX+z1LeETDZH9&#10;rs4napJ7a8UjmaQPpQrUCEjyjpIUTwZyRa+eDvZS8RHo2RfsFdcYAv2n/Ml9gdjztfEX6uMHfV1v&#10;BkMvmc9sf/fXgydqn3aHdwZzpa+fYDYQQ1nV4KCD4FajXIAHqqM1CcbP5JcaLingyRpEvORxCnQM&#10;wnVlZPQl+k/ms2OeahJnnGCP5hmR5ZF2Xz1LeqOveVjPSq2rPOvR/0xD5vnGjKZTEXX9z9akDzb0&#10;q+8UXcob82lcgBIoonAB9jSQwcGYlb7J5VUpfSNiHPI7WnlaTg2rPRxI7fAn8daTTYNP1GcQPCvp&#10;o52d9RkExgiJH6vrx7tcItlb2JzSEtGA4JT3NfbzxANUUVGGIySOevpgCe4Xi6aLJzTFRw0cJ0a7&#10;T0icA00DB5pZBE2L273cljl8Ovvm2Sy+X944PYCvGLQKlQVqnidevnUu+277MIDvOGVt+IUiVjjK&#10;73x4ceijS8OfXh359BqlNx9fyX7SMfzF9eFPOoY+upb9uINgvyP74TVgCP0vr4180zH8bccYGZyr&#10;w993DH8n+AZvdQx/emXo/UvZ93DES8NHLgy9do4Fy99oH3qjffjVs9lDrQMvtGYO8qSo0uJNwSk3&#10;9D3TlCG5KYl1ONnnGpkit18c4MVPh9OG6iQhcSjGEQLuMdzHhr5djeJUnb99el+AR8RLWG8iJi3u&#10;AuYkjog7ouAHMECb6txkxp2STK5cK7obdMjjyMtHvcmHvYntPnIoDweZxvUIhoG7X9+/o64P2OpP&#10;bQv07Gjo3xokjfIw8++Ix3y9O1zJx709wE76GeOzT3tj1qUScQ3GiWGjxUsZNqU3O3zo05ybQp5A&#10;+vFgH7bFE8lOD0mlJ4N9AJ2YJFsQO0Sre9ier4O+o6YXeFDKVCm2epKbXXG0WFjgerB8izsBoKNJ&#10;VcB2LwtUPehObpMaVZurYtu9vVtd1KE8IEKYbd6ereKDQ0rFk9rqY6Uq0hBU3/TgWVYtIfk0jIcq&#10;2eRBt4hxKhMPVcS3OaSuU8Elx5nEVhSPyDP0A04MtRfg5m48k5GvWVfNP0W1xrZmS1FU4mSZ8DUu&#10;lpRC3L7O17PGnWRfmA4lPsjdiMXvOl8fOiQR8iQFU3uq+FJ5iuVSy3yJiy45y6XK0go3y2Zp2fJ1&#10;bnJG2zBaB20OcVmUN8FDPJZzVDoSoSoAZRzIDblYaVvziRjtV3MdgLXSWe+cYF1tKY9Fa5s/DG7o&#10;rYNzxOkALHElC7GEZJCrBwEJBrBdrIvkNpFZY/0yqSiPtzaxOHcC40SHSiIRSeWCjaq4JlgppaKX&#10;RYdHAZGLciTlTdCu9ObqTymwkBbCagrDwuTJ+a4EsNjLS7fKS00TCQ5PD1ZbVM3EK7ayfxxFebRV&#10;VVS4sAK35LspobPGkculQqizuiq1wdfPUUlxK2wrh07eXx1fVBlbUh1XMRFZNkwVSc7CnsnTyZ3F&#10;+LH+Qm/PAk9qnis5pzoOoEPFkFRVn+9KLvSkFvnTWGeeE+NP0tMHF8Tdm5sncmUwDIReKyvjKxxs&#10;WcqkijIfLUCO+0vyC3dZHE91fQAvyeNgGKLQWSSZVksqEwjVNJ1qgRigLnQwf+r+qiReAozirNHl&#10;leTOFokDzkprfAXiT1OYoaCDXJKmUy2yxii3cWg9qfg88kF03JgvNhwLHWR2EAci/MNR+D9/RV4C&#10;YKdB8v3qeWyPLzaEEVsCS4yRxeXkjFaY48tNsVXWhLA5FP4s1cJYalds584X2uJM9DDSvXWOeglr&#10;zpS4tMzEQnuCtaKoxEHsTYJJPUFmWymTmWUOYcBz7MxgUnnONCvzpKZaYlp2aqI5MsUWpwwHwaeN&#10;eVgzKuPTKqJTTd0zsAdzZK5VfEOslP8w6cmG65Cz4CGzY42qpfH0iuQ0B80yiiqSM6p7p9oTVMSY&#10;IhOFMBpfxrrUYqWBYcQmlnYzu6S0W51fmL9jjU8yifiFfEQCC4uMYXJSOCljGMAVmG9m7S1mlok/&#10;zlxE3QaWIZ9rDJFusNJRmJlQFfHxdkqNRG0Uuc8aGS+4zxyaaA5NMosPa3n3ZBMzjxC4zjEnePVo&#10;ghstMjIjiWW2TexgqLR2NrIWEk1/TLSLLjJ2TzV00Ssafbl05H3KQ/diQ+apxWlPI/zRvRbE553/&#10;NHX/Ha2hCy/HAybSN2RwzJQIYSS4CEXCiUy1yEWQq4GBqWfwdGo6wqS3RPlC8Ys1gatH72GprvXP&#10;ks5/lHSSBrJE7zWQn+JtlcwyrMmrTd0NLYomWKK4HePKuzESvT6AEEzd9xlCVEtJOaciE8L1yExT&#10;eKYhRO1PadccA6mNOeW0lJ5jjJO/ONlNKxZDNx2RDF2zDFina56ha4Ghc6ktstTcvdwcWu+Iyt8D&#10;KXwlrrNFcmpKB7kYKhnd1HVucCUA7eM3DitQcWOjcmdjRXSdNQxscsQ2VcTXWiNr7VF8qa6riMke&#10;hCt3xIANFVFgnS1KesjB/Fm0+BSvtEZXVcSXWyP4PgGWVcSWO0j+4ltOchUj8yxhMrA2JioqUQhg&#10;bhfUN7MN4RklnUUlnbgU01kXjB7ACmXTgCliYIzbpIQO7pqqcqaTx6EnTlFpZGJx9z0nbmFS/d0Q&#10;+osx8h/lXcCfTeE/GyJ/Ptn115Oh8dhPcWjyMcpwJh1nZhPJspLwPcdZJeqesvC4sshfT3b95/Fb&#10;wF9Kw/+gZAz3GnMvhtUmnsSho9NLY1NPdE/9PWeOM/VEF3Y48diNySduMfEK6xd3q1YILRP9JEtr&#10;ykkxbGZfF/Ll5GKuQ4+eci7HQiadSTk8fLPhYuIJYbOLymI8Ae6q698jHp3PNqQP1Pe9UM96Ri/W&#10;s2r1q009h5t73mztfe9U+sMz6c/O9X/VnvmmPXP0Qv9P7ZlfLw78din788XBn9oHfmgf+PFi9qdL&#10;lI38dCX7y7XhX1kWmpWhxbiX5Z9PopWModKbQ+WdrNwkxiUjBqkFjo5mqVDRELljDt22hO8AksNC&#10;mYM9RFuTQlKMROP/ykXa+fwpD0ETHM2ikmLhuTri3ugIWrwMJm5LopOQOEmmQRUSo5gwlbzdlGJG&#10;FfrNyTstqRwak/9qSIhRTp7uqYuPKOoTo3kGBwvZYoWa+LCgkMlFI2QgIMXLFTRCjmDwt+mYg/hf&#10;FB+q9cgJTG6NnWC59JHjTD0b/u4y63B9eaH/8/Nk0z65MPD5xexn7dlP22kX/dE5FvZCB+17p/o/&#10;PJuRal/C8pwf+ODc4LtnyezkKJuzA8B7pIEGsKEg8+mFgS8uDn51Ofv1xWzBwEjdpr+4iEMMYD/v&#10;YYcXsiwCc37wvXPZd84NvnWKXp9HTvW/fXYAHcwZ+WucxhFvtqVV4POe2FagjyVvtXLhexcGD5+m&#10;r8W75wfeb89S/nNh4LPLQ19eHv76ytAP1+iOxFmE0+8gnyUMDqU3VGMJd6PQ6YHJo9Op9HqWuVTk&#10;U8Ys9EgaVvditPauUVxhzZbCtFElVHU453vtDg/rtAHQcUWGlc0BsE5VaBTTDHCER5kQJ+xPlah1&#10;qqOU86BFX6kfVfGg/VOpI/hLedUxs9viaarwtdg8TQ5PG1Dpa3UGT1cHTpmr6srtPpurvkp8bYBK&#10;XzOrg4sSp8LTiHWwptXZYKmurw6wwpSlutZQ4Vcexy2JVA53Y6WnCR3lbry1ZwC8lUuqqj3lqz/j&#10;rmlz+Bpd9a2AMjhK4mAnWAGruf0t3mCL29/kb2jz1DZXePwnzZX7D72174W33vno+1Kztzp43lx3&#10;5WjwyitV7fuc13e5u3f7Ewj5GEcF0o/WDT5Wywg/pwsQmcD2YA/L5dRjIf/VRziKIHO32Mo8GWDi&#10;0s5A/Al3x6QDby986rmnnz987BdLbUvXb7Wh5zyRXZKxpQzOUyLqoc2H6AjwbbW3Lpd2RBQK1wfT&#10;+2r6nq7NAHtrM7trWelpN+Lhhp4na+NPBaLP+7r3G888Z7+0xx1HQEgKhmIHBo1PMFDsx1bK4wAY&#10;gMa0bGt6n2zo313fR75D6jSxwhTpnlzeyq4AO2iVuAEKJA6icRVWkK3Akpp/A06t0JLyyGVRMXPq&#10;uYbMvvrMMw1kcLBEE6kOoq1HSzOqZ+uox1Ftjip3nmngldHjkjNq4pgZ2NeKW4qWwZJEKuFfehjS&#10;qxBDCyFpVWzcKaEJlCPQ9dHRlkocSVfBu0/U0/YYF1BJOo3/lT4gZ1FHvkZJnAJwjsrj6MnuE/GR&#10;UhvPtgywhn1j5kAzcbCp/1BL5pVTA4dPZw/jK0boG+0AyuDcTeIcOTOoRI/2NYVK2RzNpcI3zkft&#10;Q59fGfmiY+Szq8PAlx3DX10fQfv5taHPO/jyyxukdT7ryH7WgSXZox0jwtqMHr029O3V7HfXhr67&#10;Pgx80zH09fVh7OfDK8PvXsy+fWn4zYvDR9qH3xQoifPyKeLFtsGDLTwpzbPDyaKjZ/18S+bFloGD&#10;Tbh96f21dIl6uoazHRcQwGx/XIDb8Qg+PrW9+Bzp3dF7oTexACzMkXHC2qhGTPtYiLf0Xe0XWp0b&#10;eu+A3GTIVzcHVDhD252G/kcbM1oQ6pEGdrbig1+b3hZgfhPmAxkcP0mch90pJXHwEXtCOD6aAQmJ&#10;s92dQAcvd+RpnYf9OQmPpmI9KpXL2fGmdrgST0iFy5zXeIBUjrI5asvNHeZypmjKwyLrknKlmVYF&#10;NgdLCiQOOoXlBah+R5OtSOV4kg95e5nZJOobZjBp8o47ucXfu9nX84CXVi+KB6T41FZfGv0NksiD&#10;52BV4mxzpXa4ex729D7iTe/wpR/09JAHcVFWw6pSTpIXStCsq6a+holRVbGNdEFmKhDaLf70Rh9V&#10;NsAaEV+sdZMEUU5krRfhN17myBSqM0iUkMFREqdQrQmBN5ajr8zOClfvMnFLWSYaE4AMBTN3kqu8&#10;3OFqV2J1NdOUWHxd1EnC42hKFyvR4jTX4ViSpqTEjZIdKktRKLWhWOpMANh/ASs8pD/WuGlLjF0p&#10;OfVvyHM3WtYql5NVyZGocgrjwRXGVcVtwv3CtX2giiQOUNANPeBkthruC8kyNzVBJFDc6dX5rKWV&#10;brGM8ZDOwEUAlnp6AHQwbCVxSMfgLLy58t5LsIK3d5GHdb6XVMeXs9qXcFhuFo1SncsKXx/LgQuP&#10;g4tPZo1KIpI4q6tof7OmOkd/AKsqCQxpHW5NvkI5CSZXalFlbKkHw0Oft2adL40rs7IqscbVSz5O&#10;csGApZL3hKMvqE6QsvFQKKRY4E7NrY4v9LCdXRmbUx3XFXSdBZXxXPkqkf9wnmDPjpw2R7GqKoGA&#10;gXJ9xmBx5Wu0xZhxLquq+RKx2VKRYul8wN4WO5g6wROR2udkdjhOmiKjT1KGGhkKZyi0scdXOlIr&#10;rXFEfZpORarFQisW8ilW2glThGIhhUFOxBZDlLugIgGQ0WCOVRTIZW+Ra6BFMbbV9CjsigSNKbLM&#10;zKQttEuNEcIQWWaMsjXnapOT8RHhwDxTSBLBaCSMSBKYayKPQ+rEKhW+6SzDzCl0ZlviM42kVKia&#10;sbCSOrZlK046GDz6GL+yIQjOZxgkD4sRfpS2vmZW6UbYycQoQ3i6LVIEWMLTLZHpCNFNjOqnYXML&#10;WQy81Aif/I49PrcizuJNthi5AxtTqCZZYhPN0al2MjhM1LLGJtnJ42A5mR1zbIpQFVOtTLmaYo0B&#10;EyWf6z5TjClItO+JMQnLwAJPRaYITpBHNNB1BVdggaRZzTVSOoEgHFebUbeZGiJ60xiZ3DTeSv/m&#10;SdiVmc7KrG5ujUxzxGnNg+My3UxOuQxnEZsjlbmEBYsx8GYWEk6HkiIOUkpWY8Oplgi9mc0hLT0+&#10;pbybtI6WJzfQGXqqJY71cWqTrXHKaoQruccc/lvJzXtNoXFllORgSDjZ8SVdWG28MXSfITSZFbKj&#10;s4xxYHo5PXGprDGSBUAsTa1NGROd5FJEMTZsS5SH7invxiH+UdL51+Kbfyu59feyzr8zEayLxtWm&#10;yD9+vz6Jlchwf1lofEJZSDPLVPhzjyGETf5afOOfhi6McJwpdK+hk4XDcKPRlt6cVtqJyzu7vGv6&#10;yRuzSzqZzmak4fR8A2u9z8eAS8MzS7vmSVX7OYau+cbupfYoiRJLaCWzEcngbHHF8Q0pmlP+nAm7&#10;LR5nVC/mBJ6b3PxpQ2dLXuGIdai7sUeA9Ta2QtPE11gia2yRjSLG2SD7IR8kJA5ZHkeMSVsVFOyg&#10;o3qfdfb4mgp+qFfaY5TnOJjPqNqchUJG8NMtmZL4NuBnnJ7Z3cqZYrJpi9PE1QCEwWGtqFllWMhM&#10;JZrjlJLPmlbCelXKiZAQKQsDmEuTS5lONU1u68RS6mjGGSP/efLmn0u7/qO0838V3/pzcScLk50M&#10;jztOwmXaye5ZkqJ13/FOlusuE8ukks6/lXf/xRD+z7Lu/13c9R8nO4E/l3T+paTr72Xd/yztZqGo&#10;k12TMHPKolOKI0y/EvNsVqqSQlqk2zDbS0JThCGafCJXTRzt1BNdwLTS7qLizgm/XgWKim9NL+sq&#10;KsE6t6aVd800dM0o75xjCuES4Qdilagm11fxl46qYVdipze5J8jHaTxJHmhIv9SUeaW5//XmzBst&#10;/Uea00eaexFyv3eq76Oz/Z+d6//yQkYrQ/3QPvDrxYFjlweOX84eu5T9He2V7LFrw8AvV4aIq1mE&#10;34DUXRo6LrWfi28OqXeJ5Lz8Qd8USByFqXMUkTlgDd3WQkIivaEaolocgislKUZYm9uaCEPfGSki&#10;rkG4whcj7mZw0M9xOtIJSIEqQLOf0NbfJcZBq/RNU4IL6+N3gIbkbUB5HEEul0pJHCzhmmqRQ+0P&#10;ZTiCO8DdJI5UKCd34InccUfofKzeujhH4XEISycTrEqv5yQ5uJI/Xcl+d3kQt+Cri5kvLrKw12ek&#10;bwY+uUAe57P2IQX6H59nmtun56mm+QLvyjpYUzKkMnjrk3z7WTsdi4Av2we+vpj99srwd1eGv71M&#10;L57vLw8D6H9ziYXDvryEnZMt+rid9eA/EHzYjnbo3bODqvrBbOGEOZN553Tf2y29H5zpw+EK+Ohc&#10;5sOz/R9T8pP58ELmvfP9757r+6A982H7wEftA59czH55JfvV5ezRK9kfrw39xlLirOGN08eEAVSN&#10;RW6LeWdMpGLukjA7siQHnT+cPF24hsOAtWvE1j1K/kXSo9CpDo84KboZ02pibiH+CiSOQqcWoIIp&#10;Wf+2bHLHg5kWv4NtuUKMtkece390xnxRtn86YfUaquvM7majs9Fc3WhxNtk9rVWBM5bq+goP61X5&#10;Gi5U+JpM1TUOf7Ov6Xxd2yVTZdBQ4RcD4zPe+vNY0+psQB8rO4OnsZWyPJbqWnNVjZs1yFmRCguZ&#10;YyXJVp66M+hgYW65v6k62OKuO+WpP11Z26Zw1Z1y15/2NpzxN5wNNJLH8da1AVW+BmdNs6uWLsvO&#10;2rbSSt93J017Xjy875W3vzlmOFnhN/vPlAcvf+299ErVpT3Omztr4o/WM6h7tCaj/2yz1HENoz7+&#10;MR7sQWdnYwZ9RP6UD5Ac6aNBsj+9p4btzqobE599a97u/U+/+Mbxk/a6C9HfmiLPeaNYZ18gTR/1&#10;QPrpuv69Uh8Kke0eUbs8VZtmuBug8QrLSPnR790dSANP0OK3/4mazM6awR3+/sdqM080pfe0ph/3&#10;x/YG4s83JJ4JJvZ407v9TJLapUocMXBVMntv3rcYh1PVD4CwFgMANNblag0ZvlXX+3iQDrLAzkAS&#10;QOSMESqNoii8xLARWmtHFxZOBC2gQb5CcqnyVjtC0DxX318gcZ6vI92uXuLC47BWHPN3hCnIHV09&#10;g3HR8gQNsEtcjQEsQaDOcxSOiRCjlp353KtHgpTkIIzPcTd+cge4g0/UZ5TWAXbhpuS5LewcFwQ7&#10;3CMJdADOTskahZI4KskpsE7KWPEcGzPPNQ/oS5EXsZwe3ddbMy+LofqrrZnXTw0WgJevSM28u9/S&#10;JWhfatJ80cyRM4NaXPzddspwPm4f+vLyyDfXRr+6QqpYc6OOXkNn6GjH8PfXR37oHP3+5ui3N0jT&#10;HL0+9G3H8I/XgZEfOoa/u5b99mr2aEf2246hL68MfnZt8OMr2XfbB9+6MPBme1ZJnLeUxJEEK02t&#10;evlU9oXWzAutAwdbMs818h4pnm/qf6ktC+AcxUKs95k6gvOhtpfkICaV3DXcAtwLFVLpEr1HufuS&#10;l0oBuVssVtxkIWWu6kLcawXu1KN+3iwlcbBD3He99VhIvlJIH24iR8HHdruUlHqkLv1wfd+2QOrB&#10;YO/D9f0FEmdHMP1QgFoYnST0BvbkSBxV4hTEOIQn8YgvZ3iMlbH8bhJHlTi6XHeFRxMmEtb2a8G4&#10;gkQO54hBFkgcQsyV7yZxClASp8Dj6DqKbd4e1iwXnxqAvsV45PX16jMuOttr+x8Mpvl3pSRSPRDo&#10;Xe9JrvekNvvSW/xpsjkedPqBjW6aFm8Sv2E8LlN0Q9aDSVKaeJVT6zjJWWiBKtIl7uTyqtiK6vgq&#10;V4KaGnEpluSjnge83PNGxO157QYC7LWSJ4VgW3gZEjqrfb1aO1wFL0rioBWwnLkuz5E+vr4V4uGi&#10;0pIlnp4lnl7gfmfyftoeJ1Z5e9b7enCCGAZzu6piWx0RugW5mMiG64wrw0tBhiVXLp3+u2INsxwv&#10;vX0r3SSJ0K7ypFd7c1jlI1ZStEKWRLkS9HH6a7EfD4bNEXKQ6mSMXYntAh5VNWDYIo7LWyvj2ypj&#10;DzkTD4tyClAJlZJuiEAUSuWgs6k6qQlWuPKbPenNvj6aHwvhRfrJldSa6xjYImd8sSuxzJta6sPY&#10;CAwPy3FBsM6SqviaQHpdTf8qH04Tly6ZW0Gw2t8HLPelSfR407iebGlDQwdlZUZwOgxgKnGLE0qO&#10;kCjJ63SUVMKaSsdoyhJuEzU4mCGUSrFsORYur8K0oXAGnWWy5go5EHOpquJaPEuhfWaBiThoYXVy&#10;vrgL414vdqcWeSgpWlhN35xFTpYSX1yVwCEwBo5HuBuECopVCMMkBtPB8wJWswIU4jGsjHhsRSU1&#10;OABiDGWgFuNA9tj9FnqdLqHLKatBLcFqFXTEWIZArpLuPIul5tRSvGuNLbcnlpmjqk5aqeYaYpOM&#10;00SMN188IOZaWRZK9DjROZaIZmnl6BuR6lDdQxInjOBQPXGo5bFEl1uFGLLElpujgHaWGMKLysOL&#10;DSzEu9xCN2Ulcejogd2KXSiBQ6sHDQJmLSIuUiBSG2Q3YsBswQJrXP8qBzCARVLoCnsji2SjJogO&#10;Mibx/jBSXzPfniT7Y6aUZo4wQbqESVhm5gpNs1KBgpdTKTnhSy0vRemNJG1xAPY4TVhsWkG8u8ge&#10;Z8qSSYgY0X3cZ4pNEKPfiZb4JFuyyNFTVJGaYkuK7XHOnoZ1rMzRe7VYT3n3vQYyFPeJqGSiITyp&#10;LIQxzLax6tYcS5yDx4mwuFXXHJvQSbQHoopkijWGrVgg3Cw6FKkyzrwni8iFaMdDzku9eICZhogy&#10;ONgnVUuW2HQa+rBMOAZMlYo1SssbU2iilc7Q2O0Udf8R1xgExjMMUdZmOsnweJYZdyRBsQwLYIXH&#10;lXaSPDJFcGVI8ZRLyhLjakbpCOxJyhgpc5h2snPWyfDs4sis0ihTpQy4p4mZpvh0QwztDGOcSS6l&#10;dC8usqXuK4uMK+4aX9Z9b2kX7XtKO3GtxhtZTRz98YYILjIu+N9P3hxvFhWSKXKfgZWqcFMwmMmW&#10;qOqAxpV1/rPkxj3lneNN3feZQ5MtoaLSm7NEUzOr9Nasss4FJpZIm1Nya6ExRC7SxPlD3hOfGmsC&#10;Hy5OsIoo5S0VkRWO6GpHZG1ldL0j8kB1bLMzji/GHfjNpUKWf41oZUn5tZVMZPmfY4s7sdkd3+yK&#10;b3HFt7ppnI+ttjrj+KbdhP1URjdVCapj6x3RtfaIanAKJA75oMq4QnkcUjm2yBpz91pzZEMF18HK&#10;a+3RldbIKiznHxU5XphCP0dSPxc8EXt8kZV0Jz4g8yR7EXOMehzxIZpWSjEO8yjxYZRMK5rjlHQr&#10;FTKjLJfdRh6HhbpwJbsx6+hdXcpS9Ex5K6NX0fhSzu1xRjoT/bWs6+/iVYQ5P76UFsIziyOYAzNK&#10;6NA0obhzPFYr6/zP0pv/z7Fr/2/x9f8o61T9DiU85eH/NBJ/MYX+KnujB5N4aU8oDk060TWZoCky&#10;Rsgh6ahEm8MqVyepJFIeinOvjHQVvxkMTFHEV4fqGfH1Lt/J8iMuAlVWRXDG8aCC+4jnqMc8icek&#10;ttS+YK8KcF5qTL/enDnSMvB2a/adU4PvnxoQQccAon2E+l+1Dx5tz35/cVBJnN8uDea4myvZ41eH&#10;TjJhavg4Am+pHqX0jdoSH78xfOJmzrq4rHOMpXzE7Eb9aFVbofIKDcilPyK5RaOUUUgiDGJvp8TP&#10;FN2IRMIr0MA7R4gwqEbsPcooWpgabwwvRwSjeKlFo/CuOzLsjY4oClxPDf1xWF8cbYNAXY3RqYvf&#10;RlufzOlxiDxfgw77OXAdQEmcIEuYS+2qxB8Mjo4hP7zbXjIC/w04o/8iRRW5Uxlmaa2KMHkcobSo&#10;QClh7aqh368P/3KdEpXvrw59fYWUxxeXs59fwt1hmfYc2rNfXR7+8tKQ8DIsVf7d5RFaI18YFJUN&#10;3sp+RWYnI9xN5uuL2W9yupuBby9nsecf6Kac/fHq8E/XhtF+dyV79PIQ8M3V4a+vDSP8+fzK8CcX&#10;hz68MAh83J5FZERO59wg9T6S4fXJheyHZ/s/PNP3efsAYqWvLmdxUDkuZxGPeCn76YXMZxcHPr08&#10;+MkltqRv5KSAo1c0C4/ThlNFGJzS60Oi2xIG5/qw8caw+CLlfIuNeOvmsKWTJjWYM5bQKGCTClOA&#10;1g53hGkmrZWnlMTBLCrMGSFxhgFOCallVgDeok6HU0iqj0kbSEgrd7Nwc9GSnhP5FVqmUxXb/Sdt&#10;gfKqerun1VzdaKxkx1VDHsdQEbQ6Gyp8TYDFVWeoDJTbfd76szapQmV3N+HdSl9rdeAUOuaqOmzl&#10;b2yv9DWrJMffeB6tp+5Mlb9FNDssLo4leMnK4pInRSon2KKoCrZW1pyuCLQ5gqecteR0hMQ5HWw6&#10;66ltBbx1bUr3VNe0uepOY/2KYLPB6S93+d/95ocnD732+gef/XTcVB08a6xp/7mm401fx373zT2+&#10;yK4AJTmIA/nXet6kA1Hfo/VipYHwTwroIOZH5Pk4/+1PP+Hr3VtLXuZh+5WJ+w7P3/3M/leOHC+x&#10;116I/twc2+8WEqem7yn1x61P720iXyDZWKknawgEuox1JahjrMggNpdaQl0A+jWZh2syj9ZlHvQn&#10;djakSGrUpZ+sTe72J3b70k8G+3dTmZIjcRAh765XjQ8ZHK0gjpfK1yBoVIYCbaGvDAiCbRXaoEVf&#10;ZRQF1oZkinSebqCVb464EWAJgRXustRR1gYL8RLL0edCSa1S7uP5uv7navuerelVHuc5Ls/xOM9K&#10;6XFu0tiPPWtKjg5VQ3SgQOIwbqf1D0erJI5ch5xaR/PgKAARM12NzxFaawoVgPuIFrdbGQEFjoXL&#10;pcdFC/Ck7iJxCgxOQT2krM3/AE5H/1I42EgP9heb+15sSCtZ81rbgAL9lwR491BLvyzM/g9OhxIe&#10;FiYfeOMsnWs+vCgkzsXhry+P4nvwm0vDZKxFYvMDvuk6hn++PvLrzbFfboyig5fyPZvV5T/dGPnx&#10;+vD3HUNHO/A9lf3iWvazq9kPLw3SW+fS0LtXRt6+PHpE6Jscg3Mq85KibfDFlsyLaNsGDzSTx3m+&#10;qf9gEx1/SOK0DrzQhBuKi9Ozv5bV9zkf6tIUdlGGw6uKW8C7ICSO3jh0duLDlc+i0g5uh97BPcyq&#10;60eb8yfO0zd3A7stdHQr7ZDB8ec0O8zhquX+t4snjpKzD9Uwc2pHXZ9yIo+IWRI/8vkq9czK9uZI&#10;HHQe85HKQavEzWPiy6OEDpka0e/ok+XD/txLMj44HeFxmOSoMpzgH4W0MEKMEyvgoDtUCQjI8O4m&#10;cQpMjeL/XvJQTXqLjySO4m4qZ0ewD53c/5OFFQLp9Z7kavGj2ejrVRInR7W4e8VMhCKanGmOK/VA&#10;FW1l1vGxlVobyRgifbPalVjJfKjEKm8KWO6KA+iskSQm7oF8kBQd94p5cHUPi0yxXpJoOtSuWMia&#10;1b5eZRm0XcGnvR68hVC8wN0AK6X+1BpPD1ag7KKa7i2I5Jd4ehZ5eu53U1SCSH6ZM4F1xMWG8iIq&#10;XJyJB6tiD1XjmT6GJ/sHvbSwIYnjJomzzsPnSyVxVLRC7kZcgXUY63x96/39QI7N8ZFsQpCPNVd4&#10;OPLVwmTlQU6KuUICXLQ1EjCoHfIWGiHnSontcKce9jADTqcNAxJvr0pycNkL2OJmOpWSONjPJlfv&#10;ZnHnWSfVr/BAvKI6wZG7khjYMgpqUst9Pcu8ZGdImshVXeslR4bTXOfD6Qgv5usFchvKtcVz9ipf&#10;muQU4EsvdNFU+H4pBMbL4qRNDM1rHPHVgjWVpEL0oZwyFmac5apQURBUSfWKVtHCPhe7EgsrIour&#10;4lq2HE/2pHJylbboU0PBjnBwwDKsIwogVbssqUwud/KmqG+R7pYd2Qrrk8ERSdHCKrrerPSSelsp&#10;GW0ka6pYbJiVyKScPNpVIuMn/VSdXCbWyJiKSt+oDAfnglGRvrHHmKdWxVSpnPdQdY+aRqOvdcG0&#10;ntRSKQGubsQIU1dUsDz5cjv9jJWo0niGCRfYrTjszNNsLJr1kMTBcmVwAF2T1htWIVDEHXmpKbLU&#10;HF5uJomzzBRhFpUlBmD5EmOOwVkqwh/diuPBsZSOUTWNgkkftMiZL8lcsy1kXpR8mau2x1KknOoh&#10;CblJHlliJKSk2Bb6i+UtDcV1b/Mt5IDm2hLYwzwzdpKcZ0vMEBJnhj0+zRpFO5UKmnhRRUIImug0&#10;e2KWIzHDluC7VjI7NLuxJ5StmGqLo6+5UfcZwuIfHJ9oTUy0xCeY4+ONLL89yZbkEmtsPDYRK2IF&#10;l4hO5D4zFzLJS5OVSrqKzLE5lal5jhROdia9WsJzLNGZGKQ1UmQKAVMNoUnlXUWmKJOzykJFxugs&#10;+gQxT2qOETE5Tw1bzbPxWtHTpDwy38JTVtmFkjgslG6NTjFz5PeUd99ri46z0U/nnwaWhZ5kiU6x&#10;xopsJK1yJI44MaOdXh6dUUZL5jnmBCJwjGF8Wde9pZ0Y/4Sybto5m+LzjPG5pdGZx7sRqM81xGeV&#10;5Yik2Qa8jM4vjwNzS2MzS7i36WYyUEzmYglz1tiim0k5xhCfaKTl0ETE+WUhldhMLA8D6AMTDRg8&#10;ji6cjrF7nClE42p6S1OVQy4JnXIaJBXxTCPMCBPJ1SxLGAH8QmMXZg7L/NvInK6wRVfaI2RRxdUL&#10;y5c7aGUl5C+zRNdURtdXM61msyu+qSr6QGVkW3WMv7CexKNeVjbYVUO1NX6FH8F3pkss/OUrVNgc&#10;fIsmC6ADnTf1iJc/1lgBK29z0Txuiyv+gJMSng2VMU3F2qAOO5WsWpgzvxcSR9v1tshaS2idJbLR&#10;ztUArE9VTkVMvJPxm8gvE3wVr67g14h+7vihs8Xx8aGwK++Gw1QyccORHMbI9LIulYMJsA5dpelc&#10;ozyOzATSc+zz5lL8IpIcBeYMZiZFZ+Yo705ZFx2sjbyPE0up1sEMmVMaZo3wMrJ+ky3RceWdfz7R&#10;8Z/lt/5s6AL+t6HzP8o6/1dp5/8u6/pzeff/Kr35H6W3/lzW+ZfSm38r6fz7yZv/PHbrn79fn1QS&#10;mlKipayEspFyWgD2PL04NLM4PKsEbfes4u7ZJSGpdNY1p6RzgaF7qS2yzB5dZgmtEMJrg7cHTxqb&#10;8fjh7+VDiPxRgZvymJ//jfFxyJfc400+5U/iGZJlhur7XmlIv97Yf6Rl4K3WzHttgx+czn5wevDD&#10;s5RvfHaBkf837UPfXsz+cHHox4vZHy8O0nn3ytDvV7O/XyV9c7xj5Pd8KylUrAl9/Bba4WM3EZCP&#10;AsWdY8Wdoyev51Q5JTcYmRd4nDyDQ1dakjhdw4i6AUfXMG1oJfNFEqbGVCvhj4z6IiM+xt4Is9XN&#10;hHyNkjhoCySOLlH2REgchuVu2VCpHCVx8sKZHKi+SZKyUWqmIUVORyU5hCRP3cXgAMrgEKrxCUol&#10;rEKQ/z9IHF/sX4A3/n+AAn2jcNBGlxIkS/dtU/dY+a0xYcHGjt8c/e3mGOKLo9eGKOq/NvzVVaYg&#10;AZ9fzH7aPqgkDr1s2gePXkJ4MvLj1RHcNdI0lwe/u0IC6NvLQ0cvMVvqm4sD6ABqYPT9ZVpQA99d&#10;YkIc8MOVIbzE+oh3vrlKfH11BMcqkDgf5Ukc0fiwbAtajOGzdkp7jl4eoo/EtaHvrmAnWTkoj4iX&#10;X13MfH0l+81VsjYkbuTvcMRTCJTw7vdXBn7pGKSP0s2hkhtZoPT6EFDSkQUM12luTe5GqByic8R0&#10;K0fiVIRx3UZoWxMlfSPpaTSpcYRJBbrj//LE7rgk9alA4mBK/MHgxJiI56eahtBOgSsM5Pm4wg3V&#10;voqtBH/Mnz9Zva0nbYFSW9BU1WCsrLc4mxy+UzZ3C2B1NTv8rVXBUxZXg6GyxuiqtXtpkVMttsfu&#10;2rOumjNoTY56h6etwt0KmKvq7O4mX8MF8cdpkpysNuVrqsQj2ddwDptU+duUzcFbgaYLWIjVqgKs&#10;U+6sPYMj8rj+FmcNS1Z560776qnEoRingT47weZ2fyNBoVD9maYzl9wNbRZ/3YkK56uffvnUa2+/&#10;+dWPJytrrXXtxsbr3/muHKm6csjV+aw/tsefICOQDyYRZ6obK6vqSF/ZAdW8PBGkWGNXfeKR6nPT&#10;Xjh8/96nnn358LETVv+58Lf1oafdEexhb13P7prEzpr44/WpXY0smC3CGYSLTDNRpQDL9JAtSj/c&#10;APTsqE9tr0s9VJ/Y3pB8uCGFuG5nYwbv4tD8A9+XfNIdPYDjskhQzxMNPY/XM1LFkHbX0hKY3I2w&#10;J0q+AEpGKDGhNI1SNvou+jsDycfFiVahqxV4nAKboySO1hrXzjNNGWVb9C1dB0sUeMkEK0b1TLR5&#10;po6F28lu1KafrendH+y5W4zDVn1VaqWSt+wZe6CmIy8mUuDuYHhUeeAaMuMmlzimdw2RPK4GWYN8&#10;1WqScRJsS+UgXqhC5I9WVBVJLNmFe5EnBR4LYElqt1w0Xkmx+wGYWiV2RcrjqEVOgdDhSyyXxDEl&#10;cZ5vSB/IkzgHG9keatHqerlieMBLrQMHyYn0o/Nya1YXvtw2+Orp7Kun0Q6+dmbgMF2HB966QPOa&#10;D8l2D39xCRjCt6Ta3PwgqZs/80dr5Bh+sW6MHNP6iNfxDZj9uWPo1xvDv94a+eXW2M83R7/rGP76&#10;WvarDuZSfXJl+P3Lw+9doidOQYAD4Lgvt2XI3QhojtOMDjOnDjT2o/NSyyCAAb/SMoCfXtzBfazh&#10;R9USLtducdcmnyLXE9Bri2uu0Hv0iJQex63ZWdtHNo0G1Vxzt9hyU7GiJE4eSqAoQaN7xk3XKaHc&#10;DVrhQ6nWUXAmCB+KmbAjIPysTIxH63MvMU9wdEwMJXHIv3hwLJKqyt0ojyOgz86jfuqAHiX3Rx2N&#10;bCiFrsR7GAdiPqZQM2iBnUESvirn4VMLn0fJAsvm9NPBJthQCZodUoD8weD/RKEqub6LjpIyeEk9&#10;uTeFhyRCapmrwvyhmj6ssNFFwmKTJ8VHKH/vRl9qnTe5xptQHc1acWxZ78HytKY7rXXR2wWbPCAZ&#10;VXiw3ugmX4CIVzOhNBkKYOTvJAWAvlIt63zp9d40dgVs8Kax23VSKVzpm3VSo1oZnNVOWsliV+v9&#10;6TX+tHIo6GAP2BV2i31SI+NkUtI6L0HmqDq+2pVYLqlMyymESS319qoSZ7E7l0C0XLQhGrfTqceV&#10;wuP+Q6zeldxayXQqyQij2ohUiBwCh8NWFF+4yA6QWsoPck11j14iAB3t60VY5+nd4EtvCvSrDAcj&#10;XO/r2eDvJbw9QC5hDcfFGLy9O9w9O5ypHa7kw27qvBBmIMZ40J3EHMCEURJnm5e6qgINp/0t7p4t&#10;ooGiA5Hkvmn1K+ZVyagwEgxgYzC9BiMRTm2lL7XSkwRW46KJUAjDo32Pr6fQR4ccnCuBK0C/GKFF&#10;KG7y9Cz29tJ9xplcpIlXHknaouNMAjHYmlwYQ14PswILV1QnljHRjHQPWmqUhMqRluzMCj9FTHjJ&#10;K4yjVNEqWFde5upZKq5GKrpBB0uWO8WbWTKegNVVKdwIJVwKCVw6hZZXSTFyV64eOQ5RIHFyo61E&#10;lEgWklam8t/7ajsLkGMh3kK8sQphpDutPMtiR45dwm7xMqfKEWBJgejRP94xMKZfiTfnYntMCSA1&#10;IeawKxLoA8qkLLRGCiTOIq2WJcSKUjZoWcg8l5/FveHo5H0skcVmuiMjEl5mCi81hlbhpYlQHmeZ&#10;ECuatKVhJLDIVkDkfiu9jRcWlkiNc8aZdvI4c6SmONq57GNJ4n47y2NxP+YI87YQipujOCiwwhjW&#10;4y42sHIQq2UZpYC3JbpACofPsbG+8lwjHWeYvWWJT7dEp1vjRaboDBsToCba4hMkK4pEhuZAmWNT&#10;LTG8O70iWSRUyxQz+R0yOOYY7XLRol/BzceXdSNeHV8emmCJTq1MKU2jmGhmsApMMkdUxYM+uZKK&#10;hDjscM/TrNHpthgVQCL/mWmk+maGMTTDSs6FyVzYiaF7qoF+LrqCSpPmmmIMtssimgQ0xxDO8Vbl&#10;IT1ZAB26vZgQqNMIhsojKdSN0d5nj4+vjN9ri95rofczeSU5tanlIqsxRKeZSLUUgDB+ppH2tFMZ&#10;mXcDuD5TS+nXs9CaXFgWnXOie0FpZH4ZBRfzDdF5pZF5xeG5JWHE0rNKRIJxgoqeiSclYaosTCeU&#10;8jA1QQYRWRij9xaTqSG5Y4xNN7A6EoLzmeXkj3B0yo5y6WCRidbYOFOIJI6RmqbJJo4KY5vGOlxM&#10;IiMJaIniglCEwoppkdWWqPAjSdY9rM45teOrjF9cnh78mqyTzFP8UvCLCz83jsg2V3y7N7XDk3zE&#10;k8Av/uO+1CPVET7oeomnAj10GAj27vH17HQnHiUJnnjYjZXxcyy/yN4kfvrx6MsnwJzKlX382uIn&#10;W1keHOKB6qiqckjTVJK1+b8QA7ZUU5hTkORsrIgCWMI65VVJAN8hwEZxnefXoCOx2hFfZU8sF7tx&#10;fBvgEzHPFMZHab45Sh5HnHGUx2FelUHZHAq4yCSaeNmZsnSyW/RT4o0t6UtykSNFJV3Ty8NTTtIS&#10;GNe8qIz5d5iiYghFTof1oYq7iso0FasLExXHYpV9HFoSGzGlx5d00j7JxLL3fzd1/1dZ559Lb/1H&#10;yU3gL8buvxq7/mEO3WMOj5e0wclCYrI2Vmm3ZkgVHb9VdII+PrPKwrNKSd/MIn3TCcwp7ppfFsZ9&#10;5zeGObzCEl7viKrBEC4mc5ld1Eahw7+4fJQz8x8ylq1IPuFN7PGlnvInnw6wlsuB2vSLDX2H6vte&#10;bcwcbsq80Zx5s5k8ztttA++eHhCjXNHjXMh+0c60mqMXh78lKJegWOPa0M9X6byrYf+v+T6efn/r&#10;GMYDMEuJsx1D58StMQDPyRRZ3Bw5KZkyZbfo46tsjjFnd0I3E/I4WnxK/GLUl0RzW1whBVkYXy4X&#10;hgE5tS0iyZEKUMOAR0J0ht/x2/4Yq30rRMgzirYQq2u4XgjLJTInBVMnJA76ys5IfM6Eqfp8cXE1&#10;1gFqVHcj0HQq+u8wb+uPfQZY3XzMl7jtjY95YncAd/RfQKF8kiiPWFDJKiWQmEBEX2chv4TEwcX8&#10;6frQTzdGaM6QI0FE7XKZscmXl4a+vsL/mDUxqqCsIa5QX4P7VWhxB7+/kkXLlwLe0yvZ3B28SgZH&#10;N/zuGnaLnef0Pp+1DzGv6vygZGn9gY/OZD4+O/DFhUHME+ZkMTOLm2O3AHPBLma+vTSAg35LRin7&#10;w7Wh7zvyRA/6V4d+vj7ChVcGfrqaOd6RPXkj51VcdmOo9DoZHLQ5Gc6tUdONYbRSShwvR6yddBfG&#10;BbRq/lTkdmXkjoq5qiN6qSUTSvKeiOhtqRomsyifbadAX8E5wPpio2qPjRuKJf/ffJ8gJ9QS/Ok3&#10;o7uq9lyFt63EGrA4m8zVjeUVtc6aczZ3i8FRZ6quq/C1OPytNk+T0VVrcNZItlSrr+ECWlNlrb+x&#10;3eFpM1bUWaoardVNdneTroAW6wiP06zcjafujKvmVJWflcsl64r1yLHQ33geyyneCbZgNW/9eU3L&#10;UgMdT81pX91ZBfre+rOySbu39pyv7jwWuv3iktN0xtt0uiLYWO4Kfv5r8VOvvPnc4feO/ma0eNoq&#10;G6+VNnd+6rn2suPqy4HIU744M5uUFBBnDQScj/+7uGN3fWZv0+DuWgphdjUlHnOdm/Xi4YW7dj33&#10;0mGDyd1wtff7puhT7giCTIpuapOP1SUeq089ppQN95B8lCV7uOTRWkaVRH3fww3pHfW92xtSguSO&#10;xtQjjamdjX0MNSXQRTT4TNPAMzU9TweSj9eknmhI72pkOhV2q/oU/JKRmslb1SixoplByuPsylM2&#10;6D/dwJXxlhIiyokU2Jw9ki1VAHcrVM7+5kyBzXmmiX0lbnQhdyhSncKSp+t6ATI4DennG/pIbQhr&#10;U1DiKI8DPJsvOk4VT54nAvZIffS7SRwdqo55T2G5JNTgHuEGbfcnt4tZrETIotsUHmcHQnHyOHdl&#10;3xQ2DKQe8eGqUumzEzuv7cHNxf6p9MmlvOXKjZOqEP9pza56tq6Pbs3C45DKEeRJnL4DklGl3I3i&#10;hab0C01o+19syrzQSD3L8w1c+UBjP18CeKs5177clnntDOt/Hz6XPdKefffi8Pvt2Y/wzXV5+LPL&#10;lBR+2zHy0/WxX26M/cJsVXI3J26OltwcY+rvDf4+4VcKP1rAbzdHfrs19lvn7R9vjh29OfbF1eHP&#10;O8Y+uzb2/qWhI+cGXjnd93Jb/yunMsCrpwGSOBibcDcqxhlQEocCnJbBQ80DGD86r7WRxznY0M90&#10;KtEr7Qn2PO5L5J6o5PLqFb4bhY8SWkzsAvAWCZp8QfHdknz0uPJBeR6HZI3kUqHFfdfpQeJGKJ7c&#10;x1aoFqwjXA+FV2RbghT7cFYEenfW96MVqTZVMwqsuRMfND8eBMm2KPmiDI7QOhyG7hOrYX0la3Zw&#10;z+RiFA+Tx2HRdAVmHQ5KIinHJOZeKvVDxkcKYz2oDjiBngJTo8QN2gKwcHtt/466jBI0m72U2Gx0&#10;JzcVeJw8gwOsr2bylNI6SvFgtbWu+Bp3fK0vqbTI3QxFviXI+7jphfyg2NmsYUUkMhf0eRHWYIM4&#10;m1DsoB43srnKT8jgCI+Dx/T13j5FjsHhgzuTpDQCp2IlT+KsxNgC6Q2BPqWE0PIRH2Pzpjb6ejf5&#10;0xu8GGcC48eStV4R73h7WA8b8KSXe6kioTrGJV65lXi8ZiLSNqfU5xJXZpo0S5V0qlqoOdJUIIpZ&#10;ELevpEcytSRK4pDHEbHGumpSQsAGqU610Z0rH06xj7/vgUA/5Txeino2+DlOgAP29GxypbZ6xJaI&#10;RFJqe3Xq4erETk/PdicikByJg6dbJggEellozJcjcdAp9Mnc+dLb/H2bPaSEEAgpicO8Kg/9cVRF&#10;hYNuqcmPxI+rKlwSOTsySg94ezf7NG9O4igZHhmx6vh6H+8d5TxC4uAaLvWnqcTxUo9DiZNQOXph&#10;VzqZRFCIYdZVJ3CJsHCZuAWRuxHPHW0XOZPMxnLRKRn3aJWPleAXVyUAcjfeXqwAaMEsVhOvTqJl&#10;CSqhfoBlKvDB3ZSS81rUXMEy56402hWVSS2dnt9KdD1iykMSR9KpEGXx/3N7lJ6m1shG7AFLKpMI&#10;vZbZWdcWRyFpUskCZ8BSEeMoa4PlTPiqSiqwnG8Jd0OVTb6DdXS1Rbao8jjkQYTZud8eW2iLqrfO&#10;QqtYI5MtImVzv6RoAehr0XRsgj1wQ+GGKIQxRlbZhHgyMzymPYc1Bqgeh/IcK8uKM5tD7DlI/Qhf&#10;I3wT9kYGByCRJO7IiLSpGLJRdKPpHsLjkMSZb+FCrEC3HezZGFluiKzAAEyRlcYwYeKSxYYw3kXM&#10;pmIchKw4LzH6EScdS2yJPYkIdo5VSBwziZgiW2KyNT7eFr+XPA6tXiZaqZGZTBInribEU8zRqRZK&#10;VGbak5rENMueIqlhS2DJ9IokVsaaE4zU3UyQ0ubAePHBmWRG5Mn8oxzvYxW3GkuE9JAtxojUGGLV&#10;c6FXlMeZydrk4enGEFabjE5FfKolMsnImkrTykK4GvPMKrGhzc0cY5Q6FyFxcIK8dFJ7aKE5hoUC&#10;pqrRDMUUmmXsZqVzIwkamgFbo5MccRr64HxFWzQR4zHHJpbTexgBM4aN86IbsVm8mc2xSWUhSXqK&#10;0zUZcb5FmJ3i7nnlEdI3JZGF5bEF5RHWRDdElpiT9xvieGtGOcN4YX+i2P+4E7f+UXyL9I0ldo85&#10;Oo7uxdTXTDRExx3rnFgawrWdLqzNrHJBSWRWaQSdmeU5HqfIFBtf1jXRFsMpSGzP5LKZQjPNMvJw&#10;c628FAtZCD+20pZYbUuutyUfcKR2uNMPOXu2u3ofcCQe9qe3+wj9Qsv9QvFbnYb3G13x7e7ETi9r&#10;quKRlXrnWhb3YEEPvxRprekFngn07vP3PO1L7fEm8XC+y9tLHTqrguTap+v6n2/J7m8c2FefYYXT&#10;2j4+FgZ7KXoNUmq9w8MDAcIpME2YCVmeHvrsyMst1dTsSGYrl9CqTLKJSd9UsrLVpoo4pZROliPU&#10;JKyNygs7KMlZ60itsidWSqV/fIIwHxZVJDFV5kjWnmROCY9T1q20KSYVLiAw08AaUmpFPL2Usqx8&#10;LhVVWlNLmSiHlZkuVxbCpJpS0onZRXoFLwUzS7tmloZml4foGG0Ic5YaQovxWTZGF5qiWD4Xs7GM&#10;+5lcynk1UXRq/zB2/83Q+dfyznvyNCg/R8YIPibTTPx04BAYGyfVyVtTj90sOn5jenHXjBJOwlnF&#10;nTOO35x54tbcku4FZd0LpUbeMlOYjtGVVLziN+4xcRV8wst0cr1NwC5f6kkvsQcdTwLY443rjUZE&#10;cLAu/UI9eZyXGzOHWzJvtA680UwqBzjSiiWs6Pr2aXrTfnCOdcQ/OZf9/Hz2K1F2fHtl+OgV2t9S&#10;XkEXFYn5L2W/vTiIiP17ROkd/C9TMIxHZaVy8LR8/AbriNPxhD7HLB+uJZnySpxR9TeRGkPMqwJy&#10;xrRhFod2dA5XdGYdndnq0DBLd0v17rtJHBcdTEjiqDZHORrNwBLihiROgdDJUzx/sDnBuORACeFS&#10;COaVwUFIH4yNKI+DtmCsU5PM624ESuLkSYEciYN9YldUA8XH3DF6stAZN3wbcITu3E3ikJXopMMx&#10;1Um4Gp1jJZ1jBRLnl+uU/1O0co2+DUeviUbmCgOTb66OAN9dHf6hY/SHayRxcFOUQ/nh6uCP14Z+&#10;4h3hH88KWcJbA+hLZXB+xbtCAGFz7AQH+upy9vN2Fq4S5Jx3ClBz5Y/PDnx0hnXQlcT55iJnAvag&#10;f3UrSQTgpfb16D91jOhQcVK/3hzDmj9dGfz5avZ4R1YVW7gCpdezMj04SZTEsbLAPC4UW1wxARkc&#10;LSNl7RpxRG5Xx/5VFb3jjP7LHf8/IsDJTY8cyOBg8gzzvsud0nuXv2uEMnd5g+o/XqJV4RXQkM+8&#10;+x/4029lzt/LXcbK+gpvm+ZSmaoaSm1BZ825qsAZq7ux3BEsr6p1BE85alrLq4NGR02lj4obV80Z&#10;m7O5zBp015x3eNqq/WecgbNVvtOAM3haM60qPM1V/pbqAGU1gKvmlFOqWWG5u/YsVhNOh1457Pib&#10;HL5Gb+0Zf/05UjaBNrfvlC941l/fDnjrz2N9HBQINJwP1J0N1hM1zeeaz152BVu9wbaahnNV7gaH&#10;s87qCLz36Xf7XnzjjQ+P/m72l7rPWJpvlDd3vmk9/6Inshe/FviWkbh9F1Db82QDIk9EgzmPDwSl&#10;u+sR46HTu6up5+GK9hnPH17w2J7nXnnbVFHXdHPg+5bUM74EgkCE/XuxVR0pG8aHgfR2f3JHIPUI&#10;pSIM6uTvev4hr0WIGewhxqvty0NiP1/vk7XZvY1Dj/p7Hq9PYzCU8NRnnmjI7q4jl7SrPoVh7GpM&#10;P14vnEu+YpSSIMqzKAuDdzX/SBkZYG9jH42TBQUSZ7d4GOv6XFOlPXcVY1LoHtDBUbSvKh7KfBr7&#10;WHK7sf8Z2tzkLFQONPY/30DKRogb5lUdqBd/nIa+Z4XEodmKGNTr8PY1ZgDNrFHszZXfygmFAATt&#10;QuL072Klqv7H6xicP0SnWKaf7JAguZCbhpCJ1zCv19AO7imgCgvcUL3XuBq8zuIQVDhc7iJIKTEl&#10;cfYH08/V9ulZEI0ZTbB6vpHVqXC+osShvfFLkjmFDhmcxgwZHDofU9ii3JaSPgWo/uXl0wOvns2+&#10;dm4QePXswOvnMkfaB96/PPxJx+jnHWNfdIx8fX3kx5u3f+u88/st/CyNiVJ0tPTWaOmNEUKSOU/e&#10;ylE5zLS6NfbDjdFvbox+eW0Ee/j06uj7F4ePnMu+fjrz2qkMWgySDj6nBw4JiXOwqb9A4vBlAwf/&#10;cnPmUGM/fm5faRlQ4HQwfl4TThWqZHFTmKxX3/dkQz+zCPM8o/KhAOewQEkNNSrSz5feGuxE9TgF&#10;8JnsLrkN2sKU0He5idgG7/T3Cu2CvQkvQ8tk0jTokLjxpUimSLpTocWaiifUXqpA4/pZVI5npGmP&#10;KvX6dxIH00wrl5OREU52h5SaArBkR10f3qXzjuRAcX1/mjWJ8G0QwCb9TH26S1yT9x7mwy76WwPp&#10;Ah6s6dtel3moth/LdYWNUv4JITpj9TyJg85GV0KxiTbDJHq4z0DvGm9irS+J6B0B/wYvJTPr3D2I&#10;xpU0UfGzJmE96KP2RzU4ytGg1c4mP51ZSG3gidbVuxGPts5eAH3skPk72CcFO6RsFLS58fWt8/Wt&#10;pt8N39U0n1Vi2oKOJvvotoBSQspB6JniFOQshNDx0E9nlSdnVQMgel/OZCix3aGzD6tuPehJI5bY&#10;5khurUxucSQ2o3WmHqju2eLtWy8yn9VS5mmFi7lRK5jIQ7ZitSRwybuUJgFrnAmhtxK42hsoyeFC&#10;QDmv9WLzjFHpjWDr7tlYlaCXEEKCqsRD1fHtlcSjrhQecHe4U/xP0tuDmIGJeP4eKUDWu1VuHCYA&#10;LjupN2+KLJ6/D6eMfQKbPb3Y8xZX+kFv/1Y3eRzWOw/0b/WlHwpm9PpsqUk/UJPeHEyjgwmDm45J&#10;xf2gjzvujG9wJbAE13O9M47zWlWdXEUeh/IZki80mmEpKHUUXuhMLKTTEC8R9VasXIY4TWqfV/P0&#10;V7vpy7PMlVzkTiz2iYWNlzlZ2EpVPGtqMyI8iSyuom/xEjcZnMXYc1WCqE4ydUv8jAH2Pan5LvTj&#10;NLtxUlxDdZU6K7t6VZUD4MatqiSfstjB4dHiWrgbZWHQcga6SNVxilYnmRMhmRHr7ORECAfNfXD6&#10;mADYVnO7Fos0RhkZ6miEi1lSQQEOFuIqUeMjKJA7q6SyO15i8/nm8CJlTMxhespIThbFNVUsc77Q&#10;RtHKQltsaUWClA3iPStZG1JFAuVuAE3QUC3MKnNstSW61hpbZ4uvt8fX2uJ4qYY4y8wU4KgfBwmg&#10;vJZHB7zUEVtsp68NkU+PErqHkhysucCWs+0A0CE9YSZztMwYpQbHQKw0RFYbo8AqwBxbYSRztNxC&#10;5oj7tEQXmELzKD/pnmvL5W0tsTN8ReSZI3FsiSkWZkKNs8bvscXHS+kl+tqwrBULWtPK1xKnNsSW&#10;UOUOq1Nb43PszMma50ihg10xhcdCNoGEgjU20RabYImocw01OMbQdBt9drAJa11RbhOZVZGYaePe&#10;plsik8s6i4wslYUlVN+YabRcJCwJyRQR8tBy2ESFTuGyiMeN1OqyxrBwntTWAWbn3ZEZJJd1zStH&#10;cNs919hNTxDyOKyrPdNIloRFqczKLsWnmhOTTPEJxiiTwgyxe8sj4w0R9CfaiElaBssS/UdJ50Rr&#10;bBquD5kglp2mTAbBcwkDchyXjIChazZNprsRt89GsC2WQ9j8XktknDn8T1Pon6YIXU5MkQkVyQlW&#10;5qDR71lSqCaWdKsCCOE6+RrsWYgq7IeyI62Dbk3MsIhRkSmKwJ4GzCq9kXfZGiMLHcnFlcyOxLxd&#10;XZHcUN271ZXeWk3h4ZbqxFZncpMjhodbYUaSD4ofmZpO0qVYtIfbvSk8LVCIUduLp4tDzQOI5A8E&#10;e1+sSx+qpygDnYM1vQdr0Kafp3w7vduTAvb6c2UlgOfq+w82DRxoGtASqPovGp5+8RiJZ7Y/Hkr5&#10;/18fHgDw3Qs8UZN5PJgRdfYf2dB4qZSTlgtUHufBaoJeZlUJdoTZ2VgRpWsyLZAT6ysS+Fahnbn1&#10;DxKH90WIG50q8y2cP5hRRSWdU0tuUd5S0qUszPRS8jj/5olTnkdZuKi0Gxd8WnlXUVnndEN3UWkn&#10;E7JKuzATZpd0zT7ZOb+8e0F5ZF6ZKGLMtDlfWhZaVh4B0F9ijCwqD88p7ppT2j1HbjQ+GpiNk/E5&#10;MoYnGEK4y7MFfEtSAmUmsI4Ypvd8TDYDDzervFN5qHnlYWpwTnQyeSrP4KywRNZYovh5fcSb3uVP&#10;7w3276/L7K/p3+fveSZADk5pOH2JmwjIkhTwHDU4vUrfAPq0jEfKV1sHX20eeKW5/6Wmvpdb0sCr&#10;bf14QD1yJvPm6cybbf1vt2XePU2T2k/aaYv76QUG7V9cyHzFlKuBr9tZQekPXMocvTRA2cUlRu+I&#10;z3/rGFHHnJPXWXf8xLVscUeOxCmAuTNSNBptOf2PRxi63xw23RoWlQo1F+abQ9abQ/bOoQoSOsNV&#10;XSOAlqkSBkeYnfCoK0SRTo67CY95Q6O+8G1v5A5eIox353NqVJpRCO8p3snnXnmizMlCbC80zZgv&#10;NgxocSt/fEThQ5sQKYfwPgj+a6R+OaJ94G5SQDO8XNHh6siwFEgaqeymVXNl+I5dXJxzWVR5Egcn&#10;zitwlxLnt5tUNuFifi9mDt93DH9/bURIHIpljl4jp8NEgWs5ZuSHHFGS/aVj8Jdr2V87aDcD/HKd&#10;ainhdIbQF25o5EfR45DW+XclztEr2S8u8l6rlfLH4lKsZa0+PktQhnNukJ1zg5gPTL4Ttx3e9ytD&#10;P+OmXx/79cYoJgCOgg6ngdQvI3/UgeUjP12jC4+uI0XNOD2U5iu7JWWnJPnubhInz+Dcruy6XdVN&#10;02vAIR7YCmHERh1do9Xh2+4I4Y/dUe4GLeYD4I/gNv3B1uEe5Wk4Km6UpqHeqmB9LQqshiT9rdUA&#10;++4qZjkzbMGfyitqK/2nTVUNx40eTacqtQWLLf6TZl+JNWCsqjVV1xVbvccsTrOz1llLFkY8iU9p&#10;tpTd1VJs8hkr6mzOZtI3gbNYYqmud9efs3ubsbnVWYdNXDWnsJWaGTul6JXD2+KiF/IZpXi4Tm1b&#10;tR87afLVnAacntYqV7Pbd8ZTcx7w1rVX+dsAd/BMbXN7sP6cr+aUy9eodsjNp67U1J3z+FrR1tae&#10;8QdPBetPl5idr7z9ydMvHvnsxzKDs9lWc97c2vlZTfdr3tBBd/cBX+y5IAuEM4avR5CfQIS/tynD&#10;QLSGgd+jXsT8CMbiW02nZx14Z9Gu/c+9/M6JMq+3PfllXfdzwSQi0icD/IeBSgEEjX4EfhQC7Khh&#10;pR6AfWoB0jtr+5+o6cdPyM5A/6NBdPDrkkHnkUDf7roM3/L276rNkuWpZanmRxD9Ngw+Xp/dXTOA&#10;kHV3XWpPUy/TtYRAUeZFuRW0eIlT4I+ZlPvZ35gB9kjNrGcQYIuhzB6pkI0+/xKRbfc3Z7CJkilk&#10;VVTdU8/fRbz7TBPf/eNA4mRMK5y7mB1mRTWkn23qZ7FtcVE50EiJipI4LzQOKPFxUGQsQuJQ0rK/&#10;Lrc37qf2D3OfpxsywL5GtnpoACfLgJ+CGia47WrIPFGfeaSG6QmPN7Czsz7zZEt2d+PgroYBccNh&#10;0hk3YaI1o3QVVpCSEw2IJrs97I0/XpPa05hzodaLwJMSPutpKSim+VPP1f4bG6XngueJF1uygNI0&#10;heQp1dccbOw72CAyHHn3+YY+tHpxAOkzu4p5TK39h9oyr5zJvHZu8PXzWeDwhcE32gfeuzr86Y2x&#10;z2/c/ryDdam+vzn2W+ed326N/S4a0ZLO22Wdt0tvjZXeGGE9RWpzhvU795cboz/dGD2Kra6NfH5t&#10;9OPLw++2D719fujN81ngjTPZ185kX2zue6mV/BEGgGGQhML4Wwf03j1bQ/M5ZXBeasq8cWaYlSAx&#10;YCkYv782J6R6Up2J6/r2NmT2NIqftwqm5LNToG8ACtxEHbNTK1UxMRDTmMoa5U2UmkHn7gSrJ4L8&#10;TOH2YWHuWGI6Q+sZHCXAJwl+Lmr7AXQeC/RieqBVQkehC1Vrg4/n7vqMkjhcKPSNzhDSRr4cj4NR&#10;YZI8EsQDHz+52/18MNXx2f6iAAD/9ElEQVRMqO3iN7wt0PNgkLY7wA626S2B1IO16YfoLty7xZcC&#10;EK4/hK+C2sz2QBqdh/DgWNu/DVG3ZDw9WNOH2FvYGWFeJBpHu8mfo3XwLlYusDz6xybCe4To6Cv/&#10;ovE/6RuJ2JXxYZDv79lcm94YIIMj7AM5F0AZk3VuMjhb/DmfnW3eHuyKpIxwN+hs8vdRfiKOM5s9&#10;6Y3OHmCLK63Y6k4/4KZIHtH+8qo4ofyIgNyNr2+tvx9Y4ydZs0ZMi1e7k+t8PeslwWcN+lS19K5x&#10;Jhh+a/2s/BnpqABSJEKdbPClNwT61gYo56Fwg3vrxQBo1ezt2+ZNb3P30ozGgYdvMRV2MSmJ+TW5&#10;XC0pbi0xPNpcFo+L1jykmVwyHmaTJddVMyVNLzg6uDUbXCR0OAwpLo7daqtJT1vcPZvw6O9JIwzA&#10;c/8Od+phd4pUjjPxiIduOPgtAJTBwbTB/MGswDkCSuLoreRdCPY/4KXhNNpt/r4t3jR2/pBfzs7L&#10;SINTyNv7cE0//+vOM4DYEDtRYkidkmkP5E/rUXTn60no8OzWk1ZL48QpkHGlSKY4k/Or4ujc70wC&#10;eSaFt2aLM4WHdf4RjVMWNg2XfZkreb8rfr87ha3oT+TGTuKLPDQtwrZqVbPc3bPAFllYGV/q6VlY&#10;FSd9IwyOrq9UDo/rSsxz4tDxhS6KgCjYqcwlOimHQvpGrJQ12WpJBaU0q105p2TMOnQwA0lO0XGD&#10;/5NvrKSj0EZHEp0N1ZwAayoTeBdzYEU16ZUC+6NUy2J7jOwMjiiexCRoRJVTYHMAHFS5GyV0AMwl&#10;3VCXI7hVSohamIpYHuJbbIstzDvUMH0pn0JF5kV4nKVYaCZXotbFK4zhNdbYWmtMM5u0KBULVNny&#10;NJOMf4ElQjtk2ZUSSYtwaHN4oSnMzCwrK6AvyfvdqD0z4rQcgyNpQQvNOG50qYkkDg5BGY45ttYS&#10;X2OOrzSRxFHmiMe1M20EpzDfGpljYQ3yOTYR49CFJ4Zgb6aRRZemWxPTKlL3mSgG+Zsp8ndLbHxF&#10;Yrw1PlE8biaZKMZRKcrEcnriUEFjYpFy1qguo7HrDBOBl9NtTLaiUY6wNmRzjMw2KtJkKGP3dAsC&#10;1AgC3dlmIV9MrHs1xxabSUooOls6040hlsoyR2Za1ASna6qB5cknlnVK0ajINEO38jUIkhHQFkgc&#10;Jp2ZqHSYbexWEgfvYjW0881Y3j3XGEIHb2msTjbEFFdI9XGMMFZkohnNfab4BGtyoqP3PlsKl4Kw&#10;sZY5rXzM4X8auv9WcmtSRWKK2DzzghioyJhpjKk7j5jdRqaUd04qu8Hy7dY4rvNUS+w+c2ScJfwP&#10;a+Sftsg/7JFxFfG/lnX9raTzHjF4vre0a0K5uBobWEFMCYLZtuQce2JqaRcuNWJ7tPRhQac8NLms&#10;i4W3iDBeqi5jPnPuOGcwVdDRSm2Y6vhI4ptho4u/CPxGwteLI4J2qzP+sL93mzgN47uu8FclOo8E&#10;eh8P0p9xX036+YY0njHw4PFyc+ZVBPDN/XRFac6gfaGu52BNL31SWgZebqbgV5ga8jUHmwdZMVPS&#10;2/kwJv8UPocHsEY+gCmebeKzrjyI9qP/TNMAnic1o3lP/cCehsG9jVlAnwzx+IHHxR1B/hzjRxlf&#10;lfzO9PQQTqopt1UlNPFqvT220hxaZQmvq4itsgE5r6glFmro8InG5JlviQGcQiLAUU5nRvFNvDVL&#10;Cq5rlS4SMSWheeW0NNJ6VeqMo/cInRnlzIrCxZd6TyHWhivHlIsuMMaotSmLzC/tur8shI/tInwe&#10;DeFFZd2LS7oWFXcuKw8vKQ0tM0YXl4UXlnThrYUGyscwOZknaInnTL7z4rJFuKG2xLKKBA2nzRHu&#10;XNR2KjGbJ27NmOdzSrvnlXUtFPd0eqgbw8utkbWO+Gb8wrpSj4lPqDI45Gt8Pc8HelgpvK6vgBfq&#10;+w6I7gbt8zW9QIHEoSdO/lEZj5d8SeAJM32wPvVCU6/+0fh6W+b15r4jrX3vnBl450zm3XOZ984S&#10;77PeEDNrPr0wQE8WMa9F+2X7wBft/Z9f6ANYm/ziwA/iP/Dj5exPVwZ/6xhSI+STHUMl1/Pcjfie&#10;nLw2iIUaw1Pbfj17omMQC4s7KMcQx5wxtUGhVOfWiJlszrC9c8jROUL3nBCLjgPVoWFnN9OvlNDJ&#10;AzH8mDd6B0BUr7yPRvhM12Il6RFmbCnLk+d0hNYh6LAjHjqI89H6YqPKy6D15/1ufXk6ICC2KbS/&#10;ET5IKSFnZLgqPOToGqrozFZ0DjuoH7ltl2pK9HmR+lxotaPJRKW3RhFNnLg5ioDi2I2R36+TC8OV&#10;/D5nNMOrffTy0Hcdo19foQMxFVLMZmK+Ev06Rbzz2/Xs7zeGClAe51fRSSmJ8yvilLw25+erLIb1&#10;g4iqcONYD+tC5uNzfZ+cZ4Wp90+n3z/d/8EZ8jisckVkPzjVTxlOu5bEwu3m2KgDujJEdkZIHJX8&#10;AKLJGvv9Otmc36+jM/Zbx6jSOhjS71KaChPgeIfc+g4mVWFiFHcMojXeGMYEsEg6FUmcW2MVnWNK&#10;4lQqa5Pncaoid6qlFD0z1yIk6UjeCaMXYLrcv4LROwHJp8PN0vtL+iZ1py71L+FuCqCuSkmchnyN&#10;+QKJ05S4XaBvWlP/UjT3/IvVqY6Z3cctnt+MTmNlfYk1cKzMY6xoqHC32pzNpsracnugzOYtsXnQ&#10;mqoCNncdTYgDrTZXvaWyxu5sdLib0VqrGm3VTdiESVWeVkN1g9ndXFlz2uZpsLjqHP7mqmDO1djh&#10;bULrqTld7WsBvLVU1uAli4gHT/nrz/nrL1T72oBAQzv6rsBpTZ7SkuSaWuUKtGHN2pZ29LGQiVdY&#10;gl1RwtNa23g+2HTeVUti6Odiy9MvHnnu1Xe//d1U7m5ytHUUN3b8UNf5tvvWC67u/f7kEwjpqU9J&#10;PVHDJKZdiDzr+imf8SLa7Hu4NrrJ0Dz70PvL9hx84fWPSso9DddS3zd27fV1PVwT13yfJ4N9iBXx&#10;6/VYXb+aJatTMvCoQBM9aOOCHzkpgK16HLxEPImAEz94ud8/BLpS+xy72lnbj18j/BAqo6F8BwJm&#10;NTMm8lWWniQH0Qs805A+2MLq1/vrexGTH8SPXF0fq+c04Ndu4CnsKtiDIBy/efjxY0KWeBXjFLDz&#10;pxsyonrofaqpP5dUlXcyxk4A/oLmEosoq0G0ryQFXiq0X7CS4U9vbQZ4rk5ykdACDQPP1PYT/FMF&#10;Y8BR+vbVZxCi7/b3IJxGLK3sAE5c+Re0jPwb+pQU2N2UybEDtbyq6OMCai6uCDQo5aDcQ71ahErA&#10;mg8HUrotoPWqsH+sSf5LThPAlQGYLZU7TeFx6sngHGzIiXFewONFE4U2CqZHkQQZRKunr2RN4YJw&#10;fTya5K4Mb8qB5vSLbZlDpzKHTve/fDrz6tnM6+cHDl8YPNKefePC4NuXsu9cHvrg6vBHV4c/6xj+&#10;5sbodzfGfsT30Y1R8so3+ZVEdIwC8t3Er0gaG3eMfH9t5OsrTFj99NLwR6x1NfJe+8hb54bfOJM9&#10;TAue7Mttg2RkmvoxWgXOhaeQT/LCY5b+uPJ5q3kAv7v8McaNbuAZFQpUKdu1t47A3FO6jRRhHcUs&#10;uF+a6/SouB1LRmGukP+OAI2icF8e8SWVptG78Jj40aAluSMLldNRckf1umjJ+uVf4i0lklSYo+lR&#10;j4nfsLI5mBtkbYSawRGVPFLFED/jMj0wWgWPKzogjPnhXL5eEh9b4KFAapsvyerg4kys3M32WmJH&#10;Xd/W2r7NwfTmYN82yZBCCP2gL6XCHEDXeaguvaW2V/maHfUZPESqhoLpOcH0AzV9W+oy7ASILX6+&#10;paQGdojIfKtfiaE/apAzOSuASD7HfWz10VRlXXVitSO2rjouHESKhZMQkPtIymyQSlIbpTrVZo/k&#10;c/nos4sWb+EBHeG6imJwdOwNuyVtJMKQTR7mGa13JulhTDnPH+obupO4qbVZ40+r4kYFOBsCfZsC&#10;/Rt86bU0lEls8Kc2Bno2+lLrPRQNbXQyF0xKaye3iiBIwOumUIZii7jPaA4R9sPcKGd8tRTPwpC2&#10;CMex1dOLoELrdtMh2NOL0J3xf3WKKp7cCEkArXL2rnal6cMitM4qyRrDzsnRSHKZiFlwwXOcC+Hl&#10;wLZLppvcBR0ngZfbvFgz948uVVe+NEKC7V7WnmcNey9NshHJ4Psc02aLD/tPbfanHvAlN3p4g8jf&#10;+dJbcaFwLnLNmU7lTHC3ss8dasMkNBB+Fx7ypbBE/uLupTxHicJg/6P8M4BsEWIqEkbYVqgcIXHE&#10;/0h4HMqOpHrUcnePOtQsrE4u8fQuZ511qfJeRRnOJg/OIr2lqmejg9ae6yTXiRbUUuJ9qTdNOsaZ&#10;XOiloGaBG3voWe3vWyT+xMLm0PVmqRaG96UXu3GgnkWu3sXuNDoLq3lQ+lUrd+OUflViUSUdi2my&#10;I/zISvrdkF7RwlKImpg2RQ+jlNSLiWGcpG9cqVUVtL/BICXfIbGuEvOqd4OnDysrO4O9kbWxRhbY&#10;IrSnwYE0qUrEODiQ0jGAsjNYGWNQdkb7+hbGsEoyv9BZao8usUWWVcSWYW8ijSGPY4+qgTE9jCsT&#10;C6tS8yrilIqYQlSv2GKLHaRUsCbLXZGaYYbUUitpGnW9oTOO9FdX0HCHLI8YGCtfwypU5vA8S1gH&#10;pi95dNXLmCOMLS1YP76iMoWdY8kSOx1YFxipGOIIraQeEM5RIiSeOEvE0piUjdQvRyjIGlgWluLC&#10;hvO16JUjPtsRn2GPTjOLr601OhuQWleUeFjj0ypSRVWpiZWpeyuT91Smxlf33muL3ys1pybZWR18&#10;opFFtWdV9cxwpHIuubbYDHs8519jF7UIySBJy7LQKZn1obCCJVpkYoIJORqx1J2FDjYv6ZxlylnV&#10;IPKcbQ7Ptkbm2LjCHCllTZ7FFp1rj8y0R6ZbQ3PscYxZ/XFmmykmwgoMVk0SuNLuJ0LbaSvlFXPL&#10;uhCN40KR3EE4bWJqjG5OosfGsl98S5LUNBuLqVjMyYrTodbI9LHJ1sQEa1xTnMaZI/dYY3pNxtvi&#10;E+1xTWwZbwoDEywRXCVNwppsio4v6ZpCk6Ak06zE8ee+8m6A4hozq6Hfawz/3UANzjj0K2J/N3Td&#10;YwhNrogX4VIbKOqZZaWjM810hRegMZCZ+WW42hPLsXOyYxMMIVbCYnYbt6KOCauJQ9B8Rvs52nG5&#10;g+mKQoUT+AbGF+ZG+RnCd9F2sRxWqNL8icYBfNfpnx+P+vnAtrdhAI+mTzek9zf1Pt/a90Jb+lBL&#10;/6Gm3kMNPS/Wp9C+0px+qTn9fH3P/tqeZ7kaNd36wAkUnsf2NfJx9EBrFo+sWJjTQeeBRzVgPx6u&#10;GtKq1sEKsqb+Hci/efQZG9/G+EXGj5GmozJHFT80+AFy9Sq2OXs2VTI3c4UtutQWwcccHzF8svCZ&#10;nW9mmiRZGzGHmmWK4orNsyfJJ5Z1U5RniZL4wMetuHPBic77S7qpdCsLLysNLSkl7YIl80u75paF&#10;MGFwd5gtVY75TAZwemmEPGA5blxsoSUxszg8l9xNbF5pZPbJ7kXm+ILS8ILyCPY/p6RzYXk3Prz4&#10;fkCHMITwQcYnmt8DGANmZnnXbEN4gTV+f0VyoZ3+XPhyxvcPvhDwbcOCfTaW2Ftuz/m14yuOJcbw&#10;KTCH5xu7mURpDDMlE98SlvAyO92LcaH0vuPJCs9jTwXSe709zwTSB2tpVPxCXc9LDf2vNPHpUYXb&#10;eIYUEqf3QG36Beqt+g7VY83+lxtzxA1LjEuV8Zca0y/W9x6s6zmkhUFaWLP19bbMkbbMW6cG3j03&#10;9OYp1v04ciajeIvof/t0/3vnBt5nJWmWkf70wgBAUcalHL6WwJ5VkC5nf76a89A53sG/PIW1GSy+&#10;TtMToOTGEPpceC17/GoWLfrFHbmC02U3RkqvD5XdYPqVmVWKRlWhY781ilZrkEua0lg1dS45Wqey&#10;c1gpG2p2wv9SVIfuYH1H1yhb2QrBP1rE/04pF5XbDwU+lO041ZQnT/H4pNQ0XvLdKAtOe+N3AHQK&#10;/fwKtwFP7I69e7ggEkFruUUeytZ120ozoNtatEsLeJV2UeAvoJEQrhXwO62jmZL24+WBn8Tm5iiJ&#10;swF6FV0ZAY5eHpYEN17kH69pIptyNMO/3Rz5/dbo8Vu0mlb81pH97Xr2144hQDUyP3dQj/Nde+b7&#10;ixm0X1/IfEMCLvvFhcGPzvZ/eDpDnAUGcv3TmY/OZD441f/JmcxnIsPBmsy2o5ty5rsrVAzpMBTk&#10;a26M/X7z9i8d5IwwB37D6SBo6mAZ9ZPX+Re4gkItJfJuDp3gZOCswB0nhUclzmhF5xg1OHlQ0JTL&#10;RxutitBmCB1calx2N648oZl0OetiAH0AHdVJqQZHeRz6WKf+W1mbRkFDrq48wZf55aq7KdA3irae&#10;//7TMwde/uanEwa7u8zqNlcGjI5AuT1gqAiWWn1V/jZn8LTN02Sprjc6akyVwUofvYdt7jqrs87h&#10;barwNJoqAkZ70FpVb3bUu4PnXMFz5bYaU1VDReB0Ve05C7Z1NbCGlK/J7Ky1uxvUAQfb2p31nhpS&#10;OVXeZkCJGF/d2SpvK1DTdLG2+VKlp8UdPNPQdlVoHfRPAVjHX3/OW3sGHbzEVugDuje+rDsdaDzn&#10;rGkNtlzwN51z150qtbnf/+KH5199B+0JU5Ut0Gpp7vippuN99/WXXZ1Pu8N7A4nHfQkEn4w85aF5&#10;J7766yjueLwp+YCxZc6LHy7ZffDF1z4pLnE1XE58U3vz6UD3441Udoj1Ws+u2szjdZkdCEfFVFVJ&#10;HLTkdNDJUzPo3A3Gmcwx6UO7U+xXASxUUDUg0gONWvf6GcdSPlDHKBct4mdNayLqe/c39h1AWN7C&#10;4JxCD8mOIaVS0/9sPX/qnhGZiepU8VNXSMtSIcy+RiFxGtKaJ/V0A39E9Vdzf12f0hnPS+UpIddJ&#10;tOOb+rm6XkDVN3n+ggfNrV8/8Gxt5plg375AGsPgy3oMgyQO6fy6DD3t6vCDTRIHIToTniW7SiN5&#10;VXag3dNI8uWJhj4SN+JhpOwMnhUYjav0JtDzhIg4EIrjPuItrPCIeOsWNkGIDuCtAomjDwpP4crI&#10;yfIvHTlfDL5wIgUlDlCgb9Q1JsfpiKGMnj5eFrgttLoylshbkrt0euDlsxmFMjhvtNMQ562LQ8A7&#10;l4n3Lg19cHno06sjX3SMfNUxfLRj+LsOlhL/6cYo/XFujP18nZmo+Ob69moWb33bMfzlFTEDuzL8&#10;6ZXhDy5k3zk3+Pb5LGU4QuIog4Ojk7hpuQv5hK8DmDwNOTcfLZ2e+zGWBKvCGVGPU58u8DjAnnwG&#10;n1KNeu9Ii+RJNDpD1eNT0LuzPv1wkFQapi5u0JNiVUgmRSYzb6USLnkeBy2eGEji4H4FmXQttA7l&#10;ZqRvhOWR9anKUSk1HjL4+ZX8KXyU8ExJBlAGg/0rdGDaxyEKx7qbxNmhJI4fffI4O2pYAAstPs7k&#10;cRBUS2oV2ocaBrfU9G8O9iEgJ/UgjzuP1vUDj9T2KddzN4mzTZ2Mg5ILE+zbFCSPsxEIEHiyxH62&#10;iVgjzxfI89NdUKZjG8U4FF9gzc05RxVm3yB6BzY6EdYyvlWL3PXOFNoNIlTBytgtZR1uOuyS3JEM&#10;JmCTpAuplEPVMUrrrKfbTlIUNJS3rNO0KS0ijndFdyPZUj1sPb3rRdRD3xyPEDf+5ANBUhhUu4it&#10;Lx+dPWQcdvgJPB2SnhBBPk5tqyfJyrI+ykmE7yCVgwFwDFJd6wE3M4+2enq3uFPbPEmWnlWNkpeh&#10;vrJLy509SykU6l3t7VvjTgPrEN57KBdaKZTQOsmcwlbYVokbtLizTJoLppkTJ/VulUzhUDGdApID&#10;W5PRlpR9sJ+5nMF+vPuQpA8oiUM9jhp1CZW/LUDS7QFfcoM7DqjqB+eFc8EwEBoxo0p0VRgMvZM8&#10;yQfdiVyMJKXut7sTj/hY7kqopTQJOA+Gh8iE1L/GUYASQLi/2A+lNHkSZ62QOLhfy928LIuq6TKz&#10;lC9J0Kz399PMCNekMrm5ugd4AHCnN0rZ+FXiX0OOxtUj6VS9S/1kcxZUxxcLMUQ2xMV0J2ClO63F&#10;p2iX46QbMbDIkUIsgaACraq3RBjF/Lgl1cnFVUyYApa5+BbGQ9rIxYwq0jEsjCXeRlI8a1UVK0+t&#10;kwzB1Q4aGNPBuqpnjUP8dJwkGbE52Zlq7g0tlT5CFQFLJalqqbgUF0gcSU0SAY5kXS2ppHgHHeZJ&#10;2WNYjoB2iY1RDWMeOwM81mepEGsb0e+IGIf0zYKK+GwrFSLCWJHKmUsKiQ7HyhSQT5E4GeAwHIkV&#10;4qBcsNpBq+ARZQBK4pCKskQwMJXkqJUywrbFNqxJ31m1sMFuF0o4t7SCHsbo81hy0PnmKMawwCaU&#10;kLEbkZsSQPcbiaXW+GIzQ0Hs5A9yhMWnImRezCElcQhxnJllS063koC4zxK9xxr7py32T3tiXEXy&#10;PkdSMqpYOHwKYKW3cZENLfeDdoY9PrOCJM50CzOhNB2JGUnM/SENobW0CnQJOkrNkJ0hL0YtDM6F&#10;ogNjSGu6Azi1eSZEv4iTu3CCOE0yOzZmJGEdvmUMLchbNeNGMNY1drNUdnknCR1TWI1vFuLoYk/L&#10;+ByjFWmPsEiR2bYYC36RxuKoVJIzzxgDZhlpJVNkiE41RllyyxSbaE3cZ1EZjkCyzCZaY3TGMYcn&#10;qmezNTLeFp1gpcpmfFn43tLQfWU0tZlojODCAuoQNIkXkAXXJ0n1rglYjt2aIveyCjgpoSmSb4WL&#10;NtdEkUguU8YSwzhnmsLTDOEpxtD44pv3Gbs0W41G0dbYFEm6YX7ZXQwOQ32p7yYyt7gSwfj6xa+D&#10;qDjp8EivAK1aID+y+NrBdyC+JPEFjq9BeXhmnjX/ZcSzQX3PUw2pZxp7nm9Kv9DSd0gSZ0jfNPai&#10;82IzHi9T+2pTrI+BJ896Pkvog8SufHULzd8HqCiX/Kn9jQPynMZ/KPc3Zp5tkhwryegHnmvsA/h8&#10;QqU5fSTxgC1MN39Z6E8vP7U4KdVUMgNXLI03VTJzapUthg/4IqCC3xvkXisT8+1xfJZxkacbecU4&#10;b8tDs8wx2hiXdWNSLbHEFhvCFNaVdq8oj6wxxZaXhlac7FxTFlpZ0rX4xM1lpaFFZbSYYb5SWXha&#10;KS1ymEZnJO82z5wQY6b4QktiTnlsgRHfLen7LYnZJfRFml3CWY2jYALPKesk1WKJzDN0LTB0LzSF&#10;9esCS7Acc5iTHNPSFF6AzzWmulhl3W9UXxsq71Rwh5cF9gfrUNAnmj5R6rEAn9jG4ws2xspi3iT/&#10;x/Il+Ngm/6I9FejBUz2eh19q6Cf/0tSniVGCzAv1qsTJkTgvNWRebiReaRog1yN9QBmcF+p60GJz&#10;UWmlX23pe/PUALmbln7g8KkM8Hpb5rXWtOIw0ft6U+qN1p53Tvcx3+o8onqWslZVzuftzLpi4pVk&#10;XX0rFZF+vjr02zWWJ2e43kHihmKcG1l0iA4hd66RxFEeJ+dXcGMEbwHolIuTjunmiJlpVixUZL45&#10;DKCPGN7GjBu6I6MFEOE7QgzyNQ2novsOgD5WBiydslo3pTEOlou6k7eqIR3gCJMRqIxQ5YG+owuH&#10;GKoOj1WJtU2hxRLaMKMTva1A36FbRbTsFI9eEeaerWJ/Y2DN7FEjq4mPld4aLbk1XNw5fKJz+Pit&#10;oV87mACl9ppK3wC/XBn6kbXeMxTLXBn6hilsg9+0D311Ifv1xSGaT6uNcZ7BAX67OSb/NGsBFpYM&#10;KxbvTqVLciVZ9H/oG2PMdbo6/MvV7PcXB45e6P/6Au8XbuWHbemPzpCy+egcy5Z9eDrzwSnSN+h8&#10;fHbgs3MsZP5lO8fwzaXst1ck1evqkBbqJV9znUlVyuDQ++Y6SRwAhzt+fezk9RHgj/srA8tJsW4M&#10;l3eNlnbmKo7jjuN24xpSfdN1u7r7DoC+MjiKqsi/5PYpMZcTW3kjY/6YVAEXF6ScEZLopO5mcGrE&#10;mlpJHOpu/p2+aUqQwSmQOMrg3E3itPX896kU8adHNm957KGH9u7a/fab7/z08+82h8sZaCi2VJmq&#10;AhZXXbkY4tAcx9VcYq0xOOhzXF3T5vC3mp31FldDdeBUle+0parRXNmgGVWU8HiaDJU1WCfYeslZ&#10;ewYv0a8MtBmrglZ3faDpgrf+rDPY5q49XelrdniblIJRHsdff8HpP2Wtqq9wNYn65ozD3ewKnA40&#10;nMcKdmc9Vq5tbvfXn8MmND8Otta2tAcaz/kbzgLeutM1zRfwsqa13V13KtB8Hq3B4asKNJfa3G99&#10;/M3Bwx99+kNxcXVNRcul8paOb2uuveXrfMYZetyT1PymR30IJimN4S9TsOfRhuTa4oZZ+99d9Mhz&#10;L73+RUlZsPFa39H68F5vlJRNgBIAruyniyriPTy1Kx5R6Y1wN8DO+n725Q8BtH8wNeLz8kQ9E4U0&#10;5QRxL4JMZWrwC/QUy1FRgED+u+bftA9o8VI1OPgV3N/Y93xTHyLzQ60Dr5yS4tCNCNEzOSaCOU19&#10;rBJNh9oeRONPBVNMHdKEKdrr8I+Lp5r69zaSykGry/VfkdyfHkJt5CgbcSx+traHyNsYF1QnuTX1&#10;oEHi2RqKcZQi0WxnamXxbh65f2DyVasAslQNmX3Ng7gOuCZ4MsBlUXkOOawG6pIQfiNKx7UifSAU&#10;gJI41IMUCiTV9KiQhyE91hQdk26IUyuQOBgDnwbyJI5cLlHz5pOqAOVrDrUOAuojU8DdJE6eGcFL&#10;rDOIFgtfaM28fCb76rnsK+KDI/lT2Tfah95szwLvtJPEefvy8JuXsHDgrYuD713OfnA5+/EVFgv/&#10;XKqGf9kx/A05nZGvrw1/fmnwo/YM8PGlAeCD9owg+2579u0LA2+eH3z9XIalxM9kXj6dryZ+Onuw&#10;bfBA68DzLRm0wAutA5gwePRBRwdfOCk9Rw5bBDt4V+8pLs6+mry3Ub6wl6bjCXLMC9k0uQUqxuGs&#10;rieJhhsH4DbhAQu3ALcVb5FT09rkSv3ki17pncVdRrs7r5op0C5MlRLRDWlQcd4h7VJAIAX8sSsh&#10;9Qr0X44NlOU6JA7Yz/U5YfzcFi37oo97yJPE5x2dXISPY4nWZkf94IM1GeZAqTmx0C4PYzB1/bTL&#10;EboH2FaT974R+xLt0yU3kKZDLR4rffyfU9UZD9Jeh9E4eQEE8HdB+Q4E+VvdCPhZjAnhutaopizF&#10;T5U4lmyRwlXY20Y3xTjq1/s/SBxuSFNkplApoQCgUyBxsJMt/vS2YD8Gtk5ybYTE4V+yAP+edecf&#10;iPFkzL836f6r8hnux5dTFW0N9vD0/bndCk/BWqQYBhkcby85i7ylAjpb3Am8izU35RUr2JsCgwc0&#10;1YgkFJ7CXXElcTY4GXIg1EdwvlzqWwun0Asgql/v79/oz+RkROLT/IBXTIXFaVivrd5ffmnLXMLU&#10;IqQP0Ja7PrOrASC5/2QTVfqP1/FLW1fQTXbmS54J+cJvHuxT6b8HKckhOaVTBVdmgxS9EvKOfZws&#10;3iVVJ/9163/a4rqd3uFKUuCDq6eBB26rFIknFybrU9eJKSeaoIdr+iWbj2Y6uO+4cZRQMcEtvcJD&#10;4kbpmGXycgVNgliraxVVTrmoZpMU7V5bxTLefEvWXOKmgkbrvmse1nIfa4qTcBHeBFceHUl6SnKf&#10;AnIllaKskarDQC5hKs/mqF2xKnSWu3tWeinvKhA9Su4osYJDMInPQYHAyiomTK11skTa6qrUSkdS&#10;y1rhLFZiGtDLOVednRofJyU/gEp+lKPBzkn0VKdI4ogMBwfV5Xo4tGR2hMRBZEtdjC22vCK23BpZ&#10;YYuis9Sa43FoLYw4ihQJy4rfX5WiGMcWp17DxmrfCx1JdhAn2xMLbXQ7RsBMWLVccRjtAguBAIzU&#10;jNA3/DNcsMgWxTCwhMSNPTbPEmbmWkV8vvgoA4gz0WK3KvkhTyTEDZkdc2SxiGu4W0diri0yxxqe&#10;aw5hJwvVT0feWmSV/CkbS6RztKIkmmEKz0LHHgPmVsSBOfb4LFYNj1AsIxoQOuPa4uMraIjzD1Nk&#10;fEXiPnuC6UKOZBFQkSiyCWVji02zslK16GuY8aTallnCIFDdg46YtswXjmaBJTaPsShTS3CVFLg+&#10;c035NCjldyRfbHZ5SLNXeL4mxrp6Scn7IJoVoQRFSYYQS27JOppCMscUmmnommWiYzEw1xzGDueZ&#10;SdMoiUOYSeXMxKWQhQCOWICOFhE4QnHa1hpIqUxES0mOWOHYc7bHAKkZqas10UzP5nHl3fcYQvSy&#10;MccnmnExU0WW5BRTfJqNdkITylltalJZpIj1rZJopxrjeHeyMT7RQPub8SVdE8pCOOI0A+mAOcb4&#10;fFN8oYl+twr6qhjCM430e55iDE02hSeaQhNM3crjKL82SwqNzbXGFlhJBfJDWkl6lEI8MTjfRNUk&#10;v5Dle1secbUipNA37NTQuX87f/v43YUV8BZ+juljyD9g8CCXeqq2Z3997/MN6YOI2xuIg3U9L9Tz&#10;/7+nA6k9/sSTaIM9LMkq+dT6CAfwJ1gKjO7wxIFHvUn8TO+p4f98Twb78EigEnJxO84JzNHiwfXZ&#10;liweHfFwrl/jGNIOH///2OTiT94Wbx+9tKrw85He7Ozd4Eius7MQ1Tqce0VyuVKo8jnlFLJFSRTa&#10;Wa4ek59pffgU0Oo7zglgiCwWOduy8vAqY/T+k51LS7pX42VJ94qTneuNkTVloVWl3SvLaUG1CLO0&#10;nClLknLFzCnMHMxnsm+cTszPwhJMe7UxxsTmnDeG5hi6Z5d3zSi+gQ6mND4LJByFeWFOpSWyCF8d&#10;WGIM0xJLZvtCEdatMEZWlHUDa8rD603xDeb4Okt8nTWB5StFmEMaCF9Z+CaxRnDWKyyxlaboOjtT&#10;UzdVJ3HrH6iK4wcazz+4F7j4ZNmCPU/XpPBgjAf+lxrTrzT0KvnycpOguf9QI6uJa0YV2hcbsCSj&#10;eLmZfw0WQJec+l7Mh9fbSNbQ3rg189Yp4khz+nBz+s02Gh4L0kda02+dTr9zuu/dM/3vner74Ezf&#10;x+cyn53r//x85ovzGfI1l7NftmcAza768kI/QH1HO2kIFeOo5uJknr4puTGEiF1ZBrx17Fr296uD&#10;v10ZYMWi61xOsuMm3ZFVs6PCHKO4IyPCJ63TOWYWY2BNTTLcYh6WidWvWABL9Du3LeKrwtwcgm8x&#10;S6uTZjTYtuBQA+BdSyezt8ydw3ipRsusgtTJ8tVU1oRFAxIiZ4R1bN3D9pAUug5zoZXtbWvotu4f&#10;47SG7ti6bmO0OHQxE4WGSm/QigEnS9wcPn5rWBgc5j0p+UJuhYlOw99fHPjxMgtLfXcpiyv52dk+&#10;XOTvLo98fXHoK+FQvr3MSk/MipLspF+uZY9fHyOkhK4yI7huuVytm9Q3kS+jCmaUhE7HqKp+cHdw&#10;rG/aB79qH/j8/MAnZ/rVAadA4qgMR7Kohj67kEX71WVaLOeyujqYhcAyvvyre+QnpoCN/cyCMDkS&#10;J0fuiI+yplBhbLkr0DFEEoeF1YmSTqK8a9QoFbtEiUMazn6LehzAAYiySe9CRfiOI0ISR/m7ym5a&#10;Yhfcr5W4yVM5BQaH7tRAnZQeUw2OEjSkbPIkjjI4igKD09yTY3CUvjnd83+APz26ftXDa1dsX7/6&#10;4c0bt25c98ILB377/bjFUe0MNLhqW8zO/x9j/wEjV7lui6L7vnvflY6u7rkn7HP2XmsBBmOcc3a3&#10;s4xtEGCLIBOEEUHGAstGYAEylgEBwggQIBYCRBAgbLc6qJIqq3JXVefsbtvt0HanSl2huzqZtY/e&#10;GN83q+y19n5PTxqa+mvWDP/8Z6j5jRrf+MK/mXxVtnqzp8XibbX522udcZYbd0TM3gaKdNyxOleD&#10;2dNk87bU2mM1tmiVhTY6Z6300zF54o5QK4AGProiaDf7oh1qgoOp1Ru3+RpcgWanv0n1OA5fcyje&#10;4w132DyNrkArGp5Quypx6GcsiVeqx0GbjWh7pKknEOtAI9TQFW7sxkc0Qk3dwUZmVDlDTZgGGjq1&#10;hPk3v9Q9/dIbb7z/ybfnLL86w+bWyz82XT/hH3jeNfiUN30gkH88NP5opIAg8P5g+v5oZkd4dPWP&#10;kXsOvLFk99NHX/vsbFU0frn4WSzxgHkAEQje4x8Kk+7hq7/k7ChlU8ZDUgYbeCRWYEOIG7z3q/RG&#10;gTnYzqPxcYkQmOxTJhpUIPM0piJgQdisNMdT0VKZqvrMk1If6pl4Dj+Tz8ayZQbnkNS3RkwuAgol&#10;VgzDGp0+E5FKTGHyF8LXMKn4ycaC5mc9EVdmh8QKoCnKmk71ohr3SqIQfoafxS90iFAq5zkx7n0+&#10;bqQjAc9Hx4Hn6gvkcW4jcZ6VxCWqYdE9aWAOD1AcczRbhy45DeP4zUbYX47nlb5RBke0GFRbkMGR&#10;AkZoIzjXCFzjdoZSISOkR7iOLSjXg1UwhsrgABgKAJ0hY3UbifNs2OBxno+SzniRQifyOLeTOMra&#10;lIibW4QOhksYnHEMyIvN44fbi690TB5un1D65vWeKUBJnDdFjPNm39SxHprjHD9ffBvoLZ44Tyrn&#10;/YuT7/dNvNc7jqniVE/hhODNzuybHfm3esaB1ztyr3Xk3+gqvNY9caSj8Ep7HjjcVnipNcfsrfaJ&#10;59vGn2sZP9hcwPTF1iLwQsvEC9QHFTFFDw9hpjA7mCqzoygTc2USB2fwSbxRCYOjqhw0HpdqBQBe&#10;sMqvYhh8nIV9MYOJ05OoJA4uddw4SrXw1JTcixR/R7LgrMlHXV4oGLmbSiE0XtSUvlGeVE+6bkTB&#10;FUsMDr76h28BfhRbHF5UpTn6CqiyCLwI4mZXHkfueibY7wrmEZMzuUbyblQpU857YkxugBRPOYBH&#10;xF4h2Owf21oicUiaBOiIXCZxEJ8Du0pCFW3v8CSVx1E/lB1u2sEAOz3kRxDeY0dbPClsimIT0eAY&#10;U02nkkoiwHY677DgVJklAZRqAYTiIRFTydJR6S3YmhjoIISmksVnUDaU8AR4OMwCEysflc8IAaSk&#10;FdOUNPkLm9V4QAMDdJj99yRxXKTGJGOI/BRrP3FJ9JDJYmon7GMmkSZSKYlDHkfILGy50p2scKXW&#10;S1HtMkGgDMU6txTYYl0qKjiw2FYPU9V4yoQ22uUjQ6cUvD6T9xnu17hQ9VFTQEhwID5xIM4p2k82&#10;FHENiysTyURcyVgGy+8PiGGTn1QOo5GQUQKf9F+kTOqRp0MHdgSZTLc1nN0SwllgshUGilIgZZFI&#10;cWoxtdyDvsw+f5YVrzzksHB+FbhOMGgMohg+CSMm5jh7QrldOHeULLHKFU4ceTdJf1vjzWrZb8ml&#10;GsMoYbhYmkqcjCVsS212ZXC1AFK8THQx4nqjkhnFKnealcWFsgHWOLkkgsBV5sQGZ2aNNYlocKME&#10;hOssLNOLAAkfN9gkRcvBnCnsd5WT9MoKZ2qpMwksE2vklV4WvdKUqxXesVX+LLO0vJkNwTz6X2Jz&#10;WP6cah1nholXQuJgj2vtCfI4UhkdB7XSKSlUyt38PYmDXeMrbGqV5Fgtsxo6HTJHwulgJvZCHscq&#10;NaqszEdYZ02sMY8o1LYG85dbRtc40gj5yMJY6EBhOKeYRhchDkSkZE9jSmMaIXEWW6UMuTWB+HC+&#10;yF4QJS6yjHIOVTZGwSlxKabZDUNKEx2OlcehmsZC+cnc6uvMM6ozUoqwBWV2FtUOk8rBdoSwIDsj&#10;CpTltuQSy8gi6wg5IMvIUsOYWegeoZMQGVKfIulCSmFQTGQxcJ+ZdsIIZe+pEz2CaWSONXmXJXGX&#10;JXmHNfkvtaP/9eyNf64e/ldL8i5Heo4zc489fY81da81Mc+WnFM3JNTPqGh5yL+omIU+LLVkHxZU&#10;sUQU2YdaGjCjwVpR1ej/LY5JSZx51Sw7NbdmaL55FL3CRhDuIjBefA7DxSVVs8A4VggszqlhTZ8l&#10;VSyWjEAXgTRHBoeMcWM0ziid4qNaWuGQGDJRxsJ+yiHfU3UDmFut1aMN+gb7pduI0CWMuiVNZm7V&#10;yN1VUlxczYBMLIg+x5ycg1GS9h11I2jPsaXvtKX+ZBr9H7XD/7N6+F9qRv75t+t/rhn9c9UIiZua&#10;BIAGcGcVrXbuqU3dXUceB7ijOvGXKmPJO2pG7rWk55lTmpjDDK9SmS1MF54bkuyw0QXm5H3mxFwT&#10;E9bm1A7fWTsiGhwqoTB/voljqKl2G13k+jfaaG2+RWp1a/GmHa6EFHWiPHBPILUHv0QM7MXJOMBn&#10;Ox5oJP1ptcb/GLAYfjfxYJSHJEUxInOW+qSRsaeDaQBvjHj/ZEUqb3q/n8D7m/7+8rEpeh+qYvEe&#10;7ucPBJ7Sqk+kdTEed16WLd/rYxXLfSw0yfdDvrvqXz78T8gohQHg8YvnPH50trnGdnho8aY8tdr2&#10;o8E6d44UHlB4khgkjtKaphEquXDh8RYbXeJIk/bCLWxPLbGl6DVTm6BXTtXwijM3Vp0bWvLLtSU/&#10;U3ez5uzQhnNDG6uG1/w2sKl6eI2QOMtxas7eWHhGOUeybCKbEkqRYrHhe8/SYPjeM0yJwp0IYNcA&#10;b2rT8IJaSc/EPYunhzwomAlVM7jg3ICq6pTBUaysSzJP89zw2t+vr/v9+qaq4Yqq0Y1VI8CG2gQ6&#10;o77pi6tukMERBhlPmPWW5CYzzjvVSXR99qR2u1PyXwIV0HxJjmTkP+Cx50nGkbV5NZ490pw/2kLD&#10;I6ppmgqHqcqhHqfkiUMqh3lVwuYgcMC35cSrQ/HsyxTyZI815Y825o7EM8DRWPpYfOx4c/bttgIp&#10;G8MQhw7HH59ntpQWt/7qItXoX/aSaPjrxalv+6fx8fMLRbqr9BSAT3sKrGDVy2rW319kAG+IcZRN&#10;uMLa0r9cZRhPLxjxRlESB9OfLhV1ScUvl4vEpeJPFyZ+6hv/+dI4HXauTZ29OvPb1cnfr06fHZhV&#10;Mkh5H6zCmVdvFSFRLqNqYKb6+sy5ATRI+qCh7A85l9Kcc2qsOzBTe3227sasafAm5tcNzphvzNbe&#10;mK7D/BvTaNdcn6rl6qySjjlADRa4PospNzLAnWJ32kBPfhV7IHUI+v7SxPeXij+K/fB3lzA+hBgS&#10;T9JsmKTM9Fd9xU+7C1q9W4Z0XEyIih92Fk6LJxGLhYkSh37GWPdS8ef+6V/6Z367whK6euBnxUNa&#10;j0jS00jl/H555jcuOfVNL1Ykt0KlDzfOJClAHXDe6yqqpTHaH0rt+Q96igAan12Y/ezi9Cd9U5/0&#10;FT+7SJdl4It+QqtoYfrVpelvrsx8K0qcv4oLjyRV0QpHzzVO8U+XyWT9em36t4GZXwamfxmY+u36&#10;9FmM7dDN2sGbyuPUXlVHpCkTa40LoXadhcxM16dN18maWQZncQrq6IdNFZVTSpt5hsnj+IyK8rPh&#10;FMuQlRmcSJr0jeF9cxuJA5QZnDJ3o2jM0AGnJfNvgNI3QPvY//qnRytXP1Kxct/m1Y/tqnhw2/pt&#10;FWt3bKl49tmnP/7s89+qal3BmMPfcNYc+K3G/3tt6NfqgNXX4gi217gbfq7zn7XXu6LdzvouNOpc&#10;DfZAmyvcWeOIVVlDtY56m6+JFcf9rFCOKWDyxOvcMXd9hzI79iB5HIsnpubH/linM9js9Le4Aq2Y&#10;ekLtwVgPGhZX3F/f5Qo0e6XceKSxR1U5HjXQiXV4I62++jZPuMUfbQ/GOzENN3a7ws3+eEegodMX&#10;Y2nzQLzLE2nDnGB9a53V9+a7nz3xwtFj73/+vdlbF+8xdVz/Njxw0nP9WevgPnvy4SD/SN8TTu+M&#10;JHY0pFb83nDPs28t2/vs0dc+++1cffhS4b3Q8CPOkQci4w/Xj+O9fFcosyfKbBGGiGrg+u9w+3y0&#10;lcRB+wH5oWJEGuUPz2Mxo+T24+pTI6yN8hoK+cgEYEpvovQV1hSq5xvz/KOjIX+4pfBK6/jLzXyY&#10;vtpG813lbmi4G6e1mPLfeJgaRidi6EuIn/FTTbdInCcbC5pahfkHG8epXBWhCkL6F8p6k3qjoDh5&#10;nMjYs/goob6SIEIe5V+ITQBlEkfnA88zT4fsBtoUvMRoWYfp00IH6LFTuomtNRafaZxQiQfzraLU&#10;DWF8MEoKzH9U/FPI5kjMr+8B+2K5/fG8xu34iJn7IlyGP/nyNw529FSpDkKZxCGjdNshKPBRhEVk&#10;qZTKURiUjUiTAIzqLbCoU/65+ASO67k4vYpeahl/uWXi5daCynDeIIMzdby7CLzVTR7nrd6Z11WY&#10;0zd58sLUOxeYV/XuxckP+6fevzj5bl8ReO8Ccap34p2ewqnzxTe7C290Fo5TfVM41p4DXu8sHO3M&#10;H+nIYXqshxlbh9tyLzWPvdiSfb6t8ExL4dnm/MGWwgut44daJ0jZ4KdURDfK3RxsLJATjOdwmelR&#10;62iU2zoayubcPnqSrJdTnyOclLJ2Bq9ZStAg1sW1rQRcicTJPBRJPxgmbidZtGF8LN04iGzxEbcM&#10;P9bzJiJVWgqSGSdL9hNONLZQPuPYOxrK2ij2Cq+ki5W/Qrt8bTA1DxeS6okC/CsP4TTeFxFF69+P&#10;ewNjgKF9EDoAYTMeBcrd4EVWqRy8eorEw7A44UcpJb793xWowkc0lOJhcM7cHEKdF1n+A69TPhoQ&#10;YKov05iDBrBL3Fi0ououb2a7O4EdbXMnsK8tntR2Hx1zDD2LeAmXaRpAyRHFNjHBUWx2cUnV5tBU&#10;xZXcLJXFN3rT69zJ9e5khZ+ePuoEvC2Q3uaj7ctO1lDHZlkzaxv6icMpEUZlqJpGsd0jbA5eFo3D&#10;lBKwchSyMCktAEuy21SgZKSwN4HllcTZ7mGVLvXxrQxQJYTovSKQ1TAejQpfdr2TaTib/dzpDknm&#10;Ko2wEHN4ScVjWS42PIdxreL6xENGUzsRgYinGG3Fbp8KaykZhUwFJd2M5UUsyWtbH0q4hABcgQ/4&#10;qazZE6SzEi4SHajtwTRNrAVo78BXEdZBw6/PwxECVxoilkdCOUwfDmTvd0lJLL8QQLhs5ILBWb4/&#10;nMNw8dLyc0j16Iw0AQ9JHKqo3JTMrJYkJqnVRWgG0yY/c+JIftlHcd5xRiqdYucsKh5NUMK6azFV&#10;GkiSngBsjQXIneJy7UiQ3XOm1lpGK1wMkCqdrBS2FRssTTVwwrebnOl1UjoKay0Xt5qlzqTaIS/1&#10;pJexilbGsEP2Zpf6sktcnLMmmF/pGUMAQ42MiGio6HEYMhzEnxTjCBWFK7ZE51GVwwJb0k+spdxN&#10;mcSh0EYSrNDAVDkdnalyGDRW28RHxjSCHSG+Va9TYK142ayzJFeZEytNCZqGmo20JtIiIr1ZbE0u&#10;tDLk49SaVEnOAgvThRATKu4TXuPeWmKhdZRcDJkgxpAIxpbXDgPYNdVAQrgsNI8sQhTnTC5wJubb&#10;k/c5kvfZR+fZRu6zGFQOhkipGWwBQM8lT0r+tJe/3AkxeCYrpMGqcD0rLKnltjSwzMoAlTa3Jso0&#10;0FuSGrWDc2tvAPeYmF011yKWwyajdvhdpgTdXqqH/mwmSXG3NX23JTnXnKTNjSUxV5KzFthG51tH&#10;SDlJXIq4cWkd7ZaVtcFU40/prQFGp3IUAJZfJCKIu2pu3FF7Y07d0L3mEYznEhN9W5dUsSw3IuHF&#10;dTiixNKaUYCr1LJG+OKqwaXVFE0sr+FXpDkMi2JDLaXHiONF/DyvmgW2ATSYMiPMEemb2iGizOCU&#10;T7dIchCQL6iiKmeeuMwg2p9XR+rknlpO765LkD0xjVKYY6Hb8T/XDtPgpm7kX/CxdpT5VnWJv2Ba&#10;m7jTnLrbngbohlMzzGLtJsNjiB9Nif9ZNfgnyVnjAixYzqG+q2rwHpa1HtQe8gCrKeigvkPT04SW&#10;IqdTl2Anq3BOyVJheSy8XOhXZuC6x7Y509udyZ0s2ES/9r2e1IPutJElykcZf5J2uPmsxnN+szhw&#10;bXKyNB5+EajZER4HP5eqk32svvB4VHhwPlT5tqn/+vDPHqkpXua+sbDxWy//gKovAZ6ZzE0O4tGd&#10;AvS/De7alcDzHw9V/enHWnh6c12phslfZ7ycS+qx/BzzybnNld3qzG5xjFU4MqSYDfke5YFr7CkK&#10;63AX0CtqdHVdAlgpDlO8QYTyw52F4Z1bPYhrBiCTIuwJ+cGzN5ZLLaclZ24sPze4pnp4fc3omrND&#10;y36+sqZqkD7Esszis9dZcIqKMNKU6kquiVGYOe/MtfvOXZ93ZoC0US1Lod1Xfd1Q3llooI67G5cl&#10;nyG1Q6R1qgd57VVxCiyr4RXOKnU1wytrRtbU0rN8Q81wZe3oVnNysyW50UQj84229GqpQIfnFU46&#10;DmGlNbnGwWqAGJYt9vROV3anK7PHk3kIZ8TP9+TH8XqPOCKWe05SpQ7Fs5oAdaQhCxxtYcYTLasb&#10;86rEQayBJREa3A798xhvyy/GaUegDsdK4rwcH+N2GsaOxtKvNWSON2bebsm9207WBjgt9IEm79C/&#10;9oJG49M/Xp7RxJwfL0+pee23/VNfX5r86kLx8/MF4Mu+iW8ukCb4QWEE8IzhlaBBDP/jlcmfr4h1&#10;y+VJfhSlBpb8/lLxu4vj314oAGj8QO9brvXjxYkf+8jyYDtckQuTChENCwUp31+Z+rZ/8q9CiGA7&#10;+JarXJyge+5lVrNmHtPVyTPCs5wla6Plvcm2ENdnqgduVl9n0pPOIVVE9oeqH7I/LAfOdvX1mbNS&#10;U4mF0rmR6aobWGsGW0BDeaXfJKfp12uUxgA4uu8vTn1LqyAOC6YYn2+l2jdzpi4auhuM81d9JG5O&#10;d+c/EQNpcRqa/Kin+H5X4b3OAtVP3cKRiSGOIeS5jPGZ+q1/+syV2bNXZ89dnQGqRbhUc5WZaOi5&#10;weYIt/XrZfHfKRFGt5M4H3QVAfI4HeMfdFCeg71/emHqo/NTH/ZMftw79enF2c8uzXyi9c7RuDj5&#10;6SXmKACY83HvJOezPrrKc6jEwbUB4FIpp3rdwjUDvw7M/HZ9Fvh9YFZPTTW1UYaQqlYql9XS8Zpa&#10;quqrbKuEqkay5CyDzI+zDlEn5RoW6yIxxAkmWCy8Pkn1TVmA8+9JnNtxO4+j9E1z+o+WjIG2zN+A&#10;jrF/A/7psa2r929d9XDFyl3rluzZtHL/7s17tm3avX3z/du37N69+4033qw1OwKRFqc3bnbWmxzR&#10;OmdU06NMvsYqZ+yMLVLtilsCrWiftddX26PnrBEtLq6VyE2euCvSXuuKYupv6PHGumqcmpPVhimW&#10;YXFxf6M73OoRz+NAtDsY63EH21SSE2ns9YTa0VbHHHW9wTQQ7VQqx1ff5gpy6gm3uEPNmOIjE6xE&#10;huMKN1OME2wONfYAmOkPN3uDrIF1xuw5+s7HTx5+7ePvfvvdHnG3DJxrGPw4MPiSY+Ax5+DDvtEH&#10;AiO7gsO7GlOrzzXOPfjWsgefeeX1j3+rjgQvFU74rz8RYDzGf+Ojub2x7K4w/zFgWFiKNhlb/oM0&#10;oITyMvLfL8JOI6REwIk3fsYPEgAgHvgPSBxxln1WrEmo+2ikzcohxuHit8Iq13lMD7cUjrSMY/o8&#10;43A+UvHEPCzOta8gYo/mmJXaqPlWlMNgRyJ7uZVOhcbtJI7qVJXEUb2JQgQafDprA2E/InzG81Kl&#10;GzE/UV84GCHYuI0OeF6yvW7nCIBnStlV5AiY65QHnotPPNswgZ98jAkCKozPM40TalxHMa1YMgMH&#10;4tQxqYACATlCMg3U98VylIFIePZolK7JpfcJQxakTER5v2zfhqfxbZgNHNozETEnFhrr35M4ZfpG&#10;25iPrakhEfAcGTeaCr/UTHUM61K1jx/rYuqTkjjA2+en3uqZBE72Tb17cfr9C1MfXJz+6NLUx/2c&#10;foSn2EUa3wAf9k2+11t8r3fy1Pniie7x4+054O2uwjs9E6rKOd5DZgfTN7oKRzpyh1vHDrVkX2wr&#10;UIzTXAAMi5xYHr+vmBoqqgaml/MfM/G+Qf/1ZOlUgbYSW7cPGsYHw/hMvUrGJAdQrmT+LVYS0Sin&#10;o/yIMm4PUy2V2RfD65fBp/BGKNE3uDsEt9ISebPgnJakbcrdlL81PpYYHFIzpcQ6JW7KX2GK7fOd&#10;r6TKQYP0n5jj7AukHy2ROGq481isoP/+PRTgnUu3FD9u9tzeIKHeLsyuKvE4ABqGZkcYHyyP91rq&#10;cfBmGc4p1BxnuxauErscLiCOJ/d7sfx/QOLoCzTa3JqXVM79LrwuZx7wGRWRKH72k93Y7c/ifZql&#10;jgK5XcE8k5vUq1h8cxQGfSOKG6V7lOhR0uR2EkfVHOs9qQ1eJgEBykBt95O10RdlHDWmlMa46RaM&#10;93v0ocTIMHFpu58kDrZM+2SvFDt3Jbe5qScinCSkqCXxacKXZDwFclhe19omyUSiORLSClv2prZ7&#10;qPnfLPWktgQot0Hczmwv3xjrWwVoYIz5BMbNn90bIB6UKuAATitOaPmSw2Wg1yefJ5IziOceRYiS&#10;T6oPQOCFxgn9qBc/2/KQxJX/VFTYHLn4FdjaI8EsdqQ8DkMOyUGgq1E4J6AB9oNipaRABPJghBpP&#10;nEr+UojrjeRSYXjpW6SnDw0jQS8whu0oj4NjBO73ZDFKqsRBYEZbHEl9WusZWy8pS+t8lCmtdaVY&#10;nsxH4gNhGDaI01HhSG60JfjvNIbRxbLuhBSS5xZcGNvsJn+OrJA7RY8hT3qVnQ7Emzz8W3uTXQpF&#10;8Z/8ZNlvotKa2GQdxVeVToPEIePjovhFBTjL3GRtyN3QNTm9yJ1a4EoudKeB+fYkwG9d6SU2elWs&#10;kcrfjL6kKvkmNx18hB66VSee1jly1OjeOjf5JnJYIrRRNoeSHBvz77gpd2ZVqRaVcjorRGKjlhMr&#10;NJfKkuDRsRB4cr2F2GBNISJaZ0kuOyd2EiZdmKHR8roEGQpLksGelbYalOTYUlR5ICC0JYGFggWl&#10;lCVgvpn/+dNGx8KN0O+GUSW2TDEOw7yzA/ecHaAGxzR0r2X4btPwPTYyOMDc2htzqgbmIya0Jspp&#10;RNgItUJU5bDiDKZGA9+W0qkQxS0zkc1ZUjuqCg6El8twLFaDzdEkIxUNqfDnPjMTrO6zKUEzeq8p&#10;CWixqjmWlIpQ7jEl7jULaoeNbCzryDwxIcZ2GBJbEtgRQ9lqJZtE/oC+aeoT4lK0S4lmFArVDmG/&#10;OOQ76gb/UnsD0zkUIlHxtNSSXFTL2snzpaoUwCCZvjA0PKaWQeQ52PLSmtFltUbaETNWSiWildDh&#10;+aol33GfZlSV8rYUKovAYtyLaCg0eAbQf4OQqiF7Mu8cFjMqdhOmBMtC1TGPiWWqaob/uXrwv1UP&#10;/dfqIYPEMSf+pWbkL+bUndb0v1SP/GvtsBI0f6pmnXVMmYpVO0qT4+rhO+UrOulg9bPX/8fvA/9a&#10;hQEZ/kv1IC2oJfkLnWc/MSBST1o5Junz6OJaqp8WVo/SAllShDCAJBzrmFCDG2qrJ6skzi5nShic&#10;9EOe9D5v5hE8LcWiy/gvwcPHEZ9FAf5GrHUmMK2UGnxKlO+S5z9+AWnBTnaGIsdH6llWYn89vSBp&#10;Y8fkU5IFABuld2b9P0Yd6HahHc3jIYmnHMU+8lcHfiCYMowfQTxLI1Q4UsMY4XMV0N8jNLAuHrPb&#10;fHQcq6TGMFthH9tgI/NLVlSwTO503gtCmK6qHV1Tm1hdM7qqmsXjVtbQMQr3Na9GE7OflO/jZXbb&#10;dcVsJlF7kUM5e2PFmRtrqyjAWXlmYNXZ66urhpXEETdiKsJ4HdawRvjK2qFl5+hPvAxXV9X1JbRw&#10;GlTPJlXfUD1nwqnknAVCYgLCLVI3hw7w8pO7BhukNrB2FI8jYHXtCPa7umpwQ92IPLUSa+pY9m4N&#10;6ebRZXjI4N43j84/M4CnhFqe42lWYU1ud6V3ulmxC6cb5/1AMHMgkHo2knkxmj0Uy74azx1j9ajC&#10;a015JXFebcodwTuteOIcimefj1GnQ+hrcDT3bNiQX/EN01Cs04QRS74Uo0HS0cbca03Z1xvH3mrO&#10;vttJo2L1Pfm8t/iF+BOrjAIB/8/902JRbJibiExmmmlB4reCEB2B+jcXil/2TXzdW2JwsMrlWfF5&#10;IefC5YXH+elyib65OvXjlckfLtN8t0ziGPwLCZqi6FYm0PhZIKtzMd3jT1emv7448ddLQoIIvgD6&#10;qFLBnG8uTHx7kVvAppQn+ukyNjLx65XimYGps8rjXJ/B1JDzkD64+dsA5Ty/3eYp87tQOQrV9TAX&#10;jJCaSmpRPMCFf702feb6LA7qt4FZFdr8eE2KbUtZKHQJEOqEBbyAby9OAux8H0f7s/Pjn/YSH/eQ&#10;wfmIKU6FD3tYEArnhQwOK0ONG0ococm+7ze4MNXglGU4567OSKLZzLmrwj1dMwgpHoL40fxylbWi&#10;vu4tft4zTvQWP+0xLG+k+BQNjAHs7rOeSVopX5r57OL0p30zn16cRuN0n0HinL5Q/PQSWRuAxXkv&#10;cPp5P2uif3lpUnkcTarC7jAmcpb1XPC8o/MAL4NrUz8NTP+qqhwZVeVxaq/NkIS6MgloEXpMtU0G&#10;TXLoKJsaYi4bYBmkZbVbDKeZUSU1p7T41D/wOLF/R9ZoG8B8nQM0jf2b0jetY38D/p7E2bt1z5a1&#10;D+3YCOzdsnbP5jUPbdu0p3LdA9sq9myt3L5x/ZZNG5956tlvv/nR7vCarB6TM1xlDdTYQ7ZAo7u+&#10;wxZqrXHHzjojv9tDVe6oNdhW62msdcZN7kabvxUNTB3BdkzNnqbfrWEs4Kzv8jact/porGMPtmAj&#10;znCbyRM3ueodgSZnsNXkinkiHcGGHrM7XueM+uu7JMGq5FscafeEWh2+RnwMN/T4o+2++jaFN9Lq&#10;Cja5Q82hhq5AvMsXxUa6vfXtZnfUH+usb+kNNfb4opxf39zjDEQDsZYzdfaDLx9/+fUPvjvnqQl0&#10;2lsGfm4YOOnrf95x8THv9f3R5J764Y1n6u9++uiSvU+8dOzUGXPE359923flEfcw3sXxm4SAcE8o&#10;uSec2hNM7/QmNIxU8EcoaFgt3A4NODXmRIzKoFRiS1IPrLkj1b5LzILGDIgTVHqjaheS3FFOWSKa&#10;ZrSs0qf0DaaHG/OqaXypEd9mn5evMEeZ8qONBfqQNRRebZ441EgVxvONhafpKpd9uqHwRDwHHFCz&#10;5BKexAKs4MgoBaBAQ9zjNOAXvYYxB9tBn/k3SzCDhpIXwn1kD0YKz0fHlakxeIFI7pkQk5WYpiSL&#10;KV3CBSTH6snQmBEpSeYOBgRtzNG/cfhPjlrniLHu/ghLxT8Wy2MYEZNrSKahuyby7CsRCsr4qHgH&#10;e0E//z2Jo7tDgwhnmXcWGkNDpEYGiaM8Dqb4TeLpwC9TSY+jwBxEgIgDn4rSgQ/jTNOihjxJnJb8&#10;4dbs0bb8ax35412Ft3om3ukpKk71FN/tmXz//OSHfVN4SOFp9UX/9Jf9M5zKI4lTwRcXRE9Ifrr4&#10;rshNlYH+sA/rTr7fR4rnZE/hne7xt7sKAHb0asf44XZKgQ618ArBj+5L9dkXwmMvRrKEdBvnRU+Q&#10;DgXGvEzc6LkDcEaE1bqFg5xjjCcOGcAVBfCkRA36RqJZI/1N8Ug4vS9ilH5/MIyTlcL5wj2l9I3e&#10;LwZlE8szIUXqQ9EvPEoHcfFZzD4cFUmOZFrxPpJTjy2TIRI6D2df2RxeA2K+U14MDe5O7kGSOOhM&#10;kKLu23pLEgcvnXjjZMzvNxiZPUIHoIGPCLbJ12AqDjh4cdyJG18kQvxKSBysiIXvD/AFlGSNRO9o&#10;lF9MWf00yPBbGRzhbgxGA+A7sZgB809IGt8aPA75HWfifrxqe6kzF1qHNV/pFCMqFbzsYvvlfTFK&#10;vw1K4mz3sUCSkjjKmOhH1elQjuFOV0gu1Tp3cqM4uSiJwxQqutj8XcIX3uC3uYUh8qb3BPL3Sxkp&#10;Ug9KIZUEPjrFzO3YKYtV4WBLKhtZBXP4LetqpXcEcxQTSZ1vkj4yMgAHJJAltSEGz9sD2U0e1g7f&#10;4EpuoZN0vsJL82ClzLZgoLw8g4+EcvtCuYcDrGqn0GtAoW6aeLDgCYP7l0+8BoOj4Y0sV/gLjZTX&#10;Kb2uT0W0Ab3myYmLRRS28ITwlY/V86pj3AJE87iYH6yna5IWJcR0X7SwLz7+cJSuyQ8IsACCE0Qg&#10;uDZwBnH6MNT8l1vz4Kii4vjvQDwToiRKzwVpO71acOXQMsmQWWlOHPkacZ7egBOKk+gdW4/Qy5Go&#10;dJEFw+qV9tHN+OhMARUumkmvcyRX2xK0E3IbHjer7Ek0Knw0t17rTa/2pDl1JNY4RjHaOEGb7Ame&#10;U0cCYGacO73FntAtb7COVojbzlo7a42VSZxVvrHlWvrKlSozOPOdiUWezEJvFtPFbmpzlnsyK1jy&#10;nG5Ha5zU8uDKrHQb8oFKJ9PBcC1tQecdjNlwCBvEyElVOeg8+y8l55XEWe2g6Q9TxjDThiMlGN2Z&#10;WaAHUAKFiVqI+mpHKm0pxEIbzUnFBmsKUGEOgj2GZIj3TAmJBkdW21KSwSSlxzGVBuIxSmnKCUpi&#10;MXMPojLzyDzxRSYLIyTOCuGD0BMEkIivSCdJHtYSW2KhFSsO3V1HNco9ttF7rcMYq4X2xDwzGZyl&#10;jhTNfevI1GBFPRyEiIBSQohUlcrhTFHicGGmcVHVsrSOwpZlptTSOiZ/Yc4iEZ6w5yIQoEaA1AmN&#10;QhhVltyO59aMLnBm51nTLDhVi/nM4hH+gkzBfZbhBbZRdHKhdWS+aei+ukFusIb+NQiD0QHyICZ6&#10;rC6opgMI52sxKYM8olJpTt3wnabhOy0jwB1mmgTPoYJphIqSUmVl7lTqB83DV1KmSjVKjLrpmMNU&#10;I0p16hL4eDvHwcM0UWFBok3tb0w8alU9AOgkgI6Vi44jflaLaBleQ0OE6cJzlFpgg9TCVHM7iPzv&#10;kdLp/1I7/CfT6J9tSeBfrIn/WTf8zzVDnJ678ae6kTttqb/UjWKxv9SNsNp6DTA0p2aEjJgpeXfN&#10;KB2gzcl5tvRdsphRjr3qxl0YHzpGD5d5HO5XODI9WINgquLhAxyH2hGM1T1MGaMiDJflEjMuWpY1&#10;ZLE/ZlGl8Muyx52iJ5eHIf0eqj7T+OF7IJjDU5rPc/xGBLOV/iyt0yXNFo9rzKf/uigfRWTK/yqE&#10;fGFq7a5AWv/toEzGm8JjqiQ7pdJntz8J3I9pIH1/kEQMwCKPYW6ktLUcfqH4I8JkZDz2dS9jogm9&#10;xWvjOYmHpGTaUqeJByBudjwBcNeLadQI5S0WZhfSO7yWdwTujjW1iXW1ibVVI6vPDi//dWB1ldTj&#10;F+dvnGKK7CTtEdcD7mi9Hsjj1A4trrox/9drK+pGl/w+sOy3gbVVw+uqhjfUDK+pGlxbPbTq3I2V&#10;ZwfJClXLg6JmZHUNPWvw1RqgDnOGSfHUDKnTMO8IPCWqB7lHk1RPw62htxtAd+3heVXXsQD2rtce&#10;TXBMpJ9WnBteWTW8RsrPrTGPrLMk6fsuDzHNY13tyqxyZ5Y7UnoIeNSsslGIxPJVllE8wPG43u7E&#10;qU8+5Eo95k0+FUg/H8ocjmZfa8i91VQ40Vx4uyn/JpkXlpQ60pwniSPvk4firDiG2ESLsSplg/fD&#10;p0LpJ4NpRgoaucTwtklrJPFFzh5rpuXNW83Zk21ZhO6fsuQQa04r40BbYkkF+vXy9Jn+mbNXpquu&#10;3qy6NstUJrElprxFyItfrs5QlaOKmEtFrPXTZfI7SvFomyW0Sx+ZRUUCiCG98jVYV3kcQExSZn8b&#10;wPKYSUKHAhxJs6Ikh3SAKFCuTH/TP/XVBTIgTObqm/ikbwKNL6Re0l8vFb8R0xnSPSXCCJvSLB4F&#10;doEp+sD6UFe18qzRB/T294Gb0mFKh3CYPFIciCiDyGFdoX0P5SRyFOgSWRuSWWizY5LuhI/TX1+i&#10;AfCXFwxBE8BMNCnO/TlZksLnPZTDnO4ZP91b/PTCJKan2kvW0T1FBCMf9LB01Afd45/3TUo6G45O&#10;yTWyIegAeiswfIKZxiU8iDBNk8Dv18rQwZ/Bul/3TnzRO44BRGfQJZz6z6Xu1Rd99E4WTHzZi55P&#10;Adj154h6+phVhx6ycWHSwMVpEjqXpj++SBLns36a5rD2C4KmS7Tv0QpWOCMYIs0dU5DWMRhACqlw&#10;CijMUQbtMvkmLUtfRjlBDJDj4jFSTnVjlmY6N2ZNw39Yhuk2XSZxwokZLR9eRn1qBoimZ2Pp2cbM&#10;H4JbDI6iWVAW4JTpG0W78Dj/VFt39pPT7x88+PiDe7bt3b5x+7oVD25eu7di9QOV6x7asuGhbZUP&#10;bN28bcPayvVrnti/79133z9bbXV46uscoa9/rPrqp6paV9geaan21P9mC/5i8dd6Gi2BVgANm79V&#10;eZyfq71mT5PV12IPd1Q5YyZfs7O+yxfrCTT0ao6VL94NOAJN7nCrK9Tmi3a5w+3OYKu3vhMftUaV&#10;CnDUDUerU+lUfXA0lyoQ63CHmr2RVsATaXOFWnzRDrXgCcRJ62BmsKEnEO8JNXWHGzt94YZgfavL&#10;1/DRpz88+9LxEx9/+3Od19bQW9t+/cv4tVe9/U+7+5/0X9n1i3/eEy8t2f3IwVff+tUc9PaPveHp&#10;3+8d2cOkX77xP+BP7XCP4FdnX5zBpFAzjDwVeGVHCKpB5u3Qr/YidkX0GM8Dj8p/tkpPKH2AgEFJ&#10;HAmMx56RJyDC7BeExtYMqReoXSRN81JjjmRN6/iRlnEG5zGa/yNWf6lZtDl4wooG8lhTATjSNHG0&#10;ufiylh9qLByMU/byTGPhCcTewtoAyuag8VSTMDiNRiSjSo0yiaOpzqRvYtmn4iQsKOqJGtIhpV2o&#10;4IiOA0oB8GOs8Ewoe8CXfjo49gI+im2w0j0AeRPhUJ4MZpRBIIFSGgqd6vYRaz0aSnOqJQwYvRtS&#10;CwUCdYwtovfHYvkn6HWXfcRP/7zHsfFY4fFQBjvCOANo6E6x/XKDKPVKcOuXCXherHDwE2WQa7dB&#10;SZyDjeP0G4qiwVyqF5uFwWkrHOmgOkb9a97uKb7TW3y3d+q93sl3e4of9kx+dH7qYz6h+KD8az+z&#10;On+4Mvv95dnv0BbxIfADH/SzP1z549vLs3817NkN4LGFJ91nF6c+vUQaSIqOF98jQzRBw+OOiSPt&#10;vEiONAuvF8u/XJ89FCZeqs89j6MWWu15MQbSwUFDBwFn4bahKDE44TGVy3IcJAfQQIze2Jqdp/TZ&#10;4yU/af2IyPbRKNmWh4Ip4GHKYRhO75V68A/VkwZVjkbvILzSPRjN7QrRr2ovbiLhcf7unirpayRg&#10;zmDLj0qKIj4+LLXnlMtD2zAtvi10x7r4itQSYniNuhFjB9M0N1HP2hDlG0qdKIkjPEuKPI7QN4D+&#10;JajJMrtC/BdRs6iwDNbl6qWXS3IfiMAlKQYN0jdBynl2+7OlN9oMbQg81IFjJkJ30hY+/r25w5PE&#10;FN1QJc5uvGTj3drNF24aMIstLr4i1+PjKvxf1G/sCPvVXWsb4b3BpIjdjDbwfrzLsMVlXRJVNDDy&#10;92bW+RCxU4wjdrxZvB8j+Nf/XbE7QngEzdXC9ndis6KgQWwPSJLObQyOGDmTphFL3T2hgtI9WAth&#10;AP84lcWwFhYjEyHB+WZHYouTZcWVI8CwMCGLmUQsPa4v6+ybVFShAEf5DukYhosS8VCOrtg4cQhI&#10;eDZvZdjxcVFPS3VyMTGac/H+FTWiASFrFHjQ0SlAFsMjiA9PWRENfgyzlsqT9aLKifLh80TDxGOx&#10;wiNU2eDy5lW9L5xHTx4OZvdH6G2PmbjgcdngKtoTy99fn2Vhcl8aQYgaD23xkMDCsehBbfbzb3D6&#10;6UhqnspzcJikTlwpXD8cfDmnGD2ezdL4o4EpJVfOBK8xuai2uUi7bHWRB8FQS5V6siQbXNS8rLGn&#10;1t3mYbzBTQ/jdb7Mcvuo8inrmU/Bs0xHTEei0joCKJVTYRneaBlEYKBF0zY6UmtsiTX2xCo7/wZf&#10;Yh1dKWbJSxxJ8jjMohI9jje9wIXp2DJ/bnkwy8JYPqmS7kisc6M/rKEjeyylazkp+dnmZB4ZdUBC&#10;RXF3xiGkcBToOXOmNK/Kij5wJo5FFDRkOlZJoSglO4BV5gRrtdhY+XutOVFhZUrCBlNCoZKctQic&#10;akdI5VhSwBpraq0tvdqSRNSH0Ah7Ifmi+U2YmljKajHzgEYWIhoUMQ79g0WrYuRSlaxqltbR1Xi5&#10;5D1hOwi3GMiZmHVF2LnWXMvInJqBey2cucAywnJgWmDLRupH2R89NLRxFLT8MOiGIZImzPwqETSi&#10;RjG8e+qSC0o2w4B2frlYzJBtke7hKORAEswLMyXmW5LzLOl7TUmhb1JaZ0oNjCnbsQzPM5P3mW8e&#10;vq9ucL5pCOedG5EwGFhUSyCcXlDNulEkTTA+VqqT5plI4sw1sUL5XeYRQEmcO+qG55hGaLtjTUpV&#10;cizDyuX0f6kZvrP6+l2moTvrrs+pvS70VnKpNbW4jiWcmAxlwnhSgEMRCg4ZwIHUjVDjUD2Eg1pk&#10;oTU1a1cJrQboWPEsVKOTQuIg2Eb8L0kxGkhrta8lNRjt0WXYhTApCyV1a2714Fxz8o66kX+tGgL+&#10;XCM1qgRzrCl+rBqS8lXDf64auqt6mG7QSlEZ9sPoHvkpmkCjYSJuHbWJiieluhDhLzDxAJfUjCw+&#10;NwwsOiv5O3U8oeyPMFY8WGvijpqhO9Ex0+hiB+vW4b7AHVEhj2s8PfRJoklV+JXhfwbeDMWMQbpu&#10;4Wm8wZXc5Etv8meFJMVPQ4bKRy8fxXyw0xHf8H3bFspuDY5t8SUrPYkdocz2IH3ct/m4QfzAUcpq&#10;PJCTwG5/sqxbfCDCVGX5YSVbzb8ZRDqKKWuf+9IbvcmN7sQmDzpDNRCWIctDiathP4ffKfRznSuB&#10;J9Ua8S9X7oaJhzacerpN4e4wpDFUrwyvrRoBVp4dXFUzvPTM9ZWY4szijJtGeLmWmFalV5S5W1x1&#10;Y8FvA2vNyWVnWWJ8U11i/dnhipqRdVVDa88NrjwzsOK366vODa2p5va5i5rRddUj62qYeLWulvWt&#10;Fp0ZWHh2QJ1uSCoJiaM33eJqMom4le41j1DXZqGpFt24qwcXisfTCjypTAn0f8W54dU1eEYl1zIj&#10;jLQOXcmsqXV2cQ0TEgdneY03u8KZxvMET2BgFZ4MLJaXWGMb2WBPbLIOb3GM7PYkH3InHvUkDoYy&#10;hyKZo/H8iZaJd9uL77UWTjXl3mrMvtXOEuDAsVYaOKgM59lI+ulQ+kAgeSCQelqKqCh3w/dDvD+L&#10;nw6WJGKZl+NjrzZk3mjJnugw8nQQw39xfuJrMbJhpC3uLXSouURf3nP9U1WXp6v7mZ5TNzBbjcj5&#10;mmQhDUxTimL4EDON6LcrZEbYHqBsp8yJ/HptFlPlcZSa+bk0FaKELM+Za7NYrEyyKOFydoACk5I7&#10;LyN8LImNCI8z+9dL5Efw7v3J+cLp3nH+yXqx+PUlKlxUp2OQBSL5Ic1RIm64a0nLInnE1DC82DNN&#10;jFSC9FN7+4PQRlilTOKQweFBcb4yShguVSEB7E8vOsDQ4PMLRcQRn/VNkAG5INHB+fHPpBD7V320&#10;FvrrxWllTE73jL/XmXu3K/ded/5UZ/adtuypjvyJVjbe6+L/xDhHiE0QmOAAxYcI+53+Uegw9E3Z&#10;EGFzyKwBajz029Vb+OVa8deByd8GsLzRee05TvdXF4oGodMnIqZLhiExeShhnT5qz37cVTjdTahH&#10;jxaVR38+6SvqX9qfXiSJgwbRR05NCTWMA0bj2/7p7y6jn+wqcDuPA9DcR9gcmcNTgxEWEx/D2QdT&#10;5XFUW8Sr7ioz2s5dZxabJrLVDN2sG/qjlrbHs67RWZ/aGwuPczsiyekyidM09o8kjgpw/oHB+fck&#10;DvBPTr8XqLXWffnVp0dfefHxh+5/YMuGPZvWPFC55oFNq6Wxbu/m9bs3b9hRsXbrpvXbtu147PGn&#10;D73yxvMvH9vxwGO7Hjnw2qlPrKFGW7i5zher9sTOuWJnnVFrqLPK2fC7lQlWda6GsxbWHa9yEmZ/&#10;y891fq1B7pC6VyZP3B5scYVa7P5GszvuCrUF4j2eSIfN1+QOt6ONqToZa0YVpp5Qq9PfxLb44Pjq&#10;29yhZjTU5NgboQkOEGrEuq3YLA1xYp1AIELBji/aod/WN/fUN3RjpskZfufjr1956+MPvqs6G+io&#10;ber/vaH/I1fXa+aOB0+fXbLvmfmbd75w7OS3NT7v5fwR+6UDeOMP5R/ypB8LMmsUDzu8lzOwFHaG&#10;bbXnQMQYzWsUqvOVuynjwcgYgtVHomP7YnRle0LIFOBpBMn1NCWhzkXokufVdLaRdsWH8LhsYs4U&#10;cKgpD7zcnBPcSqdCg+QOGtJ+Wa3jG3JHGvKAFPzDY9cQ42D7/DO5oaARCMIShivN4081FQ40Fh5H&#10;r9CQ1CpADVPYpcbCc02Fp+IGfXMgyoqSWP3R+jENbAAeSykPS6UcyuAA+CjaFprjGDRNfe6FhnHl&#10;UHD4zzeMC1PAzB1A21hSCRdlu/b7U7ojjN7+SAahexkIxsogj1A/piOsvA+iLzSwhSfLlFOJxMH2&#10;AfJEpY9G/8lAGT9ISuKUf5yM36eoIdLBFHOeFsPpZ5s4Ss+3kMQ53D5xpBOg8fDx7vET54unLky9&#10;D1w0Coqf7pv6CM+mC5O0W7+IZ8o06Rs8Xy5N/XwZv0zAzG/9s4pf+2d+7qfH+49YzEj65eMJDyk8&#10;BEno9NPc6/NLZHM+7p18r3fybSmDxaSt7qk3OorH2yZeb5l4JZZ9JZY/HM29VJ97kUqc7DMh2tfJ&#10;EZF00/EvnTse9T/QVepyzUHgGSekYqhxXpTH2Rc2OJT9WllMDLxV9QA8EkoDOFNKspB2ETcc0SkY&#10;99TuUIZ66VDmAXwVY7jLW0wqB6lOW9fFXvaHebqxWfJEdJ/N7w/nxP4wi+mj0cK+knmtirpp3Ufj&#10;mzFlfIQDEt5H7JMfwFcIvEtZLWjsCTItH6EvXmr5/6GQOPqiuSvE91TE3jsEnCkkzl4sFqAzjqYd&#10;qXXONndiuyfJOWqgU2KIsAumz3iSlJn4ycJgqkSMkjJU9IgjDPpAvobOOCl2D/vif5ui0xH+iPSK&#10;uB1jLbI2QgSgYZA48tGYI9QJoA0E/1t99MQFKoxcqvRaX2aVO7XaTR6HlsZeUe5gO5oVJQJ7JVOw&#10;OiJ2BNI7pGwWPuKNf5MzSQZB7JBZYZ0MC/9Zxes4FhD5D5ZEG3Ny2HuFdwx73+ynqQ2CASxJKseV&#10;qHBi3CjDwdEpj0N6S8ZH/6HFkvoGr+yG/lWLg8Vw4URoIhXPCNp+nBdmuiFg2CuJdQCvhHrmXeJ6&#10;UOkWrgcVkZUJPtVqsYGnuhRS0Voqyk7iWxXgPBEpPFZPO2RM9XrDyd0dwNnhfpXEeSiAy5Ue+bxU&#10;AqItwukO59Bt1mgvMTX4qJQZjlHZN2WpykXBlEMxNE3u9FZHYrODGVJ6inH4WB0NTIWpSW5zJrc5&#10;Rnc6qORCkIbpNgf/g1UNFE4WywzLKVDdDbDJn9voM8p4r7CKD45Y4QAVLta2pxDGTp8jZdk2mYc3&#10;O0ZwnVfYhnHiEB7Qe1gMcQDqd9wZGiQLibPckwGWOMnjLPNmFrmpylniE4scqYxODY6LpamwEexO&#10;GT30lkeKi82e3GZPbXekt9qYvVVho6RosyuzyckeGiQOYhj9L9pBeoUkjp0JWWqQvFr+i15jlZjH&#10;Is6g4nqjH4FNlhSJm7oEi/WaEyrDUQaH2VWSWkUehysmV1vImGgxcoSI1NTYmL6xVAuESwC5yDJK&#10;pYmoWhbbOWe5LbnCTqUAQjjBKCUDamcjtagQPS4oGSEzs0noG6y7zE6dDlZcaU0uM3N3qxibGVhh&#10;Hl6OYLVkk0z6hhscXaIWy9ZRbGpuzRArUpkYJTJcrBlCnM9cKin2xJyLEr21CkdtS2IOvkIciL0v&#10;caQXWFPzLOl7TJThzBWW4T4zmZ35FvILzMCicmdkgVlUDOSPeFBoK32z2EibohJHs0jQNyyvQh4A&#10;4StdeGqH76wexPRu0wjNlRVi2Xs3TZeNtgh2hucA1qG7TYNzzTRCXihWJqXsMCChtbHQWCQsybza&#10;0blVpEIQJGOB+6TEFQJ1nAgMLFkbE+1RcI5w4KLHuYEOczDrGMYDzKZhghXT1hDeI8DGkjhl2A4d&#10;dqpZnXrOOZofY4iAO6uG77Wk7q5LYDrPmr7XzMSruTXD6Ab2jlXmC+eypGZEXX6WVI8skZS3pZbk&#10;EnHwURJKeSJyUiIdQmxPxgGR/xmasFDHIRXZcdmUeTGM5xxr4l+rBv/516t3Y2Bx1I7UEmcaVxGu&#10;UtwvTKi0JXBHkze3J+73jfGmlhuctKmHeZob5Amw1kXbKfwurMMdKmmVeHozi1PqlG+UhNxNHqIS&#10;D2ShcoCt3uQ2H5N/8XuKpyJ+6PlQlZrifJfTApclzzv89ONHln+QyA8ZnpCVbvIy+CXaSB6HAkxy&#10;Onxe8Y8H/jwFcnhCbvKksXfCQ4cstcdaaRtdbmEp8aW40mpurDQPs7J41fUlv19bXTW8pnp45dnB&#10;5ecGl5y5gTEUGjSx4Oz1eWcHcA1ghFUphlFdXDWoZ3zp2RvLznEVrn5ueM3ZofVnh9f/PgRsPDu8&#10;qXp0XdXwqt9vAOurR5hpdWZ4QzX1PmtrRtZJ9tZKnGKh/whcS8oQSTohz1318FJrapl7jPI94enm&#10;1eAeIas4/8wATvFy06iSyBss6UpHFkADT6oKa3qzfazSltkEOMbWOzJr7LQDoxOZPILkUcNnBR6M&#10;K0yDa2zDm1iSLCF/eGQeDWSe8KefDaZfrh97vWn8ndYiSZyOiffbxk+2Ft7umDjeWQRea+M/x8+F&#10;0wdDqWcj6QP+0ScDiaeCqadD6YP1Y2qRgzamWAZgClVL4fXW/PFWVpv6sKf48XkWJzrdmfuyp4C4&#10;XV5rSQeQAuif+r2flaGqLk/VXp1mwaBrtCkhpMBTzY3ZKuFxDFybZc7OVVbRRvhNwkVol1/EzlZq&#10;VFHUI3lVk79cZk1xjdWNiP0qt3Dm2gxwlslN0h5goM6EIAnjjcpWoospK0r+emmSjjzyNyrVLsI+&#10;CAFBbkWMhMm20ABYxEElIoksBt7emfB1Gdsp1VESNkcJHUyVZQCM5UVkJBTSJGuB95H++Or8+Ne9&#10;VNZ8cZ65TtSwiGRGXH5nv+if/qB7/MMesjDCfUyR/uid+rxvSmtOfdw98V5n4d2O/KmO/Mn23ImO&#10;3Mmu8Xc6C5i+21N8v7v4XtfERz3FT8VV+uv+GSVZ0L1fB2YxCEpIKScF/M6MJPI4OAu/XSWVUyZ0&#10;fr82+cs1WkpzwIWTUg0UxvA7w1+ZWWCa+oSRwXwMDj5+3p3/qDVzuj37SVf+447sJz0FjLMSUlRv&#10;nacwB/i4j3+Bf4LjYr6CindwXviP+DeXZjA+GGFAWEJOAT1H34pwiadMxFM4U0Ig4kSXfJqvUgh2&#10;hpzOtMhwmBCHC0PKWs2evXHz3OAfZ2/MYg6uSRYUG551Dxskjn90BiircoykKiFxGtI3b8MtEqd1&#10;jDwOoAwOqRy0S1Aq55/c4XpnMOz0+x0et9VW9/MPf3379Vee2b/3/k1rdmxYvnvj6l2bVm5ds2zn&#10;hlW7KtZUrF6xbPGS++5bsGTx8scef+rNk+8feP6lyvsffPLQ0R/OWet8MZM//rs99Ks1VOttsYY6&#10;HZHOWmf8nDVS44g5gu2WQGu1K17nbTL7W845oiZfsz3QZvGyJHmZxPHHuh2BFptP7XJaPJEOAA13&#10;kHAFmlWMoxlVlOeIqzFZmxiTpEINXZThhKnB8da3+2OdnkibW4yNgw3d+La+oTMQaQnGumJtF2It&#10;faF4dyTe1dDS4400233xn6odr7//1eF3Pvm2ykWOqaGvpuHad57O02es6/fuf+bw27/YG9z9hVfs&#10;/ft8yT0hxIcFmrGJW/4OzKGLh+ZQGIlUyuMod1OGLoOp8DhZcWxBYMlAF+EuQ98I03nIYhimxZKJ&#10;I6azLzTkX24eP4zAu7V4tKN4pL34atsEpq+0FgT0wXm52cCLTTnghUYmW73UyOJ/hoF8Y/5I08Qr&#10;TeOHG8dfkrSg5xro+/Cs/M/8pAgonhaTY+CJhjygbf0vmsREyVD5YCNJHODJxtwTcfR/jCyJcCUU&#10;8sj/2PqvtdIiSoiUSRwVdKCNKb4lZSDGxmUtkqJM5SinADwRSB+Q2lL7/akn6uWvb1V8lFDmcTB9&#10;JJzGt3gzALCMpl89LqlYjwZY21KpHEzLrI0SOrdDe1JmbZ6RSu0KtMvAV7oMIWzXwZbCi20TL7WT&#10;wXm1a+JY98TrPaw8daJ38mTfJEmci5PAh/1Tp/tnTrOC+NSXzOGc/vYyNTjfXZ7GUxIP65LlO3Hu&#10;yuzZy7Nn+unxjl8d/ufAnyhN9OVjHQ8gPI8o8hS3dvI4F5kp+l7fFPYInOiZeqNj/I2O4uvtxSPN&#10;VGa9KtUfD4lZ9bPiu1Q6WEODUwKPV+kbFeCUSZzncK6lVtqB6NiTMZ56cnmSkafjX+ZHMEVsjAaJ&#10;G3lp2xdOK6GDmUrEIDBGlIt3OCVomLoot4xmVD0UIzHKOyiSeyA4pjyOsa6ma4WZFYUI2SBuSjyO&#10;etw8Es6W8RDeIA0Sh31TSQ6mho1OiUjC9hFmP6BOWJEc3jvJoXiodtkjJM7uCJ1N7q/P7ghltK42&#10;3jjvDyMmx3Mgq+oYsioCtY8xUvdlAaJknaNsERbGC6tKWsqcS7mNr5T9KXNJWBEHIp4F9OHSbSrT&#10;gYhdGRYN5rE6oO1yhK8MjtI31GiQbSF3Q/izG310UVnnH1vtz6zlezOzcvCiTGWH22AHDJ7IIIDG&#10;8PqufJCmQan6A6sYBgpCA/FPWuEjSEB40kobVUhVbGCjJ4O9bA7kKqSSFxYDtP+7pDaTiKGEqPIw&#10;zYpjEszfHyrokipXIY8jkns0dsuoYriU9iK5FiAfx1MZII+zB1ddiAo+Xkt4nvNcG9ArAWO7R3xq&#10;MMIY8F2sFHYLLMUaxtWbfZCl2XhFGQiJAYRR7BZXAi6bFDb1cCSPE41u4BcBVxSuBxzUjsDYZk8K&#10;HdY+G6IbT0p1TzxTMmJkbXwZMjhY3s/QhYNDOyGccZ50AGccW8PZ3+KkfAnBGK8ELWrmSu10JLbb&#10;RnbYRnbaR3fbR+/HuzvrCgstgpF3UVyz0c0krHVuYr06HJfKiq9zUuGyyUkTHKBCUpnUAUdL2wAV&#10;luEtztHtCN7sJHHW2kdXiwYHwd56LQEu1MNqDytSrXCTxFnKSBLhSppsjjSWu1isaqUrvUZSNtYz&#10;vEwog8PeOslGoefANntqhzONqVrwVNpZLHk99mgjeYQopVzsXHkcJXGM/6hFbrPeyiI1mJaxzkIN&#10;zhoT/9ZWKxyKboTB4bc0oRghm2NJ6v/e8td3anUd569zJLFrxIcrTMMrTYyUNEtruWV0Jfbuzqxy&#10;M2amuMZMhY6aUwArDAaHMiVChANlEoeqEE3REgpG5yOcW1o3gmhzFbYg6hvlcdCmyqBuaLlUEb5F&#10;4nAjUhJLOKAFNqnEpKlPNmp82DBRaEPRQR0VPdQlCbG1pm50hUpOEGSaKa6Zb6HLslgdJ+bU0seX&#10;fIS4GlOhI5tdQGMgZqOwKpY48pS5myXykcyO8DhMBxOTZsp20A1EqtyUobKZW2PoUwCtX07UGXMA&#10;zbq6wzw0x2ooce6tG1QDafW7IUdjZpkhyfZiLtg91cN3Vw1JUhgjZO6UGSukbAgRImlX2VsziS2y&#10;M9JzzX9REofUSc0QHVJqhxCNaxCOIVqIXZ+jxod2wtXDc88N3XtuRKtZLbRl5taM3nVu+K4z19GN&#10;ebWjWGbuuRsLxHwH0bsmQC2pGlJg2FeaEourBhecvY7xL5sZza+S/phZnwu7XlZHaQmXr2U3Fkj5&#10;rXlm5pfdYxq82zQ4xzz8F9Pwn00j/1o1eJcl8a/nBnD6FjjSC3Et2cVAiq7eTHvE7bbeNlop0jY8&#10;ydX3qsLF23+tELJK4ig/glUwE19tsCexMLDJmcQWNjpGgU14CuHh5sev2G0/f4GxhwL47aaDmPE6&#10;h3czUabzXxYBn8D1efzU6pMfU2wHvyNq07bOncRO8WDR/tCcS9ln5gKTQlLgWy4gwGNhHe5H3JjV&#10;g6trh9fUDa+ourH83PXVtSO8vKtoVYOhW1A9SDKuXLS+blidaHhmtdJZ1SD1L1W0Ll5ZPbyqhiqb&#10;NeeG11ezFBRQUcMqUSxQdXaIqBpedW5o1ZmhVZL0tLJmBFhOFyeDvtFLjmIfuXIwJZNopj5usT2F&#10;SxcgHSkLyNmXc012dXStmdQzc7XqEuut6XWm5AZLmvSNYKM9gwcdngl4gLNynyOBU0Z1knDrOEfr&#10;LEN4VvNPMv6EZR72pR73p/G+h9fCo42F463jb7eNn2wvnOpg1ecTrbk3WvKvtxfe5Dtk/sX69DPB&#10;0edCiZfimeciSa0irxXED0lpecw53EAHnFcbMq+35t/uKJzsnHi/u/hhD7kGzfFBII3XV7zNquZF&#10;ClRT9VBzjea4ddemLddY6RlTrfpsBrQkk1R3khLdAD/WyJSGLKz8TTcWpWl+ZTKU8DjYEZOSJn7r&#10;n8RXDM5LOHdt1sAAp0LlMF8Gu0BPVIWhW8bC2CbewH/UMk/insskJv4FWxaqCBcjyVz6fo7prY+X&#10;aDasFr84fPWpIaEgzAKmwmVMl+gGnU8nGl34616qlpgYdX5CnGU0/4jVo2grc5443Tv5cc8Uxhmj&#10;/X73OKZkczjyEx/10K74oy7xu+kYF/qm8HZ79kQHSZxTPcWTPROnuifek7JQABb+pE9Kg12a1mNU&#10;0dBP4i/z6zU63WBAfu4vMmHqMlkbkjjS+LspVTnkd85cY/BCcs3ICCNU4lTmuTDFHLJXl6a+7iFR&#10;hQP/vLvwaXcBB/5ZD4U5zL8TVc6HPYX3u/LaT9ohk9zh9LMe1kT/sm/6y97Jv16cxsWmQ13GVxjS&#10;kmeQ8Dg0fub4s4iVQfzxmhTgvJMlvMqS5KoqokhqYPaMmCJXD87WDs6aWYCcJA5rVAmJE5BC47eb&#10;HBtinBQRTxP/QOK0ZG6ROMRtJI7in7yhek8w4vL5nV6Px+f2+JwOp9lsPvvZ6Xcf2rNl7bKFlWuX&#10;Vq5etnHFko3LFq+YP+/P//LP/8f//r/9n//H//u//Jf/smTp8iOvv/HGiVMrN1bOXbz84adf+PKn&#10;KnOgocpZ/32V+4yj/owtUuuMV9vCde4Y645bwueskd8sIaDO2wTUehpr3Kxg5Yowf8rsZklyfMTU&#10;E+10i12OJ9Lhi3Z561lk6h9IHNaoCrdoRSpXkMKccENPKN7ti7Q7Ak3+WGeosYcVr4LN0da++pZe&#10;dwQLt0eaumJYLNIejnU2tF+ItZ/31DdHW3rqm7s99a2OUNOHX/307OHj75z6vNYcsvi7Au1Xwu19&#10;znDzj2c831XHnRfGX/Nef8Cf2Bkr7I3m8TtERqY+vyOQfjBeeLQRgSXe+KmvAR4I4+3cMPgQxY0E&#10;BiUDV+aMSLSgahGEsgaJE6WlwpP01KSo4UAkA6D9XANVHoeaJ15umTjcWjzSKWgvHuucPNo1eax7&#10;CsAcfMUSSC0TL7WMP9eQA9Q65+Xm8VebJw43ssLfkZaiVvhTEockkTh3Ymr4OwiJo3lVCnx8hpRN&#10;vtwTrIU2InbyNRKoPx7PKelzoFHYH6FyNJhXlkQOioTR81KI6hnRvDwbzdODJkp/UEw1DQGL6SCU&#10;uRWgzKfgp6VM4igdQ3ZG6JvHYhxP8UNJ03IlnH44mCqTOICSOPqisD+YfjSURluHHbsDjD6UnHfK&#10;O9WuAmjgI/rMboto6Pa+KbhkQ/7J+rGDTfmX2osvdxZf6Sge7Sq+LqXET/QS/0DifHx55sOLxc+u&#10;kMf5rL/49dVpteP64drs93i6yYNMqZyzgjNXZjUfmM/NK9SC/nTZsGH74TJlgXgMfdU/+fklgmKc&#10;i1PYy3uXpt/tn8beX+8cf62j8Hpn8Vj7eJn+e6kZZzZ/MM5y9QfjBl2l5BSmT4XSSuKo2ug5sUPC&#10;1YVVXiTVyGuDjJ5cFWXgI09NSQ/1sNQQxWX/SJino3zxPCZZJ5ji7e2hIEUNgCxJ/QIiYbxY4P7a&#10;GyJzgXhbuZt9UeanPBotqFciFiODU4KyM3g7xFdlHockjpA7GmBrdK0hN25MbB87wk29W6J6vDsq&#10;LasMrLYxcy/eJhFyC42yJzy2VxKpmE5Vn90ZZnI+prtCY5wjHA25A7yzyip4bVUgbieESiBfIDzO&#10;7pIeB0tuN7Qk9B4G0NB2hYsKi51iZMtXYdkspsoBlbU5upGdXsoilMQBVLSi8pwyj7PZzRfuLRK9&#10;A5s9eEU2aBQlcYD1/rF1/uzaYG6DP7chwDkVfEtm0e5KNzmabXRAoIR+C1OlKKVhThZf+pn2ohRD&#10;pS+Dl+lNJZm9/lOqH4GyGS2m3LU/WxnMbY0UtoULW0OFLaLZwZgQnuQ2d0KdX/YGcw+E8vpmL3Ie&#10;inEA3SbhJ3lUgXEw1mUa0XZX6n6fpqrJyAizxlOJsy90PM7pAxF6MeA8anIc9VZSaEzPnSGn8jEm&#10;wXSLJ4Euicoms6v0DzOgVNqtteRM4TQZFBv67CXVAmwPjO0M5fUUG2Ii7xgGEGdkh5f5YkqHGSlR&#10;ImjarHXKS1XquaKksDEVgqsIK6SV3UWxQsrDoWWDmSWxwz5KHsc+usuR2Ek9C0O1colxxG+kPISy&#10;4Un352hGg48471L2a4M1sdWZ2eHJYrrJkthkpiJmh5NaGEL+wCdhhLNvp36KcZRWjHJIaoOH5bFW&#10;iUmNlC3PkMdxpJY6UiRunORu1AQHy6yV//w3uhkT4oqqsBkMjiaOATiurQ5c6mlgiz1ZYU1W2sgu&#10;IZhcbR2VBC6yNuRupLgVNsiPwqqQ3BESh2lTNjIy/0Di0DG0pMpRUHcjdA+NJORbxMyYqoeOoeiR&#10;QHGtZVSBbqyyjHBawkob5Tks0SVJDStE7cJCV39P4pTK05C40UAdC2PKtonuxVhe2ZkVYuKDXWMK&#10;iBQosYw2xkMrLfxKgSUJC2U+CBEXWUcWiHEMgnxM1byGxaS0crkUsaIAp3YEIS7LctVIoEtTZKaW&#10;kGoRy+E51gQNa0yjUlp7dK4lAZTtjefVkqvCQWFryi8YqSim4WVmGruqnoVTg9MhXbUIISuZJold&#10;LalFltQSc2qRaGeYXlRH+gZ7v08MehXzKNIZnmMmWzGnauDucwPz6lhwitoWIWjmmUgG3WMeRScp&#10;QkHDNHKnaHnmKEPErCUKkciJCOfF/iBsrhlkgC36I4wbY2z0EMdF6Y0G4UOLqqX8UC1dfhiHSxC+&#10;AJuVulHAwlojK2pu1fA91cMLrCnsdE7t8F1Vg3eeuyEs0ig9lVkSi/618wXUfWCz4pmCXcyvuq5q&#10;JjTmV93AXkg3KAUg/AI7oxbR0j1aqEiy1T1C1d1j5vjc7Uje7crMsSbnOjN31I3MtSUXuDILHKkF&#10;Vjor8XozDePiXGVPrLCO4PpBqM8b0JHBZY/bhLeMsKJK7DJF0c5biZCLf6NlpJK8MOld/tw4ExW2&#10;EUBTfeVnjn888Dc6gJexjLyDMS9VgdeD/fyNZuUpPJDpF8bfZepYSeJIklQpo4qMEvsm9A2p5xJI&#10;JwnzyyLi6JKNGj0+PWyJSmtio2l4Xc3g+trhDXUUxZCCkcpNS6tZll5T4ZaYDPWWnhGqmSQH0Djj&#10;LHw2tLyKvsXLageJqusrqm4om0NCp26UIp2qoRW8ZUaXs7b36Oq65IpaVihfJi5Ui6l3k2tDiJul&#10;toSafxv7EtIWZ1DkY0DJnaqaiVe8MqsHNV9SitnRYZ1JnY70aiuxpsRTA3J2SHVhxPjbEWRO9Abb&#10;ME4Nfo9wLvDWhBcwvh6HMgdCZHBeiOdebWb9qTfaCm+2kXx5p7NwooPFv99oyb7RRirnaFP25Wjq&#10;hUjilXj6aEvu1abssdbC8baJN1rHX8eKreNstHL5483ZE615dS/+UCoffYFQmTwFY3VVwQhdQsZE&#10;eJkp0/VZy/UZ642btusztoFZnVoHpgHMv63e87QJCw9MCbPDgtw6rQOYdcVcGPHQYWYW8Gv/5O/9&#10;/HgWkApKTJARqUX1wGzVNcnVKtNAaFzHnOlaAdkcSebSbSKqF42PRPviyyOieOOgMAdQ7U8Js8DP&#10;Yrf87UUaDH91fgL4umRSA6hBDImtS1MAGvj4Zd8E5/exbjrlNiUvm8/5UQo8ddMSGMDYSpVu0mTA&#10;u50TLNPeM3mqe+KdjvF32vI4Cydac8a0OYc5J9t5Wt9qzb/VlkPjRFfhVFfxZOcEgBU/Os/iUKd7&#10;WSXqi9vSqfgf85XpH6+wVjclS1emEZX8fJFjooPM8cE4X6aWivIlaasrM8IWw48ZZ0cUT7+SLpn8&#10;bYDGOsCvksumEJnP1LcXJr67QO3Mlz3jX/QUvuyd1AP/tGfik9KBq55Ip+93FVjoqqvwYSdtkk/3&#10;TH6K4To/hVU+6+EAYnUmLggwzsxguDjJkuRC6OAYv1dVFI2xp5XK0SnCLnTYSIuTHiqJgzlVN0ji&#10;mAZvWodmHcOznpFZf+IPpXKCyZuR9B9AKDkLqB4nJnqcMomjDA7Qkvm35vTfmijGIZtDpIm/J3GC&#10;kUAkFqyPBiL13mDAHfDYPTaL01Rnqfr1tx+++/bL0++fPPbS84eeefLAg3s3rFj2l3/5H//5//pP&#10;/+k//Z//+//rf/vP//n/Xrp82YP79j/82IHKXXuWbdi0qmLHs6++8Uut86wjeMYWOmsPnzUHqqwh&#10;szte46xXSU6Nu0FNc6zBNoA8jrO+zh2z+ZpYldzXqCSOK9IO2INU5Vg8Df5Ypy9K7gbwhtt8kXa1&#10;yHGHml1Bg8pR+gYzA9HOcFOPt77dE2nT6leaTkVj41h7MN4eb+oGgvXtlPA0tIeaOv3R1mhjVyDW&#10;BjR29Ll8sZMnPzvy6qnPv6lG//3xNm+0Ldp02dswEOgvHndf3R9KPNgycX80sysyhrCN/ypI+Vgx&#10;8sC7O2voALsDKUApm4ci/INXJQZAOY7F1JCNiDUvGZx6FooSAcs/kjgvNo8TjSwtdLi1+Er7BHC0&#10;a/L1nmnFaz1TRzqmDrcXD7WSxHmhSepGy/KHRMKjhf00J+ulhsKhRm4NMflBsRDWKXkKza4qeRuT&#10;XZJ0qidjuWei7AkzhsQHR6J0kjWAkjiYHmhkHhZWKZM4B+jxSVLmKbECLRuFkv6I5h4L0tcGB/5Y&#10;mM6y+PHGHveF0zoagLI5KsB5Kkzj5CdD5FmworEWxpAJO5qSg9eC1IOBJD/K/H8gcbAv3bLulK8O&#10;2knhcf6BxFFSRvkm5XFuJ3HQUDaKB6IFxUpclRxg9rnmwqEOMjivdhSPdE681sUK4sdZUHzinV4h&#10;cUrpVB/1T79/sfhxv+BS8bP+yc8vT1KVc22G/upC8OsDhb8KIs/Bc+0n9di/jAaecRM/9I9/e6nw&#10;LXM7i99eoSs71iWJc2HywwvFDy9OvXeJPM6J88Vj7bmjbfkjHayTpWl3L7cWDreNH2rFNZN7riH7&#10;XHzs2XqDwdEsKpXnKJP4UhOvnPKlBbzYjNOaf7ohp7l1T9RjnHFaCQwyRp5nKsq0FL34AXKXIkAj&#10;vyP/vPHPt5BoYeQ2kcWoYiDVIiQLbygxyuG/czITKDM4sqSRUYV1MQfL6OpoY5n9YbI5eGXUOaVV&#10;CGwHNy+gTI2SONpWoK2cjkg2OAcN5sXgW6mLoW44W/2prd4kgv899TmAfzZK5I9VdFpu4LWJShAR&#10;0aAB7KHbjkHE4DWXdrZ+8hEIziXPn9Yw+Fj6P5OUxE7WfpKFfQZ3g+l2ZwJTbkdkJgikaX1Cp9s0&#10;nZIDpA+woqpaMGWOkiOpJM5mT3qzZwxvwxsFG7yZ9f6xDYHsOiFx1gcYzCOMpxgHkbyfjrlYRWka&#10;9BNTYHsgvyNYUA4C32K+9lw2TlqqQkicLYHsRjf19mizkpRsVssJKbB3zEE38BUWJrUh+WU7JAyg&#10;2ER0JYgQqDfxpHAICPKxC6GE5OVeQN9NDytPV/q4X6paXDxwZn75xEFZar3vDAmEgAPuj+TxUUUx&#10;OBe7I3ng/nCOkh/5qN+K/wJVMxhGdk8MpLUBkGuT0mO0PcKUFI8EMEG6FGFFpnoFOd0SoEsoRkNy&#10;wUiBsXtuHOzYbn9ul5ftSklc0kGm+gZLRvLbQkwcIKcjyiYcGhbDUGBYcK5xohHz4LxzoCTLaYvd&#10;oD9uB+ZssI5i9BDwMOYRQo18h9Qm1/ri/H9eAra11OmQ7tlsZ0ETAI0tjvRmW6rCMqrJTTSpcSbQ&#10;B+wXe9wkiVQ4EeVTvNYrFsXiUiFUDu02VyAUdBqcDguiy97Jucjf+zh2gAcowaEcEU2RdqInEphh&#10;poLlzKWiOQI57BerI4BZJRXEAaoMsFNt2/At06wQeZL1KPngUFwjH5WRWSUOwYDwLCUI7YKF17sy&#10;WGydM72M/hQkKbiuZWSleXiNeWSNsDn6EVMEw6uto5LfNLwC88XFBg1sarUFO6KUZrlZeZxRZlSZ&#10;hjEtEzdoMGdKnDIQohvUj/BHCEGBteiz2JqWKZsV2K+VX6mURo8LX7Gr8m9/mSQiT2SlwAdAuEgS&#10;RzU+dSMrayg0YFB69gbaNEhWLsOeWGRPzbMl7rEn59gSd5oTc5QZEXLkbtPIPHvqnjqKXOabsX32&#10;3BCtSP+XSzfQSXGWIYyPLDtFAcJCMRuWfKjkYmt6iTm1pI6uPYtNyfnMgZIy4ayvhH7S2gZhMGkd&#10;y/C82sF51TcA0ToxQ2peHfmme63snnok32UdNWAe0Zws1eboZtkBFS7Vkj0hiWMeNVKTJBdM43kA&#10;5wIw6BUhUzCqRrBNFQwVQOwApUBM4ELPsZc5NcwLu5O2OBi0UTZIsozgq3trmeDGQ5B6Xhq0Awtr&#10;BrGL+84NzK9h3plhYo3tn7uOZbBHJZW0PwDa87B8yRwawAiIm1Jinit9jz19lzlxrzNztyV5jxUn&#10;MTmPvJuRUoe1cBksd4ijtnjHyJ1INYfeI7ineOOIYRa+wpWMW0BvpY1qTSWV6XBj4vGC+5S3qie9&#10;Q7J19op0FL/F+0LZx0I5leHgzQGvYfp6hncGvAzgB12Vj/JbTBodUBJno4O8MLDeKYohudkBfYL9&#10;A7Q/fERYEpXmUUyBCtPIRmFw1tUOr8b9gptXVC1LakQDJYXkMcWJIznIamWDGBA97wZfVnVjSfUg&#10;7oWl1UOanLW4agBTnbPk3A0qoXAFVpNow4pkXnChWpK0KKrDJU1ZDbavV4hmSpJBw21oHsGUl5nc&#10;lXpysRGcaJYhl1OMLeOyxM2CM4LnmNw4oyvUBB3PEDvL+eG+xhNDHnpMgCV9IzZqeFfhHxV4rfKn&#10;cRaeqJcyi/J3Hd73pGRK/pCUAD/SnH+tJfdGW+6tjvw73ePv9pRRRLT/ZmuWaOe3iPyxwDtdE++d&#10;n/qwd/qD81Pv9xD0eewlBSA6jumvLs1+fWlaPUp+uEopB2Pgq+RKaqVmM2AemLZJQgrCYNfwrBPx&#10;8OCM/cas7fqU4/qs4/o02vYbxpTMzvUpTHWOdXDaMThrG5rBFiwIpwdYDbr66tQZIRTKqLo8dY4+&#10;O5OU+QzM1l5jVWwaJ18jiaNyG0xJ7ghrIwIflpeuEj0OcPaK+KQIc6FOw79dKRvuEGgoDPkPg/+Z&#10;Hy5MAt+J8khlIKqmIUSR9NVFUjaf905QPHKBHI3yFIpPShDFzfjpLopulML4uJvcDfBu5/ipjgL5&#10;mo7xk50kbk60U/qE6fFmFgJ7rSFzLJ4GpKw752C+4s2W3Fvthbc7C1j47TYCK34gfp2q6xHlFEmc&#10;7/qZ7aV0Fc4gDv930TT9eql4Bod8sQhoW61k/g7im3NWzIxUkqOpVQhnlLvBVBo0lsYAUuh0YeKr&#10;84W/ku2a+Ly78FlPoczg4MA/7Cx80D2OYxcfn9xbzdm3W7JKTnHaSvkYMwHJ5hSNulfYyHmMOY2B&#10;MM5/7Z9hVfJLUphcnEZ5iV6eUTdSTXNTeu7Hfp5iBmID0z9fo181unrmOkkc0lK0Op5ivarBGevQ&#10;rDgc/81Pk+M/AombodQfYcF/SOKUi1UB/3+ROP5AJBiK+sMRbzDkCQXckaAr7LMH3Fa33eqyeHzO&#10;SNgfDfkbIsHmSCga9Pndjt9/+/HLL06/duyVp55+/IEH9mzdvmXdhvWbtmxdV1m5aevOpWs3rK3c&#10;8czLR384a2J571BTjT30S7Wz2ha0+pvM3oZzjugvpkCdtwUwuRvrXA0Wb7PN32rxNNTYI1jA4mu0&#10;BZqd4TYADa1W7gw2u8NkcFwBo9y4WuTYvQ2+SDvaXqldFYh2Amh4Im2BeFe4yfDE8UU7/LFOtMMN&#10;NM3xxzuCjV3hxs765u5oY1co2uarbwpGm+NNnU2tPZFIqz/IhKwfzjmOnTj98hvvfne2zuqLBep7&#10;/Q3X3F3J08ErT3muPFI/8mBk9KF4elc9wzbGbOGx+/3J+32J3f4kok1gTyAF4EcIQERKjb2fWR74&#10;ZZJcDzosGKpREQ7wo3p5qDBEPTU1HUmqU73YVHyuidlPzzfmD7VOvNxWfLlt/JWO4pGuScEU8Grn&#10;1KH2yRdbi2qjcztebjGg4bdE4AjFJzS/CTgoDI6SOErZIMAmOyNTZToOxpnnhac8n/WlsixY+IC4&#10;IKuHzpNipvPvSZwyaVL+neZ8mYNDVpBqQWAfzz1WslPBlBupJ2VzIJh5RtKdlCt5PERjUR20R0LU&#10;3ehGSOhIqg7WVeh2MMVMEgrCOumhAdrAt9oZ9JNdLZWYKQM7VSrHoGxCBi2FEUBDjwUfedakoo36&#10;GR9uLx5unziMM9VeONoxoWXF3+yZUE+cdy9Ov0tuZeb9/pkP+qc/7J/8qH/qo0uTH1wgm/P51dlP&#10;L099crH4KR7lgi8vGTzxNwI14vpRiuQBP1wuft9f/La/+P2Vye+uTn17deqbK9NfXZn6on/q00vF&#10;Dy8UsdkPL06dOl98vSN3tC0rJE4eHTssbM6RzglWsGorHGrJvdRI8+znotmD9bSjA9B+Ab/rzeMv&#10;NUmF8uaCXoRygLgUi881F55tzj/bmHuaFtc4QRg9UpAYHIwMhwhnJ8zxp7GIWs/IVGGYj4RxAfBb&#10;tSXGVO+gR6JUse0NpR/CYnGDxFGQ36Gkhf/saTIRNkKlm2hq8FEzs/CRPE59XuU5jwgBdDtUfwHg&#10;Xt4doi5DRDdjBokj6TDYFCNwf1o/CmNrMDu7ApSIb/EkSNxEKMwxlDjycOCWJcVJSRztJ6a7PGRb&#10;sEFMASygcT4lGyFG8gjLyYAEqLZQbqLSzWiWUbrkVWmczJdjNzma3f6sTvcGc5jyK8yXilekcjxc&#10;Zq/wONv9aXpM+lmuFSCdYbAwIkRXHgcht19AHie7MZAnocMC1ZJU5WeBau0YVlSmBlN0e2cgh/Zm&#10;D4kStLdJlpayG5tEWo9vtweo5aEYR/5Nxe7WSwkkJQsQ4Qv5QmHOJi+VJhwKOd4dzGPidItzdKs4&#10;8gCUFIkDAl5VlQNa602vEazyja31ZVa6kuvEhpP7kgSuzZ4xoZ84thhhHWS+4wbHtofpxLlV/q7c&#10;FsrtDOUBOjGLQEY5NRwCVq/0kXwBcCDYAhrcCKZBklzA9nAeWyM9pOIpD+k29j8wJn6f2S0h5qZh&#10;ECr92XVSdKnChXHL7QzQ7JkVu6Tur5I4FMsIF4ahqyS3ldsWKkjugMGL6bDzXLiFpSKbk6aQx4lR&#10;YqNC7Io2i/aKLJsAV9Rq6+haB3mNlbYEE6a82TWIzYRGWSUR2mqHYXuxCksiQnNnKxyZDVJpe5Mj&#10;Q8bEwfSlDXYmULDKieyFaVYiyGKU5ckCiPT4n7DIYaiIkQbiQD3v3JfIc7BrCQ4p+AcQiWEXALqN&#10;jZN2xGjYUpvRsKc3mFjCfKMNu2YAuUmyvTY4M+tdGe5O+q+HsNLBNC5AG6rNYU8kHL2d01GmBnMw&#10;RQSrNsNag1wNblZaOOUq6Lktid7yL3GEYbXDui7CKjIpQpoA2OZ6jYHFUxl7oRJHfIvRWM2omH3g&#10;ZhGPlSyNdb9oqI8MQrLltiRTnNAT7B0xm9A3zOQSd541WqeGf/uTasGmlBYhv2MS+x5rClNqasyG&#10;jEhjcmyN/JEcqUHu0M2XbSyD1VebhtdaRjfY0viIbaInCDXnVd+4p+rG3bVDc23Ju22JOdYkcLcl&#10;OYd6HGKeI3O3hYWQFlhTi21pGifTrlWBvmFThtuOdlgpHnxF0oqGvsp9UKJynwhwAATVFOmYEwtq&#10;mGyC0TDWEjdorqj9l2QotDUUn6cpY440+nmnZeQvROLP5tE/m0b+XDt8V53UfrKyrtZ9ppHF1iTr&#10;i2FrSt/IFLEx4ucSXULXZ0TjDMiFOtGvjD1KaS2J/IXBMY/eW03pDXOmpNrUnNrRO2ulvJRp5H/W&#10;DAJ/tozeYU38qXroz9VD91gpF5pnojO0MQLVtHzGdH4NGgNi0TK03JwgUyOpVbrHBSIR4oGXEnPm&#10;nRsUgoB6JYDKJhxm7SiOlBlwGFhb8l6hdbBH0lgW2mzfh/3iQOypZU5yAWQTTDQDxpjg1OA6weVK&#10;NlCuGb1xeAtQvpdcIw8BJXGUXcXPEP3L5JdotzvFcooBFg0o5TuL15i8+j4RKwD4KH958ieSWcyl&#10;KpBaBOD+AIsS4oFf6abVGp42etdjus6awPVZhqGbsyfxcOCzQlBpTVZYEsAm3C91FJetqmX2Ga6f&#10;JeL6vJDgKC2ypCj4quG43VszBGD0Fgm3wlNM7oxWxHq3Lqm9saR2AFhqurHCPLykjkoZpgdSRMML&#10;AGcTW8DIk8KTDD5DeEVvJnJ8PHG43+0J5pligyX/LDQIebaQKDyLXfC+Rod5d+PJgEu9jozwCsn7&#10;Q8dIwjoS82wj860ji2yjy3FS8OYQ4O/aA7EC3lgeEgE73lcRWRxkcdLsS9GxIw3519qKxzunXm+f&#10;eLUpByh982Z7DlH9qe7CB73F0xeITy5S3/3ReWbofNhT/ESKPX96cZqNi3jhnP5r/yzwdf8M/VP6&#10;Z7+9PPsdAv4rsz9evfnTtT9+Fu7m12uMe6tuzCLoPXd1qpa6G+prrELNuEXFAHgxZWbKjGtw1jU0&#10;/R9O8a1n+Cam7qFZV2nqHBIq5/qUeYA6HWy/5horQytYK/ryZPWVqdprM6aBWeVxaq5OK0EDGAwO&#10;GywjTVxnota5AeZnSaxO4glT6kqkapVqSajKuUT/nZ8uTQI04rl0Cz9enPrhwuS3feJlc55aEkCZ&#10;ms8kGYqZQeeNlKjTLPJtgDyFOEBTYNI9/kkPNSbvthfe75z4sJvpTu92jr/TVjgl3A0pmI6Jt9rH&#10;gTepoiq83sxS7kcbxm7HkXjm1RinAD4ea2SlMGqmWnNU5VCqQx4Ee3mvgx1AN9C3L/ooF/pWKpez&#10;qBOO/eoMs6gu043ot34SW6LEoSER2pivQBswkteuzah0RbOxfhav6N8HbnJTuDZYGuwmrhNVNiHY&#10;wXB90Tv+peiPPlGH4y5yN6daskLQjL/XNYFjfwuXaws7r9O3WgtovN1cwIG80yrjIwtj0KQU2uQX&#10;F6YBjPmXF2dYlVyuXvXTwfTr/inEXF+wbDydRlV/JIVlaFTE4Osy8yRwFPTEuU4npl/7WY2Luq0b&#10;05bBWcfwH66Rv/kSgPA4yb+FUn+QyqEk5yYQTc+Wk6piqZtxqS8OtGT+rYzWsf+luDUn/W9tmf/1&#10;T/5wNFgf90di3nDYEQw4gj7A5veYPU6Hz+X0uVwuh9vl8DjsXqcj6HV53HaP2xYKeoIBdzjiB3x+&#10;l9NpP1d99tCrr1Rs3bZ09epV6zctXbt+w7adz7/y+u+1DneIFEyNPXTOFqpzx+q8Tb+YAr9b62s9&#10;zc5QB2D1CZvjjAImTxzLWP1Nvni3v6HHEWp1BFr8sW5sgWqa2y2NpW1QNiHmWKHBBKtQazDW5Qq1&#10;aFGq+pZeLTTuDrf6Y526GBrR9r5wM61wwrHOprbeSFOXP9zc0NwVi7U1NfXEm3t88U5ntNXijXz2&#10;3a/PHzt+8pNvztYFncFud/OV6tbrJ8P9z3v7nwleezx448Fw8sF44aFogTV0SpVuNHNKg09lZ0jT&#10;BFgX6bEwAtrcE2GWuGah639H4pShlIdyBM9KESi1rUF4/Ew891LLOMCCRzTNRUSdR1D9YtvEofbJ&#10;l9rI4AiDMHE7XhQqB9Oy1Y7kxZC7eS6G9rhSOZijeVVPxcnCKBfzuKR6Ye9cC6uLdy9WOSh1xMli&#10;xAwDlMew5P+XdCo9on8AjvSpJlI/KuRhPlQ8+2hDDni4XjRKIszBko+HmEKlJI7KXh4LZ9BJ/BRh&#10;I8rOoA2gvU9kOGgrOwNof3SZ8kGhrXPQRqNMM3F6G31DBipE/sgguUo8Dr5CN3D4aKjGBwdLBqdp&#10;/GDzBE4ThgvnBWeKSXBt40fai0c7Jo53Tx7vLr7VXXy7p3jiPPFO76SyOSf7iqrNOdU78cGlqU+v&#10;zH50aeqDC6wajt/Lj3onPu7jzyeeNZ9J8by/SuYtHqPfXZ76vsTjYIr291dI8Xx7efq7KzPfXJn+&#10;6+Vpzav6pH8G2zzZUzzeU3i9Z/xo1/hrPZNHu9ixY51F4GhngSKd1twrreMvN4+/EM8drB97NsLK&#10;kS82FnAgBgnYXHi5rfhKxyTwaufU4a6pQx3FF4G2iedbSGDh8JXKwVj93UhykJk2Zdwmgn0xUjbK&#10;2uwTTkdJnP1ScUxJmccaC+UsReVQyjwO+RQhcXQmNvhILKdiGQXfWgxrG7wRGpxOGdwCptHcA9h+&#10;vcHjYFomcZhOFc5i+1oByqByAqnd/iS+1cWwl92SYkOLnODYDm+Ktjh4B43kdoekqFaJwbmdxMEG&#10;MdUG2yXjZGxkh8gxlDhAZE6yQ0J3xOeVEn6TTcBHl1GqqczgoM03ZqnDzbYrRe8Y/gVKzQUarIHl&#10;p0+kePeIGoV/zZGb2ObPbvaTxNnkHVMGZ50wOMDGQH5jkIlUlOeItmWjqNk3/z2Jgy3sDLDsFDeF&#10;V20V+KjnLnVD9OipdCU4X5bX48J2EANrJM/o3Zvd4M+RcPGNbaZFpbEp8jVOSo22OUa3uRMYZL7T&#10;h3PoPLUwvgy6tM5N/xRgtSe90ptZ7kmv8GZW+FneaJWPM/EViSFPZqNrjNSAR1LDfDw0OWpKzbdF&#10;8ltCpFeUoMGxAGSRpNIT2npSNrpT2nnlsyqDOYAapUB2QyC7VkRA2Cy+xShtE+UUDWs8LOa1XTQ4&#10;mK/dBnCk6AATyqhgGtvqMSiYHW4W+dohRBhGklPh8irddPHcGszfTuKo1TFQ4Uph5Le5mIq1w8PU&#10;ts0u5mQJx0FKZZ04/q41ym+naGnhTq1wphhFOFOrPZmVrjQaOB2rnKQbVmNF7xiGDnEa9rtOXIE3&#10;ubPrXRlSDzYmSRnXhmQ/YWQ4Pk7qnrBTjPMG95iSFBLvYZl/NNxRzki1OWuchjEHjTZEyLNJSueQ&#10;oKHrqiG3qcRMRwYfNQWMnhd6XBTg4LgIblCIGx6I8EQ4LszEkVIFI/OxOwOadWXnKkr6oKGiGARU&#10;2jduARuUf7mFNWCoz11YOUoyFAZttAqxLo/iFiWEw9cGZ8ou0EOMwBr0VogkfIvYbKVpVKkfZUyU&#10;XiGlIiQOgjqui40IQ6QSG/XrWSP2PWRnakmLGIobKWNMHkfywrAYSZwS76O2Pkr9kHVSCQ/2Kztd&#10;rjXOsR2EjggsS3lP6AzCTlIVJYXL3RaAmo65tjSmZHNsqTmWBBOsrMl77an7bKn5luR9dfTipdMH&#10;00nouaMaHCVi6Cmjfh9mqhUQ3AJMg1IfHCnXXWY35lfTdJnVoFhCaIhKKOGDuClMJSuN8baoHhaQ&#10;pxi+R2Qvd1lH59gSc2ypuyyJO0yjd5pG55gSSuLQj9lMRRKuDT2zVOIIuDWR2CiJs1gKXemBKM2B&#10;fQELTCRTAIN/ESMeuhpXD82podZmTs3In6uG7qgb+ZNUGf+v5wb+nzPX/nvNjX8xj/6rafhPWMCa&#10;ZGdYip7+RBhhAFtbaB6Ze25A97WIXRpecPb6wt8HltWRNtI0HCqqhL1CA/3E3g3Fh4wYZU11CVa5&#10;QqhvTy2yJRdYeVIwXWhLzzMl0JA5CQDfchkLVTmGMks2jjE3Lgk6MfHiLF3VAusoEwlNw5L2yHQq&#10;/E7hx0jFOHskg9j4BcfvoN8Qpz8Y4BS/+PqjvzfIfzXkB9f4V0MTqRSUQ/ql5KJBbetzgE+G2xkc&#10;XuoW5nZh/npLYoM1QZ7XimueeY5rzCO4ntFt3sImcjf3VQ1hZJjvBuB6E9ekuThlZN8G59YMkQjT&#10;oeD4C7tXy/JkS2sHF1VdVRJnmZA4y+pYvEwMnugbhQuAGigpKwZgm3dVDeJiwPZZxw3nSDhH3G54&#10;euDZiF5hm8yCtI0uNQ3hHsQlzScDhUJD5G7kpuZi6En1jYVV15V11StwsZ0MzjzHyCJHYqk82PEb&#10;tBMvS3itaqQ9At7QXmjI07Mmlj0SZ/nw1xuziHhPdhZPdk++1V54vZWRPPOnusdPdhXe7x7Hy6eW&#10;baZ3r1Ruxlso2tQvCPCSCeCF83vE3tdmf7g6+5P48opzChOIKF4Q7ub3qwDD+HOIdQdnEe5K5tSU&#10;5caUbWjGJZSNd2TGNzpDPxGBbxS4WZqWMDzrH7kJBEb/0AbmeEu8j2to2jE4JaBIh7lXkqKlWVF1&#10;16ZrrzKRSkkc5XGA20mcW226Jk9V3aBnbfUgc76Uwam+Tk6HuhIyNZJUJeW0frw4cYvBIZcx/cul&#10;qZ8uFH+4gGWmv7849Y1kSJW1JKd7xj/pkfLq5ydVVvORZkVh5MU86IMuWgufonNN4V3R2gCGzKSL&#10;Tjfv9hTf6Rh/sy0v9E3hrfbx4zyJ+WPN2WNNeeAWcdM4drQpi+mRBpZ4fzWefSU29ko8/WpDRkic&#10;HBPlWnAxGCTOO20GVfRR1/jH3RNlEuebSwgxWErl+/5JJlX1FzXJiClRV0hm/XaFpb7Q/lUNiahU&#10;In6X9s9oSzqS0DcKcjcsy3V15reBP365/geuHN3FN5Lf9NVFCpQ+7Sl80sOefNjJjp2UHnIohL3C&#10;pXu8ldl/9GxqzSt1BaCBK/y1huzbbRjD8fe6mGj2Uc/k6V4Co43pxxSLMcLCFNHW6QvFz/qn8PF0&#10;7zhQLh5P12pc7ZcmEXkplaNKnLMD0zS4uFw8e22Koi1qyqatQ7P24T+cw394/j2Pk5oFbidxblfi&#10;iADnFo9D4uY2Eqct879I4jjD9YAjEHYEQq5QxB0J2wN+i8thdTpsLqfDZXd5nP6AOxjw+LxOr49w&#10;e+wer93rc7hdVsDltPh9robG+ng8arGYjr/15rZdO9dWbFy+du28JcuWrqk89vZHZnfUEWiqdUWB&#10;ale81tOoShwtPe7wtwFWb6PJFXOG2+q8DXVuNvwNPZia3XF8pblR/voOX6TdFWgGVHrjCrR6QlTi&#10;BKKdnlArvtUGlqf6Jt7hCDba/HE0ws094aYe5X2o3Klv98Y6Iq3nY20X/LHOSGNPvLk32tgDhGPt&#10;/mhztK071tEVjDZHmjos/vBr73786tsfffbtOVug0RHvqWu59m3s6unQwBHvtadDSYSa6niKQFTT&#10;eR4JiyeL1tyRXCEilGH6j4g7EP8LL5B9nME/CZ19WnoZkaqYy2BK3kH0C0+XfGSeimo52/STMebp&#10;HGzKP9OQxRRtNLT9QsvE860TB5snnm0af65p4mAjp8DzzePPtYyT3GmmTfKzDXlR9BjczQuxwksN&#10;EwA+AqwMFS8oL0N9TQOJEnRGSZzn4/nno1KlSBgcJXFIfJT8TZQiUfoGXwHPSPFpEjElXYzyJqRO&#10;ogT9azBu0bGH6zMP1qcfinJKLyG1DZJEG/Jffw+M24Eoq7NrwM+tCZtThhI0mAJK4vBAyj4sMWb0&#10;ABzz2wgdHAuADpehBESZwSkTSTpfTgoTtfQAsXH8RmL8D0Qyz8aYf0Tuo5nWM8faiq91TLzeWQRY&#10;H6qTZb+B40LoAKfOF9/rm3q3dxKN9y9MfXhp5oOL02h8IHj/fPGD3uJHF2hw8+nFaU1P/eoihX/l&#10;Bwq93G8T5mAOH6/XZvCb+t2V2W+uzHx9ZfbLK7OnL01jyzQ5pkHP1PHz5JXe7CG19FbPxNtd4+jb&#10;m93Tx7umjrZOvNyQe7EhS8PsVkKVOGSm2oovd04Ch7umXukmjwPg46GO4qHWCVpfx1lkDZfK00Ll&#10;8Bow9E1Sw1vsosoeUmVCR5lQnveSFzIgRE/2gQhzFR+OZtV8am+IfMeDJecaNNS85mEpCUfxi9Ax&#10;ysj8g6+NfkRDV+cy+KqE3VIMy1g+kFGuh8yLP6WpXmjsCaTu9yUwpUQoQMtbvJuSoKH/ImLvBF46&#10;VYmzM5gukziaM6XEDasjlXQ9+sKKZXBEO33pByI5g8QRvkC5AwT2W7xZKkcY4UsBaUyFstnlxb4M&#10;occ2p2Euu92ZVMeQXVR/pA0zFCFx7veNbfOltgXSTOeh8w7rH1FmIiROpboa+7Mbg6RvgA1C35CP&#10;YNKT5ijRVHJTIF0JyBaIUi0tSmaEeUEAz+wep0EzoZ+7xW55u4cLK4mDUJ80R6iwKVjY4M+t82aB&#10;9VIICfHtRg+pikohg3b6MtgIXaJZpSuzXZyDNntSm2i5ksBGKgL0YFb1zUrf2DJvZrEnzTpH3vRS&#10;f2apJ71UnFZE5jO2QQiITd7cJi8OLacU1Xo/D7xSBDKEyHPQzzJEvEOuSsaKBJZSMBt9Y+S5Avn1&#10;gRywzp9d4x1DT8QKmgwLlsfI4PCZNEe+TxyIXOg/89eAzYFChU86481uEEOHsvZku7hEK/CRU/Yk&#10;s8mJLcv58pFLAm6Va3GktrjHtrhZ9muHv4CFK5w0jMAhrxdqQxmN5WIevNSZBGgw7KEZzRJ7cpmT&#10;89FY7hDuQwpXa6/WOZIVLFg2piyPrgUsF6z0ZlZ4UqJ7YuLVGrHSWGtn2pEqPpT6UUnOWgf7s8HN&#10;E70GH29LsDJIEKU5JCVqvSRNMDvJziBtoz1d6cpudmcxrfBw0LCpMnHDraGhGxQeh1OxSSZR5SKD&#10;s0RrQjmSyunc2q/wRytEraPr8v9w6+hiBFQ2/lXOdVkke2QJoiz91tDIENrAdKUjvdqVXe3KrLan&#10;WXFc8qRWWlnaicyFaRT7QicxkiRxShSShscqnCHPIq7JJFZUJqN/zltEnmMmRwOUqZk1dayctV5i&#10;1zUm8juU6mDFUmkqbll8fPDtmjpauq4zYxXsa2S1aRhAZIv4lvY9EpbrWowYSWcMUl8g9M1S5joZ&#10;NjSkKmqHmdzEolQsU0VY0/dY03db03+uHfmziZqXuwRzLJJmJdqQRZSxMElEqZwyXaJqGsTJiKu5&#10;mGhD5tmS5F8A6n1G7jEjAKbyhWRTHUkcYFXtCPPXhLFadpsrzWIT+Qhs5F4r934HzY9HDY5JdEOk&#10;nMyJe3AIwptQscJjpBqCjBL6g44xzOaxK4lDBqc2sbiWDA62r2BXxX8HENJEdBwqvqhN3F0zOqd6&#10;ZG5dYk5t4o6akTnW1J9Mo/+9ZvifTaP/tXroP5+99t+qh/7VkrjDkr7DlLirbhT9mWtO0iWaYyvm&#10;0LYEjnoRR54V0BeJZGlZ9eiCMwNUkVSz4DRHkgY91ChRVIKpNbHAnOTZkUwuQni0ZfbkEqvRbSyG&#10;IcKBY0ksQBMiq+FGRBWJHA5nmrk8c3bkKjUuMFyE5uHV4voE4A7F/a7UyUZMraMVJSpH3eUBPAB3&#10;+dI7PAlgly+xW39MSxJX/DjuDkiOsJd8N35Mjd8LdeKXXz3MUU5/M8vqSSqlXX3W0xttaZWbGbCx&#10;M+ghORHLyAorwNsT55eGU2IujkMDcLLurR6dV5OYizNlTtxRR6nUHTVDuGaoVzKPzDk7MK+WhecX&#10;SWEy3Bc49uVVQ8vODiw7e21V7cDq2sFVNTdwBeJWUlkZzgWGen41iaH7ahLzqhP3nuNemDQnFdwW&#10;WVIYUpw1DCmekHiskY0SFmydeXi9bXSdlVc172ir8SjAIC+T7K1V1lu6OabX4crE9Sm0EYvWuVKr&#10;haCvwO++nzaCT8QKz7Xwf1y80SGAR6CLmPbtltzxeEasbUkKvNXGolEnuliZ6GRX4QM64LKic9l+&#10;+Fup7IM49mvRg38rMTYbV6Z+uDqNF05R2UhSjLqc9IsKQ1JmKMS4OlM1MEuXGfEkBixSktk2NOMY&#10;nHGRviELI16w06HkzbCRfnIzmPwjkJgNJf5QBBM3w4JI4o/65B/aDo3OBkZn/SOzPmxneNo9PAVg&#10;myrMwfatgwabY7pOuxyyOWKHDEjO1N+TOANTrCE9QBKHuT/X6XiiFYjK0IQgshIlBuc2Hkd8YUSQ&#10;8vNFMjjf90180zP+VU/hix4mBJHBoeiGlI36BH3UM0lZjVAMwtqQsjlFBocczYl2MbXpYPvtNlrY&#10;MONJMqdOdIropmNcKYzXWwpHmvOvNuVwlhVHGim0OdqYA16N02T6UCzzUpyG0wrMf705h9W5hRZR&#10;sjRngROt+TKJA5zuLnwuyV/0kZF/kb+h/J/hxk9XGW58h2OnfIZtAA0yHf8OSv0oZfPLNXI3P0gV&#10;qh8vs6LL9yLdoh+QXGlMMZNEhM/7JlWjhLHC+JyUwSFjhW63F95C2NJBJyYc+LGmPEYAB3UExy5H&#10;dwzH3jCGJU9Ictk7nRhbcXoW12d6P58vfnS++GHfJNrv9Uzg48eXJj+6WPxYOB3SOsLmfH6BxCV6&#10;hX6qEgdXOz1xcCVcmTxzuVh1jelUZYg/zh9MDBz9w5246Un84U/e9CdngykinJqJCI8DqAanSdCQ&#10;vKk8jiZVaV7VPzA7/+QIRl2RqDscdQYjjkDIGQy7g0GXz+v2etxel8fn9vpdXp/T53X4/E7aHwec&#10;do/V4bb4A5zjl6+am6LtbU2tbY3xeLSlrdlkN79+4vjOB+5fuWnjvCUr71uy5oFHD3745Y82f9wZ&#10;bjlj8Zl8jZZAK42NnfFqe7TWHrO4m5zBVk+kwx5s0SwqTaqy+lmmylvPIlN2f6NyN65AqzvY5q/v&#10;CsV7vOEOfFRhjjvYgkYo3h1u6KGBTqSNawUasCLzpxq6aYsT7wlEu7FMqLEn0NgNhFvOU60T6wlH&#10;eyKxnkhjj6++LdzcVd/SHm/pqI+3hWItgYZWW7jhx1rH2x999erxkz+fs1iDbd7Wa9XRK18Gr70R&#10;Gn7KO/yoN7kvkH48qjqCDI11w8n9YgjyWJglkIzYNZgpV1YCnqzPA8rjUInDFBJCvUIekzSf2wkF&#10;Zi0JiXMgOvZ0Q+6ZhuzTiJCbWID82UbWQnqmMX+wuQA82zSuYhAFntrPtyq5Q31EmcTBo/ylpiKJ&#10;m1jhxfg4gAapmWjeUE9EuVOA6glRwSAsR0yuZYluSXjiBXYvKrXJG8j+EGUZUUm6QqZD6BsDJRrl&#10;kXD6wXD64XqSOA9FMw/HON0bTmmsjuhdQ3pqbksKJgDjtj+YwRRD95iUBD7QkH9USh1hR+g5KRVR&#10;1qhGhsMY43jqEaEDZQrpiZL1j3ZM19L+68iX2xgTJeCeDHFAAMzR7WMV3YUSWNyL+Ae91DR+qHni&#10;EEmc4qtt5Zpi4691TLzRVXyja+L1znEAjbfxKO+fBd6/MP3hpdkPLs681zeFKT4qlYOP7/VOovHR&#10;pZmP+2dFuTr9hUHl3FLl8LFylTy3ahTl+XLzt4Gbvw788eO12e+vzn53bfary7Of90+f7idJxKpV&#10;5ydP9hTf7RWqSPbybs/kyd7pkxdmT/RMo5/a22OdWgptXNmcl9tYdQug6U8nk/u0DaChmh11QeZl&#10;I45LBu0VYQ48Lnic332x3CNA6UST2RESh6xNiZ4z5DmxnJI+5asCawG3VomQvlF2Bng4XmAxclHW&#10;sOZCTOv6k7Lht1F+1CWV2SHDgjfIEomzJ1zyMzZE3XRYfCRseDPrX4WaPln+z1CmbOvbJza1G9sM&#10;cWsPRtF5lrXS/yH5kupjRfC9WNiTxEe8vxLBMWo03An0YVcwr1lIW32kV1T6USm5NhSDeMeUxNnp&#10;M/KnyOP4xvYEsgBZEq1DdJskRz4KCcIaRpnN7kSlh/Y6gFHISZUmJRKnIkASZ4NgYyhHksJDvYmq&#10;TjZ40xv9qYogPpLHYSaRjx3b7s/s8GfRbaU5lH3Aqzb6sBd982d3SIYXu4deCdGz3kl24FYFa3eG&#10;JAulMbkNQmdU0LaGAp/7AZI4DAB2+fFaL2WzBZU+ysU3+tLr/UyeWu3PrvKNLfekl7hSwFJPeqEr&#10;udiZWOYmv7PGy9B6vTu7yZff6M0BG7B3SRbDurRroZkOs8kq0cNAbksghzFRwwUODtVDoiHyjpE6&#10;kbFCV9FhdNtgoPxj5S1sC+V2hQv3h3N0xuHlNEa2DqfVk6l0kpurdGew8U3erMpSOBQeUi3MaCNv&#10;IkY/YgdD0oe0Ds4+ubyNDqZfoTNYcgNpNeyRdBK6tNE1VuHJ6hRYJ8oXbHytZi0J87LSM7bCO8Zq&#10;UI7kAsQz9gS5GHy0JVjV25slv2NjLfA1TmYMbRCXUERE5GWEEwFIA7nTrCSFDfrGFtlGF1lHgJUu&#10;kiDL7aM8p+p4KmlEG9xjyrZgmzhenVLA4kgpf0cOBT28PddJQhESNA5JXBL2B9hIdU92vQtXJocO&#10;W1BZDYA2uk0/Zh/ZtNUemuygt0scpGCWO1hnVxuYqctTXIOdlgRBaOsCAAZB6a2lzqRuQdkcEkBS&#10;YwsBIcJCtJeLWgerIzxezoPKMANF5DMr7NhFCo2VDu4R4C7wlWROscMyyIjlVtUa2U/rpBLW7SQO&#10;mQUpWbXakUAIt9zETJAVdYzx6DirYhwR5iDkAxBmM962GBIhaoVsYkArX2HLZH8QMWJ5M32XEYFj&#10;yqJaElUqfYO1uF/hNRD3LqwbWmweERfqtJI4wgIkFyD4r0stMKcXWNPzzKl7Lal7rKk762iUU4Y6&#10;5tytqT21kkIi5Z9IRpT0OEriLKhljW1sn1SCkDhM17Il7rIn5thH77bS+2YxonETlTjLRXaEA0fQ&#10;vrGOZNayOpoQsxZ47RCCZGxnnmmEShzz6F11w3fWjtxVhwZzmoC76xLzrOmyEqdE4tCHaEnt8Ao0&#10;6sjmMHTHCAg3tKR2dEnNyOLqUZXkLKojn0XBi1BaTJxhOhXCdU5Ji1hTNFSuHiZJZE5hfOY56ChM&#10;hsua/BfTyH87d/2/nxn4n1WDf64dmWNO3lFjZHgBLKleOzyXvsvizYxYnb5FSS1ftaw2saSaSo3F&#10;1UNKDqJLVDlZUzwvFgptSAOJlAk9wRysi+sTB0g2CkdqTZHrEfuh+4R4mm8eXWRLKo+DjczHSTfj&#10;LFPosZyXVkpqWidpl2tN4qxJ+TNjSjWcI0keRx2FHaXMSo9hGbbNl9pJR3n60+PHjv9eyA8ifxP5&#10;X4ghUyXZTaInuc1Fdy2AfI0Yfm3Fk9BhOHxVWkc2WUcBtTMXXV6aPGZZZWZliboVVhzm8BILjndo&#10;sW0UdzFAUszE4vq4lu6zpe41s/T7fEv6XlPyT1XX/1w3RNLQmrizlpcNvYRqhpbYhLStpc807pr1&#10;lsS6WjFIrhnYbB3eZh2uMAssoxvMw2tNI7gmV5gTpNiqqN6af2543pmhhbVCFOJGtqWW2VmTDsO4&#10;0c7H+3bXmNT4S26xjW62jkgOWnqzbRS/2ji69XUjdJHHHVp9ffm5gbWW4ZXoSdXA4qqBZRh/3KRC&#10;NcrDhAbGFeJ5hwF8wI/AgVYJz0QyLyGabSm81pI73pw9KZkyzDHpLBjlpVuzjG97xt/rKZ7qLpzu&#10;nWSyyQU6v/4AMF1ILHuptZn+/go14AzX8c55bYouISKs+J21pUsVoC4XmXx0bVaKNJMfqRadAlBz&#10;nSlOtqEZ58hN1/CMY3DKMzxNF9iR2XBiNpKgaUh9+o9Y+m+RtEHlRFN/AFLl549I4o9o4o9Y8m/x&#10;1N/KcyKJm8HEzTKVQzZnhGByFh12yOYw02qQlslmanBm6q6x8hQTrEo+OADbKsCRRComywiVczsQ&#10;t+MwebCiPSnxOJM/9JOy+fEik6p+wXAh4L9Y/E7qW38ttsTibkM5yftdTPChgUtLDudCtTZoUFDT&#10;xlSgN9vyAkNacrydbMUbbaRaytCv6CHdUTzamHulMQsINUMS5+VGUjavNmRUfYOv8PGlOBkc4FDD&#10;GICZR5rzb7SUttmcf7Ol8GZT9o2GzPHGsXda8ugk8G5r9v32/OluamE+6Sl83juBC+OrC7RbVioH&#10;+OrC+HesrELLaky1aDcOvFRjS6p6k+KhVut7Q9JCQuTb/mllbbDNLy6ybBkLS0mtdNEoFT+7OPVJ&#10;n7At3UyeUuqKI9NGzdHRFvo3aRqgNjAtN1jVHtd8M6dvtY+/3TGB4SWbIzombO29HuKDXpI4758v&#10;8vrvLTITom/i/d5x4KPeAnC6d5xinH5c9qSfFAiytIoZrvPfr0ziguG1fWO2hlotXup14rRtHZpx&#10;4DofnQW8CZYeD6bocBxKTkcE0eSsIp6YbUjebJKkqub03xpTfwD/AYnjCjZ4gjG/P+YN1LtCEWcw&#10;7PL53V6P0+1wex1On8Pts4dCrpDf4fPZfEGbK2Bxh22ekM0dtLp91kDQGYsHWttiHZ3NXd2tre1N&#10;jW0N7T1trT2tZq/146+/eOCxJ5at27hwxeol6zZs2rX73c+/Pmf3Bhq76nyxWm9UDYzVzLjWUW/x&#10;NDiDzVZv3OyOmlz17nBrsKHbFWL1ccyXlCjC4W/z1fe4Q512X6sr1KYz7f5mtJXx8UW7PJGO+pYL&#10;mGJr2CzW9ce6+VWEPE590/lwQw+zq8TtWD8q+4M2PzZ2R5p6Glp6gpGWcKw90tLtaWjzN3d7Yi0/&#10;nzMdeeOdd9791OKIeOt7nS03fmkZfScwcDQ4/KRn6EAwy7rjjDYzD0YSj8ZSj9anHwci6X2+xOOh&#10;9JPh9DOhDGJaDfUR8ysF8KhodrSgknIZ+2IIU4UMCtHot8wOKMugWhIp700r2WcaC8800ocFjYPN&#10;E081kc4QPYiBZ5vI7JDcYe0hEjFkcEQh8mL8Fl4QSY7yOKwtLcxLmcVQBQrmIBQ/GM0/Gcw8G84+&#10;V58HtAo1q4BjXSl0paIVLIxVtDo4PnI7wm4oXSJcVW5/PP8IIvl4XqHEDaL6/Q2Fx5rG9zUW0Mb8&#10;RxsKWJJym3jhUSFuHgli3AxCBwMIqBaGZIp0Gz9X2OlTUkCqDD2Wp8RfGUOEkURnFAaDI4ljHHBd&#10;7DbRDeZw+5oQJAlWSuKUt6kNHqO0n4lmX2gqMIWtmSbTh1uLRzunjnVNo/Faz9TxnqnXuoqvdU+8&#10;0VN8q2/q1MXZE+eLyqR81D/74eXZ9/tn3rs0jSnaH/RPv3dp6l2xQOZMcUSmJEft4vunv7o0rTK/&#10;76/O4omJX1bKcC6zdN+v+GW9Kj5hAzO/XZ/9eYA/vfzzRHKsvuif+ury7BeXZz67NPOJbvPilD7F&#10;0BnmefVOoWNv90wq3uouamUr4Ghn4dX2/JHOwms9xWPdEzgWmT9xtGOCXE/7xKvtk6+08fB1BOh8&#10;zHxA8UgS1xue+giJmH2S6AQ8HMk9EmNyIlHPdCrgsfocgG/34ezHx0v8DpVTDwdTKrkS3jNPSoiX&#10;EJU4+xvGsXxJrZN7OMpUcC1ygRD6oTCLW+2PFbBHvDJKTpY67JBtASicCWUfjhUeqs8Dyv6wgpX4&#10;WwH6t6GsOIY3JOBBLfJNj+GEUjO7A/zXUbU/iN7Lf0Li9RRvZphqkWm8qir7Q0i+FWUmvuz9oYJq&#10;cHaG8pv9Y1L1ObE1mN0ByNsw/9v0owO5vYHsg/6xvfgouhsldHZ5Wavo/kBuFzUgWTZ8eczZ7ubH&#10;XaHstkCa9Ic7qTwIdgQwJcdXqksVym0IiquxL7MllGVBEPEhxqvhBo/IZ8T8RQpdU5ZS6SMps9WX&#10;3R7OYzuU2LgS6OqeQJZEkiuxx5OWToqfrihKKsWNEqurkgIRfmWwAFQE8ht95EHQE2wWIJnly+5g&#10;EhntmTUM2C1Dge1sZ7fJPVWKYohUjlfyqiiHYQy/0jNGeBnMq0nzeoT3pdQtzMH8Nd70uhAZK9Ef&#10;5df7bpMFCTuz1oMuZenUQ8qGrA06uV6UFKqgQR+2BHI7ggXWOxfKCceOsyMElhGWIGjZhalUBEfP&#10;K/hPKYmqjZ7sWtFlYEdKaeHwN2jFLtG/bPFmt/moqal0Zbd681s8Obz3b3SNYdCwLhkfkhqSpqSy&#10;DqHDtP84urJnMKBkzTKp3i0HPoaDXeOmuGa1Z0yID6wyhiV1/jq3bNzJ2jQbrHTqRYS2yjpKpsk3&#10;tlo0LGs9WWb6mEdX2FNoI5BQnmK1K7PSwW8V9DAWCoMSFVcGC2BJQnqyyk0GB33GThW6GGbqipjD&#10;7ZS1NqUGDoHrejIkVpwMtLBBPd5yw4CQROSzHHRQwojpFpRLUs5imdIWVkpvlmKm0+CqsB3SOpKE&#10;hY1geLEK2lhlpWScrRLHHByOkkRC35SRXC51f7gRUTlRCoG9mEcxPsqwqPKFDI6EoAp8VM9jJhmZ&#10;6HiK2Buh2nLLsFYOwokg+UJrZNIx2iB9U2JGCLEKRn8QMa6ypQDVBK1Gg2QNd03KhguzJDn/4Zek&#10;Kl0LQD/JuaDDCOYljQjBP6YU1JhYMWqROb3QlL6vLkk1h4WECAJj5SDUdeU+e+Zei0h1hFXBijgc&#10;7kWwQmxxmKEjTARPgTVF8qVGSkpZEnfVDd9lHrnHnpznSM+zYztUTyyQnqwwJVn3p2Z0fV1iQy3i&#10;6sRyEhmqUKBgZ75Yk8yrG5qvSVVGUSqDyrmjZhhxO6J3YB4C7NrRhebkUnN6qQUBdnoZdqH5WSLM&#10;EbmQSF0Ig9PBGWE9qeob2AXdiE0jCPjvOjNwT/UgPYzPDd5TN7LQxkQtVevMrxtZYkvQutg0NM+a&#10;mFM3NMfCulF3m2hSQ6apanBO7TA6CaCHc2pH70HHzNTRGEYqdSTOlphSy83plWZMaTakXBK1Nhaa&#10;+8w1jeK4tEYYeRysWC32K9Yk9r7YSuKG4hprWgU4i6xpTGXLiSW2FBZYIPlZuKFwkVM4ZqPLzEZz&#10;coMpAaC9Sq58445w4BaggxWVd1LOf5Ob0tGtnuxWkWRudpN25y8OG4mdXvrjPOzNPIxpwMiu4i+p&#10;L/0Afh/lx2Kvd2wnHn3WxDZneqdnDD9eW510+Kq0lwQ4Uq5uo2VkozmxyZJgWToLuRU8psjgSObg&#10;aipWhle4Rplj60outlHKdJ+J8iLaclsSJO+c6fscaVyruMzusSZwLoB7zdTL0OsaVyyGqA7XZJrX&#10;m9xca+qGN9sSu71Z9HZ/kFp7vBY+Hso+GuAR7fWkcAibrcMbzENU6NSJ2zGLSal8b4T9caf4COVP&#10;YXaHB7+SY7vdY3s8mYf8Y/sD2Uf9WYQVfP8MZh8P5x8N5vb51Ugoh5HBsGxzJPBLKsJbDgLNzhxJ&#10;jA9Ge5eff0rhfeZhvMYEWF9CpPf5FxHGN+eOiV7jeDsLTiGOZSVp0X2805Y/IcoOzHlXknQ+lkD6&#10;K8Te/dM/X55ljVRJh/n96jSZC2bBsKKQvGeyRuqP/RNaagP4uX8C+OVyEfj9GksRnb1GMLiVnCZE&#10;tpbrM7enUCGyBfyjMxHWY56NkcExXEIabqvdgzbmxJIMbhuTf4ulSO5g+UjipvjFKqFzk/odKe2M&#10;RiBx00+Nz4yHCh1x2BmcpRGy1LoyCzTTCqi6RiucMpsjVjhTZweoytFDUBi5VDhAGuIYRcSlglLx&#10;r+dZC/wHqTKu9MRXfVNlK+KPe6Y+6plk3SjWa2fi0ikR17xJioEWNscaqZ3BOXqlcQw42lYAcOIw&#10;ZeDQweJfx5ryrzUXXo1nD0cpqDkUyx5uzL8UHVNHakxfiuXQ0PpiRgpV49iraDTnj7QWMP/l5sKh&#10;pjyXj5PcEa0Kc+tea8geb86/0cQGbY+JzFvN2ZOtefa8i/44p0WfBVCYIyW6caTf95OpwVTpqq/O&#10;syg4LZwv4vDJXik+72WlrS/6iqyxdX4cWyD6RGjTh0tuAtPTvZMf9kzg8kOM81EPNTIf9Eyc7pt6&#10;D1EScL74TtfEmx2Ft7vGX2vPvYZhkbF6uTFzuIm8lbI5GDFyWA25V5oKrwqOtU683kLS540Wujif&#10;0Kr5chcY1t3niye68sB7vUV6WVwoftA38VFvAbHS5xdI33x9iakPVBJdZlkuGuKQwWGBLdwU1Tf+&#10;qB6kyuzc9Rkm3A2SzcFH8/AfpiF1O55xjsz6pFhVMDVLWxxevTfL1zk/4spP/hFP/U0v+7IMB9Bk&#10;K70X/skTrAf8gfpAsN4drneFQ26/z+31OFx2h9dJEsfr8Pucfo/V47a5PRan3+oJOQC3z+oN2Ouj&#10;vqbmSHNLfUtrvLWtoaWtsbm1Id4SI9rije3Nvkjow88+27F378KVK5ZvWL9sw8Ytex/85LuffA1t&#10;znDzbybPGUugzh3zRDuDDT2eSEeto97sjlq98TpnBA2LJ4Z2uKnHEWiy+Rrs/mYs4wy0Wz3NzkBn&#10;ffMl5WsANNzhdjT8sW4uE2zVhTHfFWqTIuWdgXiPL9LpDTMnKxTvVu4mEKVRjjI4kca/Q7SxJ9ZA&#10;xNv66tt6w+29obaeSFOHP9Tw4w+/HX31xGdf/GJ2t5obrtR0Jb6MD78dGnzOeeNZPMTDqYeDiX31&#10;qf1R0jcHomP7ZM6TMWE0wtlnhLhB5HlA1CKMZkvSG/WC2R+nLwwhyVn4tswvoF3OFQKwrupKACV6&#10;npGK4Nwys4eyBxqyTzZSoQOo+oZZVHHiuVgO0xdit4C+HYzknqsnR6N6HOVi0G2lY241ItkDgfRT&#10;oTE0dHms+KzwNcDTcoycqXwQtiACFiOAl6PmgdQbSgrlbphQI23laxCNo/1QjFkz+EqpHMzntxLD&#10;00KIXEBOQNpFSZwnhcRBJ7F39AG7RpcwVaD/xiFIBa7buRuFQa4JiXO7jEg/8iuRFCnKYhxyNyXy&#10;CGcBSwIHxXiIA95IKudI1/Sxnpmj3dOvdk690XvzrQs3j/dOH++ZeqNHSo93kzE5dZ6kCdU3/TPv&#10;XpwSz+Ppk334auLE+XFB0ahNzgSryQ96aSn3ef/s55emNF2Zacl4gF6d+v4KDY/lXxEW88NP7M/X&#10;Jn8ZmOZfJVdn1DEHj13VxAK6BaaDXpz8uI95W+8rZ9RHA50T3ROYqjLoZB9pHeAtdnv8OBp9k2/2&#10;Mh3sze5x4HjnxLH2wqttAPU4mlpFpVg896xYPmNwcKYw7MrRKPZFco/U5/dFC0rBABTOhCl7wbl+&#10;HO1QVhfg2Tf8v3EWKHYDeBPxohKRjrgUP1RPPkjJF9HdFPaKOeJD9XnSMTKTJE40r+QRtv9wJP9I&#10;vUEhYYE9WDiKLSitw1VI2YSYTgWU/zBEWK6aGrx6AsyQ8qb4PkoHnLRWsFLHHIXqcf6OuOE/kKrQ&#10;YUIWIvwdXmptaAksZsO0v6UNcGpzMLPRndjmz9D2OED7m52SHkWOQPkRHzYuZa2D5IB2hwvqdLPN&#10;jymxlcSBqGP8me1BzaKiXYuARAl2BNCJJkBXGpWlrJOC1moBQw8Xd4qEjnjiVPpJHzDjSfgLFfIA&#10;FX4uRgZK3CjRTxYlEQZnF01tWLIE3cACzCRCD4PjGz3kcSjTkIiaFIbXEKSI8oU5ROy5GMTgJVU9&#10;cbb7JcOIRa+oQFFgRbU3FvsesjmIt0noIFD3kNrQNsJpchySAMU53vSawNjaYHY1DjyQXyM6DuUy&#10;ADTWCCGCVYANUnhb+Z1NfqZBoQM4cAzyDmXN5Fw86B8DHvCRwVG9lXJ5OMXoNtPNtKiKHDKAvpF5&#10;EY+YtS56CfMoXEy0wS42+/IbXWPrhLup9OYAZb6ExCGYqaS0DjomWV04BGCFJ70Ch+DLKpMlB0us&#10;LulQZJqmeMTFJbXON9qEgxwHtrnBmaHfhDWxzjyKnm+0JTYhTnPy33jt0jpnZhXarrGN6JhQYMra&#10;kKQAhEnR8USbjIaqXVQW5M2s8o2hscpNRka5Gx3524HVuQXps14ncqlksRa2iZOrU4SdWAZQGqhM&#10;CXGOioCcqQoMEQeWRs7YFGJRHX8ySo4U+oBtLrEjmk1wQKS93JHEYOK4OGL2JFYk6YZeyUdMsRER&#10;koygA6rTUah4B5sCNNlhqSu9SBgiHJSqdYAVYp2DUFlTxoBVTBcaoe2LMDgiXaEDC0vemAaXW4ZX&#10;2liwfLXNkN4w20KcdFSAo8BmqbzA7tAB0jEs/MSpcDTL6TRMvgY9X0rXG6aKUGwi1ipYgIIUYXCw&#10;X65e2sIyMSpWQmeBqUziSMKO2KzMt6fnmkYxXeBIz6kdvuPc0JyakXnmlJIR5HFkR9SPCHfDIxV7&#10;Y/Ij3DuzfubVjFAeYkqoIQ4rK9nIECH2xl4WWlILzSz3s7h6eGnVyMqaxOoasjkIs7FZ4yhMUkzd&#10;RDkJk4PqhimKMZMZmWOi+zKpnOrhu2vwVQK4ry4JIGJfUDO6sHp0QdXIwhr2k6gZXISRp52tePFI&#10;Ihigu1ggu1B24N7a4Tnnrs+pGcS+6H4i+VCscKTiI0TytgROonKF99UOzau+cW/V9XtrbmDd+0ys&#10;UWV00jRCUyFTAuO20Ja5txZDkbzXlJxbR2sVDM5CpnSleCKsHA2lz0hyibYIwEawKR1zHBTPlxA0&#10;C7FfkUSJCQ5JHzRUhqN6E702cLPgwbLWwWr9q2tH1tWObhSmbG3NyIpqVkcq0524zlc66XOsjlS8&#10;xZxjtOJi6ToSLlucCaVvtvsppcTv3cOBscd92ScC2f2BLNqP+DIPedIPulN7nYnd9sRO++hup7AV&#10;9pTYJJOgqbCKUTFNcJKKTXaKU5TEwXSzPQ2goe1KW3qtaWSdC3d3kgmeTt6nK+wp4SU5FJpLtcie&#10;Au414xrD5TF8n9Tdxx260ErVzHx6MyXmVQ8ttaaWklFlihZ2usuT3hcuPBHB22b2uWj2+Vj2+Thf&#10;rfHipy+ZTzeMP+BP08RN9ETo7WbP2PZwvjKAX0/8niYr3TwEDM42Z3qXG78U2YeD+QP1408BYYYM&#10;B/ESGx57NlJ4MpR9wpd53J95IjC2z5d+2J3e581g3Pb5xx4JZh/E0PnH9nrSD/tz+0I5zMEb8lNi&#10;cIn3WLyDvdJaZFJ/a+GNjvF3euRts2cSIatGxYhjT7RSm0MnFHEYYa5K9wTiZwTqX2lJ6f4Z9TQp&#10;F4o2dChX2fj5ShEoMziA0jd8/7xyi8Q5x2JPzKKqG5hiItXgtHOIGhnP8LR/hIRLMMFEqnBipj75&#10;H7iElKeIbBtTRu4JGsLjGBA2RwkdineAsKh4lB7yjUxLstWsd/ima5C1rqS4leF/LNlVRo3zajaY&#10;bKXVqarog0NtTjnlCofDQaDVC+tS/XBpSmtO0cBF9ClaZ+ozEmF4wZ76uIeFuj46P/UuXvg7mAek&#10;qpATnUXgZPfkmx3jR5uyREsOONaaf6U5e7hpTF6nC4db8q+0Fo608zy+2kQ51evtxcMNuRci6Rfq&#10;M89HxnD5Hazn9MWG/AvxHPBSI9YqHGkZV+0VNki+owOv6HR4eLmZ377UmHs5TtnO0cbca0351xsV&#10;2WPxMQCNN5uYVIUrhGWquovvd7KS94eS1vSJAEf3lRw1q2v1UXfzDYeCbWVtvuqj88MXfZMsJsWa&#10;3/nP1MK5d0rxSR/HB+HMh0yVIj6QhCktjIUpBg0X6odC4pzsmTjVU3y7a/x4e/6tnonX2nOvt2Mo&#10;ChgrJXGoMIpJppgQOi835A435l9tJm91rHXiaIvwXy2sw4XrXIuscdqee6d7HFt+p7sAvNfLajCn&#10;xRbnM4mtvr40+S0VQ5oghivcIHHOkeMjzt5qUKh17jpJHAANej8NksQxSckqd+KmT8yecGUK7UgS&#10;5++QJJTW0YtcoXMU/+SO+AFvGAhKaaqAK+Bzej0OjxtAw+Pzet0ev88T9AdCQb/Xo97G9oDfHa0P&#10;NDZEmhrrgbb2uKBR0d7B7Kqmlnh9LNTc0RSMBk58cGLXg7vnLVk0b8mSZRs27n3sqa9+OeeJtvvi&#10;nVX28O9mf7U9WuOIYVrtYI0qW6DZXd8RaKS3cY2z3hPtBDBHxTtoUIkjuhtAJDytwYaeaOtFf6w7&#10;EO/BV/gYae5DA0DDHW73RbuCsR5/fZcWtFLRjVa2wjTc0FPW40Sbe2MtfbGm8zG0RbnT0NEfbulD&#10;bz31rb76Fl8wbrV6T5z87M1TX35X5asO9FhaB6vaRr6IDhzzXHjOP3AgPPpIiIHco0FWT3wknH4g&#10;lHosxucpHsTPhPNPSDbQgTJ3ICY4j5LRGAPK6VTKLyhDoVNVsuCHAVNVfChfADxZEpiQ04nqYrfo&#10;G9XgGAIcim7yz9VngeejuTKJ83SYgppnhH9R8kUpjIOxQpn7wFSVKU+GmB2GjwbXIxSPLqBKHLTZ&#10;JdGwcHmhOZ4Ij6lkhiF3NLsvxkPeH+cUsfcjiOrj1NqopOLRBsTSFFaQ6InlOEfqFu0TCyHNYDLI&#10;FKFOdIpj1/2yw9h1aExJHD00zOQhyLhhiDD4GvwrjyPMl0Ez6Wjr2HI8BaRppLq5Ho4CS+oqutYB&#10;VtqmKgpjrszFc02Fl9qKL7P6++Sh1uJLLeOvdEwe7aKd8BsiyXmzh340SuKoLc77F+iM825f8b0L&#10;xVO9EyfP40e3oEAb88mwCIlz+kKRdsXCvHx6ofiFMDLfX1MfHKpbgV+v0T791wGmngLqFvbXS5Oa&#10;bvqlWLJ/JiY7eJICp/soyfng0tT7/WSRTl2YOtk3CWieF8DErj7MnEKfMRVXZtI97HPvJGYe7x4/&#10;1jV+tIN2zi+38ZAPNtJLj+XVxDAIQ3S7EkoJHT3pKsXap+Is+kwpxcN6UlpeCh/1lOEEARhzXAN6&#10;UWEmrisswOwq5QfjuQej2YdiTKd6MJrD9JEGI80K031Muco+IHWvyOaUXHIeqs/vlbyqh6K0LX8Q&#10;H+loI0Y2rH7FnvAPrlD2IXFnVDzkz/AvRDo1MrfroXCWJI5kZu0SSY4yOGU2B3OoyJD5pF0Eam2j&#10;JI7aA29lllN6sz+9JZDZJmWtd0rV6h0BWszspN9NcoeLunT1DuC6LDXFqtUCsW7RDClftlJ8bTYx&#10;PSeBzWJrmJIckVwqIXGYPaQkzkbfGMUsiGy9RhaVbmGDW7yBhS7ZGipgSZ1PQY2H/rJr7QnZDrPA&#10;dviz7JLUt1ZTnu2u1FZHaiu9mXF05D5UiYNQfKMQIjrd5M+uk71gy5Xss5A46KRYw+AYt3hSmG6m&#10;J06SyU0e6laYWER7XYbWmFI4I0oihRI62CyOqNzGAusl6QZQQme1P0tvF6EV0FCWAd9SwiOsDUam&#10;DPSzQmgvDAKgR40TxxMU4gmVc8qgBRAfHyadbRFLzgoXeTFmJyHsEWUHNr5OKkORzRH6TKG6DxwR&#10;YirNS8KRYnc8F96MyHAMqoteOZKNhdXJXuFIhcdRoYpB65Q2roeABrU5kg8F4MDV4AYNNZHB3jme&#10;jjQLUTnS6y242NIIySrtiQraXtAxdBO65BrDMhvcY+geRp7Uj+SIYXfKjKwSFQy6gc5gy0vou5nU&#10;Hemu0daUN+1tGfio0I2odkZ5K7JL7rHV7tQqVxIHhQaHC1NKbDiqt64EIWuYioU+yPIAG0L3cOOS&#10;PsaEKVdqqQCd0Uwx9lNIGT0E7QPJIGGR0CCDI1gu2VXYTtlDh5lHwp4gcl5sTyx2Jhc5EsBiR3oJ&#10;ICkVyvKQx7En9egwhugqjWkQbSoNYRlF4C0ZLqw4Q25IFEPMxqKnLK2O1cJG9REKrI4tL7AgVqfv&#10;CVZfaGaODMAgljyObsdI7KIeR3go5m1J6tZidUvFHAupHIDki9BJzFSqEQdfcX4BDEdYC9NP7nMk&#10;WX3czOLZc21iamMakUQhamHmWkawDHtlUcdc6lyYIGY2aBHMxI7Umhe7QINaEmP7Bu4TjQn2u8hC&#10;WRAPpy6xpFY4rxo6kig/pRQMT4EYD5MoEaNZSlSkeNZfqofFAGV4jonmOHOFzZlXS3LqvtpRHCMN&#10;R5hRpRoojDAT3zBW7HDd8FIToXtZIGXFSRVRhqP5UwYRME8MaMn71A5jdbo4Vw8uriIrtKj6xqIq&#10;2twQFNQYvNVdNUPoGzp2Ty3LWt1dwxwrjORd5hGtSn6vVlVnQlAC48nRNg/fbR2528LR1tJgOEw9&#10;+3rSSfdgHDD+pqF76waxBZyvuSbleniBCVWRWCmWTBWOzGZXdqMjRTPguuH1dSMV5hSwzpTEAqvt&#10;aRIi9qQqy3j12jXbMbnemcCzgtyNNbHZOrLNkcBPFX6ndvpTdJ0Lsf7U/mDmqWAeb8XqEakylv3+&#10;9CP4GfWkd7sS9zsTu5z0d6vEQ0bSl/C0WW+jEnCdI0knY4V8C1RYRhVa3VyQwlRUKnxe6cNKfXPW&#10;8ABTqy1JggXajOL9WhQcJ5r3Be5c3Hf0msGVQEMi3BSrHYmNzPBKPBjKPtlQfK5p4uXmcQSKwCtN&#10;iJmZO/8KC8gWX+mYwgvPE7HCEw2Fxxom5I+lHN4o7qdZXga/CFTd4ufYNgLgJxK/6XgN2B8pPB4t&#10;IFLA+6oK3l9Qo4Pg2JMYsdDYE4E0gBfdJwJjj/szlOoIufOoF/PHngzhHZgv5C80jFNx35BHrI6A&#10;/7W2cfrgdBRos8I4uey9wiJEb7XljrdkMUVwe6Jz/J1OSTbpKnwsNigI0aW4MmswkZfpL5apHHws&#10;8zWYqgAH0GUAKdlzS71SUuJMmW/M2KnBuekdoXVxULQzYckxiSRYrEcVB2Xu5h8ainJwW6Z7EBIL&#10;iSPZWJJmhVAZCJZkPpJpRZT8j2cMu5wbU3XkcUjllFU5tddI5dQM0M9YLY31QBRnrlCRpDKc7y5N&#10;kbvppcYEb9dfXCzi1frTCyzO/aEwZSdou5tjAlRb4Y3W8dfbJ3BGjrVSKcNMKDGywcw3OsaVu3m9&#10;c/zVlixwtK1wrH38SGtBoQITNI61FV9syB6sTz8XHzsYzT5bj3iHjedihDYM+VWjwQ291lZQX068&#10;nx/BNtvHD7fkD8sCKu15A51pKrzemBUBzpiU687R3lgslgHaKotLzgdd5HSAT3pER2OURafm6OtL&#10;03+9OI32Z+eLH3XmP+oonBbD5g86WGOrZABERdLp8+S2tA79h4h9ziOuIVNDLRi9aYgPeyYB7h0h&#10;UveESmbe7MAw5t7swlXNzAAZq/zhJgrNNE0MjSOIthB/NeZIVAljpVQOx7k1TyFPRwFbw2WPq/0E&#10;7ovuCexCcgknPpQqbKzFJpbG3/STxPn+yoz64PwinhVlEqfq+k1AGBwpXjZAUIwjDkpoV1+X1Kob&#10;06YhFs53J256adc9ozKx24ELNcJr+BZwIwBK3ODy1gbwT656r1sR8XvqA+R0gn6n3+vyeW0up9Pt&#10;8vu9Xo8r4HH7XHa33RJ0u/1Op99lD/ncDfWh1pZ4R3sT0NwSa21r0HZnR3NPV2t3e0tba2NHZ3NT&#10;a6y9q7mhNWZzW4+9fWzb7l33LVu6eNWalRWbn3j+lW9/N7nr2+zBpl/rvFZ/k8XbXGWrR8MRaq11&#10;Md8q2NjniXaaPU1K62COmuZoIpUj0KJUji/aZfU2Ymawoae+5QKmmBNqPI9l6pxRtAPxHizmryeP&#10;E5Ty5MrjxFr6os29AalNXlbl6Px4c2+88TwQbehtbO+PtvTH2y7TTKehM9rY5Q3FPcHYmWr7a2+f&#10;PvHBdyZXizXSV9vU/3vbwMcN11/xX3sxlHwqgEdq9okIs0IQIuJZvx8P3FAej9fHxARHiYPHhMQh&#10;oxHJPBBK7Q0mHwkzr0qFNghQywzCoyHD7YU0jZA4SiI8HZNMV8lj0mwm8iloSNjMyPk2AU6ZxHk+&#10;mlOUSRxqZ0pQFkYpD2xTWRvSH8Lg4CssoESJAu0DJX4EX6FXjwXTwD5fkt0Osc40gMZ+zA+X6kZJ&#10;LSoKjtim9YlG7Eyf0cyphgKmmkiF+epIgqGjNKNE4mBrOiw6MgafJf0s01KY4mcP3dOD0s5gAJU+&#10;UKBdJnGwQd3m7SSOHibGgRsvnRR8q7sG2B8xNn5S9FBPxVlHDOP/fLNYSmtFsFJxbtbqbs6/0spn&#10;6GsdE8c7J97pKQIn8fA6X1Rv41O9E+/2cfoPeO9C8YNLTHr6oJeGW2q79eH58Y/7xj+/NPlF/9R3&#10;12Z/Gvjjp+uzv1y/+ZNIb+gcNsCSAXgGkcHpZ96pOOnMftaLhxS1iyyAdb5Ih/YLUx/3T5+6UDx1&#10;aVIFQacuEMIukccRvoYfT52fxPSDi/TWMQppXcTH6Xd6VafD34nD9MopAloZTQfkhbYiHZqack83&#10;EBgrjDypzIbc402FfQ2UZT2CE4S3n+YJvP3oVUET6wgbPFll1kxHXq4HvTXKm3qsMb+/MYetkQ8S&#10;7G8o7IsLORgrPNLAj2R5ImN7grcMkqm4qc8/EMkpiaMNIXGouymTODrVhuLhAPOqSOhQ1EM/Hbyq&#10;3h9M7wpl6G0sljeAcjdK6AAGocPkGprd7pQSqgj+yeB46YYLbBbbmrJkZjumotYpZetwmzvFa2Cr&#10;uNtgma3BsUp63Bp6GVWmYKrlk0g9sMpSBtvElstmvSLDEf8XD/OYsCSZFOEUsEqFP0M+RWggZW0w&#10;LXNDm2VFg0eQRoWXlsDM0nKxitY2d0o5Jkz5So2ZWFGWJAdhkCOkcoDKYGFzKE9+xJfdEsxvRsNL&#10;jon8iFgFYbMVrgSrzHqEwcHBeoxjvJ3EIRkUIsQsRhZT319jp4j/dRWDN1FxzRrvGML45d4UmQW/&#10;cAq+9FpqW0SAI8Oi9IcxUL7s1lABDWy8MsDa5JulWjlGeEeQvBvPXYCnhmQcHZ0pHRIVkvRHa6Kj&#10;z+IIo1jtIgWz2p1SqFZIKQwcmkFXuUmrsQNeuiMz08qd2eqkXzINKaRvPNdGTTEKlGRkyG4AVDmx&#10;VHlmkz+z0pvmkfqzALkbr0FeqEaGfXMzS2ujC90eq2Bh7+Q2p/EP+VZHutLGCt8V2KA9vV5KdCOQ&#10;I9kkHIeejrWS+qSHtqpkh7wU4yyEEfa43Efz6SXuFBr4CsOu3kYk1GRh5Vk4MjIIVD95qDwilcND&#10;E2LOmdTx5JRlqoy0Dpofu7Mb0EMuT9Pl5fbRVS4W36WCgIqY9DJxLGbyiDO1xE4WxvDOsFJZg54r&#10;R4Pl0QccziohXBTK4AD4FhvBKgutI9yCaHmUf1lgG12EDXrTC1zJefbRBY4UAu/5lsRSV2aJ7FF5&#10;E+wC29HNKjeEMHKBiZWDsRHRdIwwtmSd4yFEm+QUGDwbla1WCO+jB4UpAlHsnYG6LYHdAYjnASGD&#10;JHHGorY+lF1gRWwEG8Ra2hklcQzW5jYSB1ii+Ts1wwBJHAtTcugFI1qGeZbR+fYkRQ2kcpJ3WxJ3&#10;1AzdbUvcY0/PdaTmWIYB8jiWUUP1gF1opWRhlAD2AXs0sYdaCmqxic47ZItUbyKFsQG0F9nTi+xU&#10;Vcw3M6WIxYOqh9QmBsdF3kQa2CYPgaSPJMigzxZqVVgrqnroT1WDf6kV22OhcuZZsM005S1mhPFc&#10;Ef1ZKpQZE9DqmAK2DOPP6ubiYisEDb14JGuJMHNYFlnT99VylDB/iSR5oWPLTVKN3pzA6pguY4Gt&#10;Ycxcoi48phR5nJqROTXDd1UPz6kZIX1Tl7inlpllcyyjd5jRz+G7baP3Wkc1DwuDicYdtTf+UnP9&#10;LhPteOdIBfF5Vl5ji2zJJTbhuTCeGEkMgmRLzasdxDnCundj+bohvSBxLnAg6FWFNb3FltlsS1VY&#10;6VKMqVbp3mTB/Z7e4Bxb72bmI+5K8jiiJlttS+EJsN42utE+stlB0eUOe2KXI7HHnXpQZKp7AikR&#10;tKb2BVKP+6npPhjh+5W+xMqbVeHpWOFANL8/nHvASwnnFntio2V4g5XSv42OFDVBNuYtrrKOrpXS&#10;dWKinET3RLCTYPqVPbXVlqw0j262sA+VluGtdjbwscI0UmFKVJLxIcXDouM8IgoM19TRZWZFDbOf&#10;VtbeUMNmXJC4JeVqxMU/tMw2vM41usWX3BPM4NX0YPPEyy1FRNQIC5mmgSCZcXhRTA8pmmAefc/s&#10;4c6pF9uLB9uKTzUVHo/m8Rojr7t5CRCyO72prSLVkR/KBN4Q8LLxkJ/JWc+EDZn8QQxRKPN0MP10&#10;OPNUCOOWfhbv/+HMAV/ySQxjII3XeP13lr4N8np/KJ4HXo4zg+bNdko/TrQbfq5MUekhv4AGImoq&#10;cRDTtueJzgIgJE7h3Y78+1350935L3rHv7kw8UO/pA79/yRxyigvACCyRXwLVIkMR5U41huzLpYS&#10;/8M3ynSnUgRLNY1GrUrilPkahZI4t1M5TbIY0DT2b5hi3XI2VoTOx0Z4fIvEGaVXjpI4TK0aohqI&#10;RjlDTO8yXTdsjw0q55phlFOmb85cNfD7NaaV/XR5kllUl5hShDj/i77ip73jH/UQeDmXDKCJkz0T&#10;b5N0KBxpJsvwcmP2UDz7YkP2pcbcoab8y80kGkRlw4gAONZeONKa00KxgsKxEo6KcS+9bJqyWPf5&#10;2Nhz8bEXm3LPNeSeiY4BLCcSz2JaBhZQWxxmZrXkjrWPv95ZZFqWgGwOdt3MIlZK4hxvpWuylqYq&#10;46RY9rzXxdpYuFp4FXWKWEaonE/6pj4+P/F5Hz06Pz0/CXzWO8UaUjj2tuyJ5ux7nQUs/E6b2DD1&#10;FHGx4QI71UVuCx+Vu1GhjTI1/LabWrCTXbRnIsXTM4mGkjinJD+AYpzOCaGlaC36akseUJILDRzm&#10;a2JCiuHVQSYkvwzD+FrbuNytuTdx5YuNN7aM7aMbDKzOyx/kFyYRUn0pf3izOMxlBFP8I/w3VkCn&#10;FY7+Qa7qG4VxhQiJUzZOwnWiMq7a67MmqVelJsfC44g5zt8D16ryOEpBUqojKFM5aACGEkdAJY4n&#10;FHAH/RTj+Fx2p8XltESCLr/HHPKZ6/3muN8WdNS56s456s6GPbbmBpI4zU3Rxqb6js7mtvam9ram&#10;jvbmjpbG9qZ4R3NDT3tLV2dLc0usuaW+tSPe0d3S1dPuC7jfP/3BI088tmXP7iVr16/ctPWF194+&#10;a/PU+aJ1vlidO3bWEq51xh3BdquvxeJtdgQ70fbH+1zhTkeo1eJrdIZbHKFmwOKL+6JdanZj8zV5&#10;Ih1K62AmGlKYnBXKMcUCQICamj5fhM44kcbecMN5T6jdF2mPt17Qulda3ErFOJpdFY51Rhspxok1&#10;9kVivdHmS6GGvnBTT7zjgqe+MRhvjTR1BMKN33135vjrH3z113Nmf4ut4YK1/frP8YET9ouvuG48&#10;H8o8Fso9Gi8+FCnsC+cfjxbw4N7H//mZJaSiG9XdiHyAbc2fYraIJAfh94w6FwHZhFLyFH7tnm1A&#10;PDyO6TP1OS1fpbWlDkoOEabPxWh/w/uZdCzJmrL9TRlK35T4HVaqwo+oSmmU7EAHsK8D4kdLzgIz&#10;S2yIJhMpmAkcoUSFQbU4nqD/ZEkiLBBeJkSwQQ28lS7hV6WpftRjx/KPYUzU1xahe5TR+/4wk2iU&#10;29KNqBCjjPJMTktDx3cCYV7K3cZX7CG6XeoJ9lvmcbRdHn8soOA4aLJYiQniUMhejL2XRCU8NNGY&#10;4DSpJIcQlu25psKh9knlceTvEaaw6tP5jQ7yyprhqVROGaq+OSWEjkpdmEt1cfp96mDpoI4njppv&#10;YXr6wsSnl4p/vTr73cAfPwzc/HHg5vfXKP+jjfzVGa0BCXx1aVrqlDMV6+NekkG6NW6wr/jhxamP&#10;+qdPXpx6+8Lk271F4J3e4inmcE1/cHHmo4uz7/dOKd7FU/X81IcXpz++OGMYuV+a/Lh/+r0LXOXt&#10;Hjo3v4rfrc7i0a7Jw+3Fl1jenuXwRZ5TeKEph48YEK1K/nRD7kBD9pm28ccasw9F0gDuiwPCiGE8&#10;cRZ4Ocm1xDHHZSAXnl6cByKZJ+vHno6ROAOwqcdjY483ZA805Z5szj/ZxLL3++O0mhJVFzVf+xvJ&#10;8jzalMdHemmH0oCmWalaZ0+IYpz7A5ndQdauekDyqrAAq9EF+C9imc1RVQ5TqESGs8dP0lZJnF2B&#10;NBmcMHkWvKth9d2SMEUSR7a/W7KNdvnV8ZFMza5gfle4gPh/sydl8CwesjOUb0h5jh1SYHWXynDE&#10;AQcft/vTWm0Ky+8IZrexPPbYlkBmvTtZJnHWetMbg7QrRmCP0F0Zokp3epMziWmlUCqAsANjjJAD&#10;eUC1IesY6pO8ILESyLKctjAsyhRsFhkO1q0QQgHtjWK4y49SHWMzTXmpPdlJyxhJEwugk6riwaby&#10;3IXoXNaKXGKj8ESkKqRj2A4aNIXx5zCV3jJdC1BqSfimHEJr7S02wlDfnSExFMiTusJiAXIoFV6s&#10;xf9RgQ2eFOkh2RHGZ71nTFkkrLjSm17hS7IquT9Nt2O/imLScuyGExC36WP5cACHgw2udyY20VeI&#10;GqhKLIxXczkLAHaNhXUVQPgyjBgNiUmmSEF3nCAF3XnwUSptYYr2hmB2tSe9ypVEP9FhjAmGl57H&#10;UqS8xJQR2x3p7S7mGoiuCoul1zkSq+0j65wpej97WNG8Qj0v0R8vLSrQ8zUeHGxqtT8D4KiXe1Mr&#10;PKnl7qRmOemQrnWRGOLecS7srH12v0tq2LvHtjoQCyWwdwRa66wJxFQIrjCqODRqghxJxHXr5C/6&#10;dSIwIT2BE+QdW+pMltUuBonjSrKOmDe5zJdaEUgT0h/tko5JmcfBhbqRReJZnZ2H5slgX7hUsGu9&#10;ZhjgMWeNVcAwxaVIqguXGeZ7mb5Hisc7hsFZaRlZg4DQybrmTFByJFbZE0uttJ5hkojTKNHFneIK&#10;EbufVU6ma2EKrHBSxUNuBTEzonRnsoyF9sR86wiL/tpH59kT9yDwdibnudOMwB2JBd7MfCfttynS&#10;sbEG1hJJTlG2SLmYvydx6Loy3zS02EylgC5AYBXL6EprcqkmQCGiZnExqiSwFkN9e1LlMAzsNSPJ&#10;xEQSOqRYkktMBs2xwkIsIVkzzPI9FsmXMY9QKSPaBEazkma13MZ9kZIQnYJqfOab6TYivjDDC2yk&#10;nObbqceZa6cwZJ4jfa+TuAcfrSN3m4bvrh2aW0srGexL+ZFVOCJDlCQKJpE1La2jh/FS9JN5Q+nF&#10;tvRCW5qeO6I00RwrTO82kciYL5a9S6Q80DIcFGt4kXNZXku3ZuZqSbqWUjno81zT6BxL4k91FOP8&#10;pW6EHsym0bvMiXusqXsxXEIMYZT05GJF0fiwojlACqb2Vi7YCjO3v7CGahqsguG9z8gdo5hogYkz&#10;sUehwMjXLDk3uPTs4BrWd6fyRbtHGVHV6KIqppLdWz08t2aUWVRihQPca2Y19ztNQ3PMw7iW5llG&#10;7zENzqm7MZek2PDddTeAey2s+36fiZ7TVCdZkjin5LCkdpWyRRSeWNkTnDJcnLhCFNjavJpBHOZq&#10;S2KjLb3Vkd7pyuIGJ2nrTG+zpzZbEps0d0nuaNyMvP7FGWoV7n0bnvPpzY7EFsfIdie5m4c86Uc8&#10;6f2+scfwo+lP7wuk9gfTj4ZSTwRTZCLCY6QeYngZ4HsR/3Tkf5DjTzeM84U5RDcx7HqTdXijIyUP&#10;vTRuT2VVcJ3gTlQHZeZY2ajx3OXN7vaNbfv/MPYnvlGd27couv+E9+4595x3fl323iEtCV1oQmiD&#10;aKNAECECEgGiESBAgAABAkQjgkIUoiRKIhKlURKRBIEtd7JdjarvW5ftcofpwXa5+rLLHey93xtj&#10;zqoKe59733vW0NLnVatWrfZb3xxrzDGbEgvr+hc3kEJaVN+3sK5vSVNimWEQcxbU9i2oHVhYh/lY&#10;hoyPMjtzqvsI2hKT8cHX8RE6urnoyhoTrzXh5uqb0dg3x9i/wJJY4Uxh4MpBXYjRI+Jz+su0FxUI&#10;MjE0Ots5erx1+FTH6OnOiaPtI4yWW4v7YsU9EWJ3uLg9MIyBInaT3nySwb3QPDjfmFjAol1Myl7H&#10;sSvtC4CN9vRGO6akbwBlaphsZU9tQduV2R8c3usv7Mao3plRVxTqL1iXJ3ssmkfArEoK1UFITWua&#10;FutrvLNC2ShOteZPxnKYno0PycKFj+OFzzqHvuoa+vbmsJI4mkL1v+Pq7eKvd0YUv90ekTJPYhhM&#10;9c3jG/foZ1x7/3ENpvfGGh5ShmPqZ+llu+hlJHZlaokqDioJU+Ru/hmR1D/pcSrQL1aCXsTAT5M4&#10;yuCU8qrE9tjUNwaI4fFYUx+VQQ2PxusfTAC1DyaUzbl+j+XGlb65KvlTlCMJxAeHA+wvemgN8yki&#10;f/JiQxhXc1CNkXO8iIE91SKipsF4mDVeQ3kMfZVq0eLC+Hd3dGhvy7CWDaE6JpxnFpUQE/uk3NKh&#10;EK15AbQRO+wM5LbhiwAz+EjiVFgbrBn/6nxV4uwWt+P9YvGruh5cjQdbWa7kUBuFOZizP4QFsocj&#10;+eMtLNd9JjbE2lhSuvt0a6kUFKBtAJ/qVPOezrUVPoyzULdeZsBpcQ4+FmGOHhqn2oaPRrOHwlkc&#10;kKMt+cOx/LHY0HFceO28WRBQXOgaOxcfOR8fxZyTrcxsQgPfYt4f109OB+DFzHQq4ii2X2r+Yqo0&#10;jVaPoeiGNWRKxWRwYBWYz6RC0mRDZH9iecQp54Q8wsarIOhS1+glKTeOEOnr2+NXbo1/e3uclWFu&#10;MWmOrt53xq/em1D8co9CmwpwkShZScpPGBzF7/TGHrvxgBlVdX2P1eHYnJgw4TocYF4VSUwpPQ7g&#10;XgBYha0sz5HcQPKSChWa/amUReVyGl1Ok8NhslkJu7nJUH/lyuXTx/d89tHRn74911D9ReONTw03&#10;vmiuuuKz1ISdjU7jdVPTNY+rqaXF09oWjET9kWggEvYDbdFQPBYhgxMJtoT8ba3haAslOVgmEHR7&#10;vI5AyFvXXPvL9V93HT4we/GiSa9OmbtsxYmPLteYnc3OsNUfrzX7rzW4G21Rg7O90Rart0TrzBG0&#10;rb4Og6ul0R5utAfN3pgt0G7xtDXbI65QlzYqfI3V2250tui/dSY/2lgGbZOjxenvcAU6n6JyWHfc&#10;LkXKVZsDOHzt/NfX6gnHfdEOX6jDH+rxB256/N12b4cj0GH2triicXuoxR4Me0MtHm+osc78xWc/&#10;HDlx6cfrZou30xa9V+2/d8Xz8JDp3mZT33prao09u9aZ3+gvvuvNr3aXdAFK4rC0tpMFthGvksso&#10;V0p6TwiC98WWRZOVlC+ocAqqEEEoi4+2UTM5vDNY3Okf3uombS/yS+FxPCRxnlbcADt8hZ1lY2Om&#10;73pzQIWhUJKCxIfYA+NXECRrGx8pISL+bSUwlhZFTEUUg+1E+31/YZ2bJA55Ga/QK8LvYIGnKQ/d&#10;X3IoIqYA8N11jtR7Ymdbom/EAUfzZfS39Ifw/KscE/2uorTBZcWQbrPSLtwGNSf+5y1RYP0VEq2y&#10;PfwhIXGUu9GG/oSeFODpPaq09SMcB2XctogwCj0sByt+dMGFvUGK/fYFxXgsnDsYzTLJs7Vwsn34&#10;ZPvQH4gXlNA5I37D5cbw6XgBXdt5sbA51zl0tmMY04s9xU9ujX1xZ+KLO+Nf3Zn48vb4l72jn/eO&#10;fnZr/NPescu9o5zeHFcDY9HOjGENFckPG93FczdHT3YVj3YMH+8YPiEMztkekjjARzcn0NWWSJz2&#10;InChk+lXktVV/Lh3FL9+8ebo+R7yTTTKkSJc6GH38wE2jA4U3SieT3ujuT2RLJ9PUcnybRneFSls&#10;jxS2hAubgmRz1ntx2eD6yWzwpjd60u+705tcqU2u9AceefKJ5zROJU+KO6MzhYvM88IO5bcE8+/7&#10;SqX3Md3kw+nAyU3JSefZWedNUwfnpyKMt6GHtbFWlXmcVW6OqEoyHBldKVYKaI5jz6x2iABHkqoq&#10;oBUOORquZ4U9vcSaXGZPrSiTOEoDqfpmuV1qV9mzy5y5JfbsIqn2LRRMbnGp2BNJnCUO2r7QAceW&#10;WWxKLZP6U8ByqUhFe+CmBEbMGPktsiR1sQVmflfFO4jhGasLT0GpgjUzR5Q4jPytVMpggbnNDOMR&#10;8ZJNkEiYUTETmnIlgYwtP8uSxhdFtJJ+wyakiYTNSuUgKq7wOBo5V+YIrUPJyWxEwg39+CG0lUDR&#10;NTCQNtKlZZY1O8eex3SW5FVhtdgefF3FQRi+Iw5fYM6+YaDRr9ai4kpYWZw5U9hOxBIlKY2x5F87&#10;UxKUqEax4DiQxGEdKyOdCMhemShB0mifGg0hjCSxi6zNa5bkDPMgprNY9CqFHwLwuwscLDilRkWL&#10;pAa80lJKh803iWZKSLR5NlbvovdBuQT4G9haWQmOP0kcW2a2URQxouuZIUlAKr2ZbkxOMwxObU6g&#10;8ZpZEqPEIgcHDQdBWRuAci2pU7bYkHqzObW0ObmsKbnMQB6HlkMGbpLyaMJfpLCdTEljjXmShpRu&#10;ydXyujExhzW5CKGrhCsR8QuAw0geh59SvoRzgWBpiZEMzr+QOAilNLVqZt0ADumsZlJULFVTz1f3&#10;c5voyjxXirvPEhaGHIQIc6aZWVNsiik1uXnwFUNysikx2TyoVM4UK3kcYJpsEjk1Ey2NyMLg/Ior&#10;EC5vABuGiA5TQK8ZXC3K4OCgaQobjglOOi5RbIDWO8cFwE2VKub0ZEXAhuBQKiWT1uGSVPQouTCj&#10;rJFR7uY1Y0aNhKYb0wzyG2hzozlTT5M4zzUOAM83JyY1D/6lMfHnpsRfDYPPGpOTTKlnmwf/WteP&#10;xSY3PlX6SrgSDVNLKgCgcfClhhJL8mJd35QmCoKwDVhAk6q4fBMLY70oPr4vYLH6gRfq+p+ro1fr&#10;M41UcPxXbf8ztQOkckTJQj1OA+1UqNGoZeYRo33M0fyjmj7lkrgxUsxYKR7NUVJr5FeqafKitNFk&#10;SYAC1E74Rco9WOzp2aq+5xsHX2xOT2pM0uSlum9SI3N/VCSCLcSSk+uYw0UiAMdZfHwqhBSnVQNE&#10;DSmJColDz526RIWWUhLnmepHf5HK4tgwetZUkWqZWj0w7Ub/lGt9mE6+9mjy9UeTaXODzeYKsYV/&#10;rkvQegZra0wBaKgeB+uk0ocHUxcW5uU6GRylb2ZUDwgFg/X30SOmir/40jUWlsbyL9AHp39S9QDt&#10;ZqoH/lLdT0kULZ/50XPXHzx39f6LV++9cp0bqflfL1x/+FJV/8vXBybfSDxPgx6a4IhND/+dVMVV&#10;lXixOq4N1wNZmJpHz9b1PV/fD+Ck031JbI+0epeIhgamV/EgYCMBNNQ4CXv0Uh01YjgjLxhwPPuw&#10;HpwRXAMzGuirvbAptdycXcq83RJwy5PKET8avTv07sNNhBt/gZDIzBQ2U3qz1pbdYM9ttGU32TkS&#10;Y4VWB5/jeKBzaOrN7vBkd+LZLUYegL5TxBgJo6aN3sJ73sI74meHbgrdF29VERJOa06wb2QfUv5p&#10;1hfnVr1p5OsNbKRKb5YYB5eaaMS23JgElqgyqHFwSUNiUW0/sLhuACBlU9tH3qd5cIUp9a4tt96a&#10;xXSdPbfKksYaFhnxnO1fakutlNHCxkBud7R4IFY8EmGF41Ot1BdQL9DF3BARNZfSQzBIU2YH4zo1&#10;DcSg6ETr6PHY6MHoyK7Q0FYZ9q91Y2iRWmzGo3wA0+W25Gobaa8N1sx6cwpHT4eyOIDK5rzvTG91&#10;Z9+3pz6wJbc609udmb3e/C5XGtjpTElxovTBUOZoJHciylhaclLI4FxoZ4bUx/Hhy51a4ppFxM/H&#10;sf18Kajv80jfxKnyphihW+qL9xRZPbqsxEFcqm44anajwL/kbhjHCsQ45jrzpyZ+vzuhJA5Qw5Le&#10;rPPd8JAyHFM/g1hEra4UoZ4gFRIHCKWovomkiP9LEkcbSvcAKlVQEsebYuEqp9BDCIZtjJZLegdt&#10;q9txpRK5EQF230Tjo8dAw8MndQ8fqx7n2l1JkynbGGshqu96i1d6WJXpawywMfrtKHwYz38Yx7R4&#10;oXsUo/RT8eGjbVTf0JwllNsZym/15zAiRSDwQSCPQekGD6OM9a7URndmkzezxZfF2HVXuLDFm97q&#10;SZPKCfK7OJv7/dkSiRPMH2biFUkKjKV3hxhN0I9JKBuyOWLMJNxNBVm1LkagcTBCBgcgQ8Sx99DB&#10;1uLR9hHyOJE8oLW6Twl3c4Z1zVnFiZRKm1AqmN82fKqN3MrJ1uIJZiShMcSG0DFnEZsI8yILDGFt&#10;h8LZg+SGslj5/nAGR+NgS+FANK84jJ+LD5/pGNGY4nx89Fx8RNdQInEQ76AhShmKZRBWxApnO0dP&#10;ILKIDR0RJRE2HjtCWROOjHoGCYOD2xPQt8gAGgdbRzhTaCwpCkxHCL6c7h77uHv8UtcYcLlHMfrF&#10;zbGve8eu3Br//tb4T3cff0czY5Yb+/kWa4pXoPeCAleI8jjXaHhMEkfNcXTKsvoPWHS8FtdY30Rz&#10;P6ZjBhbC11vgb0Li/B33Av5V6LVapnKYIVjBn8w2t9nhoaWxw2W2OMxmq9lqsdiMFmvjb1e//PTD&#10;/V9/sv+rT3f98PWuq1d2N10/Vf/72Ws/naq79pHH9kvQU2Mx/mpoumq11obD7va2SLyjtSUWCod8&#10;0UigNRKMhQOtsWg0Eoq1RGItoVDQG4/H2lrDdofJ7bH5gi6X32GwGw4ePzx55vSXpk9b+s66Ex99&#10;dr3JYfbGGmyhWhOzq5odbUZXHNN6S7TWGjZ4WpvdsVqbv9ribXaGjVKXqtkeabAELZI/ZXBEze5W&#10;V6jL5Io12cI6BTAfn2IZLIl/ncHOsoFOmzfabfW2ouEIxF2hDgANu7/dHmhzRlqd4ajdF3F4Yv5g&#10;ZyDUE4z0hlp7g+299lCrNdxii8ScoZjDH7U4ghZbqLrOee7SdyfPf/Vbrc0buuWI3Lvuv/elv2+n&#10;+d57lv411tRaSa1a4xRxCqPTPygDoMRQKNnxzzQNwlQ0SFiorEPAOuLiEbvFSxmOkji7AsXt+NdJ&#10;f+KK1kZ1lYQ+HSWpirWfpQI0nh8q2METokJMoKEahwqJgynaf5AgQt88zXSg8Qcz4s6+bRvETq2y&#10;JN5xplbbk9g1zNdl0NB91IW1ze+KSbCuH2ve4MkD77lZjhpTaZPfASq1qHQlulo9nqW2/lCZatF1&#10;KnSz8S1+sUzcYKrkC9pPAycFwJKkY2Q9usI/IBtf2R1A/63wOPovzteW0DAOIDYAB5xiHJwaX26n&#10;N7fDk9nhTu/0pOimHi7nrLYUjrSWcLyME21DCjwVyv8W0NOdFqt2UjAyPd/FwniKSzfH1JcL0w97&#10;SKyc66bPDvOhJEnqVGfxbA9FN6e6RzA9c5M4pegunuwaPtlVxPyzvWP8SJKq0N+Rt1ZbnPjwqfYh&#10;9KpK4nxys/hp79hnt8Y/uTX2ce848GHPGG3k40XdBSGnhvGEUK7qeBuNxPCcwwIc37TRG2hvS2FP&#10;rMAi5dEhVetsD8jbBm9muy+rbm3yrOKVTKcnoSCZJxjA84xubQejZOXRWQtbVHJuw6eqA5Irn1/E&#10;I3OThywPHp/rHEmcrLXuzGpHikpvqWX+liu7xltY7aUnznJXdqkjs8RO+cwqV45eOVJOC6Doxsn8&#10;KVXlrBIlzkobc/7V2FixAt+1c+YqSc5iCpXwOMyfcuZYK0qthSmiIUEg/0p2lZOlqcn1SI2nFTY6&#10;5i7VguIOfrQEobghsdg0uNSa0sU0ZUkFOwjvEeQvZN0oxt5zJfcHmG/LLbDnyY8Iz6LcjYBSFNI3&#10;tnzFuBdtSSYqVWuaZy9gAcbMksVTiZnFB4fexlihzkQDwEcV2Q4aah8zFw1HAeCqrLlZjvxMe44Q&#10;CuZ1ZlEVCBuOBrezQglhvI6fnmfPUbpioAHKTJrd0u2FdIP4v7wmFakwX/mgOWZRJJkGNZVpfrkw&#10;OTDPkKhwHPOF01lkxW9RZTPXknzdPIgpJTx2ZqgB860pTDVJiqSb8GviepPBGcEx58GXE4dlsOQb&#10;5qRAxS88FLoj+AmcZU28mmchrYNfnINlZGu5wdY/tDlozDIktNb4QlO6QtkgUFkuNdeXiyhmeXNq&#10;ZfPgqqZBTBl0mcSKyIALg+48i8RFCFtL1sY4uKB5QEyUBt80JwG+ZjdS54WPJFjiyeVmSEqXboNu&#10;DA44zuMiI1ZOPc7CpiQ2hhFd/eD8RoZSbzQx5YEOGmJdgZOFSA+fzpMFFhkyC01k4pgZQTMgUjmA&#10;nixlJXDuppiTZHBMgxTglM2JMH+aEHNyToVuE/+d2eKHjTaOnhJ/gF4tFQZHLL3T85qThCi8pkt1&#10;LVyQvKLI7GSxSYxChSOb3TAwq76fBt5Niel1fdgRslFNKeUXmBpmzKhb8+R6ut5MNaaZNtXAMvZT&#10;TGk0FJObBic3J0nlNKdeNKaeM6aeN6f/0kwe5wVL5jlT6s/1FEG8zGpWFM6oyTEpDNGkqCcO2lNZ&#10;v5y2I69ocpboXybXqZsM62HjU2wPptgeyiuqGds/V9c3qbbvr7XMYyKJU08e5w8Sp36QPimSaEMb&#10;FDFtxa9jJa/U0RmH0h7ZDGyDWu1MqekXFxiRt9AUJlFRu6hBjICJQpPFj+YVfCRluSbdePjX6w8n&#10;Vfdpws6Lwp682pCa2pia3pAkc4S9qOrDT8xoYPlzrke2gXYz2Mda0kPY6xdrqS5h2lQ5o2pSIx2U&#10;FZjzbC05Ix6cihKnqm/ajb5p14npN/qmXCMFg49UQ4TDhY15rjZB0U0DLYH/2pD6c93gM7WSUaXV&#10;i6oGnuPyA09XNJ9S/WhqTd/0un5WZ0ejivwI1ixql/4XbvS9XCP5ZTdoUfxsXfK/ahP/UTPw7zV9&#10;/16XeKZpkOfixsPJjelXcdirE/jKc78/fPbX+ySMyK0kX6pLkvrRfZTkLy2Q9GIdLXgld4z+PsK1&#10;saj/C3Wk9lQ5hUOn3M2Majo9T7/ejx0HZlT1A2hMu4YN5gKk4eRCfbEx8ZIx+VzjABqTmyShr5G1&#10;qHDP4gaXHmZwuZEVl1aaU+hzSJSI/xq6wYXW5GIxd6NG1Zp5y5KSNxwYyGHIlNOEIAXTgkQbXo4z&#10;xXbUz+ySnV4Cz3eEnXhM01UwUNgUGH7XP7zaU8Bz8E07n4x4fODZIX1R8nVL5g1bhp0n+jQhtRfi&#10;Rm5mUpI+BNFgEUNbGv3hSnNmhSFFjrs5scqQRCe5rGFAsbwxgX9XNNGCZ5U5tc6a/cCR22rLbXcV&#10;tnmGNtnz79my79q5O+9jzBzGyIRR4vH20TPxUXqFtA5/2C4pGJKWrq/xMf1QyutIReQCjVoRjkog&#10;SlqnlTjZOnIEQWZ4CGOSDa70O87kCltiuTWhvgrrHJn11tRGa2qDJU09jiu33pFda02tt6Yx/z0b&#10;eRwKc2yp7e4ssNub3+nO7vMVDgQYOR8KZ47H8vKqb+hi5/ClTtb9IXHTOXS5a5iOLTdZDQPtS51D&#10;l7qHL3UzhUR9QD7qojznk+6Rz3tG1Tzxm1tj39+iD4j4+I7+cm9cSlOVbEFUj0ASp6xHYCgrJI4W&#10;eLp2d+JGhcQReUvNvVElcZhLNTDhHBT7j1SpIo+yM6rBiab/0ZL5B6ZAhcf5g9NJ/z2Swfwn4bJm&#10;B9NAklQO1uNP/01YIUxZp/ypkBiNcQFDZXM/9TimAVYiR0Rt6KNxSeOjx9TjiDMOdgGR+a+3x64y&#10;jCeJU0qh6mYVbRyiT7spwLkgDM75juKxWP5AJAtgVL9TRrBMd8JokxFHeg0GmbZBAI11iLa82bfN&#10;/bgAMCLd5Eptdmc46PVmNrtSVNCEWDV8fyh/NMqiVIfDhWMtxcPh4SOxkUPR4oHI8N7g0C5ffk+g&#10;oNlzCCuASnuXJ7fLm2XtKj9fmh6IUokDKIOjJM6RtmEtO4uppAUMHW+hsuwkS2WxwLnMISNDM+bW&#10;4ROtIycwXG8psuR5FON56owQrZCgbB/CSB4NrqeNRj/7gtld/sxOX2pPMLuvJU8FUNsQK9tKiVv8&#10;IhY7Ra0Ndf3n4iOnYkMnEdq0c0pIA/eOMIx864yo53z32PF2OjYcaivui2EvinuitH/ijdkysjs8&#10;vO8p7gY42D4KoHE4jil5H3zxSLx4omP0lNh6ftQzfvnmxKWusY86Rz+9Of5Z7wQZnFsTV26Nf3Ob&#10;RqK/3HtCBufO+C+3x39lRtX4z7jg741evTcGsFF2+AaU2dQ5mP52jx46P0vj2oOSOQ4lOWLDVP9w&#10;VAq04dp7Yh54bEn8zZJ4wktxYNwsF6ctQfLRrjyOEJ2KP1ltbovdY3R6DA6XyWynj7HVYrWbzNa6&#10;qutXfvr6ZP1vF6qvnbr6w54vP3rn+8vv/f79nuqrR+uvnay7fq657rLD9IPHfs1pu9Zcf9ViqvL5&#10;LK2tgda2MCtVRXytsXBLNBxribS3xVpj0ZZoMBoJ+LwOr8fu9Vo9Xqsv6PCGnS6/o9HUcODYodmL&#10;Fr40ffY7m3de/vbXequvzuK70eyuMQZ+rXVVG4L1lmi1OVhjCVWb/UZvG9kcT7TZHqk3B5SmQcPs&#10;ptuxyRUzOKKYY/PFsUBVk5t1qaRMlSNAHY065mBhQAuNGxxhKUPOtrI5zmDcHmy3BaPullZPtN3q&#10;iajJMV1yQh2OYLvFH3W3dtojrD7ube30xrrdkQ63r8NoCX/7c+2J85998cWPDU1ue7i3OnTn68DD&#10;U56+bea+DxwkJt5Vq2ApHP403hUCQkkKNDaqyqNMHDAXyauVxWnC8h4+9fEJtyUw9IGPVjjbfIXt&#10;/qGd/uEKifMHdyPQQHd7sETcAFqv6gNlcDykJJSp2ewncfOek9ugbf0IqLAYbDxFW/zv7dV2RsXo&#10;oTDFrm0K0qhfP8KO6F5gN/GvTnWdSrLoT6xnHSjiPTeWp8k/FltrZ61EAF/HekiXVPgj5U20rQvI&#10;anX7S/SNOPXgCPPXhWRRmgYNHFuAZ0HmP/0p1oYNxvbrz+maK7+LfwH8qycObZwsLKy13jFfzYxU&#10;j0PSTQ74B64Mrgc8d3d4hCMPFvYE8uysmcypfLnYyLfkJNGaEkdM0VceizH36nAsf7JdmRF2msfj&#10;wyc7xBqZkhmWIT8tNaRKsh1heU7Eh4/HSQCRA+oYPnNz9OzN8dPdoyeZNsXMqVM3R8/0jgOnesdO&#10;945duD1+tpfkzsmuogIrP3dzHL2nGuIAp/C7SuLcHL3YwxHA5V5KfhSf357QdC21mgfQ0DbGNFSc&#10;dhQwsMBYQY3fmBYrSVsnaY3MWuZ8orTxYQDsDZDCl0cC6ybicO0ODQE65tvtp10ZHmlHW4sYWpFf&#10;j4/iQXKyDe1RjJMORgksgwcevrVTym3uDBZ2hXHv5DY6U+vLlts473Th8eVXu2idg+Hj257CSk9e&#10;scKdA5aLgY6SOFxMymatdeeZVCUiHZ2qhw6wzJxUTmcZnXHSK8VhR7O0EFTTpVhYGw3sFzvzixw5&#10;zYqiM64zp2QNfXMwEtV61arEsaqTDg1xFEytEmdEQLmeN43EYmN2gVHcTDT1SbgbhXIr+j5T9CCl&#10;dKTZluxcewFQNkdJHMxEe76j8IYlh28pt4KpEB+MmXX9mAPMK2dXUXFTNgDWhCwVdGg1cfwifg4h&#10;+jRLZqY9N8fOBC7M1BBd6aEK8KOqW2H5c1t2hqhUqOMwpMgxWUnfKI/DDRb6iUlh2CkDC7Qjei/L&#10;cAbfaE7MbRrAFAP9RcakouTaI9QMT0H5LJCUwRxreqE5xVNmFfNp+QoaOM4ryrXecY4WGzhTv4vT&#10;KrlUTLmqHJmFdp7iN12FFZ7hZd7hZa6CnnRA9xFQuZPSKEz7EvqGZbnM2WWm7ApTVombt/C7luwq&#10;80L5rQAA//RJREFUU2alMa0MjpI4fNssL88XNCbmNwzMaxzAbuJqwYUklw1dlnER4lLENbnEPLjK&#10;kn7blsMuyHWVlay3AraTHIeZwpzZ1oxqc2ZKm54+krRFYYsoXPRN+MyafrIzTUlVtWB3cF2hIRVq&#10;aD+BmHBhc3peMwUyC8x0tKFVjZGCGpXnYDqX15tktJmSmOKcEka6O2vKG6ZYkgRQM67bzDxrHlPJ&#10;qyKJg6OHy0YvSKqr5IekNFuGF4D4SeMjbJtSjXTXljf5uEd4mxioYMJOLZLyYQgLMcVKsKqS/46R&#10;9tJTG1njZroxPVk0MlMMKQoiqh4qccPC5Gr12kyRDj4V45vUi80pilCaBycZkpg+Z0y9bM68bEy/&#10;LBaqpGlE84IgfHo96zQLUSK+xVihynMaWZh8StksGeBmyPYop0P7ZHFQfqkp8XxTQjNlWJbbkGI2&#10;UyNThEhY1LMg0UtidUwlTmPqFSkZjjXgV/Bz5I+k7ngpUai6X6tfsQBWFROUZtUlp9cmtI2G1jUH&#10;MP+1GiYHzagbfK0+SfsYUXxMaUzxh8TL+ZW6wSm1gywNDohOBOvXnwBI4lSVTI6VzaHCSHLKXuIO&#10;ltOU6tQKJ/VCPStevViXfLkh9bI442BhmhBLfpNsZD8wsybxGgUp/dgF7JdqiHAYcbier+EKJ9WI&#10;yU416RtWQ28gK4RfIW8ixsmv1jAjiQTQtQeTr99/teqh8jgz6qnHwWq5y42pV+uTL1UP4CtYLetM&#10;0cUm8e9A/eD/qO37P2v6/ldj4j8aB6mKuv4Iy2DJV5vTr+Ac1dAk6C/0FaJs57+q+/6juu/fqx79&#10;Z1Uf/sXmYSOfq8Z0QPRT3E0qg7Cbzdh38lyTxWIZW6iyo5lC4ky73jf12qPpN/qw+zOw+yJNmiIl&#10;z0pXlPA4r0jle8rBylXS6GrcmJpXL+qV5sQKU3oli3+nlxgHl5iT6EPwCFtmTy2xJldYU2uYpY5R&#10;IkePGLlhrLvRnd/sKWx2s8oSxqXbXeWk/rJAYJePQgM80xGmIsjEWAhzEHzisa5j1I2BwjoP5avL&#10;AFd+qWdosWtovgN9Y2aeI73IlX/TU0BHqvLVN610TKOVvuQgo5MnwSTkNTr2UulGYaNWSWlzeic3&#10;sgwWOky0MXOlTFnb2zi42TS4w57d5cxvsWWAnZ7CnlARONiKEcUI4tjzYsh6KT7ycXwUYxj1l8H0&#10;k+7Rz3rHPuseZcpS98jlnlEMcj6Mq58r3UNYRKJz7KJ4tZ5BMBxjsSEcjR2h/EZPeoM3vcmHYWR2&#10;gyO1wTL4gS31vj2z1pR8x8KstNWmwXXm1LuWJLDBxny0TbbUNhdJnL0YBQWGjkZHsW2q1Ebci4HZ&#10;xz0sr/PpTWpqvmDizwiVNULN6L+fyadY5hMM4XqK2PJPuyTTqmtYNThXWECafM3Pd8eu3iHQ/vF2&#10;CZX5CFkRphJC4ih9IwzO2I17j6sfPKl+gOnjuoePa+6P1d0fb340YUHUqiSOMDhK4gTSf4tk/hEW&#10;1xs0WgTK4PwLicN/03+PZknikMd5yitHLXIACnO42r+7U39DGGyXkkCOQdonKxAhW8pZLdYEA2nR&#10;Bz0x9j1pfPQY21l9j3qip0mc74XE+baX1aa/+IMIo5/Ah12s+XWhZ/xEvHgoVtgboXMCxvwI+qSa&#10;KhmcVdYk8JYttdrBAqxr7LQN3eBK44xjLLrZnfnAld7sSm33MQ1qXzhPw5pIAaeVvEmUw9qDwcKx&#10;lpEDLDs1dADXZJjYKUTeLk9OG3t8BWCfYI+fJbe5KrFGPiAMzoHYsCZVVQbbGHhjsI3oA+EGYg19&#10;+YrrEzMRjxwI59TvCcPsI21FtA+2iDEzPkK0EpMsrWgeDXHzoYOySpB2Bclk4VAcbh85FB8h7dJa&#10;ONA2dFiKushwvagkzsWu8bMSsyCswLTS0IpRJ/gmeOhgKIOQBz9BJqh1eFc0zww1vvGl3+je2MjO&#10;8NCe6JDyOIoKj3OwvYgN0JIyWhr4OH6lm6K5j7vHcTt/GB/B7fnpzfHPe0a/vjWhShxNp8IZ/76X&#10;ShxmVLFoDHmZq7gq7o8TQmICdIySfENMf1CjqDu8YEiAijyHhsdikXP93ihuhNoHZDMbHjGVj57H&#10;fY8NA0+a+yea+8cMuCxxTUqBfMmx4tWrwEX7J5vdaXW6jC5ns8NuttisVjsmVOLYm5oNv1//+WNL&#10;wxVD46eGhg9v/Hzg2g+7v/t88/dfbLn67a7qq0dqfzte++tpY83HLvO3Acc1r+2azfCr2Xg9FLK1&#10;tHpjrUyhirawTFVLNBgOkdMJ+N1el9Xntvk91kDABnh9tmDIE44GHC57VV3tvmMnZi1aPHPh4p2H&#10;jl+tab7R6KBwxhptsEaqDf6qZh+mdbZIk6ulwRGpt9PvptEaahLjG2ewE1BhjsERNbliZsmlUudj&#10;zDQ6WYMcbXXMcYe71e3YFeqy+9stnpjVi3aHO4z1UJLja+1xhCnGcQRbXcE2l6/NF4gD/nDcG4l7&#10;onF3S9zd2g1YI3FLKO6KdftDPd5Al6elu8kd/OyHX058dPnrqzeava3WyL2awIPPbfdP2fu2Wgfe&#10;tSa22LNb3fRqqdAWmCo1oIwA28J0KGuA6ft+2oIoxfB+aAhQigFLfuAr6XGYSCyFpcjjeAofOOiM&#10;I+70wwA+BTb7xfnYJygJVslxKEjNqPdNWQQEVBoKZVgA3Wydow2san0514nxsCOl/IXyHToHU907&#10;7uY/C1uUJOKhENIKgwCKaUWJs8lXwHSNVV5NlJid0oHSlQPvODLoCgEMHdQ3ThbjdK2dqcUASTQn&#10;ZwLrXGIvzaTrDAcffo4V3sHKfWysdZccedaKC7WS5RXgRyvQvdDzqMeEqlfhfXDK8Iu6GdgXkjuA&#10;JGRtdrNy5DZXhiQOCYjhXUGx3Qqx01ctCcnyMqGDjhJ9qE7Vvv5Y28jR1mF0puh8hUEvoP9Ff3Sy&#10;cxTT4/GREyRuikfbyPuQuIkPH2njYpgqsMzp7vGjHcVjnSwTfkIIHeDUzdHT4olzumtESokPASeE&#10;J8KcU2WLnLPlBc5igNJbyqj69CaHL1/cmrhy+/FXvRM6RMBwAWDCMO3ry6OH7qEve4YxOAC+xgLd&#10;I5918f0VVoIH4aWbYx/fmrjUO36hm6nFwOm2IeBk69CxaP5giJne+0NSOjEyDByM0OefLwpaC5Rf&#10;dvB5QA6rfeQUDoU+b0pVAEaw/G4/mSB8fU+YQ0k8LN/HsxM3F0ZO6inup532264MeRxfYZU3v8Kd&#10;XSZY7smtkPpWq5xphRbCXy0Qt8IsLiR9PPMJ7czg36WmweWWlHI6JT9jSadaKtlS1HQwB4dh/ELJ&#10;0xEGIcUCFg7SPYy3tQY5LQ+ZnIU1vGlOLrPR5HgRDRETGFVjkAosM/PFowIB/0p7YbmtoKWgNHAt&#10;MTj23HxHnrlIYraC6RvO/BuOAnUxZiFBpFRTiRlRSYhJEmoQ+orWBqEvwmNE+xg3LzCzepRiEYbR&#10;9sJiW8mQmKwEX5lmsX7E/3NsfI86w5icZy8scA4x/NbaSVba4vC3xJBYeCL60c4zi3JH1kOmCb9u&#10;JZdUiu1FdDPdkmFFcFt+mhQC55xmBvzK4GhgP4dJQ6k5BipNsJELEb3ztW1iQSOxsHlgsThK4jC+&#10;aRrUc8Rj7ihZRzNBoDzFMgAalTlYRoqIl+qO4dQsMCXmm1kCDKDWhqAGRxicwkKaNGeWOXOITOQl&#10;c3aJg1EK86REEKQKHc3AwvWArV0i/kequ1lpTK8yZd62ZN+2sYo5a7cbBtV+AkBMIrGWhltMuMMO&#10;4iJREkd4HFJ+vAjp0MQdwfJSB53c35tmlgDTbaBhM462jVZKs6yZqSYa08wWMg5HVTMpcCVQcSPZ&#10;UvON2ZKxcUNSKY+ZTSkE53Mbk3RcFqnOPBG8vN6UnG/6o1y6Gg/zKwIla4A5wuVhPcBcc3ZWM64B&#10;zMnOac4ArxvYkJmsP6XL47uVr3ALDdxCHHzyiZKUhxthgTGz2JIjudmUWtScXmzIvNmcWmJIL8V8&#10;zGlM4t9lhjTlTo1Jao6aStuMtc0Sv+GpjclpTWUfHIS+kuv0Ql3/y42JqSaWVJ9tyCCen1Y/+JpU&#10;WH+1IYVAfXJz6uWm1AtNzIgB0JhsSL9qzLzazJrrJd5Ha2A1sWz5VLEZBtBAaP1HepHQN4zhabUr&#10;7I+IdDgH0waSOMyRaVAvnsTzzannmzLPNaUoNhEZCwU4TQjaU69gL+qTNIipLpVhwkrI4Ah3Q3am&#10;ekAScPpm1Q2SASnrOGZWJ16rSWA6s5bkzoy6BBaYWSsza9GQoj91g6RR6gfJmNSI7EX0L69UJ6bV&#10;sjCQMjiyPH8IU6x/yrVHShupbfDUWnINSlq9IPWqnq/uJ/fUmCQvVk/PGuAl9fdpSAKU2NT0M+2L&#10;IGsjW8WVv3L9EYCZU8U+GTv7Ut3Ac1UDLFVen3qhllZBpHLqSHU910AtzHO1FMLQAZrmQQnmPbEi&#10;1aPJNx68UvVwBkuDaSV4eu5gT1+uHsDBpAyneuDZqv4/Vyf+542+/3btwf+oTfw/qx/9P248+G+1&#10;ff+jtv8/sH5DdlJdahJzpnhS8KP/JazNM7UD/1nT92+1ff+z+uF/++3O/7h2D/8+Q8efgWeq+56p&#10;fkTr6FrqrV6upuLp5dq+56ofvlD1UFPSsCU4U+SVcLJulNK+SF3JIX21rD9Smx69YCbXD6ivDXYB&#10;55H3qbKudYML6pk/tahJ3IIxxZ2iib14fkkfiIcaHnN0urEkNtiSGN5gOKeDIgx4WCvDmd1sy2Do&#10;u82V3enlSxeRCZCy2RvCo5yWwIfCNP5AqIn5W9wpxLGIe/ks9lHD/ransMJdWOzMvukpLJBk1YWO&#10;1CJHdok7v9xdWOEpLHMVljpLbA57TnW7Vxt78yBNyoyDC4V5R49N8tqc5MMUvbcxsQq7YE2phHa5&#10;LUX6yZrcYhncakltt6V32jK77Nm9rvx+f+FQqHg4OHQ0MnQqRtcPCnDaih+1095VDYM/ktIQl1jo&#10;s6gMDtHJrKVLfHE1/AnpHhq+XuocUbXOuTZ6ixxHABwWy1t61pLG2uJIbXdmduEAqicOq2rkNtjT&#10;4o8j5ji21DZPDmNIHMx9wcLh8PDRaPFEy+jJ1iLTuzoKNNbt5GZgJIZBF/DlTfIONEnEvzfJ5nzB&#10;GhcYmw192j38+c3iF70j5SVHv2Jl8bFve1l3CREsolAyNb2jP9ws/nJv4sc7499JuWVRKBBY4Ne7&#10;48Bvdwh1BlGoBqdacqnq7tNxpukhMG4Ug2HHACuCa01lJV9CqSfR9N9aMn+PZf/Rlv1Ha/Yfsczf&#10;W9J/CycfYxpJPQklH4eFuAGwmDYU+G4w9Zh6HHE71swsoXKeuESGQxJnYAxtZ5JQZkepHKt4zZr7&#10;J0SS87j50UT9vdGqOyNPkzg/9ha/vTl8pXv4a4xp40MY1n4qY1cc7Q+7ix92jZyX0h8n4iMYxmM8&#10;j1H99iDf3IsVFOOU1Taq1fSqe9uafkcKjdH2QU4rlTg+Whrt8GRwO8iwn1wJE5EizD/isD88fCRS&#10;xOlGAyPhvQFeAGjs8dEUaX9w+GC4uM9X2OvNHwgM4brlAuUB894IFeuqwTnUVrbFaR8B2GZ20tCh&#10;ltyR1oKq44+2c0dKTE1L8XBsBNjfUkT7YCvzsPZJ+XNZIdeABuYoPbQ7RMNmgPoX/FZ78VjX+P7W&#10;4SNxCmGOxYcRp5yi1ydzqfgSV1yNJQlx6Ex74WzH8InW3Jn40Pmu4uk4GRx5Gz18sKVAJVHr8P62&#10;kZ0tVMbtbCkC2yNDwO5okb5C4jHEFKoyfQMcjo8eio8cbGP9XFJIpXAJv8KUQyp9uljm/Hw7b1WE&#10;M1/KjYCbRetSSXFxXOrjP90b+/HuKEA25w5ugRFACU29EXTOd7eYgYjFfrg99v3t0r8/3x279mAC&#10;+PXOyI17UrLq/kTtg3FW3H800cDpeEPfRGP/eNPAhGGgVMpKDXRsicd6iWL6J4fLaXHYDU6HkQ2n&#10;1eYwWi3NVqPZYTSYa+qqv/M4q+z2n23Wby3NnzVUnav59dhPX++88vH733265bevd9/4bn/1Dwdr&#10;fzrS/Ns5S+1lr+0nj+1Xm/lXu7XK422OxjyxmLe1NdDWFoyEfcGA2+O2+dy2kN8R8NqCPvI4fr8d&#10;M11um9fj8gX8Vqfjyx+/W71xw/S58+YtXXHo9MXvf62rM3kNjqjB1dLsjFYbvTXGgNHbBjTYQjUG&#10;r9ndanLFGizB6mZPsxQarzX66kx+zES70RrCv1gGwL+Y6Qh02Hxxo1QcVz0O/jW5omZ3C4CGxRNz&#10;BuOeSBdgC7TbAm32QJsrHHf4yeO4fDFfKA64Q+3uUNzb0uVrvels6bJHu92xXl/kpj/aYwm2WcKt&#10;rmjs94bGs5c/PXH+42vVZruvx9oy8KO//7h7YKt14ANLarONVRXxeGPhJIVQJ8qe4Lm1/p89XzCH&#10;khBfTk1e3xXlDjkCLWgtPnDbxNWYxI23QItiIXS2CXejxA2W2RocpnjnqbQs/QngabIGbQXaukk6&#10;8+kFMP0XCkZJnMoGvyuqIoWyOdrGR7qMfrFC3Ci442hQp8OH9wZPfp2QOBX+ZaOULdD1K0+kWOvM&#10;onNUwkXJF3SXVPOWc7IqwEx8qvTNelZAoO5XuRsE2xpyo40573kLyvWstrFkmNpO68GnZEMlP+Ut&#10;517g+WpPV0gcnB3dWkyxC8qd8Vyw6nkGA51tXjI4lEEGC7vDwzuFx0H3in4WvS39YsLiQ/YUtEMH&#10;WP4gRkMy5rK2DR1qH0aXBCi7rI2SnqWlAFDUE8tXsrRI67STAj/aPqRgfyo2xgrla06KhKeCpzkd&#10;ZXOE2WG1rE96qbvhC6jesa96J769I5BiWCzId3fi53sTP2N6dwI9IHq3n3qJkjT39vjPt8a+l+EC&#10;hhdf3QLGaM98d+LKnYmvb48DX/aOY80fd41eiNMe/yTVnpKZFSWOxYbwr6bRnu0g9DmqOB0f5dMo&#10;xpqOetz4UBSLfkz3R/g8wGHfFRraLtmF73tLHNy7Uu2e1ce9+ZWeHLDcQx5nqSvzlie70pVe6Uit&#10;sNMRmTyOABePAheSkji4foC3yAiUhDnkBcomO8slhl8iMbzKxRfRbzj9NIOjvABGnOQIZACqQh4m&#10;wtgoaAcQk3OZsgCH0b4lg3+XmDJLLNmllvyb1vwia07jbYTfFVHM6xYSNCy2ra43mkhlzyt9o1QO&#10;AvjSMuKbo3E71Q30GaEnyyIROCwQckRpCITKABYDlMRRLkAx28oaSXNF1KMOyn+wRVINGtH4Gxbh&#10;cYQIIGdUVvQAWAMWmyEpVNjU12zZGdbsDEt2upmgDMdUWo+SONgABPOkcipbbiUtQuF9U0L0TWTH&#10;lhgTS02D6ku92k5y5C1LGtO3rZlVljSgTI1OeSKUVpNCYzpTSRwAp2YhIgfL4GJR9DDkkOSphfa8&#10;ynBwyjTrqiSzspFbWeUqLLEw/Y0Q8xplf+ZbmbG1QmHNrjRje7B52Mi8/u4yJjjwCuFGCn2jBhAr&#10;TCR9sIMqGhLdFm2wKRQSBpCQMEyBT/ERjoyeRP60TcqZ2XnWZoo6Zrol9ZqNqV64YHjNiFYIh5ei&#10;mOb0LKlOpTbGmAPMZJmq1MwGlgRW8AoUUNtiylaSoXCusQbgDVG7zC773cgFwDlY1WwDZv6BOUYy&#10;NaWF5YwrcP3gK0L6YMPIvOipf0OlYSZEdOm5zak3mlK4gN80kcpZ2JRcZskuNpDBURIH0DaiVgS0&#10;CGvxFawKWzjTkJrZTKJQqRNqIoQ3ASZL3XRyN40pLUTNhhYGqqPgZXIzwewqAdqvGNKvYlWCKQbK&#10;ygB1olFDHCY3CYmD2PsPBqcMzOGnQgDhXyZbsRI5K2G9aBgEXmgiE/FCPX1kgJfQqEuWYvgbdG8B&#10;qBwREmfSjYcv1TCtibxM2fAFmFVLm9uZ+Leqf8aNgdeqhL4RcJkGyfyqHRDapX9qLZU4U8Q9l20p&#10;3qwkDlYuuU4DU2p5cKgHqe6np69ofF7D8tXMS5peRdMWxQxhRibXcg0viW0wNlirVpErKRsGU0kk&#10;c2jHI0lGpLdqRcpUx5UoKO2p6ZcMtSS25/nqvuewfBVWIgXFqXNh+tKz9TTE+UvtADmvRhH71LDM&#10;OdbPw17T90p936u1pHLI5lQ/ZH10nCbZTayNW1VLoRCO/DM1iX+rTfyfVf3/ozbx32sG/o+avv9e&#10;P/A/avv/X9X9/1kzwKSt2uTzdSk6Ftf0P1M38OeGBPCfdf3/3jDwP+v6/nvV/f9Z9QD/4qN/v/7w&#10;P6tYQZwyrsYBuiMJjyNHlbbT0xvpZYODplyYkjiUNTGzjCIdZXBeqKtUKOPuaAbWa42JmXU40QNz&#10;6wfmNyQWNrA6+KJ6Wv/Ore2f15hYiNtEtGno8IURJru9zJxcYU6ssQ6usw1SG2JPvu9IIWTd6CTv&#10;8IErq0qcrQ4yONvdJHF2+cjj7NHAUl6uHArnDgXl3Yw/u4tGOZmt4uf4njOF4Raep2+5KMZ5k0pV&#10;2vYvcWaozXHiWZxdigeoPD3Rry4Qw3hJhqVv2huSpspkWOpxEuj0SL6bWX9A4mdilXkQ0xXGxHLD&#10;wCori2dhJMkdsSQ+sAxus6V22tO7HJl9rtxBb+GQr3DQlz3kzx0Ls1iP1ugBSMSIbQfiwI86Rz/q&#10;pMPrxz0jyuNgSjKlowTEhxfjQ5rfdLFNii5LiZ/z7axCzeyV6PBhHBlf9oAvD+wi80XFMb0s/eR3&#10;JMjnYUToDhwKMavlVPvo2fj4mfjomTbqnVXmjJ/7OD78aefw553FLzqGvu4uftk5/FXH8JWu4jc3&#10;yc4AV3pGvhDFzVc3RxCvSuYUfUB+uD3xXS8HZt/1sgDTj71iiNM78sPN4g8S0FZIHAGDWLX7/fX2&#10;2O93WZP7+n1Of5d0JHXDqRXP4IZHlOGYpM63tb9M4pRriocotPmDxGl9isTBfEzxUVgWAHRJpW8U&#10;FRJH9ThPkzieJBkcIjFeIXHwr/I4VpZ81iCZVc9NQuI03B+tvle8ri4nd8Z1978TJQ5ZMBzVHiad&#10;8RR3k8S50FkafGKAjXEmLm8KxhGpIfSwp9bKm+a3rcRbFjI4SuKIz1F6E1VXqc2utBBzzC7cG6BO&#10;DRAxTv4IBrGtrF11tHX0cEvxQHiI7zKlbLbIzPk+GAEFpmyIEudAqAjIRyWoycBeGfful4wqleQo&#10;7XJISlZpEAEgssB8JWIqdjP/DH6kdMmhtlEAK6msDZ/uCee52vgIM5g6KIE53D5ytGNE3zQjgjjT&#10;MUKI7kaTDc+006FJeZwzmApOdzDuAPBFRDfkYuIje9tH9rQV97SN7m4dURJnR3QYbbUxBp7KqyKL&#10;VJLhdHANCoY/kr2lP82EgPjw+XYWF1P2E/gascntcdwaV9QZSqqMf3975Ic7o8QtCm2I2yLRIlMz&#10;yumt0Su9uK2Gv+4tftqe/bp7+NvekSs3h77uGvqmZwi3EvOtbhV/vVUsW0eNS47VRBljSuUoj2PC&#10;BSkJVub+cYAkjsluNliNjTZzk91msNmaLfZGm9XgdDQ7zGaXuaG5yuVptrvrrI5rbtcNp+UXa+M3&#10;5tpP666e/fWrvd9c3PjNhfW/fbm56ad9jT/ub/z5cO0Ph5uunQ+5fwt7q40N39st10LB5tYWe3ur&#10;Oxq2+9wm4W7QsGCqVA7afrcj4PeGfSGfz+fxuUNtIavb/v3Vn1evXz95xqwlK9/55Ksf64zuerPP&#10;6Iw02AJVBk+t2c965BYmUjVYgjUGr8kVs/ni9eaASm80nYrUjyNaa/RpspXF04bFAMxUMY4SQI5A&#10;hyvUJSlXFOPYfG1lf5wuh6/T7u2wedo9kR5XqMMZijv8JHE8gTaPv9UthE6opccXZZ1yb7Q72HYb&#10;a7BH2oPx7kC4NdrSHoi2NZidJ85f/vSbaw32eLX/3ieuBwdt/Xv9Q1s9ReYJu3NbXIjnWQab6gwP&#10;6RKgxGWUSRwV3Sh9gwbpA19uU2gIc5TKwTKU2ASG6ILsyW+T7Kqtos0BlDvAAttCxe3Rka3h4gfh&#10;YZXzbAqy9I8Cv0XeQfgXbEBlS5Rq+RfCBW2sUxslgYkA/1boFUyV5lDoXgDYZvxKBRVuRQUy75an&#10;a5259T6WJ0AwjOl6YXMwfc/LAo1orxWNDKb6df4rwbPqaNguEzrK1OhUeRnMJDuDRrl4Ob61xpNF&#10;EF7S4EjJcyzDxVTj40ytdqe1mpjyONg77qBKh3DEnFklcVjXXKt36Y7zIFCSowdQSTEMcTa7mRm+&#10;w1fYGSD2RFi8Cdgb0TRX5g1VuBt1pFcS56AIT0ptqVCOLhLY34oOawhTJbzZZ4md8AFKeJige7SF&#10;bvBHoqx0yLxWcXcXtSQhGhYa65xmSSw2tBiWZk6hcbqLkD60ROKcLrsgXxSzZJUgqhnYt3dY0fxH&#10;urg//hUP8vuPATrbPZjQ57pOFTfu4aOJ3+5MXL0z8eNtkj7o/r69PfrT3Ymr95/8+uAJplcf/e2n&#10;h0++uzvx1a0x/Iq8wkJvK0ZrYp6P/leKFJaKbZ0XrRBw7ubYme5RPC2Ox0UsKpJRNtB9d4zoU0rV&#10;lXhE7Q6x2MSOQIGmOR4mwD9F5WTf9mZXerMr3NkVTrobriwVtErjslEZDqHSG7kyS1eOgMVEyxlY&#10;b7tZgLzimqyDUY5HHSrAEQ9jDI5FrbPcllZtCBXsxkF9iwjgIxqa2Eq5P2gstUrVqjJ0PctZ6Cq7&#10;wEwNyFxxhVQlyzx7dq6YsMw2JRGQK7eCmFzTlHQOQnetz00RDSHuA1ZqNBDnL7Yw7wYD+iWWLKNf&#10;MSCYZ0jMNw5ik+RHWUBqjmGQ9sPq6WvLqPaHvIDIauaJQcwCe36ec2i2uOEgFFcJxhtStQrxeQlP&#10;xedYcpa488xEw5oD0JiBr5flOfqpioY0cQahPmFgfo1qMWgVxAQlRiNKYSwnTSamSHacwdxqW3a1&#10;Ob0KI37R2FNsbyY5otNlBvpl4oy8KRoonCZdCYvKk1kbXGhOLLAkFttTi5zpxa4MYw9XdqEzt8Ah&#10;Sisr8+BwyvDFFaq0Et9rWl878ivt4nZUKk/O+ARtXA/63pvaH2yDVbLqZDGcaPKApVQpUnjYNm6Y&#10;kUkEyywZJXHIHFm4cIn4q3xFOESERqUqWnKimWonZ4rXgGTVzRKplNJtSp/RiFqKeamvzazmFAJI&#10;oVrEt7gZ0/RMwfRycXHNisJUiTb9uloF4yvK2gD4F4vNNNAxR68HXBgqTuHCZQ8dfh1nXARiPN3C&#10;8ZX4PtGLKYkDqBpLJV1sI8aTEmOizyJo792UAOY2Jt5oGmTWVTnhDpf0Gw2cj09nEYMzDUmWGG8m&#10;2zKlKalKnFcNyammFKaTmyTFqSE5rZ5szoxGyXWSgJlWJk3J55uJ55oGMcW/pHKMKSazNOO7g2Uk&#10;WHRcIaW+AaldJdwNYm+xE35F5CQlNJRSY54mcV5oTvAn6pJ0VKmhokT9aFR6oysBEP9zR4RkIfch&#10;6pWpIsaZdqNPSZw59clZNYPK2ihouVJNZxxuiYiSuA1lex38CsmRG6QYnr/xkKgmSQSItc0fXsgv&#10;l/mFaXUJcg3iHFyhkKaLBw3JHRWSYCrOythm/O7Ltf0vVpPLwHoA8UgmjzO5tl8pMNUxYc1TxdYH&#10;v8LfEtrrZS2zXf0I0+erydHQtad24LkG+uNo3StMWcC7hvOV+KBhs5buwm/h17E7Nx7Sm6aOxdfx&#10;6Qvihfwcdl8Ssv5cnfiPmsS/1Qz8R0Pyf9Un/s8aynD+V83Av9cl/u3ao2eqBibVpV6oT02qSfyl&#10;mrlXk5pSVNzU9JPHqev/t5r+f8O/DWJpVDvwn1V9/1714Jk6mkOzWrzwOJNrypXFMK2WhKnrfVN+&#10;f0gnICZPkRHDR+SYcLpJ8zGTTk8B7ilc0q83oYugam+RWv820x9dy88BC5qE8WxivuEiMxOXhPBl&#10;vye9JQdCGNWwkoY784EzxYYA4xzFNimvscWV3Uon4xwFyCzpMISRDIY6TBgP5Q4F8/vpyMssEnWy&#10;Y6aziyNAPDdXOpiAjAcl05nRT7qzK13owViWcaE1iY5LE1f1IYUnznx7eoGDHvNLnTl0mystqdW2&#10;DALmtdaU6lk+cIgxsCMNrDMNrDMlMH892rbUJldqoyOxyZ7Y4kiy2JM7u9+bO+gvHAkNHwzkDviz&#10;BwPZI+HssZacQhxe6f96WrxvAC348FHnCIvddAmtI/lWF9qHzrchNM2f7+Tbfspz2gqX2oY/bi9+&#10;3D5ymWlWo9T1xIqno8Ono8VTkeIhf+5wqIBDREsUkSwBkmKv9X34+upsfIRahg5aw2IshB/SSs8f&#10;x4c+bit82l74Ij4EfBUvfNlOfB0f+qazqPi2q/jtTUanCDKpNRDvj5+llDLGYz/fIn4UAQ7wYy+B&#10;5bHwD3TJGdMXcuR3bo3+0jt69VbJ3pVludG4PfrrrZHrd0ar7o3V3Z+ouz/ecH+88cGY8REFL7aB&#10;J8ylYkXwkgxHTW2i6b/FMn9XKIOjiKaeYEoeRwQ4yuY8Tejov6Hk45CwObTFESiJo9OnC/2oRywa&#10;2AbrwLgjwe1Rt2NsnrFvvOnBaP290Rt3RxFj/35vDFE3jwClFqJmEs8gDHo/ZWWPkp0QhqBnO/ni&#10;EEP0fWEm/m/zsRwKgwIn3yKzbLE9uxbDQsE6W3qTDRdhdqszI0jvcJHK3CN2UftDYq0QZY4ScLAF&#10;w/7C4dhI2R+AP7GH4DvgXUFWrUID/+5CQBEoqOptT3hYUGJwFCLJUR6H7MxTuhVGExpHAJi/M5Tf&#10;EcxphIIR8i78VoReBJi/K5zbHcljJWRqRNFztH2EyVYlUQ+r7x9j7tIopsc7xzmNY0BOw4dTnSN0&#10;gehgOpU6bDITrXv0THtBh/FofNjN4i2n4wUaRbPoLUkcsjAdoxUSZ3f76K62kV2x4Z0tQ5julhSq&#10;fTE6bAIVlgoNDPjFB2fsZKcGBcxXQGigv648rJJHF+KFi51Mh/ysp/hl7+iVW2NUqAnL+d2dMQAR&#10;CoCGKnSAb26N4ia6QrMkXBsj394e//oWs+2AT+Is0v951/BnnYUvO4dJ6Nwsft8zDPx4c4hUzp1R&#10;CYvGq+6zgpWi5tFEXd9EU//j5gFWJZccK3o2AeaBx3/y+Nx2j8PssBhsgK3J5mi2O5udjiaH3exz&#10;Ndua7T5bMOb1hu0uX7PTVee117qMv9rqvzXe+Ljx11O/f7376/OrPz6y8IeP3vn9i003vtr+y+db&#10;v/9kW93Vs37rTxHPDYflR6v5J7vlt6Cv2eNq8jgNfo815Hd4XWZWKA+6gj57wOMM+bwhb9Dv9cVa&#10;w+EWfyjiD7dGApHwD79cfe/9LS9PmbFi9foDx8//Wm1ssPrqaWkcarQHqwyuGoPX6GwxS9pUk9gY&#10;o9EsZaowH2i0hq43OK3ednyEfw2OqEUKkGM+Gp5IjzPYia+7pL6V2d1i97c7AmRz2PbGPf6bTk+X&#10;1dXhDt10h7vd0S5HsJ0aHH+7x9/q9cb8/rZwuCsQ6mSmVaiTBctj3Z5opzfYHm/taWvp8ASjnpZW&#10;VzD25Q83Pv7y+sWfrB/Zbu013d9kSay3pvmCQm3ehMdB5E81nUOq7XhZRPwPSsXD5A78y0QeUd+Q&#10;zZHUKuVxAHxKpkZInO1+qnL+yJ8SAc7WcHFbhCTO5ghJHOVxniZxqOgRKoe/WE6qQqOCp0mcyqfK&#10;5pSICeFx3nWm37El+VpG1DcKUh5ijqPAHqkYp0LiKHEDKIcCYGSwxs1iXoipVB2DKQLjp6EkS4n0&#10;kTQW/S7AtpA+SuVgYS4jJE7lh7BOXRgNAL+lJA6CdsbtZRpIv670jQK7QCpNKaoyq4UTp2dwk5Nt&#10;JXF0Hzd6WWehQoqhscVHiL0fqyntRvcaKbJzFGveA2WO5mh0WB3pDwbzJUT4b5nNEVWOdJToQNFJ&#10;ocPaFxvSzhcd1j7xYCfw+I/mSOJEC0fCHC2hIa7ytJc/Trsy8Z+P8x0CcK6Tab2YajnzD2+OK873&#10;jiuhA+Cj8z0jF4TB+eT2hOZS4WEm/d34d3cmKMC5M/r7PTI4JeJG3sagkwJqHj6ufsAG9YR3x2/c&#10;wfN+/LfbFKz+cptZx1rMkk5g9x9z+ujx7w8nfn34+Jd7j7+/O8FyAPKWCYMVtdrhIKln9KObfP11&#10;sYfUkvo005W5Z+xUV6nLxgPgWFyM3CT17Fgn9aIAenYcxn3iab8vWlQeR6qV09voXS8vlTWeLKkc&#10;XCdyWaoFMmaS4pGLh2xOWX2Da6ZC4vBC8hTecXEkutrFeqJvuxmuqxxdIZQNY3JBhv9KeI8pgnYl&#10;cTBFWyU8SzE8tSSX2FlTnO8hyeaIXQs/4htLMdlJLUSkakkvsOcXuYfmO/Jzy8Y0fEWpBZ7MJYsZ&#10;zJ9lSathsKZNYQ6Lc7OaFSmYeTaG91jnIpZDSi02sTbWm8b0ChvtYJaaWQh2fhMtZrAZUmArQ39c&#10;E8HXodbMfGyVs4AoWr2NZyNOVo8ebk8egbpyASWyRmiXeVbORwCvwHwN3WeXqZzXhMphChX+tRc0&#10;uwpBvqyBPNHrUtOkkrDzRjMlQiIjIomDUETpp0XGBAf6jswKe3qpiR4xb1nI4Kw0ESuMSWC5sVTl&#10;hAxOc+JNQ2JxM6Hnha95pRjZckd6mRMngtPF9pRikTNNlIkSnD6ed9FPqbpnlT37tjO3xpF7iwlc&#10;dDXCti0UXQyz7axyfsWEWMEgypZZ5spjnQvtpXpYfOEsbqPLLJnFRmxhEo1lOBdmGkPgkhCdl+a+&#10;sVIVLh7M5Bed2TectJl4w57SawPnHVB2r6TPspbS6zAtMThWip5wtEsnqMTdVOgYnsFZBinCbclM&#10;MTFjboYtO82cnipt2hVLoXGcMs0hwrnGiZshNbOx2sqJLp1uixBAJmb2zbSkgVnWDGuxW6X0Oy5O&#10;Ww7TEoMjJA6FM3INUH0mFx4utjmm5AxjYq4j+7o981pzYqYhoVHf7Ga6Rz9Vzysxtzkxz0g/bDXH&#10;YTme+v7XGliJfKYhhY2cIiCJ00ABzhSjkDj1A5TSiE8NPsV+cRmR6rCuUCPrbSuebUpMMiRfMKRe&#10;MkqV8eZBMi9iZzO5qSTtIRoGXqzre6G276X6fqp+hLyo4GkeR/OqlMd5oY61il5oIJsjEXvyRWFw&#10;Xq4hmBaEyF/KhOtKlGl6ubZfiY8pNWRM6A0sLMBrko40uz41s5ZCD2o9asgLTBH34ueqHuEXSUI1&#10;p/Bbz9fi18l3vNyYZNITfXAkZ0e2TQ/FS2XvZ+zac9UPX6x+xCrmUgNLf3SKlH8CVJijnE4J9ckZ&#10;DaTJSqwEIHwQCR2SOP0vVT2iugQnpezQjKnOxK+g8TIOZt0AFqb9s1jtoP1cTb+SOKycpbWuqvr+&#10;UsvC25PqBlhYqqb/BdkpfvHGA25zHQkdnpeGAZyg56tZEUyPwLNVrEulup7/qh5guauG5H+xlnn/&#10;v1X1/Vfd4J8bkn+uTvy1OvF8Xer5OnFBVtTRSefPVcyfYkExfB0bI2AuldTSeqau75mqh89cf4Bt&#10;xtWF40BiSyylmSx27ZG6ONPGWDyAhMMiicPrRLRjvJDEbmmekYw8Opy3bdnVtiwFAqYUzYltrMCI&#10;kRjlfrb8EkuWnlxWPH0KbzkLLL9oTWGYhEfkrvAIy2aHh/eHGVjukfrHCoSvW+hkTN0xsNVD62JG&#10;laUEEOZP7fdnMSZREueAFOKhRY6s5ANXmqWs/AUMzPD0XOMtrHRm33Ln33KR0xG6vKR5VBJHdYuc&#10;SnfHdxuODB61eAqvd6SfzmTfTQ/g3H5v7kCgsN+f3+nJIHJGxLsdw29Xeqs/u8WX2eJNb/Nmdnpz&#10;e3xcBkseiRQPBgsIrff40/TpC2cORLIHo1l9N3YsxooTGErxxb7YebBYVffoRz2sB3qpa0wyNVjP&#10;+xQlBjTBpSSnvfBxW+FS6xDwacfYJ/HRj9pGPowVz7cWL7SNnosVT0byZ1spQAY0rxw4JQWAjkXz&#10;OnKjAFm0DMofXRAe5+P46MftxU/ai5+1D38RL37VPgR8Ex/+rrP4fdcIpt90FtnuIUHznaoJRFnz&#10;I4dh9HBV/HxrjFYgQt9gVPYjYtfeIvXUd8aZYHWb3A3pm9sjTKS6S+Lmt9sjv94Ciphe7S3euDta&#10;fW+07v54/cOxhvujjQ9GjX0UFNil/rdbXI0rMhygwtr8C1qE3Pn/SeKQxxFghRUxDtmcND133IMT&#10;qsqpAHNcicfOBKZPKMbpJ49jYbQ83vyQW1t1jyQOBrEsUCVpZdh3kVpo6hnfLGIAfLmXkhyMRXEi&#10;jrbI5R3O7w2yjAkuPFx+77vyG935ja7CBmfhPWd2vSO7wZ59z5Z5357Z6qBOjXDyUqyQOBjtHxFX&#10;Ggzj90dyB8R0hvq1SEkLozKZPdEhQLmVEski7yPx07jpxK5haLc4NijFoyTO7lAOYQJWQgIIc4TH&#10;2Rcr7mkZ3ts6tK+N+Ur4FxGKhie6ThI6ofyuIJmdXUGa3aioBzHIkTamX5HHEcH7sbYRTI+2FtE4&#10;ER89GR+VxojkAVCGQy2/eHfqy2PV0UtyU6navUpyOJ+MD791tJ1vXhHjYPP2tRZ3xYZ3RIndrcW9&#10;7SOY7kJkFP9XBxwmi7UNifxnVBicEot0umuU9gsa8qgSp5M0HFMRu4s4myxTxfwAkjhfConz7W0G&#10;OEriAORu5EpQIDbBYgAaX/SOSIqiOE91DF+OF4CvuoqaoiiSHBKjuKdKvCevMdrlIDiqfjhe2zdR&#10;1/e4gWA1qyb12+4bA5r6xv9UVf17s6He6bI6XHaDzVJvMasSx+z1GD2OZpfNHnAHW4OReNgX9rh9&#10;Vp/bEnAavdYap/EXR9MVc82lhqvHbny769OTyz8/ufTy0SXffbTu18+3/fbFzqarpwy/n/dYv7Mb&#10;v22o/sLY8L2x6arP1Rzy27wucyBg8/ksfr81GHSGfG6/2xXxhdpbYpGwv7UtHO+IBYKe1rZIe7zN&#10;6/d9//Mva9ZvfH3x0sUr39l3/MwP1+oMzoDRHWl2hmy+tiZbWCU2jWKO02AJKlOj/6J9o9GFmXUm&#10;P2a6w91m8cexettVfYN/NbsKDSwA2P2iwQnEre42l7fb7euxe7qcgW7Md4RYtcoZaPeoOY4/HgjE&#10;Q6F4MIhGO6bRaJcv2O71x4OBzmiwq7X1ZrSrx9/R6QrGfJGb9eb2Q180HzX27vUmNjkHN/vzm8pC&#10;0y0ePDOy+Hej6Dhwn2/xMukGob4QtxnyI2IwrNwHpQEe1u1eJwlW68WlhSROoKS42R4Y3iY8DtqY&#10;QxJHGJyKBqdC4mwOMrUK36WWp9zmr4i+ZjM2TMppKyuBNuYrB4HVYrH3JGkI36Jc6GnpkCvzjjOl&#10;W4jGGgfxrpt0iRIommGkiU7KxVBcI8xLSc7gYXnmkmBBKv6oUyyZHWY/ZREPAxona6iM7wJKyqCB&#10;sYX+qw2yNvJDlega8/FDlQhc2wjCV9oZmeva9CtK4uhxVvpGRUZK4uhUDxqwoZxaVSF3cLh4BoXn&#10;whw9elv9LKLJWuPoFiPDe6M0V9/fUgQonGlhttRxoGXoRGyYeUMtNIfnv23Fk+gQ5fWLeOKUdCWq&#10;KEEndaC1gAb+Zc6nGL+ju5RkosLRlrziSDQHHG9hcavSGyS0Y0MqZrnYPYaRBxmcrtEPe8Yu3hz/&#10;qHfikgANAHMu3mS5K8UlKVv+uXRzYgNG5SG6th9uj+Fhjwfeb/fGrt8vCXA0QRq48YDF9m7cm6D7&#10;3e3Ra7f0wc/ifOjLfrlV/P5m4efe4u94dj7AF7GGcap4HhJX7038cGdUXOVIcn8m+AQd7s3i5d4R&#10;4OPe0XM3R0/1jqjFz5mbo6d7Rk90FlkxXagczSBDJ4454gytqb+Sm0Y6jKdjp1SzUipHikGWz740&#10;lFjkJS1irrftqbdsKUyVxKnQjpU2RsNSsKMkxuEI2M70+6WWpILBvJ21qwDV2mjulaZfKZuDZbiY&#10;yHAwNkVUv8RJBmepM6dBvhI6+BchPQa1Wtz6dQT2zsJ8d0GTYuY6cmRtRG3OiFerX5OjIaejbY1p&#10;y4YCnMnK3FZGs2SOLOSVxHmHLjzUesgL26Wm1JssWkSf4PnGQQyjxfmFrAEZHBOiaIyzswiVMchG&#10;e04jnYYXsMx5+nUDYu9S1gyA4B/BPOJkOh/bKPf4VxhKQgyCApzsdCOiev7L4N9Y8u4hgyNlp5g7&#10;Y6AGZ5E5u9iSk0QwpoABNEoo19uWMu0k1LAj2C96SDN9iRocYJk5tbiZNWtLAhxpAHpelliTCCpW&#10;oSfxF9aFiutCQ++Gh1e5MytZ2iy9xI5wIo3z9aYjvVjb1uQS8yBOPWIh9Gx6eayx8zpZZc/idL8p&#10;xjokXywp/Ra27Sng2NI7WVmh+XaeQY1hMH+FI0eRkUkKlokFD4kbukWUfJFeN6q5L8MePfWzbKyk&#10;DmielCplKsya0ig4tqRsLNk3HAVMVSwz2ySWQ/QbIl2Cqebc4btKwGGxqabUK6bUdGt2hiM3xZR6&#10;1ZiaZslMNadfNSSnWzLA1OYkoCd0WlNyalNimmFQapyz4LpiuiEx15qdZUm9ZhqcYUxgivbr9gzp&#10;J1sGx0ES1rhTc9VaCPuLs2xJa2IapotoGU5aE/v7ujU525yYbUy8bh5khXUD+RrWLMPUOIjDzvRA&#10;XM/mDOVLotjCTBHjDGLvsF/CzrBEulA2SW1PbU5MaUrgXxrENpLZIasCNLHcuFQZT/y1eeAvTf1/&#10;aUz8tSnxrJgcP984+HJTarKBVE4JZRJHJTkv1fe/WEeyQOQ2TLNSYoIakwYpX6VJVULxvFRHBod6&#10;HOGDWBuLQTsTjqY0pqY0pMh63OibXPWI/il1AyUVjOhWSKPQLHnwlfL8KbVMSppWl5jRINSJVBYX&#10;9gQLkwx6vrr/+boE1SvYIyUahPtQ/51yHXEKWFT6wSl5pQHFi/X9L9SSoqLaqJ6aIGzVVPFU1hwr&#10;0hDCR7wmPM7M2oT4H3NLyCKJJEd2vKRXYkOODIDt1z3ClJyLLKNczws1A8raTKp+hE2SAk/kdCZJ&#10;Va/nasna/KWaGpxJdQPcQXHeKZFT9QmWUa/pQ4PfFVpKv07iTHZ5UtUA8HwN9TjP1VJl88yNvj/j&#10;yFQlniWzw/yp5+tYc4qQil0KbNhLWlC8WqRA9clnahN/vjHAL9YMYiU4vH+u6adlT+3Ac1V9L9zo&#10;e6U68coNkjg4JtNpC63M18AsMZmeWs2ctVfEAvmVOqliVjcwo4FXMm6Q5Vb68b/j4Ou0TR4qrNc7&#10;6PT/njv9Hh58/ux6vjUsvOsl0FjrpufgJhlbbg8W9rWMHGufONY2ilDtROsIRyYSvgJ7QyUqZ4ef&#10;BXqUE0FbhMakRfb5SNkcCGYPYCrY7yO3sjeQRwS705vd7Eoz99xfwCgLwzA8aln50ZbGUxI95GIT&#10;b1Uy3ZaUcjdvmPHQkZ6cubHJlRZ2rdwvV3qrl6HsPqaf0FbvWLhwIsphD3A8kj8awaCImmV8usOf&#10;QYyqlTGxtZL5RaCxE2M2qZW51ZPa5k3tDKYRVx9sKRwI5/BdrSt6XHCibUirIyM4VL+PCyy+Uzzd&#10;OnwKMaoYD59plyIPbUMftQ6VxTjExbbih6302QHOxYbPRbjMh62F820l4Fv47um2oaNRqoGOx1ju&#10;k+RR2SD2XHyEBh/x0Yviu/xJvHg5Pqx6nCvx4redI993jwLfdI9+1zWqJM6PvcMA4kmFJkYpfhCD&#10;jwowruPQ7g7T4RF8Mv7UwVupQd3N9TtFnVLDcnekRhmcciKVoW+cfsaJx47EE2pwkuRZlL5RM2Ol&#10;bNrS/9eIStrU06yNthUlHidN6AoxVRJHCR1PWYBTZnC4DZ4EiSQ0XNgqEeNQj9M3ZuwbbX40VnOf&#10;NrQaYGNAqyQOXYHu8IUixTiY9o5/3jtOQ+suiqEw0t4foi3xnkB+mxYzwV3jJN535bWx0ZEtJ1Kl&#10;N9sow2HKoRgh7XZn9np5d+gNcijM65PGCCVVDqHvaPV9rdIofH3bOlyhcgDVzjAXT3wbRJ7DW3JX&#10;kOIdTEWPU2S5D3F12B0lCbKnZViLw2IMzKKuXAnfNGMxSeijUA53NzmgcB7bgOl+ZgZIgSqEG2Jf&#10;gH5AxP7DhyO4PofFnnLoZLtmAJRSAQSYyTK7SujIvSMFy9sYkuBmwaWOYOSMuHwep7nnMMIcGuK0&#10;F/cK34QNBvZh6N4+uq9teA+OjBSuUmBgT/GOmEuQPxJXHVHfUDDFJAO9T0mAssr+RcEl1pgTh/Le&#10;MX05DfAs0+KTVI7yNYo/bKQkDsJi9BG/OYKo5FIn07I+7SwqLncMfRof+kKKmn0j8jflQ8kMlqv1&#10;lyOm8aqHEzV9T/jCW9KsGkSVg2n9o3HgT3t3vX/21MGfvv2isaHa7DCZnVaDzdRoNprcDoPTZva5&#10;/O0t7qA/EAkHY2FP0BsIeQN+l9dldDlq3bbfHabvDLWf1P92ovrH/Z+eWnVo89SPjiyu/3533Xd7&#10;mn7YX/PdgZ+/3NNc9ZHT+EPAWeWyVDmtdX6P2eUyiRuO1ecz+XxMrQoH3LFwqL0l2hlviUQ8sYi/&#10;vY1VySPRQCwWjeL/cOibn37avGP3opVvrXpv48HTZ6/8er3R4as3+0xiiFNn8mNqdLbYpCIVYJCM&#10;qqom92+1NrTxqZavsnrblfQB0Lb74zpHSRydIxWs2m2edqenwxvocQcBSnXwqdXb6vTH3cEOf7jL&#10;JwKcQKgzECaPEwrFW2Nd4XBHJNwTa+ltCfeGozcD8R5/R3co3mt0tfk6Ej947h603dnqTewMD62z&#10;Uc/5vpOWb+pfo2Ic0jqipqnIOvBA5Z0vkT+w0V2qdrShXE1pY4BKgff9paLjfKwKibM1OKwkDsCP&#10;giXdDbmbSFGxJTSs3A2+Tp6orP1RPgLb8DR0M5SP4JaIk45+EV95t1zzGzOfjnW1TUJH6JUKiVNh&#10;cJR/IdsiZIqUds5o5POWJ/e2N7/aw7cueGZjnMGhRrmWM2OessyB1IzQLoiWAYTNCrQxEw38KJbB&#10;lO429jSD7bJ0Ar+r9A2mmKnyCnyR0bgtBSjvU9qpshFPZX//IHHkgOgB5MwyiaM8ToXEQYMEmTe7&#10;1Z8XBqconSYJ9YNly3cAXdsp9G6x4bPto2fbi5iebi2eaRs5E8fjefR0+4ha9rJDRM8o6hLgcMkN&#10;h7Zh9LiJi1ixa5z5RJgjday0H6QnjngAo/fE9HQ7fo6SwnOdLBEFfNgz9i8Mzse3His+6X3MCuLi&#10;3gdc7hn9HB3Z7bGvbqklHrqn4pWbQ9/eHP6+lybt6JV+F/N2vsTAv3jql7sqEjpPjwCEisZMLPNz&#10;b/Hq7SI6MuWktSYfG4+oOfxNyvv9dG/suzuj39wZvXKbPeznt0Y/E3xyZ/RC79jZXnI3yuCoBzOA&#10;g4AjIDs+hCNwtCV3LJbH/CNtdIbG8ecDSd5vqDZKi5fjGbaNJCnOY4mV0wtYr+R3cTXqpVL2M9Zr&#10;D3hLkq1wjf0RpcuVvIoZNCRxdEpqhvaQ+lF2hTWtHjqYyWnZC3mp+NEusfMFI7DQmiQpYBenACsJ&#10;CET7COCBMoOTfAOBvT0735FnklRZX0PZAiJSG11aEP1SLyOD4PniqYw5OiBWIPifZxEhibz2fNNM&#10;Y8jlYr8CiHsuVfeU35PWIY9DXxUKPdIImFWSQ4MVhNNC2cxpTOBfzHzDkMS/+ukbBnwlv9BWmGcW&#10;P2NLDvG/8giKEl9jFjccQ2qWITNHVB4zDNRrzDBR0zHTQs0IF5assTe0wLn8rubIzDeknyZx5rMm&#10;ETdGaSZNq0GD9grYR3t2pTNPYZSoonj8cXglNgCWmf9JQVPqo9D5eAvrA8UNoZGNkSKwPji0zl94&#10;x1NgP+ZhCsAKN9MBlj9F4uBck562M45a62TntsaRWyl1o3C0yeDYMsr+PMXgMI1OdTfk10rg+cIB&#10;X+osLMFVoZlizhz+xWnFWSY3J75CwkGwnLkCZ3wOa4eXSBwuQKcbHEamMs00MNdJNVA48jz4OHr2&#10;whwxqZnVnKTmRfiyOfioaRAN/msqKapIxpkyrxqSr5hI3Ey3Z8ndsA43/yVEmDPdWIIKcFQahi2h&#10;Cky2EJcoCRcm6JFwmWMamGsafN2ceMOSmG9LLrAM4uLEMeFhUdmR5IuRgsHRs5G7wXSJI7/Unsec&#10;hc7sAhdWy9tEy8BXGJx5hsT8JmJBMxNMWNC9nHaHdVKVI4cO+0VyqjlJT26pfa481HTDIDC1cVD5&#10;iClNLA3OPKOm5OTm5AvNCeVxBFTlTGLmDuJ8rfZdUtAoKUD6Rhx2lCHCSrDOKQ2J6eqsLAwFptMb&#10;BwFN3ZramHyljilRL9b2U/Mi+VlYm3IEL9eXqphjGf0uQAJIqBxdDxqTa0kVkTOqUWKllL2lXInQ&#10;JRTslBiHusSkmv7nGwefrWcGEFE7oLIRgFRO/SAXqKXUBeuRvSAPxWpKImDRhvJTzFGqFMmuk9pY&#10;SuWIO6/qcWayABYtk6kGkiQp3ebJNX0v1zycXNf3agOlNwD28RWpUI5txsr1V/ijJZ4rQZsbAf7l&#10;ltAsBv+yOruSNZhiy7EApi/hwNaRYZl0o082lUwQvojlJ9U8eq6u74UGsmYs616NOf3P10jRq2qC&#10;q5IvPldVAiuI1wjFI/wa1swThL3QwysGPZNqhO6pT/21drDE4FzvZ0Oqof+luv/P1x5hnZNrEyXH&#10;ZRwruQyYcVb9hzMRjYfErIc5X8J5zWhIoEPA7YAubo27wOx1GeZhTILn3TZfbps/ixAOodHuKE1D&#10;d7eO7IqVrEN3hFjKF7Hf/hbWgjyFwQkGJK0YqxTPd4yQp2gbOsGXRow2K0EmAsudofxWTxoRoEoM&#10;9njSuz3JPd7UAX9mnzez3ycMDhqiedkbyO/2UZhA/Y6f2ejYQozE3raml5sG0T3yfiy9LdA3ASn2&#10;3iZ2AnxCmVhwaq01hTh5K7O3KGE4ElOao3iurfCRxGmIry51SoqTmGIcj/Et14Ew9QWIb/EtrZa1&#10;W8xocFg+cKU/8GRYP8id2uxJbQ9kEAlLRM2cF5I4saGS56DwOJhyoCVufQAGWidbKdXR12nHWxip&#10;Xmgrnlcqp334kqRBfSTky6UOTi+2ktO5GCtciOXOt2TPxvLnENZi0BLLIdA91c5VaTVr/LS+sdMG&#10;A2OpfqUGzFy5SH4ut+U/ayt81VG80qOGOPTEwWjth96hH3uHWVvnFt+9KX3zU6kSE0U6CDXp+iFW&#10;IAg4r94eofTm9ghGblVSh5tyldslyqbm/mjtvbHqe2xX3x1V+kbUBCzjbUmwcLJTSJOnNTjK4LSU&#10;SZz2zD8q+P9C4lRkOE9DGJxSvSqlhyqqHG/ysYsJXBUqh9sgRNLfyzzOE2eCNbM0r8rYzxJCSuKo&#10;IQB2/0ccIlo9PvnuzsSVXr6//Lp3gtaNJHF4I+D44xbAtbQnmMVl/4Er876TjplK35DKceQQ9G1y&#10;UIbznjm5yZz6wJba4kjvcKR3ksdJ7/GUmM2DAZI4zKcTwReutCMxydUSuxxlczDdHcpp0hCuyd1i&#10;ryk0TWFPeJh5VVLOlWSNkKqYUn0jVA5JHNHacBohMOLdKkW1AM0b2OZj4X+sZ7uP7CruC9aVE9dO&#10;/nqYaQG48HD5ISpRpuZkK99Dn4oVDweyxyMkTI9H8nR9CueORuj9hE91j3DLsDa54HAsj5tUVTkf&#10;do0qlYM2M54keMFP0BioFcHOKHVDrcX9bSMK9b6RF7Gl/Cn0PIdiBXVRwLcw1Mf4X6MeCnDUKSJe&#10;MrQ6Gx86Fy9V0dVKc5/1MlEO5/Rz0eMAn3cXWZ6le+TLHtpIEcrd4KOb9NBBNPRZ7+jl3pFPbhYv&#10;dhbOx5mZ9VF74ZP4sOJyfPizjuGvcPfdog3ot3KLKStaCovuMwhCKISLrfrRY81aqH800dj3pKn/&#10;SUMf7XKAPx3b/97ebav3bl5z+ujOL7+88Nv17xsNtRabsa653uJy1FuMgbbWcKw1HGkJtbR5QiF3&#10;yO0OudxBu9NvdLjrrPbfzeYfLYYrNb+du/HT0XMHl+5aP/nGV1udVcdsvx60XTvqqL1ovHax+drl&#10;iKOmK+YJugwOa4PZXG+11nv9pmDY6vUbPR5DKOSIxfxtLUHSN7FQvCUUJ4kTbI9HW9sikZagL+yP&#10;tOPj6NWa6p2Hj8xbvmLhqrd3HDz23a/1ysVoqpSWG1eCptEawr81Bm+DJYgFmrU6laPFYItganW3&#10;WVytZmfM5ml3BTrt3jjaABoAPjI5IhZXi8PX7vTHlbWxe9vwLz7F8oA73C2CnQ5XqMMd6fCEWbUq&#10;HO4IRjp80a5Aa29r+71Iyy1PpMfT2hvuuGcL91rjfR9bO/c477zvSeCh8oG3iCnu5w9Ed4MpHp+b&#10;3Tka2XhZkZHZVWV3Ff4rnA6W3Co8znpWK89SeiP8yyZffrNUsN7sYZkqleFsFQ9jnf/0kltCTK0C&#10;2AgSuhg+VQICU8So+BUlbpRRqrQxVUpio2iCKlySClXWietNCZ7su5jpyymUxFFhC6BsDh7JGvqu&#10;80gBAndO4xwEOVrLeZU3v8ZfoK2sONshEGIqijA4QuKUwp51LqohlJdB2KyRc4XHQVAtP8FfVN6H&#10;H3lIGK10pNaI3ckqZ1pZJKVy9Fvqe6fsz/qyAw4OPkCtjRyrEpVT1uko0MYB1CPGgyYKKUyVysFH&#10;GzEI8OW2Bgvbw8MyKsrvjbCvUQ5bGJzSA1jN8862Dp/G8x6ghR5f5vAjHRYIhJohqDTpGEbjVKcU&#10;BRdHG4D5RCwlTpzsHKksfBq9ZBeFhegc2W9qntT/JYkj+KT38afAzXHW4etC1zb+Ve/4lVtM/vyq&#10;lw5eX/cOf9M7fOVm4bveoR9uFX+5xyJ8wE93+G5HtTk/32WmFYCG1jL4/e6EAj0XejH0ZVfvjqgM&#10;p5bEM0DuuYyJmkcU8vx+f+y3BxO/3J/4/t7Yt/fGr9yb+OrexBd3xpXEOd87erZn5Ew3D4UeJXL5&#10;GACVjhtfiB2PZjEYwhOCpbvi9Ic+0Mp3GgLa+JdziYfl4Se2gt48BoU4ue+78htcOJvUx2J8iat6&#10;Pa5PIXF4CQk5qIWrcI29JQyOUpC4gJWRrGCVPaORPK5qTNGuFC9YQdsUsjwlBsdCfTjDeEe6QuIg&#10;WF1mo8cKQk0VaMy3ImJPIUZlHpNdTGfsOU1iQhg/z0KbFWV/mIYjFACmaC+RfB9EqviXa2aiFpN0&#10;mBBkQ2A8+KZlkNSDaXCFObnKzDwj9YshlWNOkeCQhK8/UrqekjaQ2cGvIzYWdQP/LUfFC03kVhZb&#10;C/MteU2koojDQlEGwmMEyaqyAZTEmWPKzrXkNVVnpin7mlFmWnP4CpZRbQiiFI7vy4WiWYiqOamu&#10;nJhiJsU4xhLXI6TDH6Yq8xAhyNEgFSUOxMvFPga7Rtsa8jXoNwprvCRo1nrZfQF8R+2lITqwCfe7&#10;f4gIFoENgSHtYTQdDx3ackeJxXvbLhou4ZcxfcvG864nXUicJE60+j4IT1FyPkIMQ7ZCWDDNkFKv&#10;nzet5Cl4YOWAC6kn2pPSDkpulBxbLfE+18p682RzlPOyZHEK5plzWitqnjk/x8iaULONpcwpHOfZ&#10;UqtevYFV4jRPFE+vNyXmNEpGEo6/1DIDXgOM6SlkbdLTTJnpVloXoTHVmJ5uztKU2pRW7gZrxtmc&#10;hdWKA7eyb7h+cLVgZ3FtLzIwQexNQ4IMmj29ys6UCmE55c28Q3yay1wnprwOrbxZltl4QfIMlqfk&#10;JV00nGYDUZ8zp/7iCAsXGgZxqTAxsCm52MCEQUKsoEkSyfHEPYXrBLum9MqrjWQlXm3of6W+b2p9&#10;//RGGv2yQlAty4TPbEi+1phUY6BKJhGifcpkyqxNqaaSWJzQ5QTBvKzzFdHd4C7Ad6c1JF6poXuu&#10;0mp/kDgCfEoqhxyNsAACXb9SEkqjYCbXKctjJa9WP5pePzCtrn9KTd+0Oq7n1eq+F288pKhElCmE&#10;bFJlw0R4QuXIc7UDADOPpGb5MzX9/1U98Oe6wb82pZ5tTv+lMYX2n1kzOzGpug+/Toaipn+aCHmE&#10;NsK+EORfaknckGcRXxuSRzJzcjXrQHE3hcqZWs3MoBl1rH79dCVybPm0hgEc+VdrsfzDV6oektmR&#10;dDDyOCzgNTC5njQNdkGOhu4aORpVweC84Ne5TC1/nZvKryReqsJmJKY0pMiS3Oh7+fojEbPQU5km&#10;ysK8ULxT84i1opokXQ4HpKYfR4aFyetT5GKuP+IJpRqI2Uwv3nj0wvWHsgbqaHCCKLmqx6qYmSWH&#10;guKmSTWSz1U7gCP5TP3gM7WJSQ2p5xrTf6lJ/GcVD/Vfpc66+jFPbmKVLpJN1YCyb8KX1VB2xJ/G&#10;hVdPQRaANm5M9G/L3YW3PYV3fMwXxpgEARueeogG1Wz4cAvLX2odTIwl1JACwGgBbTw08Rj9uHv8&#10;465RsV8pXu4sqWIRxCL6wqcIlviSqYPVfA+KvwbiTL69l+Bzny+715PaJySOmvju9+b2ebL7/fmD&#10;wYJkLeV2eLJ45vKB6+EoFOOudY4MHj1MF8UTRCzY0REJt0tPK3R6eADR/saSfM/KkHi3lzlQx7EL&#10;HcwWv3STr9axkRJ1l16nf9Y1rJuNiAuBHAYJksY+dCBQ2OfLsWazl4Y+iGPfd2c2eUrB7VZvdkcw&#10;J0lkzGrH+E2BWBHQChIYVsnISocfo/riDdCYHEEsB3Ic5hXORAvnYqxBXjLQ6Rz5pGfiUhcrkX8U&#10;H72EqFLEOGR8MDJEFNo+dKKNQSkC1L3R3L6WvObRM/mFyTUFzGH4KqaH2CMMIy+0D11sK8WTn3VJ&#10;aSopHoqDgDEbBmxU4khRZNZIFh7nh1sj30kxpm8x7S1+c6v47e2RH++SxPlNGJwbd0eq743T6UbK&#10;JDc9ZN6HQcgaugI/Gm18MFb/cKy5/zFgGHhiTDy2JJ5YB1ky2SllxX3C4AQzZFsiUkocaEn/rS1N&#10;EieeJSo8Tmvqb0A09QSIiUVO+J+rUymho5yO6nEkr4r0kLI5QZHkKHmkpcf9Al/ybwqvfIQFnqpa&#10;xfFn9cPRqgckcTBGxQAVY9df7k38cu/J93cnvr018U3vOICLiokzkkDHUXe8eLiFnjU7/PSHUjEO&#10;gymEVELfKIPzvj213pR4z5x435rEFbvdngJ22lO7nen9nsxBX/ZwoJJvyMbRSOF4S5HW1356gSu5&#10;cyCc2xvI0Ag5TAUc6RXx1lTChRqcp0gcxa4gU6J2hyjAwac7gxTW7UAjPLTFlxXkmC4QKGz3F7Z5&#10;clvd2R1yL+z2ZYE9kvZ4IIhp5mCIGYWaIoCrWkCB/+FA5iSu81D2WDCLxolw7mggfTSQwR4dCReO&#10;RobU4EloKd416vuDNq5tBEGAZgmcbqPbFDnQduYf4Jo/VLLsGdXy4YfjY4clZwo4Ig1mUYk7jypx&#10;lL5R/x0d/2OqCQd8dd05erGjdN+pBofdmsQ4lztHP44Ps3MTKgc3zifxAu4dZXMAvYmYT9c1Alzu&#10;IYv3keBsnBlhp9sKH8aHS4K79sLlDn73qx72PEri4M767lYR4RKiJFxaUoN8QnmcqoePax89Aer6&#10;njQMPGnEtO+xBEQTfzqyZw1wct/6Uwc3Hdq/Yd/+jR+eP/TLj18aGqtcTsunn39cXVsVjYRi0ZZo&#10;rCUca/G3+L0RjyvodPqtNk+T1VlnsV+32H41GL757edT33++++iON748tbr6623mn/eZrh40/nbK&#10;Xv2pq/GHjqA5ca/nwZ2e3u643+e0WBvN1hqztdrpqguGTLFWV2urp6XF0x4LxNsi7dFga5SNttZw&#10;SzTQ2hZuaQ1HY6FANAj4o+Gfq65t2L5txhvz5y9dvWH7gS9/vN5sD1k8MYMjXGPw1psDJvE5tnrb&#10;8W+dMdhsj2DKMlXOmNXdZvcyVcrianX44oDRHkXb5mlHGx9h6gp0Ov0dNk+rMxS3eCMmZ9gVJI/j&#10;CZHuwQLOYCcZHH+X1c8EK0cojiVdwTZ/KO6VUlbeaLefXjk9gZbeQNtdm7/THO41dyUu2nt2ue9v&#10;8qffsWY2uIrv0cG39FYfd/VGya5SVQ6wmQWMRJgj+VYVHgdAY4u3RAoAJcJFrYWFatnqI4+DBZhI&#10;JTQNoDqdD6SsONr4SL+u1jloYI5uDBcQPgjQT5W7wRS/C+hvbRTH5fd8pHIANdahVkUoDIwJ1roz&#10;gJiJIHZNV6yCVdiiVI4qcd5RvYybopu3vXxfTeM6d3aZM4P2Gn+BzI7Ywb7jK2gArLHualvp9TXW&#10;SdrFTeGDMjhoKx2j8pw1TikiLr9OXgYNbw6h1Ar7P5E4+OIqBzNi8C0E5HTbEePk0kGWzLINMpLA&#10;dIP43ZDHkSNAu5zyLm/w47slGQ7AUywHDQ18EVMc8M0YmvjzW8oZVXvQ50rndby9KEKb4tn24rn4&#10;CB7wF0gMj+LJfY5tSmQxpTxHdLNnO5nSeapz5KSAZA0GWxhg0dl3DA8SfIr+62TP+KneiZM3J452&#10;or8rYnq8a/RY5yjmn+geQ+Mwy04VT3ePnukZoyVwJ6mf891PUTk3ics3Jz7pGSsxOF1jwuDwGXal&#10;d+SK2LOz6t6dEVI2eMyTi+FUK+qpHgeDA77VEV93eZsx9tu9iQpIQovQRlOoygw0Db0wLDBgZNA/&#10;gaEA5lQ/HL9+b7T60RMmWD2Y+PnBxE8Pn3x//8lXd8c/7R39qHf0Q6BnVE3RmILeTqkkpuckb1zT&#10;X8XDjJT/0XjhSHz4KBoYYMXUQ07UqtEihmh4Fqo/nEhJc3ie4a4saWI9uAdZAh8XM64rROO4AnHt&#10;YWQM4Bp7C9ehj0qNCnANV0D6pszjAJizBvMlc7A0XwwdNUDVelUlKQc9HdMslSXxJxajYMcm4hFX&#10;HmEqok0M0xc7WQuJWhsWG8piivD7TVdhiYPUj0SkdEVZQDqAAf9CZXOEuVCo8S0FOJJnRN5BqCVl&#10;nVi5SYx+V0iNJ1ZKEn8frOQNc3KuaVAFDsrXEObMfAPtdQEMuPHp3ObEG4YEqz6bWVCcLiridIuQ&#10;fqaUHp9mTs9A5G+jma6CTI0hM9eSpxjHnJ1rL2DK+F9YHpqzmJjR87qwAKRpmhCWJ5XBUWGFanAw&#10;6CdzIWqU15X9EXaD68eGiZTpdWMC2/+mHQc8vwzny5V7y53H0ZYeCec3j1OmzPI7LrLJ74o1O66H&#10;jW7e8htckj4ZLKLXRZeizDIujzXeUrcmvZnwOEIZUydoZRDCgyzWSKqxWmCh7wOVUDZKhIBlNh7D&#10;RdbsEkceoJhIvX6sOeV0KL0R9Q2BU89iZCS55lhz5HFsLCfPbDVxfVZSRuiY9AJTDphnyL7emOIZ&#10;YdGozKzmks0wpjObSgXCF+KLOJLkcZJozGlMCK0zOAdtwEjMNCSnNg7OMGWmm7MkcczZmbY8plNx&#10;isvcHD1uDFJGSlQ8OGsLmkt20bgp0NuvdfKoUvvmyr3nZA+sTz080baEhrdFiu+Hhtb7aJyBe/Dp&#10;O0i5MEyXl9MSKWqzU9m00EETDZxZZiOK2bOQoYRyRqyjLCXecFspN0SU0hXFfMfKLWfyl9QFn9GU&#10;mN5IzGwafK1+cNqNvtdqEjiGcxqkYpch81oTXXJe1VrgikaRxjQlmeuET43p6UaKejBHOQVlN6aL&#10;nfO0usTk6w9fre4jMWRIYabqaLQylC5DBYrUXcLXEb0/V/WILi21JCxKWhj8Ok18VFxDmxisAXi1&#10;th8rwZrJ44jG5OXmwcnNSap4ygwObYmrH72oni91iWdr+2kT05B4rokewP9Z1fdfNx79Z1X/MzUJ&#10;ojbx5zrOVyXOi7WklibXDtDmueQxTEMWbDDFMpK3pWzLy1JuqcS81DDnC59i35WXwZRFphoGMUWb&#10;x1lsmF+tfkQ7mKqHwkZxMRr6COfFdYoPcYnEkXJUemReqMExoeyFtjKNNNDhL9b0M91M8IqYKL9a&#10;1rNMZaFuyn+m6O5gzfXUWInWqX+yIYk9VdMcHKLJjVJUvjGN9eN0CKUiBFAtC4G92pDCT5PraRh8&#10;ictTHETCparvJZHq/LVm4Jnqvv+q7qMDDt15BiY1JifVq+cx09YmVUicWparn1Sf+GtN319vPHq2&#10;ikSV6IYG1IRIiULMRAPndLqF6Ye45vEEWeGkUBSDtw/EvGZvhK/0EVMdbSkgHjvVxtEIQik8Rj/s&#10;KeKp+rHgMl84s2rkV2KBhwGAVqIs2UPcwSN47EI3oyOOQEqFBUpuFBjhlCK9SP5oKIsADzhUzqXa&#10;60nv9WYQmu7DM1eUOHjmUsXg5tBXxl35VVZ043yIoKNTRafSx3ObBhYaBpeZ2ZGuo29xepcndziM&#10;mG0Mz/pLvaOf3Bz94hYzvr/GWEVcSGkvegvRVPHrWyNfYte6hhF6Ie6SHPYigkzEyXs8NCjRpz/d&#10;mn3Zrf7cdn9+J9+9cYQAUEMtZYMUSuUciuWPSe0bAEHpiXKOCQJ7ocZ4HEq+hJH8qWj+XNuwjlIA&#10;RJUccXWN0d2Gkhy6HTO1SkgfnBGs8HgrQ1/81v5YYR+mrfQx2RMr7Ipi27K7I1kyO1GKdA6Fsyda&#10;8nwdGMt/GC+UimS1F863ZT/pHMKO4wgwkiwrbgRqjsPRGkmcm3w5h2UwxsPoTnKmiiq6qX9A1sbU&#10;/0QypJ7YB/8GaC3kCjgH81NPbEksAFCG40nSpAZQEocMTpYMTiRFdqYl/bdWqS+uUHtjna/OOJiD&#10;RuT/PxIHKw+n/x5k4SrKc8jXpP7uT/8jkPlHENPUP7yDT9yJxxU2B9sGsB65bD8Gn6KAmLhxn4WE&#10;EF3/fo95/VJqfYJlvO5MfM9h8OjXN3Ewxz69OX7p5hiuf5ymI1FKZnbhsvFQFCZsTtlAw5Z6z5ra&#10;YBkENlqTm+2prc7MDntmm408zm5neq87u9uV2uNOHvBnjoTzRyMFsjmB7NEQ7p38sfDQsTAuHl4/&#10;+AgLKDnIKigB1kXRm0jspSiiUez2/0HiYLpDaRpKbzhikWCwsNGNGCeNKe47RH+kn1wZupK7cSPo&#10;YJg3BVa+y5ve4U6pAbM6dfLXg9lDwSy254A3ja09GS4c8WWPBXLH8ZF78DBucC8WyB8J0fRTtTyH&#10;YpIkFcnpfXRMUq6ORHOqXDvZwpevCHlwPHETyWVPM6DD7SP0YI4Vj6hrcseYGicfaRs+Fi9bSYhz&#10;wmnhlPVt7un48Mm2AoB1qmsEK4t3jV4QN5yLuDXI5pDT+aRr/FLniKhyhoXcKQqdWiBf01283DWM&#10;2wdTcjed+GhIzcvPtRXOMgsMP5E/0Zqjsw+6UFHb4euX48yu+kLkPOXycKXcBb72Fsela6z0Qnsp&#10;vsYWEkd5nAqJg+mfjuxbfWDXysN71xw7sO7Q3jVH9r97/MCGw7vWXjy56+tLJ84f33Voz6aLpw82&#10;1f0WDTl7etpa26OhiD8U9gWCbrfH4vYa3H6DyXWj2fJLXcPX31858uGxd9Yt/OvZnQuufbbNfPWE&#10;6bezTb+cN1z70tbwe0c0dLf31r2792/ir6cjGHTaHXVm4+9W8/VIyNzW7oq1uiIRV3t7qDPe0h4L&#10;tUYDVOW0RttamVrVEW+Nx2P46WgsdLO3KxwNXL3+6+adO6e9/sarc+au27zj3GdXrjfZm+0U4FQ3&#10;umub/fXGYKM5bHV1YFpnDDfbWgCjo9UsFcdtvjajMwLQ5sYft7jEyTjU7fR32TxxTNH2R3tcwbjd&#10;14qpL9LtCsTt3jZMVZsTjN3yx24GY73OUNwb6QT84U5vMI4F3KG4P9jBTKtYT7jtVqT9rjXUa+pM&#10;nrH2bjDdW++jYwtGmZiudbHk9nqXjEeFsgFYINyd3+LKYaqcDj4CtuHWKmddkdkRVY6yKiSA3DkS&#10;N8K2oLEjWNwW4D1JmkC0cHhCb2YmiEjj5CP8i/tzs5vdyjYf33XgI8xXrxbMKaNUsJxckmCLd2iz&#10;f3ijlHlC4LrBxwamGEO/682/58+L7gaD6TSmaL/rZZs7KyoVNCoZSWy7M/h0jZNJTBLbCKXizqxy&#10;YnjBys34F1N8tBYh8VMlnBXU2pRtcdZJXXBMsZjyOHzpXSZ0eMDFDUdLjOMj/MpyW3KJObHUksDP&#10;YTFZJ7cTJ+Vde+o9G2tkam8rrHnqfWcaBw1dG/s42Z13nCndzbU+fvct7kiKLsgCLEBmx8XcK8k2&#10;VyElk+a2B4Z3Bos6FVNAdmS0wqE4efQMSwyMnusYwyiKz+xY8UQUg54CGufbRj+Mj6FTQ9dGLpmC&#10;QMmWAjpHj3aMHOssHhfpzakuFmY60zVOM/abjw93jB+MjwIH2gnW/IuPHO0cO9IxSg47zmpN+CJw&#10;VIZcpzpHTneOKUkEYEz2UU8pi4okjtgYM0eUIwA6tAM/3RnFg03JGuAaHnj3x288HKt6OAGgzYxi&#10;yfzk4ECkuT/eHf3l3jjw811mGquYEIv9fo8Py5r7fHBKHvVYc9+osW/UQCpngi95HrJWZY04Jd+4&#10;/0SeqY9/vjfxw72J7+49xiDy495xDNoudRcvdg6LzzwTXDG9fHMcH4nXIMmpCz3jp7tG1AX5ZBd6&#10;/MLhWA7A8+NwJHswlGVtrzDNGsng+Hlr8HbwDjGfGXCXEgNZf8qdp7DCjWs4z8QZZykrcJU3v9TF&#10;2uTLPaQmMZ/Ru3I6jjKbU3bJWe7gwFq/CCx/ylEF35Wv03iFdKebtAKlN9a0eOgQbDjybzkLmgqE&#10;jxCdLpQ0K4T6Up+VjjkMXLFOV3ZRWdSDaBaLUdxhSmKdKxw5VXwgiH3TmKI1DDma7HItjSTTJcZB&#10;GuKY00uMaKeWmtNYGEAMPM8i3IH4GSslhHVqhFwyEqZZL3U684yDpHvEcblcypolh0omuJYMpsB0&#10;a6n9mj33Gv6VpJvXbYXZlpxyN+QCTBmEhSrleN2UZazbmED8PFfKii8wZuY1k6SosBVvmDMLrAUs&#10;SRcecw5rm2PNY4WElYk8c+nonJqPmIHHP0OFoJw7PWXAO2UxjjA4ZH43+Up0Lbt0eXvM11n+IfTA&#10;SnyjQ1jtSD9N5+FfdF9rWX+UJUjfsZUqj640p940JBaKVzQPl5QbUyLsTZwUBDCm7BJHYZGVZr0s&#10;Xo62s7DAkcWWM3uuXGIMjRIzZc7Owc6ayHPNYf317Dwr7Z9nNg3ONVOAMweHhaFRTo8PsNCSndtM&#10;GgIfvW5k8hSAhgKLaYOUTTOr1881ZrWtcgmAHJAx82rj4DRT5jUzLaiViXvNSGUKN8xE66U3JAXv&#10;TVxatjTpS1tqrSu1yZcVspv2qNt9WYw+MSoFOCr1il1FBNFL6eWzvk7EkvqeHE9VPGLQ4eOJgGcH&#10;jjYu2qUmxHjkhhaaB3HZU8gmuWk4uQhoF1mSFRVPhfRZZqX/NE663tFYEjddSbBmy77pwfWTVg+g&#10;EgmF61D2mkXWG3koADRwNc5qJvNC5kL0NYrJ9QMItqeYspObaAn8cj2jbgT8OGJTG1mNS3Uor6Fd&#10;n3hFhCdYldIfSrsoiYMplplWRzaHFE9z6pU6KfxU24dVTTdk6WdcP/iKIU0dTcMALXiak/jpEr9Q&#10;y3pPrKhVl2C17AayS3TzEaqCU2lgeSFxKCN6rnFgUn3fpMaB55sTf65hsSRSCQ2D5BoaBskyiCfO&#10;S4bMi9ivRkqNJtcNTm1KM5lL0s3YEM4Iv/hKTR92oULWvIptkCQg5gTVlUBqRsimGU1056FNL4kb&#10;fJGbrUu+eoNzpnJr+ybXPnqlvg+Nl2oevlj94GX8iz2tk6wioY1IJwkjg4OGw4VDKhKhgYoCCIcU&#10;P8pfuf4ImHqdNbNwbWO+ZrSRIcLCdf1TmgYxxQHXg1Yqc45VieJGDyA+faGG6ptnr/c9W1sqYa6Y&#10;JIlXL1b1T77R/1JV/0t1dNV5rpZePDh6wHO1iWdZPIuVs55rSFZsepgOJlW0nsWPGtLK7Pz1xqMX&#10;annMVW2E86Ulz9R7e6Yo+HCv4cLGvfaeV1/v5Xfi5oqyTgLfdcek8q68uz5Dt9Hhi92jn/ROfH7r&#10;8Ze3J67cfvztHQauiEB+uD2Gx+7P98Z/ujeGp/n3t4tf9Q5/dmv0Uu/4hz2jF7pHtDYCBiqInTCK&#10;OI8V0gtm+EL70Ifx4Q9bC2djfFd/OJARSU56fyCzL8gCVdu8qa0+6oN0BMt3YJ78emf+bTtd4fHk&#10;QpeIBxnfWOARY0qxjKMhsdKUXCMkDgZs6DQORIZPthfxrMeI5UvRSiDS/q4XI5AxDDl+FNqCDrW3&#10;mSvxSbm6EAK8oy0s/8Rcj8jQYSklwWhTX+qUrUCEu2EKNuvvtJXK8TCPI1ZQd0JKBkjoUBFzMEoL&#10;5EMtGF3kK9YhiFRpSthKax61/9DMDpraMHeer/FOtxbPxkZPRVip6lQMc0aYay9gBgrLbg4dbCsc&#10;bMsfjBf2t+V2RzN7o9k9wdTuQErLkh6P5bHys60sjIU483LPmBY+/7iHwgFmxPfQe/VLISC+6SUr&#10;xyrjrC9OKucHqaTzU+/wLwgybxV/uz1SdW+09v5onVRuanwwxjpTiScOgZNKlr95UyUexDtIwYtC&#10;5wgee8smNQpV4lSgRExL5u//gqc5mn+mbP4OhJ+emXkSST/WfyOZv6k/jgLrD6T+Ecr8vwEyOMkn&#10;/sHHCrQVrGM1+MSZmHD2TzgTrDiOYScGnHX3x6tZo4M8jtTcmMDxwVH68c74L3ef4F5gUfZbFKfj&#10;kH7chbE6XxxKAl1hb4CimK0iyZGSbTkNLoD3zMkPHNnNtsz71uQ2a2qbTeBMCVGS2eNP4444GMoc&#10;CmaOBLOKoyFSOceC2RPh3Klo/lS0gJuIUheZfziUw33EjEVfZn8oT87Fx8r9293pnSzzT0HNNi9d&#10;xjGg1cclxiebfBQRYySzjoFSGnMkUWNY49NS1WN3fptHX2RiF5haSEma5GeJV1Qaj2ncICUEuP24&#10;g0iGulNHwoUDfqZMqu/V/iBVbFr1HD0Pq7KUa5PjPgJwg+DmLXOdZH7J4ETpXUW0kCo92Ca3YdlN&#10;AiB9E8ddPwTQXqetgAaFPKK+IRkk9smnZBkK9LrRNZWkhRWFDm493om4+8RH/Gx86EKclfvlnXrx&#10;bFsOHcXFOCuRf9Qx/HG8eLlz9KKmRpY9yHHeT2EbxN9HxUTo9C7Kkp93jzIhq0zifAf0jrDiG3kc&#10;BkS4tBDRlJKq7k3UPHzSwFyqv2MKND560tT3tz+dPL7hyOE1hw++c+TA2wd2rTy0561T+9ee2Lvm&#10;6I63T+979/S+947vWntw69vbNyw7uue9K5+dtVsa29si8fao3+f0+e2BsMPuNRqcNQb7jWbTzzdu&#10;XP780q6d7846u2dp9df73DUXbTc+slZ95m6+GnIaIn5PRzze23srmUx2xGPG5mvNTT+FA40hf4Oh&#10;8Sej4ZeWiD3e5m1vD7S3h9ragvHWcBy/FYu0xsJd8daWaBBoa41EI4FwyMt2ezQUC1c1N2zauWPy&#10;rNmTZ81Zumb9hc++abD6TI6WZmu4rtFntESrG71Nlki9KdJkjTr8XTZvh90fV1scqSPe0WgNWN0x&#10;u5faHKM9anK0AmZnm93bEWrt9UY67b5Wh7/NG+7yRbrdwQ5XIO7wtQOY4wl1+qJdWMAZaCdx09JN&#10;NifYQefjYLs/0k4Sp7032nrHFu41d6bP2e5ttPTRH0E0IO+IXEVFHHg4UZ0hmVPK4BBlAY76Cuv9&#10;o0QPPsK/rEIlopst3lIiVUU1w7bQN/r821Y29UAb0I8QYCiDQ5moJ4f7kBUEJO9RI1Vt8yfKPA63&#10;kDxO4QPf0PveQunVaNmlGAHMu/hXimchVlGdjuZboUGyQ6mNMoOzXhKUEPNQuUOShb42a8SeZpUT&#10;QQ6nOFAkcTQ9ShrCs5C7qQBrJmSwXnKZlaQqfF2BleC7FR6HPZRUGnrHl18XoJaYvyJFqajW0bJT&#10;ToqetHt9356plKLc7GTni0NXIXGw/DsubBVB7kZ2RNs6JYQYYtKNhP2bnHKicY7kqGK6Myjl/YSN&#10;Llkax+gRyLRSEd+iF0PnhY4Mj3PgVIyOOUoqax7piQ5SMBg0HOukvkZxomP0eMkuZ/RIx/iB9rF9&#10;raP720b3xkbQ2NdKVzAldPa18R3O/lZavh8Sj+Sj4pfMl2btdJDBSO58F71yPsKTCYO5bj77P+sp&#10;fn6T76++uT3OkZykUv9Wek1BBkeNbGoejTX0Pa4T/pj/3h+ruj+BxX6WvGLV4wCaYCXKHazhaRLn&#10;ccPDCZI4j8aEwSGJIzzO48ZHj+sfPK69/7j6weOq+0+u3+Mz9Wcpbf717XGONTHKvDuhLwwxRlFg&#10;g7+4NfHZrfHPeicu33ryUe8Ex5fox7sl6YyHlHnsMoajWJTudPoixSv3jtxurDKA4a8zi1tgfYlS&#10;zFFWIyIy5V/QWCn/rvTkKJnx5kjiyEwG8G6WqWK8KjwOo0RnaXl+xcE8rNU+6jUws/wVXsZysfEX&#10;8S3GmY7cSoxrRR6ivi3LLJmVds7ER0ssTAWiMYpkBgGIP5e5aAuywDK42J7CdKE1Od+cUD2O8jgY&#10;EyuDw9pGlgwlCeb0couQOICNtc+pDGJ6l6wf0awtw4QXBsDM8Jpvz7LCkfA48yxMiplvpOHxcjsp&#10;Hg64xWGEDI4h8YY5OcfMekOvmVMzTFKuyJqdac/NdOTpmSIMzlSr+OCa6aUCkMSx5l53FGbb8koH&#10;YEqZiShxVDAy25BGRP2GJcdq5eXqVIQYuBAsYCTKHaNQG0LfzLGSyiFDJPbP2H7qNcig8SzgvOBE&#10;rBEBjp47HHZMJbtTKAN3RnpF6kS2BKhb/ECkjsw/dZcoXUpvWJ6sJL+i9I+KP3YpCD+A1ebUGimP&#10;tZJ5ajzyOKrKr5HNsWTn07g3o/QNdmeOMfUG06Ny2ObZpiSCNNZsspTpEjNNhbBr3ClzDmC+kmRR&#10;aYYdjsM8a36BvfCGFAvDaucZhfYSXY9IbAYpsSkb3wCVBiFe1FqaqnKQZzWm5jalqeVp5kc4O1RU&#10;SUIWNoZyHkOSW4uvm5K48HB4cUxwYPX1xgf+7FZ/VoxFM7v8mb2BDEal8sqRRDb6QAzp+Fq7VWrz&#10;iSMA00BUNCei8R08+CydszFQQMeOx67eNUq2rpRaxUvsFDoBFLXh9sH59eRXuFn7fwXuLOFSSzcm&#10;70fe1JiDix9fwenAzbLUWZhvZXIZDs7s5iSOBvZ9dhPpm9fqB2c2JKnBaWJGFcUjwrNgiuD/1foS&#10;lUNaoX6Atsci31AS59VG2iFPwVcMFNeQVRE9DkD+QgpjARSsodFQJjiq+6aLJbAqUMiP1CeYlFTT&#10;93JN4tXm9CuG9Av1CcT/kxopn3m+cRDx/4uSeEXaCN9VrqSebM7URrrn6Er0I6pIpIoTUT/wQsPA&#10;8/X9kxr6n2sks0AGp5pKEMpD6pPAiw0pGvfWc79EGJJg6fH65KsNKWU0mPUjjjZKzeD6qSRJKYkz&#10;tZbUDNOvmDD1x+5ozhH/rWGKFrYWywjjMzBZSZzGQdI3tY+Uynmx+kGJxMHBxHdF+4OFsbN66LAN&#10;AI8kfkVIJW4SzgI3g2lxJCUxlXrnnFb3Tavtm4rjXE1yB4thPaR+8OtyoIQn4kZS0cO0KWp/Jl1/&#10;NKkKh6jvmeusLM7ss4YkUTf411rSNM9L3XecrBdrmfeEi0ElVGrco9Y8yt3Qc6fcwDl9riFJn2NM&#10;xSz52ar+F+uSLzekyl9nBtnkRjo0TTeis6UUcamZVfDedubedXMshygOQ77dodLLJLV34dBC/ClO&#10;tRfOxYfx6MdD86veiSsUHYxd6RlByMpKRqXXMBTh/nCneOV28cs7Y5/emfjk1tilXpY+AC52j17s&#10;HL7EPIVi5SUQxg9MT+iQd9cYz7QNHY3kDgTTe4OpvaHs7lBuVxjPXIpfcC9jC9m1uhFkysPOkeYL&#10;DykCsNKWecsqrnMWFmzegJGbM7XZlUZsiTHV6TjfseN3v5DkqW9vs64QhhzM7xYS5zvMv0U/i0/k&#10;lc95MeBA7IcxgFSBoC4JvQ2HYW1adodqGnQ+GB0pTYNfUQbnaPsIQlCmY7fkD7SSysECR9pI4hyO&#10;5bW+RInHoW8OOjHWBj3RQq+Qk7HCmVhpqkLs0+1aP3ToWKR4NEwcb8Ec9n6n2ynEZl1kDM86h4Fz&#10;3cULN4tneoZPdgwdjw8dacXGi+1xNHuiJXsmlr/QPoQA8nInw0gcDZyCT3vHABqvdjEJCGdETy55&#10;nNL5FYdjTHuLv90evUaXYtaZqrk30vgAQzIOzEx9YnAzqPSN5ChpapLUhKpwIv8CfxkVHqdCsgjP&#10;QhHNvyCS+YO++d9AEqfyLxdLPwaU1il/nWIcRSBF9Y1qcLB5FRKnAmyhJ/HENUASxzHAauh8cXh/&#10;vFbcf3AcOMqlZnwCo1byXKzjMYbp95Ig893tCaZW3SRZdkmydc5IatUB8RJmxShKcjTEo6AbgQai&#10;jC12gqWpPHlMt7v53oIIZPcEM/tC6cOh7NFw9kSYjOdRoWyOh7InQ9nTkTyAxqmwpCyFskfCfAG5&#10;25fa5U3v8YuUzJtlCTY365czS9FDtykSMeUXHvImEo9IGjhqbKXvpTjEZeTyRy4YgC3nOyrJLsS9&#10;ydf/IuXb7KZz+U6x3QGYz+VL47m828df3x9ijiTau730mdob5JNa7ZZ3SUWtPVGEQoWKow1uqCPi&#10;8cRnPXokEQke5lvVHK3EsaTUXD/cOkTLG2FwlDnF9X8qXmDHFafi5kQrodIb4W7oHYG4RgqWM0UU&#10;/+I+ko/osoyPMD0WpWsVb88YzafQJ2B6pp0sz+m2wvlOZXaGgfPtQx/FRz9sJ4Nzrq1keYGbV/O/&#10;TkhqGL5IdyohcXCvfdk9It7GzKhSEgfAxSPV/fk+m3lVEkwhXKp+wDhIUf/oScND4k8nzm48dvrd&#10;k2c2nj61/vjhd04ceufckXfPHl4HXDy24fzh947vfvvCwfVn9717Zvfa47vWnTy89fPPzzUZbkRi&#10;npZ4yBNy2Dwmp99qttXXNV399drnH1/af2DX8tMH3vrt832Gq2fttZ/aG76x1P8U8Zpbo4G793p7&#10;b3X9fv3736999evVS7//cvba1XOmhm9C7tqQq9FlqbGbq4N+U7zNG28LxGJ+5lLFwm3t0bbWlva2&#10;WDzeFm9vRaOzPdbR1hqNBPxBX7g1Eou33qiv3XHwwLTX35g0ecqCZW+fOvdZg8Ht8LQ2m4I//W5o&#10;soQaLZEGawTTZluLydlm88UBkyumXjkqyXH6O1yBTs23cuBTR4vZGXX42lWAo544aHtCncrjaIKV&#10;J9zxNInji9Lw2BuM+0PxYEs8EOsJtt4MRXstwZumjtR5+71N1hKJs5qcQma9ZCFtEA0bR/wSHOLe&#10;wL2tsT3a4oPFe0ziRrYBldsoNOOJt5Y7tyNY1DamGMLikUzxJ+5VoWO2+HK45UrkDmng8kdeAnfg&#10;0ySOgio7oYoqJM5TKLDrEWKChA7zjKh117fQ2GBMdb8AxDCbBIhSNB1JgbhF305XSJzVQsFUgJAV&#10;cxDk8GU1Rvn2DLoYoETfSGaWkjj4l6N/iXL5FaxHUVbiALrAOnHn0eQp/QmclHelpjjCMPRl6xyp&#10;9Y60kjgbbKlNtvQWV26zLYPudZuTLJv0vLIj4mHMX3dwG0gAeZlghca7Xp5i7NQ64Xreoycui7Lj&#10;9OFU6llTDdTO4BCVOFIgENgXHWaJccH+CEYAqtTlS54Sv9NSPBZF9yR+xvhIBlvHpZAeRg+YMiM0&#10;TqGNJoiqQ/uBtpG9LcMsHCh27rvxW2Lqvi82BKDf3BMt7I3m9A0ScEyqNWkVJ7LaIkdE5/Vh14ia&#10;GdPuS0gcjIq+vzvBfuf2yG93Kb1Bp6P0jVrYNPaPGwaeGBJPmvsfl+rk9T+p6WMalFI5P99mOuiP&#10;t4tC63CK+ZX+q+bhE/I45TJ7soYnQLOAPM4j8W9/8LiUrnx3HI/VX+49/hHPVzrPcYrnK/pHjNXw&#10;lP2Bap3H390lxfPFLY5gMDzFMAu9/8E2KjmZS8UE4yyixz0Bpg3vDPBk8a4REpMpVOUbE6cbl4Gk&#10;DebecqY1NQ+R3tve/BpvQWN1Ejre/Cp/4S0fDZ70o7VS7EPTDPXKB94SY29elrgUPdmN/iFCStTj&#10;LkMXwV4CoancRGulJJYwRww7EYUudahSILfclV/hGlruLCxzFHS6xJZ705pdas+jzQXchSXu/DIv&#10;p8BifNdTeNOVW4gAVRKsFosRzDIbXUWWWMqcji2LmYD63cyzsADQQmdusTO/gPWwqNJfiI9c+YWu&#10;PEs4Wxiiz5FSzfOljMhiU2qRMYkpGR9j8o3mxDxDAjH8XAuNdV8zKYmjBaSZQkXXW3OaBYykIjXa&#10;mANoGg6gGhPFHGtOS5VLRlWGPIV4vrBtLtW9EjDZaharRCeZTCQory03x5qnHsckZarpFsTUMOqV&#10;JJtMg3k1wUH8QxdqkWystNGLGn0UzuZ6TwFDH45+fLkN6PTKKkV8xH6Jp5iEBS6SFfYUy+HZpfsS&#10;WeJ6DJtc2XcdubU2en4p3sZZEHkITgSpHK0zZaW90etiQkwjZ0uG5eFx9JoHMQcglWNhnSnE/LMq&#10;VcCl4BSVStxrfr0EU5qETtkWB9OFlqzmuM03lTKt5mrd7jIFNseQUtqClcWMWSVxZhsys5rTrxtI&#10;4kgeVlo/mmnK4MwyRU68cl4T6xxcb7iQFttTy+wp3DXvYDRJ+7b8lmCeAmnlsmPDJ1voCHa2ZehC&#10;y/Cl9tFLHWMYMF3gO2oavaMnRDeI7pFv8ITNkTJ/rHm8PShpwkF5uyieaHpe1rrziP0WWZLzDAOE&#10;KTHfnFhoTSqnye0RyZtwOrm3SspQnjKAHKsrh7uszP7ovcD8NT0sAAkdORqqvsFUuRWAfFajeBIL&#10;iTOVTI3yOKUEK5IpjYNTpSo5GtMMqVcbafdLt5TGxKuGJC2imwcnSwEsGuU8xeZMKRM9yvVME8di&#10;onFwcnPq5abUX2v6/lLb97wpNcmY+nN9/zN1pbpLL2N7GsnXTJZq3Pgu1oAvoo2peuVOE8UKoLxJ&#10;ZYPxXUkmSpBKkGJPL3IO2QdqQOoSk270vVibeAFTJkmR3VB6aHItNSzMV8KPap6USIrQeLVaSRx+&#10;hAWwmGhYuJ6XVA1US82LONcQOIbYchHXMP1qcnWfcjGvMDeKfI1QKkr9kMTRtu4dpoDSXnq40MB3&#10;0cBB0PnYKmBazcCUqlK19VlVfa/XDMyp7p9TMzCramBmTWJ2fRILTL7+CBuM46PbDGCvseW04Gmg&#10;hRCOEkkWsSv+Sz0ZnL80phR/VRGTEjfVktHGElql5C9dyfO4EhqZHjWp6iEro4vFEv7FyVVCh5yO&#10;EDf4oZcakzi5nFnNr0+uH8CVIOw27cAWm9JLTKkVVgRvfA+BMc/7zjTCS8RdByOMlA5JQRySFy1U&#10;iCBiQayCIATx/+c9LMXyZU/xCp7+t0Z/xIO7BJI4394euXJn/Ks7E1/eHv9cPD4FrNjyee84X6JI&#10;tRdEuRg8fCOeetSD3KTO9xwiK3mDQk+ZNt7UiO62+qnE0aEjEyrLNTGknkAGXSWw3o5RWWGDPbfJ&#10;nqWowZnZ7swgYjyM3oPZ01TjXu4pfnWLJA6HAZI0RBkOM4kwjKFBKZU4HQzJEK0dFzcZ4XHEe1VM&#10;W49iiBVjb8PxmFRTVhJHffRKFs6syZXdF85i/oFoFsMnvmmLleQA2DsWk4rlT7TR8PgUYstY4XRL&#10;jrY4sfx5ScTAVF74j5xFMIltiDBHRt1DEMYjPj8WySJWZNIHGbGRz3rHvro1hvHMt/cef3OXoxoc&#10;7Y9u8tMPO4YuMG0qfyk+9GnXyLd3nuCwf949erlrmMkgUj3nYrzwcUfhk86hz7t5EK70jqnlKqLK&#10;H3uZ3MGKE+RuxmsfELQofjBmlApT1sSEI/HERcrmH94UvYEBJW40dwnQfytzlLKpMDjBzN8VFYZF&#10;oWxOZSXC7PxdHXPKlM0fCKdKYhzB09WpiAqJU0mqYv6UiIPEE4dWx57BCUxLKNviOLF3AxO2gQlT&#10;3+NGBNL3RqvujNy4K1U47uhQcxzDS1xOV+hsMvINri6pmopj+JXUq1L198XusXMdTCTExYMRfmk8&#10;Ka/eNbLTF8a4bhFibKdSJs/0PQ9JEIw/d1GYllYS53gkfyJaIIMTpUvmKcQC0jgdKZwM5dA4Gckf&#10;C9M2+HBYtD9eCnCwqp3eHKZ0CndlmKUoHjf6Thp3FqIe3FASWPHdUmUgyjGtKIU1LALIkDoyOgDW&#10;MbC6RElcmWF5fgaSJHS2eNM7A7mtHkwL+ru6U3SYcmcRde7wl/O81LInwhrn+2JFLXPOttQY4TNd&#10;dHAEZTjyb5Rcz54w7UT56EeIJJEOjXLaKE9T9y5OhUbB7UwyBaMF3IwiYcPpQHSD+/cw7sEOlj2R&#10;N7h8MwRQgC9FwQ6rlk0cyrmSmEh72gri0kBO5zRWi3u2nWYXZ8XfHTgjpqV/qHvaASwzdEGSGT/F&#10;jSbWyJThiNhNOyJELoikAFxaf3gbP0AQpAwO8w8U9Q8m/rRt//JdB1ceOLrm6NG1Rw68ffTAquMH&#10;Vh/dt/LI3lUnD689dXjt4T0rT+1bfWbv6nN7154/8N7pI+/v2rlmy/bVx8/t+636e3fQGox5/SGn&#10;xd5kMNfUNPz82ZfHjx5ef/rIuhtXjjlrPzdc/8RY963NcD3gtfn8rkhLsOtm28+/fnb+w52XPtry&#10;3de7q349UX/9w8bfPzFVfRO01wdcDXbLDZupKuAxxlv98ThtcaItgZZYCIi1RIC2aCQea+lsbY23&#10;RmMtodb2aDgaiLa3RONtVQ0New4emT1v4eSps+bMX3L89CWTLWj3ttWZvI3WgNEdNTnbXMEes6u9&#10;3sQC5HY/S4wbHFGjs4UVqbxxm/gcW91tRnvU6e9Q1gZTm6cV63H62Vb6RjOqvOEub6TTGWh3BUsZ&#10;VXQ1jnT7w53BSEe4tTPYetMX6/ZHe62h3mYhcT6wD2A0v0btTl0pjFnXi2hFX9sCEiKKpkajNQ8J&#10;EcUHQhzg5gGUpgFKQR0WE2ZH61JhDqY0qfIXlMShgsBLBmejM7VVEqmUxMFMMjXU2uS3C5P6LyQO&#10;UFHikFSSzSvBVdjiLqgeYYt3CA0ADfy6bqoupowPGluDxS2BItmckrNvCUqFIHrhO+oyCwMo8/KO&#10;uMOSrxGlg6Sh5f+FxEHws0ZIHACdjn5Rv6tMTWWOrl+Bvondk3yEf9FP8S26bAw2CdvPvUAn5chs&#10;djLH7QNrWkmcLS7aFeGAKw/1tKpIG/g6TijOrJI4qsTRU8x9Fz6bZ01YcJyCHQEpARgq7AjlAQxZ&#10;lM1Bj4a2dGrkWThEkI7sSGToWAsfBgdbqCrEQEFe9bAX+6eO7KkaewD6RK5WSJzd0aFdUpNvZ7hE&#10;4giYWQ1obXKs8Gg7S1wBOgoRinroTHzowy4OyDA4wzgMD6pvbvMx9us9rS1F7qZGfIgbKkY2A+Nq&#10;ZYepeeAxYEw8MSb+0TDwpKaP/sT44i93RoCnSRzFdfJBT6oePhawL9PU0Do8U59KEFX/diyjPA66&#10;v1/vM2OZuV1itcPNk4cuIPMfY5u1PORnXeh8C+i+D7eP4GGgDwwAj09NoeITSG4lPvDKJCaukE0u&#10;5tbhAbZRRGdyxnk5yfOPJtxrvKxJRMMUdw7tNf7CusDwWv/QOt/QWi8C+6H3/IUNAZlKkI/rkEyi&#10;iMvwsMTDdRvTlYeBnf7hPf7ivsDwoRCmQ3twV3r59MX1hufrSjuTsCRdK0e4C4IhYJmrACxx5N+0&#10;sjrPcqZZFZba8+LrkUUUvdjJqswA/tUpZwqPs1T8iVVro8Eq9TvMIkmLZXJqjmVwviNLssaeAdCY&#10;784vcObecGbnuXKcaUnNMadeNzNhaqF4jiwU7kZJHEyZKIR/rel5UvWZfIQlPduaoZCEYX/6NXNG&#10;McuanW3LqbQEjTlW6kqwjNq7YKo8jjIUZZKC0AJJABaeJdWyZ4lRy2vNiGeSWJK8j1Qxn1kR47DY&#10;Ob1y5ltZqIskjlpK06eGHro4p2vcOLN5tEs2K1JEjB958syx4qe8HnCiSylXPl4MKx0Z1fKskLQ4&#10;kjhiwqUnfY0jtVEckTd6htY78+vsuXeEzXnbmlluTDKdzZbFliww06x6nj1HQsSamWPP6kFb4Cxg&#10;m2c1J+dhx6U+lO7FHCPFMqSxzPQb0qMxW2p4MZVJGB/EdVhYORp8fYEtt4jeOpThqB5nPg61CHCU&#10;5alQOeQsRHpDpqaJhAUwuyk9s4HzXzdk3sBRNaSlQPggprO1aH0zGb233HkeBzJZg6udg5v82Z0t&#10;Qwfjo8e6xk9KMumFjtGLXeOXOujuKSVahi/HRy93jn0SH/uwfeRC++j5OAbHY6c1DT4+WlLlxIrA&#10;3ujIjtDQdrHw3xQYVjaN8OTx1FjtwY1ATQ3f5IsGRznQ1xv7FpoHl+pLfjFle9tLEoc3soenm7e2&#10;l3awqsd505bBPbLYRhJHyS+CLktM6KtQOUpPYIoTgTnTJakKEbVSMJSNCBtCEqcp+WpzClNgCjHI&#10;PB2pMs4qTmWgrbWrXm0kmzND8qeUu6lQEvovfmhybf/LiOcbByfVDTyL+L958C+NiT9TRJN4riHx&#10;AlYl5NErQl7gi/iKEhlYD0kcyVT6QxejWU6Y2VhS6+C7L9RgJdjm1OTG1OS6QaZu1eB3sc5BegPX&#10;JF6q6nvxBl2BASZt1Q/Sa6a6H2srJ0/RnxhTxdSyQkdJnBdrE5Oq+p698eg5khTE89V0t2GpqQZx&#10;8K3rZ2mq2kc65Y7U8LvYhRKwNuHOSjzOP5M4WF73F8C/yn9pGw1uDNaGjb/xaEoVrY5m3eibc6Nv&#10;9vW+OdX9s2+Qx5ldNzi9ijWhsF/YYLUT5jltHHzVmJpU8+jZuj7mQ+EU1LIK+5+rE/9VPfBMXYKm&#10;xQ3JZ5pSf24a/HMDS3o9W1ticLjjSgaVqSuskKxNLUtolf4tsWmsdfVcFdO1VL/zQj0hP1daGEeJ&#10;l0TD4Iz6gfmG9ILm5PymxKLmwZVmxG/Zd+0cW27z5Hb7mbFI12FmPYh1RTivQQhwjiad5HE+6+Zb&#10;HFI5LLjL8PX7W9TVAt/dGb1C6xmyM1pwF0Dj69vjV+5M4CMMGxT6xW9FKqsRL4YWn0hRhbOdI3go&#10;YxCCIA0DIQyQqB/XJ6+I0zGaRdzLPHd79n0HItLCdu/wVkd+KyJhF+UMLO4TyB2LDZ1GTBUfutA1&#10;/HFP8TOa+Ix9e1u4p9s07gUQR12R7aF0onP0QlwcVdtL4V9JBSB+hYeiQ0ApqmThGzI4tKQREgfg&#10;1gazO4PpvaHs4Vh+fzhTiv1aCxc6RzF20rfxZ6UOzsUOtplTFi9cig8BCPA+jg8TYq2KBXDAT8bI&#10;+yCSPBolfXMykj0by2Lhz7uL39wa+/7uxC93n2BIc+3+k+sP/obpr/ef/Hif/oDf3Z3A8Ay7RrLs&#10;1tiPd2jE+/O9JzjgCCAvdxQ+iuc+iucvxfMfdxTw72ddw5j/1U3yERQFiAwHo6kb9yig1sR2NShk&#10;/tQA6Rtn8ok79Xf1lyF9k/pHMPkHifM0C6P/KpTHeZrB+RcSp7JkBTr/KaaGxM2/QGeGko+BYOpx&#10;hb4po2RsLFKgUiEq4XGY3qV1x92DrFpF+kYMcWyJUoGq5kePmUh1d+wG+SyyWr+IeBxXEa4lXMNf&#10;9Ra/7C2yNitLTY9gVIlAHffI5R5aq+DUny3RBxRq7QkPk+bw0cAUsQCu5w1yJW/x5Ld5CpuddJ/Z&#10;5WMZDVGp8D3iHpGEH45kj0VJ4hwL5062FM62Dp+JDQGnhc05GcmjcVzMcUSuUtgbooR8mzdD3sSX&#10;24GIA6NKV4buPBIDMiqkdpjvwjEOQUxEiTGl32k89TCUxfgEw0t8hCgGAY5GPegoAGy23omE2KJz&#10;hOxKa44V67gJoYMpBs+Yvu9kia4PHGnsHR12sCUMOWkvBWgctDs8jJBnb5RBym6ZYiZuf7ovl7Ku&#10;gOHSNDa0J5zn62eyP/yonEwwcjhOiVw5ihGIwzHiJpkziiluXty5op4Txy5hcHCbH5ayemoUvS+Y&#10;RYMcLildupUfE7Pw0k1NVoiZCkxW4E0tZqaSCHm+Y+RcudSvulx92DFEKWLnEC6ML+Qu+7qXJcbR&#10;YYqYi5X7f7nH8OQXqeii0KhH3XCAJkwfMTUB+NO2g6t2HHxr36E1hw69c+TAmmMHVp84tO744XeO&#10;Hl6HObv3rTp4cM3xw+tOHlx3bPfbx/esZr7ViY279655d8PCLTvWnDy77/ufP7M5m0zWOoO5pqru&#10;x6+/PXfh/K4vPzlQ98tFe/0Vt+k3S9PvfpctGPB1dvV03uxx+CzXa6/cqPno2+92Xb605otL71z9&#10;Zmft1WP1P59t/PWyvf5Hv7U27G7y2uvNzddslppg0N7REY21hqItgVhLKN7e0tkea28Jt0dDnW0t&#10;aKjzcawtEgz7WjvaYvH26vq6XfsOLlyyfOqMOSvXvHflp+tmT9gVbje6IyZXrMEc1rwqk7PN7GpX&#10;GB2kcrS+uMkVNbtbnMG4O1xS3FjdMcm3ou2x09/hDfc4pWSVM9DuCXe4aWlMV2NvJI5/vZHOEokT&#10;7Yy0dYXaen2x7lDrbWfLHUNn6oLj/lZHAqHaamEQVrvTJaWGOKcgyGdGYlm9gmeVtjf5aCGMTz+Q&#10;2kbKepDT8VGij8bW4LAuSd9imUk/YyZb4ZFWyl3cppY35fwpNAA0MP9p1mareOioJ06ljS7m/wZD&#10;2wNFDWi3uAtbPUPogBBtbvMOb3Yx7Yv9kXcYH6GxWTxEmIdVjoEBzNSdrYhxVJKgkTBfaDOyLayV&#10;mi/rPP/UKMW6pTQWTWUS9Y2Qx0rooN/R6KiypK4ZixFiJqof6Vudd9GTevLv2lNK4rCfklyqzc4s&#10;sNGa2WjjWEFMbSgvBPAV8tOSB4F+EL0bYm92c25SS6sdKUwJOzPISO5I5I/YW88FICdC+rJAfmuo&#10;AOwM0+eYRf4iQ9swdokO74iyzCeALmx/GGMI9kQYQ+yWpFMy04h8BBxStJHKUaBHo+kXZThF9nfo&#10;7ITn3oOeMYyBUW5nKKsMzoHWEndzuJX520fbmL9NN754qSw32pieYr7o0IXO4ic3SeLwpdbdsR/v&#10;Tfx6n9mb1++NVT+g4Zb0NXzSm0jfsJykNUGTfzG0e2ITxzvb4N/Mg383JNgxVT9k+tUvd1gTQRyR&#10;SUWjXwPEJefx7/ee/CLMy+/3Jq4Lp8PCe1Kjqq6PDayh6gGztBSsQa5pWcLsALTjuUt1Dwucy2qx&#10;8h/vjOMBjM70E+btj5/qGkNfj34fh5GhYIT5ujvxaBG1J6kcYTlx4+iTaaM9CbzvTm9w4xog9HSv&#10;k6u3cqWVycdSvh6gfM06F695crj+vFaO04wbAI/Vza60vC3J7nTn9noKB/1DRwLF48HhMy0jpyLF&#10;Y9Hho9Hh/S1FXC0bPJm3bIOU/3hyzNty0rSVcOeXelhberEzv8RNHgeh5pv23DJHgSIdN3U3gMpw&#10;tC2OOdIWvoYMDhoiyWHiCQtUpRbYU/Pt6flOVi6f68i+4czOcWRmWtKzrJnXHbl57sIbzrxY26Tn&#10;WtNv2DLzHdkFDlI/8630S2bWFdYsop6l5uwSUwZYamX0+7qkBc0x44t0xnldSow/TdAAs0hAsIaU&#10;TufZcwDarzXT1XW2SfOGuKTmWCG4RVtXQmmPkXk9rJckmGnmz6kUZTb+NZUKmWM98225haxFzfhc&#10;t1kDfto2i+WwVqdSEmcZ88vE7oc7KP64TibmUHjlKbzlpnvRKleOOWg02U3ju5ILQAbnLbdYaIl8&#10;j1ywIy3sdv499C1WvmFea8msfrr+l5WlxGabEzPNyVmOzGu21BxXFgd/liW9wJ5fYKtkQmGaXmTl&#10;9gsVhakod4TZ0QOoDM5suv8wrYmMj/A4zKhy4MphrtbrRrrkzLfk54rZTYXEUdMcJX2UrJnVnHqt&#10;MTmHbE4G05lNpTQr5TKmNSdmGBOzjYNzTYMLzGTEVtjpJY99f8+X3RzKb8NoDCOqePFE99iZnjH6&#10;aIjdIHqbjzqIjxE6xmkryH8RaAFdWGz8bOfYifgIb97OUfR++1nSGFMajdGsMTisJM573sK7bvEt&#10;0g7fkQPetmXVSeotychQsycmx+Hk0jufFvi8W335tf4Ca8xJdtVqDwsp4jy+aU7yMi6TOEr5kQvj&#10;EeZVJFljf0Cz/FQ1g3C6AgpJmgZfbCSfUrETBkjlNIuPSVOpyvjLT9E3wItSMJvtejryviLsA8kI&#10;sc5R2gjTKXV0ZqErjeg1/oqQvjn1sin1PL7O+F+kQMJiTGN6Uf/UWiYTAVgJ5kyvTUyt7gfoJSwN&#10;ADOF3KG8iDyIeOiogIgJRDW0m5nRmJpWP6i5Tvj31ZqByTce4Vu4Tugyg42s6p9Ww/VPq6HahRol&#10;TXGStCayJwIyL4a0ZAmRB9HEoheEmODu01eIxjcv1z4CmD+FQyH00NSaQUzRxk+XtuEpEgcNor5v&#10;Sp3sbzU3iVslxA3mvHzj4StincMdrHA91djsvpk3yN3MvNY3q2pg+o0+VkCvZWEvVSq9wMypB2Sd&#10;dIPp7twnFkKJF5qSLzSl6BnUlHqmIflvtQP/Vp9Q/Ef9APCfdf3P1Pa9LNvJI1ZL5yBSbDhHIpii&#10;JKfq0UtiZkSZT9VDESINqCMyE7iE2SHPVd9P06J6KYCFy0COKlPDavrmNA7OZ52+5KLmwaXN9JF5&#10;F0MdEYDv8BUQQO7E0weRpDd7IMBX+ggdT7YVzjIaYUT6YdcICYiOIWbiSKEWoXIYzX4nitdvbtF6&#10;poKvhTohoVA2P8aT97s7Ywhgvr898t0tkhGlOs23x7+WZOeL4ot8sn2YAZXEbLtDfDGpj2A8GfXh&#10;uMuT3+0tAHt8w3v9Q2js8rCe1D5fDlt+JMxcJDIybfmz8cKl7uFPb44oeUTKibY4Ez/dGaeJiSiD&#10;vuwd/7Rr9GK8yDQKxmnDgEZ0BxEb880ZB1oYfWkNIL7vKdVQVwUBR1yIDFkuKiwOOOEsRTct+TPt&#10;hU96xj7uYe0bclXlYjdE9x+53gAOJtEj6WY9zH6iqWp38XwnX+NfjNNIFUHgt/ICHyOiG/ef1N5/&#10;XPeAGRbNgsZHT2r7/na978m1R49/f1iqKYElxcOFwF5/j/3tHv68q0DWprf4xc3hr24WGVWqe7GU&#10;qaL9zV0mxdc9nKh/ONbINHYWCMf4zVl2t/EKIaKMTIlqIY3yhHiaQ1F1jOhiyuoYkjIVNke/rvgX&#10;0keXVFSWASqLVQijyvwKi1RZuR/bKZWnSkj9TWkaV+oJgLYr8Rj/lpAoDVMt1OBwr+sfPeHA8t44&#10;3xHeZ/Kgjh5x2eDKx+n4/CbxaTfLnH1+cwTn6BIz+Ogg+WF85JwE+RhCH29n4aT9LSPy4pZAnMWI&#10;QF5+I3Db5mMGBuKCnaVMiPyOIGuBc6ivyjgyOIUjQUpyTkrlJibitRTUNFMYHFoL7wvmxM84J06O&#10;eayNN44GHYzO0GCexwY7xTUIZBABvWVLr2QlgexKR2aZPbncTR5HSRwESvro1FfvStxoXhWANlZF&#10;EkeMVvlqE8NjZ0rbAHaQc4T6IV3l5AtILIx9p35HvkhKS0LOHSGx/gjmd0SKO1uK23CIJCwCdkeZ&#10;RrCn5Q+Kh6+6heTdKdlYCHAOtI0cio8i5MFduVduT4wKcMyPIA5CfNSir7qZtYBBAmKfg62SstCK&#10;6ImW5OhqKsA9DuAex72Pj3D78/W2WImrWodeEx10HQVOd44Bp+LFsxiZSHnfi91jl24SNKC4SR0i&#10;oApEKt0kqfO73hFEIrictBrM1XustwvoS2vEU5ThSJjDqKofYDYD0NA38aed+9/evX/13v1rDuxb&#10;c3jv28ChfW8f3L96/6E1h0++d+DYukPH3j14ZO3J4xtOHn735KF3jh946/iht48cwDLvHDq4fu/+&#10;dQcObjx1ds8PP31aXf9Tk/HX3699cfnSwa8vH6n+6aKl9ltb0292c43XZfX7/W0d3XcePgzE/CZn&#10;tcn6XXPzR3XVR37+5oPPP3zny/Prf/5sT/3PZxt+vVT/y2Vj1dd+242orynganBaax22umjU3doa&#10;AKJRbyzmj7eKY46Y5rREA+1t0ZYYJTmxtogn6I3FmXx1rbrq4NFjcxcsnjz1tRVr11/+9vt6i9MR&#10;iBsc0RqDt9keaTCHDfZYkzVqdrVb3HFf9JYr1GWSguUmV7TRGrB4YkZ72OyMWt0xEeCwDLnV3eaL&#10;3MS/VOX42yq2x0+TOP5wlz/cGYh0BGIdwdabwfbeQEuvI3q7MT54znZviz2B6A7jQoR29MGVEk6a&#10;bqMjeKVyyAhIqpH+q6EdG+6S+kNJnM1+0joYpCqDgwbmA1sClMPgLi0xOPS7+QOYL8SB3DA+3kLa&#10;5lsOuYu2CImzGT0L7i5OSQyVSlY9hQ98Q1uDRWVhNjlzW7xD2gdt9lCew7uUNA25nrIeh/N55wuD&#10;80dDSBzsKQ4CIlslcXB8lMRZ686r+kYblTYWw2FUUOriZoUFfLHC4FAZKBYVihJZU2aIJLTmGH2V&#10;NbnakWY4Lc4m6MvesQwyjnJk3hPf+I1WplPRQ96WwSinwt0AFAGhIeeuwsThTOHEvetM8726M4WZ&#10;7/kkMpeCVujI2Fvp8RcTImC7UNE48jja6LkAZXO2hIlt0aGtkQIiHHRV6KEORouHiCH2L/LmR6kc&#10;ZXDQ7xwuW4KpwrAkyYnTwp1cNSkbmoCS247kAZlDBueoOOTxXQFBHudkR/FsD62RlaI+Hh8+01E8&#10;11n8sLt4uaf4Re/IldujP9wbu4ohAgYK98bwsG/oe4xeRmpJksExk7jh2wxhcP54XtoTEw4pUmCl&#10;JOcJuqQb90d/vUsSR/Q4ZFgkU52vyCg1vDWudnHyKomcEcYl1x6MX38wWt03UfVoHF+niTL1h3xr&#10;dAObhN6QOVkT17GwePT8fofvlMjgiHePJjCjJ8VjGKOlSzcnznfTxfm0eNqjpy6JNiM85gpNcNOe&#10;fU8wu92T2upJ7fBntvrwoEptcqXI5jhSGzy8c9e6eA3wvlavKFpH5d73D23yMceYHwn9JzNzm4O4&#10;m3BblZhTPLyZCO3L7nZngH2e7JHA0OnwyNnoyIexkfOtLDJK0+uuicPx0e2RwgYvGcO3Xam3JSGL&#10;th3iowwscpSwmG6sFOAscxQwZe1wh/jjuCmx4cKuPKY6Z5kkZ61gPWZlKMhfvGlj/ghrXTtS5GUc&#10;JGjm2SnDmcPSUZzOdeQAOubas/NszK4SULYzj6lJJc+dNxnGp5XEWWbKLrVm54l4ZLZI/cvECgUj&#10;FVmNikfEhJjLkIzAt9QO2UJRSSlIFiIG0xkGMjjM3xFmR61hZpjSrIhkLjE4zDYSNYqCP4Efkp9D&#10;HI5NWmjJsIC3eDDjOJDEkSpFCOC1TNVKHCgE87bMEkpXdPmSjTSO6tKyxwpOx3IH7YqAlbYMxVmu&#10;zNseUvlrPewl3vUod1Ma4gB0XLJl1lpTa03J1cbUGlPqLUt6GeVLg/NMidfNg7OtyTmOzHRLcqY9&#10;TRJNbHGYAGXMLDCWDKpJwEkaXamMi1jezLeVaoorm6PgYZc8oDmSNoUltaHQxChlcAAV4ACVTyuS&#10;E6ZTCYnzmpA4mC+uQ6nXmhNzLBRkLbIkcRjXegsbg6wqtRN3VpzSm2PdUlyve+R8z8iF7pGPepgO&#10;gNAF+LiLZSA+FdeGTzqKiILkVTaHxWdYMXT0WBvfpB2Os9PbI2/tMETeHuSTi09PSVpEh6+c/lpn&#10;DnjHmQfWOHJvWVlSDSeFQiecZXMKo1h91pRGrrh/vXk+OJgHTYNkvqh0UHsFaIIhTaYtuGDSuNpx&#10;VLG/uOSUMfzjOhTMaKIhrpI4FZ6C8bkh+XwTrYIxfbExgfAbgTfplWYpZVXPmlMV2c7U5mSJxKnr&#10;AyjSqUUA/+hVyQDCylUPNV0kJEqa4HSwSDbTkZjlNLmZFd8rDA6+OLmswZnWMCCVv0lkYA2EkCyU&#10;n9QN0ta3mm0ADSV0SBg1JMk11JXImim1+OIggF/HlmCq3sOv0IRYcqb4XVZ6wsoBJYOwQIXEwa8r&#10;b8JNakpNbhBjnQYpkl1LKUrZLXhAzKH7KjyONKj9mVI7OLUu+WpNAu3J5YJT2FPlbtBQCIPTp1Ig&#10;3Qw06G4DSGGsComDTSptWE3/zNrErNrEa3Io9CBgp7i1TalXGwexeeSY6sWzprrvrzWlGuRoPNeQ&#10;mNSY/Et94s+Nqf9sGPyPxsF/a0gA/6s+8e91/f9RP/BMQ+LZ+gGmntWQEgJwPHFglSZTgQ/2XRuk&#10;bFRDRNoOW06FFGZiG16qY0Wq5+r6XqB0i7QOdhYH/7X6wVn1rCI33yT2Z6SG07gL1tgxeuE4ja/c&#10;AFeWhXKY0DGMIcfhMEkNhCjiHFHUzKDT8cIFjAc6aO2J25N+czdHv+oh8LyW6rlsIGLRoOW7O2Rw&#10;mHXCgtZFutKwTjOnP91hihMC4+9EqsMwGD1AD19on2yn+xXGPJpawuQLb26XN7vHk97rZT3yMgrA&#10;ASkKLvOzBwMsyXwknKe3RSx7Jp5XEkfiKBJJFOPc4aACG4lt/pw1N0cuoW9pZQbZsZi8excGR17I&#10;Fw638AWPvuPRMQCGXggUMQyjfIAQUUA0tz+Sk5pQmRM4aK35s60FhPRf9o5jv/ArV26Nfy2FvQEc&#10;GR3bADgyaPPQ3R6XwzXx7R2R0uDo3Zu4cmdcN/sHybn4TZJ6ah/wnbyh74mp74ml74m1/4mj/2/2&#10;xN8N/X9DyKdv71WtjCVr5BXXtbsyCrqrh330p3tjwPe3iz/coQgap+NXgZgSjtbcx6COKfCGvnGz&#10;0Df2BAdyrCqVesx8qKcIlEjq7/+U65Sho3AJ6k3zFI+jpEww8wePo/yLUjB+8RiurPn/DpXltQH4&#10;5F9vkr42mhtFE+VBGty4E48BNsrlw8uQQlqiuGGjrBk39U+oAwCLUt2b+P3uxK93aYKjDA5OBKVb&#10;vSOf9RQ/6SZwdX3UJWoLeWxd7CDOS0VU2qmUxCAj4po0QrFJuKgkDukMCd+UH0FYxHtQfEsx3Rag&#10;4zgearjkDmoVqiDt4U5Eyd0ofXMsKuqbUOGQ1KVSB+XtvpLUBUPK7eKnsVmkN5iSVUHwYqf/91o7&#10;E6nekqqjy8TFn6Jj/OtMrXSlVzpSpYq9/x+6/sQ3inPbGsbPn/F73/vde+45JzNJSAgkzJOYxSQG&#10;MQkQgwABwha2ABnEIECAACURiSBKQAGFQQzyJLu7bfXcnoce3J6NMYPtdne77W632wNJ3t9ae1c7&#10;3PO9H9qUqsvV1VVPVT3P3utZe20p1IszxHkaMZ0gONtxtoIHYSNMEZyN5JJHNnqkbk+5xHfydSxF&#10;MlkoCxVUrIP3yxBSMhUYgVYgkuXAjb/CPdhRP7SlOr6lmmUot1fHd9Ymdtcnad4hA+IhR29wb61A&#10;OXWc7RYsFVFPCiuqU3HEl0KDY3mIE5/DxG7qkwfrqGLBnbHdRxGrCWQW/QyjKlmK6PLg4VqS7zTI&#10;0jiLS9/Q0Qbyf483jea0jHHZlGKF3+bU+daRS+1jV9pHr7WNXm8f+7adHdr3krugnDhC2OgbO5hC&#10;hdfwty52g3z1Xo4ymHrDlIKJzIM8PIFUk6ApgqP2t/37lx4+uCLzEOGbrAMrMw+sOHJg+aFDKzKP&#10;rT+cvfbg0dVYZmSvy8pal5W5Nufo2jPH1p3MWHEqYxXs2OGVJ7M2nMrZlpm1Yf/hNVkntl66eOj6&#10;pSNXzh64++MZa+7Pbst9d+kDj+1Zmcvs89dS0qa5ubK+utRjdpfnW60/u+w/uGzfmXPPPvwp49aV&#10;vT9c3PXr9f0Fv+aYH17I/fV0wf2rntL79RXF1R5Tqemxx1FcXWGrr/cEApX1vrLaemcgKOWrgj6f&#10;ty7Y6IfV+2oa8DFQV++ra2ppDAQbcgsLDmdnT5k18+MvpsxcuCT79NWnhU5HeaDEWZdnKrc46gss&#10;lVgxO3wlrgAxHXutyVFX6vE7Khs8tU3OCiZYwTzVzeW1rY5yCuVIbXJsaXRWBmCl7joRxGmoqCeC&#10;U1bbyOLidbDGinqq5FQ3tJfVtDjqOgobQqetndtsPXQiieAYM3trygfWVTJdHy/JGifjPRgcRzzo&#10;RnZPOfP5BWL4K2EHL4A80wksFWFBFwDDurwJkmklfLkJ4Ia8D8E78fZq16AR41ZFT6VwFV4bAjfU&#10;EaAwgbxgNP5K2nQLA1ERLVZNn40e4hfaB/2bYeO/903pLFADoGXFAQIfCHr/DcSh6+zqX+mIKHCz&#10;StRDNZFBIRvspoZ14jiSV8XjpMt+KaSSPjjxsjXl2D+KcFexG21tNDV6KLTz5sqEfktPGB2TZlQh&#10;ssIdwcloGPAuHoSTxKkqkLRB0moQkuHnlFskIToJUzCFbwiEe/phJDTiRngie8r64ZqI8jTuyABs&#10;e9UA0Zza+Pa6+C5/Yqcvvtsb3+sVxS8q6g1li35eltBGqOxVx9rkGCGU8cuET6UOSsGpY1JNHBEO&#10;BV9g/iRdDS+ZhzBVAsPOJxrZ+5xpGqY1s+gVeqKLLN40cqqZRcqJ4LAaH0UKv5X+6FZH8teu1INX&#10;Y0/e0DnAUEepmh4Mfm8x/ll7OeRPDJZYcUfGPZG3aspl1RkP7FzwegQew/3OYSHjkOcMh+YmnMLW&#10;5I+SPgofS/0eOl7iasAewM/AF2FSlRxujSEG9nL8/kuOtXAN7z0nZHOvc/j+cyaa3oUPJKbOJSff&#10;2jgbdrUtdaWVoeNFIUAiPlRJ6VPBkZwg8zVg6ryelLQy+LJEuxA9op0DMvlGaGxgF1UY8WBjJONE&#10;BJ5wGaKMBDqspwUao5vcUeYSC3KHcYv5dOncYAwwCv/DccysiWfXJbQqGQvMN7DgKAsito6cax87&#10;2TaS2Zg86E8Yb3GF6IijS6mk+M4Sd2xp+eBCV/8cR2S+u39pWRwfieBQ8iO2lIrLgysr41hfXi60&#10;kcr4Kil9rckjKgIi4i+xNZS74zC/xE4FkwV2YeVIatVsB2NXLUQ1xx6DYWWec4C6LVJonMWnShjA&#10;E8exsOg4UYaS6ILSftii0oFF1sG5jhiOYJBxLMRoFLVJKxMb+UGzFe4hPYSCNTNKKKajAr0zbDFC&#10;OQLiKGdH4RvEzwh9p5REv7REvrRghfANE5EUuCkJwwgJCYHiG8kt4qGkBtMsC0Od2aK8O8FIgi11&#10;KjoTZwDPsl9ESYiP2Hj5YsI8skcI35CcLPI3FM1hry7YbmxTJbvczRWSkVcWZReNnkG6CKleQSeJ&#10;E2XW8LpSgjhr7bEV9uh8S2i2pVdwtMgMe2SalWjOdGtkuhQUJ/umNLbQGpNstT4WhhcxI5wkzh/X&#10;Mt8ek/JkencoO40GxHenW8LfmPtmiDqvGoI9RWcmDB+VdKOAjiJuYobgjsE0sUSnC+nJuIMExfqZ&#10;eeeI4MFb7omtr4rvqE/u86eONIzA2TrRMnK2fexMe+ocXsCO1PXOke87R6/JfKYmYvw1O92S/LY5&#10;iUDrAiJJ/+Ax78Ax0Qo9KmV9BdGO76kkMo7XYbOHwyU7aowd6YcZK6s98VXuQVEEpxGDKw2jrRai&#10;rayROcU9C0r68JzjmVesX2YIiI2uLI/hCALiDODrWnpc21YhPLQh74KNFCejwpo8dV/gCZR0JzyH&#10;THqSFWIxwsGBKYjzsSX8kbnvg2LycQivSP4UlY+FAPJ5PiVjDHRG0q8ojoPdpC4SD5LfiyOj/fFX&#10;hRsMuESKK03J72MyVL4AIgjvhcox2RJVZWWFMwx0o7BncjGhCnx3itBwFLWZmkvYAkvD8gwchyiM&#10;QFEqBjwBxGD7508Nzg6Oo4f6Ihd/kmJbBWGcEvEa2f/zXCHCpBGTd0Ec/JUHx1XgPOXCCVIIfqEn&#10;jMYkFiNQ1yd53domH1PoJ/JxPpOMPnrao7ldH+eyXJR+Ha2kDfV5bvenT1/zV+RUcS04JWXlENl5&#10;h4PDk5ErxYqeOU4b6zhtXDtWJuWSC2PQcJ68pjZQUVhEcEQzSOpGsbBUceS/C0N/L478R3H4P8yR&#10;/20KY+U/i8N/LwpRFqewD1+Z9MTAlXBwmqBOuMaPnr0hLauoT2V9cAloK5wbdkYLS/Py5KdIm0zC&#10;CeSTg4NnCc2Cr39VFGahtKIQ3nT0BqzlX0KxeTzS5KPZo+hk4OqIxCH9H4xfcCZZtQrxIaeIqBl3&#10;uI4gBbwOVeo97hvM8cXPSwbQ9ebUt82CU0gRKAUp0nMwRExk8jl5qzXxc0vidnsCwz2H7JfpTGcy&#10;ZLEz6bE3KKDDbJQLzaxmdQx+Tg2RlCO1CcSohyqjLGVV1X+kOpZRzZrKaqxYXDVwuJIVCViUoCqS&#10;UdOPjuJ0Q/xCY0LTqSZCKYmmRm+1E1JRfeVLjcnzAfQt8ZwGTrOrZcNNUplnUSeEIYTDAK0gDlY4&#10;5y8+FXwABn61moIxgJY5IxVtcGT0ZuQZEdgiTKNOCOyOsIHuaUEGZuiMKumYW4gXYIU1N3+TrHD6&#10;NqxWM8qCDy9HC1+mLG+Y2eSQslBwqGBlIThXv+PjO8RnFv8u6R6nDnH320IEhy/HdK4L9vj12MM3&#10;Yw9f0pV61j2W2z2GoBGGiBG+nKWbX8dB4MLx4MK+qYy8rWO9J8lXElOMpl7qf/v+rZhU7A+Y/vVd&#10;EEdtIpfKIMuIKfgyYboRf4W9u79+Rb+lMA2liAWpwZKaxKEx5de4Q29doXGYs5caNzArBX2UaENx&#10;H0sPl8WvU+buUREBoCBA/uuRvFejz7qoB6TTfnh6Ybc6JGFKsJvLLYRsLrQkzzcPqZ2DnxwcOt8k&#10;0wwNLGWtrK4T4p8bD4+Xgi94rcjplogMnqEgHSI6o4KbnPeNMkCrIo6zu4oix0QSYTUD5OPUwzOk&#10;KfVGsJtB1vwW+EZniDEOqmeImIthiKhAkA5DDayYlsJcZY+slAILy+ycmVhUyoIVcPM013u5UzT7&#10;ZEZ8Pb+OyIhiGttcg9ucA9tdgztEWIMJCmVxYRCTZ4ALWaeJCC4GWRhG0bdQd1yqQOC3sAXhGANe&#10;yoloCMlpzm0ViR01rH0MH2lL1dDmamrIrq2IbaCwoBFybqmOb62J76xN7qobIrJTE99dl5CUBZow&#10;dASa8Q4f8qYO1guU8z9tXw0bH8v9tTB8ZJYD534kc21vVXxP9QCp91UxQ3GZpRK4AzxztUP1Qwfq&#10;E/gJLn3JrEaKkCLgOi65C+daUlfax67D2jhD/EMHoww8MzD0AOgV0cX9QksiHtFaLpxyfjnKyek3&#10;40+63xogTvfbvO63BT20/O5xRXNguuVvh3YvPLJ3ceaexRm7F3G5b0nmgWVHM1cdObLiUMaKjKzV&#10;WGZnr83OWpOTve5E5ppjh5efyVx19siqk9TKWXE6c/WJrLXY4VjOpszsdceyNh47vOH4oY0/XD5a&#10;kne73Pqo0vnUbX1cWW6pqHS1tLe3dnZW+LzltZXVdR5PRVFlRV65657N/ENp8feFT68++vXkT5d3&#10;3Di7/perOwrunSh5fKngt3NFD6+6TXe85YXV7nyH5Ymt9GltrSPYVB1srAo01AT8ddQ8bvB7/fW+&#10;gFcRHJi/ob7eV4ON/gZfY1uTyVZ6NOf4tDnzJn35zZfT5+86mF3iqq5reO6uChZYyonLlAVsZcES&#10;F5fKxymy1ZCSI5CNvYw0HJhqHisTp6ymyVmJ/b1mRzVWFMQpq6VV1bXUeFur65vKagMk5vhbK+vb&#10;3b4XxcHwGduLbbYevDB8fAXB0Voz8GjXlQ2s4IsUWV8uIE6ZyLbpNGCFkX/Bx1coOYRLKhSYTBBS&#10;KR/cVZOEMYtKWDl4P5WJQxxHQBziOOm6VAgs4d3yrRbqx2ZxdoU70L+hvB9BxZbqQbwhWBKgqYrj&#10;LZowvDwGaqOFwxE01iS0pjheRZzSxOnhxHC2WMdSTxsdh4K1BJjK49pzsYuRPbED+SzpPJSVbqwb&#10;IM4qZ3S9CIiQjCPx5LsgDnzrCRBntYvqwug+tCtkb4W4SDovHB+dAuEVD/ZnIXACRjiUI7rSxh5q&#10;vYcTtmh87Kk4Dr6FryOI2minQAnuGs4KPZqkwongTsWgwnBibA05f2rcwtBKih9pd7xVGIy4EUzJ&#10;Kacs/J6y2C53ZIczvNsTJegr9XERxhtQDjom79C+QHJ/Q/JgMHWoMXVYksPhHxxHPN8ydrp1LKdp&#10;WDM5TwQ5W3WqYfhMcPh884gWHT/ZxJltTm5L6aUTjUZqKOer/URw2Ok0DiOCOt7M3c7AW2obvdg+&#10;dql9BMbioG2EbBBZ8YDN7JgutnFy7DpV9FiS83Zn8h49sBEyYl6P6qgvA/+Ygjg69v8biFMW1Wkc&#10;DtWePm63hTjPk/eKMz/3OsjHURDnx5bk94jcmpLfNg593yxQjqTf//Kc6ok6a/ToFTo+2m9dI+gN&#10;f+1MwRmCDwR/8fZzeoRwhqiJ84Jozq9Sxu9Wa/JmKztTuG4/tAufuY2ccJ1OIZrTIigJrGX0Yitr&#10;kGOFqa1ohOYhDNgXMX4/H7vSMXb1+dsrHeNoNDTduZYR3AuM0wdrYnvKI7toLLi4PZ0bjBB9Kymm&#10;UUI85ZJCXIW3kqAPlrtEzH9fdQzDCVH/Oio7woPEMU+x3jxLUZxrHL7YkiI/s330cjtu1si5jrFT&#10;7aMn28aONYwc9Q0z17pKiiLVxNdXDa4q719VMbDEw9rkSz1EbVSxFYE0Xhw8vWsrBtdXJ/hI49Wo&#10;GNxQndhUm0TvhDca77U+xnjr+SLjvXAyMRAvC15JDMNEc0hLIVEFkcDskvB8q2joIKAtFTJICSWB&#10;59uplIyVGSVMpcEKVZOtJC9guRBfsQ4ucsTnCnNH6SEiKWLI2cy0DszBX51xIjWS5jPfPqjhB4kP&#10;1ujMUuGD/AXBkEoDm1ZqJE8ppqNsiK9KyL4x6CeCCuHrMOYHic7L1GLEyX0EkoSHMqcUl2CQa5gL&#10;JsllInxLdGyRa2C2jX9a4GbyEQ6CrzDbiMpBZD8tcscWwhNys7jeGhHGUrajulasvlRNd4E54RW4&#10;+4Pw0vZVDO72xHa6osxdL+PU2RYnpR/WWyOrrOFlJeHltjBafpE9MtfWN8sWmuOIzLL1sQg6G7kf&#10;Lb/YPrDMFac3JlNquEdKpEKoRmUfpnqRjaW4A5OAiFIR/SEGZB/AJeDavzYx2Jtrj08p7Jtmikwv&#10;wX2Jaansr4Vig6b72hxBW31l6psmqI2aUplmOuO6gsZXEGe2I7qwLLa8nLMXW/GU1pEUfSQwfAJP&#10;dfvYxedjF9vR/wxdaU9+/2LkRif9HjFOdQp2M0TDe9eUwEt6qZkiF4iRsupjR+oQSjGaOlBLDwwv&#10;GsY49LpwIo3ZRb1fnoHl5XHYEjc5ZaSVSYn9JWUDC5zR2ZbQLHOvYF5sMVU+wnsBY7ou4ZvYijIB&#10;41zMpEN7LkxLdM8tjSx0DuKOTzMzX2ymvZ8S3XbR4S6JfG6hYUVZYER20oDOhCEs/7Q4PLm0X9kx&#10;CLw/M0VIt2ERbkrbIPZGcI4oHe0PI4JQGJpa0o/jIFZXPAh7ckVQBkUoFI/gFwuJ4EyRmtyU+EVU&#10;n9/7Ya7k7IhG8mdStwg/JzBH9xdmHgdf/zKPNJMvn1LKd2puaApWnvXqklsEnfmqgKeHn1MEB7/1&#10;uVBayMQhjsPkI605pec/Oa/781ytokV5HUJLcs4wgjLvqPlgiY0EMp52TzVHeI3PmOI06Z2MJyzR&#10;CJ8X8vw/LRSGDlWWez4sCGuppn89NbSWYaoWjMvH/jg+TxsHefbm0yevcIZf4GSe9ejl4EII0Ai0&#10;pL+FpRohGyE9wXDC/GnZiH0m5XYrdEIc58lryjAX9r2f2/OvJ28mFUdgLNpVHHnPRPmbvxdH/rM4&#10;/L+L+v6jOPxfpsg/TOF/FfGcP8zr+xiNXBhm68kJEKPBYUUiR4Eq/JBeAk/mWTdOGK06tciAyT57&#10;0j21ODKlCM0ixcVY6YyXjAb8ylBoCuEFx/uu7/4C5ooKKOlgRuFyG4M6eEfwP0kx9tCFw2uFlwuR&#10;J4IWRDXotfZU9sP2V0UPVEYzavpP+OJng8OXmlKXG1PXmhCxMGghZiGkkl86MBwTlZAKLMk77clf&#10;25K/tg/dbU/+Bns+bNBDENJIprOGyvj694LjXGwksMKULr9Ik/pYxCq7PobXH5btJZbEKk6yD+tJ&#10;1WI7NYAza/ux5VRwSGtpKy6MQV9DKZ3FgSHQutJMBEeoExS2OJ5Ol4Dp9JjiOCpBiFCcqDFTLQao&#10;kuMjjsOcdBbT4RdPBDjZc4r6xEOX4L20MtcMRiSrY+xOu0wsPZfrfT788IWQheG3POdUE6UAmfTE&#10;8jQ6WQXH5n5H8smLVG5XKv/laNErVkoq6SZ5xN5LnIKKwlFq9JanERBFN8T+qAj/Xhb+3R166yAc&#10;87a0V0tMvKWY4JuxvJ7xgtDbwt7xotCYCX/Ckl7cWClFi986+n4vi/ypR8bRlPxSE3nrjb01anhH&#10;x73R3981X/8fvtifBoITNZg4tQLiKNZjwDck8oz/OxYj2jSeEDWGKVKTNr2oCShnwt75yrghQhxi&#10;m8DQONbuUUdoHJeMCyEU1fvW1jNeCu/0zaj5zQh8VLRh8WuKNBe+GS14PZLbNZz7cgT2pGv0EUJr&#10;NHvnMDzS222sX4bbZzwtUsXschOHobPBIbiFZ5uk7odE7/CWTwaH4IETB/TH8RxmytPIh0cYHBmS&#10;fHewjt4+fMItbkorMuKQhHqNUxDIrHVHEW3BtlUxUoPDkBYdH+L0niCVhyrIODtcOXiwavAAnQcJ&#10;KwS+4Ty9zM1vcut8NoIgZhtgWIQJyNJP+MZmFMfAeAdbxlkN5owvs1Npcak9rIUXsCccP3xlnR2B&#10;FXEclrVxUl9iu5vpFyxrg+gpTbRB76EJEGQnlMVxtIWlYRUNlJmPyDKnVB+WzAnso8dfi2jLw1oQ&#10;6Hkk7mOgp/WFESaT+gB/VWbNJ1xTRME7auK7ahK76wwz9Chqhg7WDx/2pbBUfVi0NjZiRbCbJDbu&#10;SsuJ4E/0wSqpgIl1/GlvtbGUjzSsiETR4H6R5tF4bX99kvhadfxwYPhIgIV9sxiOcbYbLvq37SPw&#10;WPDuK1isJDvCNwLdUgEHPcALebsFyH4kiOqTN+O5Pb8/ff0XiKPAzb+BOIW9b/+WsW1m5vZZR3fM&#10;zto1N3v3vKy987P2L8o6uCT70NJjh5cdO7w85zCRmtNHVp06vPJMxmqsn81ccyFzPexs5rqzWetP&#10;n9iYk7Mx5/TW06e3nT2989LpvT9eyXp696rTdK/anVvleFrtzq+vttXUuNvaW9u7umqDjZX19dX1&#10;dTV1lZVVzuoaa3lZvsv52O16XGr5uTj3fN6DY7/e2HPr6ra73+1+ePNA7p2jlsdnix9dKCv5pdr1&#10;uMz+1GnNc9mLKsqdPm9NwO/1e3345/XXE8cJ+huCPuZV+WthDUHCOtzSGKiorSwqtRw/fW7V+k1f&#10;TJsxdcacQ5mncgttZbWNRaWVxdYai6O+yFZTUFrlqmqxlQXNDl+px2910xS7gemKq7LRXkYyjrMy&#10;oEWpZMVf5WuuqG/GAcurG6vqmmt9LdX+pipfawVWfB2Ouo6iYN+p0udbrd3kfbgZLykEgBUCOukq&#10;2nhkiVyUEcHBx7UCFuiDu6GcgIjCIvq2Y31rJRVwJgg4kuWU5n0I50VNE5ewBX9FMIa/Yn89DkHN&#10;yrhBq1GYBjFbVXxjTXxDNeNALDfVIrRLcEUwHSzXVQ5gh3XVOPkBGLbA8F09mp4eDy6GLdvS1c0N&#10;E4AJXQyi2c3oxUirG9hYEVtfwYpdOKAgrwOK6TCpqoJCQqvcLArDTATOqYpXzcwRFhFf5qSuBHo9&#10;or8OYi4k0chU0hbJw8QWdluaeCUaOugo8VEUkWnYrviL9iaKOsM2SBlp9H3EjIRRr4Z1PQcFcVaX&#10;cbYWX1c2kNws9msbXYSu0Pg7mG3O1DYEaWLMNme1Pw/r/5EnKQQ/7dz31jB56pA/eSCQ3O9P7g8k&#10;Dkv9vJym1OmW1Lmm0XNNqTOtI2fbYKMUj2gZZQZm8+jFFuZhipBE6lwzhxPiL60p7HmqefhkE+1E&#10;I0k3Ss/JaR090zZ2WjgdF5+PX+18S2yiffRy28jF1uR5DFTtqYttw2cah842JS61s1zod89ZcuKW&#10;iBcSRulMPsTI94Y0HPgESvMzd49aug0mDgZRsb8oOcrF1YEcwzD8DyccCyHjPBMyzj1mh4o+IgZO&#10;YeLAjFJ80gmKBhjVc+jfUMN4FPZrF2e3fmKNAO7GOZPnlArDodhXdo6o23SrNUFj+QD2rTclVrwh&#10;s3N/MWPbCJSQldM2erl97Frn2287f7/aPsZyD23Ja+3D19kOI992jLI1XozDtJbqxbbUGbibDQk4&#10;lPAsM0UabX8FayTv9kR3lfczVkfQXkXgZieskh/31sTgFlOhTZxCcjXrmc7GnPzg0MmmJG46biLs&#10;XOvwxfYR3JFLRt1W3n3cXNy+cy1jZxrHTgRHs/wplubxJvd4k7t8Sbyw+i7jndKnVNFGfeXxemIF&#10;byt8BVLwashiZXqXILw7MXrVDsFIE6sY3Obu3+yIbLTTCcA7orM3kkHN2klSoSk23xRaaInQSiIy&#10;pUObJ8LAxG4EzZldEp5pDnMSuJRoznzrAJOApNa1smBmOwfnuuNYzrQb2VKK0QiqQuiHqSvkyIQR&#10;gQgKYyAy+LpWp9LjwMgBEfGXaRbWb9KP00tJwJluYRhD4EOyjRCEYx0bpxX3IcKZjtOzk67C7Q5y&#10;i2Yg4BFZnzl2XogmqVEeyNbPeurkCpEuhJV5zoEF1JMeXEyNQGrYr3VHtuDuV9IDOFQjstmSBXm4&#10;lll7h6rj+8rZFex2h7FkpoAUFt2L2IlkPfKf0Ymtd8D3EhaPMK3QJaLrg1e02EGhHAFriNTA4IdJ&#10;so/QpkiQDsOwZamTlZUU0KGvZu3HPTJuk5QbY3uaee0w5UPNsg0qDUeVelXmZpqJf0WrapNiZYol&#10;/JWUeDeAM1WntnLlGztuaGxJZXxldWJt9dDmuuSewMgBPKX+ZHaQRf3xYF/qGL3WOXa9c+R6x/B3&#10;nakfXsBGb3SOfP88JTZ8ozP17fPUtfbkldYk3kG8AmfbUng1jgYGD9T1762OIp7c4YlsE1XFzZKr&#10;iEcUviNaZo61j5XXygZxs+a6YvM9lPReWBZb4KHNc0XxEY/lTEvvQgcljSRdjl4mhmD1MrGkADNh&#10;0IFFzv6lzoGlHgqEL7QPMFvNQQVoEsRI7wpPs/RNsYSm2GJaC5818qWq2mSsa201KTg12RT+qrQf&#10;y08RjZdEvxBujkbaCM7/gjCE9PFlWt1GQRlCJIKJEGcR+yItIsPkGgEX9DiEcnBYYg2SliXYzQd5&#10;3UzXKur9xBR6P/fNh/ndmplFfRlT30eiMsPzEQBFf+uLXGZRwSYIOJOfidCvJBxhT/yikdcjsAKZ&#10;KZJRpbCOoEi9nz17A/s81wBx9AK5c26Pwg0fk3KCQxEfwZYvCvomk1fSM+nJGx6hQNOdWMxbkaDP&#10;81mFCo32WVEfxX2pAM0iXB8URd43R6XkU9+/JHfpH3mi75vHy1cyjpweESheyINXE5gUPmIJ++yJ&#10;EGFEJQfXNYHgqKnQj6rt6B1Rwzq247TZ4AVhyfzq+7gg8klhhDQcYeL8N8WMQ8RxikL/WcgsKnwU&#10;Ak54UmH4s4IwDyslzHE0vbmK4FDqWIxJZPJsoAHRFJOevMLyq6IQcZx8Q7SImJQU/MJueBL0AaMV&#10;hKaaw3h/Z6ArNoTb2S0voAhaPymWltBcc2hhaR+6jiX2MHoYOGAYF+CwbcXoUBFDV0bmYHkMAQx9&#10;lWrmIKAfOxFInglSa/x8kOWrJ5h0N9oMPg5VPDtSv7Zryerhe1K1+vFzpgWJXqwU/ZHgWaEcJlh1&#10;vb31fEyhnMsU+mX5KtjJBlaHOR1kpQU1bm8iZ4cVhb0s/4R1BNiqq8WKWqKGo4ZTQnD1rcgzX20Z&#10;FulZwjcYvhF7nwiIvqmflilEP3w8FuBsGWGd4BBhHcTnPmoF5shEi8yQDZ3E6YnTBX+MmRRC8sUP&#10;vSsVfO/56G8dUmahM3W/Y/jB82FcNUtWvxiRFU0Jp64faTIvR2ldqfxXqaKuVPHLEfObkVKFb0Jj&#10;rtCoW/AOgTOoy1sWGauIjlf3G0CJGHyt3yk23Pd7ed/vnj5COXC3pDo4KSem3reW0O8l2Ng3bu/7&#10;3REhcOOQeuFuQX/K+97iu9Uk0VAzmLyb6Liv/60/RvNGx/2Rtw39v/tjf9kEiFOHb0lpcHzkOs4n&#10;PI7zqRU1HAOCoZFDRPpMaFz5Ph6RGVZTsWER36EED0y349rRAtoI+CLxGpk4tMkFoqGKX6eK0G5S&#10;Ct1Mv1Qgm65UQVeq8CWblMuXo1QsRhTdmfqtPUlU8fmw8sLuvhjD43qzZej7xsTVYPyaPEWXGlkU&#10;7KKo1eYEBo/5BrP8rBavggMwKXjE6TfF/jLqyJQnfCOS2Bj6M31DmYHUEV9yPzyrSlYQ3urpR5TE&#10;OWZSniX6c0Qw6GCU52SzJBZsckcROhGJkIIbitoo70ZFi2EyU8jZcURVGyRvgzGRpAisZ0G3gVX2&#10;fp20RhzKj9R968coudTGsgzLHAPL3RjXhKZqiyxj6neUARfcGDv9vbWewXXuwTVOVszEEkdY7xxY&#10;54jBNri4Hcv1njhWVAhSBeY4n4SeRFwOze/m6Cn0ZEWOsA8OjnOD4Zj4CSzVvVT+7BJndE0Fq0MI&#10;kVbMiA3puArOJclWadP0sQmwhviLbFHIRleU3DCxBYYOjbPsOEKFkAwQMmNLBY+m+2NJTAeHYlNL&#10;aoUku4l0afwg+gpJfYC7jkAAQYR2OBqz3JHpZDxRv3aOqrgnHjB0Ao9UZUmq8cIev1Qx4/FcIePg&#10;3X/6eowZVSznMl7YawA6eT20vx1Z/1XGpmmZW6dn7ZyTvXve0T3zsvYuzN636PiBJbAT+2inDi5X&#10;O5Ox+uSR1aeOrDubueHc0Y0Xj2+9enbvd1cOf//90Z9+yrn726W83B8sptvO0vvl9scVjidY1roL&#10;ym25dVU2v7+iqSXY/qKzoaWlLhCsqvPVeH219XV13urKGldZVUl5tdlZ9sTtumsvvVGcf+HJb9l3&#10;b+756frm29e3PLy1p/B+VuFvxwsfnLMW/lTtzq/xWMocFpfdUlPh8fvqAwGCOErAwTIQ9DY1N/j8&#10;tRTKwUbZ3hAM1Dd4q+vrzHb7qQsX5ixcMumLqYuWrz578fvCUo+nurHUVQ/TelUmu5cgjruh1OUr&#10;sFSW1bQ4yoMWR315basq47irghV1LSqI46kJVtQ3l9cFPTWGznFZFS6wubq+qdrfVO5thml1qol0&#10;KrxLeEsVYlyd5nHAHVcQh4ySCj6gWOf0+DsgDn33CZJIWgMVy/83iIN12ASIQ+xGQBzFbtSMI6Tf&#10;AZgCNFtqEpvr4GcPbaxLbKiNr6+Jr60aIFgjeM36qkENCAncCKyDLTB+l5P/JMLtrB7S09hWQeGe&#10;reWUZN5hKCVzFppLmdjZxUlpMhHoFlTENlchqoxtrIptqIzh+Hg/icsQW2FFcDQFuhJS3MvIjV8l&#10;kMoKMRVRVxBnrSOyxh5GnEnoJJ2xuVW4MDC0HvZZQxl2ipUopvPvJigy56DEFMrhitwyvR1Y4gbh&#10;lLCOcyPWJula7CtxByWXaqNnYLNHssaM05CKehXof2kTXTDsYFXscM3gkdoEojui7PXJA1KU6khg&#10;mOwbf+JQIJ7RMJTdyGD+fOvopZaxy21jl0iZURu50j5GzbyWUXg5V1ro68CoKNE2guWFVhJq0K1c&#10;EMQHB1GSzsnmkZzWUWXrkIbTMXatcxx2/fn49c6xbztSE3a1LQkjeCH55Lc6U78IC+bhy5FHL1NP&#10;Xg5LKfF/B3FKe0hY1ZF1gowjfBwDxKmNjFVHOLuCYVvJOMRxXtNrecDS4ywC+hPnQMT76eSYio3M&#10;IE2j15pKSg5O19idFwR9JA+fgLfAN8O6m/qF9Jk6Wc4chiPDftHKAs9HaZ2pHztId/y2NQl/UXEc&#10;NiDa9vlbtMnV9jHBTZJX0SYILIUm8OPz0Z+6xmA/Ph/5Dtvb0VyjWl8DN+J8U+pUIKFzgxjID9cN&#10;HKqNHaiL7a9l9QoYVihs5B2k+hp18ukUwuBEsv5okCJEp5p5d862j55tR7g7fF4i2IvtyQutLPd+&#10;vmX4YhvpQrALbePnW8fOtIydkgTdrMbRzODIPl9yrz+5x5dUcSXRV6JoHMceMXkrOXRN1EdTiTjB&#10;lQzbXxPfX0klAhXGwyNN/4CyU7FVYsvs/ZSGLY0sKOpdWhJZwWpKlFpYYu1fbO1fWCKFqEpFqKVU&#10;KS0a+hI3mWuVRCQRalHkRSR1KKyDdaxwKTto0Wul+WhalqY7kfwiVBpaGsRR7EaN+A6CFoGBYDr/&#10;jIPMl6MRFSqJ6qH0aDifb8xcEZJOdK6DUA5WEPDMYuQTmevon+uiYLOmkqU5RDwBnOc858AiFzyV&#10;gRXCK1xfQZx6d/XAwTq6cdneOOy4L5ldP3RUNQgrqO8gEg/9MrGGPoFeGgl6lSTubRM1dO3AWYEb&#10;3WxtYmdtclstM8aJ+7sMV0ywGzpkiuCoLXWQWgLDPnCMJvRfcKdwm5aWyG0SBwvtII3AhiJMg0aw&#10;DihwowiOAjqSP0XpIjVDY0gqhU0rZaksBXFg39ijs52D8zzM41uOLrSCI8ju+mE8lujf4PFMgDhX&#10;n49ee5663jGMl4tMnBejsJudhHLwot0gsjN6o2v0xgtiPdgZXznbNnKiKXnUz1yqvVWswbGTyWiU&#10;M8MoAC8Ql7zIyZw+3ix3bJYzOq9sAIaV2dTnps2y9WlW4FxbmJpQDoofSRuyrTgKS82OxVT1pqAP&#10;i807tFKb6BkT4xvE84nmmmZBm0Sms1h+dIo99rk1+nlJhPBNKVc+sxDTmSz2eTFrh08piU42hT8r&#10;Ck0xRxBpf1UUnpauR47oHeG3UkXUCNmIfIwSRhRPmZZPiRMYdlYQh7yeQpbxRtiPFdiXRX1Y/yiP&#10;GsafmCif/K/87n/mvaHebVHvJHPfJ0Whjwt733/2GvZxQY9iOsrdwDFxZJ5AmnSDH9XTmJzHDCNN&#10;6tEfIukjzU/BRgIl+K5gSTw3AXEm53V/WdA7RU5VDXuy+pJRQZw8mk+wkUcgTmFUNy8g9DC5oOeL&#10;wt4vi9AavQLf9E4plt8torIPru7DAhbbeq+wjwWezP3/Wdj3H/k9/1XQCyNKUhT6oKiPeWow/q5g&#10;HJKC9NmT7smPu6cWkn2G9U8fv8GV6jXiRsAmzha3iW2CRla1GkGyCLikwbXJaQkbwZXCrPady5ri&#10;xJWKIx+Zou8Vhf87t+ef+VTGwfKfhX3/4mlT8UeLeX2e14fD4qxwmXwSpG0nFfSyTeTMFcQhJCdE&#10;JLTDp7lv0DjaMpNzRWVZyFN4SBTKwXP1lYlUJjW8mOiplDA4YfNFxgud6gxzD2x2aQgP/AJnBC/F&#10;ynIR4Bett/VlnNjf4I6I8xnHwAHbX5M4XJs46k2e8A+fakidDQ7DA8Ewek0mRRDM/CjZVbfamEB0&#10;t2PkXnsK9rB9+EnnyLOuMbWnZKCMwjSemSg+oNIwLJ7d+fb7DmYoXGkdZu5zWxLDMUdk+iepy0LQ&#10;OxeMw843xM8H41dwDqJJga98q0xe0eu5IQxcLJlG3ULhrfNNyTONrER+QmQBEYSjS4EdqeeozcQx&#10;dNp+huiSVz58EnsG4qQFNbD0Fb54rmXkXAtdLDgMcM/wu1pMnZhR2/CtNhG/4LWTfQM/hHDVcxhB&#10;nCcviGGpqWxN3ivWash/PZb7ZkRmyEZMb5jvU/JmtLR7xNZDyomCF2V9o+XhsYrImCjUjFdEx6ui&#10;Y9X949WRMfhXBFwEfCH+EmHdqIrwH3C34JKVCg+FflqvSMBI9Qljvk2SksrCVALWeuE1YSNbSmzc&#10;GyV24+t/C8NKIEoQJxD7w0Bw+t8aHBxBcGBw9vRjTXi8Kgyvj3rDlWksRswAcTQBKr1C7EYAGmNd&#10;d353IwztYJdzxvnzonp4UfBCSa55hZbUsuiiB9TF2lKPO4YftScfd6Zgj54Pw+53kG7za7uWnOdE&#10;4M3W4e9bkt83M4H3WjB+0T94nsWhmSHFetKBIdx0atw0kJ+lfh2lrEWkkuoqXqbnqGnCXYYY/XxD&#10;ToWFxvHW7CFAwIltvE2IRxAbajC4xB7GALQCH4mGUOITHtdmj6AG5I8M7IPDRgLvgBYXplfmoTD5&#10;Jk3FkswDhC0yY40llSgo2C+pTMtt4aUyPiKeknk4ltekz5CeBFpqJ/6iRrfByZGUsxqU8+f0hqrC&#10;EeS1UkJOcu37VyNW8lDGdLlsh7OBYXSFewDjqaacL0pXiljkilOQ0RFZ5Oxf4qS7gnPg+Tj6cYY8&#10;VXxXfprMHVc/BXrEgcFHnAPahDP6qrnhYRaIwRVgyEnjBCSZNYRmEGwqY4ArFazRPJEFgugYu+2q&#10;TOyuGsI6mlcpDjr7jmZU+jladScLNJMWzTx3YdbjmHoQuNDwnPfXc6I9q5HBlORSMRYQHqIRudx7&#10;jm7t7aOXbx90jT3oJHyjCM5jlmExhDvR9T2hkjErsTx7w/ot8lGUcSTDkfBNeiW3e+xvmeumHV43&#10;9dC6qQc3Tj+0ZebhHXOO7l6YvX/J8f3LTxxYcerAShYXz9xwIXvzpRPbrp/ZfePy4ZvfHv3lx5O/&#10;3T7/9MH1gtyfLMW/lVoeup15Lneuw/3M6nhsczx0ux5XeZ7VePKqHUW17tK6clt1ha2m1tPS0dzQ&#10;EvQ1Bv3B5lpfQ3l1TWVtTWVdRXldWVmdw15Z7KkstrsflVh/LS35scR0tfDZqUe399++vumnK+sf&#10;3dyTfze78N4Z8+PrzqI7VdanNW6T01pgMj1zu0sCDTXBRl+goQ7mD9T6qZXjbW4KYKPPX1vvq/EF&#10;6uoC9bX+Ol+woaquttBsOpKVPXXmzE+/nLZq/eZf7j4ttpWzUngVMRp7WUOJK2Bx+stqWmyegGZU&#10;YQV/wtJd1WQv87O4eG2z8nE0i0rkjYOemqCnkiBOZW2wytdYVt8Eq6hrs9e2FwX7zthe7LT1biij&#10;KC/cbkUBiE3IdB9NqCXK0NHtChMoUkA89R1NHJo8cAri4Dn7N5vAayYMO9OEHYOvy3jMCXnFXzZX&#10;E52Bh73Zm9ziS26qH1pfE19XE19fG99Ql8ASH2GK7KyrHCDWI7QdfHdrjYGD7n5n3n6nvDYC1pCo&#10;xjnSsghFH8olU0A4CBox7qiOURakLr6jPrGldnBzzcDmmsFNldSMgK0X+efVLiLTbBOBb9QoUqCW&#10;hqvXOsjEURBHARQ0xTYPXkviOGg6dpRSyhcruHz2dP8TxEF/R/CbuIxYWhoZnYXCOsx3Q59oj6x1&#10;MWlTgRu9L2hSBdqwgo5gs4fVxARO6kdToLdFn6sgzoHKARjitEPV6NlpkuwdR1xHCXQv+bpHG4Yn&#10;quUh2jnRaMieX24mQHCtg+k8lM5qT6mbcq2VlGA4JboUwsgIliyIAP9GMZ12ln0hK6dl+FRL6nTr&#10;yHG4IxQwJohz9TlxnO+6xn/oevtD59iPXWMTodSPz0fgjvzYMUwCTheZL49fjsK9EPhmtKh7pNhQ&#10;v8MIynQqAXHGrL3G9Ig4B4byv4I41ZFxOBkY3TGck4wTfgtPwtxLHb68NwSh73cRcJGZK5ZgmOjp&#10;xCiCgyVRJNFyv/+S+A4cxJ8F+b7zfOR+5/AjkmNTcID0JNXw8dnr1ONX1O37jdp+qV/xQ13UXLyJ&#10;6NFIdR5+F8S5TINzhvUU7ErHyLeEb0ZIR3oxdvvl2J1X41j+3DUKX/OXrnEsf3xOBw5eLO4F5w+V&#10;ZNskU3bwEf0YyAdhLATWkMxuSEiNwyH89bRoD51ppK9wFk4DVqiUNnyuffRce+p0SzInOHCueUg4&#10;QcN4DIQ2NXaxefRC29jZNoS1o2ewbB8/0zZ2onnsWONIdjAFywqycI/m8+PpgidxsM5IA1ZLf4Q7&#10;Arc17XBUDagdqoZx/oezECKCTi9BGLM67upEzTJrZJGZhU5W2fuXlUSWlUaWWwVZEEHfhaXhBTAM&#10;50YMzElgQUaMMBimwI1BnxEUYALEmeMY1PSfOZbIbLMh3KuwyyyBgfQIM9KsHBqrmxsTzkasojWb&#10;SvvnlkSp6IkI3Ny3gELLBIbwp7nWfintxGpZwsQRI+OGkj0s7G3vn+samOcexEbCNw7STGA4c2JP&#10;ep4C4iwrG1xTlUDvjU4MXsXeGsrjoWGzJJX9aA0tC698XQKGFV3PqkugwfeVx/aW9e8t5zzbnkri&#10;3fQ5qmSiSaBwzehWw0d0OLgX6JRwI+APwcVZajO40Mxpl+kBjCbap4lkL12llbbo8lLqJa+wqQ9H&#10;KAc3CG4Ws9sEmJhRSobRNCnN/o1wcGCyRQAyUbPGUnEc2MTtUzhjhj2Chpov0s7L0G2SRjSIIWNP&#10;/VCGiAKeaBk51ZrCs32pI6U4znfPR8j1ez72S+f4ry9YDfcnzX1oZ8ViGN4sEpXR6bWPX2wZQcR4&#10;Ep2kdwhu8QGZ29zs7CcTh+TwftyIWfYIbtAMJyumzXIPzHLHZgp8M0fN2qccsfm26GLXAFk2TnwR&#10;3i3RSbina8TxXeiIcmeCehE8SMT1HIOz7QNohJn2wVmOOK56ArqagqawxxS7URDnMwtBHOI4klql&#10;OVZfYl1qTn0hMIeCNV8IfING1qQeAjQC3yAg/8skoWlaXuibgrDiOBMgjkIqyvSBMdrP7/0wr/sT&#10;Ux+rIxX2YPmhJfSROfReYfe/nr361BwhaKLQgKj/fpRmfChjhXiEKObqifFk5CQV0cDBCdxQWrhX&#10;jeCCojAwIdQoy4Y5QQI64CAEp4QSglPFtX9WJErA+aFPiohlMPVJBJg/LQh/Xhj5ojj6RbEkTBX1&#10;Ti4OfWEibPFZYc+nBd2fYomfKwp9XGzANxQMLgz/vaDvPwp7/1de9//O7/7P4tDfi/v+aY68Z+p7&#10;ryj0kYlpTZOYfUYUBhfCa8kLfY1fkZVPRSH4q6LIlwV9mu2Fyycu86xHq6RjiYbCFtJt8ihew+wq&#10;oeqQhZRHyWFNpPqgiFWoyAMq6vuXKfqeuf8DS+yD4v5/5YXeyw0pPeeTAlw77lq6ndP0JRjaGU2E&#10;FsY14h7xNuGGplPGsFGIS5QEwhKNw/Yp6CHX6Wk3HpKpIj5NK+j72hz9C8QxhfG2op9UhFqxae0h&#10;5zqwxMfIbHsYT/s8V1TYav2LhBRAV8cjU2suulubyuhJwvncJRkHyjFE/5btR3w7fDao8q4sqWtQ&#10;YMhGoRKEMnEExEk96Rx71jX+rGvsybvGKWjWLsCwLgV3KQpzp+st7OcXHF5vvRCVX/gkOhBT+pdF&#10;yifEszT8/qF15EbbyPet1LvBlh9bhmE3YG1wZkZZTbx1RDk4GHMJ3wSHjgYTmQ1DGYHEIe8gwnLJ&#10;02TCZqZ3QGRN4syaETsVjCOkZ+VgGd+viI7pVXZK6JrI7VXcSvSAOBdF+KZzhCwPsm/IP1IcAfbk&#10;Repp14iagg4FrwjcFL4ZLexmTSgW+oT1clZMoBbOhxn8FEFwBBmhQk11v8F8MSgzafQE64aQcJS5&#10;UR7yceiY4Wh2JhwJdkNwhPQW/LVccpeUxaMYkDf6uz8CewsLRAnfvGsTHBx/7E/f/+TgYImzquv/&#10;E6YEHCMTijQfkm5Y7GLifHoMkpGtl9CMTv5NmHqPWOqfXGGjEDiuwhqiz1n8mhOBea+ox/wkXelC&#10;fMXR+53EDWG/cYnHj8acvrbkbTyZrUQYb1LfegRPy2Wp+365kc72hYbkaV/8ZGDoRIBJdscksQ6W&#10;6Ysf8ROy2VvDcEaN0Y0E9kLTQATEjXurmAaFtwNLLZSR6U0dqk/ur0kQixEUBpECXqsJ1uciJYQ6&#10;+pe7B4hcOBTHEaUqzuUQzSF/R4AbbNngZACypSKuk9A60GPwYiCpVBdXbKmDnhhRGMIrgtEQHEkj&#10;OJIaP2Hy0WD4LnJSQnGxh+nhS8oGONXh6l/gjMLwJ7pzpWGdFqIjYYsuKgnD2YPNs1CSbx7J1/TB&#10;lK8q3hr7mfkO5oBjYF0ibG4YzhPDLo6wuJQMYp2OwgkwK1w+EodyDyo5CFfHME2kYxlwScq/GEUG&#10;hS4g4EsFM1GwnfGgcB0mwmEEaIwKpVINejMs0XREvpw87AbEesw+Yx2h7ZVChnD3b3VFKYngiohq&#10;IRNKSK+uZWU6RGrHqGKRPM/gK/WDpFD92klKlwI3T16+hTGQEbwG9jRdThemQlfP8OK/epv7GiaS&#10;xm/e5r8e1ywHETY2pslhBT1jfzu2bV7mljlHtsw9snVexs7F2ftWnM5Yf+74tosnd353bv+tKxm/&#10;/Xgy9/41U+5NW/Edt+2By3rfY3/odj1xeZ6WuQvKPYVl7iKPq9Bmz7W7ch2efGvZM4fnsdP9sMz9&#10;qNz52FP6tMZlri631FZbK6utFmtenulJja+6paM12NToJXkmUOOtr6yvrvDVVPgrXbVOT621osbi&#10;Ls+12391lN6yFl8veJTz2839t6/t+OXqjoc3D+f/mlNw97T54UV7wc3assKaSrPTnmcteVJRUeLz&#10;sXZVIFAdDHr9vhqftzpIDo7XH6jz+lmG3Bfw1gXqYYGmBm/QZ3e7Tpw+M3nqN5Mmf7Vl594bvzyw&#10;OGucFQ2lLqZWWVxee1lDeW2r1e0vcXptnoAuS10+s73G5vGxQFVFg6PCr3lV7moWHVcQp7K2qawq&#10;UOkNeuoaPfVNlfXtjroO1cTZaevdSFYbMQLmAQpSM8HBgYOrQhU08bmxVPYH3m3yO9IgjgIxeLYm&#10;nkjl2rxr+m4bfyUvxiDp8NkVDMhAHCZkLyRJirSa+qHN3uSG2vja6kGYIjjravhxXfXgeuHmrBE1&#10;HEVwdtWJWrjAN/upETWkfDND9oVxCAm3lNqqkHQSCn8wcwQ+9yFf4rA/edBHY+pQAykDO71DsF31&#10;ODJlqxAC4STXUc6GbcJGE0Nb0YSMg4/rRR1ZTTFUXClbQNZhCq/A1gkHx4BvRAWZW8qIFkk+1F8g&#10;DiFwVjPhK00+jrzYuIO6jpXt1UmjJYXpg1/BT6M/xXJreXwLM0X5cRtfdUa/291R5lVKOtV+BXEI&#10;3yRgmfWM37KldDQCEqlmx2J42Y2Uy4J7oRH+ueYU3A7YtbbRq60jV9tSBHFYvo6QAbGbpiTsagsF&#10;/L6DpQXYjCyhdkPm5nRL6lQzcxkoxNXEj2fbRih50z5ytYPCoj/BbXr5lvZq/H73H7+9eXvvpVEW&#10;iuW9X4+LCI6RPm3uHbOExkt7YVT1t6ZtAr5Rw3CLQRfDMPwD8TnGZID/ozL6p0dwHJvgOOiwnr4a&#10;YU6yMI3h0uVK/jYM3Zn2aLDcN4JSd7999uYtxflEHPEeC14QAGJVhTcpuD42jPFi9vBbGAf70Fhx&#10;WoLnQRfTwX57yRoNtzsxipP5TK41W2+UtJo2JpdprRziJu2pa89HEWfClWSF1K6xX1+O3301BoOv&#10;eUc8Tmz86TlheE73aaJWxxi+daWDLXyuOXm6aegkS3vwhp5ksQ9WLsBHFnCV/Gq4hufhIMJ7kLoG&#10;Z+Boto6cb6My0Ql/7GxjHP4xZyNbUpdaRy82M73u4vPxcx1jQtgZZXZVO9bHz7aOwVj+MMgM7Ry4&#10;1wEuT/io1MjJxjouBTSEazKUUTeYDTclQEVnigJQM4/VEGCUk9Q665KejWce7wXeDkVwVEYBK8us&#10;LIYNW2nrhy23RhXHMdgfcBecAwvsIqMjqUyCrRAo4cywojA28mgQG2tIPNs5iPAYf8U+QtshcQaW&#10;PojK1giXRyouTRd9HDJiHDSNUvgtO1V45omU8kIcwRyZbw4vxnZZYguxIZGGmWWhau83ZmJD+FEe&#10;VtKvYDOslK1VKOdrS99Uc+ibUsTw/TClDmE5xxmb62Kx9mVlg+tqkui90bdsFhEc9H4HqgYP1zDP&#10;7qggtse8yeO+JJZ491WSE32CQLpGhXuERugtSQZG47OyJkX44PkdrEtouTSYCCGxb0fnBlcPIwvu&#10;i862rbCLgrskpW6spEY+bIOUS1vvia93Dqy1x9ZIYRreIDhSjoHFds6YLXLF5zoGBREjiEO5YqZQ&#10;kYkztZggDhGcdIVy434JFWU2bqVN4TNDylrdNaYj4dzQCeNMKgZ2IOTzpw4HFKFO5jQLjiwZguh/&#10;8Or92D72S8fYnedvf34+9pPUjtEpdIRGNxCAdYz/0Pn2hxd/ftfx9nLr2PnmseMNqexASmWh9PnE&#10;Na5wx+Bl4gTmCQ2HN8tBmyWV8uc6qfbNYFVAHHkgI0vc1KvWpDOZ9xtc6ZJq4s7oQs8gjkMpaFuU&#10;6X6e+HT74FdoImd8his+zSbF6SWJbLIpNCGIo1lUSsCZ2MKlKfyFmcvPRLp4Ui4zg0jxEA1dgh0i&#10;2qK4CWJyROPT8mjf5Ia+fhaantf3dX4fCyRJgSfsxrQpYW2ous2k/B6WrMrt5vFNfR8Wsu4VVZNN&#10;aSsk6YbogGRgTS4Kf1HQ92l+3yfPej9+1vvek+4P83s+x32ntlT/lKIITonUFSHmcD0N4hgog/wW&#10;lwU9WhcJ9lFBL9YNQEdAHHxlgt7CRKqnb7Ad54Cd38/rJRBTQPuwIPRRYd8nhZFJRZFPCyKT8rXC&#10;euizNI6D5aQC1qIiiFM8AeKE/lUU/pcp8i9L5D/ye/5XXvd/FPb+3Rz+h4Vb/mXq+2cR+Tgfs9Q6&#10;06/wXV54OgHq02essYUVwWWYDoarJnyTH8L2L4ojaCJ85fPCPq4Izwhf/+RZ90dPXpP6JJePK/0g&#10;r/u93J5/FfT+s5AJU7Tivr+bI/9PQejv+ThJKuN88Cw0KS/8pan/80L+hGHPmC9GNZw0TMbGQZPK&#10;MdFEuMyPikLv464J+egD/Gh+D1oGtwAtA/uiEM3bPfmZaBjlGfZVWrQIT9SXAuV8XtQ7zUQh8+mW&#10;8AzJSEUnqdDkPKljOM8V1bdjUfnAwjLEbNG1oszI2UQKUlC6cXM5+hx2OwLioKdKoHM7VDuIceRE&#10;IHEmSBXhyy1DV5qHEM8wbbmNtSYVxNFw+n5H6vHz0SedY49eGMWbFcGR8rrjT96MY1h//Ortw9dv&#10;H7wa/+3l27sYbV+MYZDFmAvDOIshGHanc5TbO8duU3qW2hMMyFsN+6EpdT2Y/L5x6EZTEvZ9c/J7&#10;Kex9pTl1Pjh0Njh0OpgQBCdxVCyjYQhG3UBE6fWDMOo3N8RzpKDByYbE6YY4ru58MH6xkfM932r1&#10;GXZKY8q+QR/FGS+RL73zfOQ2YQKW3SSO0EENIHg1E/CNIjjPJISDFbyiFRoTYxTZhXM1UeuzNDQK&#10;B8YhfpTSUsrDxHEq+/7CcQSsIf6CJWtFsTLUX8W5q6N/VkX+LI8wrwr+GF2yPrpkejTmK6XVZ0T7&#10;hvANvl4visWBKOEbNc2lgv2/0Jw/DdKNmCI4Yn/UxP5UQWL+SoQIDq6C50C1GkPCRk3Xbb1UtBH4&#10;RiqcCqFb4B6RvBH2jSvyVub/2ESF3X/BNw8lMZ+U7c6Re12kQpBi05r6uS11px13JPVTc/KmGIUX&#10;RY37WlPqMlzrIJ6K5Ck/uTZngqkzTSNwhCiYnR5tYRh8MS6zenf1wN7q+A7NNBQtNpZkskfg9guV&#10;I7pZcRaPiGCK5h3fEYzvdcnDtcmD1Qk6VOUsBodggXPDToN7YiT2OvsxHi0TFAaO1hqn5AQI9wTR&#10;h2hHUKcG4QnG/dWISsri2FNtmZP0FhyNH90YyAaYdm0NY4k/LcHBsS61qNSwjqF/oTUqJRGopjeh&#10;HLcQ51MWQ28w2xGZaur+pqR3lj3M+qR2OFcc3xeKzP/i0siikvCCkj7YfBqn2eaib7H0aSejae/q&#10;noljxgFXEznx0wrlELWRs8KK8dEgxuJypB3c1EXFCq53jZsz62gQDPe0dLNPmMaACP3QVjQEeswj&#10;mzDO0Ewkf9GD5fEHsFSQCH4U9kfQx8jRGWVxYak+oVnbO8rknsoM6BHfUFaATD349hdFPR09niI4&#10;D0WM/CkBmnEBqUcRPeV3E6bREAYRTR4pY7T81+MFbxDsvMW61hQvejMOU7FRdAiC4BDYxfJvN84d&#10;+vHCkV+uH7t/88yTX6/kP/renPdTadFdV+kjt+Opmsv51GF/bLPet9seOOw0m+Oh1fHQZn9qdzxz&#10;2vMctlyHM9/uyrW6npgc9y22e5bSO/aSX2yWn922B07bQ4f9odP9xOF+cuOnM4ePbss6sffmretW&#10;m6mpKdjc3OwPBL0NjVX+Bk9dbU2wrtJbUV7vLquxl1VYyivM5e4Cmxnnc9eUe/3Bz9k3L+/46fLW&#10;+z/ueXr7wNNfjuTdP1Pw5Jrb9lttRb7T9thW8qiizFRf4wp4K5uCdc1BX8Bf6w/UBYNUxlEQx+uv&#10;DwT99b66Om+tL+gPNDVU1FRnHD/+zZw5n035euuuA7/cz7V66j3VjVa31+KoxbLG315W02Rx1At8&#10;UwfDimjl+Oxlfkd5wF1FDo6iOQrilBPQ8ZfXNZCJI+lUysQ5be3cYe3BA4FXTjECDIeK5qwUNZzV&#10;ouGkII4yTVaLEc3Bw4TeQSheMH00t3lY8kYhG5aETBvLmqgCjv6pnGDkrsqEopLcroBOWryGMEQl&#10;U6LWicDNxpq40nCMRCrh4yh8wz+JPg5WttQkRAdncFfd0D7vsEqCH6hLHoRVJ/ZVDHIaWWaSFapA&#10;QHJA6rdhmBdKIVmFCCClyhLJApnB4SPB5MGG4QOB5D7fEFb2+VhAbnvN4HZRI4frL1lLBpQjIA67&#10;J/ZQbqIw6NrYu6nGR9oIr3j4hiuIo/CNdIKkz6BVWew5nQlFWEdIenprcI+wpBG1MdqfB5QV3AJ4&#10;MIoWpbuPv9CcrZUJGH+XJeFjcHR2Vg5sdUV2VVD2HAMAjH16LbF5mjBxEOAdqh4worh60jIz/NQh&#10;zvQx7ZasXZ32aWG+DwkjLZTrU/jGWG8eui4EZk1H/741XfhTsGGWeyCdhIjAqeZh+C7HG4dONFFQ&#10;nTxhyS1nBXEREzVqcL5g3TtaV0rZN1pEHP0IBk6txaiMXAyrIiD3F3DzbjkAys7JRIon8ruI5BkO&#10;h4I4ZdE/XJHfHeE/cCgcOf9V6pkAMejgirp/N/X+roxf/S2LYD3F6MjesOoeOj50hQpmP5YS43mv&#10;mM+FM4GXgJ/Dj/J3JdcaW+AD4U/m7lT+q+GnXcknL5IPu5IPX7LO310puskiGi9Gf37BGT/4ZGjM&#10;q6xzPASvlC3zfOwHKfz5cyccx1GWkHgp1kVdHs4cvhz7jbDOW7ibPMjzUbb885HrnSPXno9SOqeV&#10;/G3Yhebhc40wJvkTuJHy7bBLTcNXWkZJ3/XDG8Z25tifp9zy8PnmoQuNiQucKeK3WOdV6dxUOB45&#10;2ZY63ZY62z52XuxCm6RZtYyebWS9rTMN/MrZ4DBWlAwMBwUDDyEewkmUxzbMnzzuTWTXDB6titEo&#10;eTB0UBi88FeolidBMl4Q+Bb0Fd4hxC63URpzAtxRfIe8D8m+xggN/wC+AhWChVs7S/SAOUUzwaZ5&#10;x+a44gRH7P0MMGzCxRVJFy0Lpfo4CuLoJI/CLhqQkC4hPsQsc2iuuW+ehVNDCywR2HxTH2xxaXRh&#10;SYRQDnyLotAMk3obRhXtWRYDHsJHzcPSP+FX4IsgCoLBI0mfcPRrW2S6o3+Oa2AuzEEOyMrKhHpR&#10;6MDR+cCl21lOGWNOzYkA1oRfiO4RzYsOYbeH2Pfe8gElS8P5g+0spwQyOlijGkI9mXrHAsNZLK2d&#10;OtqQOuwluLOtgkUMDfFpgW/QceE2oUtkDy8SSOj22SsS1CZtmNNQjv619hhuk/KfF9noVKGdceGa&#10;g/ZNKafxEQEqcIOrxuXjqrH8mmXdmXXFPa0R3KbZyq4iQyo8TxxBOGFwHJUOjX6bEWB5bFvVIKuE&#10;Sib5oUD8SIDh0wkjY3TkUuvotVaqjf7QPo7Q6IZqBIqhl7vckkQfqCw5vBdn5LmV2h9kmaEld0s+&#10;76YyentLHJT5gBuKoJR5cAhNHbTZ9jAMwSopOXZq5Wgh/Hnu2IKywYWewQVu0qkWuwfhoc7n49c/&#10;3xPHzcVdnmqNfuMY/NoV/8oxONUZ/9qd+NoZV7GbqVIWjdLFQrSBqZjxRKWqv0zKVKkoL/OJCnom&#10;SdVwgiC51K9FsM1mFxBHY/Kv8/tm5Idn5oVn5HIFHyk2/IyYiCI4RDQKej8p7NW64yxfZSKgM5En&#10;9UEB7cPCno8Le2HYk1/J6/00v29yUeSzgvCk3PBn+aSHfChgynu5VAV+/+kbIX0Qy6BcsVBFJkCc&#10;zzR/Stg3TNrCMo3CfFwU5no+k7lI7ckjVEGdnWc9Uwpw2sR08PVJhaFPikIfFoc/MIXfk/QiGFbe&#10;L4hQ6Lcg8mEec75wRWgfzUSjmYjp4CMuE9uJbhSG3i/ue98Seb8k8g9T6O9Fvf9dHMIKlv8sDr1n&#10;Dr9n6vtnfg+uCycGU+IPLhb2wZPXrOot9+KDR69wVpOLWODp46fkJeHa2VCiKITdsPw4n0rJHxXg&#10;YrmRWwp6JDEN7db9r4LefxThp8P/WRxiEfGivv80R/9Xbu//79Hr/3rW+35e6MNcFj7/sjAytaif&#10;jZlHgAwtgzZh/pTo77BlpEk/zOeNoKYPLhDHx0a0bXHoA8F3FLP7TKSp8Rh8+VfuWxiGddwvxfgI&#10;4hjVrLqnUvkrpNpkWOKFRUe6wDGgUOYcax8Mr8liT2xJGevrwd2Cl4X3F67RRriOVUP0cMS3xOu2&#10;txre3RCjU1awSiqIc601eb1t+Nv2YWYcvxi5qRUJOkitZUrR8xEmFBC+oT18Mfawa+wR15lE8D/s&#10;zfjT7reP3hDKUW4ODOswfIWz3IaNY3nv+SjC9VutyR+bkrdayP35qX3kZmvq22Acdi0Yvx5MXG9K&#10;XsVoGxw66R/UWpMYBLMb0AVRmhRLWRlWEjTseDB5sil5pmkYEdpZDNzNQxebhi41UiSFwqVtVLq9&#10;2UEe7k2j/hRTcnAOtyneTLrH3fZh5eDcax9SEAdG+ZsXzCCDxwLvRabcxwvh8LwZN0tpCHGryDGB&#10;lYjZ+mhwYJz0ZMZYKcLg47xbxUnZLn9UEkb5E+u1kT8Vu9E/pWGUiWymvxAc+bph1WJEcKLEZbz9&#10;f/xPsMbInFLzEjAyUqiU+FMdYY3wdw74R4UYfo74EVWW6YbBJub81EpZ6pupXkI7YmEse9q3xLp6&#10;mNitpHeU6/Tl6IIW947ldzMH7YnUKoWzSk0l0VWEE3urY+RGKyG8H5ppWPm2cQhPwpVg4lJD/GIg&#10;edaXyPFSFRsekYwjyUxv8iiLUicxEG+j3z6YTixg0W6iNp7oZldEy2nD81dXH4PvOnsUUZ5S9THI&#10;MhxwksGx00NlYgzuCI4OVDA/HbavIr63LL7TM7i9LI6dV8NbkHKWGHQWwMlxxhY740udA8udg4Is&#10;cIc1bsPvWukQ4q2N4v06dsO5UrwDhoEP61guc/YvwzHhkFDNjQdf4owusPYtskeWe2JwxgRw6cO4&#10;zywqWwze0RxTCJ7S3FJKGaI3IE3VRZqejo9z3KTWLixPwM9RbUE4Zgut/C6Mrp3AN/guzl/VBuEV&#10;cPJDlA1nWgdm2wdYyVFM09i5szVNBSrltcBxIp4lV7FMGDor7bxqtIA6k6vsnHyimvI7II4avCCm&#10;ZbhZr4aZE2WEY5QqYbCQJD+Ls1bpqRoDLeIsIwtWLmX5AgHCpDjXSnvfGnt4vSNMSE78MQRx+4V7&#10;iB4vw0sJLXR68MbhwyMKQyeACALd0SNNkuoaVXRGkBpWgNHy/4UsgkbEFm+9orcK2cDyX44iyEKk&#10;I5kNRoSFCIhZDj3U5MbybyWme6Xm3xyWB27r4zLrM0/pU7eVZit55LA9tdmfWm2P7I4nMIf9scP+&#10;0Gb9zWq/L/YAVmp9WFpy32K+Z7L8Ciuy3C40/1RYfKuo6Ifi/G+L8q4/+O38gweXHj6++tOd01dv&#10;ZOac23nizK6TZ/ZkH9t14ti+b6+eKyx46vP5mppbvQ2N9Q2N1b76Km9NXYPXG/RV1VeWVbjKK5yV&#10;lbZyT6HL/sht/dVa9N2Tu0d//nbbz1c33P1++8OfDxU/OVuSd9mSf73Mfq+mPK/CmesofVbhtgTq&#10;Khob6hsCdcEGb0PQ6/XX1tZX+Xz1wWBDsCnoC3gbmxt8gbpqb1VVfXWgqaHAYso+dWrG3AWTv569&#10;ZvPuG788MDuqHeUBi6O2sKRCqDcBpeEoguMoJw3H5sHHeqy4q4O2Mq+COBU1TZ7KBleV31MXqPC1&#10;lPtaJkCcd5k4eLbgy+rMBl9IDxk3q8rwPEXXVFDwRckm2I4njxCPO8YsoTRMoE+qKuZqxtAuUvLi&#10;OzGmsi4VcRwu06Y4DmwC0IHtqEpsfwfH2VId38jixNQsoN7Nu/lTtVxurKNczpb65FYvTdOptlQP&#10;7qxN7KlL7qtLHvCyrluGP4WYBAGJim+RQFibwFOeWS+V9uso2kpBuDQvUTKNh080jhxtoL53RgO1&#10;EkjMqU8IQ0egHMQnVRJ+VMU3sdQc63kR3jJEjqXouFsqKSC2TMMx+lGXjDnT1Bss9YVHS9IE4kFc&#10;ge0sbpW+NTgg3nwsaeTg8FtbBNbFd9liso7tutQVNYZJ5TxVBE5Y31TGcmBbKyjkvKOCBLw91axF&#10;vbuCTEv0BURzq5k9e6Aytr+i/5BwL7V0pSbZki7hj58QUsaFVqlP1Ex5fM2cYmDTZHyEV6EIzg1l&#10;grSxBtOtdlaIuPV89Mfno992kEtypYMFleCaHG8UHIdMn6GcYPxUMH5O6r+gG7oDZwvd0Kuxp5KB&#10;mddN+Kbg9QhTpaRPsff9DuOKjK86Z4Kl5lS7ZfkuiMONaRCnPMy5o7RL8Qc2uoSMgwOihzJJ10Yt&#10;ut631tDvGKd1ysVFCMYYyzHSo3fDnkWvRvJfpXBizIJ+TZQaR8A+zr5x/JC6Ju+uwF/Bn+AKCP8W&#10;X0zlvUo9fcUaW+htHwlw/vDlKK6daVacUmORLK2P811bklNtwt9WscYJqXkY895fcOZHYZ07JIFL&#10;glXXGPVZX4zAqIgs5CmB3jgfqIbQFPdRs/1hV1spD3nGz0xsQ6m6cfhiI3lY53GPGphsdUqAGLxB&#10;zMlqhA3BcppVCHmEWfpNqfONNIGKhgkGSdWts03DZ5pSpxuHhQ3E6mMUwG6inW8d5Z+CqZOBZI53&#10;6Hhd/ERN/BjzgIbwlMILUXEWPNWaGQrfQqcvMDqShpNGcDDKqoeBJT7CsLJUabcYmG2szfwuBKNG&#10;Vo5jkIkqzsFZjgHD0qDMfDtLXy1xyHdtAgMJK2eejXI5CuLMxXcJ6DBHgNGIZF3RIykOwTtZWEIE&#10;Z4E5PN/UN6+YGszzTEynml8SRSTDySIblYnxi/Ptg3NKRYJHDq7Y0IwSknQUzdE5JexJ7glCd2vk&#10;q5I+LGe5BxDqzxK9iUWuAYGciHChBdDzw72jOSObPJHt5dFdVaJpXZfUQpjk5XqH99UkJAG7n25f&#10;5eC+miH8iSvYkwgOu4WsgIhrcvJn+Jjkyh32oxMe2lkdpyh1dWJLBfr2OAKt7dVJfNxWZXT1WLK7&#10;M3ozrQlKOjFcIkHZOA+GBkGjwbsSTRwSo6aaI7CvVck4PZmGlW9E/Fgm1tjmuJsMCC19MPiFOBRc&#10;JVw7ng31ydBRr60YRAeO4WZ7HUWa9vgS+/zx/YHEQantciyYzAnyybzUSqahQYJDj9fOPHO1i6Lz&#10;xdp5IvKlTy++Qu6Yl/qRklRFjsA69OHwz5zk45C27Y4tL48vg2soW6hu44ySdODoX+AegHs61xXD&#10;Eh6qmm5Rm+2IidhN5Gt7zEiVsvZ/4Rr83BGb4hz80jEwubR/siU61crC9l8UhzUBDYaP35Ry41cW&#10;gjhcmqRQmqzAJotmjYFECNRCbMUk3BNRtNGwHDZVmDhfPxPL75uWbyjUMOzX/JqCnsklERxKVYpx&#10;nEkS2yPCh2HLB7lv3s998zG2S1Eq7oBvsQp136fFUpA7r29SUfSDosi/CnrfE2DF4K1Ibe9Jecz3&#10;IWakVJE8o+T2Z2JpxKHng3wCQIo44AgfCo6Dv+Lrk0XTB+f82dPXKtw7KZcg0Xu5b97L7yVTRstv&#10;54f+M7f373mhfxSE3y+KfljU/34ey65/WszsMwIWkof1pbkPLQlDW+FKCanIOX9ojhAPMvW9Zw6/&#10;b2Ei1b+KQ0RwikIEcQrJxyHcI2fIkywg+PI+zkTsE1yUJYpL/kBgHeXsaENRE/oZlaHxFXzxAwGP&#10;iOOQdkQYDh/fK+zB8fHT/zRH/rMw9L8LQv+rIPRflv7/KI7879ye/+dJ97/yQh/lhz/JDX36LDSl&#10;kElzsCmUH6Kpxg2b9B2tHzQO7giugvcFp1rc90ER5Y2IbZGURBAHDTJFJbFVRKkw/JUUMvuqmC8v&#10;DM/SZ1JB7MuC3q9NoW/M1BTDCzvD1IflHJGZXyDprpyHLw0ziwGBjZOm9Ybhi6LPR8/PvkVmEPdW&#10;J/dXkwx4sC6RaUxHc1i51Jz8vp0Kej9iWMQg+MKoM3C3g+UF7j8fMUAcAW5gCsdgqanTGII5CneN&#10;PIH7IdoQ8EMwKE/Yo5fjj1+9fSr2uGv84QsmLNwXPVr8yk9tiNUTCNdvtg7fbE3daBm+JgjO1Yb4&#10;lSCMFaPOBodONjBD6lhDXDKa/wJxshqJ4GQ1prIbhzGwKrh8tiV5tilxsZXa6nCQOFXWkuT0WKtk&#10;ij0fvdPJxM9braLi1zp0qyl+u2VIJJxFK7eTFaZgD54PP+4aURDnSZeRTPEMIdwbBHWceC+WnHRF&#10;cP6NR+zoG1cjgYX2lzSMR+qLqylQAiuHRX6vihDBmQBxKtOOkPpCaooBKeCiXpkwev5QEMerJcNj&#10;b33vYDeijPPvIA6li8UqIzymYfwh46zSzBo6YKU9oyXpvHtBZ4xS6JY3YzD+qZtbrD109rDEDvgr&#10;IZ4eBLdsJXh6WEe4W/Bm9OkbSZN/yfJev2pZDOFD4R5Jnl3qOgLsxuS14DCW1+F0BZPnAvHTvvgJ&#10;SXBmGYqaATjeeJgx5u6pScAQLm32xNbZGXxtcLJSLSL5TY4oRvD1jshaWxh/InDj7Ndy3aut0TU2&#10;qvPC81ktGjGbygYxyCJMQ0S2q4yTNLC9auWD+yri+8oTeyoS2zwEcdYwoiEVVEATuj0LHNTOX2wf&#10;WGqPLXcMLBfOLHk0MrzCFjEriugD3tbZlhCGXX1tYUY+lCOC91epPVjKUMjJFWxc7oErZYA42H+Z&#10;Y0BBHDhFCuLAZpegZxARQMm1nGmLTDP3TisOzSghfQ8u02z4VHTnaPAc8BU4ZvOkkMVCJ68CBndo&#10;hpUzPfAWpltjLFjJ4gl/4TjofPAV+nU4muRSGVAUMRe4EERwVtjooiiMRTVGEUJGo4lPJQHaOyAO&#10;NVUrpIKQlIFe4WZJ1pXlg4vTLCcxw400EvxldmeuLWzg1y6iXcukvgETNRhFMo7bJQ7bYS9TJbJE&#10;u1oRnDONnIWFD4/4C6EBYgd0U3jTn3VRNltmo2Fv8aAyK6qHnBoTcwKYLCksG64LZEPgpvg1Xw15&#10;IwxVCsE9GVvhxXf1MRT6m8X51Ox4Ump/4rA9dVifuEqfuEueeGzP7KUP7bZH1tIHJZa7Vss9u+We&#10;rfBOaeEvZtNtk+WOxXynxPxLafHP5uKbhYU3cnOv3ntw9tdfT/50K+uHbw9dv7z3yrmdl85sv3Bm&#10;25nz24+f2nL8zNaT53dkndmWcXzjsZNbc07tPHFsa86x7TlHt2dnbv/26pnCoidVNeVNLc2NTW0N&#10;weZ6r7+6vq7WX1cTqKmqryivdZTXWcuriso8Tx22e6VFP5TkXsu7d/rud/vufrvjzrdbH/20P//+&#10;8cJH582537tKfiuzP60pMzutBbaSgopyZ0Og3h+ggnIg6A/Iv/r62rq6moagLxD0UvO4OVAXqA00&#10;+at9tXmmohPnL85evGzqrAUbdxz4+bc8JkyVB2D2soai0mqr1KuyOOptnoCrstFRHixx1lndXuzG&#10;klUC4lTXt7orWHTcXeuv9LdOgDjFwfBZe9cuewivtMGIKzOqia8REIeQhKRTKZSjlBw+f5JvhX3W&#10;i66VQg9bXERwtGj3NukdFL7Z6RlU0y1Yqm33ICQwbHdlQuGeHWKaYEX/XrSNYRuFcaO2XktQVVO9&#10;mKrGgvLoPhQ/xrJmkL54bWKXlFvLCIxk+IfxfGNEZ8JU7eBB5msg5OAcKaLNEwFO+IslVRuMVSEb&#10;qPyP4R+WESD35LAfbsHgQW/8SGD4kAQn26sGEJ/s8aZ21g5vq0luqRraSH5vfG3aCLUIcQYtiaV+&#10;RPOqocHR7EqlU4KcYmFoUjWENBvRWQvdDvcF+2NPcqZkfy4JBkXxGmO50RNVeb+1IpOs2BABIHnV&#10;12LPdFoWVjbQ0NdEN5VHt5SztvTOSkqa76hgRuWuCs7M75G8WaI5UpXmcC1lAjGciMoD2+EwVW/j&#10;2cF4TmMSzgSjmqbhy3CVGpMCARj1Di/Dt5DUqgkQBx7GLQFxWInpeeoHEd+9RmGXsYvtY3BNTjQl&#10;J5g4pxrRE7GE9rXW5A9UFE7+9iLFWgmiLFPcPWrpGTG9HsbQiwHY0UdURfEUrqNnodLeXznVZaG3&#10;UvqR5k4XEYC7oLp0ntBIWd9oGlghWQZH02Pi4Cq5x/Fbily6uAPLk8MbUGaN9GhGzUjZeVRcAZqc&#10;G9EiOA0VEdJ81ClRM3i8cCaopmwI8QivRwjMr1OFb2CUzsl7Nfr0FXk9D17Q9fylPXmrLXmjdQge&#10;GzyDH5lBbcy5qfQymutWawK7wX7uSN5qH7rZDt8uRa2crlFRZqU+643OkR+fw5iTf715GPZtSwp2&#10;rTWF9YnEt4tCzxHuzPAFUnyHzzVojlXiLDwPplnRuYSXmRFMHqYDSjdU5gwlOa45da6JdkYIOxhg&#10;aM18eGgIelXfupH7M7EO32o0DAPSMXFrjtXGs2sGs6oHMqsp3rSvmtRfYeIMbC6PswyBUE9ha91x&#10;DLHLrIRsVlgJ4ix3RpbB7xfjVAbMRpRHVZCXiNrxAhEVVj4OlWjsA3Mdg3OdLCiugiOKj8DgzcyT&#10;ZChxaP7yFeA9YMsEiDNThGwIBmmaleymdaPnm8NLbfjp2OLS6GJzZJEpvMAcXmiJzC2G38MzwfHh&#10;bSBW118kiGPpn21mdtUME1k5s0v6Z5oj04vhdpCtoz8HI7JTEv3GHp1S2geb7uif6SIxZyZcGYrj&#10;xBc6Bw22sIPNxcu39a1xhdeXRTZVxrZVM7cIXeiOKirzaS430fZKhea53FlO2vaBWnYIR3zsJDMl&#10;8DgWRJ8Zz2wYogUIfx/ypw76hvf7UrtrkzurkzuqaDurVW9+EMeHF6JEKvT526rIxxSUmV3cahfp&#10;xMtdrCIh3pvkjtkH0ho3tBlClVLURi9f7xpuAdk35shME0lPaO0F8AtLOUkId5YPhjNmSBJ6WF1r&#10;S01iS218a80gM2f9iT2+xF4f1dwFx0mdCPIBPt9CMxIMm5Mq0H6+ZRiPMR5+7bLU8NBifz639KjI&#10;e8ezCv8boeamqsSasrjOquHX11Uk8NBiBRvhI67AA+wZXOai34w7BVvghgM9CJvnHpzrGsDzMMfZ&#10;P98zMNsZm1oamVISmeqIfeUY+Kw0+nFJ9FP7wCel/ZOssU+tsc+t/V+WxqZaYyTX5IW+NkeniX4Q&#10;wS+sWwiEEbsxMZYWRKxf+U1YEoURRsnnFkIwkxCcC47zpWRdTRb2hDJfNBeJgE5hGEbdHMkJIsog&#10;+sQKJdAEpvm4oEcRHOJEOALhmBApOXndhHIs4Q8LeymUUxj6yBL5Z2HfP4oi75XE/l5IGss/ikJE&#10;VQpDH+RT4WUSs3t6v2BuToQ/LdK/CkAojiNElV5K+QqIQysKfWAKEyXJx1+ZfERWiGBPX+X1TCsI&#10;6fnjyMRQivveK478y9z/30WR/8oP/T+5vf+V34f190yxDyyxjwqpZfNpcYQFs6nmS3gLX1dC3F8K&#10;x7jwItJ2iH0U9n6Mj+awpo+9V9T7z/xuXJECOorsENYR+8gUYQKXFLfCD31UEHo/Fy0ZwRVhRa+L&#10;1BvsUxTGPgaSIkdWHEdRM/wuMZ0CYknvF0f+URD6e17o7wV9fzf3/6Mkhsv5ey5apg+X81Fe6JNc&#10;uXdCuqEsMa1nSlHP5/msIP55MRVwcMAPivrwc7g775l5j94zRRTEwaVRJUcgNjwnRLWkGJlKQWsK&#10;2OeFfVPMUTx4+rzhZmnpvZnk4PThnUUENcsUpspYSXShNbaCuYRxnQOnrpa8v5zqd0ZWeCKrPCy+&#10;CVcHzg9Z3mWDh+qGj9TxjYObl90wzAKarSMXOEtBHZxbz8lpZdJx18gdUaC7+5yJRVpwAIZ4m7W0&#10;X3DK5LeucWXZKJTzEH96wWRqIjiyfr9z+GEXHZJHGJQFANK/Pn7JnXE0PeyvncM/cd4lfr1x8FrT&#10;4LXGOOxqkHYlmLgcTFwUHitGRtaRDJCGI7WlhICDjpQEnFRGwxA+SjL7EEbVU83DGDdVje5qm0yV&#10;tcBHYuFwAjfULeYszk9tyZ+a43fak3dak780J+62kXfzQMpvwXAJKtGiKi04bZw8RUxfjee+Zg5F&#10;UffvEyBOyTv+DF0aoTYzhBMOi5bTpgmak54/oyk+ouvuEF0dVphijXA6P2kzQByBVwTEiYzBJkCc&#10;6n5SpGHEcfr/rI9h+TuW3tifvtjv3phRYhzGlTQBZyKLqlr9Ojky/D1Z8swnVG9wXXDYzN2jpjcj&#10;WKa1FElBMr0aK35JM70aNb8eN78eM73hXJ1Zglusc26v+y2iXLKWhI6NCFlSqIbxhNzrTN55nsQD&#10;AA/2eynwzKpSwaErQSyTlxqGLgaS5xsSFxslbQp330uVuiO1nEbFIEu6DUtzGpkKG8uZ5cRAQApg&#10;r7VFVmPstlI4f7UtsrK0b5WVK6skhVwF5jSRfFkpCcgYaxBKbHJLboRnYKcntssd2+0ybI97cK8n&#10;vsfDwG2Li2We6B05Ofczz0mfZ5YVLkScc1dWTlwtsbH49yLlzgheA0dICSwLJLscb7RmMGFd4AlC&#10;FQroLHQwqXmuLQzDygJnRKEchWsVCVoqBSvhIP1Vs9IqThSrgnKGhj6SLDn9VhKdXRSBzbfEltjj&#10;SxyD2IieBAavDOcs83Nk5pKGYzWE/yUFO4a+SKnNM0oiMPRC2FOn6OZZwkzmktqmVO2xRuAvLUfL&#10;wH+woW1ZTIMVrLCUO7JepqA2ONWiagiW4Was9MSWewjE4EphBkYjhFzNAkML49zoW1LfkEnWysbF&#10;X+e7+1X9Z1nZwOpKo3rPlupBuGp7vUl4WZne5PGGVE5wJCeYQjx7Jjh8sYUF6YQ+TPLXPSM/lGmS&#10;miCpYE06TXIEHy2SWyBUOyOhASGJrfd3gTL5mshbzCUCK7xBAtcaERZeq7+Vep6WuJ9YHY+ttke2&#10;kgfW4nulRXdLi++Yi25bzHdMxb+Yim5ZTb/Yin625t0sefZDUe6NZ0+uP7h79pcfsn+4euDqhR3n&#10;z2w6nbPuZM66UyfWnjq25syxteey153NWnsqa13O0bU5ORvPnN9+9PiGw9lrieCc3pZ1YvPxnK05&#10;x7ecOLb5bM7O08e3Z2dtyzy68/TZjLv3f6msrGxsbG5ubvX6ffU+b32Dt9Y/dGsAAP/0SURBVC5Q&#10;W+2vqvKXl9faKmutlTWWivKCMtdTd+l9a/73eb9mPfxx9+3r2375dteDn4/m3juT//BK4ZMbDvP9&#10;ugpzdXmJrSTP4TDV1Vf6gyKLw1JWgWCwobklWO+txpZAQ52vodYbqPEGRfa4MehvarKWVWSfOT9j&#10;/tLJX8/dtPPwj3ee2Mq8lfWtKntsttdZHPXF1poSp9dZERR8h0lVNo/PXdFQVhWs9bU7KwPldUF3&#10;daDa34YvqrCxgjgUNnbHVmsKj6AMaoj2FX2ArRBlcizXV8VhpIE5IuhElN+hWIOBOwjouNnJ0XR7&#10;GbHeiXpMMMVosB1/VcSHoI+zfyc2ega2pnV/EY9tLac3j4NvljLheFg3iMgxq1BVD2pSlYI4GypY&#10;NEpxHEPVmGrELJWCCGRvbeKIFI5V6IHoQ52wSPwyOvpIujkRHMZDL+x3Dp9qWf64UnKyG5JH/QRx&#10;KMLaMIyvUz2nPsFq/77hA97hfbSUQjlbqoY2VyaUmIOoQMGaNenqUWhJrKABsfEvTCdteMn/HcRB&#10;Y0r5dtwgdLsK4hC7kQxwHtkdXe0Or3VH1nloq519uI9rpaC4lhWHrRVtHTg6MNxBxLEw/JXkoAqi&#10;P/jiprJ+hFJSroti6buqqPqsFE0MIQR0qtBozErDx32cDZAW8Au8FYgjbIM/cbFt9FLTMHwR2BWW&#10;gRi51prOsVKhnFZqf6JDuSGGbkUnJb5vT11pJkyDWEjCeDJxTjQZbGEG+ZLRc7UFPlDix+b4rx1J&#10;cZuG816lmJ7dPVrSPSKOBbEVe9/v2vU4w3+oMwFD/0L0JPw7DKM4l5LK5CKOQ/E89Eq23tQEpiMm&#10;2dE8JlEhHB9dmM7P2MUL8RB5GaeAX9SYJiI7V0otwOCpeKSPw8/RY+ijL6K7TZjUbqBjIRCS9ozE&#10;oRTKwY/iV9QZoqge+bo8Ac72hOBaMW0V7he8z5/bWaH8ZltCS57T4LdJCS14cj+2DNHgQLQnb9CI&#10;mrG2Tjuxm++fD3/XkYLdeD4K+641dZUzQgRxhJVDRWoyqlqSuJUsjxo0eDRnBcGBnQ0MYQnvM8ef&#10;OOobpMfZmDrcOHxAwnjE86qdhBAXhnHljJGoxRVsORmMn2waOt3CeUWEvnRehUlurFC4kWo48Gky&#10;qwdhqrl7tCaegUdRajHCv5EUQgLQaz2k+K5yc7nGNbjSTvYNNlIuF66/PPwK5WCJTgzDMIxcj1Jy&#10;YRaVkL67zDGwyBabZ2GtKArWOFi1SuegZPgnUjCLdBj6BPAkFjkGF8OtsYk+sY3zVLB5tgGVIoZb&#10;IIACnQw6MayK1af51fOKQ0ttnMvC7yp8o4lUcIA4/6M/oVNGQq7BAWdZ8Ctcfl0Yml4cnivIDn4L&#10;ywWOuPyugRbRFXANTC0Nf2kOTbNGvrFHp1vJYZlHUCABP4ynJFozS1xxqq7AIylDLxFZ6Q6vcvWh&#10;i9hQbiidoS/aVhFPwy4E2dGNS5FLJmAeqCUN57BPUV2COBp7oOfMYl7V8BHhMO4XebJdlQl0/oy1&#10;yvWArBKIzmcLqwGyz99enVBXFYZeEWMNQZayQYRw8N7gCOIacSNUCYh+mIA4c51xtM98d4IQm+I4&#10;pXDpKCpED0zgm0Ul4cXmviUlfctKwstKQostaPwIDku6lp0aPRxEKlmRcEdtfGfd4O46VkbbJyhV&#10;lj9FgRsj0Y+6UXyYmwjTnBN0Eh2gYjfHKQpOExWnoczaWEZNjJRPAXHQkeKqd9QkN1cPbahIrHQx&#10;0R3PJy5zXVl8bXkCj+JKz+CaisQqTwKxK54rFQOiAyrzh7ituHZ4ewvK4jNdg9Ns/V9aI1NsUak8&#10;1f9JSeQjS3hSaWxSSf8kcxQ22SJminyaHyJ8U0xx4imFxBoQP0+wISYXhPCRQbX8dVqR7Mkvisix&#10;pGJ9bol8aiKsg3VsUfrJp4JTTJa8GHwFP4HjINr/uEDUZ4pZfOrDwl7iMnnd7+d3f8TtxHTwRSPv&#10;iYgJ4Qb904eFPR8UkzlCAZei0H8V9P5XUeg96wCWfzeH/mkWJovgBZ8UhScxY6tvShF+N/qNKTq1&#10;kKk6Wvzos9zeLwvDnxaEmZpUFP7IFPnQbBhpL5TI4U9/URzRhKwp+aGvC8Jf5fXg61/kU3oGjYYv&#10;kr9TLFgS9YlD/yiKUA/Y1P+hOfqZOfaZKfp5UeSzQtKXvrL0a2OiBb4ySQEsEXxBW5GVI1COJHZJ&#10;upOgOR+aQpR2Fg4OeTqaXVUU+u+CHhi2f2yOfGKJfphGanDOuJxJheGP86myLMlTxKeo3ZPX+8/c&#10;bnxFEZyP0aqCpHxS2PsJdpMEqPTOhGw+MEWIjpn73yuO/quI4M57+aEP8nonFeHOMmkLNrlAsJv8&#10;N5MLWDr930GcIoI475v59Q8s/Th/bPxUSp4JgmNQuhTRo1HDGI8TRaN1OxMeETWZOG2+RLRIxdBD&#10;0rCCqAn9oZFi4FAjm1Jnv9mHl0Xpo8LVkVo56FX2ViczfCNHfKmMes5L433EyCL1HMn5vdWR+rlz&#10;5FehRdxNozb3tYi4YC4wrNzrwl9Hfn0xdpfUVzJY7798e5+4zJhCPAp2KPYBU7mTB52jD18YhB3Y&#10;QylohZ3vtA/90s4YHg6MgeA0D8Euk4OTEBCHmrXnGhIn/fFj3gH6oixKNTwB4mg1iQyMp41UKmXl&#10;h+AQup0LrcyDvtrGHLHvW5M3Wknz+RluQFvyVmvyTnvyt47UbXgCLQms/PZ8+G7bELEbqcD1RAqo&#10;w4Wg3E/32ydvxnHOiuAoiJNm4oybuskrEZoJiSoK4tBXQUQn5uwd07krhUJ0Ik13wwoMKzrNhnVn&#10;iOxmV98fcK44ey9Iikt0CeGV6RSazKIZywmbQHNEW4c4ThrNMQAdb+zPOq1CFfsDSwFuRFlZD2XA&#10;N+LXpTEmOFo634ZlCZ1Jlf7hElGulvqGFXSNpW2ksGus8OVoXhf/WviaNKWCVzBExeO5Eh6rkogK&#10;GONxksKjcMbgcRFluy7sZtzu0774GX+CpJva2LHqWHZN7Hjd4HFv/JgvkVnPjBgMPXtqWDcAUQAn&#10;cenzx1d7qKEL9waDF9wbvAWrHbEVovq3yhpeCQfG1LPMFFpu7ltqoRG4gRdkH4CnASdHAQi+Pg5C&#10;DJudMcRf25yxbc5o2mLbEYg5+jfa+zc4WP8bX1lspDOT9oIBaKFzkDNV1tiiUphgKxQMDmHFeHmF&#10;9jKnJKyVGUg9FiKtojnz08rEBHREiniuLTyrJASjor89Mre0D4bhfrGdkzdcQSfgGCCao6VF4QkI&#10;zgvDT+BkaBj0TeG5Juw8uMQWX1g6oNspLGiO0JWy9s/GuRleHF04I5fKHptpHZBqCTL1ZWHpCdJ5&#10;bJIv74TfRdiIPZIlQhcRzqRWGBAQR2CyCBoKTUoyjsjZaOHzta4BI4tcEsmJdonusl71fHe/IjU6&#10;McO8b5mxw/iu7g1V/NAyguOg5ReVxZdWDi2riNPKBlaIOi2CXwTIO2vJKjgI37hh+GQzFSelcxi5&#10;0s6CdDc7x5SUpx2XvNdjxd1vhWgzKjPEKXPvqK1vXCSu+JIKt45vMd4RvJ6Mg/AiiwKUYjdqiGtg&#10;eLMm7G8l5jsW021T0c/FhT+Zim5ZTD+bi38qLvyhoOD73Nyrjx9d+O3eyXu3j9++mfndpd0Xjm/I&#10;yVx1ImNlzuEVJw4tP35o6bGDS44fWnzi8JLsAwuPHVx04uDSk4eX5xxahpUTB5Zht2OHVx7PWH0s&#10;e2129tqs4xuyczbBjh5bfzR74/Hjm0+e2JqTszXnxPbjOTuyju/IyN5x9Nj+mz9/73LbWpob29va&#10;G/zB2hpfvbehqq6+NuAr91Y7a9zuKntZpbW83FLhyfdYb5fmXi56ePbezSM/Xtl169q+Oz9mPLl/&#10;Jvfh5WcPr5YU3cY+Fe5ihy3P7S6prSk39HEC9d76Kr+vhtWs/HU+KUYeCPgCQX9doL4+4A+2tfka&#10;G20ez9ETp2YvWDLlmzmrN2y79N3PJnuVzeNzlAftZUGLgyvuqqYSZ52nurHS21JR01RV0+xweSvq&#10;Wsq9zVTDqWmqq22vrWkvr2p21LWXNkcuOLt2OsObKxObK/o3lEeV1aJMjU2GMvbAxvIEQx15LmFr&#10;hANCoBErDkI/a0WIlxvTWT9YQaezuZy0vS1lRHMUvtksFcRhcNDhqUvoRf6Owj1YMTAgj0h2C4hj&#10;SCcQPGJBcWI3Im/MjKqqwbUVMWI3YniOlaJPVWM8097h3Qjz6oYO+1KHJIpgpOFNHKiLHfJKqMn5&#10;jeTRxqEs0f9HtJndkMDACcPAz9QA0gpSWDIakTI6ujxUO8iKOfVDOOY+IfvAKMHjGxEoJ7mjZghX&#10;h9PGyaMxtcIUXA2Sm9CG5fE10hdreyqCo9Q7yXuKbnBH1rsiVCNzRYhnVcbhnZBNQ3efGpxrpeL7&#10;usr4ChenodYJ0QZBF6GZMurvYKlMHJhuxz5oPZwAwqE1FUTi8HXFldaUI9AN4ytyR1jiDuEZYuPt&#10;zJuQUE0MY8nu2iEYVnbVJLDCXsPLSfhjwRQnuzhBTYUUakOkpY61apXWSoDhrzAiO60jV1uo5EfU&#10;oGX4oqjnIhw62ZTMDsZPNCWPBRHJJxApiZ7u0IUgM8ZvNMV/bI7fbk/89jyJAfLZaxYRR0+k4y5W&#10;lMBCHmDPOFYIIQv2gQ6IsAthYyOpiuAOgRIFR9L6fFJ9QEEfNcVWuFuvoW8HZwX+R3n4z8ron5UR&#10;Vs2skYJW6Wkfcn1hLJ/ZN1bdN6bbvdHfJ1i+OllUGx2vjLCIQ5magRyR2gNTP+YduIcfxQUh5EQn&#10;KUyYHFeNRnjQlbzXkbzdHv+tU6uYM5eKmnmEyQiWoZEvNg2da0pcpAoyy1Vcaxs1MqTaBGVLV0jV&#10;G4fbwTtCU32cYeZANTMT6rSANTCsGEI2gSGpksAUKrwgGXhBRBT8oD9x2B/PCBhZNnBM5Ss85qUm&#10;eR7aqGZ9tiV5pnX4TPsI7GRz6oTgONkBujKwE76hHP/wkcoY7FDFwOHKQbUDFXEWFxdFFbg4eHrR&#10;54iLE1/lHsQSkTAZHGllnBX2yNLSkA606M3wJ8TtS9NVrrHzEkTFQtNYYetfWhJZbGYdK7pKQgkW&#10;Gj8nl4jUKM/WZoA4ZNw4BiVhqn++KO/COSBq44wjPplpDsPj4ZSOjV/nKF4SXmIJa50s+FXwe+ab&#10;w3NMIdhcc59RXPx/zhepSQIXGT04PpZqSjkhxiSzRotdVGhe6DByc2bb4A3QCZhpo6bvbEdUK1jB&#10;6C4YxV/opsx3DS52D8ItWFXeD0OfQKSY6LykZzqpxretQgkyrE2+pVrKipeJLnKt1BGrjsHvPN6Q&#10;wr3G8niQqId2mDBqjdUnhRPOCqY7NIFf+FP0UEUXTOWNCWd7MECI2nFFQhGcZVJPFPdirpmJ8XAQ&#10;KT0osNo0c+hrS983pVEKGKPNbQPkmBSRnTTLFJmH+NCMBscNhUcbVn9rBdrfFFpU3KuSijgyHgY8&#10;ITKZT0GB3aIQtL+GyaTo7Q/XxY9S1t1IEiToz8IxfFDJuBH6GE0Giwxv4qDknJKdJCXVRFmMNEat&#10;3opr31GVwHOLztxA1V2s27rMzbx32BJHP8tmwWPzxFX7BiYE8qjm6s+yyiSka2CWO/6Ne3CKLTq5&#10;JPxFKYtPwb6w9n9ujky2RL8oYS4V1mGfmaKInBVnUaaJQjbTLFHFX8i+KeJfvxabURydbu6fInq9&#10;zA+yhDU/CBE4gnNBJRjqI1aHfVoclpQiRv6T8kSJRhgZH5kiiPP/nkemyXvm8L+KQ//Ie/Ov/O6P&#10;zH0sK55PkZ1JWOZLOadipuGQMyIwxPvFoQ/NEU07IrRhjvw9v/ufxaF/mUPvCYHlvcKeD/Kk/rek&#10;U6Uzqsip+aogTCFeWmRycexTU2ySqf8DnExx5F9F4X9Q3ab3g3ymU31CHhBVnHHmhBXyCQCp1o/W&#10;2GKO1TNWfeJFCSyiOr5k0xQTp1BdYfwVx5lSQt4Tmv0zE9Eu2Z8aQAaVqZiJV7hAyXIiO0bSjvo+&#10;NUe+sMbYXEU8MlqG4I5wkYjEleJP0Y8K+/AtSTHjbxlVuqQ+lKJCPJSJYjofMMOrb5IpMqmQaAt+&#10;UffRJbbICm5QBPt8kE/2zb/yQu8XUvfnH8968EOTiolJfV7I1vg8t4dqQVJG/TOcjypS45jpNDFy&#10;hdJGxlARf07BGjSpPmYK5aB98Bwq9gfD24pAhTEVg6LYaucAYh5qdojCIKFbJ9XQ8frDU0IHjkgS&#10;b6v01cocjK4UqY5lTiXmhNGxo7PaUsZ0qj01dMyYS4UeyR8/GxyCv3Hj+eiP7albHUlNoWL+lFBR&#10;DEKK5Bap6OzdF2ToUIGOEsVjv7wYu83iAG/vkZUzfq9rlLUUXo4zhYowDVX54I1g5UHn6OOucS3y&#10;8kS0J0jVQRjPCpXMpfqO6c/J601D15qS1xtTl33Ji/WJc3Xx07WxU/Wxs4H4OYynflYdOsmZxRGK&#10;ixkgzlCGZFRlN6WyG5MYKDm/hWG6hQP31TZOcX0n+eYY93+FtYm1Ju9S+4aZUzgTnC1OjIrFL0ae&#10;dqaedo48fcHzfPyK4j60V2OPXimOI5UiJF09982ICg5aBOYw4Jge6vjau0fscIoQAb5KWd6MWUO/&#10;l4T+pCcmcqcmEdCBD2btHrO+ZiVyToNJIhKOo0lJ4qExL0nwHaXw0MNxhUdd4bGy6B/uiIG5YKks&#10;ZlqYE2ZVEarqqBnJWXSW3lIpuZ/gDpUNDVIPESI9lAA39AlxDkwP4cm8hQOZ25VSe0b7C4sRMGtc&#10;88uedI5wixSez3/FGj25XZQNyns5rntiHwTJit/hWTIeJMrfpH6kzjSnNuH9nhc/inSb2lhmdX9G&#10;VfRozUC2l1UFMuupQ6fFH3dgsKhhnRbEXMRuygbhqKi8vY4UeHcWieIMSy8VhxabQkuLQ0uKepcU&#10;YcmP8DQ4P2QhHgoHBkt4IEpnW2GPCu7JyWPNwKKMg6t/nT26xhpZXYqxsm+lox8v3TyOuSG4QFjO&#10;MfVi/IUng+VcSf2mhJ8lMq84NKdIPpLOjGE6Mo8/Sl0/pSpjScdJVGn+gnhKQvOsYXzEaI4BTqko&#10;miGlaBG8Go50JXS6cEwFjBTEIU9ZcJyZxX0zTMzBnG2WCqElsYWlA7D5FhJzKD5Ich9HT4Pih7O1&#10;sWwF3CciyBYiOLOtg7NsgxgQScmxxr6x06Y7aLPIe6WbxBkvYR4ts8dWOQbXugbpTNqJKcOW2mjL&#10;XfCg4svKBkkysrGKOWwR7pdrgAmhdk7vwZRXixFck/S1UAZ8GOaGi7QfTk/qMIion6Th49fhSZKW&#10;6yArCo4BM7BKw3gk0Elurkwi9txbm9hXO3DYP5TTOirqk6x/8m0HwWvVykRfhIcTT6khdNVNjQjO&#10;gvdQ4sp4B1XYm7JWRhCkhpdIlsxDhCkqCsOKoqsapPzNXHCzMP+HvGffPXl09cFv53+9feqnW1k3&#10;f8y8dnXP5fPbT51Ye/TQkox9C4/uW5i5d8GR3fMObJ25f8sMGFYObptxaPvMzB2zs3bNzd497/je&#10;BTn7l8CO7VmYvXvB8b2Lcw4uP3FIQJzM1ZmZqzKy1mYeW3/0+IaM7HXZxzefOLEl5/iW49mbjmVt&#10;PHZs07ET247l7Dh6fNfhozuOZO6+cuWMuTAv6PM2N7YEG5p9waaahmCF31fR4K1uqC+vK/dUuSqr&#10;7XXV5irX03LHA2vxj3mPL/x2+9gP1/d8e2XbnVtHHt7NKXh6qejZt+aCn5wlD8vsufaSZxWektpa&#10;j99f1dBQA/P7aA2B+oC/rqHBHww2BBsb/A0Bb0PARymdQENLk83jOX3h8lfTZ73/6eSFK9YdO3Pt&#10;aaHTUR6o8rbbyxoq6lqsbi8TqSTrylUesJV53bVBd11jVUN7ta+jvqazuqK1srrJXtte0hS66Ora&#10;5YrAXV7PBByDtSGYQkzq0sc2Ogc3eeJrRDpBySNYobObZogx2Ue/pcq7Un0ce64vp8oAjiwiCHGl&#10;AqpSrxo5Jh5JIHKw6L2ayhvDsycPpSwmMgqEQjZWDm4WGs7aqoHVlbF1onPM1KoqFrGC8SeqEztl&#10;ohi2uzaJgXxXFWc+D3mHD3oJNyiIc8g7eNgnbP9gMrs5md0yfLw1hZVjTbQTjQg/OAGiBpf9qJ9R&#10;KKIRFYvSgARuPVwEmEwvDx30pQ75Uwf8qf2+1D7v8F4pjLVTlI83VxGHEiiHII46Jf9fIA4CJJiB&#10;4zioWYVG3uQ2kqrWOEWHqGIQx1GhorUVhGBWl2nQ9ZfyDpaEb4RjrKwcAkkVGANErKc8vqYijqV8&#10;FIKfjSVj1jkjaHPOkFew3fbVsL4MDCEHtYrQvLXJCaQMo4tKDiFiP+JDQw2j3c6oKkSrQDmNKVFL&#10;oVE8BW4HVYppZ1lBk2DBVdI9dFSTzBom0QyfaEJ0lNDKC2cah841kmZ8SeghFHxpT8ID0+ky+k+i&#10;GfzoRerJy9QzDLpwO94YlfDyu4lxqAkT+C38BqXS0LEQtg46L5hZ6lhZpEQU+jKHeAww9FnuEIk8&#10;6kZg+Id5QoLgRP5Pdez/SO1MFrSqi457WRbhd1//H1Ix4Y93K1829P9uWOytmkI5+KLgOKNCyaEJ&#10;qYd1E2qjYqLGN2E14XFK9rD0g6I5dEfgKhXABXkJ/4ze5APpph90jf3WOfbr87GfRIEVfh5a8mQw&#10;fgIWYMPiFlxoVlWa5Jkga1tM2KlAHLfvVJBTgpwV9CdONw6faRqBnRKWZg7iWLLVmHWYIylUIryX&#10;fjW8yf11nETaW4vlwIH6gYxAAq8S+QtqDbinLKF6tklKYpGGQ+VjgjhtIzmtqZwmPEskMpD44Eue&#10;8A9nVMePVMUPVsYPVJB9Q1VdT2ybwI7oUvCoK18DrxXfrHIS72mqeyLy/isddPTRj2HchWuCjQrf&#10;IIanYQwWvAahwtKSyBJz37KSCPZcJtTZxaxMSe4MIRhbPzwheCRKY5kjdaw02Wq2fWBGaT9W5rvi&#10;6iIQZBHXYS7zp6TaQmkEftVSgjjhZaVMp4IfRo9EEqHhasAdmVYcmonBG8O51p+SnG0FcfATRt6Q&#10;QDlKOcEYD18HronMcXFch+FUF9rCGOZnmkPkM4tXBJvnJE13oSe+wE1PAktJ1YlhnYq5rv5l7ijl&#10;QoWDSRyHIM4A+nnpnQjuk7tXHt1QSRxnZyWljjWj6nBtIqMet4w5qgJ5GJq+XPq5rs8G9kR8tVtK&#10;wm8RCqd2UysduDvUtkAXB9tQxuGD8RsV/ljQdJmzH2aUhC8NL3HH5tmi0y2hWfZ+6sJYInS84IdZ&#10;B5jfLhXZ4c8tsNDFXFoSnWj25aURnaIkJccpSekePjm4WFwgTgkntk/V06opAYZuH4aVQ3C4fYT+&#10;jzaItqg/KaJgxHT06jA6HJIy+YS0ROl5fyXLuGaIRPQBDEaVJI7tpkIQ4TC0rcLoSrFeVjYw38ZZ&#10;SibGO5m6rwgOLhN+2zdmCr7iRuPBU2cUN+5rW/9Xkk6lhvWpJf1TrbHJJpJlppTgr7EvxSZbsBGt&#10;xBQqxNWEbISGowE2nFfiOIV9U4sjcGpnmWMziqNfF4SnFmNL3zQTdmZGjEoFf1oYwpERq7//9M2H&#10;ud2TTOHPS6JYEk+R9CUui/skc6fvn4V9f8/v/Y+nb/5ewIyhfxT2/nfu63/mvVFKzqSCbqnJLRlV&#10;ooZjQBKmvg9NJKEoDAQTdWEcofc9wXfeL+r9QApO4buTi1i8CUYIRnAcEc0liPNZQfizwuik4v4P&#10;i4ngvMeS3kSF3i8MMUGJmjXU36WEs8ATuMYp+aGpUmmLOs1iLLxVEMZ25o7Jqap9gTa0MCfoC3Pk&#10;0+IwgRtzBBeu6IZSkLgkUsNSXIRyLPxRbFEjgiNfxIXQhOFCGEuoOlyXJCksP8wPiW6x0f6TqPoc&#10;gqG1P8nrwZ/Q+PjKp8WUf8byc3O/gDi8QNwpLPErCrd9xksmzoKPHxPJoroNGsRQbmb7hz562oOm&#10;m2qKTjNF0Sa4cNymSfndnxktIO0mkNYkSfViY8o6tuOvJCUJVojHCc/PV0Vk9JB1hRa2hKdZmQI5&#10;WxRSl4jiFQKhdbYYokfxAKUyA9nH/aud5NdwKtsZRe+9xNa3zCHAuo19Mpbah6OTJwjLyfAIHFd8&#10;fXvl4B7J+4bnhnEHwxlBHKZyJ2+2GyAOZYw7KOsrojCi79vBktv4k0bdcDZ+lHout55THvgnLJ9T&#10;bE715u6+wAjLQP1e5zC8EbgiApGMM53qHUNID3vQOfqriAr/0MxCVN82Jq8Gh640JC95hy7WJ87X&#10;x8/UDZ6qj52kDR6vHzju5QQG+lK4VfRUxVnNbCSIc6wpJcRnA8ThPJkwO1QNZwLEucuq1SP3O1IP&#10;nhtKNyJXzHrhz16M5HWNkTOCcE5BHJy2qPngVOFNIcaDK5X7RrwpqpyOUjJDjBBM6K0r8qed4qYp&#10;0+thLDXnyMSyNX8UvHmLrxf2Yp0ZWAR0Xo4UdaVML0csbwiaqD82Meum++Cj5sWXyoyaBpPCBfgf&#10;ajuEdcJKyflDQRw1ZUCX9/1OtR2JKjWwNLLU1XkTgrPSgjRPxBJ6q4LNWD7rMmpywQxQ7wVNZZLu&#10;vxh91MVKzFgnHNZJjIbraF7hXhnLrjHsqWUobncwpf1m+/CNVgoXXmseIqOZc5msBYFnkkwr8XBI&#10;uqkdOFJL3bRDVKJkcajt5XRvNktFlHWV8fWVQ+SiugeWYVmeILjPigpR1kYQ10I09UKLTKHFhb0L&#10;8roXFfTAFhb1LijqnVscmg2z9M2zkpSqfggMjg0cIeKkdkrkKoUfAzE+IhaAETmVzCaZOAkJbhIW&#10;dwX+UgyHmlMUYt63lNScZ9KloeU3l2CKIQ64QDjIcJkMLEbSyWFzSnA07M9Twkd4KRjNqUeDj2nW&#10;M/GLEhKi1Xh8uExi88ix5UZiN5L6ZOBEFvxQbL7FYFLD/5lBrXR4QQaCIztjDCVFGu7TbOvgHFt8&#10;VunAzBLK4nwzYfbY12kcZ65kMeOscC1LWI5qcLUzDqMmDjsfquTQ4xJHTvPOSBMWOo8yemCyQreN&#10;npuQgNANflMag7sCw4qCOF+bWbdBHUj4NqTn4Ovp9C6M/jrxJjAQnwHNM13t0Vg7tr0qBsf7sIi6&#10;CgORIM4P6MQ6UreNJ5kveJ7UnzK9oZFex5iIBBx5y5ghpdkDeJve5doogjPxfk2sTCA4sL/d+Onk&#10;tRvZF64dPHNhT87prcePb8zJXnf62Aal2xzfvzR7tyAyuxfCsJKxa97hXXMP7ZwjNgt2eMesIztn&#10;Z2yfNYHmYDfYiT0k5hw9vCzz6IqMrJWHs1Ycyl51+NjqI8fXZBxbk529/nj2hpPHNp7M2pCTseFk&#10;JlY25RzflnV8W/bJXcdydh3N2nE0Y+f5M1lPn9z3Beqa2lv8rU2VDV6Pr7bSX1/j99Z46+t9dRWV&#10;LneZpbzcUlZe5HI+Kim59ezZmd/uZ976Ycf317b+9P3eJ/dOFTw4X/DgojXvhwr7g0pXnsdV6HLk&#10;V5SZG/xlLY11wWCtt74qGPSxDLm3zu/3NjT4J4pY+RsD1b7auga/zeM6dvr0F9Omv//JZ1/PWpCd&#10;c7HIUuapbLDYqkUQJ1he217q8ZdW1Dm9AWd90FYTdHvbXDXt1TXPvfWdNXUtjtpmc7DnvKNzB2c/&#10;WMmf4ZCCL67BDc7YFtcAbLMw7lguRIS1+Z5zScRngztCcEFTgWQafK1nkNhEeXylqkWWswAkDI8X&#10;p1XLBtfLpCtMQd9306kMrZy0LA5McZ8JEIeVp97RNt5UP4SP66uom7OlOq48fNVFxii+p440nD0S&#10;LRysp75mRgNLTWU0YGXoSCAhlUeS2RgRm1MnWkZgOU2pCQTnuEy3ngimNCbh9HIwBR8dvS0lowKc&#10;bjVCF7+qHQ+rHfAS14DtqxvaVRvfUT24tSqGVwvdMYEVUnKMZCg1DZNoAmxpVlSajEOMTJsLPo2C&#10;OAqTrXBFl6HPrYzDWDUsHXHBEP+gX8YBcUMR2cI0KIJJtDCwomxgZfkgLV0QfVUZ/srcK/wcwhgj&#10;2YHKOBTCeBfE2VEzpCZ0p6EDXrlqomPkKKHp4FucpWyEQcaBXRXSDVwNwjTBxKkAMQKsXAiS63FJ&#10;ymGyNFXbML5FUkZzElE9U2yCcUT42HiplXNN11nKaux21/ivL1jRk7WW0sRmDqhGareR1w2nin4V&#10;1l+NPn5FYbmnr0jbQbeVphGSBKt+iXoV9Dl6xk1SbcERgZuijF/D3GF+VD/AGeLHCrgO0T+lPiUx&#10;F6Xy+pmbzaIJPhZN+ENrJQRif6gFY380xv7EEtbQz9KY3ujbuuh4rRB5YLX42E8dvol07vrIuAr1&#10;vWvYWCsMYfgu5ZE/XH1/wKMqFW5kYff40zej8MCeMtNqFF327edjN9qoT3ymMX6qMYG2PR5MnAig&#10;eYmnKKyWE4gf9w2e8MexAtOVY96BrNpYVv0AXA3hpqUQr+ItUG4FnGN5NSgHjr/S3VRBtQARPbwR&#10;BHGYijJwoD5+yDvILBsh40z8rv70SdGupgJOSyqnNXWsZZjWlMoy6G/8FUTIqsqE0FqqiRs8DrxT&#10;myrxBvE5xxtBbLQizjwUkYmlCQmfCI6LWux4L3TOBAYHhbiAm4UzqbGHWMIVw0i8sDS8SOCV5dYo&#10;RmhG+4gWSsOIGRbLLJaCOMRKZGaGroZ9YI4rPtcdxxID8BzH4HxPnAlQcD5EWIext4I4pVFq35QS&#10;JyLZRwi6OjGlsfosK3X1piFct0VnYP1/FhHniC4egOEHwAnAeG/iNBQGeLgpOs2lGMciq5iNsoJz&#10;SkIimBdR0dxF7tgST3yxJ7bYPbikbAAe4RI3Z4qwZMltlxJDyBw0OiupHqrQ8AbBo9HmWNlaE2fe&#10;ZcUA/M5D6GPTmlkKf2BFt7DouC+JJXpLVgmkUnJyb3ViD8VxWCwP4wJ+iOGZzq6nRakxfMBzXSGF&#10;SLHUFWJtuK0unDBl/5hJDi/HGZvtHCSI44h/bR/kTFopJ9ngqMGNo99ZYhCg1JhUhaXcUNx9PAlr&#10;ypgA+xeIU0PWjFzXEE4eth8XWxnFU43nGX0+nCQi+DWs50VwKl3GS/g7CVWD3ostNZxT3VPWjyUP&#10;WDu0pypO7xwNqwFqmchvS3XVJU7qBeAxwMOgko0yJ8lnjL6gjdNxovyK54opY1jRivJaVB4u4Fda&#10;Ut1KZIH4glSeMig5onCMjYo7vGsIuZWS87U5+o2l/xtT9OviCNOpCsPTWC0ozC1mQj+Ti/pIshA4&#10;4DMTCT7EbgRxwAoZKKJ0gzD+UzMDe1XzncgPIv+lqO8jM7VvPyiQ0lcF3Z8V9igmgi9+UtirIsSf&#10;l0SJgEi1po8K+8hDKRYVG+wg8AcBDkE0JhcRa6DYipiCOCq/wmLbhRSsmWTimbxXRBTp/eI+mhzK&#10;IPIU9BKcYrEnlip/F8SZlR+ZXRCZVRiZXhiZmheabBTbJtSlSWef5oe+kOJfaNtJAr4QmjGHFcFR&#10;I4JjDk8uiXxp7f9cUtKUlaPIDtax1JWJP8kFKr8GHyP4SIxGMDJcFC1PspOElTNJACDNscI5sFmE&#10;gKOkG11O/JAu2fJoRmJtkQ+xNEXeU3aSKfwejlZEXAk3kcfPkyrs5BmFJptE4kdRJEkNE+BGzMQL&#10;lG/14QGTUIRq6+j6ROaGkDQe3a+Ke9G5zbCGZyIalJSKZfboGniY8PeqkugQ8HaQ/FshXkfFwGaP&#10;UeRBCIDpLgjdBVNIqMmI+JZujIulVLFRHVHsDA9qW2UMwxB8PAwu51qHLwrbVJg4isKQHcMMI0ky&#10;wvKecHN+7cSIOcJ6C4LgTIA4WGKdtYRaKTpDuZkO7ozj3O4YvvOcOn1MVegaR2yPeJ6wiOAmApGM&#10;YuVee+p2S/KnZhao+i6YuBYYvFw/cNEbv+xPXPDGz9YPnMEQXNufVdOPkfe4N5HtjRMBDzCLn7n8&#10;4qzSZW2Eg8oR02DiwJqGLjclrzUPvQvi/NYx+qBDq2uRffMsjdqIpfJfctZHJn7USB2SfcbyXzBp&#10;qLCLyUGSK2SUEzb3/E7rfZv/KiX6L8RfCkLj+aHxgt4/8nt+l8mzt3kvSU550kmoCL+V1zWi6UhY&#10;edbFWg0Tps4YLO8VC3fmS/EHHFMgISHsCDXAERoVUoBYmHqFlREDplFDVInY0i2KPMoXgLklWV5z&#10;QDQ61Xk7HNncPUos6ZXUnZDyyc+6RoWKZcA3fBjYhsN32pO324ZpeEg6ScK683zkVvsQnpC7XaOa&#10;qI7HAB/v4EkQk4cnBePT0kYJ7W9b4eXGLzQmzjUlzsIHZsFNYjecGBbon7z+KhbM5fBRPrC7nErD&#10;Wz2c24ZDDp8fzzaGRY4RUstpgbAyYXOtMm0DF0JIMfNNBHGWFIUI3+R3w+YXdM8r6J5d0DOroAc7&#10;YLf5ZtbBXGjpgy0p6RNhOKyElpaGVnL85UdshLezxMphcaGoz8wyh4gWlXCd4ylGInPkL/5LCSeQ&#10;ZpqJj/BlF11huDEGRIIhuJSICedU0rQa4jtCTF5ii83DQQp6Zhfz+PgrjjCtOKRfoZn5W/M4iAv1&#10;Rqi1AhgZG/EtwkOCbsy3MnNqlimCb801EUjiSRb3zigKYQU2S2S2BNnhaWuBCPyWnDxLkeKENcFK&#10;4JXo17Z+ygiKgyHeF88Qv7JIKl4tlgwvzvxJWVJcEf7Ky0f7OGIzZLJNk7NwQKzrbByWMPSQU82G&#10;BP7Ukn6MvzDsxh3g1OGihCuE8R2+n/oAMEW1hKHTN8seme2govNCl1Hha7kzAj9te3UcgSdxHF8c&#10;4djl9rH/K4gjdakUxGFNGKuoN/w7iJNODlDsRsDT/4tposCE/S3rwu6jZ3Zknd5x/Mz2Eye3HTu2&#10;4fjRdTmZa44dWH7iwLJT+5edPrD87EHayb2Ls3bMO7pnQcae+bAju+cd2jlr/7bp+7d8A8vcMfvI&#10;tpkwgXLmE8fZOf/IzrmH9i08cHjJ4czlh47CVhLHyVp15OiqTPxE5tqco+tzMtadPLwelpOx4cTR&#10;jUezNx7OXp+Rvel4zvYTx7dnHNl08NCmo9m7b/36nbWiNNjZHHzeUhP0V/t89V6/z9/gCzZU+2or&#10;6yo81TZXeaGr/Knd9avV9kNRwbm8Jyd/++XwzWvbb13Z+eR2lvnRmYL7Z0sLfix3Pq6tKKhw5nqc&#10;eVUVloDP09RU5/NWB4M+WCDga2jwYynqOT5f0F8XpMRyoDnY0BK0up0nz5+dMn36f7/34cx5i36+&#10;+6jW1+auCuaZyq3uBmdVo6WsxlkftNcGXd7m8kBHWX17dV1HdW1LVV2jvY4gzll75zZ7eJ1naJ2b&#10;UMtaz+CGisR6T3yDG47m4DZPfIuL5ejWU+o8vMZF+ZW1ZbT1ZZTRlUlaKmxh+CSC4zKcbwVxlG/C&#10;PkjKQGLQxRiMIVkRnC2igKNaOdQ/FlMayK7KxO6qoV019PK3V9M2V8HJHlhTHltbEVtXPajiOOtF&#10;EGej5Fthn111ye0I8ARx2FM3vLd2iIlOtUMHET+guyQxlTgOlkcCTPQgT1UYqpzcYJrxOwQcPxNA&#10;ELhqDImVE40j2Q3DiFozpVwlOl/hzBMbEp+eJauYVFXHJCNd2QMPXuKcnZUDKvpANArGNAGaAeX8&#10;v0CcDW61iQQrqkUoXqZfQXsyahWFcxgJPsJAVsiGSJxIJmNFP2IJ440QEMcwQXDwdR7HEV7jxt3k&#10;b20vG0T7w52S4oXMWMFHbdUdNUM7a5NoZyas1VMMCFeKiOWgdygzQAgsR/RrL7SNXmqnntb1ttFv&#10;0Ym0j2DlChwpiqEMnQkmsCSC0zR8qXHoagszei63cLrsfIthE6Khl9tT1/H19pHvO8Zudo79/GL8&#10;Jy5JbzaS1UV68O4LUqDVZBpkmINrJyuR3+5Mwn7tSv3WNXL/5ejj11Ic9PW4sF7pwTyB+/KK/J28&#10;btaDNIXGSvtYjgqjPjo1ojZp+EZcAbKIyccRd0FdCpjiOBMQjFdwHAVxJqyh//dg7I+mfoI4iuMo&#10;lCNlFORbAv28a/irmu48Yf4If6I++metzERV9P3pkox0S2i8qIc687gW9NRwK+Fo/kASbxI+xJnm&#10;BBOXWpn4drqRJZBPkyAzxIKmAt9MrGfWRLPqYxPy3tSEEpbBkUASQez+usFDPikzL+wDvAt4IyYM&#10;ES9C3/112C1+0Mug92D9ABMYRX/qeAN1Q7Tm1EROCrxSvH3ZjcxtzAgSYIWJ3BKpc3jRdngiOyv6&#10;d1cO7hYJFbxKmyjmTeqZMNGov74aMX9FXBRhY5yzEjKO4DiSUSVSOCTa2DjFRFCgbID0B6ltqbiA&#10;gjjYZ5m9n8xYK2d3YeRulBLZISvHShCHLNl0gYOZGF/TIA6Gah3CYXBlMO6ms8epxqdk4EXWCH4F&#10;RiFASTKfw+kaBjYyMJO7q/q1f+U9ab60zOfAMMBzhZLGEzVc4JQY2eaLxBaTZR2hEIzQpxEvkXeN&#10;dhDRXCx1ZWX54CpR2EVbESV5p69GvwFjNyKM63UyUyd9lFFND8HSdjgNrFAeo1SWkMB3V8R2lfdj&#10;CSN+UU1AZG9tQqW1sCR8g1CtivI66Ey2Vic3VSUkGCPdBueA+7XURYIMbpAQyIng4E/6Vz1t0pVd&#10;LN40V9SaZ6CVPPFptv4p1hgMQTUiyWmmCPwhSghZInNMMkkI/7WU4jgwonWcUSQVC4ddXzmE00DP&#10;jItCX40YUucA0L+pKjMugbrv1YO76xL7fMn9fnZ9fMilAg6RqRoijDSRosTFUlOsMqb1/rBEK1E2&#10;vmJguxQHREuyZy6XbBEqtpIej4dqHpnbCt9EJROedx+e3DRLnyJ66hR+LdK5dJeFtEXIr4QJZTA4&#10;iAZYUxIlLiAMEdhnImQD+1LKUanBg5xWGpvKouyC4Fj60W5fFYWnFUleVWHom6K+6UWRb0jKEMRH&#10;FHY+FZiGxBPhlXyMqN7EZBlJj5LcqKK+j7WYtyTaaFko8jUspGwwM6iwF+f2aWHP50UkaMD4LXy9&#10;gODCFwbTp/tDTfwpjuBoIgdDVOIzwZI+zZcUKpE0nlIo+VOC40zOJ9BABEeIJzixSSaSWT4oMgo/&#10;EUiijnLP+0/ffPDMYJdwmW/IM0/LC03PI4IDm1kQ0brpU571Tn7Ww2Srgj7CW9iSTz0dXCnOitgN&#10;fghXZw4TuBEcR6EcNPvk0ujkEgO+URhlkqJdIhE9geboDtiTCXEluGpl0LC1FazBJeM8cYF64dSX&#10;kcuUKxX2jRJkBGLjt4RuI8afwAFxfIJEhb08OFaURGOKvJ/X+6+8ng+17BdTsaSp83E3cUdId8Jt&#10;ghHFE/BIcLd0Mp1oXU+1RqdYGJZoH4iIDsEVujh0RHi8ibri8S4Nz7OGFyBWFECWvqKLafvoCvbX&#10;pQ7WD++tjCOC3Sl53DC4H3hf8DIS36lJwCGUPG5qosMbQe+xrS65vkowZWL6BHrE+jd5Ilsrovtq&#10;SQI9geGmlam78CXgQtzqGHlH+D9J0opRyZF2+zkZNzc7Rn+UNGSY4jhY/tA2/H1L8rvmIRgLP+Hr&#10;HSwTyUN1wMdgFvPDrjEE//efjzyCWyJMn0cvRrB82Mn1e+3Dd1qHf2lN3mpK3miIX/cPXvPHrwaH&#10;LgXi5wKD5xsSJ7wxjLwqAwc/E2MrxlOMs8zNDCTgqSqIY2RxythNEAcWTFxuSiiIg6u70566184y&#10;W4jZJkCcArHCNKSS+3KEtS9FW/DJi2Gl5+g+CuIUvTRAnMLut9RA7ZYyw91vLb1/WEJ/mnrGC3vH&#10;83rfPu19+1j0dAS3GoM9fUGCzzMiOEw7gim7h47W678s981YLpV3jDJYMASWjC1FX0ZzPVi3uHfE&#10;2ss893cBHQ0yYa4wl9iuCe8OTcgSzw37l/awskSJVAdHpIqQteD1SAGzpZJPXyQfdyZz5awevdAS&#10;XZJP12HANyoqdLN1+FZb6mYrjQW/2lPft7KR8UhgBQ2OLVrHHXbr+RiiZdj3HZI51S7Tk62kmQt8&#10;I2UfAtQNzArAZaLjRE8JYQKxS8pQ7ijDMEHNUERGDLtkIlambIU4zKyc2DwrJ2ww3C90xoT2ImWb&#10;ikMLiwniLComGUdBnAWFPbD5haG5RSHsMN/Ut1AkXRZa+sjZsYSWwdWBR1SqIA5pyAstIbywGBzn&#10;WUJLMBiVEnaZYYpMLw7NNBOjwZA6U0YfZWgKJNGvoK0CE9+UYgAKTzWHdCRSzIJ7miOK6hL6USEb&#10;OEhFTMKaW8xE8pnFfV8X9mKHBY4BQiqWKAs4mDh2zyXZJ7LAEhXWj1hJVI2Du4UUFZznbAz3VMkx&#10;QJw5xZHphaEZxb2K4KgpiINBDcc3+DimCEwxHfpUE0Uh5Mw5kQb3DG6eFIVQHAc/x2k8yZOCMT1K&#10;EBYdhZVQozAQGgENxeNgdDaF2URsHy61t8QQjPFX07iUnqPgF06G6JL8KEZ5DvElhkYPPMMZ1vAM&#10;OzPlvynpnWsLL3JGOR/piMCjkFiYUSe8dHR9l9vHvns+9iNZhKm7QhZD4PMMrxgFy6nDbXrD0uBW&#10;AToZ7xhqEn+BOArfwCTY+XebEHyYsL/lXNp/7PzuY2d3nTy/6/TZXadPbj11fNOZYxvOZW84k7H2&#10;9IHlOXuXHN+9SC17tyRV7V2QeWDB0YMLM/bPP7x37pHdc2AHthLNObj5m0Nbpmdun5W1c072jjlH&#10;d845uGvuof0LMg4tPnxo8aHDS2CHjyyFZWaszDqyMuvQCrFV2YdXH89Ye/zousOZq4/lbDp5csux&#10;rPXZR9fBjh5dfyRzw/4jGzJzdl/98VyhNS/Q1NDW3t7QEKyuqav2Bip9gUp/bYW/ssLrKq+1lVVZ&#10;7K6n1tJ7VvPN0uLrxU9P3bu559blDfe+25l7J/PpneO5986Y876tsP9WW/7MY39ksz50uQt9vvJg&#10;kOI4NbUV9fW1gYAvGGgI8n+gLlAfbPQHWxqqvVWBJn9Te6PFXnLsZM7U6TO+mT3v7sPc6vqW6vpW&#10;U0m1q7LRWhZwVjU6K4Ke2hZnTdBR46+ob6yoDbiqvKV1TabGvnOOV9ucsXUVybWeQYTx8OAR0iMo&#10;ghO/oYwUGOXPi2JuH9UuBWVYq6ItJNgPrncOrMER3MwM0hIbOoO6piK+tjKhU6kwbhE6iWIT/K4I&#10;GCtqo0sFbnSEVkLNNknFguFMGD/IDPCG6vjm6jhThzByVxkFs7H/nrphLPF1DPNYURDnkHf4QF0S&#10;scRB79AhH2dQpV44V6j2j7CTeUAk2ijFIJtKeKmjXuamZvn4UWNU7CAqD8lM7wDCUfTCR/xxBLFS&#10;Rpe1A1iD3MvYlcQc+S0sJwJaZhBUU7+TMhDCLULDStsqdiMpaZ7+dIPLpJMwcdQ2Sr1wQjOiiMyo&#10;1SPkgjSCMxF9YYcNaHmdQk+TfRTBwWCAG4HoKG2IlAjirKkYXOXkvBZ+BT4Q7gVuxN7qpJYMU0AN&#10;rWqYgDhYcoUKx7w0XHKGfzgL7dOcOgWHiSKCY9+i+2inLjqLi7eNXG+TouMtrFfFklXN1Dym8nHz&#10;0MWm+IXGODe2p652jFx7PnqpbRgmCE7q244UBkU1DJCU431nfow+mSR80vfCdk61jaheMgx7fteW&#10;1Arc2BkDrZaluAtn68UYp1CejzA3Hr6O6BE+eT2S2z0K78QcemsRzq1VcrYnqmmyp6OGH9yIvxJE&#10;2buluzAtgZlGZAjQqPljb4Ox3xtjfzanyTgT5he2zgTQA5Pt2O1PfkxnYAX7DeNHoj9/+KJ/+qL/&#10;pz76f2rDf1aGfndTy/ltSYjZYZpj9fQNCwr+8oLtcLll6FzzkBCdWNXilNQ/hheovBj1CGEnAhQR&#10;yPYOZvnjx6Q6m7gaceaJeOP76xO7agf31sYPeMlBwxOOCFbZCoe9fxnTSbAPzdARhxuKd43MGtF8&#10;PdH4F+sNG+Fq41XCCwU/9UgQ7w5+axCv1SFfAu8OXl5FCqRAA0Vw8IKQ9+sUIgPhm4FVFbA4wn7l&#10;aCxx07AOv4cYjbDu1YjpuCR7RYgn+CuMc8ICEygtFuE9bLkjttYeW2PrX1VK7brlVvJm/28gDidq&#10;ZrqYO43xdaaNhQYQgc+1Rubb+5e4Bxe7BhaJUPGECTNZGMV2A53hPA/MERNSSWxBWRw23xMXNCc2&#10;x2nwMnBA/O5CO5wGkodJkBbDoZSDQ6RGLkFBHCwVw9KrZuBUxtT6CUPTrSmLo98g+YXpsRQ7g2lh&#10;hfUOZsjDsLKRxQfJzXzHYpuckc2uyFZPP2It3J1tZf1bPVGSpMqiMJa9q4xtrRygWjBF1vrRBxIR&#10;Lo+zjrjSMysSGC84UpTHV5aRE7TISUWYpZ4BrOAescuSeUi9d3pP4UIt8bBgE/0qB5nPX8ExskYR&#10;uyL+n2plWrskVUm6GXzH4j64ifB31evFEncBNx2HgqFZ1lUkWFhQsG90gwrlyFAytLsePZ7I5NdI&#10;AXJvcq9vmFaf3EvGpc4TcJTZX5tkFdgqUgkEARfsRtQNKADkiW5xR7aVUSJar319OSc5YLgRK9wD&#10;Sxz98Msn6k/heeA0IK7CRqI13D5Nm8d1zbQPCuDCbHka3E1zH7xkdRbhI8JBRIN8Vdr/pbV/cknk&#10;UxYM6oN9JkwQbJlSQogHxmlANBcaTWpUwUjJgU8paM50IaF8UyjEnGLJvRIaDhV2RSIXS+IXxdhC&#10;DgiBmHxyW9JEDxFnKY6894xwjCYKfZjb/WEeC5ZPlhJXBrmDCAVFjvlRuDyf5PV88OQ1dv6sEL8Y&#10;oY7vM+4wuSg8pSgCm+DdqAiOoYOT5uAouoFz+LhQ2DFCGJlYUUiLiEYRf5pkE6kszhrYcrSvCyLf&#10;5Ee+zgtPfRaa8iz0VS7BnYk/TcsP40/8xZL+SVSiERhL0JCPi4QxVCwEIiENfSoJU0o14iWLUDQa&#10;CtdOfehiSurIJZOOpGiOIj6TitkOqj3EzCmeZM/naKW8nsk4VSnzhNb4tCA8KZ80HOI4xTy4Hk3x&#10;GlygIjg4IB4DXDUfhuIQn4QSlr761NKPM/+oIPRhbu9HeSGcKu4vmn1SIUlGMLT5pFyqGn9R2Dsl&#10;XWoKTwIMv4LL+QKhCMv8kxc2zdyLfo8JgKXoeRiCoq/Go65OyIRPAhdlSxXlveHv7a1J6utzoCZ5&#10;oCqxRwoe7y0f3F8Z313BbM191fF9VazQzx1qhw7VDR+s5c4H8WLWxrfXcFCgZ+Xp1+4IvRBet91V&#10;MYQxEyDOpfaRK3AJRBYHxhJOjM+TCuggUNeNN9pY+/m7VlZmvN48/H2rqAVzO9cRtH/bTMPK9y3J&#10;Gy3D+ArsR2ZpDd/qYJj0c/vwveejDwXEgSl881cpqOdMcborrJyfcYSmIRYqakxcDMYvY1wOxLPr&#10;Y4jzMfIyhbM2IeMppzGoGU+R4wRT/oOcCNHxmulUzakLwfilxjgxBbKEUrfb+BOaByQgDisKKy5T&#10;JPgIcRyWuUw9eTn8tCsJy+1KCWsGf6JJtoVAKm/e5gmOU9jzB5a5r8dNvb8Tf3k5guXT10YpLmo8&#10;d43iMu+1J++2Je61Dz18kWSO0ktqJ6scj+RzEdyZwHSUAaRkJSP7DCuiuMy0L+z2agQnmfsylfd6&#10;OP9Nqqhbi0aNCjpj6CvDGcMKPpbgr29Slu6UCBWTcYMAVRlDRa9GCl6TE8TT7sLB1UZ4R15QGum3&#10;58P3BM77lQU9CfD9KLf4+2ZWkrrelLzcED/vG7gYTFA3sCV5oTGhdVfx8ZpMNH7bMQqD+4rHDAbf&#10;9WIbaeknpdrmCU5TJY41sF5KhjcOnwq3FQ7S3hrOS+1iRRGjOANCKthGYxaWIRWGZsMzgbmIGkyM&#10;+HNMktCk6IwptKCol+yb/G4mUgmCA1tYGFpY3KeGHRab+0hEFYW4FZJRpfANvB34PMxvgmvBuuB9&#10;zNyRygwkZhb3YcnUSBkgvrJEORYQPhZI3cye8Ct7bFJx7+cWdDXYEuJUQWk/xhcYk4YUGdFKmsWk&#10;xswyhafn98wsDM0Rgsz0wr6p+b0zTJG5jsEZUiVKoZyZxZEZRWGtOTW3OEwTGg4sjdqElU2DI8CI&#10;+0gFT3wLB5/NoZ96OgriYGd8a0ZRCCv4qCuEm4XFM2GzJWF5uiWMgZWKeyVM8iJGkyZHw/HQ+TaO&#10;1Eq6sfbLAB3D9aJx0ERYx0iKYXRGKffB2I1+kqUkS9EynEpB7zpFOLPYDTa9JDazJM1awrpQbmdL&#10;GQ3hCokWnlBy4AqShmMNzSjtnWMNLfFEV0j96JWOyFoXvRc8Tni6sv3w+Vn292YH5b3+B4jzmlXn&#10;DBCne0TZasxh/P8GcWAIcColCUCtJvL7vxlin7+du3bk1Pl9x07tPHZyO8kvJ6hTc/rE5nPHt5w/&#10;tvHc0fVnDq88dXA5+TiHVp7PXHN4z/zD+xZk7J9/9ODCzANcydgzFzaRVHV464zDW6Yf2Toja/vs&#10;7F1zj+6cl7l7vkI/R/YuPLxv4ZH9i44cWJx5YNmRA0uxPHp4BSzj8CrYkSNk6GRlrcnMWJlxcFl2&#10;xooTWauzjq48cmTFsZxNR49v2Xd4/b5Dmy9fOWMy5zcE6ltbWwONTd7mptpgoMZfV+mtrKqvqPFV&#10;Vda4qqqsZZ68ctd9j/1nW+GVZ79l3fl+942Lm+5c3/XsdlbevZPP7p0qfnalzH6vyvPE43zitD/D&#10;V/z+qmDQ2xD0+v1en88XCAT8fn+wKVjnra331QSbAl6sBuuCLQ0K5WSdyFmzccvyNZu+/eHXiprG&#10;Gm+bp6KxvKq1rLwVS1d1sNzfVB0IVvoa3HVem7fF3BQ+a3u9xR7dWDGsZBAWaywjFqBVjdaWRdZ4&#10;IqvLIqvdRHBYCEmmYdfiWZFSaps88Q0uSnCvcw9qOhXFBdJ++ZqKuGbuIL5aLbk/korFWdwNwjER&#10;X5lpUzDlemwXvRWYJlIRxEHXVk6KLD5urUlsqx1iIdhqwjqbq+BVU6IFf1L4Bga3YHdtcrOHIR/6&#10;R4z0JLFXDwgTnvAKgkOND48w9YPlYzUNJMObwMCJ7pVojpcUA4I4DcNHBcfBCgLOnGCKVav8CSEO&#10;MF0ZkSe6Y+X44LAIdPUnjgSG9cj4Lg6FsBYnoKwcDURhuKgNjG2I2qA1uBQQB+2DVnoXxME+2GGD&#10;FIDHnVIWz0p3/xrJpSI6I+XrCJMJygNTVwlLrCuIQ/OQfWAwccqwwgB4XaVRSAs/gbNCiLVN676X&#10;x/dUISYZ2i2myJqmrantQLhSk6C8sXCdENXDzzjePHyufexKx/h3sPZRlhWX4uLftrIEphSrFihH&#10;crllRBy60pq81j783fOxH7re3ngx/n3nGAwfv+8cvfFi7McXYz90jt14Pvp9x8h1KXHFDPC24W8x&#10;cLanWOsKblnHGH+ihb9CDwwHxLgrBc7PNZHIer55KD3i4ousxKRzJpxI4bA9crt99A6cHqHq5Ha/&#10;Leh5W9xDjWSLFPwmlCM4DpbqN7iEjCPkwzHFcdS0I1MQx88EK4OGE4j9HhxgOtVERhWMGE2//pX5&#10;VhMgDiy9D/5qgDiwQL9h+i2yddI4Tg1zwlkwyx4ex0laBcop6ua1PHw9dqsz9f1zImIX24ZPN3FG&#10;CO4Fq+o0DZ+nwPDohdYRdPf4yPymQFylhfGck4MjjBv4kftqB3bXJXZ7h/b7kwcCyQNYMV6oZIYf&#10;TzuLEOkSruehes4y4VsTRihHINTMIFFUNRxcQB8iPljir4d88f11MSat4K3xMiEF7rgxT5VWUeEL&#10;4uJTTTZZWWxlOZ9kPNiK3UwYAn7G/EwRIoqxDFvEFLtRNRz+CTvbowg5yIy1RydAELg1a5x/gTgr&#10;bP3YslTE7RZaNeeFkfYE+DLT3j/HiY8EcSjRV0rlXbhc821CwyFqEFvoiMFJwhb6YUKUhROgxtke&#10;jdtt1KyFzXMyuXpCywYRvs78KH1Xj6Ym80IGB2epA5cQWWQNY7nc0U9BHynDRLDAPYAtTC6TrCV0&#10;CKuFD2KQ+JyEbNY7+iewm7W2CGyNNbIRnoEQM9+1re5BAeIN28zcByp5bSwjxE/OJkzk0jCmSCZp&#10;/2aBb+CkCsFHlPKpz5UgOag8Dlvkjs13RLDkCi4HlyDgmuI4uKIlDrSe5KCJjg9afoYtlpaGId9h&#10;ijU2zTYwjRnmBHFmcXqNPhkdNW12cX/ZgK4BusWib81pBvfAKtFSVWIpx5fKBEJNMnSkh9xcPbQJ&#10;I0vd0La65I765E4voZx9XhYopCaaN8V6hfXDiuMYVgPvPKbYFkEclYFLcypx+eqgC9toAHeW+kSe&#10;OEEcJzFBeR6osEgEBx9dg4Rm4No64tOtMfjT0yVRhSl4xSH42RMgzjRrdKo1+qW1/4vSKML1SZbw&#10;pyWRz63Rz0qFFVIaxXa0lVJy4HROpOXDQZ8qnqVmV80ohg8dnc7aT5GppugUM2GyT4pYC4kKuAj4&#10;idEIOCJMHBxQwQgxAhCTi6OfFUY+yTXUWz561v1JXjf++kVx+HMBMiZAHEVwsAWmlBPSTwpCBHHy&#10;+yblkarzeSFrVLOaOCKKwghhFDJi/gJxiOMUhtMUFeIXnxQSWhJcg9LLariKyZaowhz80YLQZII4&#10;PYoBYTlhX4jOzue5vZPzQzi4iLzwd6fl8zQIWpmIjEyyEBB5r4A0n4/NzN76iI0jfKViVX0m3oH2&#10;0eAHpoWrsCLIlFH/C/vgmGTKKFWnELtFYGyc/F6cJ05mspRUn7hMNM7HRskqBlT4IQVxiNqYWJoK&#10;14h7jZuuwA3PFlfN56H/o6LQF9aBz839vE0F4Um55BbxfES7GoYTw+9+ntszpaCX0+9SP54meN+U&#10;4tBXJsR1ISZJlfSRIGAJCY7Mngcdy/bq+J66JGwndaAGsYSHpv4eVvbWJDnTVksQR2tfHqweOlAR&#10;319O7bOD1Qm1QzVDWEpuJnM2M+qTmd5kZn3yqI8uFn05DjTMZzxQNaimeuSIljGKnW4cxkh3uY31&#10;MX9oH/uxnXM8Os1Dro0ANH9hNILdXG/GMnWtKXWteeh6C9OUOBGFHbhMYXm1MXm1KYHldXwFLge2&#10;y9FwzJutyZ/bmWl1t4PzQw86RwkQdLCk96MXRA0edo4qlHNPUp9uCacDv3KtldDACf/ACSkFINgN&#10;QRwMvljPCDA1LCs4lKMa6k3DpyUx+bIkrV9qpOQKTgNX9xMPO4Jfx08/YoL52JOuUQVlNEOKIA4B&#10;GuYx5b5M5b4cedY1rNwcbhGCDJdimvGEnZn9JABQcTdrEpuF2FIsG3FYFdl52pl63Jl8xKITww86&#10;Ew86kw+6WEj0wQviWXfbh3HtsEdMN+MS7UDTBtF1mpHZpCcv6tFYF8b0a0m8ejla8Hqk8A3iT2Z1&#10;vWsISqXUDncgaoMlL5ySN4raPBZmECUUWZmLAjf3OwXEecFkOjK4BdT7pWP0h9bU9aYhPAzwJC8E&#10;h874BnPqYsfrB04HSVXOru8/KYqNuAVCG6cQ5KX2sYvtIxfaRs+30bk61Tx8snkkp0lLo7BwylGJ&#10;HWByc6kbiIiA4UDZwAZnlNXBRa0PboZo+XGMxhIOySLR48PYB4MjMdvSR5kbIbAoiEOlGFNoXkH3&#10;3HymUC0sDi0o7JmH9fzuBQWhRUV9sIWFIaxT/NgSXiI4Dks32ChKRW5OaXSeRYr6WyVnhyML2Zcw&#10;vO8UCxMAl70lkWgh+gl4rcg4OrrPS6Ifo7cxh2CfFPcocKzdmg7HNM43EMeZYTLwl2+KQrAZpj78&#10;ohJ8vioKkblDDEWsGPv0EZEpjhCUSeMyONUJEEcJNd8UhKYX9pGGUxKbxRmIvndBHOymII6u4LsE&#10;awwtZDJ6sKeagkrcTbJBdXjlNElJeCJ/+euS8HQrp1Xge+gUC4ZRXCZMES6Mobje6SW0WTYWvphl&#10;4zhO3TpZ6m66J0EcMysJ/A8QB9dL7EaywkvJihJYLTrLQgb3PHtkjjU03x5aaAutRMRXwdl6hIdw&#10;sdC7IuZF4GlourcM3+wYuf185LdOzfSUdKpXb1l4ji/RBIhDUxCnTCvq/k8QB+s6Uf1/hW8m7G8X&#10;Lh45f+HwufOHzl44cPb8vjPndp86s/PUqa3ZR9cdP7omJ3PNqYw1p4+sOXt4zbnDa84eWXX8yPKs&#10;w0uPHlqC5bHDy7IPLc0+sPDovvknDi7O2b/o+J75R3fMztgy48jm6Rkbvzmy4esT2+cc305WTvau&#10;udk7mWZ1dM+CzL0LDu9ZcHjfwoyDSzIzlmdkLj94ZPmBw8sOHF5x5NDKrCOrszPWHM9YnXV4Gfc5&#10;sDgne03W0dWZmWsyszZkHdt66PDGA/s2nj+d8ej+Tz5/TWNzsLG5KSDEnPLqqlp/XW09cZyKKlt5&#10;uYUKOPYnLuu90qIfCp6c++3GvtvXdvxydcfDnzLyfzuVd/9MweOL1uJb9VWFbsfTUutTl8dc761q&#10;bG7AYX0BP8uRBxtliX8NAUI8Pl0GWxt9Qb+zzHPl2+8WLl2xceuOq9/eqq1t9Ps6airbnfZgqStQ&#10;VtfsrPY7quo99b7SuqA52HvW+mK7LbyxfAgeOUJ3+JdSc7of/jfhG3ffCndoZVl4dVlklUcLIQ3Q&#10;+bbH1tli6+0Dmzzxjem61xizdaZlXaWUTyofWJWeJ1f1FjI+PFTYhVu/XmyDkGC3SGXZLdWsMAXX&#10;GbYJHwWvYf6OFrUVU3AH31IQRLN7FAbaUZXAiiJBMIrbydT93mo+0DDKHAhNRqEcTfTQaFOmOyYi&#10;T/JrjkrgSghGE5Jl5Yg/LslWzP5gDZ1mJoBkNnCGJEsMK8opwJJfaVDOZByGXhtHxgngfCTHij4N&#10;bGulIeNHLWfBdN5tGbVNIuCKW0OqsFS8whK2xk3gRik2WGJdTddJpxKIR83AcYx0Ksa9eneI++Du&#10;SCC3wc2Kwgri7ChD2JwgglOZ0AQ3NDJaWFte78WOKtar2g/3y5AEUn5T8lSLkHGEiXNDnBu4KfB1&#10;4PHAU0Gfohpvl1uYzn0Ff+pI/dA1dqvr7c2u8R86x77vGPlRsBt8hP3YNQb7/sXId89HFP1RAChd&#10;tpzIzrftY0LqgbG6+cVg4jyGWH/8NGV3MdAmYKqzc6oxca45eVFoPvg6vvuduGWK5vzaNfIbxvhX&#10;Y89kAoqEQ4Fy6LWI+HFp7zi6PPZ6PUyqQq8nOA5zsMuM6gkkGaIvq+v/3ScqORMgTsMAQRlYAyWQ&#10;CcpgCfO9Y8aWd/g73C7r3uj4hPFjLF1KM0ZpHvSt6GedfWP2vlGH4E1W6jSPF/a+fdb99m5X6vbL&#10;0V9evkU7X5E5IrXL7aNarArLS+0j2ALn40zTsGY5ZTfgaSd/G/cUT+/emhhTBf3DBwLJfb6hffBC&#10;mDAlIA6lpkhqywqmYPrWwNS9hrOidsA7dAhvVpAAEAwPzCEfMda9NYP7pZgIPJv9NQOwA7XxI1Ix&#10;8QCesYqBfVWJ3XD9y4gabDBEuOLrmAdENtm78M1Sz8CSMsq7THxU7gaWTMOh+AsRnEXCUkGwoRQV&#10;+DFwmEi0KSWTxUBzqJQZg61gXlXUAHHoRQmhQ4RLZjuisDnOfmNOBiOrMzLbHp5pDc21MXHg3cpW&#10;iNIVcGE2u1WwHsWADLIua0jBZlmZXYW/knfjjGK0nu9g5jMvRy6EeBPTxAyqkYFECAi11MH6CFgq&#10;iANfcHEp3LteXAszW/EnySZb5mCR9RVS9hIv/gR4odC82iqpi6mp8rrPamx3xdY7B9Y5pP8nPadf&#10;cXbcF44dLuL71Mh3GpLq2h1xjkgAo4nqm6vcAytdAytxSriJFUMEp1wDi90UWlbOEbOKbJT1EUeW&#10;d0fBKVzmfBshGLTPPOfAXPfgDFtshnNgpjsxpST6jWOQZhv4StRhphtp+XRM2Zg6x8hCFSw4Sjq0&#10;pp7JHSeYIoYzXK0q/mXUyV4lKV0w5S5hFNtQndjEVI7hXb7Ubn9qL8XsUwe9I7AD9akDdan9tcP7&#10;asjK2Vk5oGlZ6PAV5EIfjmGOCA6GSI/SVDXBLU5BRPfgHEFwBMQZwHVNtw9+bR/ARZE1Y41hfZrN&#10;cBMJu8g1qsELVBINvMmvJacsTcNhjg9BHEdsUmnks1JBc4SSg2PiUIrjoNHwW/BBiSyYWIuKc4Pm&#10;/hkW/AoVc76ysPQSIQCzSNUogmPmoXg0qYE1AeLgCFh+UUygQVgkvV8Uw1uNYgvxCClahN+dQG2w&#10;outYYgd8BaeBAICJQmT3MK+HCAUpNiI/LLW0aFIaHEvNctKNGm8oMvK5wDT4yO2FLGuNjwZXqLAX&#10;hlMiC6ko9GUBwRH+eiGNM8xp+ySPIspYIbpRLJWbhO+DMOajIhb/RmtQhtkSYZltExsHHzXdTEEc&#10;nAkuny77BJlFDOfDU8rv5UnKJU+gMMR0jGrlLFtOllBhHwwr+i2cKs+2IMyMMyadMbkJt1WNt54p&#10;VKRf8QaVyJ0qjU6yRD4uDmGJRwK3cnJp/1cMPPqV3KRsJpwkzgeGFYoiIYjKD03PCxmcrKIQbJrk&#10;U2A5tahXBLlC6OvwksobxAknOAl7axNUJCTESa4NMyur2ZOTdyPMNSrglJFuo6mI+yoGYfuxQ1X8&#10;UM3QkbokRgFYRh210o96Obt2LECxwpwAJfbPNqfONqbONKRO+ZNng6nzjaNn8Cd/8mQgiWWOP3Gq&#10;IXkuSDVZ+AnwEH5oZ57UhH1Pz2QYngkZuwjam+GZpC43DV9pGqFxHe7E0LdCGZa/Jq81STFNVgSP&#10;I7a/1Eg9GvE66NhclZwm0c1JTujm/No+DGN2lQivGCAFtgj1A8EVdoPvgZPBERB0KYgj2A0nxo7A&#10;kwxiYMVAjEGZdanIopVKoLArIj6ov44j3OwY/aVj9Hb7KNlAErA9UZILZfKYRS61w8eoXPNyTEzK&#10;Lb0Waszrkadk76aeSUUqWL5gJcWvR0lseTNS2j3iDr0taB9wdo9VhN7auoZLOpMlXSMlXWOmFyPF&#10;ncNFXSlY/iuyZh51JR50Jh52DWuZ7XuUHBq930570EEl4PvPx+61j8DudozclSa618EimzBiK12i&#10;afhy/NHLt4+7YONPXr59+vItroXaPXLyShqS9Cua8IbGcM4CThGTYrELkn2I2oiNkBMkqA1uwV8I&#10;TifjW5whNa0lH+1W+yju49XGJB6GS43Js4GhkyI4LSqBsaN1scza/qz6AUl8S+Q0wLdkUY7zraOa&#10;q65M5xz4Uc1jx5tGjzWOwIOaiAWwgpsLQySCWABRAAYFDLhLJcN6nnVC2I7Og2ZhLyyJLIUf4opj&#10;uYDZwSGmUFngV1C+l+lIxaHZhb2zC3rmFPbON/Uxf6qgd25+z5y87nl5PQsKQgsLw/Pzexfm9S4p&#10;7FtsIpSzyBRebGYVTu5vJqih2VJfiykxE50MGX/SK6K7Y1dcIEX6BLuZME0dRU8oHUt4ElXPeg3C&#10;YxoORueGA6qamPYe/C0FayQRGF0Ne8L0iID9cQ40wc2x8yxLlESbQrJy5vz/6frTmLjWLUsUPT+e&#10;6imbyqr76t6bUla9yso8+5yz++29vd33lnu5kxu5k23ZIECAAAECZCwaAQIECJCNbMuNbMudDIhO&#10;9IIIIOh7CHo3uKENIiCCIAB7n9QbY86A7cy6T5osfbFYsWK13zfn+MYcs8SiaVOS5EVzYz2yclu5&#10;1Q3iFHJ791ckLYvojyA1aLh1dsotW4onYdhgS+EkbGsRP34J6GwTRWR3mhXJsILdGEi6WYv+E8Ox&#10;DqbCPCK5Rk52XalkmZVOb+TXiYsp3IOTFf+E8yUwNIRXy6GWpbLkTPUUlFKExuYSHjmOdq8BLt/s&#10;vmpCe3CH4FbBPUPASEJDi8MT7kfnAvrb4F7XNTMnZZOH0C0s3MGz/VYSDohjskNYyaiiJk7FxJKk&#10;U/0O4tRZODmtOA7aavhI4QgxFfFU+w8f/5CQGByfFBybEBgd53s9zut6nCct9kpsvGdk5Lnw4BPh&#10;gcejg07FhZyKCzwVFXDsWtCR0IADQb77gv32hQccjAg8FOF/IMx3D+k2l7YGXtgcdHFL+JUdEVd3&#10;hl/cFnRmY8jZTeFnN4ed34KPEZd2hl3eGXp5Z/DlHcFXdwd67Qn02Rvkt9/fb5+v314f/32BgYeD&#10;Ao6GBBwN8jsc5HMg1P9wWOCh0ICDoYGHQoIPh4QcwwYBAUdCQ0+HhZ7z9znucflQSMClh/fTWhpr&#10;X78aefXqjdnc32seaG3r6Ojsbu/saOtob2ltaGwyNjVV1pnyDVWPDKU3KnLjX9wNup165V6ax9M7&#10;QflPrxdlJ+Q+i68sudtUn9/UUGIwFNTUlrd1NvWYu81mc2dnd1dHZ09PT2/PimKOmdbd29XV09k7&#10;YB4YGcZ2mbeyDh8/cfzEmaysxw11fe2tb5rbXjd1vq6q7zK1mysa2oobu0t7JhKN7zxrLWfr7GcM&#10;lnM1lvO1tnN1M2drWdz6tGnmmLJvGq0wKYFEogdJN8bZEwb76TraSdXQNTIYUBwHdqqR5asVPjjR&#10;ZIfXiyWceOyECI5kQsE0mVlRCSZGNdu1xvnZFiZM4SOCgbMm8s8VPlDsAIZeT0EctLHBRbgCrc5z&#10;UgRXjWlZTaLL2zirCM5VOAqIFQX/Ru/p18VibO45HPeMB81fSsPqElGo9raIThGX+rTb0P9G9DmJ&#10;4AjlRAtaUZC1Hx8prIOxNkirCRDBsRPxIQZPGTPOGnUSQoL74iFVn3B4lxqZUMaiDKyOSchm9Woo&#10;2wWnjDNFQ3PQFENRqOuEyYoQiwCNljhZQXMYLK2gOb+TdATEYbwq/AUV00FDv44IDfcOv84rLNlt&#10;l3BIdbarkvuAwyOy8wUr6j+AOD6dbhzHv2chqM8VObAYP7ycNLyYymwmEpIVxCFBhkbPg87H8GLC&#10;kDNpxJn6einj9WLG6+UMbA9vRjKKmTy1SsB5tQBLHqFeMiuR94lijlQrXzF38XJsAJ8GG8RQQdkR&#10;2TMPN+66COiSWtI1iyWpyAMUO+TkiRyMojnw5G6/okcFx2uFdshZKZ2MYn9HNGdZCb0VYyTxii0Z&#10;RQ+sRhKsYA1Tn+snyTZst/5bp/WvsA5FYQSOWV0qQNM9+xvMjeBIu0fYN7qNmpYkb5/51D7DMlht&#10;UgmrXSpYtVg/E8Gx/rVRkHLD5CLMOPWp1kIRn6rJz2XwusY/54x9evJ+6cHo8u23xMjSX7lwzZPh&#10;NQp8gxuB64Bl0shSwvCS4DgrNGBJesJTHajyNAK+eNP5mIMpKor3yLfTrio5iuPo+wLzbiVwiW3w&#10;FZhnp8Ojww4jBsQy5BQCx7uJ10FEZJ2rgrjqu+MjfPrL9TavZscVvP4rieKCGs8i2MYzfNBk3S8g&#10;DpZs1M/uNdn21FDsTfOqEPbvM4rwG4s7uOV7f8+xqqZKzt5Ky1ETy5OjwSoPVQLlqCxOtZXwTZWU&#10;kBRwB2H/zgq3GvEq4rCjZpaUmRrLdgFxtlVNqZYw/LADtSTvYPRVBs0OCuARptlS5U513sISkszA&#10;0iQs2JYylt50n4Io2vD4+c4yXxUmzJE5kbMhnQTbENCRM8K/sFQQB0smIgmxSBEKBUSIjIhIEDuH&#10;GukiVnAcNUVtsB7bHMBmdTjx6f2Gaaw5WsuKDIeqLCeMtmNVljNSx/BUjVtR66Tkfq7uBL9IdKzG&#10;iuPUqmE4ZjQOmeZwRrgasF2rVje72zS3Sj7CdcCNIHyj94hpbtP4Fq4/3VziOMxC315n32qyE+zQ&#10;LCoSWMht3lTJPDWZueIl/RLEEaNbpgwmvU3YLe6viihhiUPFMfOZkQQ90nawNFoOYYDDOEVKjvNi&#10;h+tih/OiCIR5tC94tdEUwfGkSuu8Z9u8suXZ27egS+dExanG2eONuHfYv1DDZP97amw7a0nsUjYW&#10;TOtiKGpDJ5iyIzZ4ijCs4Zka5nCmMGJYtYSu4D4SJqiYod9cOcOK48bZn6qlfDUca9qk4jhwtRHn&#10;/1zF1DO33yloju6fK6tscEnXCxMeGxCdkRQk7OrPJeSbqH4KjH68ePY/FE/pT6tHq/skf0eyn2AK&#10;r6gpckEKjPjrAve4EZzvqDE8SfGdUgtjBqmN/edcihC7AQ7x9X/WyeFCTXQijkOpmmJ35hd+Cxus&#10;r4AzLfBHAStMqZANPjI/SBKOvi+VgAG7Kpr8lagT88UUdpGsMU41UwK5cFw1lcm7kQ1wsjhlBci+&#10;KSNkQ1XgYhbS+lMJMR1eIiklzs1wvkKowVnzlHHMAt/oFXCfyAo9Bya4FYWWsVLjATR+B3Fke1wB&#10;omM4l2IcD2t7U4SoYAJnROxGWEh/yR/7KvcjU71KieJ9pyCO3EE3zCQYH/E+PDZy9XAxcfUIKhVM&#10;4AhxGRXB2VI4ta3YsqnYQoEkXNiiSURNqnCxoWhse+UU3iC87OT/cjaY6e148j0plUViP+H4tnnC&#10;NC12NprszI3Ca9LEkm2rdslkvdJgU0yHAuFtbsnwwE4p1USbv27G8MRSiTF9rjizM6nPldq/mGx2&#10;JZkJvqQMLCX2u1KGluESxJkXsEFCnwsrM4dZpfEmTWaVxDPRiaWUQSdGf0Q7CNfjzPPxvVg6E8wL&#10;8Waq+BEiEaci3uyM7aVhPZbwLmDRZmcMAngxfDfB7ODeBp2pAw74PO5075GFB68p1SdABjkpxA5e&#10;LTwaYTEsrH8kmd1ZlA5kyc5rvXQX4Xb6ySRHQA9nB0P7aPA8rxMjcMUOLmKkThxaShlapLxgH1Ek&#10;nI7ORd0dYZ44pXkorkxKy4v3y8/eLz//QHsJG/1duQbhXO7HT9kfl4ngvHdp4lLRR1fJx4XSDwtl&#10;7xcq3zmrRp2G0fnqV3PPm9+evHbHOzU78UV9en5rSl7zjZLOOxV9tyrFqs03q/vTq3uTq7pvt4zk&#10;vJpBfFgytvTyjfPJiPP5G9cTivXgxAlpKTdHxIOd94bm7484Vu3hK+fDt07iOG8/vXz7OXuUhoZq&#10;7uCkJPdKM7AIP8F4FiKvw0IWUrdUTpynj8CVOVNCCEIcS27UGxaWor1egOEuKIJz/9XCXbmARHD6&#10;HbiqetOvddnD2+fCO+FAzvm3WQM7bEGdswHtXOJmRfQ4VKWIwA1Dg3lEByRMDSzKnJYs4Q512QM6&#10;5tS0uC08HzcNB6O5gTlN2zAwVXO0goegjFHO/cB5qKIG8J7Kme1lU0RwyqdhiOp3YIwrk6QqWb+5&#10;aBy2tWRyc8HYFgF0thaO7yic2Fk0uaNwckf+5Nacj8R0isZ3FU/sKZ3W0uDUFZYKCeTCKHaD7mhF&#10;2hzLn4rZ3aGBfon6X+xz2Deigf5NTVNKsdKduks1dwLHazB2VGLYIlKMcYSTAQLlKNdGM39/Kpn8&#10;oWickPSKONpPTNIkRYX9kowXrNlUwdQq2NZiLmGbiqclOWvard3GHongjqIetEI3+ozl1pIpdxKW&#10;IDibCic2F00qjoM1W4ond5QyXWtHMTO2thVPkfJTNInGttJpbCaXSKivlRig6WD8KilROmKugjgc&#10;Q3FIcEWkSgBxn5JpHCeMRyjyQConpBAPttlYwWKaWuZ8c4WNoE/J9BZJJVM0R217BTxPMsEP1szB&#10;Uz1uYu7L2SYHYuRz9TY4GF7t8/5drsDuhdDehQj0UZJIhQDqztvFe29dj0cprSC8PPf7IrPUDGdW&#10;QBx3OlUt56TdIA5MERx8rJtcbrSwNi5sFbhBAx9XERzYH+JSw2NTwrCMTgmOTAwIi/WKTQ2ISvKJ&#10;S/ZLSvFLTfZLifdOirqafO1ictjF+NCzsRFnoq+digw5QXjF70CY/8EIv4NhvvtCPfeGXt0VcmkH&#10;LPzKjkjP3dc8doVd3h56fkvIuc3BZzfB0MaasMs7sU2Yx+6QKzuDru4M8d6Dr4f47gvy3Rvkuy/Q&#10;95C/WKDvgSC/gzAmWwUcCgg4JFSdA/5BhwOCj2AZGHg0OPBYWMAJf8+DgT7HM1Iiq8qLzL3mgb63&#10;Pd2v21oHW9oGWjvMrZ1drV0tLV0Nje01ja2VzU0FDbVPDRV3SgtSXzy8dj/T526618ObfvlPr+c8&#10;icp/kVhZctdUk22szqk25DU0VLa3NXZ3tZm7u3q6O3s7O3p7unq7mWPV2dlp7iMDqLu3p6OrvasH&#10;/+ts7WpLuZmy/+jRfQdPpaY/Ljd21LUONHWMNHQMVjV2F5rM+S0fkqpGPaunz9fNna6eOls9fc4w&#10;c6lu9kKN7XS15Yxx5qzJii7mjHBDjtfJNCyFeO0In06Y7Keb5gW4sZ5ssJ0WbogiC9iSdJIVmEaJ&#10;9KuGfykGoabcEzTcOI7sBw1twxUggrDCslGYRnk3/JcgDucbuAHzfQg0UMuAyIhoNIgbwckfDRSJ&#10;47RQ10OJADA6GSLpIjMeC1hi1ESkiohU41J/yb1i3kevoDNddoyj14Zc4QMLsOsjS1EjS/gYMbiA&#10;JcbXyAEXNggzYxgmeTK01yEFs534qBo6Agw54daQgNBip9ol3sBGlp7FMeN0FKUiRCI8IyUiYYl/&#10;6b2Ah7QK5TBYWik+BSOhZoWAQ8hGgjSshGmQRnznC4hn1YTbT9kd7B/XE3ZBalTBEDnTWLZTuNDu&#10;+uJsXGq1X+1wUt64y0Wlz+4F394FP5KSXJF9rvihRXgY5KMOzJN73O8gUVm4M8RNhpZTRj4lwGsZ&#10;Yb46RXCG2Omkv1rKeE1aDY0fqQ+nKVcpr1j3KkZLlUt5o1Uxl2gz5V0iex1YwqniSoysXRx3wzsd&#10;4d3zYV0cgGnd9pBee+QgujnWRdICWLD4AbJ7cKg3h0mmhQ/05A18nU+cwoJnMMpZnZz3i/nvXVpu&#10;s/j9YtE7V8kHV+mYq3JcyihM/aalrIjjrJTAVIkcFTxuV/oM8ZrfOm1u4GbVvkBzPsE6bctEaogE&#10;Kd2GO2kjguMuQN4885llGmZoJgu7WvSzSgsyWX5TEIf5X5OfSyjY/Clv7DM8uQdvWZ7j5iuCZenC&#10;RXIndb8hc4o3YmQxfoTS1DHDi1GDnE3i1N+gC88wHn5Vt/HpsHu02DxbbUpb823XPKn5kL6F8MHF&#10;iKGlMAE0Q80uyn53uYha4lFpYbG2y632y+12jy7EvaTZ4+HxxcPDnEfOzVL4QAwePPx4evaNVLhE&#10;SHylyXHBZD9Th1eAEuzohRDeE4iURKr9tda9tURzDtSL6q1xhhyc+jkJv918HETpiJmJ4BjIwVFo&#10;4JAB74UNvdnRmlkWjGQpK3cWOsN4NIw2wjeC4GjKlcyPseoTfCziOPhYw0pPaGyvseysm9ldO7On&#10;hsZcLfkKlvvkizuqprdX07ZUT22uojwhbBViUFni/YjnyyeJwrAk+TTsoFEKqDe4MyVpjVSgPyHG&#10;rNUvqCKHmB2GEyR8QwRHGTrC3MEZyfEQ6IHho8JY2B4/gRiM3BABTbAG33Vf2JWkM7dhVwbrESNx&#10;tKNVM6dqbGdq7ZqBRSWdOkrqHJX/aj4/Lh22P2BUNIR0G1yu/fV2NFQjcKuoNW+npi+rnu80rJSx&#10;EEDtQKVbZ3qPUMr3KogmQNhGKUe6pVpVY7Cc3VwlOEj1zKYKlvbcUT0DU29YjRfZgJ1z1hG2yzir&#10;924fjspI/Wl4zLhTOgt6uN6xRwQI5JhxtBbFCo822U+2OE+1zp9qcZxtsZ9vXVF8F40P4jjtLoxH&#10;6DxV6A2mTEaC8i3Osy3zuGuEtJhCZWXuWAPRK+Vz0WpnYZtr5zYa3WCKG5Ex2NbVzMFfXFdtg+Ff&#10;ZOUYbL9Uk3RDXxkbV8/+apjDkoCLzoVWzqj9VG37wWD90WhbY7D9VE25HNiqAwpT+gw+KpUDu8VK&#10;eNXY8/o6B77+bYXlu6qZVVMqhxJANAEH31UWz0+CPvxUSBSAU68lAqwwQYkYiq4kbCGkEni9cO5h&#10;ik3AsDf4/TCKJUvAwF8pYcVuTvaK4VCxJb6OHZKDUzi1rmBqfeH0hiICDUwBK7asxc4LJ9bmTa6j&#10;Hz+9udCyYaVYOBO4EDOU8Rd/yB9fUzAOx3ptOYMN/Cjikz/njylw8+eSya+Kxr8qHIMRx8EplxG6&#10;Qujyx9wPWEk8S0CcP5VMYflNxQw+kqmEI8RVVR1ooSPhhxSXwXIVKMFZE6PR9Yid5AoQzMob0+tD&#10;HA0hjVSFV9CHxi2nmKQmoRQVoEuILmmIhR/FT+MAcJx4Er4vt35TjMOe+a7C+n2V7YfqWYI4FTO4&#10;oT9WUf0aFxM/gaBCcSK5HYw3qIVRNIlYaFvhNAwNhEYbCifXF8DGtTTMzgo32Hqq3n4evXQjZ6fQ&#10;n6Pn92qZE7HzWYVvCM2QZePwanagY2ffDr/CZIPBC8LycsOs+EKce1Nvza8DLhOnBIKpmu8Iw8je&#10;vxg9tBg3tJQwBD9hMX1wMXNwKWNgMb3fBUMjc3g5dXA5aYDYDTZIGSS5JqVvIX0QwTnj84xhJkbh&#10;o5KCMQIm9Dnj+ondRPXOR3fPR3Y5oroccCRgsX0LMG3HmBeie52RPfMR8AMR2NO7YCO0nRwN+BtR&#10;vfaYPntC/3zigIMU4xEMtYtZr6VI+WvXXcIrLD796C3VahTTgT16tYiVt0lb5gHH9rsQg5HH2sW6&#10;GRhGSfTuscOuwfmkGg4Nzg8OLKGPuA9MQRzlAd0eJqOE9J8RpnEphIEo7vE7lvVkY2Tx+ZulHHJb&#10;ENSxyMPLD+TjlLx3VY8tFr+xGz668syTqaXdT5pev2x+W9T5obT7Y2HTm+RHlamPqq6lZXuE3/hp&#10;+6mvNx78ZvPB77YdWbPzxNo9p9fvP7ftmMeec357zvtvP+e34YzPwZDkyOwaw5iz6PVc7qvZ56/m&#10;7w/a7g/PPnplvzc4l2WewRKH92hknpCWFPnCoao9H13Mebuc/Wop5/VyvlS8ghW8/0y5nPfL1GNG&#10;XDq6kPNhGXt4yQCViVcK1rBuqVR/J91GL7UU63z4hhylx6wFvoyVWt4UX8FPP2BtMlYugweY1k+X&#10;NRFXGC4lPMlO3GJ7cPtcYDshGCzZYF3w2bAux7Vepy6pW2x2huJOwcmE9cxfH1wONy/x0e2cD+ly&#10;BHfa/VttXk0WnxbK/180WRFhnamznahhlX14GnibWA9Bh0XiEVIRvNq6Q0qD75Iq3WpbWY+S4jKw&#10;TVKhEo31RRMbi8e3lE1uKZ7YWDC2uWCC1JL8CdjWgslt+RO7iic3vny3LX9se8H45rzxrXi1iyY3&#10;MaFpipS6EqGHVGDE4bQBuhEs0aWgN2Z/Imtg2j2yCl4Bi9wpaqyGzdhdowsS5BpGDIjUTo4Ov5SR&#10;zrlWunq1XyusWM/fEvV0SnEVU5Qd3RohJMF0FMpB10fJGEFSFLtBv7QOHZGgyVyJDQTQ0cQrhXJE&#10;Roe0HTRW+TswtyYOviuiPCTdFJGDozQcAjfFU7hiuIBbi6b169srbIrCqLrNepn5+EU0btxjqExa&#10;4KRwqPBDfsWlLuGRbC2bUbLPdlHtIQIu3JyNZVYMWxiMOMFQwjICmni1VUpPblJVIPgzIsAM21JO&#10;zG6vwbanwgJn9XSD41zD/OUWJ8JeT9IUmFUa2E5N9Kg+iiSgW0P/c+vN0t3RpQejS4/kzUIIgJc9&#10;58On/LF/Kxz7q6RGivI3S/vTlI+DUOJLUxyHqVVizdNuTZzVvKrVj7A/xKdHxWZEJtyMTrgZFZMe&#10;EZkYEJsWHJXkm5AamJgSGJ/oFxfjGXf9akLUleRorxS0oy7GRZ2PiTwfFXbqeujJqNCTkcHHrwce&#10;ueZ/5Jrvweu0A5Fe+8I9doZd3aHZVaFXtqMddnl7yMWtYRe2Bl/YFnR+a8jF7aGXd7JyueeeMA8W&#10;Lw/22BXivSfIe2+gz94A7z2wQO/9sCCfA8G+RHP8fPf7+x0IDDjADKwANkIDDwV67Qn2ORDkc8jf&#10;60ig7/mk+KiCvOL2NvPIyAdz/5uO7r7Wrt7W7s6m7rb6zsb6NlNzZ01DS1ltfX6N8bmx8n5pQerL&#10;BxF3071uxF98djso70lUzpPowuzkypK7dTUvmpuKTcbC+tqy9majuad1sK97wNzd1yNcnN4+peL0&#10;mgnlmPvNPVrHqq+9wmSIik/ef/jMybMeiRl3y6sbu/rf1rcPFdcPGM0zyRWjHhXj52ptFxtsFxDA&#10;18zCzhmpYSkhk+2M0V1MSiJ8TrMcQwBQO4OY4XiT/ff0KCHUKCJzQiRvzkilgNMCDaiptou20Tgn&#10;ojBYKtkES22stmGEbOqJVSuy4MYXVlaq4SCxUgkjF0XibhXEubKiTQBvAD4BjB9bqcwK85LaIjSh&#10;5yhDh1wDIRdoCR5Epyyv08m6PAhTAzGOIqwdXoyQishRI8sK4lwfWYRFDdEUx2E2So89ot8ZZna4&#10;E2Il30qDXl+Rg/Vtd8KtgR8Db8ZTyzG0MINMgRIs8VFBHMQGWK6ePv6Li4Or59Y/W8llg6FxZIWb&#10;g9ukIA5umXumHQ0BelaNkaGkUxIDkgJVZ8UUu9Hr7F6DX19hQq0cof1ym4Pan23znp1Oz26aVxfz&#10;azBuRfQ44BLp9BSMxGP4VUR2lhMGFxMHlxOHl+OHl9Tihhbjh4ggJDPBh5uhD+JSJOLiB51xA/Nx&#10;g1RyiexnjcawXimcJCYUm7kw+FU9DtXl1SLZcLaEU+3E+IquDZtxe0mF0/sSbnbAJYoecEZJUXN4&#10;YPFme/qA8+YQKbXKSSbP9s2C2tM3C/AMXsBjkMxqOhOjrvx3rkKpjlk28bly4nPV5G+Gyb8ap36r&#10;mYR9XtE/dqdZSU4p8Rdh0BDQgbUL0YZtojOk27RZl9ssyy2EvfGtv7ZMCyQ0/Vn7UJjo70jOqgWd&#10;7JIYe1sSggTHwVK1yqomP5d+XGQtiTECUnCSZK6JWbI33iym44LjOg+LFJ/ycUaWYLGDLtyR2BE3&#10;PRiPtFrUwFJEnyu0d4G6UZIwBfea+VN4NXqZSac1+0P6SN4J7l2AD+rb4WRxojbHlTa7IjhXOhx8&#10;bLC+w4knh9KwAuLg3dSXVI3FfaQ0CYzPvMjBnqojy+Moq7CRkHKwduZAnSQQifANAmxSPEzUiMUS&#10;JhwHdyIS8RFBcIgFCIIDO2zE3mzHaucwLh4x2mAKGewTlRxyVoUIoxk3BERW0pcQ5EtZ7rmd1TMI&#10;9Q/W2XcbZyTvaWavIkoCfChucohlpLk3YhAat9fZdtda8RUh0TCryF0lSvLhWWzbaIFjJzlNZLVQ&#10;CUu6X/SxWJ52qwK7hYFPNs2faJ4/2eKEHWsk4eVADSuFHzS5U65WDUdyWMohyTZy0YwCNgmsI+iP&#10;cF6wxLkYLTurp3dUTeECqhEmkzPC1w8LTENJ+9rZo7h0BiuXNTbVSkRQRwQHF00oSO4ynCLSvKlq&#10;enstxZsVtVGtPoVyiOYIggODy7K7QguKrahNC8i1U0Cc7cJj2lg+DYcJpvn28IB1J/jXptJJZo/L&#10;3dlWMQ3bXslJTtjWCnfZY/zuFhWWriIxB9tvk0Q5cnbwDNTN7SJziuUn5CBncMsUKzxUTyHtY+g5&#10;KZczd67FfqFtXsv2kQSqKcAIUDEkCcsS/ScHRClKyC63yYGv4/nEDnfUzuwy2XY32GFbRStxu4A4&#10;Ktj8q7BviLZU2341ziqwAlOGzs/VtjVV1p8qEbFz2nN15pMBPMseuaUKvhclFMFxrD9Ukn+Br6yC&#10;OOqDEioqc1dHIkWlbHq1RhJ3ayCC80359HdVM99WWmDfyX6wf3jqzDMqFp1dhYFkLvcXuO+C1zA2&#10;EEgFphlPBHSwvbBplE+OjWFo44s/rGiyaOTAn4CXL7ozfy6ZgH1dTBNkh0QeohvYp1SMUhyHhoaU&#10;lPolbwzLX/MmN0jhcDTW5E38LCldiljB+ebMc+EEyTilMz9qDW/5UU0QwGn+sWDsT/hFKRlOWEeI&#10;OUSUyklx+nMx1XD+WDjxVdHkKojzXYX1xyrrmio3JPQdOUdEYXC0OGucu8I3MDRWwSwYTh/Hprwk&#10;bM9QR1j3+l1d8vIy8Ypz4wyWeLQzP1XaEP+o3I876Cph8W/cvh/KraxCVTbzLaKsCut3lTYc4TcV&#10;lq9Kxr+tmKZSEkIR+RU9tl9KaNS7KWaYtIHhzRRM58AFwZnckD+2rZSMgJ0VRHDQi540wX+T6qLi&#10;dJFKAw+nxe2DsXtvmFNvB8tL9bZLLE5qu1BHHWJlJdMFdRdxs11pnvNopUvmR0IKeaDBokV4fcCl&#10;IE7iyHKKSNikD1B6FoZG5uDSDeZWcwKJ/sMgMY54M7kqqf2idyMqNmlMwWY6dpKUxYzhPJAzonMu&#10;rGPuWrcDFt7pQBtOhdaKCu+eh7HR5QzrdIa0OxjDN88iJne3W2xBbbZrvUzcjpFqRLC4QWZtp0qh&#10;Iur3CQkII+89Ka/JitRSGOvhm6UHr5bvClEIRx7Xz0wxjLDwFZWGg+GVk0/iwESYGaRFm2Gk/yT0&#10;uZIGFnmCguOkDsynrxTPuj+88HDY+XjE+WjE+fAVQYrHo0tPRlkq++X731SDpmDst+zR5edvXEXj&#10;/1b8frny7XzVyOyzlrfhDyq/O+DxP9ce+df1x/7l10PfbD7+9fojmw9cPnYx3CMg8cAJ32/X7P5P&#10;f/9//81//ce/+a//59/8l//2N//w//m7f/i//uH/+EfY3/+X//tv/8s//s3/8Y//5Z/++P/6b//9&#10;L9uOpBeYrj8uC7lf6n2nJDS7IfiFKaas50bjmxdDtsd9lmcjc7CXb5xwqwjovCaa8xDu1qgrb3T5&#10;5SsuX7yiok3hx8841OzRpWejzhfvmPb1fNT18sPy83eLL94vwbd5/m4J31KjzA3cNoFmFKDhdZZa&#10;Fg/fLj96u4zGo7eLutkDAXEewDt6s4gbpKltuKrX4VLKM4C7H9o9H4hAQEAcRXDQwHrcLHiYWBLE&#10;6XHgmQmRNKvwXmdYz0JI10JQhwPRtX7Lt9nq1US7ZKII96mamRM11sPVMwcqWfhyewXzg7aWUaUF&#10;S+GMMG2KvBsWoOR4p1K7LHtUJpyOskl8pFZL6eTaovFfiyfWl05g7FtXOLa+YJzlmQonyDopmNiY&#10;N7atcHJz/timvI+bcsc25Y9vLBhfh4/oZIjguEHkn8vJpvyedfdYJQDdCLoUXRLEEcYl+me3Hjw6&#10;LqHtaH+FnlM5O27aTv44DF0fDGtkMzIu0dWgW8NH9r3o59Fn5o2paBq+DsNH7ApbYufrhb+zTkCc&#10;DWXMq1JTHIe9UzGRESIsKyDOqrHQ+L8HcbayZvnMBlyTYgGw5OLAthRO7sRlL5lWNGcVytlWbNlS&#10;RPB6W7mVOy8lIQiexoZyK3tjVg/g0IkxlDwjt+4PyyngeEgFkjQo0n9khzgGHBXRpQrrljLbxmIL&#10;hiqMXCTglIkIndSo2ljFWuOwTZVW3Jf1eBIM9EDgomwtn4JTdNjAzvZsPWeG0N+KrBiVwkI77ZG9&#10;jtg+9mmJ6A0kUfTWazzVrkejS3j9n40u4n3J+fAp+93nvLHPhR+XVCy8fIwV3CrHl6rH3TiOVoL7&#10;EsehLM7UMqKPpiniOKv2JYJDECfxZkJ8ZhyWSbfiU7Li49Kupd2KzciKTkoLT0gNjk3wvx7jGRnt&#10;ER3vlZgckJIWFBt9JSbqYkzU5fjoS3FRF2OvnY8OPxsTfjoy6GRkwFFYdODRKL9DCs2E++zzu7zN&#10;/8r2wCs7gi5tD76wLfDclqAzmwNObcQy6PzW0Es7wq6wGDm5OZd3oh18aSsrW10lVSfccy/NYz8s&#10;zOtQiMcBWJjXgXDvg1iGee0L89kf7Lkn1O9QRNCpMP9T/p7HvT2OB/pfCAvzevr8jqnRODg8YB4c&#10;6Ojp7TSbu/rMrebuhu7Whu5mU0ddXXOFqbGwvi67ruqhofRmwbOYp7cC76RceZDhlfMoovBlfHFO&#10;YllBRkPN85amgo6m0uaGktbGyt6u5gHmWPWYe3p7e81mcx+W3d29nV09Pb3m3v6+rr6e3pH+3sHB&#10;SmNNVHz0gaMHT54+FRWXWNPSm1/bYzRbUqreelR+OCNiwwjpTyI2aJpn1QwWtyM6cMaE8MmhE+Bw&#10;Q0+SxzFzyGQ51GA50oTG9OG66WMmCuislsc+bZrBDs+6YWa2Vw1+LfGgGvyXoICiMBqhwVbXEC8Q&#10;4+wlvOE6G55UuMJa2QTLVaEWXY+VK9yc/wjiwJSPQx+iRQvHug2BpZYD1/KxV5ptnm3k6TDvo33W&#10;q2POp8vu2+3w6Zj167IjRg2S6gARiGmHF9VWQRwsCeIMu2DuuJcEHEeo2R7UPRvYZQvpZWpVaC/T&#10;Yv3bZwOkfmRA+7xP8+9J4F5CvL/UvHIWxJscMB528zzOlPHAiu4PTlYunYPImqiEMMBrpD4xQlw3&#10;miPAjaI8R40ruRJC2MFSDW1SoEUCWYNDhMqiP+rGyGDuCGSFBLRKmELocr7VcVHSBBCWX2lHGDNP&#10;4dsO1ifCuBXSwXkqDIRRvfNRvXb4HDH9CzF9LrHFmIGl2JHlmOEl+GS4Yiq1GycJU+RC93MZP0SD&#10;P3TdbKeHJNwQjI6Ci5F1DGOOccdccCfF2HUaRAEdyaJaiOheUPfrmtl1vX9Rs4RgEcKAlVJN+OgI&#10;652L6J6NNdtT+pyZQ66sYdcdUTuG3ZMJtLuvnLB7rxeE/8yZNJrMF7nlA1km85OkX1FMhyU5RfxP&#10;u8iqiU+GSSl+OcFamOgl6yY/EdyZ/q3J8tdWCwXDsBTt909EeSxEahqmfjNN/tU0+bl28hOLT00s&#10;q5mmPtfJHmonl1YNa4y0TxTrkXoNAq5/0hoNRRQyXMahwpW598p1583yrVGKFtGRHV5UBIcg2qtP&#10;MAVx1HBfrg+wcjxuU+zgongqzpAuR1CHODSddtVcpBpUj0NfE5EuJgDKkm0dpOHArrQ6LrfYL7Wq&#10;uSNed40z+PqIgeXJP9+EZ8ymhraChuh2CBALX4wUs9qZL1MCEUKQNlKrPBEyR9xtwS8I6MgSRvDC&#10;aBXVQOsR1mOSXs40d8RoIw1HMqeI4FQRO9gnNXGZa2Mk8sKdCJCxFzuXLCfCGbXEdBQcwRr8NIL8&#10;g1r9TYCSw2J6hIRIpBjkgXomdlGdqo7/PVJHfV8ya+pnj+GQjDN4AfG6nTbNnqpjWagzdURRV95E&#10;IuB4E2G4JnzfcXFaHCebmbWqDazBVeIlaqCuPMWA5IDV9LKokaYk5+WmLAlpiEf+exoR8aZdNTMw&#10;gTAIiimMhV19uWfsB21+lL0RpVIx5lo79Xpr5whP1M1trYGPwpqd20QCZketHQ7Kjhr7VhHt215F&#10;9T4sd1axCBf8WlUEwJINqepFAlQVgRUt3LClem6b0Y4lPJ71Atxsl/o49HrLp2DbKqY3l3E9sRvq&#10;DRG+wVIrW5EaDbesgpNjWE8UyWjbKbgSOUFSgwwr8UOy3oqLgFPDXcZpSoH2uSNCjDqNDrl5/kKr&#10;80LzPEJZGS5ZbeRUje14teUoDD0wlYDIfuIFxLWqnzvQaN/TMLuzzrqjzrbTNKsgF5lE1TObDSJp&#10;XGX7WRKpmNxkmFVnEb6vZFrZfjHYfl5h1rgVi7F9tU3D+N+t0gp3nMsqK9Gcchax/lkUc2BrDbY1&#10;lTNuOo+YQEIW7OfHqhkE+d9VWX4wWBW7+cFgI44juTmK4HxfyhQnePMCvpAGr279Gs14KuIE70/5&#10;xE3WCgFHjUiEbiDYAT6yLUlVbo6MJAR9W0SiPmkvAp38uWTyTyWTzAYSLQYEFYgK3GIuBVO/5tPW&#10;5U39muvGa37JJQ3n1/xJ4jt5U2ivyZv8KZ9CD0RqRLsHBwD7uXDix7yxn/Ev0oWI4yCW0Mnk70qm&#10;NGWAv8iC5SwirnXEYd/I8ciBTSkT5y8ibEyR48JxfNd9CwTeWiuhixJtFLXBWSuCo1cDyx9XsswY&#10;FBWwIJTyd/SKIXL7qXAc/+V+RH4I8RUM9wK3FQ1ef4m4fg+9RF+ZiVQChKn9WGXFffy6YurbKgvu&#10;7/dl098Wjf1YMomw5NdKy5rSyZ/Lpn4pn3YHiiWMkTT8gFGZQmazEWrifdxrYA+GZ1uZOHTPxOOi&#10;wjf6fEFnLjZwQuhCnQ12UcomnK2xnkVHh2WN9YvpInRu1nMC5Vxsnr3MgUOKIcpEGoaYEHeiiuI4&#10;zCRK6ncSxxlkWQOq0gxSBkJLWyYMC3WX5Fx3KW5s7JawIReYEA9WxmCfwqwJbZ8NaptFIBTW5RBo&#10;xu4n1RVZKKqdRretwwljqm/rrHejzafFFtDmwL/8WgTQ6aaXgiFSSBlC9e2jWgosFi7NINO9U5kq&#10;zjzxm5Jsdf/18oM3y1iSiTO8mMZkcGZUwavx7yJ9Gx4jLLiL9SLh3sCrxM6jBMHBkQsTh2eR2L+A&#10;U0vpdyiIw8JbwyuZSoPz9wYcD4YWnrxaej76+eX73168+5T74bcXbzkRRUGZ0cXi0aWyN86aEVtE&#10;VmHM/fLA1Jdesfe9o+9dDEkLSXwYkfwwLP5ewLWMK/5xl7yv+wQnHjvn+y9/WfNf/tv/9bf/+e//&#10;33/7d3/3d//57//zf/3bv/nPf/M3f/93f/sP/+k//e3f/N0//Ke//Ye//2//9I///M2/fr/5qzU7&#10;v15/6I9r9v3P73b/8497//nnQ99sP3/9QVXliLX81Wzlu4XiUWfuqFNKnlOX8Mn75edjn17QY1mE&#10;Z/XotfP5u8Xcsc+P3zgRhWZ/XEYbRt0cbPluCds8H6U9FaoRPDS1B68X4b/RXsGW7o4sYnnvrV5z&#10;/NedRXX/DcWJ7rx23Xm9BNcoc4RMcETC0fAVe+fDZMpKS0qRjIzb3Tbn3zqHJyS0Yx4eJjwiWtd8&#10;WAc5O3iE0MYa/De4zR7YMuffZPNrtPk20+DzX2mwnq+1nDBMHTNMH4JXUGXZUzGNAQ7RPsP+0pmd&#10;5TYE/2SISKaP1kvCOLWOUsEs/4T++aeKabyneENJmiu3rC2d+qV4HPZrKVV41xaNK1FFIdd1+RNr&#10;cz/+8vLdpvzxDfljFIsptWCDn3PHSAYpkiTNYoIsQoGZUpktdiBl7OFh7t4Ghp5KuITScaGDEswX&#10;KwvJK0Tnr6ph3xcw31PHhe+xXvolgs4FlCGDYT8K0+BHv80d+y5v/Lv8CXwRS7TXiDLXWpWVgZVY&#10;NpS6hZZhOjFA4L6Y6zWXVnEcN6BTxP5qe6kNtq3ECtO+SxVzFOLBNtyscAIXBJdlhzB3FLLh9REl&#10;HSxlM8u2ctvWchuRlzIpI1U1Szy9fPoXDKBiuAXrV0qqk2gjNBz8Iu4jS6FrfpYASTvKrDsqbdjh&#10;ppIZGHa4rdq+QcpBrq9grhbGfVXPwViPoZ8NOC3VOuHEGSy4poeN1tN11BJBSIj+1kdEXRH1oK9z&#10;y0oMOlOGSQbMfE3q/b1Rqcz7xvVkdFmkpj7lfvwsShGSWKBQzjjlPivHF6vGFxGkaEyhSVWcMJ7+&#10;ZJpcVhznS5MZ5d/tDxn3b6TcTk3KSk7JSky+mRCXEpmUEZWaSUvKvJaQHh6TEhiZ6HctwRfL6GS/&#10;6FjP6OjLMVFX42KuxkZ7XL924XrYuajw89Hh568Fn4wIOB4RSCgn3PdAmM/+EJHOCfDeHXB1R8Bl&#10;Um+I1FzYHnRmc8i5rYHntsCCLzLBilo5l3aEXNwacnFzyOVNoVe2kshzdXeYx54ID+I4YVf3hV7Z&#10;Dwv3OKgfYSEee/BDysQJ9j0a4ncs2O9YoP+xgIBjXj5HQ0Iv372f2thSNzhMBeLmjpbmns6WPrOp&#10;t6uuo8XUUd/QZmxoLKuvzak3PjNV3TcUZRY+jXmSFXA31fNehnf2w9CSvITCnISSglRj5f1mU3Zr&#10;Q0Gjqaijpabf3EkohyI5vap8TPHjXnOPubejp7ujt7Ozt2dweODV26Gm5pqU5LiTJ48fOHH65rOC&#10;mr6xW3WvfMpeXa6bOlY1eabZLhQbhEZk5h9rZAFUjM3E/BhUSN07k/VYw8yxJuuhZsuhhmkFcY6K&#10;Ha+znKqzKFhDBUfR1tGijxibtYLJ+Qb4tbZztbYLkqqDBoZw8oBWZiyVALJqF4WMozANNrjcaL/c&#10;YGfdazGFcnRLhYEucdLejeCoKY6jIM6VZiZYfQni/HsTbo4kW/n1zHt32mFwHfy7SaIJFb2bYLMj&#10;fICZU8rEuS7YTcTgAix8wHltwHl9yBUzvOhORelzhnTPBXXPBvfMhZqZWhXsri8o3kAnCy5ISQWa&#10;L5yeFRBHj5meUBtVFYjjCCEfFwHne6mZDB0scb4Xm+bP1dsR5p2isCjn6k+ahFPzRQqVgjgnaigm&#10;giXbAt/ofyUhzh0eYz0Me8CulEKlDCy0FcRB0KhJcBpUn0HILSDOhWbG3ly2urk5Xq08NYxzwe1z&#10;4hWxajUaMMT/od2UJwzvdV0T1bdQs0srT4cLHzXcPB8pbhBMHCAXV64wVFVaCEMpvCv4dt7tc7CA&#10;lfFVLy/dnW7yV8OlSHw4f84Z3oudryI4XGqx7ahBNObDzfaI3rnYfgc8vIwhF9ypm0OLt1jJYlGL&#10;kqoxy12G+bu/m/phS2qPOMmzCDfiscwFKXmHzJ13pCuzJMToYt7oAqzonav043LF2Kfq8c+1U3+t&#10;m/63FfsNJnDP5+qJ3yrGPpd9WC59v4RlBbb/uFTx0VU5tlg1RtTcOL4k5qqZWKwVTTKDVEDHv6Q7&#10;Xqqa+FTOWpusIpH/7lPOu89PRj/hsLNeU3IIDiW6+8Qht78rZKjlBDGmrfUzeU2ljnG5eEd64Tsu&#10;4O6EdHAmKojV3Ox+nXNwN307SF4TxNMhNcLVWLkMLxce5st4vFuJ9OEJudzGonKwK+0k41xUcSjh&#10;dp1rmTvThMeMhobChZqV6SaRNczC0E0dqHHr5h4R0ofCJQcpWyMgjiibKKyggAVWYrPVLdGzKVSN&#10;tpuAI7wP5v4IGWdvtWV75RTJNQLiKKKhKAaLYa9K1YjOy2HTnJB3rIfqKf6iaU0rGA1JQ/qjgj1R&#10;8R3b4CzONDvPNJJTgyUzEQhjkcRBq6cGELo+doz10mHW29xqZdq7yluJtxWv8Okmasm7WXVNbj0y&#10;ZkpKTy7HQ/UcXJD9X+A4aKye1+5aiiivnOMsuUK1s7tMolNTb9tmpGDzzjor1mC5XaR/dtTO4F/b&#10;a2e0TTpJvdt2mmw76qxba2nb6+Z2mOxbTXOswl43u63ejsZGI5yVmc0G7MoO21lr32aY3VFt213D&#10;xKWdBpuCOHuqbTsrLDrbv6OKMgHKpiFrpop8YyIvrN85h+UmwVm2fgHZqG2rJMVGRIhmtEoorcq6&#10;2cCyVr9WERZBA06Sknq2rnCCRKtI9klqz4w0qDC9t26O10d4SQdNrGGPK4wHEsOlEHPcsyB4LOFm&#10;HTdKffpKKeYquB62x2XnlRcJJ+yHWXi47A24DqweqseJ06GAosjTMG2q0qpLOnZSrGq9SN78UjP7&#10;i6A5mm+lKVfrRQ55XfWsTBLSEWRbwJqfJQNL2z8iJKicwfZcL2QfQjkrBB+CQdUI9Yng/Gi0fV9t&#10;/QHfMti+r7AQNqq0/lRO4o/OQxIHUc58BXGKtfiXgBRYwtkliFNMaWG0FcHhv1aTp4SPozQQIjgy&#10;u6uoBzOnEFFIWpCSX/5SOunGUCSNC04/3P01VLr5HcdRKIdoDtorQjlrBev5SUILjVXw0/gtLOmO&#10;4zAQ5+RN/lqE2MDyQx4DCYQcjGco1kBRTxq+JXDJ92VMJfta0CWl5HxTZiF8I4b2t+UkQK2SlXA6&#10;P+Nqy1krQMOAR2EsgXJWTVfqxUGYpNcQSyXjIGZD4KQbMJRiKtxK0hk2rrBi54ydiikqhFuDO/Jd&#10;MQuH4/7ySBCSyVIRum/Kp76rlLuJG10y8X0p9sAo8WcEJ1Kl/vcJf9GwWA2TtuGlk1q82ytm9hrQ&#10;2aJzI8P/QjO6Lya2w13xbGWRUDoPgkGzLZxumPqBMHRxcP/owskEHuf/CFJbzzYQx7nQRCjnCouF&#10;c6zHKB8kejHMUjdrSvU8huzEfk47wxL65+P7HDF99ph+R+yQM27YFQ2XrM8R1T8f078QKzgOVU4E&#10;uNE8KU2PCmqxwTNBvK0xtl8rpdl82oRABEdxhUyEhncbRzTfdqcm/GJjeHEwbM/aph0ky9DB6NOa&#10;RE6dZJKCGHRs8C8MpnFCOk4aXswYWcp6vXT79TJNQJxUZnUh/idqo84Mvk7Ph2QQIjj417Ue+3Xz&#10;PA4+foAIjmr3KBMHlj7Amui3OQvFUtl3hgniwB4NuZ69EjWcd58Lxn578daV/56OQfmHRePYUtUb&#10;Z1m/pbhltPONzdj9PjzteUTq07Dkxwm3cm49r0h/UJh0Oyfp5vO0OznJt56l3X2JZVRylodvwIEj&#10;R39et/G7H3/+9vuf//L191/96VvYv3z19f/456/++z9/9Zfv1q1Zv3vbnjNegYl3Hpe9yDPBXhY2&#10;Ps6pTbtX7HUt62LETf+0lzFPa9LLe591jhe9csDVKfmwnAsnamT+yWtn7thyztjyyw+Lz98tPnlL&#10;es6Td64X75eeSW5I9sdPOR9/ezZKpeTnbwniPHv/CWEqfDCh3pDoJCXkqTOtheRvv1qE/3Pv7fKd&#10;15zN4uTcCAk4dxDraomx10vpI4upUrITzif8xmDxORkLSCVN71a7b+ssbj2eFr+W2aBWe0i7I6TD&#10;HtIGmwtttyuUg3ZAM+laZGw12XwbrN6NNs8GZhdeqLOeNE4frZ46JGnd8DQkgde2vXQGcT6Wu8pt&#10;xBQExGElbArWTFNBpsLyY6XoW1WJPj1eZMER8LauKSWk8nMx+oqJdWWTBHSKKED+S+EEU0rRLpj4&#10;OfvjenSVuWNo419r8sfWFrJbRj8j/TDxFPRy5M4UiSjYSpk8GHpj7b60g4Jh/4rd6P6ZellG2iAh&#10;8nx2reygyMrUcUGE1QQD0v1oH4j9KOKDpXbm+C56aexE4X504ARoRFJdaYnaJf4sGmHrSt15Sf87&#10;iLOZHBzr1mJcUtZYXEVtYIJBT28onCTHUCg5kjnFvFHFbvS/uFbYeFMp+TLM0i2zEjAqppzNhnIr&#10;O2HtKuX6s8MsxUCG/1IfGqZJXltFF3mbZG8RFSrl/d1GxWKCOJtLWZFqc9UsTo2DY/nMuioa9vZT&#10;KSdFJG96Br8CF2WrZFvvMtrwwBwwzCAwR++KYBAutG8vtQvQw0i5NK05q5Oyy6l4nl8t3XiNrmYx&#10;69UCnnniOB8/493J+7ic/95V8J7JBOwKyMdh8f7qCdoqiEP4RqCc/wDi/O+ADuwPqTfTU26mJN9I&#10;TslMSr2RHJt8HRaTFBGXEpGQGZlwMyohKzImM/xaWnBEalBkWmBSalBCkl9igl9SIpcx0R7R168I&#10;puMZff1SVPj5yLDT10JPXQs9ERF0LDTgYETIUSxDvPaGCBxz7ereiEs7Q89vC79CAZ3gi6xBHnJ5&#10;Gyzo4hZYmOf2YM8tQR6bAz22BnpsD/BkjlWo974gj72wAM+9gV77Aj0PuM1rX4jvwRDf/aF+B2Bo&#10;SPrVoSDfoyFBp4P8T125fPDCxYPxiaE19SVDIz3m4d62/t5mc29zb09Lb0dbd2tbZ0Nra01bS1Vn&#10;c1lHY1FrXXZd5b2S3OSXDyLuZ/pkJV96ci/w5dPwwpy4sqJ0k/FxS1NBQ11+RdmL+tqyjvYms7mr&#10;t6dLipErK6d3cHCwq6vD3N/Xa+5paTYNmDtGXw11dbYm3cw4ePHC7nOXgm4/i6wwB9d+8KqdPF9j&#10;OddkO1I7ud8wcaTBeqJlbjVSOlFPiodAA1ZWHG+cOdpoOVw/fcRkYdVwd8EpDsBnhYBzqsayahiz&#10;dcCWuWVhc0gOFNYzXUtsdUTXuGXVdL3GMxdNs+drbZfqZi/W2q7UE8252uS4IiAO/QDJM1Iay5c0&#10;nFU0hGGkrERj1bxYLoFLDMx+XU6fldpVUuoYDUanAd320L6FiEGqFzM5uW8htN/FtJHBhYhhQjmK&#10;4OC/Ef3OyMEFBXEQ+sLJQNyLcZdDL9XO5jES66hMGg5hCAcchd9l/8RF8GonAqJHBdPKJl9COV8a&#10;vCVcH1zJk7UzpzAwCFUK5pYikoLuCsdQeZQcKDfco8gOTRAcGFkAq9yclQ2U43NClIwUuBFCBA0/&#10;cbqRVd7PiVonIm39eF5qqONSezQpw2jOr4VjnhpnMGRGy61c2+lW79P8MqFMM/UdBgcowixlktQT&#10;IpHVHtCzoObfs+DX7fSlOC7Np5PFkqTI0awPxk6RjsNvcYjtmo8wYyR2aU5yRA+8KNe1XjdOhHuk&#10;tylSQJy4fvccnfC0pXCVFiwfIqqdOrKQNuJKG1mkabHzYRrGe6xBR0mTwudprDlKo09Av8EFF4Ee&#10;g6TE6/zP49culR58ObpU+OFz0cffisdoJeN/heWPUVY59/0n6pAxb4tVQos+fC54t1QwulA46ip5&#10;7yqH7yVQDrNYhZhjmvqMhlH4kATU0Rezweqbhdjb6DIcnYdvP916tUQNxSGZqOynwbMUyIyKiUq6&#10;iZQaVddFQxHrI+GAwnXupvtI5cUVEAc3BRcc5tlq82iZxRJ3gdmIImmMx9ink9lSeNfwbnqKghKG&#10;HBaVE8iG7K1Wx4XGWbrsBAEdZ0T5FU8Xu5SVJ43dTq3lEKsdzRxrsB1tJBrCrqlG047Y0EdXyQ6r&#10;dBtFUgTTEYLJCgFHcR81rMeSAIdMcSgbBcu9hhlm7khlKPIvBO/AcpfBcsg09zuIYyIjA4b9KPZN&#10;nZp6O7rNVZO8J4T39pPNc0KZsZ9unT9HLRWCWco2EnBWJFRwrRpnV6UiLjfMqnLWRROz6M+bCI6f&#10;rhNkvJHdKV7Psy3z2D8RLlyrRql8JNJXRLgkudKtnlNPXP4wBXTIoPkSx9ktwro7TbPbTSyNpODL&#10;VhNhl821VprJtq1+dlvj3NaG2U11VhjXyEdspralzm3YEl/ZVCNgTZ1ts2l2c519Uy1xnK0m7HYO&#10;6zdWWbcYZ4ng1DmUj7PNQFkckYi2bSNYw9QqVSDGErZpRQea8A3rMcmsVwUJzPDt0MZ3N1da1stU&#10;5Gpq1VajTVAbAjcwdZLWS8mnNZWstE0kwmBjWStRRFYaM44HPwRTZhAPgHwc/IRtt4loC2EXkxie&#10;qwY7AZ06zbFyaMIanqJjtXN40vBcwfgESiGqA/Vzv1OfTFTaVqLTnjrbDoOFbSNTt3DM6yumcUib&#10;a6nZvK6SM3I6R6d6xpsNVpJxqmdgaw3WddU0uHrcpnp2o5FL92xeJYu8wkjkMUqtq2obT1wwnV8M&#10;NqXeCJGHbB0Y2j+UWxDbUzNFjEk35PsQC8BXFAPCDnXPOhtJWg2cdXFG4aOjoZwR3B2sh59K2otG&#10;AmL4L8IDuKrYHoaPSkv5UaAcGMtISSUpZeUQ0FkhyPwoU7jq9/9Cj58wjUIwMDdwo3XHi2fWlMz8&#10;WGz5vnD628IpmKAqwu0XfRz1y38tscBTd1crLxbFmTzmC/xShgPD0boDEvzud0IOUlaOm49TPv2X&#10;UvJxiDFVWMhU0nQzNFTmUwruIobByarpFRBc5nciEv14SaFaj2dS2ljp9u/lIGW6e4Kz7iWT+OLq&#10;bcUOccE3VNoQxeGMfi6b4r/g/ZdafiyewIVFpCG/qxoWk+RblXNK/6eKaTw/P1dZsPIHxH6VU2vK&#10;J9dWIBrhJL8a9kZAp4ovHSeZEZPw7WDxfrybuwzSE4puFzs6UoPp2sElg/8AX4KUNKH3wvE4WUvN&#10;LKyHkVEo3suXLqKb7dsgc36NNqnvNqsgDtwDuE+cOeggoqEjOAbuaz32iO7ZyO65KDNLT8YOYeSy&#10;Xx/gDI1M2IjorBQ3wOClFtlDu04EhxwKv0YbeTet9isNVuly+btXmkmIxqgEIy0UI5Sk96J/VhFD&#10;GJ2cVgfMr3WeJJ1OzjMJZEN1f7iR/vBSOslIRYPKcXBv8F+MpwNMvY8fZlWBNKnjeXNkOXN4MXmA&#10;IA6OMKyX+VOhvRTNxZnygFkFiaMwzhehWlw/q26tgjhJA+KQDC6kD7COhII491SCZ8T15BXLeL98&#10;vZTzZjH3LcwFF6J4dL7sraN02FLU/bGk64PBPNY2Mh2R9njz4cuXQpIOXwj2CE2+lvIwOD4rIuVe&#10;XNaz1Hu5affz0h8VZDwuzHxSdPNJ4YPs0uwSY355/bPC6ke5lU8KjXlVzUV1HdmVjU9LanMrm54W&#10;1T0vrH9e0HD3afXD5zVPcgx3nhTdwh7u5GY9Kkp/UJhyryAy/XlYyotTfinHfVOi71ZmN4yW91pq&#10;RhxNY7+Vj33KH1t6Oep8Mep88mb+6Vtn9ofFZ6MLeWOfX75bYm47XZpPOLunI0tokBz9bhkx6sM3&#10;PHEYPC6Fb24OL9wYksJhLFIGr2yRqW1sOLG89YpzdW6ta3h0r5lUHje0dM3sUnEiWjdl+yi8AM+8&#10;Zc4LLnqjDebTBF/I4d86F9hC0k1IuyO0Yz6kzR7YPOtdZ/FrsPo3zQU0232b5zwbEMLMnKpGWGQ7&#10;XM0ZI0Tj4mZQ4m1bpbsOEWL+HRL2b12ppb2xZHJdGVlya0SWHt3L1+Xsc74voz49TF9/vOkC4tAU&#10;6v0F3aNIuRMNKbEwkzR/8se8caz/SSS60LFgM/Ry2sWhcyOIU4Bel5g15dUFZOfOBXNB3yK0SprC&#10;QzCl/LDmlPRm2KGiQuh8ZAiYRuevKD/sl3L2J7SV/+LXCfSI6WGsgjg4zl+0+KCiNjpVIAMHDgaG&#10;DbDZeiHmuNXQBMfBZdxaRuxmYxF10NYXTK3Ln1ybR/s1362koyCOsmO2FVu2so4Vrj/ugnVTyQz2&#10;phMAygDiNZSeWbtlnCYPo3RSulCC6WtWTpDdMjrwshmiWqWitVzOHK5NWiWdUkfcv6q2kWEkpanc&#10;o4CkmGFv3HOJYvFE7jCyY0CnDyPp3ruZY25hiSGT9VLr/NUOp695yd+8FNRD6Xf0PxF9ruuDS9HD&#10;NESjcUOL6BhTtW7MkPPe26UXY//27P0nvERSwc2V/95VPEZxnKoJ6ntqRlXNxGLdJBEcrS8ugI67&#10;CK8aPqp92f5DSkZ6yo205MzUpMyk1KzUhPT4pMzEpBvx0WmRcZnXk27FJt2JTbgVHXMzMiozIjo9&#10;NDEtJD7JPz4hICE5ICExMC7BNzbeB8uYOO/YeO/4OO+YmCtRUZeuXz8fGXE2IvxkSPDRUKkwFe57&#10;IMJrX/jVPeGXd4drCtUVWvDlHYEXtwRcYFkrQjmXNwde2RLssS3Ya3uI964gn12B3jsDvXYHedCC&#10;PfcEee+neR0M9j4U5HMowHOvv8cufw9uo5I6SswJ8DoU4H04KOBkgP+Jy1cPXLp6KDo+4Fnuva5+&#10;lgbvHezv6Olu66IacVdPe3tHU3t7fWtzVUtDeWtDQb3xmaHsbkl+St6zmAe3vO/e8Hhwx+fFk7D8&#10;l3HF+Wk1VQ9amwtbm0pqjQW1taWEcvq6ewTKMfeyOFa/ua+XZu7r7x4wd/V1d5h7u4ffva1uaUi+&#10;c8srOt4z48n5W8W+ueYgwwfv2nHPhslL9ZOnaieP17GyOOKl400UayArBzGAuwqS5XCdBf9dRXDI&#10;yyBZw50/tTJXrJiO/otYwPG6GQUC0DhRw3qrKoJz2iT4jqQMYOxXu9BIhAJrNGfqcoP9Qp3tsmlO&#10;QRyYR/M8TEk6K/wUMnH+A1jj0erw6VxQHAdtNyAi/yJoIlgJZ1dEDUdhBckEYSpyQLfdv4sDs5J4&#10;hYxDI5Qz4AwXBOd/Z+LEiqqIEhngPWDcDRf5FZgwM+GLsJb57whOhwNHsgrcwL4EcXA6OGYetsi7&#10;6vnylKVxvo5sJjdGs4rjKNQibVxkrjcSTTtTN3vWRJI/aTsK0NSzKjzCS7hfitPpGiX1qOmNc0M5&#10;sufTTXNY4j6eXql3rgwdRXPggeG+IwS9Uj/LHHgBdDwkXwxDoDg9nM3AR7kjSjiSuyD1qnHl/bpY&#10;o13FVpgZLhRWXCts5tEx79nhpARPh/NqJ0HoKx2Oq+1cz+Q4kTdaKVNNcEHFdwUbYgcHjy1SuCS4&#10;L1+aFiCPG6S+MvwquETkJ0tlioQhppjiX/AO1XBbY/oXBABaiBSukKaDKXuF933QCYsXhkuSyPqk&#10;DDtThl2JUgo0nQ4Ei2XcgG8x5Lo1tJA1uKAqPA/eUHXv8egn2EMCLpQifvR2Ea5J9ofPOWOfcz4s&#10;o9vNe7dY+GERLk4ls7Q+14jVTaK3/Q1LVcZBX6yyONim9COLcT5/43pIx4UTgDjHODlmdXDhKcpE&#10;33xknzDIuqg0hI8RvDJkFAvsNR/RbQ/tnA3tnGN1hrZZnxarZ7PNq8WGa+7RMnu12UZrmsNSlSzR&#10;pt5NhxM+MT1gvHdtfEmZRcV0KmHlCL6jiVR4eE4JzwsP25eGNehqjtayw1E7Ilwz6uMYZ44ZLGgo&#10;xUz1dFcxGuW/uEEcUWyBHTayYNMBIc4Q2VGrE2ijxrbPsALl1Np2G5lDtAriqO0y0PFSPgvTjuqY&#10;ukUCTpNd5WlgaBxroBSxGt6vM832sy32c62O823zF9sdlzqclzqoeKXXRHsn9FoIDxBFaISAd+dK&#10;g001PrHEes9WXls0ztVZSM9pZJ04vOBnmxx4Z4+J4hUhm1VijlwlvsX6RuPwcGCEckgdwlnvl4wq&#10;Wt3cbtPc7sb57Q32bfX2bY32HY2O7U0OAi61to21MxtM1k0Nts2Ns1iuN1nX1c2sr5vZ2uCGdbbU&#10;E7txwz211m31s/i4qWbF+K+5LSwjhaWo9rIMk21brX2bcW57jX2HNLatKOMIeqKgiXVTJT7amGEk&#10;HgwpKtUzWw3uNCj8dxOC1ZVYd32ZZX35FHOjZEsBbshDXi8h6K9V5CYgfCUVxTj3a42dkiVV1p8I&#10;ZMyuM9rXG2ZZ9UlwHAVxNq9gSTuqST3APrcaRbOGJbRsAujM7WmYZX10E9Wa9zdQI3lPDatNHayz&#10;HzDO4lnC06IPjKI2B0RvW7Ez/bivTktuTeN5w9MFn57pYEYbfgsHjyPfUM0DI6e6ZhaHt7VmDv+C&#10;bWEFK7p3uMiSGjZDJpGRfKIVLg9FFrHcUEkqPpEUUURG2L9GxJJ/IaeGUM4qgqMNLL8rnVIyzo8q&#10;qSNVq39iOVW3CrLiL27vXPxytNdKxhAMPu7vjjs8VGlrPECwBg0h58P3hRHdkJWK4NA7X9F/ca93&#10;gz5u4EaxGzj6UvTqd8PHL21NoeXHIssPRSzexELgRVN/KZyEfcuJZUYL2IPO6CLCgf1SMLW2UCR7&#10;JJzgr0hldHzE3vTnsF6xJFKB1ATK+bp48k/FEwrifF02hcZKQasp8l8EysFp4qIhLkJDr4yeoy61&#10;oRECHmZdg0uBjxo7IVxZUzC+thghGaIp5lhhM3r/wmOC4flX1gzRlgr8C4EQYg+q26wrnyL0Uz4p&#10;k8YMCHG/lP+PB2NN6eRPiP0qLOuraXh48BIpSIonh1AgcU+WS8Pjh2/h5ZVXj7DmLuPsLokr8Kgf&#10;qUNXY0c/rGANeuPjJjoScCqw8mgtRb4QvsLQ0Ep2cF1gqzN5CuKseICs0I9BH8GzX8c8vCaO4512&#10;mGiRuEVkMR6Fdc1F9lKMhjlWI4v0tcQfCyeeQuYOttTKBmjwW10sdxDaTYGboA6nfyup0EqREF0e&#10;0oLQr644PAyWZE5LWMkya0gHrH7ucsMsBQ2FSS0gDmEmHGRg90IAwv5Oll/E8OfV7oSLcqXNjqU3&#10;nMwuZ6DZFdLnCoX/AL9CyLAsLzBMFCahfz66j6Otjr8YnVUB5zozxOfxUeddYvsW4vrJxEkaWISv&#10;kjLEiSVYOouBLqzWqGJh79ecvHnxVrSBX7vyXjnzX9kr3zkL+yeLzGNlve8M5vftr6Yaze/isp4l&#10;38u58bQ4/VHBi9Km7HJaTkXzo3zjk8LaZ8Wmh/m1T4sb7uUYbjwpzXpWnnk//8aDgvS7+fE3X8Rk&#10;Pk+4lZN0vyDxQX7C/by4uy9Dk++Gpz6MyXyGf6XdK066lZt+N/fGw5yM+y9hmQ9ybz0pzHpUdPNh&#10;8c3HZbeeVmU+qoxOz/UKyzrpmXj8asJRn9RzCS/8HlY/6Zmo/OAqfecsfreQPTKX89aZw9wrEpxf&#10;ji6x2tfrxUcjxKqoEu3OomIK1V3h4NwaciqCkznoTO93pPXPw9KFspTBUmLzq1rXKYOkMsHrIzF5&#10;aDF6cPla/1KQ2SXzhSzc8TuLX8hZeGBgXo023xZiNH6Ns7CAZntQKxEc/0abj8ni22DFSu8GIjgY&#10;uOGrw105arTtq2KNS9Vow0vE1w0jl9A3yDPFWFM8ubmElb+3ioYxNyATh8JnhIxLpv+MLoiUQHff&#10;wt6YQDARHEFy2T8ongJDT6LdCEXcFV4XcXd8haX6KEAj5EQFcQoFx8knkk4sZoUhiK+sKaChVyGa&#10;nD/2c8G4GxDBT2NNATdGD4b9K9SiPbYi++zuyme05yFvCFZmIdXRLWMsGaxFXKl5WO4OUECoXzgu&#10;jAnHUEYN5SFKt4n/biyzEg0REAcXEMezRepzbyu3bS6Z2SB1CX8VEIcITuH02vxxXmfh4yj1Zqsu&#10;y2xuBKeUpplc7FqF4Sh4CoY/N2SDNomipSwIuAqlYb2epnbgqmgD24iOVJY0OdpfV6lG2KCCes8c&#10;OmXn3H8lsRusYaGraisxdOmK4RTBtYCbCuf2pIn5MRfoTjs8uxZg/l0uBRz9exbQwwSZF2W5wIi1&#10;2w5vn3qjg84svCzvP+M1oRCEe4aYSVUlY8sVQsb5fwRxhIzz/4DgrBpCD9gf0m/dyrx/J/3urcQb&#10;qUm30mMzEhJuJSfdTU69l5p6LzmNlph6Ky4x/XpscnhsYkhMQmB0gl9MfEBMon9cYlBsgj8sLhFr&#10;fGISiOPExnvCouMuR8Veioq9EHLtZGjEyYjwk1RBDjoe5XcoyucgjHWsruxUPePgy9uCRAon7OqO&#10;wHObFM0J89gZ7rkLhkbo1R2qjqwJVrAQj32hnvtDvPYHeewN9txHpo+QfRTrQTvAc6+fxz4fr4O+&#10;Pkd9/Y/7+J/wDjjl7X8mJMTj4cOslmZT/wA1bdq7e1o6e5o7uls7u9p7Oto7Wxqbqxsay9rbypsa&#10;8sqLb5QXpeS/uPbwts/tG1cf3PF7+SwyPyc+NyepvPR2Q31uc0t5XV1JfX1FT3dbX39PT3enuau7&#10;t9vcMzDQNdjXaW7vNXcOmgcG+kdaesyd/YPd3d0tre1VjV03sitDbuZfSsn1fdwSVDQSUv3Bzzh+&#10;tW7yQr3lZKP1aAMnGA9LadjjDQ4EAJqGoBGCO0gQlg3t38+riFFpBSEEBnKpU44wA8EGwjBOqh9v&#10;pGGk5MT7Fwk7ig5IxpDkEK1kUV1Fo95+2TQH04wqjKYXTIR+VtOpLiOMFPaNh4AgGEF9OhewxBos&#10;1VgZByaFjVnbWLwEqYPAIm3+nayXrGzYQEStK3UBWES8D0YyTtjgQviQK3wISyZYMbtqiJo4RHBW&#10;QJzV8kkYkhHwXx9g2aYw1hoQeKjTIbkn5JJgpGdKV+ucYPy033GclXQwGMWPpf63GoEtyUFTQhOu&#10;P70NqQ62AqsRBeO/DCw3dq4WbRqnyFaYOLCjonC8gtC5I+T/YArYEbvB3dFgW9siaK03bgXEIYUK&#10;B7ZynCy/RT4R/CQG9m5yMqN9TbGhFCjxNa/2eTg9rBrWZvdjcc0F306pUU1chkQb3DWPTqdnlwvL&#10;qx0LCIOvtEsw3Oa4im/RYcJOiOMQypHkOOwKX/Rpm4MLGNbjzl6WlHK3Og/uEVwi3KyoPrqAiSzS&#10;ROllzSyNH3LFDglRZYD+lrqGWoAMj0eQlC1jRW10lL1iqzAfkRFuSSVmavrw+dE1vyM+fZLZ3mOP&#10;7nbEmecT+8gJhxsHf054PRRETHu1kPnadesNk1ofvlt+IrVCcz4s50nV8/LJT9WTLEQFq5kiiIOu&#10;VqXIDFNL1VPLhmkWGi9+v5j3bhm+zu1BqcpBdRuCNfARcSJhPW6uE5ahOIVuh18budyhIubH9SLU&#10;pzhOuEgOYQ02wFXlg4qHtpUl/FWKmGVHmua8ZImV8Hhwly81Ujr9ErxkId1oahUBuFaHG8FppggO&#10;Hld0FJq5qbO1JJGJ60wgspbMsmO1Fpj7Ia9jhuAJw8xx4++m2k8IGDRV6kvTjguNg0YrTeAbyvrW&#10;UqDkkNS9RrBNgEZSsXYbGY0rzKFRN+JtUicMLFSk0jb7ycWg2O2xZrJdTjfNa0INcZNGsm/E5mB4&#10;Oy602fG4EnzscCocCe/Qr5vyzwhUvFfKcikEhiWvpJRoESK3A4GBTu16tOKFmrvUwini0yYi4+g/&#10;jwmTTsk4JwSWZRAiPbNcKyuDKw2oVig5zAZSVojJtqfeTrFhkwO2rd693F5H2AWmhJpN9XObG2c3&#10;1tvW181srJ3ZamKqFLOlSPS1bhd+Cgy7wnK7CMrsqJndXkvVG2ZOUa+XIMgWg3VLtW2bcY6gg4Eb&#10;wIg+EKyZ3mKwbDXOKBixxTiLDRg0ShUqIjKS+qSsGbg1GyptcJg09GVQyjUCWCCCFexmnYgB/yz5&#10;QWuqbD9V2342zv5ssP9omIP9UD0Lw5q1xrm1BiYuradMMtGQTSKdoxLLe4xznCmtluOpmYMRdaqx&#10;7aib21U/t7OWENieeseuulnmghmYF7a3zr6zmrOsMCk9RmiGOWsmPmx8okSnGY8ZxlblRqGB9cRx&#10;DFYKCZnsOHGNmXGyOGv8OqV8DFbVhKaoUB2ZQbx3dfYdpFPhMESByECHDzdF1IiosyOQltWNB1Ux&#10;cwrnq/DNLzWza0ReB6YgDv4Lr1Q3UL4SrqG6sKvTqsQOmE4Fp5OUcsJkK3QbONnqleIrCvfA8141&#10;zhsLnMHYo2yatlI4HHECRWFEQ+eXIlaz0rCBgQfnk91MGZJlhH2j4Avhm6JpUvElGmFAUsTp5e8K&#10;pr4rsnxTbPlzseVfi6ZgfxTxmq+LsJ6bEespmlotm8U5agkPcDww9cixHzxa2Mx9GKX01zVw+rpg&#10;7OvCcar2SIbXN1hTNsXUKlGAxpP2fYXl2+JJbPNtkRT/FhaPznJryKRHu1ZgI4WKFJxCm5jRyjni&#10;12HrSt2RwK8I0hBBFU4gSOB8dQlJOjr3u6FsSglrzL8oZxbGxsop3v3KKUoq1Fr5wtbzNeQ7WMqq&#10;K8yNEuxv9R3cZ3LsMjK9Ee8vnvNNNbPrmaZn22Dk2/eLcPvxWOJx2lgpsKbRur16eneV5RC6oHo7&#10;eiFN1lYwHUuSIg0zByjZboEdraWhU1JXAS4KHDz4b/BMztXbz8PDEaMjx9KEnPiBDxDY6QjunCfN&#10;oYNFJzGOB3UQ0JHaQPMY0OMo5UbXS5PZBcGRabNOlhYKaJtVETcsyQhulUyoVi2YxVJZ52tFo6dh&#10;Fv4q5wNWqZScFeC5HNXxxUAmxbla6vtcqLPqTJVX45yQjmcD2sgyRo/NGottAt9I3brfa0HABWqj&#10;r+LT4/SFq9BPlne0KLBoUljcAEGc632kb8MI4rD2OWtd01ehto5YPy1pgJUikgeXlA6cNkw6yY1h&#10;ckzuvZLKDK+WMO4z1ejt8rPXrpevnHkj9upRZ5F5stI8YRocbx0eH/hg6Rp69zivPDzpZlTa/eDY&#10;zMRbz24+LMy8n59y62XSzecpt3KSs7KxjEt7lpKVm3q3IOFmdmIm/vUyMeNp8o2X6Xfzb9wvzrxX&#10;dONB0c0npRkPC24+K7r9svROXgXsQWHNo1LTk9L6J8V1z0rrnpbUwl5WNGSXN7wsq8+paMyrai4w&#10;tMPyqzsKDJ2FNd151Z3Pytru5DYn3q9KemxMflabWdj+pOFVTvd41aizdHS+5L0rd9SZ/Xbh0bDj&#10;8SsqNz9563r0ikaNm1dkId0ZdmYNzsMyB4ngpPU7UvvsyWZaitme1j+f3GdP6nck0/Wap17SILPS&#10;YpmmR1Zy5MBixMBycN+Sb68LI7VOOKnBaWECeD0nVK42zuIRouExaLDBvBttvg02n3ouYZ4m2+Xa&#10;GTxddNRr7cdr5w4aZ3cxyZdoKV43DDcYqmC/Vk6vK58iAbNien0pK09pFUW8oXjr8YJLnE+O5Pdl&#10;Myw2x3rebkwZPSrhgxVcg9iHgC/ovmDoZITqIoQd9H7oG/Mn3HgN+j3BUPARho2184S5uyM31ZG8&#10;mF+LSHvR9CUSZAqnSMAp4VJJgj+VsIfUIUB7e+1FdSVsbSmOikShH4snVLHr68KJ70qmWO6qSIpe&#10;yZHgePAV7kQwfXzl+0KKH7P/5MmSzLh6vhvK3SAOE5QUCBP5m+0VswrKrDJflFmDg8dyc6mVoE+x&#10;ZSO+WDDNxKsygj4bi2fWl8ysw2alGMso84zjJPdTEmNhPGxcRunb0edjIPgeQ1i5W4kM26+ttK0t&#10;t+KaY+BQNEfRdgV0cLT6UU2HUWrfiOk80y/V8Fusm6tmdxgd8H8UNdtabdtf59hfM4s+9nSD42y9&#10;40KjFG5mMRz2LR7tC+htaB0LsIvtDjicrAaLCKiD4HVMP4vxpQ85s0acD96yjtuLt3iPlnRWuOjj&#10;UtnHxfIxl6p2utOpxOo1nWrqc+2023SqWFQ43UY9h4nlP0SnpqTezUq7dysxKyPpVnpMZlLi7dTk&#10;u2nJd1KTbicl30pKvZuUeSc5LSsuNSM2JSMqMf16Ykbkf7CktPDE1LDoBL/rMZ4x8T7xyX5xSURz&#10;ouOvwK5FX4iMPBcZcTY69ExU0PFov6PXfQ9GeLEqebDnnhDvPWHee0O9CNaEXd0R4bEn/MquoAvb&#10;As5tCThPQIcrPXeEXd567fIOWMQlCuiEXBK7gm/tCb66O/gqERzskFCON/cZ5L3X33NvgM/BQP9j&#10;fr7HPHwOe/odDQg+4+11zMfzRGjwldu3U2rrqgaHBwZHXnWZB9rMfS1dXW09XR29nS3tDU0thubm&#10;quam4sb6bJPxYWXpjZwXMfey/LIyrj6865/7PKogO74gJ7Gi7E5TfX5LY2ldTVGjqaKns2XQ3N3b&#10;09WJv76env5uc193n3mwt2egC8uBYXNvd39vT0dnb0Nr99OCqpSHRSE3SrzTy33vmCKKBq/XjHlX&#10;fTxbNXam3nq6zXm00XHE5Dje6Dzd6DxV7+CMN8InqYikcZeEXu6gC8HYyXpyN9zhlsq1NAjPv5HZ&#10;ELAjDdbD9aKRbLKcaJoloCOkHuYByfQ7IpNzjdQ2do/xplmP5nlq4tS7oZyrTQ4ycVQwT9Kvrkjf&#10;ylweYdyo6UyIthXBIWIi4RP8A8RFgQii2h0Ik8L6FsP7lySOJV8GUTrj2B67zocw27mftZNhqomj&#10;uVSw64LgwDAYazoVQ3SmqDAZGyOuYARkbVzvX9SdhPYh4CdKCltNDsLYL6lVxCzIWJHiWYr6f2Hz&#10;zLmQVDJcDWXl4NxxleAPIdA9WmM5UWPR0Bc3Ak7JGQRvRngeMyeNVrXVvCr3fcEXJalK3S+VRsZH&#10;ei2sOuHm4+hNIV3iCxqOgjiMElcAOPyizmXhqDTZ7bKoUMNYBM1E0SKlSsG5galOs6aT0MUhJWHO&#10;s82B26QQgBsm0BG0zXmpw3mx3Xm+1YGoGHYO/Vc7Cx4RF2invBFnS5hJh0DXhv5L6TleLXTdQrud&#10;kX2s/oDboUgKjIibyFHjxiUIiBM3RKIK1uO/1weI4FzrXwjrd4b2EZ0JloIRgb3Em8Tk3nW7FP+G&#10;UVxppUQ9S8sLnwsWaF4IMLNuKIuddTuxnhN3kuQlBQ7IeYng8zavej0RZntUvz16wBE7aI8fdKSO&#10;OG+9WXrw/tOj0aUn71zZ71k7vHzys2Hqt5rpv9ZIcfFVEMc49ckwDSOIQ1Xjj5+fj37OGnGRsC0+&#10;blDXHNnpkt+HZYDoNMF8mI/G6cQQeMk4ZikLgheBs5cyN4j3Aq4wFf6oQzSPC0vSDd67etuVBpvO&#10;TLIEiVBItNSIsNMlS6hpTn0gZaejjTWEIeosZwV2VOI9RbiINrrRSX2Ajxmmj2NZS94NnkwYgUhl&#10;4ogdMViI4wg6CS98VfVGskFpZOJgpeAXiDcO1IlAicHiZkPUMC+AsbRp7lDd7H6jdU+1W69XwR0s&#10;Sdipt6NxqH5Ws6iONNopUVzPan2nEIc0St0o1QhvcpxrnofhWcVTer6V6WOe3XDfXZzZQxfUIbO1&#10;6JRWYEe8/rArDaQ4eTfbvJqsCDYizHhWl6L7F9GgOPfAYojZhf4KPQNeqNO1uHR86fDq4TWU9xQB&#10;0gyvas3vjEjlSBLVbXST7DRKQXy130hS0n4hHBGCqWXhbQGwKN+Li0PQQSRv9jTO7W2x72m2b2+0&#10;bTfZdprszC0ysawSDN8VDWPCCkyMqiacwYl6WDXLPCm3hQlTNbYt1YRvNlWyrjbiSXJbatyMG0ab&#10;pJYwaYhsnVr71hpGkuShCBcAXi/hDIE2sNxitG82zG2qnkVgSaBHNzMS6IFLBD9yVe0FcfVPVbNr&#10;qudg31fZvquyfVtpxRJtUnJE5+WXCnrVGytmEAPjgAniVNsQ1lLnuIYHs72OUBeWhHKkmNSuevvu&#10;BgeuA9o4O1wEXAEsEdxuM8wwxJXG1motQm+lpI4+bDXW43jUWxfONDuPm+Y06w2G5xPP2y6DdZdc&#10;1W0GGzlBos6j1bW0Mhr+i10dbLAfklpX2CeWh5scR5rnceN2Gi24lft4JLM4AMbncq221ToYllfZ&#10;SMqoIFWb8joGK6L0X42SclVlUxHltSy9IVOCkpBFUEY8TnilRM0qRLIHG4h+Cq42ITbOGc7A515P&#10;QIfbwK3XiVM68YIEwegZS3la5iUVuxnphE4Yb7D8Nhx3RS7gcKvnzanRQgtMfXGFb9QQY6jeDb7O&#10;aKSEgc03RZNfF05+XWT5U4nlX4qn/rlo8n8UTvyvkqmvyqb/XGr5phjxzwoHvoh5Vd8XTKCNIEcQ&#10;FimayyCH09GIhXDKMJwIVn5D4Gbiu1L8xMRfCsb+nD/258JxFcdREOfPUgrdLdyzUhNdtWn02Gju&#10;H5JQRBAchA1rETVJKgHih3VlVpwUVip8w9ipeHJL+cxGKZJCydLS6U0VBG6wXubwpzaVTGwtZzkb&#10;LWqzWwq67aqcRn+1s5q488Em+7H2hROdLjTwzOyrth2sse81zO6ssvGJMrHwP5bHWl0HGxwIGPDY&#10;40neVosXyrreOLOtnmQ6tAns4mnUN9dAdJL71/RVdJhVU/srJw9WT8OX4EfDzMFqC+ywkXUV6DTK&#10;VJO6KKdrqYqoroIyhc8T0KHcoRpngBpJ5vWFt9bmoInOCFNXuig3S2Sne15rPLu5sUMk49B/Excu&#10;sJ3yfNQe7kTvCk/A5lFvhXk1omG7WGu9RDjGdsaIDpPeDt5E1is02allhhdK8m05dsAM1qPVcK5w&#10;2Kzciq9c5GQVK21dMnGfqpJDBId8apm1grfWxop1Kx7OPJ2cFRwnqM8VPrgYObhA4Z4+e2y/I3aA&#10;CM41Gid+okS+J1FINwmEb6iRDLckbmgpnvU94auwuKdMPi2yGNaQ010Ga2Tx4evlxzSXwjc5I/aC&#10;YVvJ4Ex+xztj30TXW2vH8MTge2tlQ9cV/4gL3iGewdE+EUmpd17celJ461np7edlj3MNT/Prckqb&#10;sXxZ1JRd3IxlbmkrGlgWVXbklTfnFDdllzTllbbmlbWhgS0f5VTfelZ842lh1vPijGeFWTllN16W&#10;cPm8NOVh/o0XxUkPslMf5KTcz8Zm8TefpN7LTrn7Mun2c7RjMh5Hpz+ITn8Unf4kOTM35UZBTMqL&#10;8MQn3pF3jnrG7r4Yudsz9mh41tXM3LjSjheDlsJRR96o4xnrl9ufjDgfjsw/GHEKjsNEqhtD8zeG&#10;CN+k9c+n9jlSiOA4YKl9zrQBV4LZCYszz8f2UhE2rt+Fa8vpPZltDTcvYJwN6HVhvL7aOa81GUQF&#10;0nG+SXUMLHhoMQTj+fQUHMezYe6qyQbzqKNdrrVcNc3AL7qAUbgGkZHtGF8H6z7j3PYq6qxhoEG3&#10;yWkGmnBFq6bRo66vmF5XShxHeSVaGgmvuRI3BBy3/lLFanQEFwQuQTeCzhZ9L1ESkmLG11B1mFS+&#10;n4SMg37sO3c9KQLT2B692dfZH7/NHcNH9H7f5Y1hA2yp3R2WG8pt6JHQCymUzF+X9J+17JfIKMES&#10;7V8KqbCzFn1+tXVNGdH5VcOB/VQ6jV4US+32hZ5Dw3/RPTLhVBAQDAQ4l28LJ2HcTHAfbiaH9EuJ&#10;MDSFtokentXNC8bxX561wCIcCIqmN5XMoIfcXMasNMlNm9lULBlSZdQkRhdKrAfjiBZMLJjaIPlT&#10;2GZTwTQ5O8Ll2VDKvWFMWYMxpZjkGsJGOKRKK0erkikcLZbUhi+3UFasjGchRQDd0vIK4vxYNKUl&#10;1fU41XQA1TRYGAdTmedYI7UFyBGWiRO0MQprrSulVeJ5gLO0s9a+2zC7v4a0cXRH8GnRo0oWBfvV&#10;sy3zZ1ucsNMtzpNN8yRlIzxnHG1DSOLTbgvrsqMPUQX0e2+X8KY8fuV8/oY4jpJxyqRMVdUEQZma&#10;KRZOqUGbmpuUa1DgpobTxlI+Rcj+MCZhTVDYoWp88Q9Jt28k381MzEqLv5ECi01LjM9MzLybcfvR&#10;rdSslPjMhIQb8cm3kjIepGY+yky5m5JyOzkpKzEhIzY+PQaWmBmTdCM2KSMqIS0yPjksKTUsLjEo&#10;ITEwNt4nOSkgLsEnNt47Ovbq9ejLUVGXoq9fiou8lBB+MSHsXFTAiQi/w8G+B0MCDoYGHAjx3Rfq&#10;tQcW4rk76OrOwCs70I7w3R96dUfA+U2B5zZdv7or8vKO6Ms7w89uDju/JfjsFla2EjlkLq/uxhcF&#10;u9kT6MMi5UHe+4NZm/xwsP+RAL+jvr6HPX0PwYKCTgQEHPP2Ouxx9bCv37nExPDikhzzYK95qK/D&#10;3ANr7+5q62jv6OjobO9obDC1tNY3NFXV1hXVGF+Uldx6+Szq3k3vrJQLj255Pb8fkP/0evGLhOri&#10;222mvO6msqba4iZTWU9n00B/T18/S5HD3LLHff2dvaJ93NfbZYYNtJuH6tsHnhY3Zj41pj02Xr9d&#10;GfGoPjzPHFA+erHq4zHD5KlW5/Gm+YMI6SVEOV5nOdEwg6cE49yZxvkzJvvZOlHYbcBQZzlUO3Ws&#10;kflWR+umGVHUzpyQKrl44A7WWA7XsRKWMj5OtMydbLXDiOnUMV2C/FU8kTWWo9VT5xpZtBKGcf38&#10;Sh3xVRKKR6MDxqSD+lk1JX1g7ERc5NuxAPNqdyrFA+YO71vtzLuRLA8RweFENyJSTs60zyJqJXDT&#10;zWAVJuwD91KpNFFDi3AREPOvMm6YODPigjHyF4vuZzK2QgAy3HKlwgH47vVBV/jAghjRnBBG9cwh&#10;QlQfpJWbO1lQE0EaDDEezLuNNZgVfsLyijCMPIVqhNgYo4iKRl8UHWjEaQh6NcFKojtOK2nQK5Rg&#10;cnB4O6TiOzZQCAZOlWI0GgfqUuEzXHOOVSosjeC8me6I/pYahjQYgkMNJpUVBT/sXD2GujksdXrt&#10;cotT/kXqjfu7zfMqhUgQRybfrjTR9SEE0+jWpcbyvGSkI9q/1LoaDzMh5UqXC0t8xHqpc0RGjxse&#10;ki+i4WYztcx6tczhquLyUiWnbzGizyWJoy5mjY4so3Gtf0GIM/QCiVb0OFbdQdz3L6E33Cw8Nh6t&#10;c/pQebXO43nz63ThTimlAubdxpWao0dOkNCCrrbbPTrszAXrdHh1zfsxT96dKo9jw31n6e7eBXz0&#10;7bRrWTT/rllYcDeRHfh5CXDR3izderP08B0LMTwfJcWmbOxz1Tg61t+kk2XnK9A4M60qJz6Xjn3O&#10;Fzl6quG8WY6W8hahvSx+gQfev9Xm12ZDw69zzhe/iBehizQ0PIoBUg5fM/4UW+RT2ssHFUeLj7ik&#10;3qIB6d1EUjF94iZNpJrDkqwc3AVhEevdXAVxMKhQZUAq1uOBEdzBDdrimaRnr9R6k9Utji4kdjy0&#10;yh1DVLCvynLUNHcU7nUVi3CfNNmP184ySKjBBlwPQxt2om7uVL0dHRQa8MU5+KnKrySzwJRfw8wp&#10;iXmUqnrQKFImQsmRstwC+kj6FdoIs9GDofvSlKXDRsQnFp5FzbSAJjx4vDt4quGyE6lk7hin8uC7&#10;s/Np41RtQBeuMN9xMcpyY5T1brP5tFu922b82mcCO2xh3Tbcr9ShxaxXy3fefs58tZz5Zjn9zeeU&#10;15+jBpbwJOM6i4IDIh/beVHMOVc3fa528lKDhTCQyHO6jY8okSN0GgiZ8DrjCHFVlRh1iTfCdqbZ&#10;frrVfqaFBcL4xjXYLtRb4YDiVqJ9pp7wOnrvgyYyjw7Uz1H8mOW3SZaBcXqf2IpV6Dx28kRquMEe&#10;4xzcVsSKaMAF2V3D9cR9amibhFqic5Lbpbr2xirKuMAjlKVle93crgYH1mNLmAI92FJBE+xnm3Fu&#10;i2ZXVZNEw/wjg21jjR223jDLCS4pzo0lPSQ4WNWzsO/LZr6ttH5TNfutwfa9YfYno/0noepgs/VS&#10;GYq5SDw26uBQ4NlE5gsOldBVg4PkI5y+HBgMB6nHuauezJfttbYddbStxhkssWZj9TRsk2FqW42F&#10;8s+1M7urp3Exz6HXaltAj+rRLncHzwlfEAqL4GnHiOkG2hAkG/Bwup/A4w0OJu5JUXlN38PyVLMT&#10;DcScJ5rnjzc5DjdI7TAKMM/uNhIG0twZ+II4CyapqRCDIGs0ubDMoBFbz1nEKVz/XyuZgKPY2ZrS&#10;yR+Kxn8sniAdo4LUJxhDEWE/YflrGR3uX0sn4XTqcj12UsbSKthSWfTEfeD1lhDIEJ1gOsffFE2K&#10;5q6FE7OCbiDYWCs+N13wUivnS0sQPxCv+bWUk9LYA8IPuMjEegTNQeDxXcHEXwrGiaFQOcLyx5JJ&#10;Ijil0/9cNv0/S6f+e+nkPxWO/1Pe+L+UTn9VPvOnkqm/lCCEsOJhkElgQi2cWf2iGguDENa+ZUCC&#10;/37N+uLjWub8L0U0BCFw4hW1YUwCF79sGqdDd1/q8q5O3uI0vy2dhNNPkzQrePzEtki8Z4BBcIoE&#10;HAZRCE4QgEk4McXwo2hyXeEkIhN3fdySqS2l06uQDa10Ynfl1K7y8YPV03hyFODGUnHbC23zF9oX&#10;zrQ5TzbbjzfRjjUSNMQDIyLrK9rntW4xeHlymBioMCKe6j2NdpjWUNtTb99fbyfoI2DigVomoqLP&#10;lI7XesQ4fdgwdRhLowUHAztUNX1YUqjQh58mb9oug/78+Tq4FnNXGpgXzzmeJvEHWpyX6CE41HlA&#10;L8osckky9cZo3jjn3Wjza7HTOubZxTVz1gGjZ0AHpyVEkobTDDoPgX8FtM8HoY+F+9dE4TYY01RF&#10;YhbeI0ao80SR7LhWR41we/AGze432A7XsYFRBi4uRgSYzgpgxDlQMX2kalooOTOKQIlHShdUhj8a&#10;GjSZgUOEzyC/Reg5LfMeTRwf4ZYEdFOONFiG44jeuUjz3PW+2UizLaJvLsJM9ndkv7BCBGhIMDtV&#10;thluQOSAK2JoKWxoMWR4MXRkKWTAGTmyGAMXdNjJ3G3h22LIuDnyKbXPcWdgPufNwsueyYKej+Vd&#10;71uGJwfe2/pGZzqGxvvfWKoazPdfVNx6XPwwu+re8/IXRaaciubnJfWPCupg9wtq7+QaYPdyDLdf&#10;VGY9Lct6VJJxryAx43lsyuOo5PsxGY/j0p8mZL1MzsqOv/ki6XYO2mgk3H6RfC8n7WE+1XOeldzJ&#10;rniQb7j9svTWi5J7uVVPiuuelphgz8saXpQ3Zpc35VW1ChOnraCyvai6vbSmp6y2t7phsNTYW1DR&#10;UWjoLq/vL28cKqzryzGa7xY3Z+TWJrwwJOWbblR23qnre9z2KrdvovCN8/mI88kIy3Jl9tnTB+Yz&#10;hp3JA/M3Xy2m9DmTzfMpfQsJPc747vmEbmd8lzO2m/yma53z4Z2Oa73OiO6F8C7ntR5XhNl1zewK&#10;g7cDj9Hs8u1d8O51XmiZhdvJOLnJATuNLpe+itvjhZ2tsWrltfNG62UTGegYNM+bLGfE4NLAD0fg&#10;Dadih2rwG2Y3iN78WuPcz8bZHyXPl5C6UEERvROZpUSLu2rSqqgKWTmlBE3Y761AGOw0irhybcnE&#10;z8Xja4rG1hSOrSkY/2VV1bhgnDhIoTs3Csu1pew28a1fpcS4qhRjD+y6S4gEoTsiSzF/Ep3S+jKr&#10;QsyENvK5JD1npVzU2mKiRd8Ujn1XRpmY70spYaa6yOhOFWzSbpBoSPkM+nl2j5WUWkM3iG24ceGE&#10;Ctuj98MOlekDI45fwMPgzEElMSwMIj+VUAMIhjZnCyRxCVdMNWg2FE6uy59Ynzu+vgBdJTtPDCKb&#10;S6lMvCZvYgNGkzLbpnIbGizynY+NWcEQP4QLwnMR+uc6yWb6VXLBMAowYaoSRz6Nnp8EnErLd1Uz&#10;auj2eRalUyI1LUiN9N644AqHoYHzIpRfOr1GADjCcBUUnv8B41eVTTGgnyqtbFSyoCQZshXCZhVg&#10;CG04M5uMds5RkZY7o/NDu6RsKPP9ZWYIfiyW6L1FH0BKlzYgyrNdaWY6AnrI8G57bB+zLzOGF24N&#10;OR9QPnzh+Sgr9xd8WC4Z+1w+9ql8zC3FQJhmXMrpEtb5ZJz6jJXk/lvQ+Fw5uVw1+bl8fLFy4lMV&#10;6+GymsofMp7czXx8J/1+VvLtjKSbaQmZKUmZSWm30m7cyUy/nZZ+LwOWfCeV8M391MQ7SXE3ElLu&#10;pmXcz0zKSo5OjYEl3YhPu52clpWUmB6dmHotLiEkLj4wId4/OSkoMcEvIck/LsEnJt4nOt4rLtYr&#10;PsojNvxSTPDZuNDz14NPhQefCAk+GhJ8OCTwQKjf/nC//QRiru4MuLw92GNXqNceKuZc2Bx8YUvI&#10;2U1h57dEXdoReXlH5JWdYZe3h17aFnSRUE4oQZxdIZ67g712B+HrvvsCffcF+RwI8Nkf4HPQz+eg&#10;r+9hH59D3lj6HfH02e/ndygg4Ji/33E/72Nenkd9fM+GhHnmFT7t7usceD3Q2dvTbe7r6Oxubens&#10;Mw919JjbujqbWurr6ssb6gsa67ONFbeKcuKe3fO/n3H18U3f/MeRRc/ji54nGgpvNddkd7WUN9eX&#10;NdSWdLU3DA/1DfSbu7u7zdQ5NpOeY+4W6zUP9PcPj5gHRrrMI/XN5mpTz7MCU/zdosDMAr8HdYHF&#10;Q8ENk2erxk4ap881z5+qJ0FDUxtYkoOYDmOkU8bZM7X2k6bZI6aZg3VTRxpENMddd5wjN754qpFS&#10;EXiwlPMvNXHtlN1pnj3WhJVWfPeEKObC88BPnKrjzLziOBoaYby83OjOJ1JlHAycHmJsMN+Ko6ka&#10;hk8vdy6VxE5EQNwNadsxgrrV5noXQns59keIPggD+BU1EF3CEPqS3Togoier0Ey/ExY74EwYdsUP&#10;L2F97KA0hI+DDfBRt4wWnk708FKU4DhC5FmKGFwUXIAVmllBU2oZwBFBeIYQ+kscRybt3RP4zK9m&#10;FpJb2Ud5Dauho3tEkY9o4NLhpkh2ieiGIBIWVjAur25zWoq+K1UHQZ2G0MR3RGoa1xnD0gVpaBtL&#10;nTdT01+Em0hPsZnhB74rX6cHpu4aHLLz8MOanbyb9cRucFRnpBAvHgwOhNyYgeWlBlKNrkgCnWI6&#10;CPvPEWxiwWnl3ajBK73Y7sRSQRziODrZtcL60Uk8PgOC48B/wsVkpjocvm4CJYTM4D/1LayY5BaJ&#10;MW2+m5Um8DzIkklGOonn2WpjGabOeTK5BEfzbKEp0KYIFBG3VsotKZRDTAfPWxdv3NVOyabpnPfo&#10;cnp2Y6VweQToQaRNrKTD4dVGhOhK2xwZPW6xbank3c3jiR9aTKD83kLWiOvh2+WX7z9nv/uc9+Fz&#10;yfhnZldNfTJM/QarnPpr+cRfi8d+y/34Gds8Gv18++1y+qulWIKJnGVSvJLixG2z/ix7TxlvVYPS&#10;ZYAQxHB4OAZ9d+SsuZ5KjXgyO+bJSG9zBEnVVZmBdEMGPAUhjsHzxl24QmKU/UIj06kuNItqkkA2&#10;lHQRYhf8IXGJ+OTA+BBKGSatx6SPpca08KoRyu41oPOhe31Aqi1yylTnS4Vos8rBIaZTO3u6zg5T&#10;EAcxMFOlhFNzoH5O+Qu7pI44uTZGlqZCNMKK41JyBdurB68ZWPiVY6LyjiM5bpK6/vUktqDLIiBV&#10;a7lQb4XrRhPQ06PF6Sl0MzycOgGLK4nXGU9gaI8LrzncRCxxLxB1BHTYAmkzYeLQx/Q7kgbnM1k7&#10;Yxm378nop4fvPj149/nu+99ujn5OGl4O7573abJdrp9R6RzP5lk8nz4tVt9WAkAYranWNLAEixxY&#10;jBxYjhhYDqVS44Kicoh/ENV4tVA3Civ9upzBfQgMlsMHl1ldhYmHjqgeZ4x5IaLDEcbnBGGJoDlM&#10;aps+UmMhuECOkkR6nJMnmwYmaT5zO9CQZKI91dZ91TbY3irbnmqbsnI2V88QB6mzbTKQegPbqgkd&#10;NRQYhiMrGhzirMgOSSSh40JaChOFJGtpZ+2c8lMISUjulQJANCEnq1HMpcLyS7VU0S6fWVvJak1w&#10;Jb9DaF1h/a7S9oPB9rPB/ouB4M76WqI/cJXIW9Gjgtst6Ut6djhImCBWBKG2aY5Y3ZxCOThUppWZ&#10;sA31ibfBr2qw76izbTZapFyXu87XbqNlvxFDpO1iC9Xc8KZw7gHdhbAv0XXgfZFL7Sa3KsqJDvB8&#10;i3PVEEsgMr/Qyga7U2GBMboQWiVeBPcDj4DcaNshmNTGCqZZ4dIhkMAa3BqYVv7CTYFtqyT5SAj8&#10;03JHeBHWV0wT38FVLYPjTi0VQjZUleYO2VDcp2KagriltA1lTO3BTjZVMORYX454A+6saK8IA8g9&#10;w1lhW1M1+325dVUYmLIypSzgDY+fs5qSKKR8+I3FM2sLyZpZU0KvmuGBWwlCgI8ikWOQkurwsL8u&#10;n/6qbPqrcstXFTP/WjHzL5Uz/1xp+R+lln8qnf6nosn/WWr5X2WWfy2zfFVq+bbc9l3ZzLfk5kwj&#10;6kA4odPICCooCbEiSMxquxJvCF6jWMz011iWU8DYfczw8qUilTKMcAoawHxHWtAEv64Ijhg+KoiD&#10;sGF9CQM2nCMCCQYwIqKpqYIIPBBNaTSyTeROtxRPbi2ZFOxmcgesZAK2u3RiX8XkgcqJEzWWC+h5&#10;mvEUuYckOAkYRt3TLa2U5cKDJNnQKoQ3p6aAhVTWm2X3uJJGigiBkk8NcxotaHu/IDgH6+xHGual&#10;K+Z3sRNSIGuFL8mcKeuRGua3KqhEBKcWj/TsWaYjzV4w2S/WY5THSE1lQ/VV3N1pAx9m7V3RVvcP&#10;HgI5vBQVJveTQIkYBxoRP8awBUcuBFF3O4miMB2kCP3odI5MuuBqXG4S+ky9jQo4wsGBB3LUaDtQ&#10;ZUGff7jWvt9gO2AkdqPDCslERis/YhQQVtEREWKT6UlOUuLw6JeSfMoXmYckUoAK5XhLxhYMDYJQ&#10;TdTQ4ZvezgKO/p2OgG57MPwNsyO8zx7R7wgzo81pG82liiGIw7paceb5aLMjCq5pvzN0wBnc7wwc&#10;cAYOOcNGFsNHXGFM3J6PZxEGihyni47v41HXo37b484x44il5/2s+e308KjFPPyxw/xm4M1kZb3Z&#10;IzDhkm/MBe8oLENjbkUm3o9Iuh8ceysg+mZw4t3w1EcR6U+isp7H38lJuJUNS7mbl/Wo5MHziuf5&#10;tQ9eVj4vqc8ub8mtbHte0vik0JRd0ZpX3aGWb+iE5Va3Zlc2Z5c35Va2vCivf15melxUeye7Iut5&#10;6b3cqgd5NYoN3XxSqjWwEm+8SM7KTruTl3m/MP1ufsa9Am2k3MpJuvky6VZu2r3CtAdFcbdzQlIf&#10;e8XePh+RdsgvepdH2E6PyP2BabsCb5xLL0wzvX3xeuHBsCPDbMsasqf12jLM9vS++RTzfEKPI67H&#10;Gd/riu1xXe92xvQtXjcvhnQ5A8WBCe50hvW4AhEatNvDER20y6MlzptHJ3Pi0Ouiv8WSsYxU/8Dj&#10;iqeUrmwtn+rztTYtwMIHrNF2rgGxDx6S6SPG6f2G6T1VLLO4TZIQMVr9WkX+BXXiDbYfKqk0r3H7&#10;r2VERtAnaL4P6xmVuItVsQcos2wtn9pcRiLeZupSWdeXTquM7gYCGVNrSyZ+KR5fWzQJo2ZNEWtm&#10;byqgHAxsXeHk2vzxXwsm1hfR1hWObyjGZhNr8j/+kPPupzzmaa4AOgQgFPH5tZRiZz9hDSk8vxv7&#10;Xkng+qlw8uuCj98Uj32vcr+lKq/DpC2mgAmKjT7w68LJb4qmvithh0koRHKRfhSVGewZ/R6tmOla&#10;WhMKvaJ2jPiIo5KpBQ5DasShZFhZWzy5OhJtKZ9hRhWWUpEKS5ws9oBelKWshGWzwi1if6u/xT62&#10;bAZnqrDUGkr/TG+ssOF4cDswyhDTx1igeE05unrLN+Xs/zkcCFb1+3gkuPz6CuuvFdbvCziI6JQD&#10;xxehHcH3oLQc8+OI43AmA9e2UipCVlqxAUGuFRUeUnUqRHNHaxGIJv3P5dNrZYqLTgj8CqafE9Nx&#10;8yINVG9EB44+GZ4AXFN4nnDwEFTCr4vqW4gls2/h5vDCnRHnwzeup6Ou56OLguN8Kv74qejjUvkY&#10;AZqqCbJsSLRxK2x+rubE8KcKFkvhNog4tDz5qv0h7f5tWMaDO+lo3LkBS797M/VO+o17N5LIxElk&#10;9fG7aRkPb6Q/vJF8Ny3+ZmLS7RRY4q3klNup6fcysEzIiE3KiItPvR6fHJ6UEpGYFJKcQktMCkpM&#10;CY5P8o9J9I+J94mL9Y6N9ogKv3gt+HR0+Pnoa+eiIs9HRp6JuHYiLPRoaMDBYJ994d77wz33hmpx&#10;ca+9FMG5uiPSc3fEpe1hF7YGnN0I8zu7gULIl7YGXd0e6EEL9tgR4rkTFuy1k2Qcv73+fvu8fPd4&#10;+O718N/n5XcQ5uN/yC/gmLfvUark+BwN8Dse7HciwPuoj+cRH7/jV72OevqeybyT3NzROPxmyDw4&#10;0NXd29La2dbV297d09HV2dbe1Npmam6prDfl1xieGSruFWYnP7obejPN61aa97P74fnPY/OexZfl&#10;3TJVvexqqmhrqmqoq2xpbegxd3ebzb39AyTnqJkpxyPFrHr7hafTZTa3mvtMPeaylp6bOdX+aS8v&#10;JuWHFw4E1oydqR47YbIgjDlusJ0xOVjOtnHuQNXUqTrbhSbn2XoHRkGtjXIMgdkXFA98xEqpwOoO&#10;gU4jOG91YKniOCeaZo832tA+brJSV6XZjrgIDgH7R3fAz+gOI/0qa+OS8HEuN3A6RY1aOYj8tXaA&#10;ABzKWCFdYgW7gYnwCqNTyhiL8K1QYCRtRATwVkGcVShHEl6Y6iKUXakTKZnJMSoyRy20JRgacZTW&#10;c9dpThxZjB8iSQemmVaxI0tRw6TzkNEzvKQEkHCZioGFiaGhaI7gOMxYUS0MylYxqCb8pJQiPUEs&#10;4T2clYwJhVRwcdw4i8Ar8P4RcMLgSJEwbLQoZHNW6rtjSSJxteWscQbDz7kaK5YK3KwiNTp1z7b8&#10;Cw39IpcryJGCOJrTASOOoyKFJFxw+uJ8k4MDHm69kLkYaZh4i2GrExpwNAncCE6EpfB9ZhXEofyH&#10;yO6s4jj0R8U4zdg2rzRX7EHn7tSpuqyayq1MUEd0RIPnJDrWYu5i2MTyeuc1TwqmD4NoxBDaU2Vl&#10;NyFFABc8UWKiuyRoBVw39d7UjVPwAkv3v9qowQy70j5/qYPSttRj7pynMAr2I86o+pqcJ0Rk3mS7&#10;2kIUUv9FEEp+F48rjiq8l5qOkb2OhEFXxmupbYE4/8Nfs8c+F4z/VjD51/wJtp99/Pzw3fK90eXb&#10;b5fThl1JAy64g3AK5Rl2hXfPR3QvBHfOB3UQRyAFTAox8Iek0L5v14JPj8u7e0GoQ/Rj8O5gpX+P&#10;C+YneUAadgZ2LAS0O/3bqC2Fjzha9a31HeTzSeEb3hp9TgjTrOhe6duN54Evu/QYGrUqiLNiJN4z&#10;PKjjsIS4lAlNquoiTrYyZbBEBML5h5WA5JjYSZOdVB1sX8sy20RwZKZCAxUJcSVVSiRysDc1bIyl&#10;sn5g6NkOGSj0gGPg0ysZSas5pFjiAUZIwPnYRsWR8QAQxPFqY6Ky4IxUAsI1xLsc1ONCsKF0sMg+&#10;N2UvdsAZ1+9MGHKmv3Jlvl3MGl2+O7r86P3n52OfX4799uLj56cfPuHjg3efs94uJw+6IrvtQS1W&#10;70YL7mBoLzOtogaII8PQ7aDzob1agsXTlmHogtDhwLTnCTPPo/O5Tl7hcsLrz0lvf0t9+9fU178l&#10;DS8n9LmS+hcyBhZvjixljXzKHP6UOrgca8ZjY/drsV2tt5yrnUKfw/fdNHu4zgoPlbU2jJY9NTOk&#10;NYntqbbslhoc+wUg21NJQGeXgTlBrPltsGyrsW6psghKQvWcbTVM+SELRvKhtrrzNQjcbJFaUQRu&#10;DCwXBdtZNbvLaN9pmNtWSV2PrVTMYZYQZzLRYI3tFRBHCjyjoUWXOakl691zYiIQs66anJ11lbaN&#10;hrmtNRRaJr2omrtVUIMHgCOvFY0ekfLZIlXJdcvtNXZ+FFYRzmKXCNPgIHdI3XSyYMomcab0sQy4&#10;RNZ9NTO4aOgD8V54tjp92l0+CLmlB9D3Hd07ZY+ayeGHXSRUzXQ8j07X1Y6Fy5Kgge96tC/gGUOH&#10;z+6OEPks3jKd+Tjd4DhRN3eslo89nuR9RKN4PbHcZZx1g2tGPvw7RVYZzp8YrzCW1Nesgl9IjGwj&#10;qToUsoWXrPZryRTCBvWYSV8vs7BkGE4TnmX51LqySUQU+C/BHQYkVMmFt82yKZJAhNsBl5RObaXl&#10;exYyn/lzxfQfSyb+WDb5VcUU2t+wxpNAHsKLwbfoFpcQzuCEsIA49KqLqKQDz5tATyX559g5ogU4&#10;1nCv/7V48k8Vlq8qLf9SMf2vVdZ/rpr5/5ZP/88Kyz+X04jgrFQE/65s5vuymZ/wXRGJQKwCYzHy&#10;Alan0uhF0hYoHqGc/++k8Dl+CA433G6eC+IWnWEWvr1qPahHLl6+tmXaudjt9+MseGpFUzgvDVfQ&#10;QHSxrpyPKJY4NS1tu7nEsqPStr2MlWu2lkwyW6rCgphwbyVsmslK1Rb0n+ebqB/PgQmjXrMDRgdJ&#10;emB2wvIUnW/FiAwXi90v+lsdgmHqJMBWNbM04XQ3X2pGBXtraUpg3CdaWug80Q/DjshXYLIHUvaO&#10;1c0opIhHEUM/gRgW02RdhYtN81gyp1vMneLNY5g7TBh9RrFyGA+jjuy/I6xFyNx8dDgrRE46Blcw&#10;+IoLBAcP3hHGLy9RwcNYSdJNM8sj4mpcbLDh9C+0wW2YO9OE0cc9W3BmJVcXfTgu4L6KKUHqOUzs&#10;NzIXDB2+Ei3VDta4TQeCFbhqGoE6D0kJy8I5VZDossDrKm3miQFRpXDdYz3LOPp02H267JKOzTxr&#10;USHlFEu4FKWKNtO3ZJoP4i6zK8G8HG9ejjG7ouCUmu2hvbZQsy2kzx5ktgf3zYcPULMv0myP7rMz&#10;8/qV47558n7bq+zON9UDH/vGbD2vxl99sJiH33f2vekd/pD1uOCCX2RgdGZ44p3rqQ/u51Q9L6zP&#10;LmnKqWgtMHQW1fYWmsz5tT0vq9pzjV1F9eYSk7nA2JVb2ZZb1pJT2phf0fK0qO5xQc3dlxWw288r&#10;bjwuSXtQmHg7J+7mi9gbz9ViMp9FpT+R9KhHcVnPItMeRGU8SrzzMvluHrZMup2TfCc35W5e6r38&#10;9AeFGQ+LsBPsCgfzMM/wpLD2QW713ZdV97Krn+TVPs2ve5xb8yDX+Djf9Kyk6XlF68vqjpza3pe1&#10;vS/qenNM5pfGzufVnTfyTdEPKyIeVl17Vhdb0J5hHLnbPv6gx3qv35414Eg22yM7bEGtM/5tVrhS&#10;gT10s33a5q42zng0Wf3a5jCYhve6AppnQ+DMNNo9mxAdfPZsX77a5mJ9WNFwhKuJBxuvzFHEyfKQ&#10;SCq35UTl1MnKybOGqXNVE1heqKOHjCccjxb8h92V07sqpzH2YSDYUjOz0WhdV2WBbTDMrDNYfq6g&#10;sjgBbnexasFxyojhMoNSaDgspVQ6vaPUsrNseqcUTER/LoMLhWC2lrlrV28rt6m8iyYKbcqb2pg7&#10;uSl3Ylfx9M6iqe0Fk1vzxrblj20rmthePLmlcHxjwdiGorENxZO/FovMFvrboonvCsaIwqCzKhSp&#10;GqEW0koJr3/vTuNSkR32wLAfisa/Lxz7qYS66evKLYTsJZPoFwFosDHZiARx3KZ9ILt3bLBCYFEQ&#10;R3EcdIY4fRipiCUWYlICV/0qdCGMKWTflGN7konQIMTDNDRuw6GnmIPUygDkFs7DEkfFAxPDsIKV&#10;vM7lGOBs6IrR326pnFUS0OYKlk2AubEqmVfg0FNOPAX+Ay4FzosOhuYLy+37uWyKYnyVNgI0MgGA&#10;wY7gS8WM5lthTOH9lSqEGLOYVCVuifon2J4fNdUXZ1dJxRz8F23NuoJjo0nQG2tmN0vRzy1fTHGx&#10;fJUoOaJzZkeK8E1BnE7OvMLP1/T8hEGScW6/cj14s/RodOnx6NKz0cWcd8uFH5eLxj6Vjn8qm/hc&#10;Mc6SVbDKCRZIIXwz+bl0fLlkbKl4bBENfCz66MJHGD7C/pD19GHmo3sZD+6k3LmZdDMt/e7Nmw/v&#10;ZNzLuvHgdtrdjKSslIQbSfE3kgjZ3MtIvZ+RkJUEi7uREJMRF5+ZkHwrJeV2alJWckxydGzy9fik&#10;a6mZ0cmp1zIyr6elX0tJj0hKC49NDYpJCIyJ94uL94+P84mN8oyKvAyLibkSF+cRE3Pp+vWzEddO&#10;hIawJPk1/0PXfA+Ge+4Nv8qS5GFXdsGuee2O8t133WcvRY69dgVe2RbiuRPLIM8dAV47/D0J4qgK&#10;MizYa3eA924/3z2ePrs9fHd7+O/zDjjg7X/Ix/+QbwDJOF4+RzyuHvDy2O/vdcjf86Cf50F/3yMk&#10;5gScvOxx9JLHidjka9V1lYOvBgZfDZkHKGzT1dPd2d3V1dPZ2d3W2mZqbK6ubyglmmN8XlSA6xd2&#10;+6bPvSy/x3dCsu/HFGffqCi4U1f9vL21sqWluq6hqqm9sbe/j/sx93f39PX0ms39ff395v6B3oF+&#10;fOjqNHeYR8ydA70tvT1lxobs4prku4WHfVMPxDzzLRm8XP3+TMXYhRrb8QrmPB9r4FNyXHQo4M2j&#10;faKe4B+WGG7hVWhNmaONGOwtGODPNDsQAmEz/OuUauI24luyHxE8xvC/Kp17CtGdBHjoMeFwIEQn&#10;KCChPhxWBvnKYl2JlhE1iTGJGkMpBniM36tMHDUEUSJfQiKrbzt1PRBNwXQyPKTbLeO6Ct/okhEv&#10;qwNQWE7JNW4F3OElXcJIkcByhY+T9OpT0gj+y3IJsFUQB0tFcJSVE8lUHSbywDQLmuwP8/wKK0fK&#10;M62gOZqe4ylMDQT5GiHjTOGjMJ+CeVVUxlkFcbDEGjgruIY0uCys9zmLmBOOywm32rEbxzlXY4Wd&#10;lQYRHE4suA37wT4VxCEf5wsyDvavht3ybv57uRz6iCarsk9xAHgA+LS4PUXeX31UeItXxHRwc7Fz&#10;PXK2//+DOIrjKILDBgucEyZAbIOQBnalyUEcZwXXw4Xic9JKpowCOnD4EC+5J8S61QTQ6XEwrYnk&#10;F7K0VhEcwjeteLRmReplVt1H7FMfPxga+lv6EGqbJoI+8ADgQ8OVpN5YG3GcK2goGCdTdvD2mB3T&#10;aBUQx71b/TqeZE/JB1QUQDCdORxhBJO3+djgwUsZdt585br97tOd959vvfuc/haPnzN2YD5umDXC&#10;I3rsQW1Miw0VFR480uFdTupEtlMwkgo4PWR+Yc8+nfNeXTCnV8+CZ7fzcuc8DA3vbqrw4t0hkohz&#10;X5ls5DynOKkKObkvhTyZOGsYggciOPL+areAt5tPyBcgDjoQPCREAKVe/llRcjldC99oihOeDAyY&#10;WnJEaKIKwRw0uStDwdBWkRqsOdK4miPAuGI1HpDEKMYbMMVuOM6JrCwnnwXEkSlloTAYCeXAp9dp&#10;WPhqAgnxAda5ZbxNYpQAI4LZSOrE6t1XEEfcPkrNaRx+Gc8PXuRuZ5DZFdbHdz9KOpOkkeX0keXM&#10;V8tMm3qz/PjDXx9/+Pzo/WfqWH/8/HLsc+4Ya5M9fbfE+qlvl2+9WkwfcsbDX++2R3bDa3ei50l9&#10;8zldLPPNcsbr5TSWRXPC8AwkcOmCJQwvxA6xCi96pKTXi4mvXFimji5nvvt84/1vt9//9dbo55s4&#10;kqGFG4MLt4dd90YW748sPXrz6cno5yfv/vrow7/dG/3rzTefU6W7C5Nnxq/LeaXZdt40c7Ju+mQt&#10;qZfa5+N+yVQ83VwlRuF6Es0RgSHK9xqlojajRNueWtZ4UpSBtavUNWHWz4xCIcoQIX+k0rqt3LKz&#10;yrazalbhm22G2R3Vs5sr6Q8h9N1omNtkdOdSqcH7gRuEhjpDCuLQWGhcEB/5CK8Le9iEXRnmtlQz&#10;RYvGtCOpk1VBtWMScKqJNBHEEdFlUofKRYsHm8GLMs6RnlPD+lD76+f31zkONDh318zBtdpnYhLK&#10;AdFUwnXA1UAYgA4Z3ZR324Jni1OeHKqD891nTugcqVtdLs+uhasdfIS0D1H4GMYBDk9XEwJ1vHes&#10;XYhuE/2/Mh/PNcyfqrcfr8OTLxkiTAqz48AUCNtVadldxbJZBNqMMzuqGF3AcKkJ8RgI4lCUocKd&#10;ZoWzUxAHDrE6ynCOt5TPbK2w6swn5RuklPuGiul1ZXSyFcFRojvda0nmUt8Urir8UYIdQmZhxdwK&#10;y58rpr+qmIL9pdIC+7pi6usy4bys4DicLP1dcpIOLlZynlNEN38WNQdGC2WEVP5SOvnHwom/VM58&#10;VTb9v0om3WSccguWf6y04uNXQsP5S8k09XFKEJawrLgWRsFOOPMssghrZcIZKyV1i5LJ3xVMfJs/&#10;rlAO0RyENypzw3wrIjsK4jCrq0japcyu+l7cd/j0CI1gmp+lsYSCOJxtpjIOnXu49XwmK1h6FhEF&#10;HkKEZ3z4yy3by6b0xqGzgo+u/BfcaEHu2N9igPBqnb9SP3vZZGMij0whcKiSKQSMOwrocDBqdmC4&#10;FCBD8WhOsbBnq3eXscPOD9UJmQtPLN5lSi8xQU9z9GDoP/kwo5+UbpnHI0M8Xb5ayyrSrYadnzRS&#10;h16l6BW40V9Ejwo7bLTuY6w7td84o4g8fnqfwbLPMH2wdmY/MZTp442c8IOveLLReto0cx5jsXSt&#10;fC86nRhPzzVYsbyIkUXkwJSli4uDIeZEkx2Hd7iO0jx0QmR+kb6QjDiIww9UTRGsqeO7eaiWHKKj&#10;Rsbnmo2OhmI3AuiQW0H9QRMFyEQ0gJMNdLrqmdl6ro5athdNVuI4krr1OzdHxkq85l4dcz5ddu8v&#10;BtbAnsXgXgzorvBeKvdp+QUsxVyxfZ9jepejehaiux3RPbORPdaIXlu42RE+QDZ3KGX15qO6rQk9&#10;lvTuyaz2t9mdrxpejQ1Nzg58mDa/+vjq/bR5YLRv6P2rd5aqxt7EWy8ynxRFpT9Jupt9L7vyfk7V&#10;jQdF6XfzE7JexmQ8vZ72RO1a+pPYW9lxt3NibzwXOOYJ/huT8Tg28wks/uazpNsv0+7nKf5y63nF&#10;3ezqRwV1D/NrsXxSVP+spPF5adPLssaciuaS+p6iui5YQU1HgbGrxGQuqzcX1XTnVra5JY2NXVii&#10;nVvZgu1h+OLzksanRfWK4DzKMT7MNty4X3zjUWn6w+LEe/lxd/Kjs3Iib768fuP59czHsTcf4yAj&#10;0h5HZmYHpjw7E5K550rMPu+UrVcStvlmnM8qT2h4f7Pflmy2xpltuIABzZM+zZP+HVb/dnc9U8/m&#10;WU/4YLUzlLuun/Vqdnq1uC41OC83Sn1YIRTThYZzSxHJWfgGR+s50qEzP2yYOlo5cdI4faJq8pRh&#10;6rTBetJgO26wHaq27pOeVviqM5urLZsMLLO4wWDhYGeUtiDgTDsV0MEd5JexvjV6UYXL0QnsrJjZ&#10;VQ5jcast5VObKoSSU8rkyh1lVjVq9IptKbJsKbBszp/eWmDZVji9q3Byd/7ErrzxnbljOwrGdhdP&#10;7C6Z2lEyub1kclspd7KuZIrFrUS9BV0uM0ZLWXTvq8IxLP9cwvbXbgCaWaLEL1apOiXs6n+hlhl5&#10;MVTJkWzQDeVWgjKyz58UyhFFMJgCFjB04zBso1gJvoKzVo4MOkbp9oWXVDINWy/ZYVhuKJ7CR51F&#10;wJFjSMIBwHD1cAxsrMA9GLaIlejQg9/S3xUoBx/Z28vV3lhmXVs4RTC93KY/urnCRukfHIMAajCc&#10;6U+Swytd9CyWZE4JFkP3Q/KLSVM12LDn7wrG8VtrK61KouGkEfEajl+6N5iCR/h1NUWaNuJ3q3jA&#10;GOZ0LIBzomjOBuMcTBwbKs3rdJckO1vgL22thrM0Q7G8GkHY61TwhMIFElCwFAmCysg+KmqlDrlu&#10;jLhuv16693YJXuXj0aUX75dzP34qGPtcNPaJ9pFCOcVjiyVjCtwsF4/LmnGWsiqZWC6f/Fw45tL/&#10;lo5/EhDnyYObj+9jmfnwbtq9Wzce3bv19GHmw9sZD26l3r2RdCsdlnInM+UOl6l3M5JvpyXdSsUS&#10;a7BMzEpJvpWacjs1+UZS0o34pIy4zKzElPSYjBux6Zkx6TdjkrOiEzIj4lLDE1NCk1PCYEnJoQmJ&#10;gSTmJPnGJfhExVy5FnX+WtTZ69fPX488ExV2Kjb0VFTAseu+B697H6DO8dXd4Z6Uywn32RfivSfU&#10;b3+AIjWXtwdc3hrmsTPk6lZYuMf2CM8d4V47sIZ8HJ9dhHK8d/n57vXz3+fnd8DH/4BvACk53v6H&#10;mFHldzgk4Giw7+Fg36PhgSeDfI8H+p/w8T7q7XPCx//MVe8TUXGBJRUve8wdg8MD/cNDbV2dDS2t&#10;LR2dbT09LR3tbd3t9U2GWlNJQ1NBXd3zktKMZ8+u3cvye3Q7+NHtkOzHUQU5icVFGUbjk8bmwsbm&#10;impDWUtbc//A0PDQ6/6+4Z4ec293j9nc0zvQ0zPYQxBnsNfcR8pOe2dHY1tnYZXpQb4h7k6hd/JL&#10;jxsVgfnmYNNHj/pJjFWHqqYRdyEYOy7CFojTVFWX46KwLY6YZo7WW483Wo8wtYozt4h58BX0g1gy&#10;Wmu2S4QmesZMs3IbhupTLY6TzYLjNLLCi+IC+LpG+zDE+TgGjJqIqNG9KrKDJWN4AXEwtEshqi9B&#10;HAZRgb0EcUjA6V2I6FsMM7uUfIGwhPWVEd/2sq4BcwrMC+6VPXbOjQj1BhbH0kWLCtwoguMGcYYW&#10;Rdx+QcAdVitMfLWEkEmhn/hXy3EjnA9XSZ1o0dO9PrCAJYV1RTdHcByK8rjLK0g1K4Tr/iLLB0P0&#10;7tU269mKcJERI84Up4+hhaoxcgUQPcKtv6j0GeE+6KiDy6slpbDENeedEukcpqvUWs/W0EgtFooN&#10;15g4T6UNXGq08S+9worjrBr/K6LUun/F4NBWZ+6ECGDD+2EQLiZcrdnjjdS6ZmIdbrGwMFZvLnbI&#10;m8u7LOCUTL7hAYApjoOlGtoXW6g29yWIo4bHQI7T/VTgX0R24M42s6KzGrxbBEVwfJXi5N1px9K3&#10;0661sXykThZZ2Z1SwK9zwQu+L662kMKU74NLvUIKc5uCL6vcHEU08LucPG9xa9xebHfA4IDCnybY&#10;Qfjm9+k7UQJ2A0CKRjFaa2NKDo+/w6nm1UWVXK+u+avtdniE/t32QJmUC+l3woJXLMCMs6B5tVp9&#10;O1h/PaDDHtThCOtcCGl3BrVSLZIVUrsXgnuXgszL/uYlH7PLy7zoaV680rNwsXP+bLsdSy9ck14X&#10;izXAXW4mdIhDJZRDpIlPo54sDh6GU+YzKbeGpyyZ5Mz7aHYQvGsmKU/ebnx0qEIbPH7OCYskEx4D&#10;PrQrHrZ0EXxsCMo02o802FlMSgMJyYraKxo3Bxuo8HoQ3Q62abQT1pFgQO2giYgPGoSBGJlQYQQf&#10;NVxBBEJDKCK8Hvjx/K2VzCwcmMYkaCDakbBEHtcVJhofOUk5xAOwgibLE0jRbkFw2hweXU7f3oUg&#10;82Jo/2I4XnamWKKjWMx4vXzr9ae7r5cfvfn0bPRT9rvP2e+XX75bfv5u8cX7peyPS7ljyzkfl3I+&#10;6MqlR28X771y3RheyBxxpUvZyIwR163RT/fefb7//jemXAnQc/PVQsYrZ9rIfPKgPXnQkTw8rxbf&#10;P4dl2quF9NeuzLeurHdLt0aXbr9dvD+6/ODN0v1XrnsjzkevWLzguZRxffpq4dlr14vRZRzYy/e/&#10;Pf/w29N3nx+++3zn7ecbbz8ljyxFIZDoYuH5oA4KeHN6WQS/r+IJ51uJyyU5QYx/3ClpuMi8/gK9&#10;7TNaGQTW2/fVze2sZQoPc5RqmPUt3GCCDtsqZ7ayJqtVGtbtVTbY5kpOmm2pnttaNQdPiPU4xd2B&#10;wd1R4GZjjR3ej5ad4npNtqpkNSV4WptqSPxZX23VJWxTzSw2w64UzVFDW4wFvzcbWDFdl9tqHdgY&#10;/+Ke4QhKGztR3WXOjFXCo6IMEGxPrX230bazWsqNV7PIPeEtI3Gc8w129K7kC6jouxRuw8vOmsTd&#10;JMThjUPbo9VNytMkTQTnXu1OvGj6LbxuEpDzsSQqKmQ0TY1BmL2nxqoZYQgk6Od9AeLwX9XuerdU&#10;X6YSMxVzmC0lVbFwLrggcFLhZcLJXl/BwhkEsxTbqrQixoAPTbBGXFidSVYnlbwScUx11hGXaG05&#10;k9rcigClxDs0F0lUbKb/XDr5TYUy1ZmypGR7GN1Z8emxTzq74jpjCRcc+0ecsAri6G6xzz+VTH5d&#10;ZflTueVfSyb/XDnzVaXlX8um/qVi+o/lkmZVNv1V8eSfiia/LhJOTcGEUm+0OBT8bM0gYMpA2cxP&#10;xW5AB7aK9RDcQUBSKBV5sSTl3q37wAMQfIcnqLlUEqgwBlgJHuCv0ySXSo1zznJ2ODX67nLFcIW3&#10;Vtu2V8BmDtTaD9TOHaol7nzURJzlpLBd4KZj7NMOGT2wF4YJSTD3ap337WAKNiE/wXHwIBHlcUsE&#10;OjDu4FvouHRAx1gvWdXMcXZ3dyIJjx+CHW1Aj2pT6FxUsdyUHDw/eMCwEt3pwVpSzIQ7QxDkxIoR&#10;wZGMqqPVFpqROomKkmjW1WGjZX81iUV7qkjcw3ML22+cwZuyr2bmUD32P3OgxnIEnkMT7UQLfQz1&#10;CWF0G5po4icQoIFhHNHpIpwCuh0OAdLto2/nRz1CfV/QO9VYjtaQWXMEDcTkJrkUxhmt7KmTXlji&#10;EmHL40ZhXtRMn6qDu0sEB238y/0C0mtiLvB504zelIsmK0Z23hrcBUZThGg9OuY9uhwYxH27mDIf&#10;0OUK6V4M63FFdC/AIntckT1OmM64hPUshPcyy/Vat4MgTrc9qssewZxo8U865sO6HFGdtpS28cfd&#10;Y1UjU+2jlv73U0Ojk4NvxoZfjw2NjPWa3468me4bmYxPe3rsYugZ76ijV65dDk2Ov5OrvJjMR8W3&#10;n1U+zK19UlD/ON/0ML/uSVHD89LmF2Ut2RVtapoklVPZllPRWlTTWVDZml1OjOZlWfOL0qbHhSYq&#10;6eQa72ZX33lZxVSpZ+WZj0vSHxbBkm7npNzNS7tfgGVC1ktY3I3n15IfRKU9VmwIHxOynifeeqGW&#10;dDc77WH+jcdFtAe0rAfFdx6X3X9W9Si7BnY/2/iogKycZ+Utzypan1W1Pqlofl7Vmm3ofFHRASsw&#10;mItq+rOrep5Xdj0sab9R2BSXXRv0qCzgSeW1ktaYmv6o+pHY1o9R7ZMBzVM+TTOSyU5k80IjWY2n&#10;jdPoV5klXTeDu4b1eMzwqOAhIQIouhCH8BGeBtyMRjuJqOjYa23oV/EMHzHajtXMHjbY9huwhrUC&#10;OJBh0Kli5im6ys2U8MdQIn1sNQc4KShOSELBCGUvatYq+gF2BWXunErYxuLxzaWaVkkThJe2pXRa&#10;jPq+mwuZS7W1aHpb8dTmgrEtBR+3cDm2tXB8e/HkjuLp7SXTW4onNxWTvYK+SEiOJNqgS0T/+afy&#10;qa/KJv9YMoFuWe0v6J+ZOsRcUeYmSw/2ixauKprcUDgBW5c/9mveGJYKtfwqmA62WVPEAn/o/dCv&#10;kniigi/SK2JYERiIhqFcBw7seXWlgjiq9KzwjWZL4RxxpvpDCuV8MXMwo8eGAYKdqoA4/MUV8Igw&#10;egll2sidKef4sqHIoiXJmcgm1Ej0yQroKCFobeHUmryJXwomdVDD3jgSVboHPtwy2OYqG0ZADkZi&#10;GPLge3AOQGqQa8+PY8Pe+IulBI+wNxywkok4J1Qxg7PAv/TccfAwHDwMoyd2uGrYM2yDOCd4hDBq&#10;bxJ0b3ulRYF++ACcJhcFg7P1MxfqrR4ts3D1r/W74gdcLFY1Akdx8fbrZUnbp9TmS/qZSznvlvPe&#10;Lea/X8p/71pd5rAqnKtgjGydvI+LxWOf0S74AFsUCs/yHzIf3s168uD2s0e3nj688eietm8KppN6&#10;90ZiVkbKnUxBecjWSb+fdfPxXcVu0u5h/e3Mh1lpdzNSbqdl3qWGTubt9Kz7Gem3kjNuJqTfiE+9&#10;GZuYFRN/gzWtktOvp6ZHpaZfT0q7lpASGp0cEJfM2uSx8d5RMVdocVej4y5HX78Qe/1cTNjZ6OAT&#10;cYEnov0PX/c9eM3vwLWAg2H+B4L99gX57g302h3qszfcZ9913wPXPHaFXd4aemkLlhFXt9M8d0V4&#10;7Y702RvqQ4mcQJ89gb77/P32Bfjv9ws84B9yKCD0sH/QYX//g4G+hwK8DgR6Hw7zOx7kfQwWGnAq&#10;JOi0sHJOBPifuOJxMCYu+NnLB80djf0jA+bBoU5zf1u3ubXL3NTe1drZ0drRWN9cUddQUN+YYzQ+&#10;KCxIefE48tHdoNs3PB/c9S/IjcnPjy/ITzUYHjc1lDQ2VjU21La2NPV0dfeZCeD09JCDM/B6oG+Y&#10;2VVYNTDQNzDU39vf19bT02keMJo6n+Ya4+8WXYh7fDQ952pxj7dh7EqtBQHb2UYr4tITDSyJgtHr&#10;VA2TIBiWM4vKCqN6tknKN0r2AUbNc5JVoREaG2KM/JvnVCKHS6mVi0iPeVsr5as4jc8nkqk66GfP&#10;ShoR4ny6I8rNUSkKmX3SoFewG3cWlTJXRVCWCE4Q6yuTYxbUJSWWWctgDiMlM1akIg/aaAR32lmd&#10;p9seyUTl+cheZiYzXVnQHCzjh1jPCA0iOFIJ0k3J4aT3srYVxIEpgqOsHMVxYKTqSE0r5eNcl1n6&#10;64PUsxC2xUJQr7swOQxhEsYbMnURNouAAjx4mAb8CuK4kYVGxJAy59aKaJlTWJq/RqhFmDIYjXAL&#10;cCNwazRmxhJ3ZHWJ/6p3QsTHYFFijtJwOO8kIA5CWX5X0uKwZ97uFcNd04kvOHYMwhsQJHMJOyZ2&#10;XO+y4ErYCe4sWRsC0omtkIyI4wiKJzgOlngMsD3sAk5fDI4sCRGC4LBRb79gslM9USqY6tisV0M3&#10;4BVTsE8mJy+1zF1tt19ps7PGebeLhJRWB7wrpl+JlIlvlwsPEoZzicwlY0uuM/EyUQtSI4P933Nz&#10;3PvHXRAVmHPU9CGO4yZorBCwL5oI4nA2vpl8HwXp8C8epJvQwXnFiy0OVulyN2i6n0sdjkud9osd&#10;c+fbbBdbbZfb5652znl24byYnOXZOscEbyr7zHm32qll00oLVJHIVjvL7XdyStDPvOi1CuKYXRe7&#10;nWc7HWfb7V/ARs7Lrb+DNZ4KhylWJeAODaeJN1TYUliSjYVzb3acbp3XN9ptjQ6EBwg4CZeo9ra8&#10;4DA8nHwC9SkVEAdPCxxxsmwaHcRuEP/Xz8JYO0mk3SjWQL2G3+t/I+RQ7EbZOog04MQjNqArL8lZ&#10;h2sFrEGsIjKfCvEQ2Wlk3OI+MAFxEBgTmMbD3+Q4i8BpBcRZddz5LiAUd+tc8h0krIOGcnC6nX5m&#10;V2D/UnC/K6SPEgbRI67YkYXkV4s3Xi/dfb388PXy09fLL94u57xdzh1dxiCa+4HwTd7YUv74cv7Y&#10;UgEGzg+fcgXfefp26cFr1/3Xi3ffLN557eJcyrtPT98zh+7ph0+PR5fuv3HdfeO69dp5Y8SRPjiX&#10;PmjPGHJkDs/LR3vmsP3miBP/vfPWdX8Utnj/Dau0ErV5t/xidPHFW9fLURdGcQzPnIGRYVsMwzYt&#10;f+y3nPF/ezH226P3n++8Xro5wlmdjJGltJHlJLIUP8WNfEb3FWqm7phXGx4VXKIZBj/ocNCZ1yFs&#10;myZy14CglBr5J5rnjzU7DsEVbpzbZbJtq7FQTriG6UgK4mypImF4KwVxyLuBXyukmDkEujDOXEno&#10;q87N2krWfVD45tcqYSBXcgNFahTEWV9t2Wi0ks0Or1rWC6xDREYdIzW0V7/7c/n0RiPhG3wdDWwM&#10;v2qT0Y5t0OA2Ah7pNnCqNpSxxNV2KbWOEyEmxTwmiVSrma/BR0urp9Vp16e4p7zOrXYPlrBheRSY&#10;e66+G8GeKn3YfToXPBmQO9G3YBxEMKn9Ia4tolDsHA/5PiMTYXYbmSfP3CgcCbVvZlQQB//dZbDA&#10;tldPb6sUnj/MQKI+c6NEaFON04ByeXGacCgF26KYND3OSmoS0QHVQrll5JPrjCKWbl9WvrVya2zw&#10;/mm8YvwI1/Y7N7ueaM4PlTOUBxadSPW24fgSPFqBOdR7hmEP3LPmHZSTt/JzETOeONlbNv11+fTX&#10;VZY/VxDH+brKisa/FE/C/lgy+RVrVE0rgvNNMSOWb4VrQ+FPqT6u2A0Mx4ZDRWCja9aVWddK/e/V&#10;zbQiL+GbleK4CuUgEIIRxJEMLKzHdUBQoZEJjhlGH71oGk68GqegJbDR2EDxMlzY7UY8OZQxOlzv&#10;OGQigoM+ir0WQkrJN0ePhOGMabwryTuqDyhgAQ09M3shTlrYvdvcSm3osYUz6NYQZKL0CveWOE4t&#10;niUKipGYw3RUmX3hwG1HR7qvZmZvrVUpOXtFPQdt6WzRr1rxRnO4N7pxHOUtnhGyD9pq+O+Bqql9&#10;FZP7Kyf3G6gYQrmZqpkDBgVZmAOoREh016IrT0rOfqMF/gP8QziKHE2amMEN0/ECLgSWx6RvIXbT&#10;ZNc9aIYUDA88yYAqcEYhfB4beTorLhAaCNHRRsd+vnbmQp0VlwW9uk5x6fwWuvqVaS1WANQigOcE&#10;CaLVYCXXwwc+V2dREOe8AAFKssOgiTvi2UYeLmdfqHzHNGS/Vjif86EdzvAuV0SXE3ateyGsk2zZ&#10;oA4HXNDQXs7nhfWypPr17vmIDnto61xY8+z1Tvu1Rktsw9it9omifkvLW+vAe9vIe8vI2/G37ybe&#10;jI4PjXwYGRnrH/ww/Gry/rPKpFu5d7NrojJfpjwqvZdf+6y8Jbui9UVZ89PCBoVvHuXVPcytfZBT&#10;cz+35l6OMeNRSebj0rQHRcl381Pu5afeL0h7UJjxqDjx1ovkrBep93JhyXfE7uZlPi65/aISdi/H&#10;8CCvBnY/14g27HFB3cO8mieFppdlzdnlLTkVrYXGrlKTOa+qnVlalW1o5FW15la2ZJc3vShvfCZV&#10;yZ8U1j4tqntZ3Ah7jmN7aXicXfM0t+5Rds29Z1W3n1XeelqBI0x9VJz6pDjhQX7CvfzYW9nXUp5E&#10;Jj+JTn4cHnv3WsK98Lg7gdE3A2Oy/BNuX425cTw4bq9P5OYr4Vu8Y3aEZOyPe3rugSm4evRasyWg&#10;weJRO+nZOHPROHWmegK37Kxx+oyULCAnSymleCYN03gg8cArNw3uxw4m/5K3SHxfqJr7a2ZZIcFg&#10;213Fbn+XyKspiKNcRTQwlmGAwHBGnmm5ZWcZFXAIT5QQjMA2v5RQuJcQQxmZJlKyakqpN9gMG+8q&#10;n9ldYcVyR6llRynRnJ0Vlm0V00Rziic3FU5syB/bmDe2KX98S+H4lqIxLLeKbSua2FY4KeDO5OZC&#10;whYELMrQw1u/L5z+S8HkV8UTX5USwcHyL2VTNBEqCNTjAAD/9ElEQVQsY0ddNIkuERsrGMG6TiXT&#10;6/In8HP6oxsLxmnUDJ5YX0BRdnR02vXp0ICOTgcIxSm4XvpGGHv4FQQHnaRuw4akU+GybCmfIf0T&#10;Vyl/clPB5BZ0oYLmKL6jmBHGJu1gfylisi1+Dn0pdsUhSfk4bvoPVXVweTl+FU5vKbVuKJxemze5&#10;qYQ1yLEGZ6doi2r08CoVcUusQf+MXTF3DL6EDHy4X+tFxR97Q2cO21hh4/RShQ0b/yjkIzRwDFhD&#10;jEY6f+X7COrEuRBlXeFcVMcH2+AseEFWmUr/HsQhgmO0Ew2sonekxnkaA7Uj90l2KnpvdIwIz8+a&#10;rHDREQgj8qU4zoAzYdCVyrlAQjlw5OBJPnq7+EgKkBPK+bAsc4dL8AnRwPL5qCv34ydt58EPHP+U&#10;/Z5TjPkf4RZ++sP9F88fZr+8+/xZ5oP7KXdvwzIe3r/5/EnmoweEch7B7t14+EAUc27feHSPIM7d&#10;zLibKfFZqYlZacm3M9Lu3cx8eDv97k2Fcm7cy8y8m5GWlQRLvpkQfzM+/mZsYmZMakZsmhQpT0iL&#10;jEuPuJ4UHJ0UFJ8SlJgSmJDkH5voExXvFZ3oGRlzOSqWdayiw8/Gh50jKyfo+LWgI1TM8T8QEnAw&#10;yG9/qN+BMK99EbCru6957Iq8uv3alW1YXr+y/dqlrRGC5kR67g733BXqtSvEe5cbyvHZE+C/z8Nv&#10;l2fAHu+Afb4B+wMDDgX5HQz2PRwWcCzA42BEwMlrwadD/I5gTYDPwSCfA0EBR/2CTl71ORYYeuXO&#10;o8zGtvrhNyPDr0d7+4c6e/rbu3s6u7s6ulta22ubWiobGkvq6nONxkcVlTdzcmJu3/a6kXHp4X2/&#10;vJfXC3PiSvLSaiqfNJqKWhsr21vq2tsae7rbB4fMQ4PmAZYl7+o2m83Dw119fd39/T195oGBAbO5&#10;v6Ozt6nTXNXWe7ekNuDms5OxD7wfN4VWjAY1TF+omzhdbznZKOKLDbPo8lgnpcGClacaZk7Wz3AI&#10;r+N8NZ6h1SFQIBjbCQyBAs1wDEa0JjrHx1vmjjXPHm2aO44wT+opHG1kvhVptGLuYB6/VU9WLZaI&#10;8xnlNkvlfATYAt/Ax/Xucq2AOCIiK+Ks/pI+TSaOlDBQEAdjZHivE4MllrCQLhk4BcrRQTSix0GM&#10;xrxABGeF7Bo3sIiPaGB5vZclIbm+fyFOylRFi95EzPASiTbDS0rDIV6zQsbBZrFSzVoNX1HNHd0m&#10;emgRX9SUK5VAVt0W/25Od4t6gmBVlC0kE4exdCtLOYgxkiQjgKLCJKqcboLbR1gNFxltGK4koTEx&#10;XH91g3AvFIjBR70virWpg/LldNOX9xH/xVd0/5oWp3cKRuymniDO8UbExnBAbVjCFMpREAe/qA8P&#10;Iv8VhEVoNYIIXGC0TLCPYbPid6qgLIeh6Ix+i6iKGOJnLYyldl6S8zU/X5SV+fDA9LtivIBXOhhB&#10;XWqZw5MjgjV4WlwIlnBheSSCEvKomuavtC58CeKswDduMg4v+wqUxg3kW5eandSqkKQwdyKYAE/E&#10;3Qi9uTOwVtEQmPp8zN4SGIhkK3xFIBIcMK6JtgkDKS8Jd7+DtHlO5mN7eKJGi1Q/ZeVLz4ZZH5mn&#10;haPv2+LwbpjzbbL7NTtUdtGrmdQhPkLtzsudLP51uct1qYd2vnvhHK5MO0lACCyxVFq+Ho8+fpfk&#10;AupRwdCge91kP9syf67VCYebrKsG+8kWJ8J1xUoQD5BWU88MJsQkR6S8PcabVeNssCTcMX4wEb4h&#10;vd/EHCgFcRDts9ZPvQ0NmAI6e+rYUO9qJdIgrIMG55Bldpc8CFHMoStP+TfW94FxttnE8uFonJB6&#10;z3xoESw18kTOtzgp7o6OiHlepBziyRfjjUDjS2QTpiCOewK8e4EgDqzXGWTG6+yMHHTGDjkSh8mj&#10;uT2yxMSlV4vPXi++fL2U83Yp9/1y3sfl/LHlwnG3UXPuw3LBu6W8d8svZTR9Nup68X7p+btFN2fn&#10;/TLsxejS8zeup7C3Sw/fuIj1vFqAoYGPGJ4xSD8edT1lgbOlZ9j+PWm0GJLxXfk5zq7kjy3lj7mK&#10;xhZXrVhMk5/LJz+XT/5WPPlb0eRvBeO/cZjHoP7x84uPf336/q8PhBB0+/1fM0d/S3n9OX546Vof&#10;ulm7VxtiGAKUeJ7P1lpO1WoxL77X8ug6z7Y7T7U6jzQ7cLNwH/c12fc0sCzUzlp4J5atRoockzNc&#10;M7eximDNRgOpxb9W2dZUsjA2PCpEv4qkwLAB2vR1iNdY4WbJ5Kdtk1TC3lDpBnG0ABNMFAqk5qts&#10;j4Ya2ljza6VlbdX0WoNlU50Ntt44s6HGCvsF3hu2F27zFpMdtq6G2MfP5dMbDCTJkzxfNb2xcook&#10;lyoLvHnFcThbK9JOEvoyPNYZM4Tl2hufIyzL1w2GUcy/xxXQuxiEJcavNgd1rFdKnl1qZRR6vG4G&#10;7wveIBj8Njzqe2pYpJz6yjQiOLh6mp62o8oCJ29PjY0SRZUsW47DQxDCzCnEIeTdzKwTKWhKb1ZT&#10;HPoXqT7O61w2RbCmkqEFjGwdybTCNV9bSXYMc9YEYdH8I4IdBCbIviFkU2H9scz6Y7EUnyon+gbD&#10;xt+zKNUU91CJq+cGaOgoS8IRfHrCHCtcFRwADkMnUbEG/1UmDkGWSpu7AIrIGyP2+FYqiVDqGGFJ&#10;0fjXEo24AxJ3IXBmByAs0QP+gRVwuUZRGEVkfhRbs6LoKVu6K/Xq3DKWrK6yUlgXp4ylfkSbAUOx&#10;ZoTRSNFfkdXESW3CdYBbrziUPMa4hnjqcG0RDe6steOWba+YQTS4q5IV9A5qLpUoheGZwXDG+RtW&#10;eGAn79U4p2jOVSHqkqqMXrrVfrGZsDtnJjqcMLcKm6T5YHt8/bLMIsDQd6Efk+F1Vkk0Slqhw9A4&#10;d6jOur/Wsr/eSqC8gca3td52cCWhVQ8PXSsi3uO17GaxPFFH4bPjeDIFuDlQNcXCVQbLCoIzraUG&#10;jxpJT4OpLD1MwSB8EVH04WoLGkr1PYM+ucmBDhlLUs8YYPPhxzhCqyPOdUhTOEWomKQeA0EimB4b&#10;Duk0p6BUoEcKO9QKmlPLiasLUs8BgziuxpfYFraHz4MBnZ6PpqLX0gk5LXNgwtBxT2Seq5vBxb/c&#10;MHuhzirZVW5nBmMlRnmPJqtny4xXC9XlNR8ZozBe7ZCuhdCO+bAOVk0K7bSHdNCCOuzB3Sx/oTUH&#10;AjucQW2zEU2WuMbJJOPre6bXxW2jzQMTfaMzg6PWgdeWwbdTfSMfh16/Nw8iRngz9GrMPPwx6caT&#10;E1dCTntFHr0afik0OSDh9vXMx0EJtwJjM66nkhFzPeVxZPKjqNQnCTezU+7kp9wpTLiZm5iVk36/&#10;6ObT8rvZhodFpsclDY+K658U1edVtb4oMj0rNr0saywwdBbX9qiecV41Ld/QBcut6nhZ3vqirAXL&#10;h7m1L4uackpanuTW3XtWdf959Z2n5Wl38jLuFWCpyjip93KTbr+Mvfk0KuNRzI0nMVnPEm6/wJrU&#10;27nYJv12Xtqt3KTMF1jy4938jAfFmQ9LsIRlPSvPeFSc+bj09ouq+9lG8nTy6p4U1D8vaXxeUv+i&#10;vBH2vKIp29iRW9edW9NdVNtb1jCYZzTfLWhOemqMfmQIe2D0fVAdUz4YUzsaWT8W3DB51TiJVwM3&#10;HU/moWrCi3i28RRRTaxuDmMTqxCaWHof/T97/hqpb1hr31wrKbSCoe80WnYYLNtraBjFtqCPrSAQ&#10;s7l0cke5ZXeFZXfZzJ7S6d0lU3vL2N5eMr2tdHpLOZXI0K+ij9XBS2yaZRMNVtZkLLNtL7fvqrDv&#10;Lp/bWWrbWTKzs4Q4zraS8a2wookthZObC7Cc2lY4Dfv/kfUeMHGtW5ronTe380zP9LyZeW965nW/&#10;6b49fe892ecc5yxnOclBTrItG8u2DAIECBAgggABAgQIECCCAJFEEElVVFGqQM65yA44YBcUFBQZ&#10;u7v1vm/9Bff0G2mx9bNr10717/9f69vf+hapNxRBtx2vtx2t/Qg7Vof23EnNwtF6Zl0dqJ3fW6fG&#10;JY5vv9UIjlP/8R+0tt/p7L/X2qlJrCH9UJEWsaUCNaSSt/1Are1gve1wPYEhGBo8gXriLEpgWGXd&#10;krMpqU8umEaGRDUeYg0HyQY2CHkL3IPxEA2M+d/Xf/qxgQSlfaIBtK/Otq/6E3Z+GEevm8MSh9gr&#10;cs4/1H5UxCKF42BoxRyBJaEQAYmwHvtRu9q/o912ULtwULO4X7MAO9jg2KtdwH3gGQojBqd3QLuI&#10;9dymjjgOdyI/DeZKTn86V+Ibrk6xU2FHTE4K6+BGNYp/0ijcJdwHYRvhJA8ZmYitcB/s4WctawLw&#10;p9dJMTLcVblvzBoT3isOypkCX9+haqoJFF4NZgpVgQFLzPsnLZzcTxjmCYI3Mw8UTgVCHnjp8Ble&#10;DLCehv/ISugoiQgxk1sJU1tp0xTQzH69nfUKfiO8RPiHn+EilsJRnNmEuygZ/Zul77f578wGOTtw&#10;/N5xWfXhS/Xsl1+l5OZklxTnlJVmlRSnFRUk5eXE52WnFBdgmZCfg39TC/OzS0vSCwuSc7KTc8nH&#10;ScxLV5acl5GUm56Yk5aQnZqSmxGblhifmhiXGpeQnhCTHB2fFh+TFhudEQeLS42NT41OTIFFxqZG&#10;RKWGhiYEhCf4R8f7xSb4xsZR/JjEnERPWFSSV0ycR3Tkk7iIJ7GhDyMD74YF3IwIuRMcdD046Kaf&#10;76Vg32uB7udDnl0Ienw65PGJELdjYU9PhD87iYbv/YO+d/dzef+w78Mj/o8peOz95ISH2/EXbsde&#10;PD3+wv3Uc8/TzzxOoeHpcdbb/azn89M+L86z2PmL895SmDzA85Kf+wW0vV6ce+5xwcPvurvPDbcX&#10;V5953I1NCNcbtGMT41PTL4dHrAMDA8PDg8Mj/YNDPX39nV09ls4+XWdvbWtHmdmSXVsbnZvlnpn6&#10;pDDbs6IoqK48SludaNLldrbV9XTpOzr1HR1G61Dv9Lh1bIy1q4YmJwbGx6xTU8Oj1olxVrbC+sFR&#10;a8fISPOQVd81WNTYFV3WdDu24na2xb9t9mnrp3utc9Rjb7HfMNvuttpvt7G03u2OxTvwCWQ6RFhL&#10;WoEE55gvGXJ3rWAixMyncBxm37QtXu1autbjvNS9dLXbebmToT4C/mvdYqJ/rKAB9frlZuuCYrSi&#10;oRAcBPNufetP5S0lOisi0mcuSeMVeemxslth50Uf60D5jaxLKUqpT7mTQqVAHE6cAzQvbMmpdClo&#10;2Bk8vBo0tLJrISNEcLAycNCJdph1HcsQ6ypBnMnN8KktBeKEjG/gX1jI+Hrw2JpgOsRxEOFgS2Vo&#10;KxwnfNz1KRGcMQqRUoVUSlwr8xxmxSJ3qT4OL434guiPKFaOwgJ2EQSYcsh4x/41k4U3sMNV41nd&#10;VQW+4D4r/pS6yQrZwW8EN0UcO5pCcFyujIA4l1g/3q4S6LATHEvtEMEJwuCLLYuKfHER8flOlVOY&#10;AnEIKgkpGraDqggo08GCOCrJnK6VHFR9xAZ8zXYR6BE5511D8IyV9zrQH1buip6iSoGhtiI5FMsq&#10;HYYgTiezsR52s0j5/W5Kh6rySbifMETm6q7iNLBDdF1siW5GSKiNR6Ht0HAUdvOYVdLXYG5dq+on&#10;4FJOiYKOisGBPfeIKrPIxGCHj7soRQmfG8YkLCFdI9x16Zt2OOB/3+vEI7MEdxwno96v4lemm86X&#10;qOIa9q+xWo1gQzhVnMnjdufjluXnHU7Yo6ZF5ni3U+3yQQtLuT1pX1buPj1+eZH7RNSXFbuHDJqe&#10;lXt9a/eHNu4Nrt/qdcFDu8Qf3ChFX2ccLtE4bhcFjFicnvQo8lbwpHetqNK2BPJa8Sw7r3WtypvV&#10;RYXjYHmpRbgwbU7GnxZKD1wVGjyWisCFsEFxcM42L5622Jkh0srI4VjzwolWx+mOZUb7bYRvVM1F&#10;Bdz87yCOSrDCrHbWZEeYgehCKbaggROAESdCZCJHUVQdHB299yZ+qZ61u72sTIHoWiGbqq9K/+e1&#10;s0fJA6KgHBh+dPxMTITpX30yIHLRA1RS97Gu4YkOGV8Ln3DGTq+lCJ0177UrnaropRQLkPcbsKrZ&#10;zVqBcjQfPmsFxIHVvNuq/kDARWvjCxDF09FIMjPZrW+36j58qfnwBTOrsur3LsNKWN3sPymrnf1S&#10;94GEWOxQ7bP6wyb2Vvdxq/4TU6DrZtcbbFswvW27UQwNpXKnt302zH1hHTTbl4ZP/9Tw6V80n/6l&#10;9uM/l7/7Uvr+S+F7ajBnvf2SPvM58fV29PSmVOXb8h/ddO93urXbH7Xb3Todj9oXXahlD1HCu72r&#10;N7qdmAIw8l/sdJ7rcJ5pWzrRAu9E0qya4K8QiNlvYarUzyYHS7SaHd8bmXaOyH+XxfCTSkgRiRzF&#10;u1GIA79rRKjMl2/0iU30wH7S2VhOu3EebThD+BQfYTPS3c2UWyZ4BB/dOHeozXGkY5nLtqXDrY5D&#10;LTTWF293HmpZkuSsBYXv/IQ9mxewh2PY0rJwwDhPJMVAqjNcK8mrIgVG6dEcM84RYcQTIfxn9HnG&#10;54S2nRg/0d/w0KmJjJRALPsoSoWh6VbbIh60Bz2rGBgZY7cuITZmr25ZxjNyunnpmIkMJpqS+BGp&#10;ZiICRipM4zSOGnlKBw3zrHAhFd9JIxLoSqFjrjtMQgphGiI1DRS/VDcQ3idNMckNLv3FH4wEYlhQ&#10;QxAQgiNCvcFS2TcNC1/XMWuJOI6AcfguX43CD7Ys47sKBoKpt7XKBaevr9o4DaFTKSxJubNYjy0J&#10;r0hC07eNC1+bFtULZFctWJHggSml4d/Vs+CrEqxRbYrpCGuGRB7tHFZSAEKqqKgSJNxMODWKd4Mr&#10;xanitEUux5UkhV7nAqGkrNVXtR+JTAmthmCNvODFUgU/yhSOwwtU5Wxlz7j5xBP1dvZA8xJ+r5Pm&#10;pdNmqs8QiWgi2wWmMoAw5mB6ut+8iPH8BaYPTF4tCyR1Cs6OfsIRu3MZMwgmFI/BDc/BjWc9K1iq&#10;vkQ1eiVqhtlHOKSYWTBzYfjCNKdmz+tkrKikbIHU2+GkrVztXbvYvXK+Ew8pQZwLHU4YBk/Fc7zc&#10;Kqh95+ou3XIXnSd2Y7CdN82fs9jPmOawRIxx0bRw1ey4ZqGMCOy6ZfFWM+dZAU0w48NXdCKcxuSL&#10;KRsncwtj7w6Co+AhBfpjV7DzJgrSX2xdRtStMgdPm+yCLpHjg2Gf2H0rK6uqPC8sMaRjiUcJ16uS&#10;zeFXkDxLlg2NOJEgSthM1rDelkJ8YDglvspqIoiDfzEnwm+B94IfghN0y+KdJuZYSZrV4v3Wxcdt&#10;drfWuScdC9Rhwc3vouAxC6L3r3j3OH16lvz6lnz76Xx69kpphZ4lmHvvsme3w7NjPrDtY1zH+9zO&#10;mdbpxYFpm3WKOVPTr2xjk7PD47PWqU/Tb+fHXs+Ovpy1Tn/oGnrpH5YWGpcbk1ERkVpaqG2vb7PW&#10;NA/VtgzrO62GzlFj15ipe7Kl/3Xb4ExT70tj52Rj+7iudVzTZK0xDlQb+ksbugrr2vLrW3Nrm9PL&#10;DWnFusTc6viM8oScqpiMsoiUktDEwsC4vLDk4qD4AmWBcfn+MbkwNEISi+LSKmNTK7CMT69KyKhO&#10;zdXklBryK8wlta1F1c2FtS0lmnZVx6rSSCszdFWYemosfbVN/VrLkK55pLHZCrN0TFi6Jk0d47o2&#10;q7bZWtc0XG0aqDVRT6fOMliu6yqsacWp5lU3Z1aas6ubcmqaUkv1SUXa5AJNbFZVZFpZVGp5ZGJJ&#10;TGJpdFxheFRuZFxRXGpFaGzRk8CUWz6JB+/4fXvD+/c3g75+mvSdb9GjuuknhtlHpk/3TLbbZtsN&#10;o+0Kx1jHlY6V0y2kWx4mdr+KQXJvs3Nv89Ie08KBZlFGs9hFCBxuyeKJJmrAHTPbjxjnFI5/FLF6&#10;3cdjWtvZxgXYSe3cCY2NUI5u4QQ5NfYThsVjJorru5KDBMT5sXFuj972k2EeA+BB4/KhRueRxuWj&#10;+uWjDY5jDQRxTurtx/UsWndEYztc/+kwUZV5MRuOdUz7CUc5Xm87UjN7uHr2aC1BnGN1tsO1Lj4O&#10;hiYMs3tqWR4bQzdGv3+s/4TlN/pFFnOsn/9OK0mmdXPf19r21M79XDu3t3Zuf40kbWFkrrftr/0o&#10;5fMI4hzRzClu0RGtfX/93L46295aFszapxEJG5Ueu5NJShOBGIyEGMkVY4Uj586LmT16ztpEf+pJ&#10;7fmxhkwf7JncpdodqEhAIlVgS2EcavrYg6PrF9WBXMwXygAxeY0UnnpchU2oN6yBeLBxaV8DS6rD&#10;9iileZ6b44DecbDBcaB+YT82q+eBSL0RYwacMIDQwGy4p+4T2vvwq+1cnSA+dEt4XZp57ArrFYjD&#10;bzXMYxolmqOfhx3UzeNOkpmld8CONjqOGRzHzctHjcyuFdxHCD5GMpFdZpT0bSkBcVDeymDqx/x+&#10;qkkwRzNricK7xgiG0QxeK1/Wdjs8MMIgdBUWQvTEZtL0dtrrz5mSjJ8xvaGIObmiw4hl1qsNZtxL&#10;tQ2syXu9VfRuu2BmK39mE8vit9sl7z7/KquoJLOwOKOoOLO4JL24OLWwMKWoKL20VC2zysoyS0vx&#10;ESyjoIhsnay0hJyM5PzspLyshOz0uMxULBNzMrBMys1Mys5IzkmPTUtMyEqKS0+KTo2NzoiHJaQn&#10;xKfExidFJ6TGxWXER6VFhSeHRySHRiUERcb6RUT5hEd5RsR4h8d7xaUHRSR5xSf5xsd5RYU+CQ96&#10;GBpwNzT4blTU49CIe8Fh94KCbgb6Xg/0uhzheT3G50ac77UozwvhHufCPc8He53zf3HK98lxf7fj&#10;3vcPed9lbfIAt+OsXO5x1tPjzAt3Fq7y9jgDQ8PzxQmYl/tJH8/TMGzj53kuwPNCgOelgOeX/J9R&#10;Mcfb+5K7z3kP30u+/rd8/G57et328XoQ6Pfc1FhnHeybnp4cs44ODAwMDg4PDo0MDA32DnW3dBlb&#10;O/WdPfr2tmqzsaChJqmiOLQgyyM/07280L+uMlJTG2c0ZHV1VPR0a7o6Gru7WsdGrZPTU6xgNT4+&#10;NjU9Oj42PmGdmrROTFoHrQNdw33d1qE+61i3dcLUa83StLinlF0Myb6f2xTW+fF5y+zjtjm3nuVr&#10;5rlrTfMqwCZZt3nxcavjURtzRhCCwjg7ilwLuhRm5budK4hsr7Ux2edS++KVrqUrvUzAvtLlvAqf&#10;vtvpSoTuZL4VWRsCRggSsQhDMInwkq+buvneW9nTgfXnA2vwWiglIAWS3YeYTqWK73gMseKa9yAl&#10;XX2G1lStX3RoJlUJbVXBNzBfUcmhDSz7DzoDhmh+A07/wRWVrrz7tkTW0LABl1LbCKaKHCkshjZK&#10;EEehNrtiOjHT2yonK+IXwslhk5sseT66hvgncII6GoGTW76j6+6DKzB4Y89EFoGvZOGoCScCTgNu&#10;OPywJ52rj9pcIAJCehe0IQ2El4oYrFAYeB50X6S0J3wgch+Yv0YcByEE7DZ+AsFxrknGE7bHr4bf&#10;Tv18+JfeDNYLakMMCHEvJU6leA2xOdcrMuwTe74q9cvgCCqOA5xCmGL9wA2CKZiGiAnJLIJQtCzS&#10;72kTFUZ58UWMRvFfqEGjmCy8WJXPgkt+3LXKjXfxJpyq4EQ4EF9ZCz6lYCN8pKAc+oXwdKlgsiOy&#10;I710lxkEUxXTFTZEv1mgSZ4APhI0h3f7l6oo8i9OEtfyqGf9fjfJOLQuoXVQLIawIzbAxm5dqwoA&#10;etK98rRnFb8mhlqVGAh3HE8N1qCBe/JYye7wbd4yK0wLZ5tognCLcCzuqnP1afuKW6vzocXxpNX5&#10;BJ2hZele8zJfG7bwvikMCPtRmBGBKrlGBS3hVtwWds8tIfjc2ynorp47NGBqA9wo3qtOp/r50CXY&#10;K9gTlq930YmHB8/QVCAb2NXOFcFuqDEMTwim1sPp52ZwlKXQiYoBrnWtEuXZEbVBDHOhdZk0HMSr&#10;7StnOlYQ5J9qIXxzGt6S1AvHR0qj4UIbOTX8liujCkvHJWJJDlVkhH1SSTM0i45DKz/CNudbF2E4&#10;7hVE0YI2MqIWiS70Vdd7YLkPuF55Iogj45IRTmCNwDqC5ogTj3sLewpffHjdZ2Tdb2Q90LoeMr4R&#10;PrEWPrEaM7VOTZyZL1kzn7Ne8zVIzpvtordMjCp9v102u132bqPs7Ublu83at1v177/Uv9+GaWa3&#10;tR8/N3z60mDb1tm+6Gyf9TbWlW+0/ZPu0xfd7LZu9kvD7D8r0338l8ZZmuHjvxht/2ISM3z6Z/3s&#10;Z5hh9kvj7OeGD9tafOXTP9V/+lz3cRtLre2zxrZd93FL+4kidqr6gCpV0PhpSze7gSVNVqpdNfCg&#10;XzSCDVV84DscqY+2mT2znfHuc9LM5/g3nzGsYXyD0xA0Qh0Hrz4q7b3ocz7vX6G60wD6GO6t43YP&#10;aZhXulYI5bQt48c9LiDOQfMi4QPT4v4mavspnsiPlqWfm5b5mkvUUn427CRDGYjd7NHCnyMog3/R&#10;OGCi5s7RFicawiJhkSllrEVFmWSK+55ucZ5qXjph4hutMy2kfR1rWTzW5jjR5jjZvnRK7AzODUFs&#10;x+rpdufJ1uUTbbRjLSydDjvWJoXGKUZDmpirl+7knuCKTja7XtLC0EDv3TXmfTRTs+kCBmdKRy3d&#10;xSAgcxyeUzy2GB8wbuBhVyEulteblhD6ksWwQ+M/2+Q8ZaHnd9CweMgEP28J/jEMXiDCAwXlwODz&#10;SRYAyUfkHAlSo4AVNLAkKCYEeDiauEvqtSE8VBj2jJt2GE62AnHwcxhZJ/U7/cL3Uv/rK+3ctzrW&#10;T91jXP7BtPxto+NrVQpK78B6/nZmQkXE4EwOqbG68K3AQCTvNC58r53nOYj4goJy6L+K8NBPBlYD&#10;IRPHyDOk30/8bnGPFA0hv0Zv/61uDvYN9m9a/LbRzjLhpN7YXIcwuGrfkomjc0E8yn6np/2jbs5F&#10;3tHPEwYycLeEcqR8OHaCHX6rnVP1yFmSXDunzplvj6Ur8u0rbpQ43D/U2Ki24HpxvcDyMcr0pNbD&#10;y8clqO1/lDTA7xtsZPtr5+C448c61DB/2ky5DYyBHAybCH9gnsUspsZ8TJRwsZ52rbDSWfcqOomg&#10;MDLHdS+rHD0M9S/61z36N2gDlGLhcgcZfNazAuO0IjgOxi7lIfBFSLuT6EYHduWkP6CItJ3LFzqX&#10;FIKjsHKF42DUpSSZ6IvBLrQQvsd4jongOsZ/jO3NlKRRXoFC7eEkXBS5nGsioHPTVU5hBfMUrgLL&#10;XeNM2ul676JyinGBygkhaUgytrDbS6rOoJKFaiYfBzML87xEkwszi4BK1IS+2b6C5SUztY2vtZDR&#10;Q0IQ9oDLoeIJr5RREL6Iq1PSPyohqwXeEZEphvQ70j94EjH4K4bO3eYFTNYPWhyK4oQfCGtgnIKb&#10;Fx61LLq1LjyBt9a5LDM+bj6RGvicHl12754Fv36Hd++Se48TX8fP6t616tO94tc2H2B6k9w+o5mY&#10;73m3ZH3nmJiZH52eHZ18P47l9OzEq09TM3MTM7aJGXvv+PvxNwvDU7aUnPqopNLw+KIXgcmhCVQs&#10;9o/JD04oDk0q9QnPhvlH5fhGZGEZEpMfmVgCC4srDE0oCUssxfZhidiyODylNCKjPCqrMq6gLqVE&#10;V1TXXFJLK9e01Zj6G1pVBashLDUt1oa2URja+o5xQ9ck/7WM6JqshtYxGNo1+r7Khi5YuaajrL69&#10;qK41v7opp9KcWWZILtDEZVfH51bB0IjOqIhJLYtOKYWhEZtWHp5QGBqXTxmdtLKQlOLAxMKAhHz/&#10;6MzA2Mzg+Nyw5OKIjIqo7Oqo3BpYbEF9XKEmoVCbXKzLLDHllzeXVHVW1PRU1ffU6vs0xsH6xqE6&#10;w1C9cbjOPFKNk+yeru+equqaLmoZT9T0hJS0+OZbfItaguoGAnSjPvop76Z3T5ps1w22C+YFTBAU&#10;CGtePdyyRok0ne2wef6kxX7CMnfU+OmUENZOW+aPGz6pQPqsCUvH8QaBVBrmThkcZ0xLkhLFmlMn&#10;DfNHtTY0jmjmThpZje4g4nzhZRw2Le5rnP9B8/E77cfvGz7tMcz9aLCT8qljYaYjhoUjLFw1h68f&#10;qvuIPeyvnT1Y//GwlslNh7Wim9Pw6Yj241HNR8XHOVL/6XAdc6zI2dHY9lGK+CP2/4POtkdv+15H&#10;KPn3NR8J5dTZyEkU/S9ycDTze5TWr9bFxKGOTM2nfZo57GRf3af99TYMVscxauHM68mUOdqwoNLE&#10;9tURaoH9XGcjhUcGQLJapP63QlswDKrpBuOnDOkLOBMMqt8JNwfbqOPii4SudI4jWuZAcY2exaSI&#10;3ZiW1HcVsK7QHA6w9cRZyOLREO45JKZgoINakmswv+zTu7KulIIP9oMz+UEzhwEcH+E8D+kcODSO&#10;KJfzCReI3whtXpfkc2FaxIG+q3EVa1dKzz834Lej3DImSmxwSDLCDuqYAkZUa4cQ5BL+02OOoNo0&#10;do7lUdFCQjfAp/v18/JWhnO6eoNywLCISfkQXRdXOtXx5uUzrStKg4+uCwYreTmEkeqyZeGimaVC&#10;7vLVuP1x1+Lz3mWPPsa58MeYWTLGOrbxE+tJExtJk2vJIryYOr2R9nIz4/V20vRGyvR61sx27jv4&#10;q9uZr7ay32wry3oDN2/rV7mlFVlFJemFRWkFhYm5uXFZWfG5uanFxUkFBcmFhenFxZmlpVklpRlF&#10;xen5han5BUk52aoqeVxWWmxGSnRaUkx6clxmKhGc3MyEzLTErPTYtOT4jOTolPjwpJio9ITotIS4&#10;lIS45NiEpPhEtDMSIlOjYRFJ4eGxgRExfpGx/jEJgfHJIfFpYTGpQRHxvjHxfpFRHpFhzyPDnkaE&#10;ubGIVaRbaORjWHj046gIt8jge2F+dyJ8bkZ4XQ73vBjieSHY60Kgxzmf56d9np70fXI85MWZ4Gen&#10;AtyO+z466uV23PPZSR/Ps37e5/2en/Z/dtr/xRk/j9O+nlh50suL5ud92tfrjK/XOX8vgjj+7pf9&#10;Xlzxdb/i7X3Jw/s8zNvnAtpeHpd83K/4etx4+uBSeMCL0oKsno7W6cmpiYmpocHR/oGRgZHh3qG+&#10;3v6e7r72rq6mni5DV3t9i6lIUxNfku+flfY0K82tKM+7qjyssSG5ramorbm6u9PQ3WHq6W4bsQ5Y&#10;rRTKGRruQ3tsfHjI2tM10NY71D08NjQ2MTo6OdE7PNw1Ys2u0ganF90MTj3pk3w/t8XXPOPTYX/Y&#10;ZFMSbnebHTcN82QBtDietC+r9zxwDlysCslqgQ8qkS1jbJWSc0XIOHARdkGc6z3OG73OW70rMFWb&#10;3BWEd9HuddFHUbybJ/20pwPrz5gIQw2/XSaOSqdCg+1+Fhf0GVpDTKXIOFgGWNEmgkMoRxKpFIKj&#10;VHIUQLNbrwoWOLyGOMS33+nTt4ylIDsu8xt2ktEjpqCcQMQtAuIE8yX8esSONDJBnAkuWdl3aos4&#10;zviGQnPCxjYCrMyCZu2qsQ1/MW/rmlBqqWCCm4wgH/bQlfHOaB9+A+NzROltLkABfg+doR2IAY17&#10;LaRHEc0Rbgt+C3g/ivugoBb4Lio36krLAu72VUXV2cmxQuiOoJ1RKzwnoXMjoBW8xpVIxY+E5gO7&#10;0cHQF3smWNNO4AZteEhYDyNm1EY2kNqPgk7uyTn/MsmIPqVQimC4FlwUXxXu4Cb493HnilvX6i/X&#10;u1xYhNO7sILKFxMQUJ0hu98OiINtcLZoK8N6fB32SxBHwTcqasL+6V+KqRNQR1c3GW3VoKmfoGtN&#10;YUDo7beV0K+AIGr/6itqJwpbwSUTtcEaYdawTWCISyIv3GBJVb4gGV4lNLWLHs3OWe3+0Gy3UR5I&#10;XMxlnACRF7JIyJ2BYUy/x3woUo127wBPTwmQt///VaX5s8pKxJbqV8aWuIFYKsMa/ugdy+o1LDx4&#10;+PGIPbCEKwy7TAGaf2XYBjPNrinXX8E3iAqUqM1FbNnuPN/uZMzQ5kTwjOj6jCjjoOECd5qpzM+N&#10;JX6QSJjtHWiGOI5SbWCHFKcfXrhCcBSIA8frTOvCOaykOI6QAXd0uNFwVV/aKW4iRliQmVYi0Y3L&#10;l8iHiQwwAZGdHhhqWFZ8M9C6EWKVmuJ4xifXoyY34qa3kqZZUgqW+morfmINs2b6qw0RrGHqU8kM&#10;85PrPhAf0X78Z+3HLzCCNbRtPREcWqPtCxGWj9uNAs0YZv/J8OmfTZ/+yWzj0vjxC5YW279YbF8s&#10;c2h8MX/6YrF9hpk/4Svb2FvDJ+z/sxLBIfeHUjiiiaPqEcxu6We5f/3sdsPsBpZiWLml+7AJa/iw&#10;DdN8+Fz3Ybv6PROnS95tF73bynu7kft2K+Pd55SZ7ZTX24nTm3ETcBfWQkdIYMSgyrhlkIXhXgyt&#10;uPU6HnQ7HvQStlAKSoT8KHVEiRx4KgdNC4csLA6130KxG1JymphX9fMvssSZaSUgjoJvdhEcNER1&#10;mP/uvsU6bHYS45AqVPCG4UWdYsEdisiebWJ3wglc7V692Ok838kY9XyHwgcZ1N3oWVMZgle6VhTk&#10;hH5IPBH9UxqnBQBCzyTXBt1SCtsTxBE0h7CjlOg6blGl1kmHJuhjIcSDDVQnRMdjZmKnlJ1CXC0k&#10;LwxEjFqblpRdNUvwaZFiKEZRSdDbKYgLh0980wO8IdIwcCXrsotTSDVEkXLYZ2a21I+S0IQG33/u&#10;GL4FB1fdogNCvcESbeznmGlJ4UTY/gfj4g8mx/dGx7eNBHHQRuOrhvlv9PbvDFi/pECcr7REQ74z&#10;LMCkftPc143270yL3xjsv9PavlWADnYFE04K9gyPHJ69csexVPANlpQk2GEAEcVzpWuxJhT2+Ts9&#10;ERmcg8KGmNmkyDICrwi9SJhBQtLBxr9vZBLW73Ea+K4UzPoH/dzfaT4qac9/1M1xh3o79kymj471&#10;wr9ShXJJ0iGIg9P4Q+whkQACAMUnYqAixtK/CsdpWERIoH4d9Z4WvZeglaojq7ejl8JN36tzOfen&#10;m5fOWKR2rDAKMYJh9sQgzHlT5g6F/jPJuoszPoYgTs1MBaXdEi4nXwyI4v7zPlZpVMWSFBNH5VWp&#10;JdGHNnaz3VlPASVqlsTIyZGwnU/BuR0BMizR//8A4sigrQx9GA8RJgICKDsgjjIF4hDQQYBhsl9p&#10;wiGIg6hOTuBmh+WqjI6BLDFbYdZ+0EPmKS5TxuE/SDLjKJeaHOfMVMC52Losbw5wGszspm+jKhjK&#10;q4KLkvx1Qakdy1sEtqn1syjl1RdOmO1HGm3HTfN8Ws32M5bFM01ChhKqpjK6N6J5D99AveDB+d9r&#10;oZ7x/ebFB3y39AdT758ettJJc+tYwXSvZnyCOH1Oz/5l3yGnR++iZ/eCV4/Do9Ph3bPyvNXu12oP&#10;ML6PMs0U9My2TC9Y3zmoWzz9fmSMNafGpmcn3timZubGXs+OTM9YX34YnHxvfTNfrum4ctf7/vOw&#10;By/C3f0SEjKr0gu02eXGvCpLWqEuvchQXNdZVNtRquku1XRWG/rL6zthWvMw2Tea7qrGgarGvkp9&#10;b6WhD1ai7yrWdRbpOws0bcX1LVnFDRmFmvwKVgFPzK2NyaxKyK1LytdgmZhXH59TG5tVjTY1a7A+&#10;tz4tT5ue34BlSk49LDWvPi1fk1HYgFNKzq/HHhLz6lIKtekl+ozSxpxKc36tpbCulVbbUlrXhmup&#10;0HbS9N1Vht6Kxp7Sxu4yQ0+Zsa/c2FuqI5GnsrGnXN9d1NBZoO0o0HUW6rty6lthefVteXWtedXN&#10;+eXNucVNuUWmjHwtjpuaq0nKqo3PqovLrI1KrwpJLovMrAxPLwvPLI/Jq4nPr4/Org5LLvFPKLof&#10;nHrBK+aER9wxn4y9PrlHYhtuVk/d0s9e1n26bLKfqJ89rpk9a7BdMNnO6T7ASTjXsnDE8PGI7uMZ&#10;M2m/6PMXTYtn9fMnNZ9O6+bOmhyn8USbl05ZlhGi/1T74bDehm52sMF2SMcsJCVqoxoI6VUYT6YG&#10;uYcY9+b2me0Hmu17Dbb9ehu1bHVzJxsXyXzRUvn4hGERX6EQcuP8wfqPx/SEeHboOZ9UxhO2xM4p&#10;RVz38Yfa2R80H/fobT8a539otH3b8BEjGDNhtUx0/UYzR0BHEqkwrMEU0rEL5WBw+1k797POtreB&#10;tl9rwznvryeEpDKejjYsYEmyjJRLJ+qxoy+DPZCWIgANhneF4GAIVQfCiP2NxvZ17afvaymss1+3&#10;qMiMahRVmPjPtVRW/klLCTaF/mO0/17GfMUhxd6EAoNzm/+x3naQI+qi4uAotgtxJY1ckaA23F7G&#10;8F1T8w4nQeGE7sdNxhiucsca5pUuzwHJF/tJKnORLiRUHRzUheNopZyWIEcK1Tqi7sPOF2EHdUyj&#10;4w+nncOvf0jzSSbxhYP8Ln5lTgQKrHFNxALikGBLoUD7IeMCPjoK50GUBI8Z7SctxK93QBwi1EIk&#10;ZP7KvbbFu632B+0LGHaYkiLxrOiBrEWMrseMrUePrkVZ17CMHd+ImdyIndrEMmZqPX6KMjq0SVrK&#10;S1ZWTXm5CftVdlFFRkFxemFxZnFpelFJSn5hakFRRnFpZkkZl6Wl2eXl2aVlaQWFKTl5ybmwnOT8&#10;3JQ8GgGd7KyErEwYGvwolwI68ZkZcZmpsRkpCdnpCuiJTU6MTY6PS0pMTEtKyEyJk/pW0akxUYmR&#10;UQlhcYlh8cmhcUkhMQlBWMYlBMfFB8ZE+cLiYnyjozyiJdkqJOZZQMTjoIiHIRFuYWEsUh7ifyfU&#10;/1aY/41I/5sRPlcjPC6FPj/PslYvzqk6VgGe531fnPF6etIH5sZq5aFuzMAKcjsR9PxEoMcpP69T&#10;Pp4nPT1P+fic9fY65+V51tfzvJ/XJV/Py74eV328rvn4XPX0uUQEx+u8n/f5AO8LAZ4X/NwvhPjc&#10;CPG54/v8dqDX47zstO6ujunpl5NT06w6NUJWTl//YG8/Fn19/Z0dHY2tbbUGQ56mPrm8JDQr1T0/&#10;w7uqOKyyKMygSWs2Fra3VHW0abra9P3dTWPD/VPjI5NTVuv40MjEAGWUBzvHxgYmJ4eHh3qnJket&#10;1uHh8dFOq7XS1BJXUHU/MO16UN7z3PZgy4dHhvf3W+y3muyYzF50rD9tcz5sXnwoGde3d3QQ4F5g&#10;ulUZLkx1YfEaJ3OmupaYPIX2jt2ACyLwDXwROPdwXOBJYKngG5X88rRv7fkAazFgKcK05Jy/6F/z&#10;GNzAEi4Lli8GSc+RvIZVz8E17wFq4vhbN2AB1o0ggibr/tZVmNSHWlUWbF1H3KVAHLVe4Tu+2EP/&#10;ilcfKa98pdzv9BlchvkNcBpmchY3doE4aASNrgWL6g1MkJp1PhWI4iY2oie4RDtqfD1idC3cuho+&#10;RnGckPF17MqPOI4gOMNrXkNEcBDwuPfzAhXViEKzbIimiUq0aV9WOTLyLzECeBKP2pYUuKOCfDgT&#10;9JYEjlFuGbycSx18w4al4iDA6VGx67VOYjHwGuGv3OoiBoF/4bggcMXvqBAZuGIYJm7C4ROGM35c&#10;NLBzhZ4oOOCatBEG4yNsqTaGB4bQF94YfTKBS+i9tQtygfMX4yWIP0dvVXhGcIOwhBu0ay7oqlV0&#10;agTUYIIP42q4no4bnSxNeqt7CY1rotZ0q20RH92VDdAnFaCzC98wXlLRuHIZO+E7rsIetK/ca3Ux&#10;cRRQghNT+AuPKyvVqe76nQRx2l14DT1OAT4ULKKuV0FvWKoGfjW1w4dtLCH8qJ34lBzd+ahzjbWr&#10;pYA6LpCiOd24S9RCdgno8N0sroWXLPaHemH4jVQ0SCoNIVReuBKNxv2/JaIAuxfOlS6QQnaibEdN&#10;Cb8jlnhgXSYoDzYguCNgn4LtXO6+JCURjhFgBQ3YLxEWmFq5u41i0FBhQcKD8+1kZMBUQ4E4Z1qZ&#10;bkMERypVIUJmkCzuNXci0pjqlSlOQO3TdSBRTFC1sSjZoLx59eqYITdjEm7cvny5UwpdCb6jGGTq&#10;onCZ6kp3QSv2ZDwLElNhiIOh9+KRxMjjPrjma90MGNsKGtsiDce6ETG2FTrqGgrCx9YxGhDMJTWP&#10;w0L01Hrc9Hriy/WM164CkMVvmXVcO/tP9R//pf7jP8MUlKOZ3W74+FkQFjYUsNL4cdv46bPJ9sVs&#10;+9I8988t8//SPPfFYvvcNPe5xf6lxfa5ef5L69yXtnmXYY0JX7H9k+7jP2lnv8AUEKMoP2jzKB/I&#10;1tF/+KLnclv7fkM/K8d9v6VMITiwuvebNe82qt4zF6z8/XbJ+62itxt5bzdy3m1lvt3OmNlOnyFW&#10;lTi1EYertvLyg0ZWfYac3iMsw+c+sPysZ0kEdPi8oCsiNMJggp/pXJPjlGnxdJOThZbgtTAbnHrD&#10;SrNmr2SnHzAxP1yhNirPHC4OtlSZ5/iI6I9kVAlbZ3m/2XmwyXnI4lTZRuQkGxYQLV9odaIvMfLE&#10;JNW5eqd//d7Q5p2Bjdt9a4yH5Ye+17X6sJf0Otjd7rV7PWt3etZudK1dFWYZ+hK6Iv0n6dVosCvC&#10;lZfu7ZJZbSKUw6QqE2VrjjY5jzU7j7fyAo83O041L51uQVdfvqzYatJjOWa2LjENpNV5RepbXWla&#10;uixlUC6YFs+ZycE5Y1k+bnQc0pPlIeXSKf98wIQLJ5MF/yrkBR7hgUY7nL/9lMIRASBJUiNuougt&#10;4tHSeZUyVeoewsjE0dsVd0m9FcRH+IoCcQS7sX9nWPje7IB9pSOe8p1h8Xsh6Xyjt3+tnSdDp9H+&#10;tWHuK93c7xtsCsQh7KK1fa0j6LPrgiunHC61OhMiOPKKVaUd4Wzx6Xf4un7hB4PjB8MOTtRg/8aw&#10;QFBGP09USN7lwo9XEQKWaGMN1uOccVZf6e3c2LjwlWmRZlz4nWnht0a71Lea+00D5SFY7kpwHC61&#10;tq9E4xPGExZA5+uGOZzJbtiAM1SZVgrNoRwDvH/d4mG9A0b4poEBiXoFjetSEKS6+TD8XgfNLHWP&#10;e4tf6lSzEz3hXJsTHYYgTjs6FadmzrxCAJTpiYahGyM5s4SwxAiGwU0GLsy5mHkxOnE6a3eoVz5o&#10;wCV7KHUG1fsAZS7miCRq4RncfdmDEY9DvbhkN7pXFMYNb4Hn00HqHJYCcbpGUQXuKChH9XyF6QuO&#10;40prEt0cZs6eb5pXL414iJ23C5jOMJC6PIFOFiXATMppVBi7/Ffy6HGGkuLEqyabRvasSDc4Lp4+&#10;nmqn43IHPBwH8/Q7l5n81cqnD4a7ihlE4ap4/NkQ6twuXe5E08KpJm58ms+XYsktqeQsXIsKkBQT&#10;517Hvyp6oBwS1eabs2bF03HcbHLeaV193MHMa5Jxulg40r2fBTFhiKzcu5d8ex3erXMhnfMhlrdp&#10;bW9qBj92vFoe/bA6/XZ5emZh+rVt+vUn6+R7YjdvPg29/DD51jb19pN1+i1scuZja99oQmZRfEZh&#10;ZmFNTkm9pWMoOiU3Oac0vaAyPb8qu1SbWlifWdqYVqhLztMkZtaoXCcsI5JLw5NKYAGxeSolytWI&#10;z4vIKI/MrAiKz49OL0/MqobFppXHZ1dnlRnyqptzKi1KDjmrypJRYUovN6JRUEv0pLiuvbyhu1rX&#10;W9XQA6vR99Ua+moae+uM/dX6nlJVSlzTUdrQVdTQmV/fml/TnFuFvVnQyK9uyi43Zpc05pQaUgtx&#10;2tqkvLqE3Nr4/PqEAk1cfn10Tk18Fs8/OrkiKrUyNqMmNqs2MrMyLI1wTERWWVRORXRueVx+ZWJ+&#10;TXJ+bVp+XXphdUZRTXphbVpRQ0apIbOiKaOyKbXCnFphTKkyZdZYsuuac+pYK72sobPGSJWfSvNA&#10;qaG/uHEgo64rqqw5uNjiXdD0tKDNp876QjP1WPvqYeOHJ832e+Z5/MQEEM2O803O85al04aFM3r7&#10;Of3CWZ39VMP8OQPckqXjuvnDWttRA7XSRFF+fr/B9pNm9kCD7bB+DjMdySwN9hP6BQW4ILA/oLFR&#10;LYVlxW0HNe8O1s8c1rw/ZZw/obMdrrUd1y2eMa4clZSfo41LhxoWD2jmiQJobSf09mOCGhzWkMAC&#10;w6cHJa/zx2qq25DhaCBw/K3m0zf1H7HEFIkR8quajyLcPvf7mtnvGsjNYb6qACvErIU5qEDqHxtY&#10;ofwnqaulMox+lvwpCh5rXODFQdF5UXZAjq4QnJ/qKWq2p96Fdyv4Ru0ccxAbWikaVU/s+4CG3B+y&#10;bwTBwX5w/tgAIy1OSU0fmEq+MYihzfHZ9l2DTSVkqdNjXpJwYXBWh3VCiml0KCEedUQFqeME0MbI&#10;zDU6zJJLBNwbhDWDb2nncEuxh/31c4rds28nhYqHEFyGEsWC3RDJ0rpMBIwW0DhcTwDoD/dEQ4IP&#10;yUE6Gn9uFxWLON3hRpw2SyXwvYu8gMFcjFlY2V50iR0cR9WgPCYafIqKCN/jgnnhshQPEZd+4a4Y&#10;xnkONf2rXgMrPgPEcfwHyVQIs64HD68GDJGhg39hSuWDUq0Sw0aKvxqJ0HVqI2Z6M3aK9quc4srs&#10;oorM4tKskrKc8srciqrssorMkrK0wmLY/4+Jk1ZQmJxLoRwF4ijURhn+TSvIh1E9JzcnPjMjPist&#10;JT+baE5aMi05MSYpIT41OTErPSk7LTYjKSo1NiIpKiY5OiEthpYcFZsQGhcfnpwcmZQUER8fnJgY&#10;mpgUEhvnFxPvE5fsH5noFRrvHhr7IiLWnULI4U+Cgx4EB94NC7oTEXAn3PtG+IurYS8uhb64FOxO&#10;qCXI91KA70UmST0/HfTsTNjzc+FPz0Y9OR3x+DglkN2O+T877ut+ykdyrHw8qY/j43HO2+u8t9dF&#10;ZT4+V319ieP4+lz29bmIvQX5XgjyOR/odSHI40Kw9/UQ37uB3vfcn972fPEoJTneZDKMT1jHJ8fG&#10;JsZHrKO9gyM9Ayxi1T3Q1d3X2tVjbGmuMBnyDZqMysKovHTfwnSfkmyf2vLwhup4iz5nsLN+sKOh&#10;q0nT12UZGOwctvb2DHb19LdZrX3j44OwV9PW8ZG+t28mR6z9I+PDTL8am2rrGUvKrT99P+SMd/qz&#10;8l4v04xXh/1Rs92tZflR89KTdnoJ91oWbzQx1wYRIPxReMMur7QN8TNjS/I+RN74Rs8q7Hr3ylVq&#10;qTCRSsWiiJ1UPAl3BPHn3U5qNSkeyjOppvkUUdMQ9Yzhl7gLZ1i9dFIgDj5ijSopHe3Vz1wqxcTx&#10;53tygjgky7Dat8sEdqExi2qYWlAwnwGRmhtYVdWaJW+ZFXaxXoE4XA4xM0vxcYKs3A9MPQDhY2tR&#10;4+sxU+tKGFyZwjXjxtdixgl/Ro6tIZyLmNgIGlkhkEQWz4bv8KrnII2Tfb+ksjPjhpUOYNQ0kfds&#10;CsR52sX3co/h5bh4GcpdE26IsJThBsFVUsAKiQadZD9d7KKdF0dHgTi7Bk8LkTmtYxlxLPxCGNuS&#10;fnW7e5XxLRwpKeKjGvhx8Vtf3Sn5yWO1sgDEZfQBQXn465Ot/QdGjPLJcG4w5cBhCVOACOxxpwuv&#10;wfJJJ/OG1L/K4DPB1PUqKgTJJh2O211LN7scMAXl/BLEQbwtBSYYjavjKp9V2S9BnEedawrEkdJX&#10;BHF4J3cILwq7Ue4ajOCLIteIud4rygtSFfbDVcUlY+cw/mTyRk69lMMPJ9e19qh99WHbCl09Yje0&#10;h91rQupRX4Qju3S/Z/lhj/Nxl+NJz7LC9fA44HpvdfJi4W0rMSks6R93MZkLh77Gqv923AF5iIR8&#10;JBe+e+3EcdRNUKlzzF7Ery9F4oTNpKCc/x3EwSRxo2WRfUAYWArNYQeT8k+YUVRsrHx61VZBL5bY&#10;AO7+eVcCFN/xnrTY4WqTASEEHMI3Utr2Qufa+Y7V88KPUMXFyXSQIrLq7aiat8SbV0SbJSW6SYhH&#10;Xk3AxSeaIwlc3F7xd9rp3KvAAwGJAnEIbu48BYiLYLhM9GdXVCMNBVniJuDHRY9Cj8Vw5GXdYuam&#10;SqQiWEzVrSDKZhEUxgSJpWRoknAHwwgjmllrEZOEcpJfbWaSrfo5/+2X4rdfKt5/qfzwT1Wz1JBj&#10;aYAPX3blbJhs9WGLmMvspm6WWU4m27b503aT7UvL/D+12L80E6/53G7/0jq3rRrKmue3W7Clbdv0&#10;6Z/0s190YgRx3m3D0HAlcKEtpn2/3cDlFrd5zyQvLBXcgyXa1TMblTMsbsVaBm83i4RMVDCzwbyq&#10;t5tZM1swXFS64DixE2vRE5sYEgUcJ9iNIdSrjxRfpgq24TlyEQYxRyAqY4pEq5M4DuJbBc3ssGwU&#10;0eagSBdjjXLXYPukgpILx1FghAAWiJP3SLTMSuSk5FD45jCra8+fahYZbHQMqncxUr3Vu/Z4ePvx&#10;4NajwY3H/euP8W/XqjI84+q5xsBFDLpHhJN61m52riK0wzlfE6yQYV4reg6jSvQ35VrhELDTZqok&#10;EGzCRQnJ6KB5kSlOomhzwuI4375yrnn5DNW4mZOC/WCHCCDP4yMLZT6wq7OWxdPGxVOGhROGxRMU&#10;vlmCnwqPU8E3ytg2EHnB3TtuZjqVIuPsEz0gJqmJVrTiMSnGys98CfmvoDE4jri3e+H1CsUJbbj7&#10;NNHQYUaVUikykIzzrUAkCsFRJlAL4R7iHSZmVJGSI6APVmIPbDeK3IyoIeAcFD9lr2LFS3oXoovv&#10;GuZJvTFTdPlbocbgWN8aHF+LfMPvteTUkDUjRcrhgqv3xvDUf6yjFjIauDSs5+H0C3D6ub1Sz9lh&#10;4igjoNPoysxSCI4SysGe/xWII5Qc7O339aTk4OSxRKijMB1COZq5n7SsWnKw0XHIsKRwnF0Eh1cq&#10;Yjq4LizRxu+F9ei0RyzL+MlONTuPGx3n2pynmjgAnpNxEgOmwnFItxHBNTwm1zG4me0XjHaMfnhe&#10;0DGoAmZZOGdhAqnyuzBGYfogAVOmyIdM0V1+Iim6CsTBGpHjddWrutm8iO2J8isCtYz5NyU5minS&#10;8BwwdMtoibM628xkQAzaO8M1B3MMrb8cnBWI44I/BNMhiNNip6CeeHri4HHi5guJHUDHNU/JKwdl&#10;mKS4UqZU+JAYhGGYcfDcYZDncOGaYpYvthO+udi+eKFtAe4NnJxzHcuiV7JwzGwn8a2VDDjEP1iy&#10;vEvTAnEcKe4msA5pULDTIpOM5xcPI/dvUoWumKpwVUqn32qhY7AL4igEB6b8AXgCD4XcdKd97V77&#10;Gmd26tM53EQjDDP48wG+bvQd2vDudvi1fozumM3u/9Qwudj3dml0ZnFixj7xyvbyte31zNz0y4/W&#10;ibfjLz+Ovv44PP0eNio0nKHx1+PTMymZ+SfPXXH3DtGa2lt7rKU1hqt33L7dd/S7vUex/PHwma9+&#10;Pnbkwr3E3NrcCkt+VXNhZXNJTVultpum760xD9ZahuqahnXtY9pWK5aGrkltx2iluR/W0GatM1Kq&#10;RmMerGnsLdd1wYo1Hfk1LQrESS83Jhfr4vPr4/LqFCUnJr0yNoNqOAK1lEUmloQnFIbFF/hHZIbE&#10;iqxyQoF/TK5vVLZPTI5fXF5EallQfH5IYmFiXl1WmSGjRJ9ZpMstM+ZXNxXUNBfXt5VoO4rq2/Pr&#10;24r13dVNQ5WGvhrjgMY0smv1lmFNy0hty3BN80B1c2+lpbPc1Flh6KhspFXpW6sb26r07cX1POfM&#10;SnN6hSWt0pJSZYov1UUV1EbmVEVklOMEAiKzfELT/MIyA6Oy/cMygiKzw+PygmOyvcLS3MPTHwSl&#10;XvKK//5m4Hf3o354kf67Jxnf+5Xdr3l5Tzd7s+HjNc3Hy7UfLtZ9uKL7dM1gv9zIB/O0bu6Ebv6o&#10;bu6YAfE2QXCMwIebFw+Y5/Y1IhSfVxL4gr/MH0dIXz93UkdAh2iOzo71J/RUlTrd8PF43fujdR+O&#10;1X06QbjHcbDOfrhBBhbNAmFiLfkvKmPraMPCoYZFYjeKANjAbX6qt+/VLvwoyi/79BxjFcAN+0Fj&#10;g5FLKHjK1/VMqvptzUdC8EwpJWaNwU0NdN/W277VfPqqdvbb2lnmL+s4+f6koQIOzMVA0eMEXLgG&#10;047qiWjD9tTPfVfz6bs6G+zb2k8YKgnH1NswyGOox8BI05Gzg6s7VG/Hcn/NnCQ02XEtSkwHwzu+&#10;xWxZmG7uK/387xtsWGJglylgbo8UT8RsxflLcppw2/crSWPJZsLMiJ24wH3N3B4hfhJFEkCHozen&#10;PBKF1Ey0t2GehCO5op8lT0rt7SdVykrDrDEq9UgJrSMa/Ii0Y9I4sdNg9XcF3/xrxEd4sosHdTjP&#10;OZgQZlnOjPXp9WQ8caWB71HUOypc1C6IA+PwJcLGGKwwUnGYwlxgnMe8AM9chk3H3VYWzkdoTOtl&#10;OOkzyEAY8awfguIhISgMrCBAhqHhNbziK6V1PIcosq6iWrht5CuMEPcJsa79Kr+itqCyLresOqOw&#10;DJZdUpldWp7BBKtiWTLNKjW/QC1T8vKzS8sUpqPWwLCNiOYUpebnuSg5+blxWRlRaSkxaalxGelx&#10;6WnxsoxKTopOSUzITEvKTkvMIY4TmRIXmRITmx4fnxYXnxKbmBIdExuenBydlBSVkBiZnBqVmBpO&#10;bk5ScHRSUFSif3icT3D0i5DI5yGRT0PCn4WEuYUFP44MeRwV/Dgi4F6E751wn5vB3teDvK+IXfJz&#10;P+ftdtL70YmAJ6dDn54Le3Im0u1EmNvRELcjAW5HpXbVKe9npzxZvuq094szvqoAllByvLzP+fhe&#10;9PO77utNEMff73Kg7+UA7wv+XucDfS6G+F6hvrL3tQDvW8EBj4L9n/r5PPb2eBQR5avVVYxPDU9N&#10;jw9ah/qtw7De4cHugZ627tbOrqbOTkOrpa7VVGVuKKotTchPfZIVd7s8/bm+OFRfEtWkzejvqh8a&#10;sFgsdTp9TUd3y/j0GGxodHB0Ynhi0jo1NTQy0jU5YZ2cGBseGh0dm+4fGRscm+4bnU7MrTx67fk5&#10;93jPkt6QNptb09xty/wdy/z9loXbrODIfIRLrQsI7RD5KxAHBi8E0zMmb/gZiDlvdJNOrxj1iBhd&#10;72fkFQ16Ibbk/C1pII+UNKYIwUoAvOI+sM7KxwLiPOtlrWgs2Vml0DgM6z2w7F/1GlqXkh+r3sNr&#10;fqPUDw5hbW/qELOelEgOR0ww/QH9FZ01YIQaN96DRC6xxBfRULJzHn1LXgNO70Gn98CSV7+DDBqE&#10;ZOjcTJ1wqRdHTqxHjq1FTazFT20kSbahSjhESJM+vZnGnENa8iTzEhHhRI1ze1W2PHRig4rLw6t4&#10;hJ73Lr/oYwY7L62fpZRgT/vWSMbpdNE6FA3nAbyf1kXlq6EBE5eI8A0jTzImWAYeXs7VbuelbufF&#10;Hhq8nF0yjuIgwMdSSSj4ORDQon2+eeFCC/NTmG/SQQEUSoeoDClBcEitwr/Cy1DhLlGAFsoxXrLM&#10;K38Lm9F+kX71sHftniTyYHv1+2KJc1avGeEGwRlSXtHjdpf0D03gEmUKWIEh/FMRIC/2FywSmDoi&#10;jsK+pIAehVy00GfFvWJekmgqC9uFaU3q9Rr8M76cbGZWlwJx1CkpEIdeGjbj6TkULoOleouo3Dh8&#10;i96zOKO7PLIHkh6lmPD41aS7rj3tcQkk/8G6155IrXGFKD3sZmEaVy5hH7oEa1t49q2iY2APD7qX&#10;cevoB3fjmaI3jC2J+OBwcPfxJPKG484s0kSZWDnKuzdcmWqTqYRbRyAPjy0rvMLwkLLntDMF8pd3&#10;FXcbhhuLtnKpXSCOYILoQuTmCGoDu/Kvs6tYr0dSThClnJfMKUqEtC2d62CiCqIXZYyxpRw1c1WI&#10;uSyfbmbh2zOIXtQ72BYHifpmVjNBb8S/iJxVFEGwRqAcGP79BTmCsQfiDfWiW50e7FIbI2cYMUpc&#10;iOwQ49UNUVxS3YZ9VVSBpNNSzOhF/7rn0IbX8Kbn8LoHZkFMipKzidlxNxPTb4jaW569Sx49y159&#10;NM/+ZTzdfiMr/tbV0NG16KmNxOnt5OmtDJYMkAKQMxSTK5rZLp3ZLp/5zIrgb1gRvHJms+bdVt2H&#10;7TqBcpj69HGzcXbT8HHLbPvcNP8F1izWYv+8a/jXrBAckSvWz37WzX7RCxmn7t127dttUeH5gkbN&#10;jMvQ1rwlxIN29dvNqpktLGvfU1C55t125btNVTmreIaVsPJfr+fPbMLyZrayZzayZ9ZlyVRqjHhJ&#10;05sxU+sx09sYYDFIBo1RLYi3ZcDp17/qDg+jw/m0g1AOnp07bVLtuG3lYovzbNPSSRGvOWxaPGR2&#10;2UEsLdTNoXTOjnSLWu6COMQgBOg52Lz8k2VJpe3skeyVvawyLpwU4/zxZgc1s5sWVMEdxJ8Y4u5S&#10;+5xqWXjunvSuyhPKvBXEYHjYEfFy0MDD1YOncvV+H4k5mNo4xMmLCvYcySFV46R0+GV0+Iuty+jt&#10;fMnftna0be1I2wqVMltYNBSXg+uCr4bzQWx5pJGqKOy9FvTY5TMW1hCFuRg95oWTRrvIJPPVruvO&#10;EBgi+Ujxj3A3YArEIdDD9DEKG+/X2wTHEVxGhI3JyhGKEwwN+dcutdhZG4XFvESZCEZtGiGfo/GD&#10;fp6pWJYl3FKFyHwjVBciOwKZ/SAlxn+WfLe9+I1wgZYl7By/C75OzxhesrjOP+tFDJgvhxcOCIeI&#10;DBrl0GODRtbAwv6/Ny5+ayRx5iuDg9a4+Dud/bcNC79tcIE4OIFv5W0qfHGlakktBkQ7RkJaWE91&#10;GxFC/gZnq6qb6xAAsEj5Vw2EabAH7oQ5WYtqs++Njh8ty4gNmE4lBByENL+tnf1d/Sds+du6j1ip&#10;9Hd+jzW6eZzntyrbS0hAhJB0izwHQXNwGrtXBCM5SDZW176/UVHlSZI/pLefbCLQcEoK8J2TkUox&#10;xW51rd3oWMHMe1Vww0uSSSRldNA3qBGmZMJkvBWtMRmyYBi7MMGpqUqBOK4U3Xa+BaGAS8sC50RJ&#10;K1aTuIJROJ8qFq0wEDE8okvDMJByHG5acAE3guAQmhcAXXovq/zAVENhOmica7JTg0YSVzGVEA2H&#10;44cJBS4HJYf5HkhNJcrgXeDQrFHA+ZSexs123AHK7vBkhFnJQV7uEpwZ5tISwcEpsa6WEtvC5ILZ&#10;5AQL7TOJ8qRUdTlpWThhmD9lIpNC2TnLEgluJhrTEyw8/8tNvM8XTQsqjRFLtC+b7FctCzcpOOhK&#10;qlKuCF0CuApSKlS9gJGsK/Kj3doWn7Q7nnY4nmLE46S/wnLjHYsBzR9iml5pJua7X9mnZh2Tb+cm&#10;33yaeD07+erdxMu349MzWE5Mv7eOz0y8+jQ9Yx+bJitneOptz/C0ub1/YHhqcvp9ZbXR3Ts8Mj43&#10;La86v1yfXlgbl1YYn1kcm14Yk1bkHpzoHZ4ellicVqjLLNRn5Gtzy4wpuXXBcZQlhvnG5vrE5AQm&#10;FvrG5nhGZvhFZ3uGpT0PTvAOT/UKTvHwT/QISPYNzQiIzsVXwlNKCdZkVsXn1CYUaFJK9JmV5tza&#10;lvz61gJNW5Wxv6Kxt6qxr9Y0qDEPai1D+haruXOipXfa1DGubaZKsb5j3Ng9pW2fqG4aaugcr2HF&#10;q4G6puE681B5Q3dxdWtRVUtWUWNSVm1sakVsRlVcdk10Buk2ISkloaklgXF5vhFZgZE5YXGFEfFF&#10;QVG5BF+isvxiMv1jswLiMgPjc4LiaCGxORHx+dFJRbEpZQpRikguj0qvisqsicqujs6rjS/SpJY3&#10;ZldbiurbavR9WtOQzmyt0w9qjSOGltHGZqupbczUZtU1DzV2jGk7RrWdk/Xd08Vma1bjYFxVe0CB&#10;OaRi0KO416tsKEj/KrDpvYf53UPD21uGDxe0705pZ081zp8wLB43Oo8ZnfsbqKSL4PyAwXbIiADe&#10;ftTANKhjeuI1R6TS0wn9wnEd2syHOlg7CzummVflpdjQ2E80LLJGlX6J2UYis4WxhYNMw+IxA9OF&#10;jugXFfdknzKpgY0R5qDJycri9VS6+UlL26vjR8wD0n7CjIBB/gfd3Pc6jnIY2TCUqREPSwxuioRI&#10;XbDqWdi3tZ8wbv/cILvaqb7HgVfO6pBO9L92CvNhJMSWP9TZFIjzfb1NYTcKxCHwLfiRQlV+rLbt&#10;rZ0jcCNknP31YpLJhf1geCeQVM/MVoy6PNWGT1/pbF/rMRTbODHtVFTcy2un/aRl3UN8FyemSllx&#10;P5p5xZokdqPllKTukmpj9MaZ7DMtYZ5SIBdly1hcnPfzADZuWNhTS7mfI1pSn/C7HK6dO1pDO1Jn&#10;O1o/t2MC4mjtpOHIz6GOrkztivsUd2Wv1C//sYHSfpiacQkw+jb0ZOAkOLGEb3OgUSZ9o/2gQVSN&#10;m+hUnMFkYbRjLri847ViJMfgIyHJMiJi+KiIhd37hdMwtA5DEIG4GNHEsx7nsz4SA5/3r/ANcS+i&#10;DCeWsGd9yy8GnB6IfAewMTnUgaMbweObv8ouqSyorCusqkcjo7Asq7gip6wiq6Qst7wyr6Iqp6w8&#10;vbAoJS9fIThJObmw5Nw8tNW/CVnZ8ZlZsJS83MTsrLiM9Nj0tOR8ViuPyUiLy8rAmviMdKZc5WTh&#10;o+jUlLjM1MSs9OS8rPislJjMpNisZDTiMxMTUuOTUuPiE6KSU+IogZwcE5cSFZscHpMSHp0ckpge&#10;mZgRkZASGhXnGxnjTW5Ooh8sJtozLtoDFh/rERfjHhP1NCLsUVjIvYiQe5HBd8IDbob6XQ33vgIL&#10;87gY/PQMK5G7HQl8cizg6TG/pyd8np70fHIC5vvsFO3FGX+Pc36eZ7y8Tnt5n/HxveDrc9nb87KP&#10;9yV/v6swP68L/t4Xg/yu+HtfDvC5Euh7PTjwbkjQgwDfuz6et32977t73H7qfjMozL2kKq9vpGt0&#10;enRobGTAOtJvHbaOjw0M9Xd1t/X3dQ70tnS16Xs76swNadrykOocb1hNvn9VYVBVWXRdTarRUDLQ&#10;ZxkcbG/rNHf2tY+MD49NMMFqdGxoeKRvanJ8Ymx8ZMg6MflyZGzcOjU1MTltHZ3s6bEGRGZceBp1&#10;J6nOXT/m0fHxnumjC8Rpmb/RsXStk3kWKuznG+yWJQp2SFCNmRuBIqdqfCp6ogrEuSO5VJRNkXcv&#10;MMXBQcikOiUaCsR5oVKNdhK/FYLDpKoBpY/DBnqt6rgKxEGUpUAcxcQJlaLg0dPbMFU3KnhsPWAn&#10;Pcp7cBXdV5Fi0CCkQhDH6TUg1u/w7HOIEPJy0MhqmFQcRzxG4tkUoZnEqfWUl5tpLzfSp2FrSgkc&#10;lvlyk4bGq+3U6Q1sFi8vqyPH1iLGBccZdVXOwrFw8s/l0nA5T/tWH+EZk/uwm5KzC+IgunggqTcM&#10;1CVcd+EaAuLgVlPDuIP5a1e6nJd7xKQu2PXuFay8CM+p03lJeDf0sdAWdVhSdbqcQqV2wOgdinaD&#10;AnEQvagYBt4eftBdEIdHlHpYioSFDbAx/TMhe+NT/Mpw4LC9fEWYMurM4UcKDqIwGiYxtZCr/FjW&#10;CG7iQkmUubAVSRlDsM1zkF6k4AYcCObySgW5UN9SGA1ul8CCUll8B8RRn6rNsA3WwEW720xy02N8&#10;Kq/dfgniqB+CrnDrIpYuopB6Fye6jKoO1KMeGmJC6aKsOIauq3CcXVPgjmKZ4efGuT3uYvtJ/5r6&#10;OjoARl7VpdFAr3jSu+JGVg7r2jyAa85t5ItiRPQ6KSYFI0DD4l+sinqjya5AHNzwXWQHS5aBE4CG&#10;SI08vKTLiSlABytpcmPVb6d8fTjZqjOwV6jKJr9IrcJSuf5oy5IIDuyMiIYQqZFS4jCVNnWhw3mp&#10;axVLhDHHWxZ39WLlfa/iIyxgukIYc1kkM5kALFjhFaHx06dXmVa/SOlS/+K7CsRRCVz0+3+R/KWo&#10;Otgn9yPVdn8J4mAgUlOjAtfw++LHUgMOTZI31XChtLcUduNCbXpJm4d59Tl9B13ZnRiIMM4EWFdD&#10;rARwVYpy4sRayuRa6tR62tRa1vRG7suN/NdbRa83i15ulLzaKHuzWfmWSjSsWiVQDsuBfyArx/jp&#10;s2WOIA6WsGYBdJrmsPKzybbd+GnL8HHLgAaliz9LchaZODXvtgSm2a579xnLX1rNu+3a95+rZrYE&#10;wdmueueyinfb5W+3ymY2S2Y2C95s5Lxaz57eyHy5QbXmmW0F4uS8wXIj6/V2+ivSD2OnNzC6YrDF&#10;qEsmDu7PgNOvD7bi1b3siQG8c+kJniPh4/BNO2kszvMtlOw9rsoxKBDH4mBBkOalo82sJ8W4V1Ab&#10;Bd+oNiEMYeLAE9pvcexvWvrJQi3en02LrBFuXhBpmMXDCOFalk42L8IQ7NGk26D3om/LcMGJBr+v&#10;TC5rL3rX1DDLsaKTiCr5OKz8vUYIW41v1ESAI8W0PgySGCrZ29uXL7Y5YRdal8+0ErUhtCHICHEN&#10;FtKCG2ffD4e+yXHUQsAFoSbpABKcnzazVLkyBeUoTOd089JxKSWOsP94y8qxZqdCcI42OY+YWe4E&#10;9w13T4Ws2CFLpZDPv3AA/p9JSDc7lKXd24U7gzOBqVuEBl1JVbvdJHXc4eAa5FWn4Q+Fw34wSo2q&#10;RuZGKdLTjwQsuLEkdjGxH6YSsmBwpuG8kiMjDjTzj3RS3lWkCpRDT8CI2jdUzPmOsIv9G7PjK+PC&#10;7w2LsN81LvxWb/+tfvH3+oWvGpmf9Y2SRZAdHtDy7TT1FKQIC9x0rP9Ov0AWzw5G862OsI5CdlTi&#10;ACuL6+w8c5Fqxkf4yo+mJVyaimEYxmhsv6v7+HsNBX34KriBrP7fN9j+sf4jOTvCFSKYJTgOX+Tq&#10;+QoahgaxJD1lknGXcAi5S4SxcIsknQoOOouSqBpVcNOJ6DVTa4lDohqsZOhTg5hquMhZTeSPwJiX&#10;p8hloi8Gw4Amg5hr+FIOg+LgwCiL0778oMVxr4lCvOSZSgnIG1LBAB4aliKswGEQTyX8N7JpWgl2&#10;42QUE+eCPDg4DaxRZ6jObRfEgSkAnSAOHrHmBdfsIJg7Jmu4AXAJLjeRt8sXPyx/Sb1hbAOD30hM&#10;R1LG8KDd6FhhfcNWQlTYJ2+CJMOSVtniOGmaP9eycLFtge+f4L1I8hcmGjwvannSiKeJL67xHOH5&#10;QuRz3rKkjCmKpl/aAkzhOARxLGTiKFYRlpfM9itmyjMTx5HMKfoqYrjVMLoiTQvXLaxgBWf4fusi&#10;7vazzqVnHYsv2hc92xe8WuYiuuxRze+Kh+d01k/D7xxT7+anX89OTL+fek2bfDUz/ebdy5kPaI9O&#10;om0bnXw/ZJ2Bjb/8+PKtvXdkuqLeHBgcHx2bWattGX9pa+ocv/0s5OpDvxtugbeeBt5+FuAeHO8Z&#10;mvjEL+Z5YDw+euwR/eBZmJtH1L1noU/84rJKjVXG/tzaljJDb7GuizwXc3+ZoUeEise0LUP6luHG&#10;Zqu5fdzUPqFrsmqaRrTN1hrzoKomDqMqjYY0mawqy05xKG1cdo3i48SkloXFF1CcWMg4kUnF4Ukl&#10;gTF5nmHpHqFpXpE5frEFHhEZvrG5wQmFIYlF+JRVz9OrYMnZdWl52qxCPVGn4saccnNBdUtBLctm&#10;5dY3Fda1lmjaVS3zGl1vbWN/rXmgxtJXbepnBXSxOsMATGse1piG0KjW9Vdpesvru4vrOgvr2nJq&#10;mtMrjanljWlljRmljakFDYmZNTFJFXEpVbD41OropNKI+KKw2PygyOyQ6Oyg6KzgmGzfyHS/qIyA&#10;uOyItOLg5CL/hIIn4Tk3/VPPPY85/Djyx/th3z+J2eubsy+s4pFm+r5u5o7h40XN+9N1H0432E5q&#10;5441zKEHHjXMHWmcP6D9dEw/f8KAUX3plMkBI/XGsEjQp9FOrqXefhzjQ5XtUC3ZHMdrbSdrbCer&#10;Z09VfjivtV1otJ3Rzp5rnD+h/Xi8/uNJ/dxRje1I/exp3dxpwzzspGH+eOPcYf3cARGv+Unz6Wct&#10;5Xj3CneGOVAitbtPN/dD/SwJNUQQ5jAfKWohBjGMeFQBU9iNlnlV3zXMf1376dt6G7EPHQdb5kbV&#10;M4FUgTgwDu+iPYxPYRjn1WZ7hPjzvcA3Pwn1EqOfa6iXhgvEqZNiWHXz+3bq+u3fyaVS+3ftrZ6c&#10;R5zJD3qM2zgxm0shXofZROAbuVLYjxrbD3XEa3BKWKKtphucNkfmBs4RCgjj/kUVDjvHeWLExkm6&#10;4BuBVHDJWKmuCOdD4Ey3eFy3eExjP15nP1FnP6lZOFz7h/rrTKpqWDisWzhA7AZfpxa+wu4x+CvD&#10;v2ouwIWoa8FSvVbBVLsXUy2mbEm5VQYvCDP+YdMOiGOR3HMp0nfBzCwqDNSKZY+4BqEEvBeJMlaF&#10;0LDOWJKaXHwZ/KRH9BwkycOtfxWxw71Ox4Me551uYf33Me3jUS85E0/7sBmT31lpZ2j1VxmFFdkl&#10;1XnldbD8spqC8los80qr88oqYTklZSxfJdWpWKCqqDgxOzc5Nz+toBBtWGp+QXJ2bmJmdkJWtkA8&#10;2XEZ6cnCxInNyUwpyEvMJnYTm5mOf7GMyUjjvxkpMenJUWlJUZkpsXlpiQWZyXlpqVkp6ZkpqelJ&#10;SemJsSmxCenxselxUWlRcZnR0WlhMUkhialhSSlhCclBCYmBiUlB8QkBMbG+0TE+kTGeUfHeMYm+&#10;UUneEQkeobHPw2OfRkQ/joi4HxZ6JzTwZqjf9RDfayFel0I8Lga5nxM7E+B+2v/FKZ8Xx32fHfN5&#10;etT/2fGAp8cCsXx+Ah/5uJ/y8Tzt7XXOR7g5Pt5Ec/x8r/j6XvPzu+7vfyMg4Cba3t7X/H1vBgXc&#10;CfS5CQsOvO8X+DAg4ql30OMnnrd8gp9m5iea2xpHp6xj0+P9w0O9gwMj1uER62DvQGd3b1NPn6W3&#10;z9zWWmM2FtXVJhbm+eZmvijN960oCjLr0426rBZLZU+Xobvb1N3TMjTcbR0dmiB+M2W1jqHBIuTj&#10;YyMTsIkR66h1dHJoaKJ/eLqhuT+5vOF5asHl+MJ79ZMPWu13Efi1zF9pZ8IUw34BcTAHK7FYdDL1&#10;NptJNzI935QN1Iwu5AWVRcJwmiG9VPBhh5MklMddDjd2Kaf0yJWn3VTsQ1uBHfS5Be/YBXFU3Os1&#10;tK7gGB/rmt8oWf2BUkAqfEoKSEkNqV+COAixvIbwdURlax5DzMxCkObeT2DSc4gKnV4DS94DS34D&#10;S/4DjqBhZ6h1JWKc7JvoybW4SSI4qYhtiNpIhPNyLeflRu6rTRgasDwKYVD6O4NAz6aCcqiVM05C&#10;EOK6gCHmbXkPsKKEuig8bA97nCRfdArisMPswBLO2YOdpCSE7uqNsXIp1CONu83Au53s6Gti17uk&#10;OpXUBrrauQJ/CA0VbKsG2RNdK9d61pTeJ+Kcs60OVXUIbhy8KOWHCavZhdpgKSgAq4mJOVw8HRHZ&#10;udxsh6lUHYWz4CswbEktGyxbF1TArDAUvhtsdqUvuUlGA9pqJS4NG5C207YCu9/GriWv8V3vDHdB&#10;HO5fvFLsVsFDAsHQo0V34t3rWcF9UxAYb6MoOuEjxfdBrE7nTARxdlAkAje7W6KNJUnpAuKoAq5E&#10;1npWlAj34/41twECMawfLOl+GE8JNSqKI4L/IVbEpyB3/8qzPie2cXVjLHv467tLYREYi/tIBX3V&#10;t10m+8E+MVizMbQhyA6H5vtd8CYX7uD0hJvjMmHXq6XCbhQTh5wd0e7Fr6bYTILAsmAcnuJbvSs3&#10;exS7nq9nuY0CcXbKz7l+ejLsiOOoPvZLwzhAMk7HiqLhYHm2dYk89mZycM7vlJpWIM7l7rWLnSxK&#10;dbpj+ZQUFz9N2YXlS9JXL7W5SsxekbJTcPEJEOO3Zm8UIGbndTGDhw6mAKhgQ2E3MNVgANDuvNTi&#10;Us9RL7dFf8ThKqHSJEVwLehypGXBWUdnQJdQVDgRn1rG4MMnVGTUXww4VX1xbzFF34N59lJRy6d3&#10;1atv1Xdw3W94I9C6HTS2FWBl7qQfBdQp/Rs2uhY1uhI7tpIwvpo0vpoyvpYxuZ41vZEzvVnwcrNw&#10;eqP41WbZzFbFu+2K95tV77eqRdGGKVHvN3VUyfli+ETZY5rUkzKqMuGia4MNGj5+1nzcgtXPbtZS&#10;1Gar8t1m9dvtCoFpKsWq3lGrWCE1WO5iN2KfsabsnSgZS8nJnDdb6S/XUyYJPKVPb2a93s58vZ7x&#10;ajXj1Rrt5Wbq682kl1ux0xxmgyeoROY3QhKvX/+qb6/Tp8fp1b3s0el42s7ia3iOMFgRjJMX/ugh&#10;iEsRyh5pWjzUtHDQYocdUfCNsFfklRR5xSQYCyrhMoEkBJUQHMcirByFAVkcRD2aHSebRI14VyGb&#10;EaZgeZIYqDozpqFHPSwLqCg5mIPw+NztpMr+rW7a7R5XBTcGosJfu9hiRwx5sZ10gHPtC+faHTQB&#10;idjb25w4/4PNywealmBo0Mw44QVcjgJxyJEWvgBCzVNwzqRqsrIzZvu5psVzrtwZhe8QnTluJmSD&#10;+wCP/ESLExfI2luyE5UbgpD1pIWyytj5EfMCXEAcTqXcK2wF391RUqR6DhqqvUt0kltKJ3IX9Nkr&#10;9JyfTSyxBK901zdVJJqflc6OyBAoIQAX014V7DAw2wgeMzbgi01pKAY7HXphqagdkt7SyDSob8yO&#10;3xvs/6vR/g96+//SL/5jo+O3BsdXJrJydkEchBbw1AniSEIBIoEfaijBsId1skgXItdG9kzvfEcJ&#10;SPn08O/pmou2JT76TsNIRpK5WAkLhv27cB9BghSdB4f+faP9HxtsMJWThUN810hmvnL3cWk4JUQv&#10;2CeOq6Auol3Cx8FmuKVHLM4jJicJOyI/dKxpCb8FfkdV8uxUi+NEk+i5mBVzxIXo4Tclc6QJHdh5&#10;tmWFIpfSqzGc4isYLdHf0J/h1isNl10QB6MWCyF1LMPcMNW2UJSXDoNMrJh/r1qkfjaeAov9inHu&#10;mpDzCa0qpBLTPdmUy64hVJiPCqnBcpd3ozAdZTgNbMlBGwO7DLO0JoocS7XvJYy0V8x2/Au71MTs&#10;MIUE8XkU/g5xExE1U/I0LqgI/7YxwfaUSIZjCf/knMKA1HguwwhJcDwxspZOI2Y22M8bF2AXYJKJ&#10;hvjnrGkBn54y2mF40E40zsnjJulpTcxTO2OeP2ueZ7lDgXLUNIHTxvljgrhmXtitp4n7fFfqfME4&#10;IfKtkowkksL2rMXu0/QxsvV9bvcH7ein1omP0x+Xx9/ax6l3Y5tE483Hqbdk4oxMvrZOvp589W76&#10;1ez41NvpNx+n39jGX8129k8Wl+ui4rJSM0s1+vb+wenu/snJ1/Z600BMZlVGuSWpuDGltLFI31nf&#10;NqzpGNJ1DDZ2Dpl7rS19E+b2Ua1psEbXU6HtzK0051SY0op1FJTJqEgo0sQV1BGFKW6IzaoKissL&#10;ic2JSi6KSy2PlopXYXGFQbH5gTEUzQmIzQuKLwhJLApKKsLX4/JqEwrq4/PrsEwpbIBllBpyq5oK&#10;a1tYU7y2tay+vVzTUaXrrmrso4KyYaDKOFhlHq62jFRaBmuYDDVSYx5Un9YZBjTGwbrG/lp9X422&#10;p6K+s7yuo7S2vbi6NbfCklPTlF7JHK6kfE1Kvg6WmtuQlFsflV4RllYanFwcnFAYHFcAC40tggXF&#10;lfjHFQfEFAXFFqo1uAS/6OyAhNzg5ILQ1KKQlMLQpKLIlLKkrPr0fH1ani6vzJxfbsktNZXJcbPL&#10;TCWa9hJtR35Nc6G2vcLUl69tw+0tM/aVGHvKmvsq2ger2kfKmgcLDX35+r702u6okpbgwhavvNbn&#10;BZ2PSnrdaseeGl8/MLy62ThzVvPhVIPtjN5+pP7TsYa5Y3pywYjpNNj21s8e0H5SdrzRLoAjWS3H&#10;jc7TuoWTle9u1M0+bph9WP3ySe2UW/XYo+rRR7WTN8vHrldO3KyfuVz75rr23fW6mVvatzd1H65p&#10;312of3uqduZY9auDVa/2Vr7aW/V6X/XM/rp3hxtmjzZ8PFQ/u6/m3T7Nxz11H76v+fCj9tNPDTZM&#10;Rj+LYg6GJox+pL1oJe9J1OIxiGF8VgP77pipEBysUYZBD0sF2SjUgzC6pCnhi0QxRI9G7QpLNVTi&#10;o11T23PM3Nk/oXBRiz8suWN7RTcHIzzWYHoiAiWJTi6t5YY5pg9r51kbS8Na4D9r7DIRCCdI4wJ3&#10;DqjS42KKu8Q1BkwHuC7iQQq+UbAOJil8lycj14g5BfshugSrnd9fYztYaztSZzumYakpClRr52i6&#10;hcONVCbeK3ptGPyJ/kvy17dG5gUrvieMZRMb5jAv/ICVOiYRq+mPN8qgZNSWqOtnXoYDc6yJeaDK&#10;T4CdlCGLcLOo4bheOjaTd8kgomdFadg/QajYzSHIxcFE/CjxDrMHWHmWcTcdG3j4XVSluIMwEyu7&#10;+MqKSqz9rBeEOAX2q7zyusyi8rR8cnAUiJNXWp1bUpVfXpVTUp5NrRyWGFfJU0r/OKOo5JeWVlDE&#10;vKrCwrQi1iCPTU9LysuJyUiJSkvCMiknOzo1JTw5OSItLTI9HRadnhqZmhyfnR6VmRKZmRadnRGX&#10;m5GQk5GYlZqSnZKWnZ6YnhyXGpeUk5KYnRyfmZCSl5qYGZeUAYtJSo2KTwyJTwxOSQ2HJSQGR8R4&#10;h0R7Bsd4hsX7hCZ6B8e7hyR4RCR5hsU8CYt6FBb5MCzsfkjQnWD/68G+10L8rocH3Izwu8ZkKJ9L&#10;gd7nArzOBnqcCvQ8EfzieMDTI/5PDvs9Peb33KWV4+1xRtW08ve+6ON9wcf7kp/vFT+/6z4+V7Fk&#10;ppXvNX/f64H+N4P8btAC7nj73fENuu8f8tAv7JFX0IOnXrd9Atzik8IbTdrR8ZHpV9ODwwN9A93W&#10;seGR8aEBa19vf9fgSG9Xn7m5raaptVivS6koDi7O9S7I9q4qDdfWpjTq8gjldOr6esy9va0Dff1j&#10;rFM1ah2zDlgHrRNW69TYkNXKauT4Z3RqbOzV8Nh014hV39kVX6X7yT3xSkHXM8vbRy2zt1tsV5rn&#10;WOelnXyNe11SubmVwbmiQtxoWmAoyPpT9IMVQwezIDaTlGNG6dxSAmwBLMg6Qf/DkjIxYgJhLD3v&#10;dWnHYBuErzQGuoyWERi/6BMsRt6Te4/AlIqwC8SJFPhGoSdBo2sUPB6ldI7PCHEcrxHYhufwOsx7&#10;eA0rsQev4RUmRAw7/QeX/YccgQLihI+tRY6vxk6sJUyvJzF/aiPrzSaL8L/egOW/3ih4s1k4s13w&#10;Zjv/9RaWea+3Ml8S4sl8tZX+ajP11VbCNHGc6KktnsnIaqB13QtX0cvAHg/k0z6mU8Ee91GtkMCW&#10;sDDQeCjBOUyBOHcltQq37o6kDikcR7Az6t0SyhGONBwy+kZ8770MH+UalTX5r+hMr17vJnxzXsQL&#10;z3UsK10SAjriltFDEl1bBO03OqiJo0Ac/poCB9xosfM9HvwYvlpnYI8gB6YqW93cUeFle0edl7iP&#10;JHMKD/kP1StUipMy1XNcl9PqYIBtwWb0nO50COtHjqU4IzgZIoMq8Uf2hu8S/RG0C3H4k27ePbTV&#10;rYObe19KS7DdIYldO2I3PLRLBIdfxPCHxm5boTloP+1aedbNkI/Mmp0yak8G158OrLvJL/h8gDgL&#10;DZ1zcN19eBXmMbLGhgCFhHIEx8EG7ui9PSsvete8hjY8pdg80fF+AudPBMEhXin1Yj0G1rmlIER8&#10;IrqWn/TiMh1owOR6FfDnSv4iAiUiRHdF8hl2qw03nyW08YvwpxHqjar6r0xRcq51yo3F06rCV9xY&#10;ebp5n4Ubf6trBf0BfQPxMN+4StUn/ttG2YKrnSuKlXC5k/SE0wg5mhYUPoieRkMDMcBugapO5+lO&#10;58k2RjKnmx0XO1eudK4q5x5hg6gt4IRd/RlhBtxrrEfAAIPzDWMggT7c4lAEHIXp8Cjo/Kwm63q/&#10;jZ6PpwA7vN7ElE8EFei9t5sWYXeaORYJUMh0A3QG3s82Kog/6SQ3Hr8L7rz67Z72OgVfXn7R5xRN&#10;KycVtVgXYM1nYM2zd8Wjx5UQ5xqR+KnTb4h8HGZiShpm3OR6/MR68uRG2vRGxvRm1vRmDm2j4OVm&#10;0WtSYErfbpa9I8hCjoxAMDVUt9mRttnRuGFB8VmWu6r78AVWP0sKT/XsVtXsZrkqai7ATcXMlsve&#10;UVm56sPn8vcEcWCV710IjsA626Vvtyh/83Y7d2YzZ2Y74/UWBrq48dWY8bX4yc2Ul9tJ02vJ087k&#10;qdWU6TUMgCkvCeIkvNqKntoIGSftiErww+v+A2u+fSs+gm296Fl6Io4F7uo99CI8xaQBEulj/e+W&#10;JZb0bls62uo42rJ8pHnpkIWcEZeajHnxgJE0FoU1HFTZ4wLfYKnIKQoigfejsAl4P6eEn3LGwp4G&#10;O4t4uAl9gDgO+hW66zVFHZUCcySE7nBC1QyFZ4TJhvKYoPupLdHbEeMhhjzXsnChzXGhc+l8h1Rl&#10;bnOc7lgmFtnOCznZsXq8c+1Yx9rR9tWjTKdiHS5cAtlGRvh884pmD+fstNkBP17BN7BfMHH48o2v&#10;cJuXEL2fsCwdx5aM4ZdxddgPIS29/bB+DtswEpDQFK7ecRMlGKjCIKycIwYcjoUwsDHaCgk6amTp&#10;LuxE2SFJWHPdWMvS4aZl2JFmnPYybqzi6VBYZ4daAo8cRmREcBz4u3S+tfMHG0jyh5dMr1o7j7Z6&#10;rcq3oKZl+OjYki9LBUPBHujiCzAEx/cbwUq+Ni3+Vj9P7eGGuX/U2X/XuPAVfF/zklSSmv+mgSAO&#10;YSAdKf2ww3pmVJHPz1Bhpx65du7rekIzKnhQ54mv7L43RlvpCuFTFW/81LDwsw7ns7hHJ9KbFLX5&#10;Q20sQjYmB3xxVfEKRgddECUVouCKcALclbxxJXfJsIiICKeBT3FL0V1xk3fgGyc8/mNNS0ctjqPN&#10;S+gYR8xUPTgOT92yoGSVpANwqXoCrYkgzpnWldMtBD2ZiiWl0E5JSunVZqrnqGLeGPYx+D9uX4Yf&#10;/7Rj+QkmrFbHI1clBFdpSMy8cMkwqpNi2bZEIkmrAyvR7bESEYIixaDbc5hVavEyDl/BEIrxWVS9&#10;FXqCR/gPII6QcZRulCA4BEEumZkJe03QnIsmthWCc66JlaFc6VryXazBen4khaiwEk+E4gEp/4RP&#10;WTO/BTeG3MyWpWtS6RxncrXFeaV5+aKZ0uAXTYsXjPYrJsdl48Ilg/2ahed8Tl5i47TPmQnZYCg4&#10;0TiHxw33HPcQk85pi/2kaf6Ucf6M2X7GNHfOwmRebM+rlgvB3nCT1fsn2C3WcCDgxXvStni5zY6J&#10;9W6T/Yn5U2Dzx4zeubpRe9/M4ujM3KsZ28s37yemZ6bfzo29EhBnRhSLp2Ym38y+nPk09Wp2Yvqd&#10;2Ky2sT0qMTsmOVdn7BoenbFOvLOOv50kK2ehUtP+yDv6gVfsPZ+4S4+DHgUluwUlPQ1NfBQQdftF&#10;4O3nfree+T7yDPUIiPUNSXvmHesblu4fne0TwcypF2GpT4OTngQlPvKPexwQ/zQgITA2t7C2xdg+&#10;xnwoobHQzEO1psEqYz+sxjxY0dgLK2roLNS2lxulhlRDJyy/pjmvuoloS4Upq8yQWdqYUaJPL9Zl&#10;FDakFGgSc+oSsmsT87RJ+Q1x2XURGRVRWVWhqaWu0ubJpREJxZGJJXGpFUmZNbDUnPq0XA0asakV&#10;8WmV+HpcQV1sQV1cfn18fn1iXn1aoS6nvKmotq2ovh1Wou0s03VX6vvJu2noK2/oL27oK9L1lej6&#10;y/V9VY0DlfreCn13ub67pKGtQNuUX98MK6pvwx5yK5qziow5JWYmnZUYsIQlF2gj08rDkkuCkorC&#10;08vDxAISC4OSiwOTioJSi/2Ssn0S0n3jM/3iMwNiskJi88LiC0Lii0MTy71iSh5HFFwLzjnmkfT9&#10;k8ivn0R+75v1Q0jt8Yy+m7VvbtS9uV735nLtqxv6d9f0764bP8DuNNtummevNLy7WD9zseb1hbqZ&#10;c9qPZ2reX6v/8Ej3/l6JdZ9v0e9vR53xy36YWOuRY3iSpX+SbXQraH2Q3/6opPdhSf/TisFnlUNu&#10;5QP3intv5HdfLey+WtR7rbT/RqX1ZvX4teqJC+XW00UDsHNFw2eLh0+XWs/VTp2unj6veXu06uWh&#10;upkjuo/7G2b3Ndp+3OG2cHgUCEYB0z83zO+ptf1Q+5FkFky7mAW0rICuKDAkqugo8f6dBsPsokJz&#10;YMRuRBcfQygGQGUKGMKesU9iMeS8cMAkHO9C2KUelnZub73t59o5lWP1c+WnA7Xzx3QOJZezIzEz&#10;T3lgzacjDTbMevtqZllVSm/H+p/rWPHKNd0YHZiGFIJzQEpoHdYt7KuzoY3GEYMDx+JFNS7sqbfJ&#10;RS0ckJRYfJc6a4IoEQmqY+EtnA/skOgWH64ndsPi6zsaOup1BXb1E3OQqQf3DZN/53/fOP+1aQEz&#10;GuYL4jhmisp9JRt8i5lO8tdwcxSUQxBnpzjDIYsTk/IxSbZlvq24MRip6MCYF86a7Bh+4QPDfcUY&#10;joHooZDx6fZ3MIgWuiXx+rvN9t0gUSj5OykRnaxEdKd7+W6P824PQZx73UuIOBBuSMyCyIVxyq9y&#10;y6rzK6vzymtU/hTaOWUVaQVF6YUsWZVRVJJVUob1uRVVGcWlKXkFmUXlWYXlGYVl6QWlaYWlqQUl&#10;iflFcTm5SQUFifn5yfm5UWkp/lFhfpHBoQlR4UkxYYkUuYlMSQtNSApKSAxNTglJSgpJTojMSI3M&#10;TIvISE8oyMd38W9SXlZ0WkJMWlxcalxiWlJyRkpyalJCUnx8SkJSemJyVnJidlJcRnxUSmRMUlhC&#10;ckRSSjgsLik4KjEwKjkoJpUWneIPi0nzC4/3CIt+FhHzPCrueVTMs4jox5GRjyLCHkQE3InwvRXm&#10;fSPU+2qYz5VQ78tSm/xMkCfRnAD3kzBf9xPez4/RXpz09zrv53mO6sjerE61a/7eF4P9r4YE3Ajw&#10;u+Hvex3LQP/bAX63/ALu+gbe9Qu65xt0zy/4vm/QfR//+z6+D54+uxkV7ldbVTzU3zU1OTo2PjJi&#10;HbaOjlA3Z6Svd6i7d6C1s9vQ3FbV3FzS1JRfUhyan+dfkOtXUxGtr0sxaLLajWX97Y29HS19Xe3D&#10;Q32j1sHRsSHr+NAwlpOj1vEJ/DMinJ8h68Tw2JR1+uXQ9OuGbuv1gLhTvglemn7ftnf3Le/vtqoX&#10;O0v32tcetq086Vx72OS4ZbS7dazcbWaIfh8REWtOS0IQAuy2lfstK7fNS3eaEbQrBdyle22LqrYC&#10;oiY4HIyfO5dIS+klMwVtF6wjEA8Bjt5VKlMKe0VqjfMNucfQKoyKTdY1PwoJryGuCJvcYOw0uan4&#10;L5TsHtuEUbjBuuY1vOIx5PSSGNuTgk8bxHRE+SLApZG8GiiCxKJkvE4yzvg6YjAlhZPxaiP7NdUi&#10;8mc2lOW+3ijie+ztwpmtknefGQ693sh/g6Doc/abz2mvtxHzxEyzGDl26E+kadNzcJUEDclUfNzN&#10;KkU0Vq3GcuVx75pb3/qjHpcIrgo28AAT4GBugsux2F2vXLQ7SsVWyAvkTVDKgYkASsOI0bvwp5hk&#10;3iFys6rybpdkYIkhJoch2lHqDwxpCMeIPq4cUb2VQiQsXBt+5DJheSggQDUIGUhEBLslikiuwEli&#10;J1wULhMXqPLMYViJS8MF4ljqumgiVqIwCLVnNBS0pEYodeHKGVW7vdtCCR63rlVFtIHhnGGEDnkU&#10;2pP+zQdda0x9l2oUCkKCKcgM/RDj4yOiPw4s3TrJy6BJqtTTPkItytwGaU8HiOao0vgew5ueI5sv&#10;BqmlohBuJcj9nCXzac9cKYHrz/o23HqYvPOkd/WJMHrYvaWNTwntdbn4O896cPRlt06ExC57hHaX&#10;Q3QQlp51Op91LsF9Z0MQegXlkJ4j9xx3Hn6nCmKFOOP6rWFXuihsCbssZUrYATrgnVM7CRGsiBQQ&#10;O2PnEVAPXr4yrLms2DFw910SIcvXulYvtrqgk/Oiu3SxheWlEAnD4CLDceeW7aTnsMR4m/N8x+qF&#10;jtXz7Ssw4jsiqUO4pxV7pgqsMhVaqMP9MpbAsWAqBUDSsuj0w00/00J08kz74qnmufOtizjhWxYy&#10;bpQg9G3L/L2mhfvNy/dbyPMiVRVhvKCB6C2PdhSacP+ZCieK4wo1I47Tv6KwY8++Vfce54tu53N5&#10;GaKw5h3EZwlDkwJxRPnYiSEIDz6GkWipZJc4tZEytZk+vZk6QUpO3qtNhQUXzWwWv90qFbJM+cyW&#10;y97u0Gc+uNg0ZTObMHxUMSNgDTZ+TyCmWORsit5sFL1aL3mzgS/iI5pAOWpLLNXesFTqxSUYx16v&#10;573ZyHnDkS3l1UbSy4246Y3Y6a3oaRlCJ9YiJ9Zip9ewHpY8DaMmTsLkRtL0dvzkdsTYRrCVgkE+&#10;GEIH1nBznvey9xKL72EhNgz1t6Ui3lXB+861LSM0RQc41bF6vNV5on3tUItTMVkEU3AcorbL4n6j&#10;3WWCODBRiA0COoqbgwj5iHnpiGHhmEG9vGKOkgJusOSLeulLWJ41LRDHkaQ8FXmyH6I7NbvS65Qp&#10;xBD97VLLMrrfruqwgkvQM9HHGP61Ok62OU51OA83Lx5vXz7a7tyBb5Zx8sSVBFo6ZBSOjIHIy5HG&#10;+eONLt3iU5blY/LRMamopUCoI1gpyVMHmYpFktHRFucRrDHxeiWXylVD/bhpAUG+0vggEqTysMR2&#10;waBj+vlDOhu3bF5ynYOJcss4MbJ1pDQYjHn7uKUGCi4eMNp52nLz95lJ/P5R5CSpR6BoOCrxCu6+&#10;bnGvnj69EmLYp3fpOMAJ3uXJ41++UN3BdLjBDjFnj1Sk+kbp1whK8r8abP+gtSm4BCvpEzfMfd1A&#10;4Qb4u5TUaSDZHjtRGVsIBr4lasO0qa8aKH+jXOTvRaqTBH7h8+OcEZ8oTAdtrGSAoZtj4pjgO+r0&#10;cNp039UraIFp1DtqHBq7/X39JyzhiH8tQjnfi0TOV1qbcsTxL5Y/GijZoO6VUPQpZnlAZKcPGReO&#10;tZAtj5uP3o5bfZQ0tGX89MeN/KXYaQ0L55uW8WuicdrInLvzLU6MYOgkUtOKRm6jkb81ejUGw2st&#10;mOU52fGFRIeUs2yjPsuLrmV3jEUdjhfdIrrXzRmEsD7p9Mv3+1YeDa496luVtEHnbjowpkXOuaKb&#10;c1Xe+vJZaCG4QzkbghrkVl9mlUClo0c+Lx6f8xbRa2hzMuXQsnBJeDdXm/kEYYmPzvNlMpEanLZi&#10;mcFUqW9FO8LzhU/VwH7OQjDljHn+XJMdy1PmubNti0pumZOI1DLHacgEtHwF3zIvwlSF/itm+1Xj&#10;4lWT/bpl8Ypx7rJp7qLZZWcNtlMw4zwPytfdrGGH50ghqoqYc6F54WwTDs1nHDf/nAVGchBhI7kJ&#10;dzuXrlpEo02Szs60LlzpXERwfk/zKkj/qtq6MDy7MTXrnH63QARnZnZy5t3E6/cTr2cnZj5NztjG&#10;38y+ej/3ZtY+/ebj+PSHienZqVcfJ1/Ojk6+b+uydg1OvpldePlufvzVLKx/7LV1ejazSBuekJ+U&#10;V5dWRBZMQ9toffOIqWeqsXO8oX1E3241dk0YOsd1bdaGpmFYvWmgytALqzb2VBm6i7WtOVXGwvrm&#10;1GJNdEZFQEyOf1ROWGKx4rNEJBRHJ1NQBmtCEgqCxfzicn1jc2CBcXkhiYXhKSUxGWUJOVXJ+bWs&#10;CVWkyS5pzCozZJezKjnRHCl2nl9Nbk5xfVuZtouMG/OQpomyxPVNQ7XmgWpjX21jf71xsN44DKvR&#10;D9Q2sl1nGKrW9eIrJTVt+TUtWTWW9CpTWoUho8KI3aYWNSTnaZgMlVMXn8U0rqjU8iihDoXGFgTF&#10;FvrHFfrGFfjEUvfHL04RiArDkotDk4pCkvLRiEgtjUwtjcmowB6ScusTczTxOfVJ+biT+rRiQ1Zl&#10;c25tC2tvadphRQ0dJfouWJmhp9LcX2HqqzR211j66lsG65oHqk39lbixxj6yioRnVKTrq2oeLW8e&#10;y9L0pNZ1RpZanqfWXQsrepyq8S1qidGP3E+pvRZdcjGi4GZCxYMs7bMCM8wt1/Q03+JR0uZd0Yc+&#10;86zC+qSo17us905Mxc2QvPvhORefh153D7vo5v/z+bvfn7rxw7k7P19+fOyB34lHAWeehlz0iLzh&#10;n3A3JPVeWOajqNwnsUXP4kvckytfJFU8S6p6kVLjkVbnlaHxyWn0yzP6FhieZdXfTal5UdrxrHbo&#10;bt3YTdPbI7XTBzUz+xtmpV4SSZQYojHucRjUzOGhOKxbOOQqzLSryMvMLAxlBw3kHn6vtX/fsPhN&#10;PYZfSaTSLfygZxIrU1kNLF/4NQZPQeoxkP6knZNsLxsrl5N6s/BT/TyG8R81ouyrJ8WGLBuM8CKW&#10;rCaRn+o5GmMGUTTPg/W2YzrbwboPR+pnj2k/YnlUM3u04dMhzacDGkFVJMH2kH7hiH6RykFSSeqI&#10;lnaofv5Iw/xhKRS1t/4TDye6wj+zYAKTYTEf4Yg47pHGJaZHaYjaHNMtHqybg+FfqhFp7T9Vf8SB&#10;9ulc84WahvhaQgB9TASKa0M0xyXBxncAMMXKwc2hEJuZpt6LYH7BfLSfBNiloy2rmPSPWkhdVxrt&#10;xzEMti1hwIdhyIJh8OSL0nYnhkEMwvCj4KggJkLIw5esWEo1kp2MB8RQlFNA6A3/n1F2pwODvOJA&#10;kPLfSx+VCSiDKwh4lSEi/lVyTmFaQVEGc6ZKc8oq8iqqYNml5fmV1ViTnJuflJOXVlicVVqeWVKW&#10;WlCUXlCanleWmldKKyhLKywliJOXF5WVGZOdEZ2e6h0efOvJ/RuPb78I8AiKCQlNiIlKSU7IyolJ&#10;zQpLTA1LTA5LSYnOYnZVXG5WfG5uYn5Bcl5BQk5OQk5GTGZSdFpCdAqBm9T0lPT09NTU1KSU5MTU&#10;FBYmz0yOSk8IS44KT4yISgqPS4yITQhNTI+MTw2PTQ2LTQuNSQ2JSg6ITPKPSPSJTQ2ITPSKToB5&#10;RsW5R8Q8j4x+HhnpFhvuFhPyKDLwPtEcWOCt8IDrYf5Xg30usewUuTmn/TxOkozz7Jjf85NMrXp+&#10;2vfZKSz9PFzm70npHHwl2O9KkM/VQN/rpOH43vL3vRkQcNsv8CYt6JZ/8G3/4LsBQfeDAu+HBj0K&#10;8L3v7/kgKsy7uqJweKj35avJ8cmx4bGRgZHhvuH+3qGefoFyunqMbZ21re0VBkNWWWl4fo5vfpZv&#10;SW6gtiyhsTar1VTV1abr7TZ1tuu7u5uto4PWseGhkUHrxPgwQR2iOdaJ6dHJKTQGrVbr6Lh1+nW5&#10;qfNeRNrtpKog8/RT/WvPzsWHzQvUDZHsmEdtzvvNfAUEl0LlodxpobSeip9VaecH7Wuk7XTwReid&#10;DsftjkX0MHJPyLshdULBhHd7lpm/14OVCKel4ILKdhEmPGNdhgfLT/qWnvYvoy8yqW+QEk0B1vXA&#10;0TUpB84i3+HjG1giggoZcYE4QaxHvs5CUUNOz+EV39EN71EiOJ7SlX2J4GwGqEo0O9XKQ0eZDMV6&#10;bBMbya9YYTfj9Vb2zFbuzGbuDohT+Ha76N126fsvsKIZojnFb7exMv/t55yZzxmvtxMRFE1txkhQ&#10;FDpBnAiHw2mrTI0nvbwclSyzm63zuHeNAg1ddLAYZEr1JdXAc6tMYTo3m/HQuuAPBei4KAySdvRL&#10;+IOci26G7hc6md6iQJxLPavXelawEuG9kjq+JFQLidWZg4ADYbcE5gQTwZLHlfXEcTCCKDRHkBoe&#10;S4AbF/LyS3xHjBfyv1WzUpCN2q3rYmUbNNT+uTccEfuRBlaqE1DGf1V9aOH7sL+JzM0ts50sG6H8&#10;8O4xUQhdaP1x78b9zlW0pTfyI1cvFRqLIuA8lEyQR+0Ot53aH8QTYRwKyZx6MrD2dHDtyRApOSq1&#10;6tngxovhTfeRLY/hDaqOiSlmDT5VSI2ANTTpyWtPewXNEQRHudRoc2P0BHHBCRt1s4ipWyfOxPGs&#10;cwltQjld/Bft513LMHdhgrzoW4PjzqdJ0EApEcKbr7Q8FIR3tdtlRHB2Gpc7l9ElLnbJst1xrWOF&#10;8bbYL0GcXUwHO8RHxFMEVVEgDvFBAQHZaKX8+VUpSE/G/k5BNHjA51sdF7pWznaunmtfOUvmPCMW&#10;0X1AuOIUoy7yJe6cpsr6YBpTsJEyeP/ndnSOz+1mVAnr5yydbHZsxACnLTaEBPD+b5tZgwydR0Ac&#10;+12L/V4z+htjIax0dUvJ+FO95aE0nvRQt0hAHEWRk5Tj7iUlHad+F5f1EOLhHIkneogYsfcgq91J&#10;RpUzaGQFoxCGo6hJjgPxU5Q/T5lcT5/ayHzpysTMeUUkpeDNJqwEA8irTRgapW+3SmY2ic6oWlHc&#10;hgRAZYWvtogBvdnGHrKnJaPz1Wbuy4386fXCVxuU3XnN75ZSsZhJW8p24R61w9zXG1mv1jNfb6S9&#10;2Up+tRn3cjPm5VbE9FbY9GbIxEYwRtHJ9Yjp9ehpjGAbcdNbiSzJtw1Lnt5OmNqOHt8KHd3wE4aj&#10;uwCXeDpUZ+ZbIwzpvc57vavoM9fZ5UgDPN3qONXmPNHmPNqyfLyNNJZDrc79FqbzUOBGSeS0LO+C&#10;OPtE4VgaiweNLtEceJYkOzTajxkQEzIePi0gjkJeEJ4xdFRpSkoIQxg6Z0SGiSIj6DwShTLsbEa0&#10;tqwMay40O2EIrZUqqmvnzXCtpPZNy9Ihs514Bxpty4fbnUfbV4+0rSg+0WHJ7VLQCQJF1gpttJ9A&#10;m7IIC0cbCTm5dJ2xNKuCVg4pmk49GkXrwPKAxcn8LLUN06PIrFHBJ86H0b4ItSrDlSpTYq4MlQ3z&#10;iJbhCOJMWLW0iQlrRBNEMhm75Q00cg3O1sXQEQIUOVAU9OGbRmWC3ZBHI7b4UyPO0AH3HU48bC/8&#10;USHbw1NXaAg8XfHaxevddZd3xDi5EwIfDrr75iWiOVLz+zuRnoFDTNCkwaY0EX7QzeErDBhExhLL&#10;/VLr6uvaT9/U2fY0Lv5gIGvd5TpLWhO8ajrWAuio096jBBpcK+ewT5yw8sgZxtRJRRIJHn7SMknq&#10;B1UEXQQd0PiuYR57xkn+Y+0sz1OcdawhFCXI0R79POwnVedLx1DhKGWq7Swn3GjH7UWXUDdWIWW8&#10;24aF40bHCZNDOgbFMvBrqkQq0nBkMJT+Rlf+NCVyaOjAGAavd65eE4QFkz45ra2Oh60OBeI8bXeI&#10;EJUDM4JClp9jZukmXnO3h8AN/IpHfaswTliD6+ohVXC/mosxRXIW/oVToWZYuBNk0jF/ihEFjMiL&#10;kFaI11gWrjQtXuWjRCYL1wudRyE4apSmPLPAoAoJPdJoQxfFGmY2mciCQXxyymA732Q/a54/aZg7&#10;bbErRB4NfHqhmXQehjGiX3PBvHDeZL9oWnAhOCb7FaP9msF+g425y9ihcf6CyXbeZDtnIZPurGSu&#10;KUn1YybS3E6beavx7OAkccTTRgF6JM/xZCNfg4tyORl8mMI4R8AdalLZuAu3mj/dNsx4W2ay+udN&#10;086hN86pGcf0a9vUyw+T02/HXr4de/2OMsZvZqdff5p69XHq1ezYy/djU29h+PflDOuLj029Hxmb&#10;mfmwMDVjG56YGXs5Ozz11vryw8j0h8Ja862ngXeeB1996HP9ccBT//jngYn3PSLQht1wC2TjUeDd&#10;5+HPA5L8IrPDkopCEwuD4/MDY3OD4nLCkwtjMsrisytTCupSC+uzyhADGHLKzXmVTWmFOoIamTXx&#10;6VWJOXVUpaltKaxrpWhOx2h9m7W2Zbiuaai+eVjTPFhn6a819NQ0dmNZb+qDVek6i+paC2tb8K38&#10;mubsChOlZ6RqOHYrcAlZOSm5dYlZ1TGpZZFJxVFJpTEp5dHJFREJpeFJZZEpFTHp1awjnlHlsqzq&#10;+Hwh4+QzgSutWAfDPtOKGgorWXirqKqltJZaOeUN3RW6norG3tLGnhKxIl1XobZDFHwowKx4QxWN&#10;PZUGVt0qw7/aDpxwblVLXnVrTmVzZpk5qVAfl6uJlRrnERkVwhuqjMysCE8pCUkspCVQ8QeG+4m2&#10;WhmYWOAfn+cbm+tNfeh0n8gs/6gc3HksfaOyA+KLQtMqvGLz3EJSfeLzjt549jffHvnb74/9t68O&#10;/PU3h/766yN//c2R//7N8f/n+zN/88PZ//7Duf958N7fHbr/D0cf/HDh+dFbPjdeRDz0jr5498Wh&#10;U1f//qsf/uwv/9Ov/+wv//Tf/9Uf/8V/+JN/91do//rP/8Mf/QX+pf3Jv/tPf/aX//Uv/+q//eVf&#10;/fV//D//B+yv/svf/uf/++/+r//x27/+26/+x99/+ze/+fY33+z9xx8P/X7fyf/586n/9tP5vz7x&#10;4HZh84OGsVu6qVuNb243vruulUSthtmrutnTNa9P1b49UfvuaN2HQ/Wzh3S2H2tm9+lk2tXZDzQu&#10;7Hdp8TLBVoHmGEsxomLoY7krzRxhdMHlOQ7LSEsMXTsn+VCEWg6xYjohfoyxrj03zhNP0QkvZqdw&#10;OOkwDSTFYEt85Wij47B27qjWdqD2/ZH62RM621HNxyNasQYW8FZsHZI0VWJvg6vOt0r1FRqO/QiL&#10;fLMW1X79PLm9qphjo1Tyqp/7Qeg82MMR/eLRhoUDtbZD9fMnGh347s91rMy1TzNHAEvzB/ViTmfC&#10;SMUeXMlojQtqusH89ZORdR6/NxLEUUptWFJSzUT4BtM6piTYPgMTmUmAtTiPCjGZb4ZEy4+MS1Vr&#10;DwNgyzL+PWogfxDDJmsFdlCPj68wpVgNxkxFGVZhEZxYBE0EbhDFSBTwsBNRMzOwFKkc7pnnoBKT&#10;FfiG+gBklHsNOH+VV1mfW1GTU16dVVqpDG2syS6rgmWVlqcVFifl5ifnFaQXleDfrOKK9ILS5JzC&#10;hMy8uMzcuMzs6MysiLS0iPSU4KRY38jQu+6Pj108+fOJfXtP7t9/8uC+IwdOnDtz98kzn5Dw8Pik&#10;6OTUiKTEyJSE8KS4yOSkuIzMuIys2PTM+Mys6NSUhOz06LSk2LTkpIy01MyMtIz0lLTUJFhGGj6K&#10;y6YQcmRabHQqFXOS0yiEnJQRF58eFZUUGh4fFJYYHJkSEpMeHpsRHp0SHJXoH5cUGJ8SEJfoF5vg&#10;HZ/okxDvlRDtHh/5NDbcLTr0QWTwvYig2+FBN8KDrocFXgsNuBzidzHY90KwF0VzAl+cDnlxBhb4&#10;9KT/42P+bsfRCHp2Kvi5rPc8F+LJQuMBL875e1wM8r4S7HsjyOe6v+91P7+r/v7X/AKv+wfdCAi+&#10;GRR0OzjwdqD/7RD/exHBj0MCH3u63/bxfVRQlNo/1Ply5s3k69cjExO9w8MDI8NMjxob7B/oGBxu&#10;6+s3tbVWGRvzKitiCvP8S/IDK0rD6qvjaquTTIbC7g5Nf09zX3dbb0+XdWRodHR0fBx/1hHr4KB1&#10;CDZCMGd6xDpuHZ0anXhtnX5f1tD+KCTdr6g5qHHSu+X9XeOHux2OhwNrcNZvty7ebbIj7iWCQ7nQ&#10;lXvta3faV2+2r8ADuN39h8Q8uBTM2uheutmzfKeXcpII6bEehg1g94ScQp5OxxIclEctiw8UQ1gJ&#10;6DCWlgSHfiI4BHEGVrxHVn2ta77WVZG/WRMqDdEc1v0dVYAOxXGCxojRYGOvkVVv67pCcDyGWOLK&#10;17rhZ93yE3VSVZLNX/g4ERPk9TAAm97YTapCzJM9syFQzma2REEKyiEHB0HX+88FM1vZrzez32xn&#10;zXxOm9lOev0ldpoZVVKRdx079xpm7TfPIeI4z/vVtZC4gZifrBx5FBWYCl8K95OEEaGTKNxBOVg3&#10;pACEAjXwJOPfqy0LuyAO8Q58XURPqO8gekaIsRURgxE7ovretWsI41V2jOgfK7gXhh0qHw7HuqfK&#10;NAg4woQUOSVCLa4SoTw6/lVgioqKsVRreAIC68CwnmPNDhkHO3EhULs8I+WeygZo0JuU4QnXiL2p&#10;Y/HQsj2tfUnelbkQH3wLRu+2bRlLmOTOCB1MxecdlBZWbZja7D562k4GFhOv2hyKhkOaGGJ4aaiM&#10;P4W1KT4OQZwBhqyP+1zJUM+G1l+MbHgME77BTwnDSmZLCTqjTPnNGGGpytG3AXMhd8LEUYQdHIIH&#10;EkSGNDSBMoUTtPwMvng3TdFDdk/yKSVduIZ8rm7n3U7WKWcF8V7qi/NnbV/CD71b+/9Kx/K1npVd&#10;EEfRcLAkuEPshpANsRuhJ6hME9KgBOC7tiOIoxx6Zfii2gN3i27W4VAgzlXJziPuI9ufgx/ftkQu&#10;gwgbk9ogIhFUfBAhZNi5tuULrZirlLQNJy2+jxUavwKMfmkEhiRO4Dai/XnGsnixlfyjy00USL5m&#10;cdwyOW6bl240L8MLv2VBZ8b9YQbi1TY7TCGMqlsqU8/aQ/XKGlEQlj386d26l4QGtejW7YA97XY8&#10;61limhUpgXiQlz2Gl72tK77WFX/rSoB1JWhkJcjqDB1bJQ1nigyXpJdbyaqqHZWDXQhO9su17Om1&#10;HNirtbxXGwVEYbgkBPNmq+DNZu7L9azptczpVVja1Era1BptGsv1VLHkibWk8VU0Ml5uwpTOejq+&#10;gv1jDyyMRct/IyapoLAcIeBkvdnMEAQn5fUWzhDnieEubJLwDUbLwImNoMmNoKm1kMmN8CmKGUeR&#10;p7Md9/IzLGZqO3JyC5th8MRA+mIQj8Da4wHno8G1h0Nr9/qdsAfD6/cG1652o2M4L/etnOt2nmxf&#10;Ot7uONzqONjqONzuPN65eqSNWUgEQQTBUbYfca/o8v6snyNthOQRvgQ7ZCG6cVDSVUhOMZOErNAN&#10;pRejCCmqDVPQBmv9tDqVt6Ty+NRrLgaQTUswpc2BeA8bq53A0FAgDg5x3MTcqJOty/sNczgxnPP+&#10;ZsehtuWDwiRScMwOiCOBumkBwbwK1GHHG6VkiSQ6HTRQipjAimSH/SxKw0pVR+pJkYyjoBYiL5JL&#10;dbRRhHUk6+qkYZ40HJNL7wMxJ65FmA48Z0bLwsohirQD4hw2Ea+By8i2cIXUmuPNTNpC45CRrBwY&#10;Lo2HNjlwVrTdZCh594g23FYY4RhFj1dyOUJvwVI1fhS6Pj8yOFwEexGm2aPDHhz7hNGz37D0I7bU&#10;Mr8J26sfl7VO+JrXJYq5R/sHDQUCQzt6NDwZpSJpdJk6K5cJcKOOqIg5aj0hHnUgAZX2NSz8XEvR&#10;zV0QB6cBU/AN/fIGFg6nDqhu/ndSu0oxcbASeyNhB5dJ3WiXtjRu7AkL0QEya6SIGP492UpPHTcW&#10;fZudXPS88SvIbWdVbJLn0Q9bOe6p8fBsq6uoH+HOFtb8PicVozDEXRVBOuZQu8iDkvMrE4RH74pX&#10;P0mCWFLSS/K1MZU86RclfoxjGND4Jsw1GWG6UWvko9VHPWtYcvaUVNxd9+MO06L5MkbSiEjGubDD&#10;r1SQCpm/O+RfjrrNJGAyzKBszeIZM7voSdO8shOG+ZPyUOCq2WPZewnQwE4Z5zGY419sgzuAaydm&#10;KvJPWCkw5Q5eaRZkVnINLkpVqasW+2WD7bqFZBxmdVlYRJywZjNRMKKZRvtxo+O4cemk0QE7gwfH&#10;MH/OaIOdtzgoqWOwX8YOzXMXTJ/OWWznW3Dac+ebcVw7rgV34Jph7obu45OGt/Et76pH5rpm1oZm&#10;nNbp+elXc6/e2KZfvZ9+82FqZnbq7aept7bJ17apV59evZx789o+/cr2amZu5sPCzHtFxnkHm3o1&#10;i/ag9dXg2JvpGVv/6Bvr9Ozw5IfY9GLP0OTozLLY7Iq0Eq22ZUTTPGzumYK1Db1p6ps2dU8auyaM&#10;nZP6tjFN0wiLczcP11kGqwzMKqps7IGV6zpKNK2FtU351ebcSnNqoTYhpyYuqyoypSwiuTQ8odAv&#10;PMM9OPl5YOLt56EX7npdfxbsEZHuF5cbmFgQnlISkVoamlgYEJMTGJuLRmhcrrLwhPyYjIr47Oro&#10;jIrQpKKo9PK47Ork/PqUAk1Kvja1oCGzxJBbYSmta6vSddcZ+2HVut5KbbfCX2pNgzjbakM/DG3W&#10;EW8agVUaehUFpkzXRWvoxB6Ka1ryyy15ZebsMpPKhErK1yTk1sXl1YWmlYWklgalFPkn5uOc/ePz&#10;cNohKcX+MTm+UVl+0dkw/+hsnH9QXB4uITiuKCS+OCSxJDSpNDylPCy5LBxnnleXWKhNKdFnlZvy&#10;qpvza2i7ij/lmg7cRt7Sxh6aqa/KMlDTPFxpHqgxD1Ya+ioae1m0S9dT1YjT7i3X9xXVtxfUtsKw&#10;t4wKU3q5URVrj8muC0uvDEmu8E8o8YjIdwvMeOyf9sgv9c7z6HO3vY9ecNt3/MZPBy7/8NOp7348&#10;9t//5h/+6I/+4lf/5tf/5v/4o1/96t/823/761//+o9//es/+fUf/SmXv/6TP/r1n/7JH/+Fsj/+&#10;4z/74z+i/ckf//mf/dm///M/+8s/+3PYv//zv/hLfPQXf/FXf/YX//kv/uqv//y//t3+a8/Pesae&#10;8Ii5FJx5MSDzjHcKlldCc2/El7oVWB6VDz9v/HBT9+6M9t0B7Swm1j2ahYOmtZ81zr0Ny/t0Sz/q&#10;F79m1b+PvzfMfm2wfaX99C1Fkamto1KEYMJzJJbxnXB2ODBidBWs/FDD4iHRM1YDOIZfNSxjgvhZ&#10;Mrb2Nswf1NEONMxheUjqrBNbr5snlKOTAucaG7k52rlDDfOHG5k5xYQsfNGwSCLPbvlzaat/9+vJ&#10;IZL8KeJQGKWJ4JgIo3D6kKkK04rK1T2oJRdpbz1Rp580tp+0c/sxxzXM4QzVRLbfyOkJMx3OHKbm&#10;CO5nZ4r5ycgSjZiSWOHRxMILyn4yLsAwk3JyNywcblpW72+OY16wLGN2OGhgGXKq2jEFG5MI02/R&#10;wBITBOmcIvZHD5liBRzTMBcIni554hKpIciCB4uQSkUHFOWQ2AFLzAW/MHLJYe79LKgi4gCrL/qc&#10;v0orLM8orswuq8mvqsuv0mSXVWUUl6cXlallakFRcl5BUm5+Yk6estT8QlpecVJOXmxGVmRqalBC&#10;gl9s1IvQgOchvi+Cfe66Pzx17cz+0wf3ntz/87G9X//49f/8h7/7m7//+6++//Hc5WvPPH18w4JD&#10;YqOCYyIjkxLj0jISM3MSMrLRwL8J2enxmRlUPk5LTUxPT83MSsvKTs5Mj89Ijc1Mjc5KjcpMikhP&#10;iEmPT8hKSslMhsWnxSVmJMBi02Ni0qJjM6Ji0iMjU0Li0yPi0sMSMyKS06mFHJcYEBfvGxPrHR/j&#10;qepYxUY/i458Eh35ODrqYWzk/cjQ24Ry/K+G+10K97kc5n0hzONcuMe5CPdzYc/PhLqdDHx8PMjt&#10;RNDTk6HPToe5n4WFup8Nfn7W/+mZwOfngjwuhXhdCfS6HOB12d+b9cgD/K8EBF6FBQZcDfa/Hhoo&#10;ujm+t0KD74cFP/YLuOfle9fL73FsUozW2Dj+cnp65vXI2Gj/yMCAdXBoZLB/sGdouLevr6W7p7Gz&#10;o8Zszq+rjcvL88nN9S7ID6iqjG3QZFqMZZ2tup52S39X2/BAt3W4j5yekb7RiWHrpHUYy/Gx8Ymp&#10;yYmXk+NTsFHr5MjY69xai3tK2YuSprDOtwG9cw+aPtyzfHBrn3/cYnvaufhQUqjutzlvtzhvdaze&#10;6V+/3bd6tctxrWvxWpf9Vrfjdg/1I2/2OK/3OK91L9/tXb3TsyKKkjQW36HK7xKJD4h1Jc0b5iZp&#10;3nBWnvZSCHaXFYYIisXShBUmyAvBlwDrWtD4DogzwZJVRHBG1xBvBFipgEMbZi6VMkFwCOL4jm4x&#10;wcpK3RzsLXCUZctVzXIlckx9nMm1lOn19FcbmW82s2e2Ml+vZ75cQziUO7OZ92Yjb2aLaM7MdtYr&#10;FnNJfbVFHdCpzUiRkAgkx4d7hvnt1B2HEdAZXPUcXsdFITJnXg9hVAKrCpJ4KGIueEpV8hHs1g6V&#10;TmEo1xAzN7MYhAq8rytYR4wYivhhN7pdVcNY0IqZNU6q5KCBEaF5UflhinCBndyR/Kw7IsHDOhdi&#10;d5sdt8z22yIHy0BXgSYC5WCJ7dW57ZraCc5BnQ82U9vgW7sgDkyBMi7URv7ld2UlGuhO/Ioqsycp&#10;XeojGBq4/Luugkp/+OIuTIOTV/KE6t/HXau7II5a4iPcbdzqX4I4ChzBCKhAHGVYg/FRgTgqMYqk&#10;g15XkP+4b0UhOy8GmQ+ltsEGKlFOYTS/BHFUdtUTrBS9ZBjda5cJUiPwzUNmeJETpHAcnJI6HHaL&#10;x4QnTOkf9pZ7bYt3O1i7yoXgdDpudzvx6N3sIQ8Cw/317pWbgtnhp4cRzREQR+E4LghGQByVS0WM&#10;X2pUXWVSErWrmaCnNHFUZpZQ66lt2U4ER+0B+6T2eSe8/AURvf7/gziYjSQ4cSE48pJhSUUssDMi&#10;hKxwnItiVEkQvRs0Lu1UxVKHxhJ+vzj3VFVQG8Djv9TCylY4c4o1tCzdsCxdb8IaJ6IO4jjyYpmA&#10;VCtBHDRg6J/oP8rYzVhKj9zA+zvEwIc9S4+7iOA87LBj+axnyX2AZcUx2rAu3sR6yORG8MRayPga&#10;nvRYIh0b0ZNrEWMrMVNrsPgpqW03TXH0jJebGBxyRBY979VG7st1IjgC4uRiJJl2gTiKmEOmDPGa&#10;ldTJ1aQJZ/zYctyoM3bcGS9CXYnTG/ET67FjazGjq3HjOATTtWAJk1i/xgzQV1vpb7YzpTS4gEdS&#10;RE/q6xHxeU1qYdrr7ZTXW/EvNyMnmEOKoTJ4fMN/jHC2//iGz+gqzHdsLXCCgyFMdMdYmipkbBMj&#10;KjZTSakew+vPh9eejaw9t64/ta67DbvsweDazZ5lDPXXepyXusmTOtXuON7qONq6eKRt6Xj78jE4&#10;NC1cHm9zYolYV6AEFlTab4QLNb/fVXTpDyCO8oSOmBk2nxKaDCkqO7DLblsZ2qxA3MQC5LCjTXal&#10;MILgWSGAMIR8Cgo5aXSZ2oPCYvDdI5QNnjvW4thvmj+AM2xx7LUswFSRrP1S4RvxOXEckaHBt44K&#10;drNrJwyLCOzhqh5oJCmDuTaWJVWu4mDzMstaURsIl2nH9ao3h9QnFqUbnoNc2jH9/HG97aSBxAEX&#10;iCNMDQXcyMUqgRWCODRBFrAfhdecaHGKd0ikiRBDE4uF4V+V26UgBjkHl9QxHFNVPhzeKgwNvmsV&#10;BV+YC8HZUT0Qv5xOLSEYUbvElt/o5tVbSoWhICTYy1onC3vq53/WMNkKhoZCan6qZ41Y7ARLameK&#10;348N8NFh4zK3lJeiB6RYrNr/j2b6yvSeRYYZps5tF37ivzsSP+rMlVNObcsd0hB2i5NX7jhCERWT&#10;4LuITyiHLGQcBeLgX3zKAylFCdwoA38slUVF8E43z9wouOlEDahnDMNd3ZV/gsGDh6EvnWxdxgCo&#10;EBxiN7JU4+HFzpVzHSw+oPTFKBAjlMNbXcRx7si0iykMM8XTHibeeg5u+IzQpODDxnOXyj5nGTW5&#10;PBQZbzTwL9poKExHGliuufWtcwMpl0nMGh+JB8K5dYfMi/GfeVXC7b+qFMdkpJVEJ0I5WDJByTyv&#10;QJxz6I3meYzJZ4QRc8ZM5BGPmwt8t4hiMcIS0zzal0VTGR2YslatTiVVLt3YpR6lurqCcs6a7Ng5&#10;vkikvsl+2TR3o4npYJfNy9daV6+3rV1spjYWoSKp4i8PNREcYrJUlcLPZDvVOHfGuHjOsHix0X7R&#10;MHfZZLtE/uanM5ZP51rsVMJqtp/Tv7+qnblTNx3eaS+fXB2c3Rh/65iaWZiemXv52vbq1YdXr99N&#10;Ts9MM5Hq48TMJ2ZRvbZNv/z0atr2enpubOL92BSzqGDj0+/GpmdUlfHJlx+m39qmZ2yjL2dHX36y&#10;TtuyS3R3noe6+cfcfBYIe+wX7R6c/NAr6rFPzD33cNgj7+hnAQmeoameIWkw77AM34gsn4iM4Pj8&#10;qLSymIyK6PRyaZTFZVXA4rMrE3Nrk/Pr04oassuNBdUtxXXt1foeJmG1Wln+ydRfz3Lg/QWatqwq&#10;c2alKa+6qUzXpWke1rePGjrHTd2T5s4xmKlj1NBmxcrGjjF9x1hDm7XWMqg4L7BKPWuQV+h6SjWd&#10;JbWtBZWWrGJ9eoE2LU+bmqtJyK6Ny6x21bdKr4xILg2KzfePysEyLLGYUFFSUXhysbLQxMLwhMKI&#10;xKL4dG7Mb2VVx+cgdCGCE5tXl15hyq5pLmhoL25kDlS5sRdLWJWxD4az0rSMaFtGcIFY1pmHYDXG&#10;obomq6ZltNYyUmUcLG3sURSePPJ0mrLKTZllhtSihoScGiZhZVXjHuI0FBMnKD7fOzrrRVjq81Ca&#10;V3iGqxRXeIZHcCrMJzzbOyzLJyTdKzTdMzBFXVdgTB4uLSyZFdAjUiti0mvjs7WJuY1JefrCyta8&#10;Ekt+aVNOkamkurW4qqW0qrW8pq1K015Yqg2JSL5978nBQ8d/8w+/+9u//X//+1//7X/9v/76P/+X&#10;//Z//qf/+z/+h//8l//+r/7dX/zHv/jzv/yzP/v3XP6pQDmC5vzRr//03/76j/+Pf0v79a//9I//&#10;6C9+9as//uM//su//Ku//s///R/++z/++D9+vx/2N7/b///8dt9f/+bH//J33/ynv/vqL//uuz/5&#10;nwd/9TeHfw4sedjw6rZx9rTm/ZGaWVZo0jqONToPGZaIhpsX91js35nnaUaRcscgWW+T+uKf9miV&#10;bDDHzx1b/FG7+LMO47aDcsX1rE6FMVaJkSmsR+icRFL2iRQxpsX9Wts+jQ0bU11Y7GDDouRMLUqN&#10;80UYJoL9jZwOlPLxQcMiltgD7GdF/xHIRlEj9wmllEnBO8RSzGgY/3FcTAEsEWVcck06dZiUFw5h&#10;ssPXDYRvvq6b/UE/v6dRJrud6QNTGKY2ZepKMQvg/uzONbxXmBrMqtQj5h15EWIkfsQXM4ZFOC2c&#10;Z40LmHPRUG9QFGTDOaIZvg2F1dSrFMwXRzFfuyaL5VNtKydaluA5n8G4BO9XFDAwFGPUxfgMxxWx&#10;IUZsjNvPetdYiUXq5KgCQbv2rAdrSBognZyk8pUnPcu/SsovTy6oyCitzavWFtQ25lZpssprM8tq&#10;citqskorM4rL0wpL0wqKFHaDBlk5+STmxGdnR6WlhScnhiUlhCbG+keHe4b5P/F/cd3t1uELx/Yc&#10;//HHYz/+eGTP77777d/99u/+9jd//7e/+c3f//a3X+/5/tiZE7cf3nUP8A6LjwmPTwyKig2NS45N&#10;z0zIyo5JS43LzCbBJyMrLi0zMS0zOSM7KTuLJa4yU2Oy06KzkiMz46Mz4mMJ3CTCEtKSknPS0woy&#10;knJTE7KT47MT4zMTYtKiEzPjEjKikzNjUzKiEpJC4xKCYuMDo2N8EhL9k5P8khJ9E+K9omPdI6Of&#10;Rka6RUY+io56KDjOjajA69H+N2L8rkV7X4n0vBTjcYHmfj7i2ZnwZydDnp4Ie3oiVBrBwsoJfHE2&#10;2ON8sPsFWMCLcwGeFwK9LgZKplVwgMtC/K9iTUTwzYiQOwH+LGgVGHwvIOSBd8B9r4An7v5PwuIC&#10;K7VlA2O9UzOT4y8nreNMjBoesfYPDgwO9fYNtLZ3NbR31rR1ltdqEktKQwvyAwoLWIxcX5fR3FjU&#10;01rT3aoZ7DIP9bUOD3RaR4esY9bhUevw+Ch2NWgdsY6OUPJ4erRvZGD8zctu61h6Rb1PetGtiOwn&#10;eUZvjdW3eca3w/a0+ZN7h/NR89K9lkU4BHe6EbwtXkNU2e+82bt0o2fxWtf8lY75q50LzO7pWLnW&#10;sXqrd+2GEHPuyntv9MJHIjGLDvcUoewODeEJ4t6OZfIRBMRxHyR7HyZoDjVuvIaIjAgfRxUdX0Nw&#10;tWuItfxGEHER5fEdJojjM7JOSeNhcXqG15XUMXc4vPZ8ZNV9aM1jZM1balohUEHoEiZiyVGTLDee&#10;ML2BAClFarWkv9rIntnKeLWR/nI9d4ZFeREjqTfkCNiwGcvxTm5ETK6HjBNICmARYlUwixlbhJbE&#10;fAdXBNYhXIprVDk1FBWSIkpw13ZBBwSZsJutf8hmUigJI+3WRTzPCty5LbQXtBmXYle9LKBLDlQX&#10;pWoRWtMP65BYvYOZ7bc7V+CQ3UR43MxKFgptud+2fKfZcadp8W4zEZzdBtuqzpRCQ7pY8gnb499d&#10;I6OBehM8GSwJ9HRSFueeQD8u9GcHi4HttrHchV0IYLUTwMKxiGeJfg2PJRQemmL3YLeCRuO0GYEL&#10;hIRBbXcP3InI5VD5WJSAKQnZifUUM+b7zJ220sTZBVAedlJFmN3SVTuMKsXKRWZqlQAuCsR5PLBK&#10;lZzBNbYF03HrX8VH97so9uSi8MjPiv2obCkc9AGOJfwyLNWBdk9PzuRfGTZQMI3L5JWpemvqalOU&#10;3gXi4IcmPNq9qn7imz3qWVshlUaAvF3b5eOgzS1FVxjGTrVTRX4HxHG9j4VhCrnSIROJvJ7lGqlb&#10;r9agd10Stx6m2tjmbLMdYfzFTuf5dhc6o/KhEJ8oydiz7QhgqG1JWo0Ucoadb2ealUJ2lNAJnHgF&#10;8ai2RAU4E2I6OJacJAMeRj4u9WXn1e7lS+2Ll5rs6N5XWgRgamHpLpYfamGFNYUzutAc5u7hUcKD&#10;Q2Lg/S4HjFJEPQ63zsUXPQ6fAYrdRE1uxk9vJ7yk7lXazJeU11sYE9LebOW8/ZL77kv2m21iJa/F&#10;XtEwMmS9omBW4cyWksIpfrOFtiRJrStjPtRrrMQ2lEvPfbWZTS1kjidJk2ux486oUWf46HLE+GrE&#10;5Frk1FrkxHr42FqoFDXfNfwrel4YeTajp7ZiJncNIxIL5yVMrsVPrMVPbSROb+L8419tx0xvh4xv&#10;cJzk4LnhOyoA99iGS6J72Okl0LO3DLDcgA1KxQulcYM2vIkhVPEZ5SOufDEgfb5v5b7IZqNDogei&#10;26hfn3AeU6uWEdDu2tFmx2ELXBkyF+DN7DfaiY8IdgPb5aow1UgSgk42LROPMC/9oQK3iYY1MAVk&#10;HLUsHjTZYdgzd262KzVBbH9alXPeERc8LkUiCPqIiWCwHeux5BszCcIPNi+rN2w/GF1OngvEEXRJ&#10;wS5HRc/4X4M4xGL2620HjNjPAi4Tu1L1v+GuoXFQqTVbSNLBCcMQxx6XauKnTIhglxDHMlWqcU6R&#10;cRCLKrUUrD9pcZ02jkIoRwFbluXTLc5TzYiHeYsUaiPGC1d2XIAwhezgfh6E+2igYg6dThMRHFe2&#10;l/ipMAXi0FUVIIMvIcXgxKOt1sC7hacO+0bHdCT1ZlLSncjEoTUsfFdr26dXspqubKx99UKnl+oh&#10;WMK/x/qDjQ4laezCcXAaWrrg6pRIinG98HT52b80rCGJ/X/7iDiOEVe3xDfDcjjsUIE4OH9cIN8w&#10;w/U3OnAJ+Bdf+bqedXm5H7lALPEVgkGNC/D+icqJHdHzhz7ZaD8lPRCmgDP8oPiJ0Z/xE8PQhqGr&#10;o/PjETgL2ynv7TKl1C7DID5VdHrFx7ksSmHXWzk+Y7LDyA+v/Wkf6+WriUktZW5aeT6w/rhrFbOn&#10;W/eaMkX/REOtpyhb76qagFRDUQ7h2fMtmnqXIGwdPL+3hWKpsmUxxl6RtGuK5ohuDt/9KF8CE0HT&#10;wgWzndlMFo6uHJMpos93CfhUuRl3upgwjilbuQdYc0MqM1zEkC5qxwJN8hlUjwC6N7orOrYLsjSx&#10;Cu9Zgw3HwpB+yTJ/XaqnXzU7brbwDeJ1s+Oq0VUkCydDQpBogQs9jX3+hGn5RKPjRIP9nGERR8Te&#10;zhnnmLol89TJpvkThtnzure3NdM+DZOJlmnj1OLIrHPi44L11Tvry5mpdx8mZ96Nvnw98ebtq9lP&#10;kzOzo6/eW6ffj72enX4792Zm/vXrj9PTs9OvbJMvP45NvR+dJAHnzXsb7OXMh5fvPo2/+jA4Rg6O&#10;depTfEZlcHReakFDSqE2NruivmXQ0D1WYx7QtY+ae6YaO8YsvdPGrgliKO2jutZRbbNVYxqqNw7W&#10;mYcq9b3F9W0FNc1Fda2qkVNhyi43ZpUZMkr0aUUNyfn1cVlV0enlESklUckl/hGZXsEpPhEZvpGZ&#10;HqGpL4KTsXwcEP/AN+b289BL931OXnt65OLD41fczt584RmU6BuW6heV4R+dGRCTE5JQECaYC5ZR&#10;aWXx2dWJubUJ2bSk3Hqcf0JODQ6Kc8CZqPSrUk1nVWNfjXEAS5wqzUCrNvXXWQbrm4ZgGvOg0vep&#10;NfRVNnRV63uqDf3lDd1F9ax3DsupbcmssqRXmJJLdUlF2ri82ujsKmZCpZeFpZWGppaEJhUFxuUF&#10;xOb6C4cI50lZ5eTSyJSywJg8FuGKyvEKzwhJLIrLrolMK4/NqkYDFp9Tm1aoyyhuTC/SZ5YYcM4l&#10;mvayhs4SbQcFkuvbinWdZYaeYl1XmaG3RN9dyoytPliNeRAnWdXQU1rbXqnpqtR2F1U25ZYZc0oN&#10;Kbl16QXa1EJtSk49cauEUiEElYYmlAVFFXoHZ/mEZD/zT3UPzHoemPnIO/nK49BLDwMf+cS6Byd7&#10;hyT7hCR6BkW7+4U98w71Dk7wDIx77hPj5hn2yD0Ey2deYc+9wx8+97/3xOfWY8+bjzxuPHx+9d6T&#10;S7cfXbj56PTV+0fP3jpy6gbs2Nm7p68/O3r1yXX3sGfhabEF9amljYl5dalFDVji7sUV1IVnVYfl&#10;aE8/ibwYkP0k2/ykpOdBpfVq+ejF+tdnGz/sr5v5rmbmZ/0cJrtvMaQ3Or7VLf7YyLF3L4VsFMiy&#10;oy9GhH2RzErt4k+axZ+1S/sblgQidymOuWR0dIvf6R17YLoFbIyvwBRGg3H+cL3tqHb+iGbusIYy&#10;w/s1C/vqFw/oln/SOBQzaK9+Cdv/rGdykwJ0FMq/V2TXFJiCQRtTgyJpYt5Rw75r2tph07hePyhB&#10;NC1mYZb9xqeYMrDlVxrbt1J8ClPYt5gRdkzNCGoS5NQgwA0mAtfeGheZXWtcgD8AR+VnI6aJeczs&#10;pLgaKU4nM8U87JB+DgMRqcSC41AUj6iNk+9ympz7LFweanUebHLxfPHRqfa1051rJ9udx9sWT7TS&#10;s73EF5l0sK+JWCpCKgQImAie96zBGDJzAGe4Qf3NHWo/lpgdJLRhsIPlr1KLqpLyyxPzyhSak1JY&#10;mVpUkV5SpfRu0ou4TM7NT8zOTcrJS8krSM7PTykoSMrLi83MjEhJCk2MD0mIgQXGhXuF+7n5Pb/u&#10;duvIpaM/ntiz5+j3Pxz+9qs9v/27//X//u3f/y3sf/7mN3//j7/5h9//5ps9Xx89dez81cuPnrkH&#10;R8TEpWZHxKfGpKTFpmcQwcnJT8jOT8jKScrKTeZxsxNysmJz0uNyM6JzUqIyk2Iyk+KzRCUnPSku&#10;PSUxJyMpNxNrYtIT4zITE7OTk3KSEzMSEjJiE9NjE9Ki4pPCE5LCE5Mj4hNDEpNCkpIDYQnJzLGK&#10;csnlPE1MdI+NeRwb/iAu/EFi6IOkkLvxgbfi/K7H+lxN9L2a5HctwedKtNf5CPczYc9PhT47SRzn&#10;+cng56eDnp0KeH6GUI77BZYwf3E+0P18kAehnCDvi8E+l0L9roQGXA32uxzifyUs8HpEyJ2wkHtB&#10;Qbf9A+/4B9/3DX3oH+nmG/rYPeBeaIxXcXVOe3/LyOTI1KuXo5NTwyNW66iVhaiGu7r7LW2d2paO&#10;KktLkU6XXloSVpjnX1EcWlMeVV8Zb9HndTZV9nU09nVZenvaBwZ7RqzDo1NjI+PDY9Ojw2NDYy/H&#10;hkYHKHk8OTIxNTr5cnpk6mVCbtmZR77fXH523DfZrbg5wDgd0DTr2zLv3m5/3MbC5Ld7SAC50r5w&#10;s8txo9N+vXPueoedRYsw37ev0rpXbjLphol8cDvQw9w6KHVMgQ84EDsJIzCsoWJfr/O5JPh5DLkq&#10;hXsMrTLeGEH8QEINI40RVXecUA4sQGSPfYacCsTxG+ES23sMEI+EIdJQCM7TPueTodWnfJ+88XyY&#10;75a9RtYQzyBoIZQjOjtKozR2eiOehVoQBa2lvt5MnlpLnFhVb7bRiB9bgSVMbiSIIE7klGID8Uyw&#10;H1jwKMtmUfF0YgOmNJixxn94zbOfpwRXDE4Vo/rOFeVvPRQV3rtCXblNGUIWCkXYqezmLySEsV6V&#10;FIWTByeJII6ozMAUzHGng5KuePLhNpGe3blCrcSuVfhAtxG6Ny/wK8Jq+SWIo8g495tpqs0cK4Fa&#10;cG4KW8H2+PcRRhOsFxAHp8qoWM5BnY8CXxRwo0xhLruGT/FF4lbtLCCF/TzuXOHe1AnIUdSe1c5x&#10;vdjz/e4V7lwAHWJGkl2lzs2taxX2uB1da+Vpl6IackRTjV0QhyPaL4SNYQ86SNJRpsAX9EP8NLvu&#10;8lNFnJGMKjdRyXk2xCwq/IslDB8p4gw2w9CpcByK3UgJqkcivqOwGyxVA2eiTJ3h7nnixB5QzIwV&#10;3G8zf428912jOr3gOBScahcQR+Wy7dTl4SvcLvKwYDd7VnehnKtK81igHLSxPYwVhX4B4hDgELHq&#10;K+2ESBQiA9ecfByRwsG/WGJGOd/qotxz/Q6IAxefHHtZrzg7O9CPyxCcqChl1/Av8ZqdyuXK0Kbt&#10;4DhYwvDvDoKzfK5JMKa2BcQ/Z9slb6ud0BKte+liF18mMzVMrgv9/Co1UOwXWgniqLwqPEpErFo5&#10;RuEe3u1ZftBLEOdh14Jbt+NF/5L3oNN/ZCVsbCN++nP6zD/nvv2X/Hf/nP/2S8G7L/lvqWtexIrd&#10;n2GlM9uw4vefCz9g5RZN1IvL3m2Xv/tSMrNN1ZuZ7bK3n0vfbhXOUKRGAB0WvCua+Yxl3ustWM6b&#10;7ew326lT64lT67ETq+FjKyGjzsDRZT/rsu+IM4CpW6s4JRoLRdHUEIel4MIsIBVoXceYg1GIIl9j&#10;axGja2HWlTCl3T6xGTm5FTH1GeOSwDRk1nhbN72sG+7WzefDG08H0ZlXsGTV/EGn++CKykIVc43D&#10;1Hse3PAaYql1KosNr/sOr/kObbzoo8zqCyGdyfv/tft9axhwGOwJkepUi+N4KzPDsVSmcJzdoFe9&#10;m1KYAhoKxEGDzGRBPY41EZ5QCIUCL07u8CBEBYOE5CNNiweM8/uMcwctdld1cyEwKw7zUcuiWsJU&#10;EocKHdGGswXDp7BDZgIu+y2LB5qX9yDItzj2mEgGgdtHqcImniRxHBalsh9pnGdRKlci1TzsqG7u&#10;kM6m9qPgJMmocqXYHIRLh6M3IewX+rTYuTYnLgehrFSeXmb4KkkoCsGhSVrKSYsysm+wdGFSaJtd&#10;d+ZUsxOBq4pdcZd4i3YoS2obfAQXU+V5KZaTQs32G+XSLE4FmsD+gOCIQ/xLEIcerRK+ETca/u63&#10;IhKs3Ggsv9P/weDNUxyHQsWsVgs3WmnfKNec+pGCsBwyLMH2au0/1c/TZW8kp12FBART/j+6/sOn&#10;rW1rF4fPH3Lve87ZJ7vm7LP7Tq9KV5pSlKYkSoJIBAgQIEDYso0AgWVbtmVbtuUig2iiiCaqhTtg&#10;ejPVQEghIRgMBkOSfd579XvGnIaz76vvkx4tTS8vrzLX8pxjPGuMZ+yKDuAWcL6G29YxsAggfMuP&#10;jq/4El9hDQxubnkfYPwULg0r+bcw1ol74p4Aq0KFBi6H9wCPTqIwnA5ezZ1ir/Ck8R5G5591Ui4V&#10;heGgYz0buMt4SvEkE/3HbjQ+YiXu9WnfBpc84JWbiLhh2mE3+qNETDMSB2suMBIHOOthesCslh9A&#10;1AkrMkCzHr20oKhPTAH4o6Fx17eGJZ9SKdKeybEBcf0xBgdL/CvjuXRObOoh2a+43vX4vo094XZy&#10;AFgsz4NeypW+QQM753FY6A0LxsFkwScaHskLXHaFLrtWiDRn9SsBanhD97qowCKOCNBMCourfwNI&#10;HN3BzAgLEFcB6+UyK25FET3edYrZpOr7LAOLPf9nOlcoDMdFITwkqOwlHofIIA8VH6QcavfaHcfa&#10;Xef6XffGTZZ1dc7x4bRj+bhz+ajzA/5oRK45N092Rk53kMgUi2KjdC2KHur8cL71zTX764eORWHv&#10;u9KZsGthY3BxbfZteHJhKbDwKrCwOPmSMLW4GHzzdvb124n5VzOL74Dg4nLw1fLc4vvZhTezc6+D&#10;82+mZ98GFyijKviS9HGCL98CU/OvJ4KLwdfLI9OLIzOvCtRlD+LFDxML7saL7idKMouMWVITljky&#10;G6ckqOxUvjFHaiUWRlvJE6OKNNUKQ32BtlpqICZFaW1UFzfry9utta7SRh8HJ1MqW/1Vbb2kNOwc&#10;buwcanGNcjlkvqbBNVLvHK73jDZ4x0gQxzsOYGVlW6+t3mOp6SyucVhrHbY6Z3lzdyzPqL0Pv8Vu&#10;sX8czlrjttV6ADRwAjGhHGvjn5OtcJI4bZG8VKwg7WGJmmgXgbw4X1UulhULi6x5yjKZvqZIW0Vi&#10;OqpyuamhyFhXaKgtMNUVWhqAfEt9gbleV0USyOZ6d3Ez0Svl7b1YlrR0c02cqvY+CsmxD+A8eWQQ&#10;UNbYXdXaV97UY6xy2Oq95S1+c40LQBtLfYVdV9qOk1RamtDghFeethInWaCvptwxTXm2oligKhOq&#10;0ShBQ6wqF8hLRMoyoaxEVFScr6zAUlBgVRjrCtQVuYpSpamerkJbKdfXqUyNGkur1tqmtXbobHZr&#10;pVdX6jBXeS01XdoKj7LUqa70yEo6CywtRba2AnNjnqEmX1eVqy2TqGwSVUm21JYtLckqKk7LM6ZI&#10;9Km5Bp4sJpRbBTJLtsycI7fkyE1ZUkN6gTY1T51eoE/N02bmGjIkRNKR8LO6PKXAkpRnSi20ZhQV&#10;pxdZsE8xniJDjUhTUWioKdBVaUrbCoxNydKy+2LzPWn1KWHxyaLaI4qWUzb/6Yqxw6UTx+pfnm7/&#10;cKhx6UDz8uE2ymkCqFpTG+UucXExLmyPJWWnUiVBYuF5aMxvnTTwYlD9wb7GEP6xI/xj69pPrUT6&#10;/NpKlNChjsih9vCx9hAmyoNNy6Ru00oEzW9NxAf90hL+rW3j9/b13xiD83sHhcxgzwfb1g7vzgs0&#10;KbCjkBR920qMhfmTihkRMazCOhc+45MITSjsrQAf7Wnwt6/+5Ajvb/vwzw4S2udhmLTDXR5nj9zH&#10;D4n6Z1m6mCsZm0PxPtxiYUG1NKUCxzA7YC6wcxJ5DQ3MFGgfs9MkwgsO0CSLicy98bsnwoHJ63fn&#10;OhE6ns1T3dunuqPHvOFj3tWTXWtne+hlJ72h7NnA8AvHjfs78BSokG5/rL4Eo2liL4Dha9zzhu77&#10;1v7sOAB/UdiqlcU16tI6TVm9toKgr6BIHG1Zjaq4Um0r05VWmiqqDGUVGluJwmSRm82kRmyhRpFB&#10;J1EpsgokKaLs+Iyk55mJwN3n949ePvavo98Dvxz/8fsfv9r35V+/oECcv3315b6vvvziy31//+7b&#10;fT/8a//x40dv3rh78tT5sxeu33/0XJRblC9TCaTKHLlKotQWavUqi1VbbFOYjLlqeYGR0qny9Kpc&#10;HVUulxm1coO+SKsp1GpkJoPSSrrIUoOmUKco0MrzNTK1Ra80q1VGlVInV6iLFOoCQKoQyxRCuVKo&#10;VIuVWhFBJwBU+hy5Ol0qT5IVJcgL45X58aq8p2rRY5XwkUJwVym8pxLdlefckmZeL0i7kpdyQZJ0&#10;DhAnnxMlns9OOJsRfwrISjwvTLqc9fx89otL2S8uZCcSmyNIvixMvSxMvypIuyrMvC7MuCnIpJLk&#10;2dl3srPvZWTfzs69ly65hWVW3v3kzBtxKddz8l8YSxS9w10z89PBhfnRQKB/eGQkQKE0Y4HhoeEe&#10;v9/e3dPk9Va0tqgqy4Q2c2plSXZdZV5zrdLRVuxz1/f57cPDPcMjfQODPaNjfWOBgelgYGh8cGIq&#10;MDUzGZicmJicHhkdnwrOz8y/HplekFkrrsQl/375zg9XHtwvKslqHMrreffCtXSzY4nMi4GtW344&#10;TqG7PUTrkJGBp82//bBn+35P9B57w0MvlPDM+SPxPTGgTb4rJnvmIWMJBxjOAJznxOFtIGkkViYc&#10;SCWvI5YbBScEPkYKi6OBT5I2sZUxEU0LbKaOE4mTRTWqYhrGcDNYTuAm9pYy9jGJ3JXok5Ho09Fo&#10;3PjOiwAhYXwbzkyMJGKuERM8pnIz+TMkIVE4uy0NbsuD29IZyphQBXfkM9HCKUq8KpjekUxGBeRi&#10;4dBbWVPb2dMfMyd3spjeRA78qMntvBmWxTC5xRMZ4G4lDcZInOdDUXrD1hd93Bd96GfV3Hs271M+&#10;/MYd7/oN99ptH1z6jVveMBoUX+3fZOxMLM2KSJxdfoTIjl32h6/ka1g4DP0Qe2a7pZV8g73f0hqW&#10;kcSpE87m7MUHYdTgfAq2B/hmMTBah06JAZ4bJ49wtvzMAQw9WLl38pTtz1Rm8UPsGUfBTh77Np52&#10;R7h4Nj863z9dQlfsujhJRFFIzBWHlw5DEFcHoxCPEA1hLCPved8Wnit6zHqJzaFnDNuwOC9OHfIY&#10;HA6W0bYBg5gD+2HDIlUcJ6qbUTnExcD0ZHXin7F6Vc+GGXibK+ZwRRUGTt+QZYwj8ppT7MnnQJuB&#10;TpjzOLCzucHNWTxcEV0yEyqiG8R0f9BXAPUMSw3jtQZhK9MAvUvH0HtORuVwjoZUZpnW7A0mSMwV&#10;cygkp2fjhn+dFx0HePTNze4/VQdja4CrXSw2p4fs+Gvd61d8JGkMXGbKSgDZ9+ylK6VTscAcHAXH&#10;ir3FZcXp4YTEvmI00EUfKzHLPBn4LcTUMA3aWBQ9vBcfheeQXE5XhNM3nOjZA/vV6llv6GzPxrne&#10;yDmKx6G3xFfIQVq7hEvrjd7uieIxwzOD/whMf4rE6VrFteB6+fNzq3vtZtfqPYxUfetU/X1kM254&#10;8/kwkRcYAUTT+Nd/Usz/27D4f4vf/N/St/+38u3/qXr9b6Jm3nzmNaRqqEz45zqAFYSqfL0LXluK&#10;Sn1Tee8Y3jCu5+UnoHTxM2VRLX6yvSQGh/KtdkkcLQvrk81SWJ9kOpozsZk+HkkdXU8d2WACdUxN&#10;eZQCEjl4qimvgheTtRulqMOMUcbyjG6lj2ymDUd4ACCGtXSWEoWRM3E0ikEvYRxD386L0Z3nIztU&#10;T43pbRP/GCMiabfxA+TjcST0bSYNRJMHoylDJJ6HJYbW5BEWV8i8Ne6ePe6jeEB6JvEQ+rdggsBD&#10;O00RWBtUe75nA21icNxrMFaOepgWL4XkbDBCYY0a7vWDFA4TUwU+6lw/7qb08qMOqsbNSQrOSsCv&#10;5t41RSwzORJYVJyFwW7JwGKvyLiNBXBKCBvTmzF42o4QcKjjA8Did8gmwxEpOtoF0ypmbP3GDC+Y&#10;X8AeiXNot873iT8lVZ1oXzna/uE0i7LZy4HHlaJ9sH0Zy1gokCtWC5knfAF41Om/wLJILrqo3ta5&#10;ztCeeDNFJXhIDRc47WLxR24qgURHZydDusisNxiJw+AkoR+WY0ICzLApjzM+CxtjS/TVcc86Opb3&#10;ORmjzg1cHY/K+ZUFtsSwm1QFcCoHJjtZsSxHjER/KdI+xu/AvIY9/S0VZA3t71zd71j7tiP0devy&#10;d60fSBezjWLUyaSGjc4UcwDs9pAdXbpxgAXm8EPQQe2hH1qXARYMRQTN/wC32skWx7edaz93kk7B&#10;T/bwv1h61z9bP8AWx/ngrLC33xiJg6vDFRFxs6uyzE32H9pXf3Gs/0IUTwzoDeCwcwMndpR6mAS2&#10;qeYL4/uIwnOsHWxfOdDG2i4qOc+XnM3BSjxgMOhxm9gtW8VNPMPiROiGUgrSGiWKeqhAPoBxj4P+&#10;KZzxYbmo9Gx4KJOUuAx3iA3vNGhjcObjGAWnkKJchJsHD/uiD3q3aKplVRopTLWX8Tj9ZPHTG4Iu&#10;LuS//ryX1JGT+iOJ+F/3UulDmrD6Ig/8sdcDMOdudNOYiUmBvzeimJpeKobI5180OEisoZfeK9zp&#10;YiVUfKHHPaG00U2YXkmD6xh8YAUJYVONbeZOf6b0zMAOhqOU4c243vDjrlVMZ7APaZ7qomTYK24q&#10;eX7RQSEzGNKvs+JZNz1UQ4rePMEMwKTvCz3wUAnCB+71e67IHWfkmoNKZZ11fDjjXD7hWjruXDrp&#10;XEZPnsU/hQg4CrU7SfXCwqc71s60vL/etvTc8bqw61XlyJI3uDyxFJ5+szJDgsTLVFvq1fLM6/fB&#10;t8uzb5anF99OvWSFqIJvZuaWgvPv5xffz5HwzeLYTHA8ODe1yNKm5t4FF97PLeJb4nem5t8GZhfd&#10;/pGR6cW+saBEYRHLiov0tXJTk7GikyoidfbVOQfaegLtPZOkNOwe5bWoeNWnRtdIi3Os2UE1nqqb&#10;e6ta+ypbeiua/aUNFINjrY3VAif2pLhZZqojFRtdBXx+kcKGpURuExWahUVmNCQqKlCVWWhOyzOk&#10;5xNnJFSUsI/GjAIzow+s2UUmID1Pl5Ajj8uQPs+SJwnVKWJtskgjkNnk5npdGZXuVlqapIY6XIWm&#10;tFVHWjOd5hqnqZoylQB8LG/pqWzrrWHFnqo7+nmbrs4x3GAfrG3rq2vvR5t/bOwcKmuMlRgvbfVb&#10;m7pM9R5jnRtQlrbIbI08DCdXX4Vlgb660FAjxrWQDnFpjqw4q8CSmW/GMiOP+A6mjFOcU2QDJMry&#10;PHUlliJ5KdW90lThIz/zQl0drkKFfitp0Za14ZxNdS5ro5fD1tRlafCyglb+srZeqsXe2FXW3IPO&#10;p4LojC+z1bl5xS4scQvQD+gZta1FbmrAgQTS0sx8a0aeJUmgi0tXJAi0jzOkd5Jy76UVAE9Eqnix&#10;JiFPnyY156hLRbhl6jKxtlKoqpRo6/L0DfmGRqDA2FBkbpJampWlrYqSFkUJGi3q8rY96CvblMV1&#10;htIWa5XdVN5mKG0rqXWbKh2Wape1zqevcCiKO6S2tjxTk8TQVGhtLTQ15mlrcmSlGUXFyfnmZKkt&#10;Pt+cqCx7IDZcSZVfSFYdfla0/0H+YWHl3erR+23Bq03BC83zp5vmjzQuHGx5/XvbEga631tXDjaF&#10;jjSFjjevHW8JHW35cLD53YHmd7+1vPu99T3Ns52U1vSjnQ2tnWs04FPFwJWfGOP/YwuRKQdYROQv&#10;rR+IziAVvDAXTQMOdW7weSFG33SsHOhYBg7aqXz4YUb647ecxMHOOf/yvX11f3sI8wupLzMlZhyU&#10;0mO5PDN7G4Exn9P3/2ISP5jKMf5ThcS2le8wxTio6hYH1eHiEs5tKwB2gj1g4sBBMStxEoefHr1t&#10;+hMw5gNkVDCZmxMY7T3r/CUNvS5i1gs2w6+wN5wJuuhnZ/gX1wbws3P9gGfzsHfzoJuicpjxEzrm&#10;XT3dvU4mrpemgKtw3JgPBe8AbhHcBLgqRNmwGH8M7zC64D5gtIdLdZfKVxHpH3unzgZtInFUJbXq&#10;0joslSXV6rJafUWDsQp/hkpAW1KhL6vSl5bzjCos1baSIpMpX6OTqFS5anWeRiWWy7ILc9MkgoTs&#10;1Kep8Tef3j56+djPJ3/68fgPPx3953c/7Nv31f/+4h//9Y99f/3qyy++/oqwf/9X33375amTx0XC&#10;vNRUwYPHiWcv3Dx74fr567euP3ryLDNLKJfna7W5SkWuSpanURTq1VS7yqTNN2jz9Bqp0ag0WxQG&#10;c4FGR8E7RqPMZCAYtYDCrFdZjQqjRm5QK/VqpUGp1Cm0BiWg1Ei1+iKtvkCtz1fpcmVacZE6p1CV&#10;XajOLFKmFcqTpUWMxyl4och7rpTEKyXPFJKHitwHMvG9QsHt/MwbeRlXc9Ov5KVdFCWez025hLYk&#10;7XJO4rn0uJNpz06lx53OeX5e8OJCTsLFWI4VlkkXc5IvClOuEI+TfkOUeUuYdSc783ZO1j2B4F6W&#10;4GZO7m1B3p1sya0sEWNzxA/Tcx4kpNxTaCQOd+vcYvDl61ejgYn+4ZGh4dHR8bGx8aGR0d7ePru/&#10;p6G7u7qtVVtZITHrU0utgsYaVVuL2d5W2u1tHBroHB50DQ66R8f9gYmRicmxQCAwNk6ixzPTc+Nj&#10;kySRE5ianApOzMwGFxftHo/cZHmUmXfuueiywJLeHMgbDif6V28739/xrvLXRFSIqmvjSdfm057o&#10;M//O014qw0SlE2Al+CPPuyNxvnVCN5Uep8CcXd/46TCRGqQXiyWjcrBMHqNyzvBP+DJlPEbiwBtJ&#10;2gXTMCYG53+QOFgCaeM7+CF8DPYWKEISJ8OkyvlsbCdufOf52A4LydlhITlUVYpTOVmBLRZHQxIS&#10;4ikCJUxNRUXjkdwJKkkuHIvkjEUE45s54/SSnLRv4CZNbGdMfsQZZuLoxCJtc+Fk8eR2zvgmFSSm&#10;BCvsn/gpns3+bHAb/z0iOLr4v5TYFrRve2LEDUw0GDG33GSrYf2tWFFMKv+EPypcffpj++l1HCdl&#10;eGQK0QHw/FlBbqod1rP5uC96y72K7W+6Qnx7/BDgJA7lMbEQG6IJGIGy18AGAGde8PM90P4ZyIiE&#10;z7xL4tB5Msrmf5A4/CvG78TeK+K3nCp6yvCkK/LIS1QFPxl+0DusuDhOGA38kJuSMCJh+aETiNbx&#10;rj6AbdpLrA0eqidd6896qP28b4sTOvQRpupgFB93g3R2I3FYzfsn/Zt7wpD4Nq6P2B/amPmuMG3x&#10;2ODheTq4CYefMLhF9cWGt6g9QBQk93uJjmTbE4jBocLh9M6T0zosBm330OtUdoTFBPGbRfeL3w52&#10;pby3OdWFruCZYnQ3qcFUsbuIynnQQylX6JN7veQ23+qi1DlO4qDBSRwsr7DcqBu9kZssz4VkiXuJ&#10;xwEYR0OW+l1Y0n9icIjy2I3/usEC6a/hwWMxPvR61s9eDrCj4LgAfzfLuR5u9+MSONVIYS9MDpPH&#10;sV/2UTYBlnsgvsZLIfQccGa4T3uZReXwr+DHYj672B251ENVaUm8tityujtyxk0VZPEHueoiicoL&#10;XRsXu6IXPdErLqqlQuFFu7FFuCi0meNBIU73/OGH/RtPBjbiR7YSA9FUyi2iHCLh9E5BkJKPtC//&#10;27z4f4pf/3fpK0bfvPpU9+aP2jefgIY3nxve/NH4+o+GV5/rFz/ylTWvPwLVr3ao8epz7Wvgj1iN&#10;8FcUksNljEsXP5Ou1kuSyzEFqeYUNRY+A/q5T7q5z6q5P+RznwvnPklmdwTT29mTcHgiDKTvDiQy&#10;lXRe8+5p3zpN5/z5ZDQKJvX4ATztJG73giiYDeKLB1mO9CClqRJZwyjIuJHt+NGd+NGP8cM7z0c+&#10;vhjiZdQAeidPGYJ+PHj0lD7uItX5+J4InL2EPgrTJeF5ilDbSBzexjiGc3jUR2ECzAMku4Fe1+Px&#10;6I3CWaVEOVYsD8tzXeunfBSKwoNxjrhJGYdiVVwkCggcdW8c9mxw7Zg9ioHCRhxhmJIxtoIF5nAS&#10;B4BHTWCGFBxpim3uDB107YZFONd4my+PMv6CMT4h4KhrlQJ2nKHjPmJwfm1bhhXF46UPeyO/utZ/&#10;90QOuCK/Ozd4jAZOiXgcRuIc2y0KfoLpcXDBmjMsPQpm3P/D49hDh9uWT+PxpmJt2Ia4G+634/Hm&#10;gWZ44CnBxLHKVV1Pt8cyqigMh5JEKAwHwK5wUFzvkfYQRW6z4JqD7SvUA+yUTlB185jiMg9twG85&#10;2Fdka6IPiXdwUiEw3sOcwQEOOjd+d66zhH+KfCFahwkS04tQlv3EFQooyYiJSpJIARM8JuvcTrY7&#10;1RRv//CNc/Vr5+oXbctf2le+c67tt4dgcxPngp+wfKuDzsgBBwW3c3rlzw1mPYd+dqz+0LHyz9bl&#10;nx1hHvQOy5s4F/sqnISfHGEsYYLjI5Y/uzd+8UR+cq2TWc9eq8JS58oFnJGBKQ+LHCs5v8N1dn60&#10;r1IUj2MdIGfDTiwP7jWMadxrXDUjmPCA0R0naqYzhNv6S8t79B78lt/wtPCKVLDae7bQJnaMkTh4&#10;OM94ImfdBDwSuOPHOpZPtC9znaMTeBjsK7jLPNgKDwOPRiTuxsekndjzc8KzSmlxjNDhgTznaZQj&#10;LeFrXTQCn3euYDTGf40GZ8zjvaTmTqw6m5QxBWPeBCjHaiBKk45njUic7nC8nwqWJ/VHUvs3k3sj&#10;SX4KyXmO0QMzC6tZ/nCQixiiEX08EIWxwWdbSmTu3wRo/sUo0beJjWkCZcnCT3opzCd5aCM7EBVP&#10;7kgmt/NnPhbO7EinKalTNvMRgxuW+CgLfs6FsTQUziQmmgn/Y4cYPbyrsFJgotxwhq67KNb4tocq&#10;RvE1aN92rdxzLT9yrzzCbOiL3HdHbjg2rtrDl51hKlPlWTnteXfStXTa8f6MM8T0p9eOdX440fnh&#10;gnP1SufKuZqFyxWTOZ63DfPRvtebs0vr08E3s8GX08GXwfk3M1Qd/H3w5fLsS9KymWZ0zOwiFZya&#10;mVuan38/M/NmcnJxcoYkb6bmX08tvp59/Xbxzcrcy3czc28B7C0AzL6mZfBtz+hsZp7mxpP0G08y&#10;r9xPu/kk+1FS/v1Eyb1E4f0k0d0EwZ3nwsepBc/Si7gaTopYmyO1CuUU9JEhNqSL9FiK5KW5qgpO&#10;RuSqy4sMNbqyNh6MU9nqr27va/aMtXhHG11DHT2Bzt5JX/+sp3fa3Tft6Z9xDZBScod/qr1nssUX&#10;6OybcQ/NYdnhn7b3zrR1E4XU6BppcA7WdfbXdJD8TUmDF/uXGmuzCs04nMrWZK52FNd5Sxu6ypuI&#10;0SghoRkXMSDVDjRiRaxKW5W2pkJDDRdOztdVoSGQF2cVWQQym0ReIpLaMnMN6WJdmkiLZVaeMT3X&#10;SJyLukKiqxKqy7MUJTnKUrG2ssBUW2iuK7LUyyk5qN1U5ypt6qps661q72NhOEN1jv/IJ9d3Dje5&#10;R1u843xNqzfQ4gnUdgyizZec/KLTrvcZyh36sg51CaUaFRlrpSY6Cg4n0pRnSC1JufqnWfJEiY6L&#10;4yTnGV7kqNLzTYlCDYuR0SUIVMlibVqeITVXj4+ZheaMAhM2yCy0CGUluEFyU5PK2mys6ERHWWrd&#10;JY1dPJ6ooqOvuLW7pK3H2uzT1zpU5e3aqk5dtUNR2lpkbS4wNuWbmvINjSJtrVBVKdRUiTXVIm11&#10;lqw0rchCpyHWPheqn+Uo4wWq50LVC5HyhUCeKFLGZxY9Ty9MzlE8T5cm56iSs9WJOeoXOZqnmdhY&#10;m1pUliGvTMyzpeRZRcqKAn1dgb5GaWvGndKWtZlq7FpbY2VTNzrHUO01NA3kVXU90TXf0TZfVLVc&#10;NNivlXbfbhi/b1+45357y7F0pe3t2cbX51qWzrcsn21fPtWxjAHtYMf739vf/dzy/veOld86Mbav&#10;YETFyIwxeX/Lh2+blvc3UZFBDKo/toR4aAzJzRARQx8x1AMHO6meN0ZaomnaMJVQnanD9pWD7csH&#10;2t+xxn9IHGyPQ2CWYfxL+HtneH976FsqgMjoG5bkyyNoAAz4xMLsvpDAtELLvTqJbSt0nsTmxBgc&#10;eg3ApxVWCRHbAzgiTYssBoe/Y6DgIDb9AVQCkoe18jxlTMEU8Uqp3Ge6IphwMVmz+TpM1dY7GR/U&#10;GcYJ/OreAH7zRH73bh7q2jrojvDpD+YHjKKjntAJ7xosJdi3Z10kDXbFDauVhnR4Q9zRI7Kmaw32&#10;P8bnvcGZfAGenMGMcPZqloz2v5iqW5S2armlUlNapyuvV1gr1SU1pmpSxtGW1RjKq3WllXKDNV+l&#10;l+tNWqZzLDVbCo0WsVqTUyTLKizMLMjLLJBk5ouTBOlx6S/uPr9/+PxhyqU69sMPR77/7qd9X3z7&#10;X1989be/f/nXv+/7r31f/e2rb//x9Xf7vv523+mzp/KlinyZRlSoThMVPkvJvv7oycW7t09cuXD2&#10;xpXHyS8E0vx8jSxPLc3TKPK1SrnZKDOZ8tRaqc6MU8qT63MV+lylulCvV9ks6mJrkUEnNRKDo7aZ&#10;dMUWjdWgMen0VqNCq9QY1YDWoNQbFDqDVG+S64wyuTZfrs2V6/MKVQKpRiBVZcqUmTJFmrQoWV6Q&#10;qMhPlOc/18heyAufKIueKgqfFIruFQjvFAnvFGRdF6eS/nFR5k1p1q3clCuixIvChAtZcWfESZck&#10;yZfxkRWxuiBKuQgIUi6I06/yeBySy0m/kZMBEJuTk32L9I+zbmajIbidLbyTLbyXKbgrynuaLXqc&#10;nvVIUpBW11gxOR1YfLU4NU0JVqNjxMWMj48PDff1D/j6+hz+3rb2NltdncpqybaYsxpqpK2NqrYG&#10;lddR3t/TMdDrGej1DQ74JwKB6enZqQnCZGCGNaYnA1M8ZWtiZnZy/mV7V69IZT5x69mXJ26eTdeJ&#10;HfOCvtWn3tCT7q273sgj39YjL4nmPHLB9Kd8GczNsAzgwWLefeoJJxKPE4nrIrk+TP9wiR/DDRje&#10;YiTOZsJINGlkZy8eJ3mUlXNmyjhMHGeL4wWWI9Hk8Z2UqZ3EsUjCKJWPSaEKVhRQkz66A6QMRdNG&#10;trkEIIwYeC8vhrfhupAJ0r/5ANYJo3Kej9Hr6CTicSjwJ4kSB7bSx0g7WTj5UTL7iTEvxOlQSaxA&#10;NGd8K3tsM3MkkjIUJgxHkkYi5FyNbJK0xCjVcMFOUhmVw+NxsIdYQgTLg0gdo2vE+VDqQR9ZQvSX&#10;gy9NmTK7GUmMoOGePHfmsXzEXq/xvyvfjDM4nIvhnAuFz7AIF+JHfLSkgBcmAMwZASoMT0F3q7gv&#10;99DYPcSfDwdghxgaAByFzoqRJvzE+Elig9jRGdcbGzXYOzpsDEcO/YyPACeD+Ve0/BNJEWMo8Jz4&#10;6GxZGtfaox5yTR/RNdL7PWyGAxHN3L/1eIAemHt9JGjCVWPgOvIEJYpt6d7gDE7crugXD8l5MbBF&#10;yu0DhDgK26EYHBwCgLNKz+duPM6ff0WZfZzWGdiEp/psaOvRQOTxIFVypWKuTDYS/jPWk2OMbQbp&#10;tqaNf0rB4zRMEQrciwZYpeoYs/OUgoB2w3D8u7FOrCepMrp/E/Y3592BBz0wxLf2yLV7HqrGRSQX&#10;+0/hzOE2ozM5PcFtawBjN+diiJfhcTdY2Y/RfONqT5jkxndFx/HxWncY6/EtfkUhOeyWXfdSTTTs&#10;+SaTISAtAw/F1PCYFx5RD1eBM3dY4tvLrhC9O4XZTSC6kOMOqVmHiWdhZU0oTaBr4yorKH6ZkTXw&#10;8+l19J+Eb2IfeaYVc4Eo2ap741wXLc961s93bZ3371zyb2NXPFXwdvfmZd86fJ7T3TsnPTvnfFH8&#10;9mrX2i0/zhknHL7ZQ0lqeKL4M8NvHP6tqRM7mVM7OTOfJMHP+LMLp7bzZnekcx+1i/82vvq35dVn&#10;2+LH0pfbZYvRqtc71W92at7u1L39WL/0uWnpD47Gt2h/bnz7qeHNx/rXn+pefax7RRE6xOAsfq5+&#10;9W+gYvHfpQufS+Y/Fb/8rA9GAcMc6eDsYscQ/KQLftYGP6vn/iBXJ/g5f2ZHENjKGF5P7AsnDcI1&#10;igB4rpKZUhiGymcsiQ/PABF5ROfRIIB/NJEvmNoZ8IRjM/6cAw/6KFkP21OJwIEtPDBPRnaeDhGe&#10;De48G96JG/mEJTML+IDANNcpG5H+pES20lHCd3vpL3O/HwPRBnZFr+L76O9/g2XYsZgsKpYZ0zxi&#10;teEv9UQu9LByPN3rZN+wHCuKUmE1fQ4712AIApx2YZlWlCiO5V7jmGuDszlYnnBHgGMkIsh97FjE&#10;MuyqGO/jJiHh3x1rMC5/o9LmYcpCdzEjyfufNC4sGYVEFM9vnSGAJ7ofgnXFiAzYgvDqyQpkNhb2&#10;DHAi6Zh99Uh76Gj7h5MOYnBOd66eslPYy9GOFQql9m6QHjN/I+dZv+yPEv/o2+DcDRCjJkkZhIpP&#10;U80sVlYc/wImGRuLzeGZVpTC44lRV8cZV0WcgmedSmCgr3AJ6Dc7BdrAcKS3f4xOwlHQ/yS1w84B&#10;58YroGMnuATek7icQw7ip/aAS/4N9iUTDsDHQ451MlhZMVoqKNtO8eEUIs7kKuljB+VDHewgfRlY&#10;w/vtoW8dq191hvZ1fPjaufqtO/yta22/c/V7J3Eu/+oIscimdRj3WPL3pcTsdNJxyQfgBI0j9C/7&#10;yg+doZ+cqzC1/9XJ3r62U/w8dvKjM/yvzrXvsd5F1V7/6Vj7wb2ONhpYYmNs8ItrnZia3dwrbtb/&#10;i79lbY8F4eMj9zp+ZpwOvSDlCjsseAcX/htlY5FfcYhVED/Q9gG9zUnAE17Kovq9/QOncgA8Eqd9&#10;kXM9USzRw2e9EQxT6O1TXjyuFPl1kmm+sKS5deL77DEhJNwa3C/cNTwtp30b2DNnJI97wqeYnhSR&#10;njwLjxVfO+MNX/ZvUu6VK3QJQ6KLyB02eNKIiofnuo/Z7iwelmZPLN2hh74w5seH3tVYtfIuQmJX&#10;OMm/QSROD5WYeMTeDfAJ8eEge7cxQC94H/dtAZihaIRhec3cc2DzMkYYekWBiRXT5YvejfTRSM74&#10;JtPw2iqYiBZNRmWTm8qZqGZ2W8vV1lnxPs3sjnKKvhVQNuh25nA0ZTCS0E811B/51nCeNNR4Vu+4&#10;Q5Tu7QnfcoRuOVYp79sdeuAJ4YruedbveCLXneErzvCNLirReLlr9YJn5aR96bwndMEbPt72gSph&#10;uVbPtr05Wzt1s3pcYJ+tHHnnD64GFldnFz8EF5aC80vzDMG5d7Mvl1++Di3Mr8xOv52dfTu3sBx8&#10;+Q6YW3xPWwYJ8/PvXy6uUC2qpbXgm5XpxaXZhTdL71eDi0uTs6+m5pcmg0uD4y+nX37oG30p1VXK&#10;9FWWGqe+vL2yrdczPN878aZv4hXQG1jsGX/ZPYblIpZdoy/RcA/GZHHsvsl2ponT0EE1kkrqfZxG&#10;wa4MrOx3kaFGILOl5eqThOpUiS6zwABk5OvTcrXZufp0oTo73wCk5xlSxNpEgQqNtDxDVpElR2YT&#10;q8pyZMXp+SYsBfJipppcLjVWF+gquAiOrqwNB6po6Slr6rLVufGxUFcjlJVIlOVSQ526pMVY1cnp&#10;GzSsde7iBi+WZc3dVe19Da6Rtu4Jzhmh4RoMOnpnAffAHICGqz/o7AsS2+Idp8gjlupVYx8oa/OX&#10;NnWVNPr2Qnuwf115u8xcz1OfRMpSKgdO0UM2gbQ4u9DKq4Bn5BvRA+gHXGaSQJMq1vP1Inkpznk3&#10;QqdEJC/P15D0MtNRhhvbqLQ1aUpbcRRbk6+kpbvaMVTVOVjjHK51jfBlk2ccV4FGvWeswTtW5x6p&#10;6hzg6V18iR/iwrEHbVm73NJIqWH6GvRqaq4ep4S78yJbEZchjc+U0TJDHpcuAxKyNUkifYrEmJZn&#10;Ts2n1CeBqgxnxdKsqmW2JqJaKjpM1SREba5xWho8MeGetl4c19roLW7tLm33l9v7Ku1UcJ3Q0V/V&#10;2lfR2lvdMVDeNmCp7zLXdVvqe3SVbk1xK6kmFbfgDAu01RJZqbDAmpNnArLzqdRXcr4xIdccn2uJ&#10;l9ji84of59uuZiouJUt/vZny9enH31x4/t2tzIMZhoS2qXut01fagidagr82zP/c8vpXO7HtGEKp&#10;6jZG104i6793hjEa729b3d8S+r519ac2DMJrP2PZtvpLe/iXdiJiKN6zbYWzIaRejKmkJXS0bZUV&#10;Dl891k51AwBMN/QVS7naI3F+YEM35gKM/3u1z39oX/2RsUVEkbCBneh+JlrMeRz+ToLPMvwj5/Fp&#10;zMdKxuOjQdwNuyIiekiemSsfh/7V/P6HlmWYFrArcCaHO2GHbMRebLSxwBxWhhKXg4vCpHCgg1NR&#10;9KIFcwEasFIwlfzcvnLQvf6rKwwc9EV+c9M5/MoqW53EZOHbJFPHtcpecbH6DM4QJvFrMKJcsOdj&#10;4hjcRAduMQEEchZ6t7iTBbCV9ArtOldCoFdE638p0pXILZX6UsqiUpfUqIqrtWV1SlsFj8QxlFcb&#10;K2r0JZUaa5nGUqw0W2VGa77eBBQYzGgX6gw5UmmySJCQlfksLelxcvytp3cPnTvy8/GfSdj4+I9f&#10;/fjF377+X3/7+r/+/uVfv9j3131f/33f11j+9etv9504ezK3SC6RqiVyg5ghu1CeLBI9SU2+8ejh&#10;+VvXzt64cvXBnbj0ZIE0v0CnKdTrc9VqoUxRpDUpTcVFanOR1kIhQiUlSqtZZbPoy0sVFlOhTqW0&#10;GDRWk9pi1Jh0OotBrlGo9GqNUct5HJ1ebjBrDGaV2ijXmGRqs0yuzytSCwtV2QqNUKMXqTUCtSpb&#10;qchUytI0qjSlPFGlSFLLE2UFT2V5T2S5D6XCewrRg/yMm3mp1zhlI066lJtyhVibxPPCZMq0Eiae&#10;ESScBrJenAIEKReEqRezUy4BgjRicwRplF3F2RxAQLE5dwTZd3NyCELhXYH4gUD0KCP7YVLqfYEo&#10;pbzC1jfQOzk9NTMbnJicHh2bGA9MjQcmhkYGBwa7vF2tvX2tXm9FY4OixJJVaslsrMqvqyjobLV5&#10;HPUD/s6hfl9/j6+/zz8+OjY1NTMRmJwMTE1NTE9PzuDj5OQ01ScnKicYmJnz9A4bq5rOPUz5r8PX&#10;j2WYUlqDz9rfPnasPO/Zuu9aewbn07NGIa+YjAc3YRZwG4KyqHzrTzzrcX4SoOVBEHCJKR6HnGFW&#10;h3uI6BvKpYIzPLKDNk8WiNE3jM3hdM+LsWhiYIerciaPbVKC1RglGsDVAVKGaAnXmrsxcQNbcXC2&#10;R7YfD28/HIo+GIxi+RjO+XD0OY4y/omxPLGoHxJRppBgYnMAKozFPmYwEYqYHkTsWOx8+FvuUZwS&#10;hdgkjBD9RPlf49iS9oBfpQ1T0X6+PeweymZnjAz+jZQctCu8Sg45ozkoKI4FvMCP+jPI4WdvxrAN&#10;2kCMT9lVqyEwWoQ4ETdlJ2En8Pwpc7I3Av8fuO9bg3l0y01vt3CgGGuzm5lFJEtPLBIvNmSwF+wc&#10;9/qIuOE2HGd/sZIzCHxjPppgJb8cNP6zH0biAJzEwYnRBbKQnPje6FP/Jk4SN4tTJHC5b/tW+dXR&#10;BfqpJjSeFjwz5Lj2kg9JTAp/DbirdwPjDx+f7SK+l7gYAo+vYeZmLLiGObeUl+QnwSbaFUsufcZy&#10;/SgMh8XOYHvc07jhKDz/RwORJ4NbBHaGTwYiWM9JnOcDW3hWU0Z3kkeIxOF5fJzH+f9J4uDcsMQt&#10;w42jnifKjL1KZXWjOD+CNQ96qS4s+ipmQ8f4NSKwKKIE6CNpGzw//+n5PlbyH30Ov5qROMDNXmpf&#10;6w4TgzNAPM71vo1rfhKkxErgzyTOLVYTDQfCs3GLctli+kr8rW8sMIcJJdCk0h3Bt9c9tJ7O37N6&#10;G0Y2s7w5bsME91Jg/FUPI3EYfQPE2rsiOOS+so98DWavi97Y2+nzrDb56a7w2Z6NC93RK/6diz07&#10;F7uiJN3vW7tsX77uWL7hen/V+4GyTnq2z3ZvYXtWozF81RO62bVKbGBPGHcN4wzuZvI4icJkTH7M&#10;nNqhLEhKdYzmzXyUzn2WL3xWL37Wv/o3qRcvfrQt7pQv7lS82ql8tVP1enuXx/lcvxRD09IfzUuf&#10;gaa3nxpexUicmlef69/+u+bNH1WLf1S++qN88Q/bwqfiuY+W+Y9E38xHuVA6AMeGQz2zo5rZkc98&#10;BIqmdiSBrZyRSNrAWtpgOH1kk485nMHBAJU4SrXtHzIahT0JMeYXDYAeDwpkIxaGnhD6x9Hl3+om&#10;MSA8LXhIcK8x398fiD4e+vRwYOd+X/RBP0bFbay51w8QA4t/Lv7d8OKIYWSDD3ZLj4efKSj10JB1&#10;3UsC0teZIsZlb4jHW3EVJH4HL3OJayotT3WFyRGFp+qGg0pqx8eoQMMG0SgsE+ooqdswVgUmEbOZ&#10;jnkisGwOO8O/tnw45to45ds66lw/2B460gm3NnLKu8lVS/bYHOJxYEvBBGRpWb9TOAaMtrVYkSn3&#10;OpYH3BSew0GFqNxE4hxwrv7GYsKJ62EkDqy9g25Kp0LjzyQO51BgZR5l8sandkuDn2Qfj7R/ONy2&#10;zEJmSOeYQmA6qfIUugIdcp6kWylrhhRYO1fwLb6CG3/RG7nki2CJf8FZR+hUxwfG4JCWB3n4LCXq&#10;hIPIF07cUNAHo28OsawxLPHVccYFUPgGE4iN/YMYDYQl9kOpWAywLKm7GNDPuDQOXOkB1wYncdA+&#10;5IBtGuZ1PY52rFGd18Zl2Nkn7GEADRjfpDrZQW9Tf2j+QAHtsK0da/s7V7+2h/a7wvvd4X86w987&#10;1ziJ87099BMLeIHNTdlPu0ExnEb5kYXiE03jWv3BGQLQ+NEZZqzNKn6L5b9c7AVs5ypP2uLH4vi2&#10;IwT800Fb/sCibPYMdwDWPAz0f8FGZzwRNuDGOg7NCR1sj5PBSmyJrmAMDgXPA/SWtZNCb9D4rWX5&#10;99ZlHgaFPgd4PNRJzwY9Fc7wma7N074I//aUN3LSt37cR/mDsM6Pu0iEm24Eu6d061nU/QkHSTKd&#10;8q4TZeOLcLko+i8wgWT6jzCZZHyLPQAUqO9ePW7/ACv/jJMqfJ91hXjuFRE6rCYU6QHzjGwYEu41&#10;ejvSFX7kDT90hZ54Qs+84ee+tRdd64k9FImT4Kfpib3eICMB42Qs4HSAsn2f9dELJ4wDfCbCCEMG&#10;AJuXab7GXEZhp5SWldgfgZ2TPUY8jjAQyQ8QTaOYZgzO7LYpuMNVwIzBbd30lnZqUz0dlQai+eNR&#10;ycimcDiSNbiR1h9O7l1/4Q8n9G7EsTDAxz5W7sAbvu+mJSxJXMtdT+iOa/WWO3zdtXrFSdeLq8Yf&#10;B4PPOefKafvyRXeIpJfb3l6qnYmzvywYWC6fWvXOhwOvwwuvQosvl4PB1wsLS4uLy5QhRXwNFQ6f&#10;DC7NB9+/WliZn38/NfuK6oUzdZvA9PzkzCI2W1xcCc69n55dmmGkz8zL9zPYYHpuYvbl4psV/Hwy&#10;+H5sesnRM/U0Of/i3aQLdxKxvPksO0GoeCGQP0rNfZ4lTciRA/GZRTx9KVmkSc8zZOQbMwtMMcle&#10;eVm+skKmq1WZGhXmRkoCsjZrS9oMFR3GSrupqtNa66ps9dcz5WCWgUVhOM7+aUfflNM/6eqZ9PTP&#10;OHomeAmqjp7Jzt5proMDoMELaWNJvECzz1rrMFfbi+spuoena3G2SGqsFStL8zQVPB1JKCtJkxge&#10;peRffZR+42lWikRXZKyVmeulJviDTbwwebbUKpAXUzkqdXmethKQmxrEirLMfHN6rjF5t+oWUS35&#10;xqxCMzbmkTv4OXalKm4GsDcsNaWtHLryds7sWGpdpU3dlW19XEEZywbHCIXhMPkeAGt4mXP+bVVr&#10;X1ljN5Py8Zqr3MYKp6Ec++nUV3QA2rI2HBHnKVSXSXSVOcrSLHlxtqIEywypNb3IklFgTs01vBBp&#10;EiW6lHxDepE5R2Yj9Rx5cY6yhNc7p1AjeTGxRfISkjEy1haYqvMMlQpbvaGiDTfLUtlprXJYKzpN&#10;pR0lNZ7y+i6cib4M5+DQlXeqS1rllgZcL65RXdJCIUKWemKsNOXYeWqBESeQItH/GQkCNU4pXqh+&#10;kiN/lFn0OEv6NEsGPMmUPsuWx+UoAVZmy5iea86UAEY8Xen5OFUrRQwpK+S6WqWhXmMmiSVVWaum&#10;qkNb1amvcpkqPaZKl7nGaa13ltQ6yxt8Nc3+8qYeVbkjVVf/zNh829x+rcx7pXb4YtPkpdb5c62L&#10;J5peHWl7d6QzdKBj+Vc7RbASgcICW37sIG3j3zojv3ZQ5uxvbWsHOlh4oyOWRYsJiEqGN6+c7Fg9&#10;3LR8vC10oj10sj18qGH5cOOH4x3hY+3hWIHwjjCA32IWxkiOIRrDOMt+iumvUSWsjrVfO+glxI9M&#10;bp/yoZjqGQZzTtzsNQiMD8KSrV/DZBTDbrouwDf+vvn9PxuXuAgO5XkR8USMEmXaOiOcyqH1PIiY&#10;VHLW+GZUxwCTJsuxwkTAp9pDuGTYD94Ixfl2rsIUOeKNHOsiC4dIn1itQ6LyT3rXTnvWYCpc8m1c&#10;64lccjPBe1YEloOMeVjvXWRUs0B4mN9klTFlev4ijQtTMhInX2WWGUq1tmpjRZ2hvBZAQ0NqOBVc&#10;2FhTXK62YINynbVcYbQV6a1yU4nMWFygNUo0eqFSlS2TZ0mlL7Izn6YlPUl5fvvZvYNnD/907Kef&#10;j/7009F/ffvjP/7+1f/a9xWjb77829ff/OPrr//21Vd//ebbfWfPni6SKvOL1JICrbhIl6swiqQa&#10;YZFaLFOLpKpUkeRhYvLVB4/O3bp15saN20+fxaWlZ+bli2TyApUGkMgU+WqN3Eiyx6R8bNAVavHR&#10;oDSbFCaj3KBVmvQqM7E5Cp1GqdeqDDq1QaPRKbU6hc6g1pvUGqNKa1ZqLEqlUSbXF8g0EoUuT2ss&#10;UOvzVFoRoNYIVJoslTJdpUpVKVIUhQkKyrSKk4ueqCRPirLvFabfLki/UZB6nYOonPRLkswLkvTz&#10;otSzOUmnshJOYIm2KO0CkJN2kZB6OSf5YnbSBUHy5ZzUazlpNwXpdwRp94Tp90UZD4SZD0RZ9wXZ&#10;d7Myb2Rl3BIKH4qET7Nz4rKzXwjFqRar1uFsmw3OzC3MjwTGh8fHAtNTTPm439/nHBp2Dg22+b1V&#10;9lZDTVleTbmkzJbTVCfHR7ejoq+ntbenw9/rHcPmk+OjgQD2MB4ITE1NBWdmg5PYEXYWHB6fmJlf&#10;HAxMtXv9RcbSg5fvf3ni9m1Zndj39rn7/V338h1SFQ3d960+7F695VmGq/wE/jazIZ52wyuOEtHA&#10;BX1ZRUzuA8eib3hmE+nUfEQDHgt//8wJHQ7KuhrZfj4KRONHI0Di2FYSi6MhooelYnFNk4Shba74&#10;EEsWGNp+OEjSm4+IwdnGRwBfxbO8AOJfGFXECuxTfA3VBR/BmkjCIH1MHSOeKH2UsrQ4VUTuOjsl&#10;/DZ+hPbzfGQHJ5YIZ343rocoofHt5CFKc3g+SAwC7CQYQBRzAceY/f04Yt44o1F4IAOPoOGRNQC5&#10;UizXnbv02AkHBapwBWLG48T0X7rWyWhjRbUBThxwQV+qV+1bZVhjiTlEkWCH3ESLWWmMl2G1riiO&#10;gzeoItIuicPBXUesATgFwKkENHAtnMTBBtzJ5AwOJ3Fih2P5U4x+okQh4pj8lJrxgOgeSrOnuAlW&#10;mwl41Bsr5s05F3zFG1xQBiBxGb6GgSIRGFcCkNjNAKs51R+rOYVnkks4wRN+zGJ/+AlwMgjb41do&#10;Y4nnhydMPeqLxezwo2NN3J50DlMGoZCfP4Eewn7icSirhRpkK8fAwoVwzrinvNvRP3CtaYBmysRU&#10;bYppFXOihMe8/Ll7b/eEAXQvvGh0NfUz49HwLRFn2EmMmKfB/T+cTn/k2kDkav8GQPXCAaZ8TNlS&#10;3Ru3KKolltKFG4QnkNwAVtWeju4nkR3K1eJqOAyc3MFK/nMK3nGvcvoGdxa446V3wkT0+NibgRhf&#10;g/bGVV8Eyz1c2s0uAXgkDk/GAc50UyYOlhf9kSu90Svd0Ss+yg670YtpbOlxz1JS93xyD0X/3vGT&#10;gjK2vNoTvdZFTOI9dpdxu/EnxR8zZexj+sSnrOnPqePEz2YFiL4pmCWFctnMR83Lz/rFz6bFP8wv&#10;P1kWdkoWtssWdyoWtxmJs1P95mPN20+1b/+oW/p3/dt/1xN982+OxreUZlXLFHOqX3+uffPfnL4p&#10;WfxcvPCHZf6zJfjJMPeR6Jv5He0cQRMkqINE3yind1jh8BgKJqLi0UjW0Hr6AJXKSh+Jpo7QuMQD&#10;EnEh+BfQe/L+LbrpLI0CnY97REs//sJ04RhJiLJh7DBWog1c84ZxHzHTX+teJ9X5vuhN/xZwd2Dn&#10;zuAOV8LmCkr0bf/W3b4tSp1jzwCA55CevW6+f+L7KFYLN9e1etUFvzF81RO+6oZPFQsnudRFSkZc&#10;uPqMl9JDYKMwf5XKajLvlIIa4B6TxQOHFkYPE7ghwO5hwTWwcgCYSryw6FHn+jGWZ36kk3DSuXHK&#10;FcESIPUcpvZyyL1OPI6bsqLgn8Ndh0vP2ZnfPeuHPBvAQdpgnSvgwJzC9r91rqJx2B055KKcGjQO&#10;ODZ+72TVOhiJQ2fiCB+kyJRYzWmKbekkpdvjHatATBKydeVYO5E4pJizy+MAZ9xEsnCRGp4bFSsv&#10;xaSa8XOWBkXczXn3Om3MCBccgpMCxylA4//x8HkkET6iuziJg50TO7Bb5eecg0qwn2O12GNROe7I&#10;KRdZlujwPcvyIC+34VhDh/zihK0cQpuMy861g+30IvFQawgG95GmlWMtoeOtqwAahykSfg02LgW6&#10;Mz1I2Mr0GpPZwSzzf50TNETWuNZ+chK3wu8INoAtjg1+chBHQwE4jKwhFsa59oM7DPzLRSs5+0Ng&#10;ZNA/mdoOwbH6T2d4vyv8rSOG7+xE4vA3tPyO48ZxY51b/8TdMKqIgnp42Dw7Db4ea3CeeEKI8Wn+&#10;QD9kZWupi+xUiASmNmkhMTkk3DvcF4qW71g5bF/ZlUCiG8QfbNwUIii964c9RBQC/E6RIJR77biH&#10;xdowwW/+8VQXgWcaAliJ7XmwGL/dJ3xUBuuoa/Wkh+UkOlZPuUlD5yyZ+2skFc/LYDEe54Jzlex7&#10;EtSjcEgmBhyCPXDXsfLIHXriDT/zhuN868+7Iwn+zQSeesxnTGaSwSgCSPCY2WmP+zDn7gr2sSzp&#10;PRKH3kn0rMd1r7/oiST0UeJnOpNazxnfkgSihZPbGNl0wY/G+U+AeY4SSK3zO5a5bePslm4a2FZN&#10;RuWBLWlgs3B8K3csIhyOZA5tpPaFU/o2Ens3n+PEejZZwjWVsMQEfQ/Tkyd027UC3HCGLnWunHeE&#10;LndtnvdFMMhgzMFAdKXj3bXW13H2RetEqGMuPLS0PfF+e+ZtZPbVGmVLzS8tLLzjDM7M3NvJuTdT&#10;L5emF96R8M3L5cnZt7Pz74KL7ycWFicXXwXfLk0vvg4uLhHml2aDS3MLywukZLw8FXw9Pffq5Zt3&#10;WE4Hl0Ynsdmao2tSa21RGhv0ZR2Wapel1tXgGmn3Bxo9g539E82ekVbfGNDiJTUclgxFBbNr7QN1&#10;nYNAdXtfaQNcfSdgrXFba12WGifXEtaVtcHxLjLUkDSvpkKsLKXcK5mNI0dqBrLyjNn5ppwCc7pY&#10;lyLWZuQbObg+jkhZyrmVQkONwtqYr6vSljYbKtosNZ1M25g0XwActJgVwypv7iawRKrazqFG91iL&#10;L9DsDdQ5hstb/LZ6D1fGMVZ1Fjd4y1t6SNDHO17vGCLh4fa+ipae6o6BqvZ+bN/kiZFHPPUJ2/AN&#10;qIR5Rz+ANrFIdW7s01Bp15a1KW1NnCQqMtbGuB5dFS48V12Oa+eJZiJFCdr0UVHCi38LpMSqZBVY&#10;xIqyIn2t0tKktLTITU0yY6PMWK8pbcOFyy0NnCfCUTg9ZK5xmaqdllq3rd5b0thV0dpb2UbFs9DA&#10;lZahE1p6KlupUdLgxfboFvSSoaIDN0VfQgXCFMa6IlN1rqlUZCiWGEsk+lKJhup85SpKhYU2sbRE&#10;UGDNyjXhXmST9rA1S2pKKzRkyW2ASFOeq68qNNdJixuLmMyzsrRVXtKiKG4DlCXt6jK7tsJhqHQa&#10;SzvM1RSho6vp1FTbtbUd+vpOQ12ntrrdWO/QVtvVle24I6ZKh8HaCpjKHMReVTp1lU7sRGZtKdCT&#10;4LFQXSbQlOSoi7NUJVmKkoyi4rRca6rYmCQgSjFZpHmRo0oQqFPyzOnS0hf5tscSy0Ox5ZbAdCFd&#10;eyJRcSC+6NAL2cF00/7s8uPFA+frZ043LJxpWzrRicGQsmt/bV3lxM3hzo3DHZRPdLiNZszf21YP&#10;8eSpFhbaCTQvn2wLnWgNHWv+cKJ19Whz6Gjz6tG28OHmtSMt4SNodIQp2JOp2/CR/D9TDIu1wezD&#10;CPe1A/b/J+Im1uCq9n/WR9sFtsf6n5iY8R7jA9As1vaBRn5YCJhH2j8c6gyRQdIZPuaI4HwOtdMp&#10;UQlzJvQD24DvHw1YDoedG/gtdo7fYuIGDnRQ4ctDDpznh73p4HcHcT0Y50/6IhjPaX7vDFE8JrMQ&#10;MPuzQF32JsYZInE0ZjZfZlViqQB5z/qlrvBFd+iyl8QKsCRBA6xhL9IYgxPDX7Jz5SpjqdZSYSit&#10;MVfUm6saAFNlvaG82lRZC2hLKpSmYq2t3FJea6msU1vK5aYSiVIvlGlEKm2OXJVeUJgkFicIhXEZ&#10;KU9SE+/E3T909uhPR37+6ciPPx/+4bufvvzi6/+976u/ffkVkTjffP2Pb775O/DtN0TiyOSaAqlO&#10;UqAVFuokMqNQqkNDVKRHm8fm5BSpkoW5T1MzL9+9f/b6jTPXrl69fy8hM0MiLyrUKOUmncJkzNeq&#10;pUa9utgqNxoKNOpCrQbLfJVSqlOrzCatzaw1mzUmg8oA6HQGrc6gBrQmDcuxUqlNapVRqTLJ5foC&#10;pb5QYypSGQoUujyVLk+tz9MZ87Q6kUaXo1FnqRUZGnmaRpqqliYViZ7KhI+V4qdK8WNFzgNp5t3C&#10;9Nu56dfEWZdFmReIx8m8wHick4Lk05L085mJJ7KSTmYknRaknCNCJ+WiMPmCJO0y08q5Lk69JUy7&#10;I069J0y7J0q/L8q8J8y4Lc65IxHczcq4RSXJsx4IcojKSc94mi1IkCnELe11M8HA/OLseGBkdHxo&#10;LDA8OTXWP+Dr73cODTh7u5t6PDUdzca62sLSkpyKEmFjbVF7s87tLO/xN/v77D19zqHxgcBMgOJv&#10;AmPA7OREcHpqYmJqeiY4PjkzMTM7E5wNTM84PF24C9+duPrFuYdPKnrSfG+e+t7ddb+/51t+0BV6&#10;2Bu+1x265UR7DX41Zv1nffRWh7vcaFMBhX7yhBNZDE4qCXAS/sPj8LgG9i1AbM7oTsLIdvwIxUfE&#10;j2wBVFeFJWRxvQbS5iQHmzQgsPHzEVJ8eNJPPA6FsVAEEBE6hAFKjYHVgi0BHlbzYmAjYTDG4ySN&#10;xlYmUn0WRicxUokn6SSx8wFwPi+GiQ8iEoedIZ0kp4SYmg9dAvO+cBRGQ8Siacgj4l43lT2OOV1w&#10;6TnHwd1gHo9DeVK7goX0bpw1OGBjcRYD2wBPuym3iONJF9Ne8TGFXaZzgeUTluDGJFqIIiEqgZE4&#10;sPaIFeqNwDl8OBilnAuGu4Nbt/spvgPYI3FwkoQuYmf4r/jl0HXhcnYJqT0GBw1iBzg5xUzA2BF9&#10;63gSYJwRh8J4mT2iBCCbcpc0wUp0HY+CwUeeUsSW1F3YIesKqpYK8J/jt3skDh4zYnDoIYzlmwC0&#10;2W5iPydxHnWF0S2sf4haAvAgMeqNElU4ScSB9l4wOcfzfsrDwrOxBy5QArDYHE7r0DY4HwAXjtPm&#10;JA49AD3r5EL3b97q37rJi4X7iRzhLAkjSqj6Uozy66F0ITwz1M/ohP5NdDt/hGgNY22wQ87gcE6H&#10;4nH6icG51rsOXO+jY9GBmHoOlysmOoCF5OCWkf/Pgm5oJY7OZHEAtBn9H1PM4eeGBmVUeVcpkIfF&#10;kXHA1ac9dNP+rxBNQ1MR/I3LLHnqz+D0DV9/iWni7CmqnOleP+ldO9MdPt8TvtIXueqL3OzaxDP5&#10;YGjjkX9ZMP7BPL6o658Rdi8+7353zbcCl+Z6z87NLvzfo/TY9FHtMPxPk2NC6dvJo5Hk0Y2M8U3h&#10;1Hb+zE7hzI4i+FkzTxrDFqr//UdprLzUx8pFUixmcsWEGiZvzBWOa19TxA1AijmvYwo4Fa8+VdAe&#10;PvEK4uY58l4MQQKcGfX8jhIIbiuCOCKpRciZnrF0Ogb57CeAeJxAVDy6mTO6mTEcSR6IJA1GiFMe&#10;I/762RC9J380RCrCFHXVTZ2PTt5jc3iDsza4lXi0sGQPD4ul8pO2EYA7crUbPU9ve270bl3v27rq&#10;j1xmBb94TfprPRTQxA0Cdd3akAAA//RJREFUvj0OdB1964nhhnvtumsVy5to06MSuY7bxxicS24m&#10;Te0jRQ/S9fBSMgjpGXmpWBV3dOGUxigbphd7ktXjBDjFQEE3LKzmqHvjhG8Tjd/aY7KCPHSZOIgO&#10;SvA5zkJF0OA8DjE+LAaH+AInMTgA2ge8kb3aEL+5KaoZ2/zmgMFHkTtHfcTjkN3GhFFgkAEHHBsA&#10;N/5gkxGPg4Pa17hGD3x48uc7Vnm5Inzkvj1cfTTYmhCsMdhkPDYHfv5xF3x4RqAwoop4AXzrXMdV&#10;c1IAS54VBZxgpcF5b+BX6LTT3ZvHvRsUneFFn0R4HBOsQ5iJOB8cBTjpWOUm4Bmq2kOJWnskDuXv&#10;uCNnXCS7i53zjCoAV40eQz+gT37qhEVLr1W5CUv9DOPVTuAxOOw16RqW9DY11oExK5ZZrvTWlDfQ&#10;bwD1pDNGlhGxglvgjDFrxN10rv2zI8Qjbn6gyBqKuPnRs/6LZ+Nn9zra3zNJHYqvcRCJw4Nuvmz/&#10;AHzrWP3OufZVR+ibzrX9rnV89b2TNHRg35MRz2qLkKYmU6fGGhzxB6aqwGuRcBIHwENCzE57COd2&#10;yBMhQqplBaf9q50knKkTqCg73azDLR9OsXvN7ziRd8zyJtkj38aprgjRkbjjXZGjvg1Y6gecqwfc&#10;FPAF2/2Id/0IFR8hSW8engOQ/EHXxpkewklfGKMccIoFrDF+h6gfAHccO4e5T1FsMOt9kbNU3Yzl&#10;KnZRvNuVHkpdJMLUtQqj/7wjhD/gFTf9SYnMdYVuOpbveVfvuUMPvGuPfWQYUFY7DzvtpTcW/M0H&#10;N4eIx2EaW9zk4JM1Z3A4iYMl1vC3L9jVUyosECYqZ4CGqTSMWmMR4TiVycNQpgl+Mi58Nsx9NAUx&#10;Hu4UvyR9dwyP5uCOaXbHOLOjm95WT0WVU9uyiWh+YEs4tpk5tJE+FEkdiiYNRJm8HVWffESRyJgr&#10;w7c9oRvOD7goFuMZvuzhEZ3hS066zIedrx83zeZ4FxtebvUurrPkqdWZhdBMkNSLgwvvCfNLs3Nv&#10;KU/q1fLs4rup+bdTwddM2mZpan5pIkgVqaYXX08svAzMLQRfvZ1aICmc2bnXPAlrcvbVdJC1F5cm&#10;g4tUl+rVh/Hpt+3u0esP0i7eTLx4J/XYxcc3nma/yFE+Sc9/kCx+mCK6nyR4lCx5ll7wIlvG4nGU&#10;QKJABZ8Zjn1Mo1dmEyvKCrTVclODprjVWusiKqS9j4OHnNQ7hpo9Y5wDAhqcw7X2gZgsTvdkuzew&#10;V52KF3Li3BCRJqTX6+PMC0ByNiVN2tJmdXGjwlLHC07JTHW56nJOEuGUKDNIYsjMN8ciU3JUzzJk&#10;T9KKsIzPkj/LkN5PlNx8ln39Seal+ykX7iSeuRF/9ubzB4kSXEiRoYYnGeVqKgXykqwiK5BdaM0q&#10;sORIrZx7wiXzECSRoiRfWyk11SmsjXvaw5Zal7XOjWVxgxew1bmL6z3lzd3ok4pmf1VrH79AjtqO&#10;QaC6rZ9LQeNb3i5t6LHWeIHiOi/2aWCaxDgEh9zSUKCvxhmKVeVCRWm21JZZaGG5ZiVoZOSZUsX6&#10;FLEW/ZDBoqV4khrLYjNJ5CV5yjJeb0uqq1Za64tsNUUl1dLiWpmNAosM5XY6brXXUuGyVrpxAuVN&#10;PTh/qgtW57A1uEqaPKY6F05JXd6mKGkutNbnG2vyjLUUEwQwQeL0QltqviUtz5yea04TaDPF+tRc&#10;faJE+0KiScjVopEg1sTlKF6I1PEiVZxQmZSrT881Zoj06ULdiyz182zSykkS6ZMkRuwnFfe00Jyp&#10;LM5S24TaUomhosBSJ7M1KYrb1CWtVIu9rM1S6zbUODWVDk21U1nWqa/uMtR0m2p7LDU9trre4nq/&#10;tsIlt7UWljqfaNseWry3jJ6btp779YG7zXO3Whevt7251rF0qeP9mZali47Qydb3J9uXDzW9Odi8&#10;RMSNfR2z9i/179A+1h76veHd0bbQsdaVw03LWJ5op5CcYy2hg00fjratHmkjxoTzPphTMKQDnJrh&#10;iIVMsrqHJJDPtsFkRHQML2jVRrr7lMOF7XdViinItIMJFbNpgtM3mCBoeqKZYpWxMFQ385hrA8M+&#10;jJNTrvWjHaFTrsixjvXDrWux2ucdNM1x5TUcAjjkivA2lhRo46L0WEwKfCQ/CBuAmT2Y9GlOd65y&#10;9h8zCA3pnnUmnLfBGxS361y9yOv3uWBIrJ73kDok8fU9DD4ia67goztEsYfe3RKxu5E4sNmw/MvD&#10;Z4l6S5m1rMZQXGkqrbZU1pnKa7C0VNfbahvLGluB4prG8obW+g5Xs9NX3eIoqW1RWYnKkZptEo0+&#10;UyZLEIueZWc9Skt8kMjSqc4e/eXYr78d+/nnwz989cOXf/36v/7+9d/+8fUX/9hHVM5XX//t62/+&#10;vn//1+cunC2QqyVSYnAEcoNEbRGrSHcdEEktEoUlT2XDSpHSKJBrBVJlslD8MCHx0p3bZ65fvnD7&#10;6q2n9+Mzkgq0SrXVItXrRDJpgUatspjlRkOhVsNIHK3abNXarPriUo2VqpWrjUatWa9jQIPaVp3e&#10;YjDaDGqDSqGVqQ1Kg00DaCyUaaUyFGgM+Vp9vkaPC5VodSKdVqhTC7SqLHlBkqIwSVmQJM9/LpPE&#10;FYkeA1LJA2H2VWH2ZYngar7wen72VXHGeVHaBSyzkk5mJ58ChGlnJennJSnnJUnn8lIuiFMvidOv&#10;5qZdF6fdkKTeEjOI0m9LMu8KM25TkE7mbXH2A5HgoSD7YXbWQ5EkLjP7YWr63eS0O+K85/VN5omp&#10;voXFwOTUyOjY4PT0ZCAwPjLcPz42OMDkcryeWqezpLamqNSWUV2RU1slbGks6vIVDww09vV39Pe7&#10;qYJVYHBieiwwPTYSGJ6YmR4NBDi1Mz09PTExMTQ2OvfqVV8gkK3S/K+fjvzz5vOU+v7snncP3e/u&#10;eVce+EKPukN3PR/gHmMCvu2j+tastBAxEU97KcCBO9g8giZxJLpXYpwzJtwHjvnGcIMHiQcB4liS&#10;y/PRGJsDx+bJAMVKYIcwROKJtdnkxA2WRHP0bT0b3CYCpT/mhMO7g6VCfjg2ZrwGFTgf2pMFDcf1&#10;hndpHYqjgR+ORmL/FgyL1OGdpOHtRCbfswecFXxFIoNYXM/ex0SeGsa4J6xnjBIxEZwNgfv9sG8T&#10;bc53YIn2nuXE6Ql85FQLzpnoBkbcPGG6g2hjPcdjJlrOQ2+IjOgmUdKn3RswsPjrssddq8/968/7&#10;I3G968/8tAE2I9kL/JDes7EYGewK58NUM+7t4v7AFi2pECmd9t4RcQfpuHuxPD0UK0QUD3z7Pznz&#10;tFtGSz1guV1YctaJ4oy6aSewF3Hj+O2g3Lf/gCi5PwMrsSVOmL2Uo7Qs7J8zX0QwsdMGHpHoEt16&#10;7Bkbw9bkbA4aj3pI1Rg7AfhjwLqUSByANt4N5OHbc0KHR+jE1jNgPcDpGM4Q7YKYHYDF5tBjw4lI&#10;xuPEKB7+K1zsQ4ozonQqHj5zo494lut9cKFpIAZ24yc5gULRNNd7WN0of/hmb5izbA8GWQoMI244&#10;1wa/nQO7Rbdgyd34WyyXiodaXGcFp+DAw5MHrnUx3eJdUuYWy4bjRABWwoEn4GT8m7d6ozd6Nq93&#10;U0gOfsJP71o31fO+xiJuiEFggGN/jaVN4SgkjxKrNQ7fg2gaCrfpImA9wNt/Btt4/TLJ4m6c6yIG&#10;55J/9Xo/nQ/5ErhlfeF433v50JJ7erGhe9Dmn8tyzN/3vKML6d65072DfwfuVFxfBH/PlNHtXRKW&#10;3Iz0MSrgnR2ISCajhbPb6oXPpsV/Wxc+lSx+ilUHX/xcheXLGJVTvvgRII7mFbXLXtKy6s3nytef&#10;y159AkoXPxJ3s/gROzHM7VDcDQlAfGQRN58AVfCTIrjDq90VBXcIsx/zZ3byprdzp6g6eP7UTuHM&#10;p6LZz0VTH/MDUdH4lmAsmo5HqG89oX+dnqIRGlIoImwADzl7YPxEkPEbxzkafgv4cu9uos2XmPKv&#10;+jZw++DzUMl29oxh7r/oWYUHiD7n3iAasUwoVkoMQIPWsNc+V9z0nh/Ly/AVO1eAa24qE3bdt0GR&#10;Vq5deReWQ0Rsgptig3mcCCcm9ugJYigcjArpjNVvQuNI+4ejMP5Y/eZDXE4Y5pQnctQdYfHYJBN4&#10;hKm68GQfrtICm+94Z/i4iwKbyTjrZBk6zD//yUFRIb95ImgA3HXH+l9dsRx12G0HmGgOnHbOaxyG&#10;ZdZJ79k4JcGTa+hkWNIWMSZcXIYqjsOTJyKJMx3EIqFNL9aInILxhys92E5xHDxrjFNFnNT4se0D&#10;Dn3YDZ8/ggvkkT6w8GD2kZ3nJJ4F4Jd/whdhnnyMAuMsGLFdbP+MxKE8rxNUm5wqK5/uiJE4552E&#10;s06Sej3loAAfflZESLHuxfkQ59W5+otzjUJmOkO8Q4gLY/HhdBrYki78P/lr6IrfWKoaNuZkB9aQ&#10;jQ6zm6Nj9WDHKlbiEPiWOBH2NhVLbjT/1ElKNLgje2E7PzC54p9cTNfGtc7vFAXLMDWcWC6VPfR1&#10;2wfgm8414Mv20Nf21f3ujX/Sz+nmYrdki8OaZ8WzyNbfJXGIuOmICeLg0D87Vr9vW8b1EqnHjHgY&#10;33R6zO7H3adngMkqUayWfe1A4/uTHaunebUjFj9FYVZM9YZTk7gjnGWj0BsvLYGjHirHdqJrHWBR&#10;NiRdecKzetK7RsMaBkZ/5GI3lSPhIyEGvUuMvD7fRQH2XEPqXM/m2e4IzH2y+Fl0GzHdjBO/TArx&#10;FMmI/x3pYTtCTDs5dK4zdNlFCY+wuK45V26zuZjmXB+97HnSvfWEv/th0zfMDAADJjOcGIPTw7TY&#10;2CSLGZbT8be6YqF/fG8UzOtde+QNPyGswahIGKRSepzEkQS2iia3VTOUMWqY/2RZ/IMw/9k8t2Nd&#10;+Gx7+Ycl+Mkc/GiY3dHMRJVTUdlEtCCAX0Xx22yqskeBz8kjO89hvFGqOAwkzEerVJ68/cMFe+iS&#10;I3zFFbnmiVxxrsFvvNu2kGgPSrvnG6beDy1tzLzbCL5ZnXsVml9cmX/5YXERWJlfJAZn7vXy9OLS&#10;xPxSYO4tydnMvgrOv1l8/WHh1Upw4T2Wc4vvp4KL84tvF98szwRfzb1cAuYXl+ZfvQu+fEsVxF++&#10;Xlz6ML+4PDHzemx6cWZhOTC7VNXoK2/w1XcMVDRTdo9rcK534o1nJNjuDzT7hpu8Q/WOgWbnUItr&#10;uMHeX9XcU1bvLWnwwqu31DiNlXZtaavS2sjLdQvkJAEjkNmY5I0JSMslNiEhW/U4uQCIz5Bz1RUg&#10;IUeZLNIAWYVmDiKDlBQJkq+tLNRXAypbEwWMWBpwFJ6ZVVzvqWrrqbX3NXtG2rrGOR/U5hl39812&#10;+AKuXpJG7uydbuue3IO9N9jhn7X3kjpyo3usqr2/3jHU0TMJtHdTAldd5yCuxVTVaal2Gcrt5U09&#10;dfahZvd4qzfAhYebXGONzlGW1TVc1d7HRYsrWv3FDV5TtcNa48YPeVfgbOXmepx5rro8u4h4H1zX&#10;HpOCi00UqBKFmiSRNjXXkFFgzimyCWUllNwkLc5VVaCBNWJFWaGhVm5pVBW3qEsoP4tL+ZjR4Ux5&#10;Bw2gtClWLYujtnOoyTPe7A3gzBscIzXtA9Vt/Vjyxl6ilrnKaap04GLRn+riZvStUFEqVJcLVGWZ&#10;hbYUsTlZYE7KMQEvMvVYJubon6Upn6XJE7I1lFwm0lAtsFwNbrFAYZVoSnP1FVJzjczWqK/o0FXZ&#10;TdVOa52nuMEHlNQTqhq7uSAx1uCEcTJN7UNAuzPQ1DFaYx8ubxsoae2rsg83uMYpYKq9t7SV5I3w&#10;W/StobJTVdohK27ONVZLDFVibZlIVZwtM6cVmpILjUkFhhci9ZNMaZxA9UyoepKjupchu5mYeye5&#10;KE6ge5aleZqmjM/EY2YCkoTG1PyS5PzKhPyKOEnpY7H1Rqbm1Iv84y8KDiUUnhVbr2iaHlQPPm4P&#10;3mydp4pXLYtnHO/POlePdaycxpzVsXKodfmYc/WwfeXXVqpydajjwzF76EDL0sHmpeP2Dyfal4+2&#10;f6A6gEw9B8BMRCJl7ZT1fIBVQojlLmGDXfAZDThI3DelVGPoxpKP6pzTQYNIFvayAXYCnxrY4E85&#10;19geYNMiRdAcIuKGxvljrcsY+U+2h092rp9w7OrxsdkTEwS99WE6ehTqu9vArIpp/QisHR9MF5qm&#10;eTY0Zl6qVsm4eHpV4wxx5UfYwzz0BgP75a4IVp7EGO4Nn+tiPA4Zz+vUZmnpWA+rjJvuZLy5QzDt&#10;mJUek8LkdUvQ+Mv9R3F6U7HRUmqwllpKK81lNYbSKlt1g622kZM41W2dtW2Oxk6PvavP1Tvk9A8D&#10;bb6+BodPX1kjVGlzlMoMaVFcTubD9MR7Sc9uPrlz6MzhX4/+9NuRn34++C9G4vz1i2++2Pftvn1f&#10;ffHV1//46usvvv7m7//8/tvzF89xEkdQpMsuwlNuzJYZs4tMgkITUTmskL5AZhIpLLkaq6BIK5Cq&#10;c5VqkUyeJpY8Tkq8ePvWicvnT16+dOvJ41SRME+l5DE4RTqt2mqR640qk0VrLdZYbIaSMrXZqjJZ&#10;lUazwqhTmXVKk5bL5QBGm8laZjNYjVz8WG/R6m06fbFGZ1OTXI42X2UoANSmAr25SG/K12jFGi2l&#10;kamUGTJpirQwUcZqWkkLX8iKnufl3s/LvZcvuVsgvpsvuJ2ffX0XV4HczMv5mVcKM6/kJp8XPT8t&#10;STibm3pBknZRknaZ4Soh9Zok/XpB9l1J1m1x5i1x1l1J9j1R9l1e0yo7+45Q8lCU+0govJ+efiMh&#10;4bIg57HFVOj1trx6FZwNTo6MDE3NTI6MDfcP9o1PDA+NdPn7233dtZ2dprragqry7NoqYX1NbnuT&#10;0tVh6/E19Pfa+/pcA0Pe0UB/gKic8cBkIBicnZycHB8fDwaD07NTw4GRkcDw7MtgIDiXozL+89Kj&#10;fz4SJrRMZvhXHrQvPvOFHnet3nEv3/aEHvVHHg9vw7fc1W1lNgTLTNlVKlmP40zKMDEm8X0bWMJ7&#10;2Y1fIH+Mb8nCcIi7ocpBAyRQ8hg7Z1EVPF6DOefkyWMJ04QTH/gK67krDheae+MEVgo6rn+DFdbl&#10;OibhZ/410rvZJXE4Evu3gORBekcEUADRbkUtnlkDL4vzOHskTsLIdtIYkThYiTX89DjQAw/76Nw4&#10;OUL8CFM75ie8d9pU5Iu1dy+NruvZ8M6Tweie+YUGZx9g6zDGgcDLyjzvppT15z3hp75VLInH6QnH&#10;99DbM159hrEVlNpz171GlhmjYwBOBNxmurkxBoebertlsJ71UhAQtwXxc24F4kywhzusOjjtbTeY&#10;6M9L/nO+HwrYZtTJ3u3gVA6/0bwD9ygw1qtRbIDt6doZERZjK3YppwcDW49IgZgirR5hM15nh7Mw&#10;FHz0n0ichyx7i2OPwcEJYIlD4JHA9pzK4XQYNXgns6/2gC3p+WFsDj2isQeMsqg4j8MfHjxIeIzj&#10;2QacxKHTY1dBVEtf5FZfTHWYykixLKdbfZt3+yi1CksKu2CCJkTH+MO3e2mYpjYrPXsFljrT8cXK&#10;2z2x1DbsFjcOS7QpMIcd4nb/Fg/2uU41yDe4D8DYHHLpbzBdNEwG2H43hIdSrvDVNaJ+Nm/1R2/2&#10;RSl2o2fjCgvQID6od/1qD70HoFcBjCwAKNQT05KH/P/zvvAZ7xpA1RPhnzCtYpqQPHDyV3lGwCXG&#10;3XBPBqAXy74whYf4WWkq//q1vrXbA7FsL9x33MF43wdp71Ln+FxNZ3dZ70KWfe6x98NNPH490fs9&#10;ROFR2RTGz7K7QHF2icMbmYGtjEAkc3xDEIjkTUfl8zvahc96YnD+4AwO4eXn8oVPQOnC59LFP2wv&#10;4XXEQEWmFoivKX39ueTVZ+si/JOPgPnlJ+PLj8aFz9q5Hd38J838J/XcR2Xwo4JBTgwOcTeFMzsF&#10;s8TdSKZ2BJPRnAkCGuJJWpNLmjhR0XhEMBqBJ5M2vJXEThuXgOGR1Lh7w3d7SZuGRH9I1YjeunCW&#10;jSZyxuNw3GABU5zTudVDWVRXmdzdTf9WjMRhHBx+SHdq1ybY8wwBfjvIkoh5mPS2B78CsE9O5fAl&#10;QPfatUZ1lNlNh1fJqToyPrxE0JDJwrLEYccAaAMnGd9BeUBupv/iWD1uD8Er5ltyCuC4N0LWEqNU&#10;0CC5HJZRddy1ccJNuVSwqyhOhFlXB5nOC+XscBKH4WfAvY4G/Px/sYwbePvE7LjDBGbAEbfiDB/z&#10;RBgfQfHSv8GZZ0ElDJRZs0fiHOlcBWDk7cn9Ajg6TumYE2eOMyEShyw2Ll7TSbk5RHm46Ii/uGPk&#10;BfArE+JlpuQqTuCwh4SZD1JFLTIEAayBOXi8m0xA5tJTMhp2e8S5hjWnuzc5o3SC5XaRxLI9dBrW&#10;Z3vobCexOZzKQYN9FQsaYqdHF4X+pAt3hSmRyh3+3beBM/zZQUn7WPlb5ypJBTGVIh4MxUk0dAUZ&#10;uzwrjRJ/GNA57eEDrauHmZBBjO7h9cVYNhzXRECX/sIid36CUc5icyjfyslUaVhaEydiqH/4TWRt&#10;Yt8cROIQHGsMlEX1tX0Vy/3uje9Z+hV++IudaxgRDYc7uFcEHfiR75mRRzjcDx0r/2r/QCQOiyfC&#10;ycC+h5UPYA/4OU6Y3Qt2U3hJMhaAwyNxCI5V0kViItanYZSTDg4TnGZsDm4NKd2wDCl24yjW5oRn&#10;9Qz7Q2FMw4iKsRH/KfwH+Z+R/qH4i+GfyAY9GidZ3M35rsiF7k3+V7rA/lz0D/Xgb4g/+MZVAlUu&#10;x/+OBJWcq/Q3dFJqFf6eVz0hgMXGrt9iKa73ujBHE+4SYqGgALNA2LsN9poEwyy+ve2j6M7rdCwi&#10;am90ER18g+VR3vas3fPQqyBMjhSJ00fVHrICW4LJ7bzpnQJKDt1WM9kv/RyGx8+WxT+sC58Zj/PJ&#10;FPyIBpa64I5qOiqb3Cxkcsh5k9HcaV4UYjtz4mN64CNMLFLtYdbR/QHKAMXFXnJvXHKEr3auUo5Y&#10;+6vs7rfWiZDvXTTwIRp4vTLNan6z+lOkWwzMUZGppeDC0izF2rwmWeJXpGuDr+bn38/NvZsJLk0F&#10;KZcKv6JAm/k3c3NvgsG39Kv5pZngm4mZxUDw1cxLFoAzvzg6EXz5OjQ7/35wfF5nqfvxwIVDJ2+e&#10;uPjg+IWHJ68+vfUs++az7MsPUq8/Tb8Vn/UwRZKRr+cvoXMVxTJ9la64xVxhp+wYButuzama9oE6&#10;+xCrxDTU1hVo7w64B4OeoTm7f6qzd9ozOM/lgTv9M3yNayAIoM1TmRpdI3WdgzUd/VVtvRSxwtKU&#10;TFWdOIS+vF1haQBkpro8TUWhvjpPUyZS2OBV5UjhUhXnSK2ZuQZeQwqNzAJK/0nPN6XmGhKFmrhM&#10;eVymMjXXlC21UUyN1CZWlUtUZZxeESlKsMMCXZX4T0o6mfnmxBx1fKoUy+xCCsNJkxhSxXqumwOg&#10;IVSUoMEzvGTGeoW5UVPSwjmmsqYuyudq7sa14KJwdQAvxN7kHm31BZo8461dE23dk1g2ucYaHCMA&#10;kURuKllVxQq0l7f4ixt8llq3qTpWFl3LcrV4OS0gT1uZIyvG5WCJ68LFArhqjhSJPkmk5WwR2vxb&#10;NPAVtifWhp1/kbFWaWtW2loNFW5TlRdLwFjpMVf7iuv9FS2DFa395S19WNa0D9XZR2pbB8ubiF4p&#10;a+4uZilaJORso1SvIks9uiVHWYI9k/g0q/OVnm9My9Xj1iQKVPFZimfZihdZ6sRMdUqaKjVVlZah&#10;SUhVxKUrHqZKbyXk3kspfJKheJBa8DAtD3iaVvgiQ5aSo8nIMwnkJUI1ZW8VmGrl1jplcQNFJJW3&#10;qas6tDUOQ63Lxiq+l7T6y9r7LM1d5R39aBe39Ja29JU195Y2+Uvqu601Xku1p6zOb630mspcOlu7&#10;1toiN9dKzTVFllqhtvx5geF8Yt7vj4W/JshvmV1PmybiOxdvNQWvNc5dapy/3LJ4tmnxROPLM/bl&#10;046Vw+3vD7RRTfHDjtChjg8H25eP2pePti8f+f9D4vAJiOYgJoF3iIFUkAG2hrA7W/3cvgLwIR2g&#10;eBwGDO8Y6vmYD/DJF7MAH+0xWWNuxZRK6cz2NQoRav1w3hk+1b561hE5w9K3yeRwU6wNpkKih3ZF&#10;lPd4HHzE/HjAucqEbzAfUVlV7BMzL4Z0ouNZzcqL3REa1d2rpG7mXKWxfZfEOY41XEnQs0bEDTOY&#10;qWThLokDu50Z8BQrjbmDveuluHv+Hpe7AH9JTEojjV+d0WgrNZeUm8oqjeWVxbX1JbVNtuoGLCsa&#10;26pb7IzEGXD3jbr9I57+Me9QwDccKG1uE6l1mTLZc4nouUTwNDv1YSpp4hw6c/iXIz/+evjHnw/+&#10;67ufvv7713/74qu/f/XNl19+ue+br4F/fPfdP7779stz584UytQFMkqekigsErVFIDcIFQSR0ihU&#10;mgCBwpwtM2ZJDWKlVSjVi6UGidyQqzTla0wCqTojr+hRYtKlO7dPXbl8/uaNu3HxmXn5hWqtRKYo&#10;UGmlWoPSaJHrTRpLMZZynUVpNBfp1QqzVmkxqMwGncWkNRsNFrOtvNhSatVbdDzBSmNWG4r1xhKD&#10;xqJUW1XaEpWmWKkplhtLVfpihcZcqDHnKw0SlV4oU2cVyVPl6nSpMjVfmlggSygoepFfFFeQ9zRf&#10;/CBfcI/hDpCXcys3+2Ze1rXC7BvSrBsFaVcKEi9KU67kJl+kqJyUs7mp5/LSzudmXCBVnQzgCrbP&#10;zb4lyLiWk35VmHVDlHMjK/NqjuBmWvrljIzrIsF9sfCBMOeBOPuxMONxTuZTuTTb5WqcnQvMLsxM&#10;BqeHJgP+0YHekd7hwODwWE//oKu3r93pKG+oUzfUSKvLxPVV+R2N6i5n2UBX02BPx2Cva3igKxAY&#10;npgcHQsMBybGJ2amxycnAhOByemp6dmZwNT0ZHB+6uUb/8R8SqHx6yPXDz8tSGlfiHMuP/WGHnhW&#10;bntCd9nrfeB2rBY1xzopdPZvPKBQmjAcFbgrcf1UpPlpTzi+bwPeL3d9n5KQXozxeTa0FTdMIS08&#10;jIIoG1ZPAXgyuAVbhNUzij5hajhPdpX5uPvNXWjyonddcU4S7dI3hOf96//JqxrYTOwn3b7kwa2U&#10;wa0ktPvoI9anDEVTmTgOTpIIII7dgr7EOJAGMxUyfz66zSOGiIHaBU6Gk0oUCbIbFUKcApa4rv4Y&#10;7vfTR4BTP7gWXNHToe1YnQhm3ND1sp9T5zBQAEJvJLF3M7GHTjjJv/G8J5xEqoFUlgJrEvyR+B7Y&#10;XqTmy8OV73tihEssyIWZdxgLsIzdLFYJi+dt0du8Lgr8wRJ9SOE/JD7CjC0mn8yLYe/p8jzwrnEZ&#10;YwC/3WOCKPGeTptIDSCehWVxUgxdhM7kWWmJw9t7TBmP06E7y8KRHlCgUPTuIOEOE2d9gDtOKsj/&#10;z31/upv5D+f/UQ9pPDO+JkbrwD3eU72JnQ/uSDeVLSe1Y1ag589kEK76sY+UF6nBVvLniu2THY40&#10;lYmF3GNwOIkDexRbAtiG33fc2Xt9G1Trp3/jVl9Mh5iH1eBa7vdF7/o3uQo97gX9fWh0DgOcwcGo&#10;DaDBf0Lt3T8afsIJOI7bfnzLWKGB6O2+6K3eKI/EgSNxrXcTbgNwg1E2V7qoMDkva3W7f+s6fbVx&#10;tZ824Hk3WBIH1EO8D1yRa73rl3vD53yrnIvBDunlMKMAKKCmZ+NMN9wYnj4QpvSB7vXTXWHgDKm4&#10;wauhl9IXutZj8LK4D/ZznF7s3IhgoqsmrXQ/yfI/HNjG85PVFzL4Z2RtvUX+t0neZXyLfiA+1x9+&#10;1rcOsL8zvwuUlxQLw5nYEs9sF859ks59lM3tqOc+mhY/l7z5o/z1ZwY0/ihd/KN4kd4YGxc+6+Y/&#10;Mmrmo37hk25+B0vT4iczCehQw/jyo+ElfaV9ybibhU+al3+o5j/L5j4WzcZQOLOTH8NHeClCpqmc&#10;HtgCMiejWVPbOZPbcH6EgaggsCUExqOiiZ3swE7G2E4yE3d/1r/xaCCCcfJOH71sodvE+p8tcdci&#10;8OV4RBU5hCwSh5M4WPKAHfiKFELFyJobPZtYib6KqS8x4OeUiMHip8gtZCwMDAss6VZS5RdeLZ4Y&#10;Ogri9azC57zsonf++HjBFcvfZs7kGv22a+NCV+QcHFo3L8FDdgwncU67Ka/ntIu4Gy71erLjA2wX&#10;noIEW+cwE/w74YlwEgdONTxz1qBInOOsRhXlIrFAGOBoB5VSIjvPSWIrRNm4wz961mnJqJyfXGjH&#10;qBzOobBgHIpDOcjpEthYrPw2gAanb+DJ47hHmMQy/wrmI6NyCJy+iZ0AezvHaQsscYa0N/5+j0J+&#10;KNiEnQYJvnzvZMWVcCZY745lfsHy4yfDyREKh4FNiRPzUobOSRh/XZGz3ZHTPko9oyAmVi2L3hbC&#10;xGThIWccFINzpiN0rnPtrD0EoLFH4pxk2j3H7MRAkcnL6BhO4lBEkif8W9fGL+guB9X5Jr6JBdrg&#10;W87X4CNff8AbPuhb59W+Yj3DXmDC5v6tdYV/jPUVo9UO2kMkDcD6Fp3DDHEyqYk0YfYusSp2xq3Y&#10;wz9RqE74Z2YT/8LIHXTOz8519BUlTLmoBsoPno3vXRv7O8N7QGdiG2xMlnTsUdk4AMO9jYJxKMCe&#10;Sx6wfWIb4IfW5V8deFqIq9pVwCGaif9wbw9E5QB2Um467EC/cQqPYsfOeolkweN9sXvzQvcmnnDc&#10;i7Ne3KMtPNtYCTP9gmeDXqWypEIO/JXwD4LNjX8fCU7tqsVhwkX7uneVGFKmTMlpUPwEP4etj4/E&#10;jZKm2Po17/pNX+SWN3zDu4EGcIOpjHEqh7GotMS/En/Vq11UsvCqZ+0a5VjRD2l7L+Vb7Y0PNJXQ&#10;CzYKDuWvW+6ygoMsa4mIWlIud7NMSTcROozHWcNmT/0kOZc4tJU+skki8bM7RcFPGPrkwW3VXl2q&#10;4LZhNronb4yGdnbbOE9JpthGNh2VTkWLpqP5U9sUmUjD405WYDuDFYhIGo3CIMR8TSRU99a17ugl&#10;X+S8a+1Sx/t7na/SnS+rZ1dHlqOTS6uBOdKvebn0IfhmZWJhafbV++CrZWCOFZmanV+aDr6hZKiF&#10;N9hsdpF0cKaI5VmeW1iZW/ww/+bD5MLrWezhzTK2nwm+4bLHk8GlmYUPM4srk/Pvpuffz7x8j/2M&#10;Ty70DswGZt8PBV5V1LnL69wl1Y7iGkeTe7ijJ4Bla/d4R+9EbedgZVsvYKlxltW7bZV2U2krYCxr&#10;19qaZfoaysfRVooUJTzSJJ0VroazDU8eH9NytRxoUxYSq82UVWDJzDejIVaUSVRlPDWJQm+U5QXa&#10;akDBlGu1pa2cISqu92BZ0uAtbfSVNXmr2/1Arb2vrrO/0TWEU21wDja5R9u7JzpZQpa9awLAx7au&#10;QIuPQGEp3kBt5whQ3TFU2TbAxGIoOQjgVBHniQwl7cbSDvLq9XUqU6PS2FCkrhIW2lJyNI8T8u6/&#10;kMSly3iqlK3JV9raU75b7MlYSxExxXVeHuFiKLerbS2ccpIaa+Xm+iJDTa66HB3FgTanXdBd2VIb&#10;rp3XYkefiOQkmsOBngQk6ooiYx1XFMI+0TNGphKNJRFGdV5rDQni4Ir+HJVT0dFf3t5X1oYzJKDN&#10;gfWlrX5Lg9dY69JXd2orO1RlrYqSFoW5VW3rkFua8ww1Ik15ltKarjBnqS0ZSlO6wpghB8ypBVSz&#10;PCPPRLFCsmKhujybVVjHMpvVWReoywtMdfmmukJzvbyYilUZapzoHPRYSWOXtc5jbvDaWnvKWvvL&#10;mnurGnprGvtqm/qrm3srWnuLW7vNTV5Lk9ta7zTV2EubvWUtvrLm7rKmLjwDuF5cOB6MAn11vrEq&#10;z1RDITn6arGmWqwkZErLchTlybnEXqXlGRMEqlSJLi5TFp8tfZpB5fBJijtbnSbUpQq0iZlKLJME&#10;mmSxLltqzVYUk/yzqqzAXJ9nrC+ytspLHWJja6am4VlB+aPcslvC4qu5pfd0LY9LfE+qhu7XB243&#10;zV1te32y6dXxtuVDrR+o8JMzcqhz47e2tV9bYirCNHfwSYrNIzTtYgbhwarsPQrXoePYi5HhUzC2&#10;x6gOcJW3PW5lj23BMja/0PoYiYOZ67hnHYP8yc7wOdfGqXaaTC85wufopUj4rHMdwFR7wsHiiBk7&#10;g4mDT9aYSgDMlUe7ogCfNI/A5unahA1zyrd1yhvBfI2p4aybqhmwggZMwM69ClxwY8wnBudKN+YU&#10;4msu9ETO9myc8KxSjm0Xo2/IQqZtMBfAxiZzjkXrc8Me9j97h00ZJ9xn/EtSYprRYDWabJaScq3J&#10;aiwtt1bXmCqrLdW11pq60gYicSqb2us7dkmcvnGnf9jVP+oZHLc1NAvVaoFKmSrNjxNlPslKepgW&#10;dzvu7qEzB389+tPvR3/87cgP+3/59m9f/fVv+/6678t/7NtHkTjffL3vu2/3fbf/q3PnzhVJlblF&#10;KmGRVsCoGaHCkCPTCORaLLNkWOo4lZMjNwjlZoHMlKu0iuVmkcyUry4u0NgKNNZclS6nSJaYLbj/&#10;IvHK/Ycnr149e/3GrSdPU4SirPwCsVwhlitlBlOR2ijTmhUmi9xo0BSbtcU2XbFNX1Kss5j0VrO1&#10;vNRgMWtMOqpgZdbobXpLudlcZlZbNboyg6HCoCnRqGwqbbFGbVMojQVqc5HKXKC2FMp1okJVdqE6&#10;M1+ZKpElYZlflCRTpCoVaQpZkrzghTw/rkjyJF94P19wLzf7Vl7mzYKsm0WZN3OTL4pfnMtLuihJ&#10;OC9OPCtJOpObciY/7VxhxgWgIONibvolcfrlnNTLgrQr4uwbuYIbopxrOZmXczKvirJvirNvCrOo&#10;Qrko6z7DQ4nwmVDwJCPzUUFRZn1rZWB2HNNTIDg1MjE2HBgdGh8eHBsYGu0bGPJ297R4XVXtzbqG&#10;6oKaUnF9RZ69TudrLe13N434Owf89uFB9+TUSGBqdHwqMBmcmpiaBCanp6amSSJnbGJ6YnYeXzid&#10;Pfjnf3M19VRBQ5L9ZbJv+aGblHHIWIGr2R1jcO71kFcGn+TeQOTeALko5EgzH/txLNmH6bmQxxtz&#10;tuEbA3DSsCVPTYLXTUtS+ozwukUPWSHMR/3E5sDf48E4cOYfky4Mudxo8PQZONLcXY+Dy93PSk0x&#10;PVoO2CUAud+9Gwl9ROIAaKQObqORNMCzvWj5YmCLuCc4//Ab+zdInYen/wxTzhdHPJUHjkXo8Iwb&#10;hi3u+eM0WPgJpdhw3x7gl8OuiBE63OenUk2UTkXkBfvTPh7exke+AXpmj8R5zgqIxndTuYek/giQ&#10;OkSlu3AJPKSIokJ6eN5QhIQDd2Nk0FecuLnL6k/dZmI3AMXaUCY8A1WRp87klARnajjBgQbnbvAt&#10;Xw/c96w+9ISpoDgjjHAszuPgcnD7eJAR3QvWD8TUsDsSC48CWHftMSDYDD95Nkxk1kOWTwQ8HNq5&#10;1x+l4SxGbBEjw/kUwi6Jw58lPGMvmI4SbtmTXmIPGehbbEa30k9MDfoH3RjXReB0FXE6/ph6NIAG&#10;uo71A91Kku7G4+onlhA7wYPBwrVIEwfYi8TBU01PI7vXOEnc4rskQEv4E1NDMWsc9/2b9L50TzWJ&#10;3Q5swDOesDEHLpyib5jiEt8SfwH+j8Azg4/AXf8mBxWjZWo15POz1KprpBZMdAn5GIwYgukPZwNr&#10;rvpJC5lXjL7UhY/E41zpi1ACTu/GJf/6hW7G13RRNSJsg/W0JSsvfaEvcsa/frI7fKKLwFU8MSed&#10;82+c7SEdYpZWwH7YFVPDvdpDxA0dqJvYCqIn4DNQ+TYqPI9nBuf/oH/nXlfkhW9F2DmV1Tqc0b0U&#10;17d6t5fGk+eDGy/8qy/61hL6wwn960TfjEaTx6Jpgahweicv+DF3ZjtvNqp4+Vnz+r/Vi5+1C5+N&#10;i59NCx/NL3csix+ti/TS2LjwWT/3SRPcUQY/Sme2C2e3pSyaRhrcVmL9y8/qhU/qlx9VCzuE+Y/y&#10;+R0A3gt2K1/4LJ37TBE3szv5s5/yGHEjmSKgIZreyZnczgoQiZMa2MyYimZOErCGJXltCQNR8eSO&#10;cPJjdmCH5RTwXCqqc/9gIHJ/kPFrPGiLSVMTO4O5fJe4oRCtXdxgEuN0HynrKox/B2437un9AVJ5&#10;x4PxoBdTPvGe9/uit/1bNylRjjqcq01fYM4nT4JD43zXGinq+dbOu0JnHR/OO1dIV4+ROJecq+cd&#10;oYtwrlhIDmV2OEkQB37sGTcp+3KPl5KqqNb12hkXpX/jK07iALzmDr5iCjIsVMdLUiNkAHVHT/g2&#10;yZizk6wMBTsw1UBmxsWYFP4iDs42fHgyzlzrv3g2uLrKTy6iTjhjQmAkDnfmiUFoXznsidFDB9pD&#10;lMrOkph4Atcuj0N2JDciOTsDMDmbvdAb+pbKjrLTgBF5woOfE0EAIw+23a+u9R+pPHZof2eIV1b6&#10;ZwdJwOB8cJK/ujdwwtjmN/fGYe8mjD9YmbAsmcW5dsC1cQjmIL0eXOXCKGe6NoGTno2Tuy8MYXTC&#10;vjznCJ9mDM4l98aZjpVTHR+I0GHBOKc7V0lxgEn2sGCcXZLFRfjVRfFBOJMfnWGcJGnTML7pJ+/G&#10;712bWP+DY+1f9pWfnKu/edeBnx0hqvDVSW9KccnUOSzi5neWd4aepHenbcu/tnz4tXWZJ3ztsk4R&#10;3CluZ2OJDuc/BNDJR5g2JIAG3yfODdd+0EliOuicA97IQd/m4Z7o794IJV6x+4tT/Zkb0Ogl13rs&#10;rDpJ0AdL3C9aye4FgRnrdFMcIYBXRsMG9Ka3dQVnhQcAJ89+EovG4i9vyYvAk+mmJ5MePAflUgFU&#10;F49EakjXAI8xiRp0bdGLVneMTyF4KWD+cvfGVWZ2X8Ff1UvjNjEmrFIhi4EN3/aRUD1FvrBgRhYW&#10;Rzuhl7TMxL/iXSeaFW3X2k33+g332nVn+KqLBMUve9axDbYkTWvXGv655z2sbJNnld7Tdq3jJ/gh&#10;qY/TcEr74RQPY3noXS6FeVK0Tqxs5U380MNqC7roP37JSbjoWDlvX77iDN30UKQt5nHMxYnDOymj&#10;REPnB3dk858UC5/Vcx/VGCdZfXHdbhk+AG0idOZ2DBgzd3XBCLOfWHrpR4yNAlY3EGM1Ruyk0a2E&#10;kSimy7ue0F3fGnDbQzKL951LCZ43soF3dTMfxt9vBN8uB18uvnr1an5hcTK4ML34fnpxefbN8gyT&#10;vAkEX01QtSmmg/Py3ezCm5n516Rl85KEckguZz60sLiKDWYXSSiHtmHfzi9+CC5+4AzO9MsPgeC7&#10;salXgalXk7NvZuffT82v5CnLDp28fe1u0uVbL+7FZSdmycRKa56yJFddml1kypKauCiv1FSvK+8w&#10;VHRYKjuKaxxl9e6yem9FY1dde3+Li0SOefgMlry4dbM30Ogea+sKdPZOt/oCDVT0egxocI3i2wbH&#10;SJ2dCpBzXZh653B1Rz9V6WZZM8aKzuI6r6XGCXddV9YG1x2NfG2l0tqosDSIFDZAoirBUqwsxklm&#10;sFpROVIrICyKgWctpecbMwstPO4GEMjLxKrKAn2dzNwktzQCmuJW7B9LfXm7rrQdDSzNVU6u/1LV&#10;5K9s7Cmr81U0dDfah5tcYxRk1DHIk5i4FgzJ39Q6y9r81Y5B/FZuaijQVhfpa2XmBqWtWVfeji1t&#10;9Z6SRh9Q1tRV1daLS+aocwwDFLXUSZLJFKfDInHq26mCFc9+KmvuIeKjxmWpJc3mUuynwWustGuY&#10;Jg6JRtuaZMb6XE2lRF2Rp63Ckqdi4XozpNZMmS2LKlKVClRlAGdb0ossWM9XCtXlIl1Frr46z1Aj&#10;MzarbR3aMrumol1b3a6palFVNevqWrUNbcbGDlOTw9xI1BUulsUHdZc095Z3DBa39FqbeswNXcY6&#10;L6Aqt6vK22W4Zaa6XENNDPpqsbYS55OcZ0jI0ycXmlIKLEkSY5rElJNPBFl6rjEpV5+Qq00tMqRJ&#10;jekF+qzCmKx1RoGZRxWhTdwfU1bOlFmzlMVZqlKBulKsqc1T1QNSY7PMijtip/pZpe384WH0nB3g&#10;utdYY6tyldZ6i6vpSbPUulTFzYXmei7GXGRuKjA2FOgasKs8dW2+siYr1yIsLEkXGZNE+nsZsouJ&#10;uceeCn+6l/nlzcyDmdbH1eMPm4O3mxautb693L58qmnpSMPbY63LR1uWD7d84NM65ik+w9J8QbGu&#10;jD1x0BQGkDAZezMRg51mNwrvZTGwpGXmio3zGPAx7GNUZzMLRVxSAUpSxyM5f3o5waYGbIZ5FiM8&#10;5tNTdpo6zzvCmEPP2lfP2DGHMsSKPLLpzx7CzHXEGznevUX5U/S6hZb81cghL01JJ3o2KQwHg7M3&#10;QhHH9tAFz8YlT+QcDCSYTL7YO8s9DWOs4aT/hZ7Iac/qua51mMfnWZ1WWNRkGwPsPdytXvJ3AFZX&#10;lFzCR3AwR3fiRrapIvNQ9C/ZqZkmrdFsthosVr3Vqi8t0VeVA6baKsDW0FDR3FrVaq/v9Nq7hjz9&#10;AU9fwDNAcPWPWuoa841GgUqZKStMzs+Jy0l6khZ3+/mdw+cP/3L8R8KRf331/RdffPvXfd/946//&#10;+K993+z7Yt/fv9r/NbDvqy8vXLwsKSjMlStFal1SfqFIrs0pUgkVBoFcz4NxSNhYpkNbojaL1Cah&#10;yoi2UGEUKU0ARlKJypYjNYpV5jyVBb9KL5C+EAjvJiRcfnT/7M2rF+/evPciPj1PUmQwqCw2pdmq&#10;MFlUFqsaDYMJ0FhsKrMJMJSWGIuLeWyO2qJXmXWGMpOp3GaqsBgrLNoyo7pEry7RaUv1mhKd2qpS&#10;mhVqM9UmVxgK5fo8lamwSCtSGPNUxlyNVqhRZ/KCVmp1mkKRKCt6riiKK5I8KhTdK8y5w0mcwgwK&#10;xslLuSRNvVSUcrEo6UJR0jmOwuRz+Snn8lMv5mdeKci5kSe4Icm5Lsq5Jsy+Ksi4nJt2vTDjZn7G&#10;zdyMG6LMW6Ls24Kc29lZNzPSbgiy74uETzIz7ien3JXkJ1fXW/pHu2ZfBqfm5sanp0cmJsYmAsOB&#10;oYHh7oEB1/CQvaeruqNFW1eZV1ee31otczbofG2Wge7agd7m4UHH8LB3dGwgMDE6OT0xNTMZmAzw&#10;QuRoTE9Pz87OzkzNBqaDZR3O408Sf32SFV/Rne59G+cldb27TC2PmywPKd0jQgEIzHe93795iynn&#10;Penffta3/bhnCyYCoW+ThSqEgYcMD/xr93tW+Tv5RyzVCI0HuzoynLIh1qaPFcscgq+CrygwhGfN&#10;cFlcinnhL7f71tF42Lv+wE/VuLkPHyMRmMtNFYV6qcAQj9lJHtwmndp+Cgx5PkCkDHEKjCbg4UL0&#10;c6bnguWz/kjy+MeksR2qjM6qpMMfY159TO+WojPYUfbwuJtxVXCudi+EXSaRUDxaBJdDHdK/8WAw&#10;+mh4+/HIDi2Ho7wANpEggyyeBefcs0HhNr0sBoRdFD8lYkBYEQpsjz3zDqHeY6E9RNywBBz2op7a&#10;1PDTtzgTCp9hwFUzNmQ3OIWBh64wgoMRPb6NR971h54wwxrWP2IUzwMfBfvg0h71s3wxHjlFMVN0&#10;MrhS4lN6qD4373Ye0pK4V++JxenEEuiG6MLh3N5Dz+CK0CesrzgdwxE/wOg5nh/HpI5YtNda/ACl&#10;8ZOI9TBFamD/nK3j4VfE0/VtUj5ad+RF7yaA83/mi3E68d1UOAPXFeePxvdGsaQ+Qbs/iiVFKvWg&#10;wzdxI3jCHYAnCifDbzdP1GLPDG2J55wXhOavZDlwR/gDgL664yXc68JHPBWb/FHnd422IbKGE6N8&#10;PTFEuEHx/VvsmaQzYQ9GNO5POYb4ISeGiFpltYd4dA+8/auwlb1rdBqMzYGVTyEYLGYHswtc+sv+&#10;zYv+CNx7TsFc9keu9m3x2YiYHSb0gPVne9bP9m6c6d041bO+x+CcYq8UaE7q3bzkj5KAMXs7fcVH&#10;Svukc+yPXumPXurbuNy9dqV7DcPCvR56e3y7e/OBP3qve+tpbxR/EHRjUs+qxLuU3DT9ouft48Hl&#10;u30rD/pWU4aimUNbVOBpcDV7bDNtlCqLJwSiWbOfcmajudMR6eyWcm5HtfhZtfgHoF34wzD/h2Z2&#10;xzD/2bj4h37hsyr4ac+1yJ2KApx/KZj9VBj8XBT8oyj4OY9xNJLpKJA3G82b28mf38mf+1Qw/1ky&#10;S0yNeGYnd+6zJPg5Z2aH1zLPmYhmB7ayApsZ4xQQlDoeQ1pgkyMjEAGwDdtyO2s8mg5PBg/ncOT5&#10;cCR+ZOv5+M6zwM6jkeidARo5KVyLyY0T6DkJ38EY61tjD0b4np/AWWA+aHDaFzM9wP9oeBiAh33R&#10;e71Uiwq4jpvri9E3uE3Aad8Gu2WE8yyad/fd0RoVjHeHLzlXLznWrjjD/4ErDEuFKBtWnomUcWCy&#10;MF/0vJMyPs444GdunHRQnjyxOZ71k67QUSfV+iE4Q0ddq0z8lWR9z/RsnYRt5Fw7BTPIt3HMucrI&#10;oFUA5lRMqZcZVYcdq+T8u6kK1QEv+fzw/GGoceIGrj7nSn5nYc8HnRu8osRR4mWobiiWAOcROINA&#10;cTSMwYGTzytkAZyk4MzOcS8p2mDJY4U4PXF4Nw4FZ/IzkwqGvfi7h6ReeH7QLmUTyyfaS/PBykOe&#10;CJXW6qCIkhPeKM7tQHuYTgyWq4tRNuxN4CnXOr0PbGfFzv+URXWybeWMfZXCvzs+nO4Moavh0jMG&#10;Z+V4GydxKPUMZjHxTZ0kGYBOQG/8yOJcvndR1afvnOFvHOGvHGv7nGv7vZFv2Mr9TlIa/tUTPuij&#10;OqnUM6wr0A/ExdjXjrk2fm35gFvAg1ZwH3G2pLjcsXLGHT7Uusyy6nDapL58ij0bnPiI5SWRmUtB&#10;W9gM93dP6BHraXu2kpQguyKnu0ke6Khn7bArBBxxr2J5zBU67lgBTjmxW2YEe/DD1fOsONqxzg/Y&#10;AI8THi3KbutY+d2+fNBOAkzscaIss2OsePyRztXjnnVsg6ujF7kdIXQRheTYifmiNLEOchWwMdyG&#10;M64NnDlOFefJrwJHxwOPgRFHv4RzcK/R34TnJ3IJGy8lP2JMI2tnV6oGy1ssVRZj7zXvKkZCTq/z&#10;yBfsAb867yDRYjQuuoiLue5ZJ2VfljmFf9ZJXAjrBPQPwEKEiD/iWVc3uiL4n17BMIuecYbOdHw4&#10;2b582v7hPNNC5hm1ROh4iAjGiV1nlZ4u43D41knqV1cdIRIyd4auO1ZusvpQ931rmF8Sh7dZ1b8d&#10;jHIY/ZRsONXPfdIFdzSz24rpLekM6Y7lT0cLJrcKJ7bkU5vqYFQ9vy0NbseY7umdwtnPeTOfBBM7&#10;WZOfMiY/JgeiiYHoizFSPIStQu+W/Os37Yv37XMJ7sXcntfWsWX3q83AcjTwKjT56t3U4qvpl4sc&#10;s4sUaDO9QDWngovLLENqaW7xPcXjzL8JLrydCb6aDi7OzL0Nvnw38/L91BzF18wtfphbWAYoA2vh&#10;PX41Nb80u7jMl2NTr8anX8++XMZm2Ftg+vXUwnKHf0pqpVJHcnN9rrpcY21SmRs01gatpUmqq85T&#10;llF0DJx8ZSl8/tQCU3qRGc5zjsyWVWRJ4xK5YpKhTZMYOEiSNs8ETzurwJJdaEUbKymLp8CUpSgR&#10;66oKWICGwtoEqG0tmuJWdUmrurydCkVXO2z1Ho7iBm9Jo6+0qaui1V/d0V/bOVjnGGr1Bdq7J5qd&#10;I63uMXvXBJbNnjGs5FI1ze5xgDc4FQJUd1DETWmrv6Slx1LrNla59GWdKmurzNhYpK8v1NVhKTXU&#10;oVGoq8nT1oiUFdnSkhxZqVBRjmVWkZWL+/CErOfZymcZMuBhYt6TlEIs774QX7mfdvJa3Imrzw6e&#10;uffToev3nomlhgaZuYk4keLmPHOd2FAt0lfxKJVCQ61YVY595hTZqLvyDJx+EhSaWCKYOlWoSRNp&#10;c/JIdbhQXVWgrc7X1RYa6qWWZlVxm8raTFI7lgaFtVFX3q4qa6VUpgYPegl9BVSyalm1bX1AXXs/&#10;+qHGPohOwJJL4ZQ39dS0U8mt0qZuc40HHWKodGoqOtQl7Qpri6a0A0eR43kobsaDkauvEmnKAaG6&#10;LEdJ9cvxGGRKS4CYYnGhNbnQlCq1ZCiKRdrKXEMNlhJ9daGlQcrEhpXYLXZoa1WVdmgr7YZal7mR&#10;InEsjT4sTfWeMgrA6S9twN3x0vlQZJCDU2OGyk5TpUtbQufGi5rLbE1F5iacGx4hFi9Ti8OJ1FUC&#10;ZQVuVkaBNSXPDCTnmogeyjOn5Rl5Gh2WyWIdzyOjzDKBDkgWajMKaBss+U3PZhwfQB1ualRa2zXF&#10;drWtA0tDuctU61XXOqQ17dpmr6G5W13bJSm2ZxpanxRVPZDWPzG6nlcMPK0bf9Q0db89eLt97nLL&#10;/IXW5dMtoZMtmNdgPFD8y5H20IHmdzSPYCJgXM+J1tAZe/h4ywomPoyNJ9vfnbQvX/Bicgkd6XgP&#10;o+WYO2ZIwIrgkTvH7DFpmyOu9QPutZ9JJe3Dz45VhtBBT/hX+woGf3pfAuuC8rs/MIQo1pXChyNc&#10;+Y5eXey+sEED8x1mDcbvkwFDP2c6aCz9mSavU5iJ3MTmX3DSiy4ynLyUEnvRs8qrSmHA59GObA2V&#10;mICxTbHPFJO+xu1qFpNOMgjAvf7t+wMUp0+pLb1bj4d2nowQ6KX+yM7TIXq1/xdRWqZFZzAZjHqD&#10;SWuzakuLjTWVprpqS2O1paG2pKmpvLWtsqWjzu7p8A26/OOdPaPO3jHPQMA9MFbc2FJoNAnVqix5&#10;UZIkKy4n6Wl6/J0Xd49cOPLz8R9/PvbDj0e+3//zV199v2/f/r///eu/7fvmH//4+ot93375j2/2&#10;fbN//+Xr114kpzxOSHouFqdJ5RKlXiTViWT6XRKHlmjnyHS7a4xiFdE3gFBhFMgNAplJrCyWqEok&#10;KptYZRaq9GKNXqTR4JSeC7LuJydcuH/nxPUrl+7de5KampGbl1NYlK9Uq0wkcizTGQClyai2mPUl&#10;xabyMl2xzVBK0NqwxmoqLzFXlenLLMaqYnNNsbHKqis1qm06jU2rK9FrzGqdjaAv1pjKtCqTlGAo&#10;kKtyZIo0hSpDpctSaDJkmlS5OlWqSJAWxkvzn0hzSfxYLn4gFd0tyLmVl3FVmnldmn7lz1ROYeLZ&#10;/MQzeUnn89Mv5Wdeycu6Is66Cogyr0gyrhWm3ShIvZnHdHPE2TfFObeEAoJEfF8iuCvKvivJeSgW&#10;PhFmP87OepyW8VRvUvYM+KfnZsYmAhxD48OByZHxQN/wiGd0xDHY39zZZqwtz68rz22sKmhvUjo7&#10;jN2+qoH+tuFB19CQb2S4bzwwPDI6MDkZmJ2dnpmZmp6enJqaoESriQD2PL242NA9cC4595f4whcN&#10;E6m+D4/dy3DOH/VHbnat3uxZgxPCX/hfcYdu9pJPQvkj3ZHbPniw8Gwjtz0UUAAn83YvxSk8YLjf&#10;Q2BqJsTU/A9wvzfG77CMJDgwe9QAACefAl766c32Q/Z+m4KAeOAGDwZh+VYAc7aJl3nmJyokvncT&#10;eN63hSW+AuAYA/jVXsTH/2BwALRZDA4xOEDSMMmscqVVzuNwvVuA7xnHhW30rI/cVMo2Yku+f+yN&#10;aJf+2Av5B4PR+8METuIAnJ3hJA7FgPSzikhMFpqCgIa3AbrSgU0Kuhvaeji4iV1R//SyUGousssY&#10;HK6hy0GEDgOnDIjHwSnhTPqIEWOMCeewKEqFB6o88xGJ82ceBysfd68/9FGyFb87MedzgOphYcRh&#10;4w6FAuJG4C6ge/eIs6SBaPLgVmI/RUVxHieuH3eTRJSoMNnw5tPBTaKfd6VziCwb2oIzDweYlFCG&#10;WH0fVvSdSsWPReHYJw2GU0dIIYUyWaY+5gR24DNnkhAJ1XVOG45lzyX1bSX2bibgpjCKij8DlF3l&#10;28DVURhO1+ZT/+YzRuI87YmyGxdFF1HUEtbvRhjRc8XS6IhEo5AfFiXE44P8m49JpIAc7xgpswt0&#10;FJaMl0Fj86Gf/G0ssZKZtht0I/wxHpOD1pNiUQRPEboOfUh0Hj2Ze480i0pj8Wh7ZeZxI/gfje5+&#10;d/iaJ3Tbx/gdFtDB3wzT5MFeBVz2b1KUTdcGl2nAEr49n2M4j4Plld7NS70RirXxr58GutdPdcVy&#10;qbgqBJwcKk3VvcXSBGJJQDgKZqnL/ih+e7mXNJ7p8esiBueqK/y4f+d+D5FQ99yhZ92hlL5Qjn9Z&#10;7n0nti/k9L6N8y8+GXj3bCCU2BfJGtqWTG6LJrcEgWjGeDRn9g/R3L+FwU85E5uFs1FFMKoKUviM&#10;YuGjfP6TMkjiNZr5z6r5z4rgR1KuCX4EOEcjwE4IUdH0DjwNDp4SJZyKcmAz8WxUgu1nyZOhYJ/g&#10;Tm7wkzj4UTi9k42NY9tv71E5mYFNPHtZE2hQO2OcGJzMcUJWYBPIxJpRSlJIZY9u4shmwkg0bnTr&#10;2dj249HooxH2f2cMJn+68FARqUpUdfhJL/6SWIYf9dGASeQvRkI2ymF7/Iqi2Pi/rI+Rp/1E4sAg&#10;uOGP3OqN0n3sovru57vpfsFhPuldQ/sCE5ymO+6JpU2RLcI8ycuMuKGgAAbYImcpSITypMg5Zy+d&#10;znXC0lrl4sf4CJuGrLEOeN1MFoeqLJOXDjcbSzK8nBTvAJPotG/jeCc8Z4p9wJYw0YBj9tDRjhVa&#10;kh9Ob8aOsKpP8L1j/AvlIkWouLiHyo3/7o3E4IkccG1QTDXLjWeBNhT6wYibWJvUEDlP4aRdHXVT&#10;qA52C8sPbfrKTt/iK/76jhpMNBG/xTZ8YxZass4jcXAyLOKaorgBek3H62GxPfCV+DZ2Ys71Xzso&#10;AOSYe+uYa/MglWvlgT8UBsKXp1gWFb2QtP+HxznZETrRvoIG5VV1km9/Dl3NKDN8PBmTdCES53gn&#10;xS4d2s0boiO6N352b/zgXv+nJ7LfvfG1O7LPtb7PGf7aG/nGu/GVg8pC7e+k0uBcSAhnDuACj3ki&#10;FOXOctwOtIdwC47iq/Zlbm3DDj7Rtnyy4wOJLuP2McsYZ3XKToFCeBIAYpoYwccjVth4wrKH9kBp&#10;ROsUbd69cb03eqOfQCNMT4RKdfAn07MGXHCHYARjMIFNjMEEZjG3kik0zEXkzgkniS4dxwl4qaQr&#10;o12osjtAVFcnKw/voiAv2OUUnMUqlVCEDnsBi347ZifS54yHlfpi9ePPeTeIZqIwHHqJSiySk2QO&#10;6A/io1RENM67iPTE4Hati3jSm90bPCOJwl48JCF3jyuj9axzFRsWPUfpkEzXBmPjBv3LXGukFs8C&#10;am54N7DkFA8JYbJ81eO+NeY5UBk4nBJ6lf5xnQT8VS970dWhM50r6A0sT3V+oJPkObBMHI37FdeY&#10;qBaPsCPZclaH7qYrhPOk93Ce0APv6kPfGuyixGEq+QdgYhXN7hQEaThVYGidjapnomqm414wE82b&#10;3hZPEiSTRIhjDdE6bIRkUYrAZ8HETsY4dhVNndh5NhR5PhpNGN8mk2kg8sK/nuBdTnYtFPYtVs2u&#10;dS9FA2+3xueXA8E3c1T/+83M4uvZ129n3yzNvloKvnoXXKRkqNn5d1SL6uXyLCtHNffy3fxiTKJ4&#10;JvhqKsiCcRZJGYeYGmw8/3569m1w7h0F2iwuz71eCUy9ZIWrll4trb1cXBkZmxsam5sOLk3PL4tl&#10;1kuP0h5kFN1Py3+cUSRSliqtjabyjpJad3GNq7rF3+AcrncM1dgHal0j9d7xBl+goWu8qSsANHvH&#10;G92jTZ6xNt+EvWe6xRNAo71rstVLUTa1HRRXgkZ953BN+wC89JKWHmtTF2Bp8JrrPcYqh7GiU18G&#10;97hVYW2CT57PEnDyDNV52kqJulyoKOHlq7lii1hVlsUKYJHMjUSfnW8SFlnREBSQTk12HnFGwkIb&#10;KQFLS/LUlYW6GrmpQW1rURUTtJV2XoTbUG631XqqWgfqO0cbHGNAo3O8yRVo9U62eCYApqc72ugO&#10;tPgmG70Tjb5AvWesxjmMHmjxBUi5xoMLH+O0EY/KQRtXTcxIk7+srltng+ffrixp19c4rS3dppau&#10;UsdApXOoxjWC/dTYB2s7hxpcoxy1VJZrBMvqdn9FS1eDc7Cuvbequau0zgNYa9ymSoe+wqEp71SX&#10;2bFPTWmbmoXeSK0N6CuRpjxDakktMKYXmbOlVtzBPE0FIJLa0sW6pGzli2xFklDNRZQTcpRoZ4hJ&#10;Koiy2JTluaoKibqiQF8jL27WV9j11Q7qrrJWQyXFp1hq3UBJY1dlWx+vWQ6Ut/SRrEwzPg5U2YeL&#10;W3pszd0Av7nmBq+uqhMXLrOxe2qoz9PX5epqxZpqkbpKqKqkcuCK4tRCc4bMBqQWWtMKrMm5pgSB&#10;NllsSM+3ZBUVA5mFFgZbtrRErKrMVdfitzmKciyFmiqBujzPSAwO9o+j0P0toygqbUmbqdptYDDV&#10;eq0sUKisubekscda57PUevGtucaDtq2+C7DWeXCluvIOQF3SWmioz9Xg8avJ19VK1FVoY0ncUD7V&#10;L08UGJ5kKJIKjM8k6ic58ifZskfphXGZsufZyqeZygfpiisvCo88yP7X7Yyv72R89yT3l0z90aLa&#10;Zy2LD1qWbje/vdr46nzj4tnmN2fbls62vz/n+HCm4wNF/naEzrWvnG37cNm5fsUZvuoIwYKFsXrJ&#10;+QFG4xn7uzOdyxd9GJMJ59w0G9IsgKHPvkrTJaZRLxOtc2AqX/3VEQIOe8IH7PQqCFMALA1MFscd&#10;KzRlYNiMlQCnUCBMwQDmiIPtKyfclCRFUbGsgANAtTi7wmQ1AR76CJMJsxin8rnJhFEdwztn6rFk&#10;ijZUIQTL2/1UmvYqFTAhfYMr7AUqn9dgJ2OU5gVGbsEv6KMA6pi2wBDRN49gEI7sPKVgHOJx/pKV&#10;kmIx6E0mk85k1BXblFazprxEXV5iqKkErPX1ZY3NPJ2qwzfo7hv3DU50DU36hibdA2OWusY8nT5b&#10;IU8vyk+S5MRlpzxNf373xYPD5w//dOynn4/98NNR0sTZt//vf/vyf3/x9V/3ff33r/bv+3L/vn37&#10;9/3zp/3Pk18UKeQZ4ty4bPH9VMHjJGFiZmGapEik0ubrTUKVPltO6VQilZXLG5NujswsKtKL5cY8&#10;lTlXY5GozRI1iekwULSOWGOUaE15epNEoxcqVVlSWaJIdDsu7vT1q8C1B/dTBFl5SpnSZFQYDTK9&#10;TmnS60us1qpyjdWCNVqb1VBaQoE5ZaWAqaLcVltprSu3VJeaKotNlVbAWG7WlegNxXpTqdFUpgcs&#10;FUaNRck4HaXKmC/TixRM5KfIICgyZMuNOUW6DKkqTapMlsqT5PIEhSxBJo0rLHiSL75XKLlTILqV&#10;n329IP1qfurl/OQLHLnJ5wvSLhVmXinIuJyfdmUX16QZt/JSr4lTrooyrktybomybwISwe2cjBvC&#10;jJuSzLu5WQ8kWY8IOU8kwvis7GdCcZLRKu/pc869nJmYnRwcHRkNTABjE5ODwwP+fs/gsNvf19Ru&#10;tzY1qcrLRNXlkqY6qbPT2u2r6e1uGuztHB3qCowNMtZmIhCYnJicnpyaIbmcyYmZqdm5uYXRienp&#10;t+/KOrrOxAluSqvSHAsPvEvXu0J3R3ZuDkRhZt3u37ozsHlnKHJrMHyjf/W6f/Vmz+pdKj/E4jU8&#10;LEIEiKXzbAIUpOPfYivXORHwkEkCs+yAWCrQnk/LEJOkhd8CxEgclskCr4bn8gBoPB0gF/Epq5wF&#10;0K92A0w4PUEkC8+mYWEUzDPfjcRhiirUZnU6ObBbuE9PBzefDVGAzPMhkndJHt1JGfuYGthJGo0+&#10;H4zFifBgDR6vsResgX3uumcbnBKiUx1k/Mvw1sOh6IPBKJaxSBz4eCyIjliMP5E42CHFobCv4in3&#10;aos7crQfznCxPkSn8VAOosxYUAZPwbjtJ+VgDvQ59/mJLCPeJ4w7dZ+FNaGvcM4xjqB7nbgbLn/T&#10;RQlHD7yUbMVJHNLKYfeF7ikjcSgpLKZxw3g3dmuob2NsGuUlUUYS5YitP++lHJnnDETQjGxS0PVw&#10;JCWwkzy+w2mazMBOZiCaNb6LwHb2xE7O5I5gCk71J9HUJ+EUqSeSoOzMTl7wc/7cHwVBehkomdrJ&#10;DkQ5oZM+EoX/nDayTcpHA3B3KXcMPYn+xLU8xFXz8K5u9mhR5BRnXijfB6DHlaSp//O8PRkgOac9&#10;KW641vyZxBIb4IfoT3p0d5/kPfBbw7prC6M2Ldkh+M+BPRIHDToQbjpxeTxYjPGDeIpY7A/dmm6K&#10;n8LJ4y9G8Rq8fBirj4Zbj7uMu3/Dt7aXj0N6CkxpBTMQzP1rvZsccPUp6IbVuKU2vR9gTgt7BY2V&#10;cLHOd69T2lTvBmY1SuvtoaBQ/oqYqzPcYDIu3IX4jw4LvcEmmRVMdTcpcDQKYGMidn3hpz2rD3xv&#10;0ofeZ3uDue3jmrZxoz2gdk6LnTOp/UtPe9/D6M8KfE6f/Jwd/EMw+1HM6Bg4D3nTO6qX/0e58N/q&#10;+X+rFygfSjX/UTm3I5vbKWSJAPnBbcn0lnB6k0PwJwhntsTBKMXazMNX2cmbhTeyRa+XZ6JYFpJn&#10;ssXbvPgUdsjTqXKnCWgUzn0C4OdwboixP0QD4QkUTZOwsWhySzwVxVIU2BQGIjnjjMcZi6SPbeGR&#10;hnuTMBKNH9mKG40+G9uOG9+JD3x8Pkahs/R/H2ZDxwDVnovr36BRhWOI2Jyng5G44U367XAUP48f&#10;3cEP44d34oZ2YiX8BqL3+0l66VbfJkmH4m52U4kcCuhl5sgpOKI8BcO1BnAHj0sa4x6hHUukYmo4&#10;9HrfRfTNWQ9F9FDWN7Of4E9ecMIcwTZhfMQ2cD5PdK7sxtSsUa4Qq74JU4nzFBRsYl8959s81k5p&#10;6tghfOxz2LOTErXOejd4njkZVbv1Ozl7wimGg+4Iy04iEocnVQE/OlmNqg7SIwQozmK3PuivTD/l&#10;N0cY63+xk2DKAZZ6g13xBpbYkrKc7LTN7851vh8qe9QW+pFqIcUCfI64KELnhG/zsIeSoWLnw/bD&#10;yR0GauBbvg2+oipOMA0ZJYTGUTd2snmINFmIJeEsFcdRllAGgxJ9tYdTTN6YQsFZnMtJB1mrJ2Bo&#10;tq+c7CBNnBPtsGIjp52kznjUET7auXHMFTnu3sSBWHj5xs+kJbT+L/f6fvfGN67wPufa1571/b7I&#10;N87Vr9s+/MsVpswv5xoRZC6qn33UTTWw+fnAkIVdyy1aHtXCOY7TaHSw9Drn6ulOauBZInbJEbrk&#10;pbJKnMRBA0/LHo/D9c5JJIvJY2GIuNpNlu51DAh+En2/00s5obdoqqJ0oeu7wt4US8JEwa57V69i&#10;DHGRygylApEdHD7DGBY8k7Cq+ZMJ8LejF12xB/UUrPZOJrDtIJoMzyE9inYipIgIY0QPUZMs+uaC&#10;h/aD6zrRvnzKvnIGTgJ7tqk0rDN00r58rGMZbRrTmCBOjMdh1fpvelYp4JHVcLzrW2NzB00EbFgm&#10;ZueWmzYgQeKujZu0PSsUxRo3ONXC06Y8a6d8a6Sd7PtTviojymk0ZuE8nKDBf5P+iZTtRcXjeD+g&#10;wylXC0Mxy9i6RiDtQkwEfF647Vm75Q7d867e96xSnfIuqm4Z37eRMrqdHtjB6JQ2uikObBfOUEop&#10;yyqlQBs503GXBf8oDH6WzH4Uze5gNBbMfs6Z/rdw6t+UUjpBIYcCTM2BHUzQGRPbKeNbaZPbiYFo&#10;3EjkWV84bTCc3h1Kd7wp9Lwp6XvTNb8+9jY6vrA2sxBafBVaXFxZXFyef/Vu5uXbyYW3gbnXpD08&#10;R2rEc3NLi69D86RwTII4Ma3il0tTs4sz86+DL9/OLryhwuGUNvUOmJx7M/Ny6eVSiLRysBnLvXr7&#10;bg0/n5l5Mzf37uXL5WBwaTb4bmLmTVWD82la7tMc+VOB8mai+Gm2IqXA9DRLDqeUS+G+yFE9Si+6&#10;m5R7P7XgmVDzItfwXKKNFygThepkVqOadGpz9Zm5hqw8o1haIpGV5srL8hTlBarKQnUVR5GmWqqr&#10;lulqpcZambleZmtU2po0JS3FNa7Kpu6a1t4G+yAVFHeP1juH6z2jjWgzrd8O/7S9d4bKSPXP2geC&#10;zoEg2p19s+09U00uqg9FS/twk2O4vmOguqmnorGrvM5rrXLYKh3lDT5btRNtIFZ3ydrIS48XGWoK&#10;1BU4VQCnCoiKirPzzOkifZrEkJFn4qFDPJgoLc+YiqtjwThYpoh0zzMVSQKNQFosKLDiYvOVFWhg&#10;D7j8nHyLVFuD6yVpG121WFWeWmB6lqO8m5L7OEuKfrv5LPvopUdnb714klaETo7PUmAD9HOSSPMc&#10;nS/RoZFRYErLwxEtQgWpApPusq6qyNIgL2lRlrUB+lqHttquqepQl7cpS1uJEatxUpbWrrIPCUt3&#10;9DY4BxtdQ1jWuwZrHf1VHf6Ktu7K9p6aTqrUXtbi4/Wt9BUkhaOpaNfVkCyOvLiJGKJiko4u1JPI&#10;UUa+kccKUQYTK6aeKta/yKJwpPgMelQSBOrnQvULoS4+R5Mg0jMxGkuOolyirhKrKrEs0NfxAB9d&#10;eae2wqGu6NRUOnSVTmtDd3GT39rgL23sA2o6Rus6x2vtY8T31Xfban2Atc5nqvWSnk6Nx1DrwuXn&#10;GWsBaXEjS86q4LrUuYpSsaxYXGQTSYnFw13jTy96eA+Pkwvi0mW4d1RwXaRLzFFTW6LLkdnQ50C2&#10;1CpUlOZqKnHv8rRVImUZ1yFSWJvozMvsPEXLUO1mKWPu4pYeS3NXcZvf0OTVNbjVdU5NvUfV4FM3&#10;dqkaewqrPOm6xgd5Jc+0zY+NHY+L3c+qB+JbJ184F5+6Xt/tfHXD/ua268NdT+hy+/ur9mXgjpfq&#10;3j7r3XrStf7Qs4YxKmFoG8MUczQoDJn0CnopsSD2crp3/UZvhL8VwOiNkfy0O3zchSksBAvkJOYI&#10;plW/Fwd62rN2xhs+6SIqB8DsQMS9iwo+8lkVsy3WwICB6XLcs8pH4BOeVf7Dsxh1Yd+SXgGBVCYp&#10;d3WDq9jglIA7rDZLLLtiJHp/AJbYOr6Fa3y1i0TNgGuY0ZgCDqYPPoPgV9gG4G4glkAsEmd0G/hL&#10;wrPHJp3aYNAZLGZdsUVbWqyrLNNWlhlqKo01lcW7JE6D3d3ZPegdCLh6x9x9467+UUfvsKmmntgW&#10;tTpbIU/JE8fnpD9NT7gdf//QuSM/HmXpVMd//P63/fv2f/G3L//3P775676v/rrvu7//Y/8X+/65&#10;77sfv3v64lmhXCYslAqUuhy5IUOkS8lWxKeL7yemP0zOTJHIRErKnOIMjqDIIFGYcuUmUZE+p0Cd&#10;U6gRyfRiuYHF5hglanOe1irRWpgWslFIeU0WidpIhcE12jyNRiArSsjJepAYf+rqxdNXLl6+czM+&#10;LTlXIZUbtIUapURepLaYAUNpia7YprHYdLYSfTGROJbqclt9RXFdhbHCpinWA5RpVWHR23SGYj2W&#10;PBhHaZRxHoeUj4vlSkuhzJwvNUmKMHqbRXKzWK7PVmizlNpMhSZDqU5TqCg8p1AWJ5U9LSx4WCi5&#10;VyC8U5h9qyjzemHGNWnmVWJw0i8XZVxBIz/1ckHalcJUtK8UZd7MS78hTrsmzrxBkTi7KBDeLxQ9&#10;kAoeFWTdz02/J854kJ/zpEAcJxI8FoueCnIep2c8lsoF9s6mmeD0/OKr6eDLwbGJgdHA6GRgYLTP&#10;P+TqG+r09zd7vRVNjcpim6DMJmyqk7s7rb2+2sGelsFex8igf3RkKBAITE3PTgWDE8Hg5OzM9OTU&#10;/GwQy/Hx8bnF15OLS4Zm37V8a1zTaHzX29vupeveFTy+V3yr+FPd7F+/0Re+6l+51hO60xe+3x+B&#10;QwvLhsgCZtkwr5gYnEfd0Sc9O497dx71b+H/CXd3LyWHu77M1yWHlv2EEPN1eeoKY3MoDIE3WPQN&#10;2gAncfivnvAQGLYNfgXvnYdgPGcFL/8HicN5HOwK50O72qVaYhiiOBFeSIsH6cDjShwmxb5ElmNF&#10;OT67STfc6+Z5NzH0M1rEv85JHByLznOI3sMT87oL/lr+GWk5U9bM84FdBRYWSYTL5wQQ/y3H44FN&#10;PsDtkQW892C3ATDguCnMozMAbs/hppDFSQ4/xUYR3dZDJeRxjyi+g+ng0ADqDXMl4wessjjwsDvM&#10;+xMbo4c5MYe79oCVBuf3kZ8PdoVuRJfu8Ti4lhcDFIlDEif960mD66lDVM0U/i2FMwSitJzaSWcN&#10;2IXiyR0GqviTP/sJKAh+3gNsSg642fkzH7HkyJ8hfxs/ocz8ye1s2hsRQBnj0RS6WZtMsppAYjqM&#10;haGIsN71xyx6CA1itXrWqENiYkZ4IKnBBbx5+t5jFvzF47/wKw5cL7ahZ55RkPxGcGAnWPKbcpeJ&#10;HN/vIzUT9BI9nDH28M/BaBE8BsTZsWcJzxXP2sMTS2EaXKsIt6CL/ATcC35D9/Kq7vFqVuzWk0oC&#10;j/Bn9Y/gfgDwCq6w8Hu0uWMA05/J5a5f8lKABr1tYLkD8FjIAfNHiMdhBapYNAf5DFdiepwsdatr&#10;jRFAkSu+TVpyyX1W0Pqqe/1a19YN//bN3p07vVE8Ngl9kaTeUHLf28zuoLilT1zSKtZVqYrbJIYm&#10;QVVPds9i8tAKhVmN7CTP/Dtt7t85uMsvPxO3Mglsq4P/Vi38X+XCf6vm/lDOfVLN7SiD20Vz0fxg&#10;VDIdkUxv5c1GJdTe+v/I+hOYRrMrbRxPZjKjb7bMZCbzZSaTmSST7mydpJPu2vcq1a5aUAGiAAFi&#10;ESBAgACBBQjbsi3bsi3bsi3b8iLb8iYDYhNLgdi8sO+Y1exVVFHFanaqej79z7nXkJ7fv/T07euX&#10;d7/3ve89z3vOc4ont8tmghz40/w+f35fuHgoWTqSLZ8oVo4VyyfKpRM5UTjWzB+TbOKHJJs4Ar8/&#10;z+6jWufMPpgxQiL6IIBy8Ui0cCicQ08fyvJQ0J9n4M8eCAgrxJrcL5vYL8UeuAc9ECylzNH9NMRB&#10;2vhh+vgRALmYEczght/DvxWnSVOSo/POKAw4wYyR/ayxA/yyPYYi67AVbJsxdpI2coS0NUHcIEwd&#10;UBocFa97Me6acHDIvt32YGYE9IYgJA4GT5Egi9C3es/W084NYiGjr8H9zg2wXWGig44AHgwqAVuR&#10;muiw+RM3Gu3QSahJj24LnUjfwCzqStMamM3oHNERChdCZwd38Hbb1r3O4O0W9KnGKVcbKvVCCYY0&#10;cdUhyjj4VQ2lf1GVkLAklC652LFzidATXxNR4T8QUWGohGKa2kPhSxfat+lqhLvZhOVfNmOmbSow&#10;jEIqBCiUiEK/oX3+qRXXPNe5c94d/LJlA4V1O3bOdwQvkuikkIpK29Y1b/CKewf2EyJuToOt4JwB&#10;SM10oMIOnjOJ0oJNKKEDgD/B8osteHSoXGhbv9hCQoEILrWu4x4Ip3OlDT1H4FZQXGmB+Sj9criJ&#10;zkqv0CGcKgiceeJgZFArRpBdJ95DeHSSQgtDz+BGER7ntx1Y/t4X/J17+3cdm1+7dy54dyiDA8BQ&#10;JvS7wSMSP6kdSnzc84QaDok8kuP8UecO0iXELQi6xBMfajrCTyxJT6B/peQC/IT+c6vtw+3OdUxp&#10;R1xsoM8888FwhPJYMG5EoVJY6C1PX9lIc4QyYe/AUBbpRYokrGMd8yh5t6lHyTOYT7etI2VDgpKQ&#10;UmzfhAo6kXVuQxlyEyO+Szh9JzP1+x0410dHJxIIBguvN3+A7gcVJMterWHYGlGigQ2hjk5GLR+I&#10;4w/sBK+F5uB7SCTbyViHsjhwIS+8GD8Lr0I6mMPrHt/1VEuuG9n2ON8Ovj27UEKO+iZDGe3DxFKR&#10;xJ0Hxl4Yae9j5CMSN7dJDiwA/fxLeZyHhMRB7pVwrPcJjXWXqFbhX930KzG6O8F4DiN5RPcuWAjh&#10;5I0AN5m8I/B84NxgLpHYtZXcg0jr34aRtsB/WOQ/ZPgPmP593jSOb8KFY+48So9xZo4404e8mRN4&#10;q5ZMHxRN7RdMHuZPnuRNfMz3fyyaPM4d3wPk+fH1muunOji7qQNb2UNbMMhnud8wu1fl/e8cYx/6&#10;Vo/Hlnbm3gQDS5vTs28DgbeL82sLC2uYMnxpbRawvDaztBZYeDe3sAZ/mg8gjzMTeA0roKrx3Mrc&#10;4uri8ru5pdWJ2cXZBerCszoz9wbjqhZgJ6uTCyujM/Ozy6tL75DK8U8vzc6urK5uriy97+0eGxuZ&#10;nZ9fXd/c9/WOaczlxvIGY3WrqqK5smOwuX+qqdvf0jfpHgkAOocRWB+b7xiZfzUwU98zUdftb+wa&#10;b/KNNnpHGt1Dde391S09FU0+Z727sqHbWee117ht1Z20NFe0GZzNKnMdhcxUIzZWYf5pXYVYX8mT&#10;O/gKexnfmM9U5DNVmSVgaYspPZRZqgCrOylfGJ/Di83ixOby4vMFKYXijBJ5kcAIdjsY22ViK3qR&#10;SO1iTaVEWyXVVEl11Qp9rdxQqzLW6+zNpvJ2zJzlaDFWdjgaums7Rho841DWt480dIw2do41ucdf&#10;efzNnglAi3eyszcA6OgPtPXOvvJNApq7pjCtOHG9oco1dR1jgOrWYUBlY7+rrsdR02Wr8kK9vL6X&#10;aiErLU0ifY1AW8VVlfN0VUJjLVflYspsWaXy+GzOk5ic6PQyvqbSVOcz13dZG0PCw47GXlfrINSd&#10;LQO2pl4oqeqw0tlyFjoEuxKZ62GfHE05S+ViSCx5fH2R2JzL0+XxdflcbS5bDUdJZ4jSioQZxWKo&#10;pBbyMkolSQWcxHxuWrEomyUHpJeIUxlCqBQJdWUyc6ncUqawsrVOgalKaq1T2Orl1jqltVHtbNJj&#10;xjEUk7bVATDNFtxJ16s+TLNFEmzVdmK0GnUsgpLIRfdZarvtDT36Cjf6PTnbFdYmsaEeLpmnrkLH&#10;HG11mbK8QGTJ4RkymZrUYlUWS5/HMycVypMKpYkFsvgcASApX5xejOm0KNJK5ZksFVwsW02v3czR&#10;VHC1FSJ9tdRYK9ZXi9QV0BNk+hq4/0rbK62rzVTtoQLPAFt9d2XzoLOh11rjs9V2ASzVqCtkrfWi&#10;jrWzhSoW6crbFFb0CxPqqgFSU73YUMtRurC/IadjK+AZc5n67DJdCkOeWCSNLRDFFAkj8vgRedwY&#10;higyjxudx0spkWUzNVklqgKmrlhkTWGp47naCKbqXr74cqbgfJb0fJ7m6yLjU433pXM0pWkxz/ch&#10;C9C9nupdS/W+z+nbye3fzRvYy+rBSvbAbi6YVL2YGweMrNSRvaRhmHJvR/VuRPVtRg+gRUPfJnT6&#10;Gta1S8dASpEAcH5LJIRhFIXRmw7m8Fa62bx2o2ntTssHeK+htA2JHMcEDl6M9UaX8+7tu907N9o+&#10;wIZPu9CpGb99dgfD+/YjB/ZjRw6jhzASitIu+PGMhLrHDgTjh3bBjqNl0iiaeC/7d6gGIqWfYBJO&#10;eRz03CFJPCii+3djwIwawO/6YBUmjR4mjyG+k5GaoFHLFCqpUq8WahRys1FuMytsNo3LBTBWVFmq&#10;a+01jZVNba88fZ19o95BP2IYNXF05bUshbpQKMnl8fK43LSSouSCzKi02Mv3r3517U8Xbvzp4s2v&#10;fn/+i1/85r9//vlPAb/4/Kf//cuf/eKLz37+xS9++8ffJqQmylRKnkxRJlOWSjRskamYoykV6BkC&#10;TU6pODGzODa1IC2fWciWlArkfJWBo9SXSdVE+VjNluo4Uh1LrOHKDUwZUjlsBaxgYsvNAI7CgqXS&#10;hMyOXMuWqThypHI4ClmpUJBeWBCZlPgoMuLu82fPYqKzS4olOq3MoAfIjQYoNTai7uxwau02Q7nd&#10;XOWyVDv1LovGagAYXCZThUVt1WpsOoDaqtHYtFK9TGFSaixKlUmutSokeqFAzZXo+WIdT6hhy01C&#10;hZ6r1HIUarjWEqm8UCIrEMsKJLJ8kTRdJE4W8xPFvAQJK05U+lJQHClihAsKwwDonkN8cKDCz3+G&#10;Oa3yw7iFLzhFL9iFYczCMDYjnFX0Aiqs/DBUTS6M4hZGcwpechhxAHZxHKcklsuM55QmsCiVkxvH&#10;4RQ6nJaRsdHAwuLs/NKI3z/q949PjQ37+4dGuwYG2wcHXvm8FQ11aoeF6TQzG6oknlZTd4drsLtp&#10;ZMAzNtw3Ojo8Oj42NjE5FZidmvH7J0ZmJyfmZwPj47Cf2dnXb3tnFmWVbQxnO6N1MtO7/NKzGtVH&#10;k9sH4XFCp48+lGaIIkE9L3uhW++B6QvmMcxySLBJMMa3F9d9cEbixJD8TfAk0IcBNgErF4CUBGFw&#10;ElC7dze5d4+qCJ8hmSiGgKELkyd0TOgJki/SB8TNAf0aqEkc34tsDiClD+VOAJTTAeBOQjwLOvKA&#10;IYROJURcFs9tEOyiXUDiCPq8UB8TMLBhzeQh4hdDQoGofYUm1gh65aT072SeMjv4XR0M8r5tSsQg&#10;uXOql5xM/G4ASaMHUMLTTg+B5NEp90FJnBR6tmQhniSeG03mFdJ+plNhuEyoIKjf02micWRtSIX+&#10;9YzlweWEAyYDECGAiHQL5WvQ79odIm4ooO1gLggnkEQSvVPOApoviTgEkfMhtBc9QyL9Q1amTARG&#10;nGUMYkQVusYMBwvGgiX+/ZLJA6o8wpo9ghJQOnXARIeLA5hNUvADR8I5VJkFiOZDFWHgGCBCcRNc&#10;Byx86lKBnhQzYEgfUwcK3CHRoGVMoO4sTEBhopkzTnwiRnfTh/cAKDfbv00Ap42ETmzPJvTYhEFk&#10;o+AaKX1DgbK7PVtnPA6GtxAa8eyGoLwx0cSBzn8G2qvPAD9hsIaehsQcaVm4RRRwb+kNPBM8Su6H&#10;PobkIHQk6LfoiXMaVAgVSpadUZ/Y0PhAoTJ05KkiEn4r6MNP3/TNEdG3e/YiQWaHfA2GGT9+CSec&#10;Dn7IJa9AyuOA0YKBV934IgQ86sKACPS7wfxH6LnzlKjePO1G14/nXfvPu3dh4XPYfw/hEbx7j73B&#10;hxiftRUxuBsLz0LHu9zOldLuJU77uM3jdzX1WstbZBpXIdeYr2nIa57I7nubM7ybM3aU5j/OnD7O&#10;nz1iBQ7Zk7vy2SPZzDHffyic/YiiNrMnommUbJBMB7kzO+zpIHsyKJgOaeXIF44lcweyhQPV8rF6&#10;6VCzfGR4fWR6fQywvDm2rp44Vj8633x0rX4COF6f2JaPCU6sKyeGhUPt/IE6cKCaO0B+Zz5E8Yhn&#10;94Wze3AIEcZzHeKBiB+QNIAanygFOndEOKBDxSyWsBp/9oA9hTwORvmhNjMOFDThHUXqCMpGUBIH&#10;XcZG9uDaaeRgFqlQJzXorpmj6MiDQwdJ7Zc2cpg+fpIycoj0DeVP8WPOYczwYfTgYcTgQVjf3hOS&#10;DB7MQsA96olDgfFTSN8861x/7l4P82w8c6NXDo3oDnnioPcyfq2irg1QUksSQOvU3L3buRkicbwh&#10;Jw7M0+zG7EskaCgIuN0RJHHsCDCnH3QG0aOkZRNlAr248vVO1M254UaKhPIgUF4kWYdQv7B952IH&#10;6s583bn1lRvxp87Nrzo2Q+4kRD0Hg4O+VbniCULlQvsWVOhCChoVda51i8ZnUZ2dC77dc57gH+Fw&#10;3t1z7r2vO3bOkeikiyiKjMk1rrtpgBUGGeGpwm5b1i+9+gAXCHW4apTyIS7chBAJKTJebtuAEt28&#10;Wz4A4NCXaP4LEr1FSSXK8lBRHqgArnXuUFzFEDBMdH0dWa2QWhDdPwbwn0r2XGn/c1TXqaIQ6jvC&#10;1X3t3vmTJ/ile4fia9/ueS9eNQ0EI3lYUcPoesv6rQ7qcbNxDwVuUAEHuRs3SZXVunGvdfNhxzZM&#10;dqHRYZYMeESIgzOyBur4rZLQNwBKhcByhPvDPc/6fe/GI5Le/oz4iCSuK/TlDuMYHdboOwsGT4QX&#10;3ViI/8gGXRJGXFdgpMJ+S3jnpx1bz907YZ4glLDkCXExQ7hR8gnOhJ4kdFecrBOBYco6wbSe9l5K&#10;3NATvtu2DktuNb9H+oZ4+lxvXqNfbmE2D7cIymuv3t149Q5GRXRU9OLJRBANexj5YRxGh1kUfQtp&#10;8OHYTi4NaXecAKCzJ35tJp+X4JUNozSMzzAmoxR919bjHtSGRxkyQpffcSNtBKCkKjyDlMSBq8DH&#10;kzyVD2CJdwfaBRbSZ/O5ZzuckDjhXkwuTp2D4OgAOB+cgfTtZPYHcYCF4WVop2B0D71c/Rglypza&#10;Zc/so8fNzAlj6qRo8pgxfYQqxROhoNE8PzLROeOHOX54kx5ljRxiyoKB7fSRYApgNJg6tg/v03yY&#10;EblXOb43xpF3TdPvB99sT77b9i+9W1zdmJ9fXVx8t7KCDjiEnXk3t7Q2s7A2vbgWQBHiD8jgLK4t&#10;LbxbmH8zP/9maentwhJGUQUW30zMLiJ9s7SKbjtzy7MLrxdW3sGfUB8nsDy//Daw/HZu5d30wuup&#10;+ZWV1Y2F5bWxsRn/+OxC4PW71Q/dXQNanen85Wv/8qMf/fi/f/7TX//q57/94ue/+f0X5y7/+o/n&#10;f/XluXPX71y8df/ynYe3Hofdex75LDopOi0nMacojcHK50rBDOHItVyFDqwViRbshQpLZYOzrqW8&#10;oc1e1eyobS1v6Kh65alt7Wro6G32DrZ0DTd5Bhu9I6+6xpq6xxq7Ruu6Rhp8I7CkyTfe1jfR1j3R&#10;0uPvHJxtG5h81eNv7Z+q7Rxt8Iw3+vyvuiehrHOPVXYMA2zwimzsOUurRFNu613tYIRrnS0aaxMY&#10;81KwvbWVAgUmtxKoK9kyB1NioxK/RSTxdkaxNL1AlMUQ55XJC1jKQiZAXVCmAmQxpJlFkuxiWU6J&#10;PAeW83RlEgtLZuMonUJdlUhfQx00oOSrKoSaKom+FuVpdLUKQ73C0Kg2N1sqvNaabkdjr6nOZ2no&#10;hhN2NPbQtEqVTX11bcPNXv8rN0Zdwcmry9sk9iaJtVFmbtI42/WuTomxASA1NULJUVaUypwsZYVA&#10;Xye3tWgq2gG68jZ9RYexopMwET3WOtg5Hsv2qs8Mh2vutbfAzelxtvSWt/XXdA7UtPdXNHdXNPcC&#10;kHZpG0IfHJLjCQA3TW6BI9YCaHAWT1fJ1VZQ7ZtikblAiAFNeRwUkclhqaDMZqoAmaxQid4uZYps&#10;jpoig6nIYCqz2PinPL6ugCR7YiqdsE/0JDLXKZ0tuqpOhbNFUd4K0Nd5SShWD8BQ22VtCiUCN9d3&#10;GWu9+mo3rGyscpvLO81Ot87WBjdZZmxUmFG4h60ux7gqub1M4YBDFEut+QJDNieUOp2K4CTmCRJy&#10;+YCUfFF6kTSlQBifzYnJYEKZnC9ILRRBc2N/YIgyisVZpdLsMllmiQTKIpJsHpqeljQdGJRSQ53W&#10;0W5wuE0ur6myy1DhM9f1wZlrq7uUVW4TtHt9j67So3a0GZ2d9souo61drK4RWZuY5roibUWhshyQ&#10;LyvPFNgTywyP0oTXYpmPCrRZJnd+5SDXsyAbeS8cXWcObpaNBIv6twoAg9tFo8Hc4e0iGHPGg7n+&#10;3fyJg/ypw7zJg2z/Xvr4XurYbsJIMGYQptNgyKC2BtgayX0ogwCGHgyzKInQhwkfwCANQ5UAjGmi&#10;HylxRG1bv9n6gTpm3uncQT9N4n9K3IE3UcsPht/2jae+nRe9ewAaAPVycB/mVzDLwu/uQ2AtoiwG&#10;WD1oBA3tJoE1MYaO0knDwbTxw6zJo3T/ITHuMOoC1oweCPndoM8OqbykerK9W/Cn2KFdWC1hdB+Q&#10;SDy1Ad9hMLK1OplKr9BatBK9Wm23yiwWgNxqVdhsWofLVFltq26oetXe4hvwDIx39I509o1STxx9&#10;RR1PbWQpdUyFOp/HTy8pSSnIeZmecO3B9XM3vr548yvAlxf+8Kvf//JXX/zyVyQj1R+/+v0fr379&#10;23N/+I+f/eePf/ofn/36VxeuXYtKScth87gyPVuoZQl0bLGBKzZyxfoyvjK/lJ+WW5KQmZeQnZ9Z&#10;zCzgi0rESgJ0w2FLdRhFJUXBY5Q6lumZUiMVPOYoLEQ9R8tTmwVwklIlU6LgKlQClYanUPIUqlKh&#10;KL2wKDIp+VFk1O2nz5JysvNZTL5SITPo1VaL1m5TWcwam9VY7jJWOAzlGFFlrrADTOU2Y7nZVGEB&#10;6J1G6piDDA5W9GqD0mDVqU0qmU6sMsmVRpRA1pqlWqNYqxeSgzNl8lKprARLRbFIki0Qp4uF6TJR&#10;moyfImbG8ovRJUdYEiUoDke+puAZt/A55XSQx8l9zi94QZaHAXhFgHBSCRcwogCcwkh2QQSbEcUt&#10;juWWxvHK4vnseC4zHlOSMxNYnNQyZlpRcVoJM9dg1vQO9cDra3zKPzA6OOIfHZscHR7rHxntHRrx&#10;9PU3d3kr2pv19ZXiciu7qUbR2qh3t9q7PQ0DvR39A12Dw30j/mH/9BgKHE/5pyb9gUBgJjA77vdP&#10;zgam5xZ7Jud0bQNlr4ayOwJxbQsx7rexvk06CaMf06KJymZ41xY+YKdZq1ANB3mEvbheJHFgDkeN&#10;ZEzPTOxbmNMgK0lInBDp8C0Sh3IulIKhPA4FzpO6YRa1S0mcOBKuEo86ESH9VwDOn+DZ7gNjGIDs&#10;D7q6DOyHiKGQdwx9MtGv5BRIMCUMEzaH+OmEuAkSXZU2hEQAWFZgX4VAcgmHfHMwKTWKv6T2bWVg&#10;PFEQw6OGDwBgs6UOo/4LIGn0gKqRUzYET+PUpIcpF866Ts+QniTyBf0U6LhETXe480jBULLmlMQ5&#10;A0yX6YwZ1qcf7WFbsPZDRj4Bkji9SABRmcYYD5bxXciOEYIslL0brp2yDJS4gdNA4uZUpAOvaAg9&#10;iRIHMAANbxTxKkI3JQSKgxSN7zPGdkswfQ/mIuXMHKGjTQCj8TkkeoU3i4mEAMKZAwFYwnNHoaRC&#10;c0c0cQZqoMwhULk2cCiZhfJAMnsAdjVANHcoWaCqKIf8OfycyJw5KJvGgP/iyQOSDfoQvb7HMIYr&#10;ZxympITQGQmih85wED10BjB6JXUErwKm5pSmoVcd27cd07uVAFd9GlFF+RSkVKB7QNfF8DRkzaBd&#10;6I3FXk2oHKjAPaeArgVtQak6wBmPAzuhR6T3GSqwZ3T+6v9zzz9bmR4Uj3tK4mBnIDuHEg5HnTwp&#10;iRPRjSQOlBGw8uABvNhoCENkVzCqGwEVdML3wTMbSm8URqIGkMohKatoWMQzKsyGjqzoX/qwa+uR&#10;dx3Vi7vxewX68yOVgxmpnvRg1t4HsIeuHRJfuZbS9yHD95rpfs2oGclztOcbqllqq95WZa+osVfU&#10;WSub+ZbGHJe7zDvP7Fnjje0yJ6Gl9gsm9spmDziT+/zJA+HkEX8SRTRRnHj2SDyDwg2ymV3x7K5o&#10;Jiid2VcGDnWLJ6aVbyyr35jffLK8/mh5g3yNa/Vj5eqnitWTijfHFW8Oq1ePa9+eNKz9T+P7/9e0&#10;9j917z7VviVY/aYaVnt9Uv4G8NG2fGxePDIuHhoWDnULh4rArmx2TzqDpSKwr5o/DGHuQD1/qJk/&#10;1iwcauaOMHXL3JF6DpOaS+fQMYc5sUfkmQk7g2wvZrujJSFx0DUMxo3soWDOYMi+yhzC0QOQMRxM&#10;H8KgKrCOoFvSID5EPxhOGDUdGgf6d2HggukFpngbPIzoR2cctAmJKCyYhahw7IGfwUcedMVCg5CE&#10;U4V5Np671592fKC0zv+yhIm/zBmDQ7YKeTqgDdm+QaZBSAFg/JR7i0gAIiODAoGeHQD6p7Ru3ejY&#10;ufSKSuTinOm+O3j91TrUL736cLl5/YyegA0JV4L+LFh2IN9BdWoAGCHVtvGndoLW9a+aMfMoDY+6&#10;4t6B8jKJaUJ/GZJgAirIa5AopwuYxyrE41zswIykgC9bNs51Yi6nrzq30bvHvQP4E+YRR8XiS53B&#10;KxgJhTjV00F3oVDMV+sGnPkVkqyahkSdgbJXcDlIuHSiw8v51vXz7etXvCTvOAGcA7I5xFUHQDkd&#10;mk4VKpTlwbyq7evnOjYudm5e6NiAOuznYvvGVbiu06StdHPcA5aU4sEVoI6X3LlzzhP82o0lXOMF&#10;T/CSN3ihbf1KO6pNX2tHYgIdTDrWkZIgHnmAB9jc6w860PGK4jFxvwI88wbDevaed+8+9mwj60GU&#10;XJDEQXH07XtupIFgyRmVgzv3kKz2vi3MUtcVEog5i0KK8hApGc9GNMmUBMMmUs/EgZR64gBekOxs&#10;AMo1w05QOp2MVE89GL8JFSjhJOGcH3ZuPvKidPc9jOQial8k9A+uAnovDE1QpzzOQ0LowFVQEucO&#10;iRGDhXQ5/Lz2ag02h2eH8jjwBGG+WPcm5VPut3941ImqN3iqRHoc3wXdW6ndW+m98Niiin86jNIw&#10;kqM/zhYdveloj96XJOkBvhpwlA4NmGF9mDHwSQ/JCUi0qygojwON8hDOsB1TyMEJIGWDrYbZsuDy&#10;4YF92I5qOzh0EyHkCB/6PsMrib6e4ATgJQJnldq3A+NM/tg+lesqHKPRynuoxT4ZZEzuYpDU5HGB&#10;/yRv/BgpGxi4ULIdNkHPWZpDAF6dMI6lwNsHU46ibldc30Zc93pi94c077v89mVp15vmQHD0zb5/&#10;ZSPwZn1u9e3s0kpgYSUQWMJyYWVmfmVuZW1xdQMdcBbWpuehfD87/26GOOAsLq4uLL4OBJYD86+R&#10;o5lfCYVczS1TpgbqmKBq4fX8EkrkBOaXp2Cyu7S69GZtdml1bHp+YGQ6sPhmdXW9r3dYIpJHR8WU&#10;lRZLxPy09MT0jITUjNjYhBdJiTEx0RFRkWFxsVGxMZHPwx4/fnL/4aO7t+9cv3Hr6uWrly5cOn/+&#10;4rlzF77+8k9//M3vvvjsV7/8xa9/+d+ff/bzzz77xS8///w3v/7lb38DZs7PPvvFzz777Geff/7z&#10;X/7ys9/85vMvvvjV737369///ouvL/z+3JU/Xbl5/sbdi7fuX7zz4NLtR4Dbj8LvPY26/+zl4/C4&#10;yMSM+Iz85LzizGI2S6QFcCR6nsIkVFslOofcWK60VRsqmnWuJoC+/JWxssVc3Vbe6K1r72/yDLd0&#10;jb3yjtR3DNB6i88PaHKPAqDS2uVv9I41eEYBuNAz3NA+UNvSW9PcAyVWmnorG7rL63yuWq+zxmOr&#10;7jS6WrTOVzp7k8rWIDPVKO0NMnO9UFclAGNeW8lTudhyO0NgKBGZSgVGrsxOY6lYIiuDo88qUyQV&#10;oVpKYqEwuZCflMdNy+dnFonScnkJ6ay4dGZiLi8pXxCXx4vK4bxIK41IKYlMLglPZNx6mvwgIjsy&#10;lVkitkkMTUJDI0ddVYZBSfYyqY0hNBbx9YB8jqaAq81hKjEgqEyZVCTO4Woz2eq0MkU6U5nOUqQx&#10;5VBmsOWZLEQOC5Nns+R2mmIMzl9ELkRsQDVrtaNZW9muLm/FXFTOZl1Vh6HGQ0koKgUNsDf0OJv6&#10;bPXdAPgJfzXWegHm+i74qS5v01Z2oMhRZYemol3pbBEaawWGGq62kk3SUZUp7MWoim3MFxjy+PoM&#10;liqDo00pUyaXKgBJJfI0ljqVqaLIYGlyeIY8gSmXr8/BKCd9MdtYwjaW8SxMoa2UbyniYX4xjrKC&#10;r6sFwLGktiaVq1XpapXbX0mtmCVdaXuFisjl7VTTx1DeoXe1a+BKnS2GinaAvrxN52qljloaR5PS&#10;Wq+w1AGkxmqRrkKgqeAqndDEULJkNowgI5GDOWWq9CJpRoEkLU+SVihLzBEmF0ji80RJhdK4fFFc&#10;rhCQXCDKYMiyGfIshjSvRIEtxdPliI1FMmupAhOHCTVVCkO92tyks7VZqrtk9rYcsSNVZH/B1D5n&#10;aaOVNanWrrxaP8u9JBte5w28F/u3eeNb3IkgB1NPoKxh8dQ+jk4k813mSDB9PJg6tps2tps6ivN2&#10;mCCheUX81mHsTe9HuyN9GA2r2AE0dlC59VS0EearMLzfhHd684c7XlTDoXFYqETm3r4PIyqOqzhD&#10;hvkwJpDqP3g5uB89BOUeDZgCkxBm+2C9oiWI0zn8xpY1vp85tpfh38/xH2ZNHGT5D7OnjlPH9tMw&#10;dh7D51PGDxNHYZK2H01EUaFErdi+7dihXQrYMyBxZD95DNf/TlpGbH5RejGriCXh8JRSiUEn0On4&#10;Wp3cZAFobA6Dq8JcUVve0NLk7u7oHWrvGYSyo3+4rXfwWySOtlAgzigtSynIi05Pvv7w5vmb5y7d&#10;+hpw5fblizcunr9y4cKli9evX4+JjY/LSH8S8/KLP/7xRz/+8d//4/f/4Qf/9IMf/+gnv/zs8p3b&#10;MYkpBQVMLlculGjZAlkJV8oUKTlSDZQMriSLwU7KLkotKM1lCxliRYlCUyLXMcSqEjGmrGLKUB+H&#10;rTBScJQmntrMVZmYMh0AKnyliS3VQclT6qEUqI18lY6r0DD4wrRCxtPY2CcxMRHJiamF+Wy5WG7W&#10;K61GnctGI6rMFU5LpcvosqPascNqKrdRNkdrM6rMOpVVLzUolBad2qrVGdQms85sNegtWo1RhZyO&#10;WWO0qPUGhU4nUauFGhUPoFJzlSqOXFEmkReKpXlSaY5cmisXZUt4qSJWkpgZL+MkSDlxorIYfkkk&#10;QFBMUBguzH8O4BPHHEHBc0HBU37Bcx7UC8P4jAheUTi3KIJTGsVnx3KZsaUlUSxWfGFxVCkrjsVL&#10;KoYl3ASWILmYHVfIji9iJxVz01VGobunZXZhGl5w/qnJsampIf/YwOjg8Fj/2FjP8GBHl6eyHd4L&#10;Th6gpkLY2qjv9lYN9L4a6Gvr7/f0D3WPjA1OBSb9E6MTE/75ucDUxKQf/s1OjwVm/UtLnsk5q88v&#10;aPbnv5pOb19O8X2I69qI6FyHmVlc78HLnn2YUoBxiD4y3TtJ6M2LASnoddYf8pGhVigYJJQ0iSag&#10;JCWaJSSoCr9cERIHXVFwVoRft2gSpaQu/MAFPxPQJQH2htxN7BkGQlFagMR+VI4AJPftpw4cpA0e&#10;poXyhYeQgjTE4Zk8+LepHDg9yuAgZ0Gsa0DSIPrgoDcHMcDA1sKZDfmETq2vzIGdrMHtrMEglNkD&#10;aJthiAQhcTJHD7PId3h4+FHhYhi5D+p8cQY4JcLg4LQvNA87NexPz2EfLhm5G8LRxJyK3QCwQsKg&#10;ANSd+2wFStZQZiEcJsdk0gx15MvOnHEI9QO3FO82iVzDEyBOIolUt3hgN5k6E51GnMFAiWodRJM4&#10;pBw0incYQ88GkdiCaycMzmHJxGGJf79sAmVr2VOY2AIdtmfRfQbpm9OAFAqon0E4dyReOJFiZugT&#10;xfzxGdQLJ8pFKI+hpFAtndAE0pKFI9gK9skjJBGGWZFArRLMD72H81c/VBCFmC4ag7lg2ppFpqok&#10;/ApfA/h9lbhQnQldk7ZAbgV/ki+uMJ3FGS3hcTDWrBdtbNptoI4xa0hT4heDMx4H2o5uSzZHHgd2&#10;Sxkc2A/cavpooG0wuHumpnzG4Jz2AQT1Ejojcc5AySMAvMDQNKIGUjecBvrpUMUc2vovu9BwQn8c&#10;lKjYhccWANYR+ub4dsAuQu8bIp2D/jWnJA6VPX7g23zUjZ+RwVR7Ai9I1GDCyOH73bv3enaf9Aej&#10;+jZTvMu5rZO5FV1MZ6exaaiydah/cql3ItAxMNA+4Gvvc7sHfR19vVUdHoGzpkhbwdDWi+uHlUOr&#10;Uv8GbyrInNrnBz4yZ45K/fvQbaApoT/I5o+g0XULR4Z5zCxuXDy0zB/aF05cSx8rX39TvfpN7bv/&#10;R0iZk/rVTw1vPza+/fhq9eTV6nHTm6OW1aOWt8fta5/a1j61r/1PG0HL+/9pXvum8d2nxnff1K99&#10;U/f2f6ooobNy4lw5sS4dmZYOTUshTuf/A1hoXDj+dqlfRE5HPo8MI3eaOOOMY5qtLBIpljFygNGX&#10;w2QAGSZ0MGFtkMchJA7UU/u2QuI4GPqHzyAyOMThC4B2Iwmh+vZIRcfPqIF9lNMLmYL4YZ+SOOgq&#10;7N25h4HiKMPxsBOzF6PqaichcdrWCTYet288acev+g87MOM1/eAPP2n0CvI47q27xIsBDPhbbet3&#10;3Js3OvDj1S1f8Ip763Ln1lXP9lUvusBc7EDPl6sepFRueIizCTIIO9eIHAwlRKCkuHbKfcBqlDqh&#10;VAVldpDpIKCUx8XTtErot0LyhYeySp2q1ZAN8WSukDSlULnYjio5yOPQjFedOxe96JyCKa7dO+e6&#10;9s7Bci8KJ1/07Fwi7i10V5QkgoPCPqmbDM1ifql540or+uZgIJgbE2zdhIOiO9JWKKGGZ+uKGw69&#10;cdmzecWL+4FbQZkmpF1IeQ7TkKPvDJVDRg+gDvQ8giVfd24ALmAyqW0EVNx4b5GjaUNOhwA3B8CS&#10;63gb0X+Hkjgkt9fOeVgfLscNZ7IF53PLswk9gfjToeI4zCAjujZhgIIeFeXbjPRuhLvXcSjwoAwN&#10;DAgwDrzwEd2r0wHheTd6rT9AQRkERv1A1/KhKgFVhbwHk2APrvCQeHVR/xEyIUaaGEkc4o+Do01I&#10;9xeVsxBEtwsZDQL6E+fchANCzsKHQ9BDD+r4QoX61IQCu4hyAZRwMkTJe+sOlB5UNECOibJRHpLD&#10;m5KSxEmHkjiwwp0OGjOFyggUN1GQaJ3ulvZz+CsVFLvf/uEhIUBRb4644VCuJKV/C55ZClR8GwzC&#10;iy9zZB+fYvTb3aUvRHiKYdCGBxluO95/ql7Xsx0JQyV5csN6gjCWUvIL8Mi7iXXP5oP2DzRB+L3W&#10;NeRbPcjawM2BERvu3tNO9FQKP407e4nRW/hxK/TW6MOI72wwM2ASMrBD/GERRaN7DHgPju4VkFx7&#10;Of4gGEjwKiwYO8yFNeE114u6demDW2kDG6n96yl9G8m96ym9W8l92zBkge0U30fU5TzrqR1vi91v&#10;5N3LtWNvBxfWZ1a3ZpbWplCtZnl8dm5qYWl2eXVq8fXk0uvp5dVpzEi1OrGw6g+8npp7G1hYm1/6&#10;ML/0fm5xNbC4ElhcnplfmlukuaheUw3jWZpufG5leml1dvkduuTMr8wQVmhh8fX8wsrU7JJ/cmFh&#10;eW11bWtsel6i1IdFxaSmZVRVVcDkd3TQW12uV0kYRlWZUpyjkxWYpAy7vMwkLbarWFDqxUUuHc+i&#10;Zlk1bAKuRc0BQMWq5ptUXLNebDKIsdSJAFAxaoVaJVej4irlbKm4VCIqEYlKhMJiHq+QzS4oZeQV&#10;F+YU5mXm5qRnZaampiQkJsTFxryMjYqMjgiPDHse9uTxo4f379y+ef3alcuXL3711bmvvj5/7vzF&#10;8xcuQeV3f/zTb3//h9/87veAX3/xu89/+7vPfvPFZ7/+4r9/+ZtffvH73391/o8Xr391+ebXV26d&#10;v3bn+r0n955GPH4e8/RF3JOw2EfPoh88j370IvZJRHxkfHpyVnFWIaeUJ2OLVHyZTqQ0ilUmqcai&#10;1DpUxnKlwaU2VZic9bbqZnt1q62m1VHTZq1usTd0VLZ21XT0VrV1V7f11bT3U9R3DDR0Dta3DzV0&#10;DDe2D9e3Dja0DTV2jtR2DNV7R2vdgxWtPc5GL6DyVRegosFb1djjqvcZK9u05c366nZDnUdb2apz&#10;Nast9QpjHUfhKBaYcspUTJldZm6ieaN05Z3mKoz6sda6HbUeZ2OX7ZXb0thhbmi3N+JPe32Xs6G3&#10;vKnfXoc5npyNQ7bGQUNdr6raA9DU+pSuVk1Fu4pwHApHM1RU9mZxKCyrAoOSoEJyPBVJLPlCY6HQ&#10;whBj6BBDaMnnGnLZuhyWFkAyPenhJwCWF/IxRxWsSQWAMVRKVSnS10lNjQJ9ncjYIDTUA8QmzDum&#10;crary9vUrg6AptJrqu8z1vUaanv0Nd0Ac0M/reuqu+CvCmeHzN4mtTXLrM0Ka7PS0qw2N0kNdQJ1&#10;JUCoq+YoXYUiTJ0OoMRQPleXzdHQqKvkIllaiTKzVJVRoswokWeWKtKLZTQ7Fcr3MDBqL6tUnsdW&#10;57JUmSWyXJYij61kCHQlIhT9KRYa2XI7X11OvW9EuiqpEV2uJPpaOAeFpUFla1Ba62kJP9V2zEav&#10;tjVjrndro8xSKzRWCUwVQnMl31jO1trLFNYSTOlFEqKT3F6Y3B1dnFC4B1kttjKVqUjjqlK4yocp&#10;RXej86+/yD7/NONCeO6jAhX/1bh+9J1idE06vi6b2ZUGDkQ4mT/hzp6ghvroHkzaYbAC5IzvpQ0H&#10;08Z2MSPe+B6qB57msc0gE3iYYyf0bIORAnMkGGzx5dKzg3R5L2AX3hFU+AZGeHgdIN1P6BvMP+jB&#10;zKpgLsUM7NPJFY14op41MZh3Asb2XQzFQD/r3VywIPz72f69/InD3In9HP9B3swxIHfqJHPiMG38&#10;EP10iNhN4kjIkSe6bxtK9NYZxJ9QQQZnZD917CBz4vg7qZnRMUnhKdnwCOcwJQKeSsXXIokjNZgk&#10;eqPMYJIbzXKDVWsrt1U3VDS2VjW31ne4W7r72/uGTNWNAq25TK4rligZQnkWk5VSUBCdlnTtwY0L&#10;t85fvn3h8u1z565+fenmpQtXL964efv503CRWK4wW9ERhSfIzi94/PzZl+e//uF//OhvfvB3/+cf&#10;/+af/++/fPbZZ+fOXQiPiCoqZUmUWqnWwJWpSwVypkjJlmg5Uh2DJ08pZL3MzIvNK0lnCkolGkrf&#10;ULLmDGyFgWazQvpGY8XQKpmBKzcCoMJXWvlKM0em56sMQo2Jp9RyFSqGQADn/ywu5k7YkweRYcn5&#10;2VKj1tVQb6uptlZV2msqHbVVlkqXqdxBOR1LpcPoshqcFmOFQ2HWKsx6hVGj0anVWpXRZjLaDHKN&#10;TKVXWmxGo0Wr0yvVGolaLVarhTqdRKsXqbUiuRpjrOD6pIoimaJILiuQSfLg5aGW5ijFGUpRuoyf&#10;ImLHCUujEcUvRYxIKSMCSZzcp4K8Z8L8p/z8J7y8x7yCJ5zcJ4LicGFZJLc0nFMayWNHC7ixXF5c&#10;cdnLMm4ckxdPSxY/gcmLZQli2cI4tiCeK0pm81OZnCyFitva1jgbmJlZWhibnen3jw/5x8b8o6Nj&#10;A8PDvpGh9h5fdVuLqbpKVOnk1VVJWxp0vg7XYF/zyEjX4FDX4EjvxPTY9Ix/cmJsZnpydnZ6fMrv&#10;n5kYD0xPLi5NLb3zTizr2kaybZ2ZtWOFvtWCng8pnWsJ7o04305k124U4QXiUUhvM5GEosQMou8A&#10;sjPEgqW2a+yZnwIhcaAE4wS/Lfed+tEQqVdYmfojUH1iSuUkdG0j3dBD1WT3YvtRGwIeNpqIN5Em&#10;ThrYTx48AGCATz/ijL6hSKarjR6mjB8njx3BhvDAww5JtAJa4zDxSjr1hYHDwZkgW0FGCpioZRPh&#10;UppKCUy13BEwxoJ5BDmDO3mDO7lDmPoanXGG0IrLGTvKHj/KhMMNY8ARtcbp/uFMoISFMPoA4EDU&#10;HRor5F5RIx/djvrQK5tyN3CXKI2FTBbUMfw+pExMfAvRESnE+xCvDRiYAHDDsSSeI3RXlMEJaf2e&#10;Hhrq9CRhHKRIGTnA/DhnleG95KE9SjfAbckaO8ybOMmGYQh1PTBgvmAciZLSySPWzAlzEmVrKNiT&#10;GPeEjhXzKHAjCBzzA6hxw53BQCrC7JCFc8fChRPp0kf50ifFIuZAVS2e6JY+6ZcRuqWP2qUT7eIR&#10;QLd0rF061i/DXz8qF4lmyhx66AgDqNHImdxnTxwgMOE00jol/oNSP+oywrkxSYqNwjEMfkGZxnGU&#10;KYFWo5I0lKmhrwTK7OASqJ9m4IIuiq1DvJagBSnhRTtPzCmhQ0FYxd2k04xp9Ast9u3Tbkbal3SJ&#10;U0VtwiIhO0bsAVyBkn2wMnWJIp0/1KwUsARpHeKfhQwdafcoIpcDJX3c6E8AWCOR/Xvh+GV4N7Jn&#10;j/rjgNn2onePOt1QHocq6cBLDsrH3UHMWk1CruCl+LR7OyTIT1Jcoa3YvRnVu57sXcqq7ssx1Btf&#10;dff554ZHA6PDM/OBpZraRs9QX3Xnq9T89PLGyrqOVy3dns7+Qd+Qv9kzJNJXp0ksyq6AKRBkj2yU&#10;TWCLFE8eEJHjfcHcvmLhCBrauHRiW0aSpXzlpHr5Y92bb+pXv6lb/VS/ilxM89r/e7X2qeXdp1bK&#10;17wDnHQSuNew7Fj72Ln2yf3+fwCdH/6nHVf+2Lr2TdO7Tw2rJ3WrJw1vP9WvfVOz+hH271o+dr0+&#10;ATiWj2xLh9bFAyjtS1g3LwKOoLQsHQOo/w70RtU8SvbwUUQZc1rljyHJmzd+mDl8gJ+JCL+JXPAI&#10;2HvBjMEgGFf5Y0Q9Zwi5G0D6MLKHYPghg/MtZpASgjBG0XESGRxoTfJtH0Y/DJojTUYDwtEW9W7d&#10;69q769ulPA4seYQqOaEIF7BIqRsO4HEbMjXI2nTuoDMOyXL9oG3jXgtmp6JyJJTEAYD1izY8xkNt&#10;XvVsX/ZsAa76kD74up1EPHl2rnqD13y7131EIbgNXUUwRIh435z54KB7C2FwsEKIm2vthIhpg5VD&#10;hA4lUJBVIflBoYR1bnQGr7ZuXW/H3E/XSAYiyrBcI6FPUGLFvX3LFyT0B1InSJF07lzy7lI1nD91&#10;bH3tRo+Vrzo2z3diBFaIcDmNb7rqCcKGXxM9nUsYq7V7zbN33bsP6wBQGJiCeOIgOYXOOMhq4T3p&#10;3LgKN8Szdalj/bovCDcBdkh5KOorBHV0wGnbvNSOSj2XO4I0QznSOp2b5zqQxLnWFQRccaNfDxwO&#10;ruWGB48Ld/KUooITxuU3fdtwmZfc6IKE97xrD9ricucWZkt1b9z1bIb1BSMHd6NgxBjag5ki9q7+&#10;HcI+7CR2rSd1b8E7OqFnK7prE9EdUkZH71p03EP2Fj1fuoIPid8NRtJ1rCODQ3SXzhQlkcfpICRO&#10;O8l61kninmA8OfX3wcA9GDdID3zgXsfoJ3fIZ+dJFyZnBaADvI9QwzDy9CAjCQMOjjnIy2D9UVcI&#10;DzAKCbOw4WkAurdveDdvdW1d92ygnndPEPkmKupEZJiRl4RzIzwOspzkWvCJ6IKdo0wmCSvbvNWG&#10;ybBgHeSA4HEgAVmAMKJqiS7D5EmM68Fo8aS+bXh+s+C9P4rvO3jM8YnGrzt7ML/P8R/Cux7e+Olj&#10;h/iWhDfmIAzOyOwjyd6NnsgYYzt4QNJE7MMQGnLP6QnC0Ip+TMSPEmZT0BZhng0iiryBPk0wdBMB&#10;YzA2kJfHKKrtKB+639KXOP08AHMkeG2RAO2drAF0ic0d2s8ZDBYMIY9TNIwpHXPAChoJZg7jx6fM&#10;gZ2M/u0UuK5u2M8GIMGHjjZJ3RvJPTiRAyTB2N77Icn7Lq19tahzVda9Wu1fH1zaHZv/MLu0trC8&#10;Rp1llt6sAeZW3k0trs6tfgisvsec4ivvppffTsy/xjziC+8Cc28BM4HXGDM1t4gTy4Ul//T89Nzy&#10;/NLa9MLq2PTi5NzrwOsPgZX3qH88t0L9bmYCS6P+6cDc0vr69tbW7vTMvExpePgs/HlkjMnhGJ+e&#10;HPMP19Q4nFZVnUtba5NYlUUWSaZZkmYWpdp4qQ5BuomVaOam2ATpZn6qVZhu4KfYpFkmYZqRn2YR&#10;ZZqFGXpuipEDPzP0giytMEvDz1bx0tW8LK0gB6DkZco56VCq+FkKQZaMlyXlZgKgouLlKjjZMlam&#10;nJ2l4OerhIUqAUPJL9JLmVpxqV5cCiVWpEyjnG2QcUxKgVkltGjFNr3UqpNABWDWSwAGjVCnEhq0&#10;EpNeplEK5BK2TMYTibl8AbuMyWAU5xcx8vLys7KzMrIy09PTUuJio8PDwx4/fnj79s2rVy/Dv4sX&#10;L3719fkvvvzjb36LoROf//LXv/js85/+7LOf/OfPfvwfP/3xj//rx//1s//46c9//JOf/ft/Iv7t&#10;Jz/98c9+8bPffPHrP339xfmLv79w9ctL189dv3P13mPAzQfP7jyOuPXwxaMXsc8jEp6+iItOykrL&#10;Lckp4RbzpFyFBiwvkRrjzgBKA1JFGnOluaLR1dDhrO+w1be7XrkrmzoqGturm731Hb2vvEMNnYPV&#10;bX2VLX2GCuR3dPYmtbVWrLaxxTqWSMtTmPIE8gyWMIMlyuVIc1kKBleXV6oq5hpKeOZiga1EaC8U&#10;2nL55iyePk9iLdVU8vTVAkO1yFQnsTTIbE0KR7O+ooN609CSZvu2NPY4WgZcbUOuluHy5iHXq0FA&#10;eROWrsYBe0Ofs6EfczxVeAyVHnMVpnaCitbVIbe8UlqalZZWqalRakD5G5pJqkyCab/LpI5iiZ0h&#10;tORx9NlMDSCjTJvF0qeVaFMYyrQSdSZTB0gsktOfgOQiBdSzWNp8vqVIYC6T2thyO09dIdRV8TWV&#10;bIWDpXLx9VVSa6O6vNWAOeORllLT66r2aMo7DdU+c00XnJ6xym2phboX/gTrYDBaVaeuvE3jbAFo&#10;nS1q+yuZqU6oLeernTyVAw7ElFpLRKYivr6Aq2UQLed8jiazWJ5WKEktEJPs8sL4fG5CLi8xjx+d&#10;xkzKFcDyxBx+GkOaUihKKRals2SpLHFyGT+ZLcwWyBkibbFQXya1slROjqaCrangG2rg5FUu9BWS&#10;mesVjkZDTYepoVNT1Wxt8lTUd1U1oEo3/FVkbcqSOF6y9Bnaxmybm906qRn7YJwNGuYOdIFD5eyB&#10;eGKX5z8oG9svITKaOWPBHP9uztR++vhOFrInSKYgxTO6C4ZY9hBOrjAvBOaUOEwaP4wdOYga2ovo&#10;34sc2IcxFkqc/XYhDw6TYQzg9aJcPZRoDRHdTxiiwSyNHz6IQ8JlFyzZRKKnAWZOrv8wb/wgd3yv&#10;aOqgYALZnIKJA8bMMQo4TOznIqFzmOU/TPcfpI7hZ3uwm2IHUEAH1XMGkbiBdzHNs4wvZT/SPRnj&#10;h9lTJ98pYuYUsnIK2IWlIg5frRQRNxyBzqiyOjX2crXFqTDaACqzAwA/1Va7DmOsag3l1RKjnasy&#10;sVVGjhqFabJZ7OT8/IikuBuPbl28ee7KrQuXb3599c6VK7evXLp++cLFy08ePZcSxuJPt29//rs/&#10;PAl7kZWTXVhSnJmf/TT6+ddXvv7pZ//1dz/4u7/5h//zd//4dzBi/PaLL+49elxYyuLJlCK1ia8y&#10;FAkUhXx5mZToFkt0GUWc5NzSqOSclLyyYoGMp9QL1Ea2VMeVw1/hkTbCU82RGXgKi0Bl48rNbCn8&#10;lUBi5shMsARW4CtxzzCg8FU6nlLNUSiKhcKUgrxncTG3nj2Jz8wylleU1zfaa6rNFeVGl9NSWeGq&#10;r3HUVhlddo3drLIaVRaz2mbSOGz406DTW806u0Vl1smMp0LIVp3GqNaa1DqzRmdRac1KtVGqMEhl&#10;RrHcJFKYRXIdR65mqXVslZqpkBbKJHlqWb5SnCMTpEs4KTJ2ioyTJGUmiItfyktjlKwYaUmkpDhC&#10;UvxCWPgMwC98Kih6xi18yi58wit7wWNGskpfcJgRbHYkm/WSx43lceM4bASXEw91oSCBQiRMEgqS&#10;Bbw0ATdTyMsTCBhVDa6BiaGF1eXp+fnBMf+of8o/OTEyNohMzVBHf1+jp9PZWKtwWlnldk5TndLX&#10;4Rroahzq6xwY8A4N905MEipn2j/uH5sMzPoDgZGZ2dHZwOT80sz80sj0nKnBE8/WxMsqS1sDjO61&#10;pM53ME155l6HuWAc0dJL6N6M7tuO6ttGYqVnN7k7mEq8aVD/rwedF0LWCOE7qXGCjh7ENg6ZuL0o&#10;LpPctw32M0xKAFBJ7KaawaemLOwEHrmQhYPsJhKcVLGFgFq/gBSwhwmoMZw0dJA8jKndoIQ6/hw8&#10;IFwJUidwdDCeAXAgemgw46njNACMLkpVFBFGAFAycVjqxyGmaDRYOER4HJgqjRzkjx7mjiHg4Yfp&#10;HZhwqWCu92LuKijRYOtBTgqpk+5tAF7v6eWTO/BnYoUugTpM1xK6wf5Hmiapd48GoAESfcFYzxZU&#10;KKdD6R5q7VPzHurYFv2oOEvddlCkAHkxQo0R7WfqB45UF3FNBKAbDmWLCVBpdRRTg6cSSgt9DYgb&#10;C9iiMLThZ71xtMBZMyeAUpI96lQN54g5eYT1iQMoWVMYXcWmyYBmjqiGMWv2qHTqAEre/EfBPAbR&#10;iGbBMEb9EfXCiWbxRLd4ol/6aFz5iLEzrz+aiKyJeeXEtAz1j+aVT8blT4YlJHoU8ycYezVzBBBM&#10;HXKnDnnTR5ypIyLcCMdFnLFLpUTrsRCzXB1Cq2X2www4mD6wR1J9Y9OHmB3oCT076b07OD/uJ2nO&#10;ekiLnMag0d4LhjeUSPFAexF/ChS67tmhBBA0Me3DtHdhVzxFMhFAgZtMvDaIZxD022+xPLh/eHCQ&#10;G4JOHqIsQ01MZIwoQocmVgcaD8jaYCBAZO/Wi66NMN96GBhsvUR+n6RLpFYE/QaOKsVdITwlS+Cv&#10;sHJ4zx6yPN17L3r3wa573huElyJYiST1VTBmdC+2by2vdyXJ3CJ0tHaPBoam57uHxzo6u7q9/X2+&#10;gdqapq7R8Y6h4drG5uER/+Cov+5V66t2T2Vjc+fAUOvAcOfYdLpYl6Fv0Pg3SwY38uA5IuKarOkg&#10;b2ZXHtjXLh5CW5e/+Viz8qnu9aeG1U+Nq5+a3n1qXvum5T161hB8an//Tdv7j61rJ20Ep8TNJ+8p&#10;oA5L6F/JmrCTk8a3J/Vvj+tWT2peHwFq3xxXr1DAkpPKlZOKlSOkdZaP7YuHtqUQrEtHADP67Bzq&#10;CY+jXDyWLxwLAsfQjYnbF37ixu/hQ6G4S8RwMHNkFxnDU5x57WHoJRmdoKGhTWnICRp+PRgLSb2r&#10;YHoBS6i9/cKHKQ9ewMBLEls+ItLUNKjqvncX8LBr96EvSHVbw3p2wYqGRgTjnBqoYOUid0PlYEkU&#10;FXVeuNv84V4LZjW+0/L+dvMaVMAqBoChewP1azfu+oI3uoKXPVtnniPnOkLRTxfcmNP669YPgIvt&#10;mA0UcA19cLautmI6ievtG3dQUxDTVAEwRqkD2RAo4ef1TtR/udSMdA/lfWjUEo1pgtUwoJ3kwIIl&#10;Z4DlhFXB+mWiHwxHvNKOLjmXSFLwc60bX7dvUpccAJzkxc5NpFo8W9fc5CjES+hS6zoqyHRuUxmd&#10;r9q3MN6qM3gBgJnOMZjrKnUygnPoQH8cODSUcDm3fcGbni3kcTo3cLdE4+aWNwgVqphDSSIaO3a5&#10;DQkdKCm5g0tI6igE8VGi9NBddxAu9lY7er4gXYJOQHiX0L/Ju3O9O3ijZ/daV/CqbwfK69AoJOHR&#10;fXhsocMMYcg9TCJhuM4a3YMJLg7F/n3GWLBkbK90bJcxEiwEjIORj0F8KYMoFhbXuxXbh55fL3zY&#10;qZ6grMDGQ8IM3nEjiXPbu3mt/f0d9+bD7iD0hJtEEvte+9YTd/BZZ/Bpx84TUkf2x0tC+TyYTfze&#10;qePMHR/6B910Y2wXLDkLI4J+SwK1cB3YLeAeLO9ChXVaocuh++ERfcGH/ft3e3evuDcvtq9f827d&#10;hFvhxT6GHvJwqh0bt5rfU/qG8jIAOE8AJjHx7NAEtHc6oRK81xnE5WQd6P+njwbSTyRkCef6USgq&#10;jyM5jNtpQzBxP8giKjPIgAzvZI0Es0eD2SN7+FyPwQtxjwrnobQ5yuqTPAn4lQhpWXilwtBN2Xac&#10;tPTvR/fvR/Xu4hjbuxPeT0XN0FkSrYuu7QjPerh7I9y3Aeu/7N2GVzlySSiMRV7uREkQz60LkUyi&#10;yON9OzQvFWYW795O69nO6tvLHtjN7Atm9m3n9AXz4I3Wh2kHUrrXk7vWUrrfx3revex8F9+99dK9&#10;HuOFDbdiodKxjh/kYEbRvZXas57YHChqDTjG1/qXd/1L21OLG4Hlrdml9ZklVCmmWsXTC28Bs1AJ&#10;rKLTzfL76QV0qwksvVtceR+YX52fXw0E3szOriwsvZ1aWEIGZ3l56f17In8Da66trG3Pv16fXno3&#10;tfh2fnV94c0H2MPoRGBmfmX13fpOcH9wYLSosPTps7CEpMT6V83zS0ujE2PVDVUWu6GqytLeXOFu&#10;srZXqmp0JUZOgpH10sSMsrAiTcXh1rIoOyvawnxpKgvXl4YZyl4YmOEWboyRFaUvi9CVhuvLIg3M&#10;KDMr2sqON7FiAWZ2gpkdZ+ImWvjJVkEKACpmfrKRmwgw81Mt4gyASYg8kUOZ6VTl2OSZdnmOU5nn&#10;UORZpdkAmyLXJsuxyLLtyjynusChyncq863iHAqLKBv5I3GmUZiu56dqualqTgpAw01V8dLl7BQp&#10;M0nCTJFwMkTsDBEzXczKkLAzpZwsGStTysygzJGKl68RFFqVbJuKY1Qw9XKWVSezGdV2kwbgMGsr&#10;7MZKh6ncZqA/ARYj5r8BGHVKjVomlQn4IjaLW1JcVpBblJOWnRqXHBsVF/ks4vnT50/uP7x38/aN&#10;K9cuX7x4Hv6dO3fuiy+++Oyzz/7zp//17//543/9tx99/1/+6e/+6fuAv/2Hv//rv/lbir/9h+//&#10;zd9///s/+Je/+yf86z/88J/+8f/+8F9+/KP/+MV//+fnv/zJZ7/8xRdfAj774o8//83vf/br333+&#10;uy9/f/7S1Vv37j4JLwNDsbq5sgVTUDkbUWnYUd/jauwrb+qH0lrj0xP1HI3rlcLRCJCaa2SWWoW1&#10;UW5pEOmr2QoHU2otlVhKxOYiAUre5PK0NEl5JkuZzcGsZGecRWahNKtEkVeqymWqi9i6UpGFKyUy&#10;QySVO1vmEKgrRapKiaZapquXGupUplcae4ve1Yl8CuaWcpsq3SgwXOOjJ1nxasjVOOBs6Hc0DDoa&#10;++0NfTaSAtxG6pbabpoFXONsV9peyS2ARqGuSmys4msqSiRGIrWjI5FZWiK+I89gKtLLpGmlstQS&#10;cUqxJJkhTigQxudhcFNsjoAiJpsfncXDJGs5XPhrMkOSWiJLL1PksNRw+cUiU5nUCreFo8S8VAIt&#10;6h9RSE31CiuVSe4wVfvg9Mw1Xca6Xuo0BBVT3YCuqkdd7tNW+dQut8LeKrU1iSx1fGOlwFQhtlYD&#10;mEobU27JF+jhJFOK4VTlaSXK1CJZGkMenyOISCl5klDwJLHwaUrRg6T8u7EZT2JzH0dnP4jMePQy&#10;Kzy5GLW9cwTh6Zwnqcxb8Yw/Pk354nHy+Zj8mxncGJGV1TRmnD6ST57wxvZLhnYYo8GSyf3SmUOY&#10;H+aM7RTPHJbMHhb6d/PHg2XT+4XjwcLJ/byZw4yJvXT/fto4lAeAjHEMhsDAdvwyupvSv4MfzgdQ&#10;2DSpdwvm5DjWEbEO6l9PfeqjiYZxAoa3YyA8tXQK/WD97TImUbehZPaomEg3IKYPimdPCqYPc+Bw&#10;/n3MTeHHvBbwFo4fCCYNI7WUPLKbPBSEMmUY3gtBKpWYOriXPXHyHaawhCkuKxOzmRKBQKNSmK1y&#10;qwOgtDi0jgqdvUJjdUFpcFYBjK5qc2W13lmO/I6tQmK08zUWtspYKlOzFOo8Li+TUfwyNfHWw1vo&#10;gHPj3OWbX994cPXSzYsXrl68fPVK5PMIuUydw+X+9Msvv//Df73/+AmjuDS/sCApLTUlK62gtKiw&#10;jBGfmXj3+f3Pv/j8B//6z3//j/Ak/+CH//ZvP/nFZzcfPolNyy4WSERa1LgpE6rK+EquRMeVaTly&#10;dQFHkJhTEJuRl1nMLoU/idSYg1yK4ClMApWFOuBAhadAcOVmwuBY+EozLBSo4KeBrwJggBWBiimR&#10;FfEE0anp919EJGfn6WwOS0WVzm6z11RbKivMFeVQopNOdZXB5dQ57FqnXW23qq0Wtc2kdVj05XZd&#10;uUXtMGqcJiNRz9E5DHqbXmPTAtRWlcKiklnkCptcaZXLdHyJigOHVWk5ag1Lp2VrlCVqJUMtK1RK&#10;8lWSXKUwW85JF5clyjgJCn6iuCxaVBopLibZrBgvBMVhrLxHnCIkcViMp+ziZ3xmuJQfIxXGCjnR&#10;YkGChJ8g4saLeQkUUkGSTJgsE6XIxakyUZpUmC4VZMqEWVJJPkeQx5eXWSqM3n6vf3Z2YnZufHJm&#10;fHJqcHSE5CXvHx7pGBxo7PaVt73S1FWJG6oULXUGb1tlf3dLX5+7p7dzYLB71D84Nz/jn/SPTU34&#10;A4Hp+cBsYCYw5Z+fnVpeeTO/+kFZ3vg8T3CPoUqrHCgefJ/sW03pWovvWEvr3orv2ogZDIb3beHU&#10;pzuY1hNMP+NxTiVaqRNB7EBIVzjxVO4XHhh0RsDPhjv0G/UZqH8EPISwGqyMLOkQUbHBCkb60J1Q&#10;Hgd+nhE3FNRAQqamH1YLue1QQgQdW+D0CFeCREb/qUJND3XBwOh3MMaI3YXf2NFLeRTzW6Nnhx9j&#10;KMoIYIpcPA7Lj6iXcs7QPpYwkx5GpRjYA44d6MqBPs9wLLTkT1kqCrD5YdpEFWpCFM+fiS2kXWC6&#10;BvO2uB5CwXQHEymP0xVM9GE9gTrmEK4nnmSzpitDPYn46QBgZoYb9uzC+gQhBoeSOOgK/i0SB8Yg&#10;yuBQEidz9BCmp5S+geksIGcUWfCCcTq6YeA9BlJNHhRPYFwJGg8kZTjcKDBri8YJ0UPziJPs4DRW&#10;H5bQcCcGOmJgrh/mxB7Xj4mKJNP78sCBKnConjvSLWBAjWUZ5WnBhHaS+BfHa4pPAPvKR9sKUjma&#10;xRP1wolqDtkc0eyheBYFkgWzJzSqiztzxJ0+5s0e82ZOOFNI6JROIRlX6D+k0XDYXnAfaMb3ULBb&#10;qCeEKB7SPehNg3YBQK+GNkIXevyJ7lRnbQobZvSFpBO+TdVBb/wzCN+PH28HQgcN0YinK0Dvhbk7&#10;nb7TyEFawT6Mu8V2xN5CSvqUwQuJkjiRvYjnXRuIni3iyb9LCZqIPjQhoE58OtDRJuRr07WNusVd&#10;+GU+yht84dkJ69oN69kjGVvAUMQonsfdwWfdG1Ge5ezu+URzndU97J9ZHR2eMdqchWwWjDm+rv6R&#10;wQmYuHPkWo2zWijRvgiLiYlJGRwaB/QMDDf5fA0+n0ij9YxM8ayNyapa2dg6bzKYPbjOJGpHksC+&#10;ev7QtIxNXL5yUrvysWn1U9MqMi+v1j62vP/U+uEbCqi3vIclH9s/fPo2Oghx41478ax97Hz/sWPt&#10;47dJnOa3uKtTHucIUL961LD6qf7Nx7rXJxSU06l6c+JcPHSgSw7CuowwLyGMS8e6JQz0ky8cC+dQ&#10;uhv6P/Rw6PD5o4cwCBDhDDKIDe2gHhOMbH0EsIQMaLSV8VM/UT6inlNnDA4AK0Ru6YzEoWWYd/M5&#10;2JwekjWMaE4/6gpSL4kHXiq6sYNC1L27NHcytWwfooGNojkP3cjjoAMOMWKhfNCGzjhEKgVB8+OA&#10;iQum+F2ijQJ2ONjMlztJBJN3+6oPQ3jOdWyd70TtYahfbN+41LF53b19jbiQ3ACb2btzvR2DjwiV&#10;g/QN9WShbAV1bKFhSlBBFqNj60obpm2Cn2crwwqoRwg7bMUNcSHZFpbQAB+6HHdI2BA4gevuIPIy&#10;lCvpDNLwJXRm6Vi/1rF+o3P9RsfmrXbYMx4dnYN8u1c8SNmc60TRnD+2b/2pPfi1O3geaZ2QsjLs&#10;6gqcsDt4ozMIx4LTu01km297MMQJcNODC2GHsJxqP8NPWBPPuQOFhNB7iEaEhRSL8Xrh/sA6eDLt&#10;GONztwOdXCjFgEQJ1Ck8O/cIZXOlK3jZtwP3H/2hPBg/BZfzoGv7ObxV4SU4vJc2iipgeeMHMAgz&#10;J/YFU4eCaRxOxQSiiX3+xB5KxROx+bKZI5iGZo4Ek3o34+Dd3YOMIfSuZ+71J571x951jPrp2rrv&#10;3bjTiYk8HnWF8oCg0wqAKCg9aYfK9uPOnaeeIM0eAj2N9hnkVjD/Pdwcko+JZINCZufUdwzKO+5N&#10;qJyROEj6YJIRXO12O4Y7ofuMD52A4Fbf9u3c7g7ihfu2oQK4C/AFYUPYBI4LJwDdHt3TOjbvYiby&#10;TUDIe4jwOHdJPjW4z3fbQnpATz2YtBsjwtwYXBbZFYzw7ZwKM8O7GL++wFsbXg3ZJN8ivLngXZY/&#10;tnf2BTh9YCdtcIeGXUMJjzkM9bAhjMawB3i64RmHmQa8kWO6kIuP7g6+7EEXZpQw696OOPWwe9lF&#10;I53x+zAgmqRQhJEfJjZk/CdUPtkh9cmFEt7m9M1Ode7OPswk9+ykdG2ndu+k9waRx+ndzYA3RedG&#10;kmc9pXsjtWczuXc9sWcj1rce4f4AIw9KFLm3YAqR7NtO6lhPalnLaH2T0xwQdi1W+9/1L2zOLK7P&#10;zb2dD7ydn383v/R+ZmltcvHd1NK7acDC28Di2uLK+vLS+sL82sLS+4WltcDi21macGpxdXZ2ZW6O&#10;UDkLb6YXXk8vvRlfXBoLzC+srgeW3mGeqdklqMwsoj/O8ERgYeXd+82d5TdrrZ1eLk9QVsZyuSom&#10;/RNTk2N+/6DdYXC6THUNzs7OuuYmZ2OdsdYhr7UIa/WltZoCGz/eUPZCU/hIm/9Qk/dAl/dYV/BE&#10;V/AIlxQ91hc/1Zc+MzLDoNQWP9EwngK0RQgd4xmsqS98aigKMzKeG4rD9YwXuqIwbeFzLeOFviRc&#10;XxKhZYSpGWGa4heE+olUFj9VlTwheKYufa4qCVOXvtAxo9RlERpmJEDLiiLAuqo03Mh6SWHmxFi4&#10;MVZerI0fZ+bHWvjxZl4clFZRol2SapOmOaRpdlmmVZpllWc7FHkORS4tnYpclzLPJs2yy7LLlQV2&#10;aY5TnmeTZDtksEKBQVxokDAAOlGhhp+n5ObIWZni0jQFO0vODhFAkrJ0ETNdWJbBL0mT8HJFnGwE&#10;P1ciLJSIiqQAMUOj4HwbOhXPrBHZtJJykxJQadNUlxuqKgx2u9pqVVpsSodDZzIpTHqFQSsz6uRq&#10;hVAtE0mErFJmdikzq6g4Pa8AjLDktMyExJTYlLTE9MyUuITY5NSkxOSEpOS46JiI1LTEysry6qp6&#10;h7PKbKu0VjTYa1p0jjqxvrxYbCjg6ZgyG19TITJUSo3VCmONylynszdRfR+NowlKQ0W7udptq/M5&#10;G3sAtR0jNe3DVW1Dde4xKMub+2s8Y+Uk21RVyxClhJCFqXSbqzzGCpSR1thblJYmGl4k1FVjiJOi&#10;XKis4CnL2TJHmdhaIjTTWCFAPhdFbWjcUEaJPIMhyyyWpxZI0wqhosxmqnLZGrpavsDAkFiKpZgE&#10;iq1wAlhyTB8OEGorOQoHlBpni76iXWlrUtlf6as7tZXthhq3ud5navDpa93a6g5NVTsAPYxqu811&#10;PdaGPltjP1S0FW6lo+0spkxma5JYGgSGGra6vERmK5Na4b6VSiwMoRHOhCbXzyxV0OzpJAJLmlwg&#10;ScwTxWbxItJYERncZynMRwnFT5NZUdmi6FzJyxwxlAmFssQieTpTncvTFQgNpVITS2FmK+FyUHqZ&#10;pXLxdFWo1+NsUaMrUKvS9kpf0WGt6woJOdd49HVegLaqk4g6d8D1wsUqLA0o160q56lcHKUTE8/L&#10;bWUqRxpL8Tyz9H4GO1ndWlA9IexalQ+vK/07yqld2VRQ5A+KJoPFQ+vsyV32FOYqZU7tlk7tl87s&#10;F80c5Ph386cww0nWKMpfoHb71Mf03p3sQTTcwHzLguG6byu9ZwvKTKJSD0gk2vAwc4YhF6bNdOCF&#10;KT2O/EModAgGApnX7TMm90umDxBgOBAwpgFHcMQ8MCL8B9njh5n+wyz/cYb/CMO+RvCNfAb4mTqI&#10;Qg0UYFV9R6qXSfVysU4l1mrkZrPKalfbXFpHld5RaSqvAUDF4MSfyOk4K6GiMjtkRjtAYrSLDTa+&#10;zsxS6orFsiwmK62g8GVq4p1H9y7euHDl1oWrt89fvXvp/LVzF66eu3b9UsTTpzKZrEQm/vLezb/6&#10;+7+7//iJUqVxOMv1BotEoWZyhOk5BSk5eam5+bllzISszJtPH//m3B9/+J8//vsf/uAffvBP//rj&#10;H//35788d+nqy9ikYhaPL1EJlRqmWMJTKFkSKUemKBVIsxjsjEJ2Sk5ZVhGvmKtAATCZkSs3oASy&#10;VA32AE9h5CvRAYcjMxAnHROtsyQolyNUI6EDgArV0OFINXyFNrOoLD4zu4jNM5dX2qpq0DGnutZS&#10;UWWuRJgqKqE0VlbqXA5DhUtT7tCU2/RVTm2FXWE3yC1apUWndZgAOrtJbdPJTSqpSSGxqGQ2tcKi&#10;UltVarNCoZMoNUKFiiuTMwEGHV+nZatVZQp5kUJaqJYVKSUFclGuWJQqEacIufEiADuOX/ZSxIyW&#10;sKMFpRFiFtSjoMIrfs5nPBeVhgtLXghYUWJevJSXIOFiCcA0WLxkqTBdIsqSirMlkmyxOEsoyRBJ&#10;M8XybKm8QCjJ4wjyhNISi8vg7u4cn56cmpvzzwRGJycHR0dGxgbH/X2DI+1dPTUeX0VNtaquRl1f&#10;pW6s0bpbyof62oeHff0DXX293pHhvtkZ/+TUmH9idGpqwj85MTE5PT41OxmYDywsDvv9JldFSgn3&#10;QR4zXl9f1Boo7vqQ3Po+Y2A/vHfrRd9WykAQ5grp3UGYOqTTwChiwaKFid+U/qz4DYgnCrKwCX64&#10;7t8GwKwI5kZ0ekRmSITKIbZu8hBmBIfN6bbUWyRleJ/K0EJJXRugpNwNmT+FnBQA1CqmHjcht4hT&#10;PcI0kiQbgJVQEA264WQO7SGPQ8Qs8kf2i8bRg6NofL94fA9QckblTByWTBwz/IcFo/s0HB1dmkky&#10;GiKBAdeCVlwGyUMEQDufhNvQOo4jXTAJQ3qYOm7AsIKMAKF7cIjpDrHFcA8BlEGgNjze21Na4WwT&#10;rJPpHaV76DXCOn+e5xGigW6Il3/qrwRlyhDhbjC0JyTtnE1cCvP9R7ljhzmjB4CC8QNMHz6+i+oz&#10;47sFY5iRinI6sJxUDmly07xxYtOOYnYeQv2cDqYDO9S/CUB8vLfyRraLx3bY47s8/654ak8+s68K&#10;7GvnUZTEvHhkXwp5RlQso6NE1euPgMqVj+Tnx/LXnyiPo8fYq48KVEQ+kASOiHDyMdgtnOkDMF2o&#10;QA8/gLQOexpTlQMYJBAGzwSGYPyUGgIJccJWOzW/kZehTXbWiDjLxxIbjrigb6X0blNbHbMnwgS6&#10;H3vU6cqIs95I2hFbmQJMhRBzRMx7WBJak0ziabvDxJ3O4FH7qX8vFHUI7diFSVLiupA/RTOA6HFG&#10;9W2/7MOPvWG922F9O2DpPUM5m50X+AUYGRwoI/v34CdVakCQtFbhXSSgACXM4U/7Yb37GPLQtfOs&#10;exdJHN9GwtB6Xt9SgqmmanC0Z3RiYMDf3zc2Oj3LV6pggB0cmyhmCWBGXixS8dRmkcw4MbGUEJdp&#10;NZXPTM719g3ZamqdjY0Kg6mjb8A7OqOo7ohXVqonPvD9WyLMBoVOWAYMpDq2vz6ueHNc9/qk8c3H&#10;hteHDauHTe+Om9dOWt5/hLJ57RPldJo/fKLMDuF0PsHy1rWT9rWP7e9OEMjgYMgVjbpqefeReuJ8&#10;G7Ck+e03r1Y/wYHIsU5qiUtO1ZsT19KhcxkZHNvSoQXpmwNK4piXjuEktUuYzlyyeMKdO2HOHJVM&#10;YdQejAMwVlAbDwy8lMFtBHQkwkeT6Dn0t6IhkFTzFa07EvxIGRxoOEro4Nd74lVHtWDpt3oMryBS&#10;1jT4BQCtA+buk769hyTvONi9D7zo6XCnYwNKStwAHnX+GWDEgq1LeRxK5aDEiftUQZYY6rAC2NIA&#10;MK3BkL7RsYkCgd7tm77ta26M/bnh2blCBFmudqCHC/7Jg6vByg98wduEasEESchThECNakrB0PIm&#10;et9swLYYoNS+DiXshNYpP4KxS+0bVIkGjkJ5E3Ss6Ni61bYROgpJZ37TgxkoaCAS9YUBEPmbresd&#10;KNKMibHbMY4GAFvh5aDWD0Zgnceoq+CXndtfdmDlgif4dWeIpbpIUj4RhgidYuAQlK+56yNZS0Mh&#10;bBiqA6d0ux21V6BOL+12xzZcNaV4KK1D2Si8me14Z6CN7rlRi5e0ERJtUFLejbIhSHl079zsDl7r&#10;2r7i3bpGgD44JMnRs56dl/BCRLYdY36RDZ8+ZE0e0OdIC5g7McyfGBdO9HOHMJwqSbY18fyhaP6Y&#10;F0BHSBi6c4bRZQxeoHG92y+7N8N9Gy+6UBQmrHvriWf9EQAjpEgKKnTWQy2txx7iwIISvJgT7dSf&#10;5X+ROAA4SXKeqBlMulaIT4SLomtCha4PPRa9eDoxvchDuOSO9UdwOELK0PaCnkOpHOgS0FvQPQd6&#10;O/Rzcrvg0E+J+DpmdKICxkT+BlqZ0DcEeETCl7VtPsP4L+RuoHxBNOAJfbMdTdmWbhyr4YGFMTlr&#10;eB9efIVjBxiHG9IM3s8d2s0ZRB4HLAQKmCdQyh7e7AB4I8R3Y+IqOuzHIacTepDPmFl4kGncFgDG&#10;bfoVBwBbwchP+X067aFfpOj3KphBwZiAH6X6SIqW7l0UkCYBViFnW5IEPdG3Tb+lpXYHU7q2k9yb&#10;MW3v49ybMAF42bER3vohov398/YPj9vXkbvvDj7rXI9pXc1tWRV3vHX0vO2YWBua/zDxZmdyeWti&#10;fn1q7v0MCYmanF2eCqzMLK4Glt8jFtcC8+8WFtYWAu8Ai/NrmJpq4U1gfnk6sDg5Mz+3uDo792YK&#10;tppdnlt6N//6feD1GsZerawBiBTOSmD57dLq2ut3H0b8U/byqoyc3Ny8gsbGxokJ/9Skv6O91WE1&#10;NFSZ2hos7mZHa725qVoLqHPJK028agPbIslSlMbIGS+k+U+QSWGFGziRJmaUsSzSUBqhLw0D6E6h&#10;L3uhLXmuKX6mLYHKCy0jDFH8zMh4bmI8NRQ90xci9aPNf6wuQMhzH6kKH6uKnikKHklzH0pyHgCk&#10;ufelOXck2Tdl2bcUuffkOXelWXfFWXdkOQ9hHXH2fWHOfVHuA4A4776i4AlAnv8Y/gQbyvMfKk6h&#10;xD0/gRL/WvBYkvdYlPdInPtInP9YVPBMwnimKA5XlYYrSyKUJS9UxQRFz3WlEWZODJQANQOuKFLH&#10;jNax4nSsBICBk2Tmpph4KVZ+mlWYDqWZnwog3kPpIYgzrNJskyTTKM7QE2jF6QZJtkGWoxNl6sVZ&#10;BkmuTpStEWSqMdAsxyjK07IydOxMLS9LzcuS8TLE3DQJL10myBSz00WsNMoTydk5krJMOTNXxspW&#10;CLLkwgy5MEspzlGJ81XiAoUwTy7IV/DzteJSjahEwStUiUrV4jIpt1BckiPMTxXkpYlKC9gl+UXF&#10;hQwuR2Kx8E02ka1SZKvlGaqYSidTYmPyrWyuhcMzc8TWMqGhhK8DlAqMJXxDEUdbyNYwuKjXm1Om&#10;yiyWpxdJc9maErGFIbHkcg05HD2UhUILS+7iqio5ygqoCLQ1EmODyt6qK+9UuzrkthbUrHE0a12t&#10;FBpni8rVoqloo2SKrqZTW92hq+o01fnsr/pcrYNn6sjIXNRg/il1eZvM0SS21ossdUJLPd9Uy9NX&#10;s9TlpQpHscxWInUwZU6WyMoRo+9PEVtXzDWUiiwMvjmzVJXJ1AAyWJoMjjaTqwNAJY2lzmBiSnIo&#10;KbI5mnyBoUhszuPrAblQCgyFYjPsn6lycYlSNc0+RiEx1klN9TJzg9rRonG2wvXKLa+kpkYoFdZm&#10;ma1J7nylqmhVlrfI7K8k1kahqQEgsb7i62phbwiVCxO3i43FQhSiLuCYskr16QxVarEirUSZxJAk&#10;FAkTCgSpDGFKkSA5X5CYy0vI4Sbm8AFxefyYImF0kTCuWJxSJs9kq+GcC/mooQOtQx2FADwdQmCo&#10;kdibCpXlSRxDVLEislgVWaaN5dlzDe3Cpglt/zvNyLo5cKiaxbQnMJ9nB45LYHo/dwIvvuKJ/aKJ&#10;vfyxYN4o5poAc4MxcQTWSu4QjNhgmsHovV+I4aVoo+UMoZwCzNjR7CIjcKR3I9qHuXpJCC0anjCF&#10;g52ARQOWDgUconQqZDtgdj//QcHEQYjE8e9n+vdR8HjiCMWPiW8mLcGSSiV+2WhNwG5JKO535Aa1&#10;RK+W6LRKs0VltUv0ZrHOorS4tLZy6n0TInFcCGNFjcrsUBhtcpNDYXaKDTahzsLTmtgqbalUkc1i&#10;p+bnRack3nvy4MrNS1dvnL987U+Xb54/d+1PV65fuHHzctijRwqFTFFujSrI+JsffP8HP/zhLz77&#10;/OGjJ0wW32ord5Q3GK1VSoOtmCfOLCpLzMlLys3PLitLzM1+/DL8TxfP/+SnP4VNfvDPP/jRv/34&#10;s1//5uLVa8+jorIYBajHrNMKVGquTM2WqHlyA4DBkeeXidPyWCm5pflsIU+pF2oMPKWWLdNw5FqO&#10;TM+SaAFQ4cqN1GGHKuYQisdCo67gp0htEaqMXJm2hC95mZgu15uMzgpzeaXJVWGtrHbWN7gaGk0V&#10;lVq7Q+t06svLdS6XvqpcV+nSlNsAukqHzmVTWnQau1lrM2qsBqjLjGqJUSExaxRWjcqi0Vl1WpNG&#10;o1eoNRK1VqTVS/RGAMlmpeXIVUy5ogyglJfJ5MVcYTpfnM7np4hE6VJhqoCTIOTEIS+DvjZxQlaM&#10;jBsrYb7kFz4VFoahq05xpJgVI2FHi1kvpZwYgJiuz0uV8LMkohyxKEcozhFKs0XyDLEiU64skCuL&#10;NLoynZEjVZbxpaVGu7bF00KpnIlAYNTvH50YmZwZ9U/1jYx5+wZbvL6a1leW+hptXYWmqcbQ2V7d&#10;39s6MNAxOOgZG+6aGO+bmhybmfbPzARm5uZnFhYmZif9/mH/aM/C9GhgdqKx2xtTxr+VxolRNJe1&#10;reZ1bcb2rkf2bqAp69s8I3HS+vYANBqF2qVnVAsgcWAnoR+NHHhawLbHWdEoPjY5YyQFL5GhTR9C&#10;WwhZniEwgVCo/FsV5BrA7oVHLrkfhWwAOPU5s4EJd0PpG5gGnZno6US3ApNYwemdMjhgcgMy+naJ&#10;D0WIxMESZYxR0oLO5BDjuwDGGIJSOTC3IxQPOp7AJA9mePmDyPvAbA82PxURxIAdQBJlcAhbhEZ4&#10;D8aRUSAdgPizeQ9TQDDO4ULwu1zI+EecUTCwBwqsI2WASwhrE/K7oX+FfcZ50YHw/5/EgdbBA5G7&#10;hKFV5DbC7aUfGGEWiyzMOIaJUT+j/LH9/BHC3RDRRKiDGQCAcTN3BP3MT4HBI3+WlCdkFtzPNHI3&#10;YCzLxMTtO6n9mxn9G/mjO0z/Lm9yTzqNlgbYG0aiQgLGvGv5pPLNx9o3J7VvjutRyzYEMO/R2CY8&#10;jmv1G9trDLAyLX/ULBwq5w7k8yg9K184FgdCIspnasokW/k+e+aAOYPMOk2wiqmsUIWeJhXC/kn7&#10;GHKIYIGT9qJNBjN7Srgk921Dbz8DZXAwgwlhcEiJfYm2MuLb7AzpsdB16d0+2yfuliC0Gpm1x8Lk&#10;HlqQeJChj1VXEPsttCNM0EkJU3aYu9Od4yy/P4ja+P3BF31I4jzvxdwolMQJI+FUZy456JXTt0up&#10;HLo8ojuIPA5RysCt+vZhQ0BYzx5u1fUhd2jtidKlaPEMTk/3Dw60u7t7h8bGAnNlYqlUb+wZ9ofF&#10;Jk0trRbwZGKtzT/3xlXVEhmeONjn7+0anpqeS0rPbur0DE9ON7R3vnL7fP5ZTXN3mqHOsbivDRxo&#10;AseGxU+WpY+EuTuspK28dNjw+rB+9ZAQLsev1kJETMPqcfPap6a1j7CkcQ25GFoCWt99bHl73PL2&#10;pAUq73CFVozD+tSIKsiwLS1DDA7R1vkfyuNg3BZxySH97aTy9XH58qEduuLCvmmRgDA4RN4YSRzV&#10;0kfZ0ifB4kfO/AkrcMIOnJROHmGYHgxiZOyCwQ1GuWR4eROGDtqaMsjxxGkOjDow7aghh9zNqQ8O&#10;MjUkj89LkhANSx9W6BK0ObGZgi+6dxG9e0/7goC77vXbxDvjUU8Q5UK8W4+6dgGYCZ4oGT9o23rU&#10;sf3EjVY3JXGgAqb1/XaSIgeM6naw2LfAcqYeDXdaMTcz2Nj33NvUKqb28M1OdIe5QUSLkVXpQP1j&#10;ajDT8r5n5zbhMm62baDlTFxLoHzgDd73BqGO5AuhOVBltn0TVVe8f3ZsgZKyNlBB7qbjzyQOACpI&#10;CbVt3G7HE7vn2cFUFMRz5443lEULytu+4N2u/Tu+/bu+3VskWxOmH+pYp2QBvRbY5Eo7SU/uCV70&#10;Yj5ywEXv3gXvzvnOrQtu4omDQsih6Cca8wXH+l/Xi8TETkgrunUTy/YQ7sJZtW3AseA8YbWQewhU&#10;iPsJubHUSQopjG9XkLsh0sLIoHk2b/u2bng3AXe6tu92o0bMAxIIGda9BQ87jFeZYziIwfySO3ss&#10;mD3SLJ4Ylz+ZV76xLn10Ln9yLn90EGIUuq5+8VC9cKhYOJKQkZCNLpChNPnwtoUXMYx4SX3ohwJz&#10;2SjvelTXxgvv+nP3BygjutAdLMy7CYPDM6JMjPIuRBr5TFLniXf7EXQ84mtzj4RWPfRs0exLmGiJ&#10;RDBR6gevl1AwUD4hCc6pqg7sCpW5yD4RZLdwWwjpswM3BLsW8eiBPcAOAZS+obtFNueU/YG7jUFh&#10;eNsx1ToseeTBP2F6TW8otTk8TTE9uy+7gpFejKKCpxJfr4RyhUkCvPWK/MfF/qOi0b38oSAAzAD6&#10;tQbf8iMHYBtQeyBrYP908rBHB3x8dxNeJo4kWYcnlz7vfyZxzjIPnNI39NA4RJAJEgAal+a7TCaZ&#10;NKO7tyI8m7ATOOfY3j047SgPjgmw/0g3JgWDgQIJfdihb4siwbsVB39qfR/dvhHTuR3dsfWyE1eD&#10;ncAggwpcng8J7W84ve+d/h3PTHBiaXdueYMkCH8/Nf9hemE9sLQRWFybnUe94dmF5cDim8DSKv4M&#10;vJ4LvFmcXwtMv5kLrM7OrszMLPmnAoGl14HFlckATBoX55fWVla3ZuffzgYw7/jC8oepecxFNbP4&#10;5vX79bcfNvpHxlU6fWp6WkFRvkwu6un1Tk6MtrY0VJVbaiptdZV2T0t1e63eU6tpsAo6qxUNDpFD&#10;WahgJgryw3k5z0QFYYricD0n2iiMd6nSHao0iyTRKUt1SlLsoiSnKLFcklwhTXHJKJKc0kSHBEpc&#10;CH/Cv0oSq6XJNeKEalF8hSiOolKcCMvt/Bi7INYhjLOL452ieKsw1sKNMbEjDawwMzvMwomwsMLN&#10;TCgjzayXhtIIAzNKXRKuKY3QlkWqSsIUjGeEAHoCFWnBY2nBQ1nhI3n+Q0nOPXH2XWnufVHWHWHm&#10;bUHGHV7mHV7GXYL73Mz7zNSbFOzUW5y02+y0m+zk68zEq5yUG/z02+LMe7AVlIKMW9LsB7C5Iu8x&#10;VCRZD6CUZj4QZdwVp9+TZN2H5bKch/LcR3AOysKn8qKnUCqLn8sLn4XAeA6QMJ5JisKkjBey4nBF&#10;aaSaFUuhYsZoyuK0zHgjM8HKTbEI0kzCND0/RSdA6IWpRnGGSZRhFmcbBBkGXqaOk67nZVsl+Q5F&#10;nkWWZRSnWySZVmm2RZIFq6nZyRZRtpGfoWGl6nmZWk6msizVwM/RsTPtnAwLM9UuKtDw81SSMpVW&#10;Ut5QbayptDQ1W5s7rU2djqaumpb+xtaR5paR5rbRxo7Buvbe2rYegj5ATWtvdUuPq8Fjr+1wNna5&#10;mrqttW5bncfe6DNUtWkq2pTlLQrHK6m1QWzG1ON8fRVPh4rCLJWzRGYrkVmLpdYCMYoKFwgNeXxN&#10;Lk+dy9Nmc9SZHBUgi6vO5KpTmfIMjgpzM/F02VxtDldLyRSoAHJ56H1TIDIVSc0MubVE6ShWO8t0&#10;FTwj5uSWOlpkzlaFs03paFMam3SWVqOzE2ByuQHGCp+h3KtzebQVXl0lhjIBNJVedYVHXdGpK2/X&#10;ulrVjmaV/ZUCk1XVn6IBrghKvqGGqXIxpNZCsRmuIoutyqFJ04nycXqxDEqoJ+ULU4sk6cUKQBpD&#10;nlokSy6QJBQIEwv5KSWC1BJxepk0h6vJF+gLhMZCuBAMTzMyhKZSiZUps3OULoG6kq+qkJuaJfpG&#10;ka5BZGwQWxrEtkaxrUFqbxSba6TWOjhDJYHC3KgyNSqszVJXG9/WxDbUsvQ1LG0VU1VRqnCVypxF&#10;Ims+15DNxBzqhXxMmQ/1pHxBeok4uZCbkMeJzeVGZbKeJDJuR+VffpF7/kXBFw+zn5Xald2rxokd&#10;w+wBWAqqwKF4IqicOxJO7WHGq0mUKSzx75VNH+YNo5GCptnoAYzbhUN7AMbIPlhnYJrBGA6z9KRu&#10;zDAYiw6J61AC4ru3wBZLRR98TF+TPbQD+8kfxW/VlMcpmUSNCIw8ILEIeeMHYD6E0leNY+KqXP/R&#10;t0kcsFIxsp4ATKrssQOwrb4jM+glOr3MYFJZnWqbS2qwSfRWta1Cays3uqpDqKgxlFfrXVDWWiob&#10;DM4aWEFmtHNVBrZCx0EpF22pVJbNYqUXFsSmJT54/uDa7SvXb128cv3c1dvnL9z4+trNS7duX418&#10;9kyjUWnrypPZRX/9/b/77ve+993v/uX3/uqv//7v/uk/f/LzO3eeZeWVidQGe02jtapeqrGUcKUZ&#10;+SVpuYy0vMIiNi+zkBGfkX7l1o1//68f/8uP/vlf//2HP/rPH/3opz/+/MsvHrwIy2aUSLV6lcnK&#10;k6o5YjVfZhDIjRyprogjTi8oS8jMS8lnFHAEHLmap9TyVQYunLlcCyWRzgmp53DlZoHKJlA6uDIr&#10;gK+08mRGgdIk1lh5cl1kYprCZLFUVFc2Njtq6ozOcr3TZa2usdfWW6pqzJXVpopKe22do6HBUlOj&#10;cdjUdqve6dDYrFKd2ux0GuGn1ayzmDRWk9pmUFmNCrNWa9brLQaD1WgwaXV6eAcpDUa1wazSGWUA&#10;tVGsMoiUeqFMw5MqWUIpgy8vFKmKxPJ8qbJQqSyQSLKl4kyEJF0oSOaxYkTsWBEzml/wXFwUKSuJ&#10;piXV0JGVRsiYkRJmpJQTp+ClyPnpClG2Qpwnk+ZLZLlSeZ5Mka9QMdTaUoBCU4zQlsrVLImCpdSI&#10;m9oa/dP+mbmAf3pqxD86ND484h8eG+8fHe8ZHHZ39bxqbbHXVWtqqpT1tZrODofbU9XpqesfdI+N&#10;DsDqgYmJ2cmJyemJ8amxkfGBoeHuseGekdHeicXp/tmpzhG/oc6TIa5gNk1l+1aTejdTu3Yzug/S&#10;aUQV0dtL76cJv8E0pRMUariirmfaMIYbZBDnZHhOYCpZFArGwdgEsK6L/KgplT2KXhvULqLIJB+6&#10;Cc+CZfpA6PGAZwMNb3IsCjgcsjynIrJQB2sZJmcZBJS4IQh+G/AAwz6pJw5U4Gdq31ZG/3be6C51&#10;NoESnuqzB5uMFPulfhTThdle3uBOwWCwcGS3AC5tADNYpfdtZcGhMTAH9wZGPtTPAEuSezDJF37H&#10;I/O/b7t7JMB9Ixq3YJ8DKKdDTX24nwC6SWjDHsS3xaEpkrp2wNSnxM3/B7AVzPlg+gi3C01NskPC&#10;Q+OcPvNbiXXgQgA4f8Wf2Gq0RKKKuFCh8xS5HOp6QICkEuWnoKQ7hwqUOKj1b6cPbsFtLJvYF04T&#10;R4w5NI8tS8fE++ak4vVJ3erHhrcfm99iIAwxzk+gAni1+hGjbAi/U/P2m4rVT843HwHWlRPj0rEB&#10;9Y+PqQQyWCwA+dyRcuEEIF84Fs0hmwPgBg5LJrHX5Y7tU7nKM4oQ+hJSh8SqwQ4GfYnw6HQsJkmF&#10;iIcFSVwCFwLdA/m+/p3Mvu0s6EUhHgfuBmkX0vND7XXaM9OGMIYrc/gA1gHAOsTUJ3Y++fqKpEwP&#10;6mtCoycRRaQ4306cF7+yJvu2k31b8JSlwJ8I9wd7joFJeTcJ7h0IRg3sRg7uRvTvRQzuR/Tvg6lP&#10;uZuo3t2XfXuASCK0CSUNsEL3fpLZCow0MA6fUZF/ErDznDA70V3rqb43KbVDDEdT59h0p6+rpa21&#10;x+/vHB0dnV8q5ArhLTDon7n3PNIfWIJRWqgxwbvmeVyKf3ppZGSmr88/Pj6bnp7vqmzoHZnoGRl3&#10;d/fVtXnaR6Z4jsZ8W4dzNmidOzYvfEQsnkAHqHhzXPP6pHr5sPHNSdPqMbT4t9r9pOH1MVQaVuFP&#10;SOrBEloCyDrHuA7GYWH/aUQ55E/Ql2AdlDQ+pQKpzk7z2v+jaFr7n6a33zS++4as86l6FXkcx6kn&#10;DjrjEGFjHemoCsyLfyRcOOYvnHARHzkB4pKDYxeOV9CjiBch9haoUMLulMQh3+eJKDXYUWCKI/XW&#10;B6YdKs4iU+PdPrPK0DsAzD8EOuOAKYgmKDF0wXJ+3r3zyPP+ed/W4671B771hz2ok4L+OF0YRfLQ&#10;B1ZrEL1v2jYet20+79wOI8Ev1BsiRBl0IH1DnXGgPLO00cYmYrG4vB2VdGATWB/MaaRRwDbu2MJo&#10;FygxXiZEPWDZvoGCskQdma5PS9gcVoC/okcMKZEn6kBnHORx3DTICH150O3CQ9miP3vihIAbbt5t&#10;Q0KEkjj0ZO76grD+tbb1Ky0fqCIPCXoK3u5A+x9OAK4FgPQB4a3IKWF81tX2TZq8/Ipn97Kblhgy&#10;dtmzdc2L3kaXOzeuuVHJmNJJcEqUqMJrITQE3FsMLyK5up96duj+AXDrAPS+4bUTsaEHGDS0cc+9&#10;iewGwSMvCv0+wbTxVC9mG1rwnpeICns3AXeJ3w0sgecRAGs+RU8ZNMJjetH7NXtsv2DioHTqkBdA&#10;kXj10gmREsNo0/I3H2kiNigdJCgVWUgSD6iaP5LDDHgGRcRYkwdMQuiUTeD0FF5n8I7LGtzOGNpO&#10;7ttK6F5P6NlK7IUJLuoix5xmvILRhjqRAaACY0tEdxD1tkhgJurseLeR60G3F8x8/6QDcy1RsgY6&#10;FaF1aKZz5G5IzqxQZisoYcwhdSiJ7A7JIw63C7suuXvUIQh2QhkfVOzGfos3E/56D/ok9kMsoQ73&#10;H1NQde+G9+1jXpJTehSJFYyfIq6OVDAY31D4koLROHtkv3D8qHDsgLI2UBYQgTwMmewLwjudTBgI&#10;g0O+VWQM7GcOHtDXaAI84OSxxWHZhwcCUOKGkjjQfFDCaeDRqfhdT+ibE/3sRGOc48nIgJsQrXqU&#10;xyLBlbAtlBGeTboTzLcCddTsJGnd3SHEeLYi2zdjOrdj2zZiWtfjPdtwIPS3cr+PbF1NaFrKb5wx&#10;9b3pW96bfnc4vrQxtrA283oD5W8W0Ndmfm4tEFidAcy9mV1aDaysLqyszi29Dswtzc4sBWaQvpmb&#10;e4seNwFUO/YHFmbhr7AmpgxfmwisTM7BtquBhdXJycW5udXV1fU3a+vdw6NsoTAmKSEjK72q2jU7&#10;Oz45Odjlbax06hqqTN626o5X5a9qrY3V5kqLtN7IrVEVmngpotxnZWkPSlPvcrMfiwtfGLhx5YrM&#10;enNhs6O01lRQZy2qshRUGnKr9bm1utw6fV69DlGjzq5QpDmlyS5xkkOYYBfEn8HGj7MLYu38GCc/&#10;ukKUUClNApRLEp2ieJsojgJJH1kK7MElT3XJUhzS5Cp1ZoUyHZfIUlzi5GpFRo06t0KRU6UtKNfk&#10;udS5TlWOQ5npkGdUKLMATlmqTZxklyS75Gnl8lTYoV2cCOfjlKQAHOJUmzDZwk828ZKM3GQDJ0nH&#10;TdBx4wB6TiwAI7PKIjWlEeqScCUjTFX0nNAxz8R5D6Euzr4vz30ky74ny3qgzHuozn0szbory7gH&#10;pSD1Bj/lOpSC9JsATso1TvJVLinZSVe4yTd4abf46be5GbeRKkq/zUq7BSUn4x43E7kkAC/jIT/t&#10;ASfxFj/lriAdfpKFWQ8EOY8AvMxHgqzH4pwwSe4LcV64MCeMmxUmY0RLCyJkheGS/DB5Ybi8MExZ&#10;EKZhRChyw5R5LzSFkdriGHleuK44Ts9MFGY9l2SF6YteKrKf6xlxquLErNiHf/zNf33+i//49W8+&#10;++w3n3/2xRe/+O0XP//1F5//7svf/en8ucvXL9++d+H23VthL8KSkl9mZL7MyI5Kz4rJyk3IK8xh&#10;CRhCeR5HksMSFYmUhUJFsUQts1aonXUKZ63KUatx1Rurm6317fbGTkeT29XkIxVveYuvorXH3uxx&#10;vvKVt3RXdwxWtvU7mnusjT5zvcdY7zY1+MyNXcY6n7aqU13epnK1ql0dWlcH9WqRmZukpka+rpat&#10;Li9TOkvk9mKFnSF3FModuWJLGkebWKqKL5RRJBTKMkqUyXnCpFxBWqEEkJDNi0vjJGTw4rP4sRnc&#10;mHROQjb8SZZVosouVWeVKDKKpdllsnyOqoivLeCqc9gKQB5XVSa1lsjMZQo7W+3iG6vR98dcKzDV&#10;KBxUPAgzrAPU5a3aynZ9daeloctcj8LP2soOuASls4UA1mnSuBrl1jqxsUqkrxbqqoQaRKnIVsS3&#10;FnDNgFyuKYdjzmQaUhhKOHPMNF8kSmSIEhjiuGJxbJEkukAUXyRBFIjj8kWxecK4fEFioSiJIUsp&#10;UWUwDbk8a5HYxZCUA0rk5UxVFUdby1HX8HWY8EtiaILbqLK2qayv1PZX2vJmQ1UbAOWQqjrghPG2&#10;OzvFluY8oTOpVB9Xqs9T1vHLu9Qds5bxdWdg3xrY107vCIbXBf4djn+HNUlCJcgbDe2y4d2C/mBh&#10;bxDKvP7tHJKRBuyy5B6kbOJgwPRsQAlI6EJah5hmZEo/iCuf8kHolYNf8cnnfPTEGUfbIZd44mSN&#10;ozIOBlUR7gaQPY51MHUByOZQEmf0EIzQ7+gcrjONG5W1XGlxQalzVp+FU5kras1VdYbyapW9EtZR&#10;W8o11gq9o1rrqJKZnSK9laPWlchkhQJBFqs0s7ggLj3p3tN7V25eunnr0s07l6/ePn/59rkbt6/c&#10;uX09NuyFWq1WVjkTWIy//cEP/uKv/vq73/1LwF9+96/+4rt/9d2/+Ou/+Ou/+cd/+b9/uHA5LjlT&#10;qjKU1zQ5qxr0FhdfpsnIL4lNz0wvLCoVCkoF3OSc9Kv3bv7X5z//5x//6J9+9KN/+fG//+tP/uOz&#10;331x9+nz5OxcjkQuVutESj1foRWq9BKtCSoMvjSnjBebkZecVwSVYoGMBlhxZHoKqo8DJcldZaVC&#10;yDKdkyc3iNQWjlQXm5YL1oXeVuGsbahpbnPVNdhr62w1tXAD1VY7lITKwegqfXm5xuHQOZx6p0Pv&#10;sGttVqPVZnE4rU6XyWHTWSwqM5I4KIRsNugsJlhodliMZoPeqNEZ1EqdXG1Qqo1ygMogURlkUCo1&#10;QpmKo4DTNPDkmjKFukytLVOoihUqhlxZIJbmSKVZImGKiJcgYscJS6IkjChRYYSsJFpeikLIoqIX&#10;YkaYpPiFuOSFuCxKzkuQC5IVonSFJEshy5HLc2SKfNiPQl0CUOvL9GaO3szSGEq1eqbewNMZBUo1&#10;T6OXNbyqGZscn10MTARmRv1+P8YZj4/5hwdHuodGPINDLe5OZ1WVrLxS2vhK39xm6+is6vY1Dfe7&#10;p8f6JscG4BWLDM5on98/PDE+NOEfGfQPTC/Nzi0tjk0GuseWNe1TuR3zKd3rad376d1Hqb371C5N&#10;6w854xB7HgH9GEzi9KGQNGAm8b4pHNktHt+Dh62MauLOHFF3NZiVwoSS4UcUj6M/cxE8SKM4kYLp&#10;FCVT0eFlhHjHUdcP4v1BHG1CPg5gLVPn5JDxTJwpKIkDcy8COhXDORmtwwNMSRzqOZJKSFkM9Rra&#10;zhpBl5Ocsd3ckZ3s0Z280WD+WBCebXik4fTgJEugHEVApZB8uysY2gPbPmcQqaLsQWSFoEJ5HKgT&#10;rgQ/38HtIh4ryDEBkIoixAqcf+rwQeLg3hmJg34ZBP+LxCF+GZTBoTcfK4TNOVv+be7mDIlE3wv2&#10;RhsIdpXUizlN8NwINwEjHZRwCRTZcP4k2I1cwjYtU/u2Unq36L1K7oN5P6bMIDukwVzoZxQ6z1Ok&#10;YIgZ3L091tShMHAsC4BRcaxbOAED3rF05Fo6qlrGqBYwwlsxXTSmHyIBMidtyOagyknru5BVD8Y5&#10;GNsVK0dgqDhX0FABmJaODEtHWqJBSwgdZHZMrzHpFZWklc1jyBVn+qBkEpsP2Sja4oSmoRQeXUIX&#10;poIdTkicEFeIS7YBcCsAWcSb7PQW7aK0JGll+hRAawJoe4VajfI4xAcHH5PTdSiJQyfxlLCDaT2U&#10;MMunAtWJtKG7QtoH6L3fFfroChvCyjDpj+lHn44XPZj65Gn39ovevbCeXbD6XvT8mcShFcrgYHQV&#10;MRLQMOjaokFYRCsnCGYPhln51hN9b7PbZ28VyLumV7uHptravT0Dw57RUe/ERP90ICW/hCfVDk8E&#10;Hoa9nAgsKQ02eAc9T0i7+ijs3PV79vKG/qHJ6cBKclp+U4vP0zfSOzIxNjlb39bp7h/zTSykCozW&#10;geXKeXgTH5nnTogHwUfn0lH58mHN66O6N8eA+jeEgnl9XPv6qH4FUbd8CCUsodwNVOBnzcohrAzr&#10;1K6EHGoooJNAd6KV0yXYu5pOU483rP0PlFA/I3FqVj9WvUEDGDNYvT6xryC9aJw/0gWOVIEjKbp3&#10;7bNn9tmBA878MW/xhINy3celk0fFqPl9AONb2hAq20FJEPIETD1V7EoYQAsNQDXaodUIibMR0xN8&#10;2RWkxhg0OgJMQe8m2HhxPRjxAdZgGNHyICEhG4873oV3rz/rWn/iW3/StXnfizqyKDLSiZFNT3r2&#10;n0DpRr8GahLDTxrAAnjs3cEKMaoJgxMicchPEmnVvvncvfOUyKDAwidk/ZBrCfXNIRExdG8PYSvK&#10;axC6By1n7w5Y0VCHkq6AnBHsllTon5CO8SDldLNtA+kYQs3AmePOibcLgDI7lDO6j4mu8QQoiUNX&#10;eNi1e6+LSNWQyC+6h/veXboaHIVeEZr6JKU6MgJuDIOCHYYinjqD1zswdxU63XRu3PDs3PRtUzlk&#10;Wt6B/ft27nsxbA1zJ5F7iKxQ+ybcH8zT5AlCiTeKAJaHKqEbu/kAhYfWAQ89Gygr7sUE24CnPkwP&#10;R6mcR5iSaRtwv2fnYR9mSyViVVvhvTsRfcSBrhu9sYgTx3Zc73bKQDBnHEmc4skD6IHSpY/KpRMD&#10;0YO3vzmpWP1URejI2refKklPdq5gT0aR+KUTPerHf1TNncDwS7ThDyWzx+LZY9HMCX/mmDd9xEYl&#10;eOJ8ShRh4N2HZD0MgANBHOT7dyg1Ca9XDMjqQ3EB6MDhPkyuhDlBfKF4pXCSIfsJJvBGygZagfrm&#10;AKD+lLA2Ed1B9DIjedDPRKBeeEIJtsO7oA+HbhSqQfkwj94z4r/z3LMNvRpWoD9DvRfu6mnqPRoF&#10;htv6iL8hERKOpnrDJH6KRqqSLxn0hQWvRcyxAON/zujBWXw0vCP+17eK3m2wAVLIxyqcb9BXNnJA&#10;Owk9+MxGeTYi3euR3g14YCllA60W8rwj/jikEVHGDiOhTk+DDvsJROwPhoXovp3wbtQ1P7ulUMLe&#10;AHCL8F6RncM4ACXcsefu9bAOFEhGTse9Ge7eivQEo727MR2bcW0fEjo/xLx6E/1qKaNzNb9tQTf0&#10;zjO/M/k6OP9mCyWKl9/Ov12fWHg7vbg2t/R+bmFtfn51YeHt4vLa0usP6EGztDK/vDq//AZThgfe&#10;BAJQrs4tvsUwq/mV5dUPcyvvYDVAYHktsPTOH1gemZyfnV/d2NpfX992t3cVM5jPwiNKuWx3j3cq&#10;MOGfGGpsLHfYlK8arO1Ntp7OivZ6U71LCWVbnbGtztxZa7CJMrkp98qSbkff+Tw/7oq8JMKpyKwz&#10;FTRYiupM+bXG/AZLYbU+F+p15sJGW3Gri1lvyHdIknSsSPRAyX+McUwFj+R5D2QYDHUPQCtQynLv&#10;KnLvKfPuq/IfUdDVJDn30GUm77604LGs8AkAKsieFD9XloRJ0LPmsaLgqSznkST7sTjrCSftPifr&#10;kaDgOUzaAfj9tRiDoTTMlzp2jJYVBaWRR3Rw+LFWXhyFnZ/kFKa4ROnl4gyXJLtcmgOwiFEZx6nI&#10;LpdnO2XpDmlauSyjUpFVp82vUmZXKzJqVVlQusTJUKmQptYqMqqkqZWi5CpxCpQufoKTF18uSHSJ&#10;4gHl4gSAUxRvF8Ta+DHoXsSNRu+hsigTE6EvQ3pIVRquLYtUlrxQwMkXPJPkPRXnPhHlPBVlPoQL&#10;lOQ8hAon7TYr5TYz+VYICbcY0Vfzwi8lPfhDxPVfht/4VfzjrzjZz4R54erSWGVxlKIoQpz1iJ10&#10;i5t4gxl7hZNwXZByW5B6j5OIG2a9OJcbcZkRd52TeIcVD3u7w88Ms0oKy3W8cqPUpOLrVEK9RqpW&#10;ixUKgUTK5QvKmKzCEmZ+IbMgvTAjMSMhOjUmNiU2Kjn6+cvnd589vHHv1q3H967eu33x1vULN699&#10;ceGrz//w+z9cuvjbr7/65Z++/Oz3v/v8j3+A+u8uwJJzv/rjn37zx6+g8rsLl3536dIfLl356saN&#10;G4+ePIx8+SIh5WVqdmJOUWoRM6OEk17MTi1iJxexigTKMqmOi8IdVqHaLtE4lcYqrbXOUtFiqWq1&#10;VnVYazvsjR5Xc5eztdvZ0mtu9BJ0WZq6bU29juZ+gLOpt7Klr7Klx9Hgs9R0Omo95Q1dzjqvuaLN&#10;5AS0WMo7rBWdAKOjVWWsl6jL4RBirZ0jQ5cFzPajtJaIdHlcpHIyy6QpRYL4fG5sLjs2nxNXwI8v&#10;5MWhDws7JocVnc1+mcWKymRCGZPDAcTn85MZ4vQyRQZTCWVqiQx+ZpRK8riqIqGOITQWi0wlYjNb&#10;bheoK2VmzMyF9Iq1VeXs1FZ266t7dZU+XXmbrqpNX40hZuqqDk11p6bao65yy11tCiegQ+nqlDta&#10;RdYmrqGWratmKasATEVlqay8SGTP5Zoymbq0EnVqsSo5H72BUotkKYXSxDxRQq4wPoufkMONz+bE&#10;52DCrLhsDpx/TCYL6rAwuxQ1qrNKVGyZK71YEZZQ+iih9FoM43IS8xFDl2poya3sU41/MC0cSCa2&#10;pDP7/Ikg2x9kjgZZY3vs0T3m8G4JGGUDW7kAmPD3baX3otMNdWYHUwhd2snHZhjhAWj4IHcfYnCI&#10;lGco/gDDEcgLESzZP/M4Y0jiZI//GbAEs5QSbQpqO2TAJBBJHBQtrtE6qlSWSqW5AmFxaeyVVM9Y&#10;53AZXBWmylqA1lWjddXpHbUaa5XKXCHVO/gak1BnERktAoOhRCLJ47FzyhjxGcl3Ht+5cPXc1Wvn&#10;rt44f+XWuat3L9y4feXWzesxzyOVCq283JXM4fzdP//wL//6/3z3L/7qu9/9i+9+5zv4H/7vO3/x&#10;F9+D2ne/+5f/8P1//NnPf3Hv0dNSDt/oLLdX11mra8U6U1YJKy4zNyGXkcnk5XL4GUXFd548+/Uf&#10;v/zJZ7/44b/96O9/8I//8qP/+9+/+vzmo/sJmRkskUSs1ok1RrHGLNJYAXylqVSkyC0TZjK4GUUc&#10;qJQIlFQ0h4RWGQA8hVGotpyubwaI1bYyoSouPU9pslsr6vBkKmtMrkpzeRXUHXUNzvpGKC1VNdaa&#10;OnNVjbECJXIMrnKNza42WxF6k95sM9tdRrtda7IqTZjTimohq2wWrd2md1h1FpPRbrZWWK0ui96i&#10;05k1aoNSo5fpjCqjSWU0KnV6uUYv0ZkkCg1XrmQrVSyCMqmiSCjJE8vzxdIchSxHIUqXcBPk7ARZ&#10;WYycE6vgxsjKXooY4RSC4nAURWZFirkvpYJ4mThRKkmRytIk8kyxPFdhYEq1ZQCNkas3cXUGttHA&#10;tlr4ZhPPbhOZYMzR8rUGaXmt3dcHL87pQGB+anoWiRwMkRrqH+3uH+7sH2lpcztq6hXl5XyjgWGz&#10;sJub9J42e29XXY+3aXjA19/jmZ0an5/0zwIWZiYCUzOzgaWV9/7F9fKhlTzPfNrQZsbQYVLvIVGB&#10;JYY6tWApp0AeDJwVDaHnNg2byh1BM750/IA1ccidPubMHJ2BNYsCtOxpzCiEfKp/v3R8v2xsv3QU&#10;12eM7BWO7FJOBx4n5HRG9vJGDrJH0L05C3PEIBWC5AgaxuiMAyU1m2E5tc+zwNhGR+hvkThghw8Q&#10;VgW2PXXEgDJjGOWy0oeQfkIZl1FM25k9hmwOklDkwS4cCWKA1dhe8egunCScauFAsHAoCKdKMpHj&#10;zqnrNTXvAfSgsISC8gXwkAPgBEIWPtTHUPM8kWatGwzG9e/E9yHOaCm81TCVJN5P6NHdixV6z2kc&#10;EKyDJAIY/yTqKokEalEknNIrp82Ec1P0Iunfzujd+jaIjwk63eAAh340GFIEO4dblEJU3ynNEcKp&#10;SDCCxKyd9QSc8pIhEqbFxRP7AjA8AieqeeqDc2JfOqkg9A0Y7a9WP7a+IymHPmCyIc/aR8/aqWDt&#10;+49E8QQJnaY3Iase7PbKpUPX0tGZ9wSM5ubFI7C9rSRltX3lI/kQjdmv1Asn8rkT0cwRFzrbxBG6&#10;XI6hiA/0IgpMOjaMc3fsD9QxB8qRIOaNBmNmdDdtGNMPYbgfIewR/VuUxMmhWgnI00FPwwaF+0Ac&#10;MbAT0laDW0RBv+JCBZuS+FglfkvUibYXNFMcaidBSxFBHNKs1IErkWgqxRM7H/01iMd+dP9+9NBB&#10;zMghAN1wejHLeGQPKmtSQJ0CbUJiWmD+FPJRPbJ3CxPJoQbnXlTvPv61+11m93KypVXV2N8zvBT9&#10;MqesVN7S0cuUip/Ex9S1eSRqs8Fe3TM4nl/E6h8aHxj2D4z6/YEl/8Ly6MyiZ2DcN+AfGJ+NS82t&#10;bfYMjEwDJGpjZVNbXZvPOzTV1DtVamosn/hgn92zLpxYlz7ZFk9s80euJSRxqpaPaPYoLJHdO6pZ&#10;PibBdFjWvTluIC459atYp/QNXb/q9cfqN5+oiBIgpKm0DCA7eX0CK8P+K18fV775WLV6UrmKUjg1&#10;qx8BYPfSbUMkzgqGpUDnNC+izoiaSGhzpvbKJoNlM3vMwD4rgJKxpd9Kf0aEljBLAnYb0nkI94fd&#10;IBQuQT62n+l80Uc7pncrDu263TjfDtJ25OsQNC60PgDa96UXP+lH+HaItwIxBd3vot1vX7S9eeFe&#10;w6xkSMBhOBX64/QGH/fuPupB4gbFL0hKMnRV8O088KJ6DiUOKJvwkDjjgBmMlnAHOpg8bN984iZe&#10;P3S5FzZHEuc+ET3BmCBSEk+czQckiAaM54enjjy4N+/O/fYNKB+ehr1QkgjqsM4DqJM1cfkp+/Nn&#10;ludMCpfU6Qmj84s3+NAXvE/EaO57keu5Q1gbKJGRadsA0CAmAHXYedCJybkedmw/bN962rHzrBOZ&#10;F6QSyOFIxM0mqt52YCDYDcwjvn7Lu41xTO4NwC2SCupO1zaUcMl4b2lED3EGgfvzvHMLQGm1U3IN&#10;7xv+ybONibfdG088m1A+RIeUdTC5KcFBSQrSlChK9YKEPaLQeM/O84Hd8KHDqOGDOCKJQv0yiDz/&#10;3pmpDyMJdK3sMcy6WgBvyZkj3vyJeP5QtXRkWD62rhyXv/kIfRs6c8PbT01r/1P7NtSlHUsn8KCZ&#10;Fo6NCyfGpU8YHjh/rJk70s6hko4mgD1cO/+NAgfnT+K5T3ySUpA7e4IfNkMq9Yf5JA6LhGLh6xLZ&#10;nD7U1oklmfJf9u9E9W2jzBMhLOB64aqfe9BPB24FMlmdKLgD9We+TRiFMJYQ9ZXXwzyIcPd6hGc9&#10;0otUBbIVXtwQOjDcH4qnPuhF6PIDtw7GsSiS9QluYEjk6xRnQmCwJvXxgZNB7TAfSgjHUQ0a8h4k&#10;3DoOzihYRqfyhNDHmG7iVZfcv0PdkeK6NgCwWjxJ0Em/gtAhOpY8qrGwc89GlGcDLgGuCM6fujri&#10;WErSdMI9obQOuuN17+Lz3rNHHnxUz0EQogfXpOpmpG+Qq9iCnYR3b1I8964/863DvX3qJUpGKHy+&#10;EUaARBj0w85NDLqEDtaxHtu+ltH+trRzVTfw/tX01sjrvck321Mr7ycX3kwtvg4svw0sYcwUlChh&#10;s7QGgDpqEgdeTwVWUARn4d3M3Cqmo5pfnVl8F4AVlnE19NOZexOYX11cfAcILKxOzbxeXdtZW9+F&#10;emVdcz6jND+/0G6zjI2NzC3Ndw12VdVXuCpNDQ2O5iZ7R7O1ximrL5dVmbkuPdOuKTHK8qHsrNfX&#10;24WS/IiypNtRNz9PizinFcRXmgprbEX1tqImZ0mDraDRVNAKdX1erTLNwo7WMJ6yk68yU66yUy4L&#10;0q/Lsm8p8+6qcu8oc24rMq/LM67J0q9CCXX8mYXQ5t3TZt9RZ96RZ9ySpd+UEogzbgrTrgNE6bfE&#10;GbehFKbBElh+W5hxi5d8TZRyQ5x6mxd3lRl1Me/JH+JvfBZ7/bO88HMlCdfLkq4zk28Ux17KDftj&#10;fvhXpfFXSuIulcRdLku4wk5ERxhOwjV2/FVewjVB4k0AN/EWJ+EmJ/42AOmM5Dus1Huc9Ae8jIfc&#10;9AectPu81LsAdtKt0rhrnKQb8tzHqoJn4sz7yvynwvS78rxnstznAEX+C1XhCw0jQlcSZWTGmDkx&#10;ViKcbOYRHWVBnBnAj3UJk5y8BDsv3iFMdInRIcghTbNJ06zCVJMwxcxPNgqSrcJ0mygDABUTL8ki&#10;TLKJ0mxiTNplYMfrS2N0JdHaomhlQaQkK6w44U7s/S8fXPzvm1//NO7ZBVZuhJKVJC+NVZTEqkpi&#10;5EUR2uJIdVG4qui5pviFOPeJNP9ZWfIdRtItRVmstPilmhUvL4mWFEZJi2MlRQmszChuTqygKImX&#10;n8QrTOYWJHAL4wVlSSJWipCZKGQn8ZgpAm6mVJAj4qM8s5CXIxPky8QMlaQESrWcbdAI9Gq+TsPX&#10;a4VqNV+l4WsMIr1RojWKoS5X8hQqWCjUaERQkcp4IilLJGbzRaVcXgmTU8Thl5WyivKLstNzUpPS&#10;E+NT4hJSExPTk2MS4l/GxUZEv4x8GRUZFR0RERUWFv7sWdjTZ2GPn4c9evbi3pMntx4/uvHwweW7&#10;dy7cun3+NuLCLajfuXzn4c1Hz+8/i3wY9vJpZFxEfFJMcmZsSlZUQlpEXAqUMalZGfllWQxmTgk3&#10;s4iVXsTMZfI5ci2Y7Ty5Qayxqkxg4FcpjWDFO1WWKn1Fo6Gi2Vjdaq5tN9a1G2rbAKY6t6XRbW7o&#10;NNV3wE99dbu2slVT0QLQVbVBXV3erHA0ymyNJA6rXmyuA/DUFRyliyV3lCnsgEKRMYOtTGPKAUnF&#10;Yqp3E5fHi88XAGJyuDG5vOgcLgAqcfmChAJhUpE4jSHNLFXklKnyWLpspiaFocQk66XqLJ6+UGop&#10;lJqLpOYSmZWjdIr11VJjrUxfozTVA1SmRq21Weto1bpQHRmgtjUbKzqNVW5Ygk5PFe1KZ4vIVCez&#10;NbEV5RxlBV9dy5SWZ7MNJdIKhthWIDRkchQvC/gP0kq+Ds94wlAUuDwiz6x6dE0zuaGdDWoD+/Lp&#10;XZE/yB/bZo/tlIwHC4bREyd7YJuae/Qjd3r/Pn75Jl/Tcc6Pn9jR26AQk52T9CwEReNUHG0Xyhww&#10;DId3c1CTDr1vMkbQASeD+OMAoJI+hop1VBYHQCaBe+nD+9+RG+wKo0NprtDaa3SOWrW1Sm2rMFbU&#10;GV21BmeV1laO4jjl1QCNE6G1VersNXpHrcpSKdZZMKJKqSmVy8tkslwuK7OkMDYj4d7Te5dvXLx2&#10;88L1W+ev3r1w7d7FKzcvXbt2JfpFlFplkDpdCUz23/7w3777vb/5zl987y//8nt/8d3vfJeQOH/5&#10;ve987y+R1MHiu9/93ve+95ff+95f/83f/OTnP79483ZGAUOmt1hrGux1zWKDLZ8vS2Gwk/OK0wtK&#10;MhklGUWMpy+jfnf+q5/+8rMf/vhH3//Xf/nhf/z7z379qws3bkUlphSU8fgyHVypSG3iyUN8DVOs&#10;yWeK0gvKUnKLC7liBl/KlurEWptUZw/FWyn1Io2N8jiwfmxaLly+rboB4KxtKK9vqmh4BRVrda29&#10;th5gJqm7dKfQ2uHGWhRGg9yg15hMGCul1amNRp3dZnA6dA67ymZROqwKu0XrtBtcTkrlGJwWncVg&#10;dlpNdqPRZjBZdRa7wWozGE1arU5hMKvMNrVGL1FrBTqDWG8U64wCzGll4EA7KFQMrbZYLc8Vc5Mk&#10;3CQlP1khSgTIeXFiVoyIGQ0QlkWKWS95ZS8ErBciXqRYECMVJUjEyVJJqkSSKVEUyDUlSl2ZQluq&#10;0pZpjSyjmWcycswmLpRWi8DhlNudaoNFZrJqKqodnR732Lh/bn5xZhblcob9owMTg31jvoHxzt7B&#10;+na3SShI5JS9rHRyasuFDZUqd0vlcL97cmxgpL97amRw2j8yG5iYXwzMBubQXfbtnsO/VjjwNrHv&#10;A8xpUkj8VIhZoJYqsdvhwUjv3YFnBqxi+gBQZZky/z5n8lA4jR8ABbNH/BkqQHskCBxzpg+gjvpV&#10;U4fsiQMAy3/AHN8HFI/uMkaCUBaN4gNJWJIgKg7+OeQqFAwFkzDkbqgaziCa0zDjzCa5fimBAiUl&#10;cUIcCnG7gClpxvBe5sg+jdKCJalDO/ATvYdGdrPg6R1H8hVKSkVRsha1D4eDuQNbBYPI3VAGp3T8&#10;oBCJW5TIodQAPejZcUOnQRJawQnTkzwDPPBgB6aMYubvlGEEJaSQETj1nQFjnvplpPUgiUN5HGrk&#10;n4G6w0BzQOvAPBU/NpKpKoDyLKcMC/I4KOROtNwz+7YBlMQh9AS64cA6eH/gNIjuL94u+mG2B70T&#10;cQnhaM4Af6XiOPQQZHCEzTEaC0wCUQDJFDAhLEtoKoOZfUbftL/DTEPe95+61j91r3/qOQX89H1A&#10;KocSOu61j21vT2DltjXMZNTwGgVxwUQHc8W1fEyN8DPYl44sy6ieq1sAQ+UYhZADR+LZE+7kEWfq&#10;hDV1jErV/oPicXT7goaDloXuBCM1NDptfRJ4hamj6RL8ORjMGNrOHtohQP4eGhQAl4lcIRg5I4fQ&#10;lCTV12HGyAG06f9q4lMGB6wI5NdOhZyItYaOV7CQhuEQvWqMTcOH67R9kUcjZBD18kgawLy2mI8f&#10;rQUMmHo5iIRO7OB+DFmI6NtHIwH9cdBnB+o0bVx8/x4YYJFgmaAxdhDbA5scxkLLdq8yeuaSFI7m&#10;wdnmttGG2u7klNL4tIKIxIRGT/vlWw+G/IHufn/P4HjvAGDU2z3U1T/a0T3oHRzrHZvuG5/xDvq7&#10;RyZbfAPtPcPjkwvxyTkwWYHBWaa3peUzGzzDfFOto3+hfGarfOnEMn9smD2wzB+6kJI7LF8+JMzL&#10;KflCuBvoJJTBoWFTZ6FVyOac6trUES8tqNQQEqd86di1dFS+eOhaQKavYgX3BvtH6eKVI8dyCK7X&#10;GHsCAOu3ArsQxqFQ2MH0XToxLX7UzINxe8if2mdN7pbN7JVN75cg4B2PL3jUz/If5vmPculnGZKK&#10;GLoKMoCEzTkF9c358xJiKIZiK8AmRBMRcwBvovA5CXukyWiQyvFtRPnexXgWk7yzWZ5x5sAEe3Sy&#10;dHgirWs8qtUf1jn/xPsWo3JIip/7JGYHE8l3bz/2hQgRKO9RhwUfkjiPOjaf+zAl+VNCRjz3bCM6&#10;t+BniJ7oDOnp3O3EOCkq7HLHvXmzff1663uiGYwaKI8oNePeoiFFULnXtk4pG6gjaUIWhggdQt88&#10;9ezAnmGFZxi7twvrwCZQwn5gBQr0eSFiPfQnrVPAQeHot9oASN9QUO6GBD0hg4MuRR2YVulBG7rM&#10;PPMGaQwUPZ/bLR/utG4g0eMJPvAGb5FUVrdJQNNN9wYAKve6dxBeuHwMhjqLgYKbhn4i7q0XnZuR&#10;3m2UKfHtRLh3wtzbEb5gZNdumBfuIZI4z8DS9mw/7Fh/5saIGDDgAUjGeZChAODzOLBPghwxHDJ6&#10;ZD929Chx9DB97DALAGPIyAGOGCRzKhLB6NNK31P4LSHPv180hd6s3OldSWBPNX+oX8TU+NCloedX&#10;v/lESUmqDY8dewm1cuxLH2HgpUDm9BSWxU/WpU+6wLF24US39I1i/kS+cCJd+CSYRScdwcwJb+aE&#10;NXGIH1fIBJdEGaO+MrwlU0f2UoZ3E4eC8UO7CcP7MKTE9JAU2l2Uy8CQK7ghlMeBylPvBiFiMBHb&#10;s873VH8HBdqpbyDxNIGtXvQEn8Jtx9Rs0G2gj6HiMrIbhAsLQzYNV4vsQeXvJ7Aa3Hki3AMLET5M&#10;QfWSZIOKJolI4KygEtO1RXM/nSGh58+uqUQhaCuudyuhZyu+byuhPxjbsxXh/vCs9W183w48iehr&#10;416nWaWQQyeAn1E+BJx5mJf40fTuPPNtvujZhsZ92ReEJc/c62GeDbjAkE8Q4dbhJCnTBFdB+wMM&#10;4HA5cMegDOsJPu9Bt6yn3vUXXRsRPVtUhTqcCCQ97VyHY8FC6tAX5kExo3DUetiMda/Fta4k1M0W&#10;t85XT2/73x7PrOwEFtfm5lbnFl8vrKwGlt9MLy4HFlfg5/zSm5nA0vTcMsZPERJndunt0usP80tE&#10;zHhhbWZhbXbp/ewyeu5MLryZnHs9t7S6sLQ2Mb2wsvJhfX3vzZv17r5xjd7BFSkkck1rp3tkbLi3&#10;z9fQUFFb66yttb9qqWh65ayvM9RWKF/VqmttgkpdqVWabRCkiYujBIXh3IJIPiO23iHprNUJ8iPZ&#10;GU90vJQGG7vRxal1lLZUc+ocjHprYa0xzyVLMrEiFFn3lJn35Ol3xKnXhWk3uSlX2EmX+ClXpVk3&#10;1YTEUWTfUOfcUuXcAGiyEeqs66rMa6rM69qcW9rsO7rsO1Bqsu4CVNkIZdYdSugosu6ocx+qch7I&#10;Mu5I0m7JMm7JM2/D4WTJtwUxV7gvLxc8/fLlhZ+m3vstK/6GIO0ON/mmIOUWL+EaK+aSMPkmL+kG&#10;N/E6J+EagJ9yXZx6U5Ryg///Y+s9YNpK07bhaTv7zu6783777mybLTM7k2mbmWTSaKGLLpoooljY&#10;wiBAgADZlm3Zlotsy7ZsC1u2ZVs2yCCaKCIkSlc6vbeQhJ5CQkJCh4Qwyf73/TwkM9///8mlRw/H&#10;x+ccn/Occl/nuq87+7iWFaBnB+nZwVpWoJoZoGEFA5DNyQmRsoOkzACAjBUsyQoUpPpy4o8yju9L&#10;9/kiO+QbcYafNjdMlu4HKIjczw7fnx/9Y2niUWHGcfKVwJ+REyzPhaUhryTPDUKTndwgTQ6sCDYp&#10;ELZTlResyg1FfQ0skECaEy7LjZDnRQKgL2GHKfIjAPLCSHVRtKYoWlsQpS+KMxUnmctStPnxyrxY&#10;eW5cSXpoetTRUL9vMxL81AKWUZYvLU6RFMRrSpON3GSnNNMtSa+QZlQpsiplmVZhsp4TqyqJkRdH&#10;qcpi1WUJWm4SwMhP03GSTbwMqzDLyEnDjoTlkDLRu1qcZhan2GTpLlWWXcGyKbMtcqZZlmVWsG3q&#10;PGrD7NQVuw2lLl2ZVVloludbFAV2bYnbyDWpi83aUouuzKwvM2pK9KoigEFZpFcUQks7OnmBVoHQ&#10;yApVknwAdHSKYo2yVK0oAWgUHJ2KB9AquXqAggcwyLHVKwQ6ldCgERu0EoNBZiiXA7QGqUYv0xrk&#10;Gr1CpZUpVFKlWqYikCvEQhGXwyktKSkqLi4sKirIL8zLyWPn5ucwmJnxKQmRcVHh0VFhMVGh0ZEh&#10;URGBoWHH/YOP+fp7Hw/08Q9C29qjvj8c9jrsffygt99BL/8ffQOPBoV5h0b6RMYAwlMzIlMyotMY&#10;cZnshKzcZFZRem4Zo4DHLhVnl4iyOZJ8oZKjNEqMDrW9Sueq07kb9RVNRk+TpfaErf6kubbFVNdq&#10;bz5N4W477zl9maLq5CXXiYv2pkvwJGirO4/Gz/VnTZ42g7vFWNFc7m4yOBv09kaDA61z5OZGdL3R&#10;VZZq7Fy9g6O1FcqNuQJ1Lk9VwNMWcDSsAmlOsSK3RM0uUbE5mmyOJoujBmRztKwyDZOjz+YZswXl&#10;OTFSmMEAAP/0SURBVCJzkczB1XjKFC6ZqaFU6eZpa2SWFrn9hNjSrHS26N1IhqgddYaak+VNF/UN&#10;Fwv1tSxVVZqyJsPYkl95SXxqsLxrzj2+VDW1gSKdW2uy4WeCwWUeYAiTZGkURkIwfBovGtqCh/bS&#10;kS3uOFbapeYeEK4Kxkgp3pv4lg4e8wAQ+mG8iSTOZuEIVoPJh0htEOuLvxXgUHIHoiQaV+ZBNDS8&#10;+Y6pssZSVWeraUJUtzjr2ioaT1c2naltu1jTdq6q9Uxlcxv1xHHWN9tqGgit0wKw16Jmp9xTr3VV&#10;Sk1mgUFfopDmCziZBcyI+Ijjwb4Bwd4BYd6+YT4A7xAvvyCf1JQki8NZ3tCYJZH95s+fvvvR7955&#10;71fvvffBB++8/x5yOO/+Cl1yCKFD/r2HTM477+Jn7777wYcf/fbjT/7yt/1HjmUXF6ktVldDU+3J&#10;s7ANEp2tWKzM5QpZHG6RVFoilWYUFHgFB+37fv+f//73T/78lz/+5dPPPvvSy/t4YmpGGV+kN9uN&#10;zmqVxaWxuFVGh1xTrjHaBEpDHldWwFXwZCaFzqkyueUWu9pZoXF4ZCaXwlIh0luYxTxLVYO7sdXT&#10;crKy8QRSOafOA+paz9Q0n6puOlnV2OZpIC5CTS2u+kaTx1Ne6ZaX6wRKmVgjt7rtzqpKd02VpdJl&#10;q/I4atExx1xZUe522WtqbdU1jtq6isYmV32d1VPprK1yVVdU1FVU1XsqatyuKqerym1xmm1ui73S&#10;7KyyuiotNqfR7jI4Kw2OCr0LUKm12qRul9xmEdjKOWZDkcVY6LAUW4z5Bk22Qcsy6dhGDcuoZpi0&#10;TL0yzaBKh1YrT9HIUnWKdKOKadLkmnXF8F27lev2SKwekb1WWlmrrazWVdUaaurL6xqtDU1OQH2j&#10;o67BXtfgqK13trTWXr12cWx8FO1ypu4M3h4fuDPSPd7ZM37janerp1bFhyuvqeRkjepEtfbi6ZqR&#10;ka65uYmxsb6bY/3Tk6MTY72zUzenpicnFhbPTD0Rtc8W9DyBZ0qM2El4SZkICCwx2uwlGUwQxBIZ&#10;DpwzEBsLh9ekYxvqm9uGO8+Nt7ZMd7bNU3uA6AhgnNrW3dnSTCLUt7fRgnF8XT4OUdMW1vYeWxeN&#10;rkELEI6sCYbWBCMohOGNIp9SOrTnsIuBEwTVxA8cQTgaOOt+KZCGrSKczhZqJYh+BM4xPNn2eFN8&#10;/4YeKHAGDkGQTAxThkhkTt5AwndRskFeSKIgCEtXrHL61wD8oU3B8CaReGzRtC+YhzeGciFKMNFV&#10;Q4t7BoO9LVg1XEEoMLyHywrE/CPb6G64F/JhdRuapoS0MWGO87sRhd1rxX1rJf1I4rylcvK7V/K6&#10;lnM7l9ldSK8AMPgnChpo6RTcEiIOKnjjy0svalQuRFH8Jp0KaZ3+5fz+5YLeZ8SWmOQTkXQqaItI&#10;H9qSfvwK7ARoYQrsdgxfyVUMAw9yFOCaqLy9rZ/ctkxtV82j8h/CjNMLmDZ1fXGnY3G368lP3Uu7&#10;vc9e9S3/NPDsp/6nuxR9S4hewOPdnie7nY93O95IdeC7lx/uXFjYOU/ZHCLNaLu3feIeGqxgdsz9&#10;5/X3dzx3d1yz247pbfvMtm3mOa1pBeMNvXImn6vubMtubsgmtrAYOYYo6GdGrJrQQAcdT8Y3y8Y2&#10;OGNbZRC3kJGGLM/Pbk172CN6RjEhtngUyxDSdFm4plMqB44mSjMIgwOAwAzfA/ejCxIKNEhFEiYx&#10;RdpLwCEvjamWB84sALv7Zx8lQp6ikAdGCMyJTvvda+zBzcyBtbfIGkCJPvI7vavMwU18Yd6zQjP1&#10;aFQDLeq8MNLYTO7eTB/YZHYvifoWihqvyWtP3Ri+de5qb1fPuFxt9Q2OdtbU3Z6fi4hPbTp1qWvw&#10;5vWekY6e0craZpurTl1ut3vq4Rqr0FvgMtvQdu5a9+Dg+GRH/2jv4MSJ01fGp+6WilUqk7P57LVz&#10;nUP1l/qklWcvziw3T640zW3Vzm5VTm1Uz261Luw2zW23zm+33UVu7vSDl28zp6BDvHIAe0cc2jfu&#10;ObuAi492MVvq4Uv4Fhx9GAOtJKAFNMw/b5h/UTu/XTOHBacq57bcM5uu6Q1ooQ9Tqu9iUh7WySK5&#10;VICGe2jVRDP1XPMvHHM7ZqyAhiyz5NYWDAyIYwF8UpoNbv9vAEMFAux16NBhUzqKd30AnDiYT/rm&#10;QoTA82Utv3M9vxdO8zVWz1N2xxKcuRBGZvagAIfZs5ndtcbsWGZ0LBQPzarGerV9J2rHT5+danV3&#10;cOtHlRWDTm1Ps2igl9U5Gd21FN69GUUST1K6kE2A0Depbz22ey0Ki1hh6WhkIohxSfz1ZzBD/NWn&#10;yddhRatpN1ZSri2nXV2GNvEKTF9OuL6GJaWvYxnscCJ+oflNe5Y015Abosax4VeeRlxDpobmCgGg&#10;T4ibVdp5m0ZEO/HtqyTLCZNrqBqIfkTxy68ndK0lkqwZyjEh5bTHDT2LvI7JWWHELZhSVABUzVxf&#10;Dr+IWTwJ1zHXBlaELXxKCiHBz49ux37Y5aUI2IAbKzFdxH35BqlLjb+UKG4olwSdnzdvD7DT0Lro&#10;+nLGtWeAzOvLAMb11cwbuA/RMRd5HDRtIdYtq/Ab6a6m0hv0Bu5cgQ7JalyFCJ8BZ/rIVs7ods7Q&#10;JnsIFVt4wYQHTbhNkJRhuO/AhYXe2goGlmmSL2b1wm3xFsrBYEwa7mzCndQx88I996Jybrtm9nk9&#10;obMpNUnZSfgTJtbOvcDURQKc4e4eWu6RCoD3X9bde1lzd7fy7q5rftc6+9I09aJ8asd4Z0d3+4Vm&#10;Al+uwE1ZAk+3cJ2E++8Y2sYVjyDNnTe4io+zcMckFDOzawXZjU60cYm/RsUjKK6htAuMT9ghSIeh&#10;3xOyEqmY4IluXHv7p3sDE6kwKwoFOPBdQtM8je94RtOLkOu58QzOkYwuTFPCKZ3LadTtC2v27Tng&#10;ZJKKb4Q0IY5UxFqI8kT0uzCRUOfrLGRzUJ7DxFJT6DuGFnWkXiT8EKqygWXSBcJ3YSHQIjcHB52I&#10;HGEDYOPhN2JLNETJvehTRpVBAPh1sB9SexBJ3fgzE7rW4xGbCZ2b0E/q2oABTwdJQudyfBcirms5&#10;tvNZAiFx6C9N6VhFlgp/yNPUjqWU9scp7YupHYspXUuszscFF2b45+9oO2brxhevzi0P3V+ZuPd0&#10;av7x7Pzj+fkn0E7NoQZn6u6D6fkH6Ghzd6+9M38PC0jNwXQU10zOLExM3p+ceXhz6sHk3cWphcdT&#10;DxZvztyduvtwduHRo6WVqfn7J85c0pZbJUp4/mzo7B0YHB3r6GpvO9nc3FJz+nTD+bMN58/UXDpd&#10;dbbFdrpZf6ZF1+IRu7VsmyjNIUxz8FMrpAy7NK3KmN9cIW6u1lw5Xd13vc0sL1SVpdvUBbU2fkul&#10;pK1GVmsp9hhy3EqGmRurQ+ImxJgbZMkPsRYEl+cHGvKC1Cw/fW6gviDYXBph48eYOeFWXridH+YQ&#10;hDt5YY6yEGdpsKskuKIkxF0a4uaEOjmh0LpgOvI4IQBbCcJcGGgqCLAWB9vLImyl4eXFIYbCIGNR&#10;qLkozJQfZs4NNWYHqzIDuHGH0nw/Z4d+K2cGWkpjjHn4qTbLV8f007MDyvNC1Sx/gC4nSJ8bDNBk&#10;BxjzyWbnh8KnhpxggBGWlhuqZQdqcoIAMLMmJxgWKGUEipN8pCn+2ce/ST/2RUHUj8qcCA0rVJ8d&#10;rs0MzvT6V6rX53kR33MSj4gyvBXZ/jKmnzo3CC1voM0LVueHIHKDYYoqOwA2A9eVHaRlBSiz/CQZ&#10;3qI0L/iiOMMPIEr3FaQixBn+wjQ/WGZp/CFoy5KOlKZ6l6X5cFO8+Sk+gmQ/ToJPWaJfcZJ/UWJA&#10;fkIgO+Z4auiRpGifXEaURc136gRJoYfDjuyLOrovyferhKOfZ/l/kx+6nxP7ozDpmDjlGK4U1pXu&#10;w8/05TF8+Vl+AAHDR8LwlTGPK7IDAKqcIDkbO7Dx2vwQOND6fECYvihKWwyI0ZbEqkvjAZrSRB0n&#10;WV2SpCtJNnCSy3mp0GpLEnSliUZuiknIMAmZ5UKmUZRtELMN0hyDNNsgyTJLWUgDSRgWaZYF+lKW&#10;SZ5jURS4VMVudQm0DkWhXVno0pS4taVOdbFDU+KEjrYUp2g4TlWpVVlsU5VAC7AoikyKQqOy0ECg&#10;VxVSVkgrLwJoZMUqSaFKVKQUFqrFxRpJiVZcqhEVK3j5cm6ekl8AfZwoLdXJynQKjkHFM6r5OhVf&#10;LedAp1wjMKkR5UqBSSW0aKQ2nRJg0sg0SolcJpTKBFKFUKwQCmV8rriEKygq5RaWcApKOUUcXhlf&#10;yBOKBSx2dlpGemxiQnR8XExSQkxSXERiTGhC1PGoMJ+oUO+woKPB/seC/b1Cjh8L9jsS6POD77Ef&#10;/X0OhwR6RUb4x8eFpqZEMBgxWdkpucVpOaUZuWWMXE52oSCPIy4SKUpkGo5Ky1dB4GyQ6mw6a7XR&#10;1WisaDVXnbTVtdnrTwKs0Gk45Ww642w652w466w9664/X9FwwVV3zlpz1lRFlEE1p7WeNg3ipKri&#10;pNzeIi5vFOvrJYYGoaaKp6woU7gKpfY8iZUpMqXz9ellylyBMk+gzOSokoqVKaXq9DINo1idVaxL&#10;Ly1PLNRFsySByaWH43N+TCryzpYGcsy8k30Vt5+Vjy9LB57wB57xh1Y4xJoTbl65vU/L0Jl4p2hk&#10;m3vzBTzOEROcNdmdbWjFE5hOBRDfRNdk8c0X3FG0aqUP+fmja3mj6/ljG4Uj6+hzTN7v0js1dt6E&#10;BvRJ7x13YysR2px0NZxw1CKoJMfdcKqi8TRMJ37G6G2MKULNra66Znt1g6WyvtxVo3diKSutq1Ju&#10;sUrMZq5GWSwRMArZYQkRfsFeAcHeQaHegREBAL9Q74Bg39SUBKvTYWtuzVNr/3ng6B/+8cV//+8n&#10;H/3mdx/+6qNfffDr95HD+dW7777z3gfvvvcBeuW8i/+Q3UFC5/0P3nmX4P0PPvjow998/Nuvfvg+&#10;ISNLpbd4Gk42nLroqGlUmu2FEnk2V1AslgrU2jKpjJFXEBQR8c3+/X/7x9//+Oc//eGTT/75z8/2&#10;f/9jdHJasVAm05oMFofJbFdqDWqTVefAREGOxFjE1ZYINaVKncholhNbTfilMqMts6DMVtNUfeK0&#10;pwV9glAT1HaWov7EWUrlABy19bbqWkdtnc5ph/MmNYcRkRydmJWcxExJZaZyRDyd2WCpdKFCp7IC&#10;WiPsE0+1q76horHZWd/orKt3NzQ6aqqdtVWe+mpPg8ddU+mqw/LklkosZeWosiOnU+N0VzvdNXaE&#10;x1xZY/ZUm5wVmkqP1umQ2qxCq5Vns/Cs5jKAxVxstZQ4LMVmY65ewzSomUZNlknLBBhUmQZ5pk6a&#10;rhGlqYWpGlGGXs4264oddrGjVl1epXTVmWqbXdVN9qpGNL+uroPfh/RNY5OzqdnR3OJGyVGds6Gx&#10;+uLlC4OjI+iVc2e8f2Jo6E5/+8DF0xeqVcoCpZjZ4JKfbbScavWMjw9MTN2+3t93fXCwd3x89ObE&#10;ranZ8fmFy5MLxr75wqvz6BoDQSmhDJAaIGxIAdbTRdkIkjhDSFhA6MIfxQc+ePJT39zU39423dm2&#10;Tz233Nm0Tm7Zp5/Dc6d1atsyuQWhtWmahtab2tsIzQSyOZo72xBjyyeQ05GOY1Uj6dgaADqC4WXB&#10;8CqfAM5JDkHJCAreSKS9CR3KpFAdOG9sC1r6ETwiI78wgBwKIRqQ+oF4G0C0cPgw/TbwhinIs+C3&#10;CI8zgOTUHkimGHeYZOIQK0R0R7/5HN/Mv/FmLhvdhjVSmQbtwBpLRpH9RQzjS1fcDFJRC1YKATwF&#10;iflJoA5Be/daIfH0KRnYAyp69gQ+G4A3VM7P7AzVxVDi5k2f+vJiv4hKZkgfvgItWRThd4gnDkSY&#10;8ItKB1aL+pd/CeRxiHIHrk3FcJ0imp2yvjUAdQXCJKMBLCG/5wFMNDj8MRRhwdG0kHJUEE6ceIDx&#10;9qVHqK/peLzT/fhlLyFr+p/uDjxDEmfo2SvA4NOfAENPfxp+9mr46euhZ6/7n77qeYp0T9cSEjrw&#10;9euLO1cpobO4CwuE8B5wFksa7Zx88KLpAbpCQKDuIdF7xeymY3rTNr1pmdq0Tm/Z5nfMc1i9RT8N&#10;eK4mZa3UU88BqskXitt7Vk2C8S04rBCuYxVDQuXAZRqAkRUBXLjh4g5Xc4oSiOFvvigbf/6Gytl+&#10;S+LA2QGgZwoA/ZveJNpQzxTo0AGAIh0sH4M8Dn5xkGRpkRgJAKOCTZyqaT04qt/JG9rKGd5kDq5n&#10;Dex5r2QNoNsCcxCLEyOh040kDl0Rrgtm6HyaCSHNwHZK/3Za/ya7e0naeZftaK290nuld7ih7cLA&#10;6C2eVBubwigTS2ceLEQmpDWfvtw1eJPmTJ253Hni3DWYrfXs5ZYzl5pPX4QOXGy7Bsev9wy19430&#10;D90aHp8qFSqLBPL+8ame0due5nPXhqZEtqaTw/fOTi83z6ycuLfdePdF1cwmBJwn7yFrcw4P4suL&#10;C7tobk34mksAdEravby4117G8fOmT8qKAy6idxIOrTMLuycf7Jy4t0NIHMLIzD73zG67ZrftM5u2&#10;qQ3L1Loda9tvwRT3HAwPdIEliXgvGtBMBMU40K+596Lq3k7FXVJlfHbHNLOjmXoOA+Nt2QLE+Fs/&#10;rw3RLRTpAET4ELCJ2Zck1qXJpOg2QtJC94DVE5AXLhhezel/lt/zFM6snL7VrL7V7L6tnN6t7I41&#10;uMYyOxeE41M1szckp0rZhgD3pdTTw3FXbmVqWqP0l8S8C1Ul3SPJvUvRvWiIk9Sxlta1AXEyhIJx&#10;EP71rMd0YCLVnrcIZv2gkAHi56Rrz1KuPc24vpx+7VnalSVA6pVnyVdWkq6uJF5bi72yHH2NcDQ3&#10;iCbl+krYDWwJ04EamZjrqK+JbkfrWVqwHFrqmryn93lD0EALwLUTUib66rPIy0vQ0k8pL0P7b2eG&#10;Dho5489ZSbiBeSLx15/FXXsafQ2XDzMgj0ONbGEt7ZgvhpwO8V5JIMlNcTdWKIMT3f4s8voS0SI9&#10;o4iGjzre1rRGLx4q5EHuhlBIqNm5tEQ3Elkkatx7AzZgCfZY6tUn6VeXMq4tZVx5uofrEOevpHWs&#10;Uq+W+Ha05o27gXQVbEMcUYhAYE8B4X0ihPQ9q4CM/jXW0Gbe6FbB6DZhe1HGRW5SG3D35MA9C8th&#10;bNBkXgLM54WhJb29LZ98oZna0U29MJBq4g60vNlxz72AQQ7DuJ4Ql1Sc2EzFOEhNIkFJ/2y9j1wn&#10;gArZADAFZkA/79kXsChYoG3mhWlqxzi1Q5WzAHzFcmsbfZFx/CPNDcO7bAypHMo0If00uAnXJRZc&#10;arpX0zqeJd54SgmOxK69TKi0ns0UUnMtuZPwEW+Q1LWOtB0xtdlrCSdC9z8VuVAWJrWdVOJvX6b+&#10;30jZkCxRlN4QB/FM4ifF6EIlDoDyOG/pntQ3xb9hTlLDewPmxLrdKFZdY3ViViPjxrPM9meYMNWB&#10;ZjrUrhhWCi2SRDQdjGR+UfMdAGpnumDLV+JgOsntgha2HDeeZEildK3s5UahmgZpSgDhcdYTCODn&#10;I2CEdOF2JnXDQH2KbE4Hjr2E60vIGXWu0bw82IDMnuWMGzAa72ddvZ97/R7n2mzl8MKZm4+65pfH&#10;H61NLq5MLixN3V2cnV+8+2Bpeu7h1PRDlOTMP5qcvX9r5t7k/MLE9N3bs/dn7j6cu4+pUsjgzD28&#10;PXV/cgb9iecfLAFmHzwZn5ybvvdo/gF88e6JM+elKq1Qpqxvbrl5Z3J0fKyj4wY8XtbVudtaqq9c&#10;aL52ofFsm/NEo+lUY/nZWl2jjefUZJtkyXpBnI4X4xKnNWhy2owllyvFV+qkF+vlZ2oVLZWyszWm&#10;qy0VdWapQcBWcTMVnFRxUYykMEqcH6YsjtYURZaXxppKo9HTtyTKXBRmyAsCmArD1ewgbS6G/abS&#10;KDsfa4RbBVF2QaRTGOEURLn4kS5uhLssvKIs3FUahulUvAiAgxvuKAuzl4baS8NtJdAJtxaHWopC&#10;sP8ziROCzsHFkeaCcHNuWDk7TJMVxEv0ygz8ihX6nZwZaCuJM+WHW/PDDdn+etZxPTuAcjREdBNk&#10;zA2BzaM8DiVxYMrbj2A2LQulOqZCpHh0OUFK5HRCFekBsqTjuce/TT/2RX7UIUVupDo7Qp8dqU4P&#10;Tj38z4RDfxekepvLYnR5Iaj6YR+n+V+GgjB9YZiuIEybH6rNDYalIbIDy3MCjbBV2f4app+KeVyZ&#10;5SfPOq5g+kszj8sY/pIMP2GqN0CQ4iVIPMxJOFyWcLgw9sf8+EMFCYeL4g4Vxx7hJvjwkL45XpAY&#10;kBPvz4zxTQ8/lhByJCXueG52rIzLUpQyMyK8GJFeRclByrxYXV6ssSCuPD/anB9jzAnX54QYCiL1&#10;BZGa/HBlfpg0N1iWF6LIC1Ui94T0k5IdoGD7QStnHQdgDho7AKbDMTUUhOtIfpkyJ0yWEyphh4hy&#10;wiR5EbKCKGlOhIQdLs+JhP0jhz4rVMwMkWaHydgRiJxoaV6cpCBeWhgnLYqRFUYri2OVmK0WhsiL&#10;UuRHyQviFIXxqrwEdUE8haYwQVeSrC9LAqgKY9UlCZrSRC38yU2jMPIzDLx0Ay8VW0GaXpChE6Xr&#10;xQyDJEsrztRJGHoJyyDNNspyy+V5ZnkhwCjMMYqyTeI8q5QixybLdyjyTZKccjHLIGTpBQytgKkX&#10;ZeslbGwFDKOIAR8ZRUyDMEsvYOp4LICGD8hW8VgKPkspyFaJcwAKMZsgWyliK0W5SmG+SlSgkZTo&#10;ZGVaaaleyTVphSa92KgV6rU8o15gMkvMNpnJpjBZ5CazbA9GiU4v1GqFWr1IqRdLNMIyaWkBv5DN&#10;yWUWszNymZnZjAxGelpaSnJyYnxiXERcVHBsqFewz7Egb6/jx7z9ffwCA/wCg7wCQ7yDQo/5BRwP&#10;DguMjPGPjPYODT8aGuYTFnU8PCYulZWUmZvBLs4u5OVzZSViDUdp5GvMXI0JobOKTBVKW53W0Yjq&#10;HlujpaIFYK06Yas9ZW08Y2k8Y244bao7gU4ytSeM1Se1VSd1NW3QsVW02irayj2n1a5Wvb253NVi&#10;qG6Vuxry1a5kfnl0mTbH2sRpaFddnzQOLBiGFvWjT1Qji+qxZ/Kbq5JbtHD4c3S6IW9H4MbKGV4u&#10;HVzGj8YgvsPHNsEYRnl7agCI7OB+N7ZeMLaWP4oWdWXje0EBLmQUw14ApW9IDLX2TmVzG6Ekznha&#10;UIDjaT5b1XKuuvU81eNUNp9yN7a5GloAlMqhehyzp97gqtY5PAC1wy01Yflrnlb1/yJxQsJ8QkL9&#10;AYFB3kGBvhnJCQ6Hw9l8okCr/z4o4luvgO8OeX317+//+a99f/rr3z767/9554MPMaWK8jXvvE/U&#10;OSjMeR/5nPcw8eo9+Ihocz7AbCvo/e63H3/5r31RkXECidxT11R/8hxsqtlTWyCQ5HL5eVxeqUQs&#10;UiuKhZyolJiDR3/859//8ac//fl///SXP//z86++PxAcGVlUUqzW6zQWs9aOJsdqSzUcZpm+skiq&#10;yxMp87mSUqFcrDEqy23MwjKDo9Jd31LXdrbx7MX60+dr2s5UtZ4CVLecqmw84aprtlbVmCurzJUe&#10;g9spMWiKJNzYjASfcD/fMD+fIO+v/r3vy+++9Av2L+SXaq0mvd1iq6iweiqNDpfWZjdVeNBkurbO&#10;6HJTEqeqoaa6sdZdT8uTExKnzmOvcbqqK9wNlZX1lRV1bkStw+GxuD1mu1vnrjQ43GqbXWZzSJwO&#10;qdMhcTiQ0CGcDsdUXmg05JsNeSZ9rtWYbysvAFh0uUYVSyvLUorS5YIkEScxjxmTlhaXVcBmlRaX&#10;SYQSlUxpUqgscr1NY3LoHW5TZaW51mOuqzLX1Jo8Nca6etuJ5qqWek9jjefi2VOjI0MTt8bGbw6P&#10;3Ry4eLm1sqq8qtpYX2doabRfv3RmYnLqysik/UKPq32ionuydfjuiZH7zWOL1t5HvOsPijqfQPwP&#10;8WQOqc2WR0xSoC0gvtxUvVI4sg6DmzuOEY78FnIx8KBZPoUFMlwzO+7pF66p567Z5/DECa1jetuB&#10;kRVG+KZJfKkIj6QmYn+LFoxTz3V3ttQTG8rxVfX4uu7Wpv72FkA5tqYc35CPb8jG1yXjG8LRNdHY&#10;umAc4yWCTdrhk3fmtP+m4NQWfEq4UhSJUEkFpXWQyhlGiTj+FqoiwSkovYN5iBIHX6QjNfPGaJkU&#10;I99C9+U3oJwReQqHc3sbn8JRxYMrgg5dF3wEQKYJX7RiGhfVrcBDPGZRjew91hOLDYz8keIhfivF&#10;Q1uwGQCUfpBCUUi7/H9kNW8ZGQo4XnjICLECyO1DeoXYuxCPmx40J8YpBDADqmn6kLIpGVwt7HmG&#10;CVbE9hhBMqQAdO/Bn1RvBZcq7uBaWf8Kd3AFPYPwWBBJy01U4MsnNuEg2mfRoQYCY4gWqIfx9cco&#10;wOl5gkKb/qevKH2DrM2zV0PLu4Bh6FAG59mrkeXXgKHl14PLMOfr3mfI5iCVg/ip/TEu7Rr6IqN7&#10;zsVFIs9ZeNH6AN9IQyQD8Qym0hDrnIrZTdf0JkTvsD3ueYhVnhPAeMNS5eVzO4aZF7ppDNfRsIm6&#10;bo+j0pIydPRKXQLtGObHFhO89Tb7//mTEHb0QFPAsSbKLywrS0FZG1YvKnFgOn5ENDhoutlHsthg&#10;fqriIZZG0CKISguFWn3okYwgRdNZA2tMYj7KJNIeShL9rL7pQytNmIGQRKQs7uDztIHtNFgyIXGY&#10;poaTvePnO/oudwwMj08V8RTO6ua4tMwUJjs9u6Bn+FZH/3jX4M2rXUMD41PQ6R+b7Bocb+8b6egf&#10;HRi/A53OgbG+UZhtdGD4dha7xCcoQm9117We6RqeOH2552z7qKnufMXF4d7F5+cfbJ2+t30KGTdM&#10;mLr4CKk9wsjscXMU10ky3Y03lkm0f3URp0MLc1JQQofUGt898xCzq1ruYyhLDz0EqHDQbXip2TRN&#10;blinNuGyAxcfgHNmG65FEL56UICzg5kpEAnffVF77zmg+u7zyvkXMFRc8y9t8zummeflhPXTknr2&#10;cH1DCeGdTdXtTRgzqqlt5SQ6fMFzAAS6QvI+B0Bd23/ZF41t8IZWSoaWc4aW2YN40gHglMRD1rOR&#10;27OVdX2Z3b6c07mUe2WkYa4jWRvAqQ6wXg3Vndpf1R2cZ/s+xxlfOXZFPzad0bGQ2I2F5IkpBkbI&#10;JE5ehpgwth2iSkwFIpEwpm8giQO4iiQOMjhXsWWgxmQl7fpa6o21lI71+OvLsddXkDFpR//dCEzL&#10;Wo7qQDkPaliQZ0GmBgDzRBPFDbThWKFpCfrInhBCBDp0BhqZv/0IOjAFEA2LJY4zyDQR9gdmIMsn&#10;9aeJECMBplwnDM5VtFYhAo03Sp9ODIahha1CdgZWtCeEWYm98SzmxrPodgQsHFYRenUJaxhdxx8C&#10;QP0OsWqmGhy6BLp5VC4Ud+1p/PVnyCLtAR1kU64tpV9fggg/8/oy3XUkwl9FIQmprISA6L1zjf4K&#10;+kvpdPQq6l5N6FkjGo3VlG4s/MyG++boViG5YmDSLnkKhIsMZxzvoVTP9Ub5hRdVuBwpbj9XTe5o&#10;p3b0Uzvl0y+sszvO+Zfu+Zcwhj2z21jyb26b8DjP3/A4e8Ic6NMcK7gwUu6Gom1hFz6tm39eQc4F&#10;x8wL++yOhV4Gp18A1DM7ANX0C8UdGNUbiqkXkjtwPUQeRzC+RbeTJBLi3TOnb5XVt8LqW8sg+T5p&#10;vSvEp3kttY9iA/ooR9pLuVpJ6kYQ8mKPMqPcDYxVSvRASxU0qVRrQ8q6IYNDWJWMLkzFAsAVLP0N&#10;lZOJluEraTdQPEV5nDSSsUUpmAzYGPKVTLSH30CJDanYzbjxLOvGU2zfuFNlkiWgfw3hcZAVIl+H&#10;5RA+iNA3ZMspKKFD3H8IfYMCLqSfkPG5gdq3VASWl0rGHKulhPaluPalN74/q3DC4snbsQojKrNz&#10;Nb39GWBPfUPS8QDE+3kVBiT0M68/zb54n3tpvnJ4sfP+xsTixvTi6tTC8tT9pcn5xanZhalZ4kw8&#10;c3+S+N3cnLp3e/bh9L0nM/eWpucf33vwbGbmERYFn0EHnFtTD+in8MU70w8m7szNzS3Mzy30dA82&#10;N7TJJEqL1X7h0sU7U5Pj46MXzp9ua6ltrnefa6u+drb2cpvrUovtXKP+VLW8zSNpsJfZlVkWYXo5&#10;D0t22NUZNfaCtiremRrp+SrpBY/8Uo38fLXwlJtztoJ3xsGvVeS5hexqTYlbVejRF9eUl7jUEOim&#10;ankJWk48ROD60jhdYaS2IMLCTTBzYw0lkeXQlsWqCyM0RZG6kkiYaBcmOAQJNn6MUxDjEka7hLHQ&#10;cfCjEZxIS1m4jRtJ/7TzohwcmBhtL4uylkQALMXhmKhVEmErjYTWXBRmLMQ6UOaSaHNBRHluhD47&#10;VJUVzEv2ZYb8OzfygCo33M5JNhdGW4ujdTlBCoavinkcOoa8EEB5AdaN0pBkKx1MKcClwcS3n6Iq&#10;Jy+EfrTXFoUbiqM1rGBZ6vHcwG/Tfb7IjT0EP1ybF6nLjVRkBsYe/EuS9z/luSGV8nR9YRgs3FAY&#10;Yi4KMRYFY8mqkvDyogi6FoAxP7g8L7g8B3kcAytQlx2ozQ6iqVVKVoCU4S9nBsoY/qI0H0GKF/I4&#10;iUfL4g/lx/2YE/NjTvzhvMSjRXFHimOOFsd4FcX45Cf6ZcX5pEQeTYw8khrjk5Z4PIMRmpcbKyxM&#10;1HAzjYIsuyy3nJtezkmxcFPMpQkVwgy3IN3OS7GRwlUwBvSCpHJRukGQWi5MM4nSTaJUqyhtD8Jk&#10;iyAFJVqSDKc00y7JsEjSLZJMmyzLLmEAHNIsq5SBFWBEGQCTONMgSNPxUgy81HJBugWLZKUayhA6&#10;TjJAw0lREyi5KSpOorosgZI4qoJwGD+6wlhtUZyuOElfkqwpTNDkxalzY9W50Up2pDQ7XMIKA8jY&#10;EfK8KIAsN1KeGyPLiQZAR5EfjQRQXpQ0P1IKbUGUrDBGWhQjL4mTFcdKC+MkBbHi/DhRXqwwN0aY&#10;G6UojpUXR8mLYpTF0aqSGEVRhKwgQpofCn1VSRRMhCkwg7I0Rs2J05TFGbhxMKrL+QnlwiSAUZSi&#10;FybrBClGcXq5JNMsYZhFmQCbmGEXMayiDKMwDT6CHQIwS5hWWbZDmevWFEAHBUcSJuwu2FdaPiwn&#10;Dfp6bpqBl27kZwDKBZlGYSZ0dLw0RUmykpOhFmSpxWylKFsuypaJ2XJZrkZXolEXqRUFeuJMZDFw&#10;jQaOzlBqKOcAyg1lALORZzTwtHqhziDS6QASjU4sV/GF8jKuuKiMV1BclpvNTmexUrMYqZkZyelp&#10;ickpcfFJ0bHxURGRISFhwf7BQf6hoQC/4GAvf7+jPt77Dx447OPlExx6PCzCLzQc2tDo6Oj4hOj4&#10;pNiktMg0ZhQzJzG/MLO4JKewJK+YUyjXFSgNpVqzwOSQOV0qd5XWVad1NejcjTJ7TbHawZIY00X6&#10;DKmRW9GiONWuvTpmGnqgGVmSjjxDe9NbzyWTu5inPLpaOviUO7bGH18vGVnl3ST3X2KzQEkcVAYQ&#10;V1aMKOGuB7dpElGSKRj90XnQcfWtEqfhzIWatjPuxjZbTZO1qtlRe8LTfLa27SIlcSqaTjrqWqzV&#10;jZaqOoC1ut7sqS2vqC6vgBZhqqwzempoRhVXrS4SC39J4gSHeocG+YQG+QUHeIUF+mUlJzpsTntj&#10;S55avz8g/GuvgH8f9fnu8NH9Px7df/jYV/sP/eu7Hz79/Mvff/LnX330u/c++OjdDz784EPU5sA/&#10;Isp5l3jlEJLn3Xc++OCDX3/44fvohgz99z76zUd/+NOfDx71zivj2atqm8+crztxyuapgQNeyOfl&#10;cIqLxXyxUi6RyNjZ+T4BwX/f99Xv//zXj//393/88ydf7vs8ICwoMz+Pr9KpLZUGe63eVqOzV6ut&#10;bp3FJVLqS4XyjNyimFSG0empbDxR0dBK6RsUKDWeqGo+Wd1yClqYbvFUmys9xgqX2mbia6SF4tLY&#10;zHjvMN+AcP8jfoe/2f/Vvw98+9W/9+3799fHjnsnpqcWcjia8nKzw23zVMN3y92V5soqV32Dq7be&#10;VuVBq+PGmqrmhsrGOlKS3G2v9VirXY6aCndjtbO20lbtcNS6KusrnNUOd43dWYWSHHdVuatC7/bo&#10;Kj36ikqNq0Jht4mtFqHVIrBYuDYLz2nnm8tLrOYyh4UDsJvLLMZio7pAo8iWSdMkMpZIzBWpy7m2&#10;ugJLHVvjTBdrYku5kUUFYTnswCxmYGZWaAYzOpMZw8iKYmVFZGXGMLOSc/NScwoSsnLjGTnJ2QVF&#10;EpW7sXXwzp1L3e1NpxqbTtY0NNtPnqpuv3bxzvy9K5ML+uu3VV33+FdnFe331R0PJdceCm48Kelc&#10;LoUIs4vk6XSvkqzCtbz+FQgyC2nZ5iEUJhQNr5WObXDHNyCMgZAGoh2IeczTz63TECntVM3vYrEM&#10;7ENohJYljmny4DiNgBngYRSfR+d2nMTKBKJry9R2+Z1N851Nqt+B1kZK/1phybD821uamxuqm+uK&#10;iXUJYY4gTMIqG4RKAPySxKG0TtkwcboaWEEdDTw0o1kJEaeghAeCbdSw7GVAjKzBzAD4OvJBxKsc&#10;vgWtAEkc5HF4VI9DGByU4ewRN4gS8lqV6oPghCd/wpm//ZbE2QvpKYkzhP4COcPrecNojgMtjeep&#10;CgNn2Cu1jqCXiWKSCYXSm25kWIrekDjQp3++JXHg58C3kKYhhZbyB5AaoBwcIIcIZzBbCmYjwSSg&#10;uG/PKKeILu3N8qnRD1JIvSuoPxrZ4A6u8QdX+UMrwpE12c0NJRyRO1iICqJcA8megwC4fmH3xKOf&#10;Tj7EtJdLEIE/3u1aQiKmb+mnXzI4e+obQuIMERnOLzFMSByYgWRa/dTzdBeWQNmcric/UTYHInwI&#10;7K8s7lx8+OLcwp4V7qmFnbb7z0/c28bKVvcwtkHcR9+cypltCF0ggIdBiPlWpEg5jFgDCdHVt58r&#10;b29jPTXq8Tm+TQ8xF51Q0AylFDWZzzk3XwCgT+kbKuwCIKEzulWK4RkCBthbNgcPK02aG9rMHdwr&#10;Y0R1N6jT6SVZV6S6OT1M1BZnzxkH2bQNmlT1lsTJeaPTwa8jB4QKHWxJyhX1gEBaZ/CNc3Yfsanu&#10;Xcvs307t3YQ4p6DzseDKFMNYd37w9qkr3WevdA2NTY1PYu3Yyx19zacvnrva+c99+6OTGBZ3Xe/I&#10;bcCN3tH2vrGe4ZuUxIHZugbHu4eQ04G2f+jWyTOX61tOu2ubL97o6RwYu9E7fubaQP2FXlX1mYm1&#10;171LLy89fH55cefak1cwJNqX8CB2PMGkuc4nL38JPMRv0EGmtD/egcNNc+vgoF9DWgctky4CHiFR&#10;SFOrIGqF2LUBhTbIxWB61Oy2dXoLpVgzSB//ksdBLcMcXKNg5pcozJnfrr+LNjo1dzHrynMXq9q7&#10;YTn3XrrvovbBPgvhLgIWZQbMIgNIDb9Ud5DKoZoFdEG+hfqdtzwOXJ24I6ucwafF/U+zB56xB1fy&#10;iXSOHDLUVeX2oqIBDnTm5UVe15y5+0JpVbb4RGz7orJ+KC1W+KfAok/jFaHV492Gkbn06/fjIFwk&#10;AWQcVvDBUBPiTKJkQRBH3meJ10kQSCLJlGuowaEkDkSqTAgaIdxtX01tR4cXYjuCbiPxaF6DdX+I&#10;z84aDTVJetEeC0OpCjIRCR0AdCiFQfGW5QHQDmU0oAOfEgcfpHIoiUOXQzs4zxu7E2RkrqPdTMwN&#10;WD4uBKkWIvCBlkiBoE+MfgiJkwB9YqeC6MRV0LWEXcOa6GE30Ao6qmstnPj+UB4HZThkybBMynkR&#10;4gazzyibA0E4IOnak+SrT9JuoAAn9cpS8tUliO1pXA0RONldawk96/FwIEhS2Fsgs9MNHyGSMMtm&#10;hZI4cDJSE7SCob20TQp4RqRJefTWA/caGDZirKW6pZjA4gCaOy8oiWOZ2bGR2yWMYbiOVRP1GcHP&#10;JE7LA1TftNxHXhtOCsrdnCJF2TCj6gFKdeCLcF+G2yvcWDHtlGgS5VPbFLKpbenkluQW3GHXZVPP&#10;xbdpXiHZNnpXHcN3HtTviU0uL5gYSH4jTfDMIEa/gPTeNWrZixlG3avwJ7I8XUjcwG5MRdHKHqj2&#10;BAA7mZI4VImD4hrkOPZIHPgIzX1JUhXMA4OfAeMfM6FQsIN4I9h5S+LAcuAr0P+ZxOnAArTM9mco&#10;w7n+dA83kMdhdKEPMSwTQM8saGGzMwa3Un+RM0UBf8JwhZGDnCmcbmTLYV2JMFRurAAyrq9gMamr&#10;TxKvLSZcf5zQ/iSp8ym1goYTNqVjFU5PmIfRvpLTswFnaMKlJeq7BJ/CAtM6nmV2wnYuZV99WHjh&#10;rvrG/dbxpwPzG1ML67dRSvNgahbLSM3PAx5NT9+/eXt25u7C5OzdO3MPZh8szi08nZpbnJxenJp9&#10;MjP3eGrq4dT0I+hMzz/GqlWzDyem7y8sPrv7YPHqtU6no1Kr0LTWN4/3DU7dvNl+48rZMydOttad&#10;bvZcaKu5dqr6QpPtUpPpfJ32tEd6ws6v0eWZhUl6TrRRkGgRJddo2a3WktPVgvON0nPNsjONklNV&#10;4hYH95RLcLFacrlO3GzJdYkTdHkhJWH7cwK+YYfuFzKCDZwku5zpUrGcapZLk22RYVRvFKSqCmOU&#10;BdFaTjxAVRZrEKRqeEkqToKWl2DgJ1mFyU5xskuU7BQmuoTxFE5RvEOUaBdire5yXoxNgH8CrPw4&#10;Gy/ezk8AWLlxpuIoJGtKoi2lMbaSGOwUReHEshhzaZy5MLo8P1qfHS5nhPCSfbNC92dHHFDmRVm4&#10;KfqC6PKiaFV2MDf5sDDdS5zlK8z05qYc46cfEzH9BQwfMeu4JNtfxPQDSKBl+AgzcB5Rui9AzDgu&#10;SPcRZfrJs4MEzOOcDG8xTEzxzQn5d9rxL7NjDyhK0JsG1iJnBEXs/3NK4BeKgrBKZaa+OFxXEGos&#10;CjXmB5oKkcQpLw4rL4oAmArDCUIB5XnBxtwgFAflBuvYwWp2ECVxFKwgWVYAFePAGkVpPsKkY8Wx&#10;hzKDv0sL+Xd6+P7M8O+ZYQdyIw7lhh/JCvuREX0sNepIUtTRlFhvRpI/MyUwPel4WoJ3RsQBZsQP&#10;RUneZWnHS5K8OWk+UmaQnBksSPahuVrCjOMiZiCfFchnB4nzIiR5aMGDDEh+pLwwUlWCeVK60jhd&#10;SayRk2ARpNjF6VZpBh5xeaZNyXIq2C5ljluTV6krcOvynZpcgEubB8COOr9SV1SlK/Zoiyo1xZWa&#10;wkptXoUmt0Kd51LDp2Rm7KB/c6Uqu1KZBfCosiuUbDcsWZ7tkrId4iyXKMslZQHsIoZNmGmXZFlF&#10;2NrEjHIBUh56bpq2LEXHwQQufVmirjRBWxKvKol7C3lhNOqD8qLEeZGS3GhxXjRpI8W5oUJ2IECU&#10;EyTKDRBlHxey/AA8hreA6Uv7/Gw/HsuXi1lmPlKWn5TpLWF6i7P9xOzjolx/YW6AIMdfkBMozg1G&#10;HVNOsIodoskJNbDD9DlhqrxgrBafh1ZH0KoKwvWlceXceE1RJBaJLwg3EHLTwostL4vSF4Zby+Id&#10;ZQm2siQrJ8HOS3Hwk52CNIQo3SnKdKA7NfJE5ZJMq5xt1eSVq1l6VZZelmGQZhBbIpZZlW1UMTXy&#10;DJ0i3SAHZBpkDI00QyHJkEuz1DK2UsyUCjLloiyVIk+jLoRWIc7WKwp08ny9rMCoKCpXl5g0peVa&#10;hE3Ht+lFNqPUYpIDTGZZuUlsLBdZrDKTRW4wKXRGAp1MrxbpVEIJv0zM53B4ZQVlRXmludkFDBYr&#10;lcFKiclMCs9IikhJCEuMDYgO9Qo5fsTX95CX78Fjx44dP/6jl9eBo4e9A45/d/jQZ/v3/3X//j/s&#10;//GTw4HBonJd95TzzlPD2BMtYHwZokjx2BpnYJk3usa7uSm8vV08jCaYNOZCcQ2EcsQ4onRgFcJJ&#10;yt1gCEnSMuBPSty8ZXAA71B9jaflNCpxiO7GWddmr2l11Z98K8YBwKfVJ87WnjwPM7saWhx1LZaq&#10;BoOrWu+sUjvcCqtDajJzVCpK4oQnRh4P8cZ0qhCv8BC/sGDfoCDvsODjrJRUp91la2jOVel+CI76&#10;xjtov5f/98f8Dhzx/f6I73cHvb856LX/iN/XB479c9/3n/z5s/d/9RFNpkIlzp7+5r1fvffuB+8i&#10;cfPnP3zic/TYHz75/W8+/uiD/3r/g1+//96H76NO54P3f/vfH3/99bcJ8Sl6g6Wp+WTjidPO6kaF&#10;0coRK4tLeByuiCdT8pTqPC4vIjFh/8H9f/vHX//PJ7//37/++e/7vjp0PCAhncUVyQxmW7nNabC7&#10;lCaLzu7MKiphFpdWtbY1nLngbmxtOnOx8fSFurazNbBzGk5W1re5alocVQ2u+ga9y6GymtU2k0Cv&#10;yBMUhSVFHAo4FBDhd9T/0L7vPt/39ef7vvnXV//eB/h6/zfHfH3iU1MTUjPYxWWwhdaqGkC5u8JW&#10;XeOqr6tpbalqbnDV1dprqi0eLElur/WYCZXjbKiBltI6FQ3VlY011U3VnoZKT72rss7pqjRVVJvc&#10;VeUVHiOiUueu0FZUapxuudMhdTllFW652yVzO6Uuh8RpkzisYptZaDRxdbZSmYmvrqyp6ZkyjS4p&#10;x1ZUo8v68SXTxGPTzQXzOMI49kg/smDoXzD03FW3z+k65xRXJzknB/IaunLqbzCrr6Q5TqdampM0&#10;lezySkV1U8PFi01nW5paKpobnZ03Lt6+d+/K/JKsY5bb/ySvc6mgHbmbsq61kq7V/M7Vwt71nA6s&#10;1gadvUh+CMkOGOhIAZCk/eLhFe7omnB8Q46vprchqjFBbDwDcc5z1+yO5+5LADxuume2PMR1AjoQ&#10;RUNbiaYVO7V3dylq7u5WzWNLOlgsBiIrnD7/sv7+T3X3cB6YXjHz3D61ZZ1ElgdlO3dQ+iEZX6Py&#10;HADES6KbWDwVz0wCLhY7R8EIb2iNMDK/EMsNraP7QN9K6RBmTvJJniRAMI5KH+EolkgnVrhrgqF1&#10;XAgxxN2zMSckETyIlwxjlI4RO5zPRIZDSRxUcJC1QEunU1BqJq9/pWB4LW8EZU3UoweidwByZIS+&#10;gSsCXkSws1rSvwIoG8RryhuqhVQHJ+QOUdOsULUO7cC36LpgRZTQeduhaydkM2Y/weUJllw6iJX5&#10;uAPr1PQH88X2cqwQuMeI9IY3tEodi1S30GhGP4lCKohmIQZAxm0WDuiLxoXdloXd049fXXj86uLj&#10;3WtPdm8Q+UwPcjGvBpZ294gbVNzsDj1FjCz/RAFTRp8iRpZwOs6A5M7uwNOX/Uu7/Us70NI8LFgU&#10;BSx2L9/qCaZrXSciHSrroAXLr0D/8U+XFnfPL2LqDbVQgUimnhA67jkM5h3TmOhnvL2hu4X5fcoJ&#10;dGiSQAQOh568FadBC745J4pK7s1tzgSCEjok23YPnLGfQVg8DHUKke782ea2AD2YkLvJJ/lWeNxJ&#10;KhxVPCFV2os8HQWcfXskTh/WroJQP7+f1jjbpLbihaSsPvyZ17fxRqRDvHUAgxtIDg5v5AyiWyou&#10;Fk15trNIBl9p92PuufHs8vq2rtGWc9e7+sbTGPnegdGZOWUd/cjLNJ48/6N3wF8/2/env31+4Njx&#10;Qq744o2evtFb3UMT13tGBsenxifne4ZvAToHYP6x/qGbPf1j/SMTbWcviuTqc5fbr3cOnb8+0HKx&#10;t0xXMf70xeDSzsjq695neLAGVv6DDB0h6WBU/BLUIOktep7u9i697F76mdnpQE4HjvLO5UcvLiw8&#10;v4gF6ffIu7eRaj2mR+1U3dupRE0NUjn2GRyllBoGYBg8i8WYK+bhMrVbPf+y7t5O0wMEhLhI5RDr&#10;HOqeU4MV7pHuAexdx+ZeOOdfwoWufOq54Q76fGEGyuSeMIdqc5BivglXiXXO6GrZ0ApvAE+i/KEV&#10;OCL5A8/ZPaTYfB/Wk0Z0r2a2P83pfsbpmNdf7artPdM2VR8lPVTojFafyPt34j9ZtqJ0p4vfNcPo&#10;WYrsQMlJPIbBGOuiWSyGuyspN5YpUH1zHadgiNixlt6OZi4QK6KW5DoWOCdpQTDPU5g54foSBJOJ&#10;GBijS2siSiRIWlAHlRi8ERqg5GQl5sazvfJD7VhUCAChLJ2B8i/QUoVF9BtJDrTQR34HSZa9KZRA&#10;oTwI5pUg0YMsDCyfApdPFru3ZKK7gTbqytOYa5jYguId+nVSaH9v5k5CHnViHf2oDmLz3E7KTnWs&#10;0ASryOvPUAr0No2rE3O4IAJHAQgpgx1/bSnu6hMARONET4GVpFGacQNVFdCHQB3mhF+dgGkymDAF&#10;gM5eyf/u9Z9JHDID2aUoUckaWGcPkZplRBYHtwb6suEt4DoDFxwqaQRIxzexvOPEc+2dHR1Jp9JP&#10;PzfNoGoGhjElcWBYNhHiEsY8EjRUenMfC1edfPACzgg4L04jsLJ+y4OXJHNwB0Y7DGBkcOACPvnc&#10;RPRlsjtb4sltyZ1t0a1NGLS88b37oHji55cleD9FbCDfNI4ZYXB9gxsZXF6yepYZ3Qj8gZjmuZ7Z&#10;h/X1Aek9K6ldaGmMFE/fWkY/Tkl5o5ShbAv2CfkCwJymLvwT3XBuLNNsKTgElKCBOZErIWIcSuJk&#10;9a7D/DADBV0ITKHLB+Ahu/4UpsCcb0kcZscyqx3BJCIXAJwUyON0kgrllBsiip5UUnyKqIqgRXdq&#10;ACqMYBh0IJcEs8Foga3dS8IiwPOuE0+9NDSieorAslwwnFDhBUBy8MbTtGtL6VeXYL1Jl5fTrmPV&#10;cJg/6cYqSnI6VtOvP2Zdxhds7v6716aejj9Yu31/7db8xuTc6szc4tz8g5mZB1NTd6enHszNPZqf&#10;fzR/b/HOzPzsvYWZuwu3puYnJu+iRc7dpenZxcmZR7N3l6bmFsen7k/fe/JoeWPq/qMrXb0Gi72i&#10;uuZGx/WZ2cnx0YELp08017hPNVXduNR66UztpZMVF1rsFxqMpytlTeayGi3bKU42cWIgYnRIUhrN&#10;ha1O3slKyYV69fkq6cVa6bla0ckq7gkPB9mcavF5j+iUraxBz3ZLk0zc8PLSUFtpuCjhAC/6e2bg&#10;PklmgLYgylAWbxYm2eUZVcZ8jwFi+HyI5B3qHJsSLU40ogy5IFXCTRJzk6CjEqDQwCLJdEgy3JLM&#10;CnF6hSgF4BanwIbZpSlWWYpZmlouTjaLYbZ0mzjdIky1ClPtYohd0x3CNBs3GQBhLYKDfRsnAQJd&#10;Myfewk0yF8ebihKMuTEKZjg/1Z8Z8UNW5I+KwlizIF1fkmjmJGvyo0tTvMTZwRpeEoS1Vk0OxL1a&#10;cbpKmKwRp0rKYhX8RKUgScVPUnAT5GUJsrI4RWm8vCROURwnyY2ERUnzI4vT/RhRP/BS/SSZQezw&#10;75P99zHjflSUxmmK47RFcTJWaNC//5QYtE/Dja0z55n4sYaSCENhiC4nAF17CsPNhMF5C2NRaHlB&#10;CCaCFYSb8sONeRDzQ/AfrGaHqBBhcmYwhSTdX5TqJ0j2KY0/knL8q+TA7zIiDrBij7AiDmeGHEgL&#10;PpgSfCA26IeEiMOMeJ/sxOPZsT5ZYYeT/P4dc/iLFJ99Kd5fZId8lx/5Q3HsoeLYg/kR+3PDviuJ&#10;+qEwfH9+6HcFUd9zko9y0rxK046VpXtBn5t8mJNyuCT5UEnqYW76MUHGMWH6MVHaHgRpR3mZx7hM&#10;by7bl58bKMwJE2aH8bNDADw2QpAbJi6IFOVHAJAxyY+S5ccC5AUJqoJ4XXG8roSUSy9LNHKTy3kp&#10;RtT+pJgFKTCcbJJUhyITCR1dfqWhAFCrL6rS5FWr82p0BdXafELuZLvVOQDKBzlVbJc6F8YetBXa&#10;/EpNvked51HnvgV8nQL68HWHguWUsWxSpkPKhNYsyTSJM8pF6UZhmp6fouclG/hJsD3QAoyCZICe&#10;l6jlxGvK4rSl0XASmUqjkKErCtcUhasLw1RFEcrCcHkuVnxX5oQos4NV2cHa7BAdK0TDCkZakOkn&#10;zPIVMHz4md5IGjKOS1nH+WTHihjeUqa3PNsXq6QBsv00rECAkhWkyA6QZxMfIjayQtrcMA07XJ0d&#10;ps6OUOdEKvOi1AVoQqTkRKu4MVpOrI6bAPsTtl/HS9byE/XCZDibqFzIJErVwdgWJmpgijzDJE03&#10;yhBwIhgVDLOSaVGxbEqWVcG0yrIoLPIss4wBILqqLKM0Wy/PNShy9MpsvYqpUzIMmmy1ki2V54il&#10;bJk4Vyliq/gMDTfdIGAbhbl6Yb5OlK+TF2hleVopWyvP0etKddoyk6rMquJYtTyTQWgyyU1Wtc2h&#10;Qc1Gpc5mkTntynKzzOzUWapt2ko7/F15/qyptZXvcIo9VbKqannrpeJT44qhVfEgBjUYM45vlGCm&#10;MIRgqwB4dOeRl7g0CsOUCwiRSPwIoK/z4SPA28gOgCSOu7HV1XACQOxvTtKkKppXBahoPO2sb3XU&#10;oZOxraaJMDhN9E9LVYOpsk5fgTyOUG8okcvzBbzMguzwxEj/UJ/AEJ/gUO/wcP+QEN/AQC9K4jhs&#10;TltDa57KcCQiaf/xsO+9gn446v/DIT/A/sP+B7yDf/AO+e6w/xffHfn08+8++u//ee9XHyJ/8y5J&#10;n3r33fdJkhXgt7/64NB3+0sLSv7+r88+/ssf/vuT//M/f/rf3/6fjz/86L8+/DX8//BX737w4Xu/&#10;+vg3H3/+z32hobFlPKndXd988rzLVVtucXOkqmwur0Qi4ynkHAGfwyuLSYg/cPTwp//6/P/8+U8f&#10;//5///rpp8eO/piRkcaXSmU6o6O6rlAgKhFL3Q1NVHFT03qalqlCDU4jwtOA0x319Qa3U2UtV1h0&#10;HLUkR1gYkRJ1JOiId9BhL/8f//39vq++/fxf+/755Vef7fv6i33fffXj0SNcoYgrkmXmFsSmMFKz&#10;84uFMrFWr7U5TBWVjupak9tl8VRWNDY4amsQ9bXmKre1BsuTuxrr4U9XfZ27sbaysc7TVFvVUENz&#10;rOyVZle1zeExVVZbUUFVi6ips3qqTS63xlmh8VTpABWVGneFGoZgpUfvqTJU1OjsdRqlS6uobqoY&#10;uC8ZWxHe2ZFN7mqnf9JM7ahub8rGV8Tjy/zxZd7oimB4WTSwLOxd5nYucTofiXoXZYOPpYOPpAMP&#10;FP3z0usTho4J241hfcsZW2Ojp8HT0lJ57kxdb+/1m3fvXZp/Krw6WdT1uHBwE6LE/O417tB2Yc9q&#10;Tsczqu8o6V8v68PwvgQifDT9RmELTcApG8bgRDCyJh5fU97e1E5tUxmObQYjJYidnHPPKUiovEm5&#10;GwiePRDwz2EuAyYykOpFzQ9+om3LwqvmhV36YEpBqm/stjzYbSaujQ338J05LAEWa5l9bpzcUk+s&#10;ycbRQEcyDluCLzDp4ya0sG3UTAc6vCH0JEaB3CBJkoIH6OF1pHjG4Dl1C+IuDMBIYRrEzTX5+Oab&#10;4lmb0rENgGQcIb25JRzFL8KzLCwEzvay0U3+zedwDr+lbGgATzuU3IEO0kZkhsKBtdyeZfxoL8JH&#10;4oaKaJDBwcrWyJ7gRg6sQuBX0rsMgD9hIuWG96icXxA3v+zD5QZZKkLi4ETC9UBLp1PAcSzDTE4s&#10;AYaJUUOrZb3LnL4Vbv8q7CjB0DryVnDZ6l8VDq9hGXj0q0birJyYMjghNp7bqbz30nMXg1uIdSH0&#10;bXu0e37p9bnFl5ee7NE33U9fU/nMW+kNSZhC4gZaCsLg7I4vvxpf/om0r8ae/bSHZULrEHJn5OlL&#10;Oj+lfijLM/gMKR4AdpZ2B4iTTt/ST72k3BV0+pZf9y//BzYD0LH0+vrjV1cW0X7lzP0XTXe3G+9t&#10;N0CsDsNpetM+uW66tWacWDfCSJ7YlJNjDT9cNEail7H1vVflY1tElbON+bHjmGT7FlxofyZx8DU7&#10;PdzkKO9l7SGJQ9RY+aTeIT3ucKLlw4lGSl9RdRWcdzCRps6hjzWWbyckTvdqbi8WTUSzfeKRVEwc&#10;lKCDRE8vaXHmPUIQaSPiRQq3JaT8kD9CCgnuSaL+J8Jzo4W2plNdYw2nLraduZqUxp6Zf5zGKrZW&#10;NF7vGaFyG0/DiaRM9r5/H/zzP7745ocj0UkZdk9j69mr6nJnVGJmdiHvWvdwR/943+id9p6h/pGJ&#10;jt5hBju/srYxg5Xb1Td+4tyNCx0jeVLTyKP18eWdifX/jFK2Do7yyivow0HHowxTnu1CB0YCPcp4&#10;oJfx+PY/fdm3tAMgVA4eVuRxFnevL+5cWXh+YWH74sMXhMd5SeJV9MeBUJZqrxoe7NbfR16Yaq+w&#10;3PLMC9vUtnUaAZcp+yw6GcNgds/v1Nzbqb+PQNaGVP9puPeCgtS32vM/rqZF7uefO2eJk8jklv72&#10;JiZ+TqJ5tmYKk/IAe6HvGxKndHCZO4Dnb8Hwat7oZsHgi9y+55hD17+aO7SZ1bOC4qyB9Zzep5rb&#10;a9yWjgtT09KTBr8i78jSoPb5izHc8O7HEzW3p8tuTLH6l+O7V+O6lpMwgeVZWjtEgyirYbRjxEjb&#10;VGLdAmHk2xYmAih3AxEjtBBzJkEwibkeWEwHolBosQ4OMROB6JRQOQjC4yBnBIh9Uz8I+nEdyLkk&#10;QIcoaCjgT0qp0ISjOJK1BIgjihsKOiWW6HSQSSFkCn7rl8sn9iIAiJxxFUR3Q2dOIgwO9gmDk0Rc&#10;gdCyBJZ549meP851NNOJIDIcZHDa0SgHE6neEEmwLvgWACUPmMtDfnX7swRSXYgKN5Ay6MContmJ&#10;xcUA0IcpuLuotwvKMbDkEM21ASTCL8I9Az+T7gqkG7C6fy/6H7GIOxWcgEXDm8UDK3AFprdUCuIr&#10;twX3F9n4HhTj25rbO4bJl8apl4bpXePMS/PMrmVmxz6Ll99qfMOxC+Mc7oyUvqHFqtoWdk+R0+Hs&#10;Q8DL0ws7Jx/unljAOfd8cGDoTj0vv7NpvIUJy7pb26pbW7KJLco88sfWOHhnX4b7phBvo8jm0KxA&#10;uBISTzq8e/IntuF6SJVERYOYJgyXHWLEjsLD3P51+LHMXvzJ0Gb2LDP71xi9KxndyzTTE3YI7N5k&#10;Iq6hQOalAxkcqoVBFobQZ9Bn9qxnEe8bmLgnkKEg7E8m+YgeoKyON2wOMceBOffSqQgBhHOSmXEt&#10;N56x2pfZndQcZ4XRgWq1lGtP4SM8xO2UHl3Fwwdr6VmDcfjWphqAVkdkzMAqkBj6BYsESKcmPlTs&#10;RnhV6KCzOJa4grPvKUnTw2QudFy6hiROZieep2lX0U4bCaaOp+xrC/kXZ2omV24srN95vDb94PHU&#10;7MLc3OLs3PLUzNOZucez84tzdxfn5xdnZx/OzCxAOz23ME2KT83eezS/8Hju/iJNsIL21syDqflH&#10;8w+Xbs/eP3Plus1TXdfS0t7bfXv6Vkf3tXMXWpoanKdaPRdOVV8+W3fxVMWZhvKTNarWCnG1qdih&#10;yIL408CNM/ES7OLUZnPRGTf/TKXgQp3icqP2XK3qbI3iQrXsQpXwdBXvlId7uopz0lXaoGW5BEnm&#10;kihMCCoI0pcEl3PCrLxIQdLBstjv88K/hTDVWBJTzkUSByNecSoEexX6ggpjSbWF6zHznOVceznH&#10;qCmWiJgCXppYmMkvSZCUJpSLs6ySLIeYUSFlVkoYgAopwyHNtCkYNmWWWc0yqUiRIwljL/1ElEkK&#10;YyPsIgZVZDiFDIcg0yHMsAvSbfw0My8VUZJsKk4yFiapcmJ4GaHMqCPZsV7q0lSrhF0uyLIKs3Ql&#10;yWUZAfKypHJdgVSebSgv1RmKNbpCpTpPZyzUGgoA0DEaS8rLSwHQMeqLTbpii7bUpil1ajk6IUvJ&#10;S89O8uZkBouZoTkxh1KCvmUmHFFBzMxNNpSlynNj/Pf/JS36e4uG2eQqMwjidKUR5SWRxsJw2Jm2&#10;UtQQWctiLRyEqTQKPiovijADCiNNBRGGgnB9foRuD1HavEh1TjhtpYxgcdpxUap/WYKXMD2YkxbI&#10;zQrnsiJyk/yTQw4kBn2fEn4oM86XleBXlBoMP5+fHMRLCODEeBeF/1gYdoATe5iX6MVLOipM9YaW&#10;G3dInOQFEMQf4cT8wIk9wEs6zE89wks7Isg4JkdTHj8ZipKwCjtAxvKRZXnrcgK0bH81y0/O9JGy&#10;fMQ5voJcX37ucSEbVTw8ZgA3y5/D9C9jBJRmYgvgZAVysoK4jCBOZiCfESRghIpYoWJGgCjTT5Tp&#10;L2D4C7MCRMxAESsIIGAeBwhZ/rBAVMfkhvBzggU5weLsYDErSJIdrMgLxxLvBZGqwigiDkpAwoKb&#10;pCnDjkGQahCkGfkIE4FZAEi3CNNRuSMCwPjBtC+njOlWsCtVuVWafI+2gLI/DiXbrsi2SZkwPu1y&#10;plOZXaHJdamQMIIWmSN1DnJJ2twqZaZHke5RZFTK0ykqpBluSTot+AWtS5zmEqY6BSkOXpKlLN4i&#10;SLKIkm2SVArom/mJ5HxMtomSrPx4EycaR0JpOAwJc1m0vvANPVQcLi8KlRWGSAuCFQUhqtxQpIdY&#10;oRp2uCY3QpkTpmCHy3LD+Nl+ArafmBUgyfLHvYq7Gg+HKCdEnBssyQmS5QQq8kJleSHi/BApWRos&#10;VlEcJi8Ok8Hyi0KVJeEaTpSBGwMw8mIxWYwbaxLA2Z1gESXiRgqTy4UpJnGGVcFwaLIc6nSLIsWm&#10;zXQYsu2mQrOhwKDKNcphvzEqVLh7XfJsp5Rtl7Ed8mybnGlFxVaWRpxqkGTaZSz4yCzK0omyNPI8&#10;naZIryqUQ1/GMiiz9XK2Xpmn15TI5AVyZZnWKMrOS84vzigT5uXzcwQaUQpPlOG+ohhaVcETPr6e&#10;Jy8nxjdLRtHPGIIyaGkJC3iAh3CJN7ZF32e/JXEA8BSN5M6bl/QQ6CGJ42pocda3UiA7U9PqIPbG&#10;1NsYWgoqyUGpDpkNgNWpKmq19kp5uVWoNxTLZHl8bkY+KywhgpI4xBPHLzDI2z/gWHCQX2Zyss3m&#10;sDW05quNXtGpB4NjD/tHHvYNOXQ0AHDwSNAh77AfjoXuPxby7UH/L745/NuP//D+h0jivEekN++/&#10;886H77z763ff/RA77wQc9mmobnI1nMjgCL4PDP3Lvq9/98mff/f7T/7n//zhv3/7u//57ce//fVH&#10;H33w6//64MMP3v/wo4/+++//+PyYlx8rO09bbnU3Nlvr6rV2Jwf2dwmHxxdzeSKeSFoqFiUy0r39&#10;fT7/199///Gv//zJ/3z33Xe+foEJiakRMfFlAklD66mWM5c8TW31J8/Vnjxb03bG03LS2djmaDhh&#10;q2ux1DbY6+os1R6t2yYxaYrlghxhYXR6rFeol1fgoSO+P3zz7y/2ffXZl/s+++rrf339zZfffPf1&#10;DwcPKDRaq8tjdLhFSn1OKT+FnR/PyI5OTWeXlqktVlNFpb2m1llXb6yoMFdV2etqYPm22lpXYyPA&#10;2dDgqK+31Va76usqmuo8TfXu+qrKxhpXjcvT4PHUVVQ1uKsbXVW1dk+NrbrOgZ1qM4p0KrE8OVYo&#10;r9BD66k2VddaKust1tpyTYVFU9Xq7pzWjD1TT+3obu/ox3dMEz8ZJ16Ww7Pd1LZ2als1uaEYX5EO&#10;PZUOr0pHluVDS/KBBXnPnOzGhPxyv/xcu/LkRZ7LI3ZVaNwOd0NlXaO7ts589mzDtRtXh6fuXZt9&#10;au65J+5e4kEY2bXG7dvgQzDftVTSuwQRPgzfkv41Yd+6ZHCD37/GG9gDDfsxrWZwVTyC9sPa25vG&#10;ScymsU5tQ5iEb7zndiBSQpkGSWGwTW85prfdcy8wn2UGSZy6eUx8aLyLTA3laKAFtC7s1UxFL0ZS&#10;Tpg8ku6eJYA+jdPIG3L0d7RMbhlubagnNhQ3UUMhHEXuBrMfx9FrGc5P3uAyZ2BZMLLHXFBwR9Yg&#10;PocnV9UdLHxunN0xzmJmDdr0TMMP2TJPPrdMvaAvKuGnAWCHQ6hGTZdlxANIcmubKjV4N7fgiXbP&#10;L2B4TwhDuRva0niepmuVDq0V9S/D7iVJTJjKRKmZX6KsfwXA6VtBbqXnWVnvM84A6voAmB328xdX&#10;KLPzFvAnBfQLqXUx/t7NkoENaLnDW5whTPXc090MrCJrg8d0BdbC7V3m96/AMRUOriGGVgGykTXd&#10;nS3YLRDrVqJsYafuwU713edwBCl304Q+CxgqQMxwCcUvOzeWXnaSeJvoZVBPQaQ3SN+MPdtjaghl&#10;8xa7tL25/Or/Bp3yy5Z88dkugn7x2UsEdFZeAW6uvsbO8k97BMHKq7GV14QnQp+dwaevMTPrCWbl&#10;XH704tKjnQsY5+DL6uZ7z+vmtqtmNp1TWzCAIcLRTqyrbiKdJ0UzJvo6GrAFQBHWW06HAC73fAK4&#10;3JPO5tt5SogJNwBlULRyOdFbIatCDY960YSIqqveHjs6DODTn5PasEgcJlgV9KwRcRyaXhf3wZww&#10;P35KfK9JNhwh8lDD9QuU9j2D0UKGxLJgcEUFF4oLo4XW+rb2wfi07HOXOjOYhVKl+YejgSqTu2t4&#10;4kbv8PWeIWi7BscvXO8uFco//3r/37/45svvfvzmh2NhsalynfXUxXbqfNzeN9Y7ODE4druzb6Rv&#10;9JbFWekTEDJ+a67pxKWL7UNF0vLxR2tTa7u3V+Ag7k6t/2cCj+bPIAPgLfbGAxzBEZJqN/B0h1A5&#10;KMkBdC3tdDzeub744srC84sL23AQ/78kzhthAtbiabq7C5caz+x2BcoDn5PKZXvJdHuY37bObbvm&#10;X6AqhwhtqkhCFrE9RlEP2sTe2224i1lX1fMvYOR75rB8vn36BVzxjHD9uYNXBs0drGkFlwW4qsBo&#10;EY5voLgPczzhlEfdYv7QSs7ISs4wlvkr6NuEoBfptp717C60tc7uWc0bhJN6gXdh2NLZX+BWRfHi&#10;q69V9s7fyJIl2S9XXXiwIO2eYnc/zuhfy+hfzehbzupYzLz2OPPKKuvGFrOdOLZ2rlGhDSaGkMrl&#10;EDSmXn+GDA7KGbBUNm0hnoQQGiJVaGkUCi0NdymhA+FrYtcvqRwEJT4oYm88i76GpbUx/4hUdKKS&#10;FmQ0OpDmQBbm/yZ3oIU+Ui2EpsGJ5FtvKBtcUVw7VqdOQrUFybLpRp+UBJLuRBcLbcz1p/hdks9C&#10;F5JEylEnQByOqiJ0uom8+jTy+rPI9uXIzlUAYXCe0YrseyIaskaMz8lOSGpH+xIS7S9ndGHMD3E4&#10;Rtc3lrPaV5io3ViFDqUJYO9hQI6KD0zAgV1HyS/YVLREQUMiohbpxrr+jF4UWzF7l7N7lnPhpB4m&#10;Ek64vA8sw50UQDtwqxKNrItHN6SjmxTK8U3NxLb+zg7gLYljnX0J99YKIlx9S+JQBgdujnAKEKBN&#10;GCVxML104WXzAo5eojrcNk1u6W5hCQLVOALWIhvflIxsAMTDm3Dlx1t8/zLcFN4WiHwrSySKIbzE&#10;ieBaN4JOkKQyKylPie9INuFaVEpuN8jp9GCKKEnkXMnpW83qWc7sesrAqt5IaWXALrqxlNm5TLBH&#10;giC9AvvzzZ84pLvWsrvXAcjj0OJTvcjgILdCvW8I0Yb1+7v2iDYEmZOCDm84WOR4IRMEM+T0rGV3&#10;oR6H8QawLpgOa4cFwkh4exakdC8n9yxT4oZyOjhgyKe4JWQYMLpWmASwnMz2Zxk3nmJLuFTkcTrW&#10;AMmdyD+SPmVznr0dXZjb1YW+PKzOZXb7U9al+0UXZyy9d89NPRlZeHZ7YXH6weL8fdTazM4uzE4v&#10;zM4u3ppevDm7ODGzeGfu0fT84sz8I8TcItYLn8NUqVszD+7MPZi5uzB7//70g/v9N8fPXr9Wf7K1&#10;9fyZjt7O0fGh3r4b5841t7VWnj1dffFczbnTFadbLSea9M31mlq3oELHtEkTDIJYgzDersx0aXMb&#10;nIJTterLJ8yXWk3n63VnqlVnqxTnkL5RXKyWXayWnHFzW6wF1dpMlzTewo3Y8w8ujjCXRuiLQ8sF&#10;0SZxglmSyM30Kkw4wA77WpUTZOVBdJfiVDJphWmnrtClL3IZSp3lZW6roNIhdTtkDrvMYpXIFYUK&#10;eV5hTkxRdqRelG2X5zkk2W5ZtkfGrlTkVCjyHMpcuzLXqsmz6HLN2jyzItcMYZ6UZZFBBMi2QEcM&#10;oTXLLmbBFwHQQUCwTXJqkOgRZpjL0gDlxWmqvAQeI5IZ682M91VxMy2yvHIx2yLJVZeml2SGqcRs&#10;mbroeNSRo8HfA3wjDvmE/wh/+kcfBUAnIPJIUPSxkFjv4BivgPDD/sEH/Xz2Bx0/GBZwKCbsmFKc&#10;l5cVWcaIEuXE5cb5pYUfYqUGaKVsWIVJkKMqSg/4/h/Z6X4ua0mtk6vgxmk5sWZ+vI0Xb+XGOSBu&#10;5yUBbHwERu+8OAsvDtPBSmJNxTHGomhjUayxJA5QXppoLEkwFMdDqyuMVeVEqXMiJRnBBZGHso7/&#10;O833u8SA/YkhB2JDf4iLOJgae4yZ6JcZdZQReign9FBx2OGy8EOCqGOiOG9+nBc/3luS4s9L9OEl&#10;eglTfAGiZC9Zqq88xUuZ5qNI9ZKnHpGnH1MwjsmZXsqcPUmInO0ny/aFlv6pYPkqGN4qpq+a5YPz&#10;5PkpCv3lxQGyIn9FQbA8N4hWTJfnhkiygwVZAdwMPz4rWJAdImSHirMRMna4PDdMmR+hzA+jc8py&#10;MPMIgBXc2UGS7EBkIrID9/7MCaKpSQpWkIIZKM8KwOSyLLQKwg4rUJ4domCHSplBYkYAtFJ2iJgZ&#10;ImQGczIDOZnQBpdlBJBOID8zhM8I4qUDAniZgW/BzYDtDOBl0a8EchlB8HURKwS2VsIOk+eFS3NC&#10;YbEystnIHBXH6EqitcURupJIfWmUoSzaVBb3FmZOPJwUlLJBpkacYpEmWySpFkk6ZYVcKrZTxYbz&#10;hcImZ9qVWXAGuVQsj5pdrWNXqdluJcOhyHSoGDZtpk3PMBuYJn2WWZfl0LGc6iynPMMpTXfJMgDI&#10;BwlTTUgPJVtFCbhqbpKFm2Liphr5aWiyw03WcpN0ZbjNsLWw2aqiMFVphKYkak86RCDNR34HQBO+&#10;YIej/IdAwQ4GqHODlLlYHR8Ohzw/VF0Ypi0IUucd1xYGwwLlJbEyToJakKwXJpsFcSZ+dLkkoVya&#10;BBuG1JUoxSZIgKFuFSbCtciiSDdLU83SdIssA1U/sDc0+XDpMMmzXdq8Cn2BScJ0qPIqyzkVxhK3&#10;objCWFRRXui2lLkqFFq7imtUlFTWqSFMHt8k9cgxm6RsDI1BypDH2YRndfr+mz5I07f+AC6pbAMd&#10;St/Q1+G/1OO8Q2kI4l6MYhzU4xDu5m06Fe3jn00nKYljrW40VdaVV9Qa3TVYncpeqTTbZWbb/68n&#10;TlCwT0CgV0DAsZDg44yUFKsFlTjFGtPRyNQDQTGH/SMPegX/cMgfcOBQ8MFjYT/6ROw/FvL19/7/&#10;+vrQbz/+w4e//vDd95DE+dV7SOJ8QOibX7/z7q/feS/cO/ji6es3px9NPFjuvfOg/lw7X2nyDY37&#10;y9++/P3v//zb3/7Pf//2449/+z8f/+Z3H/3Xbz784MP33vvg3Xff+/DXH/3+k0++P3Y0PTdPUW7y&#10;NDY3NJ6w2SuUKn0pV8QuLs0pLRHKxUx2xv5vv/hu37+CA4MCAkODgsNTMrKMZkfjidONJ8/XtZ2t&#10;PbHnieNubHU2tgHs9a3WukZLdbXaZpGYDBKTjquR5oqKI9NivMO8vUO8jvj+8NW3n+/b9899+z77&#10;+psvkMT55qsDBw7oDeVWR6XB4tBZXCY3GvHwlPoCnjiJmR2TlpHKzhFpdBZPtcFVYamqMVdVWao9&#10;zoYGd1OTo74eVgeAiY7aOuRxGupdddWVjXXO2srqxlpPg6emsaqmqdJTV1FZ56xurEDUuTz1Dk+N&#10;rbLOXlVrd9cQTqcGzXRctWZHva282m1tPNPQP2+bWlPf2TCOrTontipu7bgntp231ux3lu2TS47b&#10;i46xBcvQPVXXlOjKOOdUd3HTxQJPa76jusjqKrU6xHaHvrraVFvjbm3ynGyubGloPN/WdPFiy43e&#10;M2NztUP39d0PpL3PeH1rpd1roqENYd9TYd9j/tDTor4lGMEQSYr71+QDa6L+NV7fKkA4iKXE4fGO&#10;hvqSITQe1t8mfsaTz+EZEQBhsHn6uWkWtTnlxEICAidMZCCGFBVEiVN7dwdroJJIifA4L5vhefQu&#10;VowmafxocXJ+EX1VABeJuwq0EHVDwAYPqScWdloX8LuVM9vWyU3j7U18ML29LZ/YEhMnUdoiiTOA&#10;lBNWthpaw+fO8Q2YLhxdg8hccWtTP7Vjnt2xz7/cU5cgT/ESrXzmXrjndlzoPoCvLp2zO/ga/xeF&#10;q9V3NmUQ2I+Qx1wS3osmMHqHaA3O6hIixiklvpVUlFE0RGLpIXyTiSIguDoQmgZdZobgaoLEys/o&#10;J/RK3yq/f000gKwKZ2D17TtbSuUgy0Y0fnBZocE/vdb8kgKAPlxueCPbWDEd1jKyjUTy0B6Ewxtv&#10;RDeouEFh4eiacAS2ZwXifNHwimxkTTuxaZ/Fqj1VhDiDmKFlAWLabXrI4ChAkHB+8eVlYk9z7TEE&#10;2C+6UTqB0hiqvoHOyPKeuAbpmxXCxZAWAvhbq68mVn66vfIT9pd3af/O6ivA1OpPU6uvf9ESrNHp&#10;e53J1ZeAqbVd/BOw/hqx9mpy7SfAndXdybXXsMCJlde3Vl+PLwOQQoLtGUCVB2br9Dx71bv8n/an&#10;ry8Ti9ymedRcQMzvmNow3VrT3VzRjq+qbq5hOfybmOMAwwaGFjniP9M6wpvb2I5v02gHAptfcj10&#10;MNALPaFXEPSQwWFCP+me5eJuCOCxfPtbEgdavGEMbXCGt5B9G94qHdig4jgq26ELoQcdAR/1QEC4&#10;yh/GTEDJGGzqBi3bLxpd5fQucfuWBMOr0rE19diK4+ay8dpEoan64sD46Us3rrT3uqoaTp69FpPM&#10;MjhqukfQq7hzYOzkhWsWd01+mTAwIi40Jikpk+0XEhMUmUgzqm70jnb0j/eO3Ia2qw8tkK91D1+4&#10;3g3fCo1K6O4fz2KX1bZeLFVYbj1am17emV7/6c7KDj18kyu7eHRIS0EO08+4ufoTDJJfUDkv4XjB&#10;uOp5gjXOOh7v3Hi0c43UnqeOSOcWsFQ5xLFtENDC4Jx73jr/AtAyv9MAV5sZPKZw5akgCVbO+ReO&#10;uefWOaRvKIlDT3/XLBI9HuJ5XLdnlLNH4gBgIiykcuZ5xQwqceC8sM28ILZKL3SkjD1mVBGH7Dc+&#10;xzhC+OMbpaNr8HBQOLKeO7ySizXdMBUOotyc3pW8nnV2J2qs8vqe5XYvcPtnDMMj2usnWJbiQnte&#10;y2BNri41iRcUmHPc2nXaNDxe2DnH7nvK6F3O6H6K1cq7VlhX17OubWbdWGMSEgdiwrdpUzQbhRAT&#10;EM1uZGCACgEkZmrsBcCkxcCYaBwg3EVhTjvW5aEyBMrgoKKkdx1ziP5vLoZyK4mEu0HOpQMZnPTu&#10;9dTOtWSMXXFFyNEQz+CkDvwu/onmr2/ELDCRejAToxNYIyFBiIVK5x6Jk4Z1jtbp/LRDSR/YJPgT&#10;M6GIzCGjY43qHeCLqd1YxTm+kxghd2JqVUwHOubEdaGeCGU4hMEhOhoiqYC4vROjcUBax7PU9qfp&#10;7bjrILBnQJh9fTm7Yw3Aasc9/IYde5bRAbH3XvQOf6bjEpbp19HNpHsF2QqIzLuRuyGKS0QxnrN7&#10;N1ABnK39KxTQp7dU0dCaeHhdMrKhGNtU39zW3nquvv1cO7Wjm35ZPoV10+wz6CUHtyoYkE3kvkkF&#10;OG8YHCRx4IzAyn0PX+7JcBYwHxnuy/qbmxpC38jeKEzFcP+ClfaviQfWAYKBNbjp4DubPrgH4csP&#10;ANw3qQAHrma88W3RxAvxzW3hnnRoWzSyJRzehFYAd5n+Dd4g1mIr7lsr7EE/fgASOmjHtsLuWWZD&#10;24usJat7ldG1ktm5DC0lbigyiJIFrbjbcQzDIQD8rLLpWs3sW08n1Bu0MHphuMK3kOshJA6dP6ub&#10;6HdI/hQlcdJolhMhK2F1tKw4ci54gNBEDBYCM8BZQE8KOjDI+H+a3APjH0mcNDhTiNEPsjmw8ZT9&#10;hHHSiRQMJYOYHcvZXTgFi6+TUy+tawMGZHLHeuKNtaQbe8OVCOiQOcJfh3nrT/LbHxRcuyfoWLCO&#10;LJ2ZXRl8uDa1uDz9YHHm7gO0uZm6Ozl9b2bmwfz8wvz8o6n7T2/fe3bn7tLk3cXJ+YdTcw9mMJ0K&#10;PYzvTD+cmn88//Dp1L2FruGhtotn6k81Xum83DPcPTje29F96fz5lnNn6i6cqj7b6rp8uuLyaVej&#10;R3G21Vjt5DnMhRp5mowbbRDFOBWJdWZ2i7vkfKP8bKPyQqvhbJP+dIP2RJXibK3mcpP+aoP2Uo38&#10;nEvYYijwSDNdEG4J4m2CWCsv0lwaZinG5ClM9imL0pRElIsTIfqyKbP47KD8pCM50fsNZbEVShbE&#10;nx59YbUJw61KE7fGJqx2SDwOcW2lqt6jdztUlW5t28kqi1Wh0/Nzs2NzGRF6eb5TW+pQ5LuUBZXK&#10;QjRJ0ZZhxWiYqCu1G0ps+mKbptiiKLAqCx2aEoBNkWeV50NrkeRapTlv6gfl2hXYYh9mkOaY+Vlm&#10;LrO8jKEsTOOxYrPi/FiJgUpBtkVZYpIXWZUlan52KSvWoOUIFCWHw44cDT1yJPzosUivoxHHvKK8&#10;fWJ84c+DwT8eDDjwY+DBw8GHoPPd0W/2Hfji03/+5c9/+eR///e/v/jiU6WSW1yQWpAVI8hLyk0M&#10;Sov0yk4P1SsKy6UFZlGhppjp//1nrIwgl5PncQkUwmSDKK1cmGIVJtv4SXZBqo2fYuGnATB1SJAC&#10;H9GUMSsv2cxJNJUllHOS94RFvFSMxsuSAbriBENRkrksTcaMYATujzn8RZzXvtjj38UF7k+OOJSV&#10;4JsR65UQuD/W56sEr68yfb9l+n3DOPpF5pHPmL77WP5fsQK/yw8/wAr+N4AZ9E1OyL+LIvaXRh8o&#10;jdrPjzkgjDsoSvpRyTimzfFRZnvJWEcV+QGyfH9pjr+E7StnIYNDa2wB1Dn+SOiwfRS5vsoCf3Wx&#10;v7okQFUYAF9R5AACIeaXsYJFWcGCzCDkRzIDBVlIi0jYYURHE64ujJDno0fMW+JAmR8G09EppihK&#10;V4gVstR5Yag6yUHtiTo/RJNHU8yIVRAboWKHqHNCtQURAKyKxQqGVpUbrmCHSrKDRexwgDA7QsAK&#10;B4iYCDErQpAZAlsF2/MWfEYQPyNAkBnITTvOTfHlpPoJM47zMvx4qT6cZC9eKmaWAaDDT/Pmph4p&#10;Sz5UmvQjtD8jCcu9cxKPwGyliYdLU/ay0orTjpVkHitj+fCy/TmM4zxmEJ8VDC2HCJR4rGBhThja&#10;D+VHok1PfqQiP0pdFKstideWxCqKIhQlkSpulEoUqxQnKKWJWnlKuTIdGRBxikWU7JCkuWQZbiXD&#10;rc6u1rErlZlViqwaRXa9Or9RV1pvKPPoSt3aYpe+yK3D7LMKBbNaySQCogyPiuFRZbvkLKeM6ZQx&#10;XDKGU5oJqJBmVMqyoKWpizRp0cZNRq6WHwNXBpMg3sCN05VEG0oiqUW3Lj9IUxAqK4qUFkWKiyOl&#10;xaHKoiBlUYC46LioJFBaFCgrDFYXwREMVuXhnMrCUFlBmKQgVFoYJi2MgC8qizEdTFUSp+Ni2ppJ&#10;hPSTVc7WSHJkQpZaUSQWsYvLMktFeYVyfp5Wxa9vUlwflg894Y6sYoLw2FrR0DJ3HEtDloyscYkb&#10;JncU86cgjqPlceCWDWEUmhkP4stX+gBPO5TKgU8hxHvHWd9a0XSypu1c9YmzVGVT0XiaCnCoOY6j&#10;9gQlcQAoyWk+5SJ1x2FOS1WDzuGRl9vFunKBzliqUOQLeJTECQz3o0qc8HD/4GCfiFDfqPCAzIRE&#10;q9nhbGwrVBkPhSV97x/zg2/EQe/QH44E7T8c8P3RkB+8Ig54hUHnuwP+f/9i/+/+5w//9dFH775H&#10;06n2GBxK4nz07oeRfpEX29pvTyyO3Vocu7N4c3pp6v4qoHNourbtSkJG/udfH/zN7z5594OPPvzw&#10;o48//j+/+93Hv/vd7371wfsffPDeO++888Gv3v/Nb3/7ry+wspVErGxuPtPSdt7TcEJndxbwebnF&#10;haGhwenp6TaX213XcPLi5XPXbjSeOtt0+lzr+Sv1J89RQ5zqllOepjb4VnXTSWix+HpVjd7lUtot&#10;UrOeo5awBYWxjASvUK9jQUcPef/w9Xf/+uLLv+/b99lX+z7/5usvv/pq38GDB7U6g6uyVm+2m5xV&#10;WmsF5cVIXfNKmdHCLuNGpWaGJ6Wl5hQUCEQGp8teU+uorzd5PAa321xVZa2uhb6zrr6isaGyscFd&#10;X+NpqnfUVFTWVVU3VQPqT9TVtdZVN8GfVVWNnqr6ytrWqso6Z1UT6nQ8jc7KOruj2uyusTprTOZq&#10;g9pldLZeaBm+55hZM86sNj/Yaptfa5lebry1UDk0bm2/oTl9Ulzt4ZvMJWo1z6QT2g1Kt9VQ7bLU&#10;eVyN9Z7mpurWlsqWFmdTs7mxzdB8WtNyXnXisvp0p+bSsPrGHXnnnKT3Pr9vsWxoBRkHCDL7n3H7&#10;n/AGHvOGn3LHVlA50r8i7lmW9a2+fbyDFgP+kXV40ITHTRURY+sIiQMw3toyTGzqb2+Wz+3oZ7fL&#10;51+Wz+/opraM01tWjHnQlsI5hz7HJH8B3yU2PHgJT6ItD162LsDjJrIz5I0ivkU892iHVpK++BBd&#10;Ti5hRRvsX4BPHzw/s/AC5oSou2b2uXv6hfnOlnYCs5/kN7dl41vi0U2IZjGLahi1OXsJVsRqFEPc&#10;8U3VnW0IvdBigFRahegOnokxZpt/UU+ybKpnt6DFp+SF3TpCYTRA58Fu9f3dyru7jrkd+L2aW3up&#10;N9zBFVgyrKVsGNkW7iisCM5/tM6hiVfQcofXOaRQOmwJ7ED+4Cq3F7U23P5VPqFyANyBdd7gBm9g&#10;ndO3Bp/Ck7SgF2fj9KGeiGqgkJMi728JoI8Vo1Cq07cMoHQPqqjI9QVb9F3GCscAVIsQe2aACON8&#10;fBaHpQlH14Wje+5CYthFo2vikVXl+JrhzibEq/CTG1An9bINhVHUfwQFLOdJveerj19ee7zT+WSn&#10;a+kFMa/ZgZCbZjwRFQyCqm9uLb+aWHl9e/k1JWtuv4nh34b0k2t7BM00Yndm7fXM2k+0nV1/9RZz&#10;G6/nNn56i9n13V/+SadQwBdhOYTl2VsLrHRiFTG+giB5Pa+GMPHqVd8yZl1dffLqwuJPpx6hKKz2&#10;3vPKGaxWbiWl8ekRl42vEzMmiGGwiAzNNRBPYDxDqUMYCeJbcDPAAJ5HKk9j/EN0WBC/UUUVHqZf&#10;HDtUXfWvlPYsF/c8g4MIEyF2ggMEYRJ/dKusbw3ZHExp3IA+EkDIB5HlkBGOgxzz4NZEw2sQnqlJ&#10;qKa7tVk+tQ3nHYxVGORoGT61ZZnadE2tt93bah5/wJSbT3b0n7/R3TM4HpececjLv0ykGpyYvtQ5&#10;INWU+wRFfHfwmF9IVIlAVtd65nrPUO/IRN/onUvt/dAicTN4s3to4kbvaOfAeOfAxMD41OkrnT94&#10;BehslQe9As9d6jxzufti+1CxzHRncWNmZWdmDY/I/NqruRU8LnBE8OBuvJpex/7eGFj76fbaT7fW&#10;dm+uAn4aW90dXdkdWflpZAULmQ3uGV3vwmDrIG7HtFLVhYcQtSKJQ/jf3bb7L1vnt0/MP2+7++LE&#10;vZ3WuzuNb05qOMff2OW8cM1vO+cQjtktaprjIobH1DK2fn6ndu5F3eyL+jlC6MzBRPTq8hCuxzn/&#10;EnaseRrtZiG01k/taO68UN6mShzU6MnuPJfe3oaBQdLxUJvAG92Gmz2+4SH+5ShJ6F8rGNpid60U&#10;dj7j9z3h98yyTjRm1xUynKGC1uRUo8/xkq9Z1vBUlW+WMSpFn6Bpr1cO3ywZeojFgPo2UjqXmX0b&#10;jPZ1Zucm48Yyq3MFw1ESTEL7Nh6mgeteaNq1kkaoEMxGIYBIGAJXCHch6GX1bkBIjCD8DgSxSKmQ&#10;ysdUWgKATvz1JQB03i6TAkPlN+YmKPzBws/I7KDna/tKKkSzPcjvJBHTVgB8BBuDZA0hlejSkt9I&#10;hOg2Z/SuQdCOkgeS1ULcSTCJCQJpAF0dxvZENZOBNrGYyQKrxvV2ENEQMalB9U33cmLPz/IiyhnR&#10;1aV1/EzBoESC7D0M9Qk1kNO1DsDUGwjXUTSBrA3sYdjb1F+c3b2a3bOHPbsranNGqgTCeUo88vEk&#10;hYstAm6gQ/j+Qwpn68g6BfRhinx0g/4JHUqywP1FObGpnnwBMExiGUfrFNIxTpKYDDcs5NOpcPX+&#10;DpWsnnlD4px9tHvy4S7cv2DMu2Z3LFPbVIMDd0kx3KHg0jG4ii85BlYEAxvCwU3R0CZ0eHDrgRv9&#10;0KZoBN8u4AsGYucPKIObBdxB4K4xvgX3DtnEc4B0fFsyBjfcbYBweBO+yB/Ey1RJDwoMkWgmTxf5&#10;fSu5PejqDcjuXs7uWsnpwwrlzC5kUhA03YnSLuSYMjvXsHxb72Z2NwzyPcthGAwwaOlooaMOh273&#10;Kox/ODp08KOzew8OafhKVjcOb0rokJFJKo6Tj+gCqcYnowsVWJndK0ntSymdpEB417PErmdx7UuU&#10;xIGxRxkc2AAclt2wKGRqYDDA2rOJtAe2gUk2ILXjSXovOgERidZqSheM/I2Mzk1m9xamWZFRCj+Z&#10;jLoVVtdS8dVZRedU0+RS16ON4YXl2w+XZxae3ppZGLtzd/oBPFE/QSfju4u3p++O35qauftweuHp&#10;+OzizdmHU/cXp+89mpq7Nz23MH9v8eHj1dm7T9r7xptPX2w+c2508tbU3amBsZ6zZxvOtFWfPVV1&#10;6Uz15VNVl9tcV044rrZaT1cpa8pLzLIsDS9JURqjFsQ7dKx6Z+nZRvn5ZuXFZuWZOskJD/+kR3C6&#10;WnS2Wny+VnrWwz/j5raaCypkaVQeYiqOshRF2Uh2j5UfY+BE6MvCTZxI9HPhxhlFKWpBskqQ4jQU&#10;OXWF0ryYgiTvvKRjemGqS5vnMZVUWfjVVkGlVVjrkjV6VI0eTYNHU1+lrffo62tMdTWWK5daPW6T&#10;TiPIy07KZ8XrFYVmTYlNBShyaziACi3PpeM5dByA3cB1GLFv05Ra1SUA6NjVxTC/RVEArVVZaFEU&#10;QWtVF1nVBRZVoVlZAB9ZZHkWUY6ZxzaWMdUlDE52HCMxgJ0RoZUVWjRck6oMWrUkvzA7Tq8VCJW8&#10;f373+T+++ezTr/7x92//8bdv/r7vx31fHPjyq8NfQ/v5/s8Bf/ni079++elfPv/rH//xp08+/fOf&#10;/vHXv3326Wdf/kNlkJVyskvz08UlTHZyeHK4Fzsz0qzlWhVlFnGJrjQn6NBXOexou1tcVaWQi9ON&#10;cla5ZC8jzEoqFlklLISMaZPvWZDYJQybMMPETwWYBekU5bxUIyfNImDYxSzolJdlGEvTofX77i+H&#10;9/81PPC7pNCDmRFHsiOPcVJCBBlhcnasPDdGWRAjYIXymEEChj+aMaf7liUc5iR7iRlBMlawmBEg&#10;SEeGQpzhR5x3g+VZx5Usf3HGUQXbT5V/XJR1hJd1mJ97nMv2FeYGiNnH5ewAJTsA52QdV+cG6YpC&#10;FPkBmuIQXXGQpjBAV+ivLvBTF/vL8/w0BUHqfPTxkTHDGMEHEry+SfD5Nsl/f7zfN3kJ3pK8CHVR&#10;tCwvRFsaqSwM15XFQKsujtSWRquKIojCBV2TNUXRqoJIfVGMJj9cmxdeXhIFwb+uKFxXFKYvDkeD&#10;oZII6KsKQgFoRoOdcE1RpLY4ClroK/IjFPlYnhx2BVatyouSsSNU+TGawjh5TiT0RVlY5lwIO4Qd&#10;jlXPGQFqdoggxUuecVyeFaDI9BOneysZx0XJR2UZ3pK0Y7KMYwqGN0CZ5QWQMryEqUfFmT781KMS&#10;hi90hOleokzYq14iYnnDy/DiZBwDlDG8OFne/CwfXoaPlIkZZPw0b4CA4QdTCN0DH/nRlp95vDTF&#10;CwAHqyT2IDcRuaGi5MNFqUeLM7yK0pEVwq8kH+UmEaQcg35JMs7GS/bmJfuKUgP4yQGlSUH5SUGM&#10;WL/UWO+UyMMlzDBFYbyhNEmbF23Ijy4vjEUnKV66hZ/ulmW7ZawqBdsjz65R5XqkWVWy7CoZs0FT&#10;UKfKq5Gx6xS50FZIGTU6ZrWR6dZmuXSs6vKCGmNBnZ5do84CuBTplfrcivJ8hyHHrEkvVyaa5HFm&#10;RbxLnwYdkzzBqkiyyJP1/FirOMXES9CXxmlLYl3yLBjqmuI4Q2misSwJpqhLo8u5sRYRuvkohKzk&#10;zPi4bBZDYcg0VBTXnpddHFZ3TxmG7+vGF+WjT3ijK2VjKMDhjK+XkbetHFKmBu5T+KRN6lIhRtEK&#10;s3iEeMANrxUPrBQSN9iioVXoF/UvF/Q+g/s7PNjDE/47jWcvuxpOmD319tpmJ8moqmg8TUuMAzzN&#10;Z2tOXKhtuwgdZ12brbrFVNUAsBDAt4zuGq29Um11igwmjkpVKMIS46Hx4cfDfPxDfYLDfELDjgcH&#10;+4SG+kSFB2QlJdutLmdjW57c8GNo4v7j0T/4RhzyDT/oHXrAK+yAd+RBn6gffZDH+e6A/2df7P/4&#10;95989NFH779HGJw3JA6V4fzmvf+KOh5z5WTHrbGFiVuLt+48Gb29ODTxcGTq8djs0sj0k3tLz8dm&#10;Fq90jSv1Lv/guL98+sWvf/27Dz/8zUe//ujjj//7t/9FrHbeeedXH7z/7jvvvf/eh3/85K+Hj/kz&#10;8grL3ZUt5y/UtJzQ6sr5AklFTX3jqTNNp8/WnTjZcPJMdWtbRUNr7YkzaGncepqSOJX1rZ6GE9Da&#10;qxtsNXVGd6XCahUatCUKMYtbGJ2B1amOBBymJM6X+/6xb99nKMb56ouv9n158OBBnc5gs1cYrU6d&#10;pUJrrYD9aXBVa2zY0Tuh79Ha3SKtMbuUF8/IjkhKycwv4KlUWofDWlNjr623VtfCGq1V1faaWk9T&#10;o6uu1lzhtFS66loaqhpqqhqRyqFtQ1tD48mG2pZaD5Ynr6huqkIj5EZ3Rb3TVWsF2GrMtjqTu7nK&#10;Vn/65NiD2vnV2oVVbtPJHKMhS6XKUkpYqrICXZnArNBVmisaahtONLmaKm2NbnOd01RTYa6pMdc2&#10;mOpajXWtFefaHRe6bJcHrNfHyzundF3zmq77ip4FQeeCoP8xf2S5bGSlcGi1EIurYTI8b/AZZ3Cp&#10;bGSZM7qK1MPgmnhwTT68IRpC1QYfXyEiAQGPgADoYGLRxJbqFlYp0t7a1hJFDDpETG2rZ5+TqqXY&#10;Rx6HyHNoSElJk8r5neq7O7X3X9bf32m4R4prPHhBy2q88WV8ce4RFqChPrUUb6sR0+ANnlyb72KU&#10;5Zp6brq9rZ1AIxvZ2CY8VsIzKOVx8F0iSe+HmApib6rBoSY+thkklSAwo5U+UAp0d6dlfruRoPne&#10;c8IrwVZtY7EPEtg3PUBCpwqCwFl4nsbUG/jJVKkhGsPUGxLeY1QPET4FPPLCqjG8J0bLwhF8iBdA&#10;DI9ONMvwJE23E553KYkDLcbtxKSGvhR9S+K85XHeAO1+AHtcAOUFhtGgB414yTUI2hJUA+FFCnN/&#10;iMs6zLOnh4fnckJy8cbpLtrAIjvEWROCB+3EOvxG2D80WqAKqdMLzyFIOL8AhwCrfZMSQjs9T5DB&#10;GSQYIhY2lL4ZJeKXWwS3l1EXQ4Q2hLJZfUkom12iztj9JXEDof78Ggb88+s/3V17fW/jFcFP9zdf&#10;39989RYPNmEKdHYfwPStn6CFKdjf3KWAr9zd/Gl+Y3d+fXduDVYBa9xBQGcNWiR3YGOI9OP12Mqr&#10;4ZXXAyv/6V3+T9fyf248e33pyU9nF/G4wxCFsVp1b9cJoTsMZjRj2pCNrxEfpS08C25uA7C41Zuj&#10;TxkcWtUFX2WTbL699s2RggMH5xRvYO9Y7ymw9pjHjbctzEwPMbYwz+BaycBy6eCeb4V4bF08AhHg&#10;inRouXwKxWJY021q2z2NbtN1D3YbFn5qfvhTw8JO48Ju60MUHF1ZfN5+b6W0vLL+4o2GU+dPnLkw&#10;OXv3akefxuQ4cCzg0y++jUpMN7uqL1zv7hoc7x+7De217kHSDvcMo70xoGvwZi8pXEVJnCvdIx2D&#10;4303p1QmZ/PZK+O35q90jFzqGJWVV91d2Zlb3YFjh0dzFQ4KHNxXlJib23gN7ZsxgPzdJFFR3VrD&#10;g0KJtlHCtQ0TPx1K5VBJTtcSMcdBYhdH4zm8YuxSKucUXEAevDhJglsAzbGCAQxovI+ACw4ys/df&#10;AGpIFhUyODNbgIrprZpZLD1eNwvXhB0KuMLQXCrqsAOXMrigYRbVJLoaExnOC9Wd54rbqMSR3t6W&#10;T76Q3XkOwwDZvdvbisldZE7Joc/tegpBfsHoNqtvjd21XNa3xO2YFHX0GobbK2+dyK8J8yr8re5q&#10;lPBEYILu6/yqgKOsT8I4+w5l/Z1dkZ9V7xH038sbWEvr2WT0b2AQ27EnQMA4lugLUGKAGgeiayAM&#10;DgS9NO5F1qN3I6Nvk7IhNCJFBqdvA8LaN9Hs3leQUiFMB4pWiKEvzSXBPuFZ6DIpa0OB3yXrZXRB&#10;kLye2Yk8DqpjiPrgl6wNtBTJ7cjpwBcRHWQhpMXlUA3Fm3AdVpfZv/FWBwEf0ZkZv0h3yryO6gZY&#10;9VseB42T3+huKCiPs/eL6JKRQcCYHDtEG/L2t8C+xXy37nV2N7QEREgCyO1fLxjYzOtbf1NLbqWg&#10;H52nOMOYME/0cXgiC4lHPp6ko3tOWzK4tI5uqsY3VGOb6vFNaKEPUxSja+rxLeU4anAUY+swG/LF&#10;8OfNTeVtfFmimcBMKLjjWCa38Oye2yNxYITDmIeR/5bEOb9AqrbB+Y43rJc1d3fhnmudRh9uWIhk&#10;FF8h4D2lD9OmSH+N0480Mdx3KH6+Ew2iYhxQNIjW+NTlDa5pe5JDcgeBy5RgePMt+ERbilwzkR2R&#10;JOL1wj40a6cpn7CviMPX3p5kIquCfAocYkqRsHo3kHwhQhVW5xoCjkIPToTZ6JwwMN6OAcqhUFBK&#10;BWbeWwj5CgxyaGFEAd7+uTfy+zbIRyuA1C4YEssMzFhcS+1B56nErmdp8Ocvim3hmMdtQCURPd3o&#10;qYcsKgHmRvUtp/fBop4ldT5FeVrvBpywGT1baV2bGZ0b8KOyu1byup/ldz/Ju/Gw8NKUa+RBx8Lq&#10;2OO1m/eQlJmduz85OT8993D67tLtucdT959OLzyduv9kZuHJ7IPFWzP3ZhaQ2Zm8+2hy/v7svYW7&#10;CwuTM/N9Q6OXrrXf6Oodm7h1Z3rqRsfVxpbqhqaKM6dq2i81Xj7hPt9kv9hsP19f3uKQujUFJmGG&#10;sjhWy0l0KLIaraVnq8WXm+QXG2VnayWnqiUnq8RtlXzA2RrhxVrxmUpuqy2/TstwieOsPCzjDbDz&#10;opyCGEtZpFuYZCqNNnJiLKJEdVkkmqGKsWSyRpAuKk0SlKSatWVNHl2lUSDLiS/LCCnICDCqWBUW&#10;Xq1LVlehqq9U17pVDR5tY5WuqVrfUmtsqTM31lma6uwNdfYrF9scVr1cwmVlJuQwEwyqUruR7zQK&#10;EDqeSy/8JRwG/Miu59l0XLuGY9GUQWvVYYvGNOoys6bErC6FFv40E5g0JSZViVlRbJEWmoR5Bh5b&#10;XcbisBMZycHszEiNrNik5ZvUPKtOrJWXFOamGo1SuV7y5fdf/evfX/7z28/+8c1nf9336b/2f/nZ&#10;/s/3Hfhq38F9n/37X3//+p9//tdf//qvT//4jz9/8vc//f7TP/7+b3/64z//+rd9/1CUy4t5uSUF&#10;meIyFjMpLCnCN4cRZVSXmeRlNhnHyC8IOvItKzvGWimvrNYoFOxyTaFFhTIiuzwP1UPQKgoAVpio&#10;LjCrckxyrDNtETPLRQyASZxlljAR4myLhF0uZBq4WXoOwyrOtYhyLKK88KNfhfh/kxh/LCvBlxF5&#10;NCvkUG7Y4ezgg8zA/ayQ/QVxRziMADSmyfQBCBg+Iib6pHBTvPlpvpKsQCkT2Zw9kUtOKApbcoMk&#10;TFKMieWbn3ygmHGsINs3n+3LTjmUn4LSEl6qlyDdh5tyrCj5cGHqobykH2A2IdNLWxSoLwoyFAer&#10;CgPkBQHqolB5bpiEEVIU7x+y//OjX/z18BefHt//ue/3nwUe+jwt/GAZM0jADpUXRkrywhT5ERJ2&#10;CHSk+eHQKguiAdJ8+ChCURSjLopW5GGhcU0+Vm7SF0doisN0RWG0fcPdIIlDEPFLqFDsEyWFhWcH&#10;y3MiNIWxqvwYeU6kIjdKmRetyI+GiYrcSAkrFDqynFB5doiM4a9kBACkab6ydB9Vlr+GFSjP9FFm&#10;+RHuxkfFRAZHxTqmZmLSmSo7gAqCKIkDrZThL87AumYALG2W6S3I8OJnegvRPMhPAkchw0ua5SfB&#10;umYAL27yIX7qEfguTBTBRFhIJlZAAwjTfGBLZKlYjAwmijL9OGleZeleYhY1EvITpfvCPIJUbzgu&#10;KBFK8RIk+3ATvEtjj+WEHkwN+B5GyNHv/rb/qz/98PUfw332ZUX+mBv9Y17Y/rKYgwUh3+WFfJvp&#10;/3X68a+hZQZ9VxJ3tCzBixN/tAxGDrQJR4tifswJ218Y+WNp7NHSqMMwvSj++9LUgyWph0vSvUrS&#10;fTjpx2EgybICFNkB2sIwZWG4rChcXhppUqQ79FkmZYpTk2FTpjq16J5TLs9w6HId2gK7MtcpY1Vp&#10;8p2qHLOU5dCVukyCGoei0iY1m4Qmi0CtKhRLcuHkKpIJq250NU7cs48vakeXVOOr8psoSBeMrgjG&#10;17lja6Wja6Xjeygb30SM7tWc4gxtYIIw9TAd3Swe2ywa3SgeQeKmcHAFMypGfq5lDFEzfTVb3Lf8&#10;TlXrGcyloiobkkhV2XQGOp7ms9BSAQ4ldOgM9vpWW12LrabJQlyNje4ancNDSRyaTpVVlBMcG+ob&#10;4uUX7BUY7hMS7hsQfCwo1Ds8IoCRlmq3uW0NrTlS3cGQhP3How8djzp2POaIb8Rhn8hDPtGHfWMO&#10;+UYePBay/4DfZ1/s/5/f//E3v/nNB++/8/677/xqj8RBBufX73zwm/f+K9o/9uqpztnJJ3duLd66&#10;vXhz8vH41OPRqSejM0uD04/7bz8cuPXw5tyzO/PLt2aedg7MOirPCsTmf37+LZYmf/+D3/7Xrz/6&#10;8IMPsWj5O++9994HH3z4zjvvfvjRR7//5I9ffvPvTFZOudHB58lqapvaTl9oajvTeOL0mYvXm05d&#10;qGhoq2s7X3fqQu3J87Unz1a1nqLm0PaGRlN1jaWqxlRZpbLbxeV6rkaezSuKSI05Gux1JODoIa+D&#10;3+7ft+/rz7/6+ot9X/0L231fHv7xUHm52emqMtndWrNbY3GrzBUqm0frrNI4PITHqYL9bPbUQ0dl&#10;cYg0ujwuP4mZncBgMgqKSiUyudGkd7isVTUWT5XVU2mvrnLWVlkqXdWNtS2nTzScbvI0k9pVLfXo&#10;lVNf4WmqrT/VWN1UXddai9qcpgpPo7uywVVRb7dWmyzVJqFObqk9fe3O49b5pYRyK98stXnkjloV&#10;wF6vtNZprTV2U3V1eXWDrqbZ2HZGf/pS+cVu641xa8+0te+evu+Buvu+svuevPs+ondB2beoGFhS&#10;9i1Jup/Iu5clvSsQPdJnLA4hFygpUDqAVajgQY2QkZiwIxpFvcZe6hB9JH3DhojR63cvjoXwVT4B&#10;j5tbqjsQxmzKpzCYkdza1Ey/QE5ncssws43lq2aJpSgxJ3bPbVegCQU8jO45iTY/QJxYeNEGIdlD&#10;eBLdoTwOAvU4L1H6sfjyBpqbvrxEIrdTC2ip45l9YZ3cMsFDKjzyjm8qxlGPIxrBMJjKTETjmEIl&#10;ndiAjVTd3jQQUskxgy/eIUJrmH/RencHor7TiOdt97ZP3n9+euE5bsDCi7MPnqMmaPHluUcoVj+x&#10;sFertfYuxnUQ/llmXkBEp765qb/zXDe1o5zYVtzaxifvO88xtJvYhp2DT/DjaJkMz+XSYRRNAISw&#10;S8nO5wxjvhUE+TTOp2INiPpokE/fl1LAMzeVXQhpshiAaHMov4PHEZM8N0rJteltWzqGxl2Y+UlA&#10;LCrR0Atmph0OliPZFN/almH8iUV2NFPPtbc3LVNoZgSBbvP9PfUNORYvLj96cWPxZQepCd279JIy&#10;OENPX44+26E+tcTfBPAacGfl9eTKq73EKEx92p0mlApqMdZ255C1eUPZbPxM2SxsvH6w+Xph8/VD&#10;iq1Xj7b+82j7NWBxD6/etg+f/9wn7atH2z/BnAtbrwCU7rm7iZwOABYOQHIHQBQiqAdZf3177fXE&#10;2uvx1deja6+H1v7Tv/KfruVXHcjmvD71aPfU4uuWBUyrgQiq/NaG7uYafbOthGE/AVEWOeiEzRHd&#10;RItQSh0KxnEE/szC7B1QPLIE+DKc5lPQY0pJUuggu0cAfXrEYU7MucCUt2X+yLJwZFkytiIfW1WO&#10;rcHGGCfWPXd3kZGc2a6b226+iwP17KOfzi/+dGnp1eWnr68sve5Y/k/n8qvepZ2bKy91DWcrT108&#10;e6MrJiX9mF9AUHj01z/82Hz6YlImu6HtXHvfyLXuQUD30HjnwBj8eaN3uG/0zo3e0d6R2+19Y9C/&#10;3jNCp1zvGRu+PX/6SjdXbugZvQ24fH2gse1KTcslc9XJpzv/oTv87vruwsar+2u7d9d/gmNNDvcr&#10;AOx/GANkMPy0J8xBECpnj2JDh6M3XjlYmZ6ocl4RfxyaVIVXCVqGjCrFTi5sn3zwovXBcwLM0ySE&#10;Di1ShnXKTt2HcBdJH+hDJFw7j6ZIlVMbnqmN2tnt+vnndTPbDXPPoYN9YmxMvI3RPcc2t2Oc3dGR&#10;4vTUDectiSObQDEOdCihA616akcxtSW9QyJ5UkeveGA5rxdd5HldT2U9Uwl2Yf1UnXNULj0bpzkX&#10;Lm0+0nYzvW4oXnbaq26MmW38hm08kCDcHyUKFZ49KemcLu5BQw2IFQHs7vWcng1iGkJKy5N4GAB9&#10;jDNJxEsDY4rMvvXM/g3GwCa02O/bi2OpNgHjXipbIEkrKNWhFiSUQyHzY4cEwzgbdN44mAAo6/EW&#10;EKwiF9OJkXYa8YtFpgYCbxKEA2CxycSCBFYNX2e0EyNb4mxCuBjUSsAq4CsYscPG928g/YTMEYog&#10;AHsJLBDGE2RdfwZRNOwTiPlhIbDSlI5VIoXABBlKQiXv+dcgsLZXN0owUIVBlkkkISv0l9JdATsT&#10;OYI3exXRs5LdjwXg8gfRKTyvbx3LOGKhw3Uu3CjHMK2SyOjwnkghG98jZRQ3kYsx3HlefnvbdAdt&#10;18yTO3DbKr9NKp3d2tZO4CVlz+Xt5hpAeQvFOPCnanxTc3PDeBvrM7qm9kgcuCwja0nkq3A3PL/w&#10;kmYcn7q/0wp3VTJ0q+Z/VuLAQsRwARlY5vY94/UvQwfuGvk9y7lvkNf3DFDYtwyAWxIq/sg7Hqoh&#10;L+pfze9bye9fxtqOaJe+Z/pGvXLg51PsKXfIIwR52F3HDF9q2tWHLv55vZhgRUvpsfs3snEcYjUr&#10;OkRhVyMXQ0mZN+QITMGd37sGc0KLHRiKcNRuPGV375E4/y+ijZI4ABjelKakZwSMPboiBpwLMKig&#10;T0gcWDLlcdCOuh/Lpad0LwOoZo2OWGQYcYFwsuBGUh4nqxPHIYBuZ2r7U1gIjFIcYL1IHRIt2EZi&#10;z2ZKzyajayW34wnvxn19973G8cdXZ5bGH63dWli6Pb84Pf/o7t3H8/OLc3OP7t5/OjX/ZObB8vTC&#10;U/hoYnZh6t7j6XuLt2exjvj0/IOZuw9uT80Oj4+PjI3evDU+cXt8cKT3wqUTbW3Vp09WY3mp01VY&#10;YarJfrrK0OpU1JtFFZpioyBLy02FIN+tyWt28M9Wy680aQCX6+UXa6XnPaIzbv65Sv6FSv4ZZ2mT&#10;MadKmeaSJDrEsXZBpIUbZikLtfFCXfxwFz8M4OCGmEqCrfy4cn6CUZSi5CWqhalyQaqwLEUjzbXo&#10;+Q01Vku5ssptaqo0n6w0KnOTeRnhhYwQs6GopkJZV61rqC1vqrfW15iaaszNtaaWOvOJBmtbo6O1&#10;0XWiqaK5oeL6lbOVTptKLsplphXkpBp1fKdZ4jCJHeUip1HkNEicBhnAZZS7jFKcQmA3Cu16gVXP&#10;t+n4Vj0X+jYDj0zhwkSznkNh0pVhFWQNp1xdZpGXmiVFBkGesoxdlpOSlRyWw4rTKDgWvdikFVp0&#10;EpWstCAvzWiSaU3Krw9+89X+ff/69+eff/fZP7/9+9cHv/r2yNdf7P/Xt4e/gomfogbnz59+9tc/&#10;fvrJH/72x4//9snvPv3f33/6yaf7/q6yqooFOSVFmRJOdnZKREqsXw4rRqcuNSpKHGqeSVwYcORb&#10;Zk6irUpbUW1QaYpg86y6MioXcihRgkQVRjARYNIWGZX5JkWuSZ5jkUFwywZAxyrPtRF5kUmSYxLl&#10;msV5DkWxRZLvVJRmxR0vZEXlMcJZCX5poT9mhB1khh9iRx7Kj/gxP/wgL85LkRUqzDjOz/SV5gaj&#10;VTADI/+imAMACPh5ycegFab5cJOOchKPFMcfLk46yssMEOaESYui8zOPlxaEc7ixInEyryRaUhon&#10;zosUZoeJcyIw5ac0TlgYzs8PLsr04mf76UojDEUo2lIXhylKwlUlMbL8aEl2bF5csM/Xn3//2adH&#10;v/3S5+B3fkf+7X1oX2TQD2kJ3tlp/gUZAVxmaFlGUGGyT1GaX0mGf2lmAIcZWpwRWMQIAuSkeJcx&#10;gxTFsXpeoqYEnVyMWAoqgtr9YlsY+Rb6oigAzasCwBRoYYo6L0zGCkQ7mxwka2g+l5AZImCFCpnB&#10;4uxQmCLLjZDmhBIeJ0yTF6PKjVTnRenyY4iNdKCcucdTIGWT7adg+SqzfdQsHznTS8L0FTG81fkh&#10;MuZxJTtQzQ5SMwOUjOOKTD8KKez8TF8Zw0/OOq7KCYQlSDLRLpooetBaSJ7ppWb5KbP8VMzjMgbM&#10;6SvPOi5FM+njlNlBxofph7Xws/AI8rP8eAxf5OOY/pIsf2GGL6Z3pRxDfi3Vm5PwIy/+MD/JuyzB&#10;ix11OD7gG98Dfzv8/V+OfP/npPDvitO8SxIOlUTvl6QcFiceFCbCUNmfG7qfHfhVTtDX4hRvSaqP&#10;KPmoFBYYd5CbeKgk9oe88G9Lon4oitjP9P2C7fcvtt/n2X7/zPb/ojB8PzpkE5clTvQhccJRTuR+&#10;hs9nWX6fZwV/VZx8TFoQreUmw1ApywgoSQvKSwxkRgcmBvmE+hwM8/0B+cejX4b4fxMQ/MNBv++P&#10;hPvtD/I7mpIUkF8YJpCkmaz51Y2KKwOyGxPqoQVB34Jo5Cl/6ClveBmAdXiHV7njm/yJ7VIIhd6C&#10;KEwpg4MkDrmXoW/d+Gbh+Gb+2AageGy9aBjLVwFQkkPoGwBvZIM/iu9oIWR7p6LpJJYPbz1f1XKu&#10;sulMzYkLDaevADykQBWAflTReNpe02qubLTWNtvrW92NbQBHXUt5Ra3S7ORrDUJ9OVXiZBaxg2JD&#10;vYKP+YZ4BUT4AI6HefmHe4dFBmRmpNnsbnNDC0uqPRCacMA/5ohfrM/x2GO+EUe8Ig77RB8CeEf8&#10;cCTo2x98P/vy+//zv3/66Le/ef89dDX+1btUhvMeJXF++/5HMQFx1890T08uTdxZvD315BbckKaf&#10;jEwtjk4jlTM2vTR658nwrcW+sYfDE0vjk8t9o4sdA3e9ghLf+eCj99791a8/+NWH76HA579+/cGH&#10;H77//vvvYqYVtL/64Ne//vVvf/vxp3/6m5Anbzt5rvnk2YbWU01t5yDMaDx5vqb1bO2Jc/WnL9ad&#10;ulB/GnkcT8vJiqYWSuKUV3gAGkLi8HVKNr84LDnqcODRIwFHf/Q++PX+fVhf/A2Jg+lUPxzQ6QxO&#10;l0dbbtVb3ZhI5arVOKpVtgqdq5p6D+mdVToHLLYW1U8VNaYKj87mFqkN7BJeIoOdkJmdys4t4AtV&#10;Zqu1sspSWeGqq3XVVdc2NzacaKpra6ptq8f2RKOnqba6Bfs1rQ21zfWNJxvrWutqmqvfUjnWapO+&#10;Qie3GlX2+mu3Hmqv9LIs5upmc0ON3GjhmStUjkZr5an62ovXG9qH6/tu1Q5Oe4bn3KP3neOLtvGn&#10;urFl1eiybAQLNmHNprE10fCKaPCpZHBZNrwqH1yR9Cyr+9dkxHIFBh93ZFU4tioeWSWcAhpwlAxj&#10;Ag6HpMHDAxl6tWIuEqYjCUkKCUCCzr5b8Ce0MnSi2aCEjuwWEiXiiU3x7S0htBObKgh1pl9oprb1&#10;5PW1aYZUsJpDcwriJ/ocANER4XHwJTk8lbYQouTkQwzGziwQf5yFnQsLhMd5iCk81xdfXnu0cxEe&#10;W+/jG8jW+y9r5164prbse9IYlAVBUC2fQGWEBDYMnqFvIn2jgAfiWxva2xvGyS14qHXNYlRGNTht&#10;d1+cuf/i/ANY14tzD56ff/icZG+9oITF1cWXWL568SVx59l7z4lsDrH1oRoNy+S2fXbHMbv71gvZ&#10;QDTwutvI78BzuZbUsoEnaYi66Z+wMXCM+MOrnOEVSqzAPkdajbA5EPPzqQ4fDs3/DQj1AXtxPrFY&#10;f0uxwWEiKsF1zs0N7sQmADrwJ4IICFEeMk7UN28AB1cEB+72tmLqhXrmJYSdEJTqprCIsn0adQrw&#10;G+HHntvLn9ptf4y1ontJTWgsPrVXamp3bPklAWFwiNMw9aOZWkOrmum11zMYsb+iSU80hifhPVXW&#10;IF/zM2Wz+foRYPv14tZ/CC+zh8dv8OT5z8ApL37x5/OfKBa3dymhQ7GwDVNwIQ+3XlEgxUPEO/c2&#10;X93b3FOF3FndRfpgjRRRWn09vPK6d/n1dVI0/fwixvx1c9vuqQ371BaWJ7+1BXEXBGYawuMob24r&#10;JrYl6IeyThgcPCJwXOAg0qNJSRwqantL4lA7DEriiEdhuGK+w96xHkEjbcnouhSWM7RMkizWlOOA&#10;VdXEqvbWmvH2hmUKq7/BSEaNyfzz5nmkIIlUage2uePpq46nuz0rr3uevepffT20/NPQs53Zzdcn&#10;eyccLWdPX+viSOS1Ta1X2rtTGdkZ7MKgyPgL17uvdPZT9U1H/yh0ekcmhm5OXe0aGp6Y6Rm+1TV4&#10;s3MADXGghT/7x6Z6RyYTGfmHjod3DU+0D4yfvdh1vXu8ov7smRsjj7f/c3f15cL2fx6s/7QAIHIq&#10;2NsAOOgApHIorbO2lzE3vb7H5kytojCH5ljtaXPe1LGCUde79JIWmH97bl54iFeM0w9fnHyIaj6k&#10;g+8/B1CpAgCC29P3sELZhYVduJhcXNg9S3y4mu5u189t1k5v1kxt1s1sNcxtQ1s/i3QYgKRiPa++&#10;i/Dc3XHe3TXP75pmkMehdakoiaO8hcSNbALzqiiPo7oNl77nmukt9dSm6taWHC6hY8ui8TUhXFR7&#10;l0U37p26/zCvOk9/hVnkOVbk+uHUWIHnetyVSVbzcJz6vJe1I0J/NlRSH5xj9vcrOBYq5ukG5oo7&#10;Hxf2rud0PMPklN4NJHFI3AuADu2/iXWRhqA8DnQwPO7byBrYBEDsCn/SKQBWL/I4tM3u22T1b9L5&#10;6ZzwdWjpF3EJe+wGiYoJXUJFE5S7YXW9sSYhoFzMnmiCply9CYmhj392rmCkTWbOJi62lACC5QDo&#10;WpAt6sZfQQJpFMug9oHKH9qRxMntXM3pwD4pObT+Cx4HXUjwW78gcaCltM4vSRzKClESB34mJbnI&#10;z9zjbv4f0v4Dpo10bR+Hd8/u2fPu2d3sJiEhIYUUUkmvQHqUQlAIiCIICBBFgAABAguQQRgLW7Zl&#10;W7ZlI0AUAaKJIpqoUXqjV1NNMcVgMBgMxmBI+e57Bjh73t/v+76/9EeXHj1+PB7GM8945r7muq8b&#10;OhtqnQa1W9OCV8siwLcFk6eCNl3JwttRlhLVSTzSgJ8Cor4hqaYhwezT8WV6uDqIZasSGRrc/B2Y&#10;kgwXjn6ibj1xddhAD/bhksHpXRL1axOI8z17BOvrFY+vwpWoSrFe8zcSpxx+rvF3YAXmcNbwcga6&#10;0WFpNh5c+2BV0qW4Tg3cIUS3qqOa58Ka5/ya1b4E/FqQnfFvwRH/RlVAkzqwGRHUMk+CcHyExbDm&#10;nW/zPIDso+lPG9zjws0ugiR3AJvic9xFpAU7OrI3Y2E+5HEakMTxJidtE8yxDaKQFLmQpAwsAy0c&#10;aDJTyaMRJzksDIeDpFFcPsyRDM7feZxN3g1n6RZIEgeOKU4/ktAkgNMbGc8Fj2Y44njuYP2sBpg2&#10;6E4NfQekYzbmLcxDWAn8dwD8i//icYhthhGS8oOJBMs7of222vqj2h7W36Z1ea/0fTvBaVNWDC3U&#10;jy1Ix9WyCZVsbHpgSDE6oVIoZgfRunhyYkI1LJ8eHp0ZnkDjmz65YnhiZkShGh6bGhlV9AzIunt7&#10;+gb6+2V9nZ3tHz6+qXtRXltbWFGZWVuT8aYuq6pEXFPAr85hlafSMhiBCVRPfthzXqizJMYjix9S&#10;lhZTl8d6kc+qy2PW5MaVp0UVJYaVJoWWJ4WVioIKeN45DLfMWKfkSGtJ2CNAIuVRQvhDUdj9hIhH&#10;ydQnabHWKdFWkkhLEeWRJMJKTLVhhT+Lj3Dk0DyZNB+xICI5KS4thZUgjg8L87t778aDB/de1FXl&#10;pyWWZUg4AS4RLo/83R+KBOFZmazcHH5+bkJRQUp+bmJBTmJRXlJxfnIZ0jeppYVpZcVZJSU5Hz+8&#10;zs3J4jIZQf5eoYEeQm50opiWwI9K4EcnC2KT+LRkXtwGBNDGILkjjE4SRicKYiS8SAknCqkcLhWQ&#10;yIuGVsyNAgi4kQA+J4KEkB0hYlCEcaE8aiCD4hPq6+jm+NDX047NpIh4sUIWFdr4uFA/P2eBKJ7O&#10;iTlqanL8rMmxcybHzh89cuYQtMcumEDnxKVjR88ePnhy/97De/YcMjTYv8vg4O6/Duz6zWj7NqPt&#10;+07sZyUzg6N8QoJco8M9vZwtnWxu+Xrb8rjhQlZYMidSEBN44/IJNx/7hGxBao6QwQ7jskLFvHA+&#10;PVBED5IwQgAiZpiIHSrhhsO4kBPKZwWJWMFCZpAoPlBIDxDE+QOgAy/5ND9xfHAiMzSREQ6AlScx&#10;I8M8bLjRvtRAh0ivZzG+NswQxxg/K6rX4ziPh1wvS56XpSTAWhT0TBRmK450wOyVICtRiA3H5zHP&#10;74k4xFoQZC0MJnJqiGLtojA03GEE2UZ6P6H4Wrk73aJGPvcJfGbjeOOZrZmr421Px3vejnc97W97&#10;ON7ydrv/3MkiMsIuNOBRsNcdevATZuATYaQtM8yKRbFhhNnS/G2ive28n92/cvzIWZNDpiZHbppf&#10;efz49sOHFlZPbz57eiPQzyYixDEuwo0e/pwR4QqIDnUE0CNdaZEu1HCnqDBHV4cbXs63WJHOLArW&#10;+WYFWwopNrzQp9wQKwLWAML4+Rkv6Cm0ZAdAGkKTxjps/0cRLjeC7K4E2F4NdDD3dzDzd7AIdL4V&#10;4HTT197cx87Mz948wNHc1+6aj+1Vj6eXAxxuwUig081Ahxv+dte9rS7AByNcb6Ktsu/deJ/b6Ori&#10;d5vpeyve52a0141Ap0uYMOV4OfL5NaRdXG7Eupij9bKrBc31JvRRL+N8Dd6Ncrke63Ej2s2c5nmT&#10;7nmL7n4j2vkaqfFhetxked5Ccsf9BryFpcS9b1NRPGUR63WLBn13ixi3m6TZMOW5WZQH/Gt0fY7x&#10;hLeQzaG53Ypzvx3tbA6gOt8Isb3m+fiildmx62eMrpzZe+38XnfbSzSfB7hyFzOOuwXbzTzW/mKk&#10;7aUIm4sU6/MU63MMVwv6czMA082c4Y6Idb0W6XA51vkaIOLZhRibizFPzkVbnqVanYuzuxpnbxFn&#10;f5PufIfucINmeyXO9jLlkWngvRO+D0xd7p2xvn3O6t6V+xZnb103vXLx1BnTkxfPXzl/7sq1qxa3&#10;zM1uXz1n+eC6xaOrVr6OvhJBcF4h90Mr81M3t03O7lDwemdj2pRR7arYHrgvmoEwB2soExYW+JS6&#10;Y4N/CepYCunShnQtodCmYwkAHbxUEYLTMNL+hkhfCOrS+nct+XViyhUuT2hwyCsa+XgDwmcI08i0&#10;hh+yS+tS8sqTc8tIrQ10ADCSU/YC3sosrskqqSVBanOS8kslOUWijDxeShY3KZuXnMNKyohPSEZP&#10;HEa8X3Ska5D3nWcPrj+4bnb/+o3HZhaPzcwfwZe/fsfyprOzoygxRZhX9HcS57qF1ZVrDy5deXD5&#10;muVlc6tz1x6YXr576tzNwybnthsY/vu33376x4YSh5Dh/Pg/P/746w8//faPX61vPX1b3dDdO9M1&#10;MNszNN8zpJbKZqSy6d4hFRI6hDane2Cmqw+gau1VfWhV1DWOXH7o8sOv23/8+d8//vDTP//x4y8/&#10;/fjv3/4F+PEHJHR+/fnHP/71z9/++fP2337b/edOEVdcVv0ip7y6sOZl+euP5S8/lNa9K6x+C3sj&#10;r7wup7Qmt6waTY5LyrOKStPzixKzc8QZWYK0DIZEEs1lh7PivCKCHjs9vXbf7MrtyxfMzh43PXrk&#10;hLHJicNkifHjx03OmJqy2dy09Gxxcjo/OYOVkMZKyuKk5XJSctjJ2dzkTNjPgpRcAC8pm5OQDuAm&#10;pvGSMoWpOYKUbIYwOSyO7RMeRdS0cncLCKSymMK01OS8rPyK0rzyopzSAkBBZRkgq7ggsyg/r7wE&#10;kFtcWFhejCwPyeMUpWcWpkmyJaLcBGZ6oiCn7H3/JO9to19iYmqGqLY6v66hubpzqFqmrBqeLx/W&#10;Fg9ps4fUaTJVysBcYv+8oFfN7Z6Pl6rjutQQ5rF6tYzuRWg5iCWkD/qX4SW9c4HRPs/sWKBJF6Mh&#10;nOiao3bN0aXzhN+hjipdiSTsnYgkoGXsdK9gNlD3IkHfEBlD3YtbfE1cH1GqiRDmEAEMEjqwJIav&#10;sEzPMixGGNCgHgcrQBHFfZPlaJcLSB/DmkcZ8pXMER1EoTmEkyiZXbX5/HwF4y68PYUIDfClToEx&#10;Gz5+h9vWiRV4C2KwgtFVuKlNH0JeJnGQrP6L98GEBcASvWcRboIZfVp23xKnX8sbQH+QhMHltCEk&#10;ceB/FY+hDAfCOVh5HRJG6MKDSVtTq1hxSYkGHBArQvtuBnOIXm9ROYSdapGCyLiRr2bBN5Lrk4bR&#10;yBlumsUDWLELQHYSZCsQ9gt6l9ABGqsdrwhkOsJmBYVCZNhP6cTiWaQwCiJ8UoJBJdwuMWumEx/m&#10;bwHNa4gOQVRtPPWFA0GRasKkmnDpIqV7KaJHCy1Z8Bi5GyJtKhIrsiMIpm+B1q1h9GshHOVCgDG0&#10;xh1cganCw2iB5Ll0sHvLJ1bhK78h9kDjHHI37epvHfNfAZ1EKSgywAaQVYcg5O4lLIoHCAZnK31m&#10;FIExPJEP9U2h/bKlslEuf1Pq/kPZTOPLr9BOQ0tgRvdtRvcFoFr5+r8ws/r3l7DABsjxDU4HXq4g&#10;3fN3ZgdAqnsAk7rv48u4eSNLaNciQx7ha78GM61Ib93PqvUXk6vl45htBxM1fRgiMR3J48BMgzMI&#10;YjbkXAiRGpWQXZBpdCQjQxI3FLLyCwGShiNJHAAc6NguCPk2atvD4YaTFAI/fAjfswwnNbtXBxMb&#10;i2QPLicNL6fDKUPUxibnMPpiID2hhyn6SfWlXgVH6mur+mvL3Hqn5lu7GvOS4DD1L6zDsehWLMRK&#10;MqUjipLa1x9b2strXto6uX5ulQZFxCZnFTW097753Pa5tftdQ0d7z1Bhxcs4jiSaweOIU9LzSjp6&#10;Bxvauz80dXxq6apvk3Z2D3kFRlS8+vjcJ/hdU+erz62v37dWvqjnJuT2jc3BMZWr9ZPEHlYsrcNR&#10;hsONh34ZAUcf+5tEHqnDgkMgXyS9jXDmbMpz0EepV03UI5tb6yCsl5pV+gbCImdDkqNYqUXad5XQ&#10;8RGShAk4XivQwtlNhri1eJrrXyrWX0+tv5pcg5+R6okVWKZ0TFcs1xWOIIMDyB5azhtBNxzMooLf&#10;lhE4FxBwdktGVkXDq6JBPR+ibtkKSeUQ0COV04cqPCbhYwIv4dcPgnBW/yqrRweHMrZngdKuimxX&#10;x7VOC5tlXcvq2uECdpmbuCqwplNg4WSQ8cqhrttTWGsWnnfBI+m0d8IZF/65x9TzV/zNLgd7SLpH&#10;Qz8p3V7NBBEFywJalyGm9WpewrC2SQNRKBmIQnwLg9BCMLmhXyCYHYx7iWVIkMEwgIyNydwWcoX4&#10;WWKF0JKRLfkvyOVxMSKCJUHGzxuKCYy3ifwmaEkrE0JQs8XCQDxMUiqk0geiaIiuSQLIq2GJrBwE&#10;K/l7NA5fATUXBIfy/KMaRrzqIVyHfzrv+UkN8Po8vwUyksdAGtPN0BgI/jX5f6H9P0GqMFwhDt/U&#10;erg0aZybMIyHwJ4cJHeLR4vGvXkDmA3XiJa9/s34BG8ze2gjgTemCwWqpEZ1S6AKLUu2whvUcwd0&#10;8MsvGkQJJ0BC+GQnjWxYZQvhQinTwc8vXK1YvXAFx4s4kv49WhiEH5zkIZyNufIVOOtLUbKKAjRy&#10;bsP1C1r4HSgfWysZ1SMXOaIjHJ1WMzaqqmHGpQAL8OGzhJjWOUrzbHCrOrANEQCd5rmAZlVA02xA&#10;o4pEYNNsUPPcBghax69lwadZ4920sAV4CfBrXfRt0QD8CBdnLMnXovFH8Q50FkNasR45dEjAfvNu&#10;nPdsgKNJFCMngIQj2twQ5AihbfH6tOCNGW0Ilw9zcCzIWU1yJXCs3T6oSaIHD/oWj9OI3BBMpy2Q&#10;JA6icfF5AyYVkgwO/EcAnhfEKQAtecRhPuBkIwg+mCQkDYrYJC4B5JrJKYrzbaOz4Pph2uXjNLpc&#10;12scm3UODVrnT/M+n1XBb0eZn+UlPcoWxcKAcqF/YkY2Nj2imB0aU8nk07IR5fCoSj42OwqtfEo+&#10;rhySK4ZGFSPjkwDZ0Gh3z4BU2tPb2y0b7Gtta3j1srq8rLCyLL+uuqiuCm4nk+sqk0vzWcWZsVmS&#10;kDSWl4BiJ6HYJ0Y653CCCyWR1ZmMF/lsAqzq3PjS9KjyDGpZelRhQmg23zeT7ZlEcxaEPxOGWQmx&#10;lPWTpLAniaGPEkLvS8LvJVCQwUHiJtJKEGHNibBlRjgwI12Y0R5smq+QF85mhdDjQ9MzhWxujL2D&#10;1WnTY3v27jLYtfOQick1i1t1L14V52VX5aZHe9pTvW0CPCwlwsicLEF+bkJ+fmpxcWZBQUZRfkZp&#10;UWZpcXp5cUZZSUZJSU5pWUFpedHnhk85OTksFisk2D88xFfIjyFInOgkYWyKkJ7MpydyaYAkXlyi&#10;gIa0jjAWFsBlhHFiQbSEFyPiRIo4VICQHQUg+wJ4yY0mIeBhK2ZThfER/JhQZlRgWICLm/MTHy97&#10;NjMCSRxujJhPZ8VHBga6ixO5bBHL5Pzx4+ePmZwzMTl35NAZ46PnjA+fNTa5cPjo+UNHzh0G7D26&#10;1/Cw4W5jw13GhtuNd2/bt2Pbnu0HThzgprBDqP6hwe4xFB8vZysH61vePvZ8AVXER46JHR1oduWU&#10;u69TcrY4PVfCZEdwWOFiboSQFSZhU8SscBE7XMyOhBGAgEvhc8IF7BBUFbFDhawQATOYzwgCCOIR&#10;ImZIIjcyiR2RyIpM4UYnMCOSWNEh7vbsKN9Qj6f+dvf87e8GO9/3tr3u72AR5nwzxvl2tIN5tP0N&#10;hsfDGJc7fo/P+z44F2h5KejJpZBnV8Nsr1Psr1Mdb9JcbjM9H/H9rVlej9k+VvG+T+MD7SJ8rCkB&#10;dp4uDxjM0Od+dofPHDx62vjIiQPHThw8fvygybH9x07sNzpksO/wTjc/6wiqe0iIbXy0K5vqxotx&#10;o1PsmFHODIozPciZFvDc2+7xlZNHz584ev7MScsn963trSxtHljZPXhqezc43NPb1+GRpfmDh1cs&#10;n5g9tTa3fmZh63DbzvHOM7ubT6zNXFwf+Xhb+Xo85tN8GKH2IqoLP9yeH+XEjbTjUOy5EQ4boNjz&#10;Ntst8CMdcTDUVhjhyAuzQ9GN90N6sG1ssF1siGN0qDMl0D4ixBHaUD+bcH/bMD9rii98a5sg76dh&#10;gXaB3pYBXo+DvB6F+Vl5OpjZPTANdL0V7f+YHvyYHvSAGfSQE/KIFXQvPvBOmKe5i7Wpm7Wpp+05&#10;b9vz3s/O+Vpf8LM5H2Bzyf/Zeb9nF/1tL/jaXvKF1v6in8MVT5tL3nZXvW0uBzhcD7K/6mVpSvO4&#10;zQl4zPC+A0A3aG+s/UTzvRfjfSfQ8UqIy9Xg55cpLlcjn1+NcLwS6XQ1yvlauOPlYPvLYU7Xwl3Q&#10;ZAfpIedrRHKWOcXRIszxRpjtrcBnN32tbtjdOn/j3CGzswctzh/0sL4W6nQj0tE82uF6tN21OCeL&#10;0CdnQp+Yoqf1s/PRtufpTlfiHC8CouzOxrtdi3O5QnO7Gv38SpTTpRinyzEOV2j2V5iO1+l2V6Kf&#10;no+yOh9ueS7k8fkou+uxTuZxDldpdhcZTpfjYDPc79s9uHrylMnB48eMz549efPWeTtbM09fq3B6&#10;kCg7sfgVW5x5xvTsrTu3bz53YNTWZMunE4fn2b0LcCFjSxcB6CXXrQttno9APawWcxra5gEhreqQ&#10;Nnw6TrIwKB2VLgdKtf6dWr/ORf+upQAp8jVI7hDqUZKXIUHISNHklEhfQFkDoWxYIkG+JPU4P5Bk&#10;TW75y4KqN3kVr7JKalPzKySZRQlZWGs8Ja88vbAKBmEZksSR5BSJswslWQWijDxReoEgNY+ZmE4T&#10;JURyBSSJ4xLsc9/usbmlhfkj85uW5hYEj4MkzqMbzs6OwoRkQW6hJ41z9t4z0xtPLpg/uWxueena&#10;/YtXHly8bnnZ4um5649Nr947deHWoWMXtu8y+u33bT///I+fkcT5cYPE+eHHX3/48Y9//Mv2ttXH&#10;2sYemapTNtc1qO4enOsZmu0dmu2RzXT2THb3KaW9U9Luqc4eZWevqqVH9bFjqrZx5OITtx9++fPH&#10;n//9zx9/gXXCmrdt++2v7X/8/POPv/z0w28//7j9118Mtv3b4Pff9m43SBQmldS8yKqoTiuuTC+p&#10;yi6rya2ogx1VWP02twwlObklVXml1dnFZZmFxZl5hUlZOZLMbFF6BitRQhNwIrl03+hgK5dn1x5e&#10;v3b/2gWL88fPmhw9aXzs5BFMqjpx9PhJk+vXr9JotCgqLZ4j4CSkCjLySBKHnZzNTMxkJ6bzsXxU&#10;PoDkcaAjTM0hCR1ooU9mtNGFSVQ2348Saefu4ejlGRxNTc7LKqquKKmtKKwqLYDrbQW2hVXl0OaU&#10;FuWVFBWWl+aXFueV/EePk5idkJifxElLhA34PDSVVN/qJxEnp0k+fXzfOKR6O6qrGlvPH17Llukz&#10;ZKvJw0tJI0uiAY2gd4nftySQLQuGdFyZlt2rYXVreDioFfZhIr1wYJknW+b0a+GmEF7iQ7m+JUbf&#10;IqtPA4DlIThkSJfpUrT2IJIClrEjRYKG5GJI1obWvSFsIQF3qJu3qsto7dmzTFrDbFaA0sHC9F4t&#10;kjh9WlTiyNCJBu2E5aup8pW00dWMUT3mVQ2jUyPca27UhZGvFIyiQKZobKVkdIVgWNZq8LH5GuAl&#10;kV0F0RpEXxinKZDuIXMicpEVWoNASwS7QoZMBOwHVvcStOyeRW7ffxicpMGNW+Gicfw43PjWKNBn&#10;B5O2JpHBeaNEEAwORomAT0T2EITH72e+vFGu42YQ1FL5BFHJlbDbyBuFO2a0I8FqOEMrqYO6FLjt&#10;lqGLAdxGAyDyzybSXlKGMZ8L9oZgUMfo0xLVrNFaGKtEtWM8vxXYk7VLqO2a6A6sIbVF4vwv+mYT&#10;iwQlNI80Ta8GD1nvIhy7uJ5F4l8sxHTN06QaguBD4G7p0cCUwN1CiKQAaEFNhAqwSwvlKGeoVeDe&#10;+DizVq9aayV0N51qpG9IkPTN3xkcssgUMjgL6C4MIEgcQn1D0DcTWkx3AhDcDWJG9/2/ASP/hb/R&#10;NF9Vq9828Pf+6re5VXj5lWxn9d8AG28RRA+J6dUN5c6WrgegRJ4IKSRCofONZHNId2T4Cr3qtd4F&#10;LFjeMKN/O42JfuWT63lEahWcX9xuCIowUYJJPH7f4nEIKgeVOGSSFLVDS/A4RDmwjo1Cb0jlNKMY&#10;Bw40VqXpXib8wmE9yD8yepd5A5isx8PQDqI+PDpZ42swz/NQs7ZeNvkFtgTtMCYwqwjm7UflegNR&#10;GuzvCqlezZcewjkYvgvSIuo1xdLX/Jefsytefm7vcfMLLCyruvf4KVOQaO3olphR0NTZ3zM43tE7&#10;3CqVvWvoqH3bkF1U9fpTc2ZBWXnd23cNbZ9bpY0dPe09shZpf1XdB5OTF5w8Ao6fu8oQJjd3DaRl&#10;lVa8+JRRUD05v6okSDqFdn0K2bdvikU97OSNQ6/7PrX8nRReAaaIVkHQOoRIhyB0tCjSIQ7Eukyj&#10;H1hY65vXI5Uzh7Iv+IIts2skj/N2aoUoPb5SM7ECe6NqfLVybKVcriuTL0NbMaqDQUKwsAo/HQBM&#10;wkLSB8ZXKiZ0JB0MvzYw4fPlq1lDukzibIUTAX4r4BdDLINzBAFhMIFVIQE+ROYDqySPg9lVfUjc&#10;EAyOjnBNQmqPM7BG61iiSbXsIV1c3xyjR5nYPxZXW/WYYs+pCCppi6/qTOAUB5q7HowvsKGmX+WU&#10;3rdjmUaW2Hkn3bwZeOQ+5dqTWDt7bmxk7edoiKs/a/wguMU4FqNNz5al/+JlmjaIGGghsMSIl8gu&#10;IUNNGMe3WoiWWIAMjOElxr3o9rLk3aKFPvkp8uMkj4NUzubaYAFyhWQITcbPG5lNhCUwycsgibOZ&#10;1eVKmNqQihhEI+HLg9uA6hsPwveEJHEA5GqhxREiaCclD4TeYf7vJI7XZ8JjBZaEQYLEwc9CWA4f&#10;+VvZadgADNo3M2hITocIzmHzNpga+Gq491pgmY3diHujaRHRovVp03q3Lnm1LHo24/p9GtGmF61w&#10;WrCiXEgLZtRHEFZWpJ4OQJI4MA1wJvTh8wwWsn7L8JsvHtFLhhGEvz6e18nyNegkEMwOTDA+PorA&#10;BzBw6SQexiwJB7SJxM9ythyvNSUKtC4mazhukTiA6vH1ygm4Kq2XjOphMsOVERbOHVvLGV/LHEND&#10;OrjuSAgqh9uzyOzBRL9IKSYdR3bOR7QvhLfNhbeqw1pnCRO3hU1gzi+WQWiFXa3GZCiidjiyOa0b&#10;8GpBKgcHmzDrKrB5Q4Pj27jg37oY1LZB4sAeI3kcsmoV6QlN7nmYLc8//pfLjPdnjc+mHsftA/pJ&#10;b8xJgsQhJx60JMiZgyPkFG3UbmGLxHFvWiJJHDj0BIUHa8OpTh5lXPnHjf9Czjqn97NupCrtvwVo&#10;AFI4BkvCx0ng2dQA26+GnQCTBF9+Unu8nw5+r4ivHy/qU70dnO4aQ3cb+YRyZFQxMjo1PKocHJuR&#10;yWcGRpRDYyr5xNyATNEnk48rpiempscUk9Levqa21r6B/uHhwY725neva4sL0stLM+uq8l9U5lYX&#10;p1UUJpbk8PLS6Mm8QB4NAmNHQYxTKtMzl+dfkx71qYT3vkT4ppj/Ip9dlRVXnhZdlRlTmRFdmhKe&#10;wfKg+z9wf3zK9b5JmNOVeL977KBHwjArUegTQfBjfvADYegjMeWJOOqpMOIJh2LFplizohxYUa6s&#10;WB8uK5zLjmKzo9kcWhwjKpoeJUwUlVZXHjM99eM/f/6f3/5tYLj7kbW1b1BYUETs63efiwoKKwuy&#10;44M8Ir0g6LVOFMfk54gK85OLCzJLivOKi3KhhRvkyrLcioq8ysr88oqi8sqS0qqyD4312fkFLA47&#10;nBIcEREoEiBHgzIcES1FEJ/Mpyfx4hP5iAQhPVGESBAjJCI6LCzkxwo4VD6bKmBGAVBTw44GCDgw&#10;jq2QG8PjxfC50fCWgBHBo4WxqEHhga5uzk98vR3YzAgxn0aSOEx6RECAhziRGy9kmJw7duzCiaNn&#10;jx49b3L0/BGTC0cBRy4ePXjGGHDo3NG9JkZ7jhoZHjHadWTvDuPdf+7b+dfe7canjPlp/BBqYGiQ&#10;Z0y4v6ejlY3VbU9ve4EoTiykiXgxzNhgs2umXgEuqblJ2XnJTHYkl42KIRErIoEXmcClSnhU+O4A&#10;EZ9KkjjI42x2AEL2Jlhh8JEkfgyhP4pJ4sYmcmkSVrSfiw0zwjfK1zHC3Ybi+iTM9VHQ89th7vej&#10;PB/Eez9i+TyKc79P93wU6XLH7+nVIOvrQVZmgc8sgu0sAm3MAp5dDbe3iHS4GeV0k+Zyl+H5mOFt&#10;SfN+Sg90iAt5Hhfp4e9pzYPJ5+34J0RuBwwN9u3avW+34QHMLDM+cfDQ6YN7Dht4BDtHxvn7BthE&#10;U925dH9+vB8z2o0b48GL9uJEeTPCPL0dHl06dfjsiUMXL55+aHn3iZ3lU2drWzcbm+dPg6MC3Pye&#10;X7I4e/bqqbNXT5y5cvzM1WOmV48dO3/osOn+vUd2nb12PITi6edvx2MGcaI9BVRXCc1dEOPCjX4O&#10;4MW4CaLd+FRXXpQLgA9t5HMAP8pZGO0moGKHG4HJhlyKC8XzMTXQLiLQ3vL++fv3zt9/cPnu/SuW&#10;VjesrG89tjR/YmVu+ejaMysze7tbtna3HJzvOTjedXp+1+X5PXfX+95uD4N8nvi63qUGWTPDbeND&#10;rFih1tywp2SV7kC3m07PLvi63fRxvRHgeS/I+0Gw76MQv8chvo+gH+j5MNDrPoz7ud/x97gb4PUw&#10;0NvSz+Ohp9NtT3sLz2dXn900CXC4Hu+Pvj/xfo+gjfN9GO1zP9rvQYTXHY9n512sz7pZm3rbXvS3&#10;ueT95Kzfkwt+Ty95PTnv9uScu/UFV+uLLtbn3a3Oe1id93p8zuPhGef7Z5zunbW7aWp748zz+1fs&#10;bl28cfbI1dP7Lc4a+9rejPOx4vhZsb0fxbveYbjdpTy7FPr0TOiT01G2F2PtL8Y7IokTa38+2NIk&#10;1vkS1fkilh7zsqC6XIl0uBz+7FzwE9OIZxcirC8FPzjle/eYz91jnneP+1qeDba5SHc1j3W6SHe5&#10;RHO3CPV85BfgGsLh8steZX/qKOoaKpLJK8em3kzOv5bP1HUOpxTV3r73xNrFw9zXL7FvJL5bGT+o&#10;5Q5/o3XraV06Ro8+umuVKtWHd+jgihPRuUxkmSAdE0RUhg0haBpMCoaXHdrADq1v+5JP26Jvh8a/&#10;awkQ2IkkTkgbmtmRqnm4V4cOAFYStlmcBFmbLi0gnChfEyHVRnQifkjMLk0vrM4pe5lVUpdGWBrn&#10;lL0gU6tS8soTsooxhSqzKCmnlBTpJBeUJeWXJmQXijLyhGn5gtQ8VlIGTZRA5YvCWEy/mKjnIT53&#10;7TdInFtPLG49Mrv90OzO/ev37lu4OjmKJcn8nAKPOI7pvWenb1ieNbe8eMPyghlWFj9/w+rCbWto&#10;Ta89PHH+tvGx89t3Gf37j20///zTP/+xReL88D8//PDrDz9s+/EXu9tPPtZ9GpAppYMzCNl0V79S&#10;OjDdK1MBugdU0r6Zrh5VV5+qs2+urW/2c9dU5eeBs4/sfviVcDj+6Z//hLX940cDg+3btv3+IyH2&#10;+e2nHwx++3X/ru27/9q2e/t2PldQXvO6oPpVXsUG8itfQ4u0V0UdcjqEEierpCy9sCgtryApJ1uS&#10;mSVITeMkJzIkgihevG90sKXrs8v3rsDeuHTr/IlzR4+eNjY5ffjICeOjJw4fO3H08eOHCQkJLDY/&#10;lsEJiqKFxLFD6TyaOJUU4/CScziJWSxxOlOUxknIFKTkchOz+Mk5/JQ8eIubBMgGcJIyAPzUTHZi&#10;cpxQGMPjeIYG23u52Xu60rislNysouqqgsqK/Iry4prqspqa4srKgrKyooqy/NLigrKiovLC/JLc&#10;3KLs9NzktMwEQQJfnJ7TMDye0tLqlyjKKkh7+/b158HpN2M6uEuDW7QK+ddi+TrE2OkjyymylaQB&#10;nWRgOUGmSxzWSQaXJTLikd2gPql/NaFXJ+7TSfqR18A4ZGg5YZDIw+/F7HpCIYLvivuWhT1aAWp2&#10;tMx+1K3Eb3KccAeJLzfV3dCHEfLxIAAWA0C0yezTxffoIFCB21aS3yHfgnGIQjEQRaYANg9rwUBo&#10;lDy0nDKsSx3BDoRJSHOgJGclYxi14rnyFQilCuQrxYRhTRl61qxVja1XEWwLxGMAiLuqCGzwOOMr&#10;hROrKIoZXUmR6xJHlmFXIJvTv0FjQZ/870n4UB0fsOeNrm5Wy8ZH9y82bXcApPSGpG/qp/GBf5Nq&#10;vUn1pUH1rV719ZPq6/uZL2+VX95Mf8Ha50p87F9GJILBTXPhxBqsOX9iHW6d4YYbRTqoM8JyxcWK&#10;ryUTXwtHkQLIGV3PHFtPk6/DjTvsH9yZaGyJ1Uni2hdpbZq4Vg20MYQYhyRxYjoXyeQaEijX71mm&#10;oyHLRrSAT32JI4iafJkWIkxCAKUXDa5gPR3i3h12BRx33A9Dq6kjq2mDqLonxFA62GBUdhD1wlCg&#10;NEF6GCOT9Vmlb55da1Ovt6v0ED8TljdIEJD0DdnpVmMFKMDA/KZbLUHiDC+syTXroyi4wBAdI3aC&#10;uFFu6GsIjmYTs/+Fr1tQr35D6P8P/G18fmuE7BBQEZwOgqRy9N//AyIDS0VgWvdVufwFQFIMsJ2E&#10;kwsCtn+IMM3pVH9tmf/+XoVFrGAXwcGF00fQB3N7hdOn4/StQgxPkjhbtBoW/N4EmQdH9glaB19G&#10;tiwgg9O5CEcTziBYA8EFYFYgyd0Iief2EOOljq5njMMUWi+FIE3xhbC8+fZi+utrwmQaZuxn1Xqz&#10;ClONCGci4ojMr/Wq9f1ELXY4EOg9pPk6rF6fWv7erVDTRGlN0sHEjLwPDW0NrVJeQkZhxcvOvhGW&#10;MOXG/ae2z73DY1hbaVMN7d1kgtWnlq6mzl5+Ynp4DIMrSf3c3CntH379qTmQEvPifcMzJ/e3H1uT&#10;04s+t/SptF/G1Kuwn5Ur3yeX13EPa9dIymyLNUMWj4R2owM7H2kdpH5Qq0WkX5FsDhpUE2wOzDF9&#10;L9axQg4Rvm+TCufnByWWHn8zoX85rq+V6ytHViqGdRXylQo5tDqSyqkcIzCurVboKhW6ionlSsUG&#10;iQM/AiXj60VjcNquZ4yspQ6vJQ6uSkjxArqza7l4QiGJAwc9Qbay+RamT8L5i8H2AP4MMvuJoL1n&#10;kdatIZhTVCmSCp1oqYbVP0trbrUW0p7FuIQmeIgq/cNSHngIzR35ZjbcW5bRl0MSHgSJHpv7XT7l&#10;dOpO6FVuTayFu/ldb6uC5s/7HziwWueCPmn8PmkwewiC1ZZFzxYkZf7D4BAEDWCLgICOTyO680Iw&#10;7NsEg/gp3xZYAN4lGRl06iVfQotvEWEw2ZIKBYhIAcTCxAph5QTDgjH2Zw1Zv2lTN4HZTCSJg0Ev&#10;kdIFAfMWiWNXP2/fsGDfpHFoRJAcCnJJyMtgTA4rIaN3cuXkP9qCxyc1ydoQ0hvoYxlv32b4v8js&#10;kMvAdsLaABhIb+bRYOJYMyaLQUwO24MxPBGc47ubzikAn1Yt7D3fFq1/23JA67JfMxYU84eXLVr0&#10;wYGvT9A3ga1Y7D+oGbOEAHCDGNqOBbkBhBEbCvGi0QoNfw2Q1e3BaUDvX+YM6fjDOqF8VSxfFY2s&#10;CId14uEVycgqsueEKgc5nSGCzSHoQjLHCn60E4bguoZ6T/iVLhiHaw2SOHDZAmAu1YS+bgJTjGsm&#10;vlQpvlSMY6U2LLpP1BaEn3RAPlyYxrFeVcaIPpWEfE2MVwcsYU78I3Tn4cKPD0zmfh35QwTXFFJj&#10;G9mBVA6RD7WElfJxL+EswklCFOfC+YMMjiagaT6oaSGUqKYHL31bNAFtSyT8CKmOf+siHDJYGHYm&#10;fAomFUwzT2LmuH1CeQ6MA3yhhQOKnA7WtIJx+F84CZHBIS2lN477FpVDAqdBo5YUy2xIZuqJ40uQ&#10;OOjwTZA4cOg9Gpc2V6iBQxzQrIWDDqcJvIRDD9MAPgKLuRAqHlh4K/dwgxUi+jiIiyEz6NSAXKF3&#10;43xQvTK+eSpVOlU7pGpRqGUzSyPTCyOTc0NypWxkEtoh+bRseGpofHpoXCkbVfaPKGRy5fDoTI9M&#10;/rm5vaWjc2RsVDbY9/7Di8qqouKSnOLi7MrK/JqKnOqSlOqixMo8fk5ClCTOC8JRgDDGPZ0bkpcU&#10;XZ7NelEseleZ+LKEX5kXX5oeXZ4eU5MTX5dLr0qjFokCs+LdE6NsxWFPY93MfR6dAES7XGf53+MG&#10;PRSFY4UpYaS1KMqGTbGOC35CDX4SQ7GPi/XgsEPZnEg6I4IWF8Vg0thcDl8gSkxKK6960dzR0zM4&#10;DheOY6YX/2fbX38Y7DQ6ctj6uYtbYHAglfbqU0N+QVFJfjYnKojibRPma5sqoRXmJpYUZpQW5VaU&#10;FJaWFKCqqLKwqqqoqrq4qrakvKasvLaypLbmQ0tzblEpg8cLp4ZFUUOEwjikafjRqaK4VEF8CoKZ&#10;LGQmipgJ4nhJAgEJQySiC4XxAgGNz48T8GIEnFg+O0bEjhVzaADoCFk0ATMaWhjncGLY7CguM5JP&#10;j+DRwpnU4PBAV1cnS5LEEfHihFyakBcXTwv383MTSrjRjGiTM8fOXD9/6orpicunj106fvQ8Vqc6&#10;dO7oQdNDRicP7D99yOjEQaOTxnuPH9xz7IDBoT0GBw13GBkcPn1EmCYKiQgKC/aLDg3ydLa1tXrg&#10;6eXMEzIEAjr8CwYt1MzsnE+QR1peck5+CpMZwedSBVxMCkvgUlFkJIhJ4MdKhDFiwQaPA+CyKTwO&#10;LBkp4EUJN0HSPUmwuwS0BB5Nwo5J4NHFrFhfFxsGNTA60DXK0y7G2y7K62mMn1VckE188DNuqK2A&#10;4sANd2BR7FnU54I478T4AGG0ryQ+mEv1YVLc2RRXLsWFR3EWhDnwQuz4QbbQMoLsYwPsooMcqeEu&#10;vl7WkkSGb7DnTiODnXt27DIyMDLeu//IPmj3mRjtM9m7x3inf5hLPCeEEunKYviLeSFCpp+IFShm&#10;YNUwUYwfO9zDx/7B5dPG504ZX7lyCuJWK6cn1q7WVs+tn7nYBEcG+4f5G588fNTU5NSlkybnTQ6Z&#10;GhubHtx/2vjwRRPjc0fO3j4Xzaf6U9zpzCAOK5Ab55XA9BXQPQHCeC/SPEhA8wJARxjjyae6C6LQ&#10;B1oc40XwOK6CaDdetA+H6hPm7xBD8fLzdzpyzOigidHB4wf2HTtwyPTIYdOjB44dPHLK+ICJ0YEj&#10;e4xNjIyMdxkfNzpyYt/Bw7sN9/65Y+evF88fiQh+7uv2mBb6nBPhwgpz4Ic7CMMd+MHWnCCbSC+b&#10;59Z3Ar3tzK+fOn/R5NzV4+eunzhnfuqM+cnzFqev3Dlv8eDSrXuXbt+99PD+1ceW1x89vvbg4SXL&#10;x1eePrrk4XjL3dYs2OVOfLBtfKB1fNBTAD3oaWzgk5hgK4rvA1ebS1SKQ5CfZYDHoyDXh8HO98Pd&#10;nkR4Wge5Wwb6PPXzferl+9TT94mXzxNfHys/T0sflwdezrc87MwdH1x4amHqcO+S3Z0Ldy6Z3Dh/&#10;+PbFQ762FqygZzFudyMczCIdzWPdbwFY3nf5fveFfg+5Xnckfg8l/vcFvneZHmZsrC92mxFwJ97/&#10;LtPvLssffa8ZXvciXW/G+z2CD0Y4Xw13vhrseCXUxSLG9x4szPa/Eet+OTbgXmi4U0pFfvWwomhQ&#10;VSVTv5Sry/pGUz82RaZmPvMPum1j/8zV3Ts4zMrH3y0tWzKs5AwvMvHh2Rq3d43RsxLXjbkjcP2l&#10;9q9GSrXBLeqwdtTgBHdoAtqX/dp1AZ0rAe06uGYRl2xYQIuPE1oXA9pRkoN6nA7C+KYNPeDCt0qL&#10;tKETQjiRNoXSHrjEt27kT2HbpSWlOtD+kJxbDkgrqEovrE7KKU3IKk4mUqsyiqrTC6ugk0J4HpOd&#10;xOwSsjoVMjjpuaL0AgA3OTNOnBgjEIezWSSJc8fukdljc5LEIb2N79y7dv++hZujo0RMkDixzPMP&#10;bE1vPiFJHMD5G5YXbj69cNsa2tNXHxw7Z3HA5MyfBnsJEucfPxMMDuGJQ5I4P/7xDyRxPtd9HhqZ&#10;7hkEYAoVtJhRRdA30l5VV48KWmm/ur0H06nqpdPlH/vOPHr2w+9//uOnn2GFv/74468/IYljuMfg&#10;l59+/OePP/z167/QBWzXdsOdf+3evj1RklJS+SKruCqnvLag+lVu+cvCmtelLz5uuhrX5pXXALJK&#10;yjKKigFpBSjG4aekMhMSaAJeKCPWKzLgsduzC3cvw964ePPc8bNHjp48eOzkoaPHjI0J3LlzKzkp&#10;ITUtQ5iQzE1IZomTY7jisHhuUCyyObHcRE5iFkmWEaxNNi8pm5uYBYCXvORcEjBOLsBPzeamZXLT&#10;0hmJiQAqh+UdGubg7unq68+RJJa/eFXx8nVReVUpXKmqqggqp6S4srysury4oii/JA+rj+emckW8&#10;9KKyRrkitbExLCMlOSOpoamxST77bmKlDpPe18qGVkuG9LlD6MeZPazPHl7LIuo9ZchX0obJh3Vr&#10;OSPrGTJ9Wv8KtOmDehSGjOjS4d5xAFmbpAFtimw5GaFLka2kDaGsAPmUYZ1oCOtJ8SDa70Nah3wY&#10;SILTvwzhCtztkXeWJJCj6V8BQNjJIupVsQdWoI3v0aKOAOLbfqzQTMg9MP5JGsLqTgR3o02UaWEb&#10;YGOghS3MgI0nvlQOZvFgWZkSAqVywnh4YsOOlCxAA3eu+Dh9U5VTPq7DnIjx1YLxldzx1Uy5LlW+&#10;DF8ZvheA3C2wfwAkq5I9golCJeOYEgUh3N9JnPdKdH75PPPl08waQeKsNREWMM2zX5tUX5pV3xpn&#10;v9XPfvus+vZ+5ss71Ze3M+svsX7WOkTUmMoxhfqIismvJMqnvsKdNJbIka8SzAg+Ji1TIAtQNPEl&#10;Z3wtTa5PHtbz+/DRKKt7iQnBfNdiXDuC3rEUT+bpbAL6DCmKPqDFOB9Lz+oJrCBZQzzdJZ7r6tPk&#10;6+lja1lw1z7xJW/ia+Hkd2jhDj4b+SN9/igmgpVNfqlUbDjClk+sIi9GRAUvlV9eTiGZRapvIEhu&#10;mdW3q/XI18xii46zf5PeQAuDvQSJ00/Un9okcUgGZ210cR2icQjLt+ibLQbnP5TNMmJO91W98m0T&#10;m9zN6rcF/fdNYH9e/3WeYG3+hq+a1f+0MKJe/UJ89ssWoYPaHP23mU1AH7Ep5JnRfZnWrW9pczY4&#10;Be3XicUvpGlOv+Zb79L3lvnvH1Rf4VjDYc0aglNJJ4IZ3ofWoTD/tw4WdMjcKFoXRHFLWPye0E/B&#10;CCCWSJiCluTmyGI0cMpA4ASnD5xTPEK5JkDx2qpkUJc+iuXtsyfW88dWyyf0cIA+zH7/PPe9AUBM&#10;SJiZRJrbF8KWCJ19Nt2IsCzXCDI4cAi+QTu29HVS+12p+15b35WQW9YkHSipfvOuoaNFKvvQ1PW5&#10;tfvVx5bXn1qj6Bz/MGpzV9+nlq43n1sS0nNff2pu7Oj52Nz54n2Dpa1zSnZhQXltfUtXQ6uULENe&#10;+/ZzYUVdScUrYXJ2UlapevnL3Mp3xdIauZ8nl/RzK7iTN0mczf2sRQaNTJ3bmBu457/AngcQvkVf&#10;FFhubB1mkXxpfXhpfXBxHVPeNF97FzBHrJMwPMbsKqW+cfrLx8n1N2OrL+SrL8b0teOI6nFd2bC2&#10;TI4oh3ZsuWJCByiDVrECMx92KRHu4imZO/4tTb6WKl9PHFqTyPRC9IeCwwE/fVpohQNYIUiCmZJ6&#10;sQztaUk3E3YP/jyiB1YfCqlipYuxUk1sj4bavQgBPITBDJkORhjdM7zu3sia3PzWMpmmLelltG3M&#10;lYh8Byf+rYPWu4883XfP6/LR24dD8xJc0wQn4D4sj/MozPmlrEVUXhJX9obdpg4kCA4ILyEMxnyW&#10;VtTOkEY2HhBRt2pJKQ0Eor5NiyQHgRxHgxo+5d+khXgVw2N8C+NwfBd5GSyYTY6THcDmW6jZIXU3&#10;GO4SggUy7sVVQcAMIfQnVMGQzAtEvyiZIWtmNeJnYcMgBiapE8f6BfuGBaRvmjX2ZMnwzcQlNLv5&#10;REhpNkkcaEliyLdh0Q+2hPhfPp/m/SDAhj3wGfpI4vg14aaSDA655bB58N+hJTb+P1Y+RLyNVBcK&#10;i3DzcEnyq5FhPAHU+Pg0aOCeD274AhoXAxrRzCWwdQnRhAa9wc3ogENp1QY1LeB9YQthi4i1LRCR&#10;RB0AAEnikGwOTAB6n47Q42hZMi13UMcbwtKN5KSCCYapVYMrcLLDtSBlZI1EsnyNpHKQcJej/xpc&#10;L3IJLza4fJThlQvt9gmNqr56TF81qq9SIImDT3rG14lLG2HfNr5aNLZC+M1tVK2CNeSOwarWcsa+&#10;ZsrXiRsAfQq0w2uwAYlYRB8vKIJB9Edj9Oto3UvUzgVKG7IzWy7F5K0wzsPGeWRkSAYHdhfslmZN&#10;WPMGiYPJVps8zt9JHAQxD2EyIzMIk7Np0f0zZkiRcw+n1maiHHGA/sPTbb0FR4qYt7A8kpX/QROS&#10;OCiWaVhCPQ5ykUi1PCf0Xy6YvYUTAP4vMpuw8k9ICXl+xFQ+mG8w4k9sFW4SQfPBx0liiCSbSG5o&#10;a+UkH+pRr3b/NOvzcSb8o4LfoqiSzbYpNP1Tc4MT0yPjyuExlN6Q6huAfFw1ppiF8aGJyX75WGe/&#10;rLW7D1rpwEBHd+fn+nelpblFBSl11TkvanKryjPKilOKcsT5aZxkDoVL9WZTnnMiHRPiPPLEYRVZ&#10;cbV5nJcl4hfFImhrCvg1BdyKnPiqfMbLQmZlRlSJJDif65VCtRcEW/KDHmPOVNhTuvuNIMuT/pYn&#10;Yj0sWMGP2CFPuJRnjNCnsSFP0ZU23CE22oMW5x8XH0pjRVLjo6hMGo3F4kuSCkorPzS0dA+MjCpU&#10;E1MLUyqtYkbb2TtqeunmHzsMt+02PHj82D0bGy9KRHAc4+XnhsLSsvKyImZUEMXHPiLAKSOJWVKQ&#10;Ul6SXVFaUFFeXFZaWFFZUllVUlUN98VlFbXlFbWVlS9qy17UfW7ryMovonM4YVHhUTGhIhE9KYGR&#10;IIxLk7CS+YxkITNFxEkWc5Mk7EQxSyLZgEjEEAgYfH4cnx8v4tOFvHghlyZgx4nYcWIOHSBk0UjA&#10;IIdDY7KpbEYUhxHFi4tkRYdQAt1dnZ74eDoymVHwWQGXLuIz6PRI/wAvUZJAnJJw+eZ184e3z1w/&#10;f+ziKZPzJ6A9cfm08VkTwJ5j+wH7Th2CvtFJ4/0njA2PGBkeNjI4YHjU1ESYJg6JCA4N9KOGBPq4&#10;ODk8e+Lt48YVMLk8OmwqI45ibn7RO8AzJTs5tyA9nhkpEtDE/NgkYVwyfHFhHPRFvBiRIFYioKHO&#10;iBfF51JZ7AgON0rIjxHyqQJeNFI5/BhYIFFEh+Ul3FgxH74yLUnAgi/u42rHiA4O9nb0tbsf+twS&#10;gvww1wchrndDXe+GON/0s78e7HoryONesM/DEB/LQLeHIZ5WgR5WLjY3na0tvBxueTvc8He8Efz8&#10;NnrEONwIdLoZ7HIv3MuKHukeT/P19rHlCWK9A933HzLaZWSw5yBqcEh7oCOnjI+cOmh8bG9gpGcM&#10;Mzg4zIke5yPiBgvZgUImWvmI4gJEcYG8aN8wr2cPb5x5cPPMDbPTN26eu/vwmsXdKw+f3fMJ8aTG&#10;U33D/Y+fO21y9rjJuWNIqZw9cujcUaPTxgfPHt1/9uiZ25ei+TGBVL84ZhifRxFxQ0UsXD9AwgxM&#10;YAWJGUGkYRCaQ8cHCWm+ALLglyjWB22h6f58eiCPHhoW5BYbHRgc6mVsss/o6D5D4727DxkZHtlv&#10;eHifwYE9+0wOwojBvl07jHYC4AsaHoAgdtvOvdv/Mvjt3KVjkVG+/p429AgvXrQPm+LKj3QTRrkK&#10;KI7c8OfhnvbO1g8jwnyPnzTee3A37J/dh/YYHNmz/bDhLhOjvccP7j9+0OiQ0W6jnbv3bN9jZGB0&#10;cKeh0Z9GB3fs3bft9i1Td5cHIT7WDIozK9SJFebACrNjUezpYbbxEfZwzro73Qjwt7l957zp6QMX&#10;TI0vmx65cuao+eWTFmamZhZnr948cxFheu3OuRv3L924c8HcwvTa1aP3bp5+eMsUdrvto2v2D689&#10;NDO9d/X47cuHXZ5eifW18nlywf2BaYANmliHOaGtdbzHnTi3WxE2l2nOZvGuNxiet1lo/XOH5n07&#10;0tUszOlKjOdtutfdWNebDJ+HNJ9HcQFPQp3M/GzOh7uYhTw3D3TEMlWhjpej3M2CbEyjfO48d74j&#10;zk99JZ/K6pTHFLxxiBXd8Qu/5eV7z8P3aUCIlV+ITzw/OjWHW/chY0TJkakYMg1veI3ZucjvxUR1&#10;uLxiMdBeHaUL60+hpLRDHd6xECYlRDdty/4dOv+25cBWbXiHDq7dIS1LIa3o/RrSpQuRoo1xYCdc&#10;nhYC27BkOKUTDUbxCk74VG4VjUVVDlF0EikeQoCD6lR8eLPwA5kwlUEYGJMaExhJyimFVpxRmJhd&#10;smWLA8ugEievJCW/NCW3JCGzQJiax0nIjBckxXCFgBA63Zca4RLsc8/2kbmlxQ3LGzctze9Ymt19&#10;bPbgkcWj+7fcnZ4nSFJ42bmecczLD23Pmlueu45FqS5aWF268fS8mSXgkrn1uauPjp+7vt/k5J+7&#10;DH/9/bef//HTL6QM50fAD9j+8I/ff/of29vWH2oaBmTI4HQjfQOYJVqVtB/R2TvdQeRSEUoc9ac2&#10;ZdUn2fkHtj/8tu3nf/7yT1zVD7/+8pOBwV/79hv+8vMPv/z4w7Zf/2W4c/t+mMOGBkbbDRL5iaVV&#10;L/MqawuqXxTVvkIepwItjfOr6gqrXhRU1uWV12QUlqXmFWeVlOWUVaTlFSalZ4nTMjiJSdyUlBgh&#10;zyc6/N7zZ+fvXrt67+q1u1dNLx0/bnr41Kkjp06bnLx05vgl03MXTJ9Y3vfz9RYIBJLklOSMbGFK&#10;OluSAnuVLkyK5ohC4tgACpMfJ0rmpWcJUjJ5iSm8hDRBSjY/OYctzmQnZPFTCthJeQgYgdmWDm0G&#10;MzmNk5rBT81miVOjGQKIiILCo9Oy81+++1hR+7IELlwVlcWV5UUVZYXlpRv+OMX56TlpgtSUtKo3&#10;jeOq3JauqOT09Oy8D59bm+Sz7zFTYK1m6nud4lu5XF8i1xcM6YrH1goI0Uq+fCVneDlfvop3aXJ9&#10;/shKASyAHWwL5GvwFlp1wr3gIKbK58n1GcO6zJEVCOxJgiNzTJ8qX5EMLicMYd4TkT6ASVhwuyka&#10;XuUTISXJEaCag3gQLSKE38jREJEMGcZAKAstYeII8Q/cDuoh4IElIdaVDCxjcr5sGQ0aB5FLSurX&#10;pg3qkge0mSP61KFlSZ8mC0tWreYOLReO6Irlq8UjupJRNK0okutKx1aL5bqycX2hTFM+vPRqXPdu&#10;YuXliObd+PIHhb55/vvLqbUS+TLcucJtK+yQwjHMycod1ubLYc8sF8h1JePoF1A6huqeylFU99SM&#10;o1PGC8X6q6kvKGqY0r8n0lLqCTTMrBMmvgR9Q7QkIGwmqJwvnzDHCtOsPpCZVtNEphUma2z4TVYT&#10;ngWkaAifmk7CTTbcYWPFHBQQTeiz5SgLEvcv8XsWybJH7N4NWRMA4vzYLg0Z5NO7FuOlS+yNEicr&#10;/F7UVZE3/RljX9Pl64gxiD9XipTfckbhECOrVTG1Xj6pr1R+KZtar5xeL5tC0VCt8kvNlP7V9Nrb&#10;6bV3M4TdzzTqjz7OoPkLoB7Zq5UmouxUBzoW6wFStb5nYVNuQxSE7l8gWBvSsmROD/i7DGcIi0+t&#10;jS+uQSg+hUH7d1S+rH6f1X+HiF21vA7YYm3mdd/Uuq8LK98WVr9o9F+3AC//ewT63xbXvi6uQYuA&#10;l8T4+iJ2vpAtMYifWlhdJz5OLLmGwhz1+neV/tvM6pc5/TfA7AqyPNBiHpZuXbXydVq3PqP7Mrm0&#10;Rm6nYmlNufIdxSDarwOE7XGbGnfRWyUeYpioKX2LCX1LENvzepc4UsyuAiAZJ0V1FUOKhOZWkhQx&#10;qInrWsDaUkQHWkb3IoDZs4QkKXE2Acj4TQIhHEGwpo7ossdWc8aw6NIrpR5mZrsK0ab61q7+3qb+&#10;3j7/rQtrbCGDA0dEtvBtUPOVpG9GF9cnFr+gu/ASQaVhHtMXpfYbOyW/4l1TS89IQeXr983SDy3S&#10;T23d75s7qt9+cvD0rm/vArz48Pmp4/MQaqy9m+e7xhYYKap8cdfSxj0g3MHDv76t531j5+f2nreN&#10;HbXv6wHwC8lNzPCLiP3Q0adZ+w67lEhwW5+Hna/TI1+2mRZHmhwRXN5Gi2wO8mhflcvrpDAKCR2C&#10;+CMVUoQ2Z50U5pCqHDgiMAPhK8PM7F74IlV/bZ/72jSz/nFS/1ahf61YBbxUrNZNrNaOr9SM6aoA&#10;4zqyDDn8npCnIYDMiISwNgtiWvlamnw9Rb7+X0kuBMg8TfitE27+vsGPG/wYwu8br1/H7l1h9q6y&#10;+/Ws/tX4vuXYHk10zxLyOFKyNB4cbmV8l4Lf2Z/XVV/QVhmWGfM06plTrA23hHrqmfFFZ1O7COeH&#10;of6JbbL45hG/l63M9p6oukLvZHpoioRVU09rIULcjmW/Dq1PgzqweQFtR5C40Xk0L3s0a31adX4t&#10;OohL4ZYFY+wWLcTMvi2z3k0qiFH9GpcCm5YgzCbhByF00yLqHRqRs0B5xcbIhpUJRN0YS0McTnA6&#10;pCAFR4hAejOhCaUx8BFSNwEtBtufMN4miSQIbt0/z0PADEBCh6jZ7NS86ExYCD9vXHhO1IeCUBn5&#10;l63gfJOs2aBsGjHG9v2s9q+fD/ik9vu0EFCvCWxY9IcvRUTd8NUAm8E8QTBBbN+CrA0AeShiS+C7&#10;kMQBUj+ktRDsiqb5wMb5gAZYudrv8xyZHgUgyQiyTyKM4CbCEURx7qZ5gqqA5RdCm+fhJg+9jduX&#10;4P4vuhPzqmK6UI5Hky6j1XEP6ZekY8pW2DI0vWb0a5n9WjZShDrBIBotAeAnHeYbACYeynMGVxIJ&#10;u7esUX3e+Ho+0riYtwstJh2jJAcfDMBMLh8jVLqK9bIxeImDW37e5GOPSgXKV8n+1vwvRkettQJY&#10;+Yg+e3iFzCJMGcbLCk57QgoEl3VWLxbMgstQRBsWSSSLIYYTxgFBG94389BCHymt5g3AHoPBgDbC&#10;jKAD75uD2ohp2ayB+Qkgp5NfM3aIPh47UqGDh484mgBYgJxyeFjrcZrBcYdjh7lazUvkBMZjSixG&#10;HOUNqhFAarLIvnvjgjs6KC+4NWFnw50aPgjnCEx7glSCEdgSkpSBDqwT/h3JKhKbp/WqX/T+rPWp&#10;1/rXL/t9XvL9TGxMo9r7k9L3nZz6djCxebRaNts8sdir0MhGVUPyafnY9AhRXgqrg49ND4xOjUyq&#10;RhUzA4NjvQPDfYMjffKRvtHBRmnTy4/VVXUFL+vy39Rlv6nOeFGeUpnHL05jFCRGp7ACOeGu3HBP&#10;ETUgjU0pSmXWFIrqyiSA6lIBoLKIXVXAelnEeVnArs2MLUsMLRT6pcQ5JkZZJ4U9SQmzSqE8FYc+&#10;FgQ/FlKsE6gOTL973g+O+Dw+Fu5xK9T7YVTAs3D/ZzEUDxYjVCiiZeUkQkBuesmUyqTTBfyMguK6&#10;Dw3SgRH55OzU7OKkSjOuVI8rF8aVmrEpwEJ3//iZCze3GxhtM9h9xPT0I3vH54EhEQzWx5Y2gsQp&#10;YVJDowJdKQHPc9L4ZUXp1RWFtVWlVZWlFRVlVTWVgMq6qqoX1Yi62uoXdRV1NfWtrflF5WyOICo6&#10;khodLhIxxGJmkoSdnMBLkvAJcBPFnAQRWyJkSfhsMY8lFhB9IUfEZwh5TGRweEw+Jw77HAafRQfw&#10;mHEAAQNbHpvO4dDY7FgAlxHDiA4P8/f0dLb183ZhMKgCPotEHJ3q7ukiTkmAtV+5ZXH9/m3zh3cv&#10;3bY4Y37p6IXTx6+aHj530visyf7Th41OGh85a3L4jMmeo0ZGJvt3H9praLLP8PDe4xdPJqRLwiKC&#10;QgJ9okL8fFwdnts/9fR04gsYPH68QMBgxVNv3LjsE+ydmp+WWZhG58TwBHHwlSVChkREFwvjACKU&#10;F8VCKxDQRHw6nx/H4cRwudGYFCaIgUGBMFYojIPlEyX4qUQRUyyITxCwRFwm7J8gX086nRIT6Rfl&#10;7xTr78CNdOdGurJCn8O8ArDCnVmRzrHBNrTAZ5wIF3qoc1SALTXQIdznaaDLg2D3B5F+TyJ8LUM8&#10;HwV7Pw7xsQr2fhLg+iDIy5IR6xND9fX1dxan8H2DfIyMjVB9cxirdO0y3rXvyF7j4weMjxnvPmjo&#10;RfGmCakhFHcGK5DPDUngh4pZCCEjmE9HcGmBDIpHTJBzdIAjxcc2IsCJGuZBjfYPDvekcaKDqMHH&#10;zp0wOXv8qKkJwOScybELx0wumBw+e+TgqUPnblxkJ3D8Q725fJqQHyNgURL5UQm8SDEHHYXQ4pqH&#10;NctICyE+Iwha6GO9eaLqPNkRssL4zPCQAJdYanBgkNcBYyODPbsgHN1ttNdwn5Hh/r2IfXt279tt&#10;sG/XTiOD7Uji7N1msG3b7j8ND+35zeC3cxZnouJDfLzsOPQQdowvg+rJjPZgxbhzo115MR4xIR4O&#10;NvejY4MOHNmzc9e2vwy2/W6w7Y9df/7b4I9thtu37fhz245tf+7c9vtfv23b/tv2nb/vMty+d9/O&#10;vca7/jT87frd8x7+dkGBDnGR7kyKOyfCDQ4TgBHuEk9xiQl28HR5EB7hc+7KqYOHDI32G+za/ZeB&#10;wTaj/bsOHjU6cHjf7v0GOwy379y7HTq79u3cZbTDcO/2PUY7du/ddvW66Z17V+xs7jk+u3vf7My9&#10;qydvXz/u6/4AVh4faMP0f8oKeMoNtkFn6EAr0go61v2OhGLPD7YWhtrAS1iA6W8V72sZ7/2ID0v6&#10;PxUE2fACrDn+qD8Kc7QIdjALcbQIsTcPtLkW8Oyqn+XFUFuzMBszqtuDQOc7bs8f27o/v+fk9MTT&#10;/Zmf79OQUNtoul9yHrO2OallNKNHldmnTuib4/TPsYc0jIFFeo+G36dldaFTJNxZodaVcKKM6sJq&#10;4thKF8M7N3xwSOtitLyBaxBco6U66IR2ailSXah0GbBRrKptHu2Q29RhLerI9gW0tuhA50o0Pfjv&#10;WrFbD2mwOnDHwg9JOaUZRdWkLQ6ZK0S65KQXVpH0DWmRk5hdkpxbhp0cAlmFCZkFCZlF4vQCuGOO&#10;FyREsXghNJpXRJhTgOdt6/vmj8xvPLK4aWl++/H1O4+uP3h4kyRxEhNSedm5XnTWlUc2FyweX7hu&#10;efGaFcnjYN/syRXzZ+evPjhx3uzAsRPbd+/+9x+///MfP/3zx3/8C5U4P/6yYY7zj99+/vXZbZsP&#10;NY0DMhTgdA/OAboGZzsJEqdrQNXVN7NF4nT0zrb3zH1qm675KLtw3x5JnF+wNBXg119+Nti9HebZ&#10;Lz8jp/Pnb7/u3W2wf5+h0R4Dox27UgXJxSi6qc6tqMmvqoN2q09qcPIranNKq7KKK6CfW1adnleS&#10;mpWXlJ7FS05lp6RSeTwfasQDF/vLDy3MHlrcs7p5/+mt2/eu3b9jZmdv7eDnftPG8shJrFR16Iix&#10;yXGT6+ZmLh6eMXSmODlNnJYpTM7kJKQyxElxgkQKkx9MY4XQmTFcIUOYyJakANAWh0it4iRmC9MK&#10;2Mk58ZIMRkImpmKl5bJSMllJsCW5whS01OEnZjP4SRExDBqTW1JZU17zoqSqqqiioqiirLgS2ZyC&#10;srK8kqKsghxRegY7q7RxVFXS3BUtSc7OKfj4saVlSNk0qXuv/PJCsfZibOXl6MqLMT3EJGgDMa6t&#10;HtPWjusgVoG2Sq6tHtXi+JgOQEYv1aM6APRfQAAPwczESuXocsnwYrF8qXRUWzSyWK7QFcmXiuXL&#10;RWO6vJGl7EFNlkyT1qfOlWszBjXpA5p02ULmwCIMZvVr0rrnMvs0mX3zad1qbHsXMmWaJOmcuH0m&#10;uUcNSOvVpPbMp3QTb/Vp0mFEOpsBC0tVuX3qQtlC/gC084UydWH/XIlsvmxIUzK0UCFfrBrTlss1&#10;FXLNqwntS3g5MPdmFDqatxPad1Pw9QGrH5QrDTP6d2Oa+omlz3J1u0IrndSVNQ/7cnJeytSv5Iu1&#10;o/jIvXpqHcJdlJnAN5Vr4ZuSN7KlozrkVibWasYBqEKHXfpSsf5qEu1OSRLn8xaJM/3l/0riQL9x&#10;7mvD7Jd61dpnzObAqP7jDEp4MKdjEgGH4yVhk/xqcg1bwhQZBTtTJK2zUUOncFSXPbKcNqhNHFgk&#10;7I20HKJ8Nb17GU1SUHpDlJ4lwO7R8nt1ooEViWwVU7EGdOnD+pyxr1lyfaHiW4HiS8HkeoFirWhi&#10;tUa5XjMB00P3SrH8EnbmpO7NjB7wUf3l9fTqqyldk/rbp400MUyVAqCDL1EvHO1UZtc6ZvVdgLnV&#10;zlkdoEe9CgFzn1oPGFDrsX7Q/Fq/Wk8CRshWtoCZO9AOadAER7G0PqXVI2WD/jXf51a+qVe/b+lr&#10;UGKzsoF53bcF3VfNKmB9Uf9lSf8VoF37hlj/trz+HVrE2jcYhwVIkIv9n4CVQLvxceIjMDK/soYi&#10;nbVvgLnV9dmVdUKz83VOt764/l2l1c/qYOQbtHO6L7O6LzPadRV09CgPmdJ9Gdasype/YjqP5otU&#10;/aWFOOJ1Cn3J6Eou5jbqEmRaUf+ysH/D8Bh1VT1LLMIxh9Sm4cteOIiLrG4NU4pgEAwOOQ7BEiqq&#10;iNJgsBLJ4ErKCLIJmPU2jF5L+ZgWgQWY3iv1cKS6ZtakqvUu1dcO9bfO+e+dC996NF/7CF6DyJ/6&#10;PryI0psN7oYEweAodd8mNGvK5W9DqkUqL6X2c3uXbKKk9v2rz+1vGzs6+kdCounw+9bYKQUkZubc&#10;evSEIRBDp75N+r6xverVp7f17f3yybtWjuUvPr9rROrnXVP7+5bWpJxsbkoSlcPxo0Y39g6oV9ZR&#10;PLX+fY70KtKtb+ieNnkcwCaV8x8QPM4WSHkOAUIYNYnCnI2y8fDthohMMZyNBJszoMGaaFL1t/a5&#10;ry2qr3iezn5rUH37RNiTw7mJP5IKrEZXMbpaIkeCuGgM2V6IinNGUc9IBrGog9g0nSUBffHwinAQ&#10;aWs4RqLBNdGAHgCHCSAcINRYPSvs3lUAs28FDndczyLpBI8OVp0aunSeP6iltk1J+hUuIrqfJDyr&#10;pdIq0q2oviI2g2bufiEsw9/02cVzTtb8BimtYZDaOEyt7/DOF1kzvUyf3WPWvqJ+GIxsxxJCbh9n&#10;wiEkbloIIDQOfi06b8QyPnFq0aFmGOLk5oVACIBRCqHybpz1a1oMgGi5AZUUpJgCGZCmjeyYANQY&#10;azd5HIi9N0CyIUREvSHewUAXPkWE3wS3Mk+SPpv9jSwYaElKCD7rVb+AUgtCF+PRjEWvXFu0bq06&#10;97Zl12bURLjVL3gSS2KgTqTJbHA3nxcAfvXzZMTu+1nt91nt//E/JA58Qfiyga1agsFB/RG5hT5N&#10;C9Biv2UD0A9oQUENkfpOlIrDmzO4J1sk78wwa5XwIIM+3K4hVdEyTyK8Wb3Vj2hGUJrUJDZv8sj7&#10;PNLF/L9IHBKxqL9bBhB21xsVzTD5rg+zltBTqU/Lw8RJvWR4jfTKIZ+RJAyhnTb8AmSMwu/8et44&#10;ZunCRMW5KteRDzxg6ubLVwvlqF0tGl/DRxejhGE/qj7R8Q0ufDDhqydWaojyi1iBkTgLqol30dYN&#10;PiVfzZOv5MjRnw4t2waxOiH5qAZ+jpCgJDKpiQcM+HQB7nEjiNqI4e1o90jSNzjlmv+L+SKdCGCf&#10;BxJ1yslDQFrkAGDKwXHBGUikMpFzD+cSMce2GBwA2fdtWCTnBswHErgGYuYQU5RYBkZgPmANeELg&#10;szkHyIQvz1b0qPaATjNm4aFEiPToIdbgRdB85JLeTQQ9Wg9zG4lOUvUDMy2oVefXqPWv14a2rIQ0&#10;LgV/Uod/UlE+KOIaFem9qo/jmk7FfP+kZkihlk/MjY/Pjo2pRkaJ5KnxmUGFanhK1TeqaO+XdfUO&#10;DI/Ih2SDrS1N1XXlZTUFFTW51XXZtRWpLyuSa/MEFemM/ARqEsOfS3HhRjinxPvmCiiVKYzX+Qmf&#10;y9PelSXXFgoq87iVRdyqYk55Hr08J7Y8K6ooMSSL5Z5EtUugWCdFWSdSrRIiLJPDHqdFWKVHPEsI&#10;fyKgWImi7FIYHqxgS5+HJl6Pjkf4P6YEO7Dp/jw2JSGBHRMX+dTO6uHTx+G0WOMTJ2s+1A8qZsam&#10;FybntIrZpVHl/IhidnhCNTI5B/1x5eLYlEah1PQMTJy7cGfHroPbdxkeNTV97PDcJSg0ksH63NZR&#10;Vl5ZWVHGiAqhBLhGhnjkZIjKirMqKwurq8qqqioqqiqrapC4QbysA1S/qKt5+QLaprb2gsIyNkdI&#10;hT8kcVgAsYgLkIj5EjEPIBazxQKmiM8S8yCE50Ir4SNghCBxmHxOPI9NF3AZAOiTPA5AyCQIHTad&#10;w6YzWTQAmxEdRw0L9fXycLTz93FnMmIFfDafx+JxmbG0KBdPV3FKElsivnzzxgUL8/PmZhdvWJg/&#10;unfptoWpxeUj508dPncSWuMzJgdPHT5w0tjIZP++YwfQGcd4z/aDuw+ZHhWli8MjgymhftTwQG83&#10;x+eO1l5ezgIhky9gCIVMVlyUhcUln2DvlLzUzMK0OHY0l0eHcRGfDsCUK2E8kSa21WHw+fFcbiyP&#10;h4ljfH4skjgCmlAYR/I4YmiFDNg5EiEH9oOYzwnw9aDHR4WHegZ72YS7W4W5Pw5yuhPgcC/Q8b6f&#10;3R1/xzsUz8eRXo/ovk/5YU6ccFd6qHN82PO4EKf4EAdWuCMvyoUb7Y6UBM2LE+fHpvlCPyLQPibc&#10;NS42KCjYOyk90TvQ18h43/5D+w6aHDAyMdptvNvw4K49Bw0PHD2wc98utzBvmiguPMaPy6MIeKFC&#10;ToiYE4bECoeCtd5ZFAEzlBcXxKX68KN8uBFe0GHH+DPjQimRvnFcqn+EH3I3Z4+bnD1mcgYLhJ24&#10;cPzk5ZOnr54+ZHrk4o1LgiR+MCWQx4/HTDoOOlsn8mLRTohISZPwqCJOJGkbBP8OWvi/Im4YsQ3h&#10;AOyjaXQk7CImMyo4xG/f/j27DHcb7t1juMcQsddw197dAIM9u3YYGSD2GewkyREjg92H9vx79zZT&#10;i7MRjDBvX0cOM4wdF8iI9WHQfbkMP26cF4fmHRnkavv0diwzfP/RPX/t+G37zm3bdmz7n22//br9&#10;9227t/+5868/t2/7c/sf2/76ffuuv3YbGRgY/rXLaAfsxm1Gf12zvO4V7hoU5hpPD2BSvblUb06U&#10;B5vqER+FiAl18XSzCo/0N714ehdsmOH2v3b99afBn9v37sTtNNyxzWDb7/Bfdm77a9ef8K7hvt0H&#10;DmOy2+59u67dvnz/yW1bh8cOdg8eWly4b3bm1vWTro63cQIE2TMDbNiBz1gBT6ludyNcb1NcbkEb&#10;6mQR6XYn0u0uzedxnK8lL8yeFfSMG2zL8LMSBNsB2H5PmT5PuAHPRKEOnBBbWEBIeZ4Q5SaiOCXH&#10;uIsi3MSR0HqIqB60EPugABt7L3v7QN9ANpOeW5D0oTlbOpI9oIIINLF7QdSt4UoX+H1LXNkiW6Zl&#10;9mqYPRq4OHIhSupaxOKPpPEc3nFpo6Uoxglrnw9tIyqLw3VKikY2AOhEdeuCsRCwNqQDrkGa0E5t&#10;uFQb2IaLwcJhHUTR3rb58FY1tGEtarj0k5d4uLLDBZ1K1AWG2wDoI8XTjk6mP5S/+pxRVC3OKASQ&#10;ZsZkOhVZVpykcmAB6MM4LCNMz03ILkzOK4FWkJLLSchkilKYIhTjhNHpvhHhzwM87zy9b/bQzOIh&#10;GhvfsTS7/9js4cObj+/fIZU43KwczzjmNUs7TKG6bnnxOtGaPblo/viSudW1G7YXrz86ecH84PGT&#10;OwwNf9v2B0ni/PIDlhj/XyTOx9qmTRIH8V8kTr+ys0/Z0QOYae9RtXXPfmxFJc65e3Z/J3H+/a9/&#10;7t6zc9/BPajE+emH7X/8ZrTH4MABgsTZbpDM+19KnBfQz6+qg05J7dui6tf5FZhslVFYQdYdz8gv&#10;zcovTsnJF6ZlkCSOX0zUE3cHc6vb1+9dM7t96f6Tm/cfWVg/uRcdE5FWWhAtEbiHBZs/uH/y4oWj&#10;pqf3HzY2Mj5wwvT0VXMzGwfH8KgYQUKyMCVdkJQhSMnmJmbQBSmRbHE4Q0Ch86ksMUOcwk3O5Kdm&#10;81IyOEmozSFLVvGTs2BhbiKWtRKm5JMGOtCXZORH0Fh+oVEFFdVlda+Kq2uLqmpKamugU1BZkVdW&#10;kV9ampGbKUlNLX5RPzC1mPfqIyshKSsz/dOHjx0Dox0T6s5pfaNC26RYbFdqW5TLjZOaNuVi14xW&#10;qlpun9JKZ3SADqV2YH69U7ncNb3SqdS1T8Fby2SnRaFpUyy2KhaaFfOAFsVCy6SmWbHQMK7+LFc1&#10;jqsbx+br5dg2jS80jWoaR9UN8HJ0rg1vTTSdE4sd4wvS8cVuxSK0UoWmeUTdPjbfODTbKlfXD6ka&#10;hlWNI4CZJvlsw/B0/dAMtA1Dyg/9infS0TddI++k8rddIxWfu8o/db5s63vRIq2pb8uve1P8+kPp&#10;h/rqhvbyzy2ZNa/LPzZXf2r70NFf8bqh7OXnqg8t79v73rb1F7z6lP/yQ+Xn1hdt0uahcfnc0qRm&#10;pfpds62L/+nzNy6YPbLxoDQOqT7IF95MYrpEOSZboQPx6+lvyOZM6Gqn1+tm1muUazVT8BamYr3A&#10;ajX6N4o1Eu+n1j4osXoxoGFmQ4mzxd1sAYJDktOpV61vATOwptfh4+8m9QCIGJHQUerfYRVk6GCC&#10;0lsiY+v11PrLKbRShs2oVEAYqSsYQyonVaZNGtCK+7X8niU+8jXLvB4kbjBZoxeLlPP7tMjgDK6k&#10;ytdhMQg4IbaH2/rCibXsEV2xYr1wHL71arVi+cW49rNS92po9v3wbMf0codK1zqjq1dqPym0jUpd&#10;88xq0/QKWsMSrA20gC71WvcC5kbBwqhrmF/rUev75tFQtn8euZu+Od2QWj88r5cDNGujC2vQGSNo&#10;Ahwh+uOadWjhLehAyK3UrmHorvuCUpeVb3O6L3O6r9DO6wiJzco3zcoXzeq3Rf23Jf13LeLr0uqX&#10;LcDLLfwf49+W175t9TextTy++7eRjQWW178v6FCzo/vyfUn/bXEF34WVzGv10FEvr81p9bNavVq3&#10;Nqtdm9aszOrWlVq9chm+y7pK/31Uuz6y9AXVH6RFzhwm1r2Z+Vo9tQ6xU+qQFoIu0RDG+aSPOOkw&#10;RTpJQRQERxAPYi8CjiyH0FWR4PTCp1aFMrSoEBJFiBOGVomsCj0GVLJldMWWr5Qq9C+m1j6R3jez&#10;612AuS9d89+k6u89898IGZR+ULM2pFkfXvo+ov0uXyTruKNbMGEp/U2BZjRkObBvSvg6M4tUbmL5&#10;28buYUXpi49VbxqapDKPwMjSug+fW3s/NEkzCyqu3nyYX1Z36+GzqlefWqWy3JI6J48gtig9jMpp&#10;61Z09imq3nx+09iUWZbLSmZHcqIiWNT0snzl4qJm7dus7otq+ata/x2g0n3DOfA3zP7N9mgLMFv+&#10;Bsy52wJyOpvuOZPLWNZqy/x4o5qVBtOsZJpvfZrvPQvfpQvfO+e/t6u/t6q/wQlbr/r6YXr9NZx6&#10;ipWqcV3pKOr78kfQTD1XvpIt18PZRDiGwJ5HMQIhc0PrEABqEwhtlHBgGc5BMRypflQXigcQgl70&#10;3hL0rZCWIqSDGGqvOpfipcu0LkJVh6IMDa9vXiwdKJBWUbP8Mz5nnrS8YO74bN81U4ug29cCznuK&#10;bA7cMXLiUaxZcWHFBSntb6753Ljmeemax+1HEV4JjZ9jXjVFvBuhdSyFNGqCW4iKP1jgWevfthTY&#10;thzcrgtt04U1a0Mb1SFN6uD6pYBGlCogpdKsDWxZDmgkyR0kcQgxDhFXt2sD2pb8Wxe3sl0wY5xQ&#10;TPyd0CEDbOhsvbWFvy2AxA1JDG2NIKtCuO14t2g9W7BguWuL1r1t2aNd59aCbj5EUE1E0YTXCWwt&#10;uXn+9fOIBtxgAAbtyD0hrUMyRxv/GjYYQ/dF/zbcDwC/Ng20WEaUsDYMbtWEtGHJiYhOLek1Docj&#10;DslxHatHR559cODIE5AwiFmFlwAYZ3ajpA7vFDeVdIRzGRbqjm1fIN3KyAKC1LaN/paFGaGjRJD/&#10;jt69jNbXaF5O5B33ovUVYae1ATKPkgSKW2WogZWMYEnHFCJDNm0UZiMieWQlYVArkS0lDWpThol8&#10;4SEEmSycK0e1TsHoauH4SvE4ys3Kx5DKIXKvUB9KeiEDkOJRYIZvMUp79HAWwMdh/icSvmnwEwTX&#10;GtwSModahjJbJuF/F0O45FDaUFIe3DwPuxf5GoLKCSFqdYW1LQGItzbtIWFJArBwaDuyaeQEhhaZ&#10;nWbtxizCEub/SbYiSRxSFIMTiZjMcPQ3Zggx02AE9TIN+BFYEimhdh3B48BkgHv05YBWZIt8UHSz&#10;4tuMUjVYEmZUUDNWPUeus1Hr26jzblzGnCm0mlJ7tsz5tyOP49OIExjTwVo03vVzPg1q6Ad1aKEP&#10;d/O0ZhX99VBGy3iDYrFvRts7PjcgV8nkmC01Oj4rH1UNj84MyacH5MruIUVrz2CXbEg2PiEdHHjX&#10;8K7uRXl1UWZ1YXpVUerrmpxXVRnVxQlFifRcTmQS1U9E8RJG+qQwQ/MS48pz+LVF4lelktcF/Nd5&#10;7BfZ8YC3BZx3heyajJhCcWA+3yct3lkUaS2mPEmMsgZIKI+F4Q9F1KfiqKdJEU/Tom0zYhyTo+0l&#10;0Q4JdNcUtq8w+nmw7TkPy5MMqmuSJNbV+dGVSyf27N35+7Z/79lvaGVnzRKLDI2NW/tkE7OaIYVq&#10;RKEenZwHyBXqcaVGoVpUzGgmlEvjysXJ6cU+meL8xbs7dxtv32V4xPT00+fuHmEREfHM+vbOyqqa&#10;mupKVnQYJcA1KtwnN1tSUZpTVVVUW1NRW1tNMjg1L18gXr8E1L56Wff6Vc3LV83tXXmFFUyOMDo2&#10;JiY2UiziIo8j5AgFHLGEL0ngiyU8kZhNMB0sCZ+TwOeLeWyAkMsScJgCLoPHZXA58WxWHNkBII9D&#10;QMBGQIckcRjMWEZ8DC0qPNTXy93Z3s/XI54Rw+OzuDwml8MgSRxJajI3MeH8dXPAxRs3z143O2t+&#10;/cJNC7OHd8/dMjt1/dKpKxcOmR4zOnpw7xHMwTE4YLjn8H50+T1oaHz6iCQzIZwaGk4JiqAEe3g4&#10;OjpZe/o8F4hZJInDiI2yuH7JN4hQ4hRk0Nk0Hj8exgkxEeaFiQXxIhGDAEFmIXWFPA7B4MQJBEj0&#10;AGAxEvARQpSEtBefx4SdBl+KwaBSQjwjfB1ifO1CXR76PDPzsrLwfnrD99ktH5sbAQ63Ah1uhDrc&#10;jHS5R3F9HO72mOLxNMT1YZDjbT9bM59n14Kc7kT4WNOCneMpblEB9oQGxC0+0psZG+zl5ZyYLA4I&#10;Cd53CMKo/fuQxNm/+9AewwOGhvt3GxkbbTcycKP40CTxEfRAvihKKAhHHocXIRZEC/lUPjeSx8Hq&#10;71hQjBmWwAxHEAXgORwqJSaILojzoSCJc/z8yePnT5icMTlievio6RGT88dPXTE9ZHrkvPkFYbIg&#10;NDKYw8UdIuZjMlqigLYFksThc5CmIcyDsM4XgChajyBe4jaEhXiw2bHBIX77DxrtNTLaY7QXeZy9&#10;e5C+MTTYabhj556dBvt27cIju/uvvdt379u197DRgZPGu47svfrgGpUd4ePnxGFQOPQQVpwfi+Ev&#10;YAfymf7cOL+YME8bq9tMfuz+o3v++PPXv3b8sX3X9l+3/wb4zQAFONt3bDPYvWPH7u3bd/21bccf&#10;sAC02412/mr4+4VHV7yiPH3C3eIYgYw4P+TR4rwBTJoPIDbS3dvDOpYefu7qWQMjgz8Ntm0zQL5m&#10;+96dfxGEzrad27bt/AMG4a3tu5Eh2mdstOeg4c49O67dvvz42X0HZytH+4eWty4/tDh32+yUi8Ot&#10;eIoLl+LCCbbnhNiygqxDnSxCn98Kcb4Z5nKb4nbX3+66v515gL1FkONNRpBtnL81J8wR2vhAG3rA&#10;s1DHWwE2ZjCRoj0e0fyeAKK9H8X4wKS6GRdkyY91jY9wjA53iI52DYt1cY1yoWSLsru7y8Y1cNnK&#10;hBvpfo2oWyOQapJ6FrNkK6m9iwndan63WoIJIpi9zpLq4jvRXAKup1hUhxDORBNlYeHCFNuno3Yj&#10;a0MhfIgBlC60IqZ0L0f0LWPBKej36EK6lkKlWujDSFA7KnfIylNwwSKTo8nMqUjMkl6Kli4Dojq1&#10;1C4tkVeliZXqojuXfsgsrsmreFVQ9SarpDatoDK3/CW8TMkrJ01wtjpJOaWp+RWwcEJ2oXjLEyct&#10;n5eEVa5j2II4gYTCYPhHRfydxLn92Pyepfn9RxaPHt2yvH/H0/G5RJzMzshyj42/Zml34eYT5G6u&#10;W56/RkhyzB9fuWl1/abdJbPHpy5aGJ84tX3P/y8Sx+aO7cfapv6Bmb+TOIAtEqejd6qjR9neO9PW&#10;rWruVn1om6r6JDt77xmRTvXzLz8R9cV//cXogKHx4X2//Pzjv37+cce23/cb7TY23mO0x2DPXzsl&#10;LFFReXVOeXV+VR1J4pBinOyyKixNVVabX/GioPIltICc0pr0gvKswvLU3AJReiZJ4vjHUq3cHG49&#10;vfvI5u7dx2aPrG9ZWt22eng7MiosPlF429HeNTQEFqNyOD4UivVz5/Nm1w8eO3rgyKGjJ0+anD59&#10;7tLVx9a2oZExfElqYlqOJA0ruzMT0+nCpEgmPyg6PiAqlhIPV4MEUVq2MDWLn5gJECZnC5Jy+InZ&#10;AE5iNjcpR5iWz0/J5SfnwMEKpNCyiypKql+V1Lwoq0OXnNLaF/nllTklZbllpSmZqaLEpKS0otef&#10;pXmVLxLT03PSkxs+vG2T9lZ/bK343FVR313yvqXsU0tlY9erzr43HX3VDR11zdLapq4XLdKq+vbc&#10;uveFrz+/auurbZJWfGoH1DV3v2ztLXnXnFbyIrWoOrOsLim/nJGQESdKZafm8DMLuOl5MTCL4Ccw&#10;qxBehtL5QbEcZmKWJBMdmuIFKXR+cnpeBQRvosQcFi8lISW/tPxNfnEddBJTCzJzK8pqP2QWVLFF&#10;qclZRa8+Nzd29JW/fJddVFX79nN9W8/Hxva6N5/e17c2tkg7pH0t7dJX7z6+/VjfJe3u6up69+7d&#10;h08f6xsb2qVd3f199c0tDS2t/QNDE+NT/X2DXZ098pGJ8QnluGJ6ZEyhUExNTCmn5tTN3b2+FOrV&#10;2w9OmJ43Pnzs7p1HTyztbtyyqn7XKp1aqpGpMNtlav3NzPeXk1/hbrVukpDAKPXVkyu1ytWaqdXa&#10;SV3t5EqdAhVMb4jkC8AH5dpH5TpZi+r/CYnTMLsBgsf5+nnmC3wcVrKF90T7TrlB62CHoHWIAlhY&#10;t/slbhIK3UuIcun4LFSmS+rXJvQhmwOA+JDfsySElwNoKrTlSZw9hq7J2SNGsC8RAAD/9ElEQVS6&#10;nOHlojEM7/OHNRUKba1i6Y1iqUW1Iq76ePjaw9M3nwYxJIXvWmraZK1jc90qHVb71n0fUKNYRraw&#10;PqBelc1j5A+dPpV2YE4n16zL5nSAIfXq8NzKoEoHkKtXxzXro+qVsXndhFoH7bhaN76wMqXRK5e/&#10;zGgxF4YMuSFoh5fQQpSuXvk6v7JOJknN64i+7uuCDtr1ed26enltdkmn0uhUC1psNcsI6M9rp9VL&#10;M+pFpXqRbEfQ/XFSJlf0DY/3D431DI5C2zs0NgSDo5ODcsWAXAEj3TJ5j0wuHRgh267ewbZuWUe3&#10;rLNvqJsY7BkYlfaO9PTLZUOKftl4n2ysj/hI74AcPt7U1tvWPTimVI/PzJvde+LmH6ZeXp9e0qv1&#10;8L2+KHVYZWlS902++GVE+61/4atU/bVz/nuTGt2O4SDmj2pTh7SJQxBcaYUDSxDVc/uXOH2ou+H2&#10;kTk46KIihOB/YEVECHaE/asYOhKtWKYXD+kTh9YASUTVYTjQyCMMr6SRjhijGI+9Uq7Xz35pxbwh&#10;sgTVF6n6W8/8t755rDw1NK8f1uiRxNF+g42UL2Lp7v8icZaRxyH8g79MaFZVK996x2ciWOLKNw3t&#10;/XKGIM3NL6Kpa/BTa199a/+n5t7aN82PnrlUv26AtupVfVv3sEwOv+3ydw1dje2y2rcdte9aXte3&#10;pBfl0URxkZzwCHZYODNsRAX/6hsaEq18n1v5Pqv7rlr+trCGUqz/v/hvTgdeImA7yZaYY1jCTKlD&#10;VRFRrfw7/LMxLdYUg6lL4Nug5tvAwndSldM196VTjUlwLXNwqmL+49vptReTqzWK1ZLRlQL5CqlB&#10;gLMJbbNGsIhPysgGUonUKjjdsEyVDA1xRHBWElI4cR/RJwbhJBX26eDIAnhEiWhCOqeDWw2mVEcj&#10;Kk9jWk2XmtulEDbVvxp5yymmPgq1M3lyyzGeafz4vl9+/MXg63fCzp1xOHjW5cy+e4cvuJoFpgU8&#10;o9686WN6ztXU2NIkLC/OVcIKrmykNsyENC6Edq5A9EvmqgDw5gNuQdq04S2L4c1qTPlp1IY26oKb&#10;tIRcBUNlMorGeLt5o94zRKTIARHEDXI3xEsEsXxQG6bAkCWiyRgbPgJ9kkDZ4FA2xwEQUZOiHgLI&#10;9ZBhNiodmhdR2oA8jtatReveqvVsR06HJHG8CCkExuGEhIcIrTVBBLaCbXKb4Z+iKqcRTVg2ov3m&#10;ef9WDYDgswiTwnZNUIcmpHOR0omPy+B+iyztR5NiRipDquERRwoOYuLgavKmHUzayHqW/EvGKOal&#10;Qn/DIGYQRTFY0nFTQBffNR/Xoaa1z8W2zdI7NQwpGpltpU9uIQ5HkLsh6RtCVrnM7l1BEOo8ksQh&#10;eRw0j+vTsYiKAdCysKCkjje0CuAPr4iGMZWPNMmCW1hohYM63gD+vJBm2zADieIGWjL1Mm2YLBSA&#10;FQbziWqPhXK0xSHyB1cqxom8qnFE2fhayfha8Rha8hNiNPROTid4HGQtCUEQSeJAC4BZjdvZvxrf&#10;o4tFxx/0gAxung9rI0gZYmptMTikHyTJnUXCjW+nFtkcwgwyvB2NIWFJJHSINoQQ8mBmVgsAyUSC&#10;wdkASbsgNtlDWBgAHZhpJI+Dkwd5H5TtBLTrSEENTLmATUdqn0aYkCuAgGZUq4W0LAUTDE5A4xKM&#10;BLSsIr/TvIzsT/O8b8tsQNsCSnhatbAqwvFnPrBZHdyiDm6aCaqfCq+foNWPJraO1cpUUuXikFIj&#10;G50eHp2Rj8+MTqjk40qsPyVXDMknZMNjgOHRie7+gU/1H1+8rq6pK66qya+rznldmvqmKKkim5+f&#10;EpfIDBJEewnC3SQRnvmsiIpExstcyZvi5NelKS9KEmqLxLWFvDdF7Nf59LrMqMqkkDyOZwrVXhRs&#10;KQh8JPC/JwmzTIt+lk6zTaY+lURaJkQ9SaQ9k9DsE+Ick2MdM+jPMxjuqXT3ZIZXOi+gMJXGDHPw&#10;sDztZ3eZE+/P5kT+te2XX37+4aeffzhhetLV2z2GzYjl8vabHJcOjQ1Pzo0o1ADkbqYXoZ0ATGvk&#10;ijnFtHZCuaSE24ahqfMX75JKHOOTJ+w9fX0io8PpjIaOLvi2L+pq2DQKNcSTSvHNzU2uqCiorimr&#10;q6upe4mZU7WvNoib2jcI6Lx487r21euWDilB4oijY2gxtCixhEfIcHhCaJHEERA8DkckYgkFbImA&#10;myAUJAi4IoLE4XGZvE0Sh8NF+oZsATBICnNIwAiTRaMzY+Lp0bRoSmiAj6eLo6+POz0+GhkcHqyH&#10;SYujunm7J6anchMTrt66c+Xm7UsWN09fvmJ69doZs2vnLMyu3L196d7NS7ctjl88e+D40b1HIKrZ&#10;v9vYyNDYyOjIQeNTqB8RpksCwv2DwgMio8PcPJ3tHK3cfVy5YiZXwITtZ0ZHWly96Bfsk1aQnlOY&#10;xeLS+QIka0R8VNMQbTxJ3yCDI8asMRgXCNAAiACdbGExQoCDPE6CiI1LinkCPksk5Pr5ezIYVDgE&#10;tBA3XoQnl+LGDnXihrkLI735FE92yHN2mDM71IEXaMcPdOTiSxdWqGt8kCM9wJbm/STC/UGsrzU7&#10;zI0b4cmheKDtMS2AE+XFivThxocHBHikZSQHhobsO3TIyPjA3kP7CRWS4Z6DhnuN9xga7915YLcX&#10;NYCeyAyn+fOEkWJRRKIkCq18hLEAHh/2NhWAFd+5USJWBECCRcQgPqOFUYPognifcP/Dp48eO3cC&#10;cMT06OHTR4xPGx8ieJwjZ0zOmp8XpArDokOZnDgujw47IUFIB2yZCkl4McjdcNEWGivQC2MIr+go&#10;ouYXukHDuwSjFBMc7MlgRgeF+B8xOXzQ2Hj33j07DQx27N6509Bgu+F2wF/Q7t1JplNt37tj975d&#10;uw8aGh7e++e+nZfvXYnlxvj6u3BYkRxmGCs+iM3A3DEBM4hN84uL8LN5eo8nYRwwMfrjz1+3/fXb&#10;Xwbb/sBsrL/+2rPDYI+B0T5Dw32GO3Zvh/FtO/74c/vvf+z4/S+jHf+z6/cLj64F0IMCY3yYgkgG&#10;K5DNDGDGI0OEiA+gRXp5edjQ4iMvml0w3L/7r11//p3E2WG4A3kcgsGBQRTj7N5usGfnLoLuuXLz&#10;oqXNAwdnKwe7B5a3rjy0OHfv9lkP14dsqheb8pwRZM8JtueHO8T5W6EHdoSjONYjhekHrTDajRlq&#10;Tw+y4UVg2S9JrDe0QqqHhObJCLGL87eO87eJD7RhhNgwQ23jAp/GBTyJ8rkXH4quWyyaGyPWMzbO&#10;m8r192MGpnx6VTw0lt4zmzawnNSzKJEupPdrs3o1jBd9XuLKyLyPsSX1jJedgvohfsMo84Oc+XGS&#10;1zjDbZ4StCmFnTOCjml+uxLbrhluhzKhf0HUo+ZL59idKlYHgt05x5Wq45qVcMMW36Gidcwye+CW&#10;YD6mWxMp1UT3aCldi6RUJ1Kqi+hcjujENkoK0MJdRHiHJgIW6MKqBSSbQ+3SQhvWQqRTiTMKU/Mr&#10;8itfZ5fWQSe9sAo6JLOTU/aCZHAgliaX5KXliLIKkvNKEnOKhKl5bEkGU5LKTkyN4QpD4+J8KGHO&#10;/h63ntw1u3/95kPzO5YWDyzNHzyyePzg5pMHdz0dn4tFSaz0bNcY+hVL2/O3nly68fSSudUFs0eA&#10;S2aPr97YIHFOX7phfPL0/zcS518//vT7z/+2v2vzGUkc5RaJIx3CjKq/kzjtvf8hcd63TlZukTg/&#10;wwXjp19++sdv//7XAWOjg0f2//LLP/7nl3/s/Gub8f49hw8bHTAy3LvdQMQWFZRWZpdV5VbUFFS/&#10;yK96mVNem11Wk1VaXVD5EpBXXpdTWpNTCm1dbtkLeJlZUJaUXSBIy2AkJkVyOP4xEVYuNhaPLW4/&#10;vPbI6gbA0ur2M8sH0dFR3lGUX/cYPnJyCo+jB0ZR/aOigmNj44TCKDbbydf30u3bpy5dNj524sBh&#10;k8MmJ86eu2T52NrH15+XlChKT0vIyhRnZArTMvjJGXS+JDKOGxAeFxnHZwjhVx7LV5Hmx2QdKza0&#10;6QWCjIJ4YWq8KNmfEptbVl1S+7q45lVp3ZvyV29KX7zKr8QaW1lFJdkFOUkpybnZFRJJdmhkjDhB&#10;UpKb2vbpNfyJk9PTcktr3jVUvX5XUlNX++FTk7SnSzb0tr71c6sUwlSIbCFwbersbe+RYckDjHgh&#10;uJ0cUajGlWr55CzEumMKpVq9OL+gnZqeU6rUGu2KZnlVpVlSqObUy7qFFf2MZmlqXjOzqJ3WaCfn&#10;NGMzKqV6QanWTKnUY5PT8rHJccW0ak4zODQq7ZH1DgzDy9EJZVevrF3a1z8klyuUUtlwY5v0U2sH&#10;BM+ykTEInuub2huaO2B5mUze2dXT0Nja0ysbHVP0dA80wMZ/au4fGB4dm4QFPje3N7Z19fQPKaZU&#10;sHBLa1dbJ34ZiOEBk8pZhUL5/l39nYdPDx47ffH2w5NXzS7evH3klKmx8VETk1PXr9+7bP4oLqGg&#10;Y3L5w7ju5fhq6Yi2ZvILkjiKtbfKL68m9TXj2rrJ5VqFrhbaSV3dlO7F5MqrqdW3RCIVFqUiGBwS&#10;9ar/O4nTMvcNAkLC8Jhkc76RaJz52jD9pV65TiZkNRAWM/XTaJD8Sal/N7WCUK6+R3IH/9d7FfrR&#10;vFairTJqhRRrSOXIV7MGtan9S0n9i8kDyOYIe5fE/XCDvgL31gC4QU8b1mbKlwvGsdw14Um8QiRq&#10;6T5ML7eqV97JZ5yjOTsOmZqa3Tt+3uzQqYvWz32yyl+Kc8rdwxmhzERRfnXxm7b3XcMDCpVcpRmf&#10;WxqZnh+cmhtRzg5PqYYUMyOTqmEFAibP8IRqaFw1MqYaHp8dn4EpoYFWrpyXw6RSzk+oNIo5rVK9&#10;PKnWTqm1ZEsCBmeXVpGmWVxRaZZnNLoZjVa1gGTNzDx0EDMLi6p57ezCklqjm19agXZOs6xeWJ5d&#10;0M7huBb6MDKv0cFbJBYWVzRa/dLy2pJuHToL2lUYgc/+vdUsrcJbgP8ah38xr9Nq1xcX9dBZXFzV&#10;ateghXVqNCvw72CFiyvrZbVvDp84Y3rJbOeeA9zEDJTnLOvVK5gNhKlVy18ml79O6r7LF9E5uF/z&#10;Xar53qr++nF6FSYVumuTEZF8NQeO1DCWmU/sXxb1kcXgVsRohEyAYHPEMgiTVsUDaKoCb0HIlDi4&#10;AuFT0rAuETMplpNH/tOmDi4Wy5dfTK7Wz+L0a5lda1XpO9Tr0vmv/YQMZ3heP7JAQLM+soQkzujS&#10;tzHtd8A44tsEsh7fFbrvKj3yOErd18mlNZXuy7haK84uZiRkVL5p/NDan1FUV/ayofJV08eW3vrW&#10;/tLqD2FUTknV++Yu2efW3lbpkHRA/qGp6/WnVkocp/LNO2F6cggtzI/qG8YIdg12GVLK1fpl9ap+&#10;TvdlQf9ds/59Xv8d9TirBE1DpFb9L6g3zadJ/Gd8w+IaP0i2c5vMjgptkr9PEyALlpNeP0S+FVJX&#10;G1SOBukt9OQmqpK3zqFR92eV/o1y9eWUvkqxDkEsqUHIHFlJHYKdDGGwLnkEiwGRp1vKMI4nyZYS&#10;BxYT+7V4KPtXEgZW4bBK4PSUAXTCPp2ob1U0oBcTUg7C6H0Vq85jkI8yHKwi163l9qjsUlL9swTc&#10;imST+5dt2SLvvBpJp0zQ3sFqfsX8lCv6KHAVPr0eZHrRx+RB5IWgTNuHEWcuexqfdjt63v/MSZcj&#10;d2Mdwt98pLYp/Rvngjt0ECpHtmujOlapnStwLxIhVRN6YPSgjWzTRLYuR7bqABFtWrT6a1eHtKEy&#10;Iqgdk1wCWzVbCIAQmqzB+d/A7PF2DMi3QnQA9Dc/SCTFECoeEviS5IYIrod86U943/q2aPzbtL7t&#10;JI9DVDpv1Xq3ofCBTGOBSBuicVJ0E9SE/sEbKTnNG/Y08K8hyN9yYPnPNhOlJYjqEpjWTkqpoY1E&#10;Ocx/bKdY3Uu8XoIN79emDaHZf8bwauYIHPq1PLmeROEo+lsXj38pHF8vwFJlWGEQf28JwJSAEzNh&#10;CM5TrYgkapG8w5J/gA15HSGZBCBBQ5A1ZCYsmRjL6UV1D4+Q/5Ag2RxS6UOYZ6FIBwvV9+mwHdCx&#10;ZAg2gBD0kUmaG8lNfVp00RpAnyay8iAab8OEHFzGH42h5fSR5Sy5Llu+gllX8hVMs4Jr4hhmgBZj&#10;BtYqjMCPFXribIjR0CMvYxQp41T5BpUswuKGG2meRBEDPbNvJY4ovRdN8Dhwg4sWj/+NMKKoB9zp&#10;wl1vBJF4RbJpALgVjuzAT6FbZDsWAYElw2FqNc/DMSX5OMAGlbNF6GymPhHYIHFgqpBCHphjJKUY&#10;QFjtAAjWBj8Lgz4N8wAkB1t1wS3LwU1aBEELwpTDlbdq/dp1vm3I4AS24luhjQthzajn8unAUmWo&#10;7mnRInP6SRnxbkTYMFw9pGpTLkiVs33K2YHJmSGFagxTjVRwozU0qugZGJTJhkZH5UOD/dKO5g+v&#10;615Xl76qyH9dkVdXmlZTkFCVL6rI5haKY5LjAujBjvHhTqJ438JUWm0O93WB8FNJ4sfiBOi8yOO/&#10;KBBUZTOLk6MLE8LTma6JNFsBxZIf8lAc+jg53CozyjY/1jGXZp9JfZYaYZUcaZUSbZMaa5cS75DM&#10;cJbA8mzvNLZvFi8gmxeUwQ9MF4RkJ0SX5giSOGF+9tc9rK+wWSHJqfxff/3pnz//+Mu//nns1Eln&#10;D7cIehzc3+4zOdnaNwQX+vFpzahyAbkbNMFZUEwvTs1qCTHOBokjG1aev3h75+4DO3bvMT55wsHL&#10;zzcqJiQ2rqGjqxZZmZecuAhqmFckxScvLwVlOHUVL17U1qEA51Xd6ze1bxB1b98CyE7tq7ct7dLc&#10;gspNEidaLEHpDbZioVDIF0EnkS9K4AlFHKGALRRwREK+RMCFjoDP3siEIqQ0bC6Dw2WQLcnLkElS&#10;JNHD5tDjWbFbJE5YoK+nm5OPr3scI5oLH+ezeDwOjR7r5uORmJXOEUqumN86d838ksWtCxY3Lt28&#10;dfnW7Yu3bp0xM7t4C17eOGd2Hdord26cvX7tvNnVy+bXL16/etbsyukr5xKyU4OjQwMpgcGUIBfP&#10;59aOT9183dgi/BciIZcZHXXj2mW/YN+0goycwuwNEkfIIVx+8AsifUN0sC/kJIi40AqE7E0gEyQU&#10;Mon8KVaCiI2Q8AkIBEKOSCTwC/COZ1CjInxDPW1CXS3DPSzDXB+EPX9M9XxG87WnelvH+FpDxM71&#10;t2f72rICHeODnBnBz+ODHFkhjtwQJ1agPZI+FA9WiBsjyAU6VG+bCM9n9AgvDj3Mz88tIVXiHRi4&#10;95AxinGOHDQ8bLTzAHrH7DLatcd4n4GxoU9MEC2RERzjx+ZHSsRRyQno00zmf/GFNJ4gFsDnx6JP&#10;MzdawIok68Hz+fEh4QF0Lt03LND4xFHSE+fw6SNHz5ocOWNy2PSoyfnjh8+YnDG/IEyXhNHCmbx4&#10;riBeLGaKhXEkjwOQCOIAYn6smI+20ACxkJaAGWcxOCiIFvHwnwJ4nKjAQHcWOzaMEnzC9ORhE5O9&#10;B/eTDM4uI8Pd+3bD19lBcDd/7d2+fQ+B3X/tOrB7//GD2/cZXH1wjSGK9w9y53CosCoOK5zFDOax&#10;QwTMYE5cYGSg1zOr+1wx0+jovm3bfwegZMbwr217tm8z/HO7wZ+GRgYGewy27SB0NAZ/bt/553bD&#10;7Tv27/p19x/n7l/zZ4QGxPjG8SKYnFA2K4jJCGAxA0nEUr29PGwY7JirN68YHTIyIDKqyDyv7Xt2&#10;wEr+NPgTlTiEGOevXX8aGO4w3Afn6u7thn9eu335ie1DksR5TJA4N8xOujjdpQY6UDwfU9wfUb0e&#10;M4KesUJsmaH27HBHmr9NhMfj2ACb+BAHRqgjM8yJFmhPC7GP8rEOdn8Q5v44yseK6vsUEOePqpxI&#10;n4f0EGtGiE18sDUj9Ckz3JYV6cyIeA7rjw55Hh7y3C/EQ1xQkFr7IfO9NOOjLK9JXto5UdAoE5W8&#10;j0vIpwnSQ2PYoTSWd2SsjV/oE69Q2yCaUxj3OYXvRRf5MsVBvORQYRpFkhmVlBOTUUjPKeWXvuSV&#10;vuSXvRZWvBVUvuVXvOGVveWXvpdUNCTWtErq2kVvpAlN8rQ+VZJsniVVRXfORnTMRXVqqN1aqnQl&#10;ums1plMf3bGCj3+I0gRbbUSXJkoKd1NI65BSnR/yKl6lF1Yl55al5JWTTA2pvkklKlKR41kltbnl&#10;LzOLa6CfmFciJsQ4kqwCSQZmVDElqXECSTRHQJI4Tn7ut5/cvX7v2o0HWFz8/sPr9++bPb5348mD&#10;u15OLmJJMjsjxy02/vIjuwu3ra7cenblhjVJ4ly8/uiKxZNrN59dNH98+orFoVOm2/cY/vuP33/+&#10;f0viKFt6VE09M2/bJis+ys7dt/nh9z9/+uVvJM7h/QcO79sicQ4e2Hvk6P4DBwz37jAQc8TFhPSG&#10;zKjKr3oJKKhGh+O88jqSxyHwOqu4JhX2W35FRmFFYla+MD2bkZgUzWUHxURaOlubPzC7+/Dak6c3&#10;Hzwye/j4hvXj+zEx1Ege+y/jgzcePeSKxZKMdEl6JvyQBFJjfCmREQwWjS+kxDM9AoIeW9teNbc4&#10;ZXraxMTkqMmRE2dOmd276ertSWXSeYnJwpQ0XmIKW5TMEafRuUkRdH5YDDeaKYnnpzKF6UxxBjcp&#10;h5OSw0rKhpYphpF0v/CY4po3la8/lNS+Lqx6AW3pi1dFNXU5ZRWZhcUJaUmixASJMLWy7FVBYSlc&#10;sYqyk9s/vxqXww3B+OjYZHtXb31Di2xweEyhlPbJWjulHdLeIfl4n2y4vrmtoaW9u182qpgaGJI3&#10;tXU2t0nxEZBc0dbZ87G+pam5Qy6fkHb1Nje1d0v7x0YVCoVyeGQM1jM+qRyfmp5QzgzKx3uGRsan&#10;VVNz8/1E0YQx5YxKrZmcmYXVjowpJhT4Gj4IUCpV0FepF5QwolTBJk0oVaMKWJVqcmZuckYNmJpW&#10;TyrV0yrNtGpeoZgGTM+oldOzignlyPC4XA7rmVUo5mRDitbOge6BkbFJlVwx3drV19LZ29M/opzV&#10;QGi9vP617l29m3fg6VMXjpucMzlx/vCp8yevmh2/fMX49OljZ84dPX7ikLEJ4OKVWzCB7zzzznrR&#10;0UiobOom9W+VXz5Mr78c072e0H1Urr9W6F4olusml5HBUepeKnWvlSsomSEYnE+b6VEktkicTb4G&#10;OySJ0zy7Dh0c3yRxtqicLRKHRP302mclVkF+jwwOFu0GwP8CvCd0Aa+UmCYDm1qlQM/jArkuZ1Cb&#10;IVtKl2lT+hYT+zTJA0sQSaIF9fBypnw5e2S5WLFSrtCVyjVvpmHL9dUjC40zK5/G56LS8/eYXt59&#10;zNTk7LUTZ6+ePHPpuOmFI8dNoR8Wy6nvlL1u6OIl50YyREGRzJCo+MS0nJfv6mEOwLHTLK/q9F+0&#10;Or1Ot6Zd1mu1q0valaUl6Oh12i863TeNdn1Rt7a4vK5Z1mu0axqtHvowAv0F7er8IlIqsAy8uwit&#10;Vg+deYJnmVvUqTeBJAsxOL8EL5fVGu2cRgstAHmW/8bCIvIvJAWDJM7C8tw8MjtbgJckNvidpVUA&#10;vkV8HD+y+cFZtVatXp6f16lUSyqVRq3Wzs0tzcwsqNRLU1NzS8trg3KFs6f/LiPj67cfmt99fO7q&#10;jT37D+eWVGlW12e1+hntqmpZr9KtzyF98E2x9HV08cuI5ku/el06t9Y6o/s4qX2PCXSYN/dyCkv/&#10;lo/piyA6GtJlDWqzhtBvAjkCGVEYjvArTcHycAgs0yZbAqQMLqUNawmSTpchX04d2niZPqLNGdOV&#10;jOpeTunrZ781qWEGrrep1zvVX6XzWKdJtoDV0Ic1G7WoRpa+ybXfUHX1H3wd25TkwMZPLK1j6ajV&#10;7xMa3azu65RGV1D7TpCan5pfWfW2CVD7riW7GO61PwHgx6205n1Z7buKF4jS2pfvm1qLqmqyy4r4&#10;qZJIFjWjJCuMEW7l8kymGFavaOf1a3O6dc36dyw6pkMNjnr1G+66vxE3yNH8N3fzf8Hf7JMQ/+F0&#10;SIEPrPM7YGYFtTnTy99ICZiS+ILI4yxiWTHCLmetZ2FdqtZ3qNda59YaVfoPM6tvlPo65ECxeBwE&#10;sdkjurTB5ZRBLRyaRAJJg7pEPFhaPDT9iwBJ76K4ZymhbzmxX0do5ZYkRL0qESo7VsWydREBvmyN&#10;07vG6kHNBbtHS+8iFBk9EHKrQ1++4je8kXx4IXz9JqFZxm+TWSUkngpwecwNDyvj+qf73Aw+G1Xh&#10;YcW6EpL17G7QieveR+6GnbHn33/EvHknxtw82ia6sTWyXRndqwtp1Ua1a6Pbl2M79LGduhgpPlki&#10;4+TIdnVUxzy1TRPbpqW1a2M6lqid6sjOWay+2YalMYOIAplBBDUTSPAywYTzH5nnQoKkb4iYHOUS&#10;2N98l/wUBM+kVCdwMyGLtDshI23yXTLAxuwnjM9RjOPbsoQZK02L0Pq0ocwBjUiI1Bj4FKm4CcQi&#10;UBv/FzqBjeqgJnVIywLJIgFg42FrKUSie4R0Ce6rYqTa2G7cybTuJZpUA6D3LLJ7Fnm9iwKsjbgh&#10;VEkfQrYuHymblQLCSoa0uieoDX3lxFq1Yr1qcr2SSDJClcrEWtG4Pn9sNXd8NXdMnz22mjW6kj6q&#10;S5MDNs5fcp5IBpaR0NnkdLB0I7I5RFpWH6G4IegbALd7mUOIdwAkuUOTbpSoQzZnM8Mfvgi00I/v&#10;Ifidv4l96ISqCBZmEmtGQqcHmSNkc2TLYplOMrhMOCLDRiIJlS1HB/1NR2R9PqE+y8MqkJh1RU7+&#10;zBFdlhy9twDpmMCFSsBEwhmKsPTeKEDO6sHaiDTY4TCpOhbRP6hdE9aCeVUkcUNMmA0eh6z08b9J&#10;HKKzNUKyPJiZ1TaPfFw7UoQoqkIqZ4O1gVlETifUnRHTb8uCh5wwWyROUNtyULsObZJaNka23gpu&#10;WQprXw5t1YY2LRIiL3RixunatkQwjEuYkQfzrWUJFghtWAprXgrsXPLtWIDTBPmmT6qIt+Pcz4q8&#10;LqVUtdKtmO2fUA7BTdGUcgTuo0aV/YMTnX1DfYNy2Yi8v7+3taXhw+ua19WFryrz3tcU1BYm1+SL&#10;6/KFxSn0DE5IIs2LH+EqpLhnssPK0uNflYtfV0jeVIpfFLKJiuCM2pz4qkxaWSo1g+MX5/vYz/qC&#10;35MzMV43WEF3BBRLMeVJAlI21imUpwkhj9Min6VR7TPjnLMYLplMtwyWWxrbLZXrmczzTxGFZInD&#10;CxKjClJicxKpWUm03DRmSY4kVRjjbWvuZmOemMRMzU787bf/+fnnn/7922/HTU8/9/GOZnPEmdmG&#10;xkelQ4qRKbV8ah4wrtQARifnx9ANZwGgmFmCESRxRpDEMTA0NthjdPj0KUdvfz9qbFB0bKNUWvvq&#10;7euXr9g0SmSwZ2S4X15+enVNWe2LKoLBeVH94mXtq9dbDM5/8Ppda0c3QeIkRMfQN0kcvkQiEieI&#10;hGKBSCIUJwhECTyRmCsUcYUCnkjIF/C5Aj4SOjgi4nL5LDaXweQxWJx4BjceeRwecxNsZHY48Sx2&#10;XDwrNpYRTY+PjommhAT6eLo5+fl7wiAyOAI2j8eJjYtx9XZPyEyL5/CPnT6za9/BPcaHDpocP3DM&#10;xOjIUUNj4/3HjxufPnnw+DGjI4eNT544Ynra+MRxE1NT04sXT507c+L8meMXzgjTk4OiwwPDg8Nj&#10;wp97Pbd2tHbxc2OK2WwBSyTmxcdE3bh+xT/EL60gI6swK55D5/GZAj6Lz2OS3A20fydxSPAJEF8W&#10;3sIRCfI77A3j50RhAgFcRizwDfKJ58bGxASF+zpRvJ/FBjlEB9hRfWzjg5zjg5/HBTrFBTmww5x5&#10;wU7sAEd2iCsjxIUZ6koPco4LsKcH2AIYgY7xgbAkLO/CCHENdbWM9LUTs8I5DIqvn1tiRqJPUADs&#10;gYNHD+83MTY8bLR9nwHpyYJpZcZ7PaiBMRJ6cIwfVxgjEUdLRMikkCSOQLQB6KOLM5/GZ1OFXJqI&#10;Gw9fKjQskMVnB0eEHjl97Pi500dNTYxPHTE5d+zIWRNj0yOHzqGl9Cmzc4IMSVhcBEvI4orYRJ4d&#10;ipIIBieeIHHiJSI6QCSgCfnI4+BLLAGGiVcbrTCOw6EGBuLRD6YEQbi3/7Dx3oP7jU0OQ3ix/8j+&#10;PYeMdh80NDiwa+d+dMPZexhfbt/9l8H+XfuPH/zLaMeV+1fjhfSAMB82N4bkcdjMMA47VMAK49BD&#10;osMCHO2ecsTsg8eNd+zevpPgWf7cs/3Pvdv/bfD779t/MzBEPc723aj3AWzbsW37ru3bjQx+M/zz&#10;8kOLUHZEGD2EKaAyOeGwThYzmM0K4rChDaFF+3l62bK4tEvmF3fv2wWbRIpuSCXOnwZ//rXrL1KD&#10;s43ItIL/vtvIYP9Ro937DczvXXtq//i5m42Tk+XTe2ZP7l6+c+ucl6clPdI9LsSJGebEDnfkRjjz&#10;KM6cMGf41WKHOlG9rTjhz1nhzvEhTjH+tjBzYMkwzyeBLg/8nO6STtihbg9o/ja0AGuK1/3YYOv4&#10;EDtmqD2H4sAIs6WHOVL97YOcHwU5W3ra3Qv2cbFzcjl9+dbpq/fO3nhiCrCwvPrA9pGtq62Dm6OD&#10;6zNLa/PrZgcOHPjl119//PmXf/3256+/7fj37zt/2/bXv//Y9tu2bb//+de27Tu2G+zabWRkZGxs&#10;ZHx4n/GRgyYnjp4+c+LCJdMr185ctTh/7fbN20/Nbzy9/9T12mOn84+dLzsH3qVwKBWfUvumE3pm&#10;RN2zgi4Vr2OO3zEv7tQgutQJ3WqRdA7GuZ0zG4qe7vn4jjmGdIEu1cS0q38gvW8yiqoLqt7klr9M&#10;zC4RZxSmF1YBYDA1vyI5t4wcJAU7CbnFJMTZhYLUPJYkI16UTBcmUHlEdaqIcGd/D5LEsbh//eb9&#10;a/cemN27d/3xPdjwu15ObmJJCjsjx53GuPLY/uKdp9fu2F69+eyC2aNz1x5cuHb/isWTqzesIQY2&#10;vXoDSRxDrE7104//IEicH/+bxPn1f5E4PUOzmyTOTNfAdGe/sn2TxGntVTX3qt62TZZ/GDhz3+6H&#10;37cjifNPuGT8+O/f/mV89CCSOP/88X9++ceO7Rskzv79u0kSp6i8NreslqRsyOSpourXhVWv8ggH&#10;aNIwKLu0jrQNgpfpRRVJuYWi7DxWckoMjxNKi3zi/PTmw+v3H16zfGL2+InFkyc3ba0eUamR4sJ8&#10;k+tXf/r1X9u2b99nbHz3oWVYRIwoKY0vSY1lCcKi44Mio4OjoiPpjBgGwz802NrB5s6je6YXzx8+&#10;bmJ8BB/Vm9+5ZePkEBRFYUvEguRUcVqmICWbJU6P5SZFMiSUOAm0VJaYKUnlp+RyklAzFSdI9A2L&#10;hq9T+fpTad27ouqXxTWvymrflNa8LiivzSoqySzJ44h4OVn5LY0dxeUVSSmSvKzEhne14/IRxYRS&#10;oVBBtDk1PYfUyYx6alKlmp0HKKfnFIpppXJWPb+kml0Yn1AOj4xDB16Ojk1298hkEJ4SC/T0DHV3&#10;D8rlk5OTs0NDE+1d/dJemXxscmBQ3intb+vs6ZfJ4SN9/UPNzdLGFinckfTKRhrbut59bmrv6pUN&#10;j8FbrW3Sjs6eoeGxsfGpwaHRlnYpXG57+odGRhXNHT31LV2d3UOonRmb7hkYBQzKp8YUqn7ZaO+A&#10;fGR0Sj6ulI8px8aUMtnY4LByUK6UDU/1yRS9QwrZqFJOPMsanVKNKWcVSpVUNpSaW2Dv5nH2qtmB&#10;oycvXbl35tytsxdvnrl849i5C6ZXLh86ffzEedNDJkfPnDt7+PDRQ8Zw6bx8zezh7Xv2lZ+6Gyd1&#10;L8e1r0aXPkyuvBnXvh5d/gAx9uQq4LVSD3gF7fTqmxn9uxn9exUyOH+T4WCB7Uassb3erFpv+Rva&#10;5r4CWme/tM5+a1ERFqp/Y3kApIoHWtJeh+x8nNa/V+J/+aBa/zuQx5lZfzO9vkXlVCr0ZaNYigsN&#10;O4Z1OSTkhDx+VFc4ulw+sVql0MH2w5o/TGrbZtealLqEms/nHtr9deDo0QtXT1y8evzsBdPzl0+f&#10;uXjq7MXT5y6ZmF6AfXPqvHk0Q9QiHeyQDr//3Pn6fWtOQSWbnxwZywyJiKXGMbMLSuBwD8sVk8rZ&#10;eY1Oq1tf1K7Pa1YXFvQLi3qCGSF0MYRSBlqCSUHyBVmYzf7CImpbNJpl6Mwv4Uv1InwK+Rpo8SV+&#10;fIn4OMnd4Lvkmkn8nbsBkETM1ltbQhvEEipxSJoGNkmlXgLMqrV/B8nyQAc+Dq1qbpHY+GXVHHKL&#10;M2oN/OvCsirYUcbHT1ncf3TB4qbp1euml65eM7996OiJkspa3fp30keZcMzBulozWsAXxdK6fF4/&#10;NK8fUK9KVbr2mZV2oqRXs0pfj4d79eWkrmZiuVSuKRzW5A0t5Mo0WbIFQObgQtYQOoVnDixmQivT&#10;ZAyo0/rm0gbUGbL51P65nBFN1tB8umwuV76UJ9fmyZdLJ/VlipU6JUyYr/WzyB7CJOxUozuPdP5r&#10;D1YKW5Np0HN6SPNlePHryNJ3aP8OZHYW0URmXPt1fBEZnEntRkEuFYGSVx/gypKYU5RRXFn7vrHu&#10;Q1P12/pXn1sFSRlVrz6U1b0qf/GqrO5lTmkJN1EsyUyki2hRXEo0PyaUTmEm8ntH5Qur+oXVL9qv&#10;qL4BIOGy+nVmeU2lW5tf+4Zl4wF/42Xm/6tO/P8d/1me/DiCUOVssjkklaNCEgePi1K7DsdlYvHL&#10;KHxZdD5ew1LrmvW+eX33PFZba5nVN8ysfphG0/HqiTXk2sawwF/G8HLqkBZC38QhbcIgihpEA0vi&#10;/qWEvqWkfiylJ+nVCnoWRb0oxoFW2Lsk6lsU9i8ijyPTiQb0Qtm6YGCNN7DG6dOze1e43YTzUZcu&#10;vlsXO6AL71ZzRub4Awpeu0zc0s38+N4zWyhpLPBI9DK1M7nqevx+2NkrXsa0Sq/QXJe4/BDbqIdm&#10;7mfcuVbBqfYPKdefMJ0oL0piW0eo7fNRHRqaVBfbqaN36hlSwAqE1vFSLa1rhdalo3WqaV2quA51&#10;XMc8vVMDMX+MdCGqayGiC3UQlE5NWIcGa2RC+L2R3oKuJWS2yxbIypqErgf7gK10GJIJwnCaSOYi&#10;C0AEtGwIfDa8UTbpHvIlQfoQPE6LxqcZs6ugxci5hUyJIiLw5sVgxGYdqBbcACQImuehxWIQxDYQ&#10;G7ZApKljkhqtW8vqX2X163hYL2xFSOQcEUTGBhmXPLQMxzRzZCUL04uQtigZRcoGfmPh0FeNk0D3&#10;39oJfZ0C6xVCv3JspXx8pXwCrX9LFfoSxHqxYr1IsVY4gbXMAMh6jKAZTdogMrNYb3FAm4iaOzQm&#10;J3ORSPAHMGWS34sMDguFOUuMLi0ACb5OzL2iEYjtWool7JMAMdIl0lgHlonvRNA7lgCwfGy7BkA4&#10;LmmZ0mVYG1u6jPQQpm0SNcuJr580rMOUQPRFXkN2BvcAKgSzR3TZw5hCmEsIcKADI/h4gKhTCUgZ&#10;XkkewbzdxGHkcdAZp0/H6UUlEaEt0hHl9paju5DE2fCBxnlCYkNiQxwpTWT7AsxVaicCOvAyog1n&#10;79Y4roR4CZ+FaRncgRPs7yQjwdltsIobMxZGWhaCm7HkeUDTPNYX26qN1UIQi0TmHfI7hLky+XEA&#10;bE9463wokRUV1DIf2LYQ3KpGtKhD2+aJdeIaglvQaDmwbdmnRR3cqY5on6E1jAs+DRe3K1qG1INT&#10;ywMT6vHppdHJ+eHRmcGRSWnPcGvnANwsSftkHz9/qqkur60oel1e+KIoszY/qa4woSCVniWJTOIE&#10;8eM8eDFuSQzfgoTI6kzW++KUdyUptQWimiJeVSGzpji+MieqJDW0IME/W+CVFO+cEOMoDLWOcjIL&#10;fnQm3Po8J/ABP/yxKNJaGGmdEG2bHOeURn+eQndJZ7qnsbwyOD6Z/x/a/jwmrez/48fbmbbTTmc6&#10;06lTW9uqta7Fpfu+p3vskrbGLWpcokaIEiFAgLAECBAgQICgcYkat7jELe6xWrvZzbrgiruiKIqi&#10;iFvb+Z1zr3X6fn8+n9/3+8933s+c97mHw+Xey0U4jz5fr5coMkOCzZTichTxOUpSqpqckcTISWEX&#10;pfMLM0W5afycVGFehqwsPzVNxY/yvxnhf0udKEpKT9y589etW7f+8usOzLFjz4JDyVyeIj3zkPNR&#10;FOKM6E1jU/O6yfkxvWl8EkpnQM04ZjCyAXH+3mdnbXPoCAbjH4XDMTmxdOYHTWdtw8v6+noek0yM&#10;CyWTY3IL0itrSlGIA/HN8xfV9Y01DS+BahsbgWDnxavq+pef2rqy86t4IjWNxaWxmAqVXK6UIOxG&#10;KVcqZGq5TC2VqsQypUgqF8lkEiCJRAQklYqlcolYKgIrf56Yz5MIuCIeR8QDfTCCiicS8oU8gZDD&#10;E7BZfCaTx2Bz6HQaKS4mMjjILxobAQYFUiFkPUI+jUH1Dw1UpiUrk5Nj4uOpLC6RxcRRyNFEfEQ8&#10;PjQuJiAqMiwuNpIQH4LDBkVHBcdER+DjwByWQPDYzw9z8sQRdzdZaiKBTY+Jj4sl4QPCgryfPgyM&#10;CuXJRXwpJCx0GuXsmVNYQmxaflZmQSZHyN7wDUllQolUAFqZXARaVGhfIhOL5PBk0SugkItVMrFa&#10;IU5UyhIU0gS1XAkulVIOpkmU0ojYCJaQSaRGEXEBdHwAWKLT430pMU9pWF92fBAT70/D+3AJAfxY&#10;Py7WR0AI4RLBvRolpIXzSUEicrCMGiYhhwiJoXxiuIgSlSggqLixXEqYiBPLZMWGxQQlZCVF4GMO&#10;OtpB3uFoa+1gs+cQTAC85z8gDjeWHiOWM+UKFrTDSJjQIIOk+0ETNqPkRSnlKCRstYSnlPDA6RDi&#10;ceA9jScSHN1dXY5jHDCOti72oLXHONoddTjs5XzQ7cjRc8fFaWo8m8RTCMQKIbgrZEjmIDS7MxJf&#10;xkOTCoGXkML80LD4FwRGCNyBx4DU/BKLmXFxEQIxR6wQBYYHPwv0fxLk/zjQ54Hfk9tP7l7zvn7l&#10;3tVL966gunz3yoVbF89eOYM57e568qitqx0YpAmosaRonpDGF9JEIppAQIHpfoRUEY9MicfdvXOD&#10;JWRhTrnbOdnZHTl0CEn//KcNWIXuRpIH7f97v9Wff/+5BybfsdpttXv333/9bvXnzr93nbp1AfzK&#10;IrHiRRK6gEcUC+KBJEKCSBgv5BPYjJioKD8Wl4LmxIEMaC+kNtCGs++v9TTMNnt279sNvT+IJQd0&#10;9ttZb0CcoNCngYEPHtw4733j9LXrx0PD7wmYkWJGuIweKqEGisj+bNwjGTFQQQ4GEuB9lbQIcEtI&#10;KaGC+ABwY0hpYWJKCJCQFARaLt6PF+8rIvmh1IZP9uMT/JAJQTAfMzmMgw/hYAOBiEEPGbgwAi4+&#10;OpqAxRGwcaQoHCU4huAfgX8aGOn9KODe3Sd3bj+4dPEaxv3YfptDv/+xZ8eO37ds2bHjl9+2bd2x&#10;besv22Bkz7q2/Lz1581btm7dtmXL1p9/2gYEy2sjDAP0t/20Y8umbVt/3vHTlh1bf/1z8/Zdm37b&#10;ffjkhYex5EfxDB8K35cm9KWJQtiKGHFanCQjXpZFUuYS1XnEhEJqWgUjt55d8oZX3SJ/2yd/N5TQ&#10;pk/pNm7KKILlw1FSk5pfAfqgTckrB8ourctEKo6jUmUUKtLyUSeOPCMPtMr0AmlyjjAhja9KIgsl&#10;OCYzghjvHxVy9f51hOCcu3bz3PWb5xAnzuUfIU4Qg3P67rOT1x+evfbk9KWHXmdveZ65efw0DEU5&#10;dcF7HeIcRSDO7/8JcTZt3roZtD/t3LL9ydWHb6re/z9CnOZu/efu6f+AOL9/hzhbftq5c7u9ox0a&#10;TrVj2897/vrD1s7msOPBAwf3Wu+xUoiVRaU1OaU1uWW1+RXPURVU1kOgU16PupNQm1IaUn8dBqNB&#10;iFOoyMoVJCUzRMI4Bum+770rt85cv3Hq/t1zDx5euXv34hPvO1Q6Ja2y3NbL46dtWzdt2gQOZcuW&#10;bTt37jp4yP7sucvBYdFMjlCqSpKqEml8Hp5OIzBp4O8vnkmNJpACQiNu3r9/7MwZh6Mu9q5Obsfd&#10;T146e+/Z4/C4WLZYpkjOVIH3JTGHL8/gSlOoPGk8i0cXSCl8KUOooAvkeDoPnE5xTWNJ7cuS2hdQ&#10;CMTJL6vJKirJKM4VqWWF+UWats68kqLEjMTs7OQPbxr6unq6O7VtbT2Dw3q9Ya63b0Sj0fZrRyb1&#10;07rxyf6BESCdbnJMpx8eGUcF+iOjEwODo4NDY+ChCb1BNz41NKof1U1PTM6Btn9oYlRnAHvTTUCg&#10;MzioGxnRj41NDQ2Na7XDA/3gWYbBYV1P/5Cmp087OAL6mi5ta1tnT+/A6Jge7LaltQMCHU338Ji+&#10;Rzv08bPmY2tnTz94WcPgqL5TO9TRO6gdHB8Y1rd3aNs02q7eoREdPAZNV3+bpkfT2dc3NKHRjr5r&#10;6XrzSdMzqBuemAFtV//YqH6mWdNL50mcPY4BObhhPE6fs3fGYDzOYzBnMZgTGIwXxsPdwwtz5fqF&#10;sxdOOrsdsXewdXKC//gB7icnR9czJy+dv3yfrspv1E5/0lsaBoxN+uV3U2sNuqUGWN8HZqtpRNsp&#10;sCpeRYVCnKbpL1A/QJwfCU7z9JcfIc6/HAeBOOsoxwi9Eu9nvqL4Bu4T2fNLPTTggFf5kRYh/a+v&#10;wWEgJg5EsFQ5ksrnS9X4l8qJLxXja2WwmiwsTlSrX6mbgEvQpsmlZgMsIJX/vut2GPlvR88Dzh6Y&#10;U2dcPI85gQvhjnHDHD1x6uQRR0fno27g4jkd9XBwPnrAzvHU+atiWWLTR82b95oXTW0Nb1tffWh/&#10;+b6ttOaFMiWLxhVTmHwSncvgipMz8hrffAZvIvihZjQtmS1r5sWVBTMENLNz5jkTFOiYILWBI7Bv&#10;WkQFHvpPQPPfAo+uC2E6BqMJpS0QBn0HN/+t/3Tf/Pdk5FEgFNxsbIK+wbgwOWMCgiFa8xawqZ+e&#10;RX1AY3pDcETM/kP2GK+T4DYD95ur14nDrpgjLuACHnNyxhx2dK2obZCpk9+1amC+5DWYj3l+5dv8&#10;CmIwWfyKFlHSmddG51dHFr6MmL8OLnzpm4cpkLtnoQFEY1wD79T7qSWgD4blpikLeO+QIu5r4AZ7&#10;Dx5CBMbf6i2vpywvdeZ30/D9faW3fDB+eTO1UjM8XzW6UKGzVOtXGiZhgfO3U5AbNhvBHfjls3Gt&#10;1biqmV3tnFvpmYNV3vtMX/tN0IfynxAHEpyhhbUx87fJ5X908ytAaE0ovXnFuPJ1ZmnlY4+2qLah&#10;4cPnwqrnSdkF6QXg2ycvo6A4KStHlpyUlp+jSk9JzEpNyklJyEniJ7CZcloALjCjNG922TK/uma0&#10;fDGt/GMww7pU0DWz/A2pTrWG6l8c8/8O32xo/VkbEAf2/+U465acxfW69eDtmDCvgbcDvBdD82sD&#10;JpjySTsHU3TDt2MWXKu1T9Pwc/1Sv/Z8HHzQYM7XwlGYkSplwJw0aE4asqj6IMGRdpsgo0FyVKFp&#10;qmA8TrdF0bsk67bAaJqeeUnPnFw7L9WaweJZ3Lss6lkB4vcuAgm7FvgdC9wWM7vNwuhZomvNbO0M&#10;UzOk6tKqW5vCMujXSNeS3vCjFPeISY/CRVcf009ejnayu7HLm37VnxtMzhCej/S+Fv/Y2RvzkBfG&#10;f1sv7xritBrQZTzMsdKxIu5YkXSuSLtXUKOEsGtV2L0s6DIJuuaEHSaBZh4IHAO7E3IcRucCowOa&#10;Vqjt64lp4TIbydsHGU0zjGpBajbBKktgcY7WZYBqg9Hg6DSwiiYj5R6QlIGgs4hvM4P1djRYSH8H&#10;N7HNc99BD+zHw5Q9ZvAQFgndgg6Lz9ABgf2efwddcsP1NpIWl/QZ5g5EBYkALCY1h9g3kMHvJT8Z&#10;GjOnE2IFAcxMDBNOq7SwrFJiPywxBk0oSIaXdKSQU/bQEiQ40ICz9B3fwApNVaNQ4B6o0UGoB4TW&#10;cKwctcDB8bVq/Vrl+GoFFHTolOhWIdMZgzdMwehKzvA6BMkYWExF3HZpg+B112CV+kFYol6pXZFp&#10;IcER9ywBCToXEQPOOsRB30qU4ABBxxaCb2CmZITUQFjTMg/EQcRoNgExP5von03M1nk2shMgocYi&#10;6YJptsRIXBWKsdQDMLVNQv9yKpLXCVyW5D5oBoSmzgGYAhkyHeTfBn504qQNrcftos9FM+PI1ovu&#10;wYPnwONfBC8NjhBmcW5boLVAmgPuFuSOgvcJ5XsO6Q12gwqlNqAFfTAO+uBk0U1SyxwMBmxbB0Ao&#10;SVw39XyELA+9P78LVg+J+zQHDTUfwM0GngJvMIgLkTArtANacDuBh2BI4Kc5YrOR8AlRMwy4g8Y0&#10;SHBm0A8Csk9YYB4N0Yr7PEv4qCe/HRJ+HMnvNXzQzfdOzA/pZsfGZoaGJru6hjo6BmCr0Wo0PR8+&#10;tlTVVJeW5FeV59WU5lYVpFVmJ5SlSbPldBUXK2GGSbmRSnFMdgqtrkTeWK5uLFK9Lkmoz5a9KFDU&#10;F0jri8QVucySdEK6OEjFeCAl35OQ7gribksJ3gmkp4KIm0Tv49ibGCH2lphwX0l7ksDxU3MCVJyg&#10;BGFEmiw2XYlPVxKAslSUHDUjP4ldlMQrSOblpAtyMkUFmeKibGlRjiI3S5qXISvMSigvylGKGGFP&#10;r0UE3pXIeVkFOb/99tsvv/yyY+dv4CdUUAyWJZFKU9IOYzx7R/XDk3NDME8cTIijmzLpDQsTU6ax&#10;ydlxg2l8xjw6aZqc/teJg0KckFgCgQd+fnM+dXbXvXjV0NDAZ1HI8ZEUalxeYVZldVllXVVNfUPd&#10;i3Vkg6ru5Usg2Gl8XdPwqrm9O6egmi9OorP4DA5bqVYgHEchRaWSSZRisFyXyAUSmVD6/T+JTCyW&#10;ioQySHA4Ih5XzBfIRBwR2hcC8SQi2BEKOAK+QMTnCdhsAYcpYLK5DDqDjMOuQxwmjwEBEJCAS6GR&#10;EYiTKFUr/UODA8JCwNreJzQoKDosJDYyDB8dQcAGgSfiooKxMYFRkf4R4Y8C/O89e3r9/gOvs+dd&#10;jh33On8uMTsLT6eExUQRqZSAkGDvpw+DoiN4SjEXISwUCuXk6ROxVAJYAmQW5XLEHMiPEMcQODuR&#10;BDpupHIJaCGRQVr0NEVycBEk0Jokh1IqZEqFJFEJSZdKpZArZUBgmlgpjYyNZks5OGJEbIwvJc4v&#10;PvpxZPDNMN8bqMIDbkUE3sKF3cUH3Y7xuREb6B0ddB8b9jA65F6U/01c4C1yuDcp9AEh9DE1ypeF&#10;D2bEBopokVxauFREZnHiQ6KDE3NSQnBhNg4HbB1tbZ3tbJwO/W1nbXVw7182Vtb2B/bY7Q+l4ehK&#10;Lo6KFUlZCgXii5HCiCdIbWTrEAd6Z+Q8NaIEuVAp4alkYhIeJxVLYvFxjkednbyO2rk5HHSys8fA&#10;Uu72nk7OZ9wdjh/1unZOlpmEZ1N4cpFQIRQrRFIFNC6h2Z1hyXkZ73tSITQ5NJolGr40eEXQfi8E&#10;xsXFRrK4tMS0JHDRwPPhDlVSgUrEVwqAeCoBV8lnyjhMKZslYdOFYGEnoAnoTDGLxKPgWQTQj6fH&#10;csVMvogpkUEqhBaGl4mYdFL87Vs3ZImyoJiQgHB/qAjfh0EPHwRDPfZ/9Mjnwa0Ht67euXr13s3z&#10;Ny6fvXTO6/RxOzdHGye7m4/vkbkUCh0vEjFEHIJMQJKJKXIJVSwkCYRELhuPxQbyJKyLNy64eDi7&#10;ero4uzvZO9uBNwLIzvXwAcdDe22t99hYWe3fs2ffX0B/We+2soFFx89ePXX3ya2gCJ+AoEd3rp6+&#10;efn49RsnAkNg8XgeLYwV58uMe8qL96VG3BXj/QS4Z6Dlx/nwY/04OB9enB8z+gkf788FDxEDgXjx&#10;/iJyMCXiAT36IT/+GTv2MQv/hBL9INb/NiH4Pmjjgu8Rwp+QI3yJwU8IgQ/IYY/iwnzwcbjwiJjQ&#10;4IjQkMjAkMiAcGxINCEoEh8UigsJwQX4hwcHRQUEht27//j6jbuXr9w8feI81LEzJzxOurt6uBxx&#10;dXZwAa2jvZP9wcOH9tva7D9kYw213/rg3r9trPbsh2TrDyvrvTYw4dDvu3+HwWy7wd8re0cXt2Mn&#10;j1+8fPnu/WveDy/fQVLn3n148db9y7ceXr71+PyNB6ev3j9++T7m4j23i/ddrzx0vPrI5Y6/Lzsh&#10;palnE2okySqpBZ0kJKIKdZQkI2mMUY9JKlKjCrQJWcXStBxUsvRcSHDUGTxlMl+VRBXLYpFwqoDo&#10;0OsPbl68ee7yzfPXb8GEOLduXbhz/TKSEydQDhMbZwXQWCduPT598/HpK49OXvA+ceEuzIkDnTh3&#10;Tl8Ef3RuuZ08b+viZnXA5tddv2/5eeu2zVu2bUI5zn9DHK12qqsfEpyugRkgiHJggap1jtPaPdnc&#10;vR5O1dgyUfZai7n+ePOuPdt27NixfduWLT/9uvMXe2f7Q0cgxPll289WVrvt7A8ccbI9cHDv3t17&#10;VFJ1QXEVasMprGooqn4B2oLKeqCcMmjGQYXSLhSHQdqVmS9Nz2IrVXShAEcj3PO5e/H6yes3Tj24&#10;f+He/YsPHlx9dO8WiUJOKimx9fLcun3Hjm3btv28ZetPP2/5GRzRz0Dbtv3y55+7nV3cnvr5U9ls&#10;ZVqqIiWNLhRFUygRBAqOxiKwOHF0ZjAWd/7mDfezJ12PYexcjri4YzxPnbjz8GEMnsgTy5NSc1TJ&#10;mbKkVL5SzZMpyRxhHIUVEUsKwxJyiivBarm87mVZbSPolFU/L62qKyqvzikpS8hOBX840tIyKiur&#10;pUlKcaI0LV395kVd28fmLo12eGyye0D3rq37Q1tPb/ewXjet7R14+fJ1e1vn8JCuTzvU1trx5vX7&#10;Tx9bhwZHNZrujx9akMTAo7ox/UD/cLumW6ef0U+bILUZ0sHEOQbj9IxpfMIwNKQbHYPpcianjKA/&#10;NqqfGIehUjq9AQiscnWT00Aj45NDoxOjusmx8akRHUw2PK6fnpicAZvDY3qg8alpnQFopn9MN6Sb&#10;GNNPDen0XdrB9i4taIfGxjXd2o+tmub2ji7twMCIrnNwqPFjc3Ondlg/PQ0W4QtLQ7oppkB2+Zb3&#10;YRd3N4+Tjq4emGNnHN08XTGnjrqf9HA/7unu4XHU7cLp48/uXceF+pBig6NDnzx7ctPDw9HR0Q7j&#10;7go5jp3dYTvHkycunL1w//SVJ3XNfZ/HF17rFl6MLzZOQQNOo+FLA8xh/PXt1NfGceiYeDfz9Q1Y&#10;Rc+svZ2G7AYIrPGgB2caagPfoAvmf7WOcmDBaZimBBGY/xY81/jt3TRYfq++NXwFemP4AquST619&#10;mFr9UR8Rm0/z9Lf3k2vv9KtN+rX3U1/fT317M7H2cmK1cfLri6mvz/Wwns5Lw1ewen9pWHsFM+ws&#10;NU0s9pq+fBw1+hF5+1xOHHA57ux51uPY6aMYdwTguJ47d0zIoxYUpAUFPXZ1c3B0tnfDuB71cHd0&#10;dTvs6GJ/xOXitTvJ2WWfOgfr3rZWv/pUWP2yorHp1WdN/fuW5+8+gza7rEagTo0msQOiCP6R8USW&#10;MDOv5ENzu37KaFleA1pcWrOsfEFxzLqzxmSeNs6DdsG8NGM0QSMMAk2AYLIbJOUNEBhEZdjwzsDn&#10;rs+B85E+OmEK7BDZw3/r+97Qp4AO3BuaScdkQfc8u7AEbvjJGRPYCYQ4xgU9uOENc4Y58/i0ERxn&#10;dX0j5thJ28OOHsdPubl7OWM8wN90WwdHaxvbg3ZHbGxsrfcdsD8MNg+eu3S1tKq2ub2zUzug6Rno&#10;0g6BTyRQu3b0Y/dgk0b7oWtAMzCq6R9p7xv+rB361DMExpt7h1v7xqD6xz9rdZ96R5u1Yy19OtD/&#10;2DPSrB153a4FbVNHf2NL9yft0PuuwY/a4c6RySawz45+7eSsdtJ0wzfcOwSvmVp8PrZQqbM8n1xt&#10;NHx7PfPtFWLJATdbE2RAy5+ml1uNK5rZtc7ZLz1zX2Gdprm1gblVmCIH0ZBpbRjWq4JZY8YXv+oX&#10;v+gtsMg3Uu37i8GyarAsG5dXDAvmVm1ffhV49xPBny8Ci03ng6+adLZEzAa/JhMVLAknIj4qihxD&#10;FdJzqwp7Rodmly0La1/mltdmLJDU/Ad5AZ0NwZEvQGhxd6C5lW//l8CjPz4XbsLnwp2s7xzNnoOg&#10;HDRRzjRSzB4tCQ9OcMwMidWgCeZ77kcq3/fOrnXNQeNSywz88ILP2ks9rFdVO7FaPr5cqFvKHLbA&#10;iLahpYSBRVW/RdW/JNcuSjph9hMlzH2DJB/ptki7l6BgLpJ5sXZWrDVK+k0i7bywB2Z+5XabOd2z&#10;nF4ju9vE6V4Uda3yNEtMzSJDYxR1jqk6WtI1ZcJaqqoRW9BKISbfo6Y/vYt3U1TjfBkXzwY6ezyx&#10;uxR9Lu1Dbaamk/e6hdvUGZBWktA1wW6d4HWZBN3QfCHqsEg6liQac1L/irxrKQEmw16S9S1I+ywS&#10;yJLgSl7SYRFrLLKuFXGHWdhhEnbPw+d2W8AhMTvW7R6owLGh5TPBOhyttYRWWYIcAamvtL72RsJn&#10;yK0mmNEWcfSgi23oj2iFXh6SZj15LWiJSN6TeJikZg5dkMPFOVIqAnXuQJ8F0gFrbyA0eovwCbIk&#10;aquZ1GwifoIWD5QigQNDD2+jgx4bVwPTynDa58Wd66nfgZK0kKRkDK9kjqxkja7kjK4g5flh/pfC&#10;kZWiUViVCYU41brV2vEVoBodbOt0y8+RtmbMUjO2DEbqwe0x+aV2Yg2oZhzSnErdGgy5gvFWEOUU&#10;jMEiUHkIzcmACWjAK65mjK5DHJhWpm9F1gNtLLCmBpIi53tg1DrBoX9et9Ww2szM1gUgBtIB47Tm&#10;OSCU2rA/m1ig8wlu0j/NgRHwFBTioPeDuBPclhC1SLtgfJ+iF2bgQpM3AyUgWdIT+5fRanegkzoA&#10;k3al9C0CpQ/CkKsMhOCkDsIgLBTiAMG0OFoLvNWR0LB1G5Fmgd0GjnwWCNwt4Pgpn2GtLugeajej&#10;7xe4W0CLvn1AEOi0zqOV18E7CPqgA4ROQ2eCW+tHkb7HYaFF3NFpQKCPbqLYBXq1kJrxKPSJ/Tgb&#10;C8ucw0EIgNAJH2fjkarwNHD1wLF9MhI+GIgfp4nNMxDofP53PtgnpdVEaTVSmkYV74creg2fJyza&#10;mdXBmSWtblrTO9Sm0fb3DAz29ne2a1411FeUF9dUlz2vKa0szaopTa0uSixMFaZJqVJGtIAcJmNh&#10;k+TUzBROcaGi4XlGdVlCVZGyKk/yPE/RmCd9kcWrTiZXJBOyxKHJ7GcJjIcJlPsqwh0V4Z6K+EBJ&#10;eSqJf5RMDxLjHmLvnoh/fBZsJrGCkvkRKaKoZCk2UYZNVRPTkqgpSfTUZFZGMic7hZeXKipIlxSn&#10;y4syFAVZirxsWUGuojBPWZCnzs9NKMhJLMxNqS4rUonZoT43Q/1vS9XCnKK8X3/9ddu27Vu3/4I5&#10;eSw0FsdXqhJz8mxdMNqxiVHD3LDeOGaY002Zxifn9AbThGFWZ5idmJ4fnzGPTc1PzSxqB/XHTly1&#10;tjlsfcDW5ZhXeDyZLJTgmdzP3b219a+eP28Q81h0MpZEjsstyqmoraypf173orGu8TXCa16inecv&#10;32yo9sXrz5qerMJqriSJwRUyeDy5WiVVyaRKBTScyBVipVyikomUIqFMIJLwJRIJzJQjkwKJpRKY&#10;F0ci5klEQOA7iykSssQC5PtrXRyRiM3ncfk8jpDL5HNZAg6LwySTibGx2MBA/6jYaCafDQGQVMgT&#10;8CF2iQxTZySDkbOXz1+4dunkBbDqO+l1/viZa+dOXj597saFM1cvnLt+yf30CXABj57wAh3Ps2dc&#10;jh139DwGhDlzRpmeQaTTo2PjCERyUHDogyeP/cLDuAoJWyrhySUUBvPMhfPR5Li0wuz0ohymiMsR&#10;QccQOBGYq1kihiBGLhMrJGiLnqBIIQMCFwRcFjmQXA4uArgMKoUS9JXQh6OQIY+CaRG4GKaYTecS&#10;OUyshItjEAOJuMfxkY/p+AA6ITge+5QY+4wQ/Zgc+ZgQ9oAU+QwX/ggb9hAX/oAc/YQY/pAc9hAs&#10;wqlRYEkfwidHcQihLGIwhxom4hNYPEJYXHhiTkpEfKSNg83+wzYHnQ9aHba2st9rfXi/1QGrfYdt&#10;9thZR7EJjARhLAPPl7IVSqFKzltPWINAHDmSsFmOOGXUCn6CEknrAySDThyRQEggEQ87HzkIFulO&#10;dnZuDg4eTvYYRwcvN7fzx53PHDt2/aI0I5nEZ3AVIrFKLFVJpAohkgkbJg/aEIw7Ay+E1DVDmQ4s&#10;AfZdiFuHTyDi2Dw6hUmlsGgsMY/IopI5dAqPRuUjEtKhRAyGhMVT8GlcKkfGZYiYbCmHK+fJUuRM&#10;MYtAjxcouEI5ly+CVcakUoiHZGIOjYi/feuGPEkOfkFxJRyOmM2VsphSJlPOAmKLWBwhiyOGSJHK&#10;Y9IFbCqPzRDzaSIeGYwIWDQujc4gSYQMKYesEFDlQqpERIU5oSU0Do+Iiw8BFxZHjsYSYyLjIsLx&#10;EUExwYHRQcHYEND6RwY8CX7q7ffgvq/3nad3L9+9dOrScfdTRz1PYe48vnnv6e0IXNA6xLl68sq1&#10;E0Gh3jx2NC3en0cO4lMCOQQYVyUi+CspISpqqIoRLiEGox4cATFQwYyU0cOhmJGceH8JPZwQfpeO&#10;e8wlBAAJacGgZeP8KaFP8P53aZFP48Me44Ie4oNB6x0X8QAfG4Aj4R4FBvkEhvsFRT8NjnngHwEE&#10;Ov7BuMDA6OCgqJDg6ODgaP+gSB//sGd+of7+4UGBkWAcfSgsFBseAs4zKsA3zPdpcKAffBSMw2cF&#10;xgQERD17FvrwSdD1+w+v3n9w9a73lTv3r9y8e/nGnau37t24++C299MnfiHBEbiQaHxINCEEGx8W&#10;Sw6Po4TiKGE4WiSeGRXPCsczQnDUACwpIJYcGEd5FkPwDsfeCY3apEwvSMgqTiuoRH0loA9G1JlF&#10;shTIaEB/g+mg+XFQGw4kOGmwcDVPASslsaRKPIcfSaGExOH8IoOved+4cOPslevQiQN049b5W9cv&#10;IDlxgmRIYmN/KtPr+oMT1x6cvPTg5AXvU5fun7hw9/jZmyfO3Tl58Z7X2RuuJ84dcnbdvX/fjt93&#10;bvlpy3eIs+7EQcOp/ifEAW1HnwHFN981hZhxpj52wepU6xDnD6ut23f8Aq04iBPH2d7W8dCPEMfR&#10;2e7gIWsU4uQVVuSW1RZU1hdWNeRXPM8u+R5dVdGAmnEyi2vA9UFRFxC8UDlFqpx8fmISUyzC0QiP&#10;/B5eu3Pu5nUIcbwfXH706Poj79skCjmxtMTu+LFfd+7c+csvO7ZAG9a2n3/6afOmzZs2gf/bunXr&#10;Zrjx046dv/29/8DpC5eDomJECUnKjBy+KimWzgyNxeOoNAKLSeIysWTC0wC/s5cvepzwdD4KVsiO&#10;bu4el65d9wsKBt89QqVakZgiTUwRKNRYIp3E5JdUN5TVNqIQB/arnwMVlVfnFZel5efIE5XVlVW9&#10;vb2VL2rVmYnpGUnN717rhoanDUbohdEODUxMwW9QnXGwb6y3p1+vN0yMT7W2dbx986GzSzsyrNNq&#10;B9+/a25p1fT3DQ2P6DSa7heNb8DIwOCItn+48fX7uobXLe1d3drBd59a6hteP69/qdH0dPb2vXj1&#10;rqCkHEzo6h3oHxh5/6mtvvEtmlinRzvU9KEFLOAHBkfHdHrwQq1tnV3dfaCvG5/q6x/u6R0YGNIN&#10;jY0Pj49rB4dbNF1ghzCHzsQk2OwbHAUPTU4bdXpIf8YnpyamwAmZxqYM+jnT5KxpdNLwsVUTiYs/&#10;df6yjZ2D16lzQG6YY44uGFc3D69jp90xJx2PuGCOOl+9cCrM/5GQEa/iUgSUaC45ikeLwWMDA/zu&#10;Xrh03M7B5qCtjRvG1cXF7dBB+6MuXlevPnA/c+15i7bbuPJqbP7F+OIbwxfwGx3acMbXXulWwELu&#10;4/TXt0i607fTq0DvpteAUA8OynFQUgMJzgwsc7OhjcEW4zfQorjnM6xnDJ/4Vr8M9G4a4huYYWdy&#10;tUm//H5qGSnsvQq00WmeXP0M9jP95ePUatP4ygf9WuvMP5/AEn1y9ZV+5RMsgfTlpX65aXIFvOh7&#10;vaVZb+kyLlPVOdZOntYOR508zmC8znl6nfJ093J1dDx7wpNFi3temV1XmVZVmlhfnZ6TKfL3veXo&#10;aHPE8RC4OI4uzo4uR20dnPbYHL7m7VdU/fJjR//r5s7qV58qGz9UvfxY+fJdWcMboIYPrW/bul58&#10;bHvT0l1U/UKmTsWT6UGhMT6BoTg8NSUz993HdphMx7yCJNNZMyJ5bYxzEKDAuCfzihGxvaxbYEwW&#10;2P4nggEjQKAz+z2xMdjcwDGgnTLOo3N+FPrcjZ3897OMC+CHJtgh6OgNc+DlQAsfnYN1ryamTTMm&#10;s356Njwmbu/+A05uGGcXjKOjq529464//trx6++/7tz1x59Wu//au+v33bt27f5zt9XtO96abi24&#10;gfUwCZQJEivT+gshqZqhZsxLswuW2QVwIlBgApLrx2JaWDbMzKPmIEi4jOtmJXCVUOAFdmg0LZjM&#10;FrB/sAkF9gxOaWkNfGAvXL516vzVvTZ2aSXPX43MVo7M144vvzJ+q9avPjd8rZtAwgCnYHzQp+mV&#10;FujHgWaTrrmvvaYvWiTUC+U4aOWm4fm1kYW18UWIORCIs4Y6cSDEWV6bXVkzLq/OLq2aQMeyMmqY&#10;6RwcEqjUUfFEPJ2WXVIsTlCGYCMESklWSU57X9eMxTy7vGxaAfNX55bXoFa/mFYhcPmXufwAYn4k&#10;OD/ymv9VcA8/PBd9Fopv/i+IY1j6OrW8DnF0CMQZNn8ZNK2iVwCFOL1z/2iM31qgmQ6GpL2ZhH6c&#10;ev1q1cRK6fhK/hg0biQPwWTS6oFlVT8SFIOsYOW9KLWB/fXomF6LuHde1GsU980KQKs1C3ugK4Tf&#10;ZeZ0GPnaOVb3AqtzkdtuEWqWue2LgvZZRcuA7FV1kPhxqPCUpOJecqP/A6Lr2YBDl6MdTwfbOd6y&#10;vhDqaX957wPqI/XbKm5Do7S5h/lGq+qapzUZOB0WdqcFrP/BQl3dvwbW6knaJUXnQgLMjb0o084l&#10;DJnlvSal1qzWwrgeVc+asnsNtLLORVXfoqQLVkkT9cIULShN4HVYNoQAhXmwvkXFRIweUBoY44PG&#10;9WyEz4CFN+rNQes1wFS17bACEUWziJbkJLbBRThoocEBWY2jLSQ7GyaLlgX89/pEQJDgfHffkD/P&#10;Ez+ZCB+NYK0O1/bIup34aRa2n9cX8GClDY4KLTgl6IRvilILpdLC1NQoxMkeW8vRreaOQeWNQohT&#10;MIpAHN0aWp4JLbldpYOlyqp1kNqAD9Tz8VXIdFCsMwHzW9Xq1urGIcSphpW5QQtVAXaCpKJHOU7O&#10;MBKahLxo1shaytBKQv+KSgvzl4sg+DBxNCYWrFoFBTPaoIFUiGjNc+Cab1x/yHFa5lHcQPmMcJwW&#10;+I6gNhxUqA0HNcUIOizCTkgVIbbrMAPBWmnQKbYOdGDi7R7Q2ZAZqWaF5OfqXUjSmlO/lydHw6lS&#10;B5Zhem+kQB5an2sj0Q+MqAJ3DmImYreZWK3gSNAW3i3gHaG1IjjmB9yG3jAovoE12josYATdRCEO&#10;Oh+0P4qK8kRE5E9zQOCCUJpNP7Zg/4TmWcJHaNIhgpdD3GRxCLVBR+AgMg0eyac5ygcT9aOJ9nGO&#10;+sFI/ThD/WQkI44eCHoQGxGtdY712UB9PcR7N5zfO92qXxowWLSjxk+agWaNtmdopEur/fDh3euG&#10;upqSworC7Lry3PqaguqKzNICZX6GUC3AyljhQmqQmocrTOHWFiXUliZVFydUl6qrShTF2YKSTH5N&#10;gaQyk1eaQM+TxKbQfRIoD8SxNxXEe+kc32TGk2TqIxnuTiL5mTTuoZzsm8gOyxTH8bGPYx6exT0+&#10;LyP5JvEi0sSx0HejpqQmUtJTWelp3KxMYXaWJDtTlpupLMhSFWUmlGQllmQnFeUlFRUkFxemlBSl&#10;FhamFhSkFOWnlRZkVZcVJytEUQHekcEP5AnSnKK8337btXPn7zt27nQ/fSIoJporl6mzcuxcj/aO&#10;jg9NTo9OzeoMJqCJKZN+GmrcMKefWZgwmnWGBYPR8i/EsTnk7OUZHk+O54gIbP7n7l7wa7OhoVHI&#10;YdApcRQ6Ia84v6IGSXb84tWGDedHgoP26xrftGh6swqrOeJEGg9CHJlKKVFKUYgjlIPVuUyslAoV&#10;QoEUBklJJDIpElYkRAmOTMKXijlSEVsiZolFdKGAATmOCNU6xBEKOQJYgZzB49AFMGKLRCHi4rCB&#10;wQGR3yEO3ImAT6JRAyLDVJmpYpXY64yn+0n3o8fcXI+7HcE4Yk5hTlw6GRQTcs/H++gJD9djGLfj&#10;nphTxz3PnnI7cdzJ67ijh5eDp9fRU2eU6ZlEGhOLiycQSAEBQQ+ePPULD+PIpGyphK+QU1isE+fO&#10;YanElMKs1IIcqoDDEELrEDgAIOgekomFcikqcO6gBecoUCqEKiXkWQoo2XcpFAqpXIYSHLFcJlWq&#10;RApFODaaKWBG40JD/O5FB92NDfcmxjwhY33o+AASzo9BDhayomU8nJwVo2DjlFyiQkAG4jOiOYRg&#10;ATlUTo9SMGKk9FgJIxY8miCgqHgEATNGxCfwBOTIuAh5ujIcH2HnanfI6aCNo80eu7/3Htln43hg&#10;z0Erq4N7/zhgFcGOp6sFsQy8SC6AOaoVAjSUCSE4iDsGgThACgUPkUCpFIKZJDJeKhWTqRRweR0w&#10;znauh6GOOhzCOBz2dHU7f9zhpIf71fPSjGQyn81XyaRIqB1Mfb1e0exfjiMD945CtK7/AXGUMr5Y&#10;zKZQ4yk0YjyFEEeOx9NJdAGbyCYDEVhEPCMeHH8cMx4IzyJEEaPjKLFxdHxobFgkISo0JiQoMtD7&#10;2X0cNZYlgYCGK6CLxNDdA61AYg6dFH//3h3fEF//yMBwXBiYHx4bEooPDSdFAGGJMbAIPZ0QS46N&#10;IcWB1StYXeJZtBgGOZ7HJPMYFDaFw6ULeXQpj6YQ0qVCGiQ4MrpAxmDyiTHxYUIljymkQRgkZjPF&#10;LLqQgdKldfzEp4ERMA5E5VOIbAKJFY+nYCPiQu88vhka7R8c+vT+7Uv3bp2/cuNUQMgDFjOKgHtG&#10;jfNlkQK4pEA+OUBKCVbSw/h4X1qENy/eX0gKElFD2Xg/Bu4ZjxhIxT4R0kKBxIxwOSdSxQd3UZyK&#10;hxczIoWUcCExnBcbzIr2ZYCbLTaQSQgRUCK5lAhavD+ZEg4ub2hcfASeHk1gx5C5URRERFZ0LD0i&#10;mojFkoAiYwhh0figcGxgWExQKC44LDYkPM4vMOqJTyiQP7imgdEBAVF+fhFPHgU9fRry7Fno42ch&#10;j56EAj1+Gub9LPi+X9A9X3+gR4HBz4LDfEMj4K7CsaERsYEh0WBXvoFRASHYoLBYv1Ds08DIwIh4&#10;qHBCQDjeNwTnE4z1CY4GD/kERz4LgfINj9yUmF2C0pkUJI2xMr1AlVEINjccOiihAAKPSpNz5Bl5&#10;QOqsAiAwU5aSy09I46gSUSdOOAHvGxF0+e7V89fPXL1x/uadi1dvnoYc58YFtMS4TK7mp2b6URge&#10;iDvo5AXv0xcfnLny4NSl+8fPwtzGJy7c9Tp74+ipC4dcXHbv37cd5sT5EeJs2rp50/bNW3bBnDgP&#10;3lS979VOdvUbuganoQZmYHpj7RTEN90TQDC9cffk5x7Dp27D6xZ9+Wutx83HP++GEAeGr23dsnPn&#10;djsYQmmLQpy/rXbbHz7o6GJna7dv7+49Sokqt6Ayp7Quv6KhoPIFWkc8s6gSKL2oIrOkKqu0GlV2&#10;WQ1auAqt26XIyuUlJDJEYiw1/oGP99Xb529eP/XQ++KDh1cePryGQBxiYmmxw6kTu3aD/+38/dft&#10;O3dsQ81Bm9f/A52fgX76ecu2bdu37/j1l+07du3+y9bJ8dbjR0Q2iyeXcaVyIpONo5AjcDgckUig&#10;0eKpZP/Q4Jv37544d+qIq6MTxsXNHXP28uXA0DA6hy+SqwhUGKdVVv28vOYFUFl1Q2lVfWlVHVBh&#10;WWVuUWlaTg74y/u8tm5oaKjh3StVRkJ6WuKnple6oaEZw7ROPzlqMEzMzY3op8ZGJybQIKkJw+DQ&#10;WN/gqG58CtZvGp/qHxobHhnXTxlnjCbQjk8YQDtlMI5PGsB8vd4AxuHmxNTwyJgOjBimwUPD4+N9&#10;o7rRqUm9ca5raKijb6B7cHhsfGp0dLK7a+DTR017W8/QoK63Z+j1q4+NL961tnRpu4c0rT1vXn58&#10;2fCu5VNHn3bo44fW5/UvG182abVDYNfNnzVv3n58/6Glo6OvVzv4tunTi8a3YHBoaKx/YKSjs3dE&#10;px8YHc0vLnHBYGztHDAYD1Senp4Y8N9RjJeHpxfGHWycPX7S/+kjAZOoFNOVArqUQxaziFAcEo+F&#10;p9FjiJSw6NiAOw+vuHk6HbQ/ZGfv4OJ69NAhOycnF69T545gTgXFcxo7dU1Dprdji036NViLSr/2&#10;Qrf8ZmL1vWHtnX6l2fi1yQAJzkcYarGC6qNhpRmp5fxf+hHltBihPQdMQwoGrYIWPAt9+vup5ff6&#10;pY9TK5+QfpPegjgmwD5hYg4wDe1/nl5tm/sK+mA/aOeDYRmoc/6fponFj1PLLcaVz4aVDuNap3Gl&#10;17iiLn3hcu7W33YuLl5nTp67cuLkWXd3TxfHI8cwGEpcVFVhxovKjOoCWW2RqK6YX57DKMvlFOfw&#10;FOL4u7fPuLnZOzo7OGHcnDEejq6Y/YccrG3s7j70yckve/tBU179srbhXf3Lj3Uv3gPV1DeBtvbF&#10;25LqxuevP1S/eNfw9tP75k7QLyiplahTo3CUJwFhkVgyUyArKnverOnV6WcRcAPBCgpQZheWpr8T&#10;HIMRFqKambNMz8I5iMAg0CIYREtWrcu0OI3UHV8vZYVUHwf9SeMCLECODoIWKUYOBHkKQnDA64IO&#10;aNEOGIH/cjhpBO2EwThjMs8uWGrrX7lhjh2wO+x21MMOycv15x97tm/7dduW7Zs3bQHtT5u2btuy&#10;4/ffdv9ttd/+sBO4e2fB3mZMELjMg2M2QUaDhIChL4Ee2MTMLFLNDRZ0QzSnn56dnJkD06bnFsBL&#10;G2ZN08b5adDOwl0BTYFpBiNowScRbk7DNOH6qdnl1X/KyuqOHj1+4+a92/ceAVnbOTf06BpHTFVD&#10;pupxS5V+tXR8uXZytX5y+ZV+6R0SW6cxftHMrnXMfek0rWmRdDBDUJDd6Ba+Qq17cGCZLaBJyxrQ&#10;lGUNgThfpy0wIbHRsjq3/AXIaFlZWPmaml/IFEvjmayMomL93OzC6gqQ5esXM7TefEHrxwPNrqyZ&#10;1qDmViGmgZDlR0EQAwkOCnH+C9b8uIkKRTYbBGdD6Pj/BnFgSfIpy5fJpS/6pW8wus3yz5jl24j5&#10;Gzh91Ii0AXE6ZiHEgYGQM9DH9HpqrREW+1+r0q+VTKzl6lZSBxeThixIdZ6N0jwrCLIxS7Rm0JH0&#10;LiO5b5ZFvWZh74KoxwSmwfUtUlMctErtigAmo4UJRMQdyyKNRdhukWtMaW1jqobqEM7DlLqYlNcR&#10;cVk3L8e6eAU52Fz7w/6+tZuPo91NG5tz1t7kB16Blz0CbsVmKZKaW+UtenErDMBht8/Les3KvkXw&#10;olKtRdoBVuDQW5EwYEnoX0jUzmcNwCxaqZ3Tab1zadrVJO0XedeStAtW0ZL3mtbT7sLAq0U0xQkq&#10;1F4B862A1XjLHBC31cRpnwcvx9EssNqQhXqbidFugiYdJNKHimQ5gVUbIMdZj7dCo7TAChy2qJ+i&#10;BYZBwXiZjZHvDgti6wLqnkAX23C9/X21T/w0iwqlAFCf4Dqc+BmGwJCQfYIXRYJxTEzNPK8Hwilw&#10;QeTaRaUW5oJJHoTZeTNG1zJGV7NGV7NHoPJGVwpGV4vH1kp1X8p0q6VjMJMxlA6mIascW0EiWFdq&#10;IaOBBQ2BQB9pv9SNfwVtDXhoDIxAiFOpWyvWrRTqIBhCS3SjEAe8HApx0Gp0kq5FIVLXnKOB1bLA&#10;Aa8boBCL03ogVes8pDlI2BSrZQHNgMNshUFV4KLBq43EVSGgB6IrMA6ey0KKl3M6IYNDAsoskg6L&#10;RLMIJOu0SDstYs2iSAOZzg+al3TCEl0wKrAHkr7EXnOy1pw2sA5xgNKHllMGYCKhBCSrjrpvCVxS&#10;OcpxkNLs4IxEHWY03xO/3cRum+O0zIK7BQi9VdZRzuc51J6D6vsxL7I1lg2mAwQ6GxwHzAHaOF+I&#10;rhA2tN5HTn+jBePk5lnS51nSx/X7BN3JBuZDR6if1wWuHu3TPL3ZzGheoIMO7C9QmufBbQamUT4b&#10;qe/1zLcjSa26+iFT+6SlZ2KhE/yg7Rjq6B7o6dV++thUVV5Qlp9aW55dV5FTWZxaXphYkivPSKAr&#10;+ZEidiBQmiKuOJNTX6ZsrEyoK5FX5AkrcgQ1eYLSVHp9DrcimZIrjEhnBiZRfBT4x4p470TqQxXp&#10;bgLjsZzyUM14Jqc8EeEfq2iB7JjHrJinrDh/OQebm8Dk4n3w/lcJgdeVrLA0GT5LTc1JYeakcXJS&#10;eflZorxsSV62LC9HmZejLshJBCrOSQEqykstKcwoKkorLk4vKckoKsksLMoqLcouK86rrSjNTFKA&#10;9WZE6ENliiKzKPe333YB7fhtp+fZU4HRUTyFXJmRZX8Uo9Xpx6ZnNyAO5DjTUCjE0c9adNMQ4vQN&#10;6Y+fvPajEwfH4BHY/E8dvbUvXje8eMllUWnkWBqDjEKc2ob6uhevamA2nFdgwgbBQfS2/lVTXWPT&#10;546+jMIqtiSRyhXQ+DypWilWSsVKiG9ECmgtESLlxAVSIV8iEIulMMpIKhPIoPhSKU8igQRHJAEL&#10;ASpfQBeKQAeIKYSDQByhhCuEKAfsHIjCYsWTSdhYnH9wUHgcli7gssQCsBMwh0inB0RGqDJT+TL+&#10;kaP2h13s7V1sHTCH7VxsnTwdT14+cfvJnTPXztm5HHHycHM95uF23NPtxHFHD3cnr+NH3I/Zu3u5&#10;nTytTM8k0VnYGHw8nuzrE/josU9ARBRXrmCDY1aoKEzOsTNnsDRSYkF2Ul4Whc9mCAUcqQQItQ6x&#10;pRKuTArWHUACJawczlfIUYiDcBwluCYw87NCKVWq5ApYfR100DLsMlWiRKGOxOIEIj4WGxrmcy/i&#10;6c1o/9uRfjcifG6EPb0R6nOTiH3GIYPldyQ3LpCN86fHBLII4bTY4NiwR5E+N/CB92L978QF3I18&#10;difG70GM/8O4kMd0XACPGikXkrlcYiQuPCknORwfAQmOvfX+w/v22u+zQsKpdu/fA/Tbvt2RHAJV&#10;ycPR8BJohBFDpCLjyJU8WCdeAVMRy1VC2FcB8YGkaqEsQSRVieMpePBeE2gkFy/MEXeXDYhz8Ohh&#10;O3dnp9MeduCH7+WzkvSU/4I4cnCbyEVKBUQ5G+wGMeP8ICRXtFTChzANceKQKfhYfAyJTqZzmQQm&#10;BU8nITYcOpVPI3MpJA6ZxKOQ+VQghojJEcOgKqaYxZNyKUwSg0ujcihgmihBLFGLBUj9eDmSoFoi&#10;5PCYNCIBT2QQiWxyLBkXHR8VT8PHMvBYelwUBRtDiI6OiwzHhYfGhIbiIsPjY/xx4X6x4Y9jgh9G&#10;Bd7yfejt/4jOIiNIiK2QscRShkDG4MsZXAWLISBHEyKi4sMj4kKDYoLBGxFJiIoiRocTIkPiwsBL&#10;xFBxUeSYSFJ0BDEKDEYQI2LI0WG44IAwH/9wn/vP7gRH+gcGPX3ifeve7UtXbp3xC33AYsRQ8IFM&#10;UpCQHSHlRguZ4VJmmIwVLiAHM3DPxIxwDjGATQ7kUILIuGdAkYE3aHgfMI1PD5Vwoni0MD45SkTB&#10;EcKfEcOekEKekkIfxwfdiwm8GRvujY96TIvzF1Ij+PRwDi2aQIr3DYl6Ghj9OCD6UWD0g6DoRyEx&#10;T4JjngXFQLbiGwr0zC/0qX/oE9+wp37hz/wjfAIigXwDo/yCI32DInz8w3wDwgNDokMjYqOjCWGR&#10;cSHhuJDIWLA2iY6lhkcTA8Jjw7CEUGxcSEwsaMNj4sCKEUwG0yJjCKiiwBUE08JwUJHxPv4R4LWe&#10;+kUCPfGNAHrmH+UbCP1BfkFY0HkSEAUhDhothUIcVAlZxUCqjEJ1ZhEYBxPQweTcsoTcYlV2oTIj&#10;T5aaLU7MEqozOMpkplxFFkri2OwYKjkkNvLGw1uXbp2/dOPc1RtnL988feXWuWvXz9+5cTXYdx3i&#10;+FMYXtfu/RfEOXHuDgyqunDX6/xNtzPn7dzc9tjY7Nj125aftmz9T4iz4zvEeV31Vtun7x6Y7h6a&#10;gRo0/stxEIjT1q1v65ps7TY0dxnetExUvu3zvPVky19/Q4izFaYh2rlzu63jITtH263bNqMQ57DD&#10;IWe3w3Z2NtZ/wZw4OfkVmUXV3zkOzIaTg5QVz62oy6+qh2WqymtRjpNRXJlagObEgYmNeQmJLJkM&#10;z6Q+8H8Iq3TdPP3g/oX73pe8va88vH+LRCEmlBQdOXdi557fdv2x4/fff/lt5/Zfd2zfumXL5k2b&#10;N0Mvzs+ghbmRft7i4OCw19p6586d28Aib9fOHb//uvOP3/YfPHD24oWAkFAKgymQSME3AfgOwBHj&#10;Y0kE0MbEx4VjI+8/eXD6/LnDjo42h2xPnDl786639xMfkVxdWfei6vkroMq6lxW1jUDlNRDlFJRW&#10;ZOUVpqVn1lVVv2h4ngS+ZpMVJYU5H9687NVoNO2t2oH+AZ2ua2jwY1vbu3cfuju13T39TR9a3r5v&#10;bWnv6h/SDQ7rWjW9za0doK+fgsFQXb0DQOP66UnDLDTydGsHhkemDNMT+smBwaFebR/01RgMfUND&#10;sET4yIh2ZKx/TAeDoSZgqSm9fnp4SKftHRzoHxkdmRgaHOvTDoF2bFQ/Mjw+1D/arx0a7BsZHRoH&#10;GhoY6+nuHxrWTYwbRkbBZF1Pz1B/3+jwMMxh/PGjBqivf9hsXp4zmfWTM3n5JRExsR7HTzm7YFxc&#10;MZ7uXh4YT093D0eHI0fdXI66OXm4u2EwzvfvXA8NeMqjExPEHIWArBRSlEKaSsxMkHKlQoaQTxYI&#10;yWxeHJURQWaExxGDn/rdOXXW09HZwd7BzsXN0c7+oKOzk9eJsx6nrpy6/LDiTbfWsNY8bmmaWGqa&#10;XH03/QXWjRq3fEQim9bTGE+vQiEEB3KZ7+Cm1fjlvyBOi/FL6+xX0DYbVj9Pr4EldNvM2kf9YtvM&#10;SqthuX0aLKpXNIYlzfRyp3Gl3WBpn1nWGJfAYPuMBY4bkHbaAiZ0zMBpaNs2ZQaTO43L7VPmbuNS&#10;x7RFa1rtNS6DhWjp+85Lj4P2OWIcMMddPI9jPL0wGIyro4O7q2Oo3+OcVGVdWfbL6qzqAll1Lqeh&#10;mFOXTynPiCtMjk2XRWao4mXCOHxswJVrpw872TlhXBycnJ2cjwLZ2Ts6ObmDv30v33x+9aatpu4d&#10;0POGj9W1TfWNH0oqGp43fiirfVVe9xq0BeXPK56/qXv1sbL+bfWLd6BTXPUiOatInpRFZomCo+Jx&#10;JFZuSQ34wWeYRRLQIKgFdExIzW/IWb5DHNBuCAzqjfOQziD4xriwBDQDnm5a/Fc/IB4ohOCg0VIQ&#10;4iBhWSi+mTDMgnE9NN3AaSjWMZmXpmdMdAZ3v42t/WGYjsvhMPjRYffrjt92bN+5ZRP4W7ftp00/&#10;79j2645tO3ft3L1799+HbB0uXb4xb15GUyBPzsxNzy1ABw3EUtAyAzMlI1FaQOgL/avvgAkVeK5+&#10;ehYymu+anEVAjxH8ODbOLEA2BI5/XG+cNVnUSemOTkfv3nt43/vxtes3r968Bd7u895+H8aM9UPG&#10;0sHZMp2lQr9aMW6pGl14PbH4aXKpfXqte/ZL19zXbtOXnvnV/oU1mP4GVqH6ioCbf/SwrPi3SaS4&#10;OBCCb75sEBwIRJCi4PMr/5hW/pldWjNa1sxr39QZuVy5ki4UqzOzdTPGxS/fjJYl0/IKYthZnzy3&#10;/GVmaQW6eFbWEATznwQHApcv/59CHJTjQIgDTxCe6bgFFlPfgDj9pi+9s+j1+Udj/Kd5+tsHw5f3&#10;hrXXepiL6oV+HeKU6mHy2rQhSzIs6w7DqZSwxDKa1sQCCc53iLPuxOkxwyJEsN6QhdtilnWtyLtX&#10;RO1mqWaJ32qWdq/wO8xgOc1vMYFBWetsSttkTktXQm1i9huRqCb+Is4d4+N8LBBzLARj773/Qtzx&#10;sMSA/WetTwec9eUH2113vB13n1eWpfo0JGuZk3aYVf3LKu2CrGdWojWBI5H3WJQ9S+p+MxhJ0s7n&#10;DS0kNmvzOrrqdNqSge4s7VRGvyWxD/WDzCcMQAsG6sWQdJvBUhwRTLUr0Jj57Qu8tnluqwkIdMCm&#10;EHFb/AhxIMdBIAJowWIbdDa0vvxGl81gSYxutiHLcgT0oNAH9ttgth2otu/BWa1mCGXQQfB0JLBr&#10;Q+hqHN0zmAbdPTA983rtT4ZmntmxAIs3dUMbFHg75GhO3/7lxMEltAZc8iAEExnDK1nDK3kjsIh4&#10;se5LCcxuAxPclCKZbsp0EOWUjSFZchCgA1qE6UCgU6v7UjvxFWYo062hqhxbLRmF+bBRd08erGAF&#10;K0ChECQV2nCWIfsAlxpBHmhpcEa7CRzw9xC2dY4DUQ4CcditC5BNfIYcBwhGVCFlTdcvHXJJ4cUH&#10;TwFPh6W4FtldFk4nFA++hBlWv9IsAiGRdPBtFbZDiTQLqMQdZjQ2UNYNi+Un9VqStDCcKg1J/AwT&#10;+iBKGYB5c8DVg4W3EIgj612UgmvbuwSEchwgGGDVYea1mfhA7UAwzArSQAT/oecFDxi5WyCLQaAV&#10;W2NhIvgGCL0UGyhn42qAp0BSAy5Lyzy4LNwfUjt/R11wnAZuj+ZZaLFpRgIAW6FtB95CP7h4fvSX&#10;0ZsXmC2wXhvto4nyfo7y3sj4OMv+NMt6pxd9nMjsNFT1T78enNKMGrQj+o7ugdaWjvdNHxpf1NVV&#10;F9WWZjwvS20oS6nKl2cnc1KUNKUQr+DGJItxRen0mkJ+bZGgtkhUnS+sKRBV5PAqcrnlmaw8NT6V&#10;F5zJC0ymPkqIv6eKu6OMvZtEfqwkPEhl+SXQn0mI3nKGj4jyVEDx5VMCecRgASVSziWmqwUiDl4u&#10;IRfnycC6KC7wWnzwjSRxXFYSMyeVl5cuKMgUAxXnKkvyVEX5CYjpJqW4IL2kMAMhNTlAxcXZUCU5&#10;QEWlOYUluSXFeRUlhfVVVZkpCaH+98NCHqgywDojH9pwdvy6feevx86fCcFhheoEeVqGnRsMp9IZ&#10;TSOTaDgVIohyZnVTxnGDacJoHgPf8ogT58TxH8OpqDgGL54laO7UQijT0Mhj0+iUODqTgkKcuheN&#10;9S/f1MJ8xq/qGt/Uv3q7IRTiPH/57nNHX1p+BVOiovDWIY5IIUEIDoQ4QrkcsdsIBVKhSCIWCWVC&#10;kUwgkfOlUiCUfTBFQrpQBLQBceAmXwjEEIjZAglbIGYJ4M4pPJirGE+hRGLB8iwwLBZH5fPA06Fn&#10;RyBEIY4yI0WcKHU75uzm5ers4ejs5eLofsTR3dH9jAfqynHxwhw94eV59tTRE8edvY65HDvu5HHi&#10;iPsxB4yX28mzirQMIo0VHRMXF0v09Ql88MQnMDKap1ByZHK+XElhsI+fOR9NISXkZyXmZlIFHJZY&#10;xJVJgSCKQiAOmMlBRvgKOSqU5qBCUQ4qlN2gEEeqTJCpEkEbg40VCvl0Ep4TH8WPD5XRosDNJqJE&#10;CalRfHKEgB7Np0VImFFKJlbJjJXQ4mQckoxD4FIiGNgAASFERAoTEsMZ2BByZAApwp8dHyaiYQWU&#10;aAmHCH6EY+MiE9ITsMQYOxc764N799paWzvYWB+2+Rt07Pb9ZWO1y+avaB6JouBiqXFSlQSFOFIZ&#10;D0IctQgBN6jEoJUliCQqgSRBCCRSCrGUWJ5cFEsl2B91tHM9csjZDsjW7fAhV3tbjKPjSczhYxjM&#10;pTPitGQyn4tAHCWMvEM8OEBoqXXkkqC1zP4D4kCW9J3jIH4ZXlxsNJNNY3CZdC6TIeSwJBy6kIka&#10;WOhCBmpvoYkYNAGdxqWSWSQim0TikCG7YRAJVPzTwCd4RjxPJRCqRSjEUSD7B6KT4mNxMRwxhyFi&#10;MQUMlpDJl/EoAhqJTyULaAw++GVKo3FBh0EXsMk8BlnExouYMVwKScaN49HCiViuhCuSQo+SQsUX&#10;ytl8OYOnZHMV4MBoWFIUnoaj8yFmovCoOGpsDBUXx4yPZxOjyDHRFCyOHofSnHBCZHBscAguOCjK&#10;/8Gzuze8r167dzkkKiAk3O/Jw9s3r52/fvdiYORTLo/AZeHEPJxKTFCK4nmMUIUAlyCMS5YQEqWE&#10;zESGShSnEOLBozJ+rIgdLWRFyQRYMFMhihVzoxR8vJJNSuDS+MRoMRUrJEdL6VghLZTPDGMxwpj0&#10;UAEzSsLGSjgxHFo0mUwOi4wLjcAHhOP9I/CB0cRAHDkohhQaQ46IIYVFxgOFRsaDxQUMd0IE+t83&#10;8UBhqOBOoK0mOAwbEhkbHIHzD8P5hWKBQOdZQBiM2AqODAiO8g+KBAoMjAwKigoMjPbzi/D1DQ8K&#10;igkNjQ0JwfkFRvn4R4AJYCbYW2AIFiggOCYgCAfkH4gFbWAoPjicsCkhtzStuDqr/HlGaS3opBRW&#10;JhdUJOaVoW1SfjkYAa0yqwgIjCTmlQAlIBxHnponTsxiyRMpImkcmxdNo6E5ca5537h489ylG+cu&#10;3zx7+faZK3fOX7t54dbNq0E+fgjESQ+gMr2u3Tt1xfvkBe+T5yHKOXH+/vHzd05dug907MIt19Pn&#10;bF1d99ggOXH+D4jz5Kr366q3fQNTPYOG7qEZ1ImzwXHaETNOe5e+tVPf0jXV3GV426qvfKuFEGe3&#10;1ZZfYB6aX7Zt2fnbDjtHW3tnOxTi7P37r3WIY3/A+i8ruUiZnVe+AXEKqxoLKl+gHCe7rCanvBa0&#10;GcWVGcXlWaWV2Ugx8rTC0sScAhTisOXyeBbtYcDja3cu3bp17sH9S/fuXbp79/KDezfJVJK6JN/x&#10;0skdf+/cabX9t907dv258/ffdsL8OJvAyW7ZsfmXraDz09Zfd+y4533XGeO0Y9eOn37ZDI9z+5ad&#10;v/7yG/zK2wa0x2q3o7PDjbs38dBACsk9QyDCkanRBDKWRMHi4+6D17t9KwoXK1cnlVRUVz1vrKx7&#10;CRbDYBkMhKbFKal5XlRVW1BRlVdclpqW0dT4qr+3p6ahOik9sSAn88OblwP92qkp/bRxprO350Nr&#10;a09f/8DAkFY7+OLVh/efNf1D+oGRiVZN37tmTXNbb9+Qrqdv7O3HtpdNzW2d2t6B0RZN7+v3La/f&#10;g6/Ugfau3qaPnxvfvHv/4TPYQ1e3tuntxxcNr8GOBgdGenoHmj9rWlo7+vuGJ8YNff1DLa0aaJkZ&#10;HR8cGgWdtvZOMAL6Q0MwmKu9DRxR/8T4FBCY3KsdHNHB3Dq6CcPomB70deChyZlR3SSMqBqdQLlS&#10;cnpWcHiUK8bL0c3T49hZDJI+1s0F44GBBhw3NxdXN8fzF049fnKXQIqSyVjgr0mCiisTkFRCUpKE&#10;kSRjK4R0sYAuhv+sQhOIKEIJkS+OZfGiqPSQeKJ/RNijG9dOOToesHc56Orp4uRyxNbW1vGwyzHP&#10;8zdv+yVn1fQbltv1lo8TFuiOmVz6NLOmmfv2CUE2qJpn1j5P/6tW45cNbXCc7/qKzmkDO5lZ7ZhZ&#10;0RgsbZPmDoNZa1zuNSy2jcw0D061jhjahg0tQ5OfB/XNffpP2vFPWv1Hra65d+JTr661b/Jjz1j7&#10;gKGlb+J9j+5zP5zzvmeseUD/oV+nGZ1uG57MrHr5LIbo4HXmkDPGxeuUx4nTGA93T4+j7q6OD29f&#10;VouY1cVpDVVZ5QXKigJpXamkrpBdkUUsSY0uT43JUYTnKKPT5LjsFFqSksrjxwWHPz7q5ejgePiI&#10;o6OtnT3kOA7Oh+xc3DBnqHTJ66bON++6yirf1je21tR/qG1srm74CNq6V83P37aU1zcBlT1/Cz6P&#10;pXVvqho/gD74eFa+eN/wrq2+qRX0a159Mpgsk8YF1D4DWv0M/Be8GTTuCQEuBqMZZTcbHAeyGIS2&#10;GE3fcxV/D7BCtf7QfwZkoYK7RdAJ6KP7ByOTMxAkocFcc/NLDS/eeHqctN5r4+bqfvCA3aEDdlZ/&#10;7f19x65tMHH9tm2bobZv2bFj6697/rDas3uvw2HXAwccwsJwMCQKOZdpkwWm1EHoDGj/TZmMOIym&#10;jYuooLdoxjI1s4hq0gguBZB5cm5xymQBmgTHNmceN85Nmy0jkzMG0+KYwQh+GYOjnTDMxsZT3Ny9&#10;7t7zvud9/+79O+C3713vm+CPzD47R7Ik6cOY8aVuoUpnLh0z14wvNs3ACLt2w3K3ca3P9D2B8eLa&#10;qGVNZ14dN69NmGH6m8lFiG+mEE0ivAN1r0AO8l1zK/+Ylv+ZtXybNq/OLq2ZVr6ZV78l5xRyZAoi&#10;m5tdWj5hNM1ZVhdWvppWvhihZ+eLcQkilbmVb6ZVKOPyt2kkLY5x6R+odYjzxbiyBgUhDkQ84IVQ&#10;gf6G/ufgd3Dzv2h9z0v/Qhwgw/rZobgKQpxRMyzI1W+C6jGudRjXNEjk43vDGhJItVqPVIWv16+i&#10;EKdsAkIcsBpPG4IFepR9kAjAtCB9S6jRQ9Zr/iEhDhpdtaTo/iLVrMk7V+QdC4oOU2LXgrJtUa5Z&#10;EmjmWG0GYbtRpplVdC5I2ufY76fUGr24vqai503mh5JgEVZYmBTMjRJW8x7yrl4lOt8ie3g+c70R&#10;feNqxFWvx+6nnmIIKezC3glFy3RKn0XaaVL2zqv75jOGIaFIHvom6l6UaOcSh+bTtPNF/ZNJr/Lz&#10;P0uLO2JLtNzSwffJXcNqrVk5sKboX04YXgELcrXWghbDRmmOrNsi6URKaGnmhYjQpT4QEgS0ABPZ&#10;gjV5m2k9dqYFnNF6EA1KdtAVO5LkZX3R/r2Fzh3wEFMDFuewDwT6YBm/Dn3a11tG23olJpRTAFFQ&#10;B8p3DwVYitNboXGDplkAglwDITh0WLh9Edbk7jCzO+f5XWZhjxktzyRHMvvKe2ABeHDWSQNLaYMr&#10;MGHNMKQtqCWncGytCLppoDFnHeiMwBgrVOVjqxWI3QYI9d1U6r5W6L4AlYP5o6v5Q8uwVjdStztr&#10;eBnsHOEgyyn9Swmoe6UHgg9J16K4E5YA53Ws5y3eELgUrLZ1ZoHGVf3ILyDR0IBThoAD8o7vxAc+&#10;F8U33YtA3C4oND5OiCA5oQa8oWYBwuD47VCgD4EO+uZqFiQas7RjQda1kNhjSeldTNNa0vuW0vtA&#10;C1PkJGvNSX1Q0IkDbn4kSG3DiSNHUu2AUwMtELiRRBqTWGMSQs2j9hxOuwnqO9BBLV0I3zHDlEBd&#10;ln9P/zuNYmoWwTmCEXiCyHVAMQ0Qim/+i+CgYrTMAaGABly0DWCEXkNUCBdbF5gGLV0fZ0GH224W&#10;tc+LPxqkr0cz349WtIy+6RzrHBwfGNFpOjQvX76ob6h+Xl9RXZ1fW5VZW5ZcmSssSqFlSnEqVkgC&#10;JyJdEl+axq/JVwBV5UlqckV1eeLnucLKdHZRIllEfEoJu8aIuCaLv5dIfpBMvJOAvwmURLwnj7+j&#10;ZjyV0Z9xiI9FtEA+JZBG8BXxY7nsWBYLn5goFggYUdGhFy6fsrW3Dol4UlykkvJjIn0vUqLvJyuo&#10;mWn8vAxJQZasKEcFVJqfXF6YWlIAlF5alFlWnFNamltWWlBWXghUUpoPVV5QXFEIVAQHiyoryl7U&#10;Pc9KTQoJ8A4Lf5KQnZxdVrRz5+/bt+/45dedx86fC42NEyUkKtIz7VyPdg/rhqeMwzCx8ezYJMxn&#10;DCHO1Nx3b878yOQcTGw8MHH82BUU4rge84oi0ElcMYEtbO3pb3z76Xn9S4mAy6QRqXQSCnGeN75s&#10;ePW27sWr542v61++aXjdtKG6103P37yre/X+c1d/Sl45U6Ki8oU0IVecIBco/yfEgfliNiAOXyzj&#10;iWVssZQlkoCfhnShiCYQAoE90OEm/LFI5QqAGFwxgytk8kQ0noDKF5C5PCKTjSfTImJifYKCwnBx&#10;FB4f/JKHhh2BmEhj+kdGKdJShSqp24mjmNMeLsdcXY5BcGPnYu/o7uR1/jjmlNex82fcT5/yPHf+&#10;6MlTrsdPgh9pTpjjjpgTju7Hj544q0zNIFCZUdFxuFiin3/wgyc+QVExApWaK5WDY6bSWKfPX4om&#10;EdV52Ym52VQ+D760BJ4LlFSGEBxo20H7PJkCPJGvkPPkMpTmiNQqIKFSDdb3EIrIlGKFGkgiT5Ap&#10;k2TyhBgsXiTkMwhxLFw4IyqAhw+iRz2FRYIIoTxSJIcczqGGcciw+BQ1ypcY7keJDeHTsTxqpIgW&#10;LaFHyZmxEgZWQIvlkGJAK+cSVQKKhIWX8slCHjUmNkKdpg7Dhjm4OtjYHbQ6YG1la7MXdvbv3mdl&#10;ddB6l40VVkChqfg4Gh4cEfQMyUUSKVemREKrELyCCJYbk8BUR3yRUihUi3gKQQwllq+SxDFI9keP&#10;2Lk52LrAtDgHnG1tnGwPuh1xOH4UhTiS9BSKgCdUyWUJKli8TCFWolJBgrMBcf6nIM1BIItcwk9O&#10;kFPI8RGRIWA14oRxcfJ0ccA4Ajm6O4KlBOaEq8dZzxOXTp6+evbMtXMXrp+/eOPC1fvX7vncf+Tz&#10;4P7D2099Hz7xexRNwbLlXIFKuAFxUEMQ4sSJpXKoJA6FJWQx+AyOmMOR8zlKAVPG5Ul5IrlQqIDi&#10;K4VsGQ8MslQCspxHUwlxHIp3sA+OGidWiSTgllFyBQo2X8URqwUiFZ8rYseRcBQOkcIjx9HxJA4Z&#10;zyIQOCQilxzLjI+m4mJosUCgE0mOgaJERZIiQ6KDI3HhTwIeX71zJTgiMCjU797ta3fuXLl8+1xA&#10;xBM2Nx78UeKyYkRcLI8ZQY71YZGC2ORgLjWUTQnh0sJ49HA6ITA24qGAGcWmgMFQOiGAGP2UjHsW&#10;HXyHGuPDjQ0XxcfwCFFiKlZAihIyYljkYKEwRijFc/hYoSBWzMNJ+DgGNZJMJoOPRnRUfEQEgmaw&#10;xCAsISCKEBRJCI4k+QfH+gbH+oTE+obG+YXh/cLjfENwz4JingRFPg2OAi3sBIb7BEeirpygcCxo&#10;n/iFAD0NjPQJjgZ6FgRDpQKROKzQ0Njw0LiIMHxUeDxQTBQFKoYaFUMNjyYHRxGDoomhOFIElhCJ&#10;iwcCnfCY+NCouJAIfHB4XGAIFsZzwUA4wiZFZiGQMqtInVMCWnlGAWgTckuBUgorgUBHlV2MjoCH&#10;YFEqNJYqMx+tV8VTp9IkcrQ6VTgB/ywi8NKdK+evn7l88/y1Oxcu3T17+d65K7cgxAn09ZPKVPzU&#10;9CAK89iVuycv3z95/v7xs3ePn7sHdOLCXWjJueJ97MItl1NnDzg57d4Hq1NtQJxfvlcZ377p59+/&#10;Q5z+QYMWseF0DvybGQfmNu7Vt/fo27v0bZ0TLR2TnzsnESeO1vPGo5/+3LPll23bf9kC9PuuXw+7&#10;2Du4Hv5fIY5SpMrOK98Ip8orr88te55bVguUWlCWUVyJBlKh+AblOMl5ReqsPHlmFletBkv8GCrx&#10;vt/Dq3cv3bpz/r73pbv3IcR5eP8WhUZWl+Q7XTn9m80fu6x//+Pv33db7dr9566dv+z4ZfOW7ZvW&#10;Uc6WTT/t3PFreGQIuMs9znscPel2yNZ69+7ff9m6+eefNm3dshmcwrZtP+/cuX3L1p937NyBOm4C&#10;wyL5ErlAqqRz+PFkkn+gXwwOm19cUv0c5jAuq24oKK9FTQ1ApTUvi6teFFU+L6yoyyurTMsrSM3M&#10;am56P6TVVtWUJ6Un5uflNL19PTIyMmmA0U8DsNaUfnxiCgZS6SaHRvX6qVn9lGlq2oR0ZsGqUqef&#10;AeO6iWm9YW5icgZ0xsanxsZh4FXf4Gh7l7ajRzsxNT05NQN21d83NDgwMgT2Oqbv0PR+btZoe4fG&#10;RicHB3SfPmpevX7X3KYB8z+2tIPv2tfvPkIrj24CDL790PypuU3bNzQwOAJmNH9ub23r6O0bau+A&#10;VqA375rRkuRAoDMEjslk7ujtD43CHnE56ozxcMF4OrphnEELs964e3qc8MB4enl4Yo66Xrp8DhsX&#10;zuQQRTKGSEbnCgkSOUWhpMtllBQVRymkqCWsBAXMhSaRsMD3slhKF4jBHJJUSRJL41mcSEK8X2TE&#10;wydPr7l5Otg5HTzsaOuOcT1sa+do73TC65yn54WbD4JeaYb6Z9c+6kwt3wOdILj5IUhqA9n8/4U4&#10;X5sNcILG+KV9eqV1clFjsPTPrvQZl2AJZ8QdMLmwAmRcXIOBJ5avRvMXo3nNuLA2a/4CZJxfmzat&#10;GE0rM6ZVo2kVtHBwYc0wtzJr+aKfXzaYVzuGJnA0zkEnzCFHN1g4/NhJD89j7u4Y96NOZ04c5ZCx&#10;DZU5r2pyKwqU1aXKxpqEqmJRaQ69LIeSpQpPEvjkqsKy5RG5KlyWOj47hSYHf0P5WLGUIJSQn/jc&#10;dXR1AO/DIXs7uyOOdoedDjtirG0c3dzPiRRZn1r6y2vfF5S9rGz4UFH3rqyuqbTuTUntayDwYQT9&#10;+qbWqsYP5fVN1S8/grai4R3Kd4prXoE5bz53Gc3L0yborzEuLM0trswg8AXxpMBkw2gU1fR6XBXo&#10;/4tvIIj5HhuFbqKMBrQ/Tlifj+wWHUHnQLxiWtRPm8Cj4OXmzMvjU0Y6S7jP+qDjEVd7uyPWf+//&#10;a7fVzl8hvtmyGXyUoUD/1207gf74/S8b60OHbOzt7V1i42kjuilwtNATNGcG54I6gMDOQQv2D/vQ&#10;W47EVRkXZ2Ytxu8QB8pomZ5dAq3euKg3mqdmIcQBnfGZ+fEZ0/CUQW+anzKBTYiBTIsrXb1Dt+88&#10;8Dp26v79+zduXPPzf6JWi8vKcqRS5rUbZy9fvbLf3jm34UPjkKFy0FirgwTnnWEJ3Hs9xrV+07fh&#10;hW9j5m+6xa96yxoQEi0Fi2dNwXwx/2oKSWY8g1SPQkHJuqvFvGZa/se89o9p+dv8KtDX+ZUvBVU1&#10;idm5JA4vKSdPP7sACc7yVzgHdEC79g+0zCB0Zm7lH9MqpDDrhGVdiAHnO8EBmv0/IM7/1AbE+WFv&#10;63tY76OVqpb/hTgIx1mHOBOL/4CrgUIcpMT4mgb52H4wrL2CxelWYErj8WWY90S/VjWxVjG+WjYB&#10;F/aoqwI148C0IEhyHAh0tMjCtWtJCpPImmQ9Jnn3vLzLItesqbu+SFuM8ja9UjMkax1KaDUq2kzC&#10;jlmZdk6uGU/U6JI7JpJ7ZwWaebFmVvqxO6uzM/HT+5S3L19qO7JfFGmMbY/YV0MUV67GuQYLfBLr&#10;Eo5csjv55Cjmrv0jml+WpjdJM6XuNCZoFxL6zKqeuYwBc3KvSa1dTBpaUQ8uJA4a1Rpd+dBgXku6&#10;pPypoPS4pPZmbnd+3nB/+pBZqV3JGPum1JpThlaTBlYgYuiFi3DkdGCZLRQ0SBBJuyDZAS1YkEOH&#10;zvcEKHBBjqCcjU1UYHNDcLGNVC9CEr78i3gQdjPPAnvogBFA6FodCKy34cL7O54A/XVBQLMAwQ0i&#10;JtibBq7z0XzM4CEaUtUIbKLxRJxOSAf4nTBpi6TXgsI1FFQpemHyF/AmJg8uw0Q5SPrerMHl7O/8&#10;JX9spVAH3/TCMRhghRIclOagHAdty3Qwkw6Mwxr/CgQmowQHcd9A90pqPzSwpPRDuIaCD9S9AjMo&#10;IXWd4JXsgJW5YUpjJBIKtkhmHMgskCzFKMoBgtcQXqhF1KsCTh+lHnAO8nRWJzhx8wbBgQLv13oJ&#10;cPAG/fumAKEcB4V0GxBH3vEvxEE4jiUDqZWepDUn9i4kgla7CG4wcC5AkIgBIU4c9M5BpehelHWa&#10;gcQQ5SyA+0eMeHO4rXNcDbhV5oHAS68fxvq9BM9i4x6A57WRZhsdQa4Aim+4SOZmlOag4Abtr2s9&#10;gOvfkCsgFOig+GbjKdxWeOsi4Y3gAEzs5mn2O53k/VhW63h1x4RmdLZ3WN/R2fvu9auGmrKGqoKG&#10;6vz6qpyK8tTSYlVeBi9JHKdghiYJIouSqNXZvJcl8hdF8heFyhfFqvpCxfM82fNc6fNMQamanMoJ&#10;kRIexzw6EentRQ+6JI29K8PdkcfdTiQ/UBDvKaiPBMQHfJqPTBDJZYRy6TFyMYPFwlNouDhCDF/C&#10;i4iJtrK23rpj+5/We05ePq1MlZRXZUrF+NiQW5SYh4kqZkamNC9HXZifVFKQWpyfUlaUCYRab8pL&#10;8hF8U1S6obJC0JZUgl+fJUClVWWVleXVlVUNNfUZKcnhwY8jonzUWUlZZUU7f9v16687t//22wbE&#10;ScjOPYzx7BmZGJgwfHfimKAM8zqDCW4aTLrphZHJOTSx8ckT1/YfOGJzyA5z8kQ0kUEVyEhccVvv&#10;wKt3n+ueN8pEfLCApdCICMSpfd748sXrJvCTEhIcxIDT8LrpxZt3QPVv3wMhEEebkldOl6goAsE6&#10;xFGJfoQ4KMERikWwepNAKhDKuEIYJIUSHNR3swFxaALQF1F4AgqHD0TniIAYXOjiBoNELpfAYOHJ&#10;tPBonE9gSBgujszl0XgCsB82AnH8IiJlaSkitQxzyt3jzHH3M56gdfZydfY86n762LHzp05fuYg5&#10;ddLr7HnMqTNux89gTl5wdj/lgjkJ5IRZhzh4GjMCrFRxBN/AEO8nPgFR0XyliiOBh02lMM+fuxxD&#10;JiXkZCVkZZI4bPDqDIEIHABCc1CCI2dJZCwJZDpcqRw+ETHmQI6jVAjVKiCBSs2XK6FPQ/4fEEeu&#10;SMTG4HlcNiUex8SG0SP92Th/YvgjWrQfHRdAjgmg4gPZ1AgmJYQRGxgT4B3h/zA65CkBG0iND+HT&#10;otikEBYxlIYPYVGi2RQsgxTJRJJRCtlxMhGNyyVH48JTstIoLMaxM6ecMRjwM+tvOzurQwesDtjs&#10;PWSz28Z6136rKC6RrhbEMQhSyFMkCrlYKhPIFdApo1RI1HIoNGm1TCFGIY4oQcxTCLDUOIFaGksn&#10;HsY4HnF3AgIdWzd7G6dD+51tDx11PIRxdjt/UpyWjEIcuVqlVCuUKqlaBTMp/chuQF8JfUCwszEI&#10;JRMqZcJEhUQq4NBI8ZFRoTYHbaz2/f2H1R97bKxgZW7rP3db7/pr359/2ewBgmWeDvz9197df9vA&#10;mmyHnGwP2tvs2r3T/sihkMigOGY8P0EkTZaJwX0qE0KIIxWo5CI+ix4VGWrvbL97/54Dhw/YOhw6&#10;dOTQAUfbw+6ONjAkxc4F4+zs7uyEcXI55gbuNM9zx05eOeN5+YzHlTPXfbwhxKHheQq+UAHBjUjF&#10;lSYK5IlimVLA4zPx8TFhuODQ2JCI+MgYMjYUHx4WHxFFwcJALVpsLDM+nkMicMlEHgW0WAYughgR&#10;GRfhG/Ts7uM7N71vgMMOjQh8cO/m3TvXbz28HhoXxOYTOdx4Lgsn4MaKuFgOPUzMjhYwIoTMSAE9&#10;kk+LELNiwI1BjH4qZESBTUZ8IBA56ikp8kls8H1wdzGjg9nYUG58OI8UzowLocUFxkY9olKCqIwI&#10;EjWUSgll0sL4rEgaOTweHxsWHhMUAJPa+AZGPQuJBkLQTLRvIDY0khQSQQyOJAVFkYKjycExpKBI&#10;QmAEZD0ReGoUgR4ZRw3HEaNiSTF4CjaOEhlDiMaRYmLJEVhCSAQ+MCIuPJoYE0eLxJIjookhYfEQ&#10;4oQTIsPjw0PjQ4KwAQExfn5Rz3wjn/lHPQvE+gRjnwZhnwZH+QSGgr8GPv4hT/yCnvoHPwsI8QkM&#10;BwoOwwaiOXQCIqETBwi13qA2nKT8ctCml9SAQVV2MerHAXNQlAOz9mbmS5Iz+aoUvjJNoEpHnTiI&#10;GYcdTSEFYMNQJ87F62cv3Dh98d7ZS/chxLl560qQn79UphIkpwWSGRsQ58RZ7+Pn7nmdu3vs/L1T&#10;lx+CQdSJc9DZeQPibNn0M1KaCjpxgH7Z9NNvP29/ctX7TXVT38BU7xAMp9qAOF390x1ag6ZHr+mG&#10;auucaO2c+tw5+frzePnrHo/rDzfv2r11+y+/7oAc5/ddvx5xc3Bws9uydfOOX7ZY791z2OGQE1hk&#10;IeFUSpEqJ78itwRCHJTg5JRCG05uWW1e5fP8qvqi2gagnPLq1IISVU4uUGpBEfjuUWRl8xISGBIJ&#10;lkby9n9y/d61m7cv3Lt36Z43rB32+MEdCHGKctyunt1tY/WX9e7df/+5x2r37t27doJj2rQJaNvm&#10;zTBtz8+bd/y6LTgqOJoU8zDo8X3few+f3Ll569Kpk55gwfvXnj927Ni+edOmnzf/tA2czS/gGb/8&#10;9NOWbdu2/fnnny4uLr7+fnhCXGJyQhyRIFOpwXdVWfXzusam8rrXVQ3vweq38sX7sudgSfyyuKah&#10;sOp5XkVVbmVlRl7e+zevB7XdRSX5yiRVXl7e58+fm5qbC8vLCwpLNe3dw4Pj75va6+vfvXnX0tnZ&#10;rxuf6u4efPf+8+cWzdCQbnzCoNH0vP/Q0tXdNzI6MTI6rtUOgV8nnV3ant4BTUdv04eW1rZO8CyD&#10;YXZMpx8YHB0eGTfOLszOmUd1hkkD9CwA6Q3zYGkKNg0zMFvH0OjEGOKpQctRDQ7rRnR6/ZRx0jAL&#10;djWIZuGZnAEztQND7Z09fUMjBuOcyWwB0g6NyNRJpy9ctjviZH3A1uPE6aNeXm7HYRlsJzfX4yeP&#10;uR11OuaFOXvm+P371+Pjo8DXk1jO5EmpYhVDkcLOL09KSucmprAVSrpYQpOIaEkJggQVTy5lglap&#10;5AqFVJGYKpZRBWKSQErkiePZAiydExlHCPDxu3v6tIf9YRsIB12OHHF0OHz4CAZz7MTpK/efhL7v&#10;GB4zffk0Zuoy/dMy+/UTWOAhmKbN+BUV6LfPQLVNrwH9J75BBSFOq2Gt3bjWMbPaYVjWGpdHTWvT&#10;K/8YLGsG8/KMeclkWTMvrZoWLDOzC3PmZTREaHZhCfRBizpK5uaXzMtfFhZXFyxrQPOW1UWwMEbi&#10;iQQKtbWtvfUBOzeP4w5Oru4eXu7u7hiMm6vT4XhcaFVJxqu6vOrihPJ82YvqxLpyWUURJz+TnJOG&#10;z0yMAcpKwqoFwWzCIzE9IFkam6zApydSs9NZClkcXxiTmMbhSEn3Hl9zcLN1BF+Qrs52js72zpgD&#10;h113/X3Q89Q18Ln7oNGWPn8L7tKaV/COLa19W/vqc93rlor698XVr/PKGkALBktq3pTVNRVWvswt&#10;rQeboJ9VXNPZNzyJJH+BYUTTMCWNYRam8p1BvDOQvwB9LxkOOrMmC8yLDC0tEMSgyYA3yoSDTXQE&#10;7aMTNgbREXQQ7AR0QAvuYbNl7f0nzVH3k3/+ZW1n57jf+oDVHus/wPftjt+3bdm+beuOnzdv3fLz&#10;NtDZsnnbrzt2gT8HtoccrPcedHHxzM+vnJtf0RtM4OMwMT2vmzZNmSzjM/NTs4v6GfBa4BSWDEYz&#10;LLYK/33SCE4QBkkhyXfG4SY4a4ir4Bl9dxIZZs1gEHIfg3F63mwwLYxPzYC+ZXmttKwavAfnzlx8&#10;cPfe9Uvno0L9K0uzKorSCrJkpQXK2MgnN6+dP3fp8mGPMx+HDJ8mlxDUuNZl+qY1fR0wfxte/GcM&#10;iZmaWkKrca+haAPabZDOj7wDbn6nJIhg7JJp+Z+F1X/QNDezS6tzyyvzK6tl9Q3qzCwim5OSl6+b&#10;Mc6vfl1Yg8FW89B380P8FHxRyGVMqyjE+ZHdrOMbVGDy/0uh8+Hx/KdM3wc39gldP5Z/ZizfgAyW&#10;fyZh0h8Icb47cdb65r90z0K73KdpmAf6+cRy3cRKzTia1HalAsmKAhbqJch6Pm8UQpzUQRhUlTS0&#10;rOq3KPsWoSUHLF97lhRdsCCUvGdW3jOj7DYqO02JHauqdovs81hyd1/+aG9WX0dSy4C6fVqgMUm7&#10;59Rt2oQP71M+fGDVvlJ0Gfkao1Sjl7UNJXaN8F68PBd4N/tFGjsl/tDpv4JF98+Geng99ip8X+R2&#10;zV5dybuMO2d91cH6xg1OoyahC0KclKHFpH7wioa8flPhsDmpezp9yJI2PJvS1yP5UBqmDA4VXr8W&#10;ZZP8lpjSnpPe15ozbEofXMnQmnNhxpOVtEFYoggsy1GXCroU38h1gsbIwM1uixgsyDthxhxBJ2QQ&#10;aOocCKE6oUkHCJmwnhsFjCNABybZha4TxL8DhTh00HpMoEUF+ijcQUEPaupBF/AbAov89XW+xszq&#10;sAAhLANqfU6bmfk9sy+vAzm2ThgdBk1SSEJfmPalF9IHcLLq9brjSyn9SylIxFD6IIQvQFnDy7lj&#10;qwU6KPDuw5zH31UOU+eslY7BPnioGHHuFI1D5Y+tZI3APcDgKXCTIEmCQZukhTYcNBsOeknR9EMo&#10;xAEXBxwquEoo5wItevwodPgRaaGnj7AbC2i5GgsQB3S+PwtcB3AlUXSFvC8IKOkwczrXBfr/CnHi&#10;CNoWhO1micYsB+pYUGgWkiHEsaQiECej35I5AP04yVpzQs88uNPAGam0ZvTqoWcEOQ7CMcEmaulS&#10;dZuVXWZF54K0c17asSDpXBB3zPM1c7w2ExC4K8BHQKRZAHcITKDTAe4BExumB1rnL4g5C54pqvV3&#10;Fo26Qt/c7zXU4Ykjfhy0gwIv1CPGQjIro7xmg9qAltMyz21d4LXNw/DAVthCP86nGUGzIb3TWDuy&#10;8GFivmXU0NY/8q6ttfFVfUND5cv60oaqrOfFyRXZsmwVXcmJkXOiVfy4HDWrJl/dWJb2Aqg8taZQ&#10;WVMgq80TV2SwSxLIBTJ8BidcgX8oi7sribulIj8iPDuNfXCcEnhVGv9MQfGX0QJ4pGccqh+fHSoR&#10;4/kCPIuD5/IpNDqJTCYLRMKikuL3zZ+HdRMsNv/P3VZ//W19yMHhgd+T1JyUorIMuYJBxD6jxQck&#10;JQuzc5Py81OLijJKSmC0FKQ2pQUV5cXlFcUVlSUVVaUVVeVl1VCwU1ZSVlFaWlVWVlNRUltRWl1Z&#10;WV1VXV3d8PxFclJCRNjT8GhfZVZidnnxb7/v2rnzt+07dx07dyEcTxCqE5NyCx0wXlrd5Hp9ccO8&#10;bmoBaNxgBv0xhODA6lQwnGqxf2jy1MnrNgcdbWztMadORhMZFL6ULlK09vS/bGqub3glEnJpVAKF&#10;Sigoyq+uqWt4AZ04QC9eN0Gag0CcxrfvXzZ9aEBU9wr6xpNzy+gSFVUopIt4P0IcxIYjE0jEfLEI&#10;XD2BUAwhDl/K4osYgnVtWG+g+4YPOQ6VIyKzBEAUtpCGCIwQ2VwSlx/P4sTTWfEURng0zi84LAQX&#10;S+Ry1804fDF4yDc8UpqaKlTJPc+e8Dp3GrQeZ06iGXBgDuPjx46fv4g5deb4havupy9hTl5wP33F&#10;zes8WIi7Qo5zHHPinDItO57GCcPho2IJYDV476mvX0QkV67gCCF+YpBZZ09fwCIQB3zbkjhcGk8A&#10;Tge8OlMoYUN7kQwhOLDDkcj5EgVfIufARDlirlzGU8j5SgVPBYRwHCUKcRKAJPIEhTJJIU/EYeOF&#10;QiGTRhSQcdAWQY2i4wNYxFAGMYRDi2ZQw5mMSC4rSsKNk/GIMhEd/NKWimliIUkmIMiFRLWUqpTR&#10;5VKGWEwXCCjwIQGRzcTy+ESugBodH63OSI0jUTHHTrkfP+1+6qyj5zEbRycrm4N/7d9ndXD/nwf2&#10;RnGJzEQRnkkUK0RKlRTJuSxSyyWJCmmiXJ4iVwCBDhhRKaVS8CarxIpEmVAhxJLxfIUUtJB3YBwd&#10;vZwdPZ3sMA42ToesHQ/auBy2drRzOu0lTkumCfjQiaNSKtUKlVr2f0Ec0KL6d1wuVsnESUqpSipk&#10;0ykRkSEHbQ8cOmy798DePfv2WCHrxL/2/fn3gT17D/xthWT52WNj9fd+Kxu7/fvs91vb7bOx3bfb&#10;aped/YHwmFAsLZaj5AvV0E+EQhwlAok4dDKDSrB3trM6YGVju9/GzsbG7sDftvv32tvsOWQN+naO&#10;9vvtwE6twOtaH7Tea/M3aMEqdfvunY4nMI9D/cDVY4iY0IyTIBSrIcFRJojlcr6ATY+PjfI8hbF1&#10;PmSPsXc54eJ2CoM544455+l03NXhmLOd+5FDmMO2GAc7D4fDXo4OnkcOYw6DI7G2+fv4uWOP/B4G&#10;RQYFhPo/enj37r0bV+9f8Y14isUHxxNCGdRIATdWyMOJuFgpBydlxig4sdCcxcBKmTgZK1bNJyo4&#10;+EQhWc0lKNl4GDNFjlQyY9U8PHhUxo0FzwKtgkOQMuN41EghCyvgEPhcArjr+IxoJiGIQQgjEmLj&#10;CVQsloaNZWIJnDgaH0/nxZLZsfEMHI4ei6WDh1CbTGgMOTQyHnXE+Iehlpwon4BI/+CYwBCsb0Dk&#10;48dBfn4RPj5hQM/8wn38I2AaHZ+Ip6CFCgHtE7+QZ/4RviFRfqFYJBdPpH8YLiSaACO2QvHBYbER&#10;UeSYWGpkDB4oOgYfER23AYZAGxaND4+B9pyoWNKm1KIqNIoqMa8MtBmltUCgo84pUWQWSlJzRcnZ&#10;yqwiMCe9pCYJLGdzi4HQcCpVRqE8o4CfkAbWr0S+KIZOD4uP8wkPvHz36gWYDefspVunUSfO1dsX&#10;b92+ikIcflJqAIFy/CoMpzp1wfvkuQcnzt/3OncX6MRF7+MX7x67cAtz5pKd69HvOXF+3oIUF9/g&#10;OL9s2vzblm1Prnq/rXmn7Z/sGTT0DMJwqs7+6e5BY/fADIQ4CMGBEKdbj0KcV826slfdmOsPN+36&#10;Y9uO7Tt3bofhVL/vOOLmcNj1X4hjf/iQo8thWzsb8IFQidW5BZXZJbUIu6nLLXsOlpRoOFVmSRVQ&#10;TjmkOdllNelFFemlFdmVNanFZcrsHElaOkelpkkksQyKt/+Ty3evXLt57u79S/cfXLnnffXpg7tU&#10;KjmhIPfolfNWtvv+tvnbap/VXmurPVa7f935y9afNm3ZvK6ff9r0687tYdEhkYSop2E+jwIfPnh2&#10;G+zk7r1r971v3bh55fhxr927d29BMuls2/rLlp9hoBg4sZ/A03+GVp0//thlZ3coPDIiJSO7rPp5&#10;Zd1LNI1IRQNUeX0TWBujpdPzymuySspyysoz8/PfvHrd29mRlZMpV8rSU9NevHjZ2tnZ0z80NT03&#10;NDT+5tXn902abu3I8NhkW3vXx09tQD29A0NDY82f2180vgHtwOCoVjv4uUXz8lXTh/efu3v6NO1d&#10;4KGKyjqU74C27vnLhhdvNB29YPLHz5r6xrcfWjp0+pmBkQlN72DTZw1YgQ/rprSDY509g+0d2q7e&#10;oVGdQaczdHUNaLUjIyN60B8eGQf9vv7hsbEpCHT0htFxfd/QyIRhZnRi8vnLN3QO/4jLUat9NqfP&#10;X3I76unsgjni7OLgfOTAYRuPk67HTrm4HrW7ceNMVJQfmRwDvhtEEpoqiStJoKsyOKn54rq3BcN6&#10;jTSZ9q69pq3nZWVtjiqBJ1eyE5KECgVHLmfL5Vylkgs6MgVbDL5g5AyBBNZz54rwDHY0lRgZEfLM&#10;2/saxsPR7rDNYWdbZ1fHg7aH7A87YjxOeZ64zBSldozNdRuWP09a2o2rYEncZvzSPvu1ffbbBsTR&#10;GL/+XxCnzbCmgVrVTC1rjSu6xX8mLf9MmaGDZtayNre4MrtgmVtYNJnMJtOC2bxkMv/Lbubml+Zg&#10;azEtWGZNizOzC0ALiyuTM3MLlhUwMz0nH1y6/QftwBVzdHJxdnbGYNw8jrpgnI/4PLhdnJNUX5Fd&#10;B35QlqgrC2XVJbKyfF5RLjM/m5Ksjs5IjgdSSSNSE/DZaVSVCKcU45IUpOw0TlYqOyWJmp8vVCWS&#10;ePJYWQpDnsImsmLuPLzm4Hr4kIOdEwZj5+xm6+hmY+9iZWN/6fbD5Jzid23dZc9fF1Y1FlW9Kqx8&#10;Wf78Haqal81ldU3F1a9Bi3IcMAjayoYPNa8+lde9nJiZnTNb0FQySLUmRIh3BuU1M0hEEgpiUF7z&#10;I47ZEDryXzN/ZDdQMzAxMGiNc2DOAriGYDMsMm7n73/tP3DYzs7xgI3t7j+tdu/6a8cvO8Hne8tP&#10;4KMK0xhvA3+Sftm5a9dff+2xPmTrYL3v4NWrd7X9o6aFlSmYuBHahSam5yeMCzqDCeIbkwW0k9NQ&#10;MDXA9Dw01xhgypspI0xjDNPfGIzIJmRY4JDApwOOGIzQHKc3gBZJkWMc1ulBZ3Fpjc0S2R064vPI&#10;1/v6Le9rV2hx4YXp8oJ0UXG2pDRXUlukKMwUhfjev37j8pGj7pce+Q/Pf+maXhmYh/FTI+ZvYxaY&#10;ynfcAu5ABHygmYmXEX/NEmwh6UCxyEb7H4KJaUzL38wIoEGMNmumlVXL12+VjS8yiorBL9qErOwJ&#10;cGVX4c7nV/6ZB53VL6Y1+MTZFRg8NbuMmmu+Q5wfQqj+p/6L1/yv+nE+imzQFhznRv9fIRAH1qiy&#10;/KM3Q4gzbv72nxAH2ug+GNZe6lfqxpeqx5cqx1fLdCulY8sloytFw0uFo8tgoV6IVDIC63OwOE+D&#10;fpxldb9FiaxmE3ot6u4lZfcqUsJ5VtVrVHUbEzqMye0zqo8DGd0dpJoUZUvuW1NPavP7hE89Sd3T&#10;Ks1w9Yjmla7ppe5dVBo/qbdf1jPJb9PLNHpV51BSyxtJuTCMfeOqj+2tUOej3rYu3i538D6Ye6eO&#10;XDygqGTeIl1hVknFb18mtg8ndM0kak0Zoyappp9e0yh5+SY4KUn0tilrYCxrsC936A29mhuqekbO&#10;DL2J8woQPr5Cepze9TlTO5U7uJTXZ8nRLmYghaWT+5ZhRFUXDKhR9kCIA+OqemCBaujH6fo3f624&#10;ZwlI2AXz/qAT0LS4aF4VRTe08yAxWWawiQZhSboQcoHgHrBoFyCRRPzv3pANiLNBdsBiHnVSoPxi&#10;YyW/sbBHvTYszSIY5H7HH1A/ODV4mkUgoQZSJ5jctwM6iWDCIMRCgoIqNXj7+paStEvJfRZItYaW&#10;0weX0gctmUNLOaMrebq1Ah3MeYyyG1QV41/BZtEoHEfpHrg3CnQw9XX2KPTgQAPOoCW1fylRuwiT&#10;BMMWog3oT4FXaZ1woZCL374ADg9cDQE4i3YENCCOG16HBZwXOKN1eIGcL+rTgf4jyDLWIQ63fRE9&#10;ZUiCOqDpBmgdD2mg3QZezO+OJxTxoBccufIQZwjaTRKNWdFpVnaYFZp5FOKk9C6m/ghxehaQklWL&#10;6EmB6wbufPQmQd9uFOKAQUUPJDiqbrO8Y17RuQB2CzmOZl7cAeO2wGvx22YF7XPQpNMxD94RFPmB&#10;uwK9H9DbAL6hHYvo+W686fA6IO8yCm6QfOHwLUbfbghxUGNOq4nTYmJ/ngMtF9ptwDmagfjgEiGd&#10;75sL6yOaRX6bSdY8mfZZV/y5v6ZZU//u/cvXDS+elzXWF9aWpxfnyDITWWClmSiIy1FSqrNELwrV&#10;L8vTXldlvanOflGWVpufVFuQUJ4jKkylZytwSdwgBfWxgvwogfokgfxYSXogI3knM3zIgZdwj88Q&#10;g25wcH50rC+LHCIRExOSef7B3j5Bj6kcClfMzykqet30aXB4YgpxjOoNc+AbTSBQ7d5tvefv/bZH&#10;jjwNDkjJSiurKQI/dbDhT6jxIenpyrzCjMKinOKSPCRUqqC8AuKbsrKS8vLSioqyiqryiqrKsqrK&#10;8soKRGVQNRXltZWlddVlNVUoxHnZ+DYpUR0R6hMR5avMSMirqvjt912/7vh9x2+7jl24GEWiCNSJ&#10;Cdn5ti6Y3lH9kH52ZAPiTM5DiDO1sAFxdFPgCw4mNj554to+G4f9h+zcThyPIDGIPBlLntjWO/Cy&#10;qbnx5VsBnw0hDo2YX1JQXVtT2/Ci/uWbF6+bGt+8+xHivHr38QUi6MTp0KbkljElKppASBcKxAny&#10;7zlxFGj2YoFEzBMJgfgCEV8gBWLyRHQ+FEMgpgukNL4ESiCicEXgRyGZJSAx+SjEoXNEoKVyRAQm&#10;j8gR4JnsOBo7jsoIj4nzD4kIwcUR2Vwyl4/uCk9jQoiTnMKVSY9fOHvy0vkTF8+BztETXl7nTp+4&#10;eMHj9Fn3U2ePn7uCOXXe49QlzPGLqBCIc9wJcxxz/KwyLZvAghAnIo7wyD/o7hMf3/AIlkTK4ouF&#10;IjmNzDp54mw0gaTOzlZlZZG5PKZQzBFKkMQ9Eia0F0mZYii2WMaVKngyJVcqhyl7ZFKuXAFz64C7&#10;RIFAnIQErhz8JlYKYLIZtVim3gin4gsFhHhwBIHxoT7EaJ+4yCdA4NaKDn2Ex/lTyCFMWgQ5LohB&#10;imRQYmiUaBYLz6Rj6ZQIHhsrYGH5nDg2M5bLxrM5eCYrFojDjQe/ujkiRkR8VFJuJo5APup5ytX9&#10;hDOQ58mjJ0+7HTvp4IaxcTj89+FDOD6NlywlsMlChVCphhFVcplIJRMnyGQIxFEBgQ7YVCokUplQ&#10;oZImJMGSZHHkeKFcGk2Mtbbbf9DJzh7jYHf08EEXOxtIcOzsME5Wh22cTnrK01MZIqFQJYcl1tUK&#10;tVqJJHoWo/mdfwyn+i+Csz4I7i+EtlAphJDQAOt9Vrv+2gXWhsgKcc9f1rutbP6ysbe2sYNF01GI&#10;s98OrB+trO32HXA8eOjwASvrv+wcbUNjQmIZeO53iAMDqZC0O3IJX8xjxcVGHbS32Xvgbxvb/fsP&#10;7duPpg06fGDfkQP2Tg6HjhyC+OaQNegcdDh40P7AvoPW4Kx/s9rleMLtQeizWCaBqxBI1GIIcRQw&#10;i5BSBfbPF7MZxNjocxdP2bnaOXo5Hj2LwZzzdD/v5XH5hNs5D8cTrnYYhwPOtodc7WyP2h1ysz3g&#10;cvCQi91eG6s/9uxyP4m5++xeQHhASGTwo8f37ty9fs376sMgb7+QhxFRPjR6FPjbJRbhxTycmAUJ&#10;jpQRjQu6R4x4SsP68ghhEloMnxjOiQ2iRfpg/e/FhzzChz4iR/mQYp5RCQE0cjApzodOCBQxYoV0&#10;HGi51GgeC89i4OKi/BikcEpcAJMag8NGR0TiQsLiA0PxPkEwVOpZUJRfEDTm+PtG+PmE+/qGr1MY&#10;JKuxL5LS2CcgEkwDHaCgUFx4FEzmHBlJQAX6QGAQKBpLi41nRGHJ2DgKNp4aFUsKjYkPwcaHx5Ei&#10;4ylhsUTQD4yIgygnPC4yhhQdTQJ7CAvDhUZgw8Nh8mPUfeMbEP7EJ/hZQBiqp/6hmxKzS4GScsqS&#10;c8uTCyoT88qT8ivSS2ozSuvSimuAUouqwUOqjCJFGixHpUjPVWXmb/AdcUqOMCmDm5BMEUmxDEZI&#10;XMzTUN9Ldy5fvIkkxLl5+upt2F6+ef7WnesB/r6wAl9yShCJdubWo9NXYX1xJCHOg2Nn73uduw/N&#10;OJfun7x81/PcdTs3979s9kOIs+WnrZs3IzlxNm/dtGnbT5u2/7T5t63bfG48elP1vr/P0D0w3dU/&#10;3Ttk7BkydvQZUGl60QJVEOK0dRlauqbetExUvOl1v/lg067ft/36y45tP2//Zcsfu38/fNThoOOh&#10;rdt+2r71533We4842jm6OtiBe3q3lVKkzM6vyC2vL6x+CZRX0ZBT9jwLXJyiatDZENhMyStPzoWW&#10;peSCMmVOvig1g5+cTJNI4pj0JyE+F29fuH777J17F+55X37w4Pqj2zcZFGpKXr7r2VN77W3+PmQN&#10;keeBvVb7rX7ftXPrT5u3/fQTaLeAs968edfOHVHYMBwJ6xPh8yjI+7H/7Se+Nx48unbP++q16+fP&#10;nD/xl9WfmzZvAlfply0Q5uz89Zedv+34afOmnTu2/vH7jr/++H33rt+jIiKLSyrKKuvKqhuqGpoq&#10;Gt6W1r0qr38DVFrXWFzTUFRdn1dek11cllNYkp1T8OHNR92Qrry6RiqX5aanv66vHxgYmJyZHRo3&#10;DI4bdHqwIJyfmJjR66eHRnU6/RTMYTxhGBzWwSLfI+NA4JeBpkvbpunpHxobHdNr+4e7e/raO3uG&#10;xsb7hkZaNd2fWjTd2kHwlB7tUEt717uPre0dveDp4KG37z/Xv2oCj2u6+19/bCupbmh4/Q59SuPL&#10;pvrnr+pqG5vefurp7n/18l1t3Yu65y81Xb29fUNgjnZgZNa0CNar8uS0E1eu2LsdPep5wu6w0xFn&#10;N1cXd4zz8WNup90xHtExIRIlicL2Hxr9oE6miaVxPAGuuDRdlSQQqWnKLE5asbD8VUrjh8IBXfOn&#10;rmpxGjm1XJlUIgMfBamKLFZQ5GrwBcfk8Ck8IUOu4ivUAkhwpAyJjCkSQ2OOUEQR8Ih8Jo5NjcLF&#10;+N73vuBx3NH2iPUhB5sjTnaHj9jb2TucOHnO49j5K7eeakeMY8aVHr25Y2alxbDcafraafqmMX5F&#10;CA5Mg4rU/15DsxejglWrpiwdhqUe/eKAYWli4Zth8ZvetDppWp4xrxoXVozmZQTZQIizTi7mzPOW&#10;VaMJjK/Orrew/jQQeBRMRlrLnGXpzefmG94P99nBECdnFzcXFxdXFyf3o04OtvvvXjuXLOc0VGTW&#10;V0B8U1MqrymVVhQKSgs4Bdn0tGRCagopLZWcmkJJTCAkqknJibTkREZSAj0lkZWSyElL5QIlpbBT&#10;0nlJ6RxJAkWgIAiVJGkiIy1LjiWEnr54/NDhg7aH7Y84uxy0P3LQ3tHG1snG3uVJQERVw/umz90V&#10;z5sKKl8UVoH79lVeeX1+RUNV44eS2tdgs7T2LVBF/fvqxk+VDZ9Ap7Cirvz5C71xHmoaBhzNzJoR&#10;e9c8+OU6bYQsZhoml4E1v2cXLIbZ+XUZYa7i71FXSLZgyGjmoSC1MRtmEH3HN0iGGrAT0AdPmZ2c&#10;Ns7MzT9vfO1x/NTfe21sbOys9x202mO9+/fdO7f/tm3zti2btvyyZQfQls3btm3ZsWP7b3/s2mP1&#10;9/59+w+ByQKxYmYWIiH4ckhKnfEp6KwZN8zB40HCuGDQFnJU4KWRV1+nSCisgeGN0yboxDHMoY+i&#10;7hvQnzBAww44x/Gp6VHD1JTJNDI+6R8U6ezo+dTb7/al649uXBOQsUWpgrJ0TkUWuyyDWZ3Lr8oW&#10;NJQlJak5d+5cuX7zmo2tvSQ5Uz+/optdmjR/nViAKW+ml//RL34xohhl6SusMwXpxhcEiMDMNf+j&#10;/VdzSF6beSRL8fzKtwWwaVk1r30xr355/qYpr6ySxOImZ+dNzZrNK1/BBDPMnvPNhDzre2DUhjbA&#10;yn97cFAhr/5/CrXY/Ato0DgvIDSDD9IaUScRailCH0VYFSy5BXM2w/zN42YYWTZqhgWqBua/9prW&#10;Ome/tBm/fJr50ji1UqNbKhuzFI9YCkaWgPKGl4HAMr5Qt5Y1vJw9spo+BKNv0odWIMRBLAlgNZus&#10;XQardBha0r+o7J9XaE0J3YuZPcacdg02hS1qlDxT3TsW5Zj0URIhjy3v+JDT2lbQ/vrdaH7WW6zy&#10;dSylPC4mX5DYpVF06SWtI+maD4oXypx3tIr22Pw3D5/3EIIVN4mFzPAEIT5N5nLPEZ/k/4B04Uzo&#10;heSW5vRefZLWmD5sUvcMBWSqzsfd9WY9OIu9epfrw3yuyOjMIxVGFXUrnnDP4lOfthtfswu4nMKM&#10;os6BnF5DhnYhu38ps285RbucrF1K6kVoVM93G0UP5FMomoF0BolFknSbRd1mcY8FCGzKv3MQsLBH&#10;i1Ina81gwY+EES0lay3gOoBdAYH1vBRJkgIW8yLowjAJNQvo0h2CBugKWV+KozAChTIsxFuxQSvA&#10;IBBqsUEYBzrHhAZwof4LNAGzUGPeSMwMBPowuW+nRdJlQUAblBzJ/qMAR9gDvVTgZJO0sIp22sBy&#10;KlJaG9YFH1nNH1stHF2GJat0axXja2XjX0t1X6D7ZnStRPcFIThrBaOr+aNrYGbuyErO8DK4Ail9&#10;0MkCrgC4qmpwBToWZBqTonNB3m2Wd0GoseFPEWkW0Mg1SYcFwToQrKBC/TLgfFFKtSEm4rhBGQcQ&#10;cingBITgrAteIgRwQEKBmG7A9QHXah33gEFwPRFXFHRRdUAnDnhrZJp5hWY+qXsxucuMKrVnMQ1x&#10;5WycDrhJUIErhiIwtEWViDLNLjMqcOIKDeQ4KMpBhcRYmcBrgb4MRuqtgy34lnVC0xY4ePRMWUjV&#10;KnADoPcA0oHjG6cGTwQBMaBFhVAbmFNZ0A7Fb50XtC2gbiN+679aRzmt6+gHzBd/mJDUd6ur3hc8&#10;f11TV1tXnl+Ro8pP4qbLyJkKalGW8HlF6puXhc1vSzWvCjteFba9LmtqyGt6kfG6JvFDdea7ipSK&#10;TEYCz09Nf5TAeiRnPxbTvZW0x5Dm0H1UrOA0QTQx5GbY41OkyPtSNhFWYBAxg4Kf4QgxV25fCYyK&#10;7B0aGdRNQhfnDPg2nNcbzOOGBZ1+1mC0cHjqv8Aacd8+O2fHJ0GBCZkZdfW1CoWAEB3ApWJzc1Pz&#10;i7ILi/OKEXwDqU15KVBVRSX4r6qqorq6EqiyGmxDJ05lNaQ2VTXV4DSr6mora2vQ/xpfvMlIT40K&#10;840Mf5aSlZZTUrbr992/7fwDhTihJJIoLS0xp8ARc6xvbHJo0jgM46fmwUGCQ52YRo4WBlXN62eg&#10;K2dqxqId0B8/dsXmkOPfBw84nzoeTKbHcMRUibK9b+h106dXr96IxDwiJY7KouSVFNQ21Nc2NjYg&#10;7ObFm3eNb98Dgc7Lpg+v3n1sfPsBqOH1hxZNb1pWqUCSyOAKeRIJWJnD9DcyuUimFEoVfLGEKxYC&#10;sQQ8OhIexeDLaVwpjS/bEF0gB6LyxGSOmMKVUHlS2H7HN4gxR0RkCcGjRBafxBTiSIyAcOyzoAjQ&#10;Ehk8MktA44rBNByFGRAVI09NEygVZy5dOHv58umLFyG7OXP62PlzJy5c8jh91vPMea8zl6BOgZ+a&#10;F9yPnXc/ftbV85SjuyeQ+5lzytSMeDorMDImIi7+sW/A3SfPfEPDOeAHKxKxRaDQT5y9EE4gKLNz&#10;1Fk5JA6PxhPC2upcIVckgwRHKGGIJCjHQToSlgT0JXSxGPzwZcsUfKUaiKdQAXFlapZYwZYo+bIE&#10;oTJBoFDzZMpIHJ4rFNHpVGJsJC0unIYPIeICyHFBNHwYNS6URYriMaL5zBgeO5bPjucz8GwKls2M&#10;o5IjKQRYP4hPx7LJkQxCGJMYzmNgGbQoOgPLE5AEMphVNwgbmpiTgY0nHXU/7nLU0wXj5eTu5eIJ&#10;i284ex1zPXnSzv1oDIPMVonjWRSBUiJRS1QJcplMolTIVEq5WqVIUMhRgb5CLlUoZDKFFAgM4Yhx&#10;EpUsioDba2t90NHW5shBWxf7Q672VnbWfx8+cOio4z5HO9BKUhI4crFIrYA5cVRKRSJMbyxTS2Vq&#10;uUIFi1XJFGK5QoySHQhxYBJlGIskUQnESr5YIZQpRSIJn0CND4sOtbM/uOfvP633W1kf2LvP5m/Q&#10;7rfbB2R1AIzu/nPfX1a2e/fa7d1j85e13d4DDvvtne3A4R1wtA2IDo5lEgRqsUgpQlI4Q0IE9gxa&#10;AZ9FiMcesrOx2rfH+uBeaztra/t9MAO0vY2N44F99jb7bK1tHQ/Z2NscOGwD2v2gddh/wPHgn/t3&#10;u53zeBThFy+gseQ8oVosATuHHwVkzzKhiMuMw0acu3gKlk7DONh7Ojqfxbhc8HQ5h3E87XrYw8Hu&#10;qJ2di90hJ9v9R8DLwdphcOcHwWn8efQk5p7vgyBYHz3o/sPbt+5eu3z3kn+0bzwHR+bF0Xmx4PYU&#10;ivE8drSMHyvhxCh5sXxKKJ8cxiEGyZgxcnq0ghEjJofz44O5xBA6IZBKCuKwo5jsSA47hs+LZdLC&#10;uKwoIS9OKiKLBUQeJ44vIHD4sURKCIMdTaJExuEj8Xh8aFg0zDQcgg1AFBKBD48iQJ6Co0REE0En&#10;Jo4WR2TFxDHCokjh0WQsnh6Fo0TFklBF4ogRWEJEdDxQSHgcmp8YVXAwNigoxj8o2jcgElYQD8cG&#10;hEb7BkU8DQwHH3ZEUWjtcH+YBTn2WVAMEsYVAzlRYDgKjOATw2K/FziHCg6LDgmP2SRPzVdnFidk&#10;lYAWJTiq7BJpWr46pxRsphRWQZRTUJWUUwbmAKXmV6izCmTp+fIM2AoSM5mKRLpMCSEODXyQIh8H&#10;P7ty+/KFG2cvXDt17sqx6zfPXLl+5tKNc9fvXPP38xFLZIKk5GAS7czthyev3T9xHur4OW+vM/c8&#10;ztz1PHvn9GXvU5fuepy9ZuuC+Wv/vh27dm75eTMCcb47cX7etONnCHGeXX/4qqJpcGC6Fwmh+hHi&#10;oDlxNiBOa/cGxOlGIM6uHb9uRyEO+OI4fNQB3FgbEMfR0d7x6BE7h4P7dlsphIqsvPLs0roCsGKs&#10;fV1S9wa0eRUNmcU16YVVoAUPAWWV1GUUwauUml+ZVlydWFAqy8wTpqRTxZJoOuVB0JPzN8/duHPu&#10;zr0Lt+9f9Pa+9vTeHTadkZyb53LmtLXDQWu7fdYIx7Gysfrtz53bfv5p++aftm3+eevmn3Zs/unP&#10;336NwYbHUmL8Ip89Dr7/0P/Gw2eX73qfv3PnwtXrZ86cPwYWhlvAwf+y5ddftv6y7eddu34F2vLz&#10;pj9+32G1e9c+q7+sdv8ZExVdWlJZXvW8tOZFVUNT2fPXFQ1vK180VTS8Lq9/Vfb8ZWldY2HV89zS&#10;ivxi8K1c86np81D/aFF5lVydUJqT2/zqZZ+2t29o6H1r55vPHS2d/f3D4909/e8/fH7V9KFLOzAw&#10;pOvpH/rc1tn0qbUL/EDQTbV3aJs+tH1q0cBcwuNT3dpBrXZwaGxcrzf0D432agdhSXLd5MTkzITe&#10;MKqbRCOhQH9oZBxNRazXT8MoKp1+dGIKtOP6aTTwSjem108YgIYGx4bAHiemkJLlZuO8uX94rKr2&#10;RXB4FFg529iDvxquLidOOLq5I8Wnjnp6HvN09Tp/7LRaJe3seZ2aE0/n380rI2fkx+eVUD5rcvtH&#10;306ZtC8+l+XUKiubUnOqRLJkQlImhcB5IkiJUZfwZfmc1CJBSW2CRtv4/E1Be09Tw9uKwvJMRZJA&#10;nSSWKrgyBRt6c6RMuZQBJBVSFSIK+FqiEIPjYn39Au9cvOzl7HrI1s7a1c3Rycnx4EFbt6Oe585d&#10;u3PP71WTZsK4Mgz/uX6le3atY3a1a+5bi2Gly/TP5x88OK3Tq2CwZWrl86SlTb84OLOkn1+dWljT&#10;zy0ZTMtzlq8my5oBjRJCBSNooJBLZJmdXzEvfTMtrBjnLLNgPuiYYM2mGRhpZZm3LGt6tKE4rLWd&#10;7T47O9sjR444Ojo7O3p5YlydDp8/geHRcA3l2Y1VmWA9X1+qri2W1JVKSvPZWSmEjJS4rHRSViY9&#10;LY2RkkJLS2Olp7OTk5iJCYzkJA5QepogPUMClJwmTEzhJmcI1CkcdTqHLY6VqanyBIYykaNOFggl&#10;zKe+3sdOeIA38LCjk4OTK+Q4do77Dzo6OHmE46j1b1qev20pqHxR9vxtRcO7klpwM78rrXuTW/a8&#10;pOZN+fN3FfXvQVtQ8Qr6dBrf55fVvP7YZpgzg9NEIQ6sUQWvzLqVxmBEqm7PQf5iMJmBwLWaXYAR&#10;Z6jA/Emk/tR3D45lGkk6MzUNUxejoAQ8fXYBDJr009MzJtPElAFPIu87YLvbynrf/oPW1jZ7rKx/&#10;2/knDPr/5bctMN0VhDg/IwRn584/ft2xa+/fNn/utvI6drq4rHpqeg58KHTgJh/Tj+mnx6eMKIFC&#10;gQ7ooy3KZYDQYwD6bgWC1AYcMDoT7YMOmAb2NoEUFB+fmpmaM80tLb/81Hzx2i1PzzM3r92/cfFG&#10;wMNHchYpU0otTqWXppHLM8iVWfSqbFZNDr8yR1pZnMxix127du7y1Qv7Dx5qbu+cml2cNC2bILWB&#10;6WDmViFGMS5DsGKC/X8BzY/6cXCjb1pdhzgLMJ/xP6blNfPaV8uXb/Vv3xdUVJNY3KTM/Enjgnnl&#10;28LyBsSB+OY7xPkXxKzzl/9bP07+UeChHyHOBqCZXlpPw/yjDLC01hekXTMswgRAaNWtCQssoz5m&#10;/jay8GV44evQ/JfBBRhx1jX3tR1GTX55PbVaN7FSoVsuGlvKG7HkDi1BjSznj63kIB6cjOGVdFhm&#10;6D8gThJc3C6Bhet3iGNW/P8oexOYJrM27ntWZxxnHFEURZCtrGVHAQVFDIoQEMIStgBhCRAgbdM2&#10;tIGmS9qmbdqmbdqmbVqatmELS9jCHnDf9xFXXHBBUQRkEQTU+c65DzA+8zzv+33f5J8z597v+7Sl&#10;PT+v63+NzGseLFoeTtXdvFSqLY/h7D9Ecz3G8KQ3pQjaS+uvaGqv1tRelv31VsGrDzxescMvZ1ua&#10;LEZ2oU5ze7jh8YjpqlHWnUvRBYra9g7cTxh6UlDVls7sZKcKKLnKKtxxl325Hgn08GjysevTb813&#10;n8pvj5qfTTS/HMu1SMII+w4SvEKK8AEFnvvJAczuYtlAqfkiOVMSVGI4VmZIZzayht+P9Y+8aBl5&#10;X/8U5ssYHy8hgqN7CKV98FF9D2IXyHGwdBj5/TmUYwWkGPmIbFBQOpL28YIBQzY1zxbqni00PFto&#10;HF1sGoXkq2H0U+3TBQuc/M9XP5rXP5jX3Z9T359V3J2RImFsCJu6w9m7CAsMEWJwYT3CAglSG7Dm&#10;7gKiD0ACSH/WvVRgBAey7BWsmrzAE0ru/ePmi/ANamHo0H0IDoDkGFKBoUOYdCML1U+WjE8Wq7GH&#10;soxCW+KGF0stLz+1v1zEKlVB+xsEcVbZzYulxtHlhudQ9aNYNfFnn+CoglM9+giExhMJDKn6AdBH&#10;JeYXg4SFqMBgJTFWKAqF54DngqOBxdR8S3DQ48NolDWCA8RdozZwoFaDcVaFstjWhxfT6ghjgwzX&#10;CO5g3sN3IFhR3J0F9wleLERwqh9AGR/CkBwM4mDvEwzTICF8g2gOEtqK3kgQ4SGIMwytdtYlHwZv&#10;A0h24HsMG3nFQwjX0AskurcIBG9v9VkWMYSHQB4cDfiY6G2APYUIk/juquArjhXekoLXHRo2z4uh&#10;VzGU4Pa88C8o0Z2PwjsLQCiICZwKvAkVf03JLz2XD/yl6TyrbepUGQxgDmTQyprqDU1NxmqTAszo&#10;+Eo4qVPLeTo5Xy7halRclaRcJylT8IlSTpmCV6Dl5+pZaVpmsqTqhIyTrOYma3kZSna2WUFtNXBL&#10;M47kJAWLWAWFWUng29tq62ar7VuLCGWHjkdnl5ZPzC6+Gp8Zezf3bmIey9UF32KQhoCfEAJRtbXN&#10;HuudOx09cMm5eYa6hqFTJzVKCbkok0sra2qsaW1vasecbiDB6e7s6YZhN309vf29ff39vevqg6t6&#10;uvv7gPr7+wcGBvoHB2AIzMDA4ODgmbMXzWZjUV4qBnEsTe1dmzdv/f23Pzdt3rIv4nAZmy2vra1u&#10;aHXx9H386i00Np6YefEeQZw50K5DnDfvYSTO24mFkSdv/f0O2trhrO12u+4NyKazSgQyuky7DnFE&#10;Ej6lklTFqWzqbBo4c2rw7OnTFy6vp1ABrUOcs5egTl+4dnv4sbmmQyjRsnlSoVQhV2uEUplIphRJ&#10;VUKJkieWccVitkTIEkPYQedJ6Tw5jSsD7boq+QqwvoIj/lY0LKMKicoWUVhCKlNIruIDlZAZabml&#10;iRkFmQUEsEhl8qt4EhpXVEZjZhaXqk0WqVq9P+LggcOH90dEBIWH+YYE+4Xs9w894BcCFRAcDgQh&#10;TmAo3j8Y77fPzTfIxdsXh/f3Dg5VGmpIVazMwhJw7qT07LiktLS8QrZYhkKHymlVvqEHsokkMPJy&#10;Sw2JxYE1uTCOg8JwmGIpzA7DcsQqYbKYGNb1kMrhP11KFBy5mq/QAvHkGiSuDKIcgUoj0uiAQKeY&#10;TGXweFVMRhWNxKaVVpLzCUUppJIMank2i1zEJEGsU0XJYTNKJAKaSsgAkgorZZIquZAuZpOlbJJK&#10;QNOJKlVCqkJIUSuYSjmLJ6hg8ulsEauQVKo2VxMqKrz9g7y8A4A8vP09fQLcfPxdff08goIcffAk&#10;dhVfLSez6QI1hDhKnUKuhLBGpVKo1Uo1aDFp1EqdTgNWKmGpdIVMLSdWkOQYytmxx8bWxW6Xk+0u&#10;5912rg62OHtbVxiJsweP8wr2U5oNbJlIoJTJNCqNQS+WQ3yzrnWIg3GcVbdjJbgNjVimEQHB2Ba1&#10;WKQUUhjkYlIR3t/LyW2PnYutraONg6udg4eDk5ejgxcM/7Fx2mXjbLvb3c7OY7ctbqe9q52j+x4H&#10;dwdr++127g7JxZlENlWklUrUErlGtk6LgKQyAYVa7uhiv4qEXGzBqXY47gQt6Ns6Q2qzB2e/28nW&#10;HntMWxyUHW63la2V137fhKI0iojBVgvFWqlMjT2OSgpOCy4hFsAYn7CDoe4+7m5Y/pTzXk9cKB4X&#10;6oXb6+7o7eTg6bDHDUKc3Ti7nVjhMHB+m13bt1ht9gzER6fF5Zbn55bknkiKOR4XGRl/OL0kuYxZ&#10;TOaWVPHKBWIyX1jOqsqX8cslvGIpt1TEKpJwSuScUhmzWEjJUTKKFVVFCkaJuKpIyCoW8MuYnCKe&#10;oEzALRdxYB6WWEAQC0giIamSVkCn5VZQsysZeZSKTAaziFJRSKbA6lQlpcTiEmJxGbWolFJQTMor&#10;hGlNWblloM0pIKZlFSel5WP1xWG178TUgtVa41jBKRQUA5SSnofVGi9KzypGpaby84m5ueWgD9YU&#10;FEOLnOyCsozc4sy8EtDJLSJAFZLyish5pdT8soq8cjpQAYFRRGYWl9MLSysKSqhIsF9KhiqGZbBy&#10;C0qz84q/09a2W1r7a9sHzS19prb+ms4hS8eguX1AWdOqqe9Q1bZJqhuk+nqVuUVX16GpgVXG9fXQ&#10;H0dubpIaG4S6GqZMQxWIKRxBUUVFVklxUm56RHRE+NH9h47CYJzIqNB1iJOemiaWKAQ6fTa1ct/R&#10;+MCIGARxgPxDIMHxCT6272BcUFg0ft8hezevVYizGomzDnG+//WH7xDEOdt1cfTZ5MizKQRxHo1O&#10;33sCk6qGR979nyAO/mj891v+3Lhp48Zffvplw0+/b9nkjHcB7/6ffv7+l59+gBDH1ckNjwPvcghx&#10;+HJLQ5ulrQfVomrsPtXSd7a59wzoNPWcBqrvHMKATh8YQ8Rx9E1dmsY2eU2j2GihiyVFlRXx2Ulh&#10;x8MOR4dGx4VFxYYdj4tIOnGcxWJoGho8DoTuwu3Z6Wi7y2HXzj07bexsNm/5fR3iAG384cetv28q&#10;Lysk0cuyi9OScmMTMiPjk8OPx4Qejzlw+EhI8H5/a5utv2z86XcwO8Q8Ua23/bnF6nfwONZWm3dt&#10;37rH1mbHtq1lJaVt7d1dvUOdA2d6TsIwnM6h85gbzum2/lOgBWrqHqht7Wjt7Onq7Lty8ca9uyNN&#10;XT0qg66lru725YtPRx49ePDg0eNRMA988Xri7oPHDx4+fv7i1fjb98+ej90ZfnDj9t3Hj1+Ovhx/&#10;8ODZjRt3b9689/z5+MuXb4eHRy5euHbz1vDDB0/+unP/1MnzvX0nwZrh4YeXLl5v7+jt6uw/dfoC&#10;uNyNm8Pnz107ffryrZv3RkdfP7gPy1RdvXLr3v2R5y/G/rpz78rVm5cuXx8ZGX35avzmX/cuXrkJ&#10;5pAP4C2Bl/5lS0//4WOxO8AfHHcPT2+8q5cb+BWyx9XFw9PHwx3v4o7zwON8fNySko+QKpI5kjSF&#10;Ka3zNGlkzHjnsfzUNerwE+WD5zX3XnTUdosaB9SgNbdxuodULT1cUyuhrr9C0ULStDM0tfS6dpHa&#10;UmFu4QycN3cO6dv6qpUGnlovkKuh9ZtCwQFfLUo5A0vfrZJLK0FfJqHzOYQqWkFJQcrxqFA/PM7Z&#10;wdbLE+fgsGfnLlsXnHtw8CF3d//CUvrtJ6+ff1gemVx8NPXp0cznBzOfb08t35n5fGNy+cb7Tzfe&#10;LVwf/3jrzfzw+MdHE4vPpj6BCeTbmQWgqfmlqY9L72cgephfXJmZX1rV3KcPMCQH9FdmP65AZDMH&#10;06nAGhiVM/8J7rywvLD0+dX4hNpgcsS529ja2js6OTnjPLw8PTxxXl4u3l7OxfkpXS2GswN1g52G&#10;012GvibJyXZ5T7Og2Uw364gmLaFaU66QFkqlJWot3WThNjTJWpoVNRahTsvWa3lKFUun55vMMkuN&#10;zGASGS2S2kaVsVasqeZCfKNnq3Rcg1ms0vG1Bmm1WS2W8XPyMj19vBycnRxxOHA/9k44G9s9W232&#10;OHv4CeT63lOXwDu5e+hCe9+5hvbBb9IDz7f0nAVq778Aac7JC92nLtY0d98deQHGYezt1DssbmUS&#10;ozkYwYHRK5PTc1Mz8xPTq6W44cq1+JrVRQyg/LfGJz6AIQXvwLHxifH3UxPTMzPz89du3fbzD9y6&#10;zdp+D/ietN1ps3vzH1Ybf/19w4bffv1p4w/f/fjz91gtqh9/3bRx85bN26y32ezaaW+72yG/oBR8&#10;lOY+LmFJT1PQC3x8ct3aBl0R4hssoObb+1y/H5TMhe4c7Qn1fgbFIq0dAhOsJmfm33+YMzW2ePoH&#10;+QeFxhxPOH4kujgru1YraTHCMij1qrIWXXl7NamvltltZp1slHZZRL1t2pZmdVlZVvTxiIAgf++A&#10;vc/G3k7OY1WiMHAztQjNhj8sQVviD58+zyzBYJn/Kcy3+D8W51ZghhTsYBBn7tPnjxjE6T8LXtO+&#10;CjZXa6kDTzG/BDZBjjMLD4TQZ1VYlhPS/8Q02MpVC2Sk/94BCrr5rAqSmsVV/cubGbNnhvW23kJw&#10;swJjcD5+frPwGeGbl/NfXsx9eT77eXRmBZYYn/v6eObro5mvdz/A0lQXJ1ZOjS/3v15qH1tqfLFQ&#10;N7rQ8AJ63ALVPsdqDGHVqVAkTvWTReR4YoAg4xOYu8JJ7ONFICxP51P1yIz+xu1MBTVZnBjPCU0V&#10;7xP0p5HqD5bWhFCaD1Pq97Oa9vGbg04+LDKeTuA2x9Vek3TcH2gbbq29VEwzuGbxdzZeTxR1BjIb&#10;9yn6inBHd3ked/NN9vNMcHU+bu+X5RZRHtb/6AK3rYHVf7rh8SvL/ZE0Jc8pzsErdbdHkoNXsssB&#10;gl8sI0TQUdj3UB5bhSvQheSqwuMZB3SDmsYb55sejJlHZozP4CQcPAJMk3k0D6R9OK++P6u6NwOB&#10;y/AH5b0ZzUMIqoA0Ix+1jxdghWnMRwbzA4ZOwE0vllpfrtbkXhdKOGp+vtQ4+qn+6UItDPnB6hxh&#10;lwDnBDN/1SMYCyN/ML9umSzGmAuQ+C5ED0gYo0HOO6tbRRjsWBd04VmDIKCDnJhRB7Xg5Ot9xcMF&#10;6VoMiOL+KsTB2Aq4q48wrwoLOTE+gf44tc/gG6BtDOhTOzTHgf44bRi+AWocXa4bXQL71DxdhDlH&#10;WDVucCAiOOtETDk8q7o7B8NSIMSBoUnrEAfcBrgZVB8K3fwa1ZpHGWeQ46zhKiA4DjAgBSadrWdF&#10;CTBnIvGDVZciOFBYB/XBUdgwwlaChSMBoU2gAzehSw9Dsqa8B+9Td3/OcH8WERzDQyiUWoVGBr1V&#10;IKnBkA0YMRiH9Y+w9WtAEAtBggE+iN2gSJzVxbXxh8IgjhRZFz1YBM8iurcovAtb8f1PoIM9yD/g&#10;RggLpUOJ74LHWVwnOJjAE8HXGgn0USTOejyOeHgBCKEfcAbenXnmLei0DYZIcXdW9deU/q8J0+1x&#10;87VR3dl7su7LrJoukrq2VGrI5yuy2ZKsKmExW5lHF6YTGScys0rzkwuzjkcnxxw+EZOaniRkkat5&#10;ZCOnyCgo1gqyTfIcszy/WlpWq2F1WKQlGccKUsMNyqrjR8I3bPhp8+bfcR44rak6NjWlgEACf1qf&#10;v5l6Of7h3fs5zHxwfvz9xzfv5ydnl8RS845djtY7dzp7uabmF9S0tA2ePqVRy4gF6WxqSXNTbXtn&#10;C2Z809ELw2+6QDswsIppBrH/Bob6gfoH+4B6BvqBwCbw3yrEGRocOnXy7LlLNTXmwtyUooIUY11N&#10;c0f35s1bwbfh739ahR6JInC58tpaXW2Tk7v3yMvxF+A35/vZf0EcZAO3DnEePR6HEMcet93ezm1f&#10;YB6DWy5WVsp1f408O3fx2tmz50USPrWK/C3EWY++WQvAgTTn/JXr5y5fP3/lxpmL128PPzbWdPDF&#10;OjYf1gmRgR950AhGDQRr84jlHCGsTsoSwZwpOk9OZUlpbKgKzj9axTRYi1TBEgFRmWCuLqCyBWQm&#10;j1zFJdLZBBqnmFSVlluakJ6fkV8K1pAqORD0sLglFFp6YbGy2iTTaA5GHjl09OjBqKjQg4eDQsP8&#10;Qvb7Bof6h4YBIZTjs/cAPjDUyz/Y02+fq08gDu+P8w7y3ndAoa8F5wRnzi+jgNlmXFJGak4Rgw8j&#10;g4BKKVU+wWFZJJK0rkZWYyGw2XS+ENn6ADHF0iqM3VQIRXShkCoQQLNnsZglk0FJ5Ry5kqtQQYGO&#10;XAmDcRQqgUojVGsxiKMVqTQllAquWMxks2iUchq5iFySlZcRm5ESnZF4NC8lpigjvjg7vjA7riA3&#10;vqworZJUwKOX8xlEblUZEL+qnEcr5VALuRVFIka5gFHGrChgVZaKhXSJhMPjM8vKSmrr68g0ul9Q&#10;sG/gPp+AvV6+AZ4+/m4+fq6+fjg/P0e8J5nD4KlkZDZdBBOo5Cq9UqlWrBKcNYijUSuBwKJcLlWo&#10;5EBihYRMp8g0isLy4u22222gB43tDvDLztneFuew08V+t5ujvYezs4+7RK/mKaUitUKkkGGxPRqF&#10;Fl5CqZYBQRcezE0Z6J+SVVoZxnGgFDqJTCOS6yVUFimflOO7H+97wDso0j/4+L4DCfuB9p8IDY7d&#10;F3gs0O+In89hHyCPfa6uAc44Hyecr7Ojp8N2Bxsnb1xiYTqZS5Po5TKtTKGVqzX/XEIi5ZMpZTh3&#10;J1tHWxsHm53OtuAQ6z07bJx2gb6ty25bZ9vdOIhv7HD2Ox3Byp27XHbtxtla7dyCD12FOFytGEEc&#10;BXgctUwO7lwtEQrYYKIafmg/fq83PsQHt9fTMdDdOdjLJdTTeZ+7o6+LA97B3t3Bzm3Pbld7cK0d&#10;0Mdn1/ZdMGXMA4M4+cSCvNLc+OTYY/GRh2IOZhPSmRIa+AAxOWVMRiGzMo9FzxVyikVcWEocScIp&#10;EdDy2cRMWWWRhJovpxcJyDmiykIxp5RCTKMT02WVJRJqoYxZAvbks4o4VfllBQmk4mRSYRI5/0RR&#10;WhSpMKGiLJtBKaOWE1OTM1LTstOzClcJSz4BKKeAmF9MAUIMBToTl9JRJA5aXA/DyS8h5RUTgbBC&#10;4+S8QoiBgAoLyQUFpLw8QnZeeVpmUSoWVgOUnlMELoSqWaVnl2TkwASuE2l5scm5QDEpUCkZhcnp&#10;kBYlpuYhIZAEi5SDOwTjVVD+ndrSamjoMjb1VDd2axs6gXSNXcbWPkvHIGiBUCSOtrZdZW7R1LRJ&#10;9XUqc/N6OhUQX2NkyjQVPBGBySyikNMKsw8dOxQSsffA4WAIcY7uhxAn8sCR45GZ6RkS8EdQp88k&#10;04KOxAaGRwfsjw7cH7s3DNriQI4TejQoLCZg/1GvoHA7V8+tu3b+BiEOzCrC0qlglfGfv4cFqjb9&#10;9DOKxHn6ZOLbSJw1iDMxPPIWqzL+L4jzCB8V973Vn2DyhCDOpj83ufjgHD2dIMT5+fudNtY4Vyd3&#10;vKsTbs8uK2sFT1bf0lXfNdDQPVjT3mtq7jG39Na2DyB209B1srH7FNaebuo5U9cxhCCOtqFDYWmU&#10;mGqqpLJSZmViXuqhuEOHokOiEw4ePXHwaNyhE/HRdFalvKHO+0gEgji2DmAGB1HOFqvNG3784ReY&#10;SPUjaBHEIZQXkStLc0pSU/Ljk7OjElLDY+NC4+IPRkaF7gv127rDasNG8CX9G+Q4m3612WltZb0Z&#10;PM4O6y27bawd7WwRxGlt60IQB8x7v82lAvo2Eqe9u6+pufXmjTt/3X3QNtBf3VDb0lB//fzZ50+f&#10;vHrxcvzNxPvJmXdgyvpm4vWb8fG34xPvp1+8fDM29vbVGHSoefNmcnQULE5MgO/XN5Mvno+DrePj&#10;7yfALHT8/cjj0ccjo6OjY2Ovxkefj4E+DM4Zewc3jYwO33107+7jp0/B+hfDwyOgD1aCPZ89eT58&#10;5/75C1f+unPv+dibEbD48PHTF2MTM3PTHxdbewcyCood3DztHHG7HVwcnN18/YJwOBecq6Mn3tXd&#10;E+eH93ZzcQ47tC8187hIXNHVYzhz2XL6ilZXl9fQU3jvuerkdeLjN6rL9xhNQzlcbXTraVHned2L&#10;yZuXhptGXgxdvWN8Nt5y8Z7M3EuW1Zb2X9Sevloj1harLeTr9zqu3+tUVNN0NXyllgO/whQ8uZyr&#10;lLOVcpZKBlGOQsmUKzCaI6FLeGQWrZBYmJaXHhe6F++4Z6e7m7O7u6uDo4ODg5N/wD5PvH9mAWkU&#10;/LSa//x4Yv7+xPyjmaU7U4s3JxduT4HO0vDU4oPJT4+nPr36sDIxD01A3s4sTMzOY+7FS0Af5lcD&#10;cKYxr+IPs0szc0sf5pamZ2H9KZhIhdnfgNk70AyYeU59mJ5fej87333yjKd/oDXkN3ucnFy88Xh3&#10;VzcPnDPe0yk+NryhVnH9Ynd/h/5Mn+lsr667UTDUJutrFrZYKuv0ZIzgEIHU8lKdrrLaxNUZ2CpN&#10;lUbL1mpYWjXHbBTrDSKjSWqpUdQ3aMw1CkudvKFFX9OgrLZI1HqexgAGEIIwtV5YbZHrqmVGi6am&#10;3gi+J+KT4xxxTnaO9g44R3tnZwcXt91Obpu32fjuCxMqDKcu3uweugSEqla19p3tOgndcJDPMVgE&#10;K8G7vffUpdaeU2PjU+8/wNJpYHzeTsB6aiipanxiagKWAIdjAjatGwCjlKVvBSnJv+gJJnDg9Bw4&#10;ECYosXj8zVZbbWx2AW3dZr1585bfN/254eeN33//80/gk43F4Pz43U+/bvjtt1//2PTbZmvrnUAu&#10;OA+5Qjvx/sP4uylk4D0+gbl6T0PMBPqI40AugwXggA4QuhkgtAhBD3gQcHvYUWgl0sQH6Jjz4vUE&#10;tj84ELwRlsh0pp2ja9jho1FHYyIiImlkQpNF21ojbzFymvXUGkVBk6a4zVDeY6nqNDKGGiTdNcL2&#10;eklvt8FoEKalHU9IjnVwcU7Ozpua/zSz9OUdaJf/nv/y98THpZnlr5MflzBfm38wzbdCsOZfmlv5&#10;GwhsnYP6Mre0Mg+0vNLa29/S00fj8DCIMzMPDl/8AgQ730IcpDWO8y9AsyYYGbQOcYDWN62uWcM3&#10;kwuf3y/CQBukcazGFmrfQt+fVY0vQiNnFHoDNDb/+eX8l+ezENw8n/28DnFQdSoEcW5Nfb4CbXGW&#10;B98sd7xeanj+D8TBKg1BqxRodAL0FGZUYSYyMA6l+gmCIDAsRffkk3bkk2ZkUTWypH881/B0nDvY&#10;x+k1EWorirSp4WXOERU7WT3hgv79GaLt5GpHw2BodW9Q64VjfXfybr1RnHqgbb/GrB6KolU7pHN2&#10;SHoj81VOmSLnNI5faKaza/ROnxSce4ILLt7JO9M9X5XmetieYanqeXzR8tfJzqfXep9fSJXG4NPt&#10;HaJ2FuuyfDOcHaO2xRD3MuqzczXhyeKgaIa/TxouvOAQq9FcN/yyZmQePIUKQ1GI4ID5OTZFn8Pm&#10;7WD2Pmccmbc8WagdXTA/WzA9/YgEhgLhm8bnEN90ji33vlnpG18Z/Eb945/Bmt7Xn3swD+D2l8st&#10;L5Yg03m+Gq5Sg7kpo8LbmpEF1cMFBDVW5/nYDB+00v8llIUEi1hDLoOxD8woF6zH1vwzh0eL0HgF&#10;7gP3hAliw7PrHAddSIVJ8xAyCIQqTJjJcd0orDve8XoFvCXax5bbxuDzwuib5zBtCuEbMD5GTNWP&#10;P6JS3AjirBMcxfAMaFEkDhKCOOhJwZ18e6vIFhrZxIiGIb4RY0lGGIiBzAK0EOhgpAbmW2H7iO5D&#10;q+lvhUgNAl5r54SUBEUkgZOskTI0PvOrXkhgEB7M6e7PfAtxUEjRtxAHvkkQrMHePOiDgJjmapAO&#10;FoajgU+6imyA/hn24VkwAuj1RYMAXiAI8mBxNwhx0E2K7i1CQAMtmeATgbtdHweEYIDADgjioMU1&#10;iAOxFBKWRQUNjNcIDtLq/kIIhuZ5d2eB+Pfm+MOzvNsfBH/NyIZn5HdmVH9Na+5MGu5Mmu9MWO6M&#10;1w+Ptzx41zUy2TD8tvneRMPwWNdfj0tIpIB9ezV9Q/WXbrWfusTj8Bu08hpJZa2M1qitqDdQavTU&#10;OgO7Ti9or1UT85MLMo5Uq9nRkQc3/bbp999/x/t7a4yG6KTE/HLih49Lr6Ef8AJMp4LGah/HJxfe&#10;vJ+fmlsWS802tk7bbGxwePeMouKGjq6hM6e1GjkhPwNBnI6u1p6+TqC+vp7+/t6Bgb6TJxG9GRzC&#10;/hs8OYDUfwqmUPUNDQ6ehOsHhgZh7tjJoVOnz547f7m21lKYm1JSlGasM7d09vy5eRuCOPsjo4or&#10;q6Qms9JQg/PwGRl9M/p26uXkHNB/Q5z1dKp1iLNjj73bvsACFp8oVVfKdTcfPj574SpMp5IKaExq&#10;JZve1NHy3xDn/JXrCOUgiHPh6k0EcUy1nVyhFoM4GolSy5co+GINEE+kZosUTCHmWwyNb+Q0jpzM&#10;ENNYsm8hDpUtobCEZKbgW1EYIgoDtjD6hikgVLIJNFYZlVFGZRURK1EkTnpeCYI4FAaPVMUqIlFT&#10;8gpk4IeRWnfoSFTEsWMRR4+DmdW+AwcD9of5hx5ABMc3eL9PyH7w0wi/dz8+IMTDf5+rz16cdxBo&#10;8XvD5LoaIp2bkV+eX1YBJodxiVmpOSU0tpjOkQCBS+ODQnMoFHl9vaKujsDm0PhipkiOnH1AWymU&#10;VsDKHUAiIJpITBfDSBxMSrZMhcSRQqFgHIESBuAA8ZUqvlxVSCRzRVIao4pCLmNWEgQcCodRzqwq&#10;q6ooZlWUMCuKqiqKKmkFlVVFzKpSdlU5r4ogZJNEHLKYTRYyiUCgg/XL5cIKmHLFoUgEVRIhR8zn&#10;UImEhrp6CpXmvzcEyC8o2Ns/CO8X6OEX4O4f4Orr44j3pPJYHAVMpxLrFApYL0sB7YcRwflPiKNU&#10;yoGgqY1aoVDJaUy6VCUrJZfv3LNzt9NuB3dHO9ye3TgHoO0Otjtd7EHrgMepa4w8uUSkkKkMOokC&#10;/KBDBAfG4CCIo9bI1SqZSgmrm69XH1drZCrtqtQaiUororGIecRsnwNeobHB8YVxqdTUJFJSAiE+&#10;rjQupjgmpvD48dyjRzIiwpPC9kUH+Ybj3QJwHoGuOG8XW5wtPsQnpSSLzKVJDfAZVXolOj+ERGqJ&#10;SMytoBF9A/Auns62zrYoEgeF4axCHCRnW3vXPTYOO63tra33WNvs2f6H9e/gzAkFqWRhFU8nkWll&#10;cg1MEEMQR64S83nM0pL8AxH7vYKgG45bCN55r6dzsJdziIdLsIdzoKuDj/MeT0d7d4fdrvY2zrbW&#10;jju3Y6lhf1hDiHMsOSafWJBbkhOXFHMsHnripBYkldMKaJXFrKpiAatUzCWI2CUCZhGvKp9bmQda&#10;MacESMQsljCKFewycUW+jkfScAhCWr6CU67gE8F6NZOgqCxWMmHMjoRdKuWUsal5QnoRpzxDTMkT&#10;krPBUczyvCpiUSWZXFpMIJJoBHJVKYleVE4tKqPlY4EzoEX97HwCViOcmJ1PAm16dgn4HMF0p+xC&#10;JFQ6Cig9qzg1ozAlHdropKVBP53U1Pyk1DywPiOnFCgtqxiZ2iAcAxbBSnBy8JFMyy3PKiTnlFbk&#10;FFNzSyA/gkE6mEAfqaCUjKEiYl4h4TuYRYXZ4kA1dmnqOxTQrrhFWdOqbehELjmGhq7qxm6wg8LY&#10;ZGjo1Na2aWpaVeZmsaGOrTDQRSqaUA4+8EQWq5hKSS/KOXj0YPChoP0R+8KPBEce3Q/asCMHjsQe&#10;ycrKkijUAp0+g1QRcPh4QNixgP3Rew/EBIefCDoQ5x96zDc4KvDAcf/QKK+gcHs3r222uxDEWfPE&#10;+RbibEiJTDzbdenxyLuHT/7xxLn3T5Xx/wPEORr/g9XWXzdt/BUV5978m4sPzsHDcR3iuLo5uXvj&#10;nHEOu7BIHIOl0bTGcRC1ae49g/xxgJAhzhrQOV3bPmhqhp7QUmOdGEunKq6ixWQnhhwLPRhz4FjC&#10;oajEQ1Hxh+ITj9NYlZJ6M/7oIRsX+52OkODYO9nZOtpabd284Qfo/rPh++8RxNn2xyYCoYBSVZZb&#10;mpZSEJucHXki5QAGccIio4L3hvhabd/y88afNv+56Y/fN27e/Otuux3WNlbgcbZbW9nb2jjv2W1j&#10;va28tAxF4nQNnu0ahDE436ZToYyqtv5Tzd193f1DzS1tFy9du3jtpra+Vmk2tLY0Xbt47uHw8MvR&#10;0ScPH188f+XC+SvDww8ePh4Bunnn7uXrt1DZ77+GH54GX4M3h2FK1JuJew+f3MSMb8Zevxsbf/f8&#10;xdjdhyPPRl/COfP7abD/6OirV2/evp+ENaRejUE34tFRsOPU6zcwqQpOaN9OTk3NgJn3W4iBpqZn&#10;wdR6bmr+4+zS8tPXb3R19cnZubudca5e3j6B+5xw7q5ueGdHL083X19PPB7n4I6zDfLGnYg6QCfk&#10;yqWVEhnFYhZcvNB68mwdX1IokuVRmEe6z1bce6k/dY3Ve54irD7cMFjQMEhjazMqZUnmdvq7mavX&#10;7+otbZli/bG6Hoq6sVxSncfXZEsMxXVdApWZWtcuqm0W6kwchZqhVPNUKhH466zGjMTUcp5KwVGA&#10;bzcFSyoD7wW6TEKXCKFLDvi6Ksw+cSQswNN1j4P9Lg9PnIe35x4XB2d31/0HIvbuDa9v63s7tzTy&#10;dmZkamFkZunZwpe704vDkx/vT3589mFpYgHMVP+env88+WFhen5pZuHT1PzCu6kPQB/mPs6CuTRG&#10;ajDHYhSDs/xhbmkSchzoZIwqdk3BskTz8ysrN+4/PJ6SusNuD87T03aPg4eHB87J0cPFBWe/++jB&#10;EL2SeXqgZrDH0NehGuxWn+7TDHXKept4XfXsjlpmrY5kVJbqFWUGNdFiqKg20KpNXL2Rq9QwVVpW&#10;tVlsqBarNTytTqDVCjUagVYvMlkU1SaZVi80GKUGo6S2UaPWCzQGoc4o0ZukplplXZOu2qwEP1fk&#10;KqFaB6NyBDIO+LO+x8XW3sXe3tnZ3gkHtMvecZe9c2T0ibbe0wNnr7b2nAHqO3sNmeN0n7rc3HO6&#10;te9sx+CF3jNXW3rPNHQOgHf+h48rr99NvXwzMTE9+3byw7v3UOANCfR2YgaSnUmsLNp7yEcmpldp&#10;DoQ+WHgLgiOwhTRnZvz99PsPq6Wd5heWr9y4HRi8f9OmP/Y4OG7bZm1tvd3KausfmzZv+OlXVH8K&#10;2Rj/smHjpo1/gPbPP7bu2mkP5Ozi/ted+1NTs+AGXo9Pjb+DwW7gBsBtoDwpcM9ACN+sRtagEBsM&#10;7oBNY2+nxsYnsVQpyHrQDujYN+Ak72fAVgihpubAnhNYLlXYoSi8b9CxmITgkLDDh4+IhNz+7qbO&#10;Rl17vaTFyGg2kFsMBAhxtOU9poru6sqBGl5fnbC9ltPWIBjortao2GEHA+NOHLd1cJAZjNOLy3Mr&#10;X6cXV0AH1gVf/jK/8nXm08rs0uf/KYzR/Fvzy1gAzirB+QIJDqba1vamrh46l6+rqR+fmvm4/HUW&#10;ho99hnlV32h2Td/Sov/UF6Rv43FWCQ7Sp9WyWesJUwjcYCE2X9/MQ0wD2/mvb7DKU0BjC3+PfYTe&#10;Nyj6BiM4ENw8m/n8rUY+rIzMrDz88OUeZlh+deLzufHl/rHF1ldLdaOQXDS8gD615mdwPo/CcIzP&#10;YMVo0K73oR5/1D+e0z6Z0z2BoRw6zN5V83hWe++t8tao4vIj1fmrioH6w2VheyI2Eav3t1xN7roV&#10;O3j3eM0p77PDkefuHu25fYRX51bKd7jzWnDhZUW53iuydEdlY1RRTWCGxvNAiY1PqrV/vktgId4h&#10;xn5XxI4DJYH6C4IcftixUueeYSG5+mjXYzG7OyOe43+g1N0t3l51Rni41M830cEjyr7SUsbppRRZ&#10;8svrGS7xId5JsUUaS9PDD/VPVsDdwlt9CAsPVT+aN0GTYyw36inMh6qHmOZT04ul5pdLMEkKLIIx&#10;Gf2I0qaaXyy2v1zqHoPFvAbfLA2NL50eXznz9j906u1noKHxLwNvYLF2rF77SvvYcuvLZWQUjVXj&#10;hlFOKLJJC0M8IE5CvAB0NA/XuAD061lQP/gIJ//3MSJwdwbO/+/NoigS1F+FAmuABjEa0EJWgjny&#10;wJUwNmQGSXF3FsZf3J1T34P8Qj+yCiyQoS8EVS+XOt+sdGC33TYGhwKMCRgZ8PYAO5jgq79ONzAc&#10;NvIRGsesZVFh+UTwEjBTCYb8rJkEfYMwEN3ACNSqpKusCqKc9RYKxp5gaOY+5DLCe6tBSRjxgS1Y&#10;Ce11sDpcqEXCktfgOdcFT4thDtldeCcYWoL5bmAQDA/n9A9mQQsE3hVGiKUg1APDso5ysOeFNAeO&#10;GPQA+ojWwCAd8HbCCI76ATwnCrpBD4seE3TA48MsKsweCGyC9fhhmhsqHwY78A7vYXbU9yHcWX8i&#10;dOdgHIBQ5M46loL7r1IqOGJIYFiEWKDTt48sugOjutYCu+ZEd2eEwx/E92aE92Z5wzNAaCvc868Z&#10;8e1pxV8fNMMQ6GhuT6huvFPdmpLcmJDcmah7PCXrPEtS1vH6b1Rfe9o4dEuhNtYaVDVaTqNJYNay&#10;6iwii1FYZ5S01Wl7WyyU0uzs1CNaJTfmaNTvv2/e9PsmV08PMLdMyMwoJlOn5j+9n154+37uf0Kc&#10;Hbsct9rY4Lw9skvLmrt7T549AyFOIUynammu6+puQ8Y3iOAMDg6ePIlBGohvhoZOnUQaOHWy/+RQ&#10;3xBoT508fQr8B1bCHcDC6bNnLlxuaKgrzE0pK8kw1pkbO7sRxPljs1VYVHQhjS631Eg1Rlcvv0ej&#10;r1+Ab7f3c9DGeBXioBgcWK5xfBLmVf0L4rgHB+UzeSSZBkGccxevXbhwSSwVVTColewq6InzHxAH&#10;Jk/9T4hza3jEWN/JEqpZQiVfphEqNbBIk1gNBNawhHKGAJYMp3FFFVwZhS0lMcVUlpTCEq+LzBQR&#10;qgTllXzQApEYQmKVgFgpJIA1dAHoEyq5ZTR2aQWrmMIoITMgXskuTkjPT8stJVXySJUcchWXQGMV&#10;EWkpuUUSjV6q0kZERR8+evxwVEzowciQ8MMB+8OBfEMP+ITs9wkOwwcf8N53AL9vv1dgiHvAPpxP&#10;AJCrTyA+KFSqMxEq2Rn55Xml1KTMwuOJmWDGSGEI6BwJjS0Gl/YMCM0iUmR1DTJLXRmTQ+GIKvmy&#10;Kp4MtNDNRyCrwASme3SRogpTpVgJxJSokFhSNVumAeLKtEB8hX41wUoByU4egcSSSMtolKzctOzc&#10;pPzClMLi1DJCNpmcz6gsraQVVdAKK5nFDE4Zk0tks0l8NlnIJnHppVXkQiA2rZTHKOcyCRxGObuq&#10;TCSokEuZUhFTxGWKeewKAqGxto5MJgcE7g0M2ue/d59vYJB3IHjwQK+gQPzeIBcfPF3IZcvFCOIg&#10;DPEtxEH4BkmFERytFmyAFIZSSRXJxTwx/3hC7LH440cTYg4dB5PbML8De3G+nkC2OAf8Pj+1WS9U&#10;SUUKiVyjEMpE0F9HBe2TgVC5ca1GoVPJgbRKiHKgwHqtQqtTglajlhm0MpVcwGAQyygFeyP8jqVH&#10;plFSE4knEkhAcQmE+ITyuISSmPiCYzFZh4+mHTqccigw0hfn5+gR6OoW4OaAd/Q/vC+dmFvGpogN&#10;8jWII4cuzmqZXCkRCNkVlSTfIG83b1c7nD30wXGxRbJxtrXF2dm57dnj4QDk4OVk47TLynYb0Lad&#10;W3+z2uQV7J1QkEoSVPJ0ErlOrtDCc4IzI5oj4LPKSgtCD4a4+nl47sN77Pdx2++DC8XDYJx9Xs6B&#10;7g4+sCg7dIN2td/hYmvtbLvd2dbafvsfOzZ77MVHJR0rIhbmFmXHJcVEJ0YdORGZkB2XVwT+PqTT&#10;CdlcWgFQFTGDS8mhl6RQS5LpxHQxp5TPgslTInYJpyJfziawCdm0whQpvRhZHYM1PHq+oKqQV5Ej&#10;ZhTKWSUaPknLJum5lGoeWVVVwi5LYxEzK8oyKcSC0tLi9IyshOSMEylZ8cmZoEXxLwkpuSj4JTm9&#10;ACklozg9G1YBBx9V8GnKxFKiCkrJxVh9caASIq2otAKZ6ZQRq4gUFlA5iVFKqCwuowGB9WBrQTEl&#10;vwgmRqHsLchliilZeeXgs5+eB8+fmAELnCMlZRajqBykxLQcoITUbCBobGxu6QOCwTjIAQczM1ZY&#10;WjQwbaodpVNpa9sNDV1gZ5W5WWFslBnqgTBX41qe2sSUaWh8cTmDkU8kpOZlRkRHYMbG+w9GhRyG&#10;tcb3IYiTnZ0tVWqEekMmmRYYGRMYHh0UFhMcHhdyMGFfWHzA/mi/kKNBYdEBB6Lwew/ucffcZrtr&#10;4x+//fgDVnIb5lJhdOPH73/5/rvff/olJTLxTOfFkZG3D56+f/B08tHo1INn/+8Qxyc64cet237Z&#10;9CuEOL/8tHHzRhcfnL27w88/fb/x5x9sbbbjXB3d8C7OLna2VtYqgaKuubOus7+p9yQQirupbR8w&#10;NffUdQyCxaae02ANUk3bABgiS2ufvr5Dbm6QmWvZShWRy0ooSAuPO3goNiwqPjzyRHhU4uHElDga&#10;lwG+bz0OH7BBkTiOcIK622m31bY/MYgDS4wDbfzh+62//1ZOKCBXFmeVpqYUxCblHIYQJz44Jnb/&#10;4SP7gvb7WO+y+nXThj+3bPpz86bNf250cNi1a/eODb/8aLNjq+MeW1cnh53brUkEYntHT3ffye6h&#10;c2Aq23XyAuI43afOozCc9gEw4z3Z1NXb0dPf3t1z+fqt0bGxhp4OdY2xtbX5+sWL9+78df3ylavn&#10;rt65MTz67OXI49GbYM2d28MPHj7D6MzVm39dvHLz7oPHT0fHTp+73NDc0Ttw+uZf90aePAebOsHC&#10;+Uv3Hj1+MPL03KWr4CrgW/z+yJPbw/f7hk43t3eBRdC/c/cROAm4z4GT58CxZ85faWxqqzbWtLZ1&#10;Xbp2cwxMSRcWH78ci05OcXD3cPT0cnbzBHNIOwdHF5yrh4eXK87THeftifPyd3eLDg8qzIzl0QtV&#10;PLJBUimTENRq6LOrVpK1Bvr5y019g7qbww0PXliuPZK0nCy3dOU9eF3deZl0+6Wp4RTl8ohBbM5o&#10;HaoauMiu60kT6sPr+wi13VSBLoWjSrj9pGlm+cHQZa1IU6SvoestbIWaodYK1GrI12GFQoVYIxdq&#10;lAK5nK3WwjATsbxSLKPLlAypmMZlwVjQkryk9IQof2+c7e7tOC8nB3cHOxx0oQnZF4r3DkjKzJ+Y&#10;XxqbWXz8fu7B+5nH0wsvP36eWP57cunvyfkVaH8zuzS/sDK15nczM784O/9pGhKHedh+gDbG0PMF&#10;YxDvZxYmoD7OLnx6PzMzM78wOTf/YvxdYnbOTken3TgXW2cne0cHT093GH2Dc96Ld5eyKk93N57u&#10;swz1aU/360/2qYe6FX0doiYTtdlcUacl1Bso1YoSpahApyDWWzjN9QJTNcdsEWsNqHqX0GRR6Ksl&#10;Gp3QaJRVV8urq6UGo7y2XlNTpwXrgapNMpVO0Nxuamwx6YwSU62ytlFrqVcDmWs1php1tVkJJNcK&#10;pWo+jUUMPbR3NwzJcYYox9l5j7PrTjuHXfbO4I/p0PnrZ68Mt/XCSJzuU5dbeiHQaew6Wd8+BNQ5&#10;eKlz6GJz19CZy7fnFyHHmZr9CANS3n94D1Or5mD0yiRkKBNT8Eft+JqVDOI4QGBxPeYF8R2EgSam&#10;ZsCpJiZnSBWVO3fvsdm523a3/ebNW6ytd2zY8OvGX3/7/rsffv7plx+///mH73788TtIcH7Z8Nuv&#10;G36zsbHdaWO3zdqmuIQ4MTENbgicCtwAeMnAJRCIeQMrha+a3YBFdHV0b6i/LrQ/RDbYIatYB9Mr&#10;0ILnnVkYHXv7AvwKXlgCv1Bxnt77wG/AYzEhoQeSkpLqak0drXUtdZq2enlXk7TFyGgz0rsstGZV&#10;KVCHntRVDTlObw2rv0XQVs/paJJ0NKsEPMqRqLCIo4dtnRzP3bj1fn5hZukz0Pznv2Hn08o8TIz6&#10;D0zzfxeEOCurEAf0P66A9vPHlc/mphbwK7+SJzDUNSKIM/fpM4rEWYM+/0PrAT7/hXK+ongchG/+&#10;LxBnYhHhG5ghNTb/eWx+5dXcyqvZzy/mPr/EHIvXNTr/9fncqkZnvz6Z+fx45svIh8+rml5+NLXy&#10;cGrlwfTnu1Nf/pr6cu39CoQ4r6CrMZiiA9Vh1aZh+AlKpPpPiLO+qH88j0GcWd3TeQPMx/kEZvKa&#10;x7Nw66N58/259pGphptXk+gp+aKYckUw14i/OZp/dTSTZbSpG/LquBKo6sER1VsvPkq99YqgGDp6&#10;iLjdO2GzfLDgKNMxz7Svqi02Sei3+9im3TFWHul2ewtc+J0FnObkeJpDzwOybjC24XIavT7kQLn1&#10;vmK70HKvoFy8W5wjs7HkcHGA/V7r1tsN6bJM1dX6tmf3OENn6oeftY9MNoC59wPwdEuGJzB4BBkS&#10;1zxbaICONktNL5ZaXiy1vVpPj4Kl1jEtdr761PlyqevVcu/Y0sDrpVMYuDkHtXRpYuVbXZxYuTDx&#10;GejcxBcM6KycHF8+Ob7S/xqin06sdnvrK3ghFNsCI3TgmC9Ce51RSJFAp+YpDNupfbZU83TJ/Bjm&#10;OkFE8hDzzX0AyYvqPiyBpHgwC8kIZskMWlgg6RHmWIzF+IBF5b152T0YEgJ2XhdiK6ADCQ4KQnm0&#10;mjqEIA64n8aXS22wlDjMpWpdgzjoVmFw1hOIMxC7QYIcCiEMDOKgDrrcOsEBWic4CG0AIb/nbyEO&#10;whmr6OEORiKG1yjMAwhrJPdhbBFqRXdX45IwFAJOPo/hEniVdWC0eizor5KdNYaCjZv6wRwYWP3I&#10;R4Rv1gmOaQQMyP+AOPC1wCAOev+sL0KOg0XiIIiDMZo1lIZ5OaNbUj74CNYAgY7q4SIQvNv7HxX3&#10;YSV7+T0M6NxbFbY/tNkG/W8fYR3iAIG+/OEnIDgykAFhQ4QBHbA/OCdo0WCKYI1zKCwcCazERv7+&#10;LBhJMIx8rIAajMrBABA2qvOYww6M0AFvIfRaCO/PKO9PWW6O1d0clV++Jzx5iWu0SNXKujpdQ62i&#10;Vi9qrlU21mtrzIo6s7qtydTd1kAszclMjdaq+bHHYzZu/P3PLVZefj7VtZYTGekllIrpj4vjE+Ab&#10;B3rzg87b9/P/HYnj6uOZW05o7u49de4smAeSirN5VYT2tsae3g7keoMRnP71AJx1fAN08vQpaB58&#10;6mT/6dOwDtTpU6fOwBZuOnVmFeI0NRbmpZaVZRnqzY1dnX9inji//2EVcTyunMXWNDTKtCY3T7+R&#10;Z69fvpsem5wHAneIGRtDfLMOccB32rvJhYcj4z5+4evpVNl0FkmmqVLobz16An5SXrx4WSQRUirJ&#10;lewqFIkzdO7c2UtXz8ByVJDanLt8DRGcdYhz9tKNW8MjpoYupkDBEsr5chhLAstsixQcsRp6GAuk&#10;lQIRjSegcARktpDEFBMZIlKVCGIaTIRKfhmdV1LBASql8YDKaXygsgpeKZULBDrldF5pBQuoiFxV&#10;RGTkllDAbC0+NRdM28qorPIKdnkFs5TCzC+jJGUXiVUGmVofeTT2cFRMxNGY4LCIveER/iEHfUMP&#10;+IaE+4SGe4eEeYVAguO+N8Q1cB8uYC/OJ8DF2x+H9/cMCBZrqsvprPSCUnCVhPT86ISM1JwSIp2L&#10;crvASg//kMwyitQMZna1ZZUcMlNEY0vpHFklVw7TxLiyCq6MypfT+YpKgRKpQqCgCZV0kQqoSqhi&#10;iNRMsYYl0QJxpDqeHGnVIiefSGaIxEVkQmpGYnpmfF5BMoI4BEIOsTybWJ5FpuTQqgppjCIKPZ9e&#10;WcxhEKoo8HdyblpsQU5iSUFqXk5CbnZ8fkFSSVEqgZjNoJeLBUyFVCDksghFRU119SQSKSAoMDBo&#10;H+Q4AUF+QXt99+7F7w3C79vr7A0hDksmghBHI5dqpOsQB2VUaWD+k2od4iBvY2RvTCQT+BKBwVJt&#10;qDFqjDqVaVUKk1aiV8K4HpOWJebJDWqBTPSNCc4/BGcd4ujVkOOAFiyiNVqdUqdXgRb0jVqwu5DB&#10;IBMphUGHfKPSIzMq0k8Q4+NI8Sco8cnUpERS3Ini4zG5R2KyDsdmRx1JO+x3CO+It3f1c/IIcnPy&#10;cfY/vC+DlFfCJIn0MrlOrtQpYPiPVoFoi0DMqagkueNdHTwcbXF2CN8gTxzQsXPb4+DpiPN1dfbG&#10;Ae1ysd2623obVt38N6tN+FDfxMI0Ip/+X5E4sAPTqQhFoRGhOB83j714rzA//KFAtzBf52AvpyAP&#10;Bz+cvTcWiePhYOvhsNPVzgZnZ+Nqb71nx2abLfhg76ikY8WEwuyCzNjE48cSjhw5EZlTkl7FLOcy&#10;ieJKgoJFUvIr5DyShFHKr8gT0gsEVYUqMYXPKAQSs0rAJimzjE3KYRGzedR8UWWxjFXOqypiVuZx&#10;2EVMWraAUSBjFqvZ5VomUV1VrqSX8glZlPwTlNJkEiGTSishVoBRKyklVZQQYYZUKYlOoLBKiVUo&#10;ZwoILFIr+RQ6r5zMLi6vKiivLCJWFhLo4LOZX0LKLSLkFJav2hVn5OXkw+SpzBxoZoyicpJS804k&#10;ZSMlJOckp+WDlaBNSM6KT8yIS0g/kZSZkJKbmJoHORH0OS5LyS7NyCem5xGQMnPLMnJK07NLUjOL&#10;kJkOuG5hGeU7hbFRW9umq2vX1LSq69o09e26xk5ja291S4+qtlVZ06JtgOCGrzQK1WYUgANapalZ&#10;oqsT6mrFhnqe2kQXKZgSBYnFKSAREcQ5cCQkLDIkPGJvxJGQ8CPB4VFhR2KPZGZmisGfQr0+k0JH&#10;ECfwwPF9YbHB4XF7D8SAPtDe8OPrEGfrrp2/YoWWfvruu5+/gTi//vD9Hz//mnok6WzXpZGRdxDf&#10;PJ18+A3EwbyN/wfE6br4CI9BHFjPd8NPv/z6029/wkgcOze7DT+vQhxXnKMr3tnJebetlbVGpKpt&#10;6qjt6INhON2DqBYVcjWubR/ALI1hpap1h2PQB4Mjr24QaE0CXTVDLC2rosdmp+yPDo+MBTpwJOHg&#10;0aTIxJSYCi6dX6NzjQje6eawE7MBt3O22+20+89tm8EDYgFHMP5o4/ffW/3xWykhn1QFIU5yfkxi&#10;dsSJlAPH4/Ydjwk9dDgwaL/PdtutGzdv2GK1ycoKQhxHJ1t7h52/bPwRRhW5OIA5uY3NdiKR2NrW&#10;1dkz2DV4tnNgNZfqXxCnpf9kU09fa1dvc3vX5es3Hjx5UtfZqjZXNzY23rhy9dGDhzeu3bx/58Ho&#10;01dvxieevRh7PPry5fj42Pj4+MTE6Muxp89fjb56/erN29dvoXXxizGw6d3Y+ARYfPl6HAjsBvT6&#10;7buXr98AocXnY2PPXoCdX4MdwM7g8Odjb8DJwVFAu0x2NwAA//RJREFU4CSTM3Ng2vlmYvLO/Ucy&#10;nSEs6pizl+d2u904T08PHx8XnCsej/dwc8c5OuE9PHFOzsGBATFRESU5iXIeQcovEbOLDaKqammV&#10;SVuhURZrlIUdHZwXr888e3V67O21qflbrz60DN4qbziZfveN5uw9Qe8N5uXH8p6bVYLa4xTZflld&#10;usQcr28/1nEp68I9/qm/RP03OKrmDE1TWtMQ4fpDg0iXXl1PU+noShVHqxXr1BK1QqhVCjQKLpBO&#10;AyNQFNg/S4DvMrGGyZfRhBKKRFrBY5dyWWUUYlZhflJwKN4Bt3O3204n8H9XJwcHezzeZ9/+8MTM&#10;nMvg7Tv7Cc4nF76+nV8en/n0bubT5Cw0tZmamX8/NQvm/GB+jkplA32YXYQmOLNYUar5hem5han5&#10;b/Rx4c0kmKv+PTYxCQbTxQu/08HRHofb7ejg6ePl5oFzcd4T6ONRlJnQ02Q801V3tttyqs8w2KPo&#10;bhP1d0n6O8UWPUGvLDKoiptMVLOOqJOXmXW0plphY72kqV5WVys1mmV6kxSF1eiNco0eRodqdGJL&#10;ja6uQW+2aC21GtCqtSKlWqDVS0w1ap1ZYarR1jUaLHVacIiuWmYwKYBA31ynkqk4QjlTa5KqDCKp&#10;ml9KKsb7eTninGCOFbh5LCpni/VORxw+r5TaOXCha/BiTUt/c/eZpq7Trb3nTl0aBv2WnrPNPaeb&#10;e07Wd/Q/ePpyav4TZn8zA/QeqzsOQdiHj5DaTH18h/3jJGixxVVzGZRLhep2gxblXk1MQRx2e/j+&#10;vuAD1tY2Nja227fbbNlitdVq2/ffff/bxk0/fAc+xTB5asMPG379aePPP/2y8ddNW6ysbW33bN22&#10;A4/3b2hsm5yawWp+T757P/Pq9QS4Frjo+PuZ99MLQOgeEKkBd4JIzWpnTWgTELpbtA/atI6B4Pmn&#10;ZmfmF9UGs6uHd2h4xJHo2PCDEdk56S0tNV3tdT0dtZ3N+u4WTXezqqtO1GHidFs4rWpqq5rcriF0&#10;6AhdBkJfDbXdTD3VKe5uFPS0qTrb9NnZJ8IjQv33BQSGHXgzNf1hcWl64dPs0meIbz59/rj8FXKW&#10;/6EvmL7tr65Bh6y2EOKsLH75amlubezsZghEhrqGN5PTaCs4P3bI3/+tf9EcpP9DkM4qyvkW4kx8&#10;+rrug/Nm4fMY9Lj5/GJuBSVJYVE2oP3ybO4r0ChGcJ7Og/7fT+f+fjwDvW9GIMH5+vDDlwfTnx9O&#10;Aa08mob9+1Mrw1Of/5r6cmPqy/nxlb6xhdbni/UYwal/vojlUi3AolRrHAcJTOBheM7Tj9VPFwxP&#10;PuqfLuieLeifLppHVsyPlsGkF2Kdx4vGp0uG+/NNjya0p7qbr1iGxzvqz+TWDh5pPRd5b4JZe/7o&#10;2WcZ4m43+UnvU6MpZ58ktt+MJtb4hhNs/RKtai7QkrjeUXSXFHFAmjRIeb6ksiM+We6bInU3nE8S&#10;tB4o1+MNF5NZzSGspoMl6pCjFZ7umbt9Cj0cjjt4xLv5JOLcj+3xjcGdf36myECsfXi+afRN7ZMP&#10;1Q8mzI8/1Dz5aHkKJuez+ocfzE/mgWqfQnTS/BxSFehx82qp5/Vy3/jy4PjKwBto+Tw0DgU6J9+s&#10;AJ0ZXz73duXCW8hrrmK6junG+89IoH914jPQpYkvF999BoJA5y00Hhp8swzO2f8aXAICnS4M6IAr&#10;tr6CBjTtL5dAHyVhtb6EHjQtL1aaRpfrny3VPlm0jCyaRj6aRhYwuIBKX89rRyCAQBhC8xBW9dZD&#10;poB8i7AAH8gUoOGLBrRIoL8m/QPMzXc1dQiSC8sTjOM8g9FYrWMrba+X29aqiYM1taNwExaGA8EN&#10;uCKs6oWZPcOcLMwOBpwWsQzQQTE4/w1xpMgm5t4sEsxpwrjGOt1QrJWyQoYySmw9VlcL5oXJ0P6o&#10;4tV9SEYUWB9iLHB+DFrJh2fUqNwYxlOQ4D4YRlk3A4K3ij0+GFVUaAyNw38LG3wo0Af7ACHcg7QK&#10;cWBsFzwtuC68JaC1kvPSb7AOfK5ViLOAmA5YCQ9ZGyLwFKCDBEYPFS8HW8EmdCpEcyBkgUBnAQmx&#10;G7QGtBimgbuhQxAmW+NlENCsngEiHhiuBcftwbz8/gx4OUBfgplwr1MhcE7wLDDy696s7u6M6eaY&#10;5eq9uuFLxqtNA8NtF+50NrXpG2p1nU017XXVrXW6tqbq5obqlkZzd0czsSw/JyvOYJCciIvf9Nvm&#10;Pzb/6RMUYG6oi01NIdCrZhaWxsanJz+splO9m/z4dmphfBJCHInMYmPrtN3W1s3XK59IauzuOX3x&#10;okaroJTmCpikjvamvr6ewcH+gYG+ASxPCkXfnDx1BmnwNNCpoTOnkQbPngVrELhBW4fOnD159tyZ&#10;C5ebWpoL81LBBB5BnM1/bt20CUbiHIqOJXEF6vompaHO1cP/yej4y/EpBHEw+551ggMjTN9MwQid&#10;8cmFByNvvH3DwM/o7XtsXff5ZVDpJJmGoTTcevTkwuUbFy9eFooF1CoKgjiDZ0+fPH/+HPQwvnoO&#10;c8BBEOfC1RtYSM41sObspRu3746YGjoq+RKWRMZXqngKJUsiZYrkQGAlrBrOE1RAiMMjMrlYuI2w&#10;vFJQRucjZANURGEXkll5ZGYBhQtUTAVruEiFZA7YVExlIxWCfQiMrGLKifSi2NS8pKzSQhKjgFhV&#10;TIFtRiEhPr1ArDLK1NVHjp04fCweaN+Bw3vDIn1DDnmHhPmEHsKHHATyCA5zD9qPCwzBBQS7+Ae5&#10;+AXifPxcvH3d/AOFGl1ZJSOtsDi7hBibmhV1IiU1r7i0gkFi8AmV3Kxiklfg/qxyGvy3eY2lhMom&#10;0YU0hgSKJaMyJDDIiCkhs2CHxoHpYxVcOZkrI/PkFL4CiMpX0ISQ5lSK1Qypli3VceRaIK5Cw1OC&#10;jjqPQGILxLRKOplQzKokiHgwJYrLJrGrysUcKp9J4DBhLSGBkMThEliVpWxaqZRfIeASQZ9GLaik&#10;FTOZBCarnFZZXMUoZXGIDAaRza6QiHkiIbekpMhisVAolKCgoL179wbuDfIPDPALCvTdG4jfG4Df&#10;F+CEd68U8VgyEZVbBSGOWq7UwWwplWrVFkerUSGIA/OqsIwqSHY0KpVGWUGncoRcqUrGl4oFMolQ&#10;LhYoJTDoRi2T6pSglRvUWpNeqVeLFBKwm0wNuYlMIV5NoVoTQjmr7Eaj0IEfwv+panAHSnkVk1ZE&#10;LMSH4sMSDqZSMlLomQkVKQkVSaBNJCfEFccezz16PCcqJic6Kj3S9yDe2cfBMwiHD/Fy8nH0DvfL&#10;JOeWskgivRTFy0CEhHEcpU4hkQsqmVRHnMMuJ5g/BUtE4XZvd9613cEGdHa72tu7O+B8XZ3wLg5e&#10;TrtcYOlkIOtd1pu2/u693z+xMJ3Ip/P1UgRxkLExMscRirhEUun+w/vd/D3xIb4+B4P8DgfjDwXh&#10;QvCOge6O/q57fFz2eDo5eDnbeTnZujtAiIPbbb3H5k8bK+9Q36OJx0oJhdl56cdPHDuWcCQq4UhW&#10;USqZnE8pzabkp1UWZ9DLsqglqUJGiZxNUHIhsgFiEbOZZZk8cp6CRVDzKRoBVc4jibkEPgdaGosl&#10;VIGUIpCSBKJyuYio4BM1fJKyqkzDIur5VAW7jFuZz2QUVtCLqCxCaQUxvbAoPQfmRqEMqfTskuT0&#10;gvik7BPJOYkZBSfS8uJScuJTcxPSC5Myi5OzSlKyi9NyS1NzioDS11yK84qJoEXABSgrrzyviFxU&#10;RishVAKVljOKSugFxZTCEioKySklwKLjJeUVQMVl1IJScm4hCQkcmF1EySokZ+QTgTILSBjTgSlX&#10;4LTgEung0lkF3+nrOzQ1rUAGmDzVraptlRob5OYmIERzQKu2tKjMzdraNrAzEOigiuNCXS1bUQ0+&#10;sTC+TiArr2LmEwkpuRkHjx4MPbwv/Ejo4SgoWGv8aHhkTGRaWhpfLONqtRlkmt+hY75hR/1DjwWG&#10;RgftPw7agP2Q6XwLcax22vyyaeOPP2BhKd/98Mv3P26AkyKYTvXHz7+mRSWf6778+MnECIZvHv6H&#10;J867f0GcGw/WIM6xE99v3frTLxsQxNm05TecnxuEOBt+2LjhRxiJg3PAeTkhiKMVqy11rbUdfS39&#10;p4Eauk4icFPT1o+E+pbWPnNLb3Vjl66uHbTYGNZJjBamRFZaSYvPTgk7fvBwTNiRmAPHkg8fTzpy&#10;IuEYhUHhm7UekaG2ns47XXZDG3DMDHyzNYQ44Bl/+v77n76HxdS3/P5rKSG/vKooozQlKT/mRObB&#10;+OT90bF7jx4PDovwDwjBb9tl9cumn1YhzuaNDs62Dk62v/72066d1h6uTp6uLjY7rMvLyxtbO9q6&#10;+7sGz7YPnO0cgkYhoO0cAovQ2xiG4fQO1nd2N3b21DW33fjrTs/QkMpkMNXXNjU1Xb187dKlK9eu&#10;3x598vL+vZFzF68Nnb14e/jB6Mux4Qcjl6/funL15rVbd0ZGnt27PzI4dObM2Yt/3bn35OnzRyNP&#10;L169cfbcJTDRffr81aMnMAzn/OUrYLfRl68ePHx88eq1y1du3Phr+OmzF+BUqNzVrdvDL1+Pjzwe&#10;fT725smrsdOXr9K5fBcvPJiuu3h4uOLx9o5OODdXHA7n5ekOp/MO9v54z0PBezNTEsiEfImU3tos&#10;a27idXVKHj0cuHWptcHEbGvmWCykGnNZTy+75xT37HXl8LPmJ+Mtl0eY7VcyLz1m9t6kXn2qJkrC&#10;qnSHzz+RXH2hab5Ebb9cNXCbNTBcfvYRxdCTZhnMG7pDu/1SeuOpSNuSfO4v8cnLUpWhXFvNUKnZ&#10;er1YrxGrFXytkqdVcoH0MDaHr9LwFRquRM2WaDkyLVumYoplFVIZTSggclhlFbT80vLMw0f34bz3&#10;OHvaeXm7eXq5unt6eOG93fE+HKF0Yurj1PzK5Mzy5CxMiZqc/TQ1uzA1+3F6DiZMYdRm6QOWKgWE&#10;rHDQDkDvZ+fXNTE3PzE7B9qWvv6jiUm7HJxs7B0ccDgnHM7VHefhCYbTPistxqTlnx9qujDY0N+i&#10;GWxT9XZIO9tg+fBaI7XeTKsxkmpNZNC3GKgNFka9iV1v5tXXSOtq5DVmuU4nMtdqauoNQKYaraVO&#10;39RaU99k0VUrjCZtfYPRZNYZqpUms0ark+n0cnOtTm9UyjQitU4K9gf9arMSdDCCozRaVKBjqVcb&#10;68DXnUChE2lNcr1FKVUL45NjPX08nFydHZyd9jhDjrPTzsnG1tkn4ABXohs4c6Ot73xDx0lLc19s&#10;SmFj55n2/gs9p65i5scXW7oHn7+ZGMcqNCFz37eTH2BMDRaJg3GTj3DMwWBipangYK4a5UBqA46a&#10;mJ4FB4IWnIQnku7YtXvnLrtdtvZbtlht22a9+Y8/N/z8y08//vwDLDD300/f/wRtjH/8ZdMvmzb/&#10;vmXb1h3bd+yysbHNyMwFn4KZmY+vXr+DRcHfTY+NT76ZmIaxM1g5qrHxqddvV2NwQIvgDmjX16wH&#10;3QAhUoNWgvMAod3QPqA/OfPxzcRUblGZI849Iio6LOJwRNRRBquqt7e1p6uus9XU1W7sbTf1tVd3&#10;Nqg7a+VdZkmPRdxZze2uZrbryC2qkk59aV8Nsa+B3maidNWzuxqEXc3qlgZdbGxk1LHDOHe37JLi&#10;+aWVj5+/ziwuLX7+++PyKov5/6BVggP0DcRZzaX69PXvmpa2pq4eplBsqGsYA9OOZYSH0FH/JjhI&#10;/yI4SP+T4/xHMM5/Qpx3n768/rjyCtrcrDyfXYb45sPSk2komB6FZUg9nv2MwA1iN49mvj7AdP/D&#10;13vTX+9Owfyp+x9gXap705+HEcT58PXm1Nfz71b6xxY7XsFoC1SaquHFUh0UVlx8dBGrToV1IMRZ&#10;tYkxPFswPPtUPQq9fmtGlmtHlrEi0/P60U+aRzN1j6ca7o203T55c2yo/Sq77nQGXe3SdTOJ3xJa&#10;oHRht/mV6Hcz292VZwIkXS59jxJ5vZHHKp1yxcG85qQ0AT6myqG8Jlx7OU99PqP5Xnllx35Gx15B&#10;917VyYPl1V6czkPKMwlxVU5xdHwkyRef6YJLdnFNct19aJdLpL1LhJ1PLC4kc29wwSH2QEPd4/Hq&#10;kRndyKxh9KNuZMb4dLb22XzN0znzyJzpMYI4izAAB1KVFUhwxiC1OfV25fTbZSAs3AbaBgGdG18+&#10;P75y6e0y0NV3y9ffL998v4K0XrMP6CZGc66+WwG6hgGdKxMr4EB0qlPjyyffQCo0iAGd3rFP3Zh6&#10;Xi2CS/eNLXePLXWDOxlb6Xy50vp8qWV0qeHZYt2TBaD6pzBOp/bxghnDCvqRef2DWc2DGe3DWd2q&#10;uc/CmmB4yLdCSUPrkAUIQRwUg4M4heUJtGG2PP1Y//xTGwZx2l9/Bp3mMQhxap4tmJ/MG2EYDsz/&#10;0jxci/3BpH8Ew4WQ1iGO5uFqOhgSYhZIkLmsH47hDMQ4lGsUY/0oTGue0BA0wJrloA/WgDNoHoKr&#10;rOqbHDS4iDgOEkIkQGg9tgNMYQOqxsANgjhoHECLtN4HHSTQR+DmW4gDxhBBHDDC4Org/OAO4QOC&#10;58UgDmi/pTZAoA8EH/kuNOVBjwk66wQHDiAW1oTuFj0LOBDiLUivsJidNXwD427WIA6sRPZgAayB&#10;QUz35tANrNGfdc1L7y5IhoE+onAbzBtoVnZvRnlvBrSye7PSezBIZxXiPJyXP5xV3IU+R8a7H4y3&#10;xxqHh6kNVVRLmra3+OID04NnlweG2lubatub6tobDOCvcUdrTVtb3cmhXhKpKDcvwWRRxMXFbfzt&#10;j02b//T09dbXWRIyM8AkeHp+aWJq/t3k/HvsHy0mphYQxJmeXZbITDa2TjZ2tm7++HwiqaGr++zl&#10;y2AGSCHk81ikjvbm/v7eoaEBGIOD8A2KssEwzdAZJIhvTp49M3QO6Nw6x8H4DoQ4p85dPHvhanNr&#10;S0FuCoGQU91gaeru+nPLtk2/bd68eWtYVHQ5iwt+P2urG3Dufk+fj4++fr8OcbCC6P9AnPGp+deT&#10;8+DmHz5+7e17wNbeZYfDbrdg/3QKjSRXM1Sr6VTnz18Ui4WVjAoM4rSBW/pviHP+yvULV28ArUOc&#10;W/dGjPWtlQIRWyoTqJR8pQJ0GEIgVHNKSOXyK3gC0BIYnDI6b53glFRwUVtIZuUSofLJHKACEhsI&#10;wzewn09k5RGq8okMsBto88oqMwrI8WmFMcl5qbmEAgJcU0xhgV//Kbllx5NyxRqLVGmMjIYQ59Cx&#10;+KADR4LCo7xDDuKDw72Cw/EhBz1Dwj2Cw1yDQnEBwU4B+1z89+H8g3C+/v8JcUozSwjHkzMQxCmm&#10;MMrpnNIKVkYhwWvvgaxyqkhfy1caC0kMAo1HpAnIQJUiSpWYzBCTqkSEKiGxUkhmSRDQIbIlJJ6U&#10;zJODlsSVUQRyFJjDkGqZMg1HDn/vcuRqrkIDOjllBJZAQKdXkMqLSGW5xNKssqI0KjGPQSthUYqr&#10;SPkMaj6zsqCyqoBakcesKOIzCXxmGYNeWEHKIxNzKigFVVVlfAFVIq1ic4hCIZ3NJrG5VKmMJxBx&#10;80sKTLU1VFrFPuy/oKAgvwB//8AA38AAfICfT3CQi7cnSyrkq2SVfJZEq5BpFCo9li2Fhdv8N8RR&#10;qRQ6nQZBnCpmJbWqAlwiv7SYSKOSK6kkOqWIXFZIKi2jkUCbVZCTU5SXX1pYgbnngDPLlRKlWgY+&#10;ODBPCpMKGRuvpVaBNeD8Wq0aXALRIqyv0ei0lRxGPqnIa7/vvrj9scUnEojJqZUZ8ZSkWMKJeMKJ&#10;E6Xx8YUxsbnHgaKzjgYe9vPYi/MPwwcc9HPxc8aH+eZUFBC4VEk1NG+Ww+pU0nWII5bxaUyqrcOu&#10;bbbW2+ysrWy32TjtsnbaiSCOLW73LhdbBy+nVecap1079tgAWdtab9r2h8+BgMTCdBKfLtLLFHqF&#10;Qitfj8QBEol5JHLZ/sP7PQPxvvsD/A/u9Y8M8Y3Y57nfzyXIwyXQ09HX1QHvgmTr7rDDBdriWNla&#10;b96xxTvYJzrhGIFYnJefGZ94PCb5WFTCkZySdBqtmEbIqyjMqCzOohanl+UlciryJYxSUWUxj5oP&#10;xCRk0UvSQKvgEGVcooxPErBKJUKygE8gENOpFTkcfnkVq4jFKeIwC7mV+fzKoqqyLBGtRFxVJmHD&#10;wlV8XnkVs6ySQy2jkFJy8lKz8iC+ySnKyi9FNjS5haSCEmpeKVR+WUVBOa2gvBKokFBVQmaBxfwy&#10;Sk4xMRuLxMnFSk1Be+Mick4BEfkio04G5oOTmV0OlVMKlJ5VnJJekJKel5ZZkJFdlJ5VCJSasZrD&#10;lZxeABkQRnBQVA5SUmZhQjrM7YIGyditfmdp7cOgTAtolTUtCkszkNTYoGvs1NS3q+vaYHgOFoCj&#10;NDUBIaCjMDZJdHU8tRmIq4LGxpVCOZnNzSOUp+ZlIk+cg1HQDedQZPCho6GHjh08EnskIytTKAOz&#10;W20akeofGRMYEYPZGEcHhn6jA8cCDkT5hBzejXPbYrMDKzEOIc4/kTiQ6cB0KhSJ8/jJxMNnk/ef&#10;Qj14thqMc+fR2+FH43ceQv31YPzW/Xc3Hrw7f/N154WH+GOJ31lt3bARplOB2dWmLb85e8NInPV0&#10;Knc3Z5yno/0eG1sra50EzEhbLG1dMJeqB4bhNPWcruuAxjco9Aasaeg6icJzwEoDtIWG4yY3N4BZ&#10;KUsqL6HTYzOTDsVEHI4+cCz+4PGEiLjko4mJ0XQWTWjW4SP323o47cLZ7XSy3Y3bY+fq8KeNFfQA&#10;+mEV4vz2049WmzcWEyHEySxPSy6IPZF5KD55//G4fcdiQiKi9u0L87O2tdr4x69btv5htXXzFqtN&#10;Ds62dg42Gzf9vNvWxsvdxcMdt2unDYI4nX3Q2BjzMz6HUA4Kw0EQp7lvqLlvoG1gCMyXrt+58+rN&#10;+LlLF/XVhtbWdvB19/L1OJi1gjnn9DR0e52YnoehH1OzU9Nzk1Mz78GMcfz9q5fjL56/HgeTxalZ&#10;5GQM+u8mpuDWt5PPX7x+8vT52Ot34+MTY68goxl59OzZ6MunT17cf/D49q27ly7fuHH9zsjI6Oiz&#10;V41N7QX55eArN+J4LBYt4mrn6OKEc4Vmuzg3nAvO0xXn5eriiXPyw7tHR+wvyk5mVZSJeBU19Yqb&#10;9/sv3jTfflh//0X3w5ddnQNV9c1lt4YbBs/IW9qpfz0w3RqpYWlicqrcE4k2xv5ofk1wMc9X05Hb&#10;c5tH0x89QcKViMPPjNS0XJUYT5OqTJHsukMNF/N7/qrsvknquJHWeD6WJPLUNKeY28tv3W+1NLAU&#10;KqpBz9brOFoVWy1nq5UwBkevFaJIHKWSK1NAZxylmqvUsOVqllTJABLLK3kiCoNdWsUqIZGzTyRE&#10;7A/zxfu4e3i5urq7HYk6duPmnfmPSx8+LM7Pr8zNrczOrnyYWYbVwWcXsOARaKb7YXZpemZpcmpx&#10;EqMP0Ptm5uPEzMfJWZhCNbOwBGtmz859WPw0MTd/6+GjrNJy6932W21tdzvjXNzc8d54N3cXV5zj&#10;wQMBXCZhqNty6XTTYKeup1U62KXobZN0tArqahkGLVGnLjdXU2vNdIuxwmyosFRX1pi5DbUSs0lY&#10;Y1Y0NRlra/VGk9ZcazDVVVfX6HUmjcGiM9cbLQ1msGgwajV6GNKp1sl11SpTjd5s0YOO1qDUGtVq&#10;gxLsDHbTmpTVZkhz4HqDHKjarNQYFVqTXK4Vq6ullkatyiCSaQQCGedo7BF7JzsnHG6Pk/MerAz5&#10;zt0uW232hEclaM0tg2dv1rUMVLBlzd1nOgcvNXWdRsE4bb0nm7sG3k7NvZ74AAYQMySeezc1M/5u&#10;emIS/ECcefd+bnJ6HvrjYKxkHLM9ngTv8+m5txPTkx9mp2fnP8x9vDV8L/xwlPX2nTY7d++02W1t&#10;bWP1p9Xvm/7Y+POvP33/04YfwIcYhuFs+HHDz99v2Pjzxq2bt1lv3bHLdo/NLns2Tzz1AfwkhTWt&#10;XoyNr9oYY+E2CLtgsGb29dsPr99Ngf63ITZoB7iIeeWghC/sPqHQGcBnE+wM3gnYUdMf5hceP3u5&#10;/+BhNy/vyGPRBw8djow6wuXzOrtaYQxOpxmou8MEIU6bqa/F3N9k6q3X9dQou4ySzmpup57WriO0&#10;a4vb9UVdZnJ/I6O7jtFRw+luVnS36sVC+pGosOiYqO27drT39kKCswIJC+IsC0tfF5Y+Lyx/QQKb&#10;kL5d/Li0AvZZWwla2PkEFuH6lZW//zbV17d2d/OlUq3R8nZyGmyCW5fBsX9j50eHYJ1/qBAkQUhr&#10;a75N3fqW5qyWJ59CxsZrGVUI4mC5VOscZzUM5+mH5Sczn6FmvyI9hpWnPj/8sHJv5su9GehePDyF&#10;9Blq+gu25vNfkyu3p1ZuTn2+OvX54sSXU29XOl59an6F1cnGIE4t5tuCvI2x6BuYRwOm8UhmSHCg&#10;YOnxx4tNoyv1T5ZMj+cNT+Y0jz9YRicaRh6Iei1UJYGuSGu9SlV0HdP2RRrPHc9VuRxlWJeZ8NzO&#10;YEKti/p8qLTfY+hpBsnsF1JolSp0jyBZVzYFGC4fU50+LO0/SDL75MmdWM1+jX8lpcvsqS37BL1H&#10;u0dozJboCIJDJAXvnebgm+qOT3LHxdoHZnt5ncA5hO3aE7IjJCOoVE0srha2PXtjGZlSjcxoRxdM&#10;rxYNT2dMI7PmR7PmkXnL4/m6ZwurWVQvPnW9WkZGxWA0zrxdzYq68G75/Nulc+NLoHPp7fJliGaW&#10;r02sgps7U6sC4wmH9P0y0K2J5RsTy9fAbpjA/phWwLFAF95CoHNmfOn0m6VT48uQ6WAaeP0JE3Tb&#10;6X+9AtQ7tgJuqf35EoZyPgE1P/vU8Gyh4fFCLYafYDARRAxzmCBrQB7DQOvcAXQMmNsLQja6+6C/&#10;Hn3zEXRQH+0PTmh5+rEWy6prfgmzqFpeQR+f5rGVxpdL0JUZC8NZhzjrCAZoneCsV9rWrtVyWucm&#10;GF5ZZTrYSphvhSGMfzgFIhfIVWfVtecf8gKvi/RPH2Mx66wKwRQg0F+lKmARuxw8z/15WEMKYzdA&#10;2LOvCjzUajDO44/mxzDiCcjyZLVjejRvBDs/mAMyPpo1jcAO0jrNWb0cGpn7axzn4Wpn/QHR8/4j&#10;RGr+S7r789p7s0Cr9A0DcGB/MGIIDyFhAUpYvbNHELWAjmpkQfkIJmGhPjRFwiJoEPwCWgt9WpDf&#10;/QRbmLeF7Y/BJrj1W2HYSHF3Vjo8qXkwo7n7QX9v0nDnme7aIMGcUVV/VNhytO50WU2XoKW3prWj&#10;sa29sbPd3NFW3dFR09XdPDDYTSAW5uYnGs3yxMTETZs2b7ba6h3ob25uSMjMoFaxZuaXwPcL9s8V&#10;86B9N/nx3fTC+ASEOFI5TKeysbN1D8AXkMhNPb0nL13U6lVg1i3gUHp7OgaG+oeQuw1GcBCXWQ+x&#10;ARo6BzV49uzAmTOgBX2wEiEebIcLQ2fOn7t4rbG5qbggnUwuXE2n2rLtt41/bNpsBeYMpQymoqZW&#10;pbe4evg+fQ4jcV5PQlizDnGgwFckEAZxxt9/fPTkja9/uK2d8w6H3bi9vrlVLIpSy1Dp/nr09MrV&#10;W5cuXREK+QwWvYrDaO5s7z8NI3FQLhXyxAHCUqiuXr5x+/yVG6B/7vLNvx48Mda3c6Qqplgq0mi5&#10;ckWVUAxmOpUCJY0np3KkFA7KpeITGCj0RlBUwc8jsQsoXNTJJbJAm0NgZpczgNCmzGJaPpFVROHm&#10;lFXlgpUEJhDoZJXQU/JIcalF0Yl56fmU7GJ6fjmziMQCmxKzSyPjswQKk0imPxKdFHks8UBkbEDo&#10;4W8hDiI47vsOuAYfcAsJcwkKcfINcgsKdvELBHLfG8JSqAtpVUn5pckFZdEpWUAp+aXFVHYRBdwM&#10;K72A6OYfnF5C4muMAq0pl1BRQmUWU1gUhqiEyoYmPpi5TzGdW0rjljEEJKaIwBKVMgXlbCARaIlc&#10;CZkvoQplFIEUTAmZclWVVMFWwg5DJudrddnl5VUCPr2KRiGXVdFLaNQCCjWfgqEZBq2EQStmVhXT&#10;6HkVlXnkilzoesMhcyqLaZRcKjGXVJZFJeZRSHk0aqFUXAXeijwWiVlVxuPR+CImT8wtppQbG2so&#10;FeSAAD8gPz+fwMBA/8AA/71BPkEBfqH7XP3wVSIOVyGq4FTJDWq5VqnUqRSq1friKB4H9dd4CsQ3&#10;QEq1QqaQgreAQCrkiARALAGPyeeyhVAsAQe2fDaNSadWVTB5LLFCBJOYsAwmjU4JBDrKtXAYjU4N&#10;T6uCHSDkuQM6OoNerdepdHqFTkNiVBSQi73DA/bHh50oSUwhpabT0jPoGUDJxKT4wrj4/Njj2dGx&#10;uTGHToT5HfT13OseEO4bEObviHf0CvbOqygmcSrkRhVCLTACCNni6BRCMY9MJ9k62G61tba2t9lm&#10;v8N6j421g832PTY7HHbautjBuukucEIKWiAbB1hDatvObb/9+ZtPqH9aWQ6RR5NUr9tCwycCl5Cp&#10;pSIxj0guOxobFR59KCI28nB81MG4yODocN9De/FhAW57fVwDPJ19XB29XBw8nBzwLjh/D3ywr2cg&#10;HtxM0IGg+OQ4QnlRSXHeiaSYmMSjx5OOFhNzwdRJxKaoeXQNv1IjqZLxKBoBTSegAym5FBmHLGCU&#10;AQnZBLGAIuSRVAqmRFQhxQTWiLkkEaNcxCxViSvkQrAD3K2SWshnEqBPdlWZlEcE+3AYBAaDXFFR&#10;UVZOLiXAWBgUTZNXRC4ooSKfGiy/CYbeJGUWJmYUJWUWgxYLyVlFKikZhcg6JzWjEFN+WiYWzpNT&#10;hKyLYZxOIamwmAZVQkXCbHGgOfGqLU4xqbiMWkKoLC6ng0uD/XMKyHlF1IISWlFZZWEpHfSRuXJG&#10;fjmmUqDvlKYmhCQMDZ0KS7O+qcvU1mdo7rZ0DNR2DdX3nKrrPlnT1l/d2KWv7wD7aGpaZYZ6odoi&#10;UJn5GotQV8tVGWlCOaxOxWBBiFOQhapTIYgTcSTkYFRIeFRYZExkZnaWWKHmarWpBErQ0fi9kXFB&#10;B2NhFtU3ECdg/1EEcexc3a1sbBDEgblFEOLAPKMNP3yHPHFSjyShSJwHT2EK1b8gDiI4COKgSJxz&#10;t153nH+AP5b4vRVMp9r4688bNvz4uxWsTvVtOhWEOF5O9mCqZWWtFirN9c017d0t/acbeyCpqcVK&#10;UyFzHNBBgTkoHgcMIxglTX27sqZFbKwVVZtZUnlpZWVcRlJ49MHI42HH4w/GnDgUl3Ak6cSxSkaF&#10;eA3i2MDUxN3gw2Pn7rDFBnoSb/jx+x9/+P7nH8At/Wi1eVMJqaCcWQwhTlHciezDcalhMfGh0bGh&#10;kcdCwDhvt7Xe9OdvCOJYWW1ydNm9x3HXb79vsNtt4+nmjPdys7HZUVxcXNfU2j1wqu/0xcEL1/vO&#10;XukcQs44MBKnte8kgjhNvYMdJ08bGhovXLtGplLyCwssFkt9fePlKzcECrWHX6C9Aw6H83TD+7q4&#10;43GuXg57XOztwMfdwQZOYndaWW0HAp1dO+122djtAHdmvXP7Dlugrdts/txivXnz1i1W1lZbd2y1&#10;2rH5z22/b9qyadOfUL9v+W3j5o0b/wACfbAGdDZvtgaHe/r4e/j4uHnh7fc4uLjg3HCurs4unjic&#10;825bPM752KFQckmOmEMVcMjg86nVsFSGSomh/NLd6p4rvNbzPENXCYkXcHNEoq5J19VntfYVKUzH&#10;pZYkVXuGsieO0xhs6I+u7k/QdGZ13+SffqSStGey62NPP1XTq7NPUPYPPdaWqsMNZwqKZIFMS1SJ&#10;BJ/NsVZ1B3MMQQL9UX1dSXUtLKdtNPON1XyDjq9X83UqnlbNR9KoeGo5BwbmqPlqJVcFvtFUHJWG&#10;p9JxlVqeTMWWKlkiSSX8twURncskgt80Hp64gODAK9euzn9cmJ6a/TA9/2H648yHT3MzKzMzyzMz&#10;WLWp2UVEH2DO1Ozi7PwK0tTMIpi0T80tTsx8/PBxCWh8CvzKAT/YVsanP/Dlqq22u7fZ2jl4eO7B&#10;uTm7u3rhPZ0c7f193MnlOX0d5rMDdad7jYOdmv4O2UC3vL9L0lLPNOjJWh1JrSrXaIlmE91iYZpM&#10;TKORZTJyzSZ+Y72qvl5rNmtqaqtrao0Go95g0ZvrTdU1BpVeqalW1zRa6prBNgP4Faiv1lSbdECg&#10;Y7To6urNtQ0mY62htsmiqVapDcrGtvr6llod6OvklrpqsFWuEnMFTLFCqDWqFVqZsU6nMUrkOh5o&#10;RQqWulrOl3ADgv33ODna7nGwc3B2cHK3d3IDv0G32jiAP7KnL/118fqDpu5T7f0XOgZhsaqa1p6m&#10;zsHmroFzV2/PLCz3n7pQ19wOCQ5W0nt84sPk9MK793OocNXE1NzY+OT7KfDDcfrD7AJs5z6+fT81&#10;v7gkV+t27NptZ+9os3P3ju27tlpt/x28aX/ZuOEn8IcE/MX64Qfwx+rHDRt++Blo06+/b/vT2m6n&#10;vdUWaxecx6Wrtyan516PvweagPBoCgihGSQYhgONiqdevYEezKC/vhK0SAjoQFiDoRzwuoN9wA2D&#10;dmoWEhzYYgTq49IK+GHqhHP337sv6nhMWMShmLhYnUE7NDTQ39fZ1VGDIA5Qb7upt93S22rubTb3&#10;NZq6a3VdZnmnUdBZzezQU9p0pa3aolZ9Wbelor+B3V3LaTZyelu0rfVqGqU4IiIkMuqQI87p2YuX&#10;M/MLkMuswGAcRGQQrEHwZenz3//oC2zRJtQH+rTyNzgE64OjVpa/fjXU1LT39vIkEqWuevz9FDrP&#10;4go4EOy52kF9IAzZrGqN4AChsJ11lLMWm7P8dXbpb1jiatXh+O91iIM8cd4ufB1fgH7Gr+Y/rxcO&#10;H4XWxV8w4xsYjDMyvfJgaune+6Xh95+GpyCmwQJDVm5gWOEmjBxZRqzhxsTS9fdL1ydXrk59vvT+&#10;89mJL71vVtrGlpqew8gU6GILPVAgxFkXmNjXjS7WQ8FJPsq3gqDn6UewpubpXAM49tVMzYvXdaPD&#10;TQ97aaaS4dcnH7wFH+Mk/akY/eloSc/BHLVLsswhV+2RIXWgN3lxu/Gq00H8rsA8GT6a6hyQax1B&#10;sSVb/Mv0OILRRToQVqTGZQrs2PU+zbcS6S3eGTJbVrOfuPuQfCA5VxaayAnBJ+3xS3bzTcIFZDon&#10;8SLcYvfgT7gEJLvWX9FoBkWGszVdj+/WPhhtfDWvfTZXPQrNmJteLNWMLNQ+hUJhOO0vobrGlnrf&#10;LJ16+/n0u5VzE5BtIZuby++WLr1dujKxAoQIDjaYK3+9/w+Ig+GbJbjp3RLQjbfLQOsoB6M5/8Tm&#10;XH4LM61QshXSmXdY7M/4Cpa9tdw/ttT3aql3bKn75VLny6WOF5DmIKCDmE7DM3D/H2uezNc8AS3k&#10;L5DCYG67RiygBpEISHbWokUMD/+VQgW2LvwL4tSA02IvNHgPIHdnoMaXsOQ8eA+AM38LcTQPVyGO&#10;BgM36zW2kSA3WdMa0FlEHAdrV8/wzz7oKAy1AIE+OqH+EXSigdgFYhoYZ4R1/qE2oAU7IK9l9Fzg&#10;oZCXENqK6BI6//qBQGhkDJgVju4RlB5DYAjcwKCktZE0g8V/hLGzdaazRoLAtTQP5sC9YYOz+lBg&#10;fECrXoM4/xLkMt+Am/UHh89+fw5BHND5B0Wh/eGxq8O+SnMewXQniGAezKM+ir5RYAjpWyiDKBIE&#10;SfcXFPcXEcFRPoDcByIhLGRpPWoJ3ZUWahY8qWZ4GrxhtPfeK248Km/QJjAjSxUHak/n1Q4W1nUz&#10;O0+aGztrunpberrqujtrOrsbQP/kqT4SpTCvIMlco0xMTtj0O4Q4vnsD61ubEzIzKhjsmY9LWAAO&#10;BnGgW//CO+hz/A/EsXWwdw/A5xKJjb29Z65e0Zt1VFKhgFPR1981dGoQuducWs2ZWmU3SKfOnT95&#10;HgqhnP5z/wPiAJ27eK2hsbkwD0Kc6gYLgjibftv8++atoUeOIk8cqcbo7uX/PyEO9K1DEGd6fnwK&#10;Gvo8evLGxw+mU9k42LkF+xewuFWaapZSN/z46aXLN86ePicWC5nsSjqT0dTR1n/69Knzl85euoYg&#10;DmiRzl66eun6rYvXbl2+8de5yzfvPX5eXdfGECoq+RK+Ui1U6Sv5MhpPTmKKSUwpjEZhS0gsiDZK&#10;KjgoVQrF3QBllzOyyqoQu0kvoWaWVqYWkVMKSdmltJwyelZJRU4JLZ/IyC6uAP2sIlpGESUtj5iY&#10;WRKbkh+dmBOfVgh3KGfmltJzS6sSs8sj47O4UgNfZjgWm3r4eFJ4VHxQeFRg2BGvvQfw+8I89h7w&#10;CA7zBB3QYjQHF4hBnMBQF79AR3yAi+9epkyTR66Mzy48kVMUlZh+5ERGSl55GZ1XSGaWUNnpBURn&#10;fFB6GZmnNYJxSysmg4eCmyq4xVTo6VNM5xXRuAUVHKAi0Aeq5BZX8YBKGHygMpaQwBHDkByelMqX&#10;VghklWIlR6nnqLRszAs1u7ycyYcQh0oqrqQWUcl5QCRSXiWtmMcigR/AYB7OFxBF4gouj8hnk3iM&#10;cqW4SsAqh7NuLkXCrRCyyHwGEUzsZVyaUsTgs8lsBkks43LE7DxioamljkQjBwb6BwUFBAT4BYH/&#10;BQUG7dsL3vn+wXtdffAMMZevktC4DJleJdMoUDqVUgk5zjq+WSc4QGqtCqEWhHKgUbFGrdBp5Fq1&#10;TIO5E2sUEpVMqpbLMElVMolSKlVJFFqIb3QGtdoAftmCk0CUAwR+BqOzrZ8ZnlYlB4tqvQ5IYzRI&#10;1UoSo6K4oiwkKuRgfHhs9rGcigyg/MrsImZeOjE5qTA+Lic6Oj3qWNpRsIN/uK+bnyt+r5dPiLez&#10;N87ngH9eRTGRTZUbVUqDEv4O164SJXBXEpmQTCXY2O7YarMV5n9Ab2N7MP20cbQFAn0wD93lDBd3&#10;OmFytN3ttHuX/c4t27f4HQjMKM0hCyplJhVy20FgCEEcIQZx4pJiwUwfKCI2Mvx4xIFjEcGRYfsO&#10;H/AJDQTyDgnwDMK7+3u6Afl5uPq6O7k7gQliYEhAYnI8oby4uCg3MSn2RFJ0XOrx5My4/PzkgpxE&#10;bkWJoLIc4jxidmVpJjk3Cag4PaaSmEMn5XBZZVx2OY9PYnPKafQCKjmHzyEI2QQRiyBilKuYJDG9&#10;tLI8m0HNpVHzSORcCimvil4CS9fTS8EOUjZJxCRzaJSygpLkhPT4xIyYhLTYxPT4ZOhQk5pZhDxo&#10;UrKL0/PKsotIeaVUFIkDlF9GLyTQC8ppZSQGhc5DjjlECquknA5ZTDksPY6qjxeWUUAL+rD0eAEl&#10;t4CITHMwlQKlZRYkp+UmJGcBrdcRB4pNyAaKOZEFBDpxiTnIN+dEGlR8ajbQdzVtA6h8uL4eFheX&#10;GhsF2hpJdQP0MzY2InvjNUvjFnl1I8qr0jZ0yEyNHGU1FjWnY8m1ZJ6wrKoqt7wsJR9G4oRE7A0/&#10;Ai2ND0eFRhwJCTtyICI6IiMrXaRQsLXaVBJ1X3TCviPx6xAnIOSYfyhU4IFjgWFH/fYfQelU6yXG&#10;/39AnMcTw4/eDj8Yv3P/zX9DHO+jCOKA/zb88utPm60343xdsXSq71YhjoeLK94Z2gNj1al0plpD&#10;Y2tD92BjzyqyMTX3AIFxq21fDcZBkTjVTR3aOjBcrfKaRqHBIjSYOHIlgVl1IislPPpgVHRYTNzB&#10;4/EH405EJsVFV1bSxEatd+SBnZ6rEMfWdc9uNwziYJkYP3z/Haw1/tP3m//YWEwuKGeVpBPSEovj&#10;EvKOxqUdijkRFh0Xdjj6QOjhfTZ2O/7Y+sdW6z+3bgPf1L874ewcnGw3/bHBzm4Hgjg7d9qUlZU1&#10;tXX2Dp3pOQnZTWvfadBCDZ7t6F9Np0IQp7Gnr76z6/bwXSabxeFwLBZLQ0PTpWvXzS2tB44eiz+R&#10;GB0dc/ho1KGIyMiII4cPRR2JOn4w8mjE4aORR6JBHyjqaMzRY8ePR8fHxCbEn0hOSEkHiktMOR6f&#10;GB2XsNo5Hg/78UmoH3ksBuwZn5SanJIBdgBrQBt1NNbZxc3eYY+rq6uD/R43F2dvd3c3hz2+rrjo&#10;8AMVpQWcinJuZTmDWkij5NJpufSq3EpWThUv49Kd2uYhur69qG6oqvFshb4j9uZoldgSduZ26e0n&#10;xMv3y5QtsbK2lApj+JlnfLIisFJ3QDeQdZzgkFLlRzEcIxlCDpfZ9D9WSXoJSezgDGGYX6r1wULb&#10;0MytyRX2PXfyGy8kGjrjzJ3ZakuezlShUjOrdVKtQgSlFOhUqwRHrebr1SKjgg9kkPO0MozmaIUa&#10;nVCphrE5Kg1fhREfg0asEDKZ5BJqWcG165cWlz7NzM5MTEwuflqZmpqdmVmcm1uanYVFplDmFLS8&#10;gYlUsATV5PTc1Az4EQa9XWZhifFPiOBA25eZj1jtqhW5zmzn4rp1h+1OBydXb19HD1cPPB4H3ht4&#10;t6QTUR1NhsunO073WE73Gk926870a88Mans6RfU1dJWytNpYoTfSDYZKvbHKbOZUm9j6aiCOoRo8&#10;iMBoVtbU6vUGtVavMVnM4EtIZ9KrDeBLDn69KXQqlUGjMeq0Jr3WCDdV1xgNlmqwM/aVBr7M4HeA&#10;VCNVG9VaM/jek4HvA0uDubOvo7GtAQEgIK1RA3aDmbdaWXW9Sl8nl2g5+loFT8Jg8GhCCbegKDdo&#10;X+Auu90ubp6uHt679+BsbJ2373TYarMnI584cPZq1+DFhvb+tt7TnQPnapq72/vOkKv4Arl25Nmr&#10;vpPn5xaWxiemPswvjL+HaU2nz12FEGcKht6AtWCQ30/Nvp/8AMuozcw/ffYi/GDEn1us7OwdrK13&#10;bN9uY7Vl66aNmzb8/Aukr1j58J8wE5xffvp1w0+/bvx1k/XWHTY7bK232VDIdHChyZmPYxgwWg+i&#10;eb0GccZRVSws7gZ10D6gBYtgT7gPFnEDFt9Ozrx4PQH6oLPOcUAfnRBsQphPrtLb7nHcf/BQRNSR&#10;gxGH0jPTWtsah0721teZ2tvruztrezH1dNQA9XXU9LZbelpMva3m7sbqrhplt0XaZeJ3GBhtGkqL&#10;uqxFV95lruiuqeqqYbdbuJ11ku4mdVuDJjs99uDBff4B3uGHDsJyc59W5j59XlgFKxDi/JvgYMhm&#10;+SvsgK3ra5ZW/l7+/Pen5a+gg21aWfr6tbrW0jXQx5eKxUrl+PupVeizSn8g9EH6FuX8E56D+ktf&#10;P65CnHWsA/T3/DLU3Mrfa/7HayE56yXGP315uwjri79ZgAWqMIdjWIgKoZxnMysjH5YeTy0/nFq8&#10;/37x7vuF4amlvyaXbr9fujmxdB3TrVV9QroxsXRjDeKcf//l5NvP3a+X214sND1faIIOu5DXYPP5&#10;JUyLDcj9d/QTqtmEFutGF2pGZ2tezNQ+n256MWN6+Jh52nJm6qzpMrPjL5aqPePyc2nTrQx2my+3&#10;xZdgwBVqnCiNAaUmP2KNr/FKZMu9uBTeNlz0dylcn2Nk3xJtFr2+TNxeBv767S+yiqnaSasJCcv/&#10;Q9Efw2nya7p16OLL+KF7h3puHRW27Ff359Cq02LIIUmcQ24J1v5Zu6OoeFz09iRWeAJzr2qg7NIL&#10;08XRxuZrjT2Pb9ePvGx4OV//cqlp7GvN06WG5ysNo0vIDQdZ4QB1jUG3mv+GOKv4BoMv6z44YOhu&#10;wWimz2spVJDsgEGGlOfd8tW3S9fervy3rr4Dx34BQigH0pz3n9FVwOXAqwCue/otzLdaj8rpG4Nu&#10;yj2vlrteLSNzZdgZW259DstmYZWzMKz29CMKkoKmNk8XkSyPIW5Y02o4CaIPoAWLYKVxLWwHMou1&#10;k8DX/dkCeH0bMYJT/xwiPLDVODKHIA4EFv+JYBBw+VYIRiAqgYGYxX9ICuhgUAar8bTqFrwOldYZ&#10;0zqRAZfDMA3kUwgkIc4CtH7zQLCDHhOuhEAHnQrzEoL+xOtC2AVpHeIgggO0fk7QWkYQwYFxW4iX&#10;oVFFI7kq7BBwk1rsViFwWcvVQrFCKJQGrUdCa3T3/9E6X1sXWrMuRHPW0+JWGRCCQRgtUmCBP6AD&#10;WoRswBrEy9QPYLYUELoudEr6JjII9tcCptBpdZj09+aq782bkIZnTPdgzXjN3Q81999JT53jNCon&#10;VkZvPmrsOcXuGeJ09ou7T9Z0dDcM9bYDdXU3dw20nTzTT8QgjqVWlZSEII4VmMc2trcmZaxCnAks&#10;l+pbiPNu8uP07LJMYQHfnusQp6mv79z1awaLnkoq5LGpvX2d0AcHBuCc+gffnD9/8tzFf4RBHCRI&#10;cEDn7IVTp88PnTl/6txFpHMXr9U3NBXkphGJ+cbGmvqOdnCLmzZt3vSnVXj0cRKXV93aBr6gPfGB&#10;oy/fvXo7vQ5x3sFaWlAI4rydghAHGhs/fo332b/T1sFmj637Pt+8KgZZqoIQ58mzy1dunjtzXiTk&#10;0yspFVWVYBD+E+LcOH/l1vkrNy5eu3Xp+q0LV2+AlaB/4ert1xMz+po2vqKar9CzJUqWWEVlSyoF&#10;GjJTgURkSMro/BIKp5jMLSIKCojc7HJGDrEqq5yeUVqRWUYDnexSWlYJNa2AlFFELqKwMovI2SXU&#10;3DIamAGCDvS8KKZkFVDSC4hpueWYq3F+bHJueh4B7JBbTMsprcgtpcenFUbGpvPkBo5YDWaYh48n&#10;7D8cHRQe6Rd60CswxO/AIfy+/W5Bwe4B+1wDV4UL2Ovqtw/nE4Tz3evmF+oVFM6W6vIIlScyixKz&#10;S44mZB6KTknIKC4isQoIjHIqL7uQivMOTi4isjUmukybkFdeQGXnkhi5RFYhjZ9P5eZWcHOoHKA8&#10;Gi+fzi+oFBTRBQUVkOwAFdN5pZUiAlNK5sooPHmVUE3nK5liDbgoF9y2TC/RW3JKSXQmi0wilBdk&#10;leelFmafyMuIzUw9npd+ojgrmVSYxa4oBnNyaJTDJIhZFCmbyqeXUUoyCflp1LIcWlk+vbyARSll&#10;kIrZ5FIuFcye82nkIrVGIpDyssvyatobiRXQ2Hjv3r0BAQGBgYF+Af6Be4MwiBPo6uPJlPCEGhmd&#10;x5TpVcgTB9EZINABv0jBT1Ps16kaUpU1zrK+CH7Zwpwrgw5Iqdeq9GqFVinHYJDebAA/ccGe8IQ6&#10;BfjJqqkGW8GPLyXGcTTrAjsj22OIkFAfK2yu0mmBZPCuFEwBo4iUHxIRGBUfHp8emU9OLWfkktgF&#10;ZE5xZmlicl5cXMbR6JTIIwkR+4/txwfjnbyc3X3cvIPwLnic937/bHJhOZMsq1aq4D+OQstktRY8&#10;I5b0JBFWMug4T1cnNxectwfOZ1Vuvl5gfDz88V6BPqCFCvQGfwF8Q+DQ+Qb5OeAcgyMOpJfkEsFP&#10;bh102wG/4eFpMYgDziwUC0gU4vETMQePHAo7HB566EBweOjegwcCw0KDwvfvOxQWHBEOOt77/D18&#10;vJy9XO2dHWzsdu2yt7WytvLb65+QFFdOKC4uyktOiktJjTueEJVdmEqi5FfSimW8ChGLxGMR2VVl&#10;leXZxPxkoJKcE2x6EYNeyOES2JxyBruUxyeRyNlkQiakfvQSSWWZnEmUVJRxiHkFaccpJenE0szc&#10;7PiSgtSyovSK8txKYh6PVixiEIWVZEEljUtjVhDpZDKjjFy5WmGqbFUwnQp8bLEQGMwopyghJT8u&#10;Je9EWgHyyoFUJTkn9kRGTHx6XEJmfGJW7Ik05FWcmJK9WkkqPRcoNbMICaZW5RTn5JflFRJQAE5h&#10;CTm/iAgELgcuWkqsKicziVQuqYKHRKCwykgMFKeD8BDSdxJdnaEBFhFXmSGvMbX1G5p71HXt1S29&#10;YFFubpaZmuCmmjYgtaVVV9euMDaKDXUifS1ogXhqU6VYSRWISxmMPEJ5cl5G2DHoiQONjY8ER2K2&#10;OOFH90dER6SkJXPFYpZGk06hBR2NDzwcGxiO+RljEMcv5KhvcFRQGMyo8g2NtHfzstpps+nP3xHE&#10;wQgOVrYJS6fatFZifOTxPxAH6VuIg+VSvbl1/931+2/XIc4PVtYbNv62ceMGMM3avPUPnJ+bvavd&#10;Tz9/9+sGWGLc3cPF3Rvn6AI9cZR8MKVsMbV01HcNNPbAXKrG7lO1mKVxfefJ2vZBc0svYjqgY2nr&#10;qWnvNTR3qupbRNU1QoOJLVMgiBN2LPzIsQMxcQej48Jj4w8jiCOoVuOP/B8hzk/ff7fhpx83/PDD&#10;5j82gs8zkUNIJ6QlFSck5h2PSzsccwLyoMjjB0MjQqztdmyy2mS93Wob5Dh/uLjuQZE49vY2Xu5O&#10;COKUlpfVN7e19wy09Z5EhjhYGM75zoEzHf2nkS0ONDbuHew9d6Glp+/StauUCjKHwzIYdPWNDZdv&#10;XpcZ9HY4JxcXJ0d7WxzOwRXniHPc42xvv3u37S7bnbtsbXfb29rb29vZ2dqCFbY2oAM22e7eBbba&#10;2O6ysYV1e8AndoeNjc0uoJ07bLbDPvj/ThvQ32m7a6u1FVhjvX2b1TYw690O9gFn2G1r44FzBtfy&#10;dHbch/dKjj7KIJSIGTTwwYMwXlyllFUpFTSFnCqRkcXycom6VGEoEmiT1Q055fzDWRXebefzOy9l&#10;cKrxpfztHRcOXXmU1XopXdB4hGk5QtGGRRXYsGqiFL0pwvZEwxlSiTZC0HUsS+oeQ/fwTt0VRQ1K&#10;4ByMpvkVKA6x6uJEzTFEhZd5KNHUnaJvztJYinXVNIOOr1GKqjUKg1pu0IgNGqFOw9eqeSo1V68W&#10;WBQCk4RrlHJNKiFYVCg4SjXPYJSrVIJqnVStEOqUYhGrSs7n3Lt+df7D1Nzc3IeZ2ZmZuZmZeZit&#10;9mF+Zu7TFHS6gfhmeubT1IeFqQ8fkZPx5PQcSu2Zmp2fBi1WpmpsYvLdh9mp+U9ginvy3JUDEVHb&#10;tu/avQcmHDm7erh6uTm7Obp74RISogw60dXz3WcH6s70Wc72GAe7VN0tkrZGXq2ZrtUQNOpynZ5c&#10;bWZi4Iapr2YbzXyDiWe0SGrqVFilcIXWoDSa9UZzNVBNQ321xawxQIijt1TXNtfXtTQY68ygX11r&#10;At9wQNU1RlOdGexcbTIA6Ux6c0ONxqQBXwlqo9rSYAZffmwBiyvi6ExaIL1ZB1bWNdeDY/kSgUQt&#10;kemEYjVHoGCqjOLqWjW0yFFwDSYVh8/IzE7zxHvY2ts5u7iBh7VzwNk7uW2z2Y3z8qviSToHzrWA&#10;X7vN3R39Z1t7TnUPXZBqzE9Gx6fnFscnYJGpienZNzC/adJgangx9u79FPi9CAuQg844+JG7sDQ7&#10;t6A3mPc4OMO3rM2uHTtsrK13/LFp82oADozB2fDTdzAbcsOPvyAbY6st1uBNv81quzfev6O9B6YZ&#10;YtE94Hfza+h6MwkWQQdmwGHgBlKbNSfjccyxGAjxmvU167shlIP9BF/1ynn/ASY5wseB2Y7zY2/f&#10;ZxcUu3riwyIOH4w8fCAijEqjtHfAYPumJnNPT0t/T3NvZ0NfVz3Qtyinq82MoZzqngZNd52i2yLt&#10;NPLadIxmDbVFS+owUtqqqZ0mZm89v93Cb68RDbQbLFpB/PHwY0fCHJ3sKRXUhaWVTyt/zy/BrKh/&#10;CZIaGG6D9TFwg5Kn0Mqlla8rYOXK38ug/fJlAUbifDE31HUP9gvlUp5E8nZqNRIHHIuOWte/Oc6/&#10;9E+y1TcQBwlDOSgqZwaLypn69HV64cvU4peJT1/fffrybgFyHKzW+Feg1/Nfx+a+vJj7jFUTh145&#10;T2eWnn5YHvmw9HB66f7U0jCmO1PLQMOTa4IrV8CaW5Mr194vX5lYvjCxcvrdSt/4cuerT20voMkx&#10;xDTPsLibZ0tACNkgA2AIPrBgENDWj360jM7VvJqpfTXVNPpOcn6wpL4kS3FA1pPacLGQVRtBswQ3&#10;D6fJhw7oz0fWXo9tu5dW0eR7tMo2ie/IafdntfpwusLjWbgSTVxojm++OE/cJnz/9dnpRxpG3UFR&#10;5+GGawVheX9W1YcxG/f234+7OZZ66uExQYOroGF/mWz/rTdddFNODM0viuq1v8ApJM9xb5aTsKtc&#10;c4Ys7M7SDxRImnIzq2KGntzQXvur/skUmIE3v/ra8GoF5gc9X0JPhCBOOxbw0jW2NPAGJjedebty&#10;FqszhQjL5ffQ1wZ0wFhdnQCDBp2Mb05+uTX1FbTIz/gajNNZzZm69Hb5CoZsrr778k37j9YhDjgt&#10;2H+9phW46Jl3q745QzAqB+ZVodQqxHGAusdWgDqwFDDwSjW/WGyCldEhdoH85RkMoQICHUQcEH3A&#10;SMQa48DQA4I4CH8gWZ5C42ckcDbwoje8WCU44Mww2OfxasaWHguBgaTmGy4DhPDNeh+sh0TgISQ4&#10;1SOfwEqwCNdgdEM/smB8sgiEOI7xf6CW9eihWURwTE+h1gNkQOdb1YA1I1DgudCxQOi0SObHi2sn&#10;XyUv60KJVECwgxWeB4IdTAiEocEEHdPI3LfDCPbEzoCNyTdC8T7gHuDifQhxUB891Dq4AUK3+v8q&#10;sKdmLSoHSIcNph7rgxdiNeoHwzHKNcciDdgZsaRvcBI8ySOwFe4DBPaHryPEPdhLiclw/2P1vVWZ&#10;7n60PACdefUD8IZZrLv/rnn44alnt2rOaEdeD1y5o7j4F6fnDK33lLazt+bMyZ6u9qae3vbugc4z&#10;506SqCV5BUk1deqkpKRNv/+5+U+rwOB9zZ3tCWlpEOLML77D6oujgFPkiQPaD3MrClXtzt0uNna2&#10;Xnt9C6nUtqGhs9evge9lEqmIz6no7u4cGBpElafW425OXbgwdHZV/4I4aOuZsxdPn4EBOKfOXTx9&#10;/tLpc5cvXL5V39CUn5NKIOSZmmpr21p//2PLpt82/7Z5S3hMDIHLNXZ0cCUqvO++52MTY+8+IIgD&#10;PZj/E+LAMByYEbbwcGTM2zvYxnbPDvtd7vt8izncMoGYrdLfGXly5eqtK5euSiUiNptJY1Q1dXQM&#10;njmPiotjATg3L1y9feHqzUvXb1+5+df5K9fPXLwKFi9e+2tmfsVU382VGjhSnUBpEKpMWAVxJZmp&#10;IlTKy2jikgp+MRUjOCROQTmvoJyTVULPKKWm5hNT8srTCohA6YWkvPIKhlDBV+hziol0jojOElSy&#10;hQyumMbkU6u41Eo+mcYlVjDB1LGglJxdUJaZV4KyOaB9aQEhI788Jinr8PEUUiWPTGfHJ6cfjU3Y&#10;H3k0+FBkwP5w770hew8dDjt2/FBM3LGklPiMrLj0zIjY+KCDEd77Drj77HNw99njCqblIVS2qIhc&#10;lZhVGJuacyQ+HZwQzELzSmGmRimRmZZV6uoDIQ5DaWDIdUkFxGxCJczzIrIKKNw8CieXzM4icbIp&#10;7BwKL4/GK6iABAeMwLrK6EIiQ0Jhyyu4SqZYXylQsURapljLkehZEp1YY8kvq2DzRYwqeiWxrJJU&#10;BCbSFEIuqSyXSiiqIpQxSKUcOgHG4/ArBDyqjFspY9MlLAqbWkItya4oz6eU5pOKc5nkMiAwBeDT&#10;iPTyIhqpRCLl8yXcPGIhhDhUCoI4gdh/vv5+yNs4ICTIzdfrXxBHoYOYRq2FKAe0Wr1GZ9CC9lt8&#10;g4T2UepUCp1GXa1XGXSgAxexnCxNtRZ0wO9ecDjYGf1j5Bq+Qfo3xJGp5aCFoT3gDFrIhpCwiB4p&#10;k1dVQioIPhRwODY0ozCeISxnSyh0XhmBWZBRnFREzS0gZ6fkJUfGHw6K2OcZiMfhcd5B3gGhAThv&#10;V3yoXyYxv7SKKNHDEuMw/GcN4ihUUi6XzWRWBe4N8A7w8fLDu/p4ArkHwA7OG6Icdz88kGeANz7I&#10;1yvQx9MX7+HjhffD2zs7BIYFpxVmU/mVIq1UqYNnBlqHOCKJkEwlxSefiIw+EnH08MEjhw4cPrQ/&#10;4mBw+IGQg2F++4J8giFNw/v7evnB07p7e+I8XcG0cZv1Vr+9/nFJ8WXlRUWFuQjixCYdK6cW8kQ0&#10;kahSIqCJOGQhl8Kkl/A5BAGrHAvOKhNzSaBlM0pYVTARj88lVtEKqih5Qma5oLJUxiLqxVVyboVa&#10;SOfQiljUAhatWMgmyQWVYg5NxKZwq8q49FIhkyhiUnk0KqWwPDU+LTExMz45MzEtJykdBrwkYZXF&#10;UVAMWkzPLsnKI2bmgk8lMauQnJ5XBpRTgJngYME1eYWkgmJKbgHoQDpTWEIuLKPAFK1Scm4JKb+Y&#10;AvYEgtbFBeU5+WVA2XmlWbklmTnFGdlFQGlZq9XEQXsiOS8hBVwdLBaBqyek5MYlZsWcyEDFxYHA&#10;rX4nr27U1rbr6zuBtA2dyppWVW2bobmnuqXX2NoHOmAlsjFWGJtgUapqWFlcZmoELU9rZqtgyGKV&#10;TF0hlJQyGAUkYkp+Znj0oQOwKBW0NI6MCj4cFXro6IHI6Ii0tBSeSMxQqdLIFX5HYvwPHQ8IOx4Y&#10;HhN0IC5wf6xfyFGffUcC9kf7h0JjY1scTKeCkTg/ohLjq8bGaxDnp6SIuDOdF/4Fce49eX93BIM4&#10;D8eHMVfjm/de37z39tq98XO3oCeO99HkH6ysf/lt02+/bNjw8w9/WG3C+boiiPPLz9/ttLF2c3f2&#10;8FmFOHLw99tSX93UVtfZC4Nxuk/Vdw5ZWvsauk6aW/osrTC76p+MqvZeIFNbj66xXWKqEeiNyNg4&#10;LiPpwNGwI8fCY+IiouPCY+IPJ504Tqus4Bo0+CPhu7ycd7ra78LBXER7N4etNlvhdPDHH376/odf&#10;fvrplx9hOlUxoZDKI+eSs1JKk5IL4uMyjh5PiIw+cSQy5nDw4dBttta//fkbgjjbrDfj3BzsHXb+&#10;9vsGB4edeE8XPN591y4IcRpa2jt6B9chDhJWrOoM+E4DQhCnfeB0c3fvlRvXaZWUKgbVZNbVt9Rd&#10;uHZJoBbb2O2wtbGy277Z2mqjzbbfHGy2ANnabLaB+hO0u2y27LLZbGvz5+6df9rv3mpna7VzJ1xv&#10;s8vKdreVrZ21rd3WXbuswMja2W4DW0ELdrO3tV5vHffYOOyxdrDf4eJk4+K4y8N1Dw60zrv3B+JT&#10;Y48UZSYR8jOY5BJORSmPXs6ml3CrSsQCkkJeIZWQJGKiQkVVqitkylKlrqC1n372jlhYHdN5miLS&#10;RzSeju65cby2P6jrctSZRzktV1OzWC7RJTtrL+SLOo6X6fZK+tOTuf7hJXsotaH0xvD2+8KQAlfX&#10;E/ZHK8L9M1ycDv2RTPWhqQ9KGiPLRJ6dF8jqujxdDcVg5JiqRWaD1KQVGjUCg5an13B1Gq5Ww1Jr&#10;WKBvlvNqZbxqLBJHreCrtSIglUpk1Cu0ComEw1IK+TcvXJyb+jAzNT01OfVhem76w9wMzJOCjObD&#10;PGZRPL8A5vmQ2oDZ/vT85PTC9MynmZlP09MfwZ4TU1NTM5DmvJ2cnpyBxwLdffSkuJxka+9kY2vv&#10;5o53dfNyd8PjcDhXV4fgEC+RoKKjVXfpbMupPpg/dbJHc3ZA190iajBVWQwVJj3NoK/QaSp0ukp9&#10;NVNnZGurWXojt9os1JtE1Ra5pU6rq1aYavRag1JfrYFcptZkrqs11dbozEZDjdlYV2Oqr62utYBF&#10;jdEAvvb0FhM0ye5oa+3ubGhpNtZY9Caj1qhT6tW6WmN1rQl8oWpNeoR7wNmMtdXmetgaLPrappqa&#10;RovWrK2uq1YbVYYGvaFOrTbJlHqxyiCSq7nQAtkoV4ChFLBOJMbC0C1Hh912e/Y4OdvucbTZvQf8&#10;tgsKPaTW1529eKtz4EJrz5nGjqG61t7G1r7x91iNp4mp9x9gTNPcx6X3WNHxyQ+zcwufwEi+fTe5&#10;sLB0/95ISkqaldXWHRh63LbN2upPq02//Q4+rD9B9+Kff/4egzjf/7zhhw0bN4C/L5u3WlmjpMKE&#10;E6l3741MTYMfoJijzTtwuVnQgv67qVnwsqIIGgRrVu8HE1gPXnEgGIzzbeWpNfsbsB4dAt4VoAME&#10;fpRPTsPooQcjz/aFHvTy8d9/8HBYxOFDhw/yhZzOrpaBwc6WFnNfTwNQW4uxr6uxv7upr7upt7u+&#10;p6uup6u2u7Omq8OEueRU97TquxpVXbXyTpO43SBo1bGatOQmbXm7gdpprOw0Mfvq+P0N4q5aSVe9&#10;XMYnxUWHRUcfsrXd2X/yFMqoWvqC4ZjPX/+n0KZPK1+WVlb7S8tfP2OHIIjz6fPnlb+/gndU10Cf&#10;VK1kCQQT09Or+OZ/QBwIdxb/z1pYRh49/+hfKGfVK+fTl5mlLzOLnz98+jy19HXi0xcYkrOA9PUt&#10;hnLezGNFx+e+vJpbeTkDbY+fz2KmObMrT5DbMWZ4jJWpglXGH03DxCvkmzM8tXLz/fLVt58ujn86&#10;OQ6jP3pfLXa9WGwbXWweXYD2K1CLjTD0Bgtaeb7U9gK0i0Bgn1YsEqT++YLlxce60amOZy8159v0&#10;FznpPHwmy5PXcFzYdSKatktxMrqiFs9o9VGfD+N2uZmvR8dxcREUp2SeE6ftULLINZaNdz/h4Jvs&#10;Zxe4i6kvGXnfrWo+OvKWceFRLkXrG1dhT60J0Z5JHHxYVmHAJzJtGY2RDZdpt8abz46a07ihWbwD&#10;ifTAwyXeodkecdQwsjE7UxKVJT5UJj/afEFmOVkr6+oSDd1oHf3Y+GShfnSh5fWn2tE5mC40uoql&#10;2l8uo4yqzlef+l8vDYwvIY5zbuILjMd5//Xy5FcYMvMeBs4gXXv/Bej65FfQ/oNj3n5GljdAoIMJ&#10;rrn89gvY9K1QdA/QRVSV/B10UIYZVeOrOjW+PDS+Agtaja0AoXgcJNDveb3cBQtaLba9WGh5CV+a&#10;BqxIee1TLOUNGlR/goFUTxcsj+drH8/XYTQHBZJAsrMaXQK1SkC+wTeWpzCpCoM4EN6B84BFtAm6&#10;8GAox7iapbUKKYC+ZS6gXWcoq30YRwNJjQ5DCWuMA4a9oLCadZiC6Mm3QmwFMSZwJ+s3Ax4EPi/2&#10;1Oi5QAfqMXzAb8HN+qnAk673/yVwaQSGvr2NbyAOhF+Q3YzMmR9BYesXgMzwEvC04CiwPzr8W4E9&#10;QWu4P2t4uJZ7hQ3R/53dILizvg8YQ6T1HeBKNNRYC8YT8hoM2cBB/gbcYEMNXylwNkSOwBponTOy&#10;AFoojP5okasRgjj3F77RovbBogpL3ap+tiK7Od70YLTl7sUMWWqh9mjvXdqNF4zaM1Ha9qNtQ5xT&#10;55u6ehp7+jv6BroHhnovXjxPoRIKClLq6/XrECcoJBh8+SakpdGYnJn5RQhEMIiD/avAPxBHqa7b&#10;ZYfbab8bH+xfTKN1nDx99vo1TbWaSi0VCCq7e7v6YSQOtChGgObU+UunL1wePHMeERy4iOnUuYuQ&#10;2mBbz567dObsRURwzp2/AnTxym0EccrLc83NdRDibPrzt41//Lrp/6HsTWCayv7+/1kcZxxnnHFG&#10;RXHBBVdW2RdZwx62sIQtQFgCBEjbtKQlbdMlbdM2bdM2bdM2XdI23dLSsIU9IIi4r6OO4+CCC4oi&#10;KIgo6jj/c+4Fhu98n+fJ/0fennx67rmn995W7rkvPsum8KSkBgZd09rK4Eu9/EMeP51ZA3EWXkxD&#10;lLMq1BkHHPmfCMSBKecQT5w6FruRI6BLVDf+vHvxwrVzo2dFAiGdTqUw6K6uLnCoKxAH5r45cxHm&#10;wTkNK4vDDMdnLl69cPXG2IVrr98sqU2tLKGawhazhHKmSEliiQk0cRNNhiOLMSQhrBdOYlVhqAUV&#10;2JwiTE5JY3E1oQpPxlK4dIFcY23tOnn63PVbv999+Pj5NFiSFZSUgytw6fLVc+cvnjl7/uw5cCnO&#10;r+js6OkzI6dg3NnJ4VO9g0MDw6ODI6f7Tp7qHjjZ1T/k6uztHhhu7eq1OJx2V6vRbre6XCaHQ2ex&#10;AENvsSt1RrFCzZfIeSIpmy8C4golTJ4IR6JW1WOrsQSuVEHjCTHN1Fo8sbIRV9OIr8M2NRKacU0U&#10;AolWU49LzSoobcDhmHwiW1iEeAyV1DSV1ZGAagiMKhwNJvfBkEsaoKtRWQOlrKG5BkMDqm6kVjVQ&#10;KuvJwKjB0esITJj2mCogM6UUrozOU4AWXMaK+iYyg0OkkJsIGDKxkUQA3696EhFLpTSx6RQGlUin&#10;N1HpODqricYkcllUHpMqZpHlPLqITZUJ2XIJn8+h89g0PovGJBHYFIKAQWUzyFwegyvi1BIadXYT&#10;ltTkFxgQHBoSGAwLVPkd9wcv/YIDA8KCDvkeowpYXIWomU1Dc+KsQhyU2ii0SqVOhaIWuUYBhPag&#10;QvmLXKsEy1RYZXzNMOh+jsyAevFIVTLEoUYO+tEdV2dDbbAJCBIctKq5WrUKccBRSdQSKodS31QT&#10;lhCcWpDQxMGI9GyKmAhEFjXVU2sI/KZqcl1mWW5Y0gn/yGDf0AC/IP/giJCwqHCv4z7HT4SUYWvq&#10;KXihBhIWBZJTGbRyJC0Oh8Mik8m+/n5HvLwOeh31hI+IRzy9jx3x8TrkdeywtxcwgA77eR897gta&#10;L3/fo77ex3y89+zbezwiGIU4PKUQzIyEhsFwLRRFCUR8fBMuJSM9KiHuRGxMZEx0eFR02Imo4PCI&#10;oIiI4MjIgLAwv+Bg7wB/L1+fo95eQF7eXgcPH9ruvsM/JCA1O72uobq6pjwnOy0nJyU9C+bEYfGI&#10;bC6RTm2gEGvopOrqyqzq2nyg+toCTE0Bvjq/sTSzsTgDW5pFqi3EVuY2VuZgqnLxdXkkbHEzroRJ&#10;qxXwmngcmGpDwMLwaI1CJgE8OUrYFAGdwKVjWUiYHpdJYFKIZDypqrSmsrKxvKqxqh5fi4GVxesw&#10;5AYcFai2sbmyloBWjKqoaSqpwBaVNRaXQ9+cgpJahOw0llViSsobiotr8/Mr8/PLoZDMOPklVXnF&#10;ldlFFZmIS86qlkEMEkKVk1+WW1BeUFxTVFoHU96U1YPJwbsgSXPw5VVYNPYKGOAwoGdQLRZVeQ3m&#10;C7W1Q2PrVJrbZIYWGawy3i41uYQ6O2jlMGwKxlih4VQKU6tU75RbWiVGp9jgEOntPK2FpTTQpCoi&#10;X0Tg8GvJ5Eo8hDhRKTFh8aHhcUGRccHxiaGxiSFRCeEJqXElJUVcoYgik2U3YH3jUvyikv0iUwKj&#10;0kKisoIiM/zDknxDEkDrFxqPQpyf3bYhEOfLdV988e2XX/83xBnpGBsff7EKcdDSVGshzvXbz67c&#10;mrxya2otxPl689YNGzZuWL/+m3VfQojjAyHON+uhJ46b26+HDu9FPXG2b94iYgjUBgsKcZy9g22D&#10;o66+UQuSFscJngO7YZJjU2uf3tkNA6zae21dA0bEGQc85vK1OgpfWEtqSivMRjxxIL5JRCBOdlYq&#10;kUpi6pTH4k/sPHYAxiUiCaV2H/LY7Lb5G8QBZx0803Ubvvp686YfqhsqiRxiFbGyqCE/vyY7ozg5&#10;NTsxNSs5IT0hNC78V3eY/hk8VG6GqVN/8gTzLEOcHT5enl5eh9wQiONo6+wZHIHxU4OnXb3D7QPQ&#10;AC8hx0HSG7v6T7b0DNraelydPWcvn1doZTwhQ6EWWVstIxdPGVoNmfnJ5bmJdXnx5TlRlXlRNTkx&#10;lZlRNSWJdeUpjVXpuNosPCJibSapLovUmNOMyaXgCqmEYgapjEWtZJDLKU3FrOZyKr4IiEOpFDLr&#10;+PQaNrkCdIKXAkYtsIEBS/qzG1SiJiaxHPyfrCpKL89PKclLqixOrynLwtUV0Um1HBpMUiXg4nhs&#10;DJ/TKBJggYT8BrEYy2ZX8vgV127arR0YrjoDQw6XmbLG7mAuP8ZKnYHmwcQbzxkse0gJ/YCkPYdm&#10;TYyqcTtRv8MzY6NHwoZ0urfuQl0cflcuJyS48tCxvH1Hsvd55XgcSdoSlOFGEMXSNDEURbSlB6Oy&#10;YnRmqkxBloopGgXHoOIZVJxliKNiqNRMlZal1bCMcrZRwtZJOVolT6nkyxRctUZiMeuEPCatueni&#10;2BhMDf1qfn5uAWbZfffhzdsl6H2zAGuEL1dBmnszPbcwM78IhFZKejX3/vX8EsyPMwcWXnPzb99B&#10;Z5y5Ny9fz8/OLzybntEYLQePernv3H34yDFPT8/Dhw8fOXzQc99ef5+jDVU5Xa3Ki2fahnp1Qz3K&#10;c6PGk33ygW6Jy8YwqPFqWaNWSTAbWQ6b0GTkGvRsrYGtM7ENZp7ZJrY4lAaLTKOX6IwKpUZqsur0&#10;Ro3OoDbZzTqzXmPUGm0mZ1urpcVhtFuB9FazxmTQWUwmh83stAPZ21yO9laLw641GtR6ncqgU+hU&#10;WpvR3uaELjl6tcFmcrQ5gSxOM5peB7QKLbjhwb8qAIk0ErVVqzGrRSpYcVyu5evNUpNNrtULtXqR&#10;wSTXGxT1DVXBIcf37vVw37nD89DB3Xv37fTYt3XHLjd3j9jELL2tc2D0sq1twNrab3f1D45cgAkC&#10;EE+cF7Ovp2fmkOu/+PT59MtXc89evJx9NW93tO7du3/rVrddu/bs2OG++edfftr084bvvl8mOF98&#10;jYZQoShnw3rwS+unrVvcdu/08NhzgMniz79ZfDr18snTF1MvX01OzU5OvQIL0ymYV/LNk6mXkMgg&#10;vAZFM9BAgrmAgAEGTE7NoGlxIMFZFQJxHj+bforkxwFbwVocDHs+Pfd6/t3JU2f3ex4NjYyOjk+K&#10;jk+IT07SG3Xdfe2dXc6ODmtPl7Wvx9bVYervtfd32/t7WoB6epzd3Y7ubltXt6Wzy9jZpe/u0vd2&#10;IEXHbbIus6zTIO7Q8VpURKeqsU1DAOoyUPosrH4LZ8Au6LEL+9pUmJq8hNjQyBOhR7y8Hz19/urt&#10;OxTW/G/6+BmBNZDFQBu2H/8GQnuWPn/+APWXUC5t6+mSaVQUFmv61SsYhAV3/78gDmr/SwjH+W/f&#10;nBWIs4bjLKOc93+9WvpruWrV+7/W5Mr5DPR88fNz6Jjz6dkCLGL1dOHT5MLHx4geLfz1+O3nxwuf&#10;Hy18RhLofHwwB9v783/dnf/05xwsU3V1eun81NKpp0tDT5cGICN43/XonevBovPBomPinXNiCRUK&#10;cRC9c00stj4EA966kH7zA/DY/LTj7jX7dWPrTVYx57CgNV3WX1QsOV6jC8WbQ0tF+zPpv2rOxTlu&#10;pDZqD8Zi93jlbY1t9MAYogulgZ7ZWwLKQ+1XumIq4oOzD0taCmVt0V3nE4dv5teKj56o2SIeyum4&#10;jWPZ45Madnml/5yIPVbCjqyXJVGdxVWS+OD83SRtUWJjcAYp5vzkQCkv/USDN8aQrx9jDtx2jYzf&#10;bLk63np3xjY+1/7wffvjJcP4bNvUe9SlCJ4U9MT5iAgGVXXDKwCz0sAaVQjKGUMy15yFQGeZuaA6&#10;h7rPwAGQ18DiU1MfR6E+IRQGxTHQBp1gKwp3UL5z/jmYcBnfIAQHvBcqmOoY9cSB4VSTQJDjoP44&#10;qAaeQaFFylGO0/IIek5ZEfKCQhwb8nIZbSAQZxV5QN1/b7n3btlvZQ3EQRGJBcl5hHpgLc+DdK4C&#10;FDT/DkIolv1lgAxrbCB006pQiINynBUbevSgEAelJygKgVFgq5lo0E7E+8ZwF/Ij9BhQgQMDh2ef&#10;QCp2ofgGPcF78MSRouxg93dA6ISgBZMvz7kCboAQGoXQlhWgA7Q6DHKuFe8eFOKYxhfM0DEHwTdw&#10;0z9zohOiM0BjDQNa9tlZ9t8BL6HAhVrGMf910dAedOuqVpkO3PcPiG9WBTZBgrMW2SDZedCXEOuA&#10;TQjBgdMiheFRKVcgjubPRd34e+2dRVQa6OCzCIT6WynG36F5c4SXJg3X/igWNkcTIsNqd1cLD/Na&#10;jvPavRzncmx9hK6T2u4hZ1f/ctbh8+cvEgi4qqoCu12fm533w8aff978S3B4WHtvd3ZhPoXJgRAH&#10;5stfeAkJyJuXr95NwdCqxVfzH1BPHHeP3d6hxytxhNYBxBPHqCI1Y3g8Sk9fd//JoSE0kzESKoWy&#10;G7QdOXMeZgs+d3H07IVTZ85DlDN2Dhinx5Y5Dgpxxs5cPHvhusPRUl1W0NBQZnXZVyHO+u9/CE5I&#10;qGPSlU4HSyLz8gteC3Gmpv8NcZACVRBC3Rmf9PIK3oF44hwK8sHzhc1SJVOmuXX3wdUrN0+fHJWJ&#10;xAwGjcpkubq6VjxxrqyFOEhEFXgJS1Odu3wddIKFgcHewRQosM2MZhaXyhM3MfgNRHYDkVteTymp&#10;aUJio/C1BCqNLzPYuvuGL529cuvm3QlY/nJmDizYwHUGS7ipl7P3Hz4aGTtTVFJstVqNRr3VYmpr&#10;dbS67F2d7V0dnd1dHUA93Z19vd2DA32DgzDz8uDJgeFTIyOjp2A7dhrsPjA8Mnr2zNiFM+cug4M/&#10;Da4iaIfHRk6fO3vmwvlzF85fuHTx0pXL4OfixYvnz58/d+4ceHn+8qVzly6CFgwDGjt/DtjDp8EH&#10;chbMBuY/BezTp0dHR4EB3rhraHhg5HT3wMnegZGu3qHuvpNd/SOuzn47eMBp6zG3dplbuk3ODqOj&#10;0+LsUOmtSo1ZoTbJlAaJXCeSa8Vyg1Rl4InUHLGSK1JwJSq+RMUWywRSNZHBJrNhTSkSqYnUjMPh&#10;a7GE2kZsHRaPweEweDyWRMHjSBgMqbEeV9tExIIVMpWIYZHxZCKW3EwgU5oaMLVlFaVl5UVFhbkl&#10;xXkETH0zCc8TsPkSQQMJZ3DaMESCX2BAUEgwCnF8/f18A477BgUEhAUd8feiCdloThyZXiXTKKQI&#10;SVnlL4o1yAZlLsBQIXkAUBwD+Qvo18FK4CjEQVkM6NfqIceRyiUwOAthNKAT7Lu810oPKnRmuK9S&#10;sVaQ4yigQxCDS8cSG2PTYwpq8mjiZrKQiONiqTIKV8ejy1l0ObeKhEnIzwqJjw6IjICuLmERoeFh&#10;YSci/UOCQuKiSjHVjbQmkRa86TLEQUOfwGny+Xwymezv738MPBkeO3rYG7Kbgyi4WSU43l4Q3Pj5&#10;HIL+MpD1HPU6ttNjz/GI4KLa8mY+TaSF3jcoxAFvIVZKJSoZT8zHkfApWRnRifFRcbEIx4F/Pgw7&#10;EQUUEBbmHxLiFxzsGxTk7e+HEhwvH/APPKe4+4QEJmalVjdUVdWUg6fjrKyktMyEkqo8Mr2RxsDS&#10;qQ3kpmo6qbqxLr8RU1JbV0DAlDXVl/DJ9cyGMg62ktVYzsZXkeuLGYQqVnMthVBGJ1WSieVMWi2P&#10;30Sl1QgFBKmIJGTDRMj4mmIOGSNhNwuZBC69ETxF8tlEBhlPaMAUZBfm5UOkkpEL/XFSMgqT0wvQ&#10;NrewCvWCycgpzcqrzM6vyi2syS+uK63EFJbWARWXN6BuODU1BKC6OqjahiYoJOipqrGpsoEA2RCS&#10;IqeqHg9UWQeTGQOhgVRgdyC0mlVpJcxqXAQmL6ktKK7JL6pGSllB9xygtRjoC5mhRWFqVVnagdSO&#10;LkvXSUffqK1nROPsllvaxAanUGeXG11gKwp6RHq7QGtGnXH4OitXY2YpdVSJvIkrqCWTqwiY/Kqi&#10;qJTo8ISwsNjAiNgACHHig1GIU1xcyBWKyFIpCnF8TyT5RiSvQhy/sBTf0GSf4HjfkDiv4OhdB1dy&#10;4sCS22gs1dpwqhVPnP+EOLfuTq9CnBu3n62FOKNXJ2F1qoQcFOKgnjibNv+AQpz167/cgIRTHTzk&#10;cdD7wN4DO3f8skXIEqKeOAZXBxpUBTGNqxfxvhm0dgzZOocs7QMox9E5O4DAMLWzVWy08DRaCl9Y&#10;TyKuJDaOSsuMS4CVAeOyslObqCSGXumVGL0KcXYf9NhzyOOXbZthKpwvv4QQ58uvN3z19ZafN1XV&#10;ljVzSHXNNUUNheB/dUZxakrOCsSJjfx15/YNP8FwKhTiHDq8f7fH9o0b1+/zcIOY9djBrW5bqmqq&#10;zQ4XWp2qZ+Rc9/DZzoHT3UNnek6OdQ+d7hg8BR1w+oac3QM9g6PtPf3nr16U62RcMV1vV5na9Ccv&#10;DDh7LbUN+U3l6dSKVFpdKrEqHl8cTa5MxJdEEctjKRWx1Mo4IHJ5DLnsRHNpJLE4vKkkHF8Y3lgQ&#10;iikMw5dE4kqiMEWR9dmBQNj8UEJRBBAwUBubHw7UkBNCKDqByQvDFUSoaKVWKU4vp6ikzVx6PYVU&#10;gcMUN9YXNNTl47ElTHoDn4OVCIlKMVkro2ikzVpps07RrJQTpVK8VNIkkeBYghIMOaGBGIFnh/Pt&#10;iVRDRAnZCy+O5drzWPYcojqG68isl8Zqx4jHS3c0GFMjGw5VK9OK+VEHUzfvjN7olb/LM8Ntx4lN&#10;vnl7AnN3h2ftbhmmT86fHn/eZ2gjCVT1YjlBo2WrFGy9WmRUiUxqsV4tgLmNlSzYr2UplHS5lKZX&#10;8w06kUbF06qEOp1EIuFQyISurg7oQDM3D5r5hfcvEY+M2Xm0lDXidvFqYXZh8fXi+9eL76bBMKRk&#10;+Ks3714vQIKDxFXBsuLz8+9nZ2HI1au5t2DFcP7S9bATMT//utVj737Pg56HDnkePnQApkY6sr8g&#10;O9VmkFwec50d1A/3Kkb6FOdOaXs6OH1dvHYXw2oi6TV4o7bZqAc232YWGTQCvVagNXC1Jo7BKrQ4&#10;pXaXxuJQGS1Ki11nc5psDrPVbrLYjMAArdlqcLY7zA6LxqDXWUyO9tbW7k5ba4vJ5XB0tesdVpXZ&#10;gDIdIIPNApYwYIDV5Wzt6wZj1BajCexr0oG7o85iMDlNGrNGohYL5Hy9TQe/jRKOVCMRqWVSg0ph&#10;UqmMYBi4oQoMFqlKx9XoeUaLWG8QiUQ0oZAulnDKygvDI0Pcdrjt9Tyw08PDYz8sQ75tx1439wN1&#10;GNrQ6Wsj536ztfTpTK6rN++8WVyafgU+AhiF9Pwl9GyaeT2/uLj06PHTouLSX7ds3bt3P4yf+mXL&#10;T5t+3ggTaq1f9+VXX3/xFQJx1n3zxTfrv1z/3dff/fDtD79s2rJ9i/uWX9zCgk9cunh9/s3i5NQ0&#10;+Owmn7+EqGgWrETnkKSScDH68hVMQvwMyUmM+tSAFgx7PvMaxnbBXZZjqVCss/blU6Q0FXTPQTAQ&#10;eAnLlr16o9Fbduz0CD8RFxEdB74MWdm5Tpejr7+rrd3R0WHv6rIP9Dl7u60DPfbBXkdfj62/1wHj&#10;qnoRjtPr7OqxdXSZO7uMPd2Gvk5tb5u6z6nutSm7jfJ2Hb9dR2nVElwqHFCPoblHT+nSNg+3CHpt&#10;nB6HqKtFUVqYGp8QdeDQwZjElOk5cF0/vvvwCYUyy742wEYZDdLzb4jz6e8PK1uXPn6ClOfzXwwe&#10;x9nRptBpiDTa1MwMHAn3Qnf8B+Ks5TirNtDqJgh3PvyN6t3SPxxnxSUHFZo6B2p+6dP8h79ew1w5&#10;kOYgmY+RYuTvP88u/f1y6fPMu7+n33+efv83EnIFUyCjegbtz08X/waafAtz6Ey+gRFYKNZ58AZ6&#10;6Pw++/E6AhRQT5ChKej30QE9bqBcjz6swTdQbRMQ4tgfwQfmtolP7fc/towvWn8fN17TiofKqpV+&#10;5cJDOL1/pcSrUh2dzQtIIR7AaINKhR5dd6rpjhPy/qJixvFK/omUJq/w2gOZvLBdqW68fvXwk5t9&#10;989zO1gkYwanLY7h8KU5/Qv4xypV4enM/T336CP3pVkEb8tJprgdK+ytIViziLbiBKx/YrVfYNb+&#10;wym7OZ3NNFu9e9gm3xIPUltVmTw9h1OoGD3T/+iN6+F8y6OFzieLrRNvOyc/IuzmIxA4O9C2T0J1&#10;grN+Ap1xuibf9U6+74MABZKUwUmIt1DIMvL8A7hKaBLiUYS2jDxbOvkMlpo6+ezj8OSHoadAiAcN&#10;RC0fBp/C6wk2oWOATiHVyiHNeQHJDlK8fAkIJThgGBDcfZngLB8DmOpf6n221D35vgMJf0Mhjm2N&#10;lrkG4oaDQhxIN1bAx/IAlOOsQBwzUnTMNLFofrhonYCgZ5njIChndU4UDK315TGOIw4pCC5B3F4W&#10;V7Xao1/uWUYk4B0N95ez26AQByUsUP/p9QOkR4RCHBTToMeDhvgBQQNmen5nu7+4rIl3lnuwbhqY&#10;GcwJzgUVOBdwyqtRV+hBotAEPU7Qmu69BwcDD2n8n5FAyJkuR1ShkGgV4iC7vEfBDcqDlq/MnwuG&#10;Owuo544ZjlzugVqBO6g7z8r1gQeAhpihx7N6eJDp/LGgvQ15jf7OW8MfiO4s6P94A4QUyVrmO2Ak&#10;GI/CMhTlQI6DOvUgu6NvhxI0dAwYAKSH2Os9fKMVfrSKt4A04zAUCwwwgZc3njC6eog2rrKfwTFk&#10;MvVhWOVBcUeCqQc3eMbUc9rVOdABCcvJkQvnrzThCdUVhXabMScrf+PGzZs3bwkOj0AhDp3DB0sF&#10;cMsAN5G1EAe0s3NLUrkFzYnjHXq8AotvHRg6feWy0qAkNWM4PHJXf3f/yEm08tRy6uLRsYHTZwbH&#10;zg6dgU43ayEO0PDYOWCPnYEuJ6Onz4F27MxFoPPnrzudrtqKovr6Ulurw9reBisDbPjhm40bQ5MT&#10;sDyOvMUhVGuP+Qb9hyfONBSa2BjVU3DvAzfElwu37zw+dixw+45d2/a4HQryIYokOL6YLlFdv3Xn&#10;+pWbF89cEHC4DDqVTGc4Ozr6h0fhga1AnH/lxBlFSoyfv3Jz4d1HsNBhCMREBovC5eDpjOLa+ips&#10;M12gVJpcTrCAvnzj9v2Jh1PPn76cffZy/uk0jPB6NDV9594EmKqjd0BnMgskUhqLyeVz5HIpOAQB&#10;n00h4YDYDBKdgmfSSAwqkUYmgB4ysRGIQsKQyVg6jUQiYqGXCo1IoRIpNBKTzWCw6MBgsKgsDh20&#10;fCEHSCjmSeUSiA9kEqlUDKSQSzVqpVGrMRo0BqPaaNGarMiCzWlytdtb2mwOlwUY7V0t3X3tff2d&#10;ff3tfX1tvb2tAwMdp8cG+wa7Tg73AY2eGjo1Mgh1avj06VOjY6dOnxk9dXZ0dOz0qdMjEP2cGT13&#10;4ezZ82dQjZ09DbcimOnMhfNnL58fOXPq1LnToB0+O3z6/NjI2bHhcxfAlR8+NXJqdGh4pH/k9ODA&#10;yCBMsTQ42Ad+Bno7+zq6Brtae1rbOzva21y9sICms63d6WxvsXW0WDqcBpfd5LJpzXq5RiYUC+ob&#10;63hiPlvIr8Y16h12DJHoGxB4PDgEKCAo0MfP1+e4v0/gcf+QgCP+XnQRhy0TkFhUuQG60qAQB8Ur&#10;CgTKKNf43YAWpTCrPRDHAOmXIQ7oBD0oAFpNqaNQyZGQKAnYhOZ/BD0yhVyuVChUsHw4zF6s1QCh&#10;yAbtRAubK8BRqHVKiYLFYFIozXnFueV1ZTgGjsgjNfGbm0VUioRJFrHpMnEDhZJWWBybnhmZkBQW&#10;HR0UHB4UHBoSEQnONCgqoqS+GkNtEmsQcgQODPHEQSRns9nNzZTAwGAvb9+DR48d8vICOuLjc9Qb&#10;6piPr5evH2z9/b2OHz/qC0OfgLx8vHfv9Qg8EVpcV9HMZ4h1MGQMDaeSqiQwr7NSCj4FLBGXkpUR&#10;mRgXGYcIgTjhUVCBYZFB4ScCw8P9Q0J8jgd4+fl7+8Jpjxz1cnN39w4NTMxJq8HW1NRV5mSnZWcn&#10;5+alFZZkVjUUVdcX0qkNTGojk1xLxpaRG8vx1YW0hnJ6Y4WSQeCT6njEWgaugkmqoRAq6JRqsaBJ&#10;xMEB8RkNQAIWBlYcZzWy6DUsZr1IQOKziQJmE4+K41EwKPRhNNXRmhoZzRR8AwGHb67HkBqwzY04&#10;ciOOiqoeQ66uJ9Y2NtdhyEhKGko1UiiqrAqPJriB7jNl9YWF1QUFVUVFNcXFtYWFlQUFFTn5Zdl5&#10;y3FPabnFqTlFSZn5yVkF6TlFmXkl2UjQVl5hBVB+USXSVkNeU1yTV1SdX1xXUAIrkS874NTgYVLk&#10;ahwae1VZh4MAqB4L9IXe2bPqiYM64Cis7WKDU+3oAlLaOsBLyHesHWCMxOjkKPVAfI0FCHHD0VDE&#10;CpJAShFJG+n0WhK+oLo4OjXmRGJ4RGxQdHxQbHwoVEJEYkpsQX4uk8sjS6V5WJxfbIoPTGCcFBiZ&#10;GnwiE4ZThST7hCR5BcZ6h0AhOXF2bNj0w9fLEAe64Xyzkth447p1ubEZo11nUYhz58HsKsS5Of4C&#10;QhwkJ87128+u/f502RPnypPO0394x+d8vRJO9e36dZt/2XTQ99Auz52rEOfQ4f2HvT33ee7asWWb&#10;iCtW6c2mtq6WviF7d7+9e9DSAXmNrXPI0NKLCCbEgQTH0aVzduhbOjX2NpXVJdRZuGodiS+oJTWl&#10;F+XACuup0anZ8QkZ0YmZcZk5qXjwS1mn9E6K2eXlufOQh7vn7j2HPDwO7/1l2+Zvv/76W3i+4DS/&#10;BKe5dfNPEOLwKA20xiJscV5NblpRWlJmIlB8GriykVvct2/86YctblvAufyy5edDRw/s2ev+/cZv&#10;du92O3LQw+vYQTe3bQ0NDS2ujvb+IVfvUFv/KSCE4JztHT7XPXQaLVDl7B2EEOfkWN/JU5dvXAWP&#10;zWwhVWtV2NqNp6+OWDp0xSVJ2MJYQm5EY24wrjAEApqcIEJeMD4vAJ9zHJftD0TIPU7MD2zODyLm&#10;BpALgslFIaSCYGJhMKkopKkojFAYCm3QAwbkBzUXhtBKIyjFYU15gUDAIBeGE/IDiXkh5KJQYFMr&#10;YpmYbA6pVECtNKsZBiXdZuTZLUKbWdBiFdmNQr2SqRSTlSKiWkTSS5qNSppcStSo6WoFXadmSeUk&#10;FrdMrqmpJ4VJnHnlDD/nGKuUHMU0lmNkyYUMH4w6pl6ZmkoMPJi6+Xjprjj8saRmv0JBfECZp1fe&#10;br9ijyO52z0zfvUrcPfPdIvMdq+jBmtdZWpnWc9prs6GZ3EreFz4a4JFAb8vmsUcmohHFfHIMgkV&#10;VqrScpUqlkEnlMNc3jyzWSmVcjkcSm9Px8uX0++XlmZmX83OQacP0L5aWHq18GH69eLsG5iTGAj+&#10;GWfxw+zCIngSfglDpV6DZ3vwzD879x6tKf5ydhG007MLs3PvXs0tTjx+lpyWvcVth/uevZ4Hj4Jf&#10;jkePHj50cN+xwx4pCWEGFe/Cqe5zJ50j3crRHunpfvmpXnFfB7fdQWtz0pw2coudZtCTjHqaxcR1&#10;WCUOm9KoF+uBzCLwf11tEmgtEp1FpjPKDGaV1WF0tTnQOlNqrQItO6U3apwum8FqRPxrNKBFYY3W&#10;ZgZSGA2gBY/iYB1pa23RmKAnDsyho9eaXA69w6o1g+UGjKsyO60oxDHYDeYWs84Ky1eZW0wmu0Fr&#10;0SiMOplRa3BatHa9vd2mtyr1VrnFoQTS6oUqDc9kkul0IpNJYTDJzRZNcVn+wWOeOz127fTY43Hg&#10;4PZd+3Z6HPpl6x6P/V51GGrPwNmuvlGF1nzv4eT07Gv043g1D9uFd0u9fUN79x3Y4b7T3d19y5Zt&#10;W37d+uPGTd9v2PgV+C309TrQLvvgIElwNnyz4ccNm7b8vGWn226P3QekIuXMy7nXcwvTkLm8nnjy&#10;7NnMq8fPoeMMWHq+mFkAH+ULJHsxEHjfmbkF8PkCwS/DG1hCHuU1YKmNMhrwEoU4q0JjqYCgDb4G&#10;r9+C90rPyvc85BUTmxgRHRcSGo4j4Fvb23p6O1pcVrBQ64fLNVdnu+nkYGtfl22gx9Hf6xjoc4LO&#10;3t6W7h4XCnE6uy1d3aaebkNvl6GvQ9/bpu1xajvMcpeO12lktagJ7VqYHMelaOgxEPvN1F4DtctI&#10;77Pxu5wyi06QlZWQmBy308ODRGO+ff9hcenj0sfPHz9DTAPaD39BiIPiG8ho1kAcxIYvofHpM9gR&#10;DP7w+S86l21vc4FvFK6Z+Gx6+uPfSEZkOPIffLNKalbBzaq9+hLCHWQvlOP8pz/Ov7TMcd4s/TW3&#10;9Ak65qD68Pk1UpIc4TgozfkPzSCxV9PvYGWrF+8+Az1f/Htq2WcH6tnbvyff/v3wzV935z7+8erT&#10;9VkYInRhGvqJjEzBEJ4emEn3IxJq9KHt0Xuoh8BYQvOw2B7Cp/qOB5/bxpfa7y7afr/DGWguEHml&#10;kt2xBt9mh3+N+pjlBoXkLFINEXiu4lK2bxnHL4foy3NWcSwVVyY75P14nwL3aPyx3Slbd8fvO5oT&#10;UC6rf/R5wnSZjTXGMbqyyuQhddqU0WeGROLOGo1fpThA0VfVd5WvGyA2O6uKJFnyYX4hPTM8z4dm&#10;aAwq8konRkdV+vvmeJaIc2IJUZnsXM6AuevBZPej2e6nzzuBHs20PpgDp+CaWOpYObWOJx87Jz92&#10;IfW80bQ4MMPxE6B3SLvU+xh6J/VMLvZOLvZPvhuEkAXVf6CW/skPqFDHmZ6nMOip99my7wwYjAiS&#10;GnB5TyHBU6fBpUZgEJrMGBX0h1qZdtlAIM4g+FCefUBSHUP1T30C8yMQB2bGWc1hBFrwuVjvwagi&#10;RAuogfbb1kCQZX+cFXSCCnXDgQIj77+3w3RISzCe7uESmMF87y3q5/IvuoHwi0XQotwEoQ+gExqm&#10;e+9RHoHAiGVHFTAGFQo+0B6U4xjuLvMaVKb7bw333xofQE8cYKMHb4eJt5E0248gxIFVtGDKbXiE&#10;4ATB0ULHsUcwdzUENxPg4nwAPY7lAe8R0APaZbKDXgcg9HSWbfB246hHD2Q3RiQtjhkInDuKcpZP&#10;H4Iw813IfcBLeNYImkE6F83g4oCXCMSxrLxEsA7YHaE8q24+yHUDLZwHEXIBl4VeK0iLwFvAAC5w&#10;DO9WqBCYfMXHB/r+wGsOhEwIkw2tQhztHTQEDBl5B15kILQ+/YojEtwLmQQOQCupG8bnUc8jy/gb&#10;IMPtWfOdGfud6Z4HTwbHz916cfbyn8azfwp5rXEkYyhDkzl0Wdt1WtN/tqV/tAc8eV+6eK2piVRV&#10;WeJ0mHOzCzZu/GnzL5uDwkLbenqy8ovoHMHrhffgtgJuHOCeAjMcv1qcmoEoZ3ZuCYZT7TywY88e&#10;n7CgGiKxc2Rk7OoV8NTa1NzI4VK7B7r6R04OnYa1w9FwqpOnzw6OLac0Bs/nkOOs0QgCcc6euQie&#10;7MdOQ5ccFOJcuHjN5WqrrSqtry9fhjg/bPruuw3rf/whPCWFKBaqWlpkBtO/IM7UCsRZ5TjPXs6D&#10;IwfG73cmjh07vn3Hru273Y8G+zaLRA10lspqn5icmno2PfXkmZDLY9DozWSqva0NLHFPnoYQZ+zC&#10;tdGz1xCOAz1xkFQ411by49ycnV+UqXVEJqMS01iJqVeaTWev//boxfTk9KupV2+m5xemZl9PPHv6&#10;+/j4uStX2nv61QYLWyAhUplkOksoVWiNppb2jtHTZ67f+G1i4v6LF1PdXW1ymUirlKnkIplUoFZJ&#10;wUsgpVSkkApQyWVChRx2qlXw8Vu+XJoaxuaAZ3IkIS58GgeGSqOUyiUSmVimkHJ4XIGIL4Y/QrFI&#10;IBLyBXwuh00HJ80TMlhcCoPdzOSQ2TwqnUUiUbBcHo1CxTeTsWQKjkzFwCAmOp7BINBoODIZPMk1&#10;UZuxNDKOQSUAMWlNFDKBSmmiM5qZLAqDSabRSQx6M5NBZrGhwBeDx6fz+EwgoYgjlvCEEq5MKRKI&#10;OXKVWK4SyjTQR0dr0mhMJiCVXm0064wWrdlhMtqgLDar3W5tbXe1dDhdnS3OdkdXV0d/X09fd1tH&#10;h723vwt88Zzdba7eDqCOvq6O3s6BoV6w5szISiUzKCwBr56IN7Y4sSSSb0BgQEjo8WAYUeXt74dC&#10;HN8g/6PHvVliHlcmJDIpcoMafKWliIPMvyAOakA6swJx0H5go7vIV0Ki0JFqrUqr14DPQqNTAxts&#10;grOtuPOAHvBhoTl3lGqYcEep1YClrxx89gjW0ei0Wr0O1hdXKcGPXmtQKzU8Ho9AbCooLWwg4Sh8&#10;JlclpghZFDGHyGc1UsmVOEJWcUVMcnZKdmF6Tn5kTOzxgJDgkLDwqGiv47CYenFdVSOFIFLLYHAW&#10;+MIowDdELFaIwPeEy+U2E8nHjwce8/L2PHL0sJfXYW/vo76+qwRnGeL4+nj5+yOOOT7APubjvcvD&#10;IyAyLL+qpIlFEWnlIqVIjoRrSZRitD4XV8TDEPCp2ZkxSQlRCQkn4uOj4uJPxMatQpzgyMjA8HCf&#10;wEBv/+PgQ/EDn4uf71GvYzt27fSLCEkrzK7HN9bWV+VnZ+RmpWZmJRWWg57KqroCDgvPoWHI2DJC&#10;TQGppphQkU8sz6fUlfJJDRxiDQVXTsSU1FXnVJSlFxUkEvElPAZGzMEJ6VgOuUbExAiYjU2YfCat&#10;msvBMJj1XDaBSQePbHWkxpLq4rTG6lwSpqIZX09oaMjLyc/JLUpHalRB+JJblpFdkppRmJSaB1pg&#10;gx6gzNwKoIx8mKEmv7gmFykrXlRaV1paX17eWFWFq6zEVlVh0JQ3MDlOLRY63TQQUFUhZarqsCTQ&#10;VoOeGiwcU42prMFX1zXV1pNrGshVdaSKmqbyaljHqrQCopzCEsh3YNny4ipol6KqzC+p+MLZf9rU&#10;Mai0daD4BhhySxuQSG+XmlrkllaFtU1mdkmMTlQys1NmbVnOaqy3cdQmukzbxBNjmJx6Kq0M01BQ&#10;CUuMx8SHR0UFxsQEAwMoOiY8Pu5EUU4OT8Cny2W52EafmAT/qOTlrMbhy/IPS/IOifcKizsaHL3r&#10;iNdPbm7fb/rxyy9hiXEE4nwNIc6XX3z7xRc/rvs2NzZruH3s/r3p2/eg9w3Q7/dmgVY5DkpwgJZz&#10;4kCI87tfUu46NLHxd998+926nzdvOuxzaO8hj3XffPntN1/u2Lbl8KH93n6HoSfONjcBT6w22Kzt&#10;fY6uQWNLl7Glx9k93NZ/urVv1N45BIRmyTEgxcVRoKO1dagsbRJzC0tjIIpE9VRqSm5WZGxEfNKJ&#10;5MzYxMyo+PSozJxUAoXI1CgOR4a4H/XcdXif296duz33ehza/8u2X7/+4ovvvkJw1ddfbvj6y82b&#10;NlbUlxO55CpKXSG2NK+uMKMkK70wIyM/PTkrOTI+csuObRt//nHztl83b9sM5Onl6XFgz4aN63fv&#10;2eF17KCX95Ed292w9Q0uZ3vHwElX/0mE4JzrGjzbPXQGqKN/1NU73DY42j4w2tIz6OobcPX1Xvrt&#10;ilwj5YvYJqvG2Wo+f/20tVNfXpmCKYgi5UcS88KIBaHEgnB8bgguJ5CQG0DIDyTkBZMKw8jFEcCg&#10;loQT84MoxWEolwECg3F54YSCSAK0Q5uLwsFISlEEuhUYoAdRZFNRGKkwAkwFWvCSWBSFz4/E50cR&#10;8mPxBfFNZSnY6rSaknhKYz67qdyoYqhlZLWkWSMh6SVEnZikllJVcoZOwdDIaKDVq2hqOU5naLT1&#10;YNUdVcM3FV5xm3HCBKI2md6ZJRurKZfFH01z885yL2SH53OO1xsTs/jh4Y3ePqWekVjfJIpPpSom&#10;um5fBtaTJo/kqYNGrxf3n88duYp39mJU+jqtCqsQ1urBAYhZaglPzKcIeU1ceqNYQAK/emiUBi4d&#10;y6ZjwX2RRm/q6m6dnp6CqYtfz716vfDiJcynOzv3ZnZuHjy3P3+9+PLN0su5xZfzC7NvlqZfL754&#10;9Xb6NVgozE3DMdBDZ+b1++nZd9Mz7+fmP87Mvn8xvQBWXY8mXzbgSR6eh3Z67PM8fMwT/G4+4n30&#10;8LEjnvsjQnyEbPzogH1syD42YBvt0Z/qlo32iIe7hT0tTKehyaTBWQ1El4NpM1GtRoZBR4cQxy41&#10;WyRWm6Kz29rSaXJ0Gm3teoNDqTRKVAaZ1qzUmtR6i05jhBDHbDVYrWaDQWc06s1Wk621xdbR6urt&#10;AcsyrdmsNhpVBoNSr9db7AabTWexmJ1OiwPKZLPaWpzOjg6TwwHu6xaHHfRoDLB8Fbj5aYxacIcA&#10;9wlw41eqZWqDyuYwg5dijVxl1bf0tLf2dVpcFoVeobfpdBYVODCNXqI1SLV6kd4oMZploDXbleD4&#10;5XpBVlH6gaP7d+/bs9fT02P/oR0797nv8tzq5nE8KEooUZ8+d9HV0Tn1fPrF9MvnL2ZevX4D7JLS&#10;cje37e7u7rt27dq65ddfNm/++cdNG9Z/C9nNl+vWf/XNl198ue4rmHx8/boNP278efNPW9y2um/f&#10;ttPPO3js9KX5ucWp5zOTk8/ZPPH4xKMnUy+ev5qbnJ55PjOH1ASBbjWg5+nLWfhHvJnZyemXoH29&#10;sHh7/AGdxZ+emX869WoWfAdezgHNzi1OvwKL19kZJHH15PQssJ++mJl59eb59KunUy8XFt7f/uOu&#10;r1+Ql5d/fEJKWFhEVEw0WM8Nnezr6m7r6nT19Lh6u1qA+rpd/V3L6uuEPT09zt7eFshx+l09fS09&#10;fY6eHntPr627x9zTZUJLj3e36jod6g6bvNsk6tAzWtQEhxJWqurU4rr1TT2G5gEzq8vIGmqRthgF&#10;Ag4xJSUmMirCzd393KXLi0sf0NQ2S399fP/pIzDAS+hKAyuIf/7w+e93S399+LQMZRaXPi2hVatQ&#10;Z5y//lr6/InMpLu62mQaRR2uYeolhDjvkR3ByIX3H+EMH5dzJKOwZtX+P4QyHSRLzieoFZrzdumv&#10;VUGI8/7TmxWaAzT/AQgWJp9b+ox46HxGPHSg5pb+gjl03n1EBJMir+gz0MvFz9OI0JQ6SJWrT48X&#10;Pk8s/P3n679vvPx45fmHc1NLpyeXBh8vdU+8734IWUbnk8X2R4v9U3877y91TX5smVhsefC+89Ff&#10;nQ8+dU98co0vtN9/bL3Vqb/C8i3cJBhIUZ5NqNF5RuF2pDR52UfE4eleedgURaeAbyezTISowtC7&#10;c9dbLnHj6vb6F7kdydjsX7yH14OPrPUp4CZxurCp5MhYQlwiIeVY+j7bBRa3I7FBc4joCDScy7Wd&#10;ybGdxwmG5G1/Xu6/ee783ctkNTkTl5zUGBFddZxoaPRM9BT3aTAanvjk0OjT6a7xRycfT4iGtbor&#10;rsEnj9omplsm3rQ8ggl9Oh++73q0BNT9GKU2wHiPGl2TMK6qcxLWgVpOe/zkPeKks7wJBTRAy7AG&#10;KSAF5kHVidYFB9dtcjkV8Uo6G5iu+OTUx+Hnn4YhLIPtMEx/A6nQwNP3fdAD6H3fE4iE+v5T4F3A&#10;+64KTXIM3+XRh7YJmGcafCL2B++c9yHHcdxbtI4vANnvLjruvbffBf1L9gdLwF6hGMuOOf+j7A8W&#10;l2PoHiDpkJCZ4Zz3FsGEoEUhEeqWsoxaxt8iLjOL0Gtm/C0EMQh6gPmVkSAm0IkCC8gsgH132a0G&#10;egwhvjO2B0sQKiH4A2yFuGQNVLIhWj1CYDuRPE0IvYKhf6tqgRmd3qFYBxFkOuD6wNC/CXh9lu0H&#10;710rAp0wXxLqxYNeHARXwRZBGLZx8PKtHXai7SojQw2Ie2Dn/UXIO+6i+8JNkPsgPas2EHrdUMHT&#10;RKEYAoaAjV4NYBjHl0kK2gnGQFcgePVQTx/IlYzjb1ADjEFmQHL3rEAZhJ1BW/fngvbPOd34PERj&#10;4290d+ZQiGO4O2e499pw9w38vJB50HgxIIiH/nhlA3P+8dYx/s5xZ876+/POB887JyZb/3jUc+eP&#10;sbtD1iHa5bvm3ybNdEd8pcSnSRXfeZ4+ekMwcEEweMHeN9Z94cpVHJFUU19htRkyM7O/3whjlYJP&#10;BLV096bllpJZErBsQPDN/AxMiwMLVL0A95eZN3MLnyQys9uOvdt3efiEBNeTmttPDo5dvaLUq/HE&#10;RomU2zPYPXhqaPj0KKKxkbEzkNScuXBq7AJsz15EBGzQiRKcc2fPXTg7dmFs9Ny5s5dGTp0ZO3Nh&#10;9PS5C+evdLb3VFVUNjTUWVpsjvbWHzdtAqvybzb+EJeZTWCyNXYXWGoc9gl+8vwV0NPpN0BTMwsv&#10;Zt5OAQPRsxfzz15Ch9aZV4t//vnI3y90m5v7Tg8P7+AgIoeDYzCEatW9R4/m5t68mHrOptLZdAaF&#10;Snd1dJ88dXb0zOVzl2Him9ELN0cv/DZ68crI+Utj5387e/HmhcugvXLh8q2pF684QgmBQqnCYoqq&#10;q7pHhn8b//O38fGBM2ed3V1ijZrO5TL5XK5QwBMJ9QZTT29//8DwhSvX/7hz9+69icdPnr1AEha+&#10;ejU3P/dm7tWcXg/ujiKZTCGSiMEufLGIIxByhSIheC2VSGRSILFYLBKJxBKZSCwVSmViuUKsVIoV&#10;apFKI1ZrgSHTaORqnVSlVYIHfr1JpTMCQ6E2KDR6mVInVWpkyCakX6cyQp9llV6h1MlRARtIoZbI&#10;VWIkxAbWvQZC/xoHK42CHugvIlcppWqVDLIkhXjZQKCSVAaOSyiW8IUirljElUq5MhkPtGIxG0gk&#10;5Aj4LB6XAQSz1SBi8+hATB6dzqOTuVTQMrg0CrO5mU4kM5qp9GYGk0wHBo2IeB41kSkIM6I30cgY&#10;Jh0LKRIFR27G06hEDoPKY9O4DEozvpHQWIupr+JxmRwesw5bb3baMQS8X2BASEQ4xBoR4cD2CfD1&#10;CfTzDwk45ufFFfOFcjGZSQVrCejTjRAcxUpOHBVSmkqlUQMhwEWt0mnVevgnSViLSgvrf4MFqkan&#10;BUKxC2hhbkcduODQuQZcNTASSKqDBphfpQezgfmRgCYIfWAWZCCUE6ECb70qMINEpSAyaQQ6pbS+&#10;jsRm8dVqnkrFEEtpQnEjhYbgm8y41NysvHLwGJ+ZWxB2ItLneEBQRFhoVKRX0HGv4OPFdVUN5Cbh&#10;mnMUKyQCKV8iE3PZPCKBHBQYdviI12Evn8Nevsd8jwMd8fL28fX39ffz8fP18vP1DfTzDvCHPjgI&#10;0wHavtM9MDy0qLoCTQsNhLojgfklCii+UIDFEdKzc2ISEmMTk6Li4iPj4sKio4FCo6IiomNCIiID&#10;Q8OOBwf5Bxw/Hujvd9zXywf+pXnXnp3HQwMz8rLAJ1hZWV6YkZmTnpKdm1FWW0pmE6nsJiYTz2fi&#10;hdRGDrFGwiJKOWQ5lyJiEIRMgpDdxGJgmSwcnYklU+oYtEY2oxE8c8H64nSckIkTMTFAfGYji17H&#10;5+HYHAyPj+cLCExWA5FU3kSsqGssqKkrJJEaWUwq+HVUVl5TWFi5nJ+4rqkRR61roNTXk7FYOgZD&#10;q68n1dURa+qJNVhyNY5cjSHWNRLr65uAGhuh/05tQ1NVLa6iGgNTFJfXFlfUARWW1aDMBRi5pRVA&#10;2cVlmYUlaIHwzNwyJESrHI3SyimoyS2sBcrOrwY9SAhVWV5hRUFxBcJxKvJLoIrKq0sqa4GKK2q+&#10;kJlbVfZOQ1u/qWNQ7eiSGFvQyuIqe4fM7EI5DjAEWitPbQYtX2cWGVdyGxvsHLWJqdA3C2V4jrCR&#10;zqjAYQqrSmMSo6NjQqMjg6KiAqPiI4FiYyKS4qNKsnO4XC5VKspqqPONivePSDgemgQUEJYcGJka&#10;GJ5yPDzZKzjOKzT2cFCU+6GjmxCI89VXMLBo/Rdff/vFOqRGFfRS2fj1+pyYzJNtp+/dnf7j7vTv&#10;qBCIc3McQpwbd2BCnFWIc+XWMsQ5npT7NYQ4SETEtxDiHPI+6OG5Z926L75b/5W725ZDB/d5+RxE&#10;IQ6PI9SZnSZXt6NrEHFgOW3rGNTZOzXWdqXJBQw0Pw5SrAq2MK7K3q2ytIuMDrpSi+cLayjk9Nzs&#10;uITouMTIlHTwvy86MT0aeuKQm1gq+dHIUPcjB3Yd3rdj/26PQ/s9Dh/41W3Lui++2ICkAYIQZ92X&#10;v27+sRpTRRLSqhmNxcTK/PqSzNLsdPBNL8hIzUqJij/h5u724+ZNv7ht2bR186ZtPx/0OuhxYM+3&#10;G77ZtXu7l/dh/+Pe7u7bm+oa250dnYPD7UOn2gfGEIJzDtGZ9oHR1r6RdhhUddrVO+QaGGgd6Ll0&#10;85pSpwC/o01mrb3FPHbxpKlNU16V2lSeQCuJJedHkPLDm4uiyMXRKLhpKkJUHIUoklgcSSmPoZae&#10;IBefIBVGNOWHwcGlcc1lcaTSmObSKEpZHL08llYWRymJohaDkdGUEthPLo1tLosGW+Hu5fH08nhG&#10;WTx4R1pxHK04gVKaTK/NJDdkYapSSVXpjMY8rZSoEDcBqSXNWglZI6XqlVy1gqmVkVWiJo24GUZa&#10;yQgmY7PWgj1/y6pvJ7NUpQJNUTU9VH26EWNJiaz3DCnZn9McTrcV57G8UqgH4wheXgW79sT/mtIc&#10;JByqrlGdiKzYWcrwrWUd5Rv8Rq6kn7uZb+rKMLaVy7XlCmmNUYE1SJvUQrpawgJvrdcwVWKiQUlT&#10;y8gtZqGc16QQkE060dTUxKvXL58+fTr7ah7c2iefvZxbgOlvYF0kcKOfX3g+uzC7sPRyfmHmzds7&#10;d5/MLnx8+erd5PSrl6/fvJh9PfUSPsCD9QpYZs2+WoL4BnnCN9k6AkKjdu89sM/z4L4D+48cOeR1&#10;9NjB/fv8vI421pYMdJnPjDhO9mpG+jUjfeozJ3VnBpX9LrbLRHLoiUBmTZNJ22TWN9tMTKdd0OIQ&#10;tzilrW3aFpfWYJIoNDyRiivWCdRmmcGh1ts1QCa7weI0aU0atUGl1YO7nwTc+SC+sVnsThuMlrJb&#10;NFaLTK/TW62t3d3O9i6Ls9XR1ml2uHQWi621taW9A8jW4nR1tPcMDXUPDvafHHa2tRutFtBptCF/&#10;qLGZ1AYNmFxnUBvAu1n0NofZ3mpz9XZYO1uMLVa1Ra8yaMAtRGlQSjVSnpgjAI2MKxAzpHKOUs2T&#10;yJgiGV2h53KkFLGaQ2RgI2LCdu/b477HY//BIzv37PfYd3DHTo8tbu6xcUlKle7mrduLi+/n5hcG&#10;h4aPHDm2bdu2nTt37t6565fNP2/aiERfrvt63Rdfrvvyq/Vfo6lwYKDnuq+//Xb9xs0/bwH6adOv&#10;1VUNDyeeTU/PTU29BJ8y+HAvXrnxfOb11PQs+ATB5/hyduG3m3fPXvrt6YvZx89eTEIW8xKBO6/A&#10;YDDm0dPnD59MgeXjixdgklfPns/Ovn47PHZx9NyVyecvH05OPX4+DfZ6AQZPzz57PjMNvhYL7zs6&#10;+zw8PENDIuNik2Jj49NSUpVK+cjwQEe7E+Kb3ta+bteq+nvagfq62vu628BWZMA/EKe3F0IcNDlO&#10;TxeQqbfL1N0BOU5Xi6rHJusy8Fo1ZKcK26JCOQ6+Vw/jqnpNrEGHsNMs6O/Q4xpKY6LDg0ICPY8c&#10;ffp8+s27d0ufIcT5+PfnxQ8fkGQ3KKmB7eLSsoPMB6RSFdoJQQwQkhaHxmG5utrAiqGBgJmaeQF6&#10;liHOX3+/XfoIWhTiQHyDQpz/Qjb/o1COs4xyVrxy1kIclOOsag3H+UdzS59QzYP2/ce5JVRIamRU&#10;7z+j5a5m332eWfwLptRBUA5Kc57ApDmfx199uD2zdOMlrKJ9burjyOTS0OS7oadLPY/fdj1a7HoI&#10;fXM6Hr/re/ZXz+Rn193F7ocwjc7A48Xeh1OjU+OyEXFImTuvO1k8nEDtCMGYQqOqPPqvWdQuoXPE&#10;lk/IqeOVPH57h6LB1fFzLWeaBJ253M6S48VuSaRjzM7yGIzXocwdhzJ20tto1psDfRMX6mSVDfI0&#10;59XGBvVRosOfYDnKcfkxWtJUFzsEgycV7a1haTGe0UcOJR4KzT9eTMttudJSyKw5efdW3/jdkw+n&#10;eu5PmC8NFfNKicYiXhfWdr1n5Nnk0POFtocLHRPw4HsevQfqfbzsR9P3ZDl5MAJKoHtO++SHtskl&#10;oFWg8y+h/XDwMlJBqlw9gZmSV7eiHAfM2fMURkINIhwHFZK9GOKb/sl3QNDl5zE4sHdAXY/edT9+&#10;3/kQqv3RIrjsQChLAup49AGoHUa3QbUiqGVVEOXcXbTffee49x6V8/7SquwPVkqP/VsQjjig68o7&#10;FwQfkHSsToiSDlQI5oDEAbIDNBTr3oIB8ZrRIx40qMAm05oENxBS3F12dQG7r+ASxOvnAXT8gY4z&#10;awK47BPv0fw+iP0fcjyEBAchNbDmPcJllrU29A/V8qYH74DAhVq9Yu0P3ndMLIG25f4i2AQRD4KB&#10;HPcX7QisAbLdXQBCbdC/KvTI15IalH2gvOZfQocB/a8QZ42s4E0h2IJQxjA+D31hVoYBA0UtqNAZ&#10;4NY1nAg5jDU+PsvuPG904/N6FOLcndP/OYeCNsO918a7s8a7oJ0zrqT7MdyZ192es/y5YLrz2vTH&#10;bNuDBcutZ67f73b+cZPWplaNudpvnj714FTHJa66o+D6Qz3dkFYpCyqXBTAcqYaRcuupfE1XXvuY&#10;YPBi2+kL57BEcnVdub3FmJmdtfHHH37c/H1odEhr70BafgWFLZ2Zf49mNZ6ZWUQhzvNZ6NXy+i2E&#10;ONvdPd099nsHhdQ2ETqGh85eu6o26vHERp6Q1TcAIc7I2OkViHPu1BgkOKfGLgGNnIEoBxECcc6c&#10;Hz174cxZ6IZzGoE4o6fPnblw+dSZ8xfOX2l1dVZUVNXVN1paHLZWx8Yfvt/w/Yb1G38MjUsgsfhy&#10;g1WmtR7zD5ucnoOeONPg8MBBLk7NLExOzQE9ezE/Nb3w5Pkc5DvPX9+4dc/PL/TXre5u7nv8QsNZ&#10;EmkjlUzmcp5MT72an3v8+DGXyQIiksiuzp7B4bPILfUSaE+euXbq/I0zV66fvfob9Mo5dx0SnCvX&#10;L129vbD4l1JnaqLQORJZI4lMZLCILCaJzRGqVXqHva2/Z+Ts2IUrl3//4/bDx4+m4M/zlzNIpcvZ&#10;uZnXsLTo9OzrabCEA50vZt/ML2o1Ri5PRGfzKEwOGzyW8wR0DhSDC8VcIzZPzOKL2QIJSyRlCiV0&#10;oZgmEIGWIRCzxTIgjkTOlag4YiVbpOBLoK/LqkRytVihARLJVSK1SqxRSrRIq1KIlXKxEhpytUaq&#10;VAFbqlYrdDqVwQCEIiGFRq9S60GLIg2VRq1AAn/kSgUQrIctl4FWLFeIZFKxVCSRCaVykUwugrhJ&#10;JVUp5WDtoQX7IVJroVBmAVZrUp1SpJZBJxEtDE1a8WpBUrcgOAm00G1EKgDTypQiiZQrV0CXJY1a&#10;plVC6ZQyvVxqUEj1CpFOKeaxKWIRWPVxahqr7W3ORjzOLzAAkoKgwLATkUERYf4hAV7HfYIjQz2P&#10;HZKoZFwxv5lBQY8EaBWpAAEDhTgowVFrNVq9DmU0CnARdNCDRmfQa5AftRosPRUo6JEjQVKQeyGl&#10;x8HVlurUKMcBS1m1VoEKPFKh3ivwfFfceYBW+RHs0atEWjmJw8AzqbUkEgk8MCtUHJWWJVVXEygp&#10;uSUxqTnJWUU5hTAJLnikT8vKBqfpHeAfHBkeeCL8iL+PT1hQaUMNhkoSqOVClVSskYOTFSulIjn4&#10;mCRCvgiHaQoODDt46NihY96HvXyP+vgf8fbz8vaFEMfXF+ap8fPyCfTzDYIeTN7+x728/b38/D32&#10;HwBvkV9RSubQ0Y8PXD0YXAY+ViShD18gwuGbUjOzIuPiohIS0Iiq0NiY8JiYsOjo4EjoiRNy4gT4&#10;RHwDjnv5ewP5+HkfOXZ45273gLAgFOJUV1cWpGfkp6WnZ6YUlOeX1xZX1RZVV+fXlmeTagvJtUXE&#10;ulJ8TTG+rgSqsRSHKW1oLMYRKkRiKoOJ5bDwXIT4CFgEJqkOSMTAscjVHGoto7mKQqrANOYTm0r5&#10;QpxERmJxMVxBk0BEoTMJZAqOyaKC611ZCV1pyquwQEVl9YWldXmFVYWF1cWFNUBFBdX5+ZW5BZXZ&#10;RVXZJdXZJUje4vzy3NxSoJx8SFvQZMZF5bVr2U1xRV1JZX1pVUNFA7a0tqG4uq4Y2PX4GizMnYwU&#10;FKfVNlJQB5yKGmJlLamqrhm8RDPmVNfhUTZUVtmAzoPOiRKiL1T2TjTxjcTYorR16Fv7DG39wFDa&#10;2o3t/aaOAZW9Q25p1Ti7dK4etaNToLcACXUWgdbMlOmoIhVNqmkWyqAzDoNZiccXVJYtQ5zokNjY&#10;kMhYmJxhFeKw2WyyWJBZX+sXnXA8MvF4aJJ/SCIKcYIiko+HJ0JPnNDYQ4En3A8e2eTmtmHTD4gn&#10;zlfffPHVt2hOnC+/WIU4w+1j4+PPb49P3773Eghxw5n5PyBO19jt40nZX/68ef0GeL9Yv/7rnzb/&#10;eNjn0O4Du9Z9/cWG9V+7u2096Ln3qBdSncrNjcsWyNRGjbXV5Oo2t/ZY2vptHYOOrpOu3lOuPpjk&#10;2NE9bGjpUVvbtfZOnaNLZWnTWJAM0KYWrt5MlsobaLT03OzY+KjYhIik1KjkzOjkzNjMnFRcM4Gt&#10;VnhFhbsfhhDH3dMDQhzEE2fdl198B9NtgLOGLjlbNm+qwVY386k1NEwZsaYYW5FTkZdZnJ1ZkJmW&#10;nRqXEO3mvu3HzT/84vbLT1t+AjrodXDP/l3rN6zbvWu7n+8xP3+v7dvdMDV1Tntrx9Bw2/Bo+8BY&#10;58CZFZ1u6z/l6h1uHYAxVo6u/q7hU20D/RduXAO/aDhcht6gsreYz10bNbZrKmrTm6vTWJXJtJJo&#10;SkkUpSweiFQcTSyJxhRE4ktj8GXxuNI4YmUStIujcUVRpNIYcnlcc1kstTKRUpVELItrrkigViYw&#10;alKY1cmMqmRaRQK9LAG0tIpEWhVQErUmiV6djNr0yiRGVSq9MoVelUqtTqXVZ7GJRQxyKaExu6k6&#10;lYnJ1itwKhlWJW1SyqgqGVsp5cilTIWUolcQTAq8RUk1KikaBVZvIKn0DLGCotHztBqG1UgRSUoJ&#10;gjSCOjObEhZS5nk0eXtC7VGMOi6g4Be/bDfvNLdcfFBCxQGaMYnflhtS7J5J8oqq2JaD3y4y+wt1&#10;x8/e4GhsVSp9vUqJVUvxOhlZr2BopFS5qEktbZJzq0xKTJedcuGk6uWT67NTd4A+vpuenXmx8Pb9&#10;9Oyb1/NLL18tAuPV3CJaFGn2zZu5hXcwlGZ+4cnUdHvX4MxrpATV2/cL75ZmXr8CC5GXr2Da3Rcv&#10;Yebal7Pzf967n5mb5wbWLLv3HfT09PP18oYZyg54HdmbnxFn1YvPn249P2Y/NaQZGZKdOa0cOSXt&#10;6mB2OOng2OS8cq2k3mGktNlYNgNNpyLZjGybhW828DUqtlYnMFsVQBq9RGOSKWCiOpnBpjE79aDV&#10;GMGdSaE2gJufQmvSgNuSxqh1tDkNJj24M0nVSo5UojQZwSpHDu5/ZpMJLCRtTpurHUhnsWhMJtQf&#10;R2+1as1mR1untaXN1toKOtHyVWaHBdxNdWY9uP9pTTqjzQTmt7c6bC67wQr+Mxp0dpPKrAN3O4UO&#10;ZqfTWrQ6qw4cktaktjr0VofWYlPrjRKlmqfS8SVqplTHFmvYQiVLphHgSJjAsACPAx7gqu319Ny1&#10;e6/HXs+du/buP3A4Li4N3F21Wv3PP/+8w237ju1uW37d/OvPP23etGnjt9+u/xIGdX7zxZffrftm&#10;/ZeQ5ny/fsN3677d8O3GrVu2b/55y9EjPjarC6zVZmcXgF68eP3yJYxyQrIdLTyffvXs+cyLl69n&#10;5xYvXb11auzK9CyyhkaKi8M19PQr8OFOPpsG6z8wDEKf5zMw5zUsJL9w7vKNC1dvgsEvZuenZuae&#10;vYRpmJ++gHl7wGClSgfOIjoqPiY64UREVFFBoUmn7WhvaXVYuzpd7e227m5Hby/MeoOqr68NxsD3&#10;tPcgEKe3txVSHtCzDHFaUIjT3WPt7Ybq6zajHKe3TdvrUHSbBW06ZquG7FIRnApMmwrTpSOctDL6&#10;TfQuPX3AIXWZhK02VWlRZnJK/OEjx3LySxYWlz5C1PLXx88rnjJ/rZCaTxDEgM4Pn2A41Ts0+ml1&#10;AAJx6Fy2q6tNZdBgSfjns9MoxEEHoNAH7o7YsP//keOg+qcw+UqWHFQIvlmJsfoAhaIc1F7bs1Yr&#10;m5A0ycueOzAIC+bTAXoPEyQDTb//+/ni38/e/v3k7ceJhY/33nz8A+Y8/nR19uOZqaXBR29Hpz70&#10;PXnb++gt9BZ5stQx8a776cfuZ0uDTxd6Jl4OTcz03n1yauJB/+1TTFtF5/Vm5VAeqzWO7IzLZXrn&#10;kcN4TlyztiKLEDb0u1rRWTd4UyZyFZINoU3m0EJhSAzBK4EWmCdOCK4/4pnlfjDNg93FEo2q5Rd0&#10;eHs9o7MGa0gtFvg26ALqVF4YjX8S4ZjkdCu1rdUz3M8rztsr3etQ8pG4ygyMiFpMrk3DVV2cmpaP&#10;nGX3uM5O/+a6LTecx1jPE4bvKnmtmI6bPb0PJgafLnY/Wux+DPEN4vYCA5eWw6MQ9T6DwKUbKQLV&#10;ObnU8eQ92gKhuYRX1f5osfPJe9Q7BrIVhLOAvf4D4qy4z4A5VzITIzRnJSBr2QFnElYH63m82Plw&#10;sWMC6B1KcCDEefi+bQJWBIN6uAi0yizWCGKXVfiCMpe18AW1wSYYHvVvQXADhDIRBIv8e7a1ggxo&#10;JZcw1MQ/qZFRA9qo/wjSQmqzErsEHYJWQp/+Jejvs3JIqBMNRDZIFBho1x5hy78AzRp2046oDSk6&#10;tsq5WsEABN90IGp/sExwUBuFO2CStRwH1TK+WaFXq1p72KhQprNqoOwG7QFC90J7UKGXDqUzqL26&#10;aWXCZSizymhQTLOqlbdAuA8Cm4BQD6zV8XAXZB4U+pjvwdYw/sZ4F+YMgj1356x3X1nH5xCfIyTm&#10;a/yt7o834CMD18F+b9Y+PqG9crLnTmfbFVm1KDEF68VvLx6fs3VeyBu4VjR8A0fVxyY3eRZLAvN5&#10;R+vV3pw2f54r3NBfe+o3x7mr5yhMTk1dpc1pSs9M2/jD95s2/xAWEwYhTm4xlSuAAdowHAncg8A6&#10;5B+IM7vwUSw1ue886L5nn1dAUA0B3zE8NHblslKvxRMb2Tz6KsRBOM4/EGfkzKUVLXOcU2ehRs5D&#10;xxw0RQ5sz144fenK6LmLFy9dcba0VlRWV9XVW11OoI0//vD9jz98s/GHiMSkRjJVZbHx5BqvwLB7&#10;j6eQxDdvJl+8npxaru34Aik3/uT5q+evF6deL05Oz/1+97GXX/CWHXu27tzjHRaWV1OTXlacU13x&#10;aBqMfQPWThwOj0QiEylUcJPrHTo1MHr+1IXLoxeunb54c+zSrYHTZ8cuXx05d+UUDK26fPHajZt3&#10;7s8tfNSaHJgmas/gCJ0vUpmsYMzdx5MTT6cmp18+nXk5/fr16zcLr+fmwF0flhZ9PQdu9/CPMdOv&#10;wd0ZZh2CifZgeuPXrxdfTM86WzoasMRmKgtHolY2YhuIzTgKHRWWTCOQ6U0URjOdTWFyyQwOEJUl&#10;oHJEQGSOEKiZKyTzRFSBhC6QMkVyIBpfQuWJ2SIFnScBYvClQCxEDK6YwhZSuGCwnCVWsSVqjljN&#10;Fqk4Yi1iaFhCNRAwQA/aAnElOhZYLYk0bImWJVQi4+FeXAkqDUeqAS1XpgUGW6Lky1VAXKmCL4ES&#10;ylQiqUogVQrECtCCl0KlBkigguKrNGKwuFSphWpoSDTLEqnAGLVIrZJoNVKdVqyBtkClFKohhJKq&#10;1XKtVqkzqnR66FsE+Qn0elEqxARCXROxQShhs0T0GkKtzmEgM6mRcTExSQmxyYnACI2KPBEfHRwd&#10;7hsacNjPS6iSssS8ZjYNpRtgDYkKrCRhAJReu+pTA11sdFqdQQ+EhjuhcU9arRa8vQr5QdPZgOOB&#10;eAvhOCjEAa1CpwECBljKasDeeg0MudKrUXYDBAzZSkYe1Uppc9AvUSkkWhWVx8bSmhuayXgmkymR&#10;sWWKakJzflVdal5xWn4JeP6vbMSBJ/nsgpL45JTQyAgU4gRHR3oF+gdGR1Rg63F0Mk8pFShlkCip&#10;kSg8hVQulwr5IkwDNjQ47Ogxr6PePkd9fY/4+MCIqmNekOP4+cJUNaAN8PeCNch9vP2PH/PxP+bj&#10;u8tjb0BYSGFVOVPE5SpEMKIKSC2DHEellCjkPL6wEU9Izc6OSIiPTEiKiE8ECo2LD4uND42JC4mO&#10;9Q8P8w0N8QsL9QsO9gk87nXc74iP11GvIzt2uweeCM0ozKmFjlV1BVlZhdnZmdlpFbVlBFIDgVBD&#10;bqppxpTTseUsXCUdU0XGVBIbyzENJdjGEgKuHN9YSsJXSvlkDgMn4JH4XCKXDStPUcDgphouvZHR&#10;XMMm15GxZbia/JqyjLrqHAq1mkqrodFrmfQGNhPHpOE5XCqby8AQmgoKakqKGwuLG8orYRXwCpiJ&#10;Blvb0NSIacLiSDh8MwbTXI8h12DJNXhKHZ4KU+Q0kKrrmlBV1RLQelKVSClxWEccURmChGBO4uJK&#10;FOvkF8OS4UDAgKgIqSmenV+RlVeeXVCWW1SRX1IFRqKxWoUltUDAAC/BsIKS2uLyhpKKRlRf8NQW&#10;ibFF4+xWWNuBLdI7YE1xazvqayM1tQABA0hhbdM4u1TOdpm1RWZ2ivRWukRDFigoYhWRL8GxBUg4&#10;FSa7pPBEXGTkiZCoqODY2LCImLDI2PC42MjEuBPFubksFosiEWY11B2PTQqMSg4MT/EPSQQ6Hp4c&#10;EJboFxrvG5boE5FwLCxm1xGvTW5bN2zaiIZTgccn1AcHDaf6Yd363NiskY4z439O/X4XQpzf/xPi&#10;/PbH1LVlgrMcTjV2dbL7zB9+ydlf/vTz+o1oZmMIcY74Ht61f+e6df8BcTz2u+/YBiGO3tKCuuGA&#10;1tLWD2Ru7TO5ek2tfWbwEslqbGjpQV1yQKu1dsoMLQKtla3SE0WSWjI5LScrISk2LjEyMeVEUkZU&#10;akZsZlYKvpnAWYU4B/e679+zy9Njz8F9v2z79Zuv4OPiOnDWX32x4WsIcaoxVU2c5ormuhJCFYQ4&#10;lQUoxEnNSomNj3Jz3/bDzxt/dfvl560/Q4hzDBz8ru82rPPYveNfEKfz5Ej7yOnOIeiGg0KcrsGx&#10;jsHTkOAMQn8cR1d/S2+/s6f74s3raoOGL2DrDWp7i/nMlVFzp76qPptUk8mqSadXIsClMoVUnkiv&#10;TqZUJTVXJTfXZTRWpjRUpWBr0xurU7EVKdjyRHxZIrEiEWyl1qbRa9NBi9qMugxmfSarNoNRnQbE&#10;BHPWIqrPQEWrS6dWp1KqUsBW2F+XRa7PpGJyOLQKBqOCgMsl12Vz8AVmRbNW3qSRk5UKmkrBkcth&#10;mmGVnKKV43VyrEZGUEpxclmDXIWXqelyNVejEcklVIuS6rIwlPpGirSApCkMK97vneZ2NGlzKScw&#10;j+odUewRVbifKstIK/HIb/AwDpSF5buJ2iurOCE4cYjamcKRnTA661o6WQo1Tq+lmDUsm5ZjUjKA&#10;YdGy7Ua2XkHodbGUgvxeV/Nv563XzlpPdgj/vN41+fj3hQVwo1+4fvNPndn5euE9rAb95h1YUT19&#10;CdYAc69fvZmdnZ9feL+w+On59Pz7D3+/eAkLJDlaXY+fTs4tvAHrA/A8fPXGrb7h4fiUBPBtOXz4&#10;6OGDR477eHsd9TzsuSsxNlgppF0c7To30nr6pO3UoGn4pK63VzQwJHK1UbW6Ogm/3KTEtRioThPN&#10;bqBZ9VSDhqyUE3UaukZNVymYYglNJKGDu6rZqkKYiF5vVetNShTiGO1ajVGlNih1Zq0K3FJNGo0R&#10;es0421tMdrPeanS0t2ttVmt7m62jXe+w2zs72nv6zQ6XAUyERFS5urrsbW1qo1GkUCj1eouzVWe2&#10;qQwGGGbV4li+j678eQTMaW2xga+ivdUB3kWslMJ8ciatVKeUaMHuanB/Aj1qJLzLYNWZrDq1TiqT&#10;80USeO/TGEQKnUBu4NMFTWwxRShnStV8kYJXUJp3zPfovoP793iAnwMeez09PA56eBzy2HPA3d3d&#10;Y88ut21bNm+G+OaHDRvWwdw3UEhOri9hjbwvv/7263Wbvv/x5x9+2vzzli1b3MJCo65euTn3euHl&#10;zNyLF6/BpwadcV5AP5rpmXkEvb2eAR/uawhuYAbruXdA4COG+Qhm3754CRMTPJ1CBiMuNki5MfjX&#10;PLAX2H3u7Xs06fU0UrIK2M9nXr9egEWvisoqwfFHREZFRcWEh0YQMNi+rs7h/p7ONkdPp6un0znY&#10;19rTA7PeoOrtd/X2tfX0t/X2dfT0tvesEJz/hDjO3l4HEFKJ3NbfbVtxxtH0tCi7LOJ2o6DDwG3T&#10;0lqUTS4F5Di9hqYuHbHfyu4ycDrNIpdJbNWL05JjMjKy9uz1lCq0b999REOlPv4NAc0qZwEG6Ieu&#10;NEj8FMJTEEYDtkKU8xcQlc10dbVpzXoChfh89iWYAQ5AQA+yI3z5EXr0IPOsdP4/6d1HqP/mOP8Q&#10;nBWI8/8iWO4KopyPf88vLWs5pQ6MwwLt3y+XYGrkF+8/Tb37NLn4+eHbz/cXPo+/+fv2m78vTX8c&#10;fbJ4Zmqx+94z87U7/Y9m+yffdE4utj1+Mzi1MPB4dmhixn7lzvD4o2ouhSAppetz88i++rFGoi0R&#10;Y4guFYYUcoJDyzzSiL6m03ieM6fjSrP+ZGmTIaCA5xlcuyew9sjhkn1Hyw4cyHP3zHKvV5eyOigh&#10;DWHR5OhjRft9yvYezd0eUbe/WODbqAlltGTUKrJOP7995tmEqEXD1LF3hnl6poTwwf/vm394hIXH&#10;19afezbN6GgNr0tmdDW2/0mwXy/Vjpa2X6flNnvJexk9f/4+MDHb++jtf0OcISTvDKreZxDldMP8&#10;wcscp/3xu/9BiI8MGmYFiQ/CcYD+D4iDCKFFCL5Bwc1aiNP16F3nQxjtBdT9GAZ8dTxaQjlO6wTM&#10;zexaDRpao1Xgsqq12AWFCMAA/WDYSqjRqpbZzarQ2Vr/d4iDUpjV+CZICtDMxysRUquboCsN4l9j&#10;By2aZwdqGeKgyAa1QSc6OXhHB3JSkNog4V2o7UKOrXW51P2ygL1WKMRZTni04q+EohzQouDmX2p/&#10;ABEPehlRiIPa4O0c9+HLteeOavWAV6kTquXLssJiVk9z7V6o0Kv0D8FBWBWqVTRjR8K1bOOQxaDt&#10;2h40tA3FTPbxhTUCL986oCvWssB4BPosWCBcQxx5EIgDOq3j87bxOdv4vBUSnHcwGgvJcGQEu/w5&#10;b7n9VHv9/MknY2fvG0f/YDMNCbbRKvuZosGbFbquwOEbuS2nM8QdSUGlWxKaD5XKAstkXnRXkG4k&#10;S9VZ0XfBeObyGJnJrKguAXfdjKz0Hzb9uOnnTeBhr627PyUnny7gr0Cct6sQZ2oW5uWdmV8SSYzu&#10;uz237/I4djywtonQdWp49NJF8GhKIGF4fCYaToUWS4IE58z5/4I4kOOgQVXD5y6MXLx8EnIc+PLk&#10;2fOg59Sly8Pnz124ctXZ0lpVV49CHJPDBv+sumHDtz9uikhMwlLpKotNprcc9gt6PDUz+WL2+ezC&#10;i1dvZ14vAoEjn5qee/r89eOp2TsTU9f/fHj19r1rv9/z8Dy6eZv7lp27vYJDI5KTI9PSCuvrb03c&#10;v3Djt56BQTabS6bAWJ2u/qHhsfOnzl4Gxzk8dnFk7NrY+d8uXrtx+bebt8cf3J148ghWIpibff0W&#10;rNAMVld5DebKjd/5EgVYq/zxYGJ24e303PzzV9Dd5vnLmRfTL2fA0m0O/hVu7vU8WMLNzS3AiOzp&#10;WTDPrTvjp8fOd/f0CYViWIzH29ff3z8wMNDLy+vgYc/DRw8dOXYU6KjXMfgQ7e3t5+cHtoagP2Gh&#10;YeGRkTGxsYlJ8ampCWlpqJIzM9Ozc7Ly8nMLi3IKCkFbWFoGVFRWXlJRWV5dU11Th6q8uq66AVeH&#10;JTUSKFgiDUdkAhFILDyJBVoihUuhC6hMEYUhJENDwuDIm5liEkMAWjJL1MwUgpbGEoMxNK4YkZTO&#10;kzH4cqZAwRAqaHwZVSCh8MUUrggI8iOhnC1SMAUylCgxRXKWWMGUQNGlCppEzpYogbgyNRDchAwA&#10;YkvlLImMIZaypHLE90TNVqpYCiV4Cfo5UhVfoRWCxZxCDQPKVGqJDCYGqm+sqWusojCbySxyDaFO&#10;ZdGAZSGDx2HyuRQWgyXgAaOJQa4nYkvrKsvqq/gKMV3AJnPoMr0K5TgSvRJoBeVA8gLWn1AaNYQ4&#10;yI9Wq0W9b9YSHPCDEhzQKlRKxUq6YrkWohx0KvASBTQaHZgNEhzZmvw70O8G8cRBxyxzHDCbTsMW&#10;8psY9EYSGUOh4miMShyhuA6TX1WXW1adX1ldVtdYXt+YX1KRnJGdmJoWGRN9PDQ4ODI8LC7aK+g4&#10;6olDYFK5ColAKYNRXUgJcBirpZDxuTwCrikwMPiYl/dRb58jPj6HwHcRSYXj63d8NZzK57i/d4Cv&#10;lz+w/Y/5+PscD9i9f//xCBhORROy+SqJWKcQamQCpQTxqFKhEAfbREzNzj4RDyFOeFwCUGhMHFBw&#10;VAzQ8fDI4xHh/uFh3gEBR33B5OAt/A97HXHbuT3wRGhKYVYlob4SU5uVmZ6XlZmdm1HdUMnj0SjN&#10;dRwqVsYji2gYJZfEp2KFjCYOA09qqiY1VbFoGC4VikGspRFrmNRGHqdJLKQIwUgYTkVgMxpZ9AYm&#10;uZ5NbgDDWM21HFqDkI0X8Yl8Dp7DwIn5FA6zmUYnUekUKo1RWlyXnVmWlVWWmV2OhDiVZ+aVpOfA&#10;FDmwBHhBBWizQWduWVpuaXpeGTCQTYj3TWldUWkN4iFVU4yUHkcrScHMx2X1JRWNpZUYlOkgdcrx&#10;VXVNNQ2k6npiVT2+HktpwJMRkepxxDosoRaDr2nEw9CtumaYKKeuubK6qawCV1KBhbly1ugLQ1u/&#10;wgrrUqEOOFIYSNWpb+2zdp/UuXqUNrCpE0hhbUOBjsRoF+iMYoMNiKM0shUGpkJPFslRiFOBw+WU&#10;Fp2Ii4qIDI6KCo6JCT0RFxEZGx4btwxxmEwmCnEC4pJDYlKDIlJRZxz/sCT/sASf4Fi/8AS/E0ne&#10;kfEeXj4/IdWpvvzyi/UwJw4UmhPnuy+Xc+KMdJy5858Q5+a9md/GX1wff37t9jME30BduTV18dZ/&#10;QZyN361f//XPmzcd9Tuy+8Cu9d98+U84lfdBj73u27ds5bMECq1Za2uztoOnn+H2gbGWnhFLW7/J&#10;1Wtph2WqgPTObo2tAwgYMCeOvWstxKmjUFLzsuOSYxNToqEnTvqJlPSYjMxkHAnPVskPhwe7e+7d&#10;sd9jx949O/d67PbcC8Op1n2FxFJ9BbRh3VdbNm+qbKjEs0jlTbXFuKoiTEVOZVFWcV5WQU5KZmpM&#10;XLTbjq0//Lzxl22bN2/dvHnLT55H9nvs3QluiPs8dvh5H/H2Pea2w62hptZmbXH1D7YMjbT1n+7o&#10;HwMtNAahWgdOAbX0nLS291g7uqwd7Zdu/gYemfhCjk4Pc5GANYGp01hRn0usheSFVpNGq0un1WaS&#10;q9LIlanU6nRyXTauNquqPKWqNquyJrO4IqWsPLWyIqW2LBlXmUpvyGXUZ9PBvg055Jp0SkMWozGH&#10;2ZDDrM9m1GUB0euyqHWZtPosekM2E5O7LDCgIYfekMlozKJjcymNuRRcPodeyYBBe7mkmhwWptQo&#10;ZapEdKWYqpBTlQoykFoBsxprVFS1mixXNwOpdWSNnqIy0CTKZq2Jo9HRTFpit4vX5gS/64sryScI&#10;shS8PCG5YX+NNDyH4ZPUeJRlLkks8ODIksoaPLTO9Nya3eduSymi1PJGf72tQmesslhpahXVauY5&#10;LUKLRmhRCWxanlXDNqq5Ai7BbODq1c1Kcfm5EVFOuie+LlTNyzzZ0Txxr/fcWdvM9KPXr2afgcf6&#10;hcV5yHHeTM+9ffFqYWFhae4VdOIAmp9fevXq/ctZxBnnDVi1zM7MvXn64iVoZ+ffUpiczW5u23fv&#10;3LXPY99+z0OHjhz0PODndZRDJ10403/17MC54c7hPufJXkeHU31ywHbr9qmOHoVE1aDWE2xGSleL&#10;oLdN7LKyTRqKSUt3mPktdkmrS+lwKm12JeLDIlBqxDqjAmaes+lBq9MrDWYNWtHA6bJZbEa1QaUz&#10;a402A5DODBPZmB0We5vT1dXl6Oo0uVrUFrPe7jS1tBqdLntHF2hVJotMZwCGscUJtkp1WtBaW9o0&#10;Rotcq7W0tFhdLqlaKVLIJCp4Y1Ab9Ua72eSw6M0mg8UM7qxGO8x/rLGaJFqVwqgz2GA1K4VOpTFD&#10;lqQ1qTV6hVjGFUrYUgUfeuHqpDKNSKoVaEwysZIt1/JlGh6DRzTYFAw2MSs35QD43+fufvjwUQ+P&#10;A/v3Hdm1c++mTZs2/7Jp888/gt8PiK/eV99+vW7dF1+Cdv1X36z/ch3QxvUbNm34YdPGTW5b3H7e&#10;9EtpSeUU+IRezU/BeuEQxExMPn/ydPrR0+ln069gdXBEUy9ePZ+eQ4Lj5sECdHLq1czsu6dTc1NT&#10;c9PT4ENfBEKJz+z8wtTMzNTM9OTUM7BMfPp8+sXMK/A9AV+Z2dcLM6+gFhaXxu899PMPOnTYKzEx&#10;OTQ0NCYqWiTkn+zr7mp19Le7etodXa22/p6Wvm5nd7etr8/Z249osKV3oLV7sLWnfxnlIALGiv7x&#10;2YFpj/t77b3d1p4uS1ebsbtV19+m67HLO8zSTpO00yBo0zBcKkKbqrFNWddraBq0MHtNnDYdu8cm&#10;a7fKeHR8XGx0QmIyuLxj5y8tLn1E0txA5vIOEQQxEKAgHjTQXkYwyz41CMR5/wnmxGntbjfYTE1U&#10;ErgsEAMhI5F9lyEO9MRZgTjgJSoU0PwPQgDQ2p73CMT5h+Osagm2b9fov0jN/w56/qMTeuWgjjkr&#10;+XT+Bu2rpY9oFfOXS3+/ePf31OLfT9/9/eTd33dmP/059/nOq88Xn73qHb81OHGr7fblwccTbRPP&#10;B16873u6ODr9cfDR29abk64Lf4DffVhurWNEfvZhD9lRVaqIrjVGCQazXLcIgsEqbl+dbKjWdoko&#10;6y3Ba6NSSB6ZrGO+5XuOlhzwLNi3O83tUJ57NjuiUZXtl7f3aPEh32rvbG6yb/GBgznuiWS/In6w&#10;YqgGq0zOp8fxeiQUuzi9Pr+cRkiswQ8+mO56ONM7+Vp99lb/+GPnb1eiGtKjG3zwphjr1WJudxS/&#10;O61KEsywZyv7GfrRodHHc31P3iKpi2EhqhWIszQ0BTWIaABR77P3fRC+LOfEWatVavOvlx2PobMM&#10;inL+tbUbUpt/0twgmXSWuh+/hzgJsVdeghayG4hvJt4B/eOGsyIEZyAph1e0TGf+kzWggvjm3mLL&#10;/XcuBO6ggAbMAIRyENReKxRhoA4sMNToPtgdxhyhjAMIdZBZgQ5vUUAADaQFnfYV0IMaQOAwUKaA&#10;4iS0RQ/mn5dIWBPaIt4xi+BkWx++a38IDhU590fv0Zi11eA1VKtJglYFtq7mPFq9np1IIqQe0Plw&#10;qWvifefEO9CCntYJcHbwBFe1eu5A4KL9H0IPHj07tF09R3QT+nJVyBWDsiCuNOg1/NdVsiKJeFAQ&#10;A1pg28dBu+i8CzMcrfaDFkU29vEF5xq1jL9dleMuFHTSQd4UCHHAgaFtYEKwrxORFSZOhvXp9fcW&#10;LDAL0lLb/Xetd6bab1/74/XNvkvckSuUjjHc07fdT17bz99ufvRS7ehPs52KlXaFFXEPB5RvT6Ue&#10;j8MfyaV5tZyndp1T9p51ggUbgUIsq8yzt+izs7M3bty06afNYSei2rr707Lz2UIhdA79xxPnLQpx&#10;nr2cfzm3xBdq3Xd77ti91yswoIaA7x4dGbtyGTxYkikEoYjTM9g7cGp45OxZKCRg6tTZi2vwDarl&#10;5Dgj5y+NXLo2dP7i8DkYu3Ty7Pmhc0BnRy6cP3Phot3pqKyqqayts7W2Wp0t33+/cf3679Zv/DEy&#10;KbmZw1WYzFy58lhg8OT0q2cv5548n514On3/0bPb4xNXbvxx4erNy9d+v/zb7XNXfz9/7faN3+9f&#10;vn7HPzDi8DH/xLQshkBsa+8auXhp/PEThcFksDo6u/paWzqEAimNzuzqGzx74SrY/cbNP+78eX/i&#10;/rMnj6annk1PTj57NTsPVlqwOOXCYk/vEJsnpjDYFAbz3sRDsVIp02gmJicnnz+Hd/nZubmFRXBH&#10;A/8WFt69np1/dP/xtYtXzwwPd7TYlBIBh06mNuNxjTWNNRW4+kp8XUVlQWZ5XnpJZnJGXFhaTEji&#10;ieNJUQHJUUEJEcdjQnwijh8N8TkY5OUZcGy//5G9QD4H93gd2H3ME+rQgZ1gqXLAY/te9189d20F&#10;OrBzC2x3b923cwvo3Ou+xWPnFo9dW/fu3uYBtGvrnp1b9uzcttvdDchj5459e8AMew4d2HvEc99h&#10;z31HDhw44unpdeiQz7GjQL5ex477gGfq4wEBAYGBgaGh4RERESciIqNPRMXFxMZGg3/wJz4+Pjk5&#10;OT0zIzs3Jyc3PysvP6OoOL24OLO4JLu0rKCquqSuvrS2vqSmrry+saIBU4nFVONxNURCXTOxhkys&#10;J5Prm5oxTVQcmdlE4xCobCKdC92F2NDPaNXViCyUUESwVA4wUADEkWt5Sj1PrlsJH1MIpQqZXAnz&#10;QkvEYrmMJ5FUNzZa2lotbS2os7beYQaG1mZE62agMjhtPLmEwmUpTXqxRinVqcU6lUSvlhu0Mj3k&#10;L2DZuYxj1CrU+wYK+VEjPyqVCrZI3hxUKMoBw1D6A/ZdBTrAAJvAPOgmNJkx0Gr41WoqHBUSToXQ&#10;HA04HSqTRaBQSipriqpqimvrwOUtqqnLr6wuqKoprW8AlzentCQrvyiroCAxNSXsRGRAWEhgeGh4&#10;fIxXoP+xAL8aPIZAp/AVUrCW/m+IQ6NQAwKCfHwhmvHy9fM8cvSIlzcQsP38A4BgKujj/l7+vkd8&#10;vI75+B719vMPCdl36FBYXHRRdQWRTVdaDFIDDPsSqqQoxAHrdr5Y1ESmZGblxMUnJySmxiekgIfe&#10;qLhEoBOxCaGR0YGhEUABIeHe/oFHvWG2Hfgu3segJ050WFJhVimhrgxbk5GVnpOdmZOXWdtQyedQ&#10;ybgqKqGGS8VQseVsUi2L0sCiYaik2sbq/JqyrIaK3PrS7LqSLNiWZVcVpRMxZTwGjgPExLDoDQIO&#10;OF5sE7aCRcMKWUQmqY5LrOc01QnIGDapntpUzWU3gUvC5TGo4K1wuMZ6XFFBaV0ttqYGV1mDL63E&#10;lFTjiyohN6mshTylroHSgKU04qgNOGojgYLBAxtmw2nAEkFb17hcVry0qqG8BoMUkMJX1GLLqhtL&#10;KuuBCkuqkdQ2VflFlajyCity8ksy88AHWpxTWJpTWAKUXVgIPtzMvMK0zIK0zKL0rOLsvPKcfDCy&#10;IgdxxoF0CUmmA/SFUGdH0+JITS6JsUXb0qNz9QJbbHCI9HahzgZaNJwKQTkukd7KUWl5aiNXZWDJ&#10;9UyZDvHEkWFZ/HoqrYpAyCsviU2KizgRGh0VFhsbFp1w4kRcRFz8icS4EyV5eQwGgywWZNTVBMQk&#10;BUenBEWkrnri+IcleIfEegXHeIfHHQuL2X302Ca3bdATB9YU/3I9Ek61mtj4h3XLOXHu/Dl1a/wF&#10;rCx+d/rmfQhxbtyd/m38xSrEuXJr8tLvEOKMXn3SfeYP/5ScrzZvXr9xw/cbv13/LaxOdcT3sIfn&#10;nvXrv/pu/VfLiY19Dq1CHKXOond0mFt7TK5uyG4QZxzoj9PWb2rts3UOOXtGQIvSHJ2jS23tkBmg&#10;7xJfY6KIZXUUSnJOZlT8iaTUmOS0aAhx0qLT0xLxTTimQro/0G/L7p1bdu5w2+UOnsnd9+/5Zduv&#10;69ev++bLL7+G+VNhKa7Nm34oqy3DMpoqiHUl+NpiXE1uTWluBeQ4adnpyxBn0/e/bNuMcJyfDyIQ&#10;Z+PGb/d7uPt6HTzmdXib29aGmlqrxQme4RywENVo58AZND1z+wCUq38EyNk9ZGnrhpVp2tsu3rwO&#10;Ho+5fI5aq7C2WM5eOaN1acrq85ox+azGXBS40BrzoOpzmmuzsFWZRflxhSXJWYWJydkxARFefoEH&#10;Q8OOJicEVBYlUBrz6Zh8JiafSyimYvJo2HwGtgD0MBrz6A25qKhAyCY6roCBLwRi4qComBwaNhe8&#10;BP30piIeo4rFqCRi88nVeezGcqOEoxIylGK6QkpRKUhAWgVVr2TqVXSNmiZXN8s0RKWGJJY1ytRY&#10;nrRGaSAZLGSLAeswEWxGsslM+uNRu7qjSuQowEijCjmBgSXuRzO31Ajjc2qPZZftK2/wbGYHinQp&#10;jn6s1FiptWGNNrxejzdoWXajWK+imbRMq47TahaZFc0STq1cQrr1+9m5+annL8Y1CiwBEy/g5GUm&#10;7UmO2FyU5l5Z7EkmxIz1a+/fvgw9cMG4qRev3yy8eD0PND39aubl3CzyrD49/WZ27h100JiFf9KB&#10;PUjClOczr1++fnPl1u2D3r5uHnu27HDb5+l56MjhioqyoZN9IyO9Xe3Wob6W08Od1y6NTj97NP/6&#10;5ds3swsL0509JoWOotaRzXqaWUu36Bg2I9tpEdgsfJOeo9OydXq+wSTRGyVqnVijhyWoTFZYPkCr&#10;A6sprcGoBobeBMtVWmxGp8umNWlsLquz3dHS4XS0OW0uu6uz1dnhMjudSpMRyORqae3tt7V3Ko1m&#10;sJCSavXWto62vgFXTx/YZHA6NFaL1mbVmqwqvUlrNuutVntbW0tnp9FuReiMAQE6EolKpjebrE6H&#10;wWKGf98w6oDADRjcm7sH+9t7u9VGrUAmQpxUZTCBjlkDjhMm/lOLwSmATrlOzhODZYDYaFdL1Vyh&#10;gqG1SJRant4spbNICckxHh57du3adeTIMXAtDxzYt2XL5l+3/PzNui+/hP8HYbF/oK8Rrfvi629Q&#10;iPP9j1t+/vXIoaMjI6PT09OTT6eeTT2fnp19MjX1ZOrF42fPJ548ffB4cnJqGtGLJ8+ej9+fePBo&#10;8vb4/fEHD2+PP7j5+/j1m3/eunX3jz8mfvtt/OqVWzdvjl+6/NvVG7cuX7926bcrl25c+u32zVt3&#10;/rh647dr129cvn5z7MyF85eun79wFbQGo23nLg9YkCA6NiQkJC012WI2nuzv6e1w9bU7Bjpbejuc&#10;Az0tg32tvd22wUHwUUCC0zMAIU73IIQ4XQNtQP8NcRCvHJglB6gfccYBM8DkOB3m7g5DX7uup0Xd&#10;YVV3mJTtBnG7ntOmaW5TYVoVtSdt5A4VvktL6THxOgzcHpu026HBNlTGJUSHRYSCRcKL6ZfvPnxE&#10;Kk8tk5oPy5lxgP1pmcusQByEzixzHBTimBwWEp2MQhwU0CDkBRpouwjzEy9HV60KvPy/tTISTAL1&#10;HwRnRf8PEGcZ2fx3/zLEWUE5fyFhVn/NffgAc+i8//zqPax4BR1zEE2+/fvxwuf7rz+MPXg0OnFD&#10;NqivVxLUZ1ovv57tfjw9MLnQ93Bh5OmnkYeLJ/+cPvdgkqlTDv9+1j87xCff/3DuXmJLAdYYjjeE&#10;JlMPexVt9St1q9XG+RX9Ui4NJjhS4psPHcrbvj/L3avE82jBnn0pP+Uyg9SDhNg6r73pOw4XHQgq&#10;P3YsxyOaEJhACYpr9NKcpARm7a0TFEaUhNeIGhxnXJnYsnMPJztuP+6ZnGuZmO5//OLiy2nTxcGD&#10;qQcT8V7+RZuiG3+tUvhnUH30ZzmO67reP4cH7z8cejg3gNQRXy0ljnCc9yjEQTWAJhsGxtP3/c/g&#10;yO4Vd5u1QjvXkpr/EeKsDkBz7qxqDbj5Rz1PPgAt++D8TxAHkpcVJ5q1EAcFCqj+/RIhOEBgR9S/&#10;BoU1/xvEQbUWZCzjjDXuKmtRDuo5gtoIkoBUAh4YwjLQg1l7PKjgIaHHA7bCg4QYBX3T1onFdoTg&#10;dD6EXAxcChi5htgQ2YBr/hi57IgNCc5Ku9wPrvYjNK8QuML/XE9UPYhWIQ6w0Yu88tb/aCWBzupF&#10;W/Z1WrXRE0HJC0QtKwQHPfHVTaiNClyZlYu2erngtUJnW5kKOtQ4wI5gHjAbmHP8HZDz7nsg+BKF&#10;OONvwUgglN24xt/+S613F113F1GUA6dd4Ufgw4JhYnATEJzZNv7eDKtZzevvLTgeLln/nGu5M9V9&#10;5+7pBxfHxp3OwXqWPEJqy7j+SNl+uvLyn/Tzt5iu0VLbWLLxTEqNMqhEGh3d5Odfti+42INlqTl9&#10;s3vofO/lm5dJDFJFdYHNqYMQ5/tNP/38a+SJ2I7uobTsQq5YPPvmDSxrCNPiIBAHLDNgoO6bl3NL&#10;PIHGfZen+x4IccobGzpPDp27fk1l0FGoTWshzqlzaEHxi4hLyyW0RYUSHKDhcxdPXbw2fP4K6IQJ&#10;aM5BZ5zBM2Nnr129M/5nT19vRUVVdU2d3dVqa3Ft2vTzxo2bvtu4KS4jE0ejC9UavlIdl5F17urN&#10;89dunbl8A+jitVtXb965dvPP334f/+3m+JUbf/z2x4OLv925egPcVJ+N33/yev7dzKs3T6amr93+&#10;c+jMeXDbYwrF7d199x886mjrFovkdDand2hk4tHTF9PQ93l2dn5memFmeu7l9Mzsy5mZmdnnz6eX&#10;lj71DwxzBOKCktKCkuIHjyfu3PsT04TVGLVPp6Ej7OSLqTt3x8Hd2NXWKpfLqWRKXU1tTUVlQ1VV&#10;Y2UZrrac2FhNI2EFbKpCyrMY5F0tpsEOW6tJaZRzjVKmUczQCylGKV0rJJtkDIOEphPRgK0RUNR8&#10;spJLUnCIwACthIETMXBiZpOIhRcwsDBdK7VRTG/kk+vZTZXspmrwWEDBlJHqi5sbSogNxU31RYS6&#10;QmxtYUNVXl1FDlBlUUZ5QVpxTlJBZnx+RlxOanRmUmR6Qnh6QmRSdEhMmP+JYJ+wIK/g40cDfA/5&#10;e3v6eR30PeYJ5H3kwBFPj4P7dh3au/OAhzswQLtv93aP3W4eu3fs2em2c8dWt+1btrlv3eK+Zcv2&#10;rVvcfoXtdljG85ctP2/ZuhnoV7dftgDt2ALHuG/Z6r51J/hxd9+5czf48fDYu2/fgb37Dnh47PPY&#10;f2D/wUOex44d9vY+5Otz9Lj/scAAr6DAwPDwoIiIsKjYyNiE6Pik2MSUpOTU1LSMdPCTmpaakpSZ&#10;kVZcWFRZWZ2bm89gspl8LlPE5UgFYo0ctGwJX6CUMUV8iVZFF3BFagWBTsFSSGjaGtDCVEFaGACF&#10;EhwUryi1mlUDCIU1QJDsqNXQHweJtwJC3XDAJjTYahXioPsimAbCIPVKbh0wLRA6Ldiq0ij/xXHA&#10;eLlSwRWKSFRafEp6QGhERHxibHpGVEoqaBOzc5Kys2JSU8Lj48JjYsJjokIjwbOW71Ffb6/jfgGR&#10;YZ5eRw/5ehXXVOKozUKVXKyUw/gsWNEMJm+Wy6VIifFmP/8A6Bfmf9wvMMjL188/KBgYoA0MCgE6&#10;HhwEkwqFBPkGga3HvfwCfAIDd+z1CIqKADMT2XSJXi3RK1GIg+TcgVmWBBIxkUIGn05EZEx0TEJU&#10;dDxQ2IkYtDoVUFBYZEBIOGiBEJoT6gc+Ym8vd4+dgdFhyUXZZU31ZdianLzs/ILs7IIsDL5GwKVJ&#10;eRQFnyZmE8VsgpjbxGbiWAwsi4aBKW+aaoEYhBo2qZ7T3ABaCqaCS26U8cgCDlHIJ4qFzRwGjk3H&#10;EnGVbDpOxCYJ6AQZkyhjNEloeDCSRW4UcCksNkyqLeBzFTK5VCwD36WC/JKs7AKY4AZW+65NyypN&#10;Ti9OSitKSilMSikAik/OiU3MiklMj0vMiEtMi0/KTEwBygZKSs1JTsvNLigDysorz8gpTcsqTs8u&#10;ycwtyymoLCqtKa2oRwtXlZTXgbaqFlfb0FRRiwVaLRxe04ivwzY14MlYArURR27AUoCBa2Jg8BQU&#10;HtU2Ntc0NlXXE0H7haljUGxw8tQWqcklM7cKdXY0omo1sbHS1q6wwuLiQEpbq9rRLjVDNxye2siS&#10;6+kSDYErwbFFDXROTTO1HIPLLC46ER8bGh4UdSI0KjosOjEiMi4UhTgV+QVMcLVE/PTa6uPRiUFR&#10;yQFhyX7BML1xYGRqQEQShDhB0cdCog8FRbofOvzjti0bfvwePEuhsQyrOXEQiPNNTkz6ybbRP8ef&#10;3xp/gYRQTd+8N7MW4qAc58qtyYu3pi7cfLYKcdb98uv6jcuJjTf9AqtTeRz0WPbE2bblyMF9vr6H&#10;DxzY5b5lG4/JVxtsto5+V++wpa1X7+gyOLuNSCwV4nTTiabCQVudqwemDbJ2yI0usdbGlGmwLG45&#10;Hh+fkRoZHxmfGp2cFp2aGZ2aHpOZlkgg4pkKqYef12b37b/scHPb6b7Vfbubh/vmrb9s3LjhR3Bw&#10;X3/17bp1361b9/NPm0qryzF0Yhm+rghbnddYnVlVklVWlFlSkJaTEZMY6+a+beMaiHP4mOe+/Ts3&#10;bvwG8cQ55OV9xG0HrE7lsLe6+k+6Tp7uGDrbe+pi18lzHYNnOofGgNoGR4Ba+07aO/ssrR2mltYL&#10;N29obUaemK/Va8wOy+iFUbVTU9pQQCYUs/BFVEweEANXQieU0gjFJFxBY0NeaXkmjliVnpuYV5J1&#10;IibE1/egv/eBlJighrKs5sYCCq6QSigGojWV0Iml9KYSKr6Ijiti4IuBgAF6/iUmAbYU8HaEYiap&#10;jE0s4zSViWm1fHoNBVtEr83nYsvNcqZWQlVLKBopVSujAVsnpZhkNIOEYlBQjdpmq43e0sIzmsgy&#10;VS2FnVVUGShTVJgN1WZdjUpR1dXDfjI9IDblV1KDNX24LHJoUMXB46X7CtgnMjHeImtZQZ13ePp2&#10;DDeulhkjs2NahwX2duqpUZ3TLDZruVYjzaQnSASlRnW9y4y7fdO5sHB37u2TV29fvF16Nf3y/sT9&#10;8xN3R0P8t8YE/lpXeMRuKDQrc1oV1XOTVyYf/z63MLO0tDg/P7fwfnHx08eFxXcLi0vzbxffvAPG&#10;hzfAXlx6vbAIOoFev3k7//Yd6AQ9oJ2cmv7zwQPfoIDQqHB7m/PmnVu3x3+fnYM8YWFh9vXrF4tv&#10;51/Nzr5dePd2YXFu7vXYmSGRlGK1Cx1mvt3ABXJaBE6b2GoRmYx8vUFgMkvtTo3NoTVZNTDyyWlC&#10;609Z7SaNTskXcgQirtGsszstJoteb9QAIWXFdQYw0GZ2tbW0dLicHS5LS4vGajG5WvQOu0xn0Nud&#10;zq4eINQZR2mE7jnGFiiF0SA36AUKldZqt7d2qA1mNKjK5HBYXS6DDabIsbe5UO8bIEd7q95qVpkN&#10;lrYWnd2iMMLi7SKFTKHTwKrkZj04WnDM6GHL1BKlRgoOHtw4dRaT1qRTG1RStVCk4EgULI6AxOQS&#10;JAqmxaaUK3n1jWX+x4957N3Z3tGi0SvSMpO2uW35et0X69ev++rLL9avW7fuy682fPMd9PZG8uB8&#10;u+6b9eu++XHjDzt27Nh/wGP7ji073N127XHf6eG+c9/O3fs9wKoH/F/eums7uD/t2rdn9749MAvP&#10;zh3uHu67D+zevme7m7sb6NzjsXsfWL3s379r1669Hh7u7u4HDoBVjccR78P+oX7Hw319grw9D+3f&#10;4b7dw8NjD1jy7AXrnGMeHgc8PY+A9sSJ6NDQ8JCg4Oqqsu6OllMn+5w2Y3ebfaCzZai3faivtb/b&#10;2d/TMtALI9h6we+wflcPou7BdqCu/g6gFYizqhWas8YfB02R0wvUaelp0/e0arqcunaLqt0kazMI&#10;2rQ0l4rQqmxoU9Z1awnd2uYBM3vAKuzUc7ttMptZUlKWGRsf6uN/LCUtcWFx8d2Hj+8//vXu41/Q&#10;MQdmvYEYBXzV0WCr9x+X0QziVgP9cd5/+tTMoLm62iwtNjKTPjUzvfT5M9j0DhmJ7oX64Lxd+ojS&#10;nxUuA7UKa/5HrRn5f0EcVMsQ5z/QDBTa/+/YqxX9V2TWXzBH8oePkPJ8/PTmwxKwYaTV+7+hh86H&#10;T68+fJ5Z+nv63ednCx9fvP/06M3c4M1zOcRCjpMVXROrGLWffHJ3dHL67LOlgYml4SefTk6+HX70&#10;euj+lPnspZj6ysCSNEGPNhWfkNccUCsOKRb6pTOPhjd6xJEO5YqDUzheSaxj+bJwWnf19qiNwVUH&#10;TtTuj230wOsSbeeYoh5CFivuSI5HeJkXpxUb3xRcocgpoKfq+iUdZ+ymXt3Ww9siCyLjKiPJRnzb&#10;zdbO26eGJ590P7gvHmnJ41SrRsxdNzvjMKFeeTsPZv4aTwiQj2jPPL3bP/Go99HL4SkYtTSwUq4b&#10;tAPLghBncLl8OOKYg7rnPHsPWpi8ZqW8N0p/VtXz5F3nk0Wgrsl33ZPvQQtshMUsM5r/1grEgXXc&#10;VxADim/QAf8QB2BA++EHIDQmCDKF/wniLGOXFSKD0hkUuKBeLWgimLWE4n8U+hb/ErpplbCgNAe8&#10;yyrQWQ47WiOwCY5ZoT//mhntQfPRtN1/BwzQogbKrYA6YbvYBeuIvV1tux8vIpcIZn3uQhIbrfas&#10;9oMe2IkKSVyNZrAGQpNGLwuZHLSgH3mv/0FoKBYq9MjRK4BeBFSomxIqxOMJCFKztUKhz6r+4Vlr&#10;LtfqbHCS8beuu4ut996tFdoD2rUCIxF8s9g6vth2D6r97lugtvGF1rtQrnsLYBgkQZArwYg2GzzC&#10;ty0P5l333qBbkbJlMLeRdQIpRX/3jXN8quvOrdF7ZywnmRheEFsXqmiN/2PWcO2Z1HEml28LHbxB&#10;zcbvHbpHrlb6ZLB8vEp2pvLCgrGHQms8m/XlPecc/WN9569ebmYwqutKrQ5tTm7GRkhxNkdExrZ3&#10;nkpNL+aJ5QjEefUCrBhmFlCI8xxynIWXc0tcvtp9l6fbzj1egQGlDTXgRnL+t+tKvZbUjOMLWN39&#10;fQOnTqEQ5xTMcfMPxFmjZYgD7fPXh89eHR69cObspbHzl0bPXQT73rxze35+/vLly9WVNQ0NGGdL&#10;u9XW8sPGTRu+2/ir2w7/iMj4zOxKLF6o1JTWNly9NX7pxh/Xb41fu/kn2l797Q/4948/7t8en7j2&#10;+/j4w6fjE5NjF665OvvNjlaN0aowmLVWh62zu+/02MUbN+9OPH724uX9B48USi2Vx20fHJicfgmL&#10;RUzPPn8xMzPzZn4OLMMW5uZezb2Zn56dnXjyFE0JfGv8zp17fz6YuHvuwphAypeqxDqzhsoiE2m4&#10;usaK2obSuobSRmwZgVBFpTYK+WSljGvUKductt6ejp7ejt7+rqHh/tNjw+fOj966dcVsULbZdK1m&#10;lcsoN8rZFhXPpOCYlVwgi0oAXlrVQiDEFtg0IpOKb1Bw9UquXsHTKrmo9Gq+XoPYKrZBIzBr+SaN&#10;AMisFa4aFrXIrBKalAKTWghGquVspZS5KoWEIRfTlVKWTEQXC6kSEU0GeqRMRAwJr1nMJYEWSMAi&#10;8Jl4EasJGDzwMExtZJLrGZQGJhXDoDRSSXUUYi14PG7ClhPqSzE1BfUVebXl2VWFGeX5KRUFqWV5&#10;ycW5iQVZMbnp0ZlpERkpkVlACeGZMSGp0cHJJwISwv3jw/yig73D/Y9EBnmdCPYKCzoW5H/I13u/&#10;1zGPw4d3Hz6489AB9yP73Q/ud4deSLvcgPYDubu5b9l01MN9/44tHts2e2z7de92t91bISzyPHgA&#10;S8IzeCwah8ER8VgCDpXN5ILzZDMr6mrq8fjS6mo8mSxRqRQ6sICUy1RKBSLUoQblL0CQtiBRUSjf&#10;AQbMVayGnjLQ6QZhOqiBpjdG+0ELbHQqVHK1RqHRqnR6td6AIh7QriZLBiNRIYMhxAGTiMRSBofL&#10;F0sEUgWUQkXnC7lSOVcmZQgFYAkElkM0DquZRm3E4xpw2JqGenBqlfW1NZiG/NLivPKSisY6XDMR&#10;HC2arUamkIMTlMulUqmYz+eTyeTk1JTQ8LDA0JCgsNCAkNDwqOjgcEhVvP2PwxgrL28vP3/foKDj&#10;oaFo+aqjvr57DnqGxUUXVJfThFyRVgljqdQw545IjWbLliOeOM1JaeknYuNiEhJhdaqY2NCoKLRA&#10;VWB4OMrjQAtm9g4IAK1fcOBRCHF2HT8RklyQWYKtKawpy87Nys3LTM9JK68tJuLrmgnVJExFQ1Ue&#10;rq6gsS6fycbTmVgOA8ejYXkU6E1DwVRQcJUcSiOnuQGIRaxjNdeTm6rxxHIGG8PhNvE4TTBdDvgO&#10;0/F8Gh6MEdBwrGbwIIkTMJtYNDydgkfq5dMwGAyhiVxZ21BQXFFV3VBd01hR0VBdja2rxdfXEmtr&#10;m+rqiLBYFZZWi6PV4EFLqWmAlcKXg6GwlNoGEgyAqicup8ipI1XWEitqmkorccXlmKKyxuKy+qKi&#10;qpz8iuy88rzCqoKiuryCmuzcyszsioys8vTMsrSM0pT0stSM8vSsyoyciqTUvMSUzKTUnNSM3NSs&#10;gqT07OSMvLTsfEiI8osz80qyC0qgJ47U5FLaOlT2TrmlTaC1sRVGIIW1TWlrl5ldIr0dLTcuMTr5&#10;GgtfY+KqdWhiY6HOxlObKWIVEIEraqAxq/BNWSXFJ+Jjg8IDT0SFxcRGRCWEh8cEoxCnsqCQxWCS&#10;xYL06qqAmKTAEzCQyi84ISAsOTgqPSAiCbrhhMR6hcYcDIxwP3hok9tWGE71FYQ4MBsFAnG+XYE4&#10;ubEZpzrPjI+/QCAOov+COEBrIU7XWQTi/Lpl/fcbvtvwzfrvIMQ55H0QLTGO5MTZcthzr4/PIU/P&#10;PTu3uHFpXJnSoDSBZ84ua3ufpa1f7+jSO7utHYNoLBWaGQdtDW19akenytKuNLcpTC6B2tjEFVQQ&#10;CPEZqeGx4bHJJxLSotIzYzIy4nLSk0mkJrZK7uHn9Yv7ji3u23fs2rkFopztv2z79ZfNP8Nm048/&#10;AW3cuOXXzWU1FY20JvAVz6mvTCoviinMic/PSc7PTsrOiE2Od9u1YyWc6mfQHvY6uM9z14bv1+3d&#10;s93X9zB4INzm7oapq7dZWxw9A9ATpx+mxQFCnHFGgOBf5/uGnN0Dto5eR2ePqaX17PVrSpOeLeBo&#10;dGpri+30lTPaFkNZY2FzUxmTVEZbZjEVVEIZmVBMbCrG4UvLq3PrcFWexw5ExUQEBPr+uvnHbZt/&#10;CPM91FCWRcYUUwklDHI5kVBIo5TTm8topFIwAxCDBCekE0uZzeVgwKrASxa5gkWupJErgDjkKm5z&#10;Bb+pXEyu5jVXURoKqNW5HEyJWUHTSps1UGSthKoXU3UysklOtUgoJmmzTkHUqwlKZT2dnklnpWtM&#10;NbZWXEcPceQU+ew51u0/7X88cHWfolKEiVh20uANPcNRn047cTBrW2TdwRxSgMhZjeOliCw1Z/+w&#10;JJcelVmqHb0UZ1fz8JhibNR+81rf4KCkq5t270HL9HT/7d81f/xp0dtwHUPy09f6ckvT+FyihI9r&#10;wqZFhbsnhGwnVgdhyg5hS/ZLcKE3R4R3breZnIzm5gKZohnbXJWQEZtVkAN/BRcVFpXBv/8UlJRm&#10;5xdk5eWnpWcCpWfk5OUXp6ZlxSWlQmfF5JTKqhqdyViLqYlKjPIO8A0MD45OiIpLjklIjomNjwK/&#10;plOSM5KTsuLjUqKjYyVSvsEs0uiYrXZJi1VkN/EtRp7VIrLZ5Rar1GCSmK0Km1Nnsmr0JqXRpkdk&#10;sLZYbA6z1W4ymnVmq8HV5mhptTtarO2dLmCATovNbDDByuKOFjuw7a4WV1eXudXl6u1pH4BuOHq7&#10;U2dzgG8UsEGLeuWozCa9w661WUGrNltbe/tbOrr1FrvaaNSYTGan02i3m5121B9HBm6LJgO4DaO3&#10;ColWpbWZV91fwRiTwwZksJhtLrvFaZVrZFKVRKlTyBRivoQH+mFWPK1GbdAYrLqWThtY1yq1fKWW&#10;pzOJVRoeT9AsU7BUGn59Y0lHlw1cgZLyvF0eO75Z/+U36778FqkivnH9+o3ffgv+M276/vuff/wB&#10;/N/csnnTtq2//LRp47atm7du/clt2y+/btnktuOXLds379jt9uv2X9z3bN++y83dYwd4ud19q/su&#10;tz0e7rv37Nizd8duj+3uu912gp49bnt2btu7xx1o3253j9079nvs3Oux8/CRA14+h4/4eHoe3Qv2&#10;8vBw37d3t4fHzkOeBz08PPZ67PPzO56cmBQUEBgVeYJKInS2Obo7HF3t9p5O+0B3a2+H82R/G7C7&#10;2q0DvS60gvgKxEFCqAbauwc6u/o7uvva/wVx+vo7+/rboRB/HNQlB8zQA5PjQHW26XrbDb3tpi6n&#10;rsOq7DCL2/Usl7q5Q0NoUzR2qbB9BnKvntKhJveZ+R0mfk+7SqVmZufEJaWc8Ni7E/w+efv+3bsP&#10;nxY/fIKFpT7//e4viGBm5xbeLC69RxIMoxAHbIVQBnKZD01Ucktnu9Vlp7AYEOKAXT58QkcuvP+4&#10;hKRGBpOgLdAaNAP1P1Kbf738/wlxVtHMqlCCAyEOon9tBVqFOP9wnA+flvXx4wKkOZ8Wlv5GXHX+&#10;mv/wEej1h0+vl/6eef/X9OLS83eLf0w9lrVpr01erOAVxdTHO24MXX4xfWV64eKLxTPP509PvTjz&#10;/PmZyalzT56efvjg1MT4+Js5Wbc5NO9gKStQNlhSqQiiduR7l7slsn2i6Ue9qrbHkA8fLdgShz+U&#10;QfaKqd0TXu7WoIwpYUfKB8ktNzV+uQcOx21X9DFZnaRiQX5SVUJaRYa6zRiTk0Tgkb1jj0QWHyMa&#10;Cxw3hOn02CYrRzJsi8bHppDjqRZKnbgmhRhzJGt3ZKP34awDxgsDnK6hkWdL/ZMf+5587JtcTn8D&#10;CQ6SXXg1nGrgKUQ2Q0//0cmppZPIJpiHeAX9rAqhBhAZrEIcVL1rIqdWkA3UGlIDtExwEMGtKzFW&#10;/0Ac1O5+9BGFOKsowfWfBAeFOK1gwOMPy6lhEAPlLK0Ty0l8UaEzoFpFEkCrnWvfaO3L1TGrBgRG&#10;SIwVimyWheAMFEmAkasGzD7zcKlzJQ0N2rbeWwQCBuQ4D6CvDVI1DGIXWKLr4VtUMBH1Iwhl+pDw&#10;t7VXHsE3y35VKFODerzYCzoRrRIcIBTogJmhDYyJxZ6H74DRucyMlpNJoxcfCBwtevprLwIq9LzQ&#10;k13Vysku+xahrk/IXvAjQwVs6Mvz4D28bmv2QgVeOu8tokir7T64LOAqLQu8BFqLdZCX8AK23X0H&#10;1H4fquMeEEQ5beMLbffeQo4D6Q94o3dIebIPTgiVFtoevAFqvb+AHMM7+8RbIMf9hfaJhfbxmb57&#10;T1yXe8/f7+o+Qxu5irX2x/VezRu7R2LaQtW9EWyzf8vZus5rFO1YGbU1OZXmdbhg68HibWFNh+II&#10;XoZT3L7zbaOXT5+5dIFEp9Y0Vtmchpz8jO83bvhh04+hYSda208mpxZCiDO3gEIcxNt34cXs/HPI&#10;cSDE4fBU7rs8t7nv8g4OAk+DncMD53+7Dm61TUSMQMj+B+IsE5z/FeKMwPTGl0bOXTt15urw8IWx&#10;MxfPnb9y5sLl0fPn7048WFhYuHzxUmlpOQ5H6OjstTtaN27Y9O36jR4HDgaciIrLyOLIFE10Vk5J&#10;+ZWbf56/duvG7bvXbv4JBIybv9+9duPOuYu/DY2c6zk51to74Ojoa+8Z6OwbOnn63LWbfzx58XJq&#10;dm7mzdvnr0C7MP1q7unz6faOHgyBJDfou04OTSFpbObfLMzOvp58MnVvfMLlbOnuamtrd46OnZqd&#10;e6PSmygsVkTsiSNenslp8aUVhU3N2AZsTXVjOa65gcIi8oQ0iZxjMElbWvXd3bb+/paRk+1jp3rP&#10;jQ2fOzt68dLZGzev3bn3x92J8Yn/j7U/gWkq+///8Zl5z3uWt++3MyrKuIw6ijqKjo77vkVRCVsA&#10;I0uAsARIIaWhhDZt0yVt0zZt0zZt0zZd0jbd0iXd0o2GfVPcFdxwwQVFURRlFWfmd869wDDz/ny+&#10;/+//lx955uTcc889997Twj33wWt5/OBJ/6Pe+z1+D1ieKCFkUXKNCqZWQtXL6KBiUrJsKo5dzQey&#10;qXhAVjWEONOlVgClF9oMIrtR6DBJbAaBWcu36vlgEwhsusxij1UKZZEDuc0yp1HmMEhB6bZKXRaJ&#10;0yx2mODhaH9UVpPQbpE6rBKbWWIxCixGEWgB3RxGoRMpLVoukN0gALLp+SY1W69kG1Qco5oLSrWC&#10;qZExtFKGTkrTSRjgdkBplNKBDBIakF5M1grJKiFBKSCCUi0iwwSyvBoNv1YnJGoFBBUXDzcFJBWP&#10;oOATpBy8gInl0StAKWSDt24sm1rOJpVyKeVccgWLVA7jnuBLSJUF+NLsmuKsytw0IHzRuar8zNKs&#10;tNKczBpseQ0BJ1HJ2EIuTyLgS4VCuVgol3LFQiCeRMSTSNhCoVStFiuVoJQolDBWzUyYG2gyg9jg&#10;SJUKFNyAReasoPmJBprngD4o90GpDajMBTeggiIhdDSFRitXa1CBYSEzAt0Q7ypIi5BxwFFIZ2QE&#10;mOldwxWKSAwGjc2jc/gChYojlfAVcpEaXhVYD4uVcjQiMgyvo1aBtwAUNil0GghT5JLcsmJsLR41&#10;LBLJpCjEkUrFYrGQRqMxmUyYX0wqmc4qJRILJFKOQAhOCgQqLB6fyeVR2WwKi0WkMfEkaiWRUIav&#10;LqvFZZUWUvhsgVrOU4r5KolAKUMhDrgknkiIJxIqq/EFJaVFGEx+aWlWQUF6dnZabg5Qcta5U+lp&#10;x5OTDp8+deDkCaB9x4/tOnxg2+7ta3+O23P0QHJORmFVWXZhLgxqnJ6UlJmYV5ZNIuOItaW1uCJC&#10;VQERl4+vymVxatjcWvBuxabjYIyb2nLwZajITydjC2vKcmjVJURsARlfTKgpLsVkkmjlHG4tlYzh&#10;MKolPBKPUc0gYXDl2RxapZBXy2ZgQTuHgecyCRwmSSoRCIVCIpVRhSclnEnNyi7Iyy/JOpePKjMj&#10;Jz0tJyUlKyk1KzE152TyuRNJZ4Fg3Jyz4E2tMD2rIONcUfrZQlBmZhWngfaM/JSMwvRzJedyMbmF&#10;VXlFOKDiYmxxSUVhCbaguLKguKqwBFdYjC8oqi4srgEqKiECFRSTgApLyIWlKAyqKsXgyiqqi8qx&#10;ecXlQKBSUFqBphgHm5/JzB4gidEl0Nq4KjNbYQQVlT0gM7uBUIIDhMY5BhWGVA3EUep5aiNTpqMI&#10;lUSejMCVVtG5pURKXgU2LS933/Eju/bv3Ld/16Gj+w6e3HfgxN7DR/adOnG48Ow5FoNJEggSi0u2&#10;H0n4Zc/RbWhqqn2nt+8/vXXP8S17jv16IGHT7sNx2/eBV5nvfoid992/v/jHNMRBw+J8+4/Pv/n8&#10;T4hzr/flLdSXqnfwxrRgTJzrdwZQSxygy7dfXroF3al87be2nkr7clHM1/P+9e2/vvrm26++WzQ/&#10;bnPcyrgfv/rqi6//+fny2MU/r/tp8+Z1cXE/LotZwqFyZEqDzu5zhBu9DW2uSKvJU6dFOI7a6kOt&#10;b3TuMBCoaJxBpc0HcZjZKzM42TJNNYtbUlNzMj1534kDh08dOJF4KDH5cHLysbTEhNpaPFUiXLtz&#10;2+IfVyz5cdmKVatiVyxbvvrHRbEx8+Z9C94S4bvigu9ivlsQu3hJKbaCAL5ubFoxhZBLrEkuL0kq&#10;LkzIyjxwCrysH4td/sO87+eB98aFsQsWxC6I27gWvCj+a94/16xZvuWXDfFbN4ExK8vKzSa7t6HF&#10;GmkEd4EGxPFGYVRjINAeaG73N7Q6Q/V2f8juD3Z131RaDFQ2U63XWRz21kudGqchH5tLqCmkE/Jp&#10;RChSdR61tpBCLMBX5+Bq8s/mnKkiYDZt23TsxNEdO35dsvD7BfO+3b91EyYvDYU4kN2QCyikfHAI&#10;EJ1UCMQgFzFJRbCkFNNnxKCWsKgloB10oFFLgUCdRSziEgqFFPA3vZSEySIWpvLxhWYFTSnGw9jG&#10;UrxGUqsQ4HQKkl5OMklJFiXVqKLrdaRImNrSzvIFalW6PCrvRF074eZ9Vv15TOsVTuMlQS3nuNaJ&#10;jXSo6MpSTQNV20k5jo8vkR0/R9lNkCdT5MnJ+esyC7aczYtXKDKuXhP6olUGZ8n1HseVq/ZwIzfS&#10;SqvrqL73VN3dK4t2kF31tTjGqcKqU2dzj+3eFnfiwIay4u1FBZvOnf6p/NwvZxNWqBgn221FIUPa&#10;yGiop09y4Qrj0VNH8wVVVvHxuE0/rVq7Km7d2p9g+dPauDWrVq1cs2bNz+s3xK1Zu2HterAdt/qn&#10;1atWrVvz05qfVm2Nj+fzWHaHubmlPhQJiiTCpPTkX3ZsWbP+p2Wrli37EXyn1v64cs2G9fEbNqzT&#10;asU2h9hq4bvsEqOOq1OzTEa+3aGwORUGk8RkUwAZbCqdRWWwacwOo8GqA08TiGkcJqPNoDNrrS6L&#10;O+ACm/6gr74xarGZdQatTqcxGHR6vdZkMtjtVpvDrjFBTKOxWvQOu9ZmNXvcaJBjRxDGytEhKavE&#10;GrXSZDQ4XFqrXWuy2j1+s9ursdiMLic4BAgcqzKbQB+F0SDRagxOBxgQHAgawZNMZTaADkAmh8Pi&#10;chntdqVeq7OYFDqVzqxXaJUao1ahlYPLtoEljBLcmhU855RwL0xiJVcJdUaFzihTavngeQDE5RNF&#10;UgqeUMgXkgUian5h2patcd9++9m/vvn8268++/qLz/7zzZcL5n39/byvFvz7m5j53wItmP/1wu++&#10;jVkwL3bBd0BLvp8fG7Ng2ZJFS2K+j1n0XQwoY75fHIPwndgFPyxZsOyHRcuWwEps7KIlixcsXxqz&#10;dPGCZTHzVyz+HpTLY75btvC7ZTGgvmDp4oUrl/2w5qeV4NNftgz8VYgBf4lA/8WL5q9YGhsbC22W&#10;wZfg6EHw239EzOc0RgLRoLsuaAv7LZCzQOsbdzSMekVBhcNumIIK1CGd8Yej/lCdLxTxAwXD8B+G&#10;8H+GCL6ZQ3M8dXXeGblnaU5d2B4KmIM+fcCrC3v1Ibfab5N6DXyvjunTUAIaokNc5lfhQlpCUEtq&#10;sHD8Brbbyg8G1FxO1fHjuxNOHV267IeOrouTCDcZnZz6iJjhjE/98X7sIygnYYpxiEImf4N0Bmp8&#10;cmxqCvwhcvqhOxV4pL8aegMOGfv4aWwSHgjBzcffQE/Q+GFsEtRRqxxUCJ35/y2k8zTEAUKvAWpy&#10;poJoltcAjSD4Zu5eVOjevzb+Ni0EMKGa5TjI5u/DY1PDY2DMP4bHP334ODX88SMaOmdobOLt5OSr&#10;kbGBkWGlR0ZQV5ersIIG3cWBR539D+5+eO6+GRKEmcHb9sv9Fy4/uXr5ya2HH972Do+b2lsPFm7P&#10;Ze4R+zPP4FbwI+dKtUf24+M2F69ce3bJKeavJ0lxVM/pfUULDxTHxicv2J23anf+T1nsYwcLNv6S&#10;uGprYhxRg+0auBy81ZiQm2gJ+xQuj62p2d0S3X4qXhKs4ATOFioP7ShblSU+fYK0d39V/EnCnoSK&#10;I6nVCaeqdmXQ9+WJj245Fyeus/KC9e0vJ2DG9P7xlgEE4jyfBCUQGhOn8cVUff/krBqef2x+MQl6&#10;AjUNfKyfY6EDFH0+gSr0dDTUP4Yq+AzWw/1jkecwWTg6LCpQRyHOHIIDBPFNuH8KMcmZbpzTDeIb&#10;tJxlOv7HkH1M05P/SSi+8SGxkIG8M5mtkAOnrUtQTjG76UUcl4Dm7kIrc4V2nvbngvGVp/XfjdAN&#10;6tG0Zg8E8oNuj8a8D6EgMXk0NlcoRgk9mQwjeGVGY4hG0UrdswmY0h5M0QygQSd5bp6vaaDzbCzy&#10;dFozg8zVROjx+Fz9aZ4DBSPmwKA5MxBtZuanZwC9x78L5VDTxkTToAptQdHMLKxBW5ASTtHfxgEt&#10;7oejYC86CKjMqUOIgwg2zpX/0aTvIRRkZOCkD8Y8vWPe+9AwB2zOXAzyzXk4Cb2owPU8GnH1fQCC&#10;1wD29oGPYMT/YDh8fzDQ8+jGQL+5XtfRbXk2GH06qLdHdkYuHXR3JFSLflS4tl2+XxW5Wn3rpUHd&#10;lMf0nEmoWRV/bkESK/5o7bp8wUGKrrC+KxBpjly4dqGWVpNTcs7qMoNVwTfz/jVv/rxd+3c7PP5T&#10;iWlsgXjo/ejA0MjA4MjrobEXr94PDn149XZk4M2HwXdjPIFm6fK1i2KXbtr+axWZEGxpgBBHpaSQ&#10;a3lcaInT3NnZhtjUtHddQbN0t124inKc1vOg5coM3IHtDS0XWzuutrdfbW270N5xse38xaaOjgdP&#10;noxNjF+5cqWsvKK0otLi9Lj8ocSkdCKJbnP7om0dV2/dvdf3lC2QyNT6m7fvX7jSffFKd/v5q81t&#10;FyP1bdHGDlDp6Lhys6e378nzvmfPBwaHhoZHXr8dfvXm7eDQMKgMDr17+ebtwGsY32Z4ZHTo7bDX&#10;FzCZrZ5AMNLQ2HXxcn19PViwKCRSag21JLsgPi4ubtWKVctjd27bMvRmWKnQ1RBqj588kpScUFqW&#10;x+bQxDK+1qAEixRfwA2em9H6EFh3dbS3Xuw63339Wu/tWw/u9T64d7ev99a9W1euXGyDvu1Bp8Gs&#10;ksjYQiE0dbHoRBYN3yBn6EVENQ8nZZQr2JUKJkbDrdJxcRo2lJRaLiKVgFLBwEroGDENA0ogEb0c&#10;SMwoU7Gq5OBARiU4SsvDyVkVQEpelZSFgeJWyfnVQEpBrUII1sN4vYSkFdVohHhQ6sS1egnBICUa&#10;ZbBRJyNCc3UF2aCggtKopJlUMDsHKqOKYVDSQWnRsm16rsMotOp4Fi0XlCgDsuh4Zi00BTKreVat&#10;yGmUuExyh05k0wiAQMWu41vVfHiIVgBK0M2mh7EjbVoeKM0aDhDKiUDFoGIZ1WyjmotyIoOWB6Xi&#10;GJUcMGkWjVCn4KgkDLUUkiMgpZCiElG1UoZCRJMIKEI+WSaDychlCrFILhbKRKBEY8GI5TIgiUIu&#10;kkmFUlBXSBRKRGqpUoVAHI1MrpTKFHIEvcjVKkhbkDgvME04gm8kerXUAP9xCBHM3y1o/sQ6aAso&#10;Z+kMZDdqNfw/og4a4wDJVGpwDdM0Z4b+gBFQJARTvys1PImEzuVS2Wwan8fk82kcDoPHg55iHDaN&#10;TadzGCwOk8GiU+kkCpMKNmksJhCFxSDSqTUUCqa6msJiCWQygUQM7h3cGRIHWgFKnoBLoZFJFEQ0&#10;KoVBJ1JpFAY4loUKnJTJ5bF4fDZfAE4NzksX8PE0ajWVgmdQUnLPMSUCoUYhVMkhvlErgMBcAfHF&#10;IjAaR8DnCgV8qRiNawlDIiDdUP81UOErpFyZmC0R0vicWga1goArKCvKKshJzkzF4CryC/POnYXu&#10;VEk5KYW4QpaAxmTiRQKKgENQSWhiARH8vsqUDKmCTmdUykQ0aF9DxjKrS7mECiquGMY2pmFZbDyV&#10;jqUxK9mcai4bxjDm0Cp5jCoGFcNmVpGJJTR6BYeLB3s5LBx4sWbRcEwa3m4zGo16AV8ik+koFE5x&#10;MTYnt6igsCy/oLQSW1OOwZWVV5UgwmBrgJDwN9UFpRXFmKoybG0ZFl+KwReVVhWWYIGKy3AopkHz&#10;VRUi8YyLyvBFxZiCwtLcvOLsnMLMrMK0zLz0s6BSnHG25GxWWea5stT0otPJuaeSchJT85PTC86k&#10;nkvOyAJKSj+XkpkNKqkZ2elnc1GBOtBnEsSLCkhm9iisPlCKDU5EDr7GAqS0+dSOwGyOKtSRiq3Q&#10;cZR6tmLao4rEl+MYvFIiJRdTmZKTvffY4V0Hdx04tPfI8QMHTuwFOnJ0/6kThwsyz0JLHATi7Dh6&#10;6pfdx7buOgED4uxJmIU42w+eit97dN2O/cs3/Dw/dsm/5s/74h9/yU71zReffwsDG3+VeSylxT8d&#10;2BiFODfvvwZCIQ7qSDULcS72DDRffuJt6f4lIXXaneqvEOfLf37+9T8/X/HDkg1xqzduBO/LS5ct&#10;iOHReQq1SWvzGtxBIKu/AU0rbnCFTZ46i6/eEmw0Bxr0ngiYIiCNEyb5ApMp0dk5ci2BzS+trT2R&#10;lrT3+P5DCfuPnzl4JulQSuLRtMQEAqGGJhWt3bktZiUCcX5atXTlimVrVn636Psvv/zimy+//Oof&#10;X/zzy398+8+vYhYuyikqyMGU5OIqK8B3UCzIp5EzsZUns85tO7h/55ED4O0QzNKiHxYtiF2wYMn3&#10;cZvWLl/9w7fzvvxpzfKt2+I3/xof+8OSytIKm9Xla2x1NbZ5oRcVNMMBQiGOp77Z29DiqWuy+SMu&#10;f9jmC1y4eUNm1JKZdKVWY3HY2y92qh36Qlw+lVzGpBTTKIUMagm1thCITiiqrc6tqS3MykvCEio3&#10;bNt48Pjhrb/+ErPo++///e3BX+NxBZm0qjxqNfSiohLyKMQCMqmASoL0h4YIkhpyERS1GIhOK5lG&#10;OWQId2jUUjqtjE4pZVNKOOQSPq2cQy8jVGTRyrJEhBKrkqmVE9VSnEqGtZqIbgddq8GrlDidqlar&#10;JIiEeIud094hUanO6vX5Nne50nqOKNqjDyaHLpaqfGe5hiSBLuXZ60ighXP83E+Xnuqd16gplG1M&#10;b2GVMollzrE1EzD0gzjKMbOtQsQ9EvYXiuRH5fp0qTrf7KgNNDGsYYy7tRjDXJeNW/V42F1/k3rh&#10;vhzPPRO38d9bN8bs//UHKulAWfGG4rPr98f/uzBtHaNij4p8SErdPfzBQ2RubL+A1ZpSTK4KrZXw&#10;86Yfftm6Nj5+dXz8ms2b18StXbo+bkX8hjU/x62Oj1uz9ed1m35atRnWV278aXn82h/Xr1oK6js2&#10;rzt9Yn8NtjQccHd3X71+45LTZaGzyAmnj6//ed3q1WtWrlwZv2mdySQzgjdqt9hs4JqMfJtFCm1w&#10;bFK9WaIzScxOtcGmkmkEWrPS7NQbbXqZWmK2GuxOi8luNDtMDq8dyBN0g9LutDlc9mkbHJPB5XJ4&#10;PC6Hw2azWSw2q8Pnk2r1AvCIMuhRlGNwOsweN6gbXU5Qsfq8oITtDheQ3gI9uJRGs9nt1dqsUp0W&#10;9EdRjspsUlvMYByd3QYqYJdEC5+jRpfdHvBDKuT16iwWtdFocbnMTrvOYjLZrAYruGCLzqzXmaEL&#10;FUfIVelhckfwUBfJhUKZADzmVVqZQMySq4QaHQwDpDOIgHA1+VRGBZdXk5efeC7z+L7dPy9bPG/h&#10;v/+xZP7Xi+d/hZT/XPr918sWfbMs5tulMbD8cfG/Vy/5HmjFwvkrY+b/uHj+soXzViyev2rpgqUx&#10;/wblyqXfr16+8KcVi9b8GLMy9jsgUF8RO3/N8kXrV8ZsWhUTvzomftWizT/FbPkpdvPq2PjVS+PX&#10;LAMf66a4VXGrf/zpxx82rf9xQ9yy9WuX7d0Zv3fHlt07Nu/e8cuu7VuSTh93O8zN0VDIa48ErCGf&#10;ubHO2RBF7W7+TDiFQhzIccJ/Gt2gBGda0xzHO9thuj5nBBTioBwHjY8TDuiBIj5d0KUKWCR+kzCg&#10;Z9cZmUEdwSYu8SorI0ZiUEsKGOh2A81u5Xld8lp80Ynjh44ePbx12/b+F4MjY1NTMBoOSmF+/zA2&#10;NTQ8Bt2jPkKeAo1WJmCAG8hlJqeqCAR30K+zGCrwuFdDb2AMHWh38xtEJKDn+MfxKdAf0pxpSoI4&#10;Vf3fQBy0G6L/K0ucWf2/gTizmuU40Dznj5Gx3yZ//wMx0vnjw8Qf0NNqampg6P3g8OjI1KcXb4eH&#10;xqbejI8/fffs5ovuh2P93UN955/dloW1ino2yZjZ/EBo7cSYG4vVgfIqQc61/ttPRicfvB8yt/OO&#10;l/xQzN5yjrQ2oWpZGnNDMuuX1anfr0z8fmf5mjzJHlVbWbX2eA5r186zq7akrag1n92dv0LgK2BY&#10;co4VbynkZtfoKfoWh6s52P/2bc/zN71D70U2ralJ4bhCLZT9mkDfuLlwaXxe7OHajfHZS1cnLNyW&#10;vj7+5KpTldsZziLTRX4K9Uxj353OgeH2lxPRp2PtA1NNzydbX31qejnVPADKT6AEanwxFe2HKKfh&#10;+UdUoFvzCyhQQV2r/hvi1PWPA0Fq83wcxTd1L2AMnbrpODt/asbKZq7+hDj/E+IBgntnOQKKEsBb&#10;OhC0BEGEuk3NCs3HhEb8nctxUBAzV7NsBWUHaP1vfYCmT4oIdEB5DSr0kFnNbUHHRIeF5QyjQQVj&#10;CSPxaP678W/4JvJ0HAUxdc8mUIIDPpd6hOPMTm89kqx9luOE0XztfxKcaQD0V809EdSsqQ4i1BQI&#10;6s9pnzMVs7f5N6HUxod8QNlOxHUAAP/0SURBVBCmzHAcIIhaHkFzGPfD0ekSEZgZMD/g9sHhoETn&#10;CvQEmgE3kNGgdWSoP8f8ix6Oex9MAPkeToI64lQ15nswHnz8EYbF6R0FhwemR4NXCEPk9H5w9A67&#10;H74P9o1Fn4xHH480PHoXvffKd+VeU/e9W/0P6y+6+142DX9s733Bu3w/y9H8a/hamsi+0xw5LjDv&#10;quDFE9T7cZp9mawNJ/Erz5DieA1FybSt0ggOL8qu63QPDD1+PnSHLask8ctNXk1SVsrX8+fNWzDv&#10;l12/BOqCiakpHJHo9TvEeertxODrscGhMSSw8buXQyNDI9CdanHsqiXLVqyLjy/DV7mjoQtXr4J1&#10;II1K5HIY4fpoQ1tbU/v5xrZOlNTABE8IwQFlY1tXQ+uFxrbzTe0XUEucprbL9c1d7e2Xuy5e67hw&#10;BRwVaW251N39oK9Pq9eVYCoq8HhXKNJx5drdB303e+61d10ON7d6gtAxyuL0hhtavKEGMPiN7t67&#10;vY/7ng68HBx+83ZkcGj4zZsPMIDg4NDQ0DtQDrx8/Xbo/XvwN/PD2MQ4Gm94bOjt+7v3eq9cuVZf&#10;X282WrRaLV8gqq7BFxUV5efllBYW1FRWsog0lVAiZrFJuHJMYebp4wdfPR/UKA00GoXNoRFJVXKF&#10;wOU2B4Lupua6lvaGy1e7bt/t7nv84NGjBw8f9N6+1X2hvSPsD9hMZo1CLhdxZCKmXMLW6+VujyUY&#10;doTrXFHwXPaZ/U6tTSMwSCgmKcUkI+jFeLMEb5UQbFKiSYjX86qBdFy8UUCwyWjQllxINAgIWgHe&#10;IKwxiAlmGdmuotsVVLuMYpWQwIFOBcWrYwI5NBSznAjHlNQAGaREBNCQjDISONAoqoUjCGv0Arya&#10;h9Nwq1S8SsiPOBi0lDExEkaJhF4mYZYLGFBgmc2jlfKoZUCgLqBjwNqbRSxiEeEiHDRyaWVcZE3O&#10;JEGxyKBexiFDcSmwv4hZCUq0ImJjhaxKIAGzQsqrlvHxoEQlF9RA2CSsVUlJaphVlqZTMPRKJmQ6&#10;iMwqpk3Ls+v4Fg3fpOJCZqTlAqFEyazlG3V8vVagUvGUaoFUwQcLPIEULPNEYoVkWgjBQSGOSCb/&#10;K8SBSaEUSkhzQAsoZSpoiQMdkRAwAS1c9BroSIVKBbNHofgGFcpfgFAcg7bM7lVo1FL1tBB7cC0Q&#10;xDSK6eA76IGzg0B+BDqrtGKlUiCT8eQysJAGdZECBp2BZ0fSk8MQxUqZXCGWgntSSEHL9A0qwOpW&#10;wpdK2UIhVywGQwmlEiDU7gaFOEKxgMNj8wR8IK5QwBNBuxs2X4BAIh6dywVicLg0FpvCYJJodBKD&#10;gQe/+SxmDZ1Wy6JhiHiakCvSKvkKKWqGA4ReG5heFo9bSyYRZvAQmU4j0Ci1VPKs8GQijlgLVE0i&#10;VBFqymtwJThMRn5WUnpyYvKZyqqK0tLic2dhfvHEnJT00rMkVm1VdTGViuVzCWI+WSIkiQREnpDA&#10;4lZX1xYwWdU0EoYFXtGqimtLsjF5aSUFabWEEiody+LUgG5sTrWAW8OlY2tweSwGlsuuBi0UOobB&#10;rqSzKkBJppTRGZVsZjWfS8SU5sXGxixYsODo0ePge0Mi0s5l5Z04eebU6ZTDx07tPXD0THLGsZOJ&#10;J0+nnElMO37sVHraudOnkk+cSj6TmpmUfu50SkZKeta5nEKg1IxsJFlVaU5+GaikZealpOdkZBWD&#10;zdzCkvyCovyCksKisvyi8rzCMkSY/KIKoMISXEl5TVklsQxbW1pBKMZUl1TggQrLqtAwyVClVcVl&#10;uPLK2rKKmpLyalD/jK+xivQOidGFQhxUSpvfFm7WeyIivZ2vsaDhjaUmFxBKcLgqE2gRa+1CNXS/&#10;ogiV1Ux+OZmWV4FNycned/zInsN7Dh7ed/DY/v3H96AQJ+H4ofyMTDqVRuTzk0pKdx1PggnFd0LB&#10;sDj7TiH5xRGIs+dI3PZ9y9atn46J8wWEOKgZDupO9e3nn8//5zdodqrbd17MBjb+P0OclitPfa09&#10;W0+l/WPBQjSw8TTE2bJuLsRZH7dqw4bVq1b9sGzhYj6DzxMrFWanyRsG0jmCGpsflGZv1OSv17nD&#10;GmcQzJLRFzV462BAHLtfbHQJdXaBysyWaYgcQWlt7fHUxD3H9x9I2H/0zIHTiQdTEo+mJ50iEmup&#10;EiEa2HgxYoOz4ieYZfz7mAUwpDES1fgfX8CIqvP/Mz+ntKSEWFPJpjP1GqxYVMhk5NQSkoqKth0+&#10;vPf4sdiVy7/9/t8Ll8V8j1rixMetWL3s62+/XLV6+S9bN0GIszQWU1xut3lg7JvmDl99R6Ae9aWC&#10;UY1RiOOqa3SG6q2+sDsQsfuDF7pvykw6Moep0mmtTkf7xU6FVVNcXUChljPIRVRyAYNaQiMU0WoL&#10;mfhCCi6PVFuUU5BSQaxcv33TvlNHNu/59fuY7/7z72/374jHFmbSsQUMXC6zOpdem0clFZKp07wG&#10;ZTcQ2dBKqBTYCAkOAnFAOyQ4KNlhQI7DZJSx6GUcdgWDVV6NzSKXZDEweVYl16RmahR4o7n6ao+2&#10;u9cUauYEW0QmF1WhJ9gCcqmOrFJX67UVKmUunrQz0FVbzt3KtSeerVkl95+uv1nZ0V3TP2Rov4aT&#10;2444O3M5zoRDZWs2pfyw/sziHVkrDxasOpT7I1ma6msk6k2J589X9vZKQ2FsMEyJNPEcQVL9Va4m&#10;nG5uz+p8zBH4k43ncwXeBEdb6Z5j/17+w2dHdi+g1IBX7y/PnlxGrdgt45xOPhq7atFnO9f/O/HU&#10;qhUrP3PYC1+88J9KWR2/7bsTx1Zujf9uQ9z3P/04/6cf/7125X/W/jh/9dJ/r1+1aP2KReuWL9yw&#10;fMHGlQviVy1Yv/w/a2K/jVs276fYf62Jnbd6yb9+jPk2bvnCXzasTDm1X8glNjV4rlxpa24OymXC&#10;jIwzB/f/Av5+WUxcr1vm9ag8LrXTpbE5VHan2upUa81SrVWhNMrUZoVMK1VoZQIpX2dQW2xGuVKi&#10;NWk0RrXJDkPkWF02u8dhsZltDqvT7TJZzHqjwWKzulwuO/Lj9nq80ToPUF3E6vManA6T24VSG1c4&#10;5I6ErW63wQYTjWtMJlABm4G6Bq3JarK7zA632ggjHIvUKj54JmnBs1ODQhzUBsfoclq8HrPTrrea&#10;veFguLEejCPXasFRoARCrUnBY0xl0IAXfpPD4gq6AnUwoqBSJwdS6ZVKncJk0dscZnCDoGJ1GDV6&#10;mUzJU2lFFbh88GBQyqjFeQlF2cexJcnF2cdLzh0rPXukKvdkJWjJOVaTn0AoPkUqPUMoO0MuS6Ri&#10;UtnYTC7uHAebxa3OYsN426dJpUn0ynRaVQarJotcmUavPiugFsvYFWxCHhUmWUurLjpJq0pTsIrU&#10;3CI1p1DJyFHQs1XMfCk1V0rPV3IrwEpLwgCLyxIqvohQlQceQjIBJRqyN0Scna2Rjua6C20NzdFA&#10;fcjjdZj8blNd0FYfBnsdkZANuj5BZONGQtv8CWVmYA1o8QNF6gKoghFvIOwJhjxzIQ7YDIZcqNDR&#10;putg8ADMVBUOGSJBXcivCbrVAZsqaJV7tTy/juVS4p3KSq+6ImCo9utr/CZS0M6x6ulBj9Ln0p3L&#10;SD6dcOqXrTsyzhUMj0xOQmICo96AcmRiCkIZxPJl8tMfIxOQ0YzDWDkTo5NTZVVV4BNX6rUllRgU&#10;4oBGSHkQH6X3Yx9BfXh0EoUmyIF/mtWgmvhT/xvHme45Q17+IhTN/Lf+1g3of2v/qyDKGZ36DfaE&#10;HmF/gPrIx6nRj3+8H4coBzT2Pn56u+/RNfAK0t//ZmxsaHJ0aHJkcOL9iw/Dg5Nj/SNDUp+Q6861&#10;XykO3CzVNx3xdO0NX0/MpWx2XjD0j72xt9vNzYV9I4obLyWtfRx+MJEbTirV7lqX/u2+ylVHcBsP&#10;VcTncU7bzit3n43feHJVIeeMvhUvDKW3PaGFbuPP4NZJ6yiG83p5vcHRFnw49Pr24Pv770aYJv61&#10;gWaaO7PKduI4dcvW0rVxmbHrM3/46fSCX7NW78mJP1b0q7mVm1p9QN2kDt650PHqTfPL8bbBP1oG&#10;/qh7NtEC8c1U80toZdP4YrIV1BGB9qaBqcYXUBDi9E+rEbKDv2suxJkrtB3lCyhWmCvIF/qhUw+q&#10;yLNp1fV/RCuwHbExgT1n2mecgKYtRIJPJ2dJCspoZoVCB9R4Zy76QaP8TgtSg79QFVQoRkH157kQ&#10;gxR0kFl+gdZnO6Obc1sQoWcZ8z1CYtnM0bTxy//UOENVIGqZJThAqAkVUGP/RD0i8BFAN7c5nwgK&#10;18BHEOkfq3sGNQNxUM0SnFnNgTjI2ecKtcoBV45qxkjnz5b/SROzuArUQQk252jU+3DM8wC6OIHS&#10;+xAKHAWmCD0cTAKcsUejsGff6DQYmmFhYHph/RFS/rcQLypYokAH9auCJjmj6PWAivf+aBB8Lo/G&#10;3fdHfOBEj8dCTybrHk/UPfwQujcY7nkauXG/pbu3u6//Zm/fxe7rtx503bhva75eEr2RTFCtkAR2&#10;d/TR7edLzz9iYaVbCvkbcnkbckVbskVbi5T7jlav3VW0akfOmnJBpjbIu/Gg+cGL1uuPtIZwscqL&#10;aet2Hks98o9533z7/b92HNrpj/rOpJ9h8DgwAeLgu4HBkcHXY6AceD08OPwBtcRhc5VLl69dvuqn&#10;9QjEab50fvDtW7AOJNTiREJuuL6hvqUdCWnc1Xr+UtsF6DzV1H4BxTcNrZ1I9m4U7oDNC9HWi/Vt&#10;l9o6rzS2dEZa2hvOX2i9fKm+s+PC1avgJVNrsxZVYa1Bv9ZpV5jMMp0hVN/U0Npx8eqNW/fuP+h7&#10;+vT5wMvBt+/ej719NzI09P7lq6HXb4bfDA0Pvn47PDz69t2H8bGJ8bGxiZHx0eGRNy9fP+p9eLGj&#10;CzzowDs6lUiqLK3Iy8ouLSwqzM2pxVXjq6tIFDJ4yVfp1WANAB6fMHiNz9/SUB/yuqQipkxCLSvL&#10;efP6nUZrojNpdpdRo5X6/dbbt688fdp779719s5oMOwwmhUiCZNCw1EoVXw+VankWyyqoM8aDbua&#10;6gPRqM/vt9sdJpNVZ7bp3T57tN7f0hgCj+9owBLxaus86pBd6rcIQnZhyCqK2iVAEYskZBJ5NFy7&#10;nGFTMu0qFiqrimGSUrQigpJXreDiFAK8jIeTsirFjDI+pQgILC30khqtqEYvgcRHw682iElGCRnI&#10;IqdpBbVAehERNIISjKMTEnTiWhUfr+LjNELUNodslJHMCppNTTfLqNCMXUKxysh2Od2pZLpULFQO&#10;BQNcGyhhXc0Cu2xKmlUFjwKlRUk1KygmOdGIsCStEKfiVWoEVaACpBfjjdJajRCn5FXK+ZVSLkbE&#10;KhUwimclZJbw6UVgpQTuiEPMh5lMsGcZuCwOIYdLzOUS8tmEAmZNHgygWZVDxWbTcbmgJFZmk6oL&#10;wJs8h0MQiOhiGR+sXf80w0HQBpBUCcGNWK6YgThqVFIlNJMRa9RgzSlUKcVKpUSFYBQoGBMHLCnB&#10;N1+OhMhRzPhJoVY2aB0IpTCzAXHmCoU46PhA6MhgKJTggL1zhZ4FvQCZRjNHMCgPeogaSVWuViuV&#10;4CqUkOaoNEqFFvH/UkHqhNi/ICdFgv4I5XIgdBLA4dAoSSEBkwNNjWZuAcwJEDgvepFAoA6mCzFc&#10;koBxuDIpWIqD+RGAadRq+Aqp3KBFo+GgtjboDAOB/qjrFoqZpHIJ+Cz4EgFPzJeqZOATAZtcEY8t&#10;4ACx+Gw6l8kQ8qg8NplBweNxBEJNaUlRVkbqueyMM3mpOdUFXDmHysCz2bVCPknEIwn5BLGEwubh&#10;6CxsDbGIyyPwWDVcOo6MK8KX5dZU5JcVZRCIpWxurUBE4QpqefxaHqNSyMZRKSVMDpbJwTG51Sxu&#10;FV9QwxPW0MGLJDGfKyQwWNUsVg2dgss5l7Rzd/yqNcuOnzhUVl4klYp5fCGNzsZVE2tJTAyWUIWn&#10;gLKmhkYi0quxhMoKPJ5AxeBqizFVJRXQ4wkIiyXi8dSiokqgggIMEEJnsAXFlTn5ZVl5hRlZ0Igm&#10;K7cIxT0p6VkZ5/JACZSamZV2NhuUialpp5JSExJTEpIyzqRkAyUknj1xOuNYQlrCmcyk1JzktFxQ&#10;JqZkA0FLHJ7awpTpOUoTinJACSTS21GPKpXdj7oLKW0+xKnKyteYeGozS66nCVQkjgzPElfR+dVM&#10;GBOnAItLzc/dewJCnH2I9h+HOnxkH8xOlZZOo1AJPF5iccnOY4lb90B8s2XHMSBYRyDO5n3Hf955&#10;aO22PUvjNvx7ccw3//7288+nIc5sTBzEneqrtMPJDe7W23dedMPYxkhg414Icf6WnQqhOUh2qstP&#10;/W23dp7JRC1x/jXv66+//ef8hRDi/Lh2xVdfffHVl58vWxITt2blpk1r165dsSImlkfnydRGrcNn&#10;DURtwXqLr17vDGntAYMrrPdEwLSAEghMDhr+GUyRBAkOzVMY2TINiSssrq09mnJm19G9B08dOJZ4&#10;EIU4qCUORSxY9evmBSt+WLQchjSGAVDjVi9YvPCfX3z+9T/+8SW4ZZhi/KuYmJjc8rKMsuIMbFmV&#10;mF8hluQzWVl4wun8wvh9+3cdORy7cvk38+ctWLpo/pLvFyz5fv3mdavW/vj1t1+uXLUMpof7JT72&#10;h9iKEozF7ISkpgH6Uvnq2r3Rdle4xVPXMhfi2LzTEKerp1tu1oPfLvDiZHc62i60Ky3TEIdGLiIT&#10;80CJmuGwaopo+AJSbVF2fnIZARO3Y9Pe00e37t/53aL5sxCHVlXAqMpn1xQwiQV0SjGFNg1rGFRE&#10;9FImo4xMLZrbDroxEYFNGqOURi9nMCG+YXEraewKXFUWoeSciFRuV7PVUnwwyG+/KLd4y9TO3M5b&#10;4isPDR03VK4ow9cqctVzzE6cyVLicObbfTnBSzhNfQ4Q13HCeznPfynXWJd06R6h7UZZw9X8jntV&#10;ZM3OI8VLd+cs23lu+aYziw4UrC5k7+fZciroO6Xao/VN+Y8e8IdeO5uaiRpjrtmL7eyRXnjE1zSe&#10;+yVt3kn8igRCbBZ7RbSnvPeF5FYPX69IxVf8KuGdEZAOuXXnLnYQaKRfGwP0vtvgic436orNxqy+&#10;Pr03gHvxMvyy393VSndZcUZ1hYSfrZeX6GQlGmGxkluqFWL1AqxVjjeKyvWCYosUY5ZhbPIqPb/c&#10;Jqu2SHAWCd4qqwVPSgUXK+VWyvjVJi0r7FPXR8yXu8J1IaNewwTSqOkaFRv8bTeaZSabwubU2TwG&#10;g0Ort2ucAYfFbTY6DN6I1+11AJmtBr1Ro1BJpSoJjGFs1qJZqEwWo9lqMlstBpNRZ9CbLGbwDbHa&#10;baDF7nbJ9Dox8hcf9ZkCqzSL1wNKnd1mcrvURiN4LGnNZrPTafd6XYGALxyNNLZEm9v0FrveCn7P&#10;ohqrRarT6h12uUGvtphR2fw+yIB84BAfkMXlUBv1YCjwuFLq9WBArlgMnj3g6wraxUopR8TjSQQi&#10;pYgjYvAkLLGSr9DKZGqpSq80mPQyhVQCHmcqOairtQqhhCuR88oq8s5lnxFwq4lV56rLUstzjpdl&#10;HS7L3J97eltR0vay9F0VZ/fis/fXFhwmFh0llhwjlxynlJ4gFx5lliWwMKe52CR66Uls5u7yjJ3Y&#10;rL21hceo5afJ5adJmDOUyhQW4RyjJpOJT+cQM4mlx6mYE2JKuoiSKqGkSKmwBJLTMxXMLBHlHLc2&#10;Q8IoAiu87suRtnorn4ml1BQ5zXK3XeN16jwObdhvqw+7PE5DY50HzR7V1OAOBcywHnb+N8RByml8&#10;M6tZiAOEgh7QDXWqQjbhIKiCIVcg6ATyBxzBoD0ctISDpnDIEA7ogz5t0KkJ2FRurQAsQz0asktd&#10;7VRj3FqMQ1Xq1lcEHBS3lep38gNuhcOiPpVw7MSJhFWr4/gi+cjYR8hixj+OTX56Pzb5bOA1aoAD&#10;ScokZDFjqCXOx09VBIInFEAhzsuhoYnpiDm/QTOW8an3Yx8Hhz6AEvXJAiPMBrj5nzRLbf6i/+Is&#10;fxGKZv5bf+sG9L+1/1WQT41BwVA4E7+B8rdhcKdTvyMmOVPDkx9GPr27ef/K3b6H7yc/jkxNfpia&#10;fDsxNjw19W7iE+pm1f30mq4Bh1dvJek2aOq3mVvX3hg4d7Wf1fPKf/FxW2Lp3p4Bidi9TxZOpdgS&#10;KlS7q42HtOfLMZojJGfW7qK4Dad/3Jaxad3x1euOrDpVdoBpLmXZTtNtu9i+7dH7FeZObFOv/cLz&#10;y2STSOKzOjrbeoc/aJpC29O3nWUc49SVHqqNO4CL31YYF5e6dOO5VVvOxe3M3bI9e2c+r3D9ibVH&#10;i48Fus/zg4GLb0fa34y1vZzsGvqj+cXkhTe/tw5Mnn/96fzgVPurj+2vploGoMVN2+BvTdB5aprj&#10;ND+HQjkOigkaX0wLRQazJjlzIQ4QCnHmUhugv2zOsJtZzUKc2f5ze6IQB7xyzwUraM4mmK1phqFA&#10;jDJjPDKrmXY04i8UigxmUAsUCh3mavZE6Llmx5l7ium9M/1nW2bap9mEfw6jma38nzUDWUb/N4iD&#10;fhbgw5r9OKDQhGLPwbyNRcEH8f8pxIFxedAYPbMt/5NQYoLOCVpHsM70Xh8CaID8j0YQdDUa6YM3&#10;W/cYXMN0GYFThPQHH9njaQsdOO0wqBAy4F9KhPsAPZwWQosgS5opIRUCo4XBsI9GAg8+hB6M1MHN&#10;UbAZ6h0O3R2quzXQdOvZ+bv9l+897nnwuLv3Qe+Dx3fv9z7qv33zvrfucqnEu6NMtJpm3+u4Uu6+&#10;Vo2R7M4gx51jxfGiSWRvQjJrXTJz06qT/0oi7KMYKmi6Km+bpv2aq/uh/+GgtUa6o5S1XWAvPZV/&#10;6LN5n30+77Pth7c5w45Tqad4Esm7kbGXrz+8ejM68Grk9dtx6E717j0S2HicyZbHxK5Y/MOyjb/8&#10;At5sGrs6xqemdCYjmVQjEfMjDY3gYY1a4kSb2xtaOxGLm64ZexyYShxoBuJ0NnVerm/rQgPlNJ2/&#10;GO3obLtytb6z48mLF5du3ABP+SoK2VEfuXTv9uOXA/2Dg4NDQ4NDbwcH3wwMvn4xADbfDb5++/rN&#10;u+H3o++GR4A+jIyBcuDlYN/j/u7unubGJpvFKhOJGRQqthxTWlhUXgQTRYE6k0oB7/JapcKgUdvN&#10;hmjIH/C76xuj9S3RxuZo5/mW6zcu3e+9/ayvb3Cgv6O1QSqmi0WEWkLJ68G3apWJJ2DbHFqFgkMk&#10;lldW5lVU5NbUlID3Sa1epDdKfAFruM4ViTgCAQsQ9DUOOf1+a12dt6W1/tLl8z23b/Y+6u3tu997&#10;/w7Qg/t3blw93xBxhzyGkEsbcisDTnnQKfPbJWGHLOpSNXq1TT5Dg0cXdenq3fo6tz7qMdT79I0B&#10;Y1PQBNQcMraETc0RSzRgaAjqW6OWljpznU8d9iijfk3Eo2wM6qI+Nax4tWDAsF1Z79Y2evUNHg0y&#10;rCrsUoecCiiXPOxSBhxSv00KLsBrEbtMfKeB7zUJnBq2Q82yy+lWKRXIIqGYxVBWMdUkIOn5BIMA&#10;2gehgjxICPkR6q5lkBLNCopRRtAIcSYZQSeqBitSII2gyiittamg/ZFWVK2VQnMhtbgadIOlBA9a&#10;dGD5KoEOX0BaAR5IL6oF/W1yKGhnJIUQSs3DKznVQBp+LQymI6DIBBQhlyIQMHh8plDME8pEMKWp&#10;QgIWgSi8QBEDCnFQzRIciVIjUquEiAQqGMoaCAUZKDpBg9egsAYmGFfNsbKZQ3OANDrtXIgz17IG&#10;rIRRjgPhiGpO4qr/IjgICoF9YDhkrRasb5FDkAA9SLhllUap1oLxFVK5RCaTyJUyUJep5WI5jNAM&#10;zWEUMhTiiBQKhU43e0aUASF9QAeY4xzUUQcy9Ix8qZQrk87a/gCBvXDqkOtH1/NgFxBHKmJLhDD1&#10;1UyMHtBtdnyRRCxFHLjAAlsgFaIEhyvioa5tKMeZbQerdLqAyxTx2VwWjUYhEmtLS4oyM1LOZWek&#10;Fp8tJpbR+SQqvZrHIfBYtTxWDbG2iEavYHKwYglFwKuVimkCDkHIJcKQNwKqgEMEdYWMKeSTpDKG&#10;QEjk8mokQoJcSORxcRwgfg1fRGRxq3jCGianQigj0DmVIjmZxaslkssJ+DI8vjgp81hG/pmsgpRT&#10;p4+cPHG4AlPGY7HpVFZhXmlqSlZSYubp0+mJiZmJZzKSk86mp+eeST6LRBfOTz2bl5qRm342PzMz&#10;H7Tn5pbn5pZmZ5dmZRVlZcG04tl55aDMLSgtKMagQCe3oLyoFMa7KS7DFpVWFpZUFJVVFJdXFpWV&#10;F5aWFZdjyrHVpZU1xeU1+cXV+cVVRWW1oF5UUlNUWl1cWgvKwmLoqPWZ2OCUzHhUoWmqeGoLYpXj&#10;FepsLLmeqzKhflVSkwtthIY5aitHZqAJVBSegsRX1HIkKMTJx1WjEGf3od17D+3ed2QXCnEOHd57&#10;4uiB3LR0KplSy+WeLizadihh657j2/ee2rb7JLTH2X1s8+6jm3cfid9zdMOOg3G/7l22fuPc7FQz&#10;gY0/nwlsDCFOo6ft3l0kxTgkOGiOqtdI+er67RdXe/qvdPdf7u6/1P3iQvfzlktP/G23diWe/XLB&#10;wq++he5UaGDjdb+shxDn6398/U8IcdatXbV587p161b9iAQ2lmtMOqff6Alp7F7UBsfojqgsXjQa&#10;jsFbZ/RFUcKF+p0p7QGh3sFXmlBLnKKamsNJp3Yc3XPg9IGjZw6cOnMg+cyRjDMJhFo8WcRfuS3+&#10;uxWxC5YvWfLj0qWrVyxbu2LB4gUws/g/Pv/y88+//vLLf37+xbx58/IrMDjwFZYIKTo1VqooYvKy&#10;8KRTeUXxu/du3bd/yY8r5n3/nwWxC+Yvmv9dDIzTvCpu5bfzvkItceK3xMfGxuLKsRajw1PX5Khr&#10;9tV3+CLQGMcbafNG/gJx7L6IOxBxeANdPd1So5bCZyt0GpvD3nq+TePQleAL4a8QrZRGgQ5Q1NpC&#10;FrmUSSqhkooJpLKsgrSSmpJ1v27cn3Dk1z07Fi767vt/f3No5xZc8TkqrpBWCyPgQBMbaimFWkql&#10;lIAKg1oGBL2laGWwEakw6OVMGhSLUsYkgz4YJr2SycCwmOUIxKmisbCV2GxyRTazOtuqI9qttY+f&#10;RZq7+IFmcqCjVulLLaGuOX+D2tXNrDuPb7xaY69LarmcfflW8d3H1NCFcq7pmC6adK2fbms723KP&#10;mEtbqwym2xuK2erDeF78jX5utBsj9Z06mht7smgNSZlK1aYzDacqGFuI7O1m66nHfdQXzxkPH7OC&#10;9fk6R67cmuNuq8HLjh4uWZVCjS/X7MPpd9Asv1gaEnofswdf2VqbqHrlOTF736t+ZTh8+mYPdmjI&#10;0fdIF41U9PXJnj7hXr5U+nbY8uix8PoV7MBTycNeeXO0xmPPd5iyzJqzNk2uWZ6vF+erebkqbo5B&#10;kmdVFgKZVcVWZalFXmaRlVrlZXYlBpRmaYlJWmpVVFpVVSY51qjAGVU1Vj3VaeFZTFyzgW82ihwO&#10;jcWmNpoVap1YY1JorSq5TibVywgs0tGk4yeTT55KOZOanpKUkkinU10uhxEJaWwy66x2k9vrstot&#10;FptZb9QZLGaLw25xOG0ut8vnd3i8djdMEO4IBkwet8JklOi0aotRYzXJDdoKAr4ch8URaytwVZgq&#10;bDWBiKuFIdAwVThMdXVZVVVeSQmDx7N5PDC5lVEP/wFi0IEnhNpiRv2q0KzkUp1WYzIYbBawiy8V&#10;K/V6GIJHq0UrQGan3eSwUdnMsqrKSmJNFaGaQK0pryrFk3AS8GDSKeTgiazTgocNfCLq1TqzXm/R&#10;CaR8kVxAZhDzCtLNBmF1eXpp7smSc0ew+Scw5w6WZezGZu3Fnt2Jz9lLyt9PLTlMLztKrzjOqjgB&#10;xK06JaxJEuFTxDWp7MpToE9t7kFq2Ul+bSavJpNZlc7EZ1KrMlikfA6lkEst4BAzKdjTDNxpOStH&#10;yjir4mRrwCeLlOAj1vDzVfxCBbdQxi1S8svUUnzAreho9TQ3OB1WmcOi8Ll0kZA1FIDhb0JAAQss&#10;EdXVOWEq8emUUogzVNgXDk2jGRTZhOsC0IWqzvffCkdBn7lCwhvXgcNhLOQg+MMQhsY4iFOVPRS2&#10;hsJmiHICRrAqDTi0YafWbxbb1VSrvMpvxtvUBV5zSVO41mMpdZnLPXZic1QZDmgVMtbxY4cOHTm8&#10;dv2G1s6u8anf3o9NQN+i8Y8Pn7wYQ/yqRsanIM2BJRKr+OMnAo3mDsLc89ha/KuhISQgDmqG8wfo&#10;D9T/cmhk4hMKcWD736HJXM1xa/qL/tZtWrO85n/U3zoDoe2zzOhve1HBA8EuqN9HP00NT0yC+uhH&#10;0P+3oZGhV8OPXn241XZD2TfY8eJt/9hvn4Ynxoc/Tr4ZG3kzPvFu8o+hsT+Gx/54Nz52o6/Zf5FC&#10;UG8U++NtnXvt5w813s2/1s+//NSmDtdqQsXHCmOLxbuq9AnnWNuTa35JJ+7LIB4pFqYJAsRsVuLB&#10;sm3HK7cfKd3SeM+KFR93deULAzulTbt4oYOyQHHomuPRyGDL/UePRsaD3Td4Xl0OMyePc/pYZfwv&#10;uT9tL16/+dyPmzNX7ir4OZOVfKDscPy5A8ksQutgv6DB39jX2zXwsvP5y/qnfepLrf7eO5deDXU+&#10;H7k8ONXS/6Hj1XjX4Mfzgx8vvP7U/upj68Bkx+Cn5pcfUaucWUCAelSh9blCwcFsZdY8ZHZzliNE&#10;noLKtDcQ9ANC6n/TLLWZAT2ztiTjs5rFDeCdHBrmIKmXYIam/8lgZG4jbJ8TUHl2F+wGSlifZjdA&#10;MxTmL/GA4SGIFQ+KgUDLDFeavh441F81jUKQ8YN9o6HHkJuAEq3UPYYClb8J3YtqluAAofhmVk3P&#10;IcGZ/Zhmp3125hsh8fmLMc7MUH/OZ+Tp3+LvQIHGuX3QCwYK9o2Au5gp4e38L4J3Dcb56+2DawAt&#10;cB5QRR6PRJ+M1z8ba3w6CW/nGXTZa4Y2XxNN4FsEvznI9wFcAHJVaAknFv3gZsvH0wOCvehJkV3g&#10;c5wu4VFgb99oXd9Ifd9ItG+4oe99c99Iw8ORuntDkZ4XjT2Pz999eu1+f08vWME+7777sOdub8/d&#10;ezdvd999cPvh8xuPB1sv9MoYlhPlsk3SyHGqZYcomOm6RqxQ7pO1ZJdptiUxV4ma84iWDHmAEeyy&#10;+NrkTVcszR2uSzdC53v0lZwD1dKj7ouMTPyuTUdjv/3hs82HN3gafIdPn2LxRW/fTw4OjQ+8Gn01&#10;ODo4NAb+fvYPDg0Ojw2NTHIFyh+WrY6JXbpp65ZqKqnj+uX3Y2PgcUki4gV8dl0jtJRp6exq7vjT&#10;bQpUWtq7WjsuAoFKY0snUHPbhdbzlxo7u1q6Lp+/eO3K9Z6eew+67z949GLgUf+Ll69hEqhwY2Np&#10;NU7nsN978njo/ftnL54Pvnn9fuTD27dvh98Pj4yMorGHBwZe9fY+6Lp4ORyJ6vRGLk9AY9DxNQRM&#10;ZUVVVVVtLZ5EIrBYDPBaq1YrTQaj3+cJBnwBvzsSDna0N1+81Hnt+sUb3Vfu9fbcf3C3t/d2750b&#10;Vy+1N0b9LrvBrAOvoQKrQUWuLSXUZFeUZb56PqiVG5lUEnh75HMJQj4QCbwxmi0yo1Gq04ksFpXT&#10;ZYL2Na31HZ3N1652Xb92Cej2rZt37nbfuddz605P953u7ju3oXq6kZ8bVy+eD3mdAY857DHV+Y1h&#10;r97vVNYHjXV+fcRnAAp74cM05DYGXQafXQsEHqxAIZc24tHXeQ1RnzEasEBzHp8p5IFh6aIBA1Bd&#10;QBv0KBvCBqBIUNcQAuPrQYf6oBkcGPGiuQi04KTgdGBvY8TYGDbXh5DDg7p6UPq1Ub8eVBr8kBxF&#10;PYY6t77BY2j0Gpt8pma/udFtqHfqog4tKOudmqhDXedUh13qqFcHxg86lF6LFChgVwD5rDKwy2+T&#10;gzooPQaR3ywF/QN20K4Me5QRjzLglPlsYo9VBOS2CEHpBXWL0K7n2NTMWRmkRERkNEyyRkDS8ik6&#10;AVXBJmkFDK2ELxVwxHyeSASD8gpkMPcFdPORS6GpiFwKNlGhYAIIcU2CFYlSI1VpRSqNUK0RqNSg&#10;RGkOinJQK5j/G4iDciLYDWExQLNcBprGaJQirVKsU4FyNoIMGocYCO0JJEN9uOC6VCNTwTxVSCzk&#10;afgClqxgPQxWxX+ODE8tQxOTg1Isl6HnBe1StVqiUgnlcsQ4XTcXBiF2OnKZBp5IJJNKZDAQEDgd&#10;Oi0owBJD6yF4MTCSjlwGDgQtPLkM3cuVSdG4NmBuwWjg8lAeBC9Sg8RRhhRpOvwN6mwlVEkFSglb&#10;wufKhDy5CIgvFQLxJCKOFJFIAGP9MOgEUm1ZWUlqWuKZ1NOJOSmF+CIqu5ZMxjKpVUAwUzi+gMXG&#10;MZgVfA5eyMYrRDQhl8hg4vC1xTwBWSplykQ0KZ8Mc6vxyYSaQtBZKCJwOVVCXq2AW8NjV4N3yRpi&#10;AUeIZ/KqZEoam4djc6pEYiqPT6yuKU3NPpNSnEwQE4Jt3lt3rwq4tOTjhzJPnawtLhaS6CI6l0li&#10;4quIJSUw0k1ZJTmvFJ9bWJlfXJVfhM3Jx+TmlufnVxQVYIFyszF5OeUFediCgsq8vMrs7NKzWWXn&#10;YMLykvRzRWlnC4FSMvKT0nJTM/Jhmqqc0vSzhclp2UmpWclp55JSzyamZILyVHJmckYOTFWekZOY&#10;mgND5KTlZpwrSMsEygPHpmbkfqaw+qQmt9jgBKXc4gUVoc6OmORAMxwxkllcqLNxlEYgtsIASq7K&#10;JFBZgHgKExBTpicLFDiGAEOh52KrUvJy9hw/vOPQrn2HoSPVrCXOiaMHclLTKCRyDYdzqqBw6z5o&#10;erNnf+LO/We27T4J6vG7jsTvOhy/+/jGXYfX7zj448b473744dv5/0Ygzuf//OyLWYjzDYyJ83XG&#10;0dQmb3vvvYFbf4E4aAVCnGu3nqMc51L3i4s3n7defhpqv70r8ewX3y346ttv5v3r66+/+fK7RfPX&#10;b92ABjb+5qsv0Jg48TDK2Y/LFy1hkVlSlUHvClgDUYM7qLUH9M6Q0R0xuMIqu1+NBMGZa4+jdgWl&#10;Np9AZ+fKDQyxksDmF9XUHE05s/PY3v2n9h86sz8h8UDS6cPpp0+iEGfVr5vnL1vy/fIli1dCiLP0&#10;p2UoxAH3iHhUff7VF18uXLgwvwKTT8IX0Ml4uaxCLC9k8LPxlNP5xb/sOxS/Y1fs8uX/WTB/YWzM&#10;/BgE4sTH/TQDcbb8snHTpp+XLFlSjakyG+zeaLOjrtlff95f1xlqvOCPdvijSEycuqZZSxxPsM7u&#10;8V/ovinWq8k8FvjDYXc6Os63a+26cvArxMByWRVMOuLxRChikUtp5BIypYRAKc8pySwjlP28M/5g&#10;wtHte35dtPC7hf/59uiurfjSbFpNMZlQSCQVEcFR9HLIa8hlVAoYpJxOKaVRyilk0F5BpZUxaBWQ&#10;19ArOTQMh1LBJmPY1AqwyaJj2IxyIA4bBqzCVmRhck7RcZl6VVUwxGhoYdr9GIUpU6Q/0XYHI7T+&#10;YnAd6r5PvT8g7+ol2RuPdT8r7+krbrqaYWvKtLflRbpLmu6V0Y3bq2TxKfilWdS1VPXBpm4K23hA&#10;GTjp7ErHydanYpdhRQfxsuS9mcsp2gSRI4WvTsgrWW6zHrt2ray5I89bl2Nw5LkjeJO/Qu0vS8Fv&#10;OoFbu7/kh6OVi3Dyn1j6Db3PWM9farq7Rb13lW5H6vnOgtbO9Ejj6Uh9SiiSOjAgeT0o7e2tevOa&#10;/+Qp2eXe33Uh++WAOBw8d/F8bc9NxqP70migxKTOMKvzJOw0Oj6BWHGER02yaEudxiqbEWdQVXot&#10;ZKcRb9NUurRVLk2F31gN5FZXWOVlHh3OpsTYtVUGVZVJQzLqWUa9yIVEodEbFAq1SKIUyXUypUEp&#10;1kolWkVpdcWaTetWr1uzfNWK7xbM/2FZbGlpMVgS2RGrY4fTYrObXC6HzWF1uOx6o87qdNg8LpvH&#10;Y3G5rG4Yvdjm97nCIX9jQ6St1ROtAyszjdUEBP6an85Ijdu4YX38prifN6zftPHn+M1xP29ct3ET&#10;qGyIj9+yY0daVhZbKDTa7eCRA54f4AkBBB5yOjuMdqwym7Q2q9piBhXw/APPMxTxoA9j8KAy2Gwa&#10;kwkcrreawTe2mkQ4cOzIpu1bt+z4NX7b5qMJxzC4CqFMBD2KwcMYsY8FpcFqtDitLr8TZh9Xill8&#10;ZnFZrskgqcXmVpdnVhSeqS48g8s7VpVzqDxjJy5rNyF/H6X4EL3sCMQ3VQmc6tNs3CleTaKAkCys&#10;SRET0ljY0zX5h8glJ3k1mVz8WVxhQk7ynqyUfVmpB3Izj+VkHM89e6S6/DSh4hS9JlUtKlcLSnRS&#10;jFZSqhIW6aRlGnGJSliiFJeqJRUaORZIKa1SysgGLcfv0Xa2+S921vm9hlDA7PUZQiFbNAqd7esb&#10;PcGwLRCxNTYHvH4LGrkmBGnLXyBOXTQYiQbDdQE0sHFgDruZ1SzBqYsGEEMeNBayNxz1ommtQpAN&#10;oePbgiFLOAhdqwIeg9+pdZtlcA1nFbpNVIu6TCXJuNct7b0lvn6Jdr6FcPOyuKWR19Koam6ykskV&#10;CaeO7t67a9OWzQODr4ZHRxFS81v/wJvh0cnRyd9AiRIZBO5Mvh+bqCIQXAGfw+ch0qkQ4oD+k59G&#10;J34Hgo5UI5Mv3wxPsxsk2jFonCYmiL/VX/R3djOracLyN6FQ5n/TXzoj48PGP61+oP7S528jTP32&#10;/uP42O+/fZj4Y3js9+HRka6bTb39zdcfmv3tNVxN6uV7ofPdTQPDLz5MffjwaXTkt4mhycmhid+H&#10;Pvw+9umPJ28eey9IizmbjO2JNEN8OX+5KnpY35KirM+/PeSPdgtImuRs9oEc7jG6vZJrJ3Xeb7k7&#10;2E3RYbckrsHIc0rkGQmEHSm0PWmEvdqmKlV9ItGwjmhdT7PvJarSn4703Rp43js08nhksu1R7/6C&#10;EyWi3FzOiX3Fa3YVxW1Mi1136vszuM0/n/xhf95OY5fHfL2j7tnTruHhG++HLw0OtD7tkzcHTddC&#10;R6qTThEzbFfqb75+d2ngw6XBsa7BsfOvxjoHxjoHJ84PfuwYnOwYnGodnGp5Bf2qZgHB/wZx5mou&#10;RECFogSU48ySGhTi/G8oZxbi1M04BCEAYpo7wA4IdEDpwHT+7LlCXvXnYpS/aA7EmXHOgu3To/3V&#10;iAYJB/Onz9d0fxTfzIww2z7NDmYEWlCB9uldiGnJ7I2g9wKDsDyZ3kQ1h93MNsIZQGHWf0McdObn&#10;QhyUo6FCIc7M/M/V3DmfnOU4CLuZ1ewFTF9G+Mlo6PEIQnBGQAVo9mr/ds2zo6GV6el9DDvM9ByL&#10;IkyqqX+iuX+y5TlU64uPs0JbEOOv6eg/0f6P4FLRq/0fLxLMZMOzSaD6p9M3Mv3pIN8fcK4GcMbH&#10;H5oev299+r75ITS9iXS/aOju77j9+Or9J7cePrn3oP9ub//tu896HzztuXf/5p07t+/3At19dLf3&#10;cXfnDRddm0jW7yaq4+jGjea2/OuvjIaOijRKHDd85iwvLle0lestsLWKm6/bXU3sQBu3pUvb+yTq&#10;b6NSVSeI6qNC/zm6NdHcQdh7Nu7XU+vNQcvpzAwaTzg88vHFqw9v3n4cejc5ODQ2NDz26u1I3/PX&#10;TwaGuALlwphlscuWbd6+beOvvzgjgXcjIwaLmUyqEQo4gUhdpLGlvqUdjYnTitjdNHd0tbR3tZ+/&#10;fOHSdVRdl29cvXHrxq17d/ue9A8Mvnw1BPTq9buXb969fDvc/xK0vLl86Tq2qprJ5dm93pdDr8cn&#10;J4aH3w0Nve7re3T9+tWWliaPxyMHKwGhsLq6CoevrqyqqAHr5tpq6BIl4oOXWLAOAQsSX8AbjUYa&#10;mupbW5s7O9u7us5fuXzhzu3u+713+h713rp9o7v7atflNm/AbrSolQqxXMJXSngKCdugEbts2sZI&#10;IOxzhdxm8I5HrskpL0l/M/DGpLKyqESjVqjXChw2udupcTnUwaAVqKkpcOVKx9VrXTe7r169ehno&#10;Vk93983u61ev9fTA2q07PT23b12H4ObW7Tv3eu8/fPz46eDLwVcvnnc0N7TUB6MhZ33Y0RR1NdU7&#10;Qn5DwKsL+Ux1QWtd0AYUCdhDPmvQawn7bVG/vT5gawjaG8P2poijKQw+DdgtGrKDEcAh4YARKBI0&#10;BH3a+oi5od4K1NTgbKx3NNa72pv9LQ0eoOZ6Nzxd1NUQtddHrHUhcwT5BwyqOr8x4oNICKgxbG0A&#10;S4uApc5vrvOaIh4jUNhtiHpMQPVec4PP0uADdUPEpQu7dSGPDiFQprDXGHTDtJXgWHC1KGlCB0FR&#10;FBgE9PfZlAGnMuhSoQp5NGHImLRBtxpiJp8u5FaDDqAMu0BFHvaoIl412Aw6lAGbKmLX1Tn0dXZd&#10;vcsUdpjcJq2Iy+Rx2Xzw1RRKuFK5EHr9QI7DV0COg9YR4vAnxEE5jgS1xFFphEo1EKiIZggOkHQ6&#10;GvHf3alQzUU5sxRjrqZRy/8CcVCCAzTbEwyCQhy1RqdE8lTBYD0zjleQEOmgXxXoM0cymKBKIQUS&#10;yaToNYASJTgCGTTJActpUKJYBxwCRkAQErSdgeYzCjm8HbVmelrUKgkMOqlFTySVgxWzFBzLV8BZ&#10;nS3hLejUKBoDpwNXCCcHBmaGt4NCH0TI/YJ7hxXwcYgFSgkqoVwskImQ8D1iGp+DBmymMOg15Noy&#10;TGnG2dSUzKTkvLRifLFYymLTaxjECg4Vx6RieRw8n1sj5OHF3FoBq1omoPC5BA63lsnGi2AkaKJY&#10;SJELqSIOQSGisRmwP5tTxWJjxQIin4NHYxuTCMUCYS2XV83hIgRHQBQIyTQGjkStKsLll1Awco/W&#10;FrLdedA9OfZhoO+hVSrNOpmQezqJUIYpPJudePLMsaMJJ88kHz+dfCwxJTHt7Knk9MSUzMys/Ny8&#10;4qzsgrOZuWg2q3Nnc3NziooKy4qKMYVFZQXFmKLSypIKXGFZZTGmqqKaAASj3pRXY7CE4jIcEKij&#10;iajQqMlAoD/oXFBaAY4qrawuw+JLyquKy7CzxjtAn6HsRoJGctHagER6h8zsEentcotnluOgflWg&#10;RWpyQayDWOLQhVqaQEPgyiqpXBxDUEqkZFdUJudm7zl+EIU4SGqq3QdO7D167EDC8UO5aekUEhnP&#10;Zp8qKPz1wMlf953csz9xx77TKMRBLXE27jz6885DG3YeWrlp839BnC+/AuXnMDvV/H9+k3ksDYU4&#10;t3sH50Kcm/de3rg7gEIcVFd6Bi51v0Ahzs4zmZ/P//6rb7/59zyYZXzBQghxVqxZ/s+vPp8Lcdau&#10;XbFsQQyDyBArdEqLS+f0A2lsfjWMGeQFUtp8ek8EjYwDZgZtUTkDIrObowWTo6eLFLUsHnSnSk/a&#10;eXL/vtN/Qpy0Uydqa6qJQt7K7ZvnLY1ZsCJ2yaoffvhp2Q+rly2KXfhPBOLA8h//+OofX87//rui&#10;6iqCVFAjF1dKxUUcQQaeklyCPZ6Zt/PQyU2/7oxZuvTf3/8n5ofFC5csQFOMr17747fzvlq5atmm&#10;+HUbN26IXbykurTSZnR4I03uaIsv2umLdPij0Bgn2NDhq29xRxqdkYZZdyqry3u++wZfp0QtcRwu&#10;Z8f5drVVU44vYDOrOEwMg1bMpJUyiMVMUgmNXEKiluEpZVmlmaUEzKbdWw6dOrZz3w4U4hzZvRVf&#10;mkOtLSURC4mUYiKthMqooNEr6NRKOhXDoFQyaTN1GhZa3NCrWAwsm47j0rFcahWXWsmlV0DRMDwq&#10;RkDBCBlYFh1TjTlbXZRGr86xGikyRbFWn+/2l9g8GXcf06/3FVobt/vbEq72Eu6+NDTfYl55yLg3&#10;wFC7tvJN6w1tZ0i27STrLoJlG822RRLeWypaU6XcKHTt73nF9V0vrNFurtZvwZt+pToPJ+BW7i1Y&#10;HZ8Yy/eUlHD2iazphbhNmMrtwTDp7mMTT5locpabnBijo8zkLc0lbcxlxR8rX1rEXc937qRI17qi&#10;ad5wtkC458q1WqvruMa0l82LJ1NXB0PHTKbNv/1mfHQf9+aV6HxbZvf1LIUiLhJJojLW19TE9fdr&#10;enuFDPq2jpZar71Uxs/E5O/NSd9eknuATspUiDE1VcnlpWdKixJxlZk4bBqPVWg3UJwGokdf69HC&#10;WCRBI8GjqfIZcH5TrddCthvpZgNfr5HrdRo5eIQpxXqTGqadchgVOhVXJgR/bfE08oatm5etWrlm&#10;Xdy38/61ePHiSkyFQa81GbUOu9ntsjmcFo/H5XTarXaLwaQ3Wi0Gm8Xiclm8HpPLo3M4tXYHkCsS&#10;NrpdCrNeatDIDVrw5x78yT6RmPB9zAKoRQsXLo6JWRzz/YIFCxbGLIiJ+W7hovkLFpxJS+OKxVa3&#10;U2cxgecH+p8KUIKHikyvQ92y0Ao4qdFuBV9Ljcngi4TsXjfyfFLJwbXarAqjDjwzauiUX/bsXLp6&#10;5aq4uLif4/cfOFJaVqnR6m0ut8agh88bvU6hVar0SoVWrjVpZFqZQM4ns0illcUWi6ayPK8oLwVT&#10;lIYrScXkQmOc6rwj1fkHScVHaOUnmNiT7KozvNoUPiGVS0gRkNP5lAwR5ZyUnscnniWVnaJVpPBJ&#10;hVxCIbYo9fSR7Qd2xu/eEb9jR/yevdtTU0+QCLk0UjadnKOUVitEVSoZfo5wanm1WlWjVlUrVTiF&#10;skqhqJZKCGIhdAaWSagBn/78hXCkzu71Gfx+cyAELbpDda5ooy9Y7/aHnA3NgWjYVRe2R4IOUImG&#10;kajGEV9dNBCphwpH/UFEgQZvsB4KtKA0B2gW4gChEAcVSnCCEcRLK+yuC7lDIehXhbhWWYN+k98D&#10;/1sY9YIlmtiqI9l0FV2dnKFB18ULlW8GlXdvkZ70ybtvipob2NGoxOdVlJSdTUw5tumXn0sry0Yn&#10;xodHxz/+/sfgm5H3I9NBjt+PfQTl6OTU2w+jQOU4nMPn8YQCSIrxN0h+8d9HxqFGJ38bfDvybmQC&#10;HAiJCcQ0qCvWHHQyS3Dg3mlqM+tIhWpOh7/oL8zlfxHsOXM43Jz6Y/zjnxqb/FOjH6FGJv8YASXU&#10;7yNTn95PfkStcu4+ulPfaet/12YMljgaKh4Nul5NtAhNuUoX4UpvtPvxhYEPT99OvhuaHP/w6Y+X&#10;I5OvJkau91/VN9GLeXuyKXGp1ctKxZsPl8fUWk4QTCf1DWX6ejzNiNmaFB+52vD03cDQ5MjriSG6&#10;vjaHlniicp+6U5AvO7Mfs2FfSbwoUslwnqxSxPO8B2tUB/af29QzcOfC/VsDk+NPR97fft2fiM9M&#10;IiT+mrFu59lVJPOZfO6WcvEugvpk/PGYHEpy++Pu60MvLw8O1D+8o2uPYOQkmp1xuuZoButEhSEr&#10;lXuY4Sdde/Xw2sDg1cEPFwdHLw2Odw2OdQC9Gm8fnGwD9/lqEhGMmNM0gOQXRzWDDFChm7P4YC5c&#10;QDUXKAChQGdW8L26HxpioPov0PC/CaKHOe/wkAgg+vN9HiUFsyTlTz0bD/SPQ/7S/6d/VvAxOAQZ&#10;7clHIITdgF0fgaapwRyhXGCuZq4EavZEf2tHLwmU4Mrrn04L4oaZe4dCGtHrn8ErqOBdozwLdJtm&#10;NzNTjQpNH9aMBJ+enW3kE4EQB53nv07+NBaZ1V/hyNwLQM4+Q5Hq+sciz0aBQAVpme0GNTMsZHOz&#10;FfSOZu8L/dzBNaPsph1Rx4uPQJ0DU7NqG/gI1DowBYTeGurT19gPbuq/NTMPCPoBI4NGNLcaGum5&#10;8cUUnLonI63PRtoeD9f3voze6m++3X/l/kD3g/7bD/vu9D68dbu3u/tuT/e97lu9127fu3rn3o3e&#10;Rz2Pnty423v5Rk93N+hy43y3Rh9IsUYPtnZn6OoS+faEHNrPJyuWHSpbzAmmn8CvLhEdar5lePi6&#10;iaVLFdmSL92lX7pH0EdOyPyH2M5DFNvBYslmrPpANnV3asVBR9R6IjWFzhcNj029eDXc93Sw78nr&#10;Gz2Prty413H5ZmvXjWu3HjDYku8Xxi5ftepUSlJxVUW4rcnqdvNEQg6bzuMy65tbWjq72i5cAjp/&#10;+drlG903uu/evvfwQd+zvqcv+l8MPh94/eLV64HBITRR1MDrIVB/OfD69eDbwdfv3gwND0GXqPHR&#10;4bGxD+ONkYb6uoampqbGxka72aIUi0lEfBW2nEioLi0pwGIrCMRqPB4nlvD1erC4MPt8nmDIW1cf&#10;aW5taOto7rzQduPmle7uaw8f3Ot7/KD33q2e7utXLl9oaahzWk1alVQq4or4DKVSaLIo3V5TpM7b&#10;UB+qj3jrI+7mRm804nA79OGAu7kh2BT1godsTXVmeWnG4MBrvdLM59DBk/TS+fr25lBrU7Cp3tfa&#10;FL54vvnmjcvXrl68dPECONnt27evX79+8+bNhw/7Hj9+2tv74N69e319D/v7+18Ovhoe/jA+Pjk5&#10;+Wlqcmpq/OPo8PtoINAY9NX5HFG/New3+936SMjq8+h9HkPAZwp4LSG/LRJ0BX32aNBdH3YBoVkL&#10;wn5LNGRvrHM1Rr0+t8luUbscGq9b73KAitLr1nhd6oBXF/Tp0dyR4Ikc8BhCPhM8NmgFNwJutr7O&#10;Ga131tc56sI2oGgENELVh+2NUVhGoIWvNRKyAYH+8HR1rqawszHkaAjagZpC9uawA5QNIVt90FwX&#10;MtdHrODYpnoHKKNhC0KUTKACAZPfDAZEkVDYa4z4TKAS9ZmBUDwU8kDjI9AeBGXQBEZrCIH+UGDw&#10;hoA5GgCHQIFuAYc26NRFPaYGtyli10WdhojLELDrRGyyQMDgi9g8KQ/aeiilfJVMoJaDcrqOBHMB&#10;QukMXyEHQjchykHj4yBWOaCEQGfGowqBGjAsjhQJcgyJjBKhHgjEUc7wGpRioLQF3ZzFNOBwsU4h&#10;0itACaWBRGN2LzomUodhASBzUWvAjxr8KMEJpiEROiy6JAb9URIEoyyD7ze4JAV0qoImM4hPE5Rm&#10;GsqgPAW9HRSswExbGnhGtDMcHIE4oCeMngN6IswFDAuJD+KGBkYD7VKdFpRAYN7AyAgVgiAJvWsw&#10;FWqtBvHzArcPJ1MMphRZloNLRcMe86ViIIFMAoEagoeAhFIJTyJiCGHiLbC0I9BIZVWYzJyMpMzE&#10;pJyUjIL0amxRWW5GWU5qdWlOZVkWHpdHxOXXVmbhyjOrsVkw8xSfwObUsNh4DofA5RKpZPgiCUMg&#10;80g8GlbEqYGBkPm14NUSvFdKBBSpiCzm1grZeLCLBd83K7m8GiYbT6Zj+VKmRCPUe8z2iLe5q/3J&#10;s8eTY+MTwyOTwyP99/vETFbmmcSUMwkqpaSysig55WRWTnLCmUOJ6QmJmadOp544fuZwwpkjSakn&#10;E5OOn0w4dOz4/uMn9x05unf33i1btv0c/0vcNvAWsG/r1t2/7Dm8e8/hPdv2bNu6e+uOfbu27d6+&#10;YfPGLTt+3b539+79+4B27t0DtGPP7l937QTt23bv3LFvz55DBw6dOHb8zKlTSYnJ6WkpGelAoJKU&#10;lvqZyd8ApLIHUL8qFOgItDa+xiLU2dDIOFKTC/Wo4qnNoFFidCrNXoXJI9G5RBobW2EkCxRVdG5Z&#10;LTmnvCIlL2f/icO7Du7ce2j3weN7gQ6f3H/82MHTx4/kpqWTiSQ8m306v3DXkTPb9yfs3A/dqTbv&#10;PAYzVe05vnXfiQ07Dq7ffmDdjv3QEid2ybf/mYdCnK8++8dXEOJ89hVkHNOBjRvcrdAS5/4gTFA1&#10;bYYDIc71OwNXe/qBUIhztRtCnJZLTwKtPbsSzyIQ59v//Pvbb7/9asHC+Ru2rF+2ehmaYnxZbMz6&#10;uFWIJc7KZYtiaLU0kVyrc/rNvoja5lGaPRpnUIsEMEZtcIBABUiPhMhROQNSm49vgO5UTImqhsMv&#10;IRCOpiftOr5v/5kDhxIPnEg8cObM4eRTx2EYJwH3x1/j/7NscczKH2JXLY1dvQyUC2IRdyp4y6CE&#10;wXEWfPd9QWVFJZueT6lJxJSmlFcdyyo8fq7wTHZx4tncg8cSVqxa/Z8F8xfFxixcsiAmduHGLRum&#10;3alWLtu0cd2m+PU/xC7BllbYLE53qMHdADOLe8PtnnCrP9oRauz01be4wg3OSAMo7T7wWAuY7K7O&#10;69cEGgWVxwZ/O2BMnI5WtVVbUVvCZlYxaaVUShGTgfg6kcpo1FIyrRxHKsksSiusLtmwI35/wpHt&#10;e3bExCxYMH/ekd2/gl8/am0pmVhCBgeyMBQ6hkavAL9pkNpQsSwaNJNj03EIxKliM6uBOIxqCHEQ&#10;lMNjYqAgwakUkivFdByHWo7HnMUXp3OIhQYVQS4ptVurHY6yYLisrqXAXnfk6Tums/kkW7uDojrk&#10;7KgU2k4Eu3IbrpwtZ8Uo6g86b+bWmHZW6bYxXLskkUOKhhNkY7zAs73tIcZ9JVcQPJnFjkumrsYZ&#10;9yaS4w6Uxu0v/jmhamtKzS/lvL0yd44lQOgbaLx4W3W9V9n/ynvpGrepudZXV+JtKyhlxzGNR7SR&#10;NBxvtc570NNwNtiQ0/eMe/Fakc6+m0BbbrQcIxB/6ntMvHIl4/Ugtf8J4eL54oa6DI9zt9O24+ED&#10;ekFhDJEYp1Ed1GuOVZavptP3BAI1Wi1WqyHolWQiNoNDyzPpqOmZB/cf3nro8N5du7Yknt5fW51t&#10;N3FcFo7XzAhYmSELM2iiRqy0gJHgN5GcBrLDxAEPVI/D6nV7ULMaj88Zaayrb2nwhHx6q1lnt1QQ&#10;8Ft271j50+q1cXHz58+PWRRDqKk1GfUOu9Vi1jsdFqvN6HTabQ6ryWK0ue02D0wIhYaqsQf80N3J&#10;Pp0gXGnSo08LUEKOo1YeSTi2KHYJ0IKYRQtiIMSJWbJ48ZLYBQsWLQIbsT+kZGSyBAK7121y2Ix2&#10;q9ZsBF88lUEHjgUPUbUFXIdVbtAbnDadxQT2gj6IHZAL9NeYTPD5Z9BzZVKZXqOxmqqppG37dq//&#10;JX7tzz+v37jl2PHTFZV4hUZvd3sMFjOQ3e2yOGEeK7lGIdfINGaNVCOppdVU4jEavaKiorASk0PE&#10;FeLKMmpKUytzT5Zm7MPlHyGUnKBVnGJgz7Cqk3mETD7xLIdwVkjLgaLmShhFPFIOoSyJVJHKIhXy&#10;GZXY0nO7d8THIQnj18St3RC/KSUtkQR+a+hQGjVdraKBUqWkajUMGK5ITddq6DotQ6WhyJVEuapW&#10;raVq1EyFjG4yiGl0LJ1R1dEZDoCVUNQFGUrYEYo4gxFnqM4TjqJEBmYErws5I0FHJPJ3iIOa26AQ&#10;J9joCzYEwg3BaYgzHRPnT4KD2uCgmoE4zkAYpr6KoGQn7EYuAHGtCphDHp3foQg65G4LK+JnvhoI&#10;3+7m37hWe+cO/sql4raWwmuXaC2NtGiE195m8viUZ5IOJqYci1222OQ0vR9/Pzz2Yej9+5dv3iFp&#10;xafAoxOUoD4I41eOVtZU2zwOd9BLYlBeDL5CEAwS/Hj809jEbwOD7z6MTo5P/T46jiSomvgNxsSZ&#10;xjG/Qd8rVEhOKGj1gxjyIOWsZv2zptkNqrmk5v+gWYIDBDcRiAOv4X+COLME58Pk7x8mfxsFNzL1&#10;aWRyanRq6tW7gVuPLly+43VEiY3XKJcecdrvUtWB3LOV28jSfJ6+topZ8ny4f3hqbGhycvjTH6+n&#10;Pg6MDw/+Nug8r8KKTjbe5QZuEQ6XL9mWFVMuPsE05Jzv9fS9f9h659LT4aGhyfGnbwZu9996MnKv&#10;rtuxL3fXltSN5eqcvSXxuZxETSulWru3WrdZ3Zhcoz1UKUm/+Lij+/m9h0Mv+t69FLu1yfjMYHd4&#10;1f5VOzLWlUv202yH/DeqsigbjheuE3sZO7MOZbGwR8tT4hI2/5q1+2T18VprWbUpO4m6/SxvZ758&#10;n7ChvLHXdfn5Fd+t1sD97rb+VxcHoTFO28B4+8uJloGxloEJ6FGFqGlgEhWozyU4czkOagCCvkjP&#10;EhxUYNfcEnRAEQP6Mj8X4gCBxllqgArdnEEP0wACRQYoEQCaOQRiAhTfoHv/RC3PxiFVQRJvw9zb&#10;aLzkftgHPQTtP2voATqjdQRwwLJupoQd+hHrEtTqB14kSj3gLvR0KO5BWxD9STTA1aLsJvoU3i86&#10;A7MCLeiVoP1n9Oe9g9lrRjK+o7wGLUHjLOkAm9NzC8nFJEJwIPcBmjsOGBZNIY8IJpWfudP/FuyP&#10;fhD1z8f/JnQvQkzgKdASvTBUoI5eIYyphFaQva0vJlFMgyCbyfMDU+dffrzwamquOl59BGp7OdWK&#10;Ap05FjrN/X8XeiIwLCq02ywDauuf7Hwx3vlspKV3sKH7SVPP4wu9/dcevbhx73HPvUd374G3/d57&#10;dx/03nvY2/vo7oO+W4/6rj/o6+7rv97bd7O3r+duX3f3owcP7164Zrjey+3szm/rPtdxF+e/UkHV&#10;H0uvXeO4jMWpD5iv4IpF+4zNNZ29as95IlN/1Naa3vmgwnctXdl0uFi8pky+Ca/bV8TfVcI/kYY7&#10;agpZT2Zk6Kzuriu32i/c6LzYffnqvQuXb1+43HPhWs/l7l5Ic7puXrxy89GT/sfP+x/29webGsE7&#10;4dWbN8RiIZ/PvXqz++GT/llMA0okvfeHwddvIbUBjYNDL18NAr0afA30Zujt8If3IyNj74c/9Pc/&#10;f/iw7/Llq+FwnUqq5DE4Ig6PRaNXYipKCvJrKiuptbVCLksJw6cq3C5bIOhpaIxE6gKtbY1A165f&#10;vNl95c7dbjAt93q7b9+5fuPmxbbWhoDfBfpLxHzwbgjeN/U6ldtuCQfcjdFgc0O4o7WhDnEK9iHB&#10;hp0uSyTsqwu529vrrl0733Pr+p3b3ffu9jx8cNfvNQp4WDKhcHBgUKc2KeTiUMjV2dZ4vr2pva2x&#10;oT7U0lzf2dFy5TIkOLd7bnV39zx92j82Nv7bb7///vsfUx9/f/9+5P3795MTk1NTU5OTk2NjE6Oj&#10;Y+Njk5MTHz9NTk2OjEXcnsagP+yx+d0mv9uAshuXQ+O0ad0OvdMG5bIbrCa13aTzOc11AVc06K4D&#10;T/OAHZRA4QA0sw0GnfA/KAE7ClwiIfivFCBQiUbsKKOpDzuiIXvAYw75bdGQE/mnjgv6XEfc0YgD&#10;LBLqkTo4HDXtCfstPpfe49K5oKavLeAxehxap1WFBuMDAhUg0NPvNYAzgtOBpz+oAwV8RrREwvMh&#10;WSz9FnAZDREnamTUFHU3hhxNQUcDuCSvpc5nqQ/AUwOBvQhyMkUC0wAIZUBRcHlhsMsMpgv0b424&#10;W8Oueq+50W9tAUOF7DI+VSxm8kVMroTDkfE4UhFPLoGWOAjEgRxHqYBCwA0QTw6zPqGb0CQHSVYF&#10;Y9AgLAO0CJH4L9PAAuIPyE1ACbkJgi1QgqP6aywb2D5nEy5cwSaS3EpqgHnKweEouwF9/uyJQBzU&#10;4wkILnoRhoP+QKKj06oRRy0oHbTHQfGNRK8GAlclBpevgjY1EpS5gMvQ6dDRgMAvEkpwZisoUpm2&#10;3AG/aWDNrILJuUBnKUz/CrEL9D5DguyA0fgKqXjmWFCCOQF/DYRyOSRByGwAzVAtaEkEhhLJ5EIp&#10;En4I9dJCndoQaoPCJiBQF0jEMDeWgMfkc9l8HoVBJ1CJJRWlWTmZ6VmpydlJ+aXncJWFVaXZ2KJz&#10;lcXnKjHZmLLMqpLMmopz+IpzNfhcmCOci2cxcFx2DYdVw2JUV+HyiaQysAleLQWgnY7lc2sYTCwO&#10;m8OgVMoEFB4NJ2TW8OlVHFoljVxGrClksqqhFY+AKtWKLD6btyHirW8IN7fevHV3AixBP4yNfxgb&#10;ez/yvO/h495bA09673V3irl4ERe8nxaLeOUiURVfiBMJqyXiGrEIL+RXgb8hIgFOKq6RiqvFwmqR&#10;ACuRVCsUBJmsRsCv4glwTDaGzsCwOVVcXg3iHYYF18BgggqOTsdRqVgarQpUSCRMVVUBUEVFblFR&#10;Rk5ecm5uclbWmYyMk2lpJ5OSjgIlJh45k3TkM5hNSe8Q6Owig1Nu8arsAZTjKM1emWHaPAeUQFyV&#10;mSU3UPkKpljDlRuBWBIdGtuYwBJXkpml+No8TEV6XvahE0f2HNwFdODwrv0Hdh0+tO/ogb2nDh3O&#10;TcskkSg1TPaZ3IKdRxJ+3X9iy56jm3cf3bb3xPb9Cb/uO/nL7mObdhyK27rnpy3bfoiL+/6HxV/P&#10;+/aLLz7/EuE4MNH455999QWEOPO+/Cbt4Jk6R+O9uwPd9wZ6emeyjN+Dun7nJSQ43f3Xe6YhzuXu&#10;gbYrz0Ltt/emZCMxcb6aN+/rfyEQJy4+DkKcr//x1T8/j42NWRe3etPmtWvWrlges5hOpEqUerXF&#10;jWan0jiDaldQ6wkDWYJNQAZvFMwYaoajsPskZhc6n1yViSpS4FjcIgLheFrKvlNH9p3efzjp4LGU&#10;gyeTDicmHa+qxeIFrJXbNs2PhbarS35c+sNPK5asXvZ97KIvv/wC3O8/PoPhnOd9+c+Y777DVFaw&#10;ZSKigI3ncirJ9MyC8rTckhMpmWfSsw8dT1i+atV3C+YviV28KHbhoh8Wbtiy/sefln/zr3+uWrX8&#10;ly2b4jf/HPtDDLYcY7XaneE6X3NnsOmCO9SCBMRp84SbPXUt3iiMieMIglfDeqcn6PQGLt24AX6f&#10;qWy6UqeCMXE6O9QWPZZQyWSC3xkshQ5ZDJ1cAX4xGFQMlVxGIJWfLUjPqShYu23ToVMntu/ZsTh2&#10;0fz5/zq445daTD6FUAb9p2hldFYFjYmhMsohx6FCVykeDQsEfqPAJhgZfKeBmKwqDhvLZeE4zEoO&#10;EwPEpVbyKDg+tVrEqAX9wa9xbWk6uybXqiRqhRVacaVBWa1TV0oVuVp7TnLhD1uPfyZ2n1AGkvj2&#10;I8kVC/i2PedvlV3vq+4eoJF1W5R1SeAlhBtIKZVszWH8yLT8SjPEywIHFKETDPNhXUNFuEcgrsvG&#10;GxOMXaxaY8GGxJgdOctSST/jlAd2Zy5gGk7eeaG80EO494j6ekgxMe580s/vf80PtKZyVTubr1Q2&#10;XS680FPpqcto6SrsvlfediHx5Rvmnd7KG92Yto48u/uoUrO1/zE55DsRiubINIerqpfarYdtuiMy&#10;3ta2+mwRexO2aIlWdlAsPuGLUDR2usuv9NmltSXJzJoUi5FwPGXHip+Xb9i8edmyZXt2xNOJxT6n&#10;zOeUBl1yj03gt4sCDmHQzgvYuH67wGsX+uxyt10N1gdejyMY9AcCPrfX5XA5gaxOh8Fm0VlMBRVl&#10;m7ZvXbFq1Y+rVv7rX//6ITa2pgrncdgtFpPVbrLYzEazQWfQOt0OmMYbMYcxe5xOvxd1brK7XU6v&#10;T282ObxOp89ldlo1Jp0WHOS08ySiQyeOxYBvIdBi8B2NWRCzeOHiJaCMiVmycNGSZctWpqSmcwRC&#10;ncmoMeiNNhP41qn0aoVWCSo6s15t1KoMGvA4NLrsaosRPE4URoPR5VTq9SqDAZwd9aICAmdUG/Xl&#10;NfjtB/avjd8EpmjLrztPJ6dg8TVKrUat14G9VrdTYzKARwt4gir10NkY2nbKBUQGMa80jy1gYqtK&#10;sNj82up8QkUWrjC5pjgFV5BYXXiGXJFKxaXRqlNZhHMcUjaXVCAgF4loRXJGqZRWquRgxbRSUkUq&#10;GZfBIOdTKUW1hJLde7bGrY+L2/Dztp17tu7ck5iWRKRgCaQyJhuv0vAUSrZWJ1CpuUAaFVer5mnV&#10;HJ2GC6TX8lDpNHyTQWw0ShUKnkBAa2mtm1nDwcUc0J9UBVrTIPAFbCIBicHitS46bV8DPaTmeE4h&#10;KCcASnRvJOwPh3yRcLAuEgBHRZCE4uAU9Q0BpIM3EnX7QpZwvTMQdoHDfRFXIOrx1zkDUZfbb4xE&#10;HGDJ5bbKQ25F2CPyWokuc0XIhW2KVjicp69cqwgHz13porbXM5uCgq5WY2uzRW/gHT+1Z9+xnfG7&#10;1z8c6H43+aL/TZ/Brh/68OHdyBhMNTX5aXh0fPDt0OTvUxU1FRaXweYx1ZCrBwYH349Mjo7/PjYx&#10;NTb+cXLy9/7nr8bGJofBiwKSj3xs7NPI2G+jo1OQ6YCVNFhLA30cB33HJj9OgOX1p9/AMhvsmpz6&#10;BFqA0JzlH3//4z14bCMgBpZTv8GYNXN5zRSSUmqOIOuB7OZPTDPrRQXNgmZg0KzQkefoN1B+mAQn&#10;nRr5OAEuEtz34Luhxy+7W26RnJ2pRNkumSvf3yGz16tevH8S6AgPvB98OzE6PDk2PDX5egLxrvo4&#10;+ebjUPiKlmdPv/SCTtBtx4lT5S4enoPtHXj4Zmp08OPY4MdRiVPV1B3oH7t9c6Cj++WVnhe3O+93&#10;nSg7mUFKSijbQzefZXv3c4O/Eu2bS5Qbc7mbZWHc9f4L4St1nb0XTpcmJlemWdo9l5/1hrrrtC2E&#10;RMIqiu1guXQ3RpJylnrmQMnOBMKRzTnrDlVv34vdvPJMTHz2T1vz1hzDxWfzdoHRiMb92sZM33Wc&#10;sD5PfUHY/Pj+9dcfrwz+cXnwj9aBibZXE+DNeUbgTRiqBRH6Ro3W5wp9hZ59dUeFNE6ACnidhhUE&#10;QICysX8cbCJwYTpoC6ro09H6OUBnrv4GO1CBdohvZuLmoPorlJlW5OkYkuvq72Bo7vh/1iG7gS45&#10;0+454FzPUEgBiQZseQ59dkAdGRyeC9b7JxHEg54O3QUF7WvmIBv0FH+709kZQARvrRGhIXOFtv/3&#10;PKMtf7FYmWkEAhf2fxC4KfS+4OAoWpqzd26ManS6gJD+8FNDBT5HIEhVkE8ZLVGGMstTUFgDvwP9&#10;42CzHbGy6RyY6nr1W+fAZMfzia6Xk5cGP10anAICdaCLrz4CXXg53jYwdmloquXFWNfgx66XU+cH&#10;pi4OfOoa+HgRHD4Au7X1j3WAryXqkDXw8fzr38E3tv3FxAXQ89VvXS8/db6YPP9ivPPph8a7A223&#10;nl7tfX6j92l37+Oe+49u3O29c//x7d4nt+4+6rnzsOfO/e7bvVd77l/svnflTu/V3vuXbt252fuo&#10;p/dZ9+2+3ofPwB9Yib7MVlekcB/Q1x2ReBPk4bMs25kS3lZLR56xPbtSuTObHZ/N2sq0ZQQuMSq4&#10;ezGineJIuvdWVaV+21n2crr9MEGV8MupH87WnojbvwZDJaTmFRltnps9D7rvPOm61nvzVt+17t5r&#10;3fe67z68eft+19Vuf6TJH2lw+cA60OcN1XVcujQw+PpB32OdQc9ic7t77g69G3n56s3g4NCbobev&#10;Bl8PDr4BFfDzfuTDyAikGENDQwMDA729vRcvXvD5XVqdgsdl1tZUVWBKiovyMOXFuCoMiYjnsegS&#10;AR+81lktJvDoaWmob66Pnu9sv3z5Ynf3je7um729t+/c7b57B+rqlQvNzWGfz2KzaXQ6EZDJJDOb&#10;5Tabzuux10X89dFgMOD2uG0+rxM8zlA1NtV1nm+9eKnz4uXzV69fuXHr5s3b3d23bvTeu3Wv99a1&#10;7uvQjKf71uUrN29c7/G7HWoRUcSsfPvmpQ6cQCxtO3/hwsWurksXwCVdu3bl/v37XV1djx8/HhkZ&#10;HRubAO9442Mf37778GLg5bP+5wMDr16/GRodGZsa/zg1OTUJbXDA42kKanwSNA4PvfXa7Ra9Bshl&#10;NXodJpfd4LCbgJw2o8NqAI0euzngtoe8Tq/T5naYgbwuq89tA6XfZQO7PE4L2uL3WANeG5DPB+V2&#10;m8FiADz6wVM7EHCgC4P6iBcyoIAr6neCSkPY21DnASVkOoilD2yJuJvC0wItjVFvfT3o5gPtQIgp&#10;kD3otdQhGCgUctTVueG/jsIOf9AG/1EUccwyIFABpReaF9mgOTDEQw5wLsie/NBNDIwGNhtD4Hrs&#10;QGGPBdTrAw5QbwCLjQAEPahQOBUGg9TB/xIFAhYfYqk07WLmszYG7EARt4nLJPA5VL6AxZfwuGI+&#10;YvEhFchgDBeOVMISi3gKORBHJgVCA/eKEI8qSHCUECiIlTC8C+ofBLkDCjvUWlAiJieQVqACK0a5&#10;WgOTQilUCtTjSamGIWyQ3OFAoAXNIAW6oZnLETykQn2joNnLrBUPEtFGrlGAVa5cC3GPVAcFKnDd&#10;Cw1bpnGOSgWtckAFHAguAO2GoCUYong2LI5MAbkMOBAIwUNoiqtpe58/NeMABSqz3AcVODVYD8Mr&#10;gT6HCMTRqARquRBxBwNC7ZvABIK5RQ1twIDwgpGYPjBYgRrJgQUnE9oBTUMxOdycqYAZBqUELLmn&#10;I+OI+TwBl81m0qhkKpFQhSnPOpeeeTYlMyu5FJNLY+BEEppUxpBLGRIRlcPCseiVPDYS44ZXy+Hi&#10;efxaLo8AQYyYCpNV8Yl8AYnDrZVJ6FQyRsgncAV4hZLOpWMlLIKCTRbSayRcsphPBittmYSqFNOl&#10;QppYzOQKmDKjOtDSEGhpCba0Rdo6mi9efgX+0o1PfPjwYWL0w2B/38irp8MDvX4di1eTIadlyZln&#10;heQkETUNSEBO4RISuYQkATFFSEoHklDPCkmpfBLYlSqgpQNxKCkcUjKPmMonZgjJ4NizIkSwQskW&#10;ULP5tGwBPQeUXNJZNiGDQ8zkU7L4lLM8MqyAXUJqLo+SzafmCOkFPHo+h5oLxKbmfgazKensfK1N&#10;qHeI9A7UnUpu8aqtfiBQkZrcEiTysVBn5yhNXJUJxseRGRhSHVOspYrUFJ6cyBFVkBgQ4pRh0nKz&#10;Dh4/vOfgrv2Hdh84vOvgoT3HDu0/vm//qUOHs9MziUQynsE6nZP/6/5jW/cegZGM90KI8+u+k9t2&#10;H9+880j8riPrt+9fu3Xbsri138XGfD3vW5hpG0IcCDVABXKczyDEST1wOuKIohCnewbioLpx9xXE&#10;NwjEAUItcdovwexUMCbOggX//Paref/6ClriLJi/Lj5uOjsVAnHi1q3+Of6n1WuWLo2JoZNoPKFC&#10;ZXbBmDgIxDH4o0Bym1ftCGpdYZ07AkotEuRY6wlr3CGVIyi3wjRedImqmi0oIhCOpSbvOX5wT8Le&#10;Q4kHjiYfOJF8+EzycSwBixcyVm7b9F3sosXLYmNXLotdvTz2p+Xzlyz4x5dffAHu9/PPv/r88399&#10;/o/F878rLi6uZVDxTCqGSsJTGXml2KxiTHpecWZ+0cnElKUrfvz3/HlLYqE71aIfFq7fvG7lmhVf&#10;f/vlTyuXb43fuHnrxtili8HT02AwWfxBR32Tr77DE25F5Y3ABFXQBicUtfkjVk/I5Q05PP6ua9fA&#10;LxuZQQF/Zax2W/uF8zMQp5bNrKYyK4HoVCzqD0Ull5FImJyis0X4svU7txw5k7B9786YJTHz5//r&#10;wM6/Qhwm5DgQ5dDLGdQyNrUCOkxRK0EFjMNiYJmsKgYTy2BWsFmVM8IA8RhVAnoN/A1kEfi08hpM&#10;ek1pKqc2z62imYR4DbdKLajWqfA6A47GTT1XvqGAsKZGuslQf6bnJYtq2Eo3/BK6mN3Vi+Pbd8n8&#10;Ry70UZjWQ/r2skL+dp4r0dFV5L1cVCncJHKdMTWWChwFRFXq0dJVRyt+SiLukjdRMKrEHXlLE/Br&#10;s7ibs1ibqJajUm+CxLLn2t3Sh4/x9x9Uv3+v6r5b1vOwamBY091Hv3S3+uYjcuPF4uaLeX0vai51&#10;p/a/Jve/ot7tLe++U97YnhltyXjwgHjzBtYdPptXtkwq281nb+m+XBsNnBWx4kXMjc3eDKf+lN9f&#10;WtfKMgUZGjvdoCLxSDkKbqHJSD6Tc2RF/E9xP8fHrd1weM9WDqXCZ5f7HIqgWx30KANuhdchCThl&#10;QEGXwu9UBlw6v9vgtOntNqPb7XR7PUAenzdcFwnXR73hIFgUVJEJW/fuWhW3ZtXaNQsWLFi54kdS&#10;Ta3H4bTaLWYHhDgmi9Fg0tvcdoMNOlKpzAbwLAF/5cH3RG82wRA5DrvT6XS47CaL3uV3W1zQpsbk&#10;sMm12v1Hjy5aEhsTG7soZjHqRbUgZvH3kObELFgQs2Tx0uSUNLBmcnjcWqPBaDNpjFrENVgOSqPN&#10;oDXrZ92+wPMDDZGjs9t0FosWrOO0akiUnHadxaQyQEyDo5CPJSXuPnL4521b47dtO5WUjMVXWxzQ&#10;ekhvNWpMBtBHbTSqDAbwnEPchpXgQU5ikkqwJUKFAEesqKzKq8Scw5VlVJem1ZamV+SerilJI+PO&#10;0ghZdOI5FiWPQyvi0UoFdIyUVangwpSfoOTTy2qx6TXV6RRKHpNTgcHngz+DcRs3bN255+DJ08kZ&#10;51LPZdZScUTwbefWKrV8mYKt1gqUSi6QVs0H0mkEQHroij8rgVEv1uulUimXy2O0tNZHwj4Y7Cbg&#10;jgQ9dSFIcGYhTjjqR6gN/McjEKiATWiGg5KauhmIg0Q4DkZhOd0e8YdCASBojAOGijijUWhrE474&#10;giHUSMcTCDuCEacv6PBHvN6wM9Dg9UUcgagLNIbrHGAxF/EZ6nyaOq8s4uZ5oB8fvrWe2tpW5Y9k&#10;WB0J7e0Vflfp+WZuSwOzrVXY0aXnSkq37F2uclDrupTmENPbaNQ51RevXx2b/DQ0PDY0PDIyMTH0&#10;fvjl0GBxZbHTb9VZFHgy9nH/k+EPY8MfJobevgcL6KE3w/fuPnw3/P4VeJkATWDX8NjIyOTw8Pjw&#10;+9G374eHht8MvQdPY9D3/bsPI6AnWGq//zACw2e+ByONQhA09enD2MT7scnJT3+MfkRTRP02MvVp&#10;9NP/BcQBmgNxZnnNn0KNdJA6Os7fOc7U789eDT7sf/xm9OWHj++HxycfDfS6WnH6urTEklUt3Zrw&#10;JaXaw1C7pNELjW8nR4bGRoY/jg9NAk29GZsaGv/9Tn9/Ni7d1cE3t5ZVCPZiWJkPBu8Pjr3WeEzh&#10;y20DEx+ej73VR02uTrmtjZPPOF3Oz3M0O3pf9d18fruMU+buMF7tdwv9JySNB3OlPyXSlpUoN0vq&#10;CkzNkmtPr5sajHH7N1haPDcGHjnPt7kvhUsliTj9MU1bSSpxcwbxiCTMIlsqzpD3k9yF+6t/3ly8&#10;8iRz59q0ZfHZaw5jNx8qW4NV7mfZj2DF60qFcVWGfZoLnGuDL66/mrrQD16Mfwdvy52Dk+2vptpf&#10;fUIhDhR4T0ZexeHb+ADylv7XErw//00oTZh9mYfv2DNqhuYY0xBnLs2JPh1FUcX/PxqLzkCcafTw&#10;V4aCCO5FCc4MNIEHomp89hehLbPjI0Bk2ngEXDkKLOD9IvXGGXsi9NTI2eFZok9gpeEZNDyZ5S/T&#10;5wJjQpg13jow0TIwAWYGTtQcMoKcDt2Ex6JCicz0lP5PU40SHGioAlrQnjPGKagNFMprZgU51IzQ&#10;bjPnAncBpxTRbJ74v1jxwBuZvdr+cXA68K1oH5hqfzk5q46Byc45Oo94SIFGoC5IaqDdzcVXH7te&#10;Tl4YmLw8ODUjUJ+8MvgR6NrgFCgvvZkEujgIyc6FF5OXB6a6nk9eAcc+H7vwfOTSwNj5F0Dj5wcm&#10;Lg7CJGsdryYvvJq8+BL0nLgyMHHpxdiFJ+9b7w+23n3eeefZjfvP7z56cae3r/t27617vXd679/t&#10;7bt1t+/WnSfQ1ubu/Zt3H3b3Pr3bN3Dz/uPuh303e+9f6bndfftR/8CQt66exK4MNtMDreWGUJK5&#10;Ka2EvYFpOSEJpMtD6e6uYmVdKka29Rxz44mKNecouzvvW6wtDF0zUdKISSDFpXE2kO0HNE1FqZg9&#10;mw6sLWWWsA3Cths3MwtK/aF66MDV/aCp83pDy0UkNfiFSGN7fcv5tgtXr9y8db/v2YtXr9+8A39N&#10;J0Dl1ZuhvqfPaskUNl9w/0Ef+EsK/oq+fTf87t0w+BkcHHz69HFPT3dzS73FYpLJRSwmHV9dVVlR&#10;jq0sq6woIRGrOWyaWMQ16FUmowYsQnxeR13E39pSf76z5dLFjp7uaw9g/qa79+723Lh5ufN8S7Q+&#10;6PU5zBadwagGRwF5PXaXC7zG21A706DP6odZEPRuj80fcNU3hNo7mroutl++cuHGzSu3bt/suXXj&#10;ZvfVmzevgwu7fRuGqrnZ3X29u/tK97Wr3ddgFJvum9fArr6+J89fvng5NDT0vq2hQUzHihmYN4PP&#10;jGaDSmds6bhw9Wb34NDQyNgoeEiAB0djU0t3d8/4GPgzPToCHh4jE8g/Ej5NTf32ceoT6DMxMTk+&#10;Dm1wJiY/oi2IR9VH0DQ+MloXDLhsVr/b5bCbEetmg8msAzKbdBaz3mbS280Gp9XkspltVuiwbrFC&#10;gQrsYNACoT1RgbrJqIWpJ8w6HZhbMI5FbzDBFlBawWLPYw8FPWCpEPK7An5XEFSCHiC0AkrQCD4L&#10;t8uKAiOnw+xyW11uM2jxusw+t8XvsnicJpddB2be77d7fWC2HW6PxeO3ebx2n98O/5nkdwB5vdag&#10;z+7z2ZxOI+zmh3WgQMCBnghcA1A4AD4+V8hrD3psPqcZrQTcVnAiBEtZfD6L12sGcntNLo/RFzAD&#10;ef0WIL/fCo2PAvY6n60x5GoIOkFFyKFxOXQenykQ8TlCrkACw98I5XKeRIKmW0IJDlcuA5p2pEJC&#10;xgil0DxEIBOJlCKYykoF+QIQWGFCjqPWAkkRLyewPgQLXVQwl5NCidIZ1IYFpRWo5QvaiIAbDSpQ&#10;VyiRQMUQtyjAjxL5USggxEEThEMIggwOrXX0GpkemupMm+QoVUDgB4U4EL4gcXZmIQ6aoAoIVKRg&#10;VMTGByFToCe8clRwfNV0KBzQbVYovgEV0A4q6OGzm+AooUoq0srRmD5CFZi9aYgDxgdCwRa8ciRG&#10;DxCoI5gGnczpbuBKpskaEuySrxAD8ZAIx0KxQCDgcdhMBoVMqanBlpZmZ6adzUw5ey45KzelHJtL&#10;pGJojCo6owr11eCwYJ4pNqcavCdyuHhQIZHLKypzeJxaDgsPxGLgQDewWYsvopIxqKmLkF0L//1P&#10;xHGIuNrKoprqorKSzKrK3FpcIaGmpKa2opqIU5i10fMdwdbmuvaOtitXox3tzV2dI5Njo2Pvf58a&#10;vXE+ahaTjXyskVNsFxRYeOf0rGQzL9XISdWxU3TMJBX9jJp6RkVP1NCSFdRENTUJlHLKGQUtSclI&#10;lDMSpbTTEuopGSlRTk4CUpASZYTTkpoEIFFNgph4WkA8BSQkneYTEgQ1J/n4E0L8SR7uiLD2hIhw&#10;ios7xsYe4+JOsHEJjMrjvNokbk0iu+YMpzZx2hKHq7bwNFapya2yByRGF0tuoEu0bIWRozQxpDog&#10;rsoMugHxtBYotYWjMoO9TLmBJlYTeZIqKruslpiHqUAhzu5D05Y4hw7vPXJ43/FD0xCHQCRj6YyE&#10;3Pyt+4/+sucwko7qyNa9x6B2H92y+8jm3Uc37jq0bvuO5evipiHO5198+fnnMNDvZ9A+5UsE4vzn&#10;y2+hJY6zfi7EuXn/9Y3ZsDi3XqAEZxbitF184mvt2X4q/fPvvp+GON/8c8ECmM5pZdyP//zq82mI&#10;E7dqw6bVq1bH/hATwyDTFWrwxug1ekLWUIOjrlXp8AsNdo07pHNHUIKjdgShGY7VK7dByex+icnN&#10;U5vpEhWeIywhEFGIs/fkXtQSJyH5SFLyCfClIYpYq7bFf7c0JmZZbOyqZVBrls1f/N2X//wc3uZn&#10;8Da//uzz2O8XlJaWkjlMkpCDZdIwFGoWBpucX3Q6O+/02awDCadily+fv/C7mB8WL1gMIU5cPHgP&#10;//Grb/7x08rlv8T//Muv8UuXxWJKivV6ozUQskcb3ZFWX107KJFKqzfa6go3uOoaQWkDL2eeoN3t&#10;u3j9OvhtpLLp4OXZbLe1nO9QmrQYfDmNVg1+Q2gsLBCdiqWTIXyhkMpriWU5JedKCRU/7956+PRJ&#10;CHEWL5r/n28P7PyFUFFAJ5bD6MVUmCmcyaqEYmCQLFQVbBjjBpIgUII6mwlj4iC5qCDHYbGxTDYG&#10;iMOsEjKrRYxqKfiFpBcQMKdJmBReTYFTzjSLSHoBXiup0KjzVbpctanQGcbI7Qes9UfuD9JM0WNS&#10;/36CeqOpOVHbkFAsWE21bI/cLrF1ZG4+/UUmYb3nEjOpKv5Y0Yoy7p7AFQ7XlkfWpvDdBdWaxL0F&#10;q7adW3EEuxGjOpVMiT/H/jVPsDuPv8fQjq1V7yfKf5Hb9lg9B3zB4wbzTpH855fD8rpLOQTpOo5l&#10;O8e4DctcJTb92v2oxNNyIHIt8ebjsr6nWLd7x+Awv/FiekNnRue1Ylc4RaE/JBbuoJF+tjvS6Ixt&#10;OZkxGuGBy01lN7tqb/UILt3gdd0RRTvpTnuNz84KusUaLftE5vGV8XGb4rfGx8Uf2b1VwMCFYNJK&#10;tc+hCLgVfpc84JaHvEqgoEfpcSp8Hn0gYAGPXqfbFgj5vWAl4fPawUrC47Z73RaXQ2M1YUm1m7Zv&#10;jV2xbNmPK+bPn79i2XIKgRjweN1el81tN4HFhdUIVg3gKKvbCY6y+tzuCHyA661mq9MB5HA5g+GQ&#10;3Wmz2MzekM/pdzt8HovXpTIYDp88uXDxkkVLEDOcBYsgx1kY8/0iqEULl/wQuzwtPZPLE4DrMVjM&#10;kBNZjToDWIjotSad2gDta1wBHzgXkNxoUFnMSsTRyx4Az3aPGlyX0w7OZXLYdHab2eOuZdAT0lKP&#10;JiXG79i+bffuMympFXg8uE6VARoHKU16uUGrsVpUZhN4WgOBJxBPIsCRcEUVRUqzisSqrSaUYKty&#10;sJhMHCYdV5ZRln8aj8kg1+RQSLk0Si6TXsBmlvCYGAG7ks+qEPNw4FdTxK/msjEEQhaZms/glVG5&#10;mCJczs7Du+J3/ZqQnnE8JS0x81zSuQwCtYZMw7G4JJVWpFDx1VqRSiVQq4U6tQhIrxEbtJJp6USo&#10;TAbJHIjTgGYHBwujcAga3cxCnHDUH6kPROunOQ4iaIAzF+Kg+hPlQF8q6IoFKxF/MOwDJcKD4IDB&#10;iNflAZ9pIBKtq6uPRBvCMBl5nQ+UgbAr2hIC3XxgPR1xBoNWjwvGOIz69RGPMuSShhx8t5HmtZOj&#10;UULrBdz12+XXbpX1PuA8firte8a9egd//ga17RqLJDjsasIFO0kYyqGs4jMEOiHlbIbaYJap9SQ6&#10;myOUZBcWcoWigpJim9ti9xoJtCqdWSMSSzlcIYVKx9cQcNXElNSzbA5PIBKyuRwyhQZaeHyw0NKp&#10;1Hq1Xge+Qjoz/CKpdHq5WqdUgfWuUSZXwrh9ErE/6BubGHs+8AJs3u7tHQOr8KnfYbbvT9Ar6sPE&#10;pz8Jzqzmchyk5f8Ecea4Wc3qLxDn4x+jv/3RcbXb3xy8/7Kz655zYPjJo5d3nwxds0ZZzkbpvYEW&#10;hadQG8TUX7I+G3o89sfku6lJmKZq6vfX41PDU3+8Gf+999Wb7qcP+4ae9b3tu/ywK6n4NFtPwfEK&#10;8kmpGG6xs8Nze+Dx9ae3pC5ytSQlnbAzvfYA10R+Mvx48OPwvVd9kUvR+0PXCjm7K1S7C6V795ct&#10;ZQeTLg7oLzxq7HpwJRmTUSUg9w2/7R8f9V7qYDl4qZTdVEcG2VKobeLtTNuURUz1XHacqDhcrjq3&#10;Lf+nSkt2uuDYxnOrNmX9tDV73dGKLcm18STjaZY17SRmg6KR5b4ZufZy+MrApysDv0GDiNcfYWQc&#10;BOLAN3Pk5XzuCzm6OVuC1/LWgQnUvOJvQhtBnzakD0pzILZAYpeA938gCHSQClDD07HZ+v+NZlHC&#10;jCCGmCEmfyo6x5Dk7+Cmf7T5GVTT0xFQtvSDCxhDSnhh4CLhBSNXDm6h48VHeKeQWcA6KGdwCcQu&#10;M+QFOcVTiDmmD58BWM3Px1r7x0AJWcYr6DrUOTiJlJBooLOECtQh4pkBXrNXMjux6LBzW1B1Ip8X&#10;GlAGXOf0CMgFwOtEhF7qjCC+gbgHfgrTEGeu6p9DtywU9PxtL3phrf1wQsAdgVsAQtygIEZBrWku&#10;DU6hNjWIoQ20tel6NX5pcPLSq4mLgxPX3kxdH5q6Ajcnb7yeujb48eorUE7deP0b0LWXn668hJSn&#10;88X41Te/XXo5dfXVp+7Xf9wY/P3m4G9XX4xdGRi79mr85tDHyy/Hz78Y7RoYPz8wBka+NDB2dWD0&#10;xsDo9f7h8/cHOu/2X+ztv9rbf6P3yc3eJ913+m7evg/Uc+/Rnft9d+89vH374d37z3rA3nv3oW71&#10;3e7t7+l9dudh/7Xu2/cePbp0vZsnU1RSCDRJ1ZNXlrt9tIs9JIMv3d1aTFJsd3TkeC4WZ5HjBJ40&#10;z/VaebSkiHO6gJZmblB6zxtzaYnxycvS6L8USHacrPpR6Clv62650tt79cH95uvXfY2tZrevqaW5&#10;ubXl/OVrV2/d7X307NHTAZidauDN66H3b95+AOXgm+GBwaEXL98MDL4ZGv7wYWRs4OVrs8VR39B0&#10;7969W7duXb16tbGx3mDQCUVcErmmCocpxxRjKopBBbyKcbgMuUJstug9Xgd4VLW1N3Web23vaL52&#10;/RLqD9X3+P4T8Peqr7fn1vW29vpA0Gm16TRaKXggypUcjU5od2qCYQd4jYf5EJFnVrQOLC58dZFA&#10;U2N9a0vT+c72q1cuXbt2pbvn+vWeazduXb95+wao3+iGutl948aNa9evX71+/Xr3jZvdN7tv99x6&#10;0Hv/6dOnz1+9GHw9MDICQ/KMTIyOTk58GBsbGR2bHJ+82tUhYVcLWRWDL5/YHWaT2dp5vgto4OXg&#10;6CjkNW9ev2tuar988droh4nx0Y+TE5+AxsYmwS4wRcPDI2/eDfe/evVmZPjD5PgY3P9p8tNvk9A4&#10;dGJ46O3gwEDYH5DLJEqlXK1VyHVygVyg0MqBwKZWrzIYNUaDBpYmrc6gNpi0eovOYNWbLHqz1fD/&#10;UPYnME1lffwHPPvyzDPOqCiKCy644r7vokFFo0JYwhYgLAECpG3apm3apkvapm3apm3apm26pG26&#10;pUtKIWUNi7iiiLKK4oILioAgyo467zn3AuPM//m/7/9tvnPm3HPPvb09Lfee8/G3OF1WIJvNZrfb&#10;HQ4HKK12G5ANVJ0Op9uFCk7GXE6j1QLaIaHxe9wlXiBXwOcuKwbylPuB7H63s9SLboJdLr/H4XMB&#10;Of1Op9/h9DncYGLoc/iKnWDG5/FYPG6b22PzeME00ml3mEDd63HAEunp8tpsbgsowWPa6jLbvFZQ&#10;sXusVpcFyO6xObx2p9sBZobgI/iKXeCHUVLq9fqcoAQKlBX7SzygEbQgdt8W0N/td3lKXG6PxeUx&#10;Ol0mu8PgdBp9bovfayv12gPFtlKfNeBzyCVcsYgrEHOEMhFXzOeIRBKVSq7V8hVynlwmVCnnM2eL&#10;1LMmIYi/D4Q4EoVcrJBIVTK5RqFAIA5qjAO5DBL2GEUzczgGMgtw+GyHvyP4Qj+jrwV2oYYws3GF&#10;NRD9IIKWOKhQe5y/fbKgyQwMNDNrj4OmKkd6oIL/pAkdvqD1EBCKZsCmUq1AIQ64fnh+NJoyAlDQ&#10;i0SuBCFESALyeYcmlODMI5v5zfkWVCjeUuhgWit0fFBAA8YToTkwzjHyb6sqVGAvjHqDXCEcMeg5&#10;BSWSScFog11iJTTDkaggxAGzbtQSh8/nsph0KplSmJuTmBATH3cpPuFiTn4Kk4tn8Qg0egGDVgBW&#10;kdD5g4MRy6hyFVMoIkmkdB6fyOcSwJpUwCGIeCQJjyRk46VckpxP4VILOZQCIZfE5xIlQgafQ+Yx&#10;yTwWEZOTQsFmYXOTifisoqK0AmxaPiGniIoxe60NTdeAbrU2Nj+4d7ul8U7LzZb2myPvX8+M97ff&#10;KvVoqH4N0a8s8CsyS9VpZbq0EnViqSbFr071K1N8ymS/Ms2vTgelT5nqlSW7ZUlQihSPMtWtSnUp&#10;k4DcilSvPNUjS/FIk52iBLsgDsgmiLOK4k3CWKMgxiyKs4jjwaZZEGvhxRhYF4GM7Et6ziUt65KG&#10;eVHDuKxjxShol2SUC1LyeVBCSxy1sxRIZvHKkZg4QFKTW+0o0XvKDd4KjbNUgWYf19m5agtPa+Hp&#10;bUK9g6uzsZUmulRHFikJfAmGyc8jUVILC6PTkg6fPr7/2L6Dx/YfPrn/2EkIcSJPHD0bcTwxNoZM&#10;pWBYrKj09D3HT+04fHLrgRNA2w6c3HEwYueBCFBuP3gKtGzat3/FhrAFEOL88sN33//w7XdfQ5yf&#10;v/1+wQ+/xp24WOOp7fonxAH6F8S5397b3N7X1Pr66u3npQ3tu8/GfPvHn9CdCrXEWQQhzqr1K/8N&#10;cdYuQy1xZEqDyuwyeQNGXxnMIO4u1XkRpyrEDMdUXGUpqTEVV+o9ZWoX9KiSWL1Ck4uvsTBlGjAs&#10;2SRyxOWLsxDnwtHTF4+i7lQ4MpYi5a7ZPQtxloWuWBoasmxtyO9BC1CIA/TLt9/98u23Qb8vyMrJ&#10;pgm5GC49k05KJRAu5eadTc84k5YelZp65Ny54NWr/gxaCCFO0B9ByxeHha8NDVv90y/frwtduSN8&#10;8/ZdW0NWBIO/DXCz91bVuGvqvRUNpdU3yuobS2thYOPS2uvuihoU4lg9pW5/mau4tKm1VW3UswQc&#10;jUlnczmv3Lz+L4jD4mHZTCy0xGFgaJQ8PDE7KSs+h1Swcd/2Y2dP7zl0YHHQogW//3ps/855iMNE&#10;kohDOsMuBCXkONAbEFIbNkJz+DBqMhaiHPYswQFiIxAHtAjZRWJWkYxdIGamkwsu0PMvi8lZxWqB&#10;VUw1irBmbZHXgymtxJdW0xylWVW3Eysbz5VeiRSbt+JkodGE3++8JDmb4jnFx2KZK4qUW+w3krHS&#10;XVXt3GejV3NEkRewm/z3uc5bbLI+5mxBWAJjR1O/h2iNP4nZchK7+TwlPAKz9mRh6CnM2hjG9nO4&#10;dVmCrUR5OIa1miFc7y8/wxWtN7sOtHQXJRQuICs2ERWbgZiacP+NuLJbMTzLVm1tRJ4wRGnYWlZx&#10;JFB3pKkrWeHYkUVYTOWul0h3qSX7RbxdNE54IWldWuoyMXvv9epsuyHySnVOewdXbzsNlsHt7Yor&#10;1fyKMrXJpohMvBCyMWzjpvCw0HVH94RL2fgKn7Gy2OR3acqL9VCl+spSfVmJLuDXF3t10BK13OUP&#10;eEoq/CUVpcXlAchxAiU2j8vgtOkdVp3TimVQwvfvDlkbumrdmkVBi0NDQ7lMVnVllcNltzitSCpu&#10;swU8hb0eZzGYExSDo5ylYE5QYnTZwXnAjwTMJIAsNjN4IhrtZmexW2nSmz0wZs2x06cXLVkaBP66&#10;gpaiBAeFODAgzuJgoEuXYxRKNbgqjUGvBUtvO3TdAk8unVkPzmxxOYA0VpPeYTe4nFok77jR5dTZ&#10;bUqTETwwUGMcjckANrU2awGJePJ8VGT05RNR5/YePnwhOqYAjwfPM/D8gE8ynRpcmMZqAWcDAufR&#10;ms3g2UNh0QrIRSaPhc6nUJlFJGo2AZ+CzY/B5sYCEQvjUYjDYKSy2Rlcbg708uNjRUK8VEYRiYkS&#10;KZkrKCLR0uicHI4Ew1GQsKz8g2eOHDl3+lJyytnY+HNx8XHpKWQGkcEm8IQ0nVGm1UsMJrnBAA1t&#10;5vGNxagAspqUUGY5kM2sMpvVKqVEJOY1XK0tryiBKvNDiFNRMktwIHn52xIHNcaZpzb/EiQ4cxAH&#10;mtLU+GCo4yoIccoq/TCAMSQ7pWaHJR+DJVDoWAKVwRZIlRq13mC2Wjw+t7+8BPyQQAnNeapLSwPu&#10;yjI3TLFRaqko1vvs8kqftsKrcVu5Nhvhyg12RUPq7fbcnj5RQ1P61ZbkGx0Z9c2597q597rFL4eK&#10;KxvJqZg9t1or+4f7GxobXva9fjPwbmD4w9t3w53d3WAhUYQngCmd0aZnC6ldT9qH4b8Bf+gHk3Fk&#10;kfGg6/Hgu6GBd4NAQ0Pv3/QN9A8MjXwYH/kwBk1voAEOTFc7AubZH8dHRyfAsSMjH2EK27GPY+Mf&#10;h94PysHYigQ6gx60I65ViH/T1JcPEzNfw5dZ/b9DnDmCA/QPcAP1GfWlGp3+a2hsZmh0svlh05V2&#10;PccY2/w08Gyw+fVoR+Mjf+19+91nXmtd7s1u5cv3bX1jfY/fPuvs7X4zOtA3NjQ0M/p69P3A1Mzg&#10;1Jf+iWmgt+MzL4aGqu9Vl921ZTAiz+TsjMo9yrUwclgFvWOv7vaUEhRn4yjhFe1SdQmhe+DOw4Gu&#10;t1ODXX1dAislibmHbD0Nln/nSBvTJNsLVRFCN0PsUqTT87oGem71dBU3Xe0a7sFpiw5lrb1M32W9&#10;LS25b9l0MmRzxMrWN3fS2fE748KiyIfsrapI8r6tCavCE9dcZBxLEUfmq84J/dl3XgW8d6y3XrXf&#10;6n3V/u7TvbdfWga+3OwbB6vr5qGZm/2fbvZ/vvEWxisBauybBrr9FqzJoc8LuiAHdbhoh+xgHuvM&#10;QgR4IDzDJ0h5+ucJxSxrQLnGPChBS6C6V+PzaOB/lqjXDCjnW4D+hSTmcMOsaiFxQJ2GZhnEHAOa&#10;5TWIRq++Gr/WO3a9d+LG6/Ebryevv5m8gXwohE1Aa5HbiJsPqMwJtoMOkMjMwZerffAocOw/D0cE&#10;Nt9MQNeevklkJGc9hr4yQplpGvx8Z2AGGqoMTIMSjC04EDKdN5P/gkegjrbAd4fxgOHIg863334C&#10;B97p/4x8L/C7A3vRPqA/5D4IG/ob66AD+LcQpoY4vv1dztGfeYFj5xASfF/k3Wc/LLSCmftQze9m&#10;7g1+ugvd9GDl/rvPLUOf7r2bakXUMjh1b2ACqGVgqv3dDChbB6bbB2bm1TH46cHQ55aByfahmVbQ&#10;BzT2T9U86LM1PMArPLEEYTpLSdZ6nLc6rj7pa+odgeCmf7ylb7Stb/Tey6Fbj3qvd/bcffSy9Ulv&#10;W/fLzqevHjx5gThP9XQ/e9X97HXX096Hj191Puju6Oxu7+653/W4vftx9/OXXd0vurpetLY/bW/v&#10;ftT9uOfF88qqGqFcThKyVE7Wwx7R/Y6C4YnStx9Lq28XMjS7BI69lrpo7x3ytWcaRUWyqQFbesdk&#10;rTZUNvtLmux1Dz1Uc0qh/rTmel6u/CjVkGIKmFVWp9rhr7x2t6ntUffTnp6eZ+De2f9uqH/oPbjH&#10;gnJw6MPbwSFw1xwchkLrb/oHel6+etDdff3GrZraen9JQKFSMpl0LK4gLz+rCJOHIhuJlK/VKZwu&#10;S6DMV11TVlNbXn+lqvH2tXv37wA9fNTR/bjrUXdnS+vdu82NtXUVxX6Xw2nWaOWImYJCb1DZ7HqP&#10;1wofIlV+MFEpLbMXl9hKAo6ycu+163XgVI23r7e23ANqb23raG/vaO9sB/+H1c6WtvvNbfdQgTrY&#10;0/3k8fOXPb2vewcGBj58+DAxMTE1MTkxPg40Ce1jpsbGR8H22OhHcP8fnRgd+fhhfHz889TM3etX&#10;VSKqTEAYGuqz261Gvamx8c6Vhmtt7R2jY5PQ6nNo5Oq1W013Wj5AY8/J98Ojb/ve9fb2gSfOwODw&#10;4Lv34P+vB94ODA/29vd1dD+8cbuxqqba7Xab9ToKHpOdlpyWGBtx/NDeveH7D+zYuWdz+K4New9s&#10;37tv27792w8f3n3i6L6Tx/ZHHD9w8uTBs2ePn4s6ef7CqaiLp8B6ITrmHFjZJsRfTktLychIy87O&#10;zMvLKSjKL8IW4ghYPBFHJBOASBQijUEF3xGFRqZQSEw2gy8VgqWyaC43EKigkhvALEgLZvVam1Ft&#10;0SuMGqVeDaS16/U2vdFmsNiMVrsJ2gE5zXaHyWY3AiGbFr1BbbborTYjBE8IaTI5TWaX2eqx2n12&#10;m99hL3FafDawKjY4LTq7yey0gtkgmDS6/D61XgfmFW6vy1PihVjH43B5nN5SHyhdxW4gmwdM9mxW&#10;tx2UJlD12IEcLiu4HpPJYDLrLGY9mLvZrAYwKQIVoYjDE7C5Ip5QLuVIRRKthiUW8eQyUBEjEXD4&#10;CmiSI1GpUKFMAQgGbVEppSoZkEwtB5Ig0VtQyxGZWqfQGlRIlm6NwQh+qQiPgOYk4LSgD2qwIzcg&#10;cWfm4gcDgQoqCGUMehTxgE2EqkBQAlGLRq3V6yCmQYQ2oswFoUIQ0MBuaui3BYPNIE5bkAfNApo5&#10;iKNWgctG/ZhQiDPPa8DboUI4DuwMjoJ4RfUPjoMKrYPLQAXqcGTQKDZqOUq4IORCGtFRQiEONMzR&#10;qb4W2AvfZQ7igEMkCqVYDmMYwwFUKxF/NwnqTgV+nEA8MZ8n4LI4TDqdXlBQkJAQFxd/OSb+Ylpm&#10;HJ6Uh8Vn4rHpLFohl1rIphaQKdlkWg4QkZQpEJL5XIKARxRwCBIeSSGgitkELrlAyibKOCQ5iyim&#10;YSUsIodaxGESRCIGm03kswl8GpaByxGx8GDpSqLkEuh5BHYRnlWo0IkcLo3ZKjAamXY7X60mm40M&#10;tRwjF+Teu2ZtvWKwijKs/ESvLMUnS3SLL7vEF52iC07hRbvwgkNwwSG66BbHeGRxHkmsSxLjlsai&#10;8sjjgVwKoFhQehVJQD55kleW6JUmzEqW6JEn2qVxNkksKEEddgONyC6XOA4IVNySRIcQ1BN98lSn&#10;ONkuTLQJEkD5DVtpEujsSrtf761QO0vFSPgbtaNEbvFKEQcrmL7KUQI6yCxesFdocvJNkODQVUay&#10;REMUqQhCBYEvKWTysknklIKCy6mJh08f33t838ETB45EQI+q4ycOREbMQhwChYxhsS5mZR04dXbn&#10;EWh0s/XAie0HIb7ZuR/GNt52ICJ83/GNew+s2LBhwZKgn35FLXG+++EbaIzzNcRJOHGx1lvX9bCv&#10;rXsW4rR2Q46DQpy2B33/J8QpudK+Nyru2z8X/vTrT//5dc4SJzxs1doVaGBj1J1qS/i6tetDlgcF&#10;MSkMpcbsLqt1ldfq3CWoz5TaVaL3lWucpWCUgLSugNZVChNUuUo07lKZvVhs8aCWODiuKB2HP34h&#10;at/JwwcjDx6LOhxx/nDkuaNRUSdxhCKyiB26K/zPkFmIs2T18mVrQ/4btODHH2Y/6c/ffvvrd98v&#10;WrAgOz+Po5Dks6kYMTePz7+EwUZkpB9NTIxMTdl3JnLJyhW//PfXJcuXLlzyJwpx1mxY9dOv361f&#10;s3JH+KZt27csD1lamJ1ts9i9ldUeBOIEam6W1t4srrpWXNXgq7ziLKvyVtX5Kuts3oAvUOn2B+60&#10;tIBbCYPHUhk0YBV9tfEmuBcXkQrBnwGXjUMhDoeF4zJBiaXRCwjk/KSc5Bxq0cZ9249ERsxBnP8c&#10;37eTXJDOJOehEIfFzOMw8/lMCGXYnEIOHwfFxbLYMHi4gIsTc/EiDhIKByE4XH4hR1DA5udzObMQ&#10;R8IuFNHyyXlx1NzLYkqGXyO0iqlmCdZhIvh9dE8pRapNziFuq76ddr87p+1hXqD+bD4rSObdca07&#10;m6DbmMRfdzBrUaHqkKoq3XYNpyjP4noTwVyH5og6U7T6RPZK0w0cTh+55dKCaPouV4vgaP6GowVh&#10;eZqICMzaw9khFygbL9M3nS5clslabas8o7HuL8QtabiRyuSv6X3HffCSWH4jub1HoLCe23/2R7nz&#10;mNRzlGU8xHWejWFtTGJtjMlc6AucLqne663Zba84xNNsEsvD7cZjHbexV6uTNKb9BtexzIJgsXSv&#10;ULirojTBZjj54D5FzNkuF+/t7uJev0qtv6IBf6kR8ZeCYdqlbZvDwo7t3SZm4gNuQ2WxCZpCVFgr&#10;y8zlZaaKgKksYASVQJmlpNzuDdidfkdxRXFJZcAV8KOGLVaf2+R2OEuLi2sqimik8P27V4aBH0/Y&#10;kuClq1atIuMJYLZlMBn1VrPJZrW7XR5/sbvY5yyGdswWr8fodjkCxf7qipLKcovLgcYMBkJtXjRW&#10;k9pi1Nkt4Al6PDISgTjLlqDGOItm7XGCgpYGLw0JDg6JiY1XqjROr0dthNHdYDAdl9NgMRutFqvT&#10;pbNYDDaYX9zkdpm9HkdpiassoHc6UL8qUIKHpcJoAA8VUFGZTTgG82xs3KlLl89Gx4IbUNTlWDyV&#10;Cs4AOqPdNFaLFsxQwMShBBr76h12hVHHFHHzSYVgLkJlkUmUPAIxA49BwuDnJZKKkkhFCXRSKoua&#10;xmZm8jg5fG6+gIsRCnACMUGipIpkVImCzpcQyOxsprCAryRShdh8avbR8ycjY6Mjo2POJyTFpKTF&#10;JCWAk3P4NJ6QoTcp9QYFmB4YjUowHbEYVUBgzIBsZs2cVHaL2mHVWK1a8GCVSAVXr9WVlZWWlfsr&#10;ymH68PKyYlBWVJYAoTYyoIL6W0GXK4TyVFWWAv0PiDMrH9Bs4ipoYgN+Id7SKp+/vBh8j3kYklRp&#10;YfB0NLYOQxYX4LkFWEY+hoqjcklMIVukkGoN4Ntx+z1l5cUwkk7AUVfhKveayj1moGKn1mTku7y8&#10;4kpaYzu3/Fay1nfQVR+t9p7BsLZcaabd6VBbfIVSfZLBTXjW2zI48tpb7mpobBj6ONL79i2YHrd2&#10;tHc/60nPznF43FaXjcogtnfeHxx6N/JhdGj4Q1/fYG/vwKPuZ2/73/W+7nv+4lXf2wHQPjIyNjAw&#10;3A+Dbr4DS5HXb2HOlL7+kb6BkYF3YInyDmE9r8fGQc93YHZkseo9bjuLTSsJ+KdmZkYnpkYnIb6Z&#10;+PTX6D+NaP5/6muIAza/ojbz+vxxTmBzcuavD2MzozPTz/oeVdxW57AOmWpw5a28K90S7x2ipDQe&#10;ozocT9uYyjpU31k58tdoVUt1IukSx1ZQ12V33VDe6L4yOD3xdmIafJjej+Nvx7+8GvnY/qa94ZGP&#10;bkoiauJuPKq82lm15/LWJHqExJfCsp6KJoRexIRks7b4bpJb++p6Rh8+H+uim9Lsjblc//Eoyoo0&#10;2a4o8too3BaWhZhOz0oipUt9yhRW6raLWw6k7N5yec3B7LCdKcvxtjhBaQ5BHX04aS3NlJHMPL3x&#10;7LKT+Tu2xqzan7Vxd3rokYKwTHUEJ5CeLY+411dxv+9GS19X69vB1rdTD4b+au770jIw0/h27O7g&#10;ZNPg9O3+z7f7vzT2z8UoeTvV1D8NBBbkzQPTyJocWaIPzIBGlG4gsAMCi9kSQTzo2h5ofqkPhJKO&#10;q73j115PgMq13tkURVcRTAM3/5/LhjlzFbQytzmrOV4DfZTQPlffzEKW62/Gb/RN3EQ8cW71jd/u&#10;m7rdNwHDrLydRBkE/GgDU3cHp4HuDYIPOyvw8e9C4xEwGnBY0PFB1dg/hRCuvwVOgowYHCXEVwi0&#10;zJfQbwicEIzknD7DUX33ufndTPPgJyDQE2Kdt3Bsb8FxA1cLy5vwU4yDErn+WagEujW9hW/aPPAZ&#10;vvtb9LubQffe7JtERn4CDD6EQajJDzIUYBiBwOCj49/wZgJ8L7CcG15UX4GbeU2C84N3QYEUxDfI&#10;WKEfp2Vopu0d/J2A31Xr4Ez70Of2oU9AbaD+bubB+y8P3n/uGJrpRNQxMNU5ON05MNneP/6gf+LR&#10;4FT30Ez30GTL64FAc6v/9n2Wzp6Io0fnkjJJfJWrsvpuZ8mN+wpXGVlqTMFzk3Acjt5X39bT9uJd&#10;U3fvra6ee90v2572tnb3tD18+gDxn3rY3fPwyQtY737e/uhFa1dPe1fPg67HnY8edz7r6XjW0/3y&#10;1fO+ty9f9b143tfS3H71yg2Pw5mZmhZ/Oe7Cxctn4y4SuGmPXih7BxWvRxzNjwWuukS558iVrtym&#10;l5xXU9cE3qw07jaa4fytrorr7TVXu/zNveWd7wJ3+8wFuiNxnM35qsO6GnzPcMfrkTdvR0b6340O&#10;DHwcHHg/OjIyONAPbo/vhj8idHtk6P3wwLuBnufPWtruV9VUOlx2lUbJ5rIKMQV5BdlkKgGDKyBR&#10;8BKZUCYXmi06t8cGHjRXGqqvXa9pvnfzHowQfK+tvQmovf1ua9vdW41Xa2rLwUPB6TKZLRqbXW93&#10;GFxuMziwpNTjL3FX15RDe9Ky0srK8oaG+ps3rzc23mxqut1450ZLG2Jf03q3ra0FtNy509jScq8D&#10;ecG03cgL1Lu6urq7u1+9eNn3pm9oaGgUxkRDX5MTU5NT0zDq2ej4BNTEJBIcDQpGQxubmhifGh+D&#10;VAf0Hhsbm5mamRwZ95htDEoRjVzY3/fWBF2U7Ldv3W26e6/hxs2R0bGxSRh27erNW013W/qQfycA&#10;j5UnPS+bW9tqrjR4S0rBRMVgAc9pFVjqSsRCIUx9zRFyWXwWTciikAoyD24P27159e4tK4/sXndw&#10;15rwDUu3bQ7eGha8eX3wxtAlG1cHbVgVFLZycdiKoPUrg9aELFy7cjFQaMjC1cv/BAoNXrh62cLV&#10;IUGrVywNXRW8NnT5utAQVKC+Yf0qoLB1KzeGrd66Yc2msNCN61aBetj60A0b127eEhYevjF82yao&#10;7VBbt20EJVgdbN+xdcfO8N17tu8/sPvwkf1Hjx86duLwyYijp08dPxN54uyZk1HnTl04H3np8rlL&#10;MVGxCZcSUuNik2LSc9Jyi3JyCrPzMPkFuMIi8AMh43FUHJFBJHOpVD4dlEAEJgUDfjxUAqhQ2Uwa&#10;WDNQSKDCBst2mYQnEvIkIoFELFbKIT5AAARq2YFKolUpdDqdyWx2Oq1ut83tAzNPh8cLJoquYjgf&#10;MNnNYsgCxBypRKBS8xRKtlTGkykEChVfrkRdeEAJK3JUMiCJQg7xBIIzFCo50CywgFhHLVdrEIcp&#10;vVKLhLkxGEGp1OqUCMSB9jsqCIAgD0LyNCn1SNzfOcsXCGLQ5FDgPFot5Ds6rRjBOqAb7I84Yc2f&#10;Fjpkzb0j6A9mp7PEB2kEAhNjWJkz/AF75agT07x71ByjmYM7fxsHgc7o+8JjUYgzB3dQIYZF8EAg&#10;cNp5gU2pWo7iLaVaIddAzUMchOP8nfALtcFBIc68yQ/sMxfMGKVCoASC1k/IV4B8cUKuTMiWwCzj&#10;DA6bxqAXFBXGJ8bFgjtgckxKekwBJgODSccVplIwGbSCdEphOhmfVViUkl+QVJifxOMQOAwsm47h&#10;0bFAAjqOjs3CZcSDnvTCDC4+m4XJIGYlgk1MbjyVnM1hFbGpOQxMKi0/iZKfjMtNIJIymbxCnozI&#10;FBbyBEVyYZ5BlGIVxVkl8V5NulEQbZMmmPjRBvYFjzTBzI1yiaIdggs2/jm74KxDHOUUQdkFUXbu&#10;WdDoEpx3ii64+JDpWHlnLdwzoLTyzwGZ+WdNvDOgNHPPWnjnrFwoOwfKwY2C/bnnTJwzRnaknn0a&#10;lLAb56yZfQa023hRFk6Unn5aRztlYEQaGGe11NNm9nkj85yZft7CuPCNuaRG5SgRGZwCxEOKp7GK&#10;9A6Z2YNkGYchcsAm2i7UO6CZicXFNdgYahNVoacpDXSVkSrTkiQKDFuQR6WlFRWhljj7TuxHIQ40&#10;xjm+PzLi6JmI43Gx0QQKuYhFn4c4Ww+cCD8UsfPw6Z2HTu3YFwEUvvfElj1HN+7aFxIWhkCcX777&#10;9tsfv/v+J5igCqINUP78zXe///Br3LHz1e6aOYgD84u3IvraEud+Owxv/DXE2X8h4fuFi36EBOeH&#10;n376/s+Fv28MD4NBZH76HkKcpYs3hK0J37Y+LGxFSFAQk0wXy8DflVnnLEZj4ijsPpXTbyiuMBVX&#10;GX2Vek+5zg0tdFCIA3bJ7MUi82xgYzAmaVjc8QtR+yOO/AviYPGFJCFrzc6tC5cHBa1A3KlWw+xU&#10;0BLnh9kYQOAj/+f7HxYtWJCSlUEUsBNweVkcWoFMksbmgJ/koYT4DUcOLVm39vegoD+CFgUtC1q4&#10;5M/Fyxdu2LZ+zYZVv/znhzWhK1CIs2xZcEFWjsVkdQbKXVW1xVXXympvgdJdVo/yKWdZFWj3VNY6&#10;Sio8ZZUOf2lja4vcoGXy2fMQR+8wYymYf8fEYUJPRQY0WyhMzk3JpWE27P8HxIGBjfMyGMQ8Jr2Q&#10;xShgMfO49DweI5/LKoBOVXwcR4Bn8yDE4XGwQh5ezIUScTBghQw5Dr+QK4Qch8ctEnOxYk6hhI0R&#10;0rGk/GRSTrSQmOHTCGwSml2JdxlJFiNJpsjAUY9GxizUuo7e7sioqI/qeIq9/ShfaN/R1kcvUmxM&#10;FW4pMp7MlhzZl7DsREZoMmv/4fQQvPncGcy6A6lLzmBXXSSHJfH2b764cFdy8EXaNrIrKZ5/OI6z&#10;J4q86SJ1E9F2OlOyK0e0uUCwRmja3v6USBesE6n31t3JbHqc57950V0T87hP1/5Mcb2NqvOdEFj2&#10;nUwJoujOH8lYeTJrVWRCEEsY7vSEG62hOme41rKDwVhp0uwWs9eK+evNjoME1ioid10+cSVPsje/&#10;cEVVyWW3/piGuzv14oKA+1J5ILfuqtZWYjidHBu6Y0f47t1hYWuOH9ghZhMqiy1VpbbyEmtFmbU8&#10;YCkLGCvKzaUBY1m5NVBu9wcczhKb3Wf3VpSU1JQ7S4tdAb+vsgyUdr/XUxnw11biWLTwg3vBLGDt&#10;xrDgkOWhoaFkPMFmgV7XYDFvdTrAg9NXWuLy+1x+v8nt0jnscqNB57Q6y/zushKz0+7yeb2BEmex&#10;V2e3GJw2UGqhDYkBPEIORpyEYYwRiDMbFgeFOEuCFy9aunzZypjYeCaXB2794BmgNRtBCe2BXU6Y&#10;T8rpBI9JrdWuMlnEaq3O4bQW+8xej8pitvuLnaUlqEmOxmpRmU1KkxE8WgrIlLOxcZHRMXEZmSej&#10;LpyOukhlccHjH4U+oL/aYlYYTBqLzez2Wr3F6IEssSAXk29xmqkMIg6XmZ+bUJQTRyxMJOYlEXIT&#10;yZhkBjGNQ83kMjIF7FmIIxIQ+SKiWE4TyegyFVsopVA4eSxRkVBNJvOLcknZEZfOXkhMAI+j+PSs&#10;5IzsxPR0OofGFzH5IrbBrDIYlfMQZx7fgGH7WqillNWiB89BqUx47Xr9bPAaCHFK5iFOZRVMMgUh&#10;DuQ7kN2gFbT+f4M48+5XqNcVOE+gwhuocJdUekuqSsC3nIOhmZy1GkutwX5DaWpQW6+YXPUyvZ+r&#10;cBE5ukKaLBvHSs0jpGbliWRScIayMphporbMVel3BDwWv9PsdpjHJ4anv7wb/fSwvpWqL7/Q+kr6&#10;eMCocl2sukl7N9rS8+ZG55PAnXZv3U3wXeiw1HytRdP3bmBiZmbow/Do5NirN325hVgP+BF73GA5&#10;8eRZN/xH1Ymp0bGpkZGxDx/H+96+Gx0D0/HJj2CqDfZNTI+OTqCCpvJwEg9m81Mfx6ZHx2dGwMbM&#10;pw+jH6dnpiYmR+G/CWskHo8FzHwCpV6hiNvZ1THz5QuSzepv8vI1pvn/rv8HiPNldBrmpUL0ZWQc&#10;dPvr49TUm5FXGaSobPaJS9j1qZxwYXFMaTuT5TqP10VG5m7YERVKklPeTg11DXTE4E7GU/bUd6vY&#10;trS6B77X48N941NvJ6b7xmdej37q/Thedb/G1iAn6+Lo5gSJG68opqbQIxJpe6j6E1LfmQzOBvuN&#10;VLJmq/NGou8eraZbXaQ8kyffLyw7mcBfHsNZVWQ4nCbed4mwd93RUNcNf9fAs2hC3NGMXftTN2xP&#10;WHMKu+tIXth52o6zlM1xnF0Reet3XF6yK3bZmYJtZzF7D6Zv3pMatjM59Gjhxgh8WK7+GL88EWe4&#10;XKhKEnmEIre19e3o/befWvv/uts30zb8+f7Q1N3ByVtvJ5DFObI+fzsJuUbfZPPbqXtvp+73T7UM&#10;TIF1eOs7uDIH63MghGtAxxkU6ADN2ar8TXPQOiqU46AEB7UTQcxJZq71Tt14/b91/Z+7wCaqr0ED&#10;ShnmExgBQVsSBOKACuiJMgsEhUyCKwTX2dQPYcr9AfChZloGp2FlcLr93Uzb0N9qH5rp+FuQRMCP&#10;PzANxgH0RwWOQhDPNBgW5BCEVqCHv4ObKLlA2yHOgPVZqAHr4Cikw+yxw5/b3n1qGZppGQLlJ5Qc&#10;gUtFsBH8Or5GTihOuts3Bb8g6I4Eo8l8VcL4MuAzooff7odRhJFvZxYMQRbzBgzpJLQ/6p2YF/x2&#10;QAWMGBjtuRJ8WaA/8s3OngQINb1B2Q34SYArn/3g6Gd5B8ZzGtQfIHr0/q+OwZnOwZkH71BNdb2b&#10;6hyY7B6aejQ4+XR4qnf8r96PXxq7XwvMJTF5xE2Hju04HnExPUeos1Q3tjR1PGl59Lz5wbNrzZ31&#10;t9vqGtuuNHc2ND0ovXLPVXGz9vaDpo6nbd0v25/0wqA2j3sePnv16OnLzodPUMGoNw8etz949uhJ&#10;74teyJEH34286O273dFhLi3GMxkxSUkXL16Oj46RCLhqmSAz6XLM2Yi4c2fORhw5FrEbS4+uvI67&#10;3op/9d75qM/A1h5Jp4UKXEcqOojx9H258qgk9lZddfbL4Xtvxx+195WXtfPN13Nxun2HsxYmCbYS&#10;TKfo1hh9Jb35Sd3w+BC4E46PTU2Owwi7r3t7Hz95fqux2V9aYrYaeAIug0UlkPDgBktjUKl0kkgi&#10;BItHm8PsL/UClVWUXL1ef6/1zsNHbT3Pu3t6Hj191tXd3X6r8UrD1aqa2oDbY7HawHJbDe6oHi/0&#10;xCkp9YAHSl19ZXmFD3SorSsDD4jqmrIbNxvAU+xO003oDAUDGEPfp3v37jU3N7e0tNxvgcFrHjx4&#10;+Pjx4zdvYHTk1laIbLq7H/f09PT29vb39w8PD3/8+HFsbGxyEtz2J8AtHtz3UVMbaHYzMQWeDlNT&#10;M2OTUx/Gxt9/HB0a+TA0MjLw/v3A0ND7kdEPI2Pjo5DjTIxPjsMHxtjU+PjnsSkuiSYWcRlM8tu+&#10;QbvNo5aoW5ruNzU1+QLFtVfr6q9f8ZR4WXw2XygQScRAPAEfbPLEfLAcBeKKeCwOU8BhchlUMh6D&#10;K8wjYAqoJCyXRZaJmCalwKzkW1Q8ITWHT84S0XOkrFw+JZ1NymASMmiFyYTsWFz6ZXxGND4rDpcZ&#10;i82KA8JkxxVmxuSlRWcmnk+PPZsaeybm/LHoC8eBLkUdPX/m0NlT+0+f2HPq+O6TR3eeOLLjyL4t&#10;B3ZtOLh7I9D+nWFAB3Zu3Ltzw+7tG3ZtW79967rwTas3h63asH7F1o2hWzYg9XUh60ND1q5atm71&#10;clAJXRm8cuXS0JCloSuXhK4ICg0JWhMSBOqrVwSFhCxevnzh8pBFS4IXLA8JClmxJCQkaPWq5atW&#10;Llu5Ijh0dcjKVcGgcVXospWhwSGrlq5YHbwydPmK1WBz+eo1IWvWrlq7bvVK0A3RmnWrgdaHrVkX&#10;BtN3btoStmHT+vWb1oVtXr9526Yde7ftO7z34LEDh44cPHr82LGIk0dPnjhy4vihY0cPHj1y4OjB&#10;wycOHTt15OzFM5fjL6XlZOTgivAMOpHNofD4TLGEJ1MIlWqBTAYEgQviPCWTK2UKuVQug+VXEAc0&#10;o/V5boKgHJ1Co1fMxb4BUmmQrNvKWcqDEh/UT0quheVsfe4ksA+YW+i0Yj2EOEAoWEE7q/Uw+DE4&#10;7XxP8I4yte7vtFlzHAe8C9hEWczcGRDXJ+R6QF2B+FUh2EUJAQrCbtCeKGSZPwp0AKedFzwtEmwY&#10;7PqXUIgjQRzNIL7RKCDTQXyp5gSvED0J2IT9EeiGXgYKeuZhGQpx5GoVKOchjgQxxhEoJWyZgCXg&#10;UdlMEo2anZ8XkxgbnRR9Ke5CdmEqi0sSiWhiPlnKJckYeB4xn4bLohCymdQCICGLwCIX8OhYGZ8K&#10;Q6aySQIahoHL5lEKOaR8PjmPi88WEQsYhWlMfBZYdXJouSJ2gYCUIyBkUXKT8DkJLHo+j48XiHF8&#10;YZFUjDGrijzyZJ/kolcWbWKftguinGJYt/HPeaTQ9MYrvgQqbsklh/C8TRBlF56HHId/1sE7A0qX&#10;4Byi8wjNmUU8QA5xlF10ziY8C4QyHch9BFEO3jlUTn4UeAsr76yZe8bIPm1knQLvbmFBgV2gg419&#10;1sKMBLKyzgBZmGfNjDNG2mkj5ZSJevobqdkjt/pAKTI4xUaXEklQBaSwFaudpRpXALSAXRyVmaU2&#10;c3U2ntHO1lkYahNdZQSiKQ1kiRonkGDYglwK9V/uVEciIMc5cnxfxMkjp08cjY25jKeS8xnU8xkZ&#10;e0+c3n4I8aU6fGrn4cjt+yO27Tmxfe/J8D3HN+48FLZ99woE4vz4y8/ffvPdj9/+8CMCcSDa+BZC&#10;nAXf/xJ3JKrGWf2g603ro77W7n6glu63QO2g/rCvtXOW4KAQ527bGwhx6jv2RsV9txBa4kCI8+N3&#10;f/z5X9QS5+efvv/ph2+DgxaFhYVuDV+3fj24QUGII5SolSanwV2igwqonH50ZFTIQM3HNgZ1mdUj&#10;NNjFFg/f4OCqTHSJCscVZeAJJy+cPxhxFHWnOnXhCMwtf+EUjlBEEbJCd2xBIc7SVcuD4Y1z2R9B&#10;f/z0PfykPyL69bvvgxb+mZKbRZMLM5nkVCaFqNNkCgSxJPLB+Lj1+/ctXb/u96CgXxf8Nyh48cKg&#10;PxYG/7Fh2/rQsJW//OcHcFcN37oBZqcKXoLJyrWbHPaSgLOyprj6eknNjUDdLRjhuKrBU1nvKq+2&#10;l1fZSytsxWXOkjKbz3+r5b7cpGMIOWqjFizgr9y8rrUZi0iFHA6Jy8YxOEU0bhGDgYTFYRTRmRgi&#10;pSAhKxFa4hzYcSQyYu/hg7MQZ88uYm46nZCLQhzoNsWAljhcVgGbU8jmYTl83DzEQS1xhGysgFWI&#10;5KUq4nGLeEIYvApUBNxCIadAxC3kM4uIRSmEvFgBNatYL7LCmDgYqxJv0VEMunwKdY8vcLn7Bb2n&#10;j3mrNdVdHVnfiTmTt4hmPJzO35Kl2pcuO5CviEjjHtl2fnEMafeGyIUbIxefztt2PGv9GWzosZxl&#10;+5JDz+F2nSFsiMCGcssy8nTnIolbj2PWnqeGMdxnqrsoJPUutmmX0LlH7jlwIec3W20y03C4vDWb&#10;7zmURFmZyVobV7S4viXz/uMClnLz0YsLLmdv2h+1+FTc8ric9Wk5IVbj1u6OhDuNlzSajXzOiusN&#10;Fzo60pS6MCZ/XTpmKYEXRuBv9FZnFBLWqhQ7nLr9AdNZEWn743bJnUZpTYPRUmI4kxGz4SB4yh0I&#10;Cws7fmiPmENCA/vDCMWllkCZrazcWl5hC5TBeknACta/7oDD6Xd6yv2OEo/VByuBOpi6wFtR4qks&#10;cZb5MEzS1gM7V6wPXb0+dGnwktDQVXQyyeW0g2/f5HaYHA6jHUxsPGanE5Q6O8w6bnA51VYLkNFl&#10;19ktZqfdYLPABIcmKIXJqHc6lGYTeCwdiZxzp1oSvBj8MhZBLVy8CIKd4OXBwcuSklPBswq8hcZk&#10;MthsOosFVJR6vd5itzg9Kr1JjkhlsUr1BrlxtgLeWmbQi8ATAinlRoPCZAZ7CynUU5cun4mJS8zO&#10;vRCfFHkpGkdjqEwW8Fw3uTwmj1ei00t0oLNFZbFp7Q61xay1WbkyMYaEc7isDDqJSMwrKkjG5iWQ&#10;iiDBAbd7KiaFSUrnUDN5zCwhJx/8DiFzFFIkMoZCxZEpWEo1VyimkqjZVEYOR4hlCgj5hKzjkSdP&#10;X7oYnZCSkJoZn5yWnp3D5rJEUh5fyDGYNSaz1mjSmIwas0lrM+uA7Ba9w2r4SjqXHXq8Wcw6FOJc&#10;vd5QXlkGBEMRQ78qNOowYomDBLVBs3JUVQZAiYKeWWOcucg4aGdQQcFNdVWgprK0piJQWxUA3ZBQ&#10;OJ7SKk9ZbRkYq2wcQ+uoU5ivKUyNIt1NseEGW1UptTYo7DeFhnqBoUZmrRPr/PGZGDDC1VeqAuUu&#10;8AssD9iqy2GK02KXTafUg5lzd09H/W2PxJqPFR6/mLe8sgXT+VpRepX04ElNT29LU3tAqMLm4dNt&#10;XmtZbaAdrEfevRscGekfGnjy/PHDx92XYhO8vlKvz89kM572dH8chfGJh4agOjq7ux4+Rjbf9/W/&#10;BbvQWf3oGLSTH/oA5vtg3j7yYWwUTOiBRsbHwZwe6Tbm9TmVSmFVuUerErIZeOjUZtTQGWSYE3cc&#10;5jgfn6MwX2Oa/5v+ZjT/U6ADonkzHBTifJj668PMX0NTM+8/jVe2lLIsOfH07fnyYyczt1x97Bd6&#10;yM9HH3S+uZ/Pzrv/tOPZu1cP3rTfelapLC/iuVKS6UcDzfY340MDkzP9E1+eD0+9Gf3SOzrZPdjr&#10;vuHkOvMlpZmJ9O2a6lyiOoqqO1d6B2+rT7PfyNdUx2FUa+n2jaraY/Ka42z3brZvL9a8Fe/YnSHf&#10;ujdt4Rnc5vURy7J4Rb1THx6P9MkDqgRmhLIee46y4wxpW6Y6Ill6KFV+bGtc0Pqzf+xJXr0/PXRf&#10;auhZ3L5k4bn9GRv2pq+JJIYnCPdS3JFE2+lcxdlrT8sfDnSXNt9p6x9tHZgBahmcbh2euTswAS1E&#10;3kHLEWTZP9ncP35vALIboDZE7YNTYB0+t0SH9KEVsbaAy/g5XoCwhtkVfhPCd1C4gwh6YEGLkteT&#10;N6F7ERRogdYi0LTk/1Uod4DoAUEzKGJAkRD0MwLlm8lrryfm7X3AIYjRDbS7QdgHNISBnxp+hCmE&#10;p8AP1YGwhllkMzzd+X7mwcjMo5FPc/rSNfypE+kD7UfeTQOhkAI9A7oLFegJ9PD9ZyC0PquhL7Bx&#10;GJZoC9p//tjO4U8dQ9BKBTKjYQQbDSHUDIzzILxmhM7MgqfW2fGfboVCYRAKhlBgNMuJ0GMR5DT3&#10;HSH2RPAbgeM/CQQjBM8J2vhAMx8wXHDckC8IfqGgPzgKORbyL7QEVzKLn2YFR/LB0DTycUA53TU8&#10;0wUqkNdMdQ3OdA9/6R763P1u+tnIp5cf/+oZmXkxMtP2cshVdyeHLt516tLGAyfOJWUT+Yryhqb2&#10;7t4HT9/c73jeeK+7tf35w+6+lvZn9dfue0vqA5U36m+0tne96O4Z6HrS96Snv/tp76OnLx88edH5&#10;9EX7457WR0/bYeyb5y/fDLx809/7dvB5b9/d1g5PcRmPL8nLxUTHJF6KS4zNSWcpRaX1lU2tzU+f&#10;PHrxrKO5qayyQlXqEbnNnFKrpNQuLPbSTbbs0jpC/1iVtyHHd72QJImMLdoqK0kMdHJjuQd3pa7A&#10;6I7my/dFZa3PYh8qbqUFuijmW6mmW0kpkg2W5vwk/q54xq7I/DBDFe12V6Wvwm406ygUCplIwmKx&#10;eUWFRCqFxWGLRAKNRuN02r1ebyBQcuXKlYaG+tu3bz940PH4cfeLFz1Pnz7u7n7Y1tZy9VpdoNRr&#10;tWrVajG4c5otOpvd6PHa/SVuFNAg7lQVNXWVDdfqGu/caL5/586dRiA02xSCa+7DiML3m1H7GrDZ&#10;3Nx0797dzs72V69eIHRmFMEx0JZmavrzx9GxkZHRickpUJ+ZQeLLIIxmFNzMP8JbOjS3AZujMIw9&#10;6Ik4Pb2H3rUD0NxyBNzKYcosGPUGahQGHJ6B8YY/wQRS4DGBpNLqefqo43aTmMnKzklJTIt//bbf&#10;anEKWJwzx47s2r7p5Mn9GRlxYEpAIhXSaDgmk0gmF+FwuVhsDhabBYTBZIKSQinkcqkyqRBMfNxu&#10;p8/vLQn4yyoCVTXltfVV167Wgue4RsrVStguo8KuFVvVfJ2EoZExtHKmSkRFYj4StWKmUckzqfg6&#10;OVctYSmlLJWMrZAwRTyygAPdRsQCvFSEl4kJoJTwMWAeAgQqYG4MxKPnsMgZqDjULAGzgE3KYhEz&#10;WYRsDhksbvP5tDxQssm5oIVNzOGQcoFYhFw6NotalEEuSqfg0gnYZJjFuSAOzLHxWZcx6ReK0s4X&#10;pJ/PSz2XnRSZk3wmIz4iI/502uUTQKmXTsafPRx9an/CuSMxZw5djNh3OXLf+ZO7oiJ2nT2xI/Lo&#10;jtNHtp88GH5076aD28P2bVt/dP/WQ3s27dsBAdPu8LVAO7eGwjJ8bfjm1ZvDQoA2hYWErVsK5qGI&#10;gteFLg1dtXRVCKRIK1YsAgpZsXDZ8gUhIUB/Lgv5I2TF4sVLFiwM+v3PJX+GrFtLEQjA5JDOF4IJ&#10;pEyj4YnEMrlSoVKCl0KhQCEO2JwFN0oFENyrVilVGpVaC0pEOpVaD6TWGP6OTIwEJ/4/pUBKeIY5&#10;zbdLEHyDCkUqcjRUjdYAhEbeAZJq9TK1TqyGljjzEAe0oJJodKCDWDvrtCXXwjOj7wLqs4YwcyGH&#10;gWbjN//NfWCKdCCkJ/Qym+85/16oOc88D0JZDJROKdEq5jRrswOpzSyUgQGGgORzFkMihUyshLgH&#10;9pzzyZIo5Og4g5EHggQHgThipZSvEHPkQraQT+Ow8FRqRl5OdGJsdGrsxfgLubgMMq2IwcJyGBgh&#10;EyeiFOHS4zCZCUWZCdjsJExWIlric1NIBekCOk7EJIjZBBELLwN/LAwsk5gNftgSKk5ALOQR8xmY&#10;dDY+Q0DJpRakSNE0xwyiiE3msfBssDJl5KgUZKuO5FXnOUXxPjkMauMQxtlFcXZBrEea4BTB0o14&#10;NjmEMUBuSbxbGusUXnQIzwNBGxzUwQoRWofWOpLzQCjHAbIKo2yi83bkEAfvnJ17FghyHPQQ8UWw&#10;C0U8KL4xcyINzAgTI8LGOQNkZp6ysE5DEx72WSsz0sI4DfQNS2Hka21Ss0dhK5ZbfZI56xuh3iEC&#10;FYTsoKAHxRNyl1/q8AktbrbOSlMaSGI1lictYvFzycxMLD4xO+diYtzhk0f3Hd2LQpyjpw4ePrb3&#10;5InDJ08ciY6+hKNQcmnUs+lpu49FbDt4PHzf8e0HI3YePB2+90T47uMQ4uw+vmH7gbDwXSvCwv5Y&#10;ugSBON/++O0PqDsVCnF++eb7Bd//En/0fK2rBoU4Ld1vW7v77yMVaIbzsK8FSTF+D9EcxHlZeqVz&#10;15lo6E71H5hf/Kefvv/jz/9u2Bq2ck3IHMRZuH7d6i3ha9etm4U4ArFKbrAb3CUaZ7HC6tV5y0z+&#10;ao0rYCquMvurjb5KtaMEepzZ/UpHscLuk1i9AqOTr7Gw5FqiQJpJIB6POrfv+KGDkQePnz9y+uLR&#10;cxdOoBCHLGCu3rbpz2VBS1YuAwoODVmyOhjchiDEgcGb4Sf99dvvghb+mZiVTldJstnUyJx0jFKe&#10;xuZcxuKOJCSE7TuwcvPmhcHLflvwe9CShQuDFixcsmDj9rDV60N+/u2HVauXb90StnlL2JKgxdjs&#10;PBhZBGYFrPFUNLgCdYgvFeJOVd3gqakH7a7yak9lrbOkzOotvtZ8V6xTUbgMmV4FlvFXG29qrIZC&#10;YgGbTeRw8UwuhsGHqew5LByThQF/ZgRyflxGfDalcNPBncfOnt5/9DCEOAt+m4c4MDAVAnG4rAIB&#10;C5acuZg4qDsVKPlcnICLg8FxmLCPkF3E52AFAgqPTwSduexcDiuHx8ljs3Lw+DgCLoZLT3PqOCYp&#10;ySwtsihwRiVJo8hqvsvq61d3v+BUXU+obUzs7hPVdlC3X/rtYFJwZOG6eMEemi8+hXM4S3Aq7MSC&#10;jREL1x37MyJr25bIFRtPLblM2sx2x++JW7M9OvRY7toDmSH701fvTQ89krdxd9rKSMK6NMlOmvlY&#10;FidMGThbei+rUBJGVm/zNWbiZOG5gnUXcYsvYJYUSDfj5Bs5xvCqpsuZxKDE3NCLqWtT8zdcTgnJ&#10;IGxhCnd7HfvLHNsrvAc9tt13rkc/fJDecO14SeUBHGW50nSk5Qm9Z0CrL461lsQV+y+03i14eJ/R&#10;EChovaNqaNBWXHFaSs2RqZd2nz126tyF8PBtJ4/t57MJ5SW2ijJHTY0P5gmq9lZWuRCUYy+vdJZV&#10;OGEA2opiZ7HbVuxylxWjMe0cJR6zxw5avBUlrvLifDI2fP/O0E3rQ8PWLg1esnrVCgaJ5HE7YUga&#10;r8vsdBpsNovLZbTbzR632gLdkR2lJc5AqbXY5yjx6x1WmHcc9PS4DU6H3umwg0anQ2u3gafIoVMR&#10;i4JhdiqYUxwhOIsXQ4izOAi0LVsctCQxKUUolemtVpXBAN4CdUUGjzqtyWq0OaXggWcwqyw2vdNt&#10;dHsVJrPO4dTY7DqH3eh2AcmNBvBeYBPdhWMwj52LiopPTMkriE3NSMjILiLT5Hqj3u60F5eINFq5&#10;0WRweazFJaDU2p0ai01hNFB57AI81uGyM8CfPR1Lo+RRiJlkbAp0pypMoeHgxIjLyBawc4T8QiGv&#10;SMgniMRUiZQuV7BkMpZKxZOIaERSNpmSzeZh2XxiISH3zMXzYMoedTE2M6cwLSs3OSWNw2OLpQK+&#10;kAMjF1r0YB5sMUNDGzsilN04bcZ5oRAHWuJoFTKZ5Or1hkB5KVBFBeQ4KJFBVV4JgxNXVQaqq8qA&#10;5jlOZUVJddVseOP5zijEAe3V5aXVZSVANRWBmuoyGFKn2ldeW1xaXaJ32HPwTLmpQmaslxhvSE23&#10;ZJbbUttNkfkaT9cgs90Wm2+KTQ0qW11MBh5DZVXUVZWWu6pqPOUV4NdorSx3mPQKLlvQ3tZ1t7X5&#10;RsvViptea6WQqb8o98UWXydcb9O+fd89Mt43+KHn/sOGhrt1T18/ezc69Px177uRj2Dx87z3xfDH&#10;930Dg2lZ2Q6n1+nyMNm0zq72oeEhME1/0zfw/EXv3ebW6zdu9fa+AbN26Es19B5JUzUE+gy8G+x/&#10;Nzj4/t3QyPvB4aG+gYHevr5XfX3wX2GnJ0oCPrGEX1xsL/FZ01MvEXCZXDbe7TDyeczi4mKwhBgd&#10;n543xvkXr/laf2Oa/6tg+Jt/sptZfZj+MjL118dPfw1NfhmemRmcGWl4VMW0ZmNU0Wfy9/vuWlpe&#10;3yYoMXyLsPx27dDMeOOjexwDpbhJY73Krn9klvooDV01fePv+8amB8b/ejXyqW/sS9/4zNvJqUeD&#10;Pbd6AlmiQ2zX2XT+NrohVuHPFdkvGasS/ffw9jtp7uYLDGfo1ZdpxsYTTNcWW3N0ljoshhsaHvuf&#10;I9krdyesXHtiGd8tqu68VveogeUiXyDvSRIcSBIdOoFdd565JYqxeV92yJ6M1dsTQnenhF1mHj5R&#10;tPlQTtj+zDWn8eFnydvPkiHEOY1fnSbex/XlVLT7HFcDmrKqlv4PYL19f2D8/sDk/aGpliHUYwiW&#10;CC+YaHs32TY4hdIKoM5BsBSfeTg0ix4gyEBNSOZQDtDXKAdxHYK6M+dx8y+Ig9ZBCdpBBUEt/69C&#10;aQ4QpDkowUEgDihRYx9IdhDQc/PNBCRKCLsB1zaPb1A7kY53Uwhqmel+/wno0fAMqu4RqMcfPj35&#10;+Bno6QeoxyOfu4enYc/h6UdDkE3MaZZTdL2bfDg09WhoCumGnhMpwTmHoCC/gJtfkF1ze0E5DAYW&#10;Cpzn0TC8HoTyQBj0YGgaDDUKRxBBUNL5DqU/kASBOuiAll1Iy6PhL+AkQOAMs2wIHPhuevabQmAQ&#10;+mUBNcN0TjCjU1PfVFPfBFqCFvgNouWcC9i9fijU+AgIoUXwehD4Bd8X/DbA0IGP8HAYDsLsOAxP&#10;dQ9NPhocfzo082RoGpTPhmd6hqYevPlQcadLaC6JzSUfPJ+wJ+JSXA4OzN9q77Td6+ppf9zb3PHs&#10;XnvP7fuP77f1NFxv1+h96dmEM+cST0RcTsvAllVc7+x68fhp39Oevu4nvU96ep88ffHk6fPHz14+&#10;ed775NXrhz0vmts666832pw+kUxJpNKK8DgCiQjWL5WB0lvXrj7o6Hr0tLu5+86tzvrya257saK8&#10;XF1VJatvELh9BcXFWJetoMxO9RmwpfYCqymp542n9ZlS5T7H0R2/+9jy6uON2m55kmDv3szQgzmh&#10;R3OXFygPZHJ3x1G3XKatFVScF5adShOtzZRt9LTjM2WHj2aGxlF34RUXsexELDWdxSGqVVKL2ejx&#10;uGrrq67fbGhubmppudfZ2d7d/QiFNY8fd7e23r9160ZZWWlxsddiMWk04IGsg89/t83tAg9859WG&#10;mtqa8rr6qmvX66/fuIJa1gCBs7W1tbR3trd3tAF1PGiHoYWh99ODtra2Bw8ednV1oaGRu7u7e3qe&#10;vnr16s2b3sHBwZGR4dHR0QnwGp+enJj58HH8/cjo0NAIimbA5kcIYiY/fBxFuQzQewTijIxNAH0A&#10;5eg4EKhAexwIfWBu74mJqbGx8Y8fR4eHR96+HXj1qhe8P7icurorJcV+u9kAFr9cLjkxLmrz6tXh&#10;69dtCQ87cubo64EBrc7AJJP3bdsati7k9OkD2KI0HC6TiMvh8Sh8PlWlEuh0EpNJ4XIZ/H6L32tx&#10;u/Wlfkt1dTEYmSsNNVev1zfeuXHn7q3bTTfvtTQ96u540/usMuByGOVWrcihE9l1fKcByqJlW3Uc&#10;g5Ku4OPkPLxOSrOoOWY1z2EQm7V8o5pr0PL0Gq5KzlDK6Fo5XaekGtRUo4amVZCUYqxMUCgXFqkk&#10;OCCtnKiVElQirEJQJOXmg1InI2uEeDUfSicimWQ0s5yuF5M1AoJBQjNK6SYZAxWoGyQMrYSqU9KU&#10;MrJKTFBLwNlIOjFRw8cpeRi1AAek4mP1EpJeRNQK8ApGAZCajRORcni4DAWjSMPBK9hFah5OxiwQ&#10;03L55CwgMb1AyiyS0KAFBI+QxSbmsMEECSlpmHQyJpmCTQF1DjWHik8jFSWBGRcVl0rGJYF2Gj4N&#10;lKARzMGweQmYgkRMYVJhfkJ+Xkxu1qX8nOjMjPNpKVEZGTGJiRcSky+mZiXnk/FsuZwjk0PwoVaD&#10;WaVKrRVLJQrkJZfLpeAlh1QHRQwowZmVUo1yHATZgBmXUac36w0WvcGk0xtRjqNUq0BPuRpJ3jTv&#10;0DQXWWb2nMheDRIkGBKTOXyD0hMZ6ng1h2/QNFjwnxU1OpFqtickOAjEgXBHZ5DqYQcwcRWpIYVB&#10;+YgKvDRqiUohUs8K7AKTbfAWoNtsz9nQyxq5QQtKqQ5eAIp4QE/UOQsxpZkFN6gZzrwUOnCIUqJX&#10;inUKIHA45EEox0EGUK5QQfsmMIgIUgIlHAHUMAcBPSjEQccZDDsq1KlNrJBIVDKuTMiRCrhiIYPH&#10;IdBoGXl5l5MTYtLiYtJiCykFNA6BL6TwOHgutVDKwHNwOXxSIZuYT8dmkwvS8TnJpIJ0SlEmuTBD&#10;xCQImHghGy9g4UQcApteRMXDYKxcciEHn8fEZFHyk4k5caT8ZGxOIodaxKUReHQim4JDKjASq0HP&#10;Nuspbg3Wq8x1SjNdsgwoeRqiFJc00S1LckoSQOkQJTjFiV55qkMc7xRHO8WXXJLLHlkMEKiATVR2&#10;4QWb6LxDctEpvQRKu/gCkE10wSq+6JBccoguOgQX7PzzNl4UWoIWcBQowYFonB3QbuaetQnOo3XU&#10;tQo6XrGgSY6ZcdpEh+Y531gDdQpbsQhJMY7mGpeZPXKLF8U3Ap2drTSx1Ga+wSE0uXh6O0NpoMl1&#10;VJmOrjAAUURqPE+K5QhxbGEBhZaJwcakJh0+efTQ8QPHIw4fOrHv8ImDB4/tPxkBreHi4mKwZHIu&#10;jXoyMWHnkRM7j0BHqh2HYCicXQdO7z0Yuftg5I59EZt2Hlofvn352nV/LF3y839+/e7b77//ZjYm&#10;zk9IlvGfvvkWxsQ5dgG1xGnr7oNBcB5BM5zW7n5Y6epDCM6reYiDuFO9LKnv2Bl5+buFC3/+7Zff&#10;/vPTzz/9sGDBb2Gb161et/KXn3/4+cdvly1ZvHbNyvDtYevWhSxbuIhBovGECqXJqYXxnos1Tugw&#10;hVri6D3l80LtcfTeCq27TGzxgFHiayw0sRIMSyoGGwGzHUN3qqPnDp2MOnTuwolLlyKhOxWfEbpj&#10;y5/LZrNTQWOcNSG/L/r9x++++fnbWUuc/3z/w+I//4hLTyFKeDkc2qms1Dw+P5FEOZuRfehy9Ia9&#10;B7bu3Re0LOT3BQvA6hhCnKUL1m9dE7J22U8IxAkP3whj4iwLxmTlmnUWk8dnL6/yVDR4yq8UV1/3&#10;VV3zVTd4q644K2tAuyNQ6SqvdvgDNp//Tnu7UKNgirgyvcrisDfcuqG26AsI+SwWgc3BsXhYpgDH&#10;YuGgOxUHR6bmk2lFCVmJGcS89XvCT54/e/D40UVBC//z60/H9uyiFGTR8DlsJoZOzUUtbuYDGHM5&#10;MMIxn4fh8bFcHgba5qAtHKyQPSsRj8xl49QKqlHPqK2xtrZXugMciTaTyU+gM2IdZppJgbcocHYN&#10;AVScFtyTJ7rq+qzrd4kV13Ku38c1P+F4bxMS6HsOJIauO7Voc3TwgZywE7lbTmRs3hSxZOeFlfti&#10;QyMywlfs+T2Hf15ZXojTXDibt3/1waBd0aGH0jfsS1636fzybdFrdieuu8TcG0XedBq7Jo65KZG5&#10;iaA5VN1OLLub0z3Ae9hHc9Sep6vD06grsznr8YrthaIwkWtvDmdVYlFobM5qHCs8tTDEXpVYSFtN&#10;Ji9ymbY6VOGVziNu0w6vc0dnZ/TNO5FKTbjdE9nygPp8QB9ozLNWJukc562Oyy+eG1rvqyorVLUN&#10;Jb4qrzngiEyOCg5bEbpm3bLg5UcO7uGxSRUVnooqb01dSXm1u6rGC1RR5QYqq3CWVbhLy31uv8vu&#10;gXm4vYFiF5KwwOFzwQByPqfd73YEvBg6MWzHltBN69duWBcSsmz9ujX4ggIvkujS6HKaHA6DzeYs&#10;LgYVtdmqtdo1Niit0ykzGcBTSmOzKowGaNJitassVp3DCSQ1GlU2G9h7+PSpP2Fa8aCFCxcuWgRj&#10;4YASrSxZEhy8LCQpOZUjEGrNZrlBr0eoispkAVIbLHKYi1sv11lUZofMYBJroRENeKqJtTogmcGo&#10;MJmBwJvKjSbQrjRb8kmUyOjYxOxcoNScovj0rAIiRao16J0u0BO1wVGareBUcqPZ5i81e306h50u&#10;4GLJRJvbzmBRiZQCIjmHQs3BE9KLCpJxmBQqKYtJy2ExczjsXA6vAPxcuXwieMBIJAy5lKmS8zQq&#10;nkRAJROzwV+EQEThi+gEKi4q+lLE2fNRl+OyC2B04LikZCabwRNwgcxWg8GocTgt8xBnnuC47CYg&#10;p9UEGl12A+Q4DrNSJVUoZA3XrpZXVpSWlcymA/+Ky8xDHFSoSQ4QGggZIT6wMzgE1awZTgWqclDC&#10;o8AJq7yBam9pdYmt2JOFIQtVTrGuVKyvVFiuSEx1ImOVyFQtt1+T226ITQ1CfY3aXp+UTcbTONUN&#10;9f6Aq6bOV15lD5RZyitsYjEdrBn6+t5MTE+NTI6/nxztHX6RSj6biD1c0qC50149Mvl6ZLJ/ZGJg&#10;cLSvo+fe24+vh0ZHnva+Hh6d6hv60Ns3gBjOfMzHYB0up8tj5/Bp3U86Jqag5xSY3A8Nf2hubet8&#10;1D008uH9x7GBofdgEg9zk49PjU1Az6kRGLNyamx8anxiGq4HwEQfzPE/zZRWBjg8JliTuFym0mKb&#10;gEeKvRSBx2ZIRUyrVUsk4rsfd4MDUY6Dkprxmb+AQP3j5CewOQ9x0L1QqK3N1F/z+jj1ZV4fEKGV&#10;EajPoIQtk3+NTv71YfKvj9N/DYyNv5sa7R1/XXLPGUc9htHGpvBOXyYfz+AkyYqVr8aGHw48E3nw&#10;7ptcQxWNZ8E+Gey+0nr73dRU//in/vG/Xg5P9Y5MvP44+XZ85vXYUPfIXW1NPt95/uZT9d2Xta+n&#10;um1XCBUtBJbtkKPxUn13vOnGQcOtM0Xm8EzZZkHgfJ5q5zlS6I74pZFF4QfS15/B7b4/WK9t4MRz&#10;DokrC/alrT6cG3aWHH6GvPEcY30EafX+/JDd6av2pGwKjw7blrB2S1zweWZ4qnIvxRcdK9h9HBsW&#10;w9lH9yWlio5j9cmqKll1+z1ZSVX7u9HWobHWofHWd5NgbY+4w3xpmzXimOoYnn4wNNU1BzUg10D0&#10;CGENKG548A7Sga8BAcoIwDq/GfryQCQEdHc2LgwsYSgZiAb+h6BhyP9fQsxD5jVnOYIK8Zma1QTQ&#10;3b7J+/P4BrG1AR/t4fuZR+8RKDMy82TkE0pqnn388pU+9Yx+Bnr+8XPPh089H76A8un7mafvp5ES&#10;6itYM/VkGArsfTYyg+gTKOd7Ivo8X4K9c+eZfjI8g2r+bBAYQZAESzD4CNZBBREPio1ACb4IhNfM&#10;lrN4aPgLPHz2qkCJsJVZJIR8XygMQigM+OLgd4fY8qBWV0ik4RnE3geO2L1+aKwEzW0gqpvqHJ43&#10;t0EvBqIiCJ4QSvUYjOTwzOOhKfDBu4cmHg9NPAPDMjT56uPMGzCSQxOdvUP6kvpcuvBYdOrBs3EX&#10;UgswDIm9rL6hqeP+w+dNHU9bHr1oe/Ty/oOeK43tZk85gSk6ezklfM+RsK27N+84kJaF8QWqOx49&#10;e/qi9+GTnifPe5+97AX17mc9nQ8eNjU1e31+sMbjicQ0FlsgkeoM+rKy0vor1feaGx923m+/f/PB&#10;vRv3rlddrymur/Zb7LKyq6qqO/KKG9zrzaL6G9T7HdzbbXi1/ZhUd8gfSK3yFTSUUKptRQF7VusD&#10;bvn1dG/F5ZK61J5BV+dbewJ7Swwv/HjR+iP56yKK1hSqT6YLDjC9cdGsLUXGgwznUXVVlLc5w3g1&#10;/VxhWCb3lKoU56wV1t0sbr5/vaOjqfthy/NnD16/evqku/NBZ9u9+7evNFSWlXtLA26H02g0qaw2&#10;ncWqhcmAXLMJvMFTo66+8tr1uus36u/cvtF05+bdplv3793p6Gh/+PBBV1cnqHR0dLS1tUFLm/v3&#10;77Xcb21v6+x6AAbn4cPuly97e3v7+vreDg99GIFB5cFNeRLcoz9+/Pjhw+jY2NjU1DR4TU5OwRv3&#10;5MznT3/N+8PCmzBkN9CI5sNHGIsYGtSMT8DoNjMz41PTE9MzYBPc8oc/fBwYGnre2/uo+3F7x4Pb&#10;yKu+vr60tNRpd4B1uVwqU8jkQqFQIBDwBHw6nUolYZk0LAaTDvPUpKfGnIs8e/744chDvW/7wHKd&#10;Q6PhC3OxmDw2h2Y2gQEx+YvdtXWV1TXloLx6re5KQ03D1VowMjeuXwGDc7fpZmtLU0tLY1vbndbW&#10;2/fu3WxqbLh+pbyu3F3lt9YWG21KpllC1PHztcI8tSDTIM3Ry/I04ly1MFfFy1ZxMjXcXKOoyCTG&#10;6MVYvQSnkWDVYoxSWKgQFMj5+aCcrYgKpfw8mSAf1GW8PNBHJ8MDgf4qfoGckytj5yi4eVoRxiDF&#10;6yUEtZigEYIKyaygWVUMk5wK63L6vCwKBigNcoZGStWomTI5VSmjqhV0vYquVVA1UrJaQtLJId8x&#10;qBlQSqZOTtdJaXox1SBhKFh4GQOr5pONUqZZzgbSy+hAGjFFJSRpRDSDjAV2aYVUGYegEtGVYqpa&#10;zAClhEPkMQoFLIyUT9TKmQopTSGiyCVUUEqEBJmABCow1DSPKOORpXyykEuUCqkKGVMiIgt5eLmY&#10;LhFRhaBdyOTzmOALlSjkPCCVSqjWiFQamNNaAV2oFAqFUq6AhiCIEOwgQ+GCAtrfIFYzKqRVDsGE&#10;QqlWKLUox9HqTKBUawzgJ4F4S82aqKCMA5QSJEMTWn6NP1BJEU8oFMootAalzqjSm0CpNJrleuOs&#10;fY1OD6bKYCoLhTAdiHU00DAHfgpQarSQ4xgM0DkL2s5AByXwApctVMkF6lmhdOZfAu+OGODMGtGA&#10;zbnGWaE0R6nXK9D0WMiHQj8j0n82/5QMDbc877qFjB4YWwhwZm2XIMRRwfBACMHRQLYFh0sJQxEJ&#10;pRJQztrgzAm2y8UwMo5YyOBwiVRaZn7+5eSE6JT4i8nRBeR8gYLN4hHIlFw2tUDCIkjoOCmbpBYy&#10;5FwKj1Ik51GVArqCT5MLaCoxU8giiDgEiYCikDCkYppSRhcLoPGagIUTM/F8aoGAns+m5tGp+TwB&#10;mcUmC/gsJoUg5DD4bJieXKlhOlwit4nq0+M8WoxbW+hW57k1OW5NlkudblcmO1QpQDZFkkOe5FQk&#10;u+TJTlmSR56MyqtIQeWRwyjFDlk8EBqrGGh2E5TyBCC03SmJg9Y9knhYkSeCEsghjoWHi2OhyY8Y&#10;HBsN5BBH20WXbcJLqEDdzI0CsnAuWDhR34iNLoWtWOMKwMTYeofU7NEgvkJgU2bxgk0gidUrtngE&#10;RifEEwY7R2thqkwMpZEh01PFGgJfhmMLMXRuHpGcmpt/KSn+8IkjB47uO3IcBsSZhzgnjh+NjY3F&#10;kEgQ4sTH7zh8fOehk9thOiqYl2r3fqBTaAmenZt27F4Ztn4hEtj4u2+//+EbICTx9rfQGOfHb76B&#10;2amORFU7ajo6e6E71UMo1J0KVO4/ePMviHOn7XVD4wt/Xfuec7Gz7lS//vjzTz/88ed/w7asX7V2&#10;xY8/fPvTD98uXwqzU23bFrYudNnyhYsoOJJErjO5wTKvQm7xKG0+Q3GFsbjK4KtEnc6A0AjH0BLH&#10;DvmO0OTi6mwCrZUp0xAF0iwi6fTlS6g71dFzhyLOH466ePLSpUgYKO5riLN6FuIsWLzgx++gDQ7q&#10;O/brt98tWbQwNS+bJhfmcunn87PPpKVHpmSciEvaF3luy979+4+fXLVm7YIFC4KDwSJ5wSLEnWrF&#10;uuW//PfH0HUrt+/YgkKcoswcGNbdW+yoqPZVXfNXX/dUNHgrr/qqoSWOs7LGVlbpLKvylNe4AxUw&#10;Jk5bq8yopQvYSr0aLOOvNt6cd6ficfAwNRUfmuGwGBgGrQBPzKYxcSl5qbk0TNie8GNnTx88dmhx&#10;0KLf//vrif27SHkZFGwWkgeuiMkqBCXQbEJxNnSbEnAxAhTi8IqAOHwMn4tDOY6IhRVzieC2brdy&#10;zBZqcam4//390qvcyka+yYfhyxLNBqJZQzBICyxKrFGO83uYV65x5IbzzkCuI5BRdTNfbDmeRA7b&#10;Fx90rjB8xaEFwYd/O4XfvTdp7aYzwdujVoQdWxyVu/1AzJqd51blcKKiCrbvurQi/NzqyOwDuy9t&#10;OJQUvmL/gvCLK49kbN2TvPZEwYZk4f4o8qYEdviZghU5/B1Fwp3mipiGtkxX3WmZ7YDIchi8HVGy&#10;I48Tfj47SOI+RlNtSylamZC9gsjdxtcccJRfJvHXqfThJuN2lWCDXbubil/o8+zwl227eud0y6P8&#10;7le8vmHLs7ea+69ENe1EuuyIRH/OE0i/c09ZUW0J1JR6q/y2Ck9k4vlFK5esWh26MmTFiaMH+Hwq&#10;mITBbEQ1xeVVXhiqtsaDQpzySk95ha+s0l9c4nN7PWhcG3eJ11Pq8waKi8th3eiymj32HELhtv27&#10;1m5cv35TWEjIsrWrV5GxWIvBaHM5tTarUC7nS6U6i8Xh8xmdbg3ihaSyWJVWq8xkUppN1mKfwekw&#10;OFwam11uNKmtNoPLrbLZ1Ha7QKU8cPLEwiVLFgYtgSY4ixcHBcH/oRAnKGjp0uBlsYlJbKFQjsR1&#10;09kc4AkHrWMMJplaLwePT6NdZ3UrjDa+AjzMjGKtXmGCwRLBuyjNFnAZoA6ef+B9wRPR6PZk4win&#10;LkVfTklLyslLyS5MSM/F0Zgaix3sQi7bprHB0uLzG91encMFHpCgnSkSYkgEq8vG5DEItEIsMZNA&#10;yiaQM7G49CJMKpmYSaNmMRnZLE4uX4gRiAl8MUUkY4jFdJmEoZLztCqhVEynkvNYbCyXTxJJWXgK&#10;9lRU1Pm4hAvxSYciIuPTM9NycmgsJovD5PDYRjOEOGaL3mTU2KyGf0Ect8OMZHU3ggqQ02GBVqtK&#10;5RzEgSEhUTQz71FVjmCaeXaDqqIcSWU1JxT3zEMcqFnuUw5UCVQVKK+CKcbLqkstLlsBkYylcLBU&#10;AY4hofLVNJGOKzfzVA6RtliiD0gNFQpztcIQiEkpJFDZ1fV14JdWXg1+dc6KakdZlVMqZ6nU0lev&#10;XvS/Gxr6+HHg4+iLwd7KxuI7j+pbnzSLdbxAvbXqlvNOZ931tkqdT1hyzX6n88715rs9r/t6B4ab&#10;2zpf9fX39vUnpKSaLPqSMjeRUnD3/s3+gYHXb0Ax9OJl7/XGW93Pnj5Aklj1vHzTP/i+b+B9/+DI&#10;676hwaHRN2/evX49ODj44W3/0OC790MjH6Y+zdxoukVhUu1goE3ainJ/aamrtNiGw6QnxJ2hUfIN&#10;BmTuoVa+fz8C01RNzsymkUJsalBqg9Kcv/ENItS45p8tf+MblOD8L4gDOc778c/vJ74MTXz+8Pmv&#10;/smxV2OvvXc1riZuuvhYCv8YRpnU9OrWi9H+ng+9DY9KihtVFFX21Y763g9DN9ofDozNvB2deTv2&#10;ZWD8r9cfpwYmPz/qG3j5sa/xpffGC1lZW1FDN991U9470dnYozZdSYhnLGG6wqu6Ynm+LQn85XG8&#10;0ExFeBRxVap4B8ESdTQr7Gh2+L7U9WdwO4Xl+bnqU1GUsAT+zkM5608Ubc3XX7jACD9NWpss370/&#10;b8XezNCjubu3XQ5bd2bZ5uglJ/GrMnV7YoXh+3NWbE9eeSRvO95SQLTiDddMDT13OwbfXenubXuH&#10;EBwIcaZgNJM5gtMxPI0QHOgIg9CBWbMUxKoCCEE5iOUIghLmDT0QIoD4/qCWGvdgpJhPaAjkeaEc&#10;B5T/Q2Dv/5tQu575A78iO2goX1hHds26/KD2IxDfIN5P4NMhNGR69nNBYgIhTs/IZyhIaiCsAXr+&#10;EeIbVC8QPQeN/1TPyAxyIChn9fwDqq87QKchpIQ90fLlCNwLSrQDKsh9hlH6A6ESKMGFgcsDQojM&#10;LOJBSA36XUw/GYYtaPn0/WfQ/9nIF3BJ6EmA0GPh9zj7rUFfJ/SLm8Vwg4h32OBM+yBMBQUj1yC/&#10;BKSEVjbw+x2c6hyaQrER1DCow98DAvWmuoemHg9NP3439WRo6sngBPiwz99Po+DmzehM99sPVXc7&#10;OVprciH5xOXkI+fj0zBUMIsrv97c/ODZva6epvbHLQ97mjuf3nvwrPrqXa5El5BeuOtwRNi23Yh2&#10;rN0anpKTV3uj8cXrPqjevkdPnt5qulscKNObTeA2IRQLwJowUOprvHWtvaW5q6Olo/0+WMDfvll7&#10;61pFfaW71KWtC1hKbTKPnucz8lx6tlXPvH7dcPO+rLqR2NzNu9/NMrpOd/UwlY49QvPWshvRbd1k&#10;vy9awthPSt0owOypCqTdbyFRyevt9nP1dzB3ewSyynicJWJL9MIjOWtyVBFUb1w0d89p0sbT5LCj&#10;BcGSsvP3Xwtu93AcN3Lx8nPaAIlnzOoZaOrovtve2XTrRlmJX+0F03kLx2wQwsD5dj2aHApMIQJl&#10;HqCqavCk8F1pqLx+o/ZW49U7TTea7zW2tMLs4O3t96FjVBt0jWprQXgNjGVz/+7dey0toLWju/tJ&#10;b+/r/oHB9yMfIKYZHUN8o6B1DApuwE11eHhkZOTjx4+jHz6MQuepsampqU/TU5+nJmcmxmE4s5GR&#10;UXBvByVifTM+Ng4D3CCOVDCCzegYjHHTN9D/7MXLzkcPYeasutrSQLm32Od0ecxWi86g12q1er1e&#10;JpMIhUIqlUylUsEKH4vFEolECvJisVhgr1GnNOrkTqe2tqrYZzGJ2QwGm1BAzH0z0G8yWyUCvkLM&#10;F/KYer28rrbizu3rd5tudrS3dD5o6+hsbWu/19rWfP/enVs3rzZcqQG/AQ/yTwJGoxystU0GicUk&#10;c1pVJS5Dhc9c57dcK7PUeTR+PduhwDvVOJu6yCjPtmkKTPI8k7zALM03inMtkkK7HAs6WOVYsxxr&#10;UsA5rUGGNchAZwxoMStxeikGSC3M14gKQKni5epEhXpxEaio+Xl6QYFBWAhKDTdXycqSMrMkzCwZ&#10;O0/OyQelhJknouegkjLyxIxcASWbS0rnEjNgmB5aroCZJ2QXcZgwegiPCTf5jFwgUOHQs7mMHNDI&#10;Z+UBCZgFQlahiFkoY2GE5Fw+MVdEy5cyixQcnJpPVPFwMi5GyoF5SGRcnIpHAJKzsRJGoUpIAlIK&#10;iAo+QcLGgPOI2AVSHkYtISlFBIUQDyQX4GR8LJBSgNcKyeCEWiFVJ2FopQyDimNUc6EDmoSmU3B0&#10;cq5SylHKhGIRj81kCUUStljKkckFCpiISobkn5IrFTKZ7GuCo1DBXFQohoAMAvFLAqUSMcNBhbpT&#10;Ib5UUIhrFQJx4BxVKVIrQInSDQkS0xeFHajX0rwQoAODGat0EJGgBEdtMEOOY4RhGWdNbHQ6ILFe&#10;j2AaaJKDSqqFdfRfK2E7AnEkiCUOuPmgNkHwYrSzmqc2Up1WqAIXCe1xEDcrKHAUEOiAUhtQgr1o&#10;N3AIuDxEMLw0KNHOyPX/G0sBwRbE7AgOLzREgpGDQAlBFXLsvyAOynFA+bVtzjzEEcgkfLGEyeUR&#10;qbSsvPzoxPhLSbHnEy4m5SRSOPgCfEZefiIRm0EqTCPmpeBzUwh5qaDMT4tlkvLZlEI+A8elwdjG&#10;Uh6Y1hVgC1JEPBKfjWfR8wU8vEhABKLi0/iMfLmAANebQjKLg+fwKQIhk4QvlAnZQi6FzycrNGyn&#10;V+axsouNFJ+R6DXgvDqsV4/x6Ao8ujynNsulzwSlQ5vu1GS6tBkI3Ml0KzOAPKrMeYFNlzLVMSe7&#10;IgUIqafDuirVoU4Dm05Fikue4lakAkFLH3mKTZqICuyyy5Ic0iRQd8iTbYokuwy0J1gl8WZRrEkY&#10;YxREm/hQVkEM0DcKq4+vsXKUJqHOLjY4ZyMZa6wSJE0V6mYltni4Oht4HPL0dphiXGvhqMzQQkdu&#10;YEh1ZIECzxEV0Ti5BFJSVs6FhNjDJ47sO7znwOE9h07sO3Ly0KHjB06cPHLi+NGYmJgiIjGXRj0e&#10;Gxu+/3D4PqCjQDv3Htu97/juvSdBuWPXsW27D27dvTd008ZFwUt++vXXb7/9/vtvf/jphx9++Pbb&#10;n77/7qfvvvnpm+/+mIM4XQ9etyNmOPOC3lUP/wFx7ra9mYc4+87Hf7dw4Q8///DLzz/8+tMPC//8&#10;PWzL+pVrQn784dufkZg469et3rw5FMbxWrSYiiEKxCqtzWvylKvsxTKzW2xygjHRecrRUDizNjge&#10;mKxK5SjRuAJSm49vAAP4tyXO8QtRe44fPHTm0LGow6cuHDl/KeLixdMYXAGBz0ACGy8NWrE8eHUI&#10;9KhaA7NT/fD9Nz9+C3EVGhMneNGizPxcukxIkAoKeZyE/KKzCWlHL1w+cvbC/pOnjkZEgsX8ggUL&#10;lgYv/nPR74uC/9i4PSxk7bJf/vvjmvWrtm3fvGXrhuClQWhMHFdZhbu6zoc6UlVfL6m9Gbhys6zh&#10;VnHddWdFndVfYfaUOEtggsfr95pVViOFy1Dq1Sab9erNG3qrEUMs5LFhTBwmFwMTVEGCA64IT6bm&#10;E8j58ZkJhSzCxn3bIy6c23/kwJLgoAW//XJs7w46Jhf8sXFYWBajgM7IZ7IK2cxCDvSrKprzmYKx&#10;b7g8DIeP4QixXAEW/O1BRyoWRsTCSvl4ATvPoCdIZKnFlYyhiSZPPc1QVsDWnhfq4p0uhlpapJfl&#10;6aS5dg1LJiqQ6XI4qpjL6RswjL0q62m+dqfAsZfjPGS6ks3xpJzEbIvA7Vq2/9ewU4ujcYfCTwVv&#10;Pr5o3YHft55cui0yZP3RRdvOhazYvWDNwaCQnYuXhC/YfHrl1rPLTuaE7UtdfgYfdga/5jJ5PUFz&#10;iKLdzzEe1RZfNgbiWl8IfDczZO6oTPJGPGdXEW17ZtHG1LxQg+cClhGWmLpYqjhW10jU2M5b3FEc&#10;8Taxfg+eGUogrrp1M8Pp3usr2/voefatB4nK0v1V7Vn3nnJ1JZfsN9LUFTEdb7R43h6TN+Fqk6ii&#10;wVBW7ymtL7aVOiLizi1aGRy6fl1IyPKIk0fEYjaYgVVW+eHyu7a4rMYHAx/V+mvqSsCEDCafrvD7&#10;S4vBLMdd7POVlhQHSl0+r93tgrnGK8psxR5naXFGYV74vt2r1q1ZvXbN0qVL16xazaLQPA4nOMTi&#10;dWnNZpvH4ykp85aWm8BUye3V2h1qK2Q0CotFbjQZ3R402ZO9JGDx+R2Bcld5JWKnY+LIpIdPn1qw&#10;ePGfMC/VQqBFi8D/4Ata4ywOWrY8JD45hSeR6CwwODE4LTihXG9SGMwSDXiM6XVWt80bMLqKlSa7&#10;SG0QqDQijU5mAD3tZm+xzV9icLkVJjMKdEC9gEw9dSk6PjM7Nb8wMQNyHDydJVLBf80we316p1tu&#10;NGttbvBrV1ucCpMFPCM1NjtDKMBRSE6fi8Nn4El5+ZgULD6DQs9lMItYjCIyIYNOyWKBqQwnXygi&#10;iKQUkYwuUbDEUoZUypTLuSqVQCplM1hYoZgK2mk8Yg4+98T5qLOxcReTU7cdPAyWBAmZGTQWk8Pj&#10;gtm/waQ3mXVIysz/YYnjcVrcMLe7yeuwuB1mhx1a4iiVyqvXr1VUVQbKywIBCGUQTDMbE6eyCrHN&#10;+ZrgzMbN+Ydgn6oAUBV0ngpUVPsDVQgAqipHVQ42q0qqassqasthKvqSUiCTwyHTKPhSIZvPozCY&#10;RAqTROMTqQIaS8bkKrJy8VyhBEymq2srwAIA/Pwqa73+CnCISKPRvR/+ODE9MzY1PjozNvp5fPTz&#10;yMjMUPnVUjIPW8iIs5axX400SR1FWH6ctUJSedPfO9TbNzI0PDYx9GHs3cjoh9HJIjwOzHy8JWYS&#10;Lb/n5ZPJ6S+j458mpj4PDA31vHr2cfzD6MQ4YonzERrOTHz5AN5p4svQ+/HJyb9GR6cnpz6B2f/M&#10;509gpdDzqgdPJfLEfI1RW1ldUV1deaW+2l/sApPvjIyY7Ox4CqXQoFexOXS/3zc5Nf1xfHJi5svo&#10;9KePUzBf1YeJmcnPfyFYBzG3mYZC6cyck9QsrEE1T3AgsgGHQ/+pf+jjzF/vpz8NTU6OzMy8HRvr&#10;n5jqG58Y/jL+9EN7ebsGozydzNyTzjxK1WRaqvQDk0MvR/pefxxo6XkwND35dnS6f/SvvpHPb0Y+&#10;vR2Dljh9o19ej45ff3SvusPDL75MtIZLyvdLyo5Zr+UR1cedN5LLOzLEVYfovu2W25cvUxcX6sNT&#10;xaHaa+dYxYeTBNtimHtO5G/el7p+T1JYeFzojqSQI/lromhb4vh7NkQt3p0Uep688yR2o6tdEMs/&#10;cCBv/dGC8D0JYdsurD6PP3AWF36RvjlXfyRetBtjiSU5sVGUpFtvnre/HwHqHBlvHxrvGJ5zh4H6&#10;1D74V/u7L2DdjrCbKSDENeYz0Bw1mPrKVASyg0dDoM8sEQBCrTPQE6ImOTBiCxL/+P4AtOaAnjuI&#10;s9U/9RXfGZj6l9D8UP9q/FsIo5kTYuODCnECQmL9wjdtGYRWQuCq/ra+GYHGKd0IGXk8Mo2Yw0Db&#10;mR7IX2bJC6oXH2f1cvRz78f/LWTXl9kOozN/a67Dqw+fgHrRcgRuzpb/7AD0ErkASEBQ+jNXzvEd&#10;aLODWu4gdAZUwDcy9WwYaYHoZ6bn/SxUmj0DciB6LPiw8Oub++JQi6q58hP4HqGj3Kx1D3SMQt2j&#10;wIh1j3yBBkHvwW9j8iHsBp2kHg1NIthrzu7m/TR8o+Hp5++nwScdmPqrd2S67flbe/nV5ELyrhMX&#10;wnYfOR2bxlYYyq/fbex4fP9hT3PXk9vt3S0Pn3X19N5pfWj1lGUXkXfsP7p81br1m7ZtCN+9/3jE&#10;wZOnDkacZIkFN+41Xb9zs7K+1mBB8jM6HeWVFdduXL1/v7m7+8HTJ4+6HrTdvXu9oS4A1uoek8Jt&#10;lHotUp9VYtdzrCqaSYzT8fJsEoxXSaj3CK6WSJrqVLcbFL29xTVXC1+/0/d90N99iPfXxd7tIvD1&#10;u2zV559/EHf0EmtvxTx7wjTxj+Pi1nByt8tJB/iF28g5a12OMxU300qasAz7xT0JSw9lr8rVnz5O&#10;CjtC3niIuP4IZd1p2hqW55SuMtZYlWiqzKxrV2pLCEJrttpF1lnFdpfSWyq52WS43iStvMIu8Qvr&#10;a+wNDZXXrjU0Nt68d+8uUHt7a1dXJ5oWColf097W1tbeAcnNPRh0uBW8OjoePH789OXL3r6+/sHB&#10;IXB7/zAyBu6SQNNTn2emv0xNwvrE+PT4+OT0NCghpwGvUfgaQ12cQNvox/GR96ND70b63w69eT3w&#10;tm8I1MdGJ0GfcRiaeHp0dHx4eBi80ePHj2823gK3a4/Pa7VbjGaTzgCjk0jl0E1GJhULeHw6jYLB&#10;YPLycoqKCohEPIVCotFJ4DkrlgpAZxfMVO0sLSupqCirqqoAZU115bWrtbW1gcbbDeB7vlpRblLJ&#10;NRqBSMp6+64frOdlEmlb852rdQGHRWExSH0uvcelsxgVGqVALKALuBSZmAXqDqsmUGyrqfBeqSm5&#10;frXs7p3axtvV12+UNzQEaqu9pX6Lx6F1mxUOncSlE5kkdL2IqOIWGqV4vbhIK85XCXLUohy1MFfN&#10;z9Hx8xEEU6TmF2iFRRpEKhEUNLeRFOmlGIuCBGSQ4MAZoERYi5RgluDBjw3UTUKsWYSzSggOOdmt&#10;onk1DLua6tYzvUa2x8ByqBlWBdWmpDk1TI+W5dKCFhZoMcugLHKaRUlHNslGCRGcFj2zVUa0KslW&#10;FcWkIuuVRK0cr5JgVCIskEaI1fExGm6hhoNR84oU7Hw5K0/GzBXTM0S0dCBQkdCzZYiktCwgETld&#10;SErjE1K4uCQONp6Fi2fjEziERB4pGZSghYtLACUbEwdKHj6Ri0nkFCVwMck8XCoHn8olpbPxafSi&#10;JAYmmYVLh8FryYV8GhGmAOMwxWIxmEZyJDKuTCqQycRyCAug95NyluDMQZxZTx8kgxJkPXKYHAqS&#10;CJVOr9Hq1RqdRmsEUmoN80LjHIMOcq0WjSODAhog6LKEJCZH7VlAOWvYgpwWPScowUlUCMcBQv2k&#10;ZAYjmJSiEEeIQJxZZIMQHNQkB7XWEWmgW5Z0LkQxCnHgR5hLCyXSKoUqORCkVxqNWDmfMR1lMUpE&#10;COIBV2sA55wNnQMEKuCzzH8cIHAG+Ik00LNM/VUkINSJDPqRIWQHPTlKrKQGjUQPzw850dz7okAH&#10;CvEym28B1wauUKSQCeXgm5IIJFIml0ehMrPy8i8nxF1MjImKv5Can8IW0+hcsMDMY9AKuPQCJjmH&#10;QcmnknNppFwyPovHwgMJOERQingwuo2IQ2BR8kEpE1BkAhJYPHI5hSIhlkxIEXIKJHwMn1MApvlI&#10;EA88n08m4nJEfBqbiWWxsUotx+mW+Wz8UgurxMwoNlL8Rkqxgegz4r0GrMuAcRkLnUaMw1DgMBSB&#10;0qkvcuuKoMHOP5Tv1OY5NLmgnBdoBHJpCuzqHJs2167Lc+nAZp5bnedS5XpUuU5lDpBdnmVXZtsU&#10;WU51LigdClDPALIo0q1yRIpUizzFJE0yShLNkiQgizQZ6Bu+xspVmTlKE8px5BYvEEpz4C61haex&#10;stRmusLAVJmgJY7OytNaWAojTaKlitQ0sYYiVBJ5kq8hzpGIY/uP7D1weA9qiYNCnIiTx2OjYzAE&#10;fD6dcuzypU279mzavhdV+PZ94Tv2b98OFR6+H27u2rtm84bFwUE///bLt99+C41xQIla4iDuVP/9&#10;/peYI+eq7NUoxPma40DDnK439zpmIU5ze29T+5vbrb11jc999e17LvwPiLMiNOTnH7/9BYmJE7Zu&#10;9caNq1eGLF4RFETFEIUStcHpN3sr1A6/0VfhqLxiDdQZkFA4KrsflHokQRWoKO1+aNDk8AuMTjQ7&#10;FYEvySKSImOjD0UeP3TmEBoTB4U4Rdh8PI8eunPrnyjECQ0JWrUsOHT5b4t/RyHOT4hTFfjwQX/8&#10;kZqZQeKxingsnJCfS6EnZhXGpGcnZOadjY47cPREcPCy33//bcmSoAV//rZwyZ8bt4ctDw3+6bcf&#10;Qtet3LI1DIU4RZk5TovLV1Xjrb0CDXAqr/prboCKq7zWXVHnqW4A8lbUuwJVYLUMluhX7zZp7GYa&#10;B0Icq93WcOO6zmIoIhRwWUQOC8tgF6LZqVi0IvgXxSgCi96krPgCGnb9js0nz0Zu37lt0eI/fvv1&#10;x/3bNlMKM+Zj4rDY0Bjna4gDxGMXcthosioMV4DlCXE88LfHxiAdYJoqIT9fIkkNVFLLruD5ujMd&#10;r12vPta2vNB6arAOD1OnxTssOI0is7JE2dpaqbKRBMZseyXNXY3x16W39tBsV85ar8dQDCfyZafO&#10;EfaGnV++J25NVP7u0+k7t54I3nBk0a5zK/aeXxt2aGlk1p7z+QdDdv/3t9XfBIf/sf7A8h1n1u2P&#10;XXc6L+xM4doM4cETuavWn/yeZTuTTFl/Pic4Ebc2MjXoXHbQ9UdcmeuyzH45A7uliLq7AL8tM389&#10;mb21uCza7Tzr8V3W2i/p3LEa8zlfRQqev11kOZVLWp9RuESoDG1qj2tsTy5vin08qmS5j17IX57N&#10;3lak2i/wnyttKhBaTiQVra68TrvabK666qho8Nn81tOx55eEroBppJYHnzxxWCxml5d7q2tKy6uK&#10;K+sDFXWl1XUlQHMQBy7dA+WlpWVw3e8BC1aE4Ng8Lk+p31HiM7kddr83G1u4ZfeO0I1hoevXLV26&#10;NHTVagqO4HE4YWpnn9vh85VUwpi3dk+x1eX1llfqnS5o+aLXy2A8WLPW7tBYbCaXV2G0yfQWtc1l&#10;KS4xuL0ah4MrV+w/cRxxp4KWODCeMWKJA16wErRkeciK+OQUMpMJM0xZzOCppjRb9HaXxmKX6YwK&#10;g9nkLLb7ymzFZY6SCq3NrTTZocxWlcVmcHn0Tjc4BPWoAgeCqwI3osjo2NT8wuTc/LRcTHoelsBg&#10;K41wF+gjB3NAj8/iLdU7vOBsOocL8dLSEVnMXEyh0+2gM0iFmIxCTCoWn4HFpeKxMMchCZ/OJGfB&#10;3GrsfJEQLxSBCSJVImOK5VBSBVepBvNFFp2NFUrpIgWLJaLmEPNOXYJ2d2cSEiNiYkLC1idkZZLp&#10;NJ6AL1NIwcwSEhyrwWE3oYGN7XMoZx7iuGxmNxhUq9FpNSkVMqVSee3G9crqKrCWQC1xKhHNGddA&#10;NPMviPN/chy0cbZzTSBQXVxaUxyoKg1UlZVVVZZVl1dAYxzIcUClrCJQEigFs+fymrKyGj9QbV1F&#10;eXkAvMrKK60Or85oU6r0AqHUanNUVEFTc3AxNfVlFdW+4nKnUqeQK7S9vQMweMHoyPDo8NDY8LvR&#10;ob73b5+9eeooM2DZcYcvrTyZsDqLfjQRc1TuoJlKFVeaq2+333050Nc7MPTs5euBdyPJ6Wk2p85b&#10;YsKRsju72t8Nj458nHr/cfTt0OurdwJX75Q0t19/M/Cqf2hgcPj94PDI8MjY0HvIdN6/nxgZGR+C&#10;wY0/jE+M9vQ+I9EJ3jKvVCVzeJ3VtTVVNdXV1ZV19VU+r0MiYUVFHcfjc2DMTpNWKOCAZczUpy8f&#10;xqdQiDM+89fHyU8Tn2D5ta3NHK/5BPR1C9L4N8T5p6AlDtDA2MSHzzND0x9HPo0NTU0MTk4OTX16&#10;NzXe1dda0qS88UyZLdiRwdl1IW/L2Yy9hlLNyOep3vcfQLe+j+N9H2YGRv+CHGf0S/84LF+9nxr+&#10;8uVOz93zRXuPZS9KFgZnK5bj9KEkUzjJuA2jWiutOBhF+eMicynHfzKWFcorOy+/EqO7fkFafX7Z&#10;gR/O4vafwRzYl7xpZ9L6gzmbjxZu3pOx+mBO6OG89VsuLT2QHrYjfjXNmVWovbwzeVXYxeAt0Ssj&#10;c7cdTlqbJTyB0ZwxNRIOZoUcL9yUKIyu7L7ZPNDXNgRj37QixjJIJNrPkNpAcINW/uoY+gsaaAxP&#10;PXw/DYTEVUF8c2ZtVWZdfr6GOMiaH0KcWQ8dGGXmf0Cce7OxVCDE+T8063KFCCKb/7O8iyCbf5VA&#10;KBtC6ygGghY6CNxB96LOU3NhdyG+mSU4qAEOQnDmIQ4KO1D2MSewOYNCnHngAgVDVv8PvR77PK/e&#10;0U+IkF1fH/t/0TzHQVAOKEELNPwBJbgS1GZnzpYHXiTagl7z/02gDyp0E4U+CPeZ+xKh5i16Zh4i&#10;3ya0soEuWojlDuR3nx6BX8W7Sdjt3QS0DBqaejo89Xho4uHAGKjAkw9PvRyB0KpnaPLh6/fFDfdI&#10;AvWp6PRNe4/tOXaukMJzlzc0dTx52NN3v6vn5v2u222Q3dzt6PZXNpBZgmORF9Zs2rp4+YrNO/eA&#10;2eaeg0d27ju4MTx88/btRyJOgGlPWW2Z02cHz9MHj1qB2tqbmu/dvHatusRnBYt5sDK3GCRWk9jj&#10;VNhNfLee7zcIXHIaWD97dfQKB+96QNbWYOys13VfNd328SvNBJssU8CIlIsiW9s4j56ya24l3OrI&#10;tpWfdFREuaujDb7zFFm4suRIfUeqwhleWXeBh9uaenIpLmYTNnYTIXEDGxPu9V0qv5r5aMDhvkXL&#10;Ehw+nL7iAn37rowV29NXHSduTZYfzdWdiGOFZUvC6aYjSn98NudoIvFABuO4zIkx+sWBqyaqKE5m&#10;Ta68Q2p9pn30rLT78Y22tjttyKu9vb2zs/PRo0dPnjx58OBBa2trV1fXw4cPQUtPz4veN9C+ZuTD&#10;6NTUNMwANT49NTkzNfVpcmJmfHwKEhnU+2kMqUPvpzFQAT3fv38/PDwEysHBwf7+/o8fP05Pg0Ng&#10;GqkxGGl44uOH8YGBoZ6e3q4Hjzs7HlVWVrrdTrPZLBYLGQwai8WgUslEIp5Kp9AYVCabwWDRCSR8&#10;IaYIi8eBdgadymHTJWK+Qa8Gk5pAqQ8NAwcef/VXqsCN/UpD9dVrtddv1Dffa7zfcqfp7s3OjhZo&#10;M9XW3NHR3NLSeLf5xvWGKo/FKGJS1AqmQEjse9urN+p4XLZcwteAJ7uMrpDStEqu2Sjx+0x1NT6g&#10;q/VlV+r8ZSUO0OK0aqxGmVYp0CqhQa5SyYdBcwxSk1ltdxiKi+2VZd4r1YGGKn+JQ+82ys1ytl3N&#10;dWq5JhXdpKGZtXSrlgFk17AcWrCLbVOxLGook5oJZFQxDEo67KyiG2UU1B8KVAxSsk5MNErIQBY5&#10;zSSlGIVEHQ+n5WKBNByMklOEmuEouAVASl4hkIoLpeZhNXwMjJgjwCh5GNBHysqXMHOQXUU6PkbH&#10;L9TyCtScPA03XyMo1IlnfbtQHy4ZD54QdBbTspSsPHAqnRCnE2GMUrxJRtCLsQYJqGNBHbaIcUBm&#10;CR7IIScD2aREixhsYm1yApBVhrcriKC0SnHzsoFGOQF2E+FMQrxRhNcj0gkJGj5OLyICmWQMtZAq&#10;4VJFXLoMAhyRSCYXSBV8qRQIdeFBfKT+FkybjUAcmD4JgTgoakGl1MIYxkCoF9X/AXFQFgOtTtDO&#10;ENkgJWxB6kCgD9pNqdIgPAiBOGotmvEK+lLpjGK1Vgrd+U1AMoMRTKRRQYsbHYxzPC9ojKOGVjOi&#10;OSubWYsYJOUTNAXSQ0GUg5gISdVquVb7T4iDEhxQh9AHTXmOnk1ugPnRwclRaoOiHFABJ4HnUWvU&#10;aq1aqYHxd9AXEv0HvjXiaQWFvjsikQ5epBjZiwolOGhlvgUdeXCFAqUMEpw5SxwKlZmTWxiTkBid&#10;GHsx/mJ6YRqZjeOKqXwhDKkh4OKK8hPA8pPLI/A4eJGAzOMQBDwSh4EFkgioAg5RIaKJuUQJjwRp&#10;DimHxygU8XEwBLgQJ5cQBVy4yaTliQVEEY8kEVDAIRwWjk4toNEKdQax26MB00Cfje+18nwWttfM&#10;8JpobhPVbSI7TCSHiWAz4YHsRiyQE5UO9w/pMUB2fZHDgAECFSCXHg/k0GJtargJ2kEfl7YISl2I&#10;yqPFODWFoMWqznfokFJdYFflm5U5qCyqXJsq26LOtiqzLIpMUM4LQhyB1oaa4cgtXoXVh5aoSY7I&#10;AA1P5Ej6Kp7ezlKbeVqLUGcT6OxcNUQ5dKmOxJdjWQIsg5dPoiRn515MjDt2+sSB4/sPHtt/7DQ0&#10;wzl8bP/JE0dORRyLi41GIc7hC+eXrFq9ZAVU8KrQFavXha4JW7d2w7r1m9at27IubMv6zZuXr1n9&#10;R9DCn/7zMwJxoL795pvv5iDOgh9+jT9+oc5d/zfEedjXAma+D/tABYU4ze2vmtt777a/utP2urFl&#10;FuLsPg+zU6Epxn/96Yc/Fvy2ftPaFaEhP/0AIc7yJYs3b1gbHr4OhkNfspRSREADG8uhXZJT7fDr&#10;vGUaVwC1xEHdqQzeCp27DI4Y6GNyC00uaLKkNtMlKgJfArNTXbqw98Qh1BIHBja+HHHh4ukCXD6O&#10;T1+9Y8sfy5YsWRmyLHRF0MrgpaHLflv03+9/+OaH7xCOA7OMfxP0+4Ls3ByakFvApOXSqGkFRQnp&#10;uXHpObFp2edi4o9FRC5bHvLbb/9ZujTo94W/LQpeuGFHWEjo8p/+82No6IrNm8K279i6fFlwQXqW&#10;RW+F3jU19d7Kq37EDMdXdc1VXusIVNvLamyg9FeCla2juNzi8V1rvqu2mZh8NvjLd7icV2/e0Jh0&#10;GHw+h0lAIQ6TiwG/fi4T/AHkk0i5eGJucnZCNjF/877wo6eO79m3+7+//7rgv78e3LEVn5NMwWYx&#10;aDCqMY2eB8p/QRwY5JiZjxrj8PhYvgBCHDYHAzkOG8NiF8kUhLttFm95gaXkUlVTwb0efX27qLKZ&#10;crNTevu+0+3h6I1pclVM16NAb9/dnr6br9831TTLH752NHVzet5rLVcTTNey0jmHDiSsP52/f9v5&#10;tXm86HNpu07GbD9wdsOmg8HbIlZvPRG6cvfik2m7LhQdPJq8KSp/X+iehWv2BK3bG7xi+4JzuZty&#10;BcdWH/jP6kO/rTv+0yX8xkJ5xMbTv7Ftl9nWqOiiEM+1TKr8wO1HIgxnX2z2WrH+XELOMjInrPZa&#10;XF1d9MCQ5mGvKgUXlkXcRpGcvP/c9uCtt3vAa69JsFfuNxeHM8TrTIHL/rvE0/lrTuSEnspfJyhJ&#10;jsKusjVE22ov5DHWaxyxd9vN1VcMVXVud6nrbHz0otUrVm8IC16x7NjRA1IRu6LcX1MLbSiq6wJV&#10;taVgFY36VSGuMSWV1WVgHQ7W2OXVNb7SEovLYfe6fWWl3kCJ1QcZja+6PI+ECz+wZ+2WjaFh65cG&#10;B4eGhlKJJLfTZXe7LF6Xs7gYyFtSavd6bW6f1VuMsg8JmOw43XqXB5Qqiw16J9k9coNVqDGIwU1R&#10;Z1BYLHyl6vCpyNnAxkuCFgVBdoPgmyCwuThoyZKlwUlp6QQaDTyx0H+aUNlsCpOFJZFROHyeTKkw&#10;2iRaE5DB6fMEarUWl1xnAaXRVQzeUe90w+DENrveCR2jlGZLen5hVGw8uBel5RWmZBem5WLyCWSJ&#10;Rq82W5VGM1+pVpqt4FTgOpUmu1RvhEY6Wj1HKikk4Px+H4/LIBLzKNQ8Gr2ASs6G1B+bQcGkschZ&#10;fEa+iF0g5mJFfIJIQBFJ6AIJTShnStV8hVoglDBJtHwGB0fj4NhiWi4p/8T5qAvJyWfjEi6lph6N&#10;OhuflUaiUTk8rkwhBVMFo0lrtuidDrMFEhyYUNxh1SEZqRCI4zCDistqhLKZEXtgxbVr11CIg8bE&#10;gbnD51AODGdTOVf/GuIgKquYDZqDqKwCnKMS8hoU4pRWl5ZWlZVVlwMhQKekrDrgLy9R6bQGi9Xm&#10;cjt8nuJy2FhVVVFTU1NVVVMNIzBVVdU1gEpFZTWYfJeVlSGQCLHiqfaXVvnkGplMaXjZOzgCs31P&#10;fhwfR4MXfJwYH/g4ODD6yn9NHp23NY20F8M7u+fUOrocm89IzSQmKyyyuw/uP3718sPk1Ov+wZik&#10;BKNd7fQb8rBZ7V0PhkYmhkbGB96/GfjQ3fzQrnXlNNw1NHWU9A097u1/NjDcNzA0MDTyoX/w/dDQ&#10;WH//yNDQ6KfPX8DUXCQX6C1anVWrMqqqrtRV1NTW1l0BF3/lakNZub804GWyCZdjIul0rETCUigE&#10;AiEHxtYcn4R+VRNT0Bhn5vPHyU/zjlT/IjVA8/gG6Ctk8w8NT31GNQK5z8z7ydHuNw+7XnUMTXwY&#10;nph6Nz4zMjN188F11zUx03ayULmRoNt9mbS2uFlA1eVW3a95MzbSPzn6fHh4YOLzAGQ302/HZ96M&#10;Tr2dmHnxfuL12GhJU3GmICpTfBBn2J/MCpaU7fG2X9DePOLvTJTXnj5HCaZ7T8Uyw45mL43Arz2Q&#10;s5zqOpsjPV7VVaos14VfCN8Zu2V3Slh4QsihvA0H8zZE4HasOPH77qRVR7I3N725Uve0NEUQGc87&#10;tid1fa7ycp74dDJth/ceobSdZriJM91iYw35LK+y/d1w5/up1qHx+4NjD0a+tA3NdL7/q30IpTZA&#10;XxD9BRMnDU89eg80DdfwQ3/NQpy/F/xTiGAd9EEdaoCgP84swZmFOLNhVhCU0zKXFwlSFcQqB2E3&#10;qLMVBDfzQlsg9PlniR4yX6LtQPOQCO32te7/zW5g2N0uJA8U/FBzLlT/sMGZIzhACLuZFbr5EkEq&#10;vR+/IILA5TW0sQL69C8hrkP/Q//o8/Fvgc3ejzNzQmjOB2iwAzUHd3o/fIHvDi13Pr8amXmF7IWs&#10;BzIaCHT+pfkPAgQPmYNB858I6NnfRj1A0JYHsaaBVG4uFDGMyowMERTo0z00CY96Dy1uuvtHn76b&#10;ePlhumdoCpTgTR/2jdS1dItMxTBE8dm4g5GxKQVUpbm4vKHpXmdPe/fLux1P2rpftD96ca/9WVlN&#10;o0hpzsgnbN93LGzz9vWbtm0M3xG+a++2PXt27t+/c//eA8eOgFmrp9TX1HznwcPOB4/am+7daLxT&#10;W1nt9hXrLVap0cDT61hGHdugppo0FIuWaNES/E5OqZcfcPLq3eJGv+Jeqfp+ufp2hepqiajaxQwY&#10;8GryRWLcTnrKXmbW/qLU7TLBWaPl3M17BXfaCx710pXevTLPbn3pSbZql9EbU3YNfIDtebxQjf+A&#10;xnLQprrAyz9SlLifXHCiqx0sn87c6eBfaeFTldGOBvZl7NYTmatzxWfyJRdPZobnCS/JPFhNFY7u&#10;O493HS7S7yjS7smRHIkm74qn7zuSvo5hyb7+xJMnicSoTwl80RmsnXF5u9UWenvHne7uR69evRga&#10;GhwZeT8yMjw0/K6vv29gsP/DKMzFPT4xNjUzPTU9OT45MT0D+QsKX8ZGJ2eRzegESm2Gh0cGB4cG&#10;Bgb7wPHgv/4BIHD7BLs+fBgF7a9e9T571tPR0dHY2FhbW1tcXGw2G7VatUIhEwr5bDaTyaJyOXQK&#10;BUOjEsjkIhKpkMkkcnkMoYgjV4gVSolOp7FYTDabze32loGHTDV4+FReuVZz7Wb9jcaGm7evNt29&#10;2d5+7+HD1gedrV0d91rv3W69d+ve7Ws3rlRdqQ6U+qwmk8xslGgUHKWUKZUxVBo+aPG6jNWlHp2M&#10;LeMVSPkFfa+7lWoBg07S6+Vut95klookNL6QIpYyRBKmRMaG2avlfMTTRWZ36rw+G5hZV1T4qqtL&#10;aisr6mpqr169erPx1o3bd642Nl67dfPG7cbGO7fu37sb8LudJo3XonYaZU692GORO81Sh0XhtiqB&#10;PGYV2OW1aD1mjc+uB/I49G67zmVTO60qtI/bovJY1WjpMivtBhkogZwG+bxcRgWQQy+z6yV2E99m&#10;5Nr0HLuB6zTxgRxGHqjbDbMl2GXTgwrXauBa9ByDmmFUsy1arkXLNquYRgXdpGSAitPAB93mG2Eg&#10;ZBFVL6ZqBASVEIbdUQpxUl6RXIBViDAyQaGUmy/nF8Lx5EJPLsiSWFASeq6UMevYJWbkSlkQHoHK&#10;nKtXFpCYBiWhZ0sZOVAssDdHxMoRs3NRSTh5QGJ2voRbJBZAkwqBiC6Q8rgiDl8sEkplIplcDH4x&#10;cwF0gaQqiG9QQfYBUQJ0uULtVmaxBWKVg9IZlQ4SHBTczEYgVutkqllnKxT0oA5WaKlEcjOBEvXJ&#10;QjuAukar1+oMar0JnmcO4qgNZpnOINcbFQYU4uhRsAJtbfQw4CNqgIOmpgKSaHQCpQJxfYIBjGfJ&#10;iFouVkphi1aJ8hS0XYp4LUnQ9N5q6DgGhGQKl0nBIYj7FepgBY16DHogCRK1BxKcuY8JBK4WOpQh&#10;EEeqIkTAAAD/9ElEQVSj0sIKEoUHdZJCeBCUWKcQ6RUCKBUKcVDSBIReFcpukEuVoZgJtRgSKGU8&#10;pZQrE3OkIo5IRGdzyBRGTm5hfEJSXFLipfjo7KIsKhvPF1N5AhJYdQq4ODwmBSweeRwsByweeXgO&#10;AwNEJ+cBwdg3HIKUTxZziTwGBghM2lmUfJjvmIeXCqliPhk0ithEUn4al1zIoxSxiPl8Bo5GyiPh&#10;cxlUnMGg8HhMDpfG7pLbHTKHXeywCe1WnsPCdliYVgvNaqEC2S1ku5ngMBFcJpzLSHAaiF8LtNuN&#10;+K9EBHIZSW4T2Wkgg0eGw0y2GYk2A8Guwzt1BLeW4NLgHVpYBy0OPcGqwYIKLDU4qwpj0+IQYawa&#10;SHbM6jxQAllUufP6Ru0oEWhtDKmOp7aIDU5QMmV6rsoMKiK9Q2bxyq0+ND6OEAlszNWYBVqrCElc&#10;hYY9ponVRJ6EgAQ2TsmDMXHAMh6FOEciDsxDnDMRx+Nio4sImEIa6cDZ00tWrghavhws7RYuWRIU&#10;tDRoSfASRMHBK5YuWxm8YsWi5UsWBC347Y/fwOu/v/326y+//vLzT0A//fjdT9/9sOCn/0QfjSqz&#10;VXZ29LZ3QXAD2Q0itP41xLnd2nuj5VXtbQhxdkX9HRNnHuKEhC7/+cdvf/3xu+VLFm9YH7pt67q1&#10;ocGrgpZQMUSRVOMsrfZWXlXafHKLx+ivNPmr1c5SBRgTJAI02K11BdAoQgpbscxeLDa6hDobU6Yh&#10;8CWZBGLE5Yv7Th6GMXGiDp+4cPjspZPzEGfV9s1fQ5yg1cH/Wfjbd99DiPM9Evrn52++XbLgj5yc&#10;HLqAW8ik5VIoYDkKY7Wm5cSkZsWmZlyIiV+3PuyPPxZA96VFC2YhzpqQn/7z4+rQkC2bw7Zt3xKy&#10;HEIcg84M3alqGjwVDcVV12z+aldZvbfqSnENjIwDE40HahwlFa6SSntxyY379xRmPUvAAX//Dpfz&#10;2o3rKr26EJvLZsC/nHmIg5ixkRjMIjK1MDb5Eo5FIHApGCL2VOSJg4f27tsdHnf2JAOXQyfmUMm5&#10;THo+jZ4Hc1Qh4oC/RjYUdKdiFwq4GD4PSsDH8vh4DhcLU/zwsFwhobreZHQWMsXHr7bgK+7k3n0m&#10;15Ykc4zHy25iX/XXNrcb62+TWrtFN1ulr95daWw3tD51XOtQ1txnPxsymarjUllbjqatWLNvQfDm&#10;39YfDtl6IrT8loMuy1uxccHq8IUbDi3feDQk7OjK1fuXbD2z8mze3kNJGw4lbFyzd+Gyjf9ZuTVo&#10;zc6guML9p9I2BG36ae2hoMNJa09mhUXmbdl+cclFbHiB6DBBupuh3ptJWFXI2HApcxmBu0tmPkPg&#10;biKwQziSFRrdBo1++9uPDu+1wiNxwdnsY2p/PseSeOWxWl+TdKU9/mZ7XHVj9vMh373ntpIWCdme&#10;kKWKiGVtP5YZxDIddNUnuWvynAHc9SZ9Vb2+tr7Y7Xedir6wJHRV6KaNK1fDmDgyIbumsrS2phya&#10;Y9QEKmvAKhpUiqvr0EqgurYCLM79ZeWe0tJAdWVxeaC0qsJbEbD7vVa/B8ji9yTkZGzZt2vVxvWh&#10;G8OWLl+2OjSUTASTGL3JYdNYTWan0+HzgTM4vT6L06O12rVWh8JkkZssBrdX63CprHa11W71BWzF&#10;FUBmX6nR4wftOqebp1DuO3FycXBw0LJlQUuQpFTIC81OtWQphDsQ4jAZLJFEoFJrHA6dy2V0e8EJ&#10;FQazymRVW5xyg1WqM4NSrrMp9HalwaE2OVCTHJ3DZfOXussrHKUB6NXl8eYTSGcuxyRmZqflFaRk&#10;F+ZiyeCvhidTqkwWcOVKs1VmMKnMDp3d4ymvcQbKlUazWK1lS8R4KtnrdYN5JIGQSyBmkcg5JHIW&#10;m17EIOWiEEfALBBzCiU8HHgwiARwVseX0URqlkzDk2kgxKEwCtl8ApNPpPNJWdjskxfOX0xKvpiU&#10;EhkdcyExISk7gyPgC0RCmUKqN8LsVEaT1m4zAjmsOqdNjwqFOECg4rYhslugUbBcAWaH5ZUVgfLS&#10;sjLEoAZBNhXlflhCkytYmQtzg9jaVAW+Yjfz+hvilFeVBKCgJQ4iSHBKK/1l1QGLy5GZV4QlMfLx&#10;zAICi8IWs4RyDnj2Kk1ao8vhDTi8Jf5yiI6AUJMWeE5w/qoS8COsrguI5EKJUvvu/fjE1JfxyZmp&#10;6c9QU59HJybHZ8bfTw609zRguBczySfJ4lRnub536OXD3s6qxvJHr7r6Rt72Db8bm/k0+P4DzBrm&#10;M3kDViKN0NvXB5NGTYwOjz/t7PG1PTN2v3ZV3ZTcbveU1Oh7Bx6PTo6MT419gOuP6f8PZX8C01T2&#10;///j44wz73GcUVEUxQUXXHFl37ewhy0CASFAWAIECBAglLQNbdM2bdM2bdM2bdMlbdMtXdICoWxh&#10;RxA3XHDFBRcURVkUUdRxfufcC4wz78/n8/3/yXNec+65597e1rb3nEdfy+Lil4WFzx8Wl8Cygs2j&#10;ihQslUECvsVNzSYw1wYflY6e/t6BC+CF6BvoN1sNao3kbGp0YWEa+KLVqUUMOgk8xc/f/kIhzsLn&#10;r+8+fV51wwH6Ht/8txBk8+d3Wu75DuJ8ebuwMPNx5unMWPcVw81Hl6cX3s58/Di9sHDn6fjVia4K&#10;nodiMIZi8chh7MMoQ8p50cmV4Xdf37k0ceH+9PjrTx/Aa/Hi/afpJbDUX3yx8HHqw9en797T9Myk&#10;uqhcRhxGlSDvSaFZ3MUDAZWavbye4DzegVzBcVpbineuUxzmaCrD+/DZLYl49/havzJWVf/49a67&#10;F4MKw06dO+iauNU970BkvUexNDmTEx5cfiS6xoPbSm66YUhtCDmVtjOR4FfEiyFq02xX8ENPRB13&#10;uc23pPwOluFK+4XJp9emFm7Pfht9/WF84dv16Q+3ZiBhubvMbv5EvG++oqWvEYKzAnEgwflrhd1A&#10;cIP6raDt7yHOf3vioBwH9YJZ4TiQ4Cw75vwTuKxCHDBmVSia+b+FQhxU197+Q9dXCA64KvB8kecI&#10;07gglArhOHNLKMR5iPqSIEJJx6rQHpSDfA9xXi58Q/QPUvO9YGGy7/SPXd9ptRPhOygY+i+BB323&#10;qu/hDuQ4KMr5Xv+I/0KPWr7yb6s5fVY5zt8oZxY61zxaATfwnxhBOQ9mPo/PfIKUZw4OeDjzCT79&#10;RXC2LxMzi1cevmy/fIcg0oWmFZ4JS47PriDwlNrmvv7Ldy6NPbwy9ujy2IMrYw+u3X54/vKYWt9U&#10;WUsOi0o5etxnn+vxw24eh93OePgGHzvp7ukX6O7j7xUQ4BXg5xscGBAW4unvXVhWZDAZdTqN3qBW&#10;qsAqjCGRUqUyikRM1GmZGhXVZmR3NAt7WgVDXaLhTsFgO7u3ld5tJfXrG7rlmE5RtV1YreeVStm5&#10;cm6+hHZOVJ8grImmF/mLCbGjw5z745KBq5VctZehK0rWElAndi3l7MbKjrC1fhrbWYEqqkHgSZS6&#10;M3UeHKmnhB4uIyfJmNlmQ5W9q6L7Ut3EjOnCuPDCuLr5MgevSKgSRYraahsvyxiaus4r+sGbOkFj&#10;mWq0Bt8SVaX2rpb7lwvCS/nRBFN2VPXJVEJQDiMqix5YLo+QDRdVSUJrGEmNndL5BfANtPz37t27&#10;+fn5hQ8wcTAS0fQJWCRxzQKw8+/fgV3v3oGBMMR0OZHN0lcYPPVpCfS/hYW937x69er58+fj4/dG&#10;R6+cP3/eDm5UzXadziCRyIRgwczlMuAfjUolEwh4HL4O34ABaiDUE0k4Ko0gEnIkEo5KJVIqhXq9&#10;vKnJ0NnV3N1jHzzf0z/QNTDYPXxh4PKVC9euXb1+ffTq6MUr10YuXukfHO7uHWgFw9o7rY2NeoNB&#10;ppTxheALn0uXCOhKKceoEpk1EpNO3NKkbG6SNRmFTSaR3iAA0wGJhCWXsFViLr4ytzw7FF+Z0Net&#10;Vyg4DAYBj6+ux5VzeEQOn0KhY7kCulonNdv09vbGjm57T39H70DnwFDP0Ej/hUuDQ8N9Q8P9I8MX&#10;Ll68fOny1ZErV4cvjw5cunL+4pWhy5cvjV67efOmvaXJYtA2W3QmcB6ExRh1UiCDFlyb1KSVm3UK&#10;q1Zl1qkM6u/rVCKzAq0EGSkz6RVAZoMSWDBtAA2LUWU1gKMURo1Mr5IAGdRS0AbnNGgEBi3PpIEy&#10;qrmrMqg4kB8p2UBoW6uCnmU6DV+vFRo0Qr2ar1PxDIhMGoFOwdEoOFolV48IoiI5Ty/naOVsrZyp&#10;U7C0crpSRlXJaWoFaJDBJuRHcrpGSlZLKFoJWSuhwsJbQpJKRFWLaUoxtBoZTS2lK8VkuRCIKBMQ&#10;5CtSCohKEUnCxsCcyjyshFsPJGLXCVm1aIPLqCLgCknkKiody+RTqXw6iU37DuIsV0FiCzir+AZt&#10;oy4qKMFhCQSo1wnc5AtQxxzoRLPqgIMIpRscIYQ14HsBDbkSQueaZS8e0Fitt42OgXBHIEIDqYRS&#10;BQpx4DmRiCqIb2QKIBgztVxDCgq64axAHPBwQOBx4aOLYRLiZfiyAnHYQi6a2Pj7fg6achjJViMU&#10;CwQiPk/M50sEfAmPI4bQhyUVLgdAIagFPChEOWgsFfpMEYIDLlgklotFcgTfSMRiKTBAqBsOCnHQ&#10;2lVMGZ8h5TEkAhTioOf8F8ShC9gMIQdlNzQ+hyqAovDZJC6TyGGQGAwckVSHwaMQJy0jPSktubii&#10;kMYhNJCrMPVFeGwJWDPSCDCbKmgQ8SX4+kIWpZYOF6FVYE1KI1UzKLXA4uqKaitzYdRVbSEBW0rE&#10;ldHJNWAMWqSf0VBNqC6i1pYKyBhYcZ9QCXbh6ksIhGqJmAd/CLZI9WaRwSwwGPkGPdugY+q1DL2W&#10;ptGQEBG0Grxeg9OrsAYVxqiuNyixQHoF0lBhDOp6vQoDBBpIGwtkVOGMKrxBidPIMUYtQafGahUY&#10;HWgr6k3yeqMM8h29rE4rqwPn0UhrwS7U6qS1oB+VTlqtlVRpxJUo01GLytTiEtT+oDS3qSztYm0j&#10;R2bgyo1CtRVIpLHRJVroiYPkxyEJlBSRmibXM1UmukxLlahBD4Enx3OkOLYExxHjuaJKIr2oFnOu&#10;qDg2/axXsJ9HkKd3kJdXEEyL4xfoERzkGxkWeDY5vqy6vBRX7RkRvGHrlj8cNq3fuOG3DX9s2LjB&#10;wcFhiwNc3Tls3rppy9bNTlsdtm7etHWTg+OmTWhFG7Di2+IAy9o4bNi8YeP2TY7nIs626jpu3nhy&#10;/daLGyjHuY9EVCGeONduQ4hzZez55ZvPRq7/DXH+2xNn/6G9znu2//rLjyjE2efifOywy949Ts4O&#10;m3GVdXSWUKqzKkx2oc4mNbXIbW1iY4tQ36Ru6lLaOtC0OFK4txEFXmyliQoj1JT1DF4FiZ5VVRWW&#10;lOATHugd6eMf7RsU6xuREBwTH1ZSXVJOw+08cXjT9q1OO52dXJy37IQQZ53D+jVrlx2OfkZKjG/d&#10;sDEzM7O8vrawtrqwtja3tOJcfilQen7J2azcsOg45527f1u/znGb48YtGxycHA64QYjz628/u+xx&#10;Pn700LGjB3dsdyrOhRDH0Nxu7Owz2nvNbf2NXUNATV2Dlo4+sKAxtnYbW7qMTe1AppbWCzeu81Uy&#10;MpMKPv86g37g/CBolJQXkBuqKQTEE4dcjrqxgU1cfTEeX5lfmh2fmege4u12ym2/q8vuPc57dm7z&#10;O3m0Oi+dWF9CbCiF+YxJFeATSG2AnjhQpFKkFlU5nVLBJFcwSOVAMM8xtZpMqyLRqgiMCjq/lsov&#10;ovHTjK2lupZcVcs5XWe2pDF2ZLy2f6z8/PX6B5PCwZuFD15Tm4bzzIMF91+JR+5TB+8y+La0Bmkg&#10;VRPtn+F80N/BwflHR+d16x1/2ue2gyOnVxKLDrg7bXf7fffpTa6B253dNzl7bjwU7hSSf/xErItr&#10;gNOe05ucj27YuvcPFzcnN7+dboHOPvFuez2cnE5sOJW4t06Smlp92jPWCcuLFBpjz5VvM7Un3niA&#10;bRtIx9MOCRVBhpboxl5/qX7/pZFYGnnn3Qf49suV+0PXuSVtDTi7Na7QJaLkQFyVS/toZv/13L5r&#10;Dc0jpGp2+OiU8dK0ntaexe5MK+WcIctiWwapzb2iziFje7+uo9fQ099msBpD4mKd9+9zPXxoz27n&#10;sEBfAZPc19na02lHSkRDTxywhO7qtXf3tXb1tnX2tLb3tDV32GFtKZNRqlOrLUZ9E8x0A7Ph2Bs1&#10;jWZwty+oqXDzdt916MCO/S4O2xx3u+ypq6tTqlVCuRR88/IkIoUOemQoNFq5BiYwlmphNhmGWA6m&#10;0HyVTqgxCJQ6kdrAlWlZYhWFL6YKJCypXKjRkbm80/4Bm52ctjht2+K4nBbHYctmIKTU+Nbde/el&#10;ZWaROWyWSEIXithyOYnHI7K5NIGIKZYCcaQqscYIxJWppRqL0tAEFuJCBZjFNGptdrFWzxBJyFw+&#10;gcUhcbjgDIWV1WFxCdnFpQUVVZl5JblFFQUV1XS+iCEQERgsgUojAXNKrYklVoBHgecHt2SVhsBk&#10;1OKxBpOeRMbV1pdi8CXVmIKSioyq6tzy0nOYmlwyrgi8P5m0ChazhsGsozOxMJZKSGRLyBwRhSei&#10;sDgNBFIVk41jchvITFxRZWFMUlJ4fGJ82jlgQbugrITFYbO5HDDBVGtVGq1CpZbBrMbg5rFCcOB0&#10;7TtPHDCfg9JrYBo7vgCFOM32pn+EUyEQ53utBliteuKs4huU4KBCmQv02WmzozXLWzuamjusQOYW&#10;s8psKqklCuSNHImdyLbUUw01RFVpjbCoipNZQs4sxWeU1BaBl4zGIDPY4L3R09fd2dkO3oHtHY1g&#10;Mt3d28gS0MC86snUq+nZhZkZWB0WTPRnZubfvJ17PfP29fz0o6kHA9e67QPmoeu9N+5evzQ22n/1&#10;Ys/V4YdTEzfGb48/m5icnn728lV6TpZSL9ZblRW1lbfu3Z2afjM1M/FgqsnaX6psKhl/0TkxNXLt&#10;Tu+l6wNj98Ymp15OTr1+MfVm6vXM48eTX758A4sLGgvLFmAkGopYxbK2mSx2S1tPV1t3X2ff+a7+&#10;C529A939A7Ymc/9AB5NN8PA4UlqayWbiwEKivgF///FjSHA+Li1++Ta3+Glh6dv84hfU1+Zf1GZV&#10;q7zmX0LZzcynr6hmlz6/mJvuvNTEN1USpGdtg4xHr6/NLM6/B8MWl6YXp4bHhQTVmfZb59rvZpXz&#10;jwhaMyJLjpVyElhNhWR9obJL/nBm6sXCEuJe8XHq05dn7z4+XfjYfvOK/ebgzem7FYLMenlIPu1A&#10;691q3eW8fK5rqfxkvuR0eP3eE2mOIWWuXoW7PfJ3uyU4n0k6suGAE1YqvDU9eTzR52S628lMV7f0&#10;vafz90Xi3Ipk4dH1x/eFOwTln04nxCbU+Z1MdT6etiOp4QyrOauIGXx9qu/ezN1rU+NXXk5cnXp1&#10;a2YBKTL1dQwWC1+6N/vp9tvFe9DtAslNO/fp3uxH0IlG0Hzna/N1fPYvWOpofgkKCatBfFjA5irB&#10;WboD3XCARSEOUu0ItSsQZ9UZB41sWm4jCOa/OQ5SDukfQkomgfH/7lnWyvmB/gVxgG7OfAYae4s6&#10;CqFJeaGWOc4KxAH6B8SZ//a9nqKOMCgHWQEr/4I438Oa1fY/tPC/aGXA6qlWzgz1N8cBeo/o3Z/f&#10;axXorMZhQT8dpOfZwp/PF76jP8j1r7rkrD7f7/V4JSsQEHhNEPccFNwsjb/9+OTdF/D0n737fPfl&#10;XPe1ezS5Mb0cezoswSMyObmohm9oGRp7ODo+efnOk9G7T0dujl+/++TS9fHOgStcoSY+OcvtlO9+&#10;V7eDR066nXA/4+l3yt3H3cv/tIevT2CoX3CYh29AQGiEb1CoV0BAQFgYUEhUVGh0dEZ2TnLK2bOp&#10;yQIxpwV8UdiUHV3mnl5bd6e5p9PY06bvalG0Wvg2Hd2iImqEZWp+load2sjObuHkt3BLjMwiATWH&#10;z8pn0bNZlAxefRK/NlaEjTGLsh/cUV24SqlhuYns4eKWcJziRKnoUK3mONceIG8Nk+pCJOrQK3eJ&#10;Ykt0OXUvV+YjogVXpB9Q8BIaG/PE2mjb+dxLE+TJj5bpL+flHWVZ5FNVsoj0hgCCpmLwft+VR4Om&#10;fmpc2UH3LKegir35DE9BS0HTZY7tsrCMm1wpTG+/ZVQNMKOrTkdUujJbk1lNaWxVyfTsBPgqnZ2b&#10;n5t/N/9uAWr+/cLC4uIiLOYNhBKdj5+/LH35CvOafVqC+YkXP8zMzj+ffHHv3vjVq9cGBs53dHR0&#10;dnbabDatViuXS8H6kcthAHHYdCIJrM5wOHwdFldLIGJJZDyVRmSxaXwBG6yUNRqV2Wy02SwtLU0d&#10;HW19fT39fT0XR4YvXxoZHuq/emVkbGx0fHzs/v2bt29fGRu7dO3a0MCA3WZTaTQChYIjkcDYJWBl&#10;YOUrYykUPJ1OZDOrmhvV7XZTk02Fxr7JpUwhlyTikSUimkJGl4kpbBLMt8hl48VSlkopUYgFjXoN&#10;p6G6NC0gJ+EMoS5HKqaLhBwmi4rFVVFo9QIhU64QGC3aljabva2pf7Cnb6B3cGjg/PAgsCMjw0AX&#10;L14AunDx/IUrwxeujAxdvjB85dKFq5DmXLx05dKlK9eujjaaTeBWDm7rBoPCbFbqdBK9XgqsVgvp&#10;DPzNRq8yaVUGjVKvVui0Sj0YCaYBRiWQxagA0mvgj1zgEINBBgQaZoMc9Jv0MtBABdqrMusUqExa&#10;OZBRI7No5VadYtnqlUDoXoNaqlOK9Ro5mqFPqxIDrToIgwvWGxQ6vRwsdNUaiUotVSrEcplQJecB&#10;aVVCvVaoVfM1Kh6QUs7SqfgIBuLrFBzoLqSELkJaGUcp5SgQyeVccKBSyQX/aui/HfgHlcvZCtCW&#10;sWBmaDlHo+BqpFy9QqCVgWN5OjlfJWYrBXS1iGlQgjYTX1+Ob6ghkvE0DgPPoJPAG47NYbG56Cxr&#10;leBwEaeVVaHhPCjBQTP7onlhYDWrFcccHuJ9s0pwIFJBGjwJzHEDhCaOQeOP0DYQyoNQXx5g0Ww7&#10;qx4uqyf8Wys5aIAEMokAvI9h9dXlKCp4CBQ8MyrUk4UNORQX+rbwwQeJRRch/jiwH8YooQQH1uSC&#10;ddN5SBAZmy8Ec07wUrChI4z476zMCPqB4VeoRZ2PkAeV8kWwjWR0Bj3QzwjVMiqC5IgHPXHEPIaY&#10;C64BWHBm8DKyV+peoWgJDIBjwKdJBIbxaEIuhc8GIvNYRC4TiMBhgLk3jkyuqYcQJyU1PTU9DXwD&#10;FxTn4Ag1xeWZxSXpVRXZJYVnywtTqktSa0vSMOVZ1cXp4CPMIFSwKLUMEvQt4DCweExxfm4SGAxm&#10;7EUFKWDqXlGZicUVVdfkEPBl0G2ntpBQW4CvysZWZNSWpdRWZRAJhThCCZlaY7QorY0qs0Vks/Ab&#10;TfxGA8+m51i0LCDzslcOXauh6zRUg5pqUJGMSpJJTTSpG4yaBoMaB2TU4A3av2XUNRg0DXo13gCk&#10;IgDpVTijlgB6YEOFNylwRjl2VXoFFnRqFfU6JRa1Onm9XopZFkJ5liWvUUkqVZJy1P4g0TVJ9c0C&#10;lYUrNwKxpXqWRMdTmARaG19jBRZ6mpjsQn0TQ6Yn8hVgFkwSKkCDwJNjWeJqCreMQC/DU4rriTnl&#10;lal5+VEpie4B3h5BXr4hPijE8Q1wDwzwDgsNSEqMLaksLsZVe4QHuLjudXbZ6bh962ZHh00OGx2A&#10;Nm3YuHHjhg2boBwc1m/6Y/2G39b9se7Xdf/59ddfflu37o/f14Nhmx02bXXY7LzFKT0i2apsvHrp&#10;weXrT6+NTd64OwUEi4vffjF6a/La7UlgYSzV9ecj1yfPj052X3xi6VvOifMTdOpZ+59f1m7auN71&#10;8D7n3U4/I+FUzk6Ori673I7uO+Di7LRxQ315DYXO4yv0El0jX2MR6G18HXRKEuoawcsi0jehApvg&#10;hQJWZGjmqMx0qY4u0+K5oioKhDhgye0Z5OsT4ecX5YNEVAXFxEesQpyN27c67oTVqTY7b3Pcte03&#10;BOKsWfPDzz9BZ5z//PCD0yaHnJysaiymsLayoKYqr6wyq7D8XH5pclZ+cmZOZFziLpe96/9Y77ht&#10;8ybHDQ5bNx04un+ni/O6dT/v3e18yu3o0WMHd+xwKszNEwllaluLvr3H0LZcX9zSPmBq7UPT4lja&#10;eg3NnVpLi76xxdrWcXHsplinonAZIrlYbzT0Dw5wxfziikIisYpKriRSKoDAR4KELweWQcOADyCF&#10;jq3AlWeX5hSU5qWmJcbHh8dEBqTEBNcUnWuoK4DxU6SKBlwxjVCOCiJVYgmZVEojl6MEh04soxHg&#10;Jo1StQpx6smFCiNp+JpcpMkhcWPUjTnNQ4VYnhtRcKTvWo6yKUTbHn7tcYl5MIpt8a2XuClagwZu&#10;lQ6OU0pYfslVhzIwJyPzjpwI2eEXefjIqZ2ubjs27/h977E9R70Ongxz3XnGYY+nQ0Kln+fZg/v8&#10;txyJcDoW6ewa4OQWuvtIgPPukw4nglwj0v3c/Fx+d1rj6r4DyNnNYdfpDaciN2fVnU4qPBqTuScw&#10;8Y9y4l59SzBXfvjRC9zlscLHk6yFL8bxyZKJl/njD7PbOgKv3SrtvlKcQXLzz3FKL9uJ53nlUE9E&#10;Vu4ynM/Kwe+v4UcMPdTUiRIMFxrorTnp9JOCnvSBh0zbANnaKegebOnobes5b2/vtXX0tpubG8MT&#10;k5z3HwCfoF27t0cE+wpZlP4ue0+nvbenvau7tbuvvaPb3t6F0hyY96S9p62lsxVMarRms62j1dBs&#10;Uxh1Up1aaTFI9GqOQiLWq/Oqyg55njrp7+0VGnjC44yXny+W0KA3m8QaJSq5QS/TaBRglqTSQEdQ&#10;WB9KL9IaZUarWGcCEmoMCMox8FUGjlyNSCnU6OhCcWB0zMETx4+cOHHw6LEDhw67Hj5y8CjUYTe3&#10;I27HA0Mj4pJTawkkmkBI4fEZEgldJGFJZCS2AIghlHFlaoFSByyNLyFzxDypli1SkZhCCldEF0jZ&#10;UrlEZ+DCVP8KcDhXriisrI5Py8gsLM4qKsktKsssLMktraDxhGyxjM4XKc1WjlRF5giZIjmByQMP&#10;xBJJhCplDaEBfMr0FgOeiKmsKcTgSytqcrPzk0rKzpVXZGExBSRCGZ1WyWLWsNh1MLExG78McUQk&#10;nojCE5AZrAZcQzmFVkei1OEpmILy/OjE+OizyUlp5+JTUuJTks/lZJNoVDC3BTdXlUap0YJZkQpM&#10;1NRqMZLPWL4KcVCCAzoterVZpzLp1LAagJB//vz5to52CHFaG9HYJZTaIN43f0dXgX5Ef4dTraqt&#10;owUhOC3tnW0wzu67wCvoy4NAnMZ2m7UdVl4vrCZwFS08VS9LPsBWDHFVF0BDoBvmqPqYig6a2ELm&#10;q2tJnJScQgZX0NbVaQdvtC57R2cT9PnrsQklTLaU++Ltm8/f/vr8+a8///y2tLT05fO3r3/+9fnP&#10;vz4sLX389uenb18Xvy4tLC2+evN25v17+8BATGY6XyN9NPXs9buZxT+/LHz6VFZTpTLIjI1qLBHz&#10;ZHLi87el8WeXDO1luo4CnrrozcL4+6VX7z++Xfz8ESwzFmA1k69Ln/9cXFz6+Gnp49KiWMLrGbRM&#10;TJ5/8Lzz4pjRYOd2DtrtXTATeHvPQGffcM/ghZ6Bwd7+rp6+xieTo33nFWVV0SRioURKBzMoIpk0&#10;B5Y2nz6/+/QZCaT6c37xCxpL9U928xci2F6BOP/mON8THKilpTdLC2PPbyrbyWxDbvso4+nc8Nzn&#10;V3OfFt4sfHj3ZXZ82sa2BtJMJ1XnI3QXk7jtMeWigDJRSD73BMmSWMiIs46Ypz4tTL5ffL4A9ezd&#10;x2fvF18tfXq6ODvw8HpoQXB81aGE6p35zBM4XVgy3iWsysm7aGtw9d7j6duTiN5BFYeTKf5nsZEd&#10;Y+1F1NqH82/ab14Jyk/0yPJwS3N1TXA+mbUnsGp/aI2rX74rvwNfr6yQdPNS66OOxuxxjXA6c3ZX&#10;NjkohxxZwsobeTraO37l4cLcvbn3d2YWgW6//Xhv5sudt0t3Zz6Ozy3dQwJn7s1+ujv38d7c4r3Z&#10;j6gDzj8hzjfY+BvifEPDkb4jOJ+Abr1dAqe9PYOUN0I0hlgIcVY4CwpxUCGk5t8QB+ja93QGETgD&#10;qv/GN8u7kOQ+y3r79TpSBhsIPCLEN4hzEEpwEI8heMHoE0fChWAh8P8b4jx9B7VKcFYhzor+HT+1&#10;CmX+rX+xmxX963BE/wvEQfTyO44D20jnKsr5v4X6E8En+L9AnIl56I8D7GrPaiag5+++Xp+Y1rQP&#10;lRF5XlFpbgFRUenFdXSRtefipbtPbj+dvnrv2fkb9y/cGL9w7X7/pTGFvjm/rM7DJ3SXy2Hn3a57&#10;XY8dPHLy5Bnfk2e83U56uHv5+waE+viH+AaFBYRGAhsYFuUXHA5sQGiEf0gEan2DQgPDIkMiokMi&#10;IhPOJkcnxETFR8YnxoAJW2xcREZ6ctrZ+HMp8XkZ8TnpUfWVGRpRjVVZ0awo6pSVdYqr2iX1TWK8&#10;UohVq6iNzeLzAzqDBCMhZyloaQp2+sRDy+gNvqoxg6UNFTbG1IlOS7oTOe3hRZz9WLGbQOnfM5Bv&#10;ak4ow7kQ+MepwjMSYXB18b7LV2ta+rLbrxb13i23jKTee8PQ96RghZ55tKOc9swyaVxIoXvbaOuD&#10;6VtXH1mo2tTIsv118jhld92zhUvabmZkrkcl95x/+jHvxKPHo/aeTth7JnlndIVrFt578s3Y3buj&#10;Hz4sLKenQXxvIKaBdaA+f1r68u794vSbmcnJlw8fP7o5dmvw/HCLvc1qtRoMBolEwmQyGTQ6m8kC&#10;olNpJAIRiEoB9zcyiYgjk/AcJkUoYIN1vlansFr0jU2mVrutu6dtoL+rr7fj/GDP0Pne4aH+iyPn&#10;L18avnRx6MLw+cGBvvOD/UPnB/q7u8BdqaXZIpMKwEKbwyHRaBgWCy8UURRKtsksbWvXdXaZW9v0&#10;rS06e7PWZlaBO6RSxgVSyXlyOZeAq6RQMAwqViJhSUVMsZjZ2mzo7W3p62s+P2Bvt6lbzarWVpPF&#10;qm+1N1t0ug6rhYOrJhXF12SF5GWEM5k4WHZArWBz6BRqA5tDE4p5BpO2q6e9p6+7f3hg4Dx4PYYu&#10;gKsfHrp4+dLIyMilS5dGLl28cGXk0o1L12/fvDV+58GTicmply9fT7+cevXy5cu302+6uzqsRp1e&#10;pzLoVVqdzGRRGkxynR7+iqPXy8FNH7rfIhAHWmTTZNRYjCroa2NSAkFGY1JBZxwThDvgKLALdcZB&#10;BXaBiQQq0IaFEXRqE0yutyyLZllWLZhawF1G8HCIIDzSaYBAA70GeKxODS5Yb1CDuYpWr9LolKjU&#10;WpVaI9dq5GD2olHLtFopaMC2RgKEAiC9SqJViHRKsUEtBW2NUgQGKBQC8K5A8hNK1FqRUi2Qq4Qq&#10;rUSllUE2pJKolJLVag8asACRSzRycB6pQS03KKRg04w4HIHTEupriAQsgUokc5gYChVM/6hMFoMJ&#10;CQ5KMWAwEZ/D4rPZ/wvEQQkOCnFAD0phIMpB4ph4sLAGTEkDBGaPHMmyxwpKPcBRbCR0CLWrEshk&#10;QjkENOA8KBWC9AchOAKpAthVoPN3CmQJ9OUB51x2xgEPhByCgiGWgNdApTZQyUBYKglLJaCqpzTg&#10;6aQGFoXIokLRyUAUBp3GplOZDDoHvBIMGpvKYFEZXJjhG7aFHBIXuizRBWyWmMcULacWZvK5HFi5&#10;fMWlCFwJEleFbqJ4CIyBr96KEJ8mKCafzeCxgAViwSpU0B0JPQTuBQ+BEBwE9/BpQi6VxwRLSzKH&#10;TuTQIMfhMNBwqjoMtrCwOPls6tnUlOSUhMqaUhK5vq6upL6uCFudX1eWXVWUVpmfgi3Pxlfm4ipy&#10;2MQqFqmK3lBJJ1bRyTW4uiJcfXFFWWZ1ZU5JURqmtqCyPKuqNqcOW1BecQ5Tm4dAnHx8TU5NaUpt&#10;WQq2KgNXn92AzyeRoVNCe6fZ1qSyWkRNZn6zSdBo4DXquFYNG8iiZZt1bIOWpdexDHq2UcfWaxkm&#10;BO6YdFSjlgQ5zj9l1BKADBqiTtWgVxKBDCqSXgl2ESHEURPAIUYVQa/A6uQ4YA1glxpvVBMhvlHg&#10;NXKMVo7TyODeVekVeCCtDKOR1qnE1av6gcpXkjgwfoqrMov0TWg2HIZUR0NKVpH4CjRpDuqYA8ag&#10;niZEvoIkUAJbzxRVk9kVBFotmVmKweaWV8SkJPkE+Z3xPePl7+ET6OUX6AEUEOgdFOybnBRXWlVS&#10;gKnwCA9w3O7kCP1qYJbTrVsdt22D+TGgI85m+BO9w+ZNGxw2/L7ht1/+s3bNGgg1fvpxzdq1P/76&#10;89r//LR23dpf1v+8Ljoggk8RdbReGr32dOzu68s3Jq+Ovbhx59X12wjNufVi5OrE5evPR5GsxkM3&#10;XnRdemrovnEmPvWHjZt++GXtb+t//eXnNRs3rD909AAKcdb98pOzk+PhA3vcDkGI47zZAVNWTSaz&#10;+TKDWGsTaK0iY5PQgOAbjU2gsgjVVvBygU2hvklqsius7eCl46jMHK2VLFGTRfIaGjOnqioiMcE7&#10;wCcwIsAvwjcwOiAsITwyLrywurichtvh5rphh+OW3dscXZy27NzquGvb+g2/wWrq4Pn+sJze2GHT&#10;H7n5WUXVZUW15fnV5dmlkOCk5RSlZhemZuZGJyTv2LX7tw3rtzk5bnbcuGXrpkNH97m4OP+27hcX&#10;l50njh89fNTVafu27OxssUSha2zVtnQbWnot7YOWriFr95Ct7wKwKMHRN7VBNdvB4q37wrDUoAEf&#10;Nr5UqNVq+wcHFGZtJaEaR67CE0sJZJiHmEKCHAdBORUEfDkOV1aPK63DldRiimprC6tr8rCYoqqy&#10;LHx9IbYuHw2hIuJLaIRyakMZEMpxqKQKBglWEweikaFQhx0KtQqIRK1kcxt0Zi6Nl0fjZ7DFGS29&#10;tZq2s0z5GXNz1JWbRerOILx038DNzMdvaCyzXxl7dzHh98sP80VtKe7J2/b5rHdxX59PCMuoDagX&#10;5JQQkg+c2rF59/o9bjtOBB5xPuro6uMclH3CNcTxUIjTkeDtR/23H3B3POTttM9j65Eg5z2eW3a7&#10;Ozof3+jstmGD8xoH57U7D6z3CN+TVeUbmuxURfEqxJ7KrDnWIAkDc6z24bDJNxWPpqvaLyXwtJ69&#10;V3KeTtXdHj93aSyhZSDI0hPadjGt82ohV+N37Xbx9fHyAsZ+v/yN/oXbC4WhGYwgn1zX6NJTBbQI&#10;/5y98bXHCtieiu6yjsuS7gvmvv72vr6eru4We1dj5/leXVNzaHLqriNHd7juct7nFBrmJ+TRu7tb&#10;YDx2j72nt72jq7W7twOsz7v72rt67e1dTW2dzS0dzbC4uK1Rb7WKlUqpTgvvNzKpSKPmKxVcpTy/&#10;utI9ODA2LTUuPS2zqDAtL7cCWy9Sg1ulVmk2SfWwnrfMYAQSa/USnUGk1cuMZqFGx1dpQEOiN4Ie&#10;VVOzqa1L39LOU2rZMhVfpePI1Xg6JzWvoKimLq+ssqCiqrCssqSyBtaQqK4uqaqqrMPlllak5RZU&#10;E0h0oZghkjAlMqpAgmdyKXwpV6blK/TAMkVyBl9K40uYIiVdIGdL1CyxgsDkEVl8tFIVD6lrDu61&#10;XKm8HIPNLCzOLS3PKSnLKio5V1BUVldP4QmA2BIlT65jiVUCpUFhtMn0FoFKA+6aTLGohtBQUlVh&#10;tJkodAKmvqIWUwLe0nWYwqrq3DpMPlADoRS8IamMGgYbQ2fWM1g4Fo/A4JE4IhpPSIOJjWGR0hoy&#10;uZ7NoTB59JLq4vDEyPCkmNjUxKjkuOjE2OzCXDqXSWHRmDyWRqfWglmUSQdnTvDnL/gLGJgSQccc&#10;rUIPOQ50mQaymrQWgxaFOIOD/a3tdntbS7Pd1tLaaG+HpamWsxS3wYLiKJRBtYJm/haEOJ0Ix1m1&#10;ndD7BhU4GxJa1dTS1dLc3QH+lYtrSVxlM1/dxVH1sRWDbNV5pmKALuthyHvp0k6aqJUta5Vqu89m&#10;VtZiqZ29A83tLS1tsEJ5a4fF3mbg8GngZj85Nf1u4dP8+8W5eZjvcv7dh7n3H2bmF2bm37+dfz/z&#10;Duz8BPaM3R1vam9v7G4vA7fZyoJ6Bp7Mpz6YfDQ9O5OckabUyZV6YS22aPzR6Nz7F4MXLRJtKV2U&#10;M3TNPrPwanJ68vGzR1PTb8CSY/rN9Pz8PHT4mZ/7tLRgtRnoNOLl0c77j61X7jDGnjHuTmp6Rqym&#10;Jpupqam9p79vcKS7b6h/4Dy47IELOqWxePAaZmSMnJFzmkEv16v5FCKmsdm2sLT0bunL/Kc/3338&#10;trj018LHb+8/wUzG81Df5pf+evcJ0dJf3xEcoGV8M/Pp2z/08c+3i1+nFz+/WVqa+fPT3Vfjt6cu&#10;ZdR51AtiukeVU+8fvF18fW/yQuOlMsPF5AzCzlLRYXqrl3w4jmSNKJf75YvcSqSnqxWhbbdED+fG&#10;7kyNv15anJh//2xucWpx6fGbF+PTE5NLb1tv27OpAXmsE5y22Fyma2jZtmTi4TJpGPjOCSx2dUvZ&#10;EV7jHlMXcnPqRv/tIbpacPHhrTtTT+okZLfEI26prkdT9h7P2Hfq3M7gkmO+OSe5LWzTxSaaUXAm&#10;zq/vzlA+Li+zNjW6KDyuPIxuw5BMZaWCVJIJd2t68vab+fuzH6H3DRpMNP/17uzS7ZnF+/NICarZ&#10;pTugDf1xoMBIINhAmQ5KcFDvm/mv9+e/AXtvDkl+PPvp7sxHhBBBMnIHQTmQ5iD+PremP429+afX&#10;DEJeELyywnS+C4xChaKZ1cH/0up5VgfAolrfCdZHX3YCWgK69fYzuBh4VcgVohqf+fRgBvEx+Wcq&#10;nH8LgR1PEfaxDHEQnLHKU4Bevv+eyKARUrD96gPU1Ievq3q1+Of3m6v6L4LzPwiJtEKFXAOSE2eV&#10;raANcHnLiXsQ75tnc1+AQP/LxW/PFmCd72cLX9AkzSjBeTb/7cnc18mFv0DjKdz8+njm08Tcp8n3&#10;nyZmFybffXrxfunlwpcHr+c7Rm7hOcqws/keIUn+0ZllGLaxZfjS2MTY+Kux+y+v3X4+cv3BxRsP&#10;hy7fUZtay6sbgiPiDh09sWev617XQ4fdTpz28PX2C/byDfHwDnL3CjzjFQzk7hPk4RvsExjuGxLl&#10;HxbjFxoNbEB4LGj4hkYEhsWERceHRSeGRsUBhUTGAgt6QqITgyITA8LjwYCA0MjgsOiY2KSw0Oig&#10;oJDQkICyknM2I69FR2tW4XqN5H4Ts8ckalKLnz4af/v27ZuZ1zNzU3oNm88olrJzJezMgTaWVloq&#10;FqY3kIJa+6oHrzfYLxaVsw6bhnPJigBdS8aLacWbOWFbb5zKEkoXnyFwjg7dKuu5nSdo9c+hOxcw&#10;nWUdAU3D4X1XYpr7whStUVh1SKksJBrjUScseT43/nLu5qNXHe1XcaLmrLGXnTcm+xNLg4HkbTS6&#10;purivRaNnTNws9UyoMZJK+p55S9fPQffkovz84sL72feTr+afj3x/NnlG9c6+/tbO7sMRiufL5RK&#10;RCwamc+hA0shEKkECrkB31CPIeKwdDIJiEEhg4WbXCzSq1VGrabZaumwt3S32/u7Oy4M9J7v675w&#10;vvfa6MXrV4cvXuy/emlwZKSvu6Opo9XabIPkBaztgdg0gpBD08mFCjHXqJHBW55B1WiB3jSdbZbW&#10;ZkObXW+xKEwmmVhMl8vZHA5BJKay2Q10er1GIzKblWazWibjdXQ09vTYh4a6+wc6QI/ZomlqNIHv&#10;f4NepVCK21obm5rNTc0W+PtHk7W12QKrdjaZ+3r6h3oHrw8PMWtL6zLCi5N9z6UECaX01i77yJXL&#10;AhGfzQWLYZpCJbc2Wtp7OgaGhy5cvXxn/P69B+OPnjx9MjkJ9OLl1PT025mZudn5OXjjef9ufuH9&#10;3HuYAA4IllQHt74PHzraW40GjVmvsRg1Rp0cPFO9HlY2QGVEhJYygNLJoaeMUQUsOhmwmtQIslGj&#10;NSuXoQ8CeswmLbRIFDbYazVogAWCPwUhw4CWD9GBfrAXCoU4q48I5iEorzHo1WDeB46FZzNqwFHw&#10;gg3q5UtFgY5OiUAcGAwOBmt1ir+F1NlE3HmkQCiRUWugENcekVYFJqF8lYqn1oL5F18BpopamVqr&#10;0GhUarVSrZKplFKNQqpRSnRgrqoUo2Uf9Gp4heilghdEKePXlRVjayppDCqVzSTS6eA9QWdzgNgc&#10;HpfPg8XF+Twu+EOqWbP5MNcvAhcEMIpKAJENQyBiCmFBJUhkVrLkgP5VdxJUSCZg6CfORHIA8xHX&#10;G3Qk5C8SCUpnUKFtlMKgPjXwIUTQHwfsQvdyhMubQpkSWJTagAcCE1EY34SgIrgpgtQDTyeBT57O&#10;rNea9UKVVKxTiA1KuUkD3itCtVikkQDLVwp5Uh5XwuVJBAK5QCATgU2emMsWscEcmSlgcIQslpDJ&#10;ELHoQiaFRyNzqXQencqhksFnmEGhMKk0Np3B41BYDBQVEVl0DAFPIBEbiHgssb6eBITBkmoJZAyJ&#10;jMPjaiE+I2JJlAbwRYAl4moxVRhMLYlAJIBviDpMfX1dPQ5TXV9Tg6urJWLrSLhaMq6e0gAaWDIW&#10;R6qvwlRwRWzwD0fncukMFolAxtbUF+Tlp6ampqQkJybH5eVnYrGV2NoSfFVhQ1UBrjSntjiztjQL&#10;V5UPVF+RS8WVkzAl+OoCbHU+l4ljUGpRC9akLEptfVUeBV9OJVcTG0rBihKsNMEKlEWpJtUXUPHF&#10;jIZiJqmUTQELT8SfgFDR3Wm2WeQWk9hmltjMokaj0KbnW3UcIJuea9GzjXpIcFDpDGydngss7NTR&#10;TVq6UUNDBdpAZmBBG/SoqagMKgqUhmzQEJetioR46ECrV0Lco1MtW60Sr1USUIFNuFdBQKWVN2hk&#10;eI0EB6ST1AP9wJEZaAIVCmtQcEMRqmBxcaUJFU9t4arMDKmOLlSDXWShqoErw7LEMJCKLalnimqp&#10;3BoKqwxLyq+sziopjU1N9gsJ8gr08g6AaXF8A9z9Aj38g7yDQv2SkuNKKovzastOh/ltcdoGk5s6&#10;IHFSML0pYhGOs8Vx82ZHB4fNm/7YsP6XX9f++NMPa36EEUZrYJDRj2t/WPPrmp9//wVCHAqWXlFK&#10;pjPAF0CXwXah5/z90bGXN+68unF76ubYiyujTy5deXJx9OnI6PMLN172XHpq6Bo9GZXww4YNP677&#10;Zf3v635eu2bDhl9dD+513un0y88//vrLj87bthzavxuBODudNztUl1bSaDyxyiLRNfLUZqGhUWKG&#10;yYz5SrNM16y2wnAqhRVmyZGaW2WGFqnJLtA1stRmklhVzxWWEym5lZWR8fH+IQH+IX6B0UHBsSFB&#10;McHhMWGF1cWV1Iadx11/d9rssNNxy86tm50dt+5wBFe19ickeTOS2xg0Nm5Yn5ufVVpTWoIpL66r&#10;yK+syi6pzMgrSc3JTzmXHZWQ4Lx7z7o/ftvqtGWz40ZHxw2HDu/ds3vHul/X7t61w83t8MHDB3Y4&#10;b8/Ly+OJpBpri6Gtz9w2YLQPaBu7dPZeQ0e/sXPA3Nqjb+oAe5WWJm1js66p+fzoVaXFQBewwXeB&#10;TqfrH+zT2S01dCyBUQfri5NLSWToWQNEwpcT8OUNuFIoQjmBCFMRk8gVOHwxWPRiavNIhDICrhh8&#10;hGgrPjioYOWpFYG9cAC5kkquhJ83MqwyDkSh1hDJtQxOPZWTT+GcZfGSeJJoktDd0ps8dg9/8z6G&#10;a/WSdwdx9SdH7hT13slXdPi1XQx9NI3LbtgfW3HIN2X/rtPr93isPxHldDza+WjYruMhB7a4rHc6&#10;tMnR9feNe37Z4vqf3V4OMBVOnudBr21HfXbuPrLJxc1xs8t/3GMPnow9sOPUxjPxrm4hzuWkpJC4&#10;w3tcf/GJ3Nl+iWnsqcqqPRqe5RyW5Rya6VxEOnTxXvrow4Q67tbGCzHW/tjWoQS16cTUW9zDqdJ7&#10;U6Uk6V5Zo4epPVhjOj3+MNfa6snQucXVbvPIcoyodfPIcTmdvis4//CJOOfTSc6nEp1OJTlmk/y0&#10;PdSRW61dfbaBgQ4ws+ob7Og536e2WrLLKtKLCnIq8zOKUvOLssHXflu7raPL1oFwnK6e9mX1tiEE&#10;p7GjG67VbU1Wvdkk12rB/VNhNKhA22iQ6LRoTjWJQceQiEAPX6kAPVy5TKRRAyvUqqVGo8RgEIID&#10;9XpYUxzcdRGJtHqxzgAk1Oi4ChVLoeRptHytAYghltNFMiAKX8wQKogsPoktwFJZWDITT2OSWFwS&#10;i0NmcwkMVj2JUY0jl2EayOBOq1DBNMMSBYkrpAnlXIVOorWJ1BamSEnhShh8GFclUBtBP0+uYUuU&#10;4JwEJo/KFzLFUvgjDF9A5fK5UnkDnQmEpzFwVDqWQoMVLGh0mIZZogRn4Mq0PLmOrwC3Qz04D5Ii&#10;Bz5lDJlUg6vXmnTgFoWpq8RgSkkN1QR8Gaa2oK4Gchw8EUIcMr2azqxHhIRTCShsIZ3No3K4VAaD&#10;QCDUUikNXB4D3J8q8VXxGYkxafEJmclJ2SnJ2Sn5ZflkDp3ApDC4TK1eo9WCWZFGp5IbNEoE4kCC&#10;s8px0F/SDDAGXgUmVUIBRyjkDwz02dtakFpjyxCntWMV4tgRLROcjnYYS/U3voHuOX/zmlUtU5t/&#10;CCY5ttrtGktjQRWep7LRJVaS0MaUd1GlHUxlD1ncRhF3MmQ9TEknU9zOk7UlplfiKYK27v5GewuY&#10;+4I3HuQ47WaRlMfgsJ+/fPXuw0eghcWlD58+zy8svl/8BDfhD7+whvfc+w9gc2p6ZmBk5P6zB7ef&#10;3rH22OKy4qPTYl/MTM0tzOeVFMg1UmOjshaXd+/hyPzCZFe/oW/Y+ObdxNOpR2/fT88svFhYmp5b&#10;ePtqemphYWFmZubbn58XF991d7cIBAwwxTSZhdNzw8/favvG8lsu5l0Y07YP2LQWbWdvT+/gcEdX&#10;5+BQ3/Wx7qmZgWvjNHNnrKUzJS3brawsQcDCmvWSmtpyMGVf/Ppt4ctfHz799e7DnysQ58v80pe5&#10;z5DjoBBn/h8Q528fnFV2s6q3i1/ffPw6vfTl9afFt5/nXy9NiOx5GJGvuqP02oTlwevzhj6cuCNe&#10;3BOZQz+cz3HTjqblCl2KpcfTGK4ptH1Yc2BU1dYamT+7Mb9KcE4/pJ5cnH714f39FxNdF1tuv7jM&#10;tJBZzQ3nyN51aj9RVyBG6VolOxFf5+KX6xRQ6OJXsM8t1fl4yn6/HHdVp7LlQmvg2YAyemkGJuNU&#10;4onTqQcPxjkfjN/lGut8LHnnseTd0VWB6iHV4OMr/ePX5e22xzPTD1+9fDLzWmY33X47rhyQ0m2Y&#10;DFJ4HiMVq2BZL159NL909+2niYVv9+c+35n5fGt2Cej23BJSPRoJqpr5OD4PYQdMdoN46KxwnGWI&#10;c3+5Mvc3IKTG02ewC/rvzHxCBN1bUCFng54vd95CjIJSlb+F5KlZ9pd582+t8prvtXwUcvg/OqH+&#10;JjhQyMnR2K5V7xtwSSvpXSC7Afrf0hh/LxTiPENKO61wHIhIILv5/x/i/G/6F6/5H/UdxFnJefwd&#10;xEE5ztP5Ly8W/nr54S94wXNfXsAL+wsOeP/l6cLS84WvT9/DJ4t41kBqgz6jiZmlp7NfnoJXY+bj&#10;8/nPT2YXX0OU+eXmxKTM0pZZhvEMiw+ISS+oInJkpvb+0Wt3no7efnJ57PHo2MS1W0+AmtovkBiS&#10;5LQCd++QAwfd9rkeOXL0uJvbqRMnTx8/Ae0pD+8znn4eYPbpGwKpTWCMf3BcYGhcUGRicFRSSHQy&#10;aPiHxfmGxITGnA2LTYFAJzgmNCohIiYlJDoxKjEtPB4MSwyKTgqKSgmMTPUPS/UNTfIPS/AOigkI&#10;SfALiPHxCXP38MkvyOrqMLRahIOtkt4Wfp9ddKHP2tZkejD++O2bd5MvXr+deQMjRKQEpbhCLy3X&#10;CSqMoiqLvIrPSNFpCuxdVe3DFVJ7gnEob3Cc9HLBeuMh8crtgovXszr7znUNFbSNZAqb/YrZTqzW&#10;01jtYbz+KKf51PB41o2HeT2XkkYn8F338MyOzDpt6sA9w4NXw3eetrcNUUbuEayDeYY+LF1b8nj+&#10;as+YqUaQm1DuT5DlesW4DIxZWi/pzcPq1suNnX3tjTaLWi5TycQcNkziTqA2VGEqK+uqajF1RCKZ&#10;TmWw6TQugyJgU5USnlmrter1VoO20aSz20zdbc0D3R1XLpy/ceXi2LUr92/dBLp9Y3Rs9PL1yxdG&#10;Lw4N9nR0tNjAqlutEKvkArDkViuEagXfoJU027QddlNXm6mz2djbZu1qMbXZdE16hVkj0SrB8prI&#10;YTQAy4bLyRoBlwLDo9otjY1ahYLX0mLo6mo8D0O4rEajvL+/Hf6C1dGiVIjNJq3VojdbwATWbLHq&#10;rTZjY5MZ2K7utr7+ruELA7293c32ltHR0YnHE1NTL6ZeTb6Yer7wfvEzzHn2XkFvqE4OKUn0y8oI&#10;E8gYPYPdz6Ze8IU8mUL6aOLh9ZvXXr19fW3sevdg/7VbY7ML74DmFxbm3i+8nZsHmpt/Nzs3PzMz&#10;NzM7PzP/vd5Bzc3Ov3/X1tqi16mMWsTNVi0168BdXokmxUPu+Gg4FUQqYC+aIgcNd4Jazn2D0hkN&#10;6iNjNGhQmYxaIJQQQUi0LLUBTB4MCmgRggNxzAq+QWkOsCgWgYKM5h8Qx2LUgEeEvsArrsFAcIwO&#10;QhzoSqxC5y0K0EY9dEA/EOrLAwR3qeUq8DbQKoDg4RpYxkGrEmrAFFIrVGsFSrVArYMDIMQBI1Uy&#10;IBTcQO8btRQchaIiIEiawBxJKwXvKFxFWUNNJYVGpnOZVCYLiMxk0jgcFg/WEufxEIKzAnFYAt6K&#10;liEORDYCiFdWPXHQXbCBYp0VggPmh7AQuHi5kNOy78z3QpANEMpxQIOL5ND5zpHnH+FU4HHBAJTp&#10;cBBncBT0oImBYeCSBOaUYUoEKMShMKmx8THHTroFx4RHpcSHJkWHJ8VEJsUmZ6Wl5qWnF5xLy8/I&#10;yM3MzM/OKcrLLy0sLC8uriytqKuCDKWhFqgaV12Bq6rEVwNVE2prSRgsGUugE0h0IhD47IM2nkKg&#10;8phQfDpXIeDKYT4dgYjPlXA5YjZbzGALwSybIRQyhTymTMwTCMGEXSxRSoUygVQuksqEcqlMJpHC&#10;xM5SqRisI5AqYDQ+j8zlUIX8BiajgUXDUglV2Kr07FTwuDQOi8Hh0mgMEo5YX1NbnF+QlpaSmp4c&#10;nxgDljakhlpcXSmuIr+uMLMyJ6UkK6kkJ7m8MK2qKKOyMB1bmVdbmgUaoIdBqUVz39BI1WxqHRCm&#10;PAcMxmNLMPVFYBoPl6vEckxNbkVRKgGTz4LBH5VMMsxuCQ4hEyt7uixNNqXFJLWaZTazxGoS2wwC&#10;q55v03OtBiCOycA2GjhAegMPSGvgAkHHHMhxYOocowbKpGUCwSAsDXNVJjUDFQQ9WsqqhTRHTQVW&#10;r6LADMoqCuQ4SjLkOAoSkEZF1mgoWjUFNNRKEhDslBPV0gYgjaRBK8X/AJ1rFEa6REsVqRlSHepr&#10;Q5fqqGINT2NVWNuBBFqYIoeCZDumSbRkiQaIJFY3CBR1LFElmVWKIxfXE/MqqzOLS2LTz/qGBXsG&#10;e3sGeHoGeHgHwl9B/IJ9UIhTXFGUW1N6Oixgs9NWFOIgzjcwO4aj4+atiDcO6EdpzoaN639d9/NP&#10;a3/48acffvrxhzWwxPian2DNprUQ4gRG4mqIJcX4kkp6YRk1q7ChuJJF45lNTRe7B+5evfZ07NbL&#10;O3dfjY1NXRmdHLr8rGvwkaVj1D0iYc0ff6z9zy+/rfvll7VrHDasc3V12bV7O8yX/PMap60Orvt2&#10;Hj2098DeXTu2QIiDeOLoFCa7tqVb1dwpMsKa4oaWXrW5XaCC5dj5Whua0likgRFVTLkBvHR0mZYo&#10;kNbQmIW1tWExMT6BvijECYgKDIoJjoqPLK0pLSdinY/s27B9y2ZnR8dd27Zs37LVactv6/8Ds+GA&#10;57gGlhgH2rJpQ2FRbnlNWUldWWFVaW5peVZRaVpuQUp2XtK5rKjkpF379v22Yf0WJ/Aabty6bdOR&#10;o/tdXLavW7fWZfeOE8ePuLkdRiGORKqE+W5a+8z2fkv7oK1zyNI1ZOoaRCGOsaVLa7OrrM0qa6Pe&#10;bh8Zu6luNFMFLLYErNbV3QM9+lZrDR1LZGKI1EoipYxALAGfChqlikSoAJ8QIHwD6CxDCQ4UGEAu&#10;w2OLyEgmKhq5EuU14IMEhDrdQGqDfLSAIMcBPZQqVHRqNSw0Tq2hUBvobCyDX0RixpDIHh09OS3n&#10;c3VdaQJN5OhDRqXgRDn/UD1/P0HoYh+JuDaRf2k8t3s069pTFlUTH1t8eLf7r8GZB2NLPVx8Nh8M&#10;dnY+tcXx4PpdJzYe8nd0j9+5y/M3p5N/HAvbd8DT2XHf73uObd2y6zen/Zu2H3TY77nzRJTr0bDd&#10;bhG7MmoDiwnhdfTYswVup8Id8kj+CbUng/L3n0pw9Ex0co9zKiCc4JpPKzvcz1b9kVm3ue9G2vhk&#10;RQN7282HWS3DQQLT4Y7L8QT+7rb+gNFbsV0Dp0ZuhA3cTKZrTp3DupzDH0uuO3om2fFA6O9+2fvO&#10;nHWJLHd3jdwSnH84hxSi7iIPXTd39+thWH53U3cPDIGRaiQqo1JrVSj1YoUSzl06u5p7+9q6ehBn&#10;nP42sIru6e8AFs2PA2xLm8Vs0+vM2sa2Np2tCai9f7C5p1dttQnVGmDlZjNbLucplKCtNFtQpxuW&#10;RIqU7kbutCrIO2AyY7mGr9AKVRCCSPRmqcHCU6rZMgWwArWWIVPSJSoKX8qSqploQ6LlyGGiHA64&#10;bq1FbWkWKHVoChuaANyxlHSBlMQWMEVyrkLDlqmApQml4FgqX0HiSIEFB/IVeo5UxRDKSFwxmSeh&#10;CeVgAF0kAyMZSOwVT6ECDbQNTs6WypE2vH5gQadIA9EPuHK+yiDWWRTmZrEOpsUBu2gCmI+tnkrB&#10;kAl6o45IwmLqKmtri3GYMgK2tKG+pL4uH4spaCCUkimVZFoVnYEBYjJxEEMhpak4fApPQGWxCARC&#10;NYFQS6JiwRNqYBLA/bIC3DUbampIGPgTBJVAZFFxNCKdw9DqNWDKotWoNAopmOugExQwU0EJDio9&#10;Mm36f0Kc74OnloHOitBOiG/QEuOIMw446m+1NaGFq/52zGmHSY4b7S0ao6WgvJbMkZK5SorAINJ2&#10;seVtDHkrXdbGlHexZJ1saadQ0S2Ut6Wcq8YRufZO+BNue09HVw8M6AOnEohgisGnk1PzC4uz7xaA&#10;fffh49z7D0ilqk9o58LiEmgAC3puj98NSwz0jjiFZWCqiDUsCefNwszMu9nU7FQZmPCZpZW1OXcf&#10;XLw6dv7x8/tzCzPPXj59MT319NXdzhGGpavu/Khx6s0TGJW18PHTp8UWu7UOU6nTq7g85uBwy/hE&#10;58UxToPwzPnbVefHSKP39TqbsLMbfKA6BgY7e/qNt8fNfZcr+65mXxorv3abisMnp6eE1NcUyKVM&#10;hUJAY5Cnpt98WPry4dM3ICSx8Z8oxEGdcf4L4qwQnE/fgGaX/nbAAfqu8W1ybubpzJ0rE2pJRyRV&#10;f1zdk9p/h9h7h8BpjC0THcvnHqqUBaZTTxRKTlfpPKu03jE450zWsbMNLnG1jgXcA+XSE3kcN3Jj&#10;qvUq58L9rtvPRozt5NEJfQk7PI1wpkoSWso73HortPdBOEa+p5h7IJN62L/QOaT8QBYjNLT4jEfS&#10;0SJCRv+YPbEiOKzwdFDhsaDiw67xDsfObj+cuGt/9I7j6S6nMl3i8T7U5rr+x/2TS9OP5qaezs9d&#10;HH9048nk49m5u6+n7k2/ejz/KrE6LQWTeSImWNHVNz7z8cH8n2NTH+/NfH208PX+PPTHufUW5ve9&#10;9ebD+Dxs3Hv7ZXz2r/tvv43PAP0Ja07DoCqYOAbsHZ9DkxwDi9SrQhIDfydkMFLSCBWMupqF6YRX&#10;kAoMtkLSHqNapTD/gjLf67vxf2dN/ox62SACF7+s22+/AiHZi7/en/0TEbgMWFfr0dxyBt8VZAMd&#10;Up6+/zt9zCoNAXoGx/wtsIn2L49cwTerevlPiPMS2H8FT60im4Uv/4Mgx/nyT8EzrBIcoP8D4oAG&#10;em3olaN5jsEmuLDJ+a9P5z6DBroLeSLLfjpPZj4/nweX9Nfk/GcgcA2vF6GevH3XP3oHQxeEJWel&#10;FFQS2dLW/stXbj++dmdi9PbE1bGHY/efjt2f6B+5rtI1llVjAyPiXN3c9x87feSk53EPP7dTHsdO&#10;njnl4X3a0+uMl7eHj69PQHBASHhgSKRfcLhfcKRfaLR3UIxfaHxQZHJYbFpEfEZE4rmw+PSQ2FS/&#10;8ASggMikoOik0JjU0JizIdEpQZGJkQmpIbFJAZEJ/hGJgZGpAZHpfqEpXkHx7v5Rp7xD3b3DT3kE&#10;Hzvu5XLgYNq55KFh+/lew2C3qq9Xcf6Cvu+8qalF8+DB+OtXb19Ovno7/UanAwsakk6JNSswJmGF&#10;XYFplFfzSMlWTVlTU2X/TTJJH0axhVUrT4l7E8DHv0FyQGz0tDalD5yvuXizWt8eITSf0fUFtY2l&#10;Nt5MTiVv6BovFDbFy1rPCdrOnsUfSKg72qBOKSZ5jT1VXXuq6B5rsJxPsV9Ob71aVM46requTMf6&#10;nU7b75lzyD3TORnnVsDyTsEd98rac44Q3iAoxVLLiSQcmUgiNNSTiFgmkwiWZ+AGBHGA3tBmb21v&#10;bRvo6b48Mnj10uDo5eEboxfu3b46fu/6/TtQYPPKxYGezmZ7k9FqUoPFOax3LOao5ALoRWJU2Jv0&#10;nW1NbS3WLnBjsluAGi1as0GpkHI4TAKPDV4Zsc2oBqt0HpMsYlNNaqlGLuRzyAopr8mqabLqdGqR&#10;waDo6Wnu7GwCMplUra2WtjYrsF1dza12W6PNaDJq+no7ga5eGbk1dv3S5eFbt288ez7x9OnEkycT&#10;Dx+Oz83NLCy8m5+fe/fu3eTk5BzYfvP27ZvpFy+fPX0+8WJy6snDiZePH4nIWGJ+YnlacGZ6qEzD&#10;GxwZeDn9msGiU2jka2PXOULu4IXhG7fG2nq6RkavvJ6ZmXr7dnpm5s3sHHTAmYMpoefmwe0KboLO&#10;6ZlZINB4Owc5zuw8DMntaG8Fry0CWdQwK40BkhF4o0dyGKMQByE4ciCUqqDkZbWB+tQAoVxGb1AZ&#10;jJpVofwFCEU88ECDWm9AJhLIeLAJHh3SHyRUCm2D6YdeDStgwrYejIfxU2A2Ag63wGAu6ImDEhz0&#10;Ov8b4kD9E+KAE4LTgnOC82g1ChTigL0wXEutAkeh8xytVqrRytUaGXo2pA2jsRC+Ayt16lUy8KBw&#10;OqRXIrHnKnABQPBApYhUW02sqyaSCTQOg8Zik2h0Ip2OQBwkpTGXw+FBgsNGIA6TD0UXwGTAQKu8&#10;BhW6iQg67CxbNNIKWImYIRExREIU4qDgBkU5qEsOCmVWUc4ywUEIEVMMCQ5npWQ4OmDVEwclPmCT&#10;KRSjAodwkDpZHBixJQCXSqBRKDTqUbdjv61ff+SE2zH3Uy5HXHe77nc55HrG388rOMg3LNQ7JBht&#10;+IdHBkREAQvkExoC+oH1Cw/zjwgPio6KSEwIS4gHFqwcY5ISElLPxiYnhkSF+Qb7+4cGegd5e4f6&#10;nvI7c9L/tH90YHL22Yycc+dyM9PyM9Ly01NyU1NzkjOyUjLPpSQmRAcF+h45dvjgsUOuRw4cOX74&#10;6IkjwB4/eeLEGc/Tnj7u3n5nvP38w6MSz+WmFZRlV9TlVGKzymtzq+tSoGN+bVZJMZHNIrFZFCaH&#10;RKbisQ211TUFefkpaWeT0hKjE6LyS3JJJAyMi6wvJ9eVkutKqLhyGDlFrEJ9cOgNlRRsGQlbSkHS&#10;enAYWDq5BjRguuKGChapBuwigDYdQyRX1+NKSOQqAr4ErEkZsLZsLZVcDUSj11GpdQRSVUeXpbFZ&#10;YzJLwerHapZAmYQWo8Bm5AFZDVyzgbsKcQxGvs4IUQ4aXWXQsmCwlYaJCrRNy4JABxWKchDQQ1u1&#10;kOCo6d9bSHNUNEhzlFSNiqpR01QaKKWaikqtoqqUFJWCjEqtJP2AZ0tQdgMsimmoSCZjIl8BGjA+&#10;SGkCe4GFtavEGopUi+Kbeo6kjiWqZQqrqZwKEkyLk1dTm1laGpeR4hMa5BHk5eHv4RXo6RVwxjvQ&#10;HYU4iUmxReXFebUVZ8IDUU+czQ4ODpvAfzDX6ebNSN5iJMBqFeL8B/HEWYU4P//4E+KM8+O6n36J&#10;DozEVhPKKkgl1YzyOk5JDauwkllUxcovpaVnY/PyG0gEmVbd1d976+bNl2Njr4cvPGntHvOOSPzl&#10;jw1r16799eeffvnph82b1kOI47Jj7c9rfl67xtFx0/79Ow8f3rtv767tjpuryytoNJ5QYRDB9EBW&#10;ntYiNDTKjXaVpV1hsHPlRqnJrmrqUtg6gKCHjsbKVhgpIjVZpATLuAoSNauiAoU4AeEBfhH+/pEB&#10;YbGhMXGRpeVFlQ31O4+4/u64yWH7ZpgbaJvDVifH9et//WXNml9QjgO1xmHD73l5OUXlhfmlhZlF&#10;+bml5dnFZel5hak5+YkZmREJSTv37v3193WbHDdu3LJhy1bEE2eP06+//uiye8dxt8MQ4uxwysvJ&#10;lcpU5pZOU1uP2d5vaz9vau03tPVrW3uAYErjli5dc5um0a5tajG2tV26PaZrsdFFHBTi9J7v0zSb&#10;qsl1eFoNgQIZTQMBFgunwuinSiKpkkCsQFQGFro4fDEWV0QilgCBDwwYRsSXoJ44FGI5WlwcJTh0&#10;ShXKccigZwXfrIpCrSJTqun0BjavnsxOlqjjtLrQKzfKBebIArJbPuZEdp1bTJFTBfuIuNGfKttv&#10;7PESW49heAeqmAct/RnNF0t41rNHwta7JzlXClJDC04djnDe4+O4+dCvMfleLh5/1ElSSzkJe72d&#10;XE7tcNjzm9MBB6f9mx1dNm7e9YeT65Zdbtv2ezkfDtx5InJ3CTW6nBKeVu5WSvEjKBILWYH+JXtD&#10;a45ElBw6HLLxRKhTVM7eIsregftFDYpTqZWbzo8ld10Mpkud778s7xyNTyxZWy/Y03U1ceR6vL3z&#10;pMqw8+qtiCr8erLQNad+Zyn1eBHpVGKp64kExzNnd+3y3rgv2Olw9A6vzAOhRa6VghiJrbp/RD08&#10;1NTX1dTTaT9/vqu7t7G7v6mnv62vv3Ogv6u7q7W3DyxEu8FmT287im+6+9pRdfbA0uOWRoPBrDHa&#10;TAabrbGjy9DUojJZBCo1T6GU6g26pmZDa6u6sVGg0oAeKh/mpoHJYiQy0MORKdgSJWjTBVIgpkgO&#10;gYtMDR1bkNw3NKGUwhfSYSSUgqsysBU6NrLmFmttHJmeJdEyxRq+wijVWYUqM+pWI9YYlaZGucHK&#10;EqvoAjmVJ0USISt5Sq3cZBPrLFy5ga80CdUWYFlSNY0vo/El4IE4ci1DrKTwwSNK6SIFXSRjiRU8&#10;hUqiMwjVWpEGFqviypVADHj7hPiGr1TxlWrocSODBIopUYEHAgeCq6UJwO1ZRheKwLOup9LK62sR&#10;iIOrx1TV1pbWVOTXVORgqvPra/Nw9YXoGx68LcH3PoNZj0IcGgfPFlN4QhhRxWQT8IQqTH1FHbYC&#10;S8TgGQ0UHo0qYJC4VGDpAjaFyyAwKTgakcamq/RqtVqpQSAOmOugc69ld2VEKMdBJ1JGg0Yo4AgE&#10;vFWI09La+D9CnP9bKMQBh/w3xIEcB4E4kOZ0tHT1dIKrIdKYdQRaHYlZ08CqIXJLsaxqkqCWJq6n&#10;yzFUeQNdRecZ6FxtRnY5kcpr6ejugO8/GMoHYVBHE8ylJxBOTr1ehOzjM6zSjbCbufcfUIIzPTMP&#10;7LsPH8Hm27l3D58+Do7zLW8oikmP848KIrJJL2Ym5xffZhamSlQ8rVlaiy26dKP/zoNrE88fgUOe&#10;TE69mpl5OHnz/E1O6zBm4KpqYvI2UhD3S99gW019vt4okSl54H3R0WsYvqK/fl9t6Mrvv1Mnskbd&#10;f6kbug5TOPcP93X22m7ea5180ya3RGubo8YeMAcvMbUGannpucL8FAqxVqsVU6i45uZGJK/n5/mF&#10;lZw4n/9cgThf0Zw4ENms4pulP+c+fZ37+A1o1Q0HZTerAodMzkw3DShEjdmKnmB5jzfT5EszBHTc&#10;KU/F7SjiHTrbsCcJdyib5RlQ6kRsiuEPpJQpTmUzDzAaA4gGN3bbGV6vD87ixuoM4Xem9t2T2oaY&#10;7VepY5OK22+U/Y+pOF1Yrfx473jMzVfp5oshrCZ//ZWiSkUkp7M8pPS4e5rridh9wWkntD2cVGyw&#10;V/beTHZgcIXrmXM7PTL3u0bv3B+50zV2h3vOwTR6aES1VxYl8/bb8bGph2UMfBmdcmfq1cT83LP3&#10;C/devxkeH/dLj9X024cejo/PvBufWbz96sOjuc+337w3XbzUMz5+Z2bx3jx0wFkJpFq6++br4/m/&#10;Hsz+9XDuL5jSeO4rUqjo88P5Lw/nvz6c/2t8/tsDMGD+2/hy5WlYqQrVKrsBQnYh7fkv95CaUHdX&#10;UM6t1Yw5/zO1WfbTuY341IDxaEYbtLYUsGgPPMMM9PFBBTrvvIWD783ACuLjc+Ai/wQC1/x4HoYO&#10;oZ41SGGmr88XvqH6F45ZZiIrNAeMRLXa/y+hR6GZa1BYs1w1/B8QB/HN+T8IDtAq4vlbMIfO9xAH&#10;6G+IAx79f4I4U4t/vfgArwocC+yz+aXJ+a+vPiw/L7D31eJfYPDTmaXnc19gRuS5pRfzn6c//Dk5&#10;u3jn6auOC9fIAkVeNb6GyBZpbN1D12/efwZ0/d7ElVsPr449HLl2p7G9H0dhxZ9NP+Ptv+/gkd37&#10;XA8eO+7m7nXMw+ukt5+7f5CnX6B3QLB/cJhfUGhQWGRgaERAcIRfcLhPYLhnQJh3UJRfaGxgRFJQ&#10;ZDKqwCiogMgkCGiQdmhcWlh8ekB4ortfhId/JOgPjgH98f4R8WBYYHRaUPQ535CzZ/yi3f2j3AMi&#10;3b3DT7oHuR333ed6OCs3/eq1/v4e04Uha9+gtqNP2T1saOxUjz+8NT39+sXky3fz81arVqNia6Sk&#10;Ri3FKsdaZXVNSoxBXGbT1NpbsDeeaGolgbG1TpmcvTirT7XKTWD3JomPSDWxD5/IpmbVg9eLhscK&#10;abLD1yZrsOpDhSIXVlds70P+/flWaV9+IftUNvEkQ59AUwbaLxbdn9WKO9PEndF1kiOxFRszSS7F&#10;HM9yUUQC3j+yzju69kQeJxCriSoV+MTUuSbUuWFF6ZoWJpgSdoL5Q0/7+f6OKyO9t26M3L917db1&#10;K7dujF6/dvX2rbHLVy5cujQwONje0WFubzVYTDK9ViiXsNUKvlLG1aqEOrWo0aI2G+RoAFRLo85q&#10;Uuo1Yq2aD4axGUSwagarbnAj06llfA5VJReY9ApgDVrZhfPd4HH7OlvsNgOQSStvshqMiAMIiirA&#10;ps1qQEnN4ED38FDf5UtDA/3drXbbxZHz169dfjB+d/z+7ZmZ6YWF+Q8L74F9+XISvP7Avno1NTX1&#10;4unTidevXz8F/5uYePny5atX4I4xMzX5Ynr61duZ1/PvZt7Nf5h++Xpxdk7NodJKUqszw4sL4g02&#10;Re9w75MXkxKllEQhDo6cBw1bS/P1sbHuwf7RsZuzCwtvV31tEHAzM/vu7cw8dMOZnV+FOKscZ25+&#10;fmFhob3NDj1loBeMyrTiiQNxhhqiCpTUrEIcKARYgP5VgdfEiBAcvWFVCHZZEUo6VqQ0GEHnsicO&#10;OPBfEAdtoC4z6CRk+TzfQRz4iOiFIRwHCP3BCXWZQd1wtGC6gqTLUWkgzYGbKjnKcYDAADgYQhy1&#10;QafXqjUaNfqT1fIuOAtaIThwEqeB0mqlOt2yPw54iZBALYiH0HmRTg9z8ZDraynYOiKZQGXT6WwO&#10;mc5AIQ4TzarNZqFRVCwknwuNz0GFchyWQMDkw9AqaHl8YNHNlZCrZYjDFAkhuxGL6GIhXSgAPVw0&#10;8zHCcVCCAw/kizirlaS+Kw0OnXfEy544qNBdKMpZdcwBbYh7hGKGQMQWiNl80QrEETGEAiKdymSz&#10;3N3df/vtt72uB054nHE9fszFdb+Lq+spHz+voBC/sEi/sIiAiOjQ2ITw+CRgQ6ITw+ISQ2Lig6Ji&#10;gqPjgqNjgYV7E5ND4hLArjBgo+OiEhIi4+N9gwNPe3u6eZw87nX6qIfbEXe3Ix7HTvqfBtOwtOyM&#10;9JystAKgc+kF5zLyMrJyMrKy08Fa/sQJN0dYE3njeof1Dts2rd+wbv3G39ZvBGvRDes2bFi7/ref&#10;1v3msMP5hHdAQHSif8zZqPT8hJzSsJSsYz7+ibl558rKsAxGA5tNBPNmChWPJ9TW1ubl5SWcTY5N&#10;jk9MTzyXn5GXn5GZmVhecK6uNAdTnlNXlk3ClkJqgy0DYpNrWaQaJrmGRamlECrp5JqG+hIwY2+o&#10;KwJjOJQ60Eml1hGpNVhCOZ5QweI0gBUliQx/haWATnwpDhaTrSXT63DkmraeRlurwWSRmy0ym0UK&#10;hXAcmwFyHLOBazHyTEYuECxcZeTrTXwE4nCNur85zqpQiGPW/S0U5Rg1/xLDoAai/9PSEY5D06pp&#10;ai1dpaOrtQyllqZEgI5STVWoKGoVpDkaNQ3oB0htRGq6VMeUGygiNZ4jBSILVSyFEfTQJFoiksMY&#10;9NDEGjCAIFTihYp6nrSWLUIhThWNW0lmlGBJudU1GcXFsRkpniEB7kFe7oGeMLexvweaHCcwxBeF&#10;OPl1lR6RwWhOHIdNm2FGY/CHkBz0D4E4m2EZqg3rf/nP2h/XLFdr+hF64vz4y09rf/phzc9r1kb6&#10;h9dV4ErKiYUV1OJqZmENM7+KWVLDKaqkZ2bXJyWUJMUVx0bkgscsyiMRsHIuq1Gh6DztHf6fdX/8&#10;snbturU//vrjDw4bfzvg6rJz946f1q5Z+/Max60O+/bvPHR4r8venU6Om6sqwJuAK1WawHJUqLPx&#10;tBaJuUVhagUSqWANL7Ghma+18Q1NQn0TV2WG+XF0jRylCYU45RRaRmlZZFKiX0hAQHiAf2RAcGxQ&#10;eFxYRGRIcUl+LRG/54jrH1s3Ozg5bnHa5rB1s+O2rb/9tg6hVD/8DJ7pmjU///jTxg1/ZOVk55UU&#10;ZJcUZhTlZRYWnysoSsstAEpIzwyPT3Tev+/n9es2OjqgEOfgIZfdu7euW7fGZbfTSbeDhw7uc3Z2&#10;ykcSGxusdmt7n9U+YGzuNdr7DG39hg4o0Glu7dE1d8itTWpbk8pmGxi9orQayQImQ8hRqJR9Q/0G&#10;u7WGglmFOEQCUiycUEEkQYizonLojNNQSsCXUIilZEIJqaEYsaWQ1CD4BmzColSI382qyBS4Nkao&#10;DWyDjxkQ+LxBUEqqYTELLO05l+6UDlxMbR9Ox8sCA845B511ySw/lVnhWkk+eOF26YNpvP1KpGEo&#10;LI/okoNz0bSFDN3JMw2npWD25TMCc5mRR+O2uiVvP5rgdDjCaa/P1qNhu0vZGRxbQ3CK9x/b1znu&#10;2eCw83cH5z+cXB03OK932P3H7mNOh/1c9p7Zdsh/28nwbWfLj5+rOc41Z4y9VLOb03PFXrWmWM0Q&#10;9nTktmO+WyJS99dxfduvlaXVbrddiO+9EtR5wb3zUuDUIt14Po6gcqsRudQL9hhaAuydwcbGE7bW&#10;03rLKbnBS9uaVMPwyKp09YpxOBnt5OLrsNvDYfupDWEl7l7Z+92SHXLpHlT1WXM7eeC85Xxve39X&#10;22BP20Bf08Bgy0B/F5jNgJlNX29Hb09Hf19Pf39vT09Xd3dnT29HZw/McNzT39Hd22HvbDXaTFqj&#10;wWi1tXb1GppaoEONQiXS6FDvFei0IpVLDSa5wSpQaSRak1RvFKkNQCpzk1hjFCgNQpUeJi1WQAvE&#10;U+q5Ch3ibqNgiOVUgYTMEyFkRMWR6YF4CiNPYWJL9UBMsRbGbHKkDUwxBXyZcGV0kYImlAPLkkAo&#10;w5ZpaGLowsOQqrkqAxXsFatJ4JuHKwNzfdAJBoAHAucn8yR4thiILJChnRS+GAi9DJpQirrzgJFA&#10;DLGULhTDEC2xlCYQEdhcEpdP4gqRXXK2TAF2oU5GUr2ByOZUYOulKlk9tqYeU1VfX4GtLcFU5+Mx&#10;xQRcMX4F4gAxaHUsRj2HhedwCAx+A0cKS1NxBCQ6E4trqMTiqnCEmnpCXQOTAMOP+XQCm0rhMxli&#10;PkzIz6I2MMh0DkOhVSrBBAVMuZAfwYwGDcpxUCGbcOIFplBgIgV6YHw3n9/f329va0E4zjLEAfq/&#10;IQ7qg/M/uudArdSlQoUO6Oi0A9tsb+rp60W2u60t7Qq9Vaozg9cKvKoQkInkVI6IROeCCVRpRS2Y&#10;goG3WXunHfHBaWxuNdvbrWCWwheLXrya/vj56+LSl/eLn2DWTATogDas97T0BfXBQfe+mZ1pbLfh&#10;6PipmZm7Ew/HJ++N3h++9+RScnaoXMtXG6XltYVj90dnF6bnF+ffLy5NTc/Pvl9c+Pxu4cvE9ML1&#10;twsP52FOmIUrN4cx5OyO8xJrK9vcym9uV/QMm4eu6PtHpQWEMym1+5Mrd9qvEC6NNw9e72rua7Z1&#10;6y6Pm1uHCW0jeLExu2uEb2nnNHeppEp2ckpUQUG6TMIw6qRkQt2d22MfP315t/j5PYpslr4isVSQ&#10;46C5jVG/GyCU3awKJTgzsLGst4t/vln88vrdhw9/Ll2+e75/TDL6sl454FcnOVbBPyHuTCkVnCCY&#10;gitlnilE17DKXbH1++t0oVWK02Sbu2k0Un/RVz/i1XonQnvJm2E/Uqs7wGgL0V6tzKCd9s7cElex&#10;k6zxL2MfPkfdTzL7a/ojKNoj4rZgy9V83eXKMmkMrbVe0MesVOS7JbocCtuWig12S3M5mbXvLDXg&#10;ZLqLW9z+o9EHPZJPHQzffyDS5VDs3hMph08lHy+glHSNDeoHjN7J3t6pwfqh5osTY5YL7f5pkcW0&#10;WrZZ/GxhZuLdh4cznwbvPb31eub5x8W225eCC2NKBPXj79+Ov39/+837xwtfxudgSNTE/F8PZr49&#10;mv02/vbzw1nowPJo7s/HEIWgnixfH85/ffQOwhGUj6xouUw1EqmEHgUHg55VlDMOq5UjQAeJsYLV&#10;rN4uu+f8S6jnDgp9gL07+xXFQGgw1woS+nznuxQ8YPPeW7gLpU4P579NzP8JtcxuVvxoILj5CkkH&#10;ov8HK1n4gmq151/63w78vnMZ4nwPdL7HN6j+gW/+J8Fh8FgUEr1492Vy/guwUJDpfAECjWfzS88h&#10;uPny4v1nMAwcBezk/NLUwufJd58m5z+iaW5eLUBw8xocOPPx/PVxmaGljsytxDPoQnVT5/DtR5P3&#10;n0zdefzi7qMXt8af37z3pH/kulhlKq6o8wsOP3jshMuBgwePHjt6/MRJ9zMePt5nfLw8AoJO+vof&#10;9/YF1jMwxD88KjgiJjAsKiQyFsllA1cvwVFJgREJAeGJ/hGJARHJQVEpITFpQGFxGREJmeGJUIHR&#10;Kf6Ryb6hCUBgTGhsOtgbGpcWEns2OO5sYExSQFRyYHRaYFSGd0jyKb+o454hbp5BR9x8jrh5H3Xz&#10;BheWkZVy8XJPb7d1sM82fKGlb8jSf7Gxtc90fwK88aeeTz579OhBs82okrFNGoFGSoW/xGooOjlG&#10;zClpb2Zr9RhNUzXfmlnMPpHFPCC7kiM6n2y9lNg4nCxrTrw8Tu8frbB2pQ6OVvZdLW28lB5a9FtI&#10;lWMa87hmpNZwqZ5mSey+i++5W912LV/fG9N8NYdsibHeJuSJfNXXqoOqd8aTXTHm6AZLCqWxSNbH&#10;bLpkkjaxSIq8Aqp/DvNMUt0BaXN++xDn8ljr8KV2MJ3o67L1tll77bbORlOzSWMzahVSASxFpBOr&#10;NHyzVd7SprHaZK0tuuZGNSx7ZJDrNWK1ApIanVoE2hIhw2pSNlk1FqMCtA06EWjIJfzudvvFkfOd&#10;HfZWe6PJqGm0GW0ImlEpJSid6WhtBOrvae9sa4L5dPq6rl4ZAYdcuXzh4YN7TyYeTjweB/b9u9mF&#10;93NAM2+nnz19PD396tXUy2dPJ4CmXk4+f/bk4cOHT59OPH/+fGpq6sGDB69evZqfn38Hi6J/mJp6&#10;PTc3D/M3I8W33r6enp9H8tUszL1/t/j6xavF2TkVm8KqOIfNjy0uSFToRL3DvfMfFlQ6LZlKMdms&#10;4B5ssMGaht2Dg6NjY9Nzc69nZpYZDWQ372bn3gO7CnGAZpB+tAf8vX//vq21BdITpIg4CnEgE0Fy&#10;x6AQB4ISBN+gWAf1fFnGFojQWQEQSnB0RpXWoARabiC5h1HYAXkH9F4BuxQGoxqhOchRfyMeKBSm&#10;AC33GNSrZ4AM6Ds/oO8hDhoktQpxwFEGo2YV4oBZjU4lRzkOEByPOOmowS6dBma90cg0Wjnohy48&#10;KrVWrdFCr2QF6oODEhx4/Vr4iOBZQ76DxlsBqcGDyvQGhUIhINZVU3EYEoVIZdPRyuJkJh2J0GHT&#10;WEw6m8Xkw8y7dAEbiCpgoXWRUI4D0/RChx1IcNhcyH1Q4gPEEUCIwxGhxZUETImAJRUiaXEgVQFC&#10;w6xgpBVCeaCEYtTdBlgU2aB+N+hRDIQEraIc0EBZDwfMV0UyvkQBBBpsgYTOhxCHIxBzEUce1EWI&#10;TGew2Vz30x7r/vPrzt27Tnt6HXRz23vw4IEjR9z9g3xCwmGer7BIYAMj4oD1DorwDoLJv8BmQES0&#10;X3iML/TKiULlHxEbFpscFpcYFBUbEhMXFBVz2s/3uJf7SR/3M/5exzyPH/VwO3jmSFrROYVZLdVB&#10;ibRKjlLEEHMpXAaRRsITcJXVFdGxUTv2OG/ctnmjk8OGbRsdnP5wdN600WnDxu0bNzk5/LF143rH&#10;jdtcdh4+feaoh9eh054nA8L8Y5IC486eCgpNzi9IKynEcZhgDg0m3gQarYFAqsNg8wry41OSo8/G&#10;hydGpuSmFpZk5xWklRdnVRVnVpWcK8k7i68txNUUNNQU4qsLqLhyGr6CTqxCK4U31JfUVYGFciqm&#10;MpeAKQZ7ibgyMrkG21CJwZZh8WWoSw6JVN3QUEEgVdXVF2OwJQRyLZFej6Ni2vpabO1Gk00Bvuss&#10;UJDjWC3gS0xgNvCBYMMkMEGCIzSaRHqTEIU4/5LRwINCyA6QSc9BtcJ6OP8UC7V6DRvx4gHfpYzv&#10;pdUwNDqmVsNSaegaNVOjBpauVtG0KvrqmB84ShNdooWMRqJFwQ0sroQwHbRmNkOmRx1zaGINjBWS&#10;6cgyLUmqIUqgPw6GLS4ns4pxpMK6huzKqrTCwtiMFI9g/zOBnmcCPLxDfTwDIMTxDvD0D/FLSIov&#10;LC/OrauAEGeHEwygctiCOOEgVYeRP9QTZwvodti0YcPvqxDnl5/W/PgD5DjQGeeHH39ZszbCL6y6&#10;FFNQjCusoJbWsguqGdll1NxSam4RMf1cbUJcUXJccVJUQWJkflJkUXRobnhgdmRolstet19+Xvfr&#10;2rXr1/607qc1mzascz24z9nFGXri/OfHbU6b9x/Y5XrYxcXFedsWh4qycgIBLPcMCpNdZ++R29qk&#10;FrvY0KyytItUVrG2UWZuFZntQlOLwNgMXi62wkgVwcxBDRwJli2opLFSiotD4mJP+Xr4hvsHRAVC&#10;iBMbHBUZWl5WVNdQv2O/y4atWxycHB22OW5ydAAvyLp1v4In+tMPP6z9Yc3aNWt++Wmtg8PGnLzc&#10;/NLCrOKCtIKcrOIiJFdrcVZRaXJmTkRCssvBw+s2bQSHb9iyYZPjhgMH9+ze7bRu3Y/7XHacdDt4&#10;0HXvju1bC3JyUYhjbu0xt/Sam/uMzb361j5dW68WSYijtbUpzM1CvUlmtIp0uvahQbFe3cChknkM&#10;iUzaM9hrbLXVUevxlOoGEhIzRSwhNpQ3EMobiBVAq544YBcMPoQJbsopxFIqqQxSG7D6RSAOmVhO&#10;JpWiEAflON/jG8iGSOWIIBIikauo5GouvZ7NKmjuyW+7kErhHSuo3Y1XRu/y+sXVc6NP6Laz2TvE&#10;+qDOS2nmwSiMxBWv9qgS+obnOubVObVdTOsaK6sUe50je2LUGeWyhAxagF/R4RRC6G5Px2Phrvv9&#10;dh0LdT3ifeDXTWsdnP/YsH3ddlfHXW5OG53XO+xav3Xfxv2nnfe4Oe7zcDziv8UtzOFslVspI7CM&#10;GRRRvNcjf2u1Lu5g2CZnt/+4nnHIKPN1C/otNGOLf9rvdJ3Xoze1uo5T0qZT1uGE8Nz1WQ07aUZ3&#10;0FZbAiyWQIvNp68vRiQ6fv8RRaRP8IhYf9z/F98YR7/Eve4x+/ed3rzXfUto3kn/bNfoKtcs6kl1&#10;V0VLH6ur2zDY0zHQDdQ+0Nfc29vU3dXW3dXR093W39/e19vZ29MFVvi9vb1dXR29fZ2dPbC+eHdv&#10;R09fNxhka7HrzTatyaoyWdRm6yq+oQlEQrVWrNUrLU3wn15tYIkVEq1JqNKjZaFQTxmGUMFX6GV6&#10;m8zYqDC2qKx2ocbEVxlYUjWKYNAwKJHWTObKaAIlKoZIw5LomGItlQ/bPIVJpLEBS+JICSwxEPiY&#10;UHhyYBlSLUOqZsmh5amNNDEM7QQfJTS3OpEnI/IkZIGMLlFxlOAjpiLx5WAMAnFUNCFESOACaEJp&#10;A4tH4YvpSJgVS6qEEivA0yRzYbwTnsluYHHIPBFPqRXrDDCPj0SGvgjAYmmM8nqMQqvEE+ox9VV1&#10;dWV11UW1lXm1lbm1Vdn4+kK0whoQnVrLYtRzmXgeh8AREHlSKldM5YkoDBYOT4AEp4FaT6ITSEwS&#10;TcAAnyAwewDzAK5CQhNySWwagUmhcxhyjUIJpm5g9oP8CLY6qUIJDhLiDiwsR2rSqXVaNfQO5nL7&#10;+qAnTmu7/XuI09qGcpzv0MyKlqOo/glxgP4eswJxwBhg0b0dnXa0+hXi8tPc2Nxk72i3d3S294J3&#10;W1dzd5u9q621u7O5A+ZSBgc02lsaW5vaulvbu1raOhuB2rua7O1WDp9BptMmnk3OzMP58huYLGDh&#10;1ZuZ129nQQNY0In448yBzbn3H8CceGr6dXpO1pUbt2YXFwytirMFgaZ2VlZpKF9Gsdq1xZXZnQON&#10;489uTs5MvJiZHHtw69XMq6mZyeYupaGZ03/RdufRpWdTj7KLznLlVfeetrcPsbovCU1tpMt3jX1X&#10;hC3DVI4pI5d8+mztIao2XdaKs/aL2kZMt58NNw6ybQNkUze57bywtV/dPdxk77GZm/UYXHVsXBiu&#10;vkQmoGjABIzHmp2dX4DZcGDk1NzSNwTioJ443+Y//fkvdjO7+CeqFdebZY6DEJyv0x++zH368ubD&#10;wuzSfOcVrX4gj2L0ySW5ZRNPNmgSqiXB1TKvLLrrOeoBr6z1B6PWJNQ7YzUn9JeiNSP+5uvBvE43&#10;Ye9pYfeZCtl2ovlQjepggfB4BvM4zhRZJjzdMprbfDlL1BnLbAqq4rvIO4M0A4kkQ2BSveueoHWH&#10;4na5Ru/2yDmcx4v3ytx3OG7b6Zx93qWHypSJp9P37PN3dj65ferTy3xSvleaZ42s5nDEoQYl4erE&#10;DeugtfWyhd9INV/UP/30rFJYtT9o35lEN/ezp92ijtcIKU8XPt6YnM7CNdx7O/Vo4WWlqNq/wCuw&#10;0K9cUj8yee/B+9nOO3fH5xfH5z6Nv126N7305P23ycW/Hs9/nnj3d37fVQv64S4YmoSAEig4ZhX0&#10;oAL9K3AHeuUAC2nOLAywug/pzGdEf8OaVXZzb+YrdKiBPjV/js/8uRIS9bdgruVZWBtrNQUP2ETh&#10;EXxccJ3vvz2FBbaXnVBWXGYQDgIswm7+IcR7ZdWuIpj/34XiG1Tf96+AG6D/CeIgjObV4p+o/rX5&#10;fed3h0OU8+IdBDRQKw/9cuHL64/g+r++eP8ZTUj8cmEJ0pz5Ty/mF6cWlt5++nP+y19vFr/ceTpl&#10;au2rp/KKa8D3vcbePTQ2/uTx5PSj56+fTE4/nJgaf/Lixr3x5q7eOgItJjHtkNvpfQePHjl+2u2U&#10;+/EznsdPe5x09/D09XP39nH39vIPhcECfhFwKeIZFO7hH+oZEOYbGOUfHOMXFA3kExwLFRTnFwLR&#10;DJLU5mxwdCoKcdBNv4gk3/DEgKizgdEpYBeQf3gSinJCYlODgeLO+kcl+ITF+4Yn+4WnegYlnvCJ&#10;OO4VfNwj6NgJXyDXw6ecnHenZZy9fvPC1cu95wdahi+09g1ZhkZtI2NNF2+32Qd1g5ftHd16k5Fj&#10;0NEVsobR0carN8xdg5wLl3k6Y7lOhzGa8TRRZscVOkUTSbFEJJD31Rr8RPYQfW9c+80KhjGULD9d&#10;zz6kNEVNLxglTWE10hORdbuT6W6MttQaeZCkM6v7Lr5OfFzSFtEgd8sm7CrheyWT3E6cc6R1Zgsu&#10;FAVUO4dhXE6d2+yf51rGOSe3iU1dOnUbVd5Zncs6TTBG6rpKhLo8XRNVY2QZTZIWm7qz0dBpNdoN&#10;qlazxqSWWk1qtVZkbdKq9UKBhKpQcZvtutZWk1rBV8kFXe2Ng33tJj1McdLf0wpkM2uAHehtA1an&#10;lqDxUGAN32g2WMz65ibLheEBtBzVyIWBB+N3J59PTE9PTTwen52Znp97Mzf75sXk0xeTzyefP301&#10;9fL5sycTjx8+ezoB/gd6JiYeTb2cBD1gE+ydnn41PzfzGnz3z7x5Nz83NzM7/er11BTYnJmbm3v9&#10;+vWTJ09mZ2cXFj7MwTw1s5OTL96+nZmefvPs2bNXr149fTwxOfns6bPHjybGX754/ezJ8w8zMzo+&#10;g1eTQyhOrCpP11uV/SP9b+ZnlVoNh8els1lCqcTc3Ng10Dd85crI6Ojb+fnpOehiAzUDHgLhNbCx&#10;HE4F+mfn3iMCDYQlvV/obLWDu7lZhyQeRsKpDGq5Fsn+i0IcSEm+gzj/IjhA3xMcFN+gUiPSIu4w&#10;KIJBpNDoFVqDfBnfGFQ6PexfnWygOOZvgUO+w0Dg4fQoV0LYDRDKldDBKMSBGYjB1YKrMmrAgasQ&#10;BwxACQ6Y3qCPBU6IXpsaZjiWwLApGIelhGlwVOrvII4E8btRarWw8gO4QnAZ4ImsQhy4Fw6QyWQ8&#10;fGU5CVNDohBJDAqFATkOjcWkcVjAUpkM0EDip2AdboTgMMk8FhCVx2bwlqkNh8sHYnM5qBCsAwUG&#10;QP8dpHT3KsSBQVXCv6uS/0MiySrBQYHOchshOHShAAgNlUIF/XQEYrZAgnIcnlgOGiwwd4UePVIO&#10;wnHYfBELCIU4TM6Z46f/WP/7vn37Tnl4uh496nrkqOtRN3efAO/gMP/wqMDIGAhlohOBAiPigqMS&#10;gCDRjo7zj4wOjo2PSDoLlZgaGgcJDlBk4tn4tIzo5BT/iHD3AP/TAT5u3u5nAr29IwLdfE7XUrGd&#10;I/3NvZ32vt7WgR47UH93a193W1dnaztYWfRwBPzj7icdd23b6uK03nHdlh0bHLav37jtVwfn9Vt2&#10;/eG4a+PWPVv2HdvrHujhExoQlZwQGp8QFBN7wsfX2dU17lx6dlUplk3Dc1kNbDaeQsESiLV19TkF&#10;hYlpKXFpSRHJsQVVhTQ2hcenC7gUDgPHoWFI2FI0nIpFqqHhK5jEagYBEhxifQmHgWVS69j0ejSc&#10;ikGqBgNYlNqGhqoGYjWJVEsgVFMotUwmjoskRGcwsCQKzLhKoWNJDDyOirH3NJmaNOZGpcWmQCCO&#10;3GaRW80Si1GEEhyLWfg9xDGYRXqDAGiZ2hh4YNeqIM35DuKgbaOOa9Dy/qllmoNAnFUth2VBRqNl&#10;63UcYLUalkYNaQ7EOuq/CQ4Y9gORr6CshFA1CBRkiYYq0wGRxGogdJOtNHGQXDnQW0eqJYpUeL4c&#10;x5PVcyQ1DEEVhV1FYcIS41XVKMRxD/I7E+h5yu+MZ7CXV6Cnh7+7Z4CnX7BvQlJ8QVlRdk3Z6bAA&#10;xx1OsB6Vg+OWLWha462bN8OExluQnDjAohDn1//8suqJ8xMCcdau+fHnNWv/89MvEYERVeX1+cWY&#10;/DJifgUFqLCSXlLDKiilpKVXpyaXJccVxYdmx4VkJYbnxYXkhvpk+LjHOW11+WXtr+t+WoY4G//4&#10;9dARV+e9zj/+8jfEOXjIZY+L89bNmypKSslktkRhFKktAq2VrTIKDdDRhi3Vq60dsLi4vklgbGZr&#10;LDx9o9Ri56pMHJkB4TjQE6eawcmsrIxMTvINC/QJ8wuICQqI8g+JCoiNiYAQB49xdTvsAD1xHDY6&#10;Ovzh8LvD5k3r1sHnC54p5DjwWa/ZsHF9Vk5mbknuucKc1NxzmUWFGfmFKdl5abkF0WczwOfTeb/r&#10;Lxs2bEIc2zZs/mPvgZ3Ozo4wnGqXk9uR/UcP7d+xzbEgK0cmUZptdmNTp7mx29rab2juNtp79e2Q&#10;4xhbukz2boO9S9PSBhbzcrO559KIzGogC5h00bInjq7ZXEOuw5IqcYQSArEMshhiZQP0UivHkyoI&#10;pEoE5cC0OGh5KRTfoJaElBInNoBDyinkMtLfQrLnkGHBchKlmkiuQkUCFoE4ZEo1hVBDoxVrbSVS&#10;Q0pa1j4cI/zShDoke99R303p+Ufa+gofT1EGb6YIbJ5ZxKPuaU7FnOCYkv269iKKOFzRUVAtDi/m&#10;hZVJ433zXI/GO++L2OGbd2aXz47NRzZud9u2y23HOoeftzj/sXnn7w57ftt1fKvLGSdoT293ct20&#10;65jjgTPOboEuh/ydDgZscQ3a6Hl2t6vfloOhW2Oqz2DU2RsP/Lz9yIa97luO+m/Nr/dJqzyWUX88&#10;sWp/bIkjUemDFfsklTvHFjjq+zJSa5zEthCVwV8iOjF+u0qvCFRJYvv7CRx1ZkjaHt8YR/84p7Bk&#10;V+/wvd4hrrpmttiKy6oP9EjayjBkqNvq+i+rB4aaB/q7ens6errbe/vakEJUHQODPT29rX0DrX39&#10;nb19nb293T09XVC9Hd09YEx7V08n+Lbt7B1oaes2WJu1JpvabFWaLdrGZkNLq8JkQSkGLPAEEYxR&#10;ojfzlFqR2gQk1pjlhkZYl01l5imMQrUFtFlyPZWvpIFvBoGCwJUCkfhSIk9CEcqZMg1HqacLVWSu&#10;jMiTgY8AQ6qDMZgi6FODY4nraHw8WwLawFaR2LVUHnT6EyjrWUKqRE0Rq4AIfBldpiUJFagDIIGn&#10;xLEldQx+NZWFYfLAA2GZQnAgjiUC10AH304iBVkgI3DFOJagnsEDwtC5eLYQjER7yDwJiSsk80Ro&#10;CBVNKKUKRGwZmIdqOHIlsKg/Dngd8AxWcXUtuPFX1JaXVxWXluXVVBbU1xXByoWYAiymAM1yj0Ic&#10;NrgZMAk8DoHFa+CIyVwxlS+ls3lkHKGqHl+FI9XjyTgcBUdgUsgc6IMD7uVMKRjHAZsNDDKNTVdo&#10;lSq1bNUTB5msLP8gtgJxYJ5CtOefEKfV3tbS3N4E1NJmA1rxx0Gozfd5i9ub0WgpIHTvP4TgGzBm&#10;VaDze8rT0Wlvsds6u1phf6e9raMF5jxub7J3gndTa3N7S1Mb6Ic5ZYAFlwTGdHa3gcdt62xGg/gY&#10;LCpfLJoGM2swif2wuLj0eenL15n5hc9//rX09dvSl29fvv31519/AQs2gf34+evHz18mp16Pjt35&#10;/NfnC2P23mvysQlberGXSE0wtUizimLvPxm5Pt5+53nv7cnO/hv6u88ugJXj5JuH95+M3nsy8vT1&#10;rdLaAoaAKFA13J/sklnzi4jHqfIQ61DRhXsUZVuW9UJ1nSiiiBKaVukhs1dMzHbfedl0/bGNrazq&#10;HFYbW1m6RlZbn6G1u6m1s6Ojp99oM6WdSy7MPcul1qqFdDYFazToPn+FbjhzCMeB6W8+fYFC46f+&#10;J4KDQJx/683iV8hxFj7PgTN8+XLh3mW2EcNvrOq5ZdAN8O+8GRh5qsumHkvBbsepPXJoe0hGL+1w&#10;XM+9c+cn8gs5u1LIznEE51jirmKR2zmqs6o/rOt2Ll4dhNNGs+yJNEtwy6XMaxP1qp74atF+XuPB&#10;thuh4k5fVmOQsC3DP8s5DefnlujsU+Aah3MPLj0UXnnUp3jvmdztgr6cs1g398R9lYzC14tTsbnx&#10;x4JPSFsVrVfab0/dufV8bPrTJMdQX0CKf/3nk5EnfT7nTrklHjiRvMsv72gpL5/bIrkx9UzR0x5T&#10;nhZSEOaeeiow3yO03NM71y2kJLBEUIZRYJNqswfGxx/PLz2YWZz88G1i/jNoPHm/9HThI6ySvrA0&#10;+f6vZ+//mnz/7dnCn0/efUaExCihRbhhmBKCcv5BdlZ7IMpBLeqb83AWoTmQv0Cgc2/FokJJzcPZ&#10;Zftg/s9Hc3+iGGjFQpcfmKlnBgqcEwicHw2YAle4Giq1QlJQQPP19cK/EQmqaeiV8xXY1TYqdO/q&#10;5r+EnhwVSlJQp5jvOxGPGBS+/BPirJwEecQv3wlewH8LXDm8+IUvQCjHWT4bOMnKCVFwAx1tFuGp&#10;Xn8Aja+z4J38+a/Hr2bbhq42MEUZRRWl9URjS8eth0+ev37z7NX0+OMnDyaeTb569Xxq6vrYLYPF&#10;WlheGhgeesLjzCkvLyCvgAC/4LCTHt6nPH08fAO8/AJPe/gCBYVGhUbEevkHe/iHegSGeQVG+gRH&#10;+4clQAXHA/kGxAcEJwWGpwRFpPqHJvsGJ3oHxgNBOhOZFBiVHBR9Fig4Ztkrxy8s0TMwxiMg2j88&#10;KTDyLBjmHRznFw5T4QREJviFx/mExoFOv7Bkd/+YY2cCj532BTp0zPPAodPbnff/scEhOSXh1p1L&#10;wxfaB/sbL15qG388NPGqt+caV9FaNnhHePuppfsCo6MX29pR3dJe3ztCUbedo6p9JfZwQ3eazpxn&#10;slZjaLHWXtyj1waCLCi8Ykc0xlnemWw8f47TFCXoiNQNRXHMbi19CWMP6sW2YFFHTBLpQCr7aLny&#10;JNkW2POQIO7IqFME9twn5ZPckspdStneNbLACsFJbntMImFPSKVTUsMRsjnN95xLbJGHpVdp7VOA&#10;rxeKOa1OHykbLpba83X2aom6Tq6iymQsPosiYpO1Eq5JKbBbVCOD3cODPSaztn+g6/Lo0MBQT1tH&#10;a39/b1trE1BzkwXcntrb7PaWJrPJoFTIwLciaIBNsBoHU5Rro5cmJ2FGmoX384sfFuZmZ+ZhYpr3&#10;72Au4HcwzGjm7avXL54/f3rv/q1nz57cH78NRr94MTk19fL58+dv376FOWYWFoCdnp5GvGmgB83r&#10;169fvXo1Ows9W2BU1NQU2Pvy5csnT6AbzsTEBGg8ffr08ePH9+7dA43nzycfP554+XIKCIU49+/f&#10;n55+DZ1n5mZeT7+cePIQ3JzmZuY/zMwoWWRyYQomJ7aiNFVjkg1eHJr/8EFnMgqlEgKFDG5klpaW&#10;zv7+wYsXL9+4MT07i3jizL+ZXYY4qCcO6puDMp05JEvO/Pw7KLB7/l17SzP8zQaWFVIaVRKTFvKa&#10;vyEOEkiF4ptlN5YV1ALhBQpW9Mq/ccwKwUFIDdJeKQGOJqAB/YhkKw1E6Hl0GiAtDG1SqVQKoOXg&#10;buTw5TMsQxMFuAAU3KwK4S8Q4iiUYqVKotFCTgQuSa2BZcKhow0SA4ViIBQ/gU3EoUYKpNKKVFqJ&#10;WiOHPjhqnU6lBk8WPHHUywY+rkal1Wrh9cAHgj3ger6HOGqNRCrlYstLG2oqSRQirK5NpUBww2Iu&#10;ExwWk85hwITHSEFrCp+JQBz4oxqFy4J8B8mYw0H+2OAPgTigB/QD0bkQ9KDZc5giPuqPA8QQCugC&#10;PtAqx0E9cRgCyHGA0HJXKMSB4VEiIU0ECQ4Q6o+DohwU8aAQBxVbAD6EUgZCdtg8MRQCcZg8IYnG&#10;5HH47ifOrF+33sVl34kz7kdPnjx6/ITrsWPgm9E/PDI4GvGpiYkNghYqND4xODY+MjklJjUt6mxK&#10;wrnMtPyCpKzsjMKic0XFWSWleRWVBVXVWSXF0WeTPYMCT/n5nvDxdvPyPO7r6ebjceDEscyKYpXN&#10;pDSbdE2Npla7uaPN2tHe3N3V1tPT1tVt7+iUaVSxqYnB8aE15BoiB8tX0IVKitrMbuqSdQ3pBy5b&#10;hy83X7rWfvPO4M3bFx48vkUgYwKCfE96nHB22RmXlnSuOLuO1kDgsBqYLDyJisURa2rqcvMKEtNS&#10;EjLOxqYnZZVk12Gr8PhqEr6KjC2n4MvLC9OwlXnk+lI2uZZJrAaiN1SSsKW15dk0UjWVWAVm5qCB&#10;+uZUF58rzU8pK8osykurLM1qqC8l4SvwGBhvRSFUsulYBg1Do2Fh7RMqjkipb+9qMpgV1kaVxaY0&#10;W8HaSGaxys0WicUkNhtFQKABhBIck1lsMksNRrC53PNPCXT/5aGDSq/l6bUCRKABpdNwgZY3dZzv&#10;pdNCzx0E/UDKo1OjDjuwgUqrYei0zB+4agv0rxFrYNkpgQLPlxNF4EtdR1cYyBIN6AFCPXEauDIY&#10;bMWXY7lSoGWIQ+WhEKe8gZpXU5taUIBCHPcgr39BHNQTpwC8qFUlbsG+m3c4OW7b6ugItM1xq9OW&#10;bU6w4bh1C/IHg6kcHFCI8xNSmgrxwYEEB4k2+uk/P/0SGRRZXYEtLK4vqaaV1bIKKql5ZZTCClph&#10;MTkzC5OaXJaeUJoSXZgcnpsUChUTlB3ml+LstPe3db+v+2ntbz+t+c+PP/zxx39cjx7Y4bIDBmj9&#10;smbrNof9B3YdOuTissd5GwJxSCSWQKIVKE1SUwtHbWIpYf11sbaRr4QV2cGrx9FaWVoLQ2nkaSHo&#10;Af1glUsVqWrpnHIKI6O8PCQu1jsswCvUNyguxD/SLyjCLzoqtCA/m0BqiE6M9QkN8AzyPeFxyhUm&#10;iHJ1cnbasGnDH3+s/23dr/C5/7Tm9w3rM3LO5ZUX5VcU51aU5FeUo7mN88ur0vNL4tKy3Lx8duzb&#10;v93FBTo3OW12PbR3124ksfGu7UcP7T94wGXn9m3FuflioUxvajS3dFube41N3WpTq66pS9/eB2Sy&#10;d8PExk3tcmuT1mbXNjcP3bimarbQxBymhAe+qnsHBzSNxhpyHZ5S20AoRzENiVCBw5di8aV4UsUy&#10;fyGVwzLMiMcNhVhKaiimksqAJSFJjtFoFDKlfFUowSGQyxtIZWRqDYlSDSwUpXrVGYdGw5AoJQx+&#10;tkCRV1IZ3MBKrRclnq06kZBzODTOydySeelmWeuFCKb+eGDejsiqEzl0/5iyw4f91ntEOsYWH06u&#10;PRFReTC0/LBX1sFj8S7bPBwPRrtu99i21W2zo+smp/2bNzmt+83hp007/rPzqIOrt7PziU0u7o4H&#10;/XY6um7YdczRzXff/tNOLmcc9/tt80o9EJJ7YvuJDXs8HF18HV2DnLcd3uB0xGHXyS1uoc4xWYfD&#10;013qJWdd/Nft8f0xpnRfUOaOmPw9po6ciVcyvjaUKjwzciFfKfCgVOxTMkPYhMhGK9bcTi5qCEsv&#10;OZmYfZRAS4s/e4bNwQwONw3fsBk76ZW0WFMvpXVQNHjF1jfQAqZTPX2dHV2tPf0dfYNdfQMwCU7f&#10;QGtPX0tPL0yL09Xd2t3TDhoIwWnr6YUQp7O7q727ByysTY12fWOLCNxIjSbwRQW+pdhSOUcGE8rw&#10;lWoUcADLlqlYYhVTpIT1mzQmtlQHI55EapZcz1NbqCI1BDECJY4lxjAF4H0O+kl8OYEL45saOCIq&#10;X4FnCOsZAgJXCovZga8OnhxtECDckdfDvcI6Gh/9PsEwhOUEJp4raeBJgcA5ySIlgS8DexG+rAWC&#10;w5gCLFtEFMhJfAU4HMcSgQcFto7GA6qhsDB0LhCRJ6mlsvFsIVOmoQjlNCR7DokrbmAJyDwRkSOg&#10;CiTgObKkcgbkViqF2cpXaYRqLVeuxNM554pKyBwmlozFk3F12Ir6+ooGXBmuvhhNbAzewCjEAd/+&#10;EOKwiBwOickF5wbfEeBB6CwuCQZS4WvA4SQ6sYFKpLLBHILLlsLilFShkMSDEAdPJ1FZNCWYuaAB&#10;5EoZ6omDQhwgNKIK7QEWCa3S8sBtfDmcCoU4kOP8PyEO0HLWmxUtDwPt1haoVYLzTycdMMDe2ojG&#10;VQELnX0QNIMmu4H9UG0dXe2t7XbwNgPtllbIeoDggyKXJBTzwFwKTGrn3i8sLn0GevbiJbiyrr7B&#10;sbvjYAb8du4d6p4DGrPvoJ1/tzDxZBKDo9y4e4OnxtGk+dXkuLyqMJmOpjSyiqqTxh50apvJeEGK&#10;pruyihXWO6rquWi4MT4wu/h0Yvo8lpnCkdUTuVUCVUPLeQGWFx2ZvRUjOEFRe8laE1WdOb23WJ03&#10;xaYefsdlXQ0j2dCDnZhp17TVkPl5l241SXT1tg6BvlHUO9Q5eH6ko3sATFkEIm5ibAimPEdAwxgV&#10;fAK2bvzBBPS7QSEODJ76878hzvcEBwj1vkHZzT85zjewYH4DVu+Li8P3Rx/NTEx9mn48O8G10Cm6&#10;YsOFErzWHSM/RTP7ynvCDMORA+PnmBa3Ur5rNutQAuVwKGZfkcyf03HWcvFcNe8oryn15rS2QuJV&#10;wDmEl5/AiY6cw2wjKA/pBs503Y1mWk9nEneJ21Mbr9Y3XqPEVBwLLT8SUnkkg+Yfjz0ZWnXwLPUk&#10;uz25jO+TVHFGbKOVEIqpUnZebdnt5+M1jOrM6hRVG7eCkarpJlM0+eI2fCYximgsPRznVCgIj6g6&#10;5p111D/HZ2x6XDfc6HRm25FYlxPJBzzOwVrmweVuXjluYeX+sTXBheyCoYlbzz8uPpp/93Th4+iz&#10;V7aR68/efXyOQJxJBOJMvoMQB4kwWnq2sARrHsH0MRDiQJqD5ABeoTZ/op3oJspWUK12IsFWEMpA&#10;oDMH7N+ONqCN6tEcxDeofw3q2oMeu3KGzwgbWi4yBQOm4LWh4Abxu1lcLhG1ikLegPYi3Hy1+Odr&#10;0ED1HSv5XijBAcNQoZtAq/wFwpTveM3/BnFWgAsCkhCWtCr0hP8rxPnn5aEcB+g7HvT92RCCs/hl&#10;ehHFN18m5xYujI2rre01RFZVA4Mt0faOXHvwfOrZq+mJl68eTb54ClbaL16AdXbv+T6uiFdSWRwb&#10;HxMcERQSGRwSHeIf5h8QFuQXEgALmyIcxycwxMM38JSnr7tPkI9/mE9ApF9gVEBIrE9wNKJYv9B4&#10;/9BEXwTf+AUmBASfDQxJ8Qs56x0Y7+EXA+QTlBAQluQZFA3kERh1xj8CyCs4ZjmfcRR0w/kb34Ql&#10;gnZQ9FnfsNiAyITAKIhyQE9ARPJp36hDx70PHfd0PXrSec/BbU77NmzYtu63DckpCWO3Lo2MdF26&#10;3H5trOPuk85L41LjQHEF6zhTF3b9EX9iSn/+MtZiz7l2jzn+UtB46ayk05NpcxPbQ9p7qxtb6mmi&#10;DENH7eMp4+vFtguTvFKZV53Ml2GOrBKf0o2kGi7HSDs8e6+mjd4rzazZQlR7ZrKOVGp8DddzCUbf&#10;Eo6bfri4UhKAVcfJu8rPj4svPZHwW85Wi07J+5Lq1N5BxVu9MrYlVJ1IxfikVPkRhEUCEwYrSYwq&#10;3x9Xfyi+7jBWGEvgpJgamf0D1uHzbVazzGzkdLZL+7ok/b3q7k5jU5Oh0WayWA1miw7MOvoHzne0&#10;94Ab0PDQ4PD5of7evscPH72eevV6avrRg4cvJl9Ov3r9dnrm6cSTmbczb6Zfz7x5+2rq5dTUi5cv&#10;JiefPwU9L15MPnw4Pjn5bGrq5ZMnMPHw7OzM+/cQ64ARoP3uHQw7mpmZWUD+3r179+bNmydPnkzD&#10;0KlXwE5MTDx69Aj0PHv2DLQfP36M9kxOTsJfCubnp6amwMj379+DY4Gdn3/3+vX04uJHoPl5sDkP&#10;HnRm5s2bV6+nX0+Bd+Xd+7eePX3xYPzh3KvXag6VXpqBL0isq84yN2uHr4xMv5tX6DQcAZ8nEgJr&#10;a23t6Ou7cPXqpevXoSfO7Cy4ecH713eeOKhvDmjPzr3/J8SZX3j3vrPVbtRqjBoYM6WXSwxqmLhX&#10;o5SsQhywqVPLoAPOdxBHq1uGODBMCY2QWhFKcIC+hzjLvANhMcgAmVonhzW8dXIU4sB+yE4gxFGr&#10;lUqlXKGQAQva6LHL0shVkKrAuKfv2Q2Kb1A3HIUS1tZQqaXo9ag1EOsAoWXFV/EN2ASCfEcnVRkk&#10;CMeRIdgIXAV4imrwrLWq5aOQfpVKg6bdQcuTQzccFXo9Sgmsd6YSKaQ8XHkpobqSiiQZpNCojBWC&#10;A0RnsxhcyHGobDqZQ6dwIb5BCA7ogZFWLKQQOZsNWiwIcdhwE4iFcJx/eOJ8B3HYsOy3kIEkx+FI&#10;JaubVC6fzocoB1imUIx65YAGTcCniZbxDdCqPw4abMUTy7kiGUJwJGyBDIgJMxxLWFwREJMnZPFF&#10;DK6ASGXQqQz30x7r1613PXj4jI+P25kzh9zcjp06FRAZERoXG302OS4tNS49Iz7jXFJWdmpefnZp&#10;WVp+QWZxCWikF+TnlpcV1UBkk5qXC2x+ZQXYLKvHlGPryzB1xbU1dWQSaOOYdCAil03mc8Um/cDo&#10;lbEH4zCgcXLy4cvJRy8mn4DP86vpl6+nr42NDYwM8+QiLAPfNdJx5c7wheudo2NdF681XR1ruXzd&#10;OnLVNHzZNDRiGBoxDZ23XL3SQcCXeXm5HTm6f7vztrSctKySHCydSGSziEx2A5mGx5FqazF5eQVJ&#10;qSmJ59KikuNyinNwhDoSCUOqryBjy3lULLm+lEms5lDqeLR6Kq4cbALLJNeQcWUMSi0sLk6ESVop&#10;hErQiavKrynJrCvNqS7Jqi3JxlTkNVQX4WsLK4rSqQ0VREwpEVdOaoBOOiRyPYWK6+5rtTRqLPBn&#10;brA2kgOh/jjgixHFN1azxGyRoJgGNFCIYzSBHthpMoP23xzHYBQajPxVJ51VIbBGYNAJEfGX2Y2W&#10;B9pQq6xnheOs9ui07O+l1bCA1eiYQD+wlSY0iooh09MVhlXR5HqG0ghElenIQhXyqzgUGImWr0J/&#10;KgcrugoCI68aW1iDg5WPCwrjMlI8Av08g709/D08AzzOBLh7BHl6BXr6BHrFxkflleadqyx0C/F2&#10;dN6+AnG2Omx2RBLhbAOCjjlIfSoU4qz7FXqmIMXFUf+UNUBr16z95adfQv1CMZX4inJCaQWlvIZV&#10;VEmDBKeCVlxKzc7EpCWVpcYVn40qSInMPxsOFR+aF+aXsn3bsifOb2t//M/aHzZsWLfvoMv2Pdth&#10;gNYva7Ztddi/f+eRgy67nLdt27ypsrSMwRAIJFqJ3ioz22XWVmVjp0jfJDG2CLXNMlO72NjC0VrZ&#10;OisXyZgj0jdK9c2wartYjWHySojUjMrKoLi40wE+PuGBftGBATEBwdEBcbERRYW5WHx9aV11JR5X&#10;Vo8tqqktrK4prKzOK6vIyi/KyM5Lz8hOTEr1Dw4LCo/KyC8srK3NrawsqKnJq6jMLi7NLa3IKSnP&#10;LCrPLqnMLCyJTUkLjY4+duqE8x5npx1b/9jw26/r1m53cjx86MBel11O2xzzsrKVco3J2mps6rS1&#10;9OksnabmHnNbv6lj4P+j7E1g0sr6//9ZOjPPPJ3pMrW1tYtd7Gr31q5a26a2auoSa+MWNS5RAwQI&#10;ECBAWAIECBAgQICwBAhbUKJi3OO+W7vbTvfa1n2tdWltZ/mfw7VOZ57n+/19/8x7Tg/nnnvuBS/c&#10;c158FiBPVaOrrNZSXGEqKbOXVJg8nvruTl2RgyEXCDUysJpsamu1ewshxGETWGwYh5jFKAAVJhPL&#10;YGGYXByHR4DGOCwUg1kANiFhcRZpjm/duyQOF4sEvoH+UzDRlc8Mh4/jC8l/cRwfxGGxfBwHbBJj&#10;JPJ8rREnUmQLtBlMY8LFrM087dUsTHDohRX17Whn9VmBfRfFcSpXcxqrC0+g7D+RsDE0adu5tK3n&#10;srdmyU+nSU7vj92850pg0IUdOy4GbQnb7H/Yb0vw2g3bVqzd/O+VG77fcXjd4YgdQaf9Nx5Z5R/8&#10;064zmwIPr99xJCDocMCGXav9di4PCt2wPzrwcNyO4Etb1gT9sH7fyo3BawL2rd500G/rifV7Qjcc&#10;CvslDXuYacw4kxq0P8bvZMqGVNrh09GrxZIzN7sIKnVIWWmsTRfGQQVRk7Zzsg/LGNHtzWq3l0kV&#10;xONZkRT2VaOJbLcKOlprWltrW9rLvLWmsnp9VbO1qd0Ds4y31zS01dS11ja019e2VjV31je31LW0&#10;1jY1g4lVBfgCAiUCdJpbahoaK32mOjDROFhmN7a2FJWVAjm9pWqrTW42SwwGqdEoN1lkRrNEb4Sl&#10;1gTEV+kYYjldBH2OJHqrzGiX+tyaRHoH+H4AYsoNTLmJpTZzVGZQgm8GaDWjMiL8BQjHFpIFMjRD&#10;QBEqEXscrgr6QxUw+GiWkMCTk4UqqlhDl+qgiY1QhWGJsWwJka+giNQspYEm1SBkhyLS0qUGUNIk&#10;etCfwJeBTaADS25AjHp8KEeLY4vBsSDHEchBB3ACoEKVwKGA6DLosUWXqNgKHRBLDkaTkwRilkLN&#10;BLdGcIPUgtduFakNfIWWyOIXkKmWYjeJQ6FyqEw+lURGE4k5NEoeAZdGo+TQGflsDgZctwKBLzWV&#10;lA2DssnYUjVfphFIVAKBjEOg4ihMMk/MlyilAplEqoYZSiU6GERGoNZylfAHHLZEKFZI9BYDmEJZ&#10;LItWxwivQfDNkhCCAza53U6lUqlSqZpamiurodnL/w5xlgxwEDoDtEhqECEuVIigfQ1MKw4E4Qvc&#10;C/SvXOrwJdnxMZ0yoBpYh3AHEezjAzrVPoMd5HzAaciUIrVW8+IlmDe/nZmdA9Po4eHRBw8ftbZ1&#10;9PY+Gp94Ozv7/v2HT7NzHxYWfvuw8AmGDZ6d/bDwsaK6pa37ZvvdxkOh2xlSdFp+jN4msxaqcJTr&#10;d59UPelveThQpSlLI8jCep54Bt72DkzfftBfXN5NbLjPktnTuboMb7PmyVA7TX6dKL1oq8+wN6aa&#10;qjLlhRnyIpy9Xu1pKi5vr5FZRWavtOvXYoYika2Mr70hAmsquSVXZ2c1tENro4aWVjBrB281j01J&#10;i7/MJRdYwExMKVGqVaNTs2/nf4dOVe//mH7/2+zHPyfnPwFNzS9ynL8RnC/AzZIWLXHm/xif/3MM&#10;6MOfYwsfxxY+jELNNz9sNdbxLM1ZJOP+iDw/gfOcrjpcW31SUnTI1nSB5wimWg6myYL3p61MFB9J&#10;lRwLy/K/kL2BpD1/Y8iQpzpKsIRQrMeNjVcVZWd49n3O5tC6B8nZwsATST9yXKGi4svGpryrhL1x&#10;zOOXyYfDCoKOpQVEMg7ibJFx1CCBJz4atS8i81gaMePhm747T54ypcI1gSuw/MR84Xmi7oqtlVp6&#10;W5DFD01hnzyTu2N/0voM5dlIWvDu2HUnsvbG0K6cyjq2M2rjeeyRo2k7dkSuPpMXmCw4dS7/wLHk&#10;XWF5B1J4MfxCQeOTzuGFt9qykqpbd9sevRj0hYMZmPk4PAfzGQ3O/PH67cLw/Kfh+YWB2Xmw9c30&#10;p4Hp399MQ7OX14vJj37rfwfJjk9g06c37z4iPk2LUWl8ljI+/QH0GmgGRq5BLHcQWAN5zdvfXk59&#10;QrREbRAhtMgnxBrIN/4spCfgVMEJ+yxTIN3w8RFEi4hkYvaT7++7KOTP/T/pi26/L9WhfEONzAP9&#10;HesgFjFQCGH5Qr4OS/2BFk9sESR9MfiSPp/zZy29lt9HZ/8Y+4JM+QT7DM8sTC7AnGtg2i7UWYh8&#10;EUeuLa1vvfXw2cvB0b6B0dfDYwNjE2C9/uzVq+47twpLixhcZmp60pWoS5cun4+OvRwTFxWfFHv5&#10;6qWImEsXos6fvXj2XMT5M+fPnTp37sTZc0dOhx45de7kuYjQSzEXLl+DSabCoo6fvXzy7JXzEQkn&#10;zlwBOh0WfSo06tyFa4gQY5yTZyNDz8eC9pPnos5ciDl9PupUeCRSHj976ehpGPD4zIXoz1uvnr0Y&#10;eyocPgWHOHzyAuhw7Mz5U+GXz16Em2DM41MRO/ce2bxtl/+GzStXrwdasyZg+U+rClA5jx7f6+xq&#10;6rlb1/uqzt3MQEtPqCqvVt7NKr+RWlST8fS1padX3tjJetCnfDIirrwTZWk6TtYF0rWHPV5CVZVY&#10;bsi689zScZ9f1o0WVccly4KvEgPzJYdIhqMY5S62dX99b2rXk9zSlkiWbk/dg4LiuyhdS1oqd4+p&#10;IVXquWRpTs4SHUzlHml8pB3+eKNvtppkCo9l7kiRBKdKDoWjth67tvl4/A60NF5bTjOVs0zlFJkj&#10;OY97/ELW1qvo/QTR1eTc065CebnX3NxU1Nhi6bytcnhz6jtoDZ3Cx08bR8f6YIBmyFz659/DvEsj&#10;w+M+d6HJ0dGx16/7p6amwff54MDI0NDw6MgEaBkeGhseHpmYmBwYGBgbmxgfH+9/82psdHh+fnZ2&#10;Znp0dHRwcHBsfAz0fvXm9fDI8OTU5CjoNzn5sq9vZGz0dT84FkQ+w8NDvuPCx9DQ0NgYONxrUAeV&#10;qakpBOjMzMyAm8X4+Njg4MD8/Bw4xNwcOMlxxFRnqZvvTGCJPF6/6gOn9Kbv5RA479HB0bHhyYnp&#10;4cHh2YnJQr3cyMbKadkMaran3NF1+8b4zDuLywVu4hqTSa7VesrL61tbW7q6bvX2TrxFAt/A3yE+&#10;O1L5OM70DPQd9jlSLUKctz6O44M45SXFLpu10A69qAotRqfFAGS36G1mHWKAsySXzRcb2AGdjBxO&#10;GPfXZNG7C+0OJ5gnLKaaQvyqfGQHVGBI4yXcgwjUEXyzKB8KQWiI1W5BZLGZEZmtJqClDuBwZose&#10;Gsv4hgKTkC9RDkJwgMwWHdCi9Q2MTGxA9LcWC+ipg/DFojdZdUa71mzT28FpOxzgqEVuj9lksFq1&#10;vmg4sA80CwJn6NBb7RrQDlsQjuODOODtAu+V2ay2mtTYzHR0RhqVRuSKeHyhQCASCkR8oVgAJAKz&#10;LKlEKIVGNzy5hCsTgxKRQCYSykSwg1goEomE4CEWSaFnlQKBOFKlAvpb+bJZgYpQJZdoVVKdGqKc&#10;LxypkLA4oAXa5ijViL40tAFCDHCgITb0q9ICgQ5AUhjJGGE30BjHZ32jlyj1YCIKJJKrpQothDg+&#10;5ywmD5yq9OjhY99//8Pu4OBdBw/sPxFy8OSJAydCLsfHRSddT87NSSvIz0BjwEIyn0TG0hnwB3YK&#10;FZRgwUbmcvhKhcZmBVJbLQ5v6YMXz5+8fvV6dARoYGIcfBjuPH6ktlt7Xz5/PTb6fGTo9eTY0Lu3&#10;E/Ozk/Oz47PTQMPTk8NTEK+OjE+87HvVfet2240OU5GVpWAX17vb7tY1d5d23vLeuO1t63Z19bhv&#10;3Cpq77Z3dNq6u5wd7Y7b3eVUfNqZE8GHD+wO2Oh/PTkxNTuTIRQwBCIGV8Bi89lMHplIyc3Ou56c&#10;FJd4LTI2CkNEM1kUGhnDo+KEDLyIgVcIqEAyHlnOpxDyU6jYTDI6nUnOo4NZOimXSUfhseksBgQ6&#10;Eh4JdJNySSIWHoiCSqfhsoh5YJd0Oj6TTsxiUwsIGNAZw+USeQIqm0tqaq0pggTHUlwK5Skx+1CO&#10;ocgnBOiAirsQ4htQWYI4oIIIATq+raBcZDoutxrxunI45UBI/XOL0u5Q+Bph+ZdcUqdbhghJZA5k&#10;c8qsDimQzSmxu6QWp3hJXyGAhq+1Ke0lUpsHMcYRGJ0SaxGQyOyG6ajAgk1h9P0wbgV1UAr1DoHO&#10;zpTpiTw5WEeBlVsBhZWJxSfn5l1NSTwWehrJTnX87LGjocf+E+LsP38SQhyYUBxqNUww7jPJ8VuH&#10;OFX98ssvq1ZBd6off/zh66+R5OKLghDnq2+//+a78FPhJAwNg2ai0FwcUVKAE+ZjoQrQAvC5TorH&#10;JsWgkiLzEi5lxV/IunYpJzo889yJmPXrAr9b9v2P30Bfqu8RiLN764bADRDifPf1Or9V2wI37N21&#10;NXDzhg1rVqPz8jlsocFSpLEXiU12ocml9VSaSmq0rjKx3i0xFcmtHqXLK3OW8A0OAVhnmN1SPfQ3&#10;4WssDLkGzRUmotFnIyOPhp0+cSn0ZMSZUxFnzlw8eeH82euJsWgCCkUmQKs2AimPRAHKJZCA8glk&#10;FImKJlDwJHBVknNxxGwcITE792p6RlIBKq0AlY3BZRSgU3MLMjG4tAL0tfSsmKSU0IsX9x06sC7A&#10;/8effvxm2Vc//GvZhoB1QTu3bQ3csmG9f3Zmjl5nLi6vLa5sLCptcJc2FFU2FVU1u6qanJWNHp9H&#10;la20ylpSbnKXWItLGnu6tYV2uowv1MnNTmd9c5Pd6yFyKHQWnsnC+NKKF7BYOAaocHBsLh6UsOKL&#10;aMNlgw5o2OEzx+H7coeDEoE4S0IIDleA5wkJS+5UXJhWnAg9qti+8MYCLF+MkcvxQkkBU5BGEV8r&#10;bGFezQ+qv8Vtvsk/cmp5Biqosi2p5WE233v+Ai7gOmsfSh5+NGFT8BX/I7EBx64FFKivnEft3nlh&#10;3XXaFYqJ4H/Uf/0J/w2H1wQG+23ZuWrzrhWbdq+8khYSei14Q/BPQaEbNh7+JfDIWv+gldsObdi6&#10;f8OmfX7Q1iYi8Eh80LmM/cdjdmw/7rcmcPm2Q+s3Ba8OOrk+4MCqvWEBwSdWoOlhifhTJxN3XMjd&#10;eer6hqicoIgE/6Rra8zqs3UVib23KA1lOVzMQR35fP8ty4NOfUUJg828SiSdL8CcFktTy0vkrfWe&#10;jub6lobatra6lrbKtq6a5vbK1naYAhl8xdS2VjV2N1S1VIJKbTPMKNHUWNPSXgc2gbLeZ48DkyU3&#10;VtbVQ5SDpBuvaayqbKi0uu32kiJrsUfjcCitVkhwzGatw6VzupUWm9xkQTI3yYxWqcEi1pl8skj0&#10;VrpEC72iTG5ofSPVge8HilSP5siwPBlVpqNItTg+hCZ0mZYokON5UgJXjOeISHw5TQztcRhSLV2i&#10;oQiVGLYICM+VUcUQ04DvEzAaka8AT0FJEihpEi1bZQRDYdmSArqAKtaRBGoUQ1xAF2FYUhxHShaq&#10;GHIdQ6oj8RUUoQqcGPjywXPAEaV4joQiVoF9Efncr2QkoYKp0IMTAGcCRBbIQE8sS1BA4xB4QoZM&#10;yVKo+SqY8YorU7PECiyNjaLQrCWFBDYVzyRS2GTwQcTiM3H4jIK8a2RKNoNZAC5acHEKBBShkCoW&#10;M8VSlg/iCBU6iVwrlihFNDaVxWeLFRKVTqvSwTQE0KtZA6aHEJZxFAqWREwXcEUyqd5isNksVitM&#10;xrkEcRCOg1SQ+t8gjkbd1AItccorK8prgHzMxUdM/oI4Po7zJcSB7OZ/gDigpaK2rKy6FPIg32jl&#10;laVlFTAUDtxaWQ4hTnUlELIX5DVVXkhwqstqoYXOkqABTk0dDGzsC4tTVlVbWllTIlOKwLzQ7nCJ&#10;xFJw9mCWxOUJKFQ6BosnkekCodRosj173gctzWFy1uk5+Hvp2+l3s60dd9JzCp72Pwo+GYRnYZLz&#10;EhUGscWtxFOTNFba7Uf19besTH0kxxoTn3fUUEq1VGL0FSk8c+jjMb2mNNVeR6i/o2q6byxsEDb3&#10;mkjSy55Wei7zjKYEX9qtYxvwznpHRUe11CYrb/PYKmQ8bSZdcbWoifx8rEpsTK9o1lU2uRo7Gmqb&#10;m2ta2sDLLi0pRGUlZV67IuNSPE4zg0Erq66bXfhjbHp+/vc/387/Pv3+N5iI6sNv/0eI89fqfRZZ&#10;GCPGF5+GwfIYkov3k7/Ntj2tIeoiZN64VHpwvugIRhpsboh1d1znu0I4jv2Ft5Lcd/MjqNsuUXZH&#10;0vcxCuPThUev0fcp69LENfEo3aHW1xxXV0pRTwpetSORuKLzJTmTHxRFCpBWRcXRN13n7DmZtSE0&#10;P+gCdu+JtK2HkgLOonfG8Y6ey9tMNlyJQO0+dDXwwfDDgemJsfl5jkJiKdNFZh/LFp6m2aNcPUxl&#10;DcrRybiICjqbt+Mq83Cm8lyq9MyJnK1RtJDjGbsvEUIOXN96OGUHUPC1zTnKS6eytx25visk5eC5&#10;3JPn809H4y9TjOQHYw+1FdaWx72jC7+/frswNPvn4AyMLAOTHL1bGHv/26/Dw/fevBqYfTc4u+Aj&#10;Jn8OvPtjaA7mReqfWYQ40Gxn5k8fzfkNNCLs5h+CHk/QOWvRFWvJQscnaHHzerGELW+moaUPGA3J&#10;FfXGF28YKYHAaQz+BVA+jc5Cx6hFwT8lBBwTs4uanIN/9/G//+n/F4GeS/oPyPIXlFnkOIs0Z8lS&#10;Bugv65ulzkDw3P4XgvMP/R3i+AjOlxAHvkDoQjX/6fHAyMuRyabb96o6untfvHo2MPxicLhvaOT1&#10;8OjT1/29T5+WVlWAFVR6bmbM9ZjI2CsR0ZeuJydkZqdlZKWmZ6YkpyZeS0mIT4lPSE2ITYq9GBVx&#10;9kL44RMnjp06ezL0/MlzEcfPXjh04lxIKKhcDouIP3/l+unzV0PPx5wOizp3Me5s+FVQhl+KPx9x&#10;7dzFeB/QiTxzLvp8RNzJsxEXLsefvRh1PjLufGQC0IWoa+cuxwGBelhELNClq9cvxyafvXg1JPTK&#10;qfDoY2fgUQ6fDD96Ojwk9CIoj5w6dzAk7Mipi4ePh/sHbP/Fb/2qX9atXrN+tV+Av3/g6l/W5Rdk&#10;P3p8r6Oz8cad2odv6grbuNYGstRzveY+trQjvaGbPDbTMPvx1sM+S2+/0tFwtab3mqv9nLTkiMJ9&#10;wVNBdLrJamtGSSPRWp5RdZecpwthlkVfwQVGYTaR9MdEnnBTTbTEcdJef1lVcsJYFdb8GFX7CF3/&#10;jF4gPlpzj3GnX6r2XqUZznEdcQzjdUlxfo40FKU7l6U8cZkclMg7chkffDZ9bxT29Pn8Q/uiA/JE&#10;kR3PbHhxaA772OWcfboyRlev11tluH+3dWgA/Lluvx5pKW1GV3TlcPUhJOGJV8MdY+OvRkeGx0ZG&#10;hwbfDA8PDAwMTYzDgC+g5gMvU6AcHh6ZeTf//v3C9NvZkZExUM7OzoE+b968GRgYhMYyL569fgUD&#10;D0N7nIGB169fv3rz+kXfy4HBgeFRsMfoy76+QbB5cGBoePjNQP/bt5PT01MzM9Pj42PT0+DrFYYi&#10;Bg8w4DByEkNDSB1xp+rre/HmzauRkeHXr6E3lk+DoP3Vq1dIn6kpsPScRBgQ9NLyjT82PDw7Cwaf&#10;mX8Pxn4PU4UPDzs1EjMXr6DnUEkZnnJHe08nOANbYaFcq71x966rpKSksrK6sbHtxo2ee/fAKD6j&#10;G0htwP0L4hufllqWOA6EOG9n303PzM7MlpeUIhDHbTMXWX3hb+yLgY2XIA5ocTtgmDxoouuy2azG&#10;RUDjQzmIbYvzcwpLoEXI8pngILBjCXlA65UvIM4XWmQ3SwTHZDECgU0IxDGDfX3oBIwJ9dkGBwgx&#10;w1k0xrH+jeMssZslLUEc8BpBxWzTWlwGs01tsmrArMZisRj1BpNRD/GNVQ3ta8xaiwUe0erQWu0q&#10;BOLAYyEvyse8wHtlM2tsRjU+OxOfk8Vm0fgSHpfP4/C4AhEf4TgiiVAkEQMhHIcvXYQ4oC6UiQRS&#10;sFUoEgnEYrFQLEIgjuyzL9WSJQ4QAnEWjXE0SpEvJg5iibMEccBTBM0g4Ebq86VCOM4SwfkS4vi6&#10;Qc8psUIjUfr8p1Q6mdIgUxthDlalTiRX++LjQCQkUmkYXAGPLzxy5NiPPy4P2rcv+PixM1cizkRc&#10;uhgbw5UrBCq12gquJ48LzN7qGsobm2vbO+s7u6ta2nxqrWhqruvobLl5q6Gru6atHVT6x8YHJiYH&#10;Jyf7x8aeDfTXtrd5aqs5Cpm5uMhSUqiwm4QGNUXMw7PpNCHXVlpU19VW391e3dLc3NnZ2tnV0dXZ&#10;3N7WdftGZUuNsdhQ1uzpuF9360H9vQd17d3FrR2ujm53V4+744ajs8va3eXoarPd7vYyKRkXzh46&#10;emjvpo3rk1KS03PyGQIRUyhm8oQsJo9J55BxJLBQTUxMjEuIv3z1Sl5BNpWCJ2JyadhcEQMv45CE&#10;dKyUSxIwsFwqCpWZgM9LxuUmYfOScjPj01OjM9KugpJKzhXzyUIuDJoDI+YwsBxKAT4nCZtzDZMZ&#10;D0p0Vjwm9xoJk16Qk0gm5jAYGDaXxOKSGluq3R4IboqKoVPVkl8VNMb5HCUHYTdLcrmhUxXCbv5D&#10;X5rkIBzHl5L8M9NZgjh2B8xZ/jd9JjhADrfC5oYEx+KUIrK6JEAWp9jkWhSEOEI9tLUh8OQotpgk&#10;ViN+UmSJhibXszUWnt4u0EGOw1ZCvyoE3ACBCttniUPmyjB0LorKzsIRknJyo5ISjp49dRR6UUGI&#10;cyzs+JcQB8Z2weUeuADdqVavgQGNYRwcv7Xr/NdvWL9pvf9G//UBoL7Wf91qmJ3q5x9//AFa4vgg&#10;DhIpZgnihJ06h8dQsWgmGsMjkGUovMgHccQFaBECcZJjMclR+QjESYzIjQ5PP3ssyn9d4LJl38E0&#10;3t9+tWzZVz+v/HHrLmiJ8+2ybxYhzuaAPTsDAzdvWP/L6oKcXAada7C6jYVeU2mlrrhKU1Rh8NQo&#10;7V6No1zjqtAXVaoLy+WuUoWzVOUsUdo8ClMhTMSjNFLEChRHkIzDnbt69UjoqWPnT4dcPLX/9KFt&#10;+7bu2r39wsXQfHw+jgmhKZpKzydT80iUfBKlgEwtIFLyCWQMkYol0dAESh6elIHGxqSmh1+NDY2M&#10;Do++GnrlctiVy+euRIVGXAHlhSvRYZcuHQk5vmN30Gq/1T8s/9eyH5b968cf/Nb5bQncvHHjRn9/&#10;/8z0LJlUbXWVOL01rpL6Qm8jkqDKXl4PBAPilNXavdV2b6XB6XGWlbfeuaVx22hyCHFMDkddUyP4&#10;JBPZZDoLz2CiYUhjej64+mkMNJ2JYbGWUowjyapgjiqw4qUz8oFAfQnicNmfXbEWOQ6MeoNY3yAE&#10;5z8hDujGYhdwWXkCPoory2u8bVMW4jjGRJntWsNN7vHwFZcT/OtaMXU3MDmCfUcSVxyNXROFCT6R&#10;Ehh4ZsXG4z8FnVuXxok6GLNtT8TGtcHL/Q+u2HVhy44LgX77Vvhv/ylw9yr/HT/uOu4fm3M6OHzz&#10;liNrdp3Z5L931Z6z21Zt/PfW/Rt2Hdu8OXjNpgMrgy9uPBC98WRi0IWk4MPhW3/e8N3Ri3u2Hvgl&#10;8MDKdUHf7z3tdzzM/1zkxr1nVl9ID5IXZhFE52MzdmYU7M0v2KLXnhoeNrqc10qKcmm4EAHulFkY&#10;XV1CdNvzHIaMqmKcTBCRm3W4wqPpaWvoaK7vbGtsa23wOUbVtrQ2tLbU19VXgq+Ylq6GqqbyyuaK&#10;lu7m2obKtqb6rrbmlvaGmsaquuYaoIam2oam+paWpoaGusammuoamIm8rqWssqHCWey2FpX4Emwb&#10;JCazzAilMFvlJovUYAISqvQiNUzXDYMZL4aPgdmjBFobX2ujS3UUkRp8J3B1NqrMgOLIsHwlmisn&#10;iFVUhZ4i1eIFCgxblEvlYJjCLAIDz5FgWaJ8KhvHFpL4UiJPQuDL8DwpjitBs4T5ND6GJQZfOES+&#10;AsUQopkiLEeMYgrAJrII0hxwRLbSwlJY6VITka/CsmWgGxDYhSExoOliDFNEFanxXBkYCuxLEavA&#10;+GBfeJI+Sx8wCEROcgP4gqKDugSiHPCVBSOOi9UMqZol17JhuBwteI0yvUWsMWLpzGwc3lDoAp9K&#10;FAVDoOPJNCyBlIPDZ6DQSRRqDpOFAhcnX0jmCykCEYQ4IjFbLOPKVWKFVgYkVUkYXDpXxJMopXK1&#10;SqnVSZUavkTOl6uEai1bpiDz+UyxiCHkSRRyvdlkNhvBfAUJbGwHE7jP0zLkVy8E4gCBusvlUChk&#10;aq2mubXFW1lRWlGOQJwyX2Scz8hmkdR8froopPF/UnmN11uzCHEWB6yAAqP5BOatVdXwUVlVBSqV&#10;VZVeyHFqFwWuseo6LwJuPpdeX2zj4ooat0TOAbPDzu6uxuamppbmlrZWcP61YJ5RUVXkKbGAOZpa&#10;/+x539z8wsLH32fnPsy/X1hYeP92emp6Zv7uw4cvh5/j2AXnrp6LSrosN/CtRTIyM81TqXs5+Ojh&#10;6xvJ5JNXUXvR/Ig7r91M/TlrY0r3C5nIGRdbsJtliLI2ZPX0qevuqrztGqWLZatUWsvFcicxm3Mx&#10;PDMILYtJp19KJV8tabMyVbmlrYrKLlX9bYO7XtRyv7D3Vcvtp+3lTTVgMtTYeaOmsaWqqsKoUybF&#10;RlBx2WI+rbTUyeSxHj17Obvwx7v3f0zOfYLJqj7+8b9a4iBC1uqLBAcI7AsX/HMLY7NAn0Znoe3J&#10;yPv5ofnp+t4mgiqHpEm+TjvOtV+PxQY7OxjSmrRI+iZ+efh17qY45macOSxFdDIMuy1NeShJuieW&#10;HZSnO8YoPFP+EOXtybbUJvDcF87lrrqQtdzadE3gvZIk3E0ruhjH34W2nI9mBsezD0cS9x+O33gi&#10;bXsYfs+uBL/jqZuzBOdPpAcmss9ra9W3B3pH5ieHZ8f6pvoi885GEg5lSMM0TfQdl9buu+p/Jivo&#10;EnH/OdyeU/lBF0kHw/H7QjF7D6ZsP5N/4FBS0J6YwKBLgbsubw3PPS4tZ59KPkvSskQefd3jdqKO&#10;dCL5cEhicAwu0t3q7ZuaHJj+NDL7Z//U76Pzf47MfhyamZlYmB+cm2y43zk8/254/r0Pmvw5MI1k&#10;vF5EKr4MUH8OziD0BzGQ+Ru+QcIMIzFrYGeE6fjyZEPLHR+ygUY9i6XPwAcIGQoxDkJ8l2D90xA4&#10;B4hIfCDjP7TEbpaEQBygyf+XkG7/KeQi+Q/I8peW/J4QfUFb/q7PBMc34KfPWrwI/zfN/fGXfC3I&#10;cac//Vl/425SLgbL4Dx6NfB8YKhveLRveKT36dPmznapWnklNioqISoiJiIuOe56RmJqVvL1tMSU&#10;zOTkjJRryUlASWnp6dk5qdnZcakpMclJoZcj9h4+un1v8O6DR4L2HQoKPrxj7+Gdwcf2HzsbFHx0&#10;2+6DgUEHQMvWoODA7fu27zywLWg/qIASqe/YvX/7ruDAHXu2bN+5aWvQ+k2Bm7buCNiyLSAwyG/D&#10;lvWbtvlv3ArqAVt2/LIuAJQbA4M2bN6+dsOWtesD123Y+svaTavWbvTfHAS2rvbb8Mu6DSvX+Pv5&#10;bwnYHLRm3WbQstrP/+eVawI2bQcte/ce3bU7mEIjP3na293T0HO79u7T2ua7nvbeGl0xv7CJYasp&#10;KGkmPRpwA916qa25R8jmBV6n+2eLNktKjnPMh21lKTVttDdjxU/6za33BRRdeAxzd90bxa0BU/kd&#10;Otl0Bq3YbyiLJYiDO17Syu6kWevCewfJFfeTrG0xWbxdNF1o91MBSXz86bD9xWTFwNzNhqfO4KQN&#10;B9L9L6ACY4m7E2hH1Y00qit3Z0zAeepRTg3uTEFwFPlISErAVUKw9452+P2z/sHnU5NjQwMv29q9&#10;udgItTObKD8gcIZU3s65/UI1MH5nePj14MDQ+9kPC/PzM++mJidhmuz5+fmhIUhSwOPly5c+VgKj&#10;CA8NDb9+/Rqim8UHTBE1ODgwOjIMBP2qhgYmJqBtDniAyuz8HMwHPvPuzUD/6OgoaETgy/T028nJ&#10;iampSbA3HGBw4PXrvjdvXvX1vXj1qu/ly+e+3OEwTTjYpa+vb3R0GBr5TE8NDw+BHUF9bm52dvYd&#10;aH/3bhoIGunMzcJYyKPwTEA5Njby+uWL4eEBoDcD4JodH+gfRCCOTUBSMaHhrafc1d7TPf5u1up2&#10;a83m4YmJ4oqKksrKupaWlo7Ou70PYGZxoKlpJG4xkoLKJ4hy/hPiTL+FgY3LikscFvizjcMCo+FA&#10;SxzbYkycLy1xINmxmyxmHZgM+JyJIBaxu6Czkt0XMBjMGaCpzpehaj6b3lisBrPPiAbMLmDp4zhL&#10;XAbIaDNBF26rEVQ+Qxy4yWTRG806pP8ixPFthT5WPpcrMFdZlI/vIIgHOZzF7OMsPtk+Jx0HgkOB&#10;br52cEzwWkwWpdWpsrpkWqPAateYLTqjEayHHTa73mJTm8xaowm8377jIpY4CMGBtMjHcT5DHItR&#10;ZTOqaeg8KrqAw6azBaxFd6pFiAO5jFgMIQ7iY4WgHESgDuSjPEIJzGMFU1mJfVGNRQqIbxCCs5Rr&#10;HEimUck0Gqka8hqBUgEk9pnkIATnHxAHCHkKW5A+Kg3QX42fIQ5CcBBLHJkSohwwURSoNAKFWqwA&#10;JZg3agQqJZXH5YnE+w8c+vGnn/ccPnTy0oVzcVdPR11OKSioaG71NjRVNrdWt7ZXt3RWNLaV1DR6&#10;68C8v7m4ugGpl9W3wJlMd09dR1d92w1vTVPLzdv1nd1gr/LGJk91DZXPK6CSM7AFGQR0Oj4/h4LF&#10;sCl0OVdlN1iK3XUd7fXd7VVgvdHR2nHzRtfNnp5bN0HZ3NPaeLOl+9eu3r47z4fuP+278evTlju9&#10;NT13Kjp6Ctu6HS1d1rYuS2eX/Ua3q/d+NZUELXEOHty9afMG8P2fnJ1LF4pYIglLIGCxOHQqg4Ql&#10;5qRnX7t2LS4h/kpMZEZWKp1G5DHJHDJGQMOKaVgWIZdJzOVQCvhUNBWdQcdnMwg5NEI2AZNOIeVw&#10;WFguGyfkk4RcIp+NR5ytBAw0m5pHxaaTMKk+G5wMEj6VxcyjU3MJxAwqvYDFw7MEJKC6FrBKMvuy&#10;U5k8JeYSmKgZulYhT780xkEIjqdQX+TWFRYa3O5/cpwv3KxgHeE4n+VLTw5pDiwR0xvkKVShHIIb&#10;lxQR5DguBbTEcUAzHJtThgh8fD4zHZ8ljsTkRgIbI+FdoPOUzoZY4gg/h8UByyHk93OOyizU2RH3&#10;ClBShCoCV0bhyUlccT6ZmYHBJWZlX0mMO3z6xJGzx46dOQYD4vwd4mTkZyRjcyDE8V+7evXqlStW&#10;rVntt26df8DGzYGBO7ZtDdoRtDNw6/aNmzf5rVu7cuUKBOIAfeuLaoyUCMQJPRmGx1AxKAYGyydS&#10;5GiCJB8rzsOI8lHC9FRaYiw6KRp1/UpuwqWshIvZ1y/nxZxLDwu56u+/GUKcb74CWrbsq59W/Ctw&#10;Z6D/Jv9vln39/Xff+Pv9siNw466gLZsC1q1dvRKVm8fmCFVGu8ZeZCguV7q8ImuhzFKstHsNhdUi&#10;g1uodyAxccA7JjY55ZZCpblIZnAJdTaaVIPli9NJpLDo6KCDwXtDDu4/fSjo0K51gev81q0O3L5p&#10;/4mDB04dPR52JvTyxUhw3WampuRmZaDycjGoAjwWSyQQKGQilYIjEXEUEpnDBGs/mpAL8+XgUHkE&#10;LIpMSM3LTcnKSkxLiUmID70Qduj4wcAdW9ZuWLcahklesdrPb/3GAP+ADWvX+aelZhlNdm9NS0lN&#10;a1FFs7Wo2lPZUlzTVljT4qxsdJRWmwvL9K4SvctjcpcUVla137ujcdvoCgECcRpamqGFAotEZWDp&#10;dDSTjqLS8ql0FIVWQKHkgxaE4DCYaCCw1mVyYIRjBrOARs+D9gu+YCKIhQ4CcaBVDkxK5fOc8hny&#10;gOUx5zPQgWTnM8SBRjpcrIiDE/LQIhlaqscQuXFZhDM47rkUTHAqOjiHsJ/CPZ6BDRTZI5LIOypv&#10;My2N+JMpmwLPrdh2Zk1Q6Iag8E1bz6w/GL1994WArafXnkwM3n0xcONhv7WB//bb9L3/9h+3Hf7l&#10;WETQzlMbNh9YExDst2rLv7cc2OC/Y/XqTcs37v4lMPiXbUdWH4wIOBIdEBiy/ETk5tC4oF+2/yB3&#10;sfaHbvzR76t1QcsOhvkXUCKik4N3n1l19Mq6Q+dXnb267tTltVJ9DI13gMEPNjqjzM5Esy0Njz3a&#10;UI592COqLC0QsM9qRRGllhSbJppJPFNVIuts9vZ0VXd1VLe21bV3NLe3tzY1NTS31Le2NdQ3VDW1&#10;1jS01zd3NVXVVzQ21XS0NtTXlNe3Vjd21tS1lVc1lDZ31tfWVyHhjcFedY0VdS1l1Y0lVU3lRZVl&#10;tqIKud6lthXKrTCZlNRg8kUydstNNqHGwJGquDI1YszJkauB+CqDCKb9trGVJgSLgJIi1ZIlOrJU&#10;TxBpcAJVNp2XyxQQhEo0R4Jhi+gy6N9UQOPRxDBsDVWkIgtkFKEcxxaiWUKiQI7QFgxLjONICTw5&#10;gnJyyJx8Oo8kVIBNeTTutVx8LoWLZSsK6BIUQ4pmygg8NYGnzKMKQHsuiZdN4OSSOSSfFU8elZdB&#10;oINDIwwIPM0isvJpfDxXRhaq4DmLYCBkPEcKBOoQOguURJ4MnBtHqecqdGyZBrx2jkyBoTEKyBRr&#10;aTFNyMYzyEQGgcqAaQhx+Aw0JplCzQFXMrgy+UKyQEQVihliMRtIKhPIlCKFWiJTS0RyIY1NZQs4&#10;AqnQNy1QiGRykVwFbsYMkRhc6AQOB1TYErFMpQbzETAxstksnydk8Oc1aCD9BcTxRcOBEMfptMvl&#10;UgTiwFRQFdCdyltV5q0qBfrMaxDssshu/lNfspslldd4lyxxEH0ep9yXmqqioqrSB3Hgo6qqqqIC&#10;8auCBjjVNTAR1Rf4ZrH0cZzi8qpCoYQpU0hb2lrrGuqra2tq6mqBqmvq6huaWlrbW9s6vGVVfX39&#10;YLI7/W7u3cz89PQMnN/PzU5OzzJF/JBLJ/JpOTwVJzkvQayhG51CLCmputk9MPb65uNOrZeJk8V6&#10;u5ViVzbHfFlTmWypRdXcl7INCaqSTLDOoWrOFTbzPU16qphSf6O5pN5DFheIXQSuNSubc56sTIrM&#10;PJNLS+SoUbdflN995e6bbLSW8eu6C+++aOntu1XV2ljXfqOysaWuuQ2cbZnXIxYwYyJDwUTBbJYr&#10;lEKlTjUxPTP/6c/Zj39Ozf82OQ/D4kz9vyDOX8tjKOiBNTm3MDE3PzH3AVkej7//NPbhw8DM9Kvp&#10;8VczQ9ZGYxoj6ulUF02fH555JIkXmiI9oWnLxJhCYphbSfaLlwhBB66vOZHvdxa/No6/C28/nave&#10;rai6mE7b5L1RgFadCM3xS6FtNjUmYjSnwFoxTrDvFGZDGD7wSIb/2dzA7WE/5/Gi9l4KOJiy9Uj6&#10;tgTG6Quo4AuY/Wfz9++M2HIwZv81wjV9hYGsJged23I6e/exjK1bI9aF5h89nBh0KnNPHPvEBWLw&#10;8aygkOxd53DBITk7jmZuvUg4dDJ795msg3dGb3Odgix+7oPRx+7W6uLu1qFP71/MjGfxC/ZHB1/I&#10;PZonTsrlFjwB66t5CGheT34Ynf80Mjc39mH28fBjW43V2+F9NT08NDs7MP1+eO7P4dk/YTmHhKQB&#10;5V8QB7GRWcI3iBCI86WWUI4PBn3W9FIJM2qDcmgGspthX7iZYQTf+AgO8jf6Aogs6h/4Bmhy7rf/&#10;O8QBQnr+TwKHQA76T/0D1vxP+gviLBGcRYjzjwP9h/74LPjUtwvcd3T2w/j8x56HT4yFJW2377bf&#10;uVfT1uGprLYVFqqNejKTmoctyMfnxybF5mJzslCZOZhsHBWLp+By0HCGgyYS87DY9Jz8TBQmOTsv&#10;IS0z+NgJvw1blq/y+9fPq/+9cu3qdZt+/mX9jyv8vl+++l8/r1mxZoNfwNYffgITm7Xf/3vFyjX+&#10;q9cGgPKnVX6r/NYvX7EGzHVWr13/7xWrVq5Zu+IXP78NG/wDNi9fvQYMuHz12jX+Gzds3g57rvTz&#10;89+E7L4WHG6l32q/DavWBPhtCPTfHLR81bpf1gWADqD/5m27tmzb6x+wbWPgroAtO7bu2L1zz/7g&#10;gyeDdh05dCQsaPcBMDF78OjOrVvNd+42dd+uuveo42bvTWOhzljKbXtk63nhLusW1NwV0vSXDPWZ&#10;uoYMbkkUw3UOq97HtZ8obEqvbEP3PlfeeiwrqsPmcA639aub+xWqilSSOjybfxinOilyXG57ylBV&#10;XzE0XqFrg8T2/TLvCbJpv7Imnm4+X32b1P1E9HzMZSzLK+4U8YsKTqJ3XmIc4LiupzGP77i4quFV&#10;YSTtZEjB7hRtZK7t2qmCPdsiVx9JCQgrCCrQxA98eDr/cfpN/8uJtwNDkw/jcg4/GHR29/FKejJ4&#10;1jCpPWVg7EHfq+dPHj0dHRwZePVyYKBvdHjk5UtQ6R8eHhwdHQaVsTFoLDM1NfX69WtQeecLaTM5&#10;OTk/Pzc7OzM+PtbvyzPls7Pp98WuefHkyZNnz56BcV73v0HscZ6/fNHfD7bCzT6OA8PlDA0NjI2N&#10;TExAVylwODDawsIHUE5OTvjcpuADHM4X53jYZ2ozDnYEZwV2AS1AL148QxgQcg79b14NDMB8V08e&#10;/wodtcDJjw5NvR0fGHw9N78wOzv3cX7eIGbLiVkqZh6DlldU4Wpoa5mcnS8qK1MbjQOjo87i4pLK&#10;yjsPHnTdvHXzLrTEgSY9/yQ4QP8d4rwDd4rZuUpvmctmddvhTd/tMDttRiTCy5I7FSgRpmP1xYKx&#10;24yFbhsCccw2GHcGgTiI/iI4tr8McBCqYjLrFrGLj8ggUMYE2i16BN+AEghxoQKbEEEXqs91nyDl&#10;sVrNYByIhHz6EuIg+hLiIBVosPPZLQuMA/pA+GIGpR4sjBtaC1u6na5SkdHKs9rB2hUcQA9eoMUK&#10;T9tkMsBzsphNVp3JrAa7+Jy2oEcVcizwXoH3x2bT6TVSbGYqNjuNyaJyhGyOgM8TCbkiHk/MF4ig&#10;hxTyQIAOmI9BySRCuRQGLZZJRXIxLGVygUwGmc5n0xvEi+ofEMdXh9m+xRq1QKngK+QQ3HyuC1XK&#10;LxkNqCOuVZDdIIGQl55+lkSjF8Mk4ovZqUDF5z+lgQQHdJCrxQo1mDcKVGq+UkHhcjgC4aFjx5ev&#10;WrXv2NGw2OjQ2OjwhFi6VFrd1lHW2Fpa2wTkrWstq28rb2ivau6q77hV03qjuqUb1CubOmvbusFk&#10;prqls661p6a5u+veo57exzd6H3Xd761oaiFxuGQ+lykV0qQCipjDkAtIIgZbLbSUu2xeD5gSGwpd&#10;5mK3rbRIptdIFHKVTqs2ai3FdmdlocwuFxl5dV2lnXcq27o87d2l7d3Frd2FbT3OjluujpvOjhuO&#10;ri53b28tlZJ+5lTwgUM7twRuTEhPSc7PpYlEdKEAyS+OQJzM9Kz4+Hiwno2IvhwbH52VmYJDZeBz&#10;0/A5yZjMa9nXo1Dp8ajMBFDHZV+n47N5DAwFl4nKvU4mZsNoOBw8LH0Zx6nYTHxeMr4gCYiASsbl&#10;X6fgUgnYZBw2ic1BgfUpjZlPY6EZfDydT2CJyDUt5YVem8drQahNaZkNgTiIbc5/hTiQ4xQZgZAW&#10;RF+wmyWUs2iV45Nqkdf4IM6SQDtUkeJLjoNAHEh5HDL7F1qiORDoOMRfsRTGv5KL+6LhsNRmokiF&#10;5cnAgo2nt8PUS7Zi0AF046otQGBpxJDpwdIOCU0KlkNoBq+AwlqCOAdPhxyG0XCgGc7R0CNAx88e&#10;OxkaEnn1UlpuahIm88CFE7/4+61cuWLFTz+vXrlq7VoIcbYGBm3ftnNb0M7AHUGbArf6+cMQv//y&#10;uVN9883XiFPVPyAOFkUuyKd9tsQRL0GclBRqYiw64TIkOImXsq9HwMg4V8PSwk/E+K/btGzZMghx&#10;vv3q+2Vf/bziX4FBW9ZtXLfsu2+/W/a1v9/qoMBNu4MCN6z381u9Al2AorP4KqPdWOjVuEtk9mKF&#10;2yu3lgApLCUKW6nS7gXvj8RapHKDDl6xwSHVO+VGt8ToZCkNZKkSxeElZGWdjjh/4lJoyOUzQKci&#10;ToWcOXbo+IHgU4eCTx3cc2jnngM7dgVvC9obGLRrc9DuLXuDtwUfCDpwICgkJDgs7Fh4eMj58yei&#10;robHJ16JSYxMzk3NxMIgx2gKnkAjkRgUAhVPZ1IYbApXwORAwzQGlU0H7SgCmDChE9PSgLAEqkCq&#10;1tk9BleZy9vg8jbZPDUOLzTDcVQ0IJY41pJKa0m52VXiLqtou31LW2hnKIUCrcxotze1tVqK3Xgm&#10;kUrHMGgoBOLQGGgaAwueshgYNhPGx0EyjkMow4NchsHC0JmgDwq0s2AkHRh0isvEgs+YgEMQ8KDF&#10;DRACcXgC0hLH8RngQPmGghFzZCKanE/iMtN57GQ6PSY7/2xixvFrOUdRzDM0aajOFZVHCZSaztbd&#10;wjyf0OQJ9kTkBQZH+h1PCDoSszP4SuDp5OBTSXvPph7Yf3lrSMyePaFbgk4E7Dy2PmD3inXbf9x3&#10;ZuOBc1u3HfLPpSUdu7Tv5/U/+AX+vD5o9ZpN/964a9W2A6uPRwReSt579MqGkzEB4YkBJ676HYr0&#10;Xxn09fKAr1ZvWRaw78dTV7efv7bfUSM9n3YgLGXXlkPfHYn4JTprG5p33FSW7KzLuPFc2vGroPuh&#10;oKK+YGK8+GYnTSUNU8vO6SWhHkOMXhxuVsY21/Aba6UVXmFHh7O9q7yptaqxua61vaW1rREsmNva&#10;G+vqK+uaa+tb6uqaa9o7GhrrvO3t1Y1d5XVdxdUd7rbb5Y2dxbUtpfVN1Q1NtbX1VfVNlfWt5bXN&#10;3prm6qKKKpOjUmupVJoL1c5Clb1IbnXITQ6Z0SrRQ0l1VoXRASTWwGDAArVRarApLS6uysRTQ/dA&#10;cD2DzztZoiGJ1XiBAnxFgJIgVFJlOsTsha0wkn35pxDLF7pEw5TpCFwpji3Oo3AKwJclT+oLdqMG&#10;/cG3B02iRzGEWLYEyxFj2KJ8Oi+fysWyROlYWi6Zg6JJMAwZiafDs5UYlhzDkhbQRXiuAk0X41gy&#10;NENYQOPjwL4sMRgEz5Vlk9hZRBZQLoWbT+PnUXkYlhgciCLSkoUaLFsGRiDyVaBOEkAkxJTpOUoj&#10;Q6ykCmQ8pVaiN5I4vFwC0VxcxJTwyBw6AnGodBSJnEMiZFDJ2VRaLriMwRW76EvlgzgSKV8CpgFK&#10;EZBAyqdzaGAaIZSJxL7IeUBSJfwNhyuXMSQSjkJB5QtYYnCP1lidDpvN4nTawXwOzG/+DnHgD3Gg&#10;DiZwiHeVw2GTSsUqjRqBOGUwR0hZaaW3pKK4tLKkwhfFprK6AlQWwxUjqoKRjCt8TlJf0hxECMT5&#10;svKPdp8gzfnsVIVAnKpK8G9NZXUtKGG+qoraysq6qqq6WqCaOnDh1YBrr7oOHL1ULOEZzYaGpkbQ&#10;3tTSDCrQJKe5tbauoaGxuaW1vaa2cWBwZHb2/SSYEfs4zuzcwrvZD8OTbx1lxftPH9p3Jjgq9XJE&#10;YphQTbIUSsj0XAoL96L/xdjsqLaMryyhSd30FPJlvjWX78iw1JFLbgjsTVS+PUVZgsJJ4hROOl/H&#10;dFV5CqurLZ5iS7GztAHcilUCLbO8pdjutRAYBXUdRUNvu7xtWc33iQ/7qrvuVnvrLfUd5eW1tc0d&#10;N5vau5vauyprG8oqyguL7NnZ1wry4/k8lN2h4Amo5dVVM/ML0/O/TX/4493HP6bef5x6/2nRr+r9&#10;p0XBJTpYKv+lL1bRnybnP07OQ4gzPvseGuNAQPDH2PvfB6bnR+Y/jMzPP58Y5FsFHc9a5UUKqoaw&#10;P3Lr+dy9V0jBx7LWX6EHRVC3ZSlPxbH2h2SuD8NuPZUTcDRjdRI/kOY4ilUfqH5IvYgK4BVF2poT&#10;ZcUR5feFp7O2hWF2xAsOM0rjCrThaEWUooh053k9mpN8NH6vqIyCUseeK9hzLD3oYNK2y/iQw4k7&#10;Nx73231he1D49uCYnUdTth1I2nw4NehI2t69MTuC47dG0g5dZR5OEUXsjtl4ImvXiextO2NWxzAO&#10;5Gsvns3ekyvOLr/VeH/w1eDc7MiHhdcz008mR55OD98ZfB6WcSk86+jJpOD63rbxTx8Hpj+OzH+y&#10;V5VTpOzuJ72mchtZli8rZHg7i56P9Y0tfABvyNDMH4PQf+rTwLsFXwydT5DdQILj0/8IcSCO+VII&#10;oBl892kpefbwP0qfn5QP2UB3pKW6T4smMOPQiuq/aAnfQH0B8oDe/g/6ss9npgP2/Uv/uGa+0D8g&#10;zuK5/VchyGZyDpzeF/p8CN+hQWXpBBb1Bc1BtHgmk/Ofxmbez378Y3L2A0siu/nwUd/QyMDY5IvX&#10;A7fvP/CUl19LTc3FoPKwBSnZKak5qXgaLhuXk4XKAlOXLExeekFuBiovA1WQiyPqbYXWwvKMfAKG&#10;zC6paqpq7Cwsq8tGk3MwFKOjxFvTUtnQxhErE9Nz1eAeVtdS29RhtBWm56BFKq3LW1HT0l5aU59P&#10;IKPJNFCvbm5r7LyhMJiSs/MMDndFfWvbrV5XaU0ejsbgyysbOuqauoH4ElVaNqq0uhF0qG+74amo&#10;QxHpPKna460Dh2hq75GpjUQqz1FY0dDSA57WNbfzxHIGR1pV19XScf/G7V9v3r9/40737dtt9++2&#10;3bnZfv/Ojd7e20q90FmjeTZ5q/SGtae/2tRM4RelDf1+/95k3SVK8DXR0XOYLceur9CVxcrtEU13&#10;wK3qSEM3p/eNwdGWnc4N4jqvFEhOPhjx9s83ld0loRR7c2Vb6OY9N56Rbr1gse1n8aZTphuoJEGw&#10;0BNxu19+57XuziuzrhKTJQo/hw8KxQepanA3B0vKnhgoRVnxgtMn8neE5G0/lR8kqcKa2lixjGPR&#10;jCPnScHhmMN1twpfjtx7MNDc+MBc3MVWeJNY1nPRBQEXUzdJLWhvjf3d7Nvp6bf9b/qGhl7OzU3O&#10;zk6PjgxPTI6+m5l69256eHjQB3Amx8fHXr/uAyVoWXJr6u9/PTj05mXf076XT/v6no2NDk+Mj42N&#10;Qn0OOTw9Pj6OeEuBEtRnZ2bn5+bfTb8FRxkfG4X9x0bfvHkFNDk5Mex7vHnzZmhoqM/36B8YeAPZ&#10;UN/Tp08HBgaQDqOjo6A+MTEBjgIe01NvhweHZqbBqNNvJ6fAkH19LyYnxiZhwJ6Rqbfj/QOvwH1n&#10;cnJqbnraLONpaPlyMPsgZrq89vrW5vF3s+7SUrlWOzY1BW4HDo/nzoMHT1/2PXn+4nMA4//Uol/V&#10;EseZ9kGct29hsq2KsnKHL222z1zFaLMaLGad2aS1mrSIgQkCcWy+RjATWLTP9SV+QiDOkvWNz7MJ&#10;jAMhC5hIIHjF/NkrCugfCMZkMoB78dLWz4JYB2E3CANC8M3n9iXK8w/BPktUZQniQFsb02IdbkK6&#10;+YaFr9fsC3zjUBWVyhra1XceOrvuugq9CptTh5wAckSIb8xWeHJmg9GkhQTHpINwBznPzxDH4TDo&#10;NVJCXiYuL4PJprFFbLaQz5OIOCIBEA8Gx4HxbnwPaHLDE4n5YuhUhXAcxNzGF/LGR2HkcoFSAWkL&#10;lByRSK2QqFRLAhM5sRK6U4H+i+Dmcx3sK/oC4iAcB5FYoRbJVUASpUYKTW8g3wHtUi2MYQzZjUon&#10;V+mlCq0vkjHcRaiGeyEQBxyFp5CTOWy+WLQ7eN/6zRsvxEadibkcmZlMAafgspc2tVa2dNW099R3&#10;3a7vvFvTdquq+UZZfUdFYxdQZUNXRX07+NKrbblR33YTlLUtN5s677T19LbeuNt6817rrTvOsgoU&#10;hUrgcIhwecbKIKCT0bmxWcnZZIxAr2DIJTSpiCziF1DJKAo5JTcnJjEh9OL50Mvnz8VczCLn05Vs&#10;daHqxq+tN+7X3umtv9Nbc+teRded4tabhW23warE3X6zsLOn+Nadaho9J/z80f2Hdm4MDIjPSExG&#10;ZxMFbIqAwxDyGBwujcYg4IhpaRkxcbHRCXHRCTEZuelYXD4Bm03F5TIJeb6gNknkgjQqOgOUpPxU&#10;0MKmFpAw6ei8JBolj0YvAGIx0Gw6mkHJhwQnL5mCSydj00j4dCIujUbOBhUMKonBLGBzYDodKhNF&#10;5+KpXAJTSPHWl7q8VuhF5TEBlZZCS5xCj9FdZPChHFBCiLPEcTyFehgM/nPQnCW48yXKWdLndi0C&#10;cZxLpjefVVikLvJoQPnPDg6l26kqdKqQyMdfRkFe8saCKcb5WhsCaFhgtWZwSKxFUhu0ygElwnTA&#10;Cg3xTWApjByVmSRQIoFICTw5milCMwTgncj3uVNdz82NvB5/6MyJI6HHlyDOkbOHj589dirsROTV&#10;S6k5KYmo9P3nQ1avW7NixU/Lf/z3z8t/WrVqtZ/fWv91Af7+Aes2BKwNgCVoWrFyxQ8/fo9AHCS8&#10;MeJRteyrb7/7etmZkLPofGJeLiUfzcMQpXk4YS5GBIUWJidTrsWg4iNy4i9mJl7KBkq4kBl9NiX8&#10;RLS/38Zvv/32HxDHf5P/9z98t2zZ136rV2wP3Lh799aAjf5r/FahMGgqgyvTmjXOYonNJbIWqj0V&#10;CmeZylGmtpcpbKWwUggtdOS2IrmlUGEtkhvdIr0DybDDUOkoMgWWyUzH5MdlJsVkXYtKj4vNjItP&#10;iYtKiLyQGBmeEHH52vmIuDMXY85cuHoSllEnQi8dOx22/8y5QydO7z16fPfhY0GHjgQdPh505NTe&#10;I6eD9x3buy8keM+RvQdOHjxwfP/J0JDQ8BMXL4eeuwDL6ITL8UmxMPR3fk56QT6YJGGoFCKTnY8l&#10;MwUKe2mtuaTG4qktLG9xVzQ5Khqt5XWOioZiX4IqS3GF3uUxOjw2T0lzzw1dkYOpEPI1YC1va2hp&#10;NntcSxAHfE7oDBSDhQfisvFs0EgpoFMLYLgcHoHNJzC5OCAGB4Y9pkPbHAybg+NzIbjhMrGIeCwf&#10;N+UREGMcuONnj6oliMPl4ZicAoGYxGUSWJR8pRAj52WwyPG4gojExJCMvLAc7Am27OKvr9Vyczhd&#10;FCLSnq/syrPWptA0EUevBlzMPhSWDhR8peB4JCrk5PU9ByO2nk3YvyV4zfZD/tuP+fsFLQ86vn7r&#10;Ib+D53bsOBKQjkvYeXTLdyu+AtqwY9WGoJXBIQF51KvnY3dHpgYfCvePz95X18MkCI8VCI6HxPnv&#10;O7suOHTjntPrrmYfP345aMuhX47E7NwfuXnLkR+PR6+7lB54NX87Xhx6KT2AIAuTFybaylKVukuF&#10;zngJ5xg+N9BpiDTIznOpB5n4YDH3rMuS3ljPbmrg9tw0d3QXddwAa8jGhtbG5tamtvYmsBBub2uE&#10;GanaG1s7GitrC9u7vDfuVrTfL7vxpKL3VVVJs7Dxpr7rfmFDa2F9s7e9q7m5rb6upaq6uaKqscpZ&#10;Wqa1eo2uGpW9RG5xCXUWgdYsN0GOI9SYOHItT64Ta8wSrQVUmBIVS6pGUI5QZ2PJ9XSJhsSXQ6sW&#10;AXRZIopUFKkWKJvKzSSzUQzoIYVjS0AHmlhDl2hRdEE+lQdackgsRBi2CMeV4DhSDEsMBL5ACDxl&#10;Pg3uiOWI8TwpKHFsMYYpzCGxodWMUE/kqrFMJZoux7IVGJbcZ4nDzyFyM7DMbCIYk52JZ2QRmNkk&#10;dhqWlkVkgQqiHDIHlJm+TVlEju8oQhRDjGbKEOseIBxLxpDquOA7TQrNjoQaHZnLA3cprdNK4TPJ&#10;TCqJTqDR8XRfdiqaL8U4nZrLZmJ4fKJIxJBIWFIpVybjScQ8iZSPQByhTMAWsERysVghEUtFEplU&#10;KBZxhQIwb4BZxvVaiUHHlsq4UrlcrYHRCC2LEAfaV/83iON2LUY4djhsEgm4vy9CnPLqqiWI460q&#10;rayugKGIa2DWqn9AnIrK0nKflhjNfwpBNqBPWUUJ0FL/zzRnEeJUVVVVVlZWVIJaTVVNdUVt5aLl&#10;Tm0l0BcQpw6JcFxRWSKW8PRGXVtHe31jQ11DPdgKOU4T9Khqam6tq28s9Va+6R/6sPAJiXAMK3ML&#10;8wufpj/MD74dic2+fh2VwlEzLiedkeiJJjcvKy++tbv2cV/v8Ls+sYvAcxSghdeFdoKkEKOpwFXd&#10;k5kbcOqKbK79WvVdJUlxnanOKWowOatcercT3J/LG5scZW6DS2/3Wqpbq7RmvaPIXtvsfTbQ5K5N&#10;rO7Jb7tpa+woq2iwdd6rLq8vbmhvAFP56obm+pb2ijqwuqvQmSSJSWEUSrKAV2AyCIVi3uT07Ns5&#10;cMK/v/3waWLuA0JwljgOrPiscpYIDqKldbiv/hFobG5hbN4HcXxRSIbfwaQ/o3MLo/Nzva+fDM+P&#10;3X55v/NJWzY3LlcSdSgp4HjWxhh2cK7+LM5yKUV0fG+C3yX8Hoz+Urpgf5Zkh64hUt+cyPVEnk73&#10;d9/AuzozEmmBkfi9cewzZ1A7D6T6XyLvTBWexCnjIzKOPnrT0/mg9ujVvcnMy1mSy8Hx6w9eC9wf&#10;H7jz8tqgCL89VzYHXdq8J3L7nqjAQ4lbD1zbvC9+y56YwO2XNu2LCzydvyOGdSRPk0h3Yw8l7whD&#10;7T+eFngOtUtRi43EhzjbHLY67+Ds+8GZhddTs/2zb7XV1quEawyzSORRnEk9fD7rVHlPw+Dc/MC7&#10;hYmFP7xtdVK7svZWc/XNikzGxfpeo7VWee/1vZH3swMz84thX+b+GHn/my9Kzn+FOH/jOP+AOF+E&#10;j4GZsxFkMzL7+98FU2v/d+8kCE3+YiJ/wZr/1GcIskRngN7C2El/fKn/I8QB+vLi8V0zi9cP5Djz&#10;SzFr/oI1iP6z5W8EB8iHb74QuFb/EjiTz+wG0V+HHpv9gBiRTb//VNEEphNV5fVN3tqG0vKawuLy&#10;zDxULgaTlpNVgEfn4fJyCfkpeWk5+Lx8IgZNI+SRcMm5OSQO21VeUVHfyhGrxSpTXeutX58PNLTf&#10;kWntbJGmuLLxzsPnnbcfGh0lRIZAZ3X33H905+HTsupGOlui1jtqW7rA06bOW1KNiStRlVY39j7t&#10;A32snjIcla0yO1q679x59KK6pZvClYDxS6qa2m/23ux9araX4Mkcm7u0uet2W889MAJbpODJNd66&#10;5paeuz33n5hsxUyuDJT1zTdv3H7c3t2rMjp5Yjk4ROuN3o6bT+pa7nKkOpun9Fbvnbv3eu7e6rp3&#10;6+adnhv37t802BTV3W53m55mxIUk70VpItnFafJ6BtWdvyPOf2/K+ijmIaL1sq4q3lB21VyenpCz&#10;7dmQxVx23VCVKHJfNDWlpLL2tD3V944UF97EG9uv80pDTI0XbzwjPRtXcxyXCJaLONvlOPZuS3tG&#10;T7/EVJ/V+VLb3mcmGmLPoHeczN8aRTx8GXfodP6+06i9F0n7j6Rt3nnV71RGEFoeG5q+K08aHcM8&#10;EYLasffaOkeboOGBTVqKiyYcoJgj88XHM9j7FUWZxY3yVyMPHj3vHRkb6nvzfGDg5cDgc59rVf9L&#10;aN4y1N//GpSDgwOTk+MDA/0jIyOj0Edp7M2bV9Pw8Ra0g5YPH+Zn56bfTo1PTozOzkwD+SxmYO7w&#10;iYkJhLYgIYcHBwefP38+NjL65hU8CmI10/cSHPoNOBBiYjM0NPT27Vvf+DAFFdhxdn5ubh4+wFBI&#10;kON3796BI4CnoA66jY+PgzH7XvZNTkyCYfpfgxN83df3YnRk+NULMPir4ZGBoWFwDpPgFCZHRlwG&#10;uVPGUDLyKaQsZ6mtqaNtbPpdcUWFUq8fHBsrKivzlJc/ePp0fOrt4Mjo/1+IMzkJwwWVe8vsNhir&#10;2GeuAgkOUiLGOEscB1ro+FI7gU1Gg9piRfI6GaE7FSQ7i6GFrRYwzmJ2cITRLAnhL9AfykdwjEY9&#10;1BcQB2wFpRGM75PJZ+qCQBwEl/j0V+cvhWxF8A2Qyaz7EuKYTTqkEfQx2gwmGBYHCmy1W7R2h8oN&#10;1lIevKeKVFbPtbiZFodKZ9brLQYg5EzAyzaaTfBszYtDfW73OXxBsqOzWLVGo5JHJ9JJGCaPQeHT&#10;6QIuRy5miQVAXLGQ95cxDoQ4fAGYiYl4EhES4ZivkAqUMp8UPIWcJ5eBkq9UQCmkiMBWkUIhVioX&#10;JVdAKZV8X38E+oAS0X/a2izKR3DECrVMrQOC2aZ8uAdxpxLJ1TD8jVyzmFNcteiHJVGopaCnAo4M&#10;jkVis8A08uiJkH2HDuSScAQhmyDlSR0mS3lpWUtrVWtneVOHt6GttL4VqLKpu6Kxo7yhs7Kps6qx&#10;G4E4Nc2dtS03apq7y2pbQcXHce613+4F33jFNXUGV6GpqFhlswn1ejSTmUHAZpHwTIVU43Yo7Xat&#10;2y0xmdJw6KS8HJjWioBNys64fC32cnJcDg1TwMMzNczG27Xtt6tv3a/r7CntvlXac6+8p7f8xoPy&#10;rt7y9tvels7i2/caiKTsU2cO7Q0O2hC4PiY1PgmTSZXxaCIeWyZiCQR0BotAIKWmZUTGXL2SEHsp&#10;NjIlO6UAk0Mg5HIYWBGHwGeihUwMDIvDJoqZeAYuG9xVCKhUICI+E49Np9LyyZRcGr2ATUfz2Xgx&#10;m6AQUMVsHNiRTc3jstASIUksIHJYaIGQyOZgwEqTTC9g8okMHoklopbWeNyldpidymdcU1xsRmLi&#10;IIY5hR4DknR8ieP8V4iD8Bqk/l/li5KzCG4WrW98QvAN0NJWJ7TQgewGQhyXFpRIQqvPJYQ4iGBM&#10;HJmlSOMqUzlKpebCL+1xkGg4iMUNRwUz0YD60s/vHK0VsdlBMQV5NHYulZWOwyfk5Fy5Hn/wzInD&#10;YccPf4Y4x84ePh565HR4SFRMxBLE+cXfb8WKn5f/+O/l/17+008rfv4ZPFu5YsXK5StWL1/9y4o1&#10;a35etXL5zz99/y8IcSC+8XGcf0AcVB4hJ4+Wg+KiiJJsDD8bAzlODkpw/Top4WoBAnESLmQmhGfG&#10;hWdEnUkOOx7p77dx2bfLfvj6q399+9V330KIszUocP0mf3CgZcu+/mXlz4Gb1u/cFRiw2X+N3+o8&#10;NIpIY8m0Zq2rxOCt1JVWA6ncFWpnucrm1borNa4KuaMESOkoVliLFCa33FIkMxeKjDDOMUdnosuU&#10;eDY7m4DJxOfnUFEZ5LwMfGY2LicHn5tByk/EZ6bg01IIySmElOvYxARUQnxebHxe3PWC+NjM6Fhw&#10;PadHXk27fCXp4oVrYefjw84nhp+PDw+LDguLDL0Ye+HEuWOhF0+EXTh2+uxBoGMn9x0/c/DIyQOH&#10;Thw6evbUsbDQY2Hnoq4nyfVGg9WtMbtNhRWFNa3OsiaLp9bhrbeV1Zu9NdbyuqJKaIxjLak0FZVa&#10;XSX2wuKmGzCwMUMuQCBOTVOD2ePCMQgw3jkV8k6fJQ4WiE3HMakYGimPSs6j0VBMNmQ3FDaaysEA&#10;QXM1nxkOmwORDfhocahoIPAxA4IBkn2bQMn0yRdSZzG5uM9yB4NYvrHZZAGXImLnS1gZbHwiPvsK&#10;Njci7dpxvbJAKU+1eDJ42oj4zL1nrmwkCy5l4o86qplppLCQ2O1HY7cdiwuMJ508Erc56NyaU/F7&#10;9ocF7joUcCg0aEPwqjW7lm8/5r96y7+27PPbcShgw47VK9f/69+rv966d23g7jWrN3y754ifzkUL&#10;3PNTTZsuMevE+ehAnSVeaTlvrYqrvImjSa+k40ODzwZsCV4VkXx4Z8i6DQdWBZ7yi8OGnEkMjM7f&#10;H5W9jyiMunh9B054ka2KKfZib7RyDJLzAsJ+SlaQkhMmE14QCsOcjgQW84hGHVPmxTRUke/0qNs7&#10;zE2tRXXNNY2tba1tHS0tLe1tja0t9Q2NNe1dzXUtFa23yh++rFU7MFRZcscTm6Y01duFMXjjf+03&#10;dd83VTeavBUub3lpVX11bXN9VUONu7xMbXGC6xNcpVKLW6S3A8mNLpnBKdJYgdgSLV9hFKktoGRL&#10;dSyJFpQcGczPTeZJcAyhj9Xy82jgDyNjKYwMmR5UMvAMaP9CYGbiGSSOjC5Uo2giHEtWQBVimCI8&#10;R4pmCKFZDV2AWM3g2XICR4FhSPIpglySIAsPzWegMxSdm4Gj5FFYBTReDp6ZjWOgyCIsTVpAlaJo&#10;MgzDJxjeWA52TEPT0zBUcNB0LA0InEM6jo7jSIl8BYYlRuxx8qi8bBI3DctIQdOyiJwsIi+PKsqj&#10;SDLx/HQsaGeh6VIYW4fGxzH5FL6YI1cSWGxwizIVORGIQ2WR6QwCmZxHImQRcWkMai6Tng+uWCGf&#10;hEAchZQHbrIyqUAqE4DbNJBILmALmEKZQCDlc/ngxsTjCbh0DoPGYbBBo0bBVUr5SuhdJVOpLQ6n&#10;yWSy261Oq6nQYUUgDqKlusuXUtTltjmddqkU3NwX3akqaqp9vlSLQuxlKmDq8cqKirIvOQ54iqCZ&#10;JWQDhETSAQL18srF/qBnOehWWVpRWVJeUQxzild7q2s+x0L2BTYGqqyuWgzHU+stqysBKq8rA6qo&#10;La+sq6quhfLlqyqrqPSIJRydQd3c2gTNd2prGpuboF9VDVgttdXWNTQ2tVRW1b3pH4K/hS5OfKfH&#10;JsdeDfVVt1e7qt2WcldkWqy1XH8l5ZRQW2At5qRmRdx73OyqkFZ2qbVVKIY1hm6+pqkp0Ddk8T1R&#10;dNtFquU8TnvS3Jrb9FQs9iRpynPLumRlbTYNmDtWFdV21pY2utROflG9vqjGrLZqwEwdfEA81QZX&#10;Fd5QnF3VbK1t8zZ0FRbWyrwtssJaeWUjWLs1llTXVjQ1ltaVVTUUS+X49LTTLQ2m8lJdalrC0xcv&#10;Zz789m4BrHgX3n38/e2H3xZzjf+d5ky+X1wDfykYv/b9H6PvoekN0Oj8b75c1DBZ1ejsp5GZ95Mf&#10;FgamJ8c/vB2eHXvw6uGLyUf5sih9Oz6aGXy6YOMFfOBlctAl0p4w3M7g1HXh+O0YzVlXRy7fdoxl&#10;Cfbczc0QHwxJ3hhHPYhSH73K2HSBvOMK+/CR3MCrnJCLhOArxCPaWlYaI/rWsyZzmSzozNr9URtO&#10;pG0/mLgpOHJTcNTm0MydJ5K374/bfjLzcCQ5fMfFDXsiAw7HB55K2bU/dsuB+G27YwIOXl9/mbif&#10;bMlz9ZiTOTHn808GRwedTDkUlnHY1KgQOES/jvQNz78fevd+dG6h7dGtK5hz8fTzZ9KPU03kDE7S&#10;0dgjt1//OrrwYeDdh9HZ315NTD0fG3w48Gv1LWflHdGvYyXuFtWTkcdj72eGZ98Pz/4x+O7TwMzH&#10;AUhw/jvE8ZV/OU8tQZwv8c0SowH6Etn8p/7CN4gWUcgXEARo9jegqbnfgT4jGJ/e/wHloyQIrEH0&#10;Jb75UqCnrzMCUL4EK/8UpCc++S6h/6uQS+5vZw6EnN7fvf++FIJvFl/Le1BZPDq4qsdnF8bezfs4&#10;zsL4u9mpufcTM3PTs/PP+vqg8S+ZCJSDzsvEZBeQ0flETAGFkEvAZ+JwNKG4sqWj8cZdvsog0VrA&#10;cuLV0Nit3qcqo5MpUJTXdTx8NvDwyZui0no6W+YorLjT+/Txs/7G1ps8kZoj1rbffHj31757j/pU&#10;RjeZIy6ubrr7+OWD5288VY1Elhjc1Npu/nr/aT8oxVo7kS0pBKuZu4/vPu4rq++gcGUipbH1xv2O&#10;Ww+67vwKJkU0vqy8ob399oPbvz6vau6iceVyna256277zd7bD16Ak8FR+Sa3t7HjZvf9xz29zw2O&#10;CjJL1djd233/1+779+7d770NHzfv3r/Vfbe7vMnTdK9Q6EDlimPCUcGZmtB09dkrjCPhhIP7Ejcc&#10;StsYFLv6WIYfv+SCuuLK7ReC3j6xufJySVfa7deq4i5s5V00WX84WxCcSN+D159jFkaYOpIMzZcd&#10;bREtT/Pp9tATmf6xzOCS+yy6JdTanAa+9HieuPPoHXHM4wdTN4fkBl0TnCG5Ui+Rjp3I2X04cePO&#10;y347I/yPJgRF5B7J48Xe6KvU1bH3J60/j98p8mZkic6dzYe+kCcyNsSS96DFF6pv6F8NP+4b6Bub&#10;GB8bH+t783xkbHBw6I3PKWns7eQ7JK7N3CI/mR+GKb3HJicnQdnf3z8xMTk2NgYa37x5AyqDgwMw&#10;ps2rF29evwTlwMCbIegeBbdCnjM+Pjk+MTgwgFjozM3OTE6MvQeDwiA2s6Dl7eQUUp+ZfgdGm/b5&#10;ao2MjLz0meFMTE6CMxwdBccFY468eTMwNDQ8MDCEVPr6YLCeibHJkeHRyYmpgf7B4cFhmPt8ZPjd&#10;1OTIAPxaRQIbv52eBbvPTU879TKzgKThYEQCor3YgljiOEpLNFbL0NiYw+MpKivrffx4enZ26t3M&#10;+NTbLyEO4lflc636J8R5O+XjONMz4E0rLy8Hd3wkCDG4s1us0GfK4gMT0B7nCy8qux16DFksmpIS&#10;h8msBrJYtb5QwRDZmH2WNYhAHWIas8Fg0gPpzFB6iwGMC61aQAeTAYE4SH+E8vhYzGeIY9L6cAki&#10;nyuWj+l87vMX+vksBPH8hXIsZr3NpLeb9FYjeC1wdygrJDgIxAGj2c2QTzkcOodLYvNg7SV59lKs&#10;zkY02BRGqwV00llMeovWYNOYbTCJ1eIgvvMBJ2mw6oHAESHzgo1qrVbKpODIhAIGn0EVMSl8NpnP&#10;ZkoEQGyJkCsWCn34Zgni8ERinkTClUm5MjFXIUHEU8i5SjlXLuMoZLCilPOUUtjuAz0IxJEooGRy&#10;yHEQyx3E+gax3AEV2CJXQu8nhWoJ5SxiHblaJFVJ5BqZUidRLkYylqn1SF0oU/0nxAH7gsNJlSpw&#10;LDA+OA0qmymQiMMvXbwcEy3Wqw2lbqnLLHNbzJXe0qbmypa2ssbW8iZYltY3gy+xquaO6qaumubO&#10;qsbOyoa2uubOxraupvae5o6bDe094Kus/eb9G/cftN2+29xzq6y+pbKpvaq1s66zp7y1Q2FzZhLI&#10;qRi8QGd0VlU7a2qMpSXaokKFzaa2W4VqVQ4Om5afcykhJiojMY9NQAnIZCm1vK2k405d+42Krhtl&#10;HV3FHTdLO++Wd96ruPmw/t7jtru9rS/6emUyXnxC9IlTxzbv2Hw1Je46Kp0sYdFlfLYc5vqgMOgE&#10;IjklI/NK7NXL12IvxUddTY5NTE3IyUumUfI5DAyLns9joNjkfDYxj47NQmck5KfH5WfG52XEZWfG&#10;FeRdJxCzUOgUPCGTRUMJuUQRCw8682hoUJLR6RwaSsDCiPgExHoA/jRLL8DgMhhg+cklccVMb1VJ&#10;SZmruNha4jEhHMfjMSEox0dzFjNVeT7HOS4u0vlkQIR4VyFaavkHwfFpMUTO332soEAjEvAY6YDU&#10;nS7QrnW5fP5ZLh146nBo7E61wwVLRF9RxRq+1oZExgFrM7g8UxppchisFFSgA4VQBYRwHLbSxNXZ&#10;gOgKA16gwPJki5FK6ZwsEjUZg4nLyrqcGAchztmQQ2eOHg2F2amOnD0cEnb01PmQKzERybkpCej0&#10;AxdOrAlYt2r1yhU//Qz0888rli//+aflPy9f/tOPy1f8+PPK5atW/ftnUP/3d98v++orCHH+Zonz&#10;9bLvv/kOscTJzaf7II44G8PPQvOyUYKsfN61a4TYqLz4K7lxl7JjwzNiz6VDiHM2JfRY1Pp1m79b&#10;tuxf33z9r2++WvbNVz/9/ENg0BYIcb5f9t2yr9esWrExwH/7ji0bNq5b47cqPz+fxuQp9FapwSY2&#10;2QVGh8haqHWXa92ViCWO3FqiLiw3emu1hWWIJY7C6tEXVeqKymXWQo7WwlLqmHIFRSDAcRkEPgPN&#10;IaHZRByTnE/FZTPwWQx8Bh2VRstNIeakkLJAmUbJySBDpeEzs8i5iLIpeaBMI2alEjLTsOlZxOxU&#10;VGoGOj05NykTlZacGQ+UlBF3PT02KetadNLVxMwUuointFqB5Eaz01vlKq0prm6xeuvc1S0Ob6O7&#10;osVZ1uCoaLRV1Fu9tfaSGktRucFdCuQoKXN6Spt7bujddqqEz1fL9Q5rVUMdAnFIVByZjCZTUURy&#10;PomKIpHRVBKaQcYyqDg6BU2hoSl0DJWBJTPRZCYsqUw0jYVhsKCzFZuJZTEwoBuDimHS0aAOPbCY&#10;WBqM7IyiM2E3FgcPxGZDsVg4nx8W2hc6h8Fh0/hMLJeSxSGkFyRfyrsWRsq6ohPizDpCU5eCLLyS&#10;jA49eTko4lpwaNT2NPRZvi7nRNTWQ5cDIjKDD15Zvz9y/bbTq/eFbdx5ZMOOff47DmxYt2vV+v2/&#10;BAT7rQj43i/wJ7/A5f5bV6xY/93qjf8KPrnJf/uPfoHLDp5ZH5N6MGDr1xejt2eiT4VdXp+evY3M&#10;3FN/M7esIys6eeP56M0nL204Hb05Jmt/LvNScPj68NS94albkwiHcNLIdMppPDcCz71IEkcaXLlO&#10;e56MdV5MOOySRhSrEyl5R10OvFASZzInaDRX9LprxUUoi/F6VQWlskra3OZp64AuJ01NLU0NcP3b&#10;1FjT2tbY3FZf01Ta9aC2rdde1iGsv6dl6WNRosNg/nc55+e2p6xnY95XY+1Dk739ww+e9/W23Why&#10;euwmJ5gmGJUmo1Rv5Cu0TBG4bylBHT5VqjkyBUsiY0vloALEFEtpAhEQQyQBdRKHh6YwSWwBiSuk&#10;CiREnoQskOE5IqpIgWHysQwejskvIDFRZFYunpaDo+cRmGgKF0cHe7FxdE4BgUZk8UlMPhgES+GA&#10;aTcQhsoB3bKxlFwiFVwiKAoN5mUjUZKyC5JzUGAcMAJQBpqahaXnkzh5RFYehZODZ2RhyOBY+URG&#10;AYmOZ/AxdHYOgZaJJSblYjLx1AIaB8sSwBA8DF4+lQ2eInZAaRhKNhFcjvwCMjePws0mgU18NJVH&#10;YAvpIhl4yXylisRh5xEJMMU4m0akk1lcGodDAfcPMn4R4jBoeWwmhssjCAQUgYgukbDk8G4uAnd2&#10;JbgLqyUCKY/BpbEFTDqHSmdSODymQMRn8dkkBoXModNFHDDPYIkkHIlMplLb3S6rFZrY2KxGXxAc&#10;aH2zpL+ADoQ4VpfLIZNJNDptU0tzSXkZYonjyzIO8Q0SihjJKgUEWiCU8ZXg6T/sa76EOEB/6++z&#10;vqmqLquoLAF1mEq8tryqGvpkIRwHemxBA5wKLxIOua6kvLbEl6HcW1FbDlNTwUTjlQjEqawqlsp4&#10;BpO2sbkBtNc3NiB2OuBarm9oQiBOVXUtmGq/h/GMP4HZ+/v382Ax2Pv4Fl/FoopJDXcaw6+H841M&#10;CHFUaIOdJpDnWjzMSylB10n707iHoohBBYqwmkdCR3eWuSVBXhbJtp+lWU7kSfe0vWTdHZYXd+eV&#10;dpJ7nngabxY3365xVBlMlWJjFbPpvlZViNF7+NXtJY4Sc1m9s+Gmna9F1bRXVjR7625Y77x0NtwV&#10;1vSIq9vM9R3eypbSolqnoVBBYqd7q2X3ez1v+ju7OkszspP6BgZmF36fnPs4De1u4OL2M8TxmeEg&#10;EAcugxdXwshaemJxBf776PwfIz7/qbH3EN+MQ8EIstMf/3wzNjE8PT42P1bdU64vVd59cfPpWK/n&#10;jtZxi5/IPRVNPhhFOnARs+dU1o4jGVsOpPq777FyJSfUZYnWhgShJ9R5OzeSun1/jP+p1KBL6KCL&#10;uO1o6+Xz5N3h+L0hWUGJ7AsX8o/TTAWxuPBj0buCL2yORB0Kjl574FrAReyhoIv+B64GUs0pqZzz&#10;YdlHDyXsTmBcOpG2NyRl97HEbWDMY9c3HboeeDJjd/DVjefzjkWhLtf01lsarVQjo/x2taxYxbFx&#10;b/ffPhJ95HL21a6nvSPv58fev1d5zPsuBZ5M3nksYV9o2qlo9BW0GDv2cXZgZnZ09reBtwtj87+1&#10;9fZaKwv1ZXK+PatAdKHslvXN7Ovh+cnhubnR+cWkS8OzH4dmF6BmfvvMcZZ4zRK7WWwZgnFtPi2m&#10;bfKV/wOgAe+/T/9sgcF9kdKHMxCQ8U8aAiEOpDAIi0EIyF9kBAE3i/rg05ctPqbzufN/5ylIoKVF&#10;2vJ+EeIg3AfhLP8H/QfEga58i6G4lw7kE3i62PIZ3/wx+QEKOYfp9+CS/jT78c/pD5+mZhfeffg4&#10;s/BpbHp2buHTu/kP/cOjcUlJeCo1G4XKQRcUkPBoChFLp0ExmUXVtbcfP9M6PGyFoe32r/1j009e&#10;DUm0FipPWtd+88mr4aevR6qbbtC4coO99Gbvs+dvRrru/MqX6dgiVV1rz+OXQ72P37hLG4h0sdtb&#10;/+Bp//3HfS3d91hCNU8OBnzU+3zgzuNXYJJDYEjdZc13n7y++fBF680HXJmeIVS19PT2Pum7/eBZ&#10;aXUzhS02OEt8aOZp681epcnJEqsqGrvu/go7NHfd54r1NI6i8+7jG71P7zx6AVZHZLZMYym9++hN&#10;550ndx4967p7/+bde/d6797tvXnnQfetBx1Nt7ydj4ran7rrH7oNzbwI6p7ztKCr/ONRrGNncnZF&#10;Eg/kK0NPZawk6Pe52+MfvhHffsZ2tyZkczc7m7L1FSl1vZQ7/XKFJz6NcfA682A4esvxrJWXCKvM&#10;rRdtrRGX8evO5vsnsg54btEYhjPV9wmyisRD11alicNCcnYcTg8MivE7mLblYEpgwLkV++I3B8du&#10;2HN53bZQv5Bre1CC62XtppH5500PPanc0OMZ6xMY+xJYB4PjA44kbU9inU6jn0Vz454N3B4cHXgL&#10;02HPw6jDQ/39A69e9L189erNm9dDA/3Dr1/3v379uq+vD5RjYxO+eMb9AzC1FMwVDkpQn4TOsdM+&#10;iDPo86FajG08PT01Owvj5kxMTLx//35ubm5m+t3w4NDYyCjoNTkxBrpNTkyOwpg2w30v+/pfvxkc&#10;GAAaHoLcZ2Bg4NWrV2BM5Hhg0L5XfRMT0BF3amoanMk0OON3szMz0OwFdJ+dnZudmZt9Nzs/Ow/z&#10;T41PQlOgyfGpyYnhgUFwrOlpcLSxkZGxgTcD06NjZTZDoZIto+WyGAUmh6apo2Xy3ayr2KsxmYZh&#10;YOMyZ3FR75Mn07Pzw2NgFGiJMzX9dvLt1OTUO/COvQWn8QXEWeI4b6cWw+KA8ykpKTGbIdTw4Rij&#10;0QSTMZmMGiAE4kCgA0mKBshiU7qKNL0Pmgo9CrtTYjBI7A6DzyoHUhiDSa83LoIbvUUHpDNrtSYd&#10;lNGgMxmBDECwCvENOO6XEOdzWBy4L7hHI0Jozj8gDhgf9EcsZRD9Dd8g4XJMBpvJaDXq/oI4Pkcq&#10;BOLA+mLWKj1YlHhKJTfuS2/0cqqa8SXV9JIKndkBVilWgw0Mp0MgzmeOo/O9IfBw4IShXQ88KDTD&#10;MZhVGq2UTSOQCWgGl04XsOkSLgNMwHwQhyUVsiVCnkTCF/sIjhgKPOVIIcThyMVL4iokHIWELZci&#10;EIengsY40CrH52MlUiikSpVUCUqk4vuxzmeYg0AcgUoJ+nPlMoFCxZcrEbubLyGOQKoUSpQiqQq6&#10;SsnVPBnoo5ap9chThOnIVXqIeOQaIGQvsVwhUUBm5PPhktO5bJ5ImJB0PReDkpl06kKbxG5UuO2l&#10;LY3FDY3ehqaSuoaK5tbKlo7yhta69huNXbfq227UtXZXNrR5a5oQF9Q6aIzTBWP8tXW23bzT2nO7&#10;qaun/c49d0WVymLT2Bxah0tusgEROXCqrzDbtRAtuHSeIm2RS1fkMha59W4nmcsRqlWVrc3FzbUN&#10;97vbH9+uutHQ+euNh329dx923brX1NFT2dTlrWktLq21e2ocJdVOV4nFaNGi0LmR0RF79u9e5b/6&#10;yvWodEIOBfwBpTyWTEThsgg0CpZIQiBOREL0lcSYXEIeS8jk8ClgkchhYflsvIiDk3CIUi4JiE3O&#10;Z5HyGKRcCiGbRMiiknPBapFAzGIx0DwWjsPAiDgEGY8M+ovZBCY+RwQzVaHBCAIWDJoDBCbzOEw6&#10;GJzFIfKEjOLyokKvo7TU7i2xFBcZCwsNn+1xFsMb+4xxjNCpygdxvjTAQfRly5d1RJ/9qnxvqg/i&#10;IPUiNyQ4nsLFdmST26MFn31nodrp1joKtaBcEoJvbC4gJVJ+JTA6gZgqE0msxrDEeK6Mq7bwtTah&#10;wS61uE2l1TJrIV2hB2KpTVSZlihSYrgSokCO48JgFiS+HM0Q5FFY6ThiChpzHNtJuwAA//RJREFU&#10;NTX1fGzUwdMhx0JPHjtz7OjpIycunjp09sjJcydOhIVcuRZ1HZUeh04LDj++ZrP/Sr/VP6+AD0hx&#10;VqxYvWr1L6thsWL1Lz+tXLVi5Yp/L1++7LtvIcH5BhRfLfv262+/+uq7b75e9vWyb776Ovx0WEEu&#10;Nq+Alovh5GK52Whueh4zPY+VXcCNjsmPjMqJi86/ejk7Kjzz8tnU2Is5V0LTzhyN9PML+Pbbb7/7&#10;+mtfivGvV65avn3PNv9N675b9vW/ln2zesXywI0bdgRt3bhp/erly3E5+QwmV222aawug7vUUlpl&#10;9tbILEUSkxtIYSuWmgvBewVaVI5SkdEhMbvAmykyu/kGB+KSxtaYmQotR6VlyJQMmZylUFBEIqpQ&#10;SJNIiEIBUSLCCfkEMR/P5xGFvFwaFcWik4Q8LIeJppOxTCqKRsoj4/OpuALaYgmEYZKyiSgUnZBD&#10;KkAz8LlkVDYxH1SQPgQOA89msmQye1lZYVWNpbgMnLm9pKaoqtlZ1mDxVJuLqkAJZC+ts3rrbCU1&#10;Dm+dq7zBWlwNplbO0nJvbX3LjZsqi9n3vSZVW4wVjXVquzkdnZODys5H5aRmgYV2Vj46OzsnHY3K&#10;zcvNBgIf0dy8TLAVJoUryERh8jD4fBQ2Nw/0LMjCYPPwuAIsLh+FzkLjcnDEfJ9ysYQcDD4bhc0E&#10;dTwpDwhUiCQUhY4jUTGgDx60E0CJweEwNBKeTkCR8tMKkqKwKVGE9Gg+OUcuwvNEeWxZNppzbf/5&#10;LQHBP20/+ktcdgiJdy026+i+U37hMUGb9/24N2z9mh3f/7Lph50HAwK2r964a11QSGDQ8UD/oDV+&#10;gSvWb18ZGOy37fDafWEb8zkJe0I37Dm3fsepXzLJ59D08CtRAcnJW2vaaDn4vVpjrN2TlEPbzlSf&#10;Pn1+dWRsAIa2T2mPoGlCdWWZZ2LWZxIPo5j7c2h7wpP9E7G7JfYEuiyMJb2gMye5rVk01EEt65RX&#10;n1BizCWiL92/Vy+UFOi1KRb9NYcxSyKMJdNDFYaM8ho1jBzfWN/S0tbZ3tHa0tTa0tDe1tTS0tLY&#10;1tTYWdfV2+CskUgceafjN1xFB6GkpzL4B1K5+yimi/UP1fX3FebK7PJWagEhHEdKJJAzSVQUkYJm&#10;sMEXIp3BoLE4TCabRqQRsOCbk0EgcylENihJNAEVS8dQeFQimwRKEpOIAv/RCCQGBUchoMiLApNy&#10;PINOYrOwNCqRTseQSODrE0+GxpBZ2flYDJFCoZHJVCJ84ElEPB6PxeMwSL2gIA+LRVMoJPBgsJhY&#10;Eo5IIxGoRDQBgyUSKAw6Go8jUMgoAoHMZKIJZHAZERisfCIhj4AHjQQSkUwmg3FxBCyeSMAQsaA/&#10;hoRDEXC5eAw4sSxMQT4Rl4nOz8GhYQp/DDopJ/tYWOiBEyEnT505ePRY8MmQfadCQi6En70ccSEm&#10;9vzV6PNRVxPS08DLAYewFLuJLCqNTWeyKHQKlkrMJeOzaORsOiWLxcxjctAcAVEopYnlTCCpgitV&#10;CIF8BrMirphJZRNZAhpfyhaAmxOfKVZIpCoZXwxdtUUKmdZsVBgNYCYB7tA2l9PhcFitZqvFgEAc&#10;uwMKUhtfZnFE0BjHbnI67RKJSK3V1Dc3eSsrgHzwBfpAlVeUfLagWcwOvkh2qn0EB4Ieb2llCSIk&#10;EDJkNz5PKJ8qkP6gUlUDAU1lNUw97nPRKl8S4loFvat8zlM+lQN90aeypqaquqa8tq4SPK2oLi2r&#10;LBZJeTqjCmLHusra+pqqutrq+rrq+gagmlpoklNVVeO0O0oK3ZXe4jKPq8hltdl0xV6nUM52VViq&#10;ejzx6IupxLhLiWdkKrbNKeHJ0owlBQRlGMMVBdYhFwj7sLoE9w2upSWj/ld8eU8eXrr3cu7y9ufE&#10;jhek22+Y5upLnY9p5S3Mnl89NV02dSEjjXNOVpHGNB+vvJ1T1kOquyPzVIsLyzUKq1hgkFV33ihv&#10;qbr/uqyxl4vhHpTaoroeKu48tVZ1SJruGh6+9r4YqalqE0qNWSoLsbWnbHhyYGZh4d37T9PzQDAy&#10;DrLKnXr/8d3HT9MLcKU9vQDTV03CVfGfk3N/guXxBFh+f/g4+R5ynMmF36Y+/jE6tzD96c+xWdgB&#10;2R3sW9HS8Hzkya/DXXcHqhXFZKGTKbBzBz70F3Y6YzCRObzU/Vd2HI3fdSBu66msXWh9dDI/JCRp&#10;w8W8bZdQW0sesDDO8+ma07HU4yR1Bl6ec414UVqKIxlir6D37b7gZ21QhiWftDfpM9jxIYk74kjH&#10;cdqreHN8OHZ/SPaerRf9t4Su2RvtfyJ5+5nUA0fjdwdf3X4JE7InatNlwuGrtJ1p4iPn8neynFiK&#10;nmCospZ3NE0tfJz69On19NTk75+G388Ozb273/8klX79bGrI6aRTnq7yl5MTLyZGOXp2MiEhnZpJ&#10;VlBxEry52j48PzsKbWH+GHn3x+D0wvDswuOh8b7pCZVXFZZ+MqrgEl1PHV4YG/kw3T89PTjzYez9&#10;H8PQDWoB0dAsEtfmj6F3fwL5mM4iwYHeUtD05tPw7EcfuPnsJAX1+2Jyd2j99DlIsE9fWq/49Gly&#10;brH0/R1/QwDKYsCj95/eziP6/b+W0+9/+z/KtwuyFyLk6eIIXz5d6oNAnP9fmpr/fXT6w/T7P8fe&#10;Lbydh+Rx+sPvk7OfJmcXZnwXKrg+J9//OfXhz/H5j5OQP/4BLt3+sVmHt15tLdZYPSpzoc5arDa5&#10;VEanxuw0WN1asOQ12jVGq9pgAXWtxZWYnktgsPPBjQeFBff765k52ThCdWt77/M+jd2tthW23u4d&#10;fvfh19cjemcZT2Gp67j7cmiyb/htRVM3kS3RO0p7n71+PjB69/FLidbElihbb9571j/8YmCkpLyJ&#10;wZGbnGV3f+172jfcfeuRTGGRys1NbXd+fTl47+nrotpWEkeqt3vvP+x78nzo1oOX4BB0gbKsvuPe&#10;k1dAda09fJkOfBfffvC092lf75OXnooGBl9u91SCg956+Kyn96neVkJhSyvqunruPbvV+6Lj5iO5&#10;zsGT6ltv9PY+eX2r93lT5x2wHOq+c+v2g1u9j2913Wi819v64GltWaPMUycYnX08NjvwaPhuqijs&#10;FHpLtOD4GfSe/bFbziYHdj2XqDxhpprTFT1xv/aJGm4QGx9SyfqjitIr5ppUjTvdWUEtLKMX1rCv&#10;UUOCE/0OZf0SJ9hmaokpvp1Cth3HGU9WPeL0zZZU30T1vBQxjFEEfWwk6fCBlE0XScF7EtYduh64&#10;JzrgQELgtgt++2ID4ulnLuQeDE8/zDMSYzPPlzZZX03eN9bQMwVnrpCC6I4YpjFF6Sb/OtDVcrfy&#10;wfPu3ie3h4aHBwZHnr/oA5XBIVAf7uvrn5ycfjs9PQLpyiDEIRNjw0MD83PzC+8/zM3OQpOZ2bn3&#10;8/NTk9BxafbdLNDk5JQvUPFw/8Cb169fv3r1CvGc6vc93rx509fXNzQ0BDaBw7x4Bt2pwL5vJyaH&#10;+gdGBocmRsfGx8YG3vSDQ4JDzPmSTk1MTILqwsLH+fkPs3Pzw8OjkOBMvh0dHQWjvX37dmJiYmxs&#10;DAz79OlTUB8cGAC7jw6PvHn1eqAfHH/g+fOngzBT+TA8tZGBvlfPx8dG345NzE1OllmMThlDQsmm&#10;kDMcHkNjc93c/PuSsmql1jA8Nur0uOyFjl+fPp2eXRifnJucnoWxjWHK9UkYvfjd/PT07NupmcnJ&#10;d5OgnAbypa+anpmampt+Ow80++692+kC93poS2LV6g0KII1WCkqjQQ3dqaDFit5k1egsKr1dZXBK&#10;Csv57be0rZ3ipla5yymxWBQmi1JnVGhNGo3JoDYaweRcaVYrTEqlRaa2qjRm2G6w2HUmq0qn1+p1&#10;BgNM/wQ5C/jfaDQYDHof4oE2MxaD1qwHWjLe8RndQJclhOPAPXzEx+DrDHYx2EygAn2aFpNGmSwm&#10;qxlMYSw2i8kMRvVhIC2MSWzVWewGo01vsOr0Fq3eqnaV2Cobitq6Szvv6G89pLT0pFQ2JjZ3kasb&#10;JEYbX2dTgjOBsMfnSKU3qYFMZrXTprdCwKTXW2FGLQPYbgPjq/Qmud4owxVkkdH5bDqc0NKETKaM&#10;SxNzWFLhoqGNTMyWCDlS0ZLYUgkHWuIsygdxRByliKOQsJRQbJWcp1LxlWqhTCOWqaUyhS/1uBTM&#10;4sCcTSRTKhU6hVwjAbM9X/AavlrNUymABEposyNVwk1wLuiLT+wbRwmj20gVPBkURyZHcA8ikVwl&#10;VWkVaoNMqZPJdCIpNOThK+RICB6JVK5QqmUKOZPN4giEaTk5DKFA67Rr3A6RSW/ylpa1tJQ3tdR3&#10;9NS2dde0dtW29ZRWN/usbzoq6tvLaltB3WeS013fdrOh/RZQfduNpvaejp577Tdud9++f+N+L4XD&#10;A6s1MLLMoOfKZXShgAnmqzIpeK8gn9LIKWKwIKXn00lp6LykvKyo5OtXU5PDY6JjMtPSCViSiM9S&#10;ygR6jdyst5YUsiScLGwOmoa7EBtx+Oyx4JAD+08cDDqwa8/BPcGHg4+dOQbqqwP8olJiktDpVCmL&#10;KRVS+TwahwNm+zgSOTUzKyo2JjohJjIuOiE1Pis/Iw8FXnciuiCZgEnHFqQIWQQ+AwdKDhWtFDFE&#10;PDKHgcFh0pCIqywGGpQQ0NDRRGwGh4biMVAiFpZHyZey8XxqAYeSRyNkC1g4JjmPx8DAcRhYGg2D&#10;xmVZi0xAxcXWUg9USZHF44Eq8tgKiy1A7mKj22N2eQygUuiB+hwuB1ZchXp3kR7xugICdUQI+vks&#10;Q2Gxxu2BnlOFRWpPkbrQrSxyqT2F2uJCLSgXEU+RyulR2TxKqCK13aNxFmkchWpETlC6VXaX0u6S&#10;g4rDrfiKrYH5p1hqq9DkUju9Ap1dqHeIDE4grsYsNroEegh0OFoLU2WkyXUEoYKrs3LUJppUQ+TJ&#10;iDwJiS/NJJCzSeRrubnXc3OvXI8POXd2f8jhE2dDjpw6cvz8iYNnDoeEHj9+9lhoZHhCfmoiPmtf&#10;2NHVAWtX+8OoN35+fmvWrFkNHqugVq3+ZeUva1auWr1i1coVq1Z8/8N3iCXOd8u+/fYbCHG+gRwH&#10;BjY+c/xUQS42I4uQh+XmYjh5OEEWipOaQy/AieKvYa9EZkdezrl8IfPK+cyYizmR5zIunEoKOxXr&#10;t2bDjz/++O1XX/9r2bIfln3z44/fB+3b4b9p3fffffPd11/5rVy5JSBgc+CmzZs3bli1GpuRQ6Uw&#10;hUqN0mDTOgo1dvA3Kde4yuRWGOxZX1SpdZUBySxF4I1Su0rBGyUyuxVur8xeLLYUAoGn4A0E7xVT&#10;pmErdCw5pDlctY6j0pJFUrJYTJMqGHIVRSyjy5RkoQSIKpDQhGKfZQT4RIkoPD4oweeKKZaAzxWZ&#10;z6UIOEQBlyziolnUPAYpn0nG8hhA4ONEFPIwHDaRzxfqDfCScRfbSqvcFY3FNa2gtHiqwVSssBLS&#10;HFd5IxCMbVxa5/BCWYurja5Se7HXU17e2NYJVul5ZKJIp9E7rGX1NSQea8ueoA1bNm0KDNy4dfOW&#10;HYHgXQoM3Awe27ZtCwwM3AL+B/9u3QLKbTu2Am0P2rY9KHDr9i3btm/ZviMQKHDb5q1Bgdt2bkUE&#10;6oFBWxDt2Bm4pKBd23fvDdq5LwhUdu7atmv39qC9O3ft2X0geP/Rg8GHgncG79i4K8AvLfpcQUb8&#10;xfPHLkedvBh7PD4vPCzp0I/rv1qxadnWfauOhm4+Ero5aP+qoL0rIuMPhMcf2H5o7Yp1y7bvXbd+&#10;+2q/wBVb9q4H2hDktzdkh1/g8t0nNh2+sn3/5cBEwrlT13cdid12OmVXeMrOVMyha0mBbe2M8iZU&#10;XOZ6b01u510OTnwwh7nvRNgKNO7Qg+e828/oaNH+o9HLk/L3Juftqu4gEPhH+eb403FrMfwQa3la&#10;RTOuqh7T1kjTiS9rGGdLNNetyiwS5mrXjXoWF8WkR2WnBzdUSVubDM0d2qoGZVWttbG5oq21uaOt&#10;vb2tpbmlvq29qaUNxoVt6WivbqqqaS9vu1cuMmE5utSXU/Xy0myiIeJ01roTaWuT2SfDswPTGUHW&#10;2rS2eyp3GaeyVl9Vay8sMbmKLGXeotqairr6SphFqLG8pqmiosFbXl/sLLfZvZbi2sKqJugmU1rj&#10;Ka8tcZfaK6qLS8pcriKb2QHuoDqjw+gqdpZUgbmN11NWVFha5C5yaHRqcPP2lnkcTktxcVFpcUmx&#10;p9DtcrhdtqJCe3Gh3eUy2cwasD53O4wOB4xvp9HKVUoJuN+DvYq9bnehvdDjrKgsLSp2gQEdRXYw&#10;fpG3ENy2ZRoFV8wXKSRStVxj1IJDmE1aGBTQbtQZVVIFuEuKxAohF9x31FJweiqjSq6TC6R8voQn&#10;lAnkGplAKcEySBgqgUwmYnAFuWRUKi47Pv1adFJM+NWIs1fOHzkZEnL2dGJaSi4eo3VYqDwmW8Bh&#10;cqhUKpZGyacScwjYVDo1l8nKZ4PbmQAvkFCFUppQSpfIOSIpTwKOpuDLlAK2kEpiYHw2aHgal8oS&#10;snhicBoCqVIhUcj5YpFcq0ZyUqr1OshmTOCtgKEKYdg/H8FBIM5ScnEYDcduskEjZJtYCiYG6kWI&#10;UwUtbqB9TUWxT5DjAEGjm2qIY0CJeFr5VLqEb5Ygzpcc5+9P4b6fUc5fHGcJ4oBNSxwHCcTji3kM&#10;hUCcmlq4F7T38UEcvVEDrtuauupaiG+gqhoaYKW2prm1qaG+WirionJT0DmJ+LzruPzrWenROExK&#10;bnYcnpxM5l6Tm7HXcsKjrp2WSpl6A48nSeVp41OZ+4mmS5nSMFUjkWZPV1ahPd047818V3Oqseqq&#10;syXR3X4NJd6WL9xiqbnY1Ftw+7no7ktj4x2jq0GQyQ8/FL+SqA5ueIwmmo4V3yT29rm77nt0bqWj&#10;orC0saqy3dX72kJTHhZZLj4aNBU1YOjyc4VN2OcThU9GXK56gtCUOrnwdPjdi6kPYPH7fnphYWp+&#10;Yfr9H+8W/gRrYyBQeffx99lP0PEE5qt6/2nmI2yc/vDn2/k/pxf+hJGM38PwN5Mf/hiffw8EVsug&#10;z8TMbxMzYKH+sX985MmbZ0wFsf6uydXGLL3JuYoLbn5WiFPkeDpLht9PVt9oeTnWbyozKEuFOYK4&#10;4NiAS5jgy/jg40kbz2RvP4fadTxny9H8gOBUv/N5uxWldK6B1fO8q2/6bgL2OFkVT1Eldz9tNlca&#10;7r3pdndqWfaMaMKB86jdx9MCj2Vs3xW7IThuS1CEf9ClX44lbjkQvelMyt5DcZu2n1sZcGr5edQu&#10;rClUVp2UIQhve179enZw8jeINsbfLcKOodmFsfe/jc1/nPw0LykSRGPDz+eGnk45J3YY3Y31PJ2k&#10;tbd7YmHu5eSwotDQ93ZkbOHj4MzH4enfR2f/HJn9NDD1vm98fnj246vpyZfTb5qfNjnbzY/G77U/&#10;b3420Tc8Pzs4/d4HcXwcB7HHQTjOIsT5i+MMzfzxHxAHapHgIPoC4ozD7EuLdisIwVm0WPlSPoLz&#10;3yDOfxHCX/6P+rzX3wjO/yDY57MD1z8xzf9L0NBmcva3uU9/Ts5+GJ2emVn4ODUPLuOPE7OghFvf&#10;Lvw5PvcHuCbH58G1DaHk0OT78sZuTyXMbllc2VxS1VRcVu/x1hWDm0RFnaesBqi4vLrIW+0orgBK&#10;y8WhSYzMAnwamJmJldB6/96vQrDycnsfvOwfnJy59/S1qbBCoLI03egdGJ/tG35b3tjFkeltJTV9&#10;Q5N9Q+Mddx6CZ0KVsevew77hid6nfd66Zgpb6K1sevjkTd/ARNe9JyqjWyg1dHY/ePp86Nen/fUd&#10;d1hyvcbtvfm47+nrkTv3ntkc5QyeqqiiufdZ/6O+obaeBxpzkUxr7brz6/3HL+CYNU00rtTuqey5&#10;/+Rm79MHz98UVtSTOWKnt66n99ntBy8ePB9wldTTeYrSqra7v/bduPe49+krk71IrDI0tXffefSg&#10;62773cddT1903eot+fVF8c2HxuI65vC72y9H7lGVufH0E5GM4NOYwD3Xfgk6t/pk/MbbfZqheUf/&#10;rLKpN/PJgKSoLr3qLlFbncB3hFKUxyXGpIGx9nu/uqrbJcV3RMzyNFRR1Ans+gzpbklFROG9XH1b&#10;UvVDcs09QkVXVmsvuelXUZ40LI555CJxb7b2wr5E/6BI/wPx27ZeWnsyey+/FGfrltY+tkVjThJk&#10;mRFpp288a+x5UVPda4qnHD6HCswWnxp41/3oVfPY9JuB0b7x6eHpmckpiGtm+vtfz8yAi2N2cnJ6&#10;ZHj87dvpyclxGFjGl/B7eHhoYKB/dHhkeHAIlP2v3wwNDPa97BuAnk3DwxCTDE5OTk1MTIAuw6Mj&#10;0zPvZudmwdPJyclZ3wMx1ZmamgLl27dvBwcHZ9/NzIH2qbdjw0OjQ8Mjg0PDQ8MDb/oHff5WIyMj&#10;45/TkIPCh4SGoIlQXx/QEHzAeMbQ/McX5HhsbOTt20lYHxxCRn7vC6I8MjY8/37u/fzH+bmFicnx&#10;129eTIDTGx2bn5isstvNQqqahyVTMl0lpq7uNnAIl7uEw5d03bzl8hSVVnp7f3349t376ZmF8cnZ&#10;8anp8SnwKienoLfU/PT03NTbmfHxdxMTM2CTj+C8A5qeBlvnJsanP8x/LHS5rZB26HR6pd6gVuvk&#10;Kq1Mo1fotEqdFkwKVOB2CW1qrFqlWWFwyqyFrO47ppY2YYmXbLPSXE5JY4vHWQTJiNZslOuNcqNB&#10;btLITAq5Wa4wyWV6lVyrBZ8zjdGqNUHbFq1JpzcCGQwmI/SDMlu0RpPaqIf0x6JTmrSINCYDEIQ7&#10;sLPGYNRAHGOClj5gBA0YxGrU2owaK+Q+oNFk1lmNBotBbzAYjEazyWQyw8dfSc2hl5ZFq4dQV2e0&#10;qzVWid4htRbLzC6GozTf6Q23FB6qa0myOxMs9nxnMdfsFhscSjDfA4OBQaDBkV1ndxjsFrXZrNab&#10;TXowazQbdZAQqYxWuUYv0RsUuNwsCqpAQKFx6XQw3aKKmAwxF7pTyUSIWFIhtMr5/PQfEMcnaI/D&#10;louZCjHCcbhKJU+hAnM1H8RRSeUyqVwCs4/LVSKpSiZVSyXQHgfMxkQ6HV+r5auV0H5HIRfLFTI5&#10;3EWi8NngIBBHCZkOT6aA/lYq0KgWqjVcOXwKGsHEEWxFLHGkUq1QAn2yuHIZNAKSyUViqUKhksvl&#10;bF92KiKdLgdvuMtp8nikZnNxQ0NVW5u3vrG0rqGisa2uHeYO77zdCzFN563ali5QaWgHFRgKp6Ie&#10;pqyC9cb2htZuoJbOntaunpqmppjkpONhZ8DEC8x+M1B51zKSr2elpuRm5OAKMHQiik5As8hkERtB&#10;XUKtUqBRKSwmsV5LEfBySaSEnJzLSUkXr10Lj4s/eenSpYQEICwdfO/C1FoFZNLqDet3Hti/K3jf&#10;qXOhFyIvHTkTsi5w/aVrkYm5yb6/F58u4NM4HBKDgSEQUzIyI2OuRsdfvRwTmZAan5GblpGdmJVz&#10;PT8/GZ2XhMq9zqVhOFS0gInnswk8FixZNBQqP4lCyqFT89lMDJuOBi00Ui7oTMVnsal5HEoel5rP&#10;pxbQ8ZkUTFpG4pW8jDhMdmJBVkJB5rWcjPi8vBQSFVXdXFFc4fZ4LCVFUIsEB+KbRYjjKkFkAisp&#10;IMh0fHJ5DOAjicjl0buLwbL7b/obxIGYBjpMFbmhDU6hS10EBOs6n0mODjHAcRRBfGMtUtg8Snux&#10;CghUQCMie6ECcpzP5VdctYOttHBUdq7aprCUMCQGII7CwpKZOEoTT2WjSbRLMXF4WgtTocdyhEQe&#10;9KqgCeV0kQJD52IZnHwyNQOLjc/MPH35wpEzJ/eHHD568sjhk4cPnD4EdPz00VPhJy/GXY7PTY7K&#10;Tjxw4cSqAL/V69b8uPzfq8Bj9WqE48DyF78Vq39Zs27tTytX/LRi+XffL/v6m6++WfbVV19/tWzZ&#10;199+8/WP//oe4TinfRAnO5eci+ahCeL0HGZaLjMbzUvLZsXEYeLisHFXsXHRmCvns69eyL0Slnnp&#10;TNqpY9H+6zZ9Dx7fLvvx++9//H7Zv5f/sCVo88ZtAT/8Cwz/1dpfVm/aGBAYtHXTpoDV//4Rk5HD&#10;ZHDVJofa5JIabAqTW2aGacWl5kKNo1xigCV408QGp8LqQexxJNZivgGmZpfAvwDM6iU1ucD3E5DE&#10;aBfprUAwrKzOCAQtdOQapkLLlGk4Sj1fY+Jp9EyJQqDWs2UqnlLNkStZUjksZTKGWApKmkhEEwng&#10;U7mEqZDSpCKGQsrRKOlyCU+nFRvBsHqlxWb2eK0l5Y6yGmdZPZgtATm8daAOJknWYihohlNcY/FU&#10;IQId9E6v3lFsc3sKS4p77tylsFgYGlWi0yqMhqburjwycV3glvWbN/sHBPgHbN4YuH1DwGZ//w3+&#10;G9b7r18XsHHDhgBY8d+4fv2mDaD0D1i3LmDt2g1+QOthoGr/gI3+AZs+b/V1Q/aCmzat37h5AyhB&#10;S8CmgE1bNm4O3LRpy+aNmwM2b9qwJTBgY+CmgC2bAwM3b922eVOgv//6FWtX/nA96hyHQzgSsnvX&#10;vo17Dm0Mv3b48Pmgn9b98JPfv9ZvWbUlyG/PkY07gv127vbDEePPRR04dn7n9r1rdx7c4L99xdqt&#10;P6/f+rPfxh/3hGwNOrrFb+vyjcGrg84GbDmxJjgiMPjSpj0XA47F7whL2YXmXjoXuZbAOM6Wh3E0&#10;Z6WG0Ja7BDDlkhdHRyQEpOft0zmiO35l6CvTBbZr+YxwiSGzgHYawwrH8q5ex57KZoS09gqLanOe&#10;vtK8fKG1qCJ5BUdrzBiTNItButZ9szK74GpZuUjAT68oN9VWu7u7vM1Nrpamss6O5o721ubmxubW&#10;hpbOpsa2+rrWuubO9oaW5rbu9tau5ob28sJSbXWD/d6TWm+7BKz06p/z0iT7z+RsOp29OZ1/TFud&#10;U3tb+mig8tYTT32Xva6tvKTS660ur2tpqGqoKQZr8qba2rbG6pb62vb6yobKorJicIe2u12FRcWl&#10;3vLychjLtqa2vKzCVep1FXudnlJHcXkRpD8NlWCJDlRa5vEUO11uCGtKil2eYldtE1yol1WXl1SU&#10;llQUl1R4ikqcFqfJ6jBCDGTW6Mwak91gLbS6S1yuYqfNbbe5rWBaAAGNy642aMwOi0Qlk4OphcNS&#10;XltZ1VxXXF3hqSo3FzqtHmdxZbHVZQHSmDVynVxr0TqKHeDWrjPrXcVub1UZGBBaFOs1YDpispsd&#10;RU6jyy4z6cDthy8VsyV8tlrIVvAkarFYJaILmRw5H9z+KWwKmorJxuUYC22gD1fM54k5LDaZCr76&#10;GSgqLZfGzGdxMRwBniciCsVUILGYDj6aUhkPMcMB4kuZTD6ZzqdQOESuhMOX8cELEcqlPIkEMc2V&#10;qGC6AXDT4omERqsFusc7bE6Hxae/jHGQFiQRKWy0GZ1Ou1j6hSWOLw4ORDblnopKaIZTXlHiLS9G&#10;II6P4EBwg7CbsmrvEr75Ugi78eUXh0K8oj43LkY1RlDOlyqHAXGgliDO31DOPyCOhA+mj80tbTW1&#10;jbV1TdX1QD6C01BT11hVU19aV1fsdMh0GrpJR7XoSSYtQStDacX5RnG+WZGvEiUpJKkE7JXoyINa&#10;BdWgY5IZ1/iaDBTvcgbrrKEah5FdEHqSPbdoqrK0dNY+ri2MbggRey5znGGq6qgc0XasfG9xd4qj&#10;Oar5Eb75gdxazSIpk04lbedaE93d1BThEazxkrw4q6pLQRNmFFcrH74ou/1I1fkA39aLFlgiKnv4&#10;VTeUnmaexBnvas4hK0+L7clV3Zaarsq3C/PvPv4OhDhPQUYDNP8HtGuY+ziz8OdbUH//5ywkO79N&#10;f1i0d4CUZ/6PmYU/Zj5BkxxotvPx09TCwvQH6L0y+wmM8/HdwsLY7ERdj7v+ntrZkuW5ld34lEvU&#10;h+vqMSeSAq+izvdNvp6cn59eWLj56PbA9NPWZ0WHEwKOJAceTd8WnLjxdN7uOPaJ41mBpwq2Hc3Y&#10;GJqxLYNx0dWgfzJ8f2D2WRr5yqGLGzIpV3rf9N54dqN/9lHJLTXHmUE0JBxL2nEkcdueq/6nsoKi&#10;cMf3RW44FBtwNGFDaNr2iPygVM7+POmxWOKeE0nr4shBKHlYJify8cSD8d9mh+fnh9++B69rbOb9&#10;2NzC8DtoIPPu05813R0hMcfpBtKF3Is4Oan72X2qTLA/7KSrtqZvcqpvcvrB4MDQ/PuxT7/f7x95&#10;MT7X/xbs+7FvDCwlP45Mvwcrv8eDL55O/trSV+noFFAtSYoyRuOvjYOzs9Arymdos+hUhcTHgZ5T&#10;ENwsydcNxir2EZw//maD49P43B8IuPkS33yWz/loSX+HOEsE53+COH/RmQ+//29a6vZZ/xjnPwQ9&#10;s76EOFPQuOb/rDmwOySJ4OKcmPkELs53C5/AvzOfpmc+zU++f+9zsPp9ZHph5uOf0A3wPfKSfxsY&#10;m4HxMuthkIWKmtaK2mYg+AuAryyrbqysa6mqh+2g7iouS8nMJ9JYfIni3sMnPXd7HUWlxeW1z98M&#10;j03PP+sfcZTWWgqrep8OvBmZHhybbuu5pzLaKxva+gZGB8amnrx4U1rR6PJU/fr09cj4TP/QZHP7&#10;XZ2pqKKmve/NGHj69NWws7xW6/DcevjszejUwPD/x9t/wKaVrv3i6D7n7vN9Z39779lTknjiTOJk&#10;4kyKU5zELXZcFTu25SYXucm2XGQjgwwCBAgQRYAAAQIECBBFgGiiyGBkii33mp7MOJnJpDnFseOC&#10;49hx2t4z930hk12+73z3XOl/r/XLk2e9613vWqy1WOt9fjwlfP37nw12MOEJ3Hm69OBF+N7iamjy&#10;mkRhHpu48fR5eH5h7ef5JVf/qNXpvzV3//mLlw8fL92+90RrAS+MwXuPXzxd3rg7v3R17r7c5PAO&#10;T95fWLq38OLnp0uT1+akBlv/yOyTF+GfHy+BI5+5eUdldgEbaX5p5cnSytSNm9fvzN2Zv7W8ce3K&#10;bfnMD4KRK7R7i47QZZrCU28ZRyuGutPaY5n9F+sFR0t7DieV7q4knEaIzyuCNcN3cMNzCNNAkW28&#10;YfJnmsSeO3aLOPdQPX6d3T+FNo20NohOFvGOliuS2+35Wbi9dO/F/vtE/70emjlp4i564ErzD08Z&#10;2sFipiurhHIwA7GnlHG8mHH6ZMuB440HUzsTDhXv/q7w66F7tt4bikO5u1Cy+sTK+NyupOzOk8kN&#10;B/JQR7IQB5tZGSo3/vHSzfmFnxaWHgE8W3j4+PH8M1gT6n40mTH0xll8AdmQxWfh8MrLl+FnC09X&#10;VpfXwrDc1NLS4ubmxtbWq9evX6+urr569erNu7fr6+tLyy9gquHt1zBtzcqLqMfK4tLzpReLq+GV&#10;FytLC4sLj+YfPnn2GEig3394b2HhKSwuDvb0LCqfLC09B3sAe4lWK4ceQC/DG5sb4fUwGGcNLsPU&#10;PeG1le3trbdvwP5eweJWi89hqpxIANfiwnNw/Bswpc4awOoq3BBsFeV5Fp4/e/rsEdjLwvz88uMF&#10;m0Ju5FPFNASe0Gp2qkdGB1ZWVp2uPpFU83ThhViusrgcP96/t761tRLeiHjiRLEZfvk6vLENZRjG&#10;VYXXN9fCG6trYRjC9XINHHOE0tnY3t622+3QHUavk6tVKp1eLJeJ5NDRQ67QaLTQxUUDs+MYFDqd&#10;SqdVqmV6jdis5cuEWLuZNntJ8+Ndz/CETmNky5Qi0EGlM6qNRjBnk+hkUp1SrAFQgxk7X6kSqNQC&#10;tVYIbAG9TqpTgzk8UOR6o9ygB4pEr5YZtRKDRgq21avhol4H/Xp00CUnyvtEvHJgBhyYqdioh3yQ&#10;2aA06aNcD4yx0uk0GhiBBSZ1kLKBiLjtRMO49DAGymTVgDPp7Nf0Dxv7R9TQ6dVH8Q33zD0gDk1X&#10;e33NTme3xYrW6Lp15h6jg2a2y0xWlc4g1ejEOp3MYACQ6IwKsGuFyQgOT6VXgkWtQQodfLQKNonM&#10;QGGEGKKCyWGxGGwJnybkUgUcgGhynCiJ84nHYYpgYuMofQOjq4RitlgWySEgYkgEdAkXSKADwN8G&#10;xRKhSCYQSqGMTvIkcqALBVJYxkKuFKiUfLWSp5BH0iFHJnhSRbTnJxKHCx1zlBwJrDIOnXdkkMRh&#10;S+EipHUiJA50wwGQKPki6KQDvXUiDt4CoVgilYvA4bE4VCZLpFCAyyTWapRWq6G3d2BmxuT1jl6+&#10;Mjx7afzq9dHLV0PjU+7AgNHZ6/KHRmevTFy57gQGoCfgCY4MT10ZnbkGHlxj05enLl+fvHRtYvaK&#10;NzAAxjx25vR3JxOOJJ44evp4fMLhvYfivk2Ijz9+KCHp+JEzxxNSE4+lnAIyISXxWNLJU+lJZzLP&#10;ZVzMa0J2Eth0pdmkcdhkJgNDIqIKhQQOB0mitKDQaTkXTqSeS83OK61tSDqfnZKRdfDwsVNnU+KP&#10;HN2zf/8XMTsLayoakG14DpXM5QCQ2CwMldKNxda1wHCqwvJigDZkK4lOIFF7aAwsMPTI+A4Srp2K&#10;6+RQ0WxKD1C4NAyfgeMxMCxaD42EAJJBQVJw7QwSgk7sohE6ObQeLhUCtDCpKBYFCVoomDYmEcEi&#10;dFMxHXQykkJCoNCtRAoKvM0sdl2Eu4HVqT6GUHn00AfHa7B79PY+8JIx2H16R99HOD2QwXG49Han&#10;zu7URJxxwOI/sjYQoEMUTidMlPMbZQPhcEIJ462cMPAqMoga4LdAKuh6Y3ErzS4F5HSc8qiEih0q&#10;FocSyN+JDG6JyS3QOVkKo9LWp3b0yy0ellzPU1skRqfK7hPp7VyViS7TMhV6pkKL5Qhhnhexkhyp&#10;zotlcHqozJYeTDMK3YRClTTU5ZUXJ55LSspKOZt2Jvl8MmRwclJOp5wCSC/IrEY0VqGaT2Ynf7F7&#10;x2dfff4X6H7zBZA7Y3Z9ueOrL7784i9ffvXHzz7b+XXMHz/783/88Q9/+I///W///vvfRRPi/P53&#10;v/89DKz6n7/73R/+7d+yzmV2tiHbOggt7eQerKADyW5DMGFQVTutth5fUtJ9Ibe5KK8NoDintTCr&#10;GSAjpWTXzj2/B3//r9/D+Kz/8bvPv/hz3MG9X3395b//4X/92//6n5999qfY2K/3HtgX8/WOvTE7&#10;EU3NeAJFqNDJtFaR1izW2sDZEOodkK8x9+ndgyqbX2nt1/eGAMDZ44KTZu3jG1wCo1Ni9UQ9dARa&#10;K1thAOeQozSC88aSa7kqA0Oq5ij1PI2eqzEC8NRGsBileFhSJU+pBRCo9VyFhi1TALCkkNMRanRR&#10;hatQsWQyjkot1Ot5Oi1LpQTgarVCvUFstMhNNgV4dtp6Tb0hi3fQ7BmIAiwCafONOAPjUTecaGMU&#10;kM3p9Tn7A0aXfeLqJQQe047rEWqVcoM2OD7SRcTu3BcLGZyvY8DV2RED/yADE/v1jp1f7I7d9fXu&#10;nTtjvtodGwOwC6zfvXPX11+BlpjdO8DaSM2xmD3ffA3aIdezOwbyNRESB5JCe+DAYNXuSPuePbGg&#10;HfzFxOyK3b0rNnZXLNx1zL69e/btjYUkzu6/7Prs3wsyTstkrLOpR48l7D2TevBk5rc79//pj1/8&#10;2+59O9JzzsQn7Dl0Zt/BE7uPJ36TfC7+wNGvYuL+9PX+P+859GXMt5/tOfzVt0d3Hk+J+zYx9puE&#10;XXsSvtr53Z92JXy2J+nLo3n7juTsOZa3N7H4wPGL35y4EJNbuTezdGdV1wGZvVRmzx+4hbrY/VV+&#10;x9fnL+6qaTlWVPe1Odiq8DY3EM4U1393sezbkqr46qaTF2uOVyFSEYzs1OKvmtDHOLJ8vbm2uiQG&#10;XXdIgs+WMcr4zKo7PwadXoHBSKyqSgkGHSOjoenJwOR4/9Q4rEU1PTMOU+JMj4zODo1cGh27MjE+&#10;Oz04Pj4wMjw+OTI2OeALOEbG+kcnva4h6dAttfsajWAsrKQlna3fg1Hn5bbFNlNOcgwV1+6bbz7o&#10;D071Ds2MeAb7AmODAP0jQA77hof6BwcHxqB1PTQ27vL2B4JD/sAgjMDp9Q8ODvv6e719dm+f0+2F&#10;/jgOj83pdRiseqvL4va5PH0uV6/dH/AGQz6ny+pwWSG/MBQMDId6A72gj9lldvU5vCFPX9ADpL3X&#10;avNYwar+0cDA2JDL12txWp1el6vPDWT/gB8ofaF+ncUg1yqh+67NqDBqzL1Ok9uhc1ptfa7Q6KDZ&#10;abW4bEBGuxmsRq1JZ7CYYdFuO6zI7eh1+4IBT7/P3ecFEy+N1SLQaDgK6ALDV0gZUg5ZQGOLWFwR&#10;m8ylkDgUKofKEjLpfEoPqRuMSecyKUwqhUkiEFEodDOB1EWidZNoXRQ2isZFs3hYnoDEB+CTRSKG&#10;UAQjqsQyrkTOi5I4DAGVwadT2BQah8GTiIRyOVcshq62CgWYOjBFQrqAL5JJ9WaTwaCzWmHMlM0K&#10;/XKg040FuuREoqsM0apVtkg1CrvdKgRjqJRDY6Nef7830BcI+T+ROIFgX5TE6Q94waoI/h45FUWU&#10;0/nPgAzOQC/8HX0Q6t4ALHf1n0gcWFYcwB+E8VZR/H8kcfr8bkjiaPVj49PB0PDA4GhwCGA4OBwK&#10;jQRDQ/A3pJFRp1JBJuKrqaQKNq2aQSrlEMv4hDI+ppDXky/EX2RjLmLa82pKkpVirMcjJjLqGLKO&#10;GmQuW4OcmnMo3ei+q1yhu76Lfy6p8i+a4RpBf0E9J75HndzMP5bZ8VVOZ0wZbjdCso/nTA5cI8vd&#10;PfoAj6zoLu7IJKo6CMZ25w0p21I/cUfOkJQHJ5iPlkzX7+Il5mM3HqKvPBD7ZkSuEa3eJxBa28XO&#10;hmZyci06bfbu+Oydm6vb72CKkHe/brwH8pf1d8Am/yXC5vwVYOv9r29/gXzN1gdgML95ub298ebd&#10;1odfNrY/bALL+c3fNt/9Akzol2/AJu823r8HBjMwCx8uPgm/efnq/RtgVw9cdoSuS8S9Fz03mgm6&#10;s8apdpQis0ucV0c8H7rmeLQ0/+TFwtXbVzgaIklbn4f4Lrnp20Mlu47XxDaLclje5sMlX+T0xDfy&#10;U7rEaaXo+A72+YmfzKNzTpK8tQqZ4pyQ35q/4ZqwDtzWGSZwSEVe4I68ipqdULLvdPWB4yV79p/b&#10;cTgn5lRJbD31HNfZktuxvxIfT1TlsnR1ddjUOuxZuraZqkITZdSRuWtPN14BO//Vu1/XtrZXtrZh&#10;6SJYruuXgZmp49kJ1gnDxL3xhTeLD8JPnqy/QLPowdkrD1c2Vt79svj63eL2u/vh1SsPHz0FVtD7&#10;X5+sbT3f2F7dere0sfH85QpFSr7QkVFCSCklHEUpczXD5HvrP4Y/vH/28sPS1q8RjgY6/jyPOuNA&#10;/O2fGRyICH0DC37B4KlP9M02zHEDZMTp5v+CxPkN/0TfRBIe/QsL86/4F9bmP+Nf+v9XiDI4Ef3v&#10;OXRebgP5S5SdidI6/xkfuZt/6LD66j10Fnv7a3gLBk89WVnyT9kv/TT48MWjJyvLHzNzv/0F0jfb&#10;76LxgOAunV8K949M9w9N9Q9N+EKjAN7AcBTgwQEAWvyD433BEY9/oC841NWDM9ldfcFBBBqHIVKc&#10;3n7w2tBbHBKlvralS6wyaS29Omuf0eHrRGHB3N3h9WrNZo3RIlaoyyrrGGyB0eKUKQ0ava29C1NT&#10;3yZXGbUGJ5BCmaa4uq6lB6cw2zlyNUuswFNYxRV1DL5UYbTRJHK6TNmMJl6srpepzOBBTKLxOUJ5&#10;eXVLY1s32DuDK6ayBGgS40JJFTgSpkiJZ/Db0aSWHkJWcWV1WxeCSG5DY5u6UQDnLhQAiSJTq1ra&#10;mhGolu6eM+mZ9e1dHWhcTUu7wmC6fvvHKz/M3Xt856fHoRv3tA9XXP5ZjHO0RRcs911rX3jj1g0j&#10;Wrkp448EruvYe+s+nKrkbOPe5Nb9yU2xJfgDvltdHFuKfqDy6aaTq83WOCsePDeO3SLTtcm2q82u&#10;u5gsSlw+90QG6XBy1zemG8QyRnwd+wDflTZ4q+3ugnB+XdN7s8l8ra5debaUkXCo/LPk7gNnEQcT&#10;O74903rgeM03ac2HKojpGGUDTtdyvCIuF3XySHlMUktcNvK7XHR8KTmhnpYSuqy7Oje0vrWysPj4&#10;1VZ46/XG+jpM8/Lh3eutVzANcHhlJbyy+uL5Ynjlxfb25sZG+PnSwuLS84XFhWgp8RXoJQP9YxbA&#10;0rNnYNXy8vLzpUVYVmppCcZErS4/hy40CzAjzTp0lllaBt/vDaBDfxxIwWy/2trY3NwE46ysLIfX&#10;Vl5FSlzBHDqQIYLszNra2uYm9BFa3wCHswz2/mIFBko9e/p48fnTpcVnQL54/mxp4cnjhw+ezc8D&#10;3Pv5p0cPHj6eh3lznsFYqudgg7W1FYCFhaWNl1tgp6+2Xr7e2gQjbb985dRqLWK2iIZEIOtNDk1o&#10;0A8Oye60gTfv/ON5nUELZjs/3ruzsr66uh5eCW+shrfW1jejgCFU4S2A1bWN1TVw8DA5ztrL9dWX&#10;a2vrywDw475cNZvNSpVGAgsVaQQKFVcKa1dzhSK+SCmWaT8WJ1KpxWqtXK3TaHQKkUTBFyglAqNe&#10;MDCmsvRSVWaaQE4Xq8RyjV4og+WNBNKIe69cCUaL0jcwUQuY7ag0wEzgqVR8tVqkgYQOWBXtINKo&#10;BRrVJ4BVYI8AMo0GugOpVcoIVBq1WqtRaiNUjcGgMBqiHFCEY4LJeOBatUyllam1CuhDpIP9wVYK&#10;pRqslSnkWr0KGMZ6mwzYQ/3Dxmtz3qmrur5B3NU75InrPTOXeTdvGaYnZaEgrS+ICY4yegMSs0Oi&#10;MYiMZrA3cBASjVaq1sk/7lqjUmjlWp1Co5XLFFK5XM7GE6lt7VkH4y8kJPAYsA43+LpHSZxPPM4n&#10;NidK4kR4HDgNYwuFbIGYJZRDwHSQkLuBGSQkYo5UwhGJALhCCUcg5gqgYw5PphRGo6Ukkcw4Ujif&#10;BKeaG6lOFU2UA69FBJDEgTXCFRyhVCCFlybSAjkankLJlX+8XpAqksg/ZjUWKwRi6LMTLWAa4XHE&#10;AgmkcmgsNo3DMTgdGptVZtCD2ayht9c9OKg0W4IT4wNTk/2jI4HxMZvXBz7X6Ozl4enZoakZcC9R&#10;OLyRmUtjl65OXLk2MnM5ODbhHxwdmZyZvXZTZ7EQaLRuLPrbY4cPn0oASDh7EhI3p49FcTIt8XjK&#10;ySNnIJUDcPTsie9OHtt/LD4m7psvY2O+iI0B9mDckXhg73MVEqXVyFFIqHyeRKOn8YQA4Al5NPFs&#10;wtmUrAuFeYUle/cfTEnPPHYicUfM13/8/POLlWWN3R14Fg3GUnE5ZA4bTSEjMJj61tbCchhLdaG4&#10;oLmriUQn4IgIHKELJlQld3NoPQw8gkfFcMg9qPZaDhXNIHZz6Wg+E6Yr5jAwOGRjR1NZT2ctsr0a&#10;j2rCdzcC0PGdyE7oqkMlI6hEmOqYTewW0LDknjYCpo1CQcL6PGzCxPSQ22OKMjgAH/mXiK+NLQLI&#10;43h1jj69ywvpG6dHA2SEtYmSOFH9PzM4sEO0j8OhcUMeB8Ll+rRWa3f/HRGPHvWnDDjQKydK5Tjk&#10;v0EZSYXzd/wOw+Rj2TyaWCkywIghsc5EE0oJbHDTy5gSGehi7vcb+3wCnZ6lUNIkUvCahFE/bL7c&#10;ZNNYXUQWvxNL6sDie6j0dhwOSSKCL09hVWlu6YW8wty84tzc8gsXKgtqGqtwZEwbuqMV29lORp3M&#10;Soo7cjAufn9aempS0plDh7/bd2B/7L69e/fHxcbtiz96ODnj3IHvDu6KjfnT53/+wx//HeI//m3H&#10;ji/i4vb9x3/84fO/fPaH//1vyWeTkN2Y7m4igSJA47gIDKutmwqAI4qKStvKK7qqKhEVxe1lha3l&#10;BS2lF5qyU8vOnsrauWP3v//hf//+97//93+HDjl/+vMfDh4+8NXXX/7+f0OXn6++/Ms3e3fHHzqw&#10;M+arLz/7U0dTEwZLlKiNUU8cja1PbHBwlCaxwamy+QHkRo/C5JUZejkKCzeSHxrGT+lsEpNbYeuT&#10;mnvFRpdIb+epzSKNVWXxCFRmnsIoMTrFBptAa+ZrTFH3HCAhuaPQiXUWocYkUBs5cm20xrNQY5Do&#10;zeC6gAskM1oFar1YYwSL4BnN0+ilZotQb+BrdWKjSWaxi40WqckhM9oVJrfFM2DuDYFjNrj7Tb0h&#10;gyugd/qN7uAnysbiHbT3j0Rh88HqVGpnr8nnk9st47euEwXsNhKGoRSqbQZgcvdQsV/v3/3Vzs92&#10;7vxLbOwO8C2O2/1VLNBjvtyze+fur3fs3PEFkLGxu3bt/ALSLrG7du/+CrTs2bNzT2wM1GMAvoiJ&#10;+WLnrs93AeXrLyEiLQCgA1iE3cDgkOjZERPzVcwuODhY3LsvNiZmR/zePd/Gfh2/f3fc7i9i//Tv&#10;1VmpSiHt7Kn4kwlxJxP37T30+Vd7//DnL//XF7v+49iZA8fT4xPzjsadiDl2dk/C2T0n0r/de+Sr&#10;uKM74xK+3nngL1/F/Xnv4Z3H0+Ljk/ftPRmz4+AfDyTFxKXF7Dz5l9jTXybkxx3KjE0sPniq5MCJ&#10;wj1ZNQcyq/YgWalNpIR2VkK3KDGl6rOjmf9W03T85pyjrPmQY4zYQE5MzPtLTt7O9sYjDGy6kFU4&#10;NCGoRSRmVn2TVrLnVE7st8f/cvZczPmMHVTkqZl+lFNVouDm3f+p1+dmu200DLJoaNg+OTM4Mzs+&#10;PTMOg6emR6YvjU9eGh+dHRqeGhqbHRuZGhudnhybmQFyZHJ4bHpkbGZobHIgNOoxeRW9Y0bnhFYV&#10;4HRyK0p6TuKV6YVdX0pcOVp/FUNRcHvePzBr94/3Bsf6QmPB4YmhkcnRwVHoHDE0PDE8PB0IjAaC&#10;wwDDIxPA5Pb1ByJGe//AEDDN/UDxBvp6+z2B4dDQxFj/YCg4MuQbCAaHBr3+ftAOLHNgyfv8fa4+&#10;d8QBp9fpddidFnuv1RfoDY0Eevscbp/T7XH09rvdvl6H1+Xp9zk9vQ6PM+KMA3o6wLZgESgWp1Vj&#10;0llcNgCj3Wz1OtUWPYDOYjBYzE63y+fvd7icJotZbzSYrRaj2WSzO8E/ALPTaevzOv39BpdT73To&#10;7DadzQHzN4uVsCiAXM4S8zgyLkfMZgoYTBGXxmeRGRQSBU9lELEEFJiIcDgsOp1KJGEiyZjaSDQk&#10;jtqFobYTmAgSG0nh9jAFBI6AyOWT+EKaUMQSijhCCVss4zL5ZBIDQ+dTwOAUHo3KYxKYDDKbC97W&#10;AAyBiA4nGTwyh8kXi3Qmo8GgM5uNVgukaWCAmEkL46qgDnkcyODA0uP/SuKA8+bxw7Liff29vv5e&#10;f8D7G4nj7Q+AVfDkR9iZj/RNlM0BLZ8UgEifKNcDEXXGgURbALT3At0fwb9QOVES5x/DqX5bBWuQ&#10;/2cShydga3TasfFJ/8AgpG8gBiMkTgDct8Oj3mDIKhZhcZgKMr6cTqokoArpmFJyRz6vp0SALqW2&#10;5dIQJdi2stL8JKWEYLIyKLzGblpVG6EhJT/ZO9Rn95v4BkI3vySrJY5qLei73YM1nURoE4SDpc3S&#10;0+X040mNsYnVX1ZQv+G6s6bvicyDlL4Zi2PUkVNVkHA+iazkGoeNmiBp+Aeuyd/QO9Lkm2nsmy1X&#10;uI4EZktn7gh9EyrfmFduUY/dHHKPGjG8TrGVu7S19PrXd6/+9mHjw4fwu3cAG+/ff8Lm+w9rW2/W&#10;tz5sbP/t1dv3L7e33v7t7ebbzc0321vvP7x+92Hz7V+33v51fevd1rtfNt6933j7ZuPd9ss327M/&#10;XLP06edf3N98tw0a116vB2d7rcMMkbtGM1LZewulGEC2c3M7OMmOCcLYTcvPCzceLd9Gshu6JYWt&#10;4qxzrQeyEd8l1cWk1O+qIB1p5iW2CJKojgsMV6pppkg5dF7ozXZM41tomcZB2sBNA1uH0wTopuku&#10;zUQN3VVwER0vCZIQ0roSXGYl4cKB1Nj4tFi0qDqz6buLyBNEXS1WWuEcld5b+HFketjRb/j+wbWb&#10;87etQ36KXKzv67t+597Canjj3bu17e3Vrfcrr95Bt6O3bwKX+7IaUurJFeJevmvS+2JrHVhyL9/+&#10;dWULEj3Lbz9cnX+AkzFD30+tvN9+vL5x7zkw6d4vvd74afFn57ixDJOVjzpTTDpVSjlWz01BSquG&#10;7gw+f721/ObXxS2AX/7O3fyGpa1fXmxG8NEH55eVj4DczdrW3z6WAIduNTBg6h+Jm/A/4V/pmyg+&#10;OcX8I8ny3+FfKJv/E/6l/6fFf0E0KfI2RJTE+cTO/F8C3HXrW399+frX9de/hLff2oJmirxe5SPe&#10;Xvh+7vG91dev1t++XX/zbu319vr2m/A2kO/Afh88fdE/NAExPAbMAIC+4JA3MAjg8Q8B9IcmAoNT&#10;vuB4b3/I4fFRmRwskVRWVd3U1o7CYuqaGusbG2obG2oaGrvRmJYORE1jS3lNQ1l1XVNHBzAkyqur&#10;KmtrGlqaaxrqO7oRja0t1fV1VXX1pZVVYIR2RBdor6qrBX3qW5tbUYj6jva6jvbq1pa69jYwQjsS&#10;CWb/FY0NdV0dtZ3tTd3I5m5EQ0t7JxLVhkCBVV09WCQO19DW1tjeDrZt60GhSMQ2dE8jEtmAQtV0&#10;dbVgsR1EUjeV2tqDauxq78CgEJF8zM3dnZ1YWFUXicO0dHUQaJTOnp4OFKoVgTA5HD/cuf393A8/&#10;3L7xw71Lsz96B2+JOzkndENlQle6Oph/+SFz9kfp9Jwm/P62MUSSejs5vXXyWWQR+8T57u8yu77t&#10;EJ+pocT1znY9XDUPzJDm7quWXvnGfiCxbOmaqWpS74Uq4am0nm8zMUdysceKicezu/bx3aWu6bqh&#10;G533Vk2GkdY6YXyj6kQF7/SZtriEhthTrXGpiIOnmmNPNu7Kxhzs0ZQUYs/23TQTtd1JdfFpLfvT&#10;O2Kr2ccYveUV9KNVjPgKwtHL9/oXwo9fbW89WVhYi/Ajyy/WVlfWI1FQS4sLS0/mn84/nH/6+BlY&#10;ePrk0fPFp2vhZYBnC/Ph8Mo6rBC19Ozp/KuN8NbWRnhtBayCGXG2Nl++DK+trb18CTP6rofB/+BZ&#10;uL25uQlpmHB4c2MLUjrhl4uLi0Cugr+VNcgBLS7CjDVLMG8NpH7g3xL49+jRPGh58nTh6QIkZJ48&#10;ewrk04Un4KjA4S7Ao3zwcnV5aeHJytJCeHlp7cUi0F9GqpqDA1gBf2urYAEc1Xp4bXHhxSb4zK83&#10;X229BEe0vPRiYy2sl0p0XJqA3NPUUilS8MYnxza31j1enV7HuvvTjFBEsdlUDx7MbW29hEwTTF28&#10;uf4SFreCCYzDr6IkDtAj1cdfAayuv1xZXw0DsbGy8QqeH53eKBTJuSIFSyin8oUMkQSY2RQml8mV&#10;0XkyukDKksppEgkDQCDiC0QKmVwqEYnEXKGSx5QyWSouQ8FjKsQchYIhBjMZFVuiZQhVLKGaI1Yz&#10;BTIwC2GLpWCaEUloIoeRQTIFS6HmKlQcuTL6ezBQeCoVWAsLZUaiewQKNYBQqQGQqrRStVqmUkuV&#10;KrlCpYAkjVoO0/BoAaJcj0SplSq0MqUOtis1kQ4wGEwZZXyAotKAbZUqnVZnUqm1YN4CVKlKJpFz&#10;xHKCzoqRGauE2qLACN1o6dZpm3y+HpO9yuxu0VjQGitLqubLFGIwpE6jVSqVYCSwo0gqILArmV6t&#10;0CplarVWq1TREAhafXXyjs9SYnbImQz4x+PQ+JxoofF/InEEsGRVNEUOW8jniAQRiNgCCThvLJGU&#10;JYFRVJEAKCVfrgJTOhgkDyZ2AuhQzZWo+DJYFFwoU0b5Glg6SgJrjQMFLIKJJQTcFrrbRPkaSNmI&#10;QaPqI6EDPr9E/o8kDgzRksgFYljBCkKiAEcCC4wIxZH9SgBYPD6VzWaKhBKdVqRRK0xGmUGvsVm1&#10;dpvWZtU7rBqrSWU2yPQajdUCFvVWq9ZsNthsQJHqtBZPr8YCexocLoPTYbA6ev1+8OwCHSRaTfS0&#10;gJkqkUUFU1YSh0LmUtFUTA8FDdBNRHVikW09XU2Itsau1rbuDqi0N1c21V6sLAFmfkFFcTOqgyMX&#10;SvRKhpgLAM4Giy9SaA1kBrscPK27kHVNreBJXlZeWVJafj4z+9TZM8cTTzW0NdW1N4HrQmSz/oXE&#10;Ka4sL66EaXFau1soTBKJ2oMjdLGZWAGHwGdi+TQsl4IWMvA0bCfQOeQeARPPJCHZlB4WGUXCtHa1&#10;VGA669AdtQDYrnoqtp1NRWHRzURSJ4XaTcS3M8ndTCKCTUSSe9rw6HY6HctkkSh03MBgn82h9bj1&#10;HreuN1I73OmEDMsnREgWGC0VSXOjdfaqI1lv/qkPQHStqxemQP5E5fydr7GrI3SP3uE22HoNll69&#10;2a0zuLUmD4S5Vw3hUlmdETccByxQ5bD9HdHi4gAWqxwiWp2KyBcA4Lk8LJuDY7IB8CwOUyrlqzTg&#10;UULhC4lcLpHDQ4HPyubAPhwuniugCiQAJLagC0+s70S0oTENXYiKlqbG7o52bHduSUFGXkbWhfOZ&#10;+efTL57PKctj8RlILOJiVVEDsqWsrSa3ujA561xdcz14UtU11J5JSU45n56Vn3c+LweASCdzxfzS&#10;6vLs/Jzci3lZORnnMlIKiy4IhBwMpic/P6+kuLAgP6+zo41AINHp/L7+cbnahiGwSUxxD4GDIXDQ&#10;eLZO61Yp7UQsB9lJxiMZWAStswlLwDKkElVxacmp04nZuefRmG6ZXGh2GNkiVmlNKUy8lHTqXHpy&#10;YXF+fkFOTmYah0FncwRqk8Ps8ht7/TbfsNrhk5l7FVavwuKjCDQClU1l8WlsflPvgNbeD9olJjdP&#10;b4Nsjs7KUZm5GjNHaWQrDEK1hS3VceUGsdYGWugSDVdliLresBU6ALoEPGe1PKVeoDbyVQYhdMlR&#10;g0W5ySE32WRGq8RkFeiMUp1VqDKKtOYouaO0u8RGC1gl1JuAAkaTmZ1yIyx2bnAE1BYPOGarD7rb&#10;GN3BaESVxTsIAHQAoEAHHHcQuuR4AhqXR+vpVbns/VPjGA4TwSTT5Hy5STM4PUwXM5Ozk5KST6Ql&#10;H09PPXkuOSEz5XjaqcNpp4+dTz6Rnnwq5cyxlNMJQCYnJmSknsxISTyXdBIArAIAyvnkU5kpJ9NT&#10;TpxLTUhPSQAyI/V4etrxqExLgQlno0hLSkhNSgAS4FzycYDs9KT0syfyz6Vmnz6Zfvpo4uG4pPg9&#10;7aW5Gh65MOtU8sm406f2nkreF398V3xCzBcx/yvu8BcpufGncw4kZu8/fHrX6ez9SRcOHUqKjf3u&#10;i7iEmN2Hvtp14C/fnfzm8Jm4hKz4I+fj4lNjD6Tujs/aE5exe8/ZncdyD3yX/s2RzG+SKo4klu4/&#10;VRKbWLgrrWxXcft+lDi1nXOyqPOb/No9+Rf3F5ceTjy/A83JLe482EU9HQh0CxnpBWl/tGmr7z00&#10;3PxZ9TQctAaxElMbW9F4MvXLkvJveZR0PuFMV81uOSf75qwOiyjw2dhMcsPsjG/mEqzbMzE1PjUz&#10;Dhmcy6Oj04MjUwMTs2PjM2Mjk8OjUyMDo8GRKX9ozDUy4xm77BqcMo5eNhl6aaHLhqFr7tFbvWhu&#10;FV58oYN5wD1d0jtVRJUftwYQo1c0E9c8gTFncMQ7MOwfHh0YHR0GfzDLzujU0ODYKNhNaMTfP+Dt&#10;A3b4cGBwIDAUBBgdHxkaGRwaGQYSNAIjfGBk2D804A36XT6vy+uxu10ev3dwbGhgKBQaDAKb3+f3&#10;eLxON4yusgH0euwer8Mf8ARDfZHkux5PX2+v1+3z9/uCgb5+r8VpNVmMBqvRYjODoUx2M2jpC/q8&#10;QZ/T6+r1eyGfYTVa3XaTw2K2WmwOO4Ar8me1Wh0ORygE99rr6YvmhgFvKXOvW2U2Kc0mrcNidDnB&#10;tIMvUkrkGr5YwhHxREowlRKwRWyhHL6JuTwBk8nk8JhkKkGlUdJoFAqFRCRhcEQkzL1NaEeT2tGU&#10;Njyji8jqpnJ62HwCl0/k8UgCQZTEYYFRoScOnwITG/NoXAmXrxCzJULwcqJy+WBqBaYIYM7ElspY&#10;YhGOTqFxWLpIOJXZbIxWp4owOP9E4vzmiWM0RxMbiwVgnjQ6OdEX8HsDff5gf19/b5/PDT7xb+FU&#10;4NJ95Gii3jRRBidK60QZnGhLtA8YJJox559XQRKnL+iJkjj+SL2qKI8D9gjwn0mcaHswCHmcYMj3&#10;jyQOl8/S6jVjE8DqC3zMajwC7rKBgdHQwGB/IOQaHnQ7rDKtgqqVE41KkllNMUiJZhnZIsbbpXin&#10;mihitHBpnWXFaUoF2WhlUfhNBH6r3CE9eyFNqJJPXJ+mKUhsC6aanFRCOKSabKH05vb+hEGb0g8V&#10;/zGlff/xmt1JrXuahceRikSFv84QwnimNe5xe1F96aHTCSQB2T6oEVibGLocuTt37DaCoj0hcKb4&#10;r5YOXK2zBFo1DoJzwDp8aWpodtI9GGhEtd+8d/v1L+/W3m6F30TCT9682Xj3bvP9u60PkL559e79&#10;yzfvwltvN7bfv4R5RjYX1p6sbb54sQ6sjccvwiuPnj3Zevt26807gNcfgE3+5tW7t9HNf5y/N3J5&#10;cPnV0tZ7sPnbrQ9/W9kMh98tDP6gkgUqCNqUGvLZxLIYjvmicbDl0s+mqTn3k4171+ZHzNPU/jvs&#10;CkpCI/ssSnK+lZmY07w7pzU2o+VrsiVLN1Vivpynn0ml2Y8E5wh3VvqevZ4dvm0saEuMS/1jSsMX&#10;lYy4PFRsKTkhq/NoQvm+k+UHizBZ8el7AQo6ktp5RZYZgTxEnnsxefvp1XvQlFqBv24vzc+Hn/y8&#10;+vDyg5v9M0NgfqkyWSauXV15tbn54ZfVLUjirG9vY/ndGXUnMhpPHS88dL46S+u1rG+/Wd9+t/b6&#10;7Z1nzwhifisV00rvDlwb/uHxfcdQSO103lt6InXL6Ebc0D0nRltbxUzNQx9tFmRpxhmt7NqJn68s&#10;v3sX4Wt+iQBWnvoHBgcSN9Gq4ZHC4dEQqo8MTiTHzW+BUR9T2/w1/H9B4kTrNEXxf0vffGJn/p/C&#10;xzEjJE4kKO83HuefOJr/BhEXnr++fP1udeNNNNzv5dt395buGQe4fAvq+dbToWujk99PPX/54uW7&#10;N5CRfPtu49378BYkce4+WvANjgOAl0dfcCiKKIkTUYZ9wXH/wHR/aCI4PK632BkcPoFC5Qj4VBaN&#10;SCawOOCRB6v1MVhUGoMMFoECQGVRqHQSWATPXrAIHr8UOgF0wJPQNCaJzaNz+Ayg0FlkFpfCYJMA&#10;aEwClYEHj1kiDU9jU8BaFptKpRHoTAqO2AOLDTOJGGIP2AQ8wMkkLBaHBGuhTsFRqHg2h0ZlEEFP&#10;PAVLohOwFCyKjAamC5ZBwIENaTg8BccEg5BhIU4iqYdMw5LIaDIFE5VEAppABOYGHonqHBkenPvh&#10;1twPN27fufXDz9enbwdtExSht3h6nmSaKqbpj3MN5+49tdh6cQsvLoemlbktB7NRB7ptF1LQcWdb&#10;DyRUxlwkxhOMmcbhph8XtCtbQ6tbwes/07T9BfqxWoIxo4GbkNuzj2Qvz+qOLyWfrGemMe11+pEu&#10;kSv7QVjtnMJIAq0NsjPphLhiVkoa4sih8l1l7BSUqfgi+WgWMo5kLUPI8oyTzHsvr6pCrLPVcVxP&#10;I1af2SQ4Qndd6J1D05zpbFeha0o49+TyzXvXlzdWni0/3nz76uXGq3B4Y2UFch/b2283X22H1zZe&#10;v95++3Y7HF7Z2gI3xfb29tba6guYZGYTusysrixtwqpT4dWV5bXVlZUVyAMBCemYSHrkhaewyNST&#10;+aePHjx8+vgZeH5AAmb+MWh8+vjJi4gbD+gJK1mtrC0sLEaJm0gAFBhoDfwtLi6Fw2GYU+fl+sYr&#10;6MWzGgZrYVadrc2NxecLi88ev3718umj+8vPn4VXlhafzi8tPHm1vrYMvXtePHv2ZGFxYX7+0fyj&#10;e08ez9+7++Dpk+fgEB49hfmbnz59ur665jTqBURMW00xjY5fWl0E/YeGfFOTrtlLludLU043bWhI&#10;d+/+9c1XsIz62urL1bWXa+ENGCcGC1SBg9uAWI+kfV5djwIc/1p4+eX6yksowwKeEIsBFiOPROfi&#10;GEwAAoNFpLFIdDaaTAPfE6qQj2MTsSwkW4xR6ahCYZdajaez2zliIlclpoolBB6fIhIDuwyYaXSB&#10;lCvT0nkKGldO58loXDFDACCi84UQQgFNIKQJpWShhCQQA0kTiukiSRSfSpFCiOQADKEMNEboBsgm&#10;QHJBAtO7ACWSnVfJk/0GqZorUQmkapFcK5SpAERylUihEMojlZskMNooSkxI5DqxQidR6sUKDVck&#10;Eyvlg6Me34DK4Cbw1XVkTpHJgXR7UXpDNZlxWqor0VgRjqDA7lPb+ywGg04kkojByDJYn1uq1Ijl&#10;MqlcolTIlHKFUCBViOV8PJ7ZVJf0+R+TdnwOdA6Hw+B9ZHD+M4kTJSyiJM5vPA78/Y0jlAJAHufv&#10;iJamgrlpuDAnsQyelkgmY54CRsTD0lRglVgMRuBLpeCzgw8O2mG0VARRBgdAJAdnSQ1GgBPECD3E&#10;V6rAPJAfqWAFXXsAIoFUABGfHQVbCj2DwHVk8T+CLuBjaNRuIqGHQsbSaYyINzeVxwWIJG+GH5kj&#10;FZE5TPDpwJwWnATwAcHxQ1+hiKMQRyqRaDVsiRgcqlStVur1QBFrlCqzIertrjRplWa1VC9XW7Uq&#10;i0Zr1wEAPfrraTQHts5iAACTcDAb1zvM5l670W3WOQwirVSil8uMYDSdXAuLo4E7QWMyaExgOgsr&#10;k4EWk8WsUCl1Bj2YugtlImDjl9dW4hlUEocNQGQxe8ikfyRxLpYVtXQ2gWc1i0Ok07FcNp7HwBCQ&#10;TXhEEwnZgu1sAAA6EdnS01HX3VqNRzZjuhqo+A5URw2+u5GKbcd01kWjqOhUJACJ3AVB6CCiW+jE&#10;LjYJxSH3UAjdVBKKAh7spJ6hUb/Pb/8YSxVxk4nA4OqFmXHsLv1vWW+gr0204rgjsvh3OGGHSOMn&#10;Cds/SQCbQ+t0RhxzXHqrW/8biaM2e3Umj8YC4FbbXGprJIExrFRlkzttcjBJBjKq2C1SIG0Wud2q&#10;sNogftfSg0NRGEAW1jS0onAEJg9JpLWhsZ1YEobGaEFiy5taGrvRLT2YDhypHYtHUWjg8VHfiQDo&#10;xOA70LgeErWpG9nag25Gdtd2tJQ2VJXUVpTVllXVV1Q3VVU2V5U1lJdXFdc1VnVhOrvJKAyTUNVe&#10;l1mYnZyelJaeejLxxImzp44nJx49ffy7k8dOpp5JzT2XlJF0+MThg0cP7jmwZ+fuHTGxu44cO5SR&#10;mfb17p0xMTt27PhiV8xXGekpXV1dWBy5pR3d0oFpaEE2tPc0deKa27FVdZ0IBKm6uv182sXMc4Ul&#10;+VUF2aVFBVXILlxJccU3+2Bil4TEhKLi/IuFuc1ttWK1IC07NeH0sZOJCRnnUzOyUqtryixGTZ+3&#10;Fzw76HyRQK7lq3QUvpSt0NmDY5b+YaHaqrH59Ha/1upTGNw23/Dw7C2rf0Tt6jf0BSNVvewqe59r&#10;cNwVGjV5AlqH19Y/2Ds4bvYGAfzjs6GpK8CktvoGDO5+vcsHFM/QhLHXD3pGWyR6q9LigorRLtKD&#10;K+aWmZ0Ko0umt+nsXrnJAdYCgG5inQUoYCut3aex9YE7Qq53KY29coNTZnCC3dn9Q5a+EADQdY5+&#10;lcUT5W7AgYEW0A72q7b1yoxWnkpl8vaOX71CFwvxPCZHLZPpNYGxQbZMkFWUc6Egp7gkv7Ao70Je&#10;Zm7WufKLOdVFuTVF2UBWF2WX52dWFJyvKc6rKswCMtKYW1WYAwCUuuILjWUX60py6svzGsry6spy&#10;gWyszG8svwB0uFhxASxCWZ7fWFEAZH1ppE/5hdaKguayC22VhU0V+dWFGRczT5blJHbW5BmFxJ76&#10;grri5LqKlNaWrIKiYzUtyWk538Qf/o+yiiNl1cdKa441dZ2r7c44X52QUZkQn/T1gZO7voj99y9i&#10;/u1oQuy53ISUi8eOZsadLoyPT4/9JmlXbNLOL777U1zy7i/i/pBWmpBRn3goJ/ZUWVxW8+G0stic&#10;mj1dtBNEUarQVCxQgxOxJ+fCnoLy/Y2I442Yo1fvCTa2/Uzm8ekxpMdTc+MOdWHNsLLuXnxhmrqO&#10;uHGPOjDTczLpfzpMzYMeDIuQ7jQhp0YsVGyrnI1lE7vmbk5NTg7OXJqcvDQxOj04Oh2amh2anBkc&#10;nxqenp2YnBq9fGViYso/Ods7Pm24MWd7vjJ6867y9rz0+j2qwV8YuITQ9naoHF0Ds9yJmzSu5ujd&#10;JfTM7dqhS81D05zgsLIvqOsP2YG1PwCM6NHRqclxgFFgVAd90JnG1zsyOjA1PTY8OjAyOeoJ9Gms&#10;BrvH6fG4Q/3e4aGBsdFBMG0dGgJbB4G5bjIZzGajCTzDnRZgtw8NB/0Bb0QBlnyfr8/ldJhNRhji&#10;bTHrXE7L4IB/INQfDMBq1qEQMP39LpfL6XY5HDa702azWSw2s8vlGBwecLodoMXr85gdFpPF6PS6&#10;nF5HlGKw99p6+yH7YHXZbA6rxWJyOu1mmBvY5HI4TQaj1Wq12+3+YKDX6zFbLVqTzuyxGh1GiVSu&#10;VGgNeotULmOL2BQ2mSfmCOHMRCUUybhsAQPOpUg9BIzeaiYzqeAdQ2aRKCwChoRA4lpx1C4spZ1M&#10;R1CZPUw2lscjCflkEY8sFtAFAoZACDPjgFc/m0cF1gWNS2UKmFQek8JlgddtxIcZQqo3gi9XpHql&#10;SKZR6MEbUacB59BmNUaJm0+w/hZOBWEzRUkckUSo1GrGpib7An6PHzrdRMKpoDNOlMfx+fvASftH&#10;UgbAG3G6iZI4kZZoxhxflMGBesAP61r5oRLldKIc0EcSJ4LAACxMHkU0//F/JnGi/jiBkC9aYjwQ&#10;7Ovzubg8hs6gHpsYhgXII/TNbyTO4AiM3huaGB1wmLUWrdRtUrqNcptG5DYrzGqBUc42qug6LX5o&#10;TGn3cnNLEoRyrMHJE6jRNYg8hhrP1FJaic3jc8NcC4Oo6dBP0dPa4uKLv0xui2sQpNTzkxMqd13A&#10;Ha8TnWtWnFNNtrF7i5qZR3pn8YO3JKYAvQ5xIav4yOhlYf84dm5BreovETrSqvA70pr+zLDnj94h&#10;3V/R3n2umZqTPFq6PPP9WGhy0DM4VNfRdXXu7uu/QheGrQ+/vP7w69aHv22+/7D57j2ssvz2Ywac&#10;7V9+ffXu3UJ48fb8df+ErW/IOn1j+Pb9G9PXxx48u3vnwRyY6m9/eAfdc95tb7zZBtu++duvm+8+&#10;vP4A8G7zHTCbof288W779a+b91avMMzFVcQDNcSElKpdeW27mYZCzzSvb1Z3e+H7O0vXpMFW+XBF&#10;LmIHVZ/Tf4V8/aH++3mHfYySXre7FBffxDnSITmE1sULAukdggTzFNZ7lYtTlutH6IE5lagfmdoc&#10;l9Swt5iUWEg4eaR85/HK2CPFsSeL98dnxTSzCgRejGKEbrokREoqvJPaB4/v/Xzv/rOlJ98/vNTK&#10;KlIOUn03zGQ5jqcCM+8+iUYnMxhHr84+XV15uf1+ZWujtDM/u+VUesuxE2XxtaSaJlLHxvs34e2t&#10;lx+2ApdDWBG+HFWj99keLi/kVZQhydhbD65//+TSRURaHup0o7igTpRLdzfn95zsltXbZq0/rcwv&#10;v3/77NV2lK/5LWnxJ0RJnA8vYBrjaALjv668jqQxfv0Bxk9tR+mb9+vbH9Zhyt534DJEqJloRe2P&#10;iLI2Ufomqn9EJIQKkin/v2NqID5EMyj9E+DuPgZSQfyfPXE+9fk/tP918+1fX7//ZW3rzcvtD6/e&#10;/fpkbS38Pryw+eRR+JHcJefoGENXQhvv3sLCVeDjRxzKwI195/5C38BENGAqyt34goOe/mA0eMob&#10;GPb4h/oCY1FPnMDQaEsHgicSe33wieTuBY8w+POjzaEGMJqlOoPIbJMaLWKzVW6xKKwmpV4jNuqk&#10;QDEbpTazymFT6bVCrZpv1IuNepFeKzAZoKLTcE16nl7DtplFWhVbr+EadXyDiqNXslUShtkgVMlY&#10;oF2tYOoULLteZFCwASwavlHJ0cmYKhFVI6GbVFzQAray6AQWo0CjZup1HLNJ4HTITAahXsk1a0RW&#10;rUgrZ1u1AtDNpuebNRwwDthQLaTr5RyHTqoSsm5fmVmav3/n+6vffz9948eJsR9sCH6KYqBUFsob&#10;+rkTKz+AYO0PTWCnZ4Xfz5mHLskqMCdze44UUE6c6YwDj6b4ks+z8ftaZIk3FlRKT1XfZOfPC9yr&#10;95tUfWcL2r4mqQqVnto6fLxuuL2w50AD6xTXU0+x1Q38LB68i/Xd6qolJ1RTkwppp4/WxSa3H81F&#10;J4IHYC33TDnrZGpbbBM/y3NDlFqzL6f5W5Ku8nR5TIfwfDM/mWjL71adJVrTKPYk35029/WWuxse&#10;BP9CQm5sRXd2cUu6xiUMb64tvFh68vzpC5jyZnnpxerjJ9D55enC/PyTh8+ePZmffzh//8H9uz8t&#10;PH7ydP4RdI958ngZOr48fjo/D5SlhefRquHPFxbCq2tgmIVnC8sv4Fiw0Pj6SxgttRZeW13Z2FiH&#10;Xi3h1Ujo1WI4vLa+vr4II7GWlpeXgA5Wra2BxvCLFy+ADjpH+oO7FibKAS3Qw+cldOd5vvDs9auN&#10;xw8fLD17vLK4sLK0sLTweHX5+YulhY2N8ObWS/DMDq+vPHp4bx3sd33j1aut9Y2XS6svtrZfQ4rq&#10;9bZOKsO1NpXmZaytL1/94apAxCcQUfWNuQOjolt3JXMPZJe/19ybn4Wkzas3m6/fvXq9/Wp7c+vN&#10;5tbbLSA3t19vvd7a2trY2tzY3tx+t/3+/faH7Vevt9bWN1ZWFu4/uDE1zSJSEK2dXR2I1tb2+paG&#10;spqK/JKS4srKmqa6muaauta6mpbSmvZsDOPC0Az2+hxherZl7jZxeBilUreh0E3V9Q11ze2tXUhE&#10;D6q9u6Olo725vaOpvasDiW7r7u7s6enE4BA4Qg+RDowyJJGAJBExdGYPg41mctBMFprJxLBYBA6H&#10;yOVSeHwAKl8YBYUPq6kA0IQw+SaVJwaNTCH8bYothqQGjSeIbgKJIYEIgC4UM8VSqPBFDIEYSBpP&#10;SOUKaFwxAIUrofFldIGcyBEwxLB+E5HLpotYarNErKawJSi2tL0Ll+UboqoN1XxJAUeYrzQ18dV1&#10;AkObzIqxBeTAyqGy2XShCIzJBiaYELp4MCI6TySFTitsPhnVQ2lpPPPl52nfxEpYbBqLzRLwIH3D&#10;/7s/zj8CrI0yOJDEEUCAxxRXKAKA0VVCIejAEnBYQhZPyuXLeFyZEMzWOBKYbxhGTikkHLkYgCuT&#10;Rj1xohFPQjl0qPmtG8xeDL2cIv7XERJH+9EH5zcWjAWOXw7jsz5ROVHKLBKHBctasaVySK4JoUsO&#10;OPlsqYzM5ZH5fJpIRGDB+CMCk0FhschMJpFFxzOoWBoZgEin4igkDIlEpNOBhGsjSjTjDJpCBluh&#10;SMQuHBZIcHugSPguHBq6GRIxXTgUioQFCoqMRhCQHdguoGDp+G4sCk3E9xBw3Vg0Co8FEksjoin4&#10;HjIObNKJQ3ThuztwCBQFg6HjkaQeHIWAJeFAfzCXBhKBQWII+B48mkDC4whYDNgdoqOhtbEV0V7f&#10;2ggOnsxhkyI8DZpIRPSg65tbispKSypLC0outkG3CxSJgqIQkVQigkFCoDtqMR31hO7m7uYqVGsN&#10;qr0WoLmmqK2+tKu5srOpAtlWA5Tu1mrQDhqxqGYyuZtEQjAYGBiQRUWR8Z2ornoCpo1OQDBJSCoO&#10;waCgWXQClYYbGPaZnXpbL3SQAbC6oySL0eoxAQDF5NIanRogrR6DzWuEfjQuDYRbHYXVqYo60QAJ&#10;g55+04GMUjM2mPtG73ZAOByRF+LfMyJr7W4YSGV3wULjTjukbxx2qdMmdVkkAG4rVJxmsd0idlgl&#10;NosUwGqTAfyOIZaTeaJuEq0TT1YYbUKVnsDkcaQqClfEk2vQFGZbD54ukrGkStAzknBXimWwGhHI&#10;1h4MjsZEk2ngwdGK7KnraC9rqM+vLD1fmJuWlZ6UkZSSkZSalZKWdy45OyU1/WxaRtKFkryC6sKK&#10;1pqzOanxxw8dP51wNOHId0cOHTlx7NCJo4dOHTt69kRC8okjp4+dSDpx5tyZhDMJAInJpxJOHUtK&#10;OX004bvUtLPpGSkZ51PzC3Jqqsu7u7vLymua2sGNwkTjGV0YSjeORqDwWzux5eXNLS0oAoaFx9BJ&#10;GAYBS0N04EoKq3JzCiqqKkuryyvqK7A4ZBeitaG5qqiqoLiqKLcop6qmvKGxBgFugbqK8rJCFLKT&#10;wmCKVFqF3io32XTOPq7KwJTpIuFRNq7cyBJpqTw5S6wRqS0MkRrN4JEFMqJACkDgS9gKnUBrZoiV&#10;NKGcKpABoIBdyBZq7B6eUt+Bo1D4UgASV0jiiqUGm90/JFAbQX8ghRoTX2Uw9vrdA2MKq5uvMUmM&#10;dqHOIlCZ1RZP39CkwekD4yjMzoirjkPv8oWmrgTGr8D8xJY+e98IgKN/5PpPD0Yu3+wdHPcMTfjH&#10;Z/vHZganb1yZu3/ph3vDs7e8w5PO4IgrNArWBiYuDV+6NnLpcm8oeHVuztbnlZuNDmDhjw7N3Lym&#10;d9laejoR6G4EsgtPxPEEbCwG2dPVhmypx3Y2dTZUdjRWYjoakW11iKbqzqaq5qri1rqyzobq9oaq&#10;1pry5qrShvKi+rLC6qLs+rILDeX5daV5tSW5QEbYn4zivLSKwkygVxVmVRXmVF7MLrtwvig7Bawq&#10;vZBWkJZ4IeVkdsqJguyzuedOpicdPnPq29b6AoOE1lqRVVOcVpBz/Hx6fEHRibKGs8XVCe2I81U1&#10;CWhsrlDRUteVll19LKM64XxdYszhv/xh5//4989/F58Qc/x0XMLZuCNpe747Fxub8Nm3KTH703Yn&#10;XPwuJuGrmCNf7Dn61deHPtt59LMD52KOF8edLo/LqYlnystZqsIW/LFmXAJRkFNQHlda/V1FbUJp&#10;bXxRwzdGb92PD0V9gTqd7oLRfEFnz65o+YwlOjN2GdE/WXTzQdfcI4pMk80kpd6+pKCi0vtsVI9N&#10;hulq0AgoMg7hymTo8szoxOTI9OzE1OzQ+HRgcjY0OTM4OTU6PT157erstWtjV6/2/TDnvHtXf+++&#10;4so1/A8/4sXao3j2TrM/ZfBKw9QN7sCkoDdEG5pmfX+f//196vW7xEvfs6YuGWcuB0PDbvCcCoE5&#10;9tDQ8PDg+NjQ2OhAv9fe6zQMBt1et8nrtYyNh0YnYLRLb6BXazPa3Ha3yzEY8I0OQq4nFHGdAVZ/&#10;n88NNg8N9I8MhyYmhwcH/MBihw4iwT4Ad6/dYjUARCpkm0xGrU6rtFmNGg2sd+DxeIaHh33+fpvd&#10;CTOtBAI+nzfC4liABGttDjtYOzg85A8GAGwOq91ps9jMRpvJ6XX0DfS5/S6DVW92GHUGtdVmBOOD&#10;HQV9HpfT6nTY1Bq5TqdRKCVardpsNRjtWoNVJ1NIVSqVSCImMyh0Ho3CIVLBG5BNY7I4PK6IzxOD&#10;CQECj+nEo3QWE4lBIdBIPUQUloTGkBDdPS09uFY8sYNCRzCYaBYby+cSAQQ8klhIFYuZEglHJGEC&#10;sLgUMhP+PkxhU8CrjsxhgjcumIXwlWpexJ+ZCV78CjlTxOdLhTCPj0FnsZiiJE6UuPmkgMZoYmN4&#10;As068PFhYuOIJ46n3+fyevoDvmh98Y8kDiw37gMm028ONR/ZnCiJE138L0gceDmDUfclyONEqlmB&#10;zgBg8Kgnzkf5G8Ag0SJWn0icf+Zx/onE4XDpv5E4ARhFNfyxQBV07BoaCoVCQ8GA22Z2mQwug86h&#10;VToNaptObTWo7DCPIdfgIF+75w5dUWVVHGNLMQaHkCpoJ4tbUIJqoYvQwSmvxucpAqxGzkWMqabH&#10;VHmu69jh0t0XMSebudnZnSeSm+KLKMcLKYe71Blt4tMoyRn7ePv0Xd7AFTpLWSq3VV37ifT9Q7LI&#10;kaUdLPZcreT1JhcTdpcRvzUMttxbsRr667Welit3vP0jzpFLYy5/EImn2z3Dd+eXwlvRwJa/RSqL&#10;vwMz9q23f9168+ur7V8XVjd+mn98Z/6uvld97acx95Bu7v6V9e0Xs7eGHy7MDc+6f5q/ceP29ZWX&#10;K9sfXm+923r94QMwL4BpDcZ587dfFsPLr/+2uf3Lq5WtleXN5fmVeZWLi5UUdgnSOrgZdEN1B/dc&#10;Mz0NxS9jqdESk/DByh3zOE7cV05UZ/Ktlf0z7Eu3zXcXhoXmDqGz4UzVF3lde5p4CVW0PXx/Llp9&#10;tp51LB8ZV0FKwKgKzDP0g7k7Dxfuye4+notJSKjZlY74toCQmNb6XWJ53NH8rzOaj5QQklplRbTe&#10;jm5pWei67af7dx7OP3qy+CgwY85uP8jrbyIbansEddfuTvcNex1+u8YpFxioCgfXGrDcX7l7a3HQ&#10;eY2bhTh2ouJAh7BFHdQ9Di8ubC6P/zQicjGoeoyiT/xs48X627f3nj4ZmBnqJNWllMDKgBXUrFzs&#10;6ayek4W4lIyWkw3U+uCtieX3b5e23y1EMuD8lvIGKO+Xtt5F6k9F0998WH79icSBQVtRrG5DRBL3&#10;fvhE4kTwryROlLL5L0mcf8qA848ky/+T+AcS59O+ID6yMxC/MTjrr/9Lpgbi/9AObjNwx8JdhLff&#10;vXr368v3H248+qH/ci9G0D19d2z5zeLS1tLLN2+hw1GUKtoCN/kv3//4uDcw3h/6mBCnf2AkMDDq&#10;Cw4CJTgMkxzDxtBEYGgiQugM1NS3YIkkMpWCJ2KoNIJUzoFFVEZdwUFbaMg6MmYfHLYEh4yhQZM/&#10;YPb7zEG/NdBvAYrPa+x1aT1uHVgE0mlXWc3QexxMVU0GIZjXWsxCm1lk0vOABLBbpEYd32wQ2o1Q&#10;sRjBKoFZy7cZBCYNB0izhmM3CKw6HoDLLLbp+V673OdU9jkUPqfcauD29yqVEmJJ0dnKklSjhgmn&#10;yxaJ363udymCHvVAn6bXKvI5ZcFepdcq6bNJ+2xyn03l0Eke3r62/PTBg7tzP9+7+Wzlp8CMvAq9&#10;v6DzsxvPafrxi+aJMuto7eAMbuvt7MKL/p8e2+vJyedbD5yo+vJ0/RcMR9HJqj/lYQ/U885yTGWX&#10;7vKklvPu0QvXHlaxjXFV6H2TP8rmHskZ4nNkSUYb/XRx535Jf4sohB5fMFaw4kyXG8YeSH5Y6ZeO&#10;UE43f/dN9o74gpgz9bvr2adaZSmaabTnlrCKlJrVfKiWksR11VTTjhbh4svJR2rYx6uZh0ooMTTX&#10;2WbhHoLpFEqVQtAXVhKTqgnnkdxylZs9/+L+48XHiytLK+G154tLK6th6AuzEV4Jv3j5am11ZXkJ&#10;5sdZWVlaWlte2QiHtzZePX/65OUaTKCz8OTp6ovl9dW1zZdgA1ggPLwKExBHMtfAuCcgl5aeR6pI&#10;vQAIh1cWl56trC6B4YB8+TIM/hYXF5eXoU/OeqR2FdDX1taWwO7WVmDM1RqkfsLhteXlpRcrS+GN&#10;jZVwGFI1z5+B9oWFj5lxlp7NLzx+uLr8HBwHDO1aX916vbEWXn744GdwnEvPlyAvtfgcdAIfMBI6&#10;tsRnMptLS2pLCu4/vKfQqcxW09TUwNLS9wuLg2Z3sVif5vR3zP3suXZj/Ob3N65evzJ1eRKWm5gI&#10;Bob7PAEnzPfnMFsteq1GLheLxHwBj8Gi44j4TiS6pa0sJ+fA1zHf7fvm8P59cbG7DsTt/jY+dm9c&#10;zNd7d8Z+s2Nf3I49e/+8O/YPB+L/d2XDt/6RtrmfUTNXy6i0z+32M9OTnS2Nh77d/1lc3NdxcXti&#10;Y2Pi9u7+Nm5P3L5YMNa+/bH7D+49ePhA/LGDB74DiI8/diz+2JH4o4cOJRz67mTCsTOnjycnJSSf&#10;Pnr6+JHEhOPJiUnpKadTk8+kpSSfS0/NzEzNyU7LzUnLywXILi7JLCg8l3shPS8/t7CwsLy8uLIc&#10;2tUVUBZVlJVUVZTV1JTX1lbW11c1NFTV1dc0NALbu6Gltamts7WzuwOB7kRhEWhiRw8BgSV34Qnd&#10;JFw7truTiJQYRDq7hCvFciVdzn6G1tb2wz11YAytsdRiSJnduOwuQo7C2iMyIrDseiSpm8JnY5gE&#10;NBVDoeKZDAqRSukhk/BUKpHJhqDSKDgCqxtFrqoSILoEHDZXJmbBH9a4VB4bgMbnREOoogwOUP4z&#10;icPm86Ai5HKFAq5YyJOIoAOLVMiVcHhSLlfO/zuJE2FwWDIRAEcm5cllkaLjkTJSEWcltljKlsIS&#10;VNGAKV40k7FYKZRpotwNWyxjRgLvWSJplNaJjiyIuDvxxbLIIDKOLOKMA8tXwf5MsQRSQkpYzpwm&#10;EoE5JEzZI5WAvUe9gcCRgEXoBySRiBQKINlCIXQgEsCYLKFMCUPz5GDvUqAwRUKBUsGVSYECsztL&#10;hAyhAMhIvmcBmJoyRVyuTEgXsFliHgCTzwWnBewlcuqE4KyCEwLLg8CzygagCRhMCY/EpQKARbYQ&#10;MmVUNpPGYZEYNKDQuWwChQxApdMoNCq4iABgFZpCpPF5FA6PzGCDa9qDw3ehemobm4pLS0rLy4pK&#10;CoF5icOjCAQkhdBNwXawSN1UbDu5pw3X3QQkk4Sk4bvI+E6wCoNsIqBaqEQEFtEIJFhFQrcRe1rB&#10;WjIVCUHuplNRbDqGRoIKmL0DHYBFRvMZBAYZC/YyMOZ3+KwWlwFYFgAmu8Ho+AiDXW9yGvU2ndai&#10;ARLoZrfB7NQbHGqT6+8wOlUGh9JoVwLF5FBFJWg3O9VmN6R7oD+OQ+ey65w2vd2itlrVNpvKbtdC&#10;NsemstmVAFabwm5VRDkagGgIlQMg4oYTbbRYpWaLxGyTmq1yIH9H5oALJsXS2F04MkuqZEoURI6A&#10;I1ezZSoKX9xNoiHJdIFSx5YoWWIFUySniyR4FqcDi8fSmTgaBJ7O7CFRcAx6CwpZWFNxsbr0dOrZ&#10;9Nz0jJxzqVkpKTmpSVnJ57PTsvMyLpbm17bXASs/MTNp176YA4f2746N+WLH51/s+uqzHV/8ccdf&#10;/gj+/2ZX/PFDX3391Re7vvjDZ3/4/R9+/z9+/7v/8b/+R8zXO/4Mi1X9zyh+/7/+x/GEIw0NDWWV&#10;Dc3t6I5uUkM7prEDC2RTG7a4vOliQW1hYW1+TmV+TgXAhZzS3MzSpLMZe2Ljvtzx1WdffLb3wDc5&#10;2enZ2akFRdn5Zblxh+Ji9saAp2Hi6YSk1MRz55PPnEmorakA9xaZzYVBknIlmSfCsLj13VgcW8hT&#10;GDkyvdzglGgtMr2th8yiCeVigw0mu9HD/DV8rYEqlrUTyGqbS6KH6WxMnn6lxQEUApsPWgzuPp3T&#10;IzfZxDqDQK0HjeC081U6rkIj1BhEWiO45hyVliFTSs02MCBPa+Bp9GKdRaqzsiVqllgVDbyS6K1R&#10;ZxyF2RlVwFGpzL0ASpNbZXUrzHaeUq+xe+z+IbM3GHXz0Tq8OmdftL/UYAMKOBi1xQmeKbASqMcH&#10;HigMkdji9ZidTr3VzFNKURQClcnowaC0eo3RbADfRDadIhFwTTo1n82Ymhy1mfRCAUerlAGjXa9W&#10;SCWCa5emgWmtlEr0apVRqzHrNTqV/Ocff3DYTRq1zGTUGA1qg1Fjs5suX5kGtqTdYdbqlMAO1xvU&#10;bpft0uxkr8cxEOqfHBm4PDU2PBQYGx8cHxv09jktTpPJqhkOeuUCRjDoCoQcSi1fa5Hw5SSxmjI4&#10;Zu1Cl3ViS1G0WjSvma7Hs03Uwo689IrkswWnkvNPNaKqhDpWRsnZjNKTuTWJOdWnc+uSMJLOOmLZ&#10;qYvHTuYcPp19+EzO4bz61KM5cZlNp3JaTpS2nBJoWxiq6lZqWj0xqaD5cC0qtQWdVdWYXNV0trDq&#10;oMnTxZUXdPZ8pzOU9fubfYN1SltuAzG+pCeWqDqiD52/dLtbqkhB1e8X47LQdSfHPAK/U8GhdEu5&#10;SJ2MePVSaHpicHZy7PL0xKVLI1NTwYmp0OTU0MTU+MzM1Nzc1Z9+nH7yZGxlJfTwPv/Bz/gbl2tm&#10;Ji7qdEfMltNKzclbc7Qr13U2l9A/YJ24HJi44p256R2/ZOofVIeGPDAYKuQfnxwZGg3CGkFjgdGx&#10;4OBg3/CAx+exDAZcIwOemcmBybHQ2FhwaLh/fGp4ZHIIGOShUGB0ZGgwNADZn4HBQAAGzoDR/H6f&#10;3Wnr7QW2bZ/PB+38wcFQf8Dn6nP7IqWprC4b0EMjA/Zeh9MLQ66Gxkb9A6Fev79/cNAbDOotdk8A&#10;GPzDNofd7nCZLTajyWKx2vt8/sGhkdDAUL8/aHf3RnPGmO02l9cTGAp6Qx7/SJ830Bsc8dldZrMN&#10;1uR2ua12m9HltPj63L0ee2ig3+Y0gfFcHpvFrtEZZRK5QCDlCxVCtpTDkTBZIiqNQ2JxaUwmUyCA&#10;v8OA9xmeQ23FIvRmE56IIxBwdAaJTiPi8V3YnjZMTzMe20olI+iMHsjjcPBsPpEjoohkDPgzlYgR&#10;qRcJPXHITDz08VEISWwaic0gcbh0IXjlw/hz8A4WatUsqRC8JkUKidak0+u1FgskucwmXTSQKkrf&#10;RHkchwXyOE4HOCcGk8UoFAvkatXw+Fg0lxDka/x9fT43AHTJiYZTRVxpojxO1AEnysgApX8gGjkV&#10;8b6JkDhRHgdm2OkH168/mi/5E8DgEdYGBkYFBwJAARcXKNHxA0N+oIQGYXJlcF+BdrAWKKAFxl4F&#10;+8Al8PW7eXyWRqceHh0B1z0Evr2DQ+Deil7cYBA0hYZDQa/T5rGaPeDpaNG7DLp+cKFNeqdVY3OI&#10;3EOc4BURS9uSV3OSJ6cYHQoavx3Pq6BqK3ju2mZuUlbHvlZxVibqu4SamFrBecU0nupskAVx5bhz&#10;sWc+35P8eUpz/Ln2uIv4Q9LBhjpKfPAmOnCpc/IH9Ow9bP/Vqom5+p+WaQp/Pr83QxVKVg6c1Y4X&#10;cFyZvutIxwTCMoT2TUtHZn3DYKY+PeYK+BF4ijswNXnl/tjszzduP11++fbVu79u/+2XrXcfXr35&#10;8Oo1LPezsrm1tPHy/uKjDlILX0uTW3lLL5/NfD9G5nfjOa1UQbveKRiaChlsptkbM/PP519ubW+D&#10;Qd6Bbd9tvdsKv168tzj+/bz3x4Wx+ZW5Rys/jX/vH75pvP7Y20ot6BFWea8p8Mr6goYzGEYrkYlh&#10;S4g9zGIEI3d8zn5nYfLavYGrP4fuLc3yjB0ST10hem9O5zdE08Uy4rdsbyHdmSkeLDrf9ZeLxFi0&#10;ISOh6ouY5D8eKtpTSEospB5PRx5MbovLQBxNazp8quTgyeL9CUUxxYST1dzkc10HW7lFc8+u3Hv0&#10;8P6D+fmFB1fuBvmeFslQM06b339DfHdh9unaHZ6u2zvDFborBa4ytb9H4GwxX+oi2nIzuuNT2xMO&#10;Fx/YnxmHFJOcl/vOVByuJGXU03J6RM3h95tbv/yytr09v/L0YsP5dmpVI7m6/4YrseJoWkNiPbXa&#10;dclN1XCebq4+fbWxtP1m5c1flzY/LG/9CgCUpa13zze2Xmy9Xdp4++LVhxeb75a33gMZ5W5ebL1f&#10;24aeOOE3f1uN5OiFKXtfv49GRa3D7DZ/ewnriH3EP3Efb3+JFBqLcB9R/J1q+a/x6s1/h823v3zC&#10;v6z6O96BvcBjA0cIEOGboAKPJ3KE0UTF//loP+FfMhkDwM4wCAv2B7ve2Ibl8MOvPyxtvH4SXjQP&#10;i5GCYrapUxcQrb4Nr8OS+W/BZ9l6++v6Fuj8K1Cu3LrnDU1GSZxIOarh/uCwL/Apomrkt3aY8Lh/&#10;YKQDgcaTaUgUGouHBhh4Nk5MBQaGHWPjnrFx9+i4Y2jEOjxqHRy1DI06BkbtoREbQHDYGhi0ReDo&#10;D9kEEhpHQJLB9BRMJp8MTB6OiMaTsBg8Cgv+3s8EEMr4AilPrBDC37xV4khJGfibN4BIypIqYL55&#10;YDHJ5Hy+gCGRcoHhY7aqhoa8AwOuwUE3kL5+s1LFqajOqa7JV2k5oSF7cNDiD5n8IUMgZAgOAKkP&#10;hLQDQwZ/UBccMAaCpqDf7HHrnj7+8S04T+9eb21vbGyvPFqcnnskG5vr+mGB9NMqXx4sb+ec5Jku&#10;/ryov/oTzznU5bnMPlX8RQvtgKY/0z1dyDScvfrEOXjLeH/Jf++5wT5w0TuZM3wrX+pJ6JHG33ou&#10;ml/RiLW5KnM9XVJS0Xo4v/ngqZo4lLmsXnKM5slWBBrNY6RSYmo9r5ho7U5q/u5wyVfFpCMXsPtQ&#10;uvMlpGOna2OLsaca2RlkSxFSlVZKjW+XpQ7dF2F05xHqY3RPMst7DqU+hTNku2+yGNaW/puaGsx5&#10;tgbzaOn+4srSi9WV8Mt1GNO0CjMTh9dXwhvLsLjT0sLis6eb4fDS06drS0svV5c31taWFp4AGV6B&#10;gUmrS0sbq6sv11Y3wmsLC0/h1qury8vLi4uLKysrCwswvXE0Emp55cVaeDVau+r5EkxUDIOkIpTK&#10;wsJzsF04vB4hc2BhqaWlF3APkdAqGKO0tvbixQvolrMRXtoIP156vvDi+cr66tOF+YXnTxafP11e&#10;XABHtb66vPB4HuDpk/kn849fLC3CXDuP5+/9fH9xcenFyvLLLRgPBQafGBvn0GgWGbBQaQvPF3QW&#10;E4NFTU1LaGlMEwlK1JpcHOlbGvssk5fLF9ZR6LUEUiMa04gCpiMVjcW2RX7wR+Lx3QRSN5GMpNJw&#10;DCaRQScxKEQ2jSxgUPk0PLBCiT31aERFZ3tRV2dJS9vFto6izs7C5sYsLqOBTStubdhPxMWPjNVe&#10;utpodabgcDsIuK/plPi2pn2I9pO5WQdyso7kpB/KTPru3KnD6acSzhw7lHg8/tiRPQkn9313bM/B&#10;o3u+Pbz30JG4b+P3HDr8zbGEuKOHvzl6dP+BA7sPHdob/92eb7/9GuDAgZjv4r85uD/20MG9+7/Z&#10;fSAudu/emLi43Xvjvt63f/eBb/d9eyAuPn7/vr2xB/d/A9bGfRMT981OgP17dx3YFwNk3J6Y+P17&#10;Duz9ev83Md/u2b0/NubbfWAxNj4u7sA33xzcF/dtXFx83MEDcfsPxccfOBD33dGDRxIOSJVsKhNZ&#10;25Qr16LbkKcEslyttZDCSeAp09rR3xWUxiWc3nE6OQ6Fr2ruvpCSc+RUxqnE84lVnXmNiOyaitON&#10;VZm5F9JSMpKzCrKSs1PPXziflZOZmXb+QmpGdUZWdXZ2cVlBRXN1c3c7hcsic5hR7gboVB4b6FHf&#10;HAYPgsmHRAOLx2XyWAwukyvisPhMtoADaRShQiBV88RynlzCFLOjnjh8mL8GRpmxpRKGRMSSSTjR&#10;ZMYR9xmwFUco5Yoi1IxMEQ2c5ylgRSqhTAmmehCRlDo8qZojhlRO1CsnyuMAJZqgGhhcAGAQYGWz&#10;I5tArxypgimW0oVirkLFlimYUilbHqluDiCWwcTM0A0KBoVxRbBgeZS4AYvgkGC6H6EkShiBcYAE&#10;OvwUEdcqSDnBSDoh2JwhFACFLRGDaTCkusQCrkwMPjhdwAeAdI9IArNBC8XRnkyJgCURs2WiCARc&#10;hYSnBEco4kgFPPiTZqTyFxhZKIDpmQQieJw8IZMrAJIDjpAvorF5YP4NQGFyaCwukcrA4khdCGRt&#10;XUNZWVlFRUVhYUFjU21He1NLS01naw2mqwHTWYftqke0VCHaazqbKjpbq4jYdiqsJt4ZlXQqCoNs&#10;IWA7KZA27MKj21GIJmRPUyeirr29GvRhUntopG4aBUmhIMEiFtVMxSGYpB4GGUuhYPpCbrNTrzep&#10;9UaNzqDW6lUAQIEl/w0qIAHAKqNZZzBpYbF+IC1anUOrdag0NrUWGBoOrd6p09nUKotSb9eAFoMD&#10;dgC62qrSWhVglcGsMppUZhOY+WvMZrXJpDCBRbPSZgZSDmCxKABMZqnRLDVZZBabwmiVAR1IsGiw&#10;SPVmSRTA2tWapRqr5HcUrghLYzch0BXN7S09OAydDQuxEEg4JpfCF6JprIrm1lYUOCXETiwMpwIA&#10;axu6upu6UT0kaisSXdva3oxENXR1Vre2FNdVFdWW55VeLKosKgGoLi6qKS6sLiopv1hWWVRZV17Z&#10;XFWHaLpYW5KUlZKSmXKhICcjJ/3sueTUnIyU7PSUnDSAC+UFF0ouJKYmpmWnnUw+eSb19MmzJ84m&#10;J6afTz195sSRo/EnTh5LOH6krLQQhULVNrRiKRwclYsiMHqI7G4cA0fiNrT0tHcS2ttxTQ3IlgZU&#10;cwOitrqtvLThQl5JQsKJXTE7v/4mBjxZcnLSMjOT0zOTapoqvvl2zxc7P/82Pi4h4buEU0fPJJ8s&#10;Lb3Q2tLQ1tUJ7nWxWgeTBInleK6gk0hnK3Qyg5OnMFJ5UqnOqrH29pBZaBqHIVMKdEaGXKW0uxQ2&#10;Zw+DjaKzqAIJS6oEAApPqcWzeHWdSLHOBEaji2RR90USl9+KxkY8D+UcuRooZJ4IbNKGJxF4QpZC&#10;DUamgeeIWseUqAhMAYrEZIqUQAdggUeDXEsTyrtJDL7KoHV4wSHx5AaNFSpIMl1htmvsnqjDjsLs&#10;lBpsFL4U9IzqaltvNIYLHB5HqjK7gfntmZi9otAagHEM842rVL1+n8FtJzApJDpZphCLJPweLILF&#10;pLBZVAaVQCSgJTD6UoTs7gAzNiIBQyRhEF1tTBZFo5Z3drT0oLqoFAIG3Q06UCl4YBt3djRjcUhE&#10;dxsG292N6qQxyCQKHtnThcGBeR+yo6u1raOZAH/EIzY01be3t3Y0N6A628h4jFIhQSEReDy2uqGq&#10;rqG6rbEWi+x0u810FrEbh2hFNmHwne2dNVwhqamzvKIxr6wlt4lYnVmXhhN1N5Pq0stTL9Rnpxcn&#10;5VZlEMXYFnxVdsWpyo7Mosa0i42peFEnituWU3eurC0vpyyprDmbIe/BCpsLu87V4fI68HlIQp7S&#10;iWFrWnrYxV20/G5aEVPSrrey8dQGErNGZ8Naewl8adWDR+7ZWb7d03LtJwlFU1pNPo4QnsDLT45c&#10;Q/EE6djWU2xEXlvpqaFeSZ9DIReSefROi54zOe6bgsk3xmYmRicnB2cvj1y7Pj19aXx0fGx6dmp8&#10;YuD6zYF79/yLzz03rmDm7xMmhnKvzpZ6nBki4XG3u2pkhOb1Si5dGZ2cHhsaH/YNDPQPhkJjQWDA&#10;Oz2+odGp6ZlLkUiWIJhvg1n3yHhwYMgzNuYfH+m/eW3y8szw8HBfMOAdHPJ7fW6AwTGw0djUzPTQ&#10;yLA/GBgZAyNPATkwMgzGB3Z+AFjiwyGP32tzOaHPTp+3LwAT5YAJkNlpB4qt1+Xu7wOKs89j97j7&#10;QoGByQkA3/BQaGI8MD7RPzLs7vNZrHarzWF3uOyOXjCErz8UDA17vP4+H3QScXq8VqfL7u719EMH&#10;kPGZMf+gT2fWuDw2Z6/VYNZotHKX22qzm/p8blev3Wo3+Qf7HR672WFyeGxWh1FvUir0CoaIReJQ&#10;aAI6g08Hs3+OkMXi0KVSsUQmBa98IpfZQye0ortUBh2BRCSSCUwWlUzC9nS3oroawduChG6jEruY&#10;VNQnEocNLpyEBl6IUQaHL6KDVxKO0kNhU1hCFngLAtCF0AmZJZEKVDCamikG70UunQte02KdAXzB&#10;YGLjKIPzicT5BIcFRlrZbSYL+JRWk0DElyoV0epULq8HRk71Q5cob5+rr78XAFyIKIkD4A14evvd&#10;AFEe55MEfaIcDVCielSJ6pHNIcsDAUkcSNz0B/wAg+CSDQ7ANEaRKC1whoEMDoAO3qgbDkBwIBAl&#10;cfyRamWRcCqmRqcdHZvwDwwGwI0VkQODwwChELg7wZDBPrfD67T2OUx9NmOvWefU64LgtrFoLDbB&#10;8BWV3Nl9+sK+woZzEg1fb5OxZO0yZztCmNwkSMAbs9PaYk417iqkJB6rij1UGpNPSCgjn6aZ2r6I&#10;//2f4v5nXOqO1Pr4Ilxidud+hPR8OydR2Vc5+QN25g7Kf7OC7z4KpPdaTWrdH3oUJ9SDWYN3an5+&#10;yb4bFo7fJeLE52jKcktQMAhu/5lLI7NTDn8/Ak+xeIcmrty/8sPC5NUHA1O3Lv1w79HSysqrN1sf&#10;gMX7Yev9r9DH4c321i9vfnr245PVR83oeqVZoXMq5x7O3rg3fO3H0IOFWxvbG7fv3X324uni6iKw&#10;jTa23mwBu/31a9D+/b1JoalR7W384Zl59AfZzI+2n5em7q/MLmzMjd70GfyKuytzE3cGfBP2H+5e&#10;fjD/04P5O7fvT0/e8vE0VJaS1E6uqO7OqkCer8alVpEP1TDiC3Fx+T37i/HxwHjr0Z1h9WfjbSm1&#10;gnjhcAXGmh934S+xGX8uICdwQi052IQzTQeSm+JTauOPF8TB2nzFMWXEEyWU413KQpq5+/7Kjw+e&#10;PHnw8MmjhYeecUM7P0c1gRD66oM/8M2DFNcYh6IsxcozjJNVWP3xHmWa9xaJ5c1uV5042bj7cNk3&#10;p2qPHCk+lNJ4vpHVeqL0u6zm4y3MfKGdsPT6xeq7LbZGguRivsvcxzbjR26HlH0Ktp6m8ihvPrk9&#10;//LFT0tPl9++Xn67vfz6zfLr90uvPiy9+gWSOK+gx83qNmjZXtn6GyRxQMsmlC82361u/+3F1vuI&#10;G85fw2/+Fn4LQ6UAwGUKv/6wHlH+y6CkKDYgY/Lh1TuwNuIa8/8XEgcyOBES55/wFlIz/8jFRJma&#10;fyFrAGCf/wO/E908vPk+Ukfs3ca7D98/fOQa8UhcZLq+qRKd3sNrX9nefPX+l/DWO/Cp1zY+bL39&#10;deP1r5tvfr104+eoJ06Ux4FMTRC8RWB+nAiPMwwaASLVqYb8g+PdPXgKg40HT1IyAbzHgUELXmej&#10;4AU3E5qcDkxO+UcnPOMT3rFJ7+ikd3jKOzLhGZr0DI97Bye8w+N9g+N9A8NemUbk7rcD2Hutrn6n&#10;xWl29btc4OkQ8lj77E6/B5hYndiedjSyCdFR09pU09TQ2NrS1YNoQ7RWN1WXN1bUdtbXdjS0YRAU&#10;Hk3vNDZ1t+BpeIvbPDgWGpoI9vmd4CU4Nhn0+KxITDOZjvIPOEJjvcFRJ8SYfXDMMThmi8AaGrEA&#10;JThsHRhxunp1Jot8aKRvbu7GtRvXwVuy12f8/sf+x0vu2Tnc7D1E4GZDO++4xF8/eJvumUXeXlTO&#10;LWhuPbd4LmEm73YM3yr1zmShBd/2XxYsbc85BnEzd+iX7/dcme8IzVUqQ+eozjMEc6J7tklkyh+/&#10;xhNrG9p7UmoRifndJ88jD9F95Vx/uWUSU4pKOJj9+am6b7NQpy/gz55p2peDjD9Z9mVm675Wwfk6&#10;9rkcZEIO6kgd72yD4CTNcRGpThm6x+H1FUuHivnBvHzsrmr2YaKpSD7QMz3v8lxV5DYkXKxPujY3&#10;vbjyfGVleX09vLjwfA3mOl4Kh1fWwi9WYNjTs4VnT16urS4tPFt9sbgRXtkIr754/mx9dRksLjyZ&#10;h3mFV14ArK2+WHg2v7qyDAAdXRYXgLKw8HRtNeJQs/rixfLz1ZUlIMHgQIIWWPRpZQlGQj2DeW1g&#10;bp4wzAy2ub62tb7+emP9VXh1Y20FSKBvbcC4zK2t8KvNtdXwwtrawtbGysqLJytL88uL80sLDxef&#10;Pnz66F7keJbCa5HYq/Uw2EsYOhMtvXq1tfV669XrrY2NzZWVlfkH94VMOg3ZzSLgl1dW1EY9mHdX&#10;VGaius9zWVmevmo2L4ErSJIqC53uHq+P4Q+IrXa+WsOSyZkWk1Sj4pn0CptZ43SZbE6d3aV3e83+&#10;gHto0D82HJwYDg37XRYNXyHEqaVYqRAhFiGEQpRYjBYKu4S8FpWkfSxInRlpu3G5/url0tGxXJn8&#10;O5Mpde4WdmSgScBKpZNSfB6CRtFOJRSQUBdI3RXYzioKBtza9WhUPQpT19Fd3Y6qQeKb2roq27vK&#10;sbhmdHdDV1tVa3NZR1t5W3t5c0tJU3Nhe0dZZ3tFQ11hU11xY21Ja0NVU31ZXV1JRU1+We2F6vrC&#10;ioqLVVVFJSV5ZWV5ZcU5ZSVZ1eW5RflpVSVZJXmppRfSSnLTCrOS886dKUhPupiRnJuSCJSclBPZ&#10;KSfOnT6ccfZo+pkjaWcOJ588lHr26JmT3yWdOZyYeOhcxonC4ozEM3GJZ/cw2KUCURYSs7em8c8O&#10;z8W+oTprb603hC+tOpKUHJuYGHskYUf80R174mNOph9S23BDo5y5ywq/hZiZdmjPnh2xe3d9sz82&#10;Wv8kLvabA1/vOfDljrgY0L7ji9i/HDubgCLhGUIehcuC8ewR+ibqiQOdcT4xOAIemw95HIGUz+Qx&#10;WECI+RyBkMOXcEUKtgCmpGGKhBEuQ8KXQ8KFG4l14qvVPJUCZsaRRbMFyWE+HT6scgW9bKJhUGJp&#10;NC2OQAqrU4EBOeKPiYQ+kTgRVgiCL1eJ5OoIjwNHg6WyxAp2ZJNoB+iPI47QQ1I5AFsOdx3dO1ck&#10;jWRBEkdZJIAIdwMlRygHCoMvBYCZm2ERLiWQYEBwYFEGB5I4Qrj5J8mCLuVC0A7T6EhkoIUOo+pg&#10;exQMkZgplrAkQIrYUvB5JZDHkUIfJaCwpNC7JzIapJaiuZngmRRK6MC2ZQvAtJvJEzG4QgqHT2IL&#10;SCwumcGmgXkzlUkgUnt6MA0NTSUlZaWlpRcv5sOYmK42ZFdzT1cLCd1BRbfjEA2YrgZ0dyOysw7T&#10;04zDtFLJ3SRCJ5nYRcR3AKWjtQaNbCHhEURcFw7djuio70TUtXVUt7ZWYjCtoAMAAdcOOuN6WnoQ&#10;DcSedgYFzaThcfjugWGf2iiXyAUKlTSSmFsulUskMjGUSqlcKQMAjUpYe00B+gDINWBiLxRqxWK9&#10;VGKQSfVyiU4mMyjkRiVQxFopgFQvA4tyI2hUKPRymVaq1MkhH2RS64wqnV5uNKgtFo3RqAQwAJhV&#10;epNcY5JBWORqozgCqdYs11kUQEYVtVmmMkkBFGbp72hCcTRvOZbB6sAR+FqdxuWWWSxSM4CZKVfU&#10;dXcjyVSBRiPS6qUGk0RvFBtNeBanrhNB4vCABYOhMTpxeBSZ1NyDLKqtTMo+d/Z8amJq4umUU0kZ&#10;Z0+dSzybmXQ25VRq+tniqqKqtprCxrITmWd27o3ZtWdX3IG9MbG7vtj1BXS9ifliZ+zOL2O+jI3b&#10;HRe/b8fur3Z8veOrmC+/3PH5V5EkOPvAV3bv7q93R6odfb0j/VxSfX1t7sXiurbOlu6e2vbOuo6u&#10;mraOulZEcUVdTX1bZWVjUWF54cWygvySvNxCgJzcgosXLyYlnUk9l5Ry7kxmZvL582fSMhLrWiry&#10;S3LOnT9bWJRXV19Z21Rd31St1ymvXpkJDA6Y3C6t1S41GhVmK1eta8WS9b1+jd2jtvWqzC6pzioz&#10;2glsoUQPvW/Uzl5jf797eMQaCOI4XI5Kbfb67P6gydMHNtc53UqLjcjhgUWV1Q50jd0JOoCziqEz&#10;5SYLaNE6IrlplFqV1Yljcvkqndho0bq9cqtDqDeBRjJHSONLpMCQtYK9mxVme6RYlY7IEYAWvcOj&#10;s/eCo1KanCwxdKcyefrNXr/B3Wf1gcPolxpsSDJTordGgrYMAGBzqcGCojA4crVApREo1PY+P5JA&#10;QlIodV0dPLnEaDfjWaTS+rLquvKW1tqGpvKSsuwO+IYo72qrbqgrQiGaurvq6muKm0FLe11HRw1o&#10;YTKx7S3VrU2V2J42sEinoCmELo2CQ8S2ETCtXCaWQevhcQhcLtlolBMICCoVrVYLdTqJz2MJ+Z2D&#10;QTeFiNTr5f4+1wx4Efa7p/p7Lw0E0G0tty5NB3udIwHPg7nrK08fmlVihZRjtmnbuxrbGqvJOGR5&#10;ZV5zV1UrqrKDWE8UdreTaptQZRUtea2E6jpUSRO6rAFVUt1ZUNmW04kva+kpaOi52IQpKWvLLW/P&#10;Ax2Km7MLatLKmrNr2nIr2jIqOjOQjAoMpYREK+vG5SDxuVhSAQp7gcSobmrL7ULW1DeWIFDVWEID&#10;ntzIZHfoNGS7nS1WdssMaIkOrXEQgpf5vZP03nE6R9LEJHcw8Qh0Z+XsuMdkFkulTD6b5HGZp2dg&#10;0uLR8ZHLVy9NXhoHs8zRqeHJSxNjU9PjE1NTM+Mzlwau33A/uO++coVx8zp+aVE2EKpy91ZPzzCm&#10;ZxRDQ7qpmcHh0YHhydDUlbGrP1y9fPP69NXZoYkxj3/APzgyMTs5Mj0ycWlqYGwoMBKAda+mB0ND&#10;nl6veWDI7Qs4bE4D5G5GRwLQXWd8YPyyzRPoCw76h4YCw8MDY2P9I8OugM/p77P7PL7hAc9AwNHv&#10;dQNTP9Ju9/X1jww6+zw6M7gHnf0D/t5+j8fv9Q+E3H1eb9DfPxjqGwpZvW61xagyG/ROB1D0ZpPD&#10;5fT6+8EXzesP9IeADPkHhvvBkfUH3X0+R6/H5nI6Pb0ARqvF5/MGAv1Wq9lkMhiNeqfTbnNYAdy+&#10;Xlef2+SwGWwWk9sBDgwcITgqi8sBwFNK4WtGyKVzGCKJUCDiA4UvFQplIq6Yz9VImQohkUXvQqMk&#10;WhUO3ql4MN3HElB4fDd4K0QdOBl4BJuM5NB6uEwch0Pg8IhcIZkvpH0icfgiJpGOpbApXAkXfGsA&#10;2BIxgECpEGmVQo0CgK8Qgz3K1HKtXmMw6IyGjwxOlMQxW/QW60cSx27+qMBGm5kn4EoU8oGRYXCu&#10;IF8GPmDEE+cTieMNwGgpGGMVyR4NLqWnzwUkWPWbqw7s9g96JMm03+0JOKPJjH0hbzRUCkZLBQM+&#10;PxjNHxoY6vP5YdAUdLkJRMOsoqmLA0OgJ8yPA/Yb9ccJDYINYfrqQBAcoovDZWj1usnpqeAQzIoN&#10;ABNjDw3CVNlDA7CUVcjX12v1ua1el7HPYfDYDD6btd9uc5vUPo8qMKQYuWxG0lryq/KESuj7SBJX&#10;64a6cYaslPYdcXn/fqJu996cPya1HjrTmJCHTj9aHHO+Nf506f5j2Xv2Jn5+7ELs4QtfFaCOleFP&#10;1lHPIniZvdOE0GWMd6qxhR3TLoi1X6rv/56QUr8rPu/fCrtjqLqTtsmCiZ87xbZs9xhy9Lrk6h3f&#10;6KXJ4Zmr/aNjvrGxNgzO4Alcv7cwcfPh2PUH0z/Mj137efTq3YGZuet3F1Y3fwXm8ca7X8Pbb8Pb&#10;r5e3wutvNiZvzCQkHaeLKFfmRq7/OHrp+5FXb8PPV15A42MrPH5p7N7DRy9fvVlc3ni8sPzT/Ue3&#10;7l6yD1EMwUaKKpGiPcG1prunUaO39HPzsw8WHzx68QwYKPcX5uefPVxaWZh//ODe/Z9mr01fu3P1&#10;/uLdsVt9LbRMmbdT4OgsxZ2oZB5GG5M7VYlVrO+KSN8i1OfK6fFnmj/jD1TVihJ6LJmDT0RJbbEF&#10;5IQa4ZkM1P7ktu/ONn13qjLubOX+00X7D2fGpNfEV5NTqigp7YJCtKRp5qeJ+YWnP9+fn19YmJob&#10;E7jQzuusMuIJhrVq8r7Id4OMkeUEbjN757oI1rPZnV/3qM7n4765QNxfQj97ovbbhJKDlZSSY6VH&#10;jxUdE7qk3y/8kF5+wjOtuTE/O3Jn5HjRmXJy5eGSvWktR0sx2fW4isHZQWClbf7tl/CHv6682V7e&#10;fr20tbn0amt588PK1q8vNn5Z3fr1+fq7pY33z9ffAgkaAZaBhLXDgQIddlZeQ+4Glg9/8wvA+rtf&#10;V1//AmtUQe+bX1dfffgUP/UJv7EeUf+Xj04xr6L+OG//CyrnHymY/x7/dyROBBHu5rcjgfhEzfwD&#10;QQOppaj+j5zOP/aMKp/awf259R4yOOHXW4sbK/eWnj1/tXLj4TUkq11qF34/P/fyLXRWWnn1Bn7e&#10;7V8B1l/DDWeu/+j0DXlD430DEzD3zcegKqj0BUeieY6j6O0PAdnahcIQKVgiicpkMNnwkXvl2uzE&#10;1Ojs5anp2YnpmfGJ6ZGp6VEgoavp9BCQ41ODE5ODQI5PDI1NDI+MDoAnJALZlXshJ/dC3vmcbCDr&#10;m5syL+YW15Q3dbQ4vL3AJEvJzkrOyjydkb57f9yOr2PiDn57JvVsYvKp+GPxh88cTcpNjT97LL+u&#10;RGXXlTZV7v52T21HgzPgCo0FAYIjPvCu7B90T84MTkwPzFwZGhrzDo/1A4yM+0cmfBH0ReCJKpPT&#10;gbGJfo1OLJZw+AIWj8cRisC0Hky7hTfnfPcf91+7zZu63WEdv9gpOCLyVmiHm+nmC0xzgX2623W1&#10;m2FP7p8r0QwnchzH6ZbkMnw8XpPPMmXbJmonH6BlA1nCYC53oKBGFl8mOFAnPFzDOETW5lKleS1d&#10;iQhcen5TfCHyKEp54cqCRdaHyGk9lN5xMJdw/HBNzPGmbzKQhy5iEq2jUoYarfBTi3BJBYQzFez0&#10;hJqYxLodypE61VAxSX9SOVDItGWjlGlZ3XvbpVkluBP5iATvNcWD8IzA2Jlbfmz6cnBxCWaT2Qiv&#10;LD19Gl5eWQGPp7WXL1fCL9fCL14sPV9aWFlbWQT/L0PfmUjF7mdr4eUXy8+fLTxehg41K2vhFSBB&#10;y+uN9e2X4FG3CvBmY/3l8hJYfL0RBhKM//rlysba0ie5FV56E17cevFo7cndlfnby49uL/x8/cmd&#10;qw+/n/rx8shPV4bvXBr8ftJ/Y6xvJmgf6dUP2hX9On6fimkXEXXsHj0HLaN2iEjtAnI7l9JBw7ew&#10;qagfb19+/PjuwsKj5dXFZ8/n5+fvP55/dO/uzwsLiy9Wlp8sgL/Fx48fh1eWaTiMgET0GI3h8Euj&#10;3coRMSwO4eiYYO6OcGCizh28yJOl2bxdfQFecFg5MKYanzVevtE7MmEPBh0Bv2dkeHBmenJiahzM&#10;2cAz+cr1mas3Zq9dv3Tz6pVbVy/9PHe9361XS4hGNVmvJum1NI2SJpOSZUAqSEopUiur9bmKPa6U&#10;H+aqpmcK7t3D3p7D/nCr+/trnU5LpstSYNKUOkzNoSDabm8bHuJYTUSxEMPjYFksmOobeqgJiHQB&#10;mivH09jdDBaWx6ZxmBQmF88U4HD0ThIbwZDgqDwUldNDYWHoLDyDSWSyKBQ6gSEgkwV4DBtJERJo&#10;PCKYw6CJ3TQOgczG0TjABMGRqd0kchePg2dSezhUNIeKFTDJLCKGjkMx8LDKD5PY6TDzXTa2TNzJ&#10;oFbSaJU8fguZVkOi1jM4XQRyK47UQWWiu3tq+rz8yXGuSVfM4xyfHG9395aKZMkuX/XwZPcPc/wf&#10;72iuzCqsJrxY0oUl1xjstIFhTsCDsouLRZg0THMWpquqo6W6vaUW1Q7TOKBbmxENNci68o6G0o7u&#10;agy9u5uIJLFpYApHYjOibjg0PifqjEMXcJl8PksgYAuFMKWxQAjDqcCckMsEUzIwC+dLuAIpjyfm&#10;8iQioVLDlahYIimVx42mQOaJ1Gy+Ati8FB6fLhQxIQkii7ItAMDUYorkUBHBXDYRF5so1fIRMDP0&#10;bzwOAFMgi1bFinI6UEZ8Z1hC6IYTHZYvUX3kfSJxMGypPFpfLEruRD13IPkCWRtY8gyyRWBzPpTg&#10;aLlCFVOgYPDldIGcIVQwRTB6A+wrCrDH6KHCIxFKIN0DeRzI1HBFcGQgQR/QCB7fwMwHiPJTEFIp&#10;QyKBtc+koB3SOh8LtAOIPvrg0AT8T6DzhVQun8EVMHlCIBlcWIOcwhOQuXwKg01ncMgUBp5AQSGx&#10;9cCUKikrLi4uKLjQ1t5EIePZDCKDjAW3nJhJADNwOhkZzW4DLEcauYfJxAOzkUjsBgqbDVMgA0Rb&#10;enpaMZh2AqETAEfooNBQNFoPNZIWh0UD9zCagu0gYjvBICQSMHa7Zy6PqbQSnpjDFjBhynw2lcWH&#10;XloATHDg4K6IgC/hCaT8qM6VcJhi8HpjAcmScDhSQcR1S8CWwIQJPIkA3Fc8cEcBRcLliDmgD1ch&#10;YEm5TAmPLeUK5AKhjC8U8/gitlDCBQC3n1Ah4CsFPJWApxYKNCKRig9uBKkCAtxTIimHH6HpJCqB&#10;WC2Aa9WC3zUhcfVdqPoudC0ClZJfmF9TX9TQXNTQWN7aUdXRWdOFLKityyuvrG7rqGxpq2zvqO7s&#10;qkV0g03yK6uLa+vrOroaurqbkT21nZ2Vrc1ljbUXKorKG6rLGyur6iuqGivLGysqmirLq4pLyi9W&#10;NlRUtdXUIpuKmspL6ssvll/MK8wtLM6/WFoA9PzS/Mz8zLxiWJg8pzA7v/RCdn4W6JCcegYgM+tc&#10;atrZc+nJ6RkpKcmJJ08cra4q7exqLaooKagqa0C0V7Y2VjY3QW+g2pr88rJz2dnpWdnpGZnp6emp&#10;qefOnDmTePrs2eSkPXtgseodOz4/ePCbjLRTWVlJyWknzp478dnnf/jzZ//7iy/+vHff7oOHDxw9&#10;cfjMqYSUM6cKi4t6SBQ8ndkNMyzRkDRmbRe6g0DDMngEtpDEFhFZQhyTX93WDVqIfBFRIEaz2QSe&#10;EEGhtgArkM4A3zoSl08XwVJfeBYHy2ChaQyWVA4amRKZSKvnKdWw1BeXr7I6RVojW6aKsiocuZrC&#10;F2vsbp5GTwdfWo1eYXOCRipPLNGagKFsdPUpTXatoxdsCLbiKjQWj19ldmhtboXRpjQ55QYraDT2&#10;+ix9AWdwyD8+7QoNm71BkdYcmLgUnLwMWuz+gf6xKSBZUqUrOOAF9vPw6K3bd6EPoVzWgcVY3c6x&#10;mQljr6Wkrqyusaquvry6tgigqiq/sb64qOB8fX1pSWFWRUVecXF2WVkOkEUlmUAWFmbk5aXl5CRF&#10;GjNLis4XXUzPO5+Yk5ZQUZRedjG95GJ6fk7yxfy09LTjudlnS4szz59LzDqfmJ5yIi0J1qgqyDtX&#10;VpyXnXGmKCu5Kje9IjMlPubLjMTjcbE7Ew7tP5eYkJGYkJWUcCJ+7+kTh+IPxSWnnDx9/OjR+Ljz&#10;5xMzshOT0o4cO703NffYviM74g59WdKYWYUs3Hcq5sCprxPS4pKzD2UXJRRUnL5QdurcxYTzpSdP&#10;Zhy8UJ1a0pSdXZmUkp+QcuHIxcozhVWnS+rPVjSlNLSc60bmNjSdrao63t2e2dOV14O6WFd3vro8&#10;r7Qwq6wkC9FZU1Nb0NZS2lSbU1eTWdeQ29ia39x6oak9uxGZ2Ua60IjLbsEVEUhdHCaJzcRw2Ri9&#10;QdTXZ9UqpCaNxmY39va7RmdGZ7+/fPX2tWtzVy/dnJ25Onvp2vWr125Mz05NTg8EB4zjE7o+H8Vo&#10;aZmYZgyNklz9uL4QX2di+0MuYEhfuXb58rXxkSn/6NTw+Ozk6PTk+Oz08ORkcGRoeHpgbCY4OhEa&#10;GQ0AjE0ErlwZuX5j7NqV4UuXB0fHvKPjvtlLY5NTowNDodGxiSs3vh8aGx8YHRyeGATmvavPAUx9&#10;/3A/GHnq2vj0lcnLtyDZBGbDg2Oh0EgQmPSg58j4wPBIcGQU7AWmywESTMoBYL7k8YHgMDD4vX1B&#10;j9Nr7xvwevxuf8gbGvANDQfHJ8GEHux2NBQK9Af8o6Ojff1et9vpdNs8XmcwUru61+NwOa1Gg8ag&#10;1zpdVofDFgz6BwdDnr5ecMwmu1mlV9t7HXqzyeSw+AdCvoGgxeXS2qw8pRQ8N4E5AabdsGynVKrW&#10;67gi8H5m4Qnolp72xu62prbWlrZWvlRM4jLJHDqZS+3BowhEFAbTScB0kNAfSRwwL+QwsGw2ns0l&#10;cIVkgYgOvVMjJA6TT8WQkDgqlswiU7gM+MtPxDeVIxVFA4zBI16iAi9IvkqjBCaKyaiPkjjgE0V5&#10;HJNZZ7b8PbGxxawHLaYIicPhsaMkTjQnTpTE8fXDAlVRXsYT8cT5b0icf0GUxPEGXd6goy/k9g3A&#10;yuIRRxvoiRMcgJQNAFQCITCuz/8x601gAPrgQB5nECI4HPIPwniriDMO6APDqYIhn7fPxebQwSed&#10;mpmEsVRDQZgQZ2QgNBgcHB4ARhq4oOASeTxWr9vicRr6HAAmt9nY77T77AavQ+XqlRkcAqtHd/5i&#10;BktEVdo4dHVtDeU4UpdTTEtI6zh4kZB8vDqujJoTn7fvSMGB9MYj3+Xu/Dz+33Ye++PXJ/4ce/qP&#10;p8v31tEyWlkFiUV77JPs8TtK/yw+cA3Ve72RZDnNdRZSzUWdkvPHy/+S1bKDqDo986DHO1stsRbf&#10;W/LNL008XLg5emlyaPpK/9iEe3CwAdVjHxgdunJ76Nq9keuPAIYu/zx67d7s3BMghy/d+3E+vPH2&#10;180PAH9debW5trX1bGXJ4rVZvOYbd2ZXXy2ubLzY/vA2vLm5/eHdrZ+ugxno3N3b17+fe7q48vDJ&#10;4sKL1cW1x3NP+hSeUro+gWM7rAqlaoKFrgnyTwszjxYf3p1//GB+6cnC8sLiws1bl9we0w8/XXu6&#10;8uzJypPFV886GVUcYx3LVJndEl9LS6Z7S0roezORXxZT4i5g4mrYiRhTvnS0XTndc5H8XUpnTD7p&#10;YBbmYJMss1aYcrJx99HK2JNV+9ObDp8o3PvNqc/PVyfU4NMx8nJFCC/zk+h6LE7Q4wz2jsxO3fz5&#10;h+kfR+mmlnPNeztEufmoeKIhE6tKPtf4lThUd5EYe6bpj2frviKaihoEJ+t4Z0WD5HZpQ0LR4YKu&#10;7EN5cedb0nIaLwgtArygubDtbBOtRNLHiS84dKBof1xRzMmGg6fKjySXptx+dO/Vm7/Nr2zMPV58&#10;vrEFsPL6TfgNdLdZ2vjbytavQK6+BvIDkC9e/XV58xeApVcfwm9/Xd3+ZeX135Y2361sfwBY2oLK&#10;8uv3q9t/3YDeUr+GX/+y+fbXjTe//jckzvpvDM6/kjj/zOP8IwXz3+P/CxIH4DcSZ30bVtR69Q4c&#10;KlQgHQP9cf76KczqU7d/BOz2G93zaRFgdfNdePvtqw9b4bcrG3/dfPnhVfjdS5aK6x7tf7K2FtnL&#10;L+DDhl+/39j+ZfUVTAK9tvVm8sotp2+gb2DMGxr19I/4gjDDcZTKiSTBGfL4B6KhVZCPHxhB4UgU&#10;JofCYAKg8TgCiXjtxvWp6dlLl69OXbo8PXNpfHoGSNAyOQ3ea1FMTEwBG3hyfHICYHB4yOl21TTU&#10;p53PyMkvOHnmbGrG+YLS4tSczNySwrL6ur5QiCuSZlwoyCoqScu7kJydcyYj/dTZpLhvD8TExhw4&#10;djApN+3shbSd38bmVF28UFscG7/364N7GhDNgfEQeMkOTQ4NTwzBt+TU8PBYYGDYNzziHxr1w/cX&#10;aAf7nxgE78qhieDIOHhpBqLMzuAIkMHbd24tLD598vQRTKuytBIJMbp379H0Tw8Gfpp3+KbbdP58&#10;ljmTYyvUDrd0S9OKMXFFmG/4/QV9P7Ypxs4xeo8RzIncvosIxSmyOcN3vQsrT6ijfd0q2o/SHbfO&#10;IXC92ZT+wm7DebQxu1V0Gq/Inb4u6/WTDP09Hez05OrYwJxsb/IfWbaOalZah7roaDX88qa2xHeL&#10;K+YWpn5cmKlEp58s3U22VfMCremdcWcbd9AcmZcXaPaZMrk/Z/gneiEqPrl2d3rz/syW+Ep8ckZt&#10;PEZUVtl5spt0YWFp7vXW0tvXq39983IzvPRua307vPbh9dbbjVfvXm9ub7/aer2+vb2xuRV+9WoV&#10;KECurS2Gw8+XluafPPn52cL9p0/v3X84d+/+Dz/dvvbD1ckb0yOzYG7gcwadZqOCb5BxdVKOTsIW&#10;MQl8Khq8UoV0LJ+OYRO7sR01NFQdFVFBbCvDtxbhW0pwLYWYxkJEXW5XVU5nTTa64SKqMZ/QUY5v&#10;LyF1VZI7y1hd5TxkhRBTByAlt6iYXXoB1qKkGxV0h0kkE9F+/una8vKztfDSWnhl4fmTp8/mN16G&#10;X4bXN8EHWA8/XXgWDr/cerX5dmuLRcA7FIrHP/64srKmMelkGsHAqHbmsmBkCjFxtXnmVse1OeqV&#10;H8RXb5nvPvAHx7jXb+smLsnu/Bx4NH9zbu7qnR9u3gKzr0uTk1NDg8Pe4IB7YMA7NOQLgbet2+61&#10;agxKppSLVAi7xZx2EadTyOrmMBEsZheL1a6Wd/Y5u/rdZU/nKU8eEa9eafR7K/nsE+ODDZcnmuzG&#10;FDHviM1YcuMK02gpuT7HvDHHt9q7hMImkRADpiJcAbBckVQxhizqYKu7KaI2jgwLf2GS0hkSHEuF&#10;ZyoxbDWOrsJQpT0MGZajoEi1PL6UKVLwRCouVURkqChsPY2iwHNVNJacLNQzeFoaQ4Fjq4k0CZqj&#10;IPBkeMg3yaliAVEqpIo5JKWIpRKztTKeXsnVKqhmPW14WP79D7ZnC4OPn4LPTOYJq5VapFDSJZJh&#10;+SIsV4QTiDB2M8FrR5k11TpFYaivjUY91YU4oNUXmS2lRkMJj3leJ6sRcWpl4k6BsI0vaGYzSwfc&#10;2BFrs1Nc7lT0iBkIEQsvZBGkXIKcS+SQUAByPonLQmPIHWQeAUzbolMvMOmi8TkULiua6iXqiRMl&#10;cTgiEUwlI4K1pRhCgVAlpwuZLr+1f9g4e6ufLUYD2w5YzCyhkitRwWw4Ypg6h8WVoLHMqsb26ua2&#10;2vbOhk5UYze6HUsG1h9Lqo4muOCI1SyhnCEQs8WwUhUHRlSpBFJlFFEShx0pMP8Rv8U6QUT8aEDj&#10;JxKHFwFfogIbwhap6h/T5URcaSATBPCRwREo2XwFAFeoAmCLVOAjMAUKukDJEKqiJA4c/DfaCOwr&#10;unlUgT470fCriG8RWxBJ3wMOMsIfRUkcRrS0GVAkEqZUypJImWLonhMF9NkRg7muANbPEvGoQj5V&#10;yKUJ+FQ+LxqWBcOseEIaT0DnC2kCIUytzeTQGRwSmY7BEhFdPXW1TaWl5eCvoKCgvaMZh+8hkXpg&#10;JmVsFxXT0dlUgUe3EvEdABQSAofrBOjubmpvryUQEBhMO5HYDRQAoLS2ViORzZieZgymFUYQETvQ&#10;2Nbu7obO1ioKtgNM5rk0DJ3cg8V2AMuezsLr9PLCktyMrOTUzNMp5xJPp544k3z8TNpJmM83Kykz&#10;59x5YMxeOJ9XlFVYcuFiWV5RaR6QBWX5+aX5BWUFxVXFlQ2VtS21tc31NU11zR0trV1tnagOBLoL&#10;oBuDQOGQaBK6C9+NJKMxNBwEUCJ1Eil0ApmGJwIwCCQmkcgmEblkIo9C4lHoHCqbR+fxmXwBA/5s&#10;wKfzhKwIFQYUBlTEzN/pXAM6d1CsdzNl+gYkkS7V8bU2rsYsNfeKTU6Bzs5RmzqJTKpIxVYY2Aod&#10;ji1EUBndFFZjD7auE4miMDrx5CZkT3NPT0VLU35V2ZnM1ISzJxOSjp84k3Ai6fjJtFMJyccTzx5P&#10;TjudWZh1sbb4Qn3xoZSE//jyT3/47A8xe2L2xsX+6fM//vEvf/wq5svPvvzs8x2fxcTu/Pa7/bFx&#10;u3fGfPXHP//hs7/8+fMv/vLll1/ExOzctzf265gdMTu/2B3zVfb51KLiCwWVF9MKMoobyvJqCnPK&#10;8y/WlmSX5CVlpSSfTz6XlZaZnQ7Ofk5eZm5+Zu6FrILCvPSMlJzc82DbyrKC8uKcpNNHTycdO5+d&#10;lHD8UHpqYk1lSVdnS0NrXX1LbVFBzsXcLCKJ4vKH3IEBs9end3mN3qDU5MCxxUqbl6+xRMs8uUMT&#10;zuBIB4EGy0gZbRq31+gLWQIDaoe3GYNXmO2u0HA0J47G7ja4+whsfheBYuz1sWUq0A6gMDtpQimS&#10;zBRqTAAcuRY8F2RGO00o78BRhDoLGJkJ3ipaGAzHlCi6STSqQAI2EWoMDLEctHDkagSRClq4Cg3Q&#10;gQQAq8DNC751fJUO7Iun1ALJkirRNBZYCxSBWi/WmURaI+hAFYjEWr1UqeELRHZHL53NIbFZODpN&#10;qdUpdKCzsAuHRmEx7Z1tSCxKKBMRSHgsFk2hEdkCFplKYAuYwAKkMElMHoPOo/ElPCqLTGNTgcVO&#10;Y1OEMvBUFEikXCGX0u8weu16MYemU4pV4BMoJXqN3GTUaDVys15jMWo8TpvTZvQ4rED2Ok16tagp&#10;Up1Kw6c9mLvqshvsDpPZpu/obCwuOF9+8XxLbbFcwqYxSZl5GRfyzxvNirqG4uKyjAt5iQX5ia1d&#10;JdWteYj/N21vHpvG1b4Np1vaxI0bJ06cOIuzOItDHO/7bnnBlhdkGxkbYcQiQIAAAQIEiEWAAAEC&#10;BAgQiwABtrzIm7zL++7sbbqmbdIlW5M4dbO0afr0+c6Yts/z/d73+/T+81pXTu45c+bMMJ7hnHP5&#10;vq+b19rGqC9C5yN4Da2s+hp0PhJXisaVEyg1QhUeTa9BUeDwltzq5pyKlpz08vOFDSmJqXEFZWfr&#10;EWlIdA4KnUvAF3OYcC6rhoDJp2CLSZhCIrakuT4LWVdSXZhBaq3ymEU6Ja0DVcymVDHxZXhUCR5d&#10;1oEpxFPKWkjFTZQCqqaepIATWTVEcg0eW4FsLkAhqxB1Za1wOLYZ0YasRbbVNWObkEQUgUMQqgUq&#10;o9JkN4a7Ont7e6emJmZmweq3f3VjdPlyf9+IWSBvo/IQHcwGqhBL5ZJQOFQzqhXV3orGNqFxjbUN&#10;FXUN8Jq6qlpETXV9ZXVDaWNbaX1TbgeqFNtUgGsuRDfkk9sqsE1FJFQ5pa2K1FrR0VyCaSpGNRZg&#10;Wko6kKVUQh0BU4VqKcZ3VKNRZThMFZ2CIOBrCFg4k9HMpDULBR1SEZ7DRtHIjTRyE4PaAsBjoNlU&#10;FAXXSMTUMUgt+PYaEr6Rw0QLOAQGtZVMbCETmyhUJIuNUanZEilVo2IbtDwwLTDohDoVLyI/pteI&#10;jVqJSs7TKLYlhFV8q1kW8BgCPpPfYwa/a6dN7/WawYigBjMQgwIKE7ZqPR6L2aw2aGUquchh1fmc&#10;VrNJp9XrrG6nwqSSqSUCLkMu4qlkUjKZTCST/G7Xd7du3fvyM/DIKdUyMV/A4/AtNitPJOSK+SKl&#10;iMamkmlY8JiB4YHLxkMK+SI69HcAKVOmYMvVXCiiCvqjggQMqduSDTKhnCvTSuU6uVQt14Czm8G4&#10;pQaTAIPdAKCz6rgSLovPVGnAsGjaZnB8XcFA2O8DBkCExIkgtJ2pyh9w+0FlOCDXKKxOx+TsTP/w&#10;UHd/38AQJIszNPyXJs7QSH/fMBQttR0ABSWuAjUDQ70RHifC2vwDsCuCwZFeyA1nvHtwvBficf6L&#10;xBmbgFRrRsdHwFnGJoZHx4dGxqF0NONQXprhiSlI/mZoHPLcGZseHZ36ywMIYnAmhse30T/QLVeI&#10;LTbjwtLsxNQ4dMgsxOJFDpmaAf2PTEwOD/R3DfSG+7r9/V3glQ+MDfcAYwSKz/P09zp7B91ai6S8&#10;Pl/vFIZGtTwrgm6tbhBnlDAu1osLz9ccPVlyIK35zKnCuCMZMSfyDiQWxX90enccLOZYdmxeO4zr&#10;bMfIqs8VJ2TWJmk7Wc5RjtJbv/C5IrzaIesu1vcjF+9YJr6S1guP1XAPCUPZjrEKSx/cN8rrnrBO&#10;znUtLk9Mzk/Prq+NLi72TEzgubyuyYX1z75buXX/8hebl794+sndzevfPFz/7NsrX35//fbDq5/f&#10;v/bZD59/++Dbe49fvfn389e/P3vxy4+PfnwKVjuvX7x6/eq3N29+efnrk2ebT35+fOvLa/Or47e+&#10;vHHz0xsPnzz+4cGje4+e3H/y/Y9bS7aB2vBCtSqcxDQmuMerrt3Vr37uur/51b2f7j18+OzHHx49&#10;+ulHp0/FkWHkNnoLvQYrRF7/blEbYrO0jf1LetuAKLCg6PmEBxfF55P3wxAfXmqJxRlK8eYKtK6Y&#10;7mtoNxRm4uOziUdKWUnV/LRydsqx0j2X2uLzcCdTGxKSq08mpMflNMCEznZ5CIPXlDAszUhefQsL&#10;yTMIXAOOy9/Oj9xwcT3VpdQj9aKUQtLJAlxcJSO+QXSc6Eivk52t4J3JJxxHqTKozsJ8QgLdTuI6&#10;xZqgThvWNHNqG5glSHaZ0k9c+yZkGaJVU9NLyFmwpsTExoRk9FkY8qx2wGgbCN17tvVw62XfzPyt&#10;uz98/M33dx9vffHDTz89h6KlHr/448nLP7fZnN+hFFQv/vzp+b+2mZ0/n7z68+Evr7988OTBi9e/&#10;/PvfkIbO69ebb97cf/Hiyes3z37/8yewGn0N8TiPt37fevXvTSi5+B//g8cBiHA3/3Alf3E3/+DV&#10;H/+DfPk/wf8RiRPpH5LN/hvb5AvANhfzl+YxuKrNlxDD8vOvf/43/sen+B/YBIe//uPJry9+3Lq7&#10;+ebBZ/evqTyiK1+t8DRcX3/vg2cvHj//HbohL18/f/MHxPX8/ubFv8Ddfr5w5XIfxLXPDk7OgG+K&#10;/pGpwdG5obF5gIHRabC5DVA/0T08CprReAKORCaQySQqlVAuB+ulKzduLq9fWb96Y3nj6vLa1cW1&#10;K8tr1xfXrgEjgoXVjfkVgPW55bXZpVUAdzCIpVHL6mqL4dXpBfkR+ia3vCy/sqIa0Tw4OQ2WIgVV&#10;8ILqusySivSisgPHEqL3xR44dPj46YSE8yfP5yQnF2c2E1CpRZkJFxJPXzwXf+o4mUkdHB+eXpiZ&#10;WZxdXoX8JhYX5wFWVpaWto2ZhfmZpYW55flZgKW5GUgbDsLC6vz8ytziGtg1O7cwOzU/Db4YO7vD&#10;4a5Ad09wYLgr2GUZnHKMr1j6ZrlLt1TukTauKd89SWDai6vZxwsosc3Kk8rRSulwSZXgEKx1T5vu&#10;EsuTPvE5c/ZT4Z1noU8f6nS9mareNEk4XRwo+OnP+Y3v7RRzvm6GmI09lt8Yf/fx5BcPBySeepYD&#10;XklLOlX8UWJlbCHpfEb7qQvVR07mxZW1Z61/OzK4oSYpssqxCeW4o0JvEU6XJO0sE3cVIxXH8abT&#10;utHi3hsEgjotpXafyNXINFUVdZwsJ55pF+W28zKQ9CStCwnmqiMj5qE+w2i/KeyVdwdUPpvY75Da&#10;DTynSaBXMAB0croGjN1ikkFOU4uIch5Wxu0QMlB8GlLMQUs47UIWCoDPaJVysDIOQc0n66Q0q5Jt&#10;VDAdGp7bJHbpeGC+1OVUBh1yv0UETtHtVobdik6vKuxThbyqgFvud8lB6XVIHTZh0KP0uKSgxmkX&#10;uR1Sl0McAG0gaEJ+XVfI3Bk0Bf2GUMAY9JtCYWtnpwMKUvA579/7/sXzF8+3fnn54rdnz7bu3fvh&#10;xYtfnj9//uLFq82fn/0IafQ8+3nz2W8vftGKhQoGY7Sz88nTTbvXafVo5pZc3//oH59q2bhGMtrS&#10;TLY8tgCmNZU4/LV2f4XWmuPwwp0epNVEtOg5XqsKwGeXgDs21GsZ6beP9DlH+z3j/f7xfu/8sG+s&#10;2+TWU21qvFNH8hhobj3dqaeZNSSDqnVhjDc7TJwfww11IlpqY1TCHDk3TyMq1gizpZxzvYHytSXy&#10;UB+az79kthUGe2u6++tM5kKjHsx78R2YSiyhgcBCUOUIgqIMI88jaEpQonw4MR3BKMDLalu5xW38&#10;0mZuUQOjoJ1fhWZXIwilSHwlltpIZLSS2K04ThOSUdUurEOLa9t5lRhBNTiqhVtKUDawzO0UNYKh&#10;baVKG0ncGgqjjstHsZktQh5GLMALuDgwIxLzyQIuWsBDysQtElGtXtdkNrV4/QSPD6/WNMnlCI+P&#10;2dMrCwSFKiVar0Sa1SiLusOi6xBxS3mcXJerLejHdQaIITc+5MSZlE0WJcaqI7msDJeNbTXSBsOi&#10;63M6p6JOx2tx6blWHc9pFttNPACvXemyK4x6gc4gkhsVHKVIpJbJDWpQcmVCkVYu0SvFOpVQo4jo&#10;s0ASLXrdtmRMBGaZ3iYzGAVq7sC0Y2JF+/E3gf5pyeVbg12DnTqzHQoC0mhkailY1PAFkvLyupz8&#10;soLS6vLapuoWdGULGo7Ct5LZZIFCtk2RKPR2pc6i0ELxTZFwJNDJtt4NFCqlMUISOSq9VaE1R+x/&#10;+JpttgiiciK+OZHYKI3eBiaOOqNDu039gMVAxCUn4hcDwQCRPv/wPuDUYNIJNkFvMq1VrrNBnjjg&#10;A0ZgtMsNUERV5BSgjBA3kXiriA0ubPv6zTK1EeJxtpv9c7oIiRMBsCMXAHnxbId0AUCxVwYtJIds&#10;0kkNKolBIzGqpKDUq7frI2yaVrLN6Yi3VY3FCrVUqRGJ5RyukEJloto66hsQjU2I2vo6OpPC5bO4&#10;PJpMxhPxaVIhjc8mQIsCpQCUMjFLqxWrVGCQ4YjFTI1GpFDwpFK2XM6Vy/ngECaTyOWSxUIqgEhE&#10;k8iYYjFdwCNxqBithK0WQc44YDIP6lVaEUtAodA72jGNWBxAPRZT34qqbmosra0rrIUXwGvyy0sz&#10;S0rTy0oyQFlanF5QeCkvB5adDUvLSEpJP38p7RwsOfHchVOJZxNOJR4DSDgRD3DiJISEk4eOJ8QB&#10;JJyIO3IcDFNxCacOg0qw+U/9qcT4bRwDPZxNOnkWdvrcxURQXoAlXrx4Jjn57KVLZ1Iunk25mBgp&#10;U5PPpF06C5Caem6HSOdRWAJyc1Bq9qGoAqbcxFXbRAa3whZU2gOgUqh3oChcqcmtdYUlZpfQYJeY&#10;HRylHk3ntpHpHLmaJpQSOYIOOrOFQEBgMYW15RezUpNzUjJy09Lz0lLyUtMLMwqKc3KLsguqCutx&#10;zfWk1lOZSVGx0TujdsbFHzwYF7s7eteemA+j9uwC2LXng+h9e+KOHPxwb1T0R1Hv7XznvZ3v7nhr&#10;B/iJjv5wX0z022/tePftHTvffSvt0oWm5prC6oKMysy82sKsqtzU0gxQ5sHzEy8lnoElJp4/lXAy&#10;Pv7ogSPH4+KPHYw7vO9Q/IHD8Qd279q5850dCfGxpXlpRflpufkpxWXZsfv27N75dmxM9JH4uKMn&#10;QLvYo4cOIGpqcHgyDzxhErlYYwSvgdrhY8n1jViqUGczeLvAqwsg0ljZCkMLkSnQQkmpxOBNs3to&#10;UhXYpAjlHLmWrwLPtE1pcWyL4Jh5Si2exQObYp1JaXGJwStkckj0VjxLoHcFwFmgE9kg+RuwF1SC&#10;k2qcfpXdK7dABI3G7o6EWUUioYBhC3aBSvCLkBmtzs5eUG/yBh3hHmCLtHqjxxcaGvP0DAQHR7vH&#10;pjpHJsBeg9sfHh739g72Tc72jE+DSo3dqXe6+kZG5uYXb9z8ZHRyyhEMQO+eRr20thoe7tfZLTKV&#10;EqzH1AYNkUxwu52Tk+NqtRIsgLt6QgIRF4Ntc7isTrdNIOXLFGKP3wHeQzqLbLEbVFoZi0sTi9ld&#10;ARehvZnS0W7WqbQKKYdB5bHoWo0C3Y4iEnByMOuTSflsFiiVUklbC0LAZ7HouPaGiraaEmpbA4vY&#10;1lhTzmRReGJODaIS1QxHwIuQiAqRiEFlUarrq8A7TyK1VsHzqiuzqkpSaitTs/MTU3NPVSKy8utS&#10;spvS0hqSYcWnShvTWvEltU0ZaFx5U1tBK7m6oOZSNSI7vxyGJFfXYYsy4edzqs82IjM7MIUUcrlI&#10;2Mxn1ws4DUxaJZ1ULqDUimiNQnYzh9qEa4G3VBYwsXV8ShOTWEvDlwspZTxCKQ1TSWivwKAL6ppS&#10;6tpy8Lw6pYtAEla0Y3M6MHkYdB6uo7wZUdLaVI2El7XXlvEYaA67nSskE5noNlxjOx7R2l7fgqxD&#10;t7c0N9WDr7WWlto2dENLG7yDgCCz0DIND7RkiKlmrynYEx6fnlpYWlxaWdy4Mn/56sLi0sz6leWV&#10;9YXZhfHhsW6XT2+wCm0Okc3AcOioHiPbbWB1OqUePS9oEftNQoABn3qsSz8cUvV6hR4j2aUn2nV4&#10;p4EYdHFdZprdSASlQYVWi5A6RZtVgzcpO0DpNJCdeorLQPWYmC4D3aqiGGUEvQSnFqBV/HZQaqU4&#10;ACm3VSlES/kocNOkwlaVDAMg4CBYlFoarpKKraDjqziUBjoeziY3skgNbBKCSWgABoNQR2grx7UW&#10;kzEVNFwNBVtD7oAT2is7UGXEjmoSvrajvQrTVknE1WHR1fj2ajK2DtNShm+tJKNrGAQkjdyB6Wip&#10;qs3PyDxTVpBcnA1LT4d5fc7uruAPn38mrq3DpKb2WHTI2nIuhcphMLu6usRyGRM8lDw6joojMLBk&#10;Jp7BJjDZOChVIfjSlzCghIV/kzhg8IqQOABStZAloPGkXK6Ew5PyRAoJAF/G50q4oFKsEikNCoNV&#10;r9IrLTYzeH38Pk/A7w16PX435JUDIQg540QA+eaEoBo/QCdE4jg87klIRWiwZ6C/f7DvfyVx+kcG&#10;hkehNFX/W2ecf5x0wGYEgyO9fcM9/aPdA6N9Q1A41V8MzjaJA+WcGh7rHxnvG53oHRwNDY4Gx6d7&#10;Ryf6I+FUE1Oj/SN94JCIPg7E8vwXiRNJUiaTi2wOK1jzjE+OTU5PTMxOjk2PQ7FaU3/57ExOgavs&#10;7usN9/eE+ruCfd3+zk5XV5d7qLezN+wf6PWHuxwun6GqodDgELrAb8bVkd92StJJKiGnwWoTEnJj&#10;kyqOJWTtr8CmxidHxZx672ha7MGL+6PPRh3KjCGamouwF4ma5iZmXUpFEtuIHr1m7l1irX+rNgzA&#10;C9Ax1eTTilCzbQrFC+XgrOdF3XmuiUZTT+vU1c7B2f7ZhcnZ2enZxYWx+bnp1RWwiGVKZHAU9uj5&#10;zPOZ8OS8lvxacj4cU4roaCGx26g8Ml9PF5ulWpfOEiCzJJ0DEz88+OnVmze373597+GPv735/ZeX&#10;v/7y4re1K1dNdsM333/x8MkP3z/45vsHd27f/fz+k+/vPQab9x48/WH+hs851DZxkxSahxt786c+&#10;oRg7S4TGoul1372f7t797t6jn57e/f7Le4+/+OTbBV2I2y6qqSLnCD3Emw+mbj2Yvv3T/GcPxkZv&#10;KBjOFFlfPs2ZyfaX84KIdNQRig1eQDqd1hbfKE8r4yRWcM/DBekpqBPn6o+kIBNAfSrycDriRHrD&#10;2SMpcWWYAqa5FU5NrqLCKqmppbjc2S+mZEGBd85IMtQT9KUsT0mdOLFemtIgS8/CHMIbsh0rOEF/&#10;VTnvbAX3QiHlBMVe3n9LnYpIELok1v6wKeixdbstA0aaoT217jiCkz54XW0Zp3B9KIS4OLk1MaXt&#10;zMWWs9XsquEb0wuf3fj83r1vH/3kGej96v6Pn969N7F646t7jzd//RNSKf7tzwdbr4Dx9NUfj1/8&#10;HgEUKvXqX09/e3P96zs4gcjU2dkzP/vw1fOnb159ev+OtTe0+uWnm7+/fvLbb5u/gfa/Pd+mckAP&#10;/18kToRPiRiQiMzfXjlQ/f9VEgeiaf7D4Py/XWmga9h8+TvkKfPbmxdv/lL5gS74f+FxIrsie//e&#10;/P3u48edk31CC6Vv2c43kZhq4szVkYe/PNj89dXj55C0E+jh6cvXm69eb/3++8+vX/38+vm9zYfz&#10;V1YGpseHpqcGJ6GAqX8SikMkzshs/8gUqIl44oQHhgYmpmg8AVMo5ohEPImELRSqDIbLN28ubWys&#10;Xb2xcvna8sa1hY2ryxs3FtavL61fB/bS+tX59Stza5dnVzdmVtZnVtYWNq5YvX4MmVoEry6prcuv&#10;rMguLSmugZfVN+SWV1Q2NPWPT4EFSW5ZdX5VfR68Lqu0Mv50YnRMbHTMvpNnE2FZyRmV+VnwgpMX&#10;E2OPH4yJjz0JSzyamICnEidmpueXlwCWV1eWVpbn5+fX1jYWFpYAQNXs4tLs8vLs8uLcCuTH+jcW&#10;ZpfmltaXJ+emgLGysb6wsgywcX3tk89Wbn2xfOuzK8uXZ5evjW98Nr7xaZ9/kCe11Fh72lv5sDru&#10;aaQmqYgVZ1/GtmphzFDF6frdhayT7aYMujN15GPaV4/9tx97R652eGcqbON5usGcuS94G3f1NEMG&#10;11uWST6cRztejjsanmFc/s5jm6QwXHUdhtIcbGIu7iysPh4pLDb1CFjq9qkb3de+H1WEG3Gq5DJs&#10;fAPzpHW0QdNf1qY8idYkNkqOobSJot5Sljcfr8sla0qomjKFH0UxVsLpsEZmMk6Wx9QWsRUlNg/N&#10;YKDYwGhu4ThMLL9dABB0Sz02gd8hDbmVYY8q7FJ2ulVdHnVfUNcb0Hb71KDs8qqAEanpDah7gRHU&#10;9YfNA2EbwGCnfajLATYBhnvskfxfwz3WwS7zULdltM8G5f/qsfT3OHr7nEMDvr5+V1+PC9hd3Y7O&#10;HlsnpD1g6+519fS5Abr6XH0D3p4BT9eAv3Mw2Nkf6B4Odg0FekZCoOwaCoFxbXoWctG9devWgwcP&#10;79978ODeo3s/Pvzhh++AdefOnR9/vPfg4cP79+8/fPDou2/vPLh7x6XXstraCC0tP/302Oqx2rzq&#10;oUn1/BJjaZW4usb2BRo8voZQD9JoK3UHK8fnML0jiL5B5MQka2xYOtSrGO5RL007+8LC7gAv4Ob5&#10;HAKfUxbJf+82y+w6rsfCN8pxJlmHSYHVSdq14jZgGGQYrbjRrIAvT/GGu3BKUYGYU+Sz4UGlRdVq&#10;kTVYFTUOfZVclCPk54llhRZntdqQbzIXWsylJk2tmFvNZzaDeSNH1IbjVDXS0lsEGUR9aQ0TRtJX&#10;InhZSEE+w4Jg2ZD1rOwyQnIDMw/Nq+ZqsDIDXaGlK3UsoZIkNlDQ7GokuwzBhrxW2yTFdezMalZ6&#10;h7YKra5ol5fjFNVsA5KlbOLKkUotyWBgGLQshZRi0gtUMrZazlbJaVo1TSlFK6StcglCq0barXiH&#10;Bd8d4s5OGteW3WPDaquJqJa1qkXNYk6jTICmk2qlEqTFguvsYrtduICbzGcUqIRVBlmTU0dSCVBs&#10;YhWLVMMk1zHJ1RpRvVvfrhW1MvFlDFKJkF/N5VVwudVMeiOb1SaRUsVKLlsmYskkHLmYrxCLNWC9&#10;BjE4ArVUrFPJjBB3E+FxQKnQbkvtbgfAS3VWgUalcYlVTkLPJOfyF/bRRY3WRtdYlCK5CrTRmEwS&#10;pVgkEbLZ3MKCMhgsIyO7qLy2pQlLbiIyajrIDThqK5UjUJmVBtdfjjCQXwzkKSPX/6VWA3E62zo1&#10;ERJHqbNE8A+HAlEw25NIiDTZ9oWJkDj/ADrKYFMYbTI9RKZAoVX/ccmBDocOBF39h8SBet6OorJu&#10;h3pBi0ro7/3bvjYAf4VQ/RekGhN0+DaVAwylDoqrgpptUzYR/DeJA+FvBgdSBYJgUOjAfYYygkH3&#10;3KiVAhi2bb0GrCXBzZdoNWKNGgBKmq78SxNHIlXy+GIanY1q66ita6hpqC+trEDj2/EUHI7YJhAy&#10;hUK6Ug6lhZUIGZDaAZ8GVoXbfA0EKKJQzAQlk4nfNgRSKVetFqsVfJmYJRJQuFyiVMpUKTigE7mA&#10;ZlDytTIOMDQqHqjn8ilSBResuUPdjv4+e1+PqbfL1NdtHuyzDfU7B/scAL1dFijbd5elr9sKAIzu&#10;sKmr09TbDWUED3dagiFTIGj2+Y0er97t0fm9BjeknqS0WeRWs8RkEGrVHJWCadSDx40tl9IUMrpS&#10;xYr8JZvHx3N5ODang87EUGiQjg+BhMTim9AdkF5VO6qmrRWObK5sbihD1JU01BRth7BkVpalV5Vl&#10;gXIHT2OXmNwig5unsSLJHIHRKTS5GEojU2ViqU1cnY0sUYOHlasxCw12vs7KUUP1NKkKw+JjWQKy&#10;QIZl83AcfiuF2oDFNmDac6uKIU+crOTkdNjFDFhqftolMKDmpuUV50CeOO31VR2NidmwD2J274x+&#10;/2B8LBh2d0d9sCc6atfunR/F7NkdvSvmwN6Ek0f27tsD6t/ftfOtt3YAvPP2W9HRH+7d8+E7O3a8&#10;/95bO9/dkZx0phFRnVuZm12Tm1tXmF6ZnVKWkV6elVOZfyb13Lnks6fPnQT9xB+Niz8WF3c4dk9M&#10;VMz+6EOHYz94/91d7+44djCmvCCjvDQzr+BSfmFadNTO3e+9dXBv9PEjcafOn9oftw9cGqq+gUCk&#10;+sJ9dl+n2RNW2zzmQK+9c4giVNnCg5Zgv94ZNnt7gKF1hRlSHbhFSodfYfepnAGdt9Pk72HKdEKd&#10;TecOau2Qiw3oweKHckWRuGKTN2xwB9WOgKNryBEa0Nj8GCoPlGqrz+rvBVBZvAqTm8yVGVxhvTOk&#10;cQZlZqfJG9TY3QyxXGqwgK50TvDUhEA/ADylHgAYEecandOrdXjYMgVPqQYDoMX/n3qJ3sxX6SIR&#10;W6BU2xwmr1+iN7JkMq3dprWZe4cH6QIuXcSjizhsEdsVdPEUfDQFw2SBt6oVjWlmMAgCNlXEprIp&#10;OIUQ8nYjd7TI+HSjChyDV8m4Ojnfa9NIeTSnSeG2qMBrAzZtemlv0CnmgLdIPNAd8LqsHrct4HeD&#10;tZxKpRgfH11aWgBL2YH+3tmZqbXVZbDSnluc6usL4hDVLaW5JGQtm9jGJuC+v/1VuCvQiKhpqi6b&#10;H+m79/3tpdWZa7duMHmM7rBHIaS3I6vbkGUtdbl1NRkNqMI2UmVzeyGWVtNKLoejslGE4iZMXiMu&#10;t6Y9C0eByzXUiZUeeGtBLSIHoA5dgKBU1BAKS5ov1TakMCiVIm6jWUcMekWTE1aJuMWowdukRDkF&#10;iUMUtTeVENobOlrhHcjSDmQJsb2MRagUU8ppbblsSgud2srkIMiMKia3hS9G8/lINr1eQG2QsBA8&#10;Vh2DXY8jITDYBhq+gUdG8Ml1ZgVJKSLIhWQuCyPk4flsPAnXRMQ2EToQGFQNFlNLITWjMTWIpjI4&#10;vKCurhTRXNHWXoNAlCNbGhGN9SQinoDHEIjtNDqeSMaxBSy2gMkVUKVKtkhCF0tZbq8BzIdGJ3wD&#10;gy6PVx3w6btC5p6g2WGS+OzywU7jUEjT7xf3+XijYeFQkB22E126toAFB0ZQj6Gty0nu99H63LSg&#10;FRu2EkIWvN/YYVM0myQIp7rNp8e5NZguByNso/W4WEELxaPHdzuZISvVocYY5S1uI85h6NDLm00q&#10;pNPYYdG3OwwYvbTJJG22yFF2FdosbdMLW6zyDrMUbRChTJJ2YFvlaIus/S9I24yCJquk1SpDmcQt&#10;VhXaqsEY5K1WPdagQitETaAEkPMaNOIWgxRlUxGGQgaHkQemF0JeA59Rw6bXEqiIYJftxpX5sEzU&#10;EX9UlpxiQDZIiW1SHoPNoXt8Xp5IyAS3nkkEy3MUGUVkE/B0NIXVwROQIwyOAgwGkXAqrUCtE2v0&#10;ku1hUaHUi3kSlkgukChFKqMKIBI6K1NLeWBFo+CB4VVjVMk1YBDUOl1Wl9Me8LiDXk/Y74sQOoGA&#10;D9L6CbgBIiQOgC/g9oX9co3C6fVMzMz2DQ0CgOnp0Law8f8gcUDlyMjQ6OgwwPDw4MBA38BgD9Qm&#10;kol87D9ZyUE5ONzXN9zbD+kfb4sij43+hfHh8UmIwRkYDk/M9I5MBhZW++dXu6cXusan+scmhyam&#10;RyZn/iJxRiaH/8l+BQnibKeZByeCSByZxO31zM0vjk9MTU3P/kcZZ2YC4nSmRsGLD5r19oQA+kHZ&#10;5evt9QwOhroCnsGecE+nu6/PbzKra2rLTGYp+KKy+llZ1UcdI+LCNlhSacLBc3tiz0QlZsexNE0F&#10;iNOJuQcPXfwoNnlvJjolpe1MOTsrrwOW0wJrZtUl5hzhWduv/RAeXCNt3BGNfUzJa917tmgvrPwA&#10;WpFCtqXRQ1kdpiSc4lL3vHzsyuDw8uTUwtz8whJYtM3Mr0zMLnT2DVK5fCpPjKZwa9soVS2EUkRH&#10;DYpcAG/NKq/PKIIn55Sl5pVfyirKyisvr24h0fgypcHu9l2+fu3bu3d+ef7q/oPHTzeffXX786Gx&#10;wNR8953vvnr46N5X33750+a9Ow9ubNwav3pr5VtQ8fDTlVtdK1/q9F0lEns6z3hRZM2QWsu6x5Tf&#10;P/rquwfb2Vbu3/7x8Td3Ht1e/mwar25ulVVSbQjjKP3mw8Grd92D64TepfrhK3VD15omb3Nssx0r&#10;P/hKaYlljARYy4e5xLgWFQxjTBN019WL0s/Vxp2pPpTXkZRYuT8+d3diaWxm8/n41LgidGFa/Zmk&#10;qviLdfFZbYnZaBha15jSfrKIcR4uTC7nnqkTnyc6i2qlF7OIx2BNBytYFzKw8YWMk9WiZLyjrIoH&#10;FplHcRq4b8bevzyhcrl8PcO2QNAx5EGKmmF1p9JRp4soZ7LwCQRbDdFST7W21LEKKokFtdQqY49J&#10;F7Y4h4JTN5ZMIetnP96+8fWdnsnF/pmlsZXVRy9fPP711dPffv9+c2vz9euP736z/uXHE5cXr9z+&#10;4t7W1tPXv91+/JCjV7ZzKUK7umdp9Oa9z3VdVplbw9QKv7j/7TeP7z/97dXWGyjH9uar3yMkDgCk&#10;fLyNZ7+++Sub+Os/n/3t+fLT1qutV3/n54aM/2skzj/0zd8MzubLN39FUUGbUJDX5su/8qMD438w&#10;Nf+Nf3ZB2O4EfN77W1tzHy8MbVjx0jJTSPHoxcNHz+8/fvHo0ztf/fL69ycvQLfgU0NM0NabPz65&#10;e3twfmh8dax/dqB/Zrh/aqx/cmJwcmZwYi7C4AyOzvUPQ+FUg2MzEXGcvrGJ4elZhkAEkThSCVcm&#10;BtA7rGs3ry1cXlu9cXXp6sbilcsLVy4vXb2ycHljaQPC8jpULq6vL6ytza+uzi2vLa1f8QQ7WzG4&#10;goqqmubWygZEeV1DWX1DQVV1EbymDtnWPTwGVh35FTUF1XWpxWV5lTXp+UUnE89Fx8QcO5UAkThV&#10;eSmVWbEn42KO7tt7OObUxcSE8ycpUCrZ6Qg1s7CyCgC+ndbWr66uXVle2ZhfXptfXvlvRMgagOXV&#10;lW0sAczMTQPcufvtV3c+6Zs0hUfUt75YvvfT3e8ffnvv8d3HW/c+v7Oy9klo4yuvoqupkHKohHsE&#10;aUguYxxHCGHqEVJ6x7EORy5CldR1hXXv9cTELaGqu4TrTmI4EmnuJElftqo/2zxeRnVehIvi4aKj&#10;NGf65GdsVVcZ3VHcpMzCWCuKuckYC7yanZVUEW/p5n3x46I+QKEZ4e4FDkqaSdDmo+VpcMbJXEys&#10;pLNaPVxLtKfBhSdL2ScpjiphF4ofbGHaayT+tnLCOaQkV9aDI2grWeZalR/lH+T5OlU9vY6+Ludg&#10;l3ukxzPW55sYCIwPBoZ7PaP9vsF+3/BAaKg/ONgXGBvqHBsKTYx0AowPh/+xR4agtPGjwyGA8fH+&#10;iXEoYQIwpsYHAMZHeiOKhzOTYLNvYqwLYGqiZ3q8Z3qiH7QcHRuYnBgZGx8cG4VsaIwbhYa5voFu&#10;ADBm9YIhY6gHGNDINTbUNz7UNdDTPznYPdrTM9Y7MDUIMDQ52DfaCwamb+7chtSYf/x+69nPz7d+&#10;ef58a+uXnx89evTzz8DYegGpG7/aerr5cvOJ36gjNjTwyeR79+6pTeqJhe6rtzrnlnlOd3XAT7TZ&#10;CAJhtT9M7OzHBbpbpxc5od6O7j7S5KSoK0QNBQg9ndiNddXwIHuwXzjQrx4ctAwMeoaGwiMjXePj&#10;veBWDA14HFaJzSywWfgWE9tsohkNFIOKpFPgDEq8z8nWa9p1epRa0yKV1WsUSI20TcltllDr2cQq&#10;MAXlcOvE8iaFupHHL0W1JJ078d6lU3vOxUclHNh1Kj7meHxM/LG9sUd3xSdFXyw7klx1uENSkl53&#10;JKMxIReVWIhJqqFn1tJzzhUejkuMguWeyC6CHTm278TJg4lnD51POVLelIFmVzazCqooqcWkpFxc&#10;YjY+MZ98Pht3tpAIaxYUtQkr2VqUykptQRfV1OYgGoraWqqbGypQLTUoZDUe00Ajt9CJCA6tlUEE&#10;E61Wcgf01zghs5VLbeKS6mmYchmnmUurFbNb5KIONrtZKO1gC5EsfsPQiOL2N323PnbMTfOX5uVT&#10;Y5LhXpnbSJMymzVCjFKM0SgwKhnCZcX3BwXDXbyJYcrKKsdsK+aLsiWSJrWKJhCSIS1CjZoplQo1&#10;Mih/hV7OUwq5ChFfJZHo1QK1PBLUI9mGXAMF9UTieiQGncKmDI5p/SMinROntVPUJhGYayl0OolS&#10;A7nhaFRCKeSGQ6Mw87KLLsIyklPzcktqa5C4JgKzgcREkFhtND5dqJbrHAqNVamx6owOlR5icCAx&#10;4G3CCBK7gTiOiOqwFWJktumeCHsiB5XbQjl/cTEREkdn1oGVo86m1VpVWgvU3gDJ7sj0FrD0k5ts&#10;CrP9bxJnW51nO6o/wtFEyCCIYdFbIM7FaI0AHCjbFr75i3zZPnWEvolcSeTaoMuDOKZtTyVIlng7&#10;VOo/YVPbJM5/BV7JNQYlmNdqId4HfF7ormp02y31f8VS/cOgQYI4OrFaJ1JphWotVMogskwgkbP5&#10;IjKd1dKGqa6rr6qvLa+pRrQh2vBtKGwzV0CHkr7xyQIeic8hC7kUAZfCouPEArpEyBCLIYqHx6MI&#10;BDSwOKXT8SI+A0AiZHGYBNCey8ZDGsZsgohHlgppYj4FGAoJk0ZCcZk4uZQJDpTIOXa/KdBj7wzr&#10;ejuVvZ3q7pAy7JeFfYruoHqg29Dfpe/r1PWGtQBdYU0E3Z3a3m49KDtDalD295oH+60DfZbebiNA&#10;dyfYpe/rMQ30mQb7zaAc6gWwDPdYBnvMEFXUY+rpM/f2W3oGLN39ZlD29lt7+izdPdbebfR0W8Kd&#10;AKZQ2BgMGUJBfTCgC/i1Pq8y4Ff7fUq/T+XzKnZIzR6Bzs5RmXkaaxtNKDZ6lPaAxOTm66wEvowi&#10;VuF5UhxXItDbaGI12CSLlHSFnqXUoelcLEvAkKo5ci2BJ0RT6QgstratNau0MDUvMz0vPTXr0qUM&#10;KJwqLTc1IzcNIL+yoB6DgOOaTmdd2LUv6v0Pd8bG7TsQt3/X7p27ot6P2rPr/V3v7dqza09M1PFT&#10;RyO+OR98sPOtHTvee/edd95+KypqV0z0nnff2gHh7R2pyUm1DVWZ5Vlp1Tk5DUXJZVkAKWVZsIK0&#10;C9nJ59OSTp0/efREfFx87MFD+2Nio6P3RgHjyNG4XR+8Czo9HhdTU5ZXVpJRWJyWX5QeE71r59s7&#10;YqKjjh09dOw0JLd88lh8M7wGhyWBZ9rsCjnDg9ZQvyU0IDY48Ryp0ddjdHdp7UGtK2wNDvmHpmkS&#10;rdzqMwX61K6g1t2p93VpXSFw0yI+OzpH0OAKW3w9rs4htdXHkelBhyZ/j7N72BYeUDtAPyG6UOXq&#10;GbEH+1UWL2jp7gKz3j6GSK0wufXOENjl6Bqyh3qNnhBNKFdaXNZAtyPc5+zsN7iDtmCP1GCT6K2g&#10;xtMDNXN1DQQGxnROL3h1/f3Dvr4hAGB4e4ct/rBYZ+kcmQgMjHh7B7frB3VOt0inc3d1+vu7L9+6&#10;qXVYeGoJXyOWqMVgRLz6xVUKj0yld2hVwq6wHdteT+5okrBJTHwrEVWv4FGtalEzvBiHrA84jUwS&#10;Gt1cTcIgiG0NmOYqQmutWcnHNldT0I0MYjsZ39qBQqBRjVgskkhsR7e3EAmYViQCoLGhhkbG0Sl4&#10;Iq6dQuxoQtS2tSNqa4taa0tQ1QXY5kpyewOqqrSlorQ4L0PIoYkZJJtaymGSmprrqHRSWXkRoraC&#10;0I6AV+TjOhpQrWXIttLM4rMFNRdLapJLqmCF8Aul9bCc4pMl1ecrmtOrmjIz80/lFJ4trE0pbcyo&#10;bMhMLziVVw3D8Rty6i620SvasXloVBoOk0PBF5KwRaSOEjy2jEOrF+HrBdj6zy5PygQkl00NsS0d&#10;tTx6i5jdKmE0ialwObeFw+hgMDE0Zj2VUc1g1JOw1VRcDQlVTm0tZaLLQW94XAmeUE/ANWBaiomt&#10;RTR0EYtQTumoNKnoWhkFDIQcKhJ8Mha5mUFEMCkIAbtNxEWzqE1ETE1rY0lzXTGpox7YAOB3QcAg&#10;kY3w1mZ4U1NVe3tDKwrRgmxobKosr8ypqMxGNJQ01Zc3N1a2tdcQyE14EoLGbKPR2+kMNJ9LkAqp&#10;GiXLbRN7rbyAjR20UIYD3LEwZ8BDHg2yhgK0YT8ApduOC5nbumwYUHbbO0AZNrb3WLF9dmKnqSNs&#10;xHRbCENeZqeNGLIRAhac14jpdJBcGpRT3WpTIKxKhN+M8ZjROmmtXdfsMbf5rOiACeM3tLtUrR5N&#10;m0lUb5E02mQten6dWYxwKFqdSpRd3myTNVmlCKOwzsCrMnEqDaxyMx+u41ToBdUOVbNTi7TrkAZ5&#10;vUnZaNO2GiT1enGdlg+XUIqMwsYRr3SqS9cXEAbdbLMGz+c1EZlNwS7LjZUJalGW5Ox59bkkdgbM&#10;L2aIORQqi+z0uehcJkfEE8gFDBGTLqQxBFQsGUVlYrh8klhMl8vZKkiNm69SCdRqoUoDOeNs++PI&#10;lHopRwTFuAoVQrFKLNMo5FqlQqdS6hRyjUyukar0CplaCmA063x+l8ftDHo9Ppcz4HH7vO6A3xsK&#10;+iMkDtgLpR7/m8QJhPxytcrl849PQ+FUAyPDEU+cwb8DpkDZOwTFWA0NDUAZ30eHx0aHR4YHBwf6&#10;Bvq7hwZ7AYaH+sBxoASAZsbgqMEe0Dgir/MPiQOlqRrtG5vqmZju6huyjU7ZR2ZM3z1cuH1vZGxJ&#10;O7XqmFz2TC95Zpb9A5PO4Wnf8ISnZ9A6Nu0HxvCEf2QiNDreNTre0z8Qlisl/mBgdm5hdHxschoK&#10;qRqZgLSNJ2amZxZnwUJoamqityfc2xWAwqm6oTzxXV1ugJDf1dsZ7O0NdHf7rDYDvLrMpJf5Azqz&#10;i13akOQd1gys+quweXtP7DqTm5BSnljZfjG9Kj4hLTqxIA5Wd7qaW6yfFkoGKIo+CkZRlVhwMKPx&#10;FFFb6p0h2AYr1aGs6U/ZZbi4hMxdCbl7YHXRdaLTzdozDbJTWEXq8GXz5LWxASh/zfzM7OLCwsbk&#10;zPLY1GzfyAiWSleZLPZgWO90OcJendtk67S7e32OzpCru7trZNTi8zsCYbsn5Pb18EVKbzAwszi1&#10;dmUm3OO8+9039+/f++nJg6++uRbokWLIBSuXR+/+8NmDR188fHpzaEpk9WM0NuLStcFHv9z98t5y&#10;9yxv9StN1zy2bxnPM2fwTUWrt/x3H1+9++TW7Ycf3/p249adq9/cv/3Nw9v9yyG8ClFNTamiJtUw&#10;YAPXpYahUtNg5tDl2uBCVR3vUAE5TjOCQWkyW9TnuZ3FWEu6oLu6QXq2gHKkgJiQ2nIkozmxlJB2&#10;JDf6bFVcGS01GXEyPiuuglyWUn8WVptwCZGQj7+Q2pbYICkoYSUVMU9d6og7i/joUnsszlZYK71Y&#10;QD9VSD17CRVfxU8uoCcm1u+tk6U0qdLKaTCGmXD52+tfP7x/+dYXFkfY5PEZey1oJSq15UwGJvF8&#10;U1w6NiGXmIjWVqLlNZ5Jk6XbQJaQeuf6jJ3GzvkumUfKN/Fs3c7lTz5ZuPGJb3BQ6TDff/546upi&#10;1/SoMeQZv7qw8NmKplMj9UrpOs6t+7efvnl599lDplbE0PJ0XUaclKgOmVRBI0PPbWG2iWwqY8gx&#10;eWVhZHlm6/Vvj5+/ePoKcufZJnGgNOQRBidC4jzfJnEinMvDp1vPX73Zevl669Xv2/gDSir/v1Aw&#10;AP8/HE1k1/9PAwDIE2c7nOqX19s62X9ROdsUDBQ/9XoLnPf1n5uvXt/bfHL73g+QFPFvf/x12X/R&#10;NxALs83dvNnG709fvAEABjjqy/v31T51eF7mn+bNfjzy8x9b3z6+M7UxTRbQPvnmq19+/9cT6G78&#10;69Hz1z///seN21+WNlbQpQxryAGRODOj/ZMTA1PTAxMQawMFUg1N9w1O9Q1PRjxx+sYme0fH+8Ym&#10;CAwWgcmg8tg0PocuYGushvWPry5eWV+7eW3l+pXla1eXrl1dvn5t8crlpY01gJUNYPyHxwFYXLvs&#10;8AawJFoJvK6iHlHV2FzZ0FRcU1dSW18Er61pRoJzqU2OnNKqvMq69KKy3PLKs8kp+w/GRUV/dCEl&#10;OaM4N7ko/WzOhYOnD0Uf/mjv4b0JSScKq4vlBvXg1Oj86vLs8jJEGK2sr16+Nr+8trgKMTighOik&#10;NUiyJ4LF1f/wOPPLS6vrazML86BcvbL289bmZ19fo/DrDB7a/aefvvj98fPfnrz+1/OtV09//dfm&#10;9S/7DJ3tvkWSuK8CZYZh7eloTbJuqH3qG4dpjlGvPF8nSXTPkSX+qibxyVJqjGmqxjRdi7dflA+X&#10;m6YqVcMFZD+sThlfwY4xT1aPfUqtpB+sZCcWM5NON8ZdaE9oVBZfak4gaRroyoYa1CUoY6ajEmfO&#10;P1+7r5x+nmwuqWYl1vHOlDKOtGlhSA2sWZ0mG8FmYk+nY06W0M6BNjmoBFhNXFrT0Zy200UdF+DE&#10;dGsPt3/WPjrTMzE5PDs5NjsxOj81Pjc5ujQ7OT81Mjc1OD8zGhG8m54Zn5gcAeX4xPD01BgwZmfA&#10;0DQ2Pwcp4k1OQRT/1DQUchtxwIyw9uALf3FxfnZ2dmZmamZ2Yn5hGhjT0+AQqENwFOgB1ExMTU5P&#10;T0Pxt9sabAODYNAaAegBw9XA4OD4eA8Y5MbG/gIYU2Zn+ifGxxdme8cGQwPdPWN9veP9/ZODA1ND&#10;ozOjd+/dfQyl0rr7y9bPW1s/P3++9RhSYoYynT/d3Nza2nr805N7d79//OP3Xr2G0dIsohBvXN+w&#10;eg0Gh9Dspvm7Sd5Qh9dP7+oReQNklb66d5ik0JbKVTWDw7LJaf3QiGJiUjM6yrlxU3LlBv+rb503&#10;b3lWNgILK72LK5NLq3MRLCxOz82Pd3V5vV6jxSq32aUen8LuFHrdErdD6rQq7TaJNyD0BBkmR5vZ&#10;jnTYMR4H2a4laaUkk4oLBQ1ZOVoLWWsmiiUtiJrUs0eiLyXEno6NSojZfSw26tD+qEOHPjqeGHfk&#10;TGxy0am08hOwosMJl6LjL+6JTdoVB9sNqzxWjErOR1y4kH8s9vjujw7sjIp+J2rPO3s+emffoV0p&#10;hYnHL+47nhaT23I+pSEhufFEYnncqdKDKU2nYPDjmY1nm2ilOZXnCisvVtdm7t61Y3/0zj0fvP3R&#10;7p37onfv2f1ubMyumKh3Y/a8G/vRe4f27Uo8HpN4bO+5hH0XTx1IPXMoPzkhG3Yo/VxsFiwuDRZ/&#10;KfnopfTjYNadX3KhvjlPqe248bFnbp5HpZ2WK/Lo9Eu4jgt0Uh6PXM7ElxExxRRCOZFQgu/Il3Hr&#10;jYq6cKBudY28epk+PkPXattpVIRQSBVLeCwBT6iSQ4Hwcmj2xVMIFEaNUKPgK6RSnVqsUYo1apFa&#10;JVWr5VoIUESPTiU2KPU+5cS6fe2We2RGZ/eKlTqVSmvZjicyQNms1CqFUisUyIh4SlZ6HgyWnpSU&#10;mpyWX1LTVI8hNxDoAC1kFp4pEqktYpUJHKg12BVao0QDZeaWg1JriDAdkH7Jf7m6AEi38ZcnjsEG&#10;DMU2iQN5wWyL3Kp1EIOjUJsgYuVvTxyJ3gz51Jig7OOQtPB23qhtKgccC9ErAKrthOJSrUEMqc8Y&#10;pHojxP7ozH/ROlDokyFC4gBAKTm2Tx1R4dn2JIqk6IKmtnI9BIjH0ZugfiLzXZ3xHxJHoTYAbCf2&#10;gqgfsVoHPjvEExmMQrVGoFJDnI4OfHydTA1lpwIAbcQqAyRvvB1RxRNta+JQmcj2DnhjYw2iobKu&#10;BkPCSJRioYwvlfG4fCjvjVrB18p4BqXQpJUbtBKdWgQlkVcLJRIWn0+ViVlyCRdAKeFpFSJIDlku&#10;kErZSjlbyqMoRQwFn6YSM8EmeGCkYkgYQcgiyPhUhZTD4VN0TrWz0xwIqYIBScgn7gxIu0NKCAFV&#10;p18Z9ilCXnnALQUv7DZEIZ+0KygLeoEhBiVAwCP0uwV+N2T4XEJQBr0SUA8qvU6ez8UPuoVdXlmn&#10;Rxpyif1Oodsp8HrFHj948aUA/pA8GJT7/XKfB5xFBkWSumVej9zrlQJ4PBJQH/DJAz6pzyOG4BV6&#10;PQKAHQKjg6O1spUmhszYQuIzpWaRzsVRmqQml9TkkBjteI4ITeeK9Hap3ikxunjg+bZ6wF4cW9xB&#10;47OkahpfRuaJCCxOO5mCwKALq8qTM1IuZSSnZ11Kzb6YnHPpUi4UWpWdl15WWYRoa6ztaDqbBYva&#10;G7Ur6v2D8QdiYmN2R+0C2Ln7/fejdu6M2rln355DJ+Kj90dHfbhr53tvv/vWjp3vvP3e229F7d4V&#10;vWf3O2/vAAD155ISKxFVqeWZqfCclKpcWGnm+cKMpMKM87mpiemwC5kXz148m3D62PET8YcOx8bF&#10;7T9wcN/h+IMREue9d3YcPbwPXppbUZpTVJJZVJoV/dGud97dsTdmT/zRQ0cTj8cdjTsaf7Clvh7b&#10;QQTvj1Tv0Hu7la5OhTMsNXvwHKkt0Gf29pi9fRpHp9waUtpDHSwx2GUJ9pv8vWb/gM7dqXYEWXKD&#10;2ODUe7o0zpDWFTZ4u+2dQyK9g8iTgxqwCSkQAcPXp/N0EbgyjSsMDjf6IO8ecJTB1ckQaVQWn84R&#10;Aqfz9oz5usdcoSG+wqi2eJ3hQYuvx945aA70GrxdYoND7Qh4+sZs4QGTv8cRGuwZWzC4wpC8TrDH&#10;2Q0J+oRGpkB7vScEfqH2zn5buM+xnWbLFuzSu3zghQ+D5eDw8OzassJi4GlldDlXZpAPTg+t3lpD&#10;U9obmyptZlWn19pcW8YktfUEbDwqjtqB9Fl1PT47urmGRu6YnBqiMvAUOs7jteo14taGcr2MuzTV&#10;zyAgBSzcJ1cWvE4dDo0w6qTz86NyOZfBwH18fcVp1dDJ6PmJgdu3LhvkvP6g4/53n5u1QodFIeB2&#10;kHE1aGQxh9n66Y05CR2nE9BvX1+6tTb72dWlr25dGRrqCvkdn19fWxgfunX9yjdf375z55vJuXEi&#10;E90z4U8uSKxqzVfZeNmVMAy73j2oOZMWl11yprPXXlOffybpYPzJKHNA5OhRZFclxZ36MCb+3aSs&#10;eHBUYS3M7CCMT0qdHjybUyblNKDrcgSU1sluJ7mxWMfFQlfVVh30GlGI8raGIjyqrKU6HYssakMU&#10;YFpLsZiGdjScwahlMeE0UiUZW8kk1gPQMJX0jgoWoZJLqmXh6xgdteTWcg6xTsRrplGr+dwWtZJA&#10;wJRj28owLSXo5mJsSym+tRzfXEpoKSO2lmGbCsitpdS2cgqyhIQswbcUMAg1OjmFRUbQ8HVkbB2V&#10;hMBh4CR8Iw5Ti26pQDYUNtfmtTcWYxqKmdgGbEs52KytyKivymqoza2tzqqpyq6tzmlqKKgsudhc&#10;k4VpzOmoT3Uo0dNhUZcZ22nC9TpJI176kJvcY8V3mtC9NtyIlzrmp/c7CMAYdJG6LR0+TUvI0OZV&#10;Iz2atqCZEHJQvFaC10FwmzucWpRN0axklnu17V12klMLES5OAyrowIdsuF4XOWjucKlbdPwqo6jG&#10;o211KJvMkjqTtMYogZtltTZ5vVVWZ5fVADikNQFFk0/W6JLUeVRNLnUT1ExaY1HU25QNdlUjdKAA&#10;bhHUmHjVRnaFiV1joNVZeCivltbvVc2Oegf6XK6QtX8oNN3rxWUmS2AwVfJFUX66gYTiUDEMLs0d&#10;9LIEHJ6Yz2BRmSwKk0VisUg0WgeXRRTyqBHuHwwMCgVPqRRqNBK1WqzVyTRaMA4qFWCEEXM5Yg5f&#10;KhQrpQKlDACSedOoFDroTzoyDUTigJFJb9Q5nXaXy+H1QIFUHjfE40QkckLbSccDfsgZB4ql8nsB&#10;QqGQXKnweP1T07Oj42MD2544UDhVJCpqeKB/ZAAid4YGh4cHR7YxOjgA6gBG+/vHBgYiGB3sGxvq&#10;Hx8eGBsFbSBCZ3x4aHQE8soZHoPSkA+CcqS7f9g7OukcmTAsrNoX1vWz69LbD13d84jQfO3ibVb/&#10;WvvkVcL12/K56+KhOeb8ZfnGx/q1jzWLV1VLN60z6/bZBc/QiL130C1Wcr0h3+QcmI4PgAn6OJjz&#10;T04PgvONDbkCPl/A39vd098dHujxdYecneFgKBAM+F1dnf6e7hAk7dzp7+4KGA2aGni5Ws33+HVg&#10;Yt2AKcVyUBQ5sYlZG58Suy8x+mTm4TZ+KYqfnwKPryBcSiyNi8/5qIJ5STGIJ5hLeb46SWdzATa+&#10;kn7UPFrvnKjtXUUvfq3CyC4WYo/VcmCaUTTOko1QXWhRX2C7C7uWhOtfTE0uT4E12zRYsS2sTs4s&#10;js8vdo8MY6gUiVZFZBAFcrpYQ7zyed/iLbvQ3MDT49kqOk/F4ypEZC6PJZQHAv0/3Pvx5hdLi1fD&#10;K9d8FFbZ5KTnzrfXvrl79fuHG1OrCoGmwNvNvPVlV/8AcWSsze7OdPnz5zcEX37ffffpktiKZChL&#10;RjfEmlC1prNK3V09+4Va7KiTOBsXb9u13R1SW8d3jz659/ju7e9u33v8/canc+2M4lr8JYqh0bEg&#10;xphzMKaLOFNSo+h4EflAHulQkzq9UnS+UXPGvNROtBXV8mFF1AQ472wV8yRKml5Hz7lYdQLctJSW&#10;E9W8nKTGo/EFMWnIs0dyYs5UHoY1JTTJS8/ADzKcTdLOdkl3ez7tdA45ASwpKxmn+KEm1RA2n3ji&#10;YusByyKVGYSnYuJgrYdyiOe7b/iFLsn1bz+/9unn399/9NXXdz09fmWnNB93MQ0sIBEHsgkJqegj&#10;pcxkhKiUqMFoQlp7p1dlMS9cXedo+GQ5BsmtE9i5tbh6JA1n7+m8+/ShMeTQ+o0Kt0IXNkjdMoaR&#10;QjXjm8Xwdk0Tw0W1TLlmP1sXO/S2fh/PLGrjI7MbshppaLnHnNdcmt1YlFVfIrKpaEoaltfx/ZN7&#10;P79+tfn6zdNXbx6/eP3zb9uURyRS6dc/7j58OjA+7+sa6uwdm1vcuPPdvecvXr148evzV683X7x6&#10;/tsfW69ev3j9r19+fbP16new+fz1v7Z+ffP89Z8vfofIF4h/gbJBQWTN3/47UO7wX17/8Te290bw&#10;659brwC2W4LLePlX6Nbmi9fPXvz+9Jffnr14/du//n3vyc9fff/D/WfPHm292nrzx9yNRVuP/ccn&#10;j168+WPz5asnz19BTkOv/tx8AWWV+uW3f2+++G3rt9ebr37djr0CJ/rj2a+v7209710alPvQYze0&#10;XQuWr558evnutXpyS+dk308vtx69eAWJQP/25sY33919tPnzq99v//D9rW++8g/0DM1N9U6ODsxM&#10;9U9O949PQRkPJ2ZHR2eHhqb6hya3U1NN9Y6NdoIl9+QUlc8Dyyc8g8oQcngSAfje27hxbfXq1fXr&#10;19eubaftufHxyrUbS1euLV6+CmHt8tzaBsD8+mUAKKn/6rrdH2wnUvIrq4vhDRUNLQWVtaW1zWDt&#10;BDbhLc1942NgVZNdVJVf0ZCaV5pTUpZwLvHDmJjofbEnz13MKCjOryo5l3HhQELc3vh970bvPJ50&#10;EkMjyIza7rGh2bVVAHCihY1tLZ7VVYg2+os/WplfXY7U/G0vAwMANJhfXgPtl9YuL66vPnu+CV7A&#10;b+99cuf+9Wevvn7y4rNnr24/2vz0xa8PXr65f/vBSGAGL+ssYHkvESwXyhj7W+XHnfPNmvGGQtqh&#10;cnYCRps68am09xqzVZOY1hGFUl50LdBmvrOg1JdEocoqdrxopEQ8kk+1n137QT7/rRYpTUlpjj9f&#10;G59Yc/hM3dETVQfO1sT55+U/vLgqNLerw+QC0uky3oVGRU4eJfFS26HEmiik6ny9JKGCE18jPK2Z&#10;IAh70Cnoo6eq98JaDmVjE1Kaj+ahE4s6zpXhYG28SrKszdVjHp4bmFuen5mdn5tbWFpYnpuZn59d&#10;WIR8EqfHJwZmF8ahxJVzk7PbTcA/gFmAuYXFxcWFpfmFBXDcNKieXpiZW5ifXVyYnJ+dXpyfWpib&#10;AHWLq4tLa7MzS4sLq/OLC8urK6Bmam5xZn5lZmFxYn5iemEKHDIxMwu6nZiZn5xdGB6fmp5fGpue&#10;G52aBQ9Y3/BY39hEzwjE3YCHDRhdQ6Pdw2Nd2zXgAbty4+b65Y0rN69euXVj9cbl+dXF67dufPfd&#10;3W+/uf3o4YO7d+989dUX9x/eu78dXvXwp4d37t598OAhqNh6/FOXw6SmE0QkpEnPC3YbbG6w+uFK&#10;NViblxIepAb7UUtXWJ7OSqOjxOpqGhzVL60OrF0ZXlztu3ZjbHRK0znYPDKLXL0pnFgSzqw4pua7&#10;V68sr1xeXbu6ury6cPXq5cuX14cHh7aHezD0Q4S216fzehRej8rtNbgDmuEpzcSieHyONjKOXVhk&#10;+bwtHjfW4+YEgnqjTaS2kk0+msJGUhlJjdUZiQejkw7HJsZ+dHT/7qTEuOSLR1ox5bVtRVlVMFjB&#10;6cSMo/FnYg6djo47FX3w5J6Dp6KOJkVfLDzSSMjLr79Q3ZYdmxCVcC721IVDMXEfxJ34CDTbEbVj&#10;58EdUfHvHUjcczot/uDp6A/j3k2AHYg7Gb0/fldG7pmEk7HRe94+eTw2Lmb3vt07D+zeGbcnKjZq&#10;V9zeDw9+tCsuZtfBvTsLsxLNWqrVQFKKEWppMwNfUpl/srHsfGPJmbaac90BHoPRmAQ7UlaZRqG3&#10;UihtDGa7RNQe7mQEu5tVxrTBCazRVqrR5Ws1pT5Hm1HZIuOh2JQmLh0l5XUIWY1aab1ClKVRphlM&#10;RX2D1LX10PWrM32dPoVEKJHyZXKhXCaSSgRSCaTnIAWTM41aolJJFHKZSilXq8RKOZiYyTUyIVhV&#10;KAQSo4KnFmqdwpkN49I19cyyOtwjk6uECq1RqNBBJIhSIVNIwQ+XzaOQ6Hk5hbALKeeTki9cTCuu&#10;gLfgCM04QhuN3kKittNZDLFcpIaIiQhVodQY1TqzTKWVq3UKNbQZ4S8igLiP/wpl+odP+ccGq85I&#10;7BVEsmwTPX+5wPwd1gTxKQbTdn6ovwSGI2yLSm+OJD5X6kzK7WMlauN2DzYoqEpvk+jNEq0JInS2&#10;uRjQTKWHHIXkGj3E7Gy76oASHALKCKME9kL29rX9w0D9g79pKehzgWaRi4wo5kD9/M1hyVV6qUIb&#10;gUSpkSi1QqUaUjje1sThcoQUCq0V1V7biKhrRlTUwpvbmggkLBqDJGBbiTgkDtNExLYoeSwpiybn&#10;stUygULK4/FoYH7OZBIlQpaQQ5PyGAImWUAn8WlEHArBZ1G4XLJUxBSyCFIOWcmncmjoDnQdld7O&#10;YGK4bBybghaziEoph8kh6t16R5fFHVB6PCKXg+91iIIuOSTR5VL6HTK3TeyyS9xOicclBSXY63eK&#10;Ay6Rz8EDCLh5QQ/f5+ICBDzCgIfv9Qh8Xr7fJ/L7IMPr4QW9ok6fJOyWhFzikFsYcAn8Tj7U2C8G&#10;8Lj5bhfP5eQCuO0cAI8Ngs1Et5mo9m04zBCcFprTQnFZqQBuB93jZOzgGR0cnYOnd3K1LhRVRJea&#10;+Go7V2VmyfVclSmi6oJh8BhSLU2sAeCozAy5jipRt9N4OCafKVERWUIsg4NjsFBEcn1be25Z8YUU&#10;GCwVlpaZnJp98UIGDJZ1MT0nNbcgs6KyuBFZD0fVJ6aej4revSvq/bj4uJjYmKgPdwN8ELXr/ahd&#10;/4PEef/dt9/bseO9t9569y3IEyd6z+6339oByeK899b5C2cqm6tTKnJS4DkXK3POFqUm5qadyUk7&#10;m516OhV2IfPShdQLp8+dSjh19OixQ5H05ADHjh7a/cG7O9/ecfRQLLw4pxKM/iVZhSWZ0R9Fvf3O&#10;DlAejo+DPHGOxB2Pj2tpqMXhCBqj3eTpsoYH9f5BfaBfYfNThCqNzW/29hg8vQYPqAlLbYGIJ47K&#10;FtK5urXOLqO3z9s/ITG6RHqHJdgPbHOgT2nzqx1BpTUo1rv9AzPOrjFnz7ijb8IaHlbYgqAHU6DP&#10;4OvRujsjJI7OEWKKtVDElq9XbfUD6GxhrTXElRoUJo/J0w2aefrGDN4uUEqMTqHODs5i7xwCMHv7&#10;wFFCtVVt9UEuPJ2QJ5EtPODuHdU4g0KdDRwC4OwedHUNOMJ9GruXK1d6Q12eUGj52mWuUkrgMwQG&#10;GVvKHZoZFumleVV58JpSeEV+XVl+S01JQ2Uesq6kvjyvBV5cV5pTU5JbV11UUVFQ3wKvaqgsrCho&#10;bkNUVhYi6sqaqkva6stxLTWohjJQVw8vaKgpQrfVoNtqW1sq0a01qOZKRE0hFgmnoBvJ7XV0TAOX&#10;gpRxcRxyk1JEYlIQuI7y1tYCAh7e0V7RDM9tKUtnIMucKrpGShJJ8FaHHE9oLM+DoeuLHAapzaxy&#10;eyzwpnJY7pljsNiLRQkd3Do4uvAI7MARWOzRC/su5iWcuxQvV7BUCuaZcwdSs48hCQVF9UnFDbD0&#10;0oQWUkEDNicp51hy7pGBQdHGmuGXFxsaZa2AVjoWVooZLUMhHar6olrYurHR19hcgGmrrinNILRX&#10;MMk1JGxRQ01yU1MOC6wz6a1NyKIOYjGyNa21KR2FyGxryqmvSoaXnkPVpZFai9i4mpbKTER5elNF&#10;BofWKBK1Gm0MvYkuleMptEYyqY5EqCFgKqkdNTRMNRvfQO+AE9srcK3F6Ibc5spLbZWpnI5yPrmG&#10;1lHKJMJxrYUoRC5AKyIf2ZiHbMxHNRa0NUBAVme31eRSWsp0PByhqRzcJWRtLrI+DzQAzZANha2N&#10;RXxmO76tAlWf31qdQUcV+FT4YRezU4vpNGC7LYQBJ3XYQxtyU/vsRIB+B6HXRhhyk6fC3GEPpduC&#10;82uRnaaOHis+ZCKEzKROD8NtJfrdtC4/u8/D6rYzOs3UbivdpyfopU0aUYNZ3erUY+zadrOsWS+s&#10;1/PrVKwqJbNSy602CGqt8iaLDGEUA6PRoWo2iWu17FIDt9wqgnulDUYmZDtk9UZRtU5U5TG0hmw4&#10;r77NKKoxCeB2cb2JV2PmwMF63yVutnObTKxGHbNFxUTpRCSLTuTx2xZmR6a8Zmt7o6OseKi1xd1U&#10;46HjBHRcBxFt9VgZPBaDS6fRSWwWlUrCUvDtXCaBw8ALuBQRnyYSMcCYLpfzlUohmCTo1BKjTq7T&#10;yXR6pVIj5Ym5XBFHIIME9hRGHVjzS3VqgVIhN2jVFrNSD6U2lyjFRrPB5XG6XA632/mXpPF2XBUU&#10;UQXBHSFxIGyTOIFAQKFQuNzeqenZkbHRge0U45AnzrbezcDoIISR4cHhoWFQQP8PAESqxwcHAf6b&#10;xBkdGQCIkDijg0NjQ4Mjo/1Do5HQqt6R8Z6JmcDlG4Hlq9q794JXPpV9cle1+Bm9c7laHE5keY4q&#10;e874JtMHlsu7F+q9Y/DFjxnfb7qu3haNrhGnbgi7pmgTi9K5NcP4sk2oI9iC5smFSci1Z3xoampm&#10;YmJqcm4q1BfSWrRSuUQtV7jNxv6wG6AnHAgF/aEglJyrMxyM3IfOsM9s0tXVVqo0PIdHbfOqGzHw&#10;SmTFwHJ/z2pI5KGfyj1yPHN/BSG5hZ8jcKEbmDmwqmPnK+OPF+4pp58vpSXK+9sMo3ieH95/k2eb&#10;Qn78wDjxMVfT1WIdo+VhEmCN+4+Xvg9r3VfCPqabalUPNF77sXtspXt8dnJ6Zm5xaX1mfm1x7crU&#10;8lLf5GAHvZ0jJdH5bVhKqcLYdONr59A62TnaSJJlm8K0gTnb7OXh7om+e48f//brm1+2Nj+/vTg4&#10;qf70dkhnariy4R0ZNty+uzS5aLaFWsLDaKWpenyK09/TaFCfGezLuXIZtXqFeO1zlX+IZA5hvrjX&#10;a+pCSt2lNGOaeQTpnSVKXNU46cXBG1SGNd02QPry/srdB18+fAIWID/+/Mvjb3+4UtYECy1YLj+c&#10;rFdkZdGOVYuTSpkJpfQTSFVaPuNEmehMBjmGEshtVqQXEE7DeckVzETfKs00gu1c0Cdkx6a1nDoD&#10;P3iuPr6QkpyOTkxFnjxTdvBEcez5+uM1gnyiqU4SRjdyUlKaDqR3xJdwTlcyE7JQscXEBLQ2P594&#10;ooSZSHWVZ2DiMIZcoh1+ruG4pFvaSEdNbix/+/29m2x4d2YAAP/0SURBVLc+/fq7b6euTtawipGq&#10;siLKmUzMsRLa2XRMQg4+KZ+YzrLSjN1msV6ttTud4S6JUcUzsss7ihppiBZaG17AYKmlN+580ULF&#10;dM/2MtR0ogK3dHt27vYIzY5ukBSjtHCUrgFjQDXxmxe/XLnz7HuClJTfmOMacg0sz+pDnhpS05W7&#10;N4MzA1yzrIGCaGEhWRre3acPnrz6dfPV7y/e/Pns19+fvPj1r/ipX/+YXLiSU1ydW1iVklFYXFaj&#10;05tfvnr94tfXW7++/uX1G8gj5tXv2wzOm22XHEgr58Xv/37++i8vG8jdBqJy/nzxGth/AEDN/sPg&#10;/I/8VhESByCyF6Jvnjz/DRzy+OcXt766c/Pzr298dnv52idXPv3s5m0ouOznN696FvzagOTTO19s&#10;vnz14s2bn399vfnyzbOXoBMo69bjX15vQfnCX/8MeeL8DnY9fv7i8YtfHv/6cur6FM/YTFYUqQLM&#10;O1u3+9cHncPe7zfvPXv94smr1z+/+dfjVy8evvjl3tPNW19/++Pjn7579HBwerZ7bKJvaqJ3cnxo&#10;emF4amFseh7S0BqaGhtbGJtcGp1aGBybgpbW4xNDM9NUAUdq0DCEHLaEz5MITA7Lxo0bK1eurF+7&#10;uXb1xuqVG+vXPl6+emPpyvXFy9cAFtavz69fAVjYgMrZ1fWFjavOYGcbiZJXUVVQWVtW11RW11JQ&#10;WV9Y3ZRdVlXV0tg1OgiWMfkVdXllDekF5dmlJYdPHdt76MCuvTFnkjNzy6oLqsvPZ8IOJx45cvY4&#10;WGXGxMdWNtXKTbr+yYn5yxvgFBESZ25tY2F1Y5uygVibCHEztwLKVUhledsAu+aWwIL82tLqldUr&#10;1ydnZ6aXpj7+fOPWN6u37604u9lDC4rOMfbSTavegXUEZas3Bte/9Cv9ldrukt4r7a65Wv1Yade1&#10;dvdiM9V+yTjenNseq+lpHLjCnr4t5nTmFbPjGe4aYRjVIEruMOTAmYnprftaDTD9fKN6sLhzDcuw&#10;l52p2pdYcfAs/PCZ6kOZ7WcuNp7Ix16oIF3Mak5A8osaOXn55LMFtLOnqvfDWuJN04xy5in7PNq9&#10;1lHOiqd5CguoJ+ukGU2q3Ex8wrmG2Iz2E9XMnCLsJeeIomfBMXNtqHsiNLk8DT7p5NziAvjg88vz&#10;CyuLS2srq+uLy0tzC7Mra4vzK7MLq/MLq9t5xJZWFhbXAMCXJGg2vwClFVuC4s6WIl5Ls4tL0/ML&#10;i+urSxtrYzNTwF7ZuLq+cW15ZWNpeX0Z/KysgXu6uHh5dmF9bnFtdnlxenF2am52aW19ZmF5am5x&#10;5fJ1LIk2Obe0tH51cnFldnUDPBtLV67NbVyeXV+bBKdYX5tYWAaVUytrMytrJRXVefmF4CctIz2r&#10;uOBCZiqNw/hp8/Hm5pNfnm3+/Gzz4cP7Dx7c++XF1vNftl6+fAHwdHNzO6Lq+ZuXzzvteruQpmFj&#10;pIKOUJch2GXRGgVWl8zspAf7sN0j9b0Tld0jFVOLtO5+xvrVkSs35q99NnXr9szGjaGJBYvFh9A6&#10;i/2DqLFFyerN3uUrU2PT4+CxWb2ytnFlfWEBPEorXeHuoD8QDgF4gyGX12sMB00utxbMVz0B/cq1&#10;wMdfuRfXOZ29tTNzhGAYEejC+HsYzpDY6Ba4+6SdExqZjaS2MVoa8uI+3Hk0Oiohdm9czK642A/S&#10;M08knNobfyL6ZNLhuBP7D5/YH3885uDhD4+diD0PO7Z337uxh97fH//u6ZTYM1lxh5L2JGYfyahO&#10;yoNfKmnMrEYVnMtLSMxLiD23d19CVNSBd96N3hF7fM/BhOjouF3748G66+2o6Hd2737rw6i3Y6Pf&#10;j/7gndjdO+M+3BUX9cGBPbv3Re3c/+HOuJgPDu7dmRAfVVeVJOTCwz7Kyryh00PHNidjG1L6PJxP&#10;VjwGFSQvoLPxJCqcSkOhkBHIpkImFT41oVpak9h9Va5Ao8FaymSdlkovcpkXaPhLbEoVCVPd3lyO&#10;b69GtxSoZa1ycalImEUhJ5GIlzoweTw2WquQKKUSmVQgFoFVi0gu3oZMIlWqthkcpVSmkG3/qDRK&#10;rUFpd2sHJ4LhEafYQLMGRGYfbWRG8uWd7mAPW6LEWOw6sUIt2WY0JAq5VC6SSsV8Lo+EJWekZScl&#10;wc6dv3Ah+RJY6iAxmGZsRxuFhCTi0TQaXSwWabQSHcRlQAyOxqjVmcH5Ip44/40ILQIQoWz+t4gQ&#10;OlKNSawxQtyQDkKEuIkwOADbhA7k8BIB5C+jg84VYXBACfnvbAsVQyTLf0gcq1j3F4kDPmPEVwiU&#10;UMYjrX47fmqbxNGZASLX+d+Uzf+Kf0gccNMi1ynW6iEPII1eDHnfgB7M4IYo1AaZUgdBpQWQqiJU&#10;jkYoU/IFEjaLTyZTkUgUvL4B3lgPr69rQiGIJCwBj6aSMCR8KwmHZJLQcg5DxWfLOCwJn8nn04Ui&#10;FpdLZbEIUPwUnylkUcQcGocMJvMkBhEDKX6IoAziMj5VJaBL2UQeo6MdVdWBr8fiERQqSsQmcikY&#10;HovIE9K0Tq29y+Lt0oW69V2d+s6QtisAodOnC7rVQZ82AMZbCGq/TxX0qzr96q6AptOn6PTIO32y&#10;Lr982+9GEvJJA9ueMl63KAJgQ/VeedgrD7mkEDwygIBL4t+GyyF02gVOOw8A4o+cAo+D77HxXBaW&#10;28p2WRlOC/0f+gYYdhPJZiRaDQRQ2sykHbrgCIDGPySw+FFMKVfv1nh7dP4+ocklMrvZGksHV4qk&#10;8RhKsDj2aX3dfIODKtOSxCoUjd1GY5IEYgKb38Fit5GpTVh8DQqVU1aalHYJlgaDslMB5FwCSMtO&#10;ycnPKK0orGuprUTVJaYnRe2Nivpw16Gjh/cd3B+1J+rD6Khde3bvjo76IOr96H3R8QnxoPxwz65d&#10;O999b8eOnRCPswM0iYmOevetHe/s2PHuu29dgJ2taqrOqMpLhedcKMtMzE8+lXUpMTv1TFbKmdSL&#10;SRnJSSlJp8+dOnHq+LGE+IQTR48lHD167HDCscNR772z6+0dJw4fqC3MhhfnVJRkFxamx3wEqqFw&#10;qvj4uISTRw7HHzh5OK61tgbXgZep9XpnSGkPyGxhcHMkJjeJLze6O43uLpUtpLaHI544VJGar7Fs&#10;B0aFI9B7uiKeOI6uYXOgD2ya/JCkjtbZhWfLldagwdNr9PfrPD16b7fM4qWJNSp7ABxogUR2QnpP&#10;p87dSRGqQJ/AiNTbgwMGV6dAZdne7DP5e6yhfmvngLN3RGJ2yW1ez8C4q3fMCsVq9YLzSk1umdlj&#10;Cw8C29E9YgkNgL0Km1+gs3sHJwJDU76BCW//uLt3WOcOgi+Lrv6h7v6B1RtXJQYNRcwTaGVgRTq1&#10;MKNzmnPLwQiZWVtVWFuaU12cUVeehazNR5RmIEqzkJV5jaCyJKusLKeoIi+tIDWvIj+3KLusOK+l&#10;pqKlorS1rKi5OB9dU4aozG+tL26CFzbC85pqixpq81vqS1pqC1F1xe11hYSWCg6hUUBuljDaRLRW&#10;Jq5WQGmh4WrA1ze2rYSAhYPRq70+r7nsYlNposeEDwRYAlkjjlXRTi6m0yrFvEZsSyaqMbUWfgmO&#10;SMkoP36xJK64JbG0PSmzJvF8fkJiZsLplCNHE2MuJMcX5J3JzzrZ2JhVVHq2rPJsUdmJoqpThbUn&#10;nANMOOHi+cKDWWVHGeRsAvJs0NaOaTyFbUzk03L1hharo12trtYbm6oaEhta0hprMptrs9tQuRYb&#10;cWpW6/STGfyKFkw2gdVQ05ZXi86saoE1tabX1sFakOkYdC6uOROPyMTUZkrY6KbG4vqGwqaGAj4f&#10;vE81ZFY1V9jWQazBUxpJ9OYObE0HppKKqyFjKihYOBEPR7WXtraV1tdlV5VebCpPkzOQRimeR66j&#10;dFQS2krbm/OxqOL2lqIOVGkHsrS9qQhRlVlbmtJQmoqC57SUpSGrMpsqshoqMuvL0+oq/kJ9ZWZD&#10;VVZLTV5zZWZLWToWnu1TEGcDsvmgeNLNGXUyR9ysMS9nws+ZDvFnO4VTQd6ohz4Z4E74WUNOWrcJ&#10;O2CnDDrIgw5qv4My4GYFjJSRbrnbQjdpCX4HxyzHO+Rkv47lVtHMcqJOjjWpiQ4zzWNngb0BC8tv&#10;pHda2F1WdqeZGdBTPRpS0ET1G8hBM63Lzuq0MrwagkuJ8amxPiXazIFb+RBTY5bUqbkVenGNS9dq&#10;VTabZI1aPlzJrtLxah0KlEeDcSrQNhlSJ6iTMcp1rAYzH6VloyT0Vo2MNdHlCXLIzsZqb0VJsLLM&#10;U1NpQjYIaNiW9ia9Tc/kgwGFSaURaVQClYSlkzo4dCKLjoPCcXlUoZAulbJlCq5CIdCqxAaN2ALJ&#10;t0FUjlotFoo4fAlXpBSJtVKeXMRTimVG9bY+v1KkVUp1SqVBKVNL9Rad2+twuRwOB3hjXQA+LxRR&#10;BbAtjvMfEieikgN+FAqF0+menp4dGhmOkDgDQ/39gz3b4VQDEWecvmFIKAfaHOyPYGibzdmmdyAD&#10;2hzelsXZltEBLYdAd5AYcn//SF/f0DBoOjY5NLMQ+vJu6PM76pVPCAML1RLnBc9kLcUIy2zb2a6N&#10;Vw9e8s1lTd9q5DkSfXO1/rl612QN03yhFP9RCTbGP9229Cl7eLXDNtQwuCazdSunVyFX+5nZxfEJ&#10;6O+3A2M9/eNdXQP+3r7gUH9Xb8DbF3D3B139Xf5wwB0O+cBnBzNdn8fr9TjAZNdqMdTVVpotskDY&#10;4AlqcfSWvOpMrp7ewoFXEDNO5x84lR9TgE4owZ3ORJxOyDyQ1QQrxKQ0iQsIRvjhrKhSckoxDpZU&#10;HScNIw0Dbb5ZonW442zR/jZxVUrDqbiMqDPwWE6wHmdNwRhhXE/18BX3zOWFsdnViemV6bn1hZXr&#10;IzPzo3OTAzNhrhKpsrWpLSimuPDmN+7+BYp3qk4Rzhi7iQ9MID69Y5vbME6s9ajtWjCDdFmNNpPM&#10;5eSOjUqGBljLCwaptMHXKeLJGkZnpYFevMXeNDXJ6/Y20bGHR7qKPrmCuXGNNDDUZPEgbMH20HDH&#10;2BpD4SslaVKaBGeJmkzfFLFrgSAPpQt9aWhJ6vQnvuVbEzdvX//401vr1zZufLY6NB8YuRL0Lajh&#10;gtQc8olKAayEeT4DfayMkVTOO18hOoMyJTfrYHBecg72VAnlTHZHvHYYpe7DWIbESH6VY05SQDxT&#10;xcg4VRqb2nwipfF4Vsvp5Jrj56uPZbadKyMlo0S5NdTTtZxTLeoLWHu6uLMcp0vJwR2k+aqoztrz&#10;dXFgnVmIO4VUZBWSE8/VH+F46HO3lr744Zs793+8/cOd2w+/ZZlpNdxcRqAlufVIJvZ0OSsjo+Nc&#10;Pjn5IjKxhlmqDiutXS6z1+cK91oDnYag29oXYKoEZBEbzaQQBVyqVPTx3ds/bj2auTG3fHth+FpP&#10;i6CKYGxherH1ktIKXl6TopJia3bPatSdchQLJXcoNr68/tndO2uf3dCHdAqf3DEYCM0MSzya5Joc&#10;il7AMarubT7b2haaefbrm63Xfz7a+vWLuw9Xrn8+MXdlduXG4urH4AGYX7ly5eatG7c+//be/acv&#10;f9t6DTV+/MuvW7/96+Wbfz998RpicF7/+9mL3zdfvH7x65/PX/3x/NWbV6//vfXyNTCgOKy/AfE+&#10;f/nj/LlN3/xr6z9SOwC/P33x6tmr38BecEkv3/zr7v2H1z+9Pbty7bOvf7j9/cNPv/lh4er12Wvr&#10;I6tDhh6u1EX+6t7tpy9ebr3+7elLcCCUOv3JCyiJOLjIbX3ifz198a/Nl1Bo1as//3z2+sXdp3d7&#10;5vwTG56hJdvn965tvdn8cev7jc9Xb9/78tmrrcfPX/z0fOvxy8eXb1+5+/DHT+98NX91cen6av/E&#10;7PDU0sDE9NDUTN/Q9NjUcv/IBOR9MzrXNzAzMLIwOLrYOzgDSeSMT44vLrDEAolWxZEKBEqJUC62&#10;e53/OxLn+jKUrGob6x8vbYscg+X6wurVueX1udWrDn8XCkfJK60uhiMKKuvL65Gltc25FbXZlVXl&#10;LXWdY/1CrTa3Ag5qUvKLM0sLL2Qnx56I33vk8Om0tOzq6jNZycklaWczzp2Endx3JHZXTBQs4xJX&#10;Jh6YnJhb24gwAttZsS5v4y8qJxI/BYnjLK3PL10GWFi+srhyeW392sIyxD6AvTanjiPBSzXYqQ3T&#10;8ldqnj21ZxH76T37yDJboK3C0usFSoo9zA+PcT75zh6YRvhmKzsvI8rp+zPboi3DyBvfu0nyDHNP&#10;k3ey1TXd1CQ90aK6qB0hl9NgJbQE/xodp83ObD0AQ8SWMk6x3Hmq/vrpb511gpzzDUfyiEnn6van&#10;II+drTwGq0lMa0lMaUooJibnY5MK8bBS4sWeNZNtVJDaEBda4TJsBbZZjHywvpx9HO8sbjPn1UhT&#10;swgnYC3xacjE5W9niXKCxCxYvrEwt7Ews7q0chlykppZhHirpbXVuaXFpfXlxeWF1fW1lbXVtfXL&#10;C4vLwNgWBloB/5ZXLm9jA2B948r65Q2AtY31SEja0tplYESEhBa3laQnZqZnl+YWVhfnF+fW1lbA&#10;8RtrV9dXrs7PrSwuQIQOlO99YXF2cWlhZX1wdGJl46pEoaYwuagOAgpPbMURqpqas0tLknOyk3Mz&#10;M4rza1uR7WRqC47QRqLMr19OPA+L2RcbHR29PzZ23+EDsUfjcBTCnR/ufvXVF9/dvfPj9z98/fXX&#10;d+7cefjTo4f3H/z000/37t3b9sR58OD+D5uPfhgJ251imo6LFbIxoU47+ODzC9NWi6inR7x2RTG7&#10;hLnxGWFuBWlzNXz97eQ3d6+PzwRmNoyTG6q5a7Zbd0c/+XpocsXSOcS79mnv/PrQnR++uf/op4eP&#10;NyH26NnTX37Z2tx8MjY67PdBaVi9Xqs/aAsEbJ0Bu99jDQbcLo/eF5KvXXMPjtCmZ+lzC0yXv1Zp&#10;KrQFkRIrQh+gqT0MnZ8vt9E1NnZjQ/6pI/vPHT98NuFwwtEDpxMOnkzYn3A0JvHkocST8QnH4k6f&#10;jDsSH33o4K6E+L3nTsQlHt0fH7srNvbd/YffP1eQcL4cfLGfv1h19kLxyQt5CQmXYotRqeXk/KKO&#10;jJz6pMT0gyfSDhYh0zLrL6XVXKzGluQ3ZO6J27Uz6q2PYt6Pjnovetd7MVHvb2Pn3l3vxHz4XuxH&#10;OyHsfT/2o3cTE6JRTWl8Vgm69Vy3nzrRL5YyqgzCFoeyo748EUMokZlwVz/zfPFtV2+fsDssmho3&#10;2q14uQxus6KkYrjP0+GyVQz1NYbclQOdWIsBI+a3chlNLEYzj9tmMjE0WgyPXy7kF9rNrTplu4jb&#10;LhbQRUKuQMjh8TgSiUQslgLIZAr59o9MqgJQK3VyqUyjlqnUXI2O0dmvGJ1R+3uJVz/V3P7BNzor&#10;NzloagNTY4K+ryLixxKVCkzVxDI+6JbDYBLaCflZeWfOJJ49n3gxDVZeW96Ox7QRO7AMCppK7KBR&#10;GSKhSK2Sa/RKrUGtATBqtBCTovg7hZN0W0oZGJFNCNt8TYQEiSBC30QQIXEkaqNYBcUfRSiSCH0T&#10;CZLaJnTAJugzgu0gqb9DliDyRfdf6cNBqQeASJwIQRNpHyFxIkrPESNyeRKtCeBvvun/dZEAkWuL&#10;4K/rhDSG9CKNDoIK0ruBJG+UGqkKdPsXiSNX6WXgF6H+m8dRasALLpQquEIJmyMgUxitKExtXQO8&#10;vq6xCUGi4HkCNpVGoNFwYPrNYxFFbLKATuAzCCwqnsnE84U0gZghFEMZpiQSlkrOkwgZajlPJmLK&#10;xSxgczikSAOFkK6XcdVCukkjkEtBDVUsZ8gVLJmIrhQxQEuekOHrD3h6Xf4eU2ePKdRl8AU1Xp/G&#10;H9AFQyaArjAkTxMKm8Es1B/S+0PaQFgXChv7wta+oKUvZOoPm3uDRoCeoLHLr+8JQegOGCLo+Rsh&#10;jwag06cL+XX/EENej2pb7Aaih0AZ9Kn9HqXPCbn/uG0Cl5UP4LbzvE6Bz8X3uYReJ89pZdmsTAC7&#10;jbWDa/CxdR6WzklVmpB0IddgFxidTJWJb3ApXZ0ye5AmN2I4EqbKyNPbWGoTR29jbGsbo5m8djqL&#10;pVCylSqaRIrjcFsp1Ho0Ore87Hxq8oXUC5EU4yl5qck5l1KzLmXnpUdInOr2hnM5ybs/2r1rz664&#10;o4djDu7ftWd31B6IxImKjtod9cFfJE7MngiJ85cIzls7PoqO2vvRh8B4ewcUUXUBdrYSLFKr81Oq&#10;s2GlmYkFlxJzUs/mpp/LSTufkQLLTj2ffOHU2dOJZ0+dPJ2QcPLYsYSjCQnHE44c3vXuW7ve3nE6&#10;Pq6uKKemKKeqOLswL3X/Rx/ufGfHvugPjx6OO54AJTI/dTiuFQ4n40gSucbi7XZ0j1i7R1XuLpHB&#10;yZTpAv0TBm+X0ddjD4+Yg8MqRxjLEoMad++YwduttPkVVh8oaWKNQGszB/oiLIzaEYT8a1zdHIXF&#10;6O0DBoDE5AV7AcgCpczsAQ2soQHQVUREmasyR9gfcC7Qj9Hd5QgN8jVWoc6u93Ragn0Gf7e9e8jW&#10;NcjVmMUmp2dg3NkzavT3gkPAxYDLAI2d3SOgK1vnEKgHkFt9HJXZGh50dg8DuHpGbOEBpc0j1plc&#10;vmCou2d2bVVq1HMUMqZULJBJBseHwSo0NT+toqKgpiynoSK/oTwXXpLeUJHZUJzWWJLZXlPSXF1Y&#10;XpCWk5N8KROWmJx4MRt2FnY6Mw3WWFnSUl6Er6/EVJW0lucjq/Nba4uaqvKaawpa64sjZXtjcSs8&#10;D99cTmwpY+PqBeQmIaWZgYETmkuILcWE5iI8qqS9qZCAhmNaylqqM6vyThKbYfPjklufuR0hrDlI&#10;wLELaxHn2loukpApRFQqEZfb1JZS03Yht+F4DuJYdkNCclnC0YsHEtOOnUyOTzizPzntSEVZUm3V&#10;xerK5Pzck2WliWXlp/JLE+rQMJENcSpv16nsPXlV8XT8JXrLOTb6Iqb+hFvfcOum1eJt8Q7ggv2Y&#10;lWsauqC4suZsXeWluopUFDq3pvk8npku0VVb/RgSr4irQaI5Fe280jJkUjXifAU8EYFMaWvLwNQl&#10;4+pSMfAMpRDX2FxSWZ9X35AvFGMk6g4Su5bCbMKQ64mMVpYIiyfVUSkNHFo9g1RFxJZQ6LUoQjkC&#10;U1pdn1NRnlpXfIlPQsjYKCaxlogpx7eXtrcUQHFYmApcRyWmtbQDVYaAZ1WXJDdVZGARxa3VWbVF&#10;yfCC5OqiS1XFFysKYQDAgJem1pSlVRZcBHvripJby1ODevqYRzhiZ4+42GM+3qCHPREWrY7qACbC&#10;wj4nHWDYxxn2sUA55GWPBngAA25mj50WNtF8BiqqLq0k90R54bmSnMRc2LGKtMSyS6fKUxPLs85U&#10;5J4pyTlVnH2yvOB0Xen52qKztfmJ9QVnGgrPNhYkNuQnNhQmNpWcayhOjKAm/2RN7onmkrPYahi+&#10;FqamV1gEdVZxg0PR4tC0GuSNeinComrVihut6jaHGmNTtrs0eJsaa5ShzQq0TobQiOqNomazqM0s&#10;bNfyMEJGu1PKUsGL5GkXTGnJ9ox0Q3qKKDdrwGUOdno1RjWBRmKwqFQaEduBIuHRYMAgE9oZ1A4w&#10;JPD5VIGILpFBJI5cIVCpBDqV0KiVGDRiow7y3hWJ2WDUl6klQoWQLeWKtVL+tsCe1KDgqyRgU6KW&#10;8MRcuUZmc1vdXpfH4/L7PP+QOBEDzPMiJA6kjLNN4ni9XpVK5XC4pqdnB4eH+gch1mZgqL9voHub&#10;x+mH7OG/soxDMVSDff8A0jYe6BvaZnAg1mZkcGg7CGtgFGo8PDoCOuwd6ukb7h0YGR8ZHR8b75+Y&#10;to/N0LtHq+evt3qGc1xj1YpwWXpzdIvsnGqouPNyw8q3HeM3ay0jGWzXKf9K7dxdrjhcIAqWnq94&#10;G8k74hgq4FtPyIJp1tFmz4iwZ8o9OBUam+0dmejqG/JNLw31jwW7+tzhLldfp68n4Orxujvdtu6g&#10;uzvsCQW94A4E/aGAL+jzOsMhn8VsrK4q1RsEwU693SPD0hDF9TmGkKJzyYZTwdvFpeFlucjfAKcl&#10;xafujYPtj0mMSqlNbJOVVLNS91/ctefMzlOFh0qwKXmok1R9SfcKD1YRfSJ376n8uFjYh7GX9sDq&#10;jiOkWWhjCtaUTjXWd876R+YXJxauTs9vTM4tTi7Nz67PzF4eHJgxTqzJbt2xfvatbXiOcvdJwNxX&#10;IfGlMu2Js19hR64hv35os4fQSFpFK6mFTsfj2xqZ5Ga1HH39spWEvyARlimUiJ4hJQqfU9t8Xiip&#10;plIyPI72TidGQk+eHW79+Aqxv7sQ0fw+npqgsZZ4B+rXvhLR9Zf0A40I/pky0tEOGYxjz5KGMrju&#10;1GYBrENewjVhSAIUX86hssgMCYGpQlcS02pZaSRLZSn9TBn7Qh4pEawMC0lnM9Dxmfg4hCqpgn+i&#10;VZWXT0isZl9sU2Q3CWE4TRHHji7CXjKOc/OwiTmtiacKYrOaEzHSquzG0xerj6Y2nsxpS8xsOlLS&#10;kaAM1y7c0SiGq4V9xco+KHVxnSTxIioWpSo5mvdRZvOpQsxZvK60hp+Sjj5dScuTuPksBV2k5evc&#10;KqaekdIIu4A4fq4hLgeflEeEJdYeOd+YkFgff77xWBrybDEmq52F0rtMRqdba3eqHE5bd5faZXX0&#10;hAh8linoqW5DWrtCV7/+9POHXxv7jA2s6hpmKdHYhjW0VrALAerEJRx/ew46yTPpoigZLA3vi3tf&#10;P361NXNtnq2n4GXtBchSgoLtnOxqFZExcmYTkzg8t/Dq9Z+bL14/2HzxyVc/TK/eHJ+/MrV0fWb5&#10;+tzq9ZmFy1OL6wPjs9Or61NgDX/9k9WPP7/19Y9bv/756l//fvL89aOfX229+vPF639vvfrj2QtI&#10;K+flb39uvXz984vfIvTNi9/+AIh44kRommevIO+YSMDUf9E3oAHks/PL6zcv/4B0cH7a+vXZy1/v&#10;Pnj0xbc/LG7cePr85aOtX+49+fn6V18s3Vqe/ngwOCcVOtAPn9/ffPVq89dff/rl1ebLf//86t/P&#10;fv0dCqGCZJv/2PoV8sq5v/mya3T62uefffnj7VvfXR9dC9p7BF89WL1+e+XHzbvrn81oHIK1W3MP&#10;nt375fWLzVfP+mYCFcgClV373eP73z68e/nTawNTUH7x4cnJ/tHhsanpnoHBvpERKFPV2EzX4GTX&#10;4PTg6MLA8Eywe9DX3dszNkrjc4QqOcTgqKRipdTisl2+eRMKp7p2c5vHASUUTrVy7ebqlY9XL99a&#10;2fhkae1mhMdZXLs2v3JlduWK1RNCdpCyiyoqG1Gltc2FVQ155bXZZVX5NbWlTTU90yMigyG1uCwf&#10;3phdWVVQV5FXV3oMlkhXyYZWVgZWlmqJbVl1BbBc2JEzRz469NF70Ttj4+PQZMLg1OTU0sp29FaE&#10;vvlvQDwO5Hqzsr6wfGVh+do2riwvX11euby0vLG2fnV5denytcUvvl779PbUnYeTkzc46nDu6FWy&#10;Z7hpaJl+81vfrW8mbv+wfvv7lXtP16/dtg+u4EReGNWeKOgt4oXLXRP4n//cGFpmff3YP3OLo+sv&#10;l/VVku35sMaDJ0o/hLNPT9/WCvw1Ga2H6vlZtYJU3Qha2d/sX5NkYU4l1sQ2K/PqRLCT5VGwmoRD&#10;qTEJxQePFsckQSImCXWslBZ26uR187U7IUM3kmnO617jUC0FxdRjcFFSlTApAb4nl5pYwkwuoVzK&#10;aoEFZsLTVxdH56aX19eW16+AT724vrpyZW312urcxvzGzY15UHH98uUbV25+8vHHH9+6euXjG9dv&#10;Xb1+DeDa9ZvXb3x84+YtgOs3boHNtY11gNX1NVCuX7129ebHH3/6xWef3759++tbtz79/IuvPvvq&#10;y0+/+uzLO19++c0Xt+/e/u6H73/44d69Hx/e++HB3Ts/QPju3p27P3x378E3d7+7fee7r+9+f+/h&#10;Y7DG6yBSm1DodiK5g0qpbUVmlhQkZaSchXztU+FIBJbOAGglEKeWlxLPnY89eCA6Ojpmf8yB+LjY&#10;I3F4KvHuve8eP35078fvHz/6afPJ062trc3Nze/vfvfkMbB/ef7i5YsXLx7/9ODpw++GQzafgqVm&#10;oDm0tv6BMPgkX3zx2eCAbXnRfPNj/dpl6shkxfhso9EKn541Do3ZhibNoRHmF/e6r37ZQ+LWqM1s&#10;q1e6tNHz48NPr9+6/OOD+z8/f/ni19evfn21+fPm1tbPvzx/NjTYG4T+MGPz+82+gNnns3icFr/b&#10;AcZ6l9dkdcnsHo7RjHF7O9Tqam+g3exFWMNtak+rLkj2j2qERprIwLR4FVWV6SeOxJyM358Qv+/o&#10;4X0JR2JPHdmfcGjv6fgDJw/FxsfuPRIbHR+7O37/Bwlx0Yc/2pUQG33i0EfH4j86eeZAfNKBhJxj&#10;RzPij2fGn0yPPwbbv//EBztjdxyEfQSrPHmx9Pj5gviEtH2nsuPiYftOpMefTIs/kXzk8KnY3dHv&#10;Ru/9YE/Uu/v27IqJev+j3TtjPvxg3573Yz7cuT96577o92I/+iB27/uwM3EcWm1T7VkJvxyNON9Y&#10;cZKASMPVp3XUXELWXiQxKgxe/Oy6eOOm/LPPPGpF3fCgeHxU7rQTTLp2OqFMyqmRc/PWpgUaQR6X&#10;ki0VNGHaS1DIvI6OMhK1EUuqxZFracxaEa8m6KY7TTQ+CwUmZlKZUK4QC0R8vljCF8sEErlEJpXL&#10;RJBjjlQmlyqkEqVCJlcqxEoVR6Gh6i2U/iHR5Wum6QWm3YUQK1FyHUeuF8iMQoNH5gipTC6pWMUS&#10;ytk8IYvDYbGZLAyyPSsl5fz5k0mwk6lpF0rK8xCtDU3tiHYyBkPBE1lUtkQoUitkGkg4WaHRy1UQ&#10;mQJ5zWw7zkScUwAiPE6klP0XiRPxaolwIv9N4kTagPYQtj1xQBlxeNnehEiciAfNPyQOlBl9m8r5&#10;p6tIbzK9RW6w/w8SJ0LcqCGBGyiuChiRMCgo5ArysoE8cSJXGMG25vF/CCZQRhDxuxGoNEK19i/K&#10;abtGqjJA3jrbDM5f4VRKTYS+AYDyi8uUXKGEwRWQaJAmTl19Y11DfRW8mkjGcXhMNLYF2Vrf3t5A&#10;xDaRO5pImGY8pomAbcHjm/lCGkdA4oupErBOlTK5XCIei2hthne0N6LRjRQKGk9sxZJRWAKyuaGM&#10;hm0houoJbXUkQjOe2Eymt1FobWQiUipkKGV8kZSzcGUxPBTyhy2BoN4b0HsCel/I6A+b/EGzx2cI&#10;hiwRgE0AsMvbaQl0WkM+c8htDHuNnT5TBCGfKeAxhAPG7aQx1u6ABVRCDTzGLr8Z7PJ59F63zuPS&#10;Opxqp0vjcGlsDpXD/RfcHo3Prw/6DQGfPuDVhH1qgJBXFfQoAm653yXzOaUeu9hlFTpsfwHKTiXU&#10;OwR6G0koa8ARmQo1T6NnybVCnR2s/wUaB44layVzGFKtyGgRGqxMlYmhNPK0FjSTh2FyWAo1S6rE&#10;MbkoEg3RgattReWWl11Ih0ici+lJAMmZF6EcVVmXIE+cquLa1roqdH1iDmxn9AdQivGjcXsP7N31&#10;4a6oPVEAe6I/3B29a2/sR4dOxEft+3DXhx/s3PlOJH4qEusE8NbbUMJxUCbBzlY0VkI5CKqzL5Zn&#10;nyvcZnDyMpIAMlPBV/y5i0knz5w6fS7xVOLJk6dPHDuRAMqEI4d3v/v2PyRObXFudUlOUX5aTHTU&#10;++++FRu953h83PFjhw/H7T8bH98Gh2NR7Saz3d05YPL3qtxdak+32hmiStQapz9C4qidnXpvr8HX&#10;h+dI1VafOdBn8HZrnEGTv8fbPy7U2QCc3cOWYB8oQSc6dye4q1Sh1uDptQSgFFdaV9jg6tQ4QyS+&#10;AjSwhQfMgV7Q3ujrtncO8jUWrSsEeoswQeCM7t4xscEhM7vNoT53/5itaxCUrr7R7ezvLkfPsLVz&#10;AOyyhgfdfeNKe0BsdHkHJh3dIwD2rmEAhc0PfulgEzRw9Y5Basqdg0qbD7zeXX2Dnb19y1evk3g8&#10;AofDUSiEcvnY9LjCoiqozi0tzawqyagrz4EXZdSV5jRWFlQXZdaX59WXg0lUQU1VcVb2pcSk04cT&#10;4mAZSanZsEsXT9VX5TWWZbVUZDdVZAAgq3MR5ZnNldktNXmIquz68gxQArupIguHKMbVF1KRFbTW&#10;Ci62jtlRg6nPpbYWk1qLyG1lZHQ1eAMxzVWomtyKnAQ+KWtqmNHdj+0eJRN5WUW1x2vqEgnoLC4u&#10;H4e41NqcUoOAFdSdTi0/AiuJz6xJhBWdPnYh7nDivou5p1LyTpVWw8rLYbXw1JqK5KqypLLSxOpa&#10;WHHVGZERPXbZlpCxK+HSzqr643xiGq7yCKsdpmAX9AbwwSDG4G9laosQhARnF0rvRNbWn0PW5TRW&#10;Z1fXpRTXnWkkwtDMZImpEjQLTHB8U0JVEIsXFndQclHtaW3tme2tmZiaS7TGLFJdlpqHaUGW1iLy&#10;GxB5YimeIWyhCZuZwnYSq7mD0kBlteCJNXhcCZ1QSsHlEYn5LEFtB72yEVta1ZhdUZleXXSR2VHL&#10;ZyCphFoysRaPrcJ2VGLx1XhibQcOKvE4eGNdTnVFakNVBqqxoBmeDb0uhRCJA46tLIIBwMtT6ioz&#10;G6qza8rTayvTasrA5iWPlT0Qko50ymaHtKNd0vEe+WSfEpSDQWG3h9npone5GQEb2W3Ees0Ev5Xk&#10;NuI8JjwwvCbSgFfsN7PrKy41VKfCi5NrCi/WF1xqyE1uzLnYWpSKrszAwDPQ8FRMXQoFCX5ZxVx8&#10;GQAfXw7A6ShhtBWwMAV8QikXX8JA57Ow+QJyKQdbQG5JpzSnM9uz9Jxai6TJLG2yq1AuA9asRpmU&#10;bQ49zqEnmJRom57ktjDMGpJWjtWpiHo1zmEm2ww4qwpnlWOdKrJFTlHzidNugyw3VXbmpObkCfWx&#10;Y/oziXzYBVpdhdOmN1n0BBqJTCWw2DQalUCn4Fl0AoOKi5A4AgFtm/hnSxVcmZKnVAuUSr5WKwTQ&#10;GcRqrUgkZYkUPLlWrDNrFHq5WCVi8OnU7Yz4Kr3SaNPrLVqZWgJsm9vq8tgBIgFT/5A4ER4nEKmM&#10;5CAP+ICpUakdDtfU1Mzg4ODAwADEyAz1RjxxACJUDuSeMzrYN9zfO9QH8A+P0zfwl7dOBBDLMzKw&#10;TeL0D4719w33dA+Ht0mc0eHRodGx8PikfuWquHukVufO7plFh2bp2n50He8c1Z479ClT218wsFa3&#10;ehvdvVag6k0c/Qodvt6uGmxACM5XUeJHrjFHL2NZ+pPyYIZxqHrsumT2E/3sx8qJNfGVT123bg+O&#10;TnsGR/3dfb5QyNHpd4Y9ti6vK+x2hH2ugMcJPq/H5Q74wgDACvjdep2mrLRApqS5/QpfWNuMLUdR&#10;a0lSVIe4GqeoGrxm4bkaLWPEDkXB0bT9sediTuUdPZkfe7YypooOO1kYuy9pl8BNKECfLyckkdQl&#10;BFV+OfF0RtPhkwUfxV3aE3V6Z0xSVBklVRBuLiac1oCn/fLs2PLl8YX10bnJxWszt+/f+Prhysiq&#10;avmWami+zd1bsHId7whlf/ytUB/OMQ+VeRcb5D1ptolqoiSlGHG6FJlf3FCCQtXh26vxHfm9Pcwv&#10;PrPTqRea6k7xuZXuAIPOh9c3p3ZgCxobL1BwObT2bCE578aG/MuvFFYrbHii3BlI7Zqs7l5qolvO&#10;NwuOtivOV1Dic9v3NUkT2b6CEvJBrreklJxQRTtP1VSwVQgiE8EQtBNEtShRYTHxZA3vPMlUXE4+&#10;lYeOLyYmFOIThJ0t4u6WSnZiPjmuhHGskp1USDhTiD1TTYNlIuNhNbHV9NR05Oly2qW0poRTOTGJ&#10;OQdgxcezqs/k1p4tbk3KbklIbz7ULk4xD7USVMmWMQTLmy3uKTSMwQWBXJw542JL7PmauIScmLgL&#10;7+ciE+3T3HZt0UXk0XpBfkZDYlV7OoKYX4PPS2u4cBFx4VTlkXPwY+drEmBNpy8iT5+Cx8FQx9Iw&#10;J7PaT6fVn9D5+WAObfHojW6TNeBS2Ux6j1XjNFBFzBoMorixhiYXTl9b6VseUYVU0oBQ6OfSbZQ2&#10;VXuLDIkQ17cqmtHK9iYe0jTkm761xjGDr1/tte8/6VzuQonrqunFTfxmmoljHHQqwqYidF1pG0Jm&#10;sdz+4d61W7cn568Oj60uLN9au/zl3NL16YW1ybml0dmF4dn5has3R5c2RhauLV37cuXKl/PLN0cm&#10;Vm7e+vbpz789/+3PF68gZZwXr/8VwbMXr7cgOeQ/Nrc9dH5+8RvAFqh8+frnv3SR/5PcatuGmJ1/&#10;sPny1dZvb55B9X++evPvx1u/3fzi9q3bt7+59/3te999+f03t+7eWrg1evPelHea654QP/n10ear&#10;l1uv3zz//d/PXv376Qsob/ovryE2B5RPX/zr6Ys33z36GVzunYf3RpfH+Drm2HpodM06smrpm7Xf&#10;/HpuYs37yZ3pG7fnN3+79/CXe3NXx0VGwuhq2DsU/v7p5rPXv1//+ou+qZ6R+b6Bie6FtamZ5cGZ&#10;1ZGese7eiaGeibGBmZnw0PDA5MTM0sLC2src+trY/BxdwJVoVSKFJCISrzXrr3z88erVqxvXPwZY&#10;vwbKT7YJnY83rt4CWLv88cr6jeW16wCLa9cgZ5zVq0aHj0Dn5pfBCytqS+GNAMXwhuLapuLa+nJE&#10;XWi4X2Yy5ZRXZ5XXpJWUp5Tmx51JKGmuM3aGvCNj0zdv0NSS1MpcWB7sTMrpo2fi98fvi0uIayOh&#10;R2anZte2JW8i3jd/Y35lPYLtAKvL4Br+w+ysrC6tXZ5bWl1Zv7a8fmVtAxhzCyvD82uhqSXd8By/&#10;c5xu627zDnUsfKwK9GOGp4STs/bFdd/CTb22qxqjPVMhPNTmSkIazxqGW7951te3SrKPVPM9yTT7&#10;BVFXcRU3IbX1IN5UZBhp1wwgGwWX2tWF6W0J52pja/gXz9d9BGfCLBN05yKH6auyzRNa5SlFHecq&#10;iBkN/KKk2mOJ5UdPFu7zTpPmPxVRZBc2bitHrhDmvuCZR1qyUAdgTbEFlHMnqva1GWpwFoSshyX2&#10;M9e/Xfn28Q/3nm7ee/jTgwcPf3r85OGThw+ffX/7x+vfP/n83s/f3nt679HPTx5tbj7efAaegqdP&#10;fn78aPPJT88eP37y02Pw8/TJ082nm1sAT57+DDafbusERwB2gcrI3q2tl5ubL548+eXx5tbPz395&#10;/Ozxw82HT7Y2Hz4GPT9/svni8SZouflk8+njJ5ubmz8DgIvZfPbL48ebL3/73Wx3MXlCRGs7jsYg&#10;MBl1qNa0wtzzmcnnM2Gw3LQmfBueyWgnU/BM1vzG+tkLsL0xMRCJs29v7KED0Qc+QmHbt15CGake&#10;Pri39eznX1+9fPnyxatXzx8/frT189bPz54/2/xla+vFTw8fbT152Ocx24UUu4QmYHUMjYS++uqL&#10;z7+8vroWWljSffyJaWIaf+tL7uxSu8MLHxxjdw1wb383OTKl/+TL8W+/+2R+ddIftl69uXD7ziff&#10;3P3q/qOfHvz05OHjp1svXv68tfVsC9yIZ+DUQ4M94bA7FLIFg9ZAyOoPOIJBv81hdQc8Vq/JDdaH&#10;nQa7U9jTozYZqV4fz+KimbxUjZvQP2fwDSrVDp5Qy7d4jPCq7OOHohKPxiQe2XcsLuZEfGzi8QNQ&#10;jqrYqBNx0QlxH8XH7D4a80FC7O74mA+OHYiO3x915GB03IEPj504EH8m7lTaiSMX4k9eOhp3cu/B&#10;Y3tgmQnv7N4RmxB1qTjxSGpsQtbBI7CYQ4nRew++91HMuzEfvbt3z3v79+6Kjnp3b9TOj3bv3Lvr&#10;3Zjd7+3/8P19UR/s3b0rZk/U/ugPIv44cft3H/ho5/7oHbAzH+HasnDNqfiWDEJjJqOtmNZSQGrP&#10;C/byfQO0wQkCjZ4oExcQsTC5tCQUwFotLdPjmtVpr0lMkNMbxaR6SlMFtrGqA1lHwCHQ7WXojjJU&#10;RxWe1oIlI1kcHAVfI+W3ywU4PhPDZlG5fJZAzAGzLJ5EtJ0UTyiSCxVSnlLC+3/4+g/YtK7+/wNP&#10;2jRtmsSJGydOnOE48cZ77yXbDBljecgDAWIIECBAgAABYggQIECAAAFiCCMvechL3nK8nZ20adqn&#10;T9ORjqROnDhxM9o+/Y7/uaZPnuf7/P7/v/XOyeHcc8+9YO6957z8GWqFWKmSypUyjU6rhoiOVKmX&#10;SpUspYrhcUnNWqpJz7FYtVKNRGoSeEeVk+vSxVvS+U1Zz7DQ5dNq9SqZQiqVCVlMSnNjbV1FTmUx&#10;rLw4vbI8Gw4va2isxhJaSXQCS8gCB5VoVVKDRmbQ78koM5nkJovUbAGlzGiWGkxA71DOHkD5F8FR&#10;6yCIA4X7/ScZAZVwHWIx/zTeAZX/sOt5V3nXLteb3vX8V38TFNsYssQx2GV6C1B4R81eKnGd2bYn&#10;UPkrlk346GGjHnBiQOGzgmDQHhsKnyFUGvZ8vvRGiQ4yvZFqIYgDndIeTlJoQcUStsH5C+KEw+Ko&#10;dTKVVqmCLHF4Yhn4FZLorOYOLKqhEbX3A0EcCY/GI1PZRBoDy2Xi+Awcg9LO5xI5HAKLjRVLGTIF&#10;SyShCYRkqYwhEVEFPCKT3ikS0bhccMPAscH3hE8SSVk0UjuX0snZK3ksHNiXJyCxODiBgCIW0IVC&#10;plwhuPvFnf7xnqGhQF+PIxCwBEM2cEX7e+2BHoi3gpbugCUUsPcEHcGQIxBy+Prc/l5nEEI2llDQ&#10;2tNtCwUtPd2gYg36TaEgBGL6QpbebnMP2NFv7vVDFa9PB+QLGoA8Ab03aPCHTKAM9ECJo4H8kCAj&#10;IJ9f6/Oqe326Pi+kHreq26nw26Rem8RjFYPSZ5f67HKvXb5PafOL9HaR3srT6NtodLoUrDZ0Bm/I&#10;3TtuD43rnb0smYnAkrAVBr7GxNeZhXoHXwuZgeDYYhyTTxVIyDwRlsFqJ1MxWByyrbW4pjItJwOW&#10;lZqRDcvMSc0qzMwsyMgrzCoozimvKUW0Iqs7UZfyUg5GHPrwyIenLkRHnor8OOJwxLGjQMciQXn4&#10;k1ORZ+POHv3kKARxPjzw3n7I7mb/HsQ5EvHxe+/vxcR5fx8sLbmuqT6nJj+zLj+9uiC5PPsvglOY&#10;k5KXlZyTkZSZFp8cH5dwKTYu9lI8+BcHKhfOxxw6+P6HYXeqiiJUVXF9TXFlZf6xo4cOHth/4tjR&#10;2LNnzl84Ex19IvH82Q4kkozF67Qmu68PChg8NKUN9EusXrJIqfd0a9zdMovXGhrzDM3qvX1krkxr&#10;Dxj2IhOHQYwlOAg+N67KpLB69Z4ec2DA6OsHW6VGL12sN/mGnL2T/sFpT9+E0d2rsQVoYo0tBHlI&#10;gd1d/eMGL5RWnC7RKG2+PaAzYe8ZtQSHwCB8jcXk77f2DNv7RkFpCQ0Z/H1Cg13lDDj6x4yBftDi&#10;6Bt39k+AM5SY3OYg9NI9OGUNjbxrdA1MQnBnCAJM4IhqR4Cv0Lv83Z5AaOX6TYpAAL4MIp1OrJRP&#10;zU8rLKr8qpzsnIT6ylxkVT6qsqCuJBtVU1JZmlVRllVXVYisr6irK0tLT45PuXzq7MnkzIQU2KXU&#10;5As1ZVm1xekd6BLIhac6C1Ge3VhT0AIvQ1blNsFLOzFVoMTUFzXVFUFkp76Y2FxNaqkht9aCsh1R&#10;SG6r6EDlE9sryF112NZ6fCu8vaG4tjAO15jU7eqyWjEdxJSG9hQEJrW1JYfQXswjVNK7StANaTWo&#10;lLy6uJSymOTyc2XN2Tk1KbGw05cyzhTCU2EFZ0vrEkurE2MvHU1OjkpK+qSk/GI1MhnVllvfnoXA&#10;ZqWVn8osi2Jxi4jNcez2eCEl+9njeZO+7u49O56X2cJIqGuJwtLjByc4DQ0J7cgCREVmO7aqoTMX&#10;Q86gSgqJ/Ay1E+mZoFoGCQIrgqur40nr8cSCzs5cKqGM2pxPx+RTUHlaXntHc1ldfW4TptRsFXSQ&#10;a5jiNo4MS+e3kdlN4IbGZmNwHYUMSimHUUZnlLAEdVhGFYZQgWguqq3LAZ+nmN4qF2BpFBSVjCQS&#10;6olkRCe2Gkeo78LVAmHxdQh4TnUFrKE+B9tS0d5YAj7/PYKTUb9nhlNXDquvSg8HOa6vzIRXZyBq&#10;MtDwrG6PaGxQMzGomR7Rj/QqZkYNC+Om8QH1UFDUHxSGy4l+WV+ANxISTY+qJweUYwOK4W5x0MEe&#10;Csg9RnYrOr8JkVdbkooqT6/LSeqszCHXF9NQpQx0MQNTxGwr4mFLZeRKFb1aTKkUU6pl9DqTsNkq&#10;aTPw0SYhxiJtMYmbNHyUlofQC1AKZo2YXKZk1phEaLui3aXFuvR4IKsGa9XjnSaqSYt325hWA9mq&#10;pzqtHKedZ7PxLGae0cg0m2g6FV4jwVq1DJeJbVBQ1SLy7cl+fl6aPOWyJTXJnBivjI8TZ6VrKdiR&#10;/qDOoKZxGHhiF4mMY7OoXBaVQcXR6XgGA8cTUMMGnDIlT67iAyk1QqWWrzNJwPPLYJFp9BKJnCNR&#10;CVQGmdakVhuUYoVQB1mPqsQSnkYrl8gFTB6dxWeoDSovuM66vR6f0+NxuVyOMMQB8vs8gT3znCDk&#10;UBT2rgqEgt06jdbj8c3Ozo+NjY2ODo+Pj46ND72DOHsmOXv5qvYsdN4JdPsP/WvT5MjYNERwhqcH&#10;RqYGRqcHocaJoanp4MIV8/2vzZ8/kPZMonrm26wjbf3XhMGrTLwlo1lysZYaOXWza+MrinU8Y+gO&#10;avCzTuMCqogUfb70Pbq1cO6+pHuhWeLKdM9jFKEy5yRm7AYptFA7daN57jrp7z8FNu64pxYdvYOm&#10;3j5bf4876LF1e109Af9ATwj6BCCzpEDQ1+vzdvu8bp/fBd54RWWxWse2uSW+Pj2itVhqZuJFjWQV&#10;splfzLG1pCOjSbry4o64DHjCqZRPotOOJ1SehqGiy4mJ1ZScvJZkWP35C/nHMKyCRlZOBT7eNsMg&#10;GSqahPntsrrTWRExeccSa09VkBMqCMmqoGT25vzs9SvjKyPLd8emrjo3vvQvfma4+sBqH0Hpg/ls&#10;zfkrNzsfPNZsfsFSefPdU02O6ZbAUpfcVwMr/eQi7ARe2NlGa25urWXQ0F243OVVrcUKp9NgnS0w&#10;Iq64HZtHYday+S1WB5fLg3PZlTJO7ZVJ2cgQvrU9sruv+N6X1KXrTZtfECRuWD09km6BITgxTYJL&#10;dYzzBFMmUhyX1XYMLUquZl3K7zzdyIZh+cVd1Boqv4korm8Tl9QxkztUuXh1KUldRjdUSYLooTty&#10;vCEfp89DixJLKKdLqOdKKJeKCfFFnYlluOQyfHwKIqqEGF/HTc9pP1/SFZ8Nj03IjY7POVPZlJ1T&#10;fSm3/kJ+y7kszIkWYZI8WG0abeC6cpjeLPtS0xc7Lu0I3DTd1SjJTq6Njiv+5FTKwTZRWSUlEdZ0&#10;KqPrfELDieym0+2i3DZuZqe4uKArORVzORV16XzxSbDszGyJz8MnJjdHlzITa3gwOCsDQckiCxFa&#10;G9PpUxgdMoNDbXAZFSalQCMyeAwobENsWnx8Xpp9wPf37e9FLhGcVosRNDYKG/FaMt3Bdcw7yBZ6&#10;ixgbWBlm2xVsmxirJDCsTNOYXRKQN4vRTaKGZmFHz8rQyNXp4PyQf2qke2pyamXtyrUbC2vXV67d&#10;27zxxcrap1eWby2t3lxeu3Fl7eqVzeszq+tTKxuLVz9dvPrZ8OyG2z+8eeP+3c8eDI3NOzy9Gzc+&#10;vf/3737eevZo+8WPW2CR+/rF6z92Xv8O8Zrfocg4b/+A9OaP/wbl63/q/8lO9VdgHQjo/AFxnNf/&#10;+N+ft3ef7f75fPcfYPQfn2zd/+brBz9//+TVs965kMJP7l2VBFc5V78L3ftx48UfL3fe/vZ094/t&#10;V38CPd55/fP2r4+ev324tft45832r39svXy99XL3x2e/PN795dGLHx7/+u1Xv2ws3+9bvTf09M2D&#10;yTUPjleHFzQs3B3e+GKqd840uGjxjRkfbD3cevv22R9/3Pj6M/eYYWzFM35lcGSmNzRqnVvv75vx&#10;Tm+ODy0MDs6NDM9Njc5ND4wPfPrlp5u3bsyurhCYNKlOLdMohHKxXKs02s23P//82p07/wFxoJe3&#10;712/9dnVG3fXr94C2vNvun1l4+b86jW7r6dvdHp4amFoch6of2wmODTuHxgPjUx2jwyPLy7IjWYM&#10;joRqJ6HxpMomNKKrtZPNYKmUBJFEZLFRlJLKFngluhLRVleLqanF1NU1wVli3uDU+PJ1iOBAvGbj&#10;+somhGxACQRegt/40tUby1dvL23e2tsEhT3+Zz7y62ubt8GpbmxeW9tYXVyeHpsMTM+5F9e80yuu&#10;mQ1raIppCSEnVnBae1HfEP3Hrbm1+yqcMqFTC2sxpuWwIltsMMVI49ID/XdvenqutqDFUfzuHBQ/&#10;tlkCy8BEt8mLqvBxHeJctqOR5W4qIl5OREdltJ1ulKavfOe48sAk60PQHAXVzBhZf2OHqAhFy0Gx&#10;CgeuuYvaMlNqznCMJcv3JFNXOZ//aFcECpxTSLarqFWRXslIuYw8db76kzxCcmxNFJxdStfjc+uy&#10;P3vwxcvXb3d3X+3s7Gw/2375euebn+9pXRyZjWTwC7xDzq2X2892dyGHoJ2XEKTZ3uM4z3a2nz/b&#10;3n6+J7DjX4LIDtT87N8Jzs7Or0+egt1/3X728tn2iydPtp48ffRy99nWk0e/PH22vfPq6c4uxIle&#10;Pt/eeQpGgGjRzgswwtaTZ9vPXrx89cbq9IAFXlNHB4HJoPLYzYSugurStOIsWFEmrDCjAduyB3Go&#10;RDZrfn0lPjkp8kRkRMSR48cjTsacjI49jSXjH209+u67b77++9+2Hv/y6KefHz787tGjn3/47tvH&#10;jx5tPd569PPW1i/bPz784cnP388NBoZMMquIrJGSZ2Z7b99d//X145ExuS/U+dMv/WZb8eAYvHeo&#10;LtiPWr0qvP+1/ebnluWrhrXr/tufLt7/4s7zncePHj98/fb10+1nv4I7wK9vd1+//fXN252XL3Zf&#10;/bqz8+L169cT48O9vd5esPYDS8QeZyDkcQdcocFeR7fT2+9x9zmcfqPXbwoEzWBB6HGp3T6l1Su1&#10;B2Umv1jnZKssbL1DbnEoO1tK4i8cyUg6lRYfHR8bnXL53OVzUWnxMckXoxJjT8Aunb4cExkfcyz2&#10;9OFz0YdjYyPPnYcUe/Hk5cSYuKSYuJSYMxdPRMcejzx98GjUe8djDibkxhQhYVn1CUk155Nrz6fX&#10;xsbCPomOORR14kDEoX0RH+2P/PiDTw5/FLlnfXP88AdAELg5/OGpY8cjDx+KPHLw5PFDUREfgvLc&#10;qYizpz7OgUVbdUQpB8EmVNDbSmnNpcy2Ci65Ltgr0Fob7c4ak66Iz0hjEGA2c8PgIL2nmzk+onYb&#10;OCoWVsXEm0VsHY8vZrKkIq5GIxDLOoWyFokKp7fw5GquQsXXqXhSEZlL72TSsDwuUyQRiqQ8npgj&#10;UMoEarlQI5FqJGqFWCXly+V8hVIsU8uhADdKtUKjlhuVMoNcrhKqVCITlG0CahdpJHqvzD8h6Zkm&#10;bHwmvvqpem5ZNzzmtjstcjCmiMsTMphMLAGL7GqpasFUYNAVbS11nZ0oOoMANvHEXDGY5WlVEr1a&#10;atTLTAaI4JjN7yBOmOMA/WVE8/9AHJXWotzjJv/ftWfV8hcc2aM5oBK2dgECddVezu931OY/fLig&#10;zuHjGm0yvU2qM4djMIP2MMTZy4MeDnL8zx33kE3YEuc/IE7YtAfCN/+EOGA0iODsQZx3HEeuMcjU&#10;ernG9P8H4sgVGpFMyRVJaTwBns7EtHUikA1IJBIO37PEkfHZUpZYyZUq2XIpk88mSIU0pZwtFlJk&#10;cqZITJXKGBwWFkgioMhENDGfLOSTRAKKUEglU9uEUjpDQBYpODIRU8Ikq7hUrZgl4hBEAjKTjWVy&#10;8XwhTSiks9lkBpO4eXPd3+0OeG0+l9HpNDrdBrvXaHVD2bocboPLY3S7jT63xeO2uT02u8dm9lot&#10;brPDbXK49NBWrwns4nTrgOxOjccDGdo4XRogj0vndmpdDo3DprLaVXan2uXTewJGh18fltWjsXm1&#10;dp/O7Td4gyZfwAShnKAZCnzu0nW7tD0efcitCzo1AYfab1f5nWqfQ7Unjcum2keVqHlai8TsYCrU&#10;eJ5Q5w0o7B6O2sSSmVgKK0dhI/DUWKacp7HzNFaBzi7QOPhqu0TnwjPFJLaIIZQxRBK6UMQU8XF0&#10;EqartbSmFJaZCktPycpOy83LzCnMyi7KyivMyi/KLq0qhrcgqjqQsblJB48dOhjx0cnze5Y4Rw8d&#10;jTj8l44cOhF17ELs2YjjRw4f/giKibPnS/Xe+/uORnx85PChD97bd/D9/UCZacmIxvqcqtz0mlxY&#10;ZV5SSWZSYTZQSmFean4urCAHlpuVmJoSn5QYe/nSpYT4i/FAl2Nizhz88P0D7+07fyYKVVOCqC2p&#10;ri2qqC44GnEIHCny+JFz50+fi4UgTnxsTAu8jkYgaNU6i9NvCwxqfX0afx/f4CAIFRp3QO/r1Xl6&#10;TaFhg69f5QjShSq1zWMODID2MFjReXskZpfB3wekcgbM3YO2nlFTYFBkcDJkenvvhK17zDcw5emb&#10;sAeHtfYgTaA0uEJGX5+zb8w9MAGG0ri7wS8IDGjvGwUDmoIDek+Pzh1iyfVaV7fB22vvGXENToQh&#10;Dl9nVdh94KWtF2oMm/+I9Ha5xWMLDYOXroFJc3AInAOURd7mdYL50MSCb3gadHMPjOldAb5C2zc8&#10;PjwxvXrjFkchY8hkNJGALxUPT47q3UY8E8dk4ge7HWaVEN+CkPOoDouSSG4mUpsMJgmLhatHlBHI&#10;HUqdPKswE4mBU+i4+prSzia4jEuR80mkLiSL0uIyK8ldTWwKFE2KTGjHdqAJ2BYRj0oltnU11wuY&#10;RD4DR8FieHQsqOA7UUQcqrOtmsXAdHZUEvD17W0VjYi8ZkQeo6tKRGuQCTrIJGRbe31LUw21C4PH&#10;VONaytl0JJ5cU46G5aOSspBJMWknYBXxeXWwC6lRlzJPljQknYcdzamJrWqCJedEX0g6Fp9xMjk3&#10;qhQRX45MqWxIK0fCCqvjcMxSAi1HxMkb6yE67OjHjye4vMzJOY7J06B3I3TWsk7CeZ2xrrU5qbkW&#10;8lficlqZAjTYiyWuwFLTqPw8uQXOVBQzFaV0STGFVUSnl9IplRxqLaWtiNVRSmkqNPA7Sc0VmLr8&#10;dky52SJqI9RSQcFFE9kNHGEHm9/G4zXhccV0ajGPX8kTVjF5VVhKeSu2vLm1DF6b01ibI2K1ggkH&#10;m4ZhkBuoJBSN3IDtqiEREUQCvLOjCrxsbSqFbG1qs3HNFbjGMnRlJrI6E1GVAQSvTK+vACVogcLi&#10;QKFzwJh12c2InAGvfHbYNDtonB3Uzw2ZRkOqkYBsrEcJyl63YMgvnh7STvapJvpVoJwa1Az6RP0+&#10;YZ+b3+PiDwcVNh0dWZPWis5HVqUjy2HtNVlNxSlkeAG9oYjdXMTvLBMRK1X0Wh2zDsgkxOh5DWoW&#10;3MRH28TNFiHGLmmxSpv0fKRegDKJ0KCiYFTLKRVKWqWcXmVTYG0aosNI8dlZTgvNbCBajRSbCXwV&#10;mT4PFBvMbufbnWKLAzIoNFkFVgtfr2GqJBSNjGY1cF12mUEjWBwOeLkESUWOoiBDngObZODHZDy/&#10;Tgbu4AaTlicREEhYPKGTzaLyeUwGg0Cj4eh0LJdPCUMcqYILPVcUXLmKr9Dw1EaxFsgsVerFQjlb&#10;qhZqTAq9CUo6rtLKwARCo5aplBK9TikQgn2FYascp8/h8tiB/AF3IAiBm3cQx7eXtSoQ8EHas80J&#10;BbvVSpXb6ZqamByFfobHxkZGRgeGRwfCHGdkbHBkbDhsd/N/qM3YyDtNjI8Chb2rgMDWiam9HpOj&#10;41P9EzN9Y5MDYxO9U2CFu2T75ufA/e+ld75j3PiOHlpFGccrlx9Ke24R9RNovrtI6iu0jsARtKgK&#10;YmST/DLdU1zFic0nRud1RXZqktmOLK6zgGWv6FJmuaZa+lYap+/WT96q6JkvmtxsWbnNXbutmbqi&#10;DA3KfX5jt8/dEwr6fODNBvzBgN8f9Hm7/b4+tyfoAT8+t0qlqagqlSip3f0Gu1+BxlayVPhGepVp&#10;hN8iKjudfvhSyYkybEK7uCITkXg262RU6pHijlSCFgFn5scWncSpmuC04vKuzPlPh1HU4oK2uJ6r&#10;qpkvfHBmbhrqQgr8tGYEm9NyMgq2L7f5omFQuPHN1PRd58C67P6TgavfGu89ck7c4v1teySx8lAD&#10;+yJJC5N584NzrUt3VaEpun+CFZjg90yKL6dEgFlydn6yyiUApweuX42BLla1q42d/aNChRJNJ1Vy&#10;GY0sTotEQVRoyA4/zxGg232d9z6zLs7SFheoGl368BhiebNrdq19eKFF7S5bvi/rXmzvkieIPXV4&#10;ZR7HVRFYp/qWSUhebD0/Lg8bXUWOJylRFFFnKbKgrDEHQSjpEte28sq4pna+pV3qxjqnmI55Mt1Z&#10;0CpLaJMlFeGj4fzUBlFxbltSDiYhDRFb0pWY0x6bijnZqssvpZ4zjBEK0PHxOdGJOWdrmnPx/Pr8&#10;hriKrnicqphtrRi/LaIZM7jePIYnUzFSGVwndClSpP6GnKbTddQ0sRfLNGMSqiNhjScLyBcr+al4&#10;R1mLCtalgYl85XhtdhklPqfjch09H4aMTaqNycRcKCXFw5pPZXWcRooysxovJBSfrGxIYXARTg/f&#10;aGbjiEhMRx2W2gZvra3ClMGKUpE4dAGyrK6roRoHbxd2VhOr0lDpFYTqNGROBjq/S4FvlWLLyfBO&#10;NUU/YWY6aAwHnm7FU40Mmokj8inUIbMm6DCFvJ7hvoGpSbBKn12+Mbd2Y2ppHSzd59c2F1c3IXCz&#10;cm12YW1qbm3uyvXZxWugz63Pvx6eWuii0GMTki9cis8qKuEIJd7eAZsvKFCoBXLt+NzyL9svHj95&#10;+e3DrQffP/76u5/+/u2P3z18DHmPfPsjePng+5+/+/GXh4+2f9za+WlrJ1z+/OTFo+0Xvzzb3QJr&#10;3Z1XYT1//faXly9/3n528/6XX37z6Pufn4Oe9/7+4O5XX2vtjuVbN9yj9u4l0cSnIudCh8BX5Rhn&#10;fvX4xg/bj7ZevvoFjPDy9favr1/+9seLt7/vvP3t9Z//87fvf3q4tf3b//zv9usXX//8YPH64tpn&#10;y1tvf7767dKXj2/87Ze7W68fffnofs+ST97NnL3vDi3JubqOipYiTcCy9fvuo7fPpu5McO2t1mHO&#10;9Oa4Z8A3tjgwswn+k8/e9M7d7J1YGxi/Mjc+vwjWoq//ePv7f/0JluVsIV+mUUFp/uRisVKqsxj+&#10;HeLcuPv5O4hz/fan127d3bxxex1yboKgyfLG9YX1q8vXbpo8Pq3dCUowg/5LTp/REQCTa7XZqjAa&#10;wELF2zfcMzo3MLnQPzk1PD8bHB3un5oJjk+FJmdCU+Mji1Mj8+Oj8+PDM+MjsxOhkcHu4aHh6Vkw&#10;+PIeKlpcvwG+BmGBl+GWvcptaNP6teWNa8ubm0sba6ubV1c2ri0tXb169e6N63euX7++eXV1YWli&#10;cWVs5drU0sb00tXhiWXN+ueawQXMp98Lr9wi//TCtXKfQlReaBalWuaYKFWmYg5LcJXg7DnCgWJu&#10;dyZacU4+VDd/37L8RUjoIpe1ZqWVnjcEOJN3uu0zkjzchSpWQjntkmm66+Yjg26oXODOI+nS61mX&#10;irEXWri5VEX94JL1m6c3iQLUpaxIsqDi+6dXZq476vFJKHp8mwyGN2bXCxIqWKnthtokzOmkxlOZ&#10;bWfBJd9Er+6fCWze3rj/9/sPf/r22cvt5y9fbL987h1wCHTUquaMypYsqojw+bf3n+48/+UpZIuz&#10;vb298xQK7fLs2R7HAdp+/nQP20CC7HL+ssHZ27QnMO6zF2D3ZzvPn2z98mzr8bNHD3/d/vn51sPd&#10;na0n279sPd/e2nm29XJ76+XTJztPIAr0bI/lbINhdp88BZfCH3a3jy+VtnR14Rl0CpfVQuzMryqC&#10;FWakFWemFmegcc0kLpPEYRO57KUbmylpsIjjEYcOfXg88uiJ0ydOXYimsClb27+8erW7ZwjzZmdn&#10;5/Hjrdev37zdc6PafQlePnr2bBuc4J9vdyZ6bC4xWc9tV4g6Zuf99+6vPvz5+tffDg6Md333s+2H&#10;X+z3HygmFzpWr/Gu3hau3aIuXu0YmKr920Pjmz/u77x88OTJw+1t6N2+ev12Z/f19s7ui193X7x6&#10;uQvKl7uvfn3729s/pqcmQt3eUK8rGHL09HpDfX5fj8vTY/cOuk1+naff7uq2BkKeULcvGHQ6nXqX&#10;z2ByqGQ6sb3bYnRJnX6pBUx7nHRSV05J9smM5BOXY49dOPfJ2ZjI1PiY89FHz0dHxJ4+fvb0cdAY&#10;n3jyQlzEqQuHTl06fPLikXNJnxyL/iAmNuJU9EdxFyMTkk6mZp6JOLUv4sL+S6VRmc0XC4iJiQ2n&#10;09tiS0ipSFZePSmnGJVYWJV45uzho4f3f3L04HEoGs6BiMMHjx396PDhgxHHPoyI+Cgy4vCJiEOQ&#10;I9Wxj04e//j0iYho8OFHHLy2OjDYLdUrm50GvIBSx+qs4mIR1QUJZEolmZavVRQNBNAufS228SIZ&#10;l0EhFvX36z1OGQ0Lp3fWi2htlA4kn9nJZnaw2J14MpzEKJPrGvWWLqGokUxCkAhoIqkRLD1IpBYy&#10;pYvLYUmlUokM3HT4fJWMD0EcmVQtVyhkcplELpfK1HKJSiFSK6RqtUir5OkkPINIapapLEqVRmky&#10;GWQahUjL56pwAk2LzYfXmjFmK06nI6k0PIVaotSpJCqZSCliC+l0ZieZ0kSitBBITTRGJ4OF5QkZ&#10;IilHJBdKNVK5Vi3Ta8CtCUhuNClMe+hkL4rNO/2FYP7NqiUMcZQ6COKEyQhQ2CTnnWS6vwLNvAM3&#10;YaYT3gr2+pfPVFh7RwFHf+fGBQSdzJ7VDBRkZy/DN5B6LxCyai+GThjiaMBQe+cDyn93nnp3zuFj&#10;geNCJGgvdA6oiDVGIKnG9E4ytVGqMoBSoTUrtBDTkav07yRT6qQKrVimFkqUXJGMzhcRaX9BHAQK&#10;WQevpzDJ4BdKF9J4EoYIMrSh0UgtMhFNxAMXPVYqpAq5RMishtLGY3QpxXQgCZcsEVB5LDyfS8Tj&#10;MQwOTqBgM3gksNiUMMlKFpmNa+lsrKWQWrD4RiwR09KGwBNbyOROChV7ZWk22O0xGTVWK3jSmuwu&#10;o9VttHiMRqcGvGODGZLRogXSW3Rqi34v2KXW6DCa7EaL02xzW6wuqHR6rGBft88K5PFC8nrsHrcN&#10;yOU22x0Gh9vk8lpAaXLoDDYwuGYvNrQGvLQ5DVaH3mLVQgm+rFqrXWOzqZx2lcuhBgIVm11ptSmA&#10;TCYICRqgFO2ifVpXQGpyAPG1hrB7FFuhgxKKW71Kmx+IJtbgORLQsucZZOfI1SypkiPVtBLoFLaY&#10;LVJR2MIuGr2dhG/sbEG2NZTVlqbnpKVlpKanw9IzUlMzktNzYLkFmeGYOIh2VHUn6kJ2woGIDw8c&#10;/uCTmKgjkUc+OHTg0McHPzp08MNDHxz66MCx44djzp0+GnEYNIZTjAPtf2/f4SOHPobMZfYdfA+K&#10;cwxLia8HS9LyrPTKXFhpdkJRZkJ+ZmJBFqwgL62oAJaXnZgBu5yYEIY4e4oH9ZNnTh04+B4Y7ezZ&#10;k8j6svr60orqgpKqvMPHPj5wcP/xyCNnL5yOiT1zMvqTSxfONNZVk7FYvdbg7R6wB4dkdr/SE+Jo&#10;rXSF3hIa0LgDOn+/yh2Smj3GQD9XblDZvZBTks2r8/aYggNaT4gqUQsNdnvfKKgrHX6NK6Tz9EpM&#10;biJfYfANgtu2xhbQ2oO2wJDC5CGwxEZ3j3tgwhIcBJ+/0QfRHzCC2hUEUjkDYJzwVrJAAQ4EAaM9&#10;vy3/2CwoOWoT+B3ZekcM3l6gPW+vQZHeLjO7baFhMJotNBIYm7d2D4tNTrnFY/L372WtGjX5e62B&#10;PpXVzZGq3IGeofGplZs3WDIRRcpnQ3RZMTE/oXeZimtLq2vKsG2NbehaVE0Rrg1OwKHQTaWIxiIy&#10;tbWlpQ7TXNfS3oAldWYVZja2NlDohEZUHb6tUcVnihh4cmeDWsyw6+QUbLNWJvA49Co5j8cmCXlU&#10;n8tIwjULmPihkNuqk6glnIEeZ5/fKhczJAK6QsbsaK0g4GopZCSH1Uxor3br+eNe/YhLd39zcXao&#10;Z6jbf2P5ytXJUY9avDDp1+hoI/POTg68oAlW2p6dVBp7KiEitTA28tzBmMQIWPHZgyf2xWVGlqKT&#10;L2dFxeefIckwyYUnc6rPFtXEIZoyi8ri6xoydC5KWf1ZgaBIIS9lcDPn1yRkelJVXcTCspAvzhns&#10;7+jr6aRQ0hobEjpRua31+U2NhW3YYgKtjC2qNVi7WIIyGq9Qa8eQODmt+KSa+vNtLTBiVwGVUNaG&#10;zsA15dI7yzXcDiK6rK2usAleLBLi2eIuvVeM5zTg2CimsJ3OaSbTkURKJRZXQKEV88T1VGZVJ660&#10;raOiq7O2Ebw5RD6f0SLidlBJKDIBQSJC6sLVkigoAgnR2VHV1VldX5NZWZYKrpL2xpL2hmJ0TTaq&#10;JgtZmxUOaYyqyUFWZzfW5rUgilDl6S11ec11OS31uf0u+eygebJXP9VnGO/WT/cbQWU0qB7r1kz3&#10;68dD6j6XaNArnerTTfZqx7pV4GWPQ+A3s4N23nBI43MI2jGFGGROS0MepiattSqtszaThMijNxfz&#10;cNUiMlxMR8iZKA0Ho+e3qLkYo7TTKOrUC1t1vGYgk6RDJ2jW8psVXLSK16SXtOkELQoWSk5HyBhI&#10;lbjd6xT43SKXje1ych12tsXCsFrZNhtHr6cbDAyThaczctQGlsbC11sEZovIoOfqtTwgtYZlMAo1&#10;Kt7koG8uZAlKKC5Ck7UFHmQTOoszGsuLKASszWFl8tkd+HYiGUejExl0EpWKpVC6qPQuDo8sEIMH&#10;NksoZwOFaY5czdUYREBao1ilFYFGhVoUvuODx7/VYdRACS6lKqVELhNqdQqekMUWMBVaucNrh8xw&#10;fE6f3+Vy2/w+Txji+Lxur8cF2eMEfH6/F1SAugNBpVzhcjjHR8fCEGd8fDQMccagwMYjexxnD+Ls&#10;8Z2JPTgzNjo8OjI0PgxpcnRkagyCOOF2IDDC5OTk+DjQ+MTk4NTM4OTU0MRUP1j+zCy6P/tb8PNv&#10;rNObeKrqHE5+RuhLK6McqqBHpCIPkIyZAk9ZEze+HHuWqCpR9HSoBrGibgxSmCwfxljnO0U9NSmI&#10;j6Oz30Nz09zT7a7JqvVvur56xrQMJfMtMcPLyN6pxqXrivE5bf/gHsAK+Lx+jz8YcHt8Xh942yGf&#10;r8/pCe7RLA+YZ1XUVhosYmdQafUpcaymZmp9PaG4oDmxkpCeDr+YWnMBVheDpBeeTDnSykd0L1my&#10;G+NLu9JPph05m3syviwWTimr7sqnKXACK82zoKilp7eIy1GcohOwg5cqImmWmoEbCjQ3L6/lktDT&#10;HlwR+a/QA8tE0zjKM98m8ZfhlWlsO6Icn5RYewLOShnYEHgnSQPzvNlN7eZ998bnHp0TF5cUERPz&#10;CSwj3juinbvlm1mzGxxEvYvEVzUq9Z1Uai2f1SLkYfkCApPb1Ttks/qE1gB18Zqmd7hTKEk12Iqs&#10;zuKBEVTfEOLmPaFAlSk2VoytS7wzBLwMJnJUO8awAmdlhyzJMIIim9JwhgykKEnc3bL4VS9J2nox&#10;/WxS7mV4e3U7A81Q4KRWttTK0Pv4+h4mz4VqV6S1SBJolgIEJ74Ef7GMBGuR1uc1JyVUnsYISlJQ&#10;0fmkCx2mfOUYGqfN2/h60NYrgxVeqGvNxfLqcpFx7eLyzIYzRa1nSzrOtEiSaPacVm386JcCvr+8&#10;QwpLqTpcR4yvpaQ28nMRjHQY8iSSm1ZEuoi1VaCUMIw2ke7N4gfzmK7cAvyZyzXH89ouFrbHxxYf&#10;z26OraQlp7VEV7GScPqqdMT5pKLoMniCWNE2NKzx+SQtrZUkWmtxZXZxdU5tU1VBTV5NS20puqIA&#10;WQSrzEithqXWwlJqUnObC2pJcLKGllqTltNUWEKo7VCRm8WtaAEyqfpiGiJF6JDd+Ob+9LXVyY3V&#10;K7dub969v3H77trmzZWVmwtXbsyvQov2hfWrS1evL65uLKyszy8DbS6u3Fpau7t+7f7kzEoHlnQh&#10;FvycLa8oqqguSU5LjLlwJrsgh8nn6sw2s8MDy8znClU/PNp++8f/vvn9f/7xP/+7+/qPV2//+P1P&#10;yAbn9W9/7r75A7RAkY9f/bG9+/bJzuunL97s6fWTnVdbz3cfbb/4+cnOD1vPvt/a/uL7h/2TE2u3&#10;b61cuzM6s3zjsy+/fbS19XL3+62th9uPP/vxumeOynJlK4dqvUtkXS+eIETTxKy///jzqz/+e+fN&#10;H0B7mapev/rHH493dpZvXP/qh29m1xcePPoW0s/fPvjlG5lTevuHawv3J9wTxgdPv771w62Nh0sY&#10;aTmKl+ldlD188bdvnj74/NFXj95ubf35aPLToH6U6JrjWAak42u9KgfPOSD//IfpgQW5rZdj71E4&#10;up1DE2OugOftH2/f/vnHk50dPJWsNRvlWqVSrxbIRAab6f+nJc6du9dv37l26/bGzZvrUIKqm0tX&#10;b8xvXF3cvDm/fn16eWNicXV8YQVoZPYKKEdnrkwurE4vLE0vrUwvrY7NLg1NQqF5BqdnRufnJq4s&#10;jS8uQXtdWR5fXJhevTK1tDAyOzWxODd5ZXFkZm52ZX1maQP8xqGARxCpgdjN0uadML55p4W1m3Mr&#10;VxdWNq6sbS5tbCyvr11ZXVvZuLa+fmtl5frmxs2rV69/8+3fn+082X659ezl9lOo8vPnX0/MXlV8&#10;9cgzeRW7+gXxzkPGje/J7unyGz/YTRMEhCi5nBvb5cjVLGDw9lSqN6OKdxItvjxxXfvTzqcv/3x6&#10;66tr3z/6m8zAuPntXLOwhO/D5HVEU+2Ft57YJMEM81gxxwHLafoYzUuqJF7KRZ9aumd//T9f/fB0&#10;fXzRcu/B3OOdLx8++7yDi4gvO51aH13Qea6UFlsnhJUyYCX0tEpOZoMsn2Kr2/h+6O9Pbj7c/uqH&#10;rQfgyuqgwEcXQ093t39+9vjRzg+2Po1/QnPzwdyPzx98v/XNE4jGPIdsa56D/188334BXkMcB2r6&#10;ywYHsr7ZeQ6xl7/McIBe/lM7YPvu7vbTnx88enDrp/tX7q2EeizsX7678XTrwaNfvnu8/WhrZ3vr&#10;+dOnz59B9j7bOy9e7ILjPd2GjHFev/nd5vJS2ezmzk4Ck0bjs9rI2NyqQsiXqjA9pQiGwDYS2HQ8&#10;k9HFoCxcXUtITYyIOBJx9OOIY4cjT0WCxQWDz9h9/fLNm9evIY4DRcPZ2noKZaOCXr0AevT4xydP&#10;H2/9AgU27nPpAkqmlt0sZKPHp6y3P5va2r6ztqm+ekt69Qb/yipl9Rqre6Dh2x/d6zdZN+7TQ+P5&#10;d77G3X8omlmRLK13bz15CB3ixa8vXr569gLyHXu+uwOODqq7u693wQW5+3Z6cqon5O/t9+x5ZHg8&#10;fkewx9094HL1Wh0hkzNocgVsbrczGAw6HRany2Rx6Zwhh8qq1zmNzl6j2cNX6drNxjYGPssoReGb&#10;clIuR12Oi758OeZMzLGYs8fOXzh+6vTh2PhTl2Ex8WnRqQXnK1uy6omFKHJJfVdefHZ0dOyh6HOH&#10;Tpw6cPzE/pMxH5y8+GFVVyaSXZiDjUfKi8tZsHpuXgk2uQKfgZMgouIOxaWeLCxJPnr4veOHwy5U&#10;hyIOfRBx+ODhwweORIDy/RMRH0UdPXjy2IeQL9UnR6Ijj0ZFfHw++rhaRuhozmxvhhE7s7mUagkT&#10;Q2qubIbn0+kop5P6+W27RVnuUCFUvBopD43rqgYfDAZdIeSABXkjk9TAZ7bzuJ0cfodI0sUTNhLo&#10;hQxeSWdnJpdVD56kfA6Wycay+UQWl8RgkwQCnlQqFUjEIoWMq5DwVDKhRiHWKKUqGeQJpVTINCq+&#10;FFrIiHUKoU4qNCl4JhnbIBQYxDqHXqTgKY0iq1928/7YV9/PrF31WW10m1UM1slg8gamaiqDRqiR&#10;CdRijoLHlTKYfCKDR6CysSwBWPvSIfMfKU+qkiig250WSG00qgwGuR5K9iTfs3b5dyn3HJ3+DxPZ&#10;s3NR/hPcgDIMQcKA5i/9m9EN0L9e/htYAeV/9H/HbiB4tJfWKgxxQAdox71xwvgmrP+AOEBhQ6Ew&#10;xAmPHD6c2uQA9f8X4oRP/i9ItMdxgPYqeqlKJ1P+JalCK5FrxDK1QKzgSxQcoZTJ24M4rR11SFQd&#10;EgFEZBC5Ei5HwhTIWEIpXaFkyyR0tZwtE9GUUpZEQNHIWHIhVSdjayRMIKWQphIzwQMH/LpMBolS&#10;yZUrORIVZDWvlIJhyGoOVULFCWhYJrWDzcZzeESegMpkEyBLHAaBL2DB66sKctPyc2BpaQmJiReS&#10;UmIzchJyC1Oz85PTs+MzspOyclNy9nJt5xTnAGWV5GQWZ2eVZBeUFxRXFQGV1hZV1JZV1JWU1RRV&#10;I8oRDdVA9fAKICSqthFT39rW0NqB7ujEtHU2gsVyB7aJQO4g07AkaheFjqMzCDQ6nkLF0mg4FovE&#10;41H2TpIsEFHFUoZUzpIp2FIlJOiPRyq+WMkFK5F9HRQqkc0lsDjtJDqipRNH55A5QrpQTBOIGCIx&#10;UywislkkDltm0LOlEgKbShXTmHIGR87volFBZwpXRmJLOmkcMAiWTgM3WVQ7uqEV1dLZ1NKGaW1v&#10;wrShUU0IVGN9cxu6C9/WTu1sYeHK2+E5lfmZxVml9WW5JTkFpfklZYVFJfn5hTlZuXv5yCuL8krz&#10;cgqzc/IyYWnJaRAMSskuys7OzUjPSM1IT4XBktCN8A5ie01zPRzX2MbENxDbUYSOJgqxhURAYzuL&#10;qquqG1C1CHhxeVlBSTFUlpVlF+anZsLADOzU6RPJKZfqqosqK/OLKnLyy7Mio45FfHI0Nu5sSnpS&#10;fHrC5aS4tNT4FmQ9nUg0m639I1Pe/gmNt1cb6A/n5zJ39+t9IUNw0BQa1rhCBn+fQGXWuYNqR0Dr&#10;CVl7hiE7HW8PV2PWuLudA+PGQD+Q1t1j9A/IrT6SQKn3Dth6xk2ePiCrf1Bt9TNEaouv3zs05egd&#10;1Xt6LMFBuc3LkOveISFQugcmwFaO0qiweiEznP7xv2LoBIe4KnC5uqAOUOSdPrC7tXtIorfKjHZP&#10;/6izZwi8BdDf0zcuM7tlBmfP+Kx3YKx7dNo/NOEfGNXZPSK1wd8z0Dc+tnL7Oo5H6eQSBQYpQ8Qc&#10;X5xUO4w55cVFJcW1lWUN9ZXV5Tk1lRmQt05VRmVFGqK2EFEPeaWlZySdu3Q2OvZ0PCw+KSUelhRf&#10;lZ9bX5DdVl3SVF7QWJpbX5jRVlfcXFOMrMhBVeYiKnOQVbmY2sLm+uKmmrymmgJ0ZXYbvKQZXggq&#10;oL0NVdNYW0ZoqSO01pDa69oRxciS9OrMy8jsy1xMhY7R0V6V01yeiynOashM6KjIwsBzEZjcUiSs&#10;pAlW3AZLrIiJL45OKIpOLYo5l3TsdDzQ8ajYw+dSInOqYk/Ff3QuJ/piUXQhKq62Kb6hMQGPz8/O&#10;ic4pjiltjM+qOlWPiW3uis8pPdLYcY4tgDU1RbkcqBZUtJyZo+KWsullGFRaO7oIPJwQ9WlEUjmF&#10;WkljVSs07W1d2XJlo7ebyRVX8yRVXfgMTFMSEZePw+XxePDuoEgubCd31HaiysFHgW2t12nZejtf&#10;qCNhOSi+jsjTkAmcJrqwjSFsoXIQnYSSLnxJJ660s6MS21XX0VIHrylohBfRyI0yKZlERuMI9XgS&#10;AkeEt2GrsaT6LgqoVHXgqlHofDgyp7Ehn4CrbW8qbUIVNDcUYpD5jYg8NDy3oTYXVZODgRe0NkCe&#10;Vpi63LaGwiZ4rt8imh6wzA7ZxnsM4z2m2SHHaLdhLKQHLRtz3StTvuGAasArH/IrQQVoJKgGddAC&#10;1OORB91SfHtpIzITXZ/e2pDVicrGN+TjMYXEljIGEYmsz0EhC1owFYQOJBCuA0kE1y4W3dlWi2ur&#10;Y5CauPR28L64rE46BQM2kUkNNHITaGGSMUxaM5/X4fbKzVa+wcSxOQT+oNJgYpmtXK2ertUz7U4x&#10;2GS08F1+pcklVZm4OiPP6VKYLRKdnm8wC8w2qVrN7w/YNHy8GIvqljCHlAJmfXmvRs5obmWTqD19&#10;ISafjSV17XlUYbG4NiKxHdziwe2Vw6VyBVSekCb8pz0OuI2q1UKdTgJkMMiUKpFQxBJLeFKFUKWV&#10;qTRyuVKiVMuMZp3JotcbNQbTXr4DtdRg1ds9NofL6vE5vX6X2+vweFy+PXATZjeg7vWCEqp7vW4w&#10;q9NoNE6nc2ZmJgxxRkaGRscGR0b7h0f6xsaHxiegluHhwYmJsbGxkcnJcdBnaLB/fGykv68nTHOA&#10;IEuc0eGpqQmwNYx7hgehRkiTI0BT06OjY33D48HpudDMkqdnXK5yNIutteZBtGu6QT9cYZ9p4PtK&#10;iPpsFDulTVCiDjBt/WKFl2YeZNVRU0iGCqKlLB8Xk4CIiCn4MA15QtOHYFtg/isI/2JVYKEqOF/e&#10;v1zdP4+8fl8/saDv7oNIljfg9AXBh+Dy+LwQtQoEXd5up6/b7ff5erqVWl1pdbnGLHZ0q7ROMVtB&#10;qWwtzkXAuDYcrP5sctXZ3MZEcJnHFZ08nxUJq43NQcefzYlMg1++VBJzsfBcPaWaqsFTVZ2mXmUr&#10;p941J2tTVki7KXhNA5yel9t0ObnmnH5QpAxy2ZYOirFU1gN3zVN47lqyoUjW3UzWVVMMiHICjO8j&#10;dcrRqm7e3K3A3DXzFz/0fvrAtnRXtP6FbPwqO6s6MvL0wfTi+MFlvdrXorbB73/rv3JLLTMjUS2Z&#10;JWXJQh5WIaXJFQyBhKZQi9BtVcERydqndoW5lsBJIouTJIYsozVfpkj1emp5kixzL5Fja+Ha2wTO&#10;BoW3TGLPoihTuOYc83g9ThffIIxtEMWj+EmqQSxFU5dUFJ2Sd6m+Gd4FHlc8utKukFslcpNIauaw&#10;LV0kfS1JXUrRlXYpCuuYKS3yMrq9GcMvrqFktEhKpAO4RmUWUpZKcRTpRjtGr5vz4Jcyy2OrmjMS&#10;i09X4rJKOmEXi6NiC45fKolE89OpznLVBEY+hurQZaB5iQhybEVHTD09iWqpRXHSGvmZXcriemYy&#10;Rp6LkKZibTmcvhJ+b1G7PqGOd7GQcBYtyCjGxeU0XSzsSMpujc/ris9qjy0kJFTg04owSeiuPIUW&#10;PzlpH+g3V1bm1sJLE2CXMgpgZfDymPhzsOK09IqM0qbS4qbS3IaCy8Xxl4svx5ddrsZX1pNrE8vB&#10;1yAlpT4zuS4rvjytorNeYJJdubm+fudTsGLfvPnZ+rXPllfvLC7dXF6+tr5xY2312uKVtStr14HA&#10;ch1ypVm7OjW/NH1lfRZ0uHl/ZGKJTONeupx44XxMTUUuDY/i0poErA46pbmmKhcGu3Q5PrYOXi8S&#10;K1RaW1Vdc0pmsc4eWNy8/eDnX6BcUb//DoUcfv325evf3/zx37tv/ggHwdnZC5oDtPMKygL++h//&#10;8+zV2+evf/viu4dXrt76+w9bf3v4yNXb3zMxtnh186uHD7d/ff37//7vzts3Xz/6du7m7OaDqbVv&#10;rNaZJvcSwTHHevTqweKN5YGp6Wevft9584+dN2DY/9759c9ff//Hc7Byffv7Vw+//vLHO599u/n0&#10;9S+7f/z65o+3L96+HFnv//bll64p3cSd0OTdHtusEi0rySMmlJIy0Zz6n3Yfbf/2YnhltH/Nb58W&#10;jH+mF/ga5D2Nqt4GdQ9G5evEccsWrjpUpnauGCWSt0vklNT0uJhz0a/fvn77x+9bz58TaBS5Vi2U&#10;i/lSIUfEewdxbn76OdC125/tGePcg8Li3L27eevWxo3be9m+b4YDSM+tXZtZuTa1cnX8yvrM2vXx&#10;xU2gyaVrE4vrE4urU8ursytrQDPLazNLG/Pg97h+Y251fWF9c3HjKtDC+lXIrmpzY+na1eXr18DH&#10;uHzj+vKNm2u37yxdv7m4eROMD44CKkALm1B9fuPq3Pom2Gth7fpeOKTNuaWNhSUoT/bS2urK2urS&#10;8urq2tW11RtXN++sLV9dXV777tuv37zd3f1159nL7R2g3cc/PLpp9dIePb9262ufvre8d6V+6e9Y&#10;z0Lp5kOxd6mZ7kxr1sS2GS6jlRekwxWO1XZBX2k19czMdd3u79/++MuDpztPnjz5aXvnW44W0yHM&#10;H9hQVZLO0x0w/VSRa6VaO17EcWW0yuLhzEudikysPNkzjblylzt6hbp63fnrbw+/3/rqi5/vN9Dr&#10;LpZEV9EymZ6mClZqNi4uHnnuQtWZeEQM0dzQwMupp2d1L1i+2b6/9tmc2EiHE7N0IdaDJ188+2N7&#10;7f4iSdqsC9Dco+LRZf/jnR+evnjy7OVzyNQGssV59nzPKwroHb55p2dQiJwX29vP9+LavHgGBbh5&#10;8WJnZ/f5090nDx/em/ls0bI+wFjpwQ2aGkacuFfbn352Y3rr0UPQ/8XOq+3tFy/ARwh22rP0ef58&#10;58nT7ddv3rp8fhqH09TRgWdQyRw6lkHKrSpMLUhLKoBdzk6o72wgcZl4JljtMZdubMYnx0dEHD16&#10;5FBExMefREeeuhBN49K+efjgu++++eHh948ePfppL5Yy+P+7B1///NMPQKDx8ePH3z745peH31+b&#10;H5/xGLxqeo9ftH4tdOfe6N8fTMzNcrXqoqFB8vQUZ2KSPjVD/eobe+8w2uDM8QyWeoZyl2/Tv/xu&#10;8vH2t9uQQdPuy93XewKVFzu/7gDt1cGl+MebV39MTUz3hHw9fc7uHnsg5OoOeQN+V2+v1x+yuv1G&#10;X7fF47W6nODu1+vxOtxBu96lUjnkHA1fHzBoPVKti2NwUfnC2pCL2GMhIAsvZF46celcVGxsdGlN&#10;TgulvpFaWYvPz6xLzIXDkvNj47Ni4rJOZtVdzq65WIRKRBLyShtT0sovgMa4zOi4zNOgw3lY1OGY&#10;AxdyT8Hgl+KKT+cikzMqLufVpGSUJESdOXw04oPY86cij3wUeeijTz768MRHB6MOfXji8MHIwwci&#10;jx6AghlHgPp7UccORH8CeVRBHCcqIiryUFZGDI1cRiLkkQi5NiNxYshAx9dhkHk0RiOXi54ZV5rl&#10;aCwSRm4tpXSh+Fzi+GQfkdREIdXSyVUcOoZIQBJIYH3bADoLBEgqrYJIKpMIWmV8rIRDFHCIXD6J&#10;KyRzxGQotK2YK5GJhXI5Ty7jqyRchYgvV4rUKrFWIlSL5FqlVK1U6lQyrUysFckscpFOxTeoRDY1&#10;Q8sBn6rMTJcbiJPzxrv3g9/+ODk8rtIZWDq9UipTQY4/WoNEq5KbNCK9jKsScpV8jozLFrGAOGIO&#10;T8oDtziBVChTy2UqpUKjBtOVd0m7wb7huDB7XkWGfzouQT5Kf2GUfyMj4XqYgIQb/0Ih/wZcwgpz&#10;nHDLuxHC/cUqA0RS9H9FPn6nMM2BgI5hL7n4HpcJe12BkwFnqPor9g2kMLgJc5zwsOCsJOq/rGzC&#10;ZxU+LnSgPSok0ZqApLq/8FO4f1hyDfgE/rLEkap0EqVWrNBAkqkhMxyZSiBVcvgSOotPojFbO3Hw&#10;xsb6JnQ5vJbAInElXAKtSyBmCMU0vpAsltDEQqpEROMyCSQchtSJpuOaGbhmWheG2IYid6DxbUgm&#10;tQNynhIyxGKmWMriiGhsHhnXgWbh21mdTRxsC5fcwSS1UcmtRHILm0sCfcRitkTCIZOw5SW5tZV5&#10;VSUZpbkpBRmXc2EXs2Dns2EXstJj09POp8EupKReSE6+kJh4Lj7+XFxcTGzsmbMXo89dBjp99tKp&#10;mNio6POR0THHo2OOxVz4JOZ85OmYY6eij56MPgLK6OiI06ePnTlzPPp0BKhD5ZljkMKV0xGnoiNO&#10;nYK6QTp5BNKpo6eij0SdPBx16gjULdznNBgfjBx15mzU6fMngfbx1BKuUkoR8KhCfheDITUaJQad&#10;0mrkqUUig5iv5ZEE+GZyI0VEFGr5UgufryexVFiGnNRMbmki4MCVxBAriTxJM5kC72yrbkLkVOYn&#10;56bC8mDpeelAmQUZWYWZeYVZhSW5FbVlYEVe3lofX5wWHXcm6mzUZVj85ZRLl5MuxV48d/b8mXMX&#10;Ys5eOB17+XxSetKF+Avn487FnDsdfToKKCr6xMX42EvxsaBnbOzZc2dPl5YVoFqQxfCyssZqOLa5&#10;sgVZjmmoaW2qa2kqR8DL6utqUagaeH15dVVZVSUoS6uriyvL80sKcotycgsyC4uyqsoLioszC8qy&#10;CiqyU9KTMrJhlTWlcFQNogmOaKyvqyzG1NdQ8Xi1Wmu0ecQGh8TqV7h6eHo7ji8TGR0Gf5+5Z0Qf&#10;GNB7+4CoIpXWFTD5+/W+XrUrqPP2OPrHBHobR23SekLm7kGNu1vn6bV0D0vNHjr4vgdHoAzl7h6j&#10;u9cWGAIlU6zRe3qglOG9o+a97FRgL5bSEHakcg6M+8dmocbAAFdlMu6F6fEMTrp7xzx9466eUZHG&#10;qrb6/IMQbwIt3qEp98CE0uLSOnzegTH/0ET/5JXQ6BzoqbH55SZH/9RC3+R8z/isr3/EFRowOH0S&#10;naF/fGpgcmLl9nW1x8Q3SlkansQgGVkYk1rVMChVfE5VJRTAuKYqLy8nvgFVWFaaWlGaVl8NPldY&#10;bW0pLC0pAZbwSUxUWk5GYnJCSvylyrwcdHF+Z01ZQ2F2V21ZZ10ZvCi9oSKnsaagub4YWZ29F6IF&#10;irbbiSptrMppqslrqMhCV2Yjy7IaqgrQNeUdaDilo4HSBic01bQjSusKYIWJ5xrykvhtdXpmZ1tl&#10;dlddCaWhklRf2FaZ1YTKRzXnw1vy8+FJlwqiY3M+uZQXVdKYlFp8Ji4j6nT88cizH8fEnyiDZyCb&#10;8vIqLxegYEhyWXljIqo1hUjJZbLK4hM/Kqk5xzeiUURYDfoiqjm+EkyAGGkyeb7LgRjtI3WhYmWk&#10;QjW7zqInoRBZGGR+a2NRRfnlBhRMIGxUa7BcASbYLXa5GAZDl0zRYDC2KmQoIj5XIkF2dGTp9Z3d&#10;QZHdzFJJSeTOhtaGqlZ0JVjjqTQUtrBZpMWzVVi6vIuhwDKVOImRzpF2MDhoNhvNZTdRiEh8FwKo&#10;tamys7may2qXSclUWhORjCSQkSRqA44MJ9EbiEw0kYYC9YamQhQ6HwHP7uqoxLVXQeCmfi+AcS1k&#10;jwOvyqqvzETW5GAQhchqyOsKXZfdhMgbChnmJ7wjvebhHtPUoGNm2DXWaxnvs46ETBMD1ulhx1if&#10;cahbP9StHQ4ZJgbMU0P2sT7zSI8RlGP9lj6/prOlBIPMgdekouthmFpYGzKT2F7BZ7VQyOhPog59&#10;9PF7H338wYH39x869OGHHx04dOiDjw8dPAQqHx44evhgxJEPP/74QEQEZLL78eEPDh85eDTio4iI&#10;Q8ePfxwZ+XFHF9LhVhgtQqtLYnWILU6R2S4wWnlaI0ujYxhMHNDo8is9PXqdTSjTMVValsOptDsU&#10;YC+DVWi0iSwWhUMvC2iEHhFVT27rFjICXPq4Vs1CN/FIFLfXReJQKGwKhUkm0/AkMmSGQyJ1UGk4&#10;FpvM4VN4QppIypLIOVIF5JutVgu1WrFBK9HrpUqlkC9gCEUcqUygVMuApCoowJ5cI1No5TK1FAjU&#10;xQqRzqy1ua12p8XlgSiG2+vwet0+nwcyvdkjOHtAJxAMBkG7x+MCFa1W6/F45ufnIYQzPAi5RI0P&#10;jY0PAo1PDE9MjoyMDPX390LQx+/p6ekOgx7QAjoPDvaD+vj46NDQAGiHrHjGIIgDNg0PDo3vEaHB&#10;/oGwj9Xo+NDk9NjUzOT07MTUwsjwtGdozrD6qfPO995rD8wjm0KZDyznCO4p2diaf2w5NDLbMzbf&#10;MzLvtPbyGAZkkzivWZ5fRIjNbYsS+2pHbnHbJJeryScRrNMY/hmOLXHoKvLzR/Ivf/Ku3w3YXErw&#10;CXgDdpfX4vbYfQGvw+N2+HwQwQmE3EG/vzek0EEQR++QO3p0UjOHpaSUNBYUYLL5DkJs0YlTsMNx&#10;hdFIWll+U/L5rOPxJVFJVadqSJkIRmE2OikdnuIYt1oHTLqAYvXezMKng45ZPkqYybA1VVNystCX&#10;2kT1fCfNPKKZujPQu2biuupCG2yuq6aBl9YkzLdOCl1TBsuwbvLOiHPK2s7vCM0EZzYHVu90f/FT&#10;z5VPRfYxpLK72DuHEdjLD0fvi4Wdco7wunhpBHa8pw89vcrUuxoQ6KyyknQ+Gy+X0qRypkIn4EkY&#10;nqB66Zrz6meOoUWB1F4rtBcTRUlqa43OUuP0Npg8iC5RBl5bahnnSP2NPcsty/cplqFqiTu/S3kZ&#10;zolukcaXEqPr2JeqabHSbhRdVxWX/kkbAU1g08GjXGbVKawapV6td+okLjHbShLaCXIfQeDqwCqr&#10;UILcMnIC2VCHU5eXU+PrBcn14gSELAEjT0WwEyux8aUtiQl5J0sbYZWdmSWdaTnN8TBkbGxBVHJN&#10;TAkhpctQzu1FIaQpcGFSOekc01TCtpRVUS+0a3KaJJlNoiysrLhNUIDiZBXiY2FtkQhFPMGVVcqO&#10;Lmeeb9Vkdeqz29TZfG97YRcsCR4La4pPwZxPwZwrwaZiWCUYYpFEhZua849O+POKYMnp8VlF6XFJ&#10;F9MKMs4nxsIK05OLUi5kXEivzUgqhcXmxEWnRF/IPp9SmVjUnF+Pq0OSG2B12XWkJrnbNL62vHnv&#10;HpRGevPu1aufr6/fWVu7vbJye2np5srKdQjirF9bWd1cWb8JFu1A01fWJxdWl6/e3rh1b2B0kskV&#10;pKTCLl+6WFacQ8aixZwOIbPFoCDLhZ06JU0lp1HJLZWVhQmJly7GXa6uR0pVBrZIVVyDaifRpQbL&#10;4Mzc3x7+uPP2919//8fr3//r17f/eP3bn3v45r/e/gklI3/5BspI9XT39c6bP759tHXnywd/e/jD&#10;t4+f3P7bN397+OibR79MLF8Zmp2c21jZ/PSzb3/55f53Dzyj3oEVz9o3/frRZutcKz9YHViRBqe9&#10;P4N18u9/vHj758u3/3j59r93Xv3Pnn578ebty7e/bb9+fu3LGZmDFJqy3n94/faXSw9+uj11Ixha&#10;NpHU6M3vJ0Y/c3fpq5s0hZm4i7ldGcErPWv3b+3++Xpsfagal6EeaJv8XInhZ8hCmMAKVt5dXtVx&#10;DlYUyRRUp8KOZaRHVVUkFuZfTIg/FRd35tdXL17/9vaX7W0chSTTqAQyERBPIngXE+f/hTigvHYb&#10;SlO1fuvu4ubNK1dvTS9fnV29Ob0CaXzx6sSVa6Acnd8YmVsfnV+fXN4cW1waW7gytbw6v359j8jc&#10;mFpcm1vdWNy4BiUO37yxtA7FM1re2At8c/3m0vUbV67dgPDN1etQ5drtlRt3FzZuQNq8FsY3s2sb&#10;M6trM6vrs8ubs8vXZpauQizvyur88triyurC8sriyvrS6tUrVzaXlq6url3bvHr94cPvd15sv9jd&#10;2nn5aOflwze/P9ra/nJhuXdn9+FXP670zDH6VjsEnni6PWbhAdmzXO9bbvSsNC5+z+WFsto18fm4&#10;Y2RblqIPSRDmTS3bX7zeevrsl83NK9//cPfWg2GGthJJTW3lwxxzDf6NBvVkUYP8NEIQgzPCKOZs&#10;ijmdak4cv42781DuHW3y9TO+eXT93ve3aBo6x86oIBWkos5X0NJhzRdOF0ecr4iOr7+QUB9TjE9u&#10;kRQJvR08Oza9/jJJ3sK34tokeQhWWhOv2jNjMQ8rqZrGGnxiO7fA3i++9bfl7d0nYTOZF7tQ9GKg&#10;589eQignbHGz8/ydIIKzZ6EDORTtgM7bz549e/5069mjbx5/vfnpFduUp/PGCNnJTRkxVQ+a4HcW&#10;tQ8+G39w/9qzra2XO6+eb+++2NndfvoMMvvZ4zhPnm6/efubJxCkc7nNnZ04OoXApOFZlGJ4eUp+&#10;WnxuSkJeKgLbSNyDOAQOa+nGZkJSPBQ38/ChoxGHPomOPBZ9nMFn/Pp2982b11tbj7e2tiD7m92X&#10;L1/uPP3l8Q445O7ur7/++vr1m2fb27/tvpgIub1y1qhbPjlqWl7rvnd/bnv73tKCViIo//xu38KM&#10;fmFe/dnn3pl53uYt1bXPdCNz+NAkvHeyfevF509fPn79+5vnu692dl/v7r7a/XUP4uzFBXoBRVB+&#10;vbvzx5tXf05PzuxBHEeoz+rvtgdDjlDAHvSbe/udgW6Lxw9FPPV7dYNDLlDRWPhat0TtlXJ0NFCG&#10;pp1T6316F0utx9GwRRWZ0ZmxEfHRh89HR1yKP51efDk68WhMzvFaWl5WY3xxe0ZNV0lq8cXo+Iiz&#10;ycei4z9OKYyJz41Krzgfl3vyXMaJuJyYy9kx8dnnL8JiYpKi4rLPxcCiTidHJufHwgouZpckRp05&#10;fOjj/ZFg6gVFMv7w+EcHTxz6KOrQh1EfH4w6dOAEpPc/OXwAKCri4KnID6I/gaIaR0cdjo6KOH3y&#10;SGH+JRKpCocrIJFKCPhSEqGagq9tbS6hMNBtXaXEroJWZCq+sRjM+dH1xUNDPr6Q0tZZRSJXNDWl&#10;tbbktbWVtHZWaIzkYDfDaGjEdWXxeQ1CThuHBlbgHQIOmcchsLl4FreLxcNzBVSBVCiUKflyJVch&#10;AOJIZFy5QqSX8TR8kUai1ClUarHGIDS6BVITTabjSwwilVcZmLX1X9H6RxmDU9yVTdXUHNvqQC+t&#10;2zdujtrcdrnaIlGYZVqrTGcQ61RgpcxRijhyIUcqYEv4QBypiCsT86VSIIlKJVWr97KSGyF8YzCB&#10;CtC/Z2XS6CFTF5UeivgbpjNhPgKRkT0aApm0/F+IE94KNYadp/YITthV6i+Hqb1u/2c0HRT45t/B&#10;zb8L4iw6qD+0SxgJ7TEmNRT45h3H+csyCIIvYVjzb2cSVrjlL3CjM/8HxJGojWKVQaTUgzJsiSPf&#10;i48ThjhhhQkOT6YMQxwWW0ChMpvbu+oaGmowqCo0gsgm86Q8JofM5VMEIioUtUVMEwigKDY8NolB&#10;6QTfBDapnUloZeBbqLgmfGcDoQtNp7aDDhIJKxz9gC+ig5KEaya1orm4VhG5S0DuBLuwaJ2dnSgO&#10;jyxTcKVSrlDI1OuUPrcp6NP3eNU9blWPR9nnVvZ45N0uud8h9bikbkgyl1PqdMgcVpnTLLeZZEaL&#10;WGeFpLWAWT1fY4R8mcCiQ66iy5Q0iZQsFBH4AhyPjxXwsXwwN+RgOaxOFqOdQWulUZrJxEbINxDf&#10;QCFhQAXXhejqqG9vqW5uLMc0lAIhEfn18LzaurzqutzKmuzSivTi0vTC0rTcwtScgpSsvKS0nIR9&#10;LL2AZ5ZwDBKGRoggtnEMUtBCUzPaeK0oWm0DowrNrGzh1zCMHQxdB0mBRjNzMcx8kgzTxWvBcgk0&#10;uZAsFrUxGE10KhzfXottLECWJRXAEnOTknNTk3JSkrNTMvLTcwsgjlNaVVzXVF/RBo/LTf7w+KGP&#10;jx3aC2x8POKTo0ciDh0++tHHRz48dOhgxPEj0TGnPgYth6HsVB+8B7lTHTiw/3jkUXCDBvVwlJzE&#10;hEs1iOqCmqK8uuLKJkQxsjqvtqoYWV+GhGeXlqRkZ8CyMpJhsISUZCgyTnLS5USghFPRJ8G68cD7&#10;+85ER5YVZtdWFZZX5hUUZxyLPALaP4mMOHf+9NnYmNMxJ2HxsZ1oFKGjS6szWdwhhdWr9vTJHN08&#10;vb2LK9G4u+U2L0drZamtfINLaQ/gORKe2shTm0V6h9TkVtkDSpufKdMzpNqwT5Pc4pGZPRKjiy7R&#10;dtAFoA7E11hBf7nFCwQauSrwRbAI9DaR0SGzekBJFMjFJieoy0Afq0/r6tZ7esCYYoND4wyClxpb&#10;QG317zEgrUhjNXv7jBAY6jH6+sBWvsogUBs1dq/W4VPbPECgrrS4JHqrq3fY4u/VuwJmT9DZ3e8K&#10;DWhsDqs34O0fCI2P6gMOS6+bpRGo7cqRxQH7gI2poks0XJWG39/v1enAqlUOFrEmi0yuYGk0grm5&#10;EbVKKpWLaFwagUkBUzeJTLw0N21WSd0aqV8nC5kUdiXPbVTMjfYphEyzXqZXi+xWpcUg7Q3aJgb9&#10;Gin7yvSg06RYmOx3W1Rj/f6Ax+y2mUYHuvHtCHxbDRmLYFFa+Exsj8fo1kkHXMaViaH5kYGFyWEZ&#10;l+Y1yGWsrsXpEF/YRaKjUV1laGJ1Pa6sqiW/g13fRC1HdBUisSWI9lJkc7lATOKy2tUqmkpH11lY&#10;fGk7kVHFEcG1lo52QgZXVq32tBB4+URyAY1WJlc2evwUr7N9bVHpMrbx8EUWfpNZ2M6kIAkkeCO6&#10;oKkxv7U1n0avIRKrcbgKuZJIo9XZLWSdpoXFKOUyyy2aNq282WYmyOXNHHo1n1HPZyDBM4lMaSRT&#10;mjoxVdimckJbOYVQiSWUN2GLCHxkE72aKGlqpVW34ytbW4txbWVMIpLUWdPaWAzUiMhrqM3uwJRS&#10;CYiu9ipsRzUeV8egN1LpKDIVgSPUdGIrsfjq5ubCmqpUeHU6saumBVWIqMpAVmcgqtIRNZnI2ixE&#10;dXZ9TTayPg/TUFxTnV5bk1FTnVZbk+5xy/t6jV6Pyu/ThAL6wZB5pM82NeIZ6rEMhAxDvaaBkL6/&#10;W98X1IJyqNc43Gce7DFCyfACBtDT51ZhGgox6AJkbXojPKOxJrUVkUHurGKQURQy+vCR92EZyRcv&#10;xX548KP393/w/v739u/bf2D/ewffP/DB/vc+2L8f6MC+fe/vCVzm77+3H+jg++8dPPD+hx/shyPL&#10;jVYZkDOgs7tVFo/c6VNZXRKTVaA3gRso02gRghZvj8nqUQGZbFKrTWazy/UGcGnyrC6Z1SgLGhQD&#10;YvawgG7BNfcwSX8PuoUlBZyaGgmJ0NsXpPLpdB6dSMPjSZ1ECpbOIFCoWBK5E1RYXBJn79kgkbGB&#10;pHKOXCFQqkQajUSnl4NpA4cPJUqQKcRSuUSulCm0SiDorzRquVQlE8nBk0sqkPLVBpXNbQVyeO1u&#10;rwOCOHuZqt4RHFAJBoOhUMjjc7s8Tn8woNKovX7f/OLC2NhYmMWMjA6MjkEClbHxIdAI9hJLJQ6P&#10;ey+P+PjI2PDg8MD45NjAUP/w6FC4BVSGRgbHpsdB+8TU5NTE9Ej/8PTk3OT41OgoFDFnYgpCPMPj&#10;E4OjYxOzk1MLI2Nz/oWN7uufDazd7htb8PfPBMbWRocXB4bn+sYm++bAUnN2cnw8tLgx6BuTs0wN&#10;CA6sQ5lJMSQGVxtD17B5XcezW6NPZu7Pbo4S+coV3dn2sYrFO+Ivfhi1eCRWt9Ef9DhdkOewP+By&#10;+d1Ov9/u8Vu9fqvP7ez2S3XqkroyrUPhGbAw5QSZlQcrT85tyCCqGlNqz55Oi4TVJDZzEeWd2ckV&#10;p3PR51g2OEFTqh0i8FyteDmGoaP3LQy5hrx3v7mu9DLa5dl4Q26rLL8Mn5qLSSrrysVwq8g6DN/d&#10;KQ8R3POSoZv6WnpiCf5Ss6hi7t7Y0u2FiaXp8eXZ0cVZIo/u7HXe/Gp58U5A5K5l2wt53lqcPo9g&#10;yHTPUuDY3OT8C12cmg5Gdt9I1/gUdvMmmNjAK8uTyoszIOtfFVdtEvHkJKWBODGvs7mbu4fwzgE8&#10;QZJt6G2ox8fydK0qF1XpadL3wl0ztavf8m7/ZAwud8p60vyr1aENNF4bh+LHCvy1okAdmpeI4iTU&#10;MWJxqmTPHFZkRnSxqogCLEnMFNm0SodZb7Uq9VqpTaPw62VulcQuJKnakMwiuhWV1RxdQYlrksCY&#10;vtImdYJoqIITKktvjUyFf1JHhVV0Jl/MPFHckJLblJiOuRhbFnmpKupSWXRqfWwS4vxleHQyJrqQ&#10;EldKjWsUwdi2cpoxr1WTSrQXtCkz2qV5LDWSoUB3CqqF3q4yWjxSDqsWXk7riiognye7K1jBIrqv&#10;sIAQm4a5eLkuNrHhcjzqPKz1YjomtgKb3oAvEWkoi+tj/WM+WH5CZgksNS8pPi0+uyT/fGLcpbRL&#10;KQXJl7LjTiWcis24dDk3MT4/MaU0JbEoIS7nIqwURpUyvOPBK5+uL9+9sXnv3sbtT6/fube0fm1p&#10;/eqV9fVFsM5fvba4cgPS6rWFlQ2gpdWbi0s3Z5dvLKzfXb/z5eDUIoXJSUyMj4+NqSnJZGIRKj5W&#10;r6CatEyjgaMzsJ0OiU7LNlskJrNUruSAu0FZZVHs5Quxly/VolAKrcFkd4MZKpgEy1TmnsHxLx88&#10;fPHmt19/+zOctWrn1W/Pf/199+1/vXj7J2Q78/r3Bz8+Xrpx585XDx493/ni+4fzV6+Ory5t7b54&#10;tLNz75tvftx+duP+l5uffX7188+7p4P6fqp5Atu9yazjxKpGGkn6yk5e47X7N3f/+P3F778/AavF&#10;t7+/gIx9/uvXP/5r9/c/dv/4x+4/Xn/2cHXqlsvcT/tqa/Lm393988y/b02aBskMc8PS1z2eFQlC&#10;mIGQZiWgT7fKmtYfXLv38Ksfn/90/4erq/dD7hky31EhD7T75wQrfzcJrGXppcdQrSl5+WdKCmJr&#10;S1PK8+KLMi9WFiWVF6b+95+v/vjzj63t7U48TqKQC8HtTqMQKcBcw3jn/v13ECfsThWGOFfv3lu/&#10;dXftxqcr1z6dX789u3pzdu325NL1wem14dmNkblNoKkrNycXb4zNXQXto/Pro1fWJ5Y2Jpc3J66A&#10;lmvTKzfAXjMr1+bXby5u3g47SS2s3byydn154+bKtTsr16GQN6vX7+55Ue0Fu9m8Bdng7HGc+fXr&#10;/4Q469Mra9DIS9cgq58rVycW1yevrE0tQ7Y/U0vr4wtrkwubi+t35ldvTCwsff39t7tvn7948eDp&#10;0+tPn6/svrn3cveH588f7b568ujJ39Y/7bn9vU/ak90ojWC4L3dvNH31zOueafDMVw3fbieZUlH8&#10;S2x/Nd1ewdRVtTMKW8jVd/+2cfeLzZnVXp6+UeZtVgY6sJIC03D78rd63kBZCTe6mBlTxT+PNcT2&#10;32npv91mnqyV+SoQxEt17Sn58HgwUT+fd4ptI6P5tfE10ReroqJzI5KRF+JrT8fXnKyip0hCrSX4&#10;WBQvnWKuEwVwcWUn8Ro4yVpeRIyppsKymy4imDkN7Iw2UTpJVaL1kUYWvX9/eP/u/c+fPHsOBAU4&#10;3vk3P6n/1Mvt7Z1Xr17v7LzYfrr96+7LZ9tbX9zd+O7+wr1Vz4C189oYf9rTsRjoUODj787xN8a5&#10;gx7SL99f24FC5Ow+294Fez9/8eo5qO+Z+Tx5uv327e9esIjn8Zo7OylcFpFFJ3JolY21sMKMJLC4&#10;KIDVd6IJHBaOBUGcK9c3EpMTjh0/AtYIEREfHz957JOYE2AuurX9SzjF+M8///zjjz9+993DH374&#10;6fsH3/3w8MetrSePt8DWp5A71faPk712r4JulxK1CursXN8333yx++LpwsxAwK344v7i4IBmZdXz&#10;1ddTM3Ng6kz6/Mux0CDT09uoNFdI1F237m1+88N3L16/3vnLEufXcFKqF7svX7549fLFm90Xv719&#10;/Y/pyalQyB3qs4b6zP6Qyddt9Po0/qAGvFy/Pr640tM3olq/altc02/c8k0v2bxDmu5JU2hab+4W&#10;LmwO2gNquYELpjQtyHJYbDRQ4rkTsJQzlfUwDK6gFBMPbt3pqHPJdTHxFWcyUQnJZRcupERdSDwR&#10;l3oyNjUqKvYwZIQeHwkUfSECKCbukzhYTGrhpcyK5Oza1LLm3IL6lPPJkXHJUZcSo45GvPfxh/uO&#10;Hz5w7OMDxw9/EE4ofuLIh1FHD0Yf/TD6yIenjhz85GMoR1VUxMGo4xDEOX3y6J4lzuGSotSOrmps&#10;F5iX1hIJcBIRQSUjGxrzONI2mgDZhcsW8+EiFoZFbKAQkUIxFk+uU+uIHjdHp25jM8tplCIKrYjF&#10;K+jublxd4S7MirxOCoeBEgmILEaXkEflMbr4zE4up4PLw3HFdL6Mz5Mp2VIZXy3kqQRCpZorV1Il&#10;fJ5OItVITRalzSrs6ZX2j/N8fWSbm2SwEYw+8tiaYuVz8chSy/RK69ffaSamu/yhlrE5scJCgEwW&#10;9Aax2iZS2MRqnUyvk+q0PLmMK5XzJXKeWAYE6jyZQqBQAYlUGrFaK9P9FbMGIiZ7UWyUGqNGa1Lt&#10;QRwVqGhNYcuUMEYB84OwFxIEVvYyRoX5yDuBl5Bxjcog0ujEWr1Ubwxb1ryLsPOuJ4Ra9ixiwFBh&#10;6xhI/0FwwgmkdFBsnXcRiCVqo0iph4x99tjN/yE4/wZx3gnsEhY0wp55Dujwro9cZ5NqLGGCAxTu&#10;ANpBZ5FKG26UqgxAIrkWwjcSOfQx8sVsFp9CZjS3dFQ3oKobkTUYFJFDAVNl8GHvzbeZYimDwugA&#10;D1yugM7hUjkcKNKNiE2G4qiySSI+jcsly+VcMC0Xy9hCCZPJIcpVfL6IrtGINAquRsxyqMVGCUfJ&#10;p1nU4KHE1GkEMhkHmslLuVIZb2p6eGlpfHjIOjpiGB3UjfZrR/s0Y/3q4V51f0gxMKDpH9ENjpoG&#10;RowDQ6bBQePQgHl40AL6DwxZgAaHwY52oJEh0G4C5Z6sUJ9BC1QZsA71Wwb6jECD/Saw+1/qt4wM&#10;2gb7zAO9pn6wjAoZwCILCCypQM9QSN3down1akHZ3aML9uoCIZ0vqAHy+FUur8Luke1rYrdW4+pa&#10;uJ0sIx/NaCOrGFgJoZmLyUTCkqpi85qT8lsSSztTmvlljexSDKughpBSjU9upBe1sOuoSoLIKmKo&#10;OJ18cjuf1EBvreisTa/LuZwbH5cdn5SXnJwHS8mDZeSn5xRCsY3DgY1rOpBxucmHTxyJiIqIuRhz&#10;LCri8LGPD0ccgnT0o48Pf3g8MuL0uegjxw8fPvzRRx+8H0Y2B97fd+KTY0ePQBAHWtrt25cQH4do&#10;hBfVleTVFZc31hchqnJrKgvhtWVIeEZRISwvG5aVkZCSHJ+UCBQHZmWXLl+8FBcTc/qDA/vf378v&#10;9uxpeGVxbWVBZWV+VW3J4cNgkbjvROTR2NiYi5fPR5/+JCn2bAu8jtCF1enNBrBk9PRq/cMKT7/Y&#10;4sPx5SpHEEjrGzCFRnX+QbWnhyaF7GjcA5NGX7/JP2ALjejcPQypTqR32PfSP1m7h0CL1hWSW7wc&#10;pQl003t6Dd4+rbsHIj72AJEnB3VTcMDRP6b39Rr8fWF3KlAaA/2mwKClG/LSsvYM8zUWmdmtc4fM&#10;gQFr97AtMGT29rOleoXJbQsMmr194EzAJpO/X2a081UGW7A/ODLlGxz3Doy5ekbFOgtLqgaNzp4h&#10;d9+INdBncgeUJjtdIHUEus0ed8/EBEnIy6kt5xtkSqucr2H5J51zt8ZsAYXGyG1tr6+uLYIsoRpr&#10;CyvSSmsz4A3FcGRpSWluSXlBdlF2AiwpMy8rKyujOD8HUV6KrirpRFa1Isqb60tJ7Y1t6PrWRjim&#10;oRbbgWluru/qasR2oFsaa7HtDXRyB76zEdeBphI6SNhWEr6NQuzAd2HaGitaGkrQyOL21joiHkMl&#10;thFakUoB06ZXOi0GpUzY3oJm0ToJHXBsa3VXe1U7tgrRXFTVWJSSf/lc8sn08vis6riUktPJxafq&#10;O7Nr0BlduJrOlnI+rZlHw2jkxE5sdX1TdiU6sbo1gSYqowgLiLysxo7LGFQSFVfGZNS2tqZj29Pr&#10;q85im2EcYimrvZCNLetoyYejMhoasjrbS1pb86nUWhKpbs/jqRrXVU4jlqqkKC6jhIbLZnTmSpj1&#10;AS+HhC+RchBCWl0nOmt5wY8l1pVXwbowZV3wAhKmqKsxG9dRWI9OrWlJE1uxczeCVAESR6zAt5fK&#10;OW06IU7MbsG1lTTA0+srU8FzHFOd3YIo6GguI+PqGTS0WNghFLbzeC00JlIsbufzm9HoXHhdOgaZ&#10;R+6qxbZU1JXDIIhTA5QJr82C1+YAoZAFTZhSeH12fV0WuiEfyOtRTE74ZqZC0xPBsWEP0NSIb3Yq&#10;NDHkmRj1TA67wX2nv1sP7jjgRhMKaHv8mr6QaaAbwthjI36fR9/UXNmEKUYhchrq0pBVqZiaNFJH&#10;JZMC+UZ9+OG+ouLcuIux7+3bf3D/wQP7D7y3b98BqP7+wX3vHQSVPUEEZ9++D97bH77eQeXge+99&#10;8N4+JKpaZ5JYnWpX0Gjzaj0hI7g0rV6Fzsw3WoRaA1+t5wmlNK6EwhQQgHgSmkrDdzs1Po/W7JDo&#10;TUKTWthv1rgJHc42tLkN1cPA2urLhXnpIkQ1H9fq89sJbDKZSyHQ8SQ6gUTFkSldRFIHEI2OZ7AJ&#10;bB5ZsEf3gcSQSQ70twSlRqyF8h2IwxBHoZKqtSqNTq016VR6NeSbrZbLNQqxQgIqPDFXqVOECQ5Q&#10;OLxx2K/Kv2eJE9Zfljh+j9vr8gX8MoXc4/POLy6MQ9Yyw8Mj/YNDvcMjfSOj4Up/X1+Pw2FTazUO&#10;j/vG3ZsLK4u9Q32Tc1P9IwPhuDg9g72DY0OgZfbK3Nj0OGgfHB7o6+sbGRqenISgzgTkiwXG7Rub&#10;GB8emegfHhsdHxufGh4c9Q+OesYmA8PjgdGJwZGpse6xobGlmeGpoanpsemxqanRyfGxoam5gb5p&#10;u76HS9I2UAxVxkGUxJvnX8VVsy+cKzuc0hDD9rTCWSnm8eaRa6yRDZ5/gmXwsY1euSNosLu1Hp/B&#10;5lA7fQ6bx2Vy/yWb3yPSSIprS/QuVWDEITOxhEZaISo3H5V+4+FsE78MVhd7MiUirxEWXxoTnXq4&#10;npRBUFeko6LK8HEFbZdTKuOL0aX+sUGNw+Lqc1BlLWJfO9MBJ+prE2uik6vPn4QdrSLmlOFS4quO&#10;FbSf693QjX/mHrptcC2I6JYWsrZtZLXv5lc3Fq5t9k6O0sTEninHwvV+Sy+bYajiOuEYYSHFiqxn&#10;XRZ7kV2c4ktpEa20/JFFyd/+bh0aahyb7FpZlabDjpMItW6nwOUVKMxUpZXIkdZMzIvNljq3v1Fs&#10;rMAKYFxdntRSr3bSWmhlDdQE13TDtR9Yiw9wrvn6Bl4UkhcRugYfuIWoJB+g2WDSvmqCHpbbGgFD&#10;RaQij1ZSTuJViRh6rG+cKXdQpA6RxKmSO3Rmr8no1QttYqFTzDHyKGoi20wWuggMC7qSEt8gSEVL&#10;kw3zbShZbJshgeEtLidfLMElFHcmwmrOJuRHFzQkxuQezm67kIo5CWuMTqw5HZ0N/VU/G5uU1RUb&#10;j4gsIceXEeNQnIQG3iWMKhEhu5zTHoWkp3DUjWxZk9xOIshrk5FRjercfEpsSsuplJZo4VALt78c&#10;78xOaY5Kb7u4Z4ZzOb3zUkbnxdyuS+U4WBOlWqBhLF1dGFsYb6V0nI4/k5CVlJKTmlGYExMfezbh&#10;/KWMuAup5z85H3k2MTY+MwkoMuZERlkmQ8qeWJlbvr25dufa0o3N1Zs35tc255bWFlc3N27cnltb&#10;nV9fm1tdhwKdrN0Ei/DZZchlZmHl6tyVq3MrN69/+vcrqze5IkXsxfizMWdKCzMYRLSc3yHjtRrV&#10;ZLuJo9MyTVaJxQGFFbQ7oPiCBhOYDIv0ZolEwSLQ2ooq8s6cj05JT+3E4xQavc7oMJu9ErmBxRfr&#10;bM77X3//lwvV699//e2/X77Zs8r5/b+hKDZv/1i+eXf97udji0s9U9OhqXHvyODM+uqtv/3t/rff&#10;f/t467MHXw/MT/384umdh1ftM5SRTwWeFRrLV8PwlFlnGD/++vXW66c7v7968OihZzBw79u/vfjt&#10;j523f7768792fvvt5pdffvHTVw+27/StqgiqfJGnXBOsGltj4CXpK18560gpNDNCN0FBiTObNYXS&#10;IVqTsPHxH09+ef306t82rn01ufCp2zlODCxw7v28UE/I9k5y5O6GTmbK2LxIrWnIz45CVieDx1B1&#10;cRKpvcai5/z29tlvv78Gq30qk6HUajgiHk8iEMhEFpftHcS59dn963fu3fz0/o29+DibNz+7/ukX&#10;G7fuL23eWb5+b3x+c3bt9tjCNaAwxBmcXB6aWhmcWhqaXBqZXR1b2BjfgzgQZPknxJlZvTm7enN+&#10;/fbCxp3FTQjiQMFuVv/iOHuGOddXNm+B+pUNcGMEv3HwNbg+v34d+iasXp1d3pxe3phagpDN2OLa&#10;6JX1kcWNofm1kbn1kbm10YVVoMnlPX+uK+HDrU8sL3zz+Lunrx9+/f340obY5qvsHu7aenrv5ctf&#10;Xu5u/7L18OnL724/GDUONNin4YaRSlWoeOYuGy+NdU+XC9xJDdyYKsbZQlJMRusJNC8JzUwubY71&#10;jsqu3p8qQ8Mu5R6tJyUp/J1ZiFNNPFj3BhepTCgVnC/lXyxknJSNZK4+ov/wZ8gwgaDoCypxcbDq&#10;6Ex47MXik8m1509nRJzN+ySz8WJUxqHonIjzpVEFXQnFoE9DFN1aXUtPLOy6gNWUasfoue0JLbIK&#10;oqWCZC0nWxCl+OQaGqwUdxGnzkezYPU4WO+Mde3OlaWNle2dF9s7L6Gk4M9ehPX/EJydvVxUu0+e&#10;bD+FQhOD/37Zevzw6/sb9zaC99Ycn69Yf74/QEDEmfgVUnL6XA8pZG7osXcuTphf7fy8/XR7Z3cv&#10;OBSUbvxfEOf1b39BnJauLhKbgaNTOqjEkvpKWFE2rCgztTizugVF4LAIHA6Ry96DOEnvIE7kyeOR&#10;pyPxNPxPv/z47Nn2s20oS9b29vYvv2y9eLH7EryFvexaP/z48xb08/PuzqOVmdCYU9FnFnnt8unp&#10;wc31jd0XrybHpxx2086Ln0L9hvFp1+xiYOP62Orm8JdfrY1OGO/cD4AvwINvb4Hz/eHRj1Ai8ZdA&#10;r95xHKDdl693d9/8+vLt29dQYONAwBYIGYJ9Bl+v2dtjCg2AqbcKTGPMblnfiGF+1TS1xNi4zVu9&#10;KZlaFlgChIFZ+cody5VrJrOdZrBwTW4ZWC9XFuUknzubej4m5eKZhMtRybCTaQWnc2vOwSpOxZdG&#10;xhZFnC+KSK2LSSiJjsuIiomPiIo9VN2Ww9FiKzBpSdlRkWf2RZ3Zf+rs+5/E7I+KPXjy0uGImINR&#10;F49cSD2ZmHM2Niny4OF9h47sOxyx7/CR/ccjD0YcPRBx5GDE4Q8iDh+IPHzwxJGDUUCHPzhx6IOo&#10;o4c/OfLxqcjDUZGHIiM+OnniSMzpE9HRkSUlGV1YFIGIweHRRFITDo/CYWtbOoqVFtLcpmt6Ua2U&#10;I0nYEgapjk6CE4nVHH5jS2uO2UT56eHqlTnj+KjEH6AYDHCLuUyrzNUpKmQiOIeF5nCxNAaWxSLw&#10;qF18OsRxOFw8R0Tjyvk8mYIrl/HVfIFGwJWJBUoFTyeWWyV8BdUTkK9tuEJ9RLWpaGC8/epN1dff&#10;BG/et45eocxsNI8vVa9eb55dbByfap5bYvZNsHsn1UqbRG7WC5QmqdquNtjkGr1cqxWqlAKFGiz+&#10;oKwWkDu9kq9UC9Xad0AEKGwyE2YcUpVOrtIr1H8F9IUqkEHKv8DHOxsWSOBZov+XmUxYoGfYqkWg&#10;0og0OvDI+XcoAwGdf9GTv0YTa4ygDFOhMPGR6o1hhfeC6v+EOEBhSBQ+pX8nOKAEencm/9K/vcF3&#10;jObfTuNfEAeU7zpABEelFSp07yCOWKEDnyRbDHEUHl/MYvLIJHpTczvkQINBlcJrOqlYFp/JFzH5&#10;AgaXT+HySZ14NItL4fBpexCHwueQOQw8jdROJrTy+VB0G66AyuKSmHwylY1vx2Mo9C6egMrlktmg&#10;QsfKuBQepZPS2SjlkOUCmkREE4uZfCFNLOGAabzLa+npcwwOGoeHNCODqsEe2VBINtKrHOlXDfQr&#10;Qz3SUJ88NKDq6Vf19Ch6QvL+kGqgRx30y/x+acAn7Q7Ie7qVoL2vW94TkPYGZaDS163sDSp6wCYg&#10;v7LbJwV7hQU2gUbQEvRKgHoDKtATKvfUF1T3d2ug8b2iYEDUHRQH/MJgQBIMSoNBeSAgAwLHhQ4d&#10;kO2LunzidHJ0UnFSLjy3pqNOaBFiBV1JJZcvZJ5OLLlQhIblIuJTS8/AymPyEZfLmlKyamKLMAml&#10;mMQiTBKCWNDKrW5iVbUJkE1cRAsfDafW5GNyU8tS4gvik/ISUwr+MsYJxzYurSisQ9dWNtfFZsZ/&#10;fOzQoaMfnYyJOn7y2JHjhw8dPvjh4YOg5dCRjyJORJyIiYJSjO8FNobWeHuBjSM/iTga8fGB9yGr&#10;nPf274u7HFuDqimqL82rKy5tqC1CVOXVVoUhTnohFNgYgjipiZcSL8cnxscnXN5LMX4xJub0hwcP&#10;7GWnOlVbVlBfVVJZWVhalnfkCGjddzzi4+hTn5y/EH327Mm0+ItNdTVdHZ1KnVHvCjj6xvXBUW1w&#10;RO3pYyiN9t4xS/ewwhlSOvuMoXFDcJgq1lhCQ+7+ae/grK17TGXrNvmGBFqb2OAMsxu1I+jsG/OP&#10;zCisPrpEq/f0yi1elSNk7B6xhkYMwUGaRGv0D4CRfSOztt4R99Ckd3iGr7Wpnd1yqw9sAkd09I/Z&#10;+sdERofO2wNeGnz9ei+U1NzkH2DK9OAQe5nIR965X6kdAYnR6R6AklVBAXEGJwOjc0qbj6+xgG62&#10;0LB/ZMoWGrR3D2jsXoFS5wv1Bfv7N+5+ylGpemen7jz4QqQR2kLGTi6mlV5X2ZCWVRBbWpHa0FiB&#10;aa6rRZVmlccX1CeV1sOKq2GFFWmJsNhLyXExF2MSYUnx8ZfTUpLrykqqCvJqSvNrKvJrKwvKCzIa&#10;aksb4OXlJdk1lQXwuqLiQlhFWRYaUVZbllNfkddQW1xdktWEqATd0IgKeA0UP6UDU05qg5O7GhG1&#10;JcUFmempl0rzUzsaKzm0jvLSjLw8GBIJeXjVVGYhajLaWgrJtHq+BHsxMfrIiYMHjuw7HvMRrOw0&#10;mpFB1VV0iqFE4GYnuP7rOaRaOb3BqaV3tFdWIDPLm2CFmDgkIYXIz2vGJ7S2J7TWJrVWw7CthQ0o&#10;WEV5XE7OSQw6sbMVxqUUyvk1DFoxGpPSiIJhUGmYpkwsoZxMrm9pLmlC5ePbS7n0Sim3ikXOxTYl&#10;SqgVbGwJGVeKqkv26ilici0DW8ogVzVgchob8zpQ+SR0ITgQo6OEQaxgMKsFChRNXI3ugqlN7X4P&#10;V8bByOiNUiZaxsfwWfCO5uz6ioSGclhrXW5XUymhs5pGRICFIoUCJ1JqqQwEjY0YHjMSKdXlVYk1&#10;NSkIRCadiiR21SBrM8HnU1eTXledAVRblVlbk4Wsz2tEFdXXZNZXpTXUZ2PgeQG7YnrQOzvgn+r1&#10;DIcc/UHrULd9YsgzOeiZHQ9ODXnHBhwTg87xQedYv73Xr+92q/sCpsGgBbJF7HGYLHIUurymNruu&#10;NhNeDWupz2yFZ1E7qqjYOgapMeLw+wcP7Dt0YP9H+/d/sHdp70GcfQffaT9Uhs1wgMKVg+/v//DA&#10;frBjSwvSbFXZwCXlhyCOu9sESqNDpjeLDBaxwSLVGkVEamtDS01zJ6oFh0a1wlu6ICxoVAl0Gq5C&#10;xvTZ9V6VZEjMMbUgNC21XlqrvCxDVJpOrc0HKzcz+DaImSwJm86jsQVMBptCIncSSR1/WeKwyeD5&#10;IRAwwm60UhlPquZLtQKFTgKeejK1BOzCE3NlaqlSp5JrFHKlTCwVCcUihQqs+ow6g1Zt0AikQoVW&#10;aXFa7XupCp1uSGFLHF9Y/zTGAfL43E6fywPu5XKxy+ednp8bmxgdHR8JQ5yR0X6gocHe4aG+/j2I&#10;o1SrTDYrWEEJpRIqxDW7cGS81WULDfQMjg2Bg2JJOHRLYxcR2zPYOzQ+ODo9KNeKO7FtWHyXTCGF&#10;so+PjQ0MDI2NTYxPTE1MjI1PQNGOxyZ6x8b7x6eGRycGuweDOA4ehW1ANiPGJoanp6cnJ6fnFuaH&#10;Jof6p/sHFvvlfnmbEAPH5jOUCFkAk98ZXUy8KOzpkg3Q6ui5mj56TNqHXYLCkXWtY4zrGOYZAsyx&#10;ZcfghN7lV5idepPDZnba7V63xeux+T1ilaikJl9lEvdMeJQ2ltrFbiTVVLTnuWdlcSVHY4uOwmnZ&#10;deTcPExSWWtWESYtvjQaVnuusCWFpOpopLT1zs70zczqXC7voB+NR+p7deoeOd9JU4RYLcIKlrVt&#10;5vM+eTcVqympYVyGUnSry0qJqeWUVKYbxfGh+cFm94LKOmp1TVonbupnb6tmrpkDIxKutsXaJ5J7&#10;mUXNiRVdsURZ5uZnRndvuymItHcjtMbsYLD68y+V0wtUh7uRJy68+allbk3G01Z0z7A2PrWMznK4&#10;vEyxPE/jrFj/XLVwlR/o65ielWBaLjh7629+K7JMlfC6YcKB4mbFRf143fxX1PE71WJPlGcxn2Y/&#10;x/DENyrPF1POGWcZ5aRzaE6c3Fth7m/svyKiqRskDq7YJZC6qS3c4jJccnbzBYoBxbBg2kTlrhkJ&#10;ipmb13qhipFUx08qocUUU2OaFGltitx2eXk9oyD899u08gs4QRVGlNUghYGtREtZRuPZMzlHThUc&#10;Tm48izNVtigK4uuiGnh5VaT4Oualau75Nh1MEmrASQuZChRH0cTRYiiaugJcbCElrogSn9gYndJ8&#10;toKTUsm9VM2/VESKBY3F1ARY+5l8yvlqfnwNO7Gell7ZkqUwS2dWlhc2bj19/fvdB98YPY7MkpxL&#10;sMSEzNTYlEvxGQnRF0+fvBAdffHsmUuxhdVVBpdz9dbNH59u3/7yq1v3v7xx9/61m/duf3r/1t37&#10;d+//7drtT1dv3L5x/4sbn//t2mdAf7/+6d+v3f1q88bnG9furl+/u/bpF+PLm2QG52zMufMno8qz&#10;YLQ2hJqP16toCgVBb+YYrHyNWWhxqKwOvd0Bri2D02G22/UWm9pqVxmtMnDb0ZmEch2HxOjILc48&#10;c/40mGk0tXUqNWatCezjkhmMYMYPJr4r1+7svPrt9R9QfvHd3/97e/ft9uvfd97++RNYTD7befB4&#10;a+n2pxroj2sugU6/fu/e599/P766uHR31T/h+/vWF5sPJvWjreKeSoajEi1JQ0uTO5SFXz/7Yvd/&#10;3rz6n7e3H3zK1nBC033Pfnv99PVrZ/+A3u9zDPpn7kw7JjT6ISrPV8l2Faw9sMx/pl350nztYdAy&#10;ztKP0iV97V2GkgpG4rdvP7339PPVrzfnP5/V9IhMg3w4KZ2uq7v6YBiBr7z97fX7P20KDKju6eaB&#10;OdTWi9BnXxiwXSn1VZeaUdmtjUXEzvr/+a/X//jHH0+3nxEoZIVGDW50YoWELxVqTLq7/wZxbtz9&#10;/Oan92/+FeQYvLy/ev2zKxu359Zu9Y7N+/onQpCN32L38Ezf+MLQ5OLgxNzw9NzY9Dwoh6cWhmcW&#10;x+aXxxfW9kLkrE9e2QCaWYHC6MytXF9Yu74EJZb6p1PV2rWlVVDeAFrduLO0dguUq5t3l9f3WM/K&#10;LbDL/BLkPzW1uAEFTl64MjK/ODS7NDAFtDw4vTI0swrKkbl10DI4c2V0aXn0ynRwKvBg697zP796&#10;/Hps4mq7zg8LjCLWbpi3tr/Yebn1Yvf57qtnDx7euvF598Otkc3PVf7xJqkzwz5cZh0pRbM/odmz&#10;EOJLLXqYbY2gm0T03SD2rXUtf6ESWNBIck5ew4Xxm9buKyqGAY5kxwt6a9pMWY06WKXwYqPucv/9&#10;FtdGVbP8AoIbSzYV+Vb5BZ2xiTWQodyZ7OOn049eyIusJmUqeumF2JTYssg6JgyrLcppic5vjaki&#10;JlTgE2opqVhlzVc71+9uLZfik2mWRmUfo5KUVdiRVI5PgTMyq4mwFm55TWchGge/cm3p+e7O9s6L&#10;p9s7z57v/sVxdkDLO+3FBNqGAuC8hOxPXr7effF068fdnccbywOT/ZKgFS+kVHz/+ZSSjVybsQQd&#10;+PaGuKlh/p3r/vlJ58udRzsvnm89e/Z45/nT3d3tnefPIEcsyC3r9Z47VRjikDng0ctspxBK6ivz&#10;a0pLkdVgwo8hYfFsdhjiLF5bD0Ocw4c/ijh2+OSZKLC4oHIoO7vPf/vt7etXu3vBjV9sbf3y+vWv&#10;v71+8+b129evfwPv5fWbt6DD21c7g35zn0EU0PIMKtb8/PDt2zdfvNjtHxywuiyPt7+fXx8ODjkX&#10;Vic2b12598W1u5+t/fjT/efPv9p9+fDl82e7L1799ttvz3a2IeepPWOc3d03UDzjXXBQoNe/vnzz&#10;9s1vU5OjgYDN320M9BrB/N3TbbH5NY6Q2T8YcHXbrV5ZYJCzeI26fLN941PC0nX88i3e91vBscWO&#10;vpGm1RX50LBY62boPaL66vykc9HJZ04lxZyMPR1xKS7ywqXIxMzTsJIzSWUnUutOZGOi40si4ouP&#10;xaQfik49GJ11KAl5pllR0ntNefVbf/8iG8dNQhPPZ9dHXCo8lFh6IiYlIiL64Nm4qBOnDh08tO/j&#10;YwdOnT9+KBJMnvd/cPT9Q8cOHobCGB84evhA5JGDUUcPRkV8CHlRHTsUGXHok+NHoiKPRJ04djIq&#10;8nR0FNCp6E+ycpIJpGYgMrWNTG4nEptJRFRjUwGJU61zdSxtauYWZJNjUrWklc9EgxkshVTPZjbw&#10;WGgWrd6ix7tsZDqlVMSrGRmkzc8ItQokh1FJo6Ao1FYwE2MxKUIGWUAncGldTBoWTNKYYjZfIRWq&#10;pCwZS6wXCtUitozB11J6p00LV50DE1xff9v8GqV/AmH15/aNoiyuEqunamy2dW4JNbNQOzZZMzBU&#10;PTCMNFjL1OYGhQkvULPEGrlAqQjHi5EqNXK1SqZRCdUavkrDU0J5zoFARaDWijS6MNeAYt/swRqV&#10;2qBU6eUKLcRxNGF2owcKQxOJFvKfeqcwvgFPESDpnnfSfwj0F6q1YUucf4GYMJfRQ+zmXTexxijU&#10;GICgoQwWyK/KYA23gzNUGPYSGu3Z44DRgCADn39DLfJ/s6kJc5xw/f9oD+KEY9yEXaXCNjt70YuN&#10;ErVZrDKJlEZIaihAT1jgQOFjhSVS6oUKnUCh5kjkAqmCK5QwWTwiiYZpaqtBIuswDfVNaAqPBubS&#10;HD4NsnySslQavlBKF8u4MqUAsn9XCg1aCeTPoYVylcjlbImMyRdTeRKaSMHiiqksHoEjIAnFNKGQ&#10;KgbiU8C3BfrCkNpUYqZczBDwSBIJS67kgeOLlVxw+j0DzqEB4/iQdmJYNz6gGe1TjfZpRvo0Q33q&#10;oUHt8JBuZMgIlQNaIMhUpx9U1IMDyuF/aqhfNtwnG+qVDvUr9l4qBvvkg72KoT7lQL+yv08RCgiB&#10;ervFfSEJULgy0CvrD8n6e6R93dLeoKQnIA75RUGvoBvIzQt5+KAMODl+BycAKi6Bz8FzW9keG8dr&#10;5wLtOxz9YUTMoajYiFjY6RJUXm1beXJBHGg5den4edjJmMTImMRj0XGHI2MOXEg9di454kTswYzy&#10;2Ly6uHx4bEVzfHlLfD46trDpEoKSB6cW1RAK6khlGFpdI6Wuqik/rTgxNT85OTslMy+9qDSvsqa0&#10;vrGuqqX+Ulbix8cg05vos6egiMKRhyF3KqBjHx+KOHQs6tiJmKgjUREfHTp48OD7YI0HeVS9vy8y&#10;MuLjwx/u37dv/35IF+NjqxpqCutK8utLi5HVhfDK/LrqgvqaUkR9WkF+ak5mamZ6Qmrixfi4y/GX&#10;gC7EXbwQez46+uRHHx4Aq8HzZ07VlObDq0trakoqKguPHf/44MF9kcePgHvQ2QvRJ08dT4k72wSv&#10;xWKxGovd6OtzDs1ofENa/6jc3sNWWhw9E/bQuNE/ovUOqTwDClcPHnwlnd1m/7DRO2wJjIAK6MNV&#10;WqUmt71n1No9rLIH9J4ek78ftHCUJtBi9A+Ye8ZMoVGFMygyu8kSjSk0bA4O6Ty9Gne32hWUmj1U&#10;sQa0uAYmLWAER1DpCqo9IapMK7a4oUDL7p5wsGSwC0WkVtr8oJsx0A/2NQUHXIMTPK1FafP5R2bB&#10;4cBpmAJQmvOwGVE4uXj3+LxncNLZN6KwusHq09Pd3T86vHzjutnvt/V2t9KI4P7YOwEeO2qOhmR2&#10;iyfnvSYbly/u+vq7G/Nr/Uo7LTSpG5yxmT1CKH2ZQ+EOOVqwzRwhd25uhozHsUiEbodtMOCW8hgq&#10;MfvOxoKYReTRsX3ddrdd47QqJ0eDq1fG+EysUcnbmB/1WJQKAbXfZx3tcXPpnXolW8TupHXU0TsR&#10;bGKbTs5XCNn9AcdAwLo6M3B7Y2Z+MrQwNzjQ55yb7tEoaX6fqK09N9gjxbQWxFyIUBoEyRkXz8RH&#10;NDPypL6mVgmsTQbrEmaRBfl0VjGbWsrBlVqVxKkJt1CFrWqDFTXFVrZf5OlrdY4mlRJhl2In/Wq9&#10;Akel1ja15pXXxDe0wJQaNJtRKBVUEXDZGHRiKxKGgcMa0Zkd2JKOjjIMuqCjqYjSUUrvKmLg8pSC&#10;ahm3AotM7kLCSJ1FXa255LY8YksOrjmrvTET7IVGpGEbC7i4aiG5ZmXG6rYxWtszFNomiQbBk1Uz&#10;uBU8Zi2TVMUh1XJI1VpFmwesP6VNbZishkootXlbQ2F7UwkZV0OnIrlcDI0JJ1KqO/ClqMbMlvYC&#10;VGM2HJ5WX58uErSrpMRGRG4Y4tRWQRyntiarrjYbicjHNBaBl0h4Nhqe04TIHwqaroz2LA6FNmZG&#10;lqeH5iZ6Zsa6QTk57B3td4a8+l6/sdevD7rVQCGvFrQMhqwTQ56xEe/QiN/p1bdjkUh0CQqZB69O&#10;b4JnN9VmkjqqmaQGOhFz5NCelc3+fYf2kE0Y00DgZo/dfAi0f98H73yp9kGIB5TgDnDw/f0H39/X&#10;2oRwOvU2h9YbsDo8OotbbfVo9DbIwUprFIO1lsWuwbSjzl48HXX6RERUxCcxJ2qQFXwWxWPVCkUU&#10;AhEjFbE9WoWNjHXiWv2UTj+xSVmaIavKEXbVk/BICgffSulop3a2kdpxVCyO3IUltOIJbUBUGo7J&#10;IrE5FD6fLhGyZGKOXM6Xq/gynVCpBw9BhUwt4QhZAil/z2dKyBPzuSIeuBD4YpFMpVTrdUB6i0Gi&#10;lKoNGovTCmaHdo/N5YE8qsIQx+N1QPK4wiFyvH6Pw+t0+lzebp9QJnL5vFNzs6PjI5C700j/0DBk&#10;hhOGOEB9vSGwl1ypkMikg8NDbq+nqKQQ3PfyC/PsTtv45BjYS66UYfFdjU3oyuqKoZHB/pG+7lE/&#10;R85My4PSCDJY9OnZqaGhIcivamQUio48Njg03Ds+MTQ2PjQyMjQ2AXla9Q33UgS0orqipLT4yRnQ&#10;Mjo5Ozc4NjkwOTE6Pz56ZULhMSQVpSVmJzfi6kKzWkWoq1GYeaH849jyqLjS6GjY8eiUI6lVp7sk&#10;JdpBvHYQJ/Y09y6p5q77dA6uxWM0O+1mp9XmcVndbovXJVLxS2pzzG7N8IzfGhCwlS1VLfmX806X&#10;tseXdMUWd8RSDYiyrtRM5OWTCccL0VmNrJqyjiyisnXixvjglanxtdW+qSmDx+H//1D25zFppf3/&#10;P96Z6XTasbW1tbW1i7XFFfd93yKIRtEoRJAIAQkQIECAAAHCEiBAgAABAgQ1alQIS0CNe6x7973O&#10;2lk6S1tbW1vbTu977vfn8/n+ztG5531/3vn882ueuXpxnetc54Ccc67Xg9frdfkHgnPhlUc3hhe9&#10;PAfZPM5v5ZWUYCCt3PKy7hSCrrJbW3qm6Is89KVyIjSj9WyDIK1DnVnFSMjBxF+siIc2XOxS5M9t&#10;6Na/8i3dDC7fGrtyczyyNDJ9bVTjIVQ2x2ks9RxZxvQ6aWIVMzHdOjWL0pgKmSKoyY1wDqN48nwy&#10;Hyq0VMudDbbhrob282gMhEhNsQ02evwtUws9vb2NakXF0BAqOItW9+cy7RCUOr7TAGlVXi7ricHI&#10;z47fRVz5unH0epU8kHJnW6SYrOg0FNDdTW3CnIK2Ew3k0zJPVScvnWlAKAZ4qhFh35IYo8ytZ1yC&#10;MS83i6Bkc6UujCvBnqkmXipAxVfTknOx8anIY3m40zkdp2qpyRRTE1GLrCOVxmecyKm+yDW0Knzt&#10;PY4iRm9ZDe18TU/y2aLDCdXH87oTy3suXao7gtfUArsABiHZWNOhzGqVQSVD7RxrE1eHNAyQ7WFK&#10;CweKkuWw+5HNouJszKUc3KUsbEI+4UJpT0IJIaGGnowQZPGGOnDm6tKexDJcAk5c04At0VpVM1eW&#10;51Zu/771bnPnI2Dhbfz4g85hzywpKKmvhhbmxkMuQjLS0UTCUDC8fuf++u2HrkEfHImpbexobsei&#10;0QRsFxGHw+PxuHYUkkwlAuqhk0lUGpFCJ1EZVCaHyeKwWBw2k8Vms7HknoupSfFn46rL8+jdbSoO&#10;wSihGJU0g45pMPNMboXepdLaNRb33qXqsNvtVovJ5bbZHSaH2wDc68x2YDYg01qAB7IKmETiSZ0F&#10;Rblnz8enQzOweIIInHyDU3yZzkigcYD56/L1+8+2dt79+X8Avf7jz50///fTt++ubXzjm12YvX5r&#10;cv36g5+eXN34eunuvQc//nj7+69GZkddY+bRJev6TyMD63RVpPHG5lCnNr9dldEszFn6du7xq583&#10;Pz6//nj19/dPvn7+8NFv97f/6/Xig3WyghlYC/608/332/ctUwKsOlsVbl75ye27ruhbYAZuKnju&#10;jnwU8OdIlIe6iKZa5xXF4Gq/PmxoZNdVkwuqCFAYNbOBluWcUj398NvWP19tPLkrt3WNLqCXHuB6&#10;w2WDkQa+ooBMy6uDJQoEKERDwX/914ePH/948XKLTKdpjQbglgXeBsV8jUl3/6uv9iDOnYf/DXEA&#10;Xb/zYOXarVv3vxoKjGNJTI3VE5i6Aig4vTASmfKM+Pr9vv7RYW8YdAAMToTDE+OhSUCTgMJTU+HZ&#10;mfGF+aklcLGqyStLwDdndmlpfmXlytrKlZVlQMurSytry9euXVu7un712o3F1bX1q9fXb9xe3V3L&#10;fHHl2sLK1fnl9bmltemF5fH5K/6x4EjEPxL09/sC/b7ggD80GAgDpXvY2+cNeLw+50jfYGSwL2y9&#10;8c3M9E3r0Bw+tIZS9UGDi8iFG5znr1e2d34F88NsbX549+LjH09fbT38+nHwmycD+qEK3WihdazK&#10;f6MbLjjbacysF15sU6V06lJotoxbTxSji4TVr1wkOUzq7Px+a+m7reUuSQm3r0451tKqgNbxLzfJ&#10;U1CGVJ4/lzkIbRFfrOw5X4A5Q7HB/HcNueiEAkzy5aq4iyUx6fXxl8pPVhEzczoSk+CxwKXNsDdg&#10;JCV6H713Srnw0MsxYk1eodkvv1wclwW7WNiWUoGFFqGSoI1ny3CpJdjUYnRqeWduXVc5VUK6cvPK&#10;861NcPGpl+BSVXvhVLu+OX9rZwtMZvwOXIscqLze+v2XH19t/bLxYOXXH2+8f33v0Y0BrbjzzfON&#10;9Sv9Qk6Ty0bUaZGPv49cvz74YvP7ly9/B3Z69/Hj5vbWs9cvwAw7/wFxXH39NA6no6urm0YlMhko&#10;IgG4CRTVVVU01ZUgaprxGByDQWBxiBzO/NX1pJTk6Ogjhw99cTQ6KubksVNnT5IYxN+e//J88/df&#10;f3ny9OnvT5789MsvTzY3nz377fdnT4F/z5/88vTZ802g9v7Nqwmvx2eROaQ0i54zO+ddXZ/deb89&#10;PhMB7khPt36JLASHIyPzV6/MLS+sXl/bfPHb48f3X289efzdA+CTebfzDzBD8y7F2qU2f/zfEOf9&#10;ztt3Hz/8AUIcMBWOpW/I7BqwOAas1gGDud9odFntg87eUYN7mLV0jbNyk3DrEbPfWzu70nP/G9mv&#10;m6bb9+mjA00+L3F4TGz0cOB1+UnxsdkX4zMT49MT4zLSz15OjEtOO3M54zhRWD19X/9gc2T9B4dz&#10;kowR5/YYqjHqMsMcs0GYC209qQ90Pnja+92LwTu/GGc3pARtXnbLqZJ2CCQ3LvbCkUvp8fGXYtML&#10;korr8vJrsnMqM85CzhyOOXgk+sCRIweiDx84duRATPSujn1xIubQ8eNRcXExx2OjYo4fPn0mNu5M&#10;bOzJmPj42IKidGJPB4GEAkQioXvIHaiOii58mcqInrwiUxvgHE6hTon0mClMUlN3exUBU0XEVRG6&#10;Klm0Bha93mUj81h1/W4an1OlVjQbtWjAPGaxWsVCCrhgKLFbLeEphEwRj8pjU9hcBjDL4ojAbDUc&#10;BY8qpAo0PHO/kiVraSdCNc42txc7MoEPzuGnVvDXH/F7R+Fqc75Cn7m41jU1XTM0mD091To/T3D3&#10;Vg8H2vq8WHs/0WBjac1SMB2yUgP8J1PrFBqtWKkEbuZCtVag0vD/LZ5SzVOoQCyiAhO+SOQahVKn&#10;VOmVChDiiNUgedmDJkAJsgwVCHH+Ji8ghdH/xXH2PHH+n/qb4Ow51/zNYoBNe4wG0F5FqAE5DlAC&#10;o+3FVQHtwEElu8uT/w+CA7KhXTecPYjzt4CXsv+7ca8PqF2Ho73MPv8ddfVviPMXvlEYQJSj0v8t&#10;4KDg2f5Huhy+TANKIhdKFVyhhMbi4nuoLe3oekQjvKWpClaHxqMxRExbJ5LG6dnzf2dze6g0PDAP&#10;x+NROEwrqbudTsay6Tg2s5vNJnD5PT20TjIdQ2V2ESkdFBqGTO2k0bDd3UhAXDaBw8IL+WQqGc2k&#10;YrlMvIDXw+NRhBImV0wXKNjmPoN/vH88YpsZs8yOW6cj1omweSzwl8aDtvGgZa+cAGUCNB4yjQX1&#10;4ZAWUCioCQbUYf9fCnqVfp8akM+r8o1qAj6d3w8IhD6AgK2AQLIzLPMOSYFyZEA8OigB6rv+O7Lh&#10;IaBFCnr09Ar3NOwRDHlEI32SkT4ZoCGPZLhXCgio7Pv86L4vju+Litt36tKXFzNjTyQcijr1WdSp&#10;/YeO7z8Sd/BoXFTshej4SydiTh84ceaLmLj9Zy5GldRCCqouFNWfhaGSW4gZ9djk/IZz0IrTOfCL&#10;xS0pgIoaLtegUtuI2bXtUGhJSkpeWlZ+RnFZfmVVSR2ipqa1/nJW0sGoA4d3IQ4YNnXkIAhxQIJz&#10;8MtdiBN79mTUsagvDu4Hwy0AE27XnDt29HDUl18Aph2gT3chTiWiuqi+rKihYg/iFDfUF8Hryhpg&#10;mcVFGYV5mfm56VnQlLTk5NSkpBRIYtKli5DE+LNnPj8AevecO30SXlUCrymrrCoqqyyIiv7is/37&#10;gLv/yVMx8QlxcWeOp0PON8NrSeQevd2ltPXJ7IMS25DC5edonESe0joY0TpHDX0h8/CU0u1TuEZo&#10;cj0YcuUA5DX1hYFSrHf38FQivcPY55OZwSXbDb2jes+I2OBgSLV6z6ix3y93DOkHQ8bhCDACVaZT&#10;e0bATMn9PpVj0DwYVNj6GTK90j5gGQqZBwLW4bBhOGAaDTE1Zom9TzvgMwwGDIMh0JdndJwmNwJ7&#10;GYeCQCMwjn7AZxoO8rU2YBCHd9I0EHL6puz+KdNwRGLtFxjd7sCUfXTM5Z8E/YD6RiVmF3DxD/pG&#10;vSHf0o01iVGFZVIoAo5YKR+JBDVOE7Qku6AsC4ODEcn1jW1QvqLROUR3DHGZgmZkR2FTa1FLW2VF&#10;TV5+edb5y+eg2elV1WWFORkdiLrWmrLuprqmioL2ulIKuqmpuhCFqOxqq8Ugq4lYBBpZRexsaIeX&#10;drfVUTGNZHRDDwqOa60noRvRjRVdrVVEdC0NVUtoLqegGkjoJmwzrANeTWiFMbta1VzgUm3p7oBT&#10;cM0cciuqJZ/NhzeiUrDEwtrG1Jz8izXw3NSM+LzKC0gqlKwtbhEmt4pTsfKcFhoEx0qTqOuYrEqD&#10;Fs/ntdQjktDkjHZaagP+chcvT2xsYXFqBESYkYPRStD+gJwtbYWhsxCdmThKCZlcwqCUoVuz2+EZ&#10;+IbibkRxe1N+Z2cpIGRjJgqeTUIWCoi1rO4SCadOL2/t7sjoweT34IuEvIZwUAKUbFotCVfW2VLQ&#10;0Zjb2ZQjYCJEAjiBUECm13Z0FaBxWTROKbY7HU/KtZl7XDamVNLJoMOIpDJiT0lnZy4cltaKKKYT&#10;WnnU9h5sHfAI7Omuo5PhJGJ1V1dZc2sWurMA21Xc0pINq0tvbSkQcdE0UmMboqCpDnTG2Y2lymmA&#10;58PghU3NJW0d5fUNuQ2NeYiGXAQsd6BXMx0ZnAoMLEz6lq5EFhbCU9Oj4Ui/z+8CJrEDg0Z/wBkM&#10;uYeGzYNDJqAEWoZHLD6/Y9hr7R00aMzg4jsIZElDYz6sNgsJz2+uzyVi4SR8M5mM/uLgp/s//+ST&#10;T/Yd+HT/fjBs6hPgYtz1wflkt9wlO39r98LfBTqfHAD02ScdLXCXTWuzaTx9Zrtba3GojHalyaEC&#10;njIKnUhvVRusug5se1z8qZhTJ46dPBYde7iyppBNx9vMKqNDYXSq5CrxiNvm5rE8xO4xGrW3pTlC&#10;7PIzCdj6wtw8SHlDSUFdYUVjBYrYQaDjSPRuIhkLqAvX3kPuYjJJbDZZwKUJeXSpgKUQc2Uy8CcZ&#10;pVoAPKOlCj5XQOeJOWKFkC/jCxVCoVwsUErAn3RUEpYUmHQAjy2VUApCHIvTanGa94KqHL1gWhxQ&#10;wIl57J7ddcf/DXFs9j67e7CXJxG4+nonZqZBggPmtfH6g6PBEKiAf8TnHRoZHhwc6NPpdFqtNhQK&#10;uVyunJycmJiYtLQUvV4bCPgAqVQKIhHf1IQoKioIh4H9R0YmfRQJ/SL0UnzCme4e/Ozs9FgkFAz4&#10;xoK+SNgfDvmCQX84PBaOTAKKjE2MhccDgQCLxy+vrkpKTpicDITHIuPTc+MzC4Hx8fBMYHZlQmZW&#10;wtqbisrKGxrrh8Jmi5dDN8AQTGhC2fHjaYcuFsVlIRLj86OS6o438jPZ/c0oZYFoADt1Z0Tjltn7&#10;bFanw2Q3m51Wg9VhtFsFMlZ5XQ5gIXvHXQYPg6lANmCL8uovUzX17dwspqW5jpTZRC+DlF84fim6&#10;uCWvf9ZYjc3Ob0mlaohSu1I3YJlYHTf261QWzfCYN7gclng4LexsorakgZGZVHMiFR7bKS9tFxVD&#10;m8/FpEVBai+QTG05necq6YnNkvQ6OuRc8Zd5aAicWUY2dbqmrXO3lmfXl5dvzC/dmF67Ob9yYwpP&#10;qS+rPdvQGE9mpqisef3hyunFRo0pVWmpbOmG6FydEkOLb0JI4pYwlfUKB0ZpwdB4NTxpA4aYJtOU&#10;akzFNNo5i7l8YLDTM4Jha3IGF1G9K4grT9hUdzZcklDOiiW7Mnj92bpQmTZc2netZegBiuBOLaXE&#10;1TMu4RUFVbj4gvbjRZ2nCjrOiPsJ0j6Bc1rXd5VbxzlXRTkP5ya1K7Nh3Ivd+hT9ONx7nVxNia9j&#10;p9XzsgqICXBeOlqei9cUj1yXsxzttcSCxIK4gnpIEykLo8ipYsRxB4r5g9VETRmk+lhC9fFGQX49&#10;I6mMcA4lyW8T5LexC4jq+lZhLt3WQDbAVUP4bkkpXV9hnkI18S9474nQqsJGdkEu6lIW5kIVM72e&#10;mQltPlWGS6gmJZXiknluQu8Vs2KIX9WZ14SvKKvPkqh4i2tLwYkJBKoD+ALB2nBVjagOIoUIzOA4&#10;vIKqGpZIGp6cvXrr7uLaNcD2Xlq/NT1/bdg3NegN6y3247ExwDSjubmqsaEY3V7V2ljY2pCPai7p&#10;aCptaywD7pkt8MJmWBGYUL86E16VUVmUUlsGRSIKurF15J4mpYKi03ONFrHRKrO79HqL1gh8B3vd&#10;BqdN57AbXU6dxQRcuY5ep7PP0TfcC9xt1Abg/qOzOQ0GswKYZhuNcoGA1tZSl50BSU5KJFDJPIUS&#10;mCtr7c7QzJXA1PzC1TuPf9vc/uNfr97/8+P/+f+2Pvzzydb2xpNff956/fvbt7+92V599NDpD83e&#10;uPts5/23v/++eP+6PWSyjlF7l8j6cRTTXTbxncJ8BS8JIhmeZqaVIHCypx+McqzdOq+og1fbyi1c&#10;+3HUf9WJlTQjaFVjd71LP8wjRXXVDAhnsEEzTWwWZ/H7W8YfmZCiAuB7Lg3hrctclKIYp63XhPht&#10;YjikMQHacbkYn9KhKOf0osjm9ntPb37zfGNizU8SItjaMnVf2dQtUuQqLriCt4wirUPd/QEZnYX+&#10;r//18c//+tfm5ktg1qQz6EVy8d+eOP8JcUCC82+Ic/PuA+BPefXWvdmV9dHIhHdscgC4r0XG+3ze&#10;gYBXY9JZPRZHnwWweK1urdWpdrp1JotSq5MBJonZprW7jFa33uzUWlyGf0u3J+DPBzwgHG6V3SV3&#10;OJXAJM7p1trdGocL2EvvcO92tuuAv53JbjDawL+11qw0miRGk8gEWDqAsabmazQCjZYPCDRAtCKV&#10;Wgzc6gFTS6VnX7sztnpzePG65e63jo0npluPRetfkX/Y9Lz/+MP7t5sf3rx4/2rz7cvNzac/bW49&#10;3vh55uFTd/BGl2u+gWpL088j8c7CYlI8WpVPMVWHr8rG5gU//Ta5+ebB178uB+Zl3zwdW9lwDy0K&#10;lp64KK6yOtoFGD2hd5kp97cVEGO0M0iMOiOn41ROWwKkOlYRoJSTkrOQ8XVkaDOzAAo/m1h2KrE8&#10;LhVxBgKPKcFfAq7rpMozgzO237Z/2v7n1lc/PxBpueHZkem1gNLBru7MaqLkpsNioY0nq3tSK3uy&#10;8lHQwva8wuZiqpQxfw30xHm59WJ7+zW4eNTrPdebv/HNrl6DKXy3trZfb22/2nr5fmfr2W/fPbqz&#10;MBkyT/gl3z8IfHj93Q9fLT/+Zs4/KuILK7tJUDa3ZuPr2Z+ffLW19eLtzjvgO7P1euvVXvbkV0D5&#10;6sXWy78gDpvXjsHhaQwik4GjURHoNlgHshHTAZSteByWRgPuDEQOZ259bRfiHI46dACYxp85H3cm&#10;4TSJQXz64vcXL5/9/tuT16+33r7dfvfu3c7OztbmJniub9+8fvvm7c7O5ubzl5u/Tvp6Iy6NW0E3&#10;aenzS0MPNhbf7PwWGHO4hwyvd7bGZia848Gvfnz8zeMnM/PLW1tbGxt3Fq74Nr66DoywvfMBGO7t&#10;B3Bdqh3wCP/pibP77+3OHx/eT4yHBgadA0P23gE78NAHnuyOAaOlX+8ecjkHgWmA0jMonF/QhELM&#10;+TnF8AjD6kT3jXS6h2qCEUTI1zQzQRqbE1tcjLpyaOLJY4AunjySnBCTdjkWkhB7KeF4WlpscFqx&#10;smHsW8C757E3fjNOPRRYxjqw8jyUuGhgRY9XNjVRC/Kazowu8mceKoev0un2UpymoENelFIfl16f&#10;cD7/DKQ08XL+hcTMeEjGOUjKmYSE2N1Qqc9jog8cO/J59JH9x2IOnTh5JObUkejjB4+dOHTiVNSJ&#10;U0B56PhJwHb7Ijbuy/iEoyWV6V2EJjIV20PBEIntDHobj9scjkhD4xypokosqqWTSrpas5A1aZiG&#10;8m5kTSs8Sy7qwHcV43CFNFqlx0VeW9FOT0m06g42u85qJ4QiMgFwcxIQMK1wHBrZ0VbXgapHYxB4&#10;AprBYPAFEoFEypeK+QqxWC/lqTiOUeXMum7tns4y2MWUV2tduOl10/S6yuBuUztaZaZqo6f02h38&#10;/bvtt6623brOm5qiRcbxS1fpNx7Qb9znXbthGhyUqzVypdII5iHWGiR7OXpVWqlSI1GoxQowCQ4g&#10;vlLFlSv2gIhQCbT85XojU+rECtBJRwTmRdYLNbo97bnJ/O16s8duwApg02nBtboB7fnX/E1nAEn2&#10;XG/0RqnBBAioiHUGYNg9RrPXR6gBWox/Q5zdMXe1y02AEqzs4pu/II5KL1CC5V/dNP9NbfZ4DdAf&#10;rAOntPfy3xFYkt1Vt8AUyBqjQm2Qq4DSBJR/QxyR0vg/IA5Ir3YBFnCewLC7EEcnkKr5Yhnwh+MI&#10;xFQWF0+hIDtQ8IbGxuamOlg9Bt+Jo+E7ezAMAZUnpHE4PQwqjkbG9RA6cZ3NXe0IIrqFiuvgkLFC&#10;FpHNxDFZOExXIxYHfOvQZEo7paejC4PoIbZjMI2dnQhiTwee2AoIh2uh9KAAdXcjWRwCV0jmShki&#10;Ld/UZwBuiZMTnukx1+S4C6hMTPYDmpoenJ8bmZkcmpsYmB0fnBvvn53oBTQ96Zma9ADdpiZ7AQEV&#10;sD7umQY2TfXNTPfPTA9OTw1MjPdGxvoAhcf7wpHeyTH3VMQ1EXIAGg/axwK2kN8KKALUQw5AkaAT&#10;VNgFlOGALRy0AgoGLCGwtPp95j35vBZA3lHz6Ihp3+WsuIzSCzmVienF8QnQmDOQw+dSjseePXQw&#10;+pMDRz6JiYuKORl16uzRmFOHjhzbf/pc1PnEo2X1KRlFpyGZRzOKT9S1J7WTcqvbkrOqzqWXn0kt&#10;jYPkx16AfllQe6aDnAnHQLMqklPzU7MK0gpLMksrcqsaSquQ1YmZlw58+fmhQ5/HnY49Fns0+tjh&#10;qCMHDx0BCQ6gmJMxpy+cPnTkEAhxPvvk892f6AFzLiY66siXB/+GOJCkxBpETWFdaUlj1R7EKUHU&#10;FcFrihtqM0oK0nKz0rOhKdDUPYgDSbp8adcl51TcyQMHPvvs033n4kFPnPqqkqrq4rKaoqMxUZ/t&#10;33fsaBRwSmcunIo5cRhy8SwKeFh0Ya29A9aRkNI9qukLqntDHI2TJtE7RiaMvQFDX8jmnTWPTmr6&#10;/FSZzjwStgxFTAMRrdtvHhyzDY3xVDa23Kxzj1gGwmrHoKnfr3WPcJQmlsJoHx0DPWj6/MC+cscQ&#10;V+cgCpVyx4DCOSix9mr7vEAH00CALtXpe71AT2O/3zAYUHqGJY5+oKfU1re3Npa2P2AaGTMOhckS&#10;nRjMvjwMNvZ5tQNeTf8oU2UU6OyWoZBtZBw4N/vohHkwLNA5eRrr3vjGAR+w1dDvldt6gYsfmDwB&#10;FuP6/ZskHrhwI18lYwuFY9NzMoM+syi/tCQfVlOAQpWy2DCmsDIwKVq/MdyGKoLDshubC0vKMqA5&#10;EEjWpTOJpzMLMpJSL0HTLsPKi2DF2W2Vha2VOU2lGcgqcAVxZE1Ba30xsq6ouaagqTq/pbYQBS/u&#10;RJQCZXs9UAcqpS3V+Z1NlW3wIlxLOQ1VS2mvJrXVArd7eHkurDgLXpzB6ULqBHRUfVlXUw2wL665&#10;mIQtsTiJ7V3QhtakekRKYUlCWUVSCvRUce3FZmIqjHSxTZRaS7+AlmQQlfkYZjJTVCBWNio0aCQ6&#10;owWTThEWCfTVBHE+QVJEEJZ004rQTVB8W05LS3IbLiOv9nxRw+UGdFY1HFJRerYFntzRlI2szeyq&#10;KeyqL0Q35+O7ywjEciymENOaS2grYGCKTdI2IbPSou/wDTG4jMrhXvbdm0MjQ2y9oZNCKUe356Ca&#10;8job81DNOSx6NV9aQ+EUEejlnfhCDD4XT8rl8WuksiarlWx3MA3GHpkSS6JWtqEzW9uyGuDpDTU5&#10;aGQFg9yCQ1eQcLUMSgObjqCQwQz/nV3FKEwxBlOCgGfU1aQi6jIohAYStq6pLnt3gapcQI0gr8mH&#10;w/IaEMVNyNJaWHZlDbS2Hhg5f3jAuLY0vro4PjUxEg4PzMwFpma8gVCvP9gbGR8a8TqCod5QqH/U&#10;6wA07LUOjdj8QU8w3Dc4aun3W/UOaQu6prm9vBGR3wDLBuyo9ubibiyMTu1ksAhfHNr/6f5P9h8A&#10;Lmvw//2f7MZLggQHTIjz+V85cT7dYzefgTmP/9KBT/cf3P8puhVhNsidTr3NCcy/NcDMHng8AVN2&#10;oA6aUh4TMBdH41Cx8bExJ4+fiDsenxBXDy+jkLAmPfD8FWkscoVWNuyxhdWyXnTHABzuLCkxF+cb&#10;EbWwnOSMzMQyeHFqYVpWWRaWgulhEfAULI6AwuDaunDtZAqOxerhcqk8HghxJHy2XMKVStkKBU+p&#10;5AOTe7EEdP5kC5g8MUekFEk1UolWITeoVVa9WK9myUQsqZAt5DP5XIUG9MTZc8YBl6naXW7c4bK6&#10;3DZPr6OvH5i7gp44e7FUjn4HcElyRDxnr2diZjoYDgVC/l15d/1x9txwBoaHBkZHhvr7+4eHh4GK&#10;xWwsKy0+cjgqA5rudNoj4eDQ0IBarezCoaurKwsK8vx+rz8S6PUPsFT8lLy0uPNxPRTC9PRkKOif&#10;GgtNRPwhwJgK+8fGxkLB8WBoIhyZDIUnxgKRkaFRCpXZ0NxUWJgZDo+MTUQCkYnQxMz49EwwMjK1&#10;EJQbFdXw2rKyioaGBqVRMrY02D8pJ6sbsprPx2V/mQa7AKmOu1QeC6mNTW2MhfOgNBdCE2YZA0qF&#10;U25xW0x2s9FmAD4Zg81isJl4EkZ5dQ4wERr1W80uJpnf0IyrBAx+/5KWbUIwLcikqlPptQmXis+n&#10;lqUUNuaVd2QnFp46l3XiUsG5anQ1jo/zLvRJ7VyhgWseMdoihpXHEaq5StCPwMhKIdXH89rPdKnK&#10;CtAXL5bHniuIgzYlA1Yr2YaoYyWnI4/D6Rkdokqup0c6KsCIUYPTowvXrq9ev716fW1hdWZ2aXzl&#10;2pjdw9OaMMEggyfImFrsDkwjFtZaOolHuIrc+vYEEq+KwK4RqTpUFhKFh+AqULAWKBpfotB3Kw1o&#10;AhnKF2Q7nFUGW6lAVdKAPQ8nXiDrc2p7jvpv4dskF1vlSYz+cs0kkmDIoNmyOuQXOvWJjar4alFc&#10;Yc/pVmmOqA9ZT0wgqPLU3jbHFLmdXyzt5ZoiqqnvbZTeskraOZyhkDeEqKTHiUZyZ74ly0dLUHII&#10;yVZV3HOpTVXQZSgh6Esb2SkDqzy6BQ7ryU8qi8+sSihEJJTjL+AN2ePfcPiDJVnIwy08KIyVhVZU&#10;1VCSiLpy6XAbTlHSSM1qZ5eghZU0A7KdV4aTVLKt9T2GfHZ/Pqsvb+SmoJyQWIKBlOKSoci4fNz5&#10;KkoaRl6R0xpXS0pGiyt7NB3B9YDN7yioy8+pyKqoKzBalLOL02OzYx0ENJpM6iQzSWwJkc1niKXA&#10;hFWhtxosvb7w1PzyOvBXuLJ8fXHl1uLqXUDzy9cm565ERR+i0DAiMVkq6ZGK8Wo5XiPpVotxSnE3&#10;IIW4Wy7CyQXdUgFWKuyU8tEyTpuc286hISg9sB4KwmDlGx0yvVUOWPhmh2nY53X29qmNRp3Nobbb&#10;7cPDgalJ+0C/1mY2uuxqixEogxNhlV5td5itNoPTabTbtRwWXiKiCblgtkW5Blzs1uLpj8wsfvyv&#10;//Pxf/+fNx//fPev/7314eOrj/949PPPoaUFtdvhnZt+vPl85sb1X7a3Zm/edAfHr3/9w0+b268+&#10;/nnn8Xe9My6uB8brL/Xd5rE8laN3GKpxZCk1oZ6dw7YTxu4NKUYoPbrG1R/CxghLNNgk87XaZgT2&#10;OZWgn+q90bfx+oE2JG2TlHXpShsEaQW4OLKx4ocP8zX05G5jdbe5Hm+BVdGTmO7mweuGbmNbRmdq&#10;Dg64KrFNgtImfjnTgZcPSvQ+bUlLtsRKwolLkCyIKdJin0JaInDVQA3bUMbRNAqVPX/+18d//Plx&#10;88UmhUbVGLUcIZfJZ3PFfL3D+uDrr/8D4jy6ff/RrXv3Ad28e+/WgwfrN++sXr/18OvvHv/8y87H&#10;j9vvd958ePdqZ3vp2iJwlV1Zm126Oju/OrZ2fWZ5ZXxldWJ1dWp1fXZlbWppbXJxdXxpbWJxdWJx&#10;ZerK8uT8UmT2SnDqSmB6MTi35Fta884uOEPjmvFp3dSC5cpa7/zSwNyVkak53+Ssd3x6aGJmeGpu&#10;FNDEbP/4tGtu3rEw71yY652dBmfkf03NJ/sjIU8o3DcxNhSJDI5PDHl99t+ffvXb07tvdzZ+/C2y&#10;el88/4BkCUEnb7b+9jLwevvmu+2ND9tPtjd/33z66/MXv/62tfHT1tztJ7bJB2xFsLpOdKFRmYyQ&#10;pElHOm0R/rM3D7e2br95vbH1+oevHq/o3d1sVRVbX40SQBv4EKEPMXKNRVTnsh31+ahTcG4SVl/Y&#10;zIeqfCS8ssUzZyzsSM1uuVCGhdQR0lpo+ZCyk1BYArThQkbjWTgth21FOSaVKo+IIaM+3X761U9f&#10;X7u39tuLJ98/+er1+82H31+XGOlN+EIYPqsMk4TklZbgssrwpbmtRbUEBEnKXLi5/AJMUPNi6yUI&#10;PrZe/R1C9RfBefUa0NtXW2/fbL97+RLY+OrVy6fbW798/XDxp++vfHPfGxhgvvzl+r310ZF+/tqa&#10;U6fvCIYldDZca2BvbT3d3Hz5AsxXs/N6e2vr9ebW662XW6CA5r3VqRgcfjsG102lYylUApPVRacC&#10;wrNonZQeQCDE4XBIXO7fEOfLQwePHjscf+F0/MX4Hibp2cunW682N5///vbt9lsQs4DLwm8+ew6e&#10;7rsdMKbqw7sXm893treC/c4Ro3hAx3BYKXNLpoffBp88W7rxcGg4qHz64klocnwkEnzw3bebr3bW&#10;r98DPoc7d68vLAX/+PhqGxj5/R/AWK9AmgOmxdkNp9olOO+A4t0eOfrjw/vJSHCg3wWotw90sHX2&#10;2R19BvuA3uLRG+3q/kGzyyPv75e7XAKzme3xiEJhzaifKxAXDo+2j460TU4xzG6c1cVCVOann49P&#10;io9NSTwBvOkkyGFIwvGMlPjs7HgKqzqzIgpa+4Wkr45uLCTIoIUtMZnwY+m1sReLY1OqEk6nH02t&#10;jM+En+I5YJpgK8VWCONCahiXs1Dx6U3nL5bGp1ZdTi+/fDblxIn4Q4eP7Ys+CphFn8REfxoTs/9Y&#10;zOexJ6MSIGeyi9MyS9Ig2QmnLx0/Gv/F2bSYLMCqqzqfWXkuKT/u+IXPMysSOqkwPA1JpIAJcUSi&#10;Tr0BxReVqNQV+G6IVACf9Cu1onZMYxYJWUlAVne25itlbdeuWqmUXCI+Z/GK9vYt3fBwt9VK4PGb&#10;xco2OrseuEXzmZgeTCumFYFGN3ZgGtCYpm48ikGj8/lCrlDCEAroIh5FyNA4VGML/f5J0b1v+rgy&#10;WFNnVg8fydeR+LpumY3E0bcOzDCn1qmjoZpHD0krC+jJENNuxdndnfaB5tHJ5oml7r7RHq2erlIp&#10;pAq9QKredVcBl/oGs9vI1SKZUixXSZQaKTCn3OU4ApUGhDjq3fTDe/liFBqBQg3OC9VaQGDU1V8c&#10;B/SRkexG4f4tELuoQI4DkpRdiCPdS7q2y4YA7XmygM4s/xFRBbyUGnYZ0L9ZDzDUHsTZEwhN/h3B&#10;BGiPoYAE52+3nd0W4HBg+y5e+Zvj7KGcv/jOHgBSafcIjlRrACoytX5vZau9HDeAxGCQlB7QHsrh&#10;K7SA9jgRV64ExFOohErQOwkYatcNR8ERiHkiKYsvorK4BAq9FYVGNDY3NSMRTY1kBgWYRbOlHLaQ&#10;zhMyuCwSh0kU8RkCLoXP7hGxySJmD5fSzSFjBUwCn0sUiihMdjeDhRMISRIRWSLsEbIJfDZBwOsB&#10;nsgUSieVjmFx8DxeD49DZDO7gZLFwjPZeAavhyEgu31O//Tw3LxvZnpwanp4Zt47M+efnB6dmBqZ&#10;nvFOTY/OTI3OTo7OTIxMTwxOTQyOT/WPTw2CWeymRiYmhycmB/+tYaDlL02Ojk+OjE96x6d8gCam&#10;RqcmhicjgxPhgcmxfqAClOORgYkx4PnSNxbuBwRUIiGgMgAIeOIEQ25/yBUIu0NjvcGIxxd0ev0u&#10;QIC1Bdhc/oDb53fty66A5FRCEtJjz6eeSMs7l1sOSc6OvwCJPXL886iYzw9Ff3by9JFTZ6Kjovcf&#10;Prr/2IkDMXEHUnJ302WlHIk9t//khQMJKdG5FecRuHxYV05GRXxSwYl4yBdFdQmVbUkVyLT8Wmh2&#10;WXpOaUp+WVpxNbSquaiqtexSZgJgyx06+Pnp+Ljoo9FfRh2KOnzoy8NfHDl66HD0odi4mLizcUei&#10;o8BYqt2f4g+AVty+2JhjUYf+gjif7NsHuZxQ21BTVAtCnPLm+gJ4ZT6sAiiLENVpJVmpedCkrBRI&#10;6uWLkISLly4ASrh44dyFs3GnT31+ABh1X/zpWHhVSV1lcU1taVllwdFjUfs//+TY0agz8Sfjz8cd&#10;P3EECklAwmqxWCzwrVU5B/hGt9Q6pHYHdX0hhsyocY3qPD6t2692+3VDEalzCMeVKl1DAqNbZOrX&#10;eALa3qBpIMKUW4R6j3V4TGoekFn6gV0k1n6exs5QmtUer8I5rO4bVbmH1c4hqdlDEakVtn6Ve1Th&#10;GpE5hjS9PrVzhCLQKGyDQGf9QFDl8ar6fEDJUVlVtiHb0JhpOGL1j5t9Y/oBP7A7MIh9dMwyGtEO&#10;+ADZAuNcvVHp7nX6QYIDIqehCfvwuMLaJzW59nIt20eCht5R65BfqDf1CITO0VGP3zt7/XqPQAA8&#10;LJlikUSl8kVCUr08tzizqjCrtgAKL8+uq0wXiptu3x1qgEGrytOqqzJq6wpKK7PTciCp+cknzsUk&#10;5UASkuKhUEhNeSGsLLe5IrupJK29Kqu1JqelElBeY0UOClbRWJ7fWlPcWJ7XAStprspDwYs7ECWt&#10;sELgEO3wUiSsuKkuD9VYTEbVUtB1pE5YW0NpY3VOTUFKfVGKgNym4OBba/M74SUd9Xnt9VC5EBkM&#10;iRubIa3Nqe1IaAM8pRGRnp9/rrDsfAMqhSwpbWJebuIkImiXyjriOogQrqBCKEboLPgmPFQ7iJc7&#10;O2jKSoahGka62ExJ6uLk4KhQAiOLKCxqJKQl5R8vrrtUWQepKLkAPnvaCjqastsacnGIki54Ia4t&#10;l9JTTGaUIdqSYYg0TGchl1rhMKKHPXi7BSkRllLxmRxSFYdU47ISurEZrW0pnZ25qJbcVngWuiUX&#10;j8tVWms46nwiKx9PLUZ1ZWFxObugJwuJhFKoVVweoodW1U0uA8oubDGiPq0NUdCFqhSIsK2oop6e&#10;Whq1jkGtVcg78aRKNK4U3pSFaMpFoyraW0taGwvw6GoCtra9ubipobCpIb8Fno2oTYdXQRG1uQh4&#10;SWNTeXVNFhyWV1OZ0VRfGBpxLS+MX5kPzc0FxyaGx6aGZ+cDSysTCwsT42BYzeBEZGRyLBAODE2O&#10;D4+ND4bDA5HIcCDQOxpwDUTc1iEDvK2ysaWkGVHQDM/Gthd3IPO7sDUUahuJij745eefguQGuNoO&#10;7AejJP+Krvrb++ZvT5y9ZaqAEuiwm+EYTIOMwSD7By02j8HaazD3GcxuncakcLhNgExWjdmpNzp1&#10;7V1tcefjYk4eO3Hy2On4k4jGGiaNZFDLTVql02Z0eszjQy5uSYEg6ZIy4az2Qrwq4Sw1IR6WmtiJ&#10;AqYdmMLa/CYsAkVqa+lsaMU2YomoxjYYBtdGJGPpjB4Wm8rh0nlchoDPloh5YglHrhDI5HyZUiCU&#10;cOksMpVFZvLobBGbLwOXomSK+GKNUmUxK0zAc1fbw2aRWHSJSmFxgUFDRofR6rKYHUab0wTI7rTs&#10;Rlc5dwVCHDCcqs/l6usVSMQOT+/EzKzPHwyEQGecXU8ckOP4fYCxOeTzjoyOgvxmcHhg1DvodFgK&#10;CnNiYqLT0lKsdpvP5xseHZJrZBg8uqi8MD0rzR/0+cL+Ad8AXynMLcmNOx3LYFKmJiPe0WEQEwW9&#10;4ZAvEgZXIo/s/guHw+Ay5n7vwEAfnkJs7kBW15SFwt7JqcjYBJhCByjHxgMT00G9TYcj4+ANtc3I&#10;Jq1dP7U6FbkybB4SYsTVueiErI6LF6vjLpfFpVefy2m+UNGd2q1t4jiICo8YmHvprcZdiKPXWVQm&#10;pxEQh8+ori42qKVhr8to5rIFGJGWm5h1IbTotgf43YqauOyD8dkxiUUJqaXpJy4ev5R3HlqWWNVW&#10;UIks1vZprH7L4sYEx4pvpJXi5PAmTn4TP7eqJwmrLM9sOZdaH1eGS2zh5qDEJUA9Pi86FXa2npqj&#10;G2ch+QVpDSeLURCtTzT+EDDvBoh8rG/Ms7Y2f/Pq6urq+sLKFe943/JtX3hB0evDTk0TLJZio7XA&#10;OVC+tIZl885GxrspjJyUjGgivR7Rlk3jtIolPTR6h8HE0hppFFYTmQUjUSsF4mqZsURsztcMNrVz&#10;oGWdCefy9kPKP+/R5FB0OThpRt8Ce/Fb68OXLmWwAmeGdFqTMXZokxYKxZ3PwV0C3ksxKk7ZB3NG&#10;OqSuEqO3Q95LU3ul7qu6TlMlUpnJ7q9BKdLZrsL5xzTbTGXvUoc2hMQbywB7vpJxHqPPhXOgpd0J&#10;ZGMV19WCEdcmFJy8mH/6dGZ0CeZylzqf019CsqbQnZnWWQzDjkiFna4hZaBEZfJhFM1Ug6BAG4g5&#10;HcxqNLtW4sRvbE4Hbst7LPnySC3FWdDMySxsT8xqOl2MSQAOgVaX2BY5ziVeDSUJIytFMLMwovqJ&#10;taBrtDc1NwdakF8Dr5JpRGu31kJTISKrB0XqQvUQ20gkVA9orSG7sNgeConKA6RQG2bml9dv3gfz&#10;167cAt2iFq9NLyzHno5lCShiNU+kYKl0XL2Jr1Yx1BqWzsjTmflaE09j5Kp1XGCTTMcUqXoUaqJI&#10;3C6WdLDZzSIJwWZXWmxKu8to99gMFvPU3BUEsr20urq6EVFYWaMw2ubXb8oN1sySsrKGhiIYDNnd&#10;Nb4wqzXpej2OXpfV7TA7nUahiGV3GGxmjcdpcjjNjc0Ip2d4YenGh3/+15Pnmy/e7Szcuflke2v8&#10;1rJ1zK3zmQwB28C8T+LSKjzmBz89+fbpywePn37326trDx7/9nrn6c5b7+oI0VxmW8a4FymOOfz0&#10;1yJ1qEUw3HX31drG65uyUTbDip75dojpRFOsCMVYhySMwptau7SdWG1Hfic0dGuYrO3s4NUOXpHr&#10;fKi1H0yL32pnN5QUc5lgAFlFgzaJS+p4KZmYuLTWc2nIS7mYDCgyVR2Qt3KbKrpKYeR6vIpsDBn6&#10;r1j6F7WtglK0ooxormhgJbZwEij6TIoum6mppgs6/vW/Pn78xx8vXm2BiY11KolKxpJwqDymUKO4&#10;+ejh9fsP7zz86haIbx7eu//w3oP7d+/fu3n//o27D67fuX/t9r1H33z/9fc//PHPPz/++c+P//zH&#10;//4//2vt2tL88uz88sKV1cXZxWmQ5qxMzV8ZW15bWL66dGV1funq7OL61PL61Mr6/OralZXVK8Cm&#10;hdWZ+bWpKzdmFq+PXb3ln100js3y1+9o1u6q1u7o1265Vq/5Vtenr11fWlmPXLsxdv3m+Mr66NWb&#10;Q7cfDt647fjme98PP81dv+5bXwutrU9duzZ37drC2trsrTsrN8HFyhdu3LpyZWni2fMnOzu/vN+5&#10;9e33lo3fNdbxQnUAog1ejFwtvfU17sVW79PfgptP77/cevL8xeMXrx//8Mv1Z9u3ljYM4XsCtDk3&#10;lx5XL4fAOKk3v519tvnd9tY3W882Xj5/8tPPj25/HXSFKBW40/WMszh9immhg9dXc/13j3WGWEu7&#10;WE2GZCHjy7qSh5aMv71//OTN98GVwR5RB1eLaSYUdnMa8PyGNmpRHTatnVLiCsp+2fr61R/P3v5z&#10;+/Hvj3969uP4YiB0ZaCxqzKrAio3y3948nhr+/njXzZaCY312OpafHVGY3ZmS35RZ2UNsZGiZs7d&#10;uvL09XPQE2cLzGy8Bfx7tf3y9Zut1zuvXr0D9HrrDch1Xr3dBlq23rx+vf3i5bPN5z/euTX50/cL&#10;D246p3zMyRHW2BBruJ/5558/PXo4fv/+9Obm4+++uw+uYQWSm3dbO388e/l0N53xi63Xr15uvXrx&#10;YuvjH3/29g3RmLy2ThyeAdpbXUwWhk4H1EmnADcEHIPRxWTiWKxuJnN2bTUlLfXw4ajDUV8eizkS&#10;nxB/GQrBM4jf/PjNTz/98MuTnzefP338/eMnP/+2+Xzr8ePHv/365JcnP37/3VdPf/3lx+8fbz17&#10;MTY05DXJnQqcydC8eJU3sUiau0ZbvMMeDPf8uvnV2MzE2Pzc/W+/ef+Pf2xugStnPXx43+Uy/Ou/&#10;Pmy/fbUNvJOd7Vc7b16/ffd258P29s4OmNj4zc77v5jO2zfvP7z/Y2Y8POC2j/R7BntdvX02p8fo&#10;6tObnHL7gN7oUDisml6X0eHQ6UxilZmnMDAGR5ThsEEi7TBZCFIVUqhskRhwOjO3DVaXdelScmJc&#10;IuRISs6By1n7L0GOXkiIgaTFJufEnk8/eDnvCFXSCMk9EXtp/4XcqItF0YXIi6k15+KzjsdBYxJL&#10;ThW0J+AURT3Goh5TgXYMrR/Ht4mAmX38KcihmPgDh+P2HzqxL+rUZ1/G7jtx4fPY8/tjz+4/fmb/&#10;oeh90bGfx5z+MiHtdEEdNKcuLan0/MWy0yg5nGBpwWqrqLbGws7Ey1WxRZ0QtKimiw+nCduIPQgu&#10;p8kfoU4vUNevCUeGu7SKltUF22xEJuHUcfDVhI7iHnK1wYpbuML97jvrVw97J8Lc3l6k09UkFNUC&#10;s188uYbKbGXQMAIOWcSiC5l0PpvB4TL4PCYwE2OzqCwOE/x5TCqmycQUMY8j42rMYoOFrTfRUR3l&#10;eYWQotqcegysGlULJ9Vh5TDTGOnKPXFkFucd7Rj3s0wamlxK05gpwXl1aF2qGuziaEgyk0KgVIAR&#10;UiCe0AiVaolOz5erAAllSlByuUihAARsEqt1AoWaK1PzFbuZX3ZDq0RyFVDZc0L52/9lD6D8zVCA&#10;ikRrEWvMQo1JpDaBLSow9lai0fFkCr5cKdp18AFdgXbdYUC8sstQxOCYWrHOINSDNAfEK7vMBURC&#10;OlBABRhKCgokL8Ch98gOT6nlqwx7h+MrQGccYC+BXAsmqdkNcRLJtcBbBnYEj7jrGQR0AE4MeBfg&#10;gf4dGga8NUDAyHtpdEDKA7xxNdDZDJQCpQEYnCfX8eQa4DPhSdXA5wZ8RMDnJpAqgE8GqLAFYo5Q&#10;CojJE5EZHByB0tyGqkc0whqbquvr0LhOKovSQyfSGUQsYOW0wRGw8s7OJiIRhcciCZ1NJGwLFd9O&#10;xDSTuluZzG4Oj0RjYFkcvFBE4bMJRGxTdwecTmgHKixKJ60HxeMQgK9QFwbBomFpPWgyoZ1O7iST&#10;OshkDF9Im1oIT86Dq3NMznoBTcyMTk15AU1P+wBNTI1OzADtPqAEND49Og7UQcoD9pma8U3NAKV3&#10;etb3t4CXE1Mj45PD45MjY0BleneEyVHAaIpEBgG7aXx8eHxiaK8c2/154N8COgyHw0OgxgYDkX5/&#10;uC84NhCKDATDfYEQoN5/C3y5b/+RfYeO7ztyav+Zy8cg0Pj4SzExcQejYw8cPvrZwah9+w/si445&#10;cOJUVFT0Z1HR+48c2x+fcCSv/FJBbXJ6cULM6QNfHAE6fBJ39mBK/pnihuSsinNJOcdPXzwQf+lg&#10;fMqRlKJzuVXQ5JxEaAEktyy9uCa7vKGwsqUsIe08YMt9vv+T0/FxMcdjDnzx+ReHPj985NCXh8EY&#10;q9i4mPhzp0GI88X+PYizZ+YdPxoddfALwJYDl6z6dN/lSwmV1WUFVUV5dSV59eUZNcXQ6iKgzKkt&#10;TiqEpuSnQ7KSEiAXzpyPA+yT2FPH4+JOnjkTd+JEDGA+AqPt5cQBBqipAZ1xog4fBI517GhU/JmT&#10;5xLOxMYeS790oam6sqMDrTCYtZ5hsaVP4/KZB8fkjiGSCMxADEjlGJXbRzRDEYl7GMsW7/rRDEts&#10;Q/r+sGEgAoilssssg6aBCNBTYRuWWodktmGhycPR2rX9Aal9UN03qvaMAEMpbf10iRZcgmpkTOEa&#10;UXm8UhvIfSgCjcTUCwyr7Q+JbIOKvgAwPlNq1DtHAamdI9pBv2bAZx4JM+UGmdmj84BUSOYcULiH&#10;tANejs7EN1p3U+FMuP0L9uFJ62BEYnRJTa69bMd7WZCBN0jgieGdXQb34Fc//37rmx+wTE4ng45j&#10;03hyWWA8orHpsvOgxVnpTWXFDSWF1cUZiAZoW2tudWl6ZTG0AVZcV1dUUV2QnpsEybp0LjkekpmY&#10;kHQuNw9aVV5QkpPcVJ4Dz0+G5SU1V2Yiq3KbK3JbKguQlUW1BVmNpXnI6uLmyoKW2kJYWVZjdQ5Q&#10;aaot6GishFfmARVcW3V3azm+rQLbVtXZWg1sLcm4WFuYzMQjpDw8sBUYDQ0v7G4txrTmYFFZ6DYo&#10;uglKJZRJ+M0tzdDS0oTG1kxsTxFbWY+XZKP4aWh+Vg0qoQl5mdCV29NdwmDWMZUIgrS6sjOpHpeC&#10;pKUXI081ky8j8Bc6GRDzcOvQPKUac66sJTGzJD4Zerww9yyiBEJoKWptzEMi8ltrclB12WxipdtB&#10;4AmrsaQcEr2qDZ3NY1eO9hEnx9ijI3iPu00hqWmuvkzpLBWxanEYKLYLSiAUNNWntzXkd7eWtrek&#10;2fpaDR44S1LewyzvJhU3t6TjuopbkZld2KIecgVX2ISnlOIp5URKFRpViKiHdjTmM8mNi6ujI0Gd&#10;Sk+Sq7qEolY2B8FgI1jcFgqjsaW1sL2trK2lBF6TWVcJbWnIa6jNqqnKrq/JbqwDF41CABO22tyG&#10;uiIEvATRUFBTnYmozW+GlQy7zHNTgcXFsfkrofDEEHjbmhoNhgdDwdGpyfDMZHAsNBLyDk1FfJNj&#10;o6FA7+ioOxDoB+473qBnZLzf0KtpRtUiWyvbmoqaYVltjTmYjmISAc5goql07JdRn3+2f9+nn3xy&#10;4JP9+/d99t8Q5z84zp7+HxDns0/Q6GZg6mN268y9JlOfCSiNdq2n32Z3mS12ncGhBdSKQ8Ynnj4Z&#10;f/zEyejomKjaugoqhWDSKyx6tV4j1xkVM95eKjRVlXJZez5Od/q4MSFelgaBpybkZFwqry3MKsso&#10;byjJKc+EQBNKavKrYGVtmGYcAUXowfSQu6k0IptD5wKzBz5LIOQIhGypjCcFVy0QiqQ8BpuyB3FY&#10;QhZXzGeJBQwhjykScqQSrlzBUyiFKiVbIhapFVqb2WAzmXbTG5vsYOQQIJvD7HCBqTcAuTxuV1+v&#10;o9dp73U6ez08kdDu9uxBHH8wAMgXANPigM44u+FUft+o1zsyCgZWDQ6P9Nttxty8jOijUcmpSWar&#10;xev3DYwOSlUSNB5VUJ4PzU73+kdH/L5h/xBbxE6HpmRmQxl0cigIdBwFBAwPHiHgC4UCuxwnBJSh&#10;oB/YY2DQQ2KQOnAd9fCayFhgYjIMlOGIH8ybE/ZGJgJqk6qTgK6prwA6GGyWycXZyHRgetnXO6Pq&#10;VsNyUJCE8rizmbFZ1YnQyjO5DQnV3bkcC0XjlOrt4HpeBqtRa1LrbGqdy6C2qngSVlFRhkbMWp7y&#10;2ixcvhg7EHKlFED4WsrU9UHFEDmv7WI2AgKtSzkQe+DA8c/z6nNKG/MVNunU+uT4ylh41f/Ni5uO&#10;aVmPAYGSl1aQIVBkXHZ7QmZzwsXymJS6U8XoxDM5X1wojIbCzicUH0+HxafC44qxiShJaTM7v5lZ&#10;iJE0+G/7B5f69L2cmQX7/dvhjTuzV9emr6yMBabM8zccxgG01FB6/4Hi7i3hlUXa4Egzi5Pg8lT1&#10;9rdIFLUFJfFIVBmqq4bJ6aJTulVywdwM8Amb5Sq6WNGjMbKEmnaaupDnLCQboD26rC4JtJF8sbrz&#10;dBvt8uAcSWSvNAe6NjYHA9fQ44/QmonSdm1CvTihXpZWJ81LQcfn4xOQQqjW18QzZy9vsI1DDRh2&#10;BfB5omSNeGtLuzpfN9XZKoKwXHnmyQqS/rx8pJqgKyzGJ9Rz0us4l5EyaEHX+Wpycl7HaaKuMq/t&#10;AvAhxKZFxeceT6mLy2mLI5nz0FrInS2TaLSqknDpYlkMjJJXT8lqF2XzPQhHhCIwtreSKnHsJnuA&#10;Lx9AY5S5VYx4mOAswZJXT00rQl2sJl6sp15s4aeGHqlM8z0dilwEG9rKLyBpEXh5y8RKODA1LtNb&#10;1Ban2qBR6uQLa/NjsxGbxzQY6OsPD3lCI87RQWOvuxf4bgfDtt5Rd7+/f8Q/PjO/9O9Fo+dWrs+v&#10;3phaXIGkJ/NlPLaUI9IIgVmoQsOTyJhGq9zgUGrsMp1TobaI9TaZxirSuMRqp0BuIMu0eLkGJ5Ji&#10;5QqG1aoEjCiX22wwaR0e9+ziajumu7K+vgWDqmlslugMM2s3ZUZ7dWtHE667GIEAjMnp1UW9xdDv&#10;dgy7nf0um8dpEYo4LrfVZTf1usz9/dZ2dEsgOOaPTF69d/PaxvX+mWGCguy9FpaPqtkuhmPBKOjn&#10;4tW4RjoCJyaNXV1bfvT11Y3vhibnkHiabTS48fuTyO1gLSu5Q53OcsGMEWLfFQrZVNoqr7CvaHrs&#10;bZzBLte6XDVBRWnKarnJNfyLqulu3iCd7eFWksogledbObBuKXJ/7L7IVcPShnbqDjd4jSHqq8Zr&#10;cvG6sgIMRB6gh742Q5pjIIi4EnwW1YrHa7Ban2puY3bzX5sbL78iqHtoRiLfjSXqqwFTrVVRVkS6&#10;THMgqMZqkq60hZtMUJRJTZQ//nzzr//zj983f8ORcWqTWqgWS/VyhVmtd1lubjy6fv/h7QdgINXt&#10;+4/uP3h0//5fEOfavQc37z1cv3nnq+8eb3zz/T/++efHf/z5z3/++eef/1i/vjAzH55emLqyurgI&#10;piOZWr82v7g0vbA4C7TMr84DX5WF1Zml1emV1YWl5fmlpb84zuK12YXr0wvXAms3+28/cgWnezze&#10;RpcXPjyGuXrPunS1d3l1Yml5Znk1sHrVu7o6tHbVc+ue49pt7eoNyZU18dpN66Ovx3/46ebVazNL&#10;K1PAEdfWF9avXrl5a/Xa9SWgfufu9a2tze3tn2Zn+YtXyUTJydCtxuCdel0ocfJO7tytwom56vVr&#10;9K++GXny+9XNrUePn1zd2v7ux9+XvHMMjb+pTgzJZcZX8BNzsWd/3Hz49OkP21tP3m0/ffPq5e9P&#10;f1i6OTBxVdWtyKGY8tn2Qr67vFuR8fV2cPGxQTiAyEbGleNS0utPV2ChWAHi8dbG5FXfzn9thhcG&#10;nm4/3v7H040nV7VuhtZJNXv4/gnny9e/vHz1dPPV5s7HHaPbUNNaquvnFzal1GDK7X7bq3cvX25v&#10;br19SRXSqVJWt5Ba0lGX2VhcgWsARNNyZ28vPQM6vN7aevHy9UuQ4fwNcbZev3v1euf11hswMgkM&#10;p3r1cgvYtA10fvHy6farX396vPr0p5lfvx/9/o7dpoJrFU33bnsf3Z1+8vjem9fPtjZ/e/3i2csX&#10;m1vbH55t7bza3nqx9ewlUL7aevly6/Xr7ffvPrqcfWyOsKkNjadz8EwuFphD0OmdNBqaSu2kgBwH&#10;y2AAwjFoM6srexDnyOFDR2OOnEk4k5B2icQmP9t6tr39es+N6PnTZ8DI799/AP59/Pjh4/ud35/8&#10;9G57++3W63+8/+DvdUdcmqWgZn6GP7vMGF/Ee6fbHd6G3hDx259v+Ma8wemJexuP3n18v72zA4wD&#10;DNLf59p+s/XmzfbO+3dv3u282tl5+/6P7bcf3r4B3XDe7uy83n715t170E/n7Yc/PnyYGQ8POm0j&#10;Hhd4o/AYXB6dzanoG9abPBKLR+r2aFwOtcEitQ+oFTaq1kkKTUrHJ2QcHkxrJunsDJGeJLMyNEZu&#10;a11N+oULlxJiifTasRXJ+oblqx9mVm6MCrXoqnZIVcely/lRiVlHos/sO5H4WVp1XDM9D0bMLEWn&#10;XS6LO5EcBZSWcQ7bDs9FHoE2HChGn0ALs1sYuWXtKZD82MTsmPi06MT8k2lVZ2u6slvpxVRVs8DQ&#10;RRW34hkt6XmJsWejU/IuQnLi08oTytBZdbTCXFxSNTerhgsto0KahAWNouIGUUGzqJisQxKFjUxu&#10;OzDHJjNTDLbS23flDx9YWPQVt+NmAAD/9ElEQVTSHmLBjVv2a9cMwUGaUlRP51b0+0nL1xgj3gYu&#10;K4vLyhv1oTyDzWoVnEar7MRWUugo4A9O7EaR8Z30HhyJ2IUnYABLnUzBMZhkLp8FTLTIfC6Rz+Kq&#10;xFQ+ncmn0pj4DjS8sjwrOfVcamFKfmNpUVtNVXc1jFZI1pb3RlDX78kiEeZAL0urYisUAo1ZLDEx&#10;FB4mQ0OkKTg8rYojk/NkCqlKK5FrBFIFRwJM9UBSA6ZClCn4EjlfKhXIZCCVUIHrLv3leKIAgY5Y&#10;oZbsRlcBAgnLbioZsNteSNF/OMLsUQ+hBsQfYMtuf5EKXAwL0C7EUe/5wkjUZpnKDGarUWqBwcVq&#10;rUCn52tBNgTClF3KI9Ia+VoDTwNGVIEER6EHOoMDavVA578hDgh0lAbwvciBJ6UehDgKNXDmQiUI&#10;rXbHBzPXAOe5pz2I8xe+2YvG+jec2nsvwBsHBIz2PwQcgiNV7eEh4BDARwfmwdmlYByhhCmQgeJJ&#10;KEz+vyFOM6yxqa4B3t2D5/CYVAaJwSASCOgeAgrf1Qp8B6jULi6bwGMR/gIxVAyVihGIqEwugcUj&#10;cHhEJgvHY+HphHYyppmCbSF3tXDpXSwalkpG0RlYIh5J6G7hMLqBfakkFJWMJpMxdBZhbMY/fSWy&#10;C3FATc2A7OZvgfhmzj8xFxyfDQA99wTUp2fC07PBqZnA5LQfJDvTo2NTu8gGdMAZAdHPLv0B2iO7&#10;W4GX4+PDkfGhsYlduDMxvCegBWwcAzQyPj4KlHsoJxQBpjyDoPEVGQqHBwCFQv2gwn2gduv7Ys8e&#10;ij65P+r4ZzGnD51NPHHidNTR2C8Oxxw4evyLA4f2AVZUVPT+YycOHYz65NDhT6Nj9p+MO5AIiUnN&#10;PgvNTzgRd/BQ1L4jh/cdid53MSU2pywRWhB/4fKR+AuH4hO+TIQeh5ZchJakJOdCskqyCypL8spL&#10;yhvqqlobLmUmfRl18NChz0+eiY2OOQJGTkUd+OLQ/oNffn4o6kBM7NH4c6ejjhw6eOjzTz/bt/8z&#10;MIPGHsQ5fOgQYNGBiY33gRCnDladV1mYVVWQWVWQUpadXJoDKc4CKhezkxPSE8+nnAdsudMJp+LO&#10;noo9feJUXGx8fFzcqdjPPwWp0LlTsQgwDKu8ob6isrIwOvrL/Z+Cq1OdiTsRH3/q1MkY6KWE1vra&#10;7m6CymQ1D/j1A0GNyweIo7KShSrzYFBicqsco7q+kMgxLHQMkCUaockldwyJrYP6/jDQLrMNE/ga&#10;gc6tdnrl1iGgs9jSB3Rgqa0kkUbpGpI7Bvgmp9jikVv7ZGYPVaQWG13AS3XfqHl0HDii1NxH5quN&#10;/UHzyJhxOKIdDJoCkyqPF2hUmvs1tgGdZ1Q/FDCOhEzDIY7KrLQBJrRX5RgERtb1+2y+ceBYEmu/&#10;zTur8YT0/eN6T9g0EOFprHyDwzwSVnu8uv6AcXBM5R4lCNVVSFwXSUhlKI0O0K+nncvsUfJpUsHo&#10;RFhm0Gfk5RXm5lXmFVXnF1cX5JUWpZYUJ5cX5ZQW5KDa4J2diPLqXEh6QlI65MKl8ylpkMuQhMyM&#10;1MrSnLrSnPqizNaKwubSvJbKguaqvMbyvKaKfERZXmt9GQpWASvLba0vbaotaqkvaWsoBdlNfTGi&#10;trAVVt4Gr2qHl1OxtSRUOb2nqQVeXF+aU12YUV8GZZKaVBIKElbcXleGa6rBd1QjYdndbYXohqzx&#10;QfnEqPLRHW97e2YKNKa6KbWdWAjHpbYzoYAqkAk1jRA0Mg/fWoxpyBCyGnuY9W3kspLmpJy6s2WI&#10;C1llR6mSAqYyv5OeyFRmqt3lwSV6Gz07D3Yxo/RCcvrJwqwLrQ35cEReU2MBuqkE21iIaclikEs4&#10;3Coap5zGrqIzK7WqZo8DIxIWDQ3hlMoaqaSWgCkwqQkLU4blKwa/j47thGJbi7qaK1CwAgau2mnD&#10;0Jl5BEoRCpff1J5ZB09RqHGEnqomZCaupxxLLK5rTII1p6GxRUR8DQFb3dVa0dMFQyIL2jtLyKwG&#10;Oq8RRwJTxyFbs2pqkrow5W1tRcDp1VRDG+C59TWZSER+S0M+rK4QELw6u74CWlcOhVfnNjYUN7eU&#10;18Gyq2qg8Lr85obyiLdvcX5scmY4Mjkw7HUHwsMTk4GxccCeH/b7B0L+/khw0DfiDgV6/aOe8TB4&#10;r/F6PcAmr793yOswWmXAs7O5sbypvrC1oQhZn4dpLacRW7isLjYTF30YTCsOXM67jAYENCDE+X9p&#10;D+KAXnh/+eKBEAeJhJkAq8Cq1jsNWqceKPU2ncVpcvY5nH12s8tk8pibOptj42OPn4qJPRUDzOea&#10;WxuoNDzwvFDqpQaHVqTgaQV0aWWpMvWy9mKcAxKvTzjDgZyHpSXk5yalAypMjYecuQhNgBalldcX&#10;1TVWYIntexCHSMZR6EQWl8bhM4AHDE/A5gtYEinwVBLIlCKhhEtj9pAZPTQ2lc5lMngslliwu2iC&#10;QqRWAU9c4GEsVCk5UolIrdBYTQabyewEF6gyWPVmhwmQ1Q4649jcdtABx+N2gr/vO0GO43ZxhYK/&#10;IY4v4A8EAn7/f0Mcv2844Pf6fKPAphHv8MjogM1uzMvPPHrscHJqksliHg34B0YHJUoxBo8uLMvP&#10;yIWO+rz/hjis/MKcgqJcCpkwNRkJBf3jY+FdZxx/MOgH8xlHQqB2Ic5EODAy3N9DJ3Vg2+th1ZGw&#10;f3IqMjEZHhsPApXIRCAyFdLYtDhad0MLrKmlweawT05Pzc5NRCaHhiZNVHV7p6ixrDO/vrNEYqah&#10;6ZU5NRdaSGVMebfZLjOY5GaLTmfQqgwag9uqdOoVNiVbRi0pT/NYRVfn+0y6Lrm6c2p58Ni5Qxcy&#10;4yZv+fQ+cWLJySpcThOtOqn8cmxybCwkFlIAsQ27wgszo1MhT8Q9fXeI70HV09OJxnp1gIoSVx2+&#10;9Fn05c8vV8RmN51HCcorutLxcrTOpxI42T2ajiZOPrQptp6e0sLPQkuKRYOdBAMMKyuWOxt0jga5&#10;vMI7Qna78L0DpPX7Zo27BcfObOlK4PJyJPw8paxsdUWCJ1ysrInGkaEcMfxSyvGqutyqugLgS8hh&#10;sYPeUZWcp5Sy9CqZQimUGtkiG4lhgZFMWXhDgmQgCUH+lCCIEemhcHQMin3BHGiyRRqD19oH5zIm&#10;7pT6b9RqQiVwbnyjLLnNmFvAPA+TZSCk0HZZEtUENYdqRhaIBH5lW09FJ6cORs4uJUFqWBC0Eiro&#10;L1N4i5H8uAzkl1XkxDJSeikxrUVcgBSDSCWv43RZd0KXsoSoq4Q2nkwojslruVxDyshCxtOcsB57&#10;RZchC8a9lNMen9eWUNmdXEmAFGPP0MzlgzM9SGISEldK5LaxNc08R0MjD9KphTL6qvCmwsqehMLO&#10;OLQ0hW7LJxmyi3HHh24weleZeHUFjJrTSK8kyggzNxb7gkGl3aV39WlMJoGUv3ZzaWohqDMJ5ToO&#10;Q0oWm2UDYb/b5xsKR8DftiJzU1euL9+4vXT95sL6tZnV9dm1q5MrK+NLS3Pra0UVZQweR2szK4wa&#10;4LLSm9RqjUSrkxlsKr1dobVJDXapzirW2fgqO1ft4KhtDK2ZrtBR5CqqXi92OvW9vWaXy9Db5+jt&#10;90zOXWlGY0vramGtzRXwOuAhuHD9Nk9tzKqobsET4Fgsktg9tXJFb9QNepxej3u019XntIrF7P5+&#10;+4DbOuixDQzY2tFNfKnQ5fX0yLpHr7olI2ySFU1xdfU40BgDDK2tbpVXYdQwnLYFp+pUDRuMPrc9&#10;MtA341d5PLceP/5u65fRa8PswfZWZa7zinzkqnnqUa/SR6rlQZs1BZ22UrS1mNRf3WkvQKjTKnnn&#10;SZ7iTm2hYUxlH3fOP5zrnbR18VpyYIlRZ/eJXE10Y57AXbj+s75vmbL2pJfjatePiSD1ZzvkNVXU&#10;zLSm83mdKcYJeVLNeZy8ve+KQxdWVRBKoA3JqXVnMLJsqr2wWZrcKMkQDGLz0JASTEZBR1oNLa+S&#10;kEVXYf/x/23/vvV47fYChUMAZkNirYivFHBkXNuA4/bGw+sP7u9CnK/u3N+49/Dre/c37t57cPP+&#10;/VsPHty4d+/q7dvfPP5x45vv//jnvz7++ec///zXP/78cPXW1Mq18PRicHftqcnFq+NXliYWl6aX&#10;VudXri0vX1tdWF1cvrp09QYIVlZX51ZXFtZWr6yuXVlem7myPrF8fWTttuX2hj4yT7QOVNuHapXm&#10;0rlV6ep119XrY/MLwbv3Z6/fCiyv91697Zxd4k8vUtbuMBfW6cOhnpkrhrVrvnv3lza+vrHx9c27&#10;99fv3L167/6tGzeuXV1fvXZ17e6dW98/vvbLZmjmWtfQfKU1nD0wV73+LenW486vfyF//ZPgxn3u&#10;b5uDX/3Q+/jXye+eTP7yYubHF/6pG4zB5e4OXWZyZwxMlkUytyzdn3z74fXmi6dPn/7y8tXzJ8++&#10;+ebJHE9bW48738FMBSoaZ1t952n3OJauz0ELk7vlhc2srHpKchn2YgUGUoOFljanUMWYwbDn6avf&#10;n2798t2TR3qH3D1kcvQZgMf3i1fAsL9vbb+8s3HHOepceTAvtJOKO1J6503fvXr49P2Tn18/3njy&#10;oInQ3E7D4vlUgpiFZlEQBExNZytbI5u5vvzr1ubmazC+aev1KzCcCoyoevsSFJjSeG+9qmfPN19u&#10;b794+wbQ1tu3L19vv3q1vfN68/sH0/NBgd/R8ft3g+vzuo1bvm/vzr96+njj7srm08cf3gDv+1cw&#10;I/LbD1tbW2DanbfbL7e3Xr9+vbm5+ec//+V299IZnJaOTgId9MTZgzgYOqOTRt+DOBg6/T8hzpEj&#10;f0Gcs4lnL6Zf7qYTfn7687NnT5/+/uvm5rPd8un29tbOWzC9z9vXW789+fH9m9cf3r5+t/3S32e5&#10;Od0fdnP7XcQbd2xfPQ7cuN+vNHaqreQff9sITvnC06Gvf/h6+92bV2+2d6HMP7//9rvff//948eP&#10;22/evQBGffcP4AN5//Gf29sf3r75A0Q57z68efd+a/v127fbH96/mYr4+h2mQaet12Fye3TuPrWn&#10;XzfkM9uHRB6/ZCQs908o3V6ezNwhsdQ6RhsjUy3DviqDo8zWjzINcMRGutTEUCjpBGR9xoW42jKo&#10;Rt+DxEK76Dnd1Oylm8apq7L5B+pbvzql/bX9893qIbhlHMc0V5egziZVHE2uPHEydf/hC/suF8Vk&#10;1Mdmw6Oz4Z8nFuzLrDlYDD8ZDzmUXHS6iVncKipn92KR4vJ6dg7dgYTTM9Lr48o70uvRhZeh8TUN&#10;ZWcuxMZdOB57NuoC9ERSSdzlspM5rYmF2CRI9ak0eHxRJwTafLaoJ6lZUtrCqSLKWrsodXxZo3+M&#10;KNNk9/Y2m4wNchm8HZveSU/vDWAiY7iF2Z6ldeAuAfP4a1duMiyWejYnU6TMURhLKRSoSoEUizFc&#10;Ho7HJ7G5BBq9g8rooLG6qOxuwPamMYlMDpUtAOdaNCGXJmAwREy2lEvh0fgSQUdnc3bBpcvQuNOp&#10;pxJLL9WSa9SjIs+YRGyAL15lr1xnjk1RLfZOrYEslpEVGp5SL5aoBFwJF/ylTaXhKeQcuVislEsU&#10;arnUIJMZBBLt3xBHIAW1yyNA9xyB/K/Vl8QKHdAilqukKmDKB3Kc/4Q4fzGaXYKzB3FEatApBuQ4&#10;KiPIgNRaPpgsWSlQ7UkN6N+dTRK1GfR52Q3jArMs74ZoiXfT2fwFcXYXqOKrwCAm8HyAs9pd2Bvo&#10;xtfq9jIxg1s1IHPZC3ECiQx4nnun+hdCAlpAFPUfTkP/PltQQH2P2uwJ9LWRa8DTVqq5SnDdLqAC&#10;BoLtYh2OVLXrkvNXnQ1MwaVqvkzDEsoZfCkorvh/QBx4UyOeTGBzGVQGicejcblUqYgp5FElQgaf&#10;Q2bQsGRSB59L4vPJfCGFy+9h8YgcQQ+V2cVgdQt4PVIhDVxHnEsRs0hiTg+XiefuZj4WSehsLhEo&#10;6UwchYbh8EhcIZnMxnczsMPjg6MTQ9OzwdmpwJ6mZ/2ApmZ8k9NeoDIzF5iZCwEdJqb9gCan/VPT&#10;oemZsanpCKCJaaA9OD4VGJv07gmMnwK6zQT2BEKfPYgzOTw2MQQ66UyPjE0BRtYQoPDEICCgfY/+&#10;gGQH9M0ZDoVAx5zxyOBegBWg8VD/WLAvEuj9W/vAuMfYT7+M+SQ69sCJ01FfHt1/KPrTL6I+OXAQ&#10;dMP57PN9R44dOH02Ji7+aEzsl1FHPjsS/UnsyQNnLxyFpMbHHD948NC+6COfxhw/cCLu4HlITFrO&#10;WUjaqbj4Q4BSc89mlSVBsi+mFUCzigsKK6tzS6qqGpvLW5oTs9IPRn0RdfjgyTOxR44fPhITdejw&#10;FwcOfnYoav/+g59FxxyOPxv3ZRQw+OefgOtS7UGcT44dObzriQPGYHy264lTVVOeVZIDLc/NqMxP&#10;L8tJKctNq8jNqi5MLoQm56dAMiEJSefiE+ISEs8CupAQn5Bw9nTcKcAUBMzCC3EnGypLGqpL6+rK&#10;qmtKgKE/2bcLcU7Hxp+LOxV3PC3xPLKupqOjgyWSyvdyzXh89tEJsdHTzZboPKMa17CxP2waGtcO&#10;jykH/Ayl0djv1/b55c5RjSegcvkklkGSUKdyjPaFrzi805ahcZl9UO4YYijNPWKt1NYnMrvVfaNy&#10;x4DaOaRxDlFFaq0bTGwssfeJrWBcFXAsPEumcgzvsqF+qXNI4h5W9/poIp3GNuTxTthHxzT9Xt0g&#10;mC6HLgXmqi5jnw84MbHFo3AOAo3Asdhqh64vYhiYsPvmjYMT+oEgR29jaS1mb0TdG7D55/SD48A5&#10;k8Ta8iYMtptHIEqUhqHB8QWW1UBSC7ga6fBEQGTUFdXVlNVUtbe34tra60uLq4oz0W3wuqrK6qoK&#10;NpsM2O218OLcgvTyypKzZ8/m5OSVl5Xk50DrKwqaaopRiKrGstKm8jI8sqG9rqy1pqS1vqwdXoGs&#10;L2uoyEc1VjfXljTVF7fCyhvrilDNNc2wko7mKnRLLaYJjm2pI7SWUTBVOHRVR2sFMFplAbShOpvQ&#10;WUvsRrTASxEVJY1lxcA4YJKdykwcopjcWt5QltTdWWgwksamrQQWHNVTmlV9proLAsenpRTGwpsz&#10;UE0FdFStkACzqXoqa9Oyqy7XY/IqkKnZpaezS07ITC0uH6mTBKHxoZF5/MQKtbknOaPudC06qwyW&#10;np17YXK6dyRsRSCL2puLUQ156JYsVCuUzijHEnJx5EIKs0LAq3NYsUsrOn+Q7fNzAj6hTokbcgsD&#10;/RIRq1bEKebRi9CIXGRVPqq+qAddZdV3kwj5Wj1Wayawhc1sQUtndxmRWsOTtjP4jURGFZ5Sju8p&#10;w3WXNjZkwmsy2hCFFAKCz8MIJF1WN58hbIUjM5Go/ObmrDZkfhMsC9tR0YwoKC9LqYfnNCLAVDh1&#10;1RkNsGJAiNp8eHU2rCoLVgumN25oKqpvyK2D59RW58HrSr2D7rnp8NSMd/YKcFfyeQMDo96+cGQU&#10;uJuMjjq9wy4wXDPgmZvxzUx5p8a9ExMjoVC/19vXP2jz+l02h6qzE9HYUFZfnd9QX1BfmdlYl9eO&#10;rMRjm/C4loMH/vK7OfDJJyCm2a3vUZv/of8HxNn/SUtjvVan0Fu0FrfZ6DabPBaLG8wNbHNbgYrW&#10;rrcPOoAv6InTx4+fionbZcTw5noqHSdVsuUmkc6l0dnUo26Toa1JDk02XI7XJZxQno+VZUNKEuLO&#10;XziRmg2pa6spqMkrrM1vJyCbsYhOYlsnvhWDa8OTOnuoeOChAkwaWFwa8IDhgs44bLGEJ5bxgae5&#10;QMwBtpIZPQwunScRAOIrpCI1+HMKIOCpT+cLWWIRRyqR6TV6h9VgMxntZqvLZrIbLU4zuFiVw2x3&#10;WoAWm9tuc4HsZm91KofH/Z+eOL6APxgMBgK+vXCqwO7qVAG/1+sd+QvieAftDlNBYXZMTHRKWvLf&#10;EEesEGHw6PyS3Kz8zBHvKBiI5R9iChip6UlxZ07SqKSF+Wm/D8Q7YCBVCFyRas8TB9Qu1hkP+kYH&#10;+6j0ns5udAOiDkyaMx6MjAX8gZFwxO8PjXgjoxKDDNXT2dACQzTBzHbbHDDozPjUbDg00++b9QSX&#10;Rxw+UwepgSPDq+xMhqxDZADuZwyllqczSDVaqd6o0ZgMSotB47YYBy1kXndhCWTAJbm21AdcUKFJ&#10;sSckORS3jyLH+JcHhuZcMZCo7MbL5ZjM3Gbo5bIEg1ePF+Knrs2HliYDc+GxtbBmRFBPyUbyi9pF&#10;pdCG+JPph87mxAJKKIrNQiQkFB1jW7pD10MLG0veVb9t3EjQNNWQ0zKRcdDm2CpSCkZRhldXdIqy&#10;DCPNCmtZD+WiTlsS8HfOLdCWb4uklqq2niQEJhHRFG82IWyWhh9+6J2YpE/NC+GN5+oaLidePpaR&#10;fbGmrrCtHWGzWbgcOofVxWNgOaQuCTDzULT3KKtu/j5gnGySetMHVwu/e0n65mnP4l2cabCUbYLK&#10;+ovDtwiOqbKZOzWzd8u9yyXO6UqcIqWek9CqTcPa8mCS1HLWhXp+vCJUIezLnLhJG5nmjC8bMbSi&#10;QkR8cdf5KnoCjJ3QKYfoJ+rYnhySMb+MlGidl2omBMY5AUpZNnRVxrQhqomX0eL8RnZaCS4hu+lc&#10;QVtiMzuf6+4YvqEmWmrty0yUMi8VHltNTAOsxyrSJRgd0qXIcU/hWiiQoobLZEmLNUzjOWulo3Cs&#10;BkqylnTpC2ppF0vwp4nGTKmvqn+dQHXkC0brtJMYsrGmEHU5syGlR06Zv7E0tjCvtts1NrtCpxHK&#10;BMvXFibnA1qjSGcVy8xCd8Bz9f69pZu359avLV69fWXt/vzqnZnltfn1tYX1a9Mra7Nr69Nra2OL&#10;c/PXltuxqKR0SFp2WjelG7hLmC06q0VvtYHZssxuncWlcXi0NpfS5JLqnUKdW6i2soxOodYq0JnE&#10;RrPC4TCMDjlHh9wjgx6PxzW3tIrs6s6vrK5tQdY0N/GVqsnldYnRDkNj4VhsQxcWx2EuXl/XG3Uj&#10;HpcPUK97yG2ViTlD/Q5vr8Pb74wEhxHNtV1UnN1vqyIUNAhKkKrKdkMN2lDbaawjOuAYfSVWWwOY&#10;TM3CMsEAnWGiKodVBCXOOm6buLl848dHvvWgfd7kf9TLHsRLvWzpCHtoxSIeJtXy05q1mV2uYrQj&#10;D65OrVdCmg3QDktWmw6KlOYErvfdfXLj8eb9tY2J249nHv4+z7O3yAdb+q70zGxIJx+Kg3dEnkVO&#10;aXci2dxagE1Jaz6bWBtbz8pXhTiQ2jOFGGg6PCETCamhFme3p1wqO4NX1JuncJz+ElEA3ibLbGEV&#10;NlMrWmmNzfRmGKWGaSZG1oee7fyweGvMO+4Rqzlaq0KsFUl0UqFaZHCZbm/cv/7g7u0HG4D2IM7d&#10;hxt3Hjy8ff/BnUePrt25c+Pug28f//T19z+8B2ziP//1T1AfV69NLq0HVq6NzS97l695r98Or635&#10;llcDiyvhxdWJ5auL88sLCyvz84vTV5Ymlpcnrq5NX12bWl0bX1kLrl3333o4vHRDOr1CCc5ijJ7y&#10;4Uj7YAh15yvT0jX9tWveazfG568MX7vpv7fhm1yQBqZIS9dZE1ewkVmsd4w6v2wZGtFIZTQGCwfM&#10;/gUiOl/AEIkEEonEqDdYTGanwxIZd4GQ6DvV5A0sS39BbIfKXBmOseLlje5vn6qvfsX8Zdu+9oi9&#10;9X5KbCiiiC9sPJXP3MVbJ+FN8qTM7rgSKqQAA8HzG+9+vfJqZ/P3zSeb20/f/2tzc+eR1oXD0gvw&#10;zNK19b7efgZLVCDUFnEMBS3MS0heejn+QrskA8GGVBHP5iFP0NVwtYs9Ph98//HDzoe3T54+MZp1&#10;VrsJeJqMT4Zfv9nztdne3N7afP/i2reLKEFVIzO3ightYBR3COvrSMViFxfJaCppKYF1NcOwrfCu&#10;jnYysbGri6tRLt+5Ba7n9Hrr2dYW6GXzF8TZfvm3XoPa3tl5vrX1+9bWs+3XTze3Xr3Z2Xrx+v32&#10;izdP77x4HL4+zXCpy/1u/JCVfH3auTruevnLw+8eLL159sOHredvwECtrfdvXj9/+mTzxdPNF89f&#10;vNh88eLFxz8+ulwegVDa1IbqpjJwdCaGztiDONjdFDlddHo3kwlGVDFos+vL/wlxzl8+D8lMJrJ6&#10;ftv8DTj933598hRcourHp8+AQ/z25OfHwAvgv19//uH3Jz88/vrBb0++8vVpR81smxRjM+DHJwxX&#10;r0eebX43MTtocch/efbDoH8AeLR9/cNXbz9sv333+s3brZ2dbWDkrzYebYFuQzs7O/94+ert2/cf&#10;trff7rz9+Gb747udf7zd+fDhj3+CG3fefHj/ZiI83O8w9NstvQ6Ty6129arcHk1ozO2dNA9Pamev&#10;OkMLmuCicuGe7t6P+vErbaP+klF/2fg8TqKviyy7JSa2QNWjUNLhxVkpccehkLizZw+dTfjiUurB&#10;BMgnnlHi+IqgoDlq6iHnwUvL+H1K5D7Ve5POdFTntsYlVRyt6oJYgkzDMFXZi63FnrcG2sNr3fP3&#10;GD++HL7/eMjjkxKFSCjiXEbbBTinoIFbmNNxUTJEBC78UylfnEg4EHPmi9gz0SdOAjp2Ii469syR&#10;E+e+PAEcvSA2rSo+uSo+C3axoDklA34xuS4+FXm2hpXXwq/F8BsGw6qxWbV/DK81F9nsNQTCxc7O&#10;xL5R0ugMM7BAj4x1OqylFnvl9FLPxFJ3eAZ9775ybLx75Sbn8S/usTGGUYtmUGDUnmYquZ1GRxN7&#10;GvEkBLYbAa5ARMeRad1kBonGYVB4XCqPzeRTOSIaW8olsqkoHBZH7souTz4PPRmXfvokNDajBVJL&#10;hBK5ZYMB4t17ktt3Bfc3DL9tTo1GJFIdQajsYQkoQiFfJlUJRTKxHExntjuFkwlkEpFIJRJpQE8c&#10;uZIrVQASypRi0ONGA4gvAZ1NQIKjMkiUWpFcBewuUSjBuKF/cxygBOqAgPoeBNnDIn954oAEB/Rn&#10;AVr4SuAoCqFaI1SrBCo1CFn+6m8Eeu555YCjqcGsySDE2W2R7pZAT75K958QRyjTgKFSKg1X/ddy&#10;WoLdHcVa/V7CHdCzZpcKAScGRmnt1vdO+39QG6DcE1Dn76a82cM3ex49wGmLNFo+MNdVKIFn5d77&#10;BT6WXU8cHVem5Um1bImaLVJxJcAnqWUJlQy+FJgr0zkiMoPXTdxbnQqEOFV1tZ3dGGCeiSdhGQwi&#10;k0kC2Q0Vx6LjuSxSD7G9vb0eTJjN6mZxCEwugUzHsHhELK6ZQGrfW4iKy8TzWASgzqR3odENgH2K&#10;JbZ2kdowBCSV3c3g4HtonUQKCmwko8h80uz1mamV8ZmZ4MJkAND8dHBmLgTMQ6bm/JNgeJR/ZsY/&#10;BzTO/OV3Mz0dmJ4O7RKcscmZyP+tEKA9rLMrEPrseu74xqf3suSA0VWA9tx2dlEOSHP+dszZhTig&#10;M044DPrmTI6NjoWGIsFdlBPsjwT6Qj7P39p3+PhnXxzZ9+XRT+PORZ9NOBEdc+BQ1P6oI58fOXoo&#10;6siBw9EHT50+Fn8uNiY26sixA9HHDhw+8tmJ2C9Pno4+lxB7NOaLQ19+EhX1yZGjnx09eSAm7mBC&#10;Siwk88zx04eijn+WkHY6uwKaU5mRUZKVlpuVWVicV16TXVaVWlx0Jinx0JEvD3yx/9jJY1HHDx+K&#10;PnQo+uCh6AOfH/rkQNT+Y7HRZ8+fiTpy6NCXB0BPnP2ffroLcaKjog4d+gIMsPoU1KXLYDhVfhlg&#10;bhWXwCvyqouyqwvz6kqAemZpdmZxRl5JRkZ2UkpaAhQKychISkm+dPlSwpkzcfs//2QvsXF9VUld&#10;dUlFdVFpdeHh6EOAsRgd/WX8ubjTF+JOnolNhSS0NNR1d3erDWbbcEDb59V5fAaPn6exU0RqjWsY&#10;9ILpDYK8pi8gtPbhWGKFrR902On16frBRaOMQ+EesZartqmdIyKDW24dACpK+xBVpiNLNBJrr9wx&#10;ILH3KT3DMkuvSO8gC5RK+wDQLrP3G4eCun4f0LmHp5Kb+1WOYbXHK7YPCOz9cucwQ2JQWwddI2P6&#10;Xq+6b8TqHzMNB2lS4II0a5yDategzN63u0CVn6e1iI0uY3/YMjhpGprU94eVniGGWs8zWjUDPpXH&#10;L7IMCUygQxCKxa5ub0cRABtUQmYrRqYXLaFRHHBDlPGGIqO9k36CnNXGQFuGDWwuobYyF9daP+kf&#10;xuO6S8vLlBopX0Rv74SrdVJg7tvS0krEk51WG5dB6ca0DLnNwUEXm0RU8LjhwX42EUfHodwm5Vxk&#10;xKqTyHnUtYUxKY/ConVNhYb7XHqPQz/cb5kKDfoHnQuRwIjTjGuqIKGquYx2qYjQ61LfWp9ZXQiu&#10;LUc2Hq7fvDp3b21lbXLy4dWrU77hmdG+tTHvYnhwddYbCpiMFqbLIzHYOM5+MbwzByespeta82AX&#10;Ya1ZnS0F5NZSMb5RzkITGS1qN6+DVsvXYotqEqD5sX2jsq+/m5NLkAN9+Os3ZQ++Nz78CfhLdbgj&#10;4sq2jObOoqUbAamZWdtW0NpaiGzMRrfltrVmITsyW1BQNCEXQyrkCBodTiaRVIbBFnKZLQJWOxUD&#10;o6Pr6e21XEyFnFbII2QzsXV0LLITWdGJqmDQG2j0Orm6U6RoZwmaMMTSdnxxF7WqrbuwHV/Q0Z2L&#10;6ynGEYuotFpURwG8PqOtqairo4bF7KAz2wjUhk5SdQe+ormjoKUlt725oK0xD91S0tpYiIDl1tdl&#10;tbWWtiGLgQqsPhcOy0PU5jbUZoFhVrWZ9fAceGN+ZS20siaztrYQiYR5HHbAOJ9fmJhZAHPi+IO9&#10;/mD/2MTo1PRoZGwg6OsL+Ny+UdvEWP/k5KjP5x4atg4Nm/sGzEMjNm/AYbRKmlpqGptqGxrL6xsK&#10;4Yg8ZFsprruRTEYTiZ0Hv9gPXH3AVfwJyGb/HwTnwK4+B8v/C+KA2v8ZoavT5bS6ex3OAafJbdM7&#10;wKAkncVgdlp1Vp3CpLIOODp7sHHn4mLjQE+cY7FH6xuquVyS3anWWCUSPV9r18yN+waYFH7qZf2l&#10;eGNCrOzcCXbahfyEk6hOeCmsqBRRkl2emVaQ0trdjKGg8DQMhtSO7kZ2kToI1K4eBp7OIjPYFPD3&#10;Hx59D+KIxFypTCAQcelMCkhwxFyeRCCQicRKOfD4Z4qEXJmUL1eyRKBXjlijVFuMeodVZzHprcbd&#10;9MbWvdLqsv1FcHa199Lucbh7PSKJ2O3pm5r+b08cn28UdMYJ+PYCoID/vV7vqM87PDo0PDpgdRjz&#10;C7L2cuKYrZYRv2/QOySSC9E4VHZuRnZu1vDwsBdsHBDI+ZcgCbGnjnM5jGAADKTac7rZ88T5W3st&#10;40HfyEAvmUrsxHbA4DWhoBf4qoCLWIW84xOh8FggNBWSmRQdPZ2ItgY4Eq6y6qdW5v1jwYnZ8cn5&#10;CKDIVGgkOCBT8lDdjTwFMb86lSElaxwqHjAvAuYMZpnKJJcb1FKDRuM0KSwqKhdfU5/nHzZcmbE7&#10;3DiZESZ3diQWRnMM3UOzzqGZvqSSRIywsag9NaXmQkLhmVZWSzY8i6IgEMSdxmGlf3k4sObHSTvr&#10;KcXA5DKx9Php6JfxGTGJBWcuF51JrbiQUpVQ1JpT013TJcILHbKhxRE4uSanORkKPw/MaBuZ5Wgx&#10;vEfZ7Bjj842N3WyoWF44NUkcGYAtLOD7fU1kflpWZbTLS2FyC2fnWMOBZou71NkPkyqL7dZWmxkL&#10;ufhlEywHiwHDqZgCIoOL7uvnsqlVAbvQoew0O6uCi61XNhgiN1Q5mm6bylj6puHhU0LvTHHoZrv/&#10;NpbpytKPNTHM2TjBad8SwhLKGFltoBvzQndkeHNumzK1SZyWhYnusaX2riOImlMCe6q2t5YhLlBb&#10;W9C0FCQ7oZoaW0+P53qKZb5S3XitaxHfY6qAcbJzuyCFxEuduoomYUExNhFGgSaUfFmAupBUF5uJ&#10;iIc2xFURIV2qCoq1qUVcQDDXUGywIszFQvT5ekoS3VrXyE6h2arI5vIq2uUaGrSKBL5U+BslwzUU&#10;c04LLxEty6wiJxZiTzeLk2hu0PinekqI7mKcpaienZLTdv5y+ekqdPHUYqh3yI2n4vEUIrGHwOWz&#10;JuYnIjNhhV5ucunFOsHohP/2o29v3P9u+fr99RsPb937/s6Dx3cffb124/a12/fXbj1Yun5r5ebt&#10;+fWVqeVptpCcmnWxoBKK6KiWq7kmi9Ju1wNyesx7a0iZrCpwhSObwuLSmD1qg1Nicis0drnWqjLb&#10;tL0ee3hkMDwyNOR0+Ua9wfFpJJZQAm8FVIFoUVocV249kJocVcj2Jjy+hUjoZFDH5meMZoO3z+N1&#10;O70e10ivXSnhjQzYA32O4KBnIuSj0oi2XqvCKasmF8IERY3K0nppYQkD2iQt7VBVt8nKcRrgQ2N2&#10;qZA4VTtK2MSyEQs60go7MocXvSvfrfDd5ODd/tubDxkOQROvTunn2KfFlllegyS9y17cZS1AGQvK&#10;uamN6sJGTS7KUtRpysdoS64+idz7bX54XjJ9x/Do9whZU8X3INqFGTMPLQtfORa/tTpmyeKhZqaz&#10;tpYGKeg6B0HE1LMzyM4Wmrtj5I6jVVabhkxoFleRbG0Xq+MSiuMKO5LpLjhcAKllXy5En+VqOlzD&#10;CqtH5Ro2Of3GgQmrzs1/8/HXl++ffPPLfQILx5FxOWIOIBqXpjap7m7cvXn/9t2Hj3bZzca9R1/d&#10;ffjg3qOHQHn7/r0bd+7fuP3ghye/ffPDDzt/fPjHf/1rB7B9//wzNDY6M+e/dn16/Vr42o3+BxtD&#10;t25ar1+zrK/3XVkavrIytrA0s3Z1ee3a0uLy+Mrq2LWr4bW14dW13pXr9uXr+usPtDOr1LmrZO9Y&#10;m2uwITzdrTIWWdx188uipSX7+rp/fS1440Zw9Vrv2k3r+h1NYIrQ62v1T/YsXTXPL7oXlwLAHDoU&#10;GvT5egENDDj6ep12m8VmMho0SpNeoVayZErc9KLuyh1paJ2kC9ai5BeIppQee7JzBRbZwLoWqu/8&#10;zn+8pQ8s1ZlGz0/cKbVOZqGV8SRXcaMss44LraemoZk5XGXD0rWB7Q8/Ra4MCrTku4/nnm5vPHlx&#10;nyPqvLYUcFsYElm10lyL40Gl/U1kW2UZ/UK7LrPLmkG2p7Hduf3TNFMf47en379+BfqwPPnlicNh&#10;A6ZhNpslFAk+ff7sxavtl9vvnm+/ebL9C0nWgWBmVPYklBEhxQRIJTWtAHupmVNKN2Jru8sb8PD6&#10;zoYWQicc1QrraCPz+Su37/zy4uXm9vbm9psXr8D1v7eBElzb6d96DQZAPd18sfUGzHP8cnvnzdv3&#10;b7Zf72w9/7D1+Ls121qAsOxr53fHezT1396yP1rRj/VTHq73vtt8+PbXr988efzu+dPnP3yz+dPG&#10;L4/vTUz4wfWv3gBvZOuPDx8cDgeXJ2hEAoYWiGzQVBogLJWO2V1AGChxf4dTrS39J8Q5k3A6Ie0i&#10;nkHc2tl6/34H+GS2t1+929l+vf1s+83TJ09+ePliEyRHb9+82dr87cm3H949DwzqzEKMgtGklnaF&#10;wq619aU3O29nFyLDXvfTF0+9wHMxFLy3cWd759nL7R/evPt55/2vb94+XVubf/78+dNnm+8+vH+9&#10;/Wr73fbWq5cfPvzj3duP29vvdt59fP36/Zudj+92Pn54/2E86B1wmgH1uYwOpxpcOs2hcPdpTR6J&#10;zMQyDcj1fXyrnz13R3f1ofD6HcZEuCMwglWoWkVq/PCEh6mgKk1cjZbdCauGnotPTzxTWZZ6PuHw&#10;5aRoaFosMHssqDiRXf1lt+Ty4vdCrPxijzGrkhyP05SUdl3MbDyzuNHvCDMNw7i3//vWxFXWg1+0&#10;N3/kzj8grHwjsIU6b/8Y8S87S9rSCpqTmsnlFe3ZxQhoWVNGYsbJ2PhDMbGg9Xf8+OETx6OPxRyJ&#10;iY0+Hhcdezb66OlDcZBjZ9KjE/NjkwrjIPlxScXnYlOPZCIhjdxqlAjRo2gX6zHDIY6jr2lmAf/o&#10;a1lvfy2NeolOS6Nys8em2RMBskpQIhKUhcdZCyvsuSs9Q301V2a7QuOtzv46haJSIoCzaTASto7c&#10;3ciioFAtle1NlajmOnQrAtWGQKGRRCqeLmDThSIqj8vgURg8IoVHJbLJCFQTYBteLrgUl3wqIfNS&#10;Qs75ZnahOUJU2BruPTL6R1tnJvF2B6J3BO+d4Am0SNMga2yhV6UVCYV8uUwiFop4fDFXKOIrhXy1&#10;kKeU8hRKjkwOSiIDJJAqwYw5ch0ISqQ6gQTEJWIFYNJoQDccmQLEQDIlMPEDI5V28c1eBQQ6u8FK&#10;ewJRy+5LELUowHirPU+cXYjzV1ZjsFEBao/j7FGVXYca0O8G2H03Bmp3nH/7yAAV4CXoFgRotzNb&#10;qQH5zm7MF+i8o/1rHHArcFy1Fsyqs3duyr+AFNDzb4izt+Ne/72XvP8Im9qDOBLgbcrloGs66Kak&#10;5EsUPLGSI1byxRquRLNXcoVARQeIzVcw+FIaV0xlCf6GOHUNTbtpcRAUJlWulAjEHJmMJxazFVKO&#10;kEfl86liKQsQl0+hMbqBElx6nE2SSFhiAZ3D6QE68HgUkLkD7TwyV0xn8kFfGzyzC3gqEdndDDGV&#10;ISBzRDSBmCEUM5hsIoWOp3PJV67ORaYDs1OhhUlQc9PBqdngxEIoAhhBc4FpcFNgbs9DZzowNROY&#10;mQmDmh2fmh0DNDkTmZoZn5weAzQxHQY0PhXadczx73nljM14AU1M+8H6pDc89d+KgMFWvvDUSGRi&#10;NDw+8pcio4CCoeHImBdQKDwSCg3vKRgcCAT6/9a+qJhPAEXHHjiTcPxC4qljx7/84tBnBw5+djTm&#10;8ImTxxISz+YWQPOLMi9Bzp46fezk6ejPD+yLPnYwOubQibjow9EHvjy8/1DUJ198ue9g9CeHju8/&#10;evrgmcsxMfFfHj75+cnEmKT8i7lV0LTCpKySnNK62oYOVGp+/nloauzF+C+iDkQdOXQyPu7LmCMH&#10;vvxi/6HPDh3ZH3Xsi0NHDhyLjY4/G3c4+ssvo77Yv/+Tz/d/tv8z0H6LiT5y5HDU/v2f/g1xqmrK&#10;8ysLSuHllY01RfVlBbUlBbCy0oYKaDE0PTepsDy7qDQrNz+tsDATUAY0JSX50vHYY598tu+z/fvi&#10;z5ysrSquqyurrC8tqys+fCxq/xefRkUfOhUfG3vu5InTx5OTExrqq9rb27Umq94zJDK7DR6/ZSDM&#10;1zqoYo3C1g/M/mSWQZltWOocEdkGSXyV3Npn7A/qB4LaPj8YpjQUpsoMElOvbWTcPjqhdXsVtkGB&#10;zkmRaukKg8TaKzS5xLZekdWjtA9oXcMEjlRmAdelMo+EVe5hlWNQrHd30cUSgwfYUeEcFgEHdQyy&#10;tXaKQKO1D1v7A8ARlZ4hTf+oyOyiStRKs8c2HLIMBzW9oEePxj1El6hkZrd1EMxqrHH5TMBWb1Bs&#10;d/DNFsNwADhV4+AYV+dAUTkEPq8S2dTZQ+mmcVuw5Jp2DF7Ipit4DBFrZNznX5mRDujxCgK0GlJQ&#10;lVxRlQarzOxoqkahW0uryvJKsspqCvKL0xMh5xISLsTEHL+YcBlyMRGaBqkoyc7PTinNy6gvLynP&#10;z4GVldSXFjfVlFcWZFYWZdSV55YXQKuKM6vL8+qqCgGVFWXWVhbAaopry3Jglfmw8rzmmiJiey0N&#10;30CnNgnFXc3NeSnJJ4sKL2Mxdd34pqKCtOqi3IaS4ur8/HZYXU9HY20BtK4kq7E2l81u6+gsqapL&#10;R6LKSmpT8msgjaTiImQKpOB0cU1yc0MmvauGi0NYNWwity0Xnl7Vlqvr5SgdpEoE5Ort0MLSgEHd&#10;bTdhf/7Fu/Vu4eaGbemupXdMKLN317amVjQmAf3r2gthDTnI5ny5FEci1bShCpDoHFh7amMntANb&#10;2ITMJvTUyGQ4FrVVK6GKaCgGql7Y1aQkwiXdGWpaEb2jAt9a29Fa1tVV1YUp78KWUmm1REoFgwev&#10;bkpqIxRhmZVthAI0paCLVkygFXd257DZdV3YYlhNamN9NrKpqKW5qBlZ3IgsRHdXAapryGxqym2C&#10;ZSGqM9phea2w/BZYXhMstxtXj0ZVIJryG+A5DbBsYF9EXTasNgtWnw1H5AK7t7SXwBB51bX5CER1&#10;f59rZmZqcXl+eg64MQXGgTvO2HBkHEy3PjU9uudqODk+MBbuHRsb8Xo9g0OW/gETYBoNDlvDE/3u&#10;fgOyvbEJCYc3VtbCC2BNeYCw3QgCCYXtQgHXLxgO+cm+T4F/oH/N/x8Q5+D+/bjODpvVaHfarG67&#10;xWUzuqw2DzBjdQB1ncOgsmq1DgMS137q7Km4M7EnT8XEnDhaU1tOo2FNZqnOJNZaZQaXPuQdmDLr&#10;WNAUdeJZa9I5yeXTrFxI3qW4VlRdeUNRbnVOVllGQU0evKMOEJrQisIjwYiqHhSup5NA7aIxe/Yg&#10;DotLEwjZIjF3D+XwBGwqHYyl4oo4XDFfKBeLFOBvODxgRqDVSLXAw1UhUMoAyfQajdWkt5oBgctp&#10;O8Almf7mOP8JcYAWu8fh6ev9G+J4fQGfPwjymtFhrxf4/Ee8o8P/A+IMjfSbbfrcvIyYmOj09FRw&#10;XR2fd8g7KlZIUF0d0My0vLycPYgzGhxh8OmJlxMSLp7jsOljkQDQBgwY8IOzVtDZ598QJxwKRMLB&#10;8ZB/eKiPRMa3opHVNeUB/wiwSyTs9wdGxsaD4bFAZCYiMynaiKiGVnhdU53aYZxcuRJZmJmYm5mY&#10;nRybiEzPzgTDPmDaQ+N21TTn1bUVkQU4kZ4rM/OFWqp1WCXU03hqutImAVrkVh5wjywqgwz1a5YW&#10;PY6BbjwPiuHlHE/6pJlY6pvrF5r4Z6HxQiuzsBWaiUhKqkz8PO5APRGeVH6xpruApu+wRGQcK0Po&#10;5OOVnWl1F44mfnIy+WBcSvSl/DOQ4gsX8+JL2vN6lLguMUbnNfjXIpFr03QNuwJdWYYqriVU0nSU&#10;vjnPwr2p4GIvWdqIZeTVwE8EfFjvIFKjyGcLcwyuDpeXMRTiXL9n2fjOPDaLFiogK+vArCFhMsQe&#10;9/LTLxzSCjHjAaPZyBBKsUN+2egIDfiSslBZlLZLvQNlMzda8cK4HuU5+2SxbSrbFIGwrDFoUVSP&#10;Lo7bm8xwphsnWjn2Srq2mGcp4tiTxb2ZPZqc/kV65C5PNFhF0GbBmafFQ9mTG5iRdZhiIJ2tT/aE&#10;kSpbtcRcyjZkIFmnu6QpfYvddEfa9LdMTajBdYVKMNbABXmN0ly0vjwDfa6aCm1iZl8sOgyFn02p&#10;jU+rjy/oSIDT02CM1GpqKmDspTefahHmtwmLCJpqmqWWZqlGsJIRnJRmcVaHpqiGk1LHSzEv9Jim&#10;cVx3FUmfJx5ohDMghV0Jhd0Xc7vjSxkX6kWQcta5PHJspymX7qlr5GQwLG00VUdgqtcfGuCK2GKF&#10;SKEUG4yamSuzYzMTSr3aNegUa0WoblR9I7K5tasDg+vEdeO6CR0dbcDcvQuHIpPJVCqVQiZRKQRg&#10;0qY38XuH5WxpG1XY2MNt1JrYJovMYtE47GabY/fKcpidHqvTqXe6DWan3uTSG11grhy1Q64wSw02&#10;RX+/2d/vCvX3ez29vU5XcGIisrAYvLIaXroWmFsOzi6NTM4PjE2OTs+Mzs4MTIwPz4wNhfxWu8nX&#10;3zvstI967KN9NpWM6x90hgfdY8O902Fv0Dc0OR+xjug7hA3tinqksqbTgGgUV3bIYChxHZxa3MSo&#10;YlsoqmEp38ESu9kMA7Gd2yhy8wKrkd5pj87PZtqwQ2sB/41ZjKxTPswduzswet2I1hfU8C9h9cUd&#10;ilKSHUXt7ariQ9n+DqQqv4IK0QYYoevmvlnhdy9mfKsqhrG+iZvcwk/tWxS45/i+G5KZb/RDV9lj&#10;G4oOaWYjP7OWns4dwF5/PjZwXW1eEEmDlKnHw9OPR3qv6XrM7ZI+umyQRnLACnriL9YdrsBACLRq&#10;4JmFRlU3t5S3Y2owJDid0/Hy7Y+Pf7t7fWOJxMErTCoxYPZIBBwxR2NW3924c/PBzbsPH4AQ5/7G&#10;HaB89OjuxsP7Gw/u3LsLtKxfv/fL080ffvll5493H//rnx/+8eef//qvqenQ7Jz/0f2Fe7cCN29Y&#10;rq7L15c5s5OUK/PyuTnL/IJ3dmF8aXUe0Or69Nr62Pp1//KKe+2afe2WaWFdsnRTMBRpnlzuHpvr&#10;Dk93D/ibe0frJ+bRV2/zb92xX10fvH41uLQ0fP32yKNvvWDO47uqwBR5YoG7esN292HwyS93nz77&#10;7unTx8+f//h6+7ft7adv3my+efPiPZjq5OmHd5tvt5+82f7x7c5XU+vSoQWCeaq1QXiuXZnSIruI&#10;lMUpIwXuK7Dph7hbPzNWv267/ytyfqPcEIFaF+BZ2Oh6QXIOJj4XeaaNntrNyp5e1vcFhLUd6XBs&#10;DlncTBW30sQdTH7H3RtjEyH1+k29xg3v5EEnHulcayyurxGphdaLE5gDOT2mNJI01+Pjv915tvn0&#10;2eut7V9//dVms7g9dqfLEhkPPn+5tflq+/mrnWsP7zpDZo4N08RJb+QmF+EuJjfG5XUm1DGymthF&#10;DDO2kVpThS5txCNaiB0IXCsC00pg0xeur/3y8vmLt9u7QVIgwQH0GgQtgF6/3N7aev1i69XL19tv&#10;Nl9uv9ja2d5+t7tW+NMnX1396V74doRzxdM6P9QWsDU4QYhjvbso3LiqCPR231owbywNfbcanh0y&#10;87ob+/Ss6ZAjHB54sHHn1esXL7eef/z4wWazsdnsVhS6i0zF0ehYKshxMBRaJ5kKzFSxFFrXbp5j&#10;LI2yB3GiAaPkyJfHYqLjwZw4F9EkzJNnT54/f/r7b7+AsVTPf/vt6WNAj7//Gmh5+Xzz6S9PXjz9&#10;FYQ4O5vefo1bSVYyW01qxuTk6Nzs4s67j1eWZ4e9vZuvXoxPAwZZ8Lsfv3n24sd7Dxce/7z6zfdX&#10;nj7fWL86+dPP33/48B6M0nr/Bvxg3m5vbm6+f7ez8+7V06c/v9nZfrvz7u2b9+93PoR9I/0OEyi3&#10;aQ/iuDw6q1Nhciv0HkAq85Ba7qZpe3GOwVa9rlQnKXMZO6WKbrmBPxDukxgFYi1VZ2C315VCz53K&#10;z0jQaegNDRkpSSey085mpZ6RyTuVpg5XELe4oWGaSonaImF/G0ZRBty0cfJyiQuTkPNFKzXdGSG6&#10;xjBSV1mX8Hwr45RuBFbTFQ+tiTufFXPi4sHjFw4eP3soOfdCUub585dPnTx95HjsoePHD8XGRp0/&#10;H3cxMf7shdOnz5/8/7H1HrBp3Xv/f0dG07RJnDhx4gwn8Tbee9tY2AbLA2FbxiBADAECBAgQIEAM&#10;ATIIEFiAADFkI5YAy0ve8h7Zq3GbtulIR5rhxGnatPfe5z7P8/ufY9/b59Hv93fe/fZ7vudw4Bxz&#10;vuPlzzh9PuHoqcOfJB1JykhIKzuXXXUOUnUeUnWxCJpZAMsiqFAd3PpuQV0vuxLPqpqYl9hcbRJV&#10;vlxb9Plj48IsaciNWFwQba4PDMiaaNh8CqECjc4XiOoc9nazvmR2vGtyskehKlGomjicRhGvS8zp&#10;49J7FCKKiEPgM3AsIoZNxFMJGDIFxxAxacBuOr0Th4GjmihcDFVA6gW+IHxyO7EjpfjK2ayz6YWZ&#10;dR2l8S3NwkPl8CTGF+xaWWB67G2hEEk32DWxJHVFKde3/VNrDqmSLZEKAInEPJ6AyxKy8FwcQUzA&#10;iWgUBZcpFXJkUp5cxpMpBFKlSK4Wy7QiqUaiMAhlGr4ExBZimVosV0llYAYrgVQBHAkGgtmLiLwf&#10;3Be0cNmjNgI5aNoDSLjv8aTU8eRgzB2eQsWVK3mKfamE6r3YwArQmGUvFLEBEF81wAMdwPbMYfai&#10;EYP8aI/jiP8doQas77EYsGUvGg7QCNIWEAaBzll7LEYPtABnBnZJ1GBGKjA7OIiWwLjIINzZMxcC&#10;9oJvtMdxAP2/EAc8UqWVKDUimVIoVQglSkACMXCX1Pt3hicGgQ6wyROpuWDqAQ1ToGAJ5fsQh8zg&#10;7btTQVsQTa3w2sYGDBErEHGBObZAyORwKHwOmUZGCwQ0oZAOshsxgyekASWdhafQ+kUihpBHlYlZ&#10;QMnjUcRSFpWBZQupLAGNLWZwJEy6iMKU0ECII6QIZCzghcAxcjlXLGbyeDQOn7Z5axUYTeamR+an&#10;QM3MgNY04/OxkYXY6EJsejo6OwUKqABrIkBgNJzZ0em50b+MbqZmx/7CN+NT8T188y+CAxrd7EGc&#10;fawzMhX5XwIJzh7ECY9NhkbGAyPjQBkCqc1oMDoSjI2G4mPh+Ejo3wrE4n4Q5ewDnZHAe5czz1zN&#10;TkrNOJuSmpSafiEp+dT5C0lXrl5KS7+SlZ2Wm5ddVl7YBKtpaq7KK8w4f+l08oXElKvnUtLOp0Ou&#10;nrt0JvFcQvLFMylpyclXTl+FXLySe/5KXvKFrMRz4IN9oaqzsAtYEaOrW3sa29FtfSRsS3d7C6az&#10;AdVc3VBZV19Z3VCTV1JQWVdVWVdRWpFbVJpTWJ5bUVvW2FRXWl5UXJKfl5+TlwvJheRkZ2UUFeYX&#10;FuRBcrLyCyDAB0O0NWNJmNZeBALX1UXu7SD3dJL7kNT+HjqmGQ2HoaBduPaOvmZYW01bJ7S9qwm4&#10;inpoNSQ362paSnrGlfy8bGh9RXV1cXltcXljWdLFpKQLZy5dvQApyskszk6FpJWW5cGbG1Ao1KDT&#10;44qOG/1xy9CoJzan90S5arN5OG4Ljes9cZUjbAxOqzxRHEcOBqMZHFK7QgNe0K9K5QwShGqh0aUD&#10;acsQoAFXEJDE6GTK9fJBt8Bg4xvtcseQ0OgAzolhioC9aldA4RwWmZw6d8jgCfOVpv3E5MDZVJ7w&#10;wHCcb3CCuMfg1FqHlFafxhtUuf1KxxBbZQBGA4MntG+Jox+KmIajXDnwuJoN9oDRFQLOo/P41U4n&#10;Q61kqtVqt3fAHeCpzWK9TWN1dhPw5dC62taW9MJCokBMVyp7mWQCl0Zk0X3xsCHkRjC7u1jwPm4z&#10;RdwpVPVzOMjREcf0fLSkprC0tqCkJr+yvjA7Pw24w8nJyampaWlpV9PTU2oqCypKIZWlkPLirIZK&#10;EOI0lJXUlxXCGythtcXQmgJoXXFDTWFzYwWsvhJaW97WXA9vqt2jOZDWxtIueEVfZzUR3YRHN9KY&#10;rdFxrUTRxRe3N7VktiDyCCR4bTWkqwUMrIOE1bVDKztayuBN+e2wEodFSKXCOroLEX0lrX1lTT2l&#10;JdCsT88dBP9ukHYyIekjKDSnFQoh9sIkYiKG0wks2GpQpXmNV1HsCpywrq4ttbgyCdWdee+B58nO&#10;nNGPHXDiv/1lOTolfvnr1uMfJ9wh9uKtUB+5pbOjqh1eDm8uam8r7e6uxOBryexGlqilF1OGJ9UZ&#10;LBSVFsdhdQlYSAqmgdpXx+iu5SCLuahUBbGAjCjpR1Si2ks7EXl9ncV0Qj2XBWNxoHhqVR+lHIHN&#10;b8VCukhFaFYZWw5jCGpI1FKhqJlCrO6AQ+AwSBu8GIWsboEXA2pqzm+A5QJlZ0d5Cyy/tS4X2VTc&#10;21LWVpvbBs0nEVo6kZXAAc3NuW3N+R2thV2I0rbWktaWoubWwpa24vqmnOr6jGZ4aVNzeTjim1+Y&#10;HpsYDUdDwMo8EvX7Ax6gEZjZzM5Gx8fDkQgYT2tiIjA5GY1FA/HR4dl5YLY9PjYRDMddLp+xu6ez&#10;rb2lBV7b2lbZjgQZE4GEpNIIRDzh8KFDB/ZiFf9Fbf7SPr7Z1x7EAcvD+xDngw8AfXTgAAHT77Bb&#10;7U6b2TFocVoNDsuge9DmtQ3Y9CqLdsBpVFjUCHR7wrmTSecSk5PPnD13uhUOpdEwOoPEYJLpjHLd&#10;4EAsNrwU9Mlg9eIrl3Q5adLSTDa0qKY4DYVpLYcVQyqzMkrS8mogZU1FDZ01WEZvFw7RR0RiKP+C&#10;OBQWgcYhMTlUYIDhC1gCIZsvYANDPofHJJJxBCqRzmGIFLI9Mxw5XyoVKBVClZIjkdH4PI5UxJbw&#10;hSqp2qwz2gYNVot+EMylDdRNdqvZAVyX7S+UA5SDNgtwsU63SygWOV2eqenZcDgaicRA16kgmI4q&#10;GPQDArai0X9BnGA4MBwe+gviQCDZdrvdH44EYhGZWt7X3w2BZJaWFoOZyCPhQNRP59FKygorq8uY&#10;DMrszMToSAwQmIB8z8wH0MgewRkfi02Mx2Mh//CQm8wg9WBAS5y9DFbAdyAYHwkDX5X4aASEOEYV&#10;Et+D6IK3tLdqbebJ5aXI5Njk0nx4ND61MDc5P+sKuYUDHASmNrU4KbPiXFNPoWAAbR6ibf8wGVlR&#10;Dy/IlS6c1ouX2bqnr5mXbjhrmy7H47qlZadM32IK9uhCuHO5R1oxtde2N4Znh89lnzOFTHKHjG1k&#10;5DfnfXT22Oms5KK2AoGT1M4vNE3R0bJGrg3fLYDlNF06m3OkDJ6aDElIzjl1IS8JEIxYI7TTjTEF&#10;Q0c2hEzT15eCcxN6nzs0Oza6NjNzY3Vya2V0cXZodIgo6ZYOohtak2IR6t1rdreVTCDUD7oE3oBE&#10;b8VGJ2kKXZndXdeDPsXlQpAd50NumoBYW5DyKQFRLCLBZGz4kJM9N60K+vrgjScUrLLa4sMjc1iF&#10;s4ShzWboM8cf9HNcl9qEB7neC12iT3wrjaoQhO/I4tlLiZoSgrqebm4WemHqaJtvmWYeQ9kmWmWe&#10;Qk2g2r/ctf41M3qt3TXXACwa/ctw71yrJVqvcVfxtbn97MtkRcHwContyFLHyokD6WRDCZwDSUck&#10;dGmKuw3l9ZzsOlpmdf/l0s6UK2Vn0mouFbSlVWEySYZGqqVx+Rvv1BcORYhQ2JMiGSbIg/g+ZSnP&#10;3cyw1vdIC1hWeL+6vEed59xkSKN9NFtrZX9KCwPSSM2sJWcWYdPzsBkQ7NVcQkoNPzWnPyEPm9Ak&#10;vGJdJjPtjVw3gqyFjyz5wuPDGotebdAC81ulSrS6tTa/vDRg0rqGbRqLpBvXBnzZcIR+NKajvaOm&#10;r7cOh6nr7ynF9lR1wkpRsAoSqh7TXtrbDMH2FDD5VVpXF45frHL06ew0s1Vkt5nM5kGrzW1z+uwO&#10;l8MFLAx1VvuA0Wow2g16p1ptFZuG1RqH0OAU+IO6oNs4MeyNuFyhIY8/7hOblEKzUWZzDLiH9W5/&#10;aHLWHYlZ/AG9z2sNhxzx4FAsbDTrgj73XxBHJefFw67JiHcy7JkI+8ZiQ4vLY2w5uRFd2cZsrCWU&#10;YlTdXTx4TW9ZNbKkuBlS01VR01klMgkBSQdlAx5TZHF66e6ttfv31z7bjK87+gSNg5PGyQdzg+Mu&#10;kV2+/eyL0VsBvKmuhnYRr2nsFbWM3x+L3430G2HFpJQC3NVyYjbfi9PHBYvbk2NbIZGVNrSgqSde&#10;6pFnayf7netM4xwGqcw0LfTLYki8HtrCLu+RtjVRKuO3HaHrAwR9jWeNz/egkNLqJlZxM7ty4t7w&#10;9LYPbaqCYBLrqGkd9GI8rYGIb8JhgLKZgG1mMXuoNOQvz7+KTjsm1oJsGY2n4HPFfJaAwxawgFt9&#10;b/vuzXu37jz47O6Dz+989ujuwy/vfPb53e3tew8/u//ZA6Bx8/q9Jz8/+2Vn59d3b//8j7/tBRbZ&#10;vX17ZXbac+9mZCIuXFvgjIU7/M5ajTTHbesYjYpXVyLrm3Or60uLK7OLq+PLa/GV9cDsom15w3bt&#10;jn35mmr1lsLubzV76wY9DUZHjXO4fuM26dZn+OnFjvlF1tq6aWszeP/+1O374Xvb/s+/CS9uKYfj&#10;6MklZmSCurCumVk0LK64AyF9ND4YjVtGx+0jcevYqHNuJjg365+Z9EyNWldm7bduuG5+rlcN17fx&#10;UnpV2UhRGtdeaYg0D8Zb73yr+/3/LP78m3vra5J7EhK/VuNchAqGy+ju4tzeE1ehCcmFR0bWVA0d&#10;F67dG/ZE+VDUxTLE6Q5yHppd1UbIw3AqptcN3hHa0CyOayvj2Bu33055rvEauFfr2Ffw5iqGvT6y&#10;JabK6yZX7btvnz19+nTnxc5PP/zocAKjxoDVqQFWBc93nr3Y3Xn97leamATDFneyCpvpqdWES9XY&#10;LPuslqhG1vbns01EOLUByYD3sJDdTFQHpaOP3d/N6OUNCBdvLT199RR0yHr1/NWrnd1XYDCZV2BU&#10;YzAgzkvQ+AeMaPzi5c7rV293dsA4x29ePNt9/vWXN8PPP49+Pi2xs0tmvYRbc+qpEG91Vm5VV4U9&#10;8J+/H/INdgSMnQt+hknQNB+WunWUaytRqZS5uDL9t7+/e/7s57/9+c7lcrBYLHhHO5ZMxtJBYxxg&#10;rY6m0nvJ1H2IA8Y2BgXGF//fEAeYzF+BpGJouJ9f/LwXBOf1m13gsz7f2Xm6C1zLy+evQa+wna+/&#10;+PyXH5/8+N3j3948Hw87ooNyp4qhkhIjMdf1mzd2dncXlme8w/ad3ef+kFejk2xcW/ju+6+/eHT/&#10;8Xf3fvrlwR9/e/Lkx+tffX3n3bvdP//8/bff3v7jH/989+cf7/54s7E5vv1oevvr6c++nHv7xy+/&#10;vn31+29vR8IBn83ithm9LpPNobG7NWab0u4e0NmkaptEbZPJB4VSK3dofCASE3+1HQ07qToZSq4m&#10;2IMGd8TBkdMHbHx/RIVC5KckHcxOO97YkIrDlebnnCxIS4aknMu4nHg55dPLqcdySs4gcEWZVSf5&#10;lh71MI5vb4XT0/PhieXIi8WdKZmNp+sx6QXwc2llx3IbzuTVn0kvSUi6eiTx0pFz6ceSMxLOXk1I&#10;SD6amHw84czRhMQjpxKPJp4+ejLxyNnzJ9Ihl9IgKZlFVyEVGRdzz+Y2p0OJ5TBSGYJS0Ywvzq46&#10;l1l+KbP8gspL882LB4a7DEOd9mHs1JxYpqqSKau54rqRKdHXXzuffO8L+Qk/PRkfcuDo5ApUV2kT&#10;NBfdXaGQIIY9HTZLtcnQhMVn0Xm1DEELmQyjktqAToYJ/OaJnWx6P5eGY5GxWHRXN6YTw8QThEy8&#10;SECR8vUeLU2ML28pzqnOyq1Jr2grSs5JquuoNtm11Y2ZZGlZfJMWX8Nvf2feeTUrlzVxRc1cSXNs&#10;kru4oVq/ZZMo+9hCukyjYglZfCWPraDjeX213WU1fVXlvbVNhHaiiMGS8gVKGV8hF0hBjgM6Ukm0&#10;IjBhtnof4oikKkASUEqBRM4HpQDNUv7NcUCUs5cKii/TcCWgc9Z+I1+u4koVbLGMI5EDFaAE6kAF&#10;EOjGBZxfBrwKDC7Dkw9w5FquAgzQA7oy7YWY+R+Io/q31cy+Gc6eJc6/QhrvZYziyUF2I1Tt55Ay&#10;Ai1ACdTFKrNYZQTKvRzhpv004fvRi4VghCA1oL84DlhRgjmngI8NXAJQApug4Y9UIxCrhBL1v2+I&#10;Grg5exAHvKj96+LIwJIhkjBFcgZfSueIKEw+Bk9BdKIam+EwOALa0owhYhlcOoVOYHModDqeRccR&#10;cSgmFcNnkxgMHJWBZQkoVC4BS+0lsbBMDpEnoLLZZAYVx2WRORwKDtdNo+M5XDowPwcm6nQuGfjN&#10;EulYPKmHL6SJxWCqcj6HDJRiMVsoYl2/tTY6EZ6eGZudGZ+ZHd9HM2MzsZH56BgYGedfBjhTewRn&#10;rzKyH+lmD82AGcSnpuPTMyNACYYQ3SM4wMv3Ac1+VGNAo9PRkcnYPr6JT0diU+HYVDA+HRqZAhWb&#10;CETH/fGxPY0O7/GaYDQWiMaG4/vgJu7f10h0GFjF7JdgxriPj3/w6YmDJ04duZBy5sjRg4c/OvDx&#10;0cNHjx4BVltHjhxKPJ2QkpJ84WJS4pnjiWeOpVw9d+r0p0ePHUpKPnUs4eiRo4eOnzp29uLpy5kX&#10;0guu5JSnQaquXik4e+ryR6fTP04rS6xCpNZ1ZJU1ZBbVQvIr86pb6kqbq67kXT2ZeCwpKSEl9VLi&#10;2dMnEsE/mJ85m5CYdCLx7KmzF5IupiQnnU08feZkYmLCyYQTgBJPJZxPPnfhfHLSmcT9XZDcrLqG&#10;6gpoZUVzdQ2ivqqtvrq9sbIdqNTm1xbklGUV1eYXlmfnlWRUVIMmOZDc9MysKzmQzPTM1JzsNEBV&#10;pfkVpXnlVYXl9SVZuRmQwpz8IkhlXXlJXWlRZWFTU3U7vIlAIBBpTDxHpBj0chRmptRAk+jIQpXY&#10;4BAM2CVGr9QyLLEGRYNDBJ5SanRygV5W75BYvICERhdeoAIqSkdAZfOr7YG9MDpRjcPP01gsgbjO&#10;F7ZExk2h0QFvGNhFFamBvfqhqMYbssemgMYBZ0Cotph8UdMQaDUjGvTKPSHtUIyvsZg9EXto3B6e&#10;0Pujak8AOBVLqVcYwZxT3rFZW3TCNTrjiE4oTW6LOxIeX3KFxt2xKffI5NDEtNrh1nmGAtMLwakF&#10;szdI4vCu3Xvw47Onw5GALx72jcee/v7r6NocU8aZWpvyRofGlmc0AavAqbj/5Nrj57dGV+2wnvx2&#10;VAGd1UaioZDoVjS2k0zr7+lvRfW19PZ1wRGwluamZliD22Hq64YDDx6L1g+meSOiuDSCSa2gE9AM&#10;Yh+bgmaSe+jkXg4Dq1WIOHQim0ZikPESPhOPRhq0EiGXSCO3U8kIZFtZN7KCwmwhsxtF6vYHj2Lh&#10;uOz+w4mltaBWw5ByCVxCj5JPxaKa1DISnYqgEVt4nC62EK4exLDVSK6ujypDMhT9REkvWdzXS+1C&#10;YUAnW7WEKOVghTwsX00mCFA4HpKpQjM1CKWzR6hrBlaMg+6e8QVhdEk8sTUwtWlzDDPNNtToGNXh&#10;6fL6CUxhK4YABaawhD4YHgNj0jsZtA7g3bv7Sts7cnuRZV6PyOZi92LKsP21qLairtbcjoYsVF0W&#10;qTlb1p/NbE9FN2YjoYWdiLxeVCG+u4SMLuMwGmiMGruH1kcpRRIL0ezKPmZ5P7sUSyvC0QpI5CIe&#10;pw7TW9DRmt0Gy+lDVqL7GkjENhwW1tNd29db39lR3o2q7u6o6Gouaa7IQjeVIusLOhrzmZR2Eq2t&#10;HVnR0Vbc2VrY1lwIb8qHNeY1NYDGOK2I4oamrFpoGpPb2YetD8es84sja+tLW1tba2srS8tzk1Oj&#10;sbh/YiK0sjKxtjazuDg+PR2dmoqMjgZH4qFQ2BsMeUZGg8GINzzqtboN3X2dXUgEor22GV7c2l7Q&#10;1VPZh0XgSf04HO7woY8O7HOZPUbzF8HZb/lLfx3wvyHOkQMH8P1ou23Q5rAa91I7aa06g82gdxgB&#10;yUxKndescug68ajjSSdOnPw0IeHTT44eaWlt5PBpZseAzWnUWwY0Jk04Mjw/EhoScRlZaYzMy4LW&#10;Shy8rKoimy7Ad5M7M0uBTiw7rwZS0VzS2FXbgWlt729BYtrQJBSe2g8MAyQGDtB+cBxgkODxmTw+&#10;ax/iEEhYHBlPYVKpbCaTz2Xy+YA4UglPLuPLlRKtBhj+eXKRSC1Tm3X7BAc0xrFb/yI4YGXPJGdf&#10;gzYLcLF2p4MvFDic7n2Is8dxIiHwB4Q4gcDwXxAHNMsJ+f2RYbPdWFiyB3H2LHGGgqFALCJVyXr6&#10;kNk56eVlJX6/fzgU9AW9VA4lJz8b1tLIYtPGRqPjYyPRPUctQPseW/FYZM8MJ7rPa/wBL4lJQvYj&#10;obD60ZHIxHgczEc+BgbHicaCI5NxyYCsE4OEd7a2Ilp0FsvM0tLo9CSg6cV5oBybmfBGPSwlBY6t&#10;zqtPSS891dST/WRn+bPH3tFVHsdUNXpTZBlD+1cYljh66TODLURtgF/1++WbW8NiLWxolhVZV0Og&#10;yfmNmUNTXteUMzHjtH82OnV9wTni6qQgE4HpbFNhHa6qR96kHMHU0VKgtCyhG8My9JiiYiSjoRCW&#10;diE38VJBEqAzmccKEZlt9LoKVB5J1k9XMqML06PLKzPr16ZX1yeXV2Oz85Mra7Prm/6xCFWO5WhQ&#10;0UnR/QdDK/OOYbcqELLPLEQtNq7FiueJS+y+VqOpSqspmRynmLQtcnaDlAatgSRC85KMfETQQhwf&#10;4kwEWLYB2HiEyCLkdLad9cV7TJEWlbc6stUfvNY1uFgzMFOx9AOTZr+inyjTxQsi17pv/mh0LdLJ&#10;BjiCVy4e7pH6UboITuXrNIU7o8vEz54Yfnzr8823RreQU/cIA5EKviNLHy0DWkSDOQTORZowiyIp&#10;bMIm3/heZ5tpp+ggAmc919lSTbrSwMnoM9RiTc2trEI4tQDFqsmHpn164aMrVcnGcaFujHzjacg4&#10;SeM5USlVx/PaL9aR87nufrKlKXBdyHU0KUPILgEEP1DGcFSSrRUXag/lo87X4rJQ/CoEu4DlRBZg&#10;UoqJaZm9ydnoc12awk5NLlRwuV2WQRksJxhKm5iX2YNt09cio4uj6kH9gNVotKiACd7q1tro1JjR&#10;ohmbCuitcgaPQGNT8KQ+pZqnNbBUatC/wOMiu51Uo4qsleJ0sh6NpM2oQJr0KJmuUWiolVgbOAP1&#10;eid50CkZtBrsNnc4PO7zx0ZGxy1WYyDkHLRpg7GQLzTsi3mBtZPOK1W7OL4RxcKaK+Y3xNyWmNc5&#10;7LZavfoKRGUzvruuB9WMRnNU2oVrN2hCMYbOxHE4WC6LwGcFJ0ZsDkvAC0bDCXntw95BpZI7MuKb&#10;GRuejHpmR/zz00A/ObS4Prl5f2Xpzty1R5tL9xbmbs2GZwP+yWHfiGdkYSQwEbqxfWvj3rVb2/e2&#10;v/36++cvtp/8+MWTn+4//tw4LJfYCQQVfP7z8LXvlzqYbUOLfraZ0q+tQSmKqQNI75x95PrY3Bcz&#10;Dax8SO/ZchKkR4vgeDDt/DrVsGJ5e/X619e/eHZv7VEwtCWlWmq71QWiYEcrP6NNlKuK09h2MllL&#10;+OGP79UhcZegHoJI6hLnAoeRTfX11MyivlQ4r6qsNx2COJuHSSohJcMYOVhxQw+pmsxqwVHrMKRq&#10;dF8Fi9rR29Pwj3/u/vGfO49+fIBjYIFeji3kM3g8npivMWjvb9+7ee/W7fsgr9mDOF/cerhnjPPZ&#10;g4dfPLp9b/vG7YePv/9x97d3u7+//fMff//jz7+9fbvz7Tdr33w9dnNj4PoK7/Pbgi/vsiPuSoMS&#10;Ajw+a0vmzY2RhcXJ+cWZtc2lpbWJlc34ylpofMoyPT+4smmfWxlY3hqITFANjpbJeaY/1h0Z71i5&#10;gZ5dbfLHyiamcTPT0uvXwl9+ubq66VncGLy9HYpMCeLT9KlllsbcZPP2+SP8zRuBtY3ItRsT129O&#10;bl0fv3F94vq18Y310du3pkdiFokAJeM167StXzxxxDbJbeyL/coctR8qHCzrxCXzleWrtxRrd6Ry&#10;S7HQlGWNl87cQT/asS9+JYk/ZPRqc/JQSaXdV6RO9Is/7n37fOW753Nf/jIsc9T65xmPXozM3VeL&#10;7U1j12U3n7gdc/08b7U02sbzw7vUBQ2ctDLSJXkUQzU2k9T1PH3r108XHj+59mr3h99+f/3kh2+c&#10;bv2gQ213D0zMRZ6/evb2z7fTa2MEHhLNqW0lZ3Wyc6vQV2oxBYvb0092H9/75sarv73oonSw1Ew0&#10;F93Q29CMb23sb2rGNovNovkbc893n77Y+WXn5bO3u6/fgBY4b1+DIY1Bz6kXu7svXu3sZR5/vbOz&#10;+2rnV+CQX3eePv3+7rf3R5fC3OtRFhWerONCf3m8uDFvYxLLhfRcs7rWZUcGvf3zMdq4F+PTdSjZ&#10;jV0wSGM1RCJhhGND2w/vPn/+8++/vXE6BkUiUWt7Wz+R2E+l9O/npaLQeslUNImKoTFwDCaYaJxB&#10;m1tfycrJPnbsk08/OXIi4dOki0kpOVf6yP2/7Pzy+7tf3717+9vbX397u/vyxdO3b3d3Xj7fefFy&#10;5/nz7x4/fvfmzbtfd//27k1syBYyy7wDPI2cPDrhXVqZ//X334BvVyDs++Gn7z1DjnDc/flXt//8&#10;84937357ufPLkx+31zYDDz+fnp717rz67quvb2x/fn1icoTJpi0tjf389IHDS7P58I4h+vrN4Ls/&#10;dv7887fJkciw2+6xW/YhjsOjHXSDMrtVOqdc61CobHKDTys38YXCPquBbpT3i7jtigFKcNIp1fJk&#10;Op7KRBuOSGYm1Cphe0bqJ/DWbIeV1tkCKbicDLmQnHY2MfvyudSUs2eTjyVeOHAp90hFWzLHWG+b&#10;6lv8Qrn5nZU52FjSfb6RBCnuvHKpKCEp/ZOTlz5KyTyVmHT4ZOLBpOSPz6UdTytMvpqfnFZw6Up2&#10;8qW0pNPJx44mHExIOgIoJeN0Xk0apCa1vru8EV1ZioTkd6Wmwc6m1p0t78mu68u9mH8iKe3Y2bRP&#10;iqHJ3AHoyDLjq598Xz+JxyfFclULnVWlNRAmp4xzC0qpuBaNymhvSWFSysX8VkJ/A7a3YVDLEXPa&#10;gKEzPIzmMstVig7XMMfm5THZ3RRSF5mCxBNbieQWKrWFTkLQCO04TDsG303iUcgiNp7HBnpjkU4a&#10;XoiMrI900uDNuFrPpCU47aqHl168nJgJSSqDngnM0PwzBK0TLlZBjTbM2Kz6wZfDK1sig61BpoLy&#10;pV0CGYsp4gJrH7aGgxOgmzA1qVUXcuHphai8RjIUeEBoYiZfJQI5jkTOFcn2DUz2BJIakVwN8hqx&#10;QiRWiCXALjlPDBwD+l7tkxreXjwdnlT9l/bCJIMchAMcLFPuQ5x/bYrlAqkSKEEIAkIcENbwpFow&#10;soxUw1WAiZ/AsMH/hjj/cp76X3mygMq/jGX2LHf+gjhghBoFmAVcqALD8Yg1FjAojwKQHij/gjh8&#10;pfr/F+IApUCl2Yc4f31yYHOf13BFiv3bAkIo0R6Ekig4EuC6ZGypjCWRsmQyQHSxmCmWgmFx9mLi&#10;9OPIre1dDbBWGBzRAGvqJ2CYPAaZQWRxKSw2GThWImRIhQwRHzTGYfPIHAmdJaUDJYWDBzZ5AiqF&#10;iOaxKUIeGAhZIGTSGQQ2iyrgMvg8JpfHAFYBwMcUihnAy4FTKaQcjYKvkLBF4DBFu3lnY4/LjE3P&#10;jU/OjU/MjUxOxSYnw5PTETACzlwc0H6I4n2IAxwwMRebnI9OzINJxwH9C+78L4gDIps9OjMChrwB&#10;BbKbyTCgf0OcYHQyAJSxicA+wQEUGx0GNTIUjfuAZVckOgQI2IzH/bGYLxr1AmU84gUq++V7xxMP&#10;f3ry4MeffpCQeOR00vFDRz54/4P3QIH+DmDUiuMnPjmR8MnRo4eOfnLoyNEPE04dSUg4cvLk0cTE&#10;Y0c+PnTo0IeHjxw8+smRI8cOJZ47lgpJhlReru2AVLWlFTdfLG1NhqIuI/qzoO2Q7KIUSHFWObSq&#10;ur3hQtbFg4ffO3z4vbPJJ48eO/zREeDkRw4dPgDo8JEDx08dSzp3GjznETAmDvhJ9vwvjh/79MiR&#10;w/vuGB8eeO/K1UsN0NqC0ryimuLq5pri+tKCmqLSxvKyhtJUyNXUnJTM3KtZOSkZWRfT0y9euJB4&#10;5syJ5OTExMSEDz947+D77yWfOdVYUdxUU9LQUFFdU/LJ0Y+A9uOffHzu7Olz588kJp5IT0lurq3q&#10;RqKsTo8jGBfqbDKjRzU4LDa4BANW01DMNDRiHh5X2iNSW4hndGPZMpnJxdc7eHqH0OTm6uwKu7+X&#10;KSaKNCKTez+ksczsFuntGJYYReYQ+DKmysA32oliLUttYcgMvRQBT2NlawZpCiNwEobSxJQaesh8&#10;odYOtINZxofjAquXa3CQBUqu3MCS66WDHondI7A4hEY7hi1iiNTKQQ9ToSOJVVSZVm7xkLlKulBL&#10;F6q4KiNPbSIK5HztIPCRiHyVcMBKFykkA3qL04klEvhCnmEQ9H0wDDtIEppn3OWI6Mw+BVVAoMmY&#10;HKsMJcDWd1c2dhVBkYU4JswxzNWbKOh+GJOJnxwLE4k9XcjGPnQrUOnr7aIQsAwyXiFkkjGdXApW&#10;RCcKqX0iBk4pYkkFLCYFJ+bTuEwck4rmM3BqCUsj5QtZFDmfoxLxVWIuUB9yGHHoNotJIpERuzor&#10;OpHlbb0lrb35soEep5+1suXauh0KRLROh8xhlEsZBAWHgO2oQyMq0Z0VJFwdm99K5FWjOcVoXkU3&#10;p7KdVFqDghS0pKYUJSVePlZWld1SBanOTim+mlScdQ4By2vrLGrrKq5suFzReA6JT6WLsiz+JpGu&#10;VG5tFJkbxWZ4dE7V0ZtJIWbKhXlLizSjuYFMK+royEF3liFhRfi+GgoB2tVS3A4tbKmH1Jel1xdm&#10;0PvhRCK0q7sI2V4Eh+Y0V6XBK1P76rLprRAxCiLtLcQ25XXDCrF95WRyFYVQJuW3KCRtLFa928uS&#10;aFBoahmWW91LLUEzijCUAiq7jIDP60Vmd3fmwJvS22A53R1lOAwUiwYEI+EReEwLGI6wr5FJamdi&#10;4ejmMnJ7DbG9GtNWScbA+vob4G0lCFhhW2NRa0MBrC4PWl/QDC1ugZU2txbBWiFlNRfkAygMpWx8&#10;1rSwEpxbGJ2YGJuenlxcmgV5cBw0vZmeCY1P+EbHPNGoOx4fGpvwR2JgzGOgl/EHHUMB+9CIx+w1&#10;tHc3tyMbOrur4O15tdBUKBzSg2ulsok4Mv6jI0AXAzKaw++DjOajD0CrnEMffHDw/feBTaD9yAfA&#10;w72Pct4Hyr8gzuEPPzxy8CARi3G7nU63zeoatHqsdp/d5DApTSqdHcxkJNCLRUYpitydeP7UycRj&#10;x48fSUw41t7RgmeRBjxm85BDYzVINdKJyXgs7Ls2Myrv7mC21jvNkubOirzyjHZsSze5M78WcjU/&#10;Ja3oakVzSXFDPqQ8s7Gjpg3dCu9t7if34ukYAg1DpGNBus8ic7h0YHgQiLgiCZ/LZ5GpBOAaiTQS&#10;hcWgsplUHpchFPDkMroARDkssYjG5zCEHKFKqrHoARkcFp3NpB006Cwmk92qHzQabeZ9IyMw5vG/&#10;ParsbhdXKHB7fFPTs5FILBQCCU4E/AHKPZgTCgVDEUB7xjVBX9hntBvyCnMSTh7Lz4PsW+L4oiG5&#10;VolCIzPSr5aWFEWjUc/wkC/oJbNIJZVFpeVFLDZtcnI8FArs4ZsIcMC+Jc6+Mc5IPByPhcIRP/AS&#10;HINQAa2qqC0fn4jPTI+PjUYnxuNTk6PAAbGRsEwr6yf1I9qauzrbDXrLzOz82MTo+OTIzNz01Pz0&#10;+MyYN+wS6zkyC4Ol7CWLWnrJxSpzm84GHRpHrn0pXXks8S2jxd7a6C0+QVWBopXUwTNCQf31rShf&#10;1sxSNOQ3nzsDOZJWkdzDbyOoeo6nHo2uTsYW5xyhYa5KmJByIq32ckUfpKjvaq+mqgx/qRCVDKNA&#10;LhV+mlOdXNFW8Mn5I0lZJ1NKz16uOJ3Xerkem4fkNpoj2thqbAgYs1eXZ9bWp5ZWp+aXZxZXJ+cW&#10;49Ogb2F0ZqSN1BhftTx8HDfZ8PPz3mDIFon7glGbUNApk7SEo/RgFKdWFVmMZbe2BDxGJrYrhdKb&#10;XZh2iNKTpeFVGMS1PGwuF1fgNXaLWVWdzVeUimZXqEftKh+/3jd+p9u53Oi90Ul25jXwk5DaC7wA&#10;RBEpkAeKJ+4LfWu8atLVKlIa2dIk9vWi+fVISjWGDiVy6lX29onrHKWvUuIrIesyKtBHekSXDLFG&#10;qQdy+3vB0HizwlzKUlT0c4rpygaMsJioKhY4G8XDbboxEk7ThFPDByJCU1QqtzEsAWklPPts1rHU&#10;muRaYkElPq0Sf7Wk+2I+4nwOLDkXfrkSm19HKeiUlfCG4O4lOklbKPDV+66R+/V5jawUhDCHYoC2&#10;UiANmLROFoSsLRcMN/Zospt4VyrIZ2vISaMPpXx/C9lW2ynObmZegdKvAr8XFAVu9JhxTHIfBYOj&#10;dPdi4DOLU+Mzo8AqdGTCazArYQgopAACKczVGtUGYBB2sewB5syG3uKjKo3kAStDY8XYAhSdAy/R&#10;d+rcvYE5jszRghUWGtxUq0tqdxidLk84Nt5PIK9dW9ebNC6PweU1L6ytFVXVxGfG1Va1zqPUeniO&#10;EC80Igt6lRGXPug0RoIuV9DcRoD3cAkIMqaHTqGKxbObmy09PV14PIbFasNjGpBt/rGY3qLzOKzD&#10;TovbYXK7TXIlJxr3jEbdk6NDo1HP/Ex8NOZ/9MXDf/7nP8G8S//8j3/81z//8d///Pt///PP//rb&#10;n//997/9N9DyH//x3/8FtP/9P//52z/+ePn7y/uPH/76tz/f/fMfP+x8x1CihM5m41S3bQHbIy+0&#10;zUqXvo6Lgv38YUzsxvD4rdFr32/xXLQKQjrO3CIM0iURTpe0VjhEYFtIU7enV+5df/TjNzOboyon&#10;U+4hOObEE3fdQidl9auFx6+/3/zqoTHmZg/S6ebuBmpeGiyhmZeNN9fUs9PaZEWl+LQmVlERKqVH&#10;WsV0tcbu64gaWAejvF/S2sWp7RKUSl3dQgWCSKolEVv/4z9/ffeP3Rvbt0hshlxnoHMEwNydzubY&#10;XM7Pth/cunPz1r27YFic7e2725/d2r53d/vuXlich/c+++La7fvfPPn513d/7oKxYMH7tPPy67u3&#10;LV9+rr53nXxvE/1ws+/xHZpVDfFY6uMBwuqieXEhNL8wNb+ysLA6v7Q2vrIZv3l7amMrtrDgW131&#10;37odWVqxziyYYuPyuw+Gr98xzCxRlrawvnDxULhieZVz/Zp1bSW4sR6/djM8tWCeW3XGp1WzK4r5&#10;dZne2jE6LZ2eH9zYGtm6NruxMQfo2rXF65sLG2tTWxszm+sTM1NutRxt1qE06obgWP+1L1SxDbrU&#10;XcXUXmUp02AdiZXVx3v7rwqkZRRejthYMbpOvf/EfPNr/cRNrn0OKY/ASrBnIF1nsmBJN76PP9ld&#10;3PjCoHCW8y2Qpc95X+7YJ+9Q9dGmyXuir36dUIS7hm6wh27Te4wQhr8Vba5Haiq6VRX+DcXmY9+A&#10;r/PLH4fm1kSr1w27b7/++dlXTu+A06s3DWonZsd2f3s9szKeW3lVaia39OdXdV6pQqb5ZgdCK7bq&#10;zuLvn34H3O9fdl50oFGNHS0dOFQPE8vW8qkqdg+zT2AQTq1NPX/1bC+X0+6bnd23r3979fLN7pvf&#10;X7/5HdgCHbVevtrZ/fX5DuhH9OLV6xdg5vVffvrus0d3Zu+suFbGuJNB4pcPIn///ZupEWM8oOhH&#10;ZMKqkjeW3RJhZ9BFtet7Vqf1bU3ZG6tjU1Ox+EhAoRZtba682d358/e3gxYDm81uR3b14fFYOphM&#10;uI9K7aPQekiUfjINvedjBbaQSdMrizkQyLFjnyQcO5qQcCzpYtIVSCoS1/3tT98++eHbr77c/u7b&#10;x99/983Tn5/88OT7bx4/fvzV4y+3P3+0vf3jt98+f/rj651nsSHHiGPAqWbr1fRQdHB5c/Y1cOsW&#10;p4fD/u+f/DQ7tzA9M/Lg4fU3v776be/nl2c/ffvdfbdXvroR/O6H1fUtE1/SMr8UfPLT119/fe/h&#10;9orFTqPzaiXqjokF0/Ja9PHjB8Csw+sYHHbbXS6zzTVgdirNbpXFozZ51QaXWmtTqS0qlVmpMorV&#10;GpbVyDNpqUw6Qm1i610ShZYpU5H1VmpkVDpo6KsvT8pKOwlvKshOTcy8eDI/5WL+xUt5ly4UpqXk&#10;pV+5cP6YyoJ+vDO28ZV65Abx8W8OTbS8T3Fu43vl+veW2z8FPbNClRNfi0ivasjIgVw8ffLjpJNH&#10;TiUcOnzivdNXjp9KOXouLeFKXlJ6UfLV3LNAPfHKpycufXzq6icppUnJhQlnC4+nNZ0v7ksvwVxu&#10;ZELSYOdTGy5U9OTmQq8mZR5Pzvy0AwMZsHZOrQjM7u4+fBmD10njtF+7NTLkkxAwdTwOSqXA43G1&#10;wNSXhq+l42qEZBi1p4KNraP0ldkN6ImIUCmEM0jV/ZjyHnQVtg/ei2zB9reSKK1zq6apBZVS1c6i&#10;N7IZKBoNQ2aQ8FRifWMdvKOTwhWhqBSCnG4dt/jmHdCe0vyKlKLyq0Vl6bD2yooGCBJXx1f3GL2U&#10;wKR0477jyfP47CopMNYwMtc+tywcMOPYEjxbzmSp2UwVizvAw/L60yovZDYkt7KK0XIYTYHjqjkC&#10;jYgp4YGxDmVKplDCEkk5oNWMFPSxUqjAPBdiBWiKIgbNT/bgBcg4/gU7xEpAgj0nIzDkMOhqpNjD&#10;NPt2Pcr9TY5QyhZIeEIZcCqg5AqkwC6uSAZavshAdsOTazhSFQc4lULNkSmEajDgDvAW+8F3gEYQ&#10;qewlugK9sdRaJvDx9l6yZ7wDkh2ZbhBkMXLQ64ovGwBOu8dudEIFaMsjU5m4kj1PLpUaEE+hFKo1&#10;QIUrVYARc9QD+28BXLJQqQaumiuSApt/0ah9FMWW7lkS7UUR4inkXLmMJhIwJCKWUgaILpXuQxwa&#10;W0ikcfpxZEQnqgHW2tQKr4E2tKE6ejDd7SgEmYZlMInAMpPFIrDZRA6PTKKi+/BdTD6ZxiGweWQW&#10;hwga4DBImJ6OPiQCje7sw3R147r6iT10GpFJAxYNPcBEncYEDqayuSQwaA6PClr0EPuAUixgCoXM&#10;Gzc3pufGR6fikwsTk4tjo9PA/Hco5LWujEdXwXjG0bGZEJhofDo0PRubmYuPTEXG52PxqeGpxfD0&#10;fCQ+PgTmq5qOTk5GQUen8cjoRDQ+EY2OByNjAUDxsSCIZv4XrNnT0L5iE8NACZxkZGJ4ZGwoNuL9&#10;l/aBDqAxH7AEi8Tc4agLUCTyP+V7icmfgBznxMHEpE/PnD1xAFg27SGSQ4cPHDx44P333zv6yZGj&#10;Rz86eOj9Q4c/PHDwPUCHD7937NjhM2dOfPzxgQMH3jt4+APgVYAOfvzemQtHL0NOpZUk5tYlFcOS&#10;W/rTMayiXkphCyoXUnIJmM9WwarrkbALGRcOHnrv0KH3Tid9euTogUOHPvjo8IFDB4EKyHGOJXxy&#10;Jinxr+xUwGcABCz8Thw/9hfE+eDD91IuX6hrqC4ozSuuKqqGVhXXlhTVFFfAqoC3yCrKhBRlAMqC&#10;pKRnXkhPv5iSci45OfHSxXOnExMOfgCsCd9LOZfYXFMKQpzaspqakmOfHjn44XsJnx5NTjq9n2I8&#10;+3JKW0MdEYvTmQZNnoDKNqR3xdT2kGDAzpTrQf8m0LgmJLeGlK6YwOwFHn050CU7g3K7X+kMSq1D&#10;Crt/n+Doh+ISi1c66JNbfBqHf8+Kxyozu8Vml354ROuNaj0RYBdTahhwhYHDVK6QBCidQbU9QBVq&#10;dc4w8F5KR0DuDMjcQYltiCHTKQe9wGcw+uMK97DMCRw8TAG6DIVBbfPJLC7poBuQ3OZjKwwinc0Z&#10;m7RHxtUuv2t0RueLsNQmns5qHAo5guHR+bnIWCw6FvEOO8PjgZ/fPrXFbSqXhK0m6FxgHtahMce3&#10;r75xLw+VocuqkAVFjakFVVeLKlLaOguQPeW93dDNtXkRn1Venl9VDSksScsvzCgqhuTnZUOyUytL&#10;s6tKssrzMhvKC8ogqeX5qWVFmZWV+XXVRcWF6Q01hbWVeRWFmbVlecAvoqY0v76iqLwgp7asoLGq&#10;qLIoBw6rFAjJDHZvW0c5hgDto9R3E6sMTobOSkIgIc3t2V09laXlqbCaQnh1UUNxTnt9cXNlLqwm&#10;223nme3ENkJ6By2rjZbbySiF9kFg/QXVqMzUstOFdanNrUVtNfmdVRBsazkSltfVltuHLm7ryq1v&#10;SoEUftKBvsRR5QAzKiQrhWeuq+4+7ZthCk1t5bDE0RFKLNTjG4YJZJB+XFpr82VUS253SwG+v5KI&#10;rUbBC9sb8horsmsK0joqi5uLIJ3NRS3QbHgDpLUmpxtW0laV016RSWzJH6BCxf1VPY35/e3lKGSB&#10;2Qys/UvEvEYxv9lswNEYdXhqDZFZ20suI3HriKwqKqeaxa1lM4FhL78LntXRnN3Zmo9GVtKIcCIG&#10;huluJOERvah6dE8jrq+RjIbhOmrwbVXA1aFhJd2wYiIaiu6rR8BL2hqLOhqKEA2FLQ1FoKBlYL6q&#10;lpK6xoz65qtcGXQozlzcGBydMk5NhSYnRkZGI4GgNxRxe4fM8fjQ+LjfHzCPjLqHhqzAciUSc+1l&#10;ywvFR70+v344ZrEMD8gsAgS6vh6e24aCkJhVJidmfsOkspDp4n4cA3vgyCGgYzl0AAQ0e4zmXynG&#10;gfLw+/+iNgf/DXH2Kv/LnergARy23+myWl2DZrtJb9XrrboBi1ZjUmsG1UqrSjaolFoUPdTexPOn&#10;EpNOnDz5yckTR2GtDSQuXTo4IB3UD7htAybd1PTY7NzEzWsrN5ZmAm6TwiKBE+DZVZkpuRcu5166&#10;kpeSU5GZArkIqcy6lJ2cBmyWpudW5BRU51ZBy7v620kMHMhxKFiugAmMDaAxjoDNF3KYbBqWhOnD&#10;obEkHFvIp3FYeAYdEJHFBMo9oMNjCDkULoMrE+6zG5VpQGPR6+3mfXZjsILmRYCAOtBiddv3rXL2&#10;IQ6wFp2YnA6Ho6FQJBgMhsEfMCbOXxAnEAz7gwFg0ukJenSDA5C8zISTxwoguTabzRsMuoLDMo2i&#10;DYlIT7tSUlwYCAXdQz5/zE9mkZKB7vHSWTKVFI8DJwdD7ewRosi+Pc6+9hJgBWMj4UH3YC+5v6i2&#10;tLqhamQsCnxD4rHQ6EgkHBqORgITkyMiubCrt7OzA45sbzOZLHNzC2AacjDfGfDxx0anRnwhF1dK&#10;40gJbCmGIe7AMasqmxI1g9DleyLfYu/6dyr9SFtpb0IbNwvOyGvshbQgi0JBw8ZaWKRsr2g5m159&#10;spVa1kyq7BHAeqXQHFhKaDkyPBmb3Vz3jvhz67Oh+LJWZonvmppgguV1J+d3JpciL0Nqz6YWn86q&#10;Tj94+tBH5w5kNpyvxeSUd6eixS1sPdEUMk1szI0tzY0tLI7NLcwtry+uXJuZXxufml9c3fBGws6w&#10;W2xieic0zhCnB18ails3bq5EJ8DBm0WDKSQIh71fp4PZrc1KaaFFV6OTVSl51aS+7ILsQ0xynklb&#10;p5NVMDE5YQfh9oqRjMllU2vYnFoMJUPvbpi8huWYL9NtFyOf9bODNT3GXNpQsXWjUz/dwPMWomUZ&#10;0uE2jLq4uPdMr6KEoG3oYlS04yvb+ipr4Rk9VIjIWqsLt4h9ldiBVPNMm2EMoR9pYpuv+leghmB+&#10;P/cMRQwRG1tKWpJKEefg9LQWVmoDOUXoQdL0Xb0cGFGIpIh6WXIsW4Eubb6SVpmYj0hNbUyGdFzI&#10;R12s6c8ohF9Iq0pKqThdhMq53HS2lpGlnyaGrgmbyMmuNbRypEkx0gnnpncJIW3sbBjuaj+vkCgt&#10;xklzXCt96nEoWp/VIUvrU0NIpnKEOAsQyVTZqyjAqKs4gz1SM9cWsLFkHKFWyBaR1Drh+vVVYC5l&#10;dWonZ0Mmuw7RBa+oqysoK1ObDWavQevg2CNc1xjPFKBrnCxzQDDgw1kiRKoMNuAl631EtatXYIZR&#10;5NVaO9XsktrsBo/PPTo5hSYQVjZXgdmpHUzuO7iwupGRWzo6uwA8gwbvgM4jnLtmm1rUh/2ykEcd&#10;HRoMDA+6Q5ZWbEs3C9dBwzb3o4hc5uz6Gryntw6OgPf1dBJxFa1Qe8ADPKRep23IZfO6LG6vWabi&#10;AFOu+IhnfNQ3NR0cHR0aGwusrix8dv/hw/tf3L312f17259tP7y3fX/7q0efP/7q4ZdfbH/99ReP&#10;v330+LsvHz++tX3THtXZYvrtJ58/evL1kxffPXp6g6qrHphoNS20yEYalCPo+H2TJIbFGlsJA+j5&#10;7ZnFR9Pdoma6pcO9pqQaeqvxhXBOrXfN/Pmr20IbJ7I4fuvRg7mtuWvbS+uPZsdv+YcWLTIPb+3R&#10;6vL2pm00NLwY9a7oe+WVzezCDmFVJSFbEiYyXZ0UK7xdVA2olgQp7jmf13mmCpNS0pGc1ZBY3JuW&#10;3ppUTbmKUZQxRXUUWk13d/l//Z/fX//+4osnX/YQ+vkKuVyjkyg1TC7POGh58PCzW3du37p3986D&#10;+3cePri7ff/m9u2723fvbn929+HnN+89vHb7/tff/fD7n/948/bPv/39n//4+x/Pf3lw57Zia63n&#10;xmrL4mjJqCNzPlgTcTYwCalDboLbwV5YjK5vLc4sTi2sTS2tja5sRDevR9fWhqcmLQsz1htb/vU1&#10;782bY2uboTt3Y5vXLXPLzOkl9Nh8a2gMNjNHX1s3bW5G1zbii2uepQ3XtbvRhTXHypY5Ms4Zn5Wb&#10;rKSbtydW1ybWVhfWVsHM5cvL0+srsxurMxtrkzeuTyzM24Z9TJetz+1AcQVF63cVW49Uril4eB2u&#10;cOeKdVXQ9nMUJkQkr5Dr6tWDzWp7q3+SsnZX891OdOEzMU6bU0dPrqJcyu1Ikg/3j9+QKlz1okGI&#10;1AWR+3KvPRHqY1U4VYpzCT36QITRlOCMpR3KS0jN1SZBej0jvRRzsbjnnHWCpgv0GYe7ft6Nx+Yw&#10;Gkvjl9/OP995bHNp7S6T0+eaWZx9+ebF9Qcrm59NDE0opWasQI8JTtvvPt4UGRldBMRXj798/erX&#10;n35+FowC3XIoND4yvjIbmImF5uLh+ZHAZHj11vpz0Avp9a+7v734+cXuy9e/7rzeebnzend35xVQ&#10;vnn9evfZM/AA4L+3734HE029fv7ixQ+vnz/ZWgpGA5zrm+YbG77Pbo/d2Qo9ebRgEHSKKVC9guiy&#10;8WMBUV8X5OZGaG05tr197+XL57/+9vrJT9++ABOBv3z39o3JqGcymZ3dqD48HkOj9lGpvRRKD4nS&#10;TST3k2mAMDT6XxAH8hfEOXnsUtrFCxmXurCoV29fvfvj7S9Pf/zl6c+vX+282QU+/PPvv/3u2dNf&#10;gAt4u7v79tWrnWdPd54/HQm6484BmwJ0pwrHrKvX5nd/311cW3L5hnbf/D45NTM6Ftn+4vbv737d&#10;Aa7013dv3/729u3Oi5ePd3a3F9YGNm9LqVzIjbux3be//Pnn219++WZ+0R8Z1d68F//y2/UnP27v&#10;7v4yNR5x24wep9npNDg8emAKb/So9qV3qgx2jc6q0Zo1GqNCqeKoVYxBi5BM65AM0OQGhtZIUWsw&#10;Kg3K66Y1VSenXTiUm3U2Oy059cLJtOQEyPmzkORzkAvnss4nZVw8W1pyRWVBk+SFqmC9eapJ7CvU&#10;jdQaRhulviqetU5kReTXJ9a1pZbWX8orSs6BXExMOJKU8HHC8UPHTh85kngw4cLRpNRjyRnHr+Sf&#10;ySg7n5R5/HxeYkLa0cL2DDizppVdU0MqyGm/BOm6lNWelAU/d7nubFZTakb91QJ4Vl5jWnV7xrdP&#10;56/dHRQp65jCaiKrBc/swDA6vVGD1Snp663H4TsCARsa29rRVYHpK8X3FXBwRR59H7I1jc9sUEna&#10;+7pyutshqM68np6yLlRVLwqB7Gjt7oF19VWQ2OXDo9RAhCZXtKPRtUhkE5GMw+D6C4ty4Yj24dis&#10;eTg+4HcphgZkHslgVGm009UGLF+FxnM6RWoahdvLlPWKDGiznzGxKg9N9C9t4b/6UXx9m2Xz94m0&#10;XSo7QWohkCVIhgLLkJI5akpx8+VeftngBFHqQQXmrUu356OzUYlOzpFKuFI5UyjmSGQMkZAm5LKk&#10;QqZEAHR9ILgRygVS9T7cAcq/PIn2TVS4IgVQ7jsc8cT7Fj0gx/kL6AAtXIGUJ5QJRXIuTywSK0DP&#10;LLEM6FHFex5MbLGMLQXeaO/MciUgzl7wnT1aBL6XUKkRqDQ8pZojV7KBFrlSpBnYPwxoB3ftRduR&#10;avUChXo/eRbwKqZQArxQKFPtWRWpRCADAg4Ds2Xtx3VmiSR8Oeg8JVZrgTfaR1c8iYQrknJEInCX&#10;Qg6UAqUCqPDkMuAusSVillgEZmgF7oxMyhSLqEI+RcDjKpUsiYwtUjC4YhKd+5c7VTOirbapsasP&#10;RaIT8RQsjUlgcSkcHpnNJTHZILVhsAlUNp7OJdJZeKCdycTzOVQ+i0Ij9pMJfUQSGkvo6cEjKSwC&#10;iYxlsihkCo7OItI4JA6fQmfigON5bBKPRWRTMAImUcCmAi+/cX0dDGQzNzY6PxKfjoxOBIfc5rDD&#10;6JWJYhY9GEdifi/XOBhTAkxcNTYD+lJNLcRGZwKTs2Fg175rQjQ6NDYKTJ39kXggFA8EY/5gLBAe&#10;AaPbAC2xURDohEf9oZHh0IgvGPf+pUDME455I/F9WOPdF9AC7PJH3cMR11DY6Qs5/GH7/yjkHA46&#10;3ruanXT+yqmkCyeSUxLPnT91+MiHBw+9d/ijA0f3GMqHH7z3ydEjHx85dODD9w4eeP/AgfcOHHj/&#10;gw/fO3z4/TNnjp1IOHIs4VDCmY8/+vS9I5++9+GR904lH0qBnEjOPnou63Dilfcv5x1t7cvCMWv6&#10;yDUVDVmldbm1rTU1iHqgez10+P0jhz84ffr40aOHDh/6EDg58B6ADh764FjC0TNJp458DLQf2LfB&#10;AXTgw/cTEo7/C+J8AEKcSynJtfVVhRUFBTUF5U2VhXUlhXWlZU2V5bCqrLLszKI0QKk5KSkZ569k&#10;XLqUmnz2QlLS+aTE06AlzoH330tJPtPaUNFUX1ZXV1ZVXXzs2MfA1R3/5OOkpMRzexAHcvVyZxMU&#10;14eVq3QgGbF61fYQIKHOQRJrJRbQuGbAFVU5ogND4xpfnCUzau1BW2TWFJxUOEJiy5DaHWVr7QKj&#10;R+kMq1wRocktNLqUjoBI76SKNWKDQ+kYFpk9PL1LbPKJ9G4MSyoze8VmoO/xge06u9jgogq1isEh&#10;6aBP44movRG20SG2+thKs2pwWDHolVhBSxxzdMwUiHM1JrnBobEPKawe6aBbYR9SOoYYSr3AYNMN&#10;R5XOoHYoonD7lF43XSPvFzDbyOhCaFVOZVFK1pWimkI6n0QR9bP1eJGDtr49EV9y9zPbW/pqF2/P&#10;3v3xlnlRT3X3S/1ENL++sOwyidAh4pHJ+O7PHt4yW/VCMY8jYnT0NvaR4EaHuqMP0dmL0FmUOFJH&#10;DxpGo2FkYg4Zj1TImNoBAbK7iUzp5vPJXDa+F9kCPEhKAZPQ0y7lUI1KkZxHZ5H76YRenVqklHH5&#10;QgqJhsIS4N2Y2l5yXR0iE9FbaPVwVzdDdz+bnpzz8oUYvZJpVvGcBoWAjgu6TA6zZGNlaEDfZ/H2&#10;83Swbk4lFFNQgUgvgV1GUUpQpMKyuvPVVZd6motY6GY+vVMmQ1e2XID2XG3tyyioOVVYfVxpa6Pp&#10;ylqYKbWEy12CYhglyzHN4lqboNhklrQkMIrjKCEKS1UvMb0TmYlsy0W1FdAZTXxxO66/vKMFgoDm&#10;w6oh9blp8MJsRCkEUQ4ot7+5trOuElae315f3NGY3wXN6Wkp6G2r7G4rJ+FqAkM8NrmchivisRoG&#10;TSSJFEWg1PViK3pw5Xh6LY5S2Y8v7UTm4PqL0T3F7S3ZiCZIR3MRGdNMw7eS+pv6uutwWFhnR1V/&#10;L5RB7CB1N/a3lFNRDX2wElRTQQesENtd19tV3dFc3AUtQkKL2qGFYHaqBtASp7WpvLW5DAqDVNZf&#10;ZIiqRToYS1w/Om3Y2JxemJ+amo7HR4cjMdfo+PDC0vj84tjI2FAo4gwEveHI8HBgMBA2j026Ridt&#10;21/OPv5pfea2n2PEtGKKSPz61Vum2XXR1kP58FSf0FyPF9ZgOJ0HPz38/oFD779/8MCeoc2H74Gp&#10;xA998MGBf6Ocg3vGOPsQB2j5V6LxPYgDPPw9vV2DTot72DUU8XmCbpvXahjUaS0qg1M/4NIpHSqV&#10;U92GRRxL+iQx6djFlDMXL55GtMFwdJLYqJVYTVqXFXiap2fGZ+Ymv/7uy9n5qXZ0R2N/a1V3fXp1&#10;BqQuJ6MkrbixoKKlFKikFVy+kHkuNT/lYlZyekEqpCwrpyizClrejekkM/EkKjAwAMMJBRCby+AJ&#10;2HQODU/BgZY4dDKZSScxaGQOkyUW7A/tZB6LwmezxDwKlwGUajOYS0thVGkGB/QOo85uAAMzW7QD&#10;Nv0+yjHaBgddjv26zeXkCPgOp3t8Ymof1uwFxNljNyDOCYGhcPbaA4FQIBR0BX0qsyYbknHy1PHC&#10;3DybzeH2+52hYaFKWlxRlJycVF5WArzK7nV7Qx4cA3su5WxS8mkKjRyNR4B2fxAMlwMoHA0B2jPM&#10;CUUjgUgUGJaCJrelj4aFVBaU1pTGRsKxeCgWDY5GQ4BGIsGx8ZhUJevs6Wpvg4OWOEbz1Nzs+Gx8&#10;Yi42MQsSnImp0UBoiC/as7SVMUisLq6iu4OYT5VVb3xlo+orFGEkYaC2jVOYB7+YUXM2pzK5uavQ&#10;H9TdvBmT6ZCtmCyaup1pROc2pTCNvd3ScskwrpVSj8DDOcDMYVCTlHY6OTfhak2iJIjrUVVX4FJJ&#10;A4gixOXkjE9OX/301NWTSZDTZwuOJZcc7RGBEEHp4Q/NDAWmR6bW1mbW1qeXV6cXlqfnlucWNxYX&#10;ry0v35iaXYGjejowSKmRRxIiJ5bt0yve6bWx8NTI6Ny022fHo+uBeWcswhg0dzjtvT1dl/n0ku7m&#10;ixpRW31l8tXLBzC4HM9wj0hcpFO3aKQwkwbBpRWbdJ193RnI7lRY+1maOJujz9CPlbo2m2huCMlV&#10;2KG+0qm5KgzX8oYqKPo8kgoyfUvQw0lr52a0MtMUw10D/l6gc2sjpg4Mww3RNst4t3cNN/uYdeul&#10;kusr7JKcU4bzFr/COBfKkYKjInsO11iAIJ9H8TJhzKvN3AwYOxspLGvoyWnpLoR3l7Ugiyw+gTXE&#10;72YUZtQeT6tPSm1MzkGklPakptUmplWdyqo/m1Z39kr9uUJ0ZgXhKkKQx7S0dHGzNXE4wZDbI8tt&#10;ol6p6EmC4S910tKY6gqFu5VnqRD6qnmBKvpQRRXrXKe2uM9Ug7NVE+3VqrFuyyyFMdjJHcTPXR8N&#10;Tvg0drnMIFDpRXKteG5lYX51MTIejk+HzB5TQ3tTaX1DfmW1ZtA6OGzTOITheZPeS3NERRafyOhm&#10;q+29tiCBIW6yDrOMHprJT+Pq4JYQ0+gSOoeNDqfJ43NGx+NoMmFxfXnApPUM2WzuwcnFleyCqvjU&#10;ito0OOAY0DgEc1uO8JgkHJYGhxQuuyIW8/hiXgSuq5tFbCdj+xhEApc2ujAD7+mGdXV24bFtuP4q&#10;BMw7EjTazC6ndchjd7stTo9JrGRHxnyxEc/IqHtk0hkeGZxdCC4sjExOjM1OzwECfianxybnxqcW&#10;p0bnJscXZsfm56KT05OLy7GJsYnVka3Ho/ZpychGOLoUG1mKDk3b1QEW1dIoH280rSBYvjr9LEE8&#10;0i2M9g9fs03ej6qCIoK6cyBKw8jr+4XN4XXv2lcr61+vGkbUVb3F6mHF9s8Pbny9HlsLjt8YEzq4&#10;OEUX34HXRpnGUQFVhy7rTvNv8Y2TuPhN+/Cy2zvvdUzZmCYMWgavJ5SiZQjnskYwhC7vu1TUlZTX&#10;kpDbcjILcaaclAZj53Rx8hiCGjqlxmHnvv39x/tfbn399AsSFyvS8gXAZH5ALtcozDbr/e3tm3fv&#10;ge5Unz3cC2m8vYdyPru3vX1/+9H1Ow+u3fvsi2+f/PGPf755+8ff//HPv//t3e7Oo9VF1uw4dCpS&#10;OOHPWgoVhcyQsKvZYe68tuGemfasb05PL8aXr0/Or0fWr48urw3dfxB/9Hl8c82wMCO/tWW7ueW9&#10;dWt8dSO+cS00D9yMKYov0jK+gPKEm4xWaHSEu7LqAbnPdc/C+uDsimlxwzq3bPQG2Asr1pX1wMrq&#10;+LWt1bXVZUCbm4tra1M3by7dvDW/vha9fTe4cUO3uiYZ8vTH/FQ8GhIbZcxskWPXu9TjebJ4Pkp2&#10;BUFPwXDTBOoSg6NFoa9fuaGZW1fc+8r16KfA+hcDG9+YFOGOVm5an7KwjZkWW+OH5ok4wXmFN59m&#10;uLzyLW9ovY/tLrIsdirGYIpYuyTUTBmEDIy1cG0NrZS0ut4LY1vS4Vkqe6DSM0ZYvqfRe5tntuQv&#10;d7/cef3U7XVY7TaT1TY+PfXLztP4jFeix6Dp5Te2R797/vD5m2ev3+3efXTH6bftvtl59erVTz/9&#10;dP/Bw+3Ptx9+8fn2118++Gr7wePP73+9fefR9sadm2Bo5Bev3+y++2337cufvv3+i1svn37z8tl3&#10;r178+PbNy9cvnr7Zef7m1ctnz54+33n5cvc1UO4FPn751aPbvzz94sXzR0++uf7T43XnAMYqbRP0&#10;QbT0WqMUpZaiRsLCyRHNTz/c+9ufYMCaV692Xuw823n94vnzp8+f/fzu3W8Ws5HL5XagkL04XD+V&#10;0kuhIEmkbiIZEJoEelT1U2l9ZEofmTS1vJCTk3Ps06PAHD7h5L8scXAMPHD5z188/eHJt0++B/XT&#10;j9+/eP70u2++ff7s+e7Oq3dvf3336+7uzvN3v+2MR91+k2RQydCoqCMT3rVrK7u/vZ2am/cFgi93&#10;Xk3PzoyNhx98dvMd+ILdN2/+ePPruzdvdh8/vvN8587imiw6jppapN56GNt9+/T1653f3r79493b&#10;x988fPvbS+C2AZf2x7vfZyZHXDad26lzuvV2r8Hs1Zk8AwaPSu+R6l0Sk0NltmoMZrXGqLDYVQaL&#10;RKnlEBndQi3VFZavrJtHRzgeO348LEZUpWVfSqgoSIdkXUpNOZF9JTH38pm8K2fzryZnX0oqyEop&#10;Kky5kPVJCxEi9cPxujy6pYoyUEWUlRU3n04rOpZTdiYl89jp5EOQwrOZuUmnz32UmHQ46cIxYBl4&#10;6tyxcymJV7KTr2QnXc4+nQI5nZyecDrt07TKZAjsSmUfpBiVlg4918Ior8MXplQmJheeSMw8mpx3&#10;GtKUndWQkVl3Nav2EkEA++zriNbSSWQWElll/ez6HlYzSd5b1VVMFGCxDHRXXwuR3hebiSIJzbIB&#10;lMXRqVKWOGxwKrsiOiHzBxgDui6lqrcXW9VHgqIwze1drVg8msRAc2T9WgeOJq6kcCvpXCgaB+3p&#10;h5PoBGC1DymE5JeWukJT/QxFH0vUgse2kLvUfvHcdcP4qkDj7YmtKAxDFKmlV+VChxelNBlUbWm3&#10;upqv3+NtPeRrPVAMrxJBzLOP9YeWSNZwryNCDU/qhkeUWgdqaku48kDumaAwVb00OYUuZQi0EtCu&#10;RCDkKZRsqYQm5tAlbCyLSBbQOUoRSyJmCiWA9iCObN8shQMMDCIFW6TiiNWAuBLN/4Y4+xxnXwKx&#10;gi+S8/lygUAh4EvZLAGTwVUo1RqtTqM3KHU6uc4gVKqBUjagByQZ0IkGBqQGg8JoUhnNKr1eodUr&#10;DSapTi/R64F2oJTpDSKNVm4ADgZLQGKNWmHQq0x6hWFApJApdVq1QacY0AClakCr1GpkGpV0QC3R&#10;qWW6AZFatZdwXcGVScG6XCXTaHgSiUihECuVQqlEodl7iVouVUkkSqlYIZLKQUlkYkB8oUAkk7J4&#10;fLZQCOIeoYTG5jEEYpZQDmgf4vTjyPAO5L47VR0M2tmLxFFxJCYRmGwzOWQGC08g9fB4FA6HxOGR&#10;+SI6jUOgc4kMNgl0qSP3UygYBoPA4VC4XCqLTQZa+CImGLkSuHkCKkNE58jYwCIXT+3jCcjA8lPI&#10;JYk5FBGbzAcm5hzqvbs3JibjIzPRsbn46ER4dNTvsxs2J6IN5y8gcjLHxofG5kOz0+GFyTCYuGov&#10;Jg4wrZ2cj8cn/RPTEaBziMWGo6GhwJBreMg9NOz2DbuBdQog37B3yO8bHvYBFe+QCxCwC9BQwD0c&#10;9ADyh7xA3Tvs9A05h4Zd/mE3oGHgsCGny+90BEA5gy530OEK2B3DVpvP4g27QIU8gN47fvpQYvLH&#10;wAN84erpy2lnz5w9kXjm2PETH3989NBHRw4eOPD+sWNHj358GAQfH4IOVu8B/z547+Ch9y9cOp2R&#10;c7GwMq2hraiyKSuv/EJ63un0gsT04sT0sjPZ1WfPZRxJOP9+4sUPcsuTGhA5wDHVzbkVTUVlsPKU&#10;nCsHD31w5NCB04kJnx47cuQIaPRz+MMPD334wf9AnCOgr9b/DXE+OgRU9iHOxUvJtQ2VpTUlxfXF&#10;lc3VpdCKsqaqiuaaiuZqSGV+dmk2sOjKLEpLz03NzE9Lh6Rdzrh8MfViQuIJYL0InDA5ORFaX9bS&#10;VFXXWFFVWwJ8DOAajx79CPhIZ5ISE08n5FxJ6YA24vqwWr3F6A2rXSHlICi+zsVQmqyRKUtowugb&#10;lVoCMntYYvMT+RqxzqlxRXl6l9TqNwUnZbYAlq9maWwKRwhoFJl9skG/0OiiSXR4rkJidIvNHqCR&#10;M+AQGb2CASeWLVPY/QO+GCC53W8MjA24wsCRcosPaJdah/iDHrHLD5QEoVpqAjOUy+w+rtEqsDgE&#10;BhuOK+FrzAqLWz7oFhrtWk/IHByhyNU8g9UYmjSFp1SeoD4UGAjZeVahZdREUOASrpw8D7l4PvNC&#10;enFaG6bFOKwQOki9QqjOx+siNwbmnRIbV+NROKcs/XokpPcyglOK5tRDmwuCQzZkKywWHAKmyBab&#10;TqYQd/e1I1B1eHong0eCd8FQ/R0iKQuNbW3vqmWxCFwuGd5STqF2cYT9RGbn19/evXt/zTAgRXfD&#10;yRiknEen9HUp+TSNmCVmE4j9bVIhTS3nEQhIrpC0R4KgvdjGXnJdQfX5FlSe0c6iMDpI1PYBE1ep&#10;pRm1TLkAJ+VRGmtLDDrxoEUsEfWR6bXjy2o8v7qwKaUCkV0KzcgpPVsOO9+EvJpTeKyi4lxLdTqm&#10;o4JBhpOYTWVdl0q7k2HY9FZMRgc+XeZs7+DnFKOTS3svl6LSGon5dfhMSGtCFvSobhgdWRFS1EXO&#10;CbzC3NnantEJL2pvKZIo+3wRoVCGaGq+gmjLKSk+C69JQ9VDmkvS4GVZfdAyNKymrba8uaoE3lAK&#10;b8zvbitHIco6mkraoPm4ngqTFkvDlKA7s4nYUjy+AourIpLqetAVbZ0FZBqUTG+kM5ow2AoctrIP&#10;VdzfU0kjNJP6YYCIfY2k/iZ0b11Pd217WxkRB2fg27ubS7HtVYSu2u6WIhS8GAkvxaBqu9sqkC2l&#10;qKYiJLQQeNNWaB4MmtsMLWyFlbY2l4FxkZvT69outGFSNbbe0Kh6aiY0Pzc5NRONj/oiMVdsxBsf&#10;CSwuTU1OR0CsE/XPzo0FI1aXT+mPqDZuDv/4fGX9nj2yIndNsEWm1vAsY/mm8MsfDJ//KLn7Lfvz&#10;X7Sz98RaD+VY0sfA43fwwMeHDxw69P6H+4xmXyDa+bdT1V8QZz87Fdg5fPDBoYPAerjP5DAZbHqj&#10;3WByGM12o9E2YLBqFUa51q5VuzT6YWMbFnHyfALQjyVfSLx89VxnVwuVRVEP6iUWndSsVaikU9Nj&#10;S+uLj558BTRWwOtK4DVXK7KqUNUtuObixoKr+Sm51Tn1nUBPUpKcnnQu7UxyWtLZK2dSsi8WVeW3&#10;98L3wxsTwT8RgOGNGWwKi0NncxkUJhlD7EcTMDgKgcJiEJggxKHxORQ+my7i4ZhUPIuGo5OILCpL&#10;zJMblDK9QmlSq8wahVH5F8TRWnU6iwFYFu5HO953sLI47RwB3+p0TUxOg6QGhDggxwF+AmCAYpDj&#10;gGY4ezXQxCY0BJw5Kyf91KmEwtw8q9XuDPjdkYBALU3LSTt56nhZeVEgEnb4fa6Qm8gmlNeV5RRm&#10;M3mskbF4OApynH2IEwKq/wviRGPBQNRv8VpRpL7cqsLSmtJILAg0goGNw4GJkehIJBiJBoAhvLu/&#10;p70NjmiFDxhNE3Mz+xBnbHZ0ZHpkbHbMHxkWi3h8HpMnoPLlJHOAr3ThavuuGGJEODe7hnw1szmx&#10;qj8jo/5sUtbRCngaoqc0EBq4fW9MZuh2jrJn7rnLu9JqUBCSHDEQJ7dzSur6ywwBQ2Vr1cmLJ8oQ&#10;uYawoJWeTxxotMywy9FXSzrT8puvphadPZN67OPzH6WUJwndWBgN0skpt8SlPAMvPDc5s745Nr8y&#10;tbQ6s7I+v7IxNbsyPbe+uHgNUHRkuqSmDkXAoCn9IhV7fMG/uDU+d20xOju9sHXdPeTrQFRoFeiw&#10;nzvspWgVneYBtJgN7UHk1JUDY9ShktJzMm0XU1CKIaYKBbUqGUwtbXANIk3aFpmoDtWRUV6a0IFM&#10;5sohGm+BxJ3DMEOUsRaCsYDlrVn9ycxxVUt8DS3kJHOkna0vYxgb6KZGgbMeLUrDitNRrGRjrN49&#10;1zkQa2c7q3j+fH4gH2tIhzITjdNNU18SzQuVppkynDJZ6ChC8i53iyGt/JxORVklMbWVVczWorQ2&#10;hliJF2uwvnGZ2ILC8Isy6z69UpmYVne+BJVZ2Zd5pSrhUtmxtNpTxV1X05vP9SihSFkplJaOkdey&#10;zc10axnDXkqz1PTJCstQiTDSxRbiRc8s8c7PLtZgOVab2yJI0cx1oowQkre1TVMim+imu6t5/sYq&#10;fHI1MROn6Ji9PRKZ92lcQp1Xqh2UCmScmaW5hbUVkPfNjZg9Jmhnc35lRWZxsd49GFuIDgZU1pDU&#10;4ufr3Ey9k6t3MAyOfoOzR2tGm5wknQPvjnEkg0j9EB3MHmnTAiOUz++KT472kfBr168bLGanx2oY&#10;1C9sbOWWVI1Pr6gNBp1DaR7mT6/rBmzIsUnJwpJldtbtHjIO+izNPYhOcj+0t72lF9FN7Jtcmq+H&#10;t5Y3NiDQvQ3ItioEzBb0AA+pw24ZctlczkG7wyiQsSIjnmjMFY05YuO26JR1ZNKxuBJfXppbW1nf&#10;2rq+tLK8vLG0uLEwu7Y4u7Y6v7E+v745u7K1uHl9fmtt9vqoc44v9CBFDkZwITC2Mjq5NbHyxbxj&#10;Xs70VUlH64m2oh5t7uAaFWOqFfjw81/Ex++EJu4M3/t5kj/YieY3emdM177amH8wN/vZpG1KNxAR&#10;zm/HlEN875xj/dHmYNxmjg9M3Qvw7Wihsx/Jr22m5Q1vcs3TBPuM/MEvt39892Tj8drIjaDQSWvA&#10;llX2QiAdF3LakxDsPIYBqhhq51jru2V5KGk+UgjpZeYSyMUMcl3Aq3z69Itnu9/aw3q6uF+iZ/AV&#10;ZLaEDKxBLI7BPYjz4Pb9h/sQ5x4Icfb9qkCIc+3eZ9fvP/zqyQ9//POfv/7+7s8///5//vu/3v3+&#10;09wkc36ifWG0ZjpQMObMcanTbq3yRyLMmQnLynIUuKVza9GFzdDiln9xzbey4b15y7uypNpckz+8&#10;a9xaUa0uGdbXgyvrsdWNYCgudgfRA7Ya+1Dj+CLB6m4bnRFevx1cXHFPzhtmV0xTi3qgXLvm9Pp5&#10;S2vu9c3o6urk9Wtr83Mza6sLQH15ZWR1bWx5NbK66r9zf+jaHeX8KjXo7w15+wXMiniM8vNrt38F&#10;KollEZwpjbzT3YoMgiyDp86zeOAGa8vq9YHNe4NaW6va3rL2mT64yHLO0rDKcoGrY/K2/tGP0988&#10;mxya7F18yDKM1Ux8QZVHGzybeO9NLNWVV01OaGGdJeuzEbSzKi+ii5qGpFyNzDGVVhhFVLRye/DJ&#10;y9VHP43f/XL0xavvv/3+sc1hB2N4O70rG+vf/fhtWy8UhszvJlUOjWgml8KPn3z/bOf1q19fg+mk&#10;Xj3/7be3X3zxRTwev7/3c/vunRt3bm/eurF1++a97YdA772zu/v23Z+//f7nd4+/fv5k+/H9xc/v&#10;zn/1YO3Xne+efHnz+Q/bT7669fyHL9+93Xn2/Oe9rFW7T58//f7J4x9+eHzv/vU/3r3c+eWL+ejA&#10;dw9CMmI+reW8hlIsIpe2Q89DqxMlguavv15/+fLJq53nYOzhVzuvdl/u7Lx4/Wrnzz/emUwGDofT&#10;2t7Wh8f3Uyk9ZPJfEKdvLywOmkLdhzgTi3M5OVnHPj167OiRhJPHki8nX4Zc7adifnj25OXOs52X&#10;gJ6/fvXi22++3Nl5/uTJd09/+vnnJ09++O7xT98//var7RfPnoyG7QGzxK5hapS0sSn/yubqzps3&#10;c0uLvoD/+YtnU7Nj+xDn7W+7v/8OplHf3f3tzZs3vzz/fvvR7NScZHqBduuB4ckvN54+++4//uOf&#10;wM2z28zgH+Rjwde7r3Z2gFe9mxqPOe1at0fv8hmsXr3RrTN7DUbvAJiayiUz25QWq8pgVGn18gGz&#10;wjFsUVnkGHq31MgYmdetbyknJwgea7tD19lWczkn5URR7oXk5E+Szx05n3T43KmDacnH0pITsi+f&#10;TbuYmJEJXP7ZrLoLHZyi6C11J7e0CQ+5WnwcUnO2riMb+DLklqeUN2Y1tBU2I0vg/aVZ5cmJKUfP&#10;ZybWt1X2kjuhXVWFtZkpkNPnMo5/ev5gcm5CUu6nhR1X0xoSk0s/Sco7ktlwLrUi6WzWiWTISWBU&#10;PZd+6krRpdL2kkJ4XnrVeVh/QXxBU9tyHtGTiWFWwonl7YxGOK0JwWhDC/HtpE4UDg5FVIK+Y4Mi&#10;Iq8uPEnxh1vs7joyr3B207D9aDg+IlBqsFhSC5GJ7CN29pPQaCIaR+sRqslaO5XCh0rUfTROez+u&#10;pRcD/sG4pbM5Kz8rFQLxjswQRSqFwzMYDVI0HLy8R27vcY0RdH5kdF0YWRRTZLUyZ9fmI3dkRvTg&#10;q6EnP0du3tc4ot1sXX0R7EJGzUmcJMM21uqIIjnKOrG6W6HvI3EhY8tUlhTiCmM1ThaS2sWQMbkq&#10;MZXPE6o1/yI4cg5eSKxDNSBp3WQxg6kQ8tVKikDAlv4L4oASgcmYWEIlW6TiSjRgyu1/QRwlRygF&#10;tI9yAIEmOSI5T6jg8+U8rphB5/T19dvtdot1UG82WZ0Ou9dtdrssHrfOaje5PQa32+zzmbxend2m&#10;t9uMNpvJbje5nHb/sNHjGXC5gF2DviGT22V02wHpnVagNLsdJpddbzeb3Ta71wnIYDUBY5lMLTfZ&#10;jA6v3eqxWjx2k8dh9bktHidwPPCOwGkHvR6r2z3ocukHwT80mqyDZpt1EOhzPA63z+72WV3eQUAe&#10;r93rc+yBCbfTYfN4PC6Xa9gfDAPLCfeQ3mBhsAUsvpTBl1JZAgKVjcaSgOViHbS5sbmlqqGupQPe&#10;2deJwiD7iT04ChpH7Eb1tDIYODK5j0oHo9LtmeL1E8hoJAreh+7E4YHuoZ8GTLHpeKDs7+/CE3qB&#10;yTmFRaBwiFQBiSYkYxm9ffgOjoAkEtH4XKKIRxVyKTw2yH2AcQlMLLUwGpsKzs6PjMa9Qw79WjzQ&#10;lprakpYaCttH54JzU+GlycjsVHRiKjw9NwrMT0ZnY6PTezGMx0KTY2G/zwncJJvVaLObrA6TxWEG&#10;ZLWbbQ6L3W4F5HDY7E4wpifQAjYCEwbnoMNldYLJBIHJg8XltHrcdrfLBtx1oGXQPWj2gBr02ew+&#10;m81rtbjMwMIHWAHtyQDovU9OHTiV/PGZi8eSryamQS6mpJ1LuZqUdC7h02MfHf3koyNHDiaeOnHs&#10;048//OB9QB98AHo3HToC7Dpy4dLplLQzKZmnMorPZpefq4Kl1sEzgN6htgNS3ZED7S0sb0k/nXLk&#10;WNL7p84fzKtMbkblwXtLG7pKajqrL2WlfPDB+4cOHATWGJ98euTIRwcOHnj/owMfgE4WB98/fgKE&#10;OB8dOXjoIEiNDuw7XLz//snjxz46DHKdDz78F8Sph1aXVZeU1RVXQ6vKGyuqYDVVzbXVrbUldaV5&#10;Fbn55RBISXZOQQakIBtSBMkuyM6AZKVkXj6dnHgi8diVtAsN0HJYS3V1UwVwho+PHQEWix8fPXwK&#10;2Jl06lRiQtaVFHhDXTeyR6wYkJlcCrtf5xrR2KMslZUmNwx4ozLrkMoW1LjihsCUzBHEshUivXPA&#10;N2KNLRiD0zJ7mKV1EsQGnsGr9owM+MYUjpDcHgQEnAHHV8rMXuAMSmdYavWLjF6axEAV60HKY/Jy&#10;9E6+ycPS2LjqQRxHztfa+AanzOEXO4YFdh9Tb8Nw5cDLlY5hrS8s9wTEDp/M7qOI1MDn1Dr8oMeW&#10;2aVy+gGRpGpgl8YzIjIPS21epceqCagcs5rJB26urf909rFOGpyuonMHeCQBniLDddAaGANo74xl&#10;9EbQNKmlW/B1mHKZjyscYnFcVJoafTUvyeMxNtVVlJfktrfXV1fmNDUWVZbl19eUVpRmlBWnVZRA&#10;KksKygpzy/Iz4dCS5vrCktw0bA9MpcALJSi2rFvn4lXBIKWVWZWV+bVVxY1VJY0VxW0N5Yj6UmhV&#10;bn0lBFpfUFeTX12dj8V3CGUEFLqup68eR4J1EyqRhHKhohvZV1ZRnUWhd+Mp7c2IotbWXFRX+bDP&#10;JBBQulBQNB5GYiDEA5g+VnVGReIlyKnktJPpucmpmYmljReL6s7lV5+tqr/c21mKQVYxGV1IUg2k&#10;/Xx+z4WqntTKtpRm/FXOIGzt+yG0srqqO62w9crl8qQadF59f1YdLgOvbmbbUXmdZ1rpufXtaYiO&#10;QlRbXQu0zOqSzm66MYxiDDPfNISRmxHLa8rbt6w6bXctMKo1pLc05DTXFjRV5jdVQVrrIfAGSEdj&#10;LpiaqqEAAy9koKuIXcV97Xk4XDmVVs9ktbA58P7+Kjg8Dw6HIJHFgHp6S0jkega9hYhv7EKUtjbk&#10;oRDl+L46IrYej20Ek7b0N/FZPTQ8vBte3t1SArwLoikX3pTb3lLUh6xGwss6oQXd0PwuKKQNCia3&#10;ammBtLbmt7YUwVtL6xshTYhc4OZgWZUTq0b/qHp8MjA+Fp2fH9/aWphbGJ2Zi49PRCLRodHxQDTu&#10;G/Lb3F7DUHAgPKJxB3mbd50b9wyBCcKPu6OPnrp/3PG/fBt8+LXQ7s/d/h6/tY3Y+Bx54yvGxJoA&#10;2pF96COgF/nw0IED+2FugEcaqAACH/M9o5v/i+z8C+Ic+PDQwQPd/aj9MMZmp9nqGXT67HaXyWwd&#10;MDp0Jq9J5zWqXANt2PbktORLl89dTDmTDUlp66jn8el2r0XjMkgMcgaXNj0zvnFj/avvHgNDVE1r&#10;PYaJb+huTClMAQSpyk7JuVSDqGjsqoUi60qhhfXttYW1+SnZF9MLUsvrS1q6mvoJfSQqjsogUugE&#10;JocKikcHRGaQ/oI4ZA4TEInNILDpRA6Dp5RyFBKhRsEQ8sgcOlPElekVCqNKbdHITUrVoEpmVCjM&#10;KqUJaNEqDBqNRa+zmAxWy4DVCIyyBoeVLeQPOpzj0zOBYPTfECcMEpxAwB/YJziRYX844AdK0HNK&#10;rldnZKUBHWw+BGKxWJ0Bvz04JNJKcwqzk5JOlZQWeIN+XzzoCLnoQlp9Sx3QTmPTA9HgUDDgD4f2&#10;FYgAA+6eO9UeqYnFQ9F4CBhXmlHwiqbqxpYGYDMUHo6E/WOxcDwcAEPnjMSEMhEa349CdSEQCJ1p&#10;cHx2dmwaDAIXnx+NzoFyhdxymZDPIXMFWIWB5Jrg821tHSxIIyWtXQoxLlGa6BloaWVR27m67jS1&#10;g9jUCYmOWG/cmxQZuodmRezBrlzYuZS841cKEuCU0ovFiaaIHQzErmZnVV9Weok//L4+OEaAEa+0&#10;UrOZ+k4otigp41hi6rHEtGPAwVhFC5yR18UrMUVFkeVgfGl+dH5jcmVrdG55amllbG5xZmFzZuHa&#10;3NKN6fmNqfnlybnFrIKi5k4kvB0ViMQjo9GFraXp9dWJ5dWZ5RvXbj6g04h0SpeIg+TRm5WCLrMa&#10;h+spw/ZUFRVcvHolAUtsUuqw7d1pXH61RtFJ7s9nkvPkglKzFuo0IaWMxr7WTGJfBo2Y1tHxKU+S&#10;2Yk+T+DlESX5BHletzBT4G52LdL6ZHlcZx1ZXyFw93CsnfYZ4uZjbWwL55qFOmbL1WEIz1kiDcKG&#10;buB4gap6RgqUfhWjLeQP15rm4fJYJVqeWoU+Vdl/rgx9qZKQVYLLqMBntjCK+wSNAx6WwsJU2aga&#10;H14X6NcM9V4u+/hq+ekrpUlpNUnNlIKKnlRIa1JBZ3Inv6Sk51IrO5flaGFaYaZxDkZZRbOVkQdz&#10;abZy9QgKrYIwHNVtgjTsQFGXPKuo/1QJJgkuzKB7KjrUaQRHbT4mke6qDN+hCoYrBcONJDO0mVUi&#10;ctHdc4NSL0viAgZMkUjFXruxNrc8PzoSnp4ZsTgNRDapj4TvIWFC097RFa97VGmLiJ1RqTUocoXl&#10;Ak0vX92ic/bFgCF3mGxwIU1D3SonSmLCGGwK0CTBZnR7bMAXuxeHm1vcAHoNh8tuc5qXNpeyCiGh&#10;kZjRpvGPq+ML4q3tAfNQizfWOzLLW1x3Wr0Ki8/IkvNEOilbwWMrOaIByXA8RGDS+mkkioBDFnEJ&#10;fJZhL3CV02r2Oa0uYLpm0wvEjHDUFYs4YxF7bNQxNT8UHbPOL8fWNpZXVjdXN26sbFxb2dpY2thY&#10;ACrX7i2s35pdubm4dW9yaX12a3n2zqgkgMIbq4dXzWObo9Pry3Nba3N35m48WZBFUeqJdqqjXBpt&#10;Y7qh3bIikg5G1nRiJb1SO9e3IGMaYS3kPIq6Q+vnUzV4Q2TAENOQBhC+FSVWhRA52VObYwvXF0aW&#10;Rsc3xmIrw3wzVReWE9XIBmJ2DSFV6O0n6RF1xCznotw4JpV46BhhUyHivGORJw72Rm8ODC8L1x/r&#10;Nx4rzOMI92wPnp9GZkP4vFoGubGjufrvf//tsy+vTa4Ni/R4rrqXKUFKBsgcKQWYd97d/uzG3Qe3&#10;Hjy4/dn9O5/dvbcNlnc/e7Bnj7N9+8EX1+88+Obnn/78z3/89ufvf/7tj7/97W9vd5/evuGK+lHz&#10;Y10LI01+c07cWfnyx8Bvr298dntseSE8Oz88v+qPTxmmlwcffjG1vuG5e9t7787gwhz7q0fWyTH6&#10;6pJ2ccm5uhmZXfStbHmsvn6WpCA0jptcYUUmqL4IdePm8NL60Ni0aWbRvrDqnlowL60D82maxU5Z&#10;3RhaXIpsbs6urs8srYyvboyub42ubY6trMe2bsRuPwjc/cK8vElfWSEtzRP4zIxgoGNqpdszU2uY&#10;qdTNN2JNkHZ+isheNOCqMjhgTj96dl396OcRZxw9uSmwBtHjqwrXGKuDUmgY5u388cP0UuTtH09e&#10;vru28ZVaGS8f/5oGnAHGu4hSXMYZUpGypGZGApJ3eWlbF18XUWTFbYTke9863DGqwUUKjevf/P7j&#10;qzc/P3vx5NXr599889jlctidDqfbNTIxPru48ODz+3e2NzgSfHTStfv78+9++BHMLfVq59nO851X&#10;L589/+XNmzfXrl1bWVpdW1lfXV1fAX7WVpdXl5Y3libnJp7vPHu288vr3Z1b15dvrcdmo7qfv7r2&#10;6M78z1/dePHk9t2loS9uxLavj/yx+8NXj24//eWH3Tc7L189233z7Oefv/7+m+3nP3/55IvloJVy&#10;fVZlkzU5JA0qSgG27WLI1SflFOD600wm4lePr+28+Hn39c7u7qsXO89fvny5s7Pz7vd3JpOJxeIg&#10;Ort6CP8DcYASEHovy3gfmdJLIveRSeMLsyDEOfbJpx9/tA9xUiFpQNex8+vLd3+8fffu7bvf3/75&#10;x29Pf/zub+Dmb3++++OP397u7jz//e3rt7vP3/76bDLu9gzwLAqqVELwR53zq8u7797NLM94Ao6d&#10;3aeb1xev31h99OWD//rvfzz95ccHD++/ebu7++ubd+9+3Xn1QyQy4HSRLFbCu7+9+v3db7/++vbN&#10;7usHDzeFEmIgYn/3j7e7b97++effZiZjLofW5VY7vOpBr8bo1oLrMadpwGkYcAyYBrUmi0pvlGt0&#10;MmBuYA94lOYBEh+nc3O48gaNrtjpKPa5KwPuBhomtbsjtaQ0Kb8subu/Ao2tRbQWpKUk5KQmZ6Qk&#10;ZadeSE29AEyBTqcmwvrKyZL24ykfJmV+DGm8kFZ5Jr0qsbE/twlTklaWnFGRklF5sV8AI8nbkYyG&#10;ht7iZmwNoLzGNEjjleSCU2fzT1yuPluBya3CQ6oJ2bWE9MymxAuFRy/lHk8vPJ98JSEp5ejpix9f&#10;SDt1MTPpckFKasXVy2UXUopO9zLq0Yx6JKmqk1zXze3o5vV2MnuaSZ1IPqaT0YXoriKQ4IiO6sio&#10;1T+qCI0zzLZKNj+FKszZvG8cHeGwaDVEfBON2UugdHf2tqLQXd39SAK5V6Jg0lk9TE6fQslGY9o6&#10;Oxt7+hBobGcbqiWvvCjpSgpLqxZZB4Rm4cOf70Y2QutfLfGNFLmdGF2WBxeEq58Nzd/xrj+KL9xx&#10;D3qwJkc3iVVUi0huJ2YYA6QOclk9Kk1uh1MkBa3o1HZMfmVrRmtv7vSm5OYXWre/yz6MZcrQZAmF&#10;KeMwZXyGRMRRyJhSIVFIRxDaodgmGKERK8bgJUSsiMxUidgqORjBVyJjCeV7BEe5LzYwyP3bHgdo&#10;5wB7BTK2QAKinP1oMmIlGA9YABrjcDkiOo3d0dFhsZhQPcjiipKy6vJSQHXVJbVVlU3Q0vq6woba&#10;gvoaoCxtrM0tK65vBiZn9Shcv9EDfNvsIsOARD8g1moUBr1Iq5QZtHLjgMKkk+uBqeaAzmLQmnSD&#10;TovODGZsrKyryC+E+PwuDp8hkPIFcgFHKhAoJXyFWCATiZXy/byrat0AII1epxxQAfM9j9+rN+oE&#10;Ii5fxOSL6GDwYDB+MJPPp3O51P3owgI+m8mgdXZ2FhcXZ2XlEIlkNkfA5InAqMZ0HpHC3rfEqW2E&#10;1UGb6mDQDjQKhe/pxHQRmTgiHUtj4ih0DIWOI4OBsAgEYh+FgiET+mhkNJnQg8d0ASUW20WjYVgc&#10;IptLYrDwgNgcCoNJpLOITD6ZwSPxJDQ6F88XU0QSGpuN5/EoPAGVK6BzxcwHj+6Pz42NgcFuQpPT&#10;kclxf2jYOhv2oHIhhLqKSNQ+Nh+YmwotToL2OBNTwWlgQTQbB46fnB8FIxmPh0NDzl5kC6yhvLOt&#10;EYVq6epu6eiBA+rqbgOERLWhutsx2J5+THc/Zr/sxuJ6cfg+PAFNJGEIeDQgMqGfSsSBImCJBAyD&#10;RQWWFQQqHk/BkakECo0ICKiQKPi/BGanOn7m0NGTB04kHUm+fPLU2U9OnPro6LEDx44f/uTTwyDE&#10;STwB9IwgxAEZDghxju45nSZfOJmUfPToqfc/TXw/4dyHSRcPnbvwUUb+mazis2eufpx4+UhuxYW0&#10;vMTzaZ+ez/w0qySxsOF8bXtmI6qwurP8XFrywUMHPjp0+EzSqaOfAv9/H7TEAXXg0MEPjp84evrM&#10;yUPAxgEwsvK/Ic57J48fOwzs3guIsw9xGpvq6mG1tc1VDa31ta119YjGOkQjtKOpHtEAbDbAawEB&#10;65P6lnpAtU31FY01xbWlueV5aZCrkKKsxqYKaHNVFRSMhXx0D+IcPfrRXxAn8/Kl1to6VFev1miz&#10;DMeNw+N696jaGRPovWKTzzAMLF7DA864yhHdj4lD5GsGgEmlPcwecO2DG4k1SJFbgJkp0MLVuYWm&#10;Ib7ByxlwkEQ6msyk94AYSGwZUjhCWncMmEoTeGqB3j3gGzGGJlWeqDEwIbcNY9kygcEpMnsEZjd3&#10;0M0wOZhGO0GkkRjdbI2ZoxsUWN1Cm0c86CaJ1RKDQ2pyic0ukcmpdAzLrF6yRM3X24zDk8BbDHhD&#10;QvOAwiuV+5gkTWufuM4YF1pH1FhhdxuptbGnvgZZ2UaHVqOLhlacvjVHl7ylmpjbLWys7c8navpE&#10;Tu6lvHOJyZ8UFKVDm0pLy9LwRFh13eWSkgsNdYXAd7euAlJfDkE0VFfmQepLihpKCxsr86BVubXl&#10;kBZYvsfHFCpao0sDUitRqCfT+Ghkd0t1RWFzbVVTVWlTZUF9aTa0GtJcnw9rLGiElghEVIGEymB3&#10;92EbiQQEgdjGEnSzJSgWvyMcN6o0PFQvXKrmXrs1Nznt0Rv4UzNRqVroC9kWNic0NsnK/SlLTF3a&#10;Bjl+8eiZywk5xVeOnz5w+vKhvLrz6cWJ+RXnUR3FwEKrr7+uFV1yvvIYpPNCAeJyWUcKkl2A5EGQ&#10;wiKUqLy2JzOnOjkh7Uh67fnyrrTiziu5HVcy2i4U9FypRKdDO7Lb4IXdsOqulmqOEE2TtHNUDbYY&#10;jmOsF1oaWdIStbklPM5ji5oqay/AoNmNVTnQCkhTeWZrVXZPayGltxaLKEPDirAtBVx8w0RQ198D&#10;EhyxHInDg5Y4mP4qAq6BRIACFQymGo2u7O4u7egoaG8vBN4XAQPThPehyrtRJT2oclRXOba/kYRt&#10;RsLL2poKu1pLYPWQdkRRa3NeG7yYhIXhehqQTcU90CJUU0Fna34bPB8OhzTDc1ta8mAthXWNeaVV&#10;aS3dhTxtN7D+0Q7SRye80SgYET0QcCwuj01OB0fGXcBa2uvX+MMD0VHj2jX/wy/HH/8w+e0vY9e3&#10;9bF54uQ6aftb7eOfDE+eaz9/zPzhufinl4Jf/6a59Qix9qDxy2fsyXV0Sf0nB46898nxDw/sGcR9&#10;8N57wCOd8MkniSdOHAFDbIHgBnje94EOoP9xp/rwg0OHDvTie82eQaPLrLMbDDa91WGyO8yDdr1+&#10;UKMyKzUundgih/cjTp4/ee7SmYspZ5KST8DglXQ2hiejCwx8qozW1N4wPTe+tL78xeMvgZM0djax&#10;5ezmnsbcOgigMljx1dzLpdBCKLKuYc8YB9rV0IRsbGivhXbWVzdVlFYXono7yDQ8lUEkUrD7HlX7&#10;EIfCJGMpWOyeOxWOTiGxGRQ+m8RlEjkMmpBL5rMBYWlkLI0IjItSnZwpZvWRe9sx7UwpU6wTy4wy&#10;tUWjdxiURq1cr1bqdGqzQT1o1NqMOpuFIeSZHY5/Q5zoPsTZt8TxB0J7AiGOfzjsGfY7gkNSvSo9&#10;Jy0x8WQ+BDI4aHMGA2a/h6MUZBZmJZ1NrKgqdQV9jqDX6rdThdS0vHRg1ktl0YZCw17/8D7HGQ4F&#10;gTIU3+M4++Y2I+FAaMgx5GhGwWvhDTBE09h4LBoJhIJDYzEwaA4IccbiYqUUQ8K1wJs7ujq1BvPo&#10;9PTYZAwY8OKzoyPz44CcPrtCwNWIWYMGrn6QRJBW0IwN5X2XMuAJ6R0J+ME6kqWhT17SK8oLrwhp&#10;soYWVC7w3bt2e8o0TKco6hpwqcn5H13OT0jJTYRja9MrUiMrE9O3lmMb8br+ImOcEt0SLm8bKjvP&#10;FDSevVKQkFZ87mjywWRI4tXKs2k1Z4haOMPUrvTRHGOW+NL0+OLW5PKt8YX18cVlYMU2Pr84Mb8+&#10;ubA1t3RjanFzcnk1NDGJpVF5YhkeR3O7AtPzS7NrqxNLKzOr16cWri+v3ZIrJUQiSsYj8ulIJq6p&#10;G1FExbU01eZWlmVmpCURCa2dnYWtrWlqZSefCYPVJIc8+KgXbR9o0glrWehCDqZUSikWkLPFzEwK&#10;LgUGPdOFTCus+BjaeZoqLlY6uphqmGaYyLV1gTm2TBjBIIFr6pS72xi6ooFIjW+1LnKrje0o/faP&#10;Gf1sD8fX2CUrLOpLTms+XoBKLOw+RrWUSIPNpf2JJf3nc1EXCtGZhejsK41nusT15IEujgUrctC2&#10;Ho8HVsW+JbbA3lkEv5BRngzctFzoxXLkZUhrUjMTUo2/jBQX9cpKY7fk3lW6wN1CN7cGryup1jKE&#10;8BJOW9QlypaHEQRjYY8a0qfL79ZmQ7kp3coiirlGOYbAmCAV1ORK2gXg+OFNsmOph+Mur2ddaBXk&#10;NpAhCHYF140ZWtEpHTSxjr6wMbu0Mj81OTI6GgQWNmaHHvgSxqb8y7f87lFebEm9/nDYMyrTe9gm&#10;D0dhxhnceFuA5InQNIMdehfCNNTlHWU5QiLToNpmN3u9pkDIBqzKhqND0ZFpvd5hs9mcHmtozO8N&#10;OwIxz+ic8/aXvuHxnodPlKOrKEe0SeeEeaI8s0eqtan0TpPaqlUNqgYcevXgAAhYrSaj2661W1R2&#10;s9ph0drMBjCGlcVnG3RZTU6bQSRhRiKe0ZBrLOKKR11T0/6Jac/S2ujq1tratZsLq9dWrt+aXVpd&#10;3ri+sHID+Jotrt6eW72xsH5rYeva3LWlpc+njFNE/QxOMkR1jdtnNpcmV+YW784PL5t5rlaep04V&#10;Q7AcNQwzdCBKYhkRPEuPMSbThni+VXGfvMg4Tg1v6fRhJkEOJ8ja+0X1PBusX5aHVVaxTV3ecTWW&#10;2QHvbWpFt/C0LIVL3EGFQQklVEM7zdLKsiPaRQVkU61xiozgFGOVjcEV2eK2ZXJbZVskDa2K1P6e&#10;5S+kYnehb6F98gbBPFRLYac6PT0aLUqlpPzjn7v3v1y6/828cYimdmJmtwbD01qODGdx6+9tP/y/&#10;IA5IcB7cBzcfPrzz2aPNm3e/e/rTH//557t/vPvzH3/813/995vXvzz+corPyiNjTvOop62a9Jlo&#10;8xe3ZRMBwmREuLni2Vj3r24E51dcy5vekQnd7KxpbcWyvqqdm+UuLHBu3lStrspXt+wLa67VreGb&#10;9yPDcZrO3uqNYuLzzMAYUTvYNj6rW9n0r2yE55cDs4u+xRXvnbux+UXz4trg0ppzcdm/vjE2vxhf&#10;25xYWo2sbQGVMZDmbI4sr3mv37OuXZfcuCna3GT6hmGBOHxkuV0XLqIMXunVXmwXphC1ELm3xBZr&#10;HPTDqeKC8Wuy+c9U2kD90gPe0k3F9c/s7iizAZkmMhDe/eer6cXxJ0+/sAWZEmeDLFpFdeWgVFkI&#10;UZo4VL/8RLTyAyd6D2OaQAid9WRlGV1VOjTTNbJGsQfpL98+fvXm52++/+rZs+fPn798/suzb795&#10;DHTeTpd10Gqw2s0/P30KWse82Xn++ulnj26/fffmOZhQ6s3r3TfAv503rwDt/vrmLej+8+fu6ze/&#10;vf0d0IsXL3766Yenv/z4y/Off/3t9YudX4ByZ+fnnadfzI87hu2Km6sjqxPu+Yjhy+uhu0u2+2vO&#10;L+7G792c+Pa7+4++urez8xQ4+NXOkyeP7377xdpnG/6lURWhJ3vY0T8VIs1FKSxCloRbYlA1To0J&#10;Z+esm9cnX4ERkcE4OzuvX71+DbzXzt///JvVaqVS6fCOzh4Cvo9K7iaR/l+I00MkgBBndjonJ+v4&#10;sU8/OXIYdKc6fwYY1DA07OMfHj958s1PP37/y1PgTvzw9Kfv34IZtl7tgkF9Xj77+YedF09fPv9x&#10;99XTiZjLq+M7tKwBLTMy7p1dXny++2ppc9HiHni+8wRMDwz0keszG1vzgZD9+u351c2px99t77z6&#10;Gcyp/vQru435/ZP1lzs//Pr2zd/+9o+fgbv37KvH3996/faH3d+e7755/ccff0xORm12td2ltLoU&#10;Bpda79QaBsH0mlqHXmMDHakMJoXeKFUbpCKtVGJQ6d1msgAvNREmFiWPvzc9eaK4ttW7vtobj3SZ&#10;La0iNUJrJ2PoDXgqrAtVDcm+kJV6Lj3lTM7VC2lXzl/JuXw+M/lCZlJeVWpxY2Z+fWpuQ2o+NDWr&#10;LvlyRWJKeWJy/smzOQmnM44lQ44fv/B+UtrRT88fPJT43qmrnyRDTmbVXSjpyoSSS7sk0EZWaQkh&#10;AyEpwxrqKaZmjKS+nVTejCy7mHbq9PmPzyQfPXs+4eLVpKS0xNTKy2k1KQnpn0Dqr/azEVhBZz8f&#10;SdFQMBIcRoStRzf0i7FIRhuG2ozG1uKIjXIN7vq9aHhcEIv3bX+ufPI8GBgha5VdNHwDndhBIiDJ&#10;/7K4wgDfGDobiyciieRuHAFFouKA2RcG392DbiNQunuwXbllhQc+OcrQqARWbUlHWRO+FoqvKGzJ&#10;rOoqJYu7qTIYQwFdfhDs5zTrvQKLj6cz9vCE9VhWVX13ZlXnleLmizB0ISCSGNrDKEOzq/CCRkj1&#10;ueyKkxpnJ0dV3o1PwzIqSIIelorLkvMoAg5DIqGIBUQBk67kIlmoDOAOt2QVd+W3kGFITjdaQCZL&#10;wGPARNqCfY6j+gviMAX/w3Q4Qjkgrgi01mFJZEyxdN/JiC2QcfgSNkdIozEQCITTbevu7apuqAQW&#10;s+WNlXXwhrpWKAzZXt+OQFGIeAGLJOS0Y3oPfPzRex+CHjOpkKzBYU98aTa+ND+zsTa9urJ0bWvx&#10;2tbUyvLs+hpQWdzaXNxan5yf5Yh40NYmGKK5HtZw6epFYHLoHXKlpV/5NOGTT09++nHC0U9OHT96&#10;8tjRE58eAxbhJxNAJZw4fgrUR0ePHEs4xhVxeAI2sq+zG9PZjevow3dhSN0Eci+JiiZTMIAQbdBG&#10;aE1VdVl5ZUkOJPtiygU6k8HmC9g88T7EIZBZ+4GN66DNdTBYdWM9oqezHd0J70GQWHgCA0vnEqls&#10;PJVNJDFwwAm7uxGEfhS2t5OI7iRjkEQskoBF9vTAgW8LnYmj0jEUWj9QZzKJJFIvntjN4OA4ApJA&#10;TucKSXwhmcsnMpj9LBZuH+Lwpex7n9+NzURHZyNTCzHgYR+bGB6Ne8Juw0bYtxYbmpgeHl8ITk8G&#10;ZiYCMzORqbkIaFo+BxwPWuL8f1S9B2xa2bYGnJnJZCaTmSROnLjFcWLjinvvBdFliiiiCRBFgAAB&#10;wgiQjYyRjcACBAgQRoAFCBe5yE3uco1jp/fJTCYzk0xJ4sSJk0x79777/vf+gzPv/u+3Pm9vNptz&#10;jvFh77U+r7W+kdHw7NTgxEgAh6jPASWDc89XVOaWVeWWVuYUVWYXlWUBLnNxcWZJSVZOzvmsnNSs&#10;nJjgUnZuWk5eWi74Yh74AgiUkp6enHEhCXQxOYa05PTzSRfOJ8aK+aYlJKXEJybHAy2A5OSD/v9p&#10;D3155lMAR7469FX84ZT0uJNnPj/65aGjxz76/OihI58dApyqkyeOHTt29KNDMXfr448++uTwoWNf&#10;Ho6P++Jc0skzZ7/4Ku7jY8cPfXkSmPbx8eMfpZ4/CS48dw50PD7507zCM02ILCg+H8erhJCywXXx&#10;lci0RkJBJbosOSf186NHjn4R0yn/4svDhz+NFdw58tEnR2L/a//o+IljZ+Ljjnz68ScHVY3/TeIA&#10;98xnRwCfLlbkGEDq+WQIrKkBUlfbUlMLq4uVNIbVV0Jra+ENdciGalhtDbS2Dl7fgGysRzTWwBor&#10;WxpKG6oKq4sLq4uyC0GFJbnNzbFInHpIdR20+qsTX8R+tS8+iz99Mv5A2jw37TyyroFCousMNv1B&#10;JlSHI6p3D4k6nRRZp84dNvgGzcFJnXuw3TXQZguwld1drrDWEVHbw23WkMYRVbsGmO1WTrtN2OUG&#10;RlS2kMrab/CNSg0ufrtF74yoLQGNPQwMAkdWdvcJtTadMxaqIzQ4FBaftMct6XKyVUZVr7/N4lfY&#10;fUpXQNUXVTr7WepugztiCo4YQ6Nd/YNab3+nNyTS93ba/V2u/naHX+v0G/zRbl9EYehtNzv0Dn9b&#10;j0Pb63ZEou22HqVZgea1EGQtbB2a3YGqI+TX4opoCkKXXyN1cDHtCFVU1ayoq+blVdEuNtOzkNyS&#10;fBioCAFOyozPq8iQdTBw9CokLocnqSCys4vrzhSWpNXVFUEayxoq82F1lTXF4Mp8cFNlCbyxvKWx&#10;CIevj450aU3NOg+U3FaGEVdqbByjR6vrUjbUVzVWliEba0jIBlRTMbI5luaDRlVarJq+oIXBwSHQ&#10;1TQ66m+elYV19fUMjXq+/fbmt48ePN999mr/zQ9Pn169urOzc/nJL09/efX8xf6rh08fv/7zt+e/&#10;v3mw+wgpwX518Xh89qkWWk1izvHzRXHFLWlYTn12UQIMmkXAFtBZta20srSyUwWoi0VoUG5LLB6n&#10;kZFeQ0rOrDvG7YAIDJi4rMMXa08XIFPq6HnVrMIcVFolLQ/KLGiGpxGRuaTGAha6hkKpIfMqeOpK&#10;cU9NqziXpavG8fJJvCKWrGpotrOVWAiBgGG1hajaElh5Dqo6l4kt5xAqCM1gNrqCgymVMBo6NXSl&#10;mqjQIrmSWr64QShsZNNrKIRyJDSXTquRy1vxpNKY0BWpFIUphMHAKGgBk97EYNRRqdVkYhUFX03G&#10;1aBhJU31eZCmfCikAAoFoxBFMAgws4jLgLLIza0tpRRoOQlWHiN6UGUwZH4LIhcCB8MQMRKnqApU&#10;VJ8u76YavAKZDu/sa48MOgYHvcvL44tLA5e2hx4/XXnybPn+d4O/vFq8/rXz3vfeX15PPn83+fi5&#10;584P+gc/dc9cIt/7rv39f4Sv3MX/+Fzwy57s2b5q8xbq1zfql3/orj0mRBcqAjOA/5Bch0pV9ZBP&#10;J33+2WcfHT3y6eefHj565MjfZM1HwFIQk6z6N4nzgeg5IHE+ZYl5Meoh7I1ROR6r3dVrs5usNqPR&#10;2t1lM5gCtp6AFU3HnkwCtpkvj588+sVXHyNwdXguvJFc08xsribW5lfnTy1Obl/fefzkO5vfXtZU&#10;xldxETRIGaQgrzrrAjg1GZR4AZwGI0IwDDSU0NLYWo+kwOFECIoCR5MQOAo6ppXOobLYNJ6QJZbx&#10;hXKuWCEUyQUsIYvMIhPpZCKLSmLTGEIORx7jcXgqCVsh5KulAo2MLRFSuAyRSqY1dnRYOlkyVm55&#10;dnZpZkVLWRW0CkVtlXUqdGYD4CvqLb09DqveZu529hqdNpFKYXW7J2cXItHh6MDIh+ib6OBArJJx&#10;ZOADiRNDeMgfCvcNhjutPdngnPj404VgsMvl8Q0OOKJBiU6RWZgVfyautr7KPxhyhD3eQR9wDedA&#10;qYkXkqQq+eD4cGggGh0eCg8P9g9Gw4MDA6ODw6NDwyPRkeHo2OhgKOz3hfrQFExJXVldQ/Xk1Oj4&#10;2BDgMwwPRYDOaEz9fLDdoGOKuFX11YhWdJfZPDYzMzU9Nj0zNjk3NbM4Ozc3E/K4UOUV2PJieCUI&#10;g8nhdlRBhKBsZEJcwREQKoHa2yR0w8WeRuscXhduIUhyIbisyanQjZtrRje7Hpfc4cODoWcTQMer&#10;4eXWoCO3GjxzfVrpkggtbDDifM8QO7Si6PbjcsqPX8g5dfzMZ6dSjmWUp2Q2JIMR52D8Im4P2j6q&#10;W74zN7oyO7qwNrN2fWJhe3bl8uzqxtzaxuxqLKnqICpnY3bj8sTq1sTa5vjiQl8wwKSznHbX5OwM&#10;YP0MjM8ubV5bWru2emmny6JrgpbXlOVI2Xg+Aw5tKKiryMNC62G1JYUZKVxCU6ec6DCzdGoMoiVT&#10;IWoKeWg9qspObkEnJ9/SVjfqpbg762zakmE/cjREbKiN5/Iq0JhzOOJ5Bi1Lp0H09HANZlm7RdXp&#10;1itN6i6XXmNRyns4HU6uxoMxDNf3baDXf7RFr3fSzVX1oguUnkp1hNjATU8qPZxW8bnE1myaxjfK&#10;kotZCXmkpCxEchERVERIRyiqMR0thdQsiLKqa0oIU4A8SyKssqIUBUovTCppzKTJGmsIF8rJaTmY&#10;+ArWeZgip2uQKOqt7IpA2/ubVf3osXsmlqWkkZdcTUrFSQvb3I3snnxtqEXiqSLo0+XBKqwG1DmE&#10;6hiGcD2laEN+ETORaalzLfLG7ihsS6347rSOMYg2jG7kplMNFRs/+JVWpN7FHl8aXFyLVaCYnh72&#10;eCwOh9HltATC3atXjWOrgpmttuic3BEWeQc1jpCi18fvdlG6HDibn2wL4P1D1B4XMjAqN3ul/n6H&#10;020cn7L3BZVmJ9/uazdbegPBqNvtDvT3GR0GwD2zefXBIU3/BGlyA3vtO878tVZLtHx2Rx6c0lgC&#10;7YBnZfLYetwmm99hcjmdwYAt4DW6rQaHpQuA22bw2M1ep8Pj9thsAafd77D63dbOdtnoUGAi2jc1&#10;4JsbjQC23eSUf3F1bGZpbvXK1YXNncWt7fUr19a2rmzt3FlZv7q6sX35+vWV7Y2l7dWVa+vRtYDI&#10;1WyapRNUTW028cLW1PT68LVvl53jCsNAq9BaJLaWcrvLhIYWvLQSJSzmmaBTd826EQJcDUJ35jZJ&#10;L9ay0uDCPJwM3N0PVztLnBNNgQVk/xJpfFsytCaUdNcZfTxVL0/RI5rcHoEwS8na2sk7Pc4FFqe3&#10;iqwvoRuqZR545wBB248MrwvY3bn9l8mhy/SlB6b1B5axHQFccMI+3rz6QDa5QVWZczW2AvsgYmRJ&#10;/v5fX2/cCmze9vvG+Gu3zJEFmawbxlIg9DbNza/vXrlz78bdBzfu3bt17+6dB/fv3I2lVgEPAdy8&#10;9/XW1Zs/PPv5z//668///OOv//wLcIOfPv1maqorEiEp5WkK8dnHX6uvrJAe35FOhRtGgpAb2/qd&#10;LdfMdExofGVtcHnZt77hX1/3bmy41jcst+95Jhe4Xz92XL1rvXTduXHVd/ProeiUyBZE94/T3UN4&#10;/yjBO0ieWTXOLLuW14Y3Ls0sr4zsXJ3+5ZdbM7PWvn7xyqbz8pWh1fXBAwZn/NL2xPol4EQTaxvT&#10;gCe/fmlybSu8vOFYWDRMzUqWt2UzO4z+FXhgE47Rnekcq6PoQUJbgXcWsXRfdO2pqc1XSezKsMzD&#10;oluw5Tu0xcuC6/dtV+67uKoqJCtHbsTd/2EnOueE0EFYRSbPWcixF/rXZOi2bGW0zrGJcl6Ctg3k&#10;dgznRy6Txnfa+ucZ139UzF1j3P5m6Lc/d9+/33/y5OmLF7tv9l7v7+3tv9rt97stli6Fkj0xFX7/&#10;+9vdl7u7e6/29vd2X+++AtqXr1+/eX8w9PrVm9e7wEv2D7SnXu3vv3n/eu/tK+CJ2JH23r1//2b/&#10;9au9vTdv3hxEx7x8u7/3/u2rn59+9/OTr/1O3S/fXZ4bbDdrILNDkskhydiI6uq1wZu3Fx48vPbb&#10;+/33+y9+/XH7xmbfo9tjb3av90fbVi87dm6Ytq50PnwY/O6bsStrvsdfr//y7NHTZ98Dl/Ns9+VL&#10;4NRvgFO/3t199def/+F0umMeLBYHOO5kPp/A4eA4HMIBiQM496RYUtUBicPlTM7P5uXlnDxx/NjR&#10;I3GnjielJpzPSiOwiLv7u7/9/vbl7rNnv/7809MnwG+/t/vs5yc/AgOvX+6+efUSePjs5x+fPn00&#10;M9oftXdaO/gd7ayR6cCla5uv3u/NLE+HR4O7e79uXl5cWhm7tD0zMx+0OKS3vp6493juybOdn5/d&#10;29v7+fGj6319ktl58/L6QIwKi/0Kb549e/Lt41sPvtl58OjG6/1Xv//+fmpqyO3u8fpMjj5jr9ds&#10;dPVYHT0WV1dPn67bqzU7dRZbxwcSp9ujN/R1jSwNclWUTit35bI1HMWtb7Dufy2JDNWOT+PlHcVE&#10;YRGcUZJXk5SWF5+RlXzxYlJK0vELycczU+PBuecywefO5yWk5SYkg04ngeJTchLSSy7k1ebkN+Ze&#10;KE7OrjmXXh6fVhCXXnQmuzQ1+eKpE2c/j0sEPPJPjxz/+NjZw2mF8eWtoApyZh0P3CAtam4rQurK&#10;G2TZFGMtTV+v8dD47a1xiUdOnTmalHwqNTU1KTkxLuX4hYqUHMjFcxXx+QgQVYMlKjBUNckyYgku&#10;elRW8vCK2Rxsp4ha8cwGIrtK042i8Uuik9037gx5beiQG+334f0BrkyEYlNRTBKSzyAIWQQ+h8zi&#10;kmgcglTNITFRALhSGoFD4Ch4HBmbLaZxhWQ8CZVTkHfoyOckqbrDF66h4npH7Eo70zWi9o6a/eNG&#10;/4R8YKF98pLfFGj3RAxoXKlCAceRCtPy40pRmWQlBJisdop4nXSejo0RQLl6mCFIwnCzkUwQipmH&#10;ZIKxglIYswwvwIr1CpZSxFUrhe3tgna1oqeDrmQieNDclox8FCi/NbOJXUdUEahaNq/zgMRR6ySa&#10;TqlWL9UaJJouqbobgLitS6KKcToHUTl6AMqYjlWnWNMujAWx6GK8T1vHBxKHLxDBkTC310GhE5oR&#10;9Q2An9tcBcXBITjAa4LVIiAtZCxNKVaY9Fy19PPjxwCH+eMjh/NKC/onBheubMxd2Vy+vr28c2lp&#10;6xKwAa3sXN24fnP1yrX59c3Fza3t67c6jcYmKAyNwzY2NyWnJFdUVAQCPhAoPTE5IeFcQnxKfEJq&#10;wtmUs6cSTsUnxccnnolPiD919nSsc+b0gQDREb2ho12nRuIRaBoGTkPBqEgYGQ4nwWFEGIzQAgBc&#10;mpUBTk+8kJBXlltUU5ien67oahNrFTKVVqpo54uULK6EzuCiW/GNEHgjDNYAbWml4HEMApFN4ss5&#10;PBlbrOTyJAypSihS8MQSDoNB4LMoAiYZuEl4LCKd0kqjYSi0Vp6AKhQzxGKmiE+LQcQAlgommyCQ&#10;0OQqrljOEEsBP4stFdMkIqpUSJNL2BIJR6WW3L53/UD8e2BuZWx8fmB8LjIzNzA/E16fjs5P+OcW&#10;I5MLkam56NRMJKZRtTQytjg8thQjcWaXJ2fmhqcmQsNRt17DV0mpPo8uMtAbjJoCEWNfpKevv8fr&#10;N3j7ury+Tl+gq8/fCXQ8fR0uT7vDpbY71TZHm9uldTk1LrvaaVO5rG12k9LaIzeb5PoeWbtR2tFz&#10;AKM4BoNQYxBodAJV59/toezStIvgpJMJn30VfzgpLe54/JGjX3507PjhI5/HGJyPYppQX3715bFP&#10;Pv7o8EcxACOffXoo7viR5ITjp+M+//KrT45+ceizo4eOffHRiS8Pn40/mpmTWFCalgGOTzr3OQgc&#10;V1yb3ILLacZmFjcl1qIvNBHAVeiSNPD5w599cuSzwwlJcZ99cejjjw8d+eSjw4c+OQLcep98dPz4&#10;F/GnT34Iw/nogL75QOLExf1/JA7QnktNgsCaGqH1tbC6GFODamxEt9QgGurRzQ2tgOvVDIwA4w3I&#10;plp4QzU0hsqWuuK6suLakuxCUFFpHhRag0DUN7ZU1zRVACf9+JNDXxw9ciru+Jn4uDOnTuamnUfU&#10;1uKxJE2n0Roc9k+sWkLTH/KSlL2+D6WL251RrSPS5RvVOCJ0eVe7NahzD2qdUY0jqrT0S40+mrJH&#10;ZPAoLUFFb0Bu8gk6HQpzH0NhACYrTX2iTnubLdDuGlD1BrkaC1th7HCEu/qG9L4hjTOksgcl3S6q&#10;XNdm9qmsPpUr2BEYkNn8CkeQrtR/CM9ps/mULp/OH1E7fAxVp9zo0HtC7a5Am9WjssV0x2V6k0Lf&#10;o7e5hhaWN249mN26HJ0b53cIaEosgl2VURpPFDVobCxTUNET1MptQomdxzTSzLMWmKIJ3JpiHOaI&#10;zVClHYcFDHpiWXETmKukNreWUHh1vQ764JR4/W6XqR+v6aY3Qsrq6spqKkvqq8qqy4qAt7mltryx&#10;tqimFtwIAWMZRY5h4vCWsN2HwklKmQoEglhdBymtqC6ory1sqMyH1BY1VuZVFqejUZXhiGNhZWxo&#10;IgLs/89e/Li1tcimEVhUolYl+/WXJ+/fvQaslpcftvv37//6z//cf//bb3/+8c///iew6b758+2P&#10;u7/c+/7x89/e7f7zN75Z+WX6yTpaNbUdU4wGnc49mlJ4ohyeVVJ7HgHPRqNzWLz6ZmxuQuaxSmxu&#10;aWtuATyD3NaUUny0npJWSzqPEVYQ5PXnK06AGuPByORSMqiYmJENP1eCzahBgxrrk4lQEBdZSkOU&#10;YLHFOGYxS1bGUpZgBGCVHYdilqCZJQR+WbeLhSOXQ5rB0JqCppLclrLchpIMGr5cxKhXMKEKWgsf&#10;W25UUxbmfBwBTKyFk9hFJFoxi13docFRCaUkbBGf3SSVISDABeMLsaQSZGtBa2sxAlZAo9STqFVk&#10;WjWRGIvEQSFK6utyoJBCOLIECi/C4CpQiCIcqhSHKhewEXwWgoStwUJLcbAyHKIcmAyBg5vhOVAU&#10;GI0rb4KWltXmJqcfR1MrFy/1T8w7hsdtA4P2ianQ5Ez/6kb4h1+W73znf/X7wuu/Fn99M/DDrvX+&#10;U+3Nx6q7TzWLtyh3fpbfeSJauU6486302V7Pj88FP75gXHsAv/MIN7FYdu1B68NfKV8/I28+gF1/&#10;xPhxz37loWlgUdWAzjp85NBnRz4BPuufflAW/zvu5gN9E6t2DIx8HPv4/03iUFg0i89p8dkPckQ9&#10;br/L7bG73NZeh9ns6dXZujpdPTg2Efjst6CaW5AN9bAKigDTTK5FCeANtIaMKlBhbeHkwuTm1sbD&#10;x9+ExsJwCkJpVjQT6kHFF85lJ+ZWZJY2l+RXg6thlVhmK5ICR5JhMDwUS0UTaBgah8Tm0UlUHItL&#10;44vYXAGTJ2EBG4xILhAqBGwRG7g8ApNC5jAZQh5bIvxQDQfYqxhSHl8tFbUruAoRRy6Ud7YBe1iH&#10;pVOkFaXlnT+ZdDw+Nf5UyqmskhymmK239BidFr3FBKCz19htt/Q4rCJVW6/DPQGYkJG/g25iJM4H&#10;Oar/Q+JEo4P+UNg3EO6yGnNjJA5gz+UBvmzfQNQd7W8ztJfWlJ5NiK+oKg1E+/3D/cGRfjKXkp5z&#10;MS0zTSgXD40P+0P90eGh0NBA/2D0A6EzNDI4MBQeGo4Mj0SHRqLOPkcTugWUn1lSWTw2NnJQLmdw&#10;7ECJHHg4Oj7SbgCsFkUjtAGChHb2msdnZ6dnxgFMTk/MLczOzU4G7NbytLTqtOTytLiW6mSOrAzC&#10;yshoOJUJS6rmgVHtFZ0j9OXH1uBVrmUWZxmi1CDOLy4NXLuyoDNR6rAp6j4UtaM2p/ZCb8ASGIsW&#10;Npb0DnXTOlp7BtU1VDCUV4Dk5edUxmUWnsoEnz+VeDy3PD278hyoLoHd3WocVHYFFN5x5+jq1PDc&#10;wtTKzsTC9tTS9tTi5uzqxuTiMoCplTUAs+ub02sbI8uXpta3Z9bWw4MDDBq9x9C9sLI8vbIcHZma&#10;ml9dXtveunJV260sr86rLMoSMvAsOlLEJ9RXFLRUl0HLi4ovJvGw9b4egauLLmFWs0nl3RqMTlor&#10;Y+T2iMqVlMywo7XP1CImJHcJcyN2aFdbOQWfiUZeIJPTWYxsMa/C1Emz97TptEqjxaox9HSYjKou&#10;ndrQqerukBsUkh56ZwhrnyUHNiQwaRZUng0gsKXl2JoJ7aV4dcX54q9qyelMcynJCK4Rp1XwLoIQ&#10;Z7Lgibmo5AxIQikzr5wLzqOmQVRgvqdR3Y8X9BIKoZn51ZlIUg2/Hc3pghbhk/KJCTAlmNBeZh5m&#10;WkYpUzfblN4a4yRFFkAogzCkNLOOchEnLRSbK5a/1k/dVsu81Z41EtlwQd1fH9nmd421sJ3g5rZU&#10;1TCa1l3Ks1RsfK9zLrS415oCW2jLDIrbW4zvyKV2FqkcCI2FPLU8tLa5NDU9PD096HKZvV5TOGIZ&#10;GNfObUr6pxBTl/gT67KhBU1oUmNw0fwjMt+wsMeF9o/QAP+8y9ao0FeGJmRmL9fp03gD2uCg3Bfl&#10;+Qb5/iGNv9/l9nqcbkeslpbPYvF1W1yK5S3z1YfK5ZuYO0/ZE1tNgZkm7xTeEmFFZi2+EZfJY+l2&#10;mnQWo9Hl1vVauh12g9Ous/bq7b3dXofBae31uM02u9Pi6LM6vA5rwOPQdyjHhgJj4b6JqH9mOAL0&#10;p2ciE3MDPU6TK9Q/PD8/sbISHZ/kCCWA5draSm6BIMw269L64vL2yvLOxtT2eM8Ij2tpsoyrZ29E&#10;V28NrlyPBie6jAFOuxve5qy1DrcqrU0YXpm8l2YckWhCRO0QEq1LI1mypKFqfFcWSpGBEmfIrNWm&#10;aL19pHLrEWdwHaKy54iMWbJesNJaobYjOxzM1Nz4DodMaWV0hVgUfWE9PwGpBAF3UQMrO63mOEyU&#10;oR9sHbkqi+7wTLOw3lnE3F3d7E21IVwtd4DE5guWwTL3SNXE5db1b9mRDcT0Duf2j87d39dvPg6u&#10;3NCu3FaPrPLDM+K+QZ3Za4jJUQFmciwS597Nu/du3//6zt0HQOfGnds379+9ff/B9rXrT3/5+T/+&#10;9ddf//ztH//8/T//9dfLV491eqhKnTMQbthaIS9Ptd7YYMyEqyaD5ZOh+pCzsVNdEwrIlpciq2sj&#10;GxuRtTXP1/dGbl3rv7bTv3PFvb7dvnFdM7ksufNt/+bVvqt3wiMzys7eFnMfssvR0GGt6vUi59e7&#10;17cDy2uDq+uTs3MDa+ujq+vAvRcJD3ZMzpo3tkLrl6JbO5OblyfXNkdWN0YPloTp5dWpjUuziyvR&#10;5fXQ0mrfzHLP7KZcHygzDBcbJ4udiw3edVTPOHTgCl/sLlAEy8jdGTRbTmt3GqHn3PbP0gcvOhxD&#10;Tf1T1O1vnKEFscRczdRWTK16/cOG3jCXYyhrESXzHBU7P0f49iaWo5TuyiWY0oSBXKHnom226d4z&#10;/49vR6auE0zhsqsPBvbfP3/2/Of9/f3d3efPnv30+tXz3edPnU6TUsm1u3RziwPPnv/0+vXrGF8T&#10;w97rt/u7L9/svX73dv+316/3X7+N6YLv7e/HOB7guf33+29ikk17Mfmpd7uvXgI/YgE7wHOx9KG3&#10;e3t7+2/frK4tPn784NGDK/euzdy/NvLiycraXLvLgolGRJp29LUb09//cPf3397/+tMP395furLp&#10;W5t1/PJka2LG+eintfuPI5NzEo+HdGnVuj7tdhqVGxsLD7598NOzZ8DFxBicGH8UC8j564+/rFar&#10;WCqBo1EEJoPE4+DZTCyHif8Qj8PlE9hcKl/wbxIHDM6NO/nV0aOfxp06fu5C8jlQKprSuru/++79&#10;/i8/P3n2688vd1/s7++9ebX74tdn7/ff/v7u/V9//P77u/13+6/e7+/NjvQHzRpPj8RsFkVHrAub&#10;Y69/fz6zPDg05nv15ufp2YHR8cDOtYVvvrsyPutc3PRMrZqnl82//+PJb7+/+O39s431wPZOZHLW&#10;Mzkbefr0e+A9/+PP95evrInlzDv3r7z//e1ff/0+MzPi8Zi9gV6X32z3WXrdRrvb4PDoTT5Nj09t&#10;9MR4HKO93WDT6ByqTo92aDGi6hF29LKNdrLJ2uQLNAyOQNYvMUWKjHpEXBMBVAa/WIkE1WHzwZWg&#10;1IyzoOyzuTkJORlniwvSiisugsvT8irSwDWgC3kpKVmJoKILeZVZabmpaeCUiwUJ4JrU/Lq03Irz&#10;JbV58clxx08fjU86GXfmONAmpseiXEHVCQWotFzUORAqsZBxMYeYXMa5iGgrqWdnl+MzylGgMkhW&#10;TvH5M8lxgOefnJYCmE/p5SklmOxyYm4DrYSggOMlEIYGR1agFCbq5KrBGxF3mIVkDgLPqpN2wC/d&#10;MHtCRElb3cSkbiIkWhpvM3SiiIRiKhlOIaLxrS18Bo5DbRUJKGwuiSUg0Xk4Kg+LpyPxLAyeSyAL&#10;aHg2nsYjU+gYHBGZX1Lw0edHYVSR2NRXR+Wwuzo8E3ZBBxlckynQUnRusqmfzVQTUHS4WM12uDsU&#10;bRSBDEMWI1uYdS30qhJETjO1mtZG5HZwoYxGmqppcqvHHqHzVdVNGFAlMqscC0aL4Zx2jqhLJuiU&#10;CHRycZcaAEcjJohIuY05xUhwITKnilxST6+haOhcvUyg10g6Og7om78hVuvFbZ0S1d/tQSROLNMK&#10;gEITK34sUmsFKo2wrV3c1iE9gFim4vGFSDTKYjPhKdgGWH1FU2U1rBZGQjViYLXwWDBOJbwZy2Ow&#10;lCI8h/rF8WMfH/kEsJhzisHuof7Zy+sLVy5t3Ly+c/fOpQPuZnXnxvLlayvb1y/fvLN57eb1Ow/0&#10;xl4kltCKJ7RAYGlpF6tra3w+X2ZmZvK55POg88kZKYBxmJqRmpCakHg+MSk1OfFcEvDnTkhJjD8T&#10;d/zkl4Avr+poU+vaWqmYVjYRxSWheWScgILnU3A8Io6Dx7EwhbXALZp7Ni0+tzy7pKEkqyxbZdQC&#10;9vAHEocnVDA5QiqNjWjFNUKgTXBoPRwCGNKAMSxoEwIGNkcC3PMcjojGEzKEIpZSKZRLuBIuXR6r&#10;M8lQSDkKBU+u5CkOxKe4fIoE2Fq5ZAA8HkWm4AKDbC5BJKEzuTi+kCyR02RypkrJUchiMlVSEbuj&#10;Q3H/69uzC+OzC6OxQsXLI5MLA8AHeWo6PDsdmp4JTcz0j832Ty0OTs4PTi0MARieGxhfGplcHBmf&#10;HYyVnpgODw+6PE5tp4bp72sfHjQODHRHo/po1AAgEumOhmMI93dGwrpopPN/x7vCYX1/v24gYgAw&#10;GO6Kod8QDegj/s6wvzMY6vaFDN6g3hvo7Avq/SEDMBKM9ACdf+NQZmEyKD/5ZMJnJxOOnk058YG+&#10;+eLYp59/dhjA4Y8OnT196nxy8vFjXwD9I4c/Aca+PPrZV0c/TTx7Ii7u6BdffPTZZzGxcADHjn18&#10;/OSR1Aunky+cTDh/HDjmsbhDpxI+Tk47UlKZ0gADIclgqrC2lVoHAqce/uzjI58dTko5ffSLWJIW&#10;4KEdPnT405in9tHxr744Ex8XY3A+OgQ8/NA5IHe+/OwzwKf7WwT9XGpSLJ0K3lCPaIhF3KCbWnBQ&#10;AE2YlmYspA7w31CN9cimOkRjLay+GlJbA62rhsZIHHBVQU5RJrg4uwVaDYFVNTSVNzRWxgobHz50&#10;9Ohnp0+eiI87cfbkcfDFNFRjA4VENtvd3e6AyuLpcEW0zihPZ2epert94+2OAbU1LDP5lZagzOSj&#10;SrvazAGNI6L1DHYHxju9w2p7mNveK9Q72yx+tS2WhNXbP6G2+tjqbgDdvsGYGLl/WGUPdniiwByq&#10;tFNp9sh6nAqzp83m07r65b0epqZLZfVpnH6Vva+zL9zlH1TZ/WyNSWn1i0xOladfF4zqQ4PaviBR&#10;qZFbnB3eYLvLr7J59Z6Q3hkUd5qUPWYHcBP1uVW9Zk67Um5RGge01nF5d4irNDLJXGiPS6J3CeUW&#10;rsjEsQz3TFwZXXuwGpxzofjVchvBOMzBq8saOeAqEriJUOEM9br6DEw2HE8o5ssrVu5pTYMIa0i4&#10;dGn02rUrt2/dlynkJWXFVeVFReDM2triusaCmiYQgpI1c00dWmGYIii8IO+nFzdWL42haQ1wUk1l&#10;YzYKU0klwro65EtLUz88/e75q2fv/3j3z//nP2PmxB/7XT1aDhUvpJFs+vY/99/8P//8119//ONf&#10;//nfwPe//udf//if/3jw/f3nr3/+5eW3dx5t3vl+Z+POytNXT9/98/fNr68XISoTshMq0AVYaXMD&#10;u7CIkJ4NTS5qSq1tudjUlIZCZVM5NRBi/umMz7Nqz7WQyi8Wn0kvP3s29/MGVm4lGVSBz04uisuD&#10;XshsTsmEJheT04tw55q5eQhuYX51AgqeSYKDydBCArIYRywjcSpp/BKxup7CLsQxC1uZFQhGGYpd&#10;iuVWNUHBtVWZyIYyDLSaQmyRSkgCPppDa6IhykTYOnpLoYaDDLhVPGGLUINgyRrI7DImq0rfgefR&#10;a8iYIgKmEIMpwpLKxG2tynYygVILhYJb4SWt8CIyuRbZesDXYMtg6NJWQnUTrKAFXohEl+GwVUxK&#10;EwAipoKMq8Kgy7GYSiQyFpvTWJsBoKk5A0cubUbmltRerIeX1jQXN9TnomGF60uRS6tDK4uR0RHX&#10;FOB+zPZNLxkfPul/ut8fXkTfetITmGyevdS886D1+vekxbvwoe266ZuNY6sF69eaHv4g/P6Z4ukr&#10;0eNfKb//w/D0V9bLN6Jnr1kbt/N/eEV8+CNpYb3+3R8Osye/29t0/dswHFtw5LNDRz+LrTefHNA3&#10;R2Iq44cOH/ro049iUngH3HGMwwU++Z9/doTLZzn9TnfY6xsK2v3uXqfV5rACLpTVbjGYu0zu3t4+&#10;G03M5KmEArWI1yZgKdhkCaURW9fl7kAyEbmVOWQudWpudnt7+7vHjyMTA3g+SWXVlCGAZSG7sA7c&#10;Qmisw9bCKTAIsQVOgmMB+4DWCkE2Y/BIPAFNJGFodCKbF6tqzOIz2GIGsMHwlTyBnM9XClgSDpFF&#10;pfE5AqWCLRFzpBKeXHagSyVmSngMMZuvFnPUIoKAJu9qa+vRKAwqaaeiFlF7Munk0ZNHgc2ylYrV&#10;m/V6k0HXozf09nQau/Wmni6z2WRzihVqi90zNjkXHhj9wON8CMaJtdHBSGTgbwxEA/3ByEC4y2TI&#10;ysmOO32qsLjI7nb1D0Z9A+E2fUd+aeHJ+LjKuqrQYLiv3xeI+Blc+vn0VGBjliilQ2OjgTDgwwyF&#10;Bgb/F7F4nPAQcOxw/0AwOhaxBxwQLAyUn1lYVjQ2MX6gdz40NDQyMjI2PDw8OT3R1q5qJbXCMFAY&#10;Bqa3mKaWF0bHh6ZmgWufGJsdnZ4bDXgtuPpSQjWYXJPVzoPyWJVoYjZDWWccFpTRL+QREk2TLEUA&#10;ClNe0EbRvUOcipZzM/OuzcuDdi8/p/pLibvJtSgtgIBGVkcV5ra49NNwbnN03Wcb7kwrPkOSwi4U&#10;nv3i9CcJ5+OOnvo8Lvl4RlFyKvg0WYYcuxQJTPlDM9H+icGxpYWJpZXBqfnJpc3JpfXppY2Z5c2Z&#10;lfXp5bWpxfWppVWgP7cGOG2X5ja3JxaWoyPjXJ7A6fIsrKxOzs9HhkaHx6cWVtZX19ekMkFjY3lh&#10;zkVEUwWJAGluLMLAa6oKMpvLwM2lWSPeTouW3KNAoGqTVOxqg6hZxSxX0Ap6lDVqUb7Hg9SpSwzi&#10;UjUVrGSAhZQcIvICBplKI1+kUkCdemK7jt3d3Wbo6jAajbrOro5OXZexp8NwoO7ZqRXohBo337+g&#10;VgfgODUIIctgmSpgkpxGHgiMPQNqPgWGnsuHJpXizyp8EGZvQz4xIQ8XX8G8UIBLA7UkAWtaIfFC&#10;vTinRZaDVhYghMUYUQOoJLW6qYjGR2vtfJS4oo4FalWXMrqhSEkZraNZYIQy9EXuRSa5s4BqKOMY&#10;6ytIya3SnEZWsmuOEt7kWaZIAltZZIfdNdogdoBdC+jgBs4800DoTHCvtC5+rXz4yrZwizB3Db58&#10;Dyu1JAQ34L4NojxQz7c2CvSwNgN989LS6uLC7MTQzOSAy2MKDJov3epfuto5dZllDpct3ZIMrbCm&#10;NhWRGX67tal/jOWJkm1+lNnb1DeEbjMUm9zQviFSpwPiitKHF9p8I5wuF6LXT7D4OL1uraPPYnJ2&#10;mfuMxoDJ4Gn3hOTX79sG5hqHVyu3vibO3yAorTm9UUTfFHtqpzc0a1VbVQaPtcNu0TmsHTZbh83e&#10;abXrbQ693dpl7zXYrEar02z1mE3OPnfQ63QEvC6FVBD0uUYH/f0+20DIPT4eDg+6gwMeWYe8o1ff&#10;PxEdnBufXFlgCAV4Mg0GR8dIHLNla2t7dW1jYWNr+er65E5Y7qRQtVC1m6p2t1oHmP1T+pWrIb2D&#10;KjdCO7zQdg+KIGnUBdsmvwlpxuntU61YQxpGlzD1QBDdomn6yrsCDXpvbVdfjX24bnwHHl5rWnvQ&#10;NrwhJsrSZb01Gid860Eos+iss1/fYRVLunENnLQaXlIFOxmtKgM1nTuVfayZm1+ETSwlJxhnGSRz&#10;aZMsVdJX3TsJ6V+F9i9Uh+bLxjfrrzyihhdLZm+2TN+AzWxjrz/S/rgbvf/UE5nFLN7gLlwTDi9K&#10;2o1ck8N4+/697WvXb9y5ffXmjRu3H9y88+Dug69v3L156/5toL199wZgPPzyyy//+tc/3rz66dHD&#10;7bt3lv/487HeWGWx5t++Qh/3l04FG0O9pdtL5Fub3AkPLGKDDPgwy4sdG1uh5fWBWO2bFdvMkDDk&#10;Im4tObc3/JuXrbOr6l4P1j/AX970rm0Gd66HHX0MibI4MsKwe9C9DvTGZfPmlnttM7K6PriyNrC5&#10;Nbq8OrC2ObK5PbZxeXhze+jyteFLO8OrmwMrG4PA+Mbm+PrG2NrGMDBzbWNgaS08txZZuhwwe7Fr&#10;N+XRDYh3vmTtAakzmONaRsM156pEScX8BJKztFGdmkf+ktidNXFbMP9AJnGXMsz5En8Dtj2zIwoZ&#10;2VDeuDd+9+7c2LT+l/1VTT/EtkyDKbJaNUXI9oIGaUYVN5nclU9QZ0xcV97+xcfUZar7CkXmAs+A&#10;4u2fz96/f/mPf/z29v3Ll69/evf+xU+/fCOSMex93aEB+/T8wKtXv+7tvdzfe/sqpv709tXe/ps3&#10;v7/eexdjbt7sx3icN+/29t8DePXm7V5MIXz/NTDn9QGfEvsJTNzbff0SmHnw9eagMPDjrY1Fv7Pn&#10;6eObX99ft9tE2+tuq5E0GNF4XMob1+fevPl1/93r73589OLVk7fvfn5wY2VjJvL44dWb12e9DoHd&#10;TMAjE3ikDCGx0N3FHQjYp6cnv3n07d7eQSzRKwDApcbyj+x2q0QmRuFb8QwyRcgicBg4LoMo4OK4&#10;rA9UDoHDIXBi5XLGZqbA+XnHY3kDn5089VXqxZTzoFQcg/D142+e/vz06dMnz3599vi7b7979PWv&#10;vzx99PXD3Wcvd3+Oiae/3H3209Pv93d/XRgOhnqVZi3N0MWIDOvXrwT3/3i4vN7n9at2X34zNx8d&#10;GQvcu3/9j7/e7u3/+uPPt6/cHl+57J1ddfzw5OqL3Ucvnn+zMB9+vffYalOHo67nL57++ddfL/de&#10;Pfzm/t7ei/e/vfvjj9+XZseDfb1un9HhM/SFbE5vj9Pb5fDrbf3tPV5Vj1fb06frdLZ196k77Ap7&#10;xOQfdit0vB4nPzgi8g1gZ5eZM7P0UH8riZRWWHIcVBBXjQDV4bIQnNJGSj6UUVoGy0zLiweBk0sr&#10;MnPBKeDStLS8hPO5ieezk0DglJT0uOSLcedBCeczEpLTT6dlJ6RmJcafO5GUfibhQvyppC+BHfNE&#10;/NH4pOOp2QkXixJPg44lFJxIb0oqIoJy0akgaCIIklBJySlpBeU2ppYgsmCMmmZi2cWCxMT0hGRQ&#10;ckJGfFphckZ5cm79OTgrJoGC45dSpVXRmY6VbdfUfI9ChZGrOFQOhsyqVemh82viYBge8CMCHmzI&#10;zbIZGD1dQgYDIxKzFxYnBQIKlQynM9A8PpHFI1BYGLaQLFay+VImS0RnCZl0Ho3GplBZZAoVj8Oj&#10;ikvyPzlyBFzR6B5eauXqwfVEcAOsDoerRECLW4pIihqNm0qWkSlSPlvBl+sU2i6FqI1diSoF1aaD&#10;IbkwZoNQR+OocHQZgqvG0uUQsQ5rsDJ8YSVT0FjeklWCLCWpaHgpoYXZCOc3o8RwYhuFoeMxtfwW&#10;Cjy/oaAeV0cQ4xkqOk8v4Oqk/PZ2nkon1nZ+yJASa2J5VWK1TtzWIVL+nWAFtGKVVqZq/1DPOCZo&#10;pekE5oiUOolKL2vTS5WdYpmGxRNCoHC314XEImpbahtQzbXI5rpWaC0a1oRGNaNRQNuIhhfXVYCL&#10;87849lms3siRj/LKC90jofmrl9auXlm/cm11++rmtZsb124vbV3duHJr8+rt5cvX1q/d2Llxp8di&#10;h+MIUBQGhcacS02rrK7yBfxZWVnnzqdcyLqQU5IHGHsXctOTM84lp6ckp507d/F88vmkxHMJZ5PP&#10;HP3q6OGjh8Uaqc6qJ3ApRBELK2CRJRwARAGTKKQDJi5VSK1qqSyqKUy6mJhZCCprKM8pBcu7NII2&#10;pahNIwXeEGkbgy3Ak+gwFKYRAq2HNFe31GMZBLaUwxSz6HwKU0hjCSg4IpxIRtLpWBoJRcMjWORW&#10;BqWVRkYzmXi+kMblU2gMLJNNAFo0tgWBbUbhITQmgURBkckoDKaJTEagMQ0UBoovo0mVbFW7UKbg&#10;SuUcNXAJGsmtBzcn5sfnFidm5kem54aBdnZhFGg/YGphaHJ+cGJuAMD0/OD/wcDMwuDkbGR6Njox&#10;HQxHzeo2am8PbzTSOehXDfmUE+H2wb62Ib8m6tcOBjuGQx2DQW3Ur474tQDCPk2oT93vVQU9asAB&#10;BAD0Qx5NwKUI2GU+h8zvavO51F5Hm9sqB+C1K332NqB1WWROi8xlldutskNxiUeBD3Z88pfxyccT&#10;zsUdPfbJ50c/OfpFLCLm08OffPHZEdDFCymJCcc+/+xDOMzRI58eO/r5yRPHUlLOHD8ey4Y4cuTj&#10;w4cPff75x18cO3z8xKfJqSfPJH1xOvFYXMKxE/GfJSR/lpb+FTg/EVyUWFgZDyfmEln12UVpHx85&#10;dOQoMDkeOOPHB/TQ4UOfHP7oMHDSE8ePJZw9/enhWCnlGINz6G8qJy7uxJEPkTifxBSyPpA4DbBY&#10;wlQjqqkJ3fwh+qYO2QB0mjAtDegYg1OPbIrVykE2VUNqyxorAYAr80EFmfml2VBEHQxR09xc2QKp&#10;/fKro8CRv/jiaCzj7/iXp786lpOWAryOSqUbzDZ7cEDnCoq6nVJjn8jgocqM8u6A1hYx9I21O6Nq&#10;W0hu8rLaenTOiNzsV9pDPcGJDvegxhlia0wyo0dj72+z9KltfoXJLTO6+B1mlrq7OzAg7/VwdWZe&#10;p1Vp9Ut73AylXmsPqK2+tl6vxh7ojU60u4NMTZfGGUuPkpkcGkcsJAc4AkPdw9fbREa3zOqVO3wc&#10;g1lh91I1Op7eqLS5dZ5gty9qDAyrzW6OqlPda7OEArJuPUkq1jiNOz9cvfbTmnlUZB2VTm9GC2uz&#10;O8z8jTsTjtEuRjtJZZet313d/ePZi99+lnQx4ZwKXZgrdhNTqk8Keynhee/VB5cWVkY1HeyRcfPK&#10;tqPNWa3yNtx8PG52qXDYVpPROjo3SxewlQrxwwc3r9+6pOmSzK2HzH08mamZqsoTd5d12lHhAYPZ&#10;ruJqSO6xbs+o/odntx7/cPeXX75//OS7tSuXx2Zmfvvrrz/+459z62uSdqVULWEzYqxu0NL7z/e/&#10;/dc///t//vt//vM//+ef//Xf//ivf+7/9TYyFbp8d+n2o8Xb381cfjhhDEg3b0/t/fkzt52ZUZaW&#10;lp+QVnCGJGtGS+ua+KVEdXMF9GJpdTIGCUbDcxnc+vKmiwnZx5PAcfl1F7IrksH1qRerzzRyCkrw&#10;6eW47KyGc/kIUA78IlLZUMXKaeRkCY1QtqKOza9BQbMI8HwarhoDLxIIoGR6BZtbweKUkShgNC6X&#10;yK6ub81D0so5coREjJcJSBoJW8qjkCnwxpbCppZ8JLyYhCinQkvILbHaxlRcCY/fyJW3SDrQJEYZ&#10;l1dHxICRLRkCdi2HWUNlVGPIJRhqBZZcCUcXo1FlBFQloim/FVUGRxY1tOQ2QPMa4AUoYjWO1oAj&#10;12Hx1TRKIwVfi4GVoGGFNGItHlsBh4OboZk8UePomPbF7uabt9ff//Xg4Y8Tw/O6JgyovO4cEpXL&#10;oFSPRHs3lgfGRqyDw739EdP4jG3lku3hk/7564LOQIFjpNY3UbO003LvB9J3r7j3d5lDV6pGrlZu&#10;P2y4/wP6j39Z9/4wXP8GtX234fFPpGv3Gh88hq1eA1/+pnjnUdm3T/H7v3fcvt/69Q/cJ69Nj3a9&#10;S1fMJ+JjJbE+PvTp54ePxHicA/wvifM3gxMjcT4GFp/DIjHPE3DHCrYHXUa3tdtuNtt7bQ6r0+1w&#10;9rkcPofZa+20G/SO7vZencFl7HB1C/VSrorTblHhWBgMrbXT2DUzN7u+vvno8XfRyUEYFU1Rsopg&#10;ZeCqvIqWMqqYhGQimkktLYRmOAnegmmGY2EwZDO6FY7DoogEDIVKYHKoDC6NIaCyxQw6sLtImCwJ&#10;myPjMoQcwNYkc9gcqQTYHNhiKeCnMYQ8Mo9F5jGoAgZLziOLGXghla0SaG2A+6RXGbVac0deBRjY&#10;HYE1StWp0pv1XeZu4CI/UDm6HoPeZDLZnCK5ymx1jYzPhKIj/dGhUHgwFI7F4MTCcP4/REKR8MBQ&#10;1BfoM1tMWTnZx776sqis1O52+SMhl79PoVVfzALFJ5wtrijx+jz94WBkoJ/DY5aWl+SBc8VSSWQg&#10;6usPRYaG+6MD/weR0EC0fyAUHAj1j4Z7+2xYOr4ZAcFTCOHBAeAyQqFINDoYUyMfHgLO3tmj54m5&#10;PCmPzCJ3mY1Tc7OjY4PTM2PTc+Nj0yMT00Mumz4/7XRB8vHKc8drM+Iqc+NJ+AISu6iyNbmYlFpM&#10;P1+IP11MOFXJSkLIwDV4UEVz+vS85/KVIaONxdXU1XNSFL7WilZwaLYfK0BX4cttoyaWjlIBB+fV&#10;XDh14fixWGT4yaNxXxyJO4IToPPrL14sjtfahIs3ZkOTA5GpqaGZ2Yml5cnl1dH5xbGFpfGF1Rhx&#10;sxijcj50AMwtx/KqZlYvTS1vzKysD07OcEVS4J2fnl8an56bmpsH3pnF5aVQKCjgs1HwZhwKwmFg&#10;ZTJWUTEI2VzZUAauL8xqLs0K9ioMciyxJV3NqerrxE66OREjWUUvaReU9+pb6HQQCpaIrU6Q4/MV&#10;lGJSSxq06iwWlkYlZbZiQAIJSq0XajqkKrWsU6fRapTtHW0qjUKuUms6uxUdndKONmE7T97L4HXX&#10;yZw13YOY0Rsavq2mRXQBpQbnY85UEC4WIhJrqckCaz1UlFWIO4vrKCV0VSgCpExIfA0DVE5JRbeB&#10;Ce2lMQE+6LlCKKgSXtiEqCyqzqpqBYMaz2Y0H69gnMcqK0owafX07GZONlqSTdMX17HOYTUFDcyM&#10;Fh4Io8qm94A7h1tUoVqGMb9zCL79i7FnolFgy4EIvuoMg+fukq0ThavfMkd2sBPXiUObjf2LZbbh&#10;POdMuWelUTNUzndXCx0wgQHHUZBW1hbXVpfHxiJTM1GLq9sTMUys6ae2JBsPlIEFpGccNrXNC89T&#10;LSFY3yjB5IV4BnDOELJvCOkItViDUHsI0euHTKyLrP3YiY22Ljey24uxR6jdbqorpO/t6zb3GfXO&#10;rh6/0eTTLGya16+1+SZKZq42Tmy1eCbrwstEna8hMM8LzCq6fXJzf6/eZdU7nV1uh8nrNnt9Jk+f&#10;ye3pcTp6HL1Gm9lodZosbpcrZLN7entNLre1XdvmAZYov9vrtQ6PhGRKgcVl7HYY2rrbut2myNzI&#10;xPrC9Poy4HkCawUKj0ViWo3mnvXNlbWt9ZXLO/OX1uauzAyt+90zXTIHoWeA1hkkzGw7rz+auvJg&#10;oG9c6BgluaZZ5La6BlaxbVVdJ89A60HdUxBNf7FnDmYaaBIbwaPr3NAsTdpdQm1L9c5VXP9Z2BOt&#10;nL+j7B3FqDxNvYPE6KIGggObAI/RrlZbhBhFVRE5pV6cI+wjl+LyT4C+TKs5jVSWFdFSsT1VZEtT&#10;kzIbokjVRqtmb9HnbmDmrkJndhoWb0EvPcLO3Woe3aqb2IBf/1a5ck15/TuTOVA2uIIOTEAk+qJe&#10;r9js6Lr38P7lq1eu3b5+697duw++vXbzXkxx/N6dnZs3r9+9ff3Ota3L60sLiz88enB5ZVDMqvU4&#10;Gc+fTYyMosKhkrArZzZcFbGWk+FHA/bKpw+6x93wUE/DkB97ab1rdSuwtBHa2Y7sbDo3ZtrmBvjL&#10;k93Lc7aZuZ7+IZmtj97Vi59dtK2s++/em5pb6DVbWvsjzOWlLr+POT4p375i27jkXb/UH6tkvB5c&#10;WRtYWR1e3xjbuDS6uhpeXPQuL/s2N6Nbl0YvbY6ur41sboxsbAxsbQ2vrkRXN4aXL01MrwS0XfDR&#10;ObYlXDi03nD/J+nKXXp7pBjTdR6lz65XXKzgn2mRp3AtRTQ9qGe4wbuG57gKodrziI70RkkSQpzs&#10;m2KJFU2LS46tq76Xf2xJnZXmGXwNPwXbVVovzcJ0lTeKQRDxRXZ3cWcEElynmyahIlc+qxvcyit6&#10;9Ozagx+227o4Y8sBhhw9MG119GvaLYK+IbMzaJhaHNx7vbv3avf13ps3e+/evP7t1at3ezGC5t3r&#10;169j469jkS+v3rx9+eZtTBj8dYzWebMXC8mJJVjtvwFeufvm1W4soyr2VOy5d6/fvX/76LsHv/70&#10;eP/Nr8+effvo0ebqvJVDK7l7c3L/zZPnzx6/eb377Pmv7/74/Ze9Z6/3X7569uNktG9jYfTKxtjy&#10;lDVoY/SoaiW0TAb0gprd/ODW6tzcyA8/fvPu/QGpBFxP7JJf/uMff7k8Tqlc1EpqJbLJwAaK51Cx&#10;HDqRy8YAFiGbjWGxYtlVHA6VzxuZmgC2sOPHj33x5Wdxp4+nZaQmpyUhSei3f7z/859//fHHb28P&#10;QoyePXv6NhaM8xLo77149f2j73Z3n7/Y/eWvd683p4d83ZKAWdznkt5/ML5zy/nz7uTN+7at7d4f&#10;n6yNT3rGxoLXb2z/+uyXV69f/P7X3sPH2w++W/NHOp89/+avv968f/fi+tWVvd3HSgVlaMT+4Jsd&#10;4P377AjqBQAA//RJREFU6Zeff3u//8efwNn2//mPvzYW5hwmncdv8g/02j0d7j69w9vu7Gvvtouc&#10;IW2Pp63Hq9I5xN1eWYdd5B7oDo3Z3CGd0cH0hNiDk9zRabbFChmIsG0OYnFpXHH12eL65DJYCqgm&#10;rqw1DcouhDJKwXUX0guTzmfGnwfFp4JOJ2ecOXM+7mzqyeS006DspKzc5MSk4xmgxKTkuHNpZ5NS&#10;Tieknj6e8EVcypfxaV+eTP78i9OfnEj8PA18thwJBjel5zSllWKzQA3JZ/K+SC46kVYWn5wfl1ac&#10;cL7wzMXS5LOZJ5KyTqTlx4NrMkGlF8+Dk1NyEhJAscEGbAFJ1CAzYG4/nrjxYDA6pukx0hpbMtU6&#10;FpMPIzCK7X3k/ihJJMro7ChXSMqEnDpca5VczvUFPEwenc2j9ocdvTYNm4dC46tI9GauCMcQtBLo&#10;MKaAQGVjqWw8iYFrxSEAEEkYDBYJzsv6+PAnyRczXQOzHI0Pye7l6kJIlraZxMLyiR1+xuZ3/Rhh&#10;C0lM7HTrWQo2jAhLBiWdL0yFMFsIYjxFhtO7xMGJrpEFc9+Quq2HiWPU18FySqrO4xm1KHoDXkKm&#10;qjl1+NoiaG4FIb9FUEfQ4PkmAU5MyKsDV6OrWComT8cjSUl0JVPQIRNrO1RdvVKtXqLt+EDiiNTa&#10;WMlf1d+QajpiRXBietsxXSqgBQaFbTEe50OalVTZJZZ3SOQdXIEUjkAB9i28FVHRVFWPbKlBtTQR&#10;W1tI+AYkqhnV2oRCljfUXsjJTEpNPvLpxzEv+dOPckrBtmhgfGNpdnV9YXVjbnVrafPKpRt3V7av&#10;r+/cXL18fX5je+nyzubOdYPZCsPiIZhWJKr1fFpaRU21rz+YAQIlJSdm5IBiJE5BVmZhNtBmFeVk&#10;5+fmFOTl5GdngTNBuaCTZ04ePvapvLPNNxK0hFz2gWBvJAicF+i4h/q9o/1Ds6NdNkNVU3lpbVHy&#10;hYSs/MyK+oq80gJ5p1aoUguVaomyXShRMjlCAoUOR7c2QGMkTg2kgcKni9RitpQjVPIEMo5Yxo5V&#10;R+JTBAIan03iMglCLkXApXC5ZKGYIZIwP5TCAeawuKTY7cHC0nhEGpPAYBIZDBywYDCZWAoNRWO1&#10;8qRUvpwhkDH4IrpIypIq+Aqt5P7jB5PLU7FgnPmRWGHjGIkTExH/X4wAmJwfnp4bnp4fnJmLYXp2&#10;YGY2lmA1PRudmRuYnOkfn+jzurURf4ddzzTIUN1imEWJMkjgPYrWbgVWr8CYVLgeJQZAtwpr1BB7&#10;1AQABhXBoMR3KXAAulV4k4pgbMMfTMN1awhGLdmspQAwqimmNrJRSepREGN9DdXUTjPqqIdOJR07&#10;Hn/k8+MfHY//POFc3GdHP/r0SCwk5qOPDn366eETx7/KB+edijt+5Mgnhz859ElMXDymAg6skinn&#10;Ez47+smHGsMHPAvgYn0Sd/zzlOSTJ04ePhF3OP7s0YSkY2kZcemZcZm5Z0G5p5IvHs7I/7IemQMq&#10;TPnoyKEjxz5NOHf66LFPPvrkUOx/7geMzScff/TV8S/iz8QBZ/n432E4h4HeoVOn4oBLOgR8HQTj&#10;JJ9LbITGSJyDksZNza0tH4gbAI2tzTWw+jpEYwOquR7ZVAurr4rJV1VXttSUNlQU1hZnFWVn56c3&#10;NFfAkbWNzRWVVUVfHRQ2PvrFkVOnT5w5dTL+5Fd5oDQkpIlIoLVpTQZ7wOwf7QmM61wj4k4vU2bS&#10;O4ZVxoDc4JJ2O9odwU5HP19tUPa49L4hpTOsdkW5egdXb6Mo9BpnyBgaj9W4MXlUVl9nX1RssNPa&#10;9DKzux1Yob0RoCM3ueVGF1drlBsckk4rcExpt42nMwr0Zm5HT5vVo7Z6O5yBLl9EbfMLuuxMlanD&#10;NdATnNC6wgDa3RG9NwrMlBrt+r6wwuQU6a0xVXKbjy5TKXuMWptVauiSd5tUvWb3RMAy3FNLyW+V&#10;1PunvXm1Od5Rc3C6d2DZTW/D+GecrlH70PLg8s0ljoZVjioiqzE0HQ7UmEZSYavQZXnVoIoWMIUH&#10;uf5w6vaPU7oguSfKpgoaqutym2rLGxtqyptqimpLK8qLpCL27OrUNz99jWehUrPj82vSmjBZtagk&#10;EhvM4sFQhAZuB8U63iU0UZUWjs6qhGIayTyauF3FFEv5MnUriYUgktW93fKuNioDK+TR26Si7Y3L&#10;Dx482n//H7t771/v/7W3/9erd7+9ePfiyasHY6vAbyEfWNcx1JXtdpxzUNRIyixHXND0MjD0Sgix&#10;qBKZVYhMryHkNSByamouYmElFEw1lw1thheevvhVMRJcBMlMLz8Lbkq+UB2XVh0HakgoRWVUYrML&#10;EBdzYeermOAqRm4LN4+nrW+CnyPj89iUKgqmvKU2B4coE7EgEnaDnF/b20MUiWvZ/BqhDN6mIYnF&#10;KDazBYesgTWUNVYVlRRkVlbllZVnlldmwGFFeHRZK6wQjyxgkSvJuAI8BkylVZitPLUKI+TVG7uI&#10;9l6aSFAjljYJFBAqvw7LqECRSpHoEgS0GN1cAgAOLcRhq7D46lZ8FQReDEOXoXBVCHQ5BDg4proV&#10;XoKCAmepYFKaSIRqJCJXJKqbnJHf/c76dDf49j9WlneUl+4qn70Pvf5rDHCBGlDxUELG0KRxfs33&#10;/S9r3/+6/PDx3PS8ZWKyZ+WS7dYjd3SJeOU7xeINwuNn2vs/8iau1A9sVax8R+geTrv+I3LjTsUP&#10;z5nfP2M9/JkI9Cc3QfNX8p68Zm4+rB29Clp7WDKymn7rEeTpLuPat80Ltwunb9TefmzIAB/99NND&#10;H3/0SWxp+SimUfXpQSTO4UNAP0biHGxJf5M4EjEf2ObNHovR3Wtw9fa4LBaXzeF1AjucO+C19Nl0&#10;li6j19LlNHZaDaY+q3PQ19vvMPnM7b0aWafMYO+2uu3jkxPb21e+e/x9dGIYxyMTpLT8luLzOedB&#10;RRkV0NJSaElJU3EduhZFRUFxEAQODkM2I1HQVgwCh0eRyFgak0RlkWk8MkNEZ0mYHFmMweEp+CwB&#10;B08FFgwag8cTq1U8uewgGEci1rYJVFKGmI1jkw5CTMkUCZPfLlF2qxUGVXuvDkFGAXskhobTGjs0&#10;Pe3tRr1CpwZataFDbehsN/Z0220CqaKn1zYwMh4KD4YjQ/2hgf5QJHzwFTn4AjqhUCgcjQAbMACd&#10;oSsrD5ycer6orNzicHr7+/sHB2VqdXltNYAGaEsgHOofCLn9LhqbCkPDWxAQhUYZHor0RyPhwRhx&#10;E4zEihx/wIeHgWgsUcsdCuhNPYbeHrvHAcyPDkbC0VBkIBwMBQCEBsPDEyPR4SFgskQht1ttc1OT&#10;k4OR6bGBqfGh6YnhmMxqr6EFnI4ryiQUpbcWnEeUp7XUncfgshRGVDUVVMXMgIhBXEs1padSZMPe&#10;fry1dnlheNQf7DdFR7rCU1qmrrxniF3bWhCc9HgnrXI7Nx+WSVNhsFwIqCQ1PiPuxLnjJxJPHIs/&#10;lpyTJDfzdG52FfoilFrsHO4dW54ZnV+cXF6dWFoZX1idWFwbm1+ZXNqcmF+fXNiYWtw8wN+ETiw2&#10;54DEmVpaHZiYZnAFwQMSZ2JmfmFlfXB0bGZudmJiTMBn19eU11YUtSIbG1sqq2oKy4vysMBeVFvR&#10;kJ/FxzZzWqvxjZlOHcHbiXZpWnqldVpGMQcGEhAKmyrPoepBzeAz7KZMTjMIX5NKgmZjELmNTWls&#10;QRNHiKVxcFwxnUBDxwQ1BWRZG5vOxtKZNAqDKRCKtfp2Vaeq26W1RaVad6tzhqnoq9NGG3C6C9jO&#10;TJG7TuyoZ3QWoxSZDGM5QgZKqTxcQT1P7qyW+uGF5FO49hyIKE3bj+IY60maGoy0lt2FbSCWZhel&#10;wYi1Ezv+FgEYrS5slmTUs9OqaMmuBcHgjlbhRFRRzqHlhZXUC3WsLJympFmUKvSU9MxBFn5Uc1z5&#10;JEO6Zw2viZR2Rir711DDm9Dx7YbhjdLJq3VyV6pxolzhz4TJvyIYklq7krsXYQQzKI8UV80CEZUw&#10;pVk+f2llfmN1aDY6PB0yWDvC4/aRFcPAsnD1vsY9jQgu4LTuMscoWm4s1nsaZi8rPQMEVxQdGMXa&#10;Qs29/dCBeZYjiukNYIwekisi0FnxzihP7yFo7SRTQN3lNXS7bOY+l8Gp7/aIr3/rXrrGW3tA6R3K&#10;CszXmgcrlu7LFu+1S8x1dcCmh61rQMFgeAKSQILjcSgSEQCaTGqlEDFUApGJo7DJdC6byefTWNw2&#10;rcbqilVYV2uVNof1g27o0PhwA7SJpxDEqE8WEc0iOKL+4aX5yfV1pcFA4bObWiFMKdM75Fi8MjGy&#10;GB5bmphan5vZWZq6Oj17Z8Q+pWPokcEVw/K94OI9+8wNTWidMXxVYJ7GMM3lBH0xUpHdyEuuZRxn&#10;dWd4Z9Bt9jJhd7nUVGeO4siKbP+0OLTAdk9X338p6VsqdS5Udw5U9U5hAuvcrhChDpPdN2Qx2Lvk&#10;PW0Sm5Sox8FUdTwP2btibuSVFBJS0B2liK7ScjGoWpRTREsto8Y3s89ITGDvZMv8TfzETktwsdw+&#10;CbaPFSzcJC9epV6+p9y6Y7j0oGdgkTh2ibh4k3Xpa61/FLBuVNs3t6/cunXj3q0rt65dvX37+p37&#10;127f275199r9R1fufr1188b29Z2lpYWI3zIckA75iNNDeIcp98ol/OxY7cpoU58pT8pNNOoLb21L&#10;H99pH3HWrwxRxvzMS6v2xSXX2mZodcV7acVxZ8v94Ir39nXv1R3vxIxpbMY8Ot2zsGHfut536Urf&#10;8opnZdU7OKhyudlut9DvF01My/oCpPEp1dikNjKsGhrTRwa7BgdNQ1HL2KBtetS+OOlamnKvTHqX&#10;xvpWpkOXFkbW5qPri4Nry0Ori2Nbm7NrMZG64Q41Sqer7bQX9k3WP9mzT+6Q+baLfBdI0Vcksxdw&#10;2tPu/dD9zU+msTWsrj9H4kkXufPaQhVsay65M6vdCfnzvx+s37RJu+o9E1xdENm3SJG4y7UjrYJ+&#10;aBEvqYCTIOir7xiGaAYqFOF8lO60brqaZr1IMmSiZOBmbj7fjMW21aHk5XRDc6usGMIDm4dEhqDY&#10;NWieWB7dffPi5ZtXu7uv9vbe7u399ubN7y9fx4rj7O2/evt+P1ZB+M1BZZw3e0D7GhiIsTWxyr8x&#10;PuXN/m4sgepdLJvqzW/7e7Fc9ld7r3f33+3/9cfe29cvdp/ubE34XJIBH69Xj5FJUd88uvHu3f7u&#10;S+Cl71+82nu1/+b5qxe3ru28ffUrFl1JI5WL2WVBF0VAzdZJagRYMBUG7tLSrlyb3rw8vvf6p91X&#10;u2/2Y0V5dnd3//GPv5xuh0DER2BReAaZyKHhWTQ8m07mcohcLgVYDXkCHIeLZ8fSqUYmxnPBOceP&#10;Hzv25eeAe5J6MSX5QjKKgPrhlx+ev3r2YvfXt69fvd17+eznH3efP9199sPL50/evdl7+vT7P//6&#10;448/3//zj/ezA8GIpcPXLbF0cZcXzbfvdt97pL7xNffyTeH+++2Rccvi0sjOlc0//vrjtz/ePdv9&#10;/t7Xl+/cv7L/du+vP/7c3X2+//rZwlz06/ub3zzcXL8Utjjk3z+9/9Ovj58+/fb9+zfv378HXrYx&#10;v+R32PwhG2DLm+xSl1/t8KjsboXNKekxs70Bhd0tMDsAw58WGusCDGxXWDq7YTW7yF1m9MCgdGZW&#10;5/ExOrrhXb1IJPE8qOBwfu3x7LKvkrM+zatJSCs4WdiQVgLsgRBQQUN6fv3F3Mq0tNyUtMzkcxfP&#10;JqbG54KzysqL0lLj09PiLySfvpB6Ni0l/lzqqYy8RHD1hbz6tMza5BRwHKgiqZZQWI3Lr8SA85rO&#10;46XNKfknT1/4PCXnRGZJErgqLb0w6VxOfGpeQho4MQ18NrM0Jb8WlFeVXtpUkFWangQ6k5KVUNiQ&#10;SxVjulzKwTmPQkfRGmgDoz1Mfi1LVuYcoF+575peaVe2QxRKhE5Hl4jxeEIDGtMARTfEMtaFdKAj&#10;ktGHxh10Xh1bXMMU1pjcvLYukjuksfSpWJJWGg/F4OOxREgrDkKmYBDIFhAo7aNPPjoWdwrweuTW&#10;0Qq8tpHeS23z1eO5JAnNOyN78CJojGCbyRd84509XhWBjyxuKazBVpNlJAQTguW2zF32Bye17RaC&#10;d0BB5TWmg88mXPyqqCmznlCG4rYQpKRabH0zqfFiyfnkgrOlmAKUCEprJ8I4TeWYIqoa3yqCFaPB&#10;Za2FGD5KoOVzZUKRQiHT6mKRNaoOoBW2tQuU2g9hOLFsqb8lq2LxOH9H5bR1CFWag2idWLKVUNEp&#10;krWLZe08wJdAoGxuOwQJLWuoALaMBiwcSsWjmDQIFgfHESCY1orm+gxwTuK5pM+OHAa89UOfHMou&#10;yXMM9k9trS5v72xdvXH5xr1rdx+uX721unNj6/rd7Zv3N2/cArB9/bbF6YlF4mAxLXBEatr58uoq&#10;fziQAUpPSk5My84AFeZmFuUAPh3gPjeimpuRMdS31NU0Vlc1ViWlJR0+dkTSLg+MhSOzY9GFqfDs&#10;VGh2HMDgwuTIytTkyoymR1vRUFpeW5yclpAJBn0gcWQ6jVDVxpe3ieQagTiWTvV/SZzqlnoyl8oU&#10;swgsoqjtoO6kjC2SMCVSrljC4fHpfD5dIuEAEIvZcjkfgFTGY3MobB5VJOVIFXyRgscRMQRiFpdH&#10;o9EwXBaRxcKxuQQqsxWwqWg8PImBpjGBERKDTQKO//XjB2Ozox9InP+NxBmfmf//kTgxBueAxIlh&#10;dmBmZmB+dnBmKhJrZwYmJkIzU/0z4565Yau9naai17WRKtoZ1UpKuYpRo6BXSykVbfQKJa08Bmal&#10;klmlYFTK6RUyehXwlIRSCkBKLVMcQEYukVBKRNQSIb1UTCsTUkr4pBIevggAn1DMwRYBYGOLWNj8&#10;Q3GJx46dOnL05OG4hC/PJscd+fyjTz49oFQ+/ujQoUPHjh3NB+fFnfzqgDaJjccKV3x86MvjRxKA&#10;yUc//vjwIWDmJx/H6lYcOXzo+JdHkhK+PHH8o/gzR1LOHU9NO3Eu7XhuYWJ5bXp+RfKFvC8yS46X&#10;tVw4l3X60OeHPvni8Ikzxz49GvPYYlUxDvga4P47fvLL+DNxRz47DBz54w9X8tGhzz8/cjr+1Fdf&#10;HTv2VUwbK+70CVBWeiO0oaa5uqKp8kBfvLYWUV+HbKiB11VCYnxNeVNVSX15YU1JYXVxQVURuKIA&#10;XJ6fVZybcCE5Pjk+PTu1BVaDQNU1Q6oamiuOHf8MOMuBH/nJsWOfnTp5LC35bHN9DYXMbNOadL1e&#10;ZY+L12GTG/0yg5+vtuosEY0p0G71653BLle/2uTiKzt1Np/WEZSaPAAEXXaJ0UkDPoddNr6ul9dh&#10;FnRapN02qdHObOtkaw3iLou426qy+tosfXKji9du+qAm3mGLHVZn97c7YvpTFKlGbnSoTC4AWnss&#10;Egc4OJav4bZbpT1enXOgwxFtM/t6vENcVTdf0w0sYSbfgNLs0dhi18aQqqT6LlskYgmFutx9WpuV&#10;qxEh2Yh6Yrl9zNQd6c6sBVVhihGsOqIA0owvr0IUodgwvADXQobwOgTWIXsZuhTcklOOKhJ0spau&#10;zRTW5UCIVc2EUrYSVo/PltnpBGVLE7qwCVKEhlT39dkWtpfhZFRNbXkLpB6Ch/G04pyynCLAsakv&#10;gWGr8OxSPKvE5e3sMqtlRpG2T12BLYZQ6xlSSq/P6hkIkQQCsbar0+K1+Qf1Ts/w2orR56AAuzaP&#10;JhYLR8cmRqdmv3/66/VbDx7/8GJ374+X+7//83/+effHDc+YhN9VrXQiWJ1VdbgEJDMDKwQXwZNB&#10;pXHnco4X1V9ILzn7RfIhYEMCgeOrKy8SIKU8YrOE39oAyU/OSwBDcstQeVk1iXmNCRnVcb2jCpKm&#10;pZle3EgtRIpr8tFplZQcpLiiiZaNoIJozDwCFiRg17NpTQI+FlhL6ZgKnbR1sE/mtND6/AIys7S+&#10;Kb2q9mJNVXp9Fai2PLultripuriyNK+upqC2Oq+hPre5KVZ4GI8twyDzqaRSNqOcTilmMmoEnEaF&#10;GCZk16qkEJ0KoZI3C8W1DEE1lV+DoZVCMPlQeAG0uQDVUkJqrSVga4AFnEioxRFqkOhyVGtFQxO4&#10;riG3pTkfj6uBQwuhjbHCxiRgr8JV4dD5rYj0uTnFD8+9gQnI8BKxp6/YFM13jRfN7yB+/++h/hmM&#10;qLN0dF7z+Jfpqw9s9x73PX+59Oz55txs7N+Vm9etC1fl+/+KTl2GX3nAvPdE/MN+++B2nXk8VxNM&#10;Wv+68epjyC+vuY+fEcc3sna+q1t/UPrz75yl+w3+pUzn4vmxmwXe6fMj67nXH7Vce1x/9WnN9g/w&#10;6Dwi6eKhTz8DVo9PP44RNx9/KIjzvyROjCL+9KOY6PgBifOJWMTzBTwmd0wppttt6fFYjU6L1W3v&#10;dVqB1up36G3dXU6jzmYAOu0WfafL2GZu19v11kAv0Op6O/Umw8zC4talKw+/exweG2QqeSgePrMm&#10;F1wFpggonDZ2KbQEVJxR3FjUjG2ugVY3wOrhrVA4EvKBxMGTWok0PIlJJLIJVD4FAENEZ4hiwTg0&#10;DgOFb0UTCEQ6nchiktisD5E4bJmILuLQRSwyj0bkUZAMLFslEHfIFAYVAKFGzFXya6B19YhGlUGj&#10;7ta26bXtRn1MwcrUpenWtxsN3XYbTy4zmK2RodFgf7Q/FAmFo/0x0iYYDvd/YHD6+/v9wUAwErZ7&#10;3f3RiEqna2iBAJsiohXTa3fYPB5fOCyUy0kMBo3DYfA4vv6g29fnC/lVHWqltg1orS5bZDgKvDYQ&#10;Dn3gboDOBxw8jAaiUeAg/sGBvlDIF+4PDw4EIsHIcDg6EglFAqHB/oHRQWAEOLLT63EHAmK5wuW0&#10;T48Njw8Ep4bD4yPRqfGhpdnJfqu5ITOtMS0RciEBnpXckJPQUJRIJxaSWUXgpkS0rJygKYcKs1Hy&#10;YryiKaf4IpaACkXcY+O+iWlHl4Uu6GzROMglzaCRpcDa/XG1i90dUngmjeFZdwuxhtaGb7NJL+af&#10;Pxr3GZwO6+pTV7eCSKLaoSWfI2IfX1wYX1yeXFofm18ZnVueWFwbX1j/QOL8Hx4nxuB8wNTyxuza&#10;ViydanyKxuZ5AqHl9UtzS6uTswtTc4vAX2FsYhx4R7HAvdEKRQK7T31ZXj6oJD+3sby0sSgfVpav&#10;YRNL0s+gKtO7hM0jNuqwFRfsgoUMrRpaGaw4CVqeVgNOqkyPQ+Qn4UtTSXUgDqFGq6aKZFi2GCNr&#10;48T+aacTj86FhW10iYZl83W26UUsPlPWplSqFHKlTKYQBwY9Q/Nez5jaMsxmGUtYlhxVtMo0jaP3&#10;gAWW2H/vpb56Yme+wgdBynLKSeeLcUlN4gt4fa48UD94TcHsLMZI8irxaYS2eq2PD5jvueUXssvO&#10;lbeC2CaIY1lM6CrQRpGGEZzEXd81jGcaasoJqTW0zEoKqJqZ3SAAIdUgui2f4wHTnNnYLhDNWiBw&#10;F89/07bwQM7sTFI5khduNF75tunWU8zMbaRnpdGxDJOFy1CGiw2qZKItl2IvpJgqqmgZF8oSZV3i&#10;mfXFyZW5yFRkYDrcZdObvLqJdVtoQWwZQvdEm82DENNAS98M0RBoVtmrAlM0kx8RGCVbfC3uAaTO&#10;WdXjb2FrC5TGZkuA29vHmV439U8qNFac1kHTeZXGoNngdQFLhzNouHQrOLkmXLrFXryNHVivNQ8V&#10;6YIFKjdY56/S9cEEOuhnJz45nXD21JmEU6cTTpyMj4uLPw2YJvHxwM+T8SdOxH8JAOjExcedOH0S&#10;gm7psbab7DqtXu0JeL2+PuBT4O0PNKNhLCkfWKlKGqvA1SXSLl2HzRYYGatHoRpbUQkXk7PKsrvc&#10;Hd5x6+KN6ZlL04s7K5ObM8OXBhzTnWo/va2PNn7duv7IM3atzTjc0r9OUgYqIJIEnB4kdFcI7KUD&#10;Wzx9sMo+AnOPE+au6axD9N5hqtxVL7HXfbs3F14W+RfQkzdwy9/SZr6mWhfgvTOtcl8d19SQWZEw&#10;NBsye61ivVIX7Oka7eY4aUw7rlXdWEy8SNBXQzXgQk5yhfRCkyK3iHymra9OF6ilKy90uIv1/ty+&#10;2fLAUo1jsrg3Ch5ahg3MwK896LjzvW/9vrl/geydgTonq0cuUYcWFUvb4TsPb1+/e/fanVtXb18H&#10;cOPevau37l25/eDK3W9Wr968cufe1ds3N7fWNteGf3w4fG1NcWuTf/8Kd2Gs/pubrBeP2meizXp1&#10;Vmd7XsTX3O+snhuATfWjfWbc2oJjdc23sh7cWPevLtquX/bfvBq8cs114154YdU7Putc2w4tbNjn&#10;1vSb12w7V/s3L/UbDGSFAi4RQw0GvNkKN9ua9cYGsaJE1dnQY8XzhTVSCUwuQ0uFSAkPLhPAFUKE&#10;jA8Ts5EsYpOAiWBRWxjUFhK+qbdHe21nfXNrYX1jTKfGmUyIxW3pyl3xo127Y7yxZ6zKuwJXurK9&#10;481bd8T3Hqm3b4nC0xCpNbVntHjiJvfmM5tlHOmbYzz4cfTR01lbmCY11fkW+O4ZxtUf7b3jGLa9&#10;kuGuzeeeaVCnU03F3WPoyDVyz0KNZqpUPFhAd2URjdkkQylcWVjKyKgT5TZK8/JwZyqZ5/k2iNiG&#10;sg4pXdHembXpX/eevXr7KiZI9frty913b/f/OMhYevlib3d3b/cgvCaWwPTyoI3lM71+HWv23rx6&#10;tfdm//3u3j7Qvt5793bvt7cv379/89ub1++fv3r94LuHT548fPzN1r2dSMhGnxuWXb/kvnFt6uWr&#10;X1+/iVXYielvv3/3DDjK/v6LF7u/v9u/dWNFIkZ0tsGmBmVhD3MqImNjwJdm7Nd3BiVyTJ+/49Xr&#10;J78++yl2EXt7L1++/OuvP2wOK5fPgaBgZCaVzKGTuEwSh01kcwCQODwAeBbn3yROLBLnxN8kTqwm&#10;TnoKmoja3XvxfPfXpz/98POT75///OTZ0x+e//zD0x8ePHl879kvPzx+/M3uy2dPf3n8evfHqah1&#10;xK0csAsN6ta5ae3Nm11Xbwq2buNufMO9dqdnaLx9fNrz4Ovrv/3xHrjAt+/3Xu/v/vnXX8+f7+6+&#10;ePnHH+//61/vdnZG+ryyH54sLqxaOroJnT3CSzsLb948299/Bbwdv71/vzQ55bWaPf5YkFRfqNPm&#10;lbn6NJHB7tkZ2/Ji7zdfh6cmpJbe1r4AZ2rRuLDh1JnxFi+ty4IdHlOODrf1+dj9Eb7J1coUg1au&#10;qfuGcX2jlOC40BJg1yJAiRePnss9ngo+Cao8W9IKOld26kJZQkkjGAROS0lPOHcxKfl8akpKcnLy&#10;6YtpZ1KTT+eAUi+knUlKPplbmlqHBXasZDAsOa85+XxJXELesbiMz3LrzoPKExNBJxIzjsclHklI&#10;/Sr5Ylx6TlJKRvy5rLPJmWdSss5eyEuJJWplxMenfJWZn5ZblpUCSj6TllDcWILj4AVqHomP48lp&#10;wF6mbCd7w7LgpCA4xRmZUzp8XBqzgUqDi8TcblMnX8qmc/F0Ho7MQvPFFERr3cLKMPASjQEj1NSa&#10;+xg9LvrEsmlgpltnYXHkKBoPzpMR6WwshY6hULEQaAMIdOHwkcNHT54Qths7+uaQAk8NubeaqIcx&#10;5MWQynp86ug6d/6K5N4T95NXi8HJDhSjOrPqfGVrkd6nlpm4hj6Ja1RBlpb2BhgmD7O6Ka2ltYAi&#10;QqXmJxbAwE20ZjgDyVHzeWoujAZPK04rgheSlNhGemV2XVoLqwrKqbpYk5hSdqaOWkmRk8Xt4rZ2&#10;VZu2XaJuF6k6/k3i8ORqgVzzga8BWgAiZTuAfz+MFTZWaXhSDV+m5cs6gFYkVbN5YggU3uuwQFGQ&#10;iqYqGAHZRIBDKBgUk4am0dAUGoJIqoPDwOUl5y6kfv7ZkcMfHQIc89yyAudQaOrS+vzmpZXN7YX1&#10;7aWtq8uXry1eurJ86SrQzm1uzW9urV7aNlodSCIBQcA3QSHJ55NLKkv94Zg6VfL5pHOgtIvgzMyi&#10;PMCbbkA1Q3BwCBYGbYXEeBxofQOsITk95cjxzyU6hWckGJ4ZHVicHliYjcxPhucmBuanhhcmRxcm&#10;JFppWV1xZX1pclpCFjijrLYsrzhPomkTq1UCqVIoU/NFciZHSKQy4GhsPQRS19JU0ViDY8QkxjHk&#10;VraQzhMy+EJaLGeKR2NyyGQmnsIisHnUGNhkHg8waSlCIZPKwDPYJA6fBkAi5caEsYQMNodCIiEZ&#10;VAwFML1ZWBINSWKg6fxYgh4L8Cv5FCbrbxJndHbogLj5/5E4H3gc4OGH8dhTC0PT84NTcwPTswOz&#10;s4OzU4Ozs8NTUwOTk9HpydDKbHhp3B0widrZLe302i5uQzujuoNdp+bUKhiVWlalhlkBQM2KtW30&#10;ig+UjYpRCfQBqBnlADT0EjWtWEkvVrDKpcxSMa00xuaQinn4AgACYpGIWCokxSAglhxKTotPuXAm&#10;6fzpcxcTzqUlxJ8FDJXjcaeOnzwZw6lTcSBQ+tmE08DieOr0idPxJ+Ljv4qL+zw+/otz5wF7Bhj8&#10;Ku7kV2fiTyedPZMQH5ecdCLtwqmEpKNp6cczsuMBZILPlFSlNcJy6+CgRkw6nJaLZpRVwHLS8lJS&#10;s1NB+Rlp2WlpwI2SmZ4GupABSs/OBRWU5tfUVVbVVzZDmhAYJI6AxZHxeCIOS8KRqSQqncJk0+hM&#10;ComCp7IoRAYhVk6JikFTWhFEJAwPb8ZAY3Vw4A0xmaoD1MLqAfzdhzeVNlSU1ZZWN5ZC4LW19UWV&#10;tfm1DaVpoJQLWWmJ5xOBi8nJzwLnZ1KpWH2XlisUtZt6tb3Otl5XV9+AqX9U1etXdLt73INac5/K&#10;5FFZPJpej0zfyxSrFZ29ih6b0mhX97pUZifQZ8q08i6LttdtcAVNfRGVwaY2OUVqg1DbbbD723rs&#10;WrvP0Deg90TkBgdTqmvrdrX3+tRmb5vRrbX42oxOhqxdbXZrez3tB/Lh0m6Hxh7gaXt1zki7PaLt&#10;7e+0RUzeYYt/TKA2dtr9Rm+4293fbu2LUUu9Lm5bB54raGVxoRRKAwYbSwEqyyxuAmdWX6zElVUQ&#10;yjMbQclFCecLEopqMhD4GhwTCSy7LAUTzyfl1ORBaJCiFnBxU24LoboKCi6pzSqozKiHFzegS0rq&#10;QIUN6b45J6OdTOAhgPWXRICiWyHlkIpKRB1LyOw0dY4tT2WWg8GVxQ3QpurGWrGKJ+9iiDsoKp0U&#10;TyE04xDgupLMEnBRbTmdy924ev3B90+37n777c97D3/em7x0zTM2df3xY9dgBEvBkGlYiUy8vLGy&#10;cW3n2etXgEUYGhj+4afnv/3zHw+e3rMOajUegmtaaB7iEWTlTFU1SVJCb2+kd8IoGngTtYyuxqJ4&#10;jWW43BpCHppaKpUg29jwHgXV0MFS61gsNUXcw5EbaWI9TtyNYusg9A44Xd/aKm8EWqIGim9r5Hej&#10;SYoaqqKGo65tN7dMzKt9YaVSQxkYcTM5qFZUCYta5bHzn/64uLHtoXBKUeRiBKG0GQFuaMqrLM+q&#10;q8pvqCysKwfXVYGbG/LRiDIYpACHKie0luPQxRRyOY1e3qZC9XTTpUKohNvEIZex8IUGDcrQgZaI&#10;alm8ar60mcKuRuKL8OQaGgNCITZh0dV4XA0MWgSFFCJhJZCmmDo7pKUIi6nBYauFAgyN3ISAFiMh&#10;hRR8LQVf3QoDsyhltl6CN4K9fF9jG6hTWDNYhtPj16ATm817f7of/Nzx4En3T88D9x92bt9gXrkj&#10;vHKz69Jl6/Rs9/CoJjjMG5yj3f5etn4Pe+k+fv0u7s4vwuHtpt7xnPBGuXcme3gdvPN1w8rNouGN&#10;tJHLGeH1jJnbteaxTNdCkXEySxNJ9S4U+ubyLn8LmbtevnwffuV74dQW1+QmHj0W44iPfPyBxzko&#10;ZB4rexWTp/s3ifNZLJczRuIE+vtsfofFZ7cEXGafw+i0AIilNgAdt7XD2t1uMXQ5zb19ji67CeiY&#10;AnadVW9yG82eXkVnm7arc355ZXNj+/GPT4BXFTdX5DYUgqpyi+pKqmHVWDYGVJKeUZQOrs4DV4Kz&#10;i7NKa0pgaAgc1YLGwjF4JI6IJlBxH0gcEo9E4ZHpQhpDxOTIuEw+G0vG4ygU4GZmioQMoYAtETOE&#10;PLqIR2BTP2RUNWJaCuoKKSKq0qDkKIA9hMhX8oCDkDhkIpskVEu0Jl2boV2mUym7OgBojJ1aU4zE&#10;4SvkPRb7wMj4BwYnBLShUH9/IBQKhiL9/eFgoD/oC/i9/f3uUL8nGDRY7UqtTtNp6DJZ7B6fyxf0&#10;BEIOr9/t7wc6vnAYgMvf5wv3uwO+vlAQ6ASiYcDn9EdiBM2HFphzwNfEJvtCUQDeYBh4OQCX338w&#10;IeCL+AAEo4G+cJ+33wfA1x/0+AOuvoBQKuu1mgdHwsPDgfHx8OhYZGx8cH56wmvurgddQOWkozJS&#10;ERkpKHBaU14ipjYdCU1Pyz1KVtQ3MwqKUOmgugRuB6G8OofDIcwtDuxcnb50eUzdQfcP65XdjIzC&#10;hP4JM0eLLIKd07g53SEZlttUgy2+8uMqGAI6m34yNTcZyULjhNjsynNNuPKB2TF3ZCg8Nj00vTA8&#10;szw2vwZgdG51fGFzZHZtYn4TwAcSZ3rp0r9xwPKsTi6uDExMc4QS4B1Yv3xlYXVjZHJman5peHxi&#10;amaayaRDIQ0tLTU1NSXgQtD5C0ktjTWVheDyPFB9YRYdUQMtvsiC5gfbSSM9eKe0YsqBNfALmPA0&#10;ZFUSpCJBRC3H1oLqcxIbs84SanNEbJQ2JtdAx1HgYjFbq5WoOgVTawNtFllgpq/TozX5uoVqhaSt&#10;TSQXtmkkUoXQHbCOL0TD007/bFdXlKHqb1GHmoWOepqhWOosY/VkMoxgqa+epMtvleelVX9R1JpA&#10;7qzE6YqZxnKJswHBTZNbmgnKkkZmLlJcVdqafaHgTHrRmfSas9nIBJa9jthTgOvIssyQVSGYJoTC&#10;KsHVlLQaWlYTtxDw9hv4WXXCNEJ3vnWNgTOCq/gXawSgQlJ8axuoZwim7y91joPX7jZE5lKuPa5f&#10;vFfvWShBSOPQqnMcVznBBC6gfgWRpxHUxcDCmwKKk6r4iyuzK2uLwxNDQ5NDwCbS29dtCcocwxyt&#10;B6IPQ8xDyO4ItCvUovHW9oRhk9uK8Ay7vbda3lnU628xBxsHV7l4cRZfV2+J8Giy8g47kirJbzNj&#10;ewLi7qBW42rXeyxdLn3fgGZ2o6PbVTG1iVm8gVh/gFm8TdQHsrtCBcZo+cQ2z+THgssS4+K/iIs7&#10;eTY+CXBNzsYlnzmdeCb+bHwMQBMXf/ZETMvy7KnkcwmtRJi+R9bTq9Z1qYKhgNvtdbo80dFBKBrO&#10;lQmB1Sk4HBmcmZhdW51aWgFMQpW+u62zi8hmVUDqVEbtyMq4a8g7tji5uLUwtREdWrcFV+SjN1Sa&#10;fohhED5+U9A1UKftqxneFvcMI7tHUU2iJGlf5ch1zvLXMu803BhuuvlD0Dsl7FsWGKewmM60nln0&#10;0DVVaE3K7Cyoo8UbBhFKfx3wlGmaSO0uFvTCU/MSnGGnwd7d6WiXO0QCBx2uqiogXzxXHZ8FS8V3&#10;1tUIMypFqaXcMwj1+Qbeicnr9CuPlZ7xhtW7vNFN9MgGYvoKZucxxzsG7p+pmNsgXXmgX7jS5Rxl&#10;eKbwpsFq53RVaBUVXuCt3Ahu3Fi9dP3mzp3b27dvzG8sL21tLG9cBlyL9atXgJG1K5cvX9+5fmtn&#10;+/LEwqRm0I/fWZE/vtv94Ibi2gp1Idq4NYXpVKR3aXL9nvqAu3phHGnrLhgN85dm7avLwc3N6OYl&#10;/8Yl79Vr0dUt7/CcfvVa4MbDhcCwcfNqdOdOaGpF4YmQ5pd6ZufNTifXbmdarXRzL354nOMNIi3u&#10;pm5rjbe/dXiC5+mjuD0Mj4fnD8h9/QqPXwwA6Lj6pE6P1BNQuv1tvqDG5dGOjfsu7yzOr45vXZ2S&#10;yyF2D+7JXvTm0557vxjb+wrYxvMj16i6QDGa92VwtvnHN46rP3Q9fh3aedTumUKsPNDcf+aTW6px&#10;gqz5S/bVK8HIVCdPVa8yQ6xR8rPf1279Gg5uSXh99cWchAZpRgk+UWSp14br+W5wx3SLcQUrDNbW&#10;y841y0AIVUEmMr6ckVFJz2wRFJSRzqt9JH2AbQ2pfFHH2PTI7usXL9/svth7Hsuferm/v/duL8bO&#10;xHiF2KPX+7H0qb/xgcTZe/N6b//1m72YTtT7vYO6OMDAu9399y/fAkd4u//+/evXz3/8+tf7i99t&#10;OnZG2E5V8ZCP6bRwHty79PTJ472Xr96+ffty7/mLvWfA3Jev93d3gZO833+7d/PqisPAvzxvHw3L&#10;5IIKBb/KZqA8/WFza3tUJqfuvfnl2Ytfdl+93Dv4+vPPPxwuu0gihKBgJAaNwKQdMDgsPJOFYzAJ&#10;DKAfC8PBsVgULmd0cgIMzjuQYTkK+C/A5zEh5SwCB3/zfu/3P9/t7b3Y39t9/+bV/uvdt29evtr9&#10;+f3bV3/9/j6WaPXHu739py9+uXrvqvfasmw8gDZ11t2/3Xfnhuebh95L1zlXH3DXrvBCo7TxOcPV&#10;G3N//PXH/v5v797/EQthitUJ2nv4zbWr12cmZ6y+IN/igA2OURYvKe0+yk/P7u2/e/n7b29/++39&#10;+/dv//rrt0vL0z6nwe0zAra826/zBDscbq3D3tbvV9667r1xvX1znTM9TV5ZUThdtI3LAUkbUqZG&#10;dxnJ/RGxRF6iM9SoO0vGFujtlrzFa4yr38pvP+l+/n726atFhb41t+xsYWNqIyW/uDUNIa8AE9IK&#10;cRkFzenncs4kXjybkh7TKk45nxATLU45k5qWeDYxLi0zOT71ZFpBQgkShBKX5iMTsupOpZeeOH3x&#10;8Ilzn5y5eCwZFJeQdjLlYvzZpOPxCccTkuJOxX959lxcwoX4JNCZuJTjCakJqRdTks7HJ6TEpVxI&#10;vJB1IflialJ6GrCmseQ8ApdCEdAA84bMabX51P2jnZ1WMkNQicIUAoYrrrUFe+Df0Xn0ubVJgZJG&#10;58DFclybmkJnQjTtrM5utkyHIAnyCdxCEr+UwClrxoMxrGqqCE7mwugCLIWFo7KJBBK2GdKQm5v9&#10;6ZEjhz//gsCSGQOrEKYDxvPVU3uKICSWnNvrZnUYamcWhTfvmw12yOCc0ujjibpwAhOea8S2+3m6&#10;fp7GT+3wU0jSgsC4ZHrJeOXWsKyDDiU2QqgINIcQq7GoFAo0Mr5W2cqhsTVCSY+4jlCWVZ1aic67&#10;WJWQUhpfRS5h6hm8DglXLlOoOqQyVazgywFN84G44ctiJE4s4kYRC8kBAHQ+4AOVI1JrhaoPDM7f&#10;JI5QomJyBS1QSK/DAm+FVTRVIsmtEDIKRsNhuHSyUEjiAg4bqwmNApeXpKSd+/zTw4cPYi7ySgs8&#10;w5HZ7UsrO1c2rt5Y3bmxevUmgJXt62vbN4B2afvK8s5VwO0yuzxwAh5JIjbDoMlpKaVVJb6QFwT8&#10;Kc8nJaalpGRdyCjMKW+prUM1NbVCmrGQFkwzFAdrRDXVwuoS0hKPHD/a1qMNTAxG5sfDcxOxSJyZ&#10;yejC1MD81ODc+Mj8uKBNWF5fUt1YDtx12fmgkuqSnMIckUohUrUJZQDUPLGczhEQKLGaOLXNzTVN&#10;DXWwJpqAwZPyeFIuV8wUStgCEV0oZsgVApFcIJDzhSqRTCOVtoklUr5EzBMLmCIRiy+KKY0IZByB&#10;mCUUMgFwuFQuj8bnU4U8KouFY7JxHAFJIGPwJDQAYilLImMLRSyZUvD1dw8mFkanF/8vifOhJk6M&#10;x5n5EINzMD6zMPRvHmdqZnB6ZmRmdnRyamh2bmxyMrw8G12eCvgtsnY+TC9o6RFB9PyGLmFTp6hJ&#10;J2xs59QC6ODWaXl1QKvm1H6AglGpZFa2sao07MoP/I6GWaZilis51XJujZxTp+DWKzl1Mma1mFol&#10;JFdIKDVicjUAEanqUNrFxMTU+NNnvkpMjj+XlpSQFH8q/mTc6RPx8afPno0HzJfk5MRzqUkJifHJ&#10;yQnJyWfzstMyLiakJMddvJhw7vyZmGh5wtm0tNSU5KSU5IT09MTMnMSE5C+SUo8lpR1PBcWB8uLz&#10;ihIq6tPq4OkISg6aBW5llyHpVQhKSwsOALQFC4Pj0bHMcBymlYjFU3CtpFYsCUOg4ok0Eg5wish4&#10;ApWIxKJaEBAMEQsAi0fjiRgECorAwJsQMQkqCBYao29aW4AOgoSGE1G18AbgyGgKBkPDAS2K3Ap0&#10;CCwSBIMAWgaX1oqDNLWUV9Xk1zQU1TaX17bUABNgeASJQwHWFDKD2B/xLq/Nt+k7+W1qscGktnv5&#10;egtXZ2YoDASBptMR1loC8h6PuMsm7LQI280cWadSb9X2evQOP4AuZ6Dd4mHKtLIOk67X0+uNmNyh&#10;Tkuf0dUv1Rj5yk59b5/JHY7F3TiCOntQZfJwlYZOW1BnDQDocUc7Hf1drrBUb9E7AgBs/qFe/2C3&#10;J9zljXI0PYput94ZUR3UQ2vTu5R6u6AtFsDSbnbIu8wMmZLAFVNEUiyDhWdxyEIRW6ViKWVivVLa&#10;JVSZxXQlmaGlkzUEtpHJ0FHEBjZfRuGJiLoepd6m1dm13gmvyCgeWBuU6AVyPV/bLZSo6TIV1WCV&#10;re1Mml0auZajNPCNId3CzYmZrcjgtKOzR7i4OeKMWEeXxyaWpiYWZ64+uKHu1oZHwt8//aE/GgEs&#10;cqO3a2p1XKpsW7983T8Yc6um1y7de/xk+fI1ADPr2xOrO4s7DxeufrPz6MnQ6tb2w++Do5MYMgZH&#10;hJNprT1Wna3P9O3Tb3568fTXl78+ffbTNz89mro8Anhxw1cMt56PKNw4kqK6lVMIp4PryLkwflUp&#10;Nq8cV1BDKqkiFAAP7aPaFlxebU0qDZ4vozTIhYgGaA647gK46UIFAnSh8HhbL1HUg8uDnM+oSwY1&#10;nk8pjweM2rSqU+WtaUXNCcCR2eqKma02exBHZBZxRPBgxEplIMjkWkxrPo9dI5E0kBmFTEElhlZG&#10;4jaS2HUobAkEVgRpKm6sLawuzy0vATXU5mHRlWRiHR5dgYWXErFlLGY9X9CkUCJUba10SjmbUqmV&#10;wgmwTOCjK+fVq+RQHq9OKIVyRS1kVi2JVo8n1iIR5c1NBTBECQpZBocUETHV0IaCmjIQvCmWSIWC&#10;l5JJDcBZoC35SEghGVdFbC1HNuUS4GAcEjS3qB6aZcqMWSsPOKq+VMcUeP0BdfMefWwVfvVr6fO9&#10;4LVbitHJlsk5zMKqdH65Y3ZBN7fa+XR35MGT7q9/le39owfA4z3Jo5eSwEKBcSCtf6lgYKX4mxec&#10;7W9gO48gN57Cx64ULj2EWSay9QNZlukydRjEtSV2BDP9S5Xuqcy+WbBlpKxVcEZuqMovP334yKGP&#10;P/74gMSJFTA+IHFilc7/byTOAYlzmMmg2By93Q5jj6e322szeKwGh9lgMwHocVm0vV0qo67D2t3t&#10;7DW5rEDbbjFozLoOS2enRafoVHJkPIvDPj49c2Xnxnc//GjxOfF8KppHAjeXlDSUQbAtGAYaVHwR&#10;VALKKssEV4GroFXARlUHqW1BNKEwsFgONgGFp+HwTAKBEyNxSBwiYKNQ+TSmmEVh0RBYFJpAoAKW&#10;JZ2GoVLwDDpgXzIlAoaYC4AuYlVCqhMuJuRX5xfVFWWVZIGKQFQ+hSvn8JWC2LakU8o72yTtSplO&#10;Je1Qy3SaNkO7qruzy2rhK+RGq2NgdCIQjvSHIrHMpf4YcRP7GQ4GwiFff9DbH6NvvOGowx90Bvrd&#10;/WGr1+cPD3ygXRxev8sXdPv7nX0BoO3rjzgCfpvHA7wEQF8o6I+EnD7vBwYHeAgcLYZg+ACRD3D7&#10;Q86+4IfBD/zOAQfkP5gfANpYylV/yOntszpdXKGox9obGQ4PjUZGxiOjE4Oj40PTU2PAnw6an00q&#10;zmOUgnG5F4mlOfR6MAdewMIXVzemEfl1DbjiSkReVk1yK6u2saWQx8HOL0Q2Lo2urITkSmJfpHto&#10;xtPjVM5tRTVWhjUqF/UQrMOaOmx+asFplYeTXpNwvjAhLu1Lhoou7OJlVaQU1edKOjqik8vRicXh&#10;meWh6aXRuVUAB2zOxvDM6gcS59/BOB8YnKnF9fGF1f7R8bG5xcDgCFsgBn6Tlc3LS+uXFlY3Ftc2&#10;ZxeXpuZmOTx2bl4m4OUjkE05uenAllpXV9bSUA6tL20oy6nJP09HFNEbs31tGJ+8OaJpieqbzZIS&#10;XFMCG5dhVteP+jliSmlDUVJtXhIeUs7jUWI3ahuXwidymdhIoLvbxAmNGwQGytB2ZOzqqHXEYYv0&#10;Kw0GtpSr6JBK1EJbX290Ouob9YQWvJ5Zg2GQ1j1MILUX9gwStP4GVncusT1bF8GUk85WkpPQMjCE&#10;l93ezyjAJAN9jQ8pszU10lNL0Web2DkISVUZLvscOC6nOiWzIakAdx6hAtcKztVyEsmdBTxbPaYN&#10;jBBn1TMvNLNjqRzcXkSLOA+myCEbSzmeBogKDCalNYiLyhlpUAlI429euCe984ti6krNwo3S7e8a&#10;t39EBzeqjCP1VH0uviM3ekOlCEFJnYUYcb7WSotPPKpSCTc3F5cWZ8Ph8MDIcLfF2GnV2CJtkaX2&#10;NneLrh/aO4qTOivZBrDMUWkeRM1cb7MPYMSdhb0+hHcI224vs0WR5ihN56eYBvlSC5yvL2vlpsu6&#10;EcagROdVql2arj5zu03licq375jHVygrN0nXHzPmr8Pdk+UC47nIeuvEVYZvvnXisnz1ep9YRc7K&#10;vXgmPjElIT0pHnB9UhPPpiScST57JunMmfiDuJxT8fFxaReTSTSkppNnMErbdbJgwOuw2R0Ox9BI&#10;tBneJFFKe532pY2YgP3k3OLc8vrS+tb65Stzaxur21eWLm9Nra0ML80PLc7Nra8FhvvHliLT296l&#10;B6a+ZaJ7AaP0FesHykKb+JHLvLWHXf2rnMtPbPh2UFuw0j7XrI8U9kRKr3yvn9zuiKyp8bpsaaia&#10;4sjm+ooFrvKuIYzWj7r6NLr9NDJ0tYPaXYhtBzkWWaZRVnZVgm/E3OUUd7p4HEMrSl5eTrtQzcpM&#10;qzldjMtoFhblE5Ib5JlMZ5V+DCr35s/dYa4+oI9cgm08ZC3dYQXnW8wRcHCmYmy93jta0hss37zX&#10;uXbfOnJJbR1FtQeKHFOV3rkmrae2b7zt+tfb27dvbV67MbO6Yu1z+gbCkeGxQDQaHAhtXt28cffm&#10;zo0r12/trG+MzU52LU1rRkLc3Z8nvrljenhTMxdunOyrNCnT1mZJS1PEwf5GhwncZ626vKjfXnXe&#10;3B64c31kY9WzteVbXPUsbvTNXfKsXI/cf7zpDRtml30bVwORcd7QjODKLe/EVKfNxui1ULx9LKsd&#10;a3XCAxGM0V4bHsFFx8jRYVo4zPT7mB4X2+sV+oPSvqDUExA6vYJgROWPqN0BeXBA6/Ur3X2qqUnf&#10;1vb8OoArUxIpZH5Z9/jZwPXvTL5BTHiSKDXmju9wzAMNMltemztn+VtZe7Ru9bvOu7/YNh6oWe0X&#10;+V3ZxkCLNdTqGmB/82zhyoPBu9+Pa8zQkSX59kPf6LbOMc+kmYsq+Sm1/AtgVILShfIuc62zxEbp&#10;Obq9qoSdiNCCMR0lfAeizU/Lak4Smqh4aXNwwcTXtboHtRaPOhh2zcxN7r15uf/b/v67129iRM3b&#10;d6/fvnkdKx+8u7cfq2cMtAdpU3v7B2WM/06nerMfE8nei5XFiRXTeQ0c4P3L3d/3dt8Ds3Z//W33&#10;hxdfL12Oin/Z0t6bJHg12fdv2NdW+759eOXN3kGIz6vdN7Eayi8P9K3ev97/bQ+4gtevd5899RoV&#10;j25MTg5qOjUIMbvC2cvc2R5c2xiiMZE3bl3ae7P3cu/Vy5cxHufPP/84qIkjgaBgBCYNy6AQOYyY&#10;QBWdhmcyiGwOmcvDcpg4FoPMYf8viXP8y2NH4+K+Sj6XkHw+EUmAPX767fPdX54+ffxBSvwZYDM+&#10;/+mnp9+/ffPy9/13f71/v78PXO2jV883f/7Od2ONsbNEW5wRrS4Zrlzu332xdflGuztUPzhDGJym&#10;XL1vvX4vuv/+xX5MqOu3t+/+ePv2/W+/v3m193h6zt4XVK5fstvcEKu7dnKJv33L9dtfL/Zev3oX&#10;e5P3nj3/+cmTh/OT/X2OTo/f5Ah029wah7fdYlcH+g0Bv3JuVrOz3TY9Q5ibo83Pi20Wst+nlClx&#10;pl7xxLRl66rvxgPHnW+t3zz13Pq2a+u+9Of3fRpnDlub5hmnu0cE7b10W0BVAcnOrkpOLT6VDUkt&#10;JeVmtZxLBcedA8WlZ6cmp55NPn86Iys5Mzc5Mz/5fNbpC/kJ6cVJCbnH85pS5u8Flr6xD2zJ+F2l&#10;RHE2XpCXX386LvlQXOLh5LS4xORTCQmnT8efjC13Z+NOJZw4lXj8dMrxM+dPxyfGJyQlJJ87k5Ye&#10;q3SbkHw24Vzy+cyM8qYaEp9GBDwpHoPKi6WcS7VsHK2BJUYyuHAEsoZBxVFwOCQCxmDRW0lolog6&#10;tRi9/3A9HDbwuVDAnCYRG3GkWra0Sd7dypY34rgVfA2apUBgmPV4NoTGx1C5OAINA3hqgD/YAm3O&#10;Lyz46HAsersagrX0b2DFwUa2GyXz1FLY1ojl6p1+o6mRQj7H5F7U2+o8wwyRDl4Oz8htOZePvEDS&#10;QGVOWi0tt4KQXk/IUPRgbH1CMr2hHlqGpeOwLDJHLeIoOFwll9UmYKtlFImQrhAgGPCC+pySptxG&#10;fHlubXohJAfGhVDVLF67kt+mlatjNYljBV/+TdAo2wVyDQCg84HN+TeVA+ADlcNXqmJ1c9o6AQjk&#10;Op5UIxC3MbmCppZmk80Iw8CKa0tgBCSUgkazyTS5kKlUAM4dgceDEnAldbWg7KyjR458elCHJO//&#10;pes/YNpKt7ZhOG2SSZiQkEAAJ2CKqaYXg3uRu9zkIjfZlotsy7ZsZFs2whYGgQXIIBthBIgiQDRR&#10;RBNd1BDSkylMMhlmMkkmhYSETGZy5nnO+3763m+bnHP+52/oysry7b23y977vte6vEpBbnB4YPr6&#10;xtL2ztpOKPRm4frN+a2duc0bq9tHPapu3l2/c2/rzv2apgCOAXjNLDyZdC3hagkK1t7XBklLBIFB&#10;0WAQCJKQlJ1WhEcgqBg0A0fgEMh8MpVPofDIgOt9BRx9KvyMucbROTXUNz/ZPz/zhcQZWpofWZ4b&#10;WZwaXZhSmlUlGBgCBwNWyYyclJzinCMSx6yzWfUWu87sUOnNEmWozD+RyvhC4pTg0ICfrtArQl1f&#10;1SKVViKTcQQiukotVWhlgLGtMClD0MvlCpFUwrcYVQqFQGdUhMJ2jHKjSSUWMJUyvkzOF0k5cnlo&#10;/hAIKBweUSRjyDQ8rVlqsMiMZoXFogI2Nlu1uz99/4XE+ZI2dUTfhDA3Pw4gVCXn34OhFuP/rnM8&#10;Pjs4OT86PTc+OTM6vzQ5NTM4N9O/NNPT2WitNNJrzXRvGaXaRKg24TwmbJWZ4NZhPVq8W4uv1BEA&#10;6dIQALi1xHIVzqU5ghbjVqNdKmSFAu6Ul1rkJYAP6NBgnFosIO1qtFWBLpOjLDK0RYIyi5EmESLU&#10;iArwoE59dSzU2Dvy4ukzp0JZRaeOfXXq5FEa07HLly6AQNGhTlUnj4WdOx1xISw87OszXx27cOFs&#10;qP7xKcD5OnH69NcnT54CLp5Ll89fBUeGR5w+G3787MVTUdfCo6+eS8uOhOMSCOxUhjSTqcziaAvx&#10;/Gw8txRNRyLIaBSViKVRAaApZCyNTKSTQ/EyeASGjEGTQgocBwckiogqxZYiCUgYGlZYWlCMKCqC&#10;F6IJqC8ZegQWCc8kIkL1cTCAgmMQ4ETkl+gb9FFhY2AcOMKX4yDwcBShFIOH4YkwFCYfgQ5F5RDZ&#10;pGJcKZpGKCGg8pDFRBa1oqZicHzYWOHWeWrVlXUyl1fmbtTWtgnMtVSZXWqpl1obJLYGqb1ebm9Q&#10;Ac6EoVprb1TbvPKyarHRrXbUOeo7ZJYqo6vJXttW0dAFoDY4UtMyWOZuKa/vbOqY9HWON3SNNvZP&#10;+vsma1oHgC17Rle6hpda+mf9PVO9k6v+ngllWVVDx0hL/3Rzz0RT53Db8ExwaNrt7+wcXRyY2ahs&#10;6rbXBt1NHb6uIaZMAyfRcEw2lskEbmkKcM0KeIDCkklIAgFJyMPyaKV0uKyM1zLsLSblozilUhdX&#10;4mZnUzIykcn5pWlUBhyFyyVwSk21mpqBSp6dnUOFph91KEyBxidCoil0GDQ3Pin1CqBbrApvwG6v&#10;lzX0AVagoDLAUTowOA5UXy6d25wGnE9fWwBLQF6/vvzTT9/9+vTJp0/Acvanx9fAEknbOkY3t39Y&#10;vv7tj8/e3t17PnX9jn9opG9hoXd++eHTV/f39q9//2Lp3uOmwemHe/v+jmEGgyaXMgwGxsp6z8LG&#10;wK+vfnj09OHv737pGm8lCVH2oC4w62hbMTh7aXRDJs9UmFESeTn+VGzGBSg2CZRzKQEWk09OyiWB&#10;EbxMGDMFnP5NUX60lJKlZxaqhLDCkhgoOjqLcg0pSIvLDc8jJQrLSDn45Ax0Qho66VLq+di8y5mk&#10;+GxcNJoNbuySSU1ZwRF6bSumvV/DYOeJhHgmo5ROzyWSUhSKUpWiSCTIVGtLuKIipYForWBJ5Aix&#10;GIlBpcNhqShkJgqTiUBn4AhZDHoRlZTPY5ZyacVcZoFCjtRpcWJRsUxcJOTkGNVoPg1qUmLcNpbN&#10;RNVp8VotUWOgKjREFq8ER8omkHJojGIytYDJCBXg5zJKaNgcLCyVhIQSkJl0SiGVnEfAZxHxUAY5&#10;VyZASThwMfAqrHwBNV2rKJAoIeMbsjvPrO1zedt7oqcf6z7935Of/+/pj/81/fHvtQ9/bR3+uf3w&#10;h46p+bLeUcXOA98ff6/uf+rZ2y8f3yhcuFXUMw1Zvg/ffoy8+TPmwVPWq78cH/67au0h4c0/Kqd2&#10;0D3LxQ1jmVUD6S3zJQJ3ZGAe6R6C9l4ne/qzKnvTaodSHW0JzdMUjCAWlHQ6LPwEMI2cOnn6qALO&#10;Fwbn2MkQgwMg9PCro77jZ44fP3f6tEYt9zf7apvr6juavB2Bus7mBgDtAU9TvTforwr4PC2N9e0t&#10;Vf6GygYvAFdDrbPeU9Nc522pc9Q4+UqhxW6bnl/Yvn7r8d5ex3C/rrJM47EU0uClJEToJyMND1qS&#10;mQ0PtRhH09EICgJBQuJpOAwRRaITqCwynUNlChihpV3G4Sr5oqPK+TKtFFhOvpA4TD5fqlYDK4ZA&#10;JgOMS6FKCSwgPLlEqJFJDYqkLMi5iLPhV8LPR35zMfoCgCwYVKqXyEwKqVGutRvMbqup0m5026zV&#10;bpPbaXY7yzwV7vo6ldlU09AEeD4dPf0dPb3t3T0dR7Vv2nu/oDfYG2JtWnv7A509ge5eAMG+AUD6&#10;O7qbu3pbOnpau/qa27sBCWzQEGxv6xts6uzyd3Q1d/UAsqmjHThCoKsTkM3dXSFm54j6AbY/wkCw&#10;sx9Ae1d/sKO7rbsfOGBTexdwqCDwfgaGOgaG2/sHgVf/EgcU7OoKdnTqzZY6X3Pf4Njg8NDg8MBo&#10;qA/58NTURFuTFwa5Vgq+gkmIRidFoyExqNRoVEYkPCe6oOAqmVGIpebBcKmFeDBTWkihFcjElOWF&#10;wYcPllaWW23lLI9P09pfA8Pk9k+068q5/QsNTUPu4GQtV4eJy7mYTYuPSD2VWHylmAEd2OigaFBI&#10;djpbhXXWuyeWQ8lTo3PrY/MbI7NrwzPLI7MrAIDBifn1/2BqMdSgCpAAJpfWO4ZGBidngM8oUWp6&#10;h0aX1reWN67Prq4vX78xs7Q0MjEuU8tT0yHfnD9LJCLT0xOL8jOKC9MxqFw0ApqZEpUHjVJwC9WM&#10;rAYtvsNM8giygmUIpyzNLE9vdKMq1OnVxmy3pZhBBhMwEL6YKjIY1e5qBJfGU7NkImRfUBvwcYbG&#10;DKNrXlu7ShlQOvprJJV2fpmZqZKonHq+RtTY19I9Ndw1PewbbG0aa2iddSg8RYb6YmlFhneIJXMX&#10;UJSQEuZVvr2woodb3svs2SxnWeCxOd8gxBBpVanYU1AqiEXw43MoIJ6TCBfnAp5AfNalFDQojw3O&#10;4UUXy0BoVVIOM7qAew0pS0LJrxF1STxnvq2dOXbXS9ClUMvS8kUxicTzOaL4bD4EQrmawwfhjMlk&#10;M7hmnBCYw/qnC3rWSjpXCzq3Cv2LRfaOAkF5WtUQ2xjEWnuZinoMVpGudFCir35TbtevL0+tLM6M&#10;jU30D4/UB3xun6N9vHL6Zp2jjRiYEXYsK9S+Qm1DobUNUTdECk6xmwao3g58TQuxe1xc24os9yOM&#10;DaSKHrmzR2ZpZZr9KJsfba7FyWxoc73E01HuDIQ6+Aa6y5p7hUNLtLVveas/sFsmC6r68qVucOsC&#10;t3tD0rsl2dyrv/10oGWkgioiXgZFR1yOibwCjooCX4kMISoqLupKbNSV6CvRMVeio/MLsoxmWWW1&#10;1lOttZUp24NNHc3N3cBN1tdGpmDKbBZ/sHVybmlmcX1h9fr0wtrk3OLk/Pzs2vLM6srE0vL02sbY&#10;8ubsxs7M8ubY3MLQ1MzE+tDYjqdvU9GzKZVUJTq7CsfuyOtHUWM3FY52ZGU/QeNLd/Tl10+X1o4V&#10;9G8SRnd49UM0ZydJ1lhgHyVzG6DCxhyM/oq6Mad7XXnrWcfk/Vr/rNLYWspxJVSNYxd/dOIl0R0T&#10;soF51ci62dxEFFeWcMvzdU3Eim6JroEpq6KRTMXSRpo2SNMFUNKqtK51Zv8OuXOruHsb3raI6Vgk&#10;Tt2it88Ujm6S/BOlFj+0a0ly89fOuYfVld3omsHSwAyya4Wqq832D+lufr+5eef2ve92167viBSK&#10;YiS8CFGKxGO9voal9eW79+9sbW/eu3dnZ2flxsbI9bXO0aHK/Tc3RoZ0zV5UT13eZEvOg0XK8x/0&#10;1+eZc0Ok5qrslirYYIC1NGK+t9qws1C/PFa9vda2sd6xutW1ut09uRDYuD42t9g3u9SzvNU9t+pd&#10;3fGubnunF11NAWlTs7inT9nQRLlxy3vvW9/whKRnkO1vo3T1ino65IOdhqFOa0+rpTdo7mu3DnRZ&#10;Bzrtfe220f6qgW7nQI8LwPhQw871qa2N6aXVqRu3l8rLhT09prWtWpsDziBek/HTbbbCzmHB3E2b&#10;f4IFF1/A6C6xq+MDq3RrW+7ABs8RSJu4zq1qy7D6ILbmPP84myC5NrxqG1kyTm7agpOq4RvOnnWD&#10;oQXJroRm8SMTMee5zqLaUaHQk1ssjc+Xgsnl+azqUl4lqmZQN7DU8GBvY/+P34P9gbG5/t2f7/r8&#10;tr5+X1eXf2py9NXrV6/337zZ33+z/zrEyRy8Ovxj/69/HB6EgmU+HbwP1Tk+eP8xRLJ8+OPD4adQ&#10;R/FQQZxQ4E4oSOfg7cH+qz8/vNr/7eHLxzfe/vbgn4c/f7/h/+PZ6INJ8e4M+9m2dHOYfP9e/cu3&#10;N+4/nP94+OoQ2OXtQaggTqg/OXCI9yFe5gPw6O3+q1+GWzy/PJifHfPWVQk1cqSngt/T4wlVAn50&#10;++3Bi6P0rg9vj/7+/vvvQEuz3qgjM6lyg5qvkvA1oe5UTKmQLRcD4CqlTIWYIRfxlNLhydGjwsbn&#10;w8K+vnAxLAYUFZ8MonCI7z+FSjZ//OPg0+H7j+/f/bS3++rN81evnx/s779/dfDsya/7L397/uvt&#10;Z09Gtua1z75z/fzA7fPSxidqt3fGXu8/WFz3VjWQHux2jcxobu5aXrzvfvZq+/Djm0+fPh0cvH/1&#10;6uX+u+f//U/g4z4+/PjL8xc7uz8O9fQprt9pen1w50Nos8+HHz798svTmlr34GDrUE9ja5MrEPQ2&#10;tdcFWqubghUtHa7WLnvvcHlrt7p/RAVck21tgiafoMEraQvaPG7l+FhgbCqwtNXy47Ph1XuVYwva&#10;5j7W4h3nxm7t3L1KqasQXHj2avY3UYlhBRhoWk5iPAR0FQJKykpIzE5IzopPhkRdA4XHxUbGg6IT&#10;4iJjQWGghDNJ2ecw/GvaehROmVbEv5bPuaQPFPduiW4+czz92HDjR83G96bZGya6LPFC7LGoa1/H&#10;xEdcjrp4KTIi4vKly5GXLl46H3310mXQ+UjQhSsxl4GvGnQtMlQjOTYCBI6+lnQtNhFUhIMB9oxY&#10;J2NKQq0eBEqZTCsj0vAiBYfNo7KYVD6Pw2FQRULAc2fwpUyOiMYRkMYnuvC4HAEXBVjUId9FgFeY&#10;mBVNGqmJxtOQeBoyVYxhyckUwOSW0HgKLkfM5kq4JDq5FA1Pz8o4/tWJY2dOJeQVNQ5siMuHMcpW&#10;uLK2VCKSVHDmrzvGZ/kdvcyVG87WSS5Nk1AeVJKl2KTCxBIGDEYvhDFyEdw8krREWsaw12qkWh5H&#10;zMGSqAyBWGLQ8PUinAiOF8PZOobOY5BYFRydgCKlwghF2SVZwNuQ6GShfHmDVGBUym1Wpc2ptZab&#10;HJVHBE2o2xQAXZnr/wPAoMFWqbeHoLO5gV20ZXa9zfnvmjiu/5A4SCzG21hLoBMyC6EYBg7HJlEl&#10;XLFFJzTqGAo5W62iy8QYGrWwBBZ29ixgNh87diw9L9vf3zO+vrKwtb168/bi9q3Z6zurtx4sXL+9&#10;cv3u4tbN2Y3t5Z1b6zfvlNd4scwQiROKxImPLUWXtPYEU9ITQODY2CRwbDIYDE3Jx8GLSAgYBYmk&#10;o7BMLJ6FofDISCo6OiHm1PnTOpe1Y3L4SxgOgJ6ZycHFuaHFmeGFyZH5SYlOCjjdCEJJXBIoMzc1&#10;uyg7PSfd4LBoykw6s01rsiu0ZpFczeaLCBQ6AodD4DAoAo4v40s1UrVJpTXI9SalSiUQS1kqdagt&#10;LGBvh3qTqQUyTSijSibnG41KtVqsN8mVGqFCLVBphFIRU6cWafShHCuJhCWVsgGIJEyZiiNXc41l&#10;cq1RrDfKysrUZrO6zKp79OSH6cXx/x8kzhH+Q+LMLQLLSihC5wuJMzE3ND4/MjE7NjYdkpMzgH3b&#10;NzvV3eF3eKzcOju3toxWayUD8Jjw1WZSrZleZ2LVHqHGyKzShwAolVqqR0+t1FEqdSSPhuhWY51y&#10;pFVcouPllslKyjVopxplVyIAOFRIQAKDZVJYmaQUwLGvz5w6ceQtnfn6VKiA8ZlTJ08cOU/HQzwO&#10;cC18ExZq2HTmdIjEOX365MkTx4FhYJuIS+Hnwr4+fvL48RPHT5w8BfydPHn8fPhZ4H6OiDx7NvzU&#10;mfOnoq9GXAGdBSeH5xRFU7kZHEUWXZIh0MNIojwUIx9JKykhIEoIGDgBX4LDFqFRRWhEEbq0GFtS&#10;iC4GUIwqhuPgX+gbAAg84ouCJqBQeCRwqQEKMFiCKSkFjoOHF6CKgH2/lDEG8KWtOKAAg0UY2BcO&#10;CDhmIaKgBJFfiswjkEoIlNJQUhWhJCUnDZyenFaQg2MxUBQyAL29TGUxi002U22zqaFd6vLxrXVC&#10;ewNbWyUwemU2n9TaILbWS2wNQlMtT+fmKipUZfUmd7OzobOqeai2dTTQN6crb3I39bcMLPi6ppp6&#10;ZgM9c+1DK1X+oYr63q7R9dbBxdbhhZaRua6J5eDAjKm8saVnOtA12Tm63Da00DOx1jW2VBscmFi5&#10;BaB7eKHK1+Wqb+0enQ/0jc9tPVi/+2jxxnfTm/dmtu7OXL9lra2HU2nA3YigELBMKp5NpwpYdBEL&#10;zSDi2UwMm1ZMQeUTC3ECRDEpF5h9JCah0s0nq+HpmOSEPFBWUSKWlFfls/z08sH9FzeGb/eynNQS&#10;cWEeNftaRvTl2PAoUHh03IVLMWfTckB4SoFKx6VyS4VlJFk5YWjF3TSoHL1eZ6zjXv9uvqzayNeI&#10;kSRsYUGORi52u+zVNS673Y4nUPKL0JU1Latr3+6//e+9Zx9+fv7h3t7LR68Pqro7cSLBzZ9++vHl&#10;2/tP3tx69Hr7R8DwXL77+JW/Y1go4KnkDLdL+OvTjeXN3p+e3bnzaLVrsmH8esfSDyO9Gz6SISeX&#10;G6lsKBG5YcklFyD5lyPjz0SCw9JLwPmkDMAnwfNys9HXEgouh8UcS866RCJlKJkFclqORlgMR8ZU&#10;t8uMTexs6tWozLMRCafBeVGZcHBSYWxCASgyIwJKhuQykotpcVQxRKLLoghiFI74nd3yiXkbkwEV&#10;cZGhVYeZy+BAheI8qTRfKc/jsFJpdKhche7vd6jVSIUcsFfTcLgMJDodT87CkaBofAaemM1ilgDg&#10;ceByKU7EKzZocWoFkklLV8kRUkGRXoWtsHKcVrZeS9FoSAoVSa2nAeAL0TRGEZVeSKbmE8m5ZFIu&#10;EZeNg6fB8xKJpWk0bA6LXMAg5zPpBWxmESB5zGKNDCfhlLBJ6aiiSCI2WiGHdg/L1K7UZ5/aJ7fx&#10;ewf2W3ua9R8US7dFA/Osh0+Dj1+O3f9p8K9/fvvszcDzd90v33ff3DV8t6d9sCdcul06vg7d/U18&#10;/wlrZxd1+yfkb/viN3/ofz9Qj69lf/9cMXWT5AwmVXZDt342rjzSOLuzvOOFQ7epW8/Us9/xTX6w&#10;sx2Kl0V0zhlLaZDjp48Bc8ipU1+fChW9CXWh+up4KJ3qKJEKmJmOWlMd0Tpnjp88d/qM2WQItDRW&#10;NdVUt9S5/F5XcyhhyhOoa+xs9bYGaoP+mraQdHqravy+htbmysY6t6/G21Jf2+x1N1SWe11l5Y7h&#10;8Ymdm3cf7+11jQ6KLSqJXVNAgsEIpWKtRKqXALdGLjK7lATDMDDF+GIYrgRJRiEJCMAEobLIVA6F&#10;xqXSBHS6mBnicaQsgYIrVAiA9YYvFVJYDI5IpDIY+FKpXKv9klTFV0jFGqVALRWoxYXoInBafNjl&#10;sMirlwGcj/wmLuWaWCviq4WA3aO0aIwVFn1FmaXKqS+3GV0Ok8thcbsqG+rV5rKahqa+4bHWrlAU&#10;TEdPf3tvL4DWvt5gT19zT29zSPYFe0IkTlN7l6+9s7Gjq6mz29faEeJx2kNo6egB0NjW2dzVCzwF&#10;4Ms2rb0D/o6uL/E7LSHep6u1qzfYGcIXBidE4nQMtnT0tbR1Bzv+dZyWrgEArT1Dja3d/vb+5s7+&#10;L8cJdnU1d3QEWoMylbra6+/tHR3oH+nv7/9C4kxOjLQ2VJELM3nFUAo0gZaVxCxMJ+cmUwvAhEJw&#10;HhREIuaz2FgKvaiiTmxxM2m0PCEbvbUy8d29xckJr8VONbtEXCU1EnQx0Nko1nGFBvbgUr/ZqxUY&#10;iRhhFtVYSNLl5VGSCmgphaxUMCxS52EJDWRrjWN8eXl0brV/YnF8YXN4ZvVLPM7A5ML4Qoi7GZ9b&#10;G5tdHZ9bmZhfnQTc7IU1QJlYWumfnB6cnAb8apla19U/tLK5/YXEmV/f3Ny5Pbu8LFerMnOgyZAE&#10;FpMCy8+mEhEoONTllJPweamQyKyMy1YDwSgpqlAiTHSolZNtE2QqaHF2TY5DCw1UwMwisE6SrNfm&#10;uqo4lT7DwOK4vMLWPNKmNnPIqHibIrfRjZqa1A4ul1f0qlWt0oblIFLJGru9QQbMHpvQGjB3zLc2&#10;TwXdnTXVPX5vn8/ba/V0CBsHBMry3NZxfSkTfDbyGIqdzDCkVfSROBUQ/7y8hA9JQ8XmMeKz6NGZ&#10;1IgCXgxKCFbXkH2TFdeKrkAKr0LyYyDwaCgVVCIH5wtBxfyEXGZ86KEgnqxNYJiTeI4MUWUOy5bO&#10;KYcSDImZ9AtQ9pV0Oii2+BKEeJVqLyiUgFJoYXRHosSbVt5fKq5NJBgvMNyXy/qyuRUQlBxkDBAE&#10;rmKiJUdSR8YooBRlUSz4gtNpWF+ZnZke6xvob+vpqWqsdzU6BhZ96z92Td+rLAuia0a4VUMcbSPc&#10;O8JummLO3Te3TDAbeqkaZ36Zp9RVj9BU5OlqyZIqcs2YtaJPgVckVXUyvF0Ch49V1aWvHyhfeTgZ&#10;HHX5OuVTa8C3jZ3YwW09knUtEeqGMbKqtLLWUks7vHIEb26FOzvo/SteU5UmMi46Og4cEXk1Khoc&#10;HZ1wJSrhyhVwZDQoKgYUE3stFnQVi0OaLHJHuayySl3pMvS0B3rag32dbaNDnVhsscms8wWCMwub&#10;ozNrw5PAhbc6MhtqizY8OzcyNz+1sjYwvdg3tTY8uzk4tTy1vDU0szqxMTd5Kzhw3eLqJyobsmpH&#10;iQM3pO6+Es8AwhyAOdpRej+0/wbf0ROaXRvGc+pG8ifvqOU1GQxnIrs6lVSeiDGBqNZrqvpMR0fJ&#10;4m65oal0+Lata0Mlq4e6BhF926JfD3tvPalu6icMr6g6Zo3jN32+UW1ZgC2yI6EEYOE7RzbAKKa8&#10;fH40tzxVWAHu2WQuPpZ2Xi8dvEtsmsH4RpFj2+TRLXxgrLi6v6BuDDuwrf3u9eD8tzXVfYTaQVTt&#10;UPHkbXnHHL9r2nzv8dbGzvat+9+ub98C7iM8lYohERA4lLexbmvnxs3bt+7fv3/37u2NjYWl2a47&#10;O6Pzc80vft+ZmvJU2hBjzcSpluI7U7ifbggWh9BdDbntdUVttfDHN2v27vn3bjft3QneXqpfmarZ&#10;Wu/YuN5358H07fsz62tDS8uD41PtO3dnbj8cXtn29Y9pAIxO2Dw1tIlp0/Wdqm9/aG5pZ/hb8ROz&#10;yo5efkeXZKjX2N9m7guWDXdWjHVVjHaWA3Kixz3eUzs90DA76p8c9s1ONA/31X17f+XOreXV9an1&#10;jSlPubTCxpydrGSREkl5ICYsXsyCmEwFv7ya/O3DfP+qQV2f07HGcQ8UeUcxrs782u5s/2Duj68c&#10;y9+JZ79XDd2Ut80Kg5OilmFefR+DZ8uwthNH75TTypIl3oJSeQxRnwzBnkUIr2Cl1woYIJQsXdFI&#10;94zoc2lJdd1lh59ffDh8+fzF0xcvXjx69Ojpbz9399V39dUMjTZv35o/+PT8r3+++/Tfr99/fv74&#10;2R1vi7WsUjI23/Xolx/fhQJuPr3/8Ong/cd3Hz4CSojEOfj04eDj+1Cm0IeDDwf7b1+9fPHT25e7&#10;P9wY2Jys2rsz+OJh3+6Ga7mHutFHGPNCdwbIPmva9o5vesn/4Lu5w/e//fbk+78+fvh4+CGUlhWq&#10;ofz64P3++8O3L1/tfXr/bGmoeff65O79heHBhsW57lcvdu/eW/I3e97sPwM2e3uwf/gxFAT07t27&#10;//qv/2oK+NUGDUvAkZs0XJWQoxExlHyanMtSh3SeTgI8pMu5HDl/cGIwPTPlfPi5c2FnwiPCYuOi&#10;Y8HRaDLi1buXwEf8/DmUOfXXnx9fvn726fPHv/4KReD888+/n//8y8H+8937S/91+P2dlar2GkSw&#10;Bue0kzp7PXPL/S9e/zi/0tYzUL5+vePX36fmtoULO9L3n+7/8efLw8P9oy5dwFf06umz+6vrg3t7&#10;dz8ePv1xd95mIy9vNH3+72f77159/OMz8H0eHn58+erZ/v7Tham+5npXe1egrrnGF6gMdlbVt9jq&#10;Wky+NnNjq74xqLp1v2dm3tPeodn7ae7x7vzifJevwdrU7HDVS7XlpS3DwqYOts5WwJBB4EwQQpCU&#10;S7+WxwBDcXGJudHgjOiElKsp6UnpmWngRHACJDEh8VpCXGRaUkxq8tVUyLV4cGRyeoS1hjq147qx&#10;V6+oSaMYQHQTiG2J9k9gFr9XGRri+pdxo2u0mR1ZxwR3cMGIZiRcvvpVZGxYVHQE4PFFR0dFHpUF&#10;uxwZHnkl/ErMxSsxEcBTMaBLgN93NT4q+uolUEI0KCm2BF8q0Ij4KglPKeVK5SKVRqxQA3e9UCbi&#10;S3hkKonJptGYJDaPSmfheUKaQMxiMIl37m1arRoEIkerFTJYeCaHKNJy2AoKiY/mqhgsOZUpo5L5&#10;RDi5pBhbRBNQ2SIWS8hE4RE5hVmQ9OQTZ0+eung2OjW5vKVHVdONUdXVjm8uPX4w97B/cE4yOsce&#10;nVY3tLM755QtU7rAiCcXDy0i5mShoTg+pphWkFKayNZSNeUyuVmqthjxFAaJKRRr9QQuLRuTBUEk&#10;AI4SglNMU1J5Rh5Lz8Hx8Uw5i8yhK/V6jcGsM1sVJqPCZlHa7GpHhdLiVIcCcEIxNXqrW2upAPAf&#10;Nsdo93wZD+GIxPkXjkJyNObyL9uHFFMonQqJxdQ1eYkMQkZuOpyIKCEh0GwiQynmaJRUqYQHGJk6&#10;NU3IxRIJ4WFhX7oEZeTnNA/2TW2tr+zc3Lr3YO32/aVbd1du3l/cur1x8+Hmne9Wb93buv/d9r2H&#10;zupaMp9PEwlwFFI0KLoIWdTc7j9Kp4qJBl+LToiLT4fk4WDFZGQJFYVioNFMDJGDownJKBomJgl0&#10;KvysymFqGx8M1TOenRpcnBtYmB1eXhhanBlanJpYnVNYVIAJ/YXEychLzSrMSsvLMDrLgC9ZZ7Zp&#10;jDa5xiSUadi8UCQOEo8HnCUAgDkNGNVSjUSjl2kNcoNBZjQqNVqpSitTqCVCOZcvZUvVwlDmlF5u&#10;Mqv1RplIwhRLWQoVX6Hg6TVitVqo0kok8lDhG4tFVVamNpoV5jKFxa4ylsmVap5GIzKbj0ojl2l/&#10;2tudWhibWRr7/0fihOT/IHGOGJwBQI7NDEzMjYxODY9ODE7NhorjzE72drW4auyixgqR18byOdk+&#10;J9Nrpdbbmd4yjreMV2flf2kyVWMBZKjhVI2FW1PGrrawaspY3jJ2jYXu0hFtCqScBbUq4dVl5Ooy&#10;UrkR6zAgAdh0cKcOYdeU2lUlNiXs2JlTJ74C/KdTx8PPn4u6dPHrM6dOAz4V4EqdAPyokAd1+WJ4&#10;RHgYMHjuTCjZ7uSpU8eOH//q7Kn0nDRwCvhi1IWvw878K/nh1LGLEWejY8K/AhyzE8e+PncqLPzM&#10;N+Gnvgk/lpgSXoQC5SGjYcSraHoyX4uiieEoWlEpoaQEh0SS8ABgqNJSPApORJYSkV/Il1A/qX+j&#10;CAMrQBUBSijc5qii0hdyB46DF6NCdA8MHdogH1mYC8+HFmXllOZlFEAh2ang9ETgfYIh4HhIPCQT&#10;kpadmpAKBieCsvNSsfgiMh1JAq5L4OVwSI5crHU4dBUVjtq6mkCLymRhiuRctVVV0cgzesR2n6oy&#10;KLT6GMpyhtzJ11dKLDWW+k5322Bl66CzoV1pqrJVBaqbB6oCvR5/n7uxB5Bqm7eioauyqdfbOlzf&#10;Pt7YNeXvmXF4O8vru3snN3smNvpmNnun14bnr3eOLpa5AzX+/qpAP7CvtTpY7uvyto/UtA6t3Npd&#10;v/to/ebu0tbDjVu7PSOLdcGB8eXbIws7E2u3R1Zv9syuds8uVvj9hUQCFFFSiEVmleRnFuVAYVlF&#10;uCIoPCu9MDetOC8VlgUpyYCUpqaWpEOLc8HpCZCCq0QJTGBhgnNiEqHRRGaRwshhqQjZ1BSKBa1p&#10;lVKd+FRicjQ06mzUGQS1WG4RXAR9DckHVTVbOobqWkfrF36YqZ+sMddLhleadQ3iwe3umoFKWYVc&#10;6zJ5fLXff7979/a9g8OPP+39MjU19fTps+fP95eXb97Y/j7YMtjfN7O8fnfv94PVhz8YvB5noP7u&#10;k0ezG9u/vPz04Kc3y7e/75hcuP/L78H+YaGQLxczKmzi1eWerZ3x/T/2lu8NVXZpbO0CWydfUkti&#10;V5SYgpSpB/VoeRqMm5qQezkSHJZWkBCbEBER/XVOaRKKlFUXLCvApQX6qygiJIGaz2eU8Cl5Qlau&#10;QJRb7ueLy9FYOTQaei46/RtwXvTVzIvJBdGFlAwoISmLBoFSwIUkEIZ1DcOMllogo+t8qzdNrIAI&#10;BDlMSh6XAWNx8ySqUqG8kM5J0+mL6dQEEjGFgEkmY8EEVJyAm0ejZpJIGThiBoGQwWDksdmFTHYx&#10;hVlEZhTSWMUaPUWpQluMJKuZolNjHGUMhRwpFMD4/BKlhihR4IVyrNHKt9iFzgqZTEok4XOohFw2&#10;rYhCziMQoEh4CgmTQcfncIi5VBSUhoMyybk6DVWlIIoEcBoJKuIUcajZTHJydw/v0W/BJy+7Vu67&#10;yluR1T2l299LdnaZv7wzL9wjNgymefoyRZ648j7U7D37yz+Hfzuo3P+z4s5j1tN3ugc/sxs6o69/&#10;S+gaSxmczFu+Tto/dL86ND17K/htn3n/MfLn1/zXf1Xc2ZMNrBB55gjAr/BPlxpbkv3zMHPHldYV&#10;aOtSljWYLLanno06duzssRNnvzrx1ekQg3Pi3KnjXwNrz38oG0A5eezYSeDhv0e+Pn7q7KnTWo2q&#10;KdBQH2wK9LV7OwK1nYG6dn9N0Fflb6gN+muDzZXNTS5fvbuh3uNrAGCvrirzVLjqqmxum8Vttbjs&#10;nrq62cWV7Ru3H/285+sIEoR0ioKTiy/OKsklsIhkLgmGL8xF5gKAk+FIKvBfXj6yAJgisBQMgYoj&#10;MYk0LpXKp9FEjBCJI+EIFQKhQgiAK+YzeByuWCyUywEp02iEKuWXsjgAlBYDlkFKyEiCZKdciY9K&#10;yYEAtk5UXGSoLlg6OOxSWDQ4RqiRqMq0Sqte57QaKpxah83gdFgq3JX1PmApq24MdA6OtHQNNHf1&#10;tvcAsicURNPVE+wdaurobWzva+ro9zV3tHb0B9p6Glo6G1q7fG3dgPR39jW19YSoltZu4ClA8QVD&#10;TzV19dW1dvo6eoDdmzq7v7A/X+JrADR39vvbe4GNm9qA3QEM+Nv7gSM0trS3Au+hvbe2qb25c7C1&#10;b9Tb3OnvHPK19QY6+o6ifrr9bW3eJp9YrvBU1fV0Dw4PDw8NDQwO9Y5PDM1MDrV4K/LAV0rAVwhp&#10;8cVxVxDJYE5JroGKwUDBRVkgDh1GRhUyKAhvk95ZJcDhMqQCzMbi4A/3lkYGqpQ6QmNXdctgMzgF&#10;FOjwK016Eoc7srDQPz+68+Py3N0eZlmJ0ktF8qEiO6mQlZJDAiNZ0AJcprHCMrG0Mjg1PzC5MDi1&#10;ODwTInSOACjLE/OrY7PLI9OhJXpiYXlycQWQAMYWljqGRiYWljoHh/kSeWff4NL6Viij6vrO5GKo&#10;eef2nTtOtysyJupyZIRYxBNxOEwCWq+gdTTbtTJaYU48nVrgsHMsRhyNkEApuWqVwt1qlIySRINH&#10;iunXjJJkXPHZcnMRlxnvqIBX+RitA5bWfkegzSIRFimZmRXynCpDTlc7zzegs3ZrnCPGoYd9VCuz&#10;ZrS+vNcWmHNXDau949qmBZt3wl7ZXVnVVeNqsY2ttNQ0S9C0BJ4GHRZ57PT5Y6lFFwc2Jd3XaeWD&#10;efa+UiglIqnkYho2No+ZkMO6msMCYaRJ8mp8/05zXHE0OAuUhYDAGKl5jLiGSa2yjgAlgUp4aWR9&#10;njzUyxzNLAPznImGlsLyfrxrmEyzJ2G1YJIxvVCYnIwDQQjXErARKZQIZnkesSydYIYUya6m0iOg&#10;nEhSRQrCcA2tS4IrkvEGqLSe4h63mbrVWF0hVpZ/6eo3TpdleWVuamY82NvR0tcRiqSrcwKeau+y&#10;u3NRb28jmpqJ0qpSd5/A0U6pHqDW9BKqOrHeTpq/R+aoJssN2a4mWvOEVd8kErhZ8mq+1S+tbpe7&#10;Ahz/gNrdKrH6eW2z5okd586PVd8/c61/z9r4ke1pz+xZYg9vqjqWJBJPqrQ2g+1MaJji9G3Y6gZ0&#10;NW3l8engi9GRsXFgwE2JBoFjQEmRV+Iio2NBceDLV2ISIBC9UWO2KR0uWW2dwWZX9HU3D/R2DPV3&#10;DPa3sNl4d6XT6/N3D872jK50j6+3j6x0T671TC33z6x0T8wBsndytW1ooW1oqWtsaWB2rX1stm9x&#10;2tZSZmrhKxrg3mmurrlY6cuT12VVj9C8I+zWBbm1DSGtTrF3Zg9uM++/cMzc5jWOwQY3uV3r/O3n&#10;3sYF4EQj1fVZLXPc8o6CuhFkyzxt7gebtCaboAWXtSNrR6jm+oLpbcurP+a6p/QWr7C+v5KlJ1BV&#10;aMAkSIFfjYCcu5x5SlCeNn5XMXWP27EIH9th1A7lGpoSPH2F7i6Utjp1dJN096l6+ha3f4PZNE2y&#10;d8An77jGtp32AKK2Hzt2Qz64LghOMoaXzLe+X9y6uXnv2x9WN27IlDokloAnkxA4FGAkLG2s3H34&#10;7e27d+7du7O1MfPmxd1XzzdHhuy//rr8689rD3d6p9ukjaaMNnf64gCm0ZXc1Vjw6L5juJPgUCd1&#10;elFuVXKlJqW7nnxn3Xtjq31qtnlhpXd6rnNxsXNluW9oNLi+PbGw2j444fS1MipqERUebJWX3NBE&#10;afATg53UyTn58qZ++7Yz2Mnu6JL2dBiHeyqGuz2jvdWDXRUDnY7RPvdIT5Xfa660qdoDlWPDwZnp&#10;zqHBpgcPN99/ePHs2Xd7T27UOqSAFV6hI8uoUHLmFTEiUU5PxaOiH/00+epg6/d3c50jvN5xzsHn&#10;qV8+9O2+CSzcEk9vs7oWSQ2TyMAS1dia8+qfs0/e97XP87m2RHl1tqgqe+pxDUJ7zdSO6dvU1Q6T&#10;mIYYa122zASx1eLU5TicGIoT5Q7Pt9+6t/rm5d7nw3evnv7295//+Oc///eHj/vB/vKWIfPWD4OT&#10;NxoGN23auqLyTtzqj76Hv09993KhflAjMCFu7a4cfNo/OCp4/IXEOTj4BODwINSF6jAUtPPu8OOH&#10;5y/2Xv3+6PZW36/fDzx9ELw5YVrvkzzaso03Y3dGxK/uN347Yx9qlO7v7x788eLpr3ffv3l88PyH&#10;v978/Mt3m892b3168+zD6xfv9l8cHr45ePfzd3dnNyeCL3a3Hz24+eTHH17//uzgYP/9hze7j7/7&#10;cHi4/zbUyHx//91RNtX7f/zjH83BFqPVRGLTWHIeWy1ga4UsvYCqYtPULJ5ZxDbwAZCldJaC3TfR&#10;nwqFhIWfPRt2+vyFc1fBIDAkHlisH/744OenT3Yf7f6yt/fzk8c/7z1++er5mzdv3r5+8+7li8ff&#10;3T3Yf/ph/7fP735fHmwZaNK2ecWeKlHvqG9otvfjPz4sLo8trw7MLPlvf9e1+2vH+KJh5373+497&#10;n/7a//Mz8Cbf/P1fh7/+drdvoHb3x53vHm4cvv95cMDt9ck2dwaAE3F4+OnTH5//+gvYdP/Tpw8L&#10;k8NBH+BbNNY3H0XitLvrg+X17S5vczmgNLbY6wPqyVnb8lr5zk6tq4JgtXBbAh5Plbm63rC4HWgd&#10;UlT7qG2dMp48JwsZLXEQijkpEamn8hjxJaxkOD01LQ8Ue+1CVHR4XKj2TUw8IBOir4IjryZeBmdE&#10;x6ZGJMMuX/+589azwL0XDS8+9+z8bPrxpevn1zW/f2h59tZf3VJQTDxvrSdc3+3Ix0fjeekMWXFa&#10;4bXLoLCLkecuXT4feflCVGREdOTlK5cvhWTUpSsxEVdAlwFEX4uMAWbEaxGxwBwJji5EFwk1MrZM&#10;xJGFkt0EUoVcBUwuDL5CypZzCRwCRUCi8Mg0AGwKh88QidkMNokrYHb0tge72ow2M2BQiZRCvVOj&#10;LJOL9UKeigOArz7KYVfzKXxiHjIbkp2YA4cWILILEFBw6tXjZ4+VkmAtI0HvgN/S7K3uH1599Ng7&#10;0Ojt1o4syu//VLN8va7KJ+Jpi+wNQp1bWELJpEqyPa1yqrIUxsjJp2VJ7HyOmiFQ8YVyKRpPUmgN&#10;ArWULKGUMks5eo6qXC01y+hSWgE5v4RdihZgqXKm1m5S6HQag1mjtyiNZpWlTGV3qGwueZlHYnDr&#10;bKGAmi90zH+omS/4TzDOUQyO6wvUJvtRylWI7lGbKkKROCa7WKFGYjG+5gYiDZ+Rl1pKgJeSkaU0&#10;DEXMocslNJmUo1EKDVqRToWjkMLOnj11PBSJ8x8SZ35za2ZtfXxpZW775uL2naXrdxY3bs2sbs9t&#10;3phZvw5YMoCFiWOxaCIBEo8FxYMK4AX+1sa0TEgoP+6IxLmWmpyHLiohIUtICAQNiWZi8KwQj4Nl&#10;4mOSQCfCQpE4beODPbPjAAaXQglFgytzoU5Vs2NfSBwUBQ0nll5NigXef3ZRNuCbG51lgPGmNVnV&#10;evsXEofFFeFI1FIMBoHDYEgEjojHk/LoPJpcJZQq+FIpV6ORqDUShVIoErE4HAqPTxdLWVIFV6bk&#10;SeQcsYxNZwKfAwcsuAwGhk5Hh3qvc0hkJh5QDAbAHhfpDFKTRQlsr9aJpXKOUim0GFVms9pkVv+0&#10;txtKjAr1ER/6QtZ8IXHmAWV+JJRRNTc2Mz8yPTf8BRNzQxNzA1NzA5Oz/eNTAAYnJoenpoZmJwfm&#10;J3t7g1X1FYoGh8jnEPjLhf5yPoB6G7fOKfCWCzxWdpWTB8Dj4NdVSqvLhVVOgcfBBVBdDgxy3HZG&#10;pYPpslF1CliZAeWpoDltuDIT0qAt0usKZNJMnTbXZCw06PLMxsIQifP1VyfPnfnq8sVwwBD95uwZ&#10;4CHgOJ09fQoAoFy6cD48DLgsjp0+eTyUYHXyRCjV4exJcPq1zKK0lNzE6PjI02EnTpw+9s2Fr67G&#10;XUrLvBoV/c3pM0c5WaePffVVSEZeOQ1ODoNAL+bCQfnIqzB8IlVQROKVlhCKClCFRRhYIbq4BAMD&#10;AChF2JIvsTNfkIco+ELK5CMLv1AzGbkZadlpECgkBZqSnpMOyITUhHhIPDgtIS4FDEq6CiAlJw3w&#10;l8DpiYBMzUr9sj2wI7QAmp4NgWanwFH5RHIpngjDk5A4KhZNwbOlEoXFIrOUyU1WldnOFMjIHDFb&#10;YVTZvXKHV1nuU7uaFM4GjtJBFepRNBGOIyeJ1XSFnq0yshU6MkfKk+pZYg1DpGZLdYBkirUkjowl&#10;0XFkBq7cCECgsvKVZVS+mi7USnROqb5cZnLLLC61rQaAwVnXN762tLO7/e0va3cez21/B5h6Nm9w&#10;dPHG9PrdycWdhY37K1vf9o8uOzzB8YWbU2v3JtfvDa/s9C6sDyytOf3NWShkERGXg4DB8OhSPCqU&#10;IMbEwKkIZCg2h47kUuB8EpxLKGXhU3NzINCMPDSUKkXrqzWjGyONvbUcJbW2xS238iHouERcLMWJ&#10;ZnsoWax0uBCG5KNULiWCBTsXfQorKJKUUeEMaEWraebRXAo1PakkDi0oZFrIjdMNWYycNGyms9Fl&#10;KrfCEGgcnpKZUxBzDQyFZuXnFUNSMnNzS+LiIJGXryaCM1pb+/ee7T959aZxsLdrblRm0nlbWn94&#10;8vr+jy83Hz5u6B+++/RFXU+fQCKWCFnBgBuwEmaXuttGPbW9BnkNiWzJ5VUhaVYYSpExtFWNlaYm&#10;oyJTMKBkWGw2GgLJivnm0sno+PAcWGIBAlLpM8Cp2fpKSQ4GgmMX0qgFIf6FmVcAi4WioiHwyxwz&#10;PAV5JaU0Fpx3Ob0UBM65VMxMzaMnpxFBEMyVHGy0WJ/bPiTTONIaB0pHV7iVtSgWDSJg5nNoBWJJ&#10;id3NMjpILH6mUV+qkhWwqJksKpRLT2dSU3jsHJEYRqdn83hFHHa+Qo5WqXAsbhGDB6NxilgCmNHK&#10;sNqoKhVCr8ZplTiVEksmZ/JFcIkKpzBSjE6uREsylPE8tdoKt5LHRjBIRWwKjErIJRKyAS8Xh0mn&#10;EbO51AIZG86nFPBohQoRRswvpRKhbHoejZDBY+QpRYiaSubIrGL3hW/ihsrTjdx909U1y1rcZlx/&#10;SH/61jhzE1HVn9i8VKwNJlSNlwzeEK3vqlcf4Gc2MoZnkx79xlrYygn2gr59wv3ttXF0tmhyEfHj&#10;nubVgfX7Pdy3e8W/7pOev+f+dqB48kb75I3N3ZbcNFlQO5wn9oAUdaDasZSBm6VT92njN6UMVcY3&#10;UadOhnohhp04efrEcWBqOXvi2On/5FIB+MLg/IvECYXnnDh74tTZr06rlHJgMWto9Td2B6tbGz0t&#10;DVXN9dUtDZWNdfVtzQ0dbU5fXXm9t6LO6/E1uOq87vo6T1N9pbfK6/dWNdUAPkNtY+PI5MzW9ZuP&#10;9vaAXWhyLoyBBecCV0sKW8RiS1m5iKys0qwSYgmSikTRUMCSCVgkSAICQ0bjKdhQUhWHQuGFeBym&#10;mAXswpNygcWGLxWyBDwKi8ESCIAFh8pm8yQSvkIO4KhTlZSnlNJFnLS8jGQoJAsGTc1NuQy6BCAq&#10;LjKzMCMhIxGGKxHrZDqHWeso09gtGrtVXWbRWKx6m8NZ7RUo1J76QEf/aKCjD4C/vdcX7Kpr6agN&#10;tDW09jS09vlaB5raBlpaeoMt3YFAp7+1u6VrwNvc7mvrrg92NrX1ANs3tnQCAJSG1q76tq4jBqcv&#10;hLZuAF8omwZgm9ZuAMBDAMCOTW19vmBPfXNXQ0s3sHtTsMvX3NEQaAcGgae+kEch/qgttHtjW6ev&#10;tb3G31TprRErleWV1cGOTsBsDQR91V63r7G6tdlbZdcT8lJYRRmUnBRGPpSUlUGEpjNzoYyiTER+&#10;EoNYyCagpByyVE4UytE8XqlBTd9ZHfnpu7Xp8QaZiujrbmwf74UWZ9kr7UqjhSlSBnqGatuDlhpN&#10;TbdF4qJxrMRSVl7HlD8Ln0SQliblxmUUZZhdFZNL64NTiwCGppeGZ5b/jcVQWMTcSigG54i+mVpa&#10;/Q+JM7u+2TM2Mbu6Huzpk6q0rV29K5vbi2ubwFNrO7eB8cWtTYVGC4q79tXpUywWQ69UQq5FY2CJ&#10;BiXWpufACyAMKozLLTGb8VYLlkWB0DEJDg3KrkawcFfthiJ/NZGBveIylFqUOR2tHL0hA446L5Ol&#10;tbWIVEKoigYxMCEt5chAHcHaQLF3CaydzOH7XnuntGvdq2lklHWwi2VXs3mX1M0oXQutrFlX3lrh&#10;664LDjTo7VwCM+985OljZ46dOHushBLfty6Y2RX6l5Ek8yWcOi6HHpOKi4bgYor4ECgdhFakpBOj&#10;crlJkZnfRCddigJfIIoKxE7Mxs8DZUEugp9a1iIyNzMNfvzKo1pbW7HABQ4ssjRt+YJ6KMMFEXrz&#10;CQYIQZeVDUyYhLhk7GUI6XImIzqDGZ0nTswRJyWSYxLJ0XkyMMKQAtdk5EsgcdhLogZ6x80WbZu8&#10;WAJVVnFjki87qqwLq/Ohksb+mtp2v8vnNVQYPK3Gies+Tw/H3kY2NhJtbVxFDcHURKnspFZ3k5zN&#10;SHsjrjogkhsxQiWsfbjc1iRjmgnKWqmpSUtXoVpHK7ydMqefMXvbP3GzpnqA2rnAqu7M6Zwu3v6R&#10;NbIOX7grHd+Sd8zyPF1YexBmayup7MVX95I9HUyXX9jSW6U2SnlCFg6PKijIg0KhCYCDGA++du1a&#10;bGx0TAwoOzvb5bbb7CpnhcztUVjKpK2t3o7Wxs62pv5ufzBQOzLc7/U1AjdLx9BcoG+uqT+E5qH5&#10;4NBsU89oc89EoHu8rX8h0DXp75lo7B1pHh12dzTUjzSpfWJDG03TgrZ2kbmuHEl1kaUVr/chbG3Y&#10;jiXp/VeBoW1h7WDh1E1ecLK0pgfat0rrWGS5e1FzP5it7YViV2pwTmBty/VNYW69cLn6SnuvG3/6&#10;OKesg1H0Cdrqwq1dX8uQ2NPKdbVq6vrcMpewIlhWRMu+khYeBQ3T+yljd7X9N+gTd2mjO6TgDKKm&#10;r8AcyOjfku++7dXXZ3cuEHd+MY1c55S1QD39KF1jQXBKMX2rqqwRWdNL9PZh3R1FjYPo208a7+3O&#10;3bx3486Dh4srmzqjlc7mkemsjJwsV33l0vbK9p07t+7dv/vg5s2dmZnxmqoK0sigaf/Vxs2tnoF2&#10;00KvbixAGWgqHe1E66VRZs3VZh+8vrqotrxodVK9MiKa7KRP9vLX5so319oXl3tXNwATvG9tY2hj&#10;a6Snv2FpfXjnzuTadpsvyGrpZo9MavtHVG2dvOFx2e2HrsV15e7P3oe7NX0jovnF8tlJz9RwzUBn&#10;eW+HbWywcnzIvbrUMjZUo1HSqMQSk0E8PtoxOhwcG2//8dHtvz6/fXfw9L8/v663S2t0zAoViY+E&#10;iGHJwtL4tfGKqWHzi2dLvz6de/Vq/t3buY1l2+SkfHZdN7TA33qoHlwgVvcUq+ogAle8vaNg80n5&#10;8JbM0VpsaYZt7TVaOgmKdgxMD/bOSDqWFcDlWtcDa+lDV/tKJubLVObSEmK8xsk8/Lz/7uDVxw+v&#10;374O9V06/PDu4P273aff0pWFXGu+JUizdpJ883TPOLxljVHWVdKxZurfdss9pXhpmrfN8unvULvw&#10;UIGcUJfxw1Be1cFf7w/++vD+zw8fQtVxgKP9+ef7vR93ZoY9j2817d2sXmxn3ZmQ3xgVjvqxt8dV&#10;Py65f5yreTDX/Ofh8z//fPvq9x++uzOxv7e22OeY6TLdmGl8/fPO4asn+78//uPwt+fPbu89Xl6f&#10;CMz2Nv744O7rV6/eH4RK8Bx8ePs21Cfr09t3h+9DfdBDjbH299/9/fff/uZAmdOKIKEYUg5LI2Dq&#10;+Aw9l6Km0/VMnlXAMLAAsPQcloI5OD2QmZMeFn427PzXgIyMuXwt6SqRTXr/+cOnz3+8O3j7/v3h&#10;pz9CxZU//vH++bNn+69ef3jz6t2bZ69e7T17+ujds2eTXa2ddfpgvcxRwe0Z8y1uz70+3F9Ynhod&#10;a3vy62bngGlk1vTgUcfes8XHe6u/PLv7en/v8CPwzl/cvjv34uV3Dx6uHh4+/evT0xs3up2V9Gcv&#10;b376/OHPvz7/cfjnn39+fv/+4B+fPy3PjLU21gJLoa+lxheo8LVW1AYraoLumma3N+Cua3TUN+rb&#10;u+S19YSuXpHZgqiqlPnq7Z1ddfPLPfUtqtYezeiIqdHHxRITUqAXofCrCGZ6RbvS062u7JQj2al4&#10;bg4Ml56WHX8VfDk6JjwuISoxFZQEjY+FRIIyI5OLr2US4uWVaL49s7YPX99fuvG9ePd52d3Hhqll&#10;TqATVdtMhJZcSiuOSSsGRYLPglIisuHJGGpRChR88dK5iIiwy5fCr1wOkThHiIyOjoqKjYwEAdrl&#10;K6DI6GsALoMSo68lg4oxcKFaxZHJOTKpUC4HLCKJQo0lUVlSIU3MQrGwGC4Wy8bhmTjAoGKyKBwu&#10;VSTmMrh0PINsq3Z3DPfzFAKBSkgVUjkKDkPCABSWjEURUACrDABNSIbhCwEnNBp8ORYcmZ6XmJR5&#10;9cyFk1HgCKGZ6+pydKz0OoKNAytLbWOd7WM1CzdrW0ekfHWJREdmSJFkIRxJzwPnRLIM+e1zFkkZ&#10;0t4g6Z1r9A/Vdk63KqxSuUlCZKJEaprRJe2eDijtYplZpTDqJCoFV85jquiF9AIYGw7n4XhamVir&#10;UWiNSp0JsEYUJrPcbFZYHUpbtcJSrbaEihP/z8galdGhNNgBAMq/ulCVVQBQW8oBqIw2jdkBDB7l&#10;UlUA22iMNrFCXYpCVtdXEai4HBg0FNVCRWOYBJqUR5OJmUoZR6PkaRX/IXG+OnHy5KlT0MI8YBEa&#10;X185isS5v3Lr1trtu+u37i9u3Vzdvgco63ceACPb9x7aPdUUAY/M5xJolJhrsYXw4rbu1lAkztVo&#10;UCI4Ngkcl5qYh4YVE+DFhNJSChywiokcHJlLQlLRMUmgsxFhunJL60h/79zEl75UPbPjQ8uzA4vT&#10;/XPjY8tTSqsWTkSgqagY8JW07NQsWA4kO9VYcWTfGm1qvV2mNgplGiZHGCJx0KF0KjgWzZMI5Dp5&#10;KKNKJzeYVVqtVKEQKFUitVqskgtkYk6oTJaULQVOiFYIQGuQKlRcuZytVnIVCo5ARJWruTKNSCjn&#10;SmRsvV6q00nUWpFGF8q60hllgK7Xy61mjdmstpRp9359PDk/OrUwMjk/+IXE+RKP869cqrmx/0ni&#10;TM0OTcwNTYVInP6pmb7J6b6Jqf7JyUEAIRJnoq+z2V3nVvtc8sZyia9c2OgUBsrFTeWiBre4rlLs&#10;q5YBstolqK4QeZyCGpe4qlwYeugSVFXwKp0cTzm3qoLjcjJdTrpBi9LrkQpFkVIFoEAizxLLMgXi&#10;NIUKCkBvzA/Vmzh9/PjZr05GhIdFRVwI+/r0WcC3Ohnyq75wN/8hcQDP6sSxo07jJ459dfbY1eQo&#10;aFFiRj74GgS4rb8Oj/wqIvLUVXB4ERySngW6HP31ufMnQl2CgY1PHY+MPHc56kz4pRPhkccjr55K&#10;gl7MQ8YXY1PghPxSXGEBAvDrs3JgmdAC4ARnA+c4PT8zCQpJyEgCZGJmclwK8CrxKTlpgP8DKOC0&#10;hFB8TXoi4HdB87LySwpzivIyc6GZBdlpuVBg33xkYSG6OBee/6WzeH5pfhGyqABeUIwqLkXDSjFF&#10;pcgCFKaQQICRKHAyDYsloWkcBlcuU1vtZne1uaJGay1nixR0noQukJK4QiybV0ygpRUiU3NLU6DF&#10;6TmwrEJ4qPMwh0cSCMk8AYUHuHQ8nkjKFUlZIglXqmAIxDSeEJBUvpAuFLMkMqZYypWomAIZcFiW&#10;UA4ogPtBF6pYcj1PYaIJgCnPUO5t7Ryen1y9Pba0M71+t3tyxdPcO7Fya2bzztrOdwsb9xfW7k0v&#10;3vbU904t35tYubd0a3ds/bbd14rjy9BcodBg7pqYVJaVsSRSjkTGU8gZUh5dwgVenSFTkuVSjIyL&#10;FDBgdGJaXn5mQT7grGYioKnIHJSImoUvgFFL9A6ds94qsDCyKMn5vDSKBZ0fqgeMl7sUFW0uppbC&#10;0pGENnIeJSmXnGBqltkGrSDc1djCy+RQzeAKjpWczcpOQqViuYS0fGhUPAicngaKTzh9Ngzw2sPD&#10;IyJjYiCZ6Zeio+PBSTg0qbgI5ary3/1xr663e/nurZWdG7/vf3jy28G3P70OxeDMLFx/+ru7qw9Y&#10;D4QSbn2968atWU+TtmHQUjuk07Ww6HYklJWYxYSASyK52tIsFCiPlpJBSATDrqCF2amFURGgExdj&#10;TqTkRGejEmPTwnMIiUmwKCjuGpKeSmVDUegEIgWaCr0SduVYYl4kjAZJgUWmo2IJ0jy+BcvUwfOZ&#10;CcX8JFENLocBysFcYYrSe0ZVgR6KrjrR01qo1qXzaMkiElRIzecLCgD/QWPByjUwjTxfwctiktJV&#10;MmRNtZgjyC+z0p1OHptdyOUWslmhPuIqZYjH0eupUgWWKyhuatHVNAjE0jwer4hKzSXTsgkUqNpI&#10;lekJQg3G4GAZbWy5mmAwcZQKChGXS8EVMEilPAaKgM+iULL4XJiAU8yj5Us4JVxqHqCEdF4pm5rL&#10;DgXgQGWCUjGvUCrN93UwRrfUisrk/lX+jR+dfTPk4UVMYCB19Q41OJbRsVTQOJ1dPQQdu8VuHi/9&#10;9aB6YgU2NpPVP5jS3Zuwdr1wdDZleBr69mP5s331z8+lf/1X0/6h89s9wg/P0WvfJd3eg+5/kj57&#10;K3r1ybC+S64eSLZ2pNDLruiaMu3tGeUdUE83nGdKZasKI0FhJ4Ap5UToN4MQjriak0etqf5F4hwx&#10;OP+JxPk3ifOVWCys94ciceo7Ap6WhvLGmoqG2ip/Q1VjqCaOv6erri3o6+ys9DVW+ZqqG/11zUFv&#10;S7OnrtrhcegdRpVZV15VOTk/f3371k+//trY2crWiGAMbB4BBkwUZBaJwMIXYQoLsYXF+OJ8dCGC&#10;giKwiEfpVEgMGYMjY4k0AplFJnEo5FBSFYMnDf1cwBXzgSWHweOQGDQWjy+WK4QyJbD0ApIlELAl&#10;Yo5UQuVxOVIRR8YDjiYzyAtQhQkZ4PAr4Vfio4BXBBY5moCuMKtNLpvUoAGWN+Au1trsarPVaHXa&#10;K708qdpT39LeN/Yv0qStr6Glu6axrdrX7qlrq/Z2VNV21ta013n8dW5ffW2gpaXb19zR0jVQH+xs&#10;bD8KzDlicP5D4tS1dnqDHdWB9rrW7vpgd11L179ImdZeACG+JqSE2Bxgd99RRA8g6wKdXn9bU1tP&#10;oKOvtqm1vrkDkK5a4Nv2u7wNzlpvubfOUVNtqijXWs00IZenkhndNofX4WlyUQUkrVnub64p04uR&#10;0ARUZjw8NQ6VCSmCgOFpSQgIGJmelJ+eQMEWUxEFFEw+X4gWSNBqFU2nYOysjnx3e2ZmwidTkRt7&#10;21pHRwvQcKPNLNGqBCp1+9BIU18nTUKW2QWVHVUF1FKr122qcvKNYn2lCZyRAi0odtY0js6tD04s&#10;ABiaXByeWvqS0wwgVKRuZm54dn50fnFkbuELQj/BLCxNrawB6/PCxlbX0Agwt3f0DswurS5vXJ9Y&#10;WF44SqravHObL5bEJYCvxoGKiwulQkFOBlgjh/e06bxOSS4kFp6fgiqGACuxu5xg1BSRsLFyURYO&#10;HVNVyWhtUVTacTRErIaeZeHmVZngSm68VZtWXwWvshcaJCnU4svIjLNq2rV6d/H6vfL2ee7GY/v4&#10;LcX8Q0fNAENbX+oZEqh82BRiOJQZgVQkq70Cd2t5ub+isatBbRGT2KhvLp09FXb87OUTRZQESzN8&#10;4p66ZZGK00WwnWlFQlACKiKdBIKgo1NxsSn4KyXStCIR5ALkdAwkIg4SheMWIHmZ0kq8oLxUUoHi&#10;2osrerh6P3L1J4+to8jSWqgPFuLL4mC6mEJVFMOdTrSkFAvBuUxINi0xjRCdzQQlYC5ByNE5wsQs&#10;QWIcLjKTC4ZyYlJpUUWyDCgXksYBl+pySHY404mlGZByJ+d81FmHxz67MjM6P1bb2tA81NEzOdQ7&#10;3TO23t4z72qbM1iaiWUBZt2gnqLOB/yW1imdq5USGBaTJUkKE1aqpTJFxMbuOpFZILQJDLUKogTG&#10;0cDbx2x2H1VbjXJ38k1+/MB1Rcs0fvaGoG8Wtf2DoG08t64zq20UN7jEq/AX6iqhGhfU04LRVeSx&#10;pZASTCwalc5mIPHIbBallE4oxSMKYNkZ0GRw4tWoa9ERkDgQg4D1e11Oq8pVLnNXSB02RVdHQ2eb&#10;r7ejuTfoG2hvnhof8nprFDqd1uYwuGoUNre5qtFSHdCX15sqGuyegKMyYC9vdFQ2WSq95qqqqnZv&#10;WZPV2WY3+GXSGqy9m20M0gVuhK6J6hkQ0Y0p5Z245d2y4RsC72BJRWfWzi+WG3tmd2f28nfmJwcD&#10;rTOSyl58WSvM2oGqm2C1r4ka56juYYTSl+EeoHkGuSx7Flmf0jgu+vVwZnDV5OlkKWowlqCgfyuw&#10;tDtZysujG5DA5VQ7yWtYoFYMF1aPFnv68iu7C10dRT3rorZlvrw+W1aXNXBT6xnGW1pzg4vsxllu&#10;RTelpkcwuuGy1KGcAXR5oLCyPW/utvjuz7U3Ho7cuLt+/7tv17ZuaAxGGAIJg2NSM6HA6V7ZXrxx&#10;9+6dbx/s3NvauTM9NeHq6ZJurlXe2PS+fLYw0CELuIt7fKX97eiuNnS1O18qBrs9uPFJ6/Cg1mbM&#10;He5kVZgyW32MlXnv3FzbyvrY4srw0tr40gpgc/cNjQdWtgZWNwfWtrtGpx037jVu36memNP1DEqv&#10;36789nHlyCxjaIq5tmNsbEVvbJff3mqcHnQOdpiXZmonRpzbWy0//DDa3WNXqEhkSpHZIlmY65+e&#10;6pib7nq8u/3pj9eHh/ufPx00WBV1Bma9iSrFQmhZIAEiodJSurpsff5s+P27lZdPZ17+Mrv/23y7&#10;j+GrRS0uSjdvSkcWyY4maOMwydVW4mor7ltkOwM5Nl/+9Ud17/7XjY1fu4mugkTulXwluHlZ1bnE&#10;bZsgzG3KzC5o+4C0ooEBI16tbdO//8fr+z/d9XVVT28Ord2Zm1kfu/Nox9tdWSpMQ2kgKF0SrSKV&#10;4Y5vXKIF1/nqQCHVAi0VJ9YPq4mSTL4K83jv7vsP+wcfDg4+vA31F38fCsZ5H+JxQgVfQkWOD4HR&#10;/TcvHj26NzHawn2wYFrr4c62UO7NaJ7e8mx0c2fqiest3P5yynx/9dvff9j//d7N9Za9b7t9jpLJ&#10;LraaA/I6yEuTdb8+Xt57vPTi6cajb6cHgva7G2O/7X3/Zv/3g4M3B+/337x9+f6PD/uhLujAGzjq&#10;ef724ODd+//1v/6XvzmgNmhwDAJfI2ZrhXQNl67jUDQ0io7KsrBpBjpejueYuDw9d2xpBJofInHO&#10;hp0B5KUrEaDEGAwN/dubZ/sHb16++v2PP4CPdvDnx8P/+vzn/qvXfxx8+Ovw8J///Y9QyNHh/qfD&#10;t/MTHc11wjJzscNNG5ism14e+fiPD0trE8trw3tPbwxOlM+u22bWyvaezXb2Wm7fHzl4v/df//Xp&#10;7f6rxz/dfbP/5MPh07dvv99/u7205lEa8+7+MPbnPw4+f/778MMn4Ht8++71339/2lqebKy1d3Y3&#10;NrV5Am0VTe0V3vaK6tYKb7Orvqmirt7RUG8KBnW+RpHPJ1ZrUK5Kud0pCQTNVdXiunqFr07aUMNs&#10;axLKRIC3EwHJiCCx8wqwyQx5qcxGzoCDUmEgKDIhBwXJQiQnZsfEZVxJLUiA5IIzS9KupoGuQa/m&#10;4KCgtAhI0SUo6rzdDxtco8/c5g2tccvqc7d3G8niFCjiWsTVs2FXvoq4+s3lqxeirkZcS4y9FhcT&#10;GRkRefliCIDypcJxNIBLkaDIy6ArkbHRMXFXQeBYwEsHJAh8rQiFESp0bImSLZUJZBLARhLJxWgi&#10;HrCF6GIhlkMlCKgkAWBHEeksIodDEQqZdAaBLWACVhBNyDRVlunL9RQBicwnMyQMmohGEVDoYjrw&#10;EE1FoSjIEjysEJOXUZianJUQnRAVnRAJSr4SDb4EfF4oOpXr5FSPNem9NWJLucxYprHpFU6Bf9TT&#10;OukTl3FJfFwOIgvOKIGS0jCGAnkD2dsqbOvQ9A5WyA1UnomJkyJI8gJbPW1s2dYzqTe6qEozW63X&#10;abU2pUwrFPLRDDhJQWSViXgOldCqFxi0cpNFXWYDrDWl2aQo00mNeqnJqbNXK03latN/WoaHGByF&#10;3ibTlsl1VkD5D48DyH+TO1aV0XY06FIZQ9trjDaRXIUh4KvqPEQaPr80D7AVS8nILyQOSykR6FU8&#10;rQJQ+Go5hoQLCzt7JpQucyyzKKeht33q+uryje3F61szG2tzW1vLN24ube9s3X4IyFBszub1jVt3&#10;Tc4KmkhA4nHwVHJkdCQ0P7u5PZAEAV8D3DdIEggCuNvJecjiYlxpEQ4GGMalpFLgLBydCDQIcu3E&#10;uVNKq7ZrcghA78xo3+zYwPzU8NIsoPdMj4wuTerKTUWYYjyTAFwbqVkpOaV5aXkZ1qpyhcmoBj6v&#10;ziZTGwVS9f8kcUpwaI5UcNSdSi1TijR6hUzGC9V65ZIFAppEQBfxqAIOmc0msnlknowpULBVBolG&#10;J/xC4iiVXDafKNPwVCa5Ui9Va0VqtVCrFUtkbKGYoTfJARhM8hB9Y9GYTYChbdp79vMXEmd6fnB2&#10;cXhu6f/VjuqIuAHkF+VfJA6Aydn+ydm+iZneiZm+8an+icnBqamho0bjfe3BqroqXX2Vus4tb3DJ&#10;G9zSQJXa71HV24V+l6ypUu5zSRvdMp9LXlcubaxU1jrEgOJ1yarLhQC8blG9R1JbKXI7+Q47p9zJ&#10;UaswUkmJXF7C52dzOBkSaa5GVaiU5xn0xSESB/CRvlA2ly+cDzt7GlC+ORvqNR8ZceHs6VMR4WHn&#10;z3395RfykAT+Ac7V6WPRoPPglEhwymXAH/vm0smz4cfCIo5FxX6dkhWTlHEFWpgALYKcCz9z8viJ&#10;r06cvHz5fMSls9+EnwoLP34l7mxWMagQA4bkRGUVJ0GgYFDClXgIKB4SA069mpCRmAyFQLJTAZkE&#10;hXzRU3LSoEVZBaiiL9TMFwWQoYAdBKwEDS+EFxeUFsGwiBIcsggDA8bzkYUleDiKgoETQ94XgU7A&#10;UrAAEFg4jowhUzAUGprBwNBoKEBBYEvxVGKoLg8Gl4fEZhUjoPklGdmFWfnF8cnJl2JjImKiQUnJ&#10;8ZC0vGIkCksCQKKyGFwBicMlsNiApHP4VBqLzRGw+QImn88RiQDJ5AlpfB6NJ2CJRQyBiCkUc6Vy&#10;QALjLL4IAFssYwhldJGCIVYyJSqpzlbpa+scnp1a2Vm+8XB85UbP5FJ1sHfu+r3Nu7sbt7+/+eDx&#10;1q3drVs/umoB92xqcGpzCli6r9+bWLsJI7MScwoLCWSbt0FiKhNqDCK1QawzsOVylkLBlRvYCgNF&#10;ocQrpEgRD0an5iGQKTnZOWhYKiI/EVWSxSQjRExwfgaeT61q8QC+ENtE1dZLqDocBJmAl+LEVnFi&#10;QWJqKQQrLClipCH50Fw6GK8poDgIEEoSBB/PLyNW+nUGt8TcZB67MY2mY5OhqcoyY0xi/KlTp786&#10;dfrM6bNhYefPR0ak5WdHx8dl5uYWFpTgCdRSPM1UVVvV3dE42m/0uEbnlm89/HXrwS/r3z5pHJ1d&#10;2P3ZOzQGzPsiudBSprc61UwZIjBht3fyNQFGVH74VVg0uPRaTMalyKtnv7l0PCknFsHOTyqNUVYy&#10;SqlJoOTToOSzqQUxmShwCvxqDikhFhqWXhJF5mUANwOTAWWyiyHQmHORJ5LzY3JxCUnFkTnk+FxK&#10;HIwJoakLKrulwoqShjkdXpNWRL6GZSSqzHkqawbbBBJawWXOIhErVU7NlVDzmKxsMhfKUxRzhTk8&#10;ZqqMA+XQoWJJibOSr9DjyIwsGjOPwcjj8IvkKqzWQJQpUWx2voBTzKZmi7gFTQ1SowllseKlUiSV&#10;nk+gZFNYeXIDUW2l6Ow0qR5rsjENZppGQ+FzEVw6nE2FE7GFgGvBYZfy+SVaLVkiQnLp+SIO7AuJ&#10;wyBAAUnHQxkkKI2QwWfmc+m5QmGutQppqSmoaMwdmmfOrnK6hmGdk0WNA1BbPahpOKdnHTF2m9S9&#10;iJy6Tl+8xX152LB/WLe4jOlsT+5qT9jdZY9PZ+zuCX9+IfvuZ8qt79F7zxXP9w0/vxbe/xU5sHL5&#10;/tPcH34t/vbnkl/ecH54KRi/jTcG4pm2aH0j1NGazTZEm7wlkYnHYPhkUFxE+Lmvz54MVdE/fgKY&#10;UY6fDKVjngAmmdA8828G598kzvGvjp86e+Lk2dNf6XSalo6gv7u1obO5pq3JHQgF2vjaWr6UMfY0&#10;+ioa6iqbmqyeKmd1bU1ToNxbV1bpdnoqbFUOs6ss1PWp3D42M7O1c/vnX5+2DfbS5VwoKg/BwOaV&#10;5BXBCzNy04swhfnIvLSCtNT8dCgsKxeel1OaC8fBkQQkmoDCU3AkJonCplA5IRKHLWIDYAk4XDGf&#10;xmFhyUQSjc7gcEl0FoXJoYWK+HE5EplQpeRIJVKdmiPjYek4jowr1krgxFJIVnIhuiAmIfpKfLRQ&#10;LWYC1o5BA6xtIo1aZSnTWG3aMrvJVm5z13LESletv6VrqK4lFHcT4m7qW93VAVel32FvcDqaPK62&#10;xuput7HaLDcTkRQ+R9rS1lvV0FzV2FLdFKwLBc50BY7icepaOrzN7bUt7TXNbVX+YEN7KBWroTUU&#10;a+Nv/xc95AuGeJ/aptZqX4un0e9uaKyoawCkq7bRUl5ldVcB9gqOxtRZHSanS20u05bZDA67sdxp&#10;rLArLQZVmVFVpsexKXKr3hOsqwx4aoPVHAXL7inrHWitq7blQmKzEiML00HoolRoSkx+xrXCtNgS&#10;aFxhVgoJV8Klokxa1thkY4VHXloCser5j+4u796enRytVWpp/v6e9snZUgJRazUDryLSqQYXZj0t&#10;DUQ+jqtmGaqt4Dyox9+IoBC6pvqlZeqYhKRcGE5rrRyeWR0YX+wfmxsYnx+cWABk/9gMgBCPc8Tg&#10;AACUoZk5QJlYXJtcDtXECfYNLG1tt/UN8MSyzr7B+ZX1o5o4G5OLK8D46tYNtd6AxeNyc7NLS2E5&#10;2ZkYJNRpJTRU0T0WFvCJijPBLFK+r0bY1SZVyTIVsgy1KkskhUrUhSYbnstMZePAVWoyLSdaRQG7&#10;tdCJTtZAK1nGim7zEnH5F5CZ52othQNdjJY+3MSWYHCJ4Agkdc2R5+4bm2eEgCtONebFFp4jG6AS&#10;D5ZpxArLOLYGa12HV+OQYhhFl6+dy0YlFtGTqvrE0w/KXX2I4BLN0pFfIr9MtUPzOHFpeFAKOhaC&#10;jI4ricjhJBZJUnIZyenF8eDUKK6aBMUkEBU5bYtOWSUCo0iUe0uMQZSmKV9am6H15TPtKTANKEMQ&#10;kcm/gDKASFZIHu9KkSChkJtQKgaXSOKLJYkwOeQa5kIcPgLKBxOsuYBvGWpJrs3FmIrR5kJpgGnq&#10;Fqsa2UhhLlEIjwZfNjj1k8sTHSMdzUMd7WP9g7OT9598+/zwyZP9nTtPx6dv+5tGypYeDI6sd279&#10;MP3Ds7W5my3Dy9Wji/V3dpdnVkarmqrnt1dv7N7tnetz+cvax2oG5xtaB8vax631/Sp3h9TRxgxM&#10;8Ea3lNMbmvFl+ciCoG+aPjDPADC5Lqv0w9S2dIunQO+Eml0FCn22SlOiVlIUIopFw9dJGGohVSWg&#10;qLgUKRMrpiMBcAlws1LQ4q1wW5U1Fcpql9Jhlfd0NXa0NvZ2NI90to92dYz0dFZXVVhsBpFGItIr&#10;hAY1VSiki2RMUahHLoUhZHElBAKDxuQRmWwih6ZyyMgyBFFWUjdirhtXijxFzfNmd790cNsbmNLX&#10;DgicreiJW4qa/uK6IZS2LrVuDO0dxUze1rdMc9d2vdW9VKY5Qe3Lb5gTeGf59kGCqbOkegLHsIOE&#10;lVBdIxajTNY04kZv2fxT/LImlMCZrQ/gbZ38xulyR6e+mJOjrRfoAiS0HmTuLzH25LuGkQpvqr21&#10;oG2eZWkpGryha5wTtq6pKfYUrjuTWhbvGSZ3LGnvvxh2tQpmb/qMNUhrY0nTEH7+ruzWnn75nuHO&#10;7uj128s7d28urq5JlQpIZnpaZk5yapqrxrF+Y3nn3p2b9+/efAicuYnFpeatjcCNbf9PPw7vPZoc&#10;7dGOtjG9NmhtRXa5DdrTxQ4GOf2DZcsb/qpqRtDPGeoWdPqp3S2Cnnbt2lLr5ubg5sbw4tLA9EzP&#10;6sZo31D95Hzr/HLP6mbf9HzD9dutk3Omej8p0Mq7/aCxrY84MEEfm5U2tGAqavL15oyAjzPQoR/p&#10;sawv+n5+PP7dw75vvx26/2Dsxx/XZud6RkZbZ6a6F+Z75+d6njy69fnPtwcH+//1+VNDmazJzG40&#10;UwTweGYOWIiE8MigQAPh4f2Gn3e7X/4y/+759p/vvvvwauf2mre+quT6Td29x/bNe6bbu5U3f3A9&#10;/j3QOoKWO2Ib+/AvP83cedrVMKnGWnMKtGlQIcgxwDI15g3MsafXZD1j3MYerq4CKbPCW0as+5+f&#10;1XRXFDCgKFFeKuJaUjFobGNgameIaipCayFEayrVmSZryKuf5mXSvkHI4rSNJEe7ePpW6/Xvxqbm&#10;u/ffPX//Yf/9h7cHh/vvDt+GQnJC3cQ/vT/440g/ePvu4M9Pfxy8+vXVk43tcctqL3epgz3mI2yN&#10;K3+4XjHbwe73oPtt8OsdmnY7a+/exF8H36/O1+9s1N7aqmiuK9FIrg50KlvqxTdWAysztT88HLl/&#10;a2isu+b720sH7569evXbwfvXh4fvXr19tX8A/H34EAoFen94+MfBu/f7+6HCxq3tbYYyo7XSaXBZ&#10;BAYpXcNlGng0HYOkItF0NKaRyTAwGDomQ0nvm+pJyYSEfnA+dzrs/Nfhl85HXb1chMp/dfDi5f7v&#10;b/Zfv3n1+tXzF7/+9NObFy9ePXv29tWr92/39/dfv9x/8/T3Z7///sv9W1P7r+f7+jiDE7rBGffi&#10;xtinf7yfWewdmQg8f/n9D48XXHXEpevuX54t3bg9ML/U/sPu+sH7Z89f7B683/v7v19//PTs/rez&#10;vf3mpdVqBj91fi34+6tfPhwe/uMf/3j7dn/v6U+Hh6+XZgbaA67GgLOlw93UYm0MAhN1eW2rqzbg&#10;rPeVNwHGi9firVF5axVer1qtpetNXFeVylMj83gkzT5zk1c93GfpaVfaLUQGJTMtLTIJEpmUEg2B&#10;gsDQ6KQ8UBocnIlKgqKToYhEcFb0laSLcZnRyXnxiVlxUeCIqymXrqaGRyd8dT76WGzqsfFNdXCK&#10;Ut1T2jTMaBoUtgzrCLyslHzQFfDFbyK/vhwbDkqIBr7GEF8TFRF9JfJKVGTUEYNzKfJCxJXwiOgL&#10;ETEXI2IiImIuXYqOir4WGwuOjQ6VIoqNjb9WgEBzZVqWWMWSyDhSEVfCFcgFWDIecIWofB6GQcFw&#10;SCQBmcwjMDlEDofEZpMpZBzgErGETCqfItTydeUqAhfDU/GoQioAmohG4BBIPBJNQCVxiFQ+jSVh&#10;sqUsYOMCVH4yNCk6IeoSKDwCFBYWeyaTAq0ZaaxsbxUZrQgSxemtwgkImlqVplbiajPj2SXF+Gx3&#10;s1lZzRZWERonDZ2DmoW5mqKSqyROIVOHx8qzjHUlDb3IhRvyrnG2s55prVapdFqVwqyTGQFfBM/C&#10;iOxCupnDsompBqHAqpKU6VkyEUculhnVijK13KJVWuwqc4XKHGJn/k3QhKDQ274wOID+H3IHUL48&#10;pdCXHW3mVJsqFPrQXmqDVShTlqKQ5Z4KDBGdVQgtwZciqWgsi8iQC9gqsdiklZh1Qp1coJaiidgL&#10;4edPAXb1qeOZRTktI33jG0vLN7aXt6+v3ty58d3DlZ2bS9s3tu7cW715a2F7e+3OndUbNwHLDfCw&#10;OAoJjcUEJ8TnFGYH2vxp6RBwYlxyOiQ+JTEpMyUfBSvGlX7hcQDDFXgPBahCJAEBTgOfOHvKUG4e&#10;mB3rmx4ZnBsfmp8YmJnon5sERsZXZidWZ4BnocVZJRhYTDxwrUKyi7JTsjPMFQ4xYOUCn1drlaoM&#10;fImKwRZgiZQjEgdXjEHSBeyjmjhSkVygUEskUi6PR2OxCAA4TAKXSWAz8HQ6lsrGs8U0gYKt0IkU&#10;Kr5MxpLLQ5E4HOAqAlZXYEQjkimAEZ5aLRRLWTwBVaEWaA1SjV5iNCpNJpXRoP5C4kwcNRf//yZx&#10;JueHQ8Vu/geJ84XHmZztn5jpHZnuHpvqGZvsm5geChU2nhmcnO5r76itrTN6a/XeGo2vVtdYq2uo&#10;1njs4hqr2O9SVBhY5Tq228izqZhOPdeqYtk1HJs+BIuGadHQy/RMq45pM3HsNlG5S15ZpXQ4+Fot&#10;USSG8QUFCiVcJiuSyQoEgiy5vDBU+wZwkwB5/tzXlyNCJM75sDNhAM6diY2JuhAeFn7+XNjXZ47q&#10;44QqVpw8isc5c+Z4NHCDR56NjP7m/MXTJ88cOxN2POziqYtXTseAgdv77FVIdCIUfOos4JGFwnEi&#10;Is6fD//6XNhXwMax4PCsYhCMkACFxeSWQqAFkMz8lHx4DrQgFVqYkVOal1taWIAqKjoqgpOHKMhH&#10;FhRjYUWYYkCWEhBIMhpFwQBAkrCleBQSj8aQcDgKAZCADigULoMl5hFYJDKXyuAzAHeLQCegSegi&#10;ZFEhorCgJD8BAr4WFw3NSiaT4TQaikCClyDywRBwNPhaTEIiYPFHxyeAEpIg6dDs/IIESHIKNAOS&#10;mQnNLYCkQUvhGBaTz6BzNVqTWmcWq3V8hZYnVQvEGh5HrgDucIWGL1cKleojaGgCIVeuFGm0PIVK&#10;pNFJdIAZp2OLZSyRFNhXelR3W2YwiTXGo+NoK7z+wanljTs/XL//49z1u5YqH3Alyk12tkxj83hn&#10;ljfn13amV67XBroAAL6cuz4o1ZUhScxkaC4kpwCUnIpisIU6i9hg56nNEqODJdeyFQa+soyjsNKU&#10;epJKhZeKEWxmWn52VmlRCrL4Sn5WnkxKLnfyKyuyaXhwYTpDyyFKCPE5V6HodDijBFIIEeiEYoMs&#10;AnTpQuw3YVe+yidApE4ylADKoYJhvGwYt6CEmYdiFFZ6DHt73zZ1NoIzElQa5ejoaH5J8dmwsHOn&#10;z1w8exZw2iMigHk/GpKdewWcwJJIlXo9nkG//9uv+oAXYxB135i1+WuQdPr2t3sL27sLtx7V9oxP&#10;3f3W0dwi0irlSolIzIPmJpuqJNpaBtcJuwoLi4NdBuVGxmWDIuMunQ376uuvT6RnxCEI2VAEWGwh&#10;FKLjYsFfxYC/TiuMLWZAAVsnDX4tISsChgZTiWkSWo6MVSQSYoAl8FzkKSgGkkeElPKhgA+TQYjN&#10;wsS0jpXpq9GeHk5wyWBuoxcxwRQpVKTLcfmJtjYs25pqcaN4nAwxNVtIKyAzsrhqhEiHYgiy+Ryo&#10;kJvFYEKZgnwiJ0ugRnJFMLudZ7Fxyj0iuYkkMmCZEhidk8em5gqp+QJCppqT2xNUd7ZqXC6hVEmg&#10;sgt5cpTcQNTZaQ4PMA2hxJISk5GqEGPZtCIOrZSELyDii4R8gkZNk0hQcjmWQcslEaBcBvBsKJ1K&#10;zC6Vc0q5pBwmMYtJzhayC1m0bAYjQyzNaPDh29vwM5MUhzWi3gdau896tF85fVvhn8B1rGCcnUkb&#10;34ufvqmaWqX+/Lzy/g/61U369Q3szAT04X3W5Ez+L6/Uo0vQha2cR7+y9n6T/PSb9MEefeV+4eg6&#10;+NvfEPd/gj7+rfTz/1Wx9pAwcROvqotpmkTZ26DV3VmOpsz+eU1i1tnT4aGCWaePHzt9xNccP5pV&#10;ToYYHGCuOH4yhNDIlyCdUMBOaEk6deZkiMTRaFTeJp+nqd5WU1lWW2kCXKPKclddTY2vvs7f6Gn0&#10;OWtrHF6vo6bWWV3r8tY7a722Ko/N5bBXO00VFrevxuZxzS4vb2zf3P3pSedIH08nyUTmUiTM/NJ8&#10;aG5maI0pycmCZech8ktJiEJscRYsJxeeHwriw5YicSgMEUukkUgMCoVFY/BYNA4wGTCZfC5XLGRw&#10;uFgiCUMgEyh0PIVBY/PZAgn3KDSPKRQDkiEUAGthZlEWRRAqqSNQCeVGYKU28BR8YK7jyvkIIoYt&#10;EepsVrnRpDSXyY1mjcWmt9jLKqpZQrm9qqGxfaDG3+lt7q6qb6/w+B32OouhqkxbW2ULBmuGu+tH&#10;G8oa2qtaViZWkMVYDIYSaOupa271trR6Gv3V/mavv60u0O5tDqGmuQ1AQ2uXx9dc4W0EpLPK5/A0&#10;2MprLfaqMqfHbHfrykLtEtRlVqXZIjXq5WajVK+TGw06u0Oi0xci0bbKKqPVYbI57Z5qvd0GnIua&#10;5obyhkq7t8LgMuM5JIlR4QnUVgWqGtrqgY9pchiD7X6Py1Kcm6yRk30+o9ZEITCzKmqEFW66XoeP&#10;iQ3PykrCIDM0GkK1T6EykhAlKVY9/8HW1A93ZyaGq8ps/Lq25vaxaTKXD1iEQo0CMF/6ZsccPncx&#10;sUDtlJfQkSgOwegychSspXtzfC0HlJyUll1orqgZml7pG53vGZ4F0Dc62z82B8i+0ekQjzMFLNdL&#10;AIZnFgGMza8cNSBfml5db+0fHJ6ebe7qEUgVPYMjK5vb8yvrk4srs6sbc8vrq1s3FBqtUCzKzc3O&#10;hKZmZ6UL+Oi6GpbDBKOhE0klKcUZIAoy1ags0Siy1fJMbw0BS7gM+AMjC26NDaMtKyWTrtLgcYSc&#10;CFZpeNBV3OtDd9ajzOJkt7aQgYxu8zKaquEGfQKVf8nbWtIyAOueQuur4+2BPIMPnkWNTkJEM0x4&#10;oqool5yQAo8D54MkVl5Vp1NfLSLKcrPxl3i29PI+TOs61wM4ig3Jpo50pR9i7kFhDZA8NjgVB4pM&#10;P5tYeiWDGJdBBuXyE6XVNBw3JzYxHDD98UK0sV6883TS1EzGKK+Z2wmWTgLTnmJpxxfxolNJF6Cc&#10;K5nsyEzOhWLFZaoTTDRfLRJHyethfA+UbodYe+nMihysMdXSz0GbUrOE0URLCtmakSW4liNMzBYl&#10;Up0w15CSbUelYxPRXPiVhMs6p2ZkYag6WCM0KAV6TU1z8N7jx3uvn/78evfBr+u9cw1b38/vPnuw&#10;+XDr0bOfnh88H5zpmVsfGZ3rffP+9erNdeC8f/znH09ePn38bG/j7ur63dknz++2DVZaquTr96df&#10;/7nXv9AwsOgZW/N+93hu7Ubf/Uezu79Nj6/pW0ZIbWNsfz/D1YS11BSJDWC1NWV+w6UxIhHwFERp&#10;FgkLJyCLycgCDgEmIMHt6pAR5jJwPWZxu9dZU6Yq1wurHLJal8pmlPZ0NLU21/e0t/S3tA42tw60&#10;Bdtb6u7cXb37cO3e7vbOdxs37m9s39vcvr21c3trfWP5zt0bd+9t376zvXFjfev2Zvuwr2uydvFe&#10;+9x9X9eqZvaHyq51g7oexXXkaesw9cPCina8b5DqakXamhFGP5znyuS6oWhlvL2TvPaktndTxavI&#10;oFqT01hhNHc63gaxD5GrJ7DGFijXmqKsRvAcpTd+67/ze2D2W7Orm1DRRS9rY9ROmGrGHCIXL4uc&#10;gRAWIqSZYi+ieppp7IYRjXHZzHNTD3TBBUZFB8rsR919NRCY17qHuMYglmQAU3WJzSOaz//n6cx2&#10;a9+8u3GAN76tHdsSDq3T2qaKu2ZoO98OX7+9vH13e3F9WWvR5iMLofn5iakQYPLYuL60ffv61q3t&#10;W9/dW99ZX1mdXVwaaWl1vH797Y+7yyuz/u4GvkmYquAluqxFowPSvm5J/5B5bqG2toY+MqCZ6JN7&#10;HSUGWarLXDQ3Znn60/it9bYba52bqx3Ly+2d3ZVTc+0Ly33zS70ra4OLK53dg8bOAWWdj9fSJu0e&#10;EN1+WD8+bQl2iAJtHFcldrDftL3ROjtROz7kHuyxz016ATk6WD3QXTvU75+d6p4c75iZ7R0da3vw&#10;7dYfn94evN//fLhfX8av1xEajSQNMYOfDxGXprHR8ajCCy+fzuz9OPLbTzO/P904eL37+vmDj+9+&#10;2Hsy2RAgb9yxrW0or+9o937xvTroWrjJG1wl9S3yPv6f7ZXd+vZlE16XDmXGUOzZTAeUb0nuHOOM&#10;Lypa+hiWGoSlniBxFHIsBcYmnqKGkcsCiz0EhDiDpIa1T/ubx2vFLpyqAcO0p4s8BQR1xszdVlM9&#10;zz9knbvdYq5lyIz4J8/uHxzsfzxq+/3+fSgUJYRQ7/GP7w9CAPT9g3eHn/4KVTjef/Fm7+baoKGj&#10;vKice82rzwjU4X963HV9taq7gdtlp5RTUpskxVXiwsPfbz7/df31/s2VrcbvH7V39ogf7U4+vDPq&#10;MGL59NTra22DvR6bXrKzvvju4PX+u9eHhx8+fvz49v3hu9D/n969e7e/H+JzgBcF9L///tvX1ChX&#10;q5girtSgosk4dCWXb5EKrWKehc8xcTkmNk1Ho2noHBVzZG44E5oWHh52Pvxc2DchEudSzEU4vujd&#10;H/sfP73/+++//vrz0+dPf+z//uqPo8I/Hw/evNt/8fPej/sfDl69ffvx8GB+Khhowt17aAl040YX&#10;LLfuz7378GLr5sTN+9Of/ty//+26q4Y/Mu3ee3p9cMj//PmTw4+/v3yzs/vz8KO90fvfD+0+3tzf&#10;3/vh+7WH3y1ubA/3jzR+/q8/P//j84vff/th996rN08/fz5YmxtsqNIHO1z+Nruv2dDS6ahqMlU3&#10;2+sCrobGioY6R5PP2egrq/JoKquNfDHVU2Ov8JjKK1SuCkVve43bIa2sZFusuJXlII2SnQI4WYmx&#10;cfGxIHBsYmZSXMa19NJUSBE4G5WaXpQEyQanFiQlQK9dTYuMTjx/FXK2GHvZVJE7vSFtG0FMb7O6&#10;Z8lJ+ceUtiJlGVysg6GIyXmwuPQs0DXwpctXzoLiIgDn7kLE2YhL34Sq4USF6JvLkRciIsMvRl24&#10;EH3xQkzExdiLETEXge/5UvSFaFAUCBwdGxcNSgBdS4zPK0WwJLIv+QcsiRhYqbkyMY5COvqti4Ei&#10;41BULJ6NxbNQFDaazsayOTQsDkmjk5gcKpNPZIlJ5TUWDB3OENGxdAyGhiaw8GgqBklGYWhYQAIO&#10;IPAQ0PFMAuAYpuSkRsVduRh9IfJqeGR8OCj7KkqIldt1WqeRwifyVLQsVLKhlu8fM5f5aE4vS6wp&#10;VJaV2L2E737uu/Uw2OQX5RRcYavIXAvLN+Zc+b7u/mPDynXC9fvCmS350IbXXK+TGGTAQq+WaUkE&#10;Mk1AxfCRKAmcU85hWhk8O5esJKG4SIaSLrXKeBq+2CAHbCSF0ao0OQAojHa5wQZIAEccTYivAeSX&#10;SJz/hOH8h98BjEKVsRyQgK7SlwllKjgaU1HlQuIQSemJ6fkZ6YWZqQWZuajiQhwcQB4aBi3JSy/I&#10;SkpP+ibs3MkTx0+cPpkETa1ub6oMNgR6Otr6e9qH+nonRnpGR9r6+3qHhwenJgdmpnomxoARR3Wl&#10;WK8WG5RMHisJAobmQYOdzZnQlITEuMSUpLgkMBgCvGhmRgEUWpQFIB9w0mG5GbkZGdnp0deiT4V9&#10;ZaywNLQ3Nfe2Amjpa2vubQ/0tfu7W9uHerpGew1OE5KAgCGLIOlJ0LxMYK/kdIjJbtWYTEqdRam1&#10;ypQGgVhFZ/G/kDhwLLYQBacL2HylkC1iixVChVoiVwgAaHUylVqsUAhUgD8dKnIsUegkGotSrg8p&#10;X2oYA+N6o0xvUADPStVClUEmlDBD45pQLlUIeolSI5YpBWq1WKcDtlSV2Y0/P3sSajEOmIHzQ3ML&#10;/yJxQoE5i6MTC8OT86Nf8C8qZ3YIwNRM/+hMz/BM99BE18hU39jM0Pjs8NjMwMh0d7DbW+sz1zVZ&#10;6hqNviazr8HsqVSZ9JyKMnGVXa4WEfk0OJtUTEHl0XCFZHQBCVOAR+YCQMGhABClmXBYOgabS+cg&#10;7B5lZb3BVa22VwiPfsunyFRIoaiIzcmiUFNZnMyjH7qP6t1c+OZc1OULZ06HKhcDOHP6VERE+IXw&#10;MABhZ7/+QuJ88a9OHTt27utTcXHR4RfOnAs7dQpwxU4cUTVfHTtz7lhk7PmIK+fCI8+GR35z+uxX&#10;J0MFdo4DB/nm/JnQr+2nj0VEn0nJjirCgSn8XAQxpwABheNhpdgSOA6OJqGRJGwJDvmvAsYUDCAR&#10;JCRwu+IYoXsYxyB8SWSg8ulUHpPEppGZ1P8wOMXIkjxYQVouND4llGkVkwCKiI4Ivxz+BYB+Leka&#10;GJIQcy06HgzKyU2nUtEUCoJMRWHwpblFOcCFBU5LvZqcFB0fFxMXl5SSCklPuwZcwBlpIDA4AZJ2&#10;JeZaSioUhyULBTI2RyhVaEUqrUCl4UpUbL6Cx1PJpQbgchQB5+gIYoWGxhNypQq+XAVArNYBAHZh&#10;i2VMoUSi1IYuJQVwlSl5YhlfrpSp9eU1dYCXVdcC3HUj81s7zb2DxThSdAIkIQOKJFK0ZTaWRJqH&#10;QKblFVy5Bj5++izwvX91Nuz4V2cAgMCJX1+IQNNYSmuF1FIuNjolpnK2yshTm0VqJ1flpClMJLkG&#10;K5CU0mhQWB6kKCedTESXmXnBFrqvgV1dqQ/62tenJDXmQhbc2eKe3p5R2ZVJWUk5iDwim5RXknv6&#10;m5NnL566lnoZRs7IIyVrqgRsPSUDBbmaHp0MvZabBUmFxHPEnISUpLyc3Ngr0ZDUlKyc7AthYWGn&#10;T108H3b+fNiFy1FXISnfXI6Wag1qjQ7wfv/+P//nzf/+rAt68vg4po4/ODf+y8v97356vnHvsbul&#10;a3N3d2R5ji1gSaVcHpsCK4VmwsBZuHiKOpekyYUgQEwtKR+bEwWKOgZclqdPJ4GjU9NAybmgi9dO&#10;h106djn6eHTc6WJCClmNhPGy43Mik7MuYbEQPjVHw4IZ+GixCAstBrOV+NTiuHQE+GpeZExeRBY1&#10;oYSeqHKihabs2j4OvSwzAR1WzE3Ci9LLqsg3fuhonTMgRfEkPoTFhnJIUBG9kMUtYoqKGaICKjDC&#10;hNIpqXR2FvBQV8F01Iqq65UGA43NK9YYyVg2lC4vFupxLAGMQ8nnE3J1TJiMmq0R5bts5Eq3QKbE&#10;EaiZEjVGpifIDDiVkSCQlgjEpVoNQcQrEXIQBjVDraBLxEQqpQCHy8Dj07ncYg6niM+Hi4UoHrOY&#10;QysQUAslzBIeOZ9LymGTc4AdZRK0yUgymYETXmQ3ZbjKEuYnULu78h9+NY5sMm4/88pqIMaWZH1j&#10;bPdM0fvPgYM/mh/u6n99VfPn352/P1cfvDVub+Hvfcd78IT37J3xyTPZwaH96XP5x8+VLw8NY2sZ&#10;PVOJs5uZ2w9y125Bv3vCfPxCP3uHzrOG24MpbdOo4VXs4i3+/b0mOCXu5Nljp8+cOnfq5LmjGur/&#10;JnG+5FIBkwQwz5w4cRxYiUIMTqhZ3vFTAE6fOPH1V6d0Bn19oKm+rbkq4KtuDfUUr2zw1vjqPbU1&#10;ld6aUBGchnqH12utrra4K83lLlOFywk81VBjr3ZaKm2G8jJgxZpdXl6/vrP705PWgS65TQOjIIV6&#10;USGiIAOaCqwxadmpGQWZhegiOBlZQoT/K+jv3yQOmoDBknA4Mh5PJVJYNCqbfsTjsFkCHp3NIVCo&#10;FAabxRN+YXAA8MRHwXdCMXCD0/g8SHb6FxKHwCHJDHI4ESHWSuRGRS48H3BsGEKe2mKU6QwAJDqD&#10;xmILFX4zWMxOD0sot1bW1Qd7Pb62yrpgmcOrkJcJuToRU2eRVdaZW1uc/Q36ACOf4hSbG531WrEO&#10;mplf72/zNDRV+prcDY3O2jqHp85e6bVW1porqrT2ClWZQwWYhAwWhsYADI6jfOxyvbnCWOY2lJWb&#10;bC6jowL4Ds2uCpPLYaiwW6qc5XUeW3VFeV212e3MhyPddQ1me4XFUWGwO/V2m9FpA5ZzoU6iBg5c&#10;beSoGUqbwtPsqmut8nfXAwaZw23r7et0Oc0ZEBAKnlZeKUGQIGon2d9vcNQQRyYrxqZanj779vW7&#10;7z58evT5fz8PdluhmTFGBf3hzvzuvfn+Lnu5W+xtqescHZUZ9HASjq+WEwQ0R1OlwCjMLEnTVaiL&#10;yaVyuwJJgzHluKGldrGJHRUXDS0o0lrLR+dWe0fmuganOwemjnic+Z7h6d6Rmb7R6e6Ryf6J2cGp&#10;+f9UzOkbn+sYnBidX+yfnG7rGwj29AHTdXtPfygMZ2l1+frO4ub25NzS3PIaBkvMLyzIysoCVsxL&#10;EeHguHAqAezzUJXsPCEpF5Edh4ODaaREMunq4ICuOchjC8DOKnRtgFfj504ul/NlqSQsSMmB9DVT&#10;pgdYDkOyXgZWchPzIKdUnPQ6N762pnh6RtQ7xO4ZZg7PMM1VCZXtefUj+MHtMq4TloYDwwXFhbT0&#10;dERcNi4lLis6DZEgcjK0DXyxB8VxZEhqUuW+FIU/heqIUfjTrb3ZtTM4cw/qGuorwP3LIMaBiy+D&#10;YZegpLh8VmIWB1zATeZoEAUoiNws7ZzqMtSqHW0q36RaUl1EtWewXLlQeiTFCIWLIWmkKAg+Ip8X&#10;wypP695ROQeRvKpEpPqKrCGvrBvF9qRyPTkyH5zlzqOXZ+Ot6ZTyLEMHRdVMwBvTRFUIWS0Bo4Da&#10;2qTCcko2KQMvwlwGh/M1rLahoKvRIzVq1U5b39TUr29eff/rj3uvf/rl7e69vfXl2xOBvoZHz/Ze&#10;Hby/8eD+T89+/X3/98O/Dq/fvinTqzR2jaHC0NTV9vaPw/efP/zx98H0Sn+F17R9b31+c258aWjj&#10;3sLrj7/88vL7O9/fePth/9nLp0+e3W3sFnpaMJ5moruJ7PYTG7tobn+h3Zurc+SHRRz76utj5y+c&#10;PH36WFjYV+dOnwg/e/ziuRMqMdFfq22qUgS9xo4Gu1XFMquYFWWiGre6TC/ubGtqbfZ1tbX0t7aN&#10;dHRNDnQ3N1aurY8vLA8srA7OrQ7Proysbk7PzI8tLk1tXV8OpdzPjywsjS+vzc+vTk8u9bcMuMc2&#10;attnlZX9RGMQZmnH6vwYz4Cwsl/AtWUYGxHePubEtmP8ZqW2CU+yQks1yVeKvsIaIN4JmiGYi5BF&#10;Gduwmk4ktTKVXplhbC/1z+Jn7inUVRnAMe+/mDY1UaoHCb4J8tRtx+1nffYuFkEHpZvRPAcLXBQX&#10;XxB7rSicZs9BaEBQ7vk84ZXVvebqcYqjByGoSDH64RJ3LseR6RpganylUk+u1Y8LDmlfHT6892TR&#10;2cR3BtA1vaWBMfj4DfroJmn5nunW9+PAKdi+uz2zNqcwKWG44sxCKAQKqai03ry1cefezdsP7mzf&#10;ubV6fXN5dWVldb6z27f39P7yysjcZMtMr32oRVZpgTfX0RcmjV3tguYWaXevaWbKVWFHj3Wr1qas&#10;GzPWvhZmr59aacqtNJVM95dtrzWvrrQuLPUMDDfOLXXPL/VOz/QNjzR39toDbarmFm2jX97eJe/u&#10;Uw8M2QLNmvZOQ2e3abDPMdzvHuz1DPRUTo35JkcbhvqqZiea5yc7p8e7Z6ZCB5md65udH9x9dO/T&#10;n+8/vH/7z8/vm91Sr5FQa8KpKWm8fDC/GMzBXrXqCt48X3r9cu35bwvPnq28enX7wXdTvz27/uvz&#10;lZ4xbUs/89nr1j8/j73a7/jtlf+7p46BVcrAGj84z6Ear5EMYJImESmNo5alYdRxPFMqinGpzJOn&#10;ckBJsnhlNQIhA+MMaTA5JIMZm8uLByPDC7mJaElWJjY+h5SAFEIk5SXWANXqZ1e1GV59+mXv9Y8U&#10;AYItK73/eGFhte/126ev3+y/fXtE2bx/f/Dh7RFCTcVDDA4g//jw7vDg3YdQ0ZfD168Onj74+Ovs&#10;TIBhpEUbuWB/I3N+1fvw4fBP3062OXlNCpSXl77ZphhtUa7O+zq7LGvbbTYXtnfYzOPBvr8/f32p&#10;5f/6vPfT7vzzZ/d7O/337t5+vf/qw+Hhu3cHhx8+HXz49PZ9qCPVwcHbjx8P9/dfvz2qbPzf//xn&#10;jbd2cHQk0A6sHw3A6qN1meUOrcgiEVqEPD2XoaajBGiKnMxSMIdmBqHZGd98ExYRcSH8/LlLkeER&#10;V86jCLC9Z49evX72+4unb14+f/v61a8/773+/cX+6xeH71/tv3r6y6+P/vj86eOfn/7+x6fx4drR&#10;QcHAILGlizC1Ur65M3H4x/7PT++sXR9/s/87cJVOz3dYy7mf/vr98PDVX39+fPfu2bvDe9//1Hf9&#10;TtPB4cPPf+8//PbW6FB3MFg3MtbhdBs+/eMT8DWGGrp/fvdq/9dnz3fv78zsPlwcGvd6/Wpfi7az&#10;39HcY61rMdX6TA1N1spqrbfBXN9oK7PLx6Z6nB6L3W1wuHRVteZAs7uj1WOz8StrRIF2rUqLi487&#10;n556Nf7qFdDV6KtgUFT85ajES+HXzl1KDANnRcdAIi7HhkfHRcRCoqLAF8lc2L0fJx/9Nnr49/Lm&#10;Q92PL12/vW9onyTDiJdJ3PTkjPDUzMi4hLCo6NORUV/HxIZHRX+TAQWDk6PPXzgTGfq1/pvLUeEA&#10;QjE4wBcLyOiIS0eIBF2MAkUAiImLAsXHAL5VTHzMlfjoPGQhU8ZnyQUMiYApFTLFIpZEjKYQOSIe&#10;ncvEM8h4JoHMJ+LYSCIXSeSgaTwiiYHh8GlUBpbBI5BYaJ1VyZIw6ULal9AbCo/MEDEBNwRwAwEJ&#10;+ICApPBodCEDTcXmlOaC0xKuQkAx4Mug5Kir6TGppanx2WBwdnwRAYph5pP4xbZ6sbGaqqlA17Tw&#10;g32yQAevpYNTWYkVCdMLCyMxhHS5Q6yqkqurGd5u5tA4fuM6xxvIcnhLrE0SsozMV4mUgK/HFlAo&#10;NJFGjBPiirkFSHkJWYdFS0qziOlwHoykIDPUDJaKL9DK5EaT2mz9Qtz8i745InT+38maEJXzP/Ef&#10;EkdpcMp1wJYOlc4mkCoRGKzD7URg4fGQOHAKOC4NfC0lISk7LS41MT4tKfH/Ies/YNrKvrVxOIWQ&#10;EBKCwWAwxRRTjAEXMLg3uctNLnKTbbnItmzLtoxlW4AoAgQIECBAgCgCRBNFNIU0pfeezCSZmVQm&#10;bUhISDIz76+89/2X4+Te+93v+6xHW9v7bJ+yzy5rPV57LWReVhGgvWalZafFH4s7cACQl/fmYZDt&#10;EwPh7oi3gebO9vqO1tqOltq2RkAYbu5sbehsqelsCrbWNXW3NXa11ve0NvW2tnQ2k6iVgAzc099R&#10;XFKIQiNLUMgCZGEBMh+BQuQX5xdiigpLC5FYoDA/H5mHKCkE+l5sfKy/PtDc21rf2Qigqaelpbej&#10;ta8TuBBwudb+9tqW2u6Bzua2erfPLpLwS9ElwDndfp/BZjPaPEarT2d0KNSmCInDjGynItBoWBJe&#10;plepLXrgFatNKr1FG/FtrJdrdTKlRixTRlySqI1ylUEm04nleolYLeDLOUweHTik0soMRqXVZgDq&#10;a0wKnUUlEDNUGqFKJTCaFTaH1mhRGi1qjV6mNygijI/T7PE7fnv168p3H8YbGzM/SJy143Mrm3Mr&#10;J+eXT8wtn1gA8J88zncGZ21tZmVtenl9ch6QJVcm5lamFtZmAAD56ZXh/onW5l5/a6+/pcvV2ukB&#10;0NBkr/KrG6utDUGr2yxjktGYoqzSQhgSnl6MyEbkZeZ9DyEHh6cVFMDyCyPAViCEKrqvweKrNYWb&#10;rNWNRm9AFqpThWrkLjdHpydIpKU8PmIPoB5FH9gXfWAvKP5Iagr4UAygRkW0KECzilA5hyJUTmxs&#10;zL5IJPHIX+PREVOtiGYFSUkAgWKjY/ZFtkDsjSD64P6jcdFJkKMJ4BgQOAYY/1HRe6OjATVtz5Ej&#10;0fGg2APR+2NioxJSYnKQiRkFsRR+AYmHIXGIDBGLxGbQBXy2RMzkcwHtiCVkCQCdSC0RKUUCYKDK&#10;+SQOGVB4AD0H6EbZRbnp8EwIMHOlp0BhaQAgaSk/fG0BmRSgJCezAIXMKcrLReQCggLQ+YBMdkF2&#10;xLExujivKL8QAUehEWw2kc3Gc/kkMq0cjsiFpEPAUEgiFAJKjpwqE5YBIDe/AFNByEeWFBajDx+J&#10;jz0SnwWDazUmMoXBFogLMejcEiQchSpEYbA4YjESg0SikUWlSCSqCFlaUorFllWWYnFIFLaoBA2k&#10;QElxCQaDrQDKgQyAEgwahSsrxZahKyqIVAadw+cIpXy5SqIz8JVqDIlSiMGmZGVDs3NTYdkxx+IO&#10;gmIT0pNyiwsitwoBJ4BBcfHACzp88GA0JDXl0JEjXLlS7fQoHX6VNwxAbLJKzA6FpUpmCfCNXo7O&#10;QZMbiTxJUTkaXoFGaTXUuvqyumqYXp0r5XHCTuNYG63ajLeIeS61wKIoZ1ciKgrT86EoYjGBgaWw&#10;cAmQI9Bs4AZgWrdK6VFmoDOT85IyESm5yPS8QlhmLpQp4xfjK5DIkrxsOA5XxuLQzVYDMLkDnSY6&#10;NvZoPCgPgUwAp2jUgPrstGl1N+7c9jdVE2RMJK1UouGePL387v3rDzsfX755c+nuzVd/bA1N9Cml&#10;LKDf+xyKudnOyaXeqY3+9vFwsNPM0eALymF4ZiU4JelA1P7o/XtjY/aCIbGZJVAQLC4BeuhY4r5i&#10;LNQaEllbFa2LIY6hHFYQx6Dn8Sh5biXZJMYJZGUEflGow5hXBkESYVAkOKMstZgLl7rwVHmWo5E8&#10;eyk0dikE6CoIJoSjLXb4aU2dSk8TnyaFCxRIoQipFuNU3DK1uFIpLpfLymRSlF5T4XWxq8Myj18g&#10;N+NVNpLNzRZJMVwusrpO3dZrcwbFHBFKJMHJeRVKDk7NwRqlFXIhUqtEBb18g7aSxc6Xa3A8OUZp&#10;oYh1lWxJqURRoVTijXpGfVhXF9KLeWUcejGHVczllvJ4KLG0QiCKhLsSCrHAIbmgQsrC6EV4JQcr&#10;oZfoZMQqt9TtFOn1ZLm23GAqqw0Tw76iU8dVz182LBxnPdiqGT0nl1ant6yUty0W3Xmp++m5futd&#10;4OXvwYfPnA+eGX99Jnn/h+HLnzXbX2paRmBzJ3C/PXft7raMT2YtrMJfbmtv/cL6dcuy+1f7+481&#10;b7arn7xwPtny3XnuuPTYJLEfCbRlnL3NnD9ZcfKaGY46GBXhHqOOxkTs9L5vodoPTDpA/kDEgTGw&#10;+hwAJp79ewFER+3bD8w3/5PE0Rn04eampr6eut6uloGept7OhraWhpbm5va2cF1tTVNTTVtrqLXV&#10;W19f1dDor2/w1NTaI+SCzxX2+IHps8rlqw0fP3PmwpXrvz1/0T81onYbytkEJKE4Ow9WVJyPrcTk&#10;IfPySgsK0Ih8NKL0O7eCImB+bNuMWOLQKRQmFQCdzeIAU5aQz5OI+GKRQCJm8wV0NocvlslUWqFE&#10;KZapeWK5SK4GhjNPphQq1QyhgMSl52OLxHqpxqGji5mVLILcqJDqZfCSfIlOpjIbIqGsbA693Wl2&#10;+wwOt9nh0VvsrmC1WGXwVDc1dg1W1bbbfXVqrYvFkAnoKjXXEtDWVWuaWo3djZomGYorx3FNXA0c&#10;CmfReYFwvc0X0Dsjdj1ACpwQECxs/rDVFzL7gNYIemvrqHwBlct3h2rcwTpPqL6quhFAoKYpVNcU&#10;bGgKNERYG6DpQm21jX3AalwXbAt56/32oAeBQVfVNbr81VZXlc0dCNQ3Am1r8lmkZomj1hTscukC&#10;YnejbmCxcWC2vn+miSsj+4P2ifGhucnRnuYwLPWo1cIHBkIlM0fnxI9OW9s6ZdPLdUsnOx+9PPHg&#10;2erGxT5/jRSNTPXbpHcvn/zp9unp8bDfL27tq+2d7Ne79Xg2kaeW0GQcuVPtbfHhGLiOkY4sZC4G&#10;EOrYxaNLLQPzdYF2Wxo8tRiHdYWr59ZPjs9tjEytARibXQfyozMrACbm18cX1qeWNwFMLp2YXjk1&#10;t34WyAxNL43MLUytrALLdffwaLi+qXdodOPU2eOAqn0mYoZz4erNE2cvCEWyrJzsvLw8QHuAQsDw&#10;DDCPnCUgpTnleKMAJ6QXVlZAKSwYXZDFkxV0DxksDpRUCnPZy/y+SmewXKKFSWSwjnZmfx91fJLV&#10;2FEp18PQqBgc+hgTnzI+oFlZ0bm9sJbGkkAw3xHMU3thAntSeIwcmmQFpxQoERyKAudWpOL4SBgy&#10;Ja0wKa04iecgC6qIcHaiuYdiaC9zDlCVDcUVRkiFCaxsQ9A9qaXyOIIhDS1OR7BTMBIYVgyDE0Eo&#10;QQbFUgynQ0oo6VhyntFrHFqaaBnrqB6q8vYrHL1sbTuZ6igsYEETEDE5lGSUJNPaTg8OsX0DhIU7&#10;Tt8IFquOKVMnUqzp8sbiClMqyZZtH+QJq9EES7a0vlzSUKHp5Nj6hbJQ8dC6rapVovNyFs5P1PRX&#10;swxslVeudPLNAdX43JivNmj2OE1ee+tQx5O3v139+cqzPx6/2vl58Vxv30z1L69vv/rj5au3r3f/&#10;+uvJs2fDU8PX7117/vrZq3cvm3ubjl/YfPnu97c7f2xtbz14evvd562tP54923oOqGp///Ovz98+&#10;Adrpm4/vn7/d2v704dHjRyoVzxtmdQ7Ja1sk9W0yIBNqxTf246pailXWvAomJAd5GF4CwhBy4wD5&#10;6MihQ7EH4+Jj3D5tR7ero93a0+UdG6ytcit8TlkooGmot3rd+u6els6ult6+ztGBnunhganR/s7O&#10;+ms3zt64feHshY3b965eunru2o3LV75H1755+9bFy5eOnzp58dql9ZNrF66eO3/9TP90c+OIoWdV&#10;5x0k1sxxRq746xf1o5frrV3sullx7TQ/OMDpXDQu32yi2/Lw1vwiZVqFPZfshg1fUq785NA0IHne&#10;HNco3jqMrprEO7uLavqLnrypu/syNHNGdfHxwOa97oZxtr+n8sHW/MSZUN20lGbJFnoryGpsOhKS&#10;XgqGU+OCE3y8CUqyw5zjYt+MghFAKFsw6ubihnnu6HlNcBTv6EIHhkmurvJAL61zSnf6+tDUeqel&#10;mt0+wz7xQN84jhg+Thw5Tpnc1F6+twg81OVbl09fPeMI2sl8Yh4anlsKq23zn7qwfuXaxTv37l67&#10;ff3ytfPnz29cubrZN1z/5sOvG2fmT5+aGGjTeI3IGhcm5ES1N9CmJkxdPfrN073Dw26FBLkyFTgx&#10;W9XbwFsZ165PyM/May8sWS6u+S+fbj91vGd5dWB0ovn4yf4Tp4dPnpqdnevrHwz1Dng7u6x9/c72&#10;Hl3fsLW7zzkwFB4bb50Yb50cqZufaJ0aaZkd75yZ7Jqd7pmd6VrfmFhdm1heHV/bmDp+cnp1I5J5&#10;+NOtb18/7Wy///Pzu1NLPScW60b7NBohTEFKOTvt2pjRrMxp3r5ZfvfHyRevN569Xn30Ymx02cDU&#10;wKwNRG87ydpYrAvB+pcZi2flz953L55WOpvgjg54eLps5rbJNVgmDcA4DijLka5tQBOVUIElR2DO&#10;4JnT+U44UpKEVKeWOeC0ABalzS3gpuTRIHAShKRASj2VQxsBVxPLHKL5GmRLJwefvnm88+fOp2+f&#10;bty91t5V/277+R8fX/2x8zrC0exGrFIim6c+f/rB4EQscYD086c/dt4DxTu7EQOZnbevn90+/feb&#10;M9fmbZON7I4AzWEhbmz0ffu6tf36p4srvU/OD6y18a9MaIbr6TZ14Vif8eGdyaCP8fDewuR025fd&#10;rSd3jt84M/78lwtfv/x+6dKpazeu7+x++/Tl28ftz7ufv338vLu9s/Nh+90ucOXdj9sf30duZPfz&#10;P/71z2Co+qfHTwBR8Nmb179svXj67tWT35/ef/bT7V/vXLh38fiVjfHN8eGVoZ6JnrVTq8XFSGAG&#10;PnYkFgwGQdOSoBlgGgu3vbP1cef3ra1f3229+LLz4dPOx/fv3z1+9ODZrz/99uTB06c/v9t+8/b9&#10;i/dvf7l5aeL5k7HlOZ3HTxiaDK5sTP3+bmt1Y7G9q/nduzcXLp6ZWxhaXhs8dWZqdzfCAf3zH59f&#10;bt19tXX73fufXm09ePDw5s6n7a+fP92/d+vJb/c7+ppevn6x8+Xjw5+vbr3+6dmrBw9/unB8qX+g&#10;y9XRYx2Z8V+8PrJ2qqWtT9k+oG7oVLT06xu7DY09tvpOtzOoXzsz468zN3S4APjDuqn5zpYOZ32L&#10;oWfYPTlfyxWUIgoh2bDEzPSE5JRYWD6YC0iJxvIcAji7IgFSEJuUdSQRGguFgZMz4hOgcRhKkdjI&#10;ePDyjNyBs9Tirz7pI0mSj19trGriaa0EtrCUzccUo9OzckCgY9GgY4czMiDQ9CQYPB0EORabcBgE&#10;iYsgOS4xKbKXCmjeSFyqpISIeU4yKBKgKgWUAk1KhUJS0lOhMCgEBsHSSkRGDgCeniMwSEV6hVCr&#10;JHIYfIWcKxOzxDxA+GEp2GQJiamhcY0MroFS3ek0uEQSNVOsZNN4ZEfILTMqRRqh0iiRaPgiFRfQ&#10;1YVKHlvMEKn4bBFLoOCKNJHtVD+CiqII6HR4GoqIhBVCAUALIBkoGASZyjOyGYrKYJPZV6MrxKQX&#10;lKUT+fkkLkyhzre7sXobrqpG1D/k9VZJbX4JX1mptFOcYY5cizDYUMCKoHfTtS6Z0W1Sq7UysYpC&#10;ZggkUpFWLrUrCQoCio+kqPElbCSSUogTVVSIiCQZS+a06r0+jR14HI/e4Tc4q36Y4fwwyflvBgdI&#10;f8BsrwJgcQQA/GB2IiSOI2ywBQ32wA8Sp5JE9gZ9bAELXYlCYooKy4oQZSVIHApQh4vKkIVYZB6q&#10;EJBa4UVwWCY0JTUJlATCUHF1/e3VPS0N3a2N7c1N3W3NPe2t/e3tg509wz1tAx2tQ51tw12dw90t&#10;fW0dw92Nvc3NHY14UjkSXdTV21KOKykpRZSiv+uygFKLLgIEY0CDzkMW5H+ndeAIeH4hPCM7HZQc&#10;7wq7e8f7ukd7Bkb7e4d6OnrbgUv0DPV19ndHMoPdXb1twIIYrq4SinnFpcjCYoTT69GbbQar+zuJ&#10;45KrjHyR/L9JHAyxUqJXKk1ankKgMir1loiVjcGs0pvUWpM6EhDWotbYtECq0MsjoUU0UrFKxJfx&#10;gbxKrzSYNSaj1mzS6q1qo12t1Ai1eoleLzVZlBFYVUB55IRGpcWqtdmNTp/9yatfItupjs/9IHE2&#10;Tv6n9+LlE3MLJ2YXv5M4y8fnAXzfMDW9ujq9sjK1vDq1tDK5tDy9tDwLYHFpam5xbHppaHCypbW3&#10;qq3b19hub253tXV4WltcoaChIWyrqbI4zXJsKTwlMTYpIfbYkeiE+Ngjhw8A+lBsbPTh2APH4g+D&#10;k48lQUA5BRkcOS3Q7Aw22kKNluoGc3W9ob7eWF2tbqw3BANSj4OrkGAjTE10dCTKePyxWCg0+QeJ&#10;8z2w1N4fbA4wrGMOAdrxvr17ADV8L5AClQ9EA+WxR+IO7T8Q+VM9+uCBgzEAohLAsalQUOzR/TGH&#10;9x6KiZzhO70TqQwc2rtvT3RM1OFjUXHgKHBaVB4KTGCWcKUMroRL57Kp3y2pMJW4kjJUQUlBVn4W&#10;MB0kQZMSICAQBATMC7CCiHtjCCw1LTsNBodl5eUA/akIhYzUL0bkFuYjSouR6FIgX4BCIjDFhWhk&#10;YUlRLiI3pwAeYXMQ8B8ESzbwwwI4BlvC5VJpjAo6u4JAK8tBwMCpiaBk0FFQ3MHYQzGHD6WmQjJg&#10;mRlZ2ZgKQl4xKie/CFAk90dFg0BguUydX4BA4XCHjsXtiQaaIHrfoZhEMORA1KGoqOio/QcOACpn&#10;JBp7dGIiOCbmcEQVjTqwd19EJwUQHw8Cg5Oiog5EKkcotIgv8YOHY8DJSYdiY/dHRx+MjY2Kid17&#10;MCb6SCwElnksOQmcBjQFNB4CBqcnp+RA80rzoVlQaGYqMIfGHYtNBAO9ICYFCkmAQPhKtdrp0XjD&#10;MmcVAL7RLDJaJCa30OTh6BwMlYUs0VVwhNmo4nwqHmMyFLvsmJoAVCuBydhIk0Q33eFY7HNPtHHc&#10;GrZRwlbzyEISiV+Zlp+SDEtgCIjZhRnpeVA4Cg7odUafJT4TlIPJykKmw5EZOYjMLER2ekF2XHLS&#10;4ZjYg/uj09OgoIQ4PKUS6Kp7DxzYf/Bg3DEQHJ6fAEqSSZRugw2HLM3ISMtH5WE5qIxiCLw4XSCi&#10;KBQcLpfMZpPlSp5ARJeIqFatyKRkVDn5Ho/AEpDKnFyulkSXlk+sdlfVWxDo/DjgrUUDHTPSnyEZ&#10;oApeOQydAYHF5SGTMPh0OCZR6CHSzWVIaiY0O5bHKRXRkWZJhV5RKTeQK7mFaYVx+eUQJCknG5Va&#10;gM/JLU9LLoipFGWw9DnlYgjNDJeFyjkWJEOZD6hhRHoGW47kq9EcMVIsw8oEZXI+Ti0mhD3ytgZD&#10;TUDisbPMGryEixQKkBI1lisvpbLgBHI2gZwrUVTQ2AUCCdZs5UpEFTIuTsmtUHDL5RyMVlbmMFLq&#10;g1KVFC3iFzmcTJEcLTfi6SIkTVjMk5fZ3SKbjScSlAs5GC6jRMjHsBhIBqOITkewWEg2GymRlPH5&#10;pXwuSszDiLlolajCoCA7jRyrnq6V4w0acpVfzBeV2h20gX7t+3ebp077bW54zzB+eIHhaC1omSX7&#10;2rN65pCP3tq2dvzX74guXuO2DWbNHi+9cA397CVn56vj/Wfv+TuCre2and2W//g/ox92/CfPlZ69&#10;jt7+5v7r351bb0Pf/h7553/M/q9/j+/+3f/kdVXXTLGjHtI5jbhwjzm5hppYFaTk7ImKAV5TJBZV&#10;9L4fZn8HImZ8e/dFAyUR5mb/AWC4AEMi8tkXGTnAmAGO7tt3MCpC4lTV19V3doTbWiKhxDta6ltb&#10;61ub65qag3V1DZ0dte1tNW3tgebm6tY2Zyjsr6/T2M0Kowborvag67tkoF0+eeLi9euPnz3rnRgy&#10;+W1clQAETQBDEjDlJfnFecBUA4GlpGRBM/JgwAJZiivFErDoCiyOWEGiECk0Mo1BpTNpbC5LJBEy&#10;uRyhVCJTyOVKBV8ooDMZHC5fIBTT6Ewu8K7ECrFCI5aruEIRk88HZjk0oRxekg+sN0wBA0PCsoRM&#10;YE1S6uTABCVUi6U6pdZm1lgtGotNa3VoLHa9xaHQGuyeKoFca/eFQw0dVmdYrrSyWLJyNE1IVeq5&#10;VjPHAfQ1I9EWllarKyVEOJpYVAaDZHDZPIvDaa/y20MBALZglSMc9NTVeGtrnNUhT20o2Fzrbwgz&#10;xBH2vKqu0VkV4XEA2P1BV6DWE651havtQZ8t4HRWO8MdgY7xpqGFzsm1oeqOgKXKAjwL8C4i+63c&#10;AeDenIGQze8xeEylZCS0IBkvQoV6bIF2DaDU6X3UjjEvT4YP1tgH+9p7WusH2mppuKKiAmhaxtEj&#10;oD0pmVGBEFumKFo/1bm1ffPRq5N3f12pbteqjKSy0jS3SfzzrYt3r5+cHA17/ILrD08+2rrna3QW&#10;kxAcLVdikw0tD3RNd3jr3RMrE8lZKXlYuMYhGpxraR4OKuyCjIIMBKbUU1M7tbwxNrv+nyTOzMbo&#10;zNrw1MrI9OrY/Nrk0gkA4wvHR2bXgHRm9fT0yimgvHtkcmJpZWnz1ODkdPfA8MziyuzS6uaZC2cv&#10;XTt94cqp85cvXr2h05uh0HQej4dGlaSlJKOLso8vdVhVlWxcFhmdQSyHEciwAjQIWQGWGcpdAbrN&#10;gVIrsz0OjFYLb+3nmgPFCjOQ4XQMM5fOmEM9NKUDQeFAJqdtHS3C8RF1czO+uQXT01re2oT1N6Cs&#10;9chK1TFJONfUU8nwII7k7AfBY9NKwBklyfllMGg+OCHriALoLyFWkSCNYISzvUi2M0/XhKPaMpju&#10;NP8EITBZoW7MVYThLBu8XJbGshaSdfAcfByCCUFyU1H8LBgyIRsJaeyvaxxurh6orxsPm9v5tj6O&#10;IFhKthTk0dNSMaBcapK6nizzo3Q1GEdnZeeqpGGeqaiHO/sJNHsm3Z0lqC7CaqG8YIltgOObkDiG&#10;eKo2qqiGRrejtDX43nm71c/VO8Szx6c7JjuregK6sNZeq7WHDUOTQ26/rxhbisQVYygYupRW1x1u&#10;Gay118iDbVp/s7J1wBNsdLV2Nbd2tXX2dc2vzC6uT5+7cvzJ0zttXdVPXzy889OV6/fOTa/0dwzW&#10;1Hd4T11ae/T40dOnzx49+vnVqxe/PHv6y/Pf7jy+/fPTBwsLc3qNuKZW3tVv6O53tHXp69q4c5u2&#10;07eCKxe9HWNahRXLUyNsQVbXaACcdvTQ0UOHgEU5PbmqxtHZExgZq+vo8gwOVPs9SrdNFPAo6qpN&#10;Xr+pvasREFt7+joHh3q6u5unpofbO+ua26p7+lsA+XhguKd/sMfmtjs8XqfXZ3d7Tl24cObilVMX&#10;zl24fuH42Y2Tl0+MrfQ2jJkGTjrb1uT+cWrPGfv4tVpTJ8c7Ku4+abR0V1o6aOY2RvOCwdEvENQS&#10;Ku2IEm0GzppmGywfvqjVNhZbO8sNncX1S4zhCwpHR17tALJjHDW5SZs6KfB3kNZvNNQNs9ZuhE8/&#10;6O5csDTOySztRLoJYW2UwHHQciHc2kntPqnnhYr41ZgKW36ZOY/iLSbYcxnOTHUt3NFVtPGT29Vf&#10;3rQkDo5y+jccM6caLj2YD7ZbQl2qnkXBhUfWwVVCy3hp9zxhaFl5+d7ypVvnr9y9sXnhtNlrEel5&#10;HDXFWCXuGPafvTR358HFuw+u3rp76dqNU+cuzF28vLB+cvTdzm9rp6Y3NoeWZzwn5q21rmKbMrMh&#10;gKkP4ft61ZPTVRPjwfoa+fWLQyeX6lZn3KvTlsE2xnA7dWZAMNIlPLFWd+7s0Mra4PBY49rxHgCr&#10;ayPTMz0DQ7VDIzXDw4HOLuvYVGh0MjgwHOztD02MtU+OdyxMd8yNt86Pd82MdS3ODo6PdiyvjM3O&#10;Dy6ujq1sTK5ujC+vjf7gdO7dv/6DxPn7285Al2923H/mdENLI8MoyWn04maGhAtTit9+mfj97YmX&#10;b44/+HW0fYQxsibT1CAEbpiiKtvRivB0FXq74LX9xSvntWfuBFevuWunymZuK2dva81dBY1zNEd3&#10;KTBIWxekDGMu11bAt8MDgyyeO49ghuEsWQXKVEEdmeLAqKo5XDMeScmW2mhkaR6Om942ZOkZ83X0&#10;BgCN4uPuh/cftj99+bq7+/Xd+3fbH959/PTHzpePO99230eIG+AZfnjA+S9ECJ0doALwwz8+7kTY&#10;nXdvrmyMPr7Q9eh87aOLTY+vD756evGn++cunl767eGFx9fm1waMjQZ4u72wM0TSCLLDHmpHg8xn&#10;Jlf7hKdOjj95dMFrZtnVxJY63b07m5NTXbfuXvn67c+PO7u7n7592f32x8cP2zvbOzvbH7bfAenO&#10;p48fdz68++P9v//9v+vrG+/d//nlq9fPtl4/ev7st9evfv39+eOXv/z68pdHLx4/ev7o0atHPz3/&#10;6fGzR1duXkIiEQmgeFBcHK4czeMz2VyS0aJ89/7Fx4+vXzx7tPvx3bfdnW/fvnz99uXjh/dfdz9+&#10;+7Lz9cvOZ+Dbztajn84/vr+6Pu9uqWXW1slGJptPnlnb+fLpxKnN0dHh3S87t26dm19qvXJjan2z&#10;d3K69cHDi9sft3Y+vf7r70+fd7ffvf99dxc4G/BEn//jf//727fdE6fX79y7+fnL9tNnDx48uvzq&#10;9eOt3x+dWh8E5MNgSFjbIh0YtTe2S+vbuCcv1S2dCQ/O2pv6tcCSV93ubOyp7plo8TeaG7qcoSZ9&#10;oN64fnY01KBu77VOzocaWtQCASoPDi4qzIDDUytIhWtnx5tHPEof3d4k7pqv6pj0VzUbiezizLzk&#10;tJxkSBY4ARpHEVY4mwzV/ZZH2+cG1vw5ZUfLmFASNyvcqKKzS0rQMGh6HDg5Jj7uYGoKOD0jJS4+&#10;Ng4cexgUkwBNBKWAjn03wEkAkBgHTowoIgCSwKBkQOeAJiangCCp4NQMKAwe+accUV5QBiw+ZjIA&#10;npEsNHOFJpFQL8JzSICQw1PwGRIGkU+giMgkMUFg4+uCMn+7evl8d9egx+oSS5UsGo+osmmUNg2e&#10;hSPzKil8PJGDq2CU4ShoDAmNIpRS+RQql8AW03hKNkfG5iq5OFp5ASbCC0PzkhLSY5Kzj4LhcdDS&#10;FBSnFMdDDU42lZZlw4sz0WQEX0ckcnPCtRyXh0IVFCIrMyvIcCK9QKmnukIyT7VCrCESGEVSLc0R&#10;0BjcKr1TpzZqdVqTWKSoIJIESpnUCCgkCryQWMwsIctI5ZwyhoJNljI5WrHUYZLb7Uq7y+D26x3/&#10;H/ygciJsznf6xuwKm5whoyMI5E22CI/zP0ic4P8/iVNBogZqq51+tzvgtfkBOdbrrg05w1XemkCo&#10;qTbQVAPItxErm9a6mrpQbT0gKIaqGkM1va2BjobqtoZwcx1wtLajqa6joaatrrG7uaGrqaazobqj&#10;HshECtvr6zsb6ltqywlYVHnJ8GR/IOytqQ8CaaCmqqa5BkCgNgScB0iraoL+6oC/xl9V7a9tqnFW&#10;OVt7WgKNQbvP7vQ5XH6n1WWzeRx2r9vicpidVrvHZnOYLTajUq1gshno8rI8RKHF5TLanAar22Dx&#10;fidxzHyRksqKkDgR77QUokgtE2ulQoVApBTKNVKpgq81yI0WrcluMDoMWqcegNKqlhnkCr1cb9Np&#10;LRqVRR0hd8wRokepEJstwIuT6+0qs01tMCssNrXeJJergPNIf2ynMlrUZpvWYjc4vDZgSlk+Pr++&#10;Pnt8ffr48dmNzYjr4qWNmaXNWQD/zeCsrM8tr80ufw9EBWBpaWJ5eTqCpdmlxZnFxcn5xbH5xeGB&#10;EUA48bV1+34wOG0d3rpas90mqQ1b64LAY8txxXBIwhHQscPHjsUcORoTezj6cEz04diD0TFRsXEx&#10;oKT45JTEnAIYX8Vy1ljsIb2vxljTaK1ttNRUGxrqjOGguiaorAurTTpqJAR4dHREkQLOBYEkRkdH&#10;eJqIq9Hv2Ld3z5HYwzExB797pgDw3RpnD/CTvYngI4ePRMUejT4Kij0CijkCOhSXGJOeA4blQWKO&#10;7N3/fY/VPkD3+u41OSkxLiHhSMyhqKNxh2MOR8cnxiRColNgsVgivAgDAyUfjQMBAAEzBAgMToOl&#10;5+RnZ8FhMDgspzAnH1UY2YmHK4mkWOQPY5diDBKNRWEqItHHI2QkqqQIhUKWopBoNBJdWlhSBNQv&#10;QCHhyAI4Ig+OiKSFRXkIZD6ipCA9Ky09A4ZElnB5TI6IQeYRyulYEBS0N2bf3ujv//jvAx53b3Jy&#10;MiCap6RlYiqI8EIkgAPRB/fti4qPA8mliiJkcSm2LCYufk/Ugb0HY6KiDyeDUyMa6XfNEzgB0FDA&#10;WVJTINEHooGiCJ+1H2hToFmApgODEkCAlhqxbtq/N9LO+yKMDQSSBFSIij4Q2UoStX/P/n0JkKSc&#10;grz0bFhaFgySmQGGpiRCIalZ6UUoZEZ2OiQtBZwCToZCviMVXVHBU6h0Tq/WE5DZfXJXQOqI+MHh&#10;G60Sq0docdNVBoJUheUJEXQ6FFOcScYVqSVlbmtZ0I6rcSDdmhK3gtfjtUw1zdw5YWh0FTNxTDXf&#10;7I/YqCPJxfEZIGg+FJILyasAtKJMWF460MmgeRA0rbicEXEUD5QcTTgS2f0SfeBg1IGDe/fDUqBH&#10;Dh0C1PKoffujgc/BmHhQQiGyGARKRBZHOF44HA78RGRkWVtFaFFWdkWGzqui8tFiKUHAxErZeCEP&#10;L5dQ9VKOWcUMebmzK2FdHZtkROPFRThmgadGTWaXQHNSQcmJwHuI0JEH9yDL4XBMxv6je7IRIAa/&#10;gC0rVDrwPHsFToYAw49AMo9wmCgRGyMRYTV6CpOHyUWmZiEhedh0LLsYUZmDrsyHI1OQhDSZm8C3&#10;l9aOyTWhcncn09JEMtXiZ0812Gu4ljDfEhQCM77JxjUa2AY9S6OmGQwMnYaskpRZVHgFq0jJLlKK&#10;UDJlxNhHpSPzRGiZhhRuMDB5aCoTKRVXqiUkGRcnYZdppSSrimaW4DUCTEu9RqsqF7ALpKJioQDp&#10;9HIsPo7cROCqcM6QQqGlSWREkbBCwC9nslEsDorNKhXw0Hw2UiUrFwpKWMwCLhfJE5ZI5DiDmQFA&#10;qyVrFBUqKcauJfkszBPLPa9fXH38eP3b3094kkKeLGd6UX35trdnnNzeh+luK7x5VfnwV/NPL8zH&#10;L1Lr2pMvXec9e6n77RXrp1/LHv1aub1j+vJX+5//7N3+6Nx6o956b9+8UHbhVsXOn677v3K2tm3b&#10;u/Wf/2zb+Vqz9c71z/8Ym97Edy8VTV2qnDqNHl3B980oinDJEc83kaB1EWomas++g/ujgYJDQIeJ&#10;igZyR+L2YPGwcmLO4bjIDs39+yOd58DevYej9sdERzlczsb29uae7obOjrr2ttq2Vm91rTscqmpo&#10;DDQ2Aaht76jv7Ag2NQYbGyJH68K2gFtj11v8do1DJzOrKljExZNrl+/cfPTst57RIZ3dRBewE6Bg&#10;aGYqnUNFEzEwBCwfVQBOA0OgSWBIQlZuRj4iF5adAUkBQ1KTipD5LDaNSiMWIfJgsLTKSpxQKBTw&#10;uaXIolwYDFeO5bI5bBYDng1DFhWKZEoADDq1ID83JyeLwaLTOTQ0tqQgPycLlobFlbJ5dGIlFgaD&#10;4ok4iVqi0KlkmgikarVUp5UoNRK5Rq7QGgwOOksoVxmNNo9YpmcyxWVoUhmSyMELJSSFiqwn5dBM&#10;dJdXEtRxNAIyiwYIPGRCuLrK4bUDa7m3OeRo8DmaqpzNgereRn9rsHmwIdTuquvxu+vsJB6FymM7&#10;A2GHv9YVqHcFqx3BkAto1dpatc2hcdjMVTaVU6b18G01IkeN1BIQD8y06F1KNBkNCBNmr8fs9Vt8&#10;VXqny+R1apwGvlZQWAGPOranAJeGIkFlZozOh+8Yt7HEGH/QONDT2BBwVJbAS/MyMlMScrIgx+Kj&#10;snNBbDaSRMoen2zsHQw2tltrm41KE1VvZuHLclwGycNbF25cXZ+arvGGhCvnRjdvLRqCChgmtZAM&#10;E9rormZ9/3zryrn5hu7aWPARiV4+sTLVMdo9MDvsqPOR+dw8NNoRDM+unRqeWR2eXvufGJ3dGJvf&#10;GJs7DmSmlk6Nz2+OzWxMzG2Ozx6fXjnVMzozNL0wt3qic3BEoTVOzS4trW5unDh/4vQlAGcvXN08&#10;fc7nD1XiiSgUikolp0DAhUWwplaXVElAYdJRKCgCmUJnI/NKwGgilC2Ci2U5Gk02riK6qrrcXY2x&#10;BEvCvXSxFS51FortcG0QbaqnCkyFAh2soYNWW1cpECRazXC7KbcxiDZqoUZXTqC3UlSVjVYnGLpJ&#10;lca8xKLYgylRMAw0pSABjoFmFUMyCiHgrHgUC4FkwfPpMLQEhhInGJqQ4REK3wHuWcNffW7uWCxu&#10;W8BamxEUbQrfgaAagHn8gKGZrvBVFOCTYMik7BJozXBVeNTXMFdj69VwQxhOVRHPU8RzIivkcJQQ&#10;hhSCSSZYhSodJ0/nu5HahjL3IMnRhwOgaUE2rUi07ViWL5flhWs7KgYueerXjNI6gqNPKQswnK3q&#10;2VMDoTafSMsfWxltn2gNdHv8nS6NV+WocXYO9bt83sSk+MhfFInxIAg4Mz+jEJvrrtMNzdbagwI0&#10;AZZdmJQNT4FlQQGhpbQ0r6bW2dldNTXV1NxsHhqqOnVuYGDM5QywRufDEi2ho6d6cmpoYX56Ynxo&#10;dn5kaLRlZKbl7i8n1s8OH9+cMRmEwZBkfKJqYMTb1mNoG5DdeDRw4mab1keElcQD3biEAlXayQVo&#10;aGzc/gQQIMFEgxLiPD5zb19DT291V2+4py/kc8o8FmG1Q1EXMLq9hvbe5q7etq7+zo7+jq7BzqGJ&#10;voa2oNYi0lnF3oDBH7K6A9ZcRE52fm5KRlpmbvaJc2c2z549ef7syQsnj1/YOHvrxInbS1U9+oZZ&#10;ffcJTceGzNFLqRoRVGqg4QmRrBapaynn+JCmTpapi0G2w1lBFEIGLVHD6F4kzZ0rCOS3rEjrZjji&#10;QI69u3z0nPH045qOBVrLdPn4CU77NOHUHX+ol6QN5NeNsh1tJKm/qGlG3jCpVIfI15+vCl0Ed69E&#10;WFNE8abxaop4NZgyU2GxMtfaJ1LUliuDRd7Osv518fgFU8OysmbJaO+XjZ3vtNSr3v/5cuUCMOfX&#10;z5wyX7jnGV3i+JrzB5c4bWP8K/eXzlw7feHqjXOXrwFtEm711fXbx9arl09VX787dOfBwt2f1u/8&#10;dOL63bUbd+au3Zo6dXbw8dOzG6dHTpzpu3S6YWFUXu8saPYVjHXi+9sqrl0Mjwypp8arRgd9F8/3&#10;3Ljet7TobmpiTYwZ2pt5c1OWqQnT+KRv89TAjVsb4xNtC0tdp86Mr6yPzS8N9g1Vj07WTc7U1jao&#10;L16cmJ5uXFpqGxsLb6x3rq60jY3ULs12zgw3LU12zE+0TU+0zs71TM91zy4OLCwPra2PR6JTrYwv&#10;LA4//Pnan3/vftx5/4+/d5vrrOGAqLGB190tVsngakmuUgijVyb8/vTU7y/Pvnh18tW7jSu36qfW&#10;FBu3XG1zFFtDxugaae4kdeOCcGKFU9uFO36zxttFaFmgjZzjO7tyDM0waxfK3I519eBkgUKsDJrP&#10;Ss6hgnSNRGUYaWpECxxwmj6XYUQzjcSFi5NbO8/6xtvefnj26Pm1lZOj3cN1IxOdvQOty2vzO592&#10;dnY+f488tfs9s/tp9/NOJKb4pwiLEgklHgkIFTHAiTA4PyJVbX/4vA1U//rlL6B069ef7l2af/XT&#10;1K+32p7dbT+74nv78sqHd790N/pvn5laHTL1BSq6PSWjjYy1meCz307/+supxz9t9LcYKCjI4kTg&#10;xFJjyEZRcuABB/38mb7hEc/5izPfgLv4+AXAxw8/rv8xspfq087HD9ufgDQSnmrnz29/TU/O/fro&#10;6Zut92/ebj/ferP17u3L16/evvv91dazl1svnr54/uzFs2fPfwW+3r1zvaQYkQbMv4mgkmIkg0kR&#10;iblWm+GXX39+9uyXp08ePf/10fu3W9s7ERrr1cunO9vvvux8+Pr50+5X4Fa2v317c+nMaG+rqq9T&#10;Gw4rRqfa1jeXv3zbPX365PjE0Pb2q3fvb9960Pzs9+G322dnFhvff/z1j09b3/7xeffPz7tfPke2&#10;pH3c/vzpw8cPEWbs/bs/bt68PTMz9fXb5y9fgTbe2d55v/X6l82Vvtoqsd/PbWpR9vQZu3v1Pf2q&#10;sTlrz4SpuV/d2Klq7DDWtTl7RlvCbR5ntT7YaAs0muq7bD2jVbV1yrY2XU09r6NLw+ch4TngjIwk&#10;KBTMEpGNXmVaATgbCQFE2aKyTCwZLjFSpRY6Q1GZj8pLyUpNTAOl5oIqOHkiO87aQm9ZMDjaWTNn&#10;GtlKlMoELBLQxMTDoARAm4kGJcakAXpGOuRYYlxcQiwYmpCYEvlvO/ZYLBiSGJ8QC0zLiUABOAlQ&#10;bQA9JgkCSoEmJEOB7+CUDGhKNjQfk1+Ezy+h5xFkSIYOzTaWSVw0lp7ANzLZKrLUyOSpSGRpBVWO&#10;F+gZYjNzZLnH16ivqudNzrhPH++enWhyeRViDVOs4zlrrPnonNxSWAmtKB2ZmpYPyS2G5ZZkFxOR&#10;8NKcAkxuBbmUziewZAymnEEX00k8AqwYmlmcUEyCpOZHJeVEw0oSK3klKofQ5BLDEZCc4hSSsMQU&#10;5HWNuXxBrtZMZCrKuRqqwSdnKfBSM2tkoUPvFnOVRGQlnK9ismUMlU1jcJsVZr1Eq6JwWRUMktSg&#10;UtksUqOWo5bQ5VyRSSE1qXUuh9puV9lsCotF63SqrHa1xWv11mmtVVp7ld7h19k9P2CImOEEzc5q&#10;kyNstP/gcQJ623+a55jtQYsjBMDqDAMw26u0Fo9Cb6VyBUyhhCOR8eVKoVoj1RvEer1QqxVrNXKT&#10;TmbUyoxq4A4VRo1MowDESCAj0soVVp3Ba9O7LDqn2eS1m/yOH0EnbAGvI+QHhDd70GPzu6x+u8lj&#10;sfvsAGxem0wrM9j1do/NFXBaPRZ3tReoYK9yOwI+e9Bnr/K6w5HwIL7aoC9c5Q66AXjDXn+NP1AX&#10;qGoIVtWHfbU1VXUN4abW6ubWUFN9TXNNVW1VqL66urE+VF9vr/KrzCaF0aB32E12r97s0ZncMpVZ&#10;INFSWQISnY1n0LEkPE8iEClFHCGLJ+bwpWyBmCORC4wWLQCdWQPcodIQsWHnK3lcOUeql0h0YolB&#10;IjNIxTqB0igRKTgKnUhtVaksSq1VpTUr9XaVVCuQqHga4GXqZCazWm9Vq0xyo8Ng91hfvnq6sjKz&#10;uT63uTGzvj69tgFgdmV95gfW1udX1+ZWVueXVuf+JxaXppaWphYXJ5cXJpfmJ5bmx5YWRgAMDDa3&#10;d4U6uoPNbd7GJldzq6u+0WYyCxvqnPUhu8+opJQWJh87DDp2OC4+Njbu8OHYgzGHDsTEHIo+FHUY&#10;KE8GQSBgQO/gKdk6t9Ls01bVWqsbbOFaU12DpaHBVF9vrKvRhwIqj0u8JyZm3+HDgIK999ixmGRI&#10;QkzMAUAZjjA137F/3964uCOxsTHfNzVEeJwIvbE34tgYnHT08JGomNj9h44cOBC793D8AQgsPqco&#10;BV4MTcmMj40/GKEt9u3dv3ffweiolJSEZMixmMNRhw5Hzh977FAcOBqaG1+Kz0YTI76NS8qLUTgM&#10;CleGqcCWE8rKiGUYPAZFiKAEjwZQXIkCUuBrxNUxHoOpQKOxqGIMEkPCluLRpeXYYiwWWYopKikt&#10;LEHmIQsQWCSsMDs1KzMFlgFJgyYkgcFJiSnQ5PSctKMJR4/FJ8LhhYAyxuBRCOxyPLsiOTPpKCg2&#10;9khMXExM3MGYuEOx2emw/JwCVDGOgKcjizBFiNLYmKPRBw6mJkN4HK5EoTR73CKdLiEjY8+BA3sP&#10;RielpEbIlwh1tQd47P0RRmcfMN8dOhgNtNh3+uY7ovYeiT8ae+xIxBbhe3SeSNz2vcCLOAiBJB08&#10;GB0dfQBQW6MO7N+zf08yFJJTAE/NTAceJAMOB0OhgMyXkZNVhELC4Nk/9pElQSFgaAo0OwvPZCnM&#10;VoXNKTG7FM4qladGaHFztBaB3iKzupgKLUOuYchVBXgiDIvOIVRA0MgMUnmRlFuik5TZlFi7CuuS&#10;qwdD+gE/2cApExIFJlk2Kq+CiTd6jZ5mr9yhQDMwkLyUAjwiMTMhNj4GAgWReZVUETDlFWXkpR8B&#10;xe77bsAFNEN0VFRMVHRGckrcocMxB6IPHzx0ACiJiTl8NC49O/twXFwyND0zCw40WnRslMzKqB9T&#10;jZ+vhpOz3O2euh4PnVtcic6h4YpYdJRCRtfLORY1y++kTs67Ba4yBCe9sDIjrzQVWZaJqoQXlxcl&#10;Z0LAKeCYIwfhBTA6G5eDSMLRsy7enWgZ0df2Ki4+muTYsAxjmcYjrKo2NlVbq53KKre0sdFc1+iw&#10;+zQ1rR5TlVLlEdnCKn9I4/CI3fWyqk6Zu5XVNq2RupCGUHm4ly+2IUxBos5H5OvQYh1OracIhVgB&#10;D6tRUenMYgYLyaQX8pkIFQ+l4ZUYRBiNCCsWYngCTFVQZTCxpCpyY5vTZBdSaEgyDi6glIjpaD6t&#10;VCmstOnYNjV9aaq1rcWqkJfbjJQavyjk44VCfLuXLtZjWYoSsZEgUlc6vDJ/QEOlFAlFBBYHzedH&#10;gl4Bt8HjlXA4JQIBiiso1ZooagvV6GKrjCSVlmDQk616qtfEuXlu9n///cfuh+f/+Nf2P/69/Xr7&#10;l1+enX/0aOzu7caedrzbCGn3wq6uiy9elD17V332nrhlGLZ6irT9OXj7Ef7+k/Ltj+r37yxfdzu2&#10;39W/eqV59Vq1+1fdzrfqJ1vyt58tT9/KNi+VnrxMuPtI9OiZAMC5y6yROfS5R4racVjHNDzQnsvX&#10;ZMeA9hyOODbes28f0E/2REcGyt4De/ccitoDjBUkElLdyL92v/vOkyGGICc6BphqIl0qev++AxE6&#10;eI9Ko66qqaltbo6QOG0dVQ2N7uoaf2NjoLkZgLe2rqatPdjUaKvyW31eYG0TamSuaq+7xgdApJeW&#10;ENEoctn8yeXT1y48ePqkY7CPr5AWY0sBSQUCTcYSMJWsSmQlsqgMkZwOjsgx8bHgJFBKKjgRDDr6&#10;3WliXn4Om0WlUvC5Welg0DESES8U8Lh0OhyWkQZJQhcXsWhUOpmQC0vLyoBSgQmGL2RSSdkZUFg6&#10;lMfjKJQSXDk6PRlMI1aIhBypTEDAlILjj1KoBCqLgqcSmXw2XyoWK+VClVIgVciUEVNRjd7G5km1&#10;JofR5pEq9BQKpwRZVlFKElKkUppSzdBRkSwzxxk2NPrNAY/Vo1fJKcQyh9PoC7scQbvKoRRZRVU9&#10;fraRpQ0oOqYaeqZr+mar+maCbcMhuoTMlvA94Vq7r8YdbAg2NNuqAp66Gls4zFGpsFRyOaMSS0OW&#10;UmCuepHcSqKJS+t7PCqbCBj1QKsa3S4dcCW3N0LieNxmj13n0JO4eFDqkXwUVG0im900DDm5e9zJ&#10;k1U6XJqerjqvTVeaDytDwrPSUxPij2SmJ8LzUjhsbDCglYkp5Vh4aUlmXiGkklyg1jJQiLQ6n+nR&#10;/cs3r22MjFYF6iVaD3vseLcuJMlAgaElcWxjudzBwNILqpocEr3wKDiudaBrbGG+e3x8amND7XTB&#10;0ZicUoze4Z1Y3OifWByYWB6cXAHwIzM0szYytzE6uzEysz4+vwmkI1Nr47PHJ+dPzK+em1w60Tc+&#10;Nz631tk3IpHrxibnTp65fOrslXMXb2ycOHvq7KWLV28YTRYGi5mRkVGKQkLTIGBIHIZcDEiBLb1B&#10;EquYRC2CFyTnI5NR5VCdARsKUkT81L5eflUIZ/aUVrcx2KoMJCFWbkMQRSk4LgTDTCUI0vpmZV2j&#10;rLFZSf8Aj1geK2GmhqwoAQ3kDBaH+ommDqyiGc0JlsI5EJSgAMtFGoIKBD4rqxgiNjJkRkF6QWoG&#10;AlrGRZfykVQjxt3L6lyRywNwe0v+zHn60Ebx6Cn0/CWWrwcpsMOM9XhNdWUu9Yi9k2lroCOJgLAL&#10;zUFlWFsVDQtuUZBIdSCxhgxRDcZQT2IbkRxTOUWHNLSQ5LUYabCMYkDgZDlkfSFJm62sxYoDSFGg&#10;0NVPU9ajBIH8wDRf3oAR16IrjTnSOhLFWMy2Vlb1uvvme1y1Xr5GNLYyXNsfEtnY1nqDrdaudujr&#10;O1pdPi8w7gCBJBECBiUnluJK7H4DXVCOwKbDCkD5Jan5SGh+UQYCmZ2fn8mkl/ZaKVkAAP/0SURB&#10;VNXWGKvDsr4+i9dFb2yS9A1qXIHKmha2yVVe06Robne0tPrbW0PBKksobOrq8QFq2PRa3dRSbXe/&#10;z+kRtrbphkcdM4vBgQnz8Qt1J2+0KFxlkLxolqriSMoBDD23BJ9xOH7vMVBMQlxsXGwMKP6I12fr&#10;62vp6a3v7Knu7glXOeUBi6TeqQFGoNOta+lpbO9p7erv7hnqa+3rbOluDjf4nF6NJ6AN1lhDtY6a&#10;pipkGaKwtBCOLMjMy149ffzslbPrp9ePnz2+fHph8+pix3R13Yi9ZlxTM8XpOaH0DtBVtWhPP1Pg&#10;z29b0/edczM8CJoHIagtwZnTVZ1EYX0ZN4SptOTlsOLh3DhJdZFrgOgfpves6zzd5IYpbvV4RdUQ&#10;evSk7NG7/tN3fc2j1NMPq6uHaP4BqrquNDjK1TVU1IzKnB1slh0hrsboevAkTybNnV2qTBGFiQQT&#10;IjCqbJ7RmOvQjmbM1AVn57pZ0czSdqpsA7buja5gd+DTPz/UdLllFkLbiHh4Tnzqiqu6HTu1ruyZ&#10;Vl25v3L2+rlzl6+duXjV4XegSUgct0BmLz99rfG3rZknzxZ+erJ47c70L89PPXu5cf3W0OnzvW+3&#10;7zx4cmLzdOeV89VXT1nPz0tnOyuXBkgnZgXXzlrPHLefPtE0MepZXQ5PjBuPr1ddv9o+O+G4dqnj&#10;9Gb49MnqjeONmyd6bt4+vroxOjndtnlybHl1YHK6eXQyODETmJ0PVwX4g4OBhYW245tdp850bJyo&#10;mV3wryy3nj81vjLTPjfWOD3SODvRsrYxvLA8sLAyvLgyHAlNtTF5fHVyZWn0/s9Xv/218+Hju//9&#10;r78aq+3HV3se3gOk/OqlpZqOFuVgp85trHz1y+ntt9efPdvY+n3t2fOJez83P33XfvWx+dYv5ofP&#10;zI+eGu8+1N956Fk/ZzIGinydhO4lXt0ItnOB4O9F6huRIn++owMr9uTiVFCkAJJNiS+XpRlqUJba&#10;UpkVXt0pWrs04mkwn7t54vX2853P77Y/bL374/nTFw8HhjtGxvuGx/pX15fevX/3nyY2ERIHyHyJ&#10;kArfSyJBxL9//geJ8+njboTE+fT184ePOxGG5ePO7oc3W0+vPbo9dWrR/eR626kF74tfzn37/PrV&#10;0/uXNsdunWh9dr1zsUe+Oma/dGZ0e/vp7rfX797+fPv8zHSvd3Ui+ODySEdYqOTmhJzUmQnP/IJv&#10;aqrqz90333Y+ApfciQQT/+PDzvuvX3e33/+xs/PhU6TsA4A/v33ber718teXr178/vzFq6evXrx8&#10;Hcn+/vrl1tbLV1tbr7Z+f/v27e+/b21tPbtx48JvT3569ODuubOnN4+vzs1OdHQ2D4/0f/704e+/&#10;vv35Zfdff3/bfrf1cuvZ1z8/v3/3+tOHP979/urpk0dPnz17tfV85+PW5krf1KCnu1Xr9fFHJpuu&#10;3jyxvfPy8rWVkbG6nc+P7z0cffBr6OHT4LX7nQ9+WXu78+jbP3e+/ePbu49/vPvw/vGTh0+f3Xu1&#10;9eDPv7a/fPnwZXd3fnahOlz17c/dv/7++9OX3T92Pv6vf347tTbSVmfs6rQODbs7uzTtXfKWLkl7&#10;v6KuXdLYqWrt1rd0mkN1psmFvuoWpzOorW11hRrNTd22+jZdS6u+uVl54/bg41+W9ToSEgEFNJv8&#10;ghwYPC0FBk7LSc7MhcByIfmFGVnw5AJ0GqIyo4QCz0FmJ6clQbOTkrOOgGFROWVHmaY8dW3FwIav&#10;mJlSycnLKgDHJx4CZra4+EMQ6LEUGAhemlbJxECyEuNTD6fBIbA8KKCdleExaVkpYGgcGHIEkgpO&#10;AqblRFASJCEJciwCoASalALoI1nQpKzkpFwwgphDkqMoKhROlE+QIUlyDF2Jp8hwEjONo8HTdUS8&#10;DEtVYAQGciWnFE3MVWjQdTV8Gb9YzEUDYi2ZhZFqON0jzVhKSTERzjPh6ZpSgiC/CJ9exiwR6Lgk&#10;fiWiDJ6LSCvC5lawcXQpg6cSkPnkSi7GXifrmbO0Tyq9DZxyeoY1LGfJKmU6WgEqBUXO0nnYTQM2&#10;Z0hQSYYxhCU4FhLHw0jtQketia9j55XlSIx8poxKFZKlRjlTwpGa1EwZnyXnGX0WBA5JFdMkRjlH&#10;IaEKuSJdJKKTWK/WOBwqs8PgrFIYIz5SJTqtRKe3esJKk1trD2jtVVqbV2N1qS2RkMFai0dn9Rts&#10;Qb018MPWBgBQorN69TafyRYw24NA+j0TMdsBytUmlwxQ4r4DuARwLY3NobLalRab3GhSmMwKk1Fm&#10;0CuMBrlBL9NrAMgNWrFGKdGrFWY9cJMSg0ZuNiosJonBIDOZgJtUW22aSORts9JkBH6os5gUOo1U&#10;rdSYDDKNSmXQqY16AAqjRm0zSIGfGw1SvUGk0fKVKqFaI9ZqgMcELiFSKyQqBSCvApBoVTK9Cqgs&#10;0ejEkdBQRkmEL9FIdWq1xQgc5UrlPJnyu69rHXBCQG78nyQOX6whM3h4eiRONIFGESkkMrVUJBco&#10;dMCZ5EqNVKWVafQKrUGpM6rkGikAlVGpsSjl+gh3ozDJ5SaJxq7U2xU6m1xjkQKp3qlT2VRAHYND&#10;q3Wo1DaF1iyPRKey6/UGBXBaoNzstVjc5hfPf91cXzi1ubi5ORfZTrU5u7Y5s/qfDoxnVlenV1dn&#10;19bm1tbn19YXV9YXFldm55ZnZpcn5xYn5ubH5+dHFxb+k8FZnB/q629sbvG1tlW1tfvbO6raWt3V&#10;YQMgzTY0u2qrbS6thFgEB8cePHb00OG4GACA+h8TfSD2EKD/H4iJizkGPpaUnACMbraMITbwTIDk&#10;UG0K1FsCNYZQrSFcpw/VqMO1GgDBalXEV9+RI9GHD0eBQLFJYFBs7MGYw4ACHvFl830vQ4TEORJ7&#10;OPpAFKCFA5eJiY4GLhQXdzg9AwJKPBIHijiKiYmLToTE5RfDitBZecVQeEFqTh40PuHoEUDeiY05&#10;GBsNTo1PSouPeDtOBiSgmGPQOAgcjCTCgSFHElZSxRSKkE4VMckCOlvGY4iYRC4ZAE3MZMo4dDmH&#10;qeTRZOxIRhYBS8oFqrGlXKaYTWARKxl4PJVcSaGU40lllXgsvgJdga1kECIByCnEChqZSKcTqRQy&#10;lUSiE/FMAqAm8fhiOo3NZFAYLDyVWY4nlxJJOFJlOb28gl9JkRFZShJHzxLr2bKwubo92NtR3dNV&#10;3yvlKgpzCtFIlFKlMbrsxqBHX+PLqEDuhxw9lA4CF0DjoPGJ0OSIq5okMCQVkgqF5sBzMzMzkyGQ&#10;JEhyZA9VCgSSDoXBszJzYNB0KFAHCoWmpAClyTBYBgJRAINlAuWZgEKYAc3Oy6kgEoh0agWZjCUR&#10;y8iA4FNeWlleRiaQOfRyCh5TWYYmlKMJFcAzUrgcYHTZAqFQe1egrdfT3OVq6vG29Fj81SZ3lbem&#10;MVDX4g7WyTUGvlxV394JjB+KgMeSSWR2o9RhUvrs1qawrMrsG6kPjtbr66zWWqct5KxqCqqtEXvC&#10;cFvQEbZxlAyNUzG6MCRW80RSlt1rtActlqDV1+AbmBqUaqQytVytVYmBj1AS9oemx6b0Kp1cqlAp&#10;1FqtFtDAW7u7h2emfTV1TV294fpWX7B6Zn7s5v2NjcvN06dC3XMNoxtDXVMNJ67Mv9l+PjTS2TvY&#10;1NYekAuJCkG5TYOtCXKCLaqfXl15tvXz861HW28f//7u17WTS70jvSPTIyq9wu2yApq7TIo9f23g&#10;2tOx+lmlNITmupAoQQZNVUoRllLICIuQbGKUuxV0jbCcRiuE5SfGJUfFJO5BEqDIyuQ8ZDxDkCcx&#10;l5FEGXpvkcCQUUA8yDflWQJkjjy/vlvcPqxmSGA8ab6IX6SV4bSCyH4oLh1BwGVIBMVSQbGEhVQJ&#10;0EphGZ+JZNMLRbxSIbeETs2nMYooDASdXcJkFFNxeVIGRsHACGklKjFBKsGLpRUKDVWlZRjNXI2s&#10;MuQRtFTLakM8X4DmCtGEOqTSgQfWntmV1q4uD4OMEHPKBGyMUIjlCEo1Fq7SyKHzcEIpRaam6q1s&#10;pZkoM1SoDDizhWrW03o7/L89uvH18/t//P3tr7+/fvn705//+PIf/9e/tt8/He+11DvKOjxlXjGk&#10;TpEy3YTdeta8823M3wbrnEcHe2CTm2UzxxEjs5kXLzG18qjeRuTDq7a/vvT93//3xNs/XK/eW158&#10;sJ15QPF1xHZOpy2eRo0tZly8jbz3hPz5a+c//s/q8+3WmdPUobkSsxdMZINdNYyeSXVVAxUKi5Cb&#10;0VHRwDRz8MAeOr3gya+zj37tefKifXFTePfX4ImL3hRodMyhqOgD0fv27Dmwf09MzAGj2VTT2BKq&#10;aww2NFU3t9V1dDV09dR2dAWbW4Nt7VVNTf7GRl9DA5CxB6qoAo5ErzR4LXKLWmHVSAyyAiyiuBK1&#10;fHrt7LWLj1/81js8WEEmQmHpCZCENBgU0BUrGRWA3JMABYEgcfFgQGOLOXgoCpgSv8e8iDkcexAO&#10;z6LTiGRSRVYmFAw6VoZFczksPpOZk5mWnpKMQiJoJCK+HJORmpyWkkyi0TkCIYdBjXyFQkQigVDE&#10;LS1BwFKSiTiMSMiRyYXlxUWARFRQCGcLWEQ6mSvmf18RlWK1VmEwydR6sUKjMJg5ErnVH/FuAyxy&#10;EGCGgMFLkVhscQW2EJcLLchKhlNRXHoZTyux2o1uh8XKopPEEk4kjGLQLDMLsUyE1MHgGCpElkql&#10;i2D0EXqnNH1TpqmNdpo4EvLPURV0+WoBocHmC+gcdovfrXVadS4HTcQ7BgEdio+KOroHmhdXzsin&#10;iDC13T6FVVyIKTB77HqHXRcxV7VoTVaTze5wOS02I1dAz4AlZ+VAUNhshYYsVpVzxdiySgS6DFlR&#10;ieFxGXNzY/Mz4xMjwxMjg4tzoz1dtUaTqKMtYFQJBjrrB7rqXA6lSEw2Gfk0XFFb2HH/+pk7N493&#10;99hau42lFJi9QcMzEsHw2DhYFNtYEe5ylpLzVVYpNBcKzI1jC/P9k1PtQyPdk1NKu4ut1Cisbkeg&#10;rmNwomd0rnd0oX98aWBiuW9iCcDAVITHAVIAP6gcAEBmfPb41MLJqcUT49MrY1PLnT3DGr2tv398&#10;4/jpW7cfnD53+eKVmyvHT12+cRtZWgKBQqBpEKBvYDEovpCXkApJyU1DViCRWHg+AopAplLpSFRJ&#10;ik6JDTgpdjWy3ksWMDJoJKhQnG+0VRCI4N4eQHbK0WnyynHxCn3+4JSwkhXlqy+ta6bqZEhKMZgM&#10;P2IV53kC5a4WPMsJq16QeibkhjY+01hhDMsUbn4FF4kk5GQjU2EFqcmwhP1H92WgM9GSUqQwq4AF&#10;EvqLUaKkuklO33FS/XTOzGXq+FmOsx1tb64w1WA9HRRlEGlurgx0i3Ixiak54BxUBsuMJRtyK1Tp&#10;dFse2QoXestoamQyPLZSWMowVAq9OKopXxaoRAlgVDWaosGVCxA4SRFZjaYbUCIPTugr8Q1xZm/V&#10;mNoZ/Kpymq3E0Sf3DqisbXJvl93V6HDVOelSWk13ldjKpanwFDVR49Npvea+yVFAlAQnJ4DAcUgU&#10;orgMSWERHD4TApWdi4AiS7OLSrJK0PnwfBg8LwuaBsJVwgeGfUOjloYmdjBA7e5StLbzPQFscwfL&#10;7itrbpP2Dzi6OpzDA7U9nVWtzY7qam1Lu6Wr39k16Ozsty5vNk4tuM5cbrhws/ncjfozN2r759Uq&#10;dylLjbCERGw5PqsQcvjovsTE2KOxB+OPHD525DAgJnm81sHB9v7+5p6+hv6BuiqnPGiVNri0tV6z&#10;3alp7m5o627t7Otq6WiP+FxvqK4KuQIhYJBZgbS2wR+srUJikfnF+fAieC4SvnJ6eWxxeGlzdvPs&#10;2uTi0NqF8elT7ecfzbTMGhyduEvP24ZOWVj2nO51m6OHNX+72TMipPsQdF8ezZfFrclVdWFoVdnc&#10;6kKiI4vlQ7I8RVPXQwt3ajYftdi7iFQ91NSMCY0Raqcod94MXXnadfNFe/scY/GqxdtXrmsqMXfg&#10;nv19vH1dMXhGv3ivCsgIQohyE8zUw/T0sW0tJN8A393LGT7p6V01hwZoikBR+5JT0yCxD/rV7S66&#10;XeTu8us86n/+P3+/2n4xudbjq6OtnHaevOQLNpfPbdoWz9Sdv7ly+uqZC9eunDx/tra9rrot2DrS&#10;GGw3RQ7dab/18+DPv009eDx77c7g3Qd9l6+2HT/d9senh+tnB6/fG79+xXfttLLZnnJrWTxRi3x+&#10;q+rGGf3SNH91ybq86B4ZUDVWkwfauHMDylPT9gfnGvsbiOc37G9eLp493bG43D2z0D8y3jI9276w&#10;3HbiVNvWm5V7D7vXNgJ9/caebvvwiH90wt43qlw6YRuf1w0M2RdmmmfHG5emO9bme+emuzaOTy6v&#10;ji+uji2tjK2uTWxuTB9fn1paHr3/8MrXbx++fv34j792m8Pu+bH2mfHGnm7n9FTdynLLo4fzv/y8&#10;8Gbr7JNH8zdv9z57Nvd2a+3XR51XbqoePdX99tL86In25XP7L4/MDx86Tp5RDc1wNU5YVVtpXX95&#10;/wKrd4lva8MyLWlyX7avu8LfT2KZMynKdI4R3jahCLTR2cpsVzX70bNL2zsvbt09s7g08vTXu39/&#10;2/mws/Vi61FzW3XvQHvfYNfy6sIf2+8/734naL6b2US4mx8kToS6+fwDQD6C7zzOx88APn349Pnz&#10;bsRdTmRv1fa7ty8e/XrvxECzdmXIsj7pO3N8+OSp+W/fdt69+e3544un5luOT9XODYU//vHiy+7O&#10;339//fPrzt3LJ+s9muYq/aObK+0hWY2T3lDFGenRL817RgZNZ090/7n7/Ovntx8/vt399jFi+PP5&#10;0/vtP37+6d7bd1vf/tz9uPPHX39+87mcXW3NE+PDU/MTs+tzqydXTpw/ceHS2Ru3rt99+ODho0cP&#10;H//04NG9568e37h1fmysb2524tTm6qlTqxcvbt6/f/X8uZOvXj77svv56+edv7992t5+/WrrGXDy&#10;v//6BjTH10/bf7zb+t//8e/d3c///se3cxvjrWFZf7tmdNyztNF08ebwk5cr5282rJ5yP3+9culW&#10;Y/d4xcAMaXbNPrtad/HWws63d1tvtz5//bK98+7Rk0unzneevgj0rqvPXtz68m37xcvfZufGfn/9&#10;7M+/v+5++/rp27d//vtfy1Oj3Y2Bzjbv1Gzd2vG689faTlysb+6WtHVrOrtMNQ3K2gZ9Y4tzaXWo&#10;qd01Nd/R2OYMVGvqGjXhOnF9m/z6/cknWyemVxu6el00clERPCMbmpoDS4NCwZCU+IyspExYEiwb&#10;klcIJdKQJRW50JzElAwwJB2Ug4CUM+Aya2X7lG3xUsvVp7OjG9XGACsDEYfAQsHQwyDwofzCdJ6M&#10;iBMWYcWFfCcFr4jY0YhsZJIAXcEs5clpMj2rgp6fkBKdmBKbBAWlZUOT0wGNJi45NQ6SBk5OS4LA&#10;UlNz0sDpydD8tCJiYQUfS5TiqEoCS0tnqOlEMZkgItFVFKqGgNdUlIoRlQokSYUiissxVCSJhWRw&#10;iuXSSoOa3tbiv3HrjM2hHhjrYAopJcQcpja3ZUq8dLFqeMXVPhbQeVVocikMkQFOi0vOiIchM5H4&#10;UpqQSxOycaxyR73yws99v76bXT0b7J+2Ku1kjZvFlpVQePnp8MO+Ohkw89s9HIOTReQhRQa6rdpg&#10;DRuxtNJiPBLPxhtcxkhEHQ6NIxdHCBqniaPkV/LxVBmlhIqky8gsBV1hUSnMar5KItapVBaz1u7U&#10;2asAaKwetdXOU8h5SqnGZleZHREG50f5dwYHgMbs1lp8WrMfgM5S9cMMR2f1am1end334ytQQWP2&#10;AukPcgf4OXDo+0ncWptb7/IZ3P7Idi2Xz+jy6x1eo9urc7hMHh+QRhzxfPeBCBQCiAQ5dXv1Lo/W&#10;7QNg9ARN3pDNX2evqgUkIps/bPOGrJ6gwxsyO3wWp/+Hi0MgY3OF7J5gZLO8x6+1OsyuKuBaBifw&#10;mN/tiVzf4Yi4WTQ6PUAFnTkSbdnk8hjdHoPTB9wwcOcRZsruMjrdWqv9Oxx6mwe4YY3VpbE5gNsz&#10;WN06s1NrdEmVJq5QRaRx8BQGnkInMRgihQTQKIUKgVIv1VlUWoNSb1Lr9EqtTqFSS7k8Bl/A+mGe&#10;wxWxeRKWUM7lS5lyrVBvVaoMEp1FpjFJAO1VrBdLtQKNRS4zitU2BXDUYFZEHCSrRBF6yKzQOfQO&#10;v31r6/nm+tLmyfmNSGSL2ZVTMysnppePT69sTK2uT62uTq6uTq+tzfwAkF9enlxYnphZGZ8ExMOl&#10;0enF0bnFsYWl0fnFkfmFocGhlta2KgCdHVXdHf7mRlvIB6i/9OpmR6jW5jBIiSX5KfGxicdiY48c&#10;iugXB6NjARH7YHRMdFTs0ZhjiXHgJFBeYRaRg5MYufaQVu8U6mw8m18SrNPUNOuCTSqgJwP6oNXP&#10;2ZOdDQWQkQHJyoJmZ6WnQMAwWBqANEDngCQnJ4FzsmEwWAY0FZKeGnEZnAlNS0tJzcyAFiHgaekQ&#10;aDoElp2WmZOekZOSnp0My4MgUVn5RRl5iIy0zJQUaHIq8NMMSF4xDI5Mg8LB6QUQWHE6klxUQisi&#10;iCvwgkoct6KSR8bzqUQhjSpl0YRMABQ+ncihVLJJWFpFEQFVWFmCwJciiehiAhqJR5WSysuoeByd&#10;WE6rJHG+h69iMahsNoXBpjCBwccC5HgCMxLoispj0/g8Jp/PEgiYPBaNTa+g4ylcBpsjpFNZNHIl&#10;hYQikkpIhBJCOZqBq+TjSHqqICAyhiRmD0/h4Kga9dWdrrawPlil89W5q4EOq1Vo+EIBWy6mKAV0&#10;m5xgFZMcYqZfRrPxWWYBjkkqLS8vRmOwFZW4CjydySBTaLjKCkDtK6us+AEKjUymkvD4ispKHJFI&#10;JBAIQIZOp/J4HCBLJBPYXNaPYMZ0LnD/HLZEzJXLGCIhicNmSYV0EY8uYJN5DCoPaCs2ic0gcZn0&#10;yC3JNS630R/UuIMab1jjrda4QlKdGdCvAD2QI5RQaSwkEgXcmUymAO6gqKiotLSURCECWgeRXMkR&#10;sslcSjmzrFJA4JrESqdGqBUL1SKhWsBX8sppGDTQUPzKAkwujoSiMStJ1DICo4Il49hCToaYXVKJ&#10;ykcWpmdmwGBZUGgaLDMnMyO7AkdMg8Kys+CpKekQSGp6Biw9O7sIi8kqQECzclMzclKBmlnJ2Mp0&#10;kwc9e9JrqREUkXNG1tt1PnEpAYHGI0m0UiqtRCOj6ZVkkxLjsOAV+sq80tTUdBC6vKAInQOFJeYX&#10;ZZYRUKkwSGJSXFxsdB4MbDOSX7453jQtRqtB/gmeJISukOeYq/kZ+XFlGJhfyXZwKh1CokFSSaHA&#10;sxGJcCQkNnEvmgwtIYIL0CCDh6JyVqIoIJUtu32EWTvMRdLj8BwomZ9h8GE9LRSyKEWgyhUL8+Q8&#10;pEFYqeWVW1TEKidHLkQqBUgZq0jJRymFZVw6UsgulvBQtMocDq2QJ8CQmQi+HE9nlzCICD4JKSYX&#10;K9hlCmElh42yu0U6M0er48hlJDYVoZaUqYRIsxYbCrN0VqzehVdZy6VajNXBFPJRAlaJjFfOZ5QK&#10;BBipmqiy8aQmHltCZgmJfEmlXEvmK9EyQ7nRTpRIS1027tULC//+97d//8fff/69+/e/v/39r92v&#10;f+8sLc6EPCa/ke5VlniF8H5Xea0iI6CEnF1TnDmvtYfSFi9K6kcLQn0ZYyuIZ7/bHz6yXT6nunfJ&#10;fuWE+tFD+8stz6s3nlfvnKdv0tevkgYW4fNn0XOniqbXYaev5p27ijx/ifF8K7zz59DTN7XLm5Rz&#10;V+S7f65++9fprZ2+J687z13rSE2PiYraGxNzEFeefeN2/62HgbuPbTd+0sysl9/7VffbVuvKWn10&#10;dMSwK2rf/n179sQcOiCQSAP1jeGm1lBza6Cx2d/QFGhq8dTW+5qaDT6/2e83eDwALFVVcqMBGKQG&#10;r01l15H4NASumKPg0USMMmrF8qnVCInz7Je6lqbs/Ny07LQkaBIkLRkMBQNySVpOKhgKOgY+EhMb&#10;fSB6b/TB/cA8e/BQ1KGYAwCgUAgWU4yvxKZDkyFgEAZdyuWwBCxWJqDGJ4NLkYU/LHGgyYkZUAiV&#10;yaGzOcBEA4NCMtJTOVwGhUooLUFkQpJwJUgWk8Ll0IlYFDj+KLasVG1QlRMrmHy2WKmUa7VSrZ4n&#10;U0i1BpnOKDOYCCyO1GASaXRIbDkEmiGUKkLhGmD+gKVlQQBRLSULBs1LBWfR8HytyqqUqypwmJJS&#10;BDBObR6dxavCcwBJJ15oxOF5Wd4GXmu/VO8sqGlntgzYGDI8XcgwuV0R/8SukCdc66kOu0JVFn/E&#10;8tbidxegEbGgmCOJB+BIKF1cYQvqfPVOYEWsZOD1VqPealXqjJGAXAIJMNdhsdgiRF4WLC0h4QgE&#10;cgyPL6ZQ0UQSEp4HhefBEIDeWlpEY5DrG2vWN5avXbp47eK5a5dOLswMNDV43Xa1XsJzamRCeqVJ&#10;I9BpuEYdV8EhtIbsD66duXfz+PhY0B3go8g59no9RYZLQ4Lj0qMFZmp9bxVbQWvsbkiAgr011X0T&#10;k30TUx3D492TM23Dky2D4wPTi0PTS13DMz0j8z9IHAC944sA+ieXB6ZWfqQjM+vD02tDU6sAhidX&#10;IyY5cxtDk8sjE8tNbf1KjXlkfG5x5XhLe8/A6OT0wsrI5MzI1FRJGQaY3g7HxeDwmJycrLj4YyW4&#10;SgQGzeTR8wrSMGiY3cTRSEkCKoJPzA6aScuD9iYXrRIBKitMpJHgfHahgAFrCdB9ynw9N03JyeSy&#10;kjZPmQKNSIO/UKTKwaEhdAyMjoSwyiCVlOSGURnHA9d34UnWApQsB1oSR5Ojscx8aD4osxByBHwo&#10;LinmGCSWKqYILcJiDgIlyMOIYMXsJBj+sG+Q4Rss7NusHD7J4tkTi5iHw0MivjlXYMlh6NJDg8KG&#10;MeOx9L2QbBCsOJWhR+oa8K2LBv+gUOBFs00oFBVY44/ydXSKAkfSFuHVuUX0FJqqVGrnEkV4NKMU&#10;zUIhSIhieiFOlN+zVqWuxXHdiEoVvIibhlPCJQGib1BdPWYnyMsBsd4SMnDUNJqyQu7i2Bp0pno9&#10;TcEQGmX1XS16qxmaDiwNmZgKFIZQCkzvVDYxtzAT6Oy5eekwQGKBQQsQ8HIcClteKFcSe4cs1U2M&#10;6gZSuIbe1SlvaGIFwhW9A0Knp7S1XdDTpW2pV04MVw10uVoa9LU1qlBI3txmnVtubu/T944Zp5Zt&#10;1x+233nS0T3GmVjRzJ9ySqyFBRVxUjMeTcwFgQ+DQEdBx2KBcZoETAygY4cORtns+p6elp6ehq6e&#10;ur7+eq9NVmWR1Tp1gIhgtf8nidPe09He3VXTUF9bX9PR1Xrl6vn7D27cuXv95u1ro1NjvpB/eXN5&#10;bnXWVW2f35wamutaPT29cXph7dT02GLj6Ero5N3eucvB8fP6rnXh0GmdvQPfvqIZPGu391J07RWi&#10;egy3GqHtKWvelM78VFW3Ljb14TXtlSw30j+mfLizMXU12LWuc3QSPD10YyNOV1t86/Xg0o1w55Kq&#10;epBUN0yYOKlrGGcvXAtaO0iTV33uAUqZIk5VV8S05iL5EKoVpalnC+zF+mDZ6AlroJfWNqMYPWGp&#10;H6W3zUu7133Vk97QTF1gsk5dp9HXqCxVmv/1H1+OX1zbvDwXbuE09zJOX6k6calqbNHcOWY9d/PE&#10;+tkTJ8+fXTu52dTTPDw7NL0+PXtydOFM2+mbnedvdly92/vTbzM37vdfv9Vy+3bHxmbT9qcHG+cH&#10;ljbCSwv8a6eEq32YTju005Y53lDSU1cw2IUb6hetr/r6uqT97aKgpbTeUlqjKzw9rr1x3DzdS1ud&#10;0Z4+Ube62bN8YqR/pG7jxMD6RtuFS2137rYsLqpnprUjg7qeTtPERNXG6Yb2AXH/lGh4Vj05FZye&#10;bJoea5oZa1uY6hkfbp+bH1xaGVten1hdn1zfmDhxfGpzY/oHifPtr51PO9v/69vnroaqtrCtMWi0&#10;aFn1YUN7o7GnTTPSr79xtf/2rf5rN9t//33x/e/r73+ffvo0eOWm6Np12dWrigvnZLeum69eto5P&#10;stY2DD3DLJMbvrhp/u33iTM3aq/+3G2vxdb1U7umuOF2bF03IdxKDzQypUYES5FDEcLahizvPj3p&#10;Ggqz+ZjGVseLrbu/Pbv17e/tD59+7xtsGxjuGBjumluc+mP73Xf25tP/JHEiPM7/F4nz/WCExPny&#10;8dNXADsRVzVArci2py+fPv+x9XL7918/v3t8fqlzebT69PHRd++fvXn74u27l78//2lquPnk8shg&#10;Z935M5u/PH5y59bt+7euzw53NrjUXg1rttc33mHtb1I9+2nxyf3Zk+uNGyt1F8/1PXp04tPnrW9/&#10;fvrjw2vggh8/7/6x/WF39+M//vll5/P27u7OP/7Xnz6XvaE22NPbOjLTP7o4PLEyMbk8MTU/MTo1&#10;PDDe3zHU3jPW3TnS1jPUMjU3MLcwevHi5qXzx69dOXH23OK16ycBdWtr69n29vuXL56+fv3s9eun&#10;7/94vbX16tWLl5FNT29fPnp0e+fTxy9fdv/159eTC0Oj7Zb2OmFNLXdhI3Dpdvv6edfSSe3xC7b7&#10;TwbvPOq7dLe6bZDpCjHu/Lzu8it+/u3Wtz93gbZ8t/3q9bsHv73auPFg6N2HG49+Obv98dmdexda&#10;OwIzC4NXbp178vzx/UcPv/31ZXN5tr3O39Ve1T8U6OkznDzfNLNR1dKramnVtrYZWzusrZ2uUI3x&#10;+KmxYLXs7s9LcysN3f2W+w+mB8YsfZOOcKci1K31NAGTbzY0LTY/KyU9GQxJAmVmQsDJcWkwcCYM&#10;kpYBToHGZ2YnA4IxODUuPTMpAwaGZsVhyFn3np1YOt8NL0tIL4y1BIUVrPyCMig0DwROi0mEHEpN&#10;iyMyS7RBcaWqBIw4nFGWUCHOzy5LOgzedzghGgSJzUWmlhIyCzCQjLwEUOqRXGQOvDi3oDgLUZwF&#10;g0e0PAgg48NSAeShC7B0DIaJLqUVI6nICkEFQ82gK9ll/EqyglrKR6ElpVg5ElgUiOpCpYvBUlQK&#10;1WSOpEIsxSsVZJWCLZOxeAKyyaoSyDi94/XtU1pNIN/bjhNb8xhyFF/HpgrJgEqSlpsUEx91BBKb&#10;jYIDiiECh0RRSnEcBFGcIbbC+ZpsawDvaxSE21RSS4XOSzt1ZfTZ1pXjpwc8IQlLgk1HgOAYKEOG&#10;8zfbmDJKKQGZV5qvMEaiaHGkEplBTxMJJEaVxCIvpiDhuGwMp1igZxD4OCwVC2ipYp1C67CorRHT&#10;GK21SqKxqy1ejc1BZLMIbLpEr1ZarRo7UOLXWCMUDIAIUxOhNvw/eBwgo7dV6W0RvuMHifOd0Ikc&#10;1Zi9EfzXD9UWt9LkVJldEaLHHfhv6B3+//yhw2t0BXR2D5AanD4gNXv+y5WyJwhAB1T2hI3usMlT&#10;bfXV2vx1AICM1VNjcVfbXBG4fPUOT63FETLbg3Z3DZC3easBWNwhV6DR5A5rbX69I2DxhoHLAVcx&#10;2L0ATM7vHpotQN6vc7i+x/f2RnaQ/Zd5kd7mMTp8AIDKQArcFXDDwLOoLU6d2akxAmKfQ6IwcgRK&#10;ApVdSWbiKXQciSSQiWRa2Q+HOEq9VKGWqLQyvUGl0yqUCrFYxJVI+WIJTyIXiGV8kRRQcNkCMUuq&#10;4OpNcrVOrDdL1Uapxq5UmORKo0RrVahMUp1NCVwt8p+jUanWSBQ6icam1rkMeqfh0eOHK8tz65GI&#10;VDPLJ2YWT0awtDkd2Uu1NrO+Mg1gZWVqaWlsaWkCSFeXJpdXp2ZXJyZXxiaWxicXRyI8TiQSxvDM&#10;3EBkO1VHsKMz1N0V7O0Jdnf421vcwbA+1GSvqrWatUJsPiwhNgp0JPpoLICDcdEHjkTtjzsYHRtz&#10;4GhcbDw4DpwMAgQePKtM55Z7a4xmr9TqlVbVaAA4AhKDk6WxU1VWssZB2RMNKFEHo44cjk5KPAZO&#10;jI+EgYmKuISJ+u7KGMCxuKNHjwDaTNSPQ9/DxBw4EnsYmpoceyQmOvqHx9490Yf27j+wJzYuKh0G&#10;AiUcOhIXBag9e/d9j3J1YC8IHAOCHIqHREPhoEIcjCjAljGRwAgvIZUWVZQgcKX5WCQMmQVDwDLz&#10;srMR+VmF8Ax4FgDgK6wwNxuZV1SOLq4sQ5MqMWR8GYWMo1Er6AwcoC2xSHgmkcxkUpgcMoPzncTh&#10;kDlMAJXMSB08k4WnM3FEShmBUE7EY0n4IkAJK8GSCGQui8yml9PJaC4NV5Sdhc0tohaUKSs4Xo7W&#10;w1Hr8SxdJdNIFLgBCbycgYRmI9Nzi2C5aCSgkOQmZkDAeWnxRRnJFXkZjOIsbjGMWgApzYyOiwVa&#10;aE/EH2t01P6IY+PDMUcPHIje992r8d79+4B2BMWDjsXFHQRyQBnQeFFR+/fvP3r0aFJSEpCPPRIL&#10;Skw4Gn8MDIFk5eUBygA0Jzs1OwsCgyWmQxPTUzMK4PBSJAyRlwxLi09NBkEhqbmwzMJ8LJWqsNm1&#10;bp/c5lW5g1Kbj6e1MMVSQKPIyIYDp4LBso/EHY2NjU2BJINB8XGxMQBSwKBKVHFKQnxaUmJuFhSc&#10;dLQQmyc0SkQmKZZcBoNnykwynUund2mKygv4Gravxo7G5peU5ObA04RqwdDiVPNQb9fYkMKoS0pJ&#10;jYqKmIPt2QM8VnRMzFFoRvbRY4l790cfijkSfTA2Lg6UlpFehisvxZbFgcAHDh3eF7035uges5vi&#10;a8EPLKudzawM1BFVFckU5jBlOCavjIDPkwkrVRKKTkm1GimBalF9t/7yw8WOocDkcpfeIyquyCqr&#10;gBcVZ0IzE4FeF3ckKiv9qEZR2jeq9vcQzF2lgqoc/wibpMqGl8XnFicwGEVaXrlHTgNSnYJE56Ay&#10;88CluPxU2LHiytTCssRScnpeeVIRAZJXHtszITp5029sQPEccJkTaQzj5CGUoraE587VV6PDjXyF&#10;tETFw2i4mKCTszZbszDmUfPytdxiLRel5qDFjBIxu4TPKOSRCzi0Qr4QK9IQhXoqRYiuwMNZZKRW&#10;gLfJaAYpWSXCKyUEp13U0+rlM0qFzBIBE6EQlhg1OI+HIZQW6UwVLF6eSFisUVQoRGUCFlLERSvl&#10;BJWKpNTR5VaOQEcXKCkSJVkgwtGYhVY/Z/1Cr95OEEqRP91b+ec/3mzv/Pb83f2Hv539+OXRz7+d&#10;CNcqNEqaTc916ShmSbFLhhysYSrox3yGtPbqPK8N3NZc2NIB6Pmw3hnE5sXKe49l66fo//6Pxf/z&#10;H0u7u91vPoaevXWvn2bcf2xp78++fl96/5Hi0TPV2buVZ++ULS7Bjq/l3btLuX2P9ex316mLvMV1&#10;4s5u07VbjLNX8JcfsM/fVV6600BmZwNjBZoOamqRX7ldffeJcfefDW93vFs77hd/OG4+sj57uVCE&#10;gOyPbEPcGxOZg/bxRFJXsNpf0xRu7gg0tDpCtc5wnaOmXuNyqxxOvdentDtkFovSbtc4HM7qUKCl&#10;1hxy8jViNKWcJeNUsgg5SPjKiZXLN68+ffnM6rKBwKBESEIc6OgxcNyRhMNx4LgkKDgOFGFwDsUA&#10;w3FP9IGI3/fog1HAIAbmtGPxR+DwLFw5GhCekhNBWAyKzWJw6XQoIE4lgooR+QwKmU4mpUGSgBmS&#10;QKGTaEwaCQ+DQtLTUmjANzqpGFkAyF5IeE5Bfg6QR+TAwKA4CpUg18h+bKeqIJOZfL5YrRUq1SKN&#10;7geIbK7GZheo1MBsAEoCQzPS6UxGQUFBcnJyfDwoQpImQyGQDHhuKZnIwZUTUKiSktIiGAyaA88o&#10;JxYXl2fnFIHRBJhQjaVyc7VmtN5cVNvMrW7XsmSVdD7FCLSY0a4zuXVmm9ZmNjgtjoDnu6GNuRhb&#10;GnssNjUzmcTAMflklUleSStHYoqy8nLghQU5efkZWdmZgMINy8rIhGXCYOnp0LT0FCgUAstKYzDJ&#10;FTg08JgYNDI3NxeBLEKii4tQkfAExUBpTg4Zi+aSyyhlRTAoqCgHKiCWiYhYGQOv5JONarZRwzSI&#10;qB1h+8OrJ6+eWxweDPqD8qp6W0NfrcQkLGOiqJIKvU9OFlQCmrC72gtKSV48fqJvfKatf2xgerF1&#10;aKIdEP8nl3rHF7qGZ/rHl3rGFv4nescXf2R+WOL0TXxndkYX+sYWh6ZWR2bW+yeXR+c3pldONXcN&#10;CaTq3qGJ42cvT8yvHj938cyV62euXDtz9RJXJoy4vsaVZmSnAe8B6FHluMoKXJmESyaV5VCw0KCZ&#10;xq3IlhHznYIyG6dYTYC5hMVyGpxVmU3C5jIIBQIizCks6DGX95ixYTWyzoVtqkd1jzJE1iwUAwwv&#10;TIDnJGKA5aUoAU/PNNbStM2VNBe8wpBL0iORtAy+Dg9DggvLMrEkZA4iPS0nGQpPIXAISAIyvTAt&#10;qzgVjknMq4grZsTVTTBb5wndy1R7a6m7nSjzoucuNeJFKVgOOK8yvogKKWGmA4J7dgkkCwVunDSO&#10;nfHXj6mC/dKGCVPXTFVRWQYwT5bRi90thuHT1XxXaUZpPI5dQhLgiyqRhbgCFB1dzibguBUEMZqo&#10;KKwbV0n8GIKqoIQPE/kqeC50aFRvbVW42u3eNmCNpTEUFSIbmaXD0jXlIhubLCNTpSyuSkxiM7Lg&#10;+fCCQkhacnZ+JhJTmJOflY/IzcrNyM2DpWWmZMKgAAoKs0vQ2SI5tr1PU9tGr24mNbdI+nr0fh+h&#10;pYXT0sLo6ODU19Ka6jl1IXZzrbghLKr28+tC0pBf4rTzlpbamjo0nhC9oZ135U7Lqcvey/dqls84&#10;R5b0UksBVZypcRDS8+Ji4w4CIhA4IS4Nkhh3JCYxPi7mUJTbbR4a6urra+rurR/sb/DaZH6zNOzQ&#10;hNwGm0Pb0tPY2tXS0tXW3Nla39Hc3tvZ3NFy9vypM+dOnr947sKli2cvXjp59szZy+cvXD9f1xZa&#10;Pzs7MtfW1OWdmOk+d21x6XRH17Rx7oJn6bpj86G5fYW0eNM6ck7dc1zYcZxTs0DihtI17eWCaqR9&#10;kDx8xa5qLGG5cnwjfHk1HiXKxCly6aY8ezule01ta61gm+EMPbxz1nLz5fTildDAqsbVWKJxZ9Mk&#10;EL4WThJlOZt4U+dCyzebaoblVBUCScmFIiCpCAiCnFNESWPqi1xthKpe4sw5W9eCaOK0rHuF2zIv&#10;U9aW10xrOtYd/RvOoRWfv17+5z/eLZ0AhNqWlVNVXSPM2vayuk6iLVRhD/HPXj+zcfb85pnzK5ub&#10;BruBxCEiygvoMmJjnwtYp67cHb12f/T09Z7rD4cuXW+4c7/79Jn2319fvXBl7MKllhuXjE9u6k6N&#10;kZqMkMnG0rku/PwgpaupoqGGfvl8z/x01fnN5vkB/YPTjTfX/JeWTPNDtMVJ9vK86sqV5pWTracu&#10;j08tNiysNJ8923PhbOvygnlmQro8Z+jtEvZ0aCYn/V39xu4hQ++UfnjG2TvgHx5smpvqmx7vWZwd&#10;WZgdmZkZmF3on18ZWFodWFkbXFsfXVkdnZ0buH330tc/P29/3P7Xv/7saHQ0h1QtQY2Sg1VxK8R0&#10;pFGCrLLjbl/rn5ywnD5Xs3bcdeFsaGFOOzYjmFuTnzjvuHan/urtprs/9T58NDQ1ZXr8aOzkZujd&#10;m+N+D35jrfb3rZPvXp+ZnbIHqjA1Naiezsr+blp/h6S2mscT55WSkmjKPJICrvOzS2jpRaTkYiZk&#10;6Hh1zYD11OXFD59+7x1o7ehuGBrtmZ4bf/fHm92vuzufIj6KI/gf3E0En3+4yPlvEufrzs5fAD58&#10;N8n5wfsANYADf3/bffbzvad3r1xan2mrt795de/mtY2fH1z8+faFa2fXt57+/O7Ni6e//XL16tXF&#10;2Rm/Td8ZNooqYWIcRM+EhY2En6+MrU6FxwfdvzzanJpquHZr5deX97Y/bb/78H7326ftnXfvPwBX&#10;+nL/4bXl1fFnLx4Dl/znP/6u8jjLsCVkahldRKJLKWwlg6/lGNwqW1AXaLV5m811vcHmofq+yY7h&#10;qa7B0bbevoaujlBri6e1xdnW6m5pCb598+rbt6/v3v3+afcdgG/fPn/a+fji2fO3b7Y+fny9s/Pm&#10;w84fL189++P355eBaX7Y31nL9bjLxxeMl+7WhVvLPdXI2lba4lrdiXP94/PBSzenX28/u37r4v2f&#10;r964c2736/bulw+7X98/enLt29+v323/fO+nk7cfbr74/e5vL24sbfS1dHrm14devHv07tOL1+8f&#10;P3pwdn2ht6PV09HlaW0z1reqazpUdV26xjZTc7sjVGf8HotKe/x0X12LaGRaf+JC+Pr99ss3GlsH&#10;RPZ65sSZ5qZJp6tFqXaw8kugWdlgOBxY36HpsORkKAhAaho48p96JGJvKiQDDCzZmbCUFGg8JOMo&#10;gYUExloJEZYKOwpJiwWBD2XkgtNywTgG0ldrqaAg8wvTk1PjSklFREF5fnlER8spTT2WEpOQEh+X&#10;GAdKis9BZKIJeYXlGbAiSEJ6XBzkaEZBBhKbj65AwouycwpggLLw/bqQdHhaGQ2DxBdi6CWVfBxV&#10;QSLLCFQ1BcsvI0hJJRwUDJ9exIFhBKlyT7EtjDf5CDJDhVhTwRYVSxR4IZ/A55M1pkhQKhKdTGHh&#10;kIQkpavEHMCxVAUkAYqjZHAULKqAhMBkQbJB4Kx4aBEEAk9EEvJ4Rm4+IQtScDivIqGQmNA/7xqa&#10;sFTVAisL3NIgbuzzhJotEiM5vzwVWhCfVwa114rFxkoKIFc7+QojhyulmZwmZBlaoFRI9To8m1nJ&#10;plClDAwTDcdlUxR4YM0qZ6GRlUi2jCfVqRVGg9psk+tsaqNXY6rSWCIxxctotBICTmExqGwWldWt&#10;jhAxPq3N/wNAXm2JWNlozF4g89/4QfFE6lir/rvyd3gjTJDdq7Z5gFTvqopwN84gAIMrZHKHja6Q&#10;wRm0+WuAvMkdtAKvM0KyRIKaA3V0jgBQzegO69whvScM/PaHMY7ZFwaqmT0hsysS9dzqCRsdVUZr&#10;lQF4BEeVxR0CSsyusMVd/cMBs9PfaHbX/DA4+mGP81+GOT4gNXuqI15+nMD9ADfvjpjqOH367x6d&#10;gd/qbT+8NVdpLS6N2fndlidiqgP8UGtyqA0WtcEmUeq5QtV/kziADCxRyXTWiLtio02vM2skSpFE&#10;HgkfrtUplCqJSi0FMnqDSq2RAXkgVSiFGq1UqRJp9BKFWhCJSGWWq82yyBYqq0JplKhMUplOqNSL&#10;9Sa50aQyWzQai1JtVelcBoPL+PCnOyvL33dLHV9YPLGwcDKC5RMLqxvza2tz6yuzAFZWZhaXJxYW&#10;JxeWxpeXIxusFlemZ5YitPLE3Mj03OjU7NDUzODEVH9vf1NbR7i9s7qlvaqp1dfU6mlscXsC2nAz&#10;MMwtFg0fDU+Pj957LCbq6OGoI0AavT/2wN64Q4DWvD82/vDR5KPHIHFZBelsMSXQ4AxU20K1tpp6&#10;AJaqkM5dpbT5JXonT2Nja12cPYcAzeTA3uiovaC42MSEYxGmZv931y4R3yYREif+WBwgwQDq016g&#10;ZO+e6H0HDuyNijkUAwYnREfvB0r27du7f3+k9qGY/Qngw9A0UOyRfQdj9v6Ib3Ugav/B6P3gpFhw&#10;yiEwNAaad6wAl4Zh5BEEpUhiPhyVn1EAT8nJgubCoPC0zEJYAaq4GFeOwleiCfhyCrmSTvsBEotD&#10;5vKofAFNIKQJRFS+kMIXA1/JPAaZQ6dy+TSekMIWUjh8KldA4nCJbBaezSawOHgGFwCOyion07BE&#10;MoZERlUSUVgCkUDlMEkCDoFBRdEJGHgaDJEGx+Wg6IVEQSmDnl9RCUMQsxE4KByXnk+El6Bh8JIs&#10;eAEsB5GXD02DRiLqHI3ZA4rZc+zgnoRDe5JjD8PAe45F7zl0aE8U8PAADu2LOgSGpMbExu2Nio6K&#10;OhgNNMre/UCbJCQkgI7Ff1dNgdP8pxvkI0eOQKHQA9HR8SBQYnISgCRoSlJ6WnYRIiULlgbPhWTD&#10;wJnp4Exoen4urCg/LS8HCs9KhqVDsjKgcKCkCEUi8TTaiE8co11idokMToHWDDQRsgwLRyCy8+E5&#10;eXBAMM7Ph2MiWhW8IBeGhGejC+FiBqUMAS8vykcDojI8nSugKq1KsVFSgC7MRcIFOqG73hNqDTBl&#10;1FR4cj46p6AgA1g8EsBHGCJ6TXdL79wEkcuEFxUmJUOiog7s3bM/an901IGYAwdjoRnZx0BJkYDS&#10;UYeAjnDoYOyxuDg4PBecnBQTG7snsm1vTw4S0jpirR5kt85JjE30JGR0VZ+Cqy+toMEJpAJiWY6c&#10;V6ESUY1qbnVYf/vB6vlr49fvz964uzA0Vj2/0svmYbGYbAYzsllDruMhijOhGbH+aqGvjqb0FSiC&#10;cG8v4f67KaoyOw66hyUuUSrxYlqxXlBhVlCUcgKRXQyFJ4DABwuLoXon3VEjSs6JKcJDkURIEQGk&#10;tOT6mnEcU6aznSx353fMyRsXVarWMoYzk2PLEunyhUKEQoDVCMpMyjKnBXftbHu1k6jmFCjpCC0P&#10;69YzVaJyuRDLwsN5NITZzFaZASmEzFIAajNGp2VW2WUGMUnBwcn5OD4DpZNTNWKSmIHSCirEDKSC&#10;Vypg5itlaIedIRAiReISrYagVRL0SrJShNfIyUo5SS4jShREgYrIkper9TSptMJmYZ87N/rszfVb&#10;jzb0NrpMiVuYaZ4Yqz9zafrBr2d6R131LdLFlcDYuL2r1egyM61qgkWGNQgQOn62lJMw0U9bHqe2&#10;BDJba+BV3tTmjuzHz20j03ktXZCFtcobd1TXbsnebFc/fmEeXUB6QuCpefz126qt36vevfF/3q1+&#10;+EI4exJ+9TJxejTjl0fci5fKHj5RvPtQe/Wu/O121dZr4YlzWZuXShfPUpWOrBzk4di4PWvHe778&#10;dfHeL76HL9Tn7lZcvE8+fZOyeLry8Yv61m55BR4eFQk9HgWMF6BX8YQyh7/aX9dc195T3wFIcO3u&#10;mgZLsLqqpRWAwefXeby2cBiA0esVatVslVjh0ElNSgKXQhHQKuiVSCxy7dTaqfOnX/z+0mA1glMi&#10;vm9i42Jijh2MAx+JA8clJIOOxMX8iNkXcWYVmcT2Ati3P9JhgTQuLjYjPTU2JvrYkcNoVAmDTmWS&#10;yRHWJhlcUlRQji3DYlCpyWAIJIlIZbD5IgaFmJGaDIVCGEwKh8tAFRdmpUAKs2EcJoXJIMMzoMDc&#10;S6OTBFI+jlRZWo5FYjA8iYQnUwiVagBitU6uN9H5QrFaW4TFxByNjQeDoOmRuG9gcOLRo7ExMQeT&#10;v9u5QaCZqWm5dLrQanN4vW6LxUShErDlKI1eFvm7LDcpOy+pBJORATsSn7AHlhXFFebXd1kogjIi&#10;g2B1u/UWFwCV3iRVK8VKKYXLqKSTirFoCBQKAoOzc7PgedlZOZkFyPzMnIyM7EwoILPl5gCzCiwn&#10;O5Lm5mTlZAPVsnJgsGwYLCsdqEwkV5bhsEhkUX5+fi48rwSDLiwpyistKC1DoYCmIxPkHIZbJy0r&#10;zATFRsXH7MPmZojwWC2HqmCTNDKaSc1UcnBtVcabZ1fuX9sc6Q8Fw7qGjlDbUFtdVwNDwhBo2Q29&#10;1WwZQ2PTUrgsNJ544vzVntGZnrH5zuGZ1qGptuHptoHJ7tG5rqFZAD1jC92j810jcz/wI985PAtk&#10;gEM/Sn5Y6wxOrgxOr/ZNr/RNLw9Or7T1j8n0tta+4dm1E0snzs5tbM6sbaycPrN54TzwRICYCy/I&#10;RqILMvLSC0ry2VyWSaeWsAiU0kyvsnKh21ZtoKoo+QE5QU3MVeJhahpcTi2oKIIWwSEleRAmNr3J&#10;TPHS0nq1pa16VEhfYNSk6qwZDE1aCSOJLiguw+XkZoFKS6HlNJjQgZNU45AyCE6by3WUl3NyofC4&#10;eEh0ASAb0zFJaaDsQhiVT4FkJUHh0ORMiN1vCLcaCQJYqJe1fN1jrM9jmyCGWjxGAG2e0deMyviO&#10;QiQblIWLKyCn5pNSkNR0JBmWhQIpfBW+HpG/S2mo5jmaZXOnepDYzDQYiCYk9M42961WF1AggKxf&#10;ycIVYBH5mMKIPyk8spSElVtUXA2VocHKPJWaMIWiKha5ibUTWo4TaWhgmxolrZMN9QO1GDpS75eY&#10;QkKaCk1TVgjMXCQJiedTKHw6XyGFAMpITq5ILigsyc3IgQLqQQEC6GnpaZkpACLGwsDSlw2F56cQ&#10;qDmNHbLeMXnnsNDmrJyZAWYCcTBMamqitbYyOzs4fd2itgZWWz27PkirrqJVBzjVQaHbxVtcbG9r&#10;N+rNlf2D5uFx/ciUbGxeMbfuGJjS+xuZUlOJ2o7nq3CHj0Tn5GSVlxfDMpIjYhLoaEzMAbtd39vb&#10;3NFR09ldN9jf5LerfCZZ0KoJuo02p665u6Gls6mxo7Ghu7m6ra6pp6WmqW7j9Obx05unz184cebs&#10;9PxSqL6+patjZG5s5czi4snp6dXeycXOa/c2z99YWDvfV9uraJ+UhweIUxdEPeukwCBy/YHtxCPH&#10;0j1d/zmuIJzK9WdZ+yLx40WhfPcArfu4GS2B8NylWDHM1y+5sTUhCxTSTMmaGoSvh0FWZdobGdYm&#10;msxXRNemSqwZntryYANbrC7hyEsNVWxLLcvRImgadgoMNEg2JKMABkflAi+IKMFYG/iBXvr8Fev8&#10;ZdPYSUnXArVurMzSVDh4QmNtR0t8WV0L/KlNszfM+r/+nx2rX9bcZxubN/lqS2pacfYA0lFNqO7U&#10;n7xyfO3smdVTZ1ZPnLB5bTqH1uw3OmtMI0uNa+e7Lt4ZOX+7b/VC0/k7nRduVp867zl7tm73y537&#10;DyavXW24e81055zo+opouKZorKm01QcfbMYNdjA7W2Tnz/QN9dtWF8Iz/fq1CfNkp2iknTXay2io&#10;x4TC5cA73TzfefH29KUbk2OT4TMn+uang7NjppVZ4+q8/uS6a7BHMzXhGZvyz67WDc16uscc49MN&#10;4xNtczP9k2O9M+PDM5MjExN9M3OD0/N9c8v9C8sDS8uDi0sjk9N9N25f+vbn7s7u53/841trvb41&#10;LGmrkttlJC4u3yAsU/GyqxzYt7+fnJywXL/VcfdBz/yMsbWJOjgk6hngNnXQ5patCxv+2ZXgwJB1&#10;aMA8PWIZ6VZdPtM6P+WxGSrnJwMXNjrOrTTWB0h1fsxUP3O6hz3UIqz1M7R6NIGbUSHOzKeBs8oT&#10;C6kpSA6UaUWyHCi2pcxZrX/z/llXb1N3X/PgSPfM/NgfH95+2PnjR8in/18S5/NuZM9UxCrnv0ic&#10;nW//TeIAj7b755c/trc/A9V2dj/+sf321dbWr79N9vf+/vyni+cWzp6aeffmyatnj4b7uk4eX9ne&#10;fre9/ceTJ0DJs+6WcJ1XXmOnhc0Yu6IgaCVtzDcsztTfub6ys/N8cqrn9sPLu3/vfPr6efvj+3v3&#10;L/765Mb585tPntw/eXrR5dGdvbD57dvup52PNcEAsEQyOWS2gs7W0plqKkWGE+qpPC2ObyyvEOan&#10;FScVkeA4NoomqpRqOAoN22Thu73SmnpdZ7c3XG2//+AGcFcvXj79/e2zV1uPt9/9/u711ts3v3/a&#10;2f77709fv3348+8v23+8efPs0dnFvp6QqKOa0dsrvHq35cq9pmsP2nsH1OPTwZt3j88vDw1MNF+7&#10;c+7z1y8fPgFNt33qzNLtO2f++a+dp89vPn917/Pu+4hl1pe3t+6fPntp/qcnF56+vOkLaVeOj/62&#10;dffi7bWzl+ZuX12YH29oa7F39/p7ejzNbcaWHmNtu6al29ba7Wztc7b02Rra9R29+pYO/oOfe/uH&#10;xDWNxPY+UbCJEeyUzV5oNTUwrI0sWy2bpUQicZDcYnB6Pjg1BwzNTc6Ep0GzIvbAyakpKWnQVFhK&#10;WlYKIBREjHFyk1Ngx8Dph8HQw5DUuGOgmOQkUDzoCCQ9MQeRnlcCS047hikrgKaDk6AJkMykhJQ4&#10;VCUSkgE6FBcVc/TwURAgFCWCIHHp8GQ0oQCOzEhKiweUzKS0xGRoYnZ+Ogyelp2fCYOnp2YmpwJi&#10;CCw1H1WAoWAoAkoZA4thovGiSq6Zg+ai8CJ8xFMbNw/JgDQM8TYuuR4+brt7r1VrLtXbcHUdvJEp&#10;i1RSyuUUUXh5oRbNyXPTi2sDrhqBPcxQOyrUdjKanJddnIHEFxL+X7L+A6atrOsXh1MICQEMBoON&#10;KaaY5oMr7t2Wu9zkIjfZlotsy0YGAQILEEWAAAECBAgQRYCAIJIoTelKT2Ym00tmMjOZkswMGRIS&#10;Mpny3Pfe9/71ffuQ577/936f9cvO9j77HJ+2117rx9pryekQCw+090ICGuKXF0G5OBKGpiBHer3x&#10;QXs1D2UMU4ItzNFRnc1RqfFSBGZKuNVZScORBKVCAwVPwebgjpsCnL7Z4NBcNDHgjiXsMj3H5jPX&#10;0EgGp83scSstBhKPTubTagREHAkntUl0HrXMIq8VMsEmOACNy2tzB+GQLo6Y3dtodseNrjCFJygm&#10;QiQBW+9zWgMRqz9u9zc4Ao2gtPnqrb46izcGMzi++Lv6O4C6PVAPOgCAyjsGB/bBCcFwRhoAXNFG&#10;gHfUjDva6oklPNEWb6zVFW4K1Lfvk0F1nigcRxnsCLMk+5QNAKg4oo3WUHyfA2r0xpt89c3+eKuv&#10;DmZwvJEmP7h4X9xsh8M4e+DkWTDnAvCOwQFnC34IHN/ijVh9UXek3uoPOsJRRyhi9oXe+Qe5Qs3g&#10;hMEmo9sLYA+G4TVTwfg736J9x6I6izsIu5Z7fFYf2AqfoRPs7vaDe2i0eVQ6O0coZ/JELL6IweOp&#10;jXqTw2J0GB1em81tURuUUpUYQGNUKTVSlRZeS2W0aBVqiVQhVKokoGIwKtU6qUItkqh4AAabyuzW&#10;2Xzg2AZQN7m0SqNEo5eYbWqrVevz251Bm8lnsoYcoZbIN999df7cyXdRb05d2jx5GaZyQOXsPoNz&#10;9tTaudProH763NrWufXNs3BacTg71emNrZNrGyeW19YXV9fmVlZnl1dmllYmR8e7+gZahkbaBoZa&#10;+wYbh8YSQ+Mt8WZnV1+8NREI27SMchwy+XDG0cNpKUnHkw+lHjl8POlQ6rEjyUcPpyBSEOgMRC4Y&#10;bvkqk7Szvwk8MXj9XL27qdWX6Ai094RbuoPRFqe7zuiI6eFYxe8ADBIwTpPhjEkwd5O0H3MXAHbd&#10;OJ7yX5xOEpx//PDxo8fQqOzjR48cPgT3PHwIBrBzEIhkoPCnpMD7wlFLjySBXY4ePYjGINDY41l5&#10;R5DYJDidMxNDleLJkiqIS4S4jBouj8Tl0iVcYGjxFHKeQsmRydlS2TvWRqIzyAwmudEs0RvFOhOA&#10;UGcRaM2gFBstMoNeotNK9Ua5wS7VAVglWotArWdJ5RyVlqvQMURqulDNFGtq+YoaBh9icAg0FkRm&#10;8/hipVKo1wrkUoZUxM5DoVEIdAGqpCC7rARdXorBQyVVDAKRVkYgF1eTyqB8FDYzDdgyGDweqiDQ&#10;qqhcPJ1XyZXgeaIKgYTAF5OFEojDpwhkVKEcLvliKlfElsrJHF41rbaSRCmuqkzLzgKGIJyHC5mZ&#10;BD6HYLYDvs0HD6akpKAx6GQ43lAmEpWDQGZhCgvzinElhGpsaQm6GIcqLIRJnMJ/kzjoYvAVm4HJ&#10;AY0wiVNdzZLJdE630RMwekImf1TviYh1FoZIjIeqC/AlJRVlQDbRWHBMaK6AKZbwRCKWkEcX82vN&#10;GolGytaIOQImiUjE64wyS8AiMUmBJofFF+j9Jl8i1DDQqHIrq9iVKByyCIfCFeegsZm1PJLebyGJ&#10;6UcQyXACQiTi0IEDqceOAnsbvrojSbgSeHHBkSP7cU+SkoFlnHr8aEVlWS4652hqysGjRw6kHETh&#10;EL5Orb2TE55S6hPCPDqSqsXTpMUsboWYC8m4BL2Y5jdp/DZ9LGIPBjRuOwemNmQ1LjWjJWSR8Shi&#10;NrGro25yfrh1qElg5EmdgoaRgNxDC3dItq42b16KjS07jEFyVS2yAJciE1T5TXyHmuG3CywWFk9d&#10;A0R5UUlGeSVKZoBI/AI07qjRwxIZK3hqnNJYwpHkGDyEYIJpqysO9kBLdxpalrWhMW6gjyE1Fpst&#10;ZIeJY9ezrEbI5YSG+pRtDRyXtsquhMIWbsQpdtp5ZiNLwa3U8AlWHVuroYeaLLYQEChSh1th1nKV&#10;IqJewdDIqWoFnceuEjEIOgFFw4GsMopFSjRLILuW6rGzjAaqVktRaah2m8jvUQd9erdVDna3mQVW&#10;K9cbkjh9vICX19qgObfZ98vPH3zy5bWvnrxvdqlEktqnP3y1+/yH17vPvnx0q6PdFvKxu9okAz2q&#10;zaV4c0QasrOdaqJLXulV408s2T5+EL9xWt0Vx9YH0LFw7sR09QefWi/fFN9+oBqbwN17oL73gerB&#10;h9obN1Uffuh8vjPw6NvID0/qv/rc8/5d7fbz5k++0377zPzkO8u18+TLl6g/PwudukC9/VC596+p&#10;Rz94Pv2K994ntKcvm25+EmTIkYdT4VxUmydbf99bvv+F8elu3bkHtYsX8OceCOp7Sk5eiRfjkUeP&#10;JcFc58GkoweTUpJStAZrtKm9PtEdbemAF/Q2twWbEuGW9miiPdLa5q6rC7e2BpqaTD6fJeDTuWw8&#10;rYwsYtBETIqAThPSIUZNTW3NqfMn7z24++THJ2arAZGRmpKegshKT0WmZOSkp2WmonJh/QZIM1i4&#10;AfGVtO+Jk3z4nUsOkGwpyUlAWh5PTspMT6VRySIhX8hmY9EoID+hSjyFRKbXUnOyMnNzUByBGMwt&#10;rFpKPhqFRedw2HSAWgpUtO+JYzVpuRw6pboiNyuDw2WYHSYGj1UOVUNUqkKnE6u1GotNZ7JqDGaD&#10;xS4Ec5PehC0sSj529PjxlLRUWCYfgxN6HU5JOZqFykahMfm4kqLiCrlK7wuF3V5XMByI1sWC4VA4&#10;GgmFfRqtvKKyNC39KBKZisdjyyvQXEG10SUlcqsheg2VxSopry7BE4pK8DlYDBaXjynEFpUBuVGB&#10;r6ouLcOXl5dXEaqrIQIoS8vxMImDy4dje+EKkDlZ6II8FCYnJy8XKJH5oA2Pg6kcPI5AIRDpxNLK&#10;cgKZiMUVlUEV+Bp8cXVJNbGKxa6tqcLLObV6Mb0sLxObnZabdgyPQlkEQqtY7NLKLTpR0KVyqdij&#10;LYGH107fvbKxttDV0x0M1jkHpga7RroVJnkFpbR7rI3IgJo7m2sYdH9dw+jc6sjs2tDM6uj8ieGF&#10;E/0zqyNzMHfTN7H0XwwOaHmH/6oPzazB/WfX37E5oHznlTO6stU9tTi0uNE5NiPSmodnls8DDf3C&#10;1VOXb5y/efv89ZtXb9+GSERkNjIzIxUox0CfTs05VlML+QNuMYviULAH6vTDMVXcTLUIi/2GGr+J&#10;bJRVyFg4q4ImpOGhKgyFVMCrxblVhCEvPaHFt1mhFg8h4saZzJhIB6tpUFvLzefxyiACBiJjyfxi&#10;pr6C5aqs1uUxbCWqCB1Xk40rRwGFO/n4AXQBMhOVWk2srCZXIXKPA1mNxmHWzyzd/eycyl0T7mFN&#10;nXOEB/hI/AEkPtmakMenFfq2ckcfmWRBQTpMjaagRllAkhWyteVltUhjnNU86aofDOiDSoGZrvdL&#10;8FW52KIsloiudWo5WnY+Aau0aEgscBmVdCGTxCYCxZ0mYGiceqlZBMwtV4va3iyTuqmGBrZ/QKCJ&#10;V9tbudF+o61ey9MyKhl4jpJGExNwEIatovMNAqqQThUyBGqxzmGgsCi4ssJIg49Er8QW5pbiC8Hb&#10;W1JamA8kNC4vD5uTh0WVlGFxJSiIip5fr7/94XD/lDbSxJ1fjaxvRbr6JWsn3Jcu150/F755o3lj&#10;zQFwYt05Na6dGDMmWqTxuOz0qcH+Xr/fK2mu102Mert75VOz5sFxS1OH0hFmGjy1KgdVZqDnFqBE&#10;cmEFoSg1/XBGxjEE4tjxY4fDYffc3MjEVO/YRPf4aEdTxB7zGOr91vooHCGqe7ija7CzY6grMdTR&#10;1NfaNdYD6qevnD9/9eKVW7fO37g+t7YRaGgcnJ6aWV+c21yYWBkbmu0ZWeg6c21x8+L07Hpf33R8&#10;89pQ37xl6Yr1wqfu6YvCkTPc1jmit68sOg71nVLwPKj6OcHkdZ+5p0YcwdXNyIbPBb7aPXf3x+n3&#10;nk1NXLFEp8ju/ipFBGNrq1JFccaGCk83zd3LcCSojgZivEvQ2Km0eOiRVq0xIFT52HIPt2Oq0RzS&#10;wn+qoZWW04oownKNX9yzGF66Gp69bJi7rDxx39S/wehdZSVmaC1T9L5lcf8Sb/6c4trD6PC0+fmr&#10;T2r5JZNLLT3DptZuwfi8fvNiuH1EtXmt7+LdjY2LG6cun9u6eK6jr2twemhqbaJ/tmV0KXjicuO9&#10;z8euPew5e7/t5K3I/c8aLly3370X39nZ+vrx6McfN9+/qb95TnRhiX92TjjaXj03yFidVPS18roT&#10;mvt3FmanA2vL4RuXEovTltlxU2e7aGnFe+JMw8nzPfNrredujG1dGl5c7RodadxYmVic6ji53Pze&#10;7b7VBePmhmNhznnqdNvaZmJqKT62GJpZj2+e7Tpzfnjz5NjGiem15bnlJaCXLwAFfWNrYfP0womt&#10;ua1TS6fOrKxvLHz06ft///P25e7uv/5+PdLrnuq1bkzU98aNdQ7pSKdjesTY1c799JPZM+eaT52p&#10;/+rLhatnOi6faFifM/V30SZGucsr2pl54407vYND1oaYoDch2lxwPbjRtQYHae7s7zV2NStvnOtd&#10;nfF5TMWb09qxdnprCGqNUzdPheNdfK6lgGUtIUiLCBKc2E3n2moYpuorn54anun84eevh8e6J6YH&#10;xqcG1zcXd3a34RVV/53Eef3vFVUwfbP3dnfvj/+XxIE9cd7C5Mofb37ffb7zCs5R9erNHzsvdt++&#10;fQv2/uMVnJh7d/f3R998/NWjD356+s3bt3sjI0OrKwt7e7t///UHwPffPf7hh69HhpsCQVFPv35q&#10;wXvt3syLP7776ZfPTmzN7uz8srI898fb17/8+vP2L09vXdka6XJdPNF5dr3j2Q/3d35/svPy2fbv&#10;z17u/v6vv/9JNDWLRQImjy63SjQBucjJYRgIUhfJFGe623mqEJGqwlPkBIoUIvLKmVISVFvM5ONZ&#10;whIaJ58jwgOt/OPP3nvniASvCXv67bMfv3/65LvvH3/1+vXv28+fwth5+uTJFz99896l1e6xVvm5&#10;Vc+588E7D3s+frT4+u2jO7dOz86Ogus9f+nk+pmFGw8u7/3559u///V67+Uvv3w7Pd3y/PePb96d&#10;/urx1d93fgL3+c+/3zz77YdPP7/39JdvPvns7oef3B2fGv7192d7f7/45vsPz22NTg/XLS20zy+1&#10;9/f7Boe8/f2WloSis9/SPWwfmXWPztqv3um5er1jsF8+M2FpiAjam/WJTnNTp356rf79R0v3vxn+&#10;9NlktJ9mqivTRcpIChSegyaKqooI+YWV+QVlWCwOC9QATH5BTj4yF5uJyctGY7LQ+VkoDAKHRxfg&#10;UGg0MjsrIzM9DYXKgpM2FKBzsFkYbFYOGgE25eVlp6YeBUoRthB9HHF0PwUNIg2Zmp6VloVBIHNS&#10;8VUFxSXYHDjCJxKZhcgCVlM+ClOIysEiczFwqOP8wjwcmOFJNVyZWKhR8FQytlrI0vDkHjVHz5Ha&#10;JDwdlSQsYEizPnnU88uvI5+973943e804+7c6bxx33v5tuXjh60PH7ZffS+6ed0zu26dWfFsXemU&#10;mSsqqNlyE1Wkp2HxSDy5iC2n0IRQUTWmkIDBkQuKiHmFNZhsXDrEx9UPqOfO+jcueqeXVKPD0vZW&#10;EUdYWk0t9tW75SZRYVU2quBYLjaFwihu6rEPzse8jXJbRCjWkomsEr6cQWbV6K1Gnd3ClPDIfIZA&#10;KyFyqUCH1DgNYoOSr5ZLdHpHKKK3eWzuoNsftzojDk/c7Kwzu+Mai5/EEeVXVqLxOLnNaAkErIGY&#10;LVBvCzRYvQ0WT73ZHTN74IVRFm8EVGDst1i8MXug3uytA7D46qz+uMUfNfsioISZIHCQd049oUZn&#10;GGZw3NE2mMeJtvjqWtz7KcyB3ad3+VzRensoZg+BXUL2cNgVi9kiEQBHLGYNh+3RuCPa6Iw1wWxO&#10;FOwIh+CBPWXCraC0uKNOOBBPvS/a7PDX2X3gJEP+OLwyyx2pV1vtArVWbjbbQgFr0GuPBR2RgDnk&#10;t4VCjnB0n2OqBxWVzaK2W4H67QjBPA7M1ITgpVVmV0BhMEl1Wq3dZgsE7QFwEyI2t9/s8Ficfr3F&#10;pdLDy6mYPBGTJ9yPiWMy2s1ai9bqsTj8dqPDoLfpNDat3mnQmNUqo9JoMwCdWWvSaIxqtU6uNij1&#10;JrXJoQMwOLR6u8buh31w3pE4AFavwejUmG1au8vodBotVq3ZbXBGnbaYO9Ac/urxF2fPnTh3evX8&#10;mbWzFzZOXz4BcObSiXMXNi6cXQftZ86sbp1b3Ty/vHFhdePCMqifPLNy6tTqqc3VExvL62uLq6uz&#10;KyszKytTy8uTk5O9fX3NQ8OJnt6GllZ/e1eoqzcaCJsGBlrrox6nSk4pxiEOHUpLOpyecjQt5WgK&#10;nAgoaT+wMRwTB5mDzEYhC4qxMp040hr0Rh3eqM0XscVb/c2dkfr2YENXJNYRirQHY53hA8DeBlZK&#10;8uGDiNQUFDLjyLsFUIdhfxxgJBw+dDADZnH+XxIHWFNJBw4DaxxYLMePHgH9YRLnILwsCHRGII4X&#10;FaFTUpIOH4aXIcCHSjp4JPkACp2KwaVjS9Pz8Kl4WjZRVEDX4PkmKk1Wy1ZJRQYzV60TarUchQy8&#10;JQK1HkCsMUp1ZlBKtCaF0SY32IEODSA2OCRGp9BgF+pBxS7bJ3ekBpvM4JLq3SKdS6C1cVUmpkxD&#10;l2kZEgNTbuIq7QKNS6x3S01ukcaqMnvUJg94/lqdQqPliyW1QiGTQedWVdKrCbySUlpxCbW4lFhD&#10;pNGozMqy6go8xGIKJXKd1ugCOyqNHpMn7op1msPtpki7OdbprO92xdoVBjdMRsZazJFGvS+q84ZU&#10;di9LoWbLVBy5kiGREGrpyDzMwaPJaRkIRAYiCdya/XVHoAT148eP56Bzj6YcS0lNQyCz0pBIJAaN&#10;LSsthQjZBVgkNi8Hh8vAYECloKKsBKrKxRUAZADDCQd74hRUVHAUCqXFJtbqmSJ5LV9GZovKqklk&#10;BqOkAp9XiK1l08G7zpfwmBwam1Or0Ui0WimdWk2nVKnETD4DohFKJQIamVopVfPlRpnOpYu1xxVW&#10;tdSuDHRFnI1ud4ubKiVjylAVNTh0HiI3N53Jp/D1oiJi2dHMlJw8VAYiNTnpYNK+hxF8UUeS8gsL&#10;EJkZSUnJwNiE7fDDSYi09CJcYXZuzpFjR8H7dPDYQSQ23RiRaepYijiT72eUCIo4JoirrmIxy/iM&#10;Chal2G0Su3WKqMeuVQnxpbmVRQjkkQOYIwdwxw9V5CIhXB6LWtHV0zCyMLR4cXHk5FjrQnvnWtfA&#10;etfAVGhwzKHR42weiCMvzMEeqihFqgVQ0MT36VkuA91iptcKS7Pzk4QiHE+Qz5IW4smZhRXpgzNR&#10;lrqYrcEprJUCNU6gxUmsOEsjPjhEmb4Wc/VyVHV4hQ+ntpQbgUmmouvl5K42XVenIuCtaozSrm51&#10;uDU1bg1tfrxxYCiqM7Ck3CqHmjXQEehIeFt7Akornw7sZ5tIo2IbVCyFtFatYMqltTwOJOGQRDSC&#10;nEnQ8WpsUppFStYIqnSyGrkUMhk50TpTpM7i8WrdTo3DJLMZBFYjw2yiNrfoxkaD3W3mgU7X48+v&#10;/c9/XvyP//lm76/d31/89ujrz/d2fnv/5oWJgZbWuK2z3twakdW7qRF7ddRODphJfiPVLCl3yyoD&#10;uopEI2Wwj7oxy4y50tfmOUvzzNNnuB98an263fLwU/PUVOk3j93PnkeXVvEe+6GttdrPPvU2NaFm&#10;Jgiri7TOBHZiEr90snxqOX99rXxpofziVdHWBfbqaej567Z//X9Wtl93PPnV+mw38u3vbXe/aTv/&#10;XgcWfzgp+UAkxrv1fvi9R87Pf/KNnyibPFV54aH+va976aK8pGMHDx4E7xGQOQeOHTh8PDnF4Q6E&#10;GxIA0ab2SHM7mF3ATOCK1kVa2zzxuLuuzltfv5/o0eeui7rrwlqPtYxahadUlUD4MggP0SA6p/bE&#10;6Y3779375tuvrXZTalpKSmoyAqguGcdgpB9LR6TA8d2PwenjwBB9JyHBYD0MZCMYsIcOpKYkA7Gb&#10;euwIkL9kCBJyOXwWHQsn3ERU4UvJRBKfxwGyFJWNhMg0ApGCLy4CW/NyURXlpVwOvbwMh0PnSjhM&#10;jVLCYddSCZVATSIRCSaLnifmixQyiUol12rVBrPWZNXpjUaTxe7wiCUKuUIFpEJ6atrxlGPpx4+l&#10;HE0CQCIRQEKDgYbHV2CLiukcgT8SD8QiTp/LHw6ZLXCoGpVayxcKyivxR48eBUcoLi4tKyupJuDL&#10;q3B4UjEWjy3A44rLy8vKCRXVRAKRRKJRgRL2zieIQKKCq4AgMplMhWpIEEQsLcdjiwoxBXkAcGLR&#10;Ikxufk4uFoVEZWSiEOnINGR2BhyVNiszA5mOzMnEE4AcqqmsgYrKYE6HzICYHIpaJTWo5Qa5yCBm&#10;25U8RhUOm5FKKCjgVEJSci0NX8GnkrUyXtCpcanYQ02eT26dff/aiYWJlvo6k1jG7hvtG58bBxN5&#10;SVVhU2cdhUX2RQKl1VDH4Njg1OLYAuxQMzy73j+zOji3PjSzBjAwtQJaRvcdcP47iQPwjtkZX9wC&#10;Hd61g8o7Kmd4YWNgfm10aaNjdFqss4BfXdo6u7h5ZuPMpcu3Hly+cefm3Qfl5ZVIOBF2VjriWEk1&#10;VmYU8CSsGmIVnVglpleHjFwi7thwiyZkqbGo8L0JTZ2PT4dQ9Gq0nFNBgfKIEKamMocNoUIKfJOh&#10;wiXFevW4iBfv9pf0TKk0rnIiDVlZgSgtTodIeRCnEJKVFLCzcKLsWnOpwk8rqMwiEIuR2alwkgFE&#10;cgoiOfl4MnI/FnUq6ghXRhmYaWsbDer8FK4eHevnK3wQtiY9tSg5rfiAwIOaum4YuGQQxYr4PjzL&#10;hmebypi6UoiHgQRokbNaHWHFB4Myp5QoqW7oC1UQ89EYhFDObexsxVWXE9l0hdFQBhGqqZQKElRO&#10;rK4ggTqpupZM5tJoYqo5pBZaqMYY31jPNDeRtTGCo4Uf77fUcEvJ/OpyaimOUFRWUwzMDwKDwFHw&#10;qmshPKmSxKYwBQwmn1ZFLMkvyc7MOZaDQZBpVWRKNR6Pw2JRhUXowqK8/AJ0FioVhT5OZeH6Jnwz&#10;G8G6Tr7OgY8leKNzlukVx9i0bmBUtnU6cONm89aWa2RE/PTpyqNHU+fONTS3SOrjylNbQ32dgYBb&#10;3hwzz082dLarB/oMs/PRlk4ThZWPq8qspmFFOkZmLuypl5mdQmdWy2SsGkIpCpnq95hHxrpHxjrH&#10;JrpGxzrqw9aQSxvxmaJhm8dvae9vbe9rax/sBHNofXdT/+TA0MzI1rlTAGcvXzx3/RrA+rmzy6dO&#10;ji/P900Pja2MD872jy0PXr6zefry4u2HF8fmu9bOTtz9dGNo0Tx/wbZ2w376fd+Zh5HOFVH/pmL5&#10;jl/ox+iayx29NFmsVNdSLY/iY+PykbOBc5/0zF711U+xIhO0pXu+xAq/e0McHSfHxxmuLqK7h9U4&#10;qRaZSlXW6tWt9uWNDn+93OjnlVBQjkZ131xTpNOOg1BlJDRLAh4Ezh3XXXl/KTGmnr/o6l3hDmzy&#10;elY5M5e0I1uSyTOK4RXh2Cr/6keOK++7r73fcvpKx/rZwVsfbCW6rHWNsuZ2ZUe/zl3HbBkybV6b&#10;WDo7uXZueWZtdn5tbuP8Opive6YaF083nrvdduW9vkv3u9Yvx/pmpaeuWi7fMN247XjyU/+X33Z+&#10;+El0a509N1J1blH4wSX3lRPmkS7G8rhuYcTalzA+uL2wsda4tVm/tuSdGjM2N3DPnkucvdLd0qMZ&#10;ngrPrrTMLDedONu/sNQ1Mtx08ezq4nTv+lLi2sWum9dalxYtS0vu2Tnv4LhtajHU3K0em/evn269&#10;cW/6zIWpja2pxYXppaWF1bXFicnh1Y351Y3ZpdWplfW5za3VlfWFDz588PavNy9f7vyv//nH1KB/&#10;rNPU32BsC2i8OvbUQGCgW9OeEPz89PLqRvy9D0Z/eXrhyWenHt1fmOqTnjth3jqhmpjidA1wp5dc&#10;i8t1Pk9tRyN3pEv0+cOB776Z++Lzue1fbzy8M9URE69M+1vDzDPLrvlhydqManSQ39HDCbfUMlR5&#10;XfP+G5+f9rSa16/PiW0shqL6syf3t3d/2n29PbswOjLeMzU7sr65uL3zC7wuap/EeQlnG//vJA4c&#10;+2afxIHjF7+LiQPzOK/2Xu5nxd79Y3fn9ctXb/74Hez5Cuy8u/f67X6Kq5dv/3q1/fKXnVe/b+/8&#10;vrq+9vmXn+2BX9mFY9mAe/L891+3d35e2xodnYmeuNB39/Otb3/75NeXP4yM9+282D59+uTOzvPn&#10;z7e//PSjh3cuRp3C9anomdXmzz7c+uvtzhvwoy+fv3j5/D/+x7+aGuuFAh5XxNa4lJZGvdTPYlrK&#10;pd7KYL+wbd4QHpTieWhIXEYQlEH88mpmCZmHFxvICgtRpKsQaghsMfTtj4/e/vX2L/D5e+/PP148&#10;/+XpX29e7+78+vLlb89//+XJk2/AeT796YudXz7dmonND2rPn3C/91H7xVutDz5a3X3907WrFyfG&#10;xl+/fn3+yrnlrbn7n97781//sff2bziB1ount24uXL858vjJxvbLBy92f/rnX3/9+ffbN29fv337&#10;+o+3u189+uyff/4Wi8W//PbrHmj88+Wdy+t9LZ7RkfCDh2sffLi8vBI9tRm/fau3oUNS3yXdvAIH&#10;kJpetl652drRzunvVvZ1mEf7A63t5qGpwJkrfVPLzpPX/J/+MDi6rvj46fj0ZYssiGXbC5kGPEVc&#10;QeIRKkklhSX5+bgioPBjClHYYhQWzheek4XOQOchsQWw5ESjs7HonLzcHCQyA4vFFJcU5uQi87Co&#10;7Ox0IFpRqMzMjFSwMQuVgcxBpGenIPPS8/FoVGEmAp2SlZeKLkSCuQaVk5GdhcjITEWiEKAbugCV&#10;jUZgsODn0NgCDLYgn1xLBwqMWK0TabQSg0ZkUsid6lo1S2Dmc3RUurL0wr2+Ww9aPny//qv78Vun&#10;PCZVQWsL4/aHnpXTjNOnpI+/S1z72Ll113DikmXlpLu+Xap31nLlUBmExpOxhZU5uGoMiVsJMStw&#10;UD6ehiumFFawytAVqMz841XMvHAn7+yd+pYeqjdUMtAvuX1zeHw85vSpgvUuhphSVJGNr0HT+VUS&#10;DV1ipPsa9Sa/kK+BiKxiGq+yhl5Ry6XpLAaeRMSRigRAS3Hb2TIRX6mQmUzA3lTbXAqjQ2vzGuww&#10;g2Oy+e3umM0V05gCBkdU5wiV1VByS3HALCJLak1BjzUYtAXrrP76dySOxVNn9cEBbizeyDsfHNDy&#10;rtEeqAfdLL642RsDMHnDRk/A5A1a/HDF4o+C4zhCje5oq7euzR1tc4Sa3i2b8kSb7IE6ndOrsjqB&#10;MgwUYLPfr7CYpEb45gv0KrlNbww4LWGfPRqzRxoc0UYAV6QZXh4VgOEONvtjCZsXJm5s3qgv2mhy&#10;+pVmq8pic4TCrkjUFYuZfHCUSbFBqXTqjUGbKeIwhRyGoB1coynkt4RC9mjUEQkprUaV3WALexyh&#10;oA1OgFVn88f3wznHzB631mbWOiz76a78Fh+4Yy69xW6wOnVmp1Jn+T8kDuyMozUb35E4ZpfJ7rNZ&#10;PRaLz2oL2A3gZbGo5UaFyWnSmDUqvVJv0akNSo1RJddIrS54cRuA1Q/6m91hm8mlNdvUbp/Z5jE4&#10;fCaX1+L0mO12vcGsgjvUe+x1nmhXw3c/f3vy1Or5fRIHzkh1efPs1a1zV7YuXt66ePHkxXObp8+s&#10;r59ZgcNynV2BA7qdX986t35ic+nEicX1tcV3PjiLK5NLMMbHJ3u6uuN9/U1t7aFQ1BRvdHT2RWP1&#10;jr6+5qDXYpaKasvLso4dRRxNRqTCf5FNTobTRgHFHlTSEMeB/ozKQebjsHK9CLxckSZvrMUfiNiC&#10;UZjHaemKNnfF6jsj0bYwwL/dcP4PiYNISU46AqfJhhuB9QLqSER6SsrRg/teObC7DRzZ5SDohsoC&#10;nYFFA/Y9BMrDB4DBAx8kG5kO77tP+iQfSUpJOXIk+UBWznF0ESKvBFFcgyyjZtUIMWR5AddIEJi5&#10;XJ1EoDPy1GauyiDRW4GiLFKbpDqrVGNRm1wqoxOUCr1dZXQLVWaZ3iE3usGAlhhdIp0LlBylnq3Q&#10;seVmjsouM4cV1qjGVadyhNXOiNIVsQTbXA39zlifI97raugz+Bp1rhgYA6GGLjhZr00vU3HEcqZU&#10;JXYHYrGWgUhiNNgyEu2ainWOGHxBg9vvDrdEWwd8jZ3upk57fYe/bcBZ3+2Id8V6pyOgW99sqGsC&#10;fDV66zUmn9rkUVh9CrtPanKByxFqTGyZiiGU1QpEVB6fQK3NwWIPJgG7C5mJyAC3C9w3eCUVfKsO&#10;pKSk5KIxR4/BSbgzsrJTM4FZgMaW4UsIUA4Oh8RiswsKEGh0FjYPW1pSChHQuCJQR+SgUAX5wIDD&#10;VVaxpTIaX1ABjEaIWFFDwxSUJCUfLyoqAsL62NHk/fcD9iZITz0KTEocNjc3C4FCpGCy0ytw6Eoc&#10;hk2qoEKlEBHPFFIb2uuu3LnY3NdKFtHbxjr7Fga87UFXqweDz0EVZRJoZRhsRl4ugsulLF/YwNaU&#10;HslMzSnApCFSwRuy78sFX1FSUjIag01NQ4C35sjB5OOHU44cgAPlFODKsnPywBSRfDQl+VhySUUB&#10;sDQUdpazSacOyehqIktZQRfi+LwSDgNHIOQadWy/Ve2zagwGCb40t6ooG518AHcsSViC09JIUkYN&#10;mVKqdUrNMZO12W5vtYf6Q45Ob7DLgycgy8pSWOwcramKIy4pLE5nUUptMrpLXhs1c61yyGmqlcgJ&#10;mMKk8UnTyTPhll5JDSc7O/9QBR1dKcqjmYtZVhxZi5YE8OpGgqSxQthQwXGVVctQDAOqdQIIkRqt&#10;kmBXs0NWicdMHerVNUVq4x5ye0jolkMBHWu0K9jZGwzHTXUhfVvc3t3qbai3R5sdjohBqKJH6x2w&#10;I5iEppaztUquREQD4LOJAgYkpFcruTU6IUkvIotq8QZ5bcCtqI9bWlq9vqDObBFZzEKPTeawsBsa&#10;xRPTzp4eYzQivXRm8j//9fL/+Q84H8LLly/33rz93//7P7d//fnU6lRHnb0zauqtM3eGdK1ucYOZ&#10;0mCpaXLQfOqqiJkWNJC9isqYHerp5C4vqS6dVJ1cYnz5SWh7u+/EKebjH8L3PlR//o1j+3ni/Q+U&#10;V2+Rz10q//Wp++1u599v5x8/am1pLGpvxQ2P1CQ6C+880F68zBsaLm7vxrWPVnZNV528xnq2W//F&#10;z/7zDyTLl4hnH8rmb6prNIeXrzpaBoWo3AMZGQcEElT3KHP1vHh4mdAyhu+apdf3sbH4lKSUpAOH&#10;jxw+DDPHx5IOHjuS5AtFG9q7Ik2tgXhjrKWtobO7rg3YIY37cfjr/fUNrkjY4HLagl5XNGj0OoUG&#10;Jb6WgC0vxJRisWX5mCJ0NbHqzLmT9+/f/emnH7RadWpaCiIzFZGZkp6RkpqenHz0MDxMkg8DEXfs&#10;yGEgGME4BWLw//gbwkurYNYbLmExSKgolwoFQg6zCGhGyIwyXCGNQqVSSDCJg8qis3kylZZIqAQj&#10;DmyqgarIJAJUhS/KRdFrCCI+q7oKX1NehkxNIREJZquBVEuWKhVKrU5lMCi0BpXepNMbtVqtxWLj&#10;84VKpTonByhWiJwsJCoTAYQtrgALEaqwmLzKKgKLzcdgceUEIh6qKSVUYmA1Lj+voBCJys0rwOVg&#10;8nBlpeUVVbgyPL4Kqq4hVkCVJAaxmgYVlBfjIaiaSKmCSDWUWohMgUhEiEp+x+AQSDSISINIVBKZ&#10;SiSTyqHqHCwmNRORjkRkoDLSs8DtS05OTTp2PCn5KPyYYBw6ALNLiLRCLJpCrORyaSIhXyQQMhlU&#10;sYCtEnOlrFoZgy6l0bRsppQK6Xl0p0wAYbFVmPzKvKL8TFTKwSREylFcATrkMbi03MEmz+d3L9y9&#10;uDI1FK8PmxVKcSReN70wI1VJ8NXF8ZYIg0s3OWyVJOrk0nrP6MzgNMzXDMLLqdYAhmZWB6aWAUbm&#10;4MZ3AO2j8yeGZtbeUTb/VYJGUHnXDuqwU8/00ujcavfItEhp7B2ZWd48v7J14eLVe2cv3gLlzTsf&#10;hEN12ft/mAT/fBGXO2hlMEnlZYUkqIxWU6xXUdtbdTJhPoRPjtipDmWFglmAz0uCSo9qhMWsmpzq&#10;4nRyeY6QnN9go7V6qP3NYqe5NBKt7hjidU5KWwbEtfQMXP6BqvL0impkFR2LY+Ti+OhKRUG5CAMJ&#10;i9JRyZi87KzsjKQjB5OSDyYfO5yUfCg14xi2NLugEqlz1YbaFC2jjnC3shg6giMk1fAwKTkHiojp&#10;PCP21lfRuauixBLT0l5lbCAZYnSxtZqpLCmno8qZWSIvnmHFGRpFbAu1jIszRjVWj4YAFa9uzXPE&#10;nAJ8mVxvrCbBrwR4efDVpAoCXaSw8GUGiM6rpNAgJg1PwXN0tdoQ2xBnMI2FugjF0SCBuEWY0gyg&#10;glfRyvPx8OozVEFOUUVhAb4wDYXIzc8twhcVlRbg8HkkWtngZFNrj19rFECkUlwJpqKyOA+DwqBR&#10;2LxcbF5OaVkBh0fiSyBCba6njtvUrwy0sEMJdseoqmdS547UeKJEh7862sSINlA7egUbpwLzy+6N&#10;rcaLl4ZbW+0b68P9vWGPXZyot104NT41Ghrsc8zNNrW2OY0WIVdCxUO4QNydhkwRyrlnL2w8eP/q&#10;wEDrxfNrs5N93Z3xkbHO/uHE+HTP8EhbLGSL+s3xiCNW5wSaYs9IZ1tvoj5R74+Hm7vbEl1tnqC3&#10;vjHe29/TN9zf1dfb1tMVb2up70z4GyJ1nY3tI10dY52do52L69PL65PnL6/PLQ2vbc6cubA0vpDY&#10;ujSUGDU2jShOPUh8+tti/5Y6NFpba86RhirkEah53rD1YVvjlIyhz+dby+UeEigJIhTfgXN3U7rX&#10;pa0L1PBIlaej2tNO1kar7Y2Ms9fH17cGIhENlV7gCQsHZwNyR3W4R9I1Yx5ccraN6M5cH/BEZS2d&#10;rvv3TlosLLWxpnfKOXM2UD8uaF9SdC5Lu5cF3YusllFoeovXOFjQOVU+uSUKtpJWz/Wevrw4PT/Y&#10;3hlr6wwOjjUMz9XHuo2d04GZU53rl6ZdMUOk2dPYHRtfGRpaaDt9a+zc7eGZlfjsat3cenR0znTu&#10;sm9jSzm7xHz0JPHel3UnL+nXV6XXzllunLRdXrPODcoXRvQb0561ydDkgG+4zz024jyxFl+ZdXW3&#10;CDyO6lMnG89daW/tk48v+G4+mDp9cWhlvWPz1MDkZMOZM+Pjo3UnNjq//vr0/bvjS4u+kTHDtdsd&#10;0wvG8XljolvW1q3tHDDNrjSPTrX2DrZMz4z1D3RPTo0MjXROzvZNzfWDZz27PD460T82OXTn3s2/&#10;/vlje/vn3Rc/jvcEB1ssPTFLk0cjoJSKGXgODUsjor5+dHFxuX5jM/z465VfH9/46csLZ0+F10+Z&#10;ljYVw/O8wUX15tXE2avDXh/n8vnExKDixIr15vWmpSX34pzn0QdzN061NUe4XhthBjyRTfeJNd36&#10;mm5oWBSMUsqhzFjC/vTF4+9/+2r3z9/e/r2daHfdubf1cvfpL9tPZubHJqaHRicGN0+t/bb9bPf1&#10;i30SB3z2g+C8/mOfrHnz6vVbOIzx6zf7zXCW8dfgv70/dl6+2H2z++I1nGgcjoyz9/bVm7d7b16D&#10;4+y83Hm5u7O7t/Pstx+2d37d3Xv5x19/nj5/7vLVK//8888u+A2YKXq992bv6fazP/7cnV8YuHZj&#10;1RuWTy13PPzk5vjEwI3rl86eO7n94vkvz3/9fQf81PO5qcE7105dubyys/Pj06c/v9x99dv2r7uv&#10;dv71z9vGhqhEzIc9cRxST5c9Mma1tHNUMUJkSCzz40t5CL6NUCMtLqHn4SiYSnYpQwGx1NVia43E&#10;BqlctWRexcmLJ7afb3///fc///Dt9tMnT7/97vUL8LO/7O5u7+29/Pa7Rzsvn337+L1ffrh/eqlu&#10;qJ2zPKe8fi8+teq4dH357dvdK1dOLS1N7O7+fvbS6eWthZsf3Hr7r3+93nsL5+56++I///P5o8cn&#10;br/XMTile7b92ZePPoQPuLP99g9wH3e/e/ztv/7+h8vmvP/++2//fPu//ue/LqwuTfU0TYxEWtuU&#10;y2ue9z/qW1oy1jUSrSGCIVitcuNdcUq8UxRpYQVjxJY2zsiwaWU11j1iiHcJfHFqXYLZ2EZr62Hr&#10;HcWtQ4KLHzd8vzf/5e8T7z0ZdTVwsfg0EgOPK0VXEIqotZW1DKisvABTiMotyEJhgBaQkZObiUYj&#10;MZgsUObmIHOyMwry0Lj8PDQKCaw2FAqBxaKQmWmIjFQ0NhtdgDyGOJSHz6JJqyBeEZaQWSvHuxrV&#10;vmaD1MjUuWQFZWhkDrz8HIVFofKQWeiMvHwUOg+FzUcXFBXWsrgqvVmuN8mNJrFeLTTKRRYZ28Rj&#10;O4XliurVB4u6CG/2RFMwzHHqIJemxmaiNXUoL91ruPKeH4z91VOi979teu9Jx9o5R0uXUKzEqw3M&#10;SIOntLoorzQHAIvH4Krzc4vBHIfBUwtLaYWFNVgsAZ1HyJG7GRvXWj7+bjpUTyksPRBqEAoUpQJJ&#10;sUpfwxSVBxpMdQmv0iosIRWQhRBXzYGY1QItmyWnsKRw8hY8oQyiEgUyGVcktXu9aouZJ5fV0Jks&#10;oVxhdOjsPonWItZYtTa/2ug1OkJObwzA5AxbXDAdQ+XJsXh8KaWCpiCLbFyVW20KukyBoN4Tsfob&#10;bYEmkydm8dXtEzQhjdWnswfs/garF16HBa+u8sWN7ijoYHRHDO6gzuk1eUHpVlpsRk8ADosTanSE&#10;mvbR4gy3eqOJ/Tg1cPxj0BnAHoo4IhFXLGQJupQ2rUArYSi41WyIJKTS5RxDwG+N1NkiddZwzBGu&#10;d0bgeD3uSLMz0OAMxAHsvojFF7D6g1Z/ACjSaqvFEvDA8X2iAZ3XpnIZ2GoBU80VmERSl1LuVApt&#10;cqlNI3MZtT6HJRLU+5wqm0lu0Spteq3dBg4Czg32MHLBeaEcwYDRZdW7LABwQOhAUGu1SzQ6lcmq&#10;NtukKgOTJ2HxpUyeiC0Qa81GncUg1UgNdr3RYdBZYR8cg8to8lnUVo3CpDTYDQq9QmVUAcg1Upla&#10;AmCw6kwuvcGhtXiMoDS7dRqL3GBWWR16i8tgdRttToPRotbpZGqd1OIzG4MWe707kAh///Tx1unV&#10;U5vLl85vXbx0an5ldm51dmp+cml5bnV1+eyZUxcunT998fz6+dPzm2snLp49een8xunNE6fX51cn&#10;F9dnl7fmZlbG505Mg3J2dWx4srujv6F3sDkSt7sDmoZ2b6I/FG60tXVEXQ6NWsTmkgk5iNRkODjD&#10;8dT0Y6mIFICMzFRQT8tMReZkInMQYPAKlayWrmhrR6ShxRuN2bw+HSibWn3xRleiM9zaEYq3ev9N&#10;4hyGV8EkI4ER/i5QC2yK/xeJgwD2/zsSBwCYNGAT0NHz0MD0OAL0ddDn8AGAQ6BMTTmWlZGeDKvy&#10;sNmTfDTpeGpySmpSDiYdW4LMKUzF4tOxValVHBRHVyawQnwjnasXCnR6oc4u0u3zMgaP1OSWG71i&#10;rV2icwjVVonGLje6xVqnUP2uj0ds9ClsYZUjqnbGtK6w3OI1BZrtdT32WJ8p3OWI9zjiXaZQq72u&#10;290w5G8Z8zWPe1vGPc0j5miHI9YRSQxGWwfAu6W36RU6ePmcWCV2heOhxIA/MepsGXG3jbgSAypv&#10;UOUJOOvaY90Tsd7J2NBUoGfE3z1sjCY0gUalNy51RqTumNge4BscfI0FqPhgeEtNLrHFIzY5uRqz&#10;QGtmybV0kYwmEAFAdAYKiz1w+DAiMwOBQMC+SwcO/ncSJycXnXw0JSUtPR2JTM3IyMjNwRSX4Cqr&#10;sgsK9n1wsOmoHHAEbGkJMLowxThUQT6QyjmFBfn4ssLyCqZQXE2hofOLcrEFxfgKbD4uJeV4YX4B&#10;TLoDyy81FVh9wM7EYdHECjyxvKS6pLAKhyWXFwso1TxSpbS2hk7E46txQJAx+TR/1L1xcXPx9IrE&#10;JLXV2SvZ1bqg7ur7F05dXXcEDcWlaBwGGQ06vv71CSRmpcFr0VCZ2VngQsDFgEuDA/0cPgSu6Hhq&#10;2qGDR5IPH00+ePTooWPpCGQhDl9UWl4JkbBFhYeTDlZVl9rd2tGZnqWtKRIPsoX1Z67NffLowvvv&#10;n5icjJ+7Ojkx0+RzKGwGicEkKcbnlpdkYRCHqnJTSflIDZ/gdYukBqLSyzI1qp3tpsigy9Sg0NZJ&#10;NAE2Q4DhCdFiZSFbhK0moVPTDqAzjum4FLeCHtQzg2amWUMMxaR6G+HOw565dTOYKYlcVBb2MMTJ&#10;J2tLmM4KqqGQIM/meXC9Z7zqDjrZWSIJkmQ+grWZsnq5UaHF2wy1FgnNq+b2NBlGe81RDyUR4Vmk&#10;FUEjK2QW2A28SJPVHzcb9FyThuOwS90+rd4tV9pENaxKtV4gEdFUEgaAWsJSiZkiHoVNJwi5JCEb&#10;YpLKpOwajZhqlLNNSpZByTTpeU6HzOGSWu1Cj0cS8kmH+t0bm82T874HD5fevn3yz9/bf/2x83Zv&#10;d2d7+3/+x7/+eP3qxuWzDRFHZ9wxknB3h1SdPlmnW56wCppN9EYTpc5ArLNQbcpynQRn05YtzjpP&#10;X4i7Q7jNE5Lffu5cX6acPct++JHxwlXO9FLpxRuc33ZazlyifvWd/rsfDZ99Jvvkoe7cacWDu5Hd&#10;F0tjY3RvEC2WHQz50hZmoMkJojeK8iWKGkfwnRPY0WXc+Ap++QJ7/gLX31sQnoR8A+ULF1UfP+77&#10;4LNlJOoAV4L11lXHu/AtI6U3v/D9+HrmysM2gb7sQPKBg0eSYEm07yGYfCyphkYTKtV8uZIjkQEb&#10;0uBwmTxeo9sj1Rt0DrvGZpUZtSKtkquQQAxqFa2GJmJW0aESqKyEUIqH8FU1FXQm9dyF0/fu3fnh&#10;hycwiZN6DAHGRjoQU0eOHjsEO4wlHTxyCOa19xmcdxISZnDACRwC9cPwpncdjiUdyspAYNE5QA1C&#10;ph/PTDuempKMygYWJhq0INKBMlRQVILHFWCx6CzYGQcOcoUGlQJUNrmqnARVotHZxRh0fk42hQwp&#10;1TK+kCeUiUQyqVSpUmj0GoNRKlOotRq9wcTjCw1Gc1ERLhORgUHnYnJQyYcPAeFcWlxSVoavqq4B&#10;gz6vsLiwBI8tKSsqL6sgQWVVVVU1ZJ5YLpQq2HxgBhMrIQgiUWuoDAKJWgER3vlNAGscXwVVQaR9&#10;EocKuhGINQQiCaLUgp4QubYaolRCxCpCdXllRVFJcXJKMrgvx8Gsk3E8E4UoKs7DVxbVkPDAnKdT&#10;IQBqTTUAh0pWCnkqGVcqYrOYdA6LTa8l15IgNqlGCVQmOgNASqfKGDQZm67l8zgQGXH42PFDR44n&#10;JScfgJ1D09OPep1ap4Yzmgh89d7Fc6ujc0PNYa++oSEukMhnFhZNNmsOOitWH6pl0xg8DlssG5tf&#10;6ZtYHJpZ7Z1a7pteASXAwNTy4PQKaByZW++ZXBqcgz10BmbXBqdX32FoZm14dv0dd/Pu6ztOB+w4&#10;PrfWPzY3Mb/e3DkoVBh6R2ZAy9qpS4sb56eXToLK2Us3PvzocwIBolGoNRChmoAvLEIDRbkElwdB&#10;eCYTKsPnEGty+jp17THO3dMdg3GpmJjNhTJG2lQ99aLeek0VNqUcm8aFMFoWttVLd+nwZiNO58B2&#10;TQt6lxTRHiaRflwkzmezseUEJK4mG12NgFTFJAMeUhRD3JIcLHI/w8CR1NTjQM6COTcDDsudROFU&#10;BltMthCnmJxOVeKaR5xDM6GuQZc9JCggpBZAyYOr6ltfeSfP1JoSecq6QpYJHeyScDTl2UVHcBCy&#10;mouuNRYQdXlsWzXHRuE52N6EB1uCCUd8re31lVCFzeUkkMngLQKvWQVEqoQYQom9sXl8cGS1d3je&#10;4a8rg4gmr3NqY1wf4OijdIWX7G9TB5rN6CIEIucoughZXF5YRarEFgHFH5WHy8HgUFloZDEeV1hS&#10;gMJkYwtRhWWo7uFYS49HrKCisRnZqDQ8vojJJIlELL1e7vPZnC6TTMWh0PG48iyWtNQe43qaBU3D&#10;Omc9iyzKEelwSktlGSFFbsDL9CXxVvHiieiJs2037s1+8/3t3r765ZWxvt6IxyUNeVWLMx393V6A&#10;qYmmeJ21EJebBpSqbASurDAz6/jV66eWlycXFkbq61xjQ23XL26sLIz0D7b2DyeAtT882h4N2/1e&#10;g99v9oUsdq+xtaeppau5pasl1tTQ1N5ud7uYbHDO+sbGeqfT7nQ7PD6nL+zVmDVACTE6jF2DnfWJ&#10;eHNH/caJxevXz66uTp46tXjt2pmVlanm1pDbr/PXGzonQp3znq5la/9JS3CUxXHj3H1SsR/iuyv0&#10;jcS6UTnfWI4jZeHpmDJaThkjh20qKxekibx589ct175uaZuRydwl+hjRGKFHE6b6FpfTLatl4Xz1&#10;/I5Jw9SpQN2g0BCp9Hcw+mZMRh8x1KK6eGOmLqqxm1kaPZUhwvUv+GJDck8nI9jPaJ3kDywJpzcl&#10;vdPQlQ/Nd7/2XPjQdvXjxsfPrseavcfTjhYUYHE4LAqDKIHQAiNJYCUUktMUDqozptA7hXwFhSUj&#10;shWQ2ECOJgwjU/XnLk8kug3LJyInT3muXvdcvGZ67/PwR4/bplflN2/WTQ+JZgb4l1Y9/S2SuRH3&#10;2eWWsW5XPCxrbdQ1NMgmxxyLE47hNmnUW9PayJlddE0teWIt/Jnl6MCwv73LMTwSaG7RR+Pqxhbj&#10;+lbXyESgvlFW3yhubRe/99Hg2cvB+x92TEwbJ2cc4A1Z2GiaWmgbm+0emxxYWVvs6k6srs/MLAxN&#10;zvbPLo9PzI3MLk2PTo1cv3N1n8h48nznm1OrffPD8cXBps6I3abgqvkUGatKyCz75OHpqanw+onQ&#10;++8Pf3J36fEnW6fPBEemBWvntNMn5Evnfdcejm2e6+/pddy80j81pFudM28/PXXzaufqnH9rJtAe&#10;Zo10qGN+UkeCe/qMb31L8/k3HddvNzlc1SxuUbTB/P4XV57uPNre/f7LR3e/fXT7h2/f+9f/eL3z&#10;8tn+cqqh8anh9c3l5zu/7XvZwATL/03i/PHq9dvdvbcwibPfDkqAnRc7e29ev377avfNq53d3ecv&#10;Xu7ugZ57L2AvG5hg2X3966vXvzz95fGbP15+/8M3v+8+//zRZz2D3f/8a98/ZQcc4Pdffnn65o9X&#10;e69ffP7xvZnJroHh8I07K+OT3d98++nznZ83T618+9O3v7zY3n2z92x7e/vX7bdv37x8tf34+0ff&#10;fvdkb+8tHKVnb+eff940N4T5PJZAyhMYeeYW7eC5xpYli7mV7Oqku7p47m4xz1pZJcDStZUURWUh&#10;CU1X13BNJIK0UO6jKr0MuhT64PMHf/7912uYsnr515tX/3rzdvf3358+/eG77x/98OO3oHz67Nsv&#10;v7h19kT/5mJ4bEA4Nyvtm+T3z5nOX199tffyypVTU1MDOy+2z10+O782d/PBjT//+Xtv74+///7X&#10;3t7O909ubJ6u++XF1rlr9e99vPHo2w9evPzt7Z97v/369PWrF99/8zX40fGR/mtXL/z991//8c9f&#10;lzfWF4baVxZabt8bmZzRNbeTo3UVLe20xi6mtxGKdtHH12wtg3J/Pa25m3vjXmJ53f7ws/77n3Tc&#10;/6zjiydjH3zVf++DtotXY4ubttM3Alc/DZ24a+hZqfnoace5e839M+4SCFlFxlaSMdVELL4yrwCH&#10;wuCy0YXZOdisnFxkDgqJRgMAoyETi80qwKKwuaiCnNwcREZuFmhBoVCI1LRjmVmp2eh0PJSPJxeg&#10;cKnYykx9gNc2FagbsjF15UVUJEFUwNASGCpiNi4TjcvNzMlEY3OwOHRePupdSmJsAZbKYKp0RiWA&#10;SS81qUUmqdgiYhhYDBuPYmVJQjKSCoLYJRCpiEurEjCqeaJqKr/w4nujZ2413v4gNrnI758X22Ll&#10;3ijZ4iRxePiBkYRcK2YJmfiastyiHICiikICo6qMhMOUZfP1tCpOGVkGB2UXW2uc8ZrGbpbBUb55&#10;oWNoMapxEFvb5VevDXb22j0BuUTNxJSgcvE5EL+GJmUzZVyBRkCXUMjcGiqPUlaFL62sVOpMFqfX&#10;4Q3orVaBVEGkMcVyg94WUJldfIVeaXKbPVGYuHFHDXa/0RGweaMaqw80QkwusgBdVFNga5KBO6b2&#10;i/UBg9plNQcjRtDZFTN5onC8C29Q7/JprB61xauzBY3OiNEVNjhD8GE9+ySOJ7TvfRM0enxyM7zc&#10;xOD2WgPw6ip7sMEehPkgZ7jV4qmDKZhQoz1Qp7Z5VFanIxy1Bv3WoFfrAhaomKfhM5TMCmZ5OQNf&#10;wagWGNXmcMgUCBr9AXAC4IDuSKPJHbJ6Iian3+6LGJ0esVanNJv0LptQq+SpJWqH0Rb1uRoCer9F&#10;7lTzjWKmmk2Ukpk6NgDHyBPa5GK7WuWzmsJeU9CjcVjekTgGl3M/+XqDxRtzBRutnpDB6VAYNUqL&#10;TmM3mr0eAL3DDu6rymRRmazvSBwAOkfA4ArAnbd73WaXGcDoMGgtGpPTaPKYzV4LqICWd5t0Zq3e&#10;orO6zAD2/dLiMhjtWrNT74u4fDGnO2xz+6wATj84oNnpMfuCDpfbHIp6HCG7s95jDFvDHbGvnnx5&#10;5vyJi5dOwR43m4uPvv/i9Z+vP/7qYwqNTKNTuVwumUoRSKRzKysPPv3k2v17Z4FOcPnCwubS8qml&#10;hZNLsydmp9ZnJ9Ymx5bGZk9MD0/3dfQ1NndEu/oaGlsDoXpnWz94UsZ4q98fNFtMMh4dyscgU1MO&#10;I7PS8oHGiEWh87LAGMwB4wmNzCtCYXE5uAqszi6Dox41extavPVN7iD86PQtrV5/SB+OmePN9qY2&#10;94HjKckASUlwBdgdcEycfeea/07ipKWkvPu673ED41jywfy8rPQUoDQeSDoAcBDYPqA9JflIZnoq&#10;qAHAESWOHAQSAZF1DIVF5BUjkdiUHFwqqvhoCRVJV+I4xgqekSY0iXg6LU9jV9piGmeDxBqVOWIy&#10;e53CFVd7G3WBFlAq3fXGULvG36ILJpxNQ57WUUfjIKi4mwbNwRZrsNlT32eL9jobht3NY96WYX/b&#10;CNjR0dDragR9Rr3Nk57mMVA3RzpBu791MNAy4Ag1Kk1apVEmVgsESokzApM44e5JX9eEu33U0dKn&#10;9kVUTp811Ohp6LLVtZrrWlShGIDY4ZU6fEoPHIZE4vFJXW6h1SKxmGUmg8xiEZrtAqtLYHaydRa+&#10;0cpU62sVKqpMRpZIqljM7AIsuC+pGYhUBOLgu6hDsHEK/u3HxEHnHT2WAjYhsmHneAQqF43DFVVU&#10;gmebsS9601DZQAajcUWlhGpQokB7bg4qH4spxpVUV1E47OLyciQqB4nMBodCoXLTUlNx+cBmRCJS&#10;U8A/VCYiLxsJjEYivoyILyaXFZNKClnVeBmVCCCl1NAI+OJKLIFZweKSL17e+vLJF+WUcq1TG20L&#10;mwLGsZXhOx9e6RtNSNTsisr8fGTq7EjvJ48/bx0fpEm4hRUlKEzO4f0A2O8+4B3KL8Smph3fv0z4&#10;5TmanJwOzM7K8uKqcohJwRPLUxDJVVCJzanT6mQqrUyukZLo1RxJjcuv6B0Mt3RYO0bsgQa5xykD&#10;5pzOLikioAqr0xHoA9jigxR2plSfT5EgSdocdRwyNtFtLSx/N8/aTHEnaI4mqGdBNrSs6p5WKK14&#10;iJqHyEhCZ6YYJAyfnuMxMFwmtsVMjbdJTMGqxiG+t5Um0JShi1OQ6CSGDC/z09TRWr4Bz1DkszRY&#10;pbeCa8XXGkpZ1gpTE9fdztG4KhUqvFVN9qg4HiW7PazpaNAG7LVNYYnPzK0P6tqbPIm2YHN3WKbn&#10;MNhVRovYEzYmBhrifTGensOUUNVagUbK1ks5BjFbxWdqhGw5j8ZhECjUMlotXiKlWUziSNDktap0&#10;EoZWTNfKak1alt8r8/tEAb8gFhYMDbkX1tt+2v54e/frb3/+cGfvp929Z6/3ftt78+vjR+8tTXe2&#10;xUwddfr+BmN3SNkTko/GtG1WfpOBFVNR6/W1UWOtUw3195q+++ns873bDx/Pt0yoxk6YTl+CE6BO&#10;jBR9/ZX1hyeu1fXypdXKjz43/fKi4enL+KMn7g+/tNz+0DCxSBkdZ/r8+afOmdq7CS4P1mLOrvPl&#10;DLWXnDklHZ6o8TTmNQyVxTpRgzPFa2fZtx66fU243iXBzFXdwCZr7ZL00j3X509masVIoSY31AJd&#10;ft//86uBh0/sm3f51z4L2+uhJMSBZERScvqRpNQjh1KOHAGvMfz+43KLCsH7X1RRno8vw5aV4ior&#10;CsvxeaW4QnwptrQIXYQtKi/JLwPd0Hml+UUVuHx8AbYYm5ufgy3CVBHKz5w59d79Bz//+JPRoINJ&#10;nPTjKceTgJBLToYDewHB9U7K7Uu2/cr+KN0fp/s8zj6S9x0Yk5Ngnx0wwjBZcLo30JJy9FgGIh0e&#10;c8dTUtIQx1MRuVkZeaiM7Iw0JCINgUhFo7LAGMSisnNRmShUZgGoZCKQSEQeFo0vh8NFZaGyM7Oz&#10;wEAGmhcKjUGh0dm5aDQWqzOZKXRGNgoFkJ6efvQosJQKSBRyVXVNJYGEwhQWlVbi8JVVRGI5Eaok&#10;11SQiByJTG228cQyYG9Xk2qqa4gQmVZNpJbXkCvJpCoKkUCtLcZX4auh6hoyBBHB0SBiTRUEu+pA&#10;JCpEqq2CyFUQiUil1TLoTCadxaRTKSQGnSYScuGQkxK+QiFQq8VKGV8lF6ikQgGbzqfTBIxaXi2V&#10;y6AKeXShiENjMsi1dBqrlsGis+m1ch4fQMhmczl0o0ljc1hDkXBjQysqOwdMPfteTnBK+ePHD0dD&#10;ZquC3ltve//qxuXNmcXRdrtOmki080XKzp5Bt8eHKy7Q6hQMFg2ikID+MTA5Nzi90j2x8I7E6Zlc&#10;7BqfB2Xv1NI79M+sgvaucbhD/+TyyNzGO9YGYGBqBbS8Y3De1Ydn1wYnFibmV8dml5s6+qQaU/vA&#10;6OTSibkTZ2bXz86fvDi5dnJmfev2hx8D8ZucmnI8NQWVnYHKQmRmpOYX5lXXQBVVMLElouNXh11f&#10;3xy4Pu9dSEibLJCwOjXhpajpKEZZBj4nmU3ACknYgLYmYoLo1ak2K354Xds8xwkMU1lWVDUnXe2A&#10;5rfaeZrqQggmcXCcHKGXKnKxEJgUMOUj0lPT0sCrBYYKvHIVC7/n2ZiiTIGSqnEIkEUpOeUZTA0x&#10;0mJbPDE0utRKFOXxLQXL19wXP7X3rBH84xWNqwJTGwQsfImZWoDPzsamkIUlwEDiOQlSP4OigZhm&#10;ltQuNzlsHR1dBAjSmjTheCgYC5RXV+XjcLiScgLE4nBNvkBPQ/NgvKlnZGJRa3WAd0xikKhdbFeT&#10;LNptK6zOLcRjUzOOpyGPofKA6p+dB//FIScLjcjNz8jBItKRKahcJBqTi83PK8bjsLhcvpxMF1ZW&#10;EovSM4+g8zL0erHHpYuGbbGI3eMx6I0yi10DkUoLy1CgWwUdKzCSIGERXYHHkbJEelKgWV/XZmvt&#10;8w3O1I8vNS+e7OoZ86+cGrp++xRQ4+YXJlrafGB+rouZFhd6ujp83Z3+uZn2ttZASQkWKD7glgL5&#10;gMUiL11YiQatJ1Yn56Z7lhcGz25MbyyNdXbXD010jUz1DIy0BYN2k0lmtWsCMZfWrGxojQdjfqPd&#10;bPX6PZE6hUYvFMkUCtXIyMhAf29XZ6K/r7O3p70t0Tgy3AfKoM9uNigHe1s316ZnRrsbwu6YH2ik&#10;SqdVaTXLyFS82a0Zmu/1tFjaF8LOXq6xk1ypQakaa7nuysyKgyxLGUOPr2YXlZDzsFWIEkoWJC5Q&#10;BemVAhSOlaqLl0eGOM1jOooSK/ZCEi+FqYTMfqXBJVTbKeFuvrOd1L6o1jdCeB6CZ8ELbdVqL23y&#10;dMvEel1zm0anh/R2stwMtU3aWydM/nZ296yuqU9Y10buGiX3TBI2r8mnTjM656pWrtm333wUbXIV&#10;4PIKi4AZWVJaWYirwoKfk3toheQ0prJE52HKjBS+EqKJ8DWcklpBRQ29hMGttLnEnYP2Czd63v+g&#10;99at+N37kTvvx+Y2dOtnfF0d4uYYo7u5tq+V199m6mtzDXZ6e9rsoZBsfKYuEhdfu9J390J7W4Dc&#10;ESZfPR1fXfEvrUZXNtrnFlvPn5+4f3/j1NnhlfWuobH4ykZv/1hgfK5ucb1pZjma6FbMLNqWNqzL&#10;G0a7Ezs2pTh5OTJ/wj80G0j0+2eXR1+/3Z2dn5qZnZhfmp6aGZ9emFlcX51enB2bHTt35dSnj957&#10;//NrP/7y0exk40inb6wz0l/vDxoUPoPcoeJ6jPxvvrg2PuK7cj3x2ZeTn3ww9+PjzcVF3cgEc3aR&#10;PzTBXjzhvv3exNlzg62Nuo2Fus254J0LnY8+mHv69fkv7i4+ONu/MeZcHNYn6ikDg6LlTdPAbO3F&#10;e65TFz2hGIXORnsj4oePTz369eaXP9++fHvt8TcPXr386emzr394+mhipm9yZnBscmB5bR4mcfZT&#10;U+2np4IXTP03T5w/dnZhpubV672dnZd7e3+8egWnHn+xu7P7evf5zu/7C6z2XuyCTa9e7Gz/+OSL&#10;33798tOPLzx5fOv7r28/+fqD37efPHr0wfsf3bj38Mbvu7/98edrcLznv/3w9Mevtp8+2t3+fnlq&#10;sKvVbzbTn/x8b+3E2MNPbn705e2h6a7Pvv/i1d9//PLi951Xr17tvtl3E9rZebH9eu/NKzhb1vOX&#10;u8/+83+9bW0Ks5g0roijdKlkQVHPybijT+DpZcdGpP4eMceMF7ug6KDJ3CStFOLK2EWQvJIgK2Vb&#10;IbaFIPfShUb63U9u7bx68fTp0z9evfx779W/3v799x8wp7Oz8xxc0e7u9u6r3/7Y+/Xrzy+PD1n7&#10;elgTc8KOce74hvfUlfm9t7vnL5yemBjbebFz6crlhdW5ex/c+ePvNzuwL8/Op5/ev3J9+tqd/ku3&#10;G67fb795f+7Zb1/+/a9X28+fPn78+fPnT3/+4dE3jz745KPrZ84u7L765Z+/d69uLc0PNa0s1o9N&#10;WjfPRJbXXKOjmrNnIuOT0kAMF23Dj61IRhd1Q9PavnHxtbt1l296f3w28Oi7+p9+63i6M/J0d/Ll&#10;nye+/Klz5iTtxE3e2g3hwArhoyfhB9+GL3zg//zZbLxfhSk/isYfpYlxHHFZIR6ZhUVkw/Fu3mkN&#10;MI+TA4QtGoHMTsnLy8YCVSQvHwcnRMgDhkJqanI6MhVdkF1QloVEJxfiUfgabBkRSxaUk0V4sZ1a&#10;P2qLDOv53mq2u0rbJKZqaxBoRB4uD5mTmY1GAkO0AIcGYx9bgKEwqCq9WglgVslMMolZIDFzmFoq&#10;z8JnmThUNZ2uonOUDA6fqlNLvG69QEGsYmAUdhbEQhsd+KFxjdlDmlluUuupYilRKCJL5SyOhM4Q&#10;0dlSFkA1jVAKlVVQK8g8Ig7KFxnoCjefIi9T2MgqW8Wley3nbsW6J9ThNp6/VWD2QOOj+vkJa8jD&#10;8LsFNAYeXYxCl+bWyphkEb2KBRXXFNXwqpkyGl8JZ3KgsXhGi9ds8xotTo3BDBQhGoOrM7r0Zo/C&#10;YGZJZO9CfKgtbr3DD2AP1Jk9YY3V5atrUtksSFwWqux4Ys5kT9BZxnJ/h90Sc2i9Lp07aPTFtK6A&#10;zuPXOd0au1Nr86otXpXBo7cGTc4g+Kp3BE3A1neFTe7QfoRgj8Ji4auVXKVS43CYvH6TN2gL1NuD&#10;jVZ/ozPc6gg0OwKNenvIHqgHu6jMDrMvAHrq3U6D1yY2yJhyFlVEIQtqCKzKEkopVyfRBh2msNcc&#10;8hs8Hp3LZQ+GzV4/0J3AVOUIhfVOB1choQlYHKVAZlZpnAadz6L1mlUug8ZnUnv1EpuCqeNW8qqp&#10;KhrLwBbZJWKHkmeSSYER57OpXVad12Hwu4wBLzgTix92LwIwe6JGVxBcjtZu0zosaptJ57CD3wKl&#10;zKBXGs1Ko0Wk1NdyxQyuuJbNr2XzZBqNWq/TmbUAJrtBY1RpTWpQMVh1Zgd4MiZQt7rMwGxUaqQG&#10;s8Zo0Vqseq1BqdHLFGqRVMazOvQ2j8nutzjcJrsLzlOus6j0JqXTY3Y4jWabFl5yFbGbo1Z/IvDj&#10;8ydbF9aWT0zPrY9du3f+6e9Pnr14evfDWxQW2WgzgGlcIhOTqRS31zMxNTm7uDC3tLy0sbZ+/vTS&#10;mY2FM5sLZzamT65NrC/MnFiaWp0dnhruG+7tH+ju6+9MtDXG64ONLVGbxxBu8QUbnAaTVK8VUmrK&#10;MhHJhEocjVZNIJRUVxdTiOUkCA8AWii0KjKjSmaRBttDdZ3hpp661p54fSJQ1+iKNzutXoXRKbIF&#10;5N463YHU1KMwpZCegsxMy81GpsJrsuAFU/Afn/8vEgf++g6wNX7kABaDzEgDGuO/SZxkmMQByncS&#10;UHv+7VSfdODI0YOpyOT0nJQcXEYODpGBTckpTs+vzCJw89nacqaunKmBeEYeR6MWmlze5qH6/sVI&#10;z6yreTjcPZOYOBEfWOyYPd0zfzbYPdO/cql1crN5fGNg9erg2rX+lSvjJ++MnbieGF6wRdr8TUP+&#10;xLg9PmivH3K3DHlah9TeRmtdl6txyNM84oGZnXF3y4gp2mmKJCLd4+GOUXc8obQYFCa5WC0QqsX2&#10;UMxd3+5s7jU39ugibYZIq9YT1jp8Fk+dM9xsCsb1objaF1L6glK7W+HyAcAVj1fqBvfSKrSYhAat&#10;QKcTWKw8s4NvcrB1Jh6cLk/P0ugYKhVJIqpms7KK8g8cPpQCzL3/Q+K888T5N4mDwb4jceDlVDCJ&#10;k5OTX1hYXoHE5MFyNweVmoXMQqPzimASJ68Yh8JiM9G5OYUFmGJcUTkeqqUVFpcgUSigesLaJzAp&#10;jiUXFuQhM9PTjx8DVmUOMgOLQpZiMeQKfE0ZjogvJpYWMqvwQjIkokC8mipiZTGuPA9PLiZRK60O&#10;rcVnrqqtovGpQi0/1hFqG2zSGIROr85kk+OKczDI461x39qVFb5DVCmsRlfmZOPSD6cfSEo7cCjl&#10;wJG0A8kZBzBliOOog0eRB5LTDxxFHDiWcSAFeQBbkZWGTUYUpSBLUhCFR/C0XIWVrncKYgmHu06v&#10;9wiAII52qvtnPOMrwSsfD7cOaTweQTikTfT5LDGetanW11MbHalNzHKaJ6ldq8LGZV5slt23qW5f&#10;FLctieqnGI3T9PGz8ttPmtbu24ZPa/CsZI6sDJufkZmaJGERgxaxz8w1a5gGI9kRIQ+umltnlAp/&#10;JcTJP559GJGbxFVBCh9d7CJyFGUMUWElA0kWY8iiQkhYUCkuYNmra5RYiIcSy8scRrpTyQroBH4T&#10;fyDh6mt3dDZZ2+ptZi3XYhI3t4XqEl6TW8EVEjUGfvtAQ9twkz/hVTllPEmtRsWT82gSFkkvARW6&#10;mEURsUkcDpHDIyrVXJNV4nAqXXaFRkpTiyhGBd1h5Lus/JYmcyAokknxBk2l28Vu6vQ2dIfGl/vb&#10;B+KJvtjZq8uXr62MjzW1N9laI7qolRO3sAei2oGwOuEQdLklzUZ2h10Y1zMjBoZbS46F+LfeH5vY&#10;dCdmxFe+6vro18Wnb0//8nrm/Y/tg4N5M5OFc9P5K8tlN64Jdl6077zufPjIsvf3yKt/JubPMCTW&#10;QwrzcU8EawvmtPRBkXq804Hubio7tya8dVX/zffNo4u1iWF8Yqh4aYt56qJobpnVNkBdu2j59c/5&#10;b35v+/Q772+vRsaWZQoHVucuPX+v8fOnPec+0Jx8wLr6uWrhkrhtWkyX4cEMxFTy2GohXSYkCdil&#10;NdV5+KLCqtIaDo0p4VXXEiso0D4hWFVOhl1LCstxpRAeV1WCKshF5mUX4YvyS/LRBbloLBy3JReN&#10;wuPLzp8/++De/Z9//Emv08CLUY8dSU4+dOzYISCyko8cggno/5vEAfgvEucdg/OOxDl68MAxOBpZ&#10;ckEu/EcsxLFkXH4eHNsXjUZlggGcjsrBZKNg15v8XGRuVgaoYEAdk4tDo9HIzJzsjNwcZAEqG5OV&#10;mZWRnofNJVGIwHzFYMEx0Ln79A0YztlodE5efn5xscFmY/B44Ctoz0Bm4kqKIWINmULD5Bfta2K4&#10;guLyCoiEJxDKoeqS6gqIRtfZHDqbU2uy4qur6WwWiVZbBZGqibV40A2qwUNQBUQsxldUVEJQDQl8&#10;amtraTSgxcCcDUSmgc6l5VVlFZXVNRBoZLEYPAZDwRcoBDwhh8ln0XksOp9DF/KYUhEXhpDHplM5&#10;DNDO3C/pHC6dxaHT2Gwal8+RioRyqVqt9XsDTQ2N9fV18eZY32hvW39P1/DQzOIKRyCEyd/9nIaH&#10;Dx1ITUsOeAxqHtQdNd85s3B5Y3ptqseilvT29ksVek8wanO5cbj8ktJCIhkClwys5d6Jud6ppe6J&#10;hZ7JJYCu8YXOsTnwtWt8HlRA2QdTPIu9U8uJoem6toHGrpHu0fn+yeWesYXB6dWBqZW+iaV3tA5o&#10;7B1fGF9Y7x6ZHJqcr0t08eSa9qGxgenFidWt+dMXTt64e/LG7VM3bi6cPCnWqbClRWQ6CZ2XA54P&#10;vrwEV4bD4StKy/DdbS1hq2KmRf/pyZark7apOGcmIbcIsSF9ObMyFY9OLss9Tq/CkvHZEWutTVYm&#10;IGeF/OS2aaG1q1LTUubtZzWNG21xAbY6rYqdj6flAbFZxkcLXJRSekFyZhK2AJ2elpoCB1NLgUmc&#10;Y0monIws1HEE8iimCIkuykIVZKSBX6EUcURUoAScv70W6tDT1XmLV4ITZxR1E4TOTUnfebOtiyxy&#10;l2ncrBpmcT4eWVSNciU01mYgGEW1WgpJWaNwK7r6estKK0xmq1AsKCjGJrpa0jOR2bkYYAVgC/HF&#10;JVSzJabRO4qK8QW4MlItsxyCFCalzMz0NWprRQQkMB7AJARUiswUZHZqLgZZiMMUFedl56RnoVMz&#10;UGDuS0aiELgSXGlFWQ0V4kiYfAW9mlqMxaGQqOPZqFStThAOmhKt3s6OYKzO3tTsr2vw15DLC8ow&#10;2GJUZW0ZUVQldwvMUXWs11ffG+yf6ajvDjljJlfcGErY2sciLQP+iaWukxeW+QLW8EhfIGItKEbq&#10;TfyJyfb+vrr2Vt/cdFdro78Uh01LPZ6DQmVlpuVkH7t+aenymfnrF5avXVi+dGb+yqnFrdXJ7t7G&#10;nqG27sFE73AnUAplSgGNTbJ44GwaDa31HCEXT6gCyjHQ7GVqPV8sU6m1t2/f/vvt27d7u89+/P7y&#10;ua3psYG2hojHqjerpFaN3KwSGxV8l1Hh0Ct8Vp3HrPI5NLGQjcWG6pqDsfaIyCStkUM8HyRvINaY&#10;CqRxMqTPk0WIjg6ZOsjl6mmltMJSCrqSU1BIRkk8HIGDUcpFM0wl/es+mQeiKosUfoq9WW70K2pF&#10;kMrCjnRoLPWQpblaFcEH+kQyL0ntZ7kTynCvvnHcMrIRmloLt/VrJUZ894y7dzYY79FpHZDJUaXW&#10;4awO3MyK6NbH3qULosbhktVr2vmz1q+fXg/U28CTLcEXobGZYg2zko5TeniaEJttwHPBO6/E81VV&#10;DDGerSBA9CK2mEBklNayy6VqUqhZWt8u7u6TdHawlpb0N2813XkwcOf+eMTPb4lKGkLUzmbxLz99&#10;+OvTRz9++/DDh5cuXlueXe8ZnIisrracnAv5NcXDTayrJ6Prq4Hl1Xj/kG8BCICphrUTPasnOmYW&#10;m3qHQ9MrneMLLWDoT8zHZ1bi/SO2tZN141O6c5fCExPygVHB8Ixs7qRr41Ln0qn+3rHEex/f/f6H&#10;b7q625ZXF8ZnJibn56eWlyaXZvsm+u9+eO3n7UdtA4Hnu4/m5xr7O5wDCV+j30gtL+JTyjk1BRwy&#10;5tsvLw4P2i5dSXzxaPbaxa4P3xvd2DBPzvJmF0WjUyJgxj/58dKN6zMeB/fhvcWHd6Z/enz+4c2Z&#10;Z9/e+PD67NNHp7fmPJtz1kQjaXhSEemAIv3lQ6v8kQVlXYLNEmIY4ryWMdXQptvezKmVFn33450f&#10;f37449PPvv7u4fT8wMBI29jkwMbWyvOd32BSZvf1f5E4/wXYK+eP16Dt+e878NdXey9e7Ac//ncU&#10;5JdPfvj2628+29l5urPz86sXT3d3nvzw3Z2vPj393t3Zm1cmr15YePL9p89++ebilbX7H1/69NG9&#10;n3/55tE3H968tfXpR5fPn5p6uf3t2c25G1dPtCQc3qDi950fL18/+eSnLybnBx99/+j12z+e7+7+&#10;/nL3JTiD3VcwmbP7YufFDvjpV3vPn/z4xX/863VHa4zLZDC4TKFRYmrSd2xE9Am6NIi3tlAlnopA&#10;r6J+1KSK0Es5KBwTAM2x0mgGCC/CMsxVtlaF2MY6eW1je+e37e3tV+8chJ78+OvPv/z448/Pnj3b&#10;+f3Xb7755JdfH28/f/R277uuDlVLO23lrLlzXtS9YN66NLP75uWpM6cnp6de7u6cPr8yv9L36Lt7&#10;r98+e/MWnOf2i5e/PX/xzYtXn3z709bjH07+8vvDF7tPXu9tv9zd/uOPl+Cmbf/2/Wef3Pz28f0H&#10;75/98eev3r7dObU4OtYdWpgLnzzfOr0YGBm3nznb8dWXS+fOBO8/aLjzMDo8z1vcss+u2lt7OJPz&#10;mrll9VffdF64pB2bIm5eUM9tye58Vv/Fs47731luPlKu32LXDWL8ieyeeWjxknz9tn3lVqxr2Rrq&#10;ld99tPHJ44t6Oz8Lk47Ky85F54APEGYwiQP/qT8jF52BwWQVoNE4DBaPKysuLAJbEZmpGTnHK2k4&#10;uhCvc7I5EqigFFVJBMYFupJWTOSVYSqOu9tl1jZelQJdrcK5O215Zejc/NxsNBKdn4vBAj0lFyAf&#10;h6UyaSq9Wq5VKg1KqV4mNYqlJiFbRRfqeSwFE2h0TBmHp+DzxByFUhxr8DT1uYeW4sYgp5KWRaQj&#10;ldoKg41z572zLA4kFjNFIgadCdXyKBADKidVlEH4vBJsObmqVsyC2KRSqKiciqvk4OSO2qVTieZu&#10;+fKp8OlbbTQ5xhSm6/3kuoTw2pXW+Ulg41ezmIVsPkQTkNlKDk8nJInIZDGpvBZXxSyhS4gqq5wj&#10;EgikSr3JrTU49Sa7UCqDSGSl1qAzOtQGG1cqZ0nECpNZbbXrHV6V2SXT2yR6s9HlN3p8Bre3f2ZU&#10;H1SX0JGWFqh9SRYaEPm61OY6naPBZ4tETIGwwefXeTxmP8yhGFwerc2rMrqVBofG7NTbwOQR2HfJ&#10;CVh9YaPbo7KY+Uo4ODRDIhDpNBqHA/yKNRCz+uNWPxwsGU535Y0bnRF7oN7oCiqMNr3LA45s9DrN&#10;AafCqibyavCUErIQIrAr8HQ8Tc4UWBRKl0HtsSgdZoXFpHM4LT6/1eu3eHzgFzU2q0grJ/NrITaZ&#10;LmFRxAy5XSO1qkUmudZrUrq1XD2fbxHyrQKqigaJIZKczDbwRXaFzKFRuY0KO+x2pPU4wTWCUzV5&#10;wyZ35B0tpbW5dbDjvNvocchNOpFWKTNqNXYzqKvMJoXB9I7EoXNE+yQOX6RQ7JM4eo1RDS+Sshts&#10;bovdZTbb9AAWuwGUDrfFaNHqjCrwFTxdk1mr0yuNJpXBqNRoJOApWVwGs9tgcxpg4sZnMdqBLqyB&#10;Y+I4DGCTO+qyxmxav96XCHz5w+dji4Mau0xmFirMYrlJpLErXREnUGA8Yc/HX3x06crFmzevX758&#10;eWZqemJiYnB0pKWzvam7q314cGhhYXJjdf7M6bXLF87cvjG/dQJMExMzsyNjo30D/eOTYyOTo42J&#10;Jp3DEGmPhttCcr2EUgtRaRBQ8POwOSQy7MFdUVlKrKmiEKsBqFQCkVJVRS6XWlWR3iZvcwDsGGuP&#10;RROhRHc83OACd9TqU+rdYp1LdODosUPpiGPZ2em5uZnIjNQjhw+8C+eZfBCOUHvk4EFkenrasWPv&#10;7BkY+2xOSvJhLCY7OzPlaBLcJwkOiAMnkTl25DASTsB58FjKwdS0pDRkcjo6JQObmlOKQGCPZmBT&#10;4JT+lSgcCQP0jHJOPlFeJXRIhDYjS2/hGnwsrYcoNJJFpmqOhiQy0RUOusoJKjSFnSy1UGRW8JWj&#10;DwhNEXOkO9A6rnY3KmxhvTceah1xNQ456gfsDQPWeLe9sVvtrTeHE97mwXDHBOgZ7pyM9c04m3tN&#10;kRZfot/V0GMO1UsMGqleIlTyJGqJ3uk2Buo0gXp1sEnhqVN7YlqHT2V0Gix+y74LnCkYNwaiSrdX&#10;bISzYqltHpnZKbe5JTaX0GwXm6wigxmG0cbXmQV6C09r4GsNHJWWrdIyFAqyQACxWDmFBcBASX+3&#10;nGo/9tA7EufQoUMpKSmYPGxy8rHj6QigGacikOnZKBQ2vwhfkYnOTUdlp2YhUzIzsnIxGKAgEyAM&#10;rjgTDSQ07ImDxhXll5XWMOhFJcVpGYiUlKNApz+aDEyhAzno7DQEUPDhdW3HjiZlIo4XYHIqSgsr&#10;SwoAKoqxEL6IVFUCUF1WUJQPZznJLc5GYTOPIZIQaAS6FI0pRSOxmehiVB4OVUEo5AhIXCEZi83E&#10;ZKda7KLV+2PWYZm5X6xsrdW10RUNkDJOkEfL5VG8PFaqbsBrWyrNnTX2Xoqzn2bvoVpbibZ2mrmD&#10;6hzi2kcY7glW3YKwa0vvGWD4h7gNc9LGBVHLiqDzhLBrXRAdJXUtCYNt5FCEG4tJJmb9vVPa+DCl&#10;d5Pdd7q2c5PQdwIaPEVtWiW2rFHaVsk9J2u7z3Liq8SGlZruc/TEJiEyVzJ8WU6Qp3A0+AoIk55y&#10;QMom+U1Co4xq0/JMBnpzn3zspLNvwxLolRQSUcdRyRno1NahmD4iJspwXG1lNRONhdKIElw5HVvB&#10;wdXoCEQroUSIwXPQMgNk1NdaVQyvQVDv0/S1+RpCepOKrhKSVSKa1SSOxmyBOrvdp5MpWEo11wPk&#10;c9DoDBhUOr6QT9HJuTopR8anqZVciYQBoFDx1TqpWMaVKdgKJbMxZrbq2HYNI+wQ2XT0uqimu9+/&#10;fmowXKfhcErqgsqbV1YW1ydHFkZ6pzpXTs2cubgwPdve3mxvrTO1R00xq9iroDcYhH1efb9f1+lS&#10;drhkCbu43szza+leMyPk53305UrfrN7VVhkZrV68rZ8+pxpZ43/0pG7zMv/jL+2r6zWbm5QT69AH&#10;95W7Ox17exMrq5SPvjB889Rz55F25Tb77jfO6TPsUFeBLZpb31YWDOedPSG5d01/6bxgfYN2+Za6&#10;uQc3tsScXefMLBKv3lB/+XXj76+nL91TPHkeufep8Pwt/vWPG0yRqmAr7/pHfdc/D5z5QDl+mrR8&#10;Q5KYJTZPS/VBpcxuFFn1ACytnK1T1Ahqi6CycjrEVPL5GjGYxWkiJphy8OTKgkpcQTkOVZRbWoMv&#10;qsIVVBThqoqBqZmLRaEwwNLMBgY2MgtRXIw7e/b0/bv3fv7xJ61aAwbJ0aRDR48cTDkKkzj7njj/&#10;JqyBGHxXAdinWv/d+N9JnJQjRxCpKbmZCMSxZBQiTcBmVJThUchMJAKOmAz7z2CLcBhwCploJKIg&#10;D12MKyrE5hWAkY2C4wsCpaoAlZ2fk52Rdhybj64hQfmFWBwOV4grKgAdi3AFuFIsMHMLi0uqCGCW&#10;5SvkecW4XCw2B4OuqKrElRSX4cvRwI7fT+yJK60qLqvElZZBFFIFRIBo9P0wbn6ry2e0Omx2J4cr&#10;rKyCwORQBVEJwEomUWuIZAKBQCaSmHSgKrOEXJ6YLxAJhDwej0avJVMpELGmhkSEaR0ajcWki5gs&#10;QS1NxuHKeXw2mUKFIDa9ls9m8bk8AKEQ3hGUYqlEKpfZnQ5fwOv1e/yROgB3GM7c4w/VNbd1tnW0&#10;d3Qloo3Bjr7W9t7OroGBiZlpvdl05MiRQ4fgPyIcPpyEzcutj3p0vJqOgP7K6viV9YkTMz1ht2Fg&#10;oM/qAvoTmIZtJaWF5fjiGhIBX10Zbm7tm5xvGZpMDM+0jy60j861j8x2js13TSx2jM0DdE/C/E7b&#10;8HRr37hU76iicrlyQ1PX8ND0ytj8xuDUcs/oHEDfxOI7DEwt907M9YzPzqxuNvUM0ASS1qHR4UUw&#10;ZBbaxyabBoYH5+evfPDg028fDU4PO332udXZhu52b1N979ggKi+3rKLSYrGoZWKgGQorsyZjktEw&#10;28xCuWSlF9daJvqsBHwqVJFbXJRVjUeXFaVLOYVyVh63CiFio2hyhLUT8g0wrS00kaUK4hVkFCTl&#10;lKbmVSCRuJRSDlrqZSJx6YjcVHDt5fiylOPJ2AIMkQyBCgKRAq88qgDvAxaoCKhcBKm2JB+XyeIR&#10;x2b6hqa72oaijjqFxlebmNRDMkRsRFo3oXR2cpUBAkeDY0iKSqGMouqsYIfT0+qEgMoro2gCEktE&#10;VVGNo5AhGo2CzEZm5WYHY6EMZA4S2AVoDBqDRSBQqJy8HDSsSSQfSwbTHK4ML1NLe0daVWYeHirC&#10;4tCpiBRERmp6RgoGm1VQkocGMw42F4nKzEJlZGalI1EIVC6SyqQodXK5VizRCCUaPh4q2d/xKLio&#10;pmb/9FRbX2+4ry/Y0xfW6fltXXVagxxbgsFDeAqfwlIzB5b7PS0OtVeudknre6O+ZpctbrLEdO4W&#10;U2I0HOmwjcy1nb2y2tnduLwy19nTYnVoQxF7W3ukoy3S2ugfHWpxWpVlQG6AMYsGY/pofl7ajctL&#10;Ny8t3biwcOXs3KWTs9e2FlZnh8ARmrsaOgYSiZ5WBrcWX1VagC8kc6gcEa+qphrM3mhsPpUnUJqt&#10;QpmKxuTAKyINhmgw4LSaeEwau5bMo5OkPIaCz1ILOCo+1yAVWrRSp0kVcls7m+vGettOLE2cP70c&#10;r3c3d0bYCjq2sgSFx2CpOZIw3TesNXfzBLFqqh1XJccyTJDCyyupxeIZBVgoNwWbVi2mQbLaUg6e&#10;ZSHNXevpWHDzrXhbHRdiYgtKc8DLoNDQuoYcXRM6W0ONKULWB2qpIlywVaPzUqnSPLmLwDMVx/tl&#10;fYvWplHt7a+Wrz1c6eh3y6R4naLMqsUPD0iu3fWeuamd3GSevW8fXVWev9P17OUXjqABmZPGl9VG&#10;mk1MeRlDWS510+Q+Mt9WxdVXlteiK8hYiIHjK0nlpDyliS7VkdQWmsFT623m9c+aB8Y1HR38aJAc&#10;8tJaGjWjg2Gnkec18cYG3B4n64cfP3n6y3evXj3/86+9vb9ef/Dog2v3zi+v9g80GwK6iv4G5tk1&#10;z/qJ0NCko65Z3TPo6x5w9415JhaDvRPOhg5L/2Rj53BseLplarG5o9+R6NSPTXuHhk2z8+5Es2Bo&#10;RDs8rW0ZkI4tRac3etbOLQxP9715u3v6zPr41PDk3MTE4tzkytzQ3EjPePv9Ty8++fWhNyJ9+PHW&#10;wmzd3GRsbCBcF9Ixa/HEavRQn2Vi1Hrv9nBHu+zOvaFvH298cHv8i09megY5o/Pi6VX19IrhzPmW&#10;Z7/euXVr0Wikn78wvLTcdPnS2MP3Vj96b+3apaGPPxjf2vBNjkijsap4NzM2yJaHsUT1cX8bvb5L&#10;LNAUQJxUc0PZ5CVb3wl9/ZBgbsP37U/n3//01EefXx2eaB2Z6Byd6F1Zn/t1+ykczubfJM7rd841&#10;7wD7vLzZ3Xn1AvbBgd1z9nZevni9t/caDo+z+/TXJ188uvfFV9d2d7/c/u3hzq+fbz/95MfH1z95&#10;uJJoFV++OvjFl7d3dn959Wb780f3Lt1YvH579e6D0+89vHjq3MT0fNu5i4u/bj/e+2vn8Y+fnb24&#10;HIu7fn76ZGlp4eefnmxtbvwOpyPf/fvP/7Hz/OVvv23vL/XaJ3L2duGAO79+/977V17+/lN7cx2X&#10;yeDw2CKD2Nps9vRpbZ08daSqVpdrjJNtzcxSXkalNJdlw+NYWRQtnmkmUrRVkKKUZydyTAS6Cvr0&#10;+4d//PNm74+9t2/fvHqx8+Tbx/tc0aunT5+BM/niiwf9A/XzS+3fPL549Uaft65qclPfvaZKzBlO&#10;XJ54/fblxavXhkYGf3n+1Qefrbz32dh3Tzc+ebT29NePdl8/B6e698eLp78+evjJ2YHR0L0HW59+&#10;cfPJj49e7v7++tWL59vPdrZ/eu/+pZ9/+rQ54X/9Zufvv958dOfyxEB8eblhfC7Q2mkbHI02t1tu&#10;35///NNl8M5PL+o2L/jvfzTc0MZr71W0dinbunUDQ9b6OCcUocRa2OEEI9xBu/tN2+UvTIu36Gc/&#10;Vk2eYzWO4MXO40xjElDhZm9ZNz6MT10JJWYdtZKqCmIxHA0Hg8rNRaFQWeCTnQ176ufCjjlIJBIB&#10;VBE0ClVZXlGBLwc9issLw+3utevjA0tRe1SIBVZbdjISlZqDRqZnHEVjEbjybJWVThEX6AIMshRf&#10;Ss7PxMAxcbLRyJw8FLYIA8o8WL/Jp9AZSr1ertErtAapVi836KU6LUvMk2okbBGLxmOzJWImn8sV&#10;cehcColbSRYVGSI1i5c9g6vqCloauugYEn0UTByDwx01xAqZVMAXsWl8OlPCYYq4NB4TV4kvharI&#10;fAZVyCiFSpBYRBr6mLNe1zPm0TlJxhCvcTiExCHYKorESuqbds3OOG3mKhE45+ocfE1RNb2So+Gb&#10;IxaFS8JSEXlaojEgdsd1OqeCwqSJ5GqdyS2WG4CawREJGDyWwWYxWJ08mbJWwJebdLagN9TU3Nzb&#10;39I31DU62To03NLf3z462jYyUtfTPLE50DxhTcwLB04p2hblnSuOyXO9A2uDLSM99X29zUP9iZH+&#10;1oEeoCqEm1t88QaHP6o02BRao9HpMdj9sEuOxQU0N63NKtQoSJxaKp9J4THoIp7MoIejB8DRjsNm&#10;b8zojugdQaMjBABsVakOppZ0LpfB4zIHnFqXUWFVk/jEMnIxgV2BI2BLyTiKjCK0SQUmiS5gkZg1&#10;GodFa7cZXG6Nza40W3QOp9HtUtvNKrtBalLWytgCrdjoN4HjCAzid2AomWKbWOaUMtR0qpxUzauq&#10;Ao9PSq6V04VGCdiFp5UpHWa912tw+/WugN7h19q8jmBMY3O8C3qgd9lEWjl4lDylUGHVyUw6tdWi&#10;MJnfkTg0loDG4nEFUrEc3BKDzqw32Y0Wp9nhtTk9VpfbbLPrjSYVgNVhdLgt3pAbbHL5HXaXWWdU&#10;vSNxbDadx2myWrUWOPix2mDW2MBXlxl24bEbTFad2aJRG+Uqq1zn1xtjVm/Ce+W9C5uXVj/69oPv&#10;tr/5/PtPvvj203sf3v34q4/vf/b+B1998uqvN3/+8zf4fPjBw7Gh4ba2tqZEa2tXV7ShOdbY4o3G&#10;HZGIu77BHA454nXu+npfQ0O0NdHY0dXa19/a11vX0dYyPFA/2N0zP9k9P9Y23FPX3hRva1LoVCK1&#10;wlMX9tVHzT4XeM1UOq1MpYS92ExamVljjfm8bXGtx+ptCNZ3NjV1N3f2tdc1hxva6xrao/4GlzVg&#10;OAAUvtS0ZCQyFf7TMOL4of9jpbwjcUD5/0/igK2pKUew6CxUJhyYZ78ddD4Me+IkJ+XkZKQjjqRl&#10;JGVmg3GYisCkAF0Tjc9IRR9OzT0CjOTUnJQUVHI2LjUHjyAIyuUepTkWssabLPEOU6Td39xv8NWb&#10;As3ell5XQ4+jodPd3APgbOxSuCJaXzyQGAq0DNij7a5YJ4y6hMYZctX1BBKjvtaRYOdErH8q2jNm&#10;jrRYYwlfU1+wddAR7bLXddrru+TuiNTh1/hjSldEYfeJ9ep3JI5QATQti9YTVHojmnCj1l+v98b0&#10;Np9KbzXbQyZ3ROMMqpw+hcsjt9vFRpPcZJGbbFKDRWZ2SswOocEqNtjEOotEbwYVvtYgMpgFOqNQ&#10;Y+DIlUy5gioSUfh8iMVA44oOJidnIpGZmZngToK7vW8bHjh06NCxY8fysPn/ReKkZWYhUeic/MLi&#10;ymokGg2TOEjkcWAc5qDR+UWl1RC6EJeOykkBohiDzsZiC/H4aiopF5sHR6yAY+3sG5yHDwDxmoI4&#10;Bh4PHPMy+VBq6hHwrAuxOSW4vHwgcPPgiMlw1HpcLq4EgynMSko7cBSZlIxMOo5KSc1NKyPjUTgU&#10;Ap2eiUkDWnhJJTY3P6MMn1eEQ5WUYTgKIttNMA0Ijf08XTfDMsAKz8uD0wLvGL1hURBb4DqGoMgC&#10;I7rIjK6wQ8vM2ConsSF29UPhOV7duji4zA6vMRs2OaElqmeCHF/h+WbJjRuspk160xo5OkuomyT2&#10;r8t8LUS3t9brZXb0SHsnJc3jlL4tTu8ZdvcWbWCDNnqSG5mC6hfJfWc57Zuk9q3awGxFbInYdpoR&#10;msHVzeOnbmk0DSUUVQEWn3kcJnFqHBqOQUzRi+lyASRUlkD8jMmTgbp+TQWjEFuJrqCUnr+9yVRV&#10;eNuVvoRCE2SYm2WWFqUuKNUEpPomnW/I2zpf3zYdrUuY29qcnU3OqFNpVNCFrAoRu1KvYBjkDK2E&#10;ZjcK/QGdM6CzejQcHlGl5voDJl/AZLUpNCquVsZRCeFQOCIeRSZj6Qxil0vn8wGjTyORcDgsSCmj&#10;NcfMUZek0S/3GBhNUbVRX9vZH/jkm5st3UEml9DeGnj75vnen693/3q1+9fOdz9/NjWZCLtlQRM3&#10;qGdHjAKbmOqW1HY5tb1ubadd3uFUJFzSuInbZBdFbcKAk3//3tLMcmRo3tK/rBzcFLo68oaXOEOz&#10;zNbBskAD6vxl7dQkuSGO3lpn7263P30cGmrHDffgxkZzO4fS5y9WXfxC3nsCP3WJ+cmz9mufhMwe&#10;5PgU9acfOh9+YP/tt+7ZJdLCCWbHaEWsE9czSVhcJV26wp9fIX31XeTLJ4GLd7lffG/c+bPv0oNg&#10;26g01sWbOemYv6wc3qKGB3Hti7SWBbahiUzV1HKMGrnHqg05mXoxxyAVWBS1ChYXPDwllyph0qQs&#10;upxTWUsop1ahcGh0SR6mFFMCleSV5RVWFqJx+w44MH2DAsZhNgqJyEzD40svXDh3787dn374UaNS&#10;H4PDax9JgYPDH4YXk+4vmHpH3ABB964C8P9D4hw5eODYPjJTjiOOJWccO4pKS81OT5UJBGa9gU6h&#10;ojIzU1PAiC4qwpXiYFsVmZeNLCnKLyzAAmCzs9DIDCw6B4NGFeaggKWIQmaUluGgGkJBUX5JSQnu&#10;3ae4FA6pU1ZRjAcKGUVtthEZLAwOl1dUlJuHAccCKMWXAbmRhy0El4rNxxWXlJeWVQDjuaSiAuhP&#10;TZ098WZgiwfDkRifzy8vr6yl0kVCOZ8n4QskEplULpeKRTwxnyPmcnkMFptGZ1FrGVQ4FDGLxWCy&#10;aBQaEaCWQaNSqYxaupDNFjLpIg5HBDRrGr2WROOwuDKZwgqm0UAk1tAcb2ptae/qGRxpbu/qGhho&#10;7Wiva2yI1jfZgeYBp3b0uPzRuqZEW1dnR2+b3akJhh2tLQ3tba29Pe3gDGCnxIOHwQM5fCg5B5Ud&#10;cBoVtRXdQcO5uYHbp+fXJjubIs5Ee2uir5fEYfjrg5VVZYRqfEERtqQCH2pq6RidToxMt4y8I3EW&#10;2obm2oZn2kZmAfaZnbnE0FRz/3h9xyCVJ8fXMCQ6e1v/RPfIbNfwDMDA5NLI7NrA1HLP2Hz36Fwn&#10;aJlerEv0mD1BoCFBTG5z72D32BTQTsItieaeXpvf5w37Y/Hw5NTQ8sJ4fVPQHvfpwi57yEWkQZnI&#10;dPCIKVV4Cj7PwCrp9rAHoxwpOV0jwNIghIhdVIVHFmDT8cXo6vL8qlIUn5Evrs0184qVHKzOU25r&#10;pTG1ecCc5ukqq5jYjPyjqOK03BJEXgUSS0bStNUp6CPZ+UAjR2VkpqUjUpCo9IJibHLKobT0lJTj&#10;ycdSktIRx5OOHIQzypehS8tQNbV4hVlkcKvSUOCVPZhbhgh06lHlyal5B0opSJamTOEiUkQYmhBb&#10;QULR+HhjQG2NWQqrC3qmOzauTvtbjAIxuRB2Z8vKyEaUVJRZ3W4wG6Fy8jAYDOw6hsakpKQcPZoM&#10;n0BKckpqSkFBAU/AFYhZEAVfgsemZ6RkoVLTEMmIzGOZWcdzsUgsDg1sDHQ+BrzCaYhUZDYSjc2l&#10;MskCBVeqFWmtKmfYRWKTgW2QCcYuMo3Ho46PtXZ3BZqbrZ0dPptd2tFVJ5FzSqpwIhVfoBFUsqqk&#10;DqnaozSFDbaoKdzuD3UEDGGto8nsbDZ1TDdE2h2Lp8ZvPrjw+86zLz7/+IuvPv99Z/vHnx6DV9Vi&#10;kBq1IpmI7nXqGup88XgAvLn371/t6667dnHx7vWVS2cmb15YurA+fXl1dnqwg0qDKCwyhUvFluaX&#10;Q+UyvUpqUOGq8QKZpBiPRyKzczB5FRBEY7OpDCYVjCwWB4wgGoks4nH5bAafQ+cwqcxaEodOMajl&#10;0YC3rSk+Nty1MDuyvDC5MD06PzGwOje2MDMMr9WyKcQ6QWpOZlYxGolP9/XpFBGqNFzD81fIoxSB&#10;kwwJcCo3k6upru91h9o8rSOdjYOdCo/R2x52NdtNUbm1jk8SYCBabgUBTagqkkuZIiFkdTAVxjKI&#10;iSDQs2QGiCPCq4zkMiiDpypha0pqRGiiGC13VzWN6ltGTCcuDLR3mI1KvFVZPNAhmp1Wjs0z504L&#10;Vq+rTty0nbvZfPfDxb1/fnHHbEdSD+Pw6EirUedhUOQlYidFHqTWyAoI3PwqZkEJlIerQFeQCsic&#10;MotPrHMyZSbIVc9rHtGOrbj6x3SJVmE8xLt6bnRzdTDi05lVbLOCOtzjbmnQ//7iyf/63//jn7//&#10;evv27RffPPLVhQanB6Zme1y6Wp+OMNmj3lzxr6yHl7Yamzr1XYPu4dlo96i7e8w2f7JpdKGxscsz&#10;u963cKKvfyyU6La0dpi6e80Tk57VtbrJcefyarBnVNk9oe2f9vXP1I8t9Q1MdK9uzO6+et432LGw&#10;Oj82PzO+NDOyMDIw27l6dujag4XBSf/t+7MjI87ebsPIsL+nxxsMaIJB5eiwI+AlP/p8Y342+Ojr&#10;k0++O/Pw/sQXn02dvRGK90L98+LxRf3ssu+LL09vnR4eHq//9JurT3754PyVhRu31p98d29sNLi6&#10;Efvy0cLHD4cSHawbH/fr66ualhQnP+loGlM0DytEeqwxgDc3lPEcWZaW8vnL3ol1/aXb7R9/dean&#10;Xz7tHoiOTLQPjLStby7C+cX/HRNnf1XVv3kc8D+ckerF652Xe7u7u3u/7+zu7b3de7P3fGf773/e&#10;Pv7+0ZMfv/j626tff3vyxx+3Pvlo8qfvLv72w50fHl1+8s25q1dbr97o+edf23+83Xn++5OvH987&#10;dbr/5q25756893rv6du/f9159WR379en20+2d3/9ZedpLO4dHul5+MF7279ug19enl/4+fvv/9l7&#10;s/3016c/PN3nbl7D/17DJ7bzYhuMzWfPvgPjsq0hIuKyODwmX8uTeAXmhMTdB4c0VgTwunA1y5hv&#10;6+D6BhWahlpTC49hrmKaIb6dRlLiIRmOZyEy1NDmleXt3V+2Xzzf3X356tXukx8e//nXm703b//5&#10;51//+ufPn3/86uXut0Njvo++WP7giyl3I6FvVdV3yjR8NnjpvdUnz75ZXF0BVtOtB+sXb/RfudN2&#10;+Xbi80ebT3/79PWbl/vLvnbfvH2198fOo28efvrZrf/833+Cr3+8ffP69eu3f+z9/fbVxonpvT+e&#10;ShW07d+f7b3ZPbO2ONgVnZ6p6x/39g3XdQ/XD03Udw54vnp0/tyFvngjJ1pPn55x9w8AU5PQ2qZq&#10;Thi7et3NLbpQTBxpkEws+i/f7Tl5M2ZvKUgsQP2bjJHTvPb52sWrxoXrutUHNs9QmTCEcvcyps8m&#10;UlHJCDhTJAK5n0YKzAUAGRkIYHxkZyNzwOSajcThClG5WeWV+JKy4pTjx9CF6NzSzGJqbtu4r38u&#10;Ljewcfi8oymHgeBFItMRGSnI7BRMPgKRcxBbmg6x8J0jrRqLPC3reFYuEoXJzkZnFRTn5xVisUWF&#10;xNpahU63T+IY5XqTwmCWaPQMroDL57AFHK5IyuKL6BwGjUVhiWgSA2t8veXSw+GJk4amIXqwTUTh&#10;FZQTUaUEZN9IVKokszmEKgjH3/ffofBqKRw6kVlbw6JW1kI1XGIVDY8qyERg0tFlKINXWEHDtIzG&#10;WVoWtgrHVnL4WqrZx8vFHmTxcVJtLYVfjSfhiiFcrYxZzSGwVXSehuKqV7UM+brG46FmD0vAIdKY&#10;MpVZb3GpjcZyqFKhV0h0MqFKyVeqGCKh1mExuO1mr8ceilhCYV9TMzDaHXUReyxsjQStUVe4yz11&#10;tmn+mqt/S9S9Lu05YepcDuqiSrXXqA+4VG6z3AGvUTJ4LXqnAyZlnB6+XMXk86Uqrc7sNDoCapND&#10;aTTL9LpaPquEUIarKoEYRDKXLtQodI7/L1P/AdNW1rUNwymEAAaDwWAw5QA2xvZx773JXW5ykZts&#10;y0UG2QgjG2ELIxtkECBAgABBRBIlUZpSlKYkMxllWjKTKZmaTM3MpMxkQkJCkpnccz/l/d7nP06e&#10;/9MXXdrZ53Bsn7L32te1zt5ruYwen8kbtPijRk/I5i0erDY5xGqdQKUWazVCrVph1VmCDpVdy9cK&#10;sDRMC6EJQ2trxaMAUhMowTINFKaW4hvyii0SpVOncxoNbqvR49A7HVqHRW0zyS1aqUnJ1YpoMqYt&#10;YlU7VWwliyGj49ndoIhEEoNUGZlv4FIVJIaKQpIQQFE3RUp6E3YHGn9pMrbSYTSH/Cav3+gJmD1B&#10;g8tT9NHodRKd9vVaKjNPJSDzQZ6KJzbIpUat2mpRmMwStZHBl7524ohZXBFHIBbJ5GKFRGfWvw58&#10;Y4Bak8msNls0Or1ca5CbbXq9RWv1WN5kHFebVBKlSKYUyRXFO2E2q6FSpVeIlEKlRmowa3Rmjdak&#10;1ugVUoVQJucLZBy1TWGOWIw95kA2dPrq8Z/++O6Prd83Xj7613///dZ7F96/9s7IxMjs+sLL//rX&#10;f/zPf//971f//d///T//93/+5//+3//zf/77P//nv/8N4b//++U//zz9+6+tf716+q9Xvz/dvPvo&#10;z99+//37H+58+P61D69+8O7ldy6cOnfy6LHDB48szM3PzBQdQPnh7FRhfGgg6fF4hrLDmfHR9OT4&#10;4NTYyOz0+PL83N7VpUP7lo4emDmyZ/nM4fWLJ5ZPH1o4vJ5fmBwaH0kXRvKzY7F0X3J0qC87EEn1&#10;bkPWQ51zdxW8DFIStQj4rp2vVUpxDk6xUrpjRy28mJ7q/+vE2bVjZ8XuXY0NiGrY7tIdxSN379xZ&#10;urME+tPu0p0oVA2itgyOKKmuK4EjSyrqdjYAVUA3AtFUWlm7s6xyR1nlrvKq0nL4zhpUOYbcAj1L&#10;igBibTKKSE2X6tgyDV0kYctUfK1OaDDzjUahuVgKTCao5Ov1HLWOp9HzVTq+QivTW1RWtzXU50uM&#10;WqPDxvCQ1j+gD/brQ3GZ3ad2BU3+mDWcNAcT5kjC0ptUecNqSFWH4sZQQu+Lap3WN8upoMesczkg&#10;Da3wBpTBqMbfY/D3mJx+g9WtcwR13ojC7Zc4XVK3Q2y3Sixmhc2mtFoVFovK4VTa38zBsUgNpiLM&#10;NqHeJDNaobpYZ+Ap1WyliiaRkAQCkMNqaGvdvqsEXvTh1LwOCP1aHEIqcefO/68TpxIyutBByAZk&#10;M7qDgP9/nTgQik4cdGvRidMGwOsbYLV1CHRTbXEyTgvQja1G1pbsfr0cbkcxQdju3dvrUDXV9VUl&#10;ZduLS9uqSmFVuyAO3Qo0oFuQEJOG15ZXQkBWINDV6C5UE7YB3giDocphzVXIbpQn6ZPa5WQpFeq6&#10;Qh2XwMSigFoECtbZhW5ur69FwwFqSye3DdFViSTC23kNOFkTy9apjVHtabYvx/Xl2a5hqn+cFV+V&#10;RpZF4RVBaJkfnGVbMkTfJDcwx4c2o6vc8DLLMQHqMnjvAs+1QPMuM/oPCpP7xT0zrMAoIz6hCA5K&#10;vSFJICzpGxQMT4pieWYwR3flWaFJSW9WEBsRBkZF4VnZ0FHl0GHRxHHlwDI7c0Q9fdE2dVSW38uZ&#10;O6vvWRBa0yJNEDKVrFwqVEgHx5PBXI9vNBHOZ0PzS4m1fX3pvCkyZPXErRa32u6XpybN6xcS0XGJ&#10;LcMlmQBVnB+dtPOMIJbdAQ0V9UANEg1jsDosWpZVxYBgM/IMWo7NLNIpGAYl3aCk+ZxiX0Bl9iit&#10;Pq1QTDWaJJGo3ePVG/UitZKjlDJVMpbJIDYbJRZrMQ+gWkhXsMkqPtOmldgMIpOW5TJx+wOqAZ/S&#10;o2XwyC1KCTg0HFw/uiA3STBgp1InX16bv3jl/MV3zi6ujk9NJsYGPFEdLyqlhcWUoJzmEIN+BS3r&#10;VuWd8pxblg8rhgPSQY+kzyFI+uTDMcPyTO+Rg5nvfjh35dpkflm+57R1IA3++tvq2l55b6zTY0In&#10;/DifDXXqkOriUcHlI6yjs92fv626cU383seCxaPYgSV0Yg2YOMMaXqV++v1wfBDI5jGZfPP6IeaV&#10;697FQ+LpfRzfEGriIHn+KOnc27x3PpQs7O86eln06feRG7dDc3vBdz/3f/p9/t7TY3efHdr/li08&#10;1mVOoKJz+MF9fP8UR95LkwTkIq9O6JIL7GKWkSt2SEV2GdckFNkVZAWTrmTzDCKRRUaVMrpYeIDc&#10;iQTqEc2IVkIbqrMBCdTB66vQLcWcmnXIaji8Ag6Hukt1d3fX2bOnP/zwwzt3flHKVRVFvbmrfNdO&#10;yJSVQh3n/xP1ZmcxXvv/4o0T581+yOJBB5dv3w4BtqsUVlqCqChH1RQT7He2tkIUhUwEEVVVsPKy&#10;xuJrKUj21jYi4CgEvL0V3dEOtDSj0XXIRkRtG7q4cAoNMarqqroaOAA0E0FcG4BuB9ra2lrai5nA&#10;sQAAqV8iBDyJZrA6u0EKqrkZBX1BQ30dshZdzEDVgoAsLiR/EUgksrGzA0cC6cWwxHS6XKPnCKV4&#10;kApgupqaUJ0dbWRiNwUkQjISOkmZVCwR84Q8Op9NYtNAHg0SyzQelSFickQcjkzEFwrYQogw0YkU&#10;KhESoSwGm8PiymQSu90KjT0enzfaE4sPDA4MZkcKU7nxWQgD6XwknurpTw2PT4X6Bnr6kwND6WC0&#10;JxCMuj3BQDjmDkTsvkhsMNOf7h8YjAZ9+r6QFfo/HQln+0P4TnRdLfz1IyimN6yvrRmIuHVs/GjI&#10;dG7P5PWzB48vF5JRz0huNDsxTRcLbX6XSMxlUEGgvYXB48Qy2aHJ+czM6sDk8uD0enpufXBypX90&#10;Pjm+NDS1mppeHZxcGppcTBbm/PF0N43fReGqrb5EdnJ4YnFm9dDI1HLv4KjZE4V2Bvoyw5NL2all&#10;qy+qNDjMroBMawapTIlSK1ZoNHqLXK1TqTRWs8VlNVnUsv1zhZGoe3Qo4oxZrf02T69NpmCRie0a&#10;CVNE66J21oX0xEJcmAyRkj1UvaZNIkATOmtYhGY6rgXbVEfHdrLw7VJ2q4Bc55PgtJxmtgxN0zRT&#10;hSgqpxFHQda3lsOQJdWNZQh0eWNXTTOtXuTk1LZVQkYYgYSXle+qgO2CTPrO3dvKKnZUQONy6a6S&#10;kmJku93luxoaEdXVpTV1ZWhcfROxnqkA20lNpYgSBADHiTp2N2yvb4ELpRQcFe2OacQGCpnbTqQD&#10;FDYWSwWoIhDAo5GtcJNfanAJOVw8qr6yAQWvQVY1tbcQqdSi97C49g9qj7VQHysr3Q2vhKPqG+Dw&#10;Stjr5UgkEqkYytfvsNn1jWjErtJt8JrS4rKpOhgaaOgmdbKFdDqH1gy0QfICBoeh0A16qzo6EEiO&#10;9PcOxSLJKMRfoT5Ug6iGVAfUJicKqdGR3pFMaDDlVqpYamhgIrVjQUCi4bLkNIhoKpxyY0BrCmr0&#10;PmX/WDReiNriZm1A5UiY+yeiyYnY3Nr4sZMHIPV587Mv7vz8GyRqP3j3rdnJrNOkIne3S3m0mYnh&#10;0ZGBeNw/NBSfmyucOXPo+ocXLl/Ye/HMypWz6xeOrLx1eM++2TEWm9xNxjHF7EvvX9FYDcUp4kYt&#10;yGUzeDx0KwD1x9o6ZGdnO51B5vNYXCaDTqYIuTw2ncFiMOUQdzUb3AFPz0BPfioP0bLC/NTsyuzY&#10;bHZyfmRyOjsxkV1ZnFiYyS/OTeK7sRw+g8wAu2kEvobVkzeM7HGDclS0oI2NGcxhvlTHxIGNagM4&#10;OuG6+Nbi0lr6g48uXv/sXZNLbXSqTl88Oj0/Mj03GAnrpycSQ/3+sMcUDznsRrHNKkilzXMrvUYb&#10;TSjBsNmAXAaSqS1yLVmoA0VGEk2Asfolrh6R1UvZe6An1kN1GRtdpjq7uTKebB4Yx8ZncKklYiDb&#10;ZXTh7j/8/LPb7/j7XLsrdwOY1rXDUzgWmijq5FuooAogqdsJQgDkdWAprQCuEd1RCxDquWqSziug&#10;ils5akBmw+bmrHOL7qEBRcgreOfSvnNn9yT67XY9Y3UmImU1ri/3/fHn9//698s/f3/w6MEfb799&#10;eXZpGrpd8wsZm4bsN4Djad3Rg4m1A/3rx9KZMcfiev+B02NLR9Iz+xKHzk4WFvqSee/cnoGlA6m5&#10;1fiJcxOpjOnwkcz63siRY7G96975JdPSAcvkHuPy8f78Us/Mvvzc3un5pfFffv3+2kfv5ydG5/eu&#10;Lx7aM746MTLff+T85NLh+MEz6f5hucXVnRvTzi/6430qKqUV34Vigmifmfv+5QMH1rJvv7X462+X&#10;b91aP3DMHhntmjkpXz1nmtijvPxe/sHD61feO5gp9Nz587uNl3/8+fTBX6+evth6+B//3rj/8NPb&#10;P555eP+dIwejH327fPLjkaH92tHj1t4pcd+4yBzA+hO0/nGp1NGq8mPWL/TsP+c7fC58+f2F+39+&#10;OTHbP7c8XJgaPHB45dHjP16vjSoGNv5fJ86zp6/9OU+KWaueFcMYF9OKb778+Mbnfzwsenzu/Pbj&#10;y1eb0Ind+GLtxudjV64G3nkndP1q9snv7/3x27Xf7lx6//3B+w+O3Prq+NON7+7++PFn7x05fXTk&#10;zwc3Th1funv39taLhxub9/58dO/ps8dPoB959uzg+urRA+t/3Lu/8efGxqPHa6uL506v71sZ/e3O&#10;rSeP/3y29fTx5pONR8X85RA2Hm9uQJ3zz9+fP3k4Mzbssurlaq7cxtfFxOZBgT5JNSdI5hjRFCW4&#10;05zInMo4zFHESUI/jm7CaHv4cg9bExTQNFiWDicyUVePz/y59cede3fu/XHvzq8/3b3/470HP/16&#10;987du3c3Nx5d//DilfdWT13IhOLk5Cg3mmP2LYgiy4LYkubw5ZWNFxuHTx0+c+nEgz+/u/jW6sGD&#10;+StvH/jnn62/XxWTsj978fz531tPth5D5//33y+//PLjjY0Hz1+++PvVP083X2xtPf/772c/3/ls&#10;z750sFf9xa0bf/318uyRo9OjQ9DYODzpHpnsyU3FchPByYWeoaxnz96R3IgjlzYd3NP3zqWJpQXr&#10;8WO94xPmgbQyPijJTupTWWk6K0sO8vNTGnOAtO9ywpsni3yI4Dhu+bLePwpEZ7rGT4q+ebTONTZ7&#10;+3RNbUgEomhTa2rKIYkHmVwYfDe8GoaoqUK8jsEH1SEzXtsIB7pa0O2o0opdtQ2IckQ5sq0OSwYq&#10;a3fXo4vTJOvqa2BVZVXV5XBIf9TCa2qr6lHVtSh4ZQ1kq1HdYBckMYrL1VsaEA2IenR9Y1tjUxua&#10;xKCoDBqlXqs2GjUmk85sU+qMTJ5QKFUIpAqWSMKTiwQylkTNFijYjrDpg5snz7+79N7HK7Mr/rEF&#10;99w+/+SKfumAKTcrO3a+//SFUZGyCwBRHZQ2lowlVBfDmAo0kCzpLsbbsjA7iA11rfUNnS2NXWgc&#10;pyu3OISlAVgyFlJ2w7lBiZzXDo1j7C6JXihW8ygcPAqo4yg4DAkDR8expBSDRwJBYeTIdEKOSEBm&#10;cLRGl87sZEuEXZRukUbIUwn4KplApSRzeXq70x4sho/x9Mbt0R57NGrrCQcgqzrY50v2hzJxb8ru&#10;HpSOrMuzB7iJFap7lOgeEZr7lYaoSROwmsJOe9xrCtktQbst6HWEglavX6E18IoRvIUKrdlk85sd&#10;PoPVobOYyBw6GtOCxjR3gBgyjyZQSxVmvc7hNLr8BnfQ5A2a3V6N1aK2mJUmSBTLSFw6RciSmhRS&#10;s0zlUCpsUpGRJ9SxmHKQJMBi6OguMbpD0AB1k6HFqNTOldgEWpfC7Dfq3XqdSyfWS3kqnsQkFhsF&#10;LDWTrWGylDSKkAgNrEI9jyQgErhdIL8bFOCIvOLKZZaSRJMSoDpJ2EWXgVQJERQRCQKQrRYq7Cad&#10;y/V6yZhPZtBTBRyuQiTWKTR2vcQgg1Q/jtHJklOFOolYr1ZYTFK9QawyFJ04nKIfhwu1Eo3eYLEa&#10;rEaT3Wxxmq0uqDRZ7LpinimX0ezU27xWk8esdxt1LoPJZzH7i5vF4MduI3SY1aaDSugjZpfJ6bZ5&#10;fE6nz273WItTctyWN8upDG6ttcdm6rWM7RuPpgPZ6dTUnsLC/unFlUmv15oYiIJUAo6Ov3H78wdP&#10;Hz57tfXX388f3P3lt19/+vX+nZ8f3rnz5N69Jw9+27h/78nvvzy69+P9O/cf3vvh+1sfXrz46fm3&#10;bp1/+88PP79/8YMfj1z4+cj5X45f/u3kWw/fvn7v0vu/nr/63cmLX54898mps++dP/vW5XNn3zp7&#10;7PLJtVMHpg4sjCyPJ6aHI+NJ32ifOxdzDfd6hnsDw/09udTw3Hh+YbLo6Nm3Nn9oP4S5Q/u3Qd0b&#10;QmXVbqi3QwS6mJzl9QtnSKVAlbKSkrqa4vocSN288eBAKCYOLy1B1RezU5WWFJVPJaSDSiHSuG13&#10;6U6IqCGQUIffBUOUlFdvawSq23B1rV0IFABDtcFRaDi8pgwimpXVu5BoeBe1vZPUjsYCaCy2vg2D&#10;au9qaAM6QSKOSkFjO9DdmGYiFiDjIECct4MGtoG4BqClqaO9vg2NQNW3dWElGr1AaeArzRyVVWzx&#10;yZ1hXTCmcoeUDq/OG9J7IuZAzBLuM4X7jOFejT+s9QStkbg5ktC4fQqrTmYoZqeSaIQ6p9UUCip9&#10;fk0wogtGjb7ilDaNxa51+DS+kNLrE9ttEodNaDOKzQaZ1SQzGaRGvdxslhqNIq1eajDJjaaiN9Fk&#10;5mm0Yp1BpNMJ1FqOQsFWKukyMSjgEtnMhlb0thLo2iEDCi95HRNnJyQZi06c7aVlu1FNjdtLSkrL&#10;K4qToyoq3mQZh64RjixGwymvqa6ArG8tErKs7dhuFLoVjqyHIepq0U0INAqOQgJ4DKIRuvWvs8bU&#10;wuDwcnhNeQceoPIpbdhmOBKGaKhC1FciUZUgDdveBd3ASmQroralGtlaC4leLB2LoQFIAI7nd6gi&#10;6shEryVuC2bCApMEw8B2kNsBsIXIweFoHRqThMLqhuqgCORpWVQ52MXGugesEgeXrMByjQSRDVR7&#10;qa4BwfCS0zcsTsxbHMPC4JQ6MKlIrlvS+5w904botLZ/2ZTaYxrcY5w8GYDq6f2u2bfjfXsNyQPG&#10;3GHX3suZ7KJn7lBqdj3l9MpMVobdQza7u2Ij0sufLn9+7/KHP5x9+5NDt+6+f+7G3uiMIXFAo+hD&#10;B0eJzlSnM0cMjIHjq9yjF0wXb/ak1gS6QYp1UMoRYe0GXsAiCZjFDhXfKOfyOEQeF6uWYdUKjESJ&#10;rUXvRDTtxNHr8svuYIYfnRL1rWiVcTrZ3E7TdyhdjG5Ge0n5tjL4Thi8hEXH2rQ8q4rhMHDNBq5C&#10;yZQrWAoZ3aBl2Yxsq5FhNrONTonFq1KoWQol22iSqDU8nV7I54LQ7zpsykjU7nCqtTqBQkQxihnZ&#10;sHM6GRpPeDM9NqeO0+NTR10KtYAQtErPHlv68fvPfvnt9ne/3Prp/s9f//TtV999deu7r85dODo7&#10;l50oJGbyvRO9zh4lO8QDe0Qkv4jkFhH8EjDnlk34VDm3NOOXjfRo+lzidFA7MeQ+vJLdM586tJ69&#10;eGZ6bs47NqOdWVInesHTB73DKbrHAnj13T4D3mvtjAaB4YGWfKJ+NtlwegV/6iDuu+/d9zZGTnyg&#10;mTjDSe2nZpaZ2SlaOoOfmqKOFDATi+TefNfYHsGVL2MHr2iGloADF1lHTlPn19pHF9rOXdOeeEc7&#10;tkzuzXYOFMBPfihc/SI5d1Q6sZ9v6kXbEkBqldszz5OFiBw7RdWjpxq4ZA0NVIIMHR2UgAw1AxST&#10;yVIqjounKRhMNZul4tIVjC42DkPtrG9HIgFkc3cTkdtNk5DR2GLUdzTERVAIRE1ledmuajisC4s5&#10;d/b0xx9/fOfOLzKZorKysmJ3afmunZC5q4CM2GsndTGu7o7/DVdVzCAHVV9v7dy+Y9f27bu3by/b&#10;sb18ZxGQbG2ogSPhlZXlpVXluyEhCynYJlQjAg4JUlhjE7qhoaGpvhaNrEEi4G3oxuI0nCZUS30D&#10;ClHd1IBsrC9GNUYh4LXVVa0tTRQyEdPZ3tEOAK1tHR3FtFNAOxaLBVsBLB6kutwBEpneCF0SEtmA&#10;qm9tQ7cDLSQCjsdg8JlsAZuvkavVErVSopDJZEw2i80X0FhsOpuDw3d347EksJsCdoP4Lg6DLubz&#10;uByGQiqQCdlCDo1FBRlkkEGi0Ek0NvQZJovHZYvEkCWTy5QijU7tC/gj0b6+/sHE4FB6JJsdHUum&#10;M739ydjAYGwwEx0YTGRGe5PD4Viyf3C4fzAzNDLq9AWj/f09iURPX38gENJq9V6v3x+IGG0ui9MT&#10;6g04HJqIXzMYsaQj7uGob7DHi0ZWkci4XaU7S3aWlJTsqK2pTMcDGiZuNGQ5NjNy64NLJ/fMDA9E&#10;k+lsKj8V6B/AgCCVQiQRuwggXqpW94+MDU7NpybnUjMLvaMTA+Mz8fxEOJ2L56cysyuZ+T1DU8t9&#10;uamhwrwvnsJR2K1YkMKVmJzB9OhMf3pcZw8oDG6rN2bx9qgtXqnOLpDrxSqTXGOCuEUnDuzEdBOI&#10;FCqFxWLyuUKJVCo1yBVhq6XPahjzO1I66UIqOL0wFEhCDELM5nQLmd0endCv44nARoccG7LgvXZM&#10;vJdmt3XJxa0MfINNxmRgWrANdTI6hQg0gp0IObPZIcDGrRyFBsdTddI5zSwe0N5VDXTXIdAVsPpS&#10;eOPuxi4EVgAA9KZOCtrq1jag6qBBpLKqHOhEQ6Zp1+6iF7LYYHeU7CiBzFQ5vA5WXDQNDfRNsA5m&#10;K9/IRLbXIJrh8GZ4C7kRhtoN/YnBIhrsUpmeJVLTQBYGpGNwFADk4DgKCo7S1gggVg4VjE4Rg4kz&#10;6IRV8BJEHayxFd3ehUWhUPAqaHSCY7FAURvUIIoBNGvrGuqREKC+oFaqzCaD22UTCBh1dbCKiu1V&#10;RQ9OJRxRgQYaaDyQxiFBVAmD62ppg0ajGiyuM5HqSaQixeQRAafOqm3pbK6uqymvKKuEVfBY9KFk&#10;7/hYMjUQgBDv81y4dKQ/FWxsrQVZWAqfgKVhTGGjNWKUWoQGv0rtkhoDat+gyxTUBVKuWDbs67X1&#10;J8Njo8N3fiwmw7nz/c+rM/MmldxpUvV4bRAjMKmlY9nU0nxhbW1mdXV2ZmZ0z8r0R9cuXryw78zJ&#10;pbdP7z+1d+HEnvm12UIyFU9mBsLxaN9g0un3RwYS2ZmZqbU1oVLdhSe1tWOJIEUg4HHYdBGPzWXS&#10;dCqlVq2J9UZjsZ5sbnggnUxmk6nRoVAi0jMUz06Pjc4VxpdGJxdzswvjEAednc0vL08vz8/weZxA&#10;wKczaxl8utGrnNwTyy95xCacKcDtpqM8Ee3M3IiQD1oM5LkpzyfX9h05MPLBu8e+/fqD3phjz/rU&#10;F598+M3NT66cPWLViL/76sb9n28//PW79y4cd1uVm49/fXD/q/n5xKNHt65c2Zfos4oFeKjpxvpd&#10;Fo9UqqUFo7Y7v3316p8H//rnh0cPT3/1SfLjq74P3rZe/8R27KJk6gB3eJWRmAUTE/SRad39R5/e&#10;/vX68uHpKkQluq1p74kVrprSxWnvYKJBOcA24oiC1i5GS0sXCtla04JFArh6LL0VIKGYCqzKQbEE&#10;GLlJay6r99jpiZj+ytsHj55YTCWdUZ/k/JGc2wBOF7xffvPuT3duP7j720/ffX/gwL7ZhcmFlUKs&#10;z2rVUcYzlkSPJJ+35Ca9c+v9QzlrYTYwOh9KjbnG5nrShcDYbF9kwHTw9OiJC+MzS+H55V5fUFKY&#10;9I8WLHOL7oEkVNevHnQOT8knVj3T+xNjy6nJldG5lam5xanNpxvzy0ujc7PT64sLh+YzM73JCcvY&#10;knNyzevooSZGJJlxbbpg8EVEZGpreyuyqxUpZRN//Ob60mzq+Imx7++cefu9ofkD6r4ZMLFMGT0o&#10;nD1qHJpQD+as08tDNr/O2Wsbmc98f+/25tbvd36+efvWO/sPDy2vBGcLxoE4yxsD+2eE2YMGd55W&#10;2G8ND3P1znaDq1Nt7/APci59NpVfNcweMCzst31++8jvGzcn5/vGpuKQLTpwZPGPP+8+3nxUdOD8&#10;v04cCND//+vEgQBtvHy+9er+/d8PHTrw/rV3Pv/y2p79Uze/OXf98/lzlyNnL9pufjn0253Dd348&#10;/fD3G/fuvfPWldj1jzO3vjx874f3frh58auPjp8+NPIfr+59+O7Zb7759OGj3+7e//HWt188ebxx&#10;99f7L7b++uDKlfXlhYf3HzzferHx58bBA3smxvsmJ2K/3PnqyZNi3OXHm09er+zaKsZQfvayGOL4&#10;4e//9c+rdDKqU4vsPo05LDPE+doE2TxElXgBfS9e4gDkAWxq3S6K4unWFpEPzzJiSLI2uYMhs9JE&#10;RpAiaeWou9ZPTm+92vjj8e/PXjz/+9VfL/568vT5w4ePfv/9wb2nj59sbT68ceNYMqNyBfEaOzqS&#10;5/rHOe4p+uA+y7G3921sbZy5eBpqAI83fz9+cn11dfLGjfdevny5WZy09NfWyxebW0+e/7219Xzr&#10;5cu/7t+79+XNL17+9XJr68Xff/2z8Wjz7m8/X37ryCc3z41ORdcPLbz8e+vUoQOF4b6JmZ7CQnhi&#10;YWBsKlaYDI9PRbL58PzS8EcfnlqaHti/PJRPm76/dfDgXv/4qCEzrArFGKmcJDkkKkzoohFGOq2x&#10;uDkXr6/3z+pyBwwj++XRCTA+Q45OEDNr/JVzPpayGVa3vaJqZw0ChmqsqUdVQZy/th5Wh6ysQ8Lr&#10;itH6YLDy0vLyXSVl21GtdQC+BdWGLIftgtfAdsNKy2C7y6vKKorrXqvKYeWv89qWQx+EyhpENaKu&#10;OJ0Z2VBbj2qATHxtA6KusRaBQtSjkYgGBLIJiWpFQaAwqWqjVqkvQmUwaM1mpc7I4oukKt3rRUkS&#10;poTHEJDpPIJQyROreSpTMaKGSELgizAaMzi9x/PuJ7kDpx2jC+LPby8dOtovVWIBYl07Gd0GotuI&#10;rTgaoYvWReC1xwvWwQmj1IjFUJsxVGxjd6u73zcyl7KFNAaHEhLq0zPjLQBAlfCVLhNHxuPLWTw5&#10;CUtHMxUgR03ronZQBaDSKrQEtXKTSKDic2ViGpunNpjlWi2OiifxSEwps+gw4jIZIjFHIjc6PcXp&#10;MwGfwe8xhwPmiM8z2GuJ+R3xsHcgYfC77FGbPSZLzcn65+i+AnbqjHnsSMAxqDNFTeao0xJ1O/v9&#10;nkTQGfe5egPOSMDi8Zmd0Eink+vkDB5PotEZbDaz0260m4k0YmN7E9ANoDqaQC6ZLePxlFLV62QQ&#10;OrvH4g3pbA691awx6XQOg8KkYkrZLDlXZBAL9SKpTSYy8rQeudYrpsmwHC2eqgJw0no0E5be48nu&#10;8bF0WIq0g6Mh8XVMuowsMvBlJglHyaCJQbaKKtCzoJIixJMFBI6SLtCyQX53K7F4/7EMgCzCsVVk&#10;qgRPEnYRuJ2gACvQMqkSYie9vZPewVIJ1C6r1mmHIDOqQQ6FpxTKjEoIUpOSLWcTuF04dhtLBUqs&#10;YplNrbIbZAY9pOXZAhmdI2KwRWyeWKUzGq02q9Nhc9ttbqvaoJSqhQqdRGNSqI1ymU4sM8i1dmjA&#10;VmiceoPHBMHkMRtcxRTjBptGrhWbHDqtSW2yG0wWveZ1DnKVXmG06X1BVzEsTsBmD9qMfkN4OBIe&#10;CpXCS0oqtkPlLth2ZH01n0/n85hV1RVCjaQvl9Q4TcFEz8raMjR2azQqncWgcRo0XrMl4nLH/NF0&#10;f3oim5sujBbyYa/XozWMBXvXYqmCwTWltu93RNcN/sP2noOW8CFr6Lird581eCo2NG/3BbjCpMM1&#10;MZy6/tHVj766/uHX19775trV29cvf/Pu2a+unP76ytlv3jv1+TsH3j9z6L2za+cOzx5aGVubG5od&#10;i41mgkNJ39CAP53cBjGq0rJiZByowyPrqst2Q+y5mKKltGRnKdTHd5UgENU1VbDSXTt27SguzynZ&#10;uX1X6Y7KYhqOGljF7qL3pnQnVJaV74IqFbDSunp4MU4hEmJp5RXwElQ7ooOM7qQ0dbPaullAazcK&#10;3VlXh4Yhm2Gt3fU4FqaN1NpMAAAQi6NSQAaLzGTSuWwKlwWyqaCQThIxQAENqkAlRciiCdkcqYAr&#10;FnLFfI6IJ5CI5WqN3mS3uIuzy6yRfnciExjKB9Ij1kjc1TsAkfVQKgvx+HB2NDScd/anrOGe0GAm&#10;NDTsjEWVVrVEwxXLmTIlz+S2OXp6nP397oGBUDoNKQSrPwh1FXe01xvr8/Yn3PG4s7fXHo1aAgG9&#10;2+0MR/zxPm9vzNPTG+jrdwbDVq8/2J/wJRKOWC90pDcRhz5SjNEdCrh7w9ag1+hxKE16GofF4LAF&#10;IiFfKOBy2cXL5TEhFNf9yiU8MV+hUQvlUqlaaXE5TG6H1mZWmowQFEYDZA0NFvtQNn/y7AVfKGp1&#10;eqCG7otEjC57Ipd5+8b7lqDDHnHZw3adU21wa4enhq58+s7xd04Nz2ahnb64291jS43FL354MjkG&#10;3QdnZMjbkwn6E+5wKhjsD7hjNndSN34kGZ50JxZie86tHbl0NJbt98T91qjD2edyJyAeHFk7OAvd&#10;6cF8vLCYTRV6o2nf4Hjy0IX9/ePxvnHoHlpNEZ03YQ2l7QtHR2R2urPfqPFJ9GG5Iii0pHXenMXg&#10;k2hcAomTpYmI1B6OMSCWWtkSe/EVCtcKMk04ngXUeIRyM1ugIOuMHKORGQxKXW6OQNohMxK5aiw0&#10;QuN56E4miiLHEPhNbGMr318v6am1DbX6R9p7pzAzhxlnL0m/+6n31FXFez/EzRnM9EkvjV1n05N9&#10;epZbxzWpmTIFuZva2I6tMqkJURfL6yDZvUSpqw3gVbSSKrs4SKkPs3g5FpnVcBxYghTl6pOJNBRE&#10;I6wWDUd3oGQiplnJdxt4diPbZOQLRBSZgitXcuRKisHA0KsoDpswENY5fSqpgqpUsexOtd4oVmn4&#10;Wr2omFrFJNOZxGI5Q6XlmA18l4pbiNpHA6qxkGo+5ZpOeWez0bHByIdXzrzcevyf//Hqn3+/evl3&#10;8eXPX/+8/Oc/Xz18ePfChSPzM+nZQnxmJDI7FMz6dBEFKyAmh8UUJwvrFxB6pKScTTwV0OW8mqRX&#10;mY6aepyKpUL/hZPLe1dGZqeSB/bkTx0bW1sJFcZUqQQzHaEemDSnfOR8n/jYnmTEx/vok5XrN6cK&#10;M+yFecrBRdJ6oWPvNPbgGvnUKfGVTzxD60xdH3pgkhHsxUT9Hek4oTfWGc90R/KguR89eYS7coYz&#10;e6B7dg92bhU3PosdKgBHLyl/fjg+tZcrtFYPryiGVySD89xIlthXoOYWhXwdLDHODg/ztD4OQ00n&#10;SqhYAQgwASwHaCWhu5idFBGIoQAUIYiltpMFRCIHR+YX6zgGppMCdFDaKGKQZ2ChumrpShDH6kC1&#10;IIqpnCpK4OW7qmHliCoYpq3tzInjH77/wc8//yyUSspgFZA4fBMIrKK0tHxHSUVpMTqVUKU0edzO&#10;aNjk85m9HqPbpTbqK2FVJdu2lW+HrP3O0qJK3gYvL6mq2FFdVVpZCVnCHaW7SyB+VFFRXl0MLF5a&#10;j6pr72xDoeqgzYY6REtTIwqFrEcikIjq2ppKNFRHFBPGIeGQBt/d3oImEfCt6KYOoL0d6GhtBYC2&#10;TgwW34klAJguECQr5So6SKbgCCwKRcBn8/hMqYitkvL1EpGKx5Pz+EqBUM3nS9lMIYdBpRDpLDKL&#10;SyOAWCIJSyLjqDQCm0OnUEhEEDK0TKFYxOfzBSwWm0rlcbhsNluj1b+O4+/zR2LFSTTZ3MjUZCAe&#10;s3oDPQOZnkQ+0DvUlx5O5/P5wnQiNdzTNzA0MmoPBiLJgf5Mtn8wMzCU9gcDwyND0d6QwaoPxyLu&#10;iN/ishn0KrNBqZGLDRql3W63Oew+v1OvFQZdil6PIu7VjqWjQZ+9HdNqsBsq4DBolCndub22tjKd&#10;CGjZxHzAcmQ8e/uDt/fP5wcTYehHewZHI0OjbKmcRgW7sQAej3f6gpnJ+eTE9MBk3p+JKV0GbzIS&#10;GIySxUxzyK/3+9VevzcxNDQ25+9JCuTa+uY2AIPDEkjFgV1tUmoddn+fydUr13t4EgONJcWDTByB&#10;jAepXURyezexAw9240AqSGeCHBaTz1Op+EqFRibzaVRZh2XBZ1+0648ORo8vTdz65qM7v90eGooq&#10;OeSQThzS8KQgOqSjDYWkMh4q4CabdZ1uM1FIa1SyMLjG2hYEnIbroOIBvYI2AhlPLjZm4Vh1JA6n&#10;FY9HYLsRKKCig4xqwMAr0WXVreX1XTUYXhtdRRCpae2dTcX3J9uhVlfV0t5aXlVswa/fxGzfvq2k&#10;ZFdpWeUueF0FrLIcVlXeCXaYAkalSwVrhCE76sqRpd2M9mpk8S0OnUnQ2YQ4KlqgpND4XQR6O4bc&#10;wpCCRp+Kr2I2Y+oHRqJSDUckoQsEFPjreTSdmDaQhFepZcUA3A21uK4OoLmppQmFRtXX1VY3NdZ3&#10;YgBoSJdJhUqZ0KSVC1mkFlRx9m4j1OwbEFC7BroANKZZqBAw+PROLFDfUFtZvptNI0UDnt6AK+x2&#10;uOwmq00HdLZA3eNNFjlkLdxi1ORyqWiPz+uzSaTceCIslLDhNeVYXCtLAHUMksqhtISMWrfK6NPG&#10;hyNMCUVpEvKldLVeYHOoLRZFyGf2WLXvXzp774fbv3/3XdRq7fe6lsbz45nk3PjIeG7omy9vfHbj&#10;3RvXr7z7zun33z2b7PN9+vGli+f2nDw8f+bw2uG1+SN7l5cXpucXphcWIFk/1xPp9XmCiYGh8fml&#10;3MxcqG+gNzk8MJhLpXPxvkQwHIr0RGN98eTgQLQ30j8Qg3pHIhUL9/jjiSgEj9cei4dz+cz0TGF0&#10;Kjs+m1/fu+hymRaXpiYmR4YzSYtZHwh6pHIRyCKJtaL5tdFon80bNaiMfBKjy2LXrK5Ox8P24YR9&#10;oRDIJvQBJzcWUp0/tTyeT4xmE4fXFvcuTEfsRkJ70/Wrl65ePH1638pCIc1nkxbmclcuH0r2Oz6/&#10;+fY3376fH4sOZXyLK3m5ki1TMuJ9rnu/3TpzcuXk8ZlL57O3bsbu3Ap8fc386TXj+zfUqycoy0eF&#10;owvsaAo7syoPDZCPXh7af3o4lrYDHY2o5ga6iELk4TroaDSIUHkoUls3WYxmq3Cd1NZmXCOB3tnR&#10;3YgCapuwSIoIy1V1y3XdYwXneM7eG5JABO34mcWjpxYiPYZkWB8wsqw6MD/svPfg+6JL4tnTPx9t&#10;rK2vLizNLq9Ne/waiBtMTNgDQeapMyOptBV6JolBbWbUOrnQMzIWHM55pmZ7p+b6wnHt4v7+tUOJ&#10;+eXo3HzUH1QXpmLDY77R6WA665idCy8se/OThpk9wbHlyPjq4NzeiYnZwtjU6I2bn3z7w+348ODS&#10;4bXx1dGZ/RCHlvQMC3uHlde+PeId4BnD5J6sJpG1mW1ShYwl5VEoBODmpxcPHxubXPCsHQkuHTD1&#10;jBC9WVxkmjy0h5uY40eyirdunJjfPxvPxi9/dO723c9v/Xzt1PnZg4dT63t8o3lBIceK+9szKdLc&#10;XlV0jDq0qjD347UhbGxUaguRDC6sztmWGONmV+Vzx0xLh6yffrv01c/HPv7myMrewcnZ+OhMfPVg&#10;4enzYqjdZ5uPtorpv588flKcI/L/TwhVjHj85NnWk42XW5uvtp4+23zy5+Gja/sPz82tpPYdHr76&#10;3vxnN1fWD9i+vr1y9FT6q9vnHj+79fO9y+euJG7/tOfIoYH33lrbt5Z8/719713d//dfv9+58+1X&#10;X3/2ePPPm199/NNPXz598nBj40/ohz58972pwtjfL/+6f//+97e/27u+srJn5stvr6/vm//j4b3N&#10;pxtbL55vbGw+3Sw6cZ5tFnH7m2//85+/0+kYi0syuqS2PqlvVGbPUv2TbH0/ge8CyGqUc0jI93Rz&#10;nNjsvkAop+FqsWIdwejiOoISrgzDV2KY4tbxhZ7rn1747sevHz58BF3+xtNHmy82Hvx+9+H9e39t&#10;bT358/fNjbupAcfAgJJIh4ksgHeEoxvsDE+Jjl3at/V868Kl8zNzkxuPH+0/sm/v4dUbX11/9tez&#10;F69ebj7fevDwIXT3tp4/KwYUevbs77/+effqtcebG0+3njx//nLr6YuXW8+/u/31hUvHL105Yfeb&#10;Np7cv3Rm38RIeGI6nJ/w5gqR0UJ0cjQ8lvWPF3ryo70//PzZ8krh1IlVq4GzOO3LD6rHUsaVaf/g&#10;gGgkr7z0dmEkX0yon0ppVVoCU9A8Ou/66Pb+sTWrow+U2tG5NYM/zVo/k7j08YraRhsej0zMp9uw&#10;6LomBLwOBq8pg8bTOkjlIeBwiKLs3rXzdTQHiIJAw25zWyMCAe0tKSsv2Q3puNc5i6sqy6FDYbDi&#10;/B04vKK4oqq4WYaohSORNTWIKmRDbU19TU19NaqloRg++fXMHQhooJnGoGuNBo3BqNYblDpjMTKO&#10;1sDii/hyVXE+vFDOkch4CgFfxmNJOGxpMfMUnUcQycl8CV5loPWnzTPL/tykyRVlXf9s/6mjoxoF&#10;UWFgRnN+kZPLNrLYCh6JR+lmt48sefde8OdXxPYoaApwmArQ2+8aXRg6dHpJYxbOrY7ReCC6sxnk&#10;MgOJmM3vig0FIsP6nnE1x4YJFYzJCZ/SylXZxUq7TG1XF2PuyMUsscDiNBvt2nYQIEtIXCWXrxKx&#10;xCKp1sAUSvROF6TmnHG/IxEw9bjcqbA2aE0vFt776ub1r25f/uCTk5fO7zu+ML8/5E4SggXS8F5t&#10;34zVOWBy9btdfQEHNLbFQ/ZYIJSJ+wZ6rBG/PRxWWcxSPSQuhDQBvYuK58p50KZQLSBzSQ1t9c3Q&#10;Q0TXkjhkoVrMk4skWo3GYtNaHXq7S6kpCg+pSqYxq5VmBU/FYcgg1QxpZ4rIIuHq2KAIa+9XiOzd&#10;Mg8uOqEU+7uxMsTsqWDflFzpIRjDXLKsi6mhCcx8mV0i0HFBHp4lL/puuBo6RUygCIkAsRmi2UId&#10;V6jn0aUUhowKCvB0BRX6crIEhCp4DrabjWWr6Aw5BUvvpEsZYoNS67QqrWauSsyUcahimsalVVjV&#10;GqeJpRJgadhOBgDQ6imqTlOfShNWFhd2WXR8iZzJEdKYPCqTw+LxtWbz62lcBoPNBD0OlUEmVvIl&#10;GqHSKHvtwZFK9RKohKB1anUOvdqqgUqNTauzarUWjVwn05k1JqvOaNKYzFqDWaPUyRU6ic6iKoY3&#10;dhsdPovVawr0Qs1sBMC2lZQWw/2+nquybXdZSVMjEolE1CFrJVqVyeeRmUxmX2BgeCwYGVBpbTyR&#10;milQ0AVSGldMYnFBBg9ksEEqG6QwqTQ2g8ziU7k8AoOPo8jxNB3IMoBsC8hxgpwgidNHE8VowgDE&#10;75BoOaY7F4wETMbluakDh9ePXjx6+O3j+68c2ffOoT1XD629c3DlnaPr75/c/8Gpgx+cPfnx5bOf&#10;XDl3o4hT1y6d+ODi8ukDw8sT2zo6m5tbGhqb6gAA3dEOqYz6hvra+tdv0yCgUPVYbCfQ1gJpj2Y0&#10;qq0V3dLahG5GFfNHdnW0tKBbW5ubW5uA9pYGVDHzSwvQ1AWRs9exOKGyvau5g9CEZ7fjOR1YRhuO&#10;BWDprVgSGmQBRfAwRCEOoAEdVCzIJXNlQolKIVMpi6GkJMWgRyK9lC7n0GRssVnBlHF5SiG0nyt+&#10;s6hSyBXxoFIqlao1Oq3JprU7de6gMRA1hnsNoR6N02/whq2BiC3SC8Ec7bX09Gn9QZXVaQ2ELKGQ&#10;1mOHGoFYyRZJaCIpS2szWgI+czhsDoccPT22UAD6QqXZ6gxHXJEoVNoCQQhWf+BNFCiLz+8Ihd/E&#10;9HaFIhaPz2R3QZu2UMgU9Jn9xeBSBo9L47BpHBad06p32bQ2s0gh6yLgcURCMY8vHt/d3d3VhcV1&#10;Y7BYDJ7YTaGRMd1YIgXEgXgA2kMGiVQylcfGkkAI7fjuDhwOiwdJUDMXSaEKdJfbMBgAh+0gYNuJ&#10;WDwLbMSgUZhGFAbliFqOXjp46aPzjritFWyGN8NR2AZEcw2ipRoJ1BZn3LTXNHUhEa1V8CYY/LVX&#10;ohWHRnfVCV2kqZMDZG1nBxctNLB5alYTBgVHwatQlZVNsKrG4ttgdGcdHFmGBuogs4sB0QCxCRLV&#10;EpOwjYxuwNbtQpTAitGsKyvqS9uIKHRXPRKog1ALIBDt1eUt5e3stnZcU3MHEtlRi8TUwZvKoWMI&#10;3C40rr6+Hd7cXdeEh4BsA5tIfDyWDMg1jFhYG/CI7R4eXdRK5DVgWdUEAQIvrqUYWvnuLleS2T8l&#10;GDsimTglXLyoTi4Tpw7Tz32g+eRLx+aLmbUTrPFD7MQeQXaficyoMSjxNiXNqeVq5BSxFC9Q40ic&#10;RrUG73dxQl76wop9cF4aHBOAQnQ3u5FnapF62tlGoAksr2ndIdKD+dk4TdTdSQa4CpZUxDTKuW4D&#10;z2FgG7QsjZYrl7AlEoZay1AoQJOGFvapfAG1Ss+WKqgGi9ju05mdaq1ZrjfJNQaRUEoXKZlSJcPu&#10;lMwWYrmItUfDnu0zLaXtHgV4aH7o+J7Jrz997+XzzecvnkJc4fnLF3+9evmf//XPi+ebkMZYWxof&#10;TgYmhsOFpHuizznd78h5NREV0y8he0Wgi4v3cbtjEkreLiv4dCmXssepGEl5zx1f3Lc6cvDAxNHj&#10;c6sr2SOHxs6fKuxfC0/lNSP93GyAupSUDXsYUwnNZNZ248a+6WXn+nHf9B5JJI4qZFoXxzr3zdFz&#10;qXa/F5GfowRHcSRdmcBQY3Y02wzNXmt7Xz+pP8t0p8BgnjS2zl47zltcIxYKwOg4LtLf5OtFrh0T&#10;HjgjD6RbHSksx16rCTe5hzoltsrsIuObX8bcMZQ12KLVfg6KAAD/9ElEQVSytQt1IJbR0UnDtoBt&#10;7VSgndaK6kBCwwmBicWQgA6wtRXXhKW0Q+iidiBbEYhmOLKtBktvx7E6MMw2kqSLY6Dqg0pzQIcl&#10;tJKInfCK0vLSnbCyUkxzyzsXL35y/aM7d+6I5bLdsLLysl27S3aUvZmMU1IKmWFIdw3lcv3DmYHc&#10;SDyTzkyMQwyALRGWl5Xv3r6zbNuOXduKc+ggoVxWuq1017bdu7eVle8s3b2zrHxXeXkpNAaUV5RW&#10;wHYh6iqRjYjitLia4lRkRE1VbV01RIZqEJXVcBgkfevrqhuLs55hEK/qxrSTCbiOtmYMAOAwnYQu&#10;HJ1Kk8vlYqlEIhOLJXy1TKwViwwyqZzP5bBpAj5LyKNLuHQFi6nh8eRcjoTDkrAYAho0kpBodBKD&#10;TaGxKRQ6AQIIYil0kEylUBhMiUKt1pu0RpPL7Y+G4uOj0yO5Qjw5lJ+eS0IyLpnpyxYGRyehSjQ1&#10;qLc7eTLFa106Eu5LJ4ZzsYHBVHo0nckHQxFfKGj1Od0RfzQ5EEsmIaXq8ToiEY/NpnF7Tf6Q0+Sx&#10;WD1Wg0FmUgv1Mq5FK3e7bNFoMdqIx6ULOuRRlyzgkM4UBjRaOZPP9vQGy6thxdjS27ehUNXDgxEj&#10;n5z1ms/MT10/fWR1Mj08FEsN58IDIz2Do+H+JJNBZlAJFBoY7A17EiFrn90QV74JYmWISUwxUbeo&#10;ma2nqIMaqUfDNyiKy9oFEgqHhyUQsPhubBdWIBSTKQw0gG1ohlQlDcCQsDhKF55CBCnYbshSQ3eT&#10;34kDobFZypMxu2m8boaYzKPgKVK+2CqQ2hisUb1x0WZZMmn2eW17wsH/uH/v//798qsP3vXIRfmA&#10;bW+6J2EUDFpFg3ZhSA9mwqJ3jqb3jbvtog6bACfEtgFVFVAzx7bWtbdVy4R4LQ8rIjUx8Ug6WC/h&#10;tZuNjBZMjdzKkdv4O6q3VTbvbqM24oUdIhMDS0SXlW0vK752KSkvh6FbW6BmBoOVlhazDWwr2VFa&#10;Wrp71+4dpWXbqhFV3SAuNhhOjsa1bhVk8Bs6kCWwbQRqR31jVU1deSe+iSHFgPxmiY7KlRIYwu5u&#10;BsCWk8kCApmHhzdUKI0SLAHAETooVHwNohzdgiQQMe0d6G4Ctg6JAMHuo0f2YzrbUEgEqh5RUw2D&#10;GjnU4EEQp5IL8NhWGZ+uk3IAVG1FaQkJxB85dvCLb29e//JjqUEBsa4uCg4SAKWlOyrKShpqq4Em&#10;lITDjLqdHrvZ4TA0opGQhGhsQjbUF5dTQZysP9ETCHv0Fi1XxJYoRTVIOKy6ogVAQSSKISCLdQJf&#10;3G0LGhUGsVzLZ/FAnUEcCdkiAWvUZwm59FG3KWhRr0/mfv3y41PLMwGtbCU/dPHI+rH1+VTMNzzY&#10;e/OT9z64evbCmYNXLhz54saV2bGBqxcPnju+fPrw0on9S4f2LC7NT8zOjGdHhpID/eMj+VR8QK8y&#10;WMyOqdml7MT05PLq2OxCJj8+MJg1WOw6kzkSi3sCfk/Qa3aY/BFvqDfg9lnDPd5gyJUYiCYSkf5Y&#10;eCSTHM1nxmfGBrPJycmRQMAxOZNfWJ4aHRvW6ZUWq6G9s203vLyd0BkMeZgskljGPXEOkutL6Wwy&#10;GnUrJAydlHLl9OK5o6N2A3nvcvLLTy/MTWXOnjxw7+fbX338wVfX3+WQsKcO77l+9cKV00f3LU5l&#10;B/smC+n1pcLwUGhlZUKt5ZstooXF4ZmFEZVOIBRRfvju05nJVDJu7Q3LTh8L/PHLwJfXxIeXsFHf&#10;7qkl4OJ1/b5jqr5EV18MNz+vOHw2ePhSnzPO0ToYGEIzqqWOr2GRJN0cI4lrxlPlaLmDwFC00RXY&#10;Lja2EYuqQ1dBHACBgqHa6wAiSm6kKQ3EXN7W3yODxuKBIdvC3sz+49PZXDDXb3WpKXYTdWDAvPn0&#10;wf/zf//79g/fZ3J5iP7tPbS+tDrj8mmDEfnq3rjZSpiZ8w0O2vbtyw4M6UbGrFPzkemF3kTCMDbm&#10;G50MRPpVmQnH8Lh1ai4wMenvS9j27BuPJKyF6fjq3tzq6uD8Qrh/UDE64yoshQvLyem1sfG5wsre&#10;1ezYyO8bDxf2r2Zn84uH5yb2DGTmTAuHAomCJZ4zs9QtAmNHX97iDCt4AhKbDcqlTItVev2TM7np&#10;4ORqaHKvd3TNGB1jKsOANU0MjlNXL0YOXCp88M2lscX8wv7Z73/7fGq5f3opmh0zTkxplxa1Z067&#10;F6Z5ixOc7BAYSXWtXXAOLokTsxKWBjU0aXCG6K4wJZnjxfPUiUOqgTlWdk727Z1DX/187ML783OL&#10;8cnp2MRc79xa5sEfPz3d3Hjy5+9PHz/ael4Mxvvw0ebjJ8XIOI83n2xuPXn6fOv3+5u/33v86tVf&#10;P/9y69adT2/cunL5oyNvf3To6+/efu/6/qW9kfGF4g058fby2FzP4nri028P/fLgyuaTW198fvHw&#10;4fFrH51aXRvdfPZg4/Hvt7/75u59aGi9/eDe93/+8cvGxsPnz59/fP2jg/sP/Nd//dcvv9x5cPe3&#10;ax++e+/hvQcbDy6/fWHz6evlU08ev3z519bTra1nzx9vPPn97oOvb37xH/9+BfUOCouApbTK7FTn&#10;ED8wyYstSwNTYnGgi6BCkbSt2riA7wJlHipHh+WosAY3N5KwaE1suqBDaaIKlF0zqwNnLu799vZn&#10;f//999279777+fbvD3+7c+eHOz/+cO/XX3796fuH9387dWxNqyHwZWi2BoiMq7zjzNiM4uyVo0+3&#10;np09f2pmbvLPJ48OnTy459jixQ9Pbvz18NHzh3fu33lU9Nc823rx/MVL6Lw3X736j4cPH3/02cd/&#10;//PXixcv/375r40/Hr14tvXR9fdvfnHDFbBtbv1xdN/E2LBnZNQ1OukbmwxPTEQn8wEIhdHQ7Hzq&#10;4pVDR04sr++bNei5B9cH12aDc1nXQs41nFBMjlnSGWMybRwatKQH7QYDDeisEsqwQjWWK2/Xu6ki&#10;YxeBC/HnXXQp8MHN40sHRgQKcGwueeLy4SsfX0Z3oIpUpL4assw18IramspKWPkuaNgo2Q6vhkFq&#10;rg5ZpCUw2O7y8p0VZRBKoL/DYWXQnjfGHF5VDpEW6DAksqYWov8NxSxX6NaGls7m+taGmvpqREMN&#10;srEOha5vQqNQTSgKjarVGVQ6IwSF1qDSm6QqLY1dnGbCFIoZAjFLJBFr5DyFACpZYgGdy+RJuRwR&#10;hSMmQ8RYpmJbHWKbR6S00D7/9typAyNOPc1o5npiBrVfwjEzsXRsGwGNaC3vYFS6kp37L5iXD1rD&#10;CSHIBThKRiwTdkfMsbRramXIFTOqnDK2kkMVMcR6aW4hmVv2DS0YhtdtRz+cXD4+LDOxVHap1q0T&#10;G+RcjRRiVGQeTW2WQd9gixrUXjlPwwaIHQABy5GLqQKOxe/W+5zGkCO7msvvH4lM+I1x/clrZz+/&#10;893tX/745Y/NXx88+GPzzr6TqZ4sJ79u0veQXANaR7/V2mv3pvyuhMc35Atk/O6EK5KNOqIeSCoK&#10;1Sq2jEdgEfBMPJaCBTkgS8bgqzh4RlctugbRBK9FI7ppOJaEzZZyRWqFUKVUmSwKg0kgkXOFIr5U&#10;KFSLRFo+X8OWmMQMJbObB+K4eFBM7OIBLEOXKcaKjss8Wbahn8ZzAoE8zzPEsMfp3pScouzimOlM&#10;A42lo4IiLEnYxZSDQj2juDZKgIMIQDcTkpZF0CTkN6nK6VIK38AjiUEMo5MoIECbBA4OAkUEthGb&#10;2UpWMdKNSQ1yaQQ2SJNQ+Tq2wiYV6IRstZDAowCkDiy7g23EmxOi4Ljek9VZe7V8NVcol7J4QjZH&#10;QGfz6Fy2QqeS6TVyg1pr0ZpdJr1VrTEpTC693qlTWZQKkxyqGF5vQqXBZdQ59CqLGqITBrteb9NB&#10;pcX5v/mqoAEUaolas1JjUertGrPbAH2P2qxwB5yp4QG5QgyDle3432n326BOsfP1hJXdpbvqUUix&#10;UinRFeO3iLRmZ6jf6u5VatxcgZ4BNQuhliNQQ+AKNRCYXAWDI2dyZSyujM0Ws1kiLoPPo/MEVK6A&#10;zBKADBGeJmonSDsJknaiHEtmoDu7kWhqexce6MRju0AySOOz2Ao+Vy8W2RXKgEETsdhTQVe2Jzia&#10;iE+l04uFkeXx3NJEfnliYn1ufM9Mz0hiat/8NiQKUY2orISXFzVGLbyiopjWaHdpaVGulJZWlJc3&#10;IOvhVXDoesrLd8MqyivKi0mOINlTVB6wCgiv5crukl1Fi1BWXgLxrV2l26HN1xoG1tBc3YJFdpKa&#10;m7BICI2diOqGUnQHoouCxlJbsHSgEYdqwBYjkqIAdGMrGtWMbu1sb2pvqUUjEeg6RDPyDRqARgDf&#10;AekbVAu6oamxAY2qb2poaW8VCARiiUyq0ilMFpXdq3EHimupXEGN02/0RayBiDkYMfiCWn/QEOpR&#10;e/1yq0Pv9Wm9HpXbrLAoVCaxXM2RKrg6u8ng9+j9fp3PawoE9D63ymqXmyw6h0trd6qtduj7ISiL&#10;Gd4tUr2x+HMWm8pkfQNIl8vUepnOINXqpXoD9NSFao1ApYTAVyr4CjmNzwNptKaWZujmVlVV1cCr&#10;oVtWXJ62s6TYerZtLysrK0Y7hu4zrKIMuquVsEpENbwWAWA74XUICOVVsHJ4ZRWyDolGdxAJyNZm&#10;GLKusr62qgG6Sw01jbUdIKYGhahAlFfUlkFyFwBbOigtoUGbJ6Fv7EKU1e+CNVWUN1TUYxsxTFwb&#10;2L4bUQZvglc3VVbVl9c2V6KxdQ2YSrGP3DtrbabA4c0lHWSUxMBqwTXUNsHqWyrhDSV16PJmLCLQ&#10;Z2KK8M0AZLLhqDY4QEAhgSoMraWJgEAAu+uxVfDWssrGXSgMooPUDJla6FcgjV0HwJGd1UgsAuRj&#10;O7BIdAschUGiCA21nXBIlrRz0WhqXRO2Eo2BN2KrW8CGVnIDQYRpICDVdrHfoYj4FHofXejBQDTI&#10;nsEGpsC+NU76mHzwEL9/iTS4Qigcok4eY2YOUkJTwOIJ/vkPzN/8kv7ku4EPvkmPrCu1CZBjw7a2&#10;w/QKmk0nNMhYNhVPISRc++yYIyZRuNmgsE2sxdG5DaF+Tu+geHwmnBq2qC0dwQF2JKmsRu1swTaw&#10;JWSFiUUWYiFDJtVLRAKKRcXzaFlWGWhRUlVCUF906/A0MoZCDFp0NJOOqjOwjVYJX0bTWKSBfq/F&#10;b5TpxFwpS6jkKAxCvU3i8at8DpFXxxyyCdfT3smEbXEsku41P3304//8n1f/vNoqxsz6569Xr/7+&#10;559XL7ee3vnh9vlj+2fzyblc/8pEanowMJFwFHqM073mnE/Rq6F7JaCTT3ByiXY2PqpgjQcskzHX&#10;gFfbHzEePDB+8eLyoaOjl67sufD28vxy7/p6/MKZ3OH18PyoJt/LybjAvIc64mFn/LzJEZNY0rhy&#10;wLH1z+VbdzJHzwiuXFJdvaSfmaKabQitBbFwUBUu4LmOKrGpxuoFhOJahaopGKO4esFgRih3AcE+&#10;7PQ0YzpPXJ1lpVLYcLwtmECfuAJxX46tD9mzSO7bw0jvZc6dFBy8Ivrwtu2dL3ULR0iffJ++fnu2&#10;d0TbRkRCbaauvbYFj27Dt0EtvAoJr2upawCQ0MAGlcjW2rpmRH1b3e7qXXBUVUN7HTSKePodOC6G&#10;Z2Bkl1LupEMbMbTTOrlyDrwOVv46QVszCvXW6XMfv//hj9//oDNoEVDPKq6i2lZWCqneHRBrgShL&#10;8TVURVlNZQUM2rt9Wx2ylsKkIhvroXrJtm27t20v3f5mZWnR4pWV7Sh/nf0NVgn12iJgFaWVsLLK&#10;qt2V8LKKypKyyhJYTTkcUQGrKq2phUH2tqa2CtLbkPpF1FXX1lVD9hMk4pQKiVoh1qklNqPaZdYq&#10;RSwpj6aUcSUSllzOlRXjcDNVQoaCz5DyGGwWFQKLTirmuKG+Bp1WTPvNK86poVDpFCaHzGBTocFE&#10;LtPo1G6vyx8M+MK9fansSGFmaGSsLzk0NDyaHpmJpwqh+FAwlhwcnYwN5fsy4/3DE8nsRGwwk8mN&#10;mCx6mVxoNqsddnMoFBjIZAbzhXR2LB7vN5t0er28uD7ZYTTarW5/INYX7+/rcdl1EM8xGcSQ7Ywm&#10;ItG+iN2iNqr5Fo3QppdbLQafz9MXj3hdRqdBGHEowi7l8GAEgwVUBo0nGtq5G7qz23Zs29YKNIyk&#10;eyC20G9Wnpgeff/4gZN7p7NDPYFI1OKNmNyhaN+A0aDhcEh0LmgJqV0ZZWROEZjnqIYAzyw1ti7w&#10;z9NX3w/lT1jCs3LvmEbk5OCYXSCLhCV11aPr24DmDgzQ0tYMg0xrFQyJaiAQwa6ubgqJTCQSO4v5&#10;L4hYEhPbzYBqLAKLDhCEHaCqk+Lo5h4ODl8dXlwwBCIgp5fIyAmkKQ57r8V8cyh7Z2ntx/1H75y/&#10;PKDWBMT8AJ+2byB4fiQW4+OHNeRBNSFrIL+/lBjRMg2dKC2A4qJqeJ2NRAwSg60jkFCkbiSDgBRQ&#10;GqV0tE2Gt6koFBK6G0TXNlXC6suQ7XB0d20bGdWCry+H7ywt3Qa1XlhZMR1hI7qhCg7R7mJj3r19&#10;264d20t27CzbtRMG29WIrhWrWGItxdun0zi5je1wGGIXvLasHL4LhiitbiwjCppdSa4xSjF52SIV&#10;iSnswoBNDDGJJaVC/QvZXDdcyDS2oPgSrkorAyk4roBeVb0b2YhAtzWhmlHQnUQ1ImsR8DcvbOtq&#10;4b2x0DtXL504caCvN6BTCU1qsUbMwnc2I2vhLA4d+h53yKWyaZAACuSQUO2NkAwor4SYx85qOKyz&#10;o7WjvaUDQOO6OlhcChpAQb2mrh7eiK4HKfhgjx8iXr6oF2JpbThAqpchUNWlsBIivZvKBvUmuVBM&#10;4wnIMgVLrxf7PHoy2O51al0WhdeqsqqFPpOs12nw6MQX9i9/dfXMF28fS3nU759aO75WOHtwdu/C&#10;yP7lwo+3Pvr2s/duvHf+43fOfnHtrXwycv7o6plDS+sLY3sXxuencwsLhfGJbGowNpIdHBroC7hc&#10;Zr3BZrONTkwmcyPJfG5wNJ8tFKAeodRqeGK+8XWeVFfQBZ0zdObOgMP5Oq1GIOyJRP1KlUQi5kcj&#10;geHsYDKTyI1nc/m0waieXZjMjWV8fpdCKTEa9U6fa2gsm5sZDUd8IKmrE9tamMnFh3ocPosvYHba&#10;FVYzL520hn1Cv5s3nLFn0l6xhHL27OF//b11/7fvr189p1NwpvLJz2+8s29teiQd74/4njy898v3&#10;Xy0tjB45vr60NuFyq6ErGByOStXcQMh67Mgyj4tzObl71/2bm0c+eEd06RQ40lefHQBW9vKOnjHM&#10;z0vmJmW5BK3Hj52cUVz+qJCes0mtIInXCYCNWE6rLamhGbAYEUruoxiiPKGV1M1rByhANwtXi4ZD&#10;vKKmvrwRqO2iAToHv2dAM7cUGhsxOqyUVNq6un/k4PHJfN43Oez0Wxg2MyWb9/7+551//vNfCyvL&#10;erOJxqYv7VlcWJ7yBIxqLX18KqDTE6dnQvlcaGqqd2zSPbPsH51xza3HksOmVNY8mLNGU5r8rDc/&#10;7Z6aC+XGvKGIZmK6fyjrm5yNzy/1pTOWmdnAwJBmIGsYmw+NLybH5tLjM2MLq/NDI4MHjh948OSP&#10;2HBsZu94csIzezCYmtbIbESVi8ZUoE1+Smbca7ILMVh0E7qWzSd4o7r5vdmRhdjQTGRoKVw42JNe&#10;d8nC+PC0gmlBpxYsS8fSt+9d/+irSyoTe3lv2uSguIPk/YeDQ8PshUXV6qpmz5r6ow8Gb92am1nX&#10;zp+wxac5S2f8ngFmakzv9DN1VqwrigtliMeuRedOmgrrxvmD3mRBn5/1T05DLTMwMRvZd6TwaOP+&#10;1tbTpxsbTzc3/nzycOPFkwePN27d+fnh0yePXz7ZePbH5rONl8///dln33302fW7j+8snpxKzPXk&#10;9mfO3Di9/8KBcx+c3n96Pj0TiIwYrD2SeNb/YOPOq3+e/vHwzq+/fr+1tfHnH789enT30KGV+3/8&#10;8ujxH9dvvH/v/p3nzze+++7L51vF6DbPnm3e+vbrudnply+ff/X151/f/PTC+dPPtp7e+/3Bkyeb&#10;f//96umzrR9+/LkYpObxk41Hj59vvbj/64Pnm1v/+uvlcCbJ4tI6wTaBgawJ0yVBjDFDMwyxbCMS&#10;d0GjivO5DjrdQKLriXwLlaHA2SJqmojQDqIxpDYSr4shIfSNBA6f2XPs3OFnL7c2nmz8/vDeX6+2&#10;/v3Pq//85xVEp36/9yt0jn8+/PHHn952h5gEHqqdVReaVBeOxA6c3rP1cuv0hZPTyxNPXvx58cPj&#10;hy5MnHxv5vMfL9/84f0HG7+8ePV86/nW1gvofDefPX/yDKq+/Ovd6+8/e/ni5cu/Nze3nmxs/vvV&#10;vy6cOnXj+nu5/ODW1sPTRxb6o3qobeenfGMzgdyYe2rMlc9YV5dTJ88uHDs7devHq6fOrhn07IXp&#10;8NSIdTylz/Zp0v36kbQd6giz84lCPprs97CZ3U3oaqADhQaQjW0IdAeSJgQBYlMHoampHYEBW1hi&#10;UlnlDr6U/uHnF4sB+pfzaKABUnnwaliRpcDLd+3eXlK6rRJe2oFFd+M7kMgayPBC7AjiPxUVJVAF&#10;okDw4vzHIh2qrCqH6A3EW4phcergqNeJqFDouvauVgAPgBwQR+0CuttqG2sQkBAppspEg1SKUqtT&#10;aPRKjVGhNar05qITh8MRyEQihYTKY9IFbAqPxhCxoDpbImQJBDyJCGJZAqmQLxZxRTyxVKAyiAYn&#10;IwdO5U8e7D93aGAooReIurmy4pU2ADUNHVUoQgWGB+OZ4JMr8oGUgMVsZPGxfemwM2gj0LDrJ2YE&#10;epCjwzI0GIYG1PiVcpdMYuO4+mSJgiG/AA0DFIGWKDFwlHqx2WWWmHUcrRzPAkEu0ddv56pJUjNT&#10;5uAxNGRdRKuPGkhyCk/P1XtMeq/XEHQPLqZmTmdyR/x9i9ZjHx68eOPq1c++/uTW9zd/uHnugz2h&#10;DNeXYoyu+iJZq6Pf6kg6DTGDMaENjJl9eXVkTJNd8hdWB3qGAganRWOzKi0GkVYuUIuJTLAF24qn&#10;d3MkzA48UF0PgyNhyBZk8VazSVw5X6yTMSU8ldWoc1oFajlLyofIH0vBZitZVDGFo+GTRFQMvbvo&#10;K2FiWkmNQgtFF2C4UzyFH6sM4qMTSucgx97PsPezJE6CzM3q5DUTlZ2gssPSJ+6fcZOkWLaKTFeS&#10;MTQA1Yls6W7sJLdhqQDI7yYJCdBOqgRkq+hMBbWbhe2kABhqO5beyZTTCNwuFK6OJCEwlEy6nNUK&#10;Ai1gK1lElJh5bA2Tq+MwlTw8l9RKAkgyvKVPFsyrojPy8LjUlVLIrTyeQkDnchlsAY3FZfA4Cr1C&#10;aVa98ddobGpo6DQ6DHqnQW3VyAxygUqosqjfQG5UQCV0sFglkutkapNKaSgumzLZix6cYkwAuVCm&#10;FKkMMqVRpjBIoe80OnVSrcgdcMYGeqprKktKdm7fVlxmVFKyA2Keu7YXaVVlWXEFN5FM4UigGy5j&#10;SdVKk1uudYrlZoHEwBZqmXw1U6BiCdUQoAqdp6Bx5TSuFAJI5VEZfDpLyGTxWUw+m8nj0LkQZ+ey&#10;xGyGkAZyKBCfBLlQSeymk0A2FkvuxIKtGHxTB6ahDUC2NNe3tjQALXVAC6K1GPQW2YZGQ8QI24nB&#10;4wkUEpXJojDoCo3W7nZtKy3buaOYumgH1Lerq+HQxRTjEezYWVqyq1jZWVIDr66CQRe54/VK+6KD&#10;quimKtkO9fliHuvdRQG0s2Rb6et1WLvLik6cEugLS7aVl++qRpSXV26HIUoaWmtqmioQqPI6NKwa&#10;ubu5E9GBR3WATVgG0ExEN3Wj0V3oFmxbGwZow3RgCV3teGxjB7oeQNW11kOASB4KaMKAuPYuLBpo&#10;RaGbkCgUhA4slscXCkUyiVILPTS1w6f1BDXeiNYX1bgDRl/E4g+bAmGdN1BEIKJ0exU2u87jUbsd&#10;KrdZZVNprTKllidWcqGOZPT7DYGAxuczBPxQL9XYnUpLMWcbBI3Nobbai14bi01hssgMJqXZCuGN&#10;B0dphBqFBbJTMp1RrjfKjcUoTSKNVqhWiXQakUZddOUoissd0W2tu0pLa2pq6hC1u3YU5zPu3A4V&#10;xdjG5eXl9fX15RWQnYUXX9PDq4pOnDpEZ3cXoh5Zg6yDVcOhzVpUPbK5CUMiVDXUVdQjyurgcFQt&#10;vKGmGlUD4FpRLUiIlyNQsPq24twEiEhhaA0CPcE7aJI4OOXoUlgzrLKlurG7GYVthtXDoU/VNMIh&#10;OlWDhrURUQ1dcLad6BszNhJglU3bYQ07AbChk9KEQO9GosvQHZVUfrurV9ub9WDILWigrq6xEtFY&#10;UVa7HfohuZ0LUFGobjgMvQMB7K5pKa0FYB2k5lZ8ExJA1AE1KAyipqUciYF3s9o6upDNQA0SqEZh&#10;6+uxtY2EWqykuZEMb8JVNGIrmror67vLG8mwLmljC7NWZWf3eDU9bnk4Je+bU8YXGIMHGGNneUPH&#10;KP2HwPRBYma2Y22VfmCJvzrHXT2ozEyR5/eJZ/cJTn7g2/eWZ+ak49xXMzQbRuplYroafDa1UcE3&#10;y7hmIV0rAs9cnB2c9axfmW8i17UQasqrt7GFLRJpR0dLhZgLhMLsbE7vj8iQqHJIsdB4ZIqgC88F&#10;CAKQKWVyeaBJyfLpOUEDxyYn6flEi4wJfTOktDUyhkpCEPM73Q55IGiMpSCB67R79XqrUiLnyJS8&#10;cNztCptMTrnDJfXbJUYBIabjDnvVyxP9v/504//+9/MXWw+3nj7c2Lh/69svfvzhNsQ0bn998+i+&#10;ldnc0J7J7N7Jofl0z3TKP5NyT8YthZCmEFQNu8QRFdklxFl53XYByc4n9+gkwwHreDK4MJnYu3/s&#10;0ImJvYfT1z7ff/vXC+9+unrz9oE7v56+99vpt8+mZjOKITcpbQGnfNwBA2kmoY35eYeP9J8635fJ&#10;U1f3MCcK7bnBlvOnTXsOGWLDFKWjIbcsTMyBQ0vU6XWpVAdXm1H2ANbo7jT4cNYepkCDdrpaMwPE&#10;vVOyqTQ74MdmC/zz7wbHV5gLBwW+weapk8r+ZUrPNObER/oPvzMfvUpePd3+6c/OT37ov3V/j9YH&#10;thJrm7C1zbjGdgIADWxYEGxqb2uGeAOxrRWHxlI6O0GgAwRAFpHAxNHFdLFeGBzw92YjSoeUo2MQ&#10;hbhWcksdEdUtJUEjSh0aojuNkGIHu/EXTp258cG13+7cCQR8jWgUrKy4ImX3rqJHZjesBI4or6zY&#10;VV1RiiwvR5SWVpXuIuKwK2uLODwWOq5sVwlsVylkHLdDKrm8BLJ75eWlbxzZEKAKBFhlWRW8HFZV&#10;BmnLkvLtu2A7y+Cl5a9RWrET2vN65XlpZQ0MVg0rrjyvKGOxaTK5SCEXaZQirVJg00tf+2toMhFd&#10;JKBIZQyliqNWshQShoADysQcJotKY1ChfwwKlU9jcilUEZelUSv1Bkgu2j3heP9wIZmdSOcmxiZm&#10;JyZnM8P5RGrYFez1hPsj/ZlwLBkIx3r6h/rSEwO5uaH8dDCeGBopprLqGchlxuZTI9OZ/GRudMRq&#10;1drN8oBL43dqvS6zzmIxubx6s81sNoZ8Vo9D43FpnW6DL+yPxOIqjdrltDpNqqBba7eI/QFDqDfQ&#10;0x91O/RWvdiqFUHXZbcZwxF/OORz2Q2QrvZZZZAe7wnZW1obrW57sK+3OJMbusM7trW2oYZSIT2f&#10;1G+WX16bP7s6c/Ho4sTogFav48mUXKmCJ5FIJSI8HuDJSWov1ZAkaIbakkd5oxdlvkUChNn3bb0H&#10;uKrhVmsBpDmayLo2rpFWg4bDkOWQqWwF0NCPNkAjSSOypb0Z3Yoigl1gMWE3AECbbY0YbCeDxCED&#10;JGErecoWGzcEfzhw8bOJ/Zf8I9+l139IrnwzsPjDyJ6vBudzoOCQxXu7sPBNb/odk/e93vTNhT1+&#10;BpuNarDgOu6cOHC2N5Si4T+aTo1pqHkFKUhAJSiYt/vDt2fGTkXdRlwzpaWagEFSyc0CBsAFmxjd&#10;SGpHtYTYKCE1Aw3liOqdtciKamQ5urOutbseSwPgDeWlFdvKyotTlkp3FmPiNLegystLyku3796+&#10;DVayo+R1bDskAk7AAVDj0ehZZFoTldbAZzeDOAS6oawGXoJEVcIbKtDdSCy30Z+W5JbdnqhMqaFz&#10;Rd1dYIvZo7Z6dfXNiFYsemA40Q3iRHKh2WrI5ofaMa16q/qr21988sWNC29fZHMZjU310HOrfD3f&#10;DZIDHDZtfHx4//piNOiw6mQ+qybqMKiErNqaSrVOrjWpbV5rO6Gjog7WDnY2tjeVw8sr4NDFbCuH&#10;laLRDa1tTViIBYBYHIipaYDXoWqqEBXtWCA/MWL3WKOJCMSOoCdTi66DyFw1Cl6OKAfZYAeuTSxl&#10;SSQso14MQavmG3QiFg2nVxc7lFUjtmiEeinbKGEbxKyRmP+zt0/cufl2NqrbP59cmYxNZEMTw+Fk&#10;r72Q6YEwOdw3kYmvz42lop7DqzNjQ7FUjzfdHx6IB/r6AgPJnmSqNz2UyA4lY5GgXqdRKGQunzcU&#10;68mMj6by2d7+PrvH0UXEApg2PAnHk3K1Fg1fznEFnRa32e6z6aCe5bH6wsV1Ukq1rK8vlskOpoaT&#10;yUxiIBlTqiRDwwO9fWGjSUumEI1mQ2p48PRb54+cPjK7MHnlnYunzh6ZmBsVKYVWr8li18gUrIBf&#10;a9Sz/F7J+Fjw/MXVSK+JJyAfO3ng9z/uQor66y+u9/d6vE7t9Pjg/OwI1CXFLOrtmzf+/dfW1198&#10;/NXXn2w8vvf25eO3b93w+yHuzDtyaAmyNgopDfrCySnzyZOuU8cEh/fQs71dWlHlSJZ64IAx3U9x&#10;6dBxO2Yhp9AoUCv7gvG8liwHsEw0KADIyg6Rl2IckJD0AEHeInKQuvktrSQUqguFBCBSh2wCaqtq&#10;S1GtCHQnspvWbHDRRybMozldb5Q3MuZMpG2JtCOVso4kjFG3wGigJIc8d+///H/+5/+5//CP5T1r&#10;UpVs/5F9C8szgbCjN2YbHvHpdJTZ2djyUjqX82dHbQNpVX7avufwwMxyb37Cu7gnFk8pBzL66fng&#10;4lLv0mKsP26YKESmJ+Mjw97+Xk02bZ6eCQ7n7ZNz4Ym53qmlwcU9k/nJ4fmV2YXV+ezY8Pkr50+/&#10;fWpydcSXUPeNqVdP982fGKQq2zUeamEpWJiJ5ifioR4HZFxThd7Byd7UZG9kJOAacGZW0sc/OhSd&#10;cfPceGWUyrJgDFFOdiFw9PLc+at7pWpiuE+RHtXHB1kj44JcgZcf5S4uKxcXVUMpSm+se2xFMbQo&#10;DuZJq+d8+0/3JbNqvRm0usAb387HJxiuIWxonOpOUTLzhun10J37H46OBvfty43PhFf35T++8cHd&#10;X+9tPXn2dPPJo80/nzx/svni2Q93fnxSXLq0sfn84eazPx8/fv7q1X8dPnUolgstnJhcuTgvdgs/&#10;u/vFOzc/MAWMubn+69+e6isYj78z/9Mft548f7y5+Wxr6/m9B/e+//H2rW++ffF8a2l57pvbXzzc&#10;+P3uH3c+++z9l8+hr38M/eSLF1vPn2/du/dbbzi09ezJ11999uPtL9++dPbhw/ubz54+/OPPb776&#10;9ttvb9/59c7t2zfv3v3x5cutBw/uPfzjIfTZV38/TyZ7CCCWwsFTJF3uIbUhySJb0BQLIAiSXAUd&#10;zUJopqHb6K0ArQnLbuvmAN0sAEMBIG6ApWK6aNhuJrYvG9l7YmX9yPL7H70LneEvv/748OG9p5sb&#10;L55tvnj+9MH93/7+a+vps7sff3YgP2PpYiHhQAnT3J1c7Dl68ejDzY1Tb52eWM5/defjsx+uLp2I&#10;Lh6PXLy+Z+P5L89ebjz/+3V4462tzWePt148fZ0c/Rl06h/f/Oz5X38X5+dsbv7Xv//j+y+/+un2&#10;t26X9ecfvjp1aHEsG+pLmtPjrvyUd3DYWMhbM4P6t95eOnV+dmI+dO/hZ5fePmAx88ZytnxGO5u3&#10;5lOGobhlbbHYpPsH7H0x58hwjE7H19ZVVSOKsWlqGxDNHc2IBkRjGwrdjoJUQHNnU10TAlZdRmbi&#10;23GokvJtqDZ4SycS2QwvrdpeWrm9pGLbLti2cngJmYnr7G7twrfXICoh4QbJjtJiEtttxff05buK&#10;HKayuHiqOMETXo5sQDQ01jVB8qutESoR9XBUW30bDuJjAAbsJDDwHXigoQXZgEaigWaQQoYUpkJt&#10;eOPEURssUMkWiIVyqUAmovFZFB6NKWbRBHS2lEsXsLliPkvAE8sVXKGIIxBKlSq+QGRympaPzR+9&#10;tHB4b2K4T+40sy1mfiRhN3kkzohk7WSGoWu1Jhgn3xvuGxa1tZZWwbahUBXJdBhkgGq7emx10D+o&#10;0wfZ+jDPnTSZo1p/2iO183laEM9AGeyMzLj/wgdH9B5IBkL6Xywx64QGNY5GaMU1Sc0ssYEk0ePl&#10;VpIzocntHeqd6u0Z73X1O3R+vT7g0AQs6ojcm9fmjrrHjvnnTg8vnpk7+s7po2+fOnftyOha1BwD&#10;tcFuqNlk5uLmHoMhZrAMmbzjJvMwv29Ju3ax7/zHswMFV7DPbg86xRp1MeCOTCrRKuQ6OZlFBrqA&#10;dhyARNdW1ZXDkRX1zXVNHY1YMpYmYrDlXKqAwZYJ6BIukUNup2BbQQBD7+pi4zrpGAIP7KRh2ykY&#10;DANLlZFJkm65g2GPi8kyVJegRh0k6SI0Rz+PrWvjmzpE9m6xk8S1EWVBhm9UkzsUYpgANAmOBmuZ&#10;apAk7AZ53QQ2FippYrAYyIaF6aC0YRkdoADPUtKoYlILHt3FwNClFCK3u5uNBSjNBH43U8USmeQ8&#10;nZjAJ0KHCQ1sporOUNIVDq3QKMML8HhhJ1kJ9E5pB5ZkvdP8+LjOGBBzFcVgg0yeiMri0TgsoUIo&#10;1UtUVjkEtVWlsetVVr3SXJxro7KoJTopVEJ1rV33Zi0VBIVerjapoIEVKvUWbdGPY9VBeBMQR2NR&#10;KgxSiU78xomjNMrCsSCFSYZY/c6d2994cIqvvrZvK4a8LNlRumMHxPPxIIkjkbGlcqZExVcYuWJ9&#10;cQKOSMfkq6lcBV2gpPEVVI6MxJa8AcgSgkwBSOeTmEIyS0RmCahF8KgMLpnBw9P4IENMZkqJVCFI&#10;FZLp4m6Q04GldhFYnd2M9q5iOO5WDLG1A9fS3oXuwLZicWgMFtXW3tACoJqhUbO5rr7pdc5dNBLZ&#10;yOdJiATyNnhtFay6AoEsRh2vRdaUlO4oBih+nTUJuiSorKyEweFVkFbZsXNbya7/TcELoRIGUe2i&#10;A2sndNmvY/Ru37attHRnTXXlzpLirCTo+F2l23aXbyuv2FYLkcX68l0V20ph22Dw7ZAkrm0sRwHw&#10;NrCpEVcc1BuxTejOZjTQAmAxGDwWwHWiMS0NAKq2GYlsa2jBtbVg27rA7jZMRzMAQGhsbkE2NWFw&#10;3VBXF0jkYrVOYbarHT6NO6T2hLW+qMpZdOho3T6dx692+TXugNoblNucMotV43KpXHaF06iwKNRm&#10;ibw4j4ursZqg/WqvF4LW6ykeU5yJU/TavHHfKM1WudEs1RslOoNIo5MZTFD9TSnR6KVag1xvgkpo&#10;j0RvFGq1PI2Gq1ZzVCqWQsGUyxkSEZXPQ3cCO0oh4wivrq6GbtfO7Tugf8XIqdt3lpVXNKAaISEI&#10;g1eVV8F2wypgtTVwJKIZA9Sg6qqQNeU1lTVIBLq5CZKdALYd0VgLq6sqr4XBamGQPa2phWEwaJ/b&#10;VCik4v0+lVHYjEXJrLy10+PDy1H/sLlbAtQTa0pQ25upTUqXHEfH1qCqEcjq6vqqmiZ4Jaq8GWxq&#10;AOuQZATTAjYQa7gGitIrIogwTcQ6GHpXQyesDaxjKbs7aWg8H9NJBZCttQgUvKymBOrkQh0XQ21v&#10;BZtr2mCguAOgIlFYWAuxFscCmvGo2jY4ohVWhS6vx1YjsXAsp7UFX9cAVCFbqlFAHRpT30powPJa&#10;GvCwxu7yFhCGpsPQ7HKyuVYWBbxpuj/G9FmY/R55LCZLjEjiU7Sx47z8cWryIHbwCG5iL2HfKPjW&#10;kOjO7ODfl44/uXZ0dVi7smS7/tXUqQ8TP22dvXRnwbugJNmw9QR4Ohs5tDJtl/BcMr6eTZJzsGPT&#10;rvXTQ7mFYENHmb9PAzIhY1lWjyzFNFTqOfigg63X4InkRgSqvAFdRxNQmQoyQGvFCggUKVUgBB16&#10;nk/PcSmpVhmYDGkCVrFOwpCLWUIeVSYGh1Pu2UJ/Ku42mcUGo9BmkTrN4ohbE/ZorBaR2SKy2GVK&#10;OcOs5DtUwrhNv2969Nsvr33y2dXzF4+trs3t3be0f9/qW5fPvX/18qmj+9fnJ/bOjO6bGVkcji2k&#10;w8vpyFTMNhkzT0b1o37FqF+WdYt6dBSPjOiUgE4py8ClGfiMTI/v2IGF1fWx6dWhuQPJxUO9b38+&#10;c+5GfvW078K19OHTgQvnY2ePhXM9jEEbOKgjTTiFeYfw7f35A6uDhXHv8KjR6+5aKXDmh4h+TW2v&#10;D+OOgVJXC5a9TeaALxzhTq1TB8e7YpkOfx9aZavmamtsvWSlvVOqbQz42iay9HyCMxTjr672fPDJ&#10;ciiB33vSkJth5GfZ+045l44Z1i6qTn+smzuCXT3eObGn4fBl+vXv4x9+NzGxP5xfHsjNpqeXJybn&#10;xjNjmaFcbmJxYXxpamxxDEJhqTC+WCgsjBUWxkfn8pPLU9mZ7MjsSCLfNziezMwMDk0lB+cG++eH&#10;eiaTvblEfnY0O55NDSUzqcEzx05cu/reb7/86g/6qutqqirLi7l1ihnhYDBEMRBsVdXuGlgpYncR&#10;8NJSDNBKokOWmWlzWG02i9/t8nrdRpfVHvIEeiLReAwSbLGBeDzZ15fq7xtM9GWSPam+3sF+qIQQ&#10;Tw/E0n09Q/F4BuLfA/3pvtRICrqikYkRqMyOjYwUcmKpQCzh67RKrUoqE3N0KqFGwYdKqC4QMMQy&#10;Nk/CYPNBSKMKRSwOlyFVKlR6k8XpNVk9ffFUon8wO5LPjI4mRnK++EB0cCSSzHl7UtH4cN/ASH9/&#10;JtKbTA2PeXsGfL3JSP+QOxBxunypdK5ncHQgNx1PDumNhkDANzw8MjCY8wT6Q7Fhtz9mNBqtJqVR&#10;zfU7ZH6Hwm3X+ULRaCId6um124xRv9FvkzqMfMia+oMeuVqFQNQ1N6LMKmHQofTYxb09lnCPPxTx&#10;O21am0FiUnEtWjH0QZ/fFYtHnDajWSOKek0mFd9mVsX7e3yRgD3gLS2HOGQxX1hLa9GJYxRSEjbl&#10;yZmxi3vnrp5emykMKJQSkUJRhExqMhi7utvIwtb+WU3umHrosMA/QwnNs7RDuIGDWvskGy0traJu&#10;U2e6TSMMUYAgcLNQ3fXwhgpUEwKJrKkrru2vrkZUwathyIZqAItuakMim6DrqKyBlwMIBA8J+NsZ&#10;ly2pJ7Nnf0mvfRLIf59ffzR/9rZv4qYm+YN7/Jo8dts5/o2nsDl37ruB+c2Zo7/kVp6cefdgNCFq&#10;bZG2oMckojtLyx/2DkywuRMq2dsjiZMRxzC1+5zDci3oH8N27BVzby9Nhxkgu7meD/ExFMLIBqNW&#10;qZqDlZLaVEwsEajFttY1NcCbmmpQaHhjWw0CBausLa9CVOwu3wmxbWg4rqmGYbFtxTT527dV7NgO&#10;L4XG3mJ2AhQSzqbjvC6lXkGT0QErHzsVVM5FtQ4+lg+iMZ3IBgBBlYAAtYXIBnqSdqmMYtDx6Qxs&#10;N6HVEzAlh3uqkTAMHjDatVhcO5vLcHsdZCoIUYXmVnSkJzwzO1EYz6GbGpoakBWlJaU7t1eVl9bC&#10;YW2NSAmXnuoJuowqg5QfsmpNQpaQ0o1CVouEnML4SE88BGAh2VHf0QXUNyEr4OXlMOjz2yHlAKG5&#10;BUUAu6BfbGlHQ4Khua0R0g919TX1qNpWAM0RstEAuh5dj0Qj5TrZm7CaGEInloCRQtSWQZLLhBIx&#10;D+o4fD6dyQR5kGCgEYU8OpsBsqhEDoNII2JcZvXCRPrEgfG+sHIqF1iZ64fM9bmTS0f3T584tHBo&#10;fea9iyce3fv5xeM/Prt29a9nGxsP733/7c1Prl29fOHk3r2LQ+nEcDZVGBsZHhzwuZxioYhCoUR7&#10;e9xBv9PvhUpP0BuI+qUqMYlFhOQNJHLoQhrIxkMkkq/kQaxUoOILFQLo/CHJQaASOEIui8+ksigc&#10;PkOuEDEhmSNkyZQiqLO3AWiBiE9hUj1hT2G2kM4mp2cKswvj0f4gpD3wFDyDS7NYtT0Rh8uhVCnp&#10;dptkZU8hGndbXea1/Xt+u/fr9z9+B4n58fF0LhPrDdt7AzYxh0TDd148cfDRvd++ufnJ0tT4sf2r&#10;c4X81uOHP379qV0rCVk1DBxw6uDaB1fPHD46PTcf2rvmC7m64y7muQPJEwcCB9aM1y4OnFiyRrSA&#10;ilLj04M9QeH3966GcgamqgvLQdP0WJoJSzZhmQ4CVtyIJFQATGQ7vakBC/GYmoaWWhS6BoGsQKGr&#10;sWCbzMRRWon5GdPwiNTjIw5lTfuP5Fb3ZqYmImGHyG8ROG3yzHDizLmzn335zcNHm89e/HX45MnZ&#10;xYWllfnc2NDk1FBfws6gA7GYobfH6PdLLTaizQEGgvxIryIc1brdQpeL4fPQwgFuOqkeTCj7o9K4&#10;X5IfsK9PDCzlerM9xpCDn0nbhnOuzIg7k/ONTvblJlLZwtDMyiQ0Bo1N5UcKw1/cupEZi9lDEoEB&#10;6J/SnLm57sxo5A4aVdQ+mA/sOzY9PJ04eunA4rH5wt5CeDgSzcX3nj1w5tqFs5++NbJ3xNAv0sc5&#10;yXlvas7nT6n7Rx19OWfPkPHyhyvLB0L5acnIBCs3zsnmGP1xwsqSZm1FN70gnd2rmTyofvd2ZuWM&#10;LTLAGEjJoWsxWfBf/bR3eEkq86I0ISCQ5ey/OPj9/be+/O7MYMo4Mx0Zm4zuPTJ3994vly699WRj&#10;89njYjTjYjrvzccPf7vz5I8HW082Hm482Hr57PFmMULO74/up3Kxo5f2/fDHt/ml9NrxxcxY35X3&#10;j1y8OnX95tLVj2bjGd2pKwcePn34ZzGyzovN53/+cv+HM2fOPXq0cf7C6a2XG482H2z9/eTTT997&#10;+ezJ1pNnmxtPHz16tLm5ef/evbA/8J//+c/XX3/y251bF88d3dh48GjjYTFJ99NNqGXuO7Twza2r&#10;937/amPz3r2Hvz57/uTe/Tv/+d8vR/J9FEYXuhMJkFHRMac0QEZzqpDkCowMTdR1dAjQrZQmDBPo&#10;pDYXo6vysXhmB5bSiaN2dVGwAB7oBNsmFrOnLh48d+nw2++cuvPLrefFyECP7t658+svd+7e/fXO&#10;rz89evzHe9dPjs9bQykmUYAEaAhQ3jW4kD52+czGi2dzB+a9CfuxdxbnjsaGFtWhLO/nh589evb7&#10;5hb072UxpnHRifN06/lLqEFubj1/9a9/Tp2BbsXWxpM/X758/gK6vIcPP3n/3eWF6fevXvzs2luj&#10;I72ZfDA7GRyfDUxM+iZGPeN5dyZryBasB0/kl9Yz3/143eOXLK/4D+4PHFzvnR71pOLGwaQzkTAN&#10;pl1QI4/FnUIhFd2CRKGLrx9QzSgUugGJKi5lQjTA0QCqm9TZ3tXciK6FwBNQe/rcjoBSaiBd++ak&#10;q09KV7TXtZcBYAOsrrQUtgMyvE3NDUgkHIGogMN3V9dUQEDWF9dnvPHdQKiqroBVldUg4c0AGt2O&#10;rmushUw30NVS21hTi65BY5u6aNjW7mYUgKxvRTY016Mg600hybVaucbwGpCktsp1FrZYJpSp2AIx&#10;hcXgS4VsKRdLwkAmkcDEcSR0joRJ49LkOjlk04rrg2QiqVrOVvDdvc58todBapdKuRa7ZqgQNgd5&#10;gQRvYs21ciIRSqsNPhZVANQ3QpJpO9CJzI/3N2PRk3tnGBCd1xH1fglfS6Pwi9OFBFqOwiomcbsr&#10;ECWdeDSOAuBZWK1HqfcaoB/CUkCakEvnMlEtdZ4ebSgh90eZKmOH2g7KbUyWgim1qtVundavd/Rb&#10;vcMOW8qo75M7h9WGfl5kUpdYtMWnLakFX8+Y1dondmfEnrT45HtLgYxZ3ytXRSWiEFsSZaj6KYP7&#10;LKlloyshskdUVq9OaVDKDXqWSELj8zQGvVKnEEj5BHI3NJzVoWrKKkuq6soRqKqmThSR1U0X02ki&#10;GlclIPGpnWRsN4fYQevspGMAMlCcesPAgTxKNwu6tuYWPLqVhCYIO6jKzuiYMTAiZ+rbQFEzRdzO&#10;VHVSZK1sA1boIMgCoG1QkFi29i4YOa5OjBShiEB7xEunC864vrvYoYBWfBOO0dkOtgBENIYGAGAz&#10;VUwicHAA2IKld3ZCPw22FJdcsYuOpC4WkQKxVr1KbNKSRAySiApppSIk9G4OCAppRBERw25tplTr&#10;eiiZPar4FG903SWxglwVgynhEWgMAplOpFKhB8GVsqQGkdau0ToMSiskq9Vyg9roMBrsBq1FqzSr&#10;VRaNzKCQG5VqkxqCzqqD9uvMWo1RLdfI1AZVMSyO3WC06d8EypHqZRKdVGvXQXAGHDa3tbIG9trR&#10;UZy2XEwH8Tp9065iYJziOzBYRTmbL+AplCypnMKX0gRKjlTHFGqoXAXIllD5CgpPTheqGEIVVIdA&#10;5spApqgIlrjoyoHw2qdDZHAJdA6BziOxpASauJskwJOFOAIXi2N1E3nYbjaApQFdVAgtWLAZA7Z0&#10;Epo78K/X+LejWjtRLR0QoE0IKDRQj2qFysZGAIVqQ9Y3bWtsrYfQChRnx0GdGZIxNYiqCtjunSXb&#10;3sQqfh1TsLi5bXvRL/NmMg4EeFVFaXE90Js9RVcOhPKyXbUIePEw6JiSbbuKqw6Krpx6VHU9urq0&#10;YlvJ7m2wqp0IZFlzR11zF7KFgCqGSmmrQQJIFHRKraimNnQnsautux3RVFcFnQ4aUvuopuL5t3eB&#10;BACDbQHamwGgAY1GNjZi8HiuUCKUKCVqo8JsV9p8Sodf6QqqPWGF3VP03bi8EN44cbSeohNHYbZC&#10;47na7VC6TEqrUmORKrV8uUqoMOrkVqvC5VFCf3W6lPaiB0esM72ZffP/enDEWv0bvPHmvCnFap1E&#10;o5fpjNCm1GAS6PQ8jYan00JgadVMpYKhkINCHpHHbuxo21ZaAoNXVSPg27Zte50AZ3vRY7Z95+6y&#10;clQjugwyRPCqsuJiDFgVsgbRiER3NtegEOUIWCm8DIaAwYtpkuFtnS3IpjpYLbSztAxeWokoq0NW&#10;YjBNrc21DCbu2o3Lp986zFJS2mnN/YVAbjkG0Os7uChnVq+JiU7c2L9+YYGtosLqdtdAdxgFr6yv&#10;rETBGvGNKEIDvKOqFguvbC6vw1RTFES+jYWmoOq7qqtaS1vJSBSuBtkJFxl5xUVS9VWQ4q1pKM76&#10;QXUiyUJSC74VepS6gMw1oGVrupsJiG52OwCiK9HlCKCqpg0GQ5fC28o7ec0oEIHAwpDYyvpOGApb&#10;BVBqCQIUWYbiGpsNvUTfGHdwVZnbq+rN0cYXdP1xwWBIMeCWj0Q05w6mRnLc/DxreJE0fZg9cZg1&#10;v8A8mxR8FjZeV5ivKz0XDbaPRxJfHJk6shT5/Mu1vnGFYYgljlHwylbofDowtXYlz8One1kUF4vo&#10;4HYdGPdmwkJqJyxkYV09s9DrUaDqdrc1VElxzV4R6FARVTIskQxd7G5YdSmR3s2QUwBqWzuzExQS&#10;2Dyc08T36Pk9NpmKj40HVTYDSyOjSSQsr9ca73N5PaqwV2s3CpUqhkxO9bvk/X69Xy8IWaUBp1yj&#10;ZLDYOJGArBSxFifyv96+9QriA1uPnzx9tPVy8/mLzVevXrzc2vzt59uXzxxbGM8uF9Kro6n5dGRu&#10;MLiajSwkPeNh/UREN92jLwRVhaAi75PGjUyfkuJU0KwSloiKd+nVh/bMHzqyXJgfglpCJG8emDH0&#10;TUmWLronjmkvfp746s70hXciR49Yh3tJvYZOv6A9Y+bkPMI9Bf/8dNjlFRhNZKOmc3VEnHYCdj7C&#10;KGlwhglCe33vBOnIVdO+84L3vnCdfct65cPANz8PfvrdoHsQFxim+2JkkxUd7wH2Lkq9NiAWZrvc&#10;TLmuQ6JFzu/TRpP4oRxzadX42a3Jr++NHbyimDtMOPUO//x7opPvyG78NHz248zAjKewmstODefG&#10;R3JjmZFCNjdRyM9Mjs6Pjy6MTu+Zzs7kRufGplamCwvjuZk8VB+bL4wtjmemMunJ9MjscHpyMDmV&#10;SkwOpmYyg+Pp1EhyIJNKDw+NDGdPHDl67b33f/75Z7PDUl1XA1GWltbGN5OEIT0JsZaK8lIEHFZT&#10;BnWvkqrSXdgOgEIDRUpRtC/SEwv3xsKpoUQik4gO9vUOpvoy6eQwhMHB3GBmIpudzg9PjQ6MZgfH&#10;8+mJ0cFCLj1eGJ4qDM+MZWcLE0tTE/MTkwuTU4tTM4vT4zOFMej05yaVahlfwJbLpWKxkM/nCgQ8&#10;oZDP43Hk0D+lQm3Uam1Gd8jdV4wsnEoMDQyPjaVzhfToTM9Abmpuz+jkfGFucXhyypcYMAdDsUyu&#10;f3g0GE32DYwkh8YgxKFKthCIJyPJQV+4x2i1ORyOdCY7kB9PjRagi7KZVXqFwKxT+X1hvcntD6c8&#10;gbhOpyumTtYKis5Kqyzks/Ylh+KDIz19/Saz2meX9wc0cZ/K71SmMwN6owG6ieiGBqtC0OvW2vSc&#10;3h5LNBZ0e11GndSqF5u1QqtR5rCbnC6rw2Ez6NUmrRzS0g6L2uOxWJxmg82iNBl3QqPOth27d/6v&#10;E8cgIEf1opOz+Q9O7P3wwv7CSFgq48kUUolMLBQXE6V3YBrZys7IqDA8RU2tCQJ5ljKA5dlbvWMS&#10;77RKM8zwLAgtE0xRD1Y7wMbKATSlsaK2tKa2ogZRWV5Ruru8tBiOuqK0BgFx1tIaZEUx+zUSPuh2&#10;9YsUAzj6NVfqXmzhXmD6XmDmM13qA0PqUf74D5bxH1UjtyWD3woHvhIk7jlmf3ZOf+ed+i25/HVq&#10;5vv1kz4qUwa0eEDcFJ+7LBCOkqlJEBwSca7PjP64PPfixPFHsyvfhvuuKtXHOdy37a7bk9MHXV4l&#10;EqWoQ1mwWAuNICG06ehYTkcDC4NS0PG4ZiSIaca2o7CYxubWOjzYAZH4Xbt3FJOMQMMxvIJCJhSd&#10;ONu2VezcAXu9QrB89w5EzW5sZwOdAqiEkMVqUeHRPVzcgV7jaq+xz8InEdE8OQ0UEtEENEBo7SK0&#10;alRcnZrDZROoNCy2C43FtSYGou+9f/na9XcvXjoj4LNtdlMxLh4ahW5GQS022hNksWnFTPmo+uLc&#10;3F07YbtLkDVViMoyKY/mtWh9Vo1WzArbtAYRk9kNoBCwFnQxvp7bY8MTsNBY1olpq28oOtR2l5VA&#10;NOPN61+oMzY01rUCaKg/whGVb9w3DajaxiZkPaoO2VALr4XXo+shKA0KJBrZhm1txwJARzNfwCIQ&#10;sR2drd14DBHs6sZ3QJsEIqYL19HZ2YzFtjY11QGtqOamWhIRSwY7yCC6J6h95+0Dx4/MplO+kUxk&#10;PJ9YX5n87NqVz6+/+81n17/89KO5ybEfbn/93a0v7/x4++HvdyE8+vMBZKgf/fn75pNHf794vjg7&#10;880XN2/f+ua33367/f3tz7++efObLy69dfHM2ePnzh8/cGhxbmFsJN8f6/OHe52hqCvQ43IHra6A&#10;xekxu31WroAJIRjyhiP+SG+gty/Y2+uHesRAsmeskIF6Vijs3btvdd+BPamRVCQeGh3PjBYGE8nw&#10;wGD0wNH9R04e3X9w39R0wWLUvH/1/O/3f7j7661ffru9tnfp/FsX9h8+Mj49M5RJ53LZVDI+PBSz&#10;GKSr0zkAVSNiEBYmh299+dntzz89Oj+/eeeX/RNTL39/OBPv9Yl4NjopadL9e+vxf/3H3//619Y/&#10;/352++t3lqZ7jq1lTu9LndwX3DurSwcIqxl53kNXEWsVFHS633joTMGXUnM1+C52E0HSzLWDLBtB&#10;EeGQdR1kJQABDdY2dCJqGiuRTTVQH0Q1wjuwTViwrYvW7E/K5/cHxqd1/QO87Kjt/KXFucX+wkjA&#10;b+G5DZyw35zLD3504+P3r9+4/snnfzx6/PPdu/nxAmQ879y5vbX18L2rJyVicP++wtz0wOJicmzM&#10;kUxpi/GMZ/qz+Wh+POrx8vJ5y0jGMDflyqb1+Yy5NyCeynpG4665oXA6bMj0W+bnE/0D1sG0pydm&#10;Hs71jE+n0/nE6sGlibnRqfmJ4dzgnn2LH316WWNlScxd5jjLN6pT9/IZatzQZOj8uwd8MYMlpJ46&#10;UAiPhCMjscufvHvm/bfWTx66+tkHH97+5MS1k+FJqz7Oik85OAaczEbqH3WsHB2z+PnXvzqUm9HO&#10;79Xnp9jeYPtwlj2cYU0WJIMpZjQGzu812Xs77QNAYZ9ieFw5Px/wubhGI/HDrxbWLwb14XbPEM0Q&#10;IfqHhNe+3vvhp2szk97pcf/IWHBxvfDs5dMPr1+7evXqs82nfz58vPHnxrNHD588uPfk3r1/Pd/a&#10;fLrx8PEfjzcf/XL3pz/+/PWTm1enlrPHL+wdmxv86ObbF9/aPz4V+OXu2ZvfLK0d9DsD9Ju333/2&#10;19PNrWe/P/pj8/mfG09///zml5tPty6+dfrhxp27v3/7ePOXX+58fe+XH7Y2/nz1/PnTp5sQNv58&#10;FPB4//M///397a+++/bTsycPPNvaKEZVfrL5/HWip1/v3Z5fTE4v9O49PvXjg68ebd37/pebjzZ/&#10;mlgYANkA1DawDLTKz5MFaY30Kji2tJmFZJpBDL8FoKApIhyB0wHyMCReF56BIXHxkCnrILajsY0t&#10;GFTPgPfw8aXFlfyJk6vf3f5k4+HvGw8f3v/t7qu/X/716mUxt9RfW+9cPxUdEnv6SdAN5Jm75T7R&#10;0GJm//mj3/9xR+fXcwzUPRcLY/v98Rlxck795NW95xBRe7r18uWrly9fFqP4vHj5/MXfT59D5cvn&#10;W89uffvFT3duv/XOuX37V1+9evnowYMPrlw5fero8vL0+dOH8sOx3DiEaKHgz2VsUPPOZT3pEePE&#10;nP/0xeXCdF9hMh7ukV+5OnboYCiTUsYjksygvrdHPjhk+v9R9R8wbWTdGzCeQmgGg8FgMAbjgtu4&#10;997kLjfZRi4ILGPLtgABAmQQIIoAAQIEURKRiCRKojSlKE3pIr33QioppJCQkJCQzWbffXff3f84&#10;+X1/fZ/32Zs74/Fw586dc89z5txzwlWGqpq4YikQUUGFH6RsMDgUCksHhSQsB5YJ1rMhsJy0DDgk&#10;A56SmZ2CLIRLJXxQUKzfPtA+Gtx6rOfS9O7ezSHwGoMtTp6aDkfCkiCJWDwalpWWlQUpKIBnZafD&#10;4fEFU3F5m5cNIj0j9Zc1J55T/GfmqcycDBDxeMm50PQcCCQnBYGB5+Nzf3lGIzF5uQW5FAZNZTDE&#10;Q0zoTHINWFpAjsYRKzkCtVih44rFNC7N7DGpbTIUAV7f7T9xcSdbiqfysFQeXqgCqTGdI6GyZYx4&#10;RBWdYOv2NbX1lRwRTxGPVkAzeFn2MiDaKHb6eRYf3xM1cFUMFAEFEqUiHIIno3OV7Lq+Goq0mCwp&#10;kpk4VC6ByiaDoIsAmhBA4hBJ0EQiQBCrxFwlH8vE4zgEmowt0srlWrXOoJfIeZ5Knd3HausxrFxf&#10;5qsWCPQEjoqtdBglVrWhwmSpMtpqDLY6k6VG72gwqgJcoRtrqacFuiX+TrmvRWWICOVlNGejas2B&#10;nrJmi9TDlJSx2C4yyVjk6pRVDmp7toXH93eN7xhZt33C4XXxpWK+VEpnczg8tkwhNpp1dBaAwRdl&#10;IzJB3gHNToUh0gvw+SwpXaDhUcU0noZPEzOZchaaXowoQRRRCkGggeISNoEl54oMYjKfhCQgEASY&#10;2svT+jkaP720RexukporhIAIjecgqEq0poKjrGDwnViaEaGJAN4uGb8Ma2xkV/SpmteXq3y8AlIO&#10;gY3lyGl4ZjEIkPTB0bD8ktxcDLyEjQOBZ2EBIYkqBEpYWCQoxhk4QECjSrg8rYqvU9NlYrKAjWeT&#10;iHwKnk3Ac4hFALaES2Kq6NaoWlXGpGlzKtoY1QOiynaJOcw1VSpBFkkTsgmgKkOnx1OAqsVKo0zn&#10;0KusWoXFJDHoFEZN3HxjjlttVBYNCKFaLFCJ1Ka4BxP4ldai1Zo0GqNaohQrtHK1QWmw601Oo95p&#10;iK+3Msj//0YcT8iLJ+NXpIAaE8jEly2PO6jEPVGW/wSof65YthQCSaEwGByZHBCKAJGUKlKxpTqG&#10;SEMTqCh8cKcSLPlKk0RnF2msApWZI9XRBUqmQEXlyChMMYkpIrOEZJaYyOAT6DwQ4BAn08U4EocM&#10;9hpdjCeyCSRuCZlbXMLEEFjoEjoKCxRgSCgsKMIIcatNMRFEbgE2Ow+dm1+MQGLBEp5XmAUvyM5B&#10;JiSkJCSkLinEI0BJVwB+i85FouCg/grNTElNS4SkJWZkpsKyUvOQsCw4BJK+IiU1vooSvNAVy+IA&#10;SU5K4grwakFl8RfAemJiQgY0HeyIuKEnHjdryfLl4M4luQhYbl5mCiQhMWUJJG0ZDJ6chUhFFMMK&#10;KXlwPByOg+fi8hDFefCCnBxUXiG+OB9bkAGqe/B0KCITjsrJxyALsegSgIwtIRRhsHkodE5+Adjc&#10;EgqVJ5aLFRqF3vrLiKN1x2PigFDY3ZrSMm2pF4Ta4f1l0/llxDF6PDqPS1Nq0djURrtSZxCrtBKV&#10;2aC02zWlXo0X/Ilb63SqzA6Z3qK2xCv/53Hz0wdH8hNSgyle0Rl+QazVS0HoDWK9nq/V8jQavl7H&#10;M+rZei1DLacppRSpkMBj56ALwL6DZKTBsmG/3J1+fZYuXZqUkgyqxkmpKanpaSlpKSnpqWmwtCxE&#10;VgEGCc1OT05PSoSsSExdEbeIZ0HQ8ZThaZBsSAoohLNTUjNXQDITCZSi3HxQjicVkvJz8dlphZBl&#10;WUsBEV5fKiYLi0qkBRQdOjjstDepCtjZcDwUioKk5aakwlLi58lKKSQWoIj5P5dWpWUg42GMs4oz&#10;8HwsVUli6AGcGE1WlYC/QhLgJAY2vwieAQOvApJTAEGg0xDFGRR+ST4+Hv6GIMBw9GQUNQtamIhh&#10;FaFphXA8OD+kgoAT4FnFUIIIjeTB4Zz0PEFqoQxCcyBUYVxpHalxkN++Vti9SdK3VTmwTrVjU9m6&#10;3tIrRyeGGgMNPmO9VbWnJXp+tOXseN3Vva2nDzQeO1B/8njb/cnR2721l5zugwzFJbFrE4axny27&#10;E6j6dmTf3f3jZaU8kRYvNhPxQBayMEUkwtgVQEQCNPEpITK6jlx0xKXdquZqUpdu9eh3BaxRTklx&#10;8pKSjBVeNrrdzSszk8r9PIBTkJGbDM1KIVKwdG7c2bKIhuSoAKmSUmoTlRqlIL/VKoCqiMntEgfD&#10;5vrGysqwz+U22h0qs0VktPDtbpmnTO0tVVS61dVubYVJ6jHLmVQsi11CY+ADwdJ372fiWTXfgdrF&#10;9NPphzMzz0Cq8PzJgwM7N6/q7xjpahrvax1uDo82h0Zj/pEG76rmsqE6V0dA2xPUDUZMvZW67oCu&#10;o1xdZRV41axSNafMouhprh4fG9i+Y8Pq9cNjm/vLmuy+ZuPA9rrYhK16rbB8sKRmJbVlDXP/Bd+5&#10;a6ByTw650E4RqsHJHaiTDnfrLaVkvhwlEaAVXGTYhe+IUINGlEeLsNtz+sZ5ey7bWjdg91zSXn4Q&#10;7hlgeH05nX34G48aOjYKytuJNh8y4C9sqCkcX8kfGZaUlWM8XopCjdTbUFUxbnkUsPkwIysNV2/3&#10;bD5i61hLjw3g2wbwG3bJNu4zDm21BzrU5pDOWG63+VwVIX95oBSkOt5wWXl1IFAfDDaGQ00Rs9em&#10;cxpt5U5Hhcsd9Fp9dl+kHAQomk1us8VrtpfbHAGHyW1UmeSBUBlIhCJV4cpQIFDh37Vj54ULF6af&#10;TdvcDiwRTyDhUYWgUIkHZceXYLLhsPi68fSUlMSEX8ChC2l0skQusDjjwdI8ZU6wEk9YaNEYSq1G&#10;rx1szM9JQm32mV1Btx1scFXAE6l0BytdAb87GCqLRipqq8trIoG6qmBddbg2Gq6J1NRFI1VBf8BX&#10;Uxtxe+I+PjaH3eby2N1ldm+gqrGjuWuorqkrXNcarGsJNjTXd3RVx1qq6uorAv7+4ZH27r7G1m5f&#10;sLapa7i2tSfWO9jUP9DQ3+OuCgZqooFwyG53lvkC9U1tTW09jZ19oYYme5mvPOS3Oy0ms7bUbvF6&#10;3XKjyV1Z4bCpvHZpyK1yGSSldlttXSxU1dLU2uf3V8olfJtW4rWoAqWmcrejvqGlqr6lpqkJ7NIy&#10;l6rcJqp0SfxuVSjkq6qqKrW5avzg01oacupKbWKHUxkM+33lcWcbh0Vp1Aq1ar4WnIjNBvBKTRaz&#10;TqsEmxEJ+8ORgLvCC7bE5nZDoZngvJGwZEk+El5XU2YSUf1awd7R7j2ruy8f39IZKxeJGOBtEgg5&#10;fAHLYFCAPBBHhfdOBKPd0mgXOJlivEG+yU0vq1eSNAhzK6thuzm20xFZZbY1K1GC/ExcZnpOCgye&#10;DokHbkxJSwMF67LEhCWQlAQ4PC0tNUFIJ6xqqHm268CL8a1TTV03y2qeRXuvaKLXZDVPHIPvG3bN&#10;xw58Dm//X/PxZ9LWKyXeSyWem/TAU3nTjGdgKtQ3M7FnxOMPy6TOEtyRuvAup7GJWDThULvJBU4G&#10;ulHB2mkxXXBW3C+PXdBWXNW5T4i064mc3XztXPe6W97Gy47oEUuFrxjjIuP9PKoSm2+mYHVkLKMI&#10;ISIXK1hkBgFdjIQjETAoOERT41G0E5MSwOHKYdN/Lm5ekvhzRTQ4uSQmJ2RkpOTkpJEAFJeNB7B5&#10;cnJRjYY95FUHxUQVUEAnF4IqL1UGIAiIAiKSQCtWqlh6DVulYKpUPB4PMFt0fb2da1avXDk6tmP7&#10;VrNeVxMJFhUgQEUfjUYAVJynzE6hEuJRhxFZ6dB4e3650iQnL9NqxXarMhp0aZVcl0WmkTGAkgIU&#10;AlZcmItHI0MBD4NKyM5Oh8FA2pCZA4eBl/ArpE5SSsIvqw0CGU9hC4s7TMHyf+ZyA5ENz4JmgLwl&#10;F+QtIFswu8ygOo7GFSELEAQyjkojYbAFiHyQgcBAkgPSGCy+kAxg0RgkgYSmAFi+kKbRiEpL9V6v&#10;paOjdv26wfraihcvps6fP9bd3bR5w+obVy+AVPPP33/7z/dv37+CFO/T+VMn/gDrv30FKdu3r5++&#10;Ly58+fQRZKafP86B9HR+bvbqhbOvX0y/mXn+YCr+qv/j/PtPnz/MvX87M/3w6Z1rT29dfHITxIXp&#10;25dfPrw5de3s7UuTN84fv3b26Nmj+w7t3DTYFutpqtswOrxmsGfNyr7+/taenlhdtb+hIdTRUT8y&#10;0tPf394Uq4211lfXhZvb6rp7Y41Nla5SbV1DYN/BXVqteqC/d7C3x6BRrl8ztnXDmlhDdGiwx+Mp&#10;vXb95rv3H2dn5yZPnbly5Uq0KhhrqgUPWNnRzMYVCqnYNSMd37/O/z7/8dqOvZNDazY2dj49cnZn&#10;fes6T9mByujeurovr58tfHr/55+///nH4snDm/du7101UrZ5ffnGtfa+FuHmHtOOLke7jWWj5cnI&#10;iJGeUHmlSmagFpGzKMIiNAOuLudqAgKOjYzmw5l6bFmDVmwCkHgYogiGQufCslNg2YlUFlqmZ5G4&#10;he6orKpN09qtj1ZLGhrNAwPhjrby5jq7385vihhGhurqmyref3h95drlk2dOPwLnyZcvBkYHR1cN&#10;Xr5yZmrq6p5d6zQKzvnTB84c371/z7o1o03VVbZ9hzbuOrq1a2Vbz+p42qz6VlsgKhtbGx5Y5e8c&#10;9Npd7IP7x1RickudLxIw1Nc7+oZqQlFrU6yits7X1VXfP9jW3tvc3t/S3tfW1d/R19/V3FI//exu&#10;WdhoLucpPIDMx8CK8yvbbUMbY3q3iK8FxCa2oVxX01N76OLxG4+m1m7bvnXf3st3rj+cuXfk2u7Y&#10;ugpuaTHTXKTy0XacGLn1dPLE+R02t6B3xNPSq2roYLf08pzeorpG7vr1nq5OdU2VqMLPtnnIcitS&#10;VYYMd3Ej9fLenopguVYiwQyu98ZWaXR+nK+JJ7Sj1T7CwHrX6o1l/b3OlgZzR3fZmvUdb+ZefPo6&#10;f/DI3s8L85+/Ls59+DT3fm7+3bvpR1Mzzx+9evP085f38/Oz7+dm+ocatu8ZHZtoO3t1365D61Zv&#10;7LkzderIydWrNwR7Ry2xXnnvWOnM7NT8wgfwhLNzb+YX5r799uXe1H3wzJNn976avXnjzp5bt/a/&#10;e/vo5qWTP77Ofnr/9P37l6Bi83XhS8Dn//H7jycPpq5fOndwzw7wAXn37t3n+cX5uS+fPi3Mvn/1&#10;5u3D8Y3twWbL8JbYjaennr67eeLq5oGJaoUD0Ho5NDXO22LyturRvGxo8QokNRvPQ5EEaDwLyZTh&#10;hVqqUEsvIOQCwhKQamKoRagSBJqYjyzOqozaJtb3blw/sGPLquMHdjy6c/Pl9OOH9++9n3s7++Ht&#10;+0/vF35bfPTifk27WWRGqtx4qjzPGJR3r2+rbAusOTDONXPYJqrEzQj1GIZ3+w9eGZj//dX84od5&#10;sOmLXz5/mltY+Lj42+Li4m8L4PbiwvfFT9++vDt0dMvNu2e2bF87Pf3wt69frl++dPvOtZ7e1kvn&#10;j7fEwn1DLZ09NX0dgYGOyvYmf29PNNbqirV5duyZ2LZrbXmlpq7JEGtVVdcI25pN3Z3WlhbJytXO&#10;ljZjTb05WuOqrfcLRFREXmYWHArPzYjHGEbAsnOgGbCUHERGdk46PBcK/VmHZachENmZMAiGmMeU&#10;4TrXhEvr5dX9jt3n1uSVQOFFUJMLZLxqkEuBUvfXSovERJC4xpeE/3RNhYFfZcEz4AgYEp2fFndV&#10;TgMrZAYpH52XlZeZj0Ug8Yjc4qzswgyQNeQUwQrw+QXYfFAsA0y6CpybtcZ4TnG1UaoxgSVToBDE&#10;Y8FqmHwuX86piJZGY+6+tdE9pwZ2nOgWmdDVnabhTVXRdl1ZnUxuJTtDkkDMwFJiDC7h2KY+Ip/C&#10;1QsZGkBqoRusVKMJEIlwIjlJYmCoPXK2Vih3GJROPYaKdwStMhtbUwrUtJp8Aa1YRuWJyGaXiiOn&#10;A3wymoxGkzBqvU4klsvUeoDPRbPIgJzDE3PNJoPVaqcAZAobJ9QQbH56ZbOkpsfYMOIzVeqVXr3C&#10;qdd4zNoKs9ytVPoUukqltUZrqVbQdUU0LdLTLNYEgNha39jBNkej1tGoX3NoCDxA4mXLyzlMC5ms&#10;RVsbJVVjjpb14bFdfVuObJ+8cs7osoIdIpZKBCIhk0kvQiPx+GJ0cUFhUX4GDAKyZkhmUmZuGhIX&#10;98QBBCAJwRG5ccsIS8EmsPAILBy8EVgAg6fii8kYgEthy5kUPgHHRKEZudYqaXjAGh0xC7wYQSna&#10;EuTQ5YVFdDhFjpb72KJSQOIlitx4W6PQ368VBwnmFoGtRaquFKCA/HwcAuARJHo+XUQhMLFoAAUr&#10;gOYWZyPxecUAGkstBjljCRNPYJTgqMXFZHRaTloqPA2BKaCL+UypkCbiseQChpQtMoiZcgaSgCRw&#10;iAUUZAGAcFQrKzv01mpGw4g20C5w1jOsNWyxk4LjoQAhSWZSUNl0qVKh0qtlaqnCpBJppVKjVmEx&#10;gDxda9Yr9Wq1UWtyWCwum8FmAqGzGOIwa0EYrHoQOoNaa9IYrDq9TWew6w2uuB1HbdeC0LkMxlKz&#10;RCeDQCFLli1Zvnw5yMFXJCT+ouPLlsXNOb+4ecKK5bA8RAmTWcLlUiVyQKQEhEoSVxov+TICV0Lk&#10;iTlKvUBrFaotIrWFJ9VzBBqeSMfla1gcJcCQkAA+gcIrIXNwZDaGSAdBpoKbLAKZRSRzsXg6Dgd2&#10;JQVEESZuuEEVl6CK8SAKirBIVNwugygozo3HviqEgyVIvMFKXgEcEffEy8pGpKXDliDQsGxkOiwX&#10;UlCck1cAg8KSklOXgeMmJXUZJC0hC56K+fneLx8JA3XlVEhc2f2VjjcjLTUJVBX/z4gT3/PLiJMF&#10;y1yRsPRX6vGl8eg54M6lP404sMysVGhmMniSzOzkzJyU3GIYOFCysVmZ6ExYPIERPKsADsvLQmIL&#10;8jDIjDzYT0+crNwiBLinCBc34hTj8fG1VPHlYUWIQjSWDMSNOGqdymjXOty/llOBUHvKfxpxvDq3&#10;T1vqVdrcIHSeCrCuc7jMHrfW7VS7zFq7xmhXavUipUasthh/GXG0Ho/OWaqN82+H3GD9ZcRRWWwg&#10;fplyZEaz1GD6VUr1RqneIDOYxFqdWK2NBzPW60U/V1HFoddx9Gq6SkaRCslCHoHLQMQ9cZalQiGZ&#10;MGjcswnstLgzTrxMSUlCIvMSkxPjEaVTVqRCklPSkjKyoYVYJCQzJTkeHnVFYurSFEg8ZWwRLh+G&#10;gEJgySmwRBCpWYlQeAqGVAAvzITAk7KKM5A0ZAGzAIKClHCw63aPeGvNZS0mZYCtj/LrVvl4DnI2&#10;HpIAW5KGSE3LiVtwwMcPfDKRmJzM7BQ4ODByUjKR0MxCKIaJFpi5fBtHH9Ep/bICKgJWkEYEigpB&#10;DSwe5CwlKzcxK38FLD8RTckHzwD+KgWRkFGUlJq3NAuTimGhkBQEtBgCK0nLwKXCKVAUI4OkyiOY&#10;kfwITttG8owxG7YpW9fLGzroq1aCOqhm/Wrt5OHaM3saX55cf3f96LV1E6vCkQaHsdNl3uJ2rZJJ&#10;D1a43+ycWLxy7NH+tS8v7H9//tjsmvX3/E2nFK49gPQIVX6MKtuGYdwrr77c0nJn+8RwlTdskgxH&#10;PHI8EshPCwhIHXTCajawTkhdxyBsxWN2kQj7ZcJNQvYaJrkdwHIhCXJU5ppazcW9sT1bQrt2NzHF&#10;BVBEYiYcgi9BM+n4YgwcT8sTqkkmC6enPTjQUWfRiSp8uvY2fyzmjlRZnW41OKh0GoHFJPV5VeVl&#10;6nDUUhkyBsp1oTJdfcAy3F5V4dJSyWgAwNBZRLVB2dnXURHwOUttFeWeSDhQXxWuD1d2x+rW9HeO&#10;dTat7WseagyOxIKjMf9gbelwfeloo6c7YuwKG7qCusEqc3fI1B20dAattaWagEVabpXv3brmwplD&#10;O3du3Ht4J6jFrt09pvGJuzbUljaoXK1Cawfe2JzXtUNSPUKcOK67+7JtbJwbqysxy3LPHmw/e7R+&#10;amps7a6QwQfIFVidAj3aa9i32ddfx22PAn1dnGPnynq3Uco6oQ3DqIraXIcd3lgPtHWR6rvx1YNA&#10;bJgnlSZHKwpH++m7d+qevBjefdDfN6gLBOmHTraNrXc39Mgqmxit3fyt+91DW1SOWkSkBR3rJfeM&#10;gVO1zVhBVXr5UpdabjNqbWZQKNtdRoNNZXDpnZVgBzncYa8nXGZ0W5QWjcqqVZrVGptO5zBYvDZQ&#10;NGvterVVozSr+EoBWPJkbIBWYrXoPW57OBqyO21qtXrnzp3HT554PD3tKnMLFUI5qMVT8HQWmckB&#10;uDxmLgIOPoOQeDC/JFCIgWIMX1xIpZRw2DS1Tu4ENf8ym96qFsq5AIvClHGZSj5bziVx4i8AwSmN&#10;KWUypWylRSfWqURqlVSnlRn0IMBJSGLQSI16ldWoMGqkarlaq1CqpDw+U64Q9/f1rFq1qrO3r3do&#10;rK13NFDTUtPaX98xUtPc5w7U+WvaI03d4cbOUG2soTFms5rLPa6qaLiuvrE8GI119jf1DDUPjNX3&#10;9Db1dtrK7Fa7xltqsuiVDouxMhh1lgU94WpfJGqwG6wOvUEnMunEpTZDwO/zV9XUtTUF/Ra3kevV&#10;MyqsEqdJU1ERCFY1RGpjfr/fYtSYVcJSo7zMbqgs84QjtfH9VTXu8lKXQ1nmlAW96nKXKhIpb2lu&#10;2r5x85ZVaxrL3KVaicUo0BhEZodFBwpJCV+vEZuNUoNBBvah1qSzl7rNdnAStgQCgWg07Cv3locq&#10;ZXqd0eaEZmT9tP8vQRXm1dWUWaWMMhVn31jPwfG+G5Nb+ztC584cPHvu5KOH9x48uLV///Zyv83g&#10;EAfqjG0DnmC1zGwCGmvNt24dHt/ULC0tad5UWj4sVdWSZeUAFJtYyEFm4WGgIpIBh8TfMUIhyxOW&#10;/IxInZy4bEk+LE0GlLRYzF1KXR9Dspmnm9R5z+nK3taPfG7e8L1523xoYrZy7RVJzQWW/6m29Y2p&#10;6wLR/kAU/ewbfaVpva+q3SG0B9BkO4naZbUdidTuNFiuBgIPWptON0abpUwtNsdPxRyxObfQRFed&#10;Nac0Zbuoiksaz2GefhtRcFHuvqHzb8HyLjuCQ2K5E4v20knSwhxWDlSBQ5JzoMISlJCEFlPxxGJE&#10;SuKSFSuWJKUsT46HZEpOT4fwuOykeLCm+OsTcE5ZunxZQmICFJTHCCieiESh4SQCigsU24QktxBf&#10;qaGJSUgCJu57L9ByWGomlorlSllOl0ajYvP5AJNNksp4doepvMID3qCx0eHOjjYSHhsJliukvMLC&#10;nLy8DCw+31duo1DxiDx4MQYFEgZQ4/9pzUnOQUBVGn6g0h6OOLlsvNultpjEALEQXZCNRSMoREy4&#10;0kul4LOy0nLgsHjS/eyMvHw4FOQJmRBw1oMjsnILcuKpT5A5WYgsGBz8IjULnlmIRmbDs9Jh0Kzc&#10;bHg+qNsgtRYtg8/IL8zDEjB0JqDRKzh8hqfMWRn21TVG1q4fY3GBw8f2Tj289ezlow8f3y5++7i4&#10;+PHHjy9//PH1zx9f//fXj4vnTrx7N/PmzbPrV86+ejn97vXLezev3r166cLJY6ePHATLsyePXrt8&#10;ZvL4gbOnjpw9efjkkX2njx8EcWT/7kN7t+/cONHX3nR8/547V88/uHt98fPcn78vfv82/33x45eP&#10;b2ef3J2ffjA7devN1M1X96+/vH8NxMzUtenbl149vDXz4ObTWxef3rr0curGwyvnH9w4f+va6Vs3&#10;Tt+6duruzbM3r04+uHdp6u6lqfuX79+/+nT63vi6oXDUMzDYPLG+326T1NR6X7x4xOMyTxw53Nna&#10;4rZbTh07/GH2ddDvffxo6tChA7dv3333HmzE3MnJ05cvX/QHfFXRyn3bNvfVVus5NIOEEWuoeDv7&#10;bHH+/dGVK0+NrP5w/d6nm1Nfr92+2j9yNFC1P1L9/e3Mu7cv3s2+fvniaWN9oDpqDgf546tLD+6r&#10;6WmSdlRwujy87lKREJUuBwqbql2RKptAQRaqKQwplihAQguXa/18TQWPLC/E8RB0BYatKkER4PD8&#10;9LhlrTiXSEGy+Bg0MZvERUosxIY+a9egs75RXVYu9HqE9dXmqoAqUioMOHi+UpFMAcy8evxmdubh&#10;40dPnz97NvNycGxozbqxs+ePvnh2d8fWMSZQrBDRNFK2Vs5WiABwyCk0PKVFJrNIVU4ZSPa0NqbT&#10;yzOX0obXVV+6s3twZc35i3taY/67tyZv3jhy8+7xvYcmtmwfe/Dw6u2bZ8E+f/L0/sXrZ/cd3fv8&#10;zbPHzx49evRgx/bNN29ditR7zRVSjqFEZKVKHSzwSq2BeBBWnVvkChunZ6euTl3YdmD7jn17hsZW&#10;9gz0n7o42TvW1Drq97WriGo4UZnTOu7bc2Z181BlVbPL7OXZK+g9Y+ahtcYNO7zjG9xdPdrWFkVd&#10;jWT92qqqKqW9lLZyS3h4p2fbqcbB1UGfT242CQQSfPOoXeXH6iqJMhe2RJwltKCjXaLKekZdtbiq&#10;UtzRalm5qmru4+Pfvr97NXP/0uVj796/npt7//7d7Nzc7I0bF168eHDw4NYP8zPv514tfp9v647I&#10;9IDaxjB6BdcfnZrYMdC7sv7+9OS6rfUuP1BeDUQaRK/e3Pn229z8l+ff/3j3eeHN/Pzb12+fvPsw&#10;vffgmhczF549PX7v5p7Xz24c3rtyemrX9NTu169vzn2c+fp5vsLrWfzy9fy5M7euXrx0/tTsu9fv&#10;5t7HjTgfvn798v3t7Jvfvs+v39IbGyqbONQbbneO7+nqWhvo2xgMdGii/VaKupCoKnA2Krg2AhLI&#10;QODS8HQkFkDgGfkUAZqnoQiNdAIXDUpJIg+LZRQiS3JgyBQUPrtnsG7L1tH9ezdMHt557sShF4+m&#10;FhfmP76fff3mxcu3j5/M3H/w4uGxCwcq6rV4LhSQwDGsTKmDUd7sBNT46qEAWY1hmIjbz433bq9u&#10;XmvZdKxp7tuLT4sfvi4ufv36dX7+/eLi/EI8Gs7C569f4sFxPsx8//pqz75Vsx8eff3+cfH7wo8f&#10;3y9fuvBm9sXKNf1XL59oqPO3dzV0dNb0tQb7mv1dLeHOrmhze1l7d3DT1rVHju+zOgV9IxUdvbZy&#10;P7upyTixPrLvYPTg8ZqefkukWhupdtY1BOhMQkZmanYONAsOzQZ19p8VeC40Hmw+FxSe0DwkPG7I&#10;RsCyf+7PzktbBlmSBFuSmLUkJWdppNWbkrUsIXVJNgJKBvAYbFE6NHVZ/HX78kxYWl5+NuRndL/E&#10;xGVJKfHgOJlZ6TmIrAI0EotHg8IZmpWemZOBwuRjSIVFRCQSnwsvyiwgIBDF8Mw8aDZITQoR/28j&#10;jlRjkmnNYpWBzpPxxXo2X8GXCnkyJlsCRGPOjQc6J/Y1dK5xOKO0q4+3H7k8euvZrrV7avonKtfs&#10;rG9fXeqPyUsjMn+Do6Kp3FlVCshIYj2dz8Np5ACfUwIARXgqki4jM9VssV1d0RThaISOoFVqYvSP&#10;h/pXVngr5Hozqywo0duoajNPpOJmIbPxFIKnvEJvtknkIPfTCozKzQe2HT6wWyeRWvTmoqKiEgoe&#10;ByBdYbkjLBSbCTw9UeYQqdy6uJ3IZTGUl6q8Zm2FXuTkMw2A0su1RBQcE4GuLeaY8K4mde3KsrqV&#10;QX1UWb8yAujwXDtFGxIRFGhAi+E6SfYmlSogrOwMrD+w49DZ01ZvqUghk8plJBIJAIiZGZCM+HqL&#10;9JzcTEhaYtyIk74CkpGYj84BNcxCYiGGhmXKWUwlh8glYanFiOKcnIJsDLGYRCfiKTiADZQwcMUU&#10;FIlXnFsCFdrJ7laVtUnoaBGwbIUl/Cydj00UFdG0JImXqark8J14lqVYE2Q6muVkI5JfRmbbiQQZ&#10;ughAItBwkNNhgEIMgMbT0AQWHonPB9sA/tGCkoJioBhPx1OFVIaIGXd8wxVAskAuCYEVwOkiVgkL&#10;ILGpZB6VLmZKTKBCzKGKaVg6Dg2gwIcUkBdHey3lrTJbDdXZQPW2sTu3ukMDWrYFV9tfGW4OgHO6&#10;SC4WSYRcPkeqkYq1UrlJBSrVICNQGXQSlUwgE6kMGhBqo1Zj0oEAK2KFSK6R/fLEMZp1YEVv08kM&#10;cqleBnIBlU2jsKhkJoXEIANpAoVJidssfhprwGIZqDEt/ZmY6qcFZ/nypeB23K6RlFhIJpOFQkAk&#10;JXAlFL68hCXCM4VYBh/PFmEZXBJfQuJKSSwxnadgchU0hpTBkvN5Gi5HBdDE+BIWFs/AE9klZA6W&#10;xCom0DBEKpHGo7HEJICDxVNBYPCUIizxp/mmBI0jgChAY/KRRbl5KFDFAZGTXxS34CDRWQgUDJGf&#10;k48CAUcgs3PywXJJdj40MxcCgcXDy6EwuWmwxITEJcmQpYlJS1JSl4IsHZGfgQLPgMoC6ymQ5XEj&#10;Tvxal2RnQlPAp3wJuAk+/vFkImAlJSUpB569InEZKBTiFChpeXJSAiwrLb8gHmggDZYCMuG0jBXx&#10;1Bg5KXA0LI+AgKKhUHQmFA2DImHZKDi8IAeBzs/HFkDg6SnZkAxkZg76/4w4BICCAWk0Do8sKs5F&#10;ohCF6EKwh/hisVqnNjm0DrfeXREPbOz1g1DY3WqXR+f2aVylSrtLA9ZLy+PH2J0Gp0PrtGucJoMj&#10;HjTdYJCo1GKlXqtxOMDjFQ7wVC6Dq1Shtyp/poNWm/8vFI7KYtXY7DJD3HCjMJnFWnB8GCU6rUij&#10;BUuhWgVCrFELVcp4RiqNmi2X8tVKllIGiHl0MZ/ABLLyc5YlLoVmpsEy0+IBKRPiPk3gsAF7Lz0t&#10;pQCJALsuvooteXlSckJyakJmFqSoGJGZlQreEfBJTk1fngpNTM9ORuEQUHhKCjQBvHGpmStSYCvS&#10;4MkoYh6sEJoMT8wtySnmYoJdIYVXWUQvyCPDjZXKU/f3ixyUbFwiSYgUmajl9U5fbSkkJyU1OyXu&#10;j5OThMTDEcUwGBycBiDp8CQoIhWaD0HTCgvj9iAkz8GFU+CZ6DQ4GkpjYdFoeFZWSg4iLSc/JROx&#10;HF6QhKEi0AAyA5mC4yKVPjagQmfhUrBcFIqJgBGTYKTlSGHc6UYdLXJ0EMpX8QLrBZ7VQGgdrW0T&#10;d3CtYLxHPrWv593+DR/37/rf7VuPV08s7j32tH/N7Ob9Y1ZXi1U3UGrZYXZuFxteda6e6Ri7Hag/&#10;UxG+0jtwb2ztnYb+2b6NezSujQLVSjwwVoTfSmEdl2rP20q/TGz+tGnHdq39QdPAg9bhdzv3fdm2&#10;56JAfYMn2wuQ1qARa/Ny+mDQngJEVyFyCxPow6O9BYiLazt7qnknD0fu3xq8fn1EZyNmxK8RisHl&#10;6eRUh4Gp1hPWbYkdOrRm1Wjb4T1bwoFSf7mpzKcOVRr8XpVGSVNKyD6bvDFo66p2xypNDQFjsFTe&#10;1uBdM9yokVJYVNTq4dZDBzYTyWgsodjr930A9Yo3796+nFn4OHf/1pUd69es7Glb09u6srNxtKV6&#10;uKlyuK58tLF8uN7XE7H1Rq0g+uuc7SF9R1DbFTa0B609VZ6OsLfCqOyorTi+d+Pls4dA/WzfoS1b&#10;905s2rt2w76VxnIZS4cvESFEHoy9nejuxRtrEcFefGQQF1tDOHTOeut+bbCy6N6dgVgMf/V22/pD&#10;1QY/VawrUusKtKqsoU5BjbewwoEYWykfWCtae1Qd6kPVdeEjUUyZszDoJ2zZ67WWI5VWuNuHbo5Q&#10;h1u4IS9i1y7TgUn/hr0uq6doeI2je0Tf1C/pXKeK9tC6V/MOnqtYtddkDMJjg5Q9J7x9q9Tnbo1H&#10;O3zR3vpQZ2OorT4aq6ppCjXEImAZagiGYtGqltpIrDrUGK2oqXSHfJ5wmS8a8IQrKmpClfXRyrqQ&#10;v6ayojpQFq1wB71Ov8vuszi8Fl+Zyx/w+sPg/77q6urNmzefPX9u6vGjmqY6UNxbbQazRWe2aS12&#10;nd6khsGhkPR4hI6U5IS0lMTU5UvxBXksMl4jF1qsWrvH7A44HRV2lUGmMEjVDp3crlJa5TKTRKBm&#10;y3RCg0OtNsq1JrXRZjA5LPHXBR6HzmnWu826UovOZdM5rRqrwWAzWV0Wq91ksRkdLmtvb3dHV2dn&#10;b19zR3dTR1+ovr26pa+pe7ShY7CiKtbQORqN9QWr22obWloaG8rsBp9J6dSLnSaVyaiJtbW29PTV&#10;tHS6gyGT0+RwaT02md8u9+glZpXY4XJ6w9HSSDQaayr1mvVantMUdx9zGVW10Yi/qraiKup2aFx6&#10;tt/MKTfxTUpBZaCiMlpTBvJgn8dh1RmVPLdJUWpSgxsV5aFApK7UX1lRFSz1mMBh7/dovQ5NdVVQ&#10;pZRnQ6DgfGKTxGOg6PVirVmpt1qVWp1SCU7IXJ1OIpZwlDqF2qgHu9tsdzncvvKKoNdX7vS4dXab&#10;xmrRmqw5ufkJS+N+osgCRHXUYxJRfUr23tHuX0aczqYyu1kBXrVKLjAb1AV5uXabyR/0GCwyOgPN&#10;YaFFdDSXghQwsU6HmK1Eh/sMJE1OGnYJrDgRgYfCi6HZhVAMtRCJy81Fwn4puyuSlsVNOYnLWrzu&#10;s4Mjp2uaNwq1kwbf595NM9HRaf/Au+qVbyp6H6qC98XeSyz9dbHtmtZ9VmY5LTL9vWr3Qtu652Wd&#10;+3Gqo0zLBrbakJHDgMLWevyXvA0PShsXmlbfc9VNWoMxAsNdVLxKZziks+/gKccY4mG6ZIws2kBV&#10;XHaE75bVXjb69vLkVxxlK5kcYy5choQbScV0BJSamwHkw4iI9JK8dHQuBFMAReQmpqQuQeFgEi2H&#10;KaSlpKemp0M4bCYkORGSvCI5YenPOXpZ8oqEDEgSIgeaAwpmTA4ewOJJqOGhui0TLUYVCY+Gnjy+&#10;69LVU2cuHT9wYu/+g3sOHNp/9cZFnVHB5AB0LkCi4Vki6rY9myqrfCqtSG+U2e3aigqHUskHqDgc&#10;vqC4OM/rtaALczMyUsAZDVT3IeADkxhP1paWtkKl4lXX+CqDNjoDY7aIfGU6IglZVAQvKIDj8UWR&#10;SDmPR0uHJiORuQVFeSAVgWSkJqcnpcEgmSD3QMIL8Cgym0JmAyA4Ip5YKeVLBJgSrMao9QbKnBWe&#10;QE3YXVkGwuy2I9EFapOaxqZWRoNWp+Pi1St3H9x7Mv3408K8xWa+c+/2zMyLJ08e3bh+9eSJI0cO&#10;7J08dvjm1UtPH9y7fOborcuTxw5tP7h3095tazevHdq5YeXEaM9YTwzE2v62HRMje7euOj+5B8Sl&#10;8wdvX518dO/Sy8e3Zp7cfj19f+71k/nZ5/OzzxY/vlmcf/Pb/NvfPr/59un14vyrr/Mzi/Mz3+df&#10;/fZxBsTvn978WJj9fWH2++e33xfiB/w6Jn7Yp1dxzM98+YmFDy9AfJp79und9Of3zz7Nvfj0YWbu&#10;/fOFhdlt21c3twRHhpv27V1d6dfV17iuXTkhFTGPHtpdFawY6G4fHeh6MT3FY1MuXz69bfvGK1cu&#10;vX77Zub1zNHjh86eO1lXF+rtaDm6e2d7JNJdW6UW0oMh55WpS7sPb9uysm9VU013pb/Gaq416XfE&#10;mnoV2jaZcvHV9H//WJyaul0ZqhgY7lm9pmf9upaNa2u3rq25cXpNf622xSsys4rMHMLxbet3rF9l&#10;sSgqInahmsJV4dkqLJIEKREiACUaUBQDcjyamh9/2YPLyUXBYLnpcESaXM2yOMUldARTjlY4yNEO&#10;bXOXobPHPDjo6Wp3dLQ6akOqUi2l3MquDmvVKuqTp/f/+vuvP//7v9++/zEzM9vbNzCxfvW+A5uu&#10;Xzu6a/sIQEQI2Xg5nwKSCBGLqJIwqDQ0qK6I1Ix4KAMlVaIg6/VUlYrQ2Rt4NH1x1er2/t76S2f2&#10;f5x9/Ptvsz/+M/f02c0Ll47+9df3L5/nFhbmfvv+5emzh9duX1lYXAB5+48f/3k3O/ufP3+///im&#10;za+X2Tg0MTYfn8GU4bUuAVdFAi/cF9CeOLXtzt2z169Obtu6wWY3EqlYJCZLaqYEW7XVvSaWoYAo&#10;zdZUAMEOK0dPZKjxDC26dsA4ttPfPqat7xQ63Fh/BeC2kEJebqkdMJkIagOmqlVZ2c1vWm3sHC4z&#10;23kCMYnGQ3tjUnkFXu0HCGI4RY6UlZL8bfxIK4fLhAQcpO3j/qoK5rE9nYe2t9+/sn3v5o75ucff&#10;vrz7/dv84pe5B49uvp970dlVOzEx8v37N/ACL9+7IDayDH4xx4AX22i2iHrb0VVrtnc297qjDfK+&#10;IePYKufrF+dfTp95+frAsTNdU1MHrlzZefTk2Myb85cubZ//eH/uzY3fF54+nzp1cHvzlVPBK2fD&#10;jx7v+fh5+tP8qwqfY35+7sL505NH9186f3xm5unPmDhfPsx9+vR54eP83NTDaxevHYwNlDsicrmN&#10;2b4q2rU2IHIUl3fJxw41lPfoCOo8rgPPNGEKKFAENo1ERWJICDwLieehGBqS0MGWlPLRfJS12qAq&#10;l4KDLQ+flZmfWh52rB7v27Rp1b6dm7dvmjhx+MCP3779/n1xfmH28u0jqza33nt+8drjk/4mHYEH&#10;zysBWUkikpSFooIqdE55h8FUI6CZ0Tsvr155sKlxjXZ0VwA8/kN8bHxb/PrjazwmzvzCl/nPiwuf&#10;vnxd/Lbw+vndR/cnz1/cdfXW0e//WZj/PPf+3ezZMyfBP9fWVbNrx+rmpmBbV21DY6CvNdzTVN7Z&#10;Vtna7m9odsdaK3r72jZtHpfIKc0d7kidutTHClUp3D6gqU2wZWd5S7sqUqMJRe019ZUAnZCe8TPV&#10;FCQpIzMekxhEZjwUBiT+bjUrLReRBYOlg/UMWFIaNCExFZwMliRCEpPSkpYlLVu6YukSkMclL09J&#10;TUhOWY4uRoEn+fUmANR5IKmJEFDtSUn8ZcoBK9D4W+f0OG3JituM4mu4stLBMguREX9xxcCgyUgK&#10;F4+jFGblxaMdI1AICoOm0Olkar1Ca5RpzXKdRawy0LhigUTLE8tB/owH0Daf7vCZrb6oItKsPXh2&#10;+OjFlT3jwdKouHuNv29dsKnf0zLs7lxr71jjaB7y2AOqynrfyk1DUh2bJyKLePEE1kqJgMEgkZho&#10;loKMoxeqHTJXyOYJO+wVJqWVj8Jn4KhZSgvQNerbcTiyaXcwEFKptQJEPpwj5Na3t4Tqa6yldp1Z&#10;09xWBz4RFw7t96g0bqOdjKdwWFx8CU5lkhpdSr4MUBoEGotSZdXLTCaQTlr9fn2Zy1xpF1oEZCkO&#10;HIGADM8zMCgSAkmCl3kE8nJeeMCjCwudTTpVgFu/uoLvItONeIKiUFbGFHsY3lbXmv0TW44c3Hn8&#10;hNJsEikUWp2BCX4YAAyaAnLr7GwIHJ4WXwEDSQCRDkvNRyMK8EhEcV4hCU0TM1mq+IqqYjIaWYzI&#10;L0SUUPBsAYtCJ2NKirFkNNi9xQASXgzJI0EFTrLER+GV4hV+GpaDQBAykQCCrCoxRKWArhAvySWr&#10;UGguQuhiUQ1EQFdCUmBI4uISZkEmIgUU1HloeAZIN1GwwhIUhlJMZpNoAmphSREKX0jl0+KhqaU8&#10;Bp9egIkbcZIzE7MKYGgSmqPgcGRcHA3sSoAPcmKrVmFWE9gUFKkQRc7HMPK9jfrSBrG3hdO0Vt28&#10;Uesf4Hg62Q1rrDX9brEJnPLJ4D3i8jl0JsDi0ngyNk/BBU8okInESrkQZNZSMVcsxBDwRCqZLeRK&#10;1XKJSiZWSARSoUKr1Jp0cqVEohRLNRK2lMOSsEU6CUvG4akEdBGLLePJ9KosBDy+BCbuRQFycfCZ&#10;SIhbbxKWx3f+P0acuHUncQUUAcoZNoErIDCEPyHCATwcwMXSeBgqGwQW4IDAA1wChUsk80hEbgme&#10;9Qv4EhYOz8SWxIEmMorIzCIyncgUAVwZeDyGzAI7CEti5KNLQCDRP5dQFeHyC9AoFK6omEAB9TCW&#10;AIUl5hZi4AWFGYi8LGRBRjw8DQKSkQVHIGFwxJLUzMSUjMS0rJR8dA4KgwBn1qU/w9/E80SkLotH&#10;ByjILkIj4LlQcDMxcWlS4vKfrjf/t5zqlw/Or2hAy5YuSUlJgsOzEpMSQPmSlQ3KGFAKgPV4Zh/w&#10;gU+FJkFBNR+WkgFPgcYXUmYjASQUDYWg0tMLoZmFMHghHF4AR6DzslHwpMykdAQUVhC37GTmwxDo&#10;fDy5BI3HFaDRv4w4uaiiX544Eo1eZXbo7G6Tx2/0BgxgWebXe8u1Ho+21K12ulSOUo3Lo3H6VFan&#10;xmID2YIW5FFOwy8jDkg2lCqRxmSQGAxSs0VmsapsNoPDpTPbNUarBiR2NsfPsDh2kO1J9QYQIo1a&#10;rNWBpVCtUpj1fKVCoJbLjQaxRik3aGUaFU8uEShlPFDvVMlYMhFDysPTSHnFSBgClpC8PBueAYdD&#10;49lwEpcuXx5fcZaengRK3mIMEuyrpJSExJS4M1RyagJ4j9CYPAg0IW7EAcu0ZcshS1KzElE4RHp2&#10;MjQ7JSF5SVLa0lTwrJkJIDOBIiHLoUvS8iHdazstlaYiKirewygImpGvr5Dg2Ag8Nw9FyqYIiu1B&#10;o7ncwJQzcouz4/YaRAoWnBQpuTB4EiIfiiyGI7DwrMJMPB+PE+AbVja5Gl0oRgGSjEBgs3BkZDEe&#10;VLRT0jMTshHJMERiTmEqmgIvAuKLMEF1TewESsR5dANW5mVhxHBxBdbaRguuktRtkjduFvtHSZF1&#10;jOgGZu0Odmwru2s14/GdnrPjlWcbK48avedtdc86thw01x5U+k/bqu+1jm3xBHo8ti67frPZPlXd&#10;ddlSdUzo3kZRbGSoXk/sntm453Jl292a3n8u3Lje1l6HQR+wmNqLituRRZs5ov1yw/1oyx6x5bqz&#10;5r6/faZz9S6W8iSOtw+B21SAHs7LXVdY0AGDNsGzxgFSfxGyt7hwjUj47eKh8UZpZx0w3CkY7o2n&#10;jehbHTlydlttg7u/y9fbbt13oGPVRLTMq/Q5tV3NNdVhn8UqdbnlJj1HIwccJk6lS1Jp5UUs/Ea3&#10;tMkjq7IJD2/pf3j7+Kb1PVVRx4uX92/cONPV3azSK0QaSbi2eufePbev3bp86vSerevXDHaNdDWB&#10;/GFVe91gQ+VIU+Vog78nZO8NO/qC1oEqJ4i+KgeIjrCpt87WEbF2Vft66kOVDtPO8VW3L568ceHY&#10;2cl9+/Zv3H1w88T2sa0H141t6tK7BYFGPU+LLmsUjO7z1YzyIt3U9QftzauZla0FnSO4A8cMdQ3o&#10;LVuNg/308XXa8joeU13AkCOkuoJIiNZUTdWIU/w+ZH2MXtNOb13JjXYQHa4cpyW30ltsMubYy4sA&#10;/gqRNF0nh3VEae1RYlsTuaoOPbReObG/9OL9IWcAZ/YW7ThRFewAKlpx1mB2+yqOMYQU2qHd45Lu&#10;VdLhdaV9a8I967qbRntio/0to93tQy2d/U1dAy3t/S2xvpamvtbmvjYQrQMdIMBKS39722B360BX&#10;S39n+1BP+2BnK7hnoANEC3hkb0trf0vHQGtnT2ustT7W3tTUFuvs7Ny6devk5OT0s6d9w72BiD8Y&#10;qaiodINM1R2wu8tdWbnxlR3xdOMpK+KxWpcsKSlCMog4jVxcWxeJ1IerW2oC9cGaWHVDW31DZ2Ok&#10;OdLY09jYUx/raQLR2FHX0hkD0drT2tDWUNfe0NTdHG/zYHvLQFvzQCeIWG97a19n10hP91A3iP7R&#10;wV/hjbsH+1u7O+tirdUNsaa2rsaO7qbObn9NXUPnUGVde2P7YH1Dc8jndmqFPg076pR7LGKbRWG1&#10;m2R6ndoal1Rmm97t0HiNAq+G4ZIz3HqZz+epam4Jt7RW1ld7y8wWLdumZDrVPJtaWldVXR6srm9u&#10;s5sVbj2nTMcImPlWrchq0Udr66obG33lbo1GpFVyrXqxUSUKlLsj4Rp/uDZQW++qLOeJORIZ02qW&#10;gbJTq5Hz2awcKLQQBrOKxXaNwmjSGO1mI8j7wZpOrdYqrA69UiOVa2RStVJjtJgdbqvD4/MH3WV+&#10;mztuxJEb9HK9EY3GLF8STw1QWISoiniMQsCn5OwZ6Tq6fmjq4v6xvhqDRizgs9pbGuprwhQCnkEH&#10;BEK2UMyo9NvBxtOxCIuMLWVTNHE1As9SY9FMGIGfR2Qi4cjUnDxIPCowPDkLlLXwlMys1Ny8THB6&#10;Sk5bAWq2xWmQer54u9b5uKbrVf3Ap/aJ08LymfLhe4bak2zjJE99VW08xuNd0Cp38FmrKIR2JLIf&#10;jT+kshzTuQaQ5CEMfbvG9nD1ujtbtx2NdZ61hq4py88JnVsI0mN6fxcgkadnlaPxbXigh0wPoXEV&#10;hfhmLG0TV3dMU7qWzNkv06+lsocotDYAUCPgUhRCTcDQkXBaUS4+N52UDxWRC2jYbK0IbzdRc3KX&#10;EIHsAmwGFJ6ShYDBsjJ5XCYUmrxiRTxl1YrEn1rIkvgasUxYMg5AYagFWEYhkY9mKzHlVYoN29vW&#10;bWwLV3uOHN8z8+bppcunlQoJjQqsXDWsN6kFYg6NQ6EwCBwR7ert8zqjTGcQ79+/+c2rR9Gwe+bF&#10;1O/f5//8Y+HRg2tmjWTm6f23L55cv3Tu+qXzF8+eOn74wNZN46NDnf5ya0Ndhc+jc9illQFTKGhR&#10;K1kMBh6g4YkkjD/glsl4aHQ+BShhcqh8EVuhlRns+ngmUa/VFSj1hn0gXAG3yW2xgiPF6zJYjXAE&#10;3OFx2krtvspyR7nb5fdqrAYyHaisrtxzcHf/SF9re0t7ZweI5taW+sa6UKhyaGigubmprra6vMxb&#10;7nHXRMKNNdGG6shQV8fuLROXJg8+vnvhzbO78++mv36cWZx/9Z/Fub++z//zY/6/i+//+/Xdn4vv&#10;fnyd/e/39398m/0B8vzF998X3v42//rH57ff519/ff8cxOLHmc9vn/7E44U3jxdmH3159+Trh+nF&#10;jy++zb9a/DCz8P75/2Hu+cKHZ/8ffJwGy08/y89z0wtz0x/fPATLxfmXC7NPwQrYqo+zT+dmpxe/&#10;vD2wd6KjNTjQX3Pq5Ja6KlNPu//S+f2gBJg8vi8S9K0a7h3q7/g4N8Nklty4cW73ni0XLp2denAf&#10;LMdWD23buUGvl1eHykd6Ojvr6iZGhmwmZZnfsf/coebBxsGB+u6G8rXdTUc2rRpvre52W+1ozLXV&#10;a3/MvZmfe3Xs2L7p54+evXzy448v//zv2/dvb2emrx7eMTS5a/DI5s5dq2KPrx05snvtqtG2nv56&#10;T0iPoyMAUQFNhqIrC121Sr6ZUMiAY7koAh+k1rl5mFxEERxRCAe1QRQaLlHQyUyUysK0+kVV7Va1&#10;EV8R4Le0mPp7PJvW1fW2Ox2qEr+D1VijtVs5s7PPv3//7T9//vV18fv09ExPX+/K1T2lXqVAgGYy&#10;clm0HL2aIOGjhOwCmQBHpyAYtDw2G6k1ARYnWyDC8XhFbBaCRs2uDKsnT2/pbI821ZevGW6ePLzh&#10;wrld23YMj0/07j+45fOnuS8L898WF75/X/z+Y/G3H9/++ud///3r77/++ufjx/kff/z+5z9/TuwZ&#10;FxrYND6usaPSV2VnyihoSi5XWqLRUBQivE3FGuuqXTPUfmDf+hevb7/6eHfdnta6Pou3QSJz4vH8&#10;TJGdABIqNBOhD4gFNiJRChfZCgVGRHWL0FtBbGmWy4UFSn6Rz8a0GwA8Pk1rJSlcGEuQVhOzRqrt&#10;FpuCLydV9VlJarjIjteVsVhKDFWKZOkQQh18uMewsk0z2qLoq+U1+6ntQfbGfnPYRqj2iresbj5/&#10;YvPdG8fmP7z88nX2+fSt4cGW8bUjX78vfPxtbmRzn65cqKlgGwJ8tY9T0WBQ2wBvQNQY0x473Hb3&#10;2urZF8cW58/Pvd9+9Gho6v6Wl8+P3b6z8frN8S2bI29fHZt5vP/982MfX568fqp9YpC6e7PqxfN9&#10;H+Yf/efHfH1V5dT92+/fvTl14uCdmxfuTl19/W5mcfHLjx//iftVTT96//7lp4WZ+cWXNx+ePHRq&#10;h8kraxvzW6JsoipLFSKHx2wjR5ojIzZdmF1EzSgG4CUUBMApJguLaSoCx0zztTncrRZVpYjvovOd&#10;NJaOAkjxOejMnpHWg0d2jo31TYyPbJoY3bxx9Nzpw0+e3p+de7ZuW6fKRtG5mYGYQedjc7RYJBGa&#10;XZSaiUwpIGfba2TN63xVoxZ/v7Z/V13bhorGVYY1+2oWfsx+Xvz06fPXhc+L8x/nF78uLIC1b4uf&#10;vnwFr2L29YMTxzaeOrdj/eahha8fvv325f3bN5smxhe+vou1Bpsay7o6Iz0DDd19df0d4Z4Wf0uL&#10;t67R3jsUbG4va2mrOnfhmFLDbu0MNLQ4WrpcsQ5bsEpssGH8EWZ1nSRcrQxFrVV15aAIhcHTYVnQ&#10;uAUnAwKDQUG2BYdn5iJg8JwMJBJegIrHKk6HJqZDE9Iy4q4cySkgc0tYumxFnKcuj6+2/ZmOZ0lK&#10;cgLIqLKyoamQeCIqWAYECklOjq8vXpqaHHfDSU1JTE9LgUCSUyFJoF6UkQkBkQZNyYSlwRGZKFzc&#10;UwNkoCQGFmDj44FWkSByyHSqXKuVqnRyjUGqMYEQKfU0nhDkazQOB2BRaDwyV8qIB4GVEWrbPNFm&#10;u1BNAvjFPBWFpyay5Hi2nEgToytbNPX9drWDFaov5UvpTC6RJ6BIZQyxgM5j03hcNkjyS6hoMhdL&#10;YWOkOrZEz+fIaXwlmcZHOSr4fGWRwUUXaPL9dSWrNzuGRqMtLdUVfk+oOlzV0qiymfQuk8ogezX9&#10;8P30Q4tIYJVK7Tpjfk4eQKHT6EyZWq7UKeJJEok4q92iMhhEaoPS4tI5SxV2k85rVnvVYisfwyoq&#10;IOUVEPORpPx8IoIiK5GU8sxVckCLttWqFOUshhHLd1IUFXxAgxc4mQ2rqjce37D5xM5NB/ds3Lub&#10;IxfShQyOmK3US/F4VFpqAgyaXJCflZmZkpS0BJqRlAKyusw4ic5H5yGxSBShCA1gCWwKQ8ohMkFe&#10;mY/GFwEsgMFn4Ml4NPgfGUfnA0Q6BkcvJPCKRFY6Q4dD83KpWixdhcfxUNklGRxwp4lIUsUDDMeN&#10;7GCHG1nFPFw+gIxnORDi4m4i4J0lFOABLJqERhOLism/SgyGgkUT0UWEeNLYOJgU8E+DJSw3My0r&#10;pQCLYAjA28om0YkldAKVT2dLuQQmgCbhi8g4DBUPCEkYFqoAyJa6SWUd7No1kvoJqakRqwyjRR40&#10;XpgLtvmXEUcgEgoEPIGIC6qaLBGdwafHfbgkIlCB5IqFNA4Lno9AYYoAJpXBY7EEHLaAQ+cwWHw2&#10;+Fsmm8YWsFg/k6BRhXSaiAECENDoIpZQLaZxGImpScvAZyC+eCpurQF1zoRlCXEnnJ+LY+L/xldV&#10;LQEVKXCsFxIoBCafyBCC11MC8PFkLo7CjVthwGEHMIvJLHD84chsPIn9y2qDJ8QrWDwDjaOhMEAB&#10;FkDhqCg8DUmg5pcAaPBRofIKS2hIXDyMcX4xCVGEhxdi4ShMDgobj2RciM3/CfDybL7Apt0HiAyu&#10;N1R9b/oZmgigiWR/tF6k0kIysjLhiCUrIMshsJTUzGQ4EoYjYjAl6P9LOv4z4S4EkpQNz0AgstOh&#10;KSsSl6ZC4nbZ5cvizji/llOBGz9tOj9XkcWDOSfBc2CJictBiYDIh8NAOZKRAoEmwnKhmbnQxLSE&#10;lIykVGgiBJYIyU6Eo2EIIiIVCUlEJKfkQ6BIKBQRT3qdU5ibjYJD4JCswmxoQUYuBoHEo/IwSDxA&#10;xBJL8ouKUBhMDhIJy81F4/FcqVyi0SnNVr2z1OiOB8FRO90al0dmdUitVqXdoXY6tQ4XCLXNpTBZ&#10;lEaz2mJWWY0qq1Zv15hsCp1eKJVz5FqlWK8HjwehMJlBOqS3OOLegAaTwmgAfxV/S2yzSnVaqV7H&#10;V8WzwQk1CrAi0St/ViRClVyoknKkAhACpYQh5IAPJ1PCKyAUwwrgiVCwN1csTVyaDEnMzoEWFMIz&#10;MlNBggh2ThJkeXJaAiwnDY1HpmYmgncELBPSlsXj3cBTiogF0NzUFNiKROiy5MwECDw5Iz8NTS7I&#10;zIXAciAQaAKI1IyE9OxkcCcMCYVkJyHQ2TwZPR8Nz0XBCgh5SHxuWm4SW0kBRFgIIgGKTEFSEHA8&#10;fEVWIgKPIPFKEMXZIL3BkxHF+HjWcDgyI6cgE16YlYtHYMGhKCIrPBqRWYzA5kLzIJCclCIyEonL&#10;ia/Cy4Nk5aWDpCgPm1XCQjPVVEBOQJAyMrCJBDmyf2f17qvDzlZ2dLUkPM6NTrBrN/Erh5n+XkrT&#10;Olb9WiCylhwbZ+7cap+7OXF1qPZSVfSkruzb6sMPOzcc9cSeNKw856y717FqbWlFvVkbc+rWVXhO&#10;V9fv4BqGkIy1VOX1mu49vuhhf80WhXWryjQoFverxCfb67vVIj+m6GAodKG7e6u/8nRT6za751Sg&#10;5rij/JIzeMVUdlXvPSYy7OWqLpdWXCkvO+mwnC117FRI9pkUF/zuYxrjdql4a5lo0EtZXS+8Ntk7&#10;sSVaDKTpHUyWID8QYmzfV73nWAtfihTzcF6LymfTVnhNw2PNLZ2VjlKFv0IXrlAEHew2r3gkom4r&#10;4zW5OWEr3SLDRwKG2vqKleuGB1aPgAy5rrW9fXiwf2J866Hde4/vHxjsbm4I97bVDnU1rBlomRho&#10;HmsJDzf6VzUH+qOu4SrXqnpfb8DcF7SOVJeONZSDO7ujzr4Gd1edt9pni/pKhzrar5yavH5u8srZ&#10;I2dO7du1d+3uQ5s27Fy1bf/aVZu6ovWWzr6yWLN5+86mjTvDvWP6zi7B5GTt2Frd2FpFbw/h6qVA&#10;cxN29zZbYxjX3sgJR+TekIouQomUxToV2m5Ay2XQaA1QWcu0enBqPcLjRtu18LY6YPMW0+AqiSeM&#10;triRSgmko46+Z6P16D738IhA50yLdlEGtukjPWx9eeHt5xMT+8otfqShLMfmz9t1MljeTONZsgc3&#10;2I9f7u8cLmsdijYPt9X1tdX2Njf0x5r7Glt6Glp7Y7GelvruGIjG7ub6zqZfqG1vAMumnpZm8Pj2&#10;hoau2K+dDZ1NjV2xhs7G+q7Gmvaaus66+ta6aF24trm2qa2xs7N986YNpyZPPHgwNTg2UB4u91SU&#10;VkR9/rpyd7S0NOQBp6IMKCj5EtISE9KTVkBTEtEFeVRKiVanDFUHw41Rf20w2BCpaqgJ10bBPe19&#10;7VXNNdWtdbWdsWBTdVVLfXVrAwiwJeG22vq+5oaeWEN3E9ieWE9zTUd9dVdDTUdDbWdjY29brL8D&#10;RMtgV0NXS0tvR2tPa6y9MRSucLst5V57U6y6taelNFhRVlXjjdSVR+scbo/Doiwzi8q11DIN4NKy&#10;XHaFL+AJ1NZU1ja5Kir1OpXbovSbBH4tw6diunVih8MWqK71Rqr81RGQ73ksYq+ObxAAVpWssrzC&#10;H6ypqq43KUU2Gd2tojnkVIdOZDWpfeXe0nKfxWmSKXkqFc9gFMtkHLNFZ3eCUtHAlSsFGpXFC0pP&#10;CYcPWGzqymC5RCyEpUIKs7JMIpGCxxFLRVKdWm+1KnQ6vcVgdpgsTrNCK1fq1SKFTKLVaK32nwm2&#10;fGZHqcHqsLhcoIAVKBUAg5m4bEXCkiU4HKoq5NayiRUq3t6hzt2jHXfP7RnpqaIDOCQyV6WUcDl0&#10;mZhXVJBLIBbwBSQ0CpaXlaLikZrDPh5AycvJBoXqcsgSUGbmFmTgSxAF+WnInDRoGqjUxqOzwXOh&#10;cQsOAgpDgKIsE9R6QfHZpNFudvg2K0ydaMrN0tpTbPdjU+NFkfOsxnIx6N5iFY6pgE4uuhqf08ci&#10;7TVqe4kkPzwnhESW5cAjaHQHU7i5LDjg9bZrNXtMtgkqpwuNXcnirlXqLHkoO5HIh2fVs1htAr4T&#10;W+wnkrsA/laxYZ/IcFhhnmAKY2hcF5VdQ6FpUEVEaCYBlkXKy8HnZYupuGJYUp1LvmOkdk17aVUp&#10;s8xOEgsRSNSKrNykLHDezIYCTAoynh8gKx8PzyrKiAflhiTAkdACHBxLz4OhkwqZMLmXYooyqOrc&#10;2Ii7f6KuvitcHnGfvzR59txxAZcmFjBv37goE3P4HCqNRgAAvETCOXJwl0EtrSi1jo/0Hdq5Keix&#10;7Fg/dvbY7ouT+/dsWmWV8W+fOfHkxtWXD6Y+vJqZf/tm8eOHxQ9zP77Mrx5or6l0dTeH1wy1Xj69&#10;f7S/6da1U18+vzt16jCRWFxdHTh2eN/dO9dPTR47euzgAVCd3TwxPrFyfMPq1RMrQWzftfH45MFT&#10;Z4/funvt+YsnMzPPHj64x+Uwbt+69vDR/Rs3r5y7cPrIsYMTG8bXjI9t3bZhdKR/aLCnpbWhuaW+&#10;ta2xo7N5eKRvZLhvaKhr27aJ3Ts2njy2H/zR1O2rD+9ce3zvxstHd2efP5h9fn925t7H2Udzbx58&#10;ePsQrLyfuT8/+/jz26ef3jxZnHu5OPfip/Fl+svH518/zsQdbebffP/4Ex9ef5ubWXz/4tuHme8f&#10;X4H4/cPL73Mv/g9gfX4G/Pn/GXrmXv728eXi/MvFjy/A8usH8IRxLHx4ujD39NPc489zT8DK1/dP&#10;F+em/w/vn3599+TL3DPw+C+fX33/9v7o/o1dLcHe7vCZU1v8HmmFW3b00EabRX74wHawP1eNDtTW&#10;BnfsmJApuJu3rN28bT3YPycmjx8+emjfgd3Xb10eHuv1+ewgm21tqj996qRKLQMF4L5TB68+uBhr&#10;Ka8OGrSCEo+C3mRT9Nr1ax2OiyNjv82+/jg3c/L47oVPb65fP/vkyb3fvn/5/n3hv/9ZXPgw8+L+&#10;+SsgZd0zOtzrC0QE7hAn2KC3B6UEPqJEiGDpsEUMmM7P0VfyLNUKsgLP1NBKq93BxmBFtd9Z4QFY&#10;tPzCPIBOKCjKsXt1j2duH5rc+mZ26sjhib6eyli9tanO1FRrsGvwDSHJcJ+jsdGwuDi7+G3hr7//&#10;+c+ff009etw90Ll6omPTjrYDh7o3bY02NcuamiX9/drmZnF9ndjnAZwOvEqTp9YhjXaswYQrdQMG&#10;faHVhqtvVG3c1AhS6JGhulXDdWdObjh0YOXk6W33H1ycfff8P398//PPP/755++///7rn3///ut/&#10;f/3zz79//fXP//75d+HLt7n5+R//++PKg6uR1iDIHtsHGqrboihSAZqcF6qyRAOqYzv6ap2KoTqv&#10;W8vasLrB5xcMrQtdebi7d33IEGQIrDgcPxvNzKZKcSwVicBF4phwMh+BZ8O4qvyBNS5vJTEQppU6&#10;qM01tkpQ5eSRvRbFQG/t6HiDxkQrdSn8PotCylGoWc2DZTRFPl2OFGpwZFYeiZlL5MHluqKWKu5E&#10;lyrmwW/pVW/olO4e1e0aVO1baZ3oMHeG5Q1eble1qdKpDnrN42PNx45u8FSoD57afPn+6Zn5JwPr&#10;6x1hMSDKpwrzjE7A6WEYdJjuZsP5gwOPrq5f2S6dvtd/7Ux4xwbzzLN9d29ufTy1Z/btwYkJxdz7&#10;8Znnozcv1L95OPziVndPFXnq0sibl2fv35lcmJtpqa26de3qwsKnW9cuXzw3ee7iqQ+f52Zn38zO&#10;zm7eumX+08eZmaerxrqmHlxaXHw/Oztz8vThgTUxjZvBsxZrIwxZkKqpZnu6NZV9ZoqiAMvIQRPg&#10;GqtAbGbyzXS6nigspVkapNZGCVoIK+Jnl4iRJAG6iJjf2l23Zdv4yEjH0EDTqpWx7bt6T53b8nb2&#10;6eevs5du7PeGZeGYoaG31B8zAZJiLB2JBoUoGVlIhlNVyPIuZctGj62JWzPqGN3f6G4Ur9vbtvjf&#10;+fkvc58+v//y5cOPH6C0m/uy8NunT98+f/32eeHTp8+vp5/deDZzf/2mlXM/02/99ccfF8+cnH03&#10;vXXbiM+jGBup6+gNN3f421orxkZquvv8nf2ePYc7V01UN7cEGhpCRrOspT1cWaVv7/PWt1rrWyyB&#10;sDYY0dTUaiojimDUGKp2kKno7Jy4ow00A5KSkgRNh6RBUtMgKdlZUDg8HZEPy4Qlp2UkQGGJv5Ce&#10;GQ/bD3K31KTExKXLQaq6fMnSX9mUE1csBSc+aGZyNhwSdwxHIxFwGCQp/koDZHmJCeBh/1eBpqfC&#10;MtOh0LjNCA5yu3ioMmguEobEIPIK4SB5obKJBcUIOCIrJz+XRANkGo1EqZWp9WK1TqKJlwyBiC+V&#10;gny7BMBjiMW/mD9fxqPxADqPBm6CXwlkIrqQQRfSaAI6T8HlKrk0CcjAAZGWzxMyGCyiWExnsQgA&#10;Fcfl0UiUEpaQxZZzKRxAIuepDDKQovPUzEiTbt0W//pNpVW19PpmjaWUKNVlqSxIhZomU4qyETC+&#10;jC/UKkl8Dp7P3nP00H8XvqyKtbBJBL1KJpWK8wqQeBIejceojEoWn5GHzOXz+RqtSSLXiZR6hdmq&#10;tlt1HpvOa9b7TCAACT2nGI6hoYk8LIaF4hmpppBCH5BSVXieEQBkGKWXKyplk1QlRTw0TUerGazd&#10;dnLbtmM7N+3bMr59nCYmFhCzaPJim1/O4uKzYMm5cAi6CJ6ZmbJixZKU1IQUSDwWak4+vBBXWESI&#10;B/QppuDwdCJVwKCLmUXxLGw4loTNEDFpXFoJUEKkEdkCFolOxJDQaHIhQwow5BQ8Gw3IcHwrsaLT&#10;TNEUE5Vomp5M1RAJ4iKasgSQEulKJllMxzAIJWwCkU1EFSPRuCIsCYOn4MD7BVbQ+KJCHCofnZ9X&#10;lFeELyomFOPIODwFT6ZRKHSARCUjkLmwnMy0TEgBGklmkPAkHJkOACwGU8QnMOhoEjEPi0YR0XgO&#10;LpeQVcTMxQlh2ip01RpuaJQdGhGEh5Smam6JAFVAQICXSaCQKQAVBJVOo9IBMo1EopPoXCY4a9A4&#10;DAoDwBBwP5dUo4hUMgjSz2YQARLYHrAxJAoRYAIAF2BIWGQuAAIcGwCfTmYDbCk3vwi5ZOmSuDEz&#10;vnzqp60mbrf5GZ52edx689MxBVRD4+EZl65Iyi0oxgNsEsAvIXIIJVwcnokjsLAkFobMQhMZaAId&#10;LIsJP4Gno7HUQiwVhQGQILBAHo6CwP8/wJLzikkF8Uj+NCSGjEATcgrxWUgMHIWBIdEZ+UXQvEKw&#10;kl1QnJWPzkSgEGh8OjyfQOdlI9EcqaZzaCWiCI8h0zbuOBBtaI2bADLhS+D52Zk5GYmQFelZaWg8&#10;GlmUn5D488KWxtOEJ6xYmvHTiS45ZQW4B3z647438XVAS2HQtKSf2chBxO04YHcsWZKYlADPgaWk&#10;JkKgKYh8ODw3A5QOSZDlMER8qWQyNDEFmggB/9rPMC7Z6Mx8cl5GcWYqEgIpSM8uyoIhYamwFGgu&#10;FF6QDcmFwDFwODYnn1BQSC7Kx4NzJBZNwCNQKBQGA5bwvDwMgSBSaeQ/E36rLLb4ailXPJKx3uNV&#10;uVwql1PtdCrtdvnPpFFqi1Nttil1RqXJqLQYVFat0amzuTRGk0Sh4ssNapnJpLDZZRarVG8AjwEJ&#10;BniwwmhQGHXxn5j0Mr1OoJQJ1HKxTiHRq6UGlVADbooFailLymWJeQCPRmCQsFR8XnF+PE5zUS6e&#10;XpKRnwWBpydlpKRmQ1JhkPRsCCjvMARUGjQxC5H2qyvAMg+8jyVIKCIdikhbAU2AwFNTspLBTRQh&#10;vjMlKzEVnpSWm7IiY3kSLAFPQ2fnQ1OgCSkZCTBEfPUTeAYMqSAXBUvPTgbvbAYckofMQqLgBBo2&#10;N+4OB8lFw7ILoSlZCZDcZBQ5H46FJ4MnRKTmoLPgBVAEMh2NzSaQkXgy2lVm23Vg24Nn95+9e3b8&#10;2qTQLIUX5yLxyNyinExERnJmIgyZgSLmI9DZ2QUZ0NxUDLUQEOOLmUimloIXoTECpMrPqew1lXXK&#10;Kvsl4MNZs5bfskNcs5FTM8GrXi2NDPEbRjndm+VtW9V9my17t1QdHK7a0VSxo8y7W22/EWj94/D1&#10;P4/enF9z8ISz+mJsYK2vsqXUEjJKxsO+S50dl73VzxuGZsa23+lfe6a171rfyMuV6+52dD3buO7C&#10;aM/Uvk29LuPWkP9AY/36+qqRUGCszLvK5thuL50srbhgKz8qNW1iydoLSfuV9gmeyo9E+pGIejQq&#10;kANbo+WsFFIbM7PXEckblIyTMdux7tIbezsObmlCIpbYnYDSgK7pFKzf769sERFoGU6QKtu0FTaV&#10;ScNZOd7S3h/1Vhh9ZbpAmby2TDwQUZ8Yrzu5qXm0xVHtlQx3h7dtGd17ePvB44f3Hjt6/sqNuw+e&#10;PJ99+3LuzbWp60dP7V833geynYHOqpHu2uH2yGhraLQlOFjr6Y86hqLOnoB5IGTr8Zt6K20DYedI&#10;XflofUV/ra+jxl1baRsf6r1x4dyRfQfOnTx56fSxC2cOnTtzYPfe9dv3rt95aOPWPWvWb+kbGA4P&#10;9fkP7uo7cWho++b63k7d6h7VjlW2oW5lVzNvZQ+vvQrXWkPctErfXc1oj/INaoJWz5SpAZkK0Egp&#10;LjPdWQqs3x72V/OD1YIyLzVQSoq6S3wWRG8f6+Sl6lATUB4hjK82XT4be3C35/Xb8WdvVpXXoayh&#10;vFAn4Gsuqelnnb7b0jTIsARymvoYY5tMI5vsA5vKLCFm/0Tlqm2xlr5QrL+uvqehob+ltqchNtDU&#10;0t/U0tPU2tPS3Nva0NMMormvrb6zqa6jsba9oaqlNtpcEzfldMU3f5VVrTW1bfV17fU1rbXVbdWR&#10;1iiI2uaamsaqhpb6pub67q6OfTt2nJ+cnH70sLe/KxCp8IfLK6K+UFOlO1rqCLhyC3JAdScZFHGQ&#10;JEji0sTlS9DIXAK2UCnjR6sqI7WhqsZoqDbY2FxbVxuJNUSj0YrG1vpoc11dZ2uwsb6puyvcUFvT&#10;0lDdXh9oiQY7aqNd9bWdDfWt9XUttbUdtdVddVWd9dHOhuru5uq+1rq+DhCxwa5Yb2tTR2Ostdrj&#10;MVb4DOUulc0s8VXaDW6T0ePxVNWWBsMOr9uoF9vUTK+KEjQxXVqWwyrzRyvKa6qqWzt9oahSITHK&#10;uQ451aOgliroViXX43ZE6xpDdQ2VkbDNJLepOF4d36kW2HXKmki0praptNRjVAhdGr5Xy9ZyS1QC&#10;mkYpcrjsBpvJ6DBKNEKpmq83yaVqoc6sMdnNDq/XUeGXmQwmj93tLzU5dDa3yeNz8bjsrDQINi/P&#10;azZWuBwWh11rs2pMBplGJVer5BoFeEKxUirXKqVqpd5q1pqNcq1WA0pdnS6+5EqrEyuVLLEIYNBh&#10;0IzEpUsxGGR12KPjkCpVwm3dLcfXj947u6+/LVSCQWVmpIH3iEjA4vFFBDzKZBBLhJSi/EwSOlcE&#10;FPtMSoNMmp2ZAU5Dy5PigWPSUlfQCWgxjUBE5SIyU3JhKfkIKDQtMScHmovIQKJz4SgYjlREwRcA&#10;SHhYINjqDbTT+Cccwava0HmBc8oZ2i0VbylTHB8o39VmGw/KY0J8Bw/YYTEdqwioIRBPAbK0IK8C&#10;j7Ej0cxUKC0z00UmbjSbD3vdE0bVoZqgFV2gKUJxkbn49BQbEWcoKpAicu3FxV084QCds4bK28gU&#10;jbOFIURBBEPwYAgsGBwDgRLidngotiCbz8BI6EVRl3Bdl3tjr2u4Sb2q2xyqYJWWMvNREDgSmoPM&#10;wpOLQdLCU9MLAASagUIDqPScFAKtmCkiy81cmY0tsgHOWvnY7sbBzVUT+zonr+2+8/jKo6d3Fr58&#10;+PJ57uqlycsXTly+MMlmA1wulUotwePRVqt248RKlZTvtup3bV735O61ar9718ZV184evXzq0J5N&#10;q916+Zl9Oy8dPXJq//7JAwfPHj0G4uKJ43cvX2yurvRZNc1V5bHq8itnwD5w796+durutYP7tuOx&#10;qI7mutPHDz99dH/m2dNn049fv3rx+s3Lt7Mzb97Gy0/zc9++ffptcf774qfff1v48W3h28L894X5&#10;maePvi98AvHjt6/gnj/i0WcWfl9cmHv7cmb6wYvH918/e/Ti6dTM9MOX0w+mH94Fy5dP7j1/dOf5&#10;g9sgpu/deHjj0sNrF57cvPz4xoUHV888vHZ26tqpx7fP379+6t6101M3zt65Mvno1oUHN85PXT79&#10;4OrZ+1fPgLh75fT9a+fvXT1z59Lk1JUzT66eA/H02vnpGxenb196dudyPNLNvWuv7l15M3VtdurG&#10;3JM7H6bvf3gx9fHlg/mZh59ePf4yO7347ifeP1uce/bb3IvfPj4H8e3jT3vN/PRv88++z7/4Pjf9&#10;+4fnX2afLr5/+sfHme9zL768m16Yi6+u+vZ19uTBLe1N/o3ru65d2ecwsUwaGsjtJSLqts1rA37v&#10;7l1bvR7HgQM7lCrRvfvXf/+x+P37ty9fvnwHPz++L3z9NPt+JhAsvXULnEVbzp49bbCYdx3YM7Fj&#10;w5///D77/sHU/eP7t/aErNxOr2Z/Z+311YO7muu/vpv5/m3+0dSV2VePblw7defOldnZtwtfFv74&#10;8fu///z1efbFns1DXS3erh57VTuvsp01vreuvEVNkOaUyPIBJRonQNDUKKGthG3B4SVIV6355PWj&#10;xy8euXTz0qnLlw6dmqyqj2JxKAQio7zcWh+Lx++6c/f07Jv78x8ev35x7diRdcEKuYCG8Lu4m9fV&#10;DfYG5j68+BOkxX/+58u33+4/fDQ41j820b5yoral01zXKHX7SJu3Vo6tNm3Y7L56fez8xcHJ093b&#10;d0Y3bAmsGveu2xAaXxuINSsvXBw7dKSnu8db5lN1doQP7F3z9s3dP//z4c//fv7nn+///Pvnv+C1&#10;/fX3P//8+8+///71P7AW3/rzz7//+uvf//7v39tTd5+8nr49fefy1KXuVe1Xpi7sObk/pzgX4JUI&#10;xISgV97k17T4tK1lunI9fbTHU1MriTbJ6npNoQ6ts06o8AB4LiIXl8aQEU1ehSukpQnQALco0mit&#10;bjFXxZR9o2afn+zzsWPV1nKdwMKlt0crHXrF4QMbJ4/vWDfS7dCrmqKVWjXP5ZepbBSmtIDAyKaz&#10;kRh8RgEOIhDlNQXY61qVneWkTZ3SPWP67YPKXaOK/WvMByYqmsqZgw3KoWaLVcUQMLF2EydcpSut&#10;EOpdLG+VMTYYXLWtubbDojAR8TQYX4rUW/AySV5Pi3761rb5F/vvn60/sU13+UjpnvXaqZur37w8&#10;dvXsmqdTm1YOc65fCrx9PnLmcNnB9cq7J6sPrwk8vbTj2pktD+9M/vH1/cRo3/ZNE3Ozr6duX1+7&#10;dmTfwR1zn96/nX0zPf30zJkznz/Pf3j/pqOlZvLY7t+/zb95+fpbPNjM22hrqcpNoxuLioRZ0gDD&#10;3CRytSrZFnwRFUbho40eOV8LEHiFhbRsQINWVTJ0UWagT1/RpQ92WPFMJKIoo7u/CVSE1m/oW7my&#10;Yf3m2OZdTcfOrn75ego8+bfv7z4sPLp6f++pm5u9depiFgJNRXIVDICNz8hLRtMyFT6yo1HkbVNu&#10;nBxqHY+0rwofurDl3ZeZd/PP3324v7D49O3sg4WFjwvxxVTfZ9/NXbx2fve+zY+nb7+bf9MQq5l7&#10;P/vty9cHN2/t377lyqVjO7aP2k283u5g73BVW3+wPlZa12jv6POOrQ1v2lnX3mcfGWvq64sFw+D+&#10;cq9fU9Vorm4yRerAge2LRB3RqCEY0VVGTIGIlQSgobCfuRdSkpcvXZaUmJi4AkT8pTsUpAUZSUkp&#10;S5JSl8DgKcnpS6HZSdDMRDgckpmeCE1ZkbJ8aWpC/NV74vKfHghL4+sA0qAJcHgqHpePLcrPgUFT&#10;fgXI/2m++WXEyc2GlWDROCwanp2ZnpYSN+VkpsXtODlQeB4MjsjMRkCxRHReYQ48LxtRkEcCfhlx&#10;NFKVLp7996cRhykS8iQCgAWAbBwElU0HST6dyybRgBIAoHP4bIFEKFPSBXyWWEAXsMGSI5NThXwK&#10;n6Gx62ubqpksit2p81ZY9GaJUM4UyPlUHpMu4YL8iyug2116pphhcEsmtkUuXu/Zubs0UoWrCACr&#10;xst6ho2hWpGnQsfhMyCZqWwZj69TFwKUYKz50/yXc9t26ak0nZSn1or4IiYsNxONL6ILGTKtFOTR&#10;BYUond4slGgFEr1cZ1HF12qYTD6bxq1XubR6n0VkkmYVwqD5kDw8nKEgaD0imZPL0pILADhLQSAJ&#10;0MVsZIkEg6Dl5dGQukrjxOENW45urWqNgNJj3a4xTSnPGpF4m9WhNguNjYZlJmZCE0H9BB7PvZCQ&#10;lLwsFbICmgmBwUGalosuQWNJ2LxiJAKdj6OWAAJaMYDD0/ElzBIqHyCxiBQWsRCHKsQV4gE8nlyC&#10;p8QXNIHdgqMWo8i5AhtJXkbTBvl4CQoPih05gSLBl/CLiYISPIdI4gJYGhFPJ5fQicii/AI0EuyH&#10;fHReAQaZV4QAAVZykDlwJDy3IDcfnQ/+FRQWhYmPDHQeKh+aBfL9uLmgEI3EEbFF2EIKHaAwaHgq&#10;BQuQ8vFFcDQCkFKreoMCBwMvzTdWMz2dQHQ1x90BBPrEVYNmV60az0ITWIRiUgmNw2FyBQCDTWOx&#10;mVwOi8flifkcEY/JZ3PFfL5UiCPhIRlpSDSKLeSCYPBYNDadwWVyRTwQHB6bJ+Zy5Ty2nAuCq+Tz&#10;lEKhRkJmx72HEiHJ/2e8WbokYRn4HMSNOPFkED8/CUuXrli6FJKUgoDDcxHIzKzcPBQGT4pnksLj&#10;mWBP4XEsDI6JwTOKSUw0gV6Ip4IoAsu4z3PcdpOPJiPQpBw0EV5MyMWS4CBwJDiGmIMm5KLx+cUk&#10;JIYYt+CgsPACDCy/KAOBykCiMpFoaB4SmovMiKMgvgw+XqLgyOK8Inx2HhqeH39Nl51bGI9iTWRA&#10;YYi0jNwlJUAJeFdSM1KhcCgMngmylhRISkJiQtwZ++cTnpYGSU5KjMffjRup4le9bGnclJMDh6Wm&#10;JIP1n4vI4jtBJCYl5CKyIOnJKenJGdlgY7Iz4ZAUUECA/YDMTMpYkZSeAMn4FcYl7olTQEHC8fD0&#10;gvQUREpGHhSak56eDclAQBHo3OSspFQEBFYMg+Nys4pz0DQ8llaCAUryi4sQKCQ8HwFHgL2BZUvE&#10;Yo1abjSBj5bO4TKUxpdQaVwuudWqdFjVLjtYKiwWtdWms8WNOFqTFaQWartZYdUo4snvJDqDSK0T&#10;yw1qsdHI0+l4Oi3IT+RGg0yvkxv0Sr1WplGAPAQsJVqVTK/iyUUijYQmZDPEbCKLUgzEn6jcIgSR&#10;SYZkpyVmJCbBkpNhyQnQFSnZKXn4/CwUPAWemgxLTc1OTclKSc1KRhTnwPLTQfUcvO/Q3JR0REoW&#10;Egr2BrIEkY6ApOdCIDmp0DxoOvgYo3MwtGJQQIDIRGbwtbzSiKu8rkxll/0MC58N/gpeBAPr4DlZ&#10;UjqqBFmAReDJaDS+IL8IvNUFdq+NLeXQhTQKl0hgYgE+UaBmSfQ8toxK4xM4UoAvpUvVXINF1jMQ&#10;kyq45RXumZln4Mz04ePs1ON73/78rXWwXWVRT547MT6xsrmtoa65au/RXTXN0fKQJ9JQUV5naxoJ&#10;t66pOn5vd/fW+paJSOOays4tVf07q/be6Dv+qL9ju3bwgGX4iH34sGvwkGfzpdjOa91j+0MjuyMr&#10;98UOXdi0d8+qi6f3HDu6cdNQ8+FY/cyaTfMbDjzv2rCw+eTzlTv3BBvGvGV+ldiv5vfYdLvKfJOl&#10;gZ1KxzqzLyYztOhNo6Xu822t2z2ejX7fk0N79vV3Hezrujoy2iQWl4m5Hgm3jMsMkCh7zZ6pSPOX&#10;0c0LI+vXs2VbxOpjptJBGk+WBpPDsuxweAiDXOkU9SnIXUXItSTSZinrenPl8/U9x2K+w23+3nJ5&#10;tIzb3Kkd3OoK9Ypb1njLqtThcmNzwOU3iwNOaUWFqiygdZdrfRV6hYxsUhDrSkXtfk1T0Lp1ou/G&#10;peOTJ/YcO77/zMXT96emph4+ePzw0cL8x2fTj06d2L9+vL+jqbw/5l/bWz3YUjnaERlurhyOVYw1&#10;B0YbfSN1ntEa90DY2VtpG4qWDlR5ukPOgbry8Y7q3rqKSJlxz9bxB3dv3r1568KZs6eOH7t87uS5&#10;UwfOnNp3+PD2rTvW7TqwZde+9es39nS0lE6srLlxevfx7Sv3beoYihkGw8ydvaCG5xqsV7SXU+uc&#10;uLYQe6LX0uFnrmzRdTWYa6utfAFJp5OUldrNekmspSxSp9UYsTv3NK3fELaZ0A5VXk0ZvqWRun6L&#10;bWKnr7KRFW1gh2uA/jHp+p2mTftNG/eaTR54ZT2+vgfoW8fZdlwZ7srpngCcVTnbj1Vu2FdV32+t&#10;7i5t7As19FS39DU39sTqe+pqu6pquiKNvbWN3XXx1OAdjXXtDVVttdHWmtqO+uq22pr2urrOBrAS&#10;bakGd1a1V0daqsES3AzHwvGdLVGwEmwMhlsioabK6sZwdUO0LlZbXRtpb47t27rt0snJR7fv9Hd3&#10;+Cs8wcqyULjMF3KVVXns5Q5QcEEgK9JSEtKSlsaRuIRDwUroBKuCH4t666Puxvry1lhlXcjVECrt&#10;qg+01cfzyFTVR8K11VUNDQ3x9OMNVTXVYLOruhvKW6OV7TVVnQ2xjpa6ZrDN1dGOmmhHXbi9LtjR&#10;EOpqinS1xNEWd8+JR9tx6ww6frlb6bYISy0inVFQHvFGmhorm2KVsdZQQ71SLRCxsXYZxSEj2VQs&#10;pZzlDnrDrTF3KFIRrTabtHo5xySlWiSAQUBW8IByjytQGQpHqnw+j1kj0YgYOhHNpOAZNTJXqQ1s&#10;p9frNqmFDg1PKyBq+EQRk8RhAjqD1mi3mkptApWIJWGzpSy2iKW36W0em8qsU1vMYq1GolVYfTZH&#10;mRUUMp4KN4lEyExLRSMQ5Xarx2FVadRCuVQkFyt1KoVOwxUL5Vp1XGnjMKQqmVAmAmdcMo2CJ+FR&#10;aHQJkUBnMoRSCcBlFZfg0QWo1MSEgoKc+upyu5QZ1cv29HceWtl3/9z+7gZ/TbQyEgm1tMRCYX9e&#10;frbZrPZ7XTwa4NTItHyaBCguM8ktSmkeHJaPyESjc3OyUrPTkkAZSS9EszFFBj6Dhs5Xcmh6mVDK&#10;A3WWQgwuD1mUhS7JAxjFVFoRD8DoaeQKFmt/oOqGv+mSoWzSYN1r068uV1abyA1OeruLd6K9qokB&#10;xAB6A4VlRRR6i0uqqewwwPSQKbxsOBUC9dOYUYBRRaUGmEAZnwbAM4C8LAAJBxAwbi7MhC3WIgt1&#10;SFSYSgnhimM4/CapYotKF0IWWmA5USrbTKbIiSUKGgWdD8Pjwbl5CYONaG7UD3aZzApEezVfL4Hb&#10;jMWrV4fYfHBeh+QgMvKQWRhSgcTAkVt53qiFzsehMXAqFTs83H356oUXr5/PzL58MvNwbn5m5hXI&#10;2C+dP31g0/jg6qGe7evXHt63+8j+3RvWrxka6RfKBAwuHU/C6q1qh9dUHnKCs0NZhTUcdsdiUZ/P&#10;un//9oXPH97Pvb1x/bJVp3j74slCPFXTh0/zIBWbj5dzc+D3oQp3S11oYmVve3P0zo3z1ZGKwwd2&#10;vnr55NSxAwQseqirfd+2LS8fP3x6/+7M9JMnD+5funj2+LGDJ44eOHZw76Fd2w/v2npi/64Lxw6A&#10;uHH62PXJ4zcmj189fuTO2VMPr1y8efrkw6uXbp47dePs5O2zp8AD7pw9effcJPgteNi982dATF06&#10;e+/8qVunj09dPPP06sUHF85MnTsFlo8vnXtw/vT9M8fvnjo6dfHcrfOnQdy/cmHm0YO5mRezz6Zn&#10;Hj+aff7szZMnrx8/nXsx83Hm9dzMqzdPn0/fv/fwxpWpy2enzp9+eOEMeJJ7p0/cOnn0xuTRW5OH&#10;rx8/cPXgnkv7dl7avf3i3h0XD+66eGT3jWP7rx/bA+LG8b03j+29dXzfnZMH7p4+MHXm0NT5I48u&#10;HX969cTzm2df3j33ZurS7MOrH6bvfJy+++nV47it5830b7PP//wy9+Pr3LeF2b/+8+XEga39nTUr&#10;x2LrJzr9XoVaQu5sDvHZpMmjB69fvjD9+NH5c2fu37vJ5zFv3bwyD96Gd+/nP356PfPm7es372bf&#10;Pnp83+k0njlztLOt6e6dW2w+7+Dxo3UN1Q8e3Zx+fuvJ9KXb1/cGPYJ2v/re4fFXF/de3z/+/fPM&#10;5/mZ2TdP/vxj4dCBzY8e3fr8M2P065lX//3jx+Lnj48fXl+3vqs6ph/aZJ044h3ZU6ELUoQePNdR&#10;ghHkF7Ny0QwoQ53HtaLxYnhZg7GxL9Iz3BytC3sDFRXhoMWuyUdmkHAIr0NhMfP6B6t27eifPLE+&#10;1li6dXPf5Mnt9+6enjy8+fbFY1fOHDpxcOenT+++xxc3/bv4/Y8nz2f6RobGJvpbekJ0bkFG9pJi&#10;HMTjY3V0G/YdjM28Pr5ydWDTtqahMf/aiap1E7Wnz6w7eHSkpkF35sLE+vXNjQ3uY8d2LS5+/uu/&#10;P/76+z//+/vPv//6z7///vfv//35v//FnW7++vunEefv//4T//z77bcfr2fnFn77beHH4qYDmw9e&#10;ODK7ONuzpnfVttXHr5+wBUDFUtrWGR3qrnJpOX4Dv9at8Omp3c3G4RF3z4jdU8VyVXNKqwUNgx6a&#10;FJ2NSs3KTykmIXR2EV9OIdLQGiPXXSFr7bY7fURPGbm7u7Q2pHVKyE4xLeIys4jYkwe2N4S8RhG3&#10;KeAb62xSi2l2F99gp7qCIq2dWozPRBdDi/FQKpBV5WC0+1gD1dxYWUlPLWtiWN/bzBrsFh/ZVzs2&#10;ZB/tdRzZ17dytD4UNLndIpdHoLUAXAVa72HyDWhjGVVtJ3JkRQAPQWLDFIZijjBHoUIM9iu2rlUf&#10;Xq+Yvhi8fdx1bIvu2pnY5/cn52bOXT+1emW3+sG14cXZc9PX1k+0iE+uK3t0fP2xtb0fX15+9eT0&#10;68fn22vdnc2V00+uTx7b1T8Q27ln4+LvC7PvXn//7evRI4c+fng3//5tc21wzVjX4ue5uddzc28/&#10;/P5jsbqpnKMsocpQhWx4iRxJt2DCw3Z3s1bmZkitLDwTiaYg8rAZORgIEkjnmIvVlbTIoHloZ52n&#10;VoVn5qFwWVt3rtq9b/X4+pYtO5rH1lV2jDi2Heq5cvv07PuZ6em796fObN7d5o5wLSEWXpCDZSKK&#10;SAgUJh5xMrsIYg2rWNoSd4PpwOXdvRPdAxO9h87tnfnw4Mmrsw9f7nwys3vq8dFPn8FL+PH1y/f3&#10;H97OzD5d+D7/4u3zH//9Y2Rs9OnjJ98Xv07duNbaWH3y5N4d21ZWBUz9XeH27kBjp7exzRutNVc3&#10;Gdduqt2yO9bYYu7sCDc0VLZ3VTW3VTa0lAVrbaF6q7/aGK5xhiPOqqgjWGn2h2ygQCYBmBRIYnJy&#10;4op4bpl4OI/EZSviy6USloHULDExTvuTUpampi+HZCbAEClp0GW58JT87BRERjI0cUlGyrKUxCVp&#10;cRePePKZ1NTlILJgyfm5GTkZ6dDkeKzTuCfO0qUgkpYvT05IgEGh2T8dlNNSUsB/MjPS4oFyMtLi&#10;kXeyofAcWGYWJA+Zk5uXnYfM/T8jjkotVqilKu1PU45WpNIwhDyuhEtmkEDWiafEnTtIdBKoAOBJ&#10;RIDBJAFUKpvNl4rZwjhX54g5TAGTIxUAfCYgZgISVs9YH5VNlqr5Ei1La+fz1VSZQcqWCThqBVcl&#10;FKsYnnIFwEJqLZS1mwJnL3Wu22QZG1d39khPn+sYWmmO1IktdhGbR02HQWkiHlHEU9lsXz5/e3Fj&#10;KqLWGmnEKr+hMmRkcrAAHUNm4jliNtjULAScAAA8sVIgMci1znikVLNJadNrXQaNW68vN5oCFmOF&#10;IT0vBZqfnJGfmlMMlZp4apeYHg8BlkviFdEkODQ9r5Cej2IieRZu3XD92M4xb3WpJ+roWdM8vLHD&#10;UaUNdroUFWyyvLAIpMMgR4Yk5OfD4HDoT0+ceHCirHiw/3iKRjQejSkpRqAQ8PzswpIiNAXD1wo4&#10;KjZbycDR0WQensItKaYUFeBRRfgiLBGPIeCKCcUEaklOASwPl13EhIOPktonZmsBBD4TQ0fiWfEY&#10;xmggnqScyCbjaYSiEhwaX4zEIOKOvQVwOCKrEIcqJqDB+4UhFsORcFhuZl5RPNk8johFFRfkocAj&#10;kTmI7KQUcDzGQ76CIwFXgibTiFwRh8wgI9B58EIEGkBjmGiyFGerVZV36S313PJesaeTGhziycvQ&#10;fGuxP2Yx+FQEFgEPENGEEoDDY/JEAJMLMNgAnQUCnLCYfDadR48PDDEH4NEyEbASOpEl4QjkAnBo&#10;gV+xRWyxQiSSCwVSPlgK1SK+UiDWSqSgtqcW85VCCgfIxyDjGZqWL/kV9Wb5svjSwmU/LRtL40aO&#10;+MhPXrosNTEJiUDg8MRiHBGNBTVVNhbPwOCY+BI+Fs/C4EFNNW7BQeGpKDzwy45TgAOQGDIIcE8+&#10;hgxHl2QV4UHA0LhfgBfhcoow4F1EoHG5BVg4Ep2dVwhDFEBz8mGgApdfCJaZOcis3Hx4bgGI7BwU&#10;PLcQicTC4aj8fAwCgYZnIRE5RfmIYvhPHwpoes6S7LwsJDofBAKVm43ISkxNTIOmxteHLY/73SQm&#10;rsjOhqUkx4048byly+Nxf8D7BJbw7MzUlGRwf2Li8p8RneOmnKTkBHguLBWaAgEBS4EjYRk/4+9m&#10;5UGhuZDlkKUJKUtS0hOS0xJAKZnzM7AxHJedhcnKQGXC8mFQOCQlI55NLR+LiJsnsHAEKQ9BQuYD&#10;qCIaBs8m4ZkkPJ2MIeBBRR9bgqdxWDqLxewutZWVOyr87mA4HsIzFHIEgwaf21jmsQbKneFKbzji&#10;i0S9wYiz3G90OZ3+irLqsKfGb/VZVCaxTMUWytlGt62srrqisaGsvi7YWF9RE7H6vEqT3ukrdZW5&#10;A9FguDYaqAkHaoOugFvvNIp1MpqIwZZzAQENHCUijRiE1q6Rm6X6Uq3KpjB5DQa3TmaSaZ1atV1t&#10;cBt0Lo0zYCsN2oxujcmjCdR5Y93RUL0HLM9eO9YFsvYaT01buLo14ou6dQ5tZV0ARGNXQ3NvrL6z&#10;JtIU3npg06VbZ89cOdEx3GzwaIIxf3mdN9oWckedVa0Ra5kpXO93VzhsblNXf8eRk4fuTN26cfe6&#10;yWkyu0wam9ZRYQ/Hgp6wY2B1hz/qqgjG3301t0Zr6gKeMvva9av2H9q9fnzVucnjr15Mz71/Ayqz&#10;oPZ65trpJ68ez354NTs343SbQSEIUmKhnEsCcEaX0t/icLfqosOO5o3lZT2K8gG1LEDhuNC+Lklk&#10;RNKxRTl22Fy3hhMZZnk6gfCwuHpM27TK1jri6RiuvHDn+N2HV38q7vv2Hdi8d+uqba21Y1ZTG527&#10;zeIbUdlGTW4NsigilwX18gandltNcF84VFNMDKAJMkSRk8WvVKv8MtGYr7RVI+twWlbVRtt8Lr9E&#10;2CRXVEskHhkPRJ1SttVXsVNnO6CynXFWvBtb9++9R4t7D+y2OsZkqgG1YaXVucZk2BFwjJTLeqzM&#10;3aX6zQrRNr1iq1kVI6E7mfgONr4CyFNSoes3BtbuDfNsKDg+qYAAE7LxpWpO2CYK2vg1flXAq1CI&#10;SSW4HICEtOh4LVHX8d3rnk7duHrl/NHjh9asHx8bX7l+y4bx8fG146sP7d11fP+elQNtIz0No51V&#10;7VF7X61rqNHbW+sejgVWtQaHG8t7IrbBatfqhrLeSku33zJQVdodcrb4rcNNlas6aoZiodoK2+Hd&#10;G54+uHPr2tVrV64eP3rs7JlTJ4/tv3bpxLkzB0+c2Ld73/Yduzft2bNh1/aRUJlk3VD4xtkduzd0&#10;TQyHBhvUGxok+3qMh8fC/WFlTwW3xkxoCYpWddi6gvzhJm13zO52SXlsiqfUbdK7dDqHWm8SyDhC&#10;Md7pYvkrBWIxUsyAV5YyRgZdoN4ZrOe4IwBPAQvU0KpaWJUNZG8VOtpMauhgjm3Qzi5s2nPK0DSS&#10;N7SdtO6gamy7qW3U0NhrqevxNPSHqtvDtR21v4IWN3TX1XSEq9sCte3hOnBwxqqrYnWRWG2oKRSM&#10;VVa1VkVbqn/ZccBKpDkSaY2GWyL+hkAwFgo2BisbKsOx8C8LTqC+ItDo99eVB2v9oRo/yBwiVcGW&#10;xoZdGzZePjH5/P791f19tYGK+sryWr8vWOH0+53lgdL4+pqMlPTUZZmQpemJS+ApS9a0hE+M9+7q&#10;qtk71DDeWjbY5Dq9b+T41t6jGzvG28tWdQYaqxwtsVB9TbA+Gm0ORlpD0Vgw2FAdDDdVVjT5gx21&#10;geaq2tZYfUsj2Oy4samjLtpVH+yoC3U2RrtbI10tVR1N8ctvCFbVles0fJtBYFGz9AqaQkrTG2UV&#10;4bDFW+YKVwXqa5UaIZeGlgAFBn6JWgQIhXS6kGksK3UF/A6vy2hSycUMlYiqElIkHKKMTy11mM0m&#10;g8tpt5n0WhlPygMoWCSVjJbKOSALVOmVEnD+45LlEqqUR+DTcWoJx2ExajQaUAkTyqXFJHwuOGGj&#10;covwhQCLAk6HBpcpniPArNOYNSZ3PMefyW00OoyIfAQUklKYj7CbdEwqBYnMR+TnFWEL8SQcT8wH&#10;TyWQSfAUEpVFY3DpxXhQvmdA4xk0k5YlLElPhyAQuSQKGU3AF+HQRUgkqEcWFiJa64MOCbPBotnV&#10;3XFsfGTq3MH+5tCh/btOnDhx+fLlo8cOAnSCx2MN+8umrl359PJJyKxyyhgWEW3DUOf0/WsPbp1/&#10;8ej6+SPbxrtip7bueH/vwcL0w4XnU69uXp69f2th5tnn2RezL6auXjpy9szOi1f3N7X7ovW2zu7Q&#10;muHm3Sv7tjXVtLEZayXCfS7TuZZwi4nhU2AtYnSpGFstAEx5cFt+Hi8Vws+A6QrQlkKsKg/FyYEz&#10;4VkCeI4VT1TkI014rKoELSdhaOg8bC6MUpDDKEJwkHAlGuml0QzFaB+daMXmWwuymxgkdwGinkmJ&#10;0El2ClZGRfNZaA6rkMUFtbFUFCFFaECXsCACOWzNKueLJ9uP7ms8sK919t2V2bn7l68fv3797L37&#10;1y9fO71t1/i5S4dm3z94NHXu5dPrsy8f7tm+OdbY3Ns9sGfX3sb6Br/P29vRsn7V0JbxkZa6UEtd&#10;JOB2tdTXl9rMkcqK+vpai9NK59AYfHprb0xjkZscKrVJpDWKpHIWT0B1OM179+38vLAw92H++s0b&#10;KqX01cyzd7NvX7169XZ27s07kOB/fP367czMC6fVtGq0r6+zuSbqv3//usWsu3D+1P/++mPh0/uj&#10;B/acPXl0Ye7dv3/9+e3T/NuZ53dvXvswN/ufP77/58e3H4sL3z/Nf5h5/uL+zfMHd53as/XKkb23&#10;Tx25enjvjWMH7kweuX50/91Tx3/ZTe6eO3H3zLE7p4/+n1HmzOSDs6cenD8NAjz40cXT4PH/99W5&#10;kw/OT947fezWsYM3jx64dfzAzeMHbxw/evvM5K3TJ2+ePnnn4nlwFD28eR3E/cuXp65efXrz5uyT&#10;J7PTz2enn715Mv1iamrm0dSrqTuv79+dnbr7bmrqzf3b09eu3Dt/aurcT5yZfHg6DrBy/+zkfbBt&#10;p47cO3XoF6YmD90/eRAsH5w+ApZTpw7cnTx4+0TcsnPz2O4bR3eBuHkMvMb9V47siePQ7umr575/&#10;fPv3j8W//1j86z9fTx/d3dYY3Ll91Ynjm50Wgdsqrg0660Pe54/u/bH49fuXL3/98fvbV8+VMv6D&#10;u9f//vPH4qdPi58Xfix+/zq/8OPbt5fTT8KVZeBsu3PLhvu3rmMw6AuXztdVh+Y/vH32Yur1mwdT&#10;945VlonaarR3z697+/DA6f29nz8++G3x3e+/xXOrHz649eLFY1+/fPpt8dvbN6+eP3uy+PXTn//9&#10;9uc/i3enj/dvdnVtNlZ0cd1tPKEPb22U0fUlxaxcmR3vrec1jZoABVzloPJkhP2H1o+Mda6dWC1V&#10;CJksPDwrsScWDpSqNAriQL9/x9aW82fWtrWWlpcrfX6N0cIv82hcFplVJ5MJuS9npv/8+z/f//zz&#10;y+9/TE3PtPT0jUyMitSsDHgSHJECz00kATkkerrZRdi6KxaIykRKjFiO5/DQSjWVK8TRWIU8MZ7B&#10;Ro+tbF9YeP/nf37/55+4vQbE33///e+///z7z1//xP1u/v3fv//+/c+/Pzd+ff739//+vXzjdvfY&#10;0MZ9W3on+kJt4a3HtvlqykDtDpxo9hzfvnKi78TkntHBVrWYZlVyyyySMhu3tcnQ3Wdt7tZ4qmhy&#10;Z7HWRw23WxlSbE4hJBcFwZNyXR5V/2AzDpdPJKEIJLjLyy2r5BrNeK9PUBs1moQlInKBWsgA8Oi9&#10;mzfW+LwqNoNTgvEalUYVy27nOioEWg+jmA7DAzkIVEoJDS6VoY0C1Mp6Y3+VpKtKMDHkOnmopdSB&#10;3renZsPGSGentaXJcPPGrkdPzt2+f3xiY+zwydHuleWqUqLAjNaWUdw1Ap4WhQYy0aRMVAmkmJyu&#10;MoA9lr5jh/fc0Yqz20xvrtRd3mU6scV481Ts3sXRf35/9OHlqdXdtgeXNr6bOj13f/LcpsajY5FP&#10;dy7tH+y8f3bX2QNjlw6vObClx+cU9/VEujtCB/dvcJeZFn9fuHHz8tEj+4OVZeBcuXXtqL/UMNBb&#10;O/vmyae5zwsfFufe///Y+hOYprb2fQB1QKZCodCJzqWlpfM80jnQ0qZT2pJOAQI0QIAAAQIECEOA&#10;AAECRAka1KABNCpxiooanOd5wBEHHFAQRVGcjuc7393V8/3uP7lXnixXd1f33u1ee633efa73neu&#10;oibQMVBp9ssSBQkYDkThZeW2W3NbbbpMPjIZAsWDYJgoCCI8GrEOSgQxtHihjeKp1vprDUo7U2nl&#10;0Pn4lp7Stv6Shi5/2wZPTZeposO0Z2rg/Zc3nz5/+PVz5djkeHG5oW9LoKrXITQRYrEhkfFrIbAo&#10;CDw6Hg0msFB4JkJm4V24f27P1O6mvqadh8eWvr6dnb9+8nLvxu25V67vfvrszvz8/Pv3S5+WFz8u&#10;L8wtzs1/mH+3uHjgwIGL5y98/vjhx8ryxXNTsy8f3b9/1WfX9rSW1jVk1zZn1TXnVtR5ymrt23c3&#10;V9XZmttyOtoq09NT8gLWyrrMwsqM8vrMohpXQaU9r8iem2fLz7MX5mdkB5zZBT4KjbQudA3AyNYE&#10;10atBQhZkIL+cSz4vWAiPCIkJHR1aMSaeEQ0AhUdExuCRoDI6Dg8PBoSuRYctjpsXdABBwwJhnSI&#10;BK2LilwHi41ExgdjckaGBDNyhoUEnRFCVq36F6tXgyLCY6JAsdFRMWAQODoyOioiNibqt44DhsHj&#10;oNBYGBwCsL+giIOEUxl0hUYrU2lTNKnyoJ2hlWjULLGALxXS2AxSMsDRqUFXETopkUIiJ1PJVEoy&#10;g8HgMhmAeSASsAQcgKiLlWKRXEjjM6hiBo6RWNVYhSfj6BwKlU1MFuDYCnIiC09mJ4rTJEItq7jC&#10;OLgxQKFEGAyJbg9DoYah8av0JtTGLX6bkyRRwjUGslLHQODiQkDrKHwGQy46fubUz8VPLf5cBZlo&#10;lDJsRmFre+HIaHdDSzGDR9aZlbGwGAQeyZNL+HJFut2j0gfDcWitRoPbasy0GbOtaT6DIUufnp3G&#10;0SYjyLEwfCwYEUEXJxncarGBSWT9DrzNRZF5WID4Q0mxaAbSkmtO86ZShWStXZ5bk9G6uUaQzhDa&#10;WFwrNS1XIVEx16xZFRMTHh8PAgfltKDKEAkKDTJraCwKg8Th0YREXAIWAUuAArQdS8Wz5WylWVbS&#10;mOcpsqisApqQQObgUCTgSsQSgZ+XEcw7jiajwmJC0FQoggaG0cAoahxbQaGLgHexBAaWlcIg84Nu&#10;JRw5kylgAOQaTcAm4KEQJAgcD4LAYrEkDJFKAC4WUMJQ0LjfKeehKCiGgIKjoFAkNB4BCeY0CAsJ&#10;WbcaONXIqLB4WCzQBolDwLBwBAGJICaQhUlEATZJgZW6GfpinrclRZaJ1+Thc1rkXAOaqcQBp53M&#10;owLnDNicJEYyjc+jcNgUFocpFDP5fDqLzRHwWUIW0DEY/GAAIOCrgeHAMEUEDGC+jA8AeBfYLk4R&#10;CaR8AICxK1aKhCqRSC0GSLpUJ0/m0YFPxcJi14SuDQlfRyInwhDQP44poSFrgXLtb++VsLXAPRRc&#10;YxQZAdilKAyBTKSy8UkcNIGJJ7KJZAGOxMORuTgKD01mBuPa/E/EQSXS/4g4wTA3+KCvDQJPhuHJ&#10;UDw5Hk+CYPG/FRxSUMHBEv8oOL8TTqFiEcEsGxAEGoJIiEegocGfFRUfnwBDYONhwQoCgUMicDBo&#10;0A8KAAqJh8WjwNHxsTGwVSgCgsalkBmJQAWFQwIXDIqA/NFWg4iPBQxqoARu2jhILAIenxC8RaFI&#10;BJRKIaFQCCgUgkBAASATYPHQWDQGQaYQ8GRMEiORRCeQGfhEKhpLBg4BdBcciohAJwJfCoVNRAIb&#10;KdxEipCEZ+MSeUQiC2iciCMFYzNzpQyegi03SlJ9qVq/TpmhVntSNRlpwG2jNGvVZp1Cp5JrFBKF&#10;NM1s9OXmOrMyLW6vOcNj8fps/kxXXl5mSYm7KN+S7U33uUyZbqvPC8CVlePJDdiAeqbHnOVJ9ZiV&#10;JqVIw5VpuKo0aYpBk+ZxqTOcErNBZTPaczxZJQW+/Fyb26FL16oNaoFcQOfSeVKeze9QGdVUbjKF&#10;kwQA6HYEGl6eJsvIdQEDCpmFx9PQBDoGR0VxJLSKhmIqM/F39nc0jpSQgIexRNTGrkpnloHGI7R0&#10;VzrdukQSlMkhNLWUXbtxeubpnc8r7x88vnP63JRYxheIOf0bup8Bhsuvlb/+/r70ceH+9NXp25eu&#10;XDv94Mkdo1sPQcXGJoAZYtrdx7devn0ONDt3/uTw5g1fVpZnZmdOnjtx6/a1sfGRY6eOTp6abO5v&#10;1dhS0916kyeNTMfExIWhUJCqqsDc3POFd3M9fZ3v3y/+9x/AXPz08+fKw5nb/nxn56aWs7dOdG1p&#10;YysZHAUjIRGWX+pXakQYPPzE6UMnrhxyVepttar0Cp6vS549IMnsE+QNqPzt0rwembeZkdORtOm4&#10;pW2HpmFEUbNJUdwl9lfwSqq12zZWXj6xc9tQZ0N5QWdd1d6Ngzcm9t3ds/fo+r5tdWXVZm2BSpSv&#10;EPuFXAeXXetx5ttS802qWoPaR6ee6ujeXla9ua6xr6amv6F6fXNVtlFV4bN69Co5k2yX87Y3VRYb&#10;NFUOY222OzdV0WY0HistXy9X9QglHULBqN16f0PfzpzMvRVFlWJBNhaXjcb48ahmvahAS8lWJ7U4&#10;NRc3dG7P8ThQ0AAB2S5KzsfHbfMpzu2qrK9WVNTrzZkihVmQ7lTnZZsGGgO7+8r7yx0lFomIEGeX&#10;0VTMRBGTXFacW1CYk52dWVpaWlZeWdPa0tTTXdHYUFZV2VBf297c0N5UN9DZONBR211f2FcXqM01&#10;NxfaOsoyesp9XaWevnL/huqcrmJ3V4Grv9TXXZjRVextK8hoLsjors5tLc/Od6d3N5bevXrq4Z0r&#10;N69dvHTh4tWrV/fs2XNiavLiuWNnTuw/d+bQiROH9u3fvXnrxtHRoSP7N+VmSLqa7GPbSwYGPYWF&#10;nPpS/sZK2aFu53irv7NQX+li5FvJDeWavjZHXaGop9laWW5PTROrFRILQNDNhdr0SpGykCmw8bmC&#10;FAlDKAIMO6JWK7I79f48l8WrLKpKVRkSMnKoch2ULYJIVEixJk6ojm5fr9u+1/7y/cDp297iLkRR&#10;Nz6zntGy2V/V6s4ptmSW2IsbcrMq3NmVPk+BJ7+6MKs4M68iM7/CHSjPyC3x5xbn5JQUZpUE/MXe&#10;rDIvYC5nl2XnlOcAJWBA+0szM8uy/KU+b7EnqzwzO+ga5g9qN+VZWaV+AMBLfwlwIF92kT+vJDc7&#10;P7OytGjH8KYLhw7P3XswUFtf6nBVWGzVdmdHIK/U7fA49RhsHBIRGQEYN6GrIKGrGHEhJ7vK9wYs&#10;FxtyjtdnbC/SnNwY2N/n3tlkOr4x5/qhht4abWeNuapAX5tn7y7KG6uo3llRs6euvr+ssDjPkV3o&#10;yqvOza7Kz68qKawqLagpyq3Mz60pDNQVZ1cXAsirK8uvK8+pKCypLwfO0JvpSEnh6TRChZQJGDBy&#10;LlUhYDpsTr3RJlanCZQKmZwvZpNS6DglA68Mes0kJyYnGlwmp99hzTBm+IwpSo5ITONwydQkNItB&#10;4jApDAqJgEkgYZFyAUMioHHZ5BQlV6riAgOILcuR7k5PSRVTGTi5nK1WCITcoAUlFafQaSwMDguO&#10;i4kCR4LAEb9TXYDITBJPKRCmCIEhUZWqUBlk0lQRL4UrUUkwBCwwUyCgECY9CQGDgMGgaHAkOBYU&#10;ER2OQCOZXA5fLAJKJptBJOETyVgQGJjzV60LDT4wCAsNiQhdFxERHouIRyXiYsDRwAyKwyHqKwLA&#10;HV2QmjLeWHdyy8bbU/u66opSJEIGg0kmUyw2s8mhb2gqtaQp8l3GUoculY5vy3XkpEqKbZpiV2rA&#10;ri7KSK3ONg81Fm+oKG/NzSxzaItN0kqHrjbDVOuzt5XmNJf5NnSV9ncENvTm7x6vHR2pGhup6+8u&#10;yvbq8pzKPX35JVpyi4VTJMY3WoQaCoSOC+ckgniIMBsZUaPluZJxXAiIDg7nQyEsSGzQ4wYWy4XG&#10;aclEERHJJ8JTGcSUJDwDk0DDoKgoBBkRR0GAWahYE4uUqxLY+UkqMixDQrbycQJUhJmb4FLiU1OQ&#10;ugxSej4js0birxA68hg1febCHr06N6lxk/3U9d6LV9Z//nJzYfHy2UujV28eOXP+wOULU7evXTp3&#10;+ujh/eNbN3VlurRlXn11jrWtrnDTYFdrY0NJoAAaG62W8okoaGtdyeahzi1beotLM23OdKfTPrJl&#10;a0N1xcFd45MH9xnTU2nJZJlcmJvnTTOk6NPl6SaFRiMUiRgGvSbDZRsfHXu38GF2du7mjbvp6frZ&#10;l89ez829mJubX1x69Xbx2ewboHLq1CmVMuXYkf35uf6aypJHD6ftNsutWzf++vnt5Yun9+/eunHl&#10;4rWL5/bv2dnR0rxhff/WrZufPnv816/vP39+/evbyn9/fv17Zfn70sKzO5enzx2/d/b4/XNT984c&#10;e3Bu6tGFk3dPTU6fOX73zNGZq2cfXDwJvDt95tiTK2dnLp1+dPHUk6vnHl06MXPl1OMrpx5cnJq5&#10;dub+heNAZfrs5J3Th6fPHb13YfLu2UO3Tu2/ffLg3ZNHpqcO3zh24Nqx/ddOHLxyfP+5w7vPHBq/&#10;OnXg8rF9V4/uuzK599LhPaf3j1+cnLgwOXH+yMSlY/tvHDt869ihO1NH7546euP4kQuHJy5NAo33&#10;3zx68O6xw9PHj9z57Ztz/fjBm8cP3jpx4M6pQ3dPHwaOdQvYcuwAUAL1uycP3flX4jl8e+oAAGD7&#10;jUP7pk8evX1qMigAHT98bfLglanDxw7sPjN1+OqFU7u3D3e312wa7jx4aJvDKnOZpV5Tyr3Lp+Zn&#10;Z5YX5pfezn2afzv/6plRK7t75ex/vn35e+XLry9f/vv954/l5e+fPj68fbOiILB/x+iRPeMPbl7B&#10;wKGnjx+pLgnMzc58W/n09cv7t6/uWtKZpaXamSf7FuePbBpyz725Gkwp/WZh6d2Hfbu2X7t8KpiL&#10;Z+nd8uel13PPZp7cnnl2e/LMri37Oiv6HGX9huphm7mcowkwbVUqPB/aPlx86Gx3Xo2otl+vc+IT&#10;aSBSUqxIQHDZldmZlvj4SJddbVDx6DiEgk0WMhOqyww7tpePj5Y2NtqKS9IKyvW5xdqKynSPW2g1&#10;Czgswszzu5++fvz5z9/L337cnXnevn5D51CP3qnDkJCkZByZjqOxUHob1eajqw14sQpFYcO1Jr5A&#10;lJxMJyTRsCwBRZDCdfkcX799/u8///3Pf/759eufX//9789f/wTD3/zn538BBNdSAVv+++2v//z4&#10;9Z9fQIu///Nt5duLl3NLXwD2v2jMMgUa82RWaV1vVXaRNykZv2nLwPy72fqGota2srvTl3Rpstw8&#10;f16et6jQUVyWXt9u9Jewy9o12XUpOQ0mPBeGpsZ5AvricqvbndLTWdbTVkEnoxiUBB4H3dDgKSo1&#10;Am/VNeV4fFoeHZnnSd06PHD06JFd23dk2T3pKSlRIavVYhafQ5CrKBo7i2sikeQIihjFkONIYmgi&#10;E5zpYAcsLGsKSUqDluQovC62XouvKE3bPtKydXPz4IayEyc2X7x64PzVPa1dGV1DGet35jZv9eS1&#10;p9dszvTWqzV+RiIXAcVHg+AhcByIJ8TIxIj2GlV3OX+omN3pwV+b8Nf68dvabEe2lRzYkf1yZqS7&#10;Lu3Xh+m+EvfC7bPTB7e1+83Ld27e3bdrfWXe0vNbjy4eGqjPqSgwDfVXbt3YeG/6bGllzrPZB0tL&#10;81NH99dVF+3buen+9dMVhfb6Ju+jJxcXF4NrlFa+LD8CrNBcIz8lEU+HCtKS0nNFFAWCnYanK9FQ&#10;AgiMDIPjY0HxoXHYWBwTYy4wqfxykY0ldXIVTqHQwHTkGTbt7t6wo6m01V7cqg80qYtarD0jddMz&#10;15/PzszPvdg5OpiTo65qtWk9ySo3DZoYHhkfTCESAQoBQcPACRHwxFgSDzU+uXnz3oGu4eaj5w8+&#10;eHr/9fzswvvZpU9zHz7MfXg/Pz//enFxHjCe597MvVsCTn1xdnb26uUr63u7viwv/vz5ed+BsbeL&#10;r98vzZs0svb6kvqGQG1DTm1DXnVdTlV9Tlm1Nycvvao6a2h9h9Wqq6rOCRTbiqs9dR15RbU2f4EW&#10;eBnIt/l9Or/XkJXrAmwYYAINCVkDkM7gQ/SQtRHr1oWuCXLOYLjSdWuAFwAVXRuyBhQdAY6PjINF&#10;xkPCMfAobHwUNDIEHLomIiQYw3QNwFrXha4NDQWDo+NioqHRoHhQZFTounW/15IAPDb0j4gDlMCW&#10;NWsBjh4RERYGTNPhodFRIDA4CiiBmRoSGx0fFwODxwEAOCACCQeI8f8r4qRotQCkKhVAxdliKUsk&#10;TWbyKQxWEp1CZSSx+GwGl8kTA7w86KXLlwh4YhmDK+CKxUKpRCyVCGUCTgqHq2DnF+UI+GwSichg&#10;0QAaRRMSNDaB2sq25ymKavXbRvOuX+m9eqa3vz3D4+BJxXhwzCoUNpIrxBksQjgmip9CpUvwDDkx&#10;ChEp1AjL68p+/VjZ29FqY9ONOnGKVpBmlKemy9B4KI6EAJh4oNxncKWyAaPIolUaNVK1VGPQ6e2m&#10;9Ay72ZdhyXabchxaX6q5MF3tliRJcGQRLllMAsHDo+ARVAEpkYWJRUVwlElwYgwEDUYkQlFJMKGW&#10;A5BEPB2PJCckcvB6v1JgZonsPIYhWWBn2Ar1HGkyYBGFhq0GRYVGRUcE876HBTMUhEesi4VEA9Sb&#10;SMYlJSeiMDAoIhZPRgc9YvAIpoQq1jF9xemBalug1pnqkqAo0Hh8LJ6BgxNhJA6BwEIjkyBkMRrH&#10;C4aLokmweCochoqJT4BAsXEMCYUqxKGSILgkBBwVHweHxCPjwXBweGxoWPQ6UGxENCQyIjoUBImI&#10;+b1WBgyNgiIhwSRF8aDYYAwmaBQ4HOgrIaFBl7DQ8JAYSFQ8DEyiEqksCo6CRxBQWEYiQ8nB8bDk&#10;FFxOlyu1VCD0E7VFdEMhk2/CpVgZDBmZwaeQGWQKk0JmkkksMkfB5ygAg5XLU4gFCglXxOGJOXxZ&#10;MFYxW8rhyLhkVhIkIQ6bhBeqxHyFUKSWAPQc4OlSpUQkF4pTRIBRKlGJgyuqFEKxRirRyhIZZBwZ&#10;B1xKb7ZPppLr09OoNAoCDg3Gi1q7JhgT5vdNBfR24BYBuv3atSHhIDAMQ8BRmUgSA4Gno4jsBAIL&#10;jmckkLlIMgtJDoa8AYAiMVCJdCQhGSgxZAaKSEURqGhiMgCgkoAnI4JBiwlwLBFBSAoqOxigQxDi&#10;kXgIIuiJA0HiYhHBxVMQOAoCx0CgCbFxCTEQRHQ8LA6FjoUjYQkYOBIDQ6ARQecoJAyOgsISwLFQ&#10;AKtQeAQCG3SaAjoEIQkLR0IASx0ABBrUcSCQaDwehUBAwdGRoMiwfyVYcCQcBk0k4uIgYBAoPCIi&#10;NAoUAXQyABgsEoVBgGMjIDAwEhtMd4UlI9AkGJmNx1ISoFgIFAWOQ0ZHxYVBMbEkNp7IxkHwscBN&#10;FRoTXGAVXGwFCaNxyVBcfAQ0LAwWFpEAiiVAoEkItobP10kQicGlgAgcKgGHgibAiRSy3eNJtzq0&#10;Jkua1a53uHRWW6rDYcvKMmf5VDajzJiqNOlTDDq5XmuwWl1+r9acrjTqUsypSptOY1WpzbI0S4rR&#10;mao0a/mpSoZcwlYGoxELVGK1WacyaQk0YhQ0OgwcHgICRjuAY0BEanEcChIKDgmJWhMWsw7o6BHA&#10;OQsoBDouNGo1KGYdCAJsCY2MCyfT8Bx+cmwcCIaAAH29pavh1r0ru/aP1DQU4ciIquaCydM7L105&#10;cPnS/uqa3EC+68SJfYcO7fT7bRql+MLZ42PbNh7av/vZzIPl5UVgtnC59SWl3t62srKASyljk5Iw&#10;MQhwHDY+BhmDIiGAA6Uo+aWlOUBLYGp8u/CyuLbEnedpaKrt6Gp98PTB26X5+eX5N0uvXy08Hd7e&#10;X1yedfrswcXFJ69f3rt69SRwiIbGmhS51G0y1pUUTeza5vOZTWbF9vH+2w8uje7dVFCbm13uyy3y&#10;pOqlPB6FRsXkZplLy12Tl0ceLp57uHi8ebszv1/YPGFom7D0HMjYdiz39K3Gzo0pHYOSbfuc44f9&#10;u45k7ztSNPNoV12hdqypZObogZkzx24e2rt0f3rxyvVz7QPH6povbh84tbvn6tTm59PHdq2vLXel&#10;bu9sOLC5L9eqDhhTipSSIrm0xmza3dN17+rFI3t37Nq6fkNHXaZd57VpPHZdmpxtkTLcUpZdzHQr&#10;hHkmTa5a0qRTjXoyRl322z1thysKJhtLhnPsW8rcnQGTmY0xoGKK2IkXhqoPdQVu7u2ev33ozFhn&#10;b5Gj3Z0+4LWO5rrHc2xnW/OPNLu6S6SDbaaNvZkuG1cipbHYiXoVo8yvq85QVFkkze609mxrR8A1&#10;1tt87/ql94vvPn5eXvz4cXFp+dPKt2Cii28r3//6OT8/d/fGla2DvU3VhV1N5YNd1V21ec1FGS2F&#10;zoYcY1uhvaPQ1VvmC+afKrD3lLr7yv1dxd7mHEddpqWrIrevtrihODs3w9TRWH7q+N7701dvXL1w&#10;7dL5SxfPX750Yfee8VMnj56eOnD25G+cOrxj5/a+9V2bt/Xu2duf7RV1d9mbe/SDY669h/M6WkRD&#10;daJd7caxtsz+cltznrQ4I7m2RNnRbGmpVAx0uLt6yvo3djY112a4M022MrGqWKSokMjzhJxgFupU&#10;JYvFxGr1Em16SlVTcf+WBqOLml3EyS8XStSwFC1erMCmWUj+QtbGsYwNo2lX7hefvetr2Upp2Mw1&#10;FiTp/TyTV+kN2NwBu7vA7i2y+0ucvuKMjDxHTnFmTqE3p8iZmW/z5Do8OW53rt+V7XVkW125Vlum&#10;2Znt8OZ7fAX+3/lrPN6CDGee1RlwuEsyfCVeT0EGsMWT7/LmOYHSmWt35NiASlahJ7coMys7o7Kk&#10;cO/2bVenpl7duftg8sTBls7Dza3To2MHaxs2FgWyTbKGSkdlsZaRGKoTwttyNGMB293O2svF7vtN&#10;ObfaffNH2mb21va66X0ZrA2Z3Ks7Ch6eaTk1UTra4xuu9p7b0Ha6qeZcc82ZjqqTG+q2dhQ013oL&#10;i5xFJf6yovyiwvzSisK8ktw8gEtVF+WW5+eU5+VVFebXBJOmByoKsguznV4HNZkMjLp4LJxMQCQT&#10;EijBWIPAeJvE4PB5IqFczmckoTkkpIyO59OISjlPb9GaXAa9RW1yaB1uPVdIpTEJFBoei4eTkzCw&#10;eDAiHhwHjkyAQfBYBIWCF4gYIimLwiKItAKuiic1yHR2HV/JkaiFKSqJXCbq7+3buX1HY30Tn8sD&#10;gSIBWy0iYl1UdFgcFExmk3nKYMw8jpDFFzGZnCSmkELnJTEFDDQeFR0VAZwrKREHg0KC+SyC2Ukj&#10;oXBILASMxmPIlCQcHhsPhSBQUBQWHh4ZdOAMCQ0+PAwJWQW0B8yUaAgYjoABJmnk2tUYWGxdYZZf&#10;I7VxaeuL8qeGB6dPH2mrKTYZDQqlWqXWWmxWd5ajurYgJ8OUZVTVug0OAaU1y1ZiUlV7DLWZ6UUu&#10;bVWWqSHPXuMzNfgzGjNdjdnGaq+mKcdS7kjtLM2tD3jqi70NFd6hvpJbV3e8eXV6afHqhbOb6mod&#10;x6ZGXBmCF7OH2+rUnRXKbB0hS00otnPqKtIUYqRPn+wU44ToCBU5jhC1KhkGEmIQXBRMy0qiISEs&#10;ZDwDFZeMhwAczKpkCJOQDAKMSoC7TAqlOAmLDMUg1oiS4xVMhIyB0IjxdhOjslRXWiBtatAcm6w5&#10;fLq6pF+R3ydPLyBm1wkq23Udm/3F3ZbsFn1aNjPFTNIYyQ43v6M7MHV6dObJtWdPbs/OTL95PgMw&#10;88mJsVOHdvbUFTfnOdfXFw6vb+3oqCsK5BTkZGrl/IDfJuHSCvM8Dke6w2thiRgpeoU/J7u8vNxl&#10;NW0e6O1srPO5bBw2PU2vTk9Xy2Sc1FTZxg2dfA5VLuGqFRKH3dzXNwAwlRcv31y/cee3iDP7/OWL&#10;mecvZl68mZ179/jZq8njp/dM7MtwOTb0d23fvOHG5bPfvnyae/ns2dPHBw9NTOzdsXl4cNvI8Ni2&#10;4ZHNg61NtdevnF/+uPjj2+eV5fefP7z9sfz+58eFL/MvVxZefl989X3xxc/3c98WZoESwI/FV7+W&#10;3v5cfP3X0hsAP96/XJmf/Tb//NvCiy9zM5/nZr68fbI893h57tHXhefLbx8vv5lZmnu49PrR0tyD&#10;Dy8fLL6YXpy9uzB7Z+H57XdPby3O3H738Ma7mdvzMzfnZ269nbn1+tGV+We33sxcf3H/4uv7l17d&#10;uzgPUL7bp2fvnX94ferGmUOXju27fGTi6pG9Fw/sOrN37MKRPbfPHn149dT9yyf+KE0ApgGcPXbn&#10;3OStU/tvnNh7fWriytFdlw7tPL9/DMDFgzsu7h8HKuf2jZ7dux3AmYltp3ZtO7lz5MK+vWcmdp+Y&#10;2DO1Z+eR0dHpC+e/fVr6+X3l5InJE1NHxsaGd+3a0tXXsGvvZq8vTS6h6pXc5qrCPduGtw2tH900&#10;uGPLppGhPo9N39VYdWjX6IHx0YltIwfGdxzZvefIxO4DO8eL8/I29vRu6GwZ29TPTU5srSurKszc&#10;vL799eyDuVf3Xz697HMLS6t056/1zzzZuHNX1tv5K/MLMx8W3izOvT66f+zCmUPfvn36sLTwem72&#10;5asn0/evXLlx8vKtU6/ez8x/fXL71cnNk42eaiXPSmKk4hLoUVwdtmuzN6+KP7DdL1JBWQI4jQZ1&#10;WkRZGWqnTQGDhGPBETIchg+G6tDYNDLWKMR3NFh27iguLVNU1qe6czm5FXJ/gcDqZticvERy3LNX&#10;jx7MPvr66wcwnz548ay+p7mxt97qT8eTE3BEODwBTCDFieTY0prU/uGALZPLVWEtmXJiMowMGNVJ&#10;KDKdmJHp23do8vad+9dv3H30+NmL1/NPZt++/7Ty6z9///NPED9//lz8sPz81fyLuXdv3wGE/Nns&#10;85npu7cfP378bunD7MJc+8YOkUEYqM9t7Kvq7K0nkRIqSnMbagrJiXBgqO8ZaDRYNXUN1QMbeoc2&#10;tnf1lBRUqpoGLCUdSoUTr87g0+Rkjppi9KaYHAK3V7lv54bJPVuYZBSHiuIwUDvHuy+c37t71/q2&#10;9nKZlEpPhJbm2mZm7sw8eXj94uVcl5dJJh/ZvfPQnu1MBo4jxHMUBJwwzlKmZKjxllw5gQNJIIWl&#10;6yhOLVPNSQSmCRYFka6l+z0ik5FZW5M9eXj84b2zx49tH93Rt3Oiv7xOH6iSBprljmqeroCd32Mt&#10;HnA6qtTMtCQUDQYjgGHoSAQiVMSG27SYfDO+2UNr99OGm2Q5ZuSFAy0PLm/qa5J2VvFai+R1GfI2&#10;l3ZrSdbFkfV7mivXZ7t3NpSVWhSHhluuHd48tasr0yrcNFCxZ7y3tbnEl2l7937u4/Li6bNH+te3&#10;jI7137t5Mj/b0LO++PGzy4vv59++nf+w9O7D0pu+9XUUBiKBCMYzoWJ9kiCNrHSxkyQoKCEKkRhb&#10;VJsrTRWgqSiGkpHXHKgfrm8dbSzuyS/sCBS25loDaRq3ZGB3Y3GHw1Eq9teqekerztw6fOfR1YeP&#10;7jycvvH08c17944yhdCEpDAsAxyDColHRfwOBhwWzByCBsfjwVQR4dXSzOihwdbBqkOnJ5a/fl5c&#10;+jj/bj6Yeert3PzC3KdP796/f/P+/fvF90sflz8tf15eWFh8/erF0PquxfkXi4tzR48dXFxaXFic&#10;z/MGV5g2NObXNeY2NhXU1uWWVWWVAyj1lRZ6S4tytCpJWbm/pMJVXu9v6S0YGKksqbPmFZtyCwCk&#10;ZwfSPdnWzDwfBpsQsg4gm6tCQ9eCIkJjoiMiw0MAREWGBkUcgICuWb0uNCQKHAmJB0WBQ6IiVkPB&#10;obERq0GrV0WvWxO6alUo8PlgdGOApa4DyFsMCAQFgVAQSFRo6B8fhNDfUs5vESfIZsNCgsu1QteF&#10;hIeFRoSHRkaE/w6lHBkbHQUBg8HRICgUArBCCCQWBoPCEYhkBvPPcqo/Io5Cp5OqVAyugMWXMrky&#10;BlfMEUoojKQkOpnBYbB4XDqb8Vu+4QN1Nh9oJgJKgUQqkoilcolIw+fJGBluC4NOSSKT7Q4zV8xg&#10;iUm7Dm84e2Pn5t0NLd0ZpSViSxrKoEC7zSyLgc/hJtLoOCY7kUJHKw0CYA8qi8yYqSzrzMOzsGqz&#10;Ym7uybVjB0pS5YWGFItNrbFrpTp5uj2dCRhVFFQ8EkRh45x5lvza3MFdm6raa/PKA2qTVmPR6z0O&#10;ndumykhPD1gzG3wNm0tsxQq6EotlxCNIcVHwiIi40CQekSlNikGGx2FBMQmRACuHIEAJhPggHSYn&#10;oJPQEAwkgYokCrDJKjJVlUTXJuPFGAgpel306nURqxksMhgSARhFAIILYsLWRkSGQuLAcdCY4KIq&#10;gMXDY8CQSBgC2BQdDg6NTwDHwMMhCWEMCV7rFKT75SQeCsWARmPCV4FXMTUUnU9uyJEnK1FJciTf&#10;QCZzkQgcGAIFgeNAUAwkiYdPIMfCiCAiC+DXcbFIcDQMFA4JBUEj4pCxSDwcjoGCoSAIAgxUgC2x&#10;cDAsuKgKDEXGowlIfCIKjgyupwuLWLsubDUoOhSDT4BAwUgMAp+ERyWiAc6OY5BpcjbfKFBnpxhL&#10;UsQ+ishH0hdzUvPYYkuS2EAXaBlUHokhoCZxSGQWHpEIlRpEqW6DUCthyblMKRug2Aw+mSEgG1ya&#10;8qYSDkCBGWRQXBQBYN4CBkfG4yuEfzxxRHKhQMoXygRCGV+mkoiVIpFCBFxcppiNpxIwieiB4f57&#10;M9Mzs4/n38/PL74F7mWPJyPowvY7RtTaoJYTVC0Bqzdk7bpVa0Ji4Ug0mQ5PTIYTkpGJTCiWCgCo&#10;BKW+oIiTjAS2EylIPBWJT0Il0vFUFpnBJ9HYBDIDA8w6mEQkioBC4ZEoPBxNQODJcCwJiiL8n4gT&#10;i8AAiIGjgTKo6cAxsVBkbFwCJB4ZTCX+WxmNQwbXWEGgiHg4Eo5AIRAoSBwsNh4GAseugsSDo39L&#10;NoBhDUXEQuKjAKsaOPM/JdBLUFhEaFgIMF4EF1KtXQXcxsA9jEahgmEh1wWjGQMIAe7yVaugMAgM&#10;DgkLDwmPCAHHgsAQUBQkAgwNx1CDealjEkDRiIhIKNAzwsLj10UjI/FMDIIMjUVHRyEiIuJDwyHr&#10;QNBgvBhkIhKCgiAS4TASHIKPQ9HQcHICSUDB0AloCh5NxiUkYqEoBAyFTKRSFZrUtHSr0eZKd2TY&#10;fDkGZ4bB5da73WkZGSqb2ezL0FiNOlt6qt0I3J8qvUqulae7jAZPus6p1dkUaTZ5qjVFY0nhp4np&#10;ci5LymcAfwKWUMIU64R4Fi4OD4nDx8MIcAQxAYKKDwbN5lDBiCgEAYokQpGk+AQyNJGBFahYODJw&#10;NTHJdDyejEKQkIhElEwhSqIQ0RgklohBE9HKdDVbxDI7DTt2br1x59yuyZHW/rJzV0av3544dGy7&#10;22eh0Ih19eVD6ztOHpu4fvnE7NPpGxdPv3r++M7NC8NbOzOLU5u6vAPdOXtGGs6f2TuxfzyrorC6&#10;vy2rMgAYMd7MdEO6pLAoo39D49BwC0CA1U5VaXtl2/rO/q0bqnsbC5uK8srcTc2FHU1Fmwaajh3b&#10;c/LUxNBg+fTdg28W7vdtaASm1U2DfacOHbx0/PjS/MvZhzefXj3z7vH018X5Jw+nnz57fPbcSYfZ&#10;0FxV6rWm86nYzc0F145snLl3tKhQ19Hi8mcya7qUxZ3c+mFZyyZ5Z7e8p1HWGmAOVsi6q6XNFfz6&#10;fGZjNrsglXJtpOvVxMTT7eM3N/Ucb67ckxc4XFAxbPKM5viL9cR7l7tOHKsrDIgceoZVzVZx8DpB&#10;Yq5V0RJw9mdnFCskA8V5/YDpWZHjyzSnq4UWtSDoCanl2dIlEjY+I4XhlTK8QoZHwPDJOQUaUbVa&#10;vLso62x73dHG8hN9jdMHh+8c2Tg+kDvQacnOone2WU4ea+loVpzeWzZSYSySJ5alJm+ttpvYCBMb&#10;lwSOcIrpBzeXl3npjQFBX6Vib4/r4PoABwuOXbtKzcXn2cSlZkmDUztYlHNx58iHl49+fVv6/nUZ&#10;mOCXP39aXlle+vrlw8ry528rn5Y/3L9zDTCdu2pL17dWdtcXdtUFehrz28p8jQFHW0FGR8DRme9s&#10;DTibA5beandHua0l39xe5BqsLWjL97cUZndWFNbkZdcWFUyMbjt57Mi581PnL508cfLo5Uvnbl+7&#10;fPrE5MS+7SdOHTxxeO/FE4eDEQQO75jYO9Y/3NG4oai0zerIYRXWSYvbxCOHvBNHXNu2Krf3SHb1&#10;GAZrrFubsptz5VWZ/GKfYKDF3lGuWN/u7umvaexuKqsrdnjdeoufxkpls81cplIv5bi0tFQ+uiJP&#10;vWlT0dDWwMHJ2tGJvJImUeOA3uwha0wEqQaVaiapDXgaN0JjhgaqyIfOZVyZyR8+LJu46O0asyfy&#10;omliPJlLpABjnSiJKUumC8kcabJUxRUr2BIlR6ETyjV8ZapEohSkmXRGmyHdrFVqRACCy6sN6jRT&#10;qsNpcbosdnuazZNmzEo3ZOntOWa7L93mTre7DA6nMS1dZfWYnNkOi9fs8lv8XlNWhrGlqmLPyNZT&#10;Rw7O3rh+rnvwSFHV2frqYauhSyrfZDW3uuUjLeaT467pqYK7Ryo/XdnxpLdzi1A2xGGczE4/22g9&#10;XJf29ujA28PDE7nO8cz028OF0xNFp3b69w3a97e69hSbb/WUDFnYhxpMx/ozjg7lnttZt6O9YHtj&#10;Wbsvr8EbaCouKMrzZwfycgGTLS/Tl+XMq8j2FQZ9hQrL83x5PrVem4DBxsfHx8VGQOMiENCYOAg4&#10;NgYMhcbhcBgqhUSnEqlkDJdBCD68TcZLJAyVTgj8bgIZQ6hgBaP9KXmJVCwEBoYhIMDgD8z94OiI&#10;2BgQND4GmQDF41G44ISSEPSPZZKBwRZPIwhVIq6cz5bxqFwanUmhJZPJBByNnIhHoX7bh+uAE4iG&#10;RMGwcDwDT2DiMb9DbmEwUBQqDo2FkpIwxGQ8cMQYUBg66JgZHw+NCTrXBEWcKEhcbBw0NgYSDYqK&#10;iIwKiwKHR0MigcYR4NC1EYB5uAowKteGrQqNWAOKCo+KCIOCo+IjwlGgSDIUUu9z5aelGBnkLdXF&#10;JzYPPbxwqqW6TCQSJCZRqBSGTJZSVV3a3FDuNacZBMxslcAjZRaalF61sMiqzTJI0yXJVgXLqRBk&#10;alN8OplNxrYpGO40jlFKy7VrmysLtmzoGuzruHhxam7+4ZuFu28Xr7//dPPAkU4eH6bTUTPcgk8r&#10;14+fbT46VbdzZ2DjRvfEvrKqRlV1nTrLx2qpSW+vsZsVZCIsjACNBGYzDh5llPGTUNBkHJRNQQrY&#10;aKdD0N6WOTZa7/YLnT5uXYs9M1+sSMV4czhKTQJfGC+UoPVmhsnFqG5J3zSWve942eEzZefvNN+f&#10;23zoAvDdpJ4A0+Sg2zKEWgNHqmYZrKra5tL9B0evXTv17Pnd61dPjI30t9QVVeZ7e5srN3U2bBto&#10;OTQ62F6eXZ1lK8u0lBb7s3Pc+jS1IVWVREJTyBg6jVxQEFi/cdPeo5O3Ht+ffTsHEJHZ2Vmn1WTV&#10;q4WMJGOqkidkqVIVao2UyUxy2U379ozTqSQyGSeRcOwOU0dX57sPH5+9nLt685ZWo5qZeTC/MD83&#10;/2727cKT1/PP5xbeLn749v3b3OvZD+9evZt78vzhjcunD104deDY4Z19fW3NLXV1tRXr+zrPnjjy&#10;6un9+Zczs49uXztz5MD2oS3dDaN9jfuHuw9u6Z7c1je1Y/Dy5Pj1qd03TuwFKpeO7Lg8ufPi4fEz&#10;+0ZO79165sD2swdHLx3bcfvsoYeXjz6/fe7NzPVPbx4BCGo388E0Tx/fPvz45tHS/COgfP/m/vtX&#10;9xZe3V18effd6+kPc/eW5u4DjZfmHvwfgAYAFufuf3j7AADwkcW56UWg5fz9jwsPASy/exLMHQ7s&#10;+Q2wz5lPb4H6k+X5p/9W3v7G/3JLBcUjYFdz9z68mn7/cnrpxfSH2enF53cWn91efHr3w+y9xWd3&#10;52duzT2+MTt96eXD6x9ezawsLn7/tPxjeeXr8vK35S/fv337/vPH15/fPq0sLywt3Lx3I6vQAwzp&#10;Td1V6XZFeV2gsCSntKJw7u2r57MzAM+feXz/4b3bFmPqgb07n87cf3Tv7vTtWw8f3Ltx/erNm9e3&#10;bx+pq6lvaWjcMbplYudwTWV2b1d1c03R3h2Ds8/Pzzw6PH17R5aPUVwoffRo9PqNpnv3+pY+XPnw&#10;fvrz8tPlj0+3j7ScP7Nn+dPbhYVXb+ZeAtd94d3rmSf3pu/fmJ17Ojv35PCZfefvHq3uDnA1ZCgZ&#10;hKBGYrmgwlbN5JWuwe05KTpMmpktkpHNeo7NyNenChFRYQoocn9G0W6RewfX0cVSZlHJhU5hUYmo&#10;rErizqXklfI9BVxHPt9VILN5BBwhYXpmetP42KefX+Y+vbn55Gppc27XcG2ajY9ARZBJ8Rolg56M&#10;IBLBDDbcZGfzVSh3Ka+iV2/MpGstVH+u3uk23r4zfenSnWMnLm7fcaC9Z0N739CGTWPzi59//vzn&#10;68rPpaVPABW/fe9hRUNzflG5M8PldBq1WpFSKfBnZjyffTLzfGb29asMv8vsTcvIMRpMUptFJeVT&#10;qYkIPo+o1DC82QabS+PzWRtqijevb9+8sWXLtlpfodhbwW0Ycu89OZpVnik2ssePDl6+f+LSzalT&#10;Uwd2bR2k4aFsMpJFxvS2VG/qafKYNXtG1pfnOBgYqJSKry72bd7Q0lJV6DGlWjSq88eOomHxCCiY&#10;xSbY/QqpiSJKJzLEMGUamUiJpSTDg7YQA7BGUXBQBBoapZRSykrTu3vy9uzp3THe93D6ysKb5yOb&#10;BoY2tHYPFBXVGQy5LKETr8im5XWZC/ucHburBXYGggGBYMPEisTifJ3VkOS1J5XlsEs9tOH2tLIi&#10;Sl4OIcdLaa1SbGpSX99bcaK/qE7LblcJmpW8mlTe2U0NG/ON6/PTOgv1zQW61iLdhiZXRhr93OSW&#10;Z4+unD8zmZnlXl75+PLdiwOnJ8aOjIwdHL5+62RtXaB3oHbm+d2lpQ/zALV6Pz/9+Oa128d8uTqR&#10;joYggNlyMk9JaR6sZKmTiWyMMJUNxcdAUNFkPlFo4DpLLL5al7EwVZOlMBYY64fr0wM6vplWNZCd&#10;22wy5guKO1wbxhr3Htty9srRl68fLS3NvXp5e/O26qxCOZ2PQOBBZFYCGLoO4CyR4JDQyFVgBCiR&#10;hbPnmF68e7plz/q6nqIdh4c/fP6wuAT0kTdPgZv2+oU386/evXv98eP8u8U3ix8W339Yev9x+V1Q&#10;zlns7299/ODm/NzrmUczT5+9+PhpuammLj/bU9uQU1nvra3PqqnLqm3KLav0NVXlt1QWlxdku+z6&#10;nePrAwXmihpXYYUpUGEwu4UZWfLsQp2vRGPJkdj8aoc3PZlOCA0NRvGIigqNjY2Ijg6NiFgNgYDi&#10;YqMg4CgoBJjxI0NCVwOEDgoDRUSuio0OiQWthcWExUSERISs/l8ummD8j4jwkFhwJBSg7VFgRExc&#10;+OqQdcE85GvC1oYA837ommCrtatWh4aEBLE2WIavC40MA2bqSDAIFAuOAUdFQ8AxcTFgeDw0HmCW&#10;wD8EnMpgKDRauUYjT9XJtKkAxCkqBico4nD4smQGm8FhUJmJZDqeTEtKZjCpDDqdxWTx+Aw2649L&#10;DpfP4wiEPJGYJ+ZzRWy2kKZQT8HAJgAA//RJREFUinh8plIlbWmt1ZvkSUyUyS7NLbRo03g2qzRN&#10;TaeTIRhkJBwaAUfHMIRkGgMrUySrTWypnq608KQGJlNOInFxZElSRXPpucN7q1w2dwovTcyQynhK&#10;o06gktsyPd0DnYBBFQVeg0+CKs3SVI/Olu/WuS3ewjy1xZRiMmk9Tk2mRZ2jt1XZSwazC3tM/jqp&#10;vVAgSCUiEqEQZCyOikYQIDAsCJUYI1DQ0SQYPAGMREPQ+HgcGQF0VwQxPiEJjqIl4DkYhopGV9BI&#10;EjJBnIjioGJx0YksTGVTIcD9Q9atWhPU6daAIoHruw4g1EGqDgPHIwAuDwG4eXRMZBgoPCo26A4D&#10;goTFwEApBjGZg6dJEukqvKVEIXZRQfhVDANe5mFInDSNj8M3kCjChN9ON1AwJCyY3QgRiSRDYIkg&#10;PA+WrMClZcmlVh6cDAHBQyFoMDIRkcQhJbHJ+GQ8KhGFp+IhCXEA0GQsloSBoWAYAiqRjA+alCh4&#10;TGxkOGg1GBKKJ2CwWDQWFzQ1AUMRioFBcUgil4pkJHBN9PQiEceCxkvAIkeiPkcotgK/AB7PRVDF&#10;OKmRzVNTgcukdcp8pU6NXc1V8RgypjhNlGIUp2XIqjozt+5rr2zN48jpgAUL9Dyg/zB4LLaQy5cK&#10;/1REimDoJTEAGTdFyZfJ+VKlRCgXE2lkFAlDSsbrzEprltGeaymsLSxvrGjsbnZnedUGNV/Gp3MY&#10;5GQyg0Ez6tIEDBY0GrJmdQgIFBMMVYPCxqDwkN+uNFA0EYOnojBkFIGKxAWj2yCwiUjg6mKICfgk&#10;ld5i82SbXB6lzqhLt6SoUoUiOZslQKHxCDQBaI/AkuEJBCgC9wdB1QaGDqo5MFRsME54AiQODoEg&#10;oLCEOKDrQOGxcGQ8IhhN+o8Dzr8L2ILxCGLBUeBVoeEh4NioBDQ86EEDjogErQsNXx0BCgHHBVU6&#10;BBoOgYJDgz53ayNCQwC7PAoU+YdORILCwiPWASVgecdCoqCwGHwiCoNHxMaBACAS4hLQUAQmHkdF&#10;kdh4oMvCE+NRVARQgZGgUGIckoKgiMlEFh6TjAK6PgA0BYlNRmGpaABkDkmg5aeY5HJLitKu0mTo&#10;xAYZXcbkKPhqi1YPTKuW1BStUqHTaNL0Bovd6c305uV7AvnO3FxbblZqhkNlM+s9Dnu2L7M04A5k&#10;ugM+i9eWatYZHenuvAxPQYbFpzdaUzSpXLWOl2pNERrEonQZsHODSefNsJSUZBZVZyssUkEaL6PY&#10;lVHstmRZ9W6DwqwU68RMKcOeZVSZxWlOhd6l1Fnk8lQ+U0hRpYnNVnVZTcHA9sGdk3tKK/Knpg4+&#10;nrl35/6t6ScPbz2cnr539/q1S7l+l8ebPnZoQ9tQwfBo0fbd1Q+eXzt+4djz1zNfvn4A5oPLF48J&#10;eJSK0tyDEztfzz65ee3s9TvHx462ZRQJAgGpzcA0pAp37x2f+7y0+NfK1JXJlp5yJhujUTMuXjr0&#10;8tX0s+c3n87eAbZ7irx6a5ojy6myayniJAwFmkxHipmJO4a6lxZevH5x+8SxvlOne9u6vO09gbOn&#10;9n5+9/bknj3pIlFtjn9bS0OnL2NzWcn1yaPnj08NbhhI1WnkbPalI0ccWq2QjM/TCroLLK3FtoPb&#10;2rvL3L217vUbfAMjro6Nms4+RU+zYn21YmOpqjtHOFCV0lUiGqnW7ahOn6jx7Czw7snM22JxbnVa&#10;d2W7L9U23u/fcLCsYLzaeX4i7/F026EDhR3t6SNbikc2V+4Za+1pzMmzy0rMKZsLMqc6Glfu33x0&#10;7vC1q4d71temG4S53tRzx8b37ejv6S5jUBFOLTtTyyszpFSZlcUGcYVJUq7jtDrk2yvdjS7p1Ejj&#10;i9sTt8/2tFTzd+22N3Sz9l4obN+mrmqlbh5UZ8rivcy4W7tqd7bZq7M5KTyoWc26emFi81huaRVf&#10;wgVzcCFGRuTBHue+vpzE+FVKLqzEpyixpeSohfeOHfhnafG/v76ufP24vLy0vPxpZeVzUMf5uvz1&#10;58rc3LOJnVs66koHmiqHmiu7qwNNRe6O6uye+kBLiac229KS5+jMc7Vl2zsCru4ST1eZvbPC3lnu&#10;ai/zdJTldpQXNJfkl2b7epoaJ7aPnjt1es+u3cdPHjl94eTZ82du3rh298bVqxfOHDm658y5ybPH&#10;jpw/Nnnj0vEjh7bvPbi9oqUgPT9FYCPw9EiNG8fVR2XVUrbsST193r9zm2qwVTrc6trY6KtwC0uc&#10;nNpseVeZvjlPPNDo7OiqKakryyvNdGdnqFINKq1ZrTQLWJwMA9ehJuhY0OF298hm96Ur9eO7jVt3&#10;pVW2My3ZGKsvKSUNA9DUNAvJ6k6W6+ACBai6jdc+xG8bZtQPJg3u1bRuTEsSRmOSoZjk34tMmThg&#10;lECTESQ6Fk9GwVEQNAGBIaGQeDgUFYciIqHBNJZIFB4RhwAjUDEoTHAtLp6IBUBMBMpgADZUEgJH&#10;QzEYBAEnSShk8AWMZBoZmEKSWWQGmywTsuUcupiMH6qvmto+dmDr1kunpp5fv/Z+8sx0c/c+v7cn&#10;RVaTRNtiNIwVmva3m44NqY5ukJ3eYDlWY71WUjBldu7XqockySdLTTNbqqeKnF1i1rjJdrOpZrtH&#10;HOBHDtWwp0YdY5WK8QLp7kLxiTb9ZH/a1b3ZG0q45Xr0vgbbzJ6+441VJ3s69vc1F/nM/ky3Py/L&#10;n+Xx5WY4My0ZeQ5/vtOfn2HMSOfIeAkYbDCTJygkNjYMAokGxmdQVAQwzELjYwg4JAn47lg4lYzF&#10;4aB4PJzOIDDYiYDBnsTE82QMHjDhqXhkOhGGioPCgd8KFhcPDooj0RGQODAiARYMQZcABceDwVBw&#10;DDQmPDoMmBqS6MFINHA8KhYZh8IhUWhYYiIaFYwdDwWBQOGhwNFBUfExcRhYBCw6Cg6OjAeFx4QB&#10;1kN0TAQYEhmPiA26YoMBi2IdIj4WEh8TBYkKDa6PCg0DgUKjoyKiQRHAF4qJCh4XFhMNAyw+CGA5&#10;RsTFRMbHAoiAgEHBU4oDQ+IgkPiEuPhEBEJIJFRn2LO18lQacaK76eBQ34MLZ1obajNyMtPdLps3&#10;s6iscnDjhqxMT3lxUcDtai/ONokYNQFvTb7fqhTn2vUBj7E4x1me5Sv2ZuS5zaU5rqoCT5ZTe2z/&#10;tsW5J9+WF359//Lj2+dfv74vfZybW3h079HpBzMnDxzuczgEVquwq6vg/syB+aXzN+5t71yfMTwW&#10;OHC8saxGVV6r9fq5Ditj40BxW10WHR+PiglLAEckwuMULBoVAydjoER0DJueIBJgrVZuQUmqxcUq&#10;rdZXNqRnF0rr22xjE7VuP19nTBKrE8lsGE0Is+dwvYU8fwm7vks1sjfrwImKkmqJ0ZLI48Oys3VD&#10;G5p3bB+6cfXC9O0bl86dPn1ict+e0ZaG8vrqgsaqgraGkvb6ko29TeOberYOtI2sb2+qCJT4HeUF&#10;mfkFmd5Ml8Nu7u1qvXb51OXLpw8e3D88sm3T6I6h0fEtu3bvOnTw7MUrN2/eLMrLMmvlvGSCiE0F&#10;bpwkBpnFopCJaCoBx0wORjCgkHHJSXg+j1lTV7u0/OXZy7k79+4b9KnPn83Mz8+/mnv9cu7N/OLi&#10;8srKt+9fv64s35++evroxOG9W6YOjh7YuXHLYOu2zT3Xr5x+9uzB8tLCz2/LP1eWvn2cX3738uOb&#10;Jx9ePnj39M784+vvZm6+f3rr3czVN/cvvJo+++7prQ+z00sv7wHlwpObczPX5h5fff3oysLz2wDm&#10;n916N3vnj3PN+5fTH988Wg4qLH8UnMef5h8tvQlqMUvzD5eCCbwf/tFl/uDP9uX5mU9vH/8WeoLl&#10;hzcPl+YeL719FMR8MPn3h+Bn/3wcaH8/qActPP4X8zMA/kg2S3MPgf38u6s3D/7g94GmF+emP8xN&#10;v38dPMM/WHxxN/ilfstGwXOeD6YwX158/tfK+5XlpZXl5S/Ln1c+fwlmlVr5tvL9x7dfP3/HClqZ&#10;e/falWUf2Ny9fksXYHLUd9Vs3zsm0Sifv3k9O/d64f3i67m5x48fms3Gc+fO/GbCwX9v5+fn5t9+&#10;/Lw8PLJ106bNQ0NDd+5ePzy5m8cn5wXsoyNDWzb1Pnpw8tatnefObPB72VVlmuGNnr37fJNHA0ND&#10;Gev7fWM7ip49P3j0WOfJk4MrK7PLyy8+Lr1+//4VcLTp+1dmXz6afTHz7NmT2/dubd+32Z5n0GVI&#10;k+V4Y564ZtCr8VFy6xSFVUqWIF6UQhTKyKlamsMm1uiE+HiIE02+7K8/Jcm8ri4aJqeUYkltLlVr&#10;ua6sRODJImVkUfLKRSUt6Z7SFGuO0FtkmJmbaehtu/ns1tWZi08WpzMrTW3rC6ub3Ba7QCIiAAZA&#10;MgXGYCQkMxDJbChPg8prldVvNhy72VHalCZWJDY0lS/Mvz937taZc7dqW3pK65qbugcePpv7+uOf&#10;Dx+/LS2tPHsB/IxLbxeXzl+6Pja2d//eA51ttbl5ju6+5uGtgw8e3Z+dnf249GlooFehZDHoSA41&#10;gRgfkZsmrcnQV7r0YnICh4T0GtVWtaSlvLCzpmTHcPfG9RWBIrW/XOyrTOnaXD+3NMvWUg5fGd81&#10;tXnLnv5r104NdNazKGgcAoxDxjHIeI2Y5TYop/ZsayvNA2ZcLh6BAK8VMLEDLWXO1BR+MkXEYESF&#10;hibA4tI0QntGSmZZqjWHz5FAdUYyiwtPpiM4LEJUxFqAUkFAEVgUBLAM3T7Znn2dx09s271r/dTk&#10;xPzL2TuXz3U0lI5saWnrzpGZyCIrQexMtJaJdbkcdTZH7KJxTSQiK5bBj+9sc7sd9OpKzY7RwvHN&#10;/uoS9unT1ZNHy/MD3PEteRNDvkP93l11rl0lzi6daG+x10SG7mrJ3FZuLdVR23JUTXmq9gJNR0lq&#10;lV+2tat4cmLjmeMTjbUlKysf3i+/2XVk+8TJ8VPXJy9ePT6wvnli39a5+eeLi4sflj7Ov1+YOn90&#10;02j7sXPbb86caB0qP3J+h9mnUtoETBUVRUEki8mJLBycEHxCDCVA3KU2TiqNriSR5QRyCtkQMFCV&#10;ifIMdn6r3Vetq+71tw4W1bbnN3WWj+/eePn6ieu3Ts4vPmjr9Zgz6DI1GYmPTmQgQJA1IEhoaNRa&#10;gBVHwyIwVIS32Pr248uJ49tKmjNyq62HT+6bmX18//H1oyf2PHx698Onufn5mc9f3r5bfPHu/duF&#10;9x/mF5eWlj4tL3/ct2/00vnj7+bm5l68PHv+3NdvK5sGBpy2tJbO4obOQG19Vml5RmWtr6rG31CR&#10;11lfVpDr8nuNba2F+fn6knJjfmmqv1DtL9K481ICVYb6AV9+o6Wo3l1aky1XcEJDV0WErVm3DiD5&#10;wYThoWGrwODwyPAQUNi6qIiw8LCQ0Ig1AEuHwkCgqDUx4BAwaG08OBQcvhYcHgpaFxL+J3RxyCpw&#10;VGhsVDg4IhQcGhEVEhG65v9XxPn/euIEXXeCucnXAi//SDmgSFA0KAoCjgEAmBrQuHgEDA5HIJIo&#10;yTK1WqpSSbUaiVoLQCRXMTgiDj+FzZMmM5g0VjKFQSTT8GQqhUJnJtHowEYWT8jmC3gCrlDM4wsF&#10;AqGYL5YExR0OQyTlKZSSdKMGg0XwhHQml0xj4plcEvBTCAQMrUqiUQhwqDjAakoko5MFFJ6KZbYr&#10;dXqu0siwZEl1Lr5AR5FoGHQhWWlK2TjcM9rZlkajmGV8tZQrkYllOq1Qo2FJxMCJMdnkWEgYkYww&#10;+fRio1RoVErMacJUjUyfqrJbDDkZaflWTb7G1mDMaNG66nm5rcKK7jSdi0ZkoKKgkTAcBEOGooiA&#10;PbOWKSChcPEYPBSaEA1DgXFJcAQBgqbAiWwMggKF4GMZSrrMKuMZBDQlI0lOoUoT+VpGqiMFDA2P&#10;iAymEwo6WIHC14asiogOBwyt35ZwAmDCwRFxwYAnSBieTADst2BEFCJSqAK+OSWBiqDIMfp8fkZd&#10;CtOMUmTTAt2W7FYj30Li6RLxTCgkIQyOBcchQCDIulhEBBQfHYsPp2kI+nx5Rk26JlMKxgEbwRAM&#10;OIGEIDDwSWwymUVGkdAAYhCQWAQESUDBsAhoAsDxEXgSNgEdjLISGrY6KmZdKGgNCoOEwaDUZDKZ&#10;SkzAQaHYOByNCAGsdGaCwidQZTKSFHEMDcJVpjRki/B8OEWKpivwDCWeloLTZvAFaUkap4irppG5&#10;RIaUzlawBFouV83gaZOKmizeUhVXSRKr2cC3BsfFEMgkvlgkkImCIs7vmErB3FVKsThFKJHzZLLf&#10;SBFzRTw0ER0M04OKI1ASkoXkJBEZ2DlPyUt3mTJyPcW1JfWdDeu3D27YNnTq/MnFxfmXz58d3n+g&#10;t7e/urExp7xc7bDzDXqySERgs3FUGgKFQ+GIUBQWChjZKHxw0RMsGNcGgScyRJIkNpfMYDL4oqBP&#10;GU8sT1EnU5nBZVAJOKAxEk0CgEARoQh8HAwTHYcMijhBKSco4gCIgcBiIVDIb7ku+ncGuDiAF0ET&#10;AEChQR0nPi64ugcMhkRHxa5KQMFQaAQOHxTS4uKjE1BQNA4GAJuIwpMxFBoROEMkcKkAJoWAohLg&#10;iARoHBwC8CsIIgagWBAE0FNBEER0DCwSQYACTAyOj4tDgYF+HMyEhY/DUtF4Og7oCnA8FElGIEgI&#10;KB4KJ8IA/gYAqAdzsyHAUBwUQ8GgyEiAziUkwhKCmg4CQ0ViaAl4JobAwRNZeDQwXzLwJCYBTUYl&#10;4BEogMz8Xg6nMqXK9WqZQa2y6FT2NKlRJUiTS01qAHydlKUQCTQynkIs0SkAgpTEpkAx0BgYKAED&#10;0aawHAaJ06zIzLai6ZhVMSFro9aFRAAj2WplCqe6Nj/VLI9PiAkFh6wFrV4XE7IGvDYqIRpORoTH&#10;ha6NWhUGbAldFRq5KhoSRqZhEeg4oLx049S9Jzcnzx16Nvfw5LmJOcBw/Pjy87f3T9/MVjfWus2W&#10;4IoQQ9rDO2e+/j17+GLPyK7sZ6+OLK68vvXk9szc9Iu3D1++npmZmX49//Ljl6WZmceAAfbp0/zr&#10;d/ezG1PNBbyGlpwLZw69fzf3ZWX5xdLbB28fzM1Pn5jauH1bQ0GBccP6+uNHd/V3NJw5dnB5Keig&#10;/ub5zMrHxRu3LzT01gxNDAyN9e0Z33ZgdHTu8d03s1cvnuvdsyd/597869c2nT840ltSkKPV1GW4&#10;+gL5m/ILdpdVzhw89OXt223bN3dv7Glsr20oLdzc1jbSNTDS0TNQUbZ/Q9f1Y7umz+4/N7b54enD&#10;d67tO3y4c3xz4c5Nudt6fbs35h7dU358X+nB0azze0uOr8+c6sq9OlT78uD2R9u3XWzputbaNTO8&#10;/XBZzeGmyot7K84fzz97omDbiKWnzVBfo95zuGT/VN34RFN9rSfLKCxJlzSkySol7H6zbld1/snD&#10;mzIyVWojy+KRmVwyu0/FFhOJSdDKap8ljSciwzXJiGxNcqGBVufhdRbJhlvM65sNDWUivz2hp55x&#10;dI/++KTq9GXd5K20zh2ky/fcBQUQHWf1xZ3FY61p9TnUDb36xlbd81cnDp7uzCgnG3Kw4PhVdDKU&#10;iljFRK/a2q/saud3dOiyM/l59hSPRvLi9pUfS+9WVpY/fvm09PkjYIB/+/7X33//vfR+7vLZw0M9&#10;jU1l2W0VeRsay/trC9vKslpK/K2lvrYyf3t5ZkOeo9prbPJb23OcPbmu3oKM/lJPb4W7pzqrqcjd&#10;31zeWJFfXZK7ebD/3KmpA/v3npw6sWN89PjUkVOnjwHG+vSdu9M3bl2/fOno5MFzZ0+cO3Hiwonj&#10;Vy5M7T+wbfeBbe5CM16MYBjwUhuZo4XyUmP1PkR+A7l3q/TAcUdfv6yn1dRZYy3zSiqcwhq7eKAg&#10;vcUr3dyS8+rVzOyb2V37R9q7azduHVq/cQggb/X1pT6HwGukFGbwin3M1hpeXz9vaIR96W7O+m1K&#10;gwPKEkZK1QkyVUKamZBmxmvSkXobMlBOq23nVrRSyttI/TvUO47m5deoVGZxqkNvyDDoXak6q1ae&#10;JpPqZPI0hVgjFShFDDFboBZxlQJBqpSt4jEVHLqMmcQnk9h4HA2FpQSBo6KBAYHAwCKJcCQKxiAT&#10;672+yQ1DLCIeDo1F4RIQWEQsNBqPhAgTEAoowk5MPljb/mjv4cP9608ePPTo4uU3ew7ODW4/XVz3&#10;4cDUm7G9386eebF3aG9t+u72lCu7vY8OVO8IqLelS6arCm+UZM0PtC5t7DudYZsuKvi5a/fK2N7n&#10;vT1T5babW3JvHgw8OFuxcLNn7lLz7f1ZTy6WP7hWde1k/vEtzrsTBQdqxZO10iOVyql250ijsyxb&#10;ozeI010G4OsLNBK5Xqmx6tIyUtO8qTKjCJOEhCEAWyQ8PGJtaEQwNmEEKPgcBngZGxuJwUDxwNCH&#10;iocBAzs0GoYAw4HxHxETjwAn4GGJNBwxGYslJ0BgUbHQoMICiY8Cx0bEQcGxcdFB78gYUCw0BgAI&#10;AgLFgsKiwtZFhoBiIqPBIHAsGIKAwNEwKBKCT0xAYaBJjEQoFhESA1AB8Fpw5CrA9IOAwuLAEVDA&#10;NowJh4JBSGg0Mh5AHAYBAJoAj46MQCHgOBIRSyWj6WQUnYJmMFB0OgAMg0HgcslCIUkkJAiERKGE&#10;JE5Jkqqpcm2SVJsk1gQBvFSnEcRyilAC2HM+u7Uiy+NJTVExyVNjm/Zu6rt1/mRtQ2WgsTajpjKz&#10;oSm3rmH91i3pTkdedV1DV3d9bSGDiu0b7K1prGXTKW31ldPT16cf3n04MzO/+P7TStC94eePb3//&#10;/P5+/vX09fOPbl+auXvl7qUzLx9Nf1/+sLw4t/Dm6Zu5mcX52dnn089mpl/N3l9eej7/6sbi/PTS&#10;4oP5uZuzTy88mj755OHZFzNXHt459eLxFYDzv3hw7f7lU6f3j5/dt+PW8WNMNIqKgO4e7Ll24uC5&#10;IzuvnN537fz+M1Pjp0+OTx3dfvrEjkf3z71+cfvYwZHJQyPjuwY6+6rKq7y5BekZfllWQFVUpvfn&#10;SDcNl09NDc8+u/z6xd3lpTnghJ/cm+5paexrqa4r8lUVeNprC7uaStsaiuqr80uKvLnZ9obakra2&#10;uuqqUofd9OD+3ZVgaLPvweEImAkWF5Y+vBve0LN1Y//WLcNzbxbeLn58+3554ePym/dLc/OLz58+&#10;K8nzp8q4fDKegIiHwyDUYN4wPJWIQcaCGaREMgbFpBC5dDKNTCwtLvn69dvruTdXrl5P1ac9evTg&#10;zZu5j0uLv36ufFv5sPjm2a0rJ84d33Pm6K6DuzbtHh0Y3dp36vjeuVeP/vqx/PPbp18Avn76sbz4&#10;5f3cp/lZAJ8XX3xeeLayOPvt/ey3D//i+9LzH0uzn+dnviwEc28DbwHll3dPgfJrsP4cqAOV70sv&#10;vy29+LMFeGt5YebjwuNP74JJu5cXn/wugwC2/H8BtPmtvwAIetD8yfz9x48mWD5bnn8KVD4tAOXT&#10;3+WT3y1/izv/03T+T8QBEJR73j4Ktln4Xf+3zb8t/08/+qPsfHz78NP8H1+h4D6B8vPCk6CENA/M&#10;1HM/fnz+9n3l27evAL5+/a3ifP3248ePX79+AVtWVj7fvH1tz74d9a3VaWZVW29rz/Bg28D6zsGh&#10;kV17Js+cPnrq1OFjx3WG9PEdu67fuHX+wqVT586fu3T12u3p+zNPq+rq+wb7K6pKx3aOlFbk0Rh4&#10;vUHV3zfo9+U+ffLoxo0z27Z2Ox3yvIB6dEfJ3Ue9N6ZbbtzsfPR4+Obtjus32+7eH7j3cPOjmR1P&#10;nh96NXd2cenu4ofpN/O3Ft/PvF+anXsz8/T1o7svb9YMliszBAITpX+iJrtR37wlx5LD9uRwUjRo&#10;iZbgzVW6PCKjma/WpwDURhQB2SjUb6YrR6jSBgi6j0zb5UyvTWV5dIQsH91oxVrcidnFQqM3mZeO&#10;Ufk55+4dz2/M6d7efOT67um3F+1FaoCZp9m4JAoUiweTEuOIhFhCYkwSIy6RGSMz4ys26CsHdQ0b&#10;ze5iocUjefF65sLFq9vG9nX0bCytaTJ7vMfOX/j53/9+WP76am5h8cPyh5Vvi8sr//nPf39+/++r&#10;Zwu7RvcEsny7do3ML82/mH/z9OnTuZevtg8PsykEEQOdxseWGvgqBKgnVXqvp/lCRfm1puano7sn&#10;qpu05OT67KyJDd2AgXT+0PD5U5t9RQp7sVxmpnZsKedoCNoMdqqbs2V3y+s302/nZzZuatu0uevc&#10;lRPnL03dunF65v7lmZsXijPMfn1KqoCKgkXwGNhDY5v66qvUPB4kPAK0Zg2fnmRQ8XJz0yqaHOk+&#10;RmappKbDXNFsUqYnkejwxKQEYBhH46HilOSq+szatqz6jrzWrrJjU3tOHN3z6M7F+1en9g63F2Xo&#10;PCaBRkuS6LBsNcJXmZJZrUxxkf21quQUCFUQrdCju3ozymo0A1sCew5WzzzcnOvG9zSp71weOntq&#10;8OSxvo29joNbc0+MFG+vt9XbhHtaC6qdKSYWulTNLFYyaixSt4SUp05u9SurrPzRlpyq7FSTipHn&#10;1W3sqZ7ct/Hhg7NjewfOXDk4dWJiw0DjnemTX78vLn1ampub/7C0PPv6+aaxLpWV0TKUf3Z6V+tw&#10;YV6dOavK7Co0QPExIh0vgYwIjVkbAloLWOlR0HA8DclRUomcBDwHJTZz7MVpGg9ndLJ17GDz4NaK&#10;sipXZW3++MS2m3cuP395f/blnTMXx3o3Zbnzeb4iFQi6Ck6MBrgrOCEKioehyBg4IZ7Eheu9vNnF&#10;ex3DFblNad4q9aV7J18tzE4e33/52unZV/cfPb088+z0g8fHT1+YePbq0fz7hY+fVz4Gg4wvL757&#10;u2mw5/PSu8X5F2O7Nn76Mj82MuBy6Eoq3aW13tq63Ipyb0mZs7rWX1qSsXGwpaLSn51raGjwlJYZ&#10;8gsVBeWqskaTv1hZ0mQH0LQ+s2NTUVN/sTMrjULHgkBrwVGhUVHrIiNXrwsNLrqJjFwbGrI6dO3q&#10;0N/LcMCx4QAxQaBiYiBh4OgQcORqSGRIVMjqoEIVEhKxelVMxLpgxvHQVQDfAa1bGxUaGhkSum71&#10;mrWr/g2CE7o2BCj/eOKs+R0cByiDXjn/bl8TlHJCw0CRoN8iDhgKgcRD4hAwOBQOI5MpEqVSolAH&#10;5ZvfHtRCmZLGEvCEShZXRqEzyVQKOTkRS0TjiIk4gIhTqGRqMp3FZXJ5XD4HAIvN5XCFdBabBhBz&#10;AVckEaYopSarHp+IAT7I4FKTWWQMMYHBovKELJGYp0iREPBoLB5BYeAlar5cJxIr2Gg8JAYWkmoR&#10;5JSa1SYujYWhM/BHDoxt6mzMN+rSmDSzIkWjUCq1aQqDUZZmYAgFEVERAOENWbcKT0ZJUiUstYBv&#10;SFHaDfJ0ldKkTrGoHCUuV51TUyCzNWoNlRxbDa18g7qwLYWfisIzoXGYaCgOjMCDcUmxCFQEPCGK&#10;BBirZEQEZB0UG4uhwOH4WGQiJB4DwtDgBB5O5VEb88xMNZMqpDDldJqEzJSTIYiIsMhVERFrIsPX&#10;RoOAyxcRGromHBQK2GYoAiLoWgGLhcIgGByKTEviSrh4CorMxFHZRAqXnMhMxLPx/HSau0ZnrxY1&#10;bPfaqoRUHdxTp+UaiAQOlMBEQJARMfBwcHxYMB4LLiYOG0kSorRZktQ8qSZbpM9TxuJBwP1FFyeR&#10;WURsEgYAgYbHJKLxZICow6FoGJqMDYo4aBgcDQcuB46AwuISgE64dt2qdREhcBQMiogHtnMkDCID&#10;SxORofi4OGIsXoDSZIpN+VKRlczUYsliOJ4DBQ7NUiZyNWQSDykx0pR2NomPQCVDaFICjoFCJSGI&#10;TFwiC0dkofAMKCwxNJEbR2QgmEKg/5DAEEgSLfmPiMMWcmlsZjKLzhUHQxrzgiv2uHK5VCQSCAQ8&#10;CjURBo9FoSBoVCwGD0GSoCgaCk1F4ShYfBImkYolJKEIdAyegccycHyNwOK3mH1WaZrcmefJqyup&#10;6m+r29hdO9zXtG2wZWSwc3S4e3Rz8+BAbXd3blWVIy+gy3DJ0o1slZLE48KJRAgaDcfj4gBLHZUA&#10;S0Bj8IQEDD4qNi4GmgBBYGEoIhRFgEDRQSDw8UhCMJU4FAWGAUiIikcEI6vHIQBEQqDAy+BKKxg6&#10;Og4JhiAhUBRg7gctfqDBb0M/uNwuNHwtCBQGUAVgLACBwyBQUBQkHBQTHgEOjYJEhEeGrAtbE7yz&#10;VwUziwONQ8JXR8eDwqJDVoUCN/SqdaDVa8JXAfXw2BBIQjQYHhEKXhMWsxYMjwQjgg9s41FxCDwS&#10;DIteBw5dA1oDlNHwaDgekUBKgGJhYETsOmD8AIeB4TGQhGBMHyQRGocCQ4AvFcy6DaOKyIkcPEVI&#10;IvMIAIVDkRFQDNAsDkNCJTJIYq1Mn2GS6hVCrVRh1eoy9MBtprBr5GZlut+sy0jXuoDbT6kwqYGW&#10;nBQenkZAkVCkZBxwM5tVfKuCY9cICvLsNFESmoHFMQhJbDKXS/W6jOXlOR6fictPTmaQ2GJ6spBM&#10;4OBpKckCA5+hYlCFZDKbwJMwhBImX8RINaTojUpNmtiba9YaxSk6fn1bSUtPaXFFRmmFt7q+IN2d&#10;zksR9La03j59euba+RczF4+fW79xZ97eQyVzb088n5s+cubwvmPjLd3VwAQzN/9y9s3Twa0byqrL&#10;J08cuTdz/cLdgw1bs+s2+ufe3pt79vD05KFXL58dv3Ti+MVDu3d3bBksvHVx096xikP7mo8c6D26&#10;f/jZg+uTE9tPHdq1e3PPmWM7zp4+MLJj0F3k6Bxqvnjq0MvpC/s3lU1s9u/b5R4e0Va3sreOeS8f&#10;33Bxx+CZDf0H6uq3+fPrRKpWsbpJnlqabvKZUkUCqkiQJErGish4LZMnS2IJ8OQ0NjcnXdVblHWo&#10;qbnN6Wgq8Ax2lFRmaRryUxtL0kpyRS0tmraWlO09hn2d5kG/cNAm6jNIGkScDrmyU6A8mVX6dmTX&#10;9Q193YWaka3Ss9edew+Ze3qE9dWMke3WTXucxe1yqQ6frmdWZutrM9StnlQPA2vHQ0/0VQ92BtJd&#10;HLkxGc+IkxoZKSZOIgOBIUGS6AmxMatTpeQjo60Tw2Un9zbs3Jg1vtG/ZdC1azzP5yfYbPGjWzUn&#10;jxkn9nKu3TNtmSTvOSc4MCWtroJN7rGfmsj06sLvnC+/fbejulXcsxmwGJKGj1qtJWiqEASFr7Ib&#10;ErZt0J89nXvkeObAlozcAqXHluI2qO6cP/nz8/LS0tKH5eAqKoDNLC9/nr59a+tAW3ddoKsqp68m&#10;0FOV21MV6CjLbi32txT5/lQaAs6aLEt9lrU1z9Xks3TnOPvzPf3F/u5Sf1uZv7Umryzf295SvXFj&#10;78lTRy9cPLN16+bjxyYPHdw/NXkouKjq7Mnp6Tu3r9+4cuEisOXiuZMnDx8EuseViyd27xke29mf&#10;kZuK40JJErg0neDIZGUXcWw+fHEDY+s+y4YReVevuLVR19ngKM2UFtn4rV7N+rz0RofwwkT/l4+L&#10;X1aWr984ceDQ8MK7mb/+/rS4NPv0yWWlJEEvTdg1VJptScq2IAa6uHsOpu48lNrRLbTa4GXVAqub&#10;mJqOzMyluzPJRhtKa4CmWRFaE8yTS7JnYorr+HUdhkBFarpTbXaZ0h1pnlyX0+9It6c7vK6s/Bxv&#10;Tpbdn2HPdAJjqNlvcxa4AZiyrMCtrXFpU0xSlUWut2kM9tRUiwqomFxpFnuqI12fY9Dvra9/emTv&#10;WGdNpl3nspvEIp5Rm7KxtnI8L/difcvDTWNLJy9f6h443t135diJ94+fn6lsPOkNfN138nH3xrnR&#10;na9Ht8yNDx6rdvRnstocSbVSzN3usm5J0vOBukNu3VYFf58u9YzNMx0oPuvIvFXSdLexdWa49eZw&#10;6czRhi314lwduMqL3LExpauFtnmjau9255Z6VbEKvr9OdrpDc6JJOVbMnxzw5FsZDAoUT0LACHAw&#10;GhgAobEoKAQPQyQhkRRETEJUHAICjgsGkAsHh4aAQoCxMQwYIUHrImPDIYiYOIBVQ0EgSER0XFQU&#10;NBoEjYqMB4Gg0WAEJCYhDgLsCgWNhsXEICBR8TEQBBQMgwCIiodEQSHRUGhsAgIAOAERh0MDgOLR&#10;CCIegSegiKRYBAKOR7MknD2Hdp85e+LG3esGnxvLZWHZLEQyBc/nAHUiT0ASiIhCEVEiIStSyEo5&#10;WSGjKVLYGg2ZzQ5bFwmDJjAlMqZGTU/V0A1pdL2BYTD9i3Qz02hhGK0Mo51hdDLNHpbFxzR7Gen/&#10;g9FHNrpoNi/f4RemGn0eb4HX5dTKpcn4Ezs37xvuP3d0b+9Ap9LtpJuMTLNVl527aedOW04uO93O&#10;1Rt1erlSyVNaLO7CIrVa6fO6dk/uP3Hj6uWHD289nX06Pz/3fvHN/PvPy18f3Zs+d3Jy9vGt66cP&#10;7t3SN3P17KXJffu2Dh/aMXZ830RdWTEnOYnHpHls6Z01JXUF/oqcjHx3utekzDBIc526TKsq266p&#10;zHMEnKlVuY6agKupxN/XUNpdVdSUl8lFo5hIRHMgq7uiqL0sUJ3nKfJaa4uzSnPdXQ3lrTWlVflZ&#10;pdk+AGV5vs7WqsH1TVs3d67vb2hpLCjKtxfkmYvyrS31ue2NhXVlWV1N5RPbhwbaG1qqyyoC3ops&#10;R13A0VTma6sNNNfm11UFKivzgNknRSsx2gxSldzstA9u2XJvZmbx4/LbxeBj4dfBTNPzc3OvIKAI&#10;YgKCmkh+9fLN6/n3s2/eP5+bfz3/bn7xw5u5ubQUoTCZwMAnkFAwOo0cyM9iUIgkNAIdD6Hj8Rho&#10;PAoam4RHqeXCgkD+0tKnt2/np6fvF5eUfVha+vnz289vy3PP7586suvKqQPnju3cMdzdWlt0dP/Y&#10;7NPp71+Xfv388s8/34DKzy/vvy69WV54EcS72eWF2U/zz5ffPVtefP5p4emnhaCisbww82n+0af5&#10;B0Dl6+LzLwtP/k/K+fp+FsBviefll3dPg43ngyubgBJ4CeD/VXA+v38KVJbmH314++B/as6TIN4F&#10;8a+U82bm09z/dJy3wIGe/ouFZwD+VXPe/qu2BI/12wfnf9JM0FXnj/7yR8H5s0/grT/Ngng3A+CP&#10;ePSvixDwHYP1IIKeO78/+OHNw8U3D5YWniwtzS1/eb+y8uk3lr99Xfn2DZhMvv768fM/v/7++f3H&#10;33//+rLy6cGj6f4N3XPzc+8+LS9+Xvn0/SdQzi99ml/6OPv6TarRcvjYiaXllbfv3s/NL758s/D0&#10;xdy7peWq+qadE3sq6yruz9y7eO280aKRKyTDw2M+X9HvnGKzs7NPvH6rx6+bmT117Fzr+evt12/1&#10;3rjTO/2o7/5M750HHVfvNN2Y7rh1r+fm9MDFmz03pjfevL/16p1tcwuXZl9ffvbm5tStA+YiXWqm&#10;hMCPZ6SgUDQQX4f3lqT48gQ8KVSgRMtSEz1ekdMuMZt1VERCGhSzSWk8YHb3JLObULhTVvu4XtNt&#10;kG6sBkw3YpqBUFCeklMsNPmptFSYIos+tL+jf1d79UD+hn0tD99dteQrytv8HEViaMQqFBasUrNi&#10;IKvhqDBcEpghTbAVCHz14o6dXl+1AMeIaOzK//XPt+2j4129Q3XNnVqTdWTP7m///Gdp5StwmwBz&#10;9uev37/955+f//3vXz//C/x35dwtg9aYYTN3dbY8nZt9OPPk87ulHV1DtHikDIdLp2B6MnR78r21&#10;rKRhpfBinu+sx/Wwunq2c8OJwqr9ZdU1Jv2W+qKrx7Ye3d11eH/PictjGg+nrDsjpyGdyIVyNXi1&#10;hbJxrOb+43ObtnTUNBSW1xfUtFUbnak5eY7SIvflqb0FGemFbsPM3XPnT+5tayjZN7Kxv6E2VSTE&#10;QCDRa1axEtFmFduSzuZIEM58YValPM1D0TopjjwZiZWAIsYRqUgGC50T0G4frZ+Y6BrZ3n7l2ont&#10;2wf37h4ZXt96ZOeG2Xvnzx/YfGi8Iz83RWdKtPjpwjSE3p/MT0OmZSYzNfFpGaRAhbiz39W/0T88&#10;Xnzl1qbjh4vL88jdtaqzh1tPHO1tabKWFvN3bPXsWu9qzhVUuyXjXaX7NjUVWKTTB7fsrM/d0RTY&#10;XOOvdkiGKx05skQzE6lkJCi42I5Kn5SGLs/UH5vY0NNXcfna4W1buz0u3c3bx2dfTs8vzH0Bej9g&#10;Sn15PzG1pWlDoLLbZSnkZ1RJXZWyQINBakzC02AsaTIiEQrDxYdHB91CY6GgOAQIjo3F0ZB0GZGX&#10;RtP55G1bKjftbmjo8nb257V15pZV+8cmNl2/febNu8fz7x9sGa87eLo9s0xkyxWhaGAQYhU8CYxi&#10;QBHUeGgihCLFqhzkTXurNu1uTrEyPDWKkm7bi6WHn74tfvg093jm5rOXAC5OP9q3bbz6yp2jH77M&#10;Ly1/eLMQfGSwtLT8celDd3fjxw+zMzPnxid6ns5eOXxgWKth1jXnVTZmV1ZlVpS76+u9VbUZhaX2&#10;1q6SprZ8k5VXUJxWUqHvGcipbjLVtjqLa82tgwWWLGmqi13anJHukRtdCiQ6FhwbCo0DgUAhINDa&#10;0LBVEaDVERGr/4g4YetWh4auhsSDIqLXxkAiQNHrQJGrIaAQBDgyLmxdfGho9KrVBChUykhOxqNA&#10;oatC1676Ny7yb43mj1Lz2wHnd2zX3943v0WcNUD5590/laCaExISHhoGBkUBiIuJjYNA4FAY8Eei&#10;UKUqlUipFqs0QoUaAF+SQmXwWFwZgyWm0FhkajKVQUmkEMnJjKRkJo3JotAZf0QcNpfFZDPowSVX&#10;fOClJEUuT1FyeFwGi5FfmMvg0onB9NXJRAoJS8SRqIkiuZDDY7LZbCwegyIiqGyiKIXHEbLYQkYk&#10;OBSBAnMEZJYokZgEw+LjgJ4//3i6JT9bx062yESpcqVKmSrXpsv1JlmagS0Rg6IiwyPWgaIiggmq&#10;U5VCvRoAVyuRpEr4Ki5Xy5E5pNpcpa5I5m7VKQrIyhxcYbe8pFNDV0BhxHAEKQZFjoeiQAl4gI9H&#10;QBFRMFQMQIqDfBYHjsOCsFQYMhECI4AZcrLer3WXZQjThYk8EjD1oskIWZqAKU0KBa2KilkXFrY6&#10;KnJdTHQEQM/DI0IAhh6PALh8PBQRF4w9DI1BYZB4Ep5ES8SSEUksLImJQxDhDDGDkUIXmVhCG0WT&#10;Q3PWivQFLH+jlqZOYKgwaHosIhEMQUVCEBHxyChCMgoP3CwSAp6LEBiTxXYGOQXDSaPgOQl4BorM&#10;JdIEFDQZBcNCEXg4Ehf0nIAg4wDggoFNsEgCCo6Gk6hEAgmLJ6DDItYBfWVt6JqYeDCKgMBR0RwF&#10;Q2IQ+MtcHG0yXUmiKQlMbaLcwZY7mUQBDEACFQwjRTLlicI0OlWM+11iKCJ0IjcBzwTOAY1nYICS&#10;xMZShVgCC5osQTAkmCQWGqDkwNWPh8PwiUQGh80R8YDOReewklkMtpDPlwpZfCZPzOUKBQp5SqpE&#10;wkInEMNDKOFrGeBwOhSEQQFnCIXjYAlEJBIPxSclYCnI4FcWkgB2nyyjJ4mpXL2YkyZSug0KD4B0&#10;aYZe4koTOFK5ZrXcY5K5jSqvJc3vTvf7XCVFmdWVOXU1AIpaG/Nqqwrqa4rqaiqbm1r7ehvb2yvr&#10;6wvKyrLzi5yZOWkWl1iZSmcLSUkMPJEGTyDExCWAgR4DgQHjV1Q8IiIWGhETHxkDjQDHgeLgodFx&#10;4dHxQIPYeBQIDAs+a4WigPJ/gAM3f2ho5LromMhoCAgEDouCRMQhYmKgUVFxkQCFAAXj2oDCQKFA&#10;MxAoPA5gBXFgYAZBIKFQWEwwukFMWHDhJRwMDKDQBDAKD0egITF/6kQEAhuPxqOwRDSGABiDwFsI&#10;ZPCBLRSaEI9JxODJOBQumN0cl4hJpBCAO5NICT5JpnCByxLMfMaQULVOZVa5z1fitmQZAaR7DTq7&#10;JtWRqrVoVEZ1MCdLbmZmeYmnOOAqyLIHPBlFfmuuI9WTZs+1GX3pSoscYH0Ks8zkN6htKpVZIdGK&#10;xSqBTMETcpPsSoFdwbUqOF6HmiNNpstpdAmNp2BrdBIdMPio+EazMi/bZTZrLK5UrU2W6lWa8nSp&#10;2arUbA1fz6OJKQwxjcmn8kUMiYyt1gr1BrFETBZLySIZOZmDFimYbD5Zq+Nb7EpnniVQk8eXcPl8&#10;WrY/bfb5+W9/Pb1ye6Sr23H18pbHD84/vHd9ePPA7Mtn3/76/u2vr1++LTycuXb3wZ2ZV4+vPzvX&#10;NFKozWO4SyQf5u68fzI99+juy5n7z2bu/fr1+eXr23eub797smrxUdfyu+0zD/svnO++fHnkn5/z&#10;Kx+fTE/vH9/R+PTJleez05dvnr5z93RlrqI+K/nosGRuOvfqecvYfpm/DjW4z9bSrmopUA5n2sdt&#10;noPmrDoUoxKW1ETi9yvTXcTEQiWv1Cq2y0lKWkIyFEJHoNwqfXdpxVhjfbfDvs3i6tWm7m2pOzux&#10;eXKsf6irsCBXVlwkbG5JaarkjtVrxnLEm3SMIQmri83dlpI2Zch8WtB0XuPczOG9Ojz48Er9kTOi&#10;fWfpdS3IXbtkJ8+mHDitLOnnGgtpaWaaxy4t9Wkrs1PrSkw7Bssmugta87Rbh0t8BSneYvWmva1p&#10;XhFXlYRNiktAR+NQIHwCyKLnuDOEZjujuEqTasBV12iuXB0+cqwl1YJXpENL6lkNvezbszXbjsgH&#10;9/E27eZP7NdUlSL2jGlrShBDrdjzkya3B1FYQSmpRXZtpo5N6XS+tdac0F2Hlecvuw4cMp0+Xze3&#10;eObesymDXeywaTwWw9yT2f8Al+33U9QfP7+9nX91+tSxnSODG5qKN9TmbqgJdP5OL9VXnbe+rqCz&#10;LOh9017iayl0N+U66rOsTTm2jkJ3o9/c7DV3ZDu78n3ra0v6myrL8r0bNnScOX/86MnJQ8cO7jkw&#10;MbZjdOrE5Imjh08ePXzq2OHgCou7N25cv3r50gWAl148dWT/+Jaje8evXzi+fbj90ESP1yNCJYYn&#10;sSFOJ8NuItWUqzvaTZ0D5v6N+u5efn+PpKEypaPBWuCX5lr5bTmG3jxjiydl+tj2L4tvAGI2dWSr&#10;28m5eWv09Jm+t2/PP5yeMCjQmebkoyMNcnJUpha1b9jd36uprGKv77ZcOdcxdbKstIbq9MEa2wTN&#10;HVKLA5lXwAB++dNnhx48Pn7/4enp+2eCyXSunzh7cXLXxMjw1vUNjdVbtm58/Pjh0tL7z58///jx&#10;7fvPbz+A3/KvL89fz2waXa+3aax+kyfgdudluANOT67Ll+nOy8oszskq8HmyMqy5Llt1hvdQb8e7&#10;ywdu72man97zevrQhT1jV/YceH7q4tHmjos1DZ8OHp47cOjy+sHHY+Nn+9df3Htg7sqdy7Wdh82e&#10;V63du9TKfhHzRK79amnmuSL3vf6a6e6qm2VFZ7yuzWru7KaGbRbJjdayz4f236hp+Lxr/38v333W&#10;u2N2eM/t3u7LfbXjJabebOGRYe/+Uef2babtYzatHBywUlvd0tFKR0CO3dfibEpPHi1LPTOYtb/b&#10;W2IVcsgJOAoWkYSHYtEoMglBxsXhEbDEBAQZDSOioTgkjACHAkMoFQejYuPJqFgiIoaAgJASIEQU&#10;GI9AsZMSmEkoNhUjYGD4TCQrGcGkoTiMRLEQL+ARBUKSSAyUeB4fx+ajGRwsh08QiMlSJV2rp6n1&#10;SUpdskZP1qRR0tLJOj1FZ2TorcAWfrpZZrG09Q30tff3dQ6ku7K5aRZmqoWb7mCn25l6K0trZeoc&#10;DL2TbrDTTE6ayU432pjpdlaalSxUhIbHQ+GJgjQ7y+igpltpdhfVZANAsdgpZifV4voNd7LVQ7P5&#10;6HY/3ZZFs2YyrJlMezbLkcNw5tHdhVRnLt3iFxsz/N7MbKvJoZLIqMQr+3cdHB64enTfzrGtmowM&#10;odMjdmU6S6vaNmzQOJ0CV5bCk1kQyDDpZWKDQeFwW102i82YYk7nGw0Sq0Nuc+mcLpXRLFEZ1DrT&#10;mTNn7t64NH391OTO9ZPjvcd39G9qKRvpajh/aO+h0ZHGsiICIp6MgRkU/PVNtT1VZd1VxfUBX4XP&#10;XOrWV/j1OWZpQ76lucjeXOKoDZgqs9Nbg+tJ81qLvRUZ6WIiio9DBMzahoCntSS7oSgr4DKWZ2cU&#10;+u3Vgcwiv7vU7yn2egrdGT5LusesKQu4qot92Rn6HJfeZ9V4zIBtoPbZVC6jLNulqSxwtNfn9rQU&#10;djTk+Cwyn1mR59IHfJaairyMDKNIyiHTSWwZL91j85cVlrU29Y6MDI3tGJnYt3nXnu0TB3cdOnbs&#10;7IUbt+/NPH6CgcaxE4kSNu/t3MKL14uv5pfmFpbeLnyYm383N/cqhUfT8JNlTHISDikUcSqqS1Kk&#10;PD6DgogF04l4nVIGhUSliLlWk85qtX7+sjL/buHj8qeVrytzwaAP01fOn7x2/tiFqQNb13ds29h9&#10;/dKZnz8BTrwCYGXl06+fK8tLbz8tvvrybvbz/NMv80G/my/vnv9xePny/vny+2fLi08BAPUvH4B6&#10;UG0BKn+8bz4vPAHw//rg/Nn+denFj+W5b59effv4EsDKh9mvH2dXlmaBSnA/759/Xny2/O63H81v&#10;heWPdvMH/yov/1Nn/v8iKLIEY988CvrO/NZf/jj1/FZq/jjm/KvC/Nnb/7vxX63nfzpOEL+3/BF3&#10;/sg6QAXY4W+x6cknYM/vn75/92z545uVlfffvi19/778M5hN+xswJAKD4q9fv37+/AmU/3PM+bb4&#10;W6R78vLti7eLrxYWn829nVv88OjprMHiOHry7OLS8ss3C69/iziv3r5b+f4rv6Ti6InTDS2t84uL&#10;Y7t2pmhkaabUA0eOWezuufm3b+bnlj4uOjIsBcWZHz/PLX6aeTx76vqd8cvXNh4/3bj3aOHpqzW3&#10;Z9qu3a+7cLf81PXiE9eLLt2vuThdd/xy5cW7nVfvDc0uTp28vT2zKo0hQ0l0ZJ2Fa3SJdVZeUa1l&#10;aHtRbqnU4udkFqmzvFKPSWSQcJWJ5DwKOx9PyUThmnicIjSqm8featLvLMpU0VFJiWCtke7KkUp0&#10;aEk6mpEW72lQe2st119c6hhrqh8uP/PoqLVQV9TkVZi5dB7e5tLgSTAEKppAhScQwTAiCMeBcI2o&#10;lu0+WwkXw4g4dGr7t7+WF5eWdu451D0wdOjEqZW/fvz87z9//fPPj7///vnr7//8898fP38FI9h9&#10;/r648GHHzgmn057lNXd11Lx6+3Luxcstpc1tas/9nt2nCptvt3UtjO+Yaeq9V930cXTrr2O7F0e6&#10;x7X8zkTsuQznfrspQMNPDddfPjs8tLm0oCq9Y7DUma9TOFkdo1UkIVqgo1B48aU1Fl9W2vjOocnj&#10;e6sby3OLgbnNUVqe3dteefHomEvLqyz0fP749jvQp5882L1luLe+Tsll2DUSQjxITEXZVHSDmuz0&#10;8IrqDJmVSpmdLLfTRXoGghgPx0AI+Fh8QkhljvTKka7TE13vZ2+9n3u69O7tq9kn07evjG7tr6vI&#10;bG/M2jFa29Xvs/qSzH5SijUhPStZZiWQJLHKjOSMIlFOiWRoOLutNT3LR2+uTemsF1bkJtYVs66f&#10;72qsUtRUyQ4cLLxyqfHGybrOIml+Oqs6S99Vn7Nza/PEUM3UWNuGetepXa07ewuObq5xC4k5GlY2&#10;QH/00trcjAyNuMCsFieh7FbJtVuTw5taOGy8KyMtv9BdXVuwfrB1+2jPiTM7th3o3LSvoXe0hKGF&#10;ZbcpStenT5xpceRyNSaG3iYF6Aw4HhQWERIaERIZFQr5/XgjWUgGfmGAx7Zsbd42OdI0VHXg7NaH&#10;L6c2jpcOjpa0D+Zcv79vdv7izYcHejcHXEXsugG7MZuL40FIUijXRORZiTwbXuImn360ZeRoaXGL&#10;SpBK1Lh4vkZjakDUN95249G5s5f2nrmw48zF7TemJy5cGTl8bODOo/NPXz969mrm5evZ+fn38wsf&#10;lpc/Dm/uunRx9OjxrslTPdOPDlw4P2aziIvLXJV1mS1tgfJyS1W1tbzKVtHo61xfaXdKs7M1OQGt&#10;0y/OLtEVVpsyczQmi8DilNkzNe789FSHRGcXK/TcBAwEFB2ChMdAoVFxcRGxkDDgZUTEanBUGCgi&#10;NDRkdci6VSBwaBhoLfDjRMdEgCLWgCNCoKDQ+NAQaGho3JoQZEQkC4chwCGgkFURIavCQn5HyQlG&#10;OF39B2tXrwEAVIKxXoMIvhVMYR7E/1WCdaAZcExQRETQHycWAociYHAEmRpcTiVSBiFUAKWGJ1VR&#10;GTwmR0xnCqh0dlCyYTN+B8Rh/9ZuOMkMBp3FBAg5g8uksei/NR02XyziiAQCidxkcwqlkk0jG6VK&#10;MQqPCq6dEfLINGocAkrn0oQpQoVGncykgWHRdAFNohALxQJJihxLwMdBY4BeQaZhGRxSqlY00Fyb&#10;k6o1MBk6HkPCZchlKoXGJFaniTQ6mV5PpCWHrFsLfG0UCq1KNUh0aXydTpimlaYDY6VYpOHyNRyF&#10;I0XlU8j8AmWAI81KUuSQ/U0pRR3pEitgxUVCiVFIUjwECYIho2PiwkAx64KeE6jooGsCJjoWFYGl&#10;I/AshMYh1TplLYN1pS2FQe9yKhqfjE+k4ZI5iTBMzLrwVWERqyNCAayNjgzmDgrGNgaFQuDB3h4N&#10;iQRIevB5HBqOIqDQZAyWkgCALqQSGUShRkyTJUutXJaBwLPg0XyQ3EVWuJNpSmR1TyZFiIrDRsLw&#10;4Ii4kN9SQAQcD8YzYHg2NFmJUbo5PAOFrkgksFA4GioOFQvHwaAYKAwFRWDgaCIaS8JCgToWgaeS&#10;KGx6MPMUFgGweywehcOjYiDREZERIeHrImJCUWQ4JhlFFiSytSxBOpOlI9mKlcD+GUo8gZfATU3m&#10;ppKZSpw1V6pzcWH4SCwNypCSAFAEeKqASOETgEGMyMQl8YhJXCxDghfqSOZMUcv6YqmeQWJgqCwK&#10;HIWIjoWg8Tig2zD5bAaPxeBx6BwOSyAA+gyTxwI6iUCpUMllehJZHRZZEAFuiopvjIV5omNYEDAa&#10;Dg5qF+j4eAwERoiHkuOgFCgiCZ7IIxC5BGoKTWSV8y1SsV0lc2k1PpPaa5Q5dEp3uvxfNUcr95gU&#10;DovSZgZKuc2kcttT7GagItCpy5sbdx8+1LNhQ0FJqT3DLZanMDhcCoPBFohZfDFfJJenaIzpNqfD&#10;b0x3aDRGABK5midMYbD4eDI1AUuAI4M5qqJi4CAwIhIEBccgY2IQ0dHQ4NKnyGCQTKACjg6GNF6F&#10;waGCy6/iwRBoMPZ1PAyMwsIRGGh8AiQaGCAQEAAR0eHg2ChwDAgSB4bD4v5kHA9GyoTGQiAgKAyC&#10;wyPhSAhwq8QElaDQCNC6uN9JyEAx4cA+g0F5EmBACXwcBI6Iig1mngfHBUNbx0LAUeAIMCQYRic6&#10;JjIGGgVBxEBQMXA8NA4dTH6GoiCRZDicCAXKBDICSUYkkJEYCgaKhYJhYCQRxVVIRWlqlkKSLGSR&#10;ucmJLDIuGYciIxGJ0GhEZCw6Og4Xg6WjUFQ4GBUZClkbGRcO9DAoPIpCRri0whyjPNeqKC+wA0ZA&#10;BHRdSOyaSGhYMMVg5GpwbCgkLgICiYgKeiSFhsWuwjPhYguTpiVBk2PDEkLjEyEgREQUNAICBwVX&#10;rkEjmXRUhoUn4yKSEkECPp7KwGfnZTyfvTP/7tHL9w+ev3uw68hoY2u5KZ1fkJua4ZVmFyiGhjM/&#10;vL/w15dnKx9efFh48+TJDEBcZ17cvHp7z74jPVt39zxZnC5Z7zJW8+y1wjQXucQr3VjlP7q978G1&#10;EyWFzrbW4rnZmz+XppfuD86ezX19I3vuQfmmIXkgL+nsseZLp3ubWo05eaI7l3b99XF28eV0V727&#10;vVQ00s6+ckR654Ji315GbWeCvwHZtj2le4Oiwkft1Ev6xPINXNVujXOv3nO1tKlfZSjhMHxcXJmF&#10;1Vud7jcykpBgBg7d39xa6PLwkKhSmbyUTD9ZUlWfru8oyepvK71/9+jdG7u3rM8uzaJ3l/BbTIRN&#10;ZtoOPXtcwR9P0Y1wVDdsgQsaWwcU2kqJmzlRsnOvYPxU4pYpfHZZ1O4jqv2n2Sdup6YXwUGoVUwW&#10;1G0UFvo0gSxFXrG6qEzbUmNsrTXKUpAcOYytQZPEUI6eROQj8XR4EjA+oqNYNITLJREp8KJUIlkI&#10;4auR1S2mLeNlZbXaomqFQBmjMceP7HO2DHKbNtCrewijB7WtbbScLGhnF3PXrpTzU5qj+1W5AXzP&#10;hrRtexRj+8Wb9kgHdvCOXjYePKm7dqfo0/Lh//zzYuX73IPn16oaC3MyHQGf58DYnjfPX335sgzY&#10;wXdvXd082NvbVtfbWDpUV9hX4u0p9faVZ3WV+DqLva35ruY8R0O2tSXg7Ch0dwFbAs6GLFNzrj2I&#10;PEdLwN1WnNtRWZKTYWtrrjl6bP/pCydPnD15YPLgkaOHj0wemDyy//CBPScP7j93fPLurcvT09du&#10;3Lxy9cqFc8f2HZ3Yuntr37G9I/dunN021Dg2UFjgYVOpUWo1viJb1FOVVuoVDHZ6d+2o6OrQr++U&#10;t1dzWioVFXnKHI/Ub+M3BQwduWmNbtnm2sxvi2/+Wvlw6ujWyrLU8xcGunvtp6Y6Lp7q8ZrINiUO&#10;MNccImyGHGVNgWmV8TnZTIMKu77DMT6e0dTBbu3m1bUwq+pZlTWCM+e6FxauLS4+WJh/+unj+68r&#10;Kx8/fnz/fnHp08KXlaWVleXv37/9+vkXwE++ff328/uPf4JJXX+8fvV8x86t1TUlrW11u/eO7prY&#10;PjQ8sH4I6M819U3VZWUlBbk5+V5PwOkozvQBv9WDk0enD2y5uKn08ua8WxPl9w+2XVjf9enc9Vdj&#10;x1aOXP15+Nz1uubPV8/+eja9dP70ZGvbxb0HXl2+MT245URu3vO++km/6kFfzvKR7gm3bCrferEy&#10;90V/14vKplN665Tb3CEgb9KJXo6sX56afDQ0tLhz15jRfq26+/3E8ama8h1FGd/vnFifpywwYzrq&#10;xd4sfGZOEi8ZJCCCM6X0Nq9BkQipsogzRaSClMQjnbZ2L21zuXFTU3ZBsdNd6MmpKPQUBDyBPKvf&#10;bfI4rVkZaW57us9hz3bac1zGXLc+25WW5dRlObSZdlWmQ+m3K3y2FI9d7rXLPA6Jyy60W/hmM89k&#10;4putQruDqTexDWaRzSW2Z3CNVr7JIbK7BVYXxxwE3xH0c+HafTyHn2nzsDw5THc2w5lJM7s5Nq/I&#10;5RUYLQgMkYwiU7E0rckjs2WKbTkydwHX6hdn5PGtOXx7Lt+Rx3MF2O5cjieP7wmI3AGeLZMkSVsL&#10;DIhxeIbGxsvIYbgy6RmZXH+A7c1luHNY3jyOPx8A2xdgefMZ7jyWO8D25HG8AZ6/QJBVJMouFmaX&#10;crMrWJ5ivrsoxebvbu/Id1pc6pQUGvna4X0HNvVfPTwxObHD4PGqvDkKd05hU2dFU3Oa0yn35qbY&#10;M7Ic+iybVmdzGDJzzQ5LXkGW0mpKcdjVGT69P8uTX1hQUd05sGn7zol79x9OT9+6fuH4vrGB2Xtn&#10;925uHW4vH2qrPDw63N9UU5blpqBhpIRYnZjRVVvaXJLfUhoo9dvz7WmFLl2xOzXbJAnYUsq82qoc&#10;Q2GGssyvq8u3VuQYK7NMxU6dAA/j4WClLkNTgafUY/amq/xmrdugyrTrvUad25iWYzMDcKXqMi16&#10;vy01x6Uv8FndJrVVJzOqREDp0CssWkmeO92VnpKfaRzqra4r95TlW616gdmQkgrYk3q1XC1LMxuG&#10;d46eBr7Hw/uXZx7dnJ299uzp9Ou5ey/nHs3Nv/zw8VUwC+7y4xdvHz57NTv7AgeFMvF4GVcw93p+&#10;9tW7F2+X5uaDIk7QX2PuVaqMyyWjGHgkCYuwO0x1jVVSEZtJwfvtpoG2Fq/NLOTQ5WKWyaBWKlPe&#10;LS5++/4NuHOnp28en9x34+LJc1MH13c1behuvnrh1PLHxW9fPwOD4Y8f34I3+NflL0vzQdeb+ad/&#10;3Gp+e9b8K5T8kT8A/J+2EhRWFoKeNSuLz4H654Unf3Sc/1dYASpLcw/mX9yde3bzxeMrsw8vzT66&#10;/C8eXwK2vJq59nb29uLcfWCHy4tBHx8Afw73pwT28+dA/1/8L5JOMBzy//CvfBPEw+WFYH1p/hHw&#10;wSWg5e/yX8nmfwpOMKrO76VVvyWb38upgMof/Ou/E1xm9X+Czh8XoU+L/xN63gE0+/mnD6+/fn73&#10;beXDSnCE/PTt25fgWqpvX7///PH9x89//vnvjx9BPefnz7+/fP35YXll4cOn1/OLbxc/AHj2cg6g&#10;H6fPX3q39Ondh49/sAgwyi/fsnILL1661tjUtrT0eXz3HiqN7MvxbBze5Pb77j6Y/vhlaW7hjTvT&#10;48lyLy2/n5t/tbT8ZvnLq09fni0t33v2+ti16eGz19snz1YdOF3UPqRq7JOWt7NLWlg13dLablXH&#10;RkfvSPbAjnJLjkSsJanSmZ3rq65NTzV2F6TaGHOLZ4xOoiIdz5MkmHQ0wOjKTFfz0SgtCqOAwtLx&#10;qDQMzIyFlYuYxXyGiYzNt6okfGJiUrzezpGmEfhpSG02ydskp+kSJu+MBzqdee3O1tFyZ2la82CZ&#10;xi6Sp3LxZAQCFYNPRADkJCp+XQIZgkoG09SI3JY0Yw5b7WBMP7v0859vP37956+///vz7/+u/PXr&#10;xz9///zPrx9///3j16+/fv39FZiAfvxa+fJt/u3iy5evJ08ctbvMep2gr6Pm09K7+UfPDhd13Kvc&#10;+KR08FX90PK23QdNjtcNG27lVhxx2sctimP5pm16zriCt03A2sRjX6krOruxerDT1zOY7QhIVKZk&#10;a1YKJzWRKsNQRQSmNFGsJrOF6POXjxw6uvPAkfFAkaesMuD2WbKyrb3t5TfP7HHoOF0tZS9nHy7O&#10;zx07tP/I7l2tVRUaMSvfrZfQEkQUqCeNoRXhHHZO3+ZST5mGl05KkqAguEhIQjQGD2UmwwFrbajG&#10;cKAnszCVXuvWFTpN5Xk5xycPXLp06t70paczV09ObrEZGVXV2rau9KJqfl2nWpaOZGsRVCVC7koW&#10;peOVRvyGQf+e0YKmctmts60Pr7ZMX6ybuds3viXj1IGy9gZ5dRVv21bXofGAL41ARYYb/z98/Qks&#10;o90bPgDPDEqVUkqppZaqUlRR+x57aokltiCWIAiCIIglCIIgyJAZwsQglthij33ftw5jr6WUUswY&#10;s77zfufh9/v9//8vX76+15z3POc5z36e85zrcp/7NlYryo+Jj/NKi/fNTwkIcjcKcNFtqkqO8DBy&#10;N1YNdzJ6V5AQ7e/YXJ7rYkh2pqq6GGsUF8Qurw2+e59DIslq6RDNrXWtbfWd3UzCwuxT0r3Si/1d&#10;wnSp9rLqVhjLUIJTgkZUvoVHhDa4ZA1tnIwcWhyDAtwEIcDHx8/9mucVEiMAhv0K2pjM9/Fvu6ob&#10;x9rjCmNjC0Iah/OaRtJbx1KTS+yTCuwWdz7cPtHLmyJwGjBtBynnKH0ZHaR1mKZ9DGh/GH1fnEsK&#10;ObrSKuO9PdVe3MCeCJitiqW8rI6Eb7xnZWNJfWtx92D1Bn3whLlyxJg9Za7vHK7tMujnF8dX7Mtb&#10;zsM1m3Nzc/PwcPm2OrylPbapM2lgpGR1scPOmhKb4BsS6ZyTH1JWHpGc4hqb4JxTFl1Wm+7uaRIW&#10;SktO9/MPtQpNcHLzN/b3twgPd/Dys3D2NvEMtqb5mhjba2obE6VwohJYyMpWRASBRMIEkTyAsHDD&#10;Xgkj+ZEIPl4YFxyStLgRQjAhUaSQMAIB50bAXiG5XyNfvxZ5wy0O4wOpKDe3MM9rFJyLj+sV12vI&#10;DOdFlPmfjvNf+eYF/1NtIDWHB/JzzMMFaj2v4nnDxccDQyIEhJBIUVE0Gi2OVybqm5rqGEPGODrG&#10;ZrqmFloGZkokCmCxqmoUPJEEKiipEOXxeEWCCp6ooqKuildRUlIlENVAnghSJRVVFTX1Zy8nZDKg&#10;vhQdCxvrvuHe1KxkJZISgaSqoKqMU8ajJESk8VI6RtoOLjRpeVm0LFpJUxmwdz0jY7ImVVfPCC0u&#10;RiDiqUYUc0u92srCYBcHfQUFkiRGh6RkZKxrYGqhZ26jZ2lNtbAwtrXB4mTA9cB4YKokDWMLOx1T&#10;O4q5jYGDg6mzvaG1AdmQpG1GodrqGroZ2YRZmAZra3vi1eyljH2I5r4kXUc8TguFURLAKokixeAo&#10;ND8AYI4wxGsBEV6sAhojhxJXEJbTlDJ00XYMtTVy1kvMi1HTI2KhIM5YKXksVg6DxYkJonh54ZAt&#10;FZwX8nDE8+YVHw8XHy83EskPWLYgip8fyYsSRwJCLSUrIYmTwBHllDUJsgQZNV11OVVFVV11TQuK&#10;ljXJ0k+HbCNHspTCkgTQ8jBFLbSGCRSFShgLR8sgEWiYMAaORMPQsgiE2BspVWEpNWEVY2lLbype&#10;CysqKyAqJYSWRj3b4EAGOBKyGBlFGQARjAhaEo0jKCipq0jKY9HSkHEGZKuBwwI6LwjOEgnnFeIC&#10;XRxaEYVVx2rZU0x8DDQd8OBkKDYK2rbKUiQxVSNFqr0KLVAvKMGOSJXgE3olIMYjJAEHtF1EWkhc&#10;TlRURlheTRanKkXQUtAwxBvYqgTEWWeUBXmEWqlSFdWpKqqaqjgFedD6sTLSoOUok4gEElGJpIJX&#10;UVFWUyOqk1TUSGQqRU1P21iL4iMrn4eRXcBrLkgoDYgrFqClDYWQMqJINBopKiGCxqJQ4NxxwiLy&#10;KDGcCEYOjVHESJNkJVRl0ESslIaisjEZp6HkFORh6+Nk7mZr5eti6Gqr7Wyp72pDtbc0cbE3caPp&#10;OlrrOdkAgBIdGzOqhYm4DBYOmcnxvOJ6A0PAn4PAIeHCQlAqKASDI+D8gnC4ADcXDKQIBJIfAe4e&#10;SkgEcoUjKiaJxmAhiEthJOVExaSRwmJ8fEgAUTQGg5ESRqGRSBGEgDDYySskUoAXzsMDe8MDew0A&#10;WjCcH4YQ5HsDe/3qzavnEHPQi8vFBa0CryzoIYSQgjw83NDr/hwaVhCJwEpjQJMSFIJzg/4A1H/z&#10;ihcBuVrghr8GJXAkDC7IB1oejJ8HdLJgz1y8kJcmhBAfFzgKNxSaBI7kgfFz8QnwCIjww4X5kOJI&#10;pDhCWAIphkOjZUVBKiqNEpJACoJCSSQGJ46WEkWKC4nLYshGFIqpjqKGkjgOg5YWE0QLwFG8CFG4&#10;CBYJgJYVxiiIoKQFIC9NOEG0nLCYnCj4wklIIbU1cT4O+v72uv40anigjbIGlhf9GoZ+AxfnBi1b&#10;UIQHpPxC3AgUjF8Yal4IcW5JgpBNgEFQjifRUl7BFCdEQMIw3AgsLwLDi0Bxo9B8sli+eF/t5gIv&#10;S7I4SQ5laab7obFqdWukoDxidqWZ83X/gLEWG+3naqZVkBw8vzDw6Xgip9ymqcO3rtKLPtv04+Hm&#10;27e7hx/My4eV/vHE9AIjCw9c+UCkeRLOo1TDKhLvFqwS5Ut6m+LwNt3z00prXIq9sblsoAOlPsXn&#10;YLxs6YPn2jutw36ziQ6z8X7noUb7T/OpS0ulH96HVcfajxaHjZRF5AVrFcSptNYbdHYYVtWoFFbg&#10;mwdsst5T8t/rZaapBlihE40IceqqcerkAGVSkql5oo21BV7Wx0zdx07ZzQ5XVeLm703W1JCmUlUt&#10;rE2sLE2LUpLjHZ1jKAa98SkfM5Jophq2thp5uYHdtZl+xkqxpgpN4SbFTkrFVnL1lqpNZpRpf58P&#10;usZdJpbtJtQ0Zf7xAsr6unXTHKFmBp/8ERtXrpz2Xqd1zqZmwCggAR8SQ7Uwxvk660QFW0SEWzr5&#10;krXNJUuqAgPDqRR9NElfRNNGBqOBIDviJTSEZdTRakZySupiSiQRQwt8ZIqLd6S5DAmhTBWheZNs&#10;nOU8fPBxibqBAYpNH1w+1NqkJuPTcxWrW7Urm6lRibjQCNnUbFJlreHwiO34lEdgJDEy2SAshlTf&#10;7t465j20GjmxkcK8Hvjzk/n7ifPn+8OX+6tfv798//nwyGFfHh7ur6yPdna2fqwpLcgqSk8uSU8s&#10;TY+DJk+F+ZRFB1SATIRXTphHUYxfQZRPdohLhp9DbrBLSYRXQYhbpj8tMwjAKTmIlhLpnpUUGu7n&#10;mZEQ19fZ1tLc0NRcv7G1Oj09Pdg/MDU5PjY6ODnW31Rf3f2xbnakf21xenNzcXV9aWVlZrSnvqM2&#10;t6ehsLUmt6Y0szAlsDbLtSTRwkwPExdilBOi35jlXBFPq0h1ry0NL053rEw2Lo7RyY40S4m0CfA0&#10;AGPraF/jBG/9DF/DjsLoy+1lDvOwoSY7M9N/cKwqI9NzYapmb7U1zl8/yl3TzwLvbijrYQU4Ht6R&#10;JlNTG5Kb5c48HVtYKI6KVvUPlPHxwxaUWPkHkkpLg89PV7fps2eMffY1m3Vxzb7mPDx8eXz8CkbO&#10;gJD8+v0XsJHff/7++fPn69evW1sbbytLiwpzq8pLKkoKWxs//ATs5fERYoX3d4/3t2A8zb5hXbEv&#10;LpmHx/ubO1srn7dmjrf6l7qyYw2l33lo9iZZzxb4zySHNFjYrfpmnSQ0nud1/Rhf3mgo2B99v97w&#10;trcgf35wcHd5abiyhDnZcjKWxxiLvllJupyNOeyNuxwqPGksWIsLa1XTZgTH7scn5hCURl29+j28&#10;BqPDmwO93tubLcdHTvj7b6Yn0t+lf2pK/7LV2ZXvEWCLaav1iI2iyMm+kka/NiBhjQhYSxLOSAlL&#10;kkCqiMJsVdDdBY59RXYt6datxV4tjcmRyV4BUf5B0RFh4dERkbHhkRHBkaG+EUGBUaFBIYG+/n4e&#10;fj4uvl40b3d7T1drNydTZ5oRzc7AwVbPztaQ5mBIo+na2ura2Bs7uJo6uhvRXKl2jobO7kYuHgAg&#10;Y+bhY+Tmre/sAVIDNx99V289N29tJ09NRw89D389n0BNT38NT3+QansFarl7adCcjdxdsbJyZDkV&#10;fWUtUxtXPUcPXRc/NQd3UIHs5qvpEQSg5REM8D8RB+TVXf0prgFqlm4kcxeQAeVk7xCtgAjtwGiK&#10;fyTZN1zTL0IrIAaA4g+VUANjqAGRVFDBL0zTO/DlHLS8ginuQfrekaYBMU6BEXXVFWmhfr72FhQl&#10;3FR3S/+HqoG6ipXJ4cDoWJfwOIeAqPzK+sjYGC19Xe+o+OiE5DhXezd9jYiY2KDY+PCwQBdH68z8&#10;/K6RsenV9d2TMxab8/Xpx+P3n+y7h63t3c6unvq6mpzMpPLi9NaGsvTEwLAAp9gwn4L0uGBPGhkv&#10;jceiLA1ImcnhkaGeAAFe9i62Rh40Mz8XazcrQ297s2B3myA3a39nyGom2Msq1AcsmvvZ6hsQpXXw&#10;WF87wyBHixA3G3drI19nK5q5nrs9JNM4Whq42Zr4Ols7WxkCgEUHC103BzNHa0NbMz07c31bCyMb&#10;c0MAmo2Zm6ONh6t9alJsSmJMSKCPDlWTpK1F0ten2tgYOrnYBQa5x8Q7R0S7xiZ6JaXFlpbn1DUk&#10;lVbm1tTVdvXWdXU3DQzPbO7SGRcn17enZxfg02qirm5pYHx6wjxl3jAuOCfn7JPzK+bVzdUVC1y1&#10;tbaqAQlPwGEDA7zd3B3NDSim2uoRXu5v87N9XRy01ZRBiY+749Li/K9fv/78/nWw92lpcmC4s76m&#10;NLsoM2FhcvDx4ebff8DL/PMJvLPfn749Pjzcsu5YjOvD9afL3S+nm4+sncfrfQBIE2HtfX02twH4&#10;cnMI8pCtDfv429XhA3P34Wz3gQlqMh6vjr+wDh8uD+6Ye5zz3Xvm/lfW0dfr4xdDHmg+FDTdCZoY&#10;9SLuPAs9+xzm7jP2XtY+T4yCdgI2+U8Kbfis2lzvArwEnwL4rwPj/wCU/G/twxVkkgNt9SwAgTN5&#10;PiiEl1lXIAOO+L/T+H/0nWfRB7LredaGOMxtzsUOJBg9qznQZKtnGx9oq8tdztXBF87Z4wPr8cvV&#10;s1XOA2i5X58ev//+8e3H96cf339BVjm/Qef588fvP7///fb0/enpB+hVr285x6dn2nr6Pb390CL7&#10;BuCSdcVksp6+//Lw9F5YWIiPT3x4+PahoVmJoFBUmpeQGBMTFzk81g96VPbtlbevV0CQ/y2H8zwV&#10;i3XJugDlF6xjzsPFl2+s24cT9t3h5u5kW39l1/C79oGKruGqvsnagamG6dWewenmqbW+poGq2s7S&#10;nLeJb1uKtK1UXUNMQuLNVjbLCgqsffw1bCzxiWE0P5qJg7mBtBgKh0biRBBkPEYWDSNK8nuakoJt&#10;dbVkRZ2NyOHedngFFJ4oQjHBWvoQwgssEt/RfHO00z46FXUHuSRSArKsE8p9g1Nc7DyNMNLCwiL8&#10;YFAug4OkHCE0XEQSARgLwUBCx0HBIZAal+uzc7J+xjo9BVd1fff065+nn78h66a/f8HdvLt/+Pnz&#10;15eHr5wbzjWLfc44O2EwhkeHaI5WHk7mxZnxXy9ZW439G7FlZ5Hlh94p44a0ChVii6lRl7HtgI1L&#10;s531ek5CezCt1d8hQh6bpozvdXbr9/UeTArNDbQqyHH3jzIwdpK39SVZe6kraWPk1aRkCBKa+nhV&#10;Cs7V287W2aRvsC461tXDyzgzOzQw2C4p0ae/vdLeTOPjh7Lr63MW83Rxenp2ZDQ1OtLGRMvb2TDQ&#10;lRrkpOVtTbI3VLA2J5RWxasb4+S1MGI4uJg0H9izjq6imb6ctbakm7Z4tofWQFFMbgDNhISXl0Bj&#10;RARksSh9imKwu0W4q5WtNj7MkxIfrh0WrNLRHVn8zsPcAy+vi1KxwOo74208lDPSrdxssP31QYN1&#10;Pr01Lu3vHQoytEe6QmY6IrLCNKID1F0cFAvTXVpqUoZ76jZWZ47P9/YZe2dnJ5fnZxsri7MTI/uf&#10;13vbazWUpMK8rPMzQv3dTdvfZdH0lWw05UtSQpaX+tbpUyUVWbnF6XauliExvr7Brg7Opg6OukGh&#10;1s7+2m7hVMdwTasQEtlNWsNVhmSJ8Usw94+1lsDBNTRl1Eg4ISRgRHyAXPhFuaUURcfkB0blu+U1&#10;xOW8z6sbaMmtzQ3N8XeOMY0tdR6jl77rCbHzU/SLp1Z1xKZWeIXl2GTUBmjSZInWEg6xVH1/vGUk&#10;yShY0SJS2TfbICTXHKsKSywMM3bRVbcmReSFF9SWTixPz65OLKxNXV6dHjI+X14enzHBJYOOdv+C&#10;dX57y7m6umOxoEEOk3mQXxC4utW0ud1XU5fZ1VIZ5EPz8aElp4XGJXgkJromxrvFxLn5htunFUV5&#10;+9m4uJp4eJvHJXkHh9t7+5uGhVkHBpl4BBlEpjokZjolZbmW1qQUV2fiFDACSEAMuXl5X6PRAkhh&#10;Pn4E9xtuyFExIPwIfl4RUSSgY/xIGDfsNQz2Bs77BgF7jeR+I8zFJfzqDZobJoUQEIfziiN4cRgU&#10;Es4FudF55nfgB5je/37/W+R6/YaHm5sXBnsWbl6BPOCd4Ka/SDwvog+clw9ycowSEUaJKChBPnF0&#10;jE21jUy1DMx0jCwo+qZKamQVNbIySR2niAcVFAlKCkqQNxwlFWhqlaKyAl4FDzKqGkRVDRUiiQRZ&#10;5VBIRIoqgaSqrk0BRN3UyqSp/aOBub4qmUTUJBHIRLwaXllD0cBCx8mdpkTCS+GxKlqqBpZmBqYW&#10;6mpaMtLywqJoFAalbaRp72heW15AM9Ej43HSGBRODqOup6ZppKdlagxANTfWtzBGY9Dc3G/AdVG0&#10;9AxN7fQsHHWtnfVsHSnmJgZWhupUFT0LXSMHY0MnYzNfE4tQA9toAy1nJWUzrJIhhmCMIZpiFKgi&#10;2pYECdAkhXggcQ3xGi7IxY/kFkDBpJTE1IyUdOzJbrHOJHNVMw9jr3BXtLTws/9ZWQWCPFZWAoUW&#10;hCPAPQbE/xXPm1dwbsCwX/Hz8vDCuIWEERLY5+DiogiUOFIMIwLF8CbKS8hjCWRlZU0VopaGPElZ&#10;iULCa0EOkp0jrPB6WJQcH4aAlCSg5NTFJPFILB6FlhGQI0oQNGTRUoKCaG6kBI8A5o2wDLcIjltW&#10;DaWshxWS4hOS5MfgREUkkCISwqISIhismCgGJY4Vw0hhUGIocD8l5aSlFHHPjnIxIuIorKykLE5K&#10;AMkP4+OGAlyguV3D7RT15WSpMkqmeENvXTN/LV0nAl4PQ7HEy5DEMHhhBW2Mnr2SjIogCsstIsEr&#10;jIELiyMQaLioFEoch5ZWwlq5mGsYqMqpSsmRMPY+1IQcN2N7JV0rVZIugUhWUtVUxcpICwmjZHCy&#10;FF0tso6mhjZZWY2koqGmoaNDpmpr6VL1jPVNLI1tKRp+aHSTlPwxQYeOlh8XlslHorUQcIwQHCUs&#10;gEYLo0WFwIcDJSEMgJUWk5LFiEujJRQkNIwoLmFePjFB3tGB1U11Tt5uNi6O5g622qaG2pYmZEtj&#10;HTsLIydryP2ui6Wui4WWkxnV1VLT3kjL1kjP1kyKICcgKiSKFReXkcTicbIqirIkvBxZVVZNWVqF&#10;IE3AyxGV0RIS3DBeBBIpKo4RwYB7KyaMhkxpEEKQcR0MjuBDILl5+V9xw2D8AtxwBA8CgVMmGFpb&#10;US3MNM2M1Yz0VfSprwQQ/JD53bPCCv4HUl4YF//z/Kn/TIUE7/ab11xvXmZFvuKD8fLxwUAJD+wN&#10;17O+A2qixVGQMCQMRyDhvAhuLthrHvgbSLKBQRoQnwAPHz90As/udV7D+KDDcMPAhqCJc4MM1Psg&#10;3oC2CzodQRS/oCgCAS4BxScgAkeK84tKCaEkBcVkUSAjgkUKYRDC4gJINAIuxAsX5hPBooQkhJAY&#10;pCDoy55tKV98LYtKCqFlUBh5UZQMQhQnKA59znEKOtJSJEmsMkZaUUSLgvOw0w51MwpyM/TzMiIb&#10;yGGIQhgSWkgeIYCBCYjxoCURgiIwARFe0LbgQq8RIlxCkjARWT7HENO0qihNGhGni0HKw6XUxJAS&#10;MFEsP1qcTwYD01OAp3poZQVZznS/f+Qwmcy9tzUZTp462YX+uYUB+UXhNHvtCA+r62M6g0Gvac/z&#10;jidlvTVJStT+vP6Rc/Xpx6+z9cP6prHgd222AclyLgkKvkVkm0xZh2wFpxhVrxC1lvqQ+kLXgZqw&#10;zamyiDj98Ci9xpzA+dqMz30FHalGE6n48Uxsf4X8aCO5NV9hrsWetf/ukdm735/UHmtQ6UmKMkVn&#10;heLaGkyr3mnnFBBS0+XySzQi0hTjs1RKs7TiHaQS9BXjtVUjdTXd1IlmyvKR7nY+lnqBDtSSVJeK&#10;fJfsTKugEF1bmnZUQlBMWqxPoHdGcryrkWGornF7SmpLUVZGol9QNA1cr50J3lQJ9T7U6kO4aXW4&#10;Tku8QY0bvspKcTzEtdHOvMnOtNyC0JWudvbZv30CUnCKBlSj3ykn15hlN9DS3xs6BYnbOWHSkq1D&#10;vPWj/K0igiyDwyxcA/XC0hyCk6wcvNUNLGR0zLB5tVGBWc4EC1k5fUk1C7whTR1PwagZyBpZE72C&#10;zU3t1HDKwkQK2sQO7+ar4epBdLCVfl/hkZtsWFVgXZ5jOjMRNzod1j8Z2tIVWFxByyu26R+OXV1L&#10;Pzmpn5qp3DscPdof/PKwcv9t/u5p8efvvb+/WU8czj3z+oHFeri+ON6n722vflqaWxoeGG6sf5+f&#10;UZaXnJMUUZYaWxgblh8RUBDlnxvqXRDhVxDlmx3qkRnsmh3mmhPqWhzpURDqkuZtnelnlxNIywh0&#10;TA1wSPK3T43yiIp09fS2KynMmR6fWF1emZ6ebGyqX16Zn5mYHOjqW51fnBkfmR4beFeW115XNTvU&#10;szw9sbUGWeJsrs1O99X3fcgaasnLTvBKifJrKE9pL/ErjTMO8tBofRf9NtGqI9etNtGpMtG9/X1K&#10;WoRNdYLV+yTrzEjLuBCrQE9jGxNlmpliSqBRhq9Bf1mcr5l2TnRgYXZ0xduUvcPZ/f3x4Y7CjFAL&#10;dxNckjc12FbZ10YxL9XW24Po7UHYWK/d3PrY2ZXe25cdHqEbH6efkGRUUxsSG289PPhufraPebZ/&#10;eXF2zbp6egQc5PcvwEJ+Q1MDfv3++w+gIr9+P3z9srG1XlSSHxMbkZoSX/++qq3xQ1FOTsP7919v&#10;bm/BmOiKzWYx766ZbNYJ5+bygcPisE8frs++X1//vDxnbg7VJbsX0HSHY30HYt36QpyqDSj1FMMl&#10;i+hdt5JFv5K7rpmD9nes2ba9rqal2g/HUys39P3Lqenjvo+Xy9WbPaEdOZSJt+arH/02asNZbWVP&#10;nc2LTj6DBrRWY1ovzWctNGnIK8BbTtoaIxiMx57UlhyUZE3E+W69T6C3pU9WR35Id6pMtyrPtinM&#10;dArx08dJwlVwIqrSKIqcmI4CliwtYqWBczfARdPkg8zFom1lwuzxGfH2UVFOvoHOQSGBocFh4UFh&#10;AX7+/gHeAaH+fsG+gb4+oYEBEeGhkZHh8fGxaRmphaUl7xvqW7s7u4YH2vp76tpaK+pqCyrepucX&#10;xSWnh0XHh0TG+oZHeIeHO/n5AVi5utq4u5s6OVm5e1i4u5u7epi6eVj7+Nn4B9j4BVn7B5l6+lgG&#10;hNiFRZn6BJj5BtoEBDqGBtv6usvh5TWk5XQUiZ5+Qd5xSZ6JqR6JabTIWJeEZLuYeJuoWNvwONvQ&#10;GIugSADLwAhj3xADv2A9rwBL/3AznxADr0ADnyAD31A9v1CqZ7C2V7COd4iub5iuTziAoV+kaVCM&#10;ZXAMLTLBOyUzsqgso7ahrKuvaXq+f50+sr49vrU7Sd+n7x+UZyW5GJLt9CkuFkbbi5MLQ51DdWWf&#10;5sYPGKeHLA6Ddb+wvuPi4hIQ4HdxfXN1cRlLs/Y3pT4+fuF8+TI/NWJuoD0+Pv7w+HT/9dvdl6/s&#10;mzso5smXuysOG4ofwnlgXlzt7e0vLM7s7m8sLY0NDbVNjvUO9DSXZKcoSKKVpcUMyARXN0tLW30j&#10;E01DYyjMAVWLpEtRN6Bo6GqQTHW1qSRVqoaKMVXdwkRHV4toZawFvuAUJVkyXkZbVcFAQ4WqRtAg&#10;yhtqq+tpqemQVbXUieoqeDJJiaKuRNVQNqCqqakqkFTkKRRVKlVdTw8KtEEiEUhqyjpUTS0dsqGx&#10;gam5mU+Av5ObO2Dm2iam4dk5jZPTbXML/Rv0jsXV7pXN/o2dqX3GxM7B+snlGoO5vH+ydsCYo+/M&#10;btCXd/dX947XD0/WD47pO5/BR1ILr2CgSQGU/vySc8a6P2WyGaess8vrSxYr0N2eZkA2UiPISYpF&#10;hAf5eLvZmesbkJXTI4KnejrBsMRMl2JK1YgO8Tve3z/c291cXZqbHB5sr08M9y7PTd7dWvj2cPtw&#10;x76/u7m7v7njsK9Z59vr85P9rZOdNY3FSS0FMcP12WOtZWNdleNd1WOdVVO9NfMjH+eGGyf76ka7&#10;3vU1lvY3lc/1NawOty/3t6wOtu1MD3yaHVge7VgcbFkaad+Y6KbPDhyuTZ5/XmburV4eblzur7OO&#10;NjlnzyGloHQXpHcX+y9Obb6yIL82kAD0UsI6fPxv+nB58PU5HDikxVz/1wzn/zLJgcSaZ/yn/D/G&#10;OJBrHsiMCGwL9vnsT+cFYBHShp4FHagEEnr+H9MhDhMKdg4ABTW/2LljQk6OHy4hTQcSdJ41HZBC&#10;i1Bm54a5e3t5wLlmcNhnt+zz+/vrx8f7u4fb+8e7b0+QoPP08+fvP+C/3//8/gPSnz9//oHmBP16&#10;/PY4Oz+3/XnngnV5xjxn396wWFcs1jWglGZmZkuL80kJiQ8Pjx8/NmGx4k3Nta5utIrK4vSs5Iev&#10;dzec25CwUHdPNxabfcW+Y17eXF1zWFc37BvO6RnzknX1HOgK0FPOzT04kwfwNj39evr69OXL9y/s&#10;O/b1HWCvlzePrOOr3cmNweWD2ZKmbL9Y29gMu4YGv6R4LRNDcRc7UmGqv6uFDs3KQFISJSrKLyWL&#10;IpGlTMwJ1tYqIX6mxhSckoSAGVkh1MPS2Y5s50hyDaJ4xGibB+HdU8lhZdSkOrPCLvfwElO7UFJ4&#10;jnNKcRjFkADIEgIBExVBIpH8gNAKo/hExPjBqAxHQpOMpGn++uEpHruMzX3GPuP0AjT7h8ef339C&#10;Os7j43dwNx7uH69YbOb5xfn5+dzc3Pr6+vHx8eDwgIcHzdPWpCk/+zeDVWIXsB5VuOWbMucYME5z&#10;LqcoV+qR3lIp+erqObpqeaaaaVRiqCLWnJcrTEbqrbFJppZGZ6xfUYilv4+6k5+KkbOsAQ3nFqob&#10;luiIlkGKSiJxBAl5FUldC01Te834NNeoOKuK0qDujqz0TJf37+Ka36XbGZG62t9dXZ1cnp+cHBxs&#10;rawVZ2fqkgnJMZ7psU5pEXaRHvp2egpu9trOrgZ4siRRD0fQxGgZyZW9TysuT+jrrMiKdknxMsny&#10;NvfUVrJXxwfSrNxtzc0NyFoknJUesSI9vL0k411yULwXtSzTIQGMap2xYQm6aqZonK6IkgkYU0lp&#10;mkn4+Kv5ueNXhrOyw8nFKdS4IAUfN4nWOo/ZjoiPBc7psdYl+UEVRRErS70bm9P0nZXPh1u7+5/2&#10;d/cPPh/ufdpfWVodGej/WP/OxkL3w7t8XzdTawNiEE03xEnf0VBlbbZnbLJjbXu+tKqwf7yH5m3X&#10;PdyySV8cG+sa7P/Y11dVXZ8Qn0UzcVG0CyUb+5JkqCIYFYSZm6YKFSuDFyIQRDXJOF4+bgSSX0xK&#10;uK6r4m1rfstExfROXcNQpomztmuYS0CSj6WPoVeybVyFR2ypTcN4XEimobmXvK4TziVK1zaYHF/p&#10;ZRpA0vFQ0PFW0PXFW4SSVGwxtDgdfS+8qrmEhArCkKZp7Kiraa0anhXCvGMuflre3F1hXOwz2UzW&#10;DeuaffnlK4d9y7y9A+/NNZt9c//wyLn7Cj43J6eH45PNK+s9j09X/f3NMcFeoX4uzs4WqRnhVe9S&#10;Q0NtoiNdQoIdouK9swrjvXxto2J9AoKdQsNcQkMc4mPdQkMsE1Kc/aNNUovcEjOtA8L1PYMtrZyM&#10;MFjUG67/8DUkEi6GQcKfBR1e7jeQ1QYPNxTcEskL/Vmd+zU31yserlcwwNRev0K+eSPw6pUoD0yM&#10;j08ahZRFCynJiKMEYAg+UBEScV4km/+v3xvA9169gvPB0aJoYaQQ1/NMKxjPfwSdFxEHZGDcPAKA&#10;gaFEALWWxyv9T8TR1DPRMjAj6xorqaqrqGsSVEkycvI4BUUIigo4BXkFgiKBpKRAkFNUlserKD7r&#10;OJBtDklTTV1PQ5GkQFADpB2UKKtrkUytjMk66lgcVk1Xg6hBVFYnkPXUdAw1VTWIYFv0swNWEpVC&#10;MTDSJFOxWFmkKAotJUbWIzk6m1voaZAUpWSwaBG0AGCRMsoyShQVHQtDVV2yjom+gakhP4IPXJII&#10;CmVqZq2pZ0Y1c9AwsaZAMYyNdcx1SVQigaykZaplQDM08TQ2D9S3CtWjOBAJJrJSGkI4bWE9V3mK&#10;nbRLsCmRIi2EAoybiw/+WlCIV1lVjqguL6mAVtSUtfQ2o4U5EE1UzDxMtS007TysrWiWGtrqKiQi&#10;Tl4GIQCexLPzWe7XcB7w3F6BZe7Xr2HPrBwyqkLyQlxeiA8wbgxWHEdQwKsTVbVJeDUlRTUVBbAT&#10;VYKSjipOE6fvRMHrSqFwcJQMXADDLY5DYuSEpAloFBauZaSibawqJi0AF34FWK20shDZFGfurm7h&#10;oYkQf4VRQIpICYC3SUQCKQTFMAUHEhMBzUQYIYgSABBGC2GkJSVwUlgFWWl5WRRaWBwrJqcgixSC&#10;JjbyI7kRaG7PGJpjhK1bgrM6TQ1FEJDRETV0UyUaYbFEQVEcoOQILBGpZaUoQ0DK4lEYGSFpeXG4&#10;EAyQdykFKAgSShIprSSBkUNj8QAoeTW0irY4xRiHJ0vLqUrjVUEjIUrLyqBEUKokFTUNVTUKiURW&#10;lSco4lWJ6tra6toUTSoFjKDImiRrFSUvAcEPYtgtjPymsNQUSiYLgSLxcYsh+URRCHExlJiQoLiI&#10;kAhaGFwIWgwlKQFZwMgoyti42sVnpWQU51Y11h+cnzCvr+8fH3cODmbXVkfn5961tGRWlCblZ3hE&#10;+Nn7u5t7O2nbm6lZGchrkxQoqgQtkpaJHlFTXUmdBKCororXUlfWo+CpZHktNXmyGk6NqKBGEpYQ&#10;e83Hi5aQwOHxOGUCjkDEKRPlVMAVKmFk5TAyODEZWXFwmZISolIQ0DhJHElJTl2FqK+lBPamq4XX&#10;03r1PIMS8kYO43rzYnYDecYCfQEvNx8vDFJZIe0GrHr9HMnuWXcFnQIMmqHHDYNM+BCCkP9j0KqQ&#10;InCUGFIABXlERqD4ECg4yMD4XvPCuWBgT29egX4H8qPMywV5sQYtFbL9gTLPgg6XIBImgIQhUbxI&#10;EcitOhINec8WFoNjpJGiWARIJWSFxbBItKSgOFYYJY4AbQUuyIUQhQug+VESwgIi/DAEjA8B40XA&#10;QEb42ZYHLSssihNEySEs/PVC8jwJZjhBeQFRPBotK6imIe1mo+1Po4Z6mgT6m+vbkWR1JXHGOCk9&#10;KXEVtKAEHBwaiYKJohHPk6r4xMQRGHE4VlpAR18xLsUrKdffwlXD0c/QK8RKGM2FFoNJSQpIi/Ka&#10;k2SWe+rASLSzvmhjtjMlzsPKDvQGxOnF1oOTyb39/tXVxq+cvbbGoqbmsrnNzvLusLgKi9y3LlOL&#10;xTv7dYv09P5V18YZ88gKJacUKd8S9cC3urZJ8tbhcg4+KtW10Xdft6pLvTsKXD4Npg90Jmyu1O1P&#10;1pUEGLYnWzSEK3fGyPcmYWdr5QdLJQZzcVOF6j1JKge9vnMfzNuyyIVOcmlW0tE0zLs8akW+Rnq0&#10;dGO+dlm6hnuQTFg8qSiaUuxOqvc0y7fQKfewj3cw9bai5sf6V0YEZjpaFHhZFIRaRgbqRkZZFxUn&#10;v60qjkmM9g7wCgr08ba3jKfZNacnpAW4Ag5e0ZgTluPh4EcJjzTqqA3rqPbLTadWFer2Fes0xxDr&#10;/HVTjQgFTlolIeqbSz5zazYfBrSr+oz8swgmvlJmPnh7P1WStgCJBDfVxbiYE4zJuCA387BAO19/&#10;K/ABA49JHI8QluLWMVGwpmkmpPlQTJUUtKSEcPxqhniyEV5CEamkIUlUw+obEFWUseokWVtrqp+/&#10;XUSUa05eRHdn6d72MH2l65a5/vvh+J/H0x+PjK9fDv799+rH99PfT8wf98ePnO2v7F322f7OwvSn&#10;qZ6t0aaRlsqi1JDKtPD6nPjMcF9/O5MQF7MYf4dgTwc3W5NYHxfIP3GwS1ake2lGeEFyUH6Md06o&#10;e26QZ0lkUGFEYEaQe36kT2aYe0awU3aYc2awfW4ILS+Ylh/imBPkmObvkBzgmBnplRblE+Rvn5Ae&#10;Wttc2dbWMjs9t7VBn5iY6O3tHhkeHB8c7vzYurmwPDbYNzs58OFd4YfK/PGuppWJic/rWxtr6ysL&#10;49NdVZNtua3vYivzw/o764c63/W8iyhNsnhXHjzYnZcSSOku9apNsq/P9PpYlQBGgdXJLu/T3ZMi&#10;bZNiXMJ9rB0MCe5WyimBRgXBZpO1GX4W2iXJkW8LkzJTAkqKw0MDjN3M5ePdyS05PiXhZu0lAf40&#10;vIm+mJU51tVeLjfNcmYmu6Yu4PBgPDbGnb41Ojpav7raTd8eY7P3mYBi3V49PX0DTOPv3z+/fn//&#10;9fvp799fv//8/Oeffx4eHhaXFwqL8xKSo7JyU/ILMrKzkxtqqlrra8ty86qLS873D84P928vmWwW&#10;4DOnN6yjm6NPDyd7rL2Nx+MDzugqo6b3N33/y8LacWsfs31gJiXzoas/j6Deo0/bc0ieNYg4z+1m&#10;N03tldYs5RT82d799L7119Th78GDrx/mv7RM/Lu1djVY1x3hUG5P2q6ImEhwWU2JOCks2U8smvZO&#10;Oihq/HeD8bVn/HNJxWpFfhBFscTTsjnWJ8tWN85IJdVOw0sTWxPvFuNEifXSCXPXCnSltrzPUJZD&#10;KWCROLSAmoyYlixGQwplQcYaqArlhJqUJ9BCHDRaShLHW9/XleSU5Gfm56TnZ2cU5WV/qKkeGe7f&#10;26UzGHvnjN2ri2PO9SXnhvXAYT/c3zwACvdwc3t3fcO5ArjmXLFvQQYssm9v2TeAat2wAcliXp6d&#10;nB0fHO1t726tbizOLkxOTI0Ojg109HbWfKwrqihJy89KyEyLTUuOSU0Ki4kJi4oOj4jyDQzy9vdz&#10;cnd08XFUVpYhy0jqKuHtXWiOIQH+8XG+0TF+EZFhSUmBKQkBybHBsTFB0VHBMdGhcbFhcQmh8Qn+&#10;iYm+8fH+sXHeYRHekVFQ/Zj4iPSslKLSnKr3ZR9ba7v628dmBxdWV3aPPp8wT1jXtw9f778+Pjw+&#10;QgFZHx/vvjxyAJt6+AoWH3/8uLo8C3M2C7TQsdRUpqoorIwPzva0DNWU7syMMg4Ye4fM/aPLxcVN&#10;mq1deVH+w8M9i3nqb2mcExH4++e37z+/nR58sjTQ6Wnr+Pnj1+PXxyfo9+PxxzdwEABAVh++fPvy&#10;5Qfgcl+fnm4fwCE5919uwR0GzJS+vCgngSHhZAPcnVjXZ4fMgyPQ/hj7+4f74Lezs3uwf7zzaW91&#10;eePTxjZ9E4C+vr65sLCwtrI6PT6mqqSIEhCoe1e9uboGXsy1tbW5uYXZuYWJyemR0fHh0ZGhkeG+&#10;gf72zramloa6xtrK9+X5JbnZBZn5ZXmFFQXJuSmh8WE0b2fXAA87DycHb3eaj5e2mZmNp+f77u6G&#10;idHGuZmO1eWOpeWGiZm6kYm6gfHqrsGOyeWu6eWOsfmPfeP1XUMtfeP9k0tjy5vTm/S57e21/f01&#10;+hYWLUwlKulpkE9PmEzW3THzhn37eMHisO++3HI4ThZGNnoaAc52htrq8QlR7h5OVsZahprEUDfH&#10;8a4WY20NcwMozKOHo1VuZlpZUWF/Vzt4SYN9XKbGer/cXz1AzkauAZn5Am4m5/ruhnl1us9h7t+f&#10;71wfLF9+nrn8NMXeX2AfLkG+ORjr10crrP1lBn36dGduZ2lwe3HwcG38hD7H/LTI2lljf95gfVo9&#10;X58/Wp1mbq/cHm/fne6BlLW/ebW/yT6kcxif2YwdUHjPPHg4379j7n9hHkKBpcDixeHj5TFIX8pB&#10;+vXiiHOyCzbhMHZuGTsgA1LQh1wf0C/BDhmfQMrcXbvY3wApwNURHcrvrbMO6WzG9vXxpxeAowPc&#10;Mj7dney+7Ac6gfNdAEjWAcd6Pjo4HCTxgPO52Oec775YD0GaDoS9r5BZ0P7j85wykEJCz+Xuf/B/&#10;BCPIeuhZltrngJO/ZDxcMx9uLh7ursHr8vQdNOiHL08P356+fn/69uv709/fv/79+8/ff35DDsW+&#10;P/3zz+/vP5/uH+5Y11eM0xMGAwr+fnzM0NXVnZudjowIA29ZaWkpoH8dXQ029mZdPe12DvaP356Y&#10;LLa3f5BfsD+TdX5+ecFi397cfAFj12s2B+Di8vriElKELliXzEsoC/5dXbMhq8ir653Pe1Nz88vr&#10;azOLUxV1BamFkWauOh/6yhp6ig0scNmZVmlxBib6mMgAo/hAi0AnA2cbQyU8Vk4Bo2OkamBJjEii&#10;efrqUnUkbU2JrpZkfycDVxu1ED/diGjDsCRDuxBliwhV6ziSf75mRIl2dJmJbyrV1B2fXh5cWJWs&#10;ZaAKhpFwOA8KiRBE8MK4XvHBXgsJQtPh0VIIWRU0GgcXl0VU1hVd3bIev/3kcJ4eHp5+/Pxzy3lg&#10;sznMc9b+56PludW1lc3Pu/sTczNdAwNMFmtgqN/V3jKSZlPo7rld0bqV11Bh5dXkF5praxlIwgUq&#10;ieWYkWL18Elmal2p/kkGyjXmehNebqHCQrFSEnEqculWavUpTklhuiXvfYLSTBQoAk6BWgXVUEAG&#10;JBomT5SSVRInaMtE5fo6BGoXvQvq7E8ZGUjraAqvqXYf7Uv9WBjhZqI2OdTwcM/89nD7mb6xMreQ&#10;k5ZGUVOODHalWaoba0rVFkR6WGk4WZDtrClUE2UDWzVDaxJGQcA50CIpL+z2/uz3j7uHC8b1Ln1/&#10;fqaxpCDUx91IR42kJEOQRTsakErj/DoL43eGaz8W+iWH6URHalo7S2lbSeg4yqNV+CXJIupW8ora&#10;ok6+ZAdHvL8XKdRXNSVK29MBG+qnlJFg0PMxtK7Cv642JSrGvbG5uLm1NCUzNDDE0c/bMtjTLsiZ&#10;Funp6elgFx0cEBHgS7Mxo9mZTox0Rng70XRJzlSSsbJsUpgH42hjYKxjYWu+oDy/Z7jb2du+q7dp&#10;m76yvb64v7W4udB/vDfR0ZGZlOtMtcUR9bGKFCxKRpAX9QYlAVdUFiOpS2poyqAxCKw8RtdC0y2U&#10;RjYjUKxwFe2+HwbDcGr8ShQM1VIlJiugabisrC3BP8MgONfQJoSoaY/VsMHijcS1nZRw+mgpKtIl&#10;0QhvjiY74bSc8QjcG10XNV0XDRVzOWN3LQM7DQM7dadgo+aRcjpjsfxD7jx9aHy1e2qjn8k5YrIO&#10;mMzjo2Mokizn9prNvr6E7I2v2DfXnDs2k7nf1lbD4dwcHx242ZknRfk70PSTUgMSkrxiY11jY7xi&#10;orzzcxOCA12UlbChYR4+frSISM+4CI/kGM+MNF//EFP/OIu8qgAPPzVHV5Kti56hpTZGUoQb8iEL&#10;yS5wKBI4NH8CtH+eNxCPg8N4Aat7YWe8MG5QjfvZ382LjsP36pUgFxcKBsMIInAYYRwGJSLIKwDn&#10;BrwPUmSef5BBzvPvZfFFxHnz+rUAAiGJkRBGCkE1X0GTql4qQOLPcwVwYAEBpJAwSlZeQdfYmGJg&#10;pGVorKVn9AwTPJGkoq6pQFDB4uQxUrJYWTmsLE5eSUFWQYZAUv6PMQ5RUZGIVyIpyykpKKsrK5EV&#10;cSpYJXWcKgWvooEnUYhaepomlkYYrDhJi0QgKamoE8k6mhRtDYwkmqRBREuiJOQktU31ldTVcDh5&#10;MTExcSkxKQWMnpGajaU2SU5SASsiihGE3AxLC0sTsAQKFM5JRUtV10QXJ4/j5n7DC+NBi6J19Qyo&#10;JmZ6lrZkUwsdayuyqZ66gTrZUE2RpIBTxeG18Zq2FH13irGPNk4HK6UmJkYQIJlLG7rjDVwVzVzI&#10;OCIaCu4Of8MHe4VGI7V11U1s9FWoShompNC0YOcQRy0bLWmSrLaVLtVSn6hFAterQlKVwIhDNmW8&#10;3HAYAA/sDcS7IUrODUV3B4+YHwHj4X3Nx88tKAQXQgmgJdCScrKKasrKWsqK6opKmsoKJIKSpgZe&#10;i4RVkSKZKb8E7SZQZVBScASaF4VBSOCgcFQUQyJBQxYhwgUXfkXSkzWwVQlMcAhKsrdwIwtJcguI&#10;cQuJ80nIgBuFRKGFhESR4N6KigmLPGscSGHouLJ4WRWyCl5FCTwmrKwkCi0sJSMpihaCmD40pZE3&#10;KMXLwE1Hz0Nb10sLTUJKa4vo0PDqFuDWiUuroERxcBV9WU0orj8SvLwSMmhxrChKHInCCIpJCUPc&#10;Hw1DSwkCYOVFpJTQOBUxRQ2MEgVL1MQR1BWI4JJJRCkZaSGUME5OmqQOFpVAITgfvCpRlQw5x9Gk&#10;UrR1yVSqug0J78gPr8ZgJ8VwcyKykxJK6Ug0nvuVKBImLAwXEoKDr4aokKCICEoULSImLoJGo8Bl&#10;SuGk8aoEFYqGtrEBgaxhQXNYoW+fX7NPWFfji0sTS8uPv/9cP3xh3z1wvnzhPH67vL8/vLzcOTtb&#10;2d4ZnJxu6ezJKyo1M7cRFZMUQomBi0RLySAlJNFyOBROWpKghCOpSBMIwhiMiARWSgGPJ4GmpSZP&#10;UsMRVeXVNXEkDZwqGUtQkVFWxqkSJRRwGHkpMZyEuCIWp4aX1yAqaWsoUzWJutrKOjr/EXG4XoL/&#10;c3GBfoCPhwuy4+IDPQEP15vXoFmDVS8+yXkgcxzIPIcb9oZfAApoBYO/4YG/AY/tNewVnwC3MBoK&#10;eiUgwi8gAn8RcSDTG1CHF7LkAYCBDeEwABgPeFu4wCIU9wra4atnax0u+LPhGVKED/LNjOZDYeDi&#10;UkgRSFLhE8Hwg+eNxoIbIiAoAkMguQVRvKA+UhyBkREVEhPk5uN6mf/1GvaaX4RPEMMvq4rBkTEq&#10;pjLF7SnhRa7GfmRBBX5BWQGUFD9JXcrDUT/I1Tjcxzw40JJkgMNqihHslLH60jiqLEZRBBxaFM2P&#10;EOAWFISBAYEAnAs8dayYgCDiFVLwFZkiXVoVHxHnJE9AScsKioPTQ3IHeznWluZfn+4zGdv+bmbe&#10;ViQfW/XSghjmJb1v6L27t1ZlmWdzQ+j8dNXmakdfRynzfL6iMTS1zCkx1zU+w6am1W1yM6x9ziq6&#10;Qiqjzah80j+lxdkyGu+WoB6abuIXanJwMl9em5iW7DRaHTb1LnyqO7MgmRZmr9yd7zNQ4BJvLdaU&#10;QBkq0mUt+hwM2bQkKa5UWy0WGy+9tdgdD3ybTMpyxlcE6fuZYf3sJUszDTprXD5mmeVHa3v5KdvY&#10;y8a7amTRtKL1iJF6JH+qqr+ptou5tre1YYoTLVJP11EB666lEOxjHBJGc3O2BswuKjLcxZWWmhqb&#10;GheSE+pfl5GYFx3S2Vxt7WkaWRSaUx8XHG+zuvCRdTpeVeOblqo71em51OpXHWVR4GfmRpUpz7Qd&#10;mw6obNbLKtVOyjH0itKLyHCJSHa1ddIMDbVLjffMTfLLiPVOjPJKSwhystX39rAqLEoYnWobne0o&#10;qkyfmO7a2pg8/Lw0N9PbOdQ4tjiwtDK2sTk5v9C3sTl+wtjgsBkP7LN/fzz8+/MR4O/PL5wrxt3V&#10;8S1znwGFBB4FbHCht737/duS9Pi89PCESM/EAI9AWws/O5MgZ1t/W3tnPYNAU/0YB4s4L2c/K9Mk&#10;N6dMH7f8SO8IV9P0IIfiBChMeJSnQ1aYd1lCUFaoU3akc1l6UHGSX3GMV0GYa26gW2GYb26od36k&#10;T3FsQHaYa3aYc2G0W06YQ3aQbUG4c6q/dW6Ee0aYR3KoV1pMcLC/W0SUf3lt/seO2u7OrsWZpcX5&#10;laGhkZ6ersWFuZG+gYH2nvW5xZH+nuWF8Zrq3Ma3WQNN1RNdXfTF9dXFhbX50bGmvOmW9IGmpPYP&#10;aRMjHd0tld3VkQ2FbnkZbo21cUmBmm+TzOtT7T7men54G5uf6V+S4FqV5ZebGRAZ7uTvZOxoqJIY&#10;bJkYYJwTaNpZEmuvq1KQEhEb4hoR6DA+0tjfWVZXFGpPwTiQ0BHWpLq8gOwkRypV3M1d1csR7+0s&#10;39AQMDpR0NJcfHoKRjOnx8efT052Do+3Hh6YXx6vfwNa8fx7evr2779/fv3+9vPnI/uG1dbamJaa&#10;WFZeWPm2KCcvMS0juqAgLT8nuaEaFBTkJCVX5ud1fWxoratu//hucXaIwfh0fkzfmexhLo7d0GdY&#10;MyNfh2cmQzNXM2u+DG/ddC/8u37EbOxh1bY91vedRhffxdSwEz9cVnb9u7b3e3jiU1b2z/lpTu/A&#10;ekT+jFPCgFnAYVJZh6Nvg4NLh5vXp/zM3cq0ySSvNg/Lx842VsWH87LmX6OrgyEJ38dndysqHycn&#10;6O8qY421LWTR6sLchliEiTTCFo9yUsU4qkkFmJMLY7z97XXJeLQo8hVK8JWEKK+SlIgJSVGfgA10&#10;1jQgi2gqIjysVSe7Kv48nA19qGAfbP/7GzCxm++PN5ALjC+cr6CdXp1dXh5z2OeX5wfXTAb74uTm&#10;8pT9jGvWKVh7fX3OZjOvr09B5gVs1tl/8FwHylydgz1wbpj3txf3nMt7Duv+/vrLFyjwzTeI/kHx&#10;th+/3j/ec74/3D+wrzgsQNHOLs6P9g/WzQ3VDPBQHLruvvbpjcWu4aH6xqaurp7S8rKM4tyU/My8&#10;gtzSkqKSkpKysrLqt++q39WU1tRWNTU1tnU2d3T3D41PzS+PzyyMTc+v0bc3Pu/Nr2+tbe8ube5M&#10;zi1NzMwPDo20NTV3NDUNd3dO9veyz8+YB4dgtHvJYFydMM4OP4NLWJrqD7OluusSLMh4NXns5szY&#10;0mDnUE3p55nhk739Y8Y5k8memph1MDOP9PbqbWnob6pzN9Qpjo84pC8f0JfXJwYDHWwyY2Mvjxmc&#10;C+bdFev2+urrPefxy9XPH3c/nx5/f//18+k3wN8/f6FJFf+C5PvfPz///ng6pG8RsFh1Wdnk0KAf&#10;3x+hv6o+3IJROBv8rm+uWWzO7QOHfcdm3XCuQQruHPuGfcdisS8vWczzi7OT07mZ+enp2fGx6eGR&#10;idm5pd19BvOSfQmY8M096+bu4orNvALk8f7u8fHm4Y7z5YF9z2FeXzKYp8cXpydXZ4yrs2PWycHl&#10;CQM8/quLfeYJnXE0S99sHx+p7Gyp7u1629n+rqe7bWKqfWyytqOvqrG9sKohPqOwoLK+uWf4Y+fQ&#10;x86B8vrmwJgEmreva0hgaGJ8aFQYXhqjRZDXI6tPT87MzK+tbn1eW9um03cXVzbX1tb8nB30VfHg&#10;+5WbkZSWmWRhbeTtbmuqQzLTIl0e7LCZDCtjHQAPF5vM1KSMlMSo0MC0uGg2i/n14fYJUhMeIQXh&#10;6fHn09d/wZ185EDSCYPOOd78err97XL34Wz79mjjen+F9XmRfbDG2l8GuPy8xNpdZn6aP92aOaPP&#10;AzA25hhrs6ersycrM4zlaZA/XJnaXxz/PDeyPTP0aXoQpCBPnxrYnOijT/aDzMZYz+pI19pI1/JQ&#10;x/Jg+9Jg++pw5//yywOdK0MdK4NQhfWR3vXR7tWh/2BtuGdjvB+0q4X+9pnu5rHmusm2hrnulqn2&#10;j/M9rQALvW0gne1qBuliX/sLZrsbpzo+gHSxv3Whr2Wup2m+t/EFoGRxoA0cDpwPOND6GNh/L326&#10;b3tucGd+aGcWSg9XJhhb00er48cbkyeb02ef5i52FsGtuD5cv2ZsXB6sXh1vcM63v1zsfb08eGQd&#10;fmMxvrFOH1knj1fnjzfMp/urn4+c74+cn08Pf349/fz29ff377+fnn58e/z94/uf388TrX5+//3n&#10;F2jXf/7+8/vP7+8/fj58eWSzb5uaW+fmZoqKCh4evuQXFiBRiPGpQVcPx8GxAQ0t7aeffx4efwWG&#10;RfkE+bHvr9l3HNDAIZdJoG+4vrtgcUAbZrLYLEg5vr29fzhlskDJFfvuhvPIvv1y/+Xp7uHb/ePT&#10;l6enLz8frr8wt082R5b7wpIDnbxMEuIdDfWweDxSQxVjqacY7mUV5GFLIuJUSDiyNl5ZA0vWxZLU&#10;0TLSMHVVMVN9vIwETFaKW5WEMLHCBMZSXSM1KK44VRrGOlwxOIfqEq1u5ats4qySWhSWWRhjZKKJ&#10;xYoQlXBYMCRGC4ujBDAiSKyYkBCSR0iEl6gpCziVrinRN9j1kn3x8OXb5eUtmw1e6YfNjU9url5U&#10;LQOSkgYGJZkUn7Z/cDS7vJyUnXXGYg2NDPq6OETaWlZ5+O7nfXxn5G0rLKUrhPLWUzdREAvSVnRT&#10;FnMlS+lJ8+tgYb4kbK21cb2+bjaeEIzFhGrI26mIOJtKunsqhmeZpFR7BCaZk02x4fHWNHdNOTzK&#10;2k7LzlGHoi8trcJPNkZX1/o507BBbgqJwWoF6fqLoxmVie7uhiqjve/YkFulk9P93c9bW6mJCRQN&#10;YkZKhJk+QYuEqS6ICnA2tKAS7K00FfBiRIo0gSJN1MPpOqjTAszrWt56eDqa6VF97O1L09OWJocY&#10;B1usywP6xuxIT2NlZkxddmx5nEegFdFaCx0VqOnro+wRqKZmIi6vjUYp8Avj+K19jUiGsqragLNx&#10;u7jiA72UI7wI1Vm273IcjzYaNmfKG99H+QVYV1Rnp6SGBoc4RcV65eVGJ0a4R3rapgZ6ZYQGRvh7&#10;JMWGh/h7erk7GZrovH9f8r4gPcGd5qihbIiXKsyIHBpunpztW1wdT06Lbmx5HxXn39L2bp++sr0y&#10;Pd7bPNX3oeVdamdzRs9wfmCshSwBhcYKSMijEWg4ND8FJ6xjgMdg4UJoXsALiDp4UZywFBGjQEGH&#10;ZRnU9AbVdMV5R5n4RFmEJjtFZXpE5bg0TKRElVk5xWloOkpRHHGiynxc4q/wJlJ6HkRddyW7CKp9&#10;uJ6hG0nHjugcamPpZWwVYOqf7LG6PxWc4KJvr+QSYggyRvZqgKh7RFoMrrQw2DtnrP0jBuhIV8CH&#10;+OGBxeEwWVegwz9hXpxz7m7BBz0nOx18IC7PLjITItMTAuxpOll5waWlkaWlsWHh7lERPpHB7q52&#10;huoEqdT4wKAAx+BApyAf+2Bfu6AAGydXHUMrJScfHTcvbXtHDVMbbV1TCgqNfPMa4vaQx1sYN/TX&#10;cdgbGAwQNy7AfiB2BVYhnt1igGpcr/lgb7ggxxXPUs6rVzzPEEMiFKXQGBE4Es6NRMCetR5IjnmR&#10;b/73e1FpuLnApq9AKoJCoUVE+eFwSMH571oo8wxQgZ8fgUQCaq1ANTDUpOpr6Rlq6RlRdEHeSIGg&#10;qkwiy8jj5fDKCgQVnAKeoEqSw8vjiYogVdUgKakSADlX0VBTUFaCdA0y0Yxm0DPR9OloPiDSRVNX&#10;RUVDScdA28HFHo0RVddSU6Ook8gaZE0tHaqerKw0RVtDjawii5fVMTPQNTM2MDCQl8dhpNB4VVkr&#10;Cx1rY7K8uBBGGI6VE8drKopKoUQlAX3nFRRDSMhicHgcCiUMrgTcOgEEvwJenkAiko30dKxM1Y2p&#10;asYUipmmpokaSVdFnoSTVJbAU+U17Ugm3lSylYoiVYZoKCenI6ZiJilDRmLwgqCVolBwpACkjmGx&#10;aCmwf2VZcXkxIaygii5RUhmLlkeTzbRsfB1NXazB2aqS1dXJGmJoNBIBB4QcxvUGPFzYa+hpPttV&#10;vOHmesXHyw3j5YIssCCjB25BIUCHRUUkxXAqCgpqcga2VBUdZYKWCl6LJK0qL0XCkq2Ilj7aFt6a&#10;ujbK8iSMKFYQLsQtJA5HSwniSVKScigE6o2kPNIl0MwzzNLWS5tkICUkycWLfIUQ4UKJw0XEEJCj&#10;W1GkMBopKSUuLiEqhhHFSKCFUIKiaJSMvLSyujJelaBIxOMUZcUxaBlZrChaiJvnFQz+CikGVzdS&#10;IpkpqVgoatKIJBs5LUe8tgMeiimujpLAC4ji4ASqDI4kLiknCpg+Sgwy9gEpFDJbDI5AcfMLvxYS&#10;h4liEQKiPFg8WpYojsWjJBWFVbUUNfVJoA2oa2lgJDAIAX55RRxBRVEF0nEISiQVRSJBWY0E7qeq&#10;hoq2LllPX9NcXdlLBpstK1uNlmzD4D6I44L4kTLcgMW/ERSE2D14TEKCcCRSECkkKIhEIIUFUCJI&#10;KRmsvJICgaRKVCfJ4PGewUGji4vzdPrip0/do2Pji8vbx4zr+y/XnC9MMLTkfNk/udg7uQRgcR5v&#10;7p4en/4AgO/p9c3XQ8bV+vbx6Nx6z/hsXuW7iORUz5Awc5qTpr6RlAJeQAQNB/cUjUFhZURlFDCK&#10;Khi8qqicMkZJDaukLq2sJoUnyJFI0gQ8VlleloSXfp6WpahJwmuRlXV0CNra/3n5oOlSAJCPGy4+&#10;Phgczgvn5+OD874B7yk0nQr6vVjbPb/Wz3IMLzccwQu6CdBZcIEugesVD/yNIAqBFEHwIyH5BiHE&#10;LyCMePaGA+cFdZ53BV58OJxPQBDOD7oBfhgvHzekKHNDrnMgCxoBbhgSgAukvELgQfIg0XzCGH6E&#10;CDfIgPaHguZSgUPwgeYIR/IgUDAY8o0QBiGlII7GgpeGB4bgfg6qxccvAhOTQxo6qJl7kQPSbaLL&#10;nD1S9ZQtxdFEaGqVhIIQnijm4kQN8jH3ctENDbXRtcAr6mDtwy3sIqyUTRQl8CKyeLQkVhghwA2J&#10;3PxQcC6kALgrXGJohL8vzcSY5OCoGxruSHPW9/G3NbfQ7utrueFcTS0vuPl7aekQvZ0NkzwMPmYG&#10;bk20xIbSjA0VI0KNi1LM8mOpLdX+w62pMS5akY7kUCdSaZYP62Jv73iuoTe8pJlm7S/hFI1P++AY&#10;X+1k7KnqEWFaVheZUeRr7kzRMlc1tNXw8zNP97NOdNLPj3ZKj7DorAruexeWH23d/S62uy4qJ1K/&#10;NtNs+L33+kD2p7Gi3lLvuhTL1lKvd5kuhZF25YmeBQluiWHWjfWx54zRk09Dg60FdbUp7yqSequK&#10;55sbhhuqemrL2t+XTnW3LI0PzvR1r/YPfRqZ+DwxxtxZPzuinzI+X5ycsc4umEeMK+Yp6+Lg5orx&#10;++H2z8PdEyA3t9c3oGF/53CeOOzbi7+PD3+/3v34wnp6OP3328m/T6f//mD/+8T+wzn/++3y9+/z&#10;n78Yv54YPx/Pv3xl3T9c/fzO+fbl+o519oV98eWBdc0+YVzsLq6OpSSERAe6V+akjHZ8PNteP/u8&#10;dbJHP/60zlhbOtve/Ly9tLOzvDw58Gl+bGduZGmkfWGyvb+j6m1eXEaUb7yfS3KAZ7Q7zYlK9rfS&#10;D7I1CHIwctBVCbM3jXWySvGwC7TWDXczTQyg5QX7RNtbxnjaZIS7Z4R5hTuax7tapgfQMqPcfWx1&#10;E71pWUEeKX60ABudBE+b3HCvlEDnYAfTJB/H7FAvyF1xuHNRkndenHtBpGdeiHtWgHNusFtpXEBu&#10;mBtAXrhrZrB9WoBVRpANyORHuaeHucQHOaXHBseEB4aGBJSWl7R2tVTXV/QOtM+OT67Pri5ML87P&#10;LgwM9U9MjPV39wz3DyzNLo4M9G9szNTX5LTVZHbXFkz3dG7Ozq/MT/c0Vw7XJc63JY22xA20ZcyO&#10;d3Y2lbdXhL7PcCjOdOtrzcwI1SuLM27KcSiKMWmoiqmvTipP9yvPDn5fmxEe6eJtr2+vR8iOd00J&#10;s4rzMqrJDaeq4VLjgyMCnIuy4scGe/c+rY/115tTcL5G6s5aRIoqzsffmqCBVlZDerriS3Idc3Pd&#10;l9c6R8c6Do92FxbmPn/ePj07evpx/+Xx6s+/jz9/PwJe8fvPv3///ffx8enT9mZNXVl8fHB8VEh9&#10;VWn9+9LS4vSsrLj8gqTs7PjKstzGmsr3JUWlWRn15cX7W6vMo+1r5j7r8vCafQbSw5Wxw/Fmelve&#10;fnv+UUcVs6vtpmeanls/EZD0ObOY2VB7/fHDl6qOv7WTNymtD+W9/y6vbJQkL8U67aS6baZ4frTV&#10;rtBS/Wisu5EQsBYbeJRdclXZ2uEcsppTyJnrP+qtrHTUXEzxY5YX7mdmcGqql2MjmPVvLxo+cj70&#10;rSaWLOaVp1hahRtQaARMaaCFu5q4g7xwmK7ycl01c26y523OUEu+mzNJmSRsY0dRlEPbG2tQVSSd&#10;rYkmBlgiHmFsgK0oC+htz8gIt+GcLH2mDy6v9s7PdQEiz2KBwd/RFfvsgsW4vGRcs87ZzLObi3OA&#10;64uzK8DomQw26+Tm+gyk16zjaxaow7i6ZLCYRwBXF8dX58dQnYuT64sT9gXj+pLBZh6D8uf6DNbF&#10;MYsJKoMM44J5wmKeXJ+f3LEubphn99cssAjt/IphQCYY4XEUaSxjd5vNvn4Az/Dh8er0YmZ8emp+&#10;aWxuYX5uZW56aWx0dnR0dmJscWRkrndkrn9icXxyFWB6amNyemN4fHlocrmjf7ytd3Rm+dO7xq7i&#10;t/WLa/Se/pHa2vqaysrx3p6Rztbc+Jg75jnr8IB9es65vLg+3b+9PLpjM+pKU0NsKM5a8mbqilQV&#10;ha3FqZXxvuH6csbqzMn+5+vr663tndr3Nb42Nn7mpj1vi7rK8t20yWWRob3leV0l2cNVpZm+nmGO&#10;tLr83KaiwpaS4vayiq6q6rH2psmetq2Zafrs7KeZpU9zi8ujo5vTU/TZqe3F6YO1RcbGSm9NFREj&#10;SkQLR7nSTrdBP0M/399lMY7YZycc5jnAA+vy+z3n58P9z4eHn49ffj0+/v316w/kxffrz6en70/f&#10;fv74+esXKH768vXx7v7hmHG2vkHf2T88h/xxQDZUEB++uL4AHBgssm5foplcszkvc75Y7OurG9DQ&#10;mcyrC7Dygn1xwblk3bFOr8+YNxcX7Je6nFsOB+xuf/94dWVzbnYJHGJ4ZOJjS/vwxMzCxtbA1HRT&#10;T3drX3f/xHD3YO/o2IAsBqWuIGOkrXl/C84BbP1wdnpxuH+0trYxPTnlYKSvT8IDmhEe7h+XHENz&#10;s7W3NTTWUdVVVfy0NPPPj0dPV1trcz0bC/1LJuPHt68Xp4cP7Kun+4cfj99+Pn7/8fj999OP34/f&#10;Hq5Yl/u7G6N9q31tm33NG71Ni50Ns+110+0fFnqaN4bal7o+bAy1rvY3rfQ1LvU1z3d/XOxtApmF&#10;vpb53ubZLggLPa3L/R2rg13rwz1rQ90vmc3Rvo2RXpAHq8AipMs8CzFQyUDnykAnJLL0ti31d4Dy&#10;9ZFeUBlaO9ANlQz3glPaHBvYHOvfGO1fH+kDKVjcGO5bH+pdG4SqgW3nusD5tCz1tYO9ASx0t813&#10;tS73dUI76e0AebAWVAMnAOqAk1zsbVkb6qSPgxPr3hrrBWcIzgqsfTkTcDkrQx0vQg8AqAxK5roa&#10;pzvrwVXP9zYu9EDSz1xXw0xX3UzXh9nu+rmej7O9HxcGmpcHWwHWhto3RjrBzukT/Vtj/dDlDHXT&#10;p4YPVmYv9uj3Fye/H7/8eME3qO09PT3+/PH09++fP3//+fX7N+Sv95+/v//+++fff0H68/ffp6cf&#10;N7ecg8OT/OIyE0tTQIfkleT0TAww0lifwJC84konL19bV9q7ppq2voHOwZHJxeWlLfrW3gF9n0Hf&#10;Y6zS92dXtiYX1ibmV6eXtmZX6G2949Uf2lp7RpY2d1Y+7S3RD+bou6u7O6uf6fTjQ/rRwcbh4c4J&#10;Y+90f2FrvrqlNi4jPtDXKcDN2s3W2JSqRiYpaFMIJBWskiLakKoIWKuoCBdanFsSx4uWek01x7oF&#10;apL0RZSowlgNATM/jaB0W4dACsUCZ2hP9A61DY/3io7zNTBUQ4vCxUT50EI8GBE+FIILg4LjMChV&#10;gow49MdkuLQciqyj4Opp8+3p6+Pjd/Begbfm+Oi0oqxSGCmCFZfCYeVM9cymx2bW1+iFpRVd/UMX&#10;bHZnX5eHs12wtclIetZ6XEmMGMkfjXcWl+5MTXRUVQjSVTfColRFYCQxXg89vAtJykde6q2drQMa&#10;o/jqlbWybISHQaAfOSbFKLbI2i1ey9pbVdcSZ+VAUFUXUVJEUMloI00xKglpaSLpYCOVEETOC6d6&#10;G2BSvNVKM0yH2+IqEz29TTW6mopOGWsc1jGbyfhM38hMTTIz0spMjTQ1IKjiRX3djZKiXG1N1Ix0&#10;AH+RjorzdQyw8Utyl9ZAa1gQ6joqDYwpMpLiMuIiZCLOxFDVL8A6tyh6ZLzt6Hjr9HDrbHd5fap9&#10;rKO4oz4lLsyY5oj3DtI2pxEJmhisPEqOKGFkqSmHFyFpotOzHFaWSmYGE3qKHcsDNXpz3Gdq4w9n&#10;P3DOFg725xNTgh1s9WLDve3MdCoL0y4Zn6+OPzPWFt7lZUaFBwyP9S+vzO/ub1PNdEOi/N4XZsS6&#10;WulICDtrK/m5GUVFujTU5X14n+1ip1dXlR0S7NDb8259oW+g423929TJvnelWX6L0++3dtoDI41J&#10;mhIEdSxCBDCF12raeF1TVZIOjmpBksShEaJwuAhMRFpIzZBENiWqmkrGFrto2+Nax4v8k8xM3ZQd&#10;A/XcIvRLuoMrhoItQuWN/OSMfZTN/Sl4QxkkDq5FU6ZFGmnaypt5qZOMpJWpWLdgq7SSaNdIml2g&#10;Zc7bZH1LVXVDnJyKqI2rnr4liaiDtfXVG9vs3rvYYl4zwLDk6Yl9erL26dPg/FL7Bn2KDemf11fs&#10;68ev92WlhZ8/f765uqzISw3ztS0tjc4pDAyPsIyPd46J9wsP906I8LU3VNfBS4S7W7rbG9Ds9D08&#10;rdy9rNxczDw9zF3dzF3czV09rc1t9Q0stPRNdUREhbi5XiP44EgEP4wHIm4vePl7PJyHj/sNFx8c&#10;xsfPg0IKiIkIo0X+M9+KiwuiYICKwXne4OUklfFYtBDs/xJxIG73LN38n99/VRroB+PmEUQIICAH&#10;PFwvk6pe1j4fHNoSMsbh5UUikbI4OW09fS1dA11DEwAqFA/YQAGvglMiAs6NhZg3EU8kySoq4kl4&#10;vKqikgpRQYkgo6Agp6QEygkkkhyg0Op4shGx4mP2u6acgCgnkhaepK6kiFewpznIK8rRnBz0jU1I&#10;GhQKxcDUzFpNTYNAVFZWIeDwcpoGupq6utpUHT09KhojrKurZqarbqKhiobDxJAC6lokAlkZJ49F&#10;CvEKCPHwI2EoNBKFEgaMl5uLG8bDDYfDJLBikrLiMso4BXU8GicmoyKtZqRC1FHAa+Dk1WSwyuIy&#10;ahhFqjTJFK9uRlTSlUPJwCWIwhQbPE4dpUjGQsyU5zU/Lw8SwcfH9wYyUEDCoGg8EoKyqji4GAKJ&#10;Fda01A1KCs+oyLNwstUzMVLTUMfhcAg42A6S23hev35WcCB7K8jACsYF5/u/RRwewLXFsGi0tBhR&#10;m6hCxZs66hk66MqoYKVUZLFESRVjRTNviqmnmqGriixJWEgShhQDvJhbUATy9IpEwSDzCBlBbROC&#10;noWKuh4OryYujRdCir9BoF7xCb4CfaYQCi4sghAVEwbASKBFRJEA4hgRlAgSLS4ii5PCExUVCPJy&#10;eBzIi2FEsViMkLAAHM4D433NJ8CNV8clFIRFF/ibemkYeqpqWOMAtO3wFEsFSSVBgrY0QRunQlWU&#10;wWPAKSFF+THSaKwMBoUWhMFBQ3yFEHoNF3oFTlJKUQynKolTxUjghaWU0Moa8iRtFSVVPDg6VkoS&#10;gYBjpSUUlXBgEXzI5Al4aXl5qAmpEsG5gQcN2W0ZaIbbmuXYmI9HhDKLS99p6lrywcVhrxCIVwKI&#10;1wKIN1CcfgFI8XwRK5AoBFIYAV4xETS4cHG0hBhKQpxspBeXm1Xe1NA/Nz08P3t0cXnKun74/pN9&#10;//Rp/5x9/53F+UY/OKfvny3TD9a3j+l7pzuHzD0GGMdzmOyvl5wn9uNv9tdfj9//5dz//Prt98PX&#10;n9++/bnhfPu8fzq/TO8bna9p6U0reRebVxGeWeqfmO8WkWbmGkLWd5BR0MApkRVUNRVI6jjwXqiT&#10;sEQlnKYa+HAqUkEnqAO9lxC430Bx/6EY79y8oG+AvCbDBVCQr/M34O1+eUGfX1Wol+B6Ay3+pzIM&#10;XDaMHwbuOxffG5CB8fNwwd5wwV6DnQiA2yEmhBAR4BPke8P7BnQeYG98cF6EIOgH4HB+Pm4+njew&#10;12AVDz8PN4Kbi5+bG9JxYLzCvLzCMB5BLm7EKziKR0iMH7K4geJACSLR/AhhuOBzoDXwYvAKcguL&#10;I6DQ5tKiwmjBF59PaAkhtCQSp4yhWqhae+qklgcGpFrTwihGbkSsEkoGLyYlL6qlh3f3MAddpIez&#10;YYCvta6BkipFxsJV3y/WzYSma2St7eRibmREpupq6FDJ2loaVB1NCxNDVyc7R1tzZwdTV0ezspLU&#10;nOzIkqLknNz42toSMKJmnB839/ZU1tecMj4/sU+2BhrmGkvmWqoX+xq2lnp3t3oXB4t2Zt8yd3v2&#10;V5q3hmoYc53s7fEL+vTj7dXjN8CWVjYOPm4edh9ezV0+bp1y1vcYyyzWPvuSfrw/fXq+ec7aYbH3&#10;OdeH35nHv5lHf28Zv28+/+Rs/vN15wdn959H5s8Hxj1z4zuL/u/D4Q9o1d7T5fp31ubPq8/f2fuP&#10;rJ0H1ufH5/is9zf7l2ebd6yjBxaDc3HAZuwyP21yjg5vzw5YJ5/P9+mHm4vMA/rV0f7JxtbRyhog&#10;OXursztrs4tTQ8OdXYuj4yuTo2M9zU01Ra31pR0f3jZVl7XVvm96V/W2NL/ufXlVVXFlScGHgqLW&#10;0rc1hYUVuZl58REFSZHv8zNKUuOKkmNig72S4oLTksKzokMi3JyiAn3iw0OSIkPiQwK87ayTwoOT&#10;ooNDQjys7HS9vG3iQjxivB2j3GmuRjpB1uYRzvZBzva2OppOmuqhtpZBHvaudsZORpRgB/MQOwtv&#10;K4MwT6vYIFqoh4WbqWawo0Wqn1tWoE+QmUG8o0Wmr2NGoHOQjV6qp11hsEdeoHO8i0msh1myn12m&#10;t3OQqW6kk2miv01KkG2QnVa0o3GKr11qmKOdESHUyTTZl5YSSAu0pSZ42OYFQ4JOiL1hkpd9VpBb&#10;ZpALWJUd5ZYW6pgV7Jrp75Tua58R6FgQ6Q4h3Dk/zCkv1DEvwjk/yjUjzCnOzz4rLiArJSI2Kjgj&#10;M6X6/buO3oG6pqa6hncjw33zIxNrkwuLU4tLC8vDo0OT02N9vd3jwyNgcWJ8dGtrrq2xqLs2rbM6&#10;ZbqraWdlYW12pO199lhdzPSH8P6aoN6G+NG+upHumuG6+Losx7fZXk1vozJCjJoLvFqKPN6mO8SG&#10;mBXnBBUkB5RmRZQUx8XGeMT62jsZqRam++WneqWE2r/NjVJTlQnyc4oP9awpzykrzmMyj+rrckx1&#10;5d301Ry0SPKyYipqsjg8kkIVCw/SGuhIi4m2y82L+by7yTg5ZpyefHn8evdwm1+UmZ4d+3l/lc05&#10;ffjKvuXczC8s1dc3JCcnpqXHFxekl+Sml2Snfax9m50Rn5YWVViYWlCYnJcT31hb8rYovSgjfmGs&#10;5/H24iuHyWGfcW7PwWiJc3PGOd9lLHTu9+Tezr3nrPeeDLTvvq3fza/bTipmVtQyW6uP3+fP+4es&#10;eETvhGZfFLw7fV82EuFSYyz30Rg36qY7F2gz5m362Fl49j6S9SGLWfKOXdl39Xbgpm3829oCa6pt&#10;MsOv3pHa7GSZq0qo19OsN9b+6GB2UFR8mddwWdh+XNO+29q0UJuX62fUkuvaU+jRkeLCHm++7Ol6&#10;XJhnTQ4cTrXkpjrSXMAQE0vRwzk6aMnJ8EpJczm4EV38KcFxpsnZtgWFrvTluquTccbpSG1jwvbu&#10;CPt67+qKwQbs/pJxyTrh3F5dnDNuLs5vL5nQVLJLSMeBpJnLUzbr5OoS0m6un3EFSTOHAGzm8eXJ&#10;Aevs6MV+h30BKTjXTLB4dHV++D+ARUAJrp7VHKjC2eH12TGozzw9uDg/uGB8Ntcm2aipqGHETz9/&#10;Zl+AWmf0Vfpw39DkxGzP4Oj4zFJDXWt6Ym5V1cep2bXFefro6OLo5Orw5OrE1PrU5PrE+PrQyPLA&#10;2Mro9PrgxNLozFrP6Fzh2w+1TV0fmjubWzo+fmgY7e3qb6qb6Gx6n5u2vzR9+mnjcG1te2H2eHNp&#10;e2F0a3EoJ9Yr3FbbURNnq6OioSi9vTK9Ot7XV5W/Pze8uzI30NM5NDT0tqzU3cwkxMZiq79toDLP&#10;WVOtLil2raVm4UPlVntjcViQu7HeQm/7wezk+cry+cLSDX2bSd9ifd49XFhiLKwczCwczMwD7E1N&#10;7c9M0YcHdydH6cP9u6ODHzOSGtLiOguz6UN9y33dc51tky2Nox/rh+pr+uuqBuqr++qrRlvqR9sa&#10;J7tap/s6Zge6FseGNmYn1+cm6UuznzdW9+kbZwf7p0egm2WAwTyHfX17zX7WaTgPnIevd1+eHh6/&#10;f336/uX7j68/fj/++vP9zz8//vn99Pvnc1Tu74/ffv/4/vsHWP728+e3x0fOly83YN3v719/f/v6&#10;5+kRCqLD4fx4uAe8/J/vT39//PwJbQU2/vb168MNh82+u7n7en//wLl7uLl/uD053pdA8ZPxMjZG&#10;Bvc3gFqAmk8/Hh8Bfv/8ccE4MtMkaSvhhjpbysvzQ6OCXdztbSyoJtpEUAgu8O/3x+gQHytjHTN9&#10;zeP9na+37N+PD483Vw8XF2zG6emnPfrCyvLI+MLA4Gx391jjh6XOlqX2j6sdH9e7mjZ62zYHureG&#10;+sC9/TTSvznQSR/u2Rzq2hrupo/00Ef6tscHt8b6N0f7IEAiS9+z4NK/NT4ASsAq+tggfXxgaxRa&#10;3AR7AIWjA+vDPetDkFID0pf86mDXxjAk9KwNQosvAPWhwtH+teHe1aEekK6P9AH8Z3GwB6xd6+ta&#10;7Glf7mmDdJkuSMSZ725ZGeh8EW5ACrDQ3bHY07nS3wXqzHU1A0y3fxxrqu19X95ckt1SmtNRWdBV&#10;VQLQ865ssL5quOHd0Ifq0caa8eaamY6Gxd6W5f62pb7WhZ5mgNnOj3NdDc/5xpcUVICUrB6w5waA&#10;2c4PMx31ILPY27Tc27TQ2bjU3bwCzqq7ZRmcUieUgpPZW1lkHu4/sFlP95wfXx6evkKA3MA/fv32&#10;7RvkMufP36efv3/8/ufxx+/vv/+BgpP//fvj11/Q+s5ZrJ2Dg63P2+uf6PSDvYXNjaWtT15BIR5B&#10;Xquftz4dHNMPGDsMxvYxY3P/YGP3kH5wurq9PzQz19I3UN3YnFtWlZZfll9Rk1v2rvT9h6qPTe+b&#10;W9+39bxr7S5+X1/X1pFX8dbZL8jSzdPRJ8A3PCwiKTEuJz86NQ0yzHA0D/CwU5BBE5VkJTHCWIww&#10;XlbcSIekQZIjaciSyFI0b73EHJ+YdNeIZEcCWVSRhNIwkLVw0aKY43FqaBlltKqWvKW9oZmlHs3J&#10;gkolkVRxxuDDZKtnZ02lWesHejuEB7glxYVGRQXEJ4YkJAcUliXNLAxxHiCfJU3NrWNjY+D+XLOu&#10;tumfjvePWEwW5/r2769/vj483nG+3D88njJZfQP9Pu7OPpZGHamps0nFzbSQ8diM5pCwxsQITyqJ&#10;jBbQxgiTMUJuuqo0TcVsP/t0BwtvVWUzrJQCH68iCm6kKWNnp+jkp0yLULEKwGsYiaprCbu74J1t&#10;sG7WEhkRlMwgzSA7XFwgub8xsrfa69tRa1OqZUeeU0MRre9jRHmsm4cRaX68ZWdrfGtp9IC+3N5U&#10;l5+VYmOq4+dhbWepQVIWc3bUykj2dbTWsjAk6ekQSsoySuvz9BwoSCwMT8FmlyRqU1XERaBgunKy&#10;KGMjZXsXnbT8kPzypMbWquPj7bOTnWtoeLlzx975/Kmv6l1YXqkPzVtdRUtMSRUjj5fAYIWRKC5R&#10;zGuKrmhFhVNZjkFFpFo2Dded7NSV6tOU4leZ7FdVkvixoaClvigjxi/Y2dxUk+DrYhPp75bk7+Fi&#10;Qs3KiKFvL68sz7V3NRvbmoRG+Eb6OlqpyVkoSXgYEyNCbLLzgt9Xp04Nf2yuzf3wLt3LS7+wJLSl&#10;OSs306+kIHSH3tdQG1tc4lNc7RudYatlKiOtjHqmf3iPEBoKC9e3JRfVZLsE0uRIOJgQl5yaLEmf&#10;ZAeeRVVSXFlY2vuY5dPRopZot1gD/xS7gHSbgByjXnqeR5qmV5quU6yOZ5K1hZ+RoDSfsByvkbu6&#10;uoUc2VxBDAcXxnBTDPCmdlqAn3vHutp6GCprSgljeDA4QYqBEuC9JH1Jez/t2EK/5f1J5jVjeXl8&#10;Yalndu7D7n7fyET12GTb7R3r8hryRcXh3I6PDU3PjHPYrOZ35e52RgnxXj7+xgmJTmFhtsEhboGB&#10;7tmp4W5W2jmh7q3FySUpIfZWmu4+li7eVt4+tl4eVr7e9k4uVpY0MzMHc31zqo6hJiDS3FyvYVyA&#10;P3G//HUdcDJIhYFmS3AL8CH4YLwIQKgRMCEBfhFhASQSjkDABJF8MNhrXj5uGM9rIUE+koo8GMWh&#10;UXyiSMDPILua/z8izsvvzXNcKm7IrOeFFP6nHGQgOeeZIvLw8CAQCBxOnqqrr6mj9wIdfSOqrpES&#10;UU1RVU1ZU0uBpCqrhMerqRJIRII6XkEFJ4WTlpVXAAxcQhqHU1RSUFaWkJUg66nomJOoZsrqenLy&#10;RDE1TUWSBkERr6CjSzUw0g8MC9I1NJDHK6uRdcD+QaEqSYWiqymrIKNKJmnp62rpUPT0tc3N9fV1&#10;SKpyMlgkEsXLi0WjVTVIkjhJpBBcAJBNvlcA/AheaAYaZLMA7uUrcIvQkC8YBBINRdeBi8DQOJSy&#10;trysKgZLQMupSUKueZVREkRhKRVRnDpGXh2K2y2KQ4Skumqa4zHywjAE5IoIPAawH34ED1IYLiDC&#10;jxRHisqi4WIIJV0VPQcTWpBbfH5qdlmekbUZXkVJkaBEJqvz8/K8iDgvU0peRBzu16/5eLmhKSyA&#10;ID+7H0EIwpAoAVEJEREsSlpZkqSH17PWdPCzIpuSNMzUlHRxIVlumrbyek6KmjY4nIaIrIqIEIYH&#10;JvCKD/GKmxcCHPGaT/AVjiCmaYjHKaOR4tyCoq+FxXlQaJiQCC9SCCYkzA81GyRcAAkH7U1IGCGM&#10;gkxUBJH8QsICEpJiMjgsTk5aTkEWpBgMWhwjikDwvTQMGB/oNJAGNuSQZDefWCvfJBu7QF2ylYJj&#10;qLG+gyoGLyirKkbSI+DJOHEcUkQSLoETgSN5sNJgL0JwBDcP3ysAASEuBIpHTFpIDCckIoNASsJw&#10;JIy+hSaRDLlPwhMUJCUxQkJIcHRFvJwCQV5RGQ+ajYyCgjwBMskBJSpkIolCMjSijrR+HK+pao2L&#10;7goNCZXBqb9+jeJ+xQd/xQ9/BQdAcMEFYfwCUFhtHvgbBJIXhYKibIHLgSN4+RBwuLCAoLgoCodF&#10;yckQ9XR0rMzdgwMTMrIq6xo+dg50j81Mr3zaPjpf3trf/Hz8ki5sfgYlY4vr9KOzybXt/Ysb1pcf&#10;l5zHI8b10RHr+vrr3d2Pm5tv+wcXm/Sjrd2TE9b93c9/r5/+Lh9cLO6zVo/Zq8c3m8ecxU2mqZU/&#10;iWJF0jbFa+jgKVqKFIq8lqYchSyvTVHQ0QJ49QrODYGX68XMjgsKJgUXFhPiFeB9A+d+DXsN8AY0&#10;bxjkR+sNDzd4R0FT4oHDueG8MAQcISQgjEYJoVG80KXyC6CQSFEkKOQX4keJi4pg0bJEHEZeUkQK&#10;DQBFI8NJYHFYKXkpWUUcaLhKGsoKJDyOKK+ghlfWViXpa5B01VS1SZqGFFN7M1tnG3N7EyMrfTMb&#10;A58gj4i4kPSsxPzS7OqaipbOpt7+rs7uttKKwqbWD+MTw/ML03NzM/PzsyvLiyvL89ufNj/v0vf2&#10;6czLI+b14f7Z1hGTvnu8tr+/yTja29ulHx7tFhRmm5hQ/TydU2LDF8YHWKf7HPYF5yX2DYt5e826&#10;Y4PBN4vDYTEBybk8f+TcPHKuOazTm0vGPfvs6ZENwGGf3t2cP3BYD7cQWMyTi6ODJ9bl08X5V+bp&#10;7dH+w/7np5P9+9PPzP3lg+25o88L18wd5jF9e2Vqa3Zkb2XyZHv1gL66Oj88MVxPX+9ZW+mdnmod&#10;Hm3o7K6an+ydHe6a6WwabaicbqmabHs70VPX21Dekps5/u7taE1Z//uCdzlRJcn+reVpjQVJ79Li&#10;imPC8iP9ypJDihK88uLcY7wtoj2sCmICU4Pd/V2MvWn6cT60UEfzCA+rICczPxuzIAerWB8X8PV1&#10;MVEPcjCM87CJdrX2MtV2N9X0dzL2tjMMsrfwMKKCkkB7Qz9HfU97XScjiouJtpuVpp+TrpOhGgCo&#10;Gehi6utgaqut5m9uFGxjFOFu4WtPdTMhB9mb+dpbBDrZuJnquBlTfK1NItwdvKwM7I01/Nwtgr3t&#10;g52sPS30vCx1wtwsIr1pAU5WXlZGQTTzUCfTMGdTL2sdV1ONBE+bMAcjbyuqiyk50s0y2tMmxMXM&#10;2Ujd20Aj2d0WHMvP0dDTUivIwcjf1gzsMD3cKyPCMzXIJcDOIMzVJs7XNcHPxcecGmVvnOVrlxPk&#10;GGZLjXe1zPR3SvNxCLXXD3fSS/SxyvZzCzbXj3A0iXI1jPLWD6RpJrhZpPjQsiK8vK114twtUnxt&#10;kgIsfW3I8a7mOUGuqX60EDu9BDezNB+b9ABaih8tK9wjNcg5PcApw88h1c8+M4iWG+5UFOmaE2if&#10;7medHUjLDHFOD3FOCXfPSghJT47w83PzD/QpKittaG5pbO340NRcW/t+ZmJ0YWRieWRyaRK06Nmh&#10;8cGp+cnhkf7xsZG1ldWF+dnN9en+9vK+2viOyoix1reLo51djeVDTXnjtRHTtYED73z762NGet7P&#10;DDYM1sS2FXm1VEYMNuY05oV8yPavyfb6UBz0oTQ6KdTJl2YY5mUdF+6amxqUGeHha6tTmhWSnxlY&#10;khOalRygQpBwtjMoSAlbGGlbWuy/YG2mZDqaGkp6W5ENlKW01WQ8PY0oGqKm+hJ5KbTGquiOpvzN&#10;9Sk2+/rr47efv39dc67SslNzizPDYvwMLdWHp5vffshIyw7Pzk+sq39XXFiUk5VdUlCYl5r2tqig&#10;uaEuPy8zNS0uNj4oNz8xPSOsoT73XXlifnrI7ubYA/vkjn3COj++uWbecpicm1PmIf1kbZi12Hgy&#10;8vZidvB8ZPTLyCSrtn0xppjV2HveXz+dHzge4Xxdmc0pzx+ytegyN96JidqKjpz3859wdGs30l8K&#10;pw34UFdTnA7KkkcCok8KO0ec0546ljg9o1fd7UvpcXX25rOJqf3+IREYyQqKRq2ZQYuVdaee46JX&#10;fH942ExVSv+7wPmBqNO9oqPVDMZUzmxhwFi4V6czbT8v+1NlXoA5MTzESMtCxj/RwtZd1dRRPqPG&#10;W9MRq++pEFVEK20KPbuZZF6Oj4wXrn3+sLbXtHswwGLR2SzGFfPshnVxcXoMrpdzzbyGbHDOryGb&#10;jHPQDYHu5RnP1jT/takB6SXzGODFBueGCYEN8udH12f77PMDNqTv/D+4PjtkMfYvGXus073Lk92r&#10;80Pmyd4ZqMw6ASXWuuqGeDl1ScnD9S0m42R6bKqru39oeqpvamJiabl/aHxseGpmcmlgeKpncHxk&#10;ZA6gf3hmeHwBsPjR0fmxkfnxqeXhqaWe0ZnxubWhycWh6aXZtU8NgODVf3xXU93f095aW16Vm9BZ&#10;nVeVEcWkL17srF7t0dn7n1k74Mkubo53x3lYh1pqWSlL2VNUjUlK+yuz29Mj47WlO4PtU831U90d&#10;Q51d+WnpLuYmAQ6W890fG3KSHDRVG9ITl5qqJ98XL7bUZQX72hlSvB0tHPW1YlxoSW6uFdGxpVHJ&#10;delFLXnlo9UN4+8+bHb2feodOhqfYUzOnc8tMqamjyZGGdNj57NjZ1MjzNlxxsQwY2qcMT1xOjt9&#10;Mjt9NDm+Pz72eWR4rad7tbdzrq1pphXi5xMttSMf34J0uKFq5OP78ea6wQ/VvTUVA/VVIDPUWDPS&#10;XDfcWD/S9HG0uXG8tXWirW26vWO2u3tpYGB5eHhzfHxrahqAPj2zM7+wv7p6sL5+tLl5vLXJoG8x&#10;6PTTbfrZDv18h375eZu9v8/e32N93oHSvc+ghHXw+WJvh3W4z2IcXJ3+R6ED7QE0DMiz0vnxBePw&#10;eGcLg4RTVfDGFPXTvc+sUwabeQ4qX58AMDamxm211XXxuP7GD1VlRX7+nr6+rrbGWhaaykbKioVx&#10;UfurSzH+njb6WhY6Gs1vKxeGBifamkY/1s61Ns40Nyx1tG/09a719YCUPtC71df9aaBnb7R/d6h3&#10;u79rZ6hnf2xod3Rwc6Bnra8L0mJG+rfHhnbGh19S+sjA54mRTxPD9PEhKJ0Y2hwbWH82mQElULXJ&#10;MfrY4MYwZDizOTII8lujQ88aTT9I1wb7XspBCkogUWYQyqwN9y8P9KwM9i71d2+ODW2MDq4O96+N&#10;DKyPDgKAzLN5Tv/6SO/WWP/qUPdCT+vKYNfKQOdYc910R+PzRKqW6Y6mxb6O1SFoP2Bv023NC91t&#10;qwPdK/1dS72QyQ+o/6LmgIc+0lDTX/O2p7ocoLOypLW0oK+6bLCmcqKxdr6jCez/fwIQwHw3VALS&#10;xa6Whc7Ghc5mkK72daz0tq72ta0MtIN29YwmyGyn++NST+NSZ9NyR+NqRwvAekfrRk8neAoTXe3z&#10;g32f5meYe7t3l8zHG/bTHefbHefx/v7747dvj+Df089fzzMG//798fsnwJ9///3z998bziPz8ub7&#10;77/ff//z5enb3eOXa869V0CAnYvt9QP74vr2ivP1DAyG7h+uHx4vOQ8XnDvmze3F7dXVA/v0+hxk&#10;Tlisw3PmHuPs4Iz56fBg/fPO3NrG+s7e2vbuzhGDvr9PP9hb3lzd3v+0/WnjYHd7d+/w5OSssabS&#10;g2aWGBu4RZ/rG+vsGuzs6GgrLysJDPBzc3eMiPErqEjuHaprbC2u/1g0tzjQP9hcWJTS0lQxOtbW&#10;P940vTK4DDnQXdveBkfYZxwzLphgAMb+9pVz9zx19OfT/dNXzo+X2PYPt3d3LM7D+d3D2dNPDhgN&#10;np4zzplnB0d7+4c7X75yvv94/PH98enbl+9Pj79///j59PTj6efXu8erS05/14CHg5OnhUlrQf5q&#10;W586WiLMxjTARis52MrRWD7AViPURsdNS0VXCm2pJF2fFhVqpacszB9hYwEYk5II3MGQQKMpOXjj&#10;jVywVj5yRlZiNGtMehA+P1C2Jkmlr8x4rTPoeLGAsV13ddI22x2wPx3LGI9dbvYtiKfM9iTnBlqF&#10;WFMLU0OLcmJSo/1LshJG+5vflWdb6JGCvWycrCl4eaSOjpSLu46Pu5GFsSqFhDMyUFPXwRMoOAmc&#10;kJUjFKibRJJXwEmgReDqGjhLG013f4t3Tfkf2qs6+pqOGPvMi1Mm6/SCxdj9PNfTUxqXatvYm1RS&#10;H+gXZ4TFI9BYhJgUSlAMjkBzaZvJ+oWr+fvKRLhh6pINunO8jLH8wVRVJzV5DRxKAy861VdVkx82&#10;8iGnviAqLtQtyMsODBfB+K0oM+Lz1tTa7Eh/dxNVT60wP8nTVpeqgA600YzwNA4KtU4rCC0si19c&#10;6a8oTfrwIT0l2zE2zaK4Kmh2pWlrf2RmrWV0qToq2yI428A7RYdshyWYYvEGOE07dWVDeQEsTFJJ&#10;lKir6BhgY+ttnlWdBsfAdWwNI3IS7UJcilsrulf66sZqO5YaYiv8y3sz49/6ptX5VfbHuidrWwQo&#10;BmdbqFlhVU0UcWQsxVrZ1JUsLi8oJAFDYWAI5CthERieiNUwxhs5amoZK5ENFLHyKIwsUgaPoprL&#10;GTjI2PkT4otcPg4UMs4/jYy2Do68nV54NzNXfXv/6eRs54LFhOYeXt1cXFwcH+03fKgBVKKpstLT&#10;xjIuys8/0DYu1iMi1CkhNiTA1yU7KyI9xmu+pWKpuay5MN6DRvXwNbf1NACpk6uhg4uhhb2uoY2e&#10;vqUeWY+kqoYXQiK4n4OCA7x+UXCeRRwAntfccG4Ygo8XkG1BJCBpXALQNAIeIRRcHCOERPELCMIR&#10;/DAsRkQZLy2NEZJEIzAoBCTiQGIBJGH8/8SzRvOfH8hCMzP++4NK/o+I8wryeQyDScvKaFN1dKh6&#10;WtpUAH0DI12qIUFVTZagTNSm4DVVVbRJKjokI1t9A0sy4PASshgsTlZCRgqKzoNGG5obU801kRhe&#10;kg4OryaBwvCiMQgZOTG8Eg6wd5w8Tt/EgEBSEsdiAPdEigrL4mWVSAowfi51bVUsDoORwYhJopEo&#10;BB4vY2dtQtVQwYqgUFAMehgcBoML8iOE+bl5X/HCX8FgryBZ5NlQgfsNN6SRAE7MD0kYcASo/Zof&#10;CQW3QYrBJaAwxwikBAyjiMQqC4vjEVgiSoqIwsgLYvHCKCyvpBLS1sdAWVdWUlEYJQ4H9wLOxy0s&#10;wi+ERgig+OSUpWUJMqKyaGV9Nfdo/4CUyKjsxITs5PyyfBV1IlJYQEBYkBfOA4dx87x+McN5Mat4&#10;/RxQ6NnPMR/3i4jDxQNNp4LiO6PAuwlHiEHBpFBYBE4NSzEnaduQNK3wvinWXilmzlG6FFsc5ELY&#10;jCAmw8+HfIUQeMMDewXjhZQgHvgrEQzCM8AeieYWFAWN5hUC+QYpDEMKgQf4Cg7ngsxq+Lh4eN+A&#10;zPNkFF7Qcvh4uUETQgohoPk0CF44HJqnAufjERSA8/NCzq55YdwAgkg+YTG4nIoYThVFMZfXtFBU&#10;0JYEIJkoEvVwSEk+URkhGSJGCMutaSZnZEfmQ3JBIbORcBgvFy/fG35wgQJvUGIIYQw/WlZQTE4A&#10;JQuTVkHhSTISMpB+hJXCiIqiUCghSay4lIwkRkpCCieLkZJFS2AlpHFYHE5SBishK4HDy8vKSudG&#10;R5eFRZZ6eBdY2AVJ4rS4YCjItcsrXp5X4G5ww1/DwOFe3LkguBGCPEgh6DSgS0PwimLQknLSEng5&#10;cUU5BFYCJSONkpKCo1C8gkIIEbQAWhxLIChpaCqpaSipqhuZWZpZ27v7+MelZbxras6trCyqrR1b&#10;Wto5OTm+ZIEPJYv9sLN71tM3VVBcnZiaFxqT4h8W5+gTFJWen1FZN/eZsXx0OblzNrJ1PEY/HV45&#10;Xt1hB0UVaug6KGkaqxmYKeno4LW08FRtBe0XKUcd4JWuhZG+lZG+paG+mb6uia6uCdXUytje1c7K&#10;3sLW2cbJneboRrN3tnNwtHd0pnn7egWHh0XHJ0TFxUbEREfFR8clxyelJwLEp8QBzpaek5aZl5GW&#10;kZySlphXkJ1XnFNRW5pTnplRkJpbmlX6thigpLyguCy/rKK4pLK4sCw/rzS3pKr4XVN1Tcv7qo9v&#10;axreVdVWgrSxpb6p9UNHZ+PS8jSbzfxyzwYUjnl2eH5yCGgMoDRnjMP9z5926BvH+7uMg73dT1ur&#10;i3Nri3O79M3jz5/oK4vz4yNzk6OzE0OrC1MLsyO9XY0jA+2TfV3TA32DnW011eVBgT5hwX7J0RFh&#10;3u4ZYSFNpcVDLY315aUVeTlpMdHZ8fHFmRlF2akxEf7+HrS02JDM+LCEYO9Ifzd3e7PYEO/III9g&#10;HycvZysPR6tQH1cfRxs/Rxt3a2NHQ+04V8cYFyc3c3NbfT1bilqQjZmXhaGDobYhRc3WzMDFxtTR&#10;0sjR2tRMX8veTJ9mrudibWipS7Kikmz0SM5mOjRjipUeCTAQG12yrTbZ18zEXk3FW0/N10jd1YTs&#10;bKxlrU4MtDQJsTMLdjTzttEFCLQ3CKOZZPh4+hubehoZRLjYRHmY+tlTvKx1Yrzso50dotwcAp3N&#10;XSwoIY4mse62YU4WzgaaXiZ6YQ5WYU42QTRjPzvtAHudWGfzdG9auJ2hnwUl1MU43MMsNcjF30rf&#10;31Inwds6ytMMUH0fK2qYs1mIqz6Al6mmt5lWmKtRpJcZKPQ1o8bYWcbRzOM9zP1t1L1MVaPdzMAJ&#10;BDtZuptqeppohtMso9zswAmbkRW8rKnR3rb+dkZOBiSwnyhX0xgvWw9zLXtdUpCtQZKbdYKLuZuB&#10;qocRKc7JNMXLxteaaq9HBGmok1GYq5mnCdnXiBznZB7ioO9vS/Wz0QlyMPSxNAh3ti6IC0oJcknw&#10;sguwNghytEgM9ojxc/az1Y93NU33scoMsPW31IyimaR5O6X5uYBjBdvrxXtYgkU/E50Ie6NEL8tY&#10;X1NfO41wmnGsq01KkIenBTXU3jDO3SzR38rbSj2KZpTp65jiZRdmq5fkbp7mbZ3h55Dm75gb5Z0R&#10;6pYT5JwVAHkszg5xyg13SvYyz/C3KQhzzQ5xyQr3zIsLzIwPTowNiooOrnxfMTQx0tja0tLR2dXd&#10;Ozo6/v599eLszNbcwvrE7NLM3OjocFd/5/DE4PjE0OTo0MbK6uriwtby5GhXZf/78O6KoPa3KcVp&#10;YTVFiaMt+dMfImfrgwfeeo82Jo7314z11Q7WJzYX+dYXh421lw5/LBltKhttKxlpLR5qLEoLdaWq&#10;4pzMdTxsqCGuxsl+dvFeFsUpgQWpgeX5UanxnpqqWB9n07gAV8hBcn9lTVNCdUNgdq69uZaUsiS/&#10;q61qWoK9v5uqo6lsQZJrQ0UC65T+59fj4+PX+4cH+mf6zv6n+dXpmo/lGYVxehYqgVE2uWXhReUJ&#10;1TV5ZaUFeTm5WRnZ5cUlBRlp5fk5tVXlGalxMTEBWdmRWblByUnOtdXh/e2pC2Plox25HOYGFE74&#10;inkD2OnZ3tPtOWt783JlZqetcvVtzj/03Z+zW49dw8e5b9nVQz+GVjjDXW2BdsNedozMmHwVyXyi&#10;9KSbyxDNjZFRepL5tgSvV0cxOi5IqLFULjOVo+fE/J1YfWiYYWZ1/NtPX47JfG9uvZ+VdVRUzOka&#10;2it7X0bR+6Bv1GVjVUnSSBKRmfEKOqorfhdlvD4cydzPnepxm2xx22gPa4rQr7JWKdcnfDDVa/Gk&#10;1Sf6fXgXm1PtG5xlml3tNrZZRmd3RFZapjd6RZTafBhKmtuu3zsfYD0s7J63zWyWMdmTl9ernGsG&#10;i3F0c37KuWDesqD5U+zLc9DXXUHyzSnrnPFfHP+f9EXWeSkHmVNwixjsM0jEAbeLfXF0wzy6vTgG&#10;KSTfnB9cn+6/gH16eH22zzrbBbg63b9g7J0c7zBP91kne0ZqBAMlRR0FxbmhsYmhsb6ewdHJma6J&#10;icbBgczS0vqmtr7uocGBseGJuf6xmf6hybHJBZAZnJgDJcNjs4ODk70Do53Do819A/Zunhb2LpML&#10;a/TD448dXR9amto7mob725LCvJrLMjrKMz/mJdRlxqYHeHiaGtCoOhYqajSKzsfCLNCbgbfbioiz&#10;UFc201TdX5v7NDM0VlO82flhpLoEkOSlkZHkyCg7Y8MAZ7v1kb7yhCgLFXx3ScHMx7cr7Q1LnS1v&#10;0xPV5LHFaXH+tpZkLNZShRhkaZPqHZbhF53uE9pXVtVTVF6TkFoeFp/vF14WGtORW7TS0vqpr+ds&#10;bvJorP98epQ5M3Y6PXY2PcmYGDueHAc4mhxnTE8eTU+cLszvTY4ud7VNNdbNtX5Y6Pgw21o711Y3&#10;31I/39aw2Naw3PVsN9HXDMpn2+vm2hsAAJOH0N4MsNjRstjZutDRMtPeNNnSMNH8YbypAWCi+eNE&#10;S/NMe9tUa8t0WyvAeFMjwERzE8BkY+PEx48jdXXDte/HPtSNfqwdangPMNpSP9b6YaDhXVdtZe+H&#10;6u4PVR21FQA99VX9H2u7at/11NfIiiANScp6qspNlRWNFaXNVaXNlUWtlYUdVeXvs1Nd9CieZvol&#10;ackVBbmeHs5e7vYOxtqWmsrGBHk/K9PV4cGkYD8nQ117Xa3S1FT61NTqQC+4yVt9XfT+zk8DPRvd&#10;rasdTfSBzs/D/aBwZ3jg8/jw9ujgp9FB+vDgen/vxgCks6yPDm/PTK2NDG2Ojmw9Y2d8fHsMpKMg&#10;/TQ6/Gx0M0SfHP40NQLS9aF+sDl9bJg+PvJpYhSkIA/2A+0K0msGAEDmWdmByqH6Y9BWoHxlsHe+&#10;p2Opvxukc93t872dC31dIJ3r6Zjp7QCZ+YHu57Rzeah7abhncaBzqrtltqcV5Kd7WhdHelbHBpfH&#10;BkC6Mj44N9A72dW+MTo40w49spcZWP+bYLXU177c37HcBxnvrPR3gbVrg30r/T0bAz2rfR3LPW0g&#10;fZkX9jJpC9R/2WRloHN9oGtjsPsFIL/W37kx2Lk62LHUB03XWuiB5lvNd39c7m16scRZ725f72qD&#10;pJzO1vWh3qX+zvmeNoCXa/w8N3N9tP/EZj9xbqE/O93f/3z6/vXhy8PD1y+PX3//8/vHz+9///37&#10;7ennOZM1M7Ny9wBpPP/8+/fX359fvj01t7elZiV/2qNDUzpPL84vrs9Z7PML9gnzGjD+EyaTwTw5&#10;vWAwmMfnrDPm5QXjnHnN5rDYbNb11RWbxbnjMC9YF5fXZxeXhwzG1S2LxWayWKcc1jmLccwCg9jL&#10;677metC0kmICHh/ZTPbZ9QObxWLdsjmPXx6/f3+6/8J++sH5/fv+18+73z+//vrx9e/fX//8/v7n&#10;+9c/Px++fLvmfGE9PN4+fOFwwNV9ffz58/s/f34+Pd3f37N+/OQ8fb/9+vX69pb58MC+vmKeHO+f&#10;ne0fHW8wTjeZrD0m64Bxus842z8536fvLM4tDE/PDszPjy4vT05O9nd1fVxZntvb/gTWX52wVmZX&#10;PGmOvjTL6vy0raV5S1OqCOq1q5N6gJ+Wvhb6baavp6EyHsGlIYLw1FL1MaDgkDAJOJeturK6JIos&#10;jSJIw82t5QNiDYKTjY3sJD38SO6OsiXR5L5iy/VOv4PJ+KpELX8bTHaS1fxYQWeVY0uOzmS56XiZ&#10;RX2u6dJgVpafebSLKfj40tfGLo43T/aWOazDuvJsSx3VpCBXJ3NNIl5EXRNjYCoXFmZNUEBpa8i6&#10;u5nilNAYWaQIhj863k9LG29hqaVMwEhg+bWoCs4eRkFRznWtpdUfSzr7W9m3V8yL86MTxsX15RZ9&#10;cWiswZSmFJho6BKh7hqpSdQW9YtwcPGxw+IlsEqizsEGFFNhNx+ZlDiNeH+VKBrZRkXGXF4qzMoo&#10;I9RlqK14abguJ8opN9i2KS+qKC0iBIw5fawiPUyL0oPPj1YP6UuxwV5IBLeLvbGOsrQuHuNtRU6K&#10;cLCyU4tIcm/pqSwojvP2NPX3NoyKN49IMvSNpCblu3RNlgckWHnEGdCiNfR9ZMxD8KZBKqrWsgYe&#10;WngDHEoeISTLq22lilPDoOUFSab48Gx/HUdyUkVi41hz03hHWVt1YWN53/LAysl89ofEvKaEg/uV&#10;tvm3YbkOsaWOuq5SVgFKGBUeOQoG8F5rLz05Ncxr+CsexCs0BoGVRgkhuSUkBYUwPHDRV0SKlIqm&#10;FI4kpqCONrYj0Hw0TBxlorIt4vKdPCOMmjvKxiY+Do0XV7wPGJ8sP2UunTP37x/urm9vjhmMy8tL&#10;wFveVpaCL3j7u1ofe/uwIHcfX7vQIOe4GP/QcJ+QEI/GD0XTPe8rI9z9tPExriYBXqauvmaOvmY0&#10;V307J11HLzMjex0NI5ICCSeLx0rJYpCC/NAUm9dcENt//V+d5VnEeQ72+xyphpebl4+bB/JfwcUL&#10;f40Q4BYCnB8Jg8O5ARXXUicqSIuLCcNFkTAxYX4RQTjYFmz1sqsXm5r/5v8vQGVQ+pJ5kXL+J+K8&#10;6Dgg5X7DJSoqiicoKRGIL1BRJSkTSFI4nKwyXpakiCPJ4TXllSgK4al+nWM16YURmvokRRVFKXkp&#10;QRTyNc8beSKu8mN+TmV8U0+lqY22kAi4mFdIIV4kEi6Ph0w/zKxNhNBIHgFuOIpXSBKhqCGjoIbF&#10;EcQ0qHiCmowiSZpEUbS1N4yO9LEwoShIo6XE/z9s/QdMVNv2B46DwMAwMDAwMDCUoQx1eu8100ML&#10;JbQAoQQIGCBKxAgRiRowaoCAASISILRQQgs99F5tWLFgoSiKHfX63ru/fYb73vf3L+Zz911n7312&#10;OefMOXt9WHstlDkMulTGJkYwhAkCbWaHszC3hvbUmJtB+56Mjf5hpsBkLJFwyDsNQs9lmBvboBHW&#10;aIQLHuNFcUO7Ih3xNvaeSABvhgtd7ONNwbr5oe1cEBZ2xvbuVu4krD0OCUeeQMCNT5wwMDI1MLM2&#10;RmEQaGcUT8Xz5xCIYnpIRkxmUe650qL8K4XXblzz9sWTqP5uni5m5iamenMgmP62HpM4+vuiv7P6&#10;W2mi5x3MLaAdMHAr0xPmBobmBlg8msD1dCU4+rLdKXIfgtSdEexxoTE59bKGHYh38LakSbzxFCzC&#10;2sgMriet9BY+MLgh2hEZmRBg62ABQ0C+bKAYfxZGpqYG0EOCMEVYmEEOT6AARFCgejNwE2BGIEUi&#10;zYEAMkGpGdzEHPKkDTljBuMEj9Ax6wSHmyAsTdzw9m4+aHCprbCmSKypkbWBo6+tF9MF44myQJuh&#10;sOZ4BjrpnDY4SYLCwA1hBqAvC4SZr48nBmIWTWztETaOFtaOcJQr3MbDNCBBROb4WKMt0faQ72FL&#10;SwQSaYlG20AOiTH29o5YlJ0DABqDtcNiMViMDQaNwqBpNEowX3wuJPJF/9ijm40JWA+yEczKEGJw&#10;TCH3Q4ZGMGMTuLGetDI0AynCGIkyN7cwtUFb24JXi7enB8HX0RuP8cY7+Ho7EQhOfn5uRBLOl+Di&#10;7UsUi6801pdUV+dfLklKP5mUlhkaGaMJDWdJxG4kAo5EcCH4OuA9HDzc3Px8qVw+kych0fh0jkiq&#10;CgyOSgiLTY5Lz07NPZd29kJIanbvwvrDnY+rWzsLj97cfXmwuPl69cGuOiTdi8z3owv8OVxvFt2d&#10;QvSkkfF0mgeVgiMR3cgkg8LL588Wnjl5OuNkTtqZvOyz57JzczOyc1LT0+OBkgnkrJOpGelJGSmJ&#10;KQmx6ckJaUnxqUCKiYiOCkuIj0pMiE6MC4+JDAoP0STEhiXEhgBEhKpDgxTJ8WGpiREJcUHBIdIA&#10;rTAiTBkfHRQVpgnVyoNUkohAVXxEUGxYgE4lVEjYOrUIVIiKUEtFTIWYG6JTxIXrIoOUOikvRCHK&#10;SYqJD1IHS/kiKoFP9FdxmFo+T0Kjcvz96H4+IiZFyqELGUS6vwfdz13MJCg4BCHVC+iobD9coIgu&#10;Y/iJqL4CsrecSQgW0DRsYqCEwaP5SPnk2FBllFaYGCCNlXKD2IQYJTdSzg2RspQMQrSMHyRghqqE&#10;AUquiOEbKmMmBopBhXAZE5yeGKmNCVXFRQWGBMjUImaMTharFCUHKEJFjAigGAvJ6YGiRJ0oQskL&#10;04piQ1QJwao4nTyAR4uQslMCRZlh8oQgGVChk8LkJ8ELPVwZo+ZFiBmZQcrsUF12sDZewY2Tc06F&#10;BeVEhEZJ+FIiPlJKj9fwsqIC4gPlQQJGcqgyKVwSEcCK1jHC5aT0CEkCxDIEJsqkaWrNySBtWqgo&#10;PoARIPAB+alqeYZWA7qOkDPiVMxELS9GLlBS/aOE9BQ1P0ErBr0Hi0hxGg7QnZJVvAQFK0pCTtJx&#10;EzTsRI0QDCxOzgIzSg4QxKk4YDxxKnF8kDAtUh4qokXJmSlB3KQAdrKaG8GnpqplSSpJUoAwXs2K&#10;4PikqzhZEYrEQGEAxw9clowgWbJOHCljaFk+aUpuqoKTHiSAigTQ3EGP4OseJiJmhUjTlcJ0tQi0&#10;H63iJqkFqTox6DpCQgMDTtfwQRrOI0WLaKfClHnh2hQFP07KTlJyEyWMnGDpxdTw3Fjt2WgduIax&#10;KkFWbFBmjDpKRU/W0bLCuXkJ8mQt51SgqiAi7Fx0eIJCkK4WnA6Vnw5XgTbT5NyzEZr85HBwTVK0&#10;gsxgeW5sWKSUlyATnonUnY7RhItJqSp2XpjydLA8RcbLC1EWRgUUxQUVJQReyYq4lB5SnBx0MUF3&#10;IT7gYkpQUYquIEF1JTO8ODOiMDX8UlZifkYC+F0kJcc2tNbPbyyv3dto6WhvbW1enJ1ZmpttbW+Z&#10;mpq4v7xye35hbWFhcLC/vadtcm58bnpsbnLs9sLy+tz8w/W5ya6yoeqkwcrY2qKkyzmx4+03lvoq&#10;Vlpyp2viB8rjJloLFibbh3tvdd7MbanIGO0rX5rtAqvWw/3XOy82hzpqr+WmNF+/UH3topRDllPx&#10;SpJrJNf7pI4NplCUGnI+I/hcRpCI7BypYMQHSp9uzk+utIysVqXlshJTSQQvCy9n0xide9UlTbgC&#10;G6nEhckIe9v3//37x4eP+xt3l6YXx5+/2vr55/va5rwnwZGn8NNFMdNOB10qzb58Nbe88vLNmoqi&#10;C/lFBWevXigov5iflxGfmxFbkJtwLi82MUFw7oy08Cy7vJg33hkz05N0+LLj66vJx7Ntj2dGdu+v&#10;f3vx8ODO8tHGw92usb3OwffNfV+qh97m1rzNK9s5V3E3Mn//QtPzc6WPMwtXpPH3glN3Kq4/qbx4&#10;ONw/dyr3qi/z6alrb0o6N05fb1CrNwozZs6EHnZX/T02Px+eu1PY2MYOvpdxplUgvuFLOCit3G9o&#10;uaXUtEhUAzJtPYHSQKS2coU7VVf3+8t7i6R3hsOfL6Ws1oUXaV1r4qmbTSdLIz36zogGskPu1155&#10;NNS6/2JhZO7S6ovqlqG0ze3atqnU1pm0mafXqwaTLtwMyL2qmrpz886z9vmN6+sPK1Ye16w/bn23&#10;f//L++13Lx6+e/kYMqN4+/zY3ObdW6D/vNh//Rzg3esX714/+6+hzcuDt0CAAHnDebO9t/1y9/X2&#10;PoA+Z/fN1s72k7cvHoF0d/vp/vbW/qv/YvvZ3vZTyNPQq8f7L59+eLv9cfc1ZMex/VxCJdE8PYvz&#10;8sYGRoYHxqcnFgeGp9qHRgorK5Nyz95q656YWBgenh4Ynx+dWx2ZWOwfnumfmO0Zn+4dnxyZnB0c&#10;mewdGh2Ymu6fnuwbHxuanhqcmuwcGmxsb+0d6hkf77928cy5tMi+myVdpYXNRadvnEoviou+EJ9w&#10;KTnzdHjKlaxzfbU1KcGqYDZZTvaWMghiDun+7bnNlYmx+usPhtrHb16bb2uc6uo+GZcUpQ06m5w2&#10;eLMuPyY+ViRuK75cm3/memZGefbposSUnIjwstNn2i6XLjR1zbd1zXR0bYxOLgwMP1laOnzxfP/B&#10;oydzi48nl14s3F3vnRi71VxfeLEq93RNbvZEbdX2/PTz6clXS4tv1lZfr67s3F7dubP2ZmPl7e3V&#10;7dX5F0tz2ysL4PDF4uxCe/NKR+t8c8NCS+N8WxPE0XS2LHQ2QxZDnQ0LXfULPY1zkFOY+vnupsXe&#10;loWe1rkuqHQGvAE6mha7WgBA/bn2+tm2uvmOBlA619643N2+0NEy3dy40NG23t+/1te33N19e7B/&#10;ubtztRfa2jPf1brY17423LM02Dnf07qqJxGW+zrX+3vX+nrWerpv9/eBwSx0t60O9N8eGfbBoKlu&#10;LjIK6fb46Pro4Mpg9/po58ZI5+b4YMvlQrk/XssktVSWFV/IDwxQhQUrQ+U8DYsgI3iBF/6ztZXr&#10;BblyBlnHZ5WfP7c6PAh6X+vvnO1smm5vWOxoXOkBE2+AaKzu5qW+9rmejunenvHu7qWJyc21249u&#10;33t67/4WhLtb9+7cW5y/OzuzMTFxd3zizsjYg4kJgIfjYw/GRu+PDgNAxM346N2x4fsTowDH7Mwx&#10;NQPSjeFjG5yhO5A1zT/mNgArg71Lfb1rQ4MgXR8eujs+9mhudufB5vutp++2nuw/e/ru+RYAEI7l&#10;9y+fHbs62nvxbPfFs4PXL19vPdx9/vT3t09///vP339+//37599//fr7X3/+8/vnx929J3duL/T1&#10;gI7uToysDvUt9LZvjPbfnxqBTHWG+/5fgIyDjrHe370xAG3CArdmpb8L3B3Ifmek/zjneKMWEMAh&#10;qAYdDnYt6936QI51BtrXBzruDHcDrPW3Q+Y5AxD1Ayofn74+3LPR33FvpOvucOftwfa7Q933hntu&#10;D3Sv9HSAa/JsbQn8ln9+OgSD//n9y9G3r0dH0B66P5Dr45+/f/96/Pjx0tLSX3/9pT/88efPzz9/&#10;/vX795/PXz7uv9s5PDx8t//+YP/g3c7+/pt3u6/3oYANT7e3t16+fv7y1bNnb19u77/a2d3ePXj7&#10;fg8y6YBeO3vb2we74Oz9N69ev369vf3q+eu3r16/2t558XL/5eudlzuH+++HW24l6GSFJ9P3X718&#10;9vTB82eP3758uQOqPt169uTxy2ePnz2+D95X+6+eH+y8OfoKhTL/9ePb988fn29tzs4PjUx0zc2P&#10;z8yMzM1OrK3NbW8/ePb89txS97XK7NqmwuHJW6v3R+8/XbizOQ+es83N9Tt3FpaWh9fvjG7cn7z9&#10;YG7z6fr9x6tPt++93HlwcPjy4NP296N3337sP3q6wuD4oNBwrKOdj4sbHe8XFxaSEhsaHyFVyIh4&#10;sGInO4dFs6QqXEoaV8jFBLDdwplePEek1AXNd0RT0TY4S4SbtYX9CQN/NIKJt3HFnkg7o8gsCuAp&#10;3CLimF4EKw4bG6HyDuA7EXDGWGsDmhei7GLC9y87Oy83zoRT46kWzQk+Y+d5rZdkd8ZLcoLZWWGS&#10;9oaSZ1uLj+6Mbj9a2H6y2n7zKs/HIzc6LF4r9fNEi2Q+IiU+M0dNIKAYFIeCC3GqCDYSC0s/GxsQ&#10;ISJSXCQKAl/k4U1AKbWk+FRVUUnGjfpLBZdzNh+uHX46eP/+/eHhp729vTt31+ZWR89eS067HBh5&#10;TkDRYAhsdHSiRKXj2jshXXxtT5dEVHckn7kk7Bsp3H458+f7/quHt2uvXsiIDgqWU2VsPM3LAWNu&#10;wMXZeVvBI6XCcKUQLE0ToviBGvLowK3MxDC6ryfcCIqO5G5vFcgj5CXqJnuqT2YERkSJW5qv3KwE&#10;HwTpUHNx/qnAvr5LOefkJDYyI18Wls4Uxfpxo/CyRIKXGM2N9PMWOUsjOVwtKTBBNDDfwNN5kyU4&#10;PNsJQ7DmhBMi89W145defLn77ufrZ3uP97/sbr1+9HzvYddEfXVncXZJfHVPcVnH2cWtjpNXVRSl&#10;DVlujyOjMXgrBzwS6QgzQRjYYJAMlh8abW5va46xM7dxgKMcYB5+dlh3ONYbJgrxlAR5+LFQ/iw0&#10;XeR6+mJ4YCwjLkWYd15beFVefiuiuubk4kLP5sOVR0/vbT69DdKDg/2vXz63NDeCh3ygoTlMKpUI&#10;KGHhiuyM+LS0uNSchKBIxeJE+2xzeTaflC2kxmu5ySlBgbGK8KTAwCChQs0SBPF8hf4eZE+sJxbj&#10;YuvkirFBIYHCrHcoCmn7kNPiE5CqDzthDD8BFGEjSJE2gYIKGxkbwEwNYaYG5pZGcAvIwAGBMHHB&#10;2nGoBGc7a0uYgbmxgZW5sQ0SAfEFekbof4zMMaXxD31zDOgISo2MjIAA/dNX/F/9/wGUwOFwYxMw&#10;RMi8BQaDwU3hMDNTJ28cnuUtCOb4sHFoHKLoxsmWoStZF8KILA+sOwaFsTK1NHH3xd1sKcu/lnKu&#10;JD4wUgx+krZ2SBtbS1s0EmVjYW1jjsXZa0KVLCnV3g2FdkPgGfbuNJQzwfJ6fU5EPJcjdiewsAQG&#10;NiVNG6ClcUDLjgiEhZGZhYmBkYEFGsHVMMMyNQSZi627MdoOZmYC8SOm4D/9JGFmRmgM5AUGhbKE&#10;w6CgXabGJ0zNjK3QFk4eGCc8FucHRo5COSEdPDBEjj+R5eXm64B1R5tZG9vj0B5EN6S9uTFc76cE&#10;ZgBF6cGYU4SEoITAU8VnMi/mBCWFA2TkZ6fmZeZeyiu4cj44IpBE9bWwNIXoNhPoHphArkcMITMc&#10;cK319wCiciDjEUMIpoZQSGhrBNLW0hRpZgg39CA5q6MEPiw3Z380Q0XwEeDgTgZYGkIc40NWOHnS&#10;7XAEe1+Guw1Gv7EObmwMecI2tECaOTrZung4wC2NLK1MIcsjUwMEAmYK+d8xgcKc65kacEHg5uCx&#10;gVkiTBFwmLmZsQXC7Ngkxxyhdxdrbgrqg2sFXSjjE0AwNzWxgJtamJvo3c0YoR2QRI6vA94OjoHZ&#10;4W34OjrGE2Vua4z1QhFEjlmXQ+XhdALbww4LBmEELpqDA8rSEmaNMrO0hqGxFnY4pAsBTZS4NwyU&#10;pZ6KxeGd3fGueC93CwsEEmnh7o5zwTn7+hHc8ODZ8nPD+7t7+eH9CD4Ef7y/tzedQGFSc2MTzwVH&#10;jRSX95zOD8W44g0MkYYGcCNDhCG4USYwI1OYCQwMGw4zhOsjXJsj4WaWZlZoFNrZ0Z/FIAj4XhyW&#10;I8HfmUxxYzCdSWQXIhlHoLqSaKE5p7uWVppGJhp6h0ur65NP5goVupyCi+n5hfFnzhbW3EwqOJ9T&#10;cjXrwqW03Lz003mZZ87GpKTJA4LsnV1NINLI1ABmYgiHw5DWCDTGnUjnyAJC4jJSc4qSMgoj43My&#10;ss+zBTKct6+Hvw/O193FF+dF88MRvT2pJDciEUeAYCCX86VSLo9H43OoaoUwWCfVKcVKKYfLIAk4&#10;ZLVMoJEL5QIWl0ZgEwkKHkct4SlFHD6DJGJTA5XiEI1EI+aImCSAABk3SMEPlPNkXIqISQBCkBKA&#10;oxCQ5VxyoIwTphYGiFgyJlFM8w+R8ULlfDWPxiV786m+WjEzRC0IkHPAuXIuJVDGjdZKwzVirYCu&#10;5lDjAmTRSlG8VhYm4wcKWdEKSZxaHi4RBAo5OiE7TCUBNUOUfK2QqhPRYnXC+CBhhJwhp+NDRZQo&#10;OTtBK0wMFAdwydEKTpJOkBokSggQyNk+GjElWMaIB/U1vBAuIUHJiVdzkwNFSQFCLcs3QcmLV/Ej&#10;daJABVvK9AkWkUG1WBUHCDoBOVIniQlVAWhlHLWQEa0RJ2rE0eAK8MkhQnK8mhUtp8Wp2IFislbO&#10;DAuSJkXogoVMFc0vWkJP1fJTNDwwmGARNUbNidVwEnWCMDBUMSNVI0pXS9JU4kguKUXBTVaKktXS&#10;aLlAwyYGiWkJQZKkQFmEjKflkGK0goQISVyYIExJjlRSkoL5qaHSkxHaCBE3ii9IUcni1Zw4DSNU&#10;SggVk1PVskyNMkrEAvNKCxaCohiFUE0ngFmn6gRJAeIwKSNETAOzi1PywHWIlTHDBaS0QH5agDBJ&#10;CzEpUTJoO1VygDBWwQ3g0KIUQjCY2AA+OCtMTE3RcUFlMK8QNjFGLkjSyVND5dFyhpbolqUTpIdI&#10;koOEgVz/WBkjVSdM1onBZNVUfLKMna7iJaoZoChGwgMzTQ8SpOiYITyfRCU7RcFPUYnBTFUcYoIW&#10;urwRYkYgh5imFaarBWkqfqyEEcqDWKGTOimoHC1igPx4AbUwRluUHJofH1iQEBwn56QFKU7FBWbH&#10;qON0zAQtNTuCnxMtSdbwMtXS/PDQ/NjIeLkQnJ6hEWaBMYtoaUremRD1yTBdlIyfqhOnaEUZIZpo&#10;qSBOJsgO1WRHaEKF5BQlBzIUClalyHi5wZr8iICL8ZD1zZXM8KIUXVGipjBOkx+nvpASeD5JdzEz&#10;NC8RDEB3JS/zSkHO2ey0itKS9o7mktIrC2srdx9u9vb39fZ0rS0szE1MNDU0Dg8P3ttYX5yZXJqb&#10;nZmeHBrum5gcmZ8ZX56eWJ+dW5mYeLoxP9ZSPFge018a0V99dq731vp4x/Jg9XxjzmRV/FRd5khL&#10;/uhQ/dJif39r8UDjpScbE+vzI7+/fbmzunTtYn5eeuLZpOiTkUFqscDJ3pqOdxT6YgOonilyZmla&#10;dElqRGF6aFFWSLjEX8XET/W2LC2PpheE1/Sci0om36iJT4hmETzg6WFejVcD00I9hWRrJd+9taFk&#10;b+fJ5Ew3X+I3sdAxvTIYkRLgiEfRZXhNND35lPp0fnTBhZToWF1Bwcnr189fupSXn3vyYl5W5aXc&#10;c+nhZ1KCKy+lFZ4OunhO3lCrHerV3l+M7aym3h2Onq4PWGtPfjx8aWet7fl0/cG9gdnSs+uXrj65&#10;2viyrPNnx9LjuEsTjPANefwYQ70VdvpOwMlJddJOXvUSP/lhdN6rmxU7w40fl4Ye3yo7rG/41TLw&#10;6nLr39NPN89eaVEqW7T8yZjQx+n52ydLf1QNvzpbPhkS2yVVjKiCmvmyR8Xl3TFJA+FxdSxhM5V9&#10;BYcrpxBns+I2SjOGL6oeDseWJ2LPMdHlUu/2FElzliA/1OFClOv1eFZ1VsjDqa5rFxPbR86sPK8a&#10;WT+fW8Iub9R0TCT3L+dWdsfklSrH1svmNhuv1iZV1SVMLV55uN09PFe+tNTxcX/r+7vXh7uv9vdf&#10;Hxzs7b99ebDzD969fb7/5tn7N88P3r6ArGwgEuf5wRughb4A+qee3Hmxt/1i5xXQiJ7vvHqx+/o5&#10;wA7QvV493d1+uvdqC+hhoAUIkMXNc5DuvXqy//YptLvq1fMPu2/fvdn+8HY7Niig/NJF8DQO9g8N&#10;D00M9I8PDE8NTc1OLK9OLK8PzywODM8MDk72j831jc8Mjc9Oza9OLq2PLSwNTM30j0MMTs/QUOfw&#10;0K2OlonFmcHx4cb25q6BnonZ8fGJoaa6stKiUyWnEzoqCpsvn2m7ePZub/f2/OLexv3XK/e3Zu/c&#10;HZvvramd7+2sKjzF8cGBt2ugUnhvY/bh+nRf1aXNoZbhG8U3z53uKK+oLLxYmJpZe6H4XGTCtdST&#10;vdfKr6dlNF4oGq6uab90pePK9amG5uGqW0NlN3uv3mgtvlZVWFhZWHj97NnqSxcqC/JKcrLOxMcn&#10;6YLlFBbDw8cf60J0cvHB2BOwmJL01E/Pnn148uTw+dan7ecfnj8FOHj25P3WI/2er/t792+/XJ7f&#10;Xp5/OT8zVFk231g/31C30NQw11Q/21g311S31NY021I/UV813XRzqqlqtuXWfPuthfYGgJnmWpA5&#10;19qw1Nmy2NEMGfK0Ny91Nq32tAKdHGCtt02fdqx0ty93tS11tK90da52d4F0sb1tGWR2d4IUcp3b&#10;1z7f3QLSxd62ld72td7O9b6ujZ7uOz09d7v71js7VzvbVns67g8PrfR0+WJseV7uPB/8Um/XbGvj&#10;QuexW5YW0NeNU+mBZJ9wPr3lxvW8nMyw0MCQQKUSYnh9+D7uUpLvXH9XQ1mJlEGSUAkFKQl3J0am&#10;Whtm2pvme9pmu5qPuarFzvr5zrqZjvqJzqb1mQmggf8++vHXb/Dvr9+//vrz+8+vH0ffPn/6/vnw&#10;6PPhj8OPH9682d7cXB0eXu4fWOnvuzM0dHd48PZg/8ZAH0jXBvuW+7oXujsWejtBOtvVNtPeMt3W&#10;PNXaNNnSON5UD9KZzlYov7N1rrt9vgeqM9fVuTLQv9jbA9Ll/j6ABzPTjxbmHi/Og/Th/CyEpflH&#10;y3OPlhceLM3fW5x9sLq8ubwI8HBtBaS352buLy2sTk9uP3r4/eOHP9+///7y5a9v3//8OPrz7dv3&#10;3Z2tlYVjHuf22MDKYPfqUM/6CMTdHHMreqF/daAX4NgS5/YgRLgcMzXHAgCoBtJjEuf4LFANyMcB&#10;sNZHejdGeiG+Btpa1b0x2Hl7CDLYWR/ugUx4hnqWh7qX9DXX+lru9P+DuwPtt/ta17r/eZCgvVq9&#10;HasjvZszE28f3f+88+bLu/0vHz9+/XR4eLD/7cvHPciq5uX+zpuD97tfvhx8/nTw++ev379+f4As&#10;Y3a2njx9tLm5ubZ+d3Fpc/n2k9sPH288eLi2+WD17uby+qO1jScb9x6t3nu6dn9zfu3xyvqjleXN&#10;hdlHKyt3ZmbWp6fvLMzfXllYXZpdXZxbmZu7t7S8MbOwubLxaGO9u6YsTiM5kxS/+3zr0frq/eXF&#10;B+DKryw/vr3x+Pb6k7trT26vPlpf1t+d+buL84/vbgA8e3D//e4rKNDe5/2PBzsAO2+eP7i/8vjh&#10;yrPn6y9fr73Zvf38zeL2ztr+4daLnbv3Hy482lrf2X2y/ere2537X39sf/+98+X7my8/dg+/vH62&#10;vb5+b2xpfXB2qWd1Y3R1Y3zj3vTGvVldsAQobwhjYzMDQ7DETU8OT4qV4fFWZkgDTaSgrCZLIMHJ&#10;1Z5yES6I7RlEwAmw1iKsTSDeQ+3u4WGB8LSywCNhYm/7GIU30QfhS0GmnlMpQ4gkNhZPtvOlOlLJ&#10;WDTqBAJm4IiGe7qjMjNCrl7NpxNwIm/bMwqPGyE+1wI9qk+JN6drMnSs/KSQR/enPrzfWp3tWp1o&#10;fww+8zVXpQSf1ABNcpDS3wMdFk7PvxBypThcLsLymQ5JicLkLKkk0DsokhYaSZep8EEhvnmF6rLq&#10;+IRUTs5ZXf9I+cjErZ6B6nubc0+ebu7v7+1CAcbeT06Ov957fvv5XG55vO4kTZtKEGhxBJqdmyca&#10;g7X0pTmX3so5d03nx4KPzVXcbMjr6qzYffPk7399//vP99+f3txf6B9oqWwsK0rWCIkYm0StMkIh&#10;1krIkcGclCRNZ8t1sPLn+OHhBgZWJkYYS3h8kELDI2YlBSbFKgoLEm9VFdSWn03QceQ0nEqAj41i&#10;XLweEpzgLYtwU8T6MILwnDA/ps5DGk1MvxJBUnniGU52bpYkAT71bOTF6vTK9nxxOE2VwJPE06WJ&#10;5IBsVvvcte2DO4+3Vxc3xh4+XXu1uzWzOnSztST/WtryZt/C3ebCMt2lGm3UKRJZZY/xskA6mqGc&#10;4EwpgSumWqPgZKKHLx6LtTcXCQkWNkYErptA6S0LwiflshJOU3MK+eHxfvZYAyecEQ5vGhJJiIrx&#10;jklwv3CVuvn06sryjWdPxw7e399/92B3/9GbnSfPXzw5ONjv7mrdvLPWUlmZGBzg7myrlLPyTmek&#10;ZiRGpkeFxmmaKs5fTw5Jo3ufFDOSY9TB0erA2EBVqDIwUKbRCRlKGklOIUsoXmS8p68rgYzHOTsA&#10;Vd/U2NjkhAFQqq2R5jBjyHDj2JGKqZExZAphDoUGBvq/sTHk9sXKxszcwhgyyUHAiP540Abe0RZl&#10;bgQeRYSZMVDOjaA9U9C2KSPDE8YQIOHY4Q7EI0D8xv9xNxBRo7fEgQr0Rfrgw5DwzxmGBjBTkxMm&#10;xmZw6B8MZgQzgfbvEPkegan8G51nFh62+LJRHhQLHAmeclZdWlvg4oHRG0HAeRKaNlxM4rsl5wQF&#10;RSp0QQpnHMbZxcEeg0LbWdnaIVH2lniCe1ZBWkVz8chqa99C5Y2u09nFYQv3Oto6L127lpaapeOI&#10;PAvORWuVBAoF6+PvYGsPR9qY4bydGntqCytyc0sTT5dHFVTEXr6eSSLgzPSWJhDtZQQZMhkZQ4wJ&#10;uKYIiJgwhII1QztrIN0ehUGROBSaiIGn+iDskGgXO2+ShyfB2c4V5eqHRaIRNg7WIHV1c7RCItxw&#10;TkIp3RZrSZeQQ5ND8q6cvVBRlHfpTEl58ZnC3Jzzp4LiQ8l8srMn1g5jhbQ2g8MMwH2AnfiHxIFg&#10;pCdxwG3VG+aYGEEqP2QUY26CsDRD2lg6umM9iB5wtAkGb+VEQFs6wdCelliCja8I6yfBeIntaYFu&#10;nEAfPAPjgkc7OkPElK0lwtTYAIEwQdla2GKsLVBwU4QxNDsLiEUyMzsBHhgzU2MAMGszOFQEnhlQ&#10;3xwOA8+JhTnMyhKOgLwIGYH0/03i6DkvcAkNzEyMkQi4pbkZOMvE1ABmYYiwM0PhrNGeKCzB3ouN&#10;s3Q0scaamdsZ0BTOUTl8lLMJ0g5cYSNjEwNzcyNra1MLSyNLaxOMC8qfifdn49kqsiyKy1KSSFyC&#10;p4+Hu5ebi7sz2h5tgTR3cnGksak0DsvTx9+bQPXyp+D9yAQS3Z9EJdGoXiS/AI18e3L2RkjM06qG&#10;kdScEDTW29AYYWBgamiAgAzvTOCGpqbGMDBm8JSCZwAGNzGzNIP84Nih7HBOZBGfoZDTVQq6WuXN&#10;42MJRHcmy4lExtGYAHlVNc0T092zi8MLa8Mzyz3D050DE819I80DYy3DE9U9A7nXKy5U3yqquHmm&#10;qORGQ2t1S1vbwGBbd59CE4BxcsJ6uNs5O9m7uthinWywThZoO3BLzCxtzS3tYGYoA0MzQ2MY3AKB&#10;tEFaoZFIe6Q9zh7n5+bi6+ZO8MX5++L8/HB+BAMxh6IQMjlUPzoBD2SlCFoxywU0qq+HUkBXC1g6&#10;MVcrYMmYZDGFoBOywaGKz+RT/EV0IsjXCZlqHk1M85cyCMFSTpCEDd45EhZBxPAPkLJBTrCMJWcT&#10;AALEdCBreFQJzU/OJASKmCFSjpZPE5K9+UR8oIgeImUFShgKNknFpYCiMAU/QitWi2lKPjVSI4hQ&#10;CUOUfCmXxKP5hCsFkWpRsIIHiuRcMhBCZFydiCZl+im5xFAZO1rDD5UxpXRvJdM3XMqOkHEiVXwl&#10;wz9YRI1TcwGiFRwFw0fFIYBq0SpulJKjZvqFimjxGgFAmJguo+CD+cTEQHG4RgA6FVK9AoS0MAkr&#10;VEIHnx8tnxKu4oWqBGCEWjETzB10GinnggpqNugFontilOxoBStISAmTs6LUghiVIJBHUTH8w0X0&#10;BLUgTsmLkLJBTpScHaPkgsMwIS1USE7UW53EyVlhfFK8gpWg4SUFiOPUfB2PGKlgxuv4CVphCJ+m&#10;ZfqDU8BEEgIEUUoWQKJOAEabGq6EvNXwGCkqcbKGH6NgBvMJcXJmgpybpIRojmAOISVQFKeC7FMg&#10;YohPBoOEzIskED8CxgDOSlRwIkXUcAEYDAccgjGECEhRMgY4MUkniJIztWxCpIIdo+YAgKv035q8&#10;JDUPyGBgSVpRcqAoWs7UUPFpOkGqTgjmpZ8RG8wOlEZJWWqmTwT4YgUIY1UcNcM7QsBI0UjSA8UJ&#10;ClYYlxgvY6VqRMlqcZCAFsCjxOuEYOIRUqaOQ0jUCAHASMCoIJ87OkGKVgC6jhLTIBsiOTs3Ql0Q&#10;F3QuLhDyiaPlp4dIzyUGn0kMjFbS45WMnDBpdpgctJ+mEJwKVORFB8fIefEyTkaANDNYHiGkpSoF&#10;p4KVJ4NVMRIwKWGKVpSqlQZxKbFSLpBPBsnDeZRUJS8nVAEQLaJlhyjPRkN7qfKiVRfTQgsStWdi&#10;FPkJmjPxqqLM0KKMkEtZkfmZ0UVnMs6eysjNybhRfrW/r3NkuP9y8YWFpfn12xu3bt3q7+1bmpsF&#10;avPkwPDc1OT07NT45Njy4tLq/OLcxNT85OT89MTqwsza3Mza9PiTtcn+m+fGquOHy6OGas7Ndt+a&#10;H2uf7L0x35Y7W5c0UZs+0pI/MlK7ujZytTA9NVhWX3h2c2ry6d07LbU1aRGhQA3zsEdbmkDvXPCJ&#10;QlvCnFBwN1sE38f1fFRIRXZyUU5M0enICKlfuJT4+M5id29TSe350ub8iHhOSAhRSMcy8MgEtef5&#10;FGaE0l3Od+RwMEq1e+ZJYX6hJjKJFJPJYShwBImTGwvFCcGHpXNOFYaVFGeWXTuTlKiLjpWfzA47&#10;mR1+Pjfj6vlTZ1JDz2cEV5+Pr8qPqi6MePWwdvNu0sqC9MmGdms5aL5B2H7Od7MzaKNNuzWVtL2S&#10;/WQi88N6zUxB5mZxxavKnveVQ1uZpb0kVZOjX42NawPGp5csPWoevn+mpJoiXM3K2R24OVue1nc2&#10;qC6S+aQ47Wle1r3Es49TrzxNPL8RmjrEV98PS91NKX4UdHY99MzdlMKDmx3bpdWvbtTvNnT/WXvW&#10;k1rQEpVylSfIdceVEHxWTp5czst+01G92XBuvjJq6mJAV7Bw7VTyckl6TZogR4dNVKKT1NiiLOGp&#10;LPX1qsy0C6q489ys65Ko037ZBYzm7sTarvjsi2KOAsNVOIcnciVq38xszdrtnsMvz7Zf33nz6tGn&#10;g72/vn/98+vo99H33z+//zn6+tePT98O333Yf/vh/c7hh72D/Vcf378BSha0PWpXv0kKgp7oefsC&#10;ssd5+xJybAztpfrHsfG7t/9UgIJV7b862P+/qFX6sFbPoHR/ex8Kbb79ZvvZxHD//NT4zMQ4+Dcw&#10;Mto7ONLVP9TZN9jeP9TY2XOrtaO2sb22vuVmQ1vVrcbyG7XXyqqKr1ecv1RypuBCbkHBmfyCk7m5&#10;ienpkUnxEYkxYTERUfGRkdFh+Xk5rXVVHTdLKwszi3Oiy88l1BVml2elnAkJOxMSeToo/EJMYm5w&#10;xKngiIupGRkhwRlhSiHBLS0kIFIpA3rd0/W50borT6e7MoOl4SJ2ikqbotAmiCQXoqOzVNokniRP&#10;F5ohUSQJRVlqZbJIHMliBVFoKj+CBO/DxuG4Hjg82pru7krAOvo52uPtbDzRKFcbaxeUlbejo5hK&#10;iVQpCS6udVeurI9PPFtdf7F+e+fhw52tBztbm/tbj7Y3b7/dvL//6PGrjTsPJ6Yfjk89HBmbvHkz&#10;UykvSYidrKmYrimbr7sxU10xW1M5W3sDYKq6fLzy+sSN0umaipmaKiBPVVVOVpWBw8WGmwBLDXWz&#10;N6unblYt1N1aam5YaKybrbs513hrobl+paPlv3xQ/VTjrZnm+vn25nmIGGqYbroF0pnmupmG2mO2&#10;aKEFMgJabG1abG7Uo3mpqXmxsWW+vmm+sXGuqXG6uX66pY6CRfPwLmICfratYaL+JmhkvKVuqLF6&#10;sbetJC1e7ecWxaPqSZyToYEB0cEBYpI3eO/xfT1IOIfeemhzlpxDkzJIBUnRmxND8+2tsx2tE611&#10;cz1NC0P7/kcAAP/0SURBVD2QbyDQ7GRr3SRIu1r7WxpKSy7erKlsa2tZWlhcX11bX165s7Z+e3Vl&#10;amx0tL+/tb7+evHFvJMZfS1Ni2MjC4N9SwP/YGVoYH10eGNsBKRrI0PgcLazY7D+VldlRUd5Wev1&#10;a01XSgBqiy5UFeTXFJ6vu3SxofhyU8mllqvFXRXlky3Na4N9t0cGjy1i1of6l/q7VwZ7N0YHjy13&#10;1keOPRwPgXR1pBfCcP8xQF9gAIv9vQt9PQt9YDADK0NDy4ODi30DC739872960OQo+tjRmZDb3ez&#10;NtwDxcbSR8haHerWAwgQ1kfAMP4xujmmbFb6uwD+sbiBHOL8E+tqXR8MCwqz9V+W57g+RNkMQFY5&#10;etc/kBtm0CNE5eg7WhvqXB/oWO9vXetr0aNpo7fpdl/znf6W5Y5bK511q12NK50Nyx2Na90t94e6&#10;N6eGX96/A94Mv74c/uvo679/ff/3zx+/f3z98e3T4Yf9718+/fj+7dvXL9++ffn+/StIgfxhf393&#10;+8WWns25t7wCsLm68mBt9fHG2tbd21sbG1tra9t37ry8vf5sbeX5+vKztSWQAmytLz3dWHq8tvBw&#10;eeHx6tKTNYjiebi29PTOSvet8qQQxZWzJ/efP3y4MvdwafbB4sx/MfVwaRrgydos+L1vbSxurS88&#10;WJ7eXJp6vDb35M7ig/WFx/fWnj+69/rZo91t8A7cBi/GwwPwYnzzbv/56zeQVc6TrbVHT9YePFrZ&#10;fDT74PHI+t221dstCyv1E3M1K3fanr6Y2no5e+/B6Pxyz+rG8OLK8NhU9/T84NTs0MTkYF9vR3VV&#10;JcGPYAYzVchFKQkhyVEKAdPzfGFaY1tpxY1zUZFirZbMoWIlXvYnFfQkIYXvhObYoqVYJz9LBA2D&#10;CmF4NF1KaCmJXRgsio0hBEUTZOEELy4G421JEXtSuR4oWxMLCxNrazjWxTIqTlJefY5Gc4wJ8h+r&#10;y86VeUb4216Il94eqY+XM6+eTl2cHXm/v/38/uKdia4nK+O9taVCgle8VpYQrPR1twkL8Ku6GnY9&#10;X3oy0k/Fdg6W+2RnsEgEw/QE/LkcavElUUqyV0AgOi7J81KJ9EZNeFllZH1j1vh4xdJS1/ejw7f7&#10;O8+fb338eDA8OrS996y+73pRTVJkDj0sk6gI8yLQ7BywFkgrmKc3ViQn4rzhIjU25wyv4IIyLYNf&#10;Xpa+Nt870FRxf6pnuqP6wfrE9tPV/e07O1urLZWXY9XicAkrJVghYvvEhctuFZ/LiwvHWsBtzWAc&#10;EoGAx3niHGIgu3uiUOCbczK8rDhbzvaL1nJSYvln8uTljbFXGqOj87jMQHdhKMWDgkHjYJ40m+hc&#10;mSyBjue4otysHKF9XhiyEE8U4ALjJQWlJ+PzgkKzJJObnbs/Hm8fbD58tdI9WrN8f3T/887TN486&#10;B6tTTyovFYXUVkfMTaVWVPOyS3hULRbhaGxkZWhsaeBPd8/KjnOwsyB6OeMcLf080UkpaicfGw+m&#10;fUgKJa9ElpDplVdIT8/wiYzE6jQ2mel+fngDuQh5Po+Qd9qpq4czNq5enDk5PZpTeU0+OXr+wb3+&#10;t68fvNnZ+vz1/craRENj2XBXa3yYDo9DiwTk1NTYpPSE8PSY6OSQ0/EBiQJiBAGXLGPEJgYFJIXp&#10;4sIDokO1gUp1gJCvYdGkBLKIQOL6EeleZCre3cUBqPowkxNArwYaNRplcewtRc+gGOntIYwRSLgp&#10;HFKpTWAgzwBhCXn9gJkZouytmUwC3QPrammCBs8hEnKBDHRXONzQ3MzQzAwGGoIbG5sbG5mcMDQx&#10;hkgEo2MzH9DwfykbI6gE5EE9gmOgtwNV3UjvVhlowaAIBjthijBGWFmg0GiMnb0YKBrRFALdzIsL&#10;iznrG53rer6SmZCLV0Y4aqK9KhpPx6YGpGfG6D3kWiFRMKQdHI1FasMU8SmxXAHTyxfn6oZBWsEx&#10;GFtbNMoBa+/g7Ij39cD5YlUR7Jtd+RMrdSSOW/HVUzeunCbg7d09MIlJIRK2L8kL4+mFdsGDUYBp&#10;QnvKUHYWLn5ojCfCh4qOSRMFRtPtnM1s0RZwoMSDCRiAacBghsZwwxOmBpCxBhxmBNmkQB5STBAW&#10;oKYVV8TmKQRsBR9H9kJiIadRBDbeh+ftTsXZ2CHg8BMmpoY2aCtbtA3krsURbWuL8CK4xaVFp2Yl&#10;ZmWnZGcmBWlkfA5VquDyAwUUKZXI9EVjLE3NIQ+70AYfQyjEOBjNsZnVMYn2zy0wNIS4BlNjYzNj&#10;cwtTpC0CT8Knnk3y5Xmi3BB4vou9jyXKzQzhYODLsycrXOhB3j5yF7IGJw7zc/exxLlYujnaOFhb&#10;IowNLM2NEdamlraQGxozOMwUYYbQUzMIuDEUTgsAInFMwMRh8BNwOLihhuABOxaQSDMoVBYU1R5y&#10;lwMeQlAZPI0wE2OTE3orMMMTFggEeK6MTA3gKEN7d0uEIwxmZ4hwhgmjmMwgPxM7AzQeKQohX2lK&#10;TimQorDGdlikExZjbmpiagK5HIYjDJBoGMLWFO1qiyO4upPcfNl4X4a3J8Hf08ff09fbm+iNwqAs&#10;beE+NLw2ShsYE0LmsfAkMp5A9SEwCGQOkcimUVlMBs0XbZvj7V+K82l08a1x8c1AOxMMYWhjGN7N&#10;1R5phUWhwDVAQBOAGSPAhI2hyEtIBAqDtnXBYH08qTIBW63g69R0uYSjUVPkUj8hH8ei4bgMvJC3&#10;+/Xruy/fX7/7uL3zfmPz6cL6/anF9eV7D5t7Bqua2/un5vpm5vsmZzuGx4eml2Y3Nifu3Z9Yv9PX&#10;Oyrgylzc8ThffxcfH2dvbxdv32Pg/PywnngHNw+0gxNklWRsaIaAnFhb21nBkWa2WDQajMrTFeeH&#10;d/UBp/u4+fkaKHhUtZAhoPmxiHgRkyDjUpQCOofsTcQ7gyKtgKETMhVMkpDkIyJ6a3l0kKPiUvkk&#10;bxHVT82hAqjYFBHZV0TxCRAydAK6hkeVMQkSun+AiAmgE1AlNB8p3RcIQWKGmksSU71lDL8AIS1E&#10;ygKZoEhK8Q4VMwEgXzAsgpJNCBExQGmIkivnk2QcAhCCFZwAOUvI9mOQ3ANlrHAVL1DBBqVKPjlI&#10;zg4Q01U8koCClzB8tXwK6AikoCMlwz9cyg6VscMV3OMxRMhZUXJmuIShoHlruQToUMEDdRR0v2Ah&#10;PUbNAwgT00FpsIAUpxWEawRyLllE9QVzAY1EKHmBIjpoPFojjNQIonWiICkTDBjkA4Axq1h+AXxC&#10;lJITqWBDtjYCSoSUGSljAQTySGomIURIj1bwACKkbB2HFCnjRMu4MXJeMI8cxCXFKtkJGl6MghUi&#10;IMUomJBpjJobqWCqWJApEBAS1IJQcCXZhHgFOIsTrxFAfam4cWo+ZIIUJlOLyKCpJLUA1IySskJ5&#10;RD2JA201ihKCE/2TdeJYFTRNMH2dgByuHyeYcgiXFC1hJoKm5KwIIQUMIF7BjldzAUKF5CgZIylA&#10;mKDlgzFoOH4gjVFDYwvkEsL4xOO43aBmMJ8Yp+KkBImTA4TRcqaShgf5AMckDmgZDCwRNCJjaVi+&#10;4TJmQoAADAbIx/xRmlYcL2OFckixMubxFAJ5FAAwzWMSJ4BLTNQIIRZMBfFHYJxQ12oeaD9KRIFs&#10;qRTcU1G6goRQkGbHQM53UoNEp2M0WdGqMAklWkLLCpFmh0AkToqCmxUgOR2pBlOLk3MygiSZwfJw&#10;ATlJyc8KlmWHKGPE9GSVIFUjAKMKYRPipOx0nShdJwFygpIHNEkAMABw4ulI1bm4gMKkkItpoefi&#10;tdnhUHyrgtTAvEQNUFZLTifknYzPSks4m3eqrq52dGRgaLB3emL44vlzszNT6+vrFRUVfT29QLeZ&#10;GRubGhhcnp2dXpgZmRxdWVpenp2fGx5fmphcmpuenRpdmp28vzL7bGNy6FbeQHn41M3Eibrzs923&#10;Fqd7h7vLp1pyZhqSR6qSB+tyl+ZaB/pvgV9EfmzkUktLVmAIwcPdAW3j7mDnaouyNjWFGRqAT7X+&#10;w2CAMDFEW5i5o5FhTNrVtPiywoy89OAQoY+C6TnQ07x2b6n0VnFWfmx0nIhKsOP6Y1RMl4xQspRu&#10;q5PhCs5pkzN4uQXS5GT/jExC/iVpZr4oIJGWdilMncoRRhBis+SXrmWUXs27mJ95sSD5dE5YUqLk&#10;dE7I+dMpmfGhiZHi8oLYKynaipSA7ssZ7ZdDFwcC7s7Jn8wpt+fCFqu1yxXBdUluOzPJB/ey3t/P&#10;ut8deq8u/lVD2Z/JlcO2qW/tiztFTSPCqDY8+7Y8fIjKG5Wp3tfX/bUw+XWkY6e79Pu9ponykCsR&#10;niVaXJnCvVlDe3vp2owmoY0gneKFrYniVrmxA3j1VnTh9tlr988VblWWbjfVfBjrORgZPBye/7Py&#10;4MPI6PjZ9FuhnNuX09YvnH5cfnW/t+1edeFm6+nVyrix9MCR1ODaGEkKxylb5znZkj7Ymhwa6KoN&#10;8aNLcVmXIpg6D7Lc/nxFWEGx7lpZRHVD2ukCTVQ8r/BiwthE887Ow18/3//++eHPr09/fn3++f3T&#10;9y+H3z8ffj08ONh/s/30/stHd5/cXXnz/PHHdzsgZ28PCl+1v7998O71x/evIAB595iv2dYHpYLY&#10;GQi72x/2/g+H7958gE55Ayk8EN4CGcrZfwVk0CBYa7472AGNXyzKT4qPio0IjYkIDQsLCQwOUmt0&#10;CqVarlDJ5GoeX8ziCVls/jEYTC6VwiSRqSQShUAkg5REgVICiUggEggkAp1Jo9JJVAqBQvTNSk5o&#10;u3mjpji/LD/tUlb4uWRd+dnUG3nZZEcnsIqhODhTsc4+KGsODudjh/G2t5OSPaRUz4Lk2LSQoOd3&#10;N55vLIw3XNma7RT4u/pgbDju7hRHJ5ojhupgz8RiqRgHvguOgXHgOGG5zli2M4aARtGwWD87NA5p&#10;4W6DpLpj+f6eHrZIPBoFQHLBMjxxXH8vDZfhaIVIDguYH+yb7+9/uLgoJlMIrjgW3ovn78/0x4OP&#10;I5/iz/H3YXh7UdzdaW4eZBccwQHL88ArCYQzESFtlwrbi8+3FuXVn8tuOZ/XcPbUzdxsgLqzpxvz&#10;z7YUFrQUnW+7dKH5QkFH8eX2y0WtFwtbiy80XTwP0HLpYuvlS23FlwHaS4o7r18FaLtS3F56tfVa&#10;Sdv1K53l1zsrS7tulHVVlXdDKO25UdpbVXaMvupyAJDTX3Ojr7qyr7K8t6Kst6Kip7y8p6wSoOPK&#10;dSB3lF0bqq8iOtoKvXE8b7euyqugWs+N8p66m+015aMttecTIgJJ+AQJu7O2sqTofKBGHSCVyKh+&#10;sQq+hOzF8HYpL8yZHWjXiHkKLv1UVPBiR+PorZt6Dz6Ns51Ns62NU011ANPN9aNNdUMNtY83Vhpr&#10;yhNiIyJCA8KCtaGB2siQQBGXxaFTgjRKnUIRFqhNiY9JS4ydHR5cGh9eGOpfHhlcGxn6H1aHB1eG&#10;BjbGRu5Ojt+bmrg9PgpkkN4eHVkfHrozNgrStaFBiJoZG70zPvw/tzjroKm+7qXermOAQ5B5TOv8&#10;dzcWRL7c1kewuquPRK73iPzPHqg7oyN3x0ZvjwxvDA+tDw1CrM3A0Ep/33IvaLZ3tbdbv5dNz63o&#10;qRzIamYUimIOsSp6Nmd9pG9tuBcicf5fpjfHpMzxiVC+Pkj5/znT0fM4kPWN3jbnfzg+8Zgwgvo6&#10;blBff3WwA0C/x6oDMtgZar892L4x0AaxOd0NG71Nd/tb7g203utvv93dvNbRsN7ZuN7TOtvRPNXR&#10;Mt/b+WBuaufJ5qed198/vPv99cu/jr4fff389dPH79+/ABweHkAeZ358+fXj279//wQApYcHUNyG&#10;N8+ebm3ee7Sxdn9l/sna6rM7EH3z8vb69t3bW6uLz++sPlyavjM9dndm/MHizMOlWYCna4sQU7M8&#10;vT419GB5qrO2DCycCk7GrYx1P1yYeDQPMLk5MwqFpR/tAymQb4/33pnouz89CACEu5P9mzND92dG&#10;7s+N31+Y2lyagbA4d39JDzCSuysvn9zbf7P1+eDNFyiU4av93advX995/mzy/mbXvXsdd+93rKw1&#10;Li41zM7VDQ2XnzsfExsvC4sU05h4vK+TEw6N88C44OyxWDTQJYAChrBEMBiE01nxqTEafw80yhpm&#10;jjiBcbCm0bxpdA+KrwMTay10QSv9cM6wE2o392QGS+aGOxOs6q0smAGvgwS+momOCPQMjvDXJlCp&#10;OrwbA+NCQPvRcGmZEeADTCQ4q3R++UWBodH+kVF+Vy4GpoQQOE4wBd4mNYCzONCQqGT31FzZf/vy&#10;3d6rrTtzy8MtmwvDE123uAT31HBthEoIxqCVe1wrUhdmUauL1EqGc7SKcOt68I1iflOZsK9B1dmg&#10;uVZMK7/GykxzvVrMKr0u6ulOHR8taLiZeiE/am/v+acvH7+AW/3pYG5h9svRx7m7/XX958/fCBeH&#10;4LTRBDIX6+yGskWbA+XiZt3F2FR+TVNyXKJPZiYpKAynDfQ4lRMYICflxmvOJOlOZYaVXj9TVXam&#10;u+X6rev5YMkdr5YkBSqkPP+B9qrtO3ONl84pKQQNl7U2N3N7dan4cmFFxeU7G9Mry4N1N4u7Wion&#10;+tuGe2pPZanPnFeknueU9SaEnqFRA1y9WU6uvmiknaEH2daLZc/QeePZLlaultZYS2cfR6w3miLy&#10;Kio/5cfE+fPctImSla3psdu9L/c3B2abp9a7WwerXx+8fbm3fe/B0vnz8QV5uv6OtN5WbV2t4PRF&#10;TmKeJCBKkJgaFhGp4DC9tWK6l5ONtzPKFWPu4Yy0RRt7MZ0xfghpJE4TaV9czolLsC84419Zwq6t&#10;YIz16VprRVlJ6OIC14Up9fqC/EYptvKaz8VzHl1NisJcQmGu4npJSmFRSsm1nPqmksyTUaWX8xV8&#10;Bgc8QiRPnoDKkTDpYjpPRIEW0mQPtY+zjOzBElC82UQCm+pJ8IZ2h/i5eJFwOH9HRw87B5wt1tXW&#10;2RkNHk+g6wIFG2FpZo4wgcONrK3hpqaQeYyexAH6qIkJDHKhArRiQ6BUw6BAR0YmkJmJI86BTvej&#10;4+xxFsbWCCNLKzh41GGmxmiUGcYOjrIxg4IuG0PbrKDFIcwIqO6QLY+hIRxmYmRsAIW4NoAilRsZ&#10;GELRzY0guxUTQ9ADtO1Gv/nGDGmOMDM7YW4Bs0BZIKwt7dC2vd2Vr952zG5kldRzzlf5NQ3wRxYC&#10;zpd6Ta3kvN4fefJyqn+s7XTuSSzaxsLUCAwVjjQBiisYGMLSAmVj7eblJJAx+AKGgyPaDmODccI4&#10;umDdvXAw5AmsFwrnb+nuZ+2MQ9fVVRYXZBHcHNtuVvQ21PD8PPFYlDPOGk90cMYhIR4HAYWdQtjA&#10;EDZGVqgT3mApG0aX6KhIpDkcYq+OLyA0YwsYzNLUBGUJRyHhkGsYuLE1CmFhCcUtkspFAqWMLRfT&#10;ZBxflh8Ki7R1scLRcaoYhYsbGg4/gbJBmkIeYeBYrL01Akb1x9+8WXYuP0cu4arE3AARR0D2Y5K8&#10;uXwKV8fjBwq8SR42aDBZKFyQqaEhALS9C9xFQwMTvZ+jY7LsBOTwSE/imEE+XMCtt0JbWNkhPEiu&#10;LA1FEMGKOBNI0/kKQsj+fCesl7kPy8GBgHZmYigBnqII/5hEAc7VwgVrhQQ33dzQwtLIENwzpLGJ&#10;KXhcjBCQG2wEAgGDPASZG8ERRuDpMjaBvOFAt9YUCNBjYGp2wsTEwMICBjeD/OMcu8g5JnTA1YMu&#10;IMTgQLvArKyQYOFHBL+pGKEqnu0nwlE03n4yT0k8OyBTYOePwBJsqGq8PMEn7pzInYyGI084Yu1s&#10;baxgMANzhCESZWRlb4ZytLR2tHYjeOBJXhgcBk/Ee/gRvIgUHMRfuGPc7DAeaDzNgyGjc5QCd4Iv&#10;nkT2oTDxPhQ/AptM5pOIdCqR5IFACA0Mc2GWdSjsVQQ6ygzpbXDC2tCI5O9H8vNWSgQSFgOsSRpa&#10;WkPjYo1hxuZQRCpTtJOdvZujPd6FKGJRpFymSiQMVolDdexAJSdEzYzQkoLlipTYb3/+7B98/Hb0&#10;6/e//9ZHgfzP5+9Hr3ffDY1Pb249f/52996TrcIr15OyT7V0D95oakvKv3Cra2Cga4zgQXbD++NJ&#10;NByB5EYkOXv54PwILj4+eDLZ2dfXjeBni8GcMDYCP1hr8GOHG1uCx88agbBGINEoVx8PF293N388&#10;Fu/m4u1poODT5DyqgO7PJnkJ9d4HJFwyxc/NyxUjYhJUAjqAnEUCXwwR2VfLo6u4VCWHwiN6Ccg+&#10;CjYZyCo2RUzxE1N9tXwa5IuXS5ExCVIG4ZjEUfPJQqqXhOaj4ZEDRXQVhyimekvpENVyzIbIGH6g&#10;FMgBQho4PCZxgoX0IDEjQMqUcAgSln+InA0ADgUMH5o/LkBMD1VwAmUsGYcgZRMDxSzQkVZAlzEI&#10;ChZRzaVoeFQlmwSGBNJQGTdYwg6RckCpTkANlzHDpIxAAVlM9lSzCOFS9v+bxIlW8qFDCUMDOhVS&#10;o1XcCDVfySdLmX5gPKAa5DFHxADtxGhFUWqIxAmUMP5H4gRLmCqWn5rtHyqhAxwTN6EiGmgwQswI&#10;5pFBsyAnTAwVRUjZWjYxUsqLlHEAArhEHYcQrYB4mVgVD1SLkNKj5BDDAsasN/DRM1DgERLTQGWQ&#10;Dx2qeaEKVoiKHanihmt5USFiuZCo4xGPaRpoplxCtJwZJ2fFK9gRQlogi5CoEcfopwmGDW5KiBQa&#10;SaiIEcIlxcrYsTJmlIwRIiAFcAlAiFawoJhQQnIktO+MH6MGnTI0HL8QGS1cyYxWsYMEhFAhIUHD&#10;TQzgx2k4gXxCjIqVGChI0PGilUwlAw/yAUCFMBE5Ws7Qs0IcyHsx1w80FQ+qqdg6rl8Y+JKp2Ikq&#10;boyUHgyug4SWoOTEqTiBHGIQlxKvEoJhR0rYgRxyoooP7XRTcMP4lCghPUnJT1JyE+TsKB4ZpNEy&#10;dlak5lxCaHaUNjVCDgaZEiTOilQlh0kC+AQwhvRAUXqINEbBAn2lBUDOicKlVHCJ0oLFGUGSEC4h&#10;TsrMChSfCpbHCihJUlaakpuhFoTQfeKENJCfqtPvC1NC3BAAaDAtQHg6UlWYGFyUHFyYCNnjnIvV&#10;nIvX5sWqC1NDrp1JvJSbcjojoeTS+dHR4bGxkbbWxpHh/qnxodIrl2emJ+fnZspKrw0PDQz398yM&#10;j4z19azMzS0sQJzN+trS1OjQeE/X3YW5lfnp5fmZe3fXJ4e6Gq7ltV9LnryVMHEzcaqpaK6vbmG2&#10;r7f96sCt1OmG5Mmb6fNtRbfn2ypLTiXqJL3l17qulIw2NtGI/uClbAqDwlKaGoEvr97+Vr//FmZk&#10;aGFi7GSN5Li65ARqygsyM2NUARwfFddvZWVq9e5ieLR6cLguIohJ9LCC9uiJwHfHTCPHaXReGafk&#10;4bGEwFBcVCQuOcE7KZFUVBx5vvTkxZoLxbcuF9dczLuQWVR06srF/Ivnsi8XpJWcT7pWGJuVogzR&#10;cBKjlIV5URXn47JkjJGCvNuVt1bLrz7pPbe3dG69UTl4gfeyrfLP+vL35b7VquSKVPxGU9jDm/GH&#10;PaX/GhpdTjo3Gn92v370sHrsdWHTy8JbR22jry9f/tJWPXYy8Nti7VbzyapYj+lK4WZf5ECJJF2A&#10;uhyAL9MQq+TMIn+fMhJjJTj1dcSF25zkZUHKq7zS17eubrWd35m8Pl0RNXE1eLUsoTtUNhYXvFSY&#10;sFYRN3FF/LAtca0s7Xlj+U572/i5tJXa6PWOqK2x0y1nJHlS73SO+2xtznjjydwMxuh4UUwCy49i&#10;FxwtzStKHR6v29m78/uv979+7h/92PnxbReoGT+/fnj39uWb54+f3lvdXJtdnx9ZmOjta63taqzq&#10;bLjRVHO1tuL89UvZ9RWXO+oqgH7y6WBPv4lg78PB/ocPuwcHOx/ev4Hw7vXB/hvITmd/B+Bg7/X7&#10;3Vf/RCKHgpG/+Qd7r4EyAADJ796C9P0+VPNw/y0AOIT87+wBBe2Bm7OjGxbjam/nbI/G2tnZ2aCs&#10;kVYW0J9VwNIM+tYjzC0swMIPbgF9948BfVygFCx4LM3hYA0HyQhzpLk5CoFAmcMdUFYuaNvE0NDS&#10;C/mtN69Xl5y+fCb6XEbQpdPxtZfzPdA2FJybtz3GD2NHccIQHNB4NJrm7iqleoYrGTUXz2REBW7d&#10;W352Z7a7Mv/eeJOY7E50xRCxGKqrE9EFS3Jzpnu4EZ0d6TgXDh4n9MaFgtca+L7wSAICnoBz1AnZ&#10;GbHhVF8PEh53LTe7tfRKd1XpcEPNXG/b3anh5aFuVxtLiodzZ00F5PK2t7P5+lWuj5ecTCo/l9dY&#10;fmVpfHhlcnRtZmp1enJioHdtbvrqhYL48JCaspLRntbJvo5ZoEJPDi0NdgIl89ig4NHywtbG6sv7&#10;d948ergLBY16AXkMefVSH2vsDQC4BR/e70KhDw/2Px3sf/n4/uvhAdCdf375dPTl8AfQpYEKrYc+&#10;dPRnAJCvL/1w9OXjj88H3w7ffT/c//7pHcCPz+8PD3Yhmg/c5R3IHdLO9vO32893Xzzf29ra39p6&#10;82gTaNG+Dmiej4eCRloc6l3s75/p6Rnt7Rrsahluq4tTioKpfmkq8Y1LBacy08ICArRioYzqD168&#10;YiJeSPDMS4kcar0VpBDKObQknXyqrX6iuWm0of54W9Nsa/NCR9tie9tMS9N0c/1MZ/N0V3O4UqiV&#10;sKOCFckxQVkpMbFh2hCVOEguTQwLiQ8NiQ7UaUQCqi++82bV0nAfuPLLg72rQ30AK4O9ywM9S/3d&#10;APM9HUD+XyYQjjcrLXR36B0Mty/2tOvl1oVuKG6Ufq9Z+1JX22JnKxBWezvX+rpAeiys93cDAPkf&#10;39I9UKyopb72Y6MY0AJobaW/Z2N4AAB0pDe66VsdOGaFehZ7OufaWgAgq6j25tmO5rlOyMPRsUHN&#10;MR2zPgzRLv+zuPkfBQMAZJADDm+P9INSyD+OflTHIzwW1ge69PunIAAZOhzoOQY0+AEoDjrAal/H&#10;al8bwPHg9Ycd+iIo0NXxrr2l9rrljvrljkbI2XZ7gz7ie/vtro619tbllqaFpoaZhluTjfVgmi9v&#10;r3949fLHx4PfkOucz9+/ffr+4wsEcHj07evXL1++QlGc/vXn91+/j35+//rj6+fD9/tvXm49XF/b&#10;mJu5MzN9e3pqfXJiZXJ8cXLs4b2NV1uPX4BH7vbavaWFjdnptenxjdnJu3MTD1dmHq1Md94szYzQ&#10;XslNfrI8+WBu5O445O/59mgPEO6MQQLA+nAXSO9PDmxOD21OjzycHQMAAqhzd7L/3iSU+QBkzo0/&#10;Xph6tAgw+XB56vHq1JONmWf35l4/Xt1/cefDmwdfDrY+7j/+9O7p54OnH/Yf7Lxe2362tPVk9t69&#10;kdt3h59vr63dGZ5b7u3sq2rvr2rvqWxuK5tbHFhZnxmb6G1pqoyLUCZGKM5lxxdfyU/JSg6LDVMF&#10;KPlgsSrnnAnSRNPJRAzaAWZCs8cInF0Yjo7DNRVt5ZcK08OrzsVfzg66dikqIZUTkMBQxNKpMk8X&#10;Lxt3T0yAhk3Ao6qvx3W2x62t5WVnexTkkZJivJRs9MUEUbzIN0jgP9FRFSUhDNVf+XLw5vuX/Ud3&#10;p8f6a1fmO+cmmmRMr4QgWVygyscDExxCycuXn8qhVJUGaYQeWr77qTjvqov00WbN5RxcTTGluoTS&#10;WMZurxb23FLeKhWP96V3NiZVloR9eXf/4d35/Z1X4F4ffjqYnZ9q7m4ob7xQ1ZZ/9nqMIAAv1vkr&#10;g+k4vI0pwgDva5dzNvBqdWRLd3p9fXxtbUxiBpktRRdej45NFiTEclMTpVmnIs8WpGafjI4Jk59O&#10;jwmSc8MV3MRQmULoTydgoRimQInwx3s5Yjydsf7eXgQfPJ1CIPl70Ml4X7wLFoOKDFLrVLyAYOqZ&#10;S4ExZ6iKNFxmhUyTQfLiYlz90Ug7mLM3Go2ztHIyw/raOuCtuDIvdRgLZm2Icbd19bVHoE/g/B3D&#10;UgNEQZzBhe7tvUdTywO7H5+NLw0+ef3yxc7e462X10tLCotSysrjLhWyLl9ipWQSCi5oW2+eu3wy&#10;JlUjSJSyQHo6Riuj4d2x4HNmgMbA8VQcWeYpCsHW94T1jobk5jmLmAbp0agHa5FvnyfcXVZWlzqs&#10;TMsPXp38+DZ9625Ifze7uZ4+Nhh45QIhLtL5ZAZNrnCVyjwT4mRaFdsDi2ER/H09nBzsLL19cZ5e&#10;zh6eGBFQGei+Uj+cwAuHd7RxcrJzwNphMLZoNBJlD3Q2MwCElQnCEtrRA0UCghvDzQ0NjQ2AEm5u&#10;DYUogpkDldvQxEjv/tYIMo6Bw03gRoZm+j/RQQ5czSEPu0awEzAzmA9QdX3cvNAItAlknmOGhCEt&#10;4RgbJBYN9/dE+Xqa47AnXNEwFNwAAYO2axkbQZtrIJsMY2hnDdAqTYHiD7m6MQT6vzEM2lEFdHkz&#10;iPkByqa5+QkThAm0PwuKSG1njXa0xbpgME4mlQ2KF3vnH748+fxN1u17oYefizYfx2/cO3n+vIjF&#10;cjUzNzGBgX+Q2QvEXhgb6N2yGMNM4MaQdYSRFRrhQ/RwdsdgXNForA1oFufn4uxtj8KaehJt3Hxt&#10;nF0cEhLiklJjiH64/TtrZclJHhYIrKUZheSmC+cpQqiuXtZIC8hvywmYkZGpsSlYCsNOwK1gOC9n&#10;a2trMxi4ppCdEbQVzBjyNgQ3P2FtDUdawSEHt2iUDRoJ0VJIcyqTwZJIeQq5QM4XKjk+NLyTFxZu&#10;Z4ZytoIcGNtbYZ0coThTcEMrpAnS1BBjjXDDov3cnThEP66/j6cNys8B4+3m5IHHcZX85NOpJArB&#10;2gppaQkumzHc0ARuYAQ3NoTDDKDbB5bo/yzUwQ3X301jyLExuETgVoI1GdLaDOOCIvDwfnwPdiid&#10;oPARhnG8mC5WGGO0K8KNgmMFsmkBRH8hjsbzdHazssAYYzytEDaGcGvIRsbO2QrjiIJBvmBMLK1M&#10;keAxQxiaIQxgiBPgXsLM/jHG0TswPt5gZQIzMbQE6z9oa5WJOahgChQKcDn1JI6RfqgnDMBNRKGQ&#10;aAwK64H24Tjyw/yJKjeSBs8KIYti2Lxwko/YxYlohyFYKzPI0hQCPcDP3A5maGoAVpBWKDgcYWhu&#10;dcLSBoZEI7A4R6yro6OLg5+/pwfexd0Pr7e48Xb0dLTDoTHuaCcfrDvJw5WA96AQvSg0nA/Jw5fi&#10;S2D6+NPJFKavt48jHO5vYKA1MDhthswwQ8qN4W4GJxB6agxy22xkAK47Fiw4iVQMxhE85RCrhTBx&#10;9nalydiCILkgVOkrohHlbKBpMwKkBI2AHqZkxgWQIpXnW6u+/vXz9+8/X799//nXn1+//wJfzR+/&#10;/pqaW9x89PTD56//+vvv7z9/P32xvfXqzaud/dnVjea+kcXVB7fn7hHcSWCETnhfFz8CAMTj+Pph&#10;vX2wXl44f39Xbx8bW3so0JsJ5GsZCjMHNzZFwMytzBEoJNbD1cHd2dXHA08mOHriDOQ8qphF5FF9&#10;WUQ8n+F/TOKQfXEeWDSX4iPnUpQQL0OVs0gKJknD//9D4qg5VAnVX84kQGY4fJqCTRLT/CR0f62A&#10;HiBiqrgUIdVLTPVWc0k6AVXJJogoEKej5VPAIcgEMsgBh8eQM/0VLMhcJVhI14rpEpa/jOUfJGUG&#10;iuiBEoaA4UP1cwXVgsQMnYgmYfiKqL5qHhX0C7pTsIhKNknNpQAAQULzU3HIgZA1ED1AyAAjBGmo&#10;mBkipmm5BBHJQ8UkgMMoBQ+kQA4RMYAcKedGSNkBXGKoiBYhZ4UqOFohVcUhgh5BNciuR8wEY4tU&#10;8QGitEJoCxjrHxIH1FGz/VUsvyAhBdpIJYYCLYUIqZAxjoQZzCOrmX46DpQTLmGES1haNjFUDBpk&#10;h4mZGhYBIFLGilVB7nJAtWOuByBcxtSAs8S0KCVE3AAhUECOVnEjFewoNS9QzgCIUEMkTmSYRC4k&#10;qrmQh+YIJSdYQtdx/COldIAICQ3oNhoG9MfVKPCJlbLBpQbXH5qXiBEsoIHhxck5x5WD+UToRBkj&#10;Ss4ECBVRIqT0GDUnWsGKVDC1XP9QCTVCzohWsYOFxGAhIVpJj9Nw4rXcICExWsWK1XDitFwgqFje&#10;8Tpegh4QVwIefhU7Vs2OkNEC+IRIBQPUjFIyAwWEMAklRsGMV7CiJbRgjn+EhAoOj0mcYB41QSFI&#10;UomixewQDiVextH7MOZH8KnRfFqynJcs54APcCSHmCRjh4vo6aGKvLjgUzEBmZHKKCiUlTgzTJ4Y&#10;KNBy/cL4xFSdICNIEqNgJamheF5ZoTLQV5ycmREkTg8QBrP94sS0DK3gdIgihk+OF9HTlNyTWlEI&#10;3SdWQM0OkqQFi0PFZDDT1BBxSqAwXEwBDeZGqc8nBBSnhxcmBp6OkJ+N0Z6N04D0YkZkUXbiycSI&#10;8quXhwb75+bmpqamhocGhvq6J0cGqsquzk6Ozc5M3agsBzljg71zk6Njfd0r8zMLc/MLC3MrizON&#10;NaW3rhUtjfYuT0+Ayu3traeykrJiFD0V6dP1SZO1SWONhfNDjfMzvQM9ZT03k2YaU+YbczZ6ry0N&#10;12bF64QEDx97GzzKSkmnlhdfRKNRkPGNoSEM8jYH3rf6D5Z+BzXMwNDS0NDX1iZFLr6YFZcSLtWx&#10;fTU84tOte6lZ8QIeMUTDElBdeATH9DCxtzOCx8IERxCkQT5EAUYX4StROYplNnEx+OxMdllZcklF&#10;3tXqK1eqr1+/WXbl+qWCglOXzp8tv1xQdiGzOC/qSl5EbprmzMmo6tJz53NCqs/H30gN787JHDtd&#10;eDS3MJobvd1ReL8ycaf96t+PX76sbV8ozFm/kdpfIhwu4d8tC9uvv3Av89Rm5qXtkuaD2rEXFzt3&#10;K0b+Xt7eudXxpq50v7P4WcupzhzWQD676yxh9DpltII50xB4KQ7fc049khuS4+NQQvW/TmZsn732&#10;MOhUt6fsbVbpwzNnd/ouDpTIiqLdUiRWNZmEyULFWlbgu6qzez1nhy8LK9KdFusD303XfBzpXCk4&#10;v1Z8tj1X3Fsmb7+h0TIs4hlunaeTpqvODdXlvHzStrhcOj1b+e3H9rdv79/tvdp+cvfp/aW1+dGV&#10;uaGVmf6FsZ7OuprWmqrmioqWyoqKonM3rxTeunah/ebV7rqK/uYbw+03B1oqexqvdt4qaa262t9a&#10;+/Te6vtdKATV2+0Xr7afv3n9cgco6jvbIH375lh+tbvzdnfn9e7b7T29Gg9Fqtp5BeRdUPn1C0h4&#10;CwEq/W/R3pvtd6+2d188A3XebD97++r55u1VnIO9j6uzh4MDAA7j4GxnD5kwW1ujLa1sLSyt4eZI&#10;M7glzBQAaWpmZQZHmSNsERZoC0sbhDkKbo4yhwMZbWmBtkSiwSoKhcKDdmxtPe3tL2SefPPo4cuH&#10;GxXFp/NPhl05F1dzJbe0KPdy3imKF57lg5/rbeurvaZi+Befzu5rvHkuIyI6gFtXWpAaHfjsweqz&#10;zYWemxcfAbW7pnioo+50XLiKTcPZ2zbcKO1pvKXkMXKToyd7mlcn+hdGOpbGuu4ujnfUVRDxOCGL&#10;ImYzPJwc48NDXj95tPP0ye7W43cvtg7fbAPddWtjFYOE07083zy+/9enj0cH++sTo2R3HMnN9WZJ&#10;8Zd3+wc7b5pu1TzavNvd3nKzprJ/oHtgsCc9I+ngYA9yB/v7x9//+v3vnz/+8/vo7z+///z88efX&#10;0b9+/wT48+vn719Hv34d/QayXgP+9ecvcPDj9xHAdz2gXXO/vn87+grh+5fPXw6BwgwU5S9fDr9+&#10;+wRSgGPjiG9fP/3QK9W/f/0AFYCOfXT09ejnN4Bff/34+fvH0S+wYPgBRvD7D9Q36A7yWXv0889P&#10;cHR08PY1Do3m+vmFyqR/Hx399eXbv49+/jz68evn952tx4FcWgiDmKaRDne0JERHhAfpxEy6kOCV&#10;EaLSMv1VDN/EYGVnfaVOzFXzGLFqcUfF1eHG+uH6hvGmxrG62sHqG4M3Kkdu3hivqxmvq55suDnT&#10;Wj/d3tBzs6z+elFNcX7p+VPFZzISQ9SxWlV+WvLJ6IiCjNT661fmBrvn+rsWBzoX+zqOSY1j6BkQ&#10;yOpkeaBnbbh3bbh/ZRDidJYHupb7uo+Jm7nOltkOiEmB0NkE8SndbQsdLcfczTGbcxz/a7GzFWqz&#10;pwPguAhUA1jqbl3oaT3mcUA639UKsNTbAXpf7OkEvYAUjGqlH3IXDWTQ6VIXAMQQgdP/r+uu5v9v&#10;MqgTikEGugOt6VuAOB0ggzaP2z82tPnH7bGeWjqWjzmaY5pGH3ocagTgH67nv5n6MGfNULyzLshH&#10;0jEnBfKPT4RKO5vm2+pnW25NN92cbro101w339a40tFyu731Tnvr7baWOx1td7o71zvbF9qb59pa&#10;Jtualgd7Nxdmtx/e/7j7+ujTwe/vn37/+AoZBkL7qj59/vQB4Ct0+Bkc/vl99B/wRB99/3r44QC8&#10;gJ48enr/7vMnD79+OgTP/L/+/PXvv37//a8/f//58wucs78DXjKPbq/cXZh6urFQe+U8WMJdOpW8&#10;uTi2uTB+Z2b47tTQvenhO5ODqyM9K/pgYRvjA3enhh/MTzxZnnmyNLe1svB0ef7hwuTW8uzW8szT&#10;pX9wXPpoeU5v9TMNbbxanLgzO7I+3b821bcyNTAz3LM0OXRncWpzbfbh3fmnm8vbz+/s7Tz++OHF&#10;3v6Tt7sPt16sb73UY3vjxevbD7fmn7/aeLUHxbHq7qlLjg9ODFdVXj1/+OXg97//+vWvf309+jG3&#10;Olt8Ma/p8vmLSXFsXy8RhZwXG8NwdSU5O3H9va4X5p0/mQTWaQwfTJCGoAkmxJ1S0NWeGDzCys7Y&#10;EWPujoVnRNNLzvKuFZJaa0WjPcGdDbrUaI/0KL/T0VQZ2e5kvKan4VqoyH+iveLl4429t1ufD19n&#10;poXOzrSvL/UFy2jhCm5aZLAfHhsSyUrMZHL45hcKhclRHBreqiCVcSmTUFVAaysTXTtLOBXjcOMc&#10;oe4ivSjV7VS0S8fNiJqrIdN9l48Onxwd7m1t3t7f3f7wcW9otGdhfbym9UJYKlcQ4E4RYxu6S1r7&#10;K6HIMo5wDNaUJXDOzBPFp5Fion25HJQmGMeS2acVKPKKwzJz5Hn5YQsbwzHJwTGxOrmYnpseF6EV&#10;h8lZSaFiGQ+vEHidjFTwfVylFD/wukZbW6JRSC8PHBaDxtqj0ChzLMba0d4KhTSzRyMcnBGKUELs&#10;GW5glt/pam12RZA0mqyK5mLxtlYYhAnyxKmLmVNrA8v3h1q6L+aXxBK4XignJMbNiibyxXphghOD&#10;lBGyWz3V97eW728t9k/WVbeWPHr14M3B3tOXL69XlhaX5Y/P3rxyXXv2PDshnRATS/KwM/KzgZNs&#10;EDo/TwneRUZwo+AxKKQBwtwA52nn5GVni4PFZzHKajXVtbzNe6cH20OKcpxnh1iLE6TtxwFL06z3&#10;bzKXxyW3ZxXzo9K2Fl7lDdZAb8ytam3BOVZZqbbkagCbbefpbhWk5nu5YtlEAsHHw8UF40Xw8CO6&#10;EX2wZ1JCdDRfjhvWD4v2dLL38nTRx0e2c3NzcHS1tXdGYZxsMA42Tg72digU5PHV2BBpZQqzNETY&#10;mqKwVuDra25tBmnXxtCOJjOg/5ueAGs72AkDuLEBAmaAMjdk4p2wCBgSdsIeacFw96BjHalolAMM&#10;aNqmlii4FcLUCW0hpLl21GXPDeXdnr0co/HB2RkjTfSnWxqD1NLE2M4SYWFmAGAJM0SawSwRMAtL&#10;ONwchrQCR+YmRnBLuDXcGG5tYQ43OWGDQgJt3MbBFI4yiExUdAxfHls+3TGqyr+CGRjjjg2LC887&#10;5l9wO3+BJhQ5otGmMDjMAHKiawQ6M7E0NTQDy1ITYyOYoZGZGQJpioDDkXBrOyuwpACwwaJssLZY&#10;TwyZ7xOdqk7PDaypL1JpZXg/r5z8kzIJY6m5LsAL74G0pOBdAnV8Lng2PCwtUYYoJBwOeVk2MzA8&#10;AanFRpAbYWOYibUFythAH5/K+NhNtIEJ/MQJEwO4+QkEmCbS0g6DtrG1hNwqo62YIr5IpxNp1FwR&#10;RyjnsqUsMp/sQ8MjMRZIewTc2swWA9Y+CMhaydAACT/haAOusQnB3dXXGeuBtrEyMHCxQuLxOJ6C&#10;H5kWm1OY6+/v64p18nDztIRbmJ8wgxuamBobQpZWeksc0IiewYHCVMEMIBLHFG5oCjdCIMyQSISl&#10;pSnSCoYGPwEPGx8uHs8CP14CyskCYWPk4GEjChE7ErAYIhpHtycwXeVBDF2KRJMqAT8oNA6BcUfi&#10;vDBoNMIMBtF5SJQJysbEFg3DYC3tsChrFNLcHK7/252eOoTiiBvrA1FBrnAs9bAwh/wc/+MNBwZ5&#10;ZUaYGgHFAgzVytoCYQ3H4tFZlyKUiRS8EOPOw/jL8eJYjjCK7itxZQeQzbAGuhwWL9abHUJEuVia&#10;W8PAKeYWxgiksbmVMRINR2NtnNydXDxwbnicJ/jx4OycvV3xFG8sHmvrjLJxtrLHoXF+OA+SF87P&#10;B4Nzd/H2x/mQXL0IeH+KL5FOoNB9ff0xFgi8ibEEDo9F2QZZIKlm5mg9NQbu+7EnJ2jwhtBOQIiB&#10;gtw5Q7vpzKxMhTpJ21j35N35+uH2663VmSV5CYVZ2oxobqwWqL5+oaLrA40H38AK7fPv32C59Quk&#10;v37//OvPnzc7b7eebX35/g2swd5//PB8e/vpy+c7+3u3Nzdbuge/f//TXd/r704AI3QjUvA0pieN&#10;hiOR3ClQzClnfz8cgYD19ECC+3HCyNIC/MQgBg0BHl1LuKmFqQUKibBBOuCcsJ6uDu6urj54AxmX&#10;ImQQ2BRvGsEDpEIWQcQmkn1x7lhbFhEv45ABlByKjEkEqYZPV0I5JB4RLyB7H/uvARBRfUEFUAog&#10;Z5EEZB8AKZuk5FNBfVATigzFIqp5VJAKKT5imp9WQNcJGeBcIIMcUHTMxYhAKdUXrCkDodZoIoa/&#10;jAGRL1oORcunCWi+NF8ckAN4NDUYub4pcCJoB3QETpTS/VUcMqh5TOLImQQNaFlP60gZkKzjkoME&#10;4FxoVxfIDBKzjl3zqJjEYCEzQsYLk7DCxMwALjlESA8RMYLEDA2PrOIQQ8XMCCn7eBsUkCEGRy2I&#10;CRAHSZkKFgF8VgFAZRWTADnfEdJBL6EihpLuF8ijQCfKuIHgSlK9dSxCsIASIqQC6DgkME2dgA5S&#10;JQOcCJFKkTJOuIQFisDpxzIQ1ExCEJ+qt9kBw6MHcUnRMjZkp6PiBkpoANBGMK0gNlymFJE0HAIo&#10;ilSwQyESByKDQkU00Ck4S830g9rUbzEDwwZTC5YwwXyDBbQgLgW0GStjAoTxSUE8QqySDRCjYEVI&#10;aACQlx85M1rBCuQRIqR0IOi3U/lDAcJldFAKDkNFlFgVJ17DS9QJwKGG5Zug5ceruQkaXriYCpqK&#10;U3FATXB6kJAUrmRGaTiRCiaQw8RU0CCoECmlB3IJUHcKFug9gE0I5VLjZLwklShGxA7jUOOkbIAU&#10;BT+CQ45gkRLF7BQZD6SRbPI/7o0DpXlRWoBTESowl3S1ICtAkhYgDOESogXkdA3/pE6cIGenqSDh&#10;VLA8XsxIlnNAHXAYxiKAw0ytKDdUHSWkxkpYyaB+iALMMULMSA+RZoTLImSUJB03NUgA0ggJOVnD&#10;OxOtyYvRFmdEnY3V6RFwNiHwcnpURpjybGZCXXXF6srS+vr64tLKyMhYd1fH2FD/9NhQSVHB+PDA&#10;+vJCU93N5vra2YmRhcnhod72pdmpxdm51cWFxbnRyitnr59NGW2tur0wXVVedir3dGZm/Nn0wO7y&#10;lInqmLGa2NHGwpXJ9sXp3rmJpqH6zOmG1OlbmbNN52d6K3NSgj0dra1NDDBwmDPSMk6rBQsIOAwG&#10;vlSQwzpDA+iLBf3xAfqQwU8YIwwNcRbwcD69+EziqcQAKckdPFHzi8NcIYlFcU8ME8vZHkFSgkZI&#10;8PZA3WrJjzopIspxOIaNH8+WIUGfKhSln2J29Zyem6u5eDmjo7upuav5ZtPNwuJzZ/Mz8s+kXj6T&#10;XH4+6VJ2UFF2UMm5hLLigqor52+ci7+VH9N5Kf31ZNvBeNdAeuRmed5UTsxCctqdkwUfmgbX8wv6&#10;kwRb7dEHmyc3RzXL1aLlS7paEefLze7D4s5pbe6nhtXXFWOHLdNPSsq+TTevlke/HSroyxMslgX3&#10;5rNmykS3O4Lz4h2iJYjySMJVAb6M4lNDohW5EW4QRWV4arUftYpMalDR7tTGrDaH3UgllSdSapKY&#10;XanSZjGhUepzLdh56pbm7kjy1uSFL0uDO83Nm4UXh5NiGlI0V1OEJWeU/XXn3q8tbQ+NPB0G+lvx&#10;i8f1zc3xS0u17e1XW+qrq66UNJZebS0tbrh6oeFaftXFjNbK/J7aq721pV03rvXdLG8rL+qqKu6q&#10;udxVU9JfVw7ye+rKABrLCtuqLtdeLWy/Vb42O3b09fDbp4/v93Y/f4I+G4eHHwA+fjz48AEACB8/&#10;HIIE/O/g8OP7zx8PDg8PPn0AX5B3hwf7H/SeSv9/8X5v58OuHvu7B/s7AC+ePiJ4eng5OXliMB4Y&#10;e5y9vYsd2hn60xfK0RqFQSIB0BYIFBxuZWZqBYNZm5rampvbWVigEQiQb29pCZaJIMUgLR2srBxR&#10;VtCJSCTe3h6PRndW13zZ3VmbGb559WxpflJBesj185krM4OzE0OeOCc2ye/9662GG0UqAWVjbub9&#10;21dlJWfCg3gdDWUnUyI27y68enavrfri6kTH18Odzx93U6ODtCKOm6Pd769ftp9sEvC4lYXxv//8&#10;/Ptfv6BwyX9A+geooGqZiEb083DCbm1u/uf37z/gG/vnz7/+Aaj2Z/fNawQcJubzwEUDFQBW5uZQ&#10;FhYABXln//Ofvw+/fDs4/Pz96GdgaJiJGby0suL7z6NvRz9+/v719fu3T5++HByA+/AJui2fvn08&#10;/AQu/fuP+u0on758/Pz1AOh/h5+33+wAvHm7t7v3HmBv/wBgZ2fvJRS559Wr3TfgZuwd7L/Ze7uz&#10;+/bdwf7uLrhBu3t7OwAHB+8+HLwHKbi5b1693t/bf7//DuBA/+8dKPpwsLu/B1YJu+/2oaofD98d&#10;74f59Png8BOoCLTw3Z23SFMzvLNLkEL9/dPX3z9+/Tz69eX79x9H37efPBQQ8GEc+vmEqN6Wep1S&#10;FqCS82lEKY2QGa4J5hB4Pk6pEbqPOy9iAlVaASNCIeyoLm+uKL+Sm3vj3OnOa5eHqkuHblwbrLw6&#10;Vl02XlM+XlU2UnFtsrYSyLONt8bqq4duVTWUXIiUCguS4zsqrnfdKJvtapnrbYPCojfUTLbWQaRP&#10;S910061jxmGutWG+rWm+owmKwNXbttIPGblAe6BGoV1FkNnLQDfEvOgDe0FMR2/rSm875Nq5v/M4&#10;1NdSdysQZtsaoDhfPW1QU3ocnwKEf+r0ti32tvwXbfPdLVDgMD0ldJxC7EwvZLBzTPEcc0MQadLd&#10;+r/KMx2NMx31c12Nx41DLXe2LHdBQzqmdf4H0I5+tO3g9GMBgp6mgdALRRAH2OjvAOlqHzSv/5rY&#10;HFvf/EPiAEBRwLqbIYMjKBpa62JHC+h0pRtq87h0vqNhpvXWdEvtZFPNRGM1SKebbi53NK53tax2&#10;NK20N651tm70dKx3t6/2dOi9LNXPNDXOtbUsdXVsDPQ9W5h7//TJ0cGBfrPVj9/fv4L3z9fDD98+&#10;H37/8gm8ZMBb5StYv/46Ak8SRFP+gThD6Nf159/Qbwv81H7/+X30+6+fv/4GWb9///3n94/PB0df&#10;DtbnRuPCVAWnkvdfPzk2JAQ4fL/z6f2O3jBw98vBPsCnd3tA/gie/503BztvgQDeVFCccggQ+3zw&#10;5u3BW1C6B35I+9uv9l6/3gW/pNeQt+adVy/evnr+dvsF+L2AX9nOzu429O/F9svnr7afv30D0d/v&#10;3u98+Lj39dvHb98Pv3z9sLPz8vn2w/sPF6aXBtY3l95/3h+d6I2I0KbEBt8sv7K19fTBk6cPn25t&#10;bN7rHO0enx+YGGqZH+9xdsJoNYrnDzelHLodyhLn7HAqJ0MhFbg72RG8sAQiVqD2C0uX+Aid+IH+&#10;ymAylYDOTeZ3VEWeisNFShBxcuTFdJ8LGYSyInHFZXlMkLNKhM3JCrlZcREsBWd7Wl4+ube1tfnl&#10;0/uK0ssNdaWr84NgwRmtFGZGhXPJXlHR7KqbCU1NEc21EacSBTxf+3ARviBJEClyUDEssyK9cyI9&#10;swJdyjJp5SeZMgIsPcK/oTJlc6XjYPvO/vbWj8MPb7efHBy86htomlhsm7l9KzqbEpFJ5OmcbJ0N&#10;MTiEFxGLcUbiPG2FMoJI6S1ReGRnSBQSFy4fw+Db0YQOpwqDU7MUqZnasyVZqbkJbD7xSnHezdKL&#10;kRpo13xaCD9ESciMlyoYeEdL4wARE+dgi7axdHPDMqm+9igExgbhgEZYIY1cnJGODnAUyhgKRYRF&#10;eJBtpRF+4Tnc0CwOjoyiSD2wPjZAzUPYm6HdUOnnEhKzgirr87LOhdriLPFMt7Rzse5EJzfw6aJ6&#10;ByeHVbSVpeZFSEMImlhC51TJ5tvp158ePH6zcqPxYv7VnPHFtpLKyNRc+smLYmkQDo+Ds/CO7lYI&#10;XzQKizB1s0PaoSD3KHAzAzNzA4StAV/peaE47PJF1d3VyyNdcdfO0/qapcM9pP4O96l+2kg3va+F&#10;1ljlPz2iHh8J7+iKHR0vmh6vGei5fua0vL3j1NxieVPLmbN5saGBEi8PR29PJy8vnA3aCu2EdnbH&#10;iDnemWESnqu9wM3JC2PjjEFhHGzsMChbNNIWbYWyRdphbLFYB5yzk5OtvT3CGmWEcLC0QYMPK87e&#10;1ReDxllZoM0hgxdba1sbK6BdQ1ufTkAecM0sTmBckTSGa3dl/mze6bO+vkxreKAXLhTrke3HSidQ&#10;xFgHrBXMEmFgCTNwx1o+2Gh8uHH1zmRaR4UkIcg1OdTvWl6gnOHAI6DjAxhaoNeQvHNC+GXZYRRn&#10;lCsKjrFG2KIskUhzJBJhbW2NRqPhpmZoOxTKxgJpDYcceaCNWTJ7dbQLV4dx8DbIuSSp641qHpfW&#10;9bCvXKEyGTAyyyY0Xnyl4nzJjavZhQWJZ07F52UnFJxUJYbKY8NCklKD4tNDEtPDUtI1EVHRqWly&#10;rdbR2cnG3hZlj7LC2Dq6Y3FeDunZoc0dRWFRPBzekUD3beup0yg4GrIvHgl3QMJRSDBBQ1sUDAgW&#10;pkamhobHJkWmJoamejsXMGZrJAptgUKcMAGKPeR9xszIEg00aLihkYGJiQG4pGZwMEdrMFkbawS4&#10;1Awxmyzh0aQCvkLMEXMYEpYyRKFQCzx8nJAYC4QdwhaLBiskMzND0CLKCg5eC7YWcKa/r6s9GqyL&#10;8CC1tsCT8cr4gKySs/nXLnh4uFEJxIigMDzO0xwGh3wPGem3remdDRkZnjCCdnhBPqVNDAzMwJMJ&#10;B6MyQiJNrKzMLC1NEQiYDdoC7+8aFqfzoXli3e0wOGu60IvAdfeX+HEjWNIkppfAHudjLlTjsQQr&#10;ZhCBJseLAsguXjZojLk9GmGHRiBRxkiUEdLKwBp1wg6DwDii0ChrJMLC0gJuiTQ3R5hCTo5NjREI&#10;M4QZzNLcDAo+pYe56T8ujf+hcvTPHhgqHJRaIxw8bUvb83IrIpkh7jiOjY0PQhzHomq9PDn2TK03&#10;Vekui/VXxpOZCi80FuGEQ4MLBHFnyBNwa2NzWzgKa2vv4Yx2w9p5YLHeWHt3tD3eDqRoV2s7HArt&#10;bI12sfEgePrSiXgiyYfC9KfzvMksHwrb3YeIxbnjffx5IjFY2tHcnNT+nkIs2t3MCGNywvLY1RPQ&#10;fYz00fihbYPGpjBw6WFgOjATQwtL6AE+YWoIQ5qiXe2pIkZ4SlRRVUlFa03HzEDn4nDX2njz0lBu&#10;ZVH22WwKmcCgk7U6ZWpKQsmVi42N9bOz0w8ebO7t737//u3o19EBWI1//fSfv/+z/eb1i+2do59/&#10;Cs9ccHfxpPAEBJHAXyTw4XPxPLYHh4Yl+7kxyM5EP1dfvIUlEgHXX3kEzMjEwBQBg3gmuDEYojkS&#10;gbSxssGgsThnCxTSQMggcCk+DCKe5INjkvACJgGA6u+Od7bjkL0VPKqUTZIyCAKyj5wFWeLIuWQA&#10;PslLSPFRcsjH5IuI6ium+au41GMSh0/y5hIgVwIQj8OBKgPImAQVlyJnEUFl0CCQNXwaxLzQ/ARk&#10;b3B4DD4RLyB5QZQNB+JloMp0/wAeTcOGqBlQme3vEcinB/HoOi5VTIUscUA1BZsE0UNkb5CjYBE1&#10;PCpIRRQfGYNwzOCAQ3AuqAbZnghox7u6VByyTkAPlrBBfRWTGCRghIrZwUKI0dCwCJA3Fj41WEhX&#10;sgnHm60iZZA/4FARQ8chRSl4UWpBbKAEfFOldF/Ig4/exQ+oCQD59BFBFi5yqg9QncPEzEjQC4Mg&#10;JXoekzhBfDKAlk0AUwPzAqmSAXohgN6PWRtwFhgG6BHIQXyqiuEfwCWDoig5O1RA1dJ9I4S0CDEj&#10;UsbS8kkBQgrkHVkriI+QK0Uk0GyUFKoZJqYHsAnhIjpACJ8SzCOD3iOkbNAOaFmtnyMYW5iQEcyj&#10;BrFIUWJGjJQVJ2eFC8iQMx0VJ1ZP3ERIaJFS+jGhA9JgPhEcRskYQA7kEkKhaFyQ65w4NTdMTE3Q&#10;Qq5zkgLE8RoeGAmQIR/MKg4Y9vEpAFFy5rGLn2gVG6QhQjI48bgItBzEIxx3B0XCYhNC+LRoGTdR&#10;KYwWs8P59Dg5J17GSVLyw3mUcDYpXsxKlvOSZNxoLjVDIwZFWcGyc5HavHD16Uh1nJSZpuSd1IpO&#10;BksiwThFtEyNIFMrSpCzj8mdnCBZgpSRIuec1ImzdFBQsCQZG1TICVXFiOmxMjZYi5wMU4E5hksY&#10;yYGi9DBplIyapOOmBPKTNOwoCeTU+Uy05mwC5Ee5IDk0K1JTmBaVnxqRHq6svJjX3VI3NtS/sLAw&#10;Mzu/tn53dHS8s7VlanRoYqD32uULo4N9q4tzQ33dt6or56fG5ieGulrrgbAwA22eWlsYaay6UFOU&#10;1nWjaGl8sLjowuWrV5pbasuLUmoLg8eroocqI6faLq9Ndc1N9CxPt0005UzXpUzVpI3WnCoriFeJ&#10;iVYIyKQWYWhgCzP2RNkmBwShrVHGRmCNApmOHocTgGz2jIzNwYfNwABrYapm+mXEqlIjZHxfZx2P&#10;mJoc5ufvHBXIT4uUs/wxOhnR08UKY2/KkXsRBFhaAJ6i9SAJ7QUabOIpRlI27Vp5SHPLqbzcyKLC&#10;7Jt1N27U3bhwvTAiLihAzU8Kk964kFR2Lqo4N7QwN7rwbE7N9aLSU2GTtblfHk68GWt42Vz6ZbTt&#10;9/zAf2YnH+dcvpN84c/QQmuQplrnW5/sOVxFKDuFupGOnSnW/L029vfY3M6ZsrtxBT97lzfyK+4X&#10;Fj+8mn+vLL01kbVxPaUumnVR7fK052RlgntVhvfQrYCHY2dbUsWdUdK3pZe7perFqOyX58ovOvtc&#10;wnketTYtno4YLBI3nKN2FihuN+bWxIr2e2/MJAe0hVHHSzU794tfr107uN281VaxWV40lhWxeDm5&#10;LIZ/MZG/tdZSfzX98Uj/1shQ1cno8bozEx3pA23Jva1nO5uu9rbcGmlrm+poG6y90VF6offGxc4b&#10;Z1vLcjorz/fWXJ5ovTHdUQ1ubltFflf1hbqS0y2lhW0Vl3try7tvlddcPFN9Oa+t+trN60Vr85N6&#10;44yPQJP68gXCt2/fgQL+/fsRhB9HR5AZBmSh8eMH0MohHAv/HILio5+/oL8TgOTXsQz+QcFofhz9&#10;Ofr1+wiyGTk6+r6/8xrv4uSOwbjb24FPqgva1glt44wGC04bLAoFkTIoawz09zCELQIOAARwCDJB&#10;TQBntI2TLQrgWMDagK8wyg1jj0OhPG3RjddL97a2WmvKL55Ovp6XdCkrsuJC9ub6zKuXW0AXigrV&#10;/XX0MUjFKi3O/c8vyKql7mZxYrRqtL8xIzF86/Gd7ad3Wyovrk/3/+fP99fbT7UyXoCMT/b2+NfR&#10;19mRfoIP7sXWg3/9gaZ39BOaz9fvX37/daSQixkUoosjZufF9of9g2/fjz5/P/r0Ffq6Hh5+Pvz0&#10;5fnz50gkkkgkvn37dn9//8uXL+/fvx8aGQbYfPxk7+OnNwcfdg4OD7//kAcEGZrCq+vrDz59gsiR&#10;gw8QQfPxy4fD7+8/fNl793n/w5fX+wdv3x/sHHwE2H0PYefdh539g/cfPr87+PT+4PDgw+eDY+Hg&#10;0/7+h733H95/hEgfgA+fPr/78HFndx+onRAx8wFUhnB4+OnjR1D/w/v3B+/ffTz8CLFFnz9/+fL5&#10;+6fPXz59hv4YtH9wqMfH3XcHb/ffv9l7/3b/4M27g+dvd7Z390ERaKe05Hp6YurJ1OzNe48fbG5t&#10;Ptza3n+3/+FgdXaa4eWuZZIuZiSVXS4KCdAEqGRskp+MSUwOkscrWAqqZ6CY9Z+fX8M1YvB9D1NJ&#10;vh28+w4G+ObNi42VjZHevpqy5quFXWWXB6uuj9ZcH6u+Pl59fbqmbPTG1bnGm+3F50U+HiECpopO&#10;CGJRwniM0boqcMrgrcqhuorx5pqZ1ltzrXUzzbWzTTePMd10c6a5brqldqLl1mRr7VRb/XR73VxX&#10;83w3ZPYy01E/C4U2rzvO1wdlr59rrwftLHQ2gsOFzublnhY9nXEcu73xOKD7Mafzf+j6B6DZhZ7m&#10;/0V/n+mAHP2AdLq9AfQF0qm2W8cA4xlvrp1sAgO7CXlxboVGCKYAAEr1XTcudTYtdzWvdLeA3ue7&#10;W2Y7GyA+COqlBUohLqnhmEU6ZnxACtnOdLUBYbkbCta+2tu80gdNAWC1r22tv/2YvgE4pnL0gLZT&#10;QazN/wug32MLHTCM2fba6daaqZbqmZYaIMy23oTio3XULXbWH6dr3U1r3S0rYLT6LVcb3a3rXW2r&#10;HS0g3ehuX21rnm9uWB3ovz89/ebBgx8H7/8++vGfn+B18f330be/9JZkkPecTwfvD/YOPr77/uMb&#10;FIEMClL+r59HkNXZn7/+89dvyEU79J75+evPX5Aty5/fP/7114/f4Ff45eD3T/Br+/jhEDzXe+/e&#10;775/D35/e7u7Ozs7b8B/u7sg5z14+j98OHz37mB/793eDijff6/HO4jh3N/d2dt5uw8AHvE9sGqG&#10;fju7b9/ugN/y6zc7r16/3X6183pn/83u/iuIytnXU6igjXf7EPd5sP/+3Vuos7evd3bB727/3d7u&#10;/vb+hzcHX8BPeGdsYjg0RHcqPTE+PCT/XN6p02ciI6NT09PyLp05V5SdEKsNDxQ5Y21dXDB0Ah7v&#10;ghFyaCgrc6VCrJQJPV0c3J3sfL2dvPwdo9I1Df2lVAGOL3LbXG+uKNT01ca0XVePVIdUZNPSlA6V&#10;ufyLWfTa0sCq0qD0NGZp6cmzuYnJoepnt5e2X25Ozw59+vB+sLcHLBUWp0aCJJxotSRMJiR5OgZq&#10;CGnJ9Joy7eUzvBuFUWKiUwjPL5CNTwmgMDwQLtYGoXzXpqLIoliWwA2WEUjISxanxfJnBqp2tlb3&#10;tx/fWZw6PHjTWF+alBoytdByqzPrWn1YToko4QyLwMHYuZj7kIC2ZOaEs1ZoaQnpUhINHRlKDNV5&#10;x0SRCVQrOt/xckXKjZqcnDNhV2oKzlzKUmjYZeXnGqpKIlX8JBUnK5QfraO03zoXoaBirWEqEd3d&#10;1Q6JhMlkrLgoHcnbxcnOEmsPdEhYcCin/Ea2OoDCFvjaOgLlzdiXhUk8o5RFEjBecIyvBcYb6cf3&#10;cCY4YjzRQH8zRxnBrQzc/e2cvO2jMsPisiLJAn8rrLWxFQztaSsKZflznZuHLk7frz5/I7SiI2dg&#10;qWp05WZla+6tnpL63kutg2fyrkrVCe7p+WIywVbF8iM7O1BcnN1srJAwAxdny4QUTUp6CEg1IaTo&#10;ZG5ZeUpYkG9kIC5YbhOpRd0o9r+3qmutc39yO7HjFqfglGNNGXmwT1ddLblaHrC83rJ5f251Zain&#10;7+LEdPHDrfbtncm+garSa/liIRXv7oTHAwXU2gpj7eiMyk4JDJcQ2C5oChaNtbXAYiEGB2mDsLJF&#10;QrGQ0NZoe7SNjQ0aaY2FWRKRjlosKRjH8ILb+KMxHigk3gHlbGdth7JEWSGQlnArlAVSz+SgUQhn&#10;FysCwT4nXTZfXVhHYN0JTJxKTX7bUDcaGDcZkDQRlT595mxOEE/N9yB5WktZjlsP61tqdP1V0uEb&#10;8p6K4PX+s282al7Ml+9uNB6sd6/euPRlaWywKO5Wtvpikpjhae2OsUQjYfZouBXS0NEBbmlhgHOx&#10;RKEM0fYwPAFD4rpEZzAvlHOn72Q2D0fJwmzxhBN0vll+Kb6+g3e1kHYqkRwdwzx9Pj40ThEQKQ9N&#10;CMgsSI3JCkvOj13ampq4N1zT1RCUHBuXlxaQGhaSEhmdFhcRFyORSTk8rg/BH411sMagYGYGaHu4&#10;O97GFgOzxsBZAtLYSDvVxwUDP+GEhNvZmLvg0CgbMyNDA7MThghjKIQX5PgFDkOYGUPBiWCQixkL&#10;uLklFFwbss4wMTGGwY3B9UehEBYWxpC7H5gBtGsJaYFCwFHmcAwaxeGx2SI2TymUBipEWqlQJ1UE&#10;K+Vyrqeno42DJRJjCbc2M4AZQFGZTMG5xlgMSs5jnklLcrZD2SLMFEwaFo2ki+mpl7JTi7LSz510&#10;98ShkFa2VjaWcAszGPzECWOIX4D+vAolJ06cMIKM5Y1Brol+R5UZzAAON0RYnLC0NLYC8zE3RdtZ&#10;OWJtsDg7KzuEORJcCnM3Pzt3EsaDg5MkCGTJzPgCOYFl60NC4UgoPNvJh+WEI9g5e9o4OiGtrU1t&#10;bc3Bz9zKDoa0NrS0MrBCmaBQcJSFhTXCEg43RSDMTM2MTWAnTIwNj6NQHRM3ZiZGxzDVe9L+x48P&#10;GKghZNRkBP4HM8B6oxlaT10mQ5pAYIXhVal8RSLPnYW2whkRpa6Xa09qYqnSEAKJ42brgEChzVE2&#10;4GacMLUwtLSDWzlYod0cHLxx7lQ/D6YfjorzE3jjWe5Ybzuslx2ejPMguDp7OngRvHyIBG8SlUDn&#10;+lO5BBqPzBLYO+MMgEaDQJiYmVuhrO3srPhsQsXVszoFC41GQmMzNoJMrk4YwsxNbdEoNNrW2toa&#10;ATdHIS3RKCskxJ/AYOYwUwtTOBJuZGZkZmlmYm5iCDcyt7FAYdF2nlhvHpkfIElMiz+Vk5GRnpSd&#10;lZacFBsWGqBUSRlMCoHo60/w9vXDM1lUjU4ZlxAdnxhTfOVyQ0vr+MSMhC/28vYlCYHyL2doZRS1&#10;2F/KJWnEvjK2l4AGQBQw3T3dwMMGfs7gxpvBoU1eXj6eQeGBYoXEGo1y9cDZYtAIKwszBNyAS/Fh&#10;k7wYBE8i3uXYLQ6f5gcOvV0xbL0ljoRFlNAJPKKXjE5QsMEhQcYhccmgI185l6zgUSBOh+rDoxyb&#10;3tBAfS7ZmwOaovuD00EpqMyjeIMTQWUpmwgqC+l+x4Y5CjZJQIYYHyAcEzF8kpeA5KVhkwGOGR/I&#10;lw2XCvE4PKoQjNbfI5jPOCZxpHR/HgEPKgABpHwiHkCsP0XOJAjJ3hKan1rPFh37WlZyyAFCRpCY&#10;pWSTQKmCRdTyaSFSjk5AVzGJgXx6sJAJ0mO7GNA+xBYJaEqGv5zqEyyghYsgLiaQR1EzCccRr2J0&#10;0gAREzIdEjEBVGC+NH8Z1e+4KTBOCdFbSfcL4lND+DQl1VdCwOtYxBAhNYhPDuSRIBc5+u4AwABU&#10;DP8QIT1CzAoTMkC1IC4FyODEYB5VwyAEcsigd72vYrKK4gXSCCEYEv3Yzw5kRKPixYZIFHyChuEX&#10;LYG8KYcJaUFs/2gRLUZMjxJSIwW0EDYxWsSIEtJjxEwdwy+ERY7kMwAiONQwBilWyIgU0aPlzFAh&#10;+dgSJ0rGiJDQwkQUkILDYxInlEeMltABYqQMyLuwmJGoEcar+FBEdgkzUSeJ1whACgXVYhGTtKIE&#10;tQgUhQroYJBxciiKeYycAy4CZEmkgGyLggUUKGiXkpcILqmUFcIlgRQcQiSOfl8bqAPOAo2DGR03&#10;AkqhOQoosRJGooKTpOTGCKhpWmGcnJUTrsiL1uSEybMjlXFyZoqSk6EVnAyRQn52pAwgp+oEID9V&#10;y88MEmeHyuLldKhOoCgrUBwtpoLFByjKCpbFSunxMlYitBaRRwjJUWJaipafHigC7RwLKRpejJSe&#10;qOKejtEWZUSdTQ7LTQotzE7IjA9OjdZVXTs/2tdSe6OsrbV5enp2dm5pZXmjv3+wp6N9fmp8pKez&#10;puL6xMjgzPTkwvxsQ/3N2YmR2Ymhxlvl02MDCzOTizMTy9N9Xbcu1V9MqS5I7Kwt62htaOvqHBju&#10;6m64VHcpcqIqcqI6dqqzZHakeXa0a3GsZbI5d+pW8nx91mJb0WzfDfByQFqegP6mZGxgZWzsDEco&#10;CRSMlY2RAXgXGZrpjR6hfbYnoNTM0MDGHOZmZ6nk+GbGqaO1LI4nRkpyZ/jgxGxCf2N5WqSCgEcL&#10;2Hh/HywSacgS41kKPFPpwVTgEjLZkYl+kUm+eRfFlTfDS64GFRfFZqYFJySF17XWBcaEhceFn85O&#10;zU4Kq7qQejU3LC9dlX86vLg4r/RqXldt1tPJ0o/zHbev5q8WnPvS1/u8/OpmwdmV+PT9q1VL6Tkg&#10;cyAnfvZ6Qm2OV1cxZb0j+Wn3+aHUsE6Nop5L71JLXldf7U3SjeRq33QVlEk9t66ceVddt3rmzMLV&#10;hKcDp26k+D/qzRq+EtaZF1QgJf5cHntafbUjJOTByaIZZdK8JL7OjbWki51PiZkoiwQL6xwtbuRy&#10;/HUtu0LNbongLV+Pa7mkuDN29u1c1ZvRsoXyxN4L8oYCyu79C5dSPK6fojyeL756SnQqknkhUXYt&#10;Rd51MWKhJW2u7eRk66W+2isDjTV99TXjHY1N1y/UF+c2X8mpPh/XUJzadv1UZ/nZ6Y4b050V1UVp&#10;5QXxZecSys+n1F05U3XpdNWlM7euXai4cOpafnb5pbPXi/LvrS8fffsC1I7Dw8/7ewcfPn5+9/7j&#10;AaSZfwLyx0PI4gOy+ziE3FTq8fn/A5+g/I/6og8fDz8C/PfwC1QEWvj0ATrp04sXz5wwdj5uODzW&#10;0RPr4OaAwTmicQ72OAwaZ492tbPBoq0dbJEOKKSjDRJrawUOwdLEFWMLUiA7oqwdUFZYiMSB2B8H&#10;G2s7W6SLI9oTg/ZEo5srKrYfbs4MdldcPH0pM6r0VEJdcd7yZP/+zisnZ0xMhG576w6Pjt9YGvn7&#10;r1///n3U01aVkRwwO9yZkxL74PbyzovHdSX5q+M9f44+P7i7qpUJlAImwd31P0dfb5ZepPq7r69M&#10;fzqETGK+fvt+dPTry7evRz9/5J09RSH6YjHo54+ffoT4lPc7Bx9e7exDTMfu3vabt/0DQwgLpLML&#10;bnFpZXv79YOHjzcfPHry7PnWy+3l27dX7m2u3t+8vflw8+lTKpttDIefv3hp8/GTew+fbL189Wr/&#10;/cud/dfvPu5//rb/+fv2/sc37w93Pxzuffiye/B57+ATwP4BRO5AKch5dwiws/9xZ+/DAdAUD768&#10;fw/Sr3t7hzs7H/b3PwPh7e5HiA8C9d9/encAnQhO2d0/fLN3sP16/927T+/eHx68PwQPwD7o9+Dj&#10;/vvDvfcQT7T7/uPeAWj84O3+wQ7o5T2El3ug1S+HP44OPn09Ovrr25ejT4dHoNPd/U8b956ugHk9&#10;edJSW8P19wkRsYvPZBacyYkICVRKBHR/6AueECRLVLOkJDe6N+7d62dxISqtmCVmUQ/3974dHv71&#10;/fu/fnz/D1Dpv3463Nl+uDIz3FrbVXVl+FbpQNWVgYpLozVXR2qv9VRfDhQQ06NVoZCZJztJIZyo&#10;r5poujHTdnO2vRZUnmyummmpmWqqmm64ATDRUDleXzFed2OsoWKsqXq0+cZw442hhvKhhsrhxoqR&#10;piqQDtYDlIH8kabKsSaQlg/Xlw/VlQ3UXh9trBxtrPp/yHoTWDi79g+YlmEMwzAMYxnLWIcxw5h9&#10;I/bYYoktiCUIgpQgCBVEBUEQxBLEFkssTdE2tXTVXVVXXdQ6DMOUavv0Wb5zZvo8//f7Pu/vPc91&#10;n/ucc5/73Mvc16/XMtNVP9PVCHYB+WpH/bXOBrAJAIT/ZIC5HjgmOMTNwdZbQ223hjrmhzsBbo/3&#10;AiyN9SyOwk2wCzSYH26/OQhxawCUrUAAHW8MyGcIB5kfbANYHGxbGoK8CcDd8b7bo11LI92gvDPW&#10;K5cXhzvklJDcUgaUd4bltkidYE3ujv4GkEHLpZFOeS/ZID0yAqtXzj09GO+HVNH4AMDjKYjl8d4H&#10;Yz0PxroeTvTcG+m4Pdi62N98u695aaDl/lD7/dHOR5O9j6b7Hk71PpjoXh4H6H040ff06tC9ka4n&#10;E/3Pp0dWro6C8snE4JOxgWeTo/dHBuShjm72dS9PTW6sPDsV7fz59eTvH2f//PXrnz9//vnHOWRO&#10;f56dnp3I/P7Ovp//OD87/3Z2Dmp//frrjz9+ff/+E5R//fWXzGAHVIId53+CJ/zH2c8/oAH6+fef&#10;J9KvItHBxpet9Q8b79c/vXr9/vkKzG8Oyherr9Zevfv08cvW9h7kX0QHcuzuHezs7u/siEC5tQuZ&#10;mv+wubP7ZWdvY3tnc2tne2d3ZwdauG1tQ3l3T7Qj2t/eE23t7YOHZRM8LGLJNsC+ZGNH9GVr49PG&#10;x9VXbx8/WZkYG48JD0mOCOtqqFt///bFixcjQ8OFuTlpaXGeAmcG0ZBijDXVRuJQShY66lRjnDVO&#10;Wx+tQsRj7Qj6xprqxppofTQKh9GwtjYODOLTnE0TYzhhnkQ/FtbdQT3WFVeX7DBd7f2gN3mgyCvF&#10;z8KXo892wcZGObe2ZaYne/mxHbJiAjs6K27fv/rq5bPF6zef3HuyvHCX70xNCfcP9+LRScbBPqT0&#10;eFpuErk8gzXUkO3lbMmxMyEZYRiWOALmIlZFwUpf3ZVkzCBok3SRAQxL8LMeHczurM8Ubz/79ObO&#10;rWvdzx/eOBRv7OyuL9wZnl6oru2OTCpieUZaMz1tqDwbtjuFSMIT7bFkJq7oivfScnVVpW90mK2/&#10;L5HO1PMPdWhoz8zM8p6Yriu6ktI2UBEex8nODSzNi00M5MfwqZeCeBFepKwEV6IBylgP5evJIhB0&#10;cfpoXz+2D/hAtzDQQipgtZS0NBX0jRAZuT5XmuLKqiOikhgmRISBmXJcljCrIpjEw5PdCXYCE2sO&#10;IfVyfF3vFQxeU1FFgWhnwuRTjCzxZBZQ3OyJDgRbuhmJZ6FtgUIZKmLNECwwSW9jurfJzadDi89H&#10;H6z11/fGNwwlV3SEpBSRE3Ot6J7qiZlOuSneRfFhdFOCgwGOQsBjkAoBwZSSmqjS2tiF+92Xr4Tr&#10;4RXMiCg3N/PYKJKz/YXp/rDb06E3xtk1pfiYIK2MBNO+bs/l+2kLt2LyC2wuV/Gv3ap8sTa39ubG&#10;yuvup2sNK2+ar98u7xksTc+I8vLi4w30CARjnD5W1wBrao4ry4nkkvBUMz0yEW9srKuH10Fra2D0&#10;tDAG2igddSDogJsKr2ehp59C4U8FX1ryzt/LG+4iBQwywpscPL3UcDYqSBxCUROpALQ5NFpVSxNl&#10;jMfhsSievaEPGTd9JW65MG2ZG7XumXtQ1vG9Z3KJ43fdXjBqxWwiUUp9KNe6kq71RK8sFVdf5vkL&#10;MCWRxKlyzycdidfL/QdzOdcue96pClmrTHyfnSztqBuOpxUGGi9P5lTkCAQ0PN1Bl+WMiwyxLS3i&#10;3prN6m8JtCQoGOIVgqKIA3MxDUOc6dve84+CWvopU7N+BZcsi7KI9xciV5aiZmoZ822e92+kt7f7&#10;pWSSLuWzwkLs4qOpY8PZl0uEs/OXrt8uamhPzCoNYIeYBWZQyttjQxPYLDdHvjtX4CqkM1hGBFMM&#10;VkcdjcLqaeMJOIweypFuPb8wVlOUSjLWwaKUwXOnraOB1ccAoDRUL8AgsQgFBUUEQkkdpaasBNNo&#10;QS8VaJquIAv1A+O5XFRUugj+D9N4K6DUL+joKZmYqWugFTFohK4GkkciEVBYL0eWH5fjLmTwfNg+&#10;Mf5hyVGuPq4MZxIR3Nt4DTVNJZQWUkVDWQGmVFdEalwkEvEp0SF9jdWeTCdzPW2CloY5DkOjk+Kz&#10;Y71jfCLSIk2tTDE62krKqggZNwK9uRQUZf/EKuNxFBUhjwPdqWBYHGUY5AjGHkajERiMmramBhaj&#10;BS66Dhatb6xrTSXqGmJU0RcuqCpo41XxtjhnP7JLkI1rlKM9w0AZpWBKwnmH86ydCCaWWF19FFoL&#10;gcGqoXWQKAxCBa2AUFNAaiigMQiUOlgnaPujBKNkX5TFe4b6gjJMfw7jLsEsWhchVJUuAABBXi+z&#10;ZIHhruEEjDS9YvjhOW7sCCtmGJHkgTekaBuRdcycsTZMfZwF0tRBmxdAcnGzBi8ZTSwSZiXDqGCw&#10;SA2Mio6BJp6I17cwxFuZaoPrS8Da822dPOyxpmg9M01TEt6KTMAZYpAaCAM8jmhJJJgTre0oBAsb&#10;I1NLoq29upY2EqXu5uWdkZOflJEWGB3E92fz/JiJeXFFNUU5ZYUdg32NXe1Z+bmu3u5sAYtGp1oQ&#10;zY2NwaOjj9PGqiORKBQEQkUZKRNQakhNtAYMf41Q0sJoamMxKihVpLoquIWwuhhNLZSuHsaCSCDZ&#10;WzNZzt4+bgHBPsFh/uGRIZHRYb7+XqHhQe6eQieao429rak5wcLCjMln+ySE+qdHeSeG8iN8BNF+&#10;tAABLYDvEijwTg7l+AsZbGdbopk6uD+BBicjy2jOjhmZKXV1NXwh71Ju9o3Fm4lpSZeryiCJA0Aj&#10;EclWBCDIDXOc7MyJRrpUG1PwGSdPH852sBJQ7AD4VFuBC4nhQGRTrIV0eznAJpNsxXMmuTEdQclw&#10;sJRverCpcsYHgE+D7A8oQWOW4/95V4HXr4utGRAAXGkkrqM1h2zl5eIAADbBUVydST4MR0hzMMgM&#10;kgXV0gTa6biQ5TSN3H9KzuMwSRZse6LciwrUcBws+RQbsBccCJyCALRkOvpynMBCgUo5vwM2g4QM&#10;6HLlAj2b/j8kDtj0Yzl6ONu5U23kREwwxwla6LAcQ4X0MA9WpI/Al+vMc7T259H8uM5yEkdAtvam&#10;kyHxxKBw7YiuZBsfur0vOEGy1X8kTiAHxt30otkGcKj+bMgWedFI/38SJ5RHgzYyTEcfGsmP7gA2&#10;I13pQWxHT0fLUA4lgu8cygMdbWEUZL5zhBs9wp/ryoQhDMJlJA44kL+LbSSPGuvqEsWHxE0wwyGC&#10;6yQncfycIIkTyXaO4tAiWE7hdEqcgB7KIcuD4ASw7aM86KECKpCDuGSASFmQ42gPuixzFjTYAWUA&#10;E0ZujnZngqPHerIj3RkJfkJQxnrzojyY3i6kRH/XBB8B2ASTB81i3BjxnmwYlphLlZsLwXmyHcO4&#10;VFCf6MmJFvy/SJwANjlECE8t2pMVKnAGxwK9IGMlS84VJXSOFECqRZ57K96TGcp3zAh1y4vwSg8U&#10;ZIa5R3u4JHsy5SROhKtTnLtLqh83yYcd6eac6M1K9eddCnVN9KIl+zAzAnlZwYJYN6dkH7ZsE8i0&#10;eA86/Acl0JfnGC10Ah1T/HjhQqdkX25agACUse70OC9ObkxAYWL45ez4yznJaXHBl/PTBnoaB3tb&#10;psYH+rs7xkZGb9++e+/+o4fLTyfHpyaGhhZnry3OXm1tqL01N3v37u2nTx/39HYs3pq9Mz/b2lh5&#10;49r4/Tvzy3dvPFoan+2vHKlJbS+M6q4ruDk7Ngs63JicGWvsrghf6oi52RJxa7jixmTHvfnpe3MD&#10;S0P5S90pjwZzX8013ZtqCnJz0tNRU76oAF64mioIvYvKHKIVBqmGUACfQApyIMGbV0FB/aKCDkLR&#10;AIUw0VLxotukR3n6c+34JGPwURgooNeUXCoDXzpCCslGPyLKFW+EMSPqX73V4x7g4MQ1EvqYpWYz&#10;cgqZ8/cv94zENLT59g/FvVkbXHsxeSk3Ij41vKGrsamnpbamorwgrSonoizDryTLLy8zsKq64Ep1&#10;7r3ZmhtN8W9ayj/WVK9X1r6vqH6YkTrp6zHgQhvj8qdCIzZ6uj/3d5w+mXzeH7kyGnn8ou9xS961&#10;1PCJcJ8hP2a7wK7ATn8ogtkdTeqOI13NFBxdbb8VHb9aWnzypPN+V+jbiYydm1XrQyVFAtuehIBH&#10;zeVZTFKWo22pjX2jFa3XktOMd6gzsR3w4A8W+uZE24S56ITZYRaKk9rDeKW+diURpGhv/fQgs+uV&#10;sU+b0ybyBdUJhMFW8qN7IQMNtMo04mJf5M3uuL6a8LaSoIZMj7HKyOHSgIXOS3Nd0ElqtKV2qrtt&#10;oqtxoKmsoyyz7XJyY2FMXV5kW2nqcFPJ4mj79cHGmvzY6sKYK/mxJVkR5TnxlQWppZeS89Nic5Kj&#10;LiVHJUaFBPt5ZaenPVp+KBKJxYcnEslXSOZIvsoBGRyJ9ODoGBpiiMQA+6JD0EAOmap/CH1soOnH&#10;7xpQig+P5ZtQBpBI98Ri0ZH47fs3eLy+mTHeXMbgmOhjjXDahnoYvC7GCIsxxGIMsJo4rCYoDXQx&#10;oB6UYJccsKWuDh6L0dfWMtDB4LHaeD0dPE4btDHHYc2w2N7Gxs9vX1+fGqopya7Kiqm/FDfZXv3g&#10;1vTD+0sEAj42zG96uENAt3n9/Pbnd6sf36z0tZflpAa9vHe9ICl6ffWZ6NO7jsuXXt29Jt5aB4P4&#10;uXIZ9tZ8Kunvb8dl2UnuLIdXz+58WX+59eH9kUh0enL88/z818/zof4OCxh+AbP2/MX25s7Dpyu3&#10;7j2Ynrs5Mnm1Z2C4rqm5rPxKSmpmVnZeVW1DfXMbQF7x5bjkNPALTOPyTW3tcARTIyLQigjK6hpK&#10;KHW0Ho5gbWvp6Ex0oJIYPIaHn090QlxO4ZXuoXtrbzfEx59Fh+82915/2n7zeefDpujT9sHHrf31&#10;L6IvO+Kt3aNd0fGOjKkRH51BiM+Ojs6PxOcSyXeJ5MfO3snG5uGuSCra/7oLqZyz/cNTkRhAuiP+&#10;+mXvCPJBB8cHhyfgku0fnRyASy+R7uwfbu0d7IEb4F+2SCw5PTj+ti853RIdbR6IZcZEx7sicIec&#10;gJFFB6cS6c8tkWQf6N0/f470dDlbEf14LhUFGZlpiX5e7gI2nWJnQXewTgz2SPJlelCJJAvDvS/r&#10;l5Ii/YQMPt15b3Pzrz9+ySzBTn98g/jjx9lfv85PJbtrjxavdsvYk556gKudVxbH22uLkmJCeBG+&#10;DPC6jhHSJhsr5vub5rpqJ1rLr/c13Bxouj3ctjjYstjfvNDXdKuv+WYvLG8NtEJuZaR9cbRzaaL7&#10;zkTP7ckuUC5NdN6b6rt/re/R7PDDucFHs4PLswPL1/oBHs8NPbs5/mJhSo6XS1ff3L++/mj+7YMb&#10;7x8uALxbngfl+uOlD09ug/r1xwsfni19Wrnz8fltIAB8fnH3y9qDLy8fbq4tb716CAA2P7+4DbCx&#10;eufL2r2Nl3c3Vu99WoGN15/cWn+ysP50/s39WYDX92Ze3Zleuw3xeml6bWnq1Z2roFxdmHi5OAnw&#10;Yn585dbY85ujz66PPZ2DKaWezgzDxFIy+fHVwfvjXfcmux+Akx3vXBxpuzXUsjAMyaPZ7oaZHgDI&#10;XsnILEhsXe+FtBFYqxs9jQsDrUtDrQsDzbf6GsHa3gKr2lN3o7v2VhfEfHfdQk/9Ul/jneHWBxNd&#10;y5Pd98c75cK9sc7bsBIe9P5oJ4CMCYI2O0B4NNb/ZHz42eTow/GhO0N9C4M9dyeGHs1Nrt1b/PL6&#10;hXR/548zyR/fpL++n/75E1ro/Ph+dg7uia9SGA3561e5xeCPHz9+/fn3t/Pv0MXqj58weMCvP86/&#10;fzv/8f0HpHf+/PWnzOPqj7/Of/46+/bj+OvZ4dHJ1q5oY2P788bWx09f1j9sbHzZkRupQZdE6A66&#10;D/6zvSeClaKDHZH4X8BNUL+9B5maPdG+3DZHZqSzBxrLSRzQcg+ay0Gic0Mk3jqQ7IBH7EAiEh9u&#10;7e5Bb8dd8Y2rc8mREdkJMWV5WU8fLt+/f39tde3zpw+ivS3Rzscd8EK5Pj3Z0VCUFJUbGZIa4B0m&#10;YOaDB4RLtTHStTXAJvl7O5mbG2lpmRtgrQm6PjySJ92sLN2zKT+QbqrubY8dKPFvz+INF/pF0/R5&#10;RA0KQY3nbEy2xbY0pCVF86K8YKIMLt+OzrHJTIsFj2Zted3DhWUe1TkxxC/Uk0Un4y8XBM6OFwW6&#10;6Qe54lvK42N9WXRrI/CxFO/DMtFUNtXR0EchSHhdS120OVbdh0nKSQ4vyAyrL4t/93xC9OXBi0ej&#10;b9cWD0Tv3715PHert2PgUn6Vl18MkeVr7CQ0o3Ato5IDhL40GwqutDqysim4rjUoPo7kLjTwcCMw&#10;WfjMfP/iyqicgoDLFdHVTWk373fVtsT19mdXlMbG+LOj3aj5ke7uLsYh3qRAN3JteXpEmDuBgDXA&#10;o4Hg40rVVb+gjVQkErSNDNXxJkh3X5v4dLZ3sHlqLsfVz8zSUYPoiG4YzPJPdab5m/EjSUaOGIav&#10;Y2CcLwanCVT34pI8gqkhVl8H5t/V1tDGoYGC6hbuTPEy0ychKW6G+fVB9UNxIwslj95Nvd1ZWnpc&#10;9/xt8/itxMo2emkNKSUbX9nEvpTLDPVyyokKczQ2stLVcSQYMEgmhSVhVA4eg1Og842IJA00VsHC&#10;Tt0v2Lquznt2OrGy0GGy1w18A3TXk1hkhfI8SlerMCeb0Fhn39ziMjUbf3OpZPXV1MvX049X2xaX&#10;ywcmksau5t1a7ElOCeNzaEBNtCGCX1espqYqg0pMC+azLPXIFnoWplgDIwxMHYrT0CdgSSxbYzu8&#10;GlYZpY0wNcXRCMZzyUWSK5OHcd23zSLXXC5Jors2Axpu0ZPjdCyYaC2aoU6sF9NCHU1AaDDwhHgG&#10;oy855GpOyNuhgoeFMZ+Si+fJQXd4ER9ic54KQ/sMSU04q2oLm0wX0wwPwrVK/5WxS7XZ3EQ/87oU&#10;5lCeV5ydVimPMJrEXioKqOObDfBJY3Y2ow7Wq1WR1aFWUXRsbYawOtsrPZISG0icGU+Zm465v5gw&#10;2evR3cgJ8MKUlFLG57yq24nTNwXXF93qWgm3FjweLET01NHuToU+no74OJPcmWp+d9T/xrRfVzd7&#10;Zib8zq3s6Z6Imc7Qm/2hLx9funMntfqKMCOf0jTiPXovceFZSc5lAd2D6Mx3YHCZdiR7HaA662hj&#10;sVigUevo62jjNOtri58sTrs7EK30NLFopAEeq4FRQ6IROjiMGgoJiRlZrh8k8gJWE7I6arIMTSiE&#10;AkpJAaEEmRGYvwtm3LqIuAgTbGtpI+JTeX3DOY6OGBIRzbUn3GptLmT61LpHpLF4QAfxD6b5RXNS&#10;UsPzEuOiWRxrTU2s6gU0UhGrjVZHIZVVLqiqK2tpq1laGhMMdOwtCGb6umZ6WAJWi2iAdbAz9fbn&#10;UXj2YSmh5iQLI1NjGM4XciZKF6BTFyRuLkBHH5huDFJLMLHYRWiPA3M/wfBBaihlDbSqzLBIVQ2J&#10;0EAjEepKSAzSyBJvTjLG4pEqaAUVzAW0IRJvj3GPpjmyTJWQCki0oqUDAW+uY2GLx2BV0ZrK6prK&#10;aG0kUhOBUFdEIBVUANRgOjMlyNRARga6n12EsYrlDA6AitIFyDbJ6Bs1hBIA5HGU4NrhcFiekGVi&#10;gVPFXNAyVDN11udGOjBCLdkRNkaOmlgiyoSsG5ri6hvD0jRA6BE0nF1tqQJbM1s8ElwLLYSmtiok&#10;lbRVNXVROAIOfE1q6WtbOBBt6Vb6RAzGCIk10UDjkBg9NR19dW0sCqmmhNHSwGihtbWx2hhdDEYX&#10;hdJEqKhdVFK+qKSkpaNNptFc/bwTc1OLGy93Xu1sm+h48vb5+s4GTAsi2j2USsDn87ZoS3y0v7W9&#10;8frV2vOnz27O3Ojq6Kwsr0hPT/f19aVQKHY2tuYEgoEeODmsjhYGepnBjGUINFoDhiXSVEOj1eRG&#10;cGrqKmoohCxnHKR4NNAoLZhsHoMzxFkQTQkWJqZEAtnZgcGisT24PnFB0QUpScUZOVcKL1UXFrVU&#10;Xu68Uj/Seu/d46fvn9U3VFqZGqrDeD1Qg4OsGYzXcxGpCo6rbmSEJxCM9fE4b18vBZajNd2e6GhF&#10;AF9pFGsCm2IDQCNZWOKxNBszoTPJzdne1YnEIhGFjrZAFjjZcag2LiQLJtmS52wncCGBkkYydyER&#10;BS72bkxHUIIxmWQrId1B5o0FKR5wCNDSg03h00hyTgfUuzIc5HtBdznFA9qwYH49aFwjkLFFXCdb&#10;nqO1nG3xZlOpNgSSOR5s+jCghxSHbMV3tPWkO3q4kAUUO7qNOcPWwp3mACYspMI5cx2swZw9mRR3&#10;Ohmci4cssE4A3wWMIOd6/Hm0QC7NlwndqfzZTvIww34sqpeLA6iR7SJ70khuFGs5iePPIPsyHKDM&#10;cwl1Z4d78cCsuI7W/rIxPRlkdyeSG5Xkw6B4uZC9nB0E9lZujrZBHBro4uFky7cnetGgO1UIH0ar&#10;AfBj2oNNMKYf3cHbmRTAdAxhUUPZTj5Uu2AmJZxLC3Bx8KfZe1NsQRnMcYKNWfayDOjQhSrUlebu&#10;YuvFJEF2w4MR5M3gM2wEjsRoT1aYm4sf28GPYRfOg9mXAEJ4jtBwRmZZAz6m/V1sAxn2IUxyKMsR&#10;lIEupCihSwDbPtSVGsC1B4jwoAE53N05iE8OEVLC3JzAZoS7czCfHOPNgBnQveigfZibc4wXM8LD&#10;JcGPC2QYnceLIS/BVOP9+Ql+/EhPJpgw/LxwZ0XxncCUwDTks4pyd4EptARO8e6MRE+WLMU4CdrX&#10;eEIXrSBZWGjQUZap3VmeJyvS3QVmzpJZDAFBlrmcFSV0BmUIj5wR6lYY7ZsRJMwMc4/1YqT58eVJ&#10;ByJg9GIBAPjEAWeRHMBLC+RmBnGTfWnZIfyMQA6UfegZgbwkbxdQJni6xLo5RfLJmUH8EJZdvAct&#10;wYuZFCAM4DqCMjfKPzXQLZTnlBroUZwcmR4ZEOEnzEqMqLycOznWPzLYNTzQOTE60NnaNDE2vrz8&#10;aGnpzsMHj/q6uqcGh25dnVqYudpUe+Xmjbl79+49ffp0cnL8+tz0zPRIS23Z3OTg3bs3Hy3fvDvX&#10;N9GSN3olYawmZbStdHay99b87PzCzPxMd19dwmJ79Fxj6Ex/ye0bAzdnR25Md8/15TyZLnw7d+X9&#10;XMvTyZZoD7qxjobqRfgThVK+iFNTE5LJpjgcSgm8zBURCgpqFxQ1lC9gkUp4FMIMiSBpoShYtBfJ&#10;LCfcK1RI4ZFNhC7E2GDPw/3NoaE2Nt8xszC2pC7HgKhHsMHfvD/qE0xx8yImpNG9gwxLKjmdvaGp&#10;WdbJaYSZ6/F37xf098fUNUbGJQtqmotbuuqaWmvqqwvLL0UWp3gXJnkWZIYUl+RUVOT2N2aKHoz8&#10;c+/+66yiR0lpX65UPE+PbiaZDjrYdDuS31Y3fOrufl6S9bgs8svNjIUm97WunGcNRX+vPfx75bZ4&#10;qrXCyazXnbuQGvW2KffzRNFYhXCmzm/qkvdybfS1avajAb8XHVGzl9xmsnzAB82tmrTmJB+hiZa/&#10;BU6oqx5lpJ9nYlppYdnsRJqM9a6Oo0W54sNo2EQWvtDNqjjQoTSNX17oRrdHFETbPm7P6I6j14VZ&#10;lcUY1ZaYzc/69dXwckPMJsv96xPo5Ymsvisx9dneg1UJI3VZY80l1/qbmsry2ysqhpqaRlrr2spy&#10;W0rSa3LjyjIiS9JjilJi+xuqZwe6B1tqSjMTSrLjsxKDAj2ZnlxnIcuZbE20MiewXaihAT6JsVFV&#10;leXXrs2+ev1etH8kOfl2dAyU/6/Hx98giXMEfoW+gh8iOSkDIfPW+Q9ymgbaboiPD4+kAECWB2QB&#10;AtgE3SEdcCwVHUv2JOJX718b6OPMjPEEnK6JHmRw/iNxjLEYYz1tHFYTp6tloIvRlzE4QNbHYgAM&#10;dLUBIGujp2Ogq6OP1QaQ1UCuh4DVMdXFXikpWr671NfXVl6SeSU/oT4/aXawrSQ7qTAvqyAn6+pw&#10;X2lmYmygYPX+7Nrjpferdyb7y4vS/T89W8yPDdt48VS8/rqjOG1tcex45/1wZ324F59iYcyytVh/&#10;cjc70ldgb7q6ML7z8v7ms/vP5qbvTQ4DVfP50ux4V6OlsZ6uFurB/MKx5EQsOYG+RcdfgRYnPfv+&#10;7ccfx9Jv5z//PDv/4wSonz//lpx+3z/5tnv0dWNfsr69V1Rdi7eyxhLMMcYEVV19VT28ip6hFsES&#10;Y2ara+mAs6GYODJt2R4knjfVw79ucGLyzuOB60vdV2+Ozd8bmF3om745Ort0/e7T24/XlpZXH714&#10;/+7DzvrHvSPJ9529E/HR+aHkXCw5Ozg43Rd/FR9+2xFJQM3RyblE+uNI+u3g6Ozo6/mh9Pu+5HR9&#10;A+iO0NJnWywB5eb+0a74BKidoPy4JRKBKys5BSXY3D88BR1F4q+iQ+nWjlgE7g2wC/I7cm5Iurv/&#10;dV989mVHDK772dl5fWkpi2TjxqLUVxfFRIbISRwHa1MWxS4hxCMlkOtBJdoQ9D+8fpGXEufFozOd&#10;HTc/f5Ip5z+///xxdg618bPzr2dnJ+fn0j++S8Vb66t353ZeP955tby1dn9teSYhVBAdyokO5oJf&#10;jUg+5eDtE9G7xxDrjyQbLwGOPr043liTbr46+bJ28uXVsQySzVdfd99L995Ld96d7L4D5fHOG+nO&#10;W3kp2XkNSuneu6+7YO9bIJ+J1v/Fh/ODT9/2PwLhv5rTvQ9fd9dBKRcApHsfpKAUrZ/ufwD4KgI1&#10;78GB4LHArn83JTtvwLHgIURgMnAO8ppj2UzkpeTL2vHWq5Pt18ebL6G8uQZO6vDzi6ONVSCfbL0C&#10;lfBMZSWoPPq0Ck9zA2yufd1+ewpObWMNLAIA6PW7pXzMrVeHoMvnl+JPL0TrK3LsvH2y8/qp6P2L&#10;jZf3gbz9+hHkoZ4ufHgy//7hjfVHN989mH25OPFsdvDJ1b6n13qfzfS9mOlfnR0A8uPp7oeTncsT&#10;Hfcn2u+OtS4ONt8cqL/R3zA/1Lw40grKub6Gaz01V7tqZrprb/TU3+ppmO9tXBhoXhpqvyMzC7oz&#10;1n1roH22t3m2r+Xe9OD64zuHX97/kOz9Ojv6cX58/l169u3427n0/PvpifRILBZJJIc/fvz4/v37&#10;71BU0OXq1/m3nzBElSxGFShBA3A7gRqAHz9B7Z+wgOF1/gI7vn37JpWeHByIxOJ9GBFK5g4F/vZE&#10;sr998EKDnI7MTwpu7or2NqFL1p5o92BzY2d7E8aY2tsB/Q5FshA6uzv74B34ZWdve/dg9+Bo/+hk&#10;++BwR3y4JzkC090Tg3fjyfLdO5H+vgVpCd1N1fuinffr6w+Xn87cuDk0PTEwOQIzFczPr71c+7Kx&#10;AY69v7P1ef3N8t0bbU3lVaUZsQHucb5ubFtLAgZtrKXmbIGLEJCiXe0DmTZ0cxxGQcGLbHk5xjuG&#10;ZZnpRs5wdRBaYMn6Gs4WBjZG2oMtpdnR3nFeggh3TniYsLI6e/HmeJCv+5uXrxdmF2h2Dm4M5wB3&#10;Jw7diMHU7R9MHuyPT0tyvJThmp3swyAZCRzMeDZGJhpKRppItJKCxkUFfU2Eo5XRpaSwpCj/MF9m&#10;fKBzS0XUl3czLx8NbH2+Kzl8/3D52tm3naaO1IxiflY5PzyDHJbOcPEgZpbEEu3xBgRNcyssmYYL&#10;DbePDHdgM/TdPayE3rZRGe5tI8Wdg3nJmYK61viGtti6hsCpyUtN9cmRwYxwD+qlaPcwb1JCON2T&#10;bVlfmZGY4Keto2JqphMf400nmbrYELRVLgDVw5lqmVsQ50QndPbn87yMfMLM3YMt/KJJrmFWCcWC&#10;3OagiHwmPdCMyMCZ2htg8VqqSGWgtlFJDkhlZaB7a6gj0dCgQhGBUsCaqgkj7aPyOX3XL5W0utUN&#10;e07eTdmVzr/bHrv9uPj5y/xrN91GJyhLC8K+XsfxKb+yMqGQZWOBxxtqa+O1NK3wepaG2m5Ckoam&#10;gqqqAhKlYGSDdnY3jcmgJWWRCkosqypt3PiKk4OeMyPcqX6XklT95/MJXbUOteWEwV7SxATj9t3o&#10;a9cSXqx0v3lz7d27a2uvJm7cqp++WvPg/uSlrFgOnWJtZmRrZmxtYoBVU2JaGkVQiAITDMUMa0bA&#10;YHEoPSMMGouwphjmNSbntsTj7VFYk4ve7iQnfUy3W9ATr0vP7dPekXJ36JXvSQVvSKUHQYOvfMrH&#10;uZHLxZcl1+fq7d0uGzDGmQlryVVvcvIf5IStj2cO57KmU4MaabQOom2vBakYY5ipZZimZ5xgaFTu&#10;zkyjWI0GRzTx+AV8UirfNNnV7EoMK4CIiSfisszxmQRcuoXBZRKxmWjZT6G2ubtUuFJv5qettFdP&#10;VyQ1ZArr87md9e5Xyl2qKykLsyHdDZTL2YTeRtpYHzMrRTPUDzEyxO0Zsrr7yG12ivf6SfqtyajG&#10;YpeCUItkgXZPqeODa0FLt/zW3+UtzkZur1UtNXrXRJsMN/Iri+3npuNm52LHb/n2z7nXt3OKrvDY&#10;/mb2AiKJbqtvjEehUNpAZcdCKxttfbQuTmO2p609J9MFr2eN1dIAur2uujYeTSSZ8HksnJ6OohIM&#10;EoTFIawtMBZYNRxSIdLPHoBqqmOoiUAqw/A3FxUuIJWQKgpKyIvK+ji9+uaSwan84ipeS5NPS6X3&#10;ndHyTxN9i36xt3jhi4lZjVE+N67m3F4qqkl0v3e5bMg9PgHn4GVkaqGBMsfoaimrqSmpQD4IcXFq&#10;bPj2rettDQ0ZSUne7kIek+bnzgPvBgrF0pRkZM+2I9gY6enrQPejC9BYCCFzm4JWMLKQxspAeYdx&#10;ZpRVlZBKYEtBUW4dg1SHuUIRCGUEAvo6KVz4/W+zODM9Z74DlUU0ImIU1RSU0IqWDBNLmpGpjb4S&#10;ODeEAnhM8Gbatk7GWJyKNhahq6+B0lSG2anQqpoaqmh1FYTcGEj2BwP9KisiVZTADGDcXzDJi4qq&#10;yheRyjJ/KRmzI3eqAptIVSVlFUWCpQHHh2xFxzt5WzND7IWxTiR3E5LQWE1fEY1HGBAxFDaR50U1&#10;Ieoj0crqekisCQZnqhuREEwg4lVQF1FohJq6kjoGqYlVNyTg/YJ9+B5ME0s9DR1FNPaCNk4N2ulg&#10;URhtNTRKWU31oiyY9wXlC3LKSUVZGaGkhLh48eKFC2BFwGKB6wpPRxWNQGFU8ARdOoeWkBRfU1fb&#10;N9D/cm11c3vj+OTw/PzrP+CX5/zs61fwGXN+fCKV+bODnxXRxpeNzxsbb968Aa/6hw+WZ65ea29r&#10;ycnJDg4OdANvCnsbvIkB9GGEkYNUVVEqMJSNOhCQYH7q4E6EWVpRSA01UINAIkADhCrMM6WqoaqI&#10;UlJAXkCgVVBaMI2rNl4HQAuHweB1CNYEYzxOQwWcDOTslC7CC6GoqHDxgjwLvoztU7qgqqwEg2Cx&#10;KTYsR2tnO3OypYmTrRlT5glFtTG1MtSFJA6VJCdEmHaQxAEyn2rLcrSikcwZDkQ+jSRwgcYyFGsC&#10;jWTBcyaBGq6THRgQQOBiL6RDXub/Q+KA7nLDHFADAGSwF2wK6fagZDha0uwthM4kHsWG52zHpFix&#10;HSy9ZFnDvVgUJ1tTkgUkcaDNiyxGMo9s4+FChuwSxY5hawHmKd8E4NhDigdserGo8tjMnkyK3BIH&#10;jCB0svOgO8hJHD8WDGwMSjmJ4892kvtzgV0wgA6YqgPRnwWdm0K4zn5MsMs+RMAIcWOFe/F8uc5g&#10;GqAEo7mDUwarRLH7j8QROth4OpHCBMwQHt2LRuLbE2XRbaAxjhfN1sPJGsgBbBiqBsCHRgLjh3Gc&#10;Q1jUQDpZzuYEuDgA2c+ZBGu4ziFCZ2+WvRvFEpI4XpCpcaPZAPgySGEejLAALo9hwyKZRniA6bl4&#10;Mkgyusch3NU5zM05gOsAwwm7OgULKKDGl2EH7Wg4lBAuNYjt6EOzAyWoDOTa+3Psg/hkmHyKB9uH&#10;uTmFu9MiPGgwio0HDGET4Q7drKK96GCcGG9GjBcTlAl+XFAjl+N9YZZxMFqsNwvURHsy5FFvInnU&#10;OFl67whXmAYLjBPrxQzmOoTzKFFCp1h3eoIXM4rvFONGA3KUu0sozymE7xQmpEW6w4jIAWx7eQjk&#10;aHcmmAAM8AwTqDOSfDigTPRmx3gyskLcckI9s0LcU4OEcd6sFB9ueqAwM9w7wo2W4MVJ8GJlhnnE&#10;+bCT/HnpIa6Xwt0SfRjZYa6pQbzytPAkf25mmHtejG9+rB8406QAfn5cQGFCkBfNOiVImBLiHu7N&#10;AbcluIXCXFm+dEeWtZkA3GYO1v58ekp0SE9r7dRo/1B/18hgz/TE8MzUeE9H6+z01L074Htv8cG9&#10;5fbmlpnRsaWZa4uz1+qrquZmZh8+fLiwtDg+Pnrr5szESPdwV+Ot6aHbt2fnZgbrS5L6q1Jmm9Kn&#10;6lNHWvKXZgeW5mdu3py+Mz+0MF55uyt+sSP2znTd3YXhW9cn7s6Pz4+W3h7IetCXvdxbPFKW4kUm&#10;6muoIuAvgQJ4geihUNZ4PB6DUbuopKqgCIBUVNC6qGCqoUrFon2N9b3xej5mRgkcJ9DR28WGRTZ2&#10;Y9s8Xrp6uPc5MTnUN0wwfr0zrzJVl6BtSMTxvRwZHHO+gFB62dvdHxcYhQ+NNE5KtoqLM+4fCGxq&#10;cq2pdq254puRIayuu1TbWFpTX15dlZ+XElSS6pcVJchLDs4vyC4qymyvTFkdqLsZEjXqyJtiC0VV&#10;5a8yoib45JcRASMu9DaW52738Of68u+L7aer1Ru30q7m8T4OFq91X75REvewMuF1Q+6vxesvS4t7&#10;fQSbI9XPxzKqU+3utkZ3pTtN1/MGSqi1gRbdwdR8Ev5je/lIUoCXoSYdi2Th0Gw8OoCIC8Nj08GX&#10;ig2u2c/xUUfOnc7MkmD7XHdiFoOQ70GqzQtmOmJpVqo+VHRjCrs0hFQaZRPGU48MVG+44lh5iRrG&#10;wRYF29Unsoti6A35/k2loWVZAZM9NZO9jT1NlZX5WVW5uVU5+VW52WXZyRWX4guSw3KSo7Lio9Oj&#10;oyvyC4oys3xdBeaGBgS8HtHUAHzhpSbGdbe3gftkc2NLeiL9AfP5AmX524n0DIZfkUDbjQOgoh+e&#10;ypxxIE1zKD45Ojw5hLKMxPmPwQGVMtbm/2idf2tkXle/rXj292X+PjIeR3x8/OrdWxxOl4DXJ+B0&#10;YUhjmbmNocwGxwhA97clzv/if0kcaImjp4PHyqENSgMdSP2YYbFEfVxdZeX9e0utbXUlRWmlOXF1&#10;xSlDbVduz02ey8L9rD56QCYSKgvSV+5ff3Br6vn9q+O9JWA9d98+zI0K/rLy/OjTu56StDdLY6KP&#10;z3NTIuwI+jbG+uZ6mM7qkr664qKkoPbLGUM1BXeGOp5cHZnv65juaJwZaB3panBlUzCaam6uvMGh&#10;kavX5x+uvoYMCFiZkzPp+R9nP/8SS7/tn3w7/v7r857kxYetnePzvbOfa5ui8TuPyjp6rvQPVQ+M&#10;lnYNJJTXhhdW+maWcGMyuDFZgTmVKdVdV0aux5U0ZNZ0vhOdfpH+PPz1z/6Pvz8enQF8ODx9vXP0&#10;cvNg4+hM+tc/5//8Izr9tb4rAXi7KX7+fnv+8drs7ScLyy+WX7x783n3zpO1l+uba+tbEB82323s&#10;vt3YWVv/8nJ9A+DjzoFIcnZ4ei45/wkmfHz+E8pnP0SSrzsHQO08hjTNoRQI++Kv4A4BJbiyO0Bx&#10;PZDsi6XQwUp0srsv3Ts4FYnPjiTfP24AZVYMbq/itDS2rXVyTNDVqwOhIf5urlwGzZFkbe5EskgI&#10;8ciM8AjgkEhEk7nJ4cbKYh7NgUWjvHm9dv4dxmM6PfsGhe/nX4Eo53HOjn+eSX4CjfvzG8nG2zPR&#10;p/Unt4Q0y6Qo95hATriQCt7zJ1/WTnffne29PdlZA5Bsrh5tvJSTIJAH2QLlGwDJzhvxl7XDzbWj&#10;rVcSUL/zRrr3Tip6/1W0LmNSYM2J6B2olOy++X/LbyWQW4ElJGX23ktF66CUyevS3fVjgJ33x78J&#10;mrdAkMmg/Zuj7dcA/27CGnAgCDDs3ltQSsCEwaHB5EXvYI1s7/HOq5NdIMjO5cuL4+016fbaydaa&#10;5Mvq8eZLIEByZ+MFwNHGyuHn5xJwvqDm86r4A7ixIYEFCR1I8bwA3U+2XoHVkGz+JoaOttbkqwGW&#10;QrwJjgVmvi7ZXpfsyLD38Xj3w9E2mAmYsxywMVhGCRjz8+rJ55fSLy/PNl+fbb36urkGZAAobP2L&#10;zbXDj8+OPj2XfF4Bpfjj84MPT/bXn4rXn+y9eSh682Bv7cHOy3vbL+5sPl/aeLqw8WT+w/KNz4/n&#10;Pz1dePdgbnV+6vmN8ZcL02sPrm+sP5Oe7H4/Pzw+3gU4P5f8/Hn28+e3b2fSs1PpN/AuA/fL958/&#10;vv/6dvYDGuTIY43/BP+V/cH//oL2OfI6GckDqcI/fsD//oS53sBY4FP7+Bi808S7u7ubm9ufN758&#10;/Pj546eNTwCfN0DN9s6uaF98fHIqPTk7EksB9vcOt7f2weOwu3MAGZxd8d7uwYFYAt6BO7v7Ihh8&#10;ErwApQcSiegIyNAL9dH9O5Ehfmnxod3tNfvQ1ucAGjaKJVsSyUeRaO3d+oNHz28uPZiavTk+PTM2&#10;MX5zfu7pyoPXb598/PhSKt452d/eev/65b3b0z2tJSlRQTwHRwIWj1JBKSigL17UVlYyQCLsdLUc&#10;9dAMI6ytthoJp0kyxJnpak13NST68+J9eTYmGCqFML84OH+z58a1rq2N9ZuzM64MZqiPu7eQ7ONh&#10;w+bqBwSbd3ZED/SnEYmo4vxwLsWcaWtCMtDEIxXxGqrICwpopKKVGS400DU/NzEsyI1BMS3K8KnK&#10;9f74auTtav/ai6GNT0sbn5+8fnU7NokfmUgLTiQJQ03IQl2mr5lPJANvoYU10MAZqEdGC2gueKaL&#10;Pt1ZPzc3qLw20cJRm+1rnl3olpJOy7hEX1trG+wPvzmX29yQEBFED3SjXIr18uKY+fDMynJDOS6E&#10;4EA6h21VX5udnRLIIRH6a4ut9LWxakoWJjpxsd5VVSkBgeTgCPucYi++F8HFDZ9c4nplMC4om+yf&#10;QWIEE8ydtC0cDIByrgbWUBUJ1Hd1hKo2Wh2LQcNEOeoIJFrJ2BqbUOhzZSBpaOHS1YeXynuYPbMB&#10;sw9z7q9Wbez03FlOEu2XfPoY31hj8OheYGc7a7A//u+fx5/erS/fvn37+uz8+NiduXE7W3xwKEfo&#10;bmvvhMcSVHOuhGVd5vuGYZ++TB8aYsRGoO7dCuprIX5YjbgxSLt/1fXeVfePa0kvHgcP9JLu3Y1+&#10;9Ch3+X7Nq5fjjx+NPnt2bW3t+tMnM7NXe6vKchxsiUwqyYaA10FesNbHCCyN3Ag4loEWxVzP1hoP&#10;1llNR0nPCKWEVkARFGLK3IduXZ6eLnt2tWNjZETcMnGdEvPYNuW1ZcaGQ+EeverMf3CHVy8Ja18P&#10;KHwenznlFbQWW/wltXmelnBc0nMvNORpQfhSjd+rq1nr16ul90YGudQqPP5paEod0TlaF09XVaFr&#10;oaKsrSudPNPMyXH2hJwA+zgvoru9titBg6V+odjapoBgHoPDZZoRam3IlwxNfLCaGU6kntCQSjeu&#10;p5nmlWR2azEvJ8m8qsShMIvQVGLZV0260c2XfKgQvcxZnQ1fnUtef5wzO01feRn0+FFUfAzGwVYh&#10;M8Ei3F03lKfZVUYdb2PcnPZeuB7UUu1yrdO/JoIwVcIbqnEVUpXCvLFJccb5JWYDE65Z2SbhUXop&#10;xdSMKvfoTNfQWDcun4pCKmlrIpGqCtq6KEtzAx+yQ5C9g40mmqCFAp8lOgaamvqqCHUFAwMtXSwS&#10;i1Nk8gxePOtYGM97Pdv07lrzq5sN4vW5ma5Cgo4SSg16LykrQVMXGHdGQRGNRtnY4+1paq3tHg+X&#10;kt/eK/w03yCe6HnqHrrk4PEgOHG9tRJM+PZE2MZk2cu87BvsmA/JTWuV9YlkW0cNtJaCAuaiEloF&#10;oYZAPFl+8E0KXlgnG583Pq5/+Pj+3caHd/NTI7aWRromGHegxnDtsXqa8rAGAKoXoNsUhCK0yQHK&#10;OwBSWVUZRpuB1jkIhLIKEoFAKkMSR00FyEiksoxigdyPNl6LxCBijdSMiBhtIzRKT1WHgLJwxOvg&#10;NDDaag6ORJTWRaaHfVC8wMJGR1VdAaV9EYFSuKikoIqAZjVIFZheXVEZmv2oqCohEBeQqjAONEJJ&#10;UR2poqp8ERwHCBg0Co2C5KmWBkpTXQ3UgGcQRrnWRgn8GZkVUT6JdIqvBT3Y1i2O7uxvY8sxITjg&#10;sCYoJTUF8BL0CRZg9XWU1ZQ1dFAobTVl1EUjMwMTCzwWh1YCqy+zO9LEoMhUW58gN7wpVhWtoKWn&#10;pGuI1DNAY7Ewx5iKsoIqmDMMFqEIdBwYKkhJCYlQhv+7cBEsEyhhKl6ZBZbcdQ6BUFBSgiZFKDUV&#10;NaSqqipYN4QGWs2Jaj/Q27G7+fna5FhJSVF3f9/1mzfuLj94u74uOtwHH8tHUsmhRAwjEICfCyDK&#10;QhQeytJXbO5++bT5cfX1i7sP74xOjVTUlMclx3v5e1PoTmZWFhhdbXCB5I5nSqrKKiikzGEOCKpI&#10;DTUlFOKimhISvM1QqggVmNAdJjiHJNkFFRQC1IE7QUUJhiK6AO4EaJMl426gXZYiOENoL6ashFJV&#10;gZY4TLIVjWRBtTF1kUUj5jra0O0srI30aDZmv12oHG0ZthYCso2rE+RWuI7WDJIFy57IdbIFYDla&#10;yUkcNsUGdIcl2ZpHsXVzcQCQkzgAchIHlHISR94X0jRky//4IA7Vhk4mykkcsJfjbAtkJonoKUs+&#10;Bcr/SBwPeQAdijWYDBDkpA8TzIpEdHexd6ORQMlztBZQbUFLbxYFlDJLHBjJOIADc115yLy0Arm0&#10;IJ5zINfJk0byZZKDeC7BfDpo4E0ng6NA8x8W2d2FJHS0CuBQ5SGH/ZlU0FFO4kR48304TmCGoATT&#10;A4fg2FsJKGAoqpcL2cPZHiyaB5UUzHUJYDl5OpFcHa186PYAkAlyIXnRSP4M+yC2Iyj96CR/F1IE&#10;3zmST4/gufg6kYLAUbjO/gyyD43kRraCFA8fZjcH8xE4EAPYlEh3mEsLbHrQSRFuzEgPdkSAwIPr&#10;KCBbgpbBfJoPG2aq8uWQ/biO/jyKD5fsy3MMEjoH8KnBAic/toPcsQucGgz9Qyf5MEnBHEqU0DmE&#10;C611oKWPAMajCeY5ygLTOENzGCGMkRzjyYh2hSRLCI8c6UaNcHWK8aTFezLivVyguYovM9mXk+LP&#10;DmKSEr1ZUe60OG9mmIASC+kbRoy7E2Rw3ChRni7hHtRID3BSpAh35yh3J9As0Q8GmolwpUR7uIBN&#10;OA03BnTXEroAIRIc1I0BJ+DBCRfQQnm0GA9WpCszzosT5cZK9OWDWWUEueZH+GWHemWEecX5cJN9&#10;+Vlh3mmh3omBwuxwv/Rgj+xI36QAYUaIZ26U/+XU6AR/16xI/9Rwn7zEsBAPZnyQZ2K4b7ivgEuz&#10;Y4GbENyZTLKNOZ7uZAPg683x8mAC9cbODB/kyipKiW0tL+youtzXWN3TXDczPjg52DfS3z0xPLAw&#10;c3VmbGSguwMGvllcmr9569H9B001dbNj44vXri5cm2mqq7169eryo4cTU5OjY4O3F2anhjsne5rv&#10;zI3dujVRXZUX7cfIjeD2FYfMtKT1ViXPjjQt370xf2P6+aOZ2YHSuz3JAEuTNc8fzq29ePRq5e69&#10;q9WLfRn3e7OWe4u7i+K41kYYlYuq4LdB9oLTVlXBoVAYhCpSUUkV4oLaBUU8EiE0wsUSCVlEs3hj&#10;fBaD6kE0NtVUoVrq+/LtI3wZi+Md92b7J8eaBa6khAS3lrYCvCHGwAiTkx8bn+hJMEHY2iGzC5m5&#10;pYz0TOfwUAs/X5O8S5yqEvfKYo/Gqoi0RGHVlZyGxqq6+qrSoqz0OP+i5OD8hICsuKDEuMiC3NSW&#10;Kylj+TGjLOEtiuttF7dbLN4Yw+F2kPuDEP8XMUmHNYN7dX11dFq9p+31Cm5nhuHTft6tOprkScOX&#10;61WTeR5P6pImYwIqqY5NDGYT1yXPxaTcx8bbGBFPw/k7osNcdCqDKLlU03pH20Zr6xYHcp4F0QeH&#10;Y+OwDLw2TV/DzxwXStSt8iWNp7ot5kQVM4iDmZ75fMtyKnk2IWXhSkWygObviCfpK3hzcOHBxJpK&#10;n7ISblgIrrqKk5lkkx5rHelFyI50LM907W9K6mhOW3k+NTvZ2VJTXJGfXpASl5+Skp+amRwVHezt&#10;4cmncRgkmqOdC8WBS2cmRMWV5pW2NbbOTl999/a1+EAE1Onzbz+l0m8nJ98PD8/298FvxamccDk8&#10;/Co+Ojs6BrrR98Pjc4n0u0RyBomYI+nR4cmR+BiWv6mc/8HhyX+AxjgyEgfUi0SHu3vind0DAEji&#10;iGQxceHPlOTNmzdGOBzREC8LbKxjqKP1m775FzDblM7/AY/FGOpijfSwcuIGhkDWxRrCgDi/gZeF&#10;Nybo6JjoaBdkZC7enOvvby8qSLmcG19TmDTUUffmxcPz8287e7uSowOY4/zF8tu1Jx/evdj6tHpv&#10;oac8L0S0/jwnJnRzbW3r9WpHSfrq4rBkb/358jzkFK5cbqgpvX5tcGdjTbzzduPd47Unt1buXH/5&#10;cOHt8/uvV+4v353r6qrjezCRWqo5ZfktA33JBcUe4TFc/xBnN2+Gl79rSCQ3MMLZw9+e52nLcaN5&#10;hXCCY0hCfwuWO8Unws4ryDk0lp+cJUjJ4SflMGIzGTHZ9OhcbmKxa2qFX059cF5jat1wcnVf79Jq&#10;w9TdutH5yr6rGdUdQRklvqkFgZlFIXllgZdKAnJK4qsak+vaPDLz3bPyeSlZAK4ZuYKUbL+0/KCM&#10;oku1HdX9UzV9E31zdwZv3h+69aBr+mbb+GzL0HRN13DzwGTn2Ozt52+evv707PWHl+ufX7779GFz&#10;7+OWaEd09GlzZ3N3fw/Gx5EcHJyACwpKyPEdnIAru/1lTyySgBsJOlgdfds/PIPOWQenYvHp5y9A&#10;L5WIxfvRnp5MK4vykqyBoVYfH6GXp5DJcCKTLLlMh7gQj6wob/A7QrW1qC4vAWvOo1PoVIfFhRtA&#10;x/767fz09PTrV+npKYRUenx2Jj0/lf6UnvyUSo63N443P5ztbHxZXXan2lRkxaaFuCX5c8EbXrrz&#10;Srr7Wrr35hgIordAkOysyXkQgOMdSJfIKRI5IHXyf3gFcLz3+mgPChIRaPz6cHcNEigiyKeId14d&#10;7bwCJZAPwWigu+gdGE1eHsvYHMneO8nO26Pdt4c7b0Cb3wDyzhsxGGH71W9BNg7YdbT3BhwOHEWG&#10;l/BwojcywEOLweT3wIHA0V8ebq2IN59LdlalO2sAJzsvj7dX5ZBsvTj68ly88RTgcGNFsrlysvV/&#10;RM9vlmdz9XATNF6TbK8B4WjrJTivo521g40X8KS21nY+PttZfwLK3Q8rOx9WvwB8WtvbfHuw814O&#10;8d66eGf9cOc3USX5sib+sHLw4dnB+rP9908ghbSxIp+D+NMTgEMZJBvPjz8/k+Pk08rJJ1gCWfrl&#10;5cnmixNQynC8sSqHnPqRV0o3X0m3XkuhedSbvU/Ptj4+3fzwZH/nzdnxzrlU9PV470x6AKm989Nf&#10;sujpMDr7sfT4WCojdM6hc9Wvn7/+/OPXX3/+/PPX9z9+nn0///X3X0D+468/AWCG/D++//gF2v2E&#10;UdpBC7Dv199//vXPrz//+fHz1+n5D/CeFB1INjZ2VtfePXq8snT34eKd5dv3Hj16uvZ89f36x52N&#10;TdHOzhF4LsCz8PuNeggekMN90ZEIPCKyV+IBeIh2RfsiyPKIxYfLD+9GRPlnZEb3DTSBd+QX0e72&#10;Dtgv2RJLPu0dfN4Rb+9JPnzeBUd8+mLl1u2bk7Ojw5P949eGp8F3wFDv1atT87duPHv6eOPzR4lY&#10;dCaVSA/Eoi/bb1ZXp8b7Ki9fio8IcmM4k4xw2soKRCzaEI0w1cOYG2AXx/qjvBjpsfyp8fJPmw9O&#10;zz9tbty8Nnl5b2dl9fm8gEnJSowK9WM7OxgwXfSD/a3ceHh7a3V7Ei4nK9KVRXa2JoCvTZIhDgVD&#10;t14wwKFJDuaevpzG1orIaF8mg1hREJCV6LTyqHb1eePGp7H199OfPy6/fXP/7v2JjEuBofH0xAJh&#10;bm2AA1/PI4yMxCjwPV1a2iqzLoU9fz5VWRbp42mdc8lv8lpN4iUe2xsXHmM6Nh4XFITLzbGrv8Ko&#10;vyKor46MDGbF+rIzIzyifMjVRaECupERTrGjJUvINcvL8inNCiBildoKE9hW+kQcCoNSSE306O8s&#10;LCsKq6uI8xASmRzT5Bwvn2j7zFqfgvaAwCx7B3ecEQllQNTU1FXT0kapIRHqSJjvmGRnY2NLxON1&#10;1FAX1LSUNXAIKxY+ozpg+kHFzRcVL3ebc+odpx5kzS4XjM4mv/7Q+Hj10swNv5orxOlJz5JCm9WV&#10;tu+nB5/efnr+6Nnqk2er9++vPb6bXxIfm+HhLDDieJvFZAg5XqYUtmZ0ikXPIH/uuvvul9x3zwNO&#10;9uL3Pwa9fyyc7DW/fY19c4I32E5trXNYf1/x4WPL63c995fb7y0PPXk2++jJzN17UyvPlvq6m2wt&#10;Lch21jSSJQah4Gymz7U0dsbrWmE1dTSUsXooNE4VS9AwtMEwg2zbFq+EFvBCwhzu9FWtlFWtJF4+&#10;q53fTxt54JDyT+nCz+jOpxZBc/r8BWOPh8SAe1ZeE5Yud/zCPlc2fqrrfJ5y+V1R+WpFwt61MtF8&#10;46drFTVh1rMlPp/6ih+mxfzVPtZjwSgj2jOQqpYoZTxS0Qal4aSLJRFQ0eEOzU2RET7EFD7RVRsR&#10;roO5RDAttLRKNyFE6uhFGxm7m2Bt0Yo0HQQDhyTpKlLNLnZd8eyuYc/2uu28yHk7F7Xc6XqtnPKg&#10;Q3ivhfOozXU823GhQdhdThzopDxYTrt2My4qATcw4vvwbtbsROjas0tXR3xGujxykolRQYT4IGJx&#10;rENpNCmKr8uwVEoKJVcUejNdUEF+mPx004XrwcsvEuafxswvZz5abQiKIOvqKulqXdRDI8Bnc01x&#10;LgGFJmpi9FSVNBCKOBzWimThLLBxZBMS0j3KroTMXc/Y+Fj7/lnWrXZhEVcnyRo1WRBYFs2I8iFy&#10;WXgSBaeufVFBSUEDrQ6UZ6SKEgaNrKlJ//Chv7/bdbjJuTPbcjiJ1cNzvs/yWhNGfqvrf1ue+7Q3&#10;fHUqqjvSbtjT5Zlv4vuIvPux4acz3e+aimYLEhxwatpISC4sXJ/56w8YBX5nY/vjuw9rz1Y2Xr++&#10;PT7qaEUwJuKyytPorlQsTksFAe1ZlJUgdaME+QclRTAjhIIWRhWpBkkWJQBlRSCAPzWUioammqoG&#10;DLurpqmmqYWClmjgYBcULiIVWJ5UCxJkTLCmGEMbfXV9ZS0DFR09lK6uupUtHmOAcHA1Ta0I9oly&#10;whorqekqaBqoYbAoJFIJjVIFwGLROEOsgSEWh8MA4HHQ/loLjdRCq2lqQOJG5i4Gc1SBtYJcg4oS&#10;UlUJrYFU10CChxmlq5pYEsQNtzNj6lrx8Q6eRGsOgehsaGKni8Yqa2grm5hh1TWVLiAUVVAI6Hyk&#10;rgo6Kl5Q0NRSMzTSU1G9oIxQUIXshpLCRQVV9EVdI7Shhba+BdrADG1ONDQyxMEMXmARlC4ggWoj&#10;Y3CUFaDPESShEMoIRcg0XZR5pUG2A/zvoixfm5KiDLIwzBcvaGmog1PA43QdSFZEcxNHRxuyg60W&#10;RkMdnCESrDkCBU5WE4XD69k62HBdOf4hfmnZqbVN1eMzY3cf33n5bnX9y/queBf+Q+rxIfwNOToA&#10;2Nzb/rK79Wnry8bO1ocvG6tvXt15+GBi5mpDW0tucWFUQpyHn4+9EwVvRkDr6qDQaCQSCS46tKdS&#10;UlJFqKiqqiohVS4oK4HzUEPAeETgrlCBxkWQspEb4CBVEWpIVRWEMgw1jUQo0MC9bmdOsSaQLU2A&#10;wIYcjQ2TRLQxxslJHL6jLY9sQ7cx5zpYC6kwZg2faitPOMVytJLDhWQhj2T8H4kDBpGTONC4RmaJ&#10;AwR3liMoQXtQw6HayCMcy/fynO3kfJAL2CQT3VzsBS4koEU7k8zlJI67LNEVdKeywHsyyHISBwzC&#10;o9iAXQInOyCwSER5nGMAOYkjN7fxkmWngoGN6Q5+LJgKyofhKDe9CeDANFIAXi4kH4aDjNNxAZVe&#10;LpD68WHDZOQe9N9Zw4N5zoEcqh+DAsPlCOgh7uxIH4EXi0KzMfXj0Xy5zq40ezbJ+j8Sx5Pm4Eqx&#10;c6eQ/BhUL2d7V7KNwIEI4+MwHACA4CWLdBPIIgcwHXxdSN5U6yCGYzCTEsJ19qHa+TPIYXwXeaos&#10;0BE0DhXABFhgPm5UGzCZMCEd7IVJptgU0BKG6fHhujHtXR2twl0ZYa4MmBydRvJikvy41AChkxfb&#10;3o1u68MlBwqc/HmUAC7MfQ7OK4BDDRTAmD7BfBqYDwwYDNaB7RguoIfynKLd2RFu9Ag3GPUGtI/y&#10;YEYIGfHeXLA3XEAL4thHujnHeNJjvRix7i6yQL+MJB92ojcLIJBhl+LHhbSOP1feLNrDJdqLHuVF&#10;D/OkRXiDNXQCZaiHc5wfO9aXFevDjPNlhblSIz1dACJAY09WpDsryoMd7ckBJThrUMZ682K9BAFs&#10;ijfNIc6HnxrknRzoHuXOzYrwA0JaiFdJYkR2pP+luNC4QI/0ML+kEO+0mKAQL26EFy/ezw1cOHBH&#10;waRgHJonm8Z0tOUzqK5sJzeOC5dB9fMUBPq5J8RGpCTHXcpOy0hPyspMzc/LyshMycxKySvMzMpJ&#10;crS3crQ1T4sObSor7Koub79yubmspKP+ytRA30hP5/Tw4GR/3/XxiWvDQ0O9XQs3Zu/cXlycX3j2&#10;6HFTTd3U4NDs+Ojc1FR3e9vc3I37yw8GhvqHh3pvzAxPDDSPddQuzQx1dTXU1BSNdVbWZgcUhjr2&#10;FQd1lcVe66u+PjV0Y2b0yb2p0bZLi+3JSx0p1wcrHt2dXnm6/Gz55vxI+Wxb4mJnxvWWzP7yVB7J&#10;TF1JxusrwrBtGhcvYBAImQEO+GkArz9FfSSCb4LPd6FUOpHyCPh8G/PulAgaQQd8Vznb4tmOBH8+&#10;KTvK7f2TmcqiGF93u6RYblFeCMFEC62lFB3nHRkrtLXT4rsbF1d7Fl5x9fQnRESRs7KEKUnM3DTe&#10;lXy/8tygjCSfvLzkhuaay2VFRYU58WG+2YmhIR70hAjfIH8vB5JFYVbos5HWq0ER93yjBsiMPkdK&#10;h4NVLdGkydpq3iN4LTr/aVTOVmPr4dWu7em8Z10eq/3s+01O14qYo9m892OFH0crmtzp6aZGFRRy&#10;McUmzlI7k27oR1APtsGm+zhUJ3t0Z4cmORAqHKy7nJ0m+cI6sjMFoeqojXEx1qMZ63hZG9XFuj9s&#10;zyp1JWZbGeXbm1cHOdf704eE3m8vXXlX310fEOhhinEjYXgs7YorfvkFro0Noe6uugG++OICZnqi&#10;XVdL+PragOjLjYYrkW2dOf4hLKEbLTTIM8Cd785i8JlMD6FrsH9AdnpaV3vT3NzEu1cvRXs7J5Kv&#10;QOE9Pvp6dvpdenJ2eCQBkICPfKh4nxyIz/ZE0p09CbS7OTgBWsfx8bdj6Q/J8Y/9w9O9A+nBofQY&#10;ZiY6kxwBXV0i3pcFOQaQeUgB5UTuQvW/AOrHnghGRgYQ7cOwOKAlUGaAqn8gi5UL/y36UPLm1WuC&#10;voGloaGcxDHW1jLCyhypsBgTHQBtecIpOWSJq3SMdbEmerpyysYIC/ORQ+jo/AYWdjHH6Znp44K9&#10;vItysy8X5xTmJlXlJ9QUJY+A+7yiuLW1tW9ouGeor2ewe3ikf2p67Mb1a/Pz0zevdyXHuoo+ryUG&#10;B2y+fbv1/m1TScba8kxPR011dWllRWltTWV7e31dQxl4WADKy/MqLufmZqckJkZGRgSHhPrzhCw3&#10;X1eWB9fWxZ7EcqJ5uLJ8/N1Co9gBIa7h0b7xycGpmekVtdnVjXkN7ZU9w5X9o9n17VkN7alXWvwy&#10;Cz3TcpmxKaz4DN+8Mt+8cs+scmFqqVd2tX9+Q1BhS1hJe2B+Y3hpe/HAjeSG/sS63symgZiiuviS&#10;hpSK1oSyxrCCqoii6qjSuujyhrDLtW4ZBW7ZRfGNndH1bcntffGt3cmtvZnN3SW9Y42TN+vG5iYf&#10;vri58nZ+9f3NZ2/ap663jc8OX79z/cHKnZW391bfr33Yef524/mbjy/efFh7//nNx82NbdGXnYNP&#10;m5CLgVFyjqRQNZXFSwb3zKFYCuk5mKBcAmRZjOSv+4dn4O4C99Wh5Gxjc1csOQZabLS7h5Bk29FS&#10;1dhc7u/vTnMmkx3tbG3NKfYWsaEe4931KRE+FDtiSnz08p0FNx6LRaMMD/UBTVt6BvOsA70c/P38&#10;+ROWP8DX6un516+/zs9ORLsHG+unuxtbL58IyZZlKZHJAeBdLUgJ5n2Vma4AHO2syUkZOS/zL95K&#10;RJB5kdMu/z+8AYB8zW/8H5MiK39zLv+NIMfx/vv/k0XrEpGMxwH4XfkWdoGbsP43ufO//A4EHF9G&#10;5bwU76we7UHOCGzKId8lI1xWj7ZfSHZWJTsvQXm8uybZegHwm8fZXDnceHb05bmc0AGbAOLPz8Qb&#10;zyGJs7kq/vJCvLECy38FsESH2y/3N54ffFn99Obe8uLIRH9dW21eZWFiYXZ0SUFqUUFqaXF6WWlm&#10;SVFa+eWsxtritqbyvo4rU0OtS7MDz25Pv3l8Y3Ptvmj9qfjTysGnp6JPT/c/PgI4+PT48PPTo41n&#10;kMH5snLyL48jY3Agjj8+PfrwWPzxsZzoOQKNPz+VwPbPTjZfgF5g878RJF/kZ7cCpw2wtXa49Uq0&#10;sSraANfo8/HB5ol45+RQdCo9gkGUZKFzvsMAyF/Pv0mhnc7Z6bdvZ9Cq6xzm7/8Jc5T/Bri3YEJ8&#10;cKeBe+z7Hz9+/oKGPOfgfpOzOf8A/PnXP3/+DYUff/z98+dfp99+So5PRQcwzvfG9t76xtbam/XV&#10;tXev3n54/WYdAMig5uUaeOG9f/Vufe0trHn/cWNre29jYxs8Utt7+0v3bweHeSemhjV2XhFJD3YO&#10;xdu7B1s7h5v7R9tiye7+yY5IsrG5v/5p8/3HD2tvXz5de3Ln0e35u4s3by/eefjw/pMnj1+8ePvx&#10;48dN0GDj3frGu/efPn7aXP/44eXbp+sbr/f3wU/B7vbHdaDYzU+NtVVXRIcFZSXFzw32gM+zonz/&#10;obHix6tTi/d6ertTJ8fyR4dKl+9PCFgOfu6cQE8mg0JwtsdlxPMz47gJIXQjfbXk+OAAL7admUEw&#10;n+HmTNYGmtZFoNBibEnmzhxyZGKQE8suIITR3BDVUu+18bl9d6dXLL764lnHypMJ0c6b3Z319Y8v&#10;rs33phcG2dB17NjYuBw3IlnX1hH8svs0NuSmpbrX18S0NidkpvPq6iOGJtOmb2Vcv5XU0eE6PBBw&#10;bSJ8qNujvorb0ZQYE8iKdKPlRnilh7NvjJbFBpHNDRVzMvgN1RFXh/PmR0vTfEnX23ILo7jFye7x&#10;IU5Xhy9f7S8sz/IGm1kxPG93a7bQVB2nwAw2Cc4iW3JQMXk8hjdR21gNrYfE6muCLxiUOhKD0QKl&#10;jq6WFoyHqqKFU9PCI2meVk4extxAo6hLpNgCq7nn+UOLmeNLxXVd0RWN/iNzybO3U4fGfKurKQ8f&#10;5kyOpXU1XB5q7+1r7bo+NrU0NTUz2kOiGVnTsXRfEzJfJyrZydpelUJD5eQ7F5eQGupITZUGD25Q&#10;Xy3THt6wXJ6zXVsW3r3OL7qkGxOsXlZgd+UKq3sg8tGL1kcrg8/Xbjx+Pv/g0dzdB9fml8Zvzk9w&#10;uHQTYwMHa4KmqqKlHsbF1BAyOMgLBnoaRBKe60OJy/MPz3arGEz3zWN5JlOCfGwv+/J2Kjteh5as&#10;BVaKs0Y/eZd9T+l8TY96w4p46xp9195tVN9hCEda84ie53pf9Qv9Z/n52fDUTkvdh8Gc0+ed58/H&#10;1tqzN/pz1tvThqPY61UFt92CR+xd0/EWQcYEB12MjQGGZIT1Ylta2yBIzkrpWQ6X8+ml0fZFHpbe&#10;WJVmIa2UYp5CxLnjNKKpln4OJv4Ukyi6WXOG352xshe3GxbG0kYbXW928jbvJi7WMNaHIzbGY0XX&#10;UzenY25XsWcK2VUhhOoU4o2RiII8SkyC2bW5uCs1lOREXEWpXUUpqSDTmklWIhgo4LAKJgYK0Z4W&#10;BdEUbwra0wnjzzMnW2nicQrR4ZaN5YyZUe/ePsrAKL2jkx0UrDM8lnJ7qcafZ8y11Xl1dzTOm26O&#10;vkjGa3GpZkZ4DfCZq6KuqG+GJNgiHVy0M7Kd7t2Kv9rLejbrvz4X+bzeZzDMIcVen6mPCBaY1FaF&#10;vVwZKymOMMTDbPe6OqqaKEWslkpFccz4YEpKtP7CsOdsHTPWEhGPVbvK5F2l8gZonAoqsSOR9GIs&#10;5nlr7J93Rzbyix6GRO22lNxMdlvOD+gIotbE8lsKY53M9Z2JJjF+3ikREamR0XnJ6eVZOa1l5YXx&#10;0WYG2oZm2MiU4JAwT4wmUkXGRCgpKl6U5XdSVFBAaSDsqYSoeE5ekZ8LA4fRgfYpCmDfRUWgw4O9&#10;SDSAKhqjDp5xLS01LBatAcZBKbn7cx3oFpr6CJSuqpm9Mc4cjcJe0NZVw+qi8CYaprY6RCaOE2ZL&#10;9zTFE5GahggUDoHRRWloqKipXkQiFIjWJsbmOBgrRxOBxaI0UEpolLLc00oLDX2D1BBK4NUC6Rvl&#10;iyg1FXWUKkoNgVRVQqIQyuoIJbSiqRPWnKGjR0IRaLpmNAO8LdbETtfKEY81QOHwGgZGmlgDGHMa&#10;qa6CQFxQV0eogb5IJXAKaihlhIqiiuoFcHYYLAoF5oBVtSKbeIQwfaO4LDcHG1tzFEoVZshCKIHF&#10;UL2ggFSCq4KAzmjQ1Uv5t74jj3CkBCMLXYArdkEBxoQGLZVl/6oN7Y0uKGogkTqaGrraWlisFt4Q&#10;hwMTxOtiMGgkODuUqrYOGquL0QZPqK6WBgalqYNGa2toaKujseoYnKaeEdbQDG9JsqQyqd4BPtGJ&#10;sZerygbGhq4v3Hjw9OGLV6vvP69/2dne2Nna2N7a3NsB8vrG57UP66/A+3/9/YOV53MLC0Nj452d&#10;3fX1jdmXciMio914rlZEa5yREVpHRwOtqYpQgZGUlS8oK11EKCvBpMIKCuCElJQuKCsrqYJd0HLn&#10;ggKLYuNiT3S0JpCtCM4kC7DJptgwHCxtTQ2c7cx5FFsArqONi605h2zNp9oBGdSwHawA5G5ToL0L&#10;CcY5FrhAdyoO1YZlTwQQONnBQMVOdnR7ImjAcya5MsigZJJh1BvQEuwCAMcCmxyqLQDY5eJAZDha&#10;usniHIM2NHsLtoOlJ4MMiRsGmWINSZz/LHGgOY/MEodPBfO04ThYwtg9skxVkLWh2gIBdJSTOHIZ&#10;kjgMih+T7AVj01D9WY5BXCcAuYGMP5sSwKHCTOEuJD+usy/HyY/v5M0B3Un+PKdgPjTbASN408lB&#10;QkaQKzPci+fJoYKF8ubRfDjObi4OHHsbviPJi+EEfkQ9aQ5uVJg4XMbpOLhSbDkkIhB8mZAGAoI7&#10;1QZ6SMkAQyYzyCFcl0CWUwiP7g8myaAEc13kvl1CRxvYEbTh0cDpeNLswS64l/nbESxcwAwTMCO8&#10;gero6OlEihCyQgQM0NGdYgfOK4DlFMh18mWSPegyQodDlZ8yOFYQ2xmCQwOTBF1CefQoASOYCScD&#10;B+HTIlzZoUJ6tBc/3I0Z5sqK9xPGePJjvXngcLAU0sKETtGejFhvVmqQMMGXkxIoAGVGiGeCD8+P&#10;TkoOdAVIDXaP8mBGejKjvFiJwW6xgYJAD5cQb2ZkED82zC3ImxHsxYgNcU0O9wS7/AXUIE96mC87&#10;3JsTKKAHuzJj/FwTgjyjfATgokAiJtAjPsgrQED3ZFIifQRABteCZW8Z7MaS833hXvwAN5a7gMak&#10;2Xny6TwWhcOh0un2bLqDt5Dp7c6OCPFOiAyMDgvIz8suuVx4uby0oupy5ZUKOeoaalvaWusbG+oa&#10;6i9fvpyfX1hRUVFScrm0rKSipvxSYYa1lbmATctPTeysrhxpbWi/crm/sW60p32st2Okt320u3N2&#10;dPj66OjVocHRgd6bs1fv3F5cuDX/9OGj9sbm8b7+6aHh6dHR9raW+fnFu/fvtbY1Dva1T492DrSX&#10;T3VVz092tzXX9PQ09beVdZXHdef7DBUHlsUJOiszp4c652fGVh5c661Jna2PmWtKvDFQefv6yL2l&#10;+QeL1+ZHKqcb42+1pU7WJefHgUtNUFeBjLWy4gWEgqL6BQjVC4rICxeRCgp6SheZOGwhy7nPV9jG&#10;cKinWN7MDG/PDzfBK1maazg7GIS4kvkORiEepKHOvNRoblosF3xpdbVmmRI09Y00XHjWOBOkJRkT&#10;FEtm+ehZUJTsWTox6azMQte8Qvf6iuDSbO/cFO9LaWGZWUkVNZWFxUX5+blpyXGhgR5URyLDxY5M&#10;siSa44kEmBIixNauzj9oKDW5JcC7jePU70LtsnNYcA18GJjwIatsp6xx3MvzSUnkSm3Q587w5xXu&#10;fYF2fWG0Ao75tUvh0qsjT4uyVupyR7I8Z+pD4jg6GRxCmB0uik2M4BJDaKY8Y/VUmllfpEc1mxyo&#10;jyFpqNjqaZHwujxrU0ccOsLZvDGWW+JOyiTbhJgYXA5k57jY9FAYz0NSboWmPK+sTnI2jxUaJoSY&#10;5qY7lmTyPq5NBHmZ8RmYhEibS2mUmzdyensiB/oSurszFh6Mzd2dbuioLSrJHx4cuj2/8OrV2vbO&#10;1tGR5NvZ9+9nQFX5enZ6JpFIDvYlkqPTI7nKfXgskZ5CY82Tr4eSr2LJKVCwJdJzaJIjPTuGFjcQ&#10;oFIsOZN5ykglUpkZzjG0xJG7UB2BSpmrlJzEgfhfkxyYqBc2PhSfQNJH5oQFhH3R0eGBVLwvbwza&#10;HK+9XDPB4SwMDMxxegQs1kRH2wirDWkaXSwBC61p5DX/C2OYifw3ayOXAWR9YQ0egzHVx4FmJnrY&#10;hPCIuvLLteUFJTlJtcUpADC0TZCfA5liT6OTmQxHNt2JyaTQ6Sye0DvAq7YhPzbGfWt9LTE8FOhb&#10;H1+vddWWPVq8lp6RlJSenHEpOz0z41JOemFRTm1d1fWbc/ce3F9+8vjZ6stna2sv37x/9f7Du40v&#10;rz58+ry782VftCHa2RCJdo+PP4v2X298efnh04uPn56+X7/19OnVe/dGFpZ6Z68P3Lg1PH976v6j&#10;xZdvbz5fu/pwpfX6fNvN24P3nkw+fTXx8GX3zeXOmw+vjFyvHr1RM3GrbHim8/bTjjtPSyfmcgYn&#10;khq78lsHawdm2iYXWycWem4s991abp1eaL22WNo9mlzZlFbXHldeH3O5NrW27VJLb25bf3nvaHX/&#10;WFFz15XekcEbd8YWl2fuP3385tObTdH7zf1t8cnB8beN3cPt/WOgMW6KJF/2jj7tiDf2xJ+BPik6&#10;2tg5+LC1Izo8luPg8ARgH9xUR19Bub0rBlcWXvdDeNtAdzzJt8Pf+Lq5C5Tco52dL+E8gZ+TU197&#10;fXFxlp+fkMmikqkksqMdhUyMCHK7PtmXEO7naEv0EHDuLd7iMmg8Jq2jvWn/6EB0eAh03d09MVBN&#10;gYL68tX7R89e3Lu/vPb6FVDIz06P97Y/7G683nn/zNPFqjDeryjON8mfnRIsONuDwWVO998fywxq&#10;5AyInASR7AJBTsHIILO+kZM7cvrmeP8tgJy7+Y/EAX3FO5DHkVE5oBIyOMdg/N/czX+EjnxYKMt3&#10;/X/awE3RupzH+ZfigV3AlOQ8zv8SRoeiVwBgl3wvmAOY5G9OCpzIzurh1orcoAYACLByew0a18hk&#10;aGgjo3vEX56JN58fb8NNaMgDNmU1B7LycPuFeGvlYHvlf0/wYHtt+9PTjfVHr9furTxZfLR84+7t&#10;q7PXBibHu65O9MxM9U2Ptk8NtY4PNIz31V8fbX22NLHx6t7hxqp44/nBp6cHH56IPz6VeXW9kHxZ&#10;gXSMjJoBgDTNJxk+PgGQ0zr/AdTLqRzxpyewy+azoy9PxZ8fiT4/FH1+DISTzRfSLy9OwICfwJgr&#10;kJbaeCn6/EK0sXa0s368//lEvHl8uC052pYe7559Ff88P/75Tfrz29fv36TnkMr5KpVKT05OTuV+&#10;V9Cv6s9ff/4Nyj/+gL5VZ2fnP3/++vvPf/788+9ff/z9C+yFrA3Maw7w7ezHN0gn/vnHL7Drb9D5&#10;568/oCHPz58wXxb05jo7OjkWS44+bW0tPXjQ2tdbfKUqPjMjOjUlNDHRNzraNTLcNTLCPzHVLyY2&#10;p7QoJTMpNTve3Z8fFB8WGBsdGhUXGZeSkJGdd7miob61u6N/YeHh/Ycrdx89uvPwwcK9pZu35+cf&#10;3H/8cu3Vh89r6x/X1j+8/bzxfmPz3cbm+hfR55399c2dV58+vt549/LDm3cfN75si7Z3YOJ0KXg/&#10;H55IT87E4v2J3nY/V6fahoxHL6/tHn14+eZ2TXXCcF/RpfTAW9cHvIV0Xzd2oAeHYm3sSrcsTPbr&#10;KE/OjBBammC83GnpiYF2RFxxRkxJRoKDFVEdqCPKF4yM9Z3AF2+QwJlrl1sS8u5d74cPtZ82yl6u&#10;Zb97Xzd/s2hm+srWxsqJZE96cigSb/dPtNox8DGXXCPTBXgLVE1D4Z270/M3u1qbkgYHksHvXU2V&#10;Z2uLf14JaXwm5NpMcHODU301taWWXldBHuoJHurKjPfnZPjy84Ld04JcRtsyhlqSqvJcx3sSJ3ri&#10;r3YnrN4ofzB46el4YXkCrb3Ye7gl7u7V0jvjhbeHLk3UR9Zmc2vL/fkehtZ0DV6EaU6jH83PyFFg&#10;TGIT1HEIhNZFrLGWElIBoXZRB6eloo7QxWMYHJK9IwGLQ2noKBlZokISqbXtoXP38oZvxndei+6d&#10;zb12v6O2q6B7srJ5NKWs1at1IDA+1aSw0Lo4z9meoGmB1SFi9WwMDJzNTMlE/cKqqIQiVyINGZ9L&#10;be0PTU63jY4k5mQ5Xynl5qaa3pzgvXvu/+qRcLrPZG895uU9n+Eu+8YaUnSEXn6Bc1SiTXN/Uvd4&#10;4d3nY++2VpdX7szfu3praXxypuvO8jRLSDEx0yXZm2JQShgEwgyD0Ucp6agphIfxq5qyaruzl1b7&#10;Ywu4/umOTiHGQRkuhdl+T3uaDluH3kaX/tm+9Mwt6z0rVeyfP0Gwv0aizpBpI7bkJoJVswXpVXja&#10;gDXjiX/KUWnLoI39MJt8pzxwqSlkJJU7FsHsZ1iP0kkTPJer7q6F+oQAhJaPtn6cg5OvlZ21jpYh&#10;Rjkl3rmjQzA2Jqgut+xqdJ7s8qrLsHc3UuiOo82VCBO5Wi62CD8hwcsBH0I1S+DapHvaVSbzxhuj&#10;8yNsm7Icr9a5LDQxnncF3Cxir3dFfB6M6YuzuFXtkSTQdSejBI4Yf75JqCch0sdkpD20u1Yw2e1b&#10;nEZsKuHF+psa6Cjo6ihYWGoE+tp7UXHuJA2qmUJ+kmO4uwXVWhOHU/APtOpqDpjoCx4dCAzzwyQE&#10;m5RkUBpreXdvpFxt8mhNd2hOd0lywwXTVNqKWSt3G92FBHB7oPUVrJzUfSKIZKp6YrTV66W8Oz3+&#10;VQmEhbaA5cbggThmb4yfl7GeqxU2lGvWkh/YURzi7qidEmLvwzEyxiowScYJwVxrE4SvAHt9JLi7&#10;gprE1gwzQ5baW1Y5kGq5lApvh/xgm+czJR9vNfYke3QE8apdyVd8SHMlgVPpgive1tOXo8RPZ1b7&#10;64OsCU66aBIWY4nRImIw1to6jsZ4WyMcAa/l4U0vKExKDPEh6mAMEAg9hApaGRqSIC9AKwwVVQVv&#10;f9vMXKfhiYjmVveUdDLeGKEE3YiUUDB9kgpaC4nRVtPVReNxGDQKoauHwehidPR1HFxI5jZ4XX0U&#10;UuMizghjStLXNkQqq8GoxhisEo6AwhKRdny8C9eYwTfDElAoPWUNjAq0ZVNTRKIUtfWRmnoINFbZ&#10;2g6vi1XT0VLFoBFolJIGUllLXVUDpQI5FxUldTUEWgOJRqshkcoIxAUNNNKBYmdOIuIscJomKiZU&#10;jAlVB01QMbDRMbDC4IkYfYKGpjZCWxcJ1AeCla4Dy8rQXA+hKkvEjkJoaqkZg09PA20V5EUATQwS&#10;q4fGYJFoHRVHumV6fnRcRoCpFU7fQAepqoSQpcdSlcVXRihCV68Lcm8jmavRBZkDGowDDSMLwT8l&#10;GZkDyt9Zv/5NtoVWUdVAqKBUVFBqKkh1FZjXH4mQWRupolTAIisDWRMNk/ejNVEYbbQ2VhOD1dTC&#10;otEYdU2MOkYHCGCRVWFIYzRSDaWK1kbrYDG6BlhzIsGKZMlg0f2C/ZNTk4rLS7p7u65ev7Z4/+79&#10;50+evllbW3+3vvH505eN9Q/rq6/WHr1cffD06cMHjxbnl2bn54evXe3o6yurqszOvxQcEcJ15ZEo&#10;9gQLAg4PlgiHRMG0WReVLsjssxQV+C72TKqNk5051daM7mDJkRErbIoNycLQhUQEMo9iy6faMUhE&#10;uZMUKAHAJtCZoe+VrLEsmA6Mc8x1smVTrFn2RCaJyKfaukJOxxaMQyNZAEEAaZffrI2QDo10ZIY5&#10;1qBGTuLI+CALlqMVTC8lc7CC0XMoNnJrGrkljj3R0JtF8WSQga4OjsghW4GWPAo0yeE5WrNlQZHd&#10;XexBF6GTHRBAR3l7MCaQ5enJAzlUH7p9MM8ZhiiWkThy6xhok8J18udBl6VgVya0r+FRfbgUL6ZD&#10;kNAlROASDB2aaL4cpyCwV0gPdGd5cqjgBN1hunSym4sDj2wnoJA86VRXJwd3JxKMBk0l+bF+B9kR&#10;Otr4MikBHGdQymvAoQNZv/NehXBdoty5ITx6KJ8RxIEHCnNl/47g40zyZlMDBHRwUHcW5KSC+fQw&#10;V1aIG8tflt08GPT15EX6u3KcwRHt4ryFsf4ykxOaPfQRE7J8uc5uLvaeLAcwc4AILx44uh+DEiJg&#10;hrtxAnh0NxdHXy4NbEZ6cP3ZzuAQIa7Q1CjG3z3AjRnkwQnzE4T7CsN8+P6uzHBfQYgXL8JP6MGm&#10;gClFBbgBOdyL58NxivDmx/i7hXlyPZmOLrbmYA1B32BPjq+A7sN3ASOE+7n6Chk8ur2AQwHgMh0c&#10;SeYMirUbuCgCupBBJtsQnO2JclcmFsWGCy4o08mNRXGlUwR0Bx8B05Pr7M1nePLpXBcHAA+eizuX&#10;ZmEMXotYeyLBlUl1Y9ECfdxiYkJCQn0D/L1CwwLyinOq6iqqa8pbmuu6e9rGxwYnRgdg4OHutqb2&#10;5rrm+iv11WVXysHDdrmyoqq2pru/r7O3p66+saqqurGxuba2vqGhCfw1tNYXX84nO9gG+nhcvpTR&#10;W1c93tE80Fgz3No00t02Ndx7bWxgrK97sr/3+ujoteGhieGBmWvTi/MLN+au37tzt7u9Y3xwcGpk&#10;ZHx4qKqi8vr160tLSxXlxWND7dNDzf1NhTP9NVO9tY11VZMTw+MDdXWFoT0F3qOlAZ0FYWONRc/v&#10;3Zyd6Jsbbe64HDPfnjFVEzvTU744O3Rvaf7e/LXFsStTTfFTtXG1qR6+DAt7c5ymKgKhcAGhCN78&#10;iqqKCsgLikilCxrKSgYqSk5YrShrQrMHayLYddCDNhvp9ra3JM7PGm+kYGqmwqYb+QltHIkYTyHR&#10;18M61Nv+xkTtk/u9JYXB5kRtA2O0pb1BQrbvwFTZ4FTuzO3C7slE11Ai24+QmMutbYvp6kgtyQ0q&#10;yY2OifBJTotPyUqLT03kewidmTSSg62JKZ5EIto7WBEI+vYka28B90pOzodHD7/v78zUXi50Jg14&#10;8JudqD101rTAq9mGPMpzX8lOu3sp6Fa64E15xEIMu5FGqKRZ5HOtagLpkrmB+dyo+03Jt3sTa7Kd&#10;iuLtBgqDM4Qk8LXhQzLxIOL4JujGBI+mBLd8d0e6HtLeAGVnhCGb4+lWBBczXBjDMpFjHkLCRZGI&#10;nmb4YCdzP3PdYitiF43V6+7XFxVeEkxP8Dfvag0MCzXy9sD3dCb7eJu4u+HCQ82TEm0aWryqG4WX&#10;q/g7+/Nb4qei4/Wtg3XpueTsHP6r8smZFFq9HEqAIn0iOT2WSIFWLUv7LbPnF59CP5cjqUh8tA+9&#10;mU4gO3PyTQRU9wOZ69OBBHzWn8AYxr+pHKCcA81bBAkXqeT46zH49Jf77P7b4He8m+PTY9BRCq11&#10;jiXQfUBO3MghZ3wgxGBW0CAI9IKTlJy8XF0h4PSJeLwFDmeqizWGxjU6JnpYCBk7AyoJevJ04/K9&#10;2obaEP/RN3IGRw4jHR3YSxeL18GY4Q1SYqKulJVcKc29UpJVXZJSX57RWlsy1Nu5tvb69fqn95tb&#10;rzc2Xn34tLm7v7krFokP114/jIp031x/GezluvJg+d3qykBz7fLCLFjN47Ovx19PT6RgGcXfzuQ5&#10;cL6D1TuWfpN8PROD+q9nu4dgoWCqJgCwC7qMHUGfo/1jmNfp5PzH3tHxhmj/QHoqOpGKQJezc/Hp&#10;meT8x8HXbxv7h2sfN+cfv+ifW7zSO5Jd3ZRT3Vzc1FXRNVjQ2JHX0J5aXptwuSanuSujoT2lobVo&#10;cCK9tad0cLKgpf9Kz0Tz8FxF5+iVnrHW8ev91+9O3X3WO7OwtPruzc7Ruujkk/gUAAjv9iRPP2wt&#10;Pn81euvu9YcrNx++mFx4cG3pweLDlduPV1++29jYFe+Jjz9vgVmfgrMQH5/tS85EAODeOAHy6a74&#10;ZGtfLJaewtDUMKjHVwjJ6ZH02+HJmSwODljJ3+sAA+UcnooOYH4r0eHxjlgsOj5af//ax9EpwMm5&#10;paosJjLA3Z3l7SO0JlnakIiODhYBPtzh/paSggwLY32SlcXjB/f5bIY7n11ZVvTi5crysyd3lx8/&#10;X30N8PLVe2ja8GYdXMqPX7bPfpyffT89Pz852Pv47sVtfw6pNjvqUqggPYiXEep2Jlr/ugtJnP94&#10;GTk58h+J8x/+s76R8ziQJfk/7uZ/8Ztbgb5U/2OG8/8jcX7LoP7kYB1ALvzb7B2s3F8/Fv3G/+z6&#10;TeXIDwQAWScg/8vgyEgcmbcXpG+gA9TR1ktIymy/FG/JvKLkJI7MawwAyttrx7trUtFrqegVNNiR&#10;We7IqR8AWd8XRzKLHmjdsweOKGdw1uQzga5eu2+OROvi3XXx3vqR+LNEvAHL/U/Qo2p3XQLmL/4k&#10;PZBHaIbxmE+gh9cruQPX0ZcXMtuZVcnG80NIx6zILYYgvqz8H+TkzmdI9Py/8ezwM6RvDjceH248&#10;AQDy/sflw/Xlo/VlyfpjSPr8pofk5jmrBxsvdj482f28It4B6/b2UPQOTP4QzvOzVLx9drz/41Ty&#10;8/z0j+/foM3Nj3MYEez0m1T69fRfM53zb99B+fPHz19//PkT/H2HBZBhbORff/71999gC3I+f0Lh&#10;jz9+ff8pC7396/ufkO0BFaDrd1n283Pw9jiSwihgomPJ573dtxsbz969e/j69eLa6vWVZzMPn954&#10;+GT46rRvkE98anRabnLzQGd9d2dzR09712BjZ3dDR9fAwNDstRtLtx88ePR86d7ygyfPn66uPXv5&#10;CgjLKy9vP3p6/9mLB89X7z19DsrHL189XHl1+/HKnafPn715++zt2ssP7za2YVjlHRFMmLW3K97Z&#10;PviyDcMyd9Zd4VBturqrT38cHkh2zs4PjyUbezuv1989W5q/6i1k+oLPOT7T0liPRjLnOFqwHQgk&#10;U6B/KGDQyrkZUY62hhxHIt3OAmh2SOWLSISiHlbDxARLcjTXM1KPSeY9X2169ar05cvU5eWoxcWU&#10;lecND++1jQ1VffsqPjoUn//4XtNc3TFSE5fj5+xqjtFXqqrN29p+vf5+YXy08Ob1otoaz6QY24Za&#10;75Zu72vzsSNjfl0dvMuFpPQEw7hwncmBiJGe7Dh/ZoYfrzjSIyOYNtaSPNIcvTSR9fz25fGOoBu9&#10;0Y/H0p8NZyy0RE7WBg5X+w03hm2v9j2ZKqmKdx4qdr/VE19RKPAOJERkOQljiWE5LoIwK1OSjosr&#10;CU/Uw+DROoZohIYi0E4JRLw6BqGjj3KmEQV8EharbGWlk5zC7+lPn5vL29gYuNIgSM13Wnra9/j1&#10;wq3lmdSiqPrRzOaJpJQiGl2oFhCMaW/wcbbAEDFoIkbLVhfrZGJAxKNSc4R2HC1rBmp4Lqe02tU/&#10;WD87i1xcQE+NsUiNwa09iXz11G/lnuuD64zVe+6Pbrm31dkmxupGhJtEJzpEpdFCU1zq+3Pr+4pb&#10;hxpuLV9fuH9t7tZwaWX63Hx/cnaYAQFjbWusq6OupYLUVFJCX1DQUFLAYlWsHPAEa63wVN6TjxND&#10;d8r771SQuLrx0ewP8xNvKhs2Chr+Gb19wyVwypA2T2QtCzzfxkaPku0bLMwaHe0bafRhV78p19BZ&#10;ZuAz39hZGv2qgNLibTWcymzwNJ8Kpk+zKOP29m2mxDEar9GaEozS4SDVI4jWkXYkK3UVPFohIdz+&#10;6VzGvUH/uz0+S72efY3UW2N+8x3BD/vj7w/HTnYFlZQJ7Egoaz1VTytjZxw6kk4sj2K3pbnVhjuX&#10;+Zq1xplXB+Km8znDqfQrHsa3y/0et8b15QqvpHPdqDgHgrYlTp1LwpFMlGKDLAZbw768bOut8iqI&#10;c2wpCyzMcs1K44UGkq7k+qa5W17yIjZeYo80BTcUCoPcDFkM7OhQ1kB9WLwXPjWESCYoeJEx7UVe&#10;NwbjsiMNJq5w2rNIDZlOj6cz5nt8Np4Vdda721gpWNhdiMugdPVH3bldGuJh3FsZMFfvO1fpkck3&#10;6Ehk9KYyOiPp9e6C2wVFD1sqyoIY3iaoUCJ6Ks/vfG3i44263oKg3ZWZuY6iUBbh7nD+2ztFvaUu&#10;FTGWboSLkZYGAcZ6wZa4WLp5GNOsOIo3kBeZ4062QioQkQo2WgrRTKNLHsQ0lsnr0fq1gfpHTSUF&#10;Aic2DmOvhbJGq1ui1a3Q6vY4LMkCRzTHCPk2oV5OGd6sIm9BEpXMxmEt0Cq6CAUfCplOJBhhLyTH&#10;k4cHAiouW7c2M+7dyU9L4yNVwGf8RTRSXQP8H41Ao5U11C4Y4zBYjDpSVRmtpa6uhcIZYok2eG8/&#10;BkdAxuAQGANFlK6CPQPvzDIzJqCxegg1jALRTodDMWbZG9lY4nD6aIy6ElpVAY1U0NRQQKEVNLGK&#10;+oZIB0cjY0MtXW0kFoPUVFdSU1FEoxA6GA2MJgqa5ABoIFHqqiiUiroGUhmhiMVhiHZEU5Ix0Rlv&#10;4ojRt0GbOeENbbG6phpYIzUdHMKUqGdpizcm6jhzbbh+zgJ/Bs4Yg9JQQmsijAh6BDM8EqWkgryI&#10;QqtgsCgdPZSWjqqmNgKLV9fGqWnqqWLxaIwOCoVCXJQlyZIbLKlAGgOGjFFSUkLInJIugj/FCxcU&#10;5XYrF+Q8DvyTt/vX1UpJEehEssgSSspKShcUlRWVkUpIJBgCmkIhLkLnLHWZwZGaCnRcUkEoqSKV&#10;AZBqCBiWC6UqP31VNWWwFFraGmhNFBqDwmAgswNLTZQGWg2lgQSNVUAvpKo6GoXW1tQ3xhNtLck0&#10;iquXW1xCbFFZcX1r48D0+OSN2ft37z1afnjv8cM7zx49WHkKcOPuwvSt2ZnFG5M3ro1MjQ1NjAxP&#10;joIuDC6TRLG3sbMkWpkrQAaHTKTYmVFJ5i5kS7azHcfJDmjO9kRjF3sikOXhiplkK7bM04pDtuY6&#10;QBKH7WAl53c4VFuaLFkV+OHhOlrzZEFzAFydSTBUjSzjuJwPEkLaBbI2YDRXBhkMK4AuUbagBuwV&#10;OMkby5KXg02qLegOZDCOl4uDNx0a47jYmlGIxj5sKiRlXOx5znYsRysYEZkKZgLBdrCUW9x40B3k&#10;HSFdwqJ4yYxxgCCnbEIFLn5McriAFsKlhglpoQLnQI4jQIjQOdSVFiR08WTYh3qyAoQ0Hy7Fm0f1&#10;5jgGuzNC3BjBrvRAAd2fRwtxZwd5sIM9OW5sR7o90ZtH82BT3VkUrqOdK43sx6F7MZzcaQ48so27&#10;EymIR/dhUAI4NFeKbQDHOdyNHcRzkZM4oXwGQJiAGch2DmTTYryFYa5sAF8mdPYJc+cHubJ8OM5g&#10;ZH9XZpAn19udIeRSXFlkf1cGOLqMUmF485xj/d3SY4NjI32pDjBcUaSPINxX4M6hgEvpI6AH+wh9&#10;PFgsF5KLs7W7q0ugL99L4MJ1JgnoDh4cmo+A6SVgcOgUHosiZFA8OE4cJxLNgchlOvK5FDcBncVy&#10;4HCoHl4sDw82h+Po5GQrEDhzuU5sNkXgSmfAfzsnA7BYVCcnkosTyYFEtLUyJZoZGhvpA3XdkWxH&#10;JltTqCSaM1nIYbjxWK5cppDH9PQQuLlyvb1cfX3cw4L9ggO8QwJ9oiOCYyJD0pLjMjOSs9KT0pJj&#10;0pKjivMy66pLGmvKy0ouFeVnpqdEl5XkFhVlZ2UlJSdHZ2cnl5TkuLqyTE30PfnMjvorfW3N/V1t&#10;Xd2t5VUlRcV5bR3NPcM9jR2Nl8uLq66U1TdUX6kqa22smxod6mxrrKsub2+pH+zr7Olua2mua2mu&#10;r6+70tBQ19/f29XV0dLc2NPdCcuu7pGRocmp0YLCHBeKfVSAX8WlzObiwp4r5RNtTT31VX2tdZND&#10;XVcn+mcmh8f6O2dGhqaHByZGBq9dnbpx48b16zcXbi32dnZNjYxMDg+PD4+UFpdcvXp1/taN0qJL&#10;N6b6B1tK2yqSJztLJnuqJ4YHlhZvToy2VOcHD5T59hd4DJXE9JRljPe2LF4fnRms6yqLHauIvtGa&#10;dWeq+eHS9P17d+4szt2fbZntTB8uD091txGSDKz1NbWVlVEK4D0F3njwtYVQghmpcAglmo5mJNE4&#10;j0Ls8KVNxLpdS/F4fCVmrjx4pC1qfCzT24fg40N0IGMJFijfYOelO0ORwSwh04JghOALzE0ttE3M&#10;tdkCW+8gx9QsXnCoWXWNoHcoNC7DMa/GLzTN5Upn8rVbrZnZod6eTB8fIZPjRBcySGxHM6qVPpFA&#10;ZrnQ2EzfIL8r9VWPVx/ff3p/bHq8ob72THL0z/cf4jdr4ocLM0XJc+XJySTjfFNCoz1pPjn49Hb3&#10;1/ttN/M8uoU2MwGceoploaNprisxmYdviHRcqI9cu1rUUsAvSqX4cXT9nfQddVV9rc0DiZb+xvhk&#10;B+sokkksnehqq08yRPkwTWMDXZhk6MJpZajpSTP3cca7ENS4FrreFHO+PT6AbhpDM83ikepifKI4&#10;1lSiWnKSU3wuNbLAMbKQ1j6bFpPvGHeJFJ1q2djl19TrXdnCqe/yGJiO+bw9NDSW/v7jzfOfoq/n&#10;h6fnX0/Pvh4dHUlOjsUwcObpydfvQJZl3/12cnIukZxDtxfJ12PpN+nXczGMViMRi08PD8FinB6D&#10;9pLTwwNoZQNweARdqH6b55ycyoib36FwZHY3UrH4DHY8Bh0huXNyfArwH8sjM7SRSsEIoB46c8GQ&#10;n1+lZ+AQkOKRSPcPwUSPV188J+DxVibG5gY4U5yeiR7WGIc10tcDMMHhCDg9UAnwO+wxdKHSljtV&#10;/S9MZJY7copHbqFjitc3NsBlpiZNjQ91d9RXV+RWXU5pbyqsKs26OTP1/QyGtDiQBVeGbMuBZFd0&#10;DGrW3z9PifM72n7vz6c/uHn97bMnMz0dd2cmwDkfSSR7QN3Z35fFY/kmOQRnKrNaAstyLJWefpW7&#10;px0dgjP9Ljk8B6X05Bws6TFc8zO5q9HmzsHBIfRNk0cFPjw529uXiI8gvwZwfPzt9PQPifTnofTn&#10;0defIsnZ/sm3w7Ofaxtbz9Y/rXzceL0jWt8//HwoXX77eWR++er9lVvP3jx89wXg5efd2ytv55+u&#10;PXm/8X5HvCGSiE7OJOe/do++7hxKdw6ke4dnAGLpj/3j7zvgwn39QwwOdPrzQPodYH1D9H5jd3v/&#10;eFcs/bJ39GVPvCs+2QX63L5EJJbu7p8AwORT4pMvOwebQP3bh4GNQQPYTJaySnQEDiH9tA3OUnpw&#10;8vVAAg1zxEfQmAuSfdJzsNQbor2948OVF0/8qLQwF0ZbZVlEsK+fN9/Dk0eikOzINlZWRq48an9P&#10;c09nEwGvZ2lm8vTJIz6P48ZxuVJWKP0qAXfTD6hKA3X7599///PX3/+c//zz1z//fPv1p/TH91Po&#10;MgM08IP1lw9D+JTq9MiCcI/0AH5mmPs3GYlzdvDhRPRObrpyIvq/YDew8l/e5N+wONAMRyp6C7H/&#10;DuA/9uc/w5yj3xY9b+R0jBz/Q8HIuZ7fODl4ByDr+5vNkbf/j8T5r4T4H5bn39EAZIP/63sFSxjY&#10;GOJI7ia2LYtrs70m24SAe2XRkeVnJNlZE2+tijf/JXp21mSxgV5CGkXuhwVpnZcSIIDzkrE54p21&#10;g+1VgP2tF0CGc9gFE3gv3n4j3nl7BN3E1g/33h/uvZUF9AGNoSsWNPmRuW6dwMGh0xYAqJRH3gE1&#10;QJYzR+LN5xD/mgKBmt/tv8CIyxCyyMcQn5/+n23Oh4fijw8PPz06+vz4P+Md2ODLs9Odl1Jwdh8f&#10;H248Pt56fgTpnmfiDejPBQQ4/jZYhLWDjZeijTXRl9fi3Q/HB9vSI9H51+M/vn/79eM7uL9gnqof&#10;P89Pz8Dr71giAQ/89+8w1LGMwvn5xx9/ABneh79+nEGO5/wPmQcWtNH5BXNd/a8tD+h3dvYNtP77&#10;r3/+/uefn3/8BW12/v4H4PzHr+9//Ck9O//67Tt4QMDm/QcPqc4U/yDvjv6O4x/fTr7/kJ7+kMoY&#10;+hNI0J/KX+zQjvIIvkbAIwZeIJAmPoTYEYEH83D/6AS8XUWHEtHh4YHkZB+8isEjeSTZAc+3SCSC&#10;adS/gDfZ9ubOzrZoc2tvb2u3qbSIY2c1PT4CqrZ3Nj58fLu1+Xlvb08sOVlf/xgTHuLNZ/nwGLpa&#10;alHhAeMTA80t5ZfLsvz9XdkMCviWY9lbO1kYG2PUMSoXDbEaWDVFjKqCrqaiAU5Vz0CVzSekpTg2&#10;1wtuzYS21FFbG4W3l0o2Pk7fut70/s3Do8P9/YMj70D/LfFnnr8T05OENUReqSn8diZ692puaqw4&#10;OdalvzOjND+gvT1tdDY/r0rY3B1cWcWvr/HITrWpLqX2tfoPd2fGhzITvJ1K4t1zI+n9NeE3BpJX&#10;Fgqe3sp+PJd6fyTu0VD8i6GUm7WBT0cyalOoDyfyVucqEzjGLcmCsZLA7CCrjERqYKR1ZD49sco1&#10;qpDLDrAE08AaoGHGaAMMBqeOUFOwtDZhcRwcKCa2JJwz2Tglxt3f1TY9hn3/Zv2DG5U9dSGTvXHh&#10;AYYF+fxX75a29z8MTrQFxfMKWkN802yTSnk8P4NLhZSKYqEjAUNEo83V1awx6jRjHbqtTlGVPy+Q&#10;wHI19A60Q2MU7J3QWXnUzDxiQqLO5ATn7hJ/9YnH4lXq43nOwjS5o4Ew3MMrzHXgsrQDw0jhKS4x&#10;uW7jSy291xqa+ipHpjvvP5ydXxgrLEpuaS8vq8rWxWuwuWScLtC+lTUUldQVFFAXFYDqqIS4ANRg&#10;kqM5P5BizTUIzeJRXY0DQ+nzo60RNpZPS8orLe0nWa7XWbx+K7ut3Lx6c/NKI6MuKiUei3VSUCAp&#10;IdhoTDzO6GFc4uO48Cl3eiXJsJ1jOR/Df5Do1Umx7CTZ3vePWou6NO3ivRyWOBcRulZX+ranLtbJ&#10;wlBVIY7ncONS4vKlhCc5UXsTResPEr6s5+29bRisD4gLswwNts3MdLcj6jia6JOwOqYoJFEN4Wms&#10;l+NiE22IfpAXfi8/sIJPiLHDPGjPro1mNyW7U/WUnfFq0XxbjgXOAatjoaGOU1Ewxl00JCI4boZx&#10;3jbxbsRLsU4pMXYz4ymr98reLpTVR9u/aE4RzdSt9l+63hzy6VnZ08W0phKXtRvFFf528Y44Pwcd&#10;Hwo2wgkf6YSviKTNNiYMlAR2XQ7iMXHV5f4dl4WN+dSb0/FVlbTaOtbEaGhXDb8tj50uMOtKFI7l&#10;C4cyOGUcWx8dlVBTtSuupKshESeDkx/batYaCt41ld5OiRj1ZA4JqGN+jC/dRefPRh40J/9z+GJj&#10;svRtX8JkLnOwwD2GYUjHIa1QSoYXFcxRynYYVISDdbylWYSZiZmSkj7ioo6SAh59IYBNLIlxy/Hg&#10;xDvZe5nq0/U0ybqaTgZ6RDSKoIpwwGhRjbBOZAMfX7v6irClgYL6YJeF7LD7edGj0W5ZDJOeNK/W&#10;aI/Z8tSWLI/1+zUBrItl6SY3R0JWH1SynHF0CpFibWOCA4+Bhpa2mqYmQltTRQ+N1EOj8FhtbU0N&#10;cC+poxHmVlg6z9Q7hIozu4izVGD56MzcLU3LZJsbamCRF7HqSmSCro+5KVMbE0gi2WO1WcaG3rZE&#10;obWRkaYiXk/RQP+CmYmqOQFFMNLEYhBYDFJHS1UdeRGNUtICTyEKAe2ANJCgRMLALRdQGqrKKooI&#10;5AUUBukRwi1pTKZ5WhCABmGPNXPAGVlra+oqaWGV8CbaOLymFk4Ng0fZcyw18Uh9Ey0MFqmjh8Lo&#10;oZSRikpIRaSGqh5eB2+E1dJBqmlc0NBS0sSqYHAoTV01TSxSU1tVC4O8qATZGIQyDBADKRslZRhU&#10;RgWpoopURqggEKqq0OMKAUkb+CcncKAk866SJWlXUIBdYQxlBRXFiwhovAPHlKd/AjI07YHebQoy&#10;/yzI+CAuwoDJAKAGQG4BpALOWkVRVfUCCq4JQg2lDJ3LUAhQwghBaggVVSVVFSU1WIOEAYDUYDJ4&#10;sAvKKFX5gy+L6KOI0FDBYbWJpibWJBuGkBMWE5FRcKm8/kpDd+v43PS1hetTN2eGr473TwznFufH&#10;JMWFRIWxXdkES4KCC9Xa2dGS6kB0IVuynGx5NBIAUO/JVgS6gyUQAIR0B5ajtZxtkXM3cnscriOk&#10;dXiQarHhUG3kgWlgKTPJgQwO2HSxZzpay4cSMsh8GWsDILfEASVHZssDBuE7wxo5GSSgwsziYAQw&#10;jjwajjsNlI4MEtHJiuDLdvakO0KzF2do6ePGdAQCPCjNjuEI816B9kI6pHjcXOyh3QrL0ZXpCI7l&#10;waZ685z9eLRgV6YvxynCnRPmyojw4oR5sCA74+oS5sUGCHFnuzHJQV4cH6GLvzsTlG5sRyCEeHFD&#10;vXk+fBcB3SHEVxAV7Bke4CZgksHSBXvxAj04PgI609FWQHcMdOP6C9leHBdwUh4s51AvoS+f6c2l&#10;u5CIYA5RAe7hXnxXmj04HZj1nOPszXYCC0uzMYMn5WQPerEdwNraubFobhxnACHX2UPIEPJofKEz&#10;i0NmMEhCvpMrD4JDg4QLuGpOduZ2NiYEYyzJ0hjIDtYEcFkp9kRnig2LRXXzYAlc6S5MBwbbkcWh&#10;sNkUPsfJw5UtFDI9PXmBQV7efu7ePkI+GM6aYGqsx6CRoqMDY+KCY+NDAFJTo9PSYkCZmRkPhNz8&#10;1KxLiaAsKM6+lJeWmZVyKSc9PSMpJTU+Iz0pNSU+LTUhMyM5Oyu1oPASEOLiI8EuIBTmZJbmZhdc&#10;ygSoKC0CqLxcXFZcVFV2GZTlJcU1lWWXC/MKc7LysjMK87IyU+LyspPKinIuF2UV52UW5aWVFGZn&#10;pMbkZqekp8dfupSSm5eemZWUkZnI5jibmuJd2bSW6vKRro7Bns6uztaGxprW1uamlsbSyss1zTX9&#10;/b1Dg/093Z1NdbVDPT2Tg/1TQ/1D3a29bQ3DfR0j/Z29Xc3NDVUtjTUd7U2g+0B/d39fV0tDPWjf&#10;UFNbV1vd198VFRnKopJj/X1KU5KaCwu6Ky+3XS6qL8mbHuq+Otw3Ndw7Odg3PTwAMDc9MTbUP3Nt&#10;eu7G9Rs35+dv3urt7JgeHZ3oHxgfHK4qK5+5em1x4UZlWcHi7NCV3OiiRM+Rppzrg43jQ323rl/t&#10;76qoLQjqL/CYqQzpyQm5PdQ0OdA+MdKxMNXSUxE7XBK20J5zd6rj7q2pO3eWbt++fmemZawpZaAs&#10;KifImWOpT8RqYKDnlCJC4YISeDVBW0L4xYBXQfANcMn2tnksSluE12hm5GxZ0r22wuJIRsPlwLrq&#10;4KbGiNw895LyiKyikNTCsKAofog/o7o0kUXDl5REhkQKyHQLa5KBJkbB2lKlpICXneHg7YNNL2Dl&#10;VgeOLzYU1iW5+jsTrQ2JFgSas+Pk1dFXn9YevnvUOd37ant98cnyjli89u5N/+jg4PTwh52Nsz9+&#10;SM/O/vr5x9/Hp2+uX29Kj5GuP/j4YOh2e0EOibjeVL5UETmYy+nPpbcn2De4mz0qCG/xpFR52JeG&#10;klvyeHECTFGUaUEMMTWUkBJpFu5jEuNhx7fEexAtPIxNky1tmz08K4WsNCbJz5HgSNAI5BJzYoVM&#10;WxO6LcHNiViU4uvNIiSFOLNs9fmOhBAPe4a9rhfTJD6QEuFP9nG3YnMN3IPNclt83TKJQaX2LfOJ&#10;gZcsksodc2rZOVWM9GJSWpFNbbegZyKwroX36k3Dvnj+y87S+uajQ+nuL6A1/DgDqgTQLoB6cHL6&#10;TSwzuIH8gkQqlX6Xfj2HjMyxFJQnUqCknH/9+vNU+hNa3xxBpuZQfCKjHk6hA5QsMjHoKDmGHI1s&#10;77/Ri4GKDpTzk3PJMYyFDGsOoNOWeP/oYP9ofx8aAMGAOPsQh2LJkcx/Cu4SHcL6w5ODo+OjE+nK&#10;6gsCHm9pbGiB1zfT1yXoYwn6eiZ4nLEBBEEfZyIzwzGG0Yu1/zcsDiwhIHfzryWO3P0KelSZ6OkS&#10;DA36uzu2Nj9NTQ001BU21ec110GTnIWZ6a8S6dcTeQYucC5ATYOxgaTSM9HWhyAP5vHuh4KU6LVH&#10;99efPV4aG7p7berrMTjfI/AnBeoT9CaTHolPIVkj/goW6uzsHChHh4eHUulXMOyR+OzryY9jyblU&#10;8u2r9PsZjLr7Y38PXIKz09OfYMFB969ff8hStsuMno5ORbtHksPTwwNopnQoPjs+/iF3QQKq3a74&#10;ZF/6dVN8KLfcOfj6TXRyJpJ82xBJdg5ON0XS95sHbzZFaxu7d1ZePX3z4eX6xpOX7x+9eLuxLfq8&#10;Jdo9kAAt7uj4HCYUPzqTRTj6+nkTnMT50cmPA1mNRPr9+OtPifSH9NtPcE03dsX7ktMdcL1OzsTH&#10;kIURHUjBZA5gy/MvOwcHEphKHBrpQP3wFCYaP5QewJanoO/nPdH2waHcEkcElMzfZjjSnUPJ+s7O&#10;vlRy9dqEwI4UxmT1NjX4uPP8vPng58DJhWxtR7SzI7DppO7O2ntLsxbGOJKl6dOH9z1d+QwKqeBS&#10;2l9///H95/nW5sbKk4fgRXd/cfHF02d3lu6ur38Gau3Pv/76/sfPr2fSX3+cv3l2L9yNWZUSkR/m&#10;mR0ozA51P919J9lcO9mVpejeew2pGcjXwGg4J6J30v11qUhOmryBWb0hYAM5cSNnc+TlfySOjMeB&#10;Dk1yekVOu8gBNo9k9jIy+x3Y7F9OB9bLGwPIDifjdP6HxJGIoHeVVAwhbyMf8DeJ87+xdeQeWP8X&#10;fRlmywI4hAY4kLv5zeP8v1JcyRiW7ZeS3VdyHudE9Eqy/f+w9h8wbSVt+CgOoRqDwWAwmGKKqab3&#10;3kQXTRTRZCwX2ZZt2ZZt2chGFAECBAgQIEAUAaKJJEpTulI22Z5kk81mk82mEcBgMBhMCyRb/jN2&#10;ks2333d//6t779GTyXtm5syZc2zPOe/DW55ofax+2Vn7ZJujJXE2tZU6CyAdDwXNjpbA4drbCHNp&#10;PYVzWIOhfMDcoKDNlqVli2C4ZQBIDC1reRwdfaMFtBgCNVrOSOe6BXkc0F9rRqRtfQI+LMjjQDbn&#10;8Uc2R2uhs/3mp53Fh5q3P2u0u5uv7+8s/QzD62hLNQy189PO0kP14oOtN/c0yz+BXc3Kz7uKx0AA&#10;2Fq8Dx2ywKVp2S7V0pP1pV/X3z5TLb9QLoL7+WZL+XZzbWlPvX68v/PH4e5fx/t/fngHvlEwrz2k&#10;CPcODnf3DzR7+7uH7w4AdjTbB0fvPvz11/EHGBRZa5jz9/sPf70//hPgg1Y4PgLtf78/+vP4EMbW&#10;ATXvDj+AJhhbB/R5D/r8cfzuj3cH7/f33z169Oj8xXPf3ftxdVO9pFQpFCqlUr2m2lreWAe/Zpi1&#10;XLm2ur6xqtxUrG2urG69XVGtb6iXV5WLK6u6/OVLCiUQlhSrb1cVS2ugRrW4pDW9WVtTLC1r86Kv&#10;K1ZWFTAh+uqqYkO5rOyU1kT5+H51/TZYF9ZWFVubKpgWfW1zbX3n58dPyRWlYUSvYB93LNqCyaLu&#10;Hu6BtUGzr353DNY3teLNq8SwEAeUeS2b0d0gH+5qbhbTYwPdy3JjZKKKX5/cXlr6YenNtXt32+dH&#10;Smp5Ab8+7Hv+y8Tlc/JfHizc+/rsV1fPXjx9WsBhHxxsCiXk+JQAbz9cU5Po92c/XD7fNzkkYpOS&#10;fPFWMaHulRUpU6dbhuelNH4clREs4IWP9OZL2D7n58hjg3RKSSSjIKKJkSWqCD/bX31+sPTcYN71&#10;ydIrI3k/zJOu9uQ8nKFfbs35/Ur9nTHad7P8s+3l06L8V5f7ToNXjjSPOl5SfVNuLtkvONMhg0TM&#10;JUU4uqNNEPoGRnomSEOUtam5paGtHTIm0qswP6yyODItyi0z2rUyi8gtD+uR5okqQr+akYjK/NtF&#10;iTJu8q8/X1t883B2visx21vSU0hrTirmR5XxIniyKKkkIRiP8bOx9rKyIFgiovGYEA9U50BVJT+q&#10;bZAaHufkH2nnH2m+cKlyeDr6zIXYb7/LePgg85ubMb8/LLtzIWF2yO/25YLO1hgOOzQoBH36YjtD&#10;klHOTZq73nvr0ek7D888+PXajVuz167MXr88f+7MeFtHDdYBlZ2bgLW1QpkY2yKRFvr6SOgDYmgE&#10;tNAT2sw6CD0rnIlHMDY2i+jph7Uy0/dAmNC9iFPxGc/oogfFFWOexIvhSePugRMeAXwLTJ2XnzQk&#10;LNTSqpJITDe3kODxff4+UzFBp9NjzuTG3iClnC+Kft0ino6NPp9aOExMuJFdfauI9DWLMpaX2Jgc&#10;monHhNqYB5ubyXxDz2WV9QSFDmaGzDfFNIk8yrOwVYVeRH9rlJWevZ2ptbmBtYmRtZEReKt0MDYk&#10;miNoRM+aQJ/aAE+ml0NbZliqk4W3hV4O0dHDwsDTGoE10iNYmxIxKF9zc28kEofQx1jq51Pii6iJ&#10;fk5WAY4W7s6G1ST/nu7skmw7Yan7ACt8oDJIGu9Yk+rGSbPnlWMaeM43J/N/v1rzbKGuvSSim5XU&#10;xUmWZvlXBznlEzClQS4JHtZBbpZ4F0QAESUmESebEyQ0fEcD8ekDyVR3HC0J3ZTrM5gXpbzQ/2Se&#10;K07A1oa498aH9KUHtYR7vpA0vBI2KDpa3rbXfUOteiGTjgcF9nh6iBzQPeFud4W529d65igxwlDM&#10;VJXfaIUvKxInTg9IxFq5G+jb6+nhDUzdThj76hunGlvloXCBpmgnQ1NrPT1Hc5NgN4y0IiMJaxuF&#10;svAy0fdHmwU7YKC1lyXK3Rzph0b5O6AyUzza2wrq+ZHyCs+WbPxgrucZSsy3dSWPeumPh/iPRiTj&#10;jCRaHIYUh5xqDJlrD59tjT07UE4tjnTFQf90e4y1lbUZGgMNZLAWxjnBxMqYMF8HFA6lPzskb6wp&#10;8SEgEuKw2Tn4lGzsxJmK6XPlMyfLmSRiZax/BsHDD2NRX5x1kkSezS1vCE8azC5fqOKMl5EuyLlt&#10;1cknB5k/3O767fF0jTA1Od6JTUuilMd6u6OtUSewGCTGGokyN4ExccwglWONsTQxNTQ01jcyOWGE&#10;OAEd2bCmkRm+xYxkrzAnDB5pbmvkFehk54Q0tzZAY8zQdhamKENihFceOcPFD+sXgg+O8IAWNxiE&#10;sam+qbkRAmmExdk4ONqg0MZIlIGVLQIAMji2SAwO7eAC6hEoK+jfZIW2tMNiMVicrT0O5+SKd/N0&#10;9/QhePt5+xDd3D3RVhit4Y0etMuBkYZOQFcqoAlp4x3DDVrknDAE7Xp6MIaOjq858bHzx/6Q3IEy&#10;jLNzwgAcrGVzDCFOGJrAofWMjcHvVw8mYtcm8zIxNtAB/p4N9WE4ai2ADGrMTA2RCEPQCmpMjU/A&#10;mNAIIxgbyMLYCKbc0rcAtwFhZIIwgpF+dEZDRifMUEi0rbWTqzPBhxARG+lF9AaCN9GHGEyMSozS&#10;iwzyign1BSVQ+5OjAjPiQtNiYCJwIsEpnEiIjyAmRgWkRAdFa2Pf6NydtGSNb4y/Z3yANyzDiLrW&#10;1IiAtHCYBArsggNTtbxJYlRQQkxwZJBPQmRgQqR/ckxQUmRATLBPXCgxPS48KTIIvC7GhhATIwIT&#10;I4JT48JAn7AAj6QIYmZMMBghPtQvMsAzJTY4Iz4iJTokzJcQ6uWWGRValBqfFh0aE+wXSfQCg6TF&#10;hoHXzaAgQkiIFzxFdGBibBAMvRHmm5IUlpwaEZ8YFh5ODA72Tk6JycpKSo6LCA/wAWcEc8hNi0uM&#10;DYmNDIiLCkxJCM9IjARzDgvyjosOiokJAodHhvuCoUAZGxsYExMQFOTl6e0SEORJDCAQ/T2IRHdf&#10;X9cAooe/n7unhyPBzdEN7xAc7BsY6A1uYlgYmJUPKCMiwIE+4eH+ISF+YBpB/oTQIFhGRBDDwvwi&#10;Qv2iw4ng7OCkBIILHm8f5EsoyEwuK84rK88vKs0pqSqopJSXkUuLqvIraMUlVXlV5CISuaigIK20&#10;KJNFK+czqijl+UxqGZNWXl6SXVKYUV6eSyIVk8mlAAwmmckhC8QsoYzL4FHoXDKVQRJKuDW1Ilmd&#10;WF4vqWuW1zTWAEHApUUE+nq5OhZkp9bJeI2NYpmUKeKRxcwqCb1SxiDJWNUSJrlWwGyu4TdJeTV8&#10;Kp9dJeXRakUsMYvKo1ZxKZXs6nJudQWAmEGR8ZgNQm6DmCfl0MUsspRR1cRn1PMYNQxqo4jXXitr&#10;kohkfG6DRCQX8Go47Fo+F9TXC2ByH351mZxJEVaXiimVNfQqGYvSKRc0S3itMl53k6xBypVL2DVi&#10;FgCDUZGaGh0S6JWdFNnbJD81PnxmauLM/Mzp+bmpsdG+3u6BwZ6x8cHRkYGZidHJkcGJoaGpwaH5&#10;sfGTk+PtTXVDve1T4wPTE4Pj4/2jo71DQ12dnY2jI/2g8/T42Oz45Gj/4GBH7+Tw6OjoMLm6Ijky&#10;nFNe0iHgjzXWzfd2Tve0nxoZPDc9fmF2+uzUxIW52StnTl06e+r65QsXTi+cO3Xyq7t3rt+8ce3q&#10;xZnx4UsLc6fHx8/PzjXKaq9cvnju/KnmFvnEaFuzoHS6nX2yR3phovPk7MjF89MDbcxeUc7tDtLd&#10;DvLZZtrFkebrlxcmJ3vPz3fMdFIX6gqv93Kvzw7fvXb5xs0r9+/fubzQc7JXsNDG7GDmRRMc7M2M&#10;MaamCOgdquWVYdY9mFbcUl8vFocXZxTUlFHnOofuTJ+5f+HaUHMbeDbEhfiEEXEFuT5kUqiYn0Mm&#10;J3dP1DFExURv28QwvJ+beXVFbEZuZEFlGjQMdjQJ8kO11+ctzIlPnqvLKPKPSPVs6BNQBGVZRal8&#10;Iaezs72hvvbb7+/OnZ55/OJn9cGWYnP1+esXj3593NXfPTo1cvnm1W9+uqdYXwdv238fHCu/e1zs&#10;TTzbLn/x7amVny73sQsLCbin8z2Xeiu7hEGD9aEdfK+TjVFDbOKEJLa5OkhSTmxhR3QIAx/e5g21&#10;R3PIuKnhVE61Z3a0W5yfW6grLs4JR/XwGohPlhP9+X6e9enhrWXJXdScYRGFnhIX54rLDXAZlJZy&#10;q2Mqi0KzE4jkgvjEcJdgH3RBJpFBSYxPIYQmuCTnezYOl+fwfDO5rvl8fO/ZwnKZVwGfkMPwqJYE&#10;NQ1kcOUBzf3RZ66Rvn0g/+VZ542vBbe/b1hc/WrvcHnvQLl/oNrcUqrVGxqN6vjDwcG73YPjw22g&#10;3e4datkWoPBuq2FiKMjsbG7u7uzoMk/tQ25C62wFAIkb9aegNlrHKLALKj9yOlr/KXgIGFC9vbkN&#10;lHwwwsH21sHOpmZbvaMGZ9jdBW/6qi0YhUfnTgUO3N7Z29UcbKq2weHwWM3e/Z+fONvb++CdfV0c&#10;PHC2AK4Otq44O2cHDN4Ri8dpaR0sJHG0RjefwhhjMNCjCgANQ+HgbTBuGFuCLdYFbQ2g86tyxzlc&#10;Onf2zesXN2+e7+mSjfXXjnXVtMq4Ny+chhmwt3Y2VVsbyvU1mABmDf59ewtoMG/BU2D19a98WvnD&#10;b289vf/t2bHhF48fbWyoNra2IY2lu3ZoeQQdx8B1KZVAy1LBw7ch1fW5A7jYrU1w0zRQTVJuQmpM&#10;Fxlava+zu9EJ4OaAUrOzv79/tLd7uLN9sL93vLf3XrN/rN45AOXW7iG0c1HvKrf3ADY1h6Bmc/tw&#10;a+dwW3MEyq3dIwD13rHm8P3O/tGW5mAVfPiaQ60R1oFKDT7Q3c0dyLBsbO2rNe/eKja06pkadIN/&#10;utdhTbUONLMtDagEHVTb+9AZSr2rsxiCZjVb0HoICKAVyLoaMKaOzYHmReCSt/cXFetKlXpzB0ZZ&#10;go5UYNpbMA05aAWTX1PvrKk2xscG0yOCy1MTR3u7crNSi3LTy4uzwHMKPLC8Cc7J8SFNcs6LJz8S&#10;3e2jAghfXztflp8ZFxlMrS7/668PPz34oU4k+PbypTNDfV0SUbNQQC8vK83JTU9OOXXqzIc//gKq&#10;9tHR4atff85LCG9kk8SlmZysOFFR6vbyr6q3T3ZWn+8qX8B0VNBJChq5QMcf5UsASJ1AixudrQ3k&#10;YnRUC4CWRtF5Nv2mI1O0gDKo1PEvOgD5MyAdo413Aw/Xkh0fyRctTaPr8LlGC92wH/HPBL4Y9uOJ&#10;1mCqcu3MtYDhfrS5zCEgX6MzvYHEjQ4fTXV00DpeKR7rDG20FjeQ3IFGSdomHcujw8emT61fyrqh&#10;tGzRr5ur0AZHy1VBQNJHa+IE/bC0Tl4f6Rvt4WBYaA20/FhnGaQ7ERB0Pl8A0IrnC9IHGu/oaKDP&#10;0Nr1aL2xtLuLP+8sw/Tq20s/by3+BOPmvH0EZEjoLD/UrEDDHIBdxRMdgLwDTrcCM81rFL8B7IKb&#10;qXi+s/IMpkhf+nV7+Tcd1CvP1QrwKbzd2VLs7SgPdlUw49W73ePjA5h6/N3H1OOa3f3dvX1dSB2Y&#10;x+row4f3f/3xAeLD8Z9Hh+8BIFmj5Wtg5XsYVUcbQhnWgP46Wufo3Yc///gbkjug8v1fR8d/HBxC&#10;zhcsJlqTSbjOKNdVq+sbiyurOqfF1Y0taBAHWR4IxfomgFbeWlFurCiVCtB/YwtiXbWmXFeuboCq&#10;NZj1HOY4h+MolFvKLXYlOcSb+Pjxkw3VplJrraNc21pdVYOl6cmTpxXFuRmJ4QJmpY0Vgk6j7B8c&#10;KRTr2njMSysrK5uqjfKyEoylZVNd7cE+WN/Atrm+sbq2tvjwwe1HD2/cuTM7PiimlkaxS2Py4zza&#10;hLknh7iXZxv6mskd0qrZ3tpOIY2UHrereHFurJ1ZlR0X7smmFv7+5LvTMz1XTg8NNAnB+7+vh4u/&#10;H6GsLKt3oJbMSm7vqRwdrmypjR9uz2yWxjXV5tJLozn58bUVqQ3kuKtjjG9OsluoPr9dq/l6vGqu&#10;Pv5qT+6v58WNpV5DnIQRQcrTiw3nW0t7q6Mr/DGUIPteSiIt0zs/1TU51dmZYOxCQETEuWHsEVql&#10;zhDoe/4heHsc0svLpqwgglUWU5zkxcgLJWcSyRnEodqKDk5OJztnQFQoKQ2fai4fbCx99uCU4s03&#10;d26OyevLmvupd5/M8TuKE8u9KgVhJST/CC8HAtqCYIX0tEJEOWGivW2jEx1zqIF9Z4QV0kheR9zI&#10;uYK7j8j3fymdn/N58EP6/e/THt8vfni34uxYuqDSvU2Wcv5848SpWkIguntSSBGkiVrKW4YFN+7P&#10;3Xowc/Jy57UbU/e+v/L9nYvffXWhqY7niEO3NdehzEwdbNAYC3OEnh7SEKqRpkZaFRGmmzmBtkFg&#10;sBam5ob2OGscxsrF2Kwc5/OE2vJ7af1SdYOisv5VmkBd2rqWI++x9CRb2ufYYHKwDjxioBDvXWyI&#10;PB0Z+4zDvFCWNV+R/KiXe4aWwcRhKNaYYnPbSD2Tcpwr1dMnDo1Kw9nFYTBxGNtMR5cUG7sCOyzL&#10;y5NG9M7C26W4WrqY6dmb6/kSrIODXNzAI9zSFIUwQAIV1MTAztLMyRrpZmXqi0akOOJCrSw8zPRz&#10;/PGUxGAPpCFWT8/RWB9rrI8x0cMg9PAoowgbizA00tkU7hK8sARvBxTiBMbKBGWlb26jFxCOLa6K&#10;KCgJDiRacCuI54dI/dK00gTbsmSLoYawsfr4wmiUtDporrfi7kXBhaGyfnJUHh5VEeiWRcRnBRPw&#10;aGO8rUkowbymjPDNdPmjy8zHV5lfTRfKCl2aCkMWTw/9KGPeEOS9vi77/bJwojjwCin1YkXam5ba&#10;/f6p5xW8q1HxTyorn7BYo2GRZ7JymTiswMdF5IMbjPa9WJHyXTvth1HWwzlWPyW4lIAusreu9woi&#10;oV0yLB0JeqYEPZMqnP+Nojq6FTEbicvG4FJtMXN8Rk12UrIDhulNILngfPX0/M2NA7EYgg3aFWWO&#10;RyL9bNBELLK6wOvaWcbz+w0/XCTfO1/11XhxK8lvjJN0RlRCCcQl4xENlYFXBgtuTeY+uFo2Uud7&#10;fSB3gJ8oJKVgUIZmRpAUQGOR3oFOAZ7YvADCeR6tKyN8ghv31VjZz+eZJ9tTntyUrT4Z/uoM5dsb&#10;7ImJjLbWqNaaqMt9jNOs6sd93bzEoBlW6QMR/4Ww/lJK5d8PlXujd4aj8ifz0x4McX84yRhujr58&#10;snKwE7pJXjtHfnC7vr0mLYiIdnFCOmDNMdZINAoBvrxoaxQSCCiEsYmBgZGeEcLQGGFoYYv0DnNz&#10;8cMGRPv4hrhjHdFoWyTKFoFEGxkhoF+AqZkR6JaamxAQ6eWAR+EJ1rb2SJwTxhRhCEZDmJ0AP3PI&#10;0tojwTVaQHcqFNoBZeOItnezw7lica44HB7AxcXDw8Pbz9MviOAb6EMMJwZG+QVEBkfEhUbEB4eB&#10;cwegUGhDQ+MTJwwNDY0+GuVozXI++1iBHS20vI4O/73pKj+XX0Bns/M/YfSFwxcEkLUwNoR5skCT&#10;sYE++MlDQxzIGukZGoDPVB9hZIA0MgSV2vxZkFcCpwAw0Ab0AR0AjI0g9WNsbKA1RNJmK4uL8o+N&#10;JEYEegb64OPDiCnRQakxwQBET+foEB/wDpeWFJ4UHRhK9IgM8EwIh5xOfAQRyFGBXqnRkJFJjA0K&#10;D/WODPIClYlhAWmxIQEBhPBw3+T4sMTYkPj40NBwP/9AQmxscHx8cHS0f0SYT1R7PQkKAAD/9ElE&#10;QVSEX1J8GEBsVGBoqG9YsF9kZGBcdEhsbKi/v3tQMCEmipiUEAJGjoQkiFdYmF90dKC/n7urExZo&#10;FOAREuxH8Pfx8CXgiZ6uIURPXy9XDw+ch4+LfzAhNNgzCBIreB8/vJ8f3ofoRgzzDo8PiYgOCo8K&#10;jEyICI8JjY4Bpw5NiY9OjIuMjQuLiQ+LAlNNgrJuJtHRwfEJEdExITExkMpJTAxPTY9Jz4zLzEnM&#10;K8zIK8lKzU7MzE/NL0oHNQlJ4cmpUYWF6VVVBVVVRWRyaXV1SVl5PoNJojIqeUKGSMrhCVkCMQuW&#10;QiaXR6NQyjgcikTCqm8U1dYLZDJ+TQ2vrk5EpVUQg71tbFFBPp60ilKphC+VCzlClqhWKKmXVDJJ&#10;DBGTLWXxZRy2kC6vF3G4VLGAKRWwhBxajZDdLBfJRBwem8LnUHk8GgSXweMzxRKeuIYPACZAY1Yz&#10;2BQKtYrDZdTWSesb5bKGGjC4uE7ME3NotIrYiKAIf5/inDQOo1LEp4n5FBGzSlBZJK4olpMr5NRK&#10;YXW5gAzBqSxkVRVwyYVCSim/ulgAQCoRkcsk1Ap+RSGnNI9XXgAPrC6VkMsgF0Mta+RQOsTsLimv&#10;TcxpFnEa+ZxGkaCzTg4g57KFNIqcRQf1rSJuq4DZwmc0sClNXFq7kAsO6RDxOiXcOjalXcLtrhO1&#10;1HAbJexaEUMmZnDZlQV5SSkJoeVZSUPNdadHh05NjJ2enjx/8uTJ2Zm52enpqbGR4b6pyZG5qfHZ&#10;idHTs7NTI2NzE1MjfX393R1T40PDA93QnWqgo6enpb29vqFBMjLSA2qmxoYnRoa7W9unRiYmR8dG&#10;R4dZTEpyZDglP6dPJp5obpjr6Tg50ndybOjU+PCVudlLc3PnZ+cuzC9cPn/u1rWrYAJnTy58dffO&#10;N999ffnCyVPTwxfnpmYG+0+OT7Q1NHx999bpM3Od3Q2dbUIxOWW8iTzTyr8y03/uzMSlC5PdtRWD&#10;4pwLsoKvWsnXevizXdLrl0/19jbPTTSdHRKcqi8910L/6vTMox/v37x19cq10611rDp2UZeU1Ctn&#10;EJ3s7FFIc0NDE60doJZRBiv/CWPw0qCv74dx7OI1/fzNbz/98Or3h0svf1376efFianz00PjfEpF&#10;ZXF0QrRzeX5ERXHCz7/e8Q1w8nK3DvfDejoiIgNxBSWx8jZmOTnZ28cyJwnPLA9skuf9/POpb36c&#10;nTzVevrq6PBc790fbv36+9Pnz58/efJkbmH27re3Xrz69feXT56/eKra3NDsaRaX3i4rlt4sLt57&#10;+OjwHXh9/uvP/cOD3xdX7n7zfnNR8fTui2/OPbowXhJC6OHlv3wwdOcy58xkIbUIPdUWfqY/abw5&#10;7tJYJb/EO9HftIFLnB5IG2iPaZAQL5+rEnOCCDiTcF9nvB0y2BFT6u7GcCVQnfGdSfE1SUHlIfhE&#10;Vww3M/7hwlxJGDEWj04LxIb6oBmkxIKUkAhfx8x4j9QEt5KC0NRMon+8Y0Cqk6A9X9qXQ2kKp7cG&#10;1Q7FynrDb/xSJx1IahzPGb1IEzTFcmtDe8Yz7/wk3dq/8uTlwC8v+lSaW+rdx89+v7m28atas7ij&#10;UajVS4cHq7t7iv0D1d7BDtA51NtQ33j37nBHs7m9o9qAUWJh3iiVSqNjcIDirfX0Aer95hrUGWA2&#10;XGhco41MrNrc2YKUDaR44K5qexN6EmkjxewdaPaOdzXv99TvNJv76k21amtzdWtTqYZEgFp9uKt5&#10;t6uBFkDQCAjaBUGmA6gPa2rNvUe/4O0d/F1dvHFYbycsAWfr6eQAM47j7PBYjIcj1hWLcXeAqabw&#10;WFsYHAdrh7e1dbKxAaWbnZ2rra0rBuOGweBBDRrtYWfnbmsH6sFLoCsWe+3CheWlN99+e32ov2Gy&#10;t/bCdNdwq/zywswG0EIUSsXSMrxIqButKYBapFSoFYsxRMKLX35kkYvvXDu3tvj7ZHfH0wf3Hz56&#10;fPubHxQryv09cBv3dC5mOqZGZ9AE6ZvtXa1lE6gHVwf918CVLi0rNrd016sBgu6+gVsNsLW1p8u2&#10;DuRtrYuZjucC9eDjUKp21DsH61saxbp6a1dL3GgOdw6OoQcWZFtgGBpwIHSp0MadgRyNGsYSXlkF&#10;nyxM+w1GhlDBqMPgkOU1lXJrb21TswwuXZvhGHz0ynWgbm3poP0mbL9dUcLWTY3OlAZ6VIGPCeiQ&#10;2l1wlhXlJjz19j44HSjBTLa2YQxsgG3NoWJtc2NzRw00z51DlfpApTlQ7R6qdqA71dbu0ebu/vqm&#10;qrerNTUioJ5DPT03nZWZWivh1Un5OpdYoq8HeIj3ttY8/v56Yqh3hB++r0XGri5NTYgiVRR/eP9u&#10;dXnRD4+P9PQMcHSI9SJ429t7YMF3Budih7333fdHx+8Pj2Fk2Ve/PixKiWwRkCUV2ZyMWFlpOtDS&#10;15eeqIHSvvYcphXX2sUA7Ky90ChffyRxYLCYp59JnM/Q9tQawmh3P5M7ALDmS3rlC+jIGp0MhM+U&#10;zZedP8uajZf/MeY/54X9ddB1+xhx5ktoSZzP0Jnh6LgbUOoInX84HR0Ro/OZWtMa3ei4mI/1EJ+p&#10;HCDo8GXrJxLnn/pNbcie/4ZqDZa6PtvabO7g2M9j6qA7i64DgE6Ah3w22NGyP7rWz0066Dpsvf35&#10;Y7r0t48/RdXRRk3WUTlvH2mZHVD5qZvWrgfU6Co/48t05rpE5pAbUjzbWnm6qdB6kClebK29Vq+/&#10;1WiTXu1r1PuabZgZDWa8OjzY39/fgzjYP9Ts7MKYWHsH7w6PtJHKjuDj5sNfMEaONmoOED58+OMY&#10;fF0Pjz58+POPP/7SWej8AfNewVxXn/H+GNrygNb9fZhVECwym9ua1Y1NgBXlxluwiK1DFyqFUrW+&#10;taNzpFJtQ18qULO0qlxeWwd9dIJCubG+tqmCCw5czCF1u64Ca87KmyUemelP8H7y9Ne1jfX1ddU6&#10;XBS3V1dhzyePfykvzoqPJJYXprrgMAwafW/3UKHYfPt2HXRbWVGAbWJiDIezT4xPUCo33iwplpSq&#10;t8r1V4uL4LRgLhuqReX6y/VV8L1d/v3+N49unzk70T433EgpThRR8+sYJY30sgyiR31VYRefXpwE&#10;fvTYyEDCwkTvm6c/Pbxz5cnda+DNrSgjjeDqkhobVVqY6u9vn5PjJebECKiBPJJ/gyCpuRa8Fiby&#10;i1LExUlycty5Yep3Z/hXhyt+mGV/PUq52J7/3Vj17cGq55eazrdWDDCTR7iJ44KUpsKAc/UVTfmR&#10;9YXRJRH4ELw5HmtIIKBCwlxwLhY4ZytrDMLRCe1FsGdQc2jVyb3tzOwEj4Iot7wgJ1FRZAcnqzLR&#10;k5sfOtNEbyan11UkdLIyh6QFY/WlZ0b4317pOTfbIJcUCmX5vZPC2asdsfmE1HLPgXFWoCuGYGXu&#10;YWkWhEUn4e0jXDGeviivaHR4rlMGw33kcnHrVOjl77JnTgddPh+19IZ/8mT42bPJz36W377A83Mx&#10;ZJDiRbVFkxdbS7mJ/fM1g9PgLT2xpoM8eaH90t2Bs9d7+gZkN66d/OraqR/uXpDyKsKIruN97RgL&#10;hBXS2MLEyNwIen2YaP8sD7QyjI2VpaUxEnnCxPQEwtTIxtLCHmHuqodoC8h5UtSwL55aZ3f8kkZ5&#10;lcq+511wxzX1jFtcOcImUE8vDWnJdHKT471rsfguR/eJoODuxPBcZ1Slv31PcXxPctxkVq48MLwl&#10;PjUSaR5lZRWKsnDS03M3NCUYI30Nkd56htFIJNHoRJyzQxAW46CnhzPStzSAQVJsrc088PY2Fkjo&#10;9mGob2JqaGeNQiMNbc0NrY307A31sfr6GAM9Z6RxrJt9rCsWjzC21tNzRiFcbMwd0Eiis428KLa1&#10;LDnEwcrGWM8CAa5UD4U0tUajUFamCAsDM7Qh1gVthTULi3HzD0Tk5mDH+sq+viz7/pq4tzE2PRKV&#10;m2gfE25NqfT/4Vbtt2f5g7T4KqKDPCuOmxhR4ONaHeLTkJPweLr58RTztDxcWmTDzjKvLcY2FrtP&#10;c/N78hIG0kPHi4JudeWfFMZMZxGHwgnDsf6TcVHDhMA2G3w3xnnU3WcwMKiO6CsPDcmytclyQDO9&#10;nfmOmEZfl978yI5ycBakMA7P8LDv9A+6nV72Uwn/HqdBRAg9mUe/z+5YlMyMEYt+ErR9zRN/I+a+&#10;GGh/OTG4f+uqYqj/bGEew90pAYMi2qBcrcxdUebOSISXtWWgk2VxiuPF2crx1uhzo2kj7eFX5oqf&#10;/9ip+u208rt5bpKXH0aPmedKy7Y7PZh57wa7SxbGzMZHeCBcsKZ4PBplru9BsA2NdqVSU4caGL3V&#10;2U96pY86qn87Q976qUZ5h7t0hX2jI6uP5ndrKPvxRcpgXcCjm/z7p/lTzJSl0Z7DaxfvdUq/rmMu&#10;tjf/QuJcCso9aj6/Iz2zJh6diIoQ+dt2Vnq1sAkNQt+R3tivr1fdvlghKMcLK4jDHZQQooMt2tjW&#10;GomxsjBHwHA0CIQx+FbovIfQNigLa3NzDNLAXA+FNbN1QTvgbfFu9q6ejuY2xua2xnhPe3OUsSnC&#10;EGOH9g0k+Aa5uXliCD62gSHuBE+cDQaFskRYoIyQKEMU2ghlY2xliwBfD0ssEo2zBC+ROALOkeDk&#10;7Il38XRz8fTAe/l4+Pl7EkM8iWFe/pE+gdHEoNjA0Lig0JiA4ChiYJg3MQBthdFa3xh8SeL8a/vY&#10;8P9o0/E4YHRozvORsoHWOkDQMTWwVQv4d/R/+kDADuAHZagPfllwF6wD+jCbMAAQwLIAlDUTA62r&#10;l86xC9QYQKLHDLI8QK2DgwPohYf7hoX5BAV4+Pm4hAQQdA44AK4uWF9fV39/QlCQl87MJDTQKyYy&#10;ICKCGB0dGB5JDIsgAtk/kEAM9iT44YkBhAAIL1DvE+IdGEMMiwmKSgiJTAkLSQgKjg8EQnRaRFxm&#10;dExKOEBUUigo49KiI5LCw+NDolOjEtLjIxPDwuODkrNjknLjE3PjQRmbHpOQEQsQGR8aHB0QHhcW&#10;mxITER8eGhOSmBafX5BVXlZYUpxXUJhdVl2UlpdMIOLxeGxSfFhZRS6ZVkqll5EopVRuNV3IqKSU&#10;l1QWVZDLCsvyqbQqoIoL+CyhiMOXssWNIkEdX9IkFsl5QhGrvl4ok3GFQjqTWUmnl1OppaDk8MiS&#10;GnZ9k7i5TdbQLGlplwOZL6SVV+bl5aWUlmaDbgxqGZdZJRUyhFwKEOQStohPq63higV0mYRbL+fL&#10;pbx6GY/PruYzqurEbBGbLGSQ6vjMehG7hk8Hnauri0KiApycsaF+nrTSQjGbUVsjlEsFzU21vX2d&#10;tfU1sgZpU3tDa0ejWMKT1Qh5bJpMxKsV8iQcZlONuKO+prFGANAsFzVI+eB1XCLmCYRs0FkuE9XX&#10;ScFQEj4b9BcwqAC1EmGtVCSTi2GGpvYGsVxIqi6Jiw5KjAqiluVLebR6CadexBTTKiSkUll1eT2N&#10;1Mii1DDJQloVh1TKKM3lVGRL6IWi6lxWSSq3PENUnS8m5UvJhaDklmbyyrIEFTnCylywK6kuqGNU&#10;tAporQJGu4itI3Ea+MxWsaCvobZLLu2USYDcJOCC+vYaQYdU0CbmAblFzG3icxp5zHaJsEsmauAy&#10;OmuEPbWSDpmwQciW8ejgTor5tLKizMyESHJ25nB93cnBwZPQgmb85MLc1NTEzNz04HDfwGDPzOzE&#10;/NzU5PjE1MT08ODY1MTsQN9gX09vf19PV2f70CAQOjs7muvrxV1dTRMTA6NjfWPjg0PDfV097eOT&#10;Y/2DfUPjg0wWJSUmkpyf0ysTT7Y1nBzonB/qGelsnRnuu3Jy/vLC3LmZ6Svnz1y/fOHKhfOXz56d&#10;m5i6cuXaDz98Nzs5MNHfduXkdHdT7enpya621stXzstrheWV2eSKlLJkAjuHWEfJnOqSXTg7c/H8&#10;VHc9qVeYOUSOnmGnXehgX57oPH9qpr+/fWa09ep069l25sWemitz0xdOnz934fyP978DRz344cam&#10;8vXVczMOttYOGAzCCEbpgo6g+gaGBmCt+OgCaq5vnBmb/d2d3378bvHnB8tPniifLe68Xtn56uqd&#10;769e+eHGqTuXJs5M9ACdbXpsgFZdLKSXkvLjQzyxcWGu8fHuaTleuUU+lOrgtFgMs9SrrzHrwizn&#10;ztW2n+5Nk2hJfFnV/Nnxq7cuL5w9WVhWlJqVMjzW3zfYAW7mTw9+aKqrvXzu0kj/cH/vkEggvXbl&#10;JnixBu/L7/Z3321t/rGnPt5Xcqg5pNTwPgHp0nBjTrTzxED5/W+a2qTRlak28grHh2epZVGoxmp/&#10;TgF+tDl9qje/URhOK3MVsgJG+4vl4uTEaNewQGc76xMhBEyBP0GcEJuOxZb6eOQE46N9MQQswssO&#10;VRQZ6m9v64pBOFkbEuzNEgNdiY6YYHe77BTP2ChcbCwhJApPTHBIrPDomSd3zhWT6/z6zhWcvkO9&#10;/aim/1TZ9y+6m6eSFu7S2ycL7z7uefRyRKG5dONH8f1fuw7/+E2t+VWz93Jl9eGm+jkQ9g9eHb9f&#10;3tW82Nl5saN5s7O7sqNRaTTbu7u7R0CtgDlZNOpttUYDoxFDMmIbGuCod6D/ziZQzregxQ2oB607&#10;2ljF6u09UKP1otre0GYW1wHIOv1fqdxRrmk2FGrVqnpDubmxoVJBBgdGbVCpdrc2d9Wb0BVraws6&#10;dylV2kNUO+r9w+/u/eSIwYQQ3PxwWG8c1svBwdPe3tPewc/J2c/JiWBv5+eMA6U7FkNwwHrisG7g&#10;Htpi8FhbmL4Ka+sBauwwblhrD3sM3hYNZJhc3M4WJizH2t66emlNsfjowdezU90nR1uvnRzQkThb&#10;yo2N1XXFimJDub4N9Brl6qpybWtzfUuxGErAL714wqwuuXJ2fn3p9XBrk3JxcX//cAsyNZBqAXcD&#10;3gqtIgQEHbbUGi2tA+rVkLXZ3lWub66ubUCSa2dPo4G3EbTqumk077Txifa3tmCcaSCDGuhdtQ35&#10;oPX17a3t/Z3dd1pCDZztaO/oj50DaGizoTWQ+ciwbEBiRUfQwF2t4YyWQ4GUHBhWs3e0CU2loA+U&#10;evdwc2f/o1HPvwCDEENhVbm5rtp+vQiUO/UqqN+EoXCgMxQ4y5YGQGdQs7wG1EW4C0kc9R4QIJWj&#10;pXXAieDf9Tc1W5qDre1DmJpqZ39DA/2twNnXYWScfeX6mlTETosMHG6pHRvsi44KG+zrbGuuCwn0&#10;CwzwDQkmxkWHnJoefPX0fm5CeLiPa1lOMq28ICs5tig/6+jdPlB844LDvRwcK1KSowiESG+f5NBQ&#10;HxcXH7yrYmn5AOjSR0A1Pnr+8/fFaWGtQpK0KpOTFdNQnbuver2peKY1YNG6SmktbnQkjpbH0ZE4&#10;v+0of/2SxNHRKJBJ+VTzmWr5B58YmX9Ilo2XQFYroZ8U3FW9AiUY/5PFzUfeR8fLfIbOheqzI9U/&#10;Z/9kqvPPUWu/A/zfJ3E+hWp+rmVzdNGanwDoHJq0VjNackdrPqPjWb5kcHQky/9ffEnffAkwIORf&#10;tDGGoPXNp7N8pm/+A9BXCyaD18k6fGZwPtZ/0QRbQak1z4GBk5d/gbvarOrQVGfpEahULT4EgK1L&#10;j0GHTW3Y4y1Qvnmoev2T6tUD1UuIrdcPN1/9BKCNqQxjMOsMfMBRYEwNPPuzbcVvasXv26sv1Ksv&#10;NxUv1WuLGpVif3v9ULN1tKf+cKj5cHRwrEtkrg2oo1ZvgrVFpdo4PDwA2+HRu/dg+wBD50Aa58Of&#10;H/746/g9+MZC71dtZOQ/QKUuqs7x8R9Hxx+0ea9ghB2AP/6EwXQOjz8cvPtwcPR+G1KiW28Vioe/&#10;PL7x1e2LV68AXL1569sf7z39/eVbxRr4RUOvq3UVmAHA2gZkZ9YhZa0CS9PSqvIt9M5af/7kWVVh&#10;WXhg8NvlJVCx+HZ5VbG+tral9eTa/Pnho/KCjFCiW2ZimLuTXXFh0c72/tKSEkChUL5dXFxXrn17&#10;55YvwY2Ad3798tXiiuLFomJRqVpeVy0pN96sriwqV14oFn9/80qxuq7a2NzaWNeoVYcHGvXW+qZS&#10;oVx8/fjOnfPDI91iCbMwPzUsmIDDopEmtiikl7O9rxM20tMxNdQrKdQP6OdejhhHa1O8g6kX3qQg&#10;Ed/MT8+JcUyPdJqblFMqEphFSQ3sQgE9aWKAOt1T/u0Z6deT/FF+8iA9qrc6dIQac6W5UpTic7ub&#10;Oy3Onq8t6KMnslP9uFlRlKTwitigOC9HZ7SJA8bU188lMSOiil5ogzFzd8Y4WBnHE12KE33bhcW8&#10;oihyoh87Lag6waehOllcGlkY6UxO9qmIdSuPcJIXh7VS4toYifX0hFZBzs/fzDXKS8Xi7PziAE8i&#10;2s0PlZTrzmAkRHvh/NAoXyuUtwUiEWef6umUFOfKq8vhNqYx6kN7Z2IXrqUuXEybO5Vy9VrZg4fi&#10;wcmkmXOlF6/zX7w6KeSlD40JBxfEM9ebynkxZYyosuqohFTChVsDC5c7p8423/p+bmi8eW5h6Obt&#10;s99/d2G4l19VEC6m5Vub6vm4OkQG+VgjTTGWSA+8ox3GCoWCQVstrSEQZicsTIyi8YQka/zJNM6d&#10;RO7XgaVfB2Y+LCq4GBf+fVrOGZ+ws76R/U4+lQirDENkuqF5o2dAHQ5fh8UNeRP7Q4KL7DGB5oYh&#10;NmY91cXdBTl0by9BAJHp5cEn+lXh8fmOznl4AsHE3NfSJsQa625g4o8w90OYh+AcA52dsIYGWOMT&#10;5if0bJAG9mgzLMoCZWxiDCPF6psYG1mYGKOMDe3MTW2M9W0N9HCGhj4oaydDI7ypfqInLswN54JG&#10;OqEtcJYWTnYYHzeshBJbT4lhZYfjUYbu9pY4WxTCGIxj4OPp5ufraWRkaGxkiEGjkuKJpRXE61/J&#10;x8YqysvwtbIIOs3Lx9e4pDSY4GbubKvPLAkelhdVxHi0V6X/MNC8QC6ZTIs/lRo/Exm8MdjwrSRj&#10;tAp/vivkxmTiTxcrrw8WNhYS2RGOdH+rU6zYZ+O8s+UJo56e/XiPqbTYhYKMDoK31NKej8DIsHiu&#10;h0uOk40sOykFb5+Lx7WnRI+lRCzkxI/kJ14VVv8+1v64Sdrj599u7zbtSrwennA8PXe7oORURMqp&#10;4NSLkfm/0Gs3py98JxJfKMncXRh43Sz/gVL9kEr/mc+7DNRPoluANdILY+lqYeaIMHa1QPhhLfLj&#10;nb85LyVl2ufFmscF6QnpHrODxc28qPwwdE0JcVCeenGCRisipMdh/byQU2PSzBSiA87M1QebT0oO&#10;i/egMpJHBphSWnwuEdddkfR4mv/DRMmdybRxEeHlTPWTvsrB8mBZqktvudcE3efRVNGlhqi3FyVv&#10;5+WvumRvuhp/bhL8/cPNv7/++rWw+X4C+Ttiyd8Nlx/GUK4nZJzOTaj0tMoJsCjJcGisiTk3XdlX&#10;l1ia5JBERCf64dxszOyQJi52GIwFCmNlhUGjAbAYtCUKaYMxd3C0weCs7fAYe4It2gnl7GXv6o1z&#10;JdgHRnjZ4Mzs3S3t8dA4xgx5wtBYz8LK0IWA8fHHWaD1ERZ6hiZ6VjamGCwMZoy0MjRHGyNQJywx&#10;CKS1sZW9uR3e2skT5+LljPdxdfPz8CB6ufl6ufn4efj5QwKCGOIbFAXgHxwDEBQeGxgWQwwIDQyN&#10;wDk4f2JwPlnf/BePo2Vj/k/b5z7/oz/Y+4xPhjOQ2TGAvxQk0tQciYCprxDGpiaGJsYQ0IgGaGWf&#10;qB8dIE3znxSPDjp+BzRBigea6pwwNT6BMDYApYmRvs6uRy8giADg7+8OEBIEE1L4+7n7+bn5Ed0D&#10;g728ffFACAvzS0uLyUyLTUwMz8xOyMhOSNPapBQUZ6TnJsZmRHkFEwigW0xQelZiTklmHqmwkF5S&#10;TC4ppZYUUYrK2WUUQXUlu7yaV8WWMYFcziytYJYCgSagljHKiqnFVZyqKk51EaWkhFIMulVyqwpo&#10;xXAQekkZrbSKVUnnU+hCBkPCYkjZVBGDJmKwRSyuiM3kUMU1fGmdWNZUk1eR70zA2dpaZmfES6Rc&#10;kZgNIeWI60Q8OZ/GptCY1Rw+g8Ek83lMmYTf1Cjv6Gyua5Px5FyqkEoX0lgCGpNVzWBUVJXnkSry&#10;aeQSHovEZVax6RV0SikAh1MtFjPFUpZAROcJqCxWVXV1EehJIRWBVgaltEHMaa7hA7TIBLUCZpOM&#10;3wBmwiYLWdW1IlajhNsqF8r5jCYJu03Or+VQGtiUVj67gc+UcqgiHpVCK41JinAnOIf6eQrJVa0y&#10;6Xh/z8RwP3i3HhzoaW6BmbDbOpsammplcpFUwq+vkzY3yFrqZU210qYacYtc2lYv7Wqu7WySt9ZJ&#10;2pvkjXXSWrkYoKFWAlAnFTaIBG3ymnohHwjNMmmjXNpYW9Pa1gjGZPEZVeSShISwnNRYIYNUy2PU&#10;sKlyNllMKZeTK2pJsKxjVtdyaKBeRCdxySV8cqGEUSKiFHIqsoXkglp2RQOnsh6UbFINtVRGK6tl&#10;VMjp5VJKiYRcXM+qahUwGnn0JnAHAITsNim/UybpqBG3S0W99fL+xroucAlSPkCLmNsoYNXx2W21&#10;kq56GejWUyfrb5BBIx0Rt1su7pAK5NppgPssEzAo5fn5KXGUrMyJppZTQ0Nnp6dmJsZnZqbGx0dH&#10;x0eGR/qnZ8B//eNjIwsLCyOj421dvT0Dw13dvZ2dnb3dPaB+oKdzZLBnYnRgdKh3fKgPCiP9I6P9&#10;vX2do+NDnX1d3QM9bd2tfAE7MzGuJDO1hcda6O84M9o30l4/2NYwM9x3aWEO4MLC3PVL569dOn/h&#10;zMmbF8+P9fZdunh+emK4p0V6aqLn7PQg+G7MT43TaJT6RnlnT3NdA1/MLewW5fYLcs70iS9Ndd+4&#10;eubs6bGpPkGPMLupMIAb5zLfSD470nTnxqWrV85PDbVfmem5Od420SD47sY1tXoHvHS+/3Csjc/4&#10;Yf/drqxBamuLscVgkCZmhicM9bRZ9cCz8gQo9Q1NDIyN9Y2xNk7d7Qvff/P2m2/e3H+k+Ok35Z1v&#10;ngy29J7s6L4y3HdramDx3jcf1CrN8vLju7cH6sXc8qzS1IjkMEJOqm+NOGdggFYny+hsyO+ty23h&#10;JQw15F2arbl4uvn69eHTF4ZqGnhD4wP9o4NnLp27cP1Cc0djQXEWhVIm4DCppKpH9x9sKFWLr5d+&#10;/+3FMQyF+mFHowbY3dve29tSbS7d++ZSG71qlMd4cmVhvk9w8azk5jVZX0OmpML754u8q/35LVXB&#10;o+L0m9O0qa7c3AS75HDrwlR8agQ2yAtZVRhE9MEQfe3iYz2IBGs3K+PiUGJpUEA4DpMW7pabTowO&#10;dnHGIFxtUL5O9li0CXgNDcHZJLjhUvzcon0cCnK8M7IIQeG4gGjHLGpIUqV7/XBeYgmm93Te0IWc&#10;ycv5p25Xds5mn/uO92Sle+EWZUl95ZXy8ivlxc39r5Q75xSbFw6OXmh2F9Xbr3f3F9WaX3f2f3mz&#10;dE6hvLqlvr+z88ua8vst9ZN3hypwpZodtUazfXAA43XCGMh7hxrN/ubWDtDbVWqgroNyD3y2W9t7&#10;kLDQJpwC5ZbWi0rL10DWRrW5o96CxiM6+xHI7GzubKrAfTxQb+7vqGDoHJ0n0dYOdBpSq6GXEKSK&#10;VNub2pRYm9A8BzoTafbf3X/w0A2LDcQ7+zs7+uLsfR2dgIrug3N2w2AJWMjpuNvaQgGH88Q5EBzs&#10;CdrS3QHrZo91xqC1djoYvJbEASuxjsdxs7PV9fn61nXF8ptfHn134dTYhenu08Mt/XWi765cPNTs&#10;abbB9cP0wvuaXc32jmZvd39Ps6V4G+zhvL70sqo4+/zClFq5cmZsWLkI7q1Gtb0Lrh0oMOBW6O4D&#10;uDM6kxwAcCehEY3WAAcMqb1L21DePQCVOipHW8LOOgYHpgPTOlXpTG8gtLcaci47B1vb++sq8AU9&#10;1Bwcb2zvb+8f7xwcK7XsyZYGOkltbELLKUjTbO8rtTGSVzfUb1fW4YHrWmOfLW2S761dgDXVNsDb&#10;NdWiAsxdo00Kvv2RvtEyOGvrWwBAXlxaBZ8O6AxZGxU08wHD6g7XYXlNBSkbreHPv0rdHFaAorgF&#10;QxpDsgkMAl2ooE/WGrjY3YM15SqDXJ4THz7cUlsj5IYE+58+NdfSXB8WGhgUSPT1IQQHEc+fnlpd&#10;/C0vJTrU1y01KqQwIzk3NSkrLRl8aYEiW1ZU7IZz+v7qFWZxcYdc/vCbbwM9CfHhoQe7GqAn7787&#10;Ojo+fPrw68KU4HYJqYaUwcuJa6IXH24tqnWsipbE2V3/FLR47XfN6pckzrPPfM1nBmdn4yOxouNW&#10;/gUdZfMvfGRbviBxdJWQjvnChUrX7WPnz6zQv/Cf3BDc/UzffMZnEgec4j/dqXQkzhdUzscoP59I&#10;HFBqGR8tsfKRZNERN1rh/xKfWj8SMWD3kzuVzqNKB1ivJXFgqUv1pavR+lJ9hLYGAsj/Sdno8E/P&#10;/wJohfTKypOttz9vLkIHqx3Fkx3FL9srj3V5r0CTjuXRCbqekNDRGuNsvnkIsPX6ofrNIx2Do3r5&#10;AAraegD14sP1l9+p3vyoXnygNfPReXI9gVA8U68831x+rnr7bGPxKcDWMrj5rzXqtf1d1dGh5v3R&#10;3ofj/XeQzQGPS402ks6ORrOj2d2BS8/hR7JHl8Rq/2APlMfvjz78AU3JPvwJ2RwYGvkDDLJ8/P74&#10;6Bg8uI4Ojt7tHhxqc5r/eQxaQbe//nr3/lizD36S0EV2fVOlUK6vrCkV0N8KpiDUmurovCY31lY3&#10;lGuQxFnTOlGubag2NlS/PHyUHpcYGx6uWFt+s7yoWFWA1mWFamVVBRb2p09+LS/I8MTbeThhrC1M&#10;SoqKNbuHoEmh3FKsroNNrVK+/O1JeIAP3gF7/dqlLbV6UaFcWVc/fbn8WrH+YkXxuwJicWNjWbm1&#10;pNhYWoYOrG+XVhYXlwDgLBXK3fXNd5s7cA1d33j++NGV82eaamuYpIqK/IyKrFhWeXpZTgKpMDXC&#10;D0/KjxdQsyd7hZ3S0r7aylB3NL00frhPQq5I4pJSa+hZAmrilVN1/Q35P11u6eem9lDjR1gJHWXB&#10;A+TYk5ICQZLXAD1ttqZgiJsyJswak5R8N9/HSI8pjw4oCPUjZ8blJod7ELDWWDMnvHVGeuivP1yZ&#10;aub7YYxDHc2o6URhcSQ5zqc8zJ0US2Ck+FTFe6T7YbiZgfXlsZ30dFFe0IAwtzqVMN/Dmuxk86pT&#10;aniF5cURswuNZeQ4BzeTrCLf7i56KB7jh7Z0Q5j4WpilOjlkertEh+BiU12yK/z4jTHtI9EDM3Hn&#10;r1dJG4J4Iv8qBqF9OP3816KJU8yRWQ6Dl0YIQC/cbhu6IO2YZMg6irPz/XIKiGMzotnzTeev9d/6&#10;7lR7n3xgvP381flr12fPzrXQisIL4nwcLQ3jw/0qS7OIXk6ertjzpyeuXz514ezM6FiHQFoxOFZP&#10;JOJdrK1+GJkZSqn8saThTiTp90z2o/T8tw3MZw2VP3FKL6bE303Jvp9d/n0WSY4lkGzshQTP8fjY&#10;weDgubhEHs6pyAGbgsOEY9GRjph0gnOmOy4UZRqNQnRlp7enp5cTfCJtsFg9Q4y+oRPC3A2JKvQL&#10;JiAtsQiELQLhaI60NtS3MNSzQRpjkAgzoJFqdU6gnZojTDBIpA3CFG1ihDLQN9fTQ0GzHYSDoTHW&#10;SI/oiA7yxrnhrANccfYWyAACULediF7IxAhMgj94czAOImCIBCzSVM/M1NDc1NTGHIUwMjU3RlgY&#10;mtiYm8QmuJ672pxd4Cmry5yYoRWWewZGYvAEFIzIg9Dzd7JM8XfBWxn62pmluGFL3XGVGCsm2rLZ&#10;0fFsSvRgivco2e+nc6WLD4Xfniz//YZ8RpSuvD10t63kPD/pCierkegms8GJMU48ojs71LMUiym2&#10;QBchrfNQ6ECTEwTkCTzKMMrNocibQPdxlwfiqc7mxVizm1LKdGWWwMupGe/S7+R6jhjcbYcb8vbs&#10;dvcYxPuwjK2a8V7NPgH9sRkXy0mzceFnUyPmUqKb/QjTiUnXqiqHsxOas2OIaDNvG0tPNMoJYUyw&#10;svDDotKDHRpYCdUZ7iPNeV11Sb3NKZQSfEa0eVmC9UxLTm11QHGiY0GqJx4H1H89AsEJ62Dt7G6P&#10;djC3cULifTABwdjoUKwfzjDGyXxalP/wNGOigXh1OvWXq/QfeqrY/tgwlF5VgH1Dhmd9iuMlUUx/&#10;gUt9tO3LAd6zOtbZ3MTzpWmac1O/1tZ+lVd5mZhy2S3+tHPkrFvIBNF/JiM229E81g2ZFeuYl+aa&#10;HonJibW7fbaBUx5WkkCQVCSS00IoGVFBeAdvnL2jNQZjYQlTMJmZmiEN7R3RGQWJQfFEZz+sma0h&#10;joDBudu4++DsHFFoe0RWSYyNAwJhrmdmpm+C0EOhDe1drKxtzYBgaWOIsNDDOppZ2Rla2BiaoPQQ&#10;KAMTixNItLG5tQnKzszG0RLnYYcj2OO98a6+7u5+nu5+3u5+vh5+RE//IC//UN+gKGJobEBILDEo&#10;Oig8NiQynhgQSvD2s8c6QnMZfRj9+DMFoxO+3LR8zP/YPjb/11G6VrgB8TP+Y0fP2AjmukIiTZFm&#10;MIW5DhbmCBQKaWWBRCERSFPjj55ThkAvgzSNjq/5zOwA/MPmGOgjjA2QpkYwGhEClEbgF6TL9a6X&#10;kRMHkJkdl5ufVFSUVlKSUVycWVyaVVSSyeSQ2DwynVVZRSpmsqrFYnZdnUgq5QqETAaTBGpEYjab&#10;R80py/YK8kTbWfkF+pBplRQ2uYxTXcol0YRMMquaxKyoYpTTuWQGj8KTsAQ1HCqbVE4uJlFKYSW7&#10;GmZwFDA5QhaVRa6iVpAZJAqHVM0hF1FKSqllFYzKMlIJlUGC/IuQTeVQy2gVDD5DWieRykR8IYfB&#10;pQvlQoFMwJKwM0uzCUSCIw5bnJdRJxPpAutKawTCGgFbxGZDxyKWUMAGr6vNdTXt9fI6qVAm4cvr&#10;ReJaPkNABTPhCahiAZ3PrqZVFgLQq4qqi7PoFfk8apmITarh0+UStlTI4LFINWKWgEth0crp5BJa&#10;ZT6lPJdFKpKwq+uFjAYRE6CjTlgnoMt41BoudEcCTc013FYZr1nKAa1ydjWnsqCOQ+4QstoFrFoO&#10;Rcohi/g0Mq00NjXCw9MpJpgIzU9Eglo+t75G3NrSMDDY093b0dLZ3NrV0tDa2NzaIKuVtLQ1NrfU&#10;t7Q2gFIq4ctqhI0Nsqb6GnCN4Opa6mUNMnFHc31Xa2Nbc129XAze1EE9uPYWubSjobZZJgEyuBug&#10;VSTk0BnVOflp4ZHErLRoGZfSImbXc6gNbIqcWllTUQIgrS6T0iolTGhAJKRVgVLEpvJZFAGHDG6a&#10;gEmSCRhNMn5jDadJypPx6DVcmpRDBd3Y1aX0qhI+jdQkZLeKuB1SQbuEDwRQdtYIQdklE4EScjpy&#10;UWuNoF5L3zSKeA1Sbl0NF4xZLwK70CqngcuQUCvqWeQmPqOBS6vn0VolHHDbWVWFRemJ5Oz08dbm&#10;+cGBs7NTs5NjkxMjM9OTY6PDMxOj40P9p2anLpw5PTExMTAyOjo32zM60tvfM6SLYTw5MtTbOTXU&#10;Pzs8ON7bPdzRNtLVOTkwONrf39/dMzw4Ul/XPDA43NXfLZYK4qPCirNS28S8ic4WoP9M9bZO9nXM&#10;jw1emJu5eHLu0qn5C6fnz5+Zv3H1wuVTswvjA5NDXV0tkvGemlOjTafG2gY763q7WoNCApl87uDE&#10;4MLpqbH+2nZedgs1cbi2erpbfvHszOmTo6cnG/prCoe5KY3FgSPSorMjDdcvLNy+fuXM9Ei7lNMu&#10;pP/2/VfHh/u6984//v7zz7//OvhwpH632zHaFxAWZGODNjMxhZG6DA30wDPYAHI5hnonDPQMjPSN&#10;zUzQZbmCO9de3Ln18t6D5SfPFKO9U71s8YJEerGh7mKD/GZn59PTZ3afPT1cfPmXSvHX5trfGvXf&#10;26qjjTfg5Vvx5sfXz7569eT291cmL0+2vv7p6uNvzq8u/qxQ/PJ25cnK6qsbX984c/XSj788+ube&#10;d1duXjp3ceHlq6cP7n/37Lcni4uvv/3+m5+ePPrt5XPwMgzepzXv9nffw0iV2rSxB3/t7/71ZuVh&#10;7/i33X1/b67MTgoam7Pk7EhRuddkU8pMYwYvzYcU6ULPcu2ty7ywIA8j2oR6oqN97dJC8HFEx1Af&#10;h9Q43/hoN29XVKK/a5CjbYQTLtABU5Yekh7rER+Ot7U6gbYwQCEN7DFID4xFOg5H9vUpCvGOIWIj&#10;wqyrmeFMSUpIqmN0ESGy0HX8goDE9x09Xzh0LnX0XNz45aSBM4kLtysmzlco1Jf3PzxW79/fObyn&#10;efft6+XpF4uzyvX7KtWzHc2b/cPXKxu336ydXNqY/G2xd0N9dWfvhye/TrxdunF0qFh++0ylVGh2&#10;1IdwOzo4fPfu6APAIbgBH6Bhv46J0GgOtndg4nDVJz0f6PzQhUobABhmm4JJxGGMG5hzSmuWsrGp&#10;2diAFjebkMHRegapNTCCzDZMUbSqhOFXoLfOhnprcwcIGxs7W5u70JZHrfnum2+9HR1DXfH+zo5E&#10;Z2eCPQ5v5+DpiCfgnAkODt7Ozn54N08nsOvi5YT3dnYFgrs9zg3rQMCBnnbO1tYEB3tPnIObrQ0B&#10;a6u12bFzscV4YLHuDthvb15/++r3h/fuXD49cWGic763vkfGv3/zxh5QFpSqHbVmSwV0ENU2DG+s&#10;VqnWN1cWQ73w6rW3VcXZp2fGVIrF8zMTG0tvIS+zCR2dNlXQHAlSLVr2CpI1qu31DTV0PdtQ72j2&#10;QaVCsQ7kz+SXjgj7DO2N1eh4FrX6I6EDoItzDKCjZoC2AyaoOTje3nun3j/SHL5fVe1A76Rt6E6l&#10;Y2egjQwMLw15ls2d/VdvV0ENgC7ejTZtDdxVbmwr1tUb6t3XS2tA9QICpFS0jMxHEucTdNFSt7Ss&#10;EIDWS0trZaPz1dIeCM6l1hxuaROKQzppex8IOoBd0AeyPNAqByhl+5uaQxgXaXt3C9xA9e727r5S&#10;uVpZkpebEN5TL2ZVV4YE+391+yaTSff29vQjevn6eQYHERfmp4BWC9Z5P3enuGD/zITo7OSE5PgY&#10;lWoDKLckKsXVHf/Lo3vgWTM/PfHgh+8jQwITY6PevYOuVNp00IfPH39TmBLYJYUkDicntpFefLC5&#10;qF7X8imfSZyPPI6OB9GRODABubYDhI71AMLuxot9cOD6i38B1APo2Jl/QUcYfYl/dQD4Pzd9ZH9U&#10;rz53g5UfZ/t/gpaveaYjbj4zOJ/ZHC3+wyLmE4kDO0BB51r1T+u/OZR/WBtt0+dd3bBfMjWf+3zE&#10;F7v/dNPWA/mfWX3qrOvzZbf/BuyggLGZYborXTAdMPgqBDQyUvzyDw30yf1K9fZnAJ3lzmdCR+uK&#10;9fgzraN69WD9xT0tfth684N68cedxXvqxXu6qMm7iif7a081Wv5oZ+WpDhrFM43iuWbtd+XSs7Wl&#10;p6tvn60rXuxsrexr1rXBdLaODjWHhzsw3PyB5kCbRlCzu6Pe2VRtKtXbkIGBcXaODz58eA8TYGn9&#10;rmAWtv/EwfGhZm/78Gj/+D3MiL5/eHAAFm7ongXpHh3jA0pos/PnH6AJrNlbmj3wA1zf2oGGOWuq&#10;tVWVLrzO0hoMfqxSqb67eycuMiw5IXodrHeKNwqlcm1jc0mh1IZDVv3y82NSSV6gF9Bl7HG2aDqV&#10;Bh4QK6uqZcU66LO0sqxQLO9sqZLjogh4HHipAz/S12+Xltc2lhWqRYXyjWLtzdoqwOtVxfLa+goc&#10;XbX8VssUKTfAeqRUKME83v7+cvnF6+XXiy+e//769UvVlkq1uaHe3trdUx/sbiiWfn326w93vzrf&#10;3SpukFIFzEIOJTsryicvzp/ogsHbIQXsQgEnl1YaWctIaeekn2qndtDjz3VUlQXbSrN9xZmewnSC&#10;LNe3gxTdUBzOSvaoKw6oKyFe7CB1kOPOtjJYKf7MJH9BbnRZSkBRVrC3HyYtJ6CyMna0m8PND++g&#10;pNYVhXOz/LrEOfRC/2x/e2ayX31xFD2eIM4MZMZ7N5clUeJ9hIVRaQEOrJKosgxiDSvrykLXVG+t&#10;hFteUBhfxcgqoianlwdTxEkdfbRIb5w7CukDjXHMYx2sUzztwwLtcG5GfmGYYloQrymqiE2o78vm&#10;NyRWsYLknZlTF2idkwXjp2inLss7h1mNg8zBy3WCgbKOeW5klnNLb4WkLqOaGjB3RnLpRt/V25ND&#10;020scfW5Kwvnz04Otggo2VG0rBiisy3O1jIkxCsvN8LOVr9WWtbZzGyUkC+e6t/VvHj58s7r379/&#10;de/rra/vP5R1b3WdnPKOG3DxnIkIWBmvuVWTPVMePpEUci4g/qew0ofEgivEZIG3uzQt5KfB1sdd&#10;bU9kjSx751OkKnYYsTDAdVBWLWdkR3ljXa0M8WYnCGaIMDusvw3WRt/QxsjU0sjIwsDAFoEgYh3s&#10;jY1x5kgbU0MnoGcaG1oiEDZWlkA/R8LUy/q2tuZ4PNbC7ATOygxnYQp6WhkamerpIw3hCBb6+jZI&#10;U6w10snZ0scTG+LmUFNZ7G2P9cZjoyPdZPKimQn+ravtX9/sF3IyrZD6CCN9E30DhL4xyhhhoqdv&#10;pm+IsUC5utjjHNEYrIWnnwPW0RBPQGQUBpWRUnKzY9BmhngrZIy3OxphgMMgHVDGLhZGzoZ63sb6&#10;6dboMrwTJcC9Jj+gVxr11cnqu1O0S+3lwniPkfKYnzopq6cavq2t7E2NSEIg5PFxBWGeySF4gqUx&#10;wcwIb3TC0wyBM9CzNdRDG+tjDPVj7TD8IF9JkENnilt/QcDDcYHi+6H1OwNfMbI6Cbh6jC0PYclA&#10;WtY7eoz4xTCtnRLNTLMx6HJrR6G9Z4+775WcbHm4f6o9KscJwwrxkSQE53riiBiUn52NGwrpjDR1&#10;R1kE4DCRHrY5UW7RntaQiCGi6CWeQiqxrz6OmYUpj7ZM87P0xZpaIaDHjYm+npnhCRzWNiI0wBpl&#10;Bq2hDPVQaCO0lYG/B6admTNVk3mqJerFd6w7F8vpJc683AAftJEryghnoheLM2/KC6vyRnVl+oiI&#10;2F9qGV+X5ZxMCeMS0HeFpQuZiXU4p2nPwG4cfioirCvMuz7UKQdnWOBlTbDSI7qhkmLxsUF2yZFY&#10;qSh+bLR0ciD34XXh3dGy+xPMtvKYVAI22MURa46ytUBbmCFhkGOseSE5XdhKy6UluQTaYvBIG5yZ&#10;jT0S5gh3QGDxKCBAVykUQl9Pz9XdAeeEMTM3QSANEOZ65mi91Hy/rjFeFSsTR7A+YapnZG5oiDRE&#10;WpuhMGYYHMqJYOfqjXP2dMF7u7r6ENz9vAlEoqd/oE9QqG9wmJd/KDE02j8kKiA0mhgUAcqwyDgv&#10;P38bazsYp1iLz/yLTvif2/+59csNMjiw93/hk6QzydHJMKeVoYGxsaGpiTHSDIGyQAKYI8FdQ4Bd&#10;M4SpmYkxwlgHIxNDQ2NDA10OLB2Do3PIMjKATpdIhJG5mY7HASWEXnFpRklZZklJRkVFTlVFDomU&#10;X1GRV1aRW1GVX00pBiVAeXl+ZWUhnVLOZZE5zGoABrWCQiljMKrIlLKsonRPfw9bB0xEdAiXx6ym&#10;kyrY1SWsKraUK5DyuQImmVZeRSquIpdwuFS+gMFkVVeTS2n0SiqtglRdAnbltWKpXMjlMXhCGDWG&#10;yiJDJohcWkWtgMwOuYzJonC4DKGYxxdyuCKOSMLn8JhMFhXs8iUCQY2IXyvkyviFpCLfAG88DluW&#10;kyXlsnhMKsyFJBcLRVw2l8Fh03lcZmOdVC7mC5m0eiG/TgC9kKQiaLBTWyfi8mh8DpkNrquyiF5R&#10;yCKVMCoLmGV5QkqZnE2u4ZAFdEhbSHk0HZsjE7NEbDKXViGgV4hZJCm7GkDMrJJxKTxKqZxHrRPQ&#10;qWW5XHIJ6AB2a/m0RjELlHVcipxdza0qrOOQ+WX5osoiblURm1LCoJaVV+YlZ8eFhPmC1+UWHqdV&#10;LGoUCzuaG7q72jq6WmvqpbIGuay2prm1qam9ua65vqG1vqunvX+wp7G5TlYrqW+QNdTX1EgFUhG3&#10;RsxrkEHWprVB3tnS0NHa0Nggk9UI5TIRuAkAoB4SOk11oFudTMSiV4MPNL80MyEZ5iAHF1LPodaz&#10;yHV0kqSyRF5VVketamRR6rhUCZvCo1bwyOViFhWMz+cxxQK2BHw0LCqPTZGLufUyXq2EJ+TQ+CwK&#10;l0FhUUn06goGuQqco7VG1CrhtUv43XJxT61E5zMFdnW0DkQNDF1cL2DVCziNEr5UCOPdCLnVtSJG&#10;cw0X3kAWmVdVKKdXNXIo9VxKk4DeImY18GmsqoK8lKjyjOT+BtnMYO+5uemFmcnxsaHZmamx0WH4&#10;r697ZmxsZmJ8YW5+/uTCwNhYZ3/v0Mjg7Nzk9NQYTDTe1zU11D/Z39vf0jTe3T3R1zszNDzeNzg+&#10;ONrR3C6vqe/s7B4cG2rvbMlKT8pLTeCTKsbam0ba6/tb5T2NsqnBnrOzU6fnps4uzJw9NXv+zPzt&#10;GxdPTQ9ODbWzqYVt9cyzY/UnByXnp9rrxTRHHNaNQJi/cH723OmF0zPjAw19oqJhUd5YLXmur35u&#10;anBuZmBhtH6wrmS2vnBUmNpETZjvFV89PXX78sVvb1xukQpvnz319/HR33//BV4Xjz+82z86OHx/&#10;/P7vvxUazdTFc1wx39kFhzQxMtSHodVh8K4TcE0xOmEAnar0wTKB9MZHzY9+/e3dxYePlu5c/75T&#10;VDPB4ZzmMBfo5FsyyTWp8Kvmuqt1kot14nkpZ0HGH+PSr7Q1Pz49tfLd9Z0XjzSLT46Urz5sLB4t&#10;P1/7+ev7V+Z+vDqnWXv+Tr3yfn/r+EADc8QeH354t7evVn7YV/95uH2s2fr7GOytvPjt0f3vb2nU&#10;q39/2P9wuHN4uAcTxh59eHd4BONM7u792D9ZF50ij0u43CX7+nafUJZaWeiTGWVbzwivrQyhRngW&#10;euJKgu2KYx3igu39PNBBnrYJAa7xRHwc0ZWAQxOc0I5Y43B/XG5SQHKoV1qor5eDZZgPJtAHnZNB&#10;zMoKQtsa2zuiXN0wPjjrVHv7QrxLeZRfTpwrhxvLqYmp6c69+WRs4lZrdJFHdqXHrXt1Z26Rbjwg&#10;n/suv2HEu30+fPxS3pPXwyuqKy9Xzv72evbeL71bmptLilMbqluHh7//8WFtb2/x7dI36+o7Pz1t&#10;f/KmQbk99nJpRKm6pFRe2d/9WaV6sqNeegdu0fHR7u7u/v7h/sHRu6MPe/sH25qdg8N9rc0/DLug&#10;My35yONswSA4m1p/K13wF11wX5hqagPmnNpUbW9roBOWznhkU70PSl1n+L4O/xqsXtd59GjzlANo&#10;9o5AZ5gVC1bu3bh+1R1rF4LHQ+cpHI7giPdz93LH4d1xzs62drYoFNbKGmfn4OGI93Rxd8O54DBY&#10;LNoGVLrYYT1wjnhbrCsW6+fi4u0ITXV8nBw9nXB4rC0Yk4Bz+PHObcXrF4/v3b1xbubG3MDt+ZHR&#10;Jvnjr+8e779TwwDMu2D2hwfv9vdg/JqdbbV6bTk+yOdIs1lZlHX9wqm1xRfXzyysL0MSB5ImSvXG&#10;OgzJDO4D0GQ0u4ew1Bzs7h3u7x/tHxxvqCCbA+6bjr7RsTa6Owl2QQnNkWAJKRsdtL5Uh/9B5Whv&#10;JgCYGpAhibP3Tqne1aXxXtcGGF5bhxwNpGk2YJ5vpWpnWWtlA+4/qFGp93RUDqRvlFs6FyfV9v5r&#10;oLfpjGK02cG/JHHWITG0A7QycCC4Ut1ZdNF2IJsDrXKgGxcY6q1iQ0fl6GpgqRVAHx0WV5Sg1LpT&#10;QfZHqQaVO0CNBDL49JeXFkvzMnITwrtqBbSKUn9fn6dPnzIYjKCgACLRNyDQLzCI2Nff9ceHo9mJ&#10;EVsrpD/BNT8tMTs5ISEmUqFY+fDXX9V0Ms4Rm5oUHRrgE+LvS6ksIzg7JsVG7e/vfoCZno+AJvvs&#10;MbTE6ZBWCyvSmTlxTezyPfXbLeWLXdXi7vrLvfXfDzae7238BrAPKiH38WoblpDf+cR0fASs1PI1&#10;OmbnS/pmT/USAByoM6v5t2XNfxE0upr/CV3rvzrreJwvB/8XX/PfANeyrSVE/nUVn2kaIGvJmn9I&#10;kH83aUmcj9SJDlpWZesLwJovmv43Ph/+udsX/SH5Ak7xaTQgawk1MAcwGXiIrsO/8B+jfcLHyDif&#10;oudoy18+8zg6EucjjwNO9FnQmud8dMLShcXRpsHa+pen1at7W28APlI50B4HYOmn7aWfd5YfawGH&#10;goTO6tNdBWRzVG+fqFZ+3Vr9DXyCauWLjZXnKsWLHdXSnnr1YHfj+HDnw/H+8TtooQNw9G7/+PgA&#10;CJqdLc2uWr21saPZ2tvT7B/sHR1BEkfH42hLaIxzdPxuR6M+PAIPL0hZ6riew3fHh4dHAEfH7wEO&#10;Dt+B5V1L7sBkWfuHx/tHHwB294/AYrUD1mewsG+C3z5Yv9UqlWp6agIobCXFefuH2yvKpdV1sAjA&#10;6MjQVEepuvfDj3npiT6uDr5ujnicbVZGpmb3YGV1A4ZOW9dFWVaAVZTPZnl5uObmZKyuKhYXl8BK&#10;8vo1ENbAIMtK5aJSsayEzlRK5TpMr6VYX15WrK4pl5ZWVleVMNn5Mvhxr755s6hNqrW6uLa6tK58&#10;sbi4qFhZfPtqZXVRsfZ2Vfl2fWNFrVaAh9X25orixdMXP9378fqVyYHOwe7ayqJ4ESW5iZnWzsy4&#10;2M0V5QWRYl3piV55AVhyvHsfJ6s4wllYEFoR4yEuCmele0sKA+tKw9op8b9e6ftqVPLDVKM0P6Is&#10;msAsjqJWxaamEPz9LEP9LL+ab7g1KmyqjIp1N2lkJ441V9RUxGQHYAsDHfKJdow4r/qCWF5KSG4A&#10;Ps4TG+WF4VUljHSwKnODJ3pEEx2SBkE1wRM7f2G4mJ7e0M/6denm+KwsyM3W28bSwxJJsECku+EK&#10;Q9zy0n1LKsIrqdHJeR5habg8ahC1JiWLFJhW6tc+Thk9Qz37FZ9bGzp3kV1EIQ6dFiVTfMtkcdLe&#10;opwqb0FdwuQCo7El9eRpweikRFhXeer6aP9088Ur05fOjA018LJCCPSCuKw4IpmUR6YXNLRTwqKw&#10;Al5SnSQnNcqjq5l6uP8bjRzFo6fX0gpPyQSXBVz12flfG4V1RNxQptcULWiA4vviQi3X3+FeFfOC&#10;d/JlfPSAA+FuI7uBFHeygdlXXjiQms1yIWRjbLyN9Ig2xlE+trXiYhY108HaGGWo52iBQOnpoQ0N&#10;TfX0zPT1UcYmhnp6SCNDrXGNAdoMKM565gZ65ob6xvoGlpZoMyRQKqEiinfGBPq7o1HG1khDO6Qx&#10;xsQEZWCEhAl5Tujid6CQCBdnB0c3G3cPjL+rHS0nNdgVj7FAmJnroTD6eA/TzEz3yDDblAR3FwcU&#10;POSEoak+UNWNkCdO2KEsCXg3MzAZA0NjEyMLtBnK2tAGa+xMQPsGOKHMDdFIE4yxEcbE2AppbGtj&#10;bm2JcLBGgksA14I3MU51d80gejhb6AV7GldkOZMSXTI8UDPsIk6wS3uGN8kDWYwzrQnzysdhS/w9&#10;o0KcaOx0oi/G1EDPyljP3gJhpa9vqQ+TfqD09QjGxrkudj2lIfdHaKOcmOm6jNnu/Osj5Ie9rNP5&#10;SW0+fr3EUJ6DY4ExMsfAosrOKQhpFIVGkrEeLW4RrY7encRAbqSfr41RKA6V448f5ZOjcTb+ttYE&#10;tJWbhbkHCuVhgfTFWEa42maGuCYRcdnhLmdHudxKv0557Gh7wsPbvB/OcwrDsTiEHuKEnoWpPs4K&#10;gTbUw1kYY4z18FYIFxsk0lzPCmOIxZrGBOG4uX4DvLCvZjIeXC/taQ7JjLfqkZR6YBB4WyQeY2ar&#10;r5fibNVVENOaEkAj2HbFEr8i537PKXzQXC3ywSzERV1LTLmbmfeczX7Io84Uxk7S48Xp7iX+2BRX&#10;tI+1cZgTOoPoVBRHyMt0jY9H8Zju12fyTtaFjNJ8R2hRY4LCCFecIxrmOkeamaMskeYoY89g5ypB&#10;bnp1dHAaAU+0w7qgrLFmWGc0xgGJwhijMWYoS4Qp+EIZ6oPDLCzNzJCm5ihT8DaeWRTaOsgspsfG&#10;Zvk5+2IMkXqmliZmaATaAW1tj8LgLB3wGCcPezdvN7y3x2cSxysgyDswxCco1Ccw3C840i8wPDgi&#10;jhgcSQyKiIhO8vMPsbax08bEgb4In5kXHQvz/3LTDfWJpfkC4B9s1UJ71o/4VAOdrQxPGBkaQFpH&#10;60sIbXaMjc1MIJCmJgCfOR1jA5jIXAsYQEfnS4UwgQY4AB8tcej0UgajjEErYTHK6OQiFq2USiqq&#10;Ks+jkcvI5NKKioLy8nxSRWFFaR6DXClk0uR8lozHFLIoPDqJxyQzaZXFZblBoX54PC4mMoRcUVpU&#10;mFvNoFQxKUweCxrLCFh0RnVFeVFhUQ4YkM0mCwQMJpMkEfO4HDqdRmIxKUIBhy9gC/hssYQvkPJp&#10;bCqZWlVJKqOCVjZNF4gX8jswQC+/sUHe0Cjn8VkMFpUn5rKFXEldTXNXs1AuLCEVh0YE+rjhyzLS&#10;RXSymEGp5XFq+VwJny3is8Q8NphOnUxUWyPUpkAS1LJZEiadz6gWceliHkMm4rTKhVIWhVVVSCvL&#10;pZXnMUkF9JJsAE5lgZBeLuNRm6ScxhperYhVw6fXSzgSLpVeVcSsKhQxq2r5tAYRE3I0QgaHXMan&#10;VQoZJFploYAOkzfJ+TQupVTCrgY9OdVFAFxyIbsyV0wtE1FKWVUFLEoRg1JcUZGTlhEb5E+IJfry&#10;SoprGPQ2eU1/d8fQcF//SF97X3tnd0d9fX1XV1d7Z1t378eyo6u9Ri6V10nrIIMjlIkFtRKhXMBr&#10;kIia62TtzQ0tzfXtHc2t7U21oEOtSCITNDXXNrfUNdTXtLU21MrFshoh+FDIlLLCksz0zJiS3GRm&#10;ZQGnvEBEKmnm0NoFrCYmpYVLb+GxGvjMGi6NR63gV5eBO1zDY/M5dAGbLgGfDo8h4lFlAkZjDQeU&#10;fEYVl1bBpkBwqJV8OkXG57TLJQ1Cbh2X3i7h9zdIe2SCVgGzTcgCZWcNv1subJXwGkWcZomgSSoA&#10;95nPJXHZFQJOlYhTVcMjg09BziLVc6vbRaxGTrWIUswnFfCq84TUQg45rywnoTQtvknInhnuO7sw&#10;c/rU3MTU6OT0xNTM5MLC3MT46LkzoHp2cnxibmZ2fn5+amZ6cHhoYmoSdGhraxkc6BsfHpgeG54a&#10;HepoboDcWVvzYG8PeK8a7B8YGRmZmZkZn5no7G4rys8qzEqhlRb2NtSMdTYPtNY3injDXa2npycW&#10;psdPzU5eOn/q6qWzVy+d5HEqGfT8tlbu5LBsfoB/ekgw2cVnVmVXVZZIa+tOXrwysXDq5OmFjgbh&#10;dCOluSpOUBQ12io8OTV0am745FjDQG3xlDznTEvxmR5Kf13VWEft/MjQ/a9utdfKtlbXwNsieDM8&#10;OD58/+Fo/3B/e3dPvbv/QrF66e7dmnqZu5uzhbGhiXb5AIuHvoE2Ig4UYM48I31jLAo/1HH6wYOV&#10;h/dfnB4eaSYVT9NLT1EKbvBIV1jlF1ll5xglZxjFV4XV8+SCOUrROU7VWXblTQn7lpx3qYZ1s1lw&#10;qZ71Ta/8l4nORxMdt/tkv5wdWv3h8vPL8/cWJn65ePrlVzeeXbtwZ6T33szwjxNDT07PPpyffnLu&#10;5Nu71xU/3n773ZWVH6+vPbirefHrwdulP7d332veHe+/31hdP97a/n54pCY+6sFoUx83vb0pT1Kb&#10;RfSxjg1yiibaJHvZUoh+dTHR3HB3VqJ7VphjVLC9v7dtRDA+ItDV3dHGxR7jhEW7OqCIBExagld2&#10;OjE9lZiaCB5F3qFB1uHRDql5/m7+2PjsUHdfrJuTlTfGPARryS+JT4zExsRZT53nxuQ7EFMxhcJo&#10;UW9+CcPz64e1fdNJF76uuPRj1eCFtEw6mtcedO9pz5r6yvOlsSev+1W7V96szO3s3tXs/Xiw/2R9&#10;7cfF19+trd57/tvM7y/6nzyXvX7bvLE+d/zuR8XKxTevLp8/26NRK/Y1m+Cdf39//8OHP3QkjnaD&#10;tvmHB7t7ml3Nzq7WE0qbfGp7b1O9C6ACejg0VPkHWyr4F14dlCr1hpboAd0UKpgWF+gBy6tKmOB8&#10;/1C1t7+xuw+j22r2NtQ7SvXOW+Xm0rp6ZXVLsQYpoJs3r7s7YAPxjj5OOHecvRce7+ro7IR18Pf2&#10;5tOp4Kdx+/qNB/d+evbrb0+fPPvl5yfffv3dxMgon83x8/J2dXZyc3LC4+wJLk5EgjsovVycfPEu&#10;nk4OYDQ/V/zDb75ef7v45P43dy8uXJ7svntqvF8uevjVV+8P3u9rDqFVkWZfs72n0rpHabZ3QOek&#10;8MC/3u2X5KZfO39y5eVvF+emFK9fao2G9pRg9lq/MBgQR7Wto2aU61vrG2ogf3Ri0kYs3tk53Nzc&#10;BTWghJ21HmdA0LlQbW9DS7C9vePd3SMAmHd873hn93hbcwRKSLusbW7vvYMJqnYPQbmxDU1aQLms&#10;jTG8uQMtZVY3YIqtjzFxNjUvFhU6SgUaPWkD3ADAPO6bsM/6lmZpFXwu4Dp218Cxqh2FahuUoD84&#10;XMvmwKDFr96CUT9mpPqn1Nr7ABl0AM0Aas2hCqiCmgNoiQOwsw9KMEMA9d67t1pLHHAtOlcv6IYG&#10;vlTQEkej0ew9/eVRfkZCWWZCey2/sjAvNDDg1atXVDotLiHWl+jj4+cdEOTfN9Cr3lbdvXXdHGHs&#10;4+pUlJmSn5EUHxX2229P9/f38rLSiR54N1srAhbtYm2Ft7b2tLdPCQs93N45PnwHVFfwff7l/p3C&#10;1PBWCUVYlcXIiW8Xkg93V1XKl9vrbzTKF/uqFwcbz/dVz/ZVzw/WX+4rX+4qX0ESREvQfCZE/iPu&#10;jHb3XzU6fMm86KDjZXT473qdV9SXNZ93/wVdk0b1UqP6D9oIAJJKutnCCf/DLgHsQGOiz/nRP5I4&#10;25/CG/8LnzgdyOPoemplHbnzbxZmSxsrRydDHuS/HJ0+szw6agbiX0N9qv9Y+bnnf7I2//T/ov5j&#10;zacRPuMzffORrIHy48+WOP/UawVdTGs4oK5GR+Vo2RwdiQNKXfxjHSBHs/Szeukn9fLDHcXPGngI&#10;TIwFqR9tkiwgQLueZcgWaVaheY4219Vv0Dxn9bed1edbK0/VCvBlW9xZe7WleLGpeLm19lqzsby/&#10;rXy3qzreV7+DGa/2P0AbnHfH0LZm9/AQrEuQU4Z2j/swMDJ45sLQOcfvD4/egccu7HewpyV6DgG0&#10;9M472Ee7vdca4xxrk1vt7B1sboNFDjy2Pxx9+PP4/Z/vP/wFStAKDtOA0ff3X774XcDn9vd1rSje&#10;ripXXr9dfLX49s3yqmJNBZa1Rz89zEiIJThj8fYYZywmODBIvb2rJXG2VtbASrOzsr69sbV/+cpN&#10;HM7R3d39yZOn4GGxurqp2thdX9teW1Utr6ytrK0qVldWlt++XYQ0zYoShuN5uQzPoPXz0vlUbYCn&#10;BqhfXle9USiXNlRguVtcVSk21Iuryo9YUyrWlb+/AoeurEJjoTXNxg5Yu7+7db0iL0lYltzBzu8W&#10;VMx1ipqYBUBlTQv2SCTi/XCocAI2gYjPCPMiOqH9ndBEB2SUh3VtVVojNb2Zk9YhyJyurZwUlS3I&#10;qK1VmTVVyfTiCLSFXlaG24UzdX2tJezSwOxwO1FxiKAwmJZNLIzBx3hYpPnZxuAtc/ycq+OC03zx&#10;2SGEvEivk/1iVnFkRrhjEyuzV1qen+AdHIhj8grPXRsvo6VTedlsdm6kp3OAHQaq1laoDFdcHtG1&#10;Ki+sqjKqsMjHi4h0cEcgsXpl7JRCemxWVVhAIrZ1vPjK95KJM3mzF4vbR1IbBtL57QlX77c+eDLS&#10;1pvf3J9+6hprfqH6/DnR/OmmtPyghj5m36T40sXuG2e6KJlhGWH4tFiXjnZKYystsyTs3N1+/xj0&#10;05dz3V1FqQluddKiLfWP+QUe0+PcmREOKcvvZHf1WH3y7uLkL9c4Dy+Sl74XSoowc+3ZI6IsYZTf&#10;XEFuuyehztN5jJ3BL/Qnok+EWpvl4/FJ1nZBCESglZm7jak9xhCPR2VmRRAJjh721ngblBMaaWag&#10;Z4syIeKdrREIB2uMob4eDFRrooey0DMx0kOZ6KHNjIxO6BkZGZqYGhoZ6luaGdujUTYWSDQSAdRI&#10;FMLYwsAAg0AgDU9AOxGMNXjuW5gY29sBrRlpYWVkiTyBMj5hZYq0MEOeMNUztzXOL4nLygv39sU6&#10;2CPtbJDgaWJhBjRQI21cZ30EwsgMYWxmDLR7MAeErZ0VwkwfjUFggAJvh4KmQAaQYXG1Rkf4+1hb&#10;mKBMToBqBzQKgzB2sUTGEwkBng7uLhZ52X5VJUHBbhYpXrbCxFBmKCEeZyRMclugpc2Vp5bYonNd&#10;7Zwd9MOSHXyDUV6+VjZWJkhDAzM9Q0swBT19tKGhOxJRGOjRzIwbbMjIicUUpzvTq4iDzWXNJUk1&#10;0eHljs4Z5pZZKIswPb1sJCrf1jbKzjLCGsUjBE0nFLe6B7NwzlV+zlUJnqHulk4ovSCsZQQOG4TF&#10;+lqjiTY2eFNjb5R5EBZNTQ5lZoUJi6O/Pduy0Fvx4Ib8wQ2eiOU0dzLrypXq23PsZF8UwcEwOsCu&#10;LNGtKta5rTJyvqaYHuvujdHH4428A8zPnBT9crd1vi5+VhZ0+1Ta6em4e1/zR9tzUv3QgsJoWmUs&#10;0dMyPwyf4WZd6ILOtkUk2xrTA3FduQE92X63xPlL3dI7Sel3ojP/nrv09917x8MTI+GBZyTFw8JM&#10;UbyPJNQnB23B9nAjObuUebqmB+LCiaiR5txOfnhdGb6d7FNXEVAQifN1tHLG2lhao02QSDTKAo1G&#10;WuNQCKwh1geNI2JMbU6YY0xRNgg7nJWVLQLGNkYZIxCQwQEwt0CYmhmiLE1wLjZ2OGTXkCwlLxRh&#10;o2dPsEI7IS2wpggbY3sPDI5g5+hu50zAuXu5efgQCH4+AJ99qQjEAOhOFRDsHxZDDIkiBkYFhcUH&#10;hsYFhEYHhcb4EoMxGKz+p4ASn5kXHQvz/37Tjfav7WObdvtYpaVvPm8fqz7L2kZQQqcvMFcDw38A&#10;uR59E2NDhKn214EAd88YRtUxgrmrjGFQ5BMAemx6GQCDUsykljBIhXxGBY9eyaSWUSqLqdWlAKSK&#10;QiBXluQxqsq5ZJKAShLSqgX0akji0Ek0cll5RUFsXJgXAR8WSKwuKaJVVzK4TAqLRqVTaKAbn8li&#10;U8nV5eUVRRRKGZVWwRcwuDwak0UBTRIpH7o7ibgCIQeAw2OyRWwKm1JJKqsmVzCYFDaHxuLSSLTK&#10;amoFnUXm81g8LhPa1AjYAimfI+YIZWJxrbS+rZ7Oo+eV5kZGhQR5ESoy0yTU6hoGtZbJrGWz6gQ8&#10;GZ8jpNMkHJaIz4IhfsUCIY3CJ1XJuWxoTsJn8hnVYg6tlsfgU8sEtHIYn6cih07KZ1bms8rzeKQi&#10;Ib1cwq6WC2EYXZmYpfOrEnBgsBsxp1rIqBSzSA1iloBewWdUAQiYkMERsclA5lDL2ZQyUkkWh1wC&#10;BuHTysmlWVxysZhZKWeRJLRyRmkOpSSLUpoD+uRmJUYF+8b7+jDzcutYrDZ5TYNMIq+V1NbXiGTi&#10;uro6mbSmD2wD/T193S2dra1dbTqrnNb2lsam2lq5pKOlsae9paOhrqu1qautubOrta2jubO7ra27&#10;Vd4okzfW1DbJOrpbWlrra+skMrlIJOY2Ndc2NEq5Anp5VX5OTkJZfqqAXCpjkGoZpAY2DNzTJea2&#10;i9j1PIacS5fx6NCRilwhY5BreSxw3yBRxaE2Sth1QoaUWy3jUwAEjHIetQxcMru6FIBLAbeI2iYT&#10;N4p4Mg6jUcDqqZV0SXnNHForj94qYDZxaXVsCnSPEgvaaiUtMlGtlCOvYTY1cJvqePVSOtA06vnk&#10;WvApsCrrmJUSWimvKp9dmU0tTqVXpPPo+dSy9IKkSAGpZLKn5eR439mZ4amx7qmJnjMnJ2YmBwZ7&#10;2kYHuvq72lob5MN93TevXrp86cLs7GxPX+/A0ODAQN/IyND42MjwUN/IcD94i+pub+npaB0c6Bke&#10;Ghgc6BsdGZqZmRocHgB3sjg/Jy8tmUMq76mXjrQ3TvW29zbVDXW3zk+NnZqfArh84fS1y+cuXpxv&#10;767JLohq6eD2d3MmOmkLvcy5PuFEj3xidGBwdGLu9MW50+dnZ6flvOohSWkvK52dGzrWKlyYHAQz&#10;Pz3RMlRfOiJJO9VaONtW3MrLqGdXnBrt/+rc6Zvnz/15/MfRO6D+/w11/7/+PIKBGP86PP4LqHBn&#10;r9/MyM3EYm3A8wmhtSOEoY1165gBXNCAaKxngLNyHm6ffXR/8fvbD3sF7AF6/lhl2jwp/RwpE+B0&#10;deZJcibYPVmVPleacqYi43RF2nxJ0snS9HNVeaersufLUhcqEicKImeKEy+zim7LKdfl5JOswqHy&#10;jLHqvFMC8hSjdI5TeVFCOyegnuXTTvPoZ0WcGTZ1lls9xylf4BTNMHIWuKXnJPQfB/ueXbhyY/rU&#10;5YULymXlzppy8Zuvlu+cHxPmdAsSTs9zHvw0GR2G9/dyiAvGR7hYN2Wk9eZklrqh87ytylK9k2Pd&#10;o8PcU5KCib5OWFtzeywGh0XHRxDSkwhJya7BkbaFlUFx6U6pGbiKap/MUkLrGM03AZdNjSlhJBKD&#10;7PGOSB83y7RYfFGeV0YOjiwMGL7A7jnLyOOEVIhD2XWB3eOJbYMRwwvpl38QztxkxJfZFHLcO8fz&#10;v3rQcOeR5O7P4iev++4/6VxUnFRuXN7YuLGreaBYvvvt3eGTC5zffx+6eKlqZCTl2kXu9193zM+K&#10;urvoXe2CHbVif199AMNtqre3NcdHH9Tqne3t7Z3tzR218o/3B0rFklq1CakNXTLs7T0YHGdnH6gB&#10;KvUO5G60asXO9h50p9qEWsb2zh7QzwFU2pA6y6rNVUh0vHv34a93H/48+PDH7vsPmg8fDv78G2Dv&#10;wx9AVh68f63SPH2z+lqh2jw4uHLrmgvWJpiA93TC+rm7EJwdCXg8+Om8fvbr/qZKs6HcVq4rXr1+&#10;+tPP3964eXJ6drC7e2xg4Oz8fHlhoaujo5szjoB3dnbAeuAdXZ1wXnhngpO9p5ODrzOOiHf68ebN&#10;5RfPH9y5fmV+7OpUz52TY701godffbW/va/aAJ+5Srm+uba6sQVDFENDHOXSYlJk0NGeOjct4fzC&#10;lEqxODnQvfLqhVIJUz5pNIe6zOI6aL3GdKnWdze3IH2jY3C0xA0UoG/UJjS90VnuQMZHqdZxPaBV&#10;V+qEddXupvoAAAiKtc2Dd3/sHr5XaaMFQ8pGvbuk3ATKDMAKELSWNatA1kam0BE0r5fWNtTQeU0b&#10;8Bha1uiMa5QqyOOAQd4sK9dU0K8K1CiA8AWJA0owIOjzYlEBTqrrA2pACc4CB9Q6ZIHdt4oNcC7I&#10;Z30yvdFRQqDUCevqvTeKdSCrtAm2QAfIAG5rIImzubO7u//V9StpsWGkwnTw5MpNTUpLSlxVrqVm&#10;ZhADiABePp5uHq49g73rKuXz355iMWgiAQ8+kfS48NAAv/v3f1RvqcAy6ImzC3TGEnEYbzuMpy0m&#10;wMmxICHhvWbvGCi8747/+PD+4fc3i7OiO2T0GlohLTe+R84+PlAp116oYDDaF/sbLzXKp/sqoFr/&#10;fqh6cbD+UmuMAxkQSJRsvNpd/48MUDv/Sun9qfIj/oua+cy//M+a/9kTCP8y5PkMXTie/2BqtK5e&#10;H+X/AdAEZgtJHB1No2NqdPhsdANH+OQy9pnEATXaPv82hNGxJ//Bzmg5kf8gVj4Jum6fe348/FNP&#10;Xf0/lZ+6/YPPnT/jy/ovOnycm7YVTEbHy+gscXbWPntUaecJzvultc7Hbh8taD5i5YkukrHOTwoK&#10;Wnl37RkcQdv/4yk+ne7zyJ+HBTI0zNEOBfmgZehvBUoYQOct6PBsR/ECQBdJR7X0m2oFfO5LGtXa&#10;/o7qQLMF1uYDjRpSOfuao4O9d/swUBdcmNTQL2oHLNvb21tbWzCVOfS9egdZHW2+c4BDaHwDVl4d&#10;mwODIh9py529/X3QcAR/HFoLHZgH/R14eH/4Sxd2R8cPHRwcaMC2qwGr4cqa8uXi8i9Pn//8+Mmp&#10;hZNhRF+wMgO4YG29Pb2ePHn6VrG2ptpSqjbXt7aXNzSrW/vPXyy64F1d8Pi5efBIgkaCq4qtdeUO&#10;WPFWVjcU6+ur60qFQqFUbig2NpZAqdoEWNWG7AHrFXTkVKpWlNADa3ldBaN3gTVtRflmVfV8EZRb&#10;L1dUrxQbi0pQrr1Vwj8SLC8pFcsbK2+VG6uq25cuM0rz5aTcuqrsibYa1eKzlz9//+rxj7/e++bJ&#10;/e9ePv355a+/PH14/97d27/88N2929d/vHHhzvm5S5ODc4ONDTUV3S2UVn5xN7eCnxmXSsDlBLnH&#10;+jmE+ds2N5cPT3BGRplfXWktSXMHOiQvP7AoHp8djZNWx9WQEooi3QPtLUKcMHGe+DA3e38ntBfW&#10;BI/WC3e3IKX71ZJTxeS08CCnkHC3uGT/wEg3PMEyOdEvwc/dwxzhg0YFWKMyXXH5RDwpPzwn06e6&#10;KiQlzZUY6YjE6vfOSsnSzNh870JGhLA5bfRkZfdoyvTpvItfsc9+xa0W+OVX4UfGqrp6cxp6Er5/&#10;0jw5VS6VJJ2/0scQFjBlede/Gzo5y5kbJKcEoYXkiFpZ3Lmr4u4Rcs8k/c6TAW5LxK+vu1o6Y0ZG&#10;Kn55MrmqOl9QbrdwknT6FNCb3J88advZn36zXH/let7LZ0KNov7aXOzF+YKhtoyqdGfFj9O1qR6V&#10;fpa0THyQu2GPuCgv2M0XhQxCowPQlj7WFoE+uKzcKDqvDGOHxFoiiE52bnaogrSoYKKrO94uJTLU&#10;HWefkhiDsbVEYRBorGlmYWRMnFcY0dUKYWBpbmxsrGdsYghTGuvroUyMEVB1hEqnsbGBmcEJaMsD&#10;YKhnb4MK9POyQphhrFAIM2OYbdpIzxxhiDQ2RZohTCwMXf0c8QT7SnJ+bHKohaWJsTG0KYAOI4YG&#10;J6CnP3QRMjTUgwGPDaHniLExTJ8MtG9DIwMj4xPGJ2AidguDExiEiZMtGmEIdvWRhie8cLhwb0KI&#10;Jz421Cu/IAF8soGB9kRvtJejRQAOlePjkudrzy/0vdBb8eJ00yVBQYW7bYKjBdEXSRPHD07SBodZ&#10;eCdLrQGOCRJcqJ6+pZGRnbFxqLs9rTKmqMD7zHx9oK+lp5sZ3uaED8okzg4bao4KNDVOsDJNtUbI&#10;I0JIPoRAG5SPBTLA0CIViWXhiW3xKfzYgCFJeRO/yMsZFUNwDne0D7a3I2LQXigL8DUjWCD8MagY&#10;vB3RFiGtTJrtYpSl4+XsiNJMLINGYEqJ4saI0c58cVXATG/12TF2Oyd2vj5vRpTaR4nkpxGY+UQW&#10;O1bckH7qFKtJGsYrwo43BHfWep9fKLh7md8qiK9O8hRXJlRVRoUE2zGLo1oq06r98DR/1ygbg8oQ&#10;e0YCrrOU2J9DnIz1f5hZdD+h6HxsxsWU3AVidDfBtzaO2FwQdUXGmK8uJuHsKh2wDA9CjhPOF2NG&#10;sDNp5uWIK8N4xV5xviajbcXcqgg8ztTSytAWj7HAomztrGww5khbU0Ik3ieR4B3rZo41RWJMzdGm&#10;ZihjjAMKfAGwODT4eoAvj6GBnpGxPgJpiLQwsLQ2trFDWGFhIiqkrbEp2sCFiI3MCHQLcojODPKN&#10;8CAQ8e4+7gQfX4IP0ZMI4UH0AyAQ/QnEAO/AEN/gMGJodEB4bFBYPDEoOjA0Ljg8ISA4JjAkGoPB&#10;6umfAN+kE//HmDj/zzZIwfzX9q+mT7uf8XHT1YMNSABQP/sCn5gdXRMMkwx+DlrjHX0gw5/Mx3A5&#10;0N9KT8QmCVmQdGBTyphVxczqEugfxCEzKRU0UikooVBRSi0vYVaWs0mVfEoVt7oMdKOSishVhRRK&#10;SUl5TmxCqJ+fR3iQX1leNoNaRePSqHw6nUNjceh0FpnBprDYVAq9qppczuLS+CI2qGRyqFwBUyjm&#10;iaUCgZTP4jPpHAaDz6DwaII6mFSbxqwGh/CEDLaQzhLRqxkVldRSMBQ4EJQMLo0lZPJrBeJGqbBe&#10;zBSzqzmU4qqiqOjQAIIrJT+njs0QVpfXM+mNfI6cz5LyGBImvYYDY+KIYRZVoZTLkvM4TRKRTMAS&#10;8xgANUJ2rYglhW5TFVJuNYtWQqfks8kFrOp8LrVEwKoQ8ynyGlZDrUCbZ4pTI2ZJhAyJgA7qpTyK&#10;gFlJryqgVhRQq0oY5PKq0nwWtZJeDekwMR+meRIwSRxquZhTXSugA8j5NDmPUsuurmVUCMklvKpC&#10;dlk+ozS3LDctKTwwwdeHlZ/XLhZP9vc2yCT1MklPd2d3V0dzY1NDXX13d3f/4EBHT3dNQ11HX1db&#10;T0fvcH9Xf3dLW3N9fW1rS0ODXNraUNve3NDd29E91N3U2dTY0dgz2A15nDppfYOsqVEuEnKga1WT&#10;vKZW1NLZ1NrVXNssraYU5+UklOel8qtLZAwSjInDZwLImZRaDq1eAGMzSzlUGZCZ1Do6uZZFruNS&#10;pPQKCa28jkOS0ksE1flyVnkNo5RXlcsuzxGSi2oYlaBVTCmX0EmtNaKe5rquelmLGAYn7qzhd0l5&#10;jRxqm5DZLmK1iTmdckF3bU2LTFQv5NeKOI21vKY6XrOc11rLa68VtEk5jTx6A48KUM+tljErpMxS&#10;dmU2n1YoYhdzyDllaZEyclG3kDLeyF/oFM+0cWc7+PO94sFG2mATc3agfrRHNtBWM9zdMDvSfWp6&#10;dG5qfGpyfHZmanxieHJqdGx8aHikf2Cwp6u7raW5HtzJvt5OgPnpibMn5+ZmJ4eHBzs6W0hVZZkp&#10;Ccyq0p462XBr02h7y3hP1/z4yMmZyenxkdPzMxfPnrp+5fypU1PtQ40ljOzk7JDysiheZVSPtHCu&#10;RzDRI58cGxwZHZ+eOz03f/rMwqyAUjAkLhgWZoqLo+Z6ZWO9bVPDnRPdki5x7pAo5WRT1nx74el+&#10;xnxf3d3zC2cnhl788vOf2uyn79//fXz8t+bgnRqo7jAkx/5vrxUzZy8lZqVj7KwRhjCnuAmMcW5g&#10;YGgElgRI9mptX5F6BhgTq05J168/Ll6fu9ZFLRuhZU3RMicrE+fKEufLk6arUudoWSeZuRfYhacr&#10;0s6UJZ4vj5srDDtVEr9QFH8yL/p8YdTpnIDTWX5zaf7TKQEzaWED8cSJnLD58rgzlLQzjMyL3Lxz&#10;nJwropKbNaRL4uqT3MpTIvoFOfeClHqzjnpLWnJbUnBDmH2enXVJSB4Ev5SkxO8uXf3h9t2B9o5e&#10;ubCVU1ye4NJXm/7trZbG2twgH2wU0SU+wDkzCN9SnFKbEVoabMPN940Pw4UEOafEBeVnJxDc7YkB&#10;7mlZMV5EeyYztrkt99S1Oml3Pqc1mSYPAw9IeWdU40hW92lSJseP3ZU9flHc2FeRVRlk724Uk+SU&#10;nOmYW+bcPpo7doUxc1fK685iNcdJu4I6xsLP3SobPVUk781vm6THl+ELWN7t43l3fq6/9D391gPu&#10;zy97Xipmvn0gV6hm17fO/PS46/xF8eWrdQ8eDjx82CeRRGSm27OpsRdOdawqft7Zfnt4sKmLyLC9&#10;swmgzVF1sL+79+H4CAYSOdze3lSAL+ebF78d7h5urMPwLmr17vqmGrymqzV7m9sfsy/tbO9Bjyqt&#10;Dc7ONiR6NtRA1d9cXVepQJ93R4d//Q1w9Off7/78e/vd8fr+4db7D+p3H3aO/9p6/+fa4ftftzT8&#10;gQle5+DCne/eanZu/vitpwc+PoQY7OXm7eLgg3f2cXGR0unVOTns4sKBWqmkskJeVVVTVQ1Wp4KY&#10;2Dg/n+RAf0ZxQWJwgI8TjuBo7+GIjQ4iTgx2t9fLvVwdfVydfLR2PUEervdu3Vp+8Xy4o+nC9NCV&#10;ye47J8c6RZwn3367rznY2tzVGdHorgU6PakgiVOSnba/raoqzj07N6Fcfj03Pvj21QvNDvyq6/gX&#10;yNd8yksFrllH36wCdUS9v7d3rPOK2t090npLgdv6MfLxltZsZ2fnPzyndL5UoDP4EW1tH6o1714v&#10;Krc0B+rdj6YuKm0wGqXWTAYKWtMYHZ+yubOvUG5pTV0g+QJ2dUY0kHYBF/Ip25SO1tnY1LxeBB8R&#10;pF10/AtkfLTyZzoGCC/erADhM3EDAJQxOILWGAcAmvnAUEKHO/tHYJIQn+LjAKjAXd091NFD2ss5&#10;VG1pbXB2dsFasbUNtMmDswuz2UnR5NKsxhpORnI8lVSl2lTlFxd5ent4+RB8A3yc3VwGx4d39jUr&#10;K0tBRF9vN1xGfFhabEhcZPCt29f+/vsPSlkx3hbtikZ6Y9F4SwtXtJW7NTo/Pv7D7i7QWQ+Bent0&#10;+ODb62W5cc2iagklvzorpk1C/+NYs3+g2lC8VC1r6Zi157vr0BLnUPXicOPVno610blNffKW+siV&#10;fGHk8h/siZbvAAAH7q6/hF5aYJwNaNHzpcHOl/LHmv8kdz4DVOr4nc+tuhpwLnBSHfMCJ/PlrD7N&#10;50vDnN2N3wE+W+LoJgkEMJPt1edqxW9fEFIfh/qyGxz5Yz0c4d+MiTZ3lY6w2NSmIQfCR47jEz4T&#10;HB/xBQ30D3S7utG0marArm5kcHYdqQTxKcGWTtbNUNekm/MWOPXHbnAQcCJQfhoHslEfZ6s9Hei8&#10;uaI9C7gc7dxg0ycqR2d6oyNudBQMKHfXdEGCILTHwtPp7pVuDqAE9boOoBV8r3Sj6cr9td92FZ/M&#10;c7RsDoA2es6zj2F01n4HX8iNlRcqxSv12uK28i000lEr3+1uHmq2jve3jw/33h/uAxwf7B7uaw73&#10;NJB239lRqzc3N1UaDSTlj97tvz8+/PDhCHzz3x8fHx0dHR//8Q6IR38cHh7vaLYPj/YODgGgE+0+&#10;5HPeg3ot3h9oy8N3H47efYAPd/CI/wCNdMBw27t7a8r1358/mxoaqMzPTY2ODPLxssfaBQQGJ6am&#10;pWZnS2vlQxMTF29+de+XX1++ehMdHYlzsq+mk5/8/vuzF29+fvLi0eOXT18uP3uz/POr108WF5+/&#10;XX69pHi1uLK4tLr4VgGwvKJcWl5bXITy6zdLi4srbxaX3ywpFlfWXiwpXi4r3q6rVlRqsKToaGLF&#10;lhpgdWtzfXNLqdTF94F/dfjm+g1qQXZtRX4bvWyouW518dWr50+fPXnydnHp1eu3rxcVL998wqu3&#10;ihXlqkK5try6pdxQrCwqNlYg17ShULx9/fvDh/euXbswOTTV19TTxjm50DQ5W6NYvXvxfMOtS60r&#10;Ty88/25ypKVsoKGoXZAJ3pSYuaHBLpZ4tHFaiI+IVEjAoYAy74E19scjwwjoSE9MlA8OZ2fh7eti&#10;74hyJqC9/G1yMvxjPXFelkhvKyTRGpnmiqmKJhSm+qamECLCcd5+6KgMj4g8vKy/qIAVaIXXC0zC&#10;3n4wcv/J2NB4eU199MxZRm13WinTK7cCPzha+fCX4YaepNv360cmqqU1eXXNzDNXp5p62evqe789&#10;6T43WxAfaiATE5++bnmp7L/2neSHZ20Dp5J+UYgufpty8U7q5a8q2wYjnq/UNQ8SHvzK+Okp+81a&#10;+0+/8y7/kPXkLWtlvWlrq2Xx94Jffkp6syy8+z25Ru65+LL32kwJNQ+bl43t7Sm7fbWXgEO4oRF4&#10;c4SzmTHGzBDvZZ9Rmf7oxU8YjEWQKy7YGRPqjuVU5cTHBEfHhIUFEksKs3BOliExBAweUURPEDSV&#10;V1KTr14YTY7yjQ1xDwtwQ5oaG58wQiHM5WKBry/+hJE2sCKkUU6gDPSRenooE8i8IExOYKzQlkiU&#10;oR6M/WFiom9qrGdhamhpbozGmHoGOBsjofcUOFbfWA+BNIFcD1CuwRvpCaCnQgYHaNlAczWGVI4B&#10;0ExNTBDgTIYGoMLAwtgY7CANDZBGBkBrhY4kxoYoY2Og+Isrq5gluWjzE+aoEzhnCyIRGx/pHuHj&#10;HOaBTQlySg/HcqsI967xnl6rm5FnBzgYumINCgt9r1xv6e0qzkx08nJB2oJj9fUsDMC8YPQZNMLM&#10;RF8PaaZvjtRLTwy2QRrgrREeaIQfChlsiYrAWLeV5V6pZQ6UphW54mLsMEQ7GydzpJOxGUZP380Y&#10;GWePi8NYe1kYuWKROFvE2eH2kpggPzsUEWvlbmXmZolwt0L6Ya090SggpwS6hxGwxRkhFSXROJwJ&#10;Do/gyAqDYnDOjnpxQShhdSCn2Csz0JKRQZCTogvjXNIjncrygxi8tLZBamIWniWKHp+qnJ+rzk61&#10;HWjNq870ygjBZUbiH3w7z68pxHuhiF42nMKEJDw2wcGqIgjPiMdf6i/rYQQ3xbu1+OBH3LwvhSSe&#10;ik1aSEjmW2EF1g5UWywV7yiICCzxc0v1sPVFGwfZoVyQBs6WprZIA3BFUf6O6XGuRC9kca43mxlb&#10;VhXpRkSXC7ISSsOsnIyxBEusp7VzIDaqMISY4ukVjnfxdjA200fZmDm42BD8XLA4NMoSaQY+4BN6&#10;RsZ64EM11JZoDMLcGmFmZYrEIEzRhlaOZiEpPgW0VGK0m0cg3tPfA09wxXt4+hCDPP38Cb5Egg8R&#10;lsRAT/8g74Aw36CIgPBY/7CYgBAY29g/OA7mGg+OD42It7bFngBn0vIhnwgSIP9/ucERP226Gm06&#10;4H9vuqb/q+1jp/+96Vqh9vZfJYQej1UJwGFUsill9KoiakUB9A+ilrGolSx6FYx9QyohV5TQK8uY&#10;MNZNOVBcOeQyBqWUXFVYWZlPoZdVUIoS06OJRAJ4sasuKaSQyqqolRQejSNk84UcFpfG5tEZbAqF&#10;XgVAZ5E5fAZPzOEIWaDkS3gAAplAKBfypUKOmMOWcjk1XAafLqzh01kknpAhELNYAhpXQAe7NGY1&#10;mVZJ0oZPpvJpXBmPKxdwZHx2DY8hYZVSy+ISI/wJrgWJcRI6iV1RxK0o5VaWccgVQhZFxmHVg5No&#10;o//ymFQxm1En4MkF3DqZQCxmCwQMqYhZI6JLuGQBo1zKreLSi9nUQi61iEMp5NFKBawKLrNCwCHJ&#10;JOx6Ob9OxpNoLXF4LBKHWsoiF/OoZWIWiUUu54BT06ro1WVcWhUD7II7SS6XgfF5MMpvDZcm42kZ&#10;HD5NxqXUccj1rCoRqZhZlEUvyuZWFVWX5qZEh0R7e/LKSrob6rqa6ltg7GFZa339YG9PW0urTCbr&#10;6Ors6utt7mxv7etuH+hu7uvoGu4DQlt3e3NHSzukemp7O9uGBnu7B7rq2+rbett6R3qbO6A7FWhq&#10;qJc11EpkEn5Lo7yuViKvl7R1t3T0t0vqBKXlOWlJ4SVZiTxSsZBSJmNVN4o4AHV8JkCTmNteJ24Q&#10;cxoFrCY2vZFFaeRAHkrOItVxSLXsKgmtWEQpBKWUXlLHqWzkgwsk1TAqpXSY1qqeQ2+vk3Y21oGy&#10;RSrsqhW3CDkwPk4Nv78OEjodUh6obJOJ64Qc8Om01kkapNzWOlFHvaSjVtwuF7VJ+U18VgMXJreq&#10;5VBkLFItnyznVUt5FbVicg2/XEDOqaHmyqjZMlJafVVqU3VaMzWjk5tfS02rZ2b31dOmemsWhptG&#10;2sW9tZzuWt7sQMe56fEb50+dm59cmB6dnhgcHOhub2vs6mzp7Giuq5XKakTtzQ2To0NTo0MjA71j&#10;o4N9/V3gS56dllBZkC1nU9slwonOtvGejpmhgdmJ0XOn5i9dPHvt0vkz89MLCxN9421VnILIOE8e&#10;K5NXHtknLZjq4Jyb7Dx7araru7d/eGxmdv7M6Tkps7idkzYsypJXxU11isf72mdHuofb+F3CnKna&#10;zPmGjJnGrOmWivke2aXJwac/3tlXqw4ODmFSm1W1RgPeFv/aOTjeP/wTaJ7r6sMnr9+WMWgmKPD8&#10;NUGcMDYAz0J9Y8jb6lYxPT1TfX3wULQyREiqBS9/Upzsnx8S0LqqU8qCcMW+GEmcT3NmqOrHCw1F&#10;Mc0Fce15MWfouTeFxXdryq4K8hdoGafoOZdZ+WcrEy9VRp8vi5jNDR5NDxhNC+tPDp4ujpsnJZ+k&#10;Z45Wxs0w08coKQNVieOsvFO19G8nOm8Od55pkV5rlzwcrv+lR3CNm3WFn32eXzhKyo11sMkKJL78&#10;6afvb954/uTn5RdPFiaaB1sqTk4w3765WF0RlBjlwiGlR/g61DJzymLci6L+f7T9CUwa0ds2Dmtr&#10;bS2K4lLULmqLtVbtonW3bnGPW1ziFiUCAQIECBAgYAQjRI0aNWrUWI02tjZd0i3d033fq1VrRSsu&#10;KIqiKOLW5TsH2v76PHne7//k+7/f5OrpPWfOnDkzwMycy/u+bjS30ONqNwVXEBAXdzQs5LC/n2tg&#10;yKFjAQdcjztm4oMZ7KDS6uiac3nl5zMJUp+6K6nXXxGLG7xvvGUI2yIlFzOKu1Lvf6h+P9SVwQxs&#10;ulrUeIYZmeRc0Zhc2Zb0eaqz5HRyNsvHL9GWW3Wk9nTA6SuJj9+XKjR99z5eJJTEBiQ7puAwL/qq&#10;7r/nnb+Paz6b29CRe/EmpfV0Rll11OPnZcPfbsmGb96+W3HrTnnv58ufPl5VTvRvrC7otGotxOL6&#10;2sryknpVt7y+vqLTLYN3fvDmrl2cHx/u//Di7sXTDR11FU9v3wITbtWsegYG9egTmqjm9UnBYRSV&#10;cmZudmb+d7yVGmYiV4IJ/9yCSq1ZXllf3fy5vPl9YX1DC2YCv35pf/5S6TYnwax+ZV2z+Wvx+68R&#10;ja5vbqlfu1H/9H0ir6xvXnv6+cvy0x04QmFYgLefx8FjGCf3PY4H0Lb4pITcyAiv3Q4Hbaz894Fn&#10;9C4nMzPH7aae9uiQQ66xPkfTQ4M89zoe3uvg4eS432HX2daGmcnR6bFhcN9zsbdz2+0AOjmOwfS/&#10;eTMpG+p78+zhlTO3OmvudNZLaYSep0/nZ9Szs4uLGi0U9FEvzc/B3FtLmuVJ+YiASdYuqPC56ZfO&#10;tM0rJy6cbp0al4NTVukdZ5RK9bRSBRrP6COw5sAVmJmfmgITKnBBYFooUAIbKjdDlxxoG/SPAaAf&#10;kwayNgbiZnl5XavdACWkezRrmuV1JTjEgp4f0UB+ZFm3ubC8Oq2CGjeqf5OL6w1QA11yVIuKGbV8&#10;Enw+v9NI6aOxYIQC/AM4MKahVvGEQvVNPmXgZUADQ0uwr4H0MWBmXjMyNgW9bPSHMLA2fxkcUD+n&#10;hurOYNVA3MBB/lfMgfol3Yx6WTGr1keH6dSL2kUYSaddWNbNzi1urG+2N9QFe3vwGFgyPjPE/4RU&#10;UqLRLmfkZh7AOHsedT/m7WVrb8srFYGDzKpUJ0MCjhxyiQn2jg/zCzh+GNzlfvzceHz/DpdGIGQk&#10;ZEeFJAYHYJPiGXnZZxvqN8Fcd1UHls2NVfB9zk0MquDjikjpuMSQaiFtXafW6cBvYX5+anR65LOe&#10;yNBnp1IOLc9AFuZfUuMvP2KYrhvwmyX520ZvQOj9cUCHBr7GYBtYkn/rDasA/2anMuAvj2PA7/o/&#10;zQx8ASgNxzUcFBi/iRv9aP8lcf664RhIHADD+A2DMeDPkP6cgr4NKGFv/6kEB/3tL/PfiBiDPW+g&#10;XaZgjBKoNAgGz433/nVLMcDQz7+7Gzo0DNJAshj4F0OlgZQxjOf3yP8YhuEBA5ImeioHGKqJPgBD&#10;z+Dc/z3E34P+pnL0PMtvlkfPNxnkkNX6nFYG95nfzjiTfYZYKg0kevTHgsnFIVMDxzMF6aEFBbzC&#10;oITMjoHEmeiDlVMDhizpAGB3GLGlT1Ju6Fzfp542gqXemB6anxxUjfXPTYCjfJ1TyFQTX2fGvqin&#10;RxeV8iWVYlUzu7mi/rm2/GtD+3NTtwGdbqCYzubmGig1GrVapZxRKlRKGMK0sqTRreigWs7m982N&#10;76DpomZep1sCu+hWtSs6GJy1oU9MAFmbte/r6z8A1tZByw2tdm15Sbe5+WNxeWkZ7Lm+vr658evn&#10;j1/fN3+BHpc189OKD+/f3rx9q6KmNiMnNyAk+JCHh6OTk8tBTEDgidBQP2cXR9+A4zDf+d0HN+88&#10;vvPw+a3HL7pv3+m4efPehw/Xn7648+zFk5dvX7//1Ns/2Dco6x34+nHw68ehobeDgx9ksme9va/6&#10;+j58Gez9KnvfN9B99QZLVJKQlx+dmRWVmhmdmh6ZkhabmY6lkookJcViUXvH6bMXLl65drWjpRG8&#10;x4qwqRJCdrVI8O7Vy9bmUy2tHTfvPXr2vvdt3/Dr/pEn7/o/Dsr7hic/DAx/6JP1y+Sy0ckv3+SD&#10;4/IvY99k42OTiqkx+bhcNjzS1/dt4JNc9kE1+3VZN7akG/kmfzaj/Dg28mRi5Mn9m9V3r5fnpR71&#10;8bDx93Bw22dlZ27iaIPISonwcHU85rE7PNCNiYuvLyHHnHB1tt2JtkI4olG2tmaHPcDFcSIXRPrs&#10;s/WytcJYmLmjzJIOOab5OOWkeiemHPP23Z2a41PSmH/1ZVnLNXxFVwa1LBzLC/kweOHqHWlSiltc&#10;woH0PK+2i0xmaWQh05fMOElnnZTWJJ29xOg4w+nskkTGB5271uHl63zjbtmNq9k3r8T1fuA+e4kb&#10;URa/+op78Zn59gtvVFV8/sGJ2y+D77+Pr+/yazgb2Cdnjsxwe2X4yTnRhy+FD98mvf+aPast+aZg&#10;jk6SFYrM/oHQN58j77wIrTuFmVFXTSjKKHTHC7cKxlXXyGy/gCB0QrSbv6ejq6MVynyLo5s1vYrY&#10;cb3Oab9FSsShUC80LvWE71FH+z2IPFLKnYfdN+914JkxZtZGVnuNBHXpF+9JZPL7jx62nvR3SYrx&#10;Son3dT/otHePvZ2NJZ9DPhnuhXG3R6BMjUyMdmwzsjHfjkKYWllss3ewcN6PxmD2WqOQO3YYu7s7&#10;7dhhhEKZ2aF2IBHGFqgtAZEerl57jUyNzCxN97vvyypMRqERZghjB0cUytbSeBuYkkLnHVNTg/eN&#10;kaWVOagCM/CtJtvAjB/MwpGmJjYWiG3GRsid21EWCDNTk51bt+zaviPOx9sZbYMwM96JMLZEbcO4&#10;2ibG+8SHHHF3sra2MIoO21OYvZ+aj8mOtKdmeLg5mcZFHzx3lnOqiRAZ5pgSh/HxtD3itssWYbxz&#10;q5GZiRF4VzY13qrPAW2009RkB9QGMkJtM9q7Y9thBMJthyk1NKABl9VWmCyK9o3c47DX1MQJhdpl&#10;YWG+ZQvK1NTc2NjKyMh52zZ3FNJlj01wiOfZlorkoCOejlYeaKSz5fZ9yB0YW0tXW5SrrfV+GysH&#10;5I69duau++3NzIygPhBiK8LK7MBB+xMndocG2FOyvQoTMO7oLbvNjTBoMx93R79je91dUceOop0P&#10;mDs4bfcLd2ruIvNEsbbWRtYIIweEUWKAa+JJD2xOBAptunu/FdrW1MPJBoMy273VKN/nwEVR7o3a&#10;PH7SwehdpuS99kL7fc3ux+qPeQmd99Uc8Gw/6Fvr4lHl4R1naxu53zH88J79u0x93ByOYNBoS1M0&#10;aqe1hamjAzIwAOPhYXvUE+XpiUxMPhiV5JrNCA3LORJV4BuScSyREJnJSAzL8z0cccAzBINyRGwH&#10;n4utGdJm+3ZzYyTKDGVtDv+KvA18Xtu27YBUDvjEd+zcssfFwcbe2mY3ConeaYoyiswMCIg/st9r&#10;z96Djk4YJyfMfozbYReMG6Rv9AwOZHM8jgAc9PR28/KBsVTe0AdHj5NHfUJ9fCP8g6J2OewGXyQT&#10;E1PoiaPnPIyNYaoqA3Xyf3cBPUNm5f/qYujz9wLW/jv0JA6NnA9A1WfRxudnFuSmAWCxmQUFGQRC&#10;Lh6Xl5ebgc3LxGPB1mzwMk0pzCFjM8mEHCq1AE/MzMWlpucnhMcHHj3u5nPULSEyJC05Jis/A0su&#10;MHjiUKgEGp1EJGHxhHwyBTrREMhYCp1QSCqgsSksPpPKohBpJAqTSmPTaWwqX8TjCFl0LpnBo1AZ&#10;eDqDUFiYAY5VLGDy+XSwiiPmkhlElpAJGpOYJDyLVMgiEnmUAgYuNjMefI4eB12iA30IOamFmUnE&#10;7FRKHvQt4jIJRWyqiEsXchjFPKiJwyVDEkcq5Al5TNAtl0cTCukiAVVAxzFwmWx8BjUviZqXQMlN&#10;BGAVZvIo+RxyPgybohYKmEQwu2CSsLTCbAY+l0PKg8DnMPHZXAoeXCKwCUrtkEBLspBBBpWgFHPo&#10;peDoDBKfggPgkrBgF4OXCiM/jZyVWJgam5cem5oaHX7yxFG3A3RsbnVZiUjArZCIDSROY21NRUWZ&#10;QCwsrZRWNtUWVZaWt9Qa0HbpTE1HU0l1WXFFaUVtZXVDTXNzY11dTV19VVV1WUWVFKBUKioq5gmg&#10;Ag67iMfmMmllJcWlxQKpBOa3kpaXMFkUbF56fERgblIMG5fLxOUK6ARpEacEig0zS9h0UNaIheUC&#10;lpRDk9JIABImSUjBljCJFXx6CYcM8Dv9ll7XWcIFp0wrouI5+DwBCQ96EHGYtdKS+oqSKrGgqphf&#10;wWfWFnHrRfxqAbtBDDOIgxoxi1bCZUgF7LJibpmAVy7kl/G5Uh6nQsgvF/DEdBoXjxOSCWI6BXQL&#10;rnyZAHRLLBFQSgQEHDaqMC+EUhjBwEbycfECXDwhKSg/zj8/PiAvMSgnPqAwNZSPSy4qTCwtTC7H&#10;p7XxKTcbyl9e7LjZVnempqS1ori5StxUXVpWyisrK+JxGUIBu76uqqW5Hlz8020t5892XOhu57Ep&#10;qXFhmXERjIKMSja9q6qsSSK+eub0+a6OC2dPX7l8/urFc1fOn3l47yqJmu7u6RAagslP9ibGH65n&#10;JXSWEbubxOfPtpVKJU1tne1nz3af75IUkUrp0fXcWBE+/Fy9sLOx6lS9tLoILyFHdglirlekXK7K&#10;qOfEVzBzOypEKvnQzzU4QdIs69TzywowJ1RMK+ZgypvFlfWVH7/kKnVAcuLOXbamO3fqffGgMBYU&#10;OIc/fPi732aydftWEzNjU2837xtdj7sbL9ztag0/tifh5ME4//2BLnYZ/h5v7p/LjvPLCj561BaR&#10;77M/AWMtSvanhHm8udz4uLuKkehbnBpwlpV2VZRzswp/QZTXwch9XC85yyJcKWE8aikffXnjwZmq&#10;geeX5+WfpmTvBz8+nxgZfPbw7ufXL1Wy/sWBd9d5uK7CxItsXKK7C9rEBGVigrHf1VwhuXulu6qU&#10;W1td1NEuaaqjnj/Lb+2kRUY7EbD+lSV5qfHHDrpYhAc7REXY4in7H7wE94WwoNA9FNrJxAz3Pe5m&#10;BHEiYrdRQPw+vjD89YeqhsuZknMxRR1B55/lX3ya/aSPJVO2Vp6Jr72Wc+ODZFhxVVSRFJxwMCTJ&#10;o+OSpLyRMKV+9PxzpaApJCLf/tabulf9HVUdsV03Mrpv5HVdJftEYso6hPnc0FyWX1krTtqQV9GS&#10;fe951Z1HdQJxFpkWl57lJyrFykbeTCvlixrV5k/t0opyaWVWszS7vgHew9d+/vi5vrq2rFlah+oJ&#10;K2Aa8H1jRbcMvU763r25cqa9vkz45Na5WxdO3epuu33h3IpGq57XzKkWwfR7aWVVvaQ1eOJATWJ9&#10;pBWkb/ROGYoZNQyc0axowWRg85du/dfSxg/N95/L33+p13+p1n8NzmpHljZkat3Ygm5Cu/lRpX01&#10;p3us0r3WfO9b+fVSqX04pmQ2tsampocG+h11c3Hfgz7ksMsNbRvhefik+0FnJOK4k+ORPY6OO3fY&#10;mZrsttgJNh1z3os2N8M42nk47d3vsOuQ857DB5xb6qsH+3u+DvTGRYa67nE86Oh4eM+eI/td+l6/&#10;ln/pH+77cP/S6Xtnmx6ebxVTCt8+fKhWLczMLCiVc8pZyOYAe35uaVG9ND0hv3SmTT2jSI2LAMbM&#10;5Oizh7fBG/6y/pqoVAtgcqPR6xAbSnAdpqfnlUo1MAz9AAOsAttgQN5HpVZMw78Yz6uh1DEs1UuG&#10;7OwwFGtxRala1Cyv6bNNabS6H7r1n2pw5XUbGu36jD5UalovWzMFXWwgZWPgXAweOqBePqmELjnq&#10;5UlwOnMa0ACGXOlVjX/nqJpdGB2bVkzPGUgZvWjOb6UbA0djsMEAxhWz8wtQwhkKWs/DccLPWk/f&#10;gFI/wkX5BBQ/hlSRch50ZTjE3xFCqBaHx6dV+l1gD5plpXpxZgHSZOur6yU8TlSQLwGbRsRnHPVw&#10;f3Dvvlany8jN9DzqftDdxcllt+dxj0evX9x7/uzNh/cJ8dGH9u9OivCPCT7u7YE5e6bj+68fo5Py&#10;dz1vP39++/HNs7cvnnx88+Lt00fvXj5dX1tZXdXpVlfALPfVo6s58b7VvHwBPqEgNqChhLuuW9Su&#10;LHzfALeweb3jw+Dc1IBa+fV3IJXemwYyINP/Q3YqA4kAK/WkCSQR/gQf/d1q4BT+1hhaAuMv/q6C&#10;xgYYKiH05IuB4vmLBb3XDAzDgeV/3GcMW38P+M/I/9r6rkDL33yHoWdQb9jFsO+/gJX/dZAAwPh7&#10;RgY2ZFFPCf3mRP7yI//QJcCYm/ysmviTH+qPkwu0/9I3et7EQPHABn9oFMOmxakBAyu0AE95QM+G&#10;QN4EGH9roJ/L9FdD/d8aQwMDkQQ+PtjbnwHoP03QWB/xBOsH1JP/8SSCAwD1f0kcRf/C+GeDAw4A&#10;tPWbIAujH5WBlwHQMztwFyifrE96BezfvcHGBtIHjtDA5hg0ehYVn/8QN72aqT7NFFjtXZz8BGzQ&#10;DA5VH7c1Nw46hJ3MGYKwFF/nJr4ox/qU8v7Z8UGVYnhlSbWysrCxtryu0+i0i5vrul8/NjfBvX1l&#10;ZV0HHsYrGvXc/KxSpVIuLcxrNOpV3crmhj5H+Sp8hGtXoADy6iqo0efBWt9YhSLJ8Nmwocfa2hoM&#10;HAX/b0IJnrVV3bpO+x10otNurq58h3o7G5s/f2z8+L6s1c6pVQODfR8+vn7y8EZTXWlMlL+bu5Pj&#10;HntrO9vde/YdPOx5+LiPV6D/ieiIbBqVLi6pa+9s6ewUl0sLqJSTKYnuYYGYiECn6ED0SR/HyIDd&#10;4f4HIkLcwkKOhIaeCIvwOxkVFBN3ND7mSHxMZG4esbi4pKWl7uzp7luX7718+Pzd85sPbt59fv/F&#10;++dXrnQx8Rn8/LhSSlYRk4DH5RficTkFuIik5Lic3DQyPTA5Mygp0y8u9XhUzJHw8JCk9KCE5KOh&#10;EREpKdn4/Nz8LDwOK+CwW6rrbpy/0F7fUMRlUUkFhfhMCiNfKGHUtUo7zjedv9UlbRAxxOSI1KDj&#10;Jw+fjPYOPHnEx//wXid7C9ROFBqJQJkirLZa25q6H0RnxAdmxwbXCZmxAUfDfD18PPbv3406csiR&#10;W5gc677/MBLhaoHwsEaGO6OzgtzCgjE+IS5UfmJynpd3uC1DHNx5Jf9Nf8X9T5I3slOzy6/bz7FP&#10;hh+wdzS1tDU6FrwnKe9oAS3k1GkhnZ5UX01h0JLCIjzbu2rLa0sfPLv14vWtvr5LDx6Sz14If/S8&#10;ULnQ+GEo5/bryM/DrK9y0ZdhWu8X7L2XKbef5ygXLy2u3ltev7qw0jWnaVnStc3Mlj1+HKfT1cnH&#10;CTcfnBgeL5iaofYPJvbLomfU2J6BqMevguQzLLmqVDZdXnk6uPxsOKfGjyn2rapNz0g6jjmA2rXf&#10;5MrrSlKJL7vUt6Mzc3T4zKePrYHh9oEJe2llMeGZzv7x9mfvcoMS7PJZh++84I3IO9lsn0PuphmZ&#10;xy5drXLcu9M39EB8xgmktRGDnXrr5qmAwEOhkT7FZSwE0tjabuc+Z7SVndmR4APiOoqH/74dVkY0&#10;fqS0Jsdxz06kxRYUYqstygxhaYRyNE0oOOHkgdy1D3H9YWcGLsTczigmxVVYmuXt64pE7rCztjKF&#10;f200srSzOB7iufegwxazrXZOdvsO795mASbhRggzY8QO453bjBFbjdEWFuYmJntsrQ/tRu+xNrc0&#10;NzXfuc0U7Guxw8bWzNrWxAFttsvaxNHeFIU0ckJvQVsYHXLc4edmc8LdlkeNlrDjYk7u2e1k4umD&#10;Dg49cOiQ7R5HC1srUwszeBQbS3OEiel2o62mRkb2KKSTA8pyG8xd5bTF+PD2HUcRZj7mO/yQph47&#10;TA7uRNgam5gZGZmbmW43NkJbmdsizKBrEsBWY6S5iYWVqdlOY0tzk4No5FF7Kw9bS6ed2zFW5u5o&#10;W2dry13IHeGhR8Mij+/HOOxEbNsKXtNNTcx3mrrsszvquefgAcvkcDdskt/h3bZIYyPLrdvtdpo7&#10;WJrFBni42JqiEUYujqj9TtYhAftCg5w8PRyQ5kZWO4xsdxoddLC03WliZmq0HZyDkZGFqRHazOSA&#10;uWmcC5oa4J6C2RXnZBNoa4E77Cb2PEayd4xDbCPaWdegMV27j11xDez0DGB6eHkhd/qgUR5oZEKI&#10;Z4gvZrcD0mmvjbWNGfjQHV0s97taZaUewWUfCzpmHR2+z9Pf1id6f3k7h1tJ8Il1c/G1RXuaB6Yd&#10;PuS/d5eTRXZhQmRCoKOztRkSihwhwCe31QiBMLW2NbdFW5juMAIAUxIzC1NzazMLOzNbJ2Rkuj+1&#10;GHvoBAbttGsPxumgx2EnDMYFg8EcctPTN14HPbzcPI4AAOO3P44+qMrzuD+AIaLquG/4iYCIvc4H&#10;9Pl4YVbeLYZIJP1ioD8M+H+zGNgVsPxe19f8tv5vLIbO/zgR/YP/ZL4yNqLRsHR6IZNWCBMzEfPx&#10;+BwCIZdELiAQ80BJpuAIxAJcYS6RUEAhYvH52YXZqdjcFBI+m8kmUBmFBcSM9MKkqKSQwx77vQ7v&#10;jwsNTE2IyspNy8JmFuLzSWQcmYJnMCl0BolExVHohN9eOaQCEp1A5VAYfAaNC8WJqWw6KAlUPJVO&#10;4gqYbCEdgCdkxMaFHfXEZKXFUvB5TBqeSsMRaFimgMEVcWhsKoFOKKDhsmnYXAYujZgdkRp9xM/D&#10;49D+yGCf3LS4wuxkBj6XT8Pz2SQ+h1zEpgJwqaQSDqu2RFTKYQlplGI2g8Ok8AUMNofCYhHo5Fwm&#10;PouRn8IpSKNmxRLTIunZiezC9BIGHgbyMInQd4ZBErEplIJsNgHLwucxCrLYuFwo5kLF8Un5VGwW&#10;pTAHn53GJhUy8PnA4FLwLCK2lMPgUwhCGqlCyJXyGHRsNikrhYnNFFKwjIJ0cnYSDZvOIIKLn5mc&#10;GesbfNTX24NJIZSWFBWL+GVSMTBONTU21dWWlUlKJGKBWFjX0lDZVFveVFPRXFvRWkcXcTmlQmGZ&#10;WFxeKqmUVlZXVFdXikRFYiGvtbGuva25uaUeoFRSDD4OKH7MZ3MYVJE+UKsM/h1FICrmM+gkPDYr&#10;OT4sNyUWjJBFzC/mUEqE7GIOTcJlSlj0UiatjM8uBatsaimVKKGRgCGg4g1OOsUsGGwlFTChqw6X&#10;YdDAhj41DAo4dwGVLGYzpUJeTXlptaSoXMSrKS2qLSmqLRZU8pg1Qk61gF1dxAHQH4JRymNK+CwR&#10;k17O51cIBGIms4hGM0BIpRZRyFIeq4hOFDHJVWKOVEgrZhNI2MScrBAmNb6En1XCSpXS00pJSfz8&#10;GCE+gVUQS82NyksMzIz0zo3yzgn3IsX60hL8GAmBvIxwKT61BJ8mpeXWCkntNUXdbVWXzjZ1tdeK&#10;BHQOA99QLT3T3tTZXNvVWn+x+1RXez2fTUiOCc5JiqBkJzUIWWeqJM2S4mtnoKrxmc7Wq1cuXL9y&#10;/tal8y21pdlpwQxSbFLYwWJ8ZC09ursk+5Q4v6NOcOViZ0l5acfZ880dHadOt9bW8CoFqeXMKHZO&#10;UFMp5XRLDThKTTGhnBbTXZx4lh91QZrGyfJpFlHH+j6sLap+/YSvbz9+wT/LrW/8XNVHzaz++KUD&#10;k/Yfvyo6u05mZjl6eCBs7Yy37TCGEc0m4NcO72FwgXcHYJtt3YYys6opbu57NdhRV3HMwzH45CEf&#10;Xxc/z/2p0UHd55r8Thw8iLaI9djLywzsLM5tYmVJSal8SjouJyoxzItPSMLGHGuTEvvfX1Ap3ss/&#10;PxOTCjqkRSPvnnc3VabGh1y+eOrZs1sfPj3t7XvH4NIDQkMy8vJEIlF8kH8NubC5IL2tIM0bhbQ1&#10;MsLYovfZog842h/H7CenJZ2tr2qplTbUiZ89vXD/fmtVLcntENL/+K64UJeTfnvDQvZFJzqduUaq&#10;OZdUfjreL8qGzg9p6sgrrU08fNIygeyFL4sQt2a+eF9356Hw41hr060c/qngOJJt/dWoodm6J5/Z&#10;LwdEX6aaPo3WXblLSS9wPRG1lyxMvXqv8dXH821nad3XGYyyoK47tIv3pE8/tHdcAb9kj9pTGQRm&#10;SFjKieisEN+YAwWsiBuPWxnCzNA495QsfwI15eHjqzduXLhwvuvNmyf9A70D/bLensHnL14NDPYv&#10;aRfXwYs6XMBb+YZuaQVgaUGtUioUY0Pjw/2Pbl66frbz9YM7L25fPl1f+uDKqYutFecaq17cvb2u&#10;XV1QQ75GvbBsULoBpUYfSwWgmoXJwsGcHzq3zy0qF7Wa9R+atZ9Lul8a3c/5tR/TK+vKle+T2p9y&#10;3a87MtUn9XqPSjc0pxtc2Lw5oTk3rmkfVrcPL5z7prk2tnxBNnu5b/TWyw8cLj824qTX/r0ee9Ae&#10;u2EiSYwtysLIyNHcDOYOd0B7OO1xsrXej7Z1dURbmZpgdtvvd0C7OKDdnPZ6YPYHHDtyMsD3uOdh&#10;J3s0ZrcjxsHe08nJw8np88uXowN9va+fPLpx7kZn7b2zTeAG0vvixZp2HYY+6f1ENJpVtVoLSRn1&#10;0sLcbH/P20XVFJOEvXquc0w28G2oTzE2qp5fUOn1iSGpoedr5uaWAAyuN4bgKWBotRugXFzUAQN0&#10;CPPYa9dnoHeMamYWuu2ATmahTxPM7WXw5QFXck6tBSXMzK1eUWtWF5ZXVeD6g8s4pzHwMgCGiCdD&#10;wBRYBaUhkAqyKpNQ7AbSN3p9HGjrXXXgZ6QPvALG8CgYwm+RY7j1v/raqOaXwBgU03MGgkbP+0DA&#10;cep7AztCpkYfWjU2OQP9bvTJswAWl1Y1y2sa7fqidg3YMMBqeXUCjASq/MCE6yr14tScGgD6IqkW&#10;OCRyakw4l41PS4vxPX5sXD4GvlxkBsUNxpuDVyN3b//jM4sLS2vryzpdS3Ojy267yIAjsSHeJ/2O&#10;gGfK+vd1mfzbq/evHz28c//O9fu3b9y6dvnxvVvPHt+DMSJrWjDj3NhceX7vPHgZrSsq4GFjIYkj&#10;5m2ug9nrEpjlgumuDnwO0yPKif45fTDUwtTX+alBNaQwBuGsW0+v/CU1DE4uBl5DT4jog30UsJmB&#10;7zA4YoASAFQa8LeHv6ugsaH9XxhqfvMs/5A4kIvREy56HufLP44z/zvAQf4+Ihg8HP9/bfDvUeDq&#10;P0P6CzDmP0wEZGH+BaQ/9FSOgXMx2IZmwPjLdMBmejLld7M/Gb7n9InADYBtJiHVYmAxDLtAjmay&#10;3wBIZwBDT778hp67AcbcONykFw+GMBzRQOUAGFYNJA609YQRaK/nR/6DRT0WJiEWwaYxKG8MnWUM&#10;q+NQuhhSM3oq5x+Ayh4AYCyMwxK2B13pM1XNTfap9F8G/ZdEj6k+jbIf8jjTfUvTevpm6jM0FKCf&#10;d8BemPyknvgIVkGlHv2gvUZ/FpAe0vNBhlNWjvUp5P2KsUGlYnhuZnxRpdAuzKwtw8CrTZ0Ghl9B&#10;LK4De0WzogG3LajCtaRegLn0oDYOVNNZh/nJoWQOAFh0G6srMKxqZW1Vu67Trq+BG5fGkBhrFYZV&#10;rf/cWNtcXfkJ9tFp11ahYA/UWt6ADxjwlPn+Y/3Xr80fG9ofG0vf15e1WvXEpPzjx49dXWdPd52t&#10;aWqoaW2q62yvaGlp6jrbeuacpKqKW1JML+ZTSovzRNxYDimQifNhYo9Qct3y0w6lJ3okJfqlpgen&#10;ZoekZKdQmPTWFlZnO7e1nVHTQK+u5TbVi1saShpratpbmrtPV3c2U4uYHD6FRkjlYxMkzGwqPT+1&#10;ICOfRonLyUnEF8YU5J/MzIvEEgJTs0KzcmMKCyLzcyPz8hMI5HQwSRAXSxvrG061XLh0sbOzq6Ks&#10;sqamrq6+saWzvf382bZzp09f6m7p7qjpaCrkUMHraXhOql9KjE9ieGBa1NGYQI9QH9+E0CORgUGp&#10;MYVCGrOcX9pYUtYorq4XX7zYdvvapYun2yVCZkZK5MngowlxwdER3rj06DBXJ287W3eUpTvKIuKA&#10;PT72hPexfQ7OCLdjtlGpbgER9gSmd0y8LZZwoKol4dpD7rN3tQ8f17Y2MvbtQWBcrXNwJ5Ozj2Ip&#10;J7U6hW5ldnl+YlUzs6wXl1+A+nVKrUa5sjQyN39Hu/pgWn19RnNVMVf/aZAxMCSVy5uvX89oaAq8&#10;dhf/4JXo9uOS930tb3pKFDPto+M1vX2c+fnGuZnKqfGigb7Ce09Cn76Led+f8bon8eGzE+96Q2Wj&#10;abLx3PfD2ecehrRfD+66G3f5dR674QhRhKlojiKQjubmH777uvjdaMX5x+lfFJIembhvqLKiIbb6&#10;VDq3IoxZHtx1n8BrCJS2hUnbg/smK3tHSl9+YEirfbqvZA98a62qSxGWxly+wy1rSPEJtrx8U+jp&#10;ZeN22LrrYklcpvdhb4f0wpNIexPrvVvzWcGXH0sKhaGROc7XnnAau7MjUlxcPawOutt4+7nY7tmB&#10;5yc8+NAsqE1ilUQ++dDQdZNRXB+Vz3R78Lq0pZ25y84Uab51FxqJsNxmbruDXoJPxIbheWk2TqaH&#10;T+4OiHdF2Rq5H0Lbo83MdhihzLchTIyQiC0Jsb6ebnbWSCMzhJGZuZGpqZHZdiMEErztGtname5x&#10;Qnp678YcsvX3d0FZGh3cj0pLOJ6RfPTyuZJAH/S+3SYYd+tHby5GJh05fNTB2nabHXq78z5Ldwza&#10;wdZ8OxQc2II0NbNAbPU47IhCGNmaGtkZGR00NXPbZupqsvXANqNdRkZoE2NzY2OL7dtMtxkjzExM&#10;TYx2GBvtgE5D2xCmJjtMjU1NjS1RZvv22HjutTtsa+Fpg8JYINxQyCOOaBdrS2szE1uUGRJpYmGx&#10;HYEw22ZiaolA7rWztUMiwIlYIo3RKFPUdmOU2fYdRlvNTXdYIswszSBT4+loHnfioD0KgUSYIEyN&#10;Djghd6HNkRYm1mbG9ogtjghTB/PtZluMUUiELfhnYgyG5GRhdsjCNAiNitprn3Pk8EHEDmFsZGlQ&#10;SLY9OtUGyXHaW4zcfdHJr8PRvXoPhuC0j+Z7NNllr7OpkbPN9qPuDk5OKHsHC7QjcpcD0snFerej&#10;WWsV6UF3UXNx8s0zrNTkg4Fh+1zdbT1PODm6ITEBaI/wPfv97PZ4oMysjQ8cto+I90vKCkXZmyFR&#10;27abwdA5JNL0uK+bm5eTObhY4FpvBR/iNhu0hb2TNebonj2HbNHOKLt9qH0HnRyc9zhhDux3c3U9&#10;fBBzCHPA7TDAX2ccvT+O10Gvo4eOHvfw8TviA1OMAxw7cdLHP/xEYNhRHz+0o6MxlJLQUx9/CBbw&#10;/1/8v19+z6n+/7joR/8v/jA48JToDAIAk0kEoNPxVGohg0Fgc6AXDI6YaxCmycpOzc/LJBMK8PnZ&#10;+RlJUCuHlE8k5xYSsgqpuVmE9LC4oIMH953wOpidEJOXnliAzQZ7Uch4IgFLIBWSqQQ6i0yiE7DE&#10;/EIKlkDHF1CxFB4VgC5kMovZND6LymMCENlkMoNE51BZfAZLyMwqSPPwcnV335+fk0rC54LhgX4Y&#10;XBpLyCKzyAQqkcICE3p2IYuYTc5PLkiLzUrwPel9xMM1KsQvLz2eVJDBpRRCmRs2hUnD8+jEIiaF&#10;T4UZqZgF+aVMRpWAb8hdBXpmsUhsBp5JyGEVZlIz46kZcaTUSAB6diKfmC1lk0qYBC4hl0XI4VNw&#10;xQwKMTudi8cC0HMz2NicEgpBRMaysVnk/IyCnGRCXhqdkAvmHlRcLikvk0ko4FEJDDyUhQb7lnJo&#10;HGIBdBHCQjAIWUxSLpOaT6NhCbT8lIKUE+EnvH28yKRCkVhQXimprq2qqCpvbG6QSErKy0rKpGKB&#10;kFNRJW2BOr1VonKRUCIsq6kAkFRKS6UlxcVCqaSkqa4WoLm6skpaIhVDoZyKSomkTCwuLQKlUMgX&#10;CngCDpvLZAi5HGlxMQCXQQWXOjUpMic1npifyaTgirh0EZ8p5jFKmTQpi15Cp0hYMP+3mEUpphFE&#10;dGIpCybk4tMKhQy8mAPTe1WI+ZUlggqRsLxYIBXySvkcKZ9bLuSXF3FLBSzI4FSUSkUCsLWiSCDl&#10;sSRcZpWAWy3klXGYAMCuLOKVCzgSPquYRS2iU2EeMRqNRyIJaNQSDlvMZhUx6KUcll4gGS/lMcqF&#10;DAmPwiJkp0X5pkUe5+PiS0jxZaTYZk5aKye5mRXfyk+uZcWX0WNKGQlSdqqQHIdL8cOlBBQk+uTE&#10;Hk2P8MiI9EoMdU+NOJIR652ffpKcH1fEzC3l4YtouRxCeikTK2XjSun5JYxCFikLlxufnRqeFheE&#10;S4+kZMbU8ajd1ZILjVUXTzVAkZ2u1ksXz965eel8ZwslJ7mYklTOSqzjpjawk7qLUrqKUlvEOa21&#10;nLa2ajqP3tx1GrygtLY38jmF2LTjcf6OqScPiOiZ4iKmtIRbL6HUsJPbmJFdrKirlXngjC42lg++&#10;ffVrTfdrU5/z4vtPWG5+1/34vgSmTd9/rmx+f/zuQ/ed+7fe9kRkY/e4eyHRjsY7zIxNoILcVqhr&#10;bARjkfUGwsQUYbyjnFvx5sGbmJNBx44f8Al29Qt3Dw4+WiriRsYERYR6RRzedYqdeOcUpUuSWRCM&#10;CcbYljBz+ayctITAyGAP8OJ062LT7fudl643l5dywOd+5+qZi+dbHz29c/3hjRe9rx68fvwQ4MVD&#10;J4wzwtLc1GyHlQUCZWIc7rK3NSe1LCIo0WV30B775KM+no57jjg7Z4aHNzME/Tce9z1+ebGjXVrK&#10;+tz74P2ra9TCeCEhlZkTkRLqQiWcePiiPJ9z7OpbMaMmPI1wSFKf8KG//v7L4u6HnKJTqezG2FN3&#10;KNceC5ULj++9ryWWhLwYaskv9sorcc0rcmJXu7VdDnv5qbB/hHfnBbb+bNKLrx2dN8VlVQW3b1c3&#10;tJCTsjyiMw4KqzKqGikXb1TefFKXlHskNBoTFO5W3wledD7IlQMK1VeVenRY3vOu7+Xj1w+evr7f&#10;0tZwqrWzvqa5uqqirrb6Qve1c2euXbt4/e7NW6+fP5lRTCzPzSvHxkeHZEN9fW8ePwFX5d3TBzcv&#10;dMC08Ve7T5WXPLjYdeds4/lG8bWOskst0s7KksdXr+qWVlSz6gX1MiRr5iCDMze/qA+kUs/NLszO&#10;wBRLULZ2QavQaKe166rV70rtpkK9qdD8mNBuyjQ6mWa9f/H764VfrZ+V95Rr9yaX+hd/vpnfbJCp&#10;a+Q6ycBi2YCm5IOqum++fnCua3Cq4+G72vYucKsJ8T3q4eQIeZw9DrutkFamJjaIHWgrS9d9Tm5O&#10;zsHHvW0tzAEsTU332toecHDAODqC0m3v3qOYgwBOdugjLhiMvf1h8FB2cDjq4vLlw/uRgb4vPW+f&#10;371yta3qyqnKGiGn7+2bOZUa+stA3V81dDxRaVSzi5qFZbVqRi4bmFV8u3Hx9IWOpin50Kisb3Js&#10;ZEG9aPDEAVDrFW3A7gqFCuxoUCY2MDsA4KLNwwy+0IClXpgGHGXuHw0dtXppTgX5oEWYuVyzuKQb&#10;U8xCXka9opxfnpnXGFRmDGTNX2UcUA8MUAnK37ZqUa6YgR46+pbQ0EsRg60QehLHQNN8k09Bpkav&#10;uGw4C8OYf0O9PL+ghTLJ03Oz+sgvSL7oxZ5Vc1AgGcbN6cWS1Yva6Zl5rW5DB6Z16z90MMfNf7C6&#10;trmyuqld3VQtgt6gcxA4/akZlUI1Pzk7B92UZuax6RngVt/aWh180jsiPFSzADPniKRi14Muhz0w&#10;GDcXZ4zLoHxMMadeWF65du0aZo99yNFDCSE+fl5upcWCzc3Nd2/ev3z8tOfFszf37r558OD1wwdP&#10;bt14fPvGrx+bq6tQ7fXHz7UX9y9gk/xqhfk8bCwxKbxBzNvQC8Gu/tYCWV5enFEph2cVg9AlB8aw&#10;fJnVe4XomQX9nFlPFixO6V1a/nh/GDxBDFvhJr0bCJyu/3ZagUFPBoC9/sOD/KMlrAf0avmDP1TO&#10;P/yOfvU326JWwDCov4SLofIv/q7+28DQ1e+D/tkEDIO3zn9t/J+DGob97zgNgzeQEb9PRAEpm7mp&#10;vvnp38SNocYAcDr/qfxNmvxj6+sXgKHnRAAWDc4vevrjN6Hzm4UZmBsHn4XeIWWyX+8CA1kbAwVj&#10;qASlSt47K+9RjX1Wj/VBrRk9vQKjk/7o0fxrQCpkvBe01PcAiSQDLwMagE3Q6caQYlyfmgqGUxnq&#10;DaMF9YYc5BAf1WOfDID0zXjPoj7XuGZcHyeld+GBI1f8HSoEPDtQTvao9bnPDeXiNDhlmPdKM92z&#10;MPFePf5ucfKDRvFJjx59JqzeP5478CyWpr8sTw8tzwyrp0fnlfKZcZlyDHx7ZbOKL1OjvdPyz6rJ&#10;L+pp2cqC4rtufnNFvalVf1/V/Fxf+aFb/a5b2wA/M83ykkazBBaNRrMIQzp1Ws2KDjoXLq9rdBvL&#10;GxvLm+swJhHe43RanSF3uW4FFJtrqz/W1zfX1zY2wMMfOuOAX9Pm+sb3zc319fUVrfb72tqGTrup&#10;/31tbnz/+f3Xj/WfP7//XF1dXYNpsFYUylmZbOzRw5dd5y9dvXe3+9rV2rb26tOnay6c47Wfyq8q&#10;y6oqixMKEniCBI4wlVeSK63JLKmO5Yqji8QJIkmqsCyZJY5nCBIYvBQ6O5XKSCJQspncwqLibCZd&#10;UCqgkXJoWVF8WhaWR0jmkeMY5GgKKYpMhCWRmkRjJ5AYCQRqPo+LExVls3mMmrraq1eqL1+i1zRk&#10;cgSpZGZcAf5kcsbJtIwTCYneSfGesVEe0REn4uOORIR5R4Z5hgUfiQk7EhfhkxDnER6KCfX3SIz0&#10;SIo8nBzjmRznHhfpHhXqERnkEebnHRlwMjEiLDkmISs7Pjs7sSA7viAthZgRlx8bkxmamnYyyN3Z&#10;3drSzcbKDWUe6+aYFeQGZq2791q4uaODQzF8cVpHF7WsOIZLPUEmHqmpSrp7U3Ctm/HsZkVLeV5W&#10;mgeTFc5khZaWZ8/Of5WP9Q9/fr84M6mam+z98k6pkmuXZydl/Zta1cqSbF7dt6CZWNIq5uY+6Fa+&#10;bK5OLqj6lVOvX7/tvHW/saGN03Ja8PXbnfe9Da8/ll68kf/qA+/RE/zDh4VKZfvgkORdP+PNF+KF&#10;+yFtF4/KldL2swGXb0U8eJX6fKDgfk8urwJz9mbS415W3fnou68pz3u4fTJJn0xw/1X626+Fvd9o&#10;E+ryO6+zn36ifR6uffRKVF4Tn0vAUIWHLj/KuPAo6uVgwZO+3MtP4j/J+W+GqeceBvXLSfIJwceP&#10;xOu3E6/eSX/8jiGpP3k8CHHzWUnjxQJmZfj528W3n1efvkGtbI87fzvn+WfB8Gx3n6Lz2+zZ6nNx&#10;p+5nV1xKTmN6BafuD013F9RmDU5cHlV2D0yU33uHbTwXUdx4/PLzzPcj4pKKEA4/tLmT2tTFPezt&#10;aGpl5OqLTiR5fxjpOnOXShL5ZRA9YpP3795r5H7Ecr8H0nbfdqfDKMxxG7ooNinnQDbhsGcgCrXX&#10;CGFjZI02RqKMdiCM9h/c5XwI7ehhi3ZHeoTvdfBA5DEj/SKdM/CB3if3OR7Y6XFij63jDiIz7X3/&#10;7Ux8WGTKUTvHbXt3m/l4Oe6zR5huBTNj460mJkf8MV5+++xQ25AmRrYmpuitpugtpigjmJgcucPo&#10;8AFb/2P7kQgTJNLMHAkjsCzNtjjamO9xsLa0MDPbtnWHyRaz7SZ2SLOjjrt8HNEe1tYYJNLd2uoY&#10;2u7YLkcfx727TE0soDzllh2Q2djmYOd42GW/xQ4T6J+yHSpGI7ZCF3pTU6OdKGPUXhMk2sjS2ijw&#10;CPqws6WFpbGtA8LK0tgSCTkRR1uknekW553bMeYIlDGkk3ZuNwUDQJiaIE22OiDM9iJ2uCB3ejns&#10;8thlvdfEKNAOFYhEJNna0jGur0n0qn2el4+EXT7qV7Jn91sWuTkhNHO3TYC1mRPSeJ+d6f49yN2O&#10;Fo57rA8ccMDssXWzR8YfcaTFHaImuZyvTu15UNFWnud3yM7DddexoANBaccicn09I/bvsDYyszJG&#10;77W0tN3u7LbL5fAud689NnbbTbYZOey24IoL6fxcjKsjygaBQiF2mpse8gITEE9XL6c9B3fZO6HQ&#10;+1C79ljb70M7YZz2HXACMwhnV8yBg277XQ86u7rud3PDuLsf9PBwP3LE4/hxWB719jjm43HUx+PY&#10;iSM+gUdPBIHSN+jkMT8/x737kChrPfUB6ZCtW6Ho0l/8X1lAt5Bo0avh/K76v7/AIxjwz/ChJw6O&#10;QsEC0Ol4BoMAwGKROFwqjUkoJOTA9N4kbF5+JrYgm0oqJBXmkXH5FGI+kZSPxWdnY9OziRmp2OSg&#10;GH+M6x5vD0xecjw+O41ExOKI+RQynkQsJFHwhSQskYanMEmgJNAh8sj5BBaxkIkngQMJmUQODcck&#10;k7h0Gp+Vq5e8SUpPiIg+6bTf0euIG5GYRyNjOUwSj0ej0YkEMhZHLsTCEo8l4SD1w6Ji6cQsQm5K&#10;frpvyAkPd0ygtyc2KwVGUVEKi5gkLoNEJ2G5FHwxi1rCYfEoJEZhAY+AhynGyUQ+iyYR8wQChpBL&#10;YpPy2LgsioHBSY+iZsUKSDlFtHwRiyCkF3LI+aBD0I8+kCqXRcTSCnIo2RkcfF4RGcfGZhEzE3PT&#10;4oi4LFx+Go2URyXkF2Sn4nPTqbhcij7TNrg4hZkpVGwWm1QAwKUUFLOIbGoelZhNpxcwOUQ8Cxuf&#10;m3Ak6IiHpxsem8MXsMWlRRVV5WXV5XyxkM5hsDl0LocBwGLTqqrL6hqqS8rFkkrofcMXCZhsRlGR&#10;oLREJCkVl5eCLWIek8ZlUIVcllDAAb0ViwXS8pJSqUgkKgLN+DxOMZ8nEvBBYzFowaDm5qampcXA&#10;ZGTYbAYVBy47uHoiNq2UQa1iMSuZjHIOs5RDK+HSoEoOkyBiEUUcooCOEzLwZUJWVakQRktVldVK&#10;S2vKS+vKJDUScYVIKBXypHyutIhTUymprykvLykCgESPPkKqqphfyedI2QwJiw5KKY9VIxZWivhF&#10;TAqXhNOHcbGFdCr44EAJPsEyAU8qYJfy6BxSXgmHVFHE4JNz0qP9koI96eknT/HzO4R57dzUM7zk&#10;Vnp4Kz2snRNVRwkpJwbVMGPqBSnVvFQxLa6YGssuDKXnBjLygjjYcHKGPy7ZJy/+OEBBom9KqEd8&#10;oFuc/6H4APeUk16gBHZsoHtU0OGYUM+U2BM5ycGZMb4FCUHF+MzOMuGV5pqrnU2Xz0JVne7ututX&#10;upsqJRU8clNRXmdp7umS3EpC+MWSjPOS7EpOcl0F5dyFlsqGiq7zZ1rbmhoaKtiUTCkjsYwWVRDv&#10;KeXlt7RUdXTUt9dy63lppxhRVbnejZSos1LypeaasS9fNrUrPzc3f/789R3g1y8teHH79QvMlmbV&#10;iwOyb7KJ6RnN6geZorLjml90hqWj8zZLKyP4iDEyA88lKEtntG2LEXzAGG9Bmmzn45nkXNxRj0Mn&#10;/A6HxnvFZgUWSVhvPzw/fNgp8JgLIdbzSjXxTD3Obc/W/ZZGuWFet8/V373e0dJYEuDrxiZnP310&#10;uYCSVt9ZOTjYc/fGpXt3zp9qr/489Ek+OzGokM8sLcinFdxiPhKFRFpabDcz3W6yxdZsm72xUaHH&#10;odrUhMrc1E4hV9X39dPdR0Pv331XqyeevHtx6sLsl2+q8fGhwfefPt5nkNL55IzTFTxc4olKYdy9&#10;W4K6tuyq03llnYUlp3LSCAcfvSuRjZ8pb4xrvoDPpHtl0N0rT6e96qsaU14b+Hb5/B0RqSSqtCuP&#10;VhPGrA9quJzcdin25p20Ux1BTV0xHddxrMrU2FxvryO2oUFOWFw0t6jgzedbClW/ZmlcvShXqofl&#10;U319/a9mVHIwv15a1Sxp1atr4N1btbqmXV1fAa/Xc/MzL188u3zu0rULV25euXjt4rlrFy51d5y5&#10;fen6ubbO7rbW7tbm5gpJS6W0SlR0qavj8umOxzeuPL524fmtS69uXrzd1XK6Qny9rfZGR+XlFtG5&#10;ev6VU2UtpYLBt2+1C0uzM5DEAVN9MHWfnoUTeyhprF5eWlzRaKAur1KtnVQvTWp0St2mfHltXPtD&#10;Nrc5pP7ep179pF55q1q5P6W9PLXJez52ekx39pvm+dyP64pVXp8a2zNH/qSmfFITXs5gH04UPvlW&#10;+lHR9fHbuUcvS6qrAvy9vTBOHk6Onk5796NtXezRrk57ba2sassrb1+9XiYsskNaWiMQtgjz/fb2&#10;B9BojL39b6DRHvucPPY6udo7HnLcfcjR0c3e/oizy5cPH7996R8e6Ll96fT55rJLLeUdNWWy3h7N&#10;AswhNa/PoT6j0oAzMnjiqFUzQ196ZiZH5LK+nlePZf0f5CP9U5PyRajoDDNMqRdg+nDVnygq2Mkf&#10;Egd0Akt9siqAeTWUy4GkzyJU3tEs6RY10LkJlEv67Oa/81tptAqlSjEDU5iroKwMdGZZ1m2CGgNx&#10;YyBlDEwNMJR6LxtQAntSOScH7fQJvyFrA7bqN/1mfOaXZudgqZxdmFCo4KqeZppRzgMYyDi4amDl&#10;5pfGJmfAvnruBtJM+rAvCHCJwClALg9ULixPKGZmoX/N76TyhsAryE/peR+wCQ5jXvMNfIvV2jnY&#10;4YJyUaNc0KgXV1Qz8ylR0eDxJCnjB4f65mRlq+fUqxubpRUSD4+DBw7sASXaEd0rG9asbWpW1t6/&#10;f+/mtDvM2yMp1C/c/xi+IP/n9x+FmTknDrrH+ByP8/WJ8w8IO378qCumMCNdo55XKCZnVEqdbunh&#10;9TO5cSdq+AViUhou/mRrmRgKiEC3g++Q59GtbKwt68A5qeQqxeCCcnhBKZud7JuVf5yb+AQn3nqa&#10;BsDA4wAYqIS/xM2/9aDZf+NB1P+m69YzIP+SI/+NxPmfoadmFv7RrzGsGuKq/uJvM0Obf6kZeGhw&#10;3D9t/jb4axjCx0BLQ/u/gzfAUA8Mw+B/n4hC726jhPjtY/IH4FxACRr89bsx4LcXjJ6ggbsD20Di&#10;6J1c4Kq+VMk/zRnkaSCVBgka1dhnAw8CAGpm5T3AAJV/yR3YbOwzgEYxuASujL7P+bEe0BuAgcH5&#10;14Zb5ZDxmTc4ARlYJAPFAzoE/cs/Gagcg0PNf6CneMBWAww8zuIE9MGBxhiUQ9bzO58X5KCfz/Ao&#10;433wQNCApzkHdhzrmZN/mB/7CNOTT0LnHbVCj4mPCxMfYVCVondp6jMw1GPvIbOjAHu9nZd/AIeD&#10;/Y/1qkY+Tg2+Hu97MfTx6dS3/pmxL7PgcAoo7Tw9/BZg8uvL0f4no/3PpoY/KL/1QgHvmTHdgnJT&#10;q9nULm1ql9dXlnW6ZfAE0em0q1rtqmZRt7SoAfcq8FNengf3dZ1Oo9dR1qnn5mGbdd36JiQ+19d0&#10;m+trayvgsb8KM5pvwHgs0GBzTR+Lpdff+bG+oZdHBhvWdDpQrq+vrG1CUZ317983V3Q68PLwa/PX&#10;xtpPrW59YXllRD7x9sPnp28/XLn/uPx0F7e5pfH2ncqr10Vd54QdZyTnr1beuF908TqhuT2KV3SS&#10;xg4nsKKJnEgSJwxPjyYykum8NGZxIpWTwRNn8wTCslLw9svMi+dQs/BiRgQNH04hRzGZCXxuPIcb&#10;x+Am0Ljp7KIUOpsgKha1NIua2zi1TfyGZsGpNnxFXTJHlECBLE9UITEKT/DLzfHJyfZKSz2WnnYs&#10;Mck/OcU7OtorPPRYdKRnZNjxmFjP6OiAnPQYFjlWwIgr4oQzad652cfTUo4mxvglRfsmhHtHBfvH&#10;R/rHxfrGxwamJafQcLGE9NjCxIT8mBIpI8TjgCfa1t3Wxg2FTPJwwkUdLUgPi4sPSEoISkoJSMv2&#10;4wuSu9toTWWZDHIwvsCHRQul4fzbanEv7tb3fTr/9FHjretlFy+Uysc/9X1+Mdz3QatWquYmP/W9&#10;mJkdXVSND759opIPzCsH37+9t6heUCimRmSfQf2aZm5sqE+tGteAZ4JqDGxZ1Eyr5mRa3del5Y/r&#10;mwO69V7N8gvl7J319c/fRi5eu8kYnzr74g3t7sOC6obI4BBEds4eMhVTdyrs7nMKv+RYbLI1R+SX&#10;Uejy6n35jXuU2taQu8/yXn7C33+RoZipedVDu/misPVyak17MoF+nEYPTkpxFpYFNpwJv/M689rz&#10;mLarfoql6uvv8k4/jLn9MaFnJPdTf+bYGOPrN8rbvsL7L3MHxypbziVee0aVnompvpDMloacupD7&#10;uJfz5itzcIxz/23mzdf4ycVz525llzT7Ph0RtDxOvfSO3nEPJ1+4sbD+Yn7l9sRcy+dRev8k82Uf&#10;9c0g590I+8577IfBivM3SdyKsHN3WdeelLZcIMfm7S/gedz/RB9RNXbeTBPVBmViD+w9YJRF8hDU&#10;JTOq0wKzXAmlYQPK8xVnou985Jy+R2ZVRTBLw1OxnmReZFyG5wEPlM2+bT7xTvuDLZOYXuE4jKQL&#10;F1XgUX+BeTx2H7MmOzrfB+O5C4kyru8UlDQQpK3YmDSnlDRnf18L3xOWu/dsRdmahMYfu/K46sw1&#10;IZUSa21hZIc0RZpu2bnFyMnRGnPQzsXNIjXnMLc45oT/bheM9XE/l6TUQIyTdZi/h0hIMkcYI7Zv&#10;NYPiOkbWCBNI4tjvckehwHfMw9byuL1djm8APjTKcccO623bdhoZbzc22bkTsXOnmYMNzL1lqheL&#10;sTA1RZhsM99pauuIDM/ywRbHtF5lE1nBiTEHDx1AHj7iiPFwdNyN3GlmtBNhssPE2G7rttRj3inH&#10;jzihzPfZ28JMRsZGCFOTnVuMzbcYoRFmKFMTM2OjncZGNsZGTqbGx62QQdbWeQfdJMFhGVb2ORa2&#10;JRgMz2n3I2JBsa9H8m5U0sHdHg5IjCPE/j1IG5Spo535YUdbX6ddhJijkUdQSSdtOQSPnLjdPFxA&#10;4GG7vWgzBxckv44WkROIckFYoE2RtqZWdmaW1tvNUSYOzlbObrsOuKERSGMbu+1JWcEh0V579tmi&#10;UAgLcG0tt9vsQiAstyFQ28D5WjuY2zhaAGMvxmG3i+Nul90uB6E/zoGDri4YVycMxglzwNkVAz10&#10;PNwPeXkcPup1+OhRAHevY4ePHPc4dsLjmJ/HUZ+jJ/xPBAX5B4e4eXjAnN3b/uSo+gf/y0XP0vwP&#10;C6SE/iyGlv/W/LfF0OD/1+XvkP8raGQcEZcHwKAS+Bw6j8vgsGlsDo1IwhbicgFw+LxCbA6uIJtQ&#10;kANAIWIJ+HwCGYunY/PIuZmEzIS8RP8ofycXRw+3/TlJCYTcLCKpMK8gm0Imslk0Gp1EZ5FZXBqD&#10;S6OyyCQmEU/D5ZHz8UxCLimvgIaj8OkGkHkMPIPsG+KLccfk5mWEhwX5nzjKpBHZDCKhMJvLovLY&#10;NBoJT8AXEAg4MpVEYzGJdCqBQibRyQwei8ggphVk+AV6ex7CHHfHYDOS6bg8DrFQQIX6NTw6sZhB&#10;EzHpQh4TZhnnMKAgjt5DhMekCnn0UhGXy8ThshJJucm0/GRmYQoDn0opTGJRshnUbCY9n83Eclg4&#10;GHJFxxMIueC6gbGRcbnYnDQyNpNJyGPgs5mkXDazEIdLL8hLwhemUYi5eGxGZKjvycBjWWmxmakx&#10;mUlRuWlxuJyUwuxkMjZdxCWXCmh8NgH0zBdSGGxCLiEjJiMmINw38MQxDokg5DA5DCqfzxWIhRyx&#10;gFXMExRxi0U8kZgPPiOhiCsuKy4qFRZJi6Q10pJyMbeIVyIRi0tFRUUCLofFYTMpZDyXxwRgsWlF&#10;ImF5ZZlEUiIU8ETFwjJpaZGQX1oiKhGJpVKpQCBgsOj5BVkJiZHpKbHgmoNzpJIKKfgCDhEvpdNr&#10;WJxqFrMWytMwxDwan0Eo5pBgznUuEZT6VVoxD4yRXcyHrj1iIa9EIJCKhCVCnoBNL2LRxQJOfU15&#10;XW1FqYgvKebXSMSNlWU1JSLwQVSDIdOp4DOqEPL1EWcscBQAEZNcyqGJ2BS9GjSxmEMBhy7h08F1&#10;K+VTRCychE8o4xEKU0MjTmByoo42sVNPC9La2bHN1NB2ZthpVmgn82QXO6yFGtxACmqinKwhhTQy&#10;IxvZ0dX0sBKsbxXxZDXxZB01qpIQXkuOqSLHSvGxxfmRwoLoYmJSETGFlBWOTTuZkxKUkxqckeif&#10;mxqMz4kk5UfhssOyYn3y4/wJ8UFScnaLiH3zTMvlsy2dbXXnz7ae6WioLuGfri1pkxLbinN42QHJ&#10;Pg6SAv/2krRGSW5LA7uxVdJ5rqX7XGd3Z8uZ5ko+NqGeFtvIiC5MPFIpJnScbjjVXttYyahhp3Zx&#10;k7qY8U2UuDpGDhdXcOfi9e9rm5sbPzc3f0Hpkw2w9lOjW1co54dl43Oq5RXdrxnV+ueBuVcfp1u7&#10;nyXkMiz3OhvvBA8IM1MjY7Ot4OlgbLoFqrjtNDY+euAArSDP5/Ahv+Nevn7uAZH7iZz4rmstx064&#10;hfofyonxPemxp7mMfvVmSwEurjA9lJIeOfTxsbSIdMDZdq8jUsTOLxNRbtw/39RZ3fvp2btnt98+&#10;uayc6B+Vf+kf6vvU33/5xu2SEkl2ZtZeRwckwswKZbHTzHTfLtsTB5wwiJ3+ux26qyW/Vle+a9d/&#10;rv7Y0Gp/LGvUXwYUb94MvX7+9M7lh/e6z5+rfvf2Rm5mIC7V58PjpmnFjVOnc8ob0z7KLk2oPi5v&#10;jtx9UXTrKfPKXRaJEzA+81Sz2vfpS0dPf9Pwt+bevvLP/c2Tsw8+T9weVL2o6KQlF54g8SOF0vja&#10;mtTionAs0e/ijeqHr67XNktLpZRLF+uHh/vW17Urqwva1XntEhSh1K6trEC39ZXvm5va1TWY9nVG&#10;qZycnJ2aWdEsLalVGyuayRHZpc72poritirxqUpRmYBWJiR11Je21VU2V1Zc7Ghrqym70F5/obWm&#10;sZx/60J7V335rTOn7nW3P7l85unFrvtnTnVJhRdqih+erb7aKmyvoF5pldby2U+u3liBTM3K5IRy&#10;WqlSqRfnF+FrvkajXVpcUc9p5gy6KvNLkwvacY1uVLs+uLT6Vfv94+x63+Kvx9OamxOqy3JV97im&#10;engl4+ZgmUzbMLJ0R/WzdVSb+kLh3PnW57os+Z067oky/oky5t4w8fXYqb6pqmsPCrncY95ebi57&#10;MA62R/Y7BR7x9ADPUCdnOySKlIdl4An2KJQNwtzJzs7D2Tnaz/egI9S+cdllB0pXR4f96F0H0Gg3&#10;YNs7YGx3uaEdjrrs73/3Xv71y0Dvu4udjedayi63VV3vOjU6OLCihSFUBjICBgeptYsLK8qp2bmZ&#10;6b7etzOTI3PTcvX02MiXT4qxobFRmXZ5ZUG9DMksDdQqnpqaU+p1cED5VwdnZva3A4tSOQfpDJV6&#10;EvxCDPFoepoD1MzMzitn5mZAg1mocwxWwQDkE9Nzi1o4DO3agnZ9cWV9FlzbKZWBr1HM/PasUf3x&#10;xzGwOSrQRjmn0LvqgN0NmwwwNDD44ChnF8YmZwzBUNPT8xBTqmnFLIByWjU9NadQqAynI5ONQWZK&#10;n7ELDBVmVYf2vMETx1CCKzY2qVQoZgzNDC315wUBKqdnoNONUq0ZV8xqNKvLS/AP/XPalXkt+Fqv&#10;y76OxIeGMYm4AlxWQOiJ8vLyqSmldkVXU1d79MhhFxdHT69DFijknWcvpsAR1csTEwrXvbtDjx+O&#10;9T8W7ns0LDhIqZjKSUrGgA8abeuMQu6xstpnY21vhcxOTNhcWwVf02UtFHx9fPN8fnxgDRdXSszI&#10;jQzsqJL++L6ugzogP2E2NphgWQd+W7oV1bJ6UqMaXVDK5qYG9P4gvTCG5R9tWkOkz/8X/KY2/mRr&#10;MkjDgPIvr/HfYOjcgD+dQAcfCL3XD4CBITJwRgbmZQEyOOBYv3mZf4kbYPy1IfQxXwZq5m+loc1/&#10;b/mPJw7AXwbHgL81/2yFZI36P/gvhM5/3HAA9Lbh6v2HxPnL4PyBwdtFA4VgIH1j0EWel3+ek0Ov&#10;GfV4HzBUoz2zIx+VsnfAMMDAxUCiRA8DiWPYa/bbez1d8unvIUD/4CiLkwO/WZWx39QMZHD06jYA&#10;kMT5626j98eB5MvfQYJ99aTMb/xx4QEG5Iz0Y1B9+6QaBT30ASzI+6BjztjnBXkvKAEMff4liWAP&#10;/wjuaMBlkX+EfM0/3JDB0wfsovr2QQ2GLf+sGHjd9/T606vtj66eunOx8VJH+cVTpde7Ku9dbOh5&#10;cl4pezU/9lHPE/WAK6mQvR4bfAmgkL2fHP6olPdrZuTahakVrUqnW1hZVuuWFze1y5vgPqhbWdIt&#10;z2sX5zQL4P6lmlbOKWemJiaXNIsruqWNzXXoegN+NzrdxuqaXjFHB9WRdcurqzp9fvKNNVC1Buz1&#10;Xz9/gF+WVruyoltdBr9qsKxqdWvLa5s67eryBtTt2dxc/7W2/n3z568f33+B14mfP+EbhVq3NqvT&#10;yWZmBhSKR58+XX78+Mzt2zXnzpedPVt67qzkwrmS7jP8uqZCQUkKm5fOL84RSXJEZYXSBmp9R15Z&#10;fQqbX1xdTSHmkzOiWbhUPIeaSKEkMjgRBFosixNOpUdSObE0XhSJEV6Aj8bmJ4O3ea6IyCvJJNLT&#10;yPQEEiM4u9A3JSM0KzcgPd07OcEjMeZYdnoADhtGBv2wscISsliaS2OGJqdEZGSEZWV6xkQcSYo9&#10;mhp/NDPZD5t7PCfLIyX5cFyMd0qsT3zYsUg//7igsJRw/+jg4PiI+OzMAjpZUCkqb6yoqCvpaKoI&#10;c8cctbM9jLLxtkdHHXAgRPtQcMlMLo7BKWAL8imsVDorqUSQKuanlJYVdl2uGPj2/F3fnUHZM8V0&#10;n3ysVyZ78+Teudb6YtmXd+/fPhz4/Gpq4qts+NOr13ffv7z5/PaZW6crp7++mJt49+Bmu0Y9N6uc&#10;kcuHtOAZNTbQ++b+2Lc+7fLszNTw1MSQblk9Oy3/8OrW+sr0hg48jUY1mrHFBfnUZH9/zwOtauTz&#10;kwt9z7pGPl3+2nPl0+tz85Mf5yffqyZeDX2+2FxfeP2quKWBfuNKrUrx+dGdFhottP0sZXz64dDw&#10;5cEvXV1niXxJHJYZTGTHxiR7NTZyWazkV5/O3HxWShN7t11O7hsr7RuTvvlaWtJ08v1gqULd9vRd&#10;wbUH0Z03gurPHm8953fqbNDbz4xrj/NbbmVfesm8+oR66lJS542oHjnl82h+8zm3Hjnr/RCvgGB7&#10;/nJSy4WEW29J5x4mv+gj9MooX0eZn74UXn8YOTjO7hvld15KqT4VheM4Cev943FOYTkO1PLj1AqP&#10;qrPBN17lj87WDCsl998lfRohtV8Jv/oor7EzISVvdw4DI26LJ9dGRRIP3v9cPrp4ruS0d/318O4n&#10;+eOaK/feFj36JC06lRiDx2TRjhRyjkpagi89yb7zjiRsCvRPRntE2hLEwaLW5Nfy1g/ys3WdjPSC&#10;kN3u5vXnqX3jTedvJ0lq3cobDrdeDBXXe1NFxx+8F737Kv4sqyLTfSKjXWKT3Q4dRfmGOXVfL6Pz&#10;Y68+KuI2HKu5FP64R1LRlnn2LlfakOfshIg+6XHrSh3SAiZdQlqb2Dla2KBMj+/e5WtvC75mHtZW&#10;HrYIb0drj13WNtu2WJltRZrDVE07zbfbOFjWtUoD/A4hdxpb7NiC2LZ1FxKJ3GHq4GjtH+51JPRA&#10;89WSslZCVRO+vo6cEOMRetLdaZ/VLpudCLOtJqYw8zTKZOcecytyZkrUyaO2aDMzhJGdjbnlTlOY&#10;Q93E2Nxkq9kWY8Q2KN8D5X4sdtibmTlZIr32Oe5BmjmZmWJMtkajLPN3705DOybu3XsIhXCyRrg6&#10;2nph9ro6Wvm5Ofq62jvbbHdHW3gf2BUZgikgBgYkOOAF/il5mBNBtke90XtdLP1jPGnSQpsDFl7h&#10;rhZoUzMrEwTSFGVr5uLm6BNyGJR7nW3t0BaW1jssd+0w2WmERJqZgYtgZWqBNNlupg+LMzMyRRiZ&#10;o3YgbXai0OYOTnbofbb2Trv27N/jhHF20YvjOGNgvqp9B6CHjrPrfoy7q6uHm6uHO4Cbp6e71zE9&#10;jh8+4u15/MSREye8/fwPHoYkDsBfNuUv/jfL7730vjZg2fpnAR2ZmGwB5ZYtxqamUNgINDb44/yP&#10;i6G3//3y/zBCw2Y6CUcqzAPg0MmlRTyJWFAsYHM5dCqNQKMT8YT8Amw2AZ+PK8wtzM8i4vIIWBgn&#10;xWBTaGwKllaQQcwMS4t083bbj9nreRiTEReTn55CpREZLEg9sDn0QhKWW8Tmi7hEGj63MDu7IDO7&#10;MKuAlJ9Hzs8h5hLZZJaIQxcySVwqgU3OpxYeD/ZxdHI8GRoQGxNOxuVjczKopAIem0IlFRqOTqMS&#10;cThsWkZqNjYfR6fwREV0DoPFYeLw+YnJcQGBPoF+x4N8vPLTEmkFOYz8HBa+gM8gFbGppRyWmMUQ&#10;cBkMJplMKGDTSAIGlUHGcxmUYgGzrJQnElDpxCw6PpOCTaHhUwwJj2iULBo9h8PF8wRkDo/M5pK4&#10;PBqPTyeR8mk0HAmfi8dmsek4IZfCoxfSybk5OQkZGTG5uYkEQmZ6emxAwBHnfeh9e2x8j7snxgbn&#10;pcfnQPXieJgFDJvGIObwYZwXns3AszhEvcZQVlJWfNDJE7EhQWV8bnmxsKSILxTy+SJBeUN1sVQs&#10;1CcILxbxpWXi8kqJtEpSXltZJBEJS4tBSeMwaGw6lUVjcJkMFh2AL+SIS4uKxQIun8UTcItEQpGo&#10;qERczGezairKwU4CPlcgEJRXVojKJHQuMx+fGxEZFBcXBk6NScMzyIUMQiGbgC2lUisZ9AoGvZrL&#10;lHDpAiYefP5FbGIxhyTmUUr4VDGPVsSlF3GZRVyWgM0Qcpig5LPooJQIYEYqgPJiQUO1tKG2TFrC&#10;Ly8pKhFyS3hsiYBbKy2pKBIYXGwqi4UGEWUAKHnDIkp41BIOWUDHgSsMOSM+rbSYJeKSKdi0Ilq+&#10;kJyNTzmZFOSeG3NcRIhqZED6posXe5oX1c4O7WCHnKIGArSSgxrxfk2EwEZ8QBc36gwvupkW3EQN&#10;aqWFNhKDm8kn63BB9YTQekJ4Aym6gRpXQ4ovI8SUEuPExDgJI6WInMgjxXNxMTxcDLcgqogQW0JN&#10;qOVmCbCRmSGHsDEnhPi0K511N66c7upqaWioEPKYVWJBrYjdWopvEed0lheKCWESQlA1O7a1Clch&#10;wTe2lLZ11oPLVSXmnW2SCPFx9ZSoJkY0MdVbIig43V5/qrmqjF8gpcScFaaeoscI0gNahdThT5+G&#10;B4Y3VzcMb106MAv6DnVwVjZ+KlVLKtXy9BSYna5NKddlMm3foOZVz4yk4UpgYvY+N4/tpjtNjLbu&#10;NNkO7uOmxkY7thrZmZsz8ThifjrGxf6ox/7srNB8oh+JFUZkpnt5HShi4C62VhVRCppqRKIyDpWD&#10;vX2ttUZMbixjyGWvqZRU9C6zkBOHnj689vrj8/d9b5qbK29d6Xz1+HKNhA0G//rVs9ra2tJS6f3b&#10;d2SDX+ZnlQ/u3Dzs7oqysjiEcfHY75IZHj70+qVuQaWYGFWBCfDY9Ni30bePH31++KCcQcFlpLx4&#10;clM5NbSyMqFU9fQNXLl+idf/uWVGfe1NX/ntZ6KY1AO+QXsfPm/uHWp48Un4Vd6pUN17/bFVKIq5&#10;/1D8+Inw/QfRzMyFoa/tHV1kekkK2tX8RKhbSRWzZ/DZF9nLhYVhnW7yB6S/NIY/WIJp5MbG8vLS&#10;guGNWaNRb4D3XjANXdKuaFfXtas/12DG183VVfX01PzkpLz/6+3z509VipskfGJ6EjM3rbmU3lBM&#10;rOYTGkSUumJck5TWWMprKBW2V0sby4vONJc3V/Gby7ndzeVNEu719rq7Z5rvdTU/7m651lR+upR9&#10;oVZwt1PaUU4WU1JPVwtOV5XyyeRzp8+Pj00ppmbnoHSuGjrjKKEur0o5r5pWz89BpdtJ1eLInEam&#10;Wf+ytPlF+71f9+uOQndDud41oT6v1HR8m5H2TeW+UARfH6LKtLyvC+eVm5KB+cCH41atb9BdvYfv&#10;jHnfVXhe+upxrif8ag/pzmfJvdcRWML+w24Y590eLns8Dzh57He2MN1ma4F0QFmjdphZm5mhLSyc&#10;bG1cHR3CvY/HBvgfQNth7He5OqKddtlA2wENM47bo/fb7TrkuNt1FzrA/fBQT+/IQN+nt8/PttWe&#10;bS0721T24Or5MdlX1ax6XDE7o1qAyi/zSwqFSi6fmoOU1dyIrG9SLlNNyZUTw98Ge4aHeifGv6nn&#10;oGvSAszqrZqYmJlRqmehLrIaGKAEgC4tehEZWOpjqaamVdCZZWFZNa+ZX4D7AkBpoYWlBfXSsla3&#10;sLgMbMW0Sg0qNVDJeHFlXb28CozxKRXkYvRiNDAoSe93YygNVA5021EvGySNDVFUSn3aKVDOqKA4&#10;DqiZ1ksaK6bnRuQKgz8O3DoD5XhmlfMz03PgMwUjN7gUqVQamWxc77kDXWwAZuZgCJgaHEvvawNJ&#10;HDUkccAVAN8HWK/32QHnCBqDEu4Ih6dRaZb14VTgO6MGxwKXYkw5C0YAdnn35qPv0ePVZaXZeene&#10;/sfPX7iknFZNTSsvX73kfdwTg9nr7LLHDm374MVrlUanVGmWlnWuLk7+nu4JoQHB3l5BJ058fP02&#10;OiDgIHoXxtZqvw1yn7UV+EoApMfGgN/OCpw/roOZ5r2rZwuSQusEJBExozA6pK1C/BOGfUAmWp+U&#10;B85KwXwT/ADXdeoFlXxW8WVuGrrGgAkwnNjro1cWp/WKs8pBzczXpdmh5ZkhYC9NfV1WDmohPzKo&#10;UQ4sQWlkiMWpQeiBondXMXijGHgNYKgmen9jrEcFZvJg0m6AnubQMx2Qr1lSygwwUDl/GBxIx2j0&#10;wj0GkeP/ysJA/KVmoMLxf0lT9TtbuVoJG4B9DY48//Tw2wfHQNP8JWsMXjzzvxNyQ6EfQz0AlJiZ&#10;GfzL4MxPw+iq3xzNH/zL6RhOEABu+kPi/KVRAAxeKqpRyD5A8gX6rUAYGBMDg6P69mlm+AMAsA3Q&#10;kyY98/qW00NvwSqohIyP/CPoAfQGDENvhmP9ZnwMLMw/BA0EWNXTNwYdHIPbi2GQhhEa0oGD3WHQ&#10;1kS/PjV4P/gOGCpBCSrBoeflwP6imfiyONa3NNkPQ6vGPv9lc0CfwAadg0OAA/123hn7wyXpqRxQ&#10;+Ye1gYMBu+gbQ/ppbrRn7lvv4viAdnpIp5JpZwahbs5U3xLYfRIMGJI+8/IPqpG3StmrOWCMvlOP&#10;fwDGjPydcvS9YvjN9LcP47I349/eKxVf55Wjy+qp1QXV+rJ6XQceRtr1Dd3m9/WfG+DnAaWlwG1Q&#10;t7KkWVIvLqphIvNFNVhb162s6lagMw700FmF/A34IUFB5FW4j1aztrIMasBvELq8bayvrGg3NldX&#10;VmG41so6TG0OA7NWIIO6Ah6BmhXNglanBW2/r2/+1G3+WIMSez9XwI/016/1n7+0m99Xf/3S/Piu&#10;WtX1T4w/fP3m0t37bdevV587X9p+uqSti1JeT5LWkivqOdWNDadOkQpzqFmxbHxGaYXk8cfeK0/f&#10;SNq7MwXFYThSCqeosKyGVF7DqGlouXa1+eLF6lNdLd2Xm05fqDt9vvHC9XOPX9x68+Hx575nXwae&#10;yb7e6uvpfvtKfP4cvrISK5bm8YoT8vHpBDK7RMKrqJScOiVoqs8RcOKphDBcflB+bgyVGoEnhGML&#10;ksiEVEpBbH4ymKGEJoelFKQlZidHx8cdO+Hr5XM8ODwkMSGmjM9OPuoR4IA+Yo3yRe9KP4IpjDhx&#10;trP+3LUzNx5cvnr33P0X1999evjyxZWXr6+9/HT/0ft7zz8/eT/0pkf2rn/4o0w+ODo2tDCvXFBN&#10;axZmN9Y03zeXtEsz86rJaYVsuP/t2Jc3o31P+15d//zqyq3LrSNDXxSTig/vX00pZJr5yZePrw/2&#10;vdOAJ4Zi5Ovn11qNenpC/vndM50GPGyU8q9fNGqVem7621BfVTFf/vFtLYPSQMfX0bEl5ExGbmxj&#10;MbNDKjgt5d1oq+hq4J1pEjy61vn46tknF7te3jg38PGOStk3/u3d8ODT2fF36pne8YmXCxrZrGpQ&#10;q53ULU9urionJ99rtENjEw/6Bk9Pqa49f13y+l31hOLm5mb/kyci+Xj7/afktgvxOST7rDwbAnFP&#10;WblPVr4jtzy0T35WPnXx3nPOmKr90Qf87WeJ7waI775y3/YXVVUH0miueMYhRrHX2wHu80/Y933Y&#10;sSnel2/EQTlLUnP44s3s8sbYgAhUVUsiSXgiFn+w+7ng0ita14O0trth93szTt/wf92X+eh9XN8o&#10;4fEH3PNPrGFFa/fNnBd9fF7NiUQqhlYdfP8TvfNu7NW3GewGN0aVx5eplhS8Y0wBOoOPeSmvkc2c&#10;vvuadPlh7Pl7wfffpfSM8Cs6okta49Io+1MoTtkCV2ZdqLgu88KdsgHF7a47lN7hor4Ryqu+1BtP&#10;T34eI119mXj1ed6Nl/iy9hON5yIycU4RiWhmaRCnIuT5QG33XUrft5bPY1VXPqS2PwujVbk+/iLo&#10;eoTNYbl7nUClpnkNya7V1GcHx6DFtWkUfpSzk5mnvaWvvS2Ah43FcQerE042+9GIkwEHvY7ti00L&#10;cjhgY+loRi3KvninZrez6fbtRuY7jVBI092OVqbbjdD7LM3RJlstjUSNeffe1bufMPcLRnt4WDra&#10;GyMtjKyttlhZbTdFbNtiamxqstVs2xaoPeyMjMn2cfKywnig3NxsbZBbLExhZBbCxMRsy1bTrcbb&#10;txiZbjHabmK83QRmbTIzM0EhTPcizQLsbH0sLA5u3eZiun2XmYktcrsN0myPnVWgh7M3xq6MmXW6&#10;kh5+1MnPw/H0aXEmISiZ6uudsjcizz2LFhSa7BGXHZSKi3TxQttikIf8ncysTcxtTFG2FlYohJ09&#10;0s7REgGHamJqtsUcucMabY603rF9h4m5OWRwwLB37IQMjrklFIS2sjGzsbOwskWAXZDWZhaonTsQ&#10;pmYWZhZIc6QV0hKFtECZI5A7dyLBJoSVLdIGjbJBW9s57LLfu3u3k9NuZ2en/QdcMBhX90MeR7ww&#10;B12d97uY7thu9Jdh+UOAAPzvF7Cbga8B2LrVeIsJlKkw2QbDm3Yidjg47rK1tdm2bdvflnreBixb&#10;YQSUHoZ+/vfL/8MIDZuZRBybTKDjsTwmFU6qi3lUUmF+Xia2MAemlNJr4oASTPWw+FwCPp9KKKRg&#10;84m4PNAgMTshk5QRlRF5wNN5nxP64IHd8RHBGcnxhbg8Do/J5rKYAiaJT2NLeMxiVgEpv4CQl4PN&#10;ysJCHieXlJdHzs8n5jH4dCqHQhcyKEI6rZiZQ8w9HnDM49jhsMjgxIRoMqmQRiXgcXn5eVkMOhmL&#10;zc/H5rEEPAqXVUin0Yv57JIiAo2Uk5EaEx7if8Lr6DH34JATJ0/6ZiZE8wiF7EIsl0TgMig0YiGP&#10;QmIT8cAAHYJuOUwKj01h0QmgZDMgjcKkF7Bo+RxaPouSyyRmssnZXHoem5rDpOaxmYVMZiGNhjXo&#10;QAPgCtIBqMRcBqVAyCIVcyhkfHZeVmJqcnhaWlRGRgyOkFGIT/fxOXQQ4+jhttfHE5MY6Z8ZH5aT&#10;FInLSiTkJJMK0sj5GUxcPgOHZVHxTBaJRMXmYTOSUiIjQn2TokPLivgiAbe6prxEIhZJxSXlpaKS&#10;YqGAV1wkqKwoKykRVdVUSiql0upKcbm0qFzCKxWROUw6l01i0Jh65x0mjwXDr3hMcamIJ+AKRMXi&#10;0pJSsIhLKiSlVRJJZWkp6FAqlZZWVhZVlPOkYiK9MCEpPDExnEbO57NJHDJWSCNVClhNpaJqAVvC&#10;pEg5FAmPKmTiuJQCAR1XyqNXFHNKBYxyEceghlNWDLVvSriMYha1WiSoKy2uLRbUiYQ1RfwasbCx&#10;QtxaV1YjFUqKuWVifnmJoLpMVFFaXCYWAtRIxBIBV8LjiNg0MYsmYpIlbHIZl2pQ3oEJ2tkkcRFb&#10;IuaJ+MwSNpWPyyYnhWcEeeSGe/ALQstoUTXksBZG+BlhQocgtoUdAdBMD22ihLTSw5opIU2EwE5a&#10;+Gl6RCc9tIsZ3kwMaKGHtNBCOznRTZSTLZRQgIrcEw2EEIBWemQHO7aNFddEja7EhUnygsoKTlYW&#10;hJdmBVQXhtXgQ6sKg6qIYeKCUGZWcAkz93RreXd3G4tNIxAIHW3tD2/c7GworxPl1xal1Zdk8gjB&#10;1ezoKlZMbVFGdSmhsVHa3FQrpDNaykrryplcUnQ5OayOEZUTe1jKw14703a+pa6llFrJiGsRxp4q&#10;SmSlBYJn9u2LF2QDQ5vfN1fX1zY2oTPO6uav+eWV6TnN0uoPhWpJJlfJFcvDY9oBmeb5O8Wlm587&#10;L788c+UpV1wTEBKzZ/f+Pei9Dta2CFMj8+3Gwb6+57pOFxSkHXSz9zvhkpl5TFAakZnvnpcZqlLI&#10;dUsrmvnFanFxW530/cu7F7prWLSktETPllpKawM9Ky/Uaf+uiPBgFot178kT5bzq9dsXvT3v+nre&#10;fB349PDOjRpJyZn21i+fP336+FY2/KWltT4g0MfewQ78ivs+9YB56toK/OPhomZeBWavyqkZhXJU&#10;JpcPjytGFWDqOaNUqVQzY6Nfpqc/j8hvDn07OzR8ek5za2Cs8u1gUdulDCrPh8QIotD9evorXr1j&#10;zc6f/jworWuK4xX5iqVBdx7SK2pPCsUBVZVp+/fvqKmnDcvfLi4pdGuLmuU5LXiR1S3qdPDNWC8M&#10;CZOA6BMiazdWV7SaBejHrl0C77ZLMzMquXxaJhvr/dT3+P7tzpYL9RXNxawK8G3MT6vlktokrGYR&#10;tY5PrOHi6vi4Wn5BHRfbwMeBEqCKQ5AycGcbylurxe1NZXUVgs6Gsounass45Jun62511ry42v76&#10;WtuFWl5zEf5cNetac1FHOb2CXdAoZtzuPpWXkpSbhR0eVagXtcpZ9Zw+qzSczM+Dga8sqJbAzPyb&#10;YnpoTDGo0vQu/6p5IXs+pe1Z/lX7daH02zLu42jx6EzF14nSr7NRzxVO5/swt74evfKxcUJTPDDr&#10;ek2GOPN155kBREeP82XZwQuDXpe/HOt+m3j5PePu+/TSSjQGg3HZ67oH7YFxCvXzcXGwd7CywqDR&#10;TigrgH1IpKudrSvaLuKoV/jxI/vBg9t+134HtLM92sUealQDgNX9aLTLrl2u9vYBHoe/9fXJh758&#10;/vjiTFv1mRZpV1PZ3Wvn5CPDqrnFCYVKqdd5GR2dnhxXzeoZB5VSOfx1YGp8RK2aUinHRmV9I7I+&#10;hWJMrYZM1pQSRpbBuKoF7cL80tLiyrI+MAr6m0AZYxgzpVnWqeY1CqVqdm4RXEPQv0ETelGjXViE&#10;sVSapRWwClN9aVZAM9X8EoyHMiQR1zM1iuk5Pf8CAf1cDN49eocXUAOJJ/CarV6SK5QjY5ACAv9g&#10;NnHFDMTU7BSkRSDAKiinZ+a/yuQz84tTs/MAYF/lDAyngm44ShWw9VTOHKj/KhsDY1Ao52fVS3Ak&#10;6kXwGwc7giOCMQCAg4ISrIJhQ5bnj5iOoQR7gW/LHDhlfVzYzBzkmBaXVucXlsEucwsa7Yru2rUb&#10;R72ONNTX5uTl+vj7PXz6QqPVKWeUt+/ecPdwwRzcfQCzG2mJOHPuska7MavSrq7+8Dnu7XrAKSLo&#10;RMAxr5MnfDe1K7F+fh4OaC9HOxcUwgmF3GtttRuFzIiL+QnZm/UfP399/75542JHdnxQNR8P5h7Y&#10;6MBzteU/YUCIPvRj47tB7lsHJpirOlD/fR3MZRRzs8Pzyq8zel+JxfEeqEWi7FtU9quV/QszgxoV&#10;JFNWZoaXFUNapWx56otW+UUz9RlOp6e+ahSDGgWkXZah7syQGszhlUMLCpisClSqxj7Pyj8a6KH5&#10;ic8Lf7V+YV6n324vEPr8U3qi5Hc8lIEK0Xv0GAiUIY1KplENG6gZUEJ25reGzm9jeUYGhzE7olWN&#10;qqe/zk1/WZgFzb5CTMEQMEMsmGb6NymzMAOVlQ2dwxL0OaXPsaVPWw5q5idhmiQAYKjBaeqPBRki&#10;fXsAcFzQrV6nBuraQL5GT1EZDJX806z8vWr8o1rRC0VhJnrU459AuaiA1MPCeI/q24d5+ae50Y9q&#10;eY9S9k459HZ25OPM8AdIcIBDy3tV3z5Be6IftFSNvIcAu3z7OCN7O/3l5d/dQQk+uLnR353MyN7r&#10;I5t6DYD96/VuQDPYUg6PC2DYEXrTjMFIKFCCNpBh+cvvAIxB3WItOFO9ww74EA3EkAGg0kD9gE4A&#10;wDj/HBeOB9QbGkBWCNiKvmXlwO/TnwDfsX5oT4D+Py+MfQKlZqJ3fvQ9sAFUI2/V8g8Gdx7NeJ9m&#10;YgD0rJK9m/v2TjX8BpTQGHlrAGivlr/XTPYsjn+ck79Vjb5Rjb6aHXmllD1XDD6ZGn4xN/FhfvLj&#10;1MjrSdkLxfAbhez1lOzdrLxnDtKXQ/PKEc3c2KpmZnNF/WN1BarbrOkA1lZgLnMA7fKiFty6lhcW&#10;NerFpXnNsnp5ZXFFt7y2vrK+tvJ9Q/dzY3VzHf6aljRQU18HKRstKKGbDsyFtaaDYVarK7p1GA+8&#10;BoWUtdANaH1Fu6Zd1i2Dh+LKOsDqGhRc1uo2lrRry7p1AC3cZU1PHW2srK8vra9pwDNVt6pSw7vT&#10;hGLm9eu357s6UmNCSdnxPEo+eNzfffhoWD45rJiSq+YnNct9k9NP+r503bnX0H1B2txSWl/f2Nl9&#10;99nrvmH52Oz8uGphfE4zrJz9MqH4qlCCZ8OoemF8aXlKpxvXLAG7b0Jx4/mri/cfPHzz7saz561X&#10;r7fdvHX67r22mzdqzp2XdnSWtrWLWlpru7tbL1/quHa5/eqFrmuXrj++/7a/d3hs7NuofEyuAPdM&#10;cI8FT4X58bEQp92+dpbHbZEhe+2yj2HSThyWfxuamJ2RTyvlU0rZ5IRsYnx4cmx0anJkenJwfLRH&#10;Nvj2S8+jt08fvn784NWjB88f3H945979mw8e3n729MG7V88/vn3V3/sR8jVjo7NTE/PKCfDwmp+d&#10;mFcpNJqF+TnwLACPsNmF+ZnB/p4J+fCEXDbY//7urYvA+PT+hfzbwKJ6enZaPj0mW5pXLMzIVRNf&#10;KdkJI+8f3+usvVwtuFjJaS3GkZMDT0sYl+uKLlTzT5cxS6lp2PgT905X3Wwtr2Vhy2lZxbgE8C7x&#10;+lZXrQDXLMY3FOU3igseXKi4fab0TA3tRkfxvbNlZ2oZz683XG4t6q7n3D4jeXKl5lqH4PZZ8f0L&#10;0nf3W76+Pz/Sd2Vx9u3g54tT8geyvss9rztONZDOnRbqlmTfBu9dvyS5ck1cVpv1rvfUk9dVD55V&#10;fOrvqm3ICQi2JjP9P35pu/eiqFdW//g998tYzbvBIpmiufV0WvcVCq809uKd0iu3JZEpGHFH4fkX&#10;YtnM2bcy0aNBavfTuLbLfs1njnTfDD53O+qLvPbqPaKozLux/eTVu6nP3tLmNfc16w8+yAhn7vp2&#10;3ox42s+98IRU2hbZcCmDXunNb/K78Rp/5mZ8w+njr/qyP8nyzt7xff2l4O0XWsOZkzi+S3AaMgrv&#10;SKsOvvmmbELzoPse4e5rimKmrm+Q/L4v6+ajk4NjtKLqA5kUR0FjqH8GilJ+XNIaLlO09n6Tnrub&#10;+qqfdut5mmyC9/BD2pOhgqu96W8mWM13IkjVGHFn8M0PAmZ58IveCobY68y9+HcyprTmWEK0zYm9&#10;VoGODifQ1h7WCE9bc28na09PFFuSFJiAScT5BaYddvWz7R+90dCZL26MSSe62ToYubghCbx4/+SD&#10;zj7oDEYY+pAxry5iSNXFrw+696Ls+dtGsSQiOt5xj4ups7st5qgzGrPLzG4LwtEEsXtr1WVBEtvf&#10;I96WUxcurIhMiMW47bOyMd2K2qb3ytkB/5wLw4q2GhmZQCZiu8kWC1OTvZbIXcZGDiZGaGMjtKmR&#10;7Q5jS1Ba7NhlabbLcquT/fYj7ra5GSfiIw4dOWSTEHX4kBtqv4dlTM7xwBSPRPzJyHS/FGz4oeO7&#10;d2Os0AcsMcf2IGxNkLY7bG2R5uam5kgTS5SZmfkOkx3bEMidZghThLmpqakRYqcp2AoMJHIrwsIE&#10;aWmKst6JsjaztUNYokxtbM13oVFWKHMkcicShTBHmiGRCAAL5E4LaEMpIgRyq5m58U5zE4SFqdnO&#10;HaZmZjsRCDOLnTvNt1tYmplbbAf7oqzMEYgdW7dAxgNyL1u2/iFV/qu4DIRh+W+VAPpacMW2GJma&#10;maAdrPc62dvvtdvr5GiDRqFszNG7bZ327wGru9B2KGsrMzNwUltN4JFMthibbIXazWBXQ0ewQ3h0&#10;mGHqr0Txn2P8Xf6Hqv/DQsnPZRFwDEIhh0Jk00gAJDzkaPC4PDIFB4Aj5hcS8nILs/OwWYW4XCYR&#10;J6BRQGMSKT8bl5aKSwmM83M7fsDODum02zYtPjI3IykrO43KojC4TAKTUsgl5zFx+TQsnoYnUPFE&#10;GgFHLiwg5OfgcgpIBXQODdQQ6Hg6j4Zl4CJSooJjQrKwmTgyFmrf4OEYCPj8QmwOiVhIZ5AZLDqO&#10;jMdTiXgGlS7gEjmMpNzUiNiwQG9PzwNOXm7O/v4eYVG+R44dTI4K4eCg8I2ASuYxoccNGDafShYw&#10;qFwGhUElCHlMIY/OogODKi5iCjhkOjmXQsiiE7MYxBwuvYBPxzIIWWxqHnQA4ZL4XCI4uCGNFwmf&#10;TcJlEbAZDGIeh1rIpmDJ2ExsVhK+IB2bl5qWFhWXEJKcHpmaGR0Q5BUUdCQ22j81PiQzMSwtJjg3&#10;ORKbEZ+bFoPLSSLmpxekJlLycpgUApVaWIjLLijIyEyNiQn1iwv1rxDzxUVsAZ9VUlokEgtYNKpY&#10;KCgtLpJKSirKyqVSaV1DfXVtTXl1TUlFhaisDIAtFBZLSyVVVUWSEiaXwxNwuTxmUTGvqqpCWi4p&#10;qwD/pBKJBDSpq6o0eOKIRUWV1VXVjY2SmrqicgmJTohLDIuJDSUUZsMwNCpOSCOUcmhiDrWYRS5i&#10;koqYBBGbJNSLGYNViZBZLRFAKZyyoioxr1LELROyxByYpgqgXMCqKubWlwgaS4R1xTCDeJO0uLmi&#10;pLqED7aKeYxKSVFdZWl5iaBcUgxQKRFJivkSAVfEYkj4rFIes0zIAT2UsKlsAhQkKmKDD4stLRFW&#10;l4kkXDojMwkX4UeMPs5LDygjhlfRwmtIIQ2UkHZOdDsv9hQnGoIVCdBACmokBbWQgjuoYacpYZ3k&#10;0E56aBs1pJkS1EwLPkU/CSkecnArOaSZGATQQgoEaCYGAIDKRnxgVb5fVY5fIy6sqfBkU0FgTa5P&#10;A86/jRl9ip8mZSRziCl0cg6VRmCyWRUVVRfOXbx17XpzVWmLBNcoTutuIovpkdXs2A5pbnsloaGC&#10;eqqloqZCWkRjnG9uqK8C36ywCmpUe3FmTpxnTJB7ERnXVS2pFxbWcpJaRXH13OiiwtjuurIb586P&#10;j8r1WUU319d/6HTfwQxTrVldWv2h1q4rVMsy+Xz/sGpgZOFT39zbTzPP30w+evHt0fOhC1dftHdd&#10;6+y8Ul/ZlhqdYou0wOzb/eb56wvnzgeFHHc75BDifyAn/Vh21kEKyb+joXh0oH/w88jH1303L56/&#10;3NU6+OllEQcXF3vc3d02L8OfRorDHNqF3msTERNN5xSpdd8V6qWB4bEJMJoF9d07txqqK5qrK8+0&#10;NhOxuefPnVbOKC5fOy8s5r15+2JBPQ/eJ7VaHZwGq+ZHxyfm1GASq1CrwMwYvOSsKhRzGu06mIIu&#10;63Rz6kn5+Kuvo92D8uZHr3kfv1Z23c44dy/vRW/Zw1flxZIUAtnv0VPRlWuF125g7z2gllVGX7nG&#10;EhaH0dl+uXgPGjv85Yuu2zdPyQZfqWblGrVSszgHXmrh3yehqsAyeMcF/61pl2Ynx8dlQ0r5t28D&#10;vYpvQz0vnpxtrm8sKa5g0SpZlHI6oZScX88l1bPxjVxiAxffLCBUULOa+IUtQmITH1/Lyq1kZNWw&#10;c2s5eXVsiCZOQR0jr4ycVULO6q4vaasWdjZJm6tF7dWlLWXCKi75cnP51RbpnY6y+6fL7nZIatjZ&#10;7aWky03iah5ORMnhk/Jaq0tS4qNDTkZW1p5a1OrmFpfBlF41v7Sg0c3PL09NqgBGxqam1JrRGfU3&#10;7eb5UY3goezV3M8Hcz+Tbg/5XevDtN5lyebOqNYrRpdDnk4h6p9Zt79xan/aMKXDvpI7XR/e2tZn&#10;0tmHPP/FrqvnwMUvHtdlh8588D/7Bn+/P7f5jOV+jONutIujravLHpTFTlNjI9ROM1uz7WiEmT3C&#10;bDfS3G6HKTB8XA+cPOrp6ojGOKL3O9o768vfcEA7o9EuaPRBB4cAj8PDvb3yrwOf3z3rbKk4VV98&#10;qav+ztXuUZkMzBZgAm+VQd93WT0HpvErmoXlhbn5b7JBhXxEpZSDl9rhrz2KiRHFpFyn000rVdA7&#10;aR7m55qbhVlf5lWL0PVGCV6SoaHSsy2KaRWYV4AJxoJmBare6EVw1AtQw9hQLi1DcRzI7OhFgsEV&#10;HlfMqha0k8q56TmYfwrU6EO0oFOPwbsH9qxPa2XgdMCw5xeWR+STipk5MI2BLM+frbCxHsA2xDdN&#10;KedkI2OgGaR7VPNgF0gP6fmg/xhgX7VGJgfnB2wYwwVTXOmzYsFVPdUFiRg1FMEBhnx8CuwFfnmz&#10;cxr5pHJiWgXGDFqCvYAxPbc0qVqcnFnol4Ezg7FgsIc59bJ2pevsGe8TPmwuJzYuweu49+cvQ6oF&#10;jUKpvHj5wmEPjJMz2snFHoVCnjt/eXZWo1DMgwuVmBiPOeAUExkc4u/jhXH9qVvPCAtztbV234Vy&#10;s0W6WCP3ogAsU6MiJkdHP37s+SIbkY0MXzvfkZsYUlNMElMy8TGBZ6pKf6xDFx1QbMIAEOg+sLEJ&#10;lh9gsrmu0/7Y1Krn5PKRT7Nwot4HZsVQvkTRo5r8MDfdszAzoAaz7sn+pamv2umhFaVMq/y6NN2v&#10;HocqJ/pZer9GoXfN0Gu1zMo/zhvUc/VcBgD0toA+F32QywCbJj/P68OvoOzOfxRnoJcNtPVeMCow&#10;Ej2DY4ChGYz5mv6inv4K47/A9FuvyAPqDQyOIXYJMkp6GeOFmSHI3cwMwV2mIHEDxg9PAY4fcj1g&#10;X7gXdMD508MfSshA0+gzWw2BZvOTUPcHev3847ljIHEM7fX00O8wNAOVAwwDjzM3AVVgFqfhuWum&#10;+tTjnxYVn2FGJwV0JAFXTzPZt6wYWJn+ugy5sC96r5bPBicX8FnoVyEnAlpC2mUEAsYojX5Syd6p&#10;hiGtMyN7C6CneD7OyMAqNOZGe6DDDgRkfwysCiz1PN3cKGigp37++OAYuB5DM7U+VAqU4IMDmwwc&#10;EABoqWdefqsyQ/zhcQyr+n6gb5HB38dA9ADDAGCDr43h3H+Xel3kxfEeA3cDDLX8I7gsy6B/Pblj&#10;qAGDhArK4KzlHzWg85F3EN/e/zZG3i2Of1SNvJ4ffauWv1fL3819ezU/ClZfq769XJh4PzvyQil7&#10;Nid/DezFyQ9gVf75zuTAg6mhZ8rhl1PDryYGX0x+fT018l4p71MpZAuzkzqNalOn+bWh/bmh21xd&#10;XtNpYFLzdcjpwIBf7aJGM7+wqFKrZ2dnphbmZ5YX1VrNwsrSomp2WreihS452mVI0oDf2hqkdHTa&#10;FT15CqWSob/psnZpCXQFeVVQDYw13cZv2XHdOnwSw/xXP79v/tpY39yEPnSb3+EPdnNjYwOytXpm&#10;SLukBcPZ0K2+e/Y4zO94TLB3SmyogMOcmZmRj8nHFVOTytlRhVKunBmbUU3PL0zNqZXqxclZFagE&#10;GJ5UjkwoJ5Tz4DYFyjHl3AQwZtVjs/OTcwsTqvlx1Rwop8Auc2oF2HdRA/oZB3c59bJicWlsTi1X&#10;qr5Nz44qZ+QzKrhpVgU6V6jmfkOpmphSzsyolOAOOa0PXIW3+/E4twMxTg6BDlYRTra5xzAZvh7j&#10;o9+g+vvMgkKlAQD3T3CUyTkNuAWCQ0+CTfoOJ1WzitnZSeX0mGJyVP5tZPSbXC4flQ0Pfx0aGvgy&#10;0Nf/pX9gaPDriGx4dHR0ampqeHj427dvwFAoFJOTk1NgMEr43Jqfm9FqNfPq2ZnZqVnVFPg0xyeG&#10;lcpxxYRMqZApJ4ee3DoX6HWgs6a4mJxJTQ+jp58kpwWnBB3mYxOK8MkiYnoZM4+TF18Q698gJNVw&#10;cRX07HJaFisrEqCzlAneVU5LaGcrqI3crFZ+9o0G5sN2/o16xp0mnjgv4lGb9PW5pjPFzDMiTmcR&#10;vZ6R0yYoEGSFlxYmtvDwxdjEsxW8a60SKS3rVCmtu07QUEz8+OBco4jUVSN4dPXU49vtzx6e0czJ&#10;RoeeDn6+LRu48/HN+U/vL6yuyNTqHo2mZ0nbOyg7v7z28d3nxhH5pa7T5PZ22tDofYXy/bMnZ7Kz&#10;A6jFqVefVL/+1MgSeD/qKao9E11cfiQ105LEcKo/FZOac+BkFDoPezA2DoUtdLxxs7CuKnlq6sKH&#10;AdK7L9ihyXqWJADPP9pyBXfvUyWvLuLyc2qPvOzO09yBEeHy+ulnn7KvPYu/9DD2g4zVPy5pvBRX&#10;3hUVmIb0jkOUtcb2yxv75OXDkxXycelXGefZm9Q+GWFaXdF5KYxe6smrD+W1Rt8fKHncx3reR3zZ&#10;V9Bxzef917xnnxKnNby3svS2e0H3vmDrb4dVXQ2h1mEqr4SSatw5jcdeDApKmjzOPw7olee97ytk&#10;EFx89iJ9HdF+u2287BDH0Ja+GNvwuH0Uaejpe+zTD9n3v9ZUnU97/qn4/kva2bsZHdczH7wse/a+&#10;6dIzofhUypFIW051LK86UNIaKG73vvQ0T6m5Ma2+cf0hQVDmU1wTm4j1OJniRixOEDRlZfL9dvtu&#10;P/dGRKj2F3aFF7X5lrQEJWfsCw9x9HCxct+HSoo6khzj7Y6x225qZGpubIbabrfLymSL0c5tRkdc&#10;9znbWKBMjGzMjJEmRmZGRpY7jJFmJlYIEzTK9LCz9TF3tJszErMbscdmq5ez1fHD6EMets6HUfuP&#10;79rnaX3I297T29EJY7XHGWmFNtthZQJKKzszaxsLJHKHFXI7KM127tiyzWQHJDi2WCC2m203QSLM&#10;UODlcudW0+1GligzGzskysYcGCgbM7Q90nG3Ddre2trG0gqFBECiEJZWCAukmbmFGSgRSNOdFpDB&#10;QZhvMUdCNWiznaZIpDnC3AyB2I60NEVabkMgTBAIUyRiB2Kn6TYYSvWXGzH8/3+iSf5u/d1m69at&#10;0AFnK1wzMTW2skbYoVG29ihbB9QuRxuHfba7ndEOe9G29nZ29mjHPY5oR1u0g/UutK2trTUSidy+&#10;fTs4uum2/xpo9V+PAfBflv+h6v+wEHMzaIW5dEI+i1zIIBcyKTgqqYBGxlKphSwWCYBKw+EJuXnY&#10;jNy8tIKCDAaxgEPG0fB5OFxmVmFqROpJF899lnY7ray2u2H24HLSCAVZhbg8Jo9B5zAoLBqRA17c&#10;crIJucAuJBIAiCQKAJ5AKsQRktPT/IODDnm6u3sd2uuyB+24y8f3GJ6IpTMpZAqeRMZRqAQqjQhK&#10;sEqjg8EQcfh8UObn5+bkZKVnpgSH+h48uO+Qk32w58H4cN/46IDIKN9jx1yjA32o2WlcXAGPjBcw&#10;yVwaoZhBEVCJfDAiMg6cL6gU8xhCFkXEpQu5FDohl4bPYZELeFQsh4w1KPUyCTkccj6HWihgEjkM&#10;PI1YwKLiuQwSMKg40D6PjsujYnNASSnMAeeOz88swGbmFqQmpEUFhvkcD/T0OI7xPIbx8jrgd8I9&#10;LiogMymCkJeCy0/LzUrEYzMAiLlpAODoHCaJQcUV5qZnJkQmhQclh/lnJYST8lLBkMCHIuayJBxe&#10;Gb+4iMctKREVFwslZaX1jQ11DfVV1bViaZm0sqa8uk4irRQIizlcobBIxOcL+Xy+WFwsEgvKyiQV&#10;FWV1dXU1NTVlEqmoqBjUAAiK+GUV0vLKCkmZVCSRiqUSXjE/PSctLj6yMD8LqgWxKDw6Hpw7i47j&#10;sUk8HoXHowm4NAGbCjVueAyxkFFWwi4XcarEnDIBvbqIVVPMLhPQJEJ6ZQmntJhRVsyslwoaJYKG&#10;Ih5As6S4tohfWyyoFxdVFgkkPI6Uz60UF1WUispLiot5bAGbIRZwpEIeqCzmsUQCbmkRv5hJZ+EL&#10;S9jMUh5TWsQpLxGIeTQOPrswIRgXeZyf5l+ODa7G+zdSQ+oIgcBoooXquZuINnZkGzOigxXZQgoG&#10;aKMEnyIHtVNDAE5RgjvooZ30EIA2SiCobyb4NxMD2mknDQxOKy2khRrYTAlqooQ0kILriUGN5NBT&#10;5PAmfEhV9vHKrGPNxOAGcmgLN7WClU7LTyTjs5lMekVN7emusxcuXLp+9VpbnbRFlHdGmnW2qrCY&#10;EHq+Atcuym0UY2ultFOnqoQCdn5K0pmGirNtEkpuCD8jMCfIJTkU4390b3yobyWP3lpKbi7K6CxN&#10;Pl+ZV8/Jr2JTHl27Ad7ZNjfWf/zY1Ok2pqfmFhfBi9PPRc3G+CSY8q0Oj6qHZOovg+q+vvnez3Mf&#10;P82+fDXx9u34i5eyh/d7r1x8dOH0bWwm2dv9+PXuq/0f+08GBsVFhpQW05ur+EX0jODjuznEBAmP&#10;0lBWHhMU7+58OC0mqrVOIvvSN/pNNiofbm1vFHApUeH+x/293I4fPn7y5KsBmebXr+4H72u77l59&#10;+L62qbW5ufFi99lXTx/dunrp3s1rKpVyWbu4vgF1GZeXNeD1ZRG8c+oFZcHsfW5xGUwp1eoF5dTs&#10;slq3tLg2P78M9WVV89NqpXJh9PPwjc8jrU97ePzKY/XdibdeCYvrEs7dBt+YvOgE74QUPyojrqYB&#10;f+GS8O27swMD98GrnXzso3y8VzUv1+pUm+tgdOu/foCD676DyeLy8rxSqZyYmByR9b198eT6+Tvn&#10;Wm+015SQs9hZsaA8JeF1VooldLyEimsWcRsE9O5q0ZVmKR+bDF6PqjkFZfTsMmZWg6iwnJ1Zyc6q&#10;omfV0HLKiamiwoRSYmIFLa2all5FTaujZ9bSsqR4UJ/SVcZpFtE6KgVdNcVtZYJyJr4Yn3m+uuhy&#10;nehqg+jZ2dpuKaOCmlHLKagXkiX0QimHzMDnsim4Q26uJ0LCCmicMSV4v5sHE/XJKdW38enxKRWY&#10;kU8p1fIp1dDUbM/4zID2Z9GLYdF7xQP1r9NTGwfbP+yqe7m77I5IpmseXRf0LnpdGETVPLMsueZU&#10;fUc6up7wcMz+/Bezrv6dnR/N29/s6u51PNe39/wX5zOfvc/1pV79TLv8zMrN037vXjeMs+sBp4zU&#10;BI9DrhjnfZi9uw857dvvAH1tIv19s+Jj60rFGXExBxwdnB3RTg7ofY5oZ8ddLrv1pQPayc7Oadcu&#10;DBrtf9h95PPnMdlgz5snrfWlbQ2itvqS6xc6J+SjkOmASan03MesZmZGM6uPM5qbUY7KvijHR9TK&#10;cYC+nlfj375Oyr8pJiaVShhDNDevWVjUzi8uqdSLcwsaYBhKGEakBnOaRSh5Mzuv1ksCz4Pfit4B&#10;B4ZQ/SmXlnX6+CmoEKyYBseEIUiL2rWZeY1auwZJE31AFgxQ+kvN6FfVC8uGqCUYuLS4LJNPgBLs&#10;bqB1ACCbY4B+R0PLKeXcNzmYpGj0JA7kccCUQDGvhgAzEwOzoydxwKc8NjmjUoGrASPFoPKx3jAE&#10;0ymmZmEJZyOqoWEwZ4H+OPMLy6B/cBTlHFxVzMxNzsKJEJjbzGp0w5MzvUPfwNRIPqWUK6bVmiU2&#10;XwAeviweNyQ87PDRozK5HMyyvshGqmvqXA/u37PX3tFxl40NSiqp1GrXJiem5+fnKyrF9vaW4Od/&#10;MsDbC+M2K1dkx8a6om097G3dd6GcrZAuKNR+O7uEkyc/vXv/9t2HR6/ePHr2tL2lGp8VV8EplNJy&#10;CqL8LjVV/AK/RkMsx8bm2qpuFaZaXltZATNMuL66CqMSNlYX1MqR+UmYhWpp5svCVK968j3AguLD&#10;ouIjdJeYhDN5Q8wOFOI10BMKOEs3lKqxD6DmNxS9czAhUe/itCHDdC+ARglJDbXeVwXqv0z0GaSR&#10;58b7QGmwIWkCu+pZnILhWpoZA/R8inJwfhpSOQZAPxqVbHEWcit6fFlQ9C9DzyCYyUgzDX15IEGj&#10;V/ZdUgzoZmQryiEDE6FVQjYHnKmeKoLppTTKQUP5ey/lF8OhQSXkgGD42H/SqxtIJQPNpN8E91X/&#10;Iwxk8DYyAKyCZsAA1wGevqJXNf7RQOWAKwmuJ3R+GetVyz/PjfbMj0GAStXob08ZA+EC2syNvtdM&#10;gGYf9dQGFP01lKBeNfIWlIaWf2Hw0/ndud7xB0YewcP1GDSDAQxiNIZ9Vd/egVVInUz0wj6/vTO0&#10;gR4x+lxUf3cBDaCtj2MytNR3CAb8fnb4zZ9VfQN9e1ADALYadoG7/x2PXslYL2bcAzAvf6cafTM7&#10;8mpO/tbgUzMz/HJW9lo18lp/su/nR9+qhl+p5ZC4AQA1+k1gqO9Vo2Cv16CcGX4OysXJ9xrFRwOh&#10;ox57My9/pZQ9AQDG4gRo/3phDHZiGKEhrg1A+e29Uv5hUvZm/OsrJfg4poaWVeObKyqY8Uqn+b66&#10;vLmq3dBp11eW17Qwv9WqDvyMlhYX1VNTCpls6OOHd3L5MHwEwzBhNShXteCXBVP7r+uWQXuddnld&#10;t7qxqhfX+bPoFXTArxI6p0LNZI1mDfw2V6AQj57XAT/W9Y31dQODA9NkrX9f14v0baz9AB1vrq1P&#10;T4597eu5df3Ss+ePZlUzqvk5pXIW3JTADUoxPTc6Nj0xMTM2PjWpUMonpuXjUxPTs5MzashW6+Nh&#10;oVjYDKSwFcp50B4Gos6op2bVYwpwy5mZBDc3/a0P+jxOq6eUUCpePqFUKFR/AbXGplRKYEDFsRkA&#10;xaQS3MQUiimFYnpKrz6mVMwujikSXTExu9FhjrYxLvbYY66ZJzzHv8ngfXhWPaXSTM8CLE2plqfn&#10;tNNzwNDAyj98OrjJg6eA/ukAXUfnQI1SpZqZBXdhlWp+Fpz5jB6z4Katgm3gCUJfS4ViZnRUIRuW&#10;D34d7v861NPX/3V45Ou3byPj4+DZNregXtAsKpXTSqVicmxkfkbR9+HVu6f3Xj+88fT2xe7WynIh&#10;lZiTxCXnUfJT81KispMj0mKCI/y9IgOOhPl6ZMeHFKRExAR6ebs6klLCWFmRtJRgbk44JyOYkexT&#10;Q4ptY6cDnOFnc+KO1xMSr5bQurmkU5SC6oIUZvyJZmZaFT5elBFaVZjIivPjJAVW4ZNEWRHMJD9h&#10;dhgzI6i7ilnFyS6hplXz8stpGYXR3t0VrFp2djk1tYaVw32YCAAA//RJREFUJcIndlexP9zrutEh&#10;bZVQWqSUd4+6Hl+v73nV/ell17vHbWNDD3rfXel9c/378rRa8UUx3qeY6Jkd+/DmUUfvxwsDA1ff&#10;PG55/+TUx9dnWhro57qrrt9ov3Sx/unjLgEvVsiPrS7Dfu45e/sh++m74qfva/u+Xa/pwBfXZz/6&#10;2OUVsqvzJqN/rPPDl9pLN7FNHXEdl9OIQnei2KOw+HD73YILz6md97AtV1Iv3897+Yb66jW5odX/&#10;xWuCarbxxev8O0+Tu2+E3HyS3HE5iiH2kHZESzojSjv8nn7O7R3OffIx7EVfxMA47nFv/IOeqFO3&#10;vfitrjiJC7ncQ9IVfupBSsPtyEdDpEuvkp/1Fb79Wnj/Q8STT3Fjyopi/jG/A9Z++9C++1AeaNNj&#10;DubH9iOzCZ6UMn9KxZEzTzNbH0bc7E15N5TfM0R4/gk78E2qXrg+JGv4MCB49on26Uvp2NSpPpng&#10;5uPU09ejRmdreodFdZ0BdV1+Fx8mP+1jXn2GE1Z7c8uOtV1Nvfik4Mqrwo57iReeJt56l3HvUx6r&#10;whXHcSFy3C9cJsjl527fYZJpR+NT96P3GO122h4UiomJ8YIp3lHGJRJSapyvo81OB1tzS8T2sCB/&#10;tC0KYWbqgdmXfNIPY4s8sc8++jAm3dcz8pCzhwMK42CxH4PCeNl4hjgGJexPyTycnX3kuDfa6QDK&#10;ysYMYbnDBo20341CIrchzLbsNN2yc/s2BAJhYrptq4mRqekWs21bba2sbG1QViikGWI7EmWOQlva&#10;7baxtEUiYIQUwtbeEmVnjrACXYESVlpYmyOtkZY2SCtbS6S1hQUKAY6yEzrjmJghTMx2boEkjoXe&#10;Q8d8G8J8i6UVdPNBILbr/WJMTEyg3rARjKgy+R84kv+s/bYMLf4C1uh9ZkxNt5kjEQBIKwRMrWVr&#10;hgKjRVvZom1tdqGt7XZZo+0s7f4/lP0HTFtL2zYK75qd7CQkJAQSUkgh1UnovSO6aAJbuMi2XGRb&#10;tmVbBhkEiCJAgAABAgSIIkAEUBIUkigFooTeO5hqiinG3WAwpD3P3mfGzt7ve47+X/o+68pkPGvW&#10;rFnLZua+L9/l9JkLfwIYmZz888yJ3//87feTP58w+v13aJ4D+SD9RODrl59/gt5Whqv8MMuBrx+H&#10;/09eVEw0i4jh0ghAZ+DpwaTh6RQsjYxhMAhMJpFOx5NIMRhsZExMGAYVRoyJIKHCqLgoEikKiQsJ&#10;xQR4BDsj7G5fvnzu4X0LbFQIi05gcegkJglHIVBYNHock8KjkTl0HJ0Uho7BUSgsNp9GZ1NpLDYn&#10;FkukxBAI3oH+COuHt+/eCgjyJZKwBtYGgEon0RhkOpNCJOMgSBg+j5mcFBfLZeBQkeFBfs72iAf3&#10;rlo9uOZnex/r70xHB+KiwWAONlaW3o6PyBHBPDwmjkxIYNMSebQULj2RQRLQiQlMKp9GjKWTEjn0&#10;FD4rJY4dx6LQCUg+g5AWx8qI56TwGUlcGkAihwrq8RwYtobHIjKpGA6TEMehcRh4OgkjYJPjOTQW&#10;Gc0gAqBoeBR4aHQGIQYb4eLloM+X9jgowic8yj880sff1xEZ4YsK8yGgQmkkFIWIJBKjY6KDiDEh&#10;JHQoCR9FI8dQSWh8TAQy2CfU2ynIzSrc2zbM187d/p6H3YOYYN9YAiGNw0kTxGamJiUlxmWkJ6em&#10;JKWnpeTk5EAHqTSI3Nz8vNyirOz89IycpMQ00ALJmpz03Jys7KwMUOTl5BqQlpaSm5+Tmg6D7sQn&#10;JiQkJWZkZKVlpAvSU1B4tK+/FzIilE+nJPOYCWxKHIsQz6clJ7CTk7nJyfyUxNikOF4qn5ceHwe9&#10;otIFmUm83KTYnHhuYYqgOE2Qm8zLzxAU5SXnZMQDFGUmFaclFCULcuI4+YmC7ITYHDD/OG56HD8t&#10;lpfEY2cmCpIF/Jz0lNSEuHgeO57HShbwCjJSM5JhAOakxPiMBEEii5EVy09lM1J5jHQBk0eJwQQ7&#10;o7wfssLsCqg+FSzvAqJtCdW+jO5aQnOt4njX8H7QNzVc7zqOdy3Ts4rmVkV3KSM7gLKa6VZCdaxk&#10;uTzhezTHeTVwPerYkOIpozgCFFMcwNEqtns1z72c5VxCdyqmOpfSXau53vVcnwqaKyRxMDa1bO8y&#10;pk8xJziHHSWgYrJSk+rq6pqftza2PK1vbHjx4kVTVXFZArYpA18aF8kIt6lKQNemkwuTiNmpzPKK&#10;gqKSfDYRn5fCj+fEcIm+FL+HdP+H2MCHyEDb0oyExuKsQgExnx1cmxjSlIkB2n5LSa5GIv0OhKRv&#10;QKA6AiKR9gBU/laqDhXKQ83e9zXI4KiW9CTOrFA1OrYzMSmbmVXMzMgGBlb6eha6Ps22Pu3hsdLb&#10;27oXJxc6Wt+MdvfsqRTfPx/It5bfP63yd3yEDvJK5LJ4DJbllVt5yZly8eo33d7B3q5Wu6/VHWm1&#10;B58PDrQKpVqtXN/eXN9RrCr3F5VH0YJiV1Q8jp8vSM2OjAx//AiBuHvH1dGhICd7dUUEBMrNzc2p&#10;menV9TW1Zlen+6xS7m5vyXSHX6HrihqInt+ATmdwh5HIFKuS7eXNDalGpjqQTCy8KanDJeV6JmS7&#10;U3i2b3sKp5ff7yjnVHvQ3lmn0+xrJV8+y/7+W/vtq+rvvz4D2fTrZ933r/p4AYe6rzqtcmdDJJwd&#10;6en69Or1i4bGirzclqqKZ1UlLSU5T0sy2ioyPzUUFHMxOdSI6kTai5L052VZZSmckgRmWTKzREBt&#10;yU9szOGnUSNKE4gFAlwuH1WciK/OZhQlYQvjsdmMqFw6MpkQEovyjsf4pVGCM8jBafiALHJIHj0q&#10;DReSiA6oTGLkxxJLkhhVWfyKNE46Ey3Ah1YkMcpiyeVxpPbyzMp4SjolKoUaHYuP5pBQBHSkv5+n&#10;r7+PvaurX0TUs/cf5WoY/QTInatiyfLaFhBtd2SabSALqvYWJMohifqdVMcZXE1dVLdq/spY2jMv&#10;7L5Y1G9fNZw2r6P1yfzerN1pXjTO7XxY2etaO8id0Vo/nTvbOHusZsKopO90Trt5w7jly+UrzxYs&#10;muZtWuYDW6biOibN7N3MLK5ZWJgD9PV++vjp/aePHR/fv/v49m1jdXXbk6bJgUHh2MjS1GRUUMDN&#10;a5ctzM2uXjK9Zm5mYW563dzUwvyCxUUTC7ML183Mbl+86PoQIZ6bk6yvCMf7q0oyqktSaksz3jxv&#10;2BaLVfqQMUCuBdKwSqVTKveVij2lQqWSy9aW5yVikUKyJt8WiYTjYtHczqZYJVccaA81Gt3+/hc9&#10;BQNZmH8qut39HxWZEkYChkI2ELVVe+ArJ5MqDbSO3jQGlkrVrlSh2oQUCIwmA1kYyLDsarRHe4df&#10;ZSpIyoARDEFn/l8kjp5CMtjFSOQqMfhItDo90fYDP2xq9DY4QHUB3cAlgNYBrgWEdNBTotRI1bub&#10;CuWWUr2lVOl/N1ZtyWEJOqxu7ABVB+ozO6odqJOopD/0EzkYDfpn6Y2MgD4jWtsENwvmCc6SQus2&#10;DZyJCvzx7Mo0exJwXe3hFtCCVNq51Q3l/pGeRNIdfftPcHhEYHBQVk62k5srwuqxRgvuXaM50L54&#10;03bluvnl6xfNLpsaGZ9OSkuVKRXgDgbGehh8vKn5STvHO/b2CMSde+LFlQg/35umJvfMzt09f8bi&#10;1MnrZ89YmpoGurp+fN8+NjU7Ipzr6Ot9Ul/BxIcXJdHTGSicj/3z8ty/YGBjqCrqA3nAuOF6bfDb&#10;N/A/aD3c/ww1zF0teHKbCzLxjFw8rdwEyu2IcrVfvTqwvzWuEPUDdVq5PiZfHTFQMADQ6GZjUike&#10;/2FYsTNzoJjfk84qN8Z2ZbNqyZRGMgUaQYu+nIYuWlIhpFf0Viqaf1JoGzIuQQZn+x97lm3YDZIj&#10;esYHHv1fSa/U4PR/DXD0LQAG+5d9ybx2SwhKaAOyCSmkA9kiwK54RidZ2N+eU68BvX0adNjfWYJ9&#10;JLN6EkcIAI2DIGWjD2fzb6xifYuBi9GTMvDSEDABucEp7AfpAzrrO8DIOD+gH8HQDZwOZmhguKCD&#10;lcG1Sk/iaPUmLTD6zBZMIwVmBXmc9QnNBowLo6dgIKuiWBkxOBwBqPQMC6j861IEOkArGH1YGQBw&#10;CrTc+WFEA8mU/8EG6AMpFQAD4WIoIcmip3hACQaUi4Zht7Wxvc1pLXgyoPFfdkbfQX/FH8QNAJgM&#10;6Akn879IHMNo8EKro//D7xhC2Oj9oQxMDcC/rM2/MLQAGDgagN2NCeXqsEI0qFwZguUP+gZyMeC7&#10;qlgdAOXu1g82Z3drTLM5qlkbUq0MqFb6NetDe+IRAM3aIHir3RjdFQ+Do2AQ1doImCG4U3DLmo1R&#10;AKV4SL4KMLKzPLC1OCARjaq3F3d3VnSKraNd2bd9jT7plRZsdkcHMGP5wb72SJ++al+7t6/V7GqU&#10;GgA19FCFodSUsj2NQqfVfNZpDdCBU/bAvrx/BMMkQ8dGne7gy5cjQ9idw33t969fvsP4VV+/fwZ/&#10;snro02JBG5wv3w2BdXQ68Hf87evnrxq1ZnV5YW52QrQkXF1bmhVOjU2M7mm1W9vSzS24pinku3L9&#10;yqaPYqYCCxpYCaUqSI7A9HwGKPYgbQ1Dv8NuYOkDhwwAiypYsPW0u0oq1ezswKMAO/qlUrKt2N6S&#10;i9e3JZsyqUSxsy3f2ZQCyCRyaIOzI9mWyqRSNegplyi1WzuRd++FXbvieckk8Lo5yeouygaxtSKS&#10;QjJdvS0HC5BGptDKlfsAoCKRQfNGsPOCdlDRhzBT6SepBOuzDE5DCl4yaGSjkMrkYLHfkUL2Cqz8&#10;YGU2GEgq1TqlRmcYE2x8YHPXH4IMvlgqF21K1jYl4i3JxMyscH5OKJwZGx0WTk3Oz0yK5mdXlqbX&#10;RNPb4qWNtXnJpkiysQxKmWRNKdsA5ebK3LJwRDQ3Nj3U2dv+or21vufVk86nVc1FKZVp7Oo0elkC&#10;PocemoLzjot0pnohMI6WGMfbVI/HHD8nhpcDw8ee4IlgBtnywl1YgfZxER4Mf3uGj21CtCfVxwo0&#10;phICWBHO6bRwIAgl0yK4Mb5Z1FCM671CVnSlAJ9DDs0gBqXiAlOxwU8y+NUJzLq02Hw2vjiOgva0&#10;Lk4gPy9LqsigZvEicwVYHj6gvbagOpWXySElUdHliawnOfFvGwrfNZd8bC5rbyzuf9f47nnl9rqw&#10;421Lb/vL0d53UvGEZKV/X7EoEQ9It7uVqhGxuFcqn1xe79yWTWztzE7MvO8ba5BpRg4/z80ttrx6&#10;nVTXzCJznL0jbtxzOesQYu4cbl7QiBuczv3UyyvKdeQyr1VUegvnsmXSxojIM5mFdk/eRCTmWrMS&#10;Eb4RphSB9bioVLhVODpHH56JGp4N/DjiubjJEYq5Rc2ItqHwl8PEitcx3cLixk/cwtbQghfedZ3+&#10;HVPIWTFtWcIcWQgva7zTM0igkyxdbpu4Wlyyu2KMMDtud9kIce1POt+p8HlUbAkiscayadjp/Zyn&#10;cAvbOxE2s8yVaerfdZDbXqPf9aCml3jaoycrG6kTC9QBIWFWnNA+jG5848FMNmFkmDV+8m4bDZ8Q&#10;8/qFtMWt1KXtlG1NfudkjFiZ/mEoeEpEHluibWpKR5ZTuqZjheLMNz3YigbfpBzbN73sd31xQ1O5&#10;1XVoHPEO4vGxs5d+Si/CUaheTk437Bwt3T2t6+qKzM2NEY8tVlfGcGFuty6csLl6BuvxAIAe6hDu&#10;ds/P/aa773VrD9M7jieT8gPtHU+HBF67ZXnc5OIvfxr9dNL4d6Pzf5ww+vmU0W+mpqeNjI79/PNP&#10;F81N/jwFQ978+efPfx6DZjgmJsZGZ04eO/7bHyePnTU9ZWxmZGx2xtj07CnjE2aXTcwtzEzNTUwu&#10;mV0wNz9tcva3E8dOnP7zrPGZ8ybgn9GpsydPGp04cfrYsRM/nzj56+kzf5w6/cfJk8fOnDlhZPTH&#10;6dOgchwMfsb4tNFZIyOj06dOnTx2DEzj/zdF8r+aflQhq/IPfv0Fuj+B83777VcwjrHxGcM0jM+d&#10;Omfy5zmTU+cvGJ03OWdsckEPE3AjRiYnjEyOG5n+eebCyVPnTpw+fxzcoNFZaEP0J5jIH7/+9ttP&#10;P/+iZ23+uQq8qJ7E0Vf/j19UXBSbgoljkQDYdBydHEMhRJNwkXh0GB4TTsRFkvBRoMThIsBbHDqM&#10;GBNGRAZTsOEEXCgKGxSJCwxGejt7WV0xN7ZB3CTGRPDYFDwRgyKgKCxaDBlHYVMILBKFzyTHMgkc&#10;FpZOIzPYVAaXwY4l01lIAonAYjIF/GgsKgaPio3nJCTGcnnMhKR4ACaPQWGS8TQ8moTGkTG8OEZq&#10;alxaMo+CjQz3c/WyRTy2NLdFmEf4PmaEu9FC3BhIH0y4m7+Ptb2Npav1PWyQNx+LiiNh4xmkRA45&#10;mUWKp+EEdGIqj5HEpvLIWBYxhk/DG2xzoKlOHDtVAK1LMhL5ybEsvakOOzmWEcshxnFJcXwyj0Pg&#10;col8DpnNxEI2h0uK5ZD1TlgYEiGCgI0Az4pEigkL8/P1c0Oiw8g0bEior7OzdXCAOwkdziFjmDgk&#10;A4tiETEkdCQ6KgQbE4rDhFAoSBaXxOQQ0bhI/wAPX0+7YG+7YK/HoV4IX6dbztbXXB9ft7lzxe62&#10;hacVIsTdkRAZDO6iJDstNzkxPz2ltCAXRstJTsrKyMzOzs7NK6ioqS0qK09MT8/Iyc4ryM0vzMnK&#10;ykhPS0lPTcvLyi4pKCwpKs7JzgSNqelJOXmZ+YV5GVnpeQX5GXk58dnpaDrZL9g/LNiPTcAkM8gp&#10;dEIKHZ/Bp6fGwtA/6Qm89PjYVD4vjc3L4guyExNg0OK0RDCfovTkkszU0qy0osyUouzUsvzMktx0&#10;gIL0pPyUhKKU5DQ+NyM5LjMtPjsjOSczpbggOy87LSmOm5WamJ4Un5uRmpEQBwDGB2VBGgyEDO4r&#10;SRCXm5yUwoVpztPYtHQeLYmFI0d5Ib0fU4Ks0/BuZUyfao5XOc2ukuFQSLIro7vWx/o1xPmDEqCW&#10;7VFFd6mkOVdRnABKSfYVVIcKumMR2baC6VzFdKzluNTzPGASK75PJcujhOpcw/Op5LhXcT3KGU4l&#10;VPtSmkMZ3blcb6dTzYI+VqVEx3ysbT3XtyE+rJQXmseNyU+KLcrJe9n2tu3N++bnzxqam56/aG2o&#10;Ls/lEWqTaWH2lsG2FlmM0GIBNiueCB5z49MG8LQLs7NfNNUW5oE/D984rBs71Mrv0SWfxxb4IK9n&#10;JblxMX7F7PCauLCWdHxPS3lVdhpQDf/+++993cHa1haM7PL1L/gbkeJAvftNLNEurqhE63szc4qZ&#10;OeW0UDk+LZudV4K3I2PiT13zfX2ioZHV/kHR1OS6SLguX9/5a+/g78NDoPXu7WpmJ3tL8pKkq6vz&#10;YzP5WXkZaemuDraDHzvaW1qeVtW0NrU8f/6irqG+sqLseVVV19PnQ+8/vWx5+fJl55tP07S0uqi4&#10;CnJuaxAl/d5jew8PNxwG+/rlq5Gh4edPn7W/ez8wMNDR8VEonJ+Zm19aWd+QSDc2JdIdxY5Esb4u&#10;WVndWFvdEIlWRKLVmTnhwopI+/lQuQvtJICC9/2rVqfbXlsbEq2OfP2m+eu/uiOd8vsX7X++6v7+&#10;+u3v71///nr499f9v77s/f394K8j7Tfd3jedRqeWrc5N97x98aq+7FVNUWtF4dv6ivcNNW2VpW/r&#10;qtqfVL+rK39bV/Kutuh1Rfb76twsSnQqNrQ8jvKkIKk2V1CczMgXkPIFhFwetjaDWZ/FTCEFFsWi&#10;C3ioXHZEcVxMeSIujxOZxQgv4ONyuJgUclgs2icB659ODMkghqRhA5NQvkCaiYv05kZ5FSdQc+OI&#10;OYlkiHhSHDGUjwks5BMr42llPHI2GZmEDuMjQ+Jw0fiIkPAQf3cfD3svN4Sbs0dEeO/4pGb/UCpX&#10;izckAFIZlGX1uj2MtCJTaoUS9YcdbcGyHDe2HjW0kr+tIw+s3inqQHaLE0c24kY2PNtXrz9fvPxi&#10;5VxBZ1DLMLJ5IOzdwu2mqRONM+deiIzinv1kS7J6Mn23acaiae5a7bR1w2z48xnas67LTu6Xrl+z&#10;uGp61/Jqa2v9x673vf1dnz59ev/2XW9nV8+HT8O9/d0dHSPdPeiocMvr125cNbcwN7O4fPHmFTNo&#10;iXPpgoWZyVWT89fNYEwc14cI0czUhmh+cqirqiSjviy9Ii/pZVPNytIikK31jlTQ8wjcGgCoaFRA&#10;71CsLQu31xZkG8tS8eLi1PD22pJ0S6zVQC8qpWJPo9HJYHQDlUqtUag18AdP/c+eShUQ66Xbkh3w&#10;FhxSKtUqlUYNOsghiaMnViC/80N0linFmzsS0K43kAGlWnt4cPQdSOob+nDLBoMacBaMX6OPjAPn&#10;qadv9L/H7q1tgs9Hq9jVSSChA38xhj8p6yMfKwy/2Sp2DT8sr27sbIIPTgEVAEM30B9C/4OzQTGA&#10;uoFyd31rB9J2+tgNcJJy6A4ASqi6yPVqj6FRqREBeV+pVu7uy8DMDw6BOgTJIKUKKAMAK+tb4i0p&#10;GFMGozLrwK0pd3VL0FlL7uPjR8QT0lJSbW2svL091Wr1lHB6W7lV3JBPiyeiaBFGZidPm57Es4k1&#10;z+vaOp8VN+Rw04l37M0RztetXe7fvW/59u3rkABf8Clbmpx5cMH4tvHZG0ZGN4zPBbu6Nj9pGRyb&#10;HJ1b6JsYr6oqomCCC1MYGWw0zt+xqTTrPzDUBqRrgJb4/QvQ/ODP/kBD/AIUz8Mv//kOdMajr0eH&#10;f//17UinkW4uStZgFBvon7I6qNsc1YqBJtyrWOmTr/TvLPcpNyeVG9O7W3OaDaF6Y1KxNqwSj6n1&#10;JhX7UuGedFa1NWGAenscQCOZ3N2Z0gJIZg5kMK01pC3+wZ7kR4BbA+0Cjh7IFrV696vd7RmdDIZS&#10;/vcUaFajz2CllS2rt364bhl4nx/WQGsT0HBjbUwJTTNAOaoST+xJYLwVfeSUCVDZl+jzam/OgFN2&#10;d34AklZ6hgXUNfoE2Ia3hgq85U2Ygt2Qe8tA1hjYmf8hcf4X6aMH5HoMxJOe+oFHDQQWgEo8ZQg/&#10;rFgb//chgCmpxVN6HyXIvIByd3MaMiB6JkUJg79MGJyG9jYn/2E0IOSiIdnyIChVa2O74hntFkwR&#10;pVwZBy2GDsqVEUivrI4aOCD49p8WAz9isGoBp4N2Q3/wrMBF9WwRuKiBNoItYFZq8YSBuAGnw1PA&#10;OPr+2u1ZQwsAOEWjNxoyPHYD9WMYwdDy40L/UDaKVRjFxsDd6O1xQB1CJQbfLmhfo1gdAF8/uWhA&#10;uQKZF9lyv2y5V70OjwJoNkZBB1jZHFOuDQCoxEOg1G6CBzKsBodW+sF3WCnq0az27a4P7K0PG9gc&#10;pQi0D6jWRjRrYOYj4BSDwY5c1AvGV4j6lWvDhgclFQ1vzw9uzw9Jl8dUYvD9FGll4qM9FTRn3deC&#10;8mh//1CrheTKIcxiDuMYHx1+OTw43Ndq99RajXJPrVQrIK2jlO2Ayv6u+ugAcjoGo56vR7pD6Eml&#10;g07OX2Ewna/fv335/P3L5/+C0sDdwD/jb399+/7X9//8/fXrf/QOWZ/nhZMvWupftda1Pquuayh9&#10;9+nV6/ZXYNUEY+1qDzUwYNnnvb3PKo1Os3cIFknoPKWA2IKr8a5ECuPcizdlYvHOxga0rwE7Atj1&#10;QAWsdAZAW1Q9NqTqdQksN2Wa1S2ZwUx1SwqggNY6BpudHcUPSGTbUrCuSiEJvq2Qbsk0G9thlreD&#10;L5t7mJsG37pKsbmPsnqwJVqWqcGCCRZYsJvocwLq8xiCvWZHrpQqVDIlWK7/iX22A7khcEgOHiT0&#10;t1UrlHCLAX30gNsE2FPAqgvtd1QwzR9kcFQHAEoN2NnhvgAAthswc9hBrd2WKTe2wXJ+AIbd2pKI&#10;12Esn8118fz09MLsuHBqcHZyYHK0Z2yoE2Ckt2Ow6113e2tPx4uBj6+Gul6P9r4b+NA20vVmoq99&#10;bqxXvDAj31gG8pBsDaxIYClb1MlEh/KVva056dLI2mSnsP/NZGfbVNfLT8+qPj2reFaekR9Py+Dg&#10;YwnhKF+HaE/rQMd7ER6PQ10RER6PnO5ddn94I9zdKsT5cbjrY6QXIsDmCtYXwUG6cKKcE/F+fKQX&#10;1suqJI6cSUPmM7AVcbQsWkyk04MEbGA+Dx2L88tkRyZTg6Pd7guQ3imYoIQY/wxCWDouJAHpx4n0&#10;LOBjMugRuXxUeQaVjnTNT8DnxRPKkhmlSfRMRmQOOyqbHZ7BDs2Ni87kR1bns2sKeKKZT/3tjVU5&#10;ie3Pqns7Gkd6nkrBn/OOUAGW613x189y6c5cx6fmtc3JpdWhtY1hiWTkYE/48V3mkrB5crpapRla&#10;FrVl5kQmZoX2TFR+GijLKiK2vMytaUppfpk6v9rSMyjo6MQ3tnq/eB+SVWjz4h1+Zr0Uz7+XXx85&#10;KWqIy4y8Y2/sgbpS8Qa7LC991R/WMxkyJAydWMYUVt+bmo6lY2853zB2Mb/kaG5mZ27iZmH+2MIY&#10;RXiUVR9U9c6/+pNjdc+Dd/OeQ0vo4gYb4Xp2WyctIdfBJeQkO+NeY3vo8k7as08+hS1W7bPo3Gd2&#10;/SJGjxA7JWbWfvRMb3rwYizo0zxmdCWufRQzIaL2T0VKFBlaXcXSOn95U9Dy1mtwltU3mbypbhxf&#10;ZTZ3+WRUOr7qo1W9DOgXUt73h7z65JNbfvvJG//CJv+al8QwjKWLr/kjF9O2T4XZ+bjLFr+W1DNf&#10;fsrpGyn18zN1dTnBZt+Pi7WurkIODxe8/RA/s1adWev3ZpDb+Brr42OclRns4X/N7MavZ8x/OnHh&#10;JytPC4uHJs7+j6/dNj1h9IvxxRN+0fZ37S4FRNkfO/nTGeM/jIxOGJ85ZnL+zz/++OmcyZ8njX47&#10;fvLnk2d+Nzr/5wUz43MmZ8yADAlE0OsW12/cunn7nqXlvWtXLG5aAFy7euWSmdl5Y+ir9OfJ08f0&#10;wXGOGZ09DnDq9B9nzp40MTlnfO7sWRNjYxPjsyZnjM9D/Hny+K8GKxz9y0Cd6MmZ/w+dAmFo1+N/&#10;mv48cdzkgvEF03PnzhuBqxsbnz5vYmRianTe5CSM3QM5o7PG4MomZ41Bh/OnwKELpmfPnT8NY/2c&#10;P2lsfBI0ApwxPgkzc/157PdjP4Mp/fbrTzBkz4/rgUv937zYFAyLho1jkXgsIpdJAHUAKhH5v3kc&#10;Az1BISJBOzEmhIIOI2NDseggND7EP8L9scMdi1tmpudP3r91xdfNIcDXwz/QJ4YYw0sW0GPZZBaJ&#10;xCTS4piMRB4jIRZNI+HoNCY3lhuXwI9P4CYlUris0JhIJB7JjWXGCTjQDIdNi4uPpTCpaBI6Ghcd&#10;holA4qOZfGpcApNAiAgPdne3v+f88LrTvau+tpb4EFsG0pkd5sQItmchPTDBDv4eCBe7O3Z3LSI8&#10;nbjoaB4+hk1EcskxPCKST0LFM0gJbAq0LmEQYV5wGo7PIMUyyWB2iXriJiGWnirgxPNpAjY1ScDM&#10;SOHDgDixVEEsJZZHYjKxVCqKTI5m0tEsBoZORtJI0aCkkqPJxEgUKjgmJgyHRUZFB4eE+3l4Oz18&#10;dAeBsPR0s8dGBVExkdSYKKCnUdBRLDKWQcby2CQaBcli4dg8Mp6K8vJ1eYC4aWdlGRHoiI9wIYU7&#10;UKMdGTEu5AhHbJB9uPsjm1sXH1wzAbC2NPd3RAS52pBRIQa7odQ4XmZKQlZmqiHgcW5hQUZOdlp2&#10;eiYoctJBI/Soys7Jz83Ly8rOTE1LEsTF83kJ8fzMLNg/PTMtMzcnKTtDkJtBimOFocIiQgNo6Mh4&#10;EjqVCtRUWjaPlsohJ7BJSXw6uFYKj5vC4WXGxeckJBSnpxemp5bnZpflZJVkZQCAenFmOqiAFoD8&#10;1GSAorS0zPi4lEReenp8QW5aeUluVWlhRnJcLIOakRBXkpMJ+qTF8grSk4qzUkGZl5qQnRifmShI&#10;4rGzE2LTuPScOFZpSmwOn8pA+gY73UF53o2Ldsohe+YTnQpJdqUUm2KSVS7OqpTm8iQ+sCUpBJSN&#10;goAalns5xbGYYFtBcqilu1bRXcppDmV6aqaa49YY7wXQEOddxfWoZHuW0FwKyY41PB+Aap5nGd25&#10;lGIH+lfRIQFURraroNqVkG3LSE4VFNcnsQFNiWEFzIBcDqokNak0p/Dtmw8vXr1van3W0vbsxetX&#10;ZcV5sbgwsDMR/Wzi0B5PsmhlSdjybGZRfkJtfVV+cRGdSK4sysnP4UaGPKRH2aSRvDKpgV6IKygf&#10;FwER5X7HnB1iX8oMKWJFdDwpqy8pOjo4ApKTeGtbqT3Y//73/IZsQ7ar0n4VS3bnRYr1rf05kWp2&#10;XjkhlE3PyabmZDPz0uEJ8cDo6ui4eGpGMjwqHp7cHBlfWV3c3JhdHH3esjM+rJNIvqkVh1IRLyaY&#10;FYNF3Hpw8uRpc/NLNyzMirKThcODm4uLy7PTaYlxuJhQJj6KGuIviEEWxAoqc0pRkWQC+DrkNxHT&#10;aopfjXYKN99391VVVdy5d9fs0kUymby9va1WatZXxVKJfG/3AMglQAbSgP/2j4BguavRSrZlQFLR&#10;HRyqgOqtBFLRhkqj0B4AZR7IRECiURwoZfsysVYq/rqr/qxWHymV3/Y0f+n2vu0qNVviucG+hcGu&#10;+YFPA6+b39aXVmYk1OYkNRQkV2fHVmXGPy/LelmZ/a4671lxRkth2ouy3GfFOS+rCp6X5bypLmgt&#10;zXpWmPK0IPl1WVYmKToZE1rMJxcn0sG5JUmMFHp0Hh9XkkQqjMWmkoPikB5FXBRADj08nxFZyIoG&#10;ZTY1IoUYnoQP5UX7MsM82BEecdE+gigIfrhnPMqPFe7JjvTOiyVlxhLS+fgUDiaJiRKQwrnowEw2&#10;PpUak0BCcmJCiOF+2LAAP3dHZyc7y7t37lg9vmVlZR8Y2Ds7uy6VAZFuWyKDYXFlSiAmQo5DvqeU&#10;Q0MSmUbXL5K0rGkY/SvmKXXuryZSxAf+r8YdarsJXaJC4U7yzM6tlgnT1sVTjXMWz+bSlnaH/v6b&#10;MKM6W/Lp5POlYzVTp2Kf/2RLcXq5ZFE1bNE4Y1E1blM9iX2zEP9+7LqH74Vr5pcvm9y1vPrmzbP2&#10;jjfv3r15+/pNZ/unzvcfP71rH+8b7Gh7KRwbx0VGWV67cuuK+Q3zizcvX7K8eun2NXNLc7MbFy9c&#10;NTl/46LZbfNLrg8R82MjIuHkYG97ZXF6XWlaSZbgRWPV1traPoxKcwizRO0fHRx81R5AHUS7t7+r&#10;giSOZG1RvimSrM7NjvQqJGLplliyIZFsygw/z4Ins7Ut2ZbsGEqJRCre2ILRKze3lSrNnnZ/d1er&#10;0eyp1RqNSqPVHoAvIQyIY3Cw2tuH0Mf6BXI2ELhVewcAmv0jhWYfitT/K2k3jDr8v7AjU0GHKc3B&#10;jkwjWt+GQYiVuzI1zEH+PzzOP4FsgKRuoHUWVzYMHA3o8IPKkcEfeyF3oydxDAA9QT+pEvSBWc8B&#10;wNyglY1qV67eg4CDwzqQ9MXb0oU1oO/o40psSSYXlzsHR8DXRiyTg1VCKleLROJXbz8Mjc/yBOmN&#10;La8Z3PjKuiehYVGPrWySEhKjI6Ps7Wzu3b1dVlKKREdkl6XG5dKjaAG1bUXnrxoZmZ00MjO6fPeK&#10;nY+1S7ANITbSOQjh4PPgjvWNW3dvVFZXhAT7WV4xu2NmfN/E+MH5c7eNjS2MznpYWYG1/NnLN81v&#10;3r38+KGwMJNHQ+UmUDLYaKy/49umqr/++qaDP/LrU+oc6b5/Pfr6+cvnI6AXQhO6A63u8xF0rTrQ&#10;QpOcr5+1Gtn69vKoanVid21YvdyrXRsAqq9aPKBcH1SsAT35Rx4lxeoPSxzQArMCgcqW3sZEMgXb&#10;N8eV4lHZ+rBcPALqmk3QYdTgQwSwuw1pC0jc6AOmaHfmIQUD9HwY8hY0wjDAYExoSyKehj5BYmic&#10;olgbV67DxEYH0mUwiL4/DN0CSpUYzsHAL4ASDLIvFarEY2DCoALH1Pv+QGZBz+DAOYATJTCxOigN&#10;vmDKzUk9iTNr8HsCMNA3BkIH9FGKp5SbMBc4NNvRUzYGiyE4lIHE0Tfq6/NqCYzxDP2w9MGeNdtC&#10;fSYvmPzLQEv94K30JA6oGBicg52FAzCsBKZeMvA4kNPR293oeZAxA48DGYfVYdnSgFIf2XfP4O60&#10;PgU+NRgAeHVCIRqVL/8ga35wN6ujkDfR8yz6ofQGNfpx9FQOpGMMvI+BsjFcFNI0ekMbw1vDiYbn&#10;DDoDwEv8ywoZSn3l30EADDMEpYFNA1CvTYIOEOJRzca4cm3YQOLAUl+Xr/TLRJA3VIhgRbYMWRW5&#10;CBIu0PRmHc5cIwYXGpAu9+xujCnXBpWrg6CUw7P6VGtDqvVBUCpX+5WiPlDXbo7t6elIpagHtKhX&#10;B/7hcfpUK6A+qgVfG/BFXRvUrA/tiofBoV0xuBZ4dMNgTHB16XKfDE6mH1QkC91b831i4dCOSKje&#10;EmkVW1+1qv8caf/6ovvvF933I90XvZ2Onp051HtFwdA4379//frlcF+rUcml8h0JgEom21MpwB4D&#10;A+scaL98OTo81EE3qi+6o8+H+nRy/9EDWud8/fqfb1//++37X+BP+fPnr5D00WlF89PD/e3jgx0D&#10;PW/6+9/39L1/2vqksanhWdvLtx2fXr3/2N7ZPzgqHB6fEy6vr2zLNsHiptXJDg4VuiPN4bdd3beD&#10;o++6z9/3j75p9eHSoF3k/melel+1p4OB5/d0ALLdAxkM+n4gVe0DQKsasIrqw37pAS0TwQIO+W6w&#10;YustKBVqsAgrAVRqrVqlVetjgEXcuRt69bK/xeXwezeodohoq/vi5UVDN2hKsyPb0QNWpAoDiQOg&#10;H0oDRgabMqSEduQSiQxCz7wbrmhYq+E0VD/sjBS7OgB9oHo45w0pZG3Aav8P8QTDma1vycAOAma+&#10;JZED0Uip1GjUWqVcCXd8eBsw7BH4dMDmKN/ZlmyKdyDWxStLy3MzizNjC9OjC5Mj8xPDwrH+qeHe&#10;kZ7Ood6uvs6O/q4PA53v+z6+7m1/8f5F/cfXTe2ttW9aqrvfPh3qet39/tl4f/vEQIdwtHtdOLox&#10;PwG+RRrJqk65+Vkj0SnF+/K13Z0lhVgoW5sRDn8c73o71vn2w/P61obCvDQ6jxxKRnpF+duighx8&#10;7G87PbBwvHvF+Z5FmIuVn829CDcrR8tLHggLbIADJcKDgfbjYAJ8rK/TQl2AyMQMdqH7OwJ5iexr&#10;F+3ygIv0jCcFJVCDEhghuDA7NtqjOJGYSAjOYaJzmKg0cigp4HE2Ozyfh24qiE9jRmdyYqoy2T3P&#10;q54WZTbkJFel8XN4hFhC6MCbhuH3TYNvGz80VxWl8Mtzk0XCkZbqwoI0XjwtKpWDqiviTY88e/+m&#10;QLzWLVroWBN1i8UDu7tLIvCntDEl3RBurU4eaFa16tn/fpn7qhvQaT9si2tnRvNetXLXN97KlEMd&#10;HXksls/ifFd8ItY79M7i5usxYeHrDkJc4pXnbV5PWwPiE++sLJTSI+96Xjf1s7BwvXLR1vSc62Vz&#10;p9vmbl4WGK5VcUtww4eg4jePmvo8NtWl2q8f1nae9k7kv+pJaHhLzawNGFvNXFMWJhTe5BTcKGrz&#10;yHriov7vq0VJSvlTe1aeRWN3SG2Xd81H36YudP+8QLjBGZyJEksSquoeVdbbClcESxspVU99gqJN&#10;EnNth5bIU9usAZFgQJQkFMetygVCMf5Nn/P0CvHNQCiKa5pc5cLIsLZ0+JmZ5Vj3llbVjHn6mt45&#10;nIqh3Xz9ifHyI7G43nV0Me5dP3lwNmlMmD0izBxbTm76GDIhjm3ritzVtpXXhORWhKSVBWTUBnhi&#10;TCtfs96PlQdgrDMrmfTE0Mv3jjHSfMIoiGDc49MXfjpl/JOxyW8PH1kYGf32+7GfzMyNjE1OnDM7&#10;ecni3I275uZXTaCz0rmz1yyuWly/cvmq+ZWr1wHML12+ZGp28YKJmel5k/NnjYyAsnICxjw2PgH9&#10;qs4eMzL+w8j4T6Ozp4zPn7tganbBzPScifEZ49NnjY3Om5w1NjY68eex3/6XN5WeNjEEGP4N4Eer&#10;/vUPfWMoYUTk438cM71gAuZz9dols4smJiZnwRUgLhqbXjwLcMHs3AUzExNTE7OLpmZmJhcvmZhf&#10;ugBwEdQvnjM3NzE2OXnOBDI7ECZGxudOnTl7EoZtNjp56uSJEyeO//EH9Pv6v+NxeCwii44DJZuO&#10;4zDwoDT4DdFIKDI+CoBCiCZgwgEMbwmoYDwqkIgOjonyCwnztHd9eA9hYXHd1NzM+MZlM1dbq/Dg&#10;AAqNyIrlMAUwvzSLS4tL4LIFrBgKJoqIIrBIDB6LxqbHYFDImGg6h8GJY0ehwnh8ZlI8h8dlMNk0&#10;KocKgKPicAwCAIlDpvMpOArS19/Jzua2g9WNh5ZmHtY30AG2xFA7DtqVH+PIDbVlBFixIhxJ4U7h&#10;/jbONresLa8GutjQkeHMmEhKTCgdG8HEhHNIyHgWmc8gCNjk5FhGqoCVEEvns0kAkMNiEQU8PVnD&#10;gUY3oAQwHOUyCeBoHI9qQEIcg0pEgqfEpmAYFDQRG0HERTKoGAIhisUi4QkxoRH+wZH+CJt758zO&#10;gI/2AeKmi+Oj0EAPLg3HJMVQsNEsKp5FJ8RyaaAllknEYyI9Pe3tHBBublbIMDc2IYiL9eKj3bhI&#10;R0GMUxzGFdRjMR6gERNoE+h62/mhuf29i06IKyEej4iR3lSUPw0TRsWGJfIoeVmJedkpqSnx2Vmp&#10;WdmpqSkwGXl2dmZJWXFeXl5aWlpyYlJKQmKKQFCQkVaYk5mWFJ+UlJBTmJtXXpKYk8ZO4VPj6Eh0&#10;WHiINz4ygIUKTSDG5AsYOQJ6WiwtgUeK5ZHiY+kJcaxEATc1ITY/Jak0PS0vObEsO7OqMAfaB6XE&#10;F2Yk56cl5qckFKQm5iYJYK70xPisBAFAdlJccVZySWZyfoogU8CD+af4nKxYbkFSfG58LKgXJMfl&#10;JvCy4rkAoE9eIj+NS82KY6ZxyFmx1Px4Cg8bGO2JIAdaCZDOuSSvMqZfJcuvigNZmGKafSHJoYLp&#10;3pwU8iw1vDk56EliQDXHo4zuXEiwKiPbVdGdapguZVT7ErJtOcOpiu1axrAvYzqUs5zLWK4FFEdD&#10;PJ0ylkch2bGU4VxKcyolO1SQ7ADK8TZlOOtKOuRxKknOTfyAZkFgLd8vn+ZVwEMVxvNLswrevup4&#10;0fa2saW5pe1Z27t3aakJMf42pEBEbSpWgLKrSYqsT0eVJaGflCc/b6qtqyoX0GgsbCSXGoKLtGFE&#10;PuZF23CjnTG+NrhQHzIqxPvxzXicfx49jBnmUpgS29/Z+fno6+oq0E73Pn/9r3BVotB+BULMtlQj&#10;WpPtav9aXFaOz0iEc7LZBfn8onxsemNscm1kfGVkfG14ZGVicmNqZrtvdEW4IFlZXOtsbmrmUhoI&#10;Ya1swmsecSyL10COdLS4HBXkf8HM2MLS3PLmRcvrZqF+bu0vGjeWJrLiiaEudyKcLcOsb+RQY+qy&#10;U61v342OwrDi0mOzSlu7h6NpXAdv/9sIBIvPLqmqaH3zKiMnt7CoZGFuebhvZGp0pqy4Kjev6NXr&#10;91NTM4vChQ8v3xXnFlZX19bU1L1+/qKhrJyKQoGvSm1xIREV9a71GYdExPp7U0K8CR5WvCDXLHRk&#10;YkRwXGQoI9S3IpE++a6xIpFankCpS2c3ZvEAnubHtxUmtBUJ3lcmd9SkvKtI6ahOf1eT+bIyo7kw&#10;qTyFWZXObcxLeFaS9rY2/1VVTlNBUm06tyaN05yTkIQL40cHZlLRZUnsijROSSI9m4PN5aDTaeHp&#10;lLBEXADV3y6LEl7AQmVTI7KpUWmE0FR8WCo2NCkyICHcLzbYixvsyQ31Yod4MkM9uZG+tBB3eqgH&#10;zs+ZHOyRQsPEk5ACClpARPFiQsEdxfi6snGRuOjAyEh/sFY8sENY3L951+7hDcS9+/b2YRhc9ZPn&#10;O8o9mJlIAwVBDRBbVXsazf7erk6j0GqU+xqNFsZW3D34KNqpWdaENY3+dCswvG2Ov3zg9nLStq63&#10;WvX38F9/JwoV15smjBpnzrauXHy+GD2h9GifN28cOVE98GfL4rHamT9LBy42Tpo3TV5pnrr5dNGy&#10;ZsKmfIjwej7pw/g1dx+Tq+bXLMzv3b31qf39UM/A7Pj07MjkeN/g9MDIWE/vVN/A7OBwS2V1kJvb&#10;LXNzy8vmt8wvAdy+Yv7g2lV9inHTGxfNLM0v3b0MM5GvCGFg45H+zqrizJIsQRwd3fakWre3pwWi&#10;uWZ/V6NVKXc1Gp3S4AAFJG2FTCyal2+u7Mk35yf6+z+81shhkINdzd6uIdW3EuaZMnhLAeztHoCh&#10;5DKVZFsGhgJ10AKGhSQRqCjBWdpdzT5ohz5WesCnCt6Co9pDcN0DoEJoj1Qa3ca23GAFI4fxjKEB&#10;jgE/SBx9ZAfItqi0K2LJ6sYOpF2kym25xgCgToASaBSwNJjf67WLpdXNH7TOvzyOnvExGOP8qAAJ&#10;XqUVb+5AizW97Q8A0BMMLB64NPwFeEexsS0D2NyRg55D49Paw8+qvX2JXLkhkwuXREff/3v4/T9H&#10;//kLPIZPvQNYKkOQlvmhf4QRl+QbFv3IycUnMMQ3OPj5i9awiPBHjxBBQQGenu5kGpbMjcwp41vc&#10;O+foefeShfHJM7+bXTYNCA9IzkqKwoU6eVvZuN5zcH+IsLlz69aNyMjwQD9Py6tm0J3K+JTl6ZOW&#10;Z41vnDV2RCAEsXF1TU/HF5ZGhLM1NSVUbEhOPCmbj8cGurx8Uvn129HegQ76T339+lm3//UIxl79&#10;+uXbt6Pv3z9///bt+xegNUJN8/PRl8+6Q6B2ag/UEploXLU6cSgRalaHdJLJg+0JoCTrlVigHsOo&#10;K5BY0QfN1cJgNAsA2u1Z0K7WBzzWbMHYK/LVEcXaKLSLEY/DiiG/kj6ALuijZ2egu42BpwDKP9Dn&#10;d7cmYaiUDTDymFRPUkAWYNPgfzS1JxFq9XY3kAEBkMyqt6f1yaRHYSqo9TG5eEQBdHugjUtA+4gE&#10;qOvbk0rxqHoDzkG6Ogx6QjpmA3IxkMTRezaBORsA3sL0SZtTu9szesoJXtRQh0f1fmSQcNFH6tXo&#10;LWh2/7ES0kc4hg5iWukSKPX+Yot7O0t72/MwTI9kYR/UITsjNDBT4DnAR/GDpZrdFQshBbMyrl6b&#10;BFCKxhQiSKWBOqRj9OSIen3cQLIol4d212H+JpjDe31KtjS8Mz8gWxxRiiZUq1Py5TEAUAGHIMTT&#10;hljIiqVh9cq4Zm1SuzELTleKhsE4iqVB9cqoSgTOBUdHNeCKK+Mq0ZhSNKpZGwfdYKM+kLDB2EfP&#10;zoBPH7aD08FZhgDDYIQfPfWdwSC761PgQvprTWnFM3viaVDCq4NydRrcGrzff24KAIypH3xMuToM&#10;LW5WwOV+2Mho1oe1G2O76zCkMZiSSgSuC6Y9DEq5aECx1K8QDWpWR6CDFfyaDSqXB2TLvXCQtUED&#10;DaRcGVCs9ClX+/e2wPiQ34HBj1fBUTjCPxgyzEe9DkrwxYMAfTRiMDeAQbV4QLXeq1ztVqx0yUWd&#10;yvU+FWgRD0mXe8SzH8TCHokIfLvmdOrtoz3514Pd74cH33QHX3S6zwc68KdlcJ8ylOBP8OvnL/v7&#10;YHNRa/c0ahVYbSQ7kk2JZANUD3Xa71+Pvn0++g66AXwF/cFfJwyaozep02c3B3/NWo1wcvhT+4uO&#10;V009H1pB2fas5kl9xeKSULS2urwmnltZX1jfmlpeHxYuDc7M9U3Odo5PfBwde93f39bT0zEw8qa7&#10;/01n3/uewfbuwY6eoU+9wx1dA286up++am953d786n3L247XXX0fRydG55YWRGJD0JztHSVckBV6&#10;M1WpGqyWYKmEif8M+f4MkCoVMBemArTDQ3KlWiKJuncPecsi7LZFOOIm0f5BhPX9teUFiQy85FIp&#10;5GV2pAqw8BoAXVnB4i+HhpB6QCpHvxPBOGjwxwCVFuxKhhXeQNyDfRxAotwFm8KmXA0q20rNlhJG&#10;KwMbBOgDVn7QDZwIVn4l2Nf+8YqFNkT6Nd9gQ6QEu8mWbGsLLPjQOgnc4/a2Qm+pBDMhyqUqBdj0&#10;FBq1clctBx+XUilVyMBtSMBrC5o6r62uLM7NTY8vz04tTI9ODHZPD3VPDnQPfHwz3PV+pLsdlEOd&#10;bwY+tI11vZroeTPU/ny4oxWUvS/rJz49H+t83vumbqC9qbf9yXDvy6H+NyMD7XNzYyvrS2KJeH1r&#10;Ta1VgZmKt1Z3pOALI15fWVycmxZOjY0DuaHnfU/Hi5a6krKClNxMQUoCk4aPjAnzRgZ5RPs7Bzkg&#10;Qp0fBtjd87a2dL5/zcf+trfT3bBAO0y0R7APjCmBC3THBXpSQv1IwT4YP6dIj0e0aA8eLjieFsVA&#10;+8RRA6lRzjl8dEUaLYsZlU4NSSUHYfwQRQJUYya1NplQHYuu5MWkEwJfFiUWsWOq4kkvCxOKuCik&#10;14NnlfEVudTqAkZDAbsoCUsOt6NFOOWyozLJYbERPlRvh2SMPzfc4WUhvTkL3ZyL7Gxk99TznheQ&#10;XtUnCYeezXxsnG5vWh78sCUcXZjtVML8iWD5HTuQDn5RTWilwzuij980S0lYX/8b5t7mZp5XLrhd&#10;MfG4etHpxqW0FPLY7Kvl9Y7MolBBnu3HUe6K+Mn79vT3HfmIx8YxeOve0VLp7ifhetXceun4Yho/&#10;E9H4Hp9U6CcUN65Lqmua/SmxN2LzrJIrnLn5dtxct9HV4poXXu/6AmeWSK8/+C6Ik/qnWb0TnPn1&#10;wo+9gp6xhL5Zav8SqW0keniFsyjmvnjv3DuD7BiNyi63luw2NH7EJlQ6xFVaIRPNUp/YdcwyXnYT&#10;e0Y4U7PxC4tJ7zqie0aII/OMPiHtwyg5vdRuW9mk1D5dkaQtSziTIqRQjOscDv84FN09RWju9G34&#10;5N7Y5d8+zUmt8mVlOyWV+4mULXM71U97KOxsOyLfrrie+uQF39T8p2i8z5MX1X5h7idNjkeTwnwi&#10;PW7bWFi53XvkcNcScdPcwvycqbHJxTMWt80fWCEeWD1CPHp49/69W5Y3r928eunqxfNmJmdNjI1M&#10;z54xMTp30eis2Z9nLxw3MTtlbHLa2NjYzOySqckF0/PnTM8bm5kYm144B723Tp/4EeH4X3oGVAw0&#10;DoDh7Q/ou8H/fxz8/fffzpwxMrhMXbx04aK52ZUbN65Y3rK4e93inoXFncvXLM2vW1rcunsDTM/i&#10;+pVrFlevXbty5eqly1cuXr5idvmK6aXL582unL+oD3tsYnb2HORx9OY8584Ynz1tZHTq1Mk/Txw/&#10;9tuv/zckDldPXsTxqEwaloSLxKJCqHqLGwYFTSOhmFQM9BXCRf5L4uCRQcG+jsgwL1xMEAodFIH0&#10;i0T5e/s63bx26fFdSwIaScCjo5CReCqRymOz4nkMLp3BphDoeDyTgGHgqHF0IpuEJsVY3rtpZHzq&#10;7oObbp4Ovn5uWGwkmYBiMol8ARtPw2EpGDKLBBCJiYhEh/oHuds53Ec8uHrvlqn1/Utetjdi/K0Y&#10;SFdymA07yjY22jYlxikx2pkVZkcIscWEOvu7PbRH3Ax0saFGhVKRYWRkGBMfBcCnwtDFbDqOzybF&#10;82kwhTaXAm6fzyEL+DQOCwfdprhEJhXFY+ESYilsOiaWQ06MhffB51BjYxl8Pp3DofB4tEQBm0Un&#10;MMhYPosCSiIumkHFkcloAj4Gi0PGYCNiCFE2To+u375qbXcfPJ/wcN9AP1cWGQ0mQCOiOUwSWMlA&#10;ScVEx4T6eTlbO9ndD/JzImECWKRgHt4vFuMRj3aNi3aIjbThR9kk41wEWBcB3pVPcOcTvVgYV1zI&#10;42gfRKTX/QhPRLSfNSnSkxbjR0UH0/FhMIQNh5STEV+Ym1JSmFOQk5menlpcXJhXkJ+WkZ6UlJSW&#10;lJiTnlKYmV6Wl1NelJ+dnZmVn52Ylc5LjY9N48cls0kUVGS4NzLYCxXsRYkOSuWQ81J4OSncVAED&#10;PCIBjwoeXZKAmZ7ASeUxsgWcdB6jIjv1eXVpY3leUUZ8cWZCVgI7Q8BMi6XHM0jJHBrolsAkp/GZ&#10;oD2ZRYqjYBIZhHgaLpGGz45lpnOoqSxyCpME3ibQ8aA9LZaWHkfPTmSnsknJTEIGj5zMxMRRInj4&#10;AFyADdb7QSLKtYjuX0rzK6F6F1M8CkiOxXSXUqZbMdUZulPF+TclBtcJfKt4niUM5yKaYzHFDjpG&#10;Uewq6I7FJJtCghWogJZ8glUR1a6M4VbF887G2yajHmfi7dl+NzMwVvlE+xIwGsVR74rlUEGwLcU9&#10;KidZ1TGcygmOjSyfaoZrFcerjONXGocqSY4tTs9ubX7x6uW71tcvWt+0vf3QmRDPR/rbxGKdC7hB&#10;KTjHhuTIpkxMdRq2KJEYE+qTKuAIyJj8eFoqNzKJ6UsLR+B9LAOtr3g8tCBEByVwqYGuj2MJIUXx&#10;pKosfkocW+9uDYSS3a9f/traAtoaUON1EhnQ95R7+/9dWJbPCmWLyyrhnGJuQTE1uzUxLZ6a3Zic&#10;WZ+Z3RyfEAOMjK1PzG4vr8iW50TlKQlPWNiPAuIrGrIlxv8tJqg22h/jahMTFXj/4fWbty/du3P5&#10;spmRuelJPNKLTwkDf3ExPo8w3o/qs7gfn5SPfnr38d1rIpGMwVN6h8ZefeisbWrqGxoUzs2Ojo+0&#10;vnpZ3/SkvLoGg8Wzmbynjc8Ge4Z7uvrHxqenZ4S5ufmZKRnlOUVZiSnt7e05ebnPm1ue1zfEBIUQ&#10;IyOrCwuoWHRfe0dzWRkfE5WMCc3EBiWFuhZiI5timZn4SLC/lvLQFQJ0MTcCbNKlPNSL/NjWPP77&#10;8pSXBbzXRby2AiYoP5YnvS1NeFeV0VqWWpPJqUhllacwqzO49TlxVemcmkxebRa3LoNXk8apTmXz&#10;UQGsMJ9EfERpPKMiiV2eyMhioAXowHhMQCaQFUKdcd7WoJ6ED07ABidgQjgRPpwIv1hkEDfEjx3k&#10;wwr0ZgZ5UwM8cd6gpzMpyBMf4Bnt4Rhg/yjSw5GDRbLQUYyYaFJEKC7U38/Z1tvFztfL2dbh8e3H&#10;d68jbls8vo9wc46kksqam3snpiQwRu1nOUyKpFXu7gM9HAh5hjgsCpl6T3mgUmgVao1Mq11T772e&#10;F2eNbAdVD/10IwT/ehXZv3O7euBR8zh6XIbuXXN7NWNWP3ru+eLxeuHJeuG1FqFJec+5lukTDZO/&#10;10z+Xj118sncydqJM9XDptUjV2onblUNO1QNRjT2xb3uvWjneOHqFbD9WFretHqAsH9gE+zmH+bl&#10;F+rpHejs7GNnZ2tpecvUzM7yttODB3fMze9evXr32pXbV8zvXbmMsLh2z9z8phkkca6bmd4yu+Br&#10;b7O5vCRZXxkd6CovSCvNjs+MZ75srIVuVBotJFb0tIvhNiHVAvPnKjdWF2VbKxqZeKj7bU5q3M7m&#10;ulwmARq+Zk+nPfwKntKeVgeg033R7h8a6nrDGb2ZklylAs9NtQceGhBwNUr406tSCZQT6BsFKjIg&#10;UgOxXp+uG4jmMCSwPqe4SqMDKoHh11SZDHpggZ7/Q+IY9AEFFL53FJp5oEUYYnDqhXKDvG6oA/xL&#10;4gDI1VrR+rZqT2cQ3MG5MiC4g27grf6Ufzkd0HNjW7YkEitVe/CiQHOQKIAGAn3oJNAJUQGuCER8&#10;fdpyMKWx8Rn13r5MqZYqVErNnmh9Y//ws/bw8+7B4cHnzyOzM80v33gGh77q7PUOi2r72J1WWNwz&#10;NsFJTHjy/Lm9s9NDm0cXr1w6efqk8QUjdjym9mlmFMbNxfPe9VsXjM+fOG108uSpP+HvS2bnwXbm&#10;HegeHOZrcePygwcP7O1sgvy9bpqfv296FmFy5rbRKcuzZ+6amfo7O5cUFWfk5U0vi3aU8tqqQgYx&#10;tDCFnsxCEcO98lIFGo3q6CvQJY8OtPvQrUpvHQD0wG9HX//zFZI4MIIqDLf6/evX70BT/Prl8D9f&#10;dUfgpkVTksVhrWRud2NCuzVlsNpQ6n1nYHYk0diuGGanVgOdXDwLA7vo6QnQXwsTTv+TukhvdKPR&#10;G84oVsbU+mi7hnY4st5RSA0GXBtTrA4ZSBw1UMX1PM6+FNqkGMIAQ25Fog+irPdLAtiTCnehA5fQ&#10;ENTGQOhoZUK1ZEomHlZJJjWSKbl4RCOZlq0PK8Sjqq0p6DwlFSq3oEENGAfSNHqyCRr+rE/+sP3Z&#10;0rMqm3Ce8Lp6QurfOYMSthuyccOAxOB0/R2B0fQuZgCwsglzS+1tzmu3FvYliwc7S4agy/AsMeQv&#10;DCUka1bGNetT6rXpvQ2hcgVyN+Cp7m/PGTgd1eqUvgO8EKhot2DWbZ10fnd9SieZV4hGwYngqFI0&#10;IV8Gn8gEHGFlUiEaN9RBRbY4Ag7BytKoSjShWZ1QLkOORrE0LJvvU4IRIIMzJl8ckC0MggrsIBpV&#10;LkESZ29tag9cF7xdHjEcApAuDIJzNWuTAPLFIXAWaATdwFvQDRI6a5Ogs37k8d21Ga14BpT74Cux&#10;PgsA5gDeqkVTYBqaFcgx6bbn9jYhv7O7MQUG3BH2SOd6ZfM9enZpWAOuLhpUi4Y0a6Nq0QhoVC5B&#10;vkm1PAxK2VyfbKEXlMrlAdDz3/6KhQH5Yp/+qwWDJctXBmWiAclCp2S+E1I8KwMKEeR9wFdaC528&#10;JnfXwSOCA4LHC28ZfMlXodETZItWBqBD1vqgZq1ftd6vXutRrvVoxH17G+DpfQTYXe/Rbg3tbsKU&#10;WNBOZ2lAJhrbEU3KVoWa7dVDpfS7Vv0fGEbn4LtO9/3w89fDoy+6w88QOmgiewTzWIHyM/So0u7v&#10;qjVKmUqhDxQsl4D6rkZ5sL8LDh0dwaRXADCs1ZFOp909OtgDevuzhorXLXWNFfkt1YVVBemZSbHj&#10;wwMHOp1yd1epPVDuH6kPvyr2D5W6I1DKtfty0Hig0xx9lu0diOWq9R3FmkQ+s7ja3j1Y3/wir7gy&#10;NasgLimDFZdM5cXTBUmc5HReRnZmScWLNx+WVzalcg2k3aUqsG4bPLD01jF6dyeJHEY41jM4O9C2&#10;BbTsgCUUkjJgGd2RYB4iiPcsI+5YhN+3wNvfjbS7LxYt7UhlMqkc3DQ4C56rt7gBmwW069GzMwbL&#10;GmhloydcQEWugp5TciUkcWAAHUjlGKAnccBGoF/kt8A6r4KR7PXJueBRMBpMg6jn7mWafTnY4fWh&#10;2UAFBlkzjA8A9iAgD2iOpCqdTA0hV0Fo9o4UqgOlcl+l2pfJNAoYTm4PzFkp34PbBNy/IBQKJbR1&#10;hhY9CqV+/1PKpAp9wCHlzs6WeBXc9dL8zLxwXLQ4NTXcLRzrX5ocnhnqnB34ON3/fuhD69Tgu/6P&#10;rRND7SNDHQMD7UMjnf0jvd0jw/2TU73jE5+GBnvGRvunxj4N9nUNDwxPjk8KZyeEM8Ll+fGZsem5&#10;yYUVoXB5en5pel28JJeKlTLxtnhJtiWSrc1vLUyuz48uTPTM9r8b+dTa3lb3srWqraW8sTKnODM+&#10;lU8VUIFSQIgjYaN8nIPdHwe7P/R1fhzsaevvhgjzfhjqeZ+BcmMiPeiRruQgW0qwHTbwURzBK4Me&#10;kEbwToxyzSMHcUId6EF2cdFe9EAHur8jM9gF5f0wkRaazAjNjYspjMcWx2HiY7zofjZpKJ9icnh6&#10;tG9ymFtWjF9soG0tD1kdG9GUgmlJRj9Ljo4Lfoj1vl8swBcxsEVUTA4JGY8O5hKCO1rLX1XlZNPR&#10;rflJnxqKgAxZlcYXfnxNcLcPu30j5Pplz8vnPa+aeFlcdLtpTsMH9ve1DvW2zs+87uzKXVl7Id8Z&#10;XF34JBb1zU29GeisFk63yGTdHz6ljo0UrIjqBPG2eYUhVKZH26uMrq70t+84bW9Z9c/J7BS3AOSN&#10;SMLjGAoiHGPW+jbqdXs4L8mipjmw5SX2fWdsbKJ9SrrH7GLJ/Gp2XpVdY3v44BxPuVf1/HVASgEi&#10;qcC2+TW5azSj6SOjuZfyfpbeu8J6Phg2uMRekRS3vAz/1BXzsRP54k1weaOzUJy4rspdkGQINzIk&#10;mvqpxfjpZfqGnD0tCppc9hufDxWu4+re3msbsHs94lT68l5mPaL2XUBzT2RSJaJvkTkkYq+oc1t7&#10;o2tfRB3+t79nLCEkxvyK5XFHvwcZJQKKAO0WYk3gRdx3uopwvn7zgfndRxYIa8v7j29a3r10ycLY&#10;3MLU8t5NK0crG2cbK8fH92zuWlrdsXx059r9GxdvXYZpUG+amFueM7thZGJ+0uSSkZm5iYnJeTMz&#10;ILkYXzh31tjo1Ok/j5868cfJ48f+dVyCpM2/+JFwHL75X68fR3/95WeA33779eTJEydPHj956sQF&#10;03OXzC9eunbF7NplMwsg7F42v2l+ycLsooWp+XWzazevXLt59Rp0/bpx49bNG7euX7Uwv3TZ5OLV&#10;CwDmV00BLppfMDEzNj5ndObsSaPTf8Jh/zzx54njx/+AJA689v/hi80mM5lEBoMAwxjToHkIm0EE&#10;FQYZy6ETAWhENJmAopLQNDKGSkKhowNwMcHQHgcdEoUMjIgOAPD0crp945qLjRWdhGezGBQaFUsm&#10;UnlcpoBP5THxTCLMYc6jRFNiomgoNBcbzUA6Bzpdf3Dt4lUT86smlrctLC2v+fl7srgUBo+CwkeG&#10;IYPCowJ9/N0cnB4iEDcsb5ghbpu7WN8I9XqECbQhhNiSQ20p4baMCNu4GHsByi4J6ZAY7cgOt2dE&#10;uRAj3P1cEbb3rwe62zHQkZTo0JhgXxomnE1ExjHw0M4IsicE/j9WNnw2gUVDx3KIPBaORUFS8aEU&#10;XAiDFMGiRIG3kKmhk6gUPJNFYXFpHD6DRieyOTRoNMQgU0lYFpMCgCfEGEDAx6Biwih0HI4S4xfi&#10;4R3o6h/k7u3rFBbm4+ZsRUCFkjERDAqazcCTCdEYVEiwl7Ovs5WH3YNIX3tqjA8d7cnGeMbhvRMI&#10;3vFoV36kAzP4ETMIwQpFcMIfsaOtWNHW9GgrHtaZi3FKpPgxkU7kcAdMwONor0dh7g9iAh3Rwc74&#10;SF+A6GA3JjEqLY6TkRCXmihIT0uqqCjLyoGhcEA9Ky05PyutIDu9tCi3pDi/tLwoqyAnJTslMZkT&#10;H08nk6PR6GAsNhwVFRgdEYiOCuExyUl8ZrqAncyhpbCp6Rx6OouczqWk88kZsZRkJi6dRciLo2fz&#10;SclMTDqfmMDGxLFiuLQoNjmKTYxkYkOZ6BAuPoKKDo4KcAnzccKE+ZCQQYRwv5hAD4yeKiJEBQAQ&#10;UQE0XCgZHcQiRYIKaGegw7jESCrKFx/mSgxzpIWBtdipgOJfRvevZPiXUj0Lic7ZWLtSuls506Oc&#10;4QZQBkq2RznPozzWs4TrVsR2yafY5JOsi8j2htDF5XqUkuxLCA5FBPtali8YJCXycSrSmulzE2Vz&#10;IRX5OBtrU0JzKWe4lJDsiwi2sDPRpobmUIJ9WI53qKa4FRNsq3mehXTXfHZwLp9akZPzovl567MX&#10;rW3PX7x+9er9x9LSYgrKm4d1r0xEEzwtwbe0KYNYlUJ8UhjPIISjQr3C3R8JSP4Z/EAWxpoRgUC5&#10;WUQ43QxyuBfs4wT+4kAZ4GaVzMaWZCctLCyotYdr20qt7r+ynb3NTeWmRCuRH25INBrt15V11fjk&#10;hnBeOb+omptXzwhlI2PrkzObM8KtyRnxxKR4emZrYnIDYFYoWVnZSYpLtLhgbHvR2PeqCf7BjTRP&#10;x5rwoNdxHEKwt6urtX+gm5MTAhXp5+PyMDrApiyLgfS3y4wjd796ti1alojFwpnZ7u7uly9f4rG4&#10;BEH8m7aXA939YyOTb9veNFbXluTllRaX5Ofm8Th8EoFMwVKaapranr6srW7IyMz90NWdlpWdm5+X&#10;kZJKxOJ6BwcS01Nfv2l/976jprb+9ds3q2vi6Snhukj8tqWVFBQYGx0iiPBNjg7IQIcVM4mp2FBu&#10;uFsBJ6I0LjKZ4JpG8iqNjWnMYLQVJrwsSnxTEt+az2nJZrRkMd8UJbzIF7woTq3L4OkZHFZFKrsy&#10;jVOfE1eewixPoVdlMEqTqBWpjOIEMiXUjRPlm0SIrEhil8bRywS0JOgH5y1AB6ZTogi+tngfu3hs&#10;MCvCm4f056NDOMhAWoQfKdQbG+INvr0h7nYxAe7YAE9coFeUhwvSyy3Syz3E1ckFgfC0s0GHhhCQ&#10;UVEhIV6e7s4eLnetEBZ3La/fu33X2sorJBSsLLnllSMzQtHG9r9CGxQH9fYXcvUuABD1wFv972x7&#10;GrlWASOnyDeVyi2t7vW8mPl6Jqx+jPJ6JWP2yK1NdKN++krjrFn95OXGsZuv502fzxk1C4/VTJ9o&#10;EJ5pEJ4oGz5eMXa8ZuJkw8wfVZPHy6dPl02a18xY1E7eapi4Wd7l0TIa2dJLqHlqcg9hfs3ixlXz&#10;x3fuWpheOvXr8bO/nzh37A/TEwAnLp08ec3ojPnJUx4IhJ+d3R1zaH1z5+plS/NLlpfNb0MzHLPr&#10;F0yum5leNTl/08zE085KJl7fEa8O9X7MTuHlp/Lp2PDshNij3b0D7eE+UAcOv2r3IB2zfwDrugOd&#10;TLK9KJxaF83NTg7EcshB/h4v254ODg/ML4vUB4eqg6P9z//V6r4q1VqNRgfDEusNWIA0r/+9FFqk&#10;gxIa1Mj0/AuMtqNSyGHkApVaC1pgfBmZEpxl4FPAQxZvAqF3TyyWyuW7oI/BkQra4St/pIWC4+gF&#10;eih868XuBZHYIIhvy3e3ZHrWRs/L/GuPA3+A1VvibEgUIrEEnLKpj+YAxXoD9HFw/uV6gCoCsLEt&#10;W1heg/rDPyoErACNApy4JQOQS1U723KgVSllmjXRhsEWCdwagHQHMj5fv3w/0B3tHx5tyGQ9I+PB&#10;KHTT6/fRVEZeTT1dkFDV/JSTmFBUUXH3IeL+Y8S9Rw+c3J29Atxa39ZVNGS4+yDsXSwfPLx21vj4&#10;JXNTs4umDxAIUzMzM3Mzy3u3vPw9LW5YXLW4FhwUgIoIumlmjDA7gzh/2vL0n3eMja+dNYoO9K8s&#10;r8gvLlkRbynUquL8NA45Ii+ZmsyJwYd7ZyTyh0aGl9fEQL/SqHd1WujicQRTIB/tqWAspN09rVan&#10;2zs41GoPYdCNL9/39sDdKWG3A82WSLi9PClZHFGsQA8doGlrxVP7mzM6iVC3s/hVua7dmt8VCw1U&#10;gmp1amX43fLQW9HQW6Dqr459FM/0LA2/Xxh8O9X5vKOpuP1JkbD3JWgEWq5cNLq7ObsvmTc4EO0a&#10;sibpo+Fqt2cN3I18fQJAuTGt0UdTlothOB7o0KQPTKPcmlFsz2gkQrV0TrUjBNDKlwxZsZSbk9Aw&#10;RzyuEk8cyOahcRD0mZo2hNExADo3bUEiSSOehgDzX5/cgyzMDLwd8TS8L2gpA/kpnWQJ3K9OsqDd&#10;gknBAf6pLIIO4CwA7eacdnt+bwvcixAA1DXrs9rN+b2NOfUafDhgWIOZjFQ4KF8YUSyOyuaHf1Tm&#10;hrane3eEA5LZ/u3pvo2JLvE4QKd4rHNt5MP66KeVoXaA5YHXS31vQLnQ82qx97Xw04uZD89BKexs&#10;A+Xsx1bwdvJ9C8DYmyfDL+sBRl41/IvhF3VDL2pAOfqqfuRl3WBrZf8zgPLelvKe5pKe5rK+pxX6&#10;lsqBZ9Wg50hrzcDzKnAUtAy31YIW2PiqfvJdE2gHnUHj2OuGibdPQAvATMfTyXeN4O3U++bp9hZQ&#10;Tr1rgZV3LeCQ8EMrxMcX850vF7regHLuU5uw88VS7+vVkffrIx/g3fW+Xu57tTL4VjTwam34/crg&#10;a/FwO6iLh96KR9+D+vpI+/Z4l2SmRzrdsz3VJZno3Jr8uDPVLZnulM30yoS9cmH/zmw3qEuFPZsz&#10;3dLFfrloCJSSuR7JfLdiqV8pGtQzRP2yhX7JbBfoLF8cUCwMSITdejJoSLU8rFgalM/DDqBdttCr&#10;WR1RrwzvrkFOR7MyKF/qUS6Dnn176yOgVC/1KZcg6wSJpNUR5VL/7vqEZhXSWHqmbEA61w8qqtVp&#10;zdqyZn1NJ5X8d3/v78+Hfx3pvuv2v+tzXX09PAB/lQDfIEFzBCmeo0PtvmZPq1KpZQrljkIpVavA&#10;nzD0g/5yeKDTarQapVYp//jqeXleZiqPxcRExVOwTEwEITqEQcb3dHcui1agdYkSRuX/4UAkV4H9&#10;Dmx8W1LFhkS2rYA59Qz7INgEwSKs5/QPdvd0cNHWu5HCKMhgT9zVKrQHUrB6G3hz5a7B5gVSJHoz&#10;GTAIjBqm92+C0IcSg6TGjgLGId5RyJWyI5WMYo0gW1pg7lyLunMFZ3M78LGlnsRRyCRyJVhd5TD8&#10;nH7vgAs1WPMNEza4SkHiRgWjRstVMBSOPv4ajOymVGplCn0YZj2JA04EuwyoyNXaHy63YH831PUz&#10;l2n2f8xfHyHoxx398zOAYU/R351WotJKNPtSzYEeWgjQog/lBuYDg+/ooVDD9Ig/ot3rHxG4Oth6&#10;YBZINdwoDWQTfLu7D7ZOeC7YPjRaiVq1rZJLFDLx1uaaeH1xYW51eWlbvLq6NLeyOCtaFC4vzM4v&#10;zM4KZ6ZmpsempkempganxoemJ0aF05MLwqnl+fEF4bBwqmdirHt8FKB3crRzYvjDaF/HaPen0e6u&#10;gXefOl/0d78Z6Hn76UNr98e24c7X/e+fTgy+nRh8vTTSLp7pXRcOrgiHthanFOL5nfUZ+fa8ckuk&#10;3FxVbq9I14XrSyOr8yNTg11jvZ/6P7z88Kqh732DcOjtbO+b909K85PpqbF4PiOKRwtPoEfFk8Lo&#10;kd4oXztfN4SnG8LdBeHhcN/T9q6n9R0vx3tAT8RGuJOiPYmhruQQZ6K3Fd4NERvqnBTtGRfmJAh3&#10;4gbZMv0eZ5P982hBxczQck5IOdMrIepRpOuNBFJAAR2VSwxLRrsXxUUIKN55yegiASqLGpzLiCiL&#10;xacQQ8OcH7ysyCd6OQfeuhJoYe5jcdH9qqn/DXNPSxjIlccIyeLhsnkYRoxjQxG7qSBRgA9loNyy&#10;+ZHPipj9rVmfnqWmsDwXhurf1vE6nvCmeiqkayP9Hxs/vC6srWRMTTWNjDWMjT+bE3Z8eFPe1V4p&#10;nHyulA0sLNQ/e0afGK8QLb2SSoZfvsx6+y61qDTiZRvt1Wtm/2DeszauTPbueRvjXXdq8yuBi9vF&#10;4Ig7Ibi7SWWB/fMp02spg5N00VrO7t7r8cn0rFL7uOwHcVlWyQUO+bVulc+9W7tDhOL4TXVJzyRh&#10;UcydXyP0jrl1DdkvrEWNzwXMikOEm2HPPz1akjLmt3gdo5EFTbdb+1zmpcxFGXteQltTxk4uk1Yk&#10;Ce96gioa3TLLQ3xRd8xvn4jNiuFmhFPifQRZUcm5uJonadX1GWis5+27F25cP2t52+Te/cuXr567&#10;ce/yXTvL2zY3btvdtLS3RLg9uO+KuON078rDy+YIs+s2ZrdszcwsT5vdNDK1MDa9YnLJ/IKZ6Xlj&#10;Y6Mzp/48eQImN//jt99+/emn33/+xYDffvoZALT89hOo/wo9qmDDbz/9BNOJ//rrr7/99gvAH8d/&#10;++13GLwGnH/s+G8n/jxmYnru8rWLN+5cu377qoXl9Vt3bgPcQdy+dc/ixp0r1yzNwdVNLpmeN4PJ&#10;qkwuXjCzMAMt5tcuXjS/cOmyKcAF03MmF4zPnT9z8hTkbk6c+OP4H4YsWr/AfFU/662C/k+oHCIp&#10;hkRG02g4BoPAohM4TBKPTQHgMkixbCqfBfNq0ylYBhXHhFmroHlOdLhPTLgvHh0SjQpCokPCIgNs&#10;7R5dMzfzdHHkMRgsJp3BYTP5XCafT+aw8SwaicsksqhoGg7NwKHZuGgmKowaFkEKDYj2dvOyiYjw&#10;AyODCXC4dF4cg0JDB4d6uLtbOzk8ePTg+gNLc5t711we3QDqLi7QnhLmRAq0IQdbsaPs+THOXKQ9&#10;H2kTG22TEGUXH2nPCoPmcEDV93VB2D244e9qwyXECChEDhHNp+D4NJgsHDqOMYgcBt7gO8Zn4OJY&#10;BAGHkMglxTLQbHIU0K4p2EACypeI9CWiA3HoMAoZRwUPgUGiMogUJglPQhMpWBwehcUhSUQMjUoA&#10;HQhENHgLgMFEkMloDDYyEhlMICMx+AgPb4e79y3MTIxMjP9EWF4L8XXFRQeHBnr4+zi7u1i72j3w&#10;dkREeFtTwl3B5GlhtlyUkwDnnkTyjsd7xKHdY5FOAqRjAtoxGe+YQnBKwjsnYB2B+goNc7Bu8bCn&#10;byzOi4fxIoU6hrrdj/C2CvV45G5908vO0unRLV+HR9EBPnF0akZyfFFhbn5BdkFhdn5BVnw8GyAt&#10;OTYvO6WoMAe0Z+dmZOakxnJh6B8CIQpHRFJZZCQeGY4Mi0JHh4YGR4dDXZSEjKKho8H2TI0KJUcF&#10;EdHBJEwIGR0CVDIuIZqGCsGEeWEivKmkcAYtmk5FkokRoA8uyh8f6U9GBRMwoSFBbn7eTqFBnqjI&#10;AABkhD82KohOQAJAfz1MODoaNPpSCJEMCopLw2CjArDR/uATwUe4kcOceEiXbIpvAcmrjOZVxfKp&#10;YniUUVwKcHaghKC7GhicUo5HKc+9mO9exAM6v0sW2SqT8CiXYJ2Ht87HWhXhbcoJjqVExxq6dxXd&#10;Jx/vXEzyzEI7srwt0XYXGd63MtB22VibfKJDEdmxgGhbTLQrIdmXkuyrKXZ1NOcKvFMN1b2UZFtM&#10;sy9iuRVwg2JxYaVZGa+an71qe/30eUt905OW569aWlriGChqpEM6KQDpcIMVZFXEi6rP5TaVpZUW&#10;pmakcNBBTrQo5yS6j4DkyomwYYfbc8JcQ5wQTCqmvDwf/D26O1vFMonD/T1HX/8zvyKR736VqT9v&#10;bao3xOq9/b83dw412v+ub2imZraFc4r5BZiUamZWOTommZzeGdf7T41OrI+NrxsYnPEJ8dKiZHRo&#10;0tn6seuj25wo32R0cFyAe6ynU2FEoHK4G+fnDDbIZ3WlCWwSARloj7Bg4nwyYpFVubFgT50fH33a&#10;3JKZV0ThChw8vG/duRsdGUXGobvfvpnqA5tyx/Paxu7X78d6equLSlkUWnRoJJfOzk7J9nH1Kcot&#10;fvr0eVJaenFleUZeTnl1VUfH++fPnw6Pj43Pzm5IYJ7RgZHR1levG5qfRcfgX7S+SU9M5uLQ5GCv&#10;FGxYCiaEHQQqEbxwH06YewE7sogXkUJ0y2MF1aWSn+fFNWXynubwXxbGPsthN2cymjKYT7N5dUmM&#10;hkx+XQa/KoVdmcwqEVDLU1i16dziBGqhgFicQM7j4/RZw7H4ACd6uE8cNqyQTwHIZmLisSECTHAC&#10;LiSNEh3p9gh0YET5kEI8SKHePGw4DRlMivBHh/pEBXsG+7u5OT0O8nYO9HD2d3N0sXnsZPXI3dHR&#10;3trqjuVtyzu3EVbWCGtrhJUtwsHxnoODnZ9vJJmSXVbROzYNzTjUMJKuZu9wb+8IkhGqfYM1CvT3&#10;0Ydr0ZMU+5rdA5jWGshhUo0UCFlQwlRL9nSvhWLay1HMuwXUm2Vsr9Thtehy3fT5+lnjhtmLbYvX&#10;OtaNn82ebJr5uXLsl6qJ41WTf5QOnygd+aN44I+K4WNlIyfKJ41KJ69WTt6sGL5TM3i34qNny0BM&#10;ay++vMHY8o75ZfM7164iLG/eMjc/+etvJsdPmPxxzOzEsYt//mF+8oSF0akrp095PkT42lnfMTeH&#10;DM5l8xsw+zjkcW6Ywfzil03OXb9oZnnR1NPOJj81BRkSyCBjwZILs8uF+T64brE0LTzSfYVuYmrt&#10;rmZvXwseAnSAkkllQHwcHx6YmRx687KFzSCHhvg7udg/trNy8fKKodCS84qevvvUPzEr2twBsqzq&#10;4Ei+p1sDj3P/CEi9P34p1QuvUJLWi9RAtoYPUKUnaICAqwDXhIE2NbovWt3Xw6//1X35j+7o+5p4&#10;R6HYgz+96jN5gwoAZHOAtC2H7lRK1Z4hcg2QzlfEQCuBv81uyTR6wLgM/1v4NojpoAMkcda3dxQa&#10;8bZsfUtmSJcL1JhNA3fzD5VjwJZEvihaBxeF9I1cn/1kB5reyHaUO9ty+AWQKCWbMkNdvLolFm9D&#10;OyY9lQPuSry+9Z/vf3/+8v37X38dff/+oW8gt7zyvo1j28duMk/gHRZx55GVZ2Awnkq1trcDwkc4&#10;KhJHIoKl/rH9XTdf28sWxubXjE3NTlveuWp5+7q9g7WjsxOBRLxscc386hWzyxfNLS6bXTR7bIUI&#10;9HK6Y25ifencIxOj22dO3Tl/9tq5swEeroX5BenZOfOiVbVGU1GYzqNG5adQEllIdLB7bVmBWLw5&#10;uyBaWobhkIByqFbID0BNrwaC7wDMCa8D6uOXL9/+0u4f7UgUK6viGaA3AMzMjAz3V5fkxdKwtTlJ&#10;o++fLvS8mupomvnYMvqm7k1N9tPilI7Goo9NJV1Py3ufVvS0lA+8qBxsq+pqLu5uKel7US1fHtPJ&#10;RBA7Ip1UpN1aAJUDybJkYUi2PKrZEEqXRqRLoD78g0nRp44CpWJlDEa62RTK1iZlqxPKjVm9dxJM&#10;ZSVfn5LB2DSzMGCwZF61LVRszCi2hYZ04wpwLgydA01ddvUuS3v/2AQZMknvSxdgVBp9ovEDybye&#10;l5nf317Qbs5Bg5f1GeXK5K5Yz8hszunZGVhqxEK1aFK5NCZfHFKAyc8P7Mz27gj7dmb7xeOda8Md&#10;K0PtooF3y/1vwSMSfmqd+fAMYPJ9y1T706l3kFIZe90w9qZx9FX9QGv1yMs6AAMtAkrQONZWN9Ra&#10;29tc0fu0svdpdd+zqr5nNf3PqwH09aqeFniou7msuxk+alDqW6p7WqpA2f+8FpSgA2jsaioD6HxS&#10;CtDdDFrAuVWgAutNlV2Npf+is7H4X3xqKALobCjpflLW2wjR96R8oLmyv6kCVMDE+loqQdnTVN7/&#10;tArAMAJ4C/qDswz9expKwSAf64o+1ReDRgBQAfj3ivq3pZ0NZV2N5aAE9Y6agk81hWACPY0lH+sL&#10;P9bkf6otAOisy+99UtrTWNTXVALqXfUFAN0NxQA99cXgUP+Tsr6mMlD2N8N6/5MSUA40lQ6AGT4p&#10;AeXg03LIOr2sHmqrBV/LvqdlvS3FA88rhtsqe1tKB56XDT2rgOc2lw4/rwQYaCkD5UhrxfDz8qFn&#10;oF4++qIatIAOoCcYzdBtrK1G360KYKKtfvxF3eTLuqlX9RNttaAEGG2tmHxVM/2mbrytqrcxr7M6&#10;s6cup68hr6cu72NV/tvi7LeleT0NlbPtrzcmR7Rba981yv9od/860v11dPT9SPdNp4NOr2D72dfu&#10;7ar2DzQ6nfZAB3NgabW7e7sajVop3d5YXV5YWRRuipbWF2Y1sm21ZEMuFsnXFxWbIvnmCjislMmk&#10;UqlcoQbL7/+ylJFJtmUG60LQDtZkGYwNrI8fD5ZcmUYhU8ulKgCwAP6woAHrIYD+1w6FPsoMAAyU&#10;oz0EpXxXK/uHy/jBaGigyQzkdGQwsszOJljN92RSpUIh00m3aY8fMCwt8LeuEhA38bZ3vB5cX11c&#10;lOzIpVvgSkowN3BdsBcbKCSwI+sNNjWG8MZgPGjgAvOJg/8UGo3KYO8iU8h3ZFJDcnFwIyq1Pi7+&#10;j1DH0MBTqYGkiVSp1tvj7Mk0uwbAPV2p0gMekqoNgHkGodnOnh7gBvX3CACOSiBdpYJDKVSSf0L2&#10;7Mh/xGCG7JVMCcPq6beYHfmePmm69t9YQgYyyLBJ7Wi0O5o96a5WroVh8qEpkBx8aPCWoHfZPy8g&#10;e8DNUR/aeVsqk8ikAJs7W2tbG8sb64vi1fn1tSnR0sTS0uji4hgolxeGFoQDc7ODc5OjMyMTk4OT&#10;k4MT40Njk0Nj44PTI30zw12jwx/6e14Mdjwd+fB88OPLvvYXA29fDb570dvePND5fODjq76Otr72&#10;1s63TR9fN3a1Pxvp/TjY+WFisFs41js99H528K1otFc0OQDE183V6R3JolK2opSKZJtLW2vCFdHU&#10;pHB4dG6od6Lr3ae2Fy8antSXFRekJyWxkhOZglgygxTBwIdQI72wfg5YP/toj4eBjjeCnK4HOFh4&#10;WV2O9LwX7Xkf7/eYEWKDdbmGdLzsZ3MFaFsZhLA0nG8Cyj6d4kYIfcTCuMaiXeJRLmkE3yxyUGy0&#10;e4TzvTQaGu1iG3n/RtANc+9rl7wsLgdbWvjcuYIKfExGOaVSwtMpEWgvRDwhePbDq9pUfkkCpjA2&#10;PJvoiXO5EY9yAtpfIsYrGesFVJ58ZkgWG1OVFUdD+cRSQ4uyqcl8JA0bNNr5khblG0+OYKICStJZ&#10;r5szP77Ka2/NayxLyE2htz7JH+qvfd4skG60L0w2jnRWiGZeiYQvNMpRtXp6T7s4P/1+oOfJs1fZ&#10;L9vTxZvPtjYaZFuNAx2xO6LWt618CgdR3IhMyQsisWxTcry58Q9zS53S861yyp1zyh0HJ5mq3YqB&#10;oQihELu9ndDx0fPpK+s3ne5vPwXUNrm+eh8xMsN61xf8YTR8WEicWKRNLBKmFnDL66zVzdjVjfhx&#10;IT+/MojItXf0MW/9mFXUQG79kFzVxKDzPFAxNkGB90MC7wX4Wro5WTjbX7N7ZO7ueueh1dVrlucu&#10;3TC6dOvsuasnr9w3s3h09Y6z5UPvewjvW9b+N+65m92wOXvT2vjyPaPLd86aWZw6d+nEGZM/zl34&#10;08j4xGmj48bGp2EknRPHj/9+7NjPvx775bc/fgXlL8d++ukXPSUCiR1Invxy7Bhohm2//fbL77/D&#10;DOWG1OC//ga7/Pr7TydOHjt77uSly6ZXLa7dvnPvzt37iEcIO0crO8dH1o4PH9rAn8eu3Lhmam52&#10;zuyckQnMvXXO5KzR2VNnjE/DQMvQkcrozNlTJ0+d+OMYmM1vx+BVIIPzw0RIPw94yX8q4GWow4n+&#10;+0KjwwGw2EgADCoMh46gEmJgzF0mmcsgsah4aImDQ5Kw0SQ8kkyIBkCjArGoEDwmHBUT5hvgfv/R&#10;3asW5hZXzB2sHxHRaAIeS2ZQuPF8bnwcjkLBECnRGHwMDk9m0ql8OpaJj6YiMYwYIhNDICPDg724&#10;FGxGHDeRQ6cSMJFh/j4eNjAsMeK69d2rjvevBTkhcP6O5EBnqr8DK9iBE+rADrVjhVizQ604Ydbs&#10;sEecyMfciMdx4db8CFtmsBUtzI4Q6hTg8sD2voWr9T1KdCifiOMQsUwckk1CwxA2ROgjBipMUgyD&#10;GM3AR7GISB4NLWDgYmkxAAImBBA6eaQwNiWCy8ZzuWQqPYZIjkLjQwFQ2GBQ4olRBEIUlYQC4LEp&#10;bDbZ8CQNVktIZAgWF8XhkcMifJ1cHtvZPXBxQLjaPbC+d9Pp8T0/VzsXW4STHcLVEeHhigjyfkSI&#10;cOKj3WOjHKHnFME1nuDGJ7hzcO6sGFcW0oUb7cyPdoyNtBFEWqdhXAASox3jkY6gPy/CnhPhwEe5&#10;cdHufLwPB+vDQPvgw5yj/G3Dfax8HO443L7qcNvCxxYR6G6HjgiI41KSk7kpafykVF5iCjc9UwCQ&#10;lZWUKGDHchlsGgl86DHRYPJICpvCSY6jxnFRdHooFosmU1E4IhqDQ6FQkZHhEZHBkVEhaFw0ChcT&#10;FYNCoZEEAo5GozCZdD6fm5SSmJienJaTkZqdLkhJiE2MEyTEJSQkJCcns2J58Rmpmfm52YX5uYUF&#10;BSXF+cUl2Tl5Obn5EDl5hYXFubm5WVlZ2dnZWVkZCUlxeBIajQ4lYEIoSD8e2i8V55uF8ywguheT&#10;XcvorqVkh2K8fQHKqhzvUIazLyU7lTHcKjieJRyPQq5rEd8dAFRyafa5FLtCsmMhyaEAZ1uEsysn&#10;OJURXUvIXrk4t6Rw69QoO6KzBd7xanzo40yMYy7OKY9gn4ezA52LiQ5lJOhCVY63qyE5VREcqogu&#10;FUSnEjIkcfJozkVxYZQwj7Ls9Nctz5sam6urq5++aGt9+a6yspKCCY7xtypLwKbifdLJvijv+2lc&#10;TG15dkFxTnZOOoxIzcBRwl3DnW6Tfe3iUQHsUA+svzMmMjAhnpeZkezp4fziacvBgU60LluTaNT7&#10;f61v721uaZWKzytrQMH7Kt7UzQpl07OyhcW9mVnVxKR8ekY5OaWYFapA4/DoxuS0ZEYoGRlbX1iU&#10;C4Xbm5uKnIx0NytLdowfHenpYGkabWcZjrjK8n5YQAysi8e35QnelxeIxwZaKrNJaN+SHHZkoM2r&#10;JwUvgSj8qtn60X0bV6fC2tonL1+z+IKysooAdw9scJCwr2+880N1Qd6Hp631xeXIwHAWkfay6fmH&#10;N+1tzW2hfqF0KqOl5VlFTe3g+GjXQF/r6xefuj729HX3Dw91dHZVV9S3NrdhotExUdEtTU/DwiLa&#10;2l5lZqTgIgNoKF9qsCstwJkf5kfxdqUHeNKCPNIpUamkkAScV3EcqiGN2ZjOqUthN6aznuVxmnMY&#10;zdnMJ5n0xgxGRTy+JoleFk8tjiVVJTMLucRcNq6AQyjgEQt4hFw2NpkSlc6ISadj8P5u5BBfekRg&#10;AiEStMQTwnjoQDbKn4X0iydHBTjcD/OwJkX5MTAh4b7OMSFekQHuyGCvqGDPMH9PP09nZzsrN2c7&#10;G+uHjx4/uPfw/u1HiLu21jetra5bW1s6OT7283cIDXOLRoZSaSgap3Nk6vD73xrdV4lsd1Oi3N4G&#10;ctKuTLorl+3JZRoIveq+LYUWJT9sMfQi77ZEBiMcS5RArgXCKPxRUX3QL9rBNX0MeTnm8GLEZ2Tz&#10;4Yeli09Gz9WOn6+dMmuaMWme/KNq4FjdyK914z9XDp6o6D9bPmhaPWZSMXKmYvRk5djvJUMny4eu&#10;lA9ZlvU+qO5xqO8Jej7AaB+LzCw+cenytWvXbphfRNy9efOK6cnffjI+/ovJ8V8v/nns0gmIK0Yn&#10;rhid9Hx439MKcfOSKbRpNTe7ZnbhGihhxfTyBRPz88aXjM9ev2DiZW878KFDODYy1Nv5tL58pOvt&#10;rkzc/vypDtpiHIG71u4e7GmAkqCTAuF+S7qn2QW6gVIp0+6pD/Y1X78cHh7q1BoVEKrHhfMNL14m&#10;5hSgmRz3yGiHkFB/PAHLj+Nm53aMjC9LZIr9w/1v/9V9+2v/8/c93RfNHsxHrlYZMpdrIB2m0Umk&#10;KplKu//5vwdf/tr/+pfu61+G6JibEtXy2pZMAT4axca2fGNbBqRVgE2JDGBLIt/egeEnd2QapXp/&#10;VSwRb8kMASkNxjUGaxrD78w/5GYF9JAyWOKsbuzI1VrQCAAuARp/SM+G35ANv5caUlnJVKIVsUat&#10;1f8OrJLp89dKJVDtAd8BKJrrZWig88Bfp5WaheU1g/8XOATKVfG2SgPDNutgIu8v+4efQWNn38jM&#10;4mp109Pe0Yn45LTK2gZvHz8cnujl7cvm8wKDQrhxseHICDwFFxzmHx4REBDgRqNhQsHfHRXr4uYY&#10;hQy3drAJDA+2dbZ/aPvYztk+MSkuOsTH8pIx4sLpRyanb546ceuc0dVzZ6FZrotLdmEhNCKTy3LT&#10;YmMpESmx6BQuGhngAoTnkdHxwbGp0dHZ0eGJydGxzo72zk8fRkeHO963v3v37v3HD5/6+vqGx3oH&#10;Rjs+dD9pet7Y3Nr2tqP19fuOrr7x6ZnZ2enmmko6JiqDTWZE+fExQXG4YAE+JJeHB2JuQ35857Py&#10;0fam1bEOmd7uAGCpH3I9T4tTGvPiy1KZTUVJZWnsbD4hN46STI/J5pMyOHiAFAaqMJH2pr5ga25Q&#10;sjgsX5lQiWfU4llQ7m7N62SiI9m6Trqq21nRA7xd/axYP5KvgfKLUnwgFWk257SS5UP5ula6ot5c&#10;UK7P7G7M7W8vatZn1aLJ3dVp5dKYbG5I70Y0rRCNS4QDGxNdooF3S31v1kc/znW1ARgIl6n2pxPv&#10;mg3l2Jsno68bh1/WD76oHWitG2it6XtW09VUZrBSGXxa2d1UCgmFptKexpKO2nxQQipEz4AY8A9t&#10;Ud79pAJyIs0VQ0+rh1prR1prBlurh55VgUH6m8shDdFUMdBcOdRSNdhSNfCsdvB53dDzxuEXDcOt&#10;T0AJ3oLGvpbq3uaq/qc1fS2VoBx8XgNK0N7TVNnzpLq3qaavuba7sQpcC6CzoczAkoA6aO9vqQMl&#10;6AMARgYDgnPhiQ2Qc+muL+msLeqqK/5UU/ixuqCztgS09zdWAvTWl/fUlem7lfc2VvQ9qQQlqA80&#10;Vw8/qwPl0NPakef1oOxvqhpsqh5sqQGNet6nCgDUQQuoGEYA6K4v66orBQCV7voKUIKjsLGmBEyj&#10;Vz+ZnvqSvsYygN4GWOmph5RNV22h/q2euAGH6kq664p7aovBKf0N+p71pb11xaC9D5yur4Oyv6F0&#10;EDz8BjgmGKSzpuBDZfbHqrwu8HnVFvU3Fg+AC9WX9NcVG9BXW9TXUNRbX9hdmw8AKuAo6PmpMq+7&#10;pqirurC/tgRguLFqsL4CYKCuHABUhhoqDRhurAAYAg+wtmSwvgy+fVI+2FA6UF8CMFRfOlCdP1Sb&#10;P1xXNFhT8Kk0+31BentR9oeywtm3Lxe6PmzOTOxLtv4+1P397etfMLTx/tEBDDAGA5iBNVSr1Xtg&#10;HR7uH0B7uS9H378cftHtHWjkul3lvlL25UD95VD97fPuf77p/vP9y3cI8Prv929/ff/6369H347A&#10;eLv7YJUDy7JCbyazvSXd2pJsbQBsg1KysbOzKZWC9RgyOGDvk8kgsQ6ZhR8Ae6UcsjNgPYT8zj/4&#10;QRLtKEAFvDVso3KZGiyh0C1sWwnHlO7oJJsCB7vY+3cpltfx927GWFna3zQXi1YgiyTXSLbB6qXa&#10;kcj1A8LAND8AmuVKvYuSXKmSqcEarJIplRKVCpoB7WnlALtamVarVGugyRI4qgHbhUah1J+i0kDS&#10;B5wOTYIUYPoKsMkYXGNBqTemhFGMDRU91HKNSg+YhFGmd5v9kTMLJjIHdwfdxCCg85ceet9baJK5&#10;I5NB1zDoHQY6g0OgP9gh4U6hT6MuUWskKvW2Wi3RaGS7e2A2SqUW+mQptRDqfX0JeSsAuQpuMWAC&#10;0K1MPxS4kBwOCyCTw3tTwz4qDbh/qXp3B5yo2ZftHkg1e/BCas0meJIK9ZZECbOPSRSijR2RaH1t&#10;Tbwgmp+dm5weG5gZ7Z8aHZwYHpjoHRzr6gJywnDny4EPL/s7Xox8ahvteTnW8268r2Oi/8PkQOf0&#10;UO94z4fhjy/GutomPr7sefXk3bPqd23Vb1/Xv34D0Pj2fUvHp5cdve86x3q6pwcG58cnlmdmRcKF&#10;1QWRWCTaEq1K19dl66tSkXhneWVNuLg8tbG1KJGJlsTjM0u94zMfegde9A2+evuuvu1p8dPq9MYc&#10;dntd5vsnRWD7SCaGJ6C9E7BOeL/bIY53IlwRGC8EM9gmIcopNtSB4vMw0t6S4OMQYXM31NI8yMIs&#10;6OY1/+vX/G5eDXhwLcjtFgXtFI/zZ0e4BdjdsLlpUpXOLRYQM+gBsdE2qdEOyMeXUU53+ZFeMPBz&#10;gH0uKTCT6I90vQ+2OSCjvqnN/9hUBDYyPi4ii0stENBiscG8GIhoj8cYX5uiBEISJYSPC6JFebGw&#10;fm4PL9GjHTMYgfEoJ6A781AOWdzgeKrf6ydZYx+bhjoax/ufbSx1jn+ofFXBf1steFke29uYtzL0&#10;cme9b2761V9flSrJwsps5+zwM/Hiu421DrG4U6YY0umm/vt1ViN9s7lQtTFfo9l5JZqvWF6o2V57&#10;I1n7sKcYVUg+TU0WrYsb9zQ9e7tdK0tlcknDcD97ZTFvZiJjZDhzaKxItPFaohzoGa4orSWNC2ub&#10;Wvmv36VsbXwUr7wf7a/qepfbXMNJiwshI21i6X4EtFNWGr6lOaO8Kr6gJK6wMqm8KTeliMtOxxHi&#10;ArnZkbycEILAKYqO8EZesw+68DjgPML/PMLb9PKjkxdunTh/7c+TJseMTE4amxqdNTGCCaTOGZ01&#10;Pnny9O8nTvx07A8IUD9vYnT61AkLi8v+fj6PEA9P/nnq559//e2333/66adffvn5t2O//PzrP/Y6&#10;P//0+7ETv/5y7PgfMG348ePHjY3PAIAX9OY6b3zB1Njs4tlzF06eOXf8/IXTZ86eMjI6feaM0dmz&#10;4BInoefUb7/89uvPhtLgtPU/Tl7/b77m/8vd/PsiE1BEXDQADh2BjAxChgdikWH4mAgmCUMjoqmE&#10;GBI2GocKR0eFAN0egwqJivAJD/WMDPWJjvBHxYR5BbjduG1x+dpFExPjK5fMHtyxtLZChEWHY0k4&#10;NAFDJJPwZBoKSyDR6EwuB0chIEkxMRSg8Udi8FHBAe6uNohIH7cITxdfByvHR3etH9ywQ1yzuXPJ&#10;7fH1CI9HOH8HcoADPdCBGWRP9ULQfR5xAm0EEQ6CCDteiBUnCMEOeciOeMyJfMwLt+KF2/xD4jgE&#10;uz90eGDh9MiSEh0qoBDjyAQaOpqGjyahwynYSCYpBgC8ZeCjAJj4SC4ZJWDg4plYAQNjoHL4VBSL&#10;GEZEBWBRgUR8GBYXgooJiIz2jUb5I2MCopF+4CF4ulsH+7tgkIEYZDA6OggVGRAZ5hsdERgVFQQE&#10;X/8gTxd3u7sPrlvZ3rOyufsIccvJDuFs88Dh8V0XW4S7s5W7i7Wvt72f96OoIGtSiA0z1JobhIgL&#10;e5yAso9F2fFxblysOwfjyYnx4Ea78CIcY8Ns4sKs4iNskpEOGRj3HJJPOsEzIcYVnEgKRDAjHeiR&#10;jqAzD+cdi/fnYX3pUR5MpA/O3zHc+ZEX4qbzPQv3x5YRfi6Rwe6hwW6RUT7gRrD4UHBrJEIECRdJ&#10;xkThokMxqIjQsAB2LCs+IzmlIC+5sFCQkwv0paTsAkFqdnJGTmpmTmJqiiAlIT4tPj03MzkzMyk9&#10;Kz0nH4js6bm5ienpCWlpoEzJzQEQpKfxExMFScnJ6RkZmbkZOfm5peUlNXX55ZXp+YUZBUWFldUl&#10;NfW5RWX5JRWFZVVFpVXlVfWFpRVFZZVl5dUV4FBZKS9ZQKDiwXePGO0PlrBsclAOzr2I5FZEcioi&#10;2xcRrQtx1gXIhxVou2KUdQnJsZzpXsn1KuNCR6qSWI/SOE9oksNyKWO5VrA8KvSWOyVElyK8Uy7W&#10;MRfvkRbjGhtizQ95FGV90evmKYLTtRy8Sz7BBY5PsC/CwTDGAJAhQtvWEV1KYmzKsA4VRKdyqlMR&#10;zTGd6JBM8sQFueYlx79re9XW+rK+vvHtu/aOT73l5eVxTFwcISiPGZlB8k8keCbRAgtS6TVVeUXl&#10;xfx4QW5qUiaPzkb5S2b7p143cUK9aOGeHELE7VuXHyBu5xfmCASCFdGqSqkVb6jlyq8AohWVQna0&#10;s3mwsqSWbB5NAS1gWg4wPiIZ6tsc6Nkc6tmaHJXPjMknRndmxqVjwxujgysTo2sAwunV3s4uVIhv&#10;uPtDpPdDGsor2MnS1cIY72zJC7NLQjqVUQKRiCsE+4c4V1s/O8v7N40f3TFzsbmOuG4S5mXz9mmN&#10;cGpkcXV5cmH+6YtXMTGYV8+epcXy+l++nPjQ3vvuTc+7t6mx8SQMofVJa01pzaunr5rrW160tOXl&#10;FNbW1n/q7H7+orX9Q8fL169mZqaA2pYQH1dcWlRYmI9F4j68/hAdGh7s69/8pKW0pHJ4ZCwjPRmH&#10;DMCGurKRvpxIb6ybNdnHmeDtQg3wTMaHx2MCBCj3Im50dTy1SkCriKVUxBHqUojVydi6VHJ1Eqk0&#10;HpfPiSnk4criqSWxlCIeKZuJy+MQAdKpMYn4iFQyMpEYlURC8dERoY5WaC9XcogfHxvOwQRTIrwJ&#10;Ie6EMG9aTBAHHwVWEh9nqzB/14gQT0c7hLeHvbe3o4+Pk4eHg5urg53t49u3LW/csLhkbn715nXL&#10;Rw/v2tvbBQQ4h4d54XAA3kQS0IP9ydQYTmzL6w8b28rVddnqqkQq3ZNKNNubKlBKtlUyKQzKKJFA&#10;gwuArR0ZDGErgU7+YrEEyKMK1R78JVBzoFTB7FQazb5So5vZUuJr2gKfdiKau2065yzfjJ+v6bxQ&#10;O2reJDRvnjFtGD1ZNfhn3cjJhonjlUOnSnsuVA9eaZgyr50yqZowqhw9WT50rmrkeuXg3fKe+xWf&#10;nOp7/Jv6mG9GojPL/rx49bqFxRWT84/uXre8Bkmcs8d+Mvnj54t//n7pz98vnvjN/NTxy0YnPB/e&#10;d3l499qFcxaXTK6amZibnjc3M7lkanLpwnkAC7MLVy+Y3DC9EOTmtrkskm9txHEYr5/VS1bntkVz&#10;Q58+UvFE0aJYId+VQ4kQJkjZhaF/VOL1jR2JRKOGXI5CAX8GBDWZUiFVKncPj3YPP+8efdV+/S7R&#10;HogUyh7hXEZVDT8rN4JMC0TjUHQWlsHhJKeX1D5p7x4UisRSGHjnCLI5ezq5EoakkchBw3f53uGW&#10;cm9NqhRJ5KJtmUJ7tAnNZ/a2pMoNiWJ7R7kFxGrIxcAKFHD1WcOhUb3eQn5+aX1HBokbIHqD0mCS&#10;YwBoMQDUoc2OHBrgrG1KZSpI4kAmSKoCsix0nvpfBjgGX6qdHehCtbK6AT5i8LnrVQgoLgM9BHI3&#10;ejl4QwZEfyX8tRbI1rva5bWNlS3J5o58XQKjHcPK1s4G0Dd25OKNLaB4AG1HtXegBPrXwZFGq1Oo&#10;d3WHX758/abVHgDtTKvTaXVApfoC+mgPP+8d6HSHOs2uUrsPlA/Z/pH28KtOe7i/d6RTH+4rYeiL&#10;Iw10fTsMD/a6ZXbG6uJZ24vG108etzA6dcPU5DHiblFZqSAtQww0B7msKDsxlhKRFY9PZEWRIryL&#10;s5IXlhaHxqcHBycH+kf7e/sGB/o6Oz82Nz8BC2ZLS8uzthdNra0tL169evvh7buP7R1dn7qH5kXi&#10;4amFDzDKaV9L64tnLU/ry0vomKh0LiWOEJXBwWey8fHEyFhCaCI1iocLZkb7AhEW7Bc8dEBtFr8+&#10;k5/DxcUTwpKp0UmUKNBHQIpMZeCKErnFSbzKjISSZD54m8Emvqkrme56Mz/YvjbVuz0/Ip4dWBnv&#10;XZ3oWxz6NPL++cDLloG25r7WJ91P69vrK15VFjzJSy1P5lWnC97XlQ69aRl592zkbevouxdDr5/1&#10;vHjS96LpY3NVR23ppzrIO/Q0lH+oKnxfntNRmfehtvBTfXF3c1lfS2VPQ2lnbVF3fUl3U2nnE2gA&#10;0lFXADp8qIemKJ1PSvufVkGrlqbKrqYKyHe0VPU2V4FKH9DJn0ISp6+prPdJ6UBLBUBPYwmoQ+it&#10;UQykDMBgi56hgJxFCbjij0P6U4aeVYGyv7kclIPNlf3gEBgZ8iB1/XoMPK0HgNSMnpQBZVdjOZiD&#10;AX0t1WAycEpPqrsbqwwEDah0NVQaesI5gw56cgeU/xI9Q88bR140jbQ1DjyDzEvfkx+P4kNVPnhE&#10;7RWgLOiuLe1vrOxrqOquLQf1nroycBfgYRr6g8pAc7WBmjHUDdwNmDw868kPBsdQAe2g8i9xYzjl&#10;nz6Q3xl4UtXXUAEu0Vtf3ttQakBfY5nhmYBKdx1kcAwkDjS3aYDoqy+FDE5dyUBjOYCetYHczWB9&#10;2VBDOcBAXWl/bUlfTbGhAuv1pX21RV3VBd1V+T3VBQZWZbChFAL0qSnuqy4CGKgt1reUQEKnuhCO&#10;YDi9CqK/unSwtnyorgKUAzUVAzVlQ9UVI3UVI7VVoD5cUwnaYYf6sonmuomWmsmW+unn9ZNPa+GU&#10;akvA4KN1xUPVeQOVeUPVBWP1ZVNNVVPNNQAfS/M6yvLeFue+yMtqK8rtelKz0PtJtiTcl0q+aNR/&#10;6Q7+0um+ave/7O5/BtBqP2v3jg72wGpxtK/5enRwtL8LcHig0e7u7O7uaDTS3T0lWE90un0YAtkQ&#10;7OozxH++fv/r23+/f4Ppro4OPx/qjnT7uoPdfehZqVBDbkSq0EMplchl2zJQQubjfwDNcyTbsu0t&#10;aNED9k2pPmqYbEepj/Wr/t+2PKBRsaOEjIhsVyXT7GxsfVXIU3x8eAgE/f494iOE/10L53s315ZX&#10;pVL1mlgCzYLkKj1pDlkPmRIs0QoAg7UL5CygIY5co1HugaVSq9bpVJpdya5Wot3f0Wole7Ai29+X&#10;A2g0O3t74Ga2xJtLW1srkh2xXLGtUMLkBHpDHOkeNH9RgAroCRuhCc6OCtobQSMbaEmjkEih96xc&#10;KoXBiqFNkwyyM6BUyvU7pAw+KLCN/oA+1DHYPMCeKt2WSLa2JVuSfzNtQdvnbYlYIt2USjdk8k3w&#10;aJUqGDhOAe7G8GvHvhLmTzg0sDkqDQz/r97bV+3q7ZuABAIalVqNCrrQqVV7KuUutAM1WD/B7GAG&#10;M1itXHWgUOsU0GMLNkpV+4rdQ5lSt6M8kO9+lsEk6zAsNLgx8InpWSgpNDMGj2pHqQTb1oZYsiZa&#10;X5xbnZteEY6JhKOLM2PCyVHh1ODUaP/YYO9Qb+dA59vhrrcTfR3jfR1jQx9HR7vHJnpHpwfHhMOj&#10;wrHBmZGeyYHemdGuyaHuqdG+2YnB2cm+qbGeiRGIyaGO0e63gx8+jnf1jvd1j/Z+GO560f22Y7yz&#10;fbSjZ6p7YKZvfHF8cn5sfnFMtDAmnh/dWprYXhWKl8bFwkFhX5to9MXW3EeZaGau/2N7Q1FbScrL&#10;QkFrHrclh1OXzqxOZjP8nJEPLCJumbtfuuB+5VLI/VsBj2/GhNsiw2wi3BH4AEdfW0tXKwt/5/v4&#10;CDcOzoMcZkP2exT48Jrr/asej2762tzztbYMdb4d4nTL6/F1VkxgMhXNAoKxnz0u0DHU3crfEaG3&#10;6Ic5QIiBXgGP78Z42KZQoyjhrkABxAQ4EoNdPR5acNDejdmMCk5kNTciHeuegvPE+TwoScC8rErL&#10;ZKGKEqlgf+SGegbet0jABicRwugBrtwwbw7KL8zlUUkinxTsTw0LYEQFRHraAJmcggsqyGbzKP65&#10;gsiu5tQ3FZyKBOTr6rjJrqqW8tiCeHL302phz6u6XP775sz3z9LLcyg1edQ3jYKxj/kTXTmLo+XC&#10;wcqJvsqdja7lxZfbm53itXbt3vSuZkKjHNnXTH7XLe5Khne3h6SiTuVaj2ShfX3q1dxgU3kmqamK&#10;3/m+qKlOIBb3bktHFtc+za11zIs7XvcUVD3j178UtA8UDk7VdA2XPmtPrn3DL3pKzW0kZVbjU4ox&#10;nPQIEtefxg8JjXEMirBx971rbX/lDuLcdcuTly3+uHT1d/Nrx65YnLhofvzy1dOWN00dHB4E+XvY&#10;WD80Nj5jMMb57beff/v959//gMY4vx37GbIvx47/9As06Tl28hdjk5MmZmdPG/157NjxP/88+esv&#10;Px879hPAb9APC9R/AacfO/brMWh3A01vYOwbyM78CJz8P/TN/+D/D3Hzv1+GcMWGYMZ4dBg2KggT&#10;GYiOCMBFBuGRIWRMBBVn8HAJQkb4R0f4o1GBkZG+mJig8HBvN0+7R3b3bj24fuPONQsLcwAXZ7vQ&#10;sAAylUDn0Lg8JotN48fFsvmxiempCZlpJDYNRUZj6XgCFYdEhTraPrC9d8vd6p79vetWluZW9646&#10;PrruY28Z6YHABtgQ/G0Ivtb0AFu6vxXF8wHV+z7b/xEvyJoT8JAb+Aho3YIwW27YY26UNR9py4+y&#10;4UXYssJs6KF2xBCHSM/Hro9vuj2+Qwzz5xJieEQ0GRkGbgQXE0qMCaHhI8mYMDwyiBwTSsNG0HGR&#10;LCJSwCRwKChSTDAyxDMy0C0iwDXAy87dEfHo3jWrB9cQ9688QlyzsbrpYHfbxfGezeMb9o8tfVwe&#10;+7vaAAS5OwZ6OAZ5Onm723l4Ojq5O3gGeHgEuSMcETcQNx45PUTY3rOwvHzV4iLi4W1fP7eIyMAo&#10;VIhfoIeLy6MQX2tKpAsr1J7pi+D4POD53heEPE6IsotFOvFRrkBNjUe6J0S6xoc7JYY5pEQ58kIe&#10;xUbapOJck3Eu8TEOSTi3ZLw7I9yKFmrFirRjRzryopw44Y7cCKc4pAcn3FmA9E7A+tOCnQl+DtEe&#10;j0NdEb4Od7yd7ro7WHq73ff2eOjnbRXk74CK9MVFQwOryOgwGoeRlJGWnJOdV1aRnl+UnJGXX1SZ&#10;lpYnEKQlJ2VkZebl5Bbm5hVk5eVm50PDGWhFk5+fk5eblJIcn5iQkpaalpGekZGRmpwSHydIiI1L&#10;TUzKTE3LysgGPasqKisry0tLiwEKi4syc3PAIFkFebnFhQD5pcUlVRUFZSWgBGpAYXl5QVV1Sl4+&#10;hcWIQUeCzysWF5JJDCih+JWR3UrJTqUwWbhtBdWhFG9bjXMsibEpJTuXMz0quV4GHqeC713F867g&#10;eJbpA+VABofmVkRyycM7Z6HtE6OsQx6b2V4+4XLDKNLuMtbtZqT1RYKrRWqUVS7WvpjoWIqzL8Xa&#10;VOLtAcpjbMtQNjV4p1qyWwnaroHjW8f3zaO4pJLcItwso3wc0+P479revHj+qunJs9dv2l+968jN&#10;zqGAOWODi1kxFVxkbJR9Fjc0N4FYXpyeX5iTnJpExkQRwryTyGE57CisO4IU6MDEBnLZmHuIG1QO&#10;lcykRqJiGFTO6uK2fOtAtfNFtqkTzewIh1c7X4w0lbxjY9IDnPB+Dli3R5EO90LdHkW7P0a5IVD+&#10;DuRwdxYdlZnOqWyp+Nj/dlo4IBIOLfW397CJSAbaD+VjQ4/yeFKaEmB3A+9wKzncfq69erA5JzXc&#10;qRDjl4r07Wksqslms/C+jg8u+9jfLkhiMmKCM7iM2aGB5HhBUKB/AosZ4GRvfesqPsS3MTdn/OOn&#10;7vbupy2vXrx6Pz4z19kDdsUeoH0J4pMbGlvKyqvz8guHh0ebn7R0f/zEozI4RGpDaWV0cGBVeUFR&#10;UVYcl9fS0PyhvUMkEi2JxIMj09vbCvBtCfZxwoW5kUJdY7ytUO6PYzysMJ7W1CCXbCoyjRAcF+Wa&#10;RQks42KrBZQSNraQEVURG1Meh6xMIBRzMVmU8DRyeCYLk0KLERCiuOjQWEwkQCIxJg4bxYwM4KJC&#10;+MiQWFQ4I9Q/yBqBdncm+Hth/N3DPe2i/VwBIvxcwTIYHuBlYW5qbYWwtoGmkg8e33vs8Oiu9b1r&#10;dyyu3LawuG951wbh5O1BYNLySkredHwaGp/qG5ssb2zKLqtKyS+Ozy3Ira57/rFraHYe6PAKoPOv&#10;S3c2gDC2J9kCarnGwN1I5RA/FHugnMtUQG/f3lGs/D90vQkwXFn7Pz5LJjOZzGTGjEwSWWSRWJre&#10;N7rR3WUvW1lKo1CaQqFQKBTKUigUSisUylIoJJWlslX2CrEvkV1WQlt632kSycz7/p9zr+Q73++v&#10;/t7Pe+b0veeeu+ae53zu53meJaT1gNm7So2ypaL5uQJMPyS4UGkMUpVhXmHI6b8Z2HndaWBUMDZP&#10;u//iQOf9A52TRwaeH+ie2d8xad42/kfzuEXX0wOtD82bJw60TR/ofGze8cisZfr35gnzxkmLlsmT&#10;zWOnmx6carpP6Rpx7RqNuzyd0HLhLyuCxQGLI2ZmhJPHCacs93z7zZ97ftj/4/eH9uy2+Hn3wT0/&#10;WPzy09Hf97o62LEIp4+Ymx098OcRxN38ccAcgNIBHNr/52HzPyz+NLM6eCDMy0u5vLI6vzAxPAh2&#10;mOTti7dPpqODAqtKyvRak16/aTSa1tdNarUOzEGVUqtUaLRanV5vxEs1GIbrJp3RqF83aQwbSq1B&#10;v7EFpdEIVqZebzDJlVqt0SRVa+fXpM/ezd+fmjl3525DX39eXV18fn5cQUGeWFzX3XN9cHT2BZiE&#10;qytgyps+qTc/Gz7/V7f9H/XWZyiVG9tvlmWrKj1G5eiwkA1fItcoUYQdXJ7z5TZpX75ZBOsWrFUV&#10;FlhHjiUowaUxODAbHAHqMClYBlNcg7524t+NETUDpiumskHARDcoc4oKcXlv55fB6sX9rQCrKt2a&#10;WreiUq+qNVItym+CQj/oDFAq9EZ4KiQK6EkLdbQcCxuB7VeLsuFChwo18inASB+ZSvN6/r1SA3MS&#10;xdIaPGWahVXpskIlUUDnxiW5TqLQLUkxPy8UokL9ViKBZ1am10nU6mWddkWnW1RpltRauU7P5dKt&#10;Dv1BsfiT+Oc+q1/3Ht/3CzwJzly2et34XqF4Pv/+/cpKW1NVXlJYZV5sSXpYuDe7tab42Yun04+f&#10;P336+umTuTdv3j19+vTx0yePnjyGf/4zsw9v3r87+fTJ7cHhzr5zPQPn+89dPnvpRnNH38Ubg1du&#10;D1+4entkYnpsfHJ05MGF/u60+Kj48MC0GCGM8ikRgQVJUXUF6d11xffPdQyIy6601T640HG3v/nR&#10;7QvPH1xbgznA1OCLkTs3+9tuD3TePdd9sa3xXHO9uDCnIDE2KTQg1t8r3NM1wIXly6ELaPZOhNN8&#10;KsHHiSGgEd3opChPgcjbK9HfL0sYlh8dURIfW5uR2pqX05afC5Wq1KSK5ITKlMSK5KTcqMgEP99o&#10;T0FKsH9ykF92aGBtSsL5ipL7bU1jve2jfe0jvW24/86DviaciRjrbZ0YaB3tRy5Fw73ImWi4B7n/&#10;POhuuN8tvtdef7+7EVEwfS2wOSJKUCctY/0tU+faAbDtJCafgcoYphxBCpHeppEeTCSC6UoAsBYn&#10;aHBKAmco8IX4JqiCsRgAqIz2tGESlVbY3cTZLsBYfwccPBwzYALpXBAmz3XiP/FTgzbjA51wUgCc&#10;QMHrOKDB1z4fdLdAS0QVDaAeEI0CF6G36UGXeLCj7l5r3WC7eLSrdbynfay77UE7YnAQidPVBEA8&#10;Sw9S00CfsC1iZHp2NDsT/e07yp1e6H+Hu8H7h8a4uud/Mzg7wJohbguhH/E4mGpmR4wDgCVwPb/i&#10;QUf9SBfS4Ax3isc6G3DWZqK7abSjcbyrGdfF4ICfY52InZnqaZ7uheXNk91N0BJKACzEWJVGqMx0&#10;N093NU11NkI53tYw1t440S4ebq0dbqoeaqodaxXDksmOBgC0wRtjaEH1juZHPa2Peztme1sf9bQ/&#10;7GnBVjWOttdPdiMxzliXeLy7YWqgdfZc+3R/y5OBjkd9HTPdrQ972mb7Ox+d7Zjpa4XDmB1oAzw6&#10;2/p4oOVhd/14c8VgbeHtqvzbdaVD7eKHFwbeDt6VPX1mlCxvq9TbOt1HnfbvTdPnzY2tDYPJqIf3&#10;9Namad2oW1/XbG7qTCYdqm/oDZjAEgERAFqk6DEY143G9fX1jQ0TYMuEEl193Pqw/eEjiq1sgl6Q&#10;2xaMdiqVWqWAiT68JFVyuQKgQMzFF84CBkT08kQ0jUKG5DZqOaqj+C5rCgBUdpggKFdgodpk2Pig&#10;1oTTqP5WVkFnbIIc7J0JVpYHzOffLap1Ju3GJrxd8XTgKAeoUr8kUy8rdCgwjVqPEfdaeK9i3lI6&#10;jUaD+1FJZfMy+Ruddkmnk6iU8xr1klYtka69VsjnDbpVo0GqUC7oNBKtbhmgUiyoVYsa1aJW/V6j&#10;WtBrJeuG1Q3dyuaGbMsohbpRv4ZBqtet6bSrGhgEVGtyuUQGb2s5WA/o3FRyNHio5DKlTCqTSqVr&#10;MoBMpkAyHBi/pHIElB8drhYKCYcWrsFxqlDcny/fBhRw3ZQ6GHxhmFBqUDg5JdLjGDUaE7JP5Fql&#10;XIdYMHSdd+LKAVRKvVSqVSgQoYP8xaBzTBmK8Tgo+I5aawJoNEjOAzcceTF/8W6DAVGGQv/AGISU&#10;QatypUypwm8xBriWKJS2WmVAsiCNXoP0S+gPzAO44HDJsbuNHNOUKi2coAKGT60abvUKGsgU7+Xy&#10;tzLpG6n0NVz9teV3K8vvliWvFxaevnz5+OXr5/Pzc4uLL+bnn76cezL3dGbu4dTz6YlHE2MzUxNP&#10;n4w/ezL0eHLw4djE7NTU49nJR48mZqYfzk7OPpx8ODP1YOju+OS96Zl7k+M3pieuP5u5Mzl0ZWb4&#10;zpOJ4edTQy+nhuZGbz8buvx8/MrLyWsrj0ZbU2OFdieDTh/ztrLkWh7mnTnuTrUtyBeNjV+9daGr&#10;v6nq2oW27s7qvn5xTX1eXr4oXhQQ7Ovi58XxDXR293N04lGdXEiubvYMlhXB/hSf7+jmTPERUPmO&#10;1t48giv7jBPjFI9zxt2Z4OlI9nakulOJ1ofMfZxJAe40oZ9TTKBLmCdTwDgd7EHJjOKne9GqwwXl&#10;IS5ZPtRYPiEn3LlQ5J4X5ZYawksJcE0QOPnR7NKjfUpzo+vyYyvTQ0vjAjJD3FwIlqmh7iJfbnqE&#10;V258SE5CWJgvJ9SLUZUZmB/OakoSlIczcwIYyd6kDCE9LYQZ604VCRgJbqw4N7rQxS7WixTOt4v1&#10;IIZzbcPYZ0R8+wgX6wDHk3F+NKG7gx/ndKjA1t/FKinUOTXMtSortD43oizRb+7+WRgHh7rEDy93&#10;LU3eeXXv8uL07eGLdX4uxwc6Um5fK2xpCe0/F3tzKPvKvfTbIwWjD+vvDdePjnXNzlwdvnt2/P6V&#10;N88m3s6NLcxPzr8bkSwOv3g2MHi/bHKy6tHjmvGJwpHJvMHRrBv3kq/eTrp4M6n7fJS4PbCpPaih&#10;JaS0wjsj2zU+3ik0jO7p7sBxsqWQrKytLY8c+evgwT/27//tjz9/PXrsgAPNjsFjn6bbWNpbHDy9&#10;z+zod+aWu/6w2GV2YI/Z/t/3/f7b3r0//7z3xx93f7/7h+927/rp228Qa7Pre4yd+eYbqPyw69vd&#10;33/7w3coAA8GJPH53xwO+sO5mq+V//sXFxEYK/THyZrYUL+oIG+Yt4T7ewh93KCEn1EhPpHB3mFB&#10;ngBhsEdosLu3N1fAozs5ERlsBxKLYEOxtiGdPmN90pnLEsVGJCZF5xVm5RVm5OWlFeRnwUS+oLSw&#10;uLI0t6wwKknk4iVgcZk8PodGJhw/ZE6wPMQkHHcmn3R3tPHj2Qe5OYj8WCIvaqwnJd6bkuhNTvQk&#10;pXqTs4PoaV4O6d726V6EVHdCsjshxYOQ4UPKDKAi0UoYPTOEipM4CT6UGG9qsKuDK9XKmXQ6xM0p&#10;IdgnRRgkCvFLiAqOifCLCPWKDveNDvUOD3QHIOYiyEMY4Bbqx/dyYzs7kh2ZDlxHsiuXxnOmOztT&#10;HFkEKvk03EI63ZZEsrI6bQEl14nIohG4DAcH65NkOys3R5aXK9fPjefrJXDzdOV5uQr83fgBbh6h&#10;3h5hntZU671/7jU7sI/BofgFegg8uB7ern4hXh5+fAaL4OlEiPdhJnpQE1wJqTxCsot1Is8m3ZuY&#10;4U/JCmDkB7MLgth5vvRsL0qODzkvgJ4fRCuNdCwMZ2UFkvOEjBwhHZAbxUrwJQDyI5xyQ1lJXvYZ&#10;fjT4R5XiRckMZBVF89MDWFnB3LRAbpw3I8qNGu3JiPJihHszwryZkcEu4UGuEWGCkCBeUJBbQKh/&#10;YXlpfmlpZX19a2dPQ2NrS2tXS3NnU2N7VWU9hrqK8prKqjqYltfWieH/dbXV8J+amqrS0uKSkqLy&#10;8tLyspLKUoSKoiJAVUlJdWlpbXllQ3V1fXVVW1MjoLWlCTYpLC4qq6qshF6aG6Esra4sqaoor65q&#10;aGmub2qEWXFJnbiisTktPy8yWggPalq4Z2m0Z3OCR2u8M4pMHEdrFFGhRDGGRY4tkcwmEbspkYMU&#10;NxhakrktSZymBMfGWKY4ml4XzaiJZFSGM8rD6QWh1HQ/B76ducOhH0kWiMdJ9CAUhjLzkWsVqSzE&#10;oS6c0hBBbhCSmoTklghqq5AGaAtndMdxexJczuZ49eX6tGZ650Rw3KgnI30F9eWld67fPXf28sVL&#10;169cv3PhyvXm5sboYK8Yb6emtPDm1KAUH2J5sldjaUpteba4sdbLx5PvRI8Ncgt0tQ9zsw9wsgv3&#10;YHgJSCFCNwqLwHJhsV24GTn5KXEZl3tu3rsw2V5xLsIzKcg12tXBg2PnRrXk0k7y7I842lgwbQ8x&#10;CBYs+8McsqUr45Qny8rH0cqXYMFlW3l60UMj3URlqRXtZc3NJeU+jvauxKOx/o6FSYEM6wOFsZ6l&#10;oY7RrGMxvraR3jaFoezh9uJYF6LAwdKPe6YgJSAj0utsY3FiMJ9lbenDJPfWVGWKRHwWs7O6ojw1&#10;kUs8E8hjRXq75SQktTd19vRfOXf9XveF67cfTL1+J5l7tXD/wfjI+ExxeVWUKKGhsZnvKrh+8arQ&#10;JyCA73G5uz8hIrKxvuLipYGb1289ffzi2bNnVXX1rV1956/cgqlyaXGZhws9yp/rRrXyYdoEO9kD&#10;wnkkGCHK4oPLYv3T/Zj5oc5V0f4NiWHVMQEVMd4NqYHi1KDmrJja5PCCKN+8SN/C+NCkYM/EAM/s&#10;yODCuMjEAK9YbwEgws1ZyOcEcZlhPKcQnqOLg7Uvm+7NYfjwHJ1oBHgPcNgUVy7L18eDzWJYWFgc&#10;OWp5xPL40ZMnDx0/ZkUkuPh4xKYnlzfVXxm+9/DVnEQhVxlRXEAwKXC3eZ1xC4w/lR7ZgjrTFqyC&#10;ebsULEgp0lbL8di0Ci0sUav1SHwB1iEGhQqm3GAbKZeXUT5RtXodjCSY7aPNMed2iUyxiD6tKVCG&#10;UalqRbfRMzwb0XKB13Xfa+id3flJ88Yb5s0PDnZMmjcN728ZPdwxdbhjxqJ92qJ1Zn/LuHnr5L7G&#10;sd+axs2ahsxbhg82DB9rHD0uvmfVcM+q8S6ta8StYzSmdySiouOQFeEvM/NDv/7KsLG2P3Viz7ff&#10;/PHTj+a7dx34adehPT8e2rP78N49lr//yiMSmDZWMHU/st/M4gt989cfvx/60+zIX+aHzf84Yv6n&#10;xe+/+Tg7SxfeyyWSxXev1xbfyiXvqouyU2OiVxeX5TKNVruh0xqNxg2T6QNYhwY9+omXOKeDBwnS&#10;6delMviBTEZc8a5R6cHaW16S6rBYMDrjhtZo0qyjRCdqk0m1bpIZjcsa7Tu5bPrNm2sjo60DFyoa&#10;WhOyC/NrGksaOhr6L527P3b38dzUm8V3Cu3rNeW8TCPVbch0Gwq4j8ZNFDZSoV1aVbxflq1IVbhS&#10;BlfNLC3L4SEHUxXuGhbwEkGuRFJzuFOIhsMqO1Bq3i9Ll5bB2kQ5wpHABzegkR2uBMAjgQe4QTJ4&#10;aC9Vv1tYkX0Jr7Oi1K5imU2WlWp4KFAcBCy5CVLtg0Gs0YNl/A6uJCJoUDhPqEAJzwyun8ePSoI+&#10;KSO/MLlK8/bdvFKlRk4BGu2KTIH0O0rtoly9rNItyrQK3eaqwihZg9M0KNQo6OZrybJMZ1hUqsAs&#10;nn23OPLs5eCjucdv3rm4OlodNicdNCP8vtd6369WZmYWZr/bEwmdVy6eH35wa2a2baC/takmPzWq&#10;Mie2Ojsmypt9tb/ZZDIuSxVLkjW411rMzWBVJn02Nzc6Pvbk2dNHL57dHhm+cPXmzXsPbg+Pnr9+&#10;89zl65dv3Lt8fbD/wrW+81cHzl/p6us/d+Hs+Qv9XZ0tKYmxbBo52NszMsA/3NczNyG6KDW+Lj+r&#10;Oie9u7qkp6qkuTC7IjU+Kyok3t87mM8NcOF4shnuTIYbg+5KIXswGN5sdjCPlxAUlBEZmRgSWJ6R&#10;Cu+3gcb6Cy0tgL76+rq8vFyRKD0iIi4gMDk0LDsyOj0sXOTrG+3lFefjm+gfkBISkhgYGOvjE+Hu&#10;Hi5wj3DziPXzT4+ITA0NTQsJzg4X1qQk9RYVXq6pvN/aPNLTMd6/o3AZ7m+93934oBuJTabPdU2e&#10;RTwOAEVawcQySJ7TgxrgpANOgoz2tY/1dyBKpRdxNxMDiADC2RycoMHZGZx0wOuwEOdH/s8qWA49&#10;QAVnJRDpg1EkI93NGBvSibNO4wOdU+d7pi/0Tp7rxtgcJH7Z0bycg1VdeAltYC20gTqswtd+5VDw&#10;JRi/g/oEDPe07pwIRvRAnzijhB8qHAPiZXraASOdLcMdzUMdDQ86GwfbxQCooHonGPqoBOAUD74c&#10;ryOu51+OV3iJrjbG5kAd8WLdTfjmuBvXKFyr/03iwGXBLyB+xR50ifHlqMQEODiJM9ohHu9qnMCo&#10;mdGOxrHOJhzjXc04jwPLxzrEOGWDa22gPU7lTGPUzwT2Ey3papzqbJzobJ7tbZ/qbp3qbMaonMbJ&#10;jiao46wNTt887GnB6R6c0AHAEpy7gSUArDe0L+gTdgoHOdpZj6t+YI/Q20xX+2xP53RPB+wO55ge&#10;9rdN9zZPdtZNddTNdNTOtlU9aq0ETDeXT7fXTMPm7eJ74qrrtVV3mhpG+/seXr38ZmJkYXZKI1lY&#10;V8m3jYZ/sEg6n0wb2+u67Q3dllFj0ChxV6yNdb1pw4AFKTdC3WjQ6XTw/tdis3QNzM6NKNT9+pZp&#10;E1E5KJc5+vv8+fOnT5+2tz8h51B4vesMuEsSilKM1DcIUP9K6GjVeh1ABXN9LU7lAKAiR9IVlLlJ&#10;LUdZAj4aTcMXL9akpCR4+vg5Op62tDA3N/PzC0vOKiqsF7devHB9dGLk6YtnC8vzUtWSUrcGY7pp&#10;W73xQWPa1sJQZTChkMBaPYz7Ghij9Fo1vOmVEo16Wa2UKGQLOs2KaV1h0ElN63KjbtWgX9bpFjfW&#10;V7WaBagYDRKjXmLULZkMEoNmwaCe16vmFasvVNI5qGuVbzWKtxrVvE6NWB6slECHanhJqyRq9YpW&#10;vaZWLCvlywqZBMYPNJYoUfp0FfaHsV1YZBwsRDTYJBodimEM4yYaejD/MgQ0BqE4awApchmWwQms&#10;YTJPzCzRy+U6AE7l4GMTYGdYQRWwWFDIua8D3w6QxQIDkA4gkyFt6c64plCvylVQwhgEe4FSDYeH&#10;0WGIANpJCY/6hwOTSWGg1AGgk53lSPuEAhKtyuRytVaBRb5T602YvHQDLdHB5d5QGDeVYICZPqg2&#10;t9Vb22AMwPhoMJrWMRWqUqtfU6lX4ByRmAn2hZ0Nck1TyJQqGF4lCsWiTLq4uroCw5IUz3qmWluT&#10;SiSSt/OSV/Pv596+fD43+2Ru+umLqZmZkYdTozPjI4+mxqGcGh16+ODewwd3pkdvTty78mrkfkdW&#10;utDB2sfqmOeZ4zybk3zCaReKXW5B+t0HtwdvXB26deXevStTjx+MP3ow+Xxs/MnY6MzIrcE7E0+n&#10;bk7dujhysetab21XTW13eXlrcU1H48DVS00tVfXigtS0sOSUkPiEgFiRr5+/U2iYW1iQuxePLeDQ&#10;nJn2nu4MN3e6j6+TswvRmWPPc3VwdiUE+jASYA7oSU/yYsZ6kL2ZJwNdbGIw3UN8gHO8v0u8N8fV&#10;4URUiEtynFdqvGdGrEdehGe8O8OLeiLCnSzyYUOzhBDP+FBPTyd7f2dCltCxPJpTIWRme9rHudhF&#10;udpFe9hHuhFSfJkhDBuRKyXRnZ3sxXWzP+5FPh7jRolwIolcWRl+vCCGrR/zTLiA4kU5HevBinan&#10;8EnHQlxIQh7Dj00IYNmFu5B5dseiXRjxbtxQFjmESYpxZUfzGX216X2NSWmxrLwsbnERp6iMLW5z&#10;67ssvDWSc2OosP98/vXrzY8m7y6+ej7/7MXsg5HJe3fgXjweuTE7fPbts0svn3SO3i949qh87lnp&#10;yxelz58XP3qc/+hx4eOnZTOzJaNj+YNDWQ+G867fSBkaKrh7t6D/bPKVS3lnz+Zculh+7lx5R0dh&#10;Y3N+U3NRSWlqVraotqlU3FNT0lJU2ZFX0ZFa0xvXfSOzuiMyrciH6Xr6L4u9v5v9+NOeb378EZE1&#10;337z3e5du5GQZxcS5uz6fkd3swvDVxIHJcj6N/5F4vz7738tjAnxjghwD/d3iwz0iAxwj4BKgDsg&#10;3JsX6u0a7Okc4M7x9+AEeHIDvZz9vZ1duGRnFzKDYUel29AcHYhMO3uWHYVLtCVY0RkOoaG+waFe&#10;gdBndGBaWmxmmigpPjwlVRSTGOEW4O7AIlmetvzrwJ9m+/aa7/15/8+7rQ6ZMe2O+HJswz1JokCa&#10;yJ8a40lM8KEm+lIT/cipQdTMYHpaICnZh5AZRE71s0/ztc8MIKf7kZM8CcmexMwAakYwJTOMnhFE&#10;SwugpPiQE73JsZ6UML6DgGrlQrYK4bGzooKLk2KyURCckNhI/5gIP1FMQFx0QITQKyTILThQEODL&#10;93LnsFgObDaR68xw93KB4w+LDgqPDRGKQoIiAkNFYTGpsbEZcX6RAXQek+cr8ArxYXBYVjZWdCYj&#10;KiY6MTE5Lj4xMSktOi4+NlEUlxqXnJsanRbrGeZDdqaZWfx52OqIE98xINQvNSMxPikGAHW2MxN2&#10;6sslwUOMkt55MDJ82aneKLJPqi8pJ5hREMIoC2EBigJoWb7IZSw7iJLtbV8cQs0NIGYHOBSE00tF&#10;TrkRlGwhKTuCkhpMyAqnpgXapwUQMgJJSZ622UHUnFB6VggjxY+SHsjEdT3pfuw0b2aaNzvFh50S&#10;6Jwe6Z4i8okTeQcJeR7+3ODQgPKKqsrKysbGxtrquqqK6kZxU01NXXV1LcopVCeuqq4vKi4vKa0s&#10;L6suK6sor6zAM16VlBYUFuSUFOeXliBFDvysqCwpryjGM2FVlhTWFJfUlJXVV1c1NzeLxeI6cX1V&#10;XW1pdTUgo7Agu6S4qKKiuqGhrKq6tKwCRcmpqqmorK2oFotbOmBVfGKsMNgr2p9bECFoSvRoj3dp&#10;jWWIo0jV4YTKcIfyMIfGGMeGaHZdNKNexGpKdGpN5rYlclriHZtjWa0xrKZIRn0ErTacXimkloRS&#10;coPQQxXJOxXGsfIgHAznnA5jnYhgH0/zJBQGkAr87MqCCFVh9uIoSkMEURxOao6mQSet0czWSGZL&#10;JHMgTdCZ4tqa6tac6YeeNzdmbLB/VUnZpfPXLl28efHizZ7+C939AxcuD2SmRwYIyAk+9KoEbz+G&#10;pVBAiAsSZKbGpuekxSREO7GIKAOUN8PPjRzozg7z48VE+YgSApmOxFPWJ6xtbaIiRVnxuU0lHbWZ&#10;zdGCBMczfJaVC8OKwzjjSrZ0tD/Csj5AsbOgE48yKZaOtgfJtgeotOOupCPOlMOuhEOOrBN8V4In&#10;54yTL9uzPDknyNnZjXQa2gloJ/lUS/hnUpvqXxjB6K0Oyi1gF1UKHtwsX3h0tSYzMsKTmRrtlhYr&#10;EHrRr3VVpwkFPswz/hTrCGfm5I2LefGxQgEvzJ1fkB7X1VxVnJXc0VAnrqmtrqq/dO3+xRsP5uaW&#10;lt7LXr96n5Ka1drV5yRwj01Ja2zr5PPdOto6+zp6hm7ff/3i1YpkeXlV0j9wrq62paW5u7GxOTsn&#10;r6q28fGLV40tnUVFBQIu2c+FGOpKCWI5BDPsw50oEXwyoCg6oDjSP8GNkeTByvR1zQlwgzI7wLU4&#10;3C03hFcUEZAnDEgN8EgL9MyL9IdKhIATzneK8eBFefAj3FyDXZz8uCx/V0dvZ5YPz9HdmUUinHZ2&#10;Yji7sJnODJIjBb2prE8dtLQ8fNLK8tQZOyKV7+kfn5LV3NF3Z2j89bwETDeDaWtja1utN2qNG2DD&#10;gS0C5oUS+xKFtBgwtdYZ5FoUqnBZoVyVK9U6o9G0pTUYARtbYEwgxgETJxvAsNAZUHpsnc6kVht3&#10;nKrWNEqFQb6ila1ppGBDyFRgGK1hFAAig1bR50SZQgez7ql3koKL91ybbpypv3WsZfBA85BFx9jh&#10;romDrcMHmob3NwyZNdzf13T/l+bBvU1Dv7YM76u/+5v49h/iawebbx1tu3+yZfBk023rljv2zXfZ&#10;zfe8xHeCK8/ZuQWbW1jCq/rgvp+5RALp1Mm9335r9sPu/bt/OLj7B4s9ew7v+enY3r2Wv+3jO9iz&#10;zlgdMzM7+ofZwd/3Hfht3wEozfYdMvv92F/mUFoe+OvYn3/4ubqC8bg6v4Byf6wsTdy/4cFlvHv2&#10;dO7xc7XKsL7+cWtr2wAXR2NQKbVYeOP1za1tMOY1WhRSU6/fhMsLFj4eAtlk+ojCMiDexySRLENF&#10;rzdqtAaYBcAlhWsLVxuus2FjE8x9hVIDy2FqoAQbdvvzqs7wekX+aH7p0vBUx/W7FV1nM2ub0yrF&#10;ooJyQXhsQHxabHZBbpVY3Dtw6e7QzLNX71cVGoMJLEU59gEWJ3GUauP8+9WlZbAnjXAXYAnuYwUP&#10;AG4cg0ULdi0OME/Bhl6RovA66NmATjASBzOCUWPcIMaxs7lM8/792opUhRi9L25WmPsVarNjhUPn&#10;sIkMfVk1Grbm55fhyVEq0AdSrWZdhkl71Mgy/vK5FbbFPs9i2XPVc8/nNGrtyrJ0DcX6US9D52o9&#10;zHQkq2ura4q1NfWKRC1d1a0ugzGthc7nF1ekSs388trc/PKrxbWnbyTvl6WufK7V0b9oh/+i7f/D&#10;bt9vp/b9ZvnXX6dtbZg+Xn4pKaWdXQV1dQX5WXkp0dW5CWWpQjAiL/XWq2EKtb6OHnj9usm0iZKI&#10;//1ZrdPdvTd49uKlq7dvn7t248LV29fuDl8bHLp6f/D6/Qc37g6du3jj+q2hm3eGx6Ye3h8eGRwb&#10;uXnv1vU7Ny5duZifn08iEO2tCc40ujOFwmcw3BgMVxLZ2cHB0cZGQCbziERvNtub7Sj09PR35gW5&#10;ebixuQIWx4Pp6MXmoCU8t2ShMDc+Pj44ODE0FAAVWJISHh7p7efHdXWjOzo6UGArV6YjgMdy4rPY&#10;7k4cH1eeH18Q5uMbExwiCg0L9/MP9vAJdPMK8vQJ8/aHbUMFbiJv35q0jN6S8rbcvI7cnO7i/N7S&#10;wnM1Zddb6u92NT3ob0eEzkDng07koTPcXTfSU4/ipPQ0wE+cLECiEoySGOpouN/WMNjeONLdOtG/&#10;o3bB1Sg4VwLNkAgFoxtwrmGnB4xrgPpXBgdfhWMc1+b0IkEQ7AsAnU+d7cZJHMB4Xwcub8Hb4BXc&#10;ZQk2nDrXPnm2bfp8x9TZTmiGA7X8wn18pZm+ttnpZ6Bz4uyOIxXeHj+wHb6puxHzV2od6Woa7mhG&#10;JE67eBjjaOA6wNXAK1/L/yFu4PixI4SFiAbC6vh54acPR4KzReissZ3ih4qc2npRlGIA7pWGh+nB&#10;5Tm4G9pgZz0KKoQpmCb6Wv7tUYVzOvATMTLdTWMYaYJ7USHpTQ9aPtnbNNXXjHMosBWU0H6qF/WD&#10;B7XZ0ex0IAJouqcNNehsgE6gxImY8U7xVE8T4lm6G2f6WpDLFey0E/O9guNEcXlQFJ4HHfVwMNN9&#10;rWi/GA0EfSLFTU/ndGfbVAdS3zwZ6MAZH5z9me1tne1uedSDyol28WQbwnhr7WR7/UxX41RX/UhL&#10;+Uh7+Uhb9XBbHSKqutvGe9pHe9qGOpruNNfdaxU/6G6ZPNv7/MaV+QdD6rm5zeWVzyrVfw3G/66v&#10;ozDJm6aPJnjXrxsNGqMR3vM6xOmYEGWDO1JtbZhMRuOGAV7iO5odHZR63cYGrDCh+F4fP37a3v68&#10;/enzp887Tlhb2xvrW3rdOgzB8HKDl+HqikwiWVtbkSlkKrVSq0HqTqQcUcKbFpPwSFdgSNiQy7Xw&#10;TkbBmXXaDf26TCZ7K1l4/GZuaHT26r3R1suXy3s6M2urk8pKI7JzwjIyQ9MzInNyUytqMsEQ7unv&#10;uHQVBojBqZknr968lSxLpNI1eB2rtToNjEzGdT0KBY18jXTqDb16Xa8waNdM6/IN49rmhlSnea/T&#10;vddq5tXKdwCV4o1C+lIlQ1BI56A0ahf16gUEqGglSNqjXTbol/U6CQ6oG3Qreu2yVr2sVkk0qlWt&#10;eg3JVwBaJRIGaTUqNZw3piRSG3DfXuTihJH+MB7hwAP8w2iFUzAKtQYPfAOvekwpY5TrTAq9SWnY&#10;VOo2UDRlTESjUEMbLQyscMZgnKyuoa9K2OZqqVKNZDUqLQa0UwDmU4zkqDBuwkCJNDuwIaYSQndE&#10;poIxC/FBMp1choY/6BnprZDSSgujj0KqU8vhzBQapVwLA6BCiig8MLSw0VamVCEVD1LlGNXGDaUe&#10;Jd6SKw0ypUGqMkpVBqlCh5lVaASEZlhcIY1SiSQ/ahnKxSWFHpVIvQQ7/RIfWo1upUoPI5VUjrpC&#10;vmYGA9h7cF6YN5lOqVXp1vXw/CASUqU0aBEXibRCCpkSnZtCviLVr8kaMrLdrU55nrZytjrGtrZ0&#10;JdrQ7K3Frc2vFyXvXr1+9vDhw9mJoYnBi3eu3J4Yunjn2ujjmVsjww9mZ+7OTtycGhx5Ojr85MHw&#10;85E7sw9uT0+MPHv88MXU09cPp+ZmZl8/frP08uWb50uSxTfvXj+be/T89ezM3NiN0YtN/TUVbSXd&#10;NzrPDZ1rvtRc2FRc3FxS3FBUVJt7+VZfd399VW1WTqEoPSM8JsxNFOYeH+kV7Mf2FZAETmf8PYmR&#10;YU5hIexYlC3HKdTZnmN3yJN+0o9t40k7HeRMcafbcMknaafNowSEGNfTMU5W8a6EGDeKF9OaR7Py&#10;Ytn4OZ7xY1oJnQlCF7I/i+pqb+vDIoTxKH40uwgXeoQLVUA6xadYebBtfdn2/k7EEB6M1JY+jgR/&#10;F4q3EynAmRzCp9Cs9gc4EeJ8uYFcKvP00Ugvdiifcrmt+O3M5dHrDSU5XqEhZxJSyKm5lMpmr2Kx&#10;T2qhIL8yoqA0zj+Ql5ISWVqUmZYUlRIflRQnjAr19OaTulpyVdKHqwu33788/+Zx+/zzrqVXPZLX&#10;vZJX/YCll/3zc70vnrSNj1aOjhTfv5d9907G8Eju0FDG7bvJPb1hOfmsjCx2fBIzO9crvzgkMsY1&#10;I0eYURgryhTmVyZ2nC3uu5Z7dTD79njW+POSWyO5zd1R5TVhsQkugWEMOvvU8ZMHDhzYZ27+y2+/&#10;7t6394fffv1p755dP+3+bveub3fv2qFydn37LeBfzlUokPL/4mu+/P2v5R4uTAGH4sale/HYKMGK&#10;K8vblQ3wdGaCkc13orqwSBwWEWabTBqBSrJmMglE8hl7ohWdRaRzKTRnqpOnE1vAIjicdnA4485n&#10;ewgc3dwceTy6pzvbz4vr4+HEcXSg0m0IDlaWJyyOHjt08tghy7/+PGL2q/2RA442R+DJiPQgRXvY&#10;i7wd4rwdElB0GCogxY+S4kdK8iUk+9lnBFOgkuJvn+ZPBKT6klJ8iGk+iLVJ9SenBSMGByrwM8HL&#10;QeRJEgqIbjQrjsNJD5Z9stCvIDkmOzEyKQYpcRJFwQlxwfGi4PAwLx8fVx8fvrcP383dhe/uHBTq&#10;F58iysrPKCzLL6ksyi3KTslMSspMyi7KTivIiE2PF2UlxmTEB8SEnSbZMVw44bHRuYVF6dk56dl5&#10;WXmF8Snp8amp0XEiUVJsbFoc39/dlkGwptoeO2PpH+aXkB7v4sZNTBHFxUdFRIaECANYjnSC7Slv&#10;NiHchRznxkzxcUr1YyX60pL96WkBtDRfUrYfqSiQWhJMLwygZPrYp8J1CCQVhTLyA4gFgaS8IId0&#10;3zPnqoU325Mr03mZUfQLbSkNRcGpWLqunGBqdjApK5CcE0pLCyRlBNHgYiZ6E9P9Gem+9CxfRoYn&#10;LcObnuHvmBrEzRB5JyV4h0cL3L1ZEeHB1eUVMCGvq6mtra5rqG8sKymvrKyurKwsqyivqqutqKku&#10;Lq8or0YMS3FJWXl1VUVtZXllSVFxXklxfmVFCaCktKCsvKiqqqKsrKSgIK+kIL+qpKSmuKSyuBR6&#10;FovF0GFVNXSFSJwK5LFVWVJZU15TL25ugx5Ly6pgbR1GGJVV1sGsHnaXX5gXHRHkx2fE+TuVi9ya&#10;4njNseyGGFpVhH2ZkFAcTKiJZFRH0GuimXWxzOZEp84Ul45k59Y4xxYRuy3eqTmK0RTJaIhiVIXT&#10;8gJJiV62QdzjPNIhV+v9kRzr/FButj8925uU70fK8bQr8sVJHGJjDK0pli6OojTHstoTOK0xLBTS&#10;OIrVGudUL3IsjebkhDv7OtqJgjwz4mLrK6uvXLxx5codmGxcuHqza2CgoVWcX5AUF+FWGO/blBWW&#10;4ENNDubW5CWf7WoRtzTEpySQydaujoRAD3plQWJavNBT4CiK8k9ODOMJWO4ezmwWg8t0CuQF1WeK&#10;m7LaI7lxrtbujlYudCsu4QjN4SibYMEgHnEiHKKf2U8iHKbbHYT3KtHBguNwyBFgf5DNPe3pbC3w&#10;oniWJeTe7TnLc7BzsrXkUY67M04G8okuxOO9NWkFUezCFOaVe2ni3uBYEdXb1aokOfjt5I1oH6oH&#10;w/JsQ35BvH9ysFNuBD/TmxNCs+upKm4qK6jJyz3f0fZkYujV04mhWxfE1aVVFZWVNU05ZY1l9f1X&#10;ro3CyNNY38lkuly5eZfm7BKfmXV3dPzu0IPHj59OTUwP3X9w5dLVrKyc6BhRlCjB1dXn0sWboyOT&#10;BYXFC5KV2ITk6Lj49o5mCuGEhyNBQLb2ItsGMSnBLHKoKyWMRy2KCS2ICg53poVxKCI+inYcJ3CM&#10;83BM9nMOd6VGuTvHebtFurtEefHi/N2jvXmBzsxgPlfoIQjzEPi6Ors7sV1ZdC6LxmSQ2Y50OpNy&#10;4vRxAsXBlmJ/gmADsKaSBYGBpfUNV+4+mHj0YgWMAN2m1rClM2yrdSYAmAVSFJMYxSvB4gtiuSm0&#10;RmSdAHAbSKWVyBQAqRKagE1qRNYGWDkwhcWALdfLlOjzFPQDG6IIOBL52qpSIdeib19SnWJVo4IS&#10;bFMk30CpqaEEg0kj0629ByNVLVlTvJRIyy/f8Wq6QGy6cbTx3oGWB+bi22a11w403TnQfP8P8a3f&#10;G2792nTr58Ybv9Rd299852DDjcNN1w40XLRovnKk8Zplw82T4uv2bXepbfecm2/611z2zxHvtbDc&#10;b2FhYf7H0T/30e3O0Gyt9+3a9eePP+3fvfvAj7sP79lzdO+e47/sPfX7PjcS0dHmzNE/zA6Z/bb/&#10;171/7v15/75fDvyGSJyj+5ESB+oWf5jxWcyzHZ0DXT2tjQ3N4tqU+Jielsb0xESYe7OYLtHRSbk5&#10;hY0NrVev3Xo4+7R/4OLQg/GOzr4Ho1P19W2Dw1NdXecePnzR2to7OjJ1+dKNseGpa1duPnn0HNoP&#10;PRi5PzjyYHh0bHxycGj44ezj8YmpublXs7OP37x6qwaDTmfUq3U6lPlVpzKsv5KsrumMMoNJafqo&#10;/fiP7tN/lVufZRsfX0vVky/nH759PzX37vbYVNf5K1VN7SWV9eVVDTVIlXj+5p3hqYfPX75ZXFqW&#10;K7XGNwvLYBPrNz5oDCZcdS8Fm1JjBIMVU+WgQDnwDOD2K9y4+aUVCRh2WBjOVfR9DzEyMIsAwE8A&#10;ztNh0IClu7AkBci++HBBKVlBka0BK6tyeB7Qt02MpoHHQyZVv19YnZ9fRsp2hU4p16kVeqjgUSGw&#10;CQz6yAnTGGgslypV8ARhgUI1YNbDwwymqsK4KtMuw1RGqQCjfHVVKV3Vri5roJTLDTrd5ruFlQXJ&#10;GnIxU+sXVhSD44/GJmf5Ai7hpIXDwT8p+80If5hZ7t171Nz8jM3pIrHYVRjuE59Q2CDOzkotTBfV&#10;5CWWpQpjfFg3Bpo2TcYPMBXb/vvz3//d3v4EE7Otjx9gycftT8/mXp69fPHyndsXr926dvv+pVt3&#10;zt+4fuXmncGR8cmpR9MzT54+mxsembh++9blm9d7z/d3DfScu3Tx2vWb9XVNTmxn4hkChwyGCcOF&#10;yvRgOgpozGCem48j14/jEuDCF3r4JgSHJ4RGh3r4ezt7CFiuPJoTn8oSMJ24ZKoTkcynMrwduY4E&#10;gjud5UZnuZCozhSaB5PjznByo3O8OQI+29mZzeVzXN2c+TwnrgvbSeDIFXBd3JycXRhsRzKNQ2VA&#10;Gx6LC69uV6Yjn8Hyc3b2YrHdyRQfGiOKx0v19030ds8M9i9NjG4pzOqrLrokrrjb1YRixKBwLSje&#10;LR4xd/Js6/T5jh2eBY/SskPltADGejGiBHMjGupCUh1s86bBdjHiMjDiBicscAJlvBeP5yKGVfjy&#10;cUzwAuX/NMYcqYYxGQ7iO9BPPEDMDgmCev6yCkrEFmGxY3A2ZOpcO07QTA4gpgZKOP6ZC504xYN7&#10;e/2bxIFtMQZnx5EKbf7FHQwXB433tk6f7QRAZay7baq/a7S7eQJzmMI3x1mtB7gk54s8BxbC2rGe&#10;liFsCc7p4I1xogf6hzouO8Ivws7hne8Y7W/CowsN42mn+hBrgymhkEIH6jiVAyXUUcihLwQQHgpn&#10;pAsFMJ7sR7GEES/T1YiUL5jiBoCzOePdyOtqug8RQDizBiVsBTcIThMncb4Cp35woG2xQDaA8U4x&#10;YKyjHqdyoETL0aPSMNhVB+VobyN+r+FyjXY0DrchJyyElsbx1qbpzraZrvapzuaJdvF4W91Ee/1M&#10;d9PDbljeMN3R+LCreaq9YbytHlP9tODsDxYpuWW6T/xwoHG6H4vdg86ifaa/A8rxzobH5zrHsDg+&#10;Y63i+/WVd6orBuvrhhobR9vbpvsHXty8sTAxoXj9Sr8mMSql20btP5vG/2ytf940fjTqPxh0H42G&#10;7Q3jtmn9AybSMRn1JqNhHYMRAAX8B/sz6rGfmG+WybS5ubkF75DPn//555///P33fz59+vzxI6J1&#10;dDojvOtwQgewLJEiokWKJurwPpTLME5cqVlTq+Q6mI4b0OR/3ag2rWtQvsJt9daW8uOW5vO27p+/&#10;lR8/SE0mid7wSq4Ye/m67869spb2wvrG1IKiyOTUUFF8aIwoLDYuKi4xMTEzJ6u0rLimsb59oPfC&#10;2f4Ll86dH7xze+7Z7KpkXqNaXZh/ujD/RLr6SqVYePd2anXlhVL+WiF7pVXPGxE7835Dj0qjbkmv&#10;XTTolgA67Xu16p1avYBV3mrU7xBU87CJTr2o0yzp1BKlbEEunV9dfr24+HJx8fXKyrxMviJXyOQo&#10;i9ZOQnSMvtGhEDswaGjBpAGggRGRGloUkFil1agR86PS6MCG0cA1Qe5OMJxpDCgflgHGOINS97Wx&#10;DpohzyakotKoUVWnNSAHOa3BqDGsqzHPKaRUQgplzJFKY1Br1zHvKj1O0+AOcXA7sKB4BpViXalE&#10;YZXR9zAsRjL6KoaiQptQpB4ltFRoNUqNWoU5XOvkcvQZA8wqxMLAgIgNu3L8cxpihfRyLBuXQmWE&#10;liolWo6IJxSAWa1BbAs01auVyCEOliAVEybPQSPymhwFtEbyWDC99ChMnhIT76jQM6PTmGDvCizC&#10;NIyqGHsIJ4OHJ9KqsK8myAtMtb5p2JK9W7zT1dteXFSekRwfFuBEsbe0PMpw5tU2d964fmd8dOLJ&#10;s6fzkoVVlUKm00p1GqlOt6rTvVmTvlxdnVteerP6/un83PTrZ8PPZ69PTt6amLg78eDexOD14fsX&#10;796+fvfm7cE79wcf3L03eHvw1uW7l25PXb/36M7I06HRuZGhZ8Njb6bG3j2cnH96+9HI1NvHzyRP&#10;ny89fvxuevTx/efzs/fHrj2dHb5xqev29f75N1OPp6/PTl4evNV244r48mVxV2tBR1Vqa0lccbJf&#10;rsgtXeiChDz+3EA+xceF4MW19uNYedMtfWjHPeknXSgnKbZHiNZHeGwCl3LCyeGogHbSh2sf4Mol&#10;WB5xppxxY9i6kqw86bZhfJob7TTNxoJLPskiHOVTrJzJJxztj7mxrd3ZtmDw8+jWPIaVneXvbswz&#10;ATyyk/2pkwd/C/NiwcJwD0aQK6lPnFtfHBMXyUqIY6ZncdNynJOzXInMv7IKwt4sTI2NX793/+L0&#10;5B3J0px0ZeHd62ev5x6+wy6h5N2UQT6nW51de3Vf8uLG4rMrkufX1l7ekr25r5h/oFwcXX57c3n+&#10;pmT+ysvnnW9fdb191TYxVjAykv3wYdnoaN6li3EPHhTfvJF77mza1ETrvXv1t26Lr92sv3CxvK8/&#10;r3cg6e5o/tB09tmb4ZfvJr+Y7367dH38Ye/Uo4uDI/13B882NhVHR/pynYh2NsesrY4eP3bgr79+&#10;//WXPbt/+BYpdL7/BnO2+vb7b7/7CixX1Tfwv+++RcCYG/w/6G+HxGEwHJhMexaLBGAyiVQqAQB1&#10;Vx7b2YXpxEFfp7mubAabAqAxSWwOncNz5Hvz/cOD/SNDQhOiYtMTvUN96SyyA8GKSbVzotk5M+1d&#10;OWQ2xYZBPA3TMJrDKauTB+C4qYRTVLuTAjqBZW0pIJ8W8qmxnow4d3IUxy6Obx/jSoh2sRMJCDE8&#10;u3h3h2RvSoKHfSzfViSwS/AgiAQ2UCZ5IqT5UADp3uRUb3KyLznRj5jqT073p6T7kZO9SSJPUoQ7&#10;0YNtw6Fa0QjHA7w46QlIhhMX4R8d7hsl9I4M8w7yd/Nyd3YTOPP4XE9vryhRbGJ6akpWRnpORlp2&#10;emZWamZGcnqKKEkUIYoMyc5IjIsLF4YHRMdHCnz4dA4tMDwgITU+MNhPGB6ckpqQmBiflJQQlyCK&#10;jYuJjRMJo8NDRcKQ+PCotFjvUB/EDSVExyTFeAd5u3kL3D14QcF+fr6eVIq9/RnLQC4xWkCN4VGi&#10;+KQEH3qSHz3OC7EtSV72ab4OuQGUvECE7ACHrCBidhAlJ5iWE0ApDCLn+dsVhNnXpDi3FQc0lYRe&#10;O1+ukj+9e705N847N4Sb4UVGaddDaFnBVCRTCqYl+BPjfO2TA6ip/tTMQIzKCWBl+rNyw5zzRZ5Z&#10;cR4ioXOgFyPc170sJ7ujqam9taOpub2ktKquvgnsY8TjVFdV1VfXNtUX15TnV5SW1tUWV5YXlBUV&#10;VhSWVJYWlRcXlRTW1dVUV1dWoQl9eWV5RWF+QUFObmVpWUN1bS0sKCyuqaisqa6sgb+6Wug6p6Aw&#10;v7issLSiqrq+ta2ruaWtXtwIZVNba02juKaxsaJaXFffXFvT0NrcUlpYECkM4LuQYgM5ZdF8sYhb&#10;HUMpiyaURBBKhYQaIa0yhFwRQasVMVuSOO1JTh3Jzs2JTnWxzIZ4dkMcq1nEEIeTqoXksghWjAfB&#10;hWp58tDPdgf2hDuezvSmxXOtkrinCrwJpX4OpX6EOiG9LpxaG0GtCafUhJFrheSGcGpzJLU9lt0R&#10;h2Iql0WxsyM4Ie6UADdWSkxYTkpibXl5T08f0uCcu9J/6cbAxatFJcVRMUFRoYLcON/scF5GoFOi&#10;j2NFeny7uLapqSE9M43DpjjTCRVZ8dK3z6IDvf0EzqKQgLzUOL4rzcfHFU62JCu7OC43X5hXGlku&#10;Tm33pYQwLJ0dLGjWB4iEw8zTBxjWB1j2Fi72hzmEo1zSMR7pKJ98TEA87AIgHXF2OMhxsfb2owZl&#10;BCW0FhT315Z1i4vKc6L51BPw3uzqqL11rQ85rLqdSEmnXB8sOH+5OCacVZnoXRrOyw1gRzvb9BQn&#10;ZQn5hfGeHvaH3S0PhJNta3NS1iTzKql06c2r9uriV9OD5zrqL5/ru3T1VlxWRVJZb3rF2Y6+By/n&#10;pDeujcDk/ObwaHVby8CNa5PPnvZduoJCBdXU8V0FreLG8KCQlpa2uPhkaxv7zq7+9o6ew0eOlVfU&#10;lJVXzs/PhwuDGRRbpsNpHoXAI9nwibZuZIIPkxzl4ZoXEyHy8QhwosNPf0dGlAffm0UOcmEJ3bi+&#10;HLozmeBCIQhYFD6b5ucp4Ls4MmlEGsmeRSM7spkMBo1EIZ62tTlxxuqk9enTDvaw1D8iPDU/r76j&#10;ferpc5hsg8Gh39gyrH/Q6k0KlR4mtMvLCqlUDWYBzt2g0LMwQ1YZwMhAZgSmj0AGB8zbYWa+Kl9c&#10;XluVIb8VGPFRUBLsmxUM9riQGIwHmRLln8K5Gygly1LYCubnYBOgj0VgFoCNgqXkAIMA5uEKuRaJ&#10;I6RYeBQ8U4ZEura08n5esiRTPZhfDGvt4bSeO9ly40DTHYuWu4eab/0lvmbeeN287fZe8VWz5lvm&#10;Ddcs6y5a1509U9J+OF/8V2nngZqzR+ouWjVdt2287dB406n9Lr/pUlTzBaJP6G8HDh07anH4z98t&#10;95uB2UG2sfr1h13me37886fdf+3ZbbF3z5Gffzyxd8+p337xopPJVicOmv321+/7zH/95c+9e81+&#10;3Wu2b6/Z3j2///wTEl3+vu+3vXuPHDpIIZFJDsSTJ0+mp6cnJCQIBIJjxyxtbO1tbB2IJLoDkebp&#10;5eci8EjPzotLTKusaSgprzt76UZL+0BX3+Ubt0fOXbwBaGvru3rtdn1d8/Vrd5qaO4YejMPbY3B4&#10;okbcdO/+cH5BycOZJ5UVtdeu3mpsaH39at5oMOEfY5GthvJ8K9ZUYEaaZGqDYeuT8eM/CpgsfPxH&#10;s/FxYQ1utWkF7gj+rRJL9A7A05TMv1t6/GTu7uBo78Dlls5+sMBScovEHf3nbt6/MTw59uzVk3nJ&#10;6xU5LrlXGDelOuMK7E6llSi0cIPkmvWFFfn7VbiZOzGP17AMVuiz5BdPOtwhC7AGBqjOJFUbX8wv&#10;KXTrK0rt/KpcokBBatBXTbwZHggZ8HUrhWZBAqYs6gr/4Ila4kGUYbqCnl70fMLzBo8oPNIKteHd&#10;wtqaHIxyuBomiVwvVa8vKzQo7I5SvSxXw5Gj2EBqo1RjXIMHUrf+8OXbx2/mX75fnluQPH41//zV&#10;Ww8e1+GEBdHiD+Jfv1ub7bMyNzvxl7kTkwYP+7xUOvTsxbxCWl1TkpMSUVuYXJAQDEbY4JWe7S0T&#10;zL62P/3z6fN/PsKUa/vj5+1Pf//99/an7a3tj4urkovXr16+efPO0MjU7KPBkeEVqUyhVK+ugX1r&#10;MK6bjBvrUhk8/svY7EyyvCoBO/jOvbsDAwOx4dGnj51kk+iuTEcXOoPlQOSSyRwSyZlCEdCYHHuK&#10;E4HsQmKCZcinu7hSOQKaE4/OFrAdPbnOPCbLlUbzdeJ4MpmBHOcAZ5dAgXuIl3eQm5evi8CXI/B1&#10;dndzchVweV4ubu4cni/f09/NO8jd14fn4evq4ePi7u7oCoAl8WHRKVHxieHROQkJ5TlZ5ZkZ2aLo&#10;tIiweH/vCHdepLuLkM8JdWFFuTuXJ0cPVBVdaaq414VyXQNwuQeiDHowvUknzPBhtt8M5UhXE2Ix&#10;+ttHupvvd4gHO5EaBZoBvjpD4fWhznqoIF7mC0Yxhyko8c4RMYFN8gHQGI/tAmtxSgK1x4BpZPBE&#10;TojIgPJrg/EvGhYAYnAGUCSayQFEykz0I0B9cqBjsr99oq8N8RoDbTPnOqBEVEVf29RAxxhS4mAa&#10;nC8BayawgMQA6Aow3teBY6S7dbSrdaq/CwfeZvJcJ+6rBRvCoaLgQR11gEEo22uH2utQCiectMJU&#10;P3DREHeDqZawoDwoQPK/sHPZh7GM5vj5oivQ34Jf2J3LglM2GC+GNUO9oYPHFEkAOFMArtD5ws6g&#10;80XcU28rdh+bsJ870Y4BOEEDJS63me5FoYihglyrcAYHKpjL1UxfKy6cmWgXI/4F836ChYApLM4O&#10;urxwX77QSbCXmX6UowrfF/SPMzLIc6qjabS9HtP1IIEP9P/VFWu2F+0Fegbgu/6KCbgOXWKMNsIO&#10;pr9tdqAdyq/bInQ1T3c0TrY1TrQiJgiP3TMGj2tjze36ijviyjtN1Q/am+DxeHn76srMqPL5Y/3b&#10;lx+ly/9FzM769tYGwuYOm4MIHaiYNkxQWd8AwB9idIxGVNkRvKCXNfK2xfiddRRfzbS1+eHzh0+f&#10;P/39z+f/AD5t/72FpJ0mNYzIMBDLlKtriqUV6bv3EsB7ySom3EG5urGXPxJ0yHWGNTXyY5Wq9SgP&#10;t9awqtbJ9eu6LeRLpdnY0q5v6UwfAVqjCcZ0GJclq4q5Vwtjk49v3xs9e/ZqY1N7vbgZDNqurp4n&#10;T57gsV6UyO9JChUU71m3otMuadTvkYOVFpVa9TyUBt2iWvlGr3sPFZ1mfsO4rFW/XTcuGXQL8tWn&#10;WuVrxdoLvXpeo3irkr0yGVd0qvfruuUto1yvXV7Xyww6KcBoRDTIysqKVquVwhimkMvkqwqlFEq5&#10;QgqXQSqH8RBGvLVVBQwv8I6XKxQrajBtlJjXt06rhIM06OUq5ZpcptKCDSMDID8tpVShgncyOgs1&#10;VLCwyPBTjuIPydUa1craqt6IIjlrEZuDeZpjilqdDsmNNShYsl6PlFgm2INWbcBCKRvU6nW1egOV&#10;ug0wvVAOBx2Ki4xi66CPZ8hRHWOCUIxkpWYDAa//DxBnhEOtX4f7ogZARY+rno1gjMFFQUoczJsY&#10;l/OASYYnUwc7DRFAGp0angG1HtWVehhMoed/RfDRwkiKD6YIqI6oHLATUGOlXgVAoXwwNZBcrYJj&#10;0hnRUwxPLyIdt9Y3tqCfd4vLD2ef3r0zdOnSlfMXLvX1n23u6BZ3djf29LWfu3T2xp2b41OTc69f&#10;Lknm16RrGp1Ub1AaTRrTltoIw7QChbGTyRYWwVJ+/frN3NzLZ3NzT56+mHn4eHRi9sHDx+NTj8fG&#10;ZofHHo6OPhp7+vb5/OrC87eP5t/PLEpmFuanXr0cWVp8bNCtfNhQmbSy/2wbdSrJ/NzU7Pj1+ze6&#10;xu4PzIxfnB07Pzd57u30+Zm7La+nz715eOnhUPf47fZ715rvXGu6cqGmuz2/tSG7uT7zxrXWB0Nn&#10;L11ubWkvh/M4d765ti4nJTk4NtrXy8ORy3bwdKO7Oto5M615LFtXmhWAYXeEbmdBtPqTamtOs9vP&#10;Jh5ypBxlkY4yHI7SCIfp9kcIJ82hGbQnWx89YWHGpdsAqLbHj//12/E/95KPH7A022Wx7xvLA7tI&#10;tn/YWO1zdbGqrkx6+eKBdPHFo/E7T6fuv5gZfTQ1Nvbg/tjQ3eE7V25f7LnS3dRZk3+jp27oQsvk&#10;jZ7lF6OytzMI848Wno9IXo3PP7u78PzO/LPb7+fuLL8d0khnlStjMsngyvwt+fIdyfyll4/bpocr&#10;X0zXv37c+OpRw9Rw0a3LKbeupF+7kFxZJqir8+k7l3D+WsaNoeo7Y60vFh5I5HPw2sACnKs3NzQf&#10;trQmo8JokMmk8+/fz80+Hr14qa9eXJGULHL3cD1lZblv395ff9lrceCvH7779qcfdu3+/rsfvvsG&#10;6t9/g3ldfYf8rXbvggU7XA9ieFwFHJ4b183T1cvXzdPPg+fhyuVzXNycOQKOu5+7V4CPb7C/X0hA&#10;QERIaGyEMCYiKiEqMi5aGBcVIooKT4pLKchJzMnwDvE/ZXX81MljRJsTHKodm2TtSLFmEq0YDlYM&#10;wgmGvaUT9Ywri+BKs/FzIgdzKTyCpR/zjNDVPsqVEMe3j3cmpPDsYzg20U7WkZwz4Y5WMHtMcHOI&#10;d3cQCQgigV2c25eSZxvHt0vycEjzoWT6UjP96Wl+1GRfcrK3Q6oPMcOHBKti3QhhfEKAs4Mr04ZB&#10;OuXlxhJFBSBHqjCfiCCPkABBcKDAy53jzGW5e/Bi40S5hUUFpRWpufkxKckxifEpmanpGckJ8dGJ&#10;seFZyTFFmUm5aXEZKTEZGXGZOclJGXEJabHpuclxidHC8KAAf6+YaGFsTER0lDAmOjwpOS4hIS4u&#10;QRQYFewb4R+WGOEfERAS6h8WGuAf5m9pc+KX3/da21p5ePJ9vN3srE/BBNWPbRfl4hDJI0by7eN8&#10;KAl+NJEnMd7THuWB8yflBlJzgyg5gURAbhApP4RSIGRl+5MzPOyqo53S/AiZQkpbRcS751ffvL73&#10;4EHPud6KpHDXnCCn0hBOURA9P4SWG8bIDmVmhjGTgyhJgeTUEFpKIAV3Pcvwo6X70rODHXPCXbIi&#10;XZPDuEIverg7tyApvq2+truzq7m9q7Kusai0KjevqLS0vLa+prKuqrKpuqCqqLiuIr+qLCU/u7Ci&#10;ML8sv7iquKK2vLyypKyiuKAwp7i4sLioID8PRTUuysuvKCopKygqzS+sKiuvqqisKC8tKCjIzM7K&#10;gaYFhTBpr6isra1paBQ31dXUV1RU1dbXiZubapvqq5sbahqa68UtVRW19VV11eUV2TnpPv58Vy4h&#10;PZhTI3IVJzvVJTPKYwiFwTaVocS6CEZFBK06ht4Yz25OdGpPdWlNcYafZeGk6ihqRzqvNppWGGgX&#10;yT0e6nLGlXrq+F8/ky32JvAIhYGMbA9Cib9DeYBDuZ9dQzhNHElvjGU1xzlCWR+FclQ1RVFxp6qm&#10;GFZlJL0khpMe4ezvRg3146fEx1QU5LY1NfafHRi4eKXj7KXOc1f7zl+tETdkZCZHCL0yRL7+HJt4&#10;H2a0N7s8N6Wtub6+QZyUlODiSKPanfRgEUPdOR5sqv0pS+rpU4FuroG+rt7ujo5kQrRvQG1qabEw&#10;P9UrPZKbILD1Y1g60y2dSBYskiXX4QiXYOF8Zj/LwZJHOi6wP8ojH/ckHeXbW7hY72faWzgxLT3s&#10;9rO4pwT+NJ8HPRc7SkvOttf78qkchwP3rjc+fTPRc7HJm2cn9LG7N1jW0BFNdzrIZR0JYVnWRLsk&#10;8uxu1mVer81M8ablR7sH0FECzjCKbUli9OWBjqHBO+f7ewQ0+yut9WM3Ly8tLrxYlBZ03AgrPZ9Q&#10;e6u+d0yp/ef9knJ4bPrh3Ivw+LiUnLyBi1d9/ENgip6algHT+N7OLicm6/z5iyWl5fAAnD13CcqC&#10;wtKz5y7MvXrZ2dluaXnYmU13ZpIZ9mcYhNPUMyd4NAcBneLtzBH6ePm4cPlMOpdKdiI5OJGJxNNW&#10;TCKBS6cwyPZkgg3VwY5KItgTrG1trQn2dnYEgtVpK8uTJ6wJdhy+q58wLLOoUNzZMTQ9M/d+cRGM&#10;GrV6TatVGNDYD1NfmUyDkzVIj4DNfrEvRYhJkWOrADiPI5ViRAzMrmFivIZJJKRKNKgrcUkwsgyQ&#10;VEeJcoKCZaDVIbUOzt3gZA1sKFkGu2pHjANmATIdsMk2bKvR6lRgbchQIGSwfsCY2IlrK5OvIS/t&#10;FYVUIQHojHX3Bz1be07W9JlX9ZuVd5mXd56qO3e4su9Q87W9tWd3l/WY15/bn1Kyxz3kGzvGLwEi&#10;m+ZrR8RXjokvnW65Yd9407HtDlt8MbTrqk9OmZnlqV9//+2PfXstzPYd+OVnsp0Vm0L45btvoG6+&#10;B5E4B3/+0WLPjyf37jn926+eNJLtUYt9P+3+efeuPbu++/Hbb3Z/983u71HANqj88du+3bt3/bh7&#10;9759+w4dOnTkqGVQcKgoMSkwNMzy1Gk7B/LxU9Y2tg4EAplEZpCoLEcun0hlwAScBVNl3xAa2yUj&#10;pzQyNrW+qbuytrXv7JXWjv6r126fPXf5/uBoe0dv/7nL5y9dv3ztNpSdXX1XryHuZmhw9OzAxWtX&#10;b6nBftRvgFWJgLFjb+YXVToDGKRgRYFRqFAbkIeUQiuRKt++X1GodGsyFVx5mVwFVqtMqlxdkQNw&#10;7ydksWEUjFxjVGiNj16+m1tcffhy/ubYzNlbg+2Xbjb0X6rtPifuu9h19da14cmRJ3OP3y3NS1Uy&#10;sETX8bxXOo1xC24ionIwJywp5hwHJe5+hZZgAZLgqFYUmhdvF8GIhn2hUNbI1wnTw/9vgHEJQFIg&#10;rRHOQqrUqfUmJAhSYvGV1AbYHWb+rqs0Rjh+nNnRrW/BVisK3bJcu6zQLcm0y0rDkhwqagmibzAo&#10;NStq3ZpGD8B/Pp9fGnn0bHjmCSKV5GDOKrx5zvbHDhAOmZEP/WFrbnbqj32W5mYCNhMMVo1hXa43&#10;ShTyrPSEgrTohsKk0tTwuGDe8M3zJqMOS4kFs6rP25+2UbwLJMtBH9M/fNr+9J/PcL2v3Lpx7dbt&#10;kbHR6zdvAGZmHy5JJMtoqoVCmirV6HOxTg//WFAgDalM+nb+3cOHj4aHRqrLqkgEIsmO4MpksYkk&#10;VwZysHKlUJxJJK4DmU9ludE5fApHQOXy6c58OseZyuSQ6e5OnGBPr0ShMCcuLjE4OMzNDSloOBxf&#10;F14A38PXReDp5OKOeWB5cXneznxPjivUYYmHIzRzBeB1aOnvLICfvhzY0A02D/HwiPDziQkKSIsU&#10;lqQliwvz2iqKB+qrr3c03e5pGxzoBNxqF9/uaBg52zl6FqXlHsFzYOOiGIy4gRLH2Bf9Cx7G5UGX&#10;GKdv/g2cmvlKOnzlWQAjvSjOzsTZNsR6dO1wHFDilAfeEt8QmuE+RACoQHsAojm+ANogvuALoTPZ&#10;j3ysxgc6x/uRExYORMFgopjxXqRVmT7bPjWA6IzJfqggEgd3B/tK4iAeZ8cVCwFTAKEKEh91NOPB&#10;cQCI/UH7+p9oxHBGcGx4UBs4I7gIg201d5srhzrroY4rcb6QOLBHFH35//A4sCFgsKfhbmcd9IOf&#10;LGJ2vgA/a7yOnzVU0Lb9GIkzgNRGSNSDMTg4iTPWgxym/k3iYJeiFV/ylbvBPZ7Qzy+xjXH2BEq8&#10;AWJPsFWIbelomGgXf413gzf+2hLfI2Dkq28Xxt3ggiBEEmFRe6AlrhXCCSMc+F6ghIX/f8B7w5vt&#10;HA++FRZoebqjEcdUewPuijXVIZ5srx1vrR5pqhgWV4w0VE621s10Nc50Nk201g83VQ+KK27Xlt+q&#10;KRtsrkX3+uLAw9vX302PS9/OGaSSLbXyk0H3ecOwbTT8vWn6e2tzG4l0dJvrWPhkHUqUt7lu3DIa&#10;UbmxvmXagMq60Yg4HQO0NEIrmEIbjRubyBnrw/b2Z+SQ9Qllx/r4cfvDh22T6YNpcwuNy2rtqkwh&#10;WZMtS+UrWBD6pWUpGlvX5FCiGDFIlrIDlEscC0Amx7yEFBo9rnZBxgPYCSo9/r5FL2Fs3NHAO1yq&#10;WHy/vLKyhhyF5PLV1VWZdAUT5q5o1Ss6zapOu4qRLyieMfKZ0i6igDiqd1rlW7XitV79zqCBn290&#10;6rc65WuD+p1JL9Eq3qxrF42a9wb1gkkn0aneGzUSo35Fp16ETrQqFJ3HCAeoWFYrV6CilEtgR2r1&#10;sgZ2p5NqtWsGo2LDpDJsgO0jV2uW4RiMeim0Mepl0N6gkxth0EMHiRKoQ4kJcaCUweZwtBtGhQ46&#10;QUF/YOCBDvEGchSRyIC0LhoNWEro25QM/iOVK5WYSy+KW6RRK7VatV79JY86UsogHgdF2IFhC64e&#10;jGJKzYYMlqhRWiuoQ6lQozjTsARf/rWUq9CoCoOdCmXtRBwcysZoNKHyC62DmB2dUQOr9EatYR0R&#10;TBglBHcfB+aRjRS7UEfEE8Y9IeYI6xMvsSVwcw1KPJwzRuJgrA3StMLdRw8AdvzQfucJwT4LIdmX&#10;Qo0njoSHalWugidHrtJIVqULkpXVNTnYJBK5cn5N+nJR8uT1/OTTubsTM+dv3G07e3Hg6q2Lt+5f&#10;uHnvwo3b98Ymn715t7giXZHK4PIaDVqUW3LDsLGu31jXAYxG7YcteNw3ANufttDgCs/7p48Go3r+&#10;zdTc0zsvn91fmp9eWXz0/s00YHXx+du5Kcn8U/nKq7WlF0vvHi2+nZl7PHj/Rmd/e2F/a25NaUxN&#10;iSgvIyg7LaisUFRdkVpRntrSWjZwrqX/fMujZ6ND4zdVOumTuWmFZnV+ce7t/PO5V7PvFl4sLL2E&#10;ytyrmYcPh0aHr9260X/5Quu1C239nVXNtbmlebGF2cKCrJCMJJ+UOC+EWM9UkQ8gKcJdFOIK86ZE&#10;oXtMoEuoJzMmhBcTIojyd0kIcRf5czMjPeIDGZFeDp6sowG8k/5up4N87FzZlq6sk+4cQoAbKzbE&#10;Kyc5tqWuore16c7V84PXL8wO31Usvpa9m5ufHZsbvft6cqgsVRTj71aZk9JYmtvXUnPrQtfYrYGn&#10;Y9dezw4+Hbsxevv89NDVuYf3lt5OLb4el7wbe//63uKrG2+fnn/3/OzLmba5qaa5ibq5yfq5qcaF&#10;530vHnY9edgzPt45NNI5PHn2/vj5Czc7Lt3uu373/PjU/SXJW6ls/u2b8ZdzDx7N3pyavDL78Obc&#10;i+H5d7My6Tul7D1Avjb/Zm722czI7Svn+E70v8x+Mdu7+/c9uwA/ffvNnl3f7MGM6h93wiF/uwtR&#10;ON98I0qKi0mIjUkUxacmJqanxiYlhMfHRiXFRybGRScnRCSIRBkpUSkJ0amJeBkUHhIcESpKSxRl&#10;JPlGBjMEHCuireWZkxbHwEA/aGVpQbI9SbE9QSec5DHtvTikQD7F09HWz5XkzSHwyKd8WXYC++MC&#10;wrFwF/twV9sI7hmUdopPSBfYJzrbxLvYxHJtIpxOR7nYxLnZ49xNLN822tUa0+PYJ7jbxbvZJrsT&#10;0rwcMnxI2f7UNB9KkodDkpsdnrUqyY0Q62ondLEJ45G8nAgcyhlPF1qYvwBF/An0CPZx9fXkcDgU&#10;R0eKf4BXYpIoryC/oKQ0LiUlOjkpLj1NlJYcmxSXnJqQm5dRUJCRm5Wcl5mcnZFYWJhZWJKdlBEn&#10;So1OyUlMy0tOSo1LSY13d3OxtbEi2FoxGWR/P8+oyLCYmKiAIH8ig8jis4NiQ7ieHE8v14zMRDqH&#10;duiEBdyTvfv2HD91FBbanjlOOGnBczgeziHEuJOi3YhR7vbRHg6xcDo+KCxOuh8x25+cHUDK8XfI&#10;DSDmBxMLQ8n5AcQcH4dMd/tsX1pZgveds9Uvn1y/dK7i0sWKxvqEuEhGWgQD+VL5EEqCqUXBlPww&#10;ZnYYPUvISAulpoXSM4TM1CAq8kHzo2b40bICWDkhTpmhnHQhNyWcE+nHCHNjpggDKgpyW5obaxsa&#10;axpa8ovKs/OLamrrq2urCsuK8isLAYU1ZcV1VVAWVRbmlebmFmUXluUXluQWleYVFuVUVZchp6ri&#10;/OL8vPLiooqSYqiUFhbU1lSVlZVVVldV1FRX1dWKW1vrGpug55KSssryqpryagSYylfX1NbW1tRV&#10;V9RWVonFZVXVFSWlNWXwq6K0rDAyLsyFS4rxYtbEuTWn8WsTGLVxlJpYam0UvSqcVi6k1MYwmpO4&#10;DXGs6kgKoCyMWBJiXxVNK42ilcQygtgWAof93rTj/kxbb4pVBMsqy8u+OIBcGUJtETl2xDk1RVHF&#10;4aT6CGpjLLNJhDopD3OoDCVUCx1qw4nNsSxxNIqLXJ7Aiwt09OKRw0O805Lj6qvK2prEFy5e7j2H&#10;MTiXb3X1n6+qq0/OSEpKigzyZLlST0UFOHKYVsFh3rXNtSmZqe7ugrAgT/vTRzikU1ziKR6NQLY6&#10;5u7I8HRmCwM8mA62ZywsMsNELZn1iYL4QJrQ8ZQb/YSL1Z/21GNsx1N85nGeq10A7YT7CXMy5SSP&#10;eopPOMKhWbmTjgscLHnHzRyO/mLrdMqHa+VLs3D2pwT7k72CWB6eTEcfZ0qgj1VPf6Iww+kwcZ+T&#10;95nyhrgr96u6zmdGxzJjhFQh70R2ELU5K7guySfXm5zkYnu7tbQqPZJjdyjEhVQQETR8oW946GpT&#10;U6WARjwrFmtWpUbThycyXe7FUbeCSyGV94u7xx48WZ58PMdks+CxCQ4OjYtM6uu4lCxKLyoojYqK&#10;ik9M6B+44EChV9U1nLt01T9IWFPfDFPxO4PDMLm+PzRIp1MJBGvrMyfpFAKNaEt3sGER7ZhEAoNC&#10;ZNDJbBaNSnEAEEkEB3tbG1srqNgRzpyxPmVjd5qAtB029hQC3ZHBdXH29fdLSEmFh/n67TvP5l4u&#10;y2C+rNMaN9D0WGdEqZpRCh7k/QRDLEzjkQG3IluTonylq2sK7AsWYgFQ2iAFSu7wVT6DC2cwtmXH&#10;ORyf6u98w8HoGBxgHIBViSwDMBo0UF/X6TegAZrA4zTQv+kbjBLCaR0lGAGwFvnLIFf/NbkSZsUv&#10;l+YXpavL0jWdDlk/cOQStT6vtTP1/FVW6zmLytZfi0q+DQvf7eRh7hP7Z3LFbyXtP9T27K3p/IYl&#10;+Mb88DcHju4LFJ2uv3qg4uJvRW0Hq7rpnbc4TVc8xQNBVa3mVgQrG4KLsyOMGT9+883eXd8dObif&#10;Ymf923ffHfhxz4E9e6C0+HHPkd0/ndyz1/o3Mw8K+fh+8z27vvtp164fv/12F/bFAIConO++OX70&#10;2N49P+/etfunn/aw2U5nrAn+ASFhkTG29qQzBOLBI5aWp2zO2JKs7chWZ+ypDC6JzGAwOXSGE9PR&#10;hUp1YnMEJCqH5eTmyPXw8g1z5LrFxqfFxqc0NHfkF5ddvXmnpLxmeGy6qrbx3tBYTW3D0IOx7q7+&#10;wfsjPd0DTx6/MBpMiEeTq+Eiw1WF27qwtKo1msCEQoaUVPV+VbEiQ5GGFldgCVjXejCkvlx/5CuH&#10;QgZgUQAw9yjk57+q0Mo16Lvcm8VVhR6eonU5ChZgwrUzEoV2Qap68nbx1vhDGL3bLl4T952taOus&#10;7eqtaevqOnt5bPrJ3Nz8yjLsBvsUub4J0IOhCbceufyjlBwKqUoLJrFSN/92SSZVgnULZ7HjaYWo&#10;pR1HKvwhwQHHjD9OEokUiY9wyxgOHptj7MQ5RlJz9J1ZroUZiGZZoVxTqedX1yQKxapas6bRraG1&#10;KKAAlDtQG3DpEF5qjZtgmM5L4N8EcvgyGIyeXCcHy4PEw3+SDprZ/fm7tbmZlfmf7kyGVoZmLMtw&#10;NbWamsLs0uSIrpK00vjg+FDBs0fD6NP6p086E9iY2x8+g5n54b///e+nT582TKbtz59hVgVLwJC+&#10;cuPmjVs3x8dH37x5JZEsvnjxYnJy8smTZ3fv3r98+eqlS1fOnrs0cPYivDXGJ2bGJmfh7p8/d/nm&#10;zdsVZZWuHK4Lg+nB4QrodA8Wy4PB9GKxvdkcNyrblczgUx2dySwOmelIZnBpbFe6kyuNBfDiOAe6&#10;e3i7OHtzuW4sFp9GQ6AyeBS6K43BZ7Dc2cjxikVwgLqAyfZgOroz2D5OzgCouDEY3k5OAc4uAa6u&#10;gS6uQXy+0Ns/0M0rUODuzxP4ufKD3d2jfH2jfXxifH0zwsPSwkJiPD0AIi/3RD/vgpjw5uyUgbLc&#10;W83VI707WaJGu5GXDZTDnY04ibPDIPQ2fSUscGYBKjinM4qJbqANLhjB6Rt8K5yXmcLiH+NbfZ3w&#10;A/AeANAD4mW+5BrH+/l3V2jD/90/Wt7bivJSfSFxcLIJHfAXEgf3WoLlmGZnh8TBKBg84PEOKYMI&#10;EUxrM44C8fxPaB7UJ8aAoB2hfSHqZ2QAZTEfGWgZPYtFI94RyCBmahBT5SAepwuFat7Bl8ziO0zZ&#10;lxxV+FZwfeCqosg4X64nnClO3+AXcOeiYXV0nRH7g0p0FnheMMTaoJOFEgfO6eAkDjr4LzwOrILG&#10;OJ+CGJxuFB8HAeNxcNIEJ1x21mKkCa6d+beCZhxz2kLcChxJpxjnbnBHLQDO4Iy0138lcXDAhrAX&#10;XMWDhDwYhYT3iS//StzgDR72twHwg8EPGHrDCZ0xLFoz2rBzh2PCvLTqARPtGNrqxlpqRpurx1tr&#10;pzrEM12Nww1VDxoRUMqt5i9oqh2qr7pfU3W3quJ2Vfnt2sqh5sbxns7pc31v7t9ZnBpTvJ4zrkq2&#10;1PJtg/qzSf/PlnFrwwAz1Y+bKJQOzGM34cWyuW4yrSPyZscVC/0h7yu9HoZLRO5oNOvwwjUYN4zr&#10;JthuHXlkwRz3w8ftD58+b3/++yN6BSGK2WAyKZDPDQqSIpHK3y+vASQyBRIqKpRYgHkNCjC/w+Mg&#10;yS28hDFHnp3vQOhLD/KMRjF60QtZqUXZo1a/5IuSKxQorZISBidUR5GZZWgAUK7p1GtGjVSvlqxr&#10;VraMUoN60ahZ1MjfGLXvN40rBs3CBhYRWat8ZzKuYNFzoIFELZ83apaxQDlLBt2KWjlv0Lw3GZbV&#10;ijdQ6jTv1Yq3G8Y1jWpBrZjH/LOWtCjl4JJaJ9EbEHMEzTYNK9CVSbcCuzbppahDtWTTKDOoJVA3&#10;GaQ4VYSH7IG9a1Tz64blLRMK9LNuXDEakLbItAG2CxyDVA/jhkqC8qarYXxdVsPABaMNCp6DzhfO&#10;XKWCCvwEEwjj5tXI3QnLKY/nV8eEq3A9wS5S6eEnDEn4IIX4Gqj8u1RDufFFtmPS6DYR8wKjGB5X&#10;TgGDEs654NiRz3z52IZCQavVGo0GHhOUDAtsNsTp4LJoGJ0RQ4SNp3DHMcc07L5jYe9UKJzQTlwh&#10;bJzFuZsdgg99ekHA2RycUVIbNzAeEBGCErnyvVSOP1cSueLLo6WVa/UKA5a7QG/UrJtUhvUVhXp+&#10;aRmwuLq6uCJdkMDf8uLC0tJ7CTxUijU5LhfHJMRG+AcBAyk80J+2P5tMW5umjyjXG/RkVEhX30yM&#10;Xe/tqmgUZ3d1FF2+WNvcmF1VkdxQl93eUtLdXtPSUNbVKu7pbOrobOzpb7k7eHV6dnTu7dO5N88l&#10;Usn75cWlNcmKXPrm/fultbV3ixI4mOnHz1/Nv3/99tWSZH7h/VsoJcvvobKw+G5+4c3c3NP5hdfv&#10;5ufeL71cXn67uDi3uvoWNp1/9/j1y+np8dv3bg/cuNRxrrumvb6gvji5MicmLcqjJjeyLj8yL86z&#10;IMG7Pj+yPldYmepTn+PXWBJYW+LdXOfXWOvRWuvRXCmoL3Zpq/WrK/Urz/fNywjITArKTAyvLsoc&#10;un62oTy3Mj+1tjiztiA9NyEywocf6saN9nUrTYtPEQYFuzmHerjGBnpniSISIwKiAt2jQ9xFQp/w&#10;QPcgP0GAr1uAr0egn2e4MCgmJjQ+XpicKMzOjC3IjSsvSW6szuypyTlbX9Bbl3e5q/pcZ+XZ7por&#10;F1sG75+9eq3r7uD5G3f627qqsgrjU3Kjo1KDQ2IFDR0p90bFQ8Pi4eHGseGWC72F1fnC5tK4trKk&#10;kuTg7Bjf8vTIvITQwtSI+uLU6/2N4oLE5GBBuBsjmEcLcKUTLA8e+H2P+b4fwTj/6XvMxgaDOyIm&#10;WhgVGRYdGRUvikmMj4yLDY+Pi0lJjExMgEpARHhUUqIwPi48IT4kNkaYECuMiwmPj45MFvlHhrA9&#10;XEhc2mmS3QHLQ7/v//3w0UN2tlb2Nqe4NHsvZ1qYF8fPmRzAtfdzsvVysvN1tg9yJgVy7J2sDoVx&#10;7eO8GfHelHhPYpKHQ4Y7Md2dkMizS+DbxQvsY13tYvmEeHcHnMSJ4dlEuZyJ5duiBGaYz1S6NzHF&#10;A+WoSvW0h83j+HaJPJtUd0Kah32ywA42j+YRwgUUPxeigEngOxI9nem+fLa/m5OHC51OsaXR7d09&#10;nLNy00rKCtOy05Mz06OTE+LS0xKy05OyMxKzUtOyU2Ftdk5KekZCUVFWVnZySnpcSlZCRkFqRlF6&#10;Sl5yfGZcVn4G39356LFDxy0PC0P8U5NEgNiY8GhAbERoZLBHgIAtYDF5jMiYEGFkIMyMCAx7K7tT&#10;B46YHz99lO/uaG111OqIOc/heISzXbw3TeRJinK3j3IniLzsk32JyV6EVB9Cpp9Dph8h288+N9C+&#10;IISESBx/cq4/rTjUuTreZ+nJ3bmp6wUZwTFhjklRnKoC/8RQh9wYemYwoVBIKgomFQaR80No2SG0&#10;HCEjI5SWJWTlRDhmhTAyAqg5QSxAXginINwlM5STGuqUEs6J8aNHeDCi/XhZidG1NeXV8P+a+rKq&#10;2hpxk7ihqaKmury2sqCqqLyxKq+yOL+qJK+8KKswK7coG65GdkFmflF2WWVReUVxTW1FfV0VNK8o&#10;KS4tLCgvLqosLampKEdJyetRbvLiyvKSqoqKurrSyqrSsorS0tL83ILi/ILq0vKG6tq6qurayqqq&#10;ynJYk1mUm1OUV11eVlNWVlsOf6XpeWk+fi5BLsTCCNfqWG5ZOLE6htKQwKyNYZQLKWVh5LpYdlem&#10;W2uKS0UYqTjIriSIAAuLQ8gF4fQIwSlne3Oi5S/Uk39wTlsE0c4EOBxM5Z2sDqOiCDsR5LowQkME&#10;sVlEa41ntSc5NSc61UbTKoTEqghiXQy1IYbWJGLVRTMqo52qk72D3cieLpSosID8nHRxdXldVXlP&#10;b3/vuUu9l242dZ8rqawJFoa5+cDkk08jHCccNw/1cxTwSSxniig9nsykHj95zIlFPG7xO8nqkM2R&#10;P+hWRxwJVk4UgrszK8iT70wlpwZFlMVkJbrGhNLC4j3SyMe4JEsnm4NkpiWHb+vtTw3PCimjn/Sw&#10;OkCnnOSRjrvYWDDJJ1wBlJMChyNcy9/tLfc5OBzkCGwDXKw8uad4bgRekKNHeph/ehQlJZlQ3hro&#10;leDgInTghxLdA+0iYhgxMXQP12NpEYyHd5outeX21CTUJQqy/Ej54fy758T3b7YGe9POi0ubizLu&#10;3eg7f7bFlU6tKSjSKnRz89Ibr6QBNRcD6keFDdMpzaMt12Y1pu2AsCBXnpMoNjI3I7+9sdfHLair&#10;vS8xMTkpLf3xyzc37o/OPpu7/2AcptYwRj598fru0EhGTj6dzTpjc9rK6jiJTCAQzjgQztjbnbY+&#10;ddzG6qTl8WOWUFqdOn7a6oydrTXBjkil2JNJFAad5czxDvRPSEspqq6oa2s+d/3K5KOH84sorIjW&#10;sG7YMEGp1CA/JhhxYT6MQpDg0UmQRBbNhNewACWwSoHJZHC2Ra/bAMD8FY2MWqNWg7gYVNeta7Ag&#10;ODDVh23RhB/bBA35uNYG+wQHJoJUhtM0qAItwc6Dn+8XV+bnJbBHaPO1B7yCk0cYi4Q+DMoVKObe&#10;2op0dVW6iMbGpRWlXAJmoBqaSZEsHNortM/eS2qv3wntu0KobzrVIv4zPfkbK7tvDll9xxea5TV8&#10;k1e7t7z51+hUc2H88Yz8UyWNZplNe1Ibfs6uO1DcZFXY5NV0QdjQS/EP3/un+YED+y3++vOXH783&#10;27vHbN9eq+OWNIKd2fe7juzZa4ExOId/2nPsxz2nftpr89ufHhTqwd9++/4b5Li7aydFIlbHgrT9&#10;9MNuqP+4+6c9e/ayWI4kMjU4JMxF4HHGzv7kGbsDhy2hPG1jf9qGCKDQOWQym0xhkqgsGpPjQGaR&#10;qI5EihONxWOw+S58XxRM1onvyOVHRMffuHO/ub3ryvU7lTUNdwdHm9u6b966V1VdPzI8MdB/4dbN&#10;e6srYBNr11bBOtasYWna380v6QwokwVuSKHMU5hbE5iAq3DTcc4CWXWIlcOVU0i68oUEwStgTap0&#10;6ysy9et5CbT/SnAo1EapQreqQM5Qcs262rilNn1UGLekeuOKVj8vVYw9en7h+t1LV+/09Fzo6jzb&#10;1T7Q2dZ7DgmG7o5Mzjyfezu/uLK2BiYtisKo15m0mnWJRLa4KIUlK1IV8r1S61dlWoBUrltDUWz+&#10;L2RKw8u3ElgFWJVqlqVqaCyRaQDLcu0Kpu5BflJYqCaMu1QvSmVLMKdQa1ZVSmRHwrMkhX8aKC4P&#10;bvVCCT+RAf3lI/PSshwgl2thouTBcSQdt6AcMSceMLP94zdb8z+tzP/0ZDJfzDy6fvVWX/+Fvr6+&#10;3IToqrQYcWZMVWpYpsj/8cygadO48eGDfhOROEaT6e//fP7w4cPfnz9vY8EttmA+hb6UI05ncHDw&#10;9u2bY2MjDx9OP338ZHpyanR0fGRkbGx0Cm70+NjMzMOnT5+9fDj77O7gODwM167fPHv+3LVr165e&#10;vJQeF8+l0ny5XC8WG5E4dKYvy9GTxvJgsN3oLK4DmUumO5IZAFeqI5/OcaM7urO5Pq48b1deoLtb&#10;uI+PKDAw2sc3wNkFEUBcboiHR1xAQH58fGlqaq5IBPVIL69QHi+Aw/Fls/0cHQM4CH6OLF82E0o/&#10;Dge2hQPw4yB4sx292Wx/J6dALjfWy7NQFFufk1GeFJ8fHZEeEijyEqQFemcEeuWH+VYnRHQXZtxq&#10;rBrBGBx82v+VxMEZFlxNg1MqOMUwgjtG/St3Eiz8H4YFa4DLar6SL6jS1wJTfZxQgAbDmJYH3wXg&#10;ayfQEqdg8G2/9oz/BKDGcJwDnWN9Xbh8ZodqwQ5+x8MIPwwsefkOxfPFiwoncXBeBjCJeVRBJ+N9&#10;HVNnu3EeB/ln9bcj/yzc2Qqje0YGcB6neewcCmqDX5aviiG4IOiadKJAOWh3vf/D3XzFFykQVJrx&#10;64MTZLAhXBA4YJwRww8e7/br6Q/3NOOSKKjAcmiJcyj/D4ODSJyvYhz8msAFx5UyOHeDiBWMH5nA&#10;GBacWPm6EJVfmB2ccMGboToWQRnvB9873jMOWA74yuBAucPpYL5UeA//7vbf5A6+EEqozw60Pzrb&#10;MY35beElftj4VnjjmS/J0XFhDsbm1E91Nsx0NU53NmCqnHoAVHA3KwA0hs3hSEba6kabasbrK6fq&#10;KifqKsZqyoary4Zryx/UVTwQVw6Kq+7UVdyur7rVWHOntX6wu2X6ysDzwZuvp0dW37zQrS1vqBVb&#10;OjWWDEv/YV33cd2wadSZMKDYyRsw/hug/LCxgWQ7WOzkDQMKPwyTdY1ajQgemLvvOGMhemd9c8v0&#10;4eOH7Y9byNvzC7nz8aNufV2h1cLcVYKipiiRr7NWq9DA6KCGKT3M+ZGUA/sSg1PtABjQUYAVmQpR&#10;NvIdygYGcATsww+0USAiXokzO/BDvipRrC2pZRKtQmLSygDrmjWjelWvlmjV7w3qJb1Wola+x2Mb&#10;69QSo06qQatW9PDCViwqlSjDkgqWG1Z0mnm9dnEDY1ugYtRLdOqFdcOyUQdbSVCIZe0SljYLNp/f&#10;0EvWtYuYumfRqH5v0kn0ahRieV23rIPNUQU2R8306nmjdn4TBjf1W4NmQa16LV19pla+UchfKhWv&#10;oNtlyROtZlGjfq9RLxn1azrNika7ojPINLo1g1GpRbQOEvio1XKlCko4bzhyFK9GoVLKlFBD0XKw&#10;8RcNPYi++d8kDpS42gWpYzCpqVprUmk2VGqTWrOJoDUpNUizI1dB+3UA1FEuLYVBocDiKOMe63iq&#10;dRQRB/lYoWg7KhSmB+4jTuIgJfW/iZidinbHklSAGYkD5QJDC79iJ1MBPBjIRQvbEIZUzapcuabA&#10;R15E3CBJl06nNm7oTCi809Y2Us5ACfVNhM9QbsGSz58/fv5nG3kH/ufjZ7QWHsitD5+2NrfXjZt6&#10;ZKkaZVLF1MR0T1dvW0tna3MHzEamJh5K1xRguGrQVyKVTqfR69RarVylWoEHxmhc3TRJtzal2x+V&#10;JpNsa1O1/VH/6ePGh03j548fPn/a/vD54/r2FtgjWpMRzM41teqdZOXlwuLzt/NvJSuLa4p5iXR+&#10;ae31/IpkTS1ZUSwurbx7925sbOL23TtDD0bezr978+7te4nk9ds375cXn889kawtvn43J1euLEre&#10;avUqvVGzBbv7aNre3vi8vf7BpDGqVxSSl/L3z17N3H42cvHhvd7B8+Kr7UU91akdpbGNuUF1Wd4t&#10;5UHVxe4N1d7iKo9z3eEXuyN6GgIrcl3qKwK6W1P6ugrqqjOKCxILsuLSRcGFqRGlmTFxIW5Cb24A&#10;n+HJJfvxGXwWgU087Uy2YROsWAQrDtGaZHXU9tgB+9MWyH2Hz/ByY/t58wMDvGNjItLSk9LTU7Nz&#10;s/IL8xKT49IzU6JiwiOjQiPC/CP8PKL9USaoAHeOmys9JUFYWpjq5cYK8ncO8HIM8HX082WGhfMy&#10;coSxKX4hMZycUp/KhpD6xojmlphWcWxnfXxzaWR+nFumkJsewk0X8kR+jkJ3eqgH3Y1tHebNTPDn&#10;pAW75kR5ZQg98kWBqUKvYHcmy+GU7clDVsf2nzhsbnn4z2/CI4URUeGAqJjIiNjIkIjQkHAhVIRR&#10;kTHxcWHRkZFxsSGR4dEJcTiQViU9MTJZJEyIDI4Ni0qNCY0LJzCJBywPUVkUTy8Bm0aCiagPl8an&#10;WbPOWLjTrLxZZ5h2h+k2Fq4kKwH5NPv0kXABPdydHuvDSPBlxLkT4/iEOFcbKBM9SXhMnFi+Lc7g&#10;4F5U8DOWb53kZY8YHD9ypi8Z0Td820QB8q4S8Wzj3WxTPFDecVgCPcR6ECM9qUHuVE9nIs+JyGUQ&#10;OHSCC8vBkYGi//gHeYsSonLyMnPzs5IzUjLzs3NKC5JzMuMyk+OzUlLy0pJykuNSRaKkmKTUuOQ0&#10;UVZBWk5xdlZJdlZZTkZJVlpRBtSTs5IcqIRjlhYMOik+NiIjNSExLiozLTEjPSlWFBGfFBObFBkU&#10;HegV6h4eG0JnEQk0W/dANxLLHreY1+cAAP/0SURBVGBHsbanWtuePsIlnw7mEGIFxHhvGkqp7ktL&#10;8qMl+ZDiPQnJXoQMX/scf1IuFsYYMTKh5IJQapoftSBC0JITuTB97XJ7YX6iZ12BMD/ONdmHkB9C&#10;KQ6n5YTYpwfbpYUSMoPts4KIWYHk7CAqcqoKo+eGMwuiHKGEn/lh7PxgZl6IY16YU0YQKzWYlRLm&#10;GOtHDRdQQvjU2BCvitKc+oaaorLSylpxbUNzRU19db1Y3NpcUltR2VxXWFOWV16UnpuZW5RXVJIP&#10;VxJQUJhTWVVaXVVRVVleUV4KKCsqLsjJLcjLrygrr6mqroC/ShQXOb+4KLewIDsf7kFOVk52YWE+&#10;tC0rKqwtL2+qra2vrqouLysvKyksLojPSsoszq6uQiROfWVlfX1tfkWxj7+bvwslM4hTEe1cE8Oq&#10;FzFrYihVkdSGRKdqEbsmzrE5jd+S6oK0OWGk6jBqbRS7JJhaEMIIdz5j/dfuQ3u/OWG++9Av3/II&#10;hwoCKHWRtLpwSl2YQ2MkSSwk1IbaNsZQUF6qGFp9LKMyglwuJEJZHUWtiaLWxdCro5k1iYLyZF8P&#10;Rzs/dydRdGhVeVFTXRUctrihpe/81da+i5WNbXC54lMSfEN8BR5cqv1xJ+JxO8s/BGz7kECPUGGQ&#10;tb0t3ZEWHOxJOHPk5MHfLP/Yc+bA74jEoRGc2VSmPSHQhd+QXhLNCkp0jk3gJacFF9lY0M8cIlvt&#10;t3c86RLjmliT0JovrLG3cLGzcEa+VMecbSzYhKNOREv46cKwEtgcpB/55Yzlr2dszIm0o06OJwQO&#10;B8gCG2Z2gE+i6/H6DEa92DM2k2bPOXCG9AePZxkaaJeWxs/L9slIdA/0ckhN8SgpDPJ3P8El/SEg&#10;Hoj2o9y+2RYRJbh0tiY+wq21Nm925Pbc00eXL167c29qVff3vYV115yBqPaHQTUj8Q2TmU337z+a&#10;7716OSUnnuftWFFb3jNwPjOn+NHTN4+ezr14Pf/s7dJbiQKGgRevF8qqG9x9gqwJJMtTp4+dsKIw&#10;6AwW3ZEDr7/g1LTEzKxUeLSqqirEjQ3tvb19ly9dvHXz9sjw1OPHj+fmFpaxxBBgGGm1KOoejFHr&#10;RrXRqDToNYZ1FQwUWjQVR7FpMOksAH6inNaYezZAjelgFdKd5AUww9fCJB8bvGEgx8Y/ZJbBGA8D&#10;PMp4jXygVIhkkSkxqgVLF/1FkoOsN5yLkSEpB1SQnAfZaiiJA9TnFyRLkjUlZiVAA+gEd7bC8eW7&#10;0A6nA3bNCph6CqVcrpAsrcIYib7hoUh+YOLANFsJq+BocUNhXqGqun3PvaHhRH7OwczM00UVdhXN&#10;RwvFv6VV7I4v+Smp/I/UygM5db9llu9OLfohpXJPVu2PCblH86t44j7fylafjAKyq+APs9//+m2v&#10;2d4fzc1++fP3fb/s/dnKysqRRjP/YbfF7h8tfvzp8E8/Wu7ZAzj+0x7r38086fT9v+1DxM2333//&#10;7Q/ffvvDN9/sQhzON7u+Q/Havt29e9eu73f99NNPlpaWNna2YeFCKxvb41ZWfx06fOiI5akztrb2&#10;pNM29vYk+hlbB3sK67QdieHEI5AYFIaLrT2DzuYTGc5srgeJxuV7+lOYXP8gYV1D68CFy/Bqunjl&#10;Zq245eate/BP7/KVGy2tnYP3RxobWufnl3RwEzGXNFyiAjdCsiIzffikMqyjQAYbH7TrWxrjltqA&#10;sLgMV9WA0xZyLFsqXHx0VbGPqLgtjpgdaIA9JPh9xKMUI8Dt/vKhD49ALJEqV2QossyKQrOmRAFl&#10;kPBnWarDXPSVWsOKVAHWz5O3C/dnnl66P9p3c7Dl/LWq9oGaznOt529cGpwcevTy6YL0+YJsVbP5&#10;dlUzL9UtqdbfSPWvZfqdUm4AvFUY3ymML6W6BbVJuv75lVT3VKJcNW6v6D4q1j8r9B8VUPlf2ALI&#10;1KY1pRFOGY75vUQqkcCjtKMmW8MB9S/iIwCsh5+rchXOZ81LVhcl0i3Tlq+rM/HYIaqFOeXgHwTz&#10;P86YmZ00M/PnOusVmvcLkvnFlRdzc3XluUWpwtqc6DyRb0Ko4Nn04Jpk0WTa3EDuVJ+Qk8PW5n8+&#10;/71t2vrP5/9sf/i4vf1h+/P25ubmZzBbtz4szM+/nJubfzePkoko1ZJFyfy7hdcv360sS41Gk8n0&#10;Ae7L3Mt3E5Ozs4+ezb2cezH3fGpqYmpyfGxwsK+1LdTTWxQQLPIPCHRxFfLdIt09Q1x4AU5cXzbb&#10;28mJx3DkUlg8CtuN7ujNcvbj8n15fD++wI/PC/PyEvn7x3h7h/J4wS4uQk+PhOCABH/vRD/v9JDA&#10;nIiwwtiokvjYhpzM3sqyC+Lq8/VVUF5sqOkqK6xKTciLCsuJCIGyKC6iODa8KEYIZWF0WGlcpDgz&#10;sS41riEjsac0+2J10T2Y1qLk3F0zF3smz3UjDHSN9yGhCuDr5H+4sxHXWeCcwsRZxDt8FcsAdkiE&#10;L8F6cfbhwRdtDvz8ykFAg690zGQ/YhNw4KQDLEELsc2/kkEAvNudrf61X3wJVNDR9neO9rQNd7WM&#10;dO/oZZDfEwBjQPADQAIiOAwsqdZX1ub/AK7G5LlO7CKgODuAHRIHU+jgUZNx6mf0bDtg7Fzb6Fmk&#10;x8EBdVxZAxjqEg91Ib8n6BbxPhh5hNM6ALwygoWCBiDZztfLhcWUASBHM5wZ+eJOhV9DwAiKKo3E&#10;OHA60DPqBwtG8/8wODv4ek+xUEE7wWtw5gUw3dc6g6ldpnpRLBuoTHxR4uALocFXYgUBaw/YYXl6&#10;0S7g3uE/ceDEzU6JCWdw0uQrX/OVpsF7/j+0zr8bPMR29PVcvh4SHCTe/v/FVE/TTB8KsjPT3TyF&#10;pUL/GnPnUR+S9mBtvuyiu+lhp/hRh/hhW91kU9V4Q8VEY+VkU81Ucy3gUUfjbHvDWFP1SEPlaHP1&#10;WHPtSGP17cqSu7Xld2sqb9VU3G2qmznf+/r+jfnx+4o3z3WSd1tq6acN9edN7bZJDfPD7S3D5rph&#10;a2N9c91o2kBsDRY9ZwPX42ygZagCr7UPWx+3UB4teL0glyz4w0Q7W9AWavr1jQ+fPm99+rT5EQFN&#10;sHeAKGnjJop9ggP1iv3p9XqU9lshB8jXViXwcny/sLIsQV9llpZhWF9eWQMgZcXyMnKUlq4ijki2&#10;plKsKWQwfV5VSlfUCqlWKVXKlw0ahVGn1KhkRj2MUKtKlK0JI0FUMrBTcHtEhjIogtkiVepWtQZ4&#10;Zy9r9GsoVLEaE91ol436FaMWcTQmPa6+WdzQSQya93iIZY1qQafGEmNBe6xEQZS/JDs36qHBPIrX&#10;o17QalB7nRYqC+vGFZ0W6XHWjWsK+RujYUWlXtDA5vpVjXbFaJRDRadfNhqlao3EYEQ+Wbhzlgbl&#10;mJKqlDK1BmlzcIWOSq1BHmrIhWrHnUqhRXFwFDoTGqwxdubfTlUYMKbmax05Xq1/WYu5YmFsDkCl&#10;wbyi1JhSBkZ8FBMHCWowo0sF4yAiZTBxDQCPOofWgkXxhdBBqqsvamuofDX/cHNOjemvkdLWuAEj&#10;nWkTS5oPz9UHlCYflR+2sahwf29vI37w89///fz3f/6GyvanTx8+ovz6Hz5++PABnjp4fhC7pEZR&#10;4XBaZEmyKJVJcdILdw0Dq1Vv2IBdwMCq0+nVajgY5fLy6tISWMdy+Lm+bvrnn/8gfgj5LwM+ftre&#10;+vjBBNiGyuYGjLWAbRiOTSYkS4MDRuPrBvzXYNTDcG1cN8DYbNxYh38eKE2HXAFPLzy07+YXVlZl&#10;z56/XF6Rgt0FB/nm7cLi8sr8ouTl23fPX756AmPy61dTj2eev3oxNDH08OnMw6fTQ2P3J2cnbo8M&#10;TT599OzV3Jv372QKqXFd9/enrf9+/vD3B+N/P63/d9v438/G/37Q/XdL/V+Tclsr2VS825C91K88&#10;M0ifqSQPpfNj889vvnlybe7R1bHBrrmnN18hZ6VbwyOX7g1duHWjd/T2xZFr/XcutPU0FHc2FLTV&#10;5zTXZXQ0ZbeKM9oastvF2Q1lKTUFCXWFiWUZMbnxIcnR3vGRHonRXsJAFz8PlhOTQCZa2dlZWp05&#10;SiSfYXPILnymMNJflByRk59SWpldUZ3R1FbQ2Jpf15jd0VPW1JLf1VHSXJ/dXJPZXJ5Slx9bmxdV&#10;kROek+SdnxGQkeKZlu6ZluWZXxBUUhBakB1QkhVcnR+RI/JKDnFNCOTGBXISQvkBHlQvnoOvB0XA&#10;sQ0VUP2cCHzKKVfSSR7NSsC09eI4eDoTvVypbhwiz4kg4Np/ExYeGh4pFEaEQSU4PCRIGBwSERoR&#10;G5mQmgiIjhPFJiVExsXGJMbjEGWkRCaLwhOj4rMTI1Oig2KDgmJDHD04DiwSy9mRwaJSSQSmg7U7&#10;i0g+foBsae7LsvXnEOg2FlYWv1n8/pOl2c/Hft9jabbH6sAvjDOH/J2sw3mEOHdiLJ8QI0CI5tvF&#10;8BB385XBQV5UHvYigU085kuV4G6X7k1EYhxYxbcR8bDIx+52KOm4OwEaoEg63uQYP6bQhxXgyfTi&#10;01yciGwmwdmR6MZj+fp5JCSJACiWfLIoPiUuMS0pIS0pPiM5ITs5PitJlJEQlxGfnJuSkZ+ekZuW&#10;npucU5JZWFGQV5GfUZKVUpieWpieVpSRlJno6efOc+MGh/gFB/mmJcdFhQXFRoUlJsUmJMbEJ0TG&#10;J0UlZMWHxQeHRQc5uzmaW/yx/6i5uYXZn4fMzC1+tzj2J4VwwodDjOCTRW4OcV7kRF9qsj89JZCW&#10;6k9O9iGk+dpnB5DyAkn5wcSiYFJxCLkwlJgXTO4tET283jZxraW9Ij7EzbanPqmhJCwlmFwYRisM&#10;cCgOgvb2BdH05EC7/AhqQTg9y5+Y7U/ODaEjPU4oPT+SnSdk5ocB2AUhrOxAZlYQMy2AkRzISBM6&#10;JQYyYzzIgc6EUB+nvKz45pb60qqy2oZGnMepaWiubm6qbKwvrqsqqa0oLC8uKi+urK4orywrKimG&#10;Ev6qq6vramprqqpLikqLC0vKCkuhAqgoq6ypqq9GChtYWVtWUQ6b5BXkF5UUFhcXVsNeaqqqykrr&#10;qipbYQbW2CCur62uqoC1mSU5ueX5FeXF1aUosxX85ZUX+Yf4enPJCd7MYqFTRQSjMoJSEkLIC7Ap&#10;CSeVRdJKIqk1cY7ieE59DLM6gloRRqkMZxSGMNJ9qb7kE8TDZgyrA+QT5if/3E08tCfP174y2L4p&#10;kt4ex+qMY7bEUOuF9lWhdpWhhJpwck0UtSaaDqiNYdVEM6siqZVR1IpoVlWCe2aEwJVhFxLgnpwk&#10;qq4q7etuaxbX14ubWzvPVTf3NHb1p+dkBIX6CbxdOC40Kumkrwsx0IUU6s7iUAnFBdkVVaXR8VFC&#10;of+Z4we9nCiuRGvyqaPONHhKyZ58DuXMmTAXr8LgtDjH8KLAgvHeh7HemXDUh81OnzS3dT3tFkAK&#10;KRZWhzDibP5iEy3diZbIhcr+mLPdYba9pSPhGJt6wtX+CMvmAOnovlNH956w/pPAOeVJPeJI+Ms6&#10;gExP55OqRE7hwdYlVQH+oWQS+S8y4bf+1uSnE523L1XYWpk5EA5yXU+6CE4E+p/x5h3zdTrZXplU&#10;XiDKyQ4vKRCe7Sp8dP/C6+mRN69fSlWGqw+ejb3RFfRO556fSxx4LmyeDKsaS2kYC0utzyitvT16&#10;p7m7fvjh6NO3b94urc1L5E/n3r1G4XjVT16/v3J7uLlr4OK1O6NTjx+/ePP2PYoy+Hp+fv79gkan&#10;VmuwHAh6rWEDRimY/5oUOoPauK42oogbGsOGVIm+1SjUKFeoZE0Gk2QoYc6p0iEvGKSewAZdfFqO&#10;ZtpyNcpoINcqlXooV5YVMOvGHFtM6zoYpraQvgYGxX/7SGP0DQBROTB4o4kuWEkwzCtX1+Roqv8l&#10;ug0+ln/FlxEd5auCn9ASKX3ANsPzXGJdQQmDMP7z3/jC5qB5K5w4WA+SVSkYFqg3MNAw2Q6shVEc&#10;AC3R1ySFZlmheiyRNN4fPB0ZcywmyTw87rfwhN8iU3+PyjKLLjCPKz2QWLE/uWJfQsFeUa5ZUvEv&#10;EamHU4toJWLXvFrn2HTP6ASKI+e3vXvM9u42/23P3j279+79+ee9e0+esnJkMP/Ytdvyl18sftp9&#10;eM/uoz//eHzvnuN7fjxt9ruXI9PcbN/3KJL+999/t/vbb5BDFR6F7dtvdmLsf/ftt/v37ycSicmp&#10;KVanrY9bWZkfOHjoqOXR46dOnLaxIRDPEBxsCCQbezLmUyWA0tqBZkNk2pHZUJJZrg50Lp3DZzu7&#10;eQeEZOYU3r7/IK+odHBkPDuveGxyNiU18/qNO9U14qnpRxXlNQ9nniDVPHa/sFKv1qAQg1r9hunD&#10;J8PWR+PWJ8Pmtt60rdv4YNz6DObge4kCaVsw+Qmy0rD7hUgcLAww1PEbDYAK9La4tDo/D+YR8obD&#10;6Dz0QVWl1KHE3nKUZexrNCWc1lGoDYsr8lfzi3K1bkWhBtsWIFFqVnWmF6uKe0/f9N+fqDt/K6e5&#10;N66yOaK4Lji3wi+jOCirnB+bmVLdkVjRGl/aFFVQF14kDiusFxbWhxbUhQGwurBILKpsiyqDDRug&#10;7pFUkN58Fi0pbkyqaM2s6SpoOlvefrmu71bb5eFz92avj89Nza3MLSrXVCaV7oNCbXozvyKRgEGI&#10;nrQ1hXpVrvo3EKHzL04H/mXBP7TX80ubm4jEoVhaMA7vJx8wI5ibWZubnzL7M8iVt2lEjmywldag&#10;v3i+vSg7qqEsqSAZ7AXXFzPDy4vvFxclYLyCgQvW6pZpA0zGz1sf/9n+GyUPBgPz49Y/n//e2kTl&#10;9va2QaeHOQpYqTDjgnmXVq2RS2UwAXr9+vXs7OyDBw/uDw3evntnfHLixYtnc3MvHj+eHR8bmRwd&#10;efXs2bnOrhAvb1cazd/FJYTP92WzfZmMEC4nyMkRKphGxiXAmefH5vownbzZHA8Wy5ONHKO8WKwA&#10;DifUxTlCwI905wkFLmE8bpwHP4bPxZHm75UZ5JsnDALkhgUWRYXUpoi6i3OuNVbfh4l9b9tQT+vY&#10;uY7Zy33TF7px2QjM9kd6m55c658+3zGBqJDWsb6moc46wIOuesQdoAxTLffbGh50ogDGM+e7YbaP&#10;C3BwEgeAa21wwQhOJeD4N9UC5QjmUgTAeQccgx11w90N2K530pDj037EUHx1wMHIC+gK2uN94i3R&#10;Tr/sAidx8CVQ+Qo45pHuVjj44S4kzMFJHKSpwTpBDTCpC+b31D7Si5Q4/wYsxKkZuGIA5D+FeVT9&#10;q7LjafWVxIErDBjuRwGJUUzis604mzMKe8R4HJzEwXkW2AUcFc7djGAhcoY6GgbbxSjFFTTDdExw&#10;iaBE54Wpk3A6BidZvl6HrycOfY724UF5cP+vNrz91w3/DXRVsQsC93T6bOcUivH8pWdMvIMzMv+m&#10;ZhBrg8le/gf/5lmwljiNMo4pbvC7iW/+cKAd7wRnglCDL9zN1x5moQ1G3+D4uurfbXCghT3oCHGO&#10;D6eKYBcAqOBtoCuc6/kXWh+dbX96tvNxf/tsb+ujvjaoPBnogDqUj891Pjrb8fUAZvpaHg+0PB1o&#10;fdLf8qi36WF3w0xH/WRrzURj5cM2RO486Wiaba+fbRXDTyhnmutmGmtmm2tQpbX+YWfjQzjsDvFg&#10;S9WdpsqbjeXXmytuddTcH2iautH3euKOZG5GNv9KK1vZ1Kq2N/SfNozbRsNn0/pn08YHg37baNxe&#10;N6IMWRumz6bNTyYTTIi3tzY/bG1+/LC1DRPwzS080zmS53zYWt9EhI4O5p3Gdf36Bg6Y666jHOmw&#10;xojR1Fgkng8f4J2G/W3Dmw22RjP17Y9YpNstaApzfYBOp1NhzkVKpVImk8nl0tUViRotkMlRWBmZ&#10;dE2ytoogX1tWq5BURYsSNeF8B8q4tCaXKXUoIrEMVqwblUadHI0/CpUemso1BpjLy3RGsKlkasWy&#10;USfDPLaWjepVnWJJI5s3alY1SMKzpNOuKRSLauUK0muoVjUaqQ5Fw5HDcpVKotdBHQl/dLo1FEbH&#10;IEV0jB4WrkEpVyyghTqpSr0MP6HE3YZUaqneqIBVGt0qbKJQSbBsV3Cw6LubDoZoLYqRo9NpUK4r&#10;tVaDRRdWYJ7LiIVBQd82oJRr1uUao1JnUuo2oFTo1hVf6lCq9TCireORcVAFLUdAm2NLvgLFu8FC&#10;3iCxz5ePMXKVBn7ikZiRHajf0BngFiP1rn7jAzJA0UOBAJbExvrWOhJ1bRoNcJc/bSEC5NOHLbix&#10;mI50+5/PnxE+QhVLiI+Xf//9n7//RvHfsOfhHxjd4AGB50oHYxy65+hew51GFJ5CASMdjH14UjZE&#10;KJpMRoNx07QB+/gE///4cfvz3yaMSdz++z+f/vnvFuYVCDv6uP3p0+e/P8NC2AlWbn2ARZ9gd9ij&#10;B881PM/wIH/6uPXJtLG1vQmP4/bWxtZnTOSDejGh89lCD/Dm9vYHk2kdtjaZNtbXjQA4Ejhm6Bta&#10;4Bzlh60tPEnZKjymy5Knz5/NPn40Pj4+NDQ0MT46eP/u09npkft3xobuzk6OPp4clknmpUvv1Aqp&#10;yaj7aDL+89H0n4+mv9cNJqVUs/RWNf9y5dnMwuTQ+4mhZ7cvzlzpmzzXebG6oK8047q4aPZS17uh&#10;q28HryyO35G+mJC9ntFIXqiX5/TSNzrpG9XqnE45r5a/0ynmNcuv5O8eq5bm1CtzquXniuUn8pVH&#10;0uWHCulTycL42tK0bPnx6sK0dPERbK6UPIeKXPJULXulXJuTSZ6h2EDPh589vj/84MKlC62VVVml&#10;ZWklpanlFRk5uaKs3OiCstjC8pjK+uSmtpyB85UtLdmdrblt9RnNlckNpfFNJaKGwuim0piG4qim&#10;itiq4ojK0siBgdKerqK8rOCMJL+clMCcRP+4UJcwb2a4Lzs2jBcV4pIk8snKCI2N8oiL8ijKjMyK&#10;CwCrKcLXKcCd4cun+vAoHi5EAYfgyrbmsk47s09/4+Xv7Rvk5x3oi2IYh/gGRQSFxYRFxkeGRof6&#10;RwT6hAaExkaEx0eHiSKhjEiKjU5NjE5PiEqJjUqNCREhpQk/gM9yc7Rnkdh8Lo1Nd7C3JZ45bn/8&#10;kO2hfQL744Ecex+2LZtwjHB8v6X5L4SjB5ztT7OsLZ0pVh6OdkE8hyBnuwgeIdLFNtrNPsbdAady&#10;RO6EOA9UxnvaJ3kREzzs4xA7YxcnsAEku9sCkgTWiMQR2KFmsAoauNkmeBASvEgib3K0Ly3Mmx7g&#10;SffxZHi4MZ2dKZ7u7MjIoLiEmIzc9MzstNT0pIys1JTM5KT0xLTctPTCzMTsJFFmfFxWQkJOUnJu&#10;SnphRl5pbmFZfn5ZXk5xdmp+WmJucnJ+akZJVk5FXnZRVkJqXFxidFp6YkxMaF5eWlpybEJCZHJa&#10;fFSsMCY2PCU9LjolKio1Kigi0IFuv2ffnv0W5ifOHLMinPj9r192//iN1WHzEFdKJI8YwyfEe5CS&#10;fCgJPpREP5Q0PT2AlBlAyg2iIBInwL4g0KEo2KEgxCEvyKEy1jknhBntbR8bTM1KdAv3JxGs9vpy&#10;LDMCyWURjqVh9HRv64wgh/wIen4AMd+PlO1HzIauUJoqSnYINU+IRcwJouSG0PNCGdlB9MxAWloA&#10;LSWQlhHGTg1zTA91ivIkC31YSbEBYnFFQ5O4ta2jrr6psaWzqr6xQtxY3dKcX1lRUFmWU1RQWFpS&#10;XomcocrLK5uamhrqGxvF8J/mmqrayvKa4sKyshLE3QCqKutqaxrF9c0VZdUVZZUVWITjysry6urK&#10;kuL88rLC4qK8osLcyoqSxqa6traW5tYmcWNDVX11WX1VaV1laWkxbNNQL66pqy2sKo1NjA50d0ry&#10;5xRHuFREs2pjGLUx9JIwh6IQQn6gLVRqY9lNic6NCdzKSHpOgF1GgH12MCOCZ+dLt+bZnyIeNYcn&#10;k3vmQIyLbZWQVRVo3xTJ6IxHGcSbo2mNkZRSf9uKEPvKUGJVOKU2ilkbw6qOZFVFMCsjmeVR9OIo&#10;Vn4UL9yD4cGlxUaFFRblVFSW9HW3NcLxNbTWNXbVtw/UtXe6+7iRqDYCd1ZSsjDQzykh0j3S19GT&#10;TfBgUyMC/WKiw6Miw0IDfOxOHosJ8Bq+cSnE39OBYOXCofI4DNppu3hPoY8NbyCn5+2t+d7ii/ZH&#10;HK0PU4+anT71p63zSdcAYnBBSIUXIczewplq6U4+5k6xdCNautodRmIcwhFH4lFn+yMsggXplPnp&#10;Y79ZnvjNyuEQS0AI5Nq6M07Sgtgu/hwai3may7MryItKjfdMDmfUZHrFu53hWu1j2x305BHc3U47&#10;sQ+kRtIjPGxEfo4d5dmtJRkdFWmX2nKrs4IGqnPvne16/nzu5bKq5dYLUfUN8eUXN+cMiX2zvjX3&#10;3XJuRVU8qO993NB+993Cmk5nQLHOAG/ej049fv7yzYpU9n4NJrm6+WXZm0XpslyLByVB3kxgrijR&#10;IA5QaTUwZdYZjVJYgkIPomSZMIdEYzAWrlWGiBLsQ4pMAxNpJXJFQUJZNKnGAg/j+QJQm38BNcb9&#10;VjDdjhbLyqxR6JVyLLAIks/AWhSPBn1UwRgclVILgIF1WSJdWZXBcrAwABo4DCzMDQDqOz9x4gBL&#10;fIBP+1fXFBJM7wAVAOofU9zAKpwMgiU4cL4AIJMrpDIk9plfXHm3CLYbXBzV2poKrpp0FU77S3Qe&#10;sI9g4g3GmmpjVaYFO2N27q0VhXuMyrPyiTgWEHUwMOaIMPkvf9GR0LQDvvHmbuF/CcIsBGFHuEHW&#10;XlH8zAr37ArfpILIjNKk3GKGo9PB/X/uN/v1119//Hnvj7t+3P3Nrl2WVic5HMdfv//u8N69Fj//&#10;ZLFn95G9uy1/2XN870/W5ma+ro5/me9DblTff4Ni5WOAyg8YUGbE73bt2vXDz3t/YbI4rm6elqdO&#10;mx+0OGx58o+DFvYUxklbwskzdlYEopWNg7UDjUBhWZ62J1AcbYhMexrHlsSyIlBJTBe6o6uNPdWF&#10;752RXXDl+p28otK2rt7y6pqz5y4VFZf39Z/v6u4/d/5yQ2NrV2efRq0HyDElFLqDGKcmlcMjY3o5&#10;L1n+Io3RGLd0YL1vfpZI1UiTAkB3f4fEQdDoV9UaiVK9jHEua5gH+5pKA4/i+2XpMlJ/oUcFV4JB&#10;ubaKoiAvvl9ZmJfAvV5ZlmELFbh+571k7eW79wqdUQpWrVa3qtZKVLq5FdWN6Vdl3VeiS8XhRXXR&#10;VS1RtR3hNW1RDT2AmMYBl5SS4NKW8KrOmJqeqNqe8OouYU2XsKozrLozrLIjtKoDL/0KG4LKW6EO&#10;a3lpZe451VCPqusNqWgJrUTLQ8vbAoub/PPqA3Lrg/PqgrJrAtPKgpILc2o6Hsy+frUkf/leKpFh&#10;/lYKFWAFHlolApyyTIOIJ/zcJXL4R2ZQGdZhlVyu8Hbm0E8cZR87RNpvZvPnH3Z//fX/sfUfMG1d&#10;/f84nrRp2jTNamhIySCDJIDZe4+IsMQSQywBYggQIECAAAECLGzZlm3Zlm0BYggQhChp9HSobYZC&#10;CHuPhGYRghkGg8FgMGS1ff7v9z3Ak8/398/z6nne99xzzz3n3GP7vl+8h95JLULivJ2ZX1qDl+nV&#10;krLMrMxQenFsWoJXiK/91Oun8NY3+uyvwbFnoM2AqvMO//D9TrW6Bq+V//zzD7xrwhvvv3//A6+c&#10;//zz6d2HbbTN+QjajmpVtby5oZLJJl+/moC3xL6+9vsPfvn5l9a29t8GhztkM5NK5eLG2ur2FmpY&#10;8HXw6uXz169ejAz0t9RUZSXEZ0ZHlacmJ/l6hTnYJLq7xDjZB9nY+Fpa+1nZ+NnYBjs6Rbpfj3b3&#10;SPTxTvbzjffyiHB1CnawBoQ62UY620c62cY42yRfdyqNCKrKSWsqyWsszr3LLn9cK+luru2/hXYi&#10;7XXiR9Xov9NJRdJ9XIfUDKCDsgppqxM8rhd236zCJEp1goe13CdNou7WSijb6jGz0n0p92GVsK1G&#10;DH2214pIQJye5mpQ8rsa0dCGshMRd7dIoexo3HHzQTaBohV6KKMYEEjLPRYGBEJSEJ5ip5KibLqb&#10;pKCQQwn9w2F7rYAYnkDN54CzO6CuBZB57YEQND0tNYQlIQwOAVIbFMcEJVoAUSDBawihQ2oIKQMv&#10;63236wmb00UlUCdxiDsbq/9H4lB5qQCExOm+XdfeLAFgWJzbaJUD8pMWKcjEGIeAOE+hscxevvZ6&#10;yeMaDOpMZg0lzBQO26p5IJNgz1AD60PWf2cpqLmT6ezMjgDkXfRQrka9xNfpMysncmsyC/KkyCno&#10;n/AvpOzD8M8YVWePpunbtbUhQL6mQUJkvAUVngYqyYOD9uRCAiLjYCgzHGKJA+htkAxCA4p5ITQN&#10;ObtH4hAeZw/QA3RFhkeG2t9aM3yrjtwCsDc8vOMumzNyq270dj3hawhIPbk13Le3QUyypA/drO5r&#10;lva3VELZ2ySBcrAF+qnsr0f/LEyFXoXOWf214p4ajJpM5UQX9NfxCAYbBAAQeqrZA/XC3hoeAARo&#10;01XJbhdVPBYxf+WV/SnlPKziP4HJ3m4c/f2nyZ422VCXcvIv9eybD0r5P2rlvxur/6pX/t1U/bul&#10;/qBZp5JkrW9r1O80GxgsFr5btjHsDnxxoYr7bmv7PXx/vQOFGAHfZZ/929ra2txEUofKoLVOfLVA&#10;XlunbHs2NVsaypVkC7TqD6BRo4UEfvmhhg66OmjKFImN1hFQarbUMAC4w+aGehNNfNbX1lQk1g9F&#10;esCvDFrpwisTsU3GQCloyYPGvovLSwuKxTn57KpqBU6+wZ+otzNvpxbn55TwO4amqgjkERbhKx5e&#10;nxQL8kUoF+VUJHmoU0DX6AqmWlldWlpSqVZUqlUlZmdfVSiXF3dYJeSSVBtqKKlskCrlumpFDb8C&#10;IKyvrq/h39SUCtWaUgGvXGurKzBwOIVhaHb+bIZ/RVtBrFJJqSgfZ5UCw/OjFxXI+BuNcWeoUoFx&#10;DOcpCxqowT8w7Hk5LSkXMNAhAn75ka+heBlKWN8FWq+o1Rr1xhY+Cg2aveyUW++J7Yxm+4MGf4E+&#10;bb9HY6stZDY+bL+Dn6a/P33ElPZ/f/rvXvnP3//991/EDk3zz9/wVDXw4N4BNGsbsA7wzqaYl8/B&#10;v5kZmWxaNvVmcmryzYJ8HvPlb8DeUK1vbsAmwyA221vb77ZhU8EOwH8U8/J+a/sjMeMB4d172Bk7&#10;7lfb72HYcMEH5GqQrKHSPn7A31Yq/yO1HzVwuLWFQaBgo5LA3jusE8H2h/ewIXGSWwQ4CrhsU0Pt&#10;yQ+wOalBQTWOcUW5DCepjbpBGr9/p/n4Yfu//358v73xL/JD6/9qNj6pV/9ZW/mokP9XuaSZeq1+&#10;9Vw5MiTv6ZrvePjsdv3YzaoOCfMhp6SdW/aYU/qIWfRncfYfRVmPyvIfluU8qSgYEDABg0LW02ru&#10;iLSii50zJCjp4xT08Yt6hSVDtawHvLx2SVl/M3/0TtWrezdnev9Q/tW98npwU/78/fLb7aU328q3&#10;m0tvVuefrykmVUuTywvPFXN/LcqfKxZezkyPyGefLi2+mJrsn3zR/fZl79SLnulXfbLX/bNvhhZn&#10;xuWyUcT0iGL2qWJmfGXh+aJsbGnuGRyuKP6akfW/nep88fzB82d/vn3VMfW8feZl58JUv+z1k9cT&#10;96dePn757N7kiwcLs33zb7tmpjrksh7Zmyfy2QGFfES5gD0oFyegK+XCC/nM+Nz0yJuXPRPj7U/H&#10;Hz172v5s7PFfY+2vJrrevhqQTQ5NPu+lDjueP338bOTB6MDvfR23njxo2OcXEhQUEeYfEeobFhwQ&#10;GRIUHQalXzjSNyCHxEcTBMdFYUAcQEpCRGpcUGyoZ6ind9gNn3APr1CPoLggmrWx4w1XMwvTMzra&#10;xld0LfXOuNMuBNvR/KyvuJvouplddrPUsze44Ei7FOho7u9oAtqst4Ohv5Ohv71ejCshcWhxN4zQ&#10;Euc6MjiExEn2Nk71NkmiaJo0H+N0H+MUT1qy+9UEF70E58uJrnpJ0NiDlnhdP97tarK7PgY59jZL&#10;9DaL8jINum7k627i62Hp42lz3c3S38c1PT0+Jy8zuyAnKyc9NT0pPTMFkJGVWliWn1OcnZidFJse&#10;F5eVkJibnJSTnJKXmlWYmZadkpWfkZSZmJAen1aQnpqflpCVCKeSs5Iy8tOzCzJjEyIxHbuztZU5&#10;7dKlMzRTA9cbzkHBvpExob6R/qFJEZbOVke1jl42uBQeF2ZgfC0w3NfU2lBL69uLp44F2xslelnF&#10;e9AAKT5myX6mqb6m6b4m6X5GyOCEWBQGmRYG0ABoX0ORONl+BtkhJnfrstklwflpHmnR9hFehj62&#10;ZzP8jYuCMZ5xgb9RfqhZbpBZcYBZsZ9pUYBZYZB5cZhVQShmHC8It8oLNs8JNM0NMt8jcbKC0AIo&#10;M9QmO9yuIMol2d8y0sc6PMCpvCRbLOFLpVVsjoDLE5cyOKVsXn4FI7O4pKCCXlrBKKOXM5nM8vJy&#10;Op0uEAg4LLZYKKqvbZCIpGwmp7iwpLS4jMPh8XliHlck4EtEwko+V4TmOUVlJNc4h11RXJRXQS8u&#10;Ky0opxex2HS+gM0TcDk8DH7M4HGYIr6gUsJks+CftKqyur6OIxWk56SG+7om+tmXxLjwU9wqM1wk&#10;aU68BBthsr0gwRbAT7DnxNrw4u1YcTZFoaZ5YWapgRYuxmet9HVMLv2od+qIp8mlDB9LRoQjJ9yG&#10;FWzKCzUVxVhXJthL4mz4keacCFN+tCUvyoITZYUkTowdO8qGHWXHjbOviLEpibbLCnPwcaQFebtm&#10;pCcLxTwWp4LJKBOLBByuiC+ur2y6W8LhcYTsn35pqGsS8PiFYcFOQ92/RAU6eTsau9uaGF25HODj&#10;aWFCM9W/clX3nMnVS7Rrl2xsLdyvO9lYGlka6ge7eKX5JmTeSG8TtQmTK/3Mwo3P2dF0bbW/PWv8&#10;o6nbZbckp+SiEIat7g3rix5muu4m51xNz7vRzjkhiXPWnnbWkaZjb3TW/uop2sXvL+l8p3Pu6HnD&#10;U+aOet5eJmE3TIO8rAKsDW3NjcyuOzuw8rIZmYmhbkY3THTCzHQ8r/5gfeV0bJhrbIyTi/3ZQJeL&#10;sZ5GosKk/OiARE97fnrE24Gf74pyf61kTk2MvZ1R3B96W9TQXXpr9OcBhfCXiWDGT9cLW5xT6oOy&#10;blm757Z3TatUH16+ePvsr8mnz18/e/FmfmEZ7VmWlArlyrIKE+u8fCt/2DkIXc3KMUcPZVeCvuHz&#10;8K5B/QUKf5IV6Jkyp1idkS8TOkM2pwAlcXpaPjurWKT4Giyp7FFoDUGRNXOzCsJ6QDk3t0RAZKhc&#10;XlpTLq8j76NYU8hXVpVqeAdB2uX/2MJgGgUA6Ofw2vN2amZ5Cd461HBqES0ykKbZtZ35zJ6WOOPs&#10;0Tcz8rfTc1CSBpTVxjL0T+5CLsd77TpVkZplWB+lanZmAQY8I1dOy5UY4gTmAoOXKWan5DPTCzPz&#10;yqk55Vu5auz5/MCorHfgtUhUr3dZ/5TWuRMnz+0/fHLfiR/3HTu1T0tn36lzKAOOaAMOHPvx0JEf&#10;rR19efX/qfrp4c2fH//6Z9dv9zp8A0POndU5fuy7rw99te/LffsPHvjy66+1dE5bW1tqHz1y7ujh&#10;c4cPIYlz6OCFI99e+u5bfe2TgTecfzh1/ODRb74+dvjwsaPfnTh2+PvjR0+eOK514vjJ74/9oH1C&#10;+4z2eb1zV2nOPkHGdi40W+erFnY0B9crlg6mLp7OAeGOfqEOviFuwVEgOAeHA+z8ghwDQx39gu28&#10;AzxCohw8fW3dPKOT0/589ERSVX/vUfu9+229fQONTS2dXX03W38aHBq7fefnZxMvfrr76+yMHJ7X&#10;3Cy8uKKBEjwCWPA3UzMz8DK7tPJaJlesbcKuwwxTqg3lukaxuglrq1RpFpfRzZ7yiqJeChXwFrg6&#10;r1ydVa4g7UJhfnllbkm5rFL/9XpKNgubE3m02TnY0yoFhr5Gj7y9DYB7gPLAgue+sqqWzS1OPJ8k&#10;ljjQD5RTC8reibeSO/cTivmh2fTQAmZwPtM3l+6bz/Qv5vqXCgLLRTYJuQElgpTKW/HCpnBmVSS3&#10;FhDBqQGEs6vDWFWhzMoQhhRkKKESaoLoYouYTDgMZkqDOVJ/htC3XBhYIQ5hVYazaiPZdTHs2mh6&#10;ZQIDrXuKxU23H/QgifMGPhNqOcb32XGhgtl9boODjlQwoxWM/QyrqFzbWF5WEkscm7Pa5qe1aD9o&#10;6Wtp6Z04GXn9xvbGFqwp9casKihKzckOZ5UnZ6cEBvs69vc83tjYgHfo3qHRkYmJ7ffwlol/rN7Y&#10;AI3oA2gjo+MjTyfG4e12dnYWU1Cp1+G9FlQmeKne1KzDa+L29sb2FrzuwydQvrQ0s7g4vaiQyWae&#10;g9qyqV5Vq1Y21lY3N0C3WQUtSK1eUyoVapVy7s1rCbM80sM1MySwLDYyP8gv08sj/YZ7tL1tuK1V&#10;mL11lJNjvLtbtr8fLympviDvFqP8Jx6zhVVWWZjNz0jkpyQIkuO4iZGCxChpWvyd8oJHEm5/c013&#10;vbStWkDKNikHNP/OWirZUzWV76kB2ZOOeqQ50G2nUQzafmcz8gh9t2sf1wna6gRw+LCGB3jSKKbY&#10;H8JW1BEvqi6KawBVH9RmQh/0tqIJT2eTmMKOMQ70DHLPrg0OAdQAQIAxACgCaDdMDI5qx/GHMBR7&#10;JALUwCEByAT/k3dvt3cLIsDYelsxlk1XU1VnI6bQAuyRODAwaEmID8LdAGC+UPa0YiwbKpwNhsUh&#10;PE5XSzWhaaiaekDvzfqB2019rXX9t9D1jPhb7ZE4fXfrO1urCHHTc6eWyGiSAzfdMfzBIMpojEON&#10;hwzySZ0YnhohawiBRRicR1XcB1I2AGpg4nDqcxKHrCoA5kImCE/zca3ocY0QOiTxbgjJQgDX7q0w&#10;NINtsDMGYp1EkTuELSL3IjUg4yUUE9RHMThERn6kpRpkqCQczd4pkMmWg0MYAKF1yOXEXmaPwems&#10;EXTVCslh727y8r7PSBykbGDw1OFeG7g19An9k6HijZqxZ6gngHsR4Nh2SZyhmzXE3gfk4dYd6xsA&#10;CbJDHcLZyv4mir65WQ0gXUFJOofpwBhwkNRkATsTb5L0NYoGWkQjNyXDLeKhRmF/HW+gnj/cIByt&#10;F4/UicbqxU8bpeO1okEJp1/E6pdyBmp5/Q38rmpWdw27q5bXUc15UsN5KKl4WMm+J2b8KWHCRwM2&#10;5MgvzS/af5UNPVl8Ma6cfqWWyzYUsxrlwrZq+YN69aNG9WFD9XFL/Wl7A/BBo97eWHunXtveXH8P&#10;2qxGAwo20bExKRAq0JgVSwNK7vY70JE3trbR60qzheY6a+otOFjfXFtZha/L9VXVqnIF3n4GB/oG&#10;+nsVigW1WgXfYBjWR6N+9x6+ADeQ8P4AX5jI+gCIrk7+ffr0D6jln5D4QZ8dOAMa9hbq2WjvA0r+&#10;unqDkEpq9cbamnpZoQTMzy5MT83ALxe822DgnkUSxGcZ0zLOK6AEzM8ppt/OYWoFys1r6o1MoYCX&#10;KAXG9EUyRbm0ij8ci1Q04oXlFfiZUMAvJrzVUO638DuytKoGYWlldQFeldAmR4n5z1dUKyirMFAx&#10;hiXGyMQKKj7x6ur2kpL8rW6Hc1leRZtr/D1CC2X49seIwgtLaD6D72yrGDMYM86r1hFqNBeBRYbV&#10;JmQbshPv0VuXAFaLMvpEhyZkPT5R3AdSaNR/8A9dm6i4wFSzT3//i/j0D7FzoUgTWEm4HdoOKWE6&#10;VLAjTMI1Dy+lsjnA3MycfPbt7PS07O3MnAxkeLFFQgl+oXB0m2iWhQ/xHfIoSLzgw3v/N1rDALD2&#10;AzzpbXxylAsWguJx3qEhkOYD0itb1ElkZOChE14GjuFgl7vRbG1p4GI0qPn4nvh1EWaHagknoBHa&#10;48BYPoK8tf3pPdxl88O25uO7rU/vtj5sbb5Tr3+CJVxXvVtf+6TZ/KTZ+Hd7iyrRdua9avWDSrm9&#10;vLwNv7MLMsXUX0uTEy/72p89/nPkj/90NFXfF/N+YZT8VJL3e3nhI1ZZG7Psz+Lch6UFncyS9pKM&#10;XlbOACt/mFs0LiwDTIjoTwVlz6WsCTFjspr3TEgf50NlxRivtI+e00PPHObmDbFzBphZYzy4pGRQ&#10;VDxSzRiqZfXXMrulzDZBaUcl67GU3VHL76gXPm4Q9N6tHfi1caLt7uu++/MTPfLn/SrZhFr+anNx&#10;Uq2Y3AAsvdlcntIo3wLUiim14o1K/mpl7q9l2TPVwgvlLPI1S7LRBdnwomxkdrJvfmpI/nZYPj0y&#10;/bJnYWZkdqpX9rpnYWpwYXJAAade90FjuWxwdrpP9qZboRhbmBuUTXZMv2oHzE13zb7tlE12vnnR&#10;NvlXm2yy+82LjrevuqC32TeDitlns2+G5LIxhXxibnpEMT8B8szU0Nz0MGBhdnz27ZBy4TmMRy4b&#10;glsvzEDjgX2RickhMXGhsfERCUmhcbHBMdGBUZE+oSFB0VH+EeF+EeFBMdGAwOio4Ni48MSEyNTk&#10;8JTY8OTIoJhAvzDPwEivtLzE+Mw4M1szJw+ni5fOa2udMNHT9Xcwi/WwiXQ0Cra7FmR/xcPikqeV&#10;ntVlbTfji76W14KdjINdTIKcDYOcroU5XYl1NYh31Y91vxrvoU88qqJd9WPcDGLd9RNu0FK9TTL9&#10;LdJ9TTL8TDP9TDN8TdJuGKRcv5bmoZ/haZiOqaloya4GSS76addpmZ4maR4mca60SICHaYCTkZ+L&#10;SbCnvZebVXjAjZTEqNT0pKT05MTkhLiE2KTkOCRxslMS0+KTQI+ND4lKiUzKgekkpGQnZxZkpGYl&#10;Z2SmpKUnpWUkZ+WkZxdkZeVnpuakQOPopKioxEgHVzudc9p6V3RBFzc11bd3sLB3s7vuez0gyDc6&#10;ISoiOToiNUbP6MpVU/2knJTUnFTXG86ePq6OLpaGV886GlyOdjJP8jRP9TVP8TGDmQJSfEzSfIyT&#10;vQxyA0xy/I1z/Wj5gbQsn2t5AbRcf8PsQFp2qFFamElZobfPjYtRvoYZoZbZgRapHvr5AaZ5vrQ8&#10;b8N8P1pukFl+iEVBoHmBnynUF4dYFoftcTdmIECZHWACbTIDTDL8jfPCbAAZwRY54SDYZYXYx/nb&#10;eDkbBXo5lRXnsRhMtKPhSzj8ymIGr4DBovMEHKmEKxTRGRV0ellJcSGLWSGg3KjEIkGVtJLL5sBV&#10;ZSWlFRUVfD6fzWazOGyBSMjj8dhMHp8r4FSwMeEUk8EsLykuyisrLSgsysnLzywrL2JzMZ4xnVHO&#10;xDDIfL6kWlhZW1nbIK2prWmor26s51eLc4szw32dEwMc6Mk3uOnunCR7caojN86WH28nSnHgJdhw&#10;E5FtKQ41LQ03Lwo2KwyzjrpOszb4UefUtyeOfGl86YdIF6NsD+NSb5NSH1pFkLEwyoYfZS2MsRXH&#10;2/KiLDCneKwVP9qCE2EG4EVacaOtOVE2FRGWzESnskS3eF/rG3ZGgT43cnKyeAIujJbDrpBKpUJJ&#10;jaimhVfVDKuUX5IblRDkH+FhYq137uzRK5d/sDTWdXE08rxuf0H3zCXds+d0tA30LupdOn/p0plr&#10;+hc9PN3iYiNdba28bB3SQhJqiqsGWgeFiRI3PR8MZ3PORu8H2vnvLhhrm1y/7JbqmlYQVGZ93sVC&#10;18nkPKYbNznvCKWhjg3tjJ3JOWeaDsBB98QV7UM6Wge1vj9w8sJxA1vd605n3T30Aq6bhNvRfI0v&#10;WbkZuyW7RvASC1C9sjH1pV3K8HKsYxa2/3n77k/S3OwwWyOdYBdaZohzbWlyfohrV4uAkxJcnBD4&#10;G7zFPumobHkg+Wm4qOrxrR55Y7ssifEzs6W79o+n1n7ZVp6p130z7/7c+/PdR28nZ0AVg99alWoD&#10;1FqlQrUMavacfA6zKqrml9RDYy/HJiaVqxtIhaDqC+rhigKjxC2jq/QSKpOgdc8qQAFekS2ADrk0&#10;B68aS+j/MgtvG7vsDFqpUCkh0NaGkgm/A4CaXSsYdGKCG4FAHGGI1k0MW1BNXUZznj1TGniPmXoz&#10;8/rVW3iPWV7CpD+gk8O1FBeDIW/gKjzcdasBgdxINiOfejv7ZmpGJluEu+/YBFHMDmkm3w14jIQR&#10;ZfgDei/19yi4Nf5VDd6ZKEf4tTn5yvyianZBCS868vnlJcW6amVbsbylWP00PrlS91N/TLrY3TvX&#10;yi7y0CHtgwePfHXw0JcHDu7fjz5OGG74y12gncwX+6By34Gvvzr8o7ZuRERSbGx6kF9MRlpJ883f&#10;J56/fTMl6+nth89aQVlJaHS0pb29qbWlhaWJ9rHvzn737Zlvvr5w6ND5Q99c+u6w/onv9bS0XBxs&#10;DS1ML1tZXLCxuWhrf9ne+ZKTm57L9asu16+53jBw8zPyDjEPiLYMirUIjDEPjLEKibePTLEOT7QK&#10;S7SNTHFJyL6eku+amAOCU2KGfUqyfVqSXXKCc2qyU3K8S0JcWEG+b1Iyv7FlDpTyza3Xb2WwSmuq&#10;DepdSLWKBlCYFhRKfA1WrhImBbYWLCysMKyqbG5xGvMkUUklVtWYUmpVrd7+RMLiwKp+HtWYhPKl&#10;gJuBPFyyN3CTUB5VsI1fvZ7C91cF7E/l/OISgDrES+YWFLMLinnFMgAzQEHlEgZFhlPDYxPwVkp2&#10;C/QJu2JqTvlStjj8fLqt7+mdB121dx/wm39m1v1ULG0ukLTkiZriygReSXnpgroEpgQQU86LLGFH&#10;FLNCCyoCsksCc0pDc8sDM4vD8yvC8uhQ45NeAKcco5J9MwpjKviR5dxwOjeiQhDDEMUyxbFMSWyF&#10;OL5CkkiXZHNq8zg1nJqbD7tHpmQK2dzy5BR8KJfki8pZOUY4RtoLVpKK/E0FPN4BnAXA2U21JsTT&#10;w1RXx/6CjpXOKZq21jUtrWvfa8Xc8Hqn1qzgY9pcWVFFhftlJgezCxMzYnxCfV262x/Cs9ve/ri6&#10;vtE3NLygkMOrMrxTgmoBb9uv3r65+/vPb+fhrXf61z//+P1B25+Pnjx80t3W0X3vftvTZxPwgr65&#10;ia+uG+r191vUn003d/5CDi/VW5trmg2MZroB2MRX+mX4AMlnJl9MTE++mJ18Pvjwj9si3s8i3qMa&#10;aVuVqE3MvVmYXZWRmO3rnn7DNcXVIcPdmRkaRA8NZEeFNRRk/y5kP6mv7L1Z29dUO9iMAO0XNE+i&#10;64Jy21HNR1WZJAmqETyp5vfUi0C97AW9HYPIIk3QVVfZCXp+tRiU/J6mWtD522skPS01oPa31Qgf&#10;VQt2PHrqxF0N1X0t9XAWG/x/ouEQ0qS7RUoscdrrBciJUGwClISaAQGaPaHi5gDIJQBCoJAOYTAd&#10;VEQYGMkO6dBUtWf4A7eDsyBASdgEwkGA6r5HNBCuAfpsq+U/rObCrcmNkBuCu1NUAvRG+uxvrSNn&#10;yZAIgwPobN6xVIKB4dg+d5WiQhfvyuhL1Xuzvv9WI1QO3mnsv9Mw9J/mzuaqgZ8au27VdtysJjFx&#10;oCSWOJ9FxkG/rd5bCGL+AzciS4Ej+cyJDJ4U4FEV92ElBx7iIwkb8EDEbJNyHopZD6RsqIezj2v4&#10;D6o49yvZj2p4oPM/qOSRx4eeWTVCmG9/c01XHWwGKQV0cYLOYUHgXmhfg+5mO3ZAhFkjawLrQCyn&#10;cKE+49RgkZHUaK0BGfpprxXAWZAJsMM9uqcZGRBoD8Lnj4lQHn0UBQODgT25w4BQzAjsWLKTyWYm&#10;lcTrioDY7OzIFCUEnZO7EEDPAMKt7AFpF4pX6mmA+9YMtNRCCRi8WTe46+Q1fKtu7KfGUXiUt2oG&#10;blYRDLZUj7Q2AAaaavoaqvobq8mHbqi1fvhWw8Ct+j5qSxAub+BWbX9L5WALXFXV3yTFkDqNUnTa&#10;aqwaba6BcqBG3F8tGqqTDtZKeisF3VJuXy23r44N6K1lAfrrOQP1fEBvDQdP1fJ7qrmdUla7qAIt&#10;d8QVD4QV90UVDyXMxzU8XOSbVf23awfvNvz14Oe3fW1zI13y8d7VV880c2/ey2XvFHOfVKuf1tb+&#10;3lD/q9H8s6VBXy0o329TRg5Ip4AWTdlZbGveo5sWKNvwVQbK+rvtrb8/QdvNBfn87IwMfnLUKhW2&#10;xQg+pFTDN966Gn764PcHvtkQa2oVZYiD3M+aanV9FWmgDdUaQL2CbxJIM+xk6MJ/1Dcn6vygvYMO&#10;T1FMyEdsoXnFx08f/0UCiMq/TgHDtewCKY+dUxhV5SNcipZH7zG2LpTvsau/32EolQ87NizwxYzO&#10;YluUncs2TIIKEINmLxoNDABNWiiyCw1b0B3pHXTy9/v3/25v/729/endNvSG3VLsBAI5CSJ/+vjp&#10;n7/JGCiC5W8kXChQJjD4b8cahXAkUJAxE6bm//yDVXhP9f3uPeaaRxNOJH8219E9Dhk01Tqs7IoS&#10;6S70XMP08PPzs3OzMnhMABDgiSkW8Rd9Rbm8hmnvVdDD+61NDDeDHAlZzZ0B4VQ+GwPOiBohAdJD&#10;SNEhzQQlRc3A1XgRyISjIUD+ZevdO817tOTa/vhhCzbSOyqCDZyABvh0oQN81O+oNSaMDVzwAT0E&#10;0WoGTmhgeJ+gDn4/32so6x5c+q1P77eg9uOW+sOa8qNK8X5ZvrU4q5FPb868WZt8sfr8mWJsaL6v&#10;8+2Th28e/f7qj1/++k/reGvz6M36kZYadJlsrkLHxio+fOJ6xKwuQUW/lDVazRur5o1WscerOE+r&#10;uWOV7HEpY6KG86yK+VTCGBOXj0vozyoZgKfSCijHJHSogZJgvJr5VwNvvIY9LK0YlpSPVlaMisuH&#10;BCWdrNx7pWn/KUv7qSKnhZ57h0tvLC+qLypszi/+qZz+K5v+M7PoLiP/V1bRI2H5I2HpY1FJT01F&#10;dzW9q6p84m711P2bM+2/Lg8+XhnrUU0Mrk8+08xOflDMfFieebcs21ZOa5RvN5beqJffrCvfrCqn&#10;lhSvF+Wv5Auv5IuTi4pJxfxzxcwz+dSYfHJE8WZcMfVUPjkke9Uvnx6Zl43Mvh2QTfYC5id7Fid7&#10;5ZM9s2+6ZG+eyCbboZx50zUz2Tn7qkv2omP6r/bZl51zr7qgpPAEKmUv26cmHk4/b5t8dl/24jE0&#10;lr3ump/qm53skb/tB4Aw/bJjX1R8cmhUXFh0fGRcYnhMfGR8fHRCMpTBEdFBERFeQSEAv7CIgIio&#10;0Nj4uIzMqNTE2Iyk4NiQkLjg8Pggz0AXvzBPFy/Hsxd0zpz7UUvr+Bntky7mhpEetpGu5rHXzYLs&#10;9LwtdEEPdDPVNTn/vb+1fpCtYaCdvr+dfoDDlWBHvUjnq3Eu1+Jcr0Q760W76kW5XItGQscw4YZR&#10;oqdxoict6QYJi0NL8aKletFSPGkZXrQsH6NsH6NMOHQzJAwOlOlutLTrtGQ3WpyLQaQTRtuJ8rQM&#10;8bAM9bT3u24b5u+RlhyTmp6UkJqYmJyQkpacnBIfnxAdlxgVlxwTnRgeEhMYnhiWkBGbmJGQmpWc&#10;mZeelpmUkhyfmpKQnpaUmZWanZOelZOekZuWkZ8emRBh7WRlYm3sE+gVHRfqccMpKjo4IzslOik6&#10;IikqIjY8KTMpKT8tMC7UyNY0MCo0ozAnvSDb0+8GzeSqvuEFG7MrAdbGie42GNXYC2CUQHmQpfmZ&#10;ZfqbpfuaZPoZF4ZY5Pmb5Pphdqq8QFqmj0FuqGl6iKm3g44J7cjViwejvK6m+tBKw6y5MQ5ULiqT&#10;4gAjzEEeZJYbZF4QYAnIDzArCDSDmhx/40w/o5xA07xgc6Rv/IzSfGmArEDT3FBrQFaoFZTFkQ75&#10;kc6JgTbeTjQPR7O0xOiyomIGnc1mCcoZfDpXzJJU0nlCJk/IFYrKK+g8HqewIKe8rKRSKuTzOGWl&#10;xSxmhVgkwLDEJUUMBh1QXoGhczg8NqamYrLLyuglRcXlpWUV9DK4sKgwtyA/Ky8/E4DRkUsLoD1f&#10;KKisqpFIa8TiOqGkTlLTIKysqayvl9RWciuFeYUZQV724dfNihLd2WluJVGWrDgbTqwdK9qmPNK8&#10;ItaqNNqqMNws0e1SjP052Cc5AVZOtNPntL7W+v7gqRMHfZ1oWSGOOR6G6bbn8q/rMUONWRFm/Fhr&#10;QZwdO9qCG2vFiTbnxVpSJI4pgBtpzqNi68Ai0+OdCmNdQt1MAj3s46LC6YwKnkhYxqiQSESVlZUN&#10;zbfFtTfZkoaMohLYP3YuZo5eNuf0tLVOHdY+9d1ZnRNGRpfcPBz0rl7Q1dWJCA8KDPC+dOmMIU3P&#10;ysrIhHbFyco8yscn8rrPHeHNl09eD/807m8cbq/r4XDZ3eScjcFp43OHz1npWLpddEnzyKTH8mwu&#10;uJmetzE+b22qa2eq62Cm66h/2uqatjVNx8n4jKvxWZcLJ/RPHfrx+BfHv9v3nfahczRtC6czLs7n&#10;rrsahnhZx94wC7h+1T3GNFgQWV5fWhnnGeBucKUoJlBYnBbh71RTWRoUaOd7wzwxzK2BlV0W7xvn&#10;YV5fkXFbVFaSFt335MGt//zW8UKRwv+t5t7rXwYV+dVt/un8ytvt97onPCOyHf3js4rEP/3c+dtv&#10;T16+eDv1dgY0avk8/NgpF2eX52XyBYrymJEr55fUf72S/fbnE5lsYWpq/u303MLismxGLpOBqojB&#10;+kADn1tcnpxeePpyeuL1dP/YX+29w50DY+N/Tb5Bi2EqmQ5lffP/x3nq8wAlS+hiDFhWgq6OTjGq&#10;dQ2UK6vwKgQKnwatedUadIpWop8UtJ+WzRPXGFDglxSri6Dwz2JwYsLggGKPMtIxGOd4dm4RQKgc&#10;uBCmAIdwdnFxFUYCJZJKFIMDV1Gn0B8Ha/BajFMHSwTCm6npyTdvcfpQI1Mo5ldhZWCOC8uq11Py&#10;BYV6dk49/mxhYFTR+vtf2RU/hyZXBsaKo+KrvHwLjhw9d/Dg0QMHvj7wxZcH9+0DfEmFqPmCilID&#10;AtTAqf3o/HTg24OHvzlw6OsDh7754vDB/Ye/O3zK2tajt3cc1mEBLZNVM3LF1Ozs+PMJC3Pj8ydP&#10;XD5+9OK331745tDlbw9fPXrU4MT3NJ0z152czB3sDRwcrrm4Gbh76Xt4X/P00/fyp3kH0nyCjHxD&#10;Db2DjfzCTAMjAeZhsVZhccZBkYZ+4UZB0RbhCVZRybYxqQCryCSz8FjT6CiL+Giz6AirmCi7+GjH&#10;2GiXqKjSqsopeHva0LyWoSsbvKPiK6sSjbkx5A3l14bA5CDo9QbYs2xSwizmFbLZBSX1l0C5ck2+&#10;so7u8WvEkX5TBo+PSn4BgL4JiUMJVEAlQvAR7HJ2sD1eTE4trajI3wAX8K+RmBIVLbcpKgcZnGWl&#10;XLkyr4Q7qoj/0cr65sTzSSQQYSPJlxXy5YX5JdwYcPcdrFPxFzcXlJtzCvWMYn1OufF8RvFbx+CL&#10;+aUXc8tPZQujb2Z7X072TEw+efb8ydjzzqeAl4+Gxh/2j//ZO/RHz/DPXX2/dg7cae9q+PXBo5GJ&#10;O519rZ29TW1dgIaHXc2Pe293Df3W/7T7+fTTt3LofHJ2aRY+JkoM6oxbF2ZC0UwwX9ioUEIlAGZN&#10;QJYCjZUWluGVMczb00xXx05Xx1LnByRxTmkZaGnF3fD+qHknn1XIZ9G4PjMtsbwwlVWcEhdyw9HC&#10;cGJsGN6HX7x8A0un3tC8eTMJeoYG/+EfEPtGhgbGhuBdEl77V1TLXQN9rb/+cvPu3daf7rbeutPa&#10;2lpeXg4fFXgLBW0A37o1GlRy4GoMUKre2ljf2sQ/XKs3VJsaTEkDAr5Yw+HayocNFXrdL873/XKn&#10;lUN/XCvpqhXe55Q+4JX/yS55IuE85NL/rCj+vbzwt7KCeyyop//GLrnHpz8Scf7kVjzgMdrF7K4q&#10;Pryn9tVhQmV066BcTkDFRR6nTgQd9tSD3it8Agq/lNMmYd/jMR4IWA+FKEDZXiV4XMl/IGKDqv+k&#10;Wgi4L+EAHlXxH9cIO+urOuoqn9RKe5pqCbHSRSUzAn0VVHTQ9ilGRtzVLAF0t+y49hASZM9/ipTE&#10;W4ewJ4BdggBZG0IPEWsUuAvIT+rEMABiSEIYHCpoSy0orhQds0PiEIIADolM+m/ftfGBMRASp2PH&#10;nKQabgcAYefuFI+Dg2mSUP5N/2OXiBUP4W4A3ZQhDzGZITmqejCwMTYA7b37Zk3/nYZOUBXuNnXf&#10;rtsjcQiP03urpvv2DnHTe6sOmhGTnx0qh1oWuC/eepeZAvQ2VgFAgMF31Yk6KD6uvYr3uJJ7T1Dx&#10;hxBxX8JqrxU8quE9qOIQ9upRtYB4z+HYqGWETnoaKgmJQ4iMz9cQxg9r3kG5dMGikXWD8QDIMsLw&#10;ene9t+ChE7KGADYAlOQRQElAOscxU3PZezR76N/1peqjHK+668UgQCXxnwIMfOZOtYc9NgdAdjip&#10;RLsYagAEIBPWhoBwN2TWu6jqa6om2JV3/a1aqodaa5HToeiboVs1I7frh1trx243AYZv1u/QNy11&#10;BMO3GgCwLUmGMticgD17HxQaK6moyTWAgYYqQF+NBDBYXzXUUD1QVzlQJxlsEAw18QGDjbzBeu5Q&#10;A2+4QQgYqOX1VXP6a/jDDeKBWkGXhNUpZvZWcfur2L1SZpeE0VPJIv5ZPbWIjmpOV62gs4b/uIrz&#10;UMK8J6T/wSv/jV/eXl/d0VI/8J/bzx7+/rrz8dvBnoXn4yvTr9bm324uyd+tKT9trn/SqAF/v9v8&#10;94Pmn+3N/37Y+qhZf69WfVCvT048He3t+khRPxiqZGNjW60GvNvcxLxamxvwbYbYXAOQ6CRo04FB&#10;mtfRwGZ9bWNNBd95mvV1DSZiREORdeK+hVnW15HwWVmF1yD4OYV/8Eu2Z0ICX/GUIYl8cRHeSxaX&#10;4TuaSri9Sv1TqVYp1y0EGgfBGODtaV2FpBQ6IgH+zz/isLNN/dvCL+ntzU0N2lpuvyOHWFJA+giN&#10;S5DuoPAe/XigEkviBLTzDzok/3aOKW+1vX/kvpvUP/gtIP/QZY0q1RSXRcWW2flHWC2ogwXEdcWS&#10;imtEsf87VI5GDcL21sY2+WsB/CjBeCl8+IDJm9B25xO6wFGmNFiD5Yftj+9g9OhH9RHJGIofwXg5&#10;aAKEo4dpk3/IsFBz3ZOpfxRf8x4mRclI5JCJg4z/dpkpqEE2CBppNGhBgx5f799tajRra7htNtXv&#10;NGo0Ddva/LStIfhna+Nf2HJbm/9qNv7ZVKMdzcrK1tLSpkKuXphXyaYUr5/PTYy9He172ds50fGw&#10;/27LwO0G+KDBlxt+wOvF8PPXLmR1STj9lfzROtF4rWi0kj8oYg+J2CMS7jh8gqTsQSGjn18GGBTS&#10;AX384n5ByZC4fERUPiwsHRGVjYpRGBKUQM2gqGxAWAoNoBwUlUL9gLBkREofEpf1Cwp7uHmdnBxA&#10;tyC/X1I8ICobllaMVDIGxeX90FJE72QX/l6YXpsS9VjK/k3A6L3T1Mqi32YymvKKqjMyb9NLq7KT&#10;xSmxTflp/ynNacmOb0mP+r0o+Qk7t5OT18HK6+DkP2EXPGIWtLEKH3FLHwgZbdU8+GYb/Kl+4t6d&#10;qd4HCxO9ildD67PP1+Qv1xcn15em1EqZemVubWV+TTmzvjilXny7Ln+jkk8ClHOvACsLSO4oF14t&#10;y18qZicWpscU0+PLsqdL0+NoxUMZ0SzOjhIoZseW5sblk/2zr7rmX3cvvOlbeNMz96pj5kU7lLLn&#10;j+RvOmdePZ6bfCJ/0/3m+SOkeyZ7pibaZM+fAEDYFxmbEBYVGxWXGJuYFJOQGE1lyQ4ODwuLig4I&#10;Cfb09fPw9rnh4+sbGBQUEREWExMcEx4cGxqRFOkdfMM/1NPW2fzED98d/f7wocMHv/7mwCmtoxd1&#10;tLzszfztjcOdTcNdjMPcjCI8zIPcTexo56yvnPYw0/OzuhZgey3QwTDQ8WqQg164o1608xVAlMuV&#10;KPdrse6YIDzOHT2MAHHXMTVVApVoHMokD4ME92sp16+lexqm3TBIdr8aZXcpxkEv3vlqkptBqjst&#10;1YOWcp2GCao8aFHXaXG+1iEeFv7XLf097MKDvdLTEtMykuNTEhKT4zKz07Jy0pNTE2LiIyJiw8Ki&#10;Q0Kig8PjQ2JSIhPTY9MyE9KzElNS41MT4zJSEvOy0gvyswsLcnJyM9IzU5LSExMzEhKzk6JTY2JT&#10;YkKjgr18r8fFRyamxMalxsVlJMSmxEYmR0elJ0RnJAZFh0UlJ0SnJQXHRbh4ulzUO3vpko6zpWGE&#10;o1Wmt1OKp0WKj1mSlwnMNMbDIMnLKMWLluxJS/M2SvE0SHTVS6escjL8DNN9aIVRtoLC0IJUTwuj&#10;792sf0zxNyoOs/qdHfsrK7I0lFYSZlQehnmsCgJN8vxN8/zM8/0tckGgwusAcpHcMcsJNssNMc8O&#10;Mk3xNkjzpeWEWhASh9jjFEc6lMe750S5hHtZ3nAwiQr0KshIqyguLykqLyllVHBELJGUzhNyhBJJ&#10;dQ1fIGIymWVlJRXldEZFeXFhUWlxCYvBBJSWlpaVlaEZDpcDEIiE5UxGGaOCweHmlZTkFhYUlRQX&#10;lRQWFRUUl+QXFecBCoty8/JycnOzi4uLeRxupaSqUlIj4NVwuVVcUTVbLK2sr5fWVfGrxQXFWWF+&#10;rtE+1jkxLsUJjvQ4e1acHT3coiLCkh5nXRprWRhpnh1oFGV/3uPq8QCzM0mepoGO+ld0jmqfOOhu&#10;px/qZuRveT7SQifE8Fiux8WyYEN6mBE71gJNeOKt+ImY64oXa86NMeNFmXIjTbiRZpwIU2aocXGQ&#10;cWageUKApbuVXoiPc0pyPEfAZ/MFJfRysVgokohrm1qrW+4wxDXZZfT4tHh90ys0K8Orpld0zp3S&#10;1j6he0Hnst45Nw8nN0+XH37UsrA2uqR3Rlv7qMGVsxaGlyz0dB2uXXWnmeWGJj19MPqw4Umqd97F&#10;IzQjbeur39OMzljqnzL48eBpIy2azY9W0XZx4fYJF08YGv5oDqdMz9ua6zraXL5urONoqG1vcsbV&#10;Ti/A/qqf8Tm7S1pXTh3SPrzv22Nfnjh/TJd2imZz1tZG19XyjKPjBYfrlxwTjEO5ASVPpPeG/9N+&#10;r7EWPi9h3ubONmdDA4xCQs19Am3s7PWjPB1vCcrHun+JDnHp7/ytsUZMpzMW1O9qe18FsG6nV3Xk&#10;13aE5IuyObWTcmXD3d89o5I8o1ODkgozS4VPX8wpljamp+Wrq5tvp+bfvpFPvpyZeDoJNfMLStnc&#10;8usp+eRbeWPLz/39z16+nEbPI9n83Pwi6OuTb2TPX795NSkbefb8cefQHw+6fn3w5Of7jx4+6e4f&#10;eTr+16tXU8j0gNqswGgmaOAAuiXo3ktKKiPVsmoBVGU5+tSAjGSNamN1bROg3twGZRWuWlpFS100&#10;01AibYEMzurG4uIq0klv5UtL8NKCyZ5XlGrV6iYIgJ2cVkr18jK8IG0SVghKkKF/uGSPNiL0DWFw&#10;iHEQoXhASSaAgRFOR05FxpmZlQPm5QsLmGkUM1KtLK6ollSzs1CHuZ/Vmn/+eq0UVT1iizsqJH2Z&#10;zCfxhX8EpzS7+jFveJc5OSUdO37+4MGjX35x8MD+r76iTG6QxKGCDB/4AqkcNMXZf3D/FwcxndT+&#10;/Qfg3xcHvtr/zaEDR786cPTI0dNndPQ4LOnq2vaaehsXVrk6v7hgSjO4ePL41e+PXT1yVO/QtwZH&#10;j145fPjSN4fMdc5ct7Fxd3OxcXWx9vBw8PS29/az9va28vKy8/Gx9/W1C/C3Dwq2Cwyy8Q+w9vO3&#10;Dgy0DQiEMiQnJzQ/L6KgIKwgH8rIwsKooqKo/ILEsvLE0rLk0nJANoOdz+a1/v7nknoDHs3bWfnr&#10;KdmqSr2yolpYUCwpluXwwknl51JQgAMClBW41MRAZvLt7IJiZVm1IVdgmm05PK81DUCxqoZSNq/A&#10;rKXLVAbTHTJlFembZcwnii73yNHsGI0DCL018XJyaXVtkdozChgPRd8gg4NWY2iDQ7VckUODFfQq&#10;gqtgv41PvIRnTXgQhVy5tAjCjr8eGqARk58FzIe1vLQ2Pwdv12srKxsTE5MzswuwecgAZIsKmVwx&#10;LV+ckSvmFpfmFpdl8wtUPim86fwymq0pVGvw0Vhe31hSby5pNIoNjXLr3eLGtmJze0G9BcKsSj0P&#10;C4JQL6rUS2sI5drG5PQs2g1RgcBhBZZX1okAJcHeysgXlfC2HOLpYa6r46D7o6WOlsHpk1d/OGmg&#10;pRXv7buJLofw8g+axVZuflZJSRa9JDMqzNveymRifAxe1qfezk7J5jYxlcbq61cvYNPDCzC8Jz9+&#10;0v78xbPtLXillIkFzBJGXmFFVikzH1BWkVdalufgYNHcUPnpA2gAVJQKzAaDGWfgRRze1TGRMMXd&#10;wIs48jgba/AuC8B8wyrllkr5bm1Fo1z4uLYsGx/4pYr3QMpuE9EfC+kPOSX3mMU/F2bcZxU9YBff&#10;Z5X8UZb/kFnyiFX6J6PoPrvsAY/+J68cXmFJEuWeGiHhcUZaQGOUdlbyoKa7WgAAAQ4fi1iPBBVP&#10;JOyHgjKC+9wyqGkXs9qEjHuc0sci5iMxs72Sc19AfyhitElYj8SsJ9XCjhq0XulqrHxcg35YoLe3&#10;1wqI5gyKOirtVDQcKiDOjv6Pmj8VaRgEQCdF2ZBTAAxDc7PqCZUzu50K6LvjzkP5AXVSwWug3PP0&#10;gbt3N1WhyUMLZlD6n7r+GY8AJRnMzpB2jUfIHTsoG5C9s3AVIRqgJGMjRiggQD9kXtgtoVd2wyED&#10;CN8B5f+YHYwPjU5SPVQq8cG7DX23a7vQJwsD6ACgAeauuoWWGv134Gx9Z3NVe4MI2vTdqiGrhGvy&#10;OTmyw25Iu+p2CBFiSUTMZ7rqRE+q+cQe576E9biGT5ytYPwwF2gGTwfe++GqdsqjqrexaqCldpfE&#10;qexr2jGWIT2TWRASBy//jMYizw4A8t4hLgv1CEAYuFU7eLuOTGGnwWe7AgAy3IUI5Bn9P+j/LLbO&#10;AImV8xkJgg5Tu9gjcaDs2w1vjALVw/+Hqdl1+PrM/YoI/Y3VfQ1VvfWVWFI0GaFyiJ8UXEVAesDK&#10;1hqY48jt+qHWWmR5KFcswOjN2rHWuvFb9SAMN1cPNVWhxU1zNf7Zn/rjP1WD9M1wcy2UIy11gMHG&#10;agDUgAzlaHPNSHPVWHP1aEv1MNyuQQIYqMOPM2AvYdbemgzBKtXz+2vZvdVMQF8tt7+O11vH7a5h&#10;99Ryump5PfWC3gYhKftgn8NHsopHGfIwH/JK/2QV/84o/J1Z9Ce75D9lub+yiu8LKh5LeF014qGW&#10;uue/3nnz6Pe5gcdLz/q2Zye35iaXX4z9Wi1cn5n87/vN/25v/Hdb89932/9+2P7n3Tao4khPU9jc&#10;QDNDzSY6WBGuAb7lENSXHgDj9aAtCZyCr0dkN9QYeZbwL2vIdGs23yEfsbm9vUElJ9r6+FHz6YPm&#10;4/vN99sbH7Y3P25rCECGmndb6m3NOmDHznFDBTJ8zcIYNjeR/thlSHZuQdWsQY1KtbK8jK7zFJZX&#10;VlbgJw1exZRKpUoFjUnIXiSDqB7gEqSdsIQ5EopqE6NHY/wgnAiyP3s1GBWaqqEoEfQxo0gSyoyF&#10;MmYBYKwhqvzw8dP7T8S8iJjFfEIvqk+UOQ+AokXev3+P9knvsDMQKQZpCw4BcOp/FjQoIbA9Rbto&#10;treQW4Ej/IfuSQAMlIT0DHU15axEGcjsAHrfE/A2u//w5tgDjAZqMTAOdoEkz+bWNmVw+k4DuwFK&#10;WAnNFqzzKuwBeILwg4gPbkv9L2yb99uIrY3/qtf+XVn6tCjflr3VTL7eeP1CMdAna3/48tc78Hnp&#10;kHL6G4SdVczeOnZPDRPN02o4XZXs7ipef614oK6yr0Yy1lQz2lQFGG+setpU+bRROlonGq7kDYgY&#10;Y5Xcp9X8URGrn1vSxyoa4JQMCcr7heV9ovJBccWAqKyXV0Tomz5+UR+nYJBfPMgrGuAWQjlEZF5R&#10;N6egm1tMobCHV9TLL+7lFXZz8qGEq/oFUBb0ChB9wnw4HBOUjvJKh4VlQxL6YBVrrF440Vw10Vj5&#10;8mb9WI24T8prFzA6K7mPpezHlL3kvVrRH3WS+3XSh3WV9yS8W6V59ZmJjVmJv5RmYwgebnGvtGK0&#10;AT7jzMF69mAjZ6iJP9AogA94u4T+SFhKcF9Y8kBU+qSGM3Cr5tlvNyfbf5MPd6hejW/KXm4vTH1Y&#10;nvmwKv+gWthSLawrZwFqlVylnFMpZ1UK2apCtr40u6GUq5flqsWZ5bnJFflbqFctylYWp5WKt8uK&#10;yaXFSeXS5KJ8Qi4bnZeNyGVD8reD8rf9i7Ih2eueRdnI/NQAYEE2/OZFx+tn7bLJ/jd/dcpe9c5M&#10;9k+/7NoXEhEZFBYOCAgJvuHj7enn5R8SEBgWBKWXv7dPoC/gupenb2BAcGS4f2iwb4hvTHJMQLh/&#10;SHSw03U7Hd0fLlw5o3tRR+uHY6dPndD54ZitsZ6HNc3fnhbiYBTmauJrbxjuY+PjamJ67UcHY11P&#10;y6vB9kbB9rRgJ1qws2Gww9UQB71IxyuAcOerUW4Gce60WDdajKshINpVP8rlWoyLfpybfqIHLcXL&#10;OM3bKPmGYZLblQQXvXjnyzHOeqE256Oc9OJdMU1Vorthyg2jVE/jZE+jJB+zaA9atJdFgKuJp5Ox&#10;t7t1eIh3YkJ0RlZqfEpcRGx4eExYbHxUXHJsXGJUVHxEeFxYZEJEZGJYVEJYYkp0SmpsckpMYmJk&#10;SkJsRnJCTkZqbmZaVmZqRibG0MnMy0jNSUnISoxMjkrNT0vPS4uMCw8K9UvNSITOk7OSU7JT4jMT&#10;QxKjwpJjEtJSknMyoYvYrGR7D0ct7eOntA572BgnezvHOZmneVul+poneZnEuhsih3XDEOMBeRjA&#10;TBPcr0U5XkryuJbhi1Yz6X5GGcEWaWF2ZVkB3k6Xglz1wux00zz0K8Kssm5cLggyKAw1LA03Lgkz&#10;Kgk2KaRInFx/8xw/DGxcGGJREm5dSDlV5YaY54dZAjKDTDKDTD8ncQoi7ArCrUtjnfPj3JJDHH2d&#10;jf3cbDLiYuj5BcwyBovJK2dwy7mCCr6whMEoKisvr6BXVDBLSjD2TVlJaXkpncvmiIUSkUjE5aIX&#10;Fb2CmZ2bk5dfCBeXMZh0DqeYxSyooBeUlQAKiwsKivKLiwtLywpLS4sZDDqLxaioqCgqKirIK4QL&#10;qsU1leJ6qaReKKnhiSu5YjFLwCtmladlJgX7uIR5WqeG2mWFW5fHOLDjHCsirFmxDuWxMAuzwnCL&#10;nEDTLH+TZG/jCBd9f4drgW6mtAtaltd0gpyNQx2vBVudzfUyKA+mMSNMKiJozGizskhjRqw5N8mG&#10;Hm3KiDJmx5hyY0x4sUjisMONWGHGFcG04iDjFD+LQBdDd+urUSE38vKzKrhsWIoKLlcoFkmrKsXV&#10;dUxRVV4FO7OkLCQqTPfyufOXzto6Wds521y6euHiZV2tUyfMrE1SMpPcvJwuXTt38fLp8zrfXzn3&#10;Q5i7fayni90F3XA7987mexkBGZ4m/mEOCecOX7lw5CpN29TkjKmBtqHuYV29I5eNtYx9aH6Gp8yv&#10;/gCVFkY6NhTsbC97WuheN9JxNtZxsdXztb/qZ63nZqprffkHveMHjn23/1vtwz9cOqF79aQeTcvE&#10;5JSZg66d8zm7sKsBBc7ZvxbeHWzqnO4dG3j4S1q0hzlNKzLYODzcPK88xoCmU8fOnRp6VJQVnp0R&#10;fv/+XUlt9bxK0/tGGc66Vfzb07TantCy24mspuhC1n/au6W3fno8/jqhTOgWmROZJ2RW3RucWHot&#10;Wxv9S76s+rCy9n5+flW5pJ6VLa4o1zc0H9Y3P8zMK0efvoZyRbWlVKIhwNvpudeTb/96/vrFy8m3&#10;MvnLyenOvpHeoad/PGy//7izo3ugu294aHRiekYOeiYolsuY0BE5GmJBQ9IkE4MC9IGi8oIjY0L5&#10;g4D+iaopEjegfq+C4q1Qonv2knJtFtTjmcX5+WUVWiK/gxLpG5UGlGqkb1Y3ESrN6urmTvg9lZo4&#10;XpFbwB3n5pZmZxULn7l0ET8vOFxcRF8qaCOn3KmIjQPSOnI0wAEBNHlqIghYC6Vy5/9UqvUV1cbS&#10;ytYv94fZwnuCmiGmdDSttMMtvMHkOtPIIf+aScI1g9BLF12PfHf6wIFv9+8/sH//jgPVDomDBjgY&#10;5YbwOdDgCww4vH//F/sOoN3OoS/2Hfzqq6P79h365qtjh7/53tjYvrHlZxjwEqzEmtpI/8qlk8ev&#10;nTh65fC3V7/99trhw7SjR81PalnpnEkJClqRL+Afu/Bt5sPm9of17Xeq7e317W31u+219+/XP35c&#10;2d4GbP7zD8iLavUCvHt8+qT6+EH14YPq4/s1KD9sQ6n5+++N9x817z5tffhHrfmwufVRrXmn2foA&#10;ywXrLKPoloVFWLoFeBVcXVVBSV4P8c0QBMXyHmDNlpbRZ16uUL5+I1vf2EZvKeUabEHiTrWi3sbE&#10;FqtqmRymuIE8DkXl/D8kDtx5YQX3CbpiURsGIywqVU+fv0Kff9hRuHnQJAfzkirQtWpuQQEgh5i4&#10;lNpasA9hh0xMvEILLCriMuw02AkLaKilIPTNEtprrwBAmJ9ZXJhfwkjbiytzM/KZqVkMUElZb80j&#10;S4WThU5wsmhzBAK8GKNTHrUgK4vLyGHJ5mGbq3bCEq+q5pZV8tV12dIKYFpB5cZSYs0M5slSzimV&#10;8PmTLShm5LAqGpg7TBnWAT4sMEH4lBHA9AnkSyvwIhng7mquq+Ny6Yz1mR8MTp/U++GEoZZWkp//&#10;+61tJUYixzwg8anJyVlJCclR1+GX2MKof3QYE4S9+6RQrcsUi/gZVSy2tz1eU63DS+3vv/++uDD3&#10;TqOeGOiTcMt5wiK2IIfFz+Xw81jsXA63MDU5rKGG9+nDxnvQKzDgKJRo/U6CfaIao0H1Bs1wNtY0&#10;atWWem17Yx0jVqyrPm1r3qlXP4ASsrb8fl25qZjBmLi1fCRQ+PQnQmYbu+QBu/geM/8xp7STT+/k&#10;lHVxy3tFnDYe/Xdm8T0+vbtaQMVYRbIGBND9BhqkIPTXS0Ag/A6UUNNVxQfgH+0rGR2VLMATKRNL&#10;CfuRsLxNyGgTIXfzpIoNd++s4XbWUMOQoKlOe60II+zAXdDRSUqCswAIrdDRKHpcx2+r5bXX7zgx&#10;/U/np/iaLsqsA06Rs1AJQG4FDilHHkKOPKE8qggIswD1IBDbnx5irUOxA52fGePgAOpFe8TEXiUB&#10;jASJCYragGakTS/F+MDgSSXyHbvGO+QUqSQDJgTH5zQTlL2UEw0IxA+rA6ZMxUXuv1PXe6uGqiQ2&#10;O3gVYXyIxw0IFLNThWY4uwwOlISNAiDZQZmQdNUhSHwcss4gQ0nYCsozDkMdAR5Wcu6JmSTP16Mq&#10;LkyKrA8xO8JOKvmEEgKgsLuGuCCYhX0n9jOMBFaAkEEgk2cHMiwCjBCAwq5Zzf94GaoZedb9rTWf&#10;02pwSGrIJTvtKRBLLuLKRGZESBw0rqHi1/w/JA6AmN5ASc6SBjtkzS6Js0fBkJo9EmcPfQ1VPXVS&#10;ACFxehoqCbGFt6augsuhhLUFoPcZTPPmjpsY6Z/cevRmLcFIS81IU/UekL6BeVGcyx6g/citOsDQ&#10;zRo4xKtu1REOaKyldvxmHZRI6MDljTu5z3trJXDVYHMtjLm3Humk4dZajLXcKB6qF6CdTi13oF44&#10;3CQZapYMNIqgHG7BSMzQpqdeBOUgrHMdf6RZPNTAG6zjQzneJHzaLHrWhHhxq+avpt3oPAJmL6+i&#10;i01vZ5beZxX9VpHzU2nm7dLM/1Tk/y6gNxZl/CZiPqwRPYKdc7tp+N7Pz7va3o72KV5PqGRT2wr5&#10;++XFj6vLf6+t/KtW/bOB+HtTRVlYqD9toY0P4P2mCr7ottWr8L0HeA9fgEh57wG+GFc08AW4ptxc&#10;X9KoldubK4CtDeW7DbiQiu+jVgG2/i/g63RTvYruQhSPs4UsEkZfxqgryApR4VeokCsAivHAXNnE&#10;Dev9hw/o5gTiJ4wJTLk9EVbk3bv3GmiGbj4YVhf9fT58oAK0fHj3ER240J8Lkz19/BeAh+8/vX+3&#10;U4/heDH0EDaAOxAbFiiRC0EeB/kdjCtMIuOQUrO9QVkDAfa4IQLKLIjiUShihTLuof5hO7QeQsMe&#10;PCLYwlpoTTgbwsVgRzsmRgA83IbVQHOZnXoNkjJQ/+4zYAyarc33mo2Pmk0qPxo8xA3A39sb8GTh&#10;gUL5t2b93y31f7cBG1D+q1n/R7P2Nzy41YV1+dvl6ReKl09nxwcmux9NPPh14o//jPx0Ez50nZWC&#10;dj78rpW3s+ndXGYPn9nHZwyJOUMSKMtHqxn9gsJefm4fv2BQVAzo4Rb0cIoHBBUjQvagkAXCgIgx&#10;KGYOS9kjEuawmDEopPfzy7rZRUOC0jEJc0xSARiXMsbFFSMitI4ZhG6rmGNVzCFx2YCwBMpBUekg&#10;v5iY3gzwiobRAKcMMCyhQ+NBKWMHIIvLB8SlfUKkcvoFxXA5lHDYLyrpFRT0cPNGoH9eEdrsiMt7&#10;xfQuEb1HzOqTsMerhT1cOpSj1bzhGl53NaOzljn+ewPmLrzd0HmzrrOxuv9mw8TPt179dvvVr61/&#10;3Wl8/UvLX3dqJ25VP70tHW4WDLXwhm/y++tZO6hlDtSxhuvYgzXsvkrGUC0H0C1lPuIW/1aR9ys9&#10;909W8QNeeVsl+3END3+Jfmkca//lef/D6Yl+xdsJlXxyQyHbUs5rlufUizL1wvTm0tw7lWJjcU6j&#10;kGuW5RvLcrVSvrYyv6KcUSim4BVMqZxeXXmrVL5ZWZ5ULU8qF14oZp+pFK9Vysll+QvF/ASUctnT&#10;2TcjC7Jn82/HFmTji7Jx+dvRfZ5B/l7Bfj6hAW5+1y2crAAuPq5eId43gjw9Am94BELp6R3qGxgd&#10;7B8RfD3ghoefh3+Ib3BEoLuXq77RVVtnS7/AGwaGl7W1jl0888P5U0dNL+uYXdL2srrmbXXVxVjX&#10;1kTX1vyypdnl01qHLv54/IaVfoizaZCjUYCjYZCTQYjjtTAn/Uina+EOV4IdroZScpTjtRhng1gX&#10;Qyijna9FOV0FEHsckoUqzvVKpMPFCPsLUY6XIp0vJ9wwSPEyhrPx7rRkTxMMhOxllOBlEu1pHAGq&#10;sJuRuwPN2d44MNAzPCIoIjYsIj48PC4sLDY0Mi4ciZu4iNCY0KjEyKiUaDiEBrEJ4QmJkQkJEYlx&#10;4XFR4enJCYW5WUV52dlZaalpianpSWnZqak5qUk5KfHZiQlZifFpcalZyZ4+7th/dEhsUjT0H5se&#10;F5uREJYYiSnbE2KSi7JtvZ2/Pn7o4OEvtE4estQ/H+ViEe9ilnjdOMnLBEYbdwPHnOJnkRFgle5v&#10;nu5rlhNkDfOC+WZgwGPjFB+jeB9apI+Bq5VOsOvV1EArf/NzsQ5X833NCv1N8wNp+cHI4xSH0UpD&#10;jEuCTQoCzYgZDgmFQ5JSoRBmWRxlmxtmkRdlnR1mmRVqkR9hnRdulReCvlSlMQ5l8U4FMc7p4Q6B&#10;bsae9rS0yGBGQZ6AxeFx+AwOX1BZKaipLq4ozysqpDMqysro+fmF+XnFdDqDxxUJhWKppKa2tl7A&#10;l3B5guISel5+IZ3F5YnETK6gsLw8u7SkiF1RxKTnlxYXl5YUFhflo1VOYRm9vKSsFIAReFic8lJG&#10;aUEZvbiCwxRgOGSxBHooY1SUMxlwbVZ+dpCvh5+LRUqwY0aQTbavcWGQaXmENT3SpijYrCzcpjjE&#10;EiqzgqzSwuyj/G2NqWg4504dtrikHWann+9vU+hrWuhryAoz4cWas6KNmNEmJeG08igTVoJVWZRJ&#10;RYwJ1HDjzPlxFmw4DDOihxiVBRnBkib6WLqYX/Jzt8hMjeKL2LAO6Tn5pQw2jDq/uIgjqWRJq0oE&#10;4qCERHMH228Pf3Pi+JFTP3x/6erFE6dOHNE6fvjE4R/PaZvbmF73cdG7cpZ27fyPJw6bX9AJsDY1&#10;O6vtoKdHj0orDstxuebmbux7wzRE5/Bl7YNnrnx/xfSsiYG2/uXjly8f1XPQdfQzDbp0/JrZeQcT&#10;HQezM040bVt9LWtrXQ8bXU9jHRfaaUfaaQfaaTujs/amunbXTtO+P3jy8L6vfzh04twJnbNHz13V&#10;MjA/Y+Nwydlax979sl8oLU4QIq5PrH0i+kP1Ym5LufxssE3MzrjTzJie6osKsy1Pv57sR4PVTosJ&#10;un27dXhSNizfiuX+J6+6O0PSEcm975nf4pdb7RiVL7r7KE/UwL7dFpQncU8SeKTWXE+qDsu/Q68f&#10;/qlD9kef7M2iRiZf5XJEGbGprCJGpbTut/vtP//+eGjsZXvX8F+vQPFcfStbkM0tggKKvjNqDUa/&#10;U4GKhmohlKuU6xMAqZOVdVDvQQtXkkA2GFJnZUGOzk1EVUY9mQQ0AbV8VxddUq6hik6ZG6C6jgq/&#10;Ci6hrAPm5zC3IwamhQvhKgxMS5FB0PnyEsav3esTroK779BDux5V8/PLCwsrc5/FUSZUDuFxCKdD&#10;2sAlM7MLMpkcSrgWOlHuZhwHPXxZSVkyr6DXEExNpf5Yf7Mjt+x2Cas9s/RxdNaDoKRfb0Q2OfoL&#10;nH0Yds6Z5885HTms+/XB4/u+/Iq4Tu3/Yv9X6FQFoKLg7EbH+WI/nEarHEwmRRnnQM2BL77+8otv&#10;Dn197OsvDx/++vi3h74/efKsv2+UakUjlytMDQ2vaZ/SP3H0ypHD+ke/NTh6WP+7w8ZHjzrp6qYG&#10;Bq3KF1apka8o15VKDA8MIMZQsLyUrRPUrM0rlLL5xdmFJahZWd+ESsDKOtpGoYwhDNVrqk3yHNdV&#10;myvLa1Aql1SqVfUilRdMqVxRYAJWNPQmNjjLyzsMDggEhM1BskOugCf7/PWbucVlzftPq+qtdc17&#10;5bpmRb29AOMEYX1TBs0Wlvf2A9kSnwOeO9kAWMIhlS1+bl7x/MUkjBMZJYzfREgcYimzDJUAwsvs&#10;gURTevlqCvrEKDlK1QxJ/IS3UJJbwxgQhCpSrsHWWllVw4Uw/dcv36ygExbsTPTbggZwR7iW3BSD&#10;O8IOVyLhAgOAGc0uwBqonk++pXpbx8wdUC6rFlap0MWrGNRZrlLPr6iQwVEsTy8r56gQzvPKlal5&#10;+RysoWoNgPdaUcHTwH5WKJujFSphrHIV2sCLbJCbq+V5neuXz9mf16bpaOmf1jLS1koO9Ic3XPjo&#10;Lq9tKVSaNwvy5j/uphdlOfu5G7vbecSEZ7A5rKab94aH2kaGX82/hc+uQrk8MjoOL7u3W2+tLC3+&#10;vaXp+fM3KaNIIixgMpN53CyxMI/PyeYws3LTI6X80g8aFagiqFpsoq0N/tkZ/zK7sbGJf5HWbKlJ&#10;dANihgN6y5Z67SO8pavhKioKqWZNrVp6p1b+950a3nr/kLD/4FU8EjDuc0rbBOWdoKJzitpYhR3s&#10;UkAbs7RTwOyQcn/nlBJTmv568TC6b0hB6Kr9n0cVyIDuWklntahdyn9SxeusEzyp4bRXc5/U8Age&#10;V3IfiBlQPpQwH4iYcKpNysFmVBwWNMOhgrOA8g+KLgCUf9BsCQVA8LhO0FbLJ1FUADvcB2V6QzgU&#10;kKEEkAakHgBqf19r3Z4lCADZhEZpewPyOMRIB0kQKgc2cVf5nCYAgXABexwBAMZG+AUyyHYqnGQv&#10;3I4iaACgnHfViUCBh0mhgxLF40DLLor9IcBJUSmiqEo0BQIgi9RSQ3iZ/5E4u0YrMBeYIJQAqMFm&#10;TXA7dLSBC4kMk4V6uLD/di002+M+8JLdWwNg8DBOErQFB0YZE0GfhNAhxA1g7xGATELkQPmkDqaD&#10;pA8a49QIuuvx2T2pFsLjAwGeJoLKEA8zelKHRA9FjeEhTBZ6IwtCFmHHumf3wYEALWEuZEbwsHAF&#10;KBC6DSaIgMWhcpYP3Kof/k/jwJ06YnMEAIEwO597ZpHFx1nv0jSfEzcEhApBXmOXFoGzpCQNPr8E&#10;OsFt/1n+8v+hVtJTI4ZPRG99JQCErjpJT0MliZKz51GFI6F4Jdg2BF2N4u4GUU+jGMNLNUlI1BvK&#10;2kWC4W+aYTCI/pbKgZvSwdZq4pNFQPJbQUkwdLMafbVu1Y7dqR9urRlFux7E+K26p7froRxpqR6/&#10;VT/eWosUTyvF8sDZlpqnt1AA7JntDDVR1jqNlWRZiBHQQAMogSjDfPtbJH3N8IUg7G3EP+kPNgkx&#10;5k4tb7CaP1DJ7RexBsTsEalgrEo0LOL1cBlPeOXEdesxvxzwiFt6j1n4kFMCwn1W0T16PuABo/B+&#10;RcEfZbm/Fmf9UZL/qLz4MQt18nZuRaeIM1AngcFP/Kf1xe+3X9//ZbrzweJw9/LTAdXzUfWb59vy&#10;6a2F6W2F7L1y7tOq4tPaEqbf2lQhNIhPmjVkB7bV/77b+Gd7EyP4UDY47zUbe6TP9u4XKRVHF726&#10;4JsWhC0Nfu8C0PRnEz2XNigjHCg1lEcVfCMjzYF8yg5LglQPxW5s43n8R3EclCcRMX55t4VAqxbk&#10;PdCcBUkPBMh7eI8MD2Xb8lkD6Byuw9NoE4P/4TXv3yOZg8fYId5vt4TuqU4+Qit079rEVGLEFet/&#10;XAxFx7zfBXGhQuIJmRhcAGqm1MSQ5iGMzP+wTeVJhB+e7S31h+3ND+80H7ZgYdf+ebf17zt0bvpb&#10;o/5Xs4G8zBbyMmh+BY9GtfJpefGdfEYzPal+/Xx1YlQx0LPY3THX9nD6z99f/eenZ02NQ9VV/VLR&#10;QyYmdeoUVAA6+HRAt4jZK2H3ihmAISl7rIY/XsMdljKHxOi4BEDqRFSG/k0CdGIakzBHROUjooqn&#10;lcxnVaxRMX1YWIbRaqqYgBFB2ZiIPi6uwLA1kgo4iw0kdPSNqkK3puFK+mg1Y6yWBeWguHy8mjUM&#10;9xWXE2Znopo9Uc16WsmAq6CGOE+BMFbFhJbP6rjDVYxBuLCa0V9JH5CU94vL+gQlvfziIbgFRfH0&#10;C0v7heVDEsZIJWuosgIwXMsar+OMVDNBHqnlDjfy+2u4I/WC4Tp+F7d0tJo3VM0dbhDCR6+/WTjS&#10;LB2sE8Knb7CGO1jFGaxiAQaqsJOBatYYfELr+L01vOEmycjNyrFb1cMtwqFm+Niix+Vws2CsRTTa&#10;zB9u5A41wAeN1VeDGGjgDjby+hu4vbXYw2gdDyo7KumPKyvuS8sfVNLb69iPqxgdtVz4apr4temv&#10;e60vHt6Z7v1TMdG7/HJodWpCPT+pUcg0ypmNlVmVUqZcmsbU+/j+NYOy4q1qSQZQLk4BlhenVhUy&#10;pWJ6ZXF6hapUzL9WzL9clr9WypHfQRLnRqCPV7Df9YAbtu72pvZmNGujKyZXaVY0Jy9nZ28Xu+sO&#10;7v4eN4K83HxveAZ7+wZ53/C97ubpYmlnjiSOg6WtncWVK7rfH/n66Nf7dY5/c0HrWweDc8EuJh4W&#10;eoZnj18+d+Ki7smTJw4ePrTvrNZhO4Pz/na0CFeTYGfDEBeDcOdrgGjC4zgbULnGacjdOOkDohyv&#10;Rdhfidgx1dGLcLgc5XQ51vVKnOsVpG8cLkY768V76Kf6Gqf5mSXdQC+qFC/TNB/TJC+jRG/TRF+z&#10;aG+zQDdjZ5trNhbXAv08IqNCouIjQmPQcyoiPjwmOZryh4qNSYuLSNohccJjQiNjgmNjQ+NjQhNi&#10;wzJSEzLSkwGpKQnJSXHJKfHJqQlJmUnxmYnRqbFhSRHR6bFRiZGwJud0dczMaV7e7hHReBfoPDA6&#10;GPmvsKDQ6PDwtHh7P7cj2seOnDh09MiByz8eDbanJXlYJN4wSfY2Tabyi6f6WyIlEWybFWQDs8gL&#10;sYVJxbhdS/c3j/OkxXvRUkOsogNMXK104j2NswOtUr1NEq/r0yPtK6Ls8wNpeQEGgPxAw+Ig4+Ig&#10;0/wgE0LfEAaHkDjZQaY5wWZ54ZbZ4RbF8Q4F0XY54VaFUbZ54ZimqijStjzOsSTWPi/aPjPCIdrH&#10;0tuBFut/PT8ljldWivmk+DyOSFDMqsgtzs8vKcgryC0uLi0tLQeUl1ewWBwOhwfgcvnFJWVsDq+C&#10;wSotoxeXI+gsNp3DyS0rLuYw8kuLM3NzCooKi0qK8wsLCouLMrIy84qKoQ2Lx2cwuaVljJJieklR&#10;OZvJ4fF4LA6bzWUx2SyuUFAh4OcWF4YF+fu726WGuKUFWGf7mhYHmpdGWBWFmtMj7bK8aUXBlmne&#10;RjlhjsFutLPah74//tXxIwe0jn515uiX4XZ6ZSG25QGmBZ7XygIMygOvsaJN6BHI4JRFmZZGmrES&#10;rAEVMWboWhVvzY7GaDj0UPPyEIuCIKt4H1tX8yuh3o4pCaEsLr2QUZ5TUlYO45JWZuXlsiXiqtbW&#10;CmllZHqG4w0PbR3t708cPXHiyNETRw6fPPK9jpbOpTNWjpaGplcPHtp/+MhXVy7p6Hx/+MLJo1d/&#10;OAH6j6+ZZY53TKR1YIBliJO+1w3zYD0tmvZXp/VOXDI5a0T70eDSicuXj+vdMPTxMPC+qkUz0bEx&#10;O+NkpuNieMr66klzq/PXHS772FzystT1oP1ob6BtY3DanqbjcE3b/IdvTh/ed+jk18fOHTujd1LP&#10;QEvfQMvQ8AdjMx1bd70Ab73wCIP4BJOEQtf03yoaJzuHVNOTH5Sz6rkX/Y9u5yR6Z0RaJQebJAc5&#10;hfrdmHgjm9X8N6exvbh15G6PIqX8t6Dim/Yp/ODyhlTJbaeYdBOfSK8khn+G1D+zPjD3pn2UwDKE&#10;4xxXnVvVe6t/kf+fASvvyKNaOhd0Llw5f+m87uXEtJwXk7MjT19PvpU//WtqePxVd//TgdEJ0EVB&#10;dZTNgZa6Oreg2NFylzByx+KCkvA1oB6vKNdB8wdhfk4hm8ZINOiNQiV4gsaEXiFuVqjiQjNQcanI&#10;rOiHRdExMzNI38zOKKA9qsSgt1NJqQHQCejqcAvQ4UGdhhIANaRzotVD5zOzC5TDyxKSO4urBISy&#10;2THAoQ4BcyQ6D+VjBe1lMjkMGMZGuJslKjsVoXLQBGdFtbqKh5vb/975dSgsTpCQ/VNQbIt/dOuN&#10;kEYrdxbNLveCYZT2+esnT1l9deDsgS+0Dnx5BLmaA1/s+2rf/i/3H/ziq6/3HTy478DBfV8dIKQN&#10;ZaHz5W6sHIx0jIQOhsihnKu++ebAoW8OHD586MS3h743N3FteziwolRbGJnpnjhuoHXi8nffXDt6&#10;+OrRb699d9jy+5Pul6+kBASpFmEhCM2B81IsqzHBxPL60tKaSqWRL+IKQL1Mtghz3zFi2nFP27Fj&#10;Uq3CIcrLilUVVGLo61UKK0pY4XnF/OzCqnJtaUmJmVShCbU4avXmTioK1fraGr49YuBHTOa6tra+&#10;uQrnNdvjEy82tz+oNe/Umg/rmvcqzfvVjW1MLg6vqe8+TsrmYF8RKmQH1CZBUCFg8HErVEuLmDEV&#10;BLIZZmcWXr54AwIhaHb8oaiEZWgLQ2EJSji7sIxpW+UKxQIeTr6RIU+0vIqJxldVUC5RKfMJCO0F&#10;WF5B2gtawhRUaxvqja2Jv17BNsBdR7E8cirfB/lEQEmAfBBsWiVmj4LLVRtbswtLs1QoJeWaZlW9&#10;BSUxR0IOCDqhgHZG6+pl9aZiTT2vXF1aU8uVK5PTM2hntKSE1YFP34x8cX5xCekhxTLlwLUEgmxR&#10;AS/rwe5uVud13C6ecTx3yvyctvFZbVMd7WR/vw31OjzqWcXa4opmaWNjfk25sLYiVyn/kssGp9/8&#10;Njxa8/u90qrqbA4rMS+9oKKk/mZzZW0dh8uvq6vb3FjbWld23ftFUlHAq0jnVCRz6al8RnppXgy7&#10;LI1ZmCpiFW6vL73fXN1Sr27txC9ANYL60ym6EiB9g4EM0NlqB5tqtWqFeASgL4B67QP838rSe7Xq&#10;b9gv06/vVYubS3Pbq3idldyuSja8DfdLWV3c8nZOaY+Q3SlmPxGx28XsDikH0FcnGgYVF3S2enEH&#10;RjLeCXJMAoj0N1b31Em7QHdFTV74uIaHTE0190k1H/R8EmzlcSVyN1AipyNiIqcjZkHNIwmX8DgU&#10;EYBhaNuqMaIqaPigexMQDZ8wNUTVB5kIpGbPuGOPj4CSsDx7JA5hBECmQsb8j9NBxoTiQZAEoWLi&#10;AAh/QTR/AAiE+yAyOSTNntQJQP0euAXXomHIwK1amAJMBPR20N53pk85KxEChfQJZTtlZwQy3Ldr&#10;Ny4PDIagh/JCQv6C8h0jJAWZIxzCBAnTQYgnkAn3gTIhgChDJGjWf7uWcByEmfocAy147U5vFE8E&#10;gyQDe1jJ2XsKMEjC7EA9AB7rA+lO2GNCV8GDIzzFnjEODIYQNyTkEMiElNlbNFIC4BmRx0TGACAT&#10;2WlPLQU8o/Y6zGK2w7hRDwtAntceXUWmAICpwarCsyDPC7C37ADC1BA6htAusJNJJSFryNm9UwA4&#10;3LsKDmHzA/YYHNIGBFLZWyvpq5PuuFPtkjiwMgQ90G0jCGJiiYNkHz4LGBjsDUlPo3iPxOmHykaM&#10;rNzdgKGakaNp3mlJ7TR49HgIIMTNwM0qwuwMtlQhiYPWOrtCK/IvcEjlxkIvrRGkYxCjFMZbkMEB&#10;jDVXj9+sI+Y/xIFr6CY6apEYPTAj+KQTvy3iyQXdwsAoUqmyrxn2PA/Q34CBk/tr+H1SDmravPIu&#10;PrNfwhuS8vvE3P5KLtQ/4ZXDFw6cfcIt6xKUP2TkP2EVtTFyH5Zl3S9KRxSnAh4UpjzMz2grzGkv&#10;zusoLwS0leXfL875oyDz98LMX4syfy5IB4DwS2HGr4XZv5fm/VpR8Bu7+J6QDl9BsLywx/Crg/qk&#10;996qG/rl1vif/3nefn+qr2NmuFc20r/w/Nny61crb9+szcg25HNbioVtpWJbuQR4t6r8sKb6pFYT&#10;fNxAa5G/NZq/NVv/aDT/bm39s73195YGSgxNjEGdNz9gri60LgF80mx92oL67X+2t6EBUkVUAywp&#10;OxSMILOt2ZOxRIOULQrQGwpwOcFuJaknwi7g1rsggWkAmGUJ+9zC3GEEW1sYTlkDXZHeEFAJA/t7&#10;G5rhwLCT3W4/bm7glDfX/9ao/9ne/PedBvGeKt9RHkxQbm9huJnNzU9q1QeV6v2q8uOa8r1K8W5l&#10;UbM0v7kgW5t9szL1YnlyYmasXzbY+brr4cSDX4d/vY2xvW7WPKmXtNWI26pE7VWixxLeAx7jHqv0&#10;fkXxvbKCx4yS9oqiDkZxD7O0j1nWU1HSRy8ZYJQNMIuGOcVj/LIRAX1UWDEqZlCkDLItyLOIyofE&#10;aPOCpbhkWFI6VkV/VssekdKpADRlvdyS8SoOZWLDGpWyxirZwxI6XDUqLh+vRAzxi/cwQDlA9QuK&#10;B0VoLIMmM6KSXmFxj7h0sLpipI49Vsseq2YNS5kjlQwQntawx2vYT2uQ3xmhAtkQXgaE0RrWWC13&#10;vEEwVs9Hg7VGIZEBzxoET6GyjkcOR1GABuKJZunETcnT29LxW6Lxm+KxRt5wHXu0gTvaLBxuFkz8&#10;VPXsFjSoHGsUTbRWDTcIx+BjiH0K4UbYIbSvYvRJy4ZqGGNN3JEGdn8tEzocaRT1VfOGmyqHGqG9&#10;aKhZNIgeVbw9EoficYT9tdCePVDHGWrgjbQIR1r4/Q3cnpqKvkr6SB1rvJGL42nkDtZzoc1wI06q&#10;v4rZKSnvqWL01iLF0yYta6+peFLP6WgUdLdKen6q6f+lYbzt7uvBh7KJXtnz/rlXI4vTE6vySbXi&#10;7fri1PrCtHpRtqGcW1fINpXzqkXZ0uzk6sL0GsXjrC6+VSmmVYoppXxy3w0/P5cbNwDXfbzcvT0d&#10;3JxoZkagYGnpaBlZGjl5ONm5ONg62ztdd/EK8AuLDo+KDQsK9TM00b+gp2tsYeTkYm9mTrty+dyJ&#10;bw/8cPgr88unva31A+xpAY40Dws9H0eak7Weo53+WZ0jJoY67tZom+NtdinU7gpF31wl1Eysw9Vo&#10;x6sxzgYJHsaJ103jXI2inQwjHfRB3wZEOl6JcdGPcbka63qNMsbBhOJxFJWT4H4t0cMg2RMzWGFy&#10;cU/TNC+zdG9ThK9Zio9ZgrdFsIuRm9U1e/NrgV5usTHh4bHBgdEBofFhCVmJaQXpibnJUSkxYYmR&#10;EcnRkcnR0UlRaJ4TExwVFRQbFRgXHQKXxCdEJyXHpaQmpGckp2UkJ6ZhyJuYtLjotLjQhAi40NXL&#10;Veu01g/aJ51d7FKS46KigyPiQiITw0LiQv3D/KJiwiNiwwOTIuwC3E5d1P72+FfHjn5ppKcd5moS&#10;526c5muZ5meR4meR5GMGSPY1h8NUKH3MU7xMY9wMAEleJtHuhom+ZrG+Zl6OV53Nz8e6YricvBDj&#10;igSrplK/vIBr+T4G+T60fF+TAj/TQn+z/ADT3GCTnBCT3BD0nwLkhVoASDSczCCTvCjrwli7gmi7&#10;/CjbgkibnFCL7ECLgnDr/DDLvHDLnHCrzAi7tDD7YDfjEDfLaL/r+SlJ9OKCCia9hFGWV15Uwixh&#10;cCtKKorL6KVoRFNSUl5ezmQy6XR6WVkZCGwuh8FiltDLyxgVbD6PJxLSOawiellheSkgKy83LSM9&#10;Ozs3P7+wsLC4sKgkO78gv6S8lM0t5/LLmJwKDp/JFZTTGaWlxaVlhfSKEgazTCoVNzQ2S5uaC+gM&#10;f39/H1eHRH/XVB+roiDbinDbogjLrECTBPcrhWG22QHmOUHWUW60CycOXtA+qnf2B60jB48f2qd7&#10;8qvrRqfzA8zoIWYVAUYVfgblgQbcGDN2tHlFtHlJuDksaUmUZXmUVXmkOSvaihNrw4rG5OKsKIeK&#10;cIeCEEd/O9p1G1pMiEd+biJbwGSKuBV8YTGTXcZg5hTkc6QSUWNjPpuTXFjk6uunfUbHzNrEgHbp&#10;yIlvj2sdPXtBR1fvvKWDxZkLp1HR/mrft99+efLEYb0LZ66c1zG+qOtjaZftFZvnkx5/PdnPOiLI&#10;MfaatrH2Qe1z3+qY6Bha6JrpaV29fPJamH20xVnbq98bWp6zM9dxMDltT9O2MvjBzPK8s92lG85X&#10;fV31/e30bljoupmcvW58xoOm43r26LWj+4+d+PKE7ne6tO+vmZzQMz151UDrKu2UicvZ6wFXw8KM&#10;YyLNwjLtIwTBqQ/KBR0C0V93bi2P9GtmpycHO1sqyyoK4wI8Hf/zxx/Tm/+KH/2VXfeYeWekSPww&#10;obDBwCXSO5sRJ62zTU+7dN3DIjAqPEMUlixJKWwRNnczGu7/1Pfm7vCid25LhKCj4O5fNvEVPxjZ&#10;nb1icFb3gs75i7au1wfGn/eO/NXRP/52Xjm/BIrfxtOXU4+7+vAv/5SNw/IqchxyOcY6IeyAnLJt&#10;AVmhUE1PywldAvWYqHJ5J80QAGMe78Sp3ck6BAKcVSrVgMXF1RnZouwtkgvLCird+Mr64vKuNk6l&#10;GCdAYgVpI9TYKYZljZwl3jHI5ih2qAoYA+kcBEJqLC7uQKHYq1mdm8P86DMzGCEFdHUFZeKxx+MA&#10;QEZmB7MmaR52TsakVftGVjn4ihy8JLY3uPrmGWcvBWj9aH9Cy/i7Y1ePfW/49bcXDnyl883BHw7s&#10;P4wmOF/s/+KLL77cf+AgkjgHD+7/Gl2nKM4G/ndg334S9vgrFKAN5Xj15Zdw7sv9Xxz84uBXXx4+&#10;9M33Wsd1L5w3qau542znonvypN6Jo1dOHD1/6KDekcO077+nHT1hf+5iRmjk8hyGqZ4HzIO4Mq9Y&#10;mSMJnhZXZLMKGSY5WoEHMSWTy+YU5KEgP0JRckh7LewYqiBHRsKvLC7D8q4o1+bnFmHlZ2fnFYrl&#10;tTU1lCsr6E0PWMVcVCtwSGgdAKlH8gsjHKtWVtfn5EsTzye3PnxaVWvWNB9Um+8IiaPe/rD54ZPm&#10;3ccpKmsV/LdDyVEWWAAYFaFyYFIoUxsPBGgAI3wzNfPq5ZRSuYYDXlxRLGB0GyU82QVkbQizgwIy&#10;OEtwLV4Op5ZWZTI5bBjCW+G9llblS5izHG1ziIUXFcIJTcnmKKaSsrhZWl2bnJ2ZXV6Sr6BvF/I+&#10;UL+0SrgeUipX0fQJyhV0DVMRsyZoOTWzIJtbXlzCuMWw8jIq0jaGGF9Aox4oZ+cWqCDi87L5Bcy0&#10;hfNdnno7g2QoPAX4uMEzwvHjvKAGLiFPB0qNeiPEzc1a94z7hR0Sx+TcKSsd7YwAvw0VPly5XDUz&#10;A7NbmV1QQOdvZ2bnFAr5qmp+RT2v3FCqtxZUqolXf91//KCrr7fxZmtGXl5eSRE8n7X15f/caWCX&#10;Z7OKUzhFSWVZUbyStOL0yOL0aFZBCr8ke1Mpf69e2VavajZUW5TzlAZT9W5gPpcNjB+hIdEiqDgR&#10;WGrWtzG2JlVurG1tqN9vgc6wrVGr3m+sb68pP22oXnQ9usUs6awRdEjYoFY9Zpe0sUueCCvaBYw2&#10;PqNLKugQc3pqBJ013EfiCkxOXMXtqOZBicJuHFzQRUE77ahBZZ5S46koudSpJ5WCjiphZ7UIVFkQ&#10;kOWhbHbgfR1OtYm5UAP9oCrbCD2g0Ne0w5I8grtQ3Acq/BR5Adp+e72QZHciJA5UgrznqUS4AFTj&#10;KQqD1BMqBFQ4RHMViSNDQsnseSSRBoQ+INo+qP3k1iAT+gNkqIRxgh6OE4RlAT0c24g7GkWgWlNs&#10;DkbDgbNUG6K6o7oOjZHWIaYWlBpPOoFKdK6h+I6OekknFZpnD2RghNqAGUFJKA8yvL1gKxiDhiJQ&#10;8PDmTqRkaAwLAmXfrZoBNE6pJuWenRHFdFDcym5LAKE5AMRSBtogz7LrIwY1cDnMt72O21bJvi+q&#10;eATbppoPz72/uYaMp6cBBoPd4kioMM//Z0ZkDamoQNAhGQauYbO0/zbSMSDskD6fRXqmQvxI0Hiq&#10;cYd0I2dx8NAntQfIyoBAADKsGIK6BbkjeZqDn0XD2WNqCIND2JnPSRk8pPwHSQhh4jwI2PMlJAI5&#10;C/WUyyHUYLQaKHvqpLDhKe4Gqbo97D0y2AP9u4FyYFfsAQ6J+xW1JykTLXwuO/sQThE3MXItIZiQ&#10;baFymY9SwXT2WBhsgynMMeE69YzQzwsmCOtAGhObmqe3G8ZvYaodAFminQ4pLy0ooR/YtAA4BReS&#10;FaOsciQjzVJ0qmoUIn3TKAABAPrkQD2/r5bbXcXqqeb21wkAGCm5ij9QC2qkoL9G2CVh9YhZI/Dx&#10;p75/ukT0/ir2SC1/GJqJ6Z38ki5BaTun+EFF3m/FGb+XZILwhFvSyS/r4JWCAKfamYVPmIXtjIK2&#10;styHJbnt9ELQ/B/RCx6U5T0szwfcp+c/Yha1c0p/KYQesv8sy/2jNOdeed5DRiHgz/K8P8ryHzBK&#10;HrLL27gV7Xxmp4jTJeUBemrgQUvhOY7eanz6U8vEz7de/PbT5L1fJh/8/ubRn1PtD6Y7Hsm6H830&#10;tM31P1kY7l6ZGAao3zzXyF5DuTH1Yks2qZme3JS92Zqdfi+ffb8w90Eh/7C8gFAufFxZ+qRS/q1S&#10;Qgn4Z23l3/VVKP+7ofqvevVf9QoABCL/s6b8XyXVAGr+XVdSsurf/2H9n431fzfVBP/sCv9ubPyj&#10;Vv+tVv+LWCeN/1lf/bS2/H5V8WFl8b1yYXt5/p1Sjlia31bMaRZmNuWyzZk36skJ9etnqhdjymeD&#10;itHe+YEOWU/bVMf9V4/+ePnw1+d//jL+S+tQayNs5nap8LGI80TEhtXrrRQAusTcJwIW/Jo8ETJ3&#10;ODte+SN24QNmfhurEAPrMgvaufQ2Hr1LiDuhR8TsFzEGxMwBEb2bW9zDLewXlKApjbBsgFfchw5K&#10;Zb3M/EF2wSCvaJBbPMwvHcHIwWhlg6DiBA+IS4fEZUPS0mFJKZT9opJhacVYNYtgtIoJGJLQR6sw&#10;6xMIA6IyAmgJQAFtYUr36gfF5dByuAqJmKf1XAr8Zw08KEfrOUO16II03sR/1iIca+AM1jKGahhU&#10;yYRTgzVMwHAdkh2DdfyRRhFgrFnyrEX6tFkCAOFZaxVgvEU63lr59FYVYOxW5XCLeLhFOHJTNHIb&#10;Pu/8oVbJ+N2qp3cqR1qEQ038kSYBCAMN3KFm0chNyqbmZtVwg3i8pQo6gQsBgzfRxGaoFdHbyB65&#10;LRptFcNV/TXcvmoOfOjGGiRjjSLKygYj40Cfo81CNLRp4I/UQykcbxLDUEeb8KMNDQabhH1NvN5m&#10;zuAt7HOgkYcDqBdAJzidpsqRRgk6YzaK+xuE3TXcnloeFW2H2VPH6GtgEUOeTimjQ1JBXK3hLaKr&#10;Xth3s2rkbsOzP1pftf081f3n7PCThYneNdmEev61Wj65vSzbVMjUimnVIsZX3liZX1+e2Wdp62Bh&#10;Y+vk5u4TEBgcHhYUFuruecPY0vTyNb1rNH0re2snd2fXG25B4cFhUZHuXtftnayt7C0uXb1gaGJg&#10;ZWNua2dpbKR/XucH7eOHDM5peZhf9bHWD3Sg+droBzkbe9vqe7sYQ/PL5445Wly+YXXFy1LPx0Q3&#10;xFov0Fo32FY31PZCBBWZONpOL8rhSqyLYbwbLdaFFuVoEOmgH2l/JcrhaqyzfqI7Wtmk+Zhn+lul&#10;epvFuelHUuGQY12vJXrQAMmeRmk+pune5qmepqmexunepmleJnBJordZiAvthq2+qzXNx9UuKjwg&#10;LiUqJi2aMDiAhKyk6JT4qOS46JREEOJSEmKTYqJiwyIjA2MiA2Iig+LiI9MykvMKsgGZ2Wkgp2al&#10;pOWmJWYnpxVmJuSmRKXH2bjZaZ/TdnSxdXdzhFvAVTHxYeGxwSk5iVGJkTGx4RFRoa5+102dLHT1&#10;dY+e+FrrxEFLfZ0QZ6Mkb+s0X+s0b4skT9M4d1q0Oy3Wwyje0yTe0zjNzyIRyl0qJ97bNCnExpqm&#10;ffbUNzpH9wda6OYHmlfmeHCSbHIDruT5XcnxvJrvbVzga5nvb1UUYIn5xYNN80NJDGMzkkocE1GF&#10;WOSGWeZQLlSZcCrMMi/SJivUKjPQPCfEKj/cFtpjxJwo2/wYh6JEj4QA62BX02B3m+yEqNLcrMKC&#10;nKLyQjqXXlBekF2QVVhWkJOXXVCQl52dnZWVUVJStJMdnM1g8dllzHImj1XBYUDJFnAKy4sB2YX5&#10;mbk5gKyc7MxMuC43L78wN68gv7gsv6S8iMEqrGDmoMBmCMQMrqCYXkJnlApFXA67or66qrq6Wlhb&#10;k1FY4OMDz9MiKcg93dcu3cMk29sEZhfmcMH56slI56sFUS7ZoQ7+Vnp2V3VgT17U+s7GQNfN7JK+&#10;zjd+1mdy/GlFAYbMIBOGvyEjiMYIN+bGWtIjTErCTErCzQtDzMoirYuCzUrDzcsjLemRNswYR1ac&#10;Gz3SLS/UOcDBxMvBJMTHuaQgtZxeVM6i8yQSYVWVUCopLC3hSEVMsaiIwwmIiaFZWmud1j72w5Hv&#10;Tnxz9MS3J7SOHNc68t333x45efjg4QOgNwNOnPxOS+voGR3tcz+eOqd1MsLV61fWzZuFTaE2kfFe&#10;mdEeyVdP0bS/+kH74A/XTukZ6dB0T1wyOEVjJHJcr924eFTP4JSJ2RkHo9N2NG1LmraFiY6dqY69&#10;3QV3l2s+Tle8bC7dsNT1Mjl7w+Ts9YtaZicOnDq6/5j2QW3DE3rGRy+YHr+kf+LStWN6tlpWAXp+&#10;MZaRiTbhKVaeNZFJ93MLfs/K+D0/67ei3D+Y9MnH9+af9T28W9/15L7m078/P5sLY9+tuDNc+dtE&#10;RnGDZ0hW028dbROvpV2P9fw9nBOi6Q2300qbfcIYNU29j/reZNDF+YLG1p7XzLujVrHSCEFHrPDR&#10;RZdwPUsHIxtrY1sbEzuHP9p6eoaf//mw9/avD9/OL89i3vG10b8mH3X0gYINoLgS1DxByZQvLCNR&#10;skLRN7L56Wk5KNjLlJ0CasXEmILYKSiREUBhGU0YiPsJRbX8LwG5cnldpdxQrWyurWrW17aUK2sr&#10;mMxhUwWKMWUdo9zx1fofVkCLXloB7XdaNofMxS4ImwODITo/2v5QcXnIvfB2FMsDwuyMAvR5aEax&#10;NkhOwYXI4xCbjj0KCYat3OgZfBOdIg5OqHMPq7f1q7LxFF2zyLp0JfQHbZsTJ/TPnDPXvWB58bLN&#10;2fNW2j8aHTmsc3D/ka/2H/xq/4Ev9mP4my/3ffXVvq8P7PsKSZwvv9j3xf79O9wNlPsoT6v9X1P+&#10;Vl/s3/fll3j2wJdfHTjwzVcHDh86+P2JozqntHQN9Gh62jqXT36vd+LYpaOH9Y4evXbsmOHx7+11&#10;L2WHRcOig5KPtiGLyBTsZHpaWl9QrMkXV5aUatmc4tXkzMz80iKVFR6eCEWIkABA6hXlOqww4XHI&#10;QyQc2cIihraRyWbn5uQq1dryMsbBUSpX0Qxnl76h+Jo9rMCCwoWEhlOta8aevZieka9tbqso6xsA&#10;McNZ12xr3n1cVqmn5xZgkXc87KhnQdgcfHwUCCGyVyJRolJPyeZfvkIShwxbIVcqFpTKJTTYWZjf&#10;YW0QFN+B1AzugSXoHLbx5BuZSrVBSBzAwvLq/DKWOAzYw7AIS6qVZTwLspwKXaxQrc0sKZ7LppWb&#10;GhgSsja7gyG7GmSyz0kJ9cQbEYVZBQCXXbEKS43LDvuKWvylJXheCoViCRYZdh2Mdml5dRYN2Zbg&#10;ibx4OUmeEYwcZrG4QBgcQuJgJyBvrquDXV1tL5z1vHLeRfe01dkfzHR+sD5zOjc09L0aM4itKjdX&#10;ljdgleAqKBdhETBikZJiOdFvDhPDq1bX1WuyGdn6pmb748fnbydfy14vqRbElVxmRW5BRmx+cnha&#10;lF9qpG9GTEBKuF9aZEBZTrJqcWZbrcSwDmrl5uYqBsLcxHif2xvrW2p0nkIeBwPlUDEyMVAO8jgg&#10;oHnOtoaQOBpM4UFlKN9YX1cu/LulVk7+1UIv/JVd1iHmDFYL4U36Mb+8TVDRJmR2SwTwRt4mZMDb&#10;GJTdoK6DriVh96PFgZDYHXRSXAZoqu1Vgifw4l5fCTVdtcKOaj5mqhJzH4k48GbfIeUDuqqEgM5K&#10;Acjd1SKo76pBPfmeoOKhmNVexQN01AigbKtGEGMcKFGgLG5ImiRkZ+qoZNWNqK7vkDUUDUF0eKLY&#10;E4UfeRCKCwChowl5HIwEfLueUDnQpoOKQYONKY8kouoD4NaERQL5fywARcGA7v24Eu2MoOYJunrx&#10;oLwvYcKYoRmZRUeNCFX3RjRNgpZQwgtrRy0fbSvqxUQfJgD9B8mOeunnPA5o74hdkgJK5CmopUCt&#10;Hi/EYCtwFcUFIGdEmAKkNkDnp2xSYEHgQmK7ASWAMBq7PA4SCqRN360avAtF1hCiBzX/1hqKQUCr&#10;FjgF8sCtWuhk4FbNyJ26vfG3SXmPJNzdkVQiGndGQnEQmLidoJ1yH4OeoSsooWfS/95o8Qk2wCDR&#10;L6yHiqQDIE8KH1YzslpQT5yqSP87z/ozlzqowVkT86Xd6DnkaSKFsQtiVkNIHMLp4HOpF4Mw8JkX&#10;FWxmpHKoliBgg3rJYGPlABUZikT7HmqqQu6D4nFA+R9oqBpsrO4jtmm11HNp3Hmg5MmSZ9dZK6Zi&#10;CVHmNtSWgOHtgaJddvJbERmuxbIeRzt4s24A05aT1FfYAG5EzH+GmmrGWhvGbzaMtdSP3qyHUyTt&#10;GjJB1H1Jn8O36pDW2Y0QBAJgkIqsjNNvrhpqrSXhlglVBCWGYaZkaAOANYFFoGx5KgEjzVLQJJ/e&#10;qoESFLnR1qrhFulAo6i7jg9KHcg7pnx1okHY81W8kWZQOGuh5Rg8x0r2MKxnDa+/Bv1BQBcdAO2u&#10;mtdfJwAB5Vo+qH+PuKV/MvL+LM/7k57zR1nufXruI3reE2ZhB6uonZ7fXprbSUc2BwCHncyiLlbx&#10;k4qCdnruk4q8zoq8LkZ+Bz33cWkWAIT2suyHRen3C1IfFWW1FWffL8oEPCrNgssflSMeluU82MXD&#10;8tx2ZiEaKjKL2zmlHbxyivUuesgqeMQubOOVtHGK7rOKkAEXVfxWnvtLec5DTtkjPv0hvwJwn89E&#10;CFnwSYHPy8NK/MjAd2ZHDSbsg+8KeKzwUOAZwZPCjyTsfPw8Im/bXit6WM29L+Hck7IwoV4DfCsi&#10;Qw37YeB2Q1dTTVdLbffNup7W+t7Wpv7bLQN3bgK6bzX13mnp++lm/93WgTutva3NXc0NHY21nY34&#10;pUe+99rqRA9rePerePcq2dD5/Uo24E8J8w8x4zch/Vce/RdW8T1u8T120Z+swj+YBSA84pc9FjLa&#10;BYxuKZegV8KGXw0o+6WcISl3pJIzKuWMVXKf1QgmaoVQjlfxqBr202qo5I1VMUelaLTyvI73VwP/&#10;WR0V1aWSM1LNHqpEeqVPUNLJzu8VFPUJi4ekpSNV5cOVZQPi0n5x6ZB0J9kTAOPOgLBr8DJSzRyt&#10;YQ1XMaAZYFBaPlRJh3K4ljVaz3nWLAAQYbCKNVTDhLJXUtYjKu+vpJM2Yw1cAAgjdWzAeCMPGk+0&#10;CDHGEwjNYhCeNqIRzUSz9K+b0uet1ROt0qe3pSMtwtGbojGkSPhDTVzAYCNnGG53U7Rz6qZ05KaE&#10;Ilwqx1urn92unbhVC5+Upzer4XC8FSorx25VjrZKR25XAoZvSQdbJaN3pM9+rhn7qXr0TtXw7cqh&#10;W9KhVsnYLcn4LQkSLjdFz36q6qrjQGV/k7ivXjDeUgOfFLjRQKsQ2o/8JO1rFnY38wZuiqGmp5EP&#10;Pfc38PvreKNN4vEm8dNmyUi9ALrCoTYLCYYb+aNU9jqqFA/Vw6cVgMzsYBO6TPa08Ptui/pvCnoa&#10;OAP1SEuN1otH6kTw+QXAR7uvTgSfcfjk9tUK4RM91MTvq2EMVDPQjKiOt/OUpewBMZZ9EmaHoOwx&#10;v/SJmN5VyXwirXgkrnggpj+oZPwpYTyu4/fdqen/T8P4gzvPO/+UjXUtTY6tTk/sM7OydvW47hPg&#10;7x8c5Obl5RXg5+rp4eR53dnD3dHd2cTKzNLB0trBCuDm4WRmbWJkSbN1t7OwN3e+7ujp5WZibHDp&#10;vM557ZO6Pxyz0jt/3eyan62hv7U+hi52MPSzNfCxM6SdO2mpd/qGxRUvMz1/qyuhtteCbfSCrC8H&#10;21wKs9eLcroa7Xwt1tkgzsUwwd0oxtUQs4Mjd2MQ72QQZ38twdEgxd042cMkycMk8YZJgocxtAl3&#10;uALXRjhejXU3jPegJXmZpPiYpfmgAQta5XibxLkZwqlQ56tBzoYeNtecLK4FeDrGxATFp0ZHp0bF&#10;JEcnpsUnpiXEJcfHpaTEJqXGJqVFxScnpWclpKTGJcQmJcYkxIYlJEQkpcZl5qUnZifFpselZacC&#10;covyUrPSACm5GbF5aYlFGTdCve3crOMSw7w8HEJ8PdLiI7PS47JzkzIKkhMyYsPC/b1vuLq6ODg5&#10;2urq6pzTOWmlf8Hd/IqP9bUA66uJbmap7hbJ163iXc3j3MzjPMzjvcwTfMxivI0xRM4NoxR3o0j7&#10;KzEeJuGB1mYmP+qcOnjp1DexHka5gdZ5/iZ5vrQcz6s5nvoFfiaZmHndLC/AKsfHNM/HuMDXOM/H&#10;KJOKp0N5nJlk+JlmBZhnB1rkBltBmRFglu5vmhlimRNulxFinRZkiXKQZWGEDSLKtijONTvKKdrL&#10;ws/ZOC7wRkZ8RH5OelFxXnFpQUFpfn4JCnQ6PS8vD8mt5OTs3Jz84qIKLruczQSUsRilzAoqhnER&#10;IKcwN7sgJ7ewID07Kzk9LTUzIzUzKzE9PSUjOyuvMDOnsKiUUUxnAUpZglKOsIjJK2Jx0vMLs/Jy&#10;BQKegMOUcKDHIgarIj0nw9PL3dXRIsbHPva6mZ/pOSTsbphEutFcaTqBjvrZUdcjb5j52+n72V7T&#10;1/7W5uJJWLEkX5MQp/NxNy7mB9MK/a9VBNJYgTRGEI0TYcaMMCkPpZWHG9EjTMoiLCqibEtDzEvD&#10;LMsjrIvDLArDrBgJ7vmRzgVxXv6ORo6meoEe9mmxYeVFeTwuk81mFxQVlleUlVSU8iSCCgE7JinO&#10;yMLsxCmtk9paWtonjh4/pHXqmJ7hxbOXdbTOfX9M+8jpi6eOn/rumNbhU6dPnD79/elT39P0Ll7W&#10;Oe1v43qnrIkfzfO44pUZkBfpnqD3g8H5E7onDpy4eELX8LS+zjc61udtymIZxqctrnxvZKBtZaht&#10;C6Bp2xhr21iccTbXcTI77WD6owMIAJMzLsZnnWjnHPROm2sd0jm077uTB7UuHjtHO65H++6i/pEL&#10;177TNT9+5YaOTbxRQLS+a56jR2tawp3UkDsp/r9nx95NDf8tPerXrJh7FdnKiYGPmvXXcwsJwlsF&#10;tweyK9tSy24GhWT/9muHevtv9ae/u149zxFzFzSb9T8/8I2j+8SwC1l3am53Nv/Wc+vhUMv9IZpT&#10;mPZVr6jc1lxBJ7O+e3RyZmLqZffTwZrbt2//8vivlwtT0wq5QrX993+3Pv13ffsfpfp9z8DEnHxF&#10;o/mkXt+mHGR23GTQXgMUS7TmIFnD10BA7Z0yo9hhQChLmR16hQIIc/OLszMLoKnOzymWFKurKzsM&#10;AuqTynWUUZOHHpaVK6q1dfXKKprGoKq5Sk5R/llUVzAAOETSQYHaLwAaIPtAcRMoE+xkv0bqBwYP&#10;CjDcen5mUT6PXjbzc4swpLkF9O2SzcjnZAvyOQUmYl9YnpHD/y/PLSmTsxheQeWO3lwbvypTD5GV&#10;O0uPFnf8hMWxo9eOHNE9evTs8WNnjnynfegbrYNfHTuw//CBfYcOoPPUgV2A/BV6S1HuVIAv0RIH&#10;GZzdQDkY/Jh4V1Hy/i/2oxXPgQNf7YfL9x/65uDxbw58d+X0hauntHWPHdE9ckjv6HcGJ44ZHDvu&#10;fPFySXT8JrXm6Jizy3aB5r+ysiWXExMkzK2uUKjW1RqVakNBcTQqDPiy03gFFx+AJA5o/lQUICwV&#10;C8sbas2MbF69tqleU6+p1tG/bnVtXaUGYUW5qlIhC6BU4dNZXsV1RgIOY99sU8njN+8/7l7bfLeI&#10;zMuWcn1bifTNe+WaRqXe3vrwj3xJhSGNqQg+O4GNKaAx18ouVOpFJTRD0gRKgGpjWzaveCODp7Oy&#10;8H8tvCjjI6jB6MjUIdJASLIg1QKLg/UTL6ZAXlpCfnAZY3KrFtAlCs/CrdGybJdFgpJYA8GtZxcU&#10;PYMjS6trsH+oba/a5VMwEhPUkI8DnMX6HRYJD+G5vHo9hfXyJdhjc/Kl6d3M93ufCNnsAmJucQY2&#10;HpU1HwM5LSpfTspUag0ujmodSiUuxRo8WBgtWvqsbnx4/zHA2cHu4hnXCz+6XNB21NW2PHPK5pxO&#10;qn/gxvLq7NsZxaxiSb48NyOXTcMtl5SKFeXC0rJcoZAvKeapchGxuLgok80ODY/CR0qpUg0/Hfnj&#10;4e9xybH2DlZOdsa25ldtzK442dDcHU0dLA2vO5p7OFlViVmry3OKhWkVrLH87drakkqlQEJnbXV7&#10;Y12zrkJhU62B7aBa0cBDU6vU6/AJXNlcp8JzQgMU1jfW1jHTyToVtnNd+e87jWZZ/ket9Kfy0ici&#10;7lCNqEvI6IBXKymH+lMqvIGJeqr5mNGmRtRbLcS/slZjLirQYEFlBS0Odd06MXI3VGBjOPVEwnks&#10;YrUJmY8EjAc8VGNAhnoo28VsKB+KmI+lHExuKmED/uCW/cIs+hOUIimHWLgQlmTP/QrNPeqESOUQ&#10;H5x6UXsV71EVF/kRKngwoIOKw4KsB8XagKrf0VT9EEbVUt3TWt3eIOpokgzebWirE+w1QIMO4nhF&#10;OQ0RfoFoOBiFF3RmKsQM9NzbUkM8gwgXAC2RemjA0MXdTdLHdYI9byPspKkSxk+IGzJmaEORJpRJ&#10;SL2YmFFAM1DnQHkDTR4Uuc5qKpoMBZgdzBqXAmPuoM62Q+vsRg4Gdb2nTtpRheof0eFBOScrgAOj&#10;rIegBA2Q2CgN3MEcT4TvgBKGAQ0AKFB0CZksLAuodgO36lGTJHRDc3V/ax3Jcg0ylDAjciEZFbQk&#10;BAHIqFvWYsoqGAnIFGsDC4vrBoBDADSDxqQl9EaugrMgkEMAaY9t4FpqYP236nspTzF4NFADA0aX&#10;Mbg1Dgz5NcIK9X2WTx3qYQXgccAzgmdBjKFgzf+PJQ5Fl8ACkoA1OMHPaBRoDICrCKNBKAxkMRql&#10;3VRmfQDsfIq4ERJaBzb5QFMNCWwMAgAeKzyy0TtN0D88LBgVbBIYGBk2yPCI26p5RABAPYwWthba&#10;y1DuS9DJYHMtlMSDaQhUd4pO6m5ASy50wtrtDUqYCOYph6vqKgfraoYbcWOQuE6kAa4SxciQ2cGN&#10;CH+0d0hWhgA/2ruARSPcDSwgseIBGSvR3qdyGCMxY9gdEjkLRkgqMd0VFVtnuKlytLkGQKyWCO0F&#10;wDYNlaD4Ydxl6BbjLksG4DPSKB1phjbV/WgMJeqBD3I1p6uS21PN7ankdYiQRyCWHQ8qCp5wy/4s&#10;y+3klCHDwix8zCjoFdC7eWVPWEVd3NJOTgkAKqHsYBeDAG16+OV9woo+QdmACMPW9nJLSM6gLk5B&#10;OyPvIT37QXnWo4oc9PCiZ0NNJ7vwcUVuGz3ncTmirSy7g4X0EJRwqk9UDv3AveC+g1Uc0E77payR&#10;KjQp6pOwu0T0sQbJX621A1W8HjFrqEbQV82DElTf0XopCFAJc+mVsLGyEbPC99fwe2s4oEU/vVU1&#10;3lIFNZgJnnJSAyV8oFZASlDaOypZnVVsWB9YKLLmBLB6uOywnnWYj2wQvjQqBbB0yJTVCUAzh7K7&#10;igN3QcatRQJaOvSPN2oS4Y3qeKDA72Wjh/vC7WDYPZWcXphXrXiHuKnkDlSiKt4jqhiQVIzCmKHD&#10;apg+o09SQTAoZYDePlzFAgV+rJaLbSo5cAgCGrPUcEZquYg69lgD92kTb7wRZNZwLRMAwlgDBwSM&#10;IFO148E0VFnRLy4bkJSTeDHkQiQIarlUON49+xd0Phpq4KFDUJNg/Kb4aasEcbPy2S3peIsU7Vka&#10;RVAzcbsSyrEW9Foav0U8mJAreXancuJu9cRPtSAQqoXg6a2aZ7cpLuZOzcTd2qd3qsdvo/nMaKuU&#10;sqARj9yUgPzsp5qnd2rHbsFZ+OBUDjRL9kJTTdxpwOhUrdWjrXAhNiARaqD9s5/q4MLRO1W7vUnh&#10;FHW2cqgZ+SB4WCPNYvKkkBttkQ41w+cLnqAUgOTpLelwa9XgTTHcceCmGGQkhlqrRm/XjN2phXvh&#10;HVurx27CJhHD84WlmLhVPXG75hkM5iYuy2Ajb7R5x5iO7ArK60rYU8vpaxIAyGFfLe6KwTrYIYJu&#10;KbtLwoISNhWWUiZsFUpgE5oP3iu6xRXwuYANAyVsmC5BObGqe8jKu8/IgfIRO/8hqwDD8/FKSMys&#10;Nl7ZQ175fU7pH8yi35lFf1Cs4r4bPt7unjc8vL18AwPcvLzcvb0db7jbX3d18HCzcna4dE1PS0dL&#10;9/I5QxN9QyM9A5Mrjp5OXiHe1q42NHNDE3PapYvnruqdP3/6e53vj149o2V+ScfV+PINc70AGwOA&#10;j8UVN5NLV7SPOuif9TLT8zHXC7LSD7a+FmQFAuFx9EKJzxRhbai8VOHOSOLEOOknOBrEO+gnOdPS&#10;3E3iXWlxrnCWFuakH2x/BQBChIt+rLthHCjwnhgeONnTJNHDiIpwbBDnZhjnTotwMQx2NvSy0Xe1&#10;1A+4YR8d4R8Y7hubEpOUnpiSmZySlhwVFxsRExsdnxQWHR8ekxCdkBIeHRMTFxsXFxMZERyfEEVl&#10;E0+My0iIz0xMz0lNzsAytygHEJ0UHZ+TGpeXEpESFZ4YERkfesPTOcTfMz0pJj8nNTs3qYiRG5sR&#10;5Xrd3srKyMnW8uol3Qtnfzyr/f2PRw9pHdxndPYErE+0m1m8u0Wiu3WCm1WciwUcRl83jfSgxXqb&#10;RrpjwOZ4d1qcu3GUt0V+frhPgKXumcO2tB9jvc3T/S3TPWl5Psb5FFmT7on511O8aGk+phgOxse0&#10;JMCiONCiMNwuP9w+N9Q2O9g6O9AqK8ASSkCyp1Gqt0man1lGsFVOhD0gI9w2GxvbwiUFYRglpyDa&#10;ITvKId7fKtDNOOSGTUp0UGFOWnFRbklJURm9tKSiuLQcvajKS8tycnJS0lLzCvJzi/JKGGUMIaeY&#10;VZ5bVphVnJdXUgA1pYwSOJVfmJeRlZmRmY3OU6WlBRX0/PKKonJGKYNdVFZRUEwvZ3AZbEFJBbuE&#10;xWWKqlji6lKOENqUV9CZDDqXUc5l0kvLCpNTE9xvOLq5mEf62KYGO0Y6XYu/buRndtHN8Kwz7fwN&#10;iytB7uY+TkbuVno+9teuG5+LdaNl+lvkBVtkBNCyA2lZvvpFgbTyAGNGoDEzxLw0kFYWRGNEmNLD&#10;jMpCaOVhpvRwi5Jgs+IQy/Iou4JQq1Rf41hPWnKgdWqYs5PpRVM9net2JmmxYUJWGY9ZnpebmZqa&#10;XFxaBLPjifmxSXH6Rtcu6OlqndY6+v3R744eOnT4q6Mnvv3x/KlTZ7WOaR/R1tW6RNM9raul/eOJ&#10;Y8e/1T2rbUHTT4uOvKLzY1UJu038IMwo0u2CR5p3VohthPE5szNHz31/8OSZI2cuHNfVOfSj+Vnz&#10;CKcoYx0Lg1MmRqetjE7bAExO25r+aGd51sVMx9HkNML8R2dLHWeLM86W553NLzgYnrXUOXrh8L6j&#10;Jw4ev3D8jPkpA5MTV/S+Pat/9KyNlp7zD1eCzphm0ByqggObYnzuJHj8kujxc7zP3Wivu5EetyM8&#10;7iaF3inIePr4QXffcH7V3ZKW7rKGroS8Ki6n8cP2P9sfPq2/2276/ZfnczKZQjHxZt4jPM/BP1PQ&#10;1FZ9u/3P7r+6n8qqb90/qq13+MQVN9+8+Jw7bUPLMsXa8IuJR0Pddx8/bL5zv7fv1dTU4se///vh&#10;3/8uqzXTs6C7ap49l008ly0vqlVKzAO1tAL6LRI3hCUB1R0qUY1HrgSBvMCudcYyZZcBhyDAIZ4C&#10;XVq+BCAGL3CValW9urK+SyIg1QI9U+TCKuY8wlSYSM1QletwX7j73gDIGEDG8LrULQjgYJU49aDj&#10;z7oKtMg19bp6Aw4x/A2lYCsWllGhJTmVAErU9pEGAmUeM0wrlpdWQcldXFVNTMqcPCLtXHMNLHNN&#10;r/PtAquvmKXonHc/ccLw+BHdw99qf/PNiW8OHj144Nsv9x/6Yv+hL/d/fYCyu/kMSOV8ue8LAKFs&#10;KLIGQXE3hNbBw6/27cdAOtBgP8Xp7N938MuDB/Z/c+DL72ALnzmsZa2ja3rixNXvDl05dkT3229s&#10;dHTcL18pDIvehMEr12YpiyfKkggXWfZ2UbGgUiyuyWSYHlul0lB02/q6WrO2vgmrAatEhbOhln1p&#10;lTA466oN5dKqCpqpNuDRKBaVU29kcFYuX1RQaafm5+Wzs/PLFNGG5dLKwhKxmlmemVe8mpQNj010&#10;9g09aO95+nyScsbaVKq2ZuUrCiWmoFKubqyAtr7xDsrpORgvpk8CQDMiLK3+j8FZUiJ3swCPmwrM&#10;DLIcNoZq48XU7MyiEjOUU+0BGMgZrWPUcuUGRoFZ2aSIoZ0oxXAt9IYjWdW8nJyFbheXVPMLy3Ny&#10;NE3aZX9WiNMZ1ANgRlhSJA7OblE58eL1rFyB+ddIECgMfY3bD7cN3IKwlggM20QA8qJC+XZmXi5X&#10;rMCFME3KzYoilXbMf2B4JAmXnMqhTsaD/NSyCl2xFpTwYZxbpjJbrawvrqgBe1Pe2tr2srO2vXTG&#10;9bKOk+4pu3M/WJ39wUb3bFJAADJqqvUl7HF5CbbzknJRvjT7dm5xZhFzd81jRGg4BVsfzi4uKuD5&#10;AkbHnqqRblHPyGfnFfLugS6Z7NXky7EXE4MT43393Q/v/Xbrdkv1zUZpRKifi6NFVnpCeko0lAW5&#10;KWxGcXND5bORgdWlxQ9UDOMNir5BymYNM6oQ+kajXiPYohKTb2M8S82mCk141GtKzYbq0/st9aL8&#10;QW1lm5g/WCsZrOY/5JS0CSq6K/mdIl5flbBbgubxXWIuCFD21Yj20AuqOIW9dOMgd1Xxn0g47WIM&#10;qQNCh5QLyi2heADQprNG0F7JBTyWckATBuGRmNUmYaPxjoT9QMS8L2RASSWuIlYtlOsWFUSms1YI&#10;qiZRPgFwSAgUQhCAnk8BFP7ax/XS+1W8B9XcTtDqKTyuF2LaJipgMKEDuin3K1CDAaDfgrpLSJwO&#10;ikFoqxFiKBaKjGirhrsjg0OIG9SHQcNvQqMPTGROKeFdxO2IGhWMvAtU/d0IOwiKQCFTgLPQ7Em1&#10;sK+pmribAQiPAzo/zI6QCKBsE34EVHESNhjOEoMLksoaDqESTqEVDEWFwJDI7WA6Q3cbBn+q722t&#10;7mgUk9gxhLSCNmTKgN0Vq+6/VQ8lTLwPAwORrhC9e05AN2v7KfsXYtmBo6LkgVv1hOghlYSC2QPp&#10;BARYxk4SvJlY0FDWOlADgAsB5JDMl9TAeHoouxsY2x7ZhE9td8wAmCbMgkyZkFYAtMoha06B8BRk&#10;VfcMapCboHicHRaMoqjgsQIIWUMAjw+Wi6wqPlDK42/wJqhDDbB1++uRjxi9Wd9dDR8B0KJBSauH&#10;Eup76qR9FJsz1FIH/Y+0NlAPC2k+3MMUwYQcX60QeoM+CW0HG2Nnb9eJ0NIN9gbcsaEKx1yDRkCA&#10;3gYxgoqh01UvbK/lP65BEzCYC9xoAO5O2QH11VYNYIYs3Kv9VIQgMhcya2riO25cRNiRd+2SAHtr&#10;BcLn9YTQGWypJpWkJBQPnqX8y0g51FA5WC8l/C98tww3IulDaCBoTJE41QCKCaqC9jA7EEheLRDg&#10;W4W06cfpC3prBD3V/G74PhGze6v4gD74AhEy+iu5UPZS/jh9EjbxtHrIyH9QkQfCYzaGbH/ELAAB&#10;PbA4xaA3ggIJzaBBB7u4h1fSLyzvFZZ18Yo7uQU9gmLCEZC4s3DYJ0Avm14+Rpzt4RYiWPl9/OIu&#10;dj6gvSL7CTN3SFQBDRDCsm5u6WNGQRs97xE9r5tf0s7K7+QW9QhKn7CKunllA2Jmn7BiUMICYZAC&#10;EklCTFY9IAEtl/E5BqtYwxTNAWWfpKJXjHmmh6rZIMDZ4TouZoKvYQ3W8UEbH6oX9Ndwh2p5Y42i&#10;kVr+YBVcKASM1YufNkqHawQADIJbxx2r50M5UMkcqGaN1vHQg6aWO1jDhrtAPfQP9UjH1HKgw94q&#10;WG1uXzVvh8SRcPsr+QNVvMEqzIsEgCHBYAjJQqU3gm4Z/VUVACRTKGZndyJwI8RoHUZvedooxkAw&#10;/7N/YY3Ws0ca2MP1rNFGDmCsiTveDNPBcDAj9RwQABgXpp4DJTnEmmb+02aM5DLcyAfsETdjrWLK&#10;QAZ20a5FTLOYgLAhACRldlkbwNhnGL9dtUfQQEmhBvD0Ti1hWybu1o//VDd6u+b/wdidWijh1PhP&#10;DWN36kdvQxsEHrbWjt+C7V0Hwi47g9wNEUj/e5QQogVdpYiNG4z22e1q5PVaoRLdr8bRkAfpGAoY&#10;kny0tQpAet4jbgAjt6pBhpohqKeIIdJsqFGIhjkt0rFm5IaGm0ToOQWrStaNWqvhFjEZzGCTkNA3&#10;0GywAb0jCWXTIWJ0ipkEXRJWl4TRIaK3C8qewMdKwu0WsbuELApIvHbw6eg7KSgnTpFUWUTQxsqH&#10;jy2VYKEYT7Hxw9vBLm3nlHZxoX15Fxc/ufuc3d3snBwdXFyve3lTkXF8PHx9XT09HdxcLl7V+/G8&#10;jom1iamV8bmLZy7pnTMwuWLlaGnuaHHqvPaPF3XOXT57RldH5+wPR49/c+TwgR+1Dl85p2VndMHd&#10;XM/L+qqPNSaosrmic1X7qJvRZU9TPV/Lq8F2tBB7w3AnWqiDQbD9lQCby4Ag68uhNnqRdteinQyj&#10;3WmRrgZRjteiHa/FOlyLdzJIcDZMcKPFA64bwdkwp6uhjleQvnGjxbnT4t1pie6GSddpABDiXfVj&#10;na/GOF2JcboW54phkkMcad7W+tetDIOv28dHBCQmxaZmZkQnxIRGhYG+nZSenJSWmpieGpUQF5eS&#10;Ep2YGBYTlZiakpyeFpcQn56dlZaTk5yZCYfRsRFxiVHJadGA/x9hbwJTZZKFDaMiiiiKoiguKDtc&#10;9n3fwh62sIQtQFgCBAgQIGCQoAQIECBAgABhCRK3aHe6eyYzvRgXxH1faNsWl8ty4cKFCxcQte2Z&#10;+Z+qc7ntzPf/39/zTPV566233qpTVW/f83DqVFpOgouPfXRyRE5hVmpWSlJGSkpuRkJ2anRagneA&#10;p6ePs6WViY7+IXtvW+9IL99wHzc/Z11Y9Zq79uzZsWOb8hHNHR4WeomBjlG+VhG+lkjjfawZfeNu&#10;EeciiHAziXQ3jPcVpAdbsVOrgi3DvU293Q26+09WVKUfO7zd10k/3MM4yU+Q6mucH2JeGMbO0s4N&#10;tiC3GiAvzKowzLokzAr5zAEn0q442hEoimA8Tn6oTU6QZUGYbUmUY0mMU3Gcc2miG1CY4FIY64Sc&#10;oii7wkhbpLhVlOieHe2UEGgX5GKeEhVQkpteUpiTl5udlZOZU5hbUlZcWlp8orwMaWFxXnFpQU5h&#10;dmF5YdmpMqCitqKqsaqi+sTxEyUlxwtw9+TJiooTVWXHTxYUl+cWleWWluefqCiqOFly4uSJUzVV&#10;dY119c1AQyNDbWNTVX1z2anGU02dVU0tp+prT6CyhirUH5Mc7ePv4ullFRFkkxfvkRlqmxlgleBs&#10;HOtk7G9jYHZ0n7udoaO13iEttcNa23T2bPEUaCd7CApC7KCWsgibPH/T0mDz8mDLqki7k5HWx0PM&#10;KsItT8XYloebHQ8zPRVjWR1nXRlrXRxifjzG8Xi8a0aIjbf14Ugv02g/a29rAw8r43Avx/S40JPl&#10;+WVleVnZqQVFuQVFhcWlJRlZmUEhwQlJ8f6BPhp7NXbv01DdsVVNXXXnHvWde3fsOaChobVTx+DQ&#10;UaMjW7cpb9+x5ZD2PjMDPTcrq5KU1KL4xLO1XXUJtaFGkTFW8R253bEO8TYHbQ12G+xR1tBU0dTR&#10;OHJIXfvYHh13E1f7Y3YW2mYW+80tD1gBNtoOVtqOtkfc+aFUrmZarhZabrbaXnbabg5HPBx0XG2O&#10;OBrtNd69SUNjk9qhbZrmu49ZaRoY7jxspKHtoHXYW/tIir5Ri7fHd4mhZ8Ocf4h2/THW44cI1+8j&#10;vc6GuA6GuZ8O9+uLjRwoKLj34/WRu69Lm78prr9YcLJPPLcKK3F+efXxb7/Xd3ZPSRbGJqZ+F4pc&#10;AhNru7678NO9y/dfDj8Zezw2FZtaoKqupXXA5JihZ1JhT/PQ8BvR/OS85Mwvf4/Ly7709yvXbzye&#10;mBCPvR1/Py56/Ub47Olvb8dEj5+/fvjkt48rXxYlyxOTeBWzOSXzS/MLsgWpHLAWYc1CIJsWlxJ2&#10;1vLcNNsqMidmB/fMTkyK3r0XIp3D7UWKfftXQNylJQaeyeLIEjcEgSrHJfKnyKNnGhXCZmZvZHth&#10;+H4feq9omm2h4m9nl8T1kF0NYXJqZnxCBGGWe/1IF2SyBeZaIpUuMsaHQUbeQNJ5FuIXb59D49Y+&#10;NXWcc3RLNrNKt3c7FZgwZO9fo33Ud8s2nW1b96mq7FJWVtukvGWjEnOZod1RG5VUlBnWGZwNkJU3&#10;rZM4m9adbhTYgH94Pt9gtREp43c2sLq2MAE1b928WV1dRX2/0uaIQ8fyDY1c1LaZ7t5prKVprK7h&#10;c8ywKjlrdW6RxeiVrS4sMh8I6QJ0urwi+7C6vDYtkgDz88sy2Ro7a2md+aLdaqQf5CzMLwEQoEOm&#10;W54pk60+fvICArukgZCtzqPulQ9zC4xSmRCJ3wun3r6bGHsjfPOWhXERYQikzBlnefWz/JDylU/S&#10;pQ8fPv4pla2x2MbLH6WLK5IF2ejLsdHfxtiMmpPSqfPAX7wJ3wOFy2m+BQ/FkLJYP5y7eflmfFLM&#10;2BzIM/Oy9XRlWgJhVbwAsFPMxdKlmYVFAnPwYSzP8m9jE4wzWlyd5Qd1M2IFqmDMEdvSpQC6yXyL&#10;pMzPCG+HjAaMvRNCCaSiKREm+Ozk9Ay5tqDfXGC0CaYlFMGczian0bUpPPh2HG8UzUrRBiKeWAPw&#10;Cin3siGgeQsy0ZxUJFkchwYkixPi+VfCqSnombFXi4zHkSziUjS3ND6zMIlnFld8nWzs9bTd9bSd&#10;j+y1O7zH5vBee32dzLgYIf6ZnFqSLYumWduw7uY4NyfB8pll8apnGX3DMgGML/qFDwkG8N6jx/OL&#10;S1Mz01PimfeTQrF46t9f1oA/Pq18+bz6n39//vOPD58/LkvnxWdPd588UfLPv128d3v495dPZ2cm&#10;V5fp8KklvjdSLjMqZ52+YXusviJxVleX2UEqK6trMnaq6xqje+bXVmSfUINo/HIv41/wqws/tm53&#10;NV1trrne2vBzbeXl+lPXmmqA253NAEwy+uvuvT7mg0DcDYE4GqRE4tzobKQcgJx3cHm3nxmo1zob&#10;iMqBJTzc3UT0zZX2ul9aayjgMYxbQE7fcM8UpADsSRiKMHQVBWAJMzKCkwXEvwB/cTGDbcCtc92E&#10;uxcZNXCTn+SNAozROMu5mPVwxbjL8nlVV3parve3w7znXiRsHxMZ3lRYzhFQZGXug0NsAjPUeVgc&#10;mMQKWx2Q8wvre8SQP9zTeud09w2+mYKxMOu7omBO32NRbBnucrcXerWchuAhdRRWN2QFmPHPNz2R&#10;3U6sDdE38p7yHWeoCsXQNtY8zokQV0J9p/6ukxqM3YBikZIAIJNIFuJuFAwOgR6hx+kWZCJriNOh&#10;eiBDICoHTxGtg/zhfuZ8RPkKygbNIx7na0JnvRI5SEUAqZdGh3JISxgUTBhyomHCQDvyoUNqEr2d&#10;6iGQhlkBHm8bNRBxRrg30HV/sPvR0MDt3vYH/b23OttH2lvvdHfe7Gyh87zvD3ZCuDfQ8QiqwND0&#10;tGDePrk48PIfF+/y2MYYYtaqvpaR3uY7g+13Mb4DbZQik4UG76pHO+8M8anezxhMOt+d0Yi88USy&#10;YEERuUMC8zM6zXZdYS5B5zR5MBkAUsh9fuY6gK4puCoAl6iTsTDrHA1kNFXB1AB4Iy1A9hYsQ94M&#10;VtVXAaHR8YdD0E8H+zh0Nd/paaXPBfmD4BZKUmGqEOWJ8SESh0hhCIwD4m5HwB3ooa+VfA3uD8DU&#10;7HqEtwx0APf71rdy9LQ+7G150NNMTiJ3OxvudTUiBzJMx2sNldcbT8J6hA0JQL5cW/7jycJrNWXA&#10;9drj1+tKgSu1JcDlmmIAAgzLG00nmKNNR/Xtlsr7bSxO7d2WilsNZbcaj99sKL/dVAGgwN2Wk7ea&#10;K8jIvNtazVwMuCE60gwz9QQyb7dV32uredzd+KSniXicOy1Vt5tPISUBjzO0ngTutFcBt9vw1ClG&#10;1vQ2MJakqxaAQPLDnvqHfQ33+5ru4G4vC7mCFPbzrc5aonLuddczqqWnGUoAoBDgfg8r/KifnSB2&#10;t6vuTnf9g95GeXmeIl9RBin3+pFvanvAnaTu9jCPHuab0838iVCMNaOn7kFv/eOBpieDzRTsVh4T&#10;d6jl2VArgDrxIhRmW3h4yBXg6ek23OJxWBofDzQARM08G2p+dq716dkWpApQzF3C8zPy+LvMm4b2&#10;Fl1gRMzT8+1sExMnI4ipeX6BubSQawwJRHCQC8zTC8zDRcHRKC4V+CofhRUkC6dyLg68uDT45L/o&#10;G8bUPL008Owb5Pc/vsDiiAMPz/XQUXEM5/sITxiJyYOLc9+c9fYwEBFDryMZDcblo7Odz9ddaZBD&#10;bjgM3GeNQLfun+l4cLaTAPnu6baH57oAyiESB+kDFu8GuiJHHubq9WCwhQBFKVyKUJLaw59qf3hm&#10;3QOIR8B5MNh2p5dctBrJ9eZWd8Nwe82V5oprrSdZfL2mqmvN7ARM3LrZwU6mQ3q9qeJa4wkF6PLn&#10;mpIr9ccBRrw2MMoVmcN82Y7wZcuWVctJJUNTE1tHByc3dw8fXzcfn4Aw5o9j7+rq4OYisLbU2Lt7&#10;j5bmEd3D2oe0Dhzct1d79yHdg+aOFjrGRw/qH9I8qKmpramxV33HTlW1HZs1d6tq791upLPXykDb&#10;zUzH21LPy0LX4ug+a739vtaG3ub6ftb6IXZGofbG0W6CGHezSBfjcCfDcEd9gLnkOOjHOhnGeTBP&#10;nDhXwzh5QBy2zSoZ8BIk+bCoMfGeJnEexkiTPE2TPIyzfATZvnJkepumexqnuhumuBkkuxjiwSR3&#10;QbSLINDOyMfaOMLTKTMhOi83u6ikGMZ2VFwsEJeSlJCZFp+RGp+RnJSREpMUFxEXBSEtJyspLTWr&#10;oCA5OzctJyc3NzcpOS4+KTw7PyG3ID4y1ueYkbanv6Ovr3NOdlplTcWJuuqI9CRrL1dt/cMHdPbr&#10;Gx51dLf1jfR1DnSx9bQ9ZnpUTUNNXWPb3r3qJnraAU7miYEusQH2kYE2wX4Wwb7mUZ7m8R4WCS5m&#10;MU7G4a6GER6GcV7Gse6Gqf7mKSHWzvY6pgIte0d9Y6N97o56UQHmYe5GiQFmaYGC7BBBTrAgN8Qs&#10;N9iiMNK2KNahMMaeCRG2BeGWOUHs3K6ccJvcUOvMQPMMP0FWgDlz1eFHX5XFOJfGOhfFOhXGOuVH&#10;O2RG2GSFWedG2OaF2RRFOaAq3CqOdyuIc8sIdw71sIjwc0qNCT1elFd16kRxcWFKWnJ8YlxaelJK&#10;cnx2VlphUS4PGJRZWlFSUJpXWlFcWXPiVM2J4rL8/IKs4qLcosKc4qK80oKS0uLyosKy/IKSvKLS&#10;wrITReXlyCsoKa48dbK6urqurq6lqbmpqakG/9Q2nqxpPVnfeby2vvjUyfL6U+V1FSl5ab6hXqHh&#10;XgF+9qH+lgkhNmksMrRtdoA1tOdnoWurv9/fzdzRWm+f5pa9Gpt1tdT8bfQy/WwLQx1y/SxLwuzK&#10;wmzzMVtc9TNd9fJ9jYtDzMsjbYtDLHL9jAsCTUrDBWURguOR5gWhFsWRTnkRzlmR7qEe5iE+5m52&#10;ev7O5v5OlkEedtHBHuUlGQ11ZWVlefkF2bGxsalpGbl5RcXHyyuqTiVnpJjbCA4d1dY+sv/wsYNH&#10;DXX2HdyroaWhrrkdK8jQXH8P5J1qB/ZrHtHWOqq93+DgQRsDg5qc47nBBRFWcc05nRdqv411TvA0&#10;9jbaa6impKa+YbuWmua+bZoam9VNtQ0FB42M9ukbaepZHzCz2m9uc9DW8qC9jY6HYL+TqZazYL+r&#10;+X43m4OeNtpuToc9HI64Oeq4WB+y1VY9sEtJbb/yTsPt2g4HTFyOmllrHXHQ0orR12n3d/0hIeDb&#10;SPfvw12+DXa85G835GXV427R6WnT7G7bG+B1Li62Lynpeu/QPy9cqW44U1l/5uHo5MLS2vLapznZ&#10;yrm///TrmPDdxMzUnOTV+/G2vovD919dufPizou3d34T/m34/jF9M31989jYzOjEwqjMmsK60zce&#10;/y5eXm04c9otMjy79Hhp+amOzr6Ozt5bN+/99uvrpw+ev3ktvDF85/XvQhFMuUnJ+NTsNMxIvs0E&#10;dizfNvLXPqnxCRHJsF1FLLoHM2WFwok3b9+/Hnvz7r1QzDZqLM0vSOeYf808AIHLFGNF7kdDLIOE&#10;788CGI8jkXvQwKqfpcAljFZgbg7k6QATFCWZkw4XkIP2ICVjG/n8cTFxQ5L5JcbRAIyy4a+el87O&#10;c3+N2QXmZLHAYoigKvHCwtziqodvgr1TopllWmzyoL13pY5J1C5N000b1ZnHzYbNGzdsZkdK8T1T&#10;G5W2btqguom54ayTOBtUOCBv+v9gcIjF2ajM6BsGhZ+OipLSFnZbedOmbSobtmkoqVpuVM0/qPut&#10;V/DtknI/E8OjmrtdDh/z1TWuTstZgcZkK7Nst9QqpCWpTDqPvrDj0d+/m5zhAafZpioeM4iURluB&#10;mPa4Mc/9d5jGmBPSPEaZOWq8nxC9Gns3t8AYDehHOCl6N8EgnJrG3ckZjKhsSbYqW15jx3qufQYg&#10;rKx+lK1+XF37srT8UbbyCalEujLNYvqy+MpsrxA/evz+o+dv3k9KFmQLiytz80vMJ4UgYbFmWNwZ&#10;DsjIZAUwQBK2q2hhee3Vu0nRnHRWypkaRtYsA7NSxt3MzK/OzC+Tx8rMwuK0/ExuKR5k7Mn8yuu3&#10;mAqMQ6HNWfJ3sd1JjMchUKvQO3R8nc2RSWUro7+9lnKykhNbErFkHphbQMOYoABNUTYnJcy/ZnZh&#10;STglnphmJJSIBcdBedbsaX7o+OSsRA7xwoR4flw8PzG7gDZOzkmnJNJ3otlfMQwLS+LFFVzOSGUi&#10;qGJhRSRhx4dD4X6uDja62q66B1x1tBx19lkf2eugfywvJXlJtvzqvXB2YRHDhMFi51vxQ+Uw7gx8&#10;nSJzgh8SB4EOwJqelYy9F46++n12fmFiZmZmbvbJ4/v8VCnZl89r//nzjz/4ISN/fFrF5eqyVDT+&#10;np08tX7+1IflJdmCZFUeGWeR7atad8MBcJeTOOSSw3gc7vSzuLLMY+gsSj/KFj+uYj5B15LPsvlV&#10;kfDiydKbHQ0we2611Y90NF5trrvRWn+7s/leT9vd7tbHg933e9vv9bXTX9eB/5PEIb8bgATKJwGF&#10;UYBROZy4QUrC17jRw6KE0G4jCMTg0HYYklGAjHDY1cyOPc1dJBgrIXf3uM5PMhqBTQ7j+RyLlTt8&#10;up22UwGM0+lvZxQAp3JGeBQV1ADDGOYxc6g53XWtr422U9Ex5ERAsFsKXxvOF5BANeDxG5xLQj41&#10;7OH5PnSBqkVJdgstGWTczf0LfQCE690tzBOHn8wFkxuG920etQRWMWpA5XiKqBwiF5CJOgF5AW5C&#10;004f5BAxcZf7E9F72T6v/pa7F3rxahZCiPM4SPFqqpm1ih9JDij8XIhz4fwII2KQKgRiOpASQUOs&#10;DYT7FwboFvIVwC3kA/Sg4lnOlcj5ILyIKhnmesZTKKCQaYyQ0lAC91DhxUGAtZYP99d9AdB9gFQH&#10;QGAyp7eIxCHiA5cA8gFq0jrkI8uGjCuZESjc+Qt6phOa7gx0PTgz8OzSuTsDffeHBu+dHrg72A/h&#10;Vm/vcFfH1fZmHq677UpHI4b1cnsDhvjh+YHrnc03ulvpLLYH5/ox6Bjoe5zOuN7VOMLCh7cwRuNM&#10;N3O94e+9Nci8fu5g3mLy9zbJx5T7neFxdAcLAcuKWBKsSlpiqASNxFyCcqBG6hEpBJ2CTCuLesfq&#10;54sIYKrA1F1nZB58te8MAjIJ5JhDFAyaSs/SLfmz64wM2nOzswlfCXwuAMbjDMq5HnqcQCQObUwD&#10;ID+kkMwDjPminVl3oZN+mOVsi9DdvtZHLIpq18OBjgco39cG4PJuTwtyngywQB6P+9vYbqC+VqQP&#10;e9nupPvdjHcgGd+3G201dDQ1jEPmnlPL7MZh5sJz/Jfqor9X5hKVM9xYfrOlklxgbjZW3m4hnLjV&#10;XAEBt263nWI7hrgrCgQYmcPNlUhhiP54shBA5aiEmaPMp+DEraaTd1sZm8PC93JAvsM3f91tO/Wg&#10;s4ZIHAIqJzYHNUN+2MM8ZSAD3Kul8X5P3f2+pts9bPfKne76uz0wpOtvd9UBEG521KCDd3sYj4MU&#10;GrjfBxWxPTJIYajjWaRswxSs9362cYbu3uttpHy2qQqGOvPR6OSmfheAIbjX2wo1ok6kD/pbGSXU&#10;z9x2Hgw03u2tu9NTe6urGmAHFfXUEh4wPqhJQeJAIDwbaudxWJofDzU9Pd3yiB979Px8m4K7AZ6f&#10;73hxoZN2PAHMrWaonTmM4L2DjY+GWDyap+c6n17oYF4qF5mjypPznczXBulXjAzxOESLAJyL6Sae&#10;AsLzS4zT+foRyiQQpfI1iMTh1Ewf0TcK4obkh+d6Hp3vBfjBcL0oyagc7omDZ9l2Ku6PQzmK+iEA&#10;1LznfDcWZKJRMBB0+fhcF+QHQ+33T7dBoA10WCYMPP8ebp3Bx0QOXNJ+LsqXUzC4hcfXSZwHg2wb&#10;HTE4DEMsCA7fz8XeQi8CiMdBCpB/0IuLfRAen+54fq7nyVAnW3dDHfcHWjEt7/Q2jbTXDrcC1cTd&#10;YN1BBhhT03jiRgsjZbBkbnfU3MPU7agBhltPMU6nufJmW9VIe/XNVvYI25DVUXensxZTXUlTS8vK&#10;zpZIHGdPT09/fysHBz1jYxsHe3tnJxNzU409GtvUtu7cpaaltcdYoC+wMrV3sxNYm2oe2LNXW3OH&#10;hto29S2qapt3aajqHNE0MThkb67vYKbrZqXvZqHnaKpzZI+qvbGOk+CYi0DH01zPx1LPy/xooJ0+&#10;i1fiZACEOxlGOBpG2hswOOhHOOlHOhtEOzHEuxgnupkmuZskuBsn8vPIY9wMGcXjYZTgYZTkYZzi&#10;ZZrlI8hZ53EyvU0zvEzSPUyBDE9BmpcgxdMs1s0syM7U08IgxNUuNykuPz01Oz0tE/9k5cSnpIcn&#10;JkWnp0alpcRmpEQlx0UmREbER8QlxyalJ8enJiemp6ZlZadlpLNzqXJT41JD07LDq2qyS4rjcvIi&#10;Bwbrr1/+Vvj216XlhfbBTvdg/+isVM8QH+8gr9iEyOiESP/IALcgDwMro11aGto6WgIzA4GRjr1A&#10;L8zFIsrdMsLTLMLXPNBTEORuGuUqSHQ1T3YzS/QQxHgJYn0Fse6G6GC6n0VyoLWV4ICJsZZAf5+H&#10;jX5qhGtyiG2cn3lykEVGsEVmoCAr0DQ3xCw/1Koogm2VyguxzguxxGVusEVWgCAryCKLn36VHshO&#10;Xs8Oxi0b8scpCGN8DWNteECc9DCrrDDrnDC7vAiH4jhnID/KPi/KsSDGJSvCKdbXNsjNIsLPtSw/&#10;s7ujubm5Mb8wLz4xLiU5PjYmIj4uKj0tKSU1AdoqKirIykkHcnIzsjJTk5PiMlOTCnOzCrIzoPyy&#10;rJzynLzS7Jzc9PSstNSc7MzCwvzi4sLS0uKy0uJTJytqqk9VlJWWHy+tralqbGxub++va+6srG+s&#10;aKgvrDoen5UUGhMaER0SFe4XG+qVEOyUGGDDvJZCbVODrQNtdBx09gi0dhhobTfX3Wt0WOPQni1e&#10;lscyg5xSPC3iHfSzvAQFAZY5PqYxNocizLSibbSTXXSKQs3LImwKgiyKQy3Lo21ZEJxYm6Jwpqis&#10;YMc4b5tIbztfVwtPV0t3Z3MPF0sPJzM/D5sgL9u0uMDi7IS81LiM5ITE+ITSkhN1jW01ja3HT52K&#10;T0109HAwZQ5ZRwxM9QXWgqOGR7V09u/R1gT2Hz1wSPfQ/iP7bRyt3bzdrW2tBAJTG2vLk6UnA53C&#10;Q53ihpq/O5XfFB+UZqFnq7lNS2uHtrqyuuZWDU3V3eqb1HYqq23ftE17l5bgsLFAy9hMS2CubSXQ&#10;trE64mJ+wJHHOXYU7HeyPORufcjVQcfTUcfT+ain4zFPPQ3jA6r7tbdqHVPVttyt76Yj8DlmmGIu&#10;aAt0OxPs/E2I45CP5Vlf2y5XsxZnQb2jcZnFsXIbkxO2gkZX557goL/n5v1QXj1Y3dHROHht+Omc&#10;9KMYJqVs6fnY238M3xJOzY9PScaEk2+EU2+FopE7Tx+Mjg0/fvnozWRj3zktrYNxkfFjv71dkv2R&#10;UVafVdnefeHymHjp6otfrfx80wsLBs4M3Ri51dnZ/bdL3z+4de/GleGJd+MXTp8TCUUiFr9GOjW9&#10;MDO7ND3NwsHOwoRmTAdzbGFkCnOKYa4TM8z/hd2anpmDuT4+IZqYFMHcnWehbdjGJQnfcjUnmUcK&#10;KI40mucnHDF5cRkW8oJUtri0iponJpnxSdQDq5nICB6lWMwPnCZGCSlkFBDxkMaQkQLvhVNv3o6L&#10;pudwixWbXSeJUJWYbTOZm2MOO7BdWfRlxmUssDOARHOMxJHMj9x9fOCgqa1jjKdvkb1Ljo5h8L6D&#10;dltVNZU3btmySUVlo/KmDfxccEbZqCorqW1WUlNW2qqstGWznL5R4cL/D4kD4JYySQD/12Z2ktUG&#10;JR7heKvSJn2lrVk79zftP1a658j8pZ9eXLtudFTH/qCOr65xRWLqKuMROFUxC53KZjlfBk2+Hns/&#10;OTlLp4bR8eroIzQALUFFnGhgDk14CpdEmkAVAEx64dT067dCdjnHglXPYFBkq8D80ors42fp6trK&#10;5y8ra5+XV9aWFlmonUXY5ourGDW24WhBNjU1Ryea46V0DNn8PEaWuTsxv49F2ZMXv4olLPQ1ubqw&#10;WMhzbGeWAoyV4/MKlShi1szg8QXZvae/iiBIl6cXZMCMlLAyvbDMGZy/SBzG40iWGF3CeJOVuYXV&#10;9xOzIowychgPNTchmkP9UI4CaCq9V5FCPzSpnr/4jc0TtBazcZ61eW5hkTOACxAIuJSD00N4Ed4+&#10;t7j665hQLGUE04SYudJMzS5OzUoVmBQvCKcl70Sz43MLQsxbtE0ihSySyl4Jp8YxM5c+sC5IV0Us&#10;RM7qFFQhZeGCvZzsrY9qu+pqux/TdjuqbX/ogKOefl5SysrqmnBmdnTsnUiygBFAl+fmZOjphEg8&#10;JZ7D+M9w5QM0vlAFUjbQc/PvJ0S/jb3FrQXp4uvXryVz4s+fP3754/Mfnz99XPsA4V9/fv68tvZ5&#10;bXWRnVQvWVqYX2ZMDfOyWVte+rS6/EG2KFtg4co/rsoAzuMo3HDkXjmADMLqioxnri1JPyxK8eDK&#10;soxFRJbOfpbO3j7fd6WF/Wy619E00tZwubHqTlfLvZ424FZH0/3e9tudzfTX9ZGOxtvdbPMUgQww&#10;CLC7KAcCwKxKvtmK/jJPMoxPZkiTsdrLAiHjknIgw5KEPTnMjj1i3A1xEwTcIqIHTykMyPVbLOQK&#10;sQ+wxpEycJrmzvme4YGOGzAOvxkinuIamsE5AgDCHTlDwRgB8tAZ5qFkyG8FxjNsYKRkA5NJDJly&#10;bnAPHbrELSIOiE1A5tWeJljdyL/HowUrbt3hoXbRWsZxDHZdg0rZ0U6wrhmPg2IoQKAKqX56Iwxv&#10;cp2AlgA6pYiUg0sUwFOw81EYbQPwasV7AQgAVY58aIP4EaaNr+iV6+uxeADoh3xqiJehYpDpLnIe&#10;XjqNnP8BngJwl9RLqaJCAPVfhZ1/ugs103ihAKqFQGWoPBsOHk+H2kP5rHx/B6NCeHegYeovOkV9&#10;RNeYGtfpCeAOB80WyuFDwLbLAdQkUjhqo1soeY/HDB7paWNxiAZ7RvpY8OY7ZwaBf7Y2D/f3/tzV&#10;/n1T47cN9d80NgxVVZyrP3Wm9sQ3LTUXGk9dbKq62HDqUmPVNw2nfmiq+Vtz7ff1VT80VF/tbrvc&#10;3nSjt4Md63OadQfa/qWzEUNPLM/Vzqbr3fz4sz7GmNwf6sW6GMZK5C42wJ3TLNQxI2vYiebtD6A6&#10;zpCOdDFuVMFSKVYHc1jrbSFtMPaHrx1ogGQAZZBixRGdxBbXOlMDkEDkC6lRIWM2EuWKx/FeyieB&#10;CBq0DS2kTwFztOEkGsCe/W/2B4+gMHE6BJQnEoci4xCbM9LViFTuFdLXCtzqbsLlSGcDu+xputvH&#10;+AUK2MHiv/S3wkBlbM7pdh5xpu1eb/PtHuZjApsTxiHzT+EHnzPyur0agOn4S23pT9XF7BylhnIY&#10;k7AtR5qrcIsbnFUPyGmlpwFWJVmeEO52sSOWbnUy/5fbXWyfFx680cQ4neHGCtrMxdPKmy3VSIcb&#10;WUAQQE7xNFXeaq0iYuhW60kISO+046WnbrRUIAXw6rtdMHdrCUTi3OtHZxuZPw7jXFhnKeoNc5/p&#10;YwL6DvnRYDs/R2w9hApPGTtwtgtmPzPjecos9oFWuntvEJZ8O/PdoKDUA+3kGMWCFvFQR6zy0yyu&#10;CjvAiBNDvAEsZA+aRK0CYM9jFEj/AEXM5cAQ4KXszKbHZ3n8nUF2kNNDftw1bYMCyKGGUTNnOyAz&#10;JxHWWuYcdP90y+NzXc8vMS+VRxc6GQnC9zrxlJEv6wQNc2AhNoQAmegSPA6ZItE8vcC2IAG0+YhA&#10;25HIj+bZN4P/A8p/ylxy5DwOAbfI+0YhvPhuiD9yGnj+LVLFswx45GtZAWJ5yGEH859d8jZTylxv&#10;vvLrYS45F3qoCwARNxg+CLiEfGewFcCYYnwJGM0Hp9mUQCaRNRj0uwMtXxM3uLzT38xGn3v0kC8P&#10;gPawN3Jq9eHpzhcXB56e6+WOch1sUrGIyGwqAliMWHE8BhOLygSBPHfIeedmRx0WLJulLMIOiwbF&#10;iMgeRkoiZUupq36kvXakk23UGumsUdqzb6+dk6OXn69PQKC1o6PA2lrf1PSogb61vZ2jm5O9o53O&#10;MR2N3er7tPYcPKS1X3vv3gOax4yO6hkd0z6yX/uw1vYdqqqqm7Zv26y1R91AV9vS6JitQM/W9Jij&#10;uZ694Ji5vrb2blUXC30nM10vG2N/O4GfnbGXha6Pjb6frb6/nX6AvX6wo36og36onX6wjS4QZs8c&#10;c6Ic9aOdDGKcDWNdjGJdDKJc9OM8jJGGO+tFuxokeBileJmm+5pl+1tmepsS0rxMUj2NOUyBdG8e&#10;Q8fDPMbdLNhR4G5pFOBsnZMYW5ieGh8VHh8bV1BYnFt6PCWvICkvLyYjLSo1PjwxMiYxKj41Oj4l&#10;Nik9MTkzNSEtKSktNSEpPiU1PiMrPjUzqqo+/8HDn9++eXj+XEtUuEdn00mJeFwyL87Iz8gtLyo4&#10;VeYT7u/h75GSnhAdF+4e6OHo63zEWEfPRNfUTN/S0tDM8Iid8dEYD9sIJ0GUp3mQm1Ggi3GQs1Gk&#10;i2mCmyDdyyLdzyohyAIItddJ8zZL9jCN8zEzE2hpaW011dEMdzVPCXRI8LNICbJKC7LMCLZICxRk&#10;+JkCuUHmRSFWhcHWuYGWecEshnF2oFlGgFmSjyDV35ydXB5mlxdmkx9uS2FxkOaHMg+d3AjbgmiH&#10;vCj77Ci73BiHzFCbvAiHwmjG4GSFWgG54fa5kY7JgbYRHhYhHjbpcaF1p463tjSUVxxPz2QcV05u&#10;RkpqQmp6UmZ2RnZuFtLUrLTE5LiEpNik5LjEpNj0tKTsrLTczLSS/JyKgrwT+blledkl+dmlhXkl&#10;xflFhbn5BdnFRXkVJ0pPnSgvKyosKcivqjjRXN/Q0tDY0dbZ0tJWXVtT3VCTVZATnRjrF+wfHhmS&#10;gWGJDo4KdEoKdUHbsiIcMsLsEn0FwZZHbQ9p2B3dG2Br4Gp6xEZvX4K3VW6wU6yDgccxjUwvQX6g&#10;eZaXcZqbfrq7QWGQ2Ykou+pE17Jou4JQq+OxTkBhuE1hpC2UkBZoF+qMmWPgYW/m7+USER6UnBwd&#10;HxMcEuAaFuAS6G0b7G0X5GUf6ueWEB1RWlCCJnZ1D1RW1ecUlqRmZ2IaWDla6pvoH9TRPqx32M7V&#10;Li41rr6t/p9Xfno7+XZSLILpwP52DDPjy6elleUlmWxeIn07Ov7s5q8Ph5/XnGgN9I3W0tTR2L53&#10;p5rm1o3b1JS3b1FSUVXaskVps9omVQ3VnYd2a+trHDPWNDDSNDXWsjDfb2NxwN5sn40ZO6zK1vyg&#10;o9VBJwcdTycdL8DhqI+xlvVRdT19DV0LTSN7LRP3Q8axpuYnXGzavG0GPM16nQ373MyqzY8VGx8p&#10;MNHJNdXJMDycoKudb2ZY5eTYFRT4t5zsc7kFpysb+pv7JbOyKfH8vEy28vnzjUdPXo/PzMwtz0lY&#10;NBAWTePdxP37z28/evnw13cPxsZDEtPNBFb//O7vU2MTf375zz9GHsYVVJ3q+OaZcL79u8vhWXnS&#10;tZXbj26P/vZyYmLiyt9+6m5q/3X0xfVrVy71D438eHWGDm8SL06JYP8zskYBGLckMAKFh3SFPMV3&#10;2QjHRZDnF5Y4ccNi0yywiMhsZ4dUyjLXY7IQGJUDAWWkLM6ODG8kRoa4BqRM4KeGczObx6adk/tr&#10;wMwGqBhz3+DchFAoYj44aBXHelOZMDMjnhFxzIhF0yzirGiG27ci8TSs+imWKZFKG5o7du/VsbUP&#10;0zfy1zropG/io75LR0V5m7LShq0blFU2KiszqKhsUFXZsI0zOGoQVDaqqmza+pcbDmN52OHh/+8k&#10;zkb8Sx4ihzM4jLqhAMibeHRjFSWlYxu3Rqlrte7T6dHSLdc2etF57uO89PTAoM0RPR9DQWV65oJo&#10;mjmGzDPujJ18xNouG/3t7a+v3i0srBCHQlQFUx0LbMw0Bp1APxip8YlpdByAgBpEIjFXI2zs1ZW1&#10;T2uf/5SRc82nL8urn+hgKenyBxj/sPMpRgw7IgozhJ9WDvWy4eDDhFfTkAFoAKpF+Zm5+clp8dPR&#10;l9zBZ0EiXSJC5GsGh7EJfLzYg+IFRuJwNxxgVrpy6+FzRuIsyJAyzC9NSaRTEsaMiOaW5JkMCxxM&#10;ZrdYhB2ZUDT7dhwVSykGDZ8S/wU+1fkuM+4Ohjbzecv2CWJZQUWzksWZWXa+OEsXFtFygBNSCxBQ&#10;59TMLDrINlJNz3HntQWkv41B2XMS2QcW70Yim55dQlPZXX6UGNtFNSudmpufml8cn5OgR8A4mgF1&#10;zcvGxqfJ+wYYF0snZqVC8QKAt3s429voHXbVPeR4aJ+99j67g/td9Q1zE1Oliyt49s2UWDgjmZyT&#10;TrOI0TIRBXuWzJNmyE2JkTiz8+L5RTagLMYzq1buhCWRvnnzTvju/b///NefX76srX7415c/v/zx&#10;Ze3D6h8f1758/jQ9OYGPKI9PzNbtytLiMtuOKA9vzBiZxQWSyQEHWEaOfHcVz1lmVM7a6tKHFfYs&#10;CsuWpEuobVGyikn06unZysKnZ3rudTZcb6webqm72d4I3O5sRkqRcUY6GNjp490tMM9gaFGqEMj6&#10;Ih4HlpuiDLnhIJOsxGGYOjDDvjLkiMSB7QqDECmMTPIUwCVMUNiZuEQZPIViN9YpHtzlFiljQIgI&#10;IDufBGbSn2M+Nc//fvFqbytwh3udjPD9VuTiQfSE3IAf6r53YeDWWcbj4EG2F+ks25pE3A1SsvCv&#10;97VQPFriaIAbfIcUVUIMgqIwYxPWGRlUhZQuiTi4yXdRPTw/ALNcbqLzN6IYUQmK+ukVChIHgKwA&#10;lMDM9XWHIKQAXk38EaWomdqmgEIJjM/iGiMdMpaEQ8GLkUqJZEExYnNIpkvcQgFkUmFckpMOqZfw&#10;dSU3Bjqu9siDGSFVcEYkowABY3dFHpCIES64hZQ9RaeqD7Fu0ogQjwYQ4cVUwckaIjIwbdis62EB&#10;pykHT6EM1bzebLnScAs1oE4MCrnVXG5v+HtT7cWaivPVlZcaa9qL81uK84oTYiJcHU9lZxanJGbH&#10;RDYeL2ksL+qsKe+prTiZm3YqL72mMCsvNqwiPbG+IKskPqqxIBsoi4tpzM1sLcwvigo7V1fVXJDV&#10;V1H2XUv9hfrqX7rb/9HWfKUH0/W7W2f6bvT33B7qu9nXc7277dZA9/2zmCR9Nwd7Rga6bw/23Ozv&#10;Ynvx+hilQosCK4tIHKwmxqdwpg8Tg5aJgm1BDtMbJ3GwiJCSllgxXgkgr4HjPj++CoKCcEEOueqg&#10;HgWNiPdSeeKA2OVXXwN8ASBTDQRa+NRyfA2QQ9GOUR7fDYB/LprvojYWQ7oNBifS27347MA4bCMS&#10;R5He7GqkoDmwEm901MJQJOuRzEiSv74E7g+03uttfdTX/ri/gzE+XY2wGGFPMhePviZybIGRebez&#10;4XZ73bWGyiuNlTfaamBJwshk/gL8YB3awUSZZJqSlwr5HbA9TTySKwt43NPIQ7rWUuweLlTfaa+5&#10;21GLFDJwq/XkXR4Z5/b6Xqq7XTW32k/dbDuJ9E5nNUD0zYPe+ru9dXf7mCvKk7M8HDInceikMIql&#10;AnOa8R2wpQdbIcAgZw4d3Phnhv0ZZurD/od5/5RFqmb5zOZnEY6YfI8zOJAf4gMyhMFiBj97at3v&#10;49GQ/F0UXwZgbA6H3KGD0zocjELiJdkjzM4fYowSB4usDECgB5mXzfqztCuKx39hzAVxMWjbY74h&#10;iOiMF9/0oyPEvCAlPLnU/fQb5lzz/BIrAJCfCx4nQKZLquH5pb4n51lIYKqKoLh88pWXzddUy+ML&#10;SCET5HupFHchE1+D9MV3Q5zHYSQOFaAKqU4FFJXL73L6BikboHUSB22mvuCS3HlQAHfvn+l6dJ4F&#10;USZg7DCCNIhI755uAzDWpLoHuDXYSsQco+o4iMS5099MMmUqSBwGXiGROHiQPY6vDT4XvS2PMSuw&#10;unvZssKwYsQZG8jHHSC+j5x3yH8HE+BBP3PpAhjDeLqDL0nmEUa409tws6v2Zhfz6GG8Tw/jBG/3&#10;1Cvp6OnYOtl5+nk5u7sZmpoc0tExMDE2EpgKzM1MBSaamnt2qG9TV1fbukV5i8omlS2bDutom5gb&#10;aR/W0tTctUNti4aaquZ2te3KGw7v3mV8eL/ZsUN2xsfsBfoOZvqGOlr7dm09qq1hY3LUTqDr4yAI&#10;cDL3tTfxstL3sNbzttb3ttbzJSrHVj/AWjfQRi/YRjfcgbnkRDkYskOsnFkAYwYXwyg3gwgX/XBH&#10;3SgX/URP4zQfQZafRba/ZYaPgCIZJ3sy35xEdyOACdxzJ9rNlJ137mzmaWPq5WCeFBmUkRidEh+d&#10;np5aWFqWW3o8OTc/Nj0jPCE+Ii4qIjYsNj4kISk8Jj4sJikiNj0+Ji0uJjE2OTUhJzc9Ny8tNze1&#10;tDS7s6dx6ExPXnZKYkzEzcs/L8yITpWXvnw5+n5KWNPaEBwbGhAekFeQnZAU6xXi7RbkYeFk6eBq&#10;JxDoO9oKrEx0TI/s9bPQC3cwifG0iPIUhLmahjmbRDgbRbmaJHkKkv0sowPNIgNME30FsU76mX7W&#10;SQE2gQHWFlZHTI5qBTsKkryt0wNtskPtMoKsMkMsk/1M0fF4Z70kF/0MD+MsL9Nsb0FOgEVOkGVW&#10;kEVmsDWKpQZapvqbA+kc2YEW5IYD5IZaZodZ5kXa5EXbZkVaZ0bYZIRY54bb50U4MCedUMucEIvc&#10;UOvCSMecMMckf7swD+tIf9f8jISqyrKSkqKUtOTMvIySypK80rycsrz8E4VFJ0sKK0qLq8pzSgsy&#10;CnPSC7Izi3ILjxcXlZfkFecWlOYXFOdk56Vm5qRmF2QWl+WXlhce58ddFRcXnjpVeby0LDszqyAn&#10;t7SwKD8rLzM1pawwt66ytKa0sCQzPSYkKDo8LCEuMSsnu7SiLD0rOTTUM9DLKjPCoyDKNTfELsPf&#10;MgLTyexInLt5tIvAUVcr0Eo/2dMq2cM8yV3gZ6IV43A0zduoIMiiKNi8ONAMKA2zKg23zg0SZAcJ&#10;SmKYC1JWmF1qkGOMl02Qi6WrhaGHvUV4iH9mZnpF5amKioraipKcpMi4MO9gf+eoCO+ICJ+QUN/o&#10;mPD8/MLqqvqO9t4T5VUFhaVZebnufu4GAgMnT6e2no7R339dXFn68Hnt87/++Pd//vPlX18+ffoE&#10;g/LNmzfPnz4bGb7xy0+Xr/189cm9R2NPXy0IZ9cW1/5Y+wJD6OcrNyKik/btP6Kisl1ZWRVm+ZaN&#10;W5WVNquwc6M379qifnjHQX0NPX0NQ2NNgWCPmfV+W8u9VtZaNpZa1lZaNlYH7OwOuTjquDsc8bA9&#10;4ml10Mn0gIWltqXLITv/Yw4JZk4nfXx6w70Hgxz73c1Pe1r2+tietDEqtNCP19MO3r877LBWyIE9&#10;GaZ6tX5enVFhF3LTzxTkNecVPR25Pzszv4r+fPr4fmpi9M2799MwfWXPR9/9+vvEzOySbGlNKBTf&#10;efT60a8Tt0ffWrp4ZWflS2ckz+88WZWtvZmSZJQ351YPnez50dwvoenst/OrsI1nf3/3Zko0Pfp4&#10;dPTB0xcvnvX2dfq4OBVlZMqkixPjIrFYJhLBIJf7wkxNzU1OsiN4FDLlv38vEsJwlMCmY5F0GR1A&#10;G6A4HSPlYXQok8Ks0C4nnr/I+R0ZSjLvm9l5tlVHtoq7vPAS7H+MyF+QsqA5qIoV4FTO/AITZufY&#10;9quxN0IY5JCJCxBNs1OEGEfDzpyem5lmmJ5m8VwZeSFiBwNN4K6YNVUoFL15K1ySLWdk5h7TFxzS&#10;EShv0dI39tqnZay8UV11w1bVDRj9jcpKyszRZqOqykbVrRvVVDZu37xBTVV5h+rm7VuVVdktdrYU&#10;I3E2rZ9Lxf//X1DikJM4yGFED2repKy0UXXDxp1KG44qbUzYvrdRU6dXQ7tZ83Choe3baw9F49Mf&#10;P315cvOuk4kgPzmVdijBFJ+em38/KZLKVoUi8Y/X7i0uf8FkIPclYlIwNL/99u7334WvXwsnJsQY&#10;pqWlteWVtQ9rnz99/vPzH//+8uU/a2t//OvP/3z549+rKx8/f/4X1Lu6+kkm+wALH+UXFleZW8e8&#10;bOT2o5lZKSr5ehqMj7OTlRjzMj1Hh7ijacSpMX5kdgFKRj3CyZkx4eT80sokxkLCIvsy95Z1kIcI&#10;AwsAzEgQhllGc8xIFucWV28/ejHD2Ry5x828nM0hxgTFmMA5Gq4TRgDNLfBox5Il0cz8b6+FM7Pc&#10;/Uo8Oz3DiDwFMO0ImBuM4OPhfrkwjRyhcAraI00CxIihX4wW5FgngP6iFPEidISC/rAYQPMsto4Y&#10;DRYvsN1VMyzKzxQ/Hp63lu+rkkhEzK+KcSvTcwuSxWWMJoqh7+RVNL2wLJauTktXZKtrHq4OVvqH&#10;nfW07bX3WGtpWO3f66JngCkhla0wMkgq+004JZQszCxyByVoTyqb5fGM8C72RqwODA3aPMciHCFl&#10;3kO8L+js2Nj7OealNf/ly7/+/PPfHzEdPv/xce3Tl89/fFhd/ePzZ0wIDOoqPjcryytL+MQusk1V&#10;skXCqox51jCyhhM3y4sLxOD8l7y48GFlcWVZuiSbl7EtV7IPqEnKnXSWJF9ks980V/7cePJhb8ut&#10;lvqbrfUjLXXXmmqGeQr8Unfy5/qT/6gup2OqYGURYKEBJCCFAXaL764CICBTcQkodk7BeFPs2iBz&#10;DoYcZBaP4wxM1h4ABifsTNjeZHziEeJ6SCAZKdmrN+UxZeRnM9/hJM79C4xNgKG+MPro0TdDCi6A&#10;gVMYtJOINkYpHHBYuGK+BekOJ19gzxNlg5Rb/vL9U8gh7gCWP6VEASDFg+QVQswCciB/HafmNt+4&#10;hMagnQ/PD9w/20f+OKzY2W45GTHYRm2gZgD0ChjPAFnjpCsIMKTpQTQSbVA8RTI9SDUghxrJmQu5&#10;Ww3RMTe5awwxL7iFfORQO0ljw7Cxz/bevzgI1UFvxIjdPd9P7Bjpk1FjtPXpUj876vt8z/+Adep8&#10;Dyn8xul20jZzgPoqog0EtBAtJ5np+SvPEUYl8OkByDmI9f1uKEm0hbzw+jwZ4Q4puIXaCPxFvGsU&#10;TWk9H0AlGNzLXQ2MrRto/bm74Xz9iY7S3JaS3I7K4vLs5JKsxMqi7OPFWTWnyjIzE9PSE3t72vFj&#10;uzg7o+lkRVFWemluVltddX56Sn1lOQQ/N+espPi6iuP49VddUXbyeElhZlptWcmJ7IxIb6+G0qKy&#10;tLSsiLCmouK6vNzanOzWksKBkycv1NV+19D0fVMj8ENj/c2h/hF2UHTf7aG+W6d70XLMeUwb4lCo&#10;j+TzImdM1kETBsWY6vjMIRKHFAWZcmgZAhCIkcHyfMgPFGe1cWqGFiljcFDm/4NPpMYAVJVijWNp&#10;fw3KRBnIqJYNEP8sQAYwandY9GhmPd7lO6pweZt1kPE4sCEVPWWdZZ+gNrJmb3Q2DHfU38RHprPh&#10;Vk8zylMNCjKIjtC629f6aKDrYX/ngz529vl9fL7wamaRMqMRKaxKXPLdQ60j7cwd4GZH3XB7zbXW&#10;qh/rjv/ccOJK80kYmTAvmbNAZ91IZ8MNtler7mZHw+0utpfkVnv17Q62dYtwu51767TV3u9uIm7o&#10;Dj/jiZyAbrZV3emsJZB3D+OAelggm9tdzOkGuMV3lLAdT+Sz0NMIY5tZ1KfbmKW97mcBw5uZ3/gw&#10;civ93lAnJ2vwae1+cL7n8YX+RxfZ+WIPL/RCppx7Z9mYQv46HwIA4f459pF5dL6PaAtW5pw8Dgug&#10;oEUofba+Mwjp80t9o98O4O3/AxaIl7MPivKKp56cZ74hAHE0AATUTFuQOLvxF+tBIPYEwN2viRhy&#10;paFbRKYQq0Jxar6qgbE/D5nHCtsARbd4VeySynx1a+DpJbwIOX1PLpx+enEIl4R1jmaQ3WLF5MwO&#10;pfzV7C49y3UoB+Uo1AtQATYiFAUcAzTUiQag5QQ2lGexNpnAKTYsWCyltpH+FuDOUAcVICAfQAGU&#10;h/IfcdcqNj2GsDYZ+wOBcBcTaZC5YjES5zRj9Nj84QfGQcAtRuLQNjGegwIQgP9i9yBw7x6ajZif&#10;8grXLzGg9wfYWiMG9vGZ7ifo5un2e/1Nd/ob7w40Abd664c7q2901d3qbRzurB3prr/ZUzfSXctI&#10;HB19HQNTQx39o/sPHdinrWVubWVmITisc0htu6qqqorqNhWkO7aramjsOKitdfjIgSM62mrbVNS3&#10;bdm5VWWPmqrhgQN7VVWP7dGwPqbjYKxvb6JvqqN9THuPlsY2GBwaasp7dmw+vFddgN95JseczHTd&#10;LPRdLfXcLPTcrXQ5m6PnY63nZ60baKcf5mgUamcQbsvOrop0MmJwNohyNYr1YIeFx7obAYkeJum+&#10;ZjkBVnn+Vpm+5ll+Zum+ghQfk0RPw3h3wzg3AyCWF8aDYS5GQY7GAU4Cd1tjZyvjkAD3xNiQ/Jz0&#10;goI8mNkpuTnJ2bnJmZksyHFKXGpqdFpKREpSWExccERcSHRqbGx6fHRSVGR8aGxCeFx8eEZqQkJ8&#10;VFh0aGRcRHFRwdhvL++NjMRHRrrYWEWFBpWU5je21FZUnwgKDwyPDIlOiAqODfEI8fIK9LR1thQI&#10;dK3N9Q/tU9fYqmR+eHe4I+NuYrzM4jwtot0EaGeYo0Gsi1Gch2mEl1GImz5joBz0cwIdEv1sXZ0M&#10;92mpamzbYHZYM9HLKjvILsXPPMnPLDXQIsHHOMHDINZZN8bhaKKzXqKjbrzjsQQXfagi3tM42d88&#10;JQBlBAlepswlx5chK8CcbaQKsSYSJzPEPDfCuiDWPjvKhu+oss2PZEdZFUTY8P1ZNnyjFi4dcsKd&#10;4nxt/Z0FId5OKfGR+dkZeXk52blZxSdKSyrKCitKMwpzCipLTzTUnGyur2yqq2isBY7XVSGtbKgt&#10;qizPO15UcLyguKL4RHXlqfrq8lMn8ksK8gvzSsqKy8pKiouLy8vLa2pqqqpqKitPnThRWX689ERZ&#10;bklOYk5UWKSrS6SnV1ZcUt3JmpaWtoycbNSTX5Tp5mSWFuaeFeyYF2qf6sMCLflaHbM+qulmdNDL&#10;RCfSSRDtaJLmY53hb10Q7pjsaYTul0c55PkJCv3NgJIgy+JQaxYcOsImP9ohPdwhwsPCw8bIydzY&#10;wljPzdE6LzejoDAnNDIiu6C4vqHp5PHCyqLMgsz4sCD3gACX4GDP6JiwvPwsNLittau/b6ipsS09&#10;IyshJblroOf5b6OwCT7/+wvSP758Xvu4Njo6eu7cuayMTBsr6/179+3Ypqa2lS0yta1qalu2aajt&#10;0N6poa+lbW9qnhyb2N7acfvWfVihr98IE5IzNDX3b9qosnE9Wu2WjVu2blA5sEPLQFPXYLe+YK+p&#10;0W5jW2076/22dgfsHQ7Y2WpZ22jZ2GnbO+g42+s42x52dDzmbHfEylHH0kXbPFTfrtDJq8rT9aSd&#10;YaXFkVYHwzMBjh2+dr0xfm0xvonmek571L33ayYY6BQ7WtQHeXclRv9Sc+Jmb/ud77/7srK2trwm&#10;gw33ce3m3TswSd/DZp6cm5iCxbg6L12bE8tu335+/4nw4ejkxZ9uGZjbfffdD//+DLP/oWx+ee3z&#10;f87+43ZUXnNJ6z+8EsovXns0J1saE46Nvnk9MS1+/erN80fPfvrpnzdGrjjYW9tbW/S1ts3BjByf&#10;E8/I6MjqrzaesEuy4d++hdU3LhTO4BaZ9AwsUA47EEoB5ExOMeqEhIlJ5gbC3GEmp9+8Fb4Y/W18&#10;QgTrl4UUUZxZPstsY079sD1TZCezy3l5mBtkQkDJt+8mJmEQS2AEfmC31ncJAcQBEXO0wCPjLCxI&#10;eUwcFr92YXFFugTVrcK+RUtEIvGXL38G+IfoHNHfpXHwsI6VobGbmqrWts0aW5RUtm3A0G9R2bBl&#10;8wbVjUoqm5TYtinmgLNRVU1FHVDdvA05m/i5VLSXSk7ayP/1v9jEwWS2r2qjitImtQ3Ku5SUjJU2&#10;JajvqVbXatuu2aGhlb9T60pdh3BUOCGcnZXIujv7XOycqkrLYYhLOP2ExsPmH3019t0/Lr+fWnj1&#10;duatcGZ0dAz47bd3v/76RiiclkhktLNpEYa27KNMhon0YWX14+oHHtRm5SPs7vm5RcmsdG5WKpri&#10;e9k4mBq5Zw0efPhwdPTlm4XFVcohUoPGHWCzgnN2CvqMCDXiCxZkq2PvJ4Qi8fzSCjs3ih8fzg6f&#10;4udP/Rf44d8zGPT1eMDieZlE9uH2oxfMtYR7qZB7Dsqw/Vb8EHEmEx80u4CUHVguXZ5jDA5exM4v&#10;f/X7W6Yr8Ryj8KZEIhGGG8C8FXNebxqZRNxwEofdRb5YPDszPTf64hV6B83MTEuQ8lOoWHhgCioE&#10;KKIFKzIp2NPSkmz019/Gxt4ihyY/FMUWkZxkxNJgx0YJp6bZwfbTTEYjcRdLBpp/934SXYMGZqUr&#10;LBiQdHlcLJVIZe4uthZ6B130D7od3e9wUNNy/x67Y0fzklLwaRAtSAGheO7VlOgtC2+8xLekMY8h&#10;QOH0RIPCqCh2BtksyqEl1J6xN8LfX71hG6fWPq2urn36xIQPq4zwAz6tfUSHGVnLPXFWlhYZBbPu&#10;fUO+NnI2hwfBWfnrdCo5icMupfNrK0syjOrK/OqqjMdzYi55zB9HKv4kFX/TevLnlioYFZerKx50&#10;td7paLreXHujtf5aU83VxmrgRnvD9da6kY7GW12MkaF4N7CgYE0RWaMIiEMChTcG7vS1IQd2F0y1&#10;67BbuJ0Gg43MPACXZCJCZrY3jMl1TwqyxgHcgmlHgZDJX4D/eJU77JBBe3eoB8JwT+v1buYvAwz3&#10;t1/taSE3EBjtfxETnJUg3OQhY5jbDj/eCLjc03ilt4nseaIGaHsUhOsUX5ZvsyLG5PaZLjL+b657&#10;5RBd8vUl4yN4IGRK0Yy7zAOIb+Q5DUu4l8665tyKHPJWrVeFFDIAsxnm93APCyEEs5kUhUwqc/9C&#10;34OL/Xf5Bi66pBrYg9wlR850DLYTU0PcDVJicx59M3SPHyuOSyJ0IFOx22d7oTRy3iHhwaXTFKQG&#10;ORR7mHDvwgDjcTiJA62iF3fO99y72EeczuPvhwDIlI9uQiFQOGdVGKBnaBsC8VC4BL6mZjD0jAJY&#10;9yhh2uA9QjfZI19NG5SkqYWZQ4pSjCBXF/fB4VQUjTVS1INbwMPzfSjPRpAdcNb9Y1/zhZbqgfrK&#10;+rLc5lMlxwsyyooya06V5een+/i65hdk5WSnR4UFlxTkJsfHBAb4VFaUFeRnI62uqujr7bx9+2ZD&#10;Q11dXU1vf09bW0tV1cm6qlNtjXV5qWnF2Zl1FeWR/n4FKSmV+fn+zs6VuTllaWmpoaHVubkNRUWn&#10;srP7q6s6y4v7T5Z901R7uadjeKDram/71c4mAOuIcVV89dEqI94K3b/BN1JBUZgtV/kp/qQWRmat&#10;s1rQFcoAbCmtL0OFQBQM3WI6XF+wkIk9xMR7AIOTywBklER5epCqItDjEPC4IpMqpFfQU8TvsJLr&#10;tAvMSCJ05MYnF+irQpuweBTkzpvdTczU7GuFVfkYlZCjAbc26UHigJAPwIC83d3CtoX2tN7tZd49&#10;LKcH3zRDq9zJAAD/9ElEQVT51g9c3upuQg7dgrUJ4V5/C6zNu33NSB/wXUvkLHCjo/Z6W+0vjSd/&#10;rCm/3HByuLX2ekvN5Vq2G4sFAMbjaBvnbkZaqmn3FnE6cqzvyRrhMUFutJxEzr3ueuBOdz3basRj&#10;DwO3Uaa9+mZXLSxe2Le3+2DxtvwPmOvN2U70l2JmE31zq599MTD0GC8FAUpDhhz63iIfw4dp/+hC&#10;PyCnb85xcodnEsuwzlawOC/QMzPguXcGsS2ciGE5ZLFDfkGHavODmb7G0/N9yCdPmdFvB0a/GxxF&#10;zRcZv8PInQtyDxpW7bleVIKX4u1oA2dM5D4vaANRJETQQOYnQ6EM7YRid6nA6PdnaFsTtPFonZ0h&#10;suYBBf1dZ3AUNSMl9odykL74DpWcoZa8+Pbc6HfnR78/+/xbhZfNILUQOShMbUMKKEgcFKAyxNQQ&#10;TYOUZj5ROcTgYBV8TeIQI4PRfHgOhdmYosHrMnvwIb6uQx23Btvune3CG3EXo397oA0FIMgnA18L&#10;bFHweogGgkwVQgnkrcMIlyHmkEXsDAko8wjje2kANaMSLCKibNgtXicEpGzi9TcDNBVRFaYBUrrE&#10;rMC8vdFVdwP/Ee9sGG6vw8Kh9P7pttt9DTd76pCSwLkbCA2co0SFTUqHjmjrsJOn2J6pHepqWvs1&#10;zS3NzC1MdY4eUt+pprJ54zZVFY2darvUt+3cobpHY4f2gb2aGurq27aob1XRUN2itWP7gR079m7d&#10;qq+paa+vZ6mrY2esZ657WEdrt7amurbmjkNaOzXUlA/sVtM/pGlreszWVMfeVMfFWt/FQtfHwcjL&#10;zsDXwdDf3tDfziDcRRBibxBqZxBipRdkrRdiq8di5bgYR7oYRjgbRLkYxrqbJHqYpHgK0n3NMn3N&#10;M70Eye7sLCp2oLiPIMGDUTwU85gxOC76eDDEySDIySTQVeDhYOpsY+LsYB4e7p+WnpiVn52SlRaf&#10;mpyQmpiQGBMfE1yQFVeWl5iZFBQX4RUTGRAdFx6dEh8SHxkS5RcU4RUc6R0TH5KUFBUbFxEVH5mU&#10;npyfn3/p4vmBgb4zQ/3//P5CVKBX3Qn85ykhKzvZ08/d3MZM39xwv95BUwczN19XO0cLe3uBhdmx&#10;PRoqO7cpGWmrBzkah7maRrmbxbiaRzgahzqzniY5M0TZs8PXox30Y+wNM7xto5wFOgfUdqpv2LVt&#10;g7nO3ngvywx/6/Qg26QAi8RAi9RQa0bleJkkeTFuK9XTNNHdKNZVP8JFP9RZL8hJL8DuKDvrytsU&#10;SPIRpPiZZQaa54XZ5IRY5YZasw1WUfZFsU4FMY55LAKOfWGMY26ELQuHHGSeF2yRH2IOFIRaZfqb&#10;5UU4ZoS6RHhY+jtZhvi6JsVG5mWlF+bmFRcWVZ44WV5eUVpWUVFVW13fVNvYUtvUdqKq7nh1XXlN&#10;fVlV7QmOwrITOQXFZRWnTlRUoXBx0fH83IKi3MKSotKK8sri4uLS42Ul5cePV1ZU1lYfrzlVUlmS&#10;nZ8YE+ET5e2WFhRcm1fQU1PfVlVXWVT6w3ffT4unBs90W1jqxQY6p4U6J/pbxvqa+bgY6+vs1tq1&#10;+dAeVW11Zc0tSlY6mqn+jkm+VumBNineghQv0zR3kxxfiywvQY6nINfLrCDAOs1LkBlskxbiEOBs&#10;6m4n8PN0DfT18vPzCYsIDosOLT1ZWtVQ09zTeaK6Mis3qaqmODM92tPVJjrELzLQLzo4MD8z83hx&#10;SUtTa2NTy/HKkz/888c5qfTD508fv/yx/GF19eMaDLGevl5PT2+tvVpbVVS3Km+BXa3C97mw4CYb&#10;NgHKSrDIN6kqKaltUNqxYeP2DcraO/cIdAz8nL1rTtRcOPfNycoaF2ePozr66uoam5Vhtytv3rBR&#10;7+ARZzNbI62jxnv1Dffqm2qbmR+ys9K2sztg53DAxuGgncNha0ddG6tDptbahg4HDRwP6jod0HHY&#10;rW2vrum+SyNUSyNDd98Js0NdXuZdvtatIU4Xi+JPRLmdiPNNcbPx0N6bYKRT7mJZH+Q9mJkw0l7L&#10;3JW/+3Z2YnJeIoXJ/ez56JkLF9+LxLDNx0VzIvHCpEgqml68f//Xq9ef3Hsy8eL17MmmHlffgNHR&#10;0VXZ8sRroUg4vbr255PXoqi8pqy6S3bBBd8Oj76fFI+9f/fyvfC9GGap7O//+GX0xbNnzx+1D3Yc&#10;0T2UHh29jMon58RzK9PTbF8MgdicycnZd+9E79+LxseZXYpMonVwC+YubXoCyM6XA/bt7CJZ+GJu&#10;QArHRUKhaHJqhlEz8gjH7IRyAPL8Ah5h5yXRDhe2t0Ue3phF55FIFheXVlEJ0TfE13xN3zCZXzJX&#10;HS7zB3klzGOCCZIFmUgsEU7NvBVOwY6Fub6yuGwlsNbYsW+HmpaBkevhI1ZblDWVlVTVNmxXVVJV&#10;3aDG4uBsALZyjxvlLcoqW1W2qW5m26mU2TFVnMH5v3ribGLRi1nKyBs8sIntt8JU3KqktEdpg9mG&#10;zamqu1o0DnSq7W3Zrlm570Cbj//7+08fPRy9fXf07sPfzO3cDh7RPVV2almyODEmGn029vTp709H&#10;x27de/7b2IRYsiqBybz6x8qHP1bXviyvfqYToxhWPkllawRGxCwsE/3BR4ftiqKNUSSIZxYARjes&#10;u/NgNO/ceSJnTDjYqdjscG4JZiBk5j7DHUxoSxG5eyBl24vEjGR5OvpaNCfFTJuVrswtrkJQeNPI&#10;MUdcDNtChVsoI1laRWGki6uf7z39lfnXzDNShpxrqPGYVHKqCFOLO8iwV/OWUMsxLTH3nj4ZXVzE&#10;TJBgerEOTs9hNSGdFmH2swPm+clNkjmoYhpTkMWHxiVKLkgWhe8n344JWehr9qBYNDUtnmGuO9Mi&#10;0YRwfFY8My2aYkGkZkQT40JcYEmwQpMTErHozdirp08esTk9Ny+dX0Ip1ENM0LxkEVOOnebGjwNH&#10;AQYI/DApAK/DApFI2SzFv4TiOaEYVzJ/DycHg8Oux/b76GvbHtAQaKrb6+pkJcQvrSyLZTIRFs6S&#10;7J1o+tWb9xhZ9EI0Jcb7+SZHdo6bfB2hIWwHHDTCcmZZhCmsUFzOj09Mffz0+fPnLx8/fv7y5c9P&#10;nz5/XFv788uXT2sfP39aY3SdRLK8yNiZtRUZRbr5P0DczTqW/gssFI5MuryyIFthnjgy5qcjW5Yx&#10;NmdVNv95afZC04nvqkuHm07d72y5Xl91o7n2WlPNSFvD3e5WgMXH6WtnIY27W4jEgblIrjcwHelQ&#10;qmttdYDidCoA+WRYErmj+GM7hXQd7m4iOgZgZifMNr4BBHYFrIuvDU4I1zob8BRqwK9bGIT0FGQ8&#10;ApMPxVgZ2GAw+bhngfxZvmeHSBwy2m/yLULIh0CRjK/1twwPsqAq93gQGaJmYMYjU0G7oAyE6wOt&#10;f51mve61gUcgXOttRkqMCZ5FJbiETGCXp9uJKmIeKPwQKGC4n8X0uT3YRZ44cvaB0zEKYoJqY0QG&#10;Y14YC0MvYo3k3AS6iZQsMYVAdhoBOaQWhdnGNMx3WlGXURuAFylSajblA6wYd7RBSqCQOo+/O3tv&#10;/dCo/8HdC733L/WT5xFAbA5SZBIUFI+CrsIQEP2EDqIZ1HGiz2h8kcIWxRzAtEEfqfssn48XirHh&#10;4N0nncC2wfSg7XvoPqpFScWQYeiv9rZiFEYGO0m9RBsx/UBRfa1Pz/SwvxJzawqjgwlz79LQLwNd&#10;f+tpPddc21yW31xeXF2UU5AaX5afmZ6W6OLmmJuflZOX6exiX1Scl5wSHxjkW1CQd+oU+ytdQ31t&#10;fl5OZGS4n693dFREXGx0YUFefm5egL/vycoTJ0pLBnq625ubKspKa09V1FVVpiXFZ6UlV5QV4xda&#10;RkJsc0VJRWZSS2ne2bqT3zVVX+lisXJu8EhVtzqaaJ/jDbZGGq521dP5Vlg40AbxNSw0eG/LVRTg&#10;J75hrUGHtOKIXiGtQlfIgQ2JHFpc6DsWGm4BCiIGgM0PzUOrTy4NQmOQaV4hB5pXmKBISSDTlIxV&#10;pKiZ1i9AFVL9uETK3ssNQuAv+5A3DEBV9AWAgPJoErn7MVV0NdMHSsHRQH4w0EnfruG2emRCeIi1&#10;1tV6q4eRX/iI3aMT3JlOmvEijDjs0lv4WHGqiN9lvi03u5sAZr6e7lSQO8xhBzOQW6Q32upG2uuv&#10;NJ4C8BvyLj+Zm8d2rb+LF3U3Q7jd1URnpQO3OtkZ3vd6eRCfrsb7+B7yo3xutNXgWdxCiru0HewO&#10;jyoCkPvPtfbq4c7a231NsI1hAMNIvtnHgC6Q8wUA05152eCb0890C5D2SGmkT8ikVbpFPAKjEnjc&#10;9McXBxh9c3EAILYO+QAxPkR8EJUAmWgFAJlEfEAmHuT5t0Nfkx1ExBBw98V3Q5xkOcMv5RFkiD2h&#10;ajmfcvrFt+cUlfACQ6M/nHt8tvfZhYHRb4ZGvx0iwggpZCJQ8CARKE+4Ew2BHhz9/izKAOstkZMs&#10;VIBkxYsUUJA4z785SzwOa9U3Z59dOkOVA9AeqRHFOBhhBIEUSzUz2oUTNJQqHsSlfBTODz46x4oR&#10;eH4PVPGA++AogBw8hQJ3z3TSWHOPKoWTDtaInKkhdxvia7hKB9g4rjM4VIzAquXsDPCY7erikXcu&#10;9DFSb915B1OL+FNaO1gUxOxgERHlenughbZx3RnEf9mbhruZfxw5x410NQ534EcCc5q71laLHwnI&#10;fHym805vw42OWgAzfLi9BinhVncDQemo3mEtbc19+/doaKpr7FbfpbHjgPa+g4f2a2ioq2xRxm//&#10;LSqbdu5Q1dipBuzR2KGhrqaxY5uGmuqubVs1VLfuUVPdq7Zt99YtOpoapoe1LXR1BMeOWOjrmBw7&#10;qLVLTVtTXf+IloWxjsERLTP9w47m+ramx+wFerraGvoHdxsc2W2qy4L1+jkae1gc9bPVD3YwDrTS&#10;5QyOPiN0HPRZ2GMWMoYdYhXtapToZpzEz6uiwDewvYF0X7M0H0GSp2mih0mClykdX8VCIHuYRrqb&#10;RniahXlZ+boInG2N7a2NPD0d/YO8A8MCAkL9gyOCIqJCwyMCwkM9Y0M9CjMiY4JdHC31g/1doqJD&#10;g8KDI+Oj45Mik9MjEzKi49Ii41OjE5JiYxJjY+Ji8U9+YUFNY23fQHdOZlK4n2tBUmRpRnxIoEdQ&#10;qJ+Xv4d/ZGBAbEhwQpiTl72J4Jibi4WTnclRnT1ae7a4W+sFO5sG2BuGOJqEuwiAMHdBlIcg1dUs&#10;1dE4xl4/zEYv2E4vylUQamcU5ABd7lRXU1JXVXIy00nxt0nwEkS7Gcd6C+L9LWJ8TGO8TJL9zdIC&#10;LHJCbHKCrLOCrNIDreJ9zaO9BVGApyDc1TDEXjfCRT/Fzzw90DLd3zzNT5AdbMmYGk7l5EbYZofb&#10;ZIaywMZ5kXbZYdbsWKt1EqcwmJE4JREO+eH2mSH2yUFOYV42Xk7mAZ7OcZGheRlZJ4qPV504deI4&#10;/ptbVVPdWFXdUFPbdLK6oeJUQ1V9a01je2VNU0V1fcWputLyU3mFZcUl5cVF5cWFZWWFx08Unagq&#10;rag5frKipKzm5KnSkqLCwvyiksL8koKkjJTgqKCgEM/IMN/MuJiWioqWquqmU1UNFZW1J473dbUP&#10;DHTEJ4V7eduG+9knBjqmBNtH+JiZGuzbqb7JzkLXQEfT4OBuHU01wwPqkR4W0FuKn2WqlwCTh513&#10;5m6S5Gqa6Gaa4mmR5G0Z62UZ42Pjbmvs6Wrl7eUaGhocHBoycHqwb6C/o6v94eN7l7479933F5ua&#10;qyurC2vry2Jjg22tTIO83P3cXNzt7Itz848XlxQXFl0fHpFIpX/8699rn/9Y/fjpw6fPY++FZeXH&#10;dfX1VFRUtmxR3aysorJ5yzbO48DqVtmkoqqyZetmlm5R3qyyCfb3RtUNSqpKStuUNqgpKe/cpHpA&#10;fc+RvQctjC2KCoorK09lZeVYWFgob4J9DiNe+fABdriV9g4NI60j1jqmBlr65jqWVjq2NoftbA5a&#10;O+jYuujb2xw2djxq4KB1yEVL23WflofWPq+9e/327Q3dpxlzYG+Ovnazq6Av0H4gyu3nyvTf/t7b&#10;cyL90c8Xrg52OWvvTTTUqXazbQ71GcpI+Lmq9Gp74y+nB5kBOr8ola0WlpbdefBw7P3EW5iNEimP&#10;Trrw+5joyrWHN+/8dueR8MnL6ZTcstyi0kUetEI8NfPm5du1tT/E0rWmM5fjj/cmlw8+ewvLcEk4&#10;Kbr55NlvsDcXZEOX/vbq1evHTx/c/PV+aGK4lb7eQHWDWAQLk/lcsEg0EhnxMrCKJydnx8fFROgo&#10;7Hy6/JrHUWQiJYHliBnzIhwXIYV1zQkXKQU/BiAo5AUWKGdJCrNVtrpEe6ygAVwur0l4GOOJyRmk&#10;jKARz0uly6iNAKseZqoCeAWsesok23WWn4EFO184MT0uErP9L7PzMyK0e95Yx1BTba/WLh19XXv1&#10;nTqqKpqqG3ZsUdq6bcO2LRvUlDeobeKeOMwtS1lFdYuq6hY1Hh9HVVlpC3fXwozaslFpgzL+R7zN&#10;On1D2MSPJWd7qZQ3KfFQOGz6KSkdUNqgq6SUuHNPk4ZWh+ruIQ3tNq0jeTp6j89deHLz7t0Ho0+f&#10;v29uO6+2c/+uXfvKsvLeP34+MTq2KFpYlX5alcHe/vfHP/6z+vHfK2tfPnz8c+3zv9c+/Uu2+nl1&#10;7cvcvEy69OHl7++JagG4dwb30eCAZuSq4943UKl8sDhlw9gZ8cJboWj05RuJdGVWIiOgBnZrZl5B&#10;4kik8kO7yaFGns4xXxI8+PTlmGRplYgbpMyhhvM4tF1IQeKgMLuEvL5nCil54uCNzC2FRUqWYSJJ&#10;5pZmMWJM4BGUZtd7oQCfh0jnJUsvXozOceJlFqPNWZu5acZuYIYzugTzfEYyM4n7knlMUdHcrEgy&#10;J2b50jnp9OTUvVs3J96/m5uZXpgTC9+Ojb99PSl8M/l+TDIrmnj3u2jyrWjizYTwtVQyPSUcm3g3&#10;hnR26r1kZgJ48vAWSjKyU4zic3gv3rJO08zOYQLPzOEWA4QZFJhFGcmMRLa4MslDF9H+LDqVfHV1&#10;zd/FydVIz89Yz+2otpWWhsGeHRbHdLJSUpbW1t6gQ/MLc0syLAg8OPleJFtgsWsYQSOeh6IWpcvs&#10;XPk5dlQ5lhIuV5bX5uYkS0vMGwbCgwePIH/6/MeXL3+urX36zIQvnz9+Av788seybGl+ViyTLnxY&#10;XuJeNsTXfE3fUM7/C3ejwMriPO7yY6oW2BYq2RJncGQL85IPsoU1iWiouvhv1WVX6ytuNtfd62ge&#10;aakjTxyYiMDtThbVmMDMpPXoxUhvdDZea6u70lJztbVWweMo8EtTFXJwC/LVDgaYjjAnYDQiZQYY&#10;T2FCwLqDRQFTk3gHmOswRIl9gMFAFiYA441sSxSGjBxWAycvFO4GSOnBe2fkG4Wu97UBw/wca4Bi&#10;ssCMv3Wmh3gZ4iwUDAITeD7S6wOt/yeJg8Iw+690N6IwsQPXuYsHZd6/0IdMlEEO8iHcvdDL6JvT&#10;7GxyopM4d4AOsmg4nMGRh55FhVQ5gdEN67GNcQuAjExUS1QF9ZT+wK4w1yHf5ZtoUCFSFEMOFZbL&#10;nDQhEoeqBdBsZAJ0SayKPIdHhmaOS2j8+naqB5dOKxgccsNRyETNKDga5s8y1IGU/HEACCTfPteN&#10;9MHFfjTmaxJHITAN8BPKACJxkDJhncqh1jKFDDLvJPSRdIJ5grmBmYMyjBbkW66oMCpnDjiD0AML&#10;AwSVIhPdRD5KsjnW18qOr+5noR9gKGK+MVcv5nM0eOf80N1vzl073Xvj3OlfTvf+0NX601D/uf7O&#10;6pOlrU211SePR4YFHi/JrzlVnpmWmJoUW5ib5e3ukp2ecrK8FD/nOloai/NzykqLs7My8Dvw9GB/&#10;d1dbclLc4EBPT3d7dVVFb09HV2dLQ31VWWlBaQl+fWf7ejk3Vx2PD/LMjAjoriwaqjrempXalZ16&#10;raX+l7qTVxqqsFSvtWD11V7tqLvSWfdL+18H9tN8gAagq2tdjVc66pFDa4dWIlLIRNMQ4QW9IROC&#10;4hZ0TjkoTwsWFdIQEHEDgdSONzJtrxMu9CJasIo1+zXodShJjYGATBR7gEz+F35uRrLYrsgEUAAG&#10;LR6hSyrMauAHdRHLDNzsbLrV1YwUmewAL87vjHQ00nnnj07DOu3np8XLHXkenGamLPkssO0n8l0k&#10;nXf4RlHu8sNYHgDCIzRvUB7lFzJAh6Bjwqyfw93KWRsWwJVF9oWV29t6p7sZws2Ohq8gD6ZDdI+C&#10;uIF8r7dZLq+bsnf4Jq/77MBv5gT0YD0eLQSS0XLG2nBbnYQ7Qx23T7ezY876mmHnQ3XQNimcNAnQ&#10;uChAJAITOFNDKYaYPi8A+ekQlUP0Csx7TiUwxoRAzAjSry7lzAuxFVxgBApBcevxBUbWICVe46tK&#10;OLfyzVkqqaBURr8/++Rc39Pz/S8unR795r9IHHo1ETTsWc6/IKVX4EFcogDxTRysGL2ISkIm0C2A&#10;Xo2UlaTtVOvAJZEplJIa6XJdPyxfAYW2KV0vKS8DAXUyHodfrhdjlI0iVRAu9K6/3KYuyO/SNKBi&#10;xLwo+BrUwJytWLXsrqIM5j8JxMjQKnh0BuX75J5ZnMQBUBudJQewtcNZV4CeYotlEJ+Lllv9+K88&#10;A2Ssndu97NQ54nEAYkX5D4mWW+x48qqrLaeAkU62dfFGRy1kpJCRgyWgpKW1R0Njx/YdqmpqW5Cq&#10;swg423ZsV1XZvAG/6TdtYCaCmupmdbWt6ttVkTLuRk11p+qW7SrK21SU1bYoq23djOIHNHfqHNA0&#10;OnZI95CWqb6OwRFtLY0dBkf2mxsdtTA+ZqqrbWGoYyvQMzM4pLN/196dKjr71fUOaxge1bQTHPaw&#10;1vO01PWzM/C3M/Cz0A22MQizNwyxN2A8jrNhpLtprIcgxs04Foa3u4AdVuVqxA4gdzWCKZ7hYw6k&#10;e5ulepkDKd7myV5mid5mKB/vJYjzsYj1sYoNcICd7+Ni7mJn4mwvcHOz8fVzCwr1CwoPYAj1CQpy&#10;Cwtx93GzsBLo6Oto+nvYxUeFhIUGJiXGp6YkpKQlxqex+DjRaQlRyXFxCfGJicnZOXkFZWXpBfkp&#10;WWme3m4ejtbRHi5Nxfkv7o+8evWsqvp4bFK0T4SfZ6i3wMLQ3sbUzcnczUFgZ61vpLvXz8nEz84w&#10;yMEE/Q10MQ3yMvf3NA3xNE10EyS5CuI9zELdTH09UPiohcnBY4d2aWgo79mNIVAy09eKdjNN8hTE&#10;MX7KmBDjJUgLssoOtcsKsc0MsMoOssmLcE4PtY/ztYzxtQhyNAx1YdvKIqAxL9P0QMtMzuNkBVlk&#10;B1sSlZMdZg1khloxKieExUvODgTMcoPMgfxAlhaH2+eG2maHOebH+WTG+IT7Ovq52gX6uGUkJZUV&#10;FVeUHS/MLyovO1FT3VBb19TS2lnT0Fxd11zb1AacrG2sqK4Djp+szi0sKD1eUl7OAhgX5+ZWFBRW&#10;FZVU5heWZWUVpKXmpCTlpibHhIeEBPoEB3iHBvlCzs/MbK1vbGporKipyijMiYoO7Wqvy82Oz8qO&#10;zciJ9fax8XEWJAY6or/+DvrGuntd7Y3dHU1N9fZ72Bjo7FW11N0T4swYvUQPE3ZgmatxiqdZvKcg&#10;0d86LtAu3M82wMvKzcXcxs7U1cMxKCLEJ8jPycMtMDSkrq6urKQ0Mzk5OTI8OSKorjS3s/5Ed/PJ&#10;vKz4lMQoPd0jIcGBwcHBufl5OXm5paWlExMTsDHwzx9/fIHhAVO8uqbuwAHtzZsZgbNtm5qq6jak&#10;6uo7t25V3bx5szJMZxaaltnPyps3ATwkyQbkbd64Ycsm5S3s1OcNW5WUt21U2aW6Q2uPprW5RWxk&#10;RHxUuJmxgab6dizGrSobdm3fqn9Q2/CAdqiDq6fA1lrH1MHQ3kzP2tPOz8fBz0ZP4Kij77Rf22f/&#10;/sD9+4K19kRqaybo7I8+uC9d91ito2N/iP/fUmN+SAu5UZn+U1X2QElqcWJobkxonKeLi7ZWtkC/&#10;wdWmPcj7dHzUN1lp/6ws/1tb+/zUzOS0+OHoy/qW9nfsKJn3Y+8n2PHPk5MzkoXnL8d+vHz3wbP3&#10;w/fePH017RUYXtvYIJVKYCPNTs88ffBkZkb8XjT75K04obQt++S5X24LpUtfxt5P/WPk3o3R326O&#10;jl17+Pzt+NTth/dv//aw50KPyWHtnMho6ax0gW3DWaTQM7DwJydnJybEsPDJPCZ2BlDIEHgsVY4Z&#10;uZGPTGBubonYH8XjAKqdYXtS5ij+MTnjsJC9/KwiTsGwzVDkL8DpnsX3LHKHUMTPn0Iq4pGVqXmM&#10;gGC1MTJCccleNyc/qQozhNUpYQFrf2XHVrOTmJjPCI95LJubdzaz1d6hdXSvnv4xK9Wtmls3qW/b&#10;uH2r0lbVDarKG7dt4iQOvtCbN6ioqmzbtnUHvsfKlLNJddMGFUwr5Y0q7AQrBW/zl8RAnjhbNjCW&#10;Z+OGTZs2bFTboKStpGSjpJSlrlG3R6t9t1bbzn3Nmtol+3V+qml4/fDJvZv3nz17ffnKE639Jjt2&#10;7NPcvjvHP/CH6uqXf/tx+uHop2nZl8Uv0tllqeyj7MPnWSmLcs0i6c5JJYurwkmY86u/j40/ef5q&#10;aloyIWL73UQiCRuXmXnkQAOUEiCzYuvA3EKKqp79OgaBvGAY7yOBquRUDmNVFpYlUnZqOJ0OzvQ5&#10;w/xi2CjMMfcZTIb7j19KpKt0SNOkWDqxjvGZBeH0vHBKAkyIMFvYyU3jM+z4bQgTmHLihTmp7N7j&#10;5+xQcL6TjrF7kiXpvEwyK5VgFk1LZsWME1HsZuI7nhjmeAHpguzl6K+icaFYNDk/OyMaF4nxGvxP&#10;JJ4WTuMSKeNQpiWi8enZqdnpCbReIoEOhdML4rl5sejli/vLi5isUwtz4xKxcEUqmpt5K1uYWEID&#10;J38TT7+WzL6VzgtXZCLR+G8LYiEgm5uULUxJZ4UzmK2jjyRi0fT4ONbw5PspkVAknhLjXaJJ5rYz&#10;KxKLp2bYZqp1oBggmpwRvp8UorUSdjAW/vV+cnpesuhhY+egqx8gMHXT1bE8fODIHg19HZ3UzJzF&#10;z18mllampMsTs1KMy8LCysTbmbevhHPihWm8AgOKRcPCeIunJqZR87hwanJcJHwnRDPejr0Tz4hv&#10;3hgRCoXMCecLiyCGFPLa2tq/vvz5+fPHj2sfZsUzUsns8uIC98GRri5z/B8MDgt889/EjQLIx+My&#10;GdtXtbLIohrLSRzZ4tLi/KpUvDYj7CvJ+qW+8nZb7bUG5oYzzEmckbYGdi4V53HIKJLbSHw7FXOu&#10;4QzOz42ngCstNUTcXG2tJRC5c7m5+h+1J35pqoIpSIBZCEOCDEiyCRXGIfLxgxUGJxnqBGaCwj7E&#10;Tz1ejIwQpGR5sse59QjDlQxL9oh8z0jbCEy4daIEuNrTcq23FYDpDjNeQeLcWA+JwigDzpggk22q&#10;Guy83t9+ra8NAqUEIgJQ+PYZ1MnOgb7W2wwZmVe6G++d76WqLnc1IJ9tceIkDupUkDho0nAPI3Go&#10;YRDQBd5mxs4QJYQUjxM9AaDCm3z/kaKR9EaALC78LoehRRY7GV1EZyi8JHCJW3dhhcIShg3MmR0i&#10;dNAjNJtA1SpIHEoV7yKyg1gP3KLHeQQiuV8PBNqThVQh3D7DQvA8+maIYiFT5GNkQhVI0Ty0Bw9C&#10;V1QV6iTOhVJUiz6iDPRzpaP+Wlcjuc+QnknAIw8vDTDl8O1m6B0xMriEShVlqOU3eJhkNg0Gmd8T&#10;y+T6Afh8wzRj+xFuDrTePcPsYf4W9LrrWl/HyOmeq73tNwZ7hwd7rw/03LowNHxu4O7fLg5fOnP9&#10;4tDIt+d+OtP7bW/bhc6m1pMlbdUnynPTT5XkVhZlh/u5F2QmHi/IKMxKKc3LqCzJK85JK8pORVqa&#10;l4ZbIb6u6QkRFcXZ5YWZhVlJuWlxSKODvIshJEedykquykqsSIyqTorqzEn9rqoci2u4rR4LE7jR&#10;2XCts/5Ke93PrYzEgZbka4ETebReiI6BTpAOd8tPfKNLrCzFEsMlFaBbtMpQAy1VWnGoFvWTkv9n&#10;vhE7gBSPoAakyCcugKYie4S7/6A2FIMVSu+lRwDiaGiZowaqhHKoDARqDC4hPxzsIoIGXydibe72&#10;tt3paUU+ZRJwSXh6fvBOX8f9QcbmoB7UjzagWsgABFR7f7DzNg+0rNg0CsgZH4Cfno634HWPTndD&#10;fnq27/n5gdHzgw/6mbfOk7M9RPE8Pdf7DKb4YBcKU3m+OavtDrNdmwg3OupJuI0B6mpEqrjFAu7w&#10;ED938dRX28TIUwkCbWzh9nwPme7UBXSKaZV7Y0FFzBTnflWkN6S4RDFSJvqLSwWIvlF8JWiIkSIH&#10;tx5znxFW7CsCgmgOgoLsQP6TdZcWxS1GkVwaBJ6iDDK/HWIpB+NHOHVCJSmHZMXeJaSs2Dp9o8Dz&#10;i4PPLgwATJD7+DDHGWobPYUGo3LkcxKHKBsWeJgqxyWwTvH85TujaIYCyCeGhSoBkKPQBtL/kSEo&#10;ZNIbATLT/Jk+5nfD8fg8Y4gYK3Re7tSz/shfIKqFeBkCChAUL5XXvL4MFaOMYWXgFJ7icYBmDglI&#10;6S2Q6Sl8AAm3T2NqYTF20IpQeOLQbITApx/WMr4zTSP4RPdCwFeF7Y4kGpRRNpjezCuHOfPyZdU2&#10;3F5zswtLoIGdRdXVONxex7Y3djZApvRuX6vSLo3tu/eoq6ltUd7MdneobmX7NDZtVAI2wgjYoATT&#10;UkV5w1aVjYDq5o3qW1XUt6hsU964VXnD9m0q6jtUd2xXRXrgwJ5D2poHD2jqaO/TP3Jgn8b2Q3s1&#10;zA2OWRgf0967U//wPgtDHUsjHYHewT07NmtrqpnoHrA21bERHLE303GxOOplqx/gYORjrRdkYxBi&#10;ZxRib+BvwwLl0PFVIU4GkS7GbEeVi1GCq0mimykdOp7KPXFS3BlSvczTvC1SvDmP42uR5GOe4m+V&#10;FGDDuAx/u6hAhyBvaw8ngYOVgZOdqa+XY0RkYGxCeExSBBCXGBYQ5B4a6pmZHh0S4BoZ5IX/YMSE&#10;+kcE+4eFBoeEhQaFhQZGhQbHRQAxcbFJKcnRifGxaclJ2RnJmalRMeEezrZ+NlYRro65STHHi7OM&#10;9A87Oll5BXqa25mZmRk42gq8XazcHExsrfQMj2m6WR7zsdIPdRYEOpr4O5sGeJp5OBv6ORtGOZsm&#10;8vOnIgJsLe2O7ju8Y99+tX2aqhaCw57OpiZ6+/T2qwVY6iR6CNDBaDfjaDfTWG/zBD+r1ABrdDYj&#10;yDo33CE71AGXyIz3s0kOcUSaGGAX72Md7SmIh678zNP9LNL8zICMALN0fwHSjGB2WnlakHlGiGUm&#10;R06IFT+q3DovyCo30JKdeBVinR/pmBfjlh/nVZAcnJUQEh3k6eNhHx7kk5IYk5eVnpORWpCfW1bG&#10;CJrq6ur6xoaautpTtXVA+cnKkvLjeUWFKBQZFxERHRIbEx4TGRLu7xPm4xXm7QnEQ7thwZGBfv5e&#10;bqEBPtFhQTHhwbmZaXVV1c11LacqawpLy0+2NAx+f3bs7WhZUVpyQuDJysyiE+nhMR6+bmYxPrYx&#10;3pYxvlYe9kaudgZWxgf1tXdCzwGOBv52ujFegiQfQbqPeZ6/daaPVYafbVKgfWyQQ6CftaO9ibWt&#10;iaObvZuPR1RyUlJOtq2HS0BkWH1z06lTp745f6E0J7fueGl5durJvOTj2fG5KdH5GUn+Pu7+fl65&#10;udlFJcUBgcGXvv/h0+c/Pn6GpcH+Yoz08uWrunr6W7eqqqpuU1PbsV1th7r6TsibNilv3KgMWVdX&#10;18rKKiAgIDExPjk5MSoqwtvb087BVkdPZ4vaViJ3Nigh4acLbVBWYa43GzV27NDW3ONpb5cRG+3v&#10;4nBUS/OA5k7NnWoGh7RGb1z9z4eP4me/JvuE2OibC0xsHZ39zQX2TgI716P6fod1wg5pJxw7nGyg&#10;E6GjmWZxrCnC+5/lRT8dL3vS3f5zZXF7rF+04KC7rpbhvp3OAoGjqamZtnaArk6euVG1g3lngPeZ&#10;mOjv0lN/KC78Z1uH8OVr2YeP1W0dNx8+5jbg/Bvh1PupKR5JdvbV+/HL1x/evP/77cfvn7+ednL3&#10;/vHnn2B3fViWLUkXR1+MLiwsyFbXFj//u+XMj5nH+yqbvhdOLQtF0tsvXg+/ePnPu09P//3yW5H4&#10;6e+vHr8ZHX5wPT4s0NbQcPjHK8tLH8jthUX0mJ6bm1uan1+enV1kjgWchfkayJewA3EWOEHA0mkx&#10;333DN1u9e8fiHxOJQNFzJidnJ6fEPEQOj0UyLZ5mR0fBsGUBdOjUJIqhw85gYi48M2NvhBOTKMkO&#10;nELKHS7mUckcDyZCmObbav66XHcXggz7H/WMvX4PrTErl+1HkywsLc/MiPHKNelioIOb7s4DZtpG&#10;ekdMVbdobOZeNqr4GDOCZquS0paNSuxAcZVNW1VV1LZs3rFJadumDaoAd+dSVlFW3biBH0NOJ08B&#10;XzE4wCZ+RhU/XHyTykaVrUqb9m9S9lTbka6+u0p9T/02jU7N/VW7NAs0D/xSUDZ25+GjB08f3H3y&#10;7PErV5cQ1S2aqhtVLQ4caowIbQ7yqw8M6E/L/Gdd27ubT9kh1eIFbvAzx5k56fL0HLPk5+ZZWOKH&#10;T36VLn2Yl67iUu5URRQM+drMMcxglGk3E/nFcNcYgPxinr4cm1tcnRQvoMwU30LFdjNxjx4idCQL&#10;y7OSRYUbzgz3h8LMYQqXLL0Vip//+lYi/SCWsAC9SGfml+cWViGvhx9GMZYjWVwVz8uo8WIeEAeQ&#10;Ln949uvvzCEF+fy0e6RE3wBzjMGRzksYaIsQI4+44wkagFQ6L/3919F3Y6/EonHJLCauSDT+fvzt&#10;2OT7NwuzM0vzc9MTQuGb1+9ZgQk8KRwbe//69RSP1y2eEo6/G3316x3Z4tTq8oxsXgh8/jCzKpv4&#10;/GF6Wfp+dUn4QTaxLBOuLrN0Sfr+86oYWJVOrC5Ozop++7iCCp+KhGN4F1o2w/Zdzc5i4k0x3pAF&#10;pJmexSwEZpl/0Cz544hnmLfOAjtTbB5rAZOUnWUuWfzy5T9/O/tdYkCYyX5trW3bNLerbduioq6u&#10;Ye7k1vXDj7fGhMKFFdnn/yys/rG08mVt7T9PHv0+NTk7y8/RRzo5MYM6Z6bZNjFGe0FR02jT7OrK&#10;6p1bt4Xv3/7x+dMff/yxtrbGuXFG4uDy86c1AAqFruVxbQj/S+LI8//vJA7bQoViSwsfFgEW53iJ&#10;ZbLHvyxL39253puferm2/B4MhmYWBIf9bb+phjxx6LhxGC2wQ8gWutndfINHvQHI3QbG5LW2OkXm&#10;cEcD4Wor85cmQodsSPprP9KrMMXx+4yblGSk4Rfn9a5GMjxgIpLxwGzCsz14BMCvSRLoKVRIP0+Z&#10;ib7udACrldnw3CK93i3ncQAIwBW0nO+xunO2d5gfQE7Eyu31nURk5DOS4kzntf4WVmCg43p/+wjf&#10;fkXuGwAKEHGDlCgAYlWI3biOn61DbJMOkTiQyQeHKJhhfigSRfCh7VQUkpm6cLWzgba9EDeBalEb&#10;ZKoZlaAqCNRINBgpQPQNalDoDcI1WIPcuibLGQIUixzIsMRwSXfv8jPIUSH6Dig4FKoZoAIKvoYE&#10;5FN5yqGnkA/wAiySDnE3xNSwLnPuhjLv8ROskEOZjy70sxZy5yA8TmyOwj2HqiUDEsXQbCiElED6&#10;ASBQk1i6TihACZgexB3gFiqhCrnPEWvGCItqzCph3V/nv4Ar3Q03BjCgGAK8CApnOued7WVbrRnj&#10;Bk2y886He9oxzdC7m0PdV3tbr/S03DrXf22g8+fetuFzfbe/Gbr57dDPQz1Xzw/c+/Hbmz+cv/rt&#10;0De9Ld/0tZ1prx9oru6pr+yuq6grzT2Vn1ZfmnMqJ6UkOboqNzUnOrgsNba2IANyV2VJU3FOU1Fm&#10;d3nBmeryf7TXYSpe7WlBG7CORrqaiFQd7qi/2lqDxfhTcxU6gllEDA76hYlBqwzA0qBl+DVlg5Tu&#10;YnFRJoBi0B7lIMVdukR5TDBAMd+gMVxCyQSsU9h+VBs9ReVRDOUBDI3idWR8QgBQkvLxOIBLaom8&#10;Es6tUAHIVJ6+CQ9OdxGZcre3TZESz0KsjYJwITwc6r3dCxO06/HZftRA9aAZeClSmM3skpM19wcp&#10;drLcXsUl4evKn5zppfTFhUGAkTV9rS8uDoxeGiS3HbYvb7DrTk8rHmEfUu65cx/th00La5YTNwrW&#10;BjJyeKDlFtqxRQwOETewkx9AS9wYBiif3eKmNXlVUC/QBQBLhmme6xl6o28mCpD2kNLgQkYBegp3&#10;5Z4a53ppQCEQp0PpX+zDOh/x6Cs6QwHkoADdUnAiAG7RFi2icgAmr+PZN4x8Gf2e+d2gMHKefzuE&#10;ekjGs8hnKSdriLshIIeYHQiPeTAaagMaAAEVAmgq6kENqJPeReFyFHQPFSaZgEsUppdShZSPkl/X&#10;hluUSXcVakHKRoHLgHxQ1i/p7r3TPf/D49wf6mU5X9FANLIA8Sw03ADnWdjSUKwL6ArAIOISKY0y&#10;wArwDyODfEHhEUbKUCUAUTBI6V0QsNgBculCemsQs4WD76Red8htvon/rPPZyIhvtrOviYPt7xvu&#10;brzRI7+rmMmM7uFnVsr/INRJp1BBkJM4RHQCtEAYibNTXU1j13bVrcrMWNygtHmj0kb8rOf0DQE5&#10;CmGLMjMR1GAiKG/YpgJbdJv6TjXVbcpbtm6EiQrs2LFl/z4Nba3dGmpbjh7Ya6RzUPfQvj3qW/ds&#10;36Kjtfvogd2GOlomx7QtjXWsBcdszY/ZWxx1sdZ3s9KFve1trednqx9gawBA8IXsaBDsYhzqYhLi&#10;ZBDmaBDhaBjjZBzvZgLEuBnHuJskepsxQseZIcndLNnTIsHTPMFLwPK9zZJ8LeL9LaJ9zCP9bKIC&#10;HcICHPw9Lb2cBE42Bk52Jp6etoFBXsGR/qFRwUBMYtTJ6vK+/s6M1Dg/L0cvZ2s3G9OEyEB2TnZ6&#10;clJKYlR8ZERSVExaXEJ6fFxGfHRGXEBMUFxyTGJSTFi4f3ioZ1Swp4uN8bEDGlq7VI9oaTjbm/kH&#10;eNjamZkYHnV1tAj2cfJzs0SXjY5p+jsK/G2Nfa0N/eyM/ZxMAjwEHg76PvbooGm8q0Wiv2Owr632&#10;sd2ah9XV1JUPa+8MdDYLtDcNcRIEOxiH2ejFOhnGc4edJG/rRB+GFH+bjGC7ZD/L9CBbCOlB9ukh&#10;zkmBjgn+9pEeFpEeZjGeFtGefBOWu1Gqjxk54yBlDE6AWWawNZAWZEnHlnMSxyY31JYhWL5FKzvU&#10;tjDWJSfGNS3cJSvOLz89KiMxPCrM29/bPsDXLjzYPTLUKzLMNy46KCE2LDExMjYmPDIiODwsMCw0&#10;IDzcPyKCpcEhPkEhng5OAmdn8wA/p2B/t0BflwBv1/AQ36AgL6grIjokOi48Jj4iIzuloblmcGig&#10;uaO7prG1tq75xKma3LLi4vLCQC+HAHeLgvSwy78M/XLnu/AEb1urY/7OggSMr72hl60+5pLgsIaD&#10;4YFAB4N4X8t4Hu8GXcgJtMkLss0PcU70s430tfX2tHJ0Fri62kaEB2dkZBQWlVRW14XHxvoEBaRk&#10;paVkpp49fyY1NdnC3DQtOS4pPiwhJiAmytfDw8HRwcbH2z05KSEpLj41OWX0xa///vd/uI//50+f&#10;v8Dmj4yK2bgJq2MXJ3HUtmxVVVbevGOHupGRSXJy6mD/wM0bI08fPno1+uvLF8+f3Ls3CvnZk9FH&#10;Dx7euXnt6s/ffHehsuako5er5sEDKupqzBeO7ZjZuAH/U1LaprxJT0vLycQkLSi4Pr/AXSAoiItb&#10;Fk3+Z231XzMzV7t6PfQFFjrG+vqWOoZWNnbeyZEpIWYO4frGSUaGuXYWFRE+jdlRLWVJOdGefjZG&#10;QQ5mvjYCowMaOnu26OxVO7xvt4OVjYXAzvCQvt2ho+H6BgWWgkp7865g/zMx0T+kp31bkHextmbs&#10;+Ytnr16nl5aJpbI3wqlXYxOTIna0zYx0YUoyd+P+o1+uPRi+8/LW47ePfxt3dPP5+efL4+/eS8Sz&#10;S9LF9+/fwy6UzEtkHz6/fCuOz6oprT5z/c7vbyako29Fv9x9/HRssu3st8/fi15Pih6PPr17b+Ti&#10;mT4DnUPRQaHCMeH7d5OTMDi5bSziMWuJPWH8yIycIgEUXAnfgCPhW2yYR8aESPx+XPRWOIUUMnMD&#10;4RuyiM1BDZM85rE8tCqPrgpwEodFeAXwIly+fTcxNiZ883Z8bm6JOKCJCTEMbaoKAp2apAAy15u0&#10;yN41Mz83v8RPoRpfmJdJ2YnmUomUxdllPM4Ci4H8p2w1ytnTXFPbRVewX0Nrs7IqJsFmfiqZykaV&#10;DRtUWPgapS0qG1S3cIJdeYPaBiXVjUqqWzbv2KikoqqipqGuqYySShuUN/KwxV/RNwqobNrIzhln&#10;gZlUdispO6rvTt97sGSXVrPGgU5N7Qq1Xcf3H/x7bs67GzceXL01cv3e6OPfi3LK1bbuVt+8XUtZ&#10;pcTDtcHDodPTrt3bqTPIry0s4m+V1eP3Hy1OMS8SxrhJpMKZWZFkYQJDNi+7/2SU/HFmJctiHpOY&#10;eBwCo3L4xiUFpjmPQzubcAsqGv393eirMdHsvHBqZlwkZhOPA+ol0CVmxddgEXbELBw1bv366h3a&#10;MIfKxTzwzdwi0/wcp43Wd3Up+CBOMC1isJjfjZTJUtnq89HfJTzaETlnzbGwNSzCC0vniMFhl0Ti&#10;sJnDGzDHQjUvSCSSd29fv3v7++KCeEmK+TQmEXPMjsmk44Bk9u2C5D1SmXRySToBGZgRvZJKmHPN&#10;7MzvoslRifjVp1XG2ixKxlaX3q8tj39cEQIy6evPa1PAquztx7VJ2dK7Fen7L2vi1UXh5w8ilJdJ&#10;36OeZ49uyKQSHkyHkSnTU7PsVHvRjFg8y3PkmGNRbJgzkZj7MWE0Z+ekWH3AkmwVspSdB/VhbfWz&#10;dHb+/s3b1dXVMUlJboGhll6Bx1y89dz8ncLiIzILC2pba7vPnPn71bdT87+PTWKgZbI1cn9DJRgR&#10;znNJsAqkUqwm0YN792emRf/+95+MsFlb+/PPPz+urf3x+fOfXxiFQwwOWsYPF1/8wI8PX8df3I0C&#10;chKHLhX0DQ9+zN1wyOlmfk3G4uNALYtSTgzNS/6YF/+tqeqHUyU3mqtutdUOt9YOt9WPtDVc4+dS&#10;ERib0yXfUUUkDpmO+BEGgRxwbvBQOPSrDr/P+G+7Fr7jnQkoRr8j8YsQKWT8viRbApfshywPhwEB&#10;P1vJeIDBQPYnTD5iH5CPFDIzStejICOlS5KJyiEDlf1s5W+83tV4tbPpWlczkTgwyGHP07lIANvv&#10;s87CcN6knblpDHbCJh/hDjvDeGSo+3p/58jpHg5GYeAtNwZgS8vZFtRGYB43/a0w+IlfYHtYuhvp&#10;XezWOolz7wz6ws+KHujEj/i7g91oMMxmBjQeZhW3itFfOWHBdyRRJQAuKYcCypCtBY0B+HWOqpDi&#10;1z/9fCclk37I3oa6kEKfZJjhWfTo/oU+vIg4FNSJHFwqmCnkEFAAQAdRni5RHiCWBODlITD6hhgc&#10;8mEhvkZB3FDgZAACDDlqCVLOlTBiCHUSj4M60QBUi0y8lLx1Hl5CVYx7Yspf38sGXVFhJqxvH4NF&#10;ippJk+S/wzslD5DEwLXNbF0+FVGY6fyMnCOjV+AWtAS9YYCgXmbYcDrjZnfrtc4GjDI1jyrHI1d7&#10;Wq73taGnqP/OuT5MIcwcTKEbg923zw9cP9d95WzXL0MdSG9e6v97d8PI+d5rQyyI8v1vTj/5/hzm&#10;2+WuJkxXqA413D0/eO/C6Vtn+jAnr/W2stq4HxbayYi/jnriTNmmqhZGm2K4GYnTzSIfQybTHV2j&#10;5UBdoAUIAauDipG9R11DPkCTBzlE+qAMLiFTPk1X5FOFyKECKI9MAtUD3ULJWKcEOY+zzv7QU5QC&#10;NIFxSS1Es8nWRQ61ECmAS7rFynCq5dGZHqSPz/YiZbQOdxbALdozBRnfJfrj/0gXPmKsU3gRKQHW&#10;JtmxCscEejXVgxSVo2akxOwwHoezPFQnylxtrf1nXcU/ak/8XH8SZicLlNPGPpv3+zvw2SR2m95O&#10;TWIbVRjYyT5UISqhAhDoEjJ9bOm7+tWHVw6icriFzKpVqBE9ojFFFyAouomRokwAX1rSJ0CdBSjn&#10;wTpHgxQaJlYC3xPKhEypgmUgQYEnX7E2EP6H/oDw7LvTDNwHR05/nBt4eJalTy4wToRIFlT79Dw7&#10;ZAplnn93BkB5+lagnWiz4tX/Vfm6swyegkD1PLt0ZvS787T1idqjKEBPAdQvqkdRLZWh8l/fQmHS&#10;BhWjHNIJgHwCqVShTMgAZCqG8ugFPv73h3rR/Qdn+gAI+C8Cy+EVAvxZNif/TwYHOZxwYZ99WiD0&#10;LggYbqQYTVpuWGtYcbTokIkJo6AC77EJwKpCnbf6W2/2tRCVAxmVoPCdoY67Zxjdg3xkchKH7Yqi&#10;SDeKqcjq4UeVQ1Y43VAxyoGAFCtCgbt8C+R9NK+nebi9jvng8LBWdOteXztdAkpq27ZsU1VR3qQE&#10;bGbxFRiVQ+nXYH+w3bBhy6ZNW1jchA1qW5S3b2NHVrFn2eG0MAOUtmzduHOnqtbeXZoa23fvUD2o&#10;qaGtueuYtub+PTs01FQ01VU11bcc0dplaaRjY6prb6lva37MVnDU3uKovdkRB8FhVwsdfuK4nMHx&#10;dTAMdDEOcjUJcjaCNR5orxfmaBDtYgJEOLIgLyFO+hFuRjFOxjGOLI1zMY11E8S4M8R6mMZ4CWJ8&#10;BLF+5pF+FuH+VuFBdmHBDgH+tt4elo52hvbWhi5OZp6e9sEhPjGx4bHxUVEx4ZHRETGxEWGhgRGh&#10;AZ6uNpYmujER/lk56UkZKXEJ0dGxEZEJkRFJkTFpsQk5CQm5yWFJYSHhfoHBHmER3hFRPlGxPhaW&#10;x2zMjlob69gJ9IpzUuLiwswtjAwNdZzszfy87F0dBfaWekbHNJ0EOgIdLVvjIywIi5OJj6upp6OB&#10;v71huKNppLNZmJulh5Ng/xGNXVrbdu5SsTE5GuZkGWZnwg60cjSKcuYeSW6CRC+LeC/LOE+LOG+r&#10;JH+7WG/zOD/z1FC7lBDuZuJrG+ZmHuNjm+DnEO9nF+Vu4Wt1zNvsULiTfrKvWbqfBeNlgq2zgiBY&#10;ZIfa5oTZZYay88UZiYP8EHaKeW6IHe3SygiyTg+2zgizSwl1SAh2iA9zTYjwjo8OSIgJDA128/W2&#10;8fW28/G19/NxCAhwCwryAnx93BUICPBATniIb3i4f3R0cGCgZ1iYX1x0SHx8eGJiZFx8ZFJqXE5h&#10;VmZxdkpeWtHJklMNp46fLKuqqTxVV1Xb1lp+qqbiRHV5WWVhcVFhQXZ8qHekt11HQ+E//t7rG+ls&#10;Yqfr6mzm62we7WcX7mXl42yif2jnoV2bfaz1Yr0sk/2sk/3NY9wM0wIs0/2s0n1tknzsvK0NHK0N&#10;7RzNXL2cwyNDYmOjE5OTYhOTQiOjvPx8A0IDjQTG4TFhKWmJlafKX4+9vHzln9Y2AisbY18/NxRO&#10;Tk6Oigx3cXasr65anF/4z7//8+nT5+WVNRg2t+4+EphZaWjs2blTQ01NbStncQ4d1gmPiOrrH3z4&#10;6MmTJ89+/vnn7u7upobG0sKCtKTE1ITYoqyM4uyMysL8hpMnWlvqz5wfuPj9hR9+/qH7TH9MasIx&#10;E8NNqlt41NmNW1RUNm/YoKqkpLltmzmqdXa90NT6WTz3ZV7y7PJPxZER3iYCKx1D/YNGWtrGGlpG&#10;1k6hIYFJiQFRFQnJXdmpvcUZaZGethZHbKx1fP0tzQWHBMYHTYy0TQWHLa30DQyPmZrZ2jr46+hY&#10;Wxs5uOkYRujrF1gLKhyt2oIDeiMjLiYnfleYP3Tq5NTbsZyy0s7zF0bH3r15L3r+/M316/ffi1gI&#10;jPcz4m/+cXl45PnwzZfD91/fevLa1TPo9OD5p/eezc/Mr6ysCieEE5PvWeDQBdnqh3+39H5fdKq3&#10;c/Dnqdm199MLL4Wip78Lm/ov3Pr1jUgqG3356/DVn27dvBYW7OdsZfvqxctpkfyEKRjGjLVZh5zT&#10;4VwMjENG3zB7fnZmdgEQiSWTotn346I37yeRjk+xw4yneHniVvAUBL7FiQWpgW25nspj2TAGh78R&#10;r373jp0gLhTC6GVHXCtoI1yiHtQpN1BnFwnUHtiu8/PL/Ih06YRo7vex8fGJaWa4Slg0Vb5TTDYv&#10;XZZIl1hAWZHoo0QaZe/iflDX6ZCeusq2zSwYtrKq8hZVJBsp+jCPerNBZbPSZhbDmDM4zA1ng+rm&#10;TaoHtA6pq2kob8THm9E0/8Pd/AX8j/2zQVlpg4aSkrmKWrqOfrrm/iz1vUV7tEsP6VwvyHv5j2/u&#10;Xf7Hnet3H9172VrfvXvHHvUtars2bPTV0W7wdurysOlwMO31sG9xtRmMCupNiPy+suzp336QTYoX&#10;xAtz80tTkgURj6IinBI/fvFqafmjZGF5WrwIfK0lpqh1yoZAl8SqMF8bydLC4uqDx6P8LPZ57ubD&#10;Ro3Gjjg7gIaDhpKzA7D35RuaACj55cu30nU/IEYbcb6GeWytg+qRt4rPAT4r+DQQS/De+4+eM7ea&#10;dRJHvi1uTsoivHAfnHnJImR2Ob+IW6wG8Twu5+el+Ec8MzU5+WZtVbq6jOp+X5a9X10ZX2HuM8Il&#10;6Zsl6bu1D6JlmfDzRzHSecnr1eWJ1ZXJPz7P4nJ5afzDimhe/PvKonBp/s3C7G9LKLD4RraAdGxm&#10;6qFUMrqyNLa08NvK8hux+Oni/Cvcks69lEpezk4/mxA+lknHX718IJ6ZnJqaEnOCiaJ6C4VTk1Mz&#10;jM2ZorOrWAoIJ2eEE9NEgOJyckr868sxdH8eQ6OIJy2aWVxclKBri1KhWPLg9/d/u/us/tz32Sfq&#10;wlJznEOibQPCXEJjfGOSk3NKT9W2/fOX2y9fj09Oc23PLbLhE0vGhaL377Gsxpdlsn//6wtjcD6s&#10;fv78+dOnT3+wf+H/Hz+srsxL5hbmJcuL0o+rq9wTR+53A/m/CZ3/Ap01Lsc6j8NIHH4cFSNxONEj&#10;k84v8TDJfy5Kf7/6y9mSnKtNJ2+2VY20VLPTVfh2qmvrnji3O5vvdsv/hkwhVK+3M6ORzAmkZEAq&#10;SByyQ5DC6qBMKoYflPg9il+EAH4a0i9O+tG5/jtV/nsXvzLxu1PxixPGMxnYlOIW2YHDnO+AgBT5&#10;yISATDyF+gFYLwAZmeSSQzFxYMkze76fxRsm5oUM9XUwxgFW9A1+iBUESmkfzc0hdjA5owD62x5c&#10;7CfugDmD8Ig5qPNqXzOMeWJwcIs2/jCrvq+Z3kjEAQUzvt7N/Clu93cC9HOZLJO/fm0PMvLizlkW&#10;AxjPMjec9fgyFGuGQszgNzr1HQKzCvgPetIwUrnO13/HM8qGyxAAonK+JmXY6/hLIUNAL6AuCASi&#10;NpDe+++4yAAukTIGZJ3EIZqG9fds78NLpx99MwRAeHBxkAgOYlKISGI7NS4OoBl4NdWJFG3Ai5Aq&#10;QE199M0g8ukWNYzejkeg8Ks9TUQJUU8hs1nBd8Ct907eKtZOPrXQAAhsHsIE+u8dZABuoSoMOgCt&#10;0uzCvKLJfL2n8eZA6+NL/aN/O3ujrxlAbSiJW2RQYYaP9LTd7G0HMO73LvaN8LH7e2sViwrEm4RH&#10;MIhIh3nYGjYfelufnOtj66uLu5V1s/13d4cw3H9tmmPj3s02RmHpAbB8HmC68iDQmPl0CwLNBEpR&#10;M00P6sK1zgakkClHwbygayQjRZmvuRsUo2ep/HUeqhxADkHxXnmF65YkdCsfi68mJMqgWnSZWoVG&#10;IocaQPnQIamR8qkkZLoF+xkfHAAdvzfQQVTOfc7aEBVC+UhxSYE87vONVHgcwOOoBCbr00sDsIfJ&#10;POb7VvgJ67ySp+f7CRgOooQAonWIx8ElvoqXm6t/ajh5paXmp/qKbysKL5bl/73q+C8Np/5RXf7d&#10;yZIfqsoUX042UnKyhgFVEa1DLUSKalEAORAAehdu0aXCQoZVTEYyFYZOoBkaMgAyukaXZNsjBypF&#10;DgSmt/UPBfSAAqRYAmmeQMqnMlSMakMNAPERCoFkuiQGhACZuBKGbzi4Gw4xIETiyFkMToVQyWes&#10;Kra3C18G2ntFVA7w4rsz9CIFz0ICc+T54RzJoyyAMT/5+8Jpikb87BJzuqHyCrYIMp6CDAFADnVE&#10;cUndQUqtgkD/zQIgkAydkEzPKjIV6vpaptogsCEY6CLXG6RE35AeFI9wMIZR4YmDlIAcmquKkngK&#10;gECDyIZ7faExwhQznP8HAnOPWBXMIubhte6JoyBxsApwySdDOz5utwbxKWC3yL+G5h5SBTAhGfr4&#10;0WlY+HxmAopbJLD8jsbb3S34OUHucuyThabic9HZAOBSQeIo/m7ESBxVlc2Mh2FhERhNo6K8CSlR&#10;Nl8xOMjBJYEdaau2RVl92xY1VZVtW5X5H4LZn4M1dm7br7nrwF6NPeqqGmpbNLZv3am6eTenb7T3&#10;qB/aywgdgyP7BfqHbEx1rQWc7xDoWJoctDLWdhQccbM86mGt629v6G2n72Wr72mn72Gr52qh4yQ4&#10;6CI46GWu4291LNhOP4RvsAp2MghxNQpzNQ5zNIpwNI50MY1yFUS6sfDAUZ4MjL7xFUQFmEcGW4f4&#10;W/r7Wfr4Wbp7mbt6Wts7CuzsTOx5nGMPR/NALyd/L5dgf5+gQN+goIDg4EAPL1drO3NTM8OQ8ICE&#10;pNig8GDfID9Y9XHJsVGJUZEpMcn5qZHJ0T6BzJEnPik8JSMqNMbHLcjG0OJQcIiTl4uZs5XxydJc&#10;d3f7Qzpa2oc0zSz09Q20j+hoHj64S2uP6uG923W01M1NdZwdBS7Oxq5Ohu68y4F2RsH2An9HM3d7&#10;gZHJkT2aake19/jbmUXYmsW7WEa5m4W7mYS6GkR4GLM9Yt6WoS6CCHfzWF/bKF+rMC9BpJ9FpL9Z&#10;hJ8gLtg+0E1gZ3LQz9E41tcuwMHIwfCAxRENF0OtGHeTjCDrRG9Bio8gzc8slZ3OLkj1N08LsEgJ&#10;ME8NtMgIsc4MtckMtc0Msc8OdcgKdWA+PoHWif6WzK3J3zLK3zbM3z7IxyHQ1ykszCcw2CMo1Csi&#10;OigiNiwmLjI6NiIsIhQIDg2Jjo1JTU3Nzc1lx06VlpaVMGRlZOfl5JeXnQAqK0/V1NZXVJ062Vh3&#10;vK6qqKoi53hxal52ZFxUYXFBxYnjhQV5hWVF6ZlpGfFJpVl5ZQUFhTkZ6VGBUT72LbWFLa3H47Mi&#10;XXxsnexMXS0Mw71tHS2OGerv36Ohskd9o4u5Tpy3TYSzSbiTIQvz7CmIcBWEOQu8rYwsDY7aWAg8&#10;fX2CoqPcfX2dPNzMHawF9uZ6JnqGAgN9E/3C4rx//PP7X18+v3L1p7LjhW3tTaeqThibGtna2sZF&#10;xqYmpNhaWpUfZ8F6//zzC4yLhSXZ0vLa2Qs/aGsfU92mrq6uob5DXUVFWWu/Zmxs7N///vdHTx7/&#10;9MvPxaUl9s5OOrrHLGysDY0N1LZvU9+lLhAY2diaHzy49+ABTX39IzGxoekZCUVFWfU1J3ram7+/&#10;eO7cwEBidLTeMV1lZeWNGzdigW6E+b5ReecWNRMd3ZTA0P7qmvLkJGdjQ0czgZ7OUZ1jJloHBRpa&#10;Fpr77cwdYiMTy9PzypIzknw8rczNtAPCXS/+NHiypaS+vczF2TDQx8LZUdfDXRAc4uPlG2TvEmFg&#10;GmBk7Oti4RNsYhlrpJ9pZVLqYlsX6NseFXY2Lenb48U/9ne9/u1FTXvz0zdvHj/79cG90Xu3Ri9f&#10;vnvj3pMfR25df/Dkux9vXL/2bOTmbw9GJ67f/zUgJL6z/fTIP2/9Iftj7cPn2XnJO+GYVLrwYenD&#10;2uqX10JJcn51Q8d3Nx+MiSTLbyZmJiWyn24/uf38jVj6YXx8/PbI1Qf3b1VXlutoax8vLOXbUqTs&#10;lG4eaRgyWddkUStkxaWYH2Y8NTM7LpoRTk0jJTv8/YQI+SgjEs2yLVE8lo2cHhLNisiVY93LY2aG&#10;nWYFQSicfvt2amJijhv5Mh5oeWl6WjozAyt9iaeLc3PIh33LwMuw/PUyKL+Ix1+NCYUT4vn55YX5&#10;5fk52SwKiCQSRiVI0MI5MfNL+dficmFIpM8hPUsNLbUNKvhOb1Heukttl9rWHRuVNm9QVt2wkZHt&#10;Kox/UVJRYlmb8P3esFV547Y9u/cf2H9YedMWfMuVN23+v5E4+KSzGNlKWzduUFdSMtTQ+KG5Yfzm&#10;rRQHpygT059rT+E/6jcv9V/59tyd63f7uy9q7Tu0VXnz7i3K5po7CmwMG50FjbbGfR62Xc62LS6W&#10;feGuvTFe/UnBp7NTnn33j4W3bO+NUDw7PsuONLp+68G7iZm5eZlwEkqW65YwNTU3ybmD8alZBSZE&#10;cwpHGxojlHkx+oqFDebUDPMQmVmYmZ5HOiuWzs0uEniYYTlrM4d0Zp6ApySSxWdPf12Yl4lnFzCX&#10;aJJgrImmYRNmnffhjjNyUFUojwKS+cVHj59j+gFzC4sSfkL57DxuLeAW+eMs0BHyvAwycZdFxV5c&#10;XliQLixIZsWit29fri7PSueFszO/rcrG11amkK4sChdmf5fOvV5bnlyVTawtTyFnUfIGgkz6/uOq&#10;6NPqtFTyTrY4sbggXF2e+vJxdmn+jUz65tOHieXFsbVV4ars7eL8q0Xpa9nSG5lsbGX5jVQyurTw&#10;29rKu7UPwmUZ1t2YdOGtWPz23fvX7OA1ySJ3VVtgx3jNzGL6TWHaz0imxPOTM3PCaYlQNPdeNMsw&#10;KX47Po2Bw8zHEnj/TiSVLKOPeITFzJkcnxZNiERCiJI5RmmxfWpsq9rS23HR/dGX3w0PV/f2Jpce&#10;j8su9gmLt3T0Sc07nl9W0zP0zdUbD1C5cJJ5wM3PS798+dfnj58+rrE9U2wH1afPXz7ju7GGzNWV&#10;VYzT0sL8qmzpw7JsZWlxeVHKj6ZaWpXJIPDMdabmvyE/a5wu1/1xAHkN0gUWE0e2sMzJoNV5iXTs&#10;92+rTv5wsvSf1aU/1ZZeb6m61VZ/q63hVkfTSFvDzfZG4Hpz7ZWGqp/rT/5YW3G1ueZKUzWsFDJF&#10;bvDtVGSZ3ORHVpElCUCGbYNbKIPfi7AxyAAD8BMTBgkMFfy+JNsAAt1FCpnoGPzuJMuZ/ejkf8kn&#10;wxW3FHwNBMqBTD44AKMDYID1t8O2JPMS1aIkyjDPhb6Wy10NRLuMDDFu5XJPoyLgMTDcz5xxriGH&#10;76LiYNwNkTgjZxiJA+MfFeIHMephFj7367nGD7pCinziEUYGeYRm7prB7vJtOzd5HBZY8swTp7tV&#10;YduTZYXf4vh9j5/1jNahiDmcCqFwwkhvn+0dhjULe+xcnzyK8FA3+g49kIVMhhkpFoBAwI94lEEK&#10;/ZAMlaIXuISBpOBH7q371EAgPgVtRh8pk7dfTnjRJVE8nLj5LxKHoCBKkD64OEi7qMgN5+45dpA5&#10;OebcO9N7dwiNh7XGmB2UZ+eUXxxEH78+AItdyg8+76K2MR7nYh9FRwbwdgWtQ32kOUMMApkxeJaD&#10;uQjRe1EASoDmSf8Az2SBipDSMfCoE0/RcN+/ABV13T7XdeN028hQ+/U+toMPlbApwV96ub3ul7Za&#10;1InHr3e3YCivtjfCNrvS1vDo3GkIeBGGDINCKwJTFIuCjRG3n9FajCMbJm6GoT2oAdbdvQHGF2Bl&#10;0d+oYdggxTxHJi0fFKY+4hLA42TMA6xanqN4KS5pdShoF+QQ80LrkdKvoXgQKZVEbbjEs8ihqpAi&#10;BykJJEMn0D8AAS0kQAbY0l6f+ahNrgQ+/+Xroo9dIh+TmVXFyQVqCRWG6pAJ0ONf10PzHynuIh+C&#10;3MY+w47dQfpwiH0r+K1OikELqxjp00ssugqRJvhYkVVPz9JIUVUEXFKrIKMe5sXADzun+vH1o+8h&#10;J1+Yzw5K4o2oh4MZ4UTNoDyROCiDS4ws5SOHteFcH1KUQQ4d/MziPaPjUDXjcdhZWvQifJnp44zM&#10;u1Bjt9y1CmNBWoJm5OOyrjc0CelfWuXuRXgR2sMavO7TpMjBJTWSKRBa+ioaC2mJQPpBsxVgfcQS&#10;o0C8/+3OA5l0gjIoSRujiMR5fKn/yXenFXj87eDDS/1Pv5Xvxvofcgd4chEVslEjmkbB7NC2KQVY&#10;5vfIYWwOHVlFhRXDjYYRqDsk83ai8cSeMPBLOYlDnfqa6EFK0YjXCzPwTFanYlqSAw6b6oMsSg6j&#10;tDgXQ6OzTtlgemP+YDJjvZDAeBy2ZDDb10eKvgkAjS8tNPrvFIAVxypkcbvZTijMH8wi2uKkCGFD&#10;4JQN5knzSH/LSD/bITXSy/ZGDXcz3pB4GaoBVd3pb77V20iQkzX8zzxoBrUHM5O2OlLccblXb2fT&#10;jXb8eCA+iJ2TgEfwc4LKI4c6BYG5029SUmyhUhA3jMfhYPSNgsFhxXhJ1c2b1GBSKG/cwoyGDYzW&#10;2bpZY8e2HVs2a6ipqquqqKsqq29V2bZ5wy5V5cP7NI5pawLGR7WR6h/aa6Sz30T3gEBf28LokJXp&#10;ITsBC4vjZnnMne+rcrU46mp5zM36GDIdzQ7DGve21vO20vWxPuZjedTPWjfQgTE4wS7G/g76wQ6G&#10;MNRhn0e4CyI9zKK8LaJ9WEDfMHeTABeDYA+TsACLYD8LP18Lbz9LD19LV09ra3tjS0t9S3NdGzNd&#10;V3tTH1drN3tzH3fHwABvL283b18PZw8nJ3cHWyfriOgQ5psTHhQaHhSbFJOSmRyTHBMQHewfFeTo&#10;5mAiMPTx94iKDYmODwwId9+vu9vVz9LO3nDfnm36R/YV56fl5qWdqC7NLEw7oLN30xYl1e0bYXLt&#10;VFc2PKbl4SBwsDG2tzVydjJytNd1tjqGbnpZ6AbYmQQ4mfu5Wbu6Wmpr79bareYiMIh1s4txsYr1&#10;sg5xNg5xNfF3Mgz1EIR7WQa6mIa4s7O3/N0FAR6msaEOUSE2IX4WUSF2DpY6egd3+TkJQj0s3M11&#10;3M10wlxNE/2tUwNsk30t4jyMgQQvFuuXHePlbhSLx7n7Esok+NvG+9nE+drG+dkDkT42oZ6W4d7W&#10;oT7WQd7WAb52YUHuUeF+MTEhCYnRaRnJxeUlp+qqTtZUV9XVnqyprag8VVvX0NTcCjQ2tTQ0NkNA&#10;Wl/fWFfbVFlRU1pUWV5adbyksvz4qZLi8qzs/MLjx0urTmUUFqTl54XHRju7umSkpUeGhsVGRhwv&#10;L87PyyrOzKoqKqmvPJGZEhcZ4O5mZ5wY7ZuXH59bnJqQHJGREu3vauNsaehkpW9ppbtHc6uJvlaY&#10;l02Uh1WEuzk7zd3NzN1G18H8qJ1A10xfx97KPDQ0PCO7ICUzNyIxISQ2wivER89EV2Bj7BfidfHb&#10;s7++fH7t+i/+fl4+3u7hYUGenu7BwcH+AUHhYdGRIVEB3oG11XUrK6ufvvyxvPZhDhbbymp3z+DO&#10;nXu3blVXU9upoqKqtl3N29fr0rcXHz582NbW4uHl6uBkq6a+bYvaVrUdakd1dQ7qaO/U3InUyFTf&#10;0FDn6FHtozoH92ju9PRxDgr1cnIxd3U2K8tPHWhvON3W9u3g2e6mVi8Pb9Vtaizu8SYWhlZl4+Z9&#10;OzUMDx3xsrK20tU3OKTj5e1v5uiuY+F0xMzNwCpIW9fTwTc/OqvZK75g2wFtIzvDgBi3cz8OZZRn&#10;R2bG5ZzIT8iITc1OTE6JCQwOcPYKsnYOM7KMsHZMDQor9nIM8TcyizTSz7AWlLg71gb6d8ZGn8lI&#10;OV2Yfe3CmXOn+39/90Y0zzxcZIsf52dX5+c/TM2yP8KPvpkYvPCP+rqBoTOXBy5eHvj2ck7Byfq6&#10;nrb6/lcv3kqlyzPi2dHR5/OSudmJadn86qx07cz3V7NLGrtP//hmYm5MOPNmUvLk1cQ/hx+9ejf9&#10;9NmLV7+N3hy5du3qzwJjo9L8wmUYxmxbxwILzCFhhA45BUj4Ad6c2ZExG1IeBkU6MyfhoVpnGWXD&#10;TO4lWNR4FgK75IGK0Sopt7e5yc3oIfa3eSlM7hXUxuTFlfn55RnusAMjViJhu5+IXJj+Ki4yQO4b&#10;CmGOn26uKIAaoDahUAzLeZZvJmIlZ6QS8SKjIWYXYT+z5onRvbn/rK61l1RY7z1kqL5v20b2rdXY&#10;rrlP44DKJvbF3bgJX26VzRs30fFSmxm3jlmBb7PKrp179XRN1Lap8282C1fMuZqviZu/sHEjPurs&#10;U79NedO2jRv2qaud7mpfWWCuQC8fPfzhdM8Ppzv/cXHg1tUfT3f2ae3Zr8zOU1M+uF0lxc643N6g&#10;QnCkxd6o2dqgw17Q42bd4W1+OtLlfILf6YSQM1lZV7sHRG+Es2wIJKO/vxm5+5hFveFeMzPT89Mi&#10;vsuJeVFJ0X0C8vktyf+AaJRXv72ZGJ8mXmZqfIbxMuuPAGxEpsRTk8xXC8L01OwMXvEVxHznzpPH&#10;owvzLBoxmzZzUgw0c6vhnjVI8RbaPTQ3y5xreJibvwgglMFUefx8lLE2fCKRQxDnMsQURgYQ8xxc&#10;IlPI2MOZ8SkWJnh8YmpKhH/GX/72dGlJvCAZn535fXVp/INskiCVvJmfG1teGpdJWUSbxYV3M6LR&#10;xQUhIFuckEnHxdMv58SvpPNvJeLf/1gTL0rGZNI3q7K3MunYx9XxVdm7xflXy4tjK7J3kD+vTeJy&#10;VYYCYzLZ2NoH4cLCq0Xpu+WVmRejD6WLC5j80+gdZw+n2ZqSzjDIgxCxWM6zLKIzRSMCcAuFsSKe&#10;Pv1NNMWCeU+g17Oz6LEIGheLZqYZSwo9Mx83sRRDzDYkSuYn5+ffzs2OicUv3k3eefZ7WXVLVHJW&#10;dklldlFFRn5paUXNP365NiESy5ZXl1dWKfwNpZ8/MjecT2sfl6SLktm5RSlzwFlbWQaWFuY/fVhd&#10;5sfeEafD8dXmKbmTDsN/eeIQeEnZkmyFUz8yqWR5aX5tWbomlayJRX9vqj9TnPtjTfnlhoqf6stv&#10;tNVcb6y63d440tZwvZm55ABXG6uvNtcMt9UD11pqrzRVX22tpR9nSPGrC8DPNVzidyF+ruH3Ft3F&#10;by/8DsMPMqQsnxuZ+FGIX6VkD9AlmWH4LUsF8PuSbDz6iz0MY+IaCPgBegM/EGGQ8D0aSGHrIp8R&#10;NPgpyR0TANgnMCwBhaGCMsgnBxkFiXOTB7650tt0va+NxUbpab1KB1f1t1/rbWUkDnfGGRnoHjnd&#10;QyTOrTN9t870sM0y+BXLz58iaoa8bFDnrbPMEwS/mCmlApCH+ZlWKEnbteTHivd1ALBUR3qYDQxt&#10;UGvxU564g/tn+4huYGwI5zsYiQPFnu29d2EAOWgMmkqagSqgEBjSrAb+B3moWgGokfRGv+nJiobe&#10;kMNUzQkRNJhxN7CK+c99Im6+ltF+BSiTeDHidKgMKiHi5ib3xyGmhkic+xcGKJVzN+f7ga9L4hZK&#10;4tb9i4N0+hWAnJvE7KyXZ/JFRvew3WT84HYIwP0LfcDDS3hLPxSi6CNkokWQUh/RjCffnb071EMk&#10;DvJhR2Hu0VR8dGHwwbl+KB93b/HA2Ogv+ohn2aFaZ7uuD7TcPIOXdt453w0Bvaa34BUA82yC6cU8&#10;a9owqTC+1zqahrtaMMp3BnqIlcAYYeGw4e5l1IlisK6012GkqKmPLvRjZDEr7g/1wrTDgmImdF87&#10;7B/6MzX9QZuW0v/D2n/ARpVs6+MowW7j7MZt2m6HdmjHds45yVlOMkYGW4AIAgQIECAYMSMGNCBA&#10;gAABAkQQIIYZTdCcoDNR5JyTDbbboW133t27u+22gWHOnPfVXnYP5/7u7/+e3ntzv1tn7VWrVlWt&#10;2ruptVyBaZgKd+IRpdAdAn1lAFWEN23ylSCPXXDpnQEd+mQoBR8AASWQBBNAKTDp1n9koQgIMEEA&#10;yKIq6JFAB/SgL6w7Z1lADR/jlWN7YXl2aIvQGJgdKbWWliQA6DUFdFARgWRQBVIMGQhqHooTiCad&#10;1Gs8Qoa6iVwM8RNhKxPFFMARipAzzLziSX9biOBA4NlltiqENDNnWwj6AE6XnqqDDDSTb0/rGjBe&#10;qBRKkItRBuhHEvL0mglVs1UVkAHQHuSiRkopmgMaBB4JTNvZo3SY8XNhtxEIuN/QDEAS8kTjR1j4&#10;WT5GG8dovDAWSAGYAm2D9ZCiGWihc0xB0C+2szoClJNNQONHHkAtk7kfbRESjPBfoPZ/HMR5io/0&#10;axbFgNGeT62jodAJTPri63O06AlAB0n48bdnCU++w9fN7ktiGmB/VPr1WYrjABTWoRvKofalsNCG&#10;AEnUQqMGTNWOSllLKAujCRopa7YwskSASXzYSniX8MqxdTGTr8pUaAaAAFKqEQQ0oBTrwkeSwrgz&#10;MVRKall7Lp/DC49XHS88LcahBlAbhDgRaBSEtVn4Bg0QVsqwR9ifVTQ1+hgaetnok8FXRmA/2hQ5&#10;Ff4JZkfYsI147CJ/AISgmam9fQb/gLJ4jfB9HREOxMHvAKPvnGVhHRTEW4ci94Q7xSc1nGPa8Ehh&#10;HbwYeIHpDaE3ma2yOckiOHfxQ4R/oI/tvXmM3T5OzUB68zibLYDAa4YUHYE2lL11Yv9fgZupqM0k&#10;/m9MStmRDOz6k+lwHkgSj8yRmDENU3wfj1m+nu4+gIebxNc9IlgSFymLlksVIQHRYdI4eWB8eJAy&#10;SpYcHZqVIM9NDM9LishThgMFlCZFFqeylSmV2Qk1+UqgSrjOqTo7Fg55XW58XV5CQ2FCbS673akp&#10;J4HtM8pja1Lmlqa2lKfNrUifV54Ovx1itQXK5oq0FuEI26LixPyChMysmPQMRUYaC+JkpChysxNy&#10;shIKC1OLSjIrqvLhP1fXFZeUZQMNDWW5WYmleRk15cVV5UWt89iuq7aF84qripMyk6Jjo4JDAuXh&#10;wTGx4cokRZg8IChEXFaRvW71IrlsTpQ8eNXKJS+6nt14dHP55pUxaXHBipAwRbBE6ieV+manJxRn&#10;JZZkJeanx6Ulh6UlyvLSwguSWRCnPD2mPFtZnK2Mj5dLAjyDgsQhQeKijITW0uy2ksyWgtTa/KRa&#10;dK0oqRpmyUuoLFDWlaY1VmU0VWeim0jbGvMbKtNz06LyUqOq8pj1YJMFVVmtpcktRQnzy5MXV7GD&#10;kBdWJAMdpcnzSxKb8+Jrs2LZTef5iTV5qdV5aaXZSaU5yaV5adkZyowMZXFJTm1DOTuwpr1l0fKF&#10;q9avXrtxw4Ytm7d/vnPvnoNf7Ny74/PdSIF9+w7s2PHF7t17Dx06dPjokUNHDu/c9cXmrZu2fLZ1&#10;+47PPvl025at2zes37Z+zeZN6z9Zt3LDsvZlhTkFm9dv+Gzbp0uWLNm2bduiRR2lJUXV5WUFWVnL&#10;Fi1cu27lqpVLVy3qWL98Scf8puXL5xcVpYXJJXlZCUs6GubPqzp37tDqlfNjFbL0hEjYLSVRHiLz&#10;LsqMmVuZ3VCUOq8yB/YpzVWGBPnJ5QFp6cra+qolS5d3LF7RsXjVoqWr5re3tc5vyivMik2IXLqi&#10;fXCo9+KlM4sWz//u+6+WLltYWVleVFRQUVHR0NDU2DC3sbG5srxq8+atZn509O0H+7v3JvuY3TFx&#10;8tQ5j1nePl5iN5GHSOQeIJN9suuLh52dX//jX9U1dbP9fT28Z8rk/iKvmTPZFdAzZVKJNFjiJ/X1&#10;k/jIZHPksoDZnu5iLy+Jv1gRH56UG5+Up1Bmhm3dvnjN2nn//P7rYwcOnT969qsLX7e0zfedEzB9&#10;hqtINIsddDx9mr+PT4IiJiM5q6llSUPHBpmyICq3OqdpYWZNc3hyUWLRkurFBxvXnMxpXLX8k80N&#10;7bXrPl2bV1kcEKHwCY0qWbI+tX5RVsnirOJlcXnL4gtXpRSsySpYUdu8sbq8tShO2ZIYvzIrZUNO&#10;xr7autML2i8uW/Td59sObN586sgJVU//02edLztVL1+rRrRmA8eWV6g1hh/+ebWxbVlL24pjZ76/&#10;9I/r53+40rF4054DZ3YdOvv133+FGwyX+OmDJ+zEYI3ebLJyFgdnf/fJjqObth+6evullhvv6tO/&#10;7NF8/6+bGj2v05sGBwevXf/11u1rHe3zYhVR/7z8/SjcSItdz1k4i93ENq3YeYAftQi3SsMRpaU6&#10;QgTHrNMbjCbOwlt5K2RsIBjNwxWHV2ifYrJrjyEP/1yI6TBtIFg0xzoKvx0++QhcVLi78GaFBTt6&#10;4ZRixtRzU5EItiWEbekS1vKwLKMFHjIwojWiVRqdSaVSD6v1nNHGW8Yo6ECRHaTsfBYjO4IXYmwn&#10;l8H85+//fvbgSVVBhZebt6uLh7u7ODRYgddk5jSRiO1qnTHjo5j7jGnTXF1E+G12E3mFhSp8fSRg&#10;u8wUzZgunIbz3ytxnL/nLIOy2Pk6M0XTpnu6uO7/4gv0f3hgiLdY33R1nzp1avuuzzsWtok9Pdxn&#10;sJ99L7eZhTHyZVnKTWmKbcrQw5lRh1LCD6VEnsqJv1CS8lVtzvnqnG8XVF9oqz25uO2nE8eHu7th&#10;x4ePnmlhK72FM9hNWotJy1kMFrPBwm6w1pmNI5xZZzNpeGQZdBw7pWXEwEInOg4EC77oMKj2V89f&#10;c0bhCGEtp9eaTLT1icVxOJ0QoxFOcplcesNBudbC6dgt3cLBwyYw+1Xqzhc9GAKjnscQoDhnsumg&#10;n6JIwnIeCsBhrFk0EApN3NSaHRbm4Hjbi65uo8WqNaIGi5ZdJIVG8UjZnd1mXsdbTTb7CMdpODMw&#10;bOK0nFWDZvOjJt6Ogvbx0T61atTBv31vdYwZx8cM7yaMEw79hMPwdsI4NqodBz1hAPH+PecY006M&#10;mxxjhlG79v07bmJcZ7MOjo6q9fpXE44hK9+rGXnocAyMj/aPWnsnHIM812nUvXg/MTJuH3jnGBnl&#10;+zhd5+/slBzV+4nhsdE+zvh6YtwwMqIaHhnE+681cHT2swavNMdrjWYWfjKaiR42cOBrTGbqAgvo&#10;CDBwtq7eQaPFzhbsaPWDI1qKVam1hmEdpxoyqNT6AQ2LyfaqtZ0q9StVf8/QSLd6GD8WKo32db/6&#10;63/8+Ox1z8Wvvzt1/tI/f7nyy7WbP165cvXmrSs3bt6990Cl6jcYTFa7zTHmcNjt+OCFBTh2FsFx&#10;jAGg2QIcq5XBZvsLFKD56JDjiVEbMG7l3+OnmmenF0+MWmndjXCqsZ1FcaDKYRu3ce9545+c7vrJ&#10;Q99sWXNt3/Y7R3ZfP7Tz2uGdNw7vvnlw9y1hL9WNQ3uAK/t2/rZ/5/XDe4Arh3bBMSBgpvVQOOuB&#10;3YwjhGzoL/mYMpL/BppcO3DoEbTz0bmDA4/kQgCY9dIUGaCZKx7hYwDkPUKeCAbBG2TxGhBCQOHm&#10;uSNXTrK9S/Bj4TEC7Dwa4U5lSEIMj2CyIoI3jpRCOSDAhwxrD2a6Z4/Bdb999sSNM8eR3rlw+u55&#10;KMcMmKU3zh5lhHCWzZ2L7JIjPALXz7Dbi4D7l8/QhVa3LrDDdADawIVaWCgHM2AhnAQnX2g/g3Cq&#10;8VE4+RTQYU7+hdP3L54BHyDPHPL34DN8dQZ6QLBowtQBw+g4C7tMbShDCieZxR0wQBdOsu4IU3wY&#10;H3Zj5hWWRaAsVAFoxiM4J8IeK9AsFewAnVQvyYOGGEmCRorGIH36DTujFATEwKdSMOCjy2dpncvj&#10;r+A+QQAFGWi5DYWonnx9HilsCFvdu3zm8XcXH35znhbdUNyHYj1Mw7cXSAkUgv/g63MPvj3/8JuL&#10;KMViW0JwB3zIoF6KvwDUBtRFgTbqr7NT6Au1GQT6gvcNhqLXj+3q+vIU3grkQobMAgLmnRxBYeUR&#10;tBGBVgGoC9a+cerwlWP7MaBkfKT40FgbTh2GwNXjB0DTCp2bJw+DRnrtxEFiQgkGDl4c3oH750/e&#10;OnUEbwWAJrEXQAhD0FcDvwjfIH2JGFbyz9F++oJIjIKY5KsDcBfpQ0MWHvFKQBKlIMD0Cx8alQKc&#10;nydlkWXAgUKSIZ2giQngEWIgSCdaQjIoSC0BUCk1ALloM4mBg5S+d9IJPjUPHAAEaaYWgkYuDEKj&#10;8+uR3f/ct/0q3D/yVIXBIp2Qp/Z/TJM2VAcnGXwnjZSqJjHiw7sGAQ5qdFYNPjgogkcC9BAfKcmz&#10;D0T4WJCFFFmUi5QqBVALVQQ+COhH95GLgtQe8J2aPy4IkACAn02MLKtF6COEKeJAOmkIAKoLA4G2&#10;OY0MGoNFowkOazZ+PIUXABzUQsKoBdVBHkMAMQwcfsBpQGlk8Q5TJJoibnh7KTaBgkLjWbDj49Uo&#10;FF55LlwXBVBUBZJEoywE0C/IUNbz7y7gk8RHCjz5mh2hhbIEiFEREJ3CxVKgIU8nYeHTBgGAwM8m&#10;GwjhY2cQqgbQSDIXPZLBiSCTwgg0RiTAuibEsz6OTAHPLp95IOzmA4EUAsgimooDIKATSkCThakK&#10;qg4ceiRJECSAR+cQCGEUDBb7TSCdGBH6NABk/Z/EX/TUtwC1gLNfxBFeCXzvkMd7iJeBEbR5yrm1&#10;ylmQ1D4Sopz0ZxsKuOB3idlB6AWpvTsZ0DlC+/5un2LrbpDePYNX8RA7Q+c82o+pwkGkt88cQF3g&#10;sx1b7G5y1AKCCUyGYADnzJ7wf2UiZX/4nQ4QTRACOiysA+dSuHrcVYCL2EsUPMcnXOYvDxKHB82O&#10;CpZEh86JCZMmRcpSFCFpitBUhSwlSpamkOXEhRYowwuVUaUpMVVZ8bW5yvr8pIaCZKSgy7NiKnPi&#10;anLianPjkVZlxZSnK0pTIqpShAutcuKbi5Jay9JaytOai5MbCtjFT7W5CY2FSfVFSZUFieWFicVF&#10;yqzsWCA9VQFkZcQV5CUVFqZn5SSmpMelZylTshJSM5SpGfGZWUnFxZnVFYWrl3Ws7JjXXFX66eb1&#10;J08c3rX785q6yrTs1BhldFxCtDIxLi42KjIiVKlUpGcmyMOlEVEyRXhwUMBsuTz4y8vnL313qa6t&#10;obGjpWPtktq2huzS3OgEhSRAHBsVplSE5SbF5SZH56RGVhUrizOiipPDS5IiSlMVNQUpTVX5eTnK&#10;SIVMER2iVIYr4+RZ8RHFiYqaDGV1rrIqT1mWFVdbmFxfnArUlqRWFyXXlabVl6U3VWZlKMOUUdKi&#10;zJiGkoymsoy6wkSYpa2CXd7UXpWxrD5vUXVWc4FyfkXa3JKUupyEqqzYkuTorDh5rlJRlKEszkot&#10;y8uuLiue21i3sKNt8dKOtevXfPbF9m07P9+5b8/ugweBL/bu+2T75+s3f7Jp87aNGz75ZOvnn27b&#10;uXnTtq1bPvtix65PtmzbsG791q1bt2zZ9MknW7Zu3bxh0/qNSLZsXL9xw4b1W1Fk8aIVq1as3bB6&#10;49rlqxe1LVixaEl1aWlbU9MnmzYe2rf3xJHDn27ZvHHtmvYFbYVFuQ311S311fVVJR0dLXPbarMK&#10;kgpKUttaK5cubGxtKmuoK1QqI6IipIUZidlJ0fEKWXZyFDtsKCuhMj+5piitODcxNVkREydPSIkp&#10;rSmdv3jh/MWLFy1fvXjZ2uaWNmVSfFh4kFQqTs9KjI6RJ6fEpWckHTi4u66+Ki8/q7a2tqampri4&#10;ND+/sLmxtaKiat2ataq+gTcqtdrA33r+pmdYe+j4aZGbh4+nr+csL5eZrsnJqV/98N2V+7cXrl1b&#10;WFublJHh5ePh4jYtKMTXW+w+05WtWZNJJZHxck+Jh6fEMzw2TBo4e8aMaV4eosAgSVxKdERiWGZ5&#10;wpY9y9uXV89rr7r45bmjh499snbTns937T98ZO7CxZ6+kukubnDPRW4uiujY2oa5G7fuWbxmZ7Cy&#10;NK1mae2abbmtC1rWrIrKyk4obq1esq9hzdmalYdL29eEZ2T7hESGJRdG5zXHVSxRNq9PatmSWbE1&#10;u+KzvJZDCaVbO9ZeKq/fVtmwbsvmPRUZmY1J8YvSEj4vK9xbXXWqbd6Xq5f+bfdn6xa0P7r9aKB3&#10;UDNi6Okffvji9dNX3dfvPPrll5t3H7w8cvzCoWPnL//w692n3Xefq64/7CoqbfnXb/d3nbh4/PL3&#10;j5522vix/p4B3mRx2MZ4Cztc1jHx766e4RXrth869U2XynD/Wf+g1nrjznMVPEKjeVA9dPXqb9dv&#10;/Hbu/Cl5cNBXx85+sL8bHtLCGeas7BIiut2ZYihwRy3WMd46ajJa2LHEBvjfFs7MU+zGbOGFYA3j&#10;8LzNyPaTsEeDkcMjnDkQlqldWjz7I70DDaDrqFiESHDjkSWs9GF7RoToD1uvwQ6sFfx8ABxoAEDr&#10;TWa4/UYzP6TVv+7tGx7Rc5xdzwIQLHwzPGxgN2Tp2GXbA8N6GJMdOyIcxGswWt7//u/unv6q2pYZ&#10;rp6e3nPEYpl0TvgskY/LNLqwjK2gpF/p6SCEFTkiV8+wUIWfr8SV3UvlKkRwWKwHcEZwAOfvOYVv&#10;hHT6zGkzRNNm+rl7nz5+wswW4uiH0BrO9tOVG4XVNTNFLl6iGd4zpvm7uybLZSlScXW4bENa3M7M&#10;+B2pkXvSIvanR53MjT+Tp/yqPONyTfalhtwvWwsvdNScWt7+ze6dL65dGXz9BoOu15p0Gs6ktfAm&#10;q2GELZHSj+hMOs6st+jVLI5j1ArBFx2L0Ri0QgRHoIEB1VC/Ss0CfwZ2VzdFaijy4gylmQzmSeg4&#10;i5GFhExTklqNAUPz4nlXn2rYJKyBojVBSLXCjjmmZ+qQF7a9SGeCAQx4qdj6GrbEhq06wSNvf9mj&#10;MtpHdbwV/QCGjJzOzGtMLB02cWqDaYSzqE2mYc6sAYfjR0xWDWfTWdg1WCMQ5rjXqm68p45x67jD&#10;ZDcPvR0zTDgMdn5ofEw3atfY7UOOMc3Y6MjEuGFigp0zM+EwOuy68TEDmDbroMOhMZt7eIuKM3b2&#10;992023qt5k47/4YzvDBon/LGzlFexele8sYuTt9pGHkOwjDyeNzOzsox6l6o+x87Rg1dXU85zoiP&#10;Ai/ziA7GEyI4erajir2EemaEIQ3b6ARCrTWy8I3BYjDbzTaH0WLvHRgZ0ppG2OY/nrOPaznrkIH1&#10;VK3nNdyo1jymtdi1nH0YX6KJNzAaAibOPgr5Z52v7z15YnM43v3xx4c//8OPjRk4c3d//92Hj27e&#10;vffL1Ws//Xbl19+unjx96sjhg7duXjdotWOj9omxUccYS4Ugjm0Sto9CORS+oTgOg3MlDntkN4gL&#10;R+GMWc0To4zJTsCx2cxm88TE2JiV+88EDN/7zRdbvvt0/a+7PrlzeOe947tvHd1988iea4d3Xdm3&#10;k26nunmYHW8Mgo7nhK+IWRotugFA3xeOJGTrooU//GIeick95vTwCgjgYA6HmRzN+TBHBJzzP5pW&#10;0iMkAdCYUBKTpq3O+SJSIgiMFiIO8NngUdNKEPjS8KgnvWthbc71kwcA0JCE+33tBFxrRkPAGf64&#10;wa4fEpalCOEnAG42PPBbQgQH6Z1zzBW/eZrttyKwQ3POYkLMQjZ4vClcVn3tNBz7YxR3uHbmyJVT&#10;h4BfTxy4fvYo2+505tDVUweunT4IUJyFUjj2FA9iNZ46Av8HKR7vXjxz+zy7vkoIgrAjISjucPcC&#10;O56AAiXoAlqOXsA5ccYayIMVvNm/dgPB6wDImKybwhYq2nPEisMhnLr1CTIALIx0KhzDNBMBsFAC&#10;ZMgvhRMrREDIR2I6p+QpekJ2QwMefsk2TIEgGrnoF8UsWNhCOH7oDrR9dfaWcAuYcHDv8aunDkGY&#10;ZFDk6Tdw5FgoB0a+d/nc/W8uPPj24r2vz7MIztQxyRBjEZ+pUA7w8EsW+sFAUwQHoDeH3gT0xflI&#10;7xU6jjcWLw+ZEZ2CDAYLjwA9kpGJRkHBnqfRHQBdpnAM0RgCdIEGAqZgLREMcv0kO+MGow8+cq+d&#10;OIi37rej+0Cjs/CHyRmmxTtszx29t8JrTG8OfQj4oD4myMtyfln0PoOPlNxyMJFFXyINNPhgEofk&#10;ncAnDAEC5YIDguSpFmcWCHyzJExmRC740I+fBYByKYt+HECDj0dkfdxsZwp5pMgC8GtAQBblwhp4&#10;2fCWspESPmeyDx7ZKyr0zqnKqR+DC5Cqj+t1MpmLLjj24EAANGnAIxRSY0g5cknGSZAGpuRrvK4s&#10;6ECfAxqJR7ZORIhTQyc0IH35/UWUeirEiQBnjc42IIuUgwYHNEmSBmKibaSEJJ0aANDIRVPBB8Ah&#10;VUhRHEMAYPg+/t0m80KACIgRQVYimiSRBTEoB+gtpff2jrC6kJpKo/xAWJdEqzxoqxoKopFoM8Vf&#10;QFObqcsgngvrYijQA7z84RKsx/ZJfRS1ASbvpRIiPqQQNORhefpFAihqQ2v0Hgl33uERgDCpoqqd&#10;KdpGNkRKvaDRJ2tTvY+FFUkUxyFQvAZM2gUGDnLBAUBACVRBCRGkBI9OUL2wFWqBAEaEKsXoYGjo&#10;owNoNAHKpUbCyCgFQLnzY4QwHpESDXknnD0iGQI1j6I2AAVxPorp/JcS0FTRfWG51uQqG2G5Dfvr&#10;Dn7Mhd8cek/unMIMgQVx2Aark3spfPPgPH4zGe5dwCuHGllAR6gdBOpFjfipYbu3kArRnEP/S6SG&#10;8L9HcKb/L+EbgJgC2JKcWS4z2H4rkYu3m6vE1z3Q3ztI4iOd7QUiRDoZylEESyKCxOFzfCOkPnEh&#10;kpQoWVZcaL5SXhgfUZoQVZEYXZUcW5ESDVSmx1ZnsohMTQ5bj1OWpihKjaADdMrTFbVZcUBdbnwj&#10;21GV1FKS0lKc3Fyc3FSUDPmmotTm8syKguSSPGVRQWJOrjI9PT4jQ5mTk1JWWlBXW9HYVAtUVpfl&#10;l+SVVJeU11QUMIc9r6y8qHVu89mTx3Z/uvXUof3Xr/x04eLprds2ldeUZRdkKVOVKWmJOXmZObnp&#10;efmZWdnJyiRFeJSsvCq/pbEqOyP5px//ph7pH9EP8+PWPu3g6k/WVTRX17U1ZBdlyUKl8lCpUhGW&#10;EBmSmxxTlJFQmBpdm5+0pKH485XtO9cs2bZq4elDX7zpfKw3qG/e/rmiIkce7B8a4JMsl5anRpcm&#10;R1amR5ekRKJ3FRnRAItt5StL02NgwDSFLDF8jlIuyY4Pay7NaCxMaS5MZtda5SQ0FSSx7UWFyXV5&#10;yoqs+KwEeaYyMiVWnhIfnhSvUMZH5WSn1ddVLuxoW7Vy6YYN67Zs2bRz5+f79+/dtWsn6E8//XTz&#10;5s1rV69ZvXLVqhUrly9dtnzpitUr16zfsGnztu2f79q76ZNtGzZu3rFjx65du7Zu3criOJu3fPrJ&#10;ts0bN6EUHjdv3LJx/ZYNa7esX7N53drNa9ZuXLli7bJlK9rnL2hqaCwrKCgvLFy+qH3N8iXN9TVJ&#10;ifEFRblFJfn1jTUYoMy0xIzUhILCzJZ5Nc3zq+cvrG9qKG5tKmuuL1nU0ZCXlxKrCI0KlSYq5PIg&#10;cVGOMjtZkaGMRJqaEKGICJSHzknLiC+vKqysqyirqSiqKCuurFQmpwWFBMvCggJksxWx8sLy3LTM&#10;pEiFPDMnNUIRJp7tExunKC8ta25sqq9taG5sqSqt/mLHLp7DjP/txPv/dPXpH3T1Hzr/VUVTc7Bc&#10;7uPt6y5yry6t/O3HX7/57tuWBa3KrLS47DRFepJYFuDqNiMkVCqR+M2cMc1D5CKTSeXRIX6hYheJ&#10;W3CGYlrArGk+00Ve0yJiA9OKUqRRAQU1aas3L7h241+dr1/ee/F82+5dC1pa1i9buf3TnW3ty+Sx&#10;6bN8pRHRcfPaF63c8Om8pevTCpvz65Yv3nqiesm2kNTsmmWLS+fXFs6tSimryKjuqFx2oHL1qeR5&#10;nweWrFC07Ixp2Z2z+ET52nPVm042bjk9d82JhkVHOjZ+k1mxtaRhe175mvoFW+a3rynLyKhLjltT&#10;kLKlIOVQY9W5jrYzS1u/3r7x7N69WrVmUMUuinqjUveqtd2qkZ4+jUbD9av1d+6/+OfPN7/71/Wb&#10;9zufdql/vfGsvLJtcJg7eumHjV/sv/zdP+FLd7548+ZVN3zsifH3LPDBTvOdOHPpH6s37/7ux9tq&#10;nc1ke3fvUdeTl2/07HIfw+vuN79d/fXKtV+yMtMXNbZZ9Rab1WHi7Ra7w8yOsBiFE8lb7KNjE3bH&#10;W7iIwyN6zYjBaLJYpjZJUVTlYxrgzOzOaXZSCcVihKDM5OknnNVkZJtB4NqyXTZTJ+wIW7Qmt97Q&#10;7i3amENMyBjoPF12CZGV7dKyjoE5MDiiUqn1wsIcthSFQy3QY+d5B8ePTV62zY/CPVYP63r71K97&#10;+o+dPPfzletd3X2FxfXTpnt6ec6Ry+NFLl74rWXbWKfPoBWUwjbY6a4uwrLIaW5zJKGyILmLy6wZ&#10;LJyO/OnC/eK0n+ovOH/SQbNDj0FMmyGaKWLXDE53/fXHnzgTC+Kg5Y+fdQ3rjJ0qlTRwjszPM1bi&#10;lyWbkxskKQ6RVgRLm2RBn2SkrU9LWJus+KIg6UhZ6slC5cXylBNFcScrEi43Z16al39xUcPltUv+&#10;sWNb14//tKqHLFqDlh2IY8QAadi5zlYDu8rdBA7Mrhlie6DYQpuptTZ4W8DHQHAmvrOzB6Z2Wpst&#10;rqHNVmwvFQvi6HVsvOhmJZQ1sXuXoEeI4GiNI8M6jPitew8nV5pY8B5Z6dosnZnXcjxSA28TVp1Y&#10;RjgzC9BwZiPEOAtlgWOwjnFjE896+rT8KDDC2fRWh9oASfuQgdewC9HtGqiy2CE8YgLfyiI4RrvJ&#10;OjGk57UGu9Fi53hbb3+fzW6dwAtr0/PGvg8TpnHbsNWkeuvQcoY37xzaiTEN0t8nDOP2EaO26/24&#10;8cNbzmEdmXAYrJYhYMyu4dnVVOqRwUfs9GK+B9AO3TNqH1u5Tt7YaTG8Ghm4a+O6rKZOu7lLP3R/&#10;1NI1Zu0e5XsMmhc2bnBooFOtVpnNnM6gFy4WZ/u/2Goy4Sp9YHhEB9C6M51wU75WONubfV8YR52p&#10;87UKHyAKDhvMQ3oOYAt2BCOg11qz3cA7tPhq8KXYHUxMZ3zw9MXzzk6j2fL7v/989+HDhHBg8djE&#10;ONI//vPn+MSE1Y7vlH/6/Nnly5e///7727dvvunuNBi07CJwh33MYQMxaufHRq2OMRvDVIxGgNUx&#10;KuT+takKuSgCYbvVyjQIRdheKrvJ6OAtwvod/vdR+x92fvDxvb8d3PXtjs1XD31xbd92dinV4V23&#10;D++6dXTv9SPC7TZH9t44tIfOxGHp8QP3Twu7AISJ2u2TB+mkG4rdIPfWiQMsxCNcc3P12F6a3pHT&#10;iEeayYFDk0tMFjH1pLkgzSYhDyALoJklAOLjWalzBknTRwbIQxIc4Q+MeLx+5tC10weR0loJZwQH&#10;uU5AmGUJl3bfFvYE3TjP4j7gQwO5yvCo2WHDgncNwBVnURthGQ6AIiwWIFxbTruuJtfmCEtyaKsU&#10;cW6zs5CPUEgCVVw5uZ/2VZGfee3EfhCoi5x5pKQTBCq9eZbt4aIa4ZHCCYQ3Qj2l+AKY5JDcE86s&#10;QS7cRTAhg1QAi5hQUAAOA4xJBof9kYtu0t+loXnSkoLNCaCd03rITClkoCLUHuKgXmIShxoJmtxX&#10;sio4JAYOUmcuwJr95cn7X59++N25h9+evfMlWx/EOMLh0BCAZnLJIElKHrBjgE7f/fLsPWFzGQXO&#10;HgiLdCAAeSF2wzhOUDudLacGUDuRwqQ0HKiOOkU2AdB4PIIgn5BySQwcp6NIkanHX52jd4beH9gf&#10;Lw/FoSie5QzoUFjKSQgtZwt5KNCD94GVFZY20DEZ1BiC06SsJcLA0WBNjpfgguJTAh8pvhTnh4OU&#10;HokPDlLmZQmfHoEUOss6CYA+YSeT+NBG3ymyoOrK0T1IIUCVEvBInzBSlEKKHwcUAQe/D0hBkzZS&#10;C6AUUmRR1XhEv8jvpVx6jWF5ejFoOJ4IF9VjHPHhQ4zJCA2AfnqThZFiqzPIVpN8YdUA6kKKUh8z&#10;keLHChz0EQSlKEvFnRxigoMUNNpJLy0FCEiGQgZQBbWgiUkcPFLogRUUogZUIx6JQ5qRopFkLhIg&#10;5R+DYhmQhABSJx/9gtmpmwCyoNnJpHcAYuADaA/ZAYAAckkbRg3CAHJpUKAKNNNz6si1YwfuCic3&#10;4XV9KNysRH0RGgACpTC+KMViOtRypNRHIsgCSNELEChOWUyVYE+ML8OUPNpJC2FeCNeNU0SGyjpB&#10;ZTHiVJw2WwFPhe1OVBdKkTAIMgJSPKIB9IhegKaWEMAH52M4u4OhBEiGGkDFAVJF+kkDcolPBA0u&#10;WRUpLIwsKkVKwAcTZcHEEGB0wHcqAc3GQvhIaVwoNgcOMQmgSQ9VRwQ0CPrZGDmDOFMRHFaK2oOU&#10;4KyIKZ/aTI2xoPAWJKl29s4IEZy7TAxzBrZVikIzd8/hN+HQnfOHbp9jF8MJO8XwhtPPDqv65ikK&#10;6LAXBrl/Teg/BsVr/lcmrbj5P4M4UwQL4ri7zmQXkLuLxJ5uQRJfWYCvTOITJPEBESIVywPFUcES&#10;uVQcGuAT6u8lD/CJC52TEROanxhVkqIoSogsjosACuMj8mPDcmNDCxLkxclRdGJOcVpUSbqiKD0y&#10;P0VemBZRmqGozo6ry0loLFA2FSYCDfnKutz42py4lpLUqtz4mrzE+rL0ysKU/GxlVkZsenp8dExE&#10;QWFOY0PNwoXtK1YsW75yxYpVKxctW7p09cpFK5YtXL68bVHH4uUrFi5etGjRkuVLlzXWVNZVltbV&#10;VpRXFNU31jTMra9tqmma17hk2cJVa5avWr104ZL5xWX5CSkxQFNb3Y4dW77+6sLf/v7Ntu2bv/vH&#10;t/MWzUvIUMamJaQWZORXFlbUlytiIxIToxXhwYqwoDSlIjspOkMZVZSRUJWbUpWbunllh7r7Ze/r&#10;p6tXL1ZEywOD/H19Z/l4wpjTY0MlRUmRBUpYI7woSV6eFVOSwvadpSqClOEBMbLZUUF+OcoIIEUh&#10;y02MLEmLrc5NqshSlqbEFCqjcpURaYrQ2JAARbAkVh4YGyGTB0tlgZKkxPi2tta169es37hh7cYN&#10;6zdvWr5mxdKVK1auXrF8+fKlSxevXLFsw5rVm9atX7Vk2ZIFHcs6Fi1fuHhp+8KVi5euW7MWBly5&#10;ds2GLZtRdssnW3fs2LFf+O+TLVs3rt+0Yd3Gjeu3rF+7afXKdWtWbtiwdsvGdVuXLV21Yf2WrZ98&#10;CmzasnnlypUYi5qK8vhoRVlRfktDbUF+dml5EYzcvmRBblGOUhnb3FRbXVXa3tHStqgJqG0snjev&#10;esWyuR0L6ubPry0ry4lVhIYFzmaX2fvMCpNJ5MGShBh5fHQY+IkJkWVleVXVxTX1FQWleUnpiZEx&#10;USERYTJ5aGikXKFUhCpkscmK+NSY5IzEpHRlUXmBMjkuMCggMjK8vLSssryioboeVS5sW6Qf0X34&#10;/cP73/9t4Bxqne37X26HJ6TIFTFtC+ZHRUS2tcy9+suvFy+cK6sojU+JD4uOCIoMDYuPkoYHi2aJ&#10;ZLJAsdh3prBAQir1l8eHypSy1k861p/dUbxu3nSZxyzxTIUySK6UNyyq37ln0+ULR7uePp6wjmmH&#10;tEe+2JsfqciXR22Yv3BZ+/KSqtaatlXtK7ZVt6xMKWxKLZq7YOXOTTtPLdu8f+GmHRJFpEwZLk8O&#10;23vmi8yy/OyalrJFOyrXX0hbdi593bdlO6427L65/lzn1osvd/3wfNvZ6x1bLmVVbsmp31m54Eh+&#10;7Se51WuS81r2Hj6/dvnyqnTl8lzlF1U5e2uKTy5ouLS2/dJn657fvGHQ6FVv+l69fHPr/uNOlbpf&#10;bejt1/b361UD2gePO3/459Wfrj2487jr/tOepy/7aqvan73ou/Goc/Puw3sOnFSrdXCmBvuGh/pH&#10;1APD8BjZFc4Wx4iO/2TH4U93H3vRPWKx//6ya/D6nUe8zcHz9p5e1ZVrV2/dudnWOi/QT9Lz7PWo&#10;fULP8Zx11GS22awOx+hbu33cJGxZgq8IP592V9GRN0iJYDEXWmgj3BkkbJWywjVFarc7kAWaysJx&#10;HRwYMRl5u43xhR1Vwg1EFD7goM2OlMVr2Nm6k0BxJ+Dokq/7mq3a0jJ56GF3VNt5+wTHj2n1ZmBI&#10;Y+wb1Kr6R7r7hgaG9Xoju87JMfF7y7yOcEXMmfNfl5Q1u7MIjtLXN9BFuJdqxuQRZtMpjuPKDkly&#10;w++un09gsCxKJPLA7zTeMlphI1wuziI1zggO4PxJp0e2Vmfa9BlsL9Usb5HHg9v3TbAJx8MCnZ0q&#10;i3XstUqVl5+Vm6AoVcjrIkPLZAGFUklZcGBdSEhbTMzJlYsxb95UlbexKOlAeeaZutyTdWlnG1O/&#10;bEz7sinjcnvp5YV1f1+z6Os1yzp/+O6tQT9htU1MvB0dm2AHx2gMZs6q1bETiwwcuydeiMKwOBoA&#10;m09a2GAeGdZ3dvawbXTCzikMkE5jBHOEnYDDOAKMgEFnYtCyMJB2hJ1OzeTZFdrsZvqfr97k7A4N&#10;ZxkycsNGC1tNY7aBZgEXM2BDqjFbNaCRxVuF+I4FfD1v1/J2g30cuP3i9ZCJV5tsg3p+hLMP6CxD&#10;Bl6tNwNDem5AY+gb0Q5o9QAeB4eNPX2agSFTv9o4ojWrBjR9/epXnV0Gk8FqNapVT21c3yg38HZU&#10;Y+f6DNpOk/aV2fD67dgwiFHLgI1TcdrXnO4Nb1SN8mqHTWsyqIb6no/yQ5yh+61Da9S+4gyvJsbU&#10;46P9nO65QfPEbn5j416P2/s0g/espld2rtNh7TGMPDQMPxi1vB7je8bt6pF+iA2pB17rdcMWC4eP&#10;kO09NJiFgBq7oMoJWI8tc2NXUBnxRWAI6G0H0d3TPwyrslOBLHQf/DA0cHbYQcuxpTdGfoyzj2mN&#10;5q7e/medb9Qj2rGJiXf4Af3zPxPv3r59/+7d+/cTExP//vPP9+/fOxyO8fFxnudNJpMdH+SY4907&#10;CI9PTIyNjlntozxSwvjE6GQE53/GcRjBzie2WiiOI2yYsrIrqPBZ82Yrz9ksHDu6GMK8eYK3jFu4&#10;dxZuXK959LdvL23/5PsvtmH2dvPY3ptHWPiGBXEOfXHz4K5rB9mhxdeO7Ll2aLfzYONbx/bTShxa&#10;jHPj2D7IXD+6F/M2tqfjJNu4jokXzerIH8AjCKTXhRMWCJTrnAICNINEFlLMIJESBylNc4VZHZMn&#10;GTwihRKoJZf76vF9IMitpdDMHeH4Rvh1yP0ffi+5viTpxM0L7M/4jBbORYYkxVPgYCMl3/u2cGIL&#10;i8vQ5eLnoO0o+DfOsuuubp1HjSz3jnCXNjhXTh5Eyo5xEXYG3bl06tbUBU8gKASAum6wPVxsyQy0&#10;AeTzg7h/mS3DuXmWKQQNYTQbrsiL7y+SvwqaEcIBNGxpyUUWoQAfgHLST3EB0k9TfDLs5HQfzrCw&#10;coE8W+YJC84D2Z+GhoBcCEMSbQBB3hR5zqgIuf9dKdMMgsxOj+gpbE5izlyiAWhAL+5ePnnn8kk6&#10;3YaCOHRADzlgk/0V9FNxFla7yAzLjsWh43KEYA0EhCL/M4hDdSELoP4C0EPtB0EdRKuYcuFVAahT&#10;1FkQ1AtSAg4kpwbxCGpELRhBDB8MDgLGBw37g0YWiDvCqhzwIUB8CujQI1I8goAwaaClDXQuDFpC&#10;QL1InSbFd4HBooFjgyW4fM6xBp8crY8/SWTRB4UUfBIgDeTI0QsADukhIJcKIguAGGhSSFkgSA+p&#10;IkmkxIcAKoJHRzWSBpJnb+PUV08FwSf9eIQkHkkAzirlgmY/DsKbSUMDgCAOjSDJoOBfNqE3RxhZ&#10;Ukj4mIYY/fLQjw+ySAnaQ0rIPsQBkEv+PwgnB2BVCIESZ4wAWSiF9qMXpAcpegcm8FxYb0JBBDxS&#10;Y6gWEgYfHBgcRUCDSdEK0ChFOpHiEcIkj0cANPQglyqC9aABzYAA0ZQFSWgDn5qEUtQAAEzQpBYE&#10;ydNAkAYmf/E0Xld6V/HS3j3LKnIuJ4ETTm6588gVajBVAbWkE49QSxXhEXAakMZX+LT/iqQww04t&#10;eHn5DbMe5J3AI3HoY3fGgJ7B1MLmLGRRr0kSFQHgkEkBNIMVFwaUJKlegDQTTQIfizlLEdA7SqlT&#10;gkEY/TFBNUKMjAzgMwGQBSZkwCFD0RgBZH8SpuEAEzQIPKIIHomgWgCnBnqRANJMBQXN0IkfBIap&#10;8A2aMblujpSTfgAEtCGllbmYDzwSzr3GPAGSAEqhovtQjh+f4/tuHNtL0ZwbJ/cCN0/tY9Gccwdv&#10;n2MKP1aLsg8v4fXAI3ttCFMz+6kJPYAZ//+Y9DuZgNN5cHoCzlAOw/Rpbi7TPV1n+swSiT3dJT4e&#10;Ej/POf5eUomPTOoHNztUKg6dI5ZLZwdLfELn+IbN8Q0N8Amb4xMdPDtZIcuOlxcoI/MTIoBcZURO&#10;QnhmbFhGXEiGMixDGZKdJM/PiCrOiSnJjUVamhdbWZhQX5TUVJTcUpTSVJBUnxNfkxlTnRFdnRVT&#10;l8eyqgqTSnOVRTnKrLTYRGV4QkJUSqqyoal+4cL2ZcuWrVmzhsUqVq5evnrN8rVrO1auWLx6bcey&#10;ZUtWrlm5dt36zZ9s2LTxk60b57c1r1u7ctHiBeWVJWz1TV52eWVZfUN1Y1Nta1tz6/ym5tb6+rnV&#10;6fkpc0IkEZHBqWkJiUlxGzavqW2qTkiNzyjKikmJA2JT4/PL8oKC5/iJvWbNmiEL9I+LlsfGslaF&#10;h8tiFfKG2pIdOzbNnVuboFRAxsvbLWCOn4+XyNfLJTZcmpEgL06PLkqLYldZ5cQWZsWAk5kYJQ8S&#10;ywJ8pGKPAD92/FBMeGC8QsYiFXKpQh6gCJPGhMsU8sCQQElQwGxZoEQeHCSXB4eGyIKDg+VyeVFR&#10;ycpVa7Zs3bZp89b1m7csWr2qvm1uVXNT64L5ixYvXdSxsKNtfvvceQtbGJa2zV/ZsXDl4sXAqmVL&#10;V62E2VYvXb5k9eqVa9asWrduzZbNG7/YsXPLps0bNmzavHnr5k3bNqzfumb1xtWrNqxds2Xjhk9X&#10;rlq/fsOWDRu3bt7yyfIVq1pbW9va2hYsaGtpaSorL6qqLqtvrMnMSc0vyc0rzolPig0JD05JSyws&#10;ymmd1zi/o3nRiraKuqKKuoJtn63ZsGHJggUNbW11ycnRgYFidFA62ydKLoNVg4MkUql4zhw/hSIs&#10;IzOxuCSvtqGysqY0vyi7qLygsq48Mi5CEuSvSIqWx4VLQgKScpJDFKEKpSK7KCs9J62wrCA1PUWp&#10;jC/MLygrKW1rnleaX9z57NUf7z+8/f2D3mJ93a97+LI/MaNo5kx3Hw/viJCw1UuX3r996/SZ46VV&#10;xak5KdAfCq48OCRMFhElD5BIZIFB/uLZbiJXF5fpPmKPIEVAUKJ056UvfnjxS9nGdlGoWOQ5I04p&#10;X7Cm/fGbx2dO7J9fVV6Tmru9bcXTCz+sUuauD0/YEp+yLrdga/vCtub5VY1L00pXBChqlcWrFqw9&#10;Onfehm1b97bMXbD1s08zSrKkEf7NC0tikoIa51WXz23LaFhTuvpM5We/1u64vv171YF/qQ78refz&#10;C48Wf/5txeIDmTWfZ9btSWs6mFD9eVrNtoTcjoaOT89/80v78pXlBRntmcpPSzKOt9aeam88v6rt&#10;X4d2/vrNN08fPOvu7Bke0qk1enbIxaAGXpxOx/er9fcevvrHz9d+vnL3/uPXPSrtN1/9lJVWOtCn&#10;13KjP996vPHT3T9duWW3T8AnZGeXGLg3r1WqATWKj45/uHH/5aKVm3/48dag1vxGNXzv8Uve5tDo&#10;jaqBwas3b/3026/79x9UBEf2d/YxN5Id5MGzNSxGq2bEODRk0ECn2c7b4AcKR9WyM2hHKZojxG4m&#10;UxZPEbIMRrZUx24fJ47N7mD7p/ScSqUGQBgNFjiuLF4w5cfqhIACoNWxOALb9yTswXHuyiFoNPBD&#10;bf39mqcv3vQNam2jbzl+zMDZ1MPCiSGDGrWGXcM0OKQf0XJ0yDFnGUVqsY5xFrveaNm2fZenr1ga&#10;JE9MLgqXp4TLldOnzxKiMzNnTJsmcpnpKhxi7OYicmVrcFy9Pf1Dg2M8PWazM48nz8GZXIaD3/aZ&#10;bD/VXz/mH4PtpAKE7VTuLu5iL/Gtq7ftMPuw7tnTTnbZE8cPqAcz0xJzouXl0fLK4KBKWWBJsLQ4&#10;RDo3PrY6JvLE9s1vbUZtf9dPF0+uqylZX5z+SXnK0aasS80ZXzVnfNmS/VVb8d8X1/1z5bwfNiyD&#10;c2sZ6Pnz3QTs3t3TxwJhQrTFYOA0eoPexOJfLHDDogksaoBRVuPt4Piu16pBtcYo3CTFsnSThyLT&#10;lig2KEZ2kJAAdrGUcEEVz66sAiGsnzJbbOoR/bW7jw386JDBPGxkkZdBnWnEZGXH95rtGrN1hLNp&#10;LbZhjhFIwcR7q+PG2OYgbnTYaNOCY7bfgmXsE5DUcPzI5Kk3bLUOW7DD8UaL1cTbALbjbzJyZ2WR&#10;Owt7G40mC9u4ZzAY2WlAI7qhTjs/wBt7x+3DBm3nkPrRuF1t5VUO2+BQ/wMr12szq0b5QaO2U6N+&#10;OmZVO2xqK6ca7ns0YVfzxjcT9kG7uYfTvRROwBmycm9GBu6PmnvtXLeDHzDrXnG65w6+d8KqGuPe&#10;GNQPxi0get7Z1Ab1y1Hz8Ij6NbM+J5zxBLObrMy8MDt7+ZkxmYXZJ2AwYUS0BgJovB4sUqbnelWD&#10;QpfZWVR0MbzZ5oCF8UWrtcY3KnX/EGxj5+0Ox9v3f/z7T7aMcWLC4XCMjo6CeCdcQcVxJitv4Xl8&#10;WTq73fr+3YRjzD4+akdqs1smJiA5ah/Ft2pxjFlpNc34KIMQtSH8deHUX+Ebm4VBWJgDgQmI8WYm&#10;gywrNzbKT4zx73mT9sWT62dPfvv5ZzePHb51jO1g//XAjutH2C6qO0f23j64+/r+ndcOfsFumzqx&#10;//phYSXO8QPAzaP7gBvCJeKYrt2eOhYHAIcdznqaTexongfQ7BMcTOCcQRzKwuSM5qn0SDNIyqXJ&#10;JUBTTyKcZSEGAZqDEp/mnTS5RwpHmvxwuE/XhUNwyAMHBwCNFK4vAJpc96unDlw5uf/2hWOPvz3H&#10;luScZYfjACCEgAu7/ZoiMjcndzwx9w+aBReaBXFuCYfgUBAH6U1hUxWtzQENJh3Ti0cUJA8TtaOu&#10;O3Sh1ZlDkLl/+QwpQY1U8NE351HpHfgn316AANqJJlFZOCHwRqAKzaD2UGdvnJrcpUVGEPrO4ggU&#10;O4DRYHaArM1GSjAIhKEKVkUWGRwjAgIykKRRQC7oKZ2T1iYCgHcEDaxTgsHJWYKvRfYkk1JKHAo8&#10;gcAjCGfKFuBM3ZsO40CMXC9y2yhoQqDaKWQG2z5gMRoWh3LCWYTA9l4xMWZ8EkBxkkGbnR0BgT6S&#10;TWBGImBSpLAwzAugg9dO7EcWhKnLJAmd9GqBBodqAfAIMRJwVgoaTKoUNFLoByAAhRBGChtChgYU&#10;oGZQXdROag+YVIRKISW1TL/gs9Fw02iyQRS+LOfIOpkQoEcUwavilCQaAEFwvh5OVQRSQjXi7XLq&#10;BIckkaI4mACpJQG8eHgkSaJJHs4wZPDugU9ZSIlJAnikIUCvQZC1yWIgYCWoQnEKM4EJSZLHR4e3&#10;kSzPHoXBRRFwAHpniKBRJjFWnWA01P5XA4T2Oz15VAegXspC6swFKIt8deo79e6JcIwxdZD0U1mA&#10;ukApCaAgLABtz789T8qRkqGgFpIk/DGISU0FAf1goggxqewz4TQZaEAV0PlkKuREbYAYFQcfj8ii&#10;ekEA1IzHX569e/Y4UnZT+OXTL6YueKKKoEewG4YePUWpyfDNx9pQBa30IXk8gkAWWgU9ZDcQzqof&#10;CUdB098V7glrQvEvFP7xgokgQJpBEFhBARhWpPQrypo9NXYQoGgR1egMqFEvwERKBAF8ArXKmYVK&#10;yW4gADQDgB6k6Jqz1yRDWU4OWk4vBgmTBhDgOGXwSP+2kioAhiW7ER/C4OCRKqX3HxzkkgBS5z/K&#10;oEmPMDpM5uapA4RbU9dUUUDHGfQB4dRJSkBAA6v3FFuSg1SYD2AyAAEWAIISKLx2fC+700rgIGUB&#10;mgtH75w/cvvc4VtnWcOuHz948+ThO2f+6iAAtaCpyNRsnk3mp+j/exAHzsDH4Zv/NYgjmsmCON5u&#10;rn4es2Z7u4t93P393CVij4DZnkG0HsffJ1jC1uaEBIDwDhJ7AiyOExqQGBmYlSCfhDIiNzEyJykq&#10;NyUyNy2qIDO6KDu6LD++uiSptiylviKtsSp9bm1WU1laU2lqU1FyXU5CdUZ0TZqiJjOmLje+Kjeu&#10;vji5vECZnxmbmRqjjAuPj5GnpSXU1lUu6Ji/YEHbvHnzFi5eBMxfuKhj2bJ5CxfWzG0h1LW0NLS2&#10;FpdXVNfXlZYVJiija2orMjJT4JDPlvgFyqTBwbKY2Ki8/KyyiuKqmvKmeQ31rXUl1cVpecm5BemK&#10;WLnfbG8/iU9YZEi0UiGPlsuiQiQhc8JjwkPCZSJ3l0BZQF5+Zk1NCdqTkqpMz0javefzK1d/4uF4&#10;WvRff3Pxx5/+dvLUkcyslKBAiUTsJZP6xYQHpsEg6dFF+crCvPi8nHhlfJgsyE8mFfv4uIv9vHx8&#10;PBh8PUPDpElJMUlJivj48NjY8KTkhPT01Nz8nOLSorKqyoqa2rKq6sLSsszcgrj4xIjI6MysvJbm&#10;tvb2hUDHwsVzFy1sXbK4ZWFH47x5zS1CjKVlbmtDU3NtPdIFLS3t81qXdLSvXrVixfKlbW2t89qa&#10;16xe3tE+r76uaumSRevWrl6/dt2mDRvXrduwYcOmdWs3L1+xdsmSNQuXrF6yfMPKNZtXrt2wbtPm&#10;NWvXL12+bOnSpe3t7a2tqKaloam2rLo0JTNZkaCIS4wprSqub6mtrCuvbqhaumpJc2t9RnYKmItX&#10;thdV5RdX5s6bX7dwYXNTU0VNTVFIWIBE4uXr6ebv6xkVHqKIkvvP9pFK/RWxETmFWcUVRRm5aQXF&#10;OTn5GdV15XWNVUkZCT4ST3exuzhILA0PDIuTRyfHiAPFUnlgiCI0QBYQroDzrMzJyy4oKKjHG1NS&#10;8fdvfvjgePfv93/YHRNaOJY6vq6hw9XVU+TiDkc6PzP753/+68D+vR2L26obS6saitJzkxXRUVFR&#10;ERjByIjQiAi5TCaTSgPc3d083Fy9vN2CFVKfIPfYPEV6XY6LTOwRLJEGz66uLahrb8wvy5tfXbF9&#10;4dJNzcvWlM1bEpO1WBr5cP6Kw0kZzeHhCyurN67f3rRwW2rZ1oqFp3Obv5gdlisWB+dn5qbGxc9t&#10;ql25fmlKbkx1Y2p9a/rCZTXNi1qTytty2/eVbfrXvH331528v2rvjzWLDubWbk6vWpNRvTa9bGNi&#10;yWZZ5srk+s9TSlZVzt1882H/zYevL/3jH6VFucuLsj8ryd1XU3FmUevpFW3f793+5MatzuevO192&#10;Dw6MDOuMQwaTzsTO5R0ZgdPqeNOr/ucv1+8/efXr1TubNnweKY/PSSl80zlg5B1wjL/+52/7j50b&#10;HNL392uMerNjdGJ01GEwcr19cPZ0Ws6+8dO9n+46ojXZHj59DSXw4QeHtKrBoR+vXPnHz799/c0P&#10;4SGRrfXzrPwY+Zxq4ViZgQEtW+FiG6dFLixGA7/ROmZhu6XGKI5D4RsANAAZ2h5lYkfY2K02B4hB&#10;tab7TZ/BYDZzNhYjEK4ogqcKQiNsApoM4ghXX1GsgUVt2JoR4VhivWVYa1KrdaoBzZMnnXfuP+tR&#10;DQ1pjANqHXqngc/Oj1lGJzj7uM3xzj7+fmz8d8A+9s7ueM/8Z4OFHUEC99jE37j9wEfsL5GGtDQv&#10;z8yomuUmFrl64teX3UxGtwSy3+HpLtNcXKaL3N18ZNJwP5/A6dNmzZw8Cgf/jx9s9qvOIjgf/bb/&#10;nxC2U013ne7iPcvb18O383kX/PPbN+5jgPQ6M6ynVqszUxJyo8PKo4JrwoPLZdKS0MD8kMDScHlN&#10;svL4ns+Hh/rhbDO3Wad58vPfLny+bmNN5udVqccaM4/Vpl5syf1mXuE/ltT9bUXzd2vbf9q7/dWv&#10;P9779dfD+45YhHu+hDOejTqjSWMQjgQycOw0aL0J1tCZLDCIyWx70dkNs5DlMVK0Zofsr2PnEwtr&#10;dowghAFiAQh25A2UsyvAhPVNGPSuHlVnt0rLwg1se5TBbB02mECbbHbaXYXuEoFcvdkOGAToOauO&#10;Y/IGnu2uevDsmdZkUqkH+oYG+kf6BwGNqm/wzeBQr6r/jXq4b3BI1dv3ul/d2zfYM6hWqVRvVKqe&#10;7u7XjOh9rerufNP5VD3w+t2ERTvyitN3jvL9AGd6YzJ0Wrg3Vr4X0GqeWkxdNjO7fwq5WvWTMeuA&#10;w9o3xqv0w0/slm7eyLZN8abOkYG7o3wPOEj1w48s+k6b6Y2D77dz3UOqW6OW13ZTl8PSo++/Z9G8&#10;GDW+sRte2w3dRk0np1f19b7UatQarY69e2wj1eReKkCjZZe+074qzYgeX7tO2JWmxxgJK5swBPhk&#10;urr7YF7r2ASdeazWGN6oBrv7howWm9U+PjbxbuL9h7fv3r9//2F8fJytY/zwB9L379+OO/Btmlk0&#10;18xZecvYKAvc0CVTE46xd8i2sb1RjjHrGEVwRvnxscmQzQSL8nwcxGHM/xnHEYI4RDug38JN8JYJ&#10;Kz5+/e/j9j/ejg11v/rt/Ml/Hdzz28HdD08ff3D8yK1De24c2Xv7xP4rB1ng5tah3bcP77lx4Isb&#10;h3djRohZGss9KizAmboElII47I9sU3d/0r4qNm8+yWZ1KEUzSMwR6U/u4GB6h6kkaCcwM0MKScA5&#10;USMxpPQIkELooYkmTUkhQJIA6SFXFr4W3DBy3uB0IYWzDT65YQARTk978nHqWqU7wgIZIoCpw2LY&#10;Eo/bF4QdUqfhLTMPEKCKrgtnmlDw5ea5Y5BEen3qfByUunaaXXQFAgAH7SRvEGALec4fRS0gkHv3&#10;EghWCkAppPcvn/nl+P7bF08+/vYCBK6c3M+KnDn844EdaDkAGkAXoPPq8X0A+osqyIOd6i9b2XGP&#10;zmcRLAyXAARNkeG7QhLF4dWQqQGYFIYl+xMBCxOBZlN1AAqSHcAhjxcEOKiUPCVw7gmbvMiqZFhw&#10;0GUwKaXYzTXMzoVNbXSxFzuf6NLkPVDUU4D8LqRUC1IWfxGCOA8mj0medLzRNnK/KYgDWmjJZBDn&#10;Y0AAgDz0EwcE9YiUwJIUOqF6ARiZHH4wARoCpxiFD6AENPQQDT3QhixSS+0EDRlndSBo7Kg9qOK3&#10;o3vQX/ABcMjaVBdoMFHKWS/JEIceiabvCCkRGER4mOQxfpxFNH2VeA0APH78GX4sSV8fOBCjc23B&#10;hGa8V+BTcdRCks6y9GtAPw6kAUzUSD8CoJGCBp/eT9Ag6K1DLmmjIvQIPsFpFhAwIBmELEMWgB40&#10;kiQBGAr2wduFN9BpNxQEPjYsATRZHnwQaA81A32kZuARmqnZMCxAzaYWkgAZhwCaHsEnVSjCnH/h&#10;+FvwUYp+8dBTSMKSyHX+7n1cFrSzOmcuAJ3OUYY2shgJww4g0HgQeEQuikMYgDA1BikNBGQwapAh&#10;baSBJJ2PT4WoCoUwwHly+RxdqMRA/RIiGkQDKEuO/aMv2dVUrMhHy5QoRRFn0ATy1EGqkZj/1WXh&#10;2qOHwn3nFNChM1kg9vzb81QQoDaASb8Jzl8GpM4GkCSTEeTBB4hGLvEJ4BDAJLGPCQiAQK6zdmot&#10;cWDe/xMwMrKEm86/hAZ6BzBMGAgAA4FHpM5HdBwyKAjCCWSBSaU+1kwcEABpAMCkn3owoRCpU6fA&#10;wT8Ek0EcCp0QB68laUOKUkghDOB3gP6NZgKTt6GxfVUY6PvszizoRKWTURjnyhrwH146cf/S8Tvn&#10;j7DLy6H5zDF28pdwKhxqoSrQJJgOpaAB6dRUnoI4//e5vjOIM8kRJP+XUA5tp3KZDu/Wx93Fz1ME&#10;v9pf7Il0to9HgNh7Drzr2T6B/t7Bc/xChFU5YVK/CJl/rDxQqQhJjA5JjZenJYTTgSYFaTElWQnl&#10;uYkV+cqizJjKXGVdUUpTWcbcCobGkpS6wsSyrLjy7Hh2jDHSzJiaNEVlmqIiXVGZE1eaE5uXEZOe&#10;qlAmyGMUIalJsVWVJXNbG5rnNsyd1zR3XktbW2tr29zG1qamtpaWBW3VLY0l9dUF1eV55SW5ZcXK&#10;tJS07PT0zJTColx2RM68psSkeFe2m4H13dPTQyYLCpMHJ6UoS6tKKurLy2pLqxorC8pyUrMTpcGS&#10;oLA5gSFSmTxIPEfsK/F1cXeRSP2lweDIquorisvys/PSY6IjKksKP1m35umDuzqNmucMmzet3bpl&#10;A1BUmNs+r6WytEjs4xko8YuQS1OTFRkZcQnKcEVciCxUIpnj4+nr4enr6SP2EUsks6UBYVERucWF&#10;GXk5heXFJdUl1U3VbYsWLFi+bO7iJUDbshXzl6+ct4Shfdma2qbWvMKyBGWyUpmSm51XVVY+r7Gx&#10;o21ex5LFbYs6WhYsaOtYuHjJso6ORW1tC9rndyxs76D/5rcvmL+wY+Hypa0dbWXV5Upl7IJ5TXnZ&#10;abGK8LmNdetXr1qxbPm2rZ+sXbt+6dLlHQuXLVu5bs36T5at3rhk5frVG7YsW7Nm8crlS1eugB78&#10;V1dbXV9fu6Bjfn1LXUZ+RnRyjCJRUVCev2BxW21TdV5xTl5xblJ6IiwpV4TFJcZIQyVRCeEpWcrC&#10;kuyS0tzikpzEpBh2EI7Y08vD1cdT5O3p5uEuEvv7xiXG5hTnZJXkZOZnZxdlp2al0BlGSakJUXFy&#10;aai/d4Cnh797UFRQcHSoj9RXGh7oJxWHx0fmFucXlBXlFuUVlxbl5eVVlJVvXLtuaGDQxll6u3p+&#10;u3b75Jkvq8ob3Fzc3V3dRS6i+MSky99/f+rChfqWhgULGuprC4oKEuvqSjJysoPlYT5iD7HEE+1X&#10;REfghXFzcfF0Ec329EpJjQ+Rz5GFSMIUofge5sgDJXO88gtTciryYuKia9OzlhbX7ly189OFW6tD&#10;leWzxJ8FhW4MDc0JCQsNjc6tXlXRfqht1eXFm76VRpdOc5dMh3s/bVqULDgvNW3XFzsWLGkqqo7b&#10;f3rFghX5K7a05dc1ZzVtKl35Ze7Sy1Gl2xR5q9OK1mSXLM+rXpRU1FTTtqmidUta1cqSlk0JyvL7&#10;d97Y7H9YbOw81brK0iV5OTsqyg7U152YP/fy5lWXd3727OajV897B1Qjqt7BwRFd34gWPlvna1Vn&#10;V++rrt6vv/tH07z21Ky8QJncdeYsH3ffzPjMf33787OX3S97B67cf7z7yMn7T1697mHnIvNmm9nM&#10;OxwTLDRm4FRDulsPX+7cf/zO486//3i9s7tfI5yjYeLtd548++eV679evRUfk7ikfZndPgEXfXBI&#10;z9a2DBs4dkeyRT1iAGdYa9JoTENDhuERvVZnGhrWqYe0TuCRABoCcFnhpsJ9fdM78LKzp7unX6vl&#10;RoYN0AD/H1WMjBhpww5qoaCAVm/W6FjgBkBdb3rVr970PX7WdffRiwePX73oUqn6RwZHDCNajrM6&#10;IMM2DAmxG94+YbZPcHA8335gj4BtnII+AwNa1MjiQVojeqs3cHbH26+++1sxflNKmsS+ITOme8yc&#10;IRJ+eqe5zgCmCxGcmdOnucwSeUnEMn9x0LRpohnT3ejneeb0GS4zmTDg4iJEcyjjY7CEbaOaKUjO&#10;mDbdxx1vYlDP676nT1719Q7x5jGDjq2W6lP15qTGlySEl0QEVoQHlcuDCsMCMwLnVCXE1makf7Fp&#10;0yjPO0YhrB/u73dgUDmtRT/Q/eTGyW3L99TlnG7JPduae7Yl5/uFFT8srPlu8bwf1q3dv2RlSXL2&#10;7u0HOcvEiM5iYDtxTHreoud4HSwg3IUEwsC2oY3Bht19Q3gks5PlaVBogDCIOj2n05s0erZyaphd&#10;EMaOi8YoIGXHRbMDX7gnL56PaIc5s8HCm0xmPQj7GI8UmUZOz6KRHAZOTbQZP8dGvUar1ulHAHAM&#10;Ru2IdkCj7XvVed9q1w1puvSGHgs/wFv6OK57aOix0djF2wZ566BW19k38AgEwHF9A/1PRoZfcSYV&#10;Z1QZtF09r28bDa8N+s4Jx4hB98LK9/KWHhuvGrX367RPrHy3Y6x/YkLNcZ0G7VNhn9QgUqP2+YR9&#10;cMLe77CprFyX2fDcbmGpzdypVd+1GF8ADlsPb3qpUd8B02HvtXKdwwM3edMzO9dpN3dyI4+0/bfH&#10;TJ2jHMPIwP0xq/rZ09+GNSr0Gp3sH9KoNbqBYa1KPawaHELKOCxPOzis7VePDA1rB9Ujff1qfD6w&#10;Njv6mlm1c2BIA7JbNajFyNnH3/7+x9v3/554/2Hi7e/v2f7TD2/fvv/99w//+fNPPFjMnEmvG1H3&#10;a4cG7XjJbCwiA/CckYgxq+Wtwz4xakM6bqd9Ujw90lVTv084iJjAD4EdMgyTt1MRJo86ZgGdUZsZ&#10;sFs5u8VgMQyNWwx/2M3azmfXL579x8G9bGvG8QO3juy7dWjP9b07r+3bef3g7lvH9rNbww/sun14&#10;7/3jB+8e3Xf9yO7rR/dcOcqyIH/35CG6f4otxjm+/45wrSwmajeO7aPpmvMPoZhy0SSP5nM0EyUO&#10;QDNRmiliWkazRgI4NNMFkya7SJ2zXmcRZykSA8CHfuatYSIr+GPkqoEgvwtMzNRZljCFRQNYq6Y8&#10;cEYIwYIbZw9fPXWA7asSYitIH3x1GlngIItiDXALP3YRofza6YOTsRVBA2SY2Dl2CxUK3hNujwIf&#10;uXj87cQ+qnEyFeIaVPutqVU8SNn5x8IpyHcunbonnI58+8KJx99euPflaSEkdACAhw8laAC6ST2l&#10;cAzrzkfdB5xBHIAZasr+SGHbSbEpX5SsTaYmJjwKyoIrgpQ0U7yDrE1tmLSw0BhyjZCy2oVbySko&#10;RjQ858ffnoNNmAs9FdCBuSYlvzxx+xILnz2Eg/fVaXYFuLBoBQqFvkzGVqhroGmz2P3zJx9cmPSU&#10;0FpqObpArpogJhy4IzjtJMME4IwJ7SQ4hSnShKrRhidfsxvKWXGhOshQH68c23vtxH4CBQsohQY2&#10;ssILCZ2QREEyEcV98Ei9oMGi1wlMVEQ9peDX1eP7fjm8C5KgIUwNwyNKkTYUIc30SNqcVUMt3ge0&#10;jQ3Z1Nfn/B7xDqD7xIStIEM0PTpfEjIUmOCATwCfACa0UVkQUA4C8pQF2lkLOPTyoDhJQjM4EAOo&#10;CFJSDgK5VBdknAqRUkVQC4AmGQbBpNR3dByYjMhM9Q7yMCAsTGbEa4AvDh8RvlPYDcXJyKSHVJF5&#10;KcvJYaaeaipaQm0DDQJ1IUWD6QeKGoZcEkCP6MeKiqA7Ti/3kXAsLgCaHQ079XKSiZwKqTgBWSQG&#10;zaxrUzXiUwUN5aCdYiBICZhoJAUaQJMMFYcYskA7QzbPvmHXckOSNVWQefXDpZffX6QmPRV2GEED&#10;CkIYHKQA6aT4BQAlTkCSxJBSd559c7bzb5ecURvwwUQKYbpYCo/gI3XSVIUTsBjhwbljzlAObOhs&#10;DytLV0RNNYn4wMf1gsAjhWkgAw6ZjghURDJIScn/wMd8UgiC9DuzQACklnTCzrA5vSFE47sAAYPT&#10;dwqzk6HABI2U9KA4+FAOJeA7s8BEQRQntVQWMlCFYcUjaAJyIUOgR5RCSgQkUQXFXG5P7aiaiuDs&#10;B0AjlwIxkHHSALKuHd8LeYr+IPfB1DnWAMlDmDGFz42AzwpfLn1it04duX2aNQ8No54+PH/sKcyI&#10;rwxM/KieP+yc0E+BHv8bzggOAIIxBUkWuxEOymEQgjiTZ+K4TPdwmeHlNtPb3dXbU+TrPUssLMmR&#10;iL0CxN4SH4/Z3mynVaC/t1w6O0ImUYRIY+WBCZGy+CiG5Hh5ZrIiLy22MDOhJEdZmq0szowvyYgr&#10;zYwtz4wry4itzIyrzIypSFMUJ0cUpSkKM6JL02MqMqKrM2JqMmNqs+Kqs+PKs2MLs2Oz0mKUyvDo&#10;6NDExOjKssIF81va5jfX1Fc0t9bPbWusq6+qqS2va6hubmuqqK+onltb0VhT1lhZ3VJf3lhZUVeV&#10;nJVcWJx3/uKZz7ZvPXP2RHpGsovrdJHIBXbw9fH28HD3E3snpShTMpOz8jMLKwrySnMr60vDo0P9&#10;JN7iOT5iie8cmUQmlwEh4cFV9ZXKlASf2T5SWUBGblpNY1V+QVZ1RXFTbWVWWnJ5WeG69StzctO9&#10;fTxEbi7us1w93UVe7m5Sf3F4mEwRGRIbK58j9RX7e/r4e4o8Zoo8Re4+nuIASWp2dnl9Y3ZxaUFF&#10;VVVTS2ltfcvCjsqm+sYF80rqqwura6vmzp+7ZMWClWvblq9tXbp67pJV85asblu8cv6iZfUNLQUF&#10;RdnpGSV5eXNrq1sb61pamuYv7GgXNlEtaF+IdF7bgo6Fi8GZ174AaFnQVjevBcrnLuloWdiGanNz&#10;0jPSk9LTktJSE5cvW/LpJ9sqKioyM7NbW9tWrFzbsXjF4mWr127Yun7Lp2s2blm+dm1bR3t5dVVD&#10;U2Nra0tqanJDQ92CjvntSxa0LmxtaW8urSmJiA0Pj5Er4iLlUaGxSbEYBUVcVF5xbkIqXPjolJzE&#10;0EhZRExYQqIiOS0+Ni5CIvFhy5HEnp4eIh9v95DQoJrG6sqGSmV2amJOmjIjOSUrDRoiouQSiVgs&#10;8ZGFzgmPDQkI8/eRegeESvykYi+J95wwqSwqJCBUmpieXF5bWVBamJmXlZufV1pampeTm5eVnZWW&#10;HhYilwaFenqKXae5es5083ARhQTJ9hw4+OUPf4flIZ+RGldemDyvpbSsLEehVPoHh/rM8feS+MwJ&#10;DigqL4iJU4hE7CJntDcuOkLOhjUsXB4iloh9ZnuHyQNa5tVkluThvcmMT185d9nqJVvq8+rKQ2NK&#10;PMXbI2PnzQlqyC+dv3xz+4ajTcsOr9184dLXD9ZvOzrLR8KORXGZPtvdPT48YlFb2+o1S2Ryz9aF&#10;2cvWlGTmRyoz0xLz6tPrtxUsPFawYF9F28629i+KS+bHpuSGJySV1bTFKPPi08qLSltP7jv3wf5h&#10;1MbWiVgc4+0L2tqzcz4rL99TW3l4fvOlTSt/PHGEGzIadXbmC3M2k3DRMlLm6Q1pOZ5xXr7uWbBk&#10;iYvbrFkubl4i95jgqON7jz54+KxTpX7yRvXr3Ydf/e2nuw+eDg/pLGZ2J5R91D465hgdf2sff4es&#10;zdv3Hjp5/tjpixe//tu12/d1Jgv03nv28l9Xb1y5ebe+riUns+D+vWe9vWo46nojTylg4GxsPQs7&#10;xZbtaRK8erYug20VoQUabLEGO3iF7ceBqy9EeUY0zPns6u7rGxwZHNIODmrVal1/v0Y1oBkeNrBA&#10;wIhRCLXoe1RDXd0DnW/6n7/quff45f1HL5+8fDMwrB8WwjQ2x7uxiQ+Otx9gOuvYW9DgsK0lFvug&#10;1qjWc2oo0XODOhPQM6gxmO0jWg7aDAbeYhkzCtuyhtQszKTRGvoHhnnr6I2b9+ZIQl1meOJnVbgv&#10;fLrLzOkUNGdH4Ux3nSXyFPsEADOmDisTDsHBbzP7if7rt/p//WEX+BSSBiGaIfJx9wmSyL77+u89&#10;3f0sLjZs1Gk4ndagHuwvykwqjA4ui5DmB0tK5IFZMkm6TJoXFbF9xbKuew+P7T2wae3GrIxs9YC6&#10;t1dlQE94fkQ73HnvxljnnQNVaYdrUo/Vpp+pz/q6rfyHJa0XF3cUhYbLfecEiGWqAb3WxM5PUWm0&#10;g3qD3mIdMVhgUqS0FsZsn3jxpg+Dq+essDONMlKzeZStshHsxlbosJOVwGe3ZQNGzm5CcSO7bQqv&#10;kM5kNpjNnT1ddjunGe4eVneZObWN1wJ9qmfakW4LN8SZ1LxFM9j/yqDr02p6OePwkLpL1ftUM9xl&#10;0KkMul71wIvOzpvqwSdD6qeOsaFh9UOD9umYrcdu6bRyr4YHroPguJdW/rXB8LS/77qV7+Ytr3mu&#10;Szv0QK95bOe7bZY3YzZVf/e18VGV2fB81NoNPnKRZed7LKbOoYE7nOG5nX9j51+bjS80g/fs5jfA&#10;GN9r0j7VDz+yca95U+co/2Zk8DbPvTJoH1m5TqMWSu6hCPgW4wu16vqYFQpfsyz9Y+3wXTvfJRyO&#10;81qjus3rXtiNr2xcp0HzxGTo0uu6unuf2hy8xqBn94ZxZo2JGzaY/oLOMMRiNWynmN5ktthGzVb7&#10;4LC2WzXwRtX/pls1NKzFu4rv98Mf//nw53/GJ96/f/8H8O7973/8+8/371kEZ3x8XKvRvu7qfPH8&#10;6eBAn3ZYzRm07yfYWhu2TMZuHR+14ZFCM28ddoedH7ezKMy4lX83agcm7Na3dhsjRm2UJcgIsRsh&#10;ZDPG80gnnByhrMPG7qJy8KYJOzfGaSc43cjLR9fOHf/50N6rh/b/umfnz7s/vbr38ztH9iK9fXjP&#10;b7s/u7Zv593jB28e3vvL3s+vsxU6Rx+dPXoXzh6mksfZRipahuNciQP34+7pw5gxA86VOLSdikV2&#10;hD/LYxKGuSNNE8FBigkZzSmdkzOkxAecfGdBmpuSGFKad9JEE5LE/ziLJoWYDgKgySsj74v8NAZh&#10;wooimArTlJHEKMJyQ9g8BQfPGVaAG09ZSJELgla7wD2GD//rkd2gSYACMSRJQRwooUektMwENIDG&#10;ULSFuYtCdIPEaOkNQEGcG+eOOUM5jL6ARh6HjBDlYduv0H5ogCoANMUO0B0yAnny1HEKc9wSjtoh&#10;85IRyIxkBzIsbA4OAMPSYCGFN4IUHLgNLBc2FyBo/mvBC60ZQZPABIdaAsAUAPWR7oWBKQBwYCKK&#10;6SCl3HtfsivAb5xnZwZRzIVFUqaWwJByinQQ/YzdPsPunKIrnKhf1H40HqOMVpE8AG2oAkxyrigX&#10;ytFIEoAkCVPV1DDIAC9/uEQy1DVKnS0hg98QLkGj8AF0IhfNgwDaCUAGfLK2c6ScnSI+NYaYJA+1&#10;YJKHg5QFZYQsAphOEB8paab2MJw8QItl4J7RWhgQ9JESEwR9bk5Hjj40siRlAc7PDfJUBC8SNEMS&#10;fKR4dGoDQUpgZJRFFgqCSXznAJFC4lC9kCQ9ANEkjEfIQ4YcXQIpYRUJNiTT0aDAICy4Jiw0AJg2&#10;dJl+BNAvIYhz5eR+vITEQREaU9BObUxSeN9o+JALoF76HNAv9I6aB9cdj6iIsqipSJFLKZjOLDQG&#10;wvjlfHThBH4z7wkHiOC3lG4vwstJoQQIAyhLAI2sZ8L6lI/VoqL/YVJqFSkhMXrbQaBqEGCiFASo&#10;2RBj7Tl31BnFAKATwqSZ1IKADGkGSAkknUZwxkHopi1w0FQiSADAIxUHnnx1+tk37CBn0JQFVSTw&#10;fOpoZ9BIQaM6enTqYY/C0bkUx6F/j+gRLQfQPKS0vslZEAS1E4AxkVL7ARCoCAJUNUC2Akiecj+G&#10;k0MtZ02aeiSFqJGMBklogAA1Axz23grvsLMutBZ84iDF13rl6B4wKZdGhHKpa0gBjB191wDkqcGk&#10;HJKgIUCawSE+UmKSTkqJT18cqqOAy8egUM6143tvnjqAx/vCXeNggqYIzkP8WuI3U1hjRcJUkII+&#10;kCedkwVR6UdfLr4vpPgGyVZkQHSWacaXhfZD+MyBe2cPPrp4FNP3/5rYw08g/A/+X/j4QZAXgjhI&#10;GeE6fRq7mkrEDjb2nOXq4znLx8sdqb/YO8Df10+gxZ7uwpnHSF0lvp7yIP/IkDlRoVKFPDBKLlWE&#10;S2OiZPHRIUlxYWnKiKwUFs3JT4/JT43OTozMS4oqTFUUpSgKkiKLk6NAgF+QGV2QElWWFl2eCiiq&#10;suLLM+PyUqPSUyKVCfIohSw6Rl5cktfYUD2/rbmhsbqqtqSisrCyqqimuqy6pqS6pqyqtgw+dkl1&#10;cVVLTf38htaFrfWtdbkluel56anpSYEy6axZIjc3kfsskbs7nGUWzJrlJvL09BDP9olXxqRmpUTF&#10;RqZkJielK2OUUd5iD5/Znr4SLy8/z4AgSUS0PDZBkZWTnpKWOEcW4C32ilFGF5Tm5xXnKOIi2c6d&#10;zISknOTaeTXV86p9pT7T3KYz04hmenq6i328Z/t6w8efI/Hx9/f29fNw93BxdZvh5ePu6espCw1J&#10;ycisbWwprqgpr2moqm+uqG0sqayJS0wJj45OykiLViqD5ZFKCOUVldU1VtTPbZi/qLxhXlnt3KrG&#10;ee1LVrQvXlZb11BSUpKTnVmUl93SUNs6t7Gpsb69fX57e3vz3BaGeW1z29tbFixo7mhHNtCwYH7z&#10;wo7WJYsb5rc2L2humFu/aEl7bX1NdnYmCnZ0dERGRqalpTU3z2WHQ69Ys3LVuiVLVy5bvrq9Y1FT&#10;U9P89rb6xrqGuY2lVWW5RXkoPr+9ta6hOr8wp7KmFFCmxcWlRJfUFRfXliRnJUcnKILkQXHJcWm5&#10;qYqEqGC5DEaLT4pVxEdFKuSK6HCJxM8br5aPh6enm6fXLFmoFJLyWHlAmDRSqcguyU/LyQgMCZIG&#10;Bchk0jilIiExJkgujVJGxqbGhClCpaFSOfSAn6KMS0pQpqVkF+bnlRRl5GRn5+bgv8zMzKKCwuQk&#10;pbe397QZLi4i95nTpnvMcJV4em5asfy7b76tqq5NSU3Pz89VxoUnKGSlxWkNrTUFdfUxucXBiRki&#10;iVTk7ZmalZyen+LhJfLyEvn5uNPqIbQnWCb19JyFAY2MlZfXlUnDw+PzymqWbVn+6eFla7ctqGta&#10;lpW9QK5YGBqX5imtLqhral/RumTtvI5lO7d8dvbQiW8u/1CQXwoX333mdPfp04LEvnlpKVs3rGlt&#10;Ko9XBEbLxbERkoTYqJT0HEV6eWr5wvSSuXFJRWGyGHloVFRMdHB4aHCI3H2Wj6e7b6A46MimHaq7&#10;z40ak1prUnHc8o0bmrMzP6+rONRWf2Rx06n1i65/eXaUs3MmB2e0mYwWA2fWsiuG7eohrZ7d4Awv&#10;mjPx/JOuV2KJv7vI1ctVpJAGXz55vquz+/qdB12D6j6DYeehI1//8E+NsB1Do9GaeXZKCJRojebV&#10;G7bIwqPzy2oOHD392407T1+9hgc+oDHcf9b5jys3f75+d8uWHb4+kvPnvjYZrXTiic5gHdGatXoe&#10;gMc+omVXRGvZGT1mjcak11vowBqWGthSDpJRjxi0evOAWveyk62dMZislAummXcYOBvTYOD7h3Q9&#10;qqHuvqEXnb3PO3tfq9TDOs5iH7eNv2fBGsd7Hhj/3T7xwer43TL6jrNPICVaY7SqhgyDOo6d8ypc&#10;t6znx+iIXIPFjiqePH89rDWxdo4YtcMMRr2wb0tYHwTHuGPhUhd2F5Vo5nRXlxkzp3ZITXeZwX50&#10;wceoubt5uc7Ejy44/09n30wGdAgsYYEbArJQXDRDJPaaHSgJ/vmn62bzqMFg1WktBr3FwlkH+lUF&#10;qcqS6JBSeUBRsCRX5p8eODs1SJIbKV/ZXH/1++8P7ti5YdWa2T7i4oLyAdWQdtiA1/LRnWcTJrP+&#10;1s9bMqIPFKccKEo+21B8rLF0S0VeVrB0totLqCRojkT286/3Rkx2NazN29md3OxCbnapE93xNGy0&#10;qA3cgNZo5MfYKbn8mIkfNVrYZV6cZRSPGCzhOCErwWC2Gi024SSaMYOZXQXFgj5mKz/q0FnMnd2v&#10;xmx6zcBTTvd6jB8ctw05rOrBnnt2rs9u7sejjVNpB5/azQMOXg3wht6RwUdjtj6HXQ1whi6D5oXD&#10;1j/Ud3fcphrpv8Ppnjr47lGuc8zcOdxzFand0mnnu8ym5+r+6zZzpxVZ1m6D5qFu+D7PvbLzr4GR&#10;/lvIMmoejlpeWwwvter7E/a+Mb5njO/VDN4zG146rCo79xrQCkGccb7XYemxGl7p1A8c9l7omXD0&#10;a4fuGbRPOcNLs/GVxdQ5PHjfzrMDdCzGN2izdugpz/XYLSqD/mWf6hbPvUbjHbZBw9Azw/Bzm6nH&#10;xnXb+T7tyAuDsa/z9WM9pzPyZp1wirNGAJ31ozaY1DrDgFb/ZkD9tKv74bOXdx89ffT8VXffoIGz&#10;jL/7/fcPf3wQ8P79h3fv3r97/ztYHz78+/373yfYxd1jvIU3GvCla81Gg9XMjdpto3beZsVHbzJz&#10;+LXQs9vgjVoAhIXT82aDzcLRCp1xu3XCxrOTsG12dnS5EKBByjZh2u12nh+18g4otPJjNisRDhtv&#10;t3ATbKcVz5v0dt741s45OK19SDX88Nb9L899v33Ljzu3Xd274+ru7Tf27by651PgxoEdv+377M7x&#10;/TeP7Lm+/4vbwuVTt47tZwttjrLADaOP7b01FcT5OI5zS7hZHO4HUrZ/6iTz5X47shtTSZoIYuKI&#10;GRhSeqQ5Iqa2mJMR8Ij5JWWRGPkSkAHtnINScaQ0iyWdIGhuCj44oJFCIc1unYAYtEGM+BBGFZAk&#10;PZDHbBVMeGXkpGFCSZGXO8KOqtvCaTXggHjwFbuXGrh6ioVL6O/8mHTCT2ZusxBSAU2eNrRBADQI&#10;5JI8HsknJIBJWagIxUn5ZPjmwol7whHIN88fv3XhBPDom/MUwWEn8gjRHIgxCPEptJw5lrAGc3Lg&#10;G7BVCTQtBge1APcvnnr27UU6GYd8eLIA2RZmIUsCIMCnCB0IWA8gSYA6SLYCjXqpruffXcDkG0zW&#10;BoyOEIkASABMEMhFS/6HnwyaXG5wkMXCQFN7r2B8WAZipBNZT+BEwUUUQkVInRXRARw0snCTMNyg&#10;hXFndxhDEvqpoodfn8H4Ot8TEOA7mwQCMgAahgZQRI8N0NTLDP1kEzIXCLxgqJFo2AdfAbOSELOA&#10;N4UvAtbGIwABiCGXNIAGATFkwTJ4na6fZGdpU39hW3oko6F56AUIiJHpKDoDgSvH9rIwoiAPGilo&#10;8EFcEy7RhzweQYNDqsAheVIIGoASyNCwolVoJ/UIjSSgnXhEx6nveATh7A4sSV8TicFQ4IBPwqQN&#10;klQcBITxWwFhEM6CANUFDulHWYCUgw89lHVHOGvDWQX4pAqNh3HQL9YL4SMFk2pHSnwA3aSRRUrB&#10;UMYRPlIqDsBK7DUQ9ICgt4Ky0CRUCp3oJvnw1EcwqTrwnf0FwV6zqXeSekTtYQtGhIgDLSGhFF2j&#10;uBiJUR/JMlAOGu+tszoQEGBdE0ItyCJhagMahtcPtLMgjQs4eASNIsiCZmoe1YVccJzyk5+JEBii&#10;R6ilXuORnG3IUxEAHODZN+cgSTTpQWuhhGiUJSUE0MR/LpzoTLkUq3IKQ8DZbKJRI9oMGz798jRb&#10;vnTuGK1mgg3Z3xUEmzjlST9SFAGBb5YaRso/lqG6kJIMZZFlaDSRRXzSgwZDAByKB4EgzdRfEkOl&#10;VC9ATJgdAE02QV9QFqC6SAx1oRSqQ4oxBWjEkeusAjLQ4wzRAuBTdWQiPEKYNCAFB98dgFJUBBWR&#10;HipF3SRVt4RdVDeFHVW3he1vd4QTbUAT8OiM1ODfHWKSPITvnYdaNBgKWfiGQJz7l44D9FtHvzlI&#10;8cXRj5vQJDSe1fgI/QUfjTm59/65Q1NBnMM0of8v/H8VxGEr/F2mTxfNmEH3i7uLZlIQR+zrOdvP&#10;C6m3p5sbO3Vzmreb62wvDz+PWR4uMzxFLlKxd7hsjjwkIDhQLJX4BAb4yKQ+YbLZUXJpgiI4KS4s&#10;JUGeGi/PSlJkJkbkJrOoTXZiZKZSnpsYnpcaVZARC+SnKUrTY8oz4yqzldX5ySVZCbnpsYlKuUIh&#10;U0SHpGck1TdUNTbUVFWXVVSXlJQXFBXnFpfkVVYU19aUNzbVtMytr2usqmuuaZrf1NjehLSmuaag&#10;vCC/JE+ZovTy8Zw+k3VcJHIRubp4uIkUURELOxbExkbDCZeFBAbK5oSEB0fGRMjCAj393EUeM5Gy&#10;xTgBfiHhslC5LEQeJAkQ+0vEc2QBYomfPCqspLKYnX0bFSKLCJSGBcSlxSZkJQRGBnpKPKe5TXd1&#10;d3ERubi6zBTNnCFgush1uru7q6eXyMNTJBDuvmJvhUKRlZ1bWVVXUlFdXFKZk1uUmZUXF58oni1x&#10;d/f08fMV+88Wi/0jIqJSUtMLSyuAksraksr6yobWqqa5zW3tQOPc1uramtzc7IzMlJLi/Ob6mqa6&#10;6nnNTa1zm5vwX0szBBpaW+vnzgUqmxrLG+qR0rFB1Y31jfOamxc01zXXN8xtrKmrzi/MS05NkQYF&#10;RkdHFxQUQEF9Y0NHx6LFS5cs6Givr68vKMhrbW1pnttUWlWWmJaUmZ8NI2cXZCmiI5JTlFXVpRip&#10;usaKgopcZZYyWCGTBs8JCJL4+PtIQ6RhitCE1PjENCU4ckVYeAyLjmVkJsuCAjw9RCLRDLdZLr5i&#10;T2mIJCkzUZEUHRojVyTHJmalBoeHigNmSwL80zOS8wtzgkLZNrfs0pzoZAXGKCJarkxVJqQmJKYn&#10;A1kFefmlxUUVZeW11Zm5OUkpyRkZGVlZWYHSOWxnCjtYdroHBmG6S21h4ZW//23T2lXBsqCwkNCk&#10;xPicTGWCEDdEA4oamusWr47OrZju4+/iIQoODyxrKPWXSbx83D28RCERQVJZQEgou+Xcw9PNW+yV&#10;X1WkzM/5/OT57+69qtm4u337gYVLl21esvDAsiWH2pdXK/IqEysL82tLa5oWLV+8aFHr9tVLDn+2&#10;5dtLl7/YsQfDLHKZPmvGNHxZybHRy+Yv+HTDuhUL2mqLcupLcw7s3p6VlSGPUcqi4iIV8ZER0dER&#10;MXExsTCjl5+nv7+/u5u7p8us6KDg6sSUdQ3N93+9qdVzA2Z+664vFpTlbq3N39dRcWJt05dfLH/4&#10;02W72cqZRs0mq0FvNHImk8Vs4swc/GTebgRlZedYnP/2SxHe0lkibxeX8ICA/Z9uH4NfzfGPut68&#10;6B941t17+suvHz55+ex5p4W3chbznQcPf/zt2omzFxcuWxUYFpVVWH7z3iOzDR47i+xojLxKrb34&#10;/Y9//+XmkePnwsNjHz94CUfPJKzCYLEbFr6xAMNa05DGSGAraISNUUiHhtjROWoQGrasBhgc0r/q&#10;Ur3sVHGWUXYkDWfTG3m11jg4YlBrDKiuT60d1nEjek64AX0MMqMTv9vH3/P2CSM/ZrI6zCxeMyHc&#10;wsOgYRuCeLXODBCBdNjILp8e5qzsMiODZdBgNvCj6M4blbqzZwA1Gjk7iy7Bh9XzBp1FrzVxxsk7&#10;sHp6+/Hqu+NncqarsD3KBSkjKIIzw83T3dfLQ+zm6iEskZzuMvOjX+b/Z0z+rxDEmeJAD36qI0Oj&#10;Vaoh2MRgsJlMdraDTM91v+nKSYwtiQ4rDgnID5bkyPxTAsWJ0tl5CnlNZvKVb7+6dOzY0rZ2L3fv&#10;5ITUF09fNzfMX79ys/qN+vnP13bXV27LTjhUmXewpmhbeV6axEfq7jLbQyT29gwKkqVm5M7tWHbn&#10;aScs0y+sVHozONID42MIRvSqYd2Qwfz0tUrLWWFwgPsIZp7BZBbCNBzPDqwhEM3ZdCZhcZbANNtG&#10;B7RaVV+31aJW9961md7YuZ4xi2rU3Nv/+voY3+Pg+wDwR/rugT9m6Ru3Dlr0nZrBew5bz5i1e9ze&#10;Z9I+M2qfOvherfr+uE2l7b/L6186LG9Guc4JS7em94aD6+KNL+yWTp57NTJ428au+n5p5zo53dOR&#10;/lsWw3Nw7Oau4b6bvOGFUfOIXf7NvR5S3UIKtWN8r374ETBh70eTRi3dhpHHFgOq6Bnl2Lk2huFH&#10;YzaVzdrjsPcZDM91I09sfJ926LmVU2mHXnD6XotBNcqPWAz9uqEuTt/Pc0OcsV+nfc2b1SDs5hGT&#10;ttek6bHo++xmtdUypAVt0WoNw90qldFiHTGyE5o1JrNab1QNaV73q7v6BlWDw4Mjup5+tVqj43ib&#10;3TEx8f7D7//+z/vf//2OHW3z4T1LGd69Yytu7PYxnud1Oh3HcXarbdwxNjHhmBh3vBt3vMf/OOzj&#10;AoTzia0Mo+w+KaQOO9v6ZOfZBVJWs4lnX4IRXwJvMgF2s5mdbmVlZ5XbeQuFbNgt/WyzlR1FLGYj&#10;yrIgDgoadA6L8a3V/M5i5PrePP/xbz8d3POv3duv7Nv5665Pr+/dcevgzpsHdlzd88mNPduu7/v0&#10;6oHPf9n36c1je28c3XN1/xe3D++9CQjn3dDpNjeP77974gBwWzjS+NYxdjUVba2iCA5w+yS7qYq2&#10;UNG8kGbPNC9ESgTRmGti+khzawhTSkVIADNOzFAxlQRBNE2pwQFNWaSNZpz0SDV+zCRAHtNipKSN&#10;BGgKTjoxWWSSmEYLbjymj/DryLWjCMLtqYNaHn1zlvh4JL8O/iF5dCgFPxB80JiJgo+ZKPnSNEN1&#10;zk2ROiesSEkeap0xo9vw6L4+d//yGXYL1eUzty+epDU4dNrxvS/Z4S93hUNzaMsVeZXQTBUhfchu&#10;Zp1cVOKsFOn9i6eefH3+gXDxNtkc1iajkVlA05yexguOEAAr0RR/ak7PvFyqdEotc26d1YFPWc5c&#10;siqsgRRZJI+UHqkUiVFKA0FBHKRsFKZqQZZTBsRjeCaCHmbJM8ceXZr0FQFqMHr06EtwJm8NR8qU&#10;C5uzoIQk2bsxBVavMFggkNKYohl4hCrohN3gEuMFhk0AVAFDoVLykcABDUnQ4EMe5oIwFXG++VAC&#10;kEJKUZBayJaN4FsQbEhvCOxGrxN6CgK5oAEI0HIwFKEIDpiUS0qo1G9H95AGpBCjUQCfNFNZ5CL9&#10;9chuPFK9IMjzRy+cDSZ7IgWNjlCKxlNPKYs41CMABExBMvSNk8XIPnik940ADlKSAUgPlYUqyiVt&#10;ZEn87LBXdOpLhwxSplP4uNA7gGgwkYWBhgws47QwCIzvDWGTI4YYFqbuO1NwyNQACJIBATgbRmpB&#10;EwePSAHnh0MAB21AF2A3ai1aBeBnE714MHWMy5NLp4CH5487Lcx6KpiFDAhVkwUFhQAIeiQO6kVK&#10;NdLnQLlIwWdvu9AwAtHIJRoE1eVstrMKUktiAF54/K46YxlUFrkUbiAx8JELDgDh59+ep31YxPkY&#10;xKQikHwm3AlFjyCgDTrxSMIgqFUENJL+nEBBZ0pZLGzqXxCAmvFx1eAAyKJeIIvgFECl9OisDgQ4&#10;1E0QKI6ySEFTFqWkGTKQRCnYk2qh6sgyJEmq6BG9oAECqCwKggkaKd4B5BJILVJ6hBhAzSNhYpJy&#10;px7iE0BTKecjSRKf3jp8/iDwyt04ifeQRWSIuCMst6E1NRTcoTiOM5RzT9hRRTRSIogmApL45+nx&#10;5VMPL5+8d3EyWorPbfJTnXokhQCI+2ePPDh/+P65Q/fOHrx75sCd0/vvntl3/9yB/yWIA/x/HsQB&#10;KOgzuRJnxnTRzBlIXWewJTnw4nzZRipPeBveHrO83EVguk2f5o4sVxcQbi7T/bzcpf5+ErGXn9cs&#10;Hy+RROwhEXsGBviEyvzDQ+dEyaWxCpkyTp6WpEhRRqQlRQHJyvBkpTw9NSo7IzovIyY3PTovLboo&#10;I644M748N7mqKL0oR5ko7KKKiZMrk6ILinOqaytq6yqrqstAADUC6uuqGuqr6xuq6+qrGppq65pr&#10;G+c117fWV9ZXl9VUlFSWAqlZad5iuN2zRCJXFlURuQRI/JXK+ERlnI+Pp5e3e6BsTkJiTEZ2SnhU&#10;qFiCrs6a5eXq5uni4eMWKAsAE6k0SAJ4eLn5iD0hEwSeXOYz2ydAOjs0TBoRESSPCAyUiT19RJ4+&#10;bu4eIjcRO76U+WpTG9ZmzpgmEs1AlqsrMzpoSYA4Pk6Rk5OVl5eXkpoeHR0rkcyBQ+7r6+vp6Q54&#10;eLqJxT5xishkZVxWZmpeHltRkpaemVNQXFHbUNs0t6axpboBfW6qrK3LzWfBl5SUpIqSwvqqssba&#10;qqbG2qbG+qamhpbWufXNTfXNLXVNzQ2NzbV1DXX1jc3NcxsbmxsaoKcOWNAxf9781nhlQkhYaEpa&#10;KogoRWRaRmpGVnpdc/28+W2FwikzWfnZuflZJWWFFVWlEdHhQGhESEh4MDsqKFgaESUvrShsnd9U&#10;21yZX5odGS+XK4LlkSGwkp/ERzzHLzQiOEapkMzBu+IZlxwbnxKnTIpNS0+USPzcZ7m4uU339pnl&#10;4+cuCRLHp8bEpsZEJERGKRXKzERZuMzX3w/jGBuvkEeESqT+UBUcIZsTHCCVzUlMYxviEpLjU7LS&#10;0nOzc4uLM/LykGYXFialpaZkpKekJUdEheMFoF1LHi4uLtNmhEhl50+evHD6BMyVnhQn8fcNDpEm&#10;ZSQkpMXOCZPihY5QJFTVzVNm5Iq8vUTu08VzPHMrCqKSErz8xe6+njJFqKe/tzxK7ufn4+HhHhYV&#10;kV5d+d2jp9897smYu7J40cqcioqlTdVnP9t6ZvfhzzcdqKvdsHz14fLa+S0LFixcMr+jo2Vpa8vB&#10;nV8cPHTk2LkLSWnp+BrRLnyPQVJZaUHJ4b37F8+fn5wQm5IYp1TGZOSmp+blBoeHB8uCIuXyuFhl&#10;hCLWTyJx9/Z2dWfvyizXmbFhQdtXLFg/r2Feccn+z3bqTeZ9+3c1FykPrq76x8El185vvP+P3aqn&#10;P3IGLbutSWMwG016vVar05g4njPx8AU5s3VweETHGU98eVYeLXdzne4jcg3y9lm7YKFhSAuBrgH1&#10;3c7XfVrDxs92HDp++uTZC5e+/Gr3nn1ff//3h89e9qk1veqRtiXLj5+/1NnT148iwpk4erP9xZu+&#10;f16989O1e199/685c0IWta8wG6ycgd1LNaKz9Kp1ag0HUPhGzY4HZoGb4WFGqEcYGF84NEc1qOnp&#10;H77/5FVnz4CJH4Wf36fWqrXGET0Ht19r5IcN5smQgc3B2ccBIz9mgCQ/quNsah27Q5rtkNKakA4Z&#10;zGoDx3ZLCRjUsUVMAIUhRkw8mAN6k9poHjByQyYL+J29g6jdaLGjSfCLJ1cM0Sm8wr3amhGD3T7+&#10;ydbt7u4ebiKRm4srfg3oWnFXtqHKFUPt7ubj4+XvLvLEbxKFY5gQ/SL/v8Vf5DThpx6cme5uXj4e&#10;4ugoJdozrOPUI6ZhYb2SwWh+86YrQ6koiQ4rDQ8sjQjODAlQSLyiA7yLouXVSfHfHjt04LPPgiVS&#10;l+muUkmQMjbJ12c2XrqS1IyGpKRteWn7y3M6lIrs4AD5bG9PN5fFixeuXL92wfJlj7s6e7RaNceN&#10;cBatCW4/XiEzLKxjq5bYjVFasw3Eszcq89iEhuMBPOJlgOloiY2eY8EaAeyCJIAOJ9ayc4vZYAEG&#10;HkrYvVGdPT3qkX7ePKhW3XVY+2wcOwbYbunu777msPXQriUb1zWkujXG91iNrx18n1n3ip0ZbO3l&#10;ua4xW59u5IlB+8zKvdENPZ6wD+rUj2ymN2MWlZ3rmbCqNKrboywW0+fgVVZjt3bg0bh1cMKmdnC9&#10;vK6TxV/YWpuecZvKMPSEN3Ra9F2c9pXDphrqv2kxvWTbsvg3ZuOL4cHbDnsvYOdfG7SPDdpHoEeF&#10;DVYj6nvsDB2rym4b4Pn+wb5HPK/u7rrHGQYN2n7OMGLSsTVdJp3GoB3Gm2TSavWaIZ12WK8bMWgZ&#10;OL3WotfyJj2n15hNOvBNJoNOb3jw+AW+o2GtmS1GM5phT4t9zPH2/bsP/37/x59If//w5/vf/w28&#10;fccuBheW3vzOLgmfeO8Yc9h4q4UzA7wFJXkrb2Gxm3HHWwfDxNgonT3MzrsZtbJLwR3/jTErO7GY&#10;xXGE84n/C3ZgzMbW3fAc/jPS3WP4FULXzEb9qM3MVu5YORQftXFvHdYJG/cBtGZw8M7NBxfP/7Rr&#10;5887Pvt112c39u28tm/Hv7Zv/Hn3Jz/t2fLz3q03j+x8cHLvI3iS8HMwQQQBB/LArpsHd985Jmyb&#10;Os3cdThLN4/vB+f24b0UtaHgDlIK3NAfwwE8soCO4JpiRogZKk0QncAEEdNEALNDgGaWqALCNG2F&#10;DM1NiQOCZrdOPilx5oJASgT4qBrAI3IJoEkejcEjzXGJoJk30TSZJg9t0j2j25GECA4eMaeENwh/&#10;D/4bUnAw3aSJ5u2zLDJCh+neFA4zphujwQdx5xwcb0bTJdNEUIosqILzDFUgrgvn78CZRL03zh69&#10;9+VpOkQZBOH2hRPOIA4BYiRJy3bgmQO3zx2+cx6zfGEaDXPBaB+vRzgNDiThqbK/vdMcHQOB7iOF&#10;NYQpOxsaZpApJwE2BPDIrDe1+oYRwo4MADZ88d0FeCng0FiAcBYEBwIoTuEDJ9AkMuNDvCrCxN3p&#10;HoPAWFAQx8l5JHhWaCTg1AkxZx/pNJyHF08zQng30EG0BA4JHinMRFVgZO/DhUDjoRPeHV4GITxE&#10;nI8b6WwMgJ7ic7h6bC/1Gh2EcjSDGkNtA00E9Z0MCMCwZG2KjJDZnVmg0VqUAkFtxiNpACDAfCoh&#10;fHNtalkNUhoINBItRIoWov3EREo0LENFCBSywUBAG2gWqRHeQEiCvnJsL/Ehw0ZEGEFqEr0VxHEy&#10;QYBDA4FGEh+g7iOlrqHxAAinDBWEDanLBDChChxoIw6MCUASAAHOX6VOsqv0ANqCBIBJZZnphIGj&#10;bxZqwUFBahIJkE70kUaZQKOMgvRIuTCj8wWgl4dyWZbwSmC4ATQP+qkuqgX6kdKrglzqGggYAcYk&#10;mlpF/aKCJPlYOBbHaXNkgY+UHp2qSDlVh0cQ/yuokSRJj1QXUqiiglQv0XjJkUWhDWoemBSAoIIg&#10;AOSC6ew+1QLOs2/OURV4hNhzYT8UaPDxCLUgABAE5DpB2sBEKWcch+oiQAZZAOnBI3LRSPpqHpw7&#10;hvcBj84esVwhwos3nMYRHztbxyeoghIQpAcEmg15lKU+OjsFAjpJLemEPBWhRpJZwHEagUqRPHJJ&#10;FZUCgUcw6aeAaKoCpZBLbwXSj0cfIG0QIOARWeDQ7wOKgAkOySOXNMMyyIWMUyF9ucgCDSALHKRO&#10;4BFtIyaK0KoZpLeEkA0FYkCgCtJGYqQNhFMDg/CrNYmpMNDtM/hHn62OfPTVKbYS58LRexcnX0g0&#10;jABVqPTuuUO3T+0DaOnNrZN7rx75/MbxL26d3H37BMPHE/r/z/Dxg5BQEAc+BkDnNRDtOn26sLXK&#10;ha3HEeI4HiIXdmjO9GkeLjNnzZjONoC4zvR2F/l5wY8UubtBUuTr6Sb2FIm9RP4+s4AAP49QqTg2&#10;Ar5BWHx0CJAQF6pMkCcmRSSnRKUkhaenRGalROVlxORnxuekxeRmJuTlKFNSYsLDZfJwWTych7z0&#10;qpryiqpSoLK6rKK2srKuqqqmurq6sra2muIUjY31tfU1yKpurAXKaytLqytLKysKykpSszNl8mCf&#10;2WwpkauryzR2UCg7CBQ9gdMjjwjNK8guKs2LVMgDgyQhoYG+Yk93b5Gnn7t4jg+YwWHgeHn7egBu&#10;7i7ALA9XT/TZQzRb4icLlQYGzo6MlPn4uHl6ugDu7i6eHiJ4v4LPNk00g1bizGBnqYhmolIXdiHN&#10;tNlin3A5/PE5YaEy4eajIE9Pz5kzp7uJXN1EzJeHRweIxZ4xijAgMUGRkpyQlp6UnJyYmZ2VU1BY&#10;VlVdWlVbWllTUlHNdpeVlqVn58QrEzJTk8qL8moqShtrqxrqa4GWlpbm5ubGRgZ2EHRza0vT3NaW&#10;uS31zbDcvHlz2xbMW7i4o76xLq8gv7S8rAnic1vAzMzLSstOr2mqyyspiIiNKKgqalu2YNHyhW0L&#10;5zW11GMsGpvrKusqktITY5TRoREhs+eI4xJjCsvy45IUienxkbHyhERFmFwml8ui8AbgPZD4+sEP&#10;9J4Vp1TkFmVn5KcnJMaER4R4errh5WGm83HzEXsEyGaHR4eGx4aFKULlijBlujI+Kc7X30ccIJZI&#10;/ZFKg6VS2Rw/iY+nj7s0UIJhik5QRCfEpGRlZOTlZOTlJaanp+fmAklpqXFKpSJGIQ2Swrwil+mi&#10;adPcZ0x3myla0LbwX//45+JFC4rzMipKshURMqlUHBgijU2KjU1RigMCfPwkCcqU+uaW4opCHz+R&#10;VOaXU54fGq3w9PWdNnO6RC51E7uHhIdKAiT+cwIT84su3Xt89v6L4Jy60o51n5887i/1a8hPPf3F&#10;jr27T27YdmbzF998tvur7Tv3f7Jt05Zt6xa0z22pa9i8ccu2Hbt2HDwEl9h1Flu+JXJ1F/vMDpPJ&#10;k+ITY6Nj0tNSSkuLlyxZtGrNyqz8bPTaHR+au5tUFiJBg/wD8F56+fn7+Ut8mDFm+nu7lGUlLK2v&#10;XtLQ0PnwwZvndw5snfe3Eyuufrn20b8+fXHzYO/Lf2qG+s2cVTcM/1ttMOgMBr3BwLGwjtHC83ad&#10;kesbGho0avIrC91EMz1dZs7x9GwoKNaqBjg9t2rjttfD2idvVGe++n7/sTPbd+37bOduFOFHHRoD&#10;97JH1dU3iFQ1pBkY1qo1erjl4D/v7O0b1l+5/fQfv976x683QuSKbRs/t5lGDRrOZLTqjPDVUa8N&#10;MJisRo6591ojuzBLb5zcITV1wC2DmsVfjBDQc1akZpvD7niPlG3A4Ue1Jp6zOYz8mFa4kAiPqiEd&#10;ah/Ss9hN/4gBBPh6s51iBFqzTWNme38gT0GHyYJILXZwhuF12h1qo7lfZzSNjj/q7H7Z3W/iR9nh&#10;x3q284tCOZMHG+tMGvCH9QY9FyyTe3p4uc6YKXKZORM/s+zYGteZQlDX090HmCXyBC0sw2FBnP/a&#10;MPX/jP96Yo/siiuRp4+HODYmST1iYEfS6CwaPVuapDVwz148z0iMLU9Q5MokOTJJVrA0RuoXKfHO&#10;jggpiI36+/kzEzZ+bnPL9Okz8dsn9ps9w9XFw8M9RDK7LSdjd23pgeayprTYm//85pdffsosLDbY&#10;7IBlfEJrsw3xnNrCDXOcxmS22d6aTHYYHKZjwS8DB7u96Onv0xgMVrYNDSDLUxCHhg+pzsTr2Kk3&#10;7OwkAWwtyYjBgpFSa02gAT1vedXdbeYx3uzqboe1z2LqGuN7ea5Trbpu51+bDc9500uL8cXI4O1R&#10;S7fF8MrB93K65yPqe3a+h+e67Hy3dvixQfvMbOzUa55O2NVa9SMb1zvGq0Z51bi1f6Tvnp3rGbcO&#10;jtvZViztwJNxq3rCNjRm6Rs1q0ya5+xiKYtq3D7A6TrNhi4b16cdfGa3qjUjL8ycysLjs1JxZtWg&#10;+qmJ6+VtanC0+q5hzQsrP2jlB3h+QK1+atB387zabAGGBwY6zWZtX2+ndmTQqNPoNSO6EY1BqzMb&#10;OHw8hhEdPlI9uxGcw2eKVI98tXpoYFDd19/X0zvQ1z84qNZotDw/ytscE+/+HH/7x/sPf/7+4c8P&#10;DBS4+SAccPPh3//+k+2T+v2P39+/nxh/a+PZQjyDTq8eVGs1w5zRZLPy7HopYd3Nu7fsjnC6Jnxi&#10;bHTCYQfeOkbfjY+xCA4Du3BqciWOEMeZIIyxg43p+nDh8im73WpDXYCdrfCzjdmsNgs7ctpmNo1Z&#10;zXbOaDGM8EatjdNZTRq7SWsZ6bOqVZ1Xf/rb/t3nN679/pMtN/bt/u3zbdd3b797eO+1fdt//GLL&#10;tcM7fzn82T/3bbl+bOejs4efnDl6C07d0T0A23B+4tCjM8cenj7KFt2cZJO/nw7s+GX/DrY25/Be&#10;tgBH+IOn81IqWvlPK3HgUCHFBI4mYTSZo7kd0QBomp85p4kApm7OCdzHMzkQAIQBTFUxJSWaBEBg&#10;QkzyNMelUuA4582Ui0cQyKK5LwkTAT5SyLC2oawQocCk/8FXp9l2m69OgwYHnhtyyd1lbqEQgADw&#10;SGEagJ0yI4RdKFhz8zS86DMUMblybP/1k9APJQzg3DgFPcyHJCXwNq+c3E+nFAuhnKO36foqgbh7&#10;6dSk5kunwKHIzv3LZ0BQ2AgybEmO4LhiQnz7HBxs4fZWTNZhW9htaokH6mXtFJqBXgNkT5gIhHPI&#10;wIG5aMjw6ASzsGAQpI8unybPATZEWbgfAMaU1EIYTOSChoVpRNBTtJDcYOo12RaeFTgAZSFFm8nj&#10;cgbRALjTqAJ66GUAgZcHfKeSp1+dZ0caXzh15wxrA8SozRBmr4pgB1J7RzhnhyoFB5rJV6eqIeCk&#10;0U2K7zCO0DWohe+H94eaAdBbBA5y0Wvi0NuOlIwAGkyyA0BM4qMXsCSAgh8XQUoEaYa5YDRqCQi0&#10;HAMKghoMI4BGB+mNQi44xEQR9AV85NJrAFCAgwANyIIk5EEgC2Io9duR3TAgdRMEeWVoLb0YALWf&#10;Onvl6B6kbESEFwndgfCvh3eBiUcAYgBGENqcpoMGZFERUkWSzkcIfFwXDEJWgq9Op598HMRBLrIY&#10;hBcVQMdRFwxIqlAWBNFMCThoCQZFePFInsCGW2CSgBPggwn9AOkhtagCXcNrRnEBENQ76imNIwii&#10;0TviIKU2U0pNglp057FwJg4pAYd6gRSgLiCL6I8LUhWggY9ppypIgqAGAGgqGccpCZ1EkIAziwqC&#10;QEotIQKAGBSC+HhwUZA04xFw2gQAQY8AzEUpRVKczOffnqcrySEJgEOGJRq5L7+/+OqHSyQA/aiL&#10;Ffn6HOxGbaBKn0IA9QpjR98OUnzRVAuAgtQqECiCbuK9xfuGllPjSYCsge5Tv1AXNFBF4JBxwEd7&#10;qEmURbnUQhIAjRRMMhqYgNPgVJAeCdAMUKWkDSloymUdFLoAGWoedKLxoCEJVSDotwV85JIeZ++Q&#10;S0AuvlzqONVIekAIbcD3i6/4vwAmBFDq2vF9tGP06rG99PmDA9BvBX5JAPy2MAiLcZza7p47wmI3&#10;l47fOnvozvnJT4B0IoXAjZN7r5/Yc+P47psn9tw7e/DhhSN3z+y7dnQHBXHunNxz6/iu/z8EcQDh&#10;z7kM5GwQQLuyhTnT3VxmCMtw3FwxzWc+8EwPFxf3mQDLdRe5INfTXeQxy8XbUxTg4ynxcpd4uvt7&#10;zgICvN1DJX4xoYGKUKkiJEAhl8aEB8ZFypSxYUCcQpamlKcnhmelxWSmx6SmRienxsQnRIVHBUuD&#10;JIqY8Jz8jPLKkrqG6tLyIqCsury4vKy0sqK8uqa6tqa+vr5Z+K+xsbG+saGytqaqoa6upQmoaWoq&#10;r63NLS6MS01KzsmUK6LEEomPrzdbkjPLxU/iGxYZCo9dKgsA5BHBMfFRySlxEPGb7Y2qIxRhcUpF&#10;pEIeFDzH18/T28fdy9sdXra7u6vIbSYg9vfx9JqFVCzxdfcWsT+ou05zEU1z93DxgEVchIMqWNTA&#10;BXBzcZnlOlMEf27GNJHrdDc0QOwdMGc2CHcPEdxvT89ZIpELHj092N1MkHGZOc3dzUUs9vT39xSL&#10;3aVS38Agf7k8KEohT0pRpmWkZufmZOcXFBQWA8UlFWXl1fkFJYlJKfFxMTkZqYUFeRXlpXVV1bWV&#10;VUIkh6G6sqa6sqqspLS8tKy+rqa5sWnB/HlzW5rmL5jb2tpSV1cDK86d2zx3XsuSZYvnL1rQtmjB&#10;4rVLlZmJqQUZ2WV5SflpuVUFDQua6BidkrJCZWJcXEI02qNMVXr6ecYkxhRUFYbHR8wJkWQVpCmT&#10;omXBAWhzc3M1xnGOTCKRisWzfXx8PUNCgyJjIuTRclheEiD29nRj74+Hi2jWdB8/z6BQaUS0PF4Z&#10;rUyKZRvZpGI/DJ0/A7O2lxuGTCYPgs/qK/b28fOaI5UoU5TJGSnJmekpWRlKdvF7ijI1NS0nJyUj&#10;PUGpTE5OlErnYERcZ0xzgy89bVpEaOSP//pt++c7U9KSU1Nj05IUJdlJMfIgqdhHHhyUmKwMCpf7&#10;SgN95kijYiNr6oorqnKVKVGJGYkBQXNkskCMWkCwOCDMP1A2RyRyl8ekHvjqt9+GbUntG+MKWyqa&#10;2hVJCk+/mSFhAbnFxZ8curxp7zerV+9btmDtpuVLt6xetH3nljWb19TU1mPUmtvaCyurc0pL/Pwl&#10;HiLP4NmyMElwTKgiNkaRkpaYmJyQqExIUOADkuH9mTwUl32pIk9PthOnubF1++e7m1vaCnPzGmoq&#10;V69bnJEVX5ibsrSlZu+6xb9d3Hdk+9xzB9t+vLj07s9bXt459PLx1w/u3+rq7B3l7bzBYNBqdVqt&#10;QcsZDLxarevq6nv+6k2Peuhu53OZQo7XGN+4xMMjXRHz5Ood/aCWbSMaGPnn1TsPX705/+3fO1as&#10;/uTzXd2qwTeqwS6V+v6zzmddqluPnj540dnTr36t6v/5txsPn73q7hvqHhj56dqDH366fv3ek/Co&#10;2DXLNhhHOIvBptWyHU9w15Gy3U9ajt0eZWBrSUa0Ro2O3U80pDUB4IBPbj9bu2G2m20OCsSw5TZT&#10;gZthyJhtLHDAj77uG3rxpo9FZEw8gCxo0AmbdCaVWOwUqaHYjYZiRmwtA7tZCRwW9EFjjJZhjjfY&#10;Hb/cefBKNag326GqTzgRGXpo0xZKGUxWdqm2njNx/NFjp93dvfCjwJbhsIuoZoimi0QzZ7myaIu3&#10;v3iOuxDBYSEYtkwPv8CTcRwa4b/G2YmPn5z/CY8u7Ixk0SyRl7enODUlR2eCXdlaGHTZYBnjHRNP&#10;X75Iio8uViqK5EElssDK8LAYf78QsXdmjCIjPvbihXMPnj5Mykhz9/aArojocEVyrL9M0lxfo+3p&#10;XFNTuKomf+uKds3IoOPtO9v4+1evB6BWw/Fmx4TWbNFazEar3WiBkW1s95kQrGHRNMGkv95+QLSe&#10;Z6am8RKW3rDdUjAajMkCasLV4OzWcH4yvkaLp4SQkLC7ymLp7O212s1mTqXTPhuz9fHmboddZTQ8&#10;0408sPJdNr7Tbn1tNj036h877L1jtp5xu8psfKHXPLRZ31j514Be99RoeGHmOg16pkGjvs9zr+18&#10;z5hNNSbssRJOIFY5bINj/CA7asfcP2oZGOX7bBxyH9p5tvbHYe836ToN2pdjVrV64IXVajRxBjNb&#10;ymbkLKAMGoPWwOnxUYGjM+k1hhEjEzDZ7FbOYjQYtSZOZ+LY1VocZ+R5s1aj7XzVaeYsKDMypAHw&#10;Neq1OqNOrxkeGexXD6k1A32D6sEhPIJvt9kdY44Jx8Tvv3/488//0Pk1H/74c+ItuwUcEM64+fcf&#10;f7CTbt69ezcx/hbyvIXnjCaz0WTS6wxMOfvmbRYzO8H4/dsP796yY4mF+AsLxAhRG4rIECFEZNhi&#10;HLaLyjEVphEW4HwcvmEA326ng4rtgBX9ntw5RUfeCCccW9+jrMXwu938n4mx/0zYP1hNuu6XD/72&#10;9bdffPbdp1v/tXv7j3s+/2Xvzp92f/b9Jxt+3vnJ1b2fA7/t+/zqoS+usQNr9lw/tRdO/vXDe+4e&#10;P3j7+IEHZ47eO3X4/ukjt4SrqcBB1u2TB+EgXTuy57eDX+AR/OtH994Szr5hK24+2kJFAR0Qd06x&#10;GRibEQpLBoimSSGmZcLMjDkPRBMfHJKBMOaLNKfEI2jMVkGDDzinpMQHDQ6m0c7JMWiaK9McF5Ik&#10;A3eI3Uhy6RQm9ySGlLR9LExNhXJygGm6f4+u4j4PT55dS4Qs+HVwBiCADt44NRnBeXDp9INLZ++e&#10;Z8thbp2Ht3wEWQCyIHD77DEK4tw6w24lv3v2+L1zJ9jNqWdYQOGmcAgOO3VFcKfJtUZBVEqhFhCQ&#10;RHGUpVw60ebupVP3hOU5dy6eRKUgaOkQpsW3zx2+fmr/1RN7rxzbS575R6470wNAJ9mHTA0aRqCp&#10;NggAfBov5GI6zoZJCAqQe4y6WOOF2TYrKKRQglJkW5QCQH9MUC5sTr4KHpHikXKdMkhZe4Q4kdPa&#10;Qsf/codIEg1De9AqNAbCj786R8PB7Ca0h1TBrYKrg+LoHbUfAjAjGQePqIUiNSAAGmV6JE8e+vGI&#10;Gql2uCsU4MDLgyrISmg/KiWatV/wo5ASnHwoIQ4VIRkYEH15eP44fUT4mmg/CMmgLErRK4pHCKMB&#10;kCdPCUxkgSZXDdrQR5iLVtOgg9RxEHgByAKgASLwbkCYXi1ikhFAo7Oo69fDu37B78bxfVCORxA0&#10;7kipXvApC40B0GbqIAYLKZxtcNB+6gIR6AWY0E/2dI4p+JChXAI0kPKPa4Hx8btEUWOAbAUNVBD6&#10;qYPoGvpFZanNVDuKkG2hnFIwP35ESu0hGmpJgH5A0FpwAJKhVlHDCBB29ghFYAeA+fZCNAE0/eZA&#10;A73PVAu1jdQCqIi9tBRfFhTSbxc4yIUYCIAICJDdIEAyAIqAhjByURFySZiY4CBFFdQjajBA9VKr&#10;UBAc0ChFI0vFIQM+dYGqAw2FVAsVASBGHNBUKaWAUwwcAGKsd+wTnlwWBziPvnr6zTn6QaavksAE&#10;psI9AAhYmNYDUr2QQdkX3198/t2FR9+cBZ79cJEOw0IKnQCqxvA5O4JSaBU9gsbHiPfk47OKQAP0&#10;bwqLG04dn0x/z4AdqCNQApr6CIKsQT0l/WCCAFgtgoDTIHiEABUBQa8E3gF8g/jqkaLB0AO+MwtF&#10;ADxSy0GACYLeeQwcRVTxCAE0j94opMShRoJDvycA/b4BKAgxIZ4CDfh5+YsWdkX9z8gLaKiiLwK/&#10;JPTTTb8tAIvanIe1IX/w2sl9+EeKwjd3po5DBnEHv3InD9xF+5na/XfPHXqAImcO3D6179bJvTcx&#10;dTm26+6p/ffPHLx/Zv/dU3v/fwjisD/h/lWc4jjOIA4IgP3VWFik4+Yyw8PNlS5QcZ8x0xWc6dNF&#10;ggDFcYBZbi6e7q7+8CQ83XzdXcXuIomXu9TXSzbbN1TiFxkkiZBJImWS8KDZctnsaLk0PjpEGR2c&#10;FBOaFBeSooxISopKTImOS1KERoVIQ6XBEcEZuels6U1VaXllSWFZQVl1aXldeVlNVWV9fU1TU31z&#10;U2NzU319fVVVVUlZaW1jQzXbXlXXOG/u3Pb25vnzIZNXXpZVWphelJdTWlRUUZZXnC9XhLt7u8cm&#10;seurQxSh4THy+JS4pHRlWmZSglIhFnsGhwXS0bkx8VGe3rN8xJ7w2NlOKPRotg9bquPn6TbLxcfH&#10;A5DKJL7+PjNnzXD3nuUC68yYBiN4gGThrRnwzVxmuswSuXm4iVgQx2WayIV5ay6u7I/vM2eynRUi&#10;N7buhmHmNHYoBiw/g4m5i2Z6e7p5ebi6uk6b6TLNbdYMwNtnlkw2JyMrtayiOCsnMzM7KysnOysv&#10;P7ewqKCkPK+oNDsnLzGRxSzS01OLCvMrS8uA6rIqoL6qrrq8oqyktCA/Ny8vp7A4j6JjjU211TXl&#10;ZeVFjY31La3NrW1zFy9d1DJ/bnNbS3VjrVQeFJeurGiuViTFSCOCYjMSGtqbK5urq5uqswuy4hJj&#10;lanKmkZGJ6QmtCxqLW+s8Jnjq1BGltUVJyQye0okPiEhc2ZLfBn8fbx93IW1JCJvMTs3WszupfLw&#10;8ZwFo82aNUM0a7qHj3tAkCQoeI5cLouOiZBK/b283cX+PmD6BfiKPEWzvN38pWJxgJ9kzuzZEj8/&#10;sY9UNie7gN1ErkxNBmITE2OUyrikpISk5PTMjMzMzNTUZLHYF4bF6+oxc7q3yG1h+5Kffr6aU1gi&#10;DpgdKp+TpAwvyU7KTFBEBEolPl6BgdJoZXx6cbEiMclfOlsuD0rPTKisLqioLvETe0nnzA4I8JXI&#10;/GbLxHOCAiVB8oWb9r7kPuSt3y/Nayyoay+pqHT3mq5Mi2pd3LH33LdrDn678dD358/96/r3v9z8&#10;/ttvzx1dtnJRQWVJdHxcSmo6xk6ZkqqIjw2PiGIW8hSLZ3n7uuN/fGAiT293fHperiIfVxFIvC0z&#10;2bsCA4q9PSUH9h65e/tBYUHprp17jx08+vn2Tw+fOnT2q1PR0aGtNQVLq3L2rqw/tbfjxP55P1xc&#10;/Nv3ax/d2v/tl9v37vvixPHzf/vqb+pu1cjAQF9P7/2bjx/ee/noQWd3t1rVP9I9OPTT/Ttb9u3A&#10;Cy+aOc1XJFJIg/5+5rJJbXjTO/RGre1RGwxWR7+O61Spu3oHX6vUvWrtgMYgXDtuefyq+1Vv35OX&#10;nS+6ul/39OsMZraqQM9dv/fsm3/8du3u48ycwrgo5ZNbT9lN1sLen0GdSTu16AYplAgXVFuE41HY&#10;qg0614adpTJ1OC5SFpHhbJAc0nMUo2HhFaNFz7O4TGef+lmXChwWqREWgBiEUlBIMaDJOIIQ7AAo&#10;goN2UkQGKQRQEQUUetTax509UM7Zx0kYClm4wcJSVAE9kNdzPGexD2sNUYo4by8/l5kYMXz3LILj&#10;il/KaSIfd7FEHOjp7iNsqmKXUbHwDYvj0Lc/Gab7/zyIMxPKhUO3PITDrXNySgy8vU+rg0nfDI50&#10;q7VqPXfn0aOUxLiSxJiK6Ijy8HCleHaEv1guDVjRseDnf/7jwaP7HcuWfLrni9yywt0H9/YNDSzb&#10;uDpUEf71V1/+Me4Y06kdenXvyye3r1/Zt+9Ax8JlLfMWvVGpYe2eoZFe9XC/Rjs4olMNaVRag0pn&#10;UA3rUO+AcJ/XK9Xg7ScvLY63FMFh8R0hsjNpfwFkfNowpbdYAQjAvCziZuTVOm7YwBnMVo3B0Ds4&#10;aB3jdfpezthttw7arf12W5925InB8Nxu62U3SfFvNOr7Bu1Tm+XNqLXXzvfqRh4Z9M+s/GubtQeA&#10;pJl7zZu79dqXdtuAVvPSzKFgv50fYKfSqJ/xnGqUV9t4NW/sG+h5aOPUdrN61KK2GHtHBp/wZujs&#10;Q9UGbdeQ+oWVH379+omJw3uCN4fdgI7RH9IaNCYzujNkMNFGMNY14U1GLrsI3cTpjAYDuwXdyHGW&#10;EY12ZFh3985DrcbAW+w265ie3SY2NDI0bOY4K8+P2h1vJ96/f/f7u4m37K7v39//58//fJg8e5gd&#10;Z/Phwx/47/ff379953j//i071MZmt3BmzmTg2GFXJvZ/wpnEDjv/fmLi/YQD6Yd3RDic0Zm/wjdC&#10;yOatYxTEZODmI4GxUSvbUSU8Tm2h4tmxOMJtU5P46JpwOw+wc3BGebODt0xY+fd26wc7/8Fu+WAx&#10;2NV96kd3Hv7w9Y/H9v/t4K6rxw/9umfnjX1f/Lzzk593f/rbgR3A7ROY6LANUyCu7N/x2/6dv+z9&#10;/MqhXXQd+P3Txx6cOnb76ME7xw7dPMzCN+zCKSGOc/3wnjsnDj44w5bkwF+i/VN0Pg4KIgVNfNC0&#10;qQFg8R3B1YQHBXfROasDMNtzTpfBpPkrJqPIghiYyCIZmhpiCovpOMTwCJ0QAI0UfBQkgIYGmsp/&#10;PHVGFkqRTsytKYjz9EsmT6VIGwji0JyYmoepJ/nt8ABvnDj08CLcibPCmhq2tIGceaTCI5z/ydzH&#10;X124f/EMhVQo8oLc+8LyHKSgwbx15ujV4wdunz5679wJpJBBRXQYx23hEOLJSmHAsyBYlIcKgv7t&#10;6L7rJ5lbjjZAJ/hX4eoLpxo/+OrsVCiHHcGLOfHtc4cn/7YJa0w21Umz2BA0A7AV2ZYMzswFzpTP&#10;DDDrCVbCtB40WghACTX7Gjv7gGlAiiLkD0AJ8LGFkcvKTnmVBNicVTe1NooGnbQ53xk2HCiLgkLD&#10;AHKAP9aJFMNBrUIuLANgRFgcR3ByqNJJQnD8yCCC8VkQh4abaf5K2GQBhxaOFtqPl02QJFcENKtI&#10;aBUUwl2E30jvG9oAppMm4BEdBJ8sCePQd4GWgPgfklBIxckthEOID2rSPxSyUIqGg4yGFMJwtECT&#10;ctJMQBa5TOwDnPoSkaIjvx7ZzVwp4X2AZ4U3jSRB0FnIIPCOIYUwSpEXR71Adb8e3gUOCHBQtZNP&#10;j6gXraW2oUl4Z9AY+JzQAA61DfKgSZI6DuCRtCHFy+DsI6kCDVBZcKgI66bgYFPsGGB2E8Qmywrv&#10;A40g1UgNIIUwL2wLGpUihTyyQJMMKiI+CVMzKBevH35qqM2slimQJAlDBl2jFxsEQDKsv8JPB4UY&#10;UAQcokkeKTGhB9WhiFMnMQFqCXEA0kySaB4IqpfaAwHQ1FpiQoCqIDHSAA4JoCUEFCEBEFQRSVIb&#10;wCcjoEZnQeSCQ/JI8UgcSEIA3wt6irKURVUAzlqQQoC+UIC+QXp0fpgEcGhkWa5Q6sV3F15+f5H+&#10;CUBKIG2Qf/bteRS/9yVbfPf4+/PA879devH3L8FnFQntoQ5SM5wWYMypqA0IvGAACAJ9qgD9ywIC&#10;LxUMgj6SnQEyF5nXWQsIpwANGVLUiyzUixS5+HxQkCRJGDL4oDD09EnikcIraCcEnB8pfSMoSzr/&#10;X7z9CUzV1/bwDyvDgcNhBkVxwAFHHMAJZ8Q4xykO6ZS26ZC2aZve5ra5bdqmatQoAQIECBrUqFHb&#10;dEintE5RwXmeqrWKA9OBAwcOHOZB7ftZe8Gp997f8/yf/5vnfenqdn3XXnvttdfe3y97LfaAHCgU&#10;hIFUPxQwKCdEfXm1IoqAk1IcBGaAR7Iu7EUBWT6ju3QLt6XqvVQqX0tpcWrxfJf0s8lnhO8J6ckd&#10;6cg5vwf5vGLphflpUPg9xW8r3a7VBfJqZ15Af8bwDpqcRqpwbmf6hd2ZF/dkmQiOwP+tIA5+xLPg&#10;oQgzvgSur7+Pj1VOEpFDXvxMHAfEIhsE8E+6QjkWXy+Lb0+8cavFnIssu6v85WLyEBvQNzI4GugV&#10;IkivkKEDouJiJYgzakjfuNjouFEDh48cEDtq0MDhMVExfaOHDhwzOX7WvKTpSTOmzZg6PWna7Hmz&#10;Zs+bOWPujFkL581eND950YJ5ixYuWLRw3oK5yfPmzJmbtGDpwiUrly5cvnjJ2hUrX3p+xYtykfbc&#10;ZYvnrVietGTxkudXL1q94rlXXli+duWQkUOGxMUOHj0kZtSg4eNHjJ44aujImIGD5LKh8IggvPTI&#10;yFDcV6CHVw//AN8Am8Xf6hMeETx4yICBMdFWq6+EqwIs4bjZwQG2wABrgL+fn8XXnPpsMdvNAOwj&#10;pvP2sfr5+8sWqZ4+XrISxAuj+fj6mqtqJPWSGBm+nJ5/jCXVf8PDs1pMMMi3pw9WtVkCg6whoXId&#10;0phxoxOnTcIyiTOnTp4+ZcrM6VNnz5w+Z87MuXNnz587MXFK3Ngx4xPip06dOnP6rKTpWC558dyF&#10;yxYtXrZkKT9Lli2es2jOpNmTx89IGJs4LmFq/PTkadOTpi5YOn/V8yvXvLj6pddfXP3CqhVrVybO&#10;mjY6fvTS55cDi9YsGRoXG9kvknTWoqT5KxeOmxofPbT/6Ilxq15Z8/K7r7781suzF8yOjI60BvuP&#10;mxI3PnFM1MBeYb2Ce/cOHTooGvOGhtswI6ajjVarJTDUZg2US50CrBYrPq53D29vWcoUEGwN7x0W&#10;2Tu8d1REn6jIQBtDr0dIaEBMbP/gyMC+MVGIDYkIjoqOHDJ04ICBfcN6hfWN6Tt+csLYieNHjx87&#10;Mn5sbFzc4JGjR8SNixsfHz8hYcyYMTED+9v8/fx9vWUk9/Qa3H/gVwe+f+8f/xo0bFiv6ChbkO/Q&#10;wVGJ8aOmxY8eN3JoiM1qsXj1ioocN3HKuImJvftGR0ZGDB7YL25E7IqlyeMThoVHBg4a1m/g8AEx&#10;o2OHjomfseKVo0XOl7K+jpn/3KiFK+euXh0UFjB4aJ9XXn3+X5+lp+Yfei/jp7e2Hvjw460fvvGP&#10;F5euXDBzVuK0KXEJY8cnjEtMnDx5UvyECfGxsbFhYWF6eAp68mLK6VM+PYICrWFBAcEWnzCrRZAA&#10;f2uPnjZvv+DAiCXLX9i1/7s+/QaOG5Nw/dK1mqrqW7duvv7Wy78c/O6FF1aMGxXz/vMLvnxnaeq6&#10;FzZ+viw/c81PX71beHDjx+8v/+STz55f+9b44fEfv/Xhz199+/Deg9vX7z64Zy8pNjJozgAA//RJ&#10;REFUdpSUVBUXy56jUpdrx0/fWAL8GIQ2b5+hvaLXv/Wxs9hZZnf9WVz50F573+68Z3deuHX30s27&#10;xeXO3+8Wn71yy17jLnY4T128fvnWH2cvXS16WAxcuX6rxF59+96jUxdvfvXj4TNXf582M3nZwhW1&#10;9pq6KndtjRxq43Q3d4VpTJBFXV+J4Dhd0DVEgktfZuI7GuLB84eu4ZsKZ70njlNubkc6f+3W5d//&#10;rKyR28HvPigtrXA+KKmQM48BczqyLPApr4L4oMSu8LDU/rDY/qC4nLS4tKK4rFJPhEUTac71m3rj&#10;DxUhlmaWmLoeVFSR8khK7RU1KOzevnNfQGCon7/Nx8dPFuD0sFh6MsYDrL5ywHdocKQcIt9DIrm8&#10;DPKdNWtwPGF0/QIA8iy5Xf/+DZ4fWePj7ctHwttfLrqyBs+Zs7jEUX3lzt3r9x5cuVN07uadi7/f&#10;OXzq5LixoycM7j82utfiKVOeW7L0lRfW7tm749dffvj91rXXX3tp06YNe/cdcDc1u5taauob7A7n&#10;/QeP7t3849A3323917+enz9/yZSpSWPiF0yZ9sLyVcuWrSh6VKKhCg3B0PYKl7u8pq7YWSvBGo3U&#10;1DVeu1P0wO6odjdVutwKdBnwd0iurkljYQqOOtmopTE42HRpFbU46xrow4dlZa4GV2npvWrHQ1dN&#10;sYFHpcU3HPbbrtr77vpid90je/lNZ/Vdt+thU31xA91iv+V03DL3f99rcD2oLLteX3O/xlFU+uBG&#10;U11FTeWjuupywFVtr3HYHeXFpM7K0rpaB5TKsofy6Cird9rra+320j+dVQ/M7rGSasejsrKi2hrH&#10;hQvnnM7aGtR21lbKJegSzamsdQF2pwyGUkd1WZVc+F1c6WCAFRUXPyovLbaXlldW2B2VVTVyPVxT&#10;c1tNbX1rW2dzi8RYdDUN0NLSBrQ2d7S3Pu5sf9LZ3mEW10gKU0uLOa+msaWuzl3jdJaWPLTbqaTM&#10;rO6pbWgwndnU2NzS0NLSDHtrS1NLS4Nsk2pwNbhdejhxa7MuuuneDGWgyZxPLNGZBldXZKd7h5QH&#10;8dD1vnAPaOym2aXgBiSU43I1u1xt7vrOhoYOl6vBXlZ994+iM4VnD+z5NT3ll5SNv6VsOC7nEKcd&#10;T990MmvLyaxNp3O2nMjcUJC18Ux+qv7l6lDKlwXZW46mbijMSDmZmXoqPeVkSsqp9LTT2ZmFGWmF&#10;qSmnM1KB46mbT2ZrpCblVG4K0k6kbzy6df2xNPkboMzYzF4qXYxTmJNyPFP+Hn6y+0JxnW4qqBMI&#10;hfkc4EEAcpmqMsUEhNNMT3XSTK5M/gwbj0zEYaAsnDov11JdM2wz7VZR5JIyidTiTKzx7vQPpAAT&#10;bqbdl/fKfF2LkMIjTvLuXF2hQxYFpQlI7l79cWp71uX9Oy/t23F+97YzO3J4hEemuca3P22COOf3&#10;7ji7G5dj57k9si4GOGWOvyHVaM75vdtlAc5uufcaCXpui67EwZc+kZ9+cpfce0W958yKCTPrzfSs&#10;3KFeoDAvg+JULRYzYZ0j2NxspCLVm6o0sFK4MwNgcnxurwQ+EIuqtEXjOOiMTFnIg2ImyuCZgosB&#10;QaRdZslP9x9pAQqasiYcYC4FP6WXRpneJEWITui1o/82ZrcfojbHmBf35tN8TEpzTudn8wiASFTL&#10;rFHS9qq11QLoLNGZXXme824UdOeU55xmeNTaF/fjv+3QsigAULs4GyYGpwy6ZkctT0NIaaDH7cf9&#10;oy8wBaCa66gD1Fyk2mqVD8AgA+Pf266OFmyaakFwsmDQRzUOIIjxDzWIc87sEuJRnMPtGfKWGR/M&#10;Y+Rj2VtIeYSuQnjUXlA2OhGQJpjxDK6rsRSO56Ycy9kKgouFZUg1mnMka/PB9A26isfj+wEnzGFA&#10;gK7E0SpAUEMZ4ISoKumf9NFK1+mAI0p5YKDhZJFCUWaEHMncpO4fdIggaiVtLEKUWelSkbES3x8+&#10;RFgJL5pc1QEGugOXWDuRIh4JfLj4fGFbXn8pkpdGWQ+OBA9QBE0ApCmCJogFPIp5EHK75BsL6COI&#10;9izAyCHFzqoSiChmPiMy8IwDDw8ChW2HbEYjRTJE/QyqSUE8g9CjgEc9QKvTJiuzigWUDaB1cJJC&#10;RJQ2VnUAlFlbQUpx1Y0iPMJProRIuiNZ+mpoKY8Cqo8SeeT7rHEcRMF/vfuUHAWKay0auFEA10eN&#10;4Fz7dveN7/dqREYjO1cRaHCE60ocZD4LXQGg73YDF7/eAZz7avul73bd+OXAzV+/uvztrvMHJMoj&#10;+62MVuiJtmgCjvL0pv520N8UjBCGjf5CAQcUZ/zo7xHJ7R4zIB6DgAPPIlqR51HZFKEvdAx7el+N&#10;CSdKkgVAx5iA6gknuSpEiwPap0qnuEpT3JMFQhtBVB+t/X8EXYAjy2S6Ty8mPcevgGd6GQRRVETt&#10;0OXTR6XPjPaTO9IpdXYXZUHST+9KP7MbTdCtS/h53jUE5mecoY3b0s/vyLwia5GyTiMQPVHbgFwx&#10;jmRwiNtT/6cp/v8ePFhXEMcjwURt/i0VZnwJHA4J2fTsafX1xaXW8ISlR08oPPp5i28s4QYcUBVo&#10;ykP09eohK0qslmCbBWc8OMASEWyNDAvsHxU+NKbPiMHRQ/pHjhjSJ27EgFGjYgYPje43qE+vAb0j&#10;+/UaNDJ2/NTJM+fOkSDFjMRJ0yYCE6ZNmDxz8sSZiVOSps+YnzRvyYIFSxcmL5w7d37ynAXJC5cu&#10;Wb52peylWrtqxYvPLXt+zfIX1pIuWrtywerlS1/gcfVr77wxI3lW7369Bw6PiR0TOzQuNnpodMzI&#10;mKgBkZF9w2zBfv0HRPUf0Ee2/AQHBIfYLH7ePc2BxH7+Pr2jwqP6ROpeJyj+fj5+gshJyT5ecoyx&#10;xLm8e/p79fQVW4nFoASYCI7FxxtTiBkFJGrj3cMLxKx16gKIgBx5amyOPa1yhI64ed4+PWw2/6io&#10;yAEDo4ePjJ0wafzkxAkzk2fNmjsbmD1/ztzFC+cvXQwsXL502qyZcePGjpuQMGVq4uTJiVOnTJsz&#10;I2npgiVLFy9ZtmzZoiULFy5bNGfp3GkLZkxfNAuYuVguAp+/bB6weNXilS+sXPX8ytUvrFq+Ztms&#10;uTPnLZ23ZPWSpWuWLlu7bNqcqXEJo0eMHZG8ODkxeVqfQdFTkqctXLNkzrJ5w8ePjIrpGxkdGRYZ&#10;Eh3TNzomKiwqJDjSFhoZFB4eGN0nEpMGBluxJ81hnPhZfKw2Pz+rr7/V1w8bess48fEWU1vMFjOA&#10;JgcHWWX/mqVH76iwyD5h/YdGx8YN7hPTe+CQ/iPjYocNHzx4yAA5UHnYoHGT4oHxkyeOjB87ZPSo&#10;gbHD+w8aGjty1OChQ0aNGjV8WGwggnr2YADbfP1WLF55/MTpFWueHx43OqpfFP3eu3fw8CEDEsaM&#10;mJmYMHRQdGRksC3I2qt31LDho8MjI0JDQ4cOHDigb+85syesXJU8cfLI6JjIsYnjxsyYmjB3+dHf&#10;izf9dG7Igpdips9f8cEHg0YPjYgKXrhkzsrnXpo2781/bPrxw6yDa/+ZOWHavKRZc5bJTfKLZs+Z&#10;NXHqpNihMdFRvaIiw4JlEYWNYSILMRg3vDiWnho37BURQn5UWEhkaFBEKEPSGuJjCfG29o3ol5Oz&#10;54MvNoT26Tc9ad7B347m52x/9fnn333njV078z76xztxI4ZMHD14+MDI6CjbtKmxn3+8YkfuB7np&#10;77328pKThWeXL325V0jfuEFxC2bM/3bXdyV/lrscbqejrrLCWVbqKLE7HlVXb8nPCQ4PwW5BPpZI&#10;P9tzSYsrisorKlxFZdWPKmqLHa77duf1u8XFdueN20V375ffeVB650H5mcs3j5+5VOl0FRWXlVdW&#10;lVU4QIrtVbUNLXcf2Q+fOn/qyrXVL7wyIGrgtVNX3M4mp9PtrG2ormuCob6pDRDH3ukqdzhRo7i8&#10;krTEUW13yJkplc667iNUZFOV09UIUlzhFMRZ/8he5XQ33y+tPHH2sr3KVVXr7tqEVSHn6SABpMzc&#10;X64RHCFW1siOrcpqUnulswsczgpHTandQY3VLvfv9+5fvHlLDtx1Gah1yxXauOu1rlITvCh2VJfX&#10;1JVVk9VQ5qgtrqyKGTrcFhzm5W3xs9j8vAMsPazePfyCreHRvQeHBfWWL6WXxYtXW87m6vpgkppb&#10;qzxBHEmFLlld//4Nnp8eclKyTw8fXhorb4w1ePmKtQ9L7X88Kr71sOTa3ftX7hTdLSm7duePeQvm&#10;fvj6y8e//+Zh0b01a9a8/vqrFy6cK7r3x9o1KzZt/PLQwV/d7saGxpai+8Vfff39Z5+uWzBn/pSx&#10;8RNHjZkyZuycSVPmjE1YkTh9+dTpryxd8eLzLziczuIK2Whmd7rLHK7iypriKtej6prSWolnOeoa&#10;dT3UyUvXH1VUF5VVPjQHSAtUUlD2x+nBRrJRzlDou4flDjlV2uEEQKCXOmr0kGm7s/baH3/eLy9z&#10;1rvsFaXVzopaxLscLldFeXlRZeWDmpqyqqpi0vLye9XVxa6aslpnKam9/K6zuqjOVexyFTe47aXF&#10;t1215ZX2B0V3btbXVLmq5Yr7GkdVTVV1bVUN4KqudVRU1jirZTeTQ07+rqkidchOJEepw1HqdJTV&#10;1FS43bV1rtqmpqYLFy/bHY5qxkYVY8xRWuEoq6RRjgf2chm3FRXF5RVlDgcj1FFbW+N2u1ta3BST&#10;WE1b++POts6OlvaO1o7Ojs7HrW2d5uBhwdtNvEYPHm5panPXy5VN7rp6V02t3V7+8P6D+0VFRffu&#10;P3pQ7Kh0Oiqr3C5XW3NjZ3tzW2tTe1tLa2tLS0tTc0sD0NTcdZNUSzMd7Ore/SSxG4O7mxpc3ZR6&#10;z7Ia3SdlHnUZjiAtDV0FmxrrPetxdOmNhG9kAU5tkyy3qWmqrWl21bagVV1du8vVWe9qr3G6Hj64&#10;f+HspZ9+OLZr+6GcjB+3bvgtbbPGbuQi8KwtZ7JSzmanXMhPL8hafzxjPZMboDB38+ntKed3ycpk&#10;pkFn8tKv7s4/l51xKS/7Rn7+uczMC9vzTmVlnEyTCM7ZrPSjWzcWZm09nrn5WMbG03mpTKROZXcd&#10;hYMPiRfBnBUvCN9JEdwngEcmsoBODbuAKZ2ZgzK3Y0oHQPQgnkkzOAzM/HjUgkwZlVNnhzpD1Udl&#10;gEhBgCLIUSKI4nBCZ0qNVsytmViD6AxbXOJuh4op/vWvdiqD5Hb7HpJr/AcNqVzcm6/hhnO78jSO&#10;gz4y8WXOLdPT3Iv7d5gFHfjJsvpDFoDsyj2emwYF0CAODBqGoHhBbjopomQ9jpxNk+25GQeBGnAB&#10;UVEIFwk7cy/s2U4q4Q91kMwWLeSf259/fHvGoeytx+iLndl6jxLSCnakH98u56cgjeYg1gSGxEtX&#10;xdBKEPPHWJoD0LkYAa9e/Uzx540vgT1JIUIBpE/3d928ribCl8Ce2ilI8HgdZuovfaddRu9gc8yo&#10;zdHDa7RRGpEBJ5W7pQxFOdHTrD9KA07kpJ3clvnfoRwNx8AJYDHsBgKFBp7MlwVfKINWpHQrfh2m&#10;w4C6fgov7tI3O/HuaJFaHgBRnAaKJ+kZGMa7oy0qjXZhVWmv4cEsmJEmQ9FWYw2MoKW0OCkFAR3M&#10;OpZIPY+MVXUU9S3TyMKRtA28fdBhUKvSNXQc0iil3afVgZDlkUxvopvE3XZm6cY6AORw5qYTxsUq&#10;MJeRH83ecpxX2wQUJHgng0RGC6D9jkzVU8WKe/aMGkcyNykDOIi2+hgyqdEEaLS98PNYuC1VnUDd&#10;OgGPlgU0QsQjZXVYiqtsnEMkmLJdASAVq6UKsqUInrZWAYUUXI2gsSqIlNJcAH6simfOJ4vi4FSE&#10;tTWIA6eCx4yaQtFORCUFHulZVQ9mJWrVsClRO10BCoPqytc7MTUWvmyWioBApAoYtLjKhKJCwLVS&#10;KKTkqiaoilZQeLM8WnnqohQAAj/AqweuDDCrcFLoWpBHzSJV+Yp7clUOLVJT6KOy6bcXURpG0WAN&#10;dJBbPx1QNoTAo98KKCCqNkCuR1t9AXnvsAzA6CXFYle/2eUJ35DqDikJ0JgFQQikRlJwkOvmRGSU&#10;gVn5ecEvfJWvO6oUufr9HgCZGgm68d2e33/Yp8t5AG0C+vAm8jvi6v58WcWpYZpnDvIH4dffiawt&#10;jBwN5dAKWop9sBK2QiUeGW/av6hHlo4xNSw8yqZEisNJWW2UtkgF6nvh4aEUBiRLuxIE+fBD5yXi&#10;9QGBWRGKIF8HDBTeHXCtSHtT1UaOyiSX6siCh1wjJ0XjLLoGR/dSmQNuZEyKobo/RDCrKClugub6&#10;YQF4GY9lby7ctlWDOKd2pgEawVGQ6AzKmCAOcHZ7OhQ5BdkEcTzbrC7uzrlMpYaTVKf7f0/uezzz&#10;o7N8QHm6QWIECt3FFAy3/NvlQnhAQw/PgKGYsI7Fy8vP21vX40jEoTvo4+vVEwbA6uvtJ1cCecmZ&#10;smaXULDNH480Cm8/Krx/dOSgQX0GDenbb0Bk336RfeQC75C+A/rExcdNSJwYPzkBXxdImDJhwtRJ&#10;k6ZPSZiaMDZx/MRZkxOTp8008YukBfMWLFm8bM2qRStWLFqxTNPFK5dDWfb8qsVrlgPJSxcsWLlk&#10;9qK505JmROOiR0cGhgX2H9Jv1PiRMbEDo2P6DhgSHdU/MrJPWFhEYGhYYGCQ1YbzGiDLZ7y95NYY&#10;IDgowOrvK7Eqc0iQtKgrLmMMYhqLBQDZZWZwLGOuGvdW4xj7iGElQmacNzWviekYuz0DEgkyYTI/&#10;i09QcEBYeHBfXMChMSNHD5MDcWYkJs2fM2+xHN4MJC9YOG/RYr1/Kmne3FHj4uLix2C06TNnzJw9&#10;K3ne3IWL5Qih+QsXLFy6hFLJi+YlL5u35Llli9YsWfz80vmrFyYvmztr0eykhbMXLJ+/dNXixSsW&#10;zl8yd5mEb5ZAmbdi/tzl8xasWjh9/oyFyxYkTptEByUvnLNwxUL6Inpo/4joyKiYPkPiho6dNGbk&#10;mOEWq48t2Gq1mViMgB/gb/XFjOacIG+rnN/sK+Eti48nvAUiO568e5glXV6mlMXq7xMSbAsLCwqL&#10;DI7sE9Gnf1TvPhExg/oPGjyg/4C+IDEx/bDJqLGj4xLGjpkQP3JsXOzo0TGxsUCffv2HjxwxYcKE&#10;ftF9ZUD2FJNGhUelbkrPzdsxYcrkpOTZSckzJ0+fhISBMdED+veZNik+eXbiqNFDg0LkJrbIyLBB&#10;A6JDg2y2AOuIkbFjxg+LGdx7xdJpUyaNnDh9Qtz06d+dvf3NufuTlr7be9jkBS+9ljgvOSAkYHT8&#10;6H7DYoOiY1f/c887KcdWv5eXvPKd0RMSxowfNXLo0P5RUeGRoRG9QqMiw6LCgqNCgvuEhfTr0zss&#10;NBhzmNeQV7BHcIClV7gtMiIkNCwoMjIyAlV6hfv7W4L9bGH+wW+uffPgLwW/nb1yrujRwUs3dn/7&#10;S86W3F/3fL/hs89wyxfOTZ49dWp4cEiQLXj67OTs/Px169a98fqrG9Z/fuvWrVdefctqDYsMje4f&#10;OXj+5KVfvrVx0wdbvt/xw52rt+3FpWZ9QL2zscHhrn/n4w99fHyCfP0j/WzTR4+/furig/vFeO9F&#10;5ZUP5S4nV1GJXOl98crNB8X2a7fuXP39T0dNnd3hrKqtf1RWUVFd29DSXtvYXF7lAisqqThx/srJ&#10;6zeWrFw7bWyiq6S6s6mjpam9rr4Jj7eopPx+mV1CJ5VOwG6vAiS2IrtUakHwkyuraivwqZ11ipTI&#10;6SO1Dmd9mR0eie/cMJeOV1TgL7c4nW67Xa6OcjhcpCUljrKyqq7jh+GvrJWrwStqKh1O5JSVO0rL&#10;KstN7dQIpbi8stbddPnGrfPXf6+qcz+wV5ZW6/VVzkeOmocOx/2Kiod2eXxQWXmvzF5UVn2vtLq0&#10;yvXVjwd9/G2BIWHePoxxm7nHL9jiEzyw/4iQoF4+Pf295WRzQC+wE/AcSWbg38Po/wugiISBenqZ&#10;vVo+lp4Wm8UWEhDy+itvVztdD4rLH5TYi0ppqMvd2t7Q3obz3dbW8vRp5/VbN/oNiD6wZ/eP+w+s&#10;WrDw0w8/3Llje9GDot8OHXzzzTfjx4x9ac2a7/bsnTd7Bt/dRD684+KmJIybEheXnDDhuaTktXMX&#10;vPzcS9W1deU1cu16qcNVXllXVlFb5nCV1AgUO5wPKqoc7qY/S+wXbt3RQ6OxW0mlU9dPkSpC30kE&#10;x1GLGYsra0ocIs1eLWfrFFfU6Bof5Xe6mw+ePF1UZrfXQqm2V9Hvld3gsFdVAIwLUvqwtKLM7mDs&#10;VJB2EfWxqkJO8K5xPnj08M8/79XUuByOaghOp6tGroQ3p9o4aqqrnbW1LpcLCiMHhmoo/FTKRW7l&#10;xY8eFBXdLS4uttvtDx8WX7/xe9HDRzxUOintcrrq5IZ+t9vV4DbRmfb2x086nz5pf9wJ3tbZ0fHk&#10;cXuHbGRqa29t72zvfNzRDrGz68esr2lpbGysq6N2CSSVl5aVFpcV3S26evnKjWvXy0pKXTW1bldd&#10;k9sNa0drG3I729o7Wlrbm5ramppaGxubm5qam0j/hhZzJnHXwpln1s5IUKZRt0TVNrlrBDTK00Cu&#10;xGWeAUo1tDc0It9d72pqeiY81Fiv14q7XVXN9c6Wuup2d02Hu6a9ztlcXeEqLnJcv3zr1x+O5WX+&#10;lrbxcOaWHzZ9fihtE17ToRTZEnUyZ+ux9A2kZ7alXGBOyewqc/OF/PTLu3JAgBOZm3Q7FTwFWUI5&#10;lydHF5/LSbuQl1GQvvlUVtrZbVmns+VSKoGMzbqLStbjZG5RvDBrK6kQzSE4nskfczVAp4A6C1TQ&#10;R507kgvC5JJSzAuVH4QsKDprJIUHIqnM481sHlyBilQgnMqsU1soSIMTovoM+kiusjEXZzYPDqdH&#10;GrNwZt7oQO065VWdQSjLRFPnnTr1FEei2xkjV5XXRy2ltUORx92iEpqQQhFpJlVOJKtAfDYABF8F&#10;In4ydVEpE1wQPAr8Fp31Su0m/sIjDJSCSC1nduToKh4N5RRux1NNP5KbKicc79tesDP75O7cgl2Z&#10;pIeyN+OToy22ZWaPJdU3RitSiNqVDCfcA53i49KrE0VdOtFXC+i0XppmpuNdniddjxHoRByebn8M&#10;ZrWJ8tN29Pe0gorUmAD84EgW+5gqPEC9ZAEqAQq6ATxiMepCFMYBQTI6gKtW0KHglZGlISe8OCgY&#10;lizK4tLzCE4WDOCUIlWAgjQtpQiioCONR0XUM9Sqz+4TivyFH2aDazNRBooWAXj0VKcMAD2ukRTN&#10;VU7MwrAkpaf0r/04hwxa/EPxG41NMAgMSFOBCDmUsfFo9hZtIKbD8kezNmMuvDUexWjmj/PIZBhg&#10;TOh0hPa+PpJFF+C7Hs7YCCe1gCOQ8XN8u+yxQk9ADcgggZkip/IygJO5fBnSz+ZnAxd25Z3fmQty&#10;bodEddG/IHvrb1u+wPHTqA0u3MG0Lw5nrDuSuf5Y9kbd9wec3IG2W49mbSpAMRzI3JTCnK1XMIi8&#10;s5lQTsnQFZdP91/oQrPz+3IpBX5p/zaIujtDja+Wwfmk1LndDKSuLwBNlkYZO2BGjIO2Z7Znnd6W&#10;eXH3Nr5vEq02qwuxs45MLQWzImoKQN5QdVaNkdXm8CindhMpWbDxUijwiEwU4FsBQJFS3W+WDh4e&#10;ARl7JvYBIIqBwTeNd01bBxs9BYNEK4zDD5tWh3wARIHaFTz6oB4pOETsoBQeEUJBpUOkXVpE6jUf&#10;VW2athGKNgGAgVwQJGhZzcVEKKyvDCCDvzsUpakW1NYBFORRKSqB1CNc1VAKAL8QTYRFQ5xQNFeD&#10;OOCqgKy1MXYThr1d8m98t0fDPVLEMIB7jtQBl6y9+YxnXYzJh5f06le7JY5s7KB2pvt4m47zCzdH&#10;lqox6ugahocaimbCoN2BhtJlO7MvmgO5ASjk0gXaC6SMIhBeLlLUQGGtC62g8KgCASiCdx9Op9Jg&#10;JotaqNHUTi8L8PbpC3gqn98C8lLIq9QViOHrmgbAgBD94NAWUiSfMre2o7D8tab7XfBUQY0ACKBE&#10;mqANh64tAkFP5dSKqBRNAKom5d28bN50DdNovAbglT+LZXjx+Y6Z8I2H4QKv/O6sy3uySXH+JTSj&#10;M/uu4E33j/EGBZTHnK/5b9GZruz/gmd5/g4xaOymO9fgEmXoCt/8HYCQKrQuCUaYNSZQnvXVZWOR&#10;ObhXdouEBYXjn0eFyfm14UGBwQFRfXvhVE+YlBA/OWFC4sSEKRPGT06IN3GchKkJCTMmTpw1adLs&#10;KVPnTp8r11EtXbxSzuNdsGwZsGTVKh4XrVg2e/7chOmTE+fMSFo8j3T81InjEifEJcT1G9xv4JAB&#10;wWFBg4fFjJs4Jjqmb1hkSFivYCCyT5gtyBIcYrMF+tts/larRQ6pob1e4lHRBG2IrJGx+ARYfPx1&#10;/5RuKDNtp7FqEMAYQSiapaBCuvwz86iUv61qQMI3BijuZ/EJCQ2M6iPLcPoPjB40ZGDc2LixE8aN&#10;mzge4+h9UnOS582aPWfuvEULly6blTxn5NjRw+NGJiROBNcoT9K8ueY06AXzFy9KWjBvwbJFi1cu&#10;Xfn86uUvrly4Zsm8VQs0TJO0cPaMudOT5s+av2Tu0lWLl61esubl1QC50+fPmLty/pylyUNjB0X2&#10;Cps+MzFx5pSho4Zag629B0ZNmTN1bOK4kQmjZs6bkTBl/PgJccBg7Bxik8VKcqKzjMWutEcPf18f&#10;i7euRepqvq85QlsHicWnp83f4ufj5StrduQY6eDgAMZGcKhNYh99I6P7RfXp26t3VER0tFxtHjts&#10;8PC4EXHj40aPHxs7euTQkSNjYmOjY2IGDIoZGBPTq1cvEyqSq9b8vL1HD4v7/rtf1r78clS/Pv0G&#10;9B00dMCw0cNHxI0cMy4uPmHM/OSZK5bOS5w+Piwq2Ns4x337RgwfNtjfaonsGzk9eZotyDcowGvK&#10;hNHLVq3cmLPjyPVHb6zLX/rSx/OXv/LOxx8NGDpgzoLkmGEjfEJ7T1z5zgfbzk59ITM6dl6fAXG9&#10;oqMGDY0eERsTNzJ2UuKY6TMT4uOGDx/QL7ZP1NDovrGDZUmRn9XfrL7yQuGwoACIs2fPnDN/0XMv&#10;vzlhWlL/obHBERHeXpZ+vft9+vbHv31z8OSFG7+XVH5TcG5y0uI3n3vnlSXPrfvks9SULbOmTWfg&#10;Txg/dWf+13/8WXrlRtHly3cuX7x1/NiZiROmBgaFWQOCg229YvqMzFm3p+hiyf3LxQf3/rbl0/XV&#10;9srOts7GpuZ7JcX5Xx2YPHtWdP9+/j19wv2scQMHpX2xTi7EKS0rKrcXlVbce1Bx+fq9ooflN279&#10;WfSwtLqmvuDU+RMnz928dddV31ReUf2gBC9aTjnRW71Jfyk4ferGzbWvvpEYN+nszwWuilp7qaOk&#10;2F4mizJkBZDxtqsryqvKyySqImB3lFU4yiurZLFDWUVJqd2c7lpN6pD1MtX3H9kd1XWkJ89duf3n&#10;Q6fTLVEbE6mRO7+r6ki7YjeVNRUVNXLsjge3I7Oy0gFnTTlinC4k6zKcusaWo4VnbvxZZDfnm5Q5&#10;a4odVfaa+mKHq9hRCw6UOMhylVRVP3I4HlW6AEddy0tvf2gLjrTawn19gy2WUF+fMItv+MABcVG9&#10;B0kERzYO8l3xkiBON3j19H7m68vnwQMe4n+CieAI6EocSw/fYGtwsDXk3Tfer3W6MUJTS2dLx5PW&#10;zqctnU+a2jvdLbKv5vzVy//87OO33nn9vddeWbtw8avLVu7IyMzNyVr1/OrEmVOnT5+6ZN68pXOS&#10;5k+fNiFu5Nhxo8clxM2YOWXG1IkzJsbPGD9+7ay5byxd/farb9ornY+qax7JBrd6e6ULkBVSLne5&#10;y00KVNY1nP/9j/KaOoe7qaq+CWtWuQQcrgbdOQXurJOzqJ0NrY76pkpXIyBHI5s4jqP7pKEKc+aR&#10;093887GTsgbKWVOC5SsZS13wyF4JPLRXkJJld9aUOqp1ExNsipssSYvtDuD673fOnL/icjU4qmol&#10;ZmfGUnGxHXhUXF5U9Ojho9JHxWWkDx6WkBaX2Bl1DkeVy1XX0NAEuN2Nzc0t7e0dcvdT5+POp087&#10;n/4l8Pgp8PjJ08dPnzQ2NQH8tLS0tLW1dcLY2dnR0Q5La3uLu9HtqnfV1DgrKqj34f37RXfv3gGK&#10;iu49evSgwl5eW+NsbHDLJd8tzZ0d7e3trQBC5N4ot1sujWpqbG1qams2YMI3gLlJqqmZSiV20w0m&#10;dqNrakzg5u9Qjq6j6QLdP9Uoh90Ip2cLVZO7KzxEs10uHhvqat0uE/Exq29a612djfV/tbjbXVVu&#10;+yNn0e0Hl05f+vnbIztyv9+6/seNnx9L23g0bf3JnK2FuDd5qaRHUteZhcTp5/LTmM2c3Z56Os/E&#10;cXZmXN6Vc3FH1pXducCZ3NTCzM2nc1LOb88w26y2aGTn8JYvfln/r2Op609kbjqTJ6ca6wk4IGe3&#10;ZZzMTjmRsVluocpJBddc2MhiMoe/BzBX0zkZUzcmajrp9EzgdD4HBdAJHJNReCCCg2hZmJlx6gyV&#10;R5gpqI8eHs2CCIWZN1NYUp3H63wdOgADdBDPlBEgl3qVjhxVjBmq/B3V7BNBHy0LJ6WkLcY70hSX&#10;g2m9zj7JUs1BVBRltSLUeFYBrQU6FFJ9RCt1zzSCAOAG44GrV0xKrgI8+DkooMDjswxCNLuNJIiD&#10;27kzBzgppx1nFOzIOrYtvWBn9pG8tBM7sn7/9dt7x389kptKEXRQswCKoBLg6UqIKI+2ctxJbgqK&#10;USnVqcNAcdpCKSwGJ6AOJ5K1CaozqTYfBkqpQC2INC0CAhHTwQYDWWpGTxHoeEFQQFQawCPAI6kU&#10;N8EL1VAqNREcfDCqgAiuERa1LQAzbPjtpORSSuMvimsuzIBG0FSm2M0sl+BRGeDUUgBswLn9XTeg&#10;y1asfXln9ubq5iz1V2GAk4JUDVAWgaokj8gHYRiAw6NZUl2370cH6TIx/bP/FbM9ECJ2AEDQhyqu&#10;fLf70jdyYLM2RNIdmbiUGqPBpHDScdrRanztcSjamzzCgNkBGGQMmDNN4YR+pHtIIByFwTXwRHHY&#10;CvNkv6FGQE7nZZ/KzTqRI/ERUiRr33mEqxsJFORtOb+Hd4SXHX3SjmVvNn+fl6NSQQqyt+Kk4TEW&#10;ZMu5xaS0xeSiJ62QJQDqf6r7J0J20KjUE9tEJdETf8+YyDT831YNiGENSBPyUmkmxAu78k7m4hxK&#10;EAcj48eSCmIGMNZWu4HrS0230ps6kPjCkAURyTQZHIRUewq6CqEjVBSfGhWluTAjQXqqOyKJ5ppq&#10;/8KmxfVzBzNEqoaH4cqj0lU+lWobRUlTBCKPWhfps6C6UQRQOQAIWZTSgkhTJVUUOCkMWoUWoSKt&#10;HTU0rIBAugDiH798LQNbA53mxURtT9Ug8EiLnpGMwBvf7dHqVD5iEQinNt/TWFJhMPuYdLuT6qCc&#10;ALmqjPaUAAx7t13fv4OUXwQey8Cp777qo4AE+K/u3wlc+3rP1a92X96/88qBXaTnd0vVqrPoYLSV&#10;XVfm9wXV0WrGIUQeAXpcLYkyvDgaGdFUqvh6JyNHO06LgMMJrl3AMEYCqnoMS41qE2nCjiyq1pAQ&#10;OkOBBwaK6Pjvis6YOI4GTfS90/dC3yBP7omsLRrBJJWYVOZmcP0EUQt68jIilioAdEArjxlBoJAq&#10;oAD8MJPCQEoRqqNS8zp73kpZlKf7pM7LL+jsi4xAJJjwjW6wAtfYzTksIx+HrTrhYf5zfkc6LrEE&#10;aHRm3xW8MT8SwRGXWUB5uqErXgB0Zf8XPMsjQYdu3BNrUFzhb4oBfFBwCWd4efma5Q94GlaLRTYi&#10;GX9eNiJZfPBjvGWnkuyv8fXzstr8bHL9k8UWGNAnOmrEqOHjJiRMmDIZiJ8yKSFx8oSpUxKmT540&#10;e8qUOVOnzZs+da7AzHkzkxYkz1+6cMmqFQuWyanGi1cuT160YNa85InTJg+LGxE/ZcL4aQkjE0Yn&#10;LUmeNm9G/yH9I/pEhEaG2IID+vbr3Se6V3CYLTDYGhoeBASFBFisPnpui0dJrKHN9IQYAN+ePfxw&#10;yHx6kspCpGciNRLB8fICPBSPZRTHmM/a2WNeDycSrF7e/j295Ojonj2DAvxDQwJ7R0X0H9B3wMDo&#10;IbExo+NGDB8ZO2T40LjxcZOmJgJTZ85Kmjd/dtK8ydOmY7GhI2MHx8aCzJk/b/7iRfMWLdRoDvjc&#10;xQtnz5+7dPXK5S+sXfHimhUvrVr24srFzy9dtGbx4rVLFq5eNHtx0sx5M5LgWjZv4YoFC5bPnzAt&#10;YdSE0YnJU+evXJAwNb7/oH4rVi1dtGT+7HmzEmcn9o3pG9orZMTY4cPiYoeOGpI4czIQN3ZE3Dic&#10;wFGhYYG2ALlvS9xWbCgmpd09LL5yYxcDQ5svJu22rcWnZ6DVL9hGGXFPrbJRxFf2EdE5Vt+QsMCo&#10;vpGRvcPCI0MiIkOj+kT2Hxg9eGjM4GGDho4YMmjYkH6DBvQfHBMTO2To8GExQwb3HzggKqqX1erH&#10;UMS8/n6WZSuf+/7gkcGjR4X37RXVLyqsVyhDzuLnGxRkCw8LHjtm5MJFSa+88+LMxTODegf72Hwt&#10;Ad6Dhw+MHRMbHBU2e0nywuWLGcfRfQds3JJ9sODSrUeOU9f/3PfdLxtSUibMnNg/dsDo8WPnLFsT&#10;v/C1Vzd/t+Kzr0YmvxsQHhsS1icubnT8hJHx8cNGjh4YO6Lv8JH944bFjB4UMxr/fsigMaOHLVo6&#10;b9TY0cbBl304AwYMWL585YuvvDsxcd7qF//x6frsdz/60j84BCOOjovb9NEXn7/5z43/2nD0yKnF&#10;q1569c0PP/3gi50Z21tbWh4+Klq0aMGYuLixcQnzk5fOmJo8a2pSYvzUAVEDQ2yhYaHhy5ateOXV&#10;N2fNnL9kwXNrF77++Ttbrhbe+ujNz9Ysf27zxpRFCxaPGh3XJyZm/LSpZ69dTslIt/T0DvKx9A+L&#10;eHXlaleV/Ngd1bXupgpHXXFZtd4IXvSwvMbVdO3mH7f+KHrwsLS4rPJhsRwxU1xaYXfIrVIl9uqK&#10;atflW3fP3r69ZM3zsdFDjuz/pcHpLnlkLy9z4CeXV5g9TRXVlRVOQJbh2B0l5Q7c6bJy2d1itzug&#10;VFVLnKWktALHGw/c4XA5ne7fbxedOX+t2E5mg91RW2qvLiuTU2/Ky6vlBJwSOQTnUUllcbkgpBDl&#10;fJxSAXtlTXGZ42FxhVxeXuqglMLBY6cellbStHJzcHJljZvU7PGpK5U1I3rWCVkS4imWKE99SZXA&#10;tOTlCVOXhkQM9fKJtFqjbQH9B8UkDI4Z6+tjk0+IrO1jnPPF0AiOhGD4TAq963P9/yaIYyT4efn7&#10;9vAL8Am0egf+9M2hv57+1drytKGh3elqKrXX0NI/75ecPHPxm+9/efmV15atWPz6ay9OGReXMHz4&#10;J2+/fei7b9995615C+YyGmbPmZU4ccIcPicTJ82cOjkpaRZv+gf/eOezTz/ak5/35tq1SydPf3HB&#10;spfWvPCHnKHkKKqselhe/bDY8aC4klqK7I47ZeV/0pVO170S+7nrt6rdEr4pc9Q6zMFGAuYwaQCk&#10;2hxZLZEaE6wB0YOr5cScrhOs3YDdKVePHz591lEnBzZLvKZMDjB6UFJeVFxa9Kjk3sNiABx6sd3+&#10;54MHfxQV3X348M79++C37t3jUfhLS2WdVxVDSwaSq67BXJ3U6G5oVpAbn5paZVtT++MOuZz7CdDZ&#10;+fTxk7+Azsd/eYgC7Y/b2juBp0/+evL4r86Op3LLEwU7ZGlNu0RsnrS2tte73I4KR3mpvbS45NGD&#10;4qJ7RTdvXr99+1ZR0b2SkuIKe3mVo9LlqvHc7d3e1iLxmpaWtuamVrOmRs6vMctegJZW2STV1FhP&#10;2tBY19hUD+h1UV2XRsm9UUAj+YBGdrqCMjA0CoJA2QnVdVN4vVk29G8UuVwcZrdQdK2Nu762vq4G&#10;NlnUU+/qqHc9bqh/0lDf6aptqaqoKbp7/+zJKz9/f/bAnmN52cdzM05kph3PSD2Tm30mL/NMTtrZ&#10;3PSTWVsu7sgCLu/KuYCDkWd2jG/POJ2TApxIX38ya1NBxobCzI0n0gUKMnjc9OuGT46nbQBADm/5&#10;4tDmzw9ukdOOD6d8CXIsfYPcVJXRNUtjQsm8jUkbThSIbFIwczhSGJjDnTYXUTFLYzbGjI0pJojO&#10;z5hoguikTSdw+qiTURiYUyobBXUuq9NNgEdwnf3zCBspwpmhKigRCR6KJ9dTBIpnyqs1kuVh5lHF&#10;kqtTW3BSXDhlQDj86ExZlUlKEXigMPWkFAig8hVgQHPAoxsUndoqrq1GlMg0LrrO70nx0HCJmegD&#10;OJOkODmKq0vv8QTghKLAIwJRRmsh6ygurtkmc3x72uGcLSeYE+/JObkrS/ZS7c05ti0Vz0RNhA4o&#10;Txs1hYgQPAom5aTkYgcQ6qUWjX3QCmrBSloK0LZogAPJ6srCrym1IFaFqwUAHgswoIm8CGI8WERR&#10;OzxIgwGKNMesHCHFF+IROghZKhBRFAGhLtqLNDUp9QLqV6MSupEqDziIRklgAC6bpQEa8iALTpUg&#10;/nz2Fm0XFFJwLYJYUlUeunihGMHE+M7tl5Oku84zMtuyADl6w8RuKKLFEX4kazMmBaBrvUhTs0CE&#10;AQSx0LGMmlFTsYM5f+rG17vkL+TG78VomOJ4bgpFrn6/R+JH3ePqN97ujI10mQ5v7HkofcORzE1q&#10;XohUejhzk6Y0mao1LkO9MJPChsGPm0twftn6xeHU9bz+EJGGHLLgIVfZTm6jmV1nNp3ajulkQ9+x&#10;/NRj+WlHt8t9+TyqfcDP7s6DuXB75uHMLcK5LaMwL8OEbGQzpoZOzIdITv+R8BB17ZRzfI5tS5cA&#10;2e5cxrOMEOP9qhvMlwonljZiInkptmed25UnESWzuMYwbMYVxHHFTcV0DCdsSBN0UFGElxQXHf3P&#10;7cgxoRxZ0YBMEG0sKYABtSyIjhMd9ny4MAWi4CQLRAczKSAvS3dv6rsD8Eil5JIiGYooZgDJOjwY&#10;NgwVIXZ/vmBTmVq7VG2WingiDkjTirRe5VdEx8yzcqDADyidR+16cITwiEyPkqSeKgB4aKDY4ZlG&#10;wUNB7ImQ69/uhk0Z0PZvMLqpHC1FRaqbAkVIaRSiAJgBXU0JKDNltYjWrsqAaK5mweMpwiOAnC5m&#10;s8cWuLKva9UPdDgxqbz4pu1aFiGUouGyHscscVL5gMpXmUpR4VCgKwM4KXRkqmGhq4l0OCnwKvGo&#10;Q4iUR4j0BY8U11KkKgfgcw0FlVQ3qdq8OIxY+Q1utsQqp+pzbjcjUwI3jH9AAygnt8O59Qizhdyt&#10;5PKokRSyNGqsqbxT5vYD3iNwXlJSQF9A5NMWatTvDMrzedEBwCMATluUTkqjaAUKFOSRK6FV6uVR&#10;ddMgzjm+frCZwM2zuAZxSHVdHm/0aXNT1ek8ATx/Cc2Ymf2//WgMR2f83eEbBQkWKHRl/xc8y+MB&#10;9bGB/6CrHy6eSTdAVAQiOB58sM0WGREaHGyTpTehQXLzjtzuZAuPCMEPN9AbiOS/qF59o/vEDh82&#10;bkLCxMQpE6ZOiZ8ySSI4iZPHT504YcaUyUmJGsSZNHvKxOkTJ82YNG3OtDkL585bsoB09vw5M5Jn&#10;gS9asQR85tzZw8ePjJs0Zv7KhUPiYgPDAiP6RASFBQaHSdSmd5+I4aOG9o/pC9Inupfsn9K/a/vI&#10;FiqLr5dup6LJGmIgVfDz6Wn1lcOb/X28fP9zIdLf63H+gy5gzOtxznwlyCU9Al02XpkiFi8vq7eP&#10;f08vieN4ewcF+EeEh/SLjho8ZGDMoP4DYySOMzR2UJ/+fWNiB41NiB8/ccLYhAnjJkyMG6/puMHD&#10;h8YMHTJpauK8RQsXLVsKzF0o50DPW7IISF66aPkLa1e+9PzKl9aueGnV0hdWLH955YqXVi57YfnS&#10;55fNWzF/1qLZsxfMApIWzp63dO60OVMnzJw4ZU7ixFmTBgztP3rcqDEJcTOTZyTNnz1m4hhbmC0s&#10;Kmxg7IDIqPCY2IGTp0/U+9rjxo0cNLh/cHCAn8VHLOktJrX6W3x95Cxn/pGYno+cpvQfgDUC/Hxl&#10;t5q3HDkUEmzrG92rd1Q4XRMYZA2PDOkVFR4SFihI7/Do6KgBMdFAdEx0P5NG9esT1b9v/8EDMc7A&#10;ITFxcaMHDOhnKuoZYLEw7D5bv2lLTm5Evz7h0ZERfcKDwwJtgeji4++H+eVyMWuAT1zCyLWvPzdn&#10;2bxRE+JiRw7pP7jvhNmT+sb2n7lk7pdbU9/7x6cnCq84XS0Fp699vj5t9LgJvfr0DQoLjZs8/vPU&#10;zYvWvhgzetr4Re99mHc8buF7USOTIvoOiaHHYmMZZsHhNv9gn55+PfwDfXv3Co+O6jMwesCUydOf&#10;e/m1z7emzl/zUg9LUA+foB6+IWFRwyYlrZky9+Wx056bvfi9UfELYmLjg8N7WUODJ04avywpObZX&#10;dPLYKUunL5g5Zc67b/1zSdLipCkz3n337ezcjO9++Pb111/3s9hCgsLl9nYfq7+31eYfZLMGT02c&#10;mZmVt/bFV+InTp87d/mcmctWL3lt5aKXIoL79o7sOygmdt0X63/86Zfvf/31YGHBz8cOM8Cwns3H&#10;JzIgYOa4cUU3f+9sa3XV1v159/7Dh/aS8qoqp7voQdm1m386quuctQ24y9dv3L5X9OjPoke3/7wv&#10;cZyyyqKH5aUVTjjvPCq7ePdu0pJlM8ZNrS6yO+3OKket3V4le5pMXKa8zGEvF9CVOMWlFRrBIS0p&#10;teN7m2UREB2yZKbSWVZWdfrc1UtXb1G73G9V5ZLojF0iOHLJlLmtvMReLcRy6HJEDqk5k0VSzaIV&#10;5dDLHAgROY7aXw6egO6ocSNKr82S81kqnOZYZReSy+WYHqfd4Sq1y+1apejvkJU4p67cHpUwJ2Hq&#10;2kGx8/pETw8MHDF8ePL4sXMDbb34MPj6WHj39X3vjuD4AvJR+TuOo+EbBf1O/M+gQRyzOcvi19MW&#10;5Bfm29O27pOU3My9GWk7v/vuyMkzV89euPnTr8d27fp646bUtWtemjlz9uxZ0xInjY0bGpM4Jm7l&#10;vOQZExPix8TNnj1zxarlM2fPSE6aMy9pzoolS7/47POff/3l/JULJ08X7tu784tPPpozZfKqmXM0&#10;iHPz9p/FjurS2roKCeFJaKaq1l3hqgcc9fj6rQ/KHEUSKWlwuhslOuNugqGqVtjkvvAad3WNCeI4&#10;6zBpRY0cWV1cXolhK6prKyTKU1tZVav78sCL7Y5bRQ/Kq2tkNU15RbG9sqxC7vF2yJnH7rqGpvqm&#10;lvrG5vqmprqGRjnXt94tm8fM2hVSvYtbkPYODa88fvJUIzKdjyVAI7gJwXRBR6cEZeQmqCcdcl03&#10;zJJStq21s729g1ROHW6WYEuDu9mNDi63q8blqqkndVbXVJs7xh0VjirZ7iWpq7rW7XI3uN16YA3Q&#10;2tLc1tpCqnhXEEeENrc2NbU0NjQ3dMdlmuQ4GznRphtvaHQ1NtX9G9B6E+hpcrtb3I0tZgOUgi6o&#10;0UiNBGu6ZUqkprGeSqlaAjduoL7JbKRqaXS3wkNP1rvaG91PWpuftrc8bmnqbKxvrix3Fd0tv3rx&#10;1pHfjuXn/ZS69ZeMlN8yUo9lZxbkZhZmZ8hFUZlpZzNTzmWln0zdpJueCjI2abzmaMo68HPMpXLk&#10;HBwej2z98mjKF4WZG4+nrTu85TOIhzZ//tvGT0+kbzyWuh7m42kbDm/54tcNn0hZnEncfvy6VLlr&#10;HPy4OZlYJ2oastGpmwZx5Gbx7K3MES+aI2YAnaUxIdNJv043PY/MR5nbAUrR2SQzOUUAnfiSBacy&#10;6JzVw6+P8DCFBXTiqxSydGIKMFfGfdJZMjhAFgw8mpmrsFH2WSBL5ZOrwplowoZwEBXFo1YKAjOz&#10;TxULDgUGHkmVU4lalzYHCzCj9UxkoQCwSUHjennce9wzdbwvHchXx17XbiiRVIk4iiCa4s2Kt28i&#10;OCoWOUeyNh8zqw/wb3VJyLn9284f2K4nHEtMxyhPi9CTstpH2mSdW5PiOajO4lEY9QCJDRlHF04t&#10;qJViDXI1AoWGqqSqTTNhgA0eUmTyCBEGlD+em4Jw5VEzgiBWqwZXk2oHgSuCDgD6e7wmascOqNdV&#10;qQkkgUhLu11rTdUZBvcoQKodoSEVxbXJEiwwWyFg5pGULA36AMqvRCQjlqyz++R6eI3ggANdJ+yY&#10;NT5wihNu+pSCnhSgRlJPpdqJqHcoYyON9dgBs4DrWgPeUHkljV8EgMCPSgU7MiRQYkQBSKATdRDS&#10;caSy9TJ9A6KQrP2rzTyavUUjgJQF4PSMB1IsL2XTNui6PE+oVx08egFpqCGBGHOH2sldOQXbsgp3&#10;ZhfuzDi5J6NwV9qxbSlH87aeyE87uUvOezLW3gazBnFO78w7mZ9zOp92iUy+OXx8jvKhy8Y/zCjI&#10;TT+WJXexyXFI2zOO4DTuzi3YmX3MnEksypgb9M6Sm76JrxPECyZ2c2nP9nM7ZHuUbu+CYhTmayO+&#10;og48gMHJcMIHBhHIz6ZGJFzc3bWigTZqwBqAgcbS5L/HJ18AcLxlE8ZVITpWdYhqFXDCD4I9Maby&#10;ADDo5wgFVCX5fJlPBL2DoRAOgDOQyNIvEgDCI0QdVPBQFro681QNwAAgXCWr2lA0V3UDUVFKVzZt&#10;rKegaqhZ+gjoIwwACEI8X0seFciCqM0X+eYdVHOpBciFTQUCWkpFeXBlQKyalAZ6vvaqPKCaa6rw&#10;rGIa3lL5ZJGShQK8Slf351/Zt/3aAQlLAZqrLzj4s5IpzqPyqGQAotpNH5UBUCWha0GVQEqWKsOj&#10;GplcHrUiVDqYtp4RApDFOFE4Zva3kksVsFE7RCggWpC3W1WS2K4ZrnwolEElKKJhmgt7ESIBlOM5&#10;sqjt3G4+vLKuDeTS/m3m1cgC4RE5f4dpzKVvUORdMKf/ABoz4pGqUQ/QLwbKg1MpTUYNquYrdDhj&#10;I98fVIWib4HGbjSupBElgEdPpEZX3IBD0SU5PELkLQbXmI4Q81PluvEc5jObcAkkNGOm9f/2ozEc&#10;ne4/E8H5N9Dc/4Z/4zEkHA/1PRT534CPprggJsUDxEO2Wv2CAq2hIbItaPCQgbGxgwaRDhscN2bk&#10;2PFjxk0cP2pM3Ii40bEjR8QMGRwZFYXPO3rsuPhJsgBn8gy5IHxq8uzJs2ckzpkxbR4wfercacDs&#10;BbNmzZ85NSlx0oxJM5NnzFmQlLQwae7i+cD8pXLWb+KsacPGjRg9MW74mOG2MJs1yGoN9Pez+gaH&#10;BkZGhkX2ChsaG9Onb6+w8GAeZeeOBHHMybs+Xv7mNB+L3Bhl/oAuzdGFRd1BHF9vcrWxmgWucSst&#10;4iEqdLH5eAkYBn9fH9lYhIm8vQIsFj0lmhSweMlKHFnm49Mz0CaRr6jecltTcIgtMDggXBah9I7u&#10;Hx2Lkzh61Mi4MXHjsOHYMfEJcePGDood3D8mJn7SxHmLFi5cumTRsqUgyYsWzFk4f/HK5UvWrlr+&#10;wtqlL6xZ/doLq197buXLq5c+v2zh6kWL1ixe8sKyBWsWzVw8e8qcxOnzZyQmT1XzJkyNHzV+5Mhx&#10;I4aPGRYZFT5gaP/E2VNiYgcOGNwvNDJ42OjY3tFyKXif6F5BIQFRURH9+kcB4RHBtkDaJ0MIq/pZ&#10;fDSCA+Ce0mRjon+zD+6snA9tFumIubzleqZekWG2AIufvxz0GxYZHBYRHBwmd5NH9g6L7h/VNzoq&#10;qm+v3tG9+oDH9I3qHxUZHdm7X+/IqIgYub4qGl/Z3Pwly6OGDh6yY8/+Dz/9dFjciBFxwwcO6Y+E&#10;iMhQ3fAlkTuLl8XP2xZoiR0xeMXa5YuXLujfLypuzAjanro948qdWz8cOlJw7trl34uy8vYPGhoX&#10;O2z0xElTY0eNCYseMHTS9IWvfvDcuxvHzX550uKPRs58LSp2cnDUwMDQ8ICgQEaVtMfXt4fFv4cl&#10;sIevrYfFQEBk3IxlH6bsfmP9rolLP4ocsbTf+Jdjp703ZsFnCSs2jl3y5cjZH46c9lbf2DmRUSOD&#10;g3r59vQaPzx20czpMeERw3v13fDWP99c8dLEEeNnjp00PGYwI9kWEhAWGRoSFmyxWH19rH4Wq4+3&#10;n80WZrWFRw2I7T9k1OARY8ZOmj534arEGfMnTk6eNWtJ4uQ5CxeseO+d9wtPFPz++60DX33z2YYN&#10;W3Oyr9y+NX3ObHqNwRnk4zO4d++dqanuquq7N27t3r7r7p/3zQkytUUP7X/cLb6Ph13lkhvK7z6w&#10;V1SXlTuKioofPioDcbkabt66C72synn+7t35q9aMjhlx/OuDNQ5XVbWcRVJWWllRXlVpr5a9VPZq&#10;u71KQjmk9ipdlQNAd1Q6i3HoHa7SEgfp/ftlBacu3i0qcdU3o4YGcQA5csWEXSQc4Ky3m8OP5Z6j&#10;7iuuPTicJmTgqnU3kzrrmsoqnch0VNfp+cey98rIJJesSgoa4RVVTjkMV/Zq1VU4ZDNRmaPW1dxx&#10;4OfjI8fPnTzjraR5X0ye9o/E6e/NSXozMiLWq2eAn8XGJ5qRr2PeBHF8GZs+PfxlU6bEceTl+N8H&#10;cZ79MmsYyNLT6tPDypi1eNmsPkETx06bM2vxu2//KyNjx44dX6en569Z80rS7IUzp80ZH5cwW06E&#10;nzF9YtyMCXFTx8dNHTdm0pjRcSNi4+JGJSXNevXVV5csWfbeex+cPXfh2+9++GLDxnf/8eE/P/4w&#10;LS3l22++emX1mkVTZq6Zs/CFVc9duHK9ss5931F9T4J0snypqFhOUy6y22UfU4Xjj6KHdx4WPyqr&#10;eFhqL62oIpWDhyocst6qssouxx7Jqiso5Na6Gxta2htb2ppaOppa25taBFpM2t75tLXjcXNbR8fT&#10;v9o6n7bLxiUDj592PHkq12w/ftKVPn7a/rizvRMJLa3tba0d7aRtnR2dTx63d5L5pL1Ddj7pj1wB&#10;1flEV80Abe0dgOyNkkU0snmpraW9WeIqzQ0NDe76hvp6ic64aoE6ub2b3q/ifzkrp6bGVVNTU1vr&#10;qquTzVby09AIyJ6m5pb21rb2tnZSidU0t8ihw61yr1RLSyPQtcTGxFNamhsAT2xFQy1yQo67tmuX&#10;k5xDLLdHtQi9oamxTqGxwSVpU12TWZUjO60wpwFdg0NqtlN1bZtCYGO93Aiul4LDZsI3stOqrcHd&#10;7q4HzBXgro5aZ4vDXvfofsXNq38WHrv803fnvtp3LDvz0NYth1M2H0tPOZK65URmmmxDMEdLyB+Q&#10;czNO56adMkcUX9qedT43/UxO2unsVA3ZKBRkbDqRvhHKka1fHtz0GWlh5ubjaRs8C3CgAMdS15/K&#10;3iqhnPQNR81d44XMC3NTTmRuOpaxsSB7SyH+G26emZkxY9OpG/MzprlM3aDovE0nc0wQdTKn0zXm&#10;ZEzddNJGCvDIFE1nqDpbhRM2EECnm0zvABAemYnqbI+y8OvEFE4etSA8WhY2iIhVIXACnmk9U2QQ&#10;UhUOm3JS5NmqEe6RowVvfr+XLOjkojwzTnJVSegoAIArBTYAugpUoL0e/dFZ1SaFXxEVCKfUggRz&#10;Sou6NIrg2GgcQX17deRw9fHGSQF1LTw4vrdOiFUTVUazcOk9njzun4oCJ0trBIeBuki1Ogp6EAWy&#10;Lh3IFyFyAuUWmoBhqYWJOG3hkdo1NIAOSFb5ADUiGWXgUTDzdflrLW2nCjhRHpV4hA4DHUEvaBNA&#10;1NTUAujKEWma8WMphQS1mLivJgt+AD3RR2IT3Q4PYrXLVGFSmFUZxVUl2gXAjOYIV8keO2iL0Bki&#10;oEbT/iKFgSLCbxY9ndmbe27/tsKdmYCemaodiuZdChsLI1DrgqJ+OGxQkEyqnCLfBCV12KCzjBzT&#10;HHBtOAARi1GEshgHhFTlS2THeIA0VstiGeypvYlPBU/BjoyjeSnHtqWSHsrejEq09JjeL74tDZ5f&#10;U77UXuaDIGdjpW8+kbapIHPLiYzNR9M3Hs/czLdCfbOj2chJB47nZx7MTDmck3I4Y92xnPWntm3G&#10;y9K/lhfkbcFdPJyxQfizNqPJb6nrCnLTgVPbZccTRLK0a+Qxc+vx7FQABtITeemHqTov/WR+1un8&#10;7BNZKUdSNp7I2Hpoy/rCrFTwYxlb+HIWZKceTd9sVt+IWHNg9s4Le7bzEZOvVvdhXjpOPMNGxyGG&#10;4pEW6ZtFw3kEx+AACGwe46MkRQAQiJTVHtE3BSLM2lngSpfOMp2oKQpA8Yx59fx1tNAXnj6lp0B0&#10;0Hqqhh8exiejRfiNAiijTVNNtEUAVYBDVDbKKg6AK4XUI9nDQ6oNVNBHVVjbxSNf4Gt6aoyJaFw3&#10;1+3DCWiEAoCibVEjaEW6oEPXwpDyiDSMQCkQilMKsfpV5xF7qkwVSy4puNZLERAtqPLJhaIAG6Ju&#10;fLeHFAb6RcVSUG0Cv2pIWQA5FIcoxtSr67uvvr58gBZhWHk9VQdSVaBLTnf/QlFVSaGQS5FbP+6H&#10;rtaDCKLDDB7q0hoZltoEepPBySNt16FICkAnVSEU7+p0E1LBpCeYHpjfQdCpUd8sKArQKYh8cnlk&#10;tAPgqEeWMvBuIh/J+qcdfXeYAGhYk5dI6eBQyL12QKKQniooSIpMEGrXtwzQaI6+bie2pQAax/EE&#10;cTyPZ/jtaYI1nngN9j/TfQ66bvjS+M6lvdnAxT1ZgMQFJNQi8PePid+Yn/+a+j8Lmvvf8O888r/H&#10;0/5vMLGJLs8EsOB+dxPx4AOtVn+5fttbIhHhwQNjouPiRoyLj4sbO2rk6GEjRsWOTYifMGUyKTBq&#10;TFzMkMERvaOGjRo9YUpi4oyZM+fK1UsLVi5buGr53GWLkxbPm7Fg1owFM6fPnzFz4ay5S5JnLZg+&#10;fsq4YXGx4yaOmZAYP2XWlOTFyTPnzk6cNU3u2542ecTYEcG9Q21hNokN+Pt4WXoG2PwHxvQLDrb5&#10;WuSmdD+Lj568a/X3sfhK7EDWgCj49PT10jbKcbzmGBdplxyFQ65ZnqOxKl8vjdp4DILpugziAWXD&#10;GBa5O1zCCn4+sqvIFMQVQzsBED9vb1mSYxb1WFHPHBCDhmFhwaJngCUiMixmcMygITGDYocOGRYb&#10;Nz4eW02cNi0uYfyYhLHRMf2iovuOiButQZwFSxbPWTh/1rxkYNHqFUufW71wzYr5q5aseHntylfW&#10;rH51zaI1i+evXCDp6oVzls+duXj2tAUzkpfNnb04CQvPnDcDmDZn6pQZkyZNmzBi7PBJMyYmTI3v&#10;G9MndtTQocNiwiKC/QN8g4KtoWGBY8eNMnExuY4qqo+EnMx9XrKHzmqlxTIifXz4578t02V22q4U&#10;Sb170E2AWSAjxxVZbRZbkH9IWCBAvVHRcj5OVN9evfpGRvaJ6N2vFxDWOzQkMjgiKiwkLCg0LEiD&#10;OFjYz9tn0oTJ3/8sB+IMHjbE7PkaPi5h1Ngxo4YPHTRsyOARw2NjYwcxRMPCgkKCbcnz5qSkbBk3&#10;esSgAdE/H/rp1r0/XnrjjY3pmUdOX8jI3zd63KReUf2CbKGzZs594/3PRk9bOP+1Tyev+seit7au&#10;+jA3bv4HtgFTeviH9bAE9PT1twaHh0QP7j1yUtiwidbouMC+E0P7JfYZMXPkzBUTFr8x4/mPF7+b&#10;nvx6yuyX05e8vWvFu/sXvb5zxtq0CUvWAVOWfzl2zjtz137yxgdbhg0bF2ixDOwVvmT29A3vvx8X&#10;3S9pTPyX7340e+K0pImJe3PzLl08u/aFlYnTJr3/j/cWL1kxddrsKZNnzJ+35F//2pi77au9B376&#10;+uuff/z+l8O/HCo4cqLwaMG5k+dPFZ49fer8jz/8mp2d/c9//vOFF176/It1J89eqHK5yp3V3//6&#10;64hRIxmiAd5ekQEBLy5c9PD6DWdpecm9+xV2c5JImaPoof1uUVlxmdwA9aik8lFx+cNHZbjo5JaW&#10;VRYVFZ+/cPXS5RvOmnrc+7sOR9yUqXMmzqouslfaq0vtjtKSipJHdntxhb2ksqy4Qo4meVhGqitu&#10;yLWXO3h8cL+krLTy3t2HxXDandev3yk4dZHaa+qbSiuc9iqJpFTWuLsOxDWRmvIqV6mjRi6T6o7d&#10;lDvlPmzBTRCHrOIK2e2loZlHZY7LN/4otVeXI7CyprLKVWZ3PkQls5AHYtHDch4fFJc/KkbDcml+&#10;ccWjR3aI94vLH5Q5NqTlj09cOTr+1UnTP5k47V8Ll6wbPHiGxTfcxytAzjc331L9PshmQQnsSQjG&#10;S+I48hn4/yKIw0fIzztA7sDqabX62MaOTFi57Pk3X3v/ubWvzpu/ZNrU2WPixk9MmDJp/MTkGUlr&#10;Fi9JmpIwY4IEceJHxyaOHzNxXNyYkcPix4yeOCF+wYIFzz3/4tKVq979x4epmVkHvv3h4NFj3//8&#10;0+atm9555615s2YtmZ70/IKlr73wynff/3z66vWHldW17mbdT1frbqptagbqm1rcBhpb2lvaO5ta&#10;21s7HoOQAu0dTzo6n3Y+Aw3NrU0trTC0dXaaFTFySdPjJ7JMpqNTtjW1tLfL9qXHT2DQY3xlpUyn&#10;RG1gIzU4ZQVAWtvbmlqa3Q1uV53L3eiWhS4tTc3NzQ0Nbn7q6upc5qe2ttYEX/hxOWu6QYIy/Dhd&#10;JmbjNpdCNbjr3W6zyagRqfXdW5+aZflMs6z4MYtrmjWV2pplbQtpU1MDoI+U6hblkvUvGq8x1zy1&#10;NLnb0VBPqzGHEOs5xE3uusZ6V6tQ9BQbPWPYJefaNNWTmlNp9Fwbz01SIlwBydjA5MphN43u2mZ3&#10;LUIU2hrq2xvdHQoN7k434GpxOlzF98tvXS++ePZu4bGrP357PD/3t4ytv6Vt/i1l08+b1/+88fNT&#10;WWlncjLO5mbiGh3atO5Y2kYoeEfntmfq4cEXd8qGqVPZW0/npJCey4M5Xc6vSd94ZOuXZ/PSSH/b&#10;+OnxtA0aqTm85QtddKPn3Rza/HlBxiYKkqvhngJ8pMxNugYH5AgeVDbzMFmTLHvLzQJpnQVq4IZ5&#10;m+LM1TSX2ZsykMWkjekpKRM1UuajTNqY/ykohSkm80XoAPM2cIg6haUUuUwcmeFpEeUE8fDwqLXA&#10;BpH5KKlGXmAgVYRc2JgEKw6bTp15BMjSiqBAB2BQHH+DXKb11AWPymeuqfyqBjg8ZJEqwOyZp6ry&#10;Ok+FjlhSbb5mwaaNggI/iDppGgVQlxvHXt14KICGD6CQanwEHFdNHDlD0cgCiukUGcmqJ14fzOry&#10;geDjIY0UCpWqT8jj0ewtUBCIHASquyhRIbPFBuBRlSGXFmEKJt+ANlNb4UGoFwlIo5QWlLaYtR7w&#10;YEydsmMW0fYZ4WpeGNSFoAieA0XAtSLaxYxfDQhQhaoK6FUyKhPh5KoymmoR1EY3aoGNWsjSToGu&#10;nQuPFgGBB7FUoaa+goP31Q6aj8UwndjBnHiKAuDaWJqg5oJ4ylyyfm7/Nj0Nh8fL3+4CaClGRoin&#10;N1W+tgUJILrwSq3d1bPGmUQxbY5YuNvlU7XRX4cTODak+PHcFPTUWkhVNxgwhRZUUZ72yvnHeSkF&#10;OzIOZW8GOb49DYSCug4IwFD0y2+p6+h3+gXgrec7wOuP81bAR8l8EKAfTFsPz6GMzcdz0w7nICrj&#10;cHbasZzUI2nrj6R/eSJ745n8VKAwd7PEi3HVZDzI3+ELtkt8UOui4ToC1QJQ6PrD6Zs1gkMrCvPE&#10;I4VfVxjBcDxzK3AqL+Nw6saCbHk8lLIB/vPmunpZhrMz92jmVlKNBOk3jS+YeJ7Gzwd0fCIWgRgH&#10;CqYGEauaIKMaUB912PCoZRW0d7Cqp6AS0dZjbYRTEYgW1ywAnPdL+xScjwzF6Ts6QscMPavdKuPQ&#10;fPFI4aSIvJga7OOL1x0rUVGqACmPqjaSScnS5gCqLQACkKWSYfPIgc6jcvKoQ0jlg6s+AIjWQimt&#10;GvCESKAoD3rKaO+O6cB80Zzpe6H7Wm4QivA11oIUAW58t4cUys3v9yoRnO+2bq3SR0/cRxHPF151&#10;gA4OEQm3fjrw+w/7INIo6OgAaEfQLn3ZoZCL2lQHkKVLTjR2cGYnhkJ5DCgWg1NB2LqDX6TUqBK0&#10;FjQBV+OQMhgYEp5HGGBTCSiDquQiU22lWRTXsUQPwqOlANh4+xjDgL6hhbrr2fxSgMjrKaFS811V&#10;xZCGKCgA0nT86xcSHoSDS5DX1MJbgzQAsRrNoQp9PJq+kZReg4iJ4AcQqGKRRgpodSiJWBjAla0w&#10;P+1Y7pajWZuO50hsVz4IfJHyUjRAc2Z7ui60YX4CLmDOvfKEckglssNo3JF2flfGxT0SzWGm75ni&#10;d9159H8/iPM/gydL2EzYQqFrNYpEN3zw3i2+uinJt6fFzycwyBrZOzxmUP/hI2OHjY4dOmLImPjx&#10;4ydOACZMmTwyLq5fzMCwyIjho0fNnpssMH9u8qIFyUsXzFkyf+aCOZNnT4ufPiF+ekLc5LgR8cNH&#10;jh82dHRMv0F9ekdHhEeFhEYGRUaFx46KjZ+cMHn6lGmzZiYkThw8YrAtzBYaGWwN8kc5WeJC6msW&#10;g5gNUxIlsVps/hbS7pBNF/iauIyGaUgVsfh46yIdmHns5hcLGNBHoSt4HkkRiDkkiCOXjv/NL3QN&#10;63Rf9fXsDiyLrAaSw2LkmB4f2VXUr3+fwUMHxQwaOGDwwGGjh48aN2bEmLi4hIT4KZNGj4vDwhGR&#10;4TAkL5wL6LayyTMSsd70ebNnzE+as2zBvJWLF6xdNm/lwqQlc5IXz1m4etHc5fMSZk0cPyNhxqJZ&#10;ySvmLXlh2eSkKVNmTZ6ePG32vJkz5kybMTtxetLUOYuSZi2aPXjEoOiYvkOGD7IF+VssXiGhEmcJ&#10;DrLKCcQhtojw4ECbP3paAywBNj/6XY9DwubexgIMDHVS1URYkl7AqoL4+tJ8DbtgpQA/udOK4nIm&#10;ToDF3+pDFeGRIcGhttDwoMjeYVF9e0X1iaTf6eKIqLCofpFhvYKDI2zBodbefSLIopQxtZe/j2X1&#10;yjX7fvg+fkZiMBrKGUzeFkvPQKslLMAWFRo+bNCgcePjxowdOXnS+LFjRk6YlPDaa6+88fwLl06e&#10;un79evKChRu2pG7fvW9rdu7C1aui+vXzCwiMCO8TExO39o0vX/80f9U/85Pfzoxb/sHoFR/0mfZc&#10;+Jh5k5e9vOaNj/Z8U/Dz8T+/PVe24cfbC9f9MOG1/AXv//Li5yde+uyH5z7eueKDzORXvpzx3KdT&#10;V388bt7bg8YsGjIsadCgKTEx43r3GhLVZ8SYCXPnLH/9qyPnfzp9eeTkqZYAv8AAy8o5s4pv3Dj5&#10;40/ZW7au37zlw3998toLL61aMH/jpx8vXzL3nbdf27V7+4svvfLOux++8fq767/YWnjk3KlDpy8c&#10;On3tcOHVn385sSNvz+cf7d/w6fo3X/nnKy9u/fLzlC00Kydne/7RY4Vl5ZUVjppHZfYSBx66e8iI&#10;Yf7+lkCLb5if3/QRo0589U2Ls7a6xG4H7I4HxY5Su4sUKCqGVi1XO5VW6AVS585fPnX6/N17D5xO&#10;l5w/0tp+q6xs3LQZCcPGXTt2QTZPVcpCm+oKp9zgXFZlL5ONVF2bqsyGKUelk8fqKleFvbq0pAJv&#10;2m53HjlCj9yprHIB5Y4ah7NezsF1NZTKpdd1pVW1gCdSo1GbsmqXB5RCCm53ukodTpe76X5x+bVb&#10;d0rsjjK9FQsw+7zkvB676FlqjkAuL6+Wx3JHebndXlYpSKmzpEQWm9irXZ9tyh4dv3TkuNdHjn0n&#10;fso/xia82NMrzM8S4uNlZbAz8PlgMhS7Fvz18Hs2iGO+BPpaAH9/jZ+F7m8s37Cuo5EZ2ua0Lm9/&#10;H6ufj/+40eOTk+YmTp46ceLkcfyMGRs3anRC3NjEceNXzl+wYu6cRTOnzpk8ftzIobEx0ft2b1//&#10;xb9GDB2UMDZu7uxZM6fPSJoz9+33P8jK28ag+mzdxvTsvJ179x0+egR4ce1zsxImr0yS8O/33/9Y&#10;cP7ihd9v3XtYUutyt3c+bX/8tKmjs/XpE9my1Ck7klo7ZM+RXJ3U0iYLZwyxw5wXA3StgjHEFgl/&#10;tHV0dj558vTx48ednY87yOt8YpbMSFCmvb2jGZZW3fljFrs0yOqYmpoah8PBKKQnHj16ADx8eP/e&#10;vT9v3fr9+vWrly9fvH7j8h9/3Cq6/+ejh/dLih+UFD+qsJc7qx11LrkjvL7O1SBblrp+JCTT1NTa&#10;1iQrZRRaGps859GYtTN/L59pdoMASunCzWoaDzTJ1qeuk2Vga2ttkivAW5o8d0W1NTW0N8vBw83u&#10;uq5ITTfw2A6D2azVVO9qqRe8vaERYqvb3VhX21JX3+R2adpU35U21rvcDS53o8vtrgUxy3NccvlU&#10;Q21Lo6u9ydXRVA+0u12ttc6makdTZbnzzq2yKxfuHD10/ut9R7dl/5i68duNX3y/8bMfN37+25Yv&#10;jqdvOpWTejo79UT6xqMp63RD0+Gt64ATmZtkqwKznAzxc05vSwM/niEXe5/GKUrbcCx1vcRr1v3r&#10;6OYvjm358nTmliObPj+VsZn0ZPomKKQ8gih+JmtrYZoEeg5v+YKKkEAKrjL1fgdmRdSly3COZG40&#10;kyf505xOB3UCx0wLR84ztwN0HqagE00AnJQJInNKSimRIjqNIxfcw8aUTie4FCelFEQ4qRREhWgK&#10;J8BMVG8JoRQpdBAYyFIcBh5JmZpDRCZEndNDB1cFoHskq3CkIVmJqic8KgFNmJgycVcfA0QmryZL&#10;U22Raq7ykaC1eHDNgqLaallAa8d1x1/Fg9XABM6YumrQNWqgTj5E/Gpw8S6Mn49zTkEQVZseQQ1k&#10;ar3USErbSVEAuppFFOj28HGVtUYQHGZw6Fqjuo4gAPKRQDdpW6S7jQ+su+qgAPSaVoSdkaDSkABF&#10;gz4wkGpxxhJt0biGaNLtA6vO2mtwUp2qTS50Uh6Rg2VUPmqjpwQ+nhlvcAJYgxRnBp8QOdC17eCA&#10;VqdFtCyPKKY9qC6cmghEcSrVS6l4BPEYBx3AtSHaTaQwk6IYDKjq6U1yYaM4FIAsHikLXRvCo/YC&#10;FPjFJzeRHWUg1QZ6DO5pOIjaDdxz2o4G6ZCDP+xpOAykXQVNRxfgCO3PO5Gffmxb6sldWSBn9+Ud&#10;3y6bsxCFJbUuLcuog+2XzA2/ZmyQU5bMriiJuZhPBJzHslJObc86kZUie5fysk9tlxv0C/PMYTe5&#10;sohAR4KEvcwGLvy3wzmbj+dtPZS96cQ22Q7G2DCrZvLP7cpDFIBNlA4byOldmQXbU3/NWH84a/3B&#10;DHFNcVCp/VD6Bon4mP0anpAQtsJuhzM3YUweqVeab27IYniA0/WYjqbBqSlKkiqd4ceo6BpO/x7s&#10;02+IDiSlAMpA1VA0BWAA9D3yCNeCpDBQEbnKqVm8uTpCtOsB+pGRAAIzuVo1qahhosBwahAHiuoG&#10;m3LyCDPqqXBVFVDFVEmloD8UiiDn+re79UurWSBKh4FHimgWVWilHlEegcrvocDDI/zKDIDweHnv&#10;tqv78/Ube85s2MHsDGZVGwRNbn6/VwsymBECA7ppEAcGKAAIRKykbw0vGo9K96SohEw+C3Lq8D6R&#10;g0yYAcwI8FJ0vYBmNROgrYATCmXP7qLrs092nw0McmZ3loApqEUwIwNGBnyOXORE0xhssmCtO0hH&#10;c0jVCNIj3S+jIMbaDB6qAxFtTb3oADPKaBXgOti0RTyCk0pxE2AtzEkB4XXQl05HHQgMFCftqtqM&#10;eXlZzG+NY9lbeH1A4KEgACJtMYNZPwW0ReGUuaaKlOpA6Lij6RuPZWzSQA+gbLLr00SU9LeGxoPI&#10;ld+tWGBP9skdKCCBm0JzW/kxc665BnF0lQ0AokGcZ9fgABrQ4fHczvQLuzMv78u5eiDPE8TxxFb+&#10;/x/E0ahNFz+OCODrJWfWSpb47RIu8fP3wZ+34eeH2CJ7h/cfGD1gcP9+MdFDR8QOGRY7akzchCmT&#10;Y0cM79Unyhpo6xczMGHypDHx4+MSxo+dOD5+yoSEGRMTpk+OmzRmZMKo2DGxfQf3iegbFhYVLNAr&#10;MDTSFhxuC4kM7B0dOXhYzJiEuIQpE+InTZyQOHHc5HETpiXEjhwSHdM3JCzIz+pr8fOx2fw1poCS&#10;OEAW/CrTChCjvDTBBBfkEbo2Snl8ZCdUF0XDKxqJUIrGZWBToofeXVZsItdsmyCFZoGb1Sqylue/&#10;j9HBt1P3zt/XW49bDg62RUVFRveP7j+wX/TA6IFDYgYPj8XTHjFGQjlDY4dgZL3ka/L0KRMSE8ZP&#10;Thg/Zfy4SfFjE8fHTRw3emLczEXJcinVyoXTF8yaOH0C9pk8c9K4qeNjxw6LSxw7df70ycmJY6aO&#10;6xfbf1hcbNyEuNHjRgJTpk2YNXfG6PhRcqH4gKiofr2tNktwcECgzZ/UavXV/WhYFUROwAmwhIQG&#10;oq0t0IraDAMzGIThbzBmkXVGVovVIj4uTbb6+Kit/H19xIDePQKsck95gA2Btt5R4b37RISEBUb0&#10;Cg2LCKaldGtYZEhweFBkn7DomKjIvqGMh6i+4TGDo8MjQqReZFosgf62jz761/YD+2PHx/XqG2m1&#10;+fj69bBYtWoGhW9AQIAlwE9XODC4Lf5+ISEhH733gb24/LeDR3ft/2b9pvT0rG2rXn6pf+xga1CA&#10;l7ePv19QROSgqfNembXyn19sO75+z+m30759cdPu9/IPnXjgOlB47Y1P0158deNr7+ROXb0pbsX6&#10;cc+lx6/NGpa0IWbi+9FxK0NiJtv6jAobOHbivFfjZq6OHjXdJyCqRw9/nx6+obagYYPk+KNhw0cv&#10;fu6l9P3fJCxc0mfUSFufSD+bZfqYuFuFJ9tqap0Ox/dHfvv+8KF1n30+MibmX2+/OXXs6L05WWeP&#10;Hvn4/X++9+b7K5etXbhgWdLshWtXPP/hy2/9a+0Lny1b9Eny9I/nTPpo3tQNr6z8YUd24dGDR44c&#10;OXf+8tVrt+7LnVJy2khxZVVZlbPM6UxavCgsMoK+sHl7x4SGff7K68XXft+Xsx2zlJZV3HtgL6mU&#10;o2GKHlXcL7aXVTrvP6Jc3aWrvx88UnD/QTFOvrlSqkIc5Kd/nb59Ozp22MJp86ofVDjN6SdVDlpR&#10;W2uvcVWAuHgEqqtkp5XDUQNS46x3VDpBXK6GR8Xlx46dKSmvqm9orap1200QR4/FlV1U1XK6ikRq&#10;HLUljppSoKoWoizAgdNpGJ7JpY3FFQ6Hy/37naKbf9yrdLrkhixzxTh1lZprsCodEmZCExCgqqqu&#10;2lxHLTdPV9MBdc7qBoejHos5atwffp42ctziwbGrowesiJ/8hp9tsI9PiARgvfx8vGUxH2+AxYvP&#10;DC+Kv6/ZCWWCOLKd6tnXwvMp/g/o/sxKEKcrjuPF50TO8vLq0TMsKDR+zNiE8Xz5EiZNmjB5SsKE&#10;hLHj4kaOHzk8OXHy80sWvbRkIbA0acbk+LjBMdHvvP1adlYqDHEjYqfExy9aOH9W0uwFS5bu/err&#10;B8Ulv9+6nbct/4133oXy7vvvvfziSwumzVoxe94Ly9ccOPD10dNnj589f6zgzImC01dv3npYUlrt&#10;cjW1t3c+ftrW3vHk6V+yXubxU5DWNjk7plWP621ukauTmuQi7EYTj3G73XqBd0lJyX3z8+DBgyJ+&#10;7hX9+eef/Pvo0SMl8gMOW2lpaVlZmYnd2B0OR1WVw+lkcJi1M+46t7u+ubnJLIppbGtvlrhJu8R/&#10;2tuaW5obQFrI7V4mY66QauSnO4gDZk7XaZblRM26qKgbbzCnzzxLF0ROF5atTBKpae6GFiTXg7RS&#10;tkmWzDSZ/VASaune30RqVtbIPiYFffRAS3eWBmigNNVJQEeCNXW14M11EsRpMSEeYa6rhwJzo9vZ&#10;VO9saazpaK573OLubKrrbKhpcdrryx6U37p6u/DoxR+/Ldy/++jObUe35/y8dcNvKRuOZuIkyG4j&#10;piyFWXKNlC6lOZ+bdnFbxjkmQ2nrT2z97ETKl8fSN5xiqoSLi3uTtfl45qYTOCEmJetwypdyVE3m&#10;Zt05dTRlXWHaxtOZW5BzLif1VMbms9kpx7euO5GyXuHo5i94PLblS9iUQqWeLVcHN31GLeeZBTJH&#10;xH/AIcTbMQEj4HjOljNy46+s/GcapxM7ZniAzvmYxkFXhDkl018QQKeYPMKmU17lBwfA4ZHpmpli&#10;6owT0Ak0ApVNZ8nQKQ6AKB2gCCmzcFJlIGWCDgUJEKFQVhEoOjdVUA21FrJgoCKti8dnFaAUuKqn&#10;uaJ29900+odi5qnkqkyEg8NGWR5JdV4OXa2kqU6RVSxsilNKZ9U4lriyB+lops6IReGdWfirpHgU&#10;+KIAuPqf4kLjJzN4TNQAfoA+QjKAZAAE4aQI10pRjKk5OBZDJdwV9e1xVFSmVqECwdFHQzB4FCCq&#10;sFqSSTyuMpNvXCBSbELtTPSZ9x81K+RhRjeEoKTEWczKeVqqSlK7UqgUNj35Bd2gqzFRFWZ4eATU&#10;RKKzMZc2Cq0ojsOjOgPkqoZwIo26UFWqM4fdqljNhY4cUkYObACPv/IOdp/lTBaeMCYSb/lAPsLF&#10;rUIC3uO3u6FgFnJJNS5DSi6Pcqbst7v/9qVNLqUwAgzkgqM2OMah7XBibVKkaUXaxRDh0bAFRKQp&#10;rgjNZADfMJf1oDDa0i7PCASnRSqBFGmUol6GJbmUVR7FMYsw7MuTDV/f7QLRII4uIDqRn44QFEAy&#10;FdGtFKSUKLkj4+j2VAn9mNVGh3Nk9NKVhzI20psF2xhg+aRnd+ed2pF7Ynv20W3ZJ/fsBA7mZP6a&#10;lXZkWzYfSZCj+Vk/Z275IXPjd+nrf8ndCvJrXsqh/HTov+Wk/pi+idzj+dln9+88/9XOcwd2qGI0&#10;5+KBbZe+2n56V/qF/Tln92TiBGJSdGDc/pq67uetX4ihUNuEirADOqObXD2eLyNTmr8jC2eSAax2&#10;0DZiOtqo7i7AKNUBo4MENnJh8zBoERjIIoUZouZCl44wnjy5KkHtL7Wbrxl0gL6jd6AoUIQsPj7U&#10;xfjRAaBdT3cAtAU2LcgY5o2GGTaaiWUYSxQkV+WrTDjhAaFq7UQABlTSRzi1FKk2GdBc2BTAVQ41&#10;qihtEXTsQEqW5yOMKBgQxSPAI6W0mdA1lxEFg8q8aC6T4mMC0CmAFvToRkt1AxQIdNLr3+7+/Yd9&#10;SkGypiggn3fz/mITebNM1EalAZKr+6rMXVTyYTe9gIW7+E2sVhGEo54Wf6ZpGCrr2jd85+XImBvf&#10;7ZYlIbuzGF3Yn1GHzrBREDi3K+/sTjk5juoAvkVqFmpUTdQUQuzuPhAYaDK16xeVEQUFI8MGDmA6&#10;UipiXPHhgg4/otSeYg1zbx2D/PQ26SP0kc+y+VCDU0RHKUUoCJ1cHkHIBSHXtFR+ocCAQC2OcBAE&#10;8ntQgzIgVEQttFFjOkfTNwIy53nmuJwT3Uv2oIOLHcwpe/q7VTZP7UAZBhgjjRFFc3hHqF1iOueY&#10;afCLFeMwqk00x7MGRwI3Blf+C7szL+3NvrI/99pX2zSY8n8EnjgL8B9Z/yN0c/79oyGb/wmeLSWR&#10;C3XCcS9k5YVF9lIFh9gEQgNxuSMiw6L799EgTszQmJjYQZIOjYkeGB0QbPPx9w2JCO0ixg4aOmro&#10;8DHDY+NiBwwdENW/d2TfiMjoyLCo4KCwgMAwf1uIJSDQxxbkGxxmBULCbANioocMHzwoNmZMwtgp&#10;MxInTp0wbuKYwbEDQ8OD8NRlB4KcBSqBGIu5LUb0FAD5OyKjwQUFD0URD2hBJPj5yMoainuyYO4W&#10;+5+AQXxx5uS4X7mqCXcNokcNjwQPdEVzTC4Ky4KXYFtEZGivqAhZhNKvT3RMvwFDYgZivZgBkX17&#10;h0WEWG0WICQsMHpg3/6DooeOGDJi7HBsOGTk4IHDY0ZPjJs4a/K4qeNHxI/kMXpQdFT/qKgBUb0G&#10;RPUdHB03eeyEmZOGxMVGREdG9us1aPigkWNGDImN6T8wesLEcbHDB4nA0RCHD4+Lhd43updEcPx8&#10;jDFFYdquQwE7o60t0OprkZCegKF3eahm5IBjEG+vHlZ/X3Mhlae9Xd1hwKxbMIGhwCDZlEeNjCUa&#10;GBDoF2DzDwq2BYUEBIfaIqNCo6IjInsHh0XY+kZH9uodiljp7p5e/r4WXNxNGzanb8/tP2xQSERw&#10;VP/IwMiAgIiAkKiwgLCgURPHx02ZEDk4uoe/RObQCh2Dg0IyMrKOHT/55gefLn/hzb1f/Xzzj6IX&#10;XnstKCzUx9db7gL3sfXvN2Jjxv60nT8vWPveB1/knb1ccuaaPfPA6emrPxw7//mRiQuj+40ND4uN&#10;ipkyfcnbwZEjvP2ifPyieviE9vAJkCNNevpFRcV8+mV69s7vP9qU6RsU1tPLNzg4KCl55osvPxc/&#10;ISFp8aL31q/be+TwpQcPvztzKjphjH9ESKQtaEL/mCN7vrp7/caPv/7y0eefv/HSK++99MqCyZMn&#10;Dx2ydvK0tZOnv5i8eNNHX+TlbPv+118Lrl7dmp8/Z/68PqFBq8aN/nhW4rsT415LjHt/7eL83JRv&#10;f/zh259++/mHo6cLrl6+fOvW3Ycl9uryKteDMscfj4of2CsmTJ1qsVisXt4RftZZo8buTckqvX2v&#10;yu54+KDkTlHpgzLng7Kq+6WOm38+KCq2F9sdRwpOX7x2s9heWVldA+Dhl1c6mltaWzs7vztxfODw&#10;EUuTFjke2Gtq68sdctKN01FTY3c67c5qR02Vo8bhkDNTSKuqa6udrkqHs6bWXVff9Medoqs3bsuR&#10;t5VOoKyyutxBoVpA4k1VzvJqxNRK6pDHZ1M4Ba8ShopqKSJpVY3D6Tp1/tKf9x9VVAtud1Tb7Y7S&#10;sgq9WLq8rLKstOLRw9Kiew+BBw9L//zz0a0/in6/defmrd9v3br1O8nv927dKroB5Y+iV976NC5h&#10;2ci458YlvBoTO9PbN5QxYoa8j5c5Ld0cgmP17QnYTOrvC1FeHX059P3oekWeBT7F8iKY1TfdYA5h&#10;78kA9/L18vbz8e0VGTmgf/TYMXEL5s9JmDA2PiFuTNyIMaNj40fHJk1JeGXZ4rfXrvr49ddeXrl8&#10;3pwZoWFBCRPHrVv/WUhgwNCY/okJCfPnJM2ePTNp3tx/fvKvdRvWf/3117dv3/n91u3Dx0+kZ2ct&#10;mDd//tTpq5PnP7d0xa4dO/d/992Orw7s3v/1zl37tufvzsjJ3bBl68atWy5cuqirY8rNj8ZZJK2o&#10;rLRXAIqUFpdImOaPO8D1a1cKC47/fvM63e9y1bjrXbILyexIkqua2lo6O+RqbcHNoweBKNuXzMHA&#10;ekJw14EyCuBNskFJj4bxBFB0q5GHwTCDNMgqn8auk2gAid2Q29x1BrCuuOkq0k3XwI1EcOTAGlOX&#10;CdYArQjU6Eyjuc/bIKRdVcuJwnLzlEoTOd1rcJRTpDXKQh543A0Ccpjxszuk5Dgb4Wxrcj9uae5o&#10;amhz18vGKJezvcpeX1xUefvG7eOHr/z8XeHu/F8zUw9lpR9KTz2Rk3UkNeWX9et/Xbf+4Lr1hRlp&#10;x9PliBnZl8TUB384Z+uZ3NSTWZuOp607nbMF5MjWz4+lfnkqe/PpTCEeTVl3aPPnuhNK1svgCWds&#10;Opq2/njaBl2AA5wwR94UpG44kbKeXNknlbHl6Faq23Iyc6siBembj6VsOLz5S9LjqRvP5KQp5XR2&#10;qhyjk5t2Pj/rwo7swqytJzI2M39i6iwzMDOrZuqmk3KdzOm8EADxzBHJZZrI9E4RnQIqA7g+KgID&#10;U14PAykUCmpZnSCCAB7JnoLMFHXSDAKF4jySohgFITK7BZhZ6qwaCSpfCz4LECmlE1B4YGCur+4E&#10;j1QBUIXqQ0qjAJnLdl9Gg4nE09uRBUIKyGzVKAMn8gFtgqc6QKWpWB71lEoqBeDRWlSIllUQCnQT&#10;uQBHDZ038wi/zrPhP5K5CRx+bRT1wuyxA0T1qVQIuaoDbWHCfe3ADnEGyMXhNG4hPgNurXr7UMB1&#10;eQuP+ELqA2s4BpnUovowy1eVVCtSVRh+jVDAL96+aQK58FMvnChPSlnNRfhhcxADZkECPAC5GIpH&#10;LUWK10HtyAFBIN4OZZVTuwBmbb6Mgd2yOwMPgc6iH6Uru11BQJ09dFCLURAh2hyI2gtIJstjWI9t&#10;KQiRKnTYoAkpuZgLlW7+sO/G93tpF54YpoOInXX1BABOYz0ILiKclAJX3w+Dq/cIg7rrZAFYUta5&#10;GJPSaoAseI5iCixpXj10wzggNIHGqvKALlIAQR+KSyealVxaUIWf2ZsL6L1RIGf35Z3aLZvCQNAK&#10;fWggkrUWrATg/Z7MTgHO5Mn1NFAOpW8QJXdmHsrd8mP6hoPb0w7vyjy4I/3ovm1H9+84+s2BY999&#10;W/jTj6d//eXMb7+ePfjb+cOHLh49cuvMydvnTt84eeL304XAnxfP3b92+cHNy/euX7z/+5X7Ny7d&#10;vnDqzK8/fL+NueDGn7ZlHM7POrYD3cSwokxe6tH0DXxm0VMP7T6cs+XSV9vP7c05tTPjSPYm2aOR&#10;s/nEtpTTuzKhHMvdxGPB9i5/FbW1Xc8+gutgVjN6LAyRR8YJvc+j2gGAX82ig0EHEsMDOmOVFNBh&#10;o8xIVkC+jJxnRq+HAo4ocJoJMDAYIYD0hVmCBw9q0LOAMtOnOmBg4NvIJw4GJKCJfnNUoCIoQ0Gy&#10;VA4Mins0hAcKbPoIA2XBpZfNDlMtrmprpIORRqU8wgwn1tBWa6WADMJuCrkUAeBXJfk0AYwl3lxV&#10;Bjq58POoDQc01smg1deERxDemmvf7lZbXTWXgsOJKcjlUaumRSAqWXW4ul/iOFf2SStoOC8IdtaP&#10;HsYEKA4zBQEYUEYVLtzGi4ZiGAG78YngS55xfl/uxQMS2AVUeS0r947v28FXl6ZpwILqGEuYCGlY&#10;DFMczdoMPwXpQV4ivp9qHEA3jqlAONWwjDFSNEEOuQikXaohTYOZ3AJzmyTAZxA6AJtyIgSgHxWh&#10;IMBYhULBw2bXqtZIKei0QmsE/2XrFxQhi+bwC4VagFNmk7VMJMzeanrwAt/GnK1nGU65KaSnt6Vd&#10;ooEGAXhtzbl7W+XN3ZF5RT6z/Crhy7/1pLmaSlY27UTVbbDBIFEbiboKIAThZ3byoeZtpcl/I6fy&#10;Jdyj/Bd35/xbAOV/DxqU6Q7N/D+DsnXFb8xPd8jmv+HZUuJ4d6V6hK2vV6DNGhIaCOA5hIQFhUeG&#10;9onu3XdAn97RvSL7RPbp3zc6RhaVhPUK98bHwfmHPyKUrOiBZPXtHR0ZEhlsC7MFhFitwVZbSIAt&#10;xN8abPGzeftae/oHeAUGW4LDrLjuUX3DBw0dENWvd0RU+OBhQ0bEDY+LjxsZFxs9IEpuEDf3WuuS&#10;ED/54zhOuGxr8oBqrpEIDzxLUbw7uKDQtRPKU1aZPbgHlF/8OW9zvLGJ4GA9k/V31f8BzwZxALw9&#10;iYzI4hebHG/cN0ruY4qO6hUdFdm3d2RUZGiYnFBjsfrYgq2RfSIwxYDB/QbFxgweMSgmdiDGjB4S&#10;HT0outeA3n0GSuwGQwWHBQWG2mTTWa/QvoOj+w/pHxYVBh4TGzNk+OCYoQNjhw0eGNNvaGzMgIF9&#10;h8fFjhwbO3LM8FFxw0aOih0U0y8iLMiKYbtNqv6o9rue4OPjK3eJ/0cQh1QCfGZrFT0iJxPJ6qiu&#10;9na1vavV4r5iKOqAzeLnbbF4+Vt9AgL9aGNgcIAt0AoeGCwhvNBwW1CIX1CwJTTMFhYejK3wcS0+&#10;PlaLX++wyJys3Kyd2+esWDhtztQ5i2dNnB0/dsa4wXGxH67//FbJo5O3bix58yVLRBC9gloWX7/A&#10;wOAPPvrkkw2bl7346oqX3/zt+NkrN2/Pnj/fx88izZGR7x0Z0fetf3z2+gefvPrmh599kXbs6NXC&#10;U3d2fFM4e9VbvUdOCuw7uKd3oLe3LXLg0OhhI70p6SU76vz8JNCG2mGhwUMHD1v35dZvfzictm0X&#10;SjOSaNHEmYmrXnvp400bcg58tePgr4evXb/vrPnt0uV3slLDhsQE2QKjbMFxAwctmp386quvz1+w&#10;aNbUmdPiE2L69E6IjX0tef7LM+Yc3fttq6vR5aypa2oqclRWNDVeu/fn8mVLXpqb/OnKZZtfXPNz&#10;dsq5goNnLp4+efXqn8XlTidObrvL3epyt9TUN8mRwM46V3N7cZUzMXlucHCoT0+vSGtg/+CwVxYu&#10;dz4qa6p1OxzOUnu1u6XTWd/iqHVXuRrvl9kvXL1Z9Ki02lX/sNR++26RhEUcVVU1tS0tbTjln2zZ&#10;EjN85L/e+chZ6pBFOvbKakdNdYXT5XA57U5HRXWVowaVa2rrq6GZxS91KFPp/ONO0cNie527ub6h&#10;pbausdbd5KxrqK6X+4/kCiSXG5BLqesaJNW7kJx1skDGQHVNvdyL1H3zUaXSa1xFxaV/3n9U7qgu&#10;LrOjanmlXG1eUVldVV3rdLpqa+pdLrerVqDO1VDvbnI4ahBSU+uqM0elNOJvN7e3tcvhu20dT195&#10;/dPYkXPHxj+XOPUlf1lUJSPXvOZeEsQx6258eth8e9gsJogjYZ2e0HkDdDjpm6GvyL8BX2N5Ef4r&#10;iGN2qVoYjAzyl1548fSpwiuXLz56WPT9D1+/8ebLUybHTxo/OjE+LnlK/Krk2e+/sPbd559/ZdXK&#10;FUsW8qHw8ffxtcgNcVGRYRNGx82bNSt5zuzpM6dlZmedPH3qm6++zt+2/eN/ffrRp5/l7cj/5JNP&#10;5kxJXDYzafXCRes++zw1PW1TWlp6RlZ2Tt72/J179u3dd2D/9z/+cO/ePbfb3djY2GJ+mpqaFGlr&#10;aVXAWJ3tHeb0YP5vbWuVWEyDu95Z7XDXuzra2zrb29qam9pbWjpaW3jUGI0snxFhDY0NbkBPqPlv&#10;+LfoDABuYjeesAigQRNPMMUARF2Y0wCuJ9qQPgtm/Y4EekzsRlKlIFCiNg0mjuPBG+ob62qb3XVt&#10;TQ2ALKKp1/NrTFDGXatXTZECUAA5wNikDfU17jqnPgLNXWfZuFqb6tqb6ttJG+s6GlxNTkdjld1Z&#10;/LD8zu+Pbl67c/bkpUO/nfn+m4Id249vyzmam3UsJ/1g+pYjGSlH07Ye3Lzu8Ob1v67/vCBl86m0&#10;rWdSt55LTz25aXNhyubTOSknsjeeyk05vyP9LBMvc8l3Yebmo+YaKV1QA+WI3CEly2okLrN1/ak0&#10;2QlVkLoBnjO5qYAwM9dhIsVk2sSDjpmTiXVVTmHGluOpGwvSJZpzgrJZKYA+HkvZoERSQOk4Xee2&#10;Z+o5O8y6dN7MrEudFmZsTN2YBeqsTiag3TNRxZkvguhkUSeFMKsDIPNsM5sklyLgyu+RAA7AphI0&#10;S3MppfJJmSAiWZnJAtey5IKTCxHQWTgIqTJrcXgg8khFUDQXXF0OAG3BKa6TXdWH5mtxFaXS9HxN&#10;tRIzb+asOgs/Y7YRqWKkqjzSKKUStFKAXDWjZlE1M3JcHRiYEAOUBVSUB5jHiydgQgnaHAqCqDQs&#10;gDTU7ppJ7807krlJpSmPSDCcmiowO0eaBqEkqIHpcMm64zW4qYBGB0CUCKAJj/hFuEPwkyIEfZCs&#10;NWotWhFZpFhSV9bATNmj5qojZYMfNVBP/QHxdbvXiaCJClSHAWY4tRTV0VLai3wA+ZhahoFpghpW&#10;60UgpaDARpfhnh1N34hTAUKXIZxS2k2I1YLKzyNFqBoJ4NAxOPWCkCKcUlhMFYAo8o1/y0ACJwXU&#10;aaQhtAjTaeCGR+ge/1OdTBCa7PEzaQWP+I14jDe+30tBZQCUH0AmokAgUgSABwmKS67xtGmj6skj&#10;DSGlUeiv1qY3keCpF4GaqpLHt8vl34U7M8/uyzuzV3ZXHc1LOZwjq7GkFtO/CJeRY166y7vzLu7M&#10;OZ+fdXabHIHBq0F19PiJ/PTT+3JP799+u+CXmvu/N1U+6Ki1/9XketrS9KSl+WlLy19trU9aWzqb&#10;eWz9q7Pzr472v54+FsTcU/gU5HHnkw5+l7U87Wx7wi//tqbO1uZWd11V6cP7Ny6d+vm7g7u3/Zid&#10;+kPG5sO56ce3ZxzLST2Zn1WwI+s4PuQe2RF2ek8OgxCznNubc3ZPdmF+muzAyk8zcZy0wvyUgu1d&#10;a+K0658FiDqcMBqPMh742pgVT/Q4uQwYWgoDbAhRCTpOKAIPFI+V4Keg9oWykap86EokF7riKh8h&#10;CvKaG/tjWIAeBHikHxGO50//qg5UDR1VGUUAAxI5KhwhMj7Ny+L5+ql6qiHAI0RyYfYIJBeiakUW&#10;OBL0NUF5WgEdTgBOCmoVCoqrBBBkwqxsUEAQq9V5aufrxEDi03oqTz5lEJWZFLjy9U4F3hQ1AiMZ&#10;XFfGgdNHNB8EHoymLwsDW3JNrISGq0xqBwQ3Xwm+8+D6QukLgiisTRWURQH9gwEK02twArRdojZ7&#10;si4f4Lderh7qdGZ31oX98poD8Gh7Ka77AWmXRnAAFaIN11QRPpV8OjxvnJoaCVgDg9MjKADQHEYL&#10;QFt0IOkY054CQMgtyN56JG0DxqRGiDBQkCLkapd5HmHWUlRKFhUB2sUAv180SzXRTwpFCs2FlXxa&#10;j2du5tcKFfER+G3LF4dT1wPHMzed2c63N+80X3jaYv6gpcftafhGNolnbtL1v+fk1eP1kXNwzpgr&#10;sXg8lY9WWeTCQxHdRYUomCUYtIPXswvO7c68sJcXB0t2BXoUdN7//0Poit/8b3/Mxq0u/q64Q3fQ&#10;gUdfH29bgFxNFRYWHBoWpEtywiNDgaBgWwB+eKgNjwIi7oi0x6uHRfZeyQoLoYdLiMEabPEP9AUs&#10;Ab7+Ab62YL/gsABSq83HZrMEBfvjtEdHRw4bOSR2xODIqLDefSJihw3uN6Bvn+je/fr36dO3F1Xr&#10;IbuWrkOLzfaGrm1NHvi72UB34EY8KA8op69EfLqK6CMtfTZ2o23/b0D4316aem7/4bQpsTvLU1Dt&#10;KWCWpUgcR83YOwwI6yVhl+DwYFuQv5+/j8W/p5/VOyjEipXCegdH9gmL6h8Z1S8SJDI6rFd0eK9+&#10;EX36RwG9+kaG0RFhgXQEEBQeFCpbk4KR2Vvu9o6MiAzrG917aGzMsNjBvc313hG9gntFhUf1iYyO&#10;7t0nKjIyLCQs2IZJ5Vwhfz9Mqi2i363+Fizu7S2Dw+vv05vkhycfCWn4wqbMcnqS3NsljVVLqmHV&#10;1IjViAwSaKDN5udv9REkyOpn9QW3BfoHo38wZrGGhgb07xfVt09kgJ+virJ4+URHRu3dvW99Zuqk&#10;eTOnzZs+cUb8nIUzZy+Y9epbr9mrHDfu3b1adPero7/OW7tiwowpsSNHxMYOHzp81Ovv/2P166+/&#10;9uGH+V8duP3g/q9Hj44eP1aWBsmRPaiGnf3j4sfMXTx/1crlc5Lm5+7+/p8bsmYsXTUofsLqD/7x&#10;9ob1tsiIsAFRr6f+K37VrMA+YWG9IyKxap+I8OjIfrEDR08Yv2Tlmk+/2PzLwRO5O/b422yYIiIy&#10;fO07b36am/1pTv6puw9/r669VGIvctT+Ya9+2NSU8sM3fYfHWgID/K3W6L7RESHhMf1i+vaNtgbZ&#10;Bo0b9ur7r0+KG73+/Q+r7ZUVpXZHub28uMzhcJVV1FY4G4vLqm/duFNc9Mjtwpl01zQ21Da3OBqb&#10;HQ0tla7GCqe71FFTXl1T6axzuBrkWBlnXamz5vTVazPnzrUF2AK8fMMsAQlDRnydu6OtvsnllFuc&#10;7I5aR437TlFxwZlLN/+4d7+4/H5xWbmj+mGp/dbduw/LykrslU5XfefTv9zNrWtefSV29Og923c1&#10;uNzVzpqKqmpXjau2qqZGAi21deZIWaez1iEXAMk5sxJMqal7+KjU6XQ1tbY7KeWSvUt1jc0ud5NA&#10;g0CtuxEAkc0wjc0NjbLjRVM510RubW5tlEhCR4ucySKH7La1d+qBu+2Pn3Q8YdrW9vSvvzofy9m6&#10;jx8/lVNZ5DYjBbkCCaS94wml5Pqk5paW1ub2jpaODrmAqKWlvaG55clff7382icTJ6+cNfv1vn3H&#10;SlxFdknqa+tjTsAJ8OkR6NsjyNIz2M8r2Gyn8jUbo/jmMUplnHs+Ax7Qz47mPhu+UfA2wJcyOCD4&#10;7OkLd27/WVhYuHNn/tff7Pv6m73x4+MmJYyZGDdqRvyYFUmz3169+h8vvfrOSy+//PxzCxcv4NUy&#10;mxi9osLDJ48Zuyg5edbM6UlJs95//93jx4/evHrl1vUbR44e37Bl68dffPbGG28kTZ6yIilp9fz5&#10;2zIzy8rKHhUXl5bLtiaHw1FTU8NwMpuYmtvbWzXq0Wpu0VbQhTO6XkZDJMrQwUS5raXZLJapqigH&#10;mBa3NTfKwTGytoW+lFSuWyKV3U9d0ZbuwIoEd0j/V8EdDdyofA2LaPhGiZ5cBVNLswdk05VstzK7&#10;vxpEE02b3HKjUxdOLRIwaugOBiFQbgcXVd31jfV1QFN9vdz57XZLKKexrqHe2ejuAvAm3sI659+R&#10;mmZ3e4ubtK3R1Vrn7HRVtTrK3MVF1Xdull4+d+fE4as/fnvu691H8rKO5mb8lpH6S8rGg2kpRzNT&#10;D6Wl/Lp148kcuedb0py0E1kpJzK2FmalFpolMIc3f1mQvvlMVsq5nLQrO3Iu5mWfy5O/VDMdYepm&#10;DppJOcmsJWPz0dQNpMfSNmps5WT65mNb1h3dtL4gZfPZtC2nUzadSd18NjMFOJ+bjpAzOWnntpu/&#10;3ZlThE+YBcnMouTRLO05lZWCAsDp7FT4z2/LVJWA46kbSY+lbCCFfjo3rSBzy6mcVATqRFn/bqbz&#10;MCZtTNQUdD7HdI2ZJfM8ZntKUWD2pnM75SGXiSAMOtuGn1I6RdbiALmUglnZVKanuDJDlPmumR/D&#10;pjwgAIi6EDqJVMkQFVdmzdUimgtoruIg8FMpbOrheMqSS6qRGmxCxzElJQVkwt2Nq48BAxQxoPHZ&#10;tF0qAclqARAUBiGXWTgpDFq7MuujmhEcTfRRGTz6UxBcpYGQq/qr5gBFlEeZyYWobB71wLWDlJnB&#10;g+9HFo4Q3sJxs+MJjwXvhUfF8X5JNYiDX4FPos4hPAoURxqqMtHHiwDR8aO+EwXFCTHBBYrjTns8&#10;EFIMcih9Azr8lroOHhi0RrWDjG3jLAGqvOJUoY9IUFMgU7tPs1QfBdEqG1dB3hc6jp6VQd7tbaop&#10;FPRRAhzG7AhXTw9QmwNkYUA4lQf7U6l6wtARwiNC1IekRdgQ9chVTgqqcXjEvVQzyl/a93X90R5+&#10;LKaOKHCOikwUTzsIZhDsQwrwCBHQ0I/2lHafuKBm/AC0SDXHMtpGEJVJXVovyKGMjYiiOI8Xv95x&#10;/sB2vVeLVNbmGAUAOHHkdNhQhZjdOLqyWseEk1AGBUSlfRKogn5se8bB7K0/pm/4NXvLhW/33j5x&#10;yHHvVoOj/Elzw1/tLX91tgNPO9o6Wps7O9o7+b+j/elfcj1i+5Mn7d03JDJRkPPcnphJgjmQ/0lH&#10;+5P29iZXba29rOT271dPHD761a6ftmf9tjPn+I68wj3bzu7fWbAzl/TkrpxCuXpcxrC0QtzUrIv7&#10;+BzJhcrHsjfTKI/1YBC1NexoIiMMIRlUvErG/jQNMzIkMCwW0EGIHbCw2lbNDl2tTS5syoM06CqT&#10;0cIw8PAwPJQTAAd0UAGewYN5xdRGN7WzIhTU10pFwenpBUDLkkWK2gACYUNJUtVBdX4W0apVJeUE&#10;qALgESICjSWlRlIlguvrQKVaClHgWrtqovxahdbOoyII9DRfqxPLm3eTtutLgQVIeUeufbv7+nd7&#10;dFsiNpGWmtdKgzvKCU6XIYG6kHnNLErSlEo9+nh0UDZEyRq07iiYviMQ1XRI1hECRenn99B95G6/&#10;+vWOK1/lG5C/E6A/g4TaKXj9291qT+qijZ66yAKhdszFo8jv/i0Jp/KoHSCqTRiWyAT4GEKh6/Ud&#10;1+8kCPKh6PdTq+Ojxy+sK/u2k8JDFh9eoZu4M1UjVoFcBdUBQCzM+uGFAYEIB+HXHzOHw6nr+bSC&#10;8I09uPVLQH9X3vxm9/HMzccyNsmpf5mbdLkNyGUGBgpkbDyStl5DOUoHQDSyc3oHL6msweE9Pc9r&#10;xTSAMcAA25ZGKThBmPOYv4rRNNTeWpC35XjOphO5WCb17K6MczvTz4B4ojzb0jwO/39O/f+vQFeQ&#10;5v/gR/xyU0R8766IQ3eMw7snzrzsqAoKCAoOMMfT+toCrXIwjZ+PxR9X3kv+IOwrFXr5SAQHtxzn&#10;HE4LjrrVx2qz+Nl8fK1ePhazAQXXx9LDz+pt8eupwKPV6hsWHix3FUVHBofaInqFRvePCjTVhYQG&#10;mj04clOSn8XHz1wfbjQU917Bg2uzFfCs1Ln6Nz+qp9yNDWgDYfCI0niBgvJ0s3Xlilg10zO1/E15&#10;ltgNHoGmFhHlI3+77yk2lDiXbCwKDg0MCgu0hUhEDHP5G4tZbT7+AVjP2xpksYVagcCwrjQ03BYW&#10;IRc8BQZbZRmLzd/fKhdSYys9tCg0LDiyV5gEiSJCoqIigaGxMYMHDaBSGiwnQ/sYg4cFRUaEhAbZ&#10;9ESbAD9ffzm7VfYi6SIsQUwExwM6VCSlUVjSx5vhAYEUHH4p/neT/7YzDZcQHJhZ46PrcdBBV/qY&#10;e8HlKOXgYGs4ykeERPftFRkWQl9Tws/bx2bxH9ov5sC+r15+/+3AqPComKjQyKDwiCDY9u7d7XLV&#10;331QXOyoKq52/Hry+Bv/eK9v/35TEqctXbbqg08/L7h44db9P1OyUz767J//WvevgUNjfK2MQtMW&#10;rx6+fl7zFidvTdu4ZsXShISJW7J3vPjeR+9++VnS6qWr3n/r9c//FTNq2OCE4dNeXRC3cmp03JCR&#10;E8evfOWFdelb87/ec/jsyd+Li/cdPPjJxrRfj535MjXNx+oXYPWfODFhfXb2NyfPnPnz4efb972T&#10;np367Y9bd+wvvP7HsZu3LpeUfF1w/I1PP44dF+djsYQHh/XvM2D6jFmZO3fsPvrjzDWLn3thbYW9&#10;/EFpqZzwUlxe9qDM6XA/eFB5vPD61duPnA2tTndzTXOzw+2217udza2OhqYyV32Zs9ZR7y6rcjpd&#10;brvD+bC0stRR46hzP6hw3C4unpaU5Odv9ffxDbZY+4VGrk5eeOP0pYd/Pnz0sOxRib3UXn2k4PTl&#10;a7fKHdXXbv1BvYDD6XpUXl5aWVlV43I3tXQ+/evu/UfTZydNmz7z/KlzcoaJq76pqQXvu0VOd8Vb&#10;bm5rahWXv7W9pbWdtK2NmdPT1rZOoKW1o7GFfLntiLTFhGA0CtPW+UTT9s6nlPBAe/tjDyhFRbW1&#10;StoO0t5BRSYiI7GYdgSCUeffsZvHGs15LLcgPUYfYUbDNnQjleNvTbnHLe1tDU1ta1/45/yFb82c&#10;+aLVL4pvFoPEBHG8LF4WS88AS89AS89gwN872OIV6NvT34RgJIhjBryM82felS7wfHyE4T+DOL68&#10;BBa+rz622Jhh505fuvfnfYej+sqVK7du/f7Lrz8sXbZwxtSJU+PHTo8ftyBxyguLFr28ZPnbL7zy&#10;xisvf/DBe72jo/pER61ZvXJE7NAxI0YkTZu2IHnO5EkTPv/sk/zteVs2rD+wb39OTt6Pv/528uyZ&#10;LVs2zYyPXzFr9ouLF+/JyWZC29r9o0cCm5NomtrbuiI1pGbFioRdJM7iARPB+TsKI4f4NrhdNe0t&#10;TS6n4/7dP2qrHW3NjTzKmJDbrwXcLleDHPgil0PJpd8GNGqjFJVpgindERzz2MoIEzmyCkajNl2L&#10;dLpiOl0LZzRL9kBp4EaKNhpE0pam5laBJpFm4kpGq3qTihCJDclpNRIkktRV21znAlrd9e1NDe1u&#10;d2t9XQsUV02Lq7qlpqK9vrrD7exsqGlzOdpdVa01lc3VdlfZA/vd3x9cv/DnxVM3Tx29dPinsz99&#10;fe3nb07vyfstc/MvKesPZ26R+1MythxKWVeYJbfnFmakSJwlbdPpzK3nctLO5qYf2rTu8NYNp7LS&#10;TmanncpJPZGxWSIseRmy6Sll3alss1sqcytZEljJTinI3KJxk8Nb1x1P3wR+Ji/dpJmnctJPZqZS&#10;BYDA09mZPFLR6fQtWt2FvAwkwyzH6JjLvEmZNjFDwjtlPnckbUNBliz20ZCNLr2hiC63OZ2dqhEc&#10;DfGQdT4/C1EaxEENBJ4xhw6oWBAmdjqnZAKnk0UQJTJB1CyITONAdMYJXYFHsqCA6MxY+ZVT55dI&#10;07IwMIVlEqnMzF8B+HVyCRtEQCtV4cqpiOoGp+qjwvVR+QFwpeijFgRRybBRo2YBqgBT/Otf7VRv&#10;X/+oSKrxGo3jkOo8VaM5wvaMhiBqN5Wv2qpkTy2apUUUhx+bePT3qE0WKTzIVDmkPCoDCAXJgs4j&#10;c2voPJJqWWQCUJjow8BEXKvTKT6P5IpLaZxY0uPMp83Sm2M5Ww9nbgLBpyVL3UUQXBePP69ZqhiA&#10;NMQinIogwk8p9Y1BYEam/HnZeJsAmqsrq5rjcSEZTgAhtAgezSLVFlGFx2OBRxuIBAAKDGoN+FUN&#10;RhcIPaidqMup6C9tuIcNgeoXQVQ5ELWn4MSPUoOr6Wip1s4jiCdLi3T1jjERqRiwe6sCReAEQSvG&#10;GO3FA8Q4pOB4pLd+/gqHkIJQ1HtUd1F9RUWgKE7KI4hamH7RHlFfF4FURLuoUUGVR0NVXuWgoa5S&#10;UY+UGlFYlDexG+DUbrlaS4M4ykMV8s0xJxZjHLE8kg9sO7Er81h+2qm9OQU7Mg5mbZLryeU0HFnP&#10;dXpnzpm9VJd3clfOie3Zv2an7Nn46a5Nn/6cn3Wz8JCj6HaTs+JxS8NfT5kKtD5mQsGk4emT9qdP&#10;2/962vb0r3ZmBbI65+njJ3+BtHcwYRC8o/PxU3LNJOOvp+S1tze6a+3l9nt3/jhdcPrrfb/kZv6Q&#10;mXpwW/YvOekndm678O3ewl15p3bnAiiDoQAsQ5NpJk1Gc7TlUdUW3Kxr0DGGkWk7Bhfjm2FDWYyg&#10;PQsDjzqWwLE2dKWQ8onTcYLxdYwBsOmLAzDGGBUQKaXFAU8u4xCAh24FUABNdIyhFfbX2ikCQqfI&#10;SDNjj1xAs1Qgckh1KYoSQQDoKAAoA0CW6glOK1AMzRGONCjQ4aQiNQUglZoXkBScXC2rPPq6IRNc&#10;y3rqUiJAQRVOljS2+zQfLajGp12MUtkVZRYD0kdQGMkgOvLJumy2LuobARF+iqt5PZJJaTUUsgAe&#10;qUizBPgWmTGvbxkSrpijx1UlVUOrgwHkrLmaSg5h2QsP+nfFv+Cn4QwhNZF+dqhOWwqOVXlUK4Go&#10;HVQrpSABPVV5QAebZiGNwaZ0EM9Q1A1Q4Dp6yZV2mXWX/HLnd5aqoS1V3W7//BU8qAQzkqWNxuaA&#10;dhDCteuhI5mU3xpH0zcyA2EeoouYmD8ohQ+s/KXKHFrMh9fwbCpEQjaTlk167t6JrM26AAei0sF1&#10;VY6s0zF3iitoLlnnsCHfOr5pjHnUMEuSz9HFvGL5qRrEAQq3YYeUk3lbTmR3rffRUv/m8Bv4Tx/g&#10;P+H/+EecVP15Bv1f/XSXEW9Ed8T4PuOB+/nI/UT+fj5Wf188cFlLYnBcEB9LT4BcAG9cYxN+ss7f&#10;i0cJWFh68uhn9cFbFk4/byg48KQ4MX4Wbzx50gCrBcRm8wsOkRNSAmWjjdVqkxNrqcgPT59Kcf5l&#10;JY5EYTSw8t/gaas0xmM0A7J4RCI4cvyNB8Tmmm3KduEmKiHgQ2O7d0518ail/oefror//ad7/Yr8&#10;jxAFPD9vrx5dUQybBeNoqEtwf7mNW7cakSpREQyCZZQHkAianw8d5uUj4GPxsgVaJdRl7pPSvggK&#10;tIaFBgmEBdMvEsGRKJJUHWTziwgLCg8NDLT6+fngSvpaaKdppY+Xt2mxtFd/nm2gIiZXTKpF4Kc0&#10;GMW6SP/VQSaMZejSdm9bgB/aWqViL+llBoC/L8MAGhAegoJ+Og4tPXpavXwGRw/cnpf/zscfDYob&#10;ERwRTBOCbf4xfaOOHzzsNOehOFx1Zc7q9B15y9asOn3+XKXd0d7aWVVTm5KZOm7sqPj4Ea+/uebN&#10;91+OSxjtHyTxR6zhZ/UeOmzgrr3bU9I2jx4dt3zZmj17vv/k802z5iUlzp2evmfn2599tj41fe8P&#10;32//5euTRb/ftttLalz2+gZc7fv28oo6V0VLc+YPP32asb3g2u1lb7xBq2jXrJnTfzh0pNzlflhR&#10;e+nuoyvFxQV/3v757Nm9vxzc9dPBY5euXvrjj+Pnz02bm/TcKy9duHi5pFhCJnVNTd+cPPLaFx89&#10;csgdPA+rqh85qorLKsvLq/+4W3zy7I1bRWXFjtq7peW3ix/eenDvbumjuyXFwJ/FJcUOR7Gj8qHd&#10;XgyUV5RVyPm+uu2o3Flb5nQeP3f2+Zdfodm8UtaePmNiYvM2pnU2yRoLuQG6/UnHk7/a2x8//ktm&#10;Nk2tbU/++gtobpMAR+fTvwCmNPsPfDtndvLSxcswOMVaWtsbG5vMxdGdzfj+LXIQLSCbb7rBHIjb&#10;CqfeLa2n5Mr9RxKU6RCiBGuEDiegj3r5UXcsRoBJ1ZMnT839R0+fMNPqTg39Cf88fmwuRWrv+Isp&#10;GmobaGtp7fbqG00kwWXHPsXF9+8/lMN3i+4VFd299cetq79fu3Lz6pWbtxYufmPW7FejouJ8vEN9&#10;feRacfmAecmb6udts/QM8vOSCI7VJ9jSM4APkgZx+IyYGI0Mch37zwZunoV/C+JILNdi6WEN8EFg&#10;0PKFq8uKK44ePlFYeOr8xQs//vzDqTMF//rkwzlJM6ZOjE8cO2bW+PFr589/a/Vzbz//4usvvvjC&#10;82tHxQ2fOn3y+++9FTdyWNzw4bOnTl06f/6MxCnvvPV2eWlZ8cNHpwpPfvbZF6tWr337/fdSU7fO&#10;GD9+6fTpq5KSsjZskPNfTIxGgjLGRiCYSYIpjW5dfdPafVSNZHVHVbpiN90BnSa5mKmhvUWQ5oZ6&#10;h72s6M4tl9PhdtU01NVq4AbQtS2tciRydxSmWwEV2wUadtH4i6ygEWWejemANDbU0ZO60qf7Au96&#10;vXjbhHgaGkmR0K2qid00mEiNnDRsdkW5muprBdyulnpXaze0uwU6Guo63a6nTe52V02by0naQnPs&#10;Za7Sh3XFDypvXik9f/rhqRO3Dv58+buvTuzIO7ot+2B2+uHczF8zU39O3fJresrh7IwT23ML8vMK&#10;8nOO58pcULwm44viojDzkCW7ebJrSaItzOPNriXduFSQvrkgfeuZLImbnMpKOZ4q26MKMjadwik1&#10;fx06yxQqU87BKWBqkp1yOnPr+eyMc1npp9NTClM2H97w5aH1X5xI23IsZRNpQWbKsbTNh7asJy3I&#10;Tj2WIbf2Ms1iqsScGERnYyAAcyZAwkM5qQWZWwqzRD0mNLK7KmurBow0QHMsbSMUco+mbuDxfH7O&#10;ue3Zp3LSz27LgqiBCeZYGp7QWnQiiAV0Lg6udFKdunlmlhiKCZ9OuEGg6wxP53ya+6woskgVKA4/&#10;Kbjy8wizhxOAyLSSFDlK1Kp5BGdKqtETZqXof35ntk5PQRQ0vAKAawO1sSDMOKGTKhEchBQP/9qB&#10;HVr86v58KMgEpxYVwqOWUh4QZq4ACCrREG0RreBRdVacVJWHiEF0Ngw/DYTOo6dzNbCixtHGavOh&#10;kKpBEEgKBURFQacK0mvf7KIHlVnZSNWwCIcIwKDVUZZcmMFJqUhr1CLKoMwgSEA36JrypuAp4cCo&#10;x0t6OHPTr6nrQHCc1LnSFNAQw3Fz0Owh42CoPohFlA4GUck4nMgBNIuU0aVt4RH1YKYglOvf7lbl&#10;tUV0N6DjgRTnQR0J+guKNg0J8COQggihRh7pBZQhF9N5eOCnInAPD0WUjepIYYAOEZvDCQJRU0Bq&#10;MSfOaDBFe1mzqB2Z0lgJbch6GTxD0hvf7VHLS1nzQlEpCiCceqlUAQnQxeXGRaRGE2fB2zx/YLsu&#10;nMHIKhAGmNWMgA5XHrVDoYhHun87/UXX8Ok7mr3lGA6PCdOog0oucsDpFMTSj2RR0NNxqgwaykjY&#10;l3f2wDZVRiML4lebDymNOrkt8yjfpdz0E3lA5vm9Ilnuk9qRcXxH+sHclJ9ytxzZv+3S4R8dD++2&#10;1Nf81d7619POzo5WJiCPH3cy0WBm8Zjpw18yw5E/Iz1+CgJoWEenHE86OmX71RMyHjNJ+qu5qcPl&#10;chY/uH365KG9O3/Iy/ple/b3GSmH8nML9+08tXfniV25R/OzjuSlHcze+lvWFuBwbmrBDlk6JDEs&#10;EybDCDp0j2RtPpS54WjO5pM75CYsNRdWwix0GX1EYwE1Dj0lY8Z8N3RkXjWHDWMxBgMGAQcoqCOT&#10;VBEogHIiQbOgaEGJtpjVWxgcwIYaobhq7maCn5EDJ/IBT1eC8IhKgIoiBYdZ+bV2zaJq5GjV8OjY&#10;U21VQ62FR83SgoqQK31t3iDYoNDqWz/uB4GfUrChp3KSBYAoM6aW74aJasEJG1nKKWJNX8BAyhhj&#10;qNMujaTQxmvf7sYaGrGCCAWg4wCK0Hd0FqJUmrYFS2q9gFKoFIrigA575HgW9aA8nz4N3EABYaif&#10;27+NFK0QSHP4hoCozgiEoraiaoQrnRGiq1oOpq3/fsO/ftn6BZLlje62MI/aX+BKQUk+d0iACHg4&#10;ASzGK4Zi0GEAR77S5QtjRhrFj2ZtPpq+kdHILzX5RWaEowN0HZA6fiilYxhRUBSQQLsoogKpmm8I&#10;Y1s/rXxpmY0cTl3/25Yv+PWqY14DN7p7iyJIO8XbYbZBaUgFHORsvhyRo0SNy+iiGw3xHDfTp6Pp&#10;G46krT+cug5EJPDbDU6GCl9Rc88D8ytwXXdzensKKfj5XRkgp7ZJBAexFxC7PV2d4f8GjyP8X/B/&#10;/KMud5fE/6ef7jJmZUp3EKd7s5JZlmJ8DkC8FgkEdB1VK+6ICdNo4EBjEKR4KrrNAMQTrSBLcH8f&#10;s6bGG1HGjzF3IVktst3GV+I7JuLT09sXyeIk/V2p7j0wsQBVTB0nD/zdaDVW979qUg3iGPAIMeZR&#10;Jg9igOpMjSaUYw54Vh79UWt5fpSiWf/xY4QZ4cLTJVmP9SE1f4uXwJbF6qOAy2jAW2M3NhPJwiAS&#10;/7KKbeUGb1McUSLBFy/TG+Njc5vNXyJoFh9y9fCdroibxRtO4zv29LfIdU7BAX7BNv8gm5+NfrH4&#10;ANrXRk+JyHSrTWJa8V8/2OPv+JQpImUkaNUFol734ibsjHyDmH1wvowBCfbJmTuMBAaPiQBK56It&#10;w8yrZ3BAQNdt5V5elh5eNl+/scNGf//tD6//44Po2MHW0IAAm6VPeOikUaPOHyusssuF1o4a172H&#10;xd/+9mvmjm3Z+dvOnblYXmrfs28vnvCapfPnJI57563nPl//wYJVC8P6hDMU/Ky+flbvadMnZGRu&#10;XbFiRWSvvq+88t7XX/2UlbktMzPz3OXz529cL3VU33tQbK9yVjc23nc4Lt66d/bGHyev/P5bwZlz&#10;l29eu1P0y4WLH6RnfpK+7dSNu5MXLfEJki2Gs6dNuXL1etGj0pu3iv68X3Kz+NEte8mdsrJyZ22x&#10;vfqLjamrnn9p1XNrs7fn/P7nrYPHj1+9eet+UTEVXbr7h7O1udrtvn3/YUl1bU1Tq7uxpcaFB9xR&#10;09jmbu90NbfUt7S0P+1s6WjtkJnFX4AsaensbOvs6HjyuPOpzEJkCtL5tL3jKVnNnY9bmK/89fTA&#10;99/6Sl/7Blr8ewWGLJg089zBE5UllfV1jRX2qpbWDnxepistLW1yIEo7FXQ2t7W3tLc3t0H+q6y8&#10;8vXX3l44Z/7nH3/W0io3GDU1tzQ3tzxu72xv62jrZEr0GBw9JBDTFYJ50tGBgsx8TGgGTVrbNZRj&#10;wjcG2jraW9tbW9okYmBuPmpsbHK7G+vr3S5XXY1szqqprnZWVDiASrkdvKKspLz4YfH9ogdFd+/d&#10;vXu3qKjozp07t2/d+uPW7Tu3/wC5ce36zes3bt38/dbvt3iEePfOn+bnj7LSYgmRyanLTme1U26o&#10;ooY6p6vJ9ajMPn/ha3FxiwJs0T7eoV49A7x7Wi09A/y8bf4+gf4+wX7eQaQGt8k4ldfXBGX+3wZx&#10;/v6adgVxgv3DBvYdfPsGrbhbWlp+9fq10xfOvP/Rez/+/N07b78WHzdq+oTxM8aPnx0f/8aKle+9&#10;8MI7L7+SMDauV+/wkaNiN276ctrUSePiRk+dMGHuzJkL5yavWrY8PTXtm6++vnz56pUr1woLC389&#10;+Ns/P3xv2tixy6dPf2PFivX//Ifb5ZRIilkIo8GONhPvaKcfTGyli24iNeCkStfgiCIUb0FCvcss&#10;ltG0zmEvq6oor6upNktjqESCZ7r4BaSxoU5Bti9pXOZZMLEbI9uEciQgY9bmmFzUAJAoRxebqgVk&#10;DU69Xund6q5rddcD5j5vd0eju7OpgbTd7Xra0vik2f2kqa7TXdtmVtM0OSuaqsrd9kd1xUXO+3cq&#10;79wsuXax6HzhHyeP/VFw+PaJQxd/+Lpg7w6BXduP5ece3pZxKCftUNqW37asO7h1/ZG0TSeymCik&#10;X9iVd2XfjnPbs8/n51zYkQuAn87NOJWTDjAd0T8BHck0xw8zX9kmlzSdYT5hLoSS04iztpzK3nwm&#10;N/XctvQL27PO5mbqshddU6PhGz20GGBuofMPOWgTYuqmwpTNhZs3ntiyEaRg64YTWzfpkhk5xcas&#10;05GFNmatzYksWa2gDrA4yd0b3ZlFAV0OapZUDZzLk5OJqRFVEQKgj6p0ImOzhnWOp8s95Vf25NNk&#10;Gn56m+wSuro/X/1evDsmdloF8y2dcZIqwmzPgzOTA8B1+qtEEFIFnX1C1ymmFlE6k3ud9/PI1FaF&#10;KIVcZorQtSBEbayHXyXodBAKdPWO0JxUcZoAwswSuLx3G6lmKdC/MGBb2gswxdSJJkQ4NaYDP6la&#10;g1QLai0qAX4QcgGEkGoQBx5tnQIaakO0RTRTrcGEmEdaQQpgBLUDFHL1ERwJEKFoe7W48qiVGA+k&#10;agroyoYC5KpzgvOAEHWztSyPOniQpsWpgrk4OFk6cYef1DPYyFWHn4k+dMURBS61o7bZBwR4PCXc&#10;RQDnFv8HIgzgGtZRZ1LpUtz4vUj7NeVLrYt6xR82rhpFIKpWOkhAoGh7SbWZ2q6uUWSWkvFqaPfR&#10;0drj8iplSVyM4jSQIhREgvYFBQHN1Vq0IvTBbuBk0Snwq8IQQagRUyuD0gGkIRNm3C3SLvfeRAGU&#10;WfuRrlEEmfp2YyKPk0kWQkiRrH4dgHCYVQcKwkYVWAmQHUy7swt3ZgIaQNGPhhjZOJbwU5weVOcN&#10;sWpAEPVRNRBAkUvmCB76CASVjpiTjLRztVOUn6ap6TzKII2O1sCH9i+p6ozBqRS2i3vzz+/edmHP&#10;9nO78o5mpx3N5D3KurQ3GzizM/PM7iyc4RO7sn/K2rpjw6dfZ249vG/XrbOFjvv3WlzOpy1NEpGR&#10;TVby9x6ZrsjCnKfy1yzmTp0yjwI3S3WeyH6rzqcd8tenjr86n0hAB4S5DdOcpoY6e/ndS+fPHfzl&#10;p+05B9I3/7wt68SB3YUHdh3ZkX3+mz1n9m0/vXebpHtyTuTL/kHMosYBp1HH87bKfef5aQXbu06V&#10;puNAtDcxrEZgwTEOj/q5UMtjELoS64EAcNIFFFQzqiUVAWCDGTvryNEsiBL1YPCYwA3AOwXQg4wx&#10;GKhXh5aCdhxsUsQMP+SoKEUQCKAABZWuWVA8nUsrdMAA2qeAFuFRByqI8oDoi0xZDz9CQKDQFnAd&#10;kxSkLeAwUBbK7z/uR1V4IHqaD67vlLYRhmvf7taNfjSNdjEgtY0wMAhJrxgT0Sk8gmAfUs87qDqA&#10;3Px+LymKQfGAagtdUhNXIuWNoPeRBhEGDd8A8uKYyKmGctABPa+ZXVqeWgBtC+0lBdcW8UjKWwyA&#10;q6FAlE7KI2b09AIM4CDkgmAxpSizjApzk5qW0iA7OKl2h8rR31/81pMdVd2d+1vqOhUIP0TFVQgp&#10;QEXIUSVBANhEvpF2LGMTI5zfgDzyyQWByEeYAa+/fHXkSxfzuyBjI+CJ2mgER4nHzWk4PDL1OsGX&#10;x7BBUaKefaPzMaZS/x/G/gSmyqML/MddWEWpWltba2sXu1hrF7vZxW7pnm7pki5GTdWoUaNGiBAg&#10;LAECBAgQIEBYAgSXuETUsId9d1+7uRQXFAUuXLhcuODy/5w5cNv3fb/f//d3e3o8c+bMmTPzPM88&#10;Zw4z8zQxvFAwPqwqIVx9M/mUZ3q0QlNWXEtOQmtuIrg5Wwq20lFcjqxEnSPL7Pd/QGfI/wP/n3//&#10;V9X/p99YGQ3iMNkQGP1gtgni6JG3GviYaLDr2F4CYDRkI1GPcfLlJjc5LcXFhWm+VEiWic6YWIPb&#10;RC9Pt8mT3CZ5uHi4mr90m11LHu6yEIP5vEzmZXWPrC4RIzBg7CBhZ+DGEEyKhJaJk6lFYKx1o83R&#10;n2FL00ypf4G0QrP/b+AMSWhUQtWPqh37GZ4wlXD+xnIVNDmqykQrJAQzUXpmnLvHBA/PiRq3kp6U&#10;ymRljavbRHdPVzpEpn0muKMrkqSTJ07Q7V38L93rnBQqSF+NXiw6+R5vr+nTvB+a/YDsUPLy9J7k&#10;7uXm4uHCDBWsy5okbGO2UEkrJ4yXJTnmIOPRnzHe+ZPvOhnQlTuYMFrQ2UAFvTpqhtxX46lRd2wJ&#10;R6w1n66XCI4G6RSQHDd+kovbFDdPswNPgjhu48Y/Puvh7Oxsv9io595/88X3Xlv8wVvff/rxjx9/&#10;XLR9d09HV8e1zq7u3ivXb+Tv3eMfHb6jeH99y+FTZ3+70NaWlpq49ItPv3r3jaU/fxMVH5GxI/eT&#10;77+eNedhryleU7w9P/7o3cVvLJo+7d7J3vdFxqR+8+2P27btsPb0X7nUXl/X/Nvvf7bJrqbrl691&#10;XO3o7Oy2dpuzYK5c7bh6xfLbX1eP/PZHTFZ2StbumqYzc5971cVt0rNznqgpLLRZ+6zWPofdMWCz&#10;99pt/SNDHZ3dVdUNiYmZZeU13ZYepqcDAzZLT3ev3W4ddHT1WDvMt5aAzpsWh33EPnDbLtjR02u1&#10;OUasDod1eFjXSDDTNtuNZFfRoOMOIFGbYbNe2OEYuT26h+i2WSpsQ/zOHdvI8KVr7SFhwbJ3btx4&#10;r4kuc2c8+MvHX55qPXbur/N//v6XxFkGcWXkz1JMnIdHbt26LV+blrUzg8PAvsKiD9//5M2XXqsu&#10;Le/ps7bf7Oi2WHCAaKndfOxHznflInRIaKSzq7Ojo+Pq1atXLl3++++/df3LhQtcjba//vrr/Pnz&#10;586du3DuPNB2/oLC3+fOA8Ic+xw1wvo5avR0XO8QuHYdfKOjo/Nmp5xOzH+d8jkkmdubFR99PbJt&#10;Z2jANiAHoMjk367LRsx6EyFk4YbVbu0fsELLkb19tl6LtcvmsDUdP/bCK5/NeugVr8mzJ46f5uYy&#10;w3X8VI8J0zwnAvd4TJjiPtHLfeIkt4nmi1T/RHCEYPDTeKV5Iv6J2vwLZKQcK6IPqzwBbuM9p3pM&#10;93L1fvzhJ8MCw1tbD7e0tFy60nbizPH4lNiM7JS09PhXFy547qnHFi2Y/+5LL3751lurvvnmjRee&#10;n+TmMmWy59PPPFGwLcdv6+Z5T859ecGCDxe/++G7733z+dfHj54oLi6NiIjasGGTn59fSlpqelrS&#10;e6+88uUbb3z/7uJ1P31v6WgfGuino0ZDJHKyjIDubBqkv8biJhq+ETED0tUIO4M4NqvV0tXb3TnQ&#10;19tPR1q6ILpuXG+/1Gbp7JQDZf4VxJELNHaojVmMM7auR6r4ByRGpFEdqbZP4jga01F5u1k/Zrcp&#10;SPjGZh2x20Zs/Q5r70hX50jnDfv19r6285Zzv9/87XT7iSNthxpPlx08WbLv2P6deNX1eRlVmYll&#10;qfElydFFCRHFceGlCUwtYqtTzNqQNJmk4TSY1ShmBYr5QpN+tLsqPqIiNgzclJ6gQQ1duuLcUgRo&#10;EESX0jSYvU6VcfgTkRQ5nJPakpmEPHynquoE+ZtPa5b45bUpcfVpcoYffoyGBtTnKIsNwdVowJXH&#10;R8fZwhdJipQ/H6XGo78qNrwiOhSMnVRdEROCqfLxKfPNqdrE8JqEsLokWhHujMJIpWNf36SxFfH4&#10;N7G4R0xN5TAdclNiMU/CTLJyWAITYPWxkKGUYcbWpca3ZKcqxnK6Do8N1019LAgwzpn6arjmYDoZ&#10;UD5unHp+KglWAiXqI+KkqotJWbIgKAJTXUPViXJnQUCrVm2K0a/O5b+ZWsW/mWjTWAzNxFlUQntJ&#10;2vWfQBYAwVVjhq/BGiRJaoAG1xO/lqSGAGBCc/W5B47lZ4APZafIoa3mlE3ViRjVQVAWYYnjjC3W&#10;wFRtslqOH+y0XPsQwNenr+gcBLRPyAJI6iRH+5mytFSLIEYRzXL2JEmKOCdOMNWVh2jITK5Jja/P&#10;SGLyLOdopic2ZqVUJcfChD5ckEWyPEm+/VyXmVTFzT+2ZEMvOlUAaIZDltJgktSIDTK3yYyvTJcP&#10;GDFl0tgBTKZVOr9l2kNWeWq0HohbhU7uLrpibLJXkRSJZsBZo0Z8mBgXxYaQ1H5DQCVVjILUTlfA&#10;xBIE9MbTS+wM4nDzQ3DJuP8hKFUaH0YXIa+THBRiBjQcJldgmOihCsSY25BFRQB8nSZBKEcvlmqj&#10;LASWKJPOh0azNpZ5INNIxCil14ssuTqGwzwQQEBXJyGAAfARAGulADRtFHlTBWW5f07tK6jPlUNe&#10;wEf35J4oLGjdkckVaSpIo7f1EqCQUjrF0vsWDhqohSrkcCKGKRMF4NrR+SXxYcVxodgMHxmqpslq&#10;mLRoLOgAaAfCxzAAnUxuKYhtWil16ajIWMoo1JjBRUnmxmti8MlK5a5Dm34tGHlpYx6TcDm2pjYr&#10;tSoztTQpviItpSQpqSwlpWX79jNlpTfO/Wnv7Lxrt991OO4MD9+9JX96Gv2bk4nmSBxHozl37jhu&#10;3b59V2izD0s2aCPMP3ccDgreGbIP9lg6r7RdPHX8cEXxwez0nMjgotS4ktSYctpLG7enN26TD3LJ&#10;F9PNpiRuWlmOsS2tMTepPjtBPm7FODa2E43eAOgWGq5XVrvLNFx6HkySjuLpRgBhWelpnln4yOtV&#10;Bjt7GDGwcqR7TYCAOb/E0XZkydIbE50hqQEFZNCvAUTunNP7CjS0IfEdc8Xh65VSrBWpMQC1w9Rr&#10;p1iLwFR7NBd5DJammScRjt6xaKDJqtxps95CFIFWUIXOFiGgOtGvwRe5hcy4RxXafFpBYwEJ4uzK&#10;5lY/tjfv0E7ZLUUWl4D7nAdNRx442i0oAVOEHqDsiT15coT8jmzGaq4F+qndOdICarY+rWqGUyEc&#10;tMl6HPOkQ1AjzxeasUeWvxWkQrQWSJhSPju1Mw84uj3nUH4md7t2Mvox4OSePDTQZJJUoZbLjWQ4&#10;6NfeoFsAGW/NjiSGL8B5g2nnQ9PhgN5FFCeLOwQaDnxkILRvSVKc99rx7Vn6woIDn+oA6kUnw51e&#10;WYqAuT9Vg1MPTKogqTcMStQVQaEMsImRWKuPPG9G9FME5aqBtjRhqnGQ9E9lEPVkmXgNGKbmAlWJ&#10;Ebr0pjQmGIDGg6pNjtJ4DZ4VPhUOlazBMV+EwN9DoCYlAqhLi2rIiFHQJTkIqzwyY5Pk/wOYWfH/&#10;wv/n3/9V9f/pN1bGBHHGS/CEiYfBMq92mzjBXT4MpVPxf83MDaBzVLcxUZnIgFHlXHVizr6VRR+e&#10;bhM1HqSftUbGzWWii4vELmRa486sfgITI7VGlmaYT0dp1QCa1QA4OnGioLNqbd9oc/RnbJOQw9iE&#10;Ct3SRg0ZaKn/gf9magP/SzMZ/1mdJvU3yhqNd+hPNYhyWURjQjluzAhl35mJgklYZ/QYGvMNbGMu&#10;8sz/TJjExSySwWbtE9exbWVgd/1clwnf0C1ySrEnfSnMe6d6z5gx7ZGHZ02/ZwoCk1wmAu507Ng3&#10;xemNMeX8i3mY4DJBzJGk/kyONopCph1ii3DHsJySAzUKY1dHAdpYOzrXletuPjTm5jqBiz4qbwqK&#10;5HiJ2ni7ebpjybhxsjlv/MRHH3woNzvHPzb23rlz3KZNmXb/vbPuu+/ph+eEbwns77Rau622gaEL&#10;l64GREXm79+3q7T45+Urf1n+64p1a5YtW+K3bs2GZUveXvSqb+DW47+fOfrb2Q++/OL+WQ/OmHnv&#10;nMce9vLydHfzmDnz4ZiYlE8//TTAz79yf/mxhqM2i+3vc+dvdN609PbcNLEVa6+tx9Irs0rbwKD9&#10;rrX/Vnu3JTwxOW9X8e7CqhkzH53iNfW5OXOvnP3N0dc/zFRzQE5+ZU5eXFGya9eeM6d+Q8OgfZiJ&#10;6vCw49bIsBxJMjJiGzanwwyNkIWAfLH7epetxz48dFvOjLl1a3Bk2H77FmAbssv6FsfwnaHh27ga&#10;9hFIXIg7t+/KMX2y92lkWJwL8TDsdsftW3ft5vxe+7CDsoePH3N1dZkyyXOyq9t0N8+5988K3eJX&#10;Xljcdu5iR3uHwLWOtr8vXbp05eLFtot/t1242NbLXNs2eO582y/LVn391fcvPvPc/l17fv/zj1Nn&#10;z5zkd/TYmZOnTp88dfz0qTO//3buz78u/HXu/Llzf//995UrV+SL1Ncl4NJ5QyI71l5rXx/zcCbt&#10;zMTl6NmhATvgGLAP2wdH7HLIjWyDAg0NSc+YH7QkZVOWHTcJUFo16NEtJjojZ53Ihp3RgM4YtvXZ&#10;+80iDrOmQ1dtyBeo+/rlzGQJRiBnsY/Y8/fsm7/w43vvf87V5T5Pt5nubve7uczwcJnh6XKvp8s9&#10;7hOnyPk1EyTsbJ5gnsh/gjjctACPnt77zqFmDOQJ/lcQh3sfkDjOpIleUz2m3+N577Nz53/45rt/&#10;//7HiSOHa6rLj504XFpelMQsqL7sy68+eubpJ55/eu6iBfNfefqpJ2bO9HZzue+eKfPnzX1o1syN&#10;m9b+8vP3zzzxxBsvvvThm2999M57n374UYBfYFhYxN69hTVV1Xt37oqOivjp26/eWvDc56+//sN7&#10;7/30ycdtf/7W19NNz4yeR2OCOKYPzTIYCeZYuFL8AwJr7AYMrUkwMnituiLGuRJH4zht5//qaL/c&#10;03kDZn9Pt9XSae3u1K1Mdqtl0Noz1Ner4OiXJTMOs3ZGwCow0td3yzZw22a71dc3Yu11WCwKA50d&#10;lqtXblw4d/3cH+1/nrl06sQfzfWnaytPVpW1FhU27CyoSE2qTkusTJIlMwBEZVJMSWx4aUxISXRw&#10;cVRQSVRgWXRIObOpmLDK2FA5YiYpoj4hvCk5qpGXelxobVx4Y2JEU1IkuDEurC46GGiKD21NiGyI&#10;DUWyHD3h/pQtiwqqihMl1bgd8RH6fW5e/03Mw5n54yolRbUy3U1PbkyLrzMfyh2N+Jj9StUJsh8K&#10;UEKnQ+UJUcyT1T1SR6ciPgyPpDgqUDwSvIqkSBwOnA+IRiZCGTKZwekxsYAYWR5svBNkqhPDcDLq&#10;UiLLowMrYoIaUqKamdukxjL/qU+KqU2K1oAOllA7elCCq4Q2tY1cpqxUbf66NTp3QqwyQXeEyQ6g&#10;hvTEluzUmuTYqsRo6NqU0YM/wABNoCEAnhzutbZIfTX1AsWh/FcIBoCpgICKwcSDhNCJMW4oqiii&#10;nUNxFVPQCQBMLaIKsQQMkyJwcEzRoExkKK4GqE7xFE0YBd9UO4SWkoQgqZ1AloZs4ON0QiOjMReu&#10;Akn4SgDi2poPakCoKuhj+RIdkA94megPNEyKHy3I0LLQysFODNZ5C4BnDKhvDaYJ2j9qv0qC4SDg&#10;BMTga1cAziZr1+Gj0yGUgoaPGFVAa7hB3WXtT+m3nLTqlLiq5NjGrBQN3BzZls0dKwHQlLj6jCQh&#10;uK+yZSNhSby47Fov/a+XG4W48tQOn1xZdGPWjGCMhmyqMmRDEMCURgldmCDTWjM/IclMmLmQM4Kj&#10;cyRtI1UA0ChXQL6SB0EXOJgbhmZSKVlS6Vg0B1C+2onNGKk3AA8FFxGaG0AvJY+AVkRZekbVIq/t&#10;0iQYnaJkTICsM4XbqAXlMOlV7QQwgKTKwMd+eptSEGBADQZoOGUhYCJJFRD6dKCZJN0rUYCxQ0Mp&#10;yD0mNaZL5I6bSnRyJzMJzB396zcFea7lMmXE0/90qSyBQRtVm8ANnJL4MCaf3C1q7bFtmdo52kA0&#10;KEGNyGNPcVwonVOWGLE/MoCyB6ODSuJCdYUUwkgC2iJ9HvUe0x7Qe1vofwU3eS54QKiUJ9FckYTm&#10;rBTuvda8jJbcTIb9+qxUbkhKAVTBXJcJMNhEedJb87LqM1LqM9IaMpkV57XkZlelJB9IiC1KS6nd&#10;ueOv5qbutjZbV+dwf99d8Z9kX7Yszxm5fev2ncFhWWg8cufusJykc9dx+65uPL+F33UH8Vu3Jagz&#10;LKVuSSTojmNwsLfHeuNa++8n/2ypatibX5gWuych4mBqdEVOUh3z+W2ZFQy2mfGN+fLN8oq06Mr0&#10;GDB3e3lqNFBqDkWmJwFZmmFWf3DDy/zc9DZAjzXnpZtNZJmHtmXx3CEs5wTJnh2J9JGluJUxwdB1&#10;mXrwikQWTJY5vsfYcGhnVuuOzIa8FDk3uiC1LicJ4ojZYXdsZzbCXCb9SBMYhdyHAMW5duTq4APo&#10;3csYoqOKcrhFuTGwWZlw9D7XB4E7B0IHN5haFnA+EdAqDEfuvZ3ZqlZvJL2jVAw++lVScpE3a2po&#10;BZKAWMsNbJjHduXoCEOrJYC1S7Y4ndybTxYNVDg6dp4xLTVdJ2UBTVIXIGO1GTPRrEEcagdgSg8Y&#10;bWDpahMegkDnqX0Fpwu3ISNtMSEeMJIili9bGrkcGsQ5lJ95dHsOI+3hgizF2nyA6rQ3qAhVtILi&#10;1IXBdB3Pvnav9gyYq6Aj2Oi7yYxF0gQTxoUGo5MuRVKr0LpoGhcRnc4+BIvxeWniMyRH62BCKUAr&#10;1RrRBq1POtWhCsz4oNrADClgQJpTkKHvXx527NRRtyoxEhpALWUphUJtXTN9zrPAKJcYgfMDBkpj&#10;gqFrzHKb6qRIAAFojfIAGuXRRTc4S3hTgPiE8WHVFI8OwonSIE5j+mjgRjdVaTSnKSsO/4pc5JHU&#10;CfLoT2fCYzA6F/5vAP3PT7j/J778/qVxFP7np8VVPzMTnZwoZlr+D8gMXaYvssTGaJKpDGVMFEAn&#10;6jpLF0ICJbKYRufwurwCQpaQjLZkdG6vpQAm+eQCziU/EG4TmNKPgjJ1t9cojMV0FEStGKbWjYL+&#10;w1RKTDLgZrCsMzJmA2oG4FSF8RShII12GgxInGJUpzKEMDJCyzm8hm8+fT5RukdqEI4KSFo0jHbd&#10;aItMTAcQ1UbG/DtO9qRhzKi8FIeGcJkwESBJX3lOHO8xYfxkOdfY1Uu+JuXiNcnT09Nj+r33zLhv&#10;2mQvj6nek+Y8/ODDD95/j5enl4crYpPc3Nwnin0U1+agDbVuLkzwxX7TD6MXVOwwP+o3Jvw3zU+T&#10;/AytPNNm04z/JgyYVT/Sz5NcmAPTA8xoqROhcbKEa9w4z3HjvSa4eMjeNzHP3cX1wWkzUuOTw2MS&#10;Pvr2x1WbfMKj4/YVFu3dvb+5srHz6k2bdaCjo7OysbmiqTk2Nf2lVxdFRMYeP3Emf++eTX6+v/76&#10;q/9Wv5iYmKPHj1XU1WVs37a9qPCdrz979aPFcxc85YJ2l4lPPfZEeGDwJx+8G+Lvu+Szr+v2l93q&#10;H5K1MZbebkvPlcvXrD39TGC7OrutVqt9aNA2MGS1DZ67fC0kMX1naXV8Rq6ru5f3pCkfLHy1q63t&#10;9qCd+eqZsyd27srfvWfbuXO/O4bsvPP7+20olHNobst3lMxKXYhbsu1afABhOmSpjdlhZAIW8hu0&#10;99sHJN7QbxYmWPv6e619Pb3Wnt4ei/kg1M3Ozo6Om2a5yvXr19uvtl9qa2u72Pb33xKLOXfx79/P&#10;nz/1+9n9pcU/Lfv5vvtmTPZ0586Z4eU1/5HH/Vetry8u//P46csXRPpy25WOax2WbmtXZw94cGjk&#10;/IVLYZEJn3z5/Qsvvhro4z8sxwEPmG9Im1U6g0NysI38/QrT5eMOjiGMlziL/D1rbDEPSYrYB6Qs&#10;YJeTSvS42f8Gjc6YFRkGzK/f/EYTJtlnfv39VtlyY2IKJkwjIQjtIkAiNfJdK/nGlSy9kR4023nM&#10;ohLdejPQ39Nv67Xa7TsOlM95+vUpU+fOvPeZWffPnznzmWn3PjrJc6aby1SX8V5uEwBPF/O8TpzI&#10;Xal3vIDcovoUy/0Lh+eU1IQJJnzjKvFQeb5dxruaaK0GcRiCJnq6enpOmHSP54wHZsx5af7CRfOe&#10;jVy/7vKZM+dOnzr/518NDQ3LV/6y6+D2tf7rn5g/95FZs+7znmKOPh//wlNPhmzZ7Ld5w9y5jz4z&#10;by742SefePnZeR+/8caHb7z52bvvZSSlZGVkrlqxctHChS89+8yLTz+1aP6zHy1c+Pmrr33z9ttL&#10;Pv2s/cJ57s8BesHaQ3/S29pp9JLpOhs3mNUin3DiinCnQYA1+EWWybVYe4FuMuRb3QN9g3IOsXy0&#10;297Xa+u13Gi/bO28Ye2+Kd9psvWM2K2O/p6R3q67/Za71u5blpt3LJ2OG+09f5+zXbpo+eu39uOH&#10;24+2doCPtJyrqThZuPf4rh243VXJ8Y3pKbXJCcXhobv9t+zw2VwYuHVfgG9ZZHBxWNDBEL+q2PDi&#10;sACgJDywMko+pH3Af3NFZFBlVHB9QmRdfERDYlRjUjRYknGhtTFhNTHBDbHhjXFhzQkCtbFBNTGB&#10;QHV0QCVTjsDN9TEhErKJCamLDgbDLA/xKw31rY4OqooKrIjwh4AJXYvrEB3UjB8QFwpRHRMMUcf0&#10;KSFMgjtmY5QsyUk2H2xKlj8r4fEA6qDo/BCvBWeIrLLYUDAcFdAJJDQCCCvfecifRhnwZtQZwkkC&#10;O/m15m9uDUxH8bpwqpjYiCtjvhiVzvxHVhZAK4eKEKau8rgwfCb9CxhJ7MEnU/34bXhR1IKzpS4U&#10;WeIoj/1djiy8K5hgZNSfg48kAuoFwkcer1G9MUAdMiTJ0lwkcf4UwwEDlEWGCSoC6kRCaBXqTWoV&#10;aoCqpQhARdAKFFECSUqhXEvhbqKBJExklKCL1HcEDjE1SpO//7dkju6HovdwWyHAKqOuJ/0G5+Se&#10;PF3Trr61qgXDkXopTutyJLSBAPZgsNomfNN2khBaF5LMmTXig5t7cmeOVsdVY04OyFw6Q66pswpV&#10;pR2LKiqCozYAWhdZTAvNlM+ESMzCKJSgikpFW5ZEMRDmyqKNblElJLWHoeE7+xnNEHpFnBUBGn8p&#10;TQinLmY+FcmygkbrPRgfCp8ZC3MPXZvAdAvlVAGgikpVM3q0RqpAbLQn81J1PgBUmCOEsYdSEEiC&#10;1TAN00CAVQkc9DtLAZosjg3BPJ1QIckjQA/ow6gtRVK7AuMxQ6JOZmERWajlRiKXgmC9K7gZ9Nrp&#10;7XF8e5aEVMytxa2iVxD9PHFyVxiZEzuyydVrCpDLQwofqEuNr0mNb87i5mSGk9CUKbefylALRhZH&#10;BQH0DEqoBT611CbJ6rnqBHmoZSGeWW1XmRBRGiVxbVkMaHIpTitoEU/ZwZjg0viwsoRwwDnjEiIl&#10;piQ6tDopxsRt9eGVUhD0Ca2uz0hqzErBzuqUOEaqg9FBpTEhKJTJVXwokqilzyGki8Ziu3Qd3Yh+&#10;mHAArhSt5qHT74ubxypdAtwmUFiaEFmRHFeZQm8k8o6oToFJvWmNGWbJmwkTcMvpjVfPPZORWJ+V&#10;DNSkM2lnlpt7dGd+a0F2TWrykYICiebERpemJlXlZB/ev++3+rrOtgt2S/ddx9Bd+Rj57Vu6o+r2&#10;nVvyafK7t2/Jn83Ao8nRr1zdvnVLzukT4eFb4NtyrI7j7i377aE+a+fVi2ePnqgvry/cXpieUJyd&#10;dCA1dn9yZDnDcp4ETWpzkyoz45oKUpt3pDduS63LS6orSK7OTSjPjCnLjq3KTmjakdGwLa04JXJ/&#10;XFgF7wLmzNxgO/PqCzJr89LBjQVZdbmpNdmp4ObtOc3bs+CgvD4vo4k7cHtOy45s6JrsZOXU5afV&#10;F6Q378xu2pEF1BSk1W5Lb9qd07gru3pbGsmGnVmHd2XLsUQ8fXmyiqQ2O7F5W9qR3dkNecm12Qn1&#10;uUmtOzKO7Mxs2Z5+eEcGoA+OPpj6oB3JTwMOydItGbu4XQHuZHmgMkcP/AIjr8EI5/MFoAdaARpA&#10;WIEiCjCphRtGc6kUpt6NEmIwAQg4qgRJlVcxatRaZO2YGXlo7KGdchJT6w45cliDVq3m9BZUjQZo&#10;cuQjcTI+8KSj1kS64SCPsHI0wgVToz8a7dKewQzsRA8txWweBKVRwoOAGfIuw8jsJIn7mOUwAExq&#10;1xahBOOVD6Ey8JVGBgEADnVpLbQUjlMeGQhywfQGoJIY4+x/SunIpklAskxEFeDycREZeeBA6whZ&#10;Eh3MSCIDjhnZJCIzdrYOSqhFjaelAFk0Fv20mgEB/SRR0pqVzLh0MMyfxx89KkBxsJ6sTO0oZ/Bh&#10;eFFHBUm1Soa7pGgGN0Y59DCyQRRHBtQmy270GhPQAf5rbY6ChHXMl61KooMORvhTqgJHzqzNqaLe&#10;5KixpTfh1YlhDWnww4CmjNjRGa/+zBzWCaMzhP+G/8tvVMX//v5TqcD//MZUKDC5/geY2yv8WwEZ&#10;SjjDOhpoAMxkZrzZMiPxDLCcrTN+ojncxMVtgmzekeJGu0x0TKTASI6CBFD+BSbUMhqvUQ4CImP4&#10;EmcRY/7DvH+RJmX+MVGJf+I4BkZrVHvUpFEaYRMukZRpuyoBRpmjQZl/g8RcDH+im4ubMsdiOlJK&#10;NJu+0viLAtmuE0YX1AC0y22iHKWsHatYvwAFLRvKJo53d3PVrWogN5eJnm4uXq4ukz3dJrm7iozr&#10;+PvvnzH7kVn3z7x39sMPPDxr5tw5s+fPfeyxWffPnjHt4funP3jvtElubvQeFWlj0QmG5+Eun48i&#10;SRagQS65kmKF6YHx4ydOpJg0/f/4QwYB/gV0PRGgxjtBmYB0Bc0fN87dXEphml6A8HBxeXjGfXNn&#10;zZ7s4SFiE8WI+ybfE+ITUFHdtLe0Kj4tZ9XGrUtWrPELDMtMyUqKTjpz6rcTJ8+0ddwoqqsLjYot&#10;q6otLavatbtwX1lpUU11we7dqWkZ589fBK9at76svq7lt1M1Jw9/tuz7qbNmuHi6uLu5PP7QrEh/&#10;v68+/fCdN15b9+Mvf7Yet93suS0fPHJ0dlp6eqwDEryQfSbWPiuz3o6bN+yOkeK6ltis7QfqW75a&#10;8qu7h9eMqfdmRsVarl4t2bt7/Zpfk9PiL7ads/TI7qJr7VevX2u/dOnSxYsXOzpudndbbsrylK7O&#10;m5YbNzqvX7t5XeIvAub8l9Hf1atX29vbr8M1vxuI3rjZhUHdlh6LpbdHJtL6IWSACbnzSFrZojIg&#10;n2LCZIld2PoHhx02u515+RdffXrPVC+vSfJJshlek599+LG1Py87UttoudHJzPzuyB1aau21DQ3K&#10;Zq5jx8/EJ6R++c2Pby7+6PkXXrny9+Vh++BtOdhGTjaWyI3BZlGMrJSRqJMJwcjxNiZS46TBoyCf&#10;goaQCIvQEmRRjlNA5BVkmQg/WcQjASx+Eqbp1+NvJRYDyEKbsW0+pojVRCJ6NY4DmKQCkj3802/r&#10;lSNUzAeJrFbLwJAjOCb54adf8Z7xxIypj8/wnjPj3sfcPae7uU1zmThl4rhJrnI+jqebLneTII7c&#10;33pHyyhnVpkBPK3cyDDl6Rx9/GHxbDIE8jC5u7p4QIPdXD0ZACZ73DPFc9q902a9vnDRO889t/ar&#10;z09WV5ds23ni0LGL5y98/+M3JXWlyTsyX3rn9YdmPfji/PlffvrRm6+9nJeUVLprV3J05LNPzX12&#10;3pNPz33suSfnPv/k3A9ff/3TxW+/+/qrr77wwoJn5z0//5m3Xlu46IX5bzz/3LsvLnh3/vxPFr70&#10;+auvpYWFjdj6bBYut6yjkcCWxWLv6QUGLD3Wzk5bt2XIaiVp6+6y91hGP8/U3e3o7RWwWmWNjEC/&#10;w2q5ZbPesVlv9fWO9FqGujtt19u7Lp6//vuZy6eOXTl99Pzhxj+ba39rqDxSWli9I6cwPqIyI6kk&#10;MWZHiP/+qND0DSuBPSF+B8IDt/ts2LZl7S7fDXt8N+z2Wb9z89o9W9aVh/iVh/hWhwVWBPuW+ftU&#10;BPlUB/nVBG8FqoN8S303NEQFt8SF14T5Vwb7NkaH1EYEVof5I1wXGdScENGSGFkTGVgbFQSuCvev&#10;CN1aGrSlxH9Tsd9GcEnAhrKgDRUhm0qC1hcHrivyX7/fdw2wd/PKsmAf6hXhwM2lIX5lof5gAD2V&#10;YX5N8eHVEQGorYwMqIsLbUgIB1dFB5VH+FdEBlRGBVbHBFfGBlfFhdQnyfenauIjwboAR10cnA/c&#10;ndEplgmX4IjAZE7F5ApXBia50BrWAWRKY3wXcvFXzIxudFkyjg7ODTQYGg6E0rhKAISCzMnHVpeA&#10;0UAtgBJoVuVaixiA72KK60ROteEC4lTB1EoB5UPgJuKNIcxUDQFl4r2pWwngNeLJoUElNQs92KzO&#10;ojqU4s+NzcOdBBg+MhSBUL9QGjU2XYdJlnLUQrBmwdGqEYCjfQVTAZ3kUlyTEACzaz3fh1n3kdw0&#10;ZpIaxNGZOb0EgZ/KhaC76CuZCZtrirzTPLC6y1QKU/9wCsY2mkxHIQMHAe0cZgtnCrfpegeKcBWo&#10;i4ul3rP6zRoUgIYJBtQYACUU1Npp1KgS45erGQhoB9L/JMuZTmfEM7uQua7pKFRRBaDNlNZp3MR0&#10;tV5r7SKKg6HVIwc7kxAATDBlK1NkiYGu6ahIjgIk9pEaU5keq5unSpIiAFlZYyrS4rjsB6OD0Ea9&#10;8MFKqFpAG6WXUjsTATWANmrV0GDuRokjmFU2FEFmT6gvxbXJXA4w8hQviglW2zQEwNWkH/Tpo9NU&#10;J8Vpi7aC6RZKUAuTLqU6xNCDJD3JjcFdRB/yaHMpnY8eOjVoyzxEnzWYXFa5c8wOPgT0sup1B0ga&#10;pmxdbMpMPsw8PFNiOijRiRMCSqNTOeDR3Zpm/6aEchIideVdc0YiBKCDEph7G0wzaQ72a1/Rt/QA&#10;oAZgmGlFYk1ybH2a3DBI1mWNji16pYxJ9BvjiQxoGMMIBmbWVJ8WeyAqkMtaEhcKwcyNSwZBn+sF&#10;ojg6EaBqaHK1drEqTS4iuXQ4N21xXHhlSmx9RpLu6QOqEqMPRgRxx1ILfdiQlUDxihSJFnGZZBYt&#10;x9amyv1GwVym38zGU1uzM07uKDiUn12bIVuu6nLTq7LSitITd8RFHsxOrz9YePbIoc72K/gqt+Tj&#10;VbLiBhiN6YzIdxXMShzzpYXbsjBHT0Qegzsjt4ZHbjvkrOQ7FB+8M2K/Ndhv77nZ/teZs801dfu2&#10;FWWnHMhIPJiZVJqVVM6dtj2rcltGcXZSYVrs3pTo3SlRwN60mKKcpIrtGRXbspAvTE84mJFckp1W&#10;nJN2MCulKDsVgHDSBzKTlUYAKMlNLy3ILC/IKsvPrNyeU56XWZGfVb09t2pHTu3u/MbCHU37dzbs&#10;34Ex9YXbm4t2t5TtayjaVbknr2xbZklmYllWQu229OY9uYf35h/ZV3BkT/6h3dmHd2XrvjAuh8Qv&#10;do1+5whaAhljO6d41g4ztOYwUjGkyJm1cOSuHhujKAUgyQPLYwgBn+eIC+0cB6DlupvYh5bSJ1Fl&#10;tCKyAJLogUAnudxCZKmYAmURUFA9AIOt2tDKkFiQ1rIzU5bA7MhkBJBgsVlEg4yqBTNawuSOEnkT&#10;tEJSxcCNqDWBHsqSCw1oiOeIGfzpAWrXGmmy2qmDkrNpYCpSTBaAPMKKUXJqbz7CFEEGAgHtOk0q&#10;X2kw+rW7tOGapdXBpOCJ3blUpB1FFsJOQAbQguQyWDnfRLz7uKD6KtQXH2OOvjsYyk7syD69O48i&#10;OpLwMKoxYB5J6oKpYzJJrUVqTIvXryUwXqGnJDoYAUYhmgBWQiuiUh0ZdHBgbGSkhWCUK48JZXxj&#10;6CuLDpH4L1VnxB/hKuQk6zHGDBGAhnJklzoDvokyA9X/+pQVwlXguNDyWFm7LTutkiLLY4MOhPkU&#10;R/qVRgdUxofUJkfo7Pg/fswNZCKr9CjIDHcUZI/LKIwFWAT+kf1PcKpy/sbyJONf9CiMrcIQQmmZ&#10;r4zGO2SWrbROWphg89MlKxQw0YdRnUxcyGWKY/ZMSUGwnFw8Otv5R9t/BHGkRlOFEwzfmPQfdkoQ&#10;QH6U1jY5sfn3vwBkyqhyUTUWrxkL1QCjv/9Wod0rORP5mdx/fmPy8lPayZESJmpDGe1MbamEacxW&#10;MgFdc/SvlgLIK1bi399Td50gSQUvD7dJnm5eXu4enrJkx9VdvvE0bYb3o48/8sCDM+Qr3Q/cO2fW&#10;fQvmPvr6vKdeeuyR5x+Z9eTMGV7MQc0uKgkeuYyeJewhS1EEi8JJ7rJMw81FbZNg1gQXwNwFpkPo&#10;EZP8LzBi8qPddJRsvzM/08GiR8F09mi3inKaJtNeae0ENxewq6vLjBnTX1v48vynnvF0c+fSY53b&#10;uPEzvLw3rlibnbfjhUWLP/n+57jM7O0HinbsPZCUnJ6elp2/Y+fVzpt7K8q2HdxfXFuzp6R4z8GD&#10;JVVV2/cXAi1Hjl78u+306TNtl65YrH39g4NtN6+fu37lQH3F9oN7flr246xZM59/9ulA381RkaH+&#10;fluyk5KbK2oO1zX/cebP4ydO5eVvy8nJ2V+4t66q8tSxo2fOnDp6/Eh5ZUVFbUNcZn7WnuJtB8rm&#10;zH12kqf3wzMffmfha5t/XbkrP//cud87bl67fO1S+7WrHR3X5KSYzk6L/LpsNjmOBSwBB7O+RAIg&#10;//EbGBqyDw0NyRHBDjk0eNgxomcAK+jGIidI6GQ0YmMdHLTKwh173wB4UIIi/Tb5SrRtQE6EBXda&#10;On5dtcSFG8aDu8jd29PriYceee/1N0N9/esrq8+cOPnn73+0tV06+9sfu/YVhkfH+fkHf/zJF3Of&#10;eDovr8DaY22oqd2Wm5eRkpqWlJyTlb1n1+7mxqZeSw/VDAwM6BoZWjQg+3BkB5MslumTxTIacDHQ&#10;68SyLkZCMILNHijrgEKf1cR3JOxilS8fmYISgjFi/aO58Af6em36yaHRD05LVOKfWvRsFwn/SFm7&#10;RG16KNBr64G293T29t609HbaHUPrfP3nv7L43llzvaY84OE61cttmscEr0luU73cp012m+bl6u3l&#10;4uU5wdN9grsrDy6jGjf8eEB3SJlQ9QQXs+Rm9BbXe3zcRFcJYrt4yuI/N69xE3nGpnnPmDXzkbmf&#10;fbtk6dI1zS1Hj546ExQS/OaLL7z81JN7M3MunP6ttqSypaHRx2fzrv17ojMSf1yzbP6Cec8+Ndff&#10;z/fLjz8OWLNmf3bO3rycxYteeeLR2XMfe3juIw8Brz0//5Xnnn194fNv8fy8OP8l4PlnXn95Ps/S&#10;ovlPvff8/C9ef/nLRa/8fezQSG/XSJ/ltq3nVr8F4o7NetfWf7cPDPTctfXe7bPcstwc6e4Y6bru&#10;6Ljq6LhiaztvvfBn92+nrx5uPlddfvLA3mN7dp7Zv/vYjvyqhNiSqPCymMiKuOjK2Oj9wYH7AnyL&#10;QgMPhgTs8dt0IHhrXWJ0VVzY/mCfytjQ8ujgg6FboSsigwr9N1Xzxk2OakmJro8JqY0KklBLyJbK&#10;UJ/q8K310YG1UQHVEX6lQVuK/NeXB/nAqYsIPOizpi7CvzrU98CW1bXhfgD80sCNB3zXgIv911MW&#10;DeUhWw5sXbt388rSoE0anQH2bVm1b/PKPRt/3bV+2c51S/f7rAT2bf71gO+qIr81xf5rK0J9qsK3&#10;UoTiGsSpCN2KYRoJaogNxcLW1JiqqMDKyICysK1ARWRAVXQQuCzcrwRrI/3LowMrY4Or40MrY8LK&#10;IoNlA1dM6OisaWzZizgcBjPV0Tmek8YlqkyQP48jQBJnBedJJ3twSCrB7AgXh7mTeFdmpo2LI16O&#10;zqYM4C0BEJorDrSJCAAoRAm1ANBaqZluSTxCfSOK4N792xWmRphK43WByVKCLGgVxt9Stw8CF1Nd&#10;NDhgkqoNOyFUDExB3FPx5MyHgdTVU80qD9YWqQHqjJJUSZgqrK6eM1eBLJLUMuosGveUJExnFmVV&#10;LVkUwSkE6CgnAdCBuK04rzqpVqby9RrRdVxf2qj+N2ohtF4AF1xp9OM6A9RIUk0CKEInaB/SPwgz&#10;f9AOBBCGCQEHYZoJgWevWQB1qQx94tSMKmglFEjSTKAe4bEADUm04ZprW2gmRchClRoGOMtqEZKK&#10;AS4ZTGp0ctQMAEJVIVPF/cCMiymHORYEwAZmO0yEmJxTSuVRAuD6A3oL0RUQunBG2wVT9as9otzc&#10;NmRRFhkkkacUfHApTrkxErokLlStRYaLAp8i8PdHBmDGgeig2gzz7aSx+CZ9goBeO8R0DY4Gp9AD&#10;0PNUjTZkkFQmHOTB+jSpNm4PbhjuHwV9nDVqA60PIP2PGM9+cVSQbgV1/pUbJjIkiyIDoZFEJ4Q+&#10;y5pEAxzhx8tyGz3livnM4ZxUMDMlJjnMlGACTHucAR0q1eJqA1YBEHpXa6/qzQmt15fepslyE5pG&#10;NWYk1abElcWGVyaItdrq8rgwDdOA9YoorQEdgG7XJJebfkMGJvrpXq5CRUpkQ05iZWpUeXJERVJE&#10;XQZ3bEJlspxYUZ8eXZcW1ZgZ25qd0JAWzZyK+ZXshkiXaVhlcnirPCyppfGhdVkyPhzaLoEAMA3h&#10;DjT7VtJqc1Iq0uPLuQHyU8tzUvZzZbdnV+7MOZCfnpccmx4XmZuaVFa493Bzw+VLbfhvDodDgja3&#10;b5vQzR0n3JI4DoT5kpWJ3BishPD5j1I4c7dku9aIfCrLbuvtuH794vnr5/7saDt/7eL59gvnwNf/&#10;vtDRdrHzcpul/arlWnt3+1Wgp+O6LG7tvGnt6rL19uLc9fd0DVgtdv04o3yfUY75hxiy9zns/UOD&#10;tlFw2BxDQtyS0xZtwO3BAUA+1zXiAO4MD94ZGRL6lsMYNjw8ZLNZuzqvXvz7t2NHa0rKduQUZiYd&#10;zEquzMuozsuszEiqyUw5tC3r5O6CEztyj+alH83JOJwjm9daCzJ10RN3BQ8mzwXPV3MuA5Q57ldj&#10;DSauwTjAI4wMHC46NALQFOQe02eNJLcBN4beOTARI1cFRJWpQjnIk6sCygcoDp/7E1oxAlSHAGLQ&#10;6OF+lnqhzbfYNEAjy3PGTvkFtLhUBDZ7ozRipZvLtDmMY9yxFIcgecR8fwoOeiAQ1tq1arUKmv4h&#10;qfEdbb62HWEAAW0LMspBkiI6HJ3amw+tfDhI0jTKqtkIgOkB1KpmktIE03tgioMpRa4MUybsdXpf&#10;AUrgoEcLKkEvIQmNGLRWBF8t1AuEEoAklfIsIwagE4xAcWwI8tpMBgEkoVWJXlyNvDBkFQb7Mnow&#10;+JCFHrRRKTIyPuguzrHPBZoxJ4FxkkEGDu8vkow5ZOn41koTGJmpzoRsnLEbDSxWJUYURwVWJ0WS&#10;bKEtNJzWMbLJQmaUxOh3JKDRUBkfVhIVWBwZwCBTHhtUlRBaERes8/1/fjrv5Tea/B8Y/VfCChJc&#10;MFGMf+f/N/xb279/Zi49Ntf4r6TEC4QW1SZ8AJYYhAnEmFyJ1wgfwpxDPKrCTGA8J7l5eroxhQfk&#10;i+Dm6+NyGo6n25TJnrLEY+yv1hqYQLMo1MgOxL9AckejAAZGf6MN/z+3/X8YozDaalU0BhKcERa/&#10;URnBwvq/g4qP/pxhC7MrSNahkIQg6erKNG+8qzn5BfVgOmGSpxu9gRaaxj802XWixFNcnDvIJko/&#10;o0wjLHIOtJe7h7uLfGrKbYK39yTvKZ5T7/GaNm0KWXT1PdMmPzB75n0Pzph+/7R7Z06bM/eRl157&#10;4clnHr/v/mmzZ8145IEZT85+8OlZDzw9c8ZT9907w93Fddw4WYdjmuvp4XLPVFE1bbr39Hu9Z9w3&#10;DSBJjVK7ObBGzOUaa6SGaz4G8qF2ZyjHyaet8LnwE1zkykkWfeQiX8maKGdTTxzDEuNxcZWTkGgk&#10;/7m7uU32dPX0cPV08/Sa5DXZ655pUz08PRF1pbQcbzz+HvdJ33/29cEDZcfO/rG/vj5p+/aolLTY&#10;pNSNPn7Z+dvPX72yMTAgOj01PDnRPzoyKCY6OCY6MDw8JSvrxNmzp8+cra1rOHfu/OXLV9suXbnW&#10;2Xnij7NnLp47fPbEuSt/V9SWf/PtF++8+fpz855as3ZFanrK3t17dhXsLDpQeuF8W3v79eOnT527&#10;cK63p6u/19LTdVPW4vTJaStVTS2hcakF+8p+XL5u9uwn5s558oWnFhyrbx3pt/MStPf3DQ7ahxyD&#10;5uPaI4ODjqEh2VFktw/ANyCxF35DQ/8VweEnIRk5EWY0TCMblCREI8ERwbJv6H9//XLQ7JB9NIhj&#10;U5CFLFb99pAcUMKbftB29vfTqzaudJ3k6uHh5unuce/UaQ/NfOC5uU///NW3Pus3xkVFx0RFBwUF&#10;bdi4+Zvvvp0/f8GsB2e9OP8Fn42bPvno459+/J7czIy0zPSMHdsLCvLyW5obrRaLRkz0zBQNnVih&#10;TfhGzk8x/DGQQ5ABE23pBWOVzWqheyW60mtA1tFoWKe3v1eCOApjTIEBq9UuuAdCgjhSymgQPBoY&#10;6uvvkYvVZ7Fa5dPUttGlN73w7XI+S3d/f2ePravPblu71e/Jl9984In5U6bN8vSc5j7ey228J+PZ&#10;xHHymSoIt3EeAKMaz/eEiW7jJribrZkkZYOmy3gPFxcPD0+vKVOn3zPtvqkzHpj50KNznpj/+DMv&#10;PTn/1fkLF7/z2Q9fL1m/dmtkUFR6YGRacGxmSHRqQnyqxL8G+s/+durFeU+998or33zwybH65uqi&#10;8ssX/l6/ek1xaUlNa9Mn334xf8G8uXMf/ebb77/75vvNK9YU5W/fv63g5+++4jGfM+eBh2bOmPvo&#10;w68vfP6RWTOffmLOvLmPvTj/qYXz57783JOvzp+7+Pln3n9+3htz5/z89uuRy3+x/Ha696/fOs8c&#10;k41LtWV/VJT8UVZ8Zt+eI9tyG/PT9cRQcFFC2PagjTlbVuf6rN4ZtPlAuB/TiaII//0hW8uigipj&#10;wqqiQ6oig5sTIppiBarDAssCfWvDguojQhrCA1tjwupC/fesWb791x/3b1hR7LNq/+YVZUGy/qUi&#10;ZEt9dKDEWYI310b610f7VwZvKfVfVxG0uSJoY1XI5rqIrbXhvjVhPqXBG6rCt1aYiAxlka8J21ri&#10;t75467pS/w0HtqxG28Gta1FSGrhx1/pluzcs37F2SeGWVUV+srJGQjZbVpUFbz7ot05BQjk+q8dg&#10;ZWXoZlmJE7CuNHA9+IDvKhUrCdxoKvUtCdwsS4EiAnQhT1mwT3HwluroIN1OVRMbUh7hr7uoKqMC&#10;y6IC9ACaqriQmoQw+XC4OedYnQmmSWAmV8yInLMvQLYsmSkTEx6mZ2CmQ8jokhwE8GbEIzGlAITh&#10;gIU2cRD1onB3AFwr3COYeEjq+sAB1J3SeSPApFRmZUa5zrXQrxVRuzKFYyZpuFlaEXrggFELQUUK&#10;JJFRS6C1XjhqlRaU2k2gBHcTJjQCJMFogADw9kiShXeLqwqhGlQbAkhSLwBHiwBoJtfZdp0NQmDG&#10;f/UPAkjiODoBPkyyILQKKoUvFo71En6heJNm7q0zVZJkKT5iznQ8ti0Tvq7cEY7xqlUPOlU5GMvV&#10;Wq0IAo6KqYACNICA9oASThm1Vpl0FMXpDW2mustaC4AkQFIbrqBM1aDzEJLwtR+4E/RWpKUa+8B1&#10;RpUIm2iUloWjlwBMElAaefW5EdPuRZIkNsARoAlYbv58zfxcgzjMc8yeF7P4wnj/VKryGnYBa43o&#10;h0ZA+XBUObnaOdAKCGgp+Or9qyQ0oAVVG7WokRAikBxVlhjBpAsL6QSuO73BJVZtFOHuktiNsRmA&#10;gza9ChqFxDAkFSiFTlmDYE5Zcj7pYO4TMBxqATMOIKDV8eiRBUBoyEZnKQcjAsDKBCiIZrBz+Z4+&#10;ttBaha7EaUiNK48JrYwLl79Lm8Pa5TymjET4gAZ04EOgiuJo00EGJZhERWDRb24k7SgIeptW00Ya&#10;TiePlaLI6GIctQcmI5VeAoDeo09QAsGkjqe1PDFCl1yRC6EKobk3DiZEFCVGHkwM2x8fIt/nzkup&#10;z01uypPTYUoTw8qTI2oz46oyYstTo0qSQw/Gh+wM3rIteDNvrpqshJKUyMK44AMJoQcSw4pTosvS&#10;4w4kRhTGh+3gFUbVcLISKgrSS/NTa/fkNh3YfqRs78maotN1Zb+11lw4deji2aOX/jjdfvGvG1f/&#10;7rjadu1y2/Wrl27e7Oi19gw67CO3hm/fuWUW4ty+JbEaE8QZi+mQNIGb247bcoyOAkIiB9y9e/v2&#10;7eHhYfkq1rCDcoZrFNwyC3xu35V4zy0TFrp999bIiCYlS447vO1wyMIgCRXdvqV/5YMt0SHzXVAR&#10;hG/AIV9SJ1v/FKh2opefYNnxJcIjt26RFMOFI4kRs0F+0Hz11H57ZHBksL/fcuPahb9+a2lsKSos&#10;z8ssTksqT09uLsg9siPvUH72oZxMoDGHR5shJRvgGdc7hEGpNT+1OV/W6cBsYnwrkHDJoZ1ZNWMB&#10;YiQB7iKAMY1xRp9uxdwM3CcaBdB1W/rQ6fML1vH26FiIHA4F4fA8cjuhGT6EjsnYY0waDR+Qq7Ug&#10;wFOvwxF2MlKJwcYSNJ/eV3DCfJCbXA3TKNaADgSY4sDRndlgWXdjDorWkBD0cRO1p3UooVKqVmux&#10;BMOcwXpn8zW4o7kQ8DWpNNYirBEcZWp7KUtbAB4osOpEG9UpHwGEwWQhTxaAQorzgAOapaWcvac0&#10;xcGqmU4GSuJCeX71uaYstSBJWUqhkIJgxMiCCUAjQxKCUgCqlM94xfv0UHaKjksMRIweKEeYStGP&#10;MMqRUR+GUYVBiZH5+PYsyiLMEMRIRUFGUcZblJREBtWa04tlL1ViRJMM6fJFqhruqJjggxH+JdFB&#10;euyghmwkWJMWiwCYZCudQKNkEVnqYXwbsyerkeJJ4UBFXHBxpN9/hAycsQng33wFDTuM0v9/Jf8D&#10;/oehgAr9/TsqYWgJbUwYb87hHKPB5MFhMg7NfEW+DO0m38OWcAMzG0+XSV5y1IrXZI/ZD82cM2fW&#10;lMme3lM8J3t5eLi7yDydUvpBcXNazH9FcBQ0iqF8J/zL0tGfMdEJo80RGPvnH86/YeznVDLaf/KT&#10;jT6SMKLU77RiDKtdJlfK6NIj1SyqhD22Bol8OVrGBYUm1OUif6lXKTd3esndw9MVDj1Jh1Cl6RmJ&#10;12AEPUzHyje8xr66PXmK57Tp3lOnTYHv7e01Y8a0adNGoy1TvCfdP3PGzIdmzn70oWkzpnpO9rhv&#10;1n1zn5372uLXnn1+3jPPPvn4E488+MCMWTNnPHL/jCdmzXxm9qwHp3nLKgK3ieg3QZhxXrKX4x4w&#10;MNl7EuDp5S7nIWOPC5fV3c3Tc6Ib81VtstwW413cXNw8J7i6A2Qh4Ok12cvbe/I9U72mTnX3njJ5&#10;xr1e0+71mj5t+gOzps68f/L0GdMffGD2E3MfeuLxRx6f+8iTcx+d+zQYetbjj8156smH5j42Z97T&#10;jz771BPzn33lzUVvv/f+gpdfeuTpuQ889siUqffQlUyRPce7eLt5vvrcS3u27922c19AXHxwclJY&#10;QmJ4THxReVV9a6tPaEjqtvyUvNxdRQebThz/81Lbn21tf1+92tVjYTZ/s7PTyqzeLHrptVpvdndZ&#10;+q0d3Z1Wc+ZHt6UrJCx4/rNPLXrjlc+/+WLd5vVrNqzP276jsKg0b/uu4vKK38/91WPtvnGz/Xr7&#10;39buDnu/9dq19l6brabl0FrfwE++/P7JufPnzHr0fu8ZEVuDbV09DqttZMA+ZLMND9pNxMUsUbHa&#10;JHpjTuolyc9uHwSZRTlC/CdIPv/L8hazRQgsh8WMbpKSgI1z95GeImP2JtkG+noljjPQbx+QT/nY&#10;bKPblAatNkef3TEwBNj6+qny78uXvv3xh+kzprm7uXLTcYc9MG36w/fd/8RDs198Zt5rL774/Pxn&#10;n3js8UcefmjWzJkPzJix8Nnnvvv0s8jQkDNnTjQ3NeTmZGzLzcnPzqitrDBBE4tzRYx8pcjsUbL2&#10;dkvoRI9QMdi588sZhQHbZflMrzn1dpTvBFl3I2tqoFEOCFNKaaCnp8feaxXokb0/YJgDcrALMrKE&#10;x2YdPdLYRI5kRY9Ei/ossgbHAnTbergxOrutnbbhoV3l5R8sWfHprxve+eyn19/69K23Pn3tjQ/m&#10;v7Do6QWvznvu1ZdeWfzOO5999NE3H33ywweffP/J10s++mbpR9+t+PTH1Z//vPbLJet/WObz8wq/&#10;9Vti12+JW7spZu3m+PU+ias3x63ZEr85MM0vLDs2tTA6eXdE/PaI2G0hkbnhUbmhIUlH6g7d4Sr3&#10;3Bjo7Vjz84+vPjv/3YVvpEUmtFbV7c3ddnDnvj3bdx86dGTbju3vvPvGs/Pncb/9snJjXu6O0v3F&#10;27Kz/X03PvzIzJmz7n149gOvLXzhqcfnzHlg5uMPPTj34QfnP/rQm8/OfeuZxz99/tkfXn1hzbtv&#10;xv/yfVVsZHVU6F6fDQVrV8hmpWD/3RtX5y7/pchnU+VW350rl+3ZsHL7hmV7fFaVhGwuDd2yf6sE&#10;QYoD1x3YunbP5uWyzyhkY2WYb3noprLgzaXBG2oifKvCNpX6rysP3FAdugVcuGFZ1k+fp3770a7V&#10;P1UGrivduqrMb/XBzctLt64s8V1RGrBm/+YV+zYu37thWUXQxvpIP4ndBK+vjdxaEbKhMnRzefB6&#10;AJ3F/qv3blkGFPqtBg4ErN275ddta3/as3HZrvVLCresgADv91m5d9PyfT4rCn1XYiGgNHZiNkX2&#10;bV11EDNCNwFwaBG5B/3XYDytoOxBDAtaXxm+hSR8oChgbXHABppZEepTErixKGhjcfCmg4Gb9vtv&#10;KPRbfyBwU0mob1V0EFAbJ0cd6+efquLka1DV8f8clccrn9nR6NrgNJm56SwOJwP/Q4MCuCD4HxAA&#10;uczQ8EWURtLpmoApol4LufCVwPVRjwrA11GMrwNWwPtxgnhXY2uhnUoAJbBKDdOqqRHQqRe16FwU&#10;0KksTABaPTynK4zHhg0IqJOqzpzTQnUEYaq8FiGJAByycC61iHqlMJ2gbqX6hRAIq0LVg4WaBP+7&#10;TxDTKpChoBNIKhOMcgiqA9SD11ooKGXN5hcuFr1E15FEJ0XIQoYOoS5A7dEO11II69QdOLYtE0fz&#10;xI5sXbiOJGW1RgiS9CRYjUS5VqFWKZPmgxW0atxusihFEjHccZWkRQirU04SPZgHExoOWYhpklIQ&#10;MKmOycCfJXv+KN6tOp39jxj6IZjSyLzFREngQCADUBYl3CciM2Y5WA1DOUmEAdWDsPYYgAyS9LkG&#10;dMqTIukH5xoN7VW9mlT670usBZVwqkIz+tEAwEGeUlq7TjNI0hyVpDjGw4QgCRMaAmH9mpWuxOHR&#10;4zryXPCAqPGI0VeIoZ+y2KO1k4ty5ZMEyAW0Xp4pvYv0WdZIjT6DPGtUoc++Pnol0cEV8XJmzegz&#10;aGh9NvXQTUYYQD+Fq6fGMMjosU0VsWGlUcFy9pZZX8Mo1JAW25KViDAArYd3mnlIZBOTE64L/Zwa&#10;08yF48qO/XFbA5ckdXCgdTST1tEupm3aFbQXLBfInHSuvdSUydiSbCI4sgYHm7XzRYzak2JqUuPL&#10;E6IqEuWGJ4tpuV50De4wRZdjdGQzpkTTytMSKrOSa/PS9ydE7osL3xsbBuwGx0cVJkfvTAjPjQ7M&#10;jwvZnhK5IzVqR1rsjpTYfVmpxQXZlXu3NxTvO1RZfLKp5q8Th86fPt72x5mr5//oaDvfebWtp6Pd&#10;1nXD3tPp6Lc6BvpGhgZuOex3Ruy3HQMOu1UOsrkjRxTfkejH8O1bEtHgd9eEVkbu3Nb4CIQBidfc&#10;MlEbsxBH4I6ck6MCo7Eb4LZuvBqRuIyEUGRljvxGbkmkBKAyOSFxWM5JHL59Zwia3Lt3h+/cGb4j&#10;pymj5M4dYwQaRgSjw3Hr9rAcukzFd4cpOIJC2cx1+18g8uYQH4SH7txCreP2iOP2bcG3bksj0SC1&#10;m9CSYwQ8MizpweGRgaHBIVi3hiUW5Bi87Ri847AP9/X0tl+5fPbk2frqpn07K3MzS7NSStKT6vMy&#10;6nPSD+/KPba3oHVH9qFtci4yQweDamN+KqDnJQP1ucmHdmbxlOkDqLeTjk5ghi84+nxBNJrxnyEO&#10;rLcN4Hw3qQYK6qCnMhSBqUENmNA8hshAM7LxCDuHAmjVrM+vqiIJVhlUcetSUEczHa+wXNYwMryY&#10;UI4EfE1YB6DJehQOHNoOcXRn9rFdORLZGbMQzc6xHZ0wtVIEtGqwUxICrLkQmqtW0SgMhqlmA6pK&#10;ZWAqaDcizCMGTa4ydYwCyNKBSwuiECZJ7SJARzlyyVJjKI4NKITP5VAbSKoecnVkYDxhcODdx6jC&#10;YAJmYAEzVjA4wGGoYSRU0HixjpAMgwhQI9q40Noc9Gt36YDptN95P1BQPRxVDtTI4p24w7SI9yB3&#10;FD3G4E93MXSbk3FqeWUkRpCrC3BgKuiyHZX/N4ge7lucooTQ8tgg5sWjsZj/Ao0Q/Bs0WvBP8j/F&#10;nAWdYPgat1AsP8XkO5eQSGrCBIk6mNNMZLZuFtRIgMZV1EigwUVCMLqgBg6T/CnekyZ5uXt5uXt7&#10;T5o6ddL990+dOXMa9CSJNchqEQ+3CZM8XDzdmfFLIMRFVvHoHiJdiSNMTNQgjiZVBqxJEdA2S7Mx&#10;858W/Hd6DI/9SGmv/AOjOc7fWD+Z7hFSftpPVDsa1hEMTBwv0ZhRGYngyDIoo1HCMCJC72C2mytM&#10;2VEhJ59O8PLylHUnHq6Tp065596pXt70lwcw2dtr2vSpU6dN85rs5ebh7urm5ubu5u7p4TnJ09PL&#10;y5tenH7P1BnTAEo9MPvBh+bMnjXnoafmPz133pP3PXj/gw/Pmv/C/OdffmHBwuchHn/qiedeWgDM&#10;e37+onfefGXxosWfvL/o/bc/+vqzxR++++a7b3zw0buffPrBhx+8s/jNVxc8N2/+gvkUfOGVFymL&#10;QuDp5+ZR9vGn5wKPPfXEnLmPzZn76MOPPUK9Dz/+6CNPzn1s3jNPLnhu/ssLX3rzjTc//ODjr7/9&#10;5pelX/7481c//fLt0iU/rvh16do1KzZuWL1l8xpfn5U+PptCQjYEBYGD4uJ8o6I2Bgf7R0fHZGRE&#10;paVFp6bFpmfEZ2aBI5NTQhMTI1OTo9NT4/Oyk/Nz0/LzMvPzM3Jy49LTghLjVvlveeTJJ+hM7kTP&#10;8S6TXdznznokPTa1+GBZ5o6dCXl5KTl5x0+fPXfx74Pl5ZdudLR1XO/s7e3p67fa7RI8kACG/bo5&#10;R+bmzZs2m21wcLC3t7fPbPJpv36t7fKlzq6bPVbLgF3iONc72vtsvXk78r/48ZsN/n6bg0NeeuPt&#10;1956NyImvrq+7vDRlra2c329nXZbT3+v5cqVK3uKS1//gIn88p+WrHhgxoNTPbynT/I+3tBy1yF/&#10;tABGBgccJo7jcMhZOrK6ZsDEWyTiIvEWObrYputr/gOcTIngDFCgT86VkSNnZTOUYCcMjEK/jUZJ&#10;3GLAZh209Y2uuzGBnSEbZthHbEODVpvdanPYHTYrPUT9ckxyWETo7Nmz5DBsN7dJ7m6TPTxmm5DN&#10;zOnT7516z/R7vLkT7/X2XvDMMxtXrDzW0tLV2VFTXZ6RnpyWmpiWFF9ZWmTv65WDbGWRS/coWC39&#10;Vq5Atyy36emV2A1XxQRxNArzTyCmp2cUuArWHqPnH5k+8xUkjeOMhX5EwMRoRuM4JmTDdVNt1n6L&#10;1qjBIIQFxgoKYZb/SARnyARx7L2yIMjab71psVyzWOPy90Vm74tO3h0SnRsWmxsYnR6ckBmSmBWZ&#10;nBudXBCVlA8zJDo7KDonKC4vMC7fPz7fL36bb3TelvAsn+As36CszX7ZG3wy1mxMXb0pdb1vxuaA&#10;HL/Q/ODo7QER+YHhubFJu8Mic/z8E5ct9f34gx991wX2Xro2cOWKrf2ivaOtJDfz44WvvD5vwZKv&#10;vrt67vzR+oYdGXlrlqxYs3zFpx9+MO+Zues2bc7cU7ImKL5gT2lJadWeHTu5CvPmP3nvA9PnPDr7&#10;+eefu2/a9LmzH5778ENPPTzr44XPL333zdAfvt6+dWNZZHCdWSmza9XyA+tXVWzdtG/NrwU/f7Nz&#10;2Q8H1ywv37SmbP2qfb/8sHfJDwfWLi3zXVUduB6o9F9bunVVsc+KEt+VZX6rSwPWVIVubIzxqwhe&#10;v2/T0mK/VdXhm0sD11aErodTtHUlnMqQDVVBGylSunUNZSsD11GwKmj9wc3LyvxWgZE86LuiMnjT&#10;7nUSiCnyWwNUhW2pDN9SFeFTE7W1NHjDPp8Ve3xW7PVdWei3eo/v8h2bftm5aZkEYoI3FKMwZGN5&#10;6KaaCN8DfquL/dcKDlx30H+NYgABAFXgkqD1NTH+9fFBRUHri4M3kCwKWAtoBKcibPOezcspCIEB&#10;5Bb6riRZSlaoT3V0QE2kf1mYT2noFqAkxKc4xKcs3K88wr8mNqQyKrAqOqgozLc2Mbw6PlQ/4C0f&#10;IzexGydUj32CSoM4eBh4FWA8DOY8uDg4LvChdZKGa6ITNrIAssDqjuDZwEdAaQBnBRcHnwbAZ1Ln&#10;DF8KQl0uzYLQpPhtY0uR0Ywq1QZAoFBzD5mTUABonXqpclwlaLwlmFREEo8KnWqDusLQOFvqBZLl&#10;rFrdPjUPPlgl1WY46ryCodGMT6nOGZq1FICwKkFGAWcOgMAkVaVdAYapbQdUj7MUtNMMp1WqCp8b&#10;Hx0mgJiA6SswV0p7BqbaoDI4jkof35WjLrL0jFkwhbwWwU89ol8cN3458id25+pEAqCxajNZ9IBa&#10;opLIABDUiH6EaQ7CiGlfQWvVJ/fkUURbRBbXAgwNh7JqMLQW0aapPGJgLhMYy9FPKRVQw9S/Z8bC&#10;vIXiSCpftWkP6y0BH09a/Xg1DCXkkgVNRwHwVYkSCOikqDIlujguFJN0hoYqsP71lXk+StCsyhUj&#10;QBYVqTFgmBRh/o9ytUcroiy5NE2F4WgWHKXVWgBjRBU9bE5f5maAo+tlAO0cqtAe+7dOlJAFlMSF&#10;woFADxj9AHbqhESfZW4ntOmzDBRHBTnPvdKnHgIZJAFGA+YqMLVISVRgTVJkc2YCwCyC0UZ3QjHC&#10;NKUngCtiw8pjQnVlDVhjNxJNTo1p4QHhzjTJBrqITjax5gpsToxgWgI4LeSm1dCSDhG0gmvBRaR1&#10;9D9J7XNtIAKIYR5QmRB1MCKoIp7GSlkUOi+c9FWafKW+OiWuJlX6Ew16QemiophgqqB76UNDh5XE&#10;h1WkJ9bkZzXsyGveu/1w0b6z9ZVnaivPHWv9+9TRK3/91n7hz+tt5yw32vstN3A8HPZ+h9122zFo&#10;Pttpv3t7BBgZGZKoi1nEcleiJrK+RU61kRiFiV2YuMzQyLAuqAEjpgtSkADLgpdbEluREMntUUAd&#10;WAIotzWCc9cEcTSO48TyJXJnYEVW25gKdEGNhHmMHsBx586QRGrERDlVB213JWoD03FH8JBg+R6W&#10;LLkZkdOWBYYlcIOwfvXcMXJ3WM/ikUgQYmPHMI9QqQR9hH/rtgPNd+8M3rlNpdRI7bIyyISdTGiJ&#10;hAET+qHVdsetIflEF8VvDZnvh8oHK+z224P2O47BO4P4ln39nR2Xfztzsrq8bkduVXZKXX5GXW5q&#10;BXdFrnwn+8juHBlUC+QcGZ6sI+aLVzxlLWZYcz53PJI8/vps6sOloxN3nd4qPFCKkUfysImA6xii&#10;xUnChEYJtMpoyAaOgipUYZLkIgaQdI60TtCqkdERCc1waAitoEUATVDQIA58xkknrREcGgvQdvho&#10;ANRsLNGGUBEcNdiZVCNJQiCpTMZ5fSNgDEmYyGAeBI8hz5czqWVVD/JaEUkIgFyApumDDIdeJYkM&#10;xeGQ1H6GqZiHFEwpLY4BlIVDpaqBWkjyOGvtgDzXZmmMDmgMKSQZK3gnkmSsYNwDw0dABxzGSTgq&#10;3JqTgjx60H96XwHKtUaqZrhgmIJQ27CBCwSmat7UZMmwY44bQ0+T7IyWo7Urzdep9OwbJcrjQsGN&#10;vL/GtlNBk1URHwangdcZQ1B8GDK6/QqACc1wagbVqIa0aBNe+H8DYqPwv7+xrP8q4oR/qAnAWFhC&#10;QjOGhnCZON7NVT7QI0tCXAzHZbynh6uHuzniYZwkvb08vb29wG6uEyDuv4/5nezEmeo9ydvL7Z4p&#10;HsDkSW6e7i4ebhMgvDxcvdxdJrm5eJjvXjs/MmXW4IwGcZyRGqcxGKAm/RuwHDFnKxSU/18cE5YZ&#10;hf/+jSqToMsojO4AGtNgNj0JW/uInyCj2fSYnPgjS3PMmcgTXSe6u7t5erlNmuTh5TXJ2/ve+2c+&#10;OPvhGTNnTr7H28XdbdqMe+cveG7O4489s2DBGx+8/+l33372/XfgT7795osff/hu2VKS0J98890X&#10;P/z0zS9LnfDjil+XrF3z68YNCpuDgzYE+K/391vts2VjYMCKTRvX+W2FQ3JTUOB6v61b/Py3BgYJ&#10;BAcHRkb7hoUHxcSGJCQExETJrqK4mOD42NCEmJD46JDYqOiUxKjkpPDEBL+IcJ/QkICoSIgtYSGB&#10;sdEI+0VF+IaFwodJVlBMdGh8XHR6elhSUnB8fGhiYkRKCoDywNjY8ORk6MjUVED5EFFpaZHp6UBw&#10;YmJgfHxYSkp4unDic3NjsrKiMjJiMjLis7MTcnKA2MxMlJOMI5mXl1JQkJZXkJKZk5qVm71zR2JB&#10;bnha8oI3XnXjZjJn4riPGz/Te5rP8rWtNY0NLa2n/vpT4jXW/p5ea7/d3mOTJRY3btyw9loHBwfl&#10;ZJYBm1UWwcgRKB3Xrlu6LSZlfv3M6K1XL1/p7LzZ12ftt/UNOuzWvt5+u+2G5UZgVOiXS35e6eOz&#10;3j9wU0BwUlrmjl07C4v3nTh9pK3tz8OHGmNjolasXPvzmg2x2XkHamqW/Lrcy93zHvdJ8x9/wnKz&#10;YxBtdtl+bLf14lLIdqEBq93oHxy0D9j6zbYmibMMmSU1gs3nk+S8Gv3u9dgiG+zst/X22Xr6DMZq&#10;m61XDimW8ItsRJJ1N2YLFUC99oE+zQWED/T12c2eI5vV6pBVQbI2R/c9yYnIfVbHsL26oeqrbz6f&#10;NmMqD6qbh5uHpzs3vCzP8XT39HCbPm3qa6++vG1bvtVqudnZUbA9PyEhLisrIz0tpaGm2mrpRnlP&#10;Z+eApcdm6dbNSmZBjax5Qb9unxKre2mKAbFuNKbTb+ntt1gAiePo4hot8D9gNkONxXFU0ghTxeiO&#10;rX4R6JXgkURqzHnPozBmlYSZ+iydNkvXAGZbehyWXkcvvURHDwwO3u6xDje1nEvLqoxNKo5KKQ5L&#10;PRCetj8ybV9iTknatsrEnLLwpL0BMTv9o3cExOz2idyxOXzbpohtWyK2+4QWbPbL3rI5c/OmjC0+&#10;Wf5B2yJi9sUkFiWklcSnHgyN3rbRL/H7JZtfef2TR+Y8e/+MhydPmubl5nWv17Q50+6P+3VdS3o2&#10;DndRZEBTfs6qTz55a/78Nxe+uObXpZ9+8O7L8+cveuHFJ+c8PP+pp15Y8HzT0dOrgpOCM/ZtK244&#10;WNGQk5WbEB/72uLXZsy+/4VXX35kzpzZM2fNuve+h2bcN32S56ZvvqpJS2lKjW/iZRYd0hQZXB/k&#10;0xS8tSXU/+CapcXrlgP7Vvy0e9n35ZtWla7/dcfPX5dvXFmy/teSjSvKNq+q9ltfG7CxePPKwnVL&#10;D25eURfmUx/pVxG0schvTUXIpkNJYScyYhpiAiQZvL4pJrA23Lc6eFNNyOYK/41VQRvrw/wqAzeU&#10;+a0t3bqm3H8dmLIHtqwsDVy/d8uvFRFbS0O3VEcH1MYGVccGlkdurYoJqIkLqksKK4vy2xe4vjBo&#10;Q1HYlvJo/9r4wJo4v8bk0ObU8IaE4Pr4oMbEkENpka3JYZWRvnXRgeXhvo2JYc3JEQDaDqfHkKyL&#10;C66K8lf9JKFLQjaXhfkgDFRG+pEFE86BgPUaoykO3gS9338dzIoovwrdJGVOuqmMCtSQjR5zUxET&#10;VJ8cafZMYS02mxU35qXuBPwAQBboJsvnYNSJwTvRWQ0YVwMmgJ8B4HaorwPoJIokkzccETg4N5QC&#10;8GkAOOSqo4MHo4DLhU8DgccDoTQujno5JBEgq8lsD9FJF3pQogATjro+8NX7kXrH/v6mjp3WhS+o&#10;OtVjI0kuziJ1gUlqFjIUUSdPaxcDjO+ohiGpDp/TTiUQc/rWmquSAHpUlSZVTJNOGpsB6gXU7UOJ&#10;+oLQzrIQMNHsNEA42GN8dwSUjwaaQ1eIW/mviA8YwHNVPWqAdogYbHrv5M6cEzuyD+elHduWecQc&#10;k0xBtVPX1UMDzoX0Cqrw3zbAAVMEDjRZaKA4cMwcoIMYWJf5AAioeQA0RsJEhiTYSQjTrBjCXQaj&#10;QQtShV4LJZh76IyL2Qul4NMh2snaOdrVygTjYavHrz0PEw8bDF/7Hw1cRDgkqQ5cavZKUNbZWFrK&#10;lH5/ZIDO8AHkNZdORqFyKEuS2sEqRhY0YmoYGBuU0ErJolL6DUI7hyxoQPVUYypV4NaP7QVTs1WD&#10;KkRMjcE8ABktWxwbgg3IUAQMB0CA6UppTAgPlz7dPGgk9akHeKj14BseeZiI6ZMO7QSYcj5OdJAu&#10;w4EoYVwyy2pIjuKESN0/1WROKQYjQxajUwMNN8twymKCSWrIppYeiw8DKEtuCzdeeoKMV0nykRe1&#10;TUceHZdoo4lSRZclhNWk8XDFYLCOSBppQl7vJQYQmkmSQY8roheFDqlJhhMD1Kcl6CeuKEXDUcIQ&#10;RBGpxZwtysSJW+JCTbm97YKc1GbvE7g9fMdhl4CEbBiSCIvERW7fvS0rTMZWqmiQZkSjE7JsRYMU&#10;IggeozWA4lzqIoSAxGKGJXgzMlrk9p3bzq9QUQrh23cHhyWuAUES5ojsghKFIiw/J75ze+TuiEMW&#10;7dwxsZURVJmACxU5NPKiAH1bNJuokgR3bkkI6K4EfG7dGb5NOzVYY6IwpvgoGIXGBtEmGkSt2Gaa&#10;I4ASBdNl0isID5sQj6zTMSt6dHWPaY/BUh9NvXvHcffWkFmZ5AA7Az93TRwLO6jJMTI0CJbY0vDQ&#10;XVvPcHe79fK5y8eaTpfva9mVU52VVM1LRzcN5aa2ZiUfL8g8npfRkp54KFtWZMDnYWQs0qeMZ1PH&#10;K/g6HOkwCKEDlDKdfDBAUotA6wPYaMYQiujwyK1LLs8vYyaSKg8mqaqoGs7x7VnchwCGYS2jN5hx&#10;m6EVPejU2lGow68GoGkdI6QMj2ZJTgPjmxk2m7F5u5x2DB9aAjomRkNdWp22C2uhAbVf7VH7dRiB&#10;1uEFgoKIURB7nG0h6RyjkAFgqjZVBSCjfDhIahGUaHEAvmpmNANIol8LQitHVVEpZeFTli6FVuMB&#10;lcdUNVg9DR0KGCKKIgN54+iwQCeD94f5MbLxojy7b5s6IeUpY8wAAP/0SURBVAgwGG7zXUeN6NfY&#10;kBqDZsYEri/2o18by0DNm0LNQAwmWHPRhnIGk2Z6RpfbZMZXJiMfxiDWlEMPy24pOTzLHGOsMR3k&#10;Ad1XhXx5YjjydRn4AIlwyGripWBWW+u4Ohp3MLGC/yeYYM3//kzu/02Jc6mLgX8+4/0vppx04+Hq&#10;ApgsVMmSGS9PNy8PNxEwp6h4urlMcnd1l4U44yZ7uk+bOkW+i4SMgIun6wTX8ePIdZPlNuNmyKIc&#10;Dzl5l1Lm80kSx6HGscCNBmXAY5EVs5nIhG+cdjuz1EhnEkDAiQ1IQe1JAxIR+idYMwpj4SMF7J3g&#10;KmeOupi9XrJlSvZBTXBzGw+4urqb0MyUadOm3TeDmdHDj855/Mm5c5+Zt2Dhq/MXvvLSa28ueu+D&#10;9z7+/MPPvvz0q2+/+uGHH5ctW7Jy5Rfffbdw0aL5L7z40Wefbt7qGx4bm5ydm5KXH5+ZFZWSGpeR&#10;CYTGJ/hFRAK+YeG+YRH+kdGB0bEBUTEQ/lExflFRwfHxGigJiImJSksLTUwMS0oCKx+OBk1iMjKC&#10;Y+MSUjOiE5IjEpKik1OjUtKi0zJiM7Ii0zNCk5PD09NisrLCU1OjMzOjs9JDE+NjMtLis7Oj09Nj&#10;MzMTcnJ0dQxYIy+x2dkSUsnK0vCKBmUg0EB1oic9XQMxYLFhrCw01SGvmqVUqmQJZGWh8x+FKamx&#10;6RkJWdmJ2TlJWTlJOblkIZCYmwudmpuft2M3kJKTl79/X9K2vPe/+9JzmjfXyMvD08vFdbq753eL&#10;P2T+eu1yu90+dP16x9Wr7Z3yze++7t4eq9k4099r7e3sllUpEtKQMILV0tMjJ7bY9OiZIfsgYjeu&#10;Xbd0dnW0t9+80WG19vbb+gYc9j57v33YfuKPM18t/WXppk3BsfHL1m747Ktv9x88UFpVEhIesPid&#10;Rd9+92VJSdnFtvZ9VU07yqqzd+186OFZk1xcZnpP3b+tYMjWNzhEVT32Aautv2fAZqU2m27vMYf0&#10;mv1N5tReW79hWAdtNrCe0WvWj4we/iK58gWm0SCO1WaR4136DbZaxmI0sgrmX+fCyPIjs+5FQjwm&#10;siNisllJYlldchAMabNYhoL9Pd0WS6djZLDb0tl6rCV/Z4Fv4FZPL/lE/ZTJXvdM9nry8cdysjP/&#10;/vuCta/31G8nM3IzE5MT+CUmJp49c1oiTX1YZx2xDQxYdENTL5pHLbFyJSwSfpHzZwT6enpHF+YI&#10;mIiMLKUR402ExYI9puA/kSBN9vV0A+T2Wbps/wGdAxTp7bRbuwf7LEP9liGrxdHfc8tmHenvvW3r&#10;uWPrvdPfA5jzegHLrd6bIz03HF037Dc67FfarW2Xui+2dVxsO9J4JCO14NxvHUdb2wr3H9+x73D2&#10;7ob8wpZ9pcf2lx7fXXQ0e0ddSnYlkJpdmZxZnpZbnZRVGpe2Pzp5b2TczrCwvJCAzBC/jM3r4376&#10;wfe99395ceGnjz7xyr33PeHpdf+4iV7jJniOn+ghZ2RNYLR042aeNHHCNBeX5a8u3rvZv8R/ixy8&#10;Ehe17uP3313w7IvPzn3huaeefurxF+c/8+qC+Qvnyzq8z7/4tqrlzFL/pLgdNdl7azJz9yYnpqUm&#10;JixbtfTpF+c9Nu8pz0lekz29PMa7MNJOGjdu8ZOP79i6ZfvaZdtX/bhv3fKDG3/du/KnkvW/Hli9&#10;5OC6ZXtWfL9t2dcFS78CDmxYCmxf/k3RphX71y8r2bKqZPOaUp/VdaFbGyP9KgM2FW1ZWRawsTJ4&#10;S0XIlpoIv+rwrXLqcExQdYRfc0JYSeDG8hDJEn6Y/wGfdaUBmyEkchQb1hgTWha4BU5NpH9FqE9N&#10;TGB9fEhNXFBtfHATzlZcaHH41qq4kMbU6BrelEnMN6JaMhKOFaQewQvJZioSWp8Y3Joe2ZQS1pgY&#10;0pIS3pgoBLg2Nqg5OaIhIRRclxCCQrDQccGH0qIrTaSG6hArC/OpivKHUx7uC61Z4NLQLRURWyuj&#10;/UvDtpaG+4DLInwrIgOKwnzlO1MxQZWxoeZ0G1llU8vsKzmyISUKDgTWwmciVJcSDZadCGaaxHu9&#10;JjmKeYgGcfTv4RouwWVRb0Y9GyXggJnJgM0ERv7EpHwICqqksywcvByApJQdm/ECSoPxfnBocGIA&#10;CJgABI6Oc4qlmiEAJ4EXpZZAUAUyTErRpq4emgH0KAZwldTDg0YAjDB1QePPgbVqCGTgqKunxqCE&#10;sipArpPWXG0C8ppFKTB6VAwmmOaAYaIKWitVATAymqXFATVDxbQIVcD5N+B5S7Ri7FshYHUlNSiD&#10;AEyS2iFUhIupziVFUIg8hPDNV6uYA0BIfCQvDSCJBsrSLu0KMKWYIRw3n7AFtDgKyVJT1SulFl3o&#10;BB8xjd1QHcKqBwGVh1Y7ocVy4wcjDAc+AF+TZGEVsxQNM2mHk4WM9idJxJiBMC3R2Qgy8KkXq9RT&#10;1y4iWWEOrMUeCFxtJMWJNxZqlk5CwABFAJhgmFojvjgF0Q8TGTgUVAJtMMnVpS7QuPIQQLn5G6xy&#10;AJVXDRo7QL9Kog0giQBZVIoYFuptAB9aiJzkSjx4Mz2juFMhYlqQWrAEVfsjAw5GByEADRNMLbo/&#10;SC2hFAYLMbaJUiM10ExUdA0OTzG5Gsc5EO4PRgDQh50i5AJK6MoaXUTDyANBEtoZxKmMC9fPu4Cr&#10;4iWXQYksDdNQBGHdS6XfWwFKogJ1i1ZxZEBJpHxxHJCzkE3QWQcKaMYE7XxmPsxqFJgjafgGs7GQ&#10;FulIBdZWQNB8rqzuk6pKZGok4ZuGdAax5Ir4SC2utSgUYUZ0ENMqersoNiw/yLc0NbFhV/4fTTV9&#10;16/cddj1LN5bDrP9aET2BZlFNndl/5L52rfEUyRUYeIMdyTgoHEJxy2JVCjWEMzIXVnhMnj7zjDE&#10;yJ1BCkuWKEED/8tZMRr0MXEc2etkIkGyMmUsgGKOkJHvi5uojQSQFKDFiOERExm5MzI47BgavmOE&#10;DUCMhnVEmyyfGZGqxeBbJookv1vGAmdbqB0YHluYI2Ux7PZoiArzUKLNHys+uuVLIl+UHqLrpBl3&#10;ITAMgHA47tgH79qHgNs2+0i/DbjTP3C7z3bH5rjdNzhitTsstsGuXmCgq6fvRmdvx40bly53tP3d&#10;ZU5c7rjc1n7h3NVzv7f/dqLj95MdZ4+1n2i9frr176bK1p05jfly0AxXk1uoOUNiN0fz0sEAIw/P&#10;HYMMGGBo0ieR8UTkxxYnMigpkydUxzEdxHTQg8lIBYeBjiwVgCZLBzHK8vCeKdyGpA7XlGUIRUaX&#10;NyIPnNyTd3x7Frci774j+em8KzWIA+EcFSmrOrVgTXpcNWMIto0FcSB0tGQYYQBBQHYF8gBivBlh&#10;UKWWYzCGoQo4tTdfBx9MgqAi7QqqIAmN/dp8CGfDFVQMQJvaCQFGWDlkYTbFeXihtV4IrQiFEKoZ&#10;JvII8MxSBMMoggx8HSpVG7WTREBbgRgEOp39D6BNBtuMBC4x/cnbkLHChFRGY9b0M31LFkkwg4AO&#10;F/ARhoNm6kIVOhlvMQkOBsDRIQV+FSO/aRecwgh/xHRAprHQOp40SOxYnLFm+QNAVG06byveDrw+&#10;ousz4/UwY3Lx2RhzwEoDFESyIimiND7UjHVhZbEhYFHFKwPPCv8qNUb2E2mQQuIa/7Pe5P8B/0d5&#10;ExnR9Szo1LgJ2NPFZdrkydOmTPGQk2Llg7f3esv+J29Pz0lubgBiJsuEdcaP83STD1cLuLl6ubvK&#10;gbgTx09ymThtitdULy9vr0kiPHG8mzl/d5r3ZC9P+WKxOdFYJEWJfMFFYkYiaTbFeLi6THJ3049k&#10;q7UuLvKlawDazR3m+Im6sctsVxL+OLMsZpzQsuxImJJnsCRdqFBiNOP1u7/SiyZGI9+zmug6wdWd&#10;SY37pMk00cNz8iQvb08v70mTp06//8FpM2bOePCRaTMfun/O3FlPPPPY/BfnLXxrwevvvfTOJy+/&#10;99lr733+5kdfv/XxN2998tUHX/70wZc/fP7Dsg+/+v7T737+8uclX/247MOvv33v068///6n75et&#10;+HbJss++++H9z798+6NPvlu2NCwmJiUrKzE9PSkjIzEzOz4zKzI5JSgmNiAqOiQuPtzEOwJj4vyj&#10;YsKTUmLSM8GhCUkRyamRKWmJOXlRGZlAWEpqRFp6bHZOZHoGQDIuJzc+Nw9mcGJSeGpadGZWXGa2&#10;FkQJdFRqelBCIhCanIIGBOBTl8aAsMHsZsqMScuITk0HQ1OE2kPiE4PjEsARScikg4Ni4kLiEigS&#10;lZIqa3niJXhEcfREGSOzd+3J2bMvb+++tO3baWAMLc3OSs7NySoo2H3gQEVN7b7i4m179mRsK8jM&#10;zwd2FhYWlpQUFhU3th5qPXoMgabm1ubDR46f+e3kH381Hz9ZXt9YWlV7sKyyvvnQubbL9UcOZ+/a&#10;uWzL+kfmP+Xm7eniOtF9/Ph7XNxeevTJ7YnplvaOIduAnu1i7bXabQPy7e3OTjiyuabb4rDJEbuO&#10;4SF7v62nq7sfZl9/R0eH7Kvqt/ZYui2dnY6BAcvNmwN98vmkXmuP4/awbMWxors9ICbi019+XOfn&#10;/9Ccx7f4bPX12/rqm6/5BW8tLi1qbm357fdz23cXJ+TsPVDb+vUvP7t7uNzr5fXEzJk9Hdftfb3W&#10;PsugGPfP6pgBLNW9TmJyj6ymkV1RBgwhzAH56DVlAQjhm6z+Pvnikiw/kUNnJByjER8N90CYYBCC&#10;wpcIjvxGV69oYEiWovTL+h1q6entlE1U1m6bpdNu6XbQ7s4ONHfeaO/svH7q9LFVq5c/PHvWvCfn&#10;Ln799ezU1O6OjmG7vb+35+CBwpiYqMTE+PT0zNLisu5Oy4jDYbVYbXIYTf9Qb7/DardbrAK91v4u&#10;E8fpsfb1WKwWC2ZYLd1Y2CcxGnNijqVT9lv1dMq6mN7uAeyxdgF2uq6va8ByY9DaCQxZuwCbpQPs&#10;6Ose6bcM9nQ6ejqHLDcHLTfAAx1XHNfahq/97bh6of/8WcvvJ3p+P9F5+nDn8Zb25pq/q4v+Kt17&#10;dt82JlGNafGtWcn4qWUx/jUpYXsjtu4J98VhLQ4LqIzB0U/yXfLjA9Omzrrvoblz5s19dMGTTyyc&#10;+8QLsx96es7D8x+e/eysh+bPnPnMw4+8OHvW/LmPLHzykRfnPfbi3Dnz5zz81EOzHntg5uzp0+6f&#10;NXP27JkPT3KZ7G4+Ru4ywZPBb/wEtwmMfBNd5MBvM6AxWkq8mwF24vjJ48e/NmtOytIVNeFBZQEb&#10;925eHfHTF5+8Mu/Nhc/Mn//4iwufeX7+3Fdfevq1hc88/sScgxVNW6Nyo7JKU3fW7t5Xt2bllsBN&#10;W1OiY7b6bX7upfkTGVHls3fjPSe6TJo44Z4J4758Yf6+EN/igA1lgWsrAzfsW//LgQ1LC9f9snPV&#10;97tW/7B345KDW+VoGNlbFLqpMtK3IsKnLHgz8oU+qwt91tZE+peH+O73XQOuCt9aFe7fFB9eExkI&#10;bk2IrAkPaIgOaU6IKI/wr44PbUyNPoqrkRZ7LDulPiGyJTUO4mReOvhwRuKxvLQjOSmNqbE1CREN&#10;iRGNSZFNyVGH8XUSo+ri4UQhdiI3rTEpuik5piUjoTUtgSIn8jMbUmLqk8Ob06Nb0qIaksJa06MP&#10;ZcRQ/FhOwgkcl9QY9NTEhqAKA6riQprTYzEDAZh6YI0cNhzuh2FAhTmHWMJGIT66H4osCF1TI1+S&#10;ipVVNhVMomJDSiPNxAYLzWoaMPMiZkHOeI1Oh7ijBCczb8FdkPANL3gI4wSMhl3wTtQ1UQ6zO+aB&#10;+De4GmQ1mANxnB6McgAJ0JgsDaww2VNCXRyyIABcJXwsPCr8GBwX3BoIdbDgq5emnhwckuoV6WyT&#10;JFmYgRKS6szh+qAHC8HkIoyLBg2o84cMoMIq4GSqNiSpFEvAahvCMNUwxMhCFRg+GNuUowQKocEk&#10;cQ2pnaT6iOSSBLRe1aCWIEAS/r8NU0L50NoKaDoBQC2ghNaltSCpZckSYeNQolZVkQVBkUO4s2Ma&#10;aJfWgm0IiGbz4SpGHjAX6+TOnKMFGce2ja7kpyt0JQ6l6CII/Vu0NhZX2GkPSWTUYECZGAONMFkI&#10;QJCkCDQEWC2EQ5ZeBWWqkXSC8knqjaSuNjLYpkAV3Kh0Akw9IEbby/XVgiqsyhHjjoKgXWD4+5mH&#10;m+AFNpCLfkDvau5h7nOeC+b8yqGX6Bw4uPiqHyNpCARm6I0Kgdl6d+kThAwVgfXWRZgsNdsZTAFT&#10;hKS2BQE4XCyU0wQmdRCA8imrerS9zMGazcfyKU53UZwWaRSDZ0SFVT8KlVA9YL3n4SAJR3LNohu9&#10;JWg1SaYuyqFnoOkTgCRAF8HhkVe+jgl0FFeKkUfjLxo+Lo0OkqGJLjIRZEaq6oRI5slV8RG1SdGl&#10;UcEaoNFYjwJzDzTArKQVZl8AoAEdhjIN3zDuQaAKJSXRQeZI++Aq8/1dcHlieElcyP5I/8II+Ss6&#10;87Gy6BBKgXUJDzSjZXmMfFkcoBW0V7tLWp0cQ5Z+sA+goorYMGB/yFbqbUpP0LhScWQAg2pLXkpp&#10;Yhi304HI4O2BvjtCAreHBFXn5lw+erT38uWR/v67t2Rf1K07crDLyB0J30jA5ZYJvkioZTQcI0wT&#10;cFFi5JZZvTJ23jB4cOT2LRO+kSKiUpb5oOv27dtKONWi8I4JmkCQVO0atRETRobNoh1zFM2IQzYy&#10;DUuUZBTb7XcHBsC3+vqGrf0jtgEJo4yIPDqoa/i2HFgzYtbdOGiaCccoHh6540A99UocSgACvhEY&#10;XeaDYfiabRfbTh893lRZVVdS3FRe2lhcVL9/f0Ph3trd2xt2FjTuLKjOzqjITq/blludl1WakVKV&#10;l1WZk16Zl9G0Z1vLvh0Q+9MTDqYlFCbHFiXFFSfHF8ZFARUZKZWZqSQPclekxu2JCS1Niy9LTyji&#10;gmYlV2QmlWckVqYll8TFlCZElyfFFseFlyZE1qUnNmZJYJRnCuDhqstJqkyPrclKaMiToLkOSvoY&#10;AhrOlsfQPPjk6lMJwWMI8NTzfPFg6qirQ6U+yGQphyFUh0oFmGQBjBtoQ4DhC1UQlKJGaDgkedAk&#10;ZJMnQe1DualH8tN5YHkFqM6Te/JO7c1HoYxp5q0KhqY4o4SOAMrRcAa0jjbKhIOAjloQWKJNI0tV&#10;qST6MQarUAKgHI62DqylKOJsgrZO68KGsoRwzYUPIEwW7xetCL4SlIWPADphqnI1gCzNpawSKoMx&#10;lC2KCabzsV8vAaoQ4GIhjBJkIBBDnlI8/oxg2qt0I0MZHPVhGPeUOLUrl/EfGWhKoVkbwuBJr0Kj&#10;n1owFULrhT96ArpZBtWUm6KHSXODaSmEtauB2nTGZ/HKWuXNy3CNqbwssJyejK9KoRXisDWkx5Xh&#10;Fo6dcIwvJyt0kiOLYoIY6IpjgzUAxADIYEiurNlh8E+K1AiOLA4xa0n++eK1ELrBZwzIBevvv/gI&#10;K3ZxmeDqgj/v4uYm26MmmhiKRohcJ4yfNmXKNG9vXYnj5eF+/73Tp9/j7e0lX0zypMz48TDvmewl&#10;x2O4uri7uUyZ5Dl1itc0b697Jk+a7Ok+yd3VzWW8h6s5mVjCJhIqcnV1mTbde86cR7wme4oxxhIX&#10;l4ke7m7uqBCx8Z7uHl5eXm6ubtAUwUgqYF4jwhjHf8xnvL0wmsbILAc5wRNo6ET5npJEqyD0y0cT&#10;XN1d3D1dPSa5eXpJRGbKPZ6Tpkzxnnb/zFkPzZ4ze87jsx+d++jcZx6Z+/Scp+Y9+vSzz770ytPP&#10;v/TSa2+/vOid1956/9U333vz/U/f/vDzj77+4dX3Pln08devffzVG59+9+7Xv7z52fcvv//Fq598&#10;A0C/9fkPkvzwq1fe/+L5tz6cv+i9ZxYuenbh6y+9+e4HX37344q167YGLV276YflKz/66tu3Pvz4&#10;q59+CYmJy9m5OzErMyY1JaugIHvbtqjkpNC4WCA6JTkuPQ0cmZwUTe7OXZk7dqbmFyTn5mXv2r2z&#10;qHhXcUlB4f7cffu2FxXtKS/fUVycv3//toMHd5eVHaytLa6vhwkNUX34cHlz877KSiTBNceONZ48&#10;WdLQQFbrmTNnLl48ee5c3ZGjjcdPnPjzr3OXr567dOXMX3+dPXfu4pUrl691XLja/lfbZfiXO262&#10;d3a1Xev47e+2v9uvd1h6bvRYSSLfdr2jw9Lbae1r7+q82olY981ea1efDQ4ygNXu6LBYL3XcoCAK&#10;kUeys6ens8vS1W2RBSTWvtNnzu4u3J+/Y+ee/QdOnT7T02sdMJ+8vnmz88iRY42NzWfOnP3t93On&#10;zv7xx7mLFy9d/fNC2+/nLv55/u/fz13468LFc5cvtXV1ZOzbMeWBe8dNGOfp6uo1fuIs7+mbfv71&#10;3NFT3e0dVouls7Ozu7NrwGbjpTsou5XssmnI0tNHVnenhCs6u/p6eiW4o6cLS8BG9tp0d3Q4bDZr&#10;V5dsCLLbenosnT1d/XbZvoSNZ879/sn3XwfHRIdGRu3bt7+xsfFGZ0d7R/uxM6eqG5p37ivetres&#10;+vAfsenbZsyc6e3leY+bh++KFXeHHLZei8Nh77V2o9tm7ZGFOVDWHqqllr4+Cc30m3iK1cRrzEYj&#10;4ZhlMhZyB+R7UiIASDTH2qtbokYXrZjVOn1WSsmuKInZ9Mr6I9kjJhVZaSlJ+GYNkizM6e+TujBJ&#10;gzhWa7d8lrKn226x2Lo6+7puWjs7Th1tXbti6UsL5r/x6sJPP/wgOjysvrKyva3t+uXLTTU1+ZmZ&#10;sZFhqYkJKQnxTZU11y9est7stFzvsHV2D/dYHZbeoS4LMGyBtgx2duGgOHp6gBFr74jV4rB0OSyd&#10;9s6O4Z5O2432wa4OwN7Z7rB02DquWC6ft1w6d+Pib+2/Hb969tjlky2XTjRfO3v06ulDfzVX/d5Q&#10;fqam+FjZvkP7dxw5uKtxZy5waN/21t359QWZ1ZmJDKPV+JfRQUzIi4I2F/qt3+u79mDgpvIQ35pI&#10;/+qIgPLgzft9Vu/dtKLEb31F0Ma6SJ+qiE0Hg9eXhG1pjg9tjg1rigxuTorZ+uPnj8+cNnvGjKfm&#10;PDZ7xqx7Pad5jnPzHO/uNs7NdZy7y4RJEyZ4TRjvNWHcJM/xUzzHeZLrIUe6T3STsPMEBrqpUybP&#10;vPfeGVNkIJMtl4xtJngjw5wMiRNk/6Wnu5sbRWTFogfqxo+f7en9wwsvZyz7KXfZd/JlJZ+VW7//&#10;4J2Xnnjj5Ween//YywueWLTw6efmzfn626+qW37bHJqbtK1q14HmlIT8d19+13/txi2rVi798duF&#10;L8w3h5FNZgy/d4rX5PHjnpg6JXXD6v2hcgJxedC6cv81BzcvrwhYWxu6qdhv1d6NS8qD11eEbSwN&#10;3VQStqkqxq82Prg6VnYM1SeE05+1caHlEf6tTBhiQw7xnk4Ib02NOcZUOT2xNSmmKT6yJTH6UHJs&#10;Y0JUU1rcURwgPA+cjIz44/g6een45fjizCVas5JbMpNO7cjBJeI9fRTHIj22NTP+ENPI9LjmlOjW&#10;tPgjmUknctMaEqOAQ+kJQF18JPSRzGSyGlKimtMRi21KjgK3MCPiDRob0pgUSRIswRpmgxLuiW5M&#10;ja2MCjZxnGgaIsUTIyoiZUsUnMqowLr4CMqWhQfQwNq48Ko4WU3DnEFnMsxq9C/STIdkNjK22wgC&#10;R0RmUPgi+D3mjzB6wIT8KYYJG12E98ackx4zMR0DcqINUzIwcxin14JvoW4KHgkcxGBqrAeAA1AE&#10;mkrhA1IqJUb+aGn2e0OrVfLXb7PYAW9GJopm0YEqh4kjpb4dGJ8Gpno/8NXFoQhJympSC6IEv5Ai&#10;qlY9Jwj11UhCAKpZZVBIWQg46gUqIANTNSuBpPLx1fAOEYZJdSThQ4NhArrShOqgycWL1YqoUU0C&#10;A1qpUwysjYUAq51ODgJaEaVgQjj1OAWUqaooThfhxJ/Yka02Y5JWIcJ4umOhFjhkIa8FZVZglrc4&#10;MZMBbgC5cKYn6Weng06SGvXPwqhCg9pDllM5pVALrQYgo7mIqcEAfDB8QC0EI6CdoAoRUP0qJjLm&#10;/uTGFlNN0IdcqgP0cgCVKfJdcBxlOczClILJteBWUSdba4GJBvjMlOg3jXegh0lFudl0ozELMLTe&#10;wPQtzj21c2OD4aNNb0IAPWCdMKAcmizsF5OSo6iIelGuuWBsAChFFvU6VZGlmE5GElAx1cbFon9o&#10;l5Y6sTtX/4RejzZzryKmWWiAIEm70MBkBgJtMLUKZLT36BYshAOBDASt5snloaa9YA3WwKTh9ANZ&#10;+uBrV2jnwAQYBEhCKGaAAnRLFIMPrz9GXY3sSDQ5Mao8JlSO30qRgI5sjIJpQjZgBY1BM9ZVJYTD&#10;19iNArRzL1VZtIRm0KN/nWZWw9wGuoRXbWwIkxmgJI45TwSzMo0ZVcaFU6lWXWHOV4bmEmN5WWwo&#10;90BxVND+kK3ALr+NuRtWQpREBmEzmLoOhPpVJ0RKjeY7voUhPmBn5Ij3CDprk2hpfGF46I6QwJ0R&#10;oXuTExoOFv5x7FDXtasD/T0jw4Pm091y9M2wwzE8PHzrlkRGNATjBF0IA1vCMRI8MUtV5KhgDYRI&#10;tEblZMWKnD0zcsfhuO0wK1YGh27Z7Q5rn6Ovf7DX6uizDli68aN6rl3r7bjWebnt8p+/t5053Xbm&#10;5J9HWo/VVB6tKj1TX3GyprT5wO763dsa9myv3bmtNCezaffO4qz0wrTUxv37Lp481n25bcjSeXd4&#10;CGtkM5eJDsnpwhLcEYMlOCXNuuvAqJE7w7fk+BuJ6chiGgnxkCvrfobvyNat4duOAfvNK1f/PHH8&#10;UHVl5a5d5dvyKwryS3PSq7PT63JTqzKTy9Pi6nLTm7ZlAq07c47t29ayM7M2N6mhIBUCDBzdl3dy&#10;f8HxPTn12QlVadGNuUkt8HMSgUMFTPsZPJOPbJd1JYe3yZeheFhO7igADtHAjNRDuemtOWnA0e3y&#10;iDGAKFRnxpemRpWnxzTmpzK26HjCE6TjEpI8UAAEQxzPLAI8biR5WvXxJ4mwDnEAhA5rSjvHMZgQ&#10;JKEpohVprqrSUlShYjIgm7Gapw/MsH9qV+7p3Xk8s0hSlkdbLdHaYTJ6UBAOfK0UGR0fEIBWazVX&#10;26JiFIEAyKLtytcRXotoW7RGsqhLBWACajmSAElKgaHpN0YbHe6g4agkehBAAxyyUA4fzTBJMlgB&#10;yKgkQBP0KiCvBjizVEwtVIWIMSpiGzQKEUAnNEp0lNNILoMbSfoWusScEUYWwPgAn57HRUQnwIWg&#10;OHoY3lEOB1o10zRMpV4MEDCHEJUzzOIc0qIxL4KCjM+lZuVmcWxwRZJskmqVLk2py4grT+StEVuf&#10;SQPpJfyT2BY6KocXND6Y/B2uiYrMyKMRH251sC7JIRdJ9fTEUUyOkgiGhGvM0pKJEyeak2lkTmAC&#10;FwqaLdEQE7Zx8jWcY3gTJG7i6ubi5uYKmK8jycxBf2hDORnTp0+/Z9pU+bqz+fC1YjS7e3p4TZkM&#10;TL7H+/4HH5g6Y5qnl5d8scbD3XOSh3yiyF1iLhJ2cRnv4u4y0c0FPMFtIgRi98yY9tCjcyjlMdnL&#10;xXzPaNp9M5jcwpw5a9bUGTPue+DBWXPmzJj5wJSp90zxnuw91XuKt7f3tGmzHpo165GHZz08e+7T&#10;T817bv6jTz45d968mQ895OLpOWXatPtnzQYemD1n1py58xa8DJr77AvPPP/K86++Nf/lRc+9+uYL&#10;ixa/tvjjtz74YvH7X7z93udvvfvZm+9/uviTL1//4JM3P/78jU+/WPTJ5y++8/4rH3z88vsfvfLu&#10;x69/8NmLb70PXvTh5y+8+d5L73z01mffLHz/o+feemf+G28/u+itJ15+fd6b7yz86LP5b78399U3&#10;nnlj8Q9rN/yycctP6zZ+9MPPP61en1qwvWBfUeOx06f+unj63N+1h44nZOat3LglNjWjtvXI+Svt&#10;59uuHDt99swf56523Ozo6jp/6dLflwXaO67f7O7q6Lx55Vp7e0eHfDKJ6fWAzWLthdajQjp7e4Fu&#10;a2+ffcA2ZAeb42FlnYkmrXKeit0+4oDu7LGQZRseGrx7y3bLYXXYuwf6OvusXf19ln6z7oI5vX3Q&#10;NjjEXN/S28Ovv79fzmCRA3MFJAbARL9fth0NDA3aB+0i2WPpsnT3WuVDSnDktBCbXSMylh5rT29/&#10;X7/GSXiF2TtudP3+x7lTp387c+a3y1fa29uvg69du9Zmft3d3R0dHefOn2toaty5e1dRUdHhw4cv&#10;XbpktUrQoauzs/PGTeDq1fYrV9pRPjjk6LcP2VA+ONzb0+9wjAzAGXGUHW6c/vgst3smyffHJ0yc&#10;5uH15vwXi/N23mi7YrNaLRaLRC40fiHhkD45PNgEO3ptVgv/ScjDauuXBmkYxdLd2dFx7UZ7e5/F&#10;Alg6b0q/Dtp7rJZec5wKan4/98fFK5cqa2vaLl+SMIhVvrF0+Xp7e1fn4dNn95fV7dhfVdF0auGi&#10;j9xcPe/x8nrrxVcs7dfk60g9ep6yfEbKbusfstkGZZmMrAMasEnUBQI7zdk0cCSmhG6LpRt7zTE3&#10;mCpgrowBOQxY1/EYguLYI1Ea+Qkh1snBQFw2ulFabOkRYZvNwsXs6bZwi/V2mcNiaOwNXQ7TduHc&#10;ubNnr1+91NnRXnxg17qVy77/6rMfv/ly3crlJfv3tl9ug//n2dNlRftjIkJjwkPiwoLzUpJz4mK3&#10;xcbsiY8vTEqoKcg7U1Z69egR64XzA5faHO2XHVcv9Z3/y/L7Geu5P26cOt5x4sjVQ01/FBWeKz7w&#10;e+Ge07u2n9yZdyQ/sz4NbzWpNgWXVKavjOy4bvJXxzhZJX4gZIsGZZh4AyWhvkXBW0rDtlZFBZaH&#10;++3euHLn+l+LAzaVBmw+6LseKPFbX+S7tnjrugNbVoPLAzeVBWws9d9QG+7XHBsErg7dUh/pVxWy&#10;uSxoQ0XQxkOJwXKAS0RgRbBvY3TI4biImkDfsrCtUet+euulp957/cU3X1gwy9N7lpvXLA+vmW6e&#10;0xg3GUIZYiVc4zFhgofreA/3cW5e49y9xpM13sUM4Iy493h7P/TAg/dOvcfD1WWCWQ7pogdsyW8C&#10;Y+7kyd4Mfm6u7q7jXAGUeI53m+Ex+cVZD4d9/7V8sjp4U3nohsKwDdErv/3hnZfffPax156evfil&#10;p95etGD33j3Rybt/WBWVsbOi8EDtxiUbwtf6fvfBB58tfiPCf9Oqn795++Xn1y9bMnO690xvz1fn&#10;PBT503cFm9cUrF++d8uv5cHrm+MCWhOCGmP8GqK30iHaG1URPrVRsuHI7C2CCG5kJhAX2pQS0ZIW&#10;1ZgcfjQr8cz2TGfA5XBGvCy3SY05kp54NCOpMSGqNi78cHbi4dykupTIkzsyTm3PaslIkE1GvJXT&#10;4prT41szE5k2MM0A87Zj2lCfGtWcGdOaGduQElGfHF6fHNmYGg2uTwhvwFNnzpwS3RAf2ZgYcSg1&#10;XsI0TPzSYtBWlxRVy1QnlYIxYJL1ydHypfPY0LrE6Pok+Wiu/CE6TmpvSJaCjSlxEt9JjK6OCa2O&#10;CatkUpEUU8V8MkY+/o1Mc5qcHMGsSf88zt2oNF4F9yfQkJ7YkJlcl55YmRRTgR4mTiZSA0AojRdC&#10;WZ1lAUy6AFQBZDF1x0FhLqc+Fi4IjgiAKvE2zK4lakRSJ2zw8YfIUhdKwSlPcSVUiU4U1aMCdLZJ&#10;LkAWkjDhwNeZpxbEGAgcIwpCIKP+FhgjYUKoKg0TqAwEHJwnNJBUrGXBZAEwUavCKqDe5H8VUTGc&#10;SAACoKxitFEWwN+FhgONGF6d2oYYfHSC1T1VDrk4siTJ0lJwtM+pTsWUSa4KYIkWVBpQGQUpa7bo&#10;A1wjJt5cJppPLWDJNdMSp/cMUzsKJTCZABzfnqV/fgRTllmBeKum4chTBWLqtVMWkzRLq6C9J8z3&#10;aFUMea4IFcHXVoPVoSdLW4EYfG2dWkIRtYdc1UYpLYIkFZHUuxQZkmAKalmU0G8AwvAh4CsmFyWU&#10;1SpgKo3HzF2HAMxTe/O59NxpGohBCQLcY3IDmwcEtx7gwcF314eFjoKvASAAA9CjRaiCGsEAfJhk&#10;QaBWDcBCrQ4DNHikMRqaSa4ahjxiWgQjta/ggFVYZbjxqqidhuckV+Cmc7NlxDPVdC7aR7+2Eawh&#10;JJpGWSqCoDO5VWiaRmq4hWgjTLWc2ulnaIqTpFHIcFcgzOMPRpK7RceEcvOhOvoEvk6BRK0JMSsw&#10;rgKNaQJHctN4jcoAaJbPHMpOac1KZnBj1G3lETBBauhmjKRXzd4roCwmGLqOaQlXmduGViTFAIyo&#10;FdGhJZFBKKwc+5qVrtZBktG+NDawPD64Onl0dQ+Akoq4UAjGf0bm6vhwlJPUujQSVBYbUhIVWBod&#10;VBThv81nzS7/Ddt91xaG+OwN2gzzYLgfVcgqyOggMJJgmPgGdA49QIdwifeE+JUlRhXHhRclRBQn&#10;RJemxO2PiyiMj6jMSm49sOePY0dutF9x2G2yCub2yN1bw7ccgyNDdnNoy7Csjrk1cmdYQjN3cDFt&#10;A3ftQyMW64il55ald7DjpqOzy3rpSue5C1dPn7l29rdrZ862HTv+V3PLmdq6Y2WlR4qLDu8rPFK4&#10;vz6voCF/W11ufuO2goqM9MrMtJKkhNLkRKAoIe5gfGxxUlxpSkJZanwxd3t2gombJFbycuQmz0oq&#10;SY2Bbtgmp/+WpsUiBtTlph8rKmz/4w/rjZsjNpvEj+7cweZhh+Pu3bu3b0scR1YJyQ4tAV0NBNZ1&#10;P9C6KgcYMSuGbslBOnfoAXu/teva1XNnTh2qLq3YkVOSl1KSm1azM7t+T0H1jqyabZn127Nr8jPq&#10;C9IP7co9sie/GU5uan1ucl1OUuO2VKAqK64sLaoqI646Mx6Az+PQykSakSQvtTZNHrGm7NTmnLTm&#10;vMzDO/MPb89tzksHYOrjyePGLc39zG3MDU+ShwVgEENAx0B96snSAYdcnheSOlJBw9QnlwdHi2sW&#10;BEXACJCFTphwdEwDtKwW1FeJ6lEBatcioiEtTgPuR83X2Xh+5SE1QyhAESllAj3A4TypheIUVOX6&#10;jKNKkzzmYGoEGBJhaq6aTZbaBp+RBAvhA2hDDxaCAZJaNcKAMvWl4OwQtOmIpKaqTlWukvQtSdWs&#10;eihLUgZk8+onCc04BkaGBw0OYuhBrWo+uSePXIQRgCCLfiOJHoQZRUkyfpIkCwFM0jGQYQ3g0o8O&#10;hmNRaX0zahYEHKk6OYrxttp8DgwlVI1CtZlcKtLBFpqW1vNaSYvlVgQgimJDsEffkpQCjPGxjdmJ&#10;TQzpcnfJwpyimCBwVQqNZcxHP68wejj5EC8Fc4BOCz3GCClvBMkdPT0ni3FbYtkAAkahhODHTZgg&#10;K1IkOiLevvnotH7OeeJEc1CLyzhmBBNdnHxZAyNLa8yBw7KsRTYUjXeVI2TAsgLH3cXFzVUCOu7Q&#10;8kEpObdm0iSw9/TpU6ZN9bzHe8qMad73zZg6U779PO2B+2fOeeShJx59/Nl5j89/5on58594DuLZ&#10;R5996vFnn35ywfynX3juqeeffep5iPnzXnr+uddfeuHNV156+7WFi19/+Z1Fr7z71luffPDel5++&#10;+fH773z+McS7X3zy6Q/ffPnLD98s+/mLn378/Mcfvl7yy5c//wT944pfv//5px+X/vTT0iU//7ps&#10;2coVS1b+CvHL6hU/r1r5/fJl73726XOvMZF6662PP3njw48Xf/r52x9+/uEXPyx84/13P/t20fuf&#10;vf7BZ6+9/ynw0tsfvPreJ68s/uTFNz54adEHC9/4EPzCovefe33xs4veeum9D597570nXn517quv&#10;P/3qm/Nef3veq289+dLrz7/1/qKPvwS+XLrqu9USoFm51W+1f8CagEC/mNi43IKE/O1+sQnfrV63&#10;OiC45bc/T138u6ihcV9F1Ym/zrV3df956fLf1zu6bAPXOnuvdnafu3Qtd9fedb7+DUeOd/X224aG&#10;LX22bgkkDPb09XdaLNdudPTIrFqOXAV6JETS2dl582bnje7uTmufWU9hVocw2b7Z2Uku8jJfZyY/&#10;IHtmzCTc0tl1U+buBvRTRJTtZfIvi0zMqSq8tYYGevv7unqYyGOKzT5oDsY1H9XWoIAJLthGRhzm&#10;ZJgB860kszbE1m848kkkCPmUkq2/t9dClsNhDpEZcgwOOiSaY8UmE2GyO+wDDofj1qBd/uDR1yff&#10;Rmpvv/b773+2t7dTpJfyvT3U3G2x/P7nH1U11fv2FxaXlrS2tl6+fBkBitltAw45636YOm1ypK/N&#10;Nuiw82K1DfbJEho6x2Z12P+41vbL5tWTZkxxdZvg5eE2xc191vT7tixZeeHEmZ7OLlu/rK/p66M7&#10;eiEkUDM42hbrQF9nL/VbOm926pk4EjcbEGyxdPV2dw30ybm/ffSYpVvjKVwgsjpvXj937s8du7bX&#10;1FTRCWRZUNNjae/oOHf5auPxk9Utx6tbTq7aEDTZ+757vLynTfJKCo++bcJgcsANLTGhGa6Mtbub&#10;yqjF2tXV1dHRL+fz9lrlmBgJLfVbJT6EvGASstWIUr1iGB2tgN2jfDlExmrpssoHmLolTKPn4PTI&#10;siOYFHT09Y/09t22ykIYu6XbZumyWy2OPou9p3Owp2u41zJi7b3598U/jx279Ocf3dfb/zxzKjos&#10;aMWS73/55ssfv/xs/bKlh2qqjzXUF+3eGbp1y9Ifv/3mkw+XfvPVdx+8+/OH7//4zuKVH36w4YP3&#10;/D7/OGX1sn1hASWx4fm+G5J+/Xmn/+ad/huTfv0x7NtP01ctAXLWryiODJDtM7HhdZEhBzavL9y8&#10;btfa5cHvvfHNnFlrX3y22G/jkeSY4zigscHN8aEtCWF1UQE1EX614b4SaAjeVBfpcyQhFLolJvBo&#10;Yog5JXf1gQ3LD25cVu23vi5wQ23AxrrATSVbVpFVb07Vhag1EQpA9ET5lwdvrAjZ1Bgb2BDjVxO1&#10;tTZya7n/upqgTfVhAZVBfkBFkE+F/8a6uOCw5V9+/daCD55/5uVZsz6c80TI598fCI0qjYiJ+fq7&#10;j+Y8OtPVddK4ce6yKlBGXo/xbu7jJnrK6TPjXcfLuCwh9IluXu6TPBhyZSQ3SylNGJ1/ZAHiBJfJ&#10;sgnV222CG2O6mwnieLlMmuoxeZb3PV+8tGCb36aSwI35K745GLiuKi4odd2yVe+/Efrr9zE+q4P9&#10;NhWXV20JSn/hrR9/Xum7a2fhd+9+GrPe5+3nnvvly08Pbs9JCvX/+t23E4MDln79adTmNftjIksj&#10;wkpC/Qu3bmymY2P8K0M310X5AU1xQfXR/kBNhG91uI+cZRPqUxcdLIcfx0c2JISfwa1JCqdDWtOj&#10;j+Og8NZMCD+WnXQyL/VQelxLakxrpoRmGlNja5l1JEQcykmsTgxrSItuyYrHccd9Bw5lJTWkSLhE&#10;HXomADpVQKY5M64lJ+5QDhOGsLoUXP9wozC+mRdtarRutmrl/Y3TwBs0PqwiJoSKmnn9G4XQGiHC&#10;hpaMBGYaNfGRTDmqYsObMxIrYsOaUuMljpMaz1SkMiZMgjspca1pCdUxYXXxkS3piRrxAZDRhUK8&#10;iQF8CBwOp8+hp29Wp8TVZyTVpSdCAPgNJmt0TsI7voopitnsgFMCprh6KgAeCVg14yepP4HzgZOB&#10;cwMHX4SyKgahtNOLwg0CKEURsHpOqkHMMIAwHLLAKoxagCwljAcjE0718BBQGWicLRwdlaQsBBhV&#10;qo0kWDnUCK0uFEU0F9C24Ej928VUgAMmFzEwpVRAFcLEDC1IFnw4+JrkKlPLUhFVwERYvVt8RGeW&#10;qkVYNf/bWgCOEvBpO2IogQaTREyFEdMaoclS5ZoFxpWXDVDGlQfjtWtDtAizl0PmdAMKAkqgAQGA&#10;OYCuwUGJuvsndmSLKtNjYIxBGKBR2jo06J9qdUaBEi6NVGQiERTR9joFkHfaoxqglUDguDmyAQEn&#10;aF1KUxFJ0WY+9YpyNYOKnFcHpvYhBBzN0gaSC6FMAAKdajDC9DDaSALa/1oWAqiIDy+KDNSlGeq+&#10;650PkIW8Vo0k2rR2mBAlcaHc8NSFWrTpfUu9PC/kIl8UE8zcAz7AjAKaggAFyUUMQi2BRoCJE60A&#10;YFIppRCjE/QMC1lmtSNLz1yQCI7RgAxYLaT/odGPSWjTLB1G8Oz1ia42i+lgIo8AyhGmFhqC8VjI&#10;raXDDmLQeqeZQUYO0OHOoX80iU70MIoCtcnySSmwLMYxX747kptWa47fAqoTIhnWgJpEOXrTHC4m&#10;cRyVB2tcBo7iJp6+3BT91nhtQlRzWkJDshBl0SFoQLgsJlhDP1Rq4ixBVQmhQEVcMLlwNF6jZy2X&#10;RgYyUJdEyNsfzcpHALNrkuSz6ABFKAiBQs3FWzgQtrUowv9guB+gsZ4qs7cLMxrS5eAMbg86kKtW&#10;HBcK7Ivw11Mw6CiZE6bENuel706M2ZESfyArrbFoX9vpY73tbf0dV3va225cOHf5tzPnjh0+01h3&#10;rLriSGVZa1lx8/7Co/sPNBTkt+7aWZmZsS86+mB8/Lbg4MKYmFz/rQfjY2uyMqoy0oqTEw4kxBYn&#10;x1dnpZXCTE2uSIyvTkmCAFenJLTkZjbnpNWmJVQmxfCyaMlNP5Q/uv+FWZ9MDgvSmvKSG3niCuR0&#10;24Y82al3eEdGQ3YSDSmlH3gX0MMZyYVxsXvi48vzcs/U1nSeP+fo6b47ZBcYlqVA+hXy27LDS5YR&#10;jQzLocuybcusx3EAt8bOSx493vjW8IgDn1/O0qGEY2B4oKer/eK504eaKw8U5qYWJEXuz0qq3Z3f&#10;vH9n0668o4U7ju3b1shdl50ClKVENean1ucn1+Qk1OYmNm9LB5oYHhknc5J5QGpS45uyU2ksb8nD&#10;eRmNWSn1Oen1eRnycfGdOY05qSjhPuf5YgBkqNEngttVTnzflsVtL4sWTUwcrKMTTwpF6Do4WpZH&#10;BiagXUoSJlkkFZBUPkCSB1MlVRvPO5gkRSB0pAIgEFP9EMrHSB2xeQwxD0yu1oWAgnNg1+da64JA&#10;FaOB0xIINQwB+EfNYTcqxlAAYJhKAmokyrkNVBu9AUCQVMu1uCqE0JEHPWoeaqkCPrS2DlBV6NSC&#10;yKiAFldamWAGJbRBwNRK0Y+YjpZkacdqEUAvHJYjDI0SxCiCGfAhwNJFY8MavfrvgQ5CXj1jKxAB&#10;6uJBqM9KBAthatGeQZtWB41hWEIWhvHsaMCd8VnXTsLX7mV0RQDgGWzIki9PNYljwCVLLDMHG1ck&#10;RVSlRJXGh0Lo6cX1abEl0UGN4ubJn+uQr8vg1cNl4iYRujZd1lzDb+auEJDWjXNx9Zjo5ubi5jnR&#10;3X2im6eLh4fLJC+3yV6e90zzmj5t6v0z75314MyHHpk1Z84jj8999Mknn3jmmceffhLisafmzp03&#10;76n5zz793HPPLJj/wquvvvzG668vXvz64rfAb7y7ePGHHy7+5OOPvvn6s59++HrZsu9X/vr9ypXf&#10;LF/6zfLl3/667Kvly7/6del3q1aBf1iz5vs1K5ds3PjzhrXfr13z4/o1P2/c8NOGtb9sXLd084Zl&#10;WzYu2ST0zxtWg3/ZuIbkz5vW/LJ5LbB087oVWzYs3bBmyfrVK302rvLdtHzTutVbNy/ftOHXzRuX&#10;blgHrPSR5C/r1ghzw9qfli9dvmbVGp9Ny1av/mnlihUbN6zYtPGLn35+85NPXn733cWfffHB19+C&#10;3/z48xffevfZhW88ueCVR595ftbcefNfWfzC2x/Ne3XxM6+8/eRLbzz23Ctzn3sV5oLX3n3mxTee&#10;e/WdNz78aqVv0IbQqG9Xrf/819Wbo+M3RMb+uNHnp/Vbfl63ZXNYzI6istYzv1+80Xn20tWmM7+3&#10;nP2joqml9eSZQ2fOHv/jr2O//3mgqmb7weKyxuaGYyf2lJZv23cgLW/bmT/OdfX2dVp6rQODlj5b&#10;27WOqx2dHZaemxbr+bYrV67fuNpx80LbFV0TImfk9tuYqjNJt9uZSnda5VASiQVolATMpL63x9Lf&#10;bx2SiIOs2hhyDJAlfISNpHzKzzE4YL44bZOzTnoGB+0MwzBNCGaUb7NZbfY+3YNjSpHLdF4+PESl&#10;aB60D8g2owFm/T3d3Z0ol1LGHolc9MkBMd1dncohCxOQVIyRNIbahuyDALZIeKUX/QhSzxCarD3W&#10;C+cu/vHb7+f+Onft2jVZkNNB31hQ0YleixB/nj9X01B/oKS4oqry+MkTV9qv9vT09PX1SUSl34Zm&#10;CXdYLFYbNch+K8egnLfSz2/Qbrs91HT6yJT77nGb5ObqNsHdzXXaJK/Xn36uNG/n9YuX6IPBwUHp&#10;DptNgmRYLFdBzsLt6u22WCX8wo8sc3GoUZpM67guFkvXzevX9AJJS7Fk0D5kVtBcv3rp8t/npc96&#10;u3u7OykiC4s6O/9qu3y+/fqZC22pOdvvu+8hTw+vyW4eby58sfPatf5eCf9QBOV9Zj2MrV9Ogenv&#10;6R7kGlm6LB3XoftN+MaAnPvb2yP7uUxopquvtwvD9ZTfPpKWLvPF7s6+ng7wYF+Xw9YzMtB7x95/&#10;y9Z7y9pzx2q5a+2902O529tz12q929Nzp/Pm7Wvtt69etmP8hT/tbecsv520nD3Z98eZKw11J/fs&#10;yg/wyw/0P7R3z874mJ8/fP+1Z5589tE5C+Y+AX7l6ac+fPnlV5588vH77ps7c+bcB+5/ae5jCx6e&#10;9fysB35+/dWVb72xfvHbEV98mr38p70bVxX5b9yxbvnO9b8eCNhYsPrnmC/fT/v5y10blu/etGz3&#10;hqVZS7/au2m5rvuojwzYv3lVTbBPZfCW6qAtdRH+x1KijyRFwm+NDzmSFC7rYiK3HkmJOJkZ2xwf&#10;2BjrXxm2oTpsU2uSrBypidzcFOtfFbqhMmRDif+q0q2rSnxXlGxZUR20rjlya0uMf0tccFWIT0XI&#10;ltpI/9bE8MPJkXXRgdURfvqZoaoo/7q44Jq4oKoYPzn1NjHkUGRA0frle9f+Wh8VfCQ5piLYt9h/&#10;fX1i8IGYrR8+8eCH999XuHpjf3Xz3fNX77bfvHv8zMjOotOrfdY//szsceOmjBvnMW68CdxI+MZj&#10;3ES3cRNkO9W48Yzd7iYuI3GbsdWVul7SBHHGTxw/wdPN09PVg7Lu4108xrl4jned7Obp5erO/fzo&#10;fTN+enuR/OUzKoDm0FcH/TYdDPHbHxWcEexXVVYaEZ/+wRer/SJzF3/01erVa5d/8bXvL0s/fWNR&#10;yOb1e3IydmamvvPiAm+X8Y9M9/78lRfWvPN2eVREVWRYfVzk7i2r5fjeKNkwVRGx1Xmyb0NscEti&#10;eHNCRG1UENAYF9aSHHs4Pe5sfnpNpH9jXAj9VhsbZGmp1DU4h7MTWzPjm9JiDuUkMhPAHedNZhaU&#10;Rh/JG12M05ASdSQnqSUj7kRBmoZm4NQmhuu5xZRtTI+pS8NRiGzIEKI5Ox6gbGt2AlnNmXHN6bLu&#10;BkzBmoQwCtYmRjamxB3KTG5JT6yJjwSaUuOZY+DcN2ck4g4yh2lIjYP4o3DH4ZzUCnOoJ/LIAJTS&#10;FTfMSdBzJDsVGqbEcXD6MxKZ/KBBimSnNKUnMG3Ay1R3c/Rvv2NnOuBh4KzonIoJFaATLQh1TcC8&#10;1MHijoydSIoLQkEcCzCOBX4VXghMPAxcK9Wmbg21U0q9FlwWPBWqcxanIB4MQFKnsuTioGguHJJo&#10;JolaSlFcXR8IvB8wYmQhoFmKYWIVZeFrdRSBSREIpyqtUStVD0mrA5OrgG2U0rqQVGs1CeCP4ng5&#10;LaEsLSIJDR+3D2+eLNUAk3rBWpbqkFeboVEOrfpVBg1Oy0mqnXDUeGgNjpCkmTiaTqfWCYgpqOPO&#10;dQS4Ojjrzr+7wucy4XeqZkCMN3vcED5qTjJGBg6Y6qgCw1BOSyF0iqK2AeSqs6tMvb7q6IPpBO0Q&#10;mFoEDjQcVNEcZCBgakEEEMMe+kcvJQJk6UwAgiz4yKNB+chjAxhAg1M/DjGusHjDY3MblaFdgKql&#10;7dx7YJE368uYS+tVgObeRh4xAA1UDZCFJEkILgHPFE8HCulP+vzYtkx6W+I4piwy6oLTEJQwb4dJ&#10;caojS1sHpkXkqhhZ3KXQgN6iXGUnB23F5o+0ygewAVWo1ZtBxZSuzYhnas2sQPeRQcCRz12bZxaQ&#10;xyE9/mBEgD71cFCr5xnzCNMunawyAsiUNSOB1iFAKWrEzlN78+muophgaIpTBEAhtA4adE5pTIje&#10;h/QJ9xUYPgQ1IsOghADKpcfMF6+o5dSuXPpTuxEOSlDbkpnE4FZjzrjRdToAA2ZpVLAGfaAZeSB0&#10;5Q4DLMNjVWw4UBIRUBoZWMMwGB28L3CzWfwYWRrpXx4N0xwiFi+xGF01UxEXWhaFvH9x+NaKmKCS&#10;CD+SlbHBcGSxZFJUc7qsxyyJ8q9KCK1PjeJ9UREXfDDcd3+ob2l0UHFkQFGEP3ogDob7FYb47Avy&#10;KQoP2BMARltYcVTI/jA5GackNrwiUb4CdjA6SON6OhMr55KZlV/M6+DvjwrcG+4HFEYG7I0K2B3q&#10;l7FlTfaWtfsiAovjwgsjgyB4vZanxlakxVRnxh+MDy1LjOAqH4wJ5rqjZHeo786QzcXxIVUZsWUp&#10;kQfjQ4oSQilYEo8YtURWJMegBEkeGcrK3ZIWXZMR25SXfHhHRktBam1mXG22xD6aCtK4kZBHsiU/&#10;gyerOSfNLO9KaM5LP7I7ry4npSI9viQp6uj2vNO7djZmZRTHRB2IiiiMjqjOTD9bWWq5cM7e2XF3&#10;0HZneHBkZHDktuypctweHh65JWctj4yd3GwOPHae1my+eCUnIt8yn+tyOOyOYfvwsO3OLfudkQGH&#10;vcd6s/3CmWNNxXv3pifsiI/YHRtRlZ1yZFdBc0F2Q3Zaa4GcZd7CU8xYbUYwBR1/IOS1Zc4Alhs1&#10;Re7M+qzkirS42gym06PfadKBRVc06GggpXIkUMLTRxIBCIDHgcdZhxEI9CPPMw7AQRIBmJRFmFLQ&#10;iGkpkgCE0hREDNAawQrK4RlXGa1FlZCE1n3fjL1I8lxrvZikpagXvjOCI2BeZ3QIShBQIzEYDMBH&#10;A8MCtyUa1GZVBSgH5ZQFAyQZKChILUjCgSCpVWvtCCtQHP1wENNKVRU2qDBMrUs1OJO0S8c6isCh&#10;RgUZvsa6Ghp5QAc3sMpTHQKAaoOAjzwy0GDq5ZFkfEMAjtYLwCdXR13MpqUAfAzmXkKMUgjImpod&#10;mU14AuY1p6VoFwQXBUmS2p9wTu7J44HiAYQ+U7gNbSjRRsGhIgZDM2Dyugmvl2VB0i4G8wqz2Aex&#10;M/u3Yzy1U4W82nJSGFQpxZ0MBnQ7VWM2/ckLlE6Q4E4Ll8MM13oPjHt+4avPv/zai68uenHRmy+9&#10;8dbCtxe//v4Hb37yyXtfffXBN998/P33n/300xc//fzVL0u+Wbrsu+W/At8sXfL1kqVg6B9Xrvhp&#10;1eqfV6/6dtly6CWr10L/vHI1NPjn1Wt+WbP2h1Wrvl+xCvzt8hXfrVjxy9r1P61Z88Oatd+tWqV4&#10;ycZNSzZuBP+4VoI4365bA/5h3dpfNkgEB1i6ecOSTeuB5T6bhOO7YanP+qVbNy7fuvGHtStW+m1e&#10;47dlbdBW8Iqtm3713bjKf8u64IDVAVt/9d0MrPL3Xenns2LrltVbfVb7btoSHLDB3xfwCw/bHByE&#10;wR9++/UbH3/89hdffPLTz79s2PjTuo2vffzZs6+/OffFl+e99NqTCxa+sviDj7798btf136/asO3&#10;y9dsDInyi4yPzyrYWVxZVN10oLKhvO7Qyd8vXu3sPfz7+doTZ+pP/VZ/5o/sg6XL/YKCEtNic7ZR&#10;ZPvB8pN/Xvizrb31zO+1R060nP2j7ujJmpbDVU2th0+fPf3X+WNn//j7escNa9/pcxeKq+siE1PK&#10;quuv3ew+d7HtyrWOfpu9u7fvrwttLUdPXGq/3tnTY3eMWKx9F9quyAeS+myHjxzLzSs4WFx05Uq7&#10;rHKxyeoKS7fFKstl+iRCIkESE+Pp1whJN5N5jZv0mxgKXEtXd68spjE7gGyiRfE/azeMKmVKiV4L&#10;xSlr17AOWf02sqgXPGi362Ic+5AsUZHIQW+v3W53MJzb7aJBlMiSEfQLf1CCTPDB/MjULzqN/YYG&#10;BiRsAuhy1MFBx61bd5AZHJRAjIRRLJYB5BwOE2ca6CQtW3x6r9+8cfjokcrqquramsOHD1+/fl2i&#10;TX39qJNo1bCDKqUvpGkYKyEs0WnCMX+0/bXogzc9p01y8ZBjsL1cXGd6eq/7+qcz9a29HZ19fRSS&#10;DqFuMYB/Bqw99j7KwrXKkTASUSOrq/MmIJuMujsldiP8nps3OiTyQ6G+frN3ydrb3dV94/rNa1cA&#10;W5+lp/uGnBAsfTI0eOfu5c6ubQcPzp03383FbfqkKXNnzvzr8OERW99AT7djoG/Q2tPXeWOot9ve&#10;2yXrX6zd0A5L50hv1x1rD4TDYnH0WEas1lt9vSPWnmGrnBfjsNxEwGHpGOrssN9st1270nvlgqXt&#10;fHfbX53nznb8dbLj9+OXT7ZcaKk511T1V135mdLCkwd2H96Z31qQ3ZKbWZeSuD80aIfP5u0+G/YF&#10;+BaF+hf6b94fsLk4aOvuzesyl/wY/vH7UV9+lrZ0Sd6GDdE///zV88/Nm3HvMzPvf37Ow0/PmvXi&#10;3CdeeOLxZ2bNenb27KcefPClxx57ac6c52fPeumhBz6d91T6ulU7tmzI+OWH5G++TPj847SvP8n4&#10;9rP07z7btfqnnKXfBr/7Ssh7r8Z//W7GT5/nLPsy4+dP85d9Wb51dYnPrxW+Kyv8V9eF+ZQFrJeP&#10;TPuvqw7eBC7yXV0WtKEuyq8qbMt+n5WFW5aXB28sC1lfGryhLmZrfbRAc3zgoaSQpriAxlh/aDhV&#10;YZuAQ4nBR5JDm6IkfNMaG1AX6VMb7lsbubUhJgCFNRG+9dH+jbGBrclhzYkhDXGBtVEBtdF+ZWE+&#10;paGbqqMDZO3J1tUNwZsawv3rI4MaokMAOcE30qcmPWzpwmfC3n8n8ZOvghe9W7wxYO/qjTu//LHw&#10;hcX7FrwV9sxLi6ZMm+PlPdVTThAzZ465uMjZ6XKi2cRx4+XU9nEuHuNdJ8ju1tGfLsPRFTnIuE6Y&#10;KJ/EGz/BQ+I4EgDynOjq5eo+3dv7/nunz33g/q8WzMtetXTv+tX7160s3rS2NMg3f/OG/elp5RW1&#10;ATEZSzZELnjt09SsvI8/+iA7Jj541Zov3nxrw9Kl+7bl7cjOeOnpJ6d7uE2dOH7rj9+v//jDpBUr&#10;WtMzGhJiDwRuqecFhu8eEwzUJYTUJ4Y2JYUfSY0+mhbTgvcfF3YoOfpYenxLSnR9fFgrE+bEsKOZ&#10;cYBubjqUHteYGo07fmZn1uHs5Ia02BZcBGY7vKFln1R4dWJYbbIsyWnJiGtKizmcnaghm9bM+Lqk&#10;CHx9vPlDWQlHchJasuIbM0dPjeGdKluUmUvjNIwt9T8Eh9ma+XOxrsNvzUgCDmUmA40pcQBJcHlM&#10;qAZfdH4CHMJrTI5hZtKckSirbDKSZLdUUgxzEpJ1idFalqTGdJBsTIunFNMYVQUGdE6uMyho3tbq&#10;qspkfnumvrYBOEyWmCaBofEV9K0PAZMZFJMrmWWZCAv+BATuBS4LNN4GNBxqcXqEGsShLnE+jAem&#10;ro8mcZ6Qh8BnwhFR1w174OCLaJaKIY8MNK4JoN4SfIAkwlo7VmEMHMqC1TZyEVM3CDH4aKM4NSKm&#10;HHJhqkJAJVU5oDLSNKNNq4aJtdBao7YIGlBCXSgwRUhSXK1S5cirWoSxRJuJGLlkIalVgFWbyiuT&#10;XLWWLJUEO3OVUBosNZrtb1wFCL2aXF+9TDABaKpQQF6FVQCa68hEWoTHuk71Q1CFtg4McO3wINWd&#10;RVJ7lVycVMqSRB6O9oB2ndqvOukrVagATQPFnrF2qYAaiR7NAqNEMcn/H1dvAhPl1T3+uyDW2tra&#10;WlHcutjlrX3bt+v7dnm7pXu6GJe4BQlLgAABMjOZmcxMZsnMZGYyECBAgLAEDC5xiQJhD/sO4orV&#10;VtvaVq2Koiji1uX/uc+xfN/f357enOfcc88998695557uM99SBkGwgxRfne8Z7Zerfju2t+EpTp4&#10;2NuoNv79i8uvQC6PyAGkLsYeKYCf3aAuhlRHDOCBIv43FFIJQCATd1k8ZvkwE1nyE4tKMItMKhIE&#10;IVKdcKIzQBZtJLcp2ytX1QDCDI/UCEyqAaAbOErCT3UUpzmIQgJ7bLbcbFxx99mcg4PUaN8Op16Y&#10;lbS/v8Sk4jXaBoZcUhoCUYyANA2Ah4ooi3y2N3LrM/yIohPgn4wUN2qXB9X57VAYV1QBsSHorPFa&#10;eQSHmRT5yKQKUvUmslZW9tJiiEQHZaC0642BWo8VUykAkUcVsNbevcLoyZtTPDYHXF05wUafA6j3&#10;Wmvd5g5qTHcJVDv1NS4DVr0l3aE+4edXbzwBtV6LQvxWTH2dx8RiQS7AY63bWOex1LhM7VnegeJs&#10;eOr9lqZ0e5VLz9rBwoGdr/NZWxgq2sfOBVGhHJdZu//Y1RT01HrsIK3ZgT12fWFC1FZD4l6HYZc1&#10;rdJl4nek27U4jqvGa2kOOtuz3D20Ra07tuYMB/qrE0Dp6jPqrekelKGNaMIqoA7+eMytBb6agK0u&#10;3dZTmt2Q6WjIdO3zGJpUlM3SlOlozfM2ZjmrfKZqvxme2qC6aEOAobLTrqsKWBuy3dVBW2OOp63Q&#10;314UaMn3NuZ7QLrKc7QbfLPbCxlR6QBDrrdUGb3OQvXJts5i7dNv5fkNub620qyeCnVchZUI3YbK&#10;C4D+0vyOgqyGrMDegKsyN715W+mB1oZfTg5fG734+52JP/+4rV6mUpflqPet7qqvlasPkN9WEZy/&#10;Ju7+OXHnd+3eHJWlXrBSB3f+hKDO8dy9dfvWjT/vIuHOX7dv3sX3/e3smeHDh1samkoL92WnN5cW&#10;Hqra07uttKeisJuhtbVoYGvx4LaioR0l8mImMxSDIOOccYgNPF65ndzDe7Ye2FneX6G24sqMaFEJ&#10;dsLaR51z2KXv317M5ALBziAHSwggU2zLsartPNJR9BLzhVkMggQozCCyJm2a0CkiBTERwD3F/g7o&#10;SEGZ+KRCQSxaUQppWGApQgoPrWASwYB8KMiBR4QAIFCw8LJk03woTGSKgwgbpagICvLFUiGNUuSS&#10;JZJhIxf9SaGDSHXSFgAGOCkLPkkE4CQLZohSXMyI1HtkzxZSiKRQJmunCSyvQpe+hS4Ki0zoKIxM&#10;EQ6FUsIMA8xiMwEpC4NoJWWRI8YWKwcip6uQIEUQKDKpAoEUZ+5gQiGiPAwwC39bQTpjpr0kizWI&#10;kcZIoAoEUgXVwSO1kyKBshAlUAgOIBMhTCsQxCqK9jc2eQEKZ7W9IIi5kKA8hh3JyKz22+SPBHTR&#10;pC8HAmBIGbfA/75UpeQoaWrRZxgAUz77evUn32iwas3Hq9Z8uHrNJ+vWf75x01ebIwW+joxaFRmt&#10;4i9RMcDamLi1sbGT6bq4uPVxCSooExO3ISEhIjF5U1KSpJsSkjbGJ0bEJ0UnpGyOTSaNTkiLjEuK&#10;TEjbFJe4OT41JkUXm2KMSkqNTtJHJqZEJepi0vQxOkNUqi4yJY00VmeI0xvidYYEvTE2VUdqcDmt&#10;fp8vPze9uDBv65aC7Vt3N9Y293dXtjSU7N5esK18X0tDx4GB9qH+sr07i3aq3M6Dg0Bla+P22spd&#10;DTXt+/t6jxyobmsq37szv2KLNy+naOfOjkOH9n/3/fDp0z9dvHTw1E95O/Z+Hhn72kefv/TOh6+9&#10;+77NF2zu7uscOphbXrEpMdmTnZtZUkZauG1HZVN7a8/+/UdPnDp99sSpnzv6D7b0H6zu6Kvp6t3R&#10;0OwrLMnbsbuup393Q8vB4yePfvdj/4Hho8dPHfnu5NHvTx0+cXL45A8Hv/2uY2Covr2r/+jwD2fP&#10;f//z2aFj33cMHd5eXfvtT6e79h8ka2R07PrE7dGx8R9/PvPL2XMjo6Nnz/42Nj6urnFRUZCJmzdv&#10;XrhwYXh4+KeffhpTIZXxCe0Eze2b6mDH2Ni1q6Nj166pKMAtLKcWnrh+ffzq1auKqAIgN8dvqNeC&#10;1DEb7cUlJeCGeo9JAiV/E5VgIZIiDVD1a/+k+N27v9+G+Zo600IVCLl9+w7MPKunW7evosh1havI&#10;h8q/yf/gV1So4xryJ7Tq5AZiQOO6LlfkoKr2ltYEjDBDunX7zs3b6lNMMNBKdZfwVfV+EAT5N3b9&#10;2ujVKyOXRhB/7ty5/fv319XVtTQ1H9g/9MtPp8dGr9xWIaPr6kbhifExEMpcu67iMKg1QUVXL49e&#10;Grl8YV/9voVPhU8JnTIjNOT+kJC5U0NfXby82O7/fv/hy/w8Y+o9s4lrN2jV6Ojo+dFLv1z4beTS&#10;xUsUVTccX1Jvd10dvXjh/MjIhatXLl2BNnrx+vjYyMjF8vLSzo623878On5l7KYWAhsfuzYxduX2&#10;9bEbV0cmro3euH5l5Py5sStX6d3zV65ura7+z8cf3j9n9pxZM+eFhpaZzX+NXPxj9OKtkXN3L5+f&#10;OPfLxJnTt8/9Sjp2+uSVH05cPHb47EDv+f29F4cGf+lqPd3eeqqx9tuqPUd2bz+wvUzZL+2PvUAX&#10;Vowdaab6Ixj+R63LUuc01TsNNeaUOmtavU1XaUgEeKw2JNWYEvekRu9NUff1AlW6uAZLChtyfBf8&#10;lY4Mz3BZXo0+JefrzzO/+KRo/Zry6MjShLjU9997a9mSFWFhLy1d8sKyZc+owM2Sfz351PKFC19+&#10;5pnli1RA59Wnn/rwny+sfOWl2Hfeyo/avCMxtmLzhpJVX+2MWFu+5qvsTz8sW79qa+T60g3f+D97&#10;P3ft5/t0scWR31TErq82xjVak5ssCb1ec5Mpvi4lssWS3ObS92W62lzGNo+py2cdzPF2B+2dAVtf&#10;lrs/2zOY6xsq8B0qyjhUmjFUlN6T7ezOsB0qDOzP9fSk2wbzPDy2ePT9Oa5Ov7nDZ+rPcqoXgrzq&#10;vpsun7nVqWt1pbZ7dB1efaMtsdma2OnWtTtTW2xJXR59myOlzZba4zH0+SwdjtR6fdyO6NV7kzbs&#10;il9bp4ttsxokjtPhMXdnuWozLPpVH37w9OOvLAgLDwl9cubsV+c+tnrB47ZFz1rCn055/tXPn3vx&#10;pedXPPfCS6/+990v165fGL5Iu7h9Soi6bH1q6PSpM6ZOVZ/wmzZNRXb+X1Bvvmog3yJUnNpl9qFT&#10;pz4YOmt26H33P/jA/MceWfbwgykfvlupT6tLS65NTdidGl9uTO2pq6ts7v1gU8q/v9ycYs/YHBm7&#10;fuXKlqrq1E3Rias2RH29xmt3vv3Wf2aFzpg7a9ayuXPXvffu12/9570Vz1tXrbZ+9ll70DdUmN2T&#10;FWjy2pp99jqnodFtamPfEnT2Z/sGsj29Gc6eDGdvpqsn292be++8jOZbq3eX2jI9fYWZ8obUt7u3&#10;9BVk4QfjYvbkZXTnph8oK+gtyhzERdPuXBgsyQEObik4UJ5PKjfXDJXlSXCntyB4cEveke2l+KZy&#10;2h9QLzQVZPUXZstJGRAJvij5+Rnqls1MH5sKHveX5A0W58IDUUVtMtX1ENorWllULXcM97Btxudg&#10;/5bthSLbj96CDNEEoEW0pSndySah3m9TcSLtha+u3AC5qglluftxZdgWsqHFQcFvw5HSwlW9OC48&#10;avEdZiuLNws5yzwpIMs/AEWI91Jty4e/Ir4aTgk4Tol4JCJNmHsL1Wc4ZU+IpyI8UkrcJnFnKSVy&#10;yMIlwo8hFScSOo/CTC0gpHBKpcIJG48IkSycHpipSKqDR/wkoYADEKVeygKCiFh4qPr/pycMZIkE&#10;ygoPFMFBRDcRIjUKwEbxyVrIBYEBIEsoMEgqWchRzp/2x0DJUq7Y3yEkKKIbZakUTkA8SzgFJquD&#10;GeAnEB8OZH9ZPj8KMFiqjoXLXoWfGPkURCWlvBbukcCNDAzBqYgakSy9ij4IhyjdQnFScXaVkL/7&#10;WWQKSNbBbcVUTS0iFsVQT6JFEKVGdu8HtG+pwINu0liqE5mkVEeTIQpOLZO9p5r8d6SsszjrwM5S&#10;AB8X5xiXWkUrGL1aXIDq1Aj/f39HqQicnwAPHmZ8aLxn0nvBlPyguj5D+zlghkIuKV44rjMCJRgh&#10;I189/v1NbnRDwjZLigSDqnxWELJqtWAKEqQK8eYnaxfJUhGlpAgMaEjbKSIuPsKFjV8EHhEoytMV&#10;bERbMClaPAs4srfi0O5yOoRSFGEYyGQ/tL2EbkFtiCggldJLDdqnmrBRDUHnvShPtk/2CVShxio9&#10;VpbLLkJVrZ1IkpiLEqW9OVXrs8n5msZ09fntao9lpyWVSsmq8zuB5kzfvfc9s+/Fi9FHYjp1fjtQ&#10;H3BA3GPXS/iGtMZtQbGOnAA+RmPA2ZrpRUOIomq1ywyiIODCwmN1cUKwlk0BFQRpzXDXus2kHXSa&#10;Bg1u015T0l5rSp3P2hCwy7mbeq9ZgVuvHX211Ll0LDdwNvus1ba0KquuxmWCocFnag5a91gSwbUv&#10;A6rojxjn5qDyXtoyVCwJQNWmDPVl3878YEPQUeMxNwbVdct1XltT0EW7wOkiepVRUeN3qrM5XhuG&#10;nbLqfJDX1qh9YZAuor10Y41bvaLVkZPOY73PSfPpsQM7irXfUb2wVs+gVV9/V2Ev6lXGvyizOdMN&#10;wIA0iiMQ6MxV0xDJ/OIUZ4PHTg9gmwd0lmDfcpCsZpwW55Xpg49HLa3ZXm36KFtU7bfKEZ72ovSm&#10;XC9IRzG2Ondwe2H/1nxGHaACKNvLO8uLW4ry6nKz9qQH92VndmzbdqS56fzJkxMjI39OTKhPX2n3&#10;McubVn/c+76V9kErDe5ooIjySfK/tNDP73/9oX2CXOHynazf//idzcfo5bOnTg61trTuKK8tzNyX&#10;5avJS28tzevCDrOx31rUUZrdt63w0J4yYP827Db7fLbQyg5jXlhomPIAzWcP3L9FvTtGu9Thvm2F&#10;Q7vLDu2rOLBvS/cW9VKqmCOKHN5dLoZl0jSJmZJUBMImlkcmI/MXNiSIFYITHh7FeJLKxAeHQURR&#10;UMryCJAr9kF4KEIVEtmBWZlxzRJShMd7krWlX9ZrlhtKMan5KUVDRFEKQDIjE7GUlRSK2AoxFzwi&#10;kCyxSFKjtAKZMAgiRNikUbBRUCmmORIwkIIjQcROSoCHpgHwUxCEikQabFJEtJ0sCIBDoTlYSLGN&#10;IpDaRaxIhh8ecqVecJmGPMIppUQO/BDJpQhqSBUgABToMMhjd2lOld/WVpyJvWVSqBjf/wRu5A8e&#10;IGLzIVJcQCrCek8qj1hSZre2cilgIjdla6Y+P4j55TeVBQKdpRQKwCwLK78s8xRrPEiHM4ToK+3P&#10;lniAErthLrPgwgxMWbM5enVE1OrI6LXRseti1QGZ9YlJm1JSI3X6iNS0jckpG5KSI5JSNiUmb4hP&#10;VAwxKmqzMSEJUJSERBDJnQQe7/HHxK3eFBMRk7QuIhbYGJWwfnPMpuj4zbGJkXFJUfHJG6PiFCVO&#10;xXpUZCcheQPC4xM2JyVHpaRGJaVEJibHJqUm6nTuYDCvpKS6sbF3aPDYDyeP/3Tqu9M/fvvjSVI2&#10;zD+e/fWnc2dOnfn5zMhvv148f/z0yZO/nP7h3K9nL1387cqls5cvAj9f/A3+k7+ehnj6/Nmh48Pd&#10;Bw+cPHtmZHz855GRH387/+3pn/d/d7K+b7Cstn5DmvGF9z5645MvP/pqZWxCaknFjoqde61ef05J&#10;2Z66hvrOrsrG5uJtO/Y1NB//8fSvv108cer04eETh4+dbO076MoqSLV7TYGMTSk6d15h4fbdnUMH&#10;B48ea2zrau3o7e4bOjL83ZFvvwe+Pfnjtz+cHvr2xIHj3506e+6Hs+eHT53+9sdffjx74cLYtUvX&#10;xi9eVR9junL9xtnzIz+rwM2EuipYHTW5OT5xg/3+hPogkjrtMqoiO2fPnT1z/vxvV0Yvj1w8f/qn&#10;H0YuXFSnZ9TxDgXXtHeq7gVHrquIxRV1W/DYjRsT4+qEiwqpkKXiLGM3VGBCvY91U11DQ+51FQyC&#10;/5r6EpFipjj42LUx9S7QqIoHCV17TeqGujJHvUIEVcVDtJNBqpYr18YvaVcUj4/fvKHdTzx2TQVp&#10;JpXUAjbqdmHSsfEbV66Rr470KFCHayZQCrp6gwutbk5MqKjUbXWVjrrlRgvfqPM1N9ShHu3WG8Rp&#10;J4aA0bNnzh4fPtrV1t5c33Bo/9DZ0z9TsWqb1gEq1c4FyZeYbl6/PnEN5MrE+NXhY4def++N0AdD&#10;Q0Ons1WeMzVk3vRZHz3/yq7skjOnTqsLdC6P3bqqvhcwMXZlZISl7dvRC2dvXxu9ceXyn7cn/py4&#10;cef6mPqi9oXzF38+PXru1/FLI3fHr/320w9x69f2NdSzEI788MOFU6dGfvxp9Oeffzs+fLKv82BL&#10;bU9jdVdr/YVzZ36/+wcdUtnY8vHKVbMfnjPrvhmP3Re68uV/dmel7y9SNr2tILMx21+f7mnJ8O2z&#10;m/Y6DLttuq2GxApd3C59YrVFV+8wNbmtbJ5bPZYmu6HRpl4CarSnNFqTGyxJzfbUFkdal0ddAdPv&#10;t/Z6zX0+y2DA2e+xNukTG3UJzaaUysSorZHrd8Vtrk6Nr0qJq0mLI90Vt2l79MZtsRvKNq/NXfeV&#10;d9VnGZtW+r75LGfNN2mvvZz1xWfbY6O2xkQXbI4wfvLxu08sezk8/F/Llq5YsmT5wgUrli17YfHS&#10;155avmLpsn89+eS/n3vuvX+uiPr0o43/fTPtk4+C69bU2U1bIjeWrfmmPjl2V8TqretXVicnVOuS&#10;a/Qp+1ISyqM2pn/1ccbXn+xIimr3WLuD9m6/rdtvoRXdXlOHQzeQbu/PcPWkO1rdxg6fZX+urxN3&#10;zU8n2LuzXAP5/qGi9APFGfsLgzy2Bawd6Xay4EcU/N24dw7d7tRo0gZbKt3V4jKANNvVa1mN1tRq&#10;fWyDNaFWH1VniGk2J3TTgS4dSL0xts2RBjSZEpvNSa2mpEZdXJM+vsEQvzc1Ymfi+iZjcl1aYp0x&#10;rd1la7YbujLdTfn+bEvip++8EjZ39qypUx6YMmXulKmLp4S8c9/DXz+2ZPPLb6169+NVq9ebvH5X&#10;bp7R690QFbX8mafnzGFETg+dMU3FcQAtOiPxGhWmEeT/jeZonyNU3woMDZkeOm3a3FkPzJk1+4GH&#10;5jw0d07YnAdfXxy+XZfa5rQ1GFNavPadXtfBnsHiPc3G7O3/XRUTk2b78P1PthYW5fkDrz+/4uXH&#10;lz85f8HCefMfnP3AiudXGFNSKrJy67dus6ekzJs1a960aW8vXtSa6R/UgjjtAVdPlr/Wrqt3Grqz&#10;PJ0Zrna2Q15Lg8tI2pHuHMgPHmYpLc7oKgwc2FqoHE3WabZGme4+dndlBTVOc73H1p2b3qNFVYaK&#10;cweLcw9uKSB3gHWuQF1VM8jWtzT3UEVhV24A6NXuNu7O8wu0ZartQX9h7lBp4eGK0oGivL6CnI6s&#10;INCW4SftycuCApA1UJLfV5Qrl9dIfKc3PxPnm30IUO02TR7eac5wDbIqax9egdil3foJkY0BKrEx&#10;AEcZ2ZPwuMeWtt2YuMuSgpBKp4F9SGeOutpTbvdEpsD+8rwh3DKNqNqID4cLor1uw/otCzkpwEKO&#10;uyArunLvtL/RwaYetegAKe7aJK7cBQ0RHrZnpOAg+BMADop4TrD9r4Mifh4g0mADh4jfKf4NjxB5&#10;hAEJFFS1aKWoVPwqHmEGx6GRItQi1ZElzKSiJHTxveDkkSzJRQJALdQl1QlFFEYHADYRS1lRA5cX&#10;ZiiTdNgQDqAMZWmjiIUZmKyLlCwYRGFSJJBSF+pBF4CCKJwzcilFKp1JFjggPFAoSBZlkQZAh0gW&#10;Pxy/ICCxElIVx9F+WTbVOHkwiOMowsXtkzEwWJ6/X7sUk99R1Bb5oiEIVYhi0mRAFIOZJgPSLojS&#10;ZFKJ3VCLVC3CwdEQ9cgFhirUPcr3xtLffjmVIg0h1EsqddH50kVQeAQXBQAKqkZpzOy1+Dl4xBWm&#10;M2l4Q9ApkQWIDCoARLpR+cp/3xcDBWCsUhxXG2iHX/vhRBp0GZOwIRZHWdvTqkgH+2EArxqQX4eq&#10;YTu6twIKMimIQJkIyEGa1DupKkBFpLBJ7IYi+OhQRCXpW1GAsqI/tZArkSNAfh22EGwv+7aot2AG&#10;tqr3X0DutS7Dfe/9Ee2vtYAURCwN4aep89vZ5DNy4IRCWuO1Vnote92mar9NaYLOqKSFuoDGdBdF&#10;6Ac6ZBKkWwSO7irnt+YnoJc68zMbggi01wdcLVnqEWacjfqAo8ptRs5OS6ocEUKBlgxPY0DdT9zo&#10;U7GPKqeJRwC6nFvcixMSdDWnu+GRaE5zwIWRx+o2eO3qcmKfDWj02+u9Vh7bs9xtQUejx6x9cMBQ&#10;5TBgQhsCKlc7dGOWAzitQWutQ19jV0GcepcR/kpLyj5zcrUtjeItAUuTz1TtTKt165uDFDQ1BWzN&#10;QTvGucZlAqhODu8gvDnL2bclsynTAbCJwshj2zHyQGNQBapUd+X65fWoKp+VrqaZ9T47KwUt5ZE+&#10;oevoqzo/j3ZSPLTu/KyeguyOnHS6sS0nSC79U+2y0gmUpTfq3NZql7k1Xb2DBoXcdu3zW3QRi4X8&#10;yaFTu36oO199mYHlUu7R6Cxil84EYTyov//zO/YUZHblpTO21RpRlsOekKy6dEeHdt3GXrdRvQtG&#10;x6pS3vosV026tTnP01EcbM7zNeWqc2GMw87inO7SvJ6ywt6yku6Soq7ios6i4rbCoob8nIbi/Lbt&#10;FcPtzXi9mls7/pf26tTdOyoBfldfSFffKb+rPmilPmv1+/+AfKEcUJciK4r6aLpEgtS1yuNXxy+e&#10;vfDDd98NdnVV7qgtz2/YUtixq6xn95bunSUdmJGKvJ6KfGBoRwnbbIwYU4PhykQDZDY15njUazIY&#10;5Ir8zrKcxoJAzzZ1iTJlB7Vwj7wpw6zEWGGjwA/tKqOg2C4BcGYrU1gYYGbW8wibWDABagSoGmZS&#10;CkKUBYVU6DAgAbowMHMZQhgEqQ6ELMwFk53HLrTSAijSFopge7HD2FtSdEAfUkrBDFCWR0AkSysQ&#10;RUFV9u+/WIjxgRkGypIFGxpCoRvJhSiaSHGKgJPyiPDJzkGIMKMGIK3GqlA1/ALwiwRKSUGhw0mW&#10;MlyaSaReumVSTykilhY2SsFGReCkZCFBagcogmR+NdjUGPj7x0ITqV0Um6wUk06KwlRKQejSewx1&#10;Ory7NKcx28vasX97sdQIIAFlYMZWi27KeGZ5KMX4gYJ6ZAFqzdLCZ2QxGttYCOT1/3y1bDX8vb5g&#10;LnZhpgJ2mJHDqoExwVxgOZWS9/50kcG8li9VSRAHOdrFxjl4g5qfEJiycmPE2sjojbEJG+IS1sXE&#10;rY2J25iQEpmij0o1RCSlbYhNWhedsCYybvXmWGBNVIwG0WujY9bF8BitLrjZHCmvWfEI8LgyYvPf&#10;xOjVUXFrouNVhCgmbn103KbouIiY+Mi4xOiEZCAiPnFzQlJUSmp0alq0Tr3ulGA2JlpMKVZLmt1m&#10;dDkdQV9eSdH2vbsHDgz98POPF0dHRkbVjbxX2SpfHjl3/uwv535VxCuXxrS3V66MXR69cvn8yG8X&#10;Rs6fOX925NLFq+PqbZpLV0Yva0cgyD71w0+Hh4+dPnt25Pq1C2NXz18dG7k+fvzH0137Dxw9+cPg&#10;ie+qu7vTt23/PD7+rZWr/v3ux59+ujIuLq26urmrd39X/5CC/Qeb2rtqGlv6hg53Dxzo6B7o6T+w&#10;f//w0KFv+w991zV0rGDbnq82R3+6ftP2+obfroz9cObs8ImTR46dGBg82Dd46PDwiW+/++HQ8PcH&#10;j508od1y8v3PZzsGDzV19h8+furMhdGRq+OXxibGbty+Oj5x9vzI4eHjp07/Mn7j1sjo1Ynbt8dv&#10;TYyOjY2MXr52gzaPX9eiObfv3Lo+fu3KldHfzp/79deff/mF9p0ZGyP/xtjYNXUvrvp0kHbURXsp&#10;6aY61nJrYnzimrqgBuqt27fuTEzcvHP3d3WNzYQ6m6O9ODU+cfM2vFBu31EHf66OjanzPLdvy1kV&#10;Fea5qV2ne+2aEq292aSd6LnJoyp/XQVvtMo0yvgEtV3Vvocld9Ao+arEHRUAGtcCVDdVYEad36Ho&#10;xM2xiYnR69fVdTt37vKoTt/cooj6mtXYdXXmRwJEqiZ1d8/YyMgIqYrmXB+7dUN7+Wr8mnY17+j4&#10;2Nj5s78eHz7a3tbS2dE20NV18ujw1fMX7kyoq5nvwfjY3etj6rvUIxfVhS/j125eHrl88ddde8qW&#10;Ph42I2TqrJBps6dOf3haaPjsuWvf+byqZOfJoW8vnz537cxvN86fv3bm9OhP3138/sivBzpOddad&#10;7m35tb/9aM2uoV1bD+7ayvrXmJXRVVRwdPfunpKihoxgaVpKbcBTlBBbGB+THbkpJ3qjb83XgW8+&#10;L43bnB2zKdeYcvLogbt3bt8Yv72vuuXjz9c9+NC8ObPnPBw645mHHqhIiu72GjpdqY3m+AZb8u6U&#10;qHprSrvX3O23tTjSak2xLc6Udo+uxZZUlRpVb05ssqXUmeNqjNF15tgme2KLLbHJEt/uTOkLmBDS&#10;7dH1uQ2DPnO/x9hlT201JVQnbt6TENVo1bU4LdWm1EaXtS3g3Z6SnL1+Xd6mjZlr12StW18QHZm3&#10;OdL99Zcrn332nQVha19Y4fzmS9/KVWUJiduSUyrNlorklKK4eNfaNetef/31pUv+tXTRs2HzVywK&#10;fyY8bMWyxc+Hh7/6xOMvLVn84Yp/JHz2qWn1N77NG81ffupf+01JbMSWmM1F61fvS4rbmxhdvObr&#10;mrSEGmNalSG1PDqCdG9qYnfAM5id3u6xd/tcHR5rk03f5bPWGhM7POoy3Xav8UC+73BRsCfdNpDt&#10;OlQcbPUaOgLmrnRrb5ajO8PWl+08UOjfn++FAr0n096PN+Mx9aQ71CXHXjNIV8DW5NB1+q0SDKKH&#10;a81JQJ0ludqYsCc1slIX2WRKbLektJuSux36Hq+12pS4SxdT50hrdpma7IZ6c2q9IRmo1SU2mlLp&#10;0sq0+AM5Gejc6XF0eZ3tAXd7YVa6McnlNT39wlOz7psROmXK/VND5kwJmTtl6iNTpj8bvliXmLxl&#10;+67c0nJ/XoEnO1dvd67duPmZZ/8xa+Z96j0puWJeu/tGfZPq76M36g76vwM3GuUeGzBzesgDofeF&#10;z5u3YO4j8+Y+fP/M0MXzHgufPTsvPrbZ46y16Grctj15Bd8eO5VoyXTm7i7Z0Zhm9Hz+0Rd1u/es&#10;+ezTp8LDnlscPu+BWUvDHvvk/f9uXrfB5/AUZRTsLN1qTzXMve++5fPnBRNj27VXivrzM9qDjs4M&#10;V2eGoyvTqd6QYo3E/U13SeSlrzDzQEnuUHGOxDL6WMi1OAiOspxqGd5VJodf1KfE89OhUGSgOLtD&#10;O+Eip3VEFCl0JMvlxzwOleWpCxEy1VF2XGH151PtZai+omy8W0mBwdI8iPjEByuK5LgN7i+58uEV&#10;POZ7Z3Oy1d+r2TupHY52vwMF2ZPIuR4kQKEgQC5bFPWH0xz1uRaKIwSAEyGUkjt08LPZqMveWFZu&#10;cIiTvhrA/lm20OLc4AGQ4nkA+AoQxYnhES+BR7wHcHwFHuHEpxEXUDjFKUHIpIMCIl4ODDADFBdm&#10;qQh3BxxEvEkQqqAgnCDwiKcFIAciFABcHkUf0QQeJCNE2KQUOEAV0MmlFNpK7dDBBRAiOkAnF3dN&#10;APXIFe9NskSg8EvV6ACbEEEQApu0Ghz9RaxIoENQQ3qDR+kKJICIQKoTCZOcQhciuRSUUpPtJRcc&#10;aSBQJnGho4A4qagkMimr+qFEudEUhwJIWeT/b5eSS4vkh0AUAMOkcPiRLNWJWIgwi4Zw4jrTdSCi&#10;OY9SnEfcVmkCRcAnfWIRhQTRQWrhEZCyNAeQXNQDFPL3CTJcW0Y4Q52xzY6LAS9nCmg4U4BUIkT7&#10;ta/t0gkIp2r8XVLUoDnSXQDqKX5ts6GKa4fkIVIKvCUvIFdUCj/FmYwy0WRXzKyU2QpFBXHSXcxr&#10;dt0geNVSBU45TrZ421QBiEAqAmqD7IdV/6AklZJFEejgFIQu3Qi/APy47/xeQxWFVIrXTp/gvlMj&#10;PYBudA5FpNvbGABaVKtD+/wKkiVFB6ldWoTCsktXqTo24oQOG3XJy1OT2kpZHtFWiNI06gLkZ6Jq&#10;ilNKmGkCPNBrWNo8FvpKXgJVP83f3+slrQ84an02UiyeXNlO9zb67Zjizkx1phKkGcW0qE29z17p&#10;MGKKQaAADV5nrcvWmu6p99iA7brELWmxO83Ju62pxYmb82M37LKkVDoN6h2loBNpKjDktau4j3aE&#10;pynduduSBk+FLm6HIR5Tv8+WutOYUO3UN/qtTQFbg8/SleXpYhEJ2OWatiafocGja/AbGgPG1gx7&#10;pT0NHpjrfObOPF9fcbDeb+ou8vYU+xozrDU+U3OmuyGohXLUr+mrz7B3FmU05njqMp3NBcG6bE9t&#10;ugpRoSG1K1W1Mzv1AfUeVrXHVuO1kzame5ozfaT0VUceq1J6S3qg2mmn7fUeV2d2epPf3RL0tvid&#10;7Zm+epeFrmiiS7VTn6yA2ku+brlun6VN9Wqmu5Mf2mdFpeYcfnR1IKW7JItdn3YTRzr1tuWok2KM&#10;RhW8065nqktX722RK2NGRntvmYoLk7XLoUMaohBIG3tK1cBmp7p/a0lrbjprek9JXk9JQW95UQer&#10;Z3l+T0VhXY5/X1agdXvpQO3ekwM9o7+evj129c/bN/+4ffOv3+/iwf7555+379y984c6oSOfJ1fR&#10;nD/V490/FMKjdhDnXlhHXZigwkC37t699fvd23dvT9yeuH7t0sWzP3x34kBf294d9eWFVQXZreVF&#10;vdu39O+oGNyxtWdLcW/pvYAL80u9dcWqtyV/YEcxSvZtKz5cuX1o9xbBcchRm1yGt8xfGfyMeSTI&#10;SsFEAJElhkfF8/fxByYvWVDoGdikUtjoJRUYYhXQTBbG8MDWIrFmh3eUMtMByvJ4cFuxsu3an09A&#10;xNwhh4lJiii0kglLyu8CHaAWcqkXRCytKAagj1hvGiJs8DPHyRKB0MmV4ugsBZEMiDR4oFMjYilL&#10;LilqIBm69A8UQeBHlFg8AOTAjpJuJKO/1nwxKZg4mq/CatpfArAYiKU6UVJ6DwQ9GaLgyJdawKW7&#10;6HMKylgVOwkuRB6RTx9CQTIMAD1Jl0pd0nXUIg1BMm0RRKqW2kVVKOC9rIMsi1o0h59y//ZiORSJ&#10;BW7I8kCXVmMeq/0qWg0wgwDK0oGsOI3MVpqgdYW0Ueyn9Bjdi27yY9EVoiFDBQ1hFrxdu5RNqY21&#10;yfW052GF0uUOx+6ioIosF2cNbcnFDW7Nck2JTk6NTEyOiE/aGJuwPjZeHYSJS45ISN0UnwKyKTY5&#10;Ii5lc3wqEJmQFpmYAqfA5oRk9dpUgnptanNSSnSqLjo1LSolLTI5JRKZ99LUqFSDBjogJk0fq9PH&#10;6wzxel1MakqKxayz2xJNxniDit0k2yxpTqvZ5zL7HM50b3ZJfmV99dDRg7/+9svo2OXfzp8dvXpJ&#10;u9n2yviNMXWfLjtyFZ24PHLp4uhV7ZtK10avXb9yfVx94friyG8jl85fvw6beqFGhSNujF8cGTl0&#10;6MjJk6dGVYFr7PVHb4yfPn8BUt/Qoar6pu2VNY09fQPffdc+PJwQ8L740cevvP3h6//5YN26mNIt&#10;e1ra+/oPHDlw9Ntj3//ww5mzB44dr2lpr25u6xs6PPzdqcEDwweOnug9cGxXbYveFYhOM2aWbNmy&#10;r6p4x6699U0DBw7vHzo8dOBIY1N7c1t33+Ah5Jz46eeTZ84ePfnD0PB3XYOHj588PTo2fmFkbHzi&#10;9tVrN6+OT5y/dOXk6V/Pnleka9cnbt39Q+6e0Y6iqPjKmPq604SEV1To49Ytdf/K2NiNCe3DR1eu&#10;XLgwcvEiDVXhG+2wzI2bN9WbULfUB57U4Zbx6zdUEEe7zfeWvCSlBXHoMY1fRX1Ir169ep3eHFM3&#10;H19Xh2PUO1H3QPsGtjrSc+WqOgVD3QrGgRvXxq5dUd82unldfe6ayshCrFwfg5wJLQKjwkX/B+pA&#10;zq3xG3cnbt1BFUrJy1djY7fHx/+4ffvPm7fuToz/PnHj7o3x32+M/zlxQ+CPifE718dAVAiG9WN8&#10;/K8b1/8cu/rXtSt/Xb/659XLN86fndDgt5PftuzdXhL05bnsRU5XU3nFUH3dcEfbid7Ob7vahpvr&#10;j7c27t+5baCifP+2iqa87Kqc9LYdZVXlOSs/fmvO7JCQKVNmTpnyQMiMh6bPWvbwgo0frmypqDpQ&#10;35FjsBWarLt83q0W/S6Hfp/HUOXR7TYkbEmI2J4SLecO9hlT9uiTqsxpRZEb0r/5LGPl54Wb1hRv&#10;WrsjIXpfWuL2+KhOn3MgK9Duc7CK928r+/PKCM0cGbm0p7Lho89Wz5+/9KHZc2dPnb7s/vtcX31S&#10;pYvZ7zP0OZPazXEtprjdcevqDDHt9pQ+HBRDTF3qpvrUDT2upG5ncqstcSDd2miOq0rbWGeMbLLG&#10;tjkTWx0JQLszpcuja3MkN1sTKF5vjG0wxTWa45ssSZVpsQURa1P/+2bUay9tfvVfa1584Yvnnn13&#10;2bL/hIe/Nn/hq48teCMs/P1lT33+jxUrX3z5w6ef/fDppz97fsXXL7644d//jn//A93nX8W//9G6&#10;V1/75Lnn3nn8yX8vWfbakqXvPffMJ//658o3X3v/n8+/+uSS15Ytem1p+IfPLt/01hu+TWuDEeu9&#10;q78qiY+ssRsbnHRXarvX2WCzVOrTGu3WzLWr0t777/oXV2x66Z9xb7zm/OzTjFWrdqckdfq9fZmB&#10;Dq+zw+voTfe2OE3d7NJx3Zz6FpeuyZFaZ0lstKd0Z9g6g+qSGlKgK91KKh+N6vSbuwIW0la3sStg&#10;A7qD9iaHrs6SLNEcdcwnaO/0W+VTVlBaXIZml2G3PrbSGKu+MGXVtRqSW00pbS5znUNf69BXWVP3&#10;mZKqjElNdkNfurvL76jUJbRY9a1OU5vXOsB647Z0eKwqlJPubcwMZBqTLS5dtC46LGzeI7MfmDU9&#10;FJg5dfp9ISEzpk3/z3/+k51fUFS+NTOvKJCV58/MXbMhYu7D80Kmz7hvRujsWffNCp0Rot2AEzJt&#10;urrReKp6eUren5KAjhbZ+b8gzn1TQ2bPmLlg7iOLH5s/70HG9YxHH5gz7/77bWvX4lniTdZkBA52&#10;9e2tbE00Z6UXVRaWV33xxZpMX7o1JTV+w7qVH/13T3ne+2/888M3XzMlJ2S4vD6Hx25yrvlyzcdv&#10;v/+Px5/46PVX6ksLWgtzWjO9/UVZvbn+PvyJbLc6AMVSzVYtW70XwBo8VF4wvGtLf35mR5YfzsGy&#10;3AMVBQfZmbNv16I5cuYFClk9hRn9LK5srfMCQ7gj+en7S3N78Q+0ozc8yreroAAS2SGVY/kgg6V5&#10;ByuKZOfWW5jFVoRUxWVy1F8sQchiiyJZPLJJEKIEcfaX5eMl4FiIiwBFYjHw0EwksIGRTY5UARE2&#10;mCmCYwFRxXSy1IdXkEwVbLfYuZElnpzs4hSndhwD7wRnBaeEVNyg//U8cAJIcQtIlcfzd+BAfAVx&#10;1MCFH7o4RgBCBHBceIRTigAg4u5ARxqA84GDJX4PjhcAGzyUEiHwSF2S4qNMCieFgkyyKA5OWdwU&#10;BMojciaLwwbgBkGkIBWJVoLAI2zCKS2VssIGHZmiJ3RRVbSFR+SItiCk4oJLEUShlVDImqwFkJZC&#10;BMBFOBRAhEu9ABT4EQKD0KU6EMmiOHWJhkIUgeAgMOO3iShwcifLAhCloAD8oh5Z0jQok/wgABSU&#10;oT//NwUoRRFBYKPsZMMFpEahIGQyC+GiBhRK8QiINNEEIgAuWUJhPNC3ECkrWyCGMYOZGafmlDbI&#10;ecQVho5BIBWE6YBxkNM3SGMLigSkoQnSJPogzrHoRkq/STfyiObULp40OMWhUwpvu8arXoRhjjND&#10;UaM53U3KvGYysrVWZyu0V5bgB1CeSnHZJYTEI6JEDamFGtFBiKQQeYSO2qIPnGShqsRKoDD+EYgm&#10;NF82ITSZzUmV2yydQyqSZTPQw/ZAG1cURAgIasBARYhFczkSgjQotBG2fR4znKI5FHoMIht12TOQ&#10;oicIRElRTLYllV4LMsFhhigAjxo/5fn0m8Sm67yqo9AT/fntUAD96/zqMh1+1knL2ZLuavLaGj3W&#10;Rr9dnUkMqjBHvc8uphJRsMnZk3qPo8nvbsvwNvmd9R4VzalyGZszXJVOwx5bWp3Pqs425vpbszwN&#10;XnutFt1o9Kn3s1CpIi1+r02vQjlBdZ2NOimT5a12Gus8phrt6pzuPH+j39wSsLT6bc1eU6Pb0OTR&#10;N7hT2tJNjd60Zj+chnqvEc5ar6nSqWsIWPfaU5vSrQ3plt2ulCqfqSZg2+My7rAbqvyOugxXTdDR&#10;WpSxf1dpY56/OsPZmJ9en+OvDjB+HCog5Xdg6qtd1qYMxpK/2mMDac70Naerrqt0GGkvbVdHbLzO&#10;Rp+rxmltCXqrHRYQGgVIA2kpeGuGit20/P0Zdbpil0W9RwYDfUirJ0MwDdnu+gynCrsUp9f4TOoQ&#10;a0lOQ9Ddmpuuwi5M9q2F7A/ZZA5uZf6qw3QwsEIB4Ix5WYbqA3bt9S5/D2ZN+8t/CxONhVh7xYPh&#10;x9TuKFATXMUdGJ9issry+7eXtBTl1Bfm1ORn78wMtu3a8dORg1d+O3tr7Mrd8et//X7nzz/UQZs/&#10;1ctU6nUq9U2rO39IyEZ9sPxPhUCUT5XfVp+7+uPOH3/evnv37u937yim3//8485fd2/fGb9288ro&#10;lTM//3zk0GBdVUNZcWNJUWNxfs/20oGdZYM7y+QanRbW0/J8kL4tNDyrv6JoaEdZW0F2T1nhwV1b&#10;e8uVAZ+0V2IkaRQ4RICWwnB4d/mBHSXS6qGKQjqKCUsvHdxZCggbpgYeUvg7tddC2fwzQ4dICzPp&#10;JeYOpeheisuaDjB9Juc7uVDoRiQwHykLwrxDOEAtYhAEV5ZBi9RL7SimdNOC74A0RxoitggiCGJh&#10;piB0pae2ZlEKaTBAIYUZ4yB2jN6QiqRbYCCFh2aSK6pKFjw8Ura3PK9V++S2Oj8oy5wWwJIG0nv0&#10;ADqIViKEskjAUjGGMbAg5AJK4N+vAUqsBGCIMgixeCDQyZUOhCLBHR6xq4zSg9uKMVAIlOajKkDT&#10;RLIYNDShT+gBfnrYYEAlTN8+bAheQWlOW4H6LCBGGOjbkg9er92zhhBk0ks0TSpVSmp/KRE2ClKk&#10;md9RW+URS67q1YIMFIMZJamOMYM0ssDRSvqQUpRlFDGRgZZsV1dhoLcko7PA35brac5yQunM88nn&#10;OFQQR++wp1jMcXpDVIpEXlKiUtKitYAL6T08RUF0choQk2yITtJHJepIo1MMManG2DQTAKJutNFS&#10;HuMNpni9JU5nJo3Vm4E4gynBZEm03IM0p13vdpKm2W0Gl9Ps9Vh8XnvAa/fZswsyd1Xu6OxrP3Fy&#10;+Oz5X0Yunx8ZPX/+wtkLF8+Ojl4ErlwdGb0yMjZ2+erY5fMXz/92/py6LHZUPY6Pj42Ojly6fIHH&#10;S5dGLl6Ef3Ts+rWRy5d++PH00eFjo6NXR0Yunz1//ur4+JWJG6fOnhn+4cdD333fu/9gc0d3z4HD&#10;P18YOXHm7O729gSv++3Va15575M3P/zqk6/XZ+SX9x86dujbk8Mnfzz5y9nOoYNNPX1b9lWV7Nqz&#10;o6ZuV11DS/dgTXNn6b7KipraqpY2T0ZeXKLe48/+8ZffTp85f+DoiaPHTh47dmr42Pe9AwePHv/+&#10;t8ujP5w9d+LU6aFDw6d+UpGaX3797eLI6LXrE5dH1dUuw8dP/nzm/IWRK7+evXD12sTN239cu3Hz&#10;5q27t27fgUe7aFgucVHvQGmhmZvj12+oN6RGr9LMq6PqGM7Vq2OjV1QPwDh6Vd08M67ejlL/KHn9&#10;+nWJ9fAPRIV4Jm5N3Lg5fm2C4upLS1fGxq5euzZ2/fbN2zfuRXyuXaH7L12+MTauPmk1fnMCtbTX&#10;sbQPjl9TcSD1QpRKb0FXl8VcuzM+fvfGxJ8TN/9Q0ZYbf964oV6jval9vPD2LfU+7R0Nbt38Czrp&#10;TQ0ZH//r+rW/roz+NXpp4swv13/68cYvP1099d2Vkycufzt84ciB8wcHzw72/tLX9VNXy4mmmoN7&#10;th+v3v1d9e7uwuxaj73GaW5wW9vTPa0BV43VsNuQvCUxujBmU2lCVE7kOvuXn8S//fo3K5794PEl&#10;Xy5/Mvb1V52ffrQlJqrBamy0mdo99r4sf6vHVpEQtduQUOXQVdrT3Ju+WbF8cWioenVlVmjIrKkh&#10;c0JmPTV/6br3vmzfWjNc39FVtr0xM7ctM6s1PdCRFWzx2pvthn1JUXkrPy3e+NWWmFV5Gz7NWv/x&#10;1tT15YlrS2JXbktc1+41trmM+zO8HU5rr89VZzRU2c3VWcFve1pVWOrmxPnfRrbvqn7ro88feizs&#10;vvtmzZkxI3zG9JR3/03BVntSuzW+QRdVnxpVr4+rTIlssCTVGeLqDDG749fuTVxbm7K+yRzVYIyq&#10;TN2wNXbVtrjV5RFf7Ypfp73vk6Iu5XUbGu0p1ca4ffq4Okdaq9/SnmGvd+t36KKL4jYENnxt+ubz&#10;Na+/8p8nlr4QNu8fj81bERb24sJFbyx78uMV/9zw9rsf/mMFyKo33vzqldc/eenlt559bsVSddPN&#10;imXLngoLezY8/IUlS155fNm/Fi16JXzhS/Pn/3fZ49bVK3d5XNlJcev/8/rnL/wj4q1XLN98nBu/&#10;sTQlujgpMn3jN56VH+s/+HfkKysMH7wd/+9Xo159OfXd9xLe+m/cf96O+++7X/1zxcf/eEb35eel&#10;JkOl173dYtpuNGxNS8vcsM79xef8gq6PPyzYsKbeauzP9DfZDVpExrI/1zOQ7erJtPdlO1u9BnXl&#10;cNDWkW7vzXT1Z3uA7nRHq8fUYE+Tj0w1O/UNttQ6SzJIo0NXbUqss6Y0uwxtXrO6vQWnzaGDUouf&#10;h18YtHb67P0BV5/X0eE0d/nUhS/KTXTqe9IdA9keft9Ge1qTK63BkULBeqeu1pnWkelocOlrqcJu&#10;6MtS/ly5y7B29UfLn1nyQGjIvNmzZ0+d/kBIqLq/Rr36NGPKlCmLFi/dHBntcHoLi8pSUwyz7ps9&#10;ber0EP6bOu3+WfdNU98gV+9SaffdqKhNSMg0lScncUj/PpsjMHPq9FnTZ8x98MF5Dz/8QGjonJn3&#10;zZk1++GZs1a/8e+W3JyGjGBDYcGZ02ft3rxka47RW5SZu+X99z5xmCxlOdlRq1duyc3Ux0ZsXvn5&#10;Z+++mRITZUlJtRksuRk5xhT9p/99/7lly15/7llrdERzYW6jdolvvdfamxvsYX+V6W5wm47vqehi&#10;86AdH8UT7cpLx9fvY8HWTtkAPbga+cFO1kW2Gdle/HJS/HiQPpwkNuS4GgF7d0H60JZ8+GEDeBwo&#10;zSELRO6X4REPWL3QlB/EA0aTgxVF7BzYRcgu7vC2EgnEoAOONWlfUfZQeYEcwIEfdxx+lMRvO7S9&#10;hGWbNVj8XfHJKAIP0ig1UJJLCkDEZcFdO7C1iFKas5sLTnHEss+Bs79YOdCIRchksAbJUFjLxWFi&#10;dcfVwAkgFW8D5wM6ueIcgIhLBAMgPpaUkkdyxcfCcQGhCAAPuVLFpDSAgiIQfvwb8Ut4xNUQZwsh&#10;PCKBUkhQXovm+UEH4KfUZEWiGDJJhRMJ4qmAQ4ETHJCGTIqVUkKEAvAoulEKsaI8qagqdU2mIkGK&#10;AxCFjnpSinpB4JnsTMSKtEkJUnZSbZjByRINoYhKUhepqCdZ8ECcRAREOAhChBkcBn4LYRM6uHBS&#10;HU2TiuQ3lSKSwkwqEqS48DBC1F+D//7GCggg/DBIXaQQURUcBDaGFils9Ay/tWgCA5yiDD8rRKkI&#10;ZukWfFBweOCUhuOhMtRFLFnCiUwoIhMeRrsMdVK8cOYFA15iGZNzCpyJgGsufjzMdAVALfIroAai&#10;+EHl16cKSaU6KgKhIU05vhbtR+eRJrBPwODIyREqZQOsohLa9kAdIdFOJYjrj9jGLPUWFdJEeLXf&#10;VuWzQscXB4EoWw6ykEwV0jngKrDyd3wEZnhkXpBCQRP6jS6VNjYEnVK1bAbQBJtAk+k6VZDpRmP5&#10;xbXRCAU1kCDqIVPpoMW/kCbbGETxE5CSJSCc6EalFJejQ/xqZAk/rW7KcE/2DLWjA2LpInpezJ1s&#10;VDBcYicbA+pMDVaRH074FU9eOl1a51VXxki0osqhXnpq8NlaM9SpHPUFKC1XTCvMQJXTpEJCWtCn&#10;Nd3T5HcCVXZjtduEzceSswpgw3kkVeGMoFu9beQw7bXoKIIOtR4rMiU81MYWLttHql2K7GkO2hs9&#10;5ragozVg78n1NAaMTUFDW9DY4te3+fQtnjT8gUa3WpH32VIrnQbk13ot++za9xnshp02Q4U5tcKs&#10;22Yx1QYDe7zufX7vdodtq82yw21vyMuqyQr276hoLSmsz8lqyMVE5NcF/XU+d1t2BgDSnpNZ6bTV&#10;uG2VDrO6Z9Bj6aTt6c5Wfgi7rslrQTGU7Mzxsh9rynTscxpqArb6DGeVz7LHZZSX1GjdHquuzuuo&#10;D7iaM337HNaGgLcp4Kv30y2O1tzM5uyAfL+sNc/Plq+n0N+T72tJd7Amqp9Gi36y/5QjEiAMBjWJ&#10;tB0yPwFdp5Y5/JCAA34GkjYAvG3sV5m8MGuHAkAAyjINxT5QnOWS3x3+vpK8gbKCvrKCA9u39JQV&#10;Du7YWpOZXmTU7fR6urZt7d+960R31/jIyJ2J8b/+uKsCOnfu/HkXuKvdhvPn77fv3r3z+19/h3Lk&#10;++Xapcl/3f1dgXblJuwS7/lDe/nqjhJ1+/atsasjv/588vBQV/WuxoqifWy2i7N7d23p31Hev62s&#10;T53QKezKz2kMuA9WlLRmB3qKclpz0w/uKKcJ97pCS+koZhm2i5SpigFh7gjl0K4y7CrdCCcUJhQp&#10;nSBRDBiY/khjWsEg0gBmsRhYJiwpODJhg5lHkSA2FgZScgHoqm+1KQ8dOfDDBsLMJUW+MIsoakEO&#10;CEQYIDIS4KEI6kERi0EKDwAurYBhuHIbKRRKiWRRnkd6AIUB5IsmSJCCVCfGR8wadKpWWdhnFgus&#10;oraCS3XwM9IwUFIFjyBUCgPCRWeRIFnQqYtHimBeAGyUNiDVGUkesUU8koJDJOUR+wM/JgtmsWMw&#10;N+Dhb+F3Ua8QStQG4dI6pcnfnwWgFDYTgMgPDScrxW6ngQnIZGlkIhSkg0hsRfpHLCo6UJ3YSX6O&#10;moCdhsPfzPDAnWAMaLfXwwzQn/QVZQGY5VeQttOTkguFHhNVO4v4KdGcLJ9Kcz0d+T7SzgK/iuMU&#10;+NtzPE3p9ilJJmOy2ZRoMscbjDFpuqiU1Jg0fZzeCKigjAZxaQaBeJ0xNsUYk2wAFKJFcOJ0ZkAh&#10;emOszgDEGxBoSTJbgWSLDUiy2FJsjmSHM8Wpgcuu87pS3TY5emMPeB0+j9PvDWanb9la2tbZ9MOP&#10;342M/DY2dvn6+BUAZOzqpcuXzqsPJ4+PqcMc2nmca+NXR/lPRRqujI5eGrs2qq7rHbusXiFSV5Nc&#10;vMrT9Wtnfzv342ntu09j1yGAnB8Z+fn8+aMnvz944vjg8LHOwaGhI8NHj3/ff+DInoambXX1gdLS&#10;tGBgVXLKf1ete/vLNV9tjF4blWiw+3OKK4q37i7ftXdHTd226todDY1bqmu2VtVUtbZ3DB6i7P7j&#10;x388f76mpW1Pdf2eyobOnqGO7gPd/Uf6h44dOPxd78DhgaHhw8MnDg0fHzo2fODosW+Pnzzz6/nL&#10;l8YujqhXxUZHr46P37hw/uKFc7/xfHfi1p937pKqYynaS0S3xyf+vHXn7o2bwM2x67fGxoHb17T0&#10;+g0F19QjcAfOm7f/un3ntvYtblKs592bN4DfJ+7BHzcngLvj43cnxv+8qcVTbv4dQFHpzT+uX797&#10;9epf4+O3R0dVSGVi4o+xsZsjI7cvX/79yhXSO5cvT4yM3Lx4cfz8+Su//nr1zJnrv/0G8Dh+7tzY&#10;mTNjv/58+acfLnx34vyJ4yPfH79w7Mj54YNnDgyc7Go9Ul81uG/7gX27DtfsPli5+0DljoFd27q2&#10;FjcV5lZmemuz07vLi3pKChpZ14Oe5nTvXpuxMC4iL3rDLmNKvce215pWbdPXu8y7DUnFMeu3JEbV&#10;2NKa2CSbk/cmRu5J2LwzZl3Fhq+3R6zaE7O+NjGyMn7Trqi126PWQN8SsTpv5aeBLz5MffPVNU8/&#10;sXb549HPPxO/4jnnO//evmlddUJMl93Q6zLXpcXXpMXVGOK2RK0GKp26LHvq8ifDQ0OnhExnzxwy&#10;c3ro/dNCw+fMX//+V7WF247Wte/zZwUjol2r12Zs2FAeH5P+xSdlG1fujo9QH0iyxDXaElo9yR3+&#10;tL2GTVXmyEZnUq05Dp0P5KX3BD11dtMuk6lzS/n4yPm7d29dHbt28Mi3dlfw6edfmvXQ3JCZoQ/f&#10;f9+8kKkJ77zR6FDxlza3Cg1UWZKqLCnbU+MKIteVxkWUxmzanRpbY0pstCW22pPbHMn1xtgme1Kt&#10;KXZ3ymb8hmqLbmdqfGHU+swNq/Ii15clx+w0pRQnxfg3rk7+6J0N/37pyxee/uDpZe8+tfS1peEv&#10;hC94YcmiFYvDVyxSEZkV4YufDVv4/MLw58IWgr+4ZNk/FoQvnzf/H4sWAcsXLnhu6dInwsKWPfbY&#10;8gVhT86f92zYvJcXL/zw2eXrX3/F/OXnW/WpjUFftce206Lb57biK7RkuivtaU0+E15UnSOtPWjr&#10;zHA04eo59M0eW09OcKAor8HnKUlK9K5ek/juu5FvvZ386acRb7216uWXV7/yrzWvvrzpzX+DfPXC&#10;81+v+MeXTz/15fInY15+Mfnfr+WtW9PmtrV7zY32lBaXDqi3J3elW1s8+na/qSPdri7Bkftx0h0C&#10;PRnO4bKcQ0UZrW5jk1N/qDD9YGE6yGCubyDHC8Df5jVPFkFCU8AGNLpNHV5bT8DZ5ra0usxtXu27&#10;VD5Ld9Dejuvp1HUHrZ1BU50zSY5wVzqSGvyGWmdKgyutxWVochorLWmZ8RFuY9ySRY/MmjblgZDp&#10;D06fPlOOz6gvTk0JDQ2dOnX6rPtnv/7am+++88HcB+dOmzI1ZHqI9gkq9THxWdOnhqoDYtNJ1T3H&#10;ZE9hlKogzoxp6n6c/18QRz5TNSskdDaip0ydM2vW7PtmzQmd+dLSZbm6tF0Bf315xZ49dUlmvz2z&#10;whEsjYhKjI2O++bjT2LWrQ3aLG5Dqj42cu1nH/3r2affee2Vbz777OnHn3zjlVc3rl3ntVjXffH5&#10;4nmPRHz6cW1+dn12sD5dfTl7qDS/j3GeE9hflK0ur8H5KFdXeAyW5qk/zGZ61JmavyM44rjLWXF5&#10;x6qLvRkrXHEWTjZ02MiSS2Tu3YlTmCGHdyTuI8zkSsHD24t5xFXtyAn0F+dIBOfAlkJ80ENbi6Hw&#10;CA6dXYEEWXiESK4gStXyfLn+g7VfACIuLDsQ/GAkSzSHsgjBpWBpl/ANTgYusuBsYJC2vywfsTAg&#10;ASBLQjw4FhRkm4e3obyi/zdYgNOD9yN+j6z34pQAcE76QNBBND/gnncoCKVEII94DOJSiCchLgVF&#10;oJArKUAWDodwUhZXAzboOCXQSYUNOhIERDeY5RGEshDRHDqi4JeGACBSr1QN86TyUhdEhFCKRwGK&#10;0wTxAkVPmHnE9ZG2k0KhrKgh6qGA5P5vp0lF8MApnQCRXESJ2qTiUU0qBgKIfCQLP2WFCA+akJLL&#10;o2hCFmwwQxQFoFCXNFAYQEhFjvBA4VGURAfEQgHoMUBkIkQKkourLT0gVwMIAg8MZE06+jCDwC88&#10;AIqJNHAkT9Lv+amaBCpCOLk8AmSRwkkWnGQxYnlUbxlsUT8rlEl9RHP4QdSjNinUxNFCDyCMeYDB&#10;L1MAOkSZPge3FTN3mDUIlw5s0L4HhMKohH8MTpbkSoQC3VAGBjib2IZpB3NoOLWrUtq5g6YMdbMM&#10;s1XtYLVPMkla47XW+mz8LgicrIVHZEpXQ5dhT5YQoTA4aZc48bjjUpZSKCDOOrVLv0GvS3eiNqpS&#10;ndqfZ6h3XgAU4JGGs5Gm4ewiKIv+7Afk6AePMoxpKRWV6eN3sUrmqD0MQthLYGPpxt02HXaJDQzq&#10;wYluqC2VQvnfP3fzSBHKAopf+3a4bH7ofNnJo5jYLuiIxXBJ8AWLh7nD9FH75FYKG1jnVcdDyK33&#10;qXedmgKOWre50W/vzFE2Wd0jo0Vw4Kx0GHE8Gvz3jq7ADL054KpxmtszfU1+J+a9xmNuCNibM1xV&#10;LiOg3pmypor71+hzkIompAipcVtqPeqDVnssqdRIutucVO819+T4urI87enOtnRbU9BU6UiotidV&#10;WpN2G+Ma/VbY6vzqlE2ZOanCkZaXGlugi8+Ij/RGbMhMiPHEbLZFrPfGxXhiY52RMf74pEBCsjsu&#10;wRkbY47YZI3c7ElM0G9Y74iNcSckQndHRQdj410Rm7xRkYHYGH9UVE5Sghb0MZfqk3faDFsNyVVu&#10;825LGg1B1TqPqdKesteeWu027HWmqY1Zrr/Sa1b3Deeoq6Bol/pOls9R7TB15dH5wXq/p97rBuo8&#10;LqAtO6MpXV2GWOVV12zXeC2d7AazXL0F/q5cdVm+BGL4rdXU4FE7XMDIVINZOwLG70jP81OyHvFb&#10;8yvza/Jzo4lcqNxFERXv44dW13PI+JF5BycSAAbeUEVxd34WGqJnf2l+f4mKm+wvL+krK+koyGvP&#10;z20tzKvMyaotLRysq/rl6OFrv539/dqY+tvtH7//dUttVdjs/MF+h1Qd19GiOXf+hAzc1W7PAbQ4&#10;zh/qxp3f7/7+O5wqBf784w5bnb/usjO6ev70yZ+ODPXV7GvZWlqZnb436O3ZUnp4985DO7f2FOaJ&#10;Yh25bODvLVLSFkDMFIABOby7XAwpRGYZHQjCBJRNvnQCgJUTywAD05zHI3u2QEEyuIgVGzhpFXkk&#10;xZbCL0Bx+MVKkIpwmMHRTdSjlKTCj7SDO9XN9BT83yzmNSm4VEdDeJTa4ZGCYtDEkpArpZBDCgO6&#10;0UbUg4EsSgHkUgr1YOCRDoEidDipTiS0F2Ycq97RjSjN2ss4oYhYJ0wQg5BU+ofiyCdXNFTF//5T&#10;070f5e8gjpgXbBFyZLwxSlkUACGSi81kEEJnyYCOyQJvycX8Bhuz1Ak1dK70WkjpExqCwox2JE/W&#10;wtKD+UUTqsY+ozy6oVUDq0xRprxXxdyRRQcJiKJ2KpL5IhR6AMBok7L0YLflbCPSaBrC+XGpGmbp&#10;GSiUksEDgzQfkK5A+a5ifBJ6I4Bx6CoMtOV66gIW8J7i9O6CQFu2e0pMmi5Ob0g0WRKM5li9MUZn&#10;iNWb443WOIMlRqeO2EiYRqWpprg0Q0yKTqI5CXoVtYk3mCioAAlmMxBnNCYYTUlmS4rVlmqzp9kd&#10;OodT53KpczceZ6rXnuZzpPls+oDDGHCaA06L3+nwO3wZ3vKKksbmuoHBnpOnToyMnL965ZJ2vkbd&#10;Y6Ousrl0+fy53+RkzZWr6uYbtrhXxtTHgy5ePH/u3NnLl0euXRu7coX8SyMjF69fv37p0qUT353c&#10;P3Tw5KkfL14eHR0bBy5dHj1z9tzw8RPtA/0tPX1dBw4eOHb85C9nzpwf6T9wpLmjp7a1o/vQkf5v&#10;jzcfPJy9a/eXcYnvrY1456u1sXprVWNn7/4jQ0eOH/n25MDwsd4jw7XdPVlbKizpGaW792YVb9ld&#10;29DY3u7NyKjYuaeurbNn6Gj3wKHh4z/9cnbk9C8Xzvw2evaiuu9mZOw6cGls7Pbt3+9O/Dlx9daV&#10;y9fGx2/SItT89tjwLye/H7944ca5s3dHRv68PHLn/G8TZ3+dOHfm1sXf/hi9fGfk4q3z5/8aG/vz&#10;yujdSyPw/HX1CnTw2xfOk3t35PLt8xcnzp2f+O3cxJlfbv92ZuLsz+M//zj248mL3x49d+TAyLdH&#10;LwwfOj988Nzh/T/T4e3N37bUH2uoOVK9++i+rcOVW4fVAcLiQXUE19eA6c/yHNhaeBADtDWvrzSz&#10;I99XH1TnTsliUVcrAdsY7RCyeADiD7EwsJyzE2Pprfdaa1ymKoeh2W9uC5jZq5M2unXVtvgqS0KV&#10;Na7Za2hPN3Vl2ruyrC0+415T9O60yFprYoM9rdVj6fTZ2Q+z3a0yxNeak5psKXtTIqt0Mc3W5BZb&#10;SnVa9K74dbsTNlamRFSlbt4WvWpnzJrtEd+UrP6kdPUn2zZ+tTdmbWNKVF3y5vqUyGZDXH1q1I7o&#10;tRURK3fGbizcsNL7+Ycx/1qxavmylcuXbVzxlPGd1wrXf1WbHNOsS+y0pPa6jI3mxO0JG8oS1pXq&#10;or1JEW++9Myc2SHTpk8JYR+stsfTH5714LwHHnn7xX9nuQL9ze1teyrzLfbshNRtJhNLb5PHWGtJ&#10;Vp+4tqb0uQ09jrQWQ1ynTb301BOw7kmLafAY9rl0O+1pDQXpZ04cu6W9KPjjz2cqtu/7/Jt1S5Yt&#10;nzPn4TkPzb5/xpR5oVPjPvj3bkNSnTl1V0qM6+uPV778/DvPPPHqsvDn5z/69Nw5/5z/6AuPzn0j&#10;bF7CW6+rM8wOFVwYyg0eYFOa6a00pWVGR8V9+PH7y5/5V9jCf4aF/yt88YsLF60IW/i8CsqErwhf&#10;9Hz4oqfnhz0x77HlYWFPgcx/bOHch5Y+Nu8fS5Y8Ex7+5GNhy8MWPj1/4VPzwl576pkXly57Njz8&#10;2UXhTy4MW74kfHl42LK5D7/51BOfv7Qi+bOPHGu+zo7asMOY3JKuLnZtDtrv3S+IH6aL26uLrzEm&#10;V+rj+E3rzal1ppRmi67RlEraZjf2+hxN5pRaY/Ke1Gi6qNqaXGVJanQxEoLVJsdes32nyercsOHD&#10;Ff/474qn33jm8beef+rVJxe/88yyL//53IZXXnR+/Vm9w9oV8DTa9HWW5DprSosWl+nJcPblegfy&#10;/V2Z7l5McIarwWUE5OPWfbn+gyWZjW5DV9Delels85pb/ZbODAfDldrbAlaIHel29bFwvwW8N8fT&#10;meXsyna1+Kwdfns/60GOgj7sdcBKja1uY7vbpL5j5dbXu5I7s6xt6ZYqW2KlNa41aGz2G9uD6vrk&#10;Jqexza9uRHMkbw57ZPbsUBVzmTVdHahRXwfXPhKuAjlTpkwLmT5z5qzQ6aGMujn3q1E4ddqUkNBp&#10;oTOmPvbg7BWLw+fPCp0TMuW+6VNmz5pBkWn8m6odxvmfIA4CJYgzc+r0kCnqcpyZU6fOmjEjdHrI&#10;nFmzlsyd+/VbbzVs2drf1r0pVhdt8JqDxcG8inf/+6E5Le2LD97zW817y0s/+s8bG7/64s0XX3hu&#10;2dJlC8PWfP3FyytWPPLQnPtnhi5fuviFp5c/NufBt15YsTXg3ZsZ2O6ydZcWdBVkHa4o7skJtmqf&#10;IMH5xnocrCgCsBXYh77Ce9946mdtY6vMRkg7gyMxHYnatGS62QlAkcCNuKFq6dX+sC/ndaFITIRc&#10;HqELAhzaWry/LF+COJ3aB8IlfMN2DiMmFJxaidqAQ4eBUopHOxctjgLLNnUhmVWcLQRlYWYrQlk2&#10;OTDTIiwhmlCpcib+vpUWh0NqF6cZaazu+EACrNx4NizwLOqkrOsQxVVivRcfC1wcJrLwAACIrPrC&#10;QykQKQKINwARCrkACIDjRUGplEcYpCBEHpGPA4FiUhY6Tj8qCV0cO3AQsiTlEYB5shbo1I4QIZJC&#10;xK0Ehx8FAPxFAE7q5REEgE0ANlJppvCTK9JEbWqUhk8Whyi18whRKBQBYBYKWeKdi84gwkZjAQQK&#10;pzCQAlSBBCGKNGohF2ZwiHSLtEt0EwSxFOERRPhFVZEDkUeIZE0SwQGhIxyc4tJFgNQrMoWBemGm&#10;oFRK98IDDgU2vHzYAJqMEGEDeAQEgU2aABu4hD94lC0EKZsZ2CDKfgAF+E1hEJUoIh4/uQhkkDMj&#10;AAY2YpEp0gAQKQJOKeYCs1JmEyDzVII7FCcLRHx3ccchkiJEfiMaTnWohzT54UQHmolPjNMMoABb&#10;VgWa5w2o3tBe4WQaShVUis6owSM+PfIphShSxjxi8blJEUvKjGYHvtdhqHSZagJ2KNRObwAybKp8&#10;7L1VKGefx8x8Aae7YJNZQNvRhEfogKhBG5FGG2t9KqwzvHsLNcK2x2WEU/hl6lGFtGKXQ7/NkgJD&#10;hSkpK2Z9XkJEUUr0dmsqe3g0RD1SBNKcfU4jMpFMLRKfwjejvbLrgAeQLVB9QH1oqU67hbfaY5FU&#10;TCKAiZPDMvK6U6N2OTEWD8DQgQO12leoJJ6iLGeu+rRfIwKpXd3k4q1ymnaZU1GDSqmRHwINUQNp&#10;cpSGlCISwWnw2ut8VlzHWvZd2uVolU4DOIi8bbTHnNaR5acsVpd6q11mMbzNQWdnjl/O/qjATdBB&#10;2uS14HXgfmxPjdmDP+C17bYZCpIS/NERrqhN7viogD6xwGPNsOnMSZG2lDi/xZDjdZsS4zOc9p0l&#10;Rdked1FGeo7Xl+vzB2z2XH+gKCvDYdBtWvV1XOTG2M0bdUnxG1at+uzd92LWrDPHJphi4uNWK8QW&#10;n6SL2GyLiTNHRZkiNtmiInzxsa7oiEBCTIEprcSStsWaVpvu3OuyMNjo8xq3BY+x3mWpsurbA+5W&#10;t73D5wJafc46uwlird3SEvTWO23bkhP2GnXVVhOLaUtQRbIoLsOJlJ+StDnT3VMYxF3vLsKY+2Ur&#10;y/hhnMheGmY4+XW68oN0mkq120aYF3IkByG92BwMEWa2SH0ni72AunAnT904zuDvKsrpLc0XYI4w&#10;tESHgZJcfg60kmVusDRveNeW/WWFAyX5Pfm5Xfk5rbnZtZnB5qL84aaGX48evHnp4u/j1/+6e/tP&#10;LYpz+487t+/enbjNo3Yq5+6fkO7+/tedu7/f1uDun3+webp5R22hVL52RfLt32/fvjXxl/qI+e2/&#10;/rh798b47bGr53/64fhAb0/VnvrSooaivIbc7P07t/WVlw5tKe8pzENtmaH0hrpxlmZihLFUmFPt&#10;C27sxuXlILbxEJmPzGX4ATHLmCCsGQjmCFMJjvWADUsCBQT5UGCDAsAgWWISyQUoLgUh8ggOP/Md&#10;o4FNkyKAWAMxBTxSCmXgRxN4hE6KQQaoAiKp1AWzmCAeRWcehV/0EeGTrcPmoA9AEXiQICmcYuqh&#10;Y6noNxCpnbJyawzGjeJoBRvqUUo6BE5pIDipVI0aAhSX6BVaAUhADRAGFVYCi8EagaFmWAI8ksqi&#10;AA5gwHHJGH6YFzgpBTBWOwqx4Z6eUirNZj9brX3Xvz0XoxfooplZHnVaLUd9jwIi0hDL4McSqsGs&#10;RVVoIymzBuXRUzoBxVTr/n7/nUppETrDBkJLpbEUlCI80l4hQsHbZwaRyyPNVMNPi/hP9iQp0JCp&#10;XpOkFShP2lmED5nbSWfyW2gTE3xKvEGvgYq8xJtMCWZzvPH/4F6AxmhWp2xS9RqoT30nGc1Aosmc&#10;ZDYlW6zJFhW+SbSYgASzPtFkTLYaU23WNLtN53DqnSqCA6S6bSkeW6rXmuazmTOcjiyPK8sbyE/f&#10;sqOsrbPp+ImjZ8+cPnf2l4sXzqtjNWNXrl8bU5fu/n3lysjIyKVLl65cVbfAqKtubqirYcauqVta&#10;rlwZvXZtbHT0MvitWxNjY1fh/PbE8eHhb8+eO3/l2vXxiZvXbtwcGVUHXk7+dLq9t7exq7Nr/4Hh&#10;Uz/8ePbcwW9P7D843L//cHvPQF1ze11HV8fQwT2tHbm7KyNsrvcjoj+LiPtsTWSa0bWnsqm///Dh&#10;YfVhqR/O/jb84+mB4W97Dh89+N3JQydOXbh8df/Q4cNHjo2NT1yhurHxi1fGr2qnZO6lE3dGrk1c&#10;vHrthzPnRsfGjxz99uR3P41dvnZz/NY1nq9ercjPTVy3utRhKTWnbTOnteemsyvAsm83JRUkRW4x&#10;Ju60Gcr1SaVpSdj9ap9rn9u+w2os16eUG1O324x7PfamnPTW/KyagG+Xw7bDbkIIi/0+txWr3Zwd&#10;YBXfokssTNhcoU9A5h6rbq9dt9emV3/ocJr2WlOqrYmtXl1XwNTuN7R79eDNzpRGe1KDLbHJkdzp&#10;Nw7luw4WeDsDhnprAvRqY1yLS9fmMXT4TL0Z9o6AucGRUm9PhtIdtPak2xDS5tK3e3TN9tRqQ3RV&#10;6uZ6Y2yHK60vYAK6PLoOV6qkQLszpdOtsnr9Rh5bbIlV+qjeoK0v3d7pNXX6DL3ploF0KxLqDNHk&#10;dnt0PV59r88wEDR32pOrEjfsiltTmbyx3Z7SbIytStjYYoht0sVUxq3bvunrXZGrquI3NOpiGtKi&#10;a9NUHKdgzacZX3+SsfJz84dvb3zx2c+XL/7kiQUbVyy3vv9G2caVW9Z/U/jVJ8ZXnk968dn4V55J&#10;+e/LMW+/FPPe65Efv/nfl55eEvZwCDvg6VNCQ2fMCAmZPmXanFlzFoct3vDVuj1l24e7B453DjSV&#10;bKnOSt/rc+60maqclkqLrtFubnfZmqzGVpd1jz4JR6QkNX53wHm4uebqrz/cGL0wennku1M/1NW3&#10;JKaYVvzzjVmz5z4w+6HZ9828b8qUJ+bO1n35PgYIFyf1vf+8u2jhqwvC/rko/LnwcHUKJizs8bmP&#10;PvnIo888Mu+lheEb/v06PgrjJC8m0vnVF4lv/SfiXy++tSj8+cfCls2dt2TO3Ccfnb88LHx52KLl&#10;81X6/JInnl64ZNn8hU8uWLR84bKnwpctD1+mHucv+MeSJc8uWrRs/vwl8x5bOm/+kwvCnwpb+Pi8&#10;+UvnPvLko/Mef+SRZ8PDly+Y/+yihV+88S/7+tW77MYat63aaWzx2tV3nSxJOxPX15rjgGpjTJUh&#10;ekfi+hpDXKs9dXvM2kZzYqfLVG9IrE2NazQktZhT9wddTcbkdocBYp0paXdKVI0psc1rrjSrb2w1&#10;O511Zvteg7kiTedcv/arV1587cnF7//z2a/f+lfSqk+DSZv3BhwtOcE6r6PJa+9M9zS7TJ3acZv+&#10;bE+H39rqt/RkuwGJ2gwWpPexW850A3JpUZP2wW/5WFVXphPoy/W2+Mzfbi88XJZNwe4cdatLX76v&#10;P0+BhIS0cz327ixPb65/oDhzqCxngDU+P9Cf6e3wWQayPfvzvc1+Y3O6uSvbsc8SX8XQzXF2Ztnb&#10;0m1atMja7LLgxe7K9v/z6aX3h06bPWvGtClTpmlBHHWgRrvgJiQkZEZoKISQadPnPjDnn8899/jj&#10;y8IWhc1+6P55cx9wxsXWF+Q7IzfoNqx8cuG8+0KmTld341B2mkRw7oEK4pBODZ06febUkJnTQ0Kn&#10;qSDOzOnTQ6eHPHj/rHkPznlu6bJ9W3a2NHeujzXo/YWe3IqYBEN0xOaNK796742XV3/24ZsvvvDV&#10;++++/9prC+Y+vGxB2H9ff9WsS1n91efhYY/NCg25PzRk3pwHHpwZunTevCybOeHrL9a99UZLUV5j&#10;ZqCvKLc5QC+pr4MfLC88uqMMtxuHD0TdbYwfwwYPR4ftKJ4BK712lp71Fd+9lyWQ/VVZ7hBuBBvU&#10;rYVHdpSwiAKs3Gz/JMIisRs8UVZ0ssDZp/0fkp+BTymhHDkBxBZFtgG4m/3FObJpkRAP+xP44aEI&#10;uSIWB5dlHo8ZB0IcVvmbM8xwYq4llKN2PpkeVneKwMkaDydIU4YbNhxcAM+D1ZrlXJwY1m88A5Z5&#10;8WBY4FndhS7+Io/iQIBLOukYiT+E9wA/CBR5BJBGLhThFMqknwEufgYU2KgXBOEiE/XIhSIMwg8i&#10;pfAFAZj/t2oexflDbVGDUuCiMA2hiOTyOKmqyEGCNAQiAEVKQUE+qWRRVnCYoQszQHGAXoJOKQCi&#10;lBVAbR7/t17RhFrApeBkh8AmAuUROumkNHBSUY+sybpEJXJ5RLgQJZXiVAdMMiMcACFXaiclC0Cm&#10;tFRkUmQSYBZOEOklEH47uhF+IYJIlmgoWolMoaMePwcAcnBnqVQBDgLASYq/fmTPFpEwKRk6qURM&#10;pBSagEOcDM0wTXgki+qEHyGkAhCZreJqMzdh5pGCUhYKWTJZSJk44q/DTBspS11ogs7IxPFFIDiA&#10;Skf3VpDFZkCc6Ra8YU1nUUNlaadOEEVFzFDqompSZii1wyAtAmE80GSmAABCDzDfxbk/vKMUHiiK&#10;qA0PAE2olK6gdiZ1TcC+y6HH7xJOGIQokklpkbRU2YSiLBRg81DpMsEm2wYEijePf4/kar9NGgVR&#10;Hiu9FgCZ5YaE4tSYnXbte5T6BJRUYSavdY9dj3DUJqWxQJXbTPPpUnCqk74F8AwljoNRgl+KYMfq&#10;vLbGgLNZe+8MpNHnwP2QqA2PEq/BlMkBHGygMCucxTeg7q1vzlBhAnZKFIEfsagnESvqBVeRC5eZ&#10;IjDUuixdOcEGr3oXvsZj7i/JxvJXu9X1Lm3Z3oaAHbzeY2vP9MEJm1hmLCoSJBJUadfjewDqnIvT&#10;sEsfX2PX7S/KbFRfJU/ZZ9VvSUvOjY/zRkZ7E5IDBrMzTW9KTIpcu3rTqq9jItYmx23etH6V0ZDq&#10;dju9XndiQkx0xIbE2JiivNzSwiKHxRoXFZ2UGB8bE5WSHL85Yr3dZrJYDU6nPSYmKmLjps0bNibF&#10;xLkstphNm0ESIqLSYhPsOn38xk3GhPjo1avdBp01IV4fFWmM3myKjHDERTmjNvniozOS47OT4rY7&#10;rBUmw3ajbo/F1OhzsVY2uOzAPpOeVtMn1Q5LLQ6k197gtu5IidutS8RjAVoDTrlmjp9PXZyc6av2&#10;ORhRVS59Q8DcnuNpSFffO2fLqgaeZnYYQjDD05Tu7GF256tPKzImGZCsoWQxzhkqEriRa5K1XS4D&#10;nhmhlifGZ3thVhvLWWFWHT+u9u4eM4Xi2AH1tayCdH56VnC1Z871qz/DsKRmB/YXacdvi3I6inJx&#10;DKpzMyrzsxq3lg21Nv38/bFrly7euTX+593bKnhz8/ZfN++oj1rdvqteQbh5E/j91q27t2/9fvsm&#10;qXbh8fjE+Jh64eDGdZVeU5+Inbg6OnFl9MbopbtjY3euqAsxR05+e6S+uqOsqK0of2BLSXdBfkdu&#10;VmuumolilOT9F3llpqsku60gvbs05/CeLQNbC/djJ3eUkB7aVYYlASRciyHCBCGBKck0BxdDMWmZ&#10;wcUGQucR60oWFB6ZyPALDh2AYdIOw8YjtpdHhMAjBhZEDCkICkyuHTxKFvySC51UpCEBRHDhBIcZ&#10;gI1UQkXUDgPSyEX45GrCz4oErBbNVD/633/aoSClyIIoFLnWV2qBfm+YaYdwAXigiDkVHtGN4hDJ&#10;AhetZC1GDYiyRjAs1ZqiLRlYS2w1NgoDAgKRlBHLqCML5ND2Etw/iM3azdwyYmsCNlIGs/rwf446&#10;nSAvCTJEMS8yVkW+WEuRTGeiNuqR8huhMz8EuqG5GvDaXWDiYaItdDiFDQZ6lVLQpXU0k804bYQI&#10;zlpGKq2WzuERHGYABCEo3FWcKa2QaM6BrYWAHIujFcCUBEtanCkl1pAKxBnT4k26WLMhxqSPNxmA&#10;BLMxyWpOtllIk8wmINFoSDIZBU+2mFNsphS7NcWueFId6mbiNJdZ57LpPVaDxwGYPG6Tx2v2ekw+&#10;j9nvtgQ81nS3LcPjzPRkFmdX7K5o7mg6cXJ48r6b8fGro1dGRi6dHx1V9w6PXVOXu6j7XcagX748&#10;eunS6OWx69dGeRy7evmquk338uWR8+d/Gxm5INe3XBi5+MNPP548+cPZcwgZu3RlbGT0KvDz2fNH&#10;j3/f2TvQ0tFd29S6q6auvX9waPjb5u6+ho7u9q7+gaEjJ07+dPzkT52DB479ePr0+ZFvz56vOXDE&#10;UlC2Mc0Sm2Yrq9h78vtfr12duDmBGfnz+sTdy+MTl8ZvXBy7fvzH0yd/OnN4+Pu+wSPD3546cBgx&#10;v0A88t3J/ceO/3D2t9HxiZO/nD126icoR4+fOn9prLqhraq++Zdz5y+PXrl49uyPRw4XW8zBzZvK&#10;k+J2JMVU6eKaLEkdLn2TJaHNndaXYWEDXBr59faEDZX6GO1zOebOgI3NLfvkncmR21MiG7DXLn2N&#10;LQWQD/fW2NIqzckQtQ2qaZ8pqdIQ32DXt7iNNeakGktCgy210Z5Sb02psySyVUbyruQI8C6fuSdd&#10;hU76s5y9QVurU1drjG+yabeoeHSdXlN/pg2eOnNcpS6y0ZaowisZ1oFsRx/0ANtmY4srtd2rh97p&#10;0/cEzYPZ9v2Z9u6Aqc1janNb2j1WNrcCcm9IrSW5yamnRb2Zrr4sN1vungx1FAJl6q1JKNnuNXYH&#10;rV0BS5tH12hPqrfE70vbXG2IbnYkN5rj9yZt3Ju0oVYftS95U2VKRIMpockUX5sWU5WwcVfU2q0b&#10;vyr4+qP0T9/J/vL9LZtXlm36ujTim8L1X2Wv/jRr7dfZG1ZlblodWP+Vf/1XJUmReyzqPtqSiDXb&#10;ojbsittcsXnNzsSo0th1W/WxtV5Tvddc67UU6mKTVn36+IK59903deoMtc9md81Ge07oA4/NmvvS&#10;4/8wRCbvKtrW29R1qHtouO9wy+6ayuKKhvKKmrzCnf5ATW5OU3FRXUnxgaamc6dOjV9V4crTP5/t&#10;7BksL6+IjY574+V/P/LwYzNCZ82+f07otGkPTpny6oL5WRtX4xixrMZ9/N+n5819Zn7Ys2Hhzy9Y&#10;+vS88CceCXt87vynHg1fPm8h8Oz88GfDFjwXtuDZsPmPz334qUcfeXLeI8vmznnisUefDg9/Yv78&#10;ZfPmkT4VFvb4PAVPzl+gAjoLwp9euOjZ8CXLwxY9Hhb+TPjSZxcu/eCFlyM+/OTjf72yPCxsybx5&#10;ix6bt/DRuWFzH148b97SRx95Zv5jLywIe33xok1v/rvUqC9LSax1GPfqYiti15dFfVNjjKnSR9Yb&#10;IvckrKpKWdfhTKjTb96Xsn53wjqy6s2J+1KjKtOidyauZ1AxiqoNUQ3W+EZHYrMzpd1vYsRWWVNx&#10;1FqC3hqXa4fR5N+wIe3zTyLefO3zFcuBD59asumNl2zffLbDnLbDmIwX2JkdaMd39NnrcQqD6iPW&#10;fVleoBvf1K/iLFB6sr1tQQe5HRme3txgP7v0HEq5FX+6s9ln7cARz3Tj9h0uzyMFurO9/WxlWcky&#10;XH2F6Qcx0AUUDB4ozRzM8wCdGeqGnc4sZ0c2bmsAHkpRXZOT6WloYb33WWs8xk6YSzL68n29OZ6e&#10;XE9bpqMjGx38TW6mgwvnrDY/e/Un782eFTojdPr0kGlASMg0OUczXb02NXVqyPSp06dNnz59xrTp&#10;L654/rU3X13x8vPLn3vysYdnp3z+ZVNmZmtRVvvWglUf/GdWyJTQGepFLHWZ8ZQp6h0rLYKj4kEq&#10;nTpDBXfUtTgzp04PnTJ11rSQ+2aEzL5v5twHHlgcFh7wZgazSjekOCyZZY5AwfsffFqcnWmMj4xe&#10;9/Xbr6z48oN3vvnow/BH580OmbFg7iPv/+cNY2qSLinu0bkPzp41Y9mihUvDw2bNmDF7RuiTCxaE&#10;zZ79zGOPljksTXmZvcW5bVmBHvUl76yePHWFMP53v7pKowgPb7Asd3hnORskvEAJyrASk7I2s0ay&#10;uOJiymaP5Zysg9vUn/4gsuLKQs66Dp1cJACUkj0hdLXKaqEcFngQSpGFEyCegTgE0MVjgE1FZwLq&#10;pCFKSo0AbDDDycqNVuCy+1K52tepmJ57HQYRSylEsR6zWrO6szHDvZCqKSK1y6qPy8JazpKPx4AH&#10;w3LezkqPy4WTxyPOwaRz+be7JpwgLP/ibE16RZNZgEibLCWAVyFOFczimZHiNCiHSYs+gEMBgRNE&#10;6aP9dQ7JUKBDoRTCKQJCK8iSeklxYlAJ+SB4PKSCCwPF4UeCEKUWcCh0FALhAaSiSZ2hiByIAI/g&#10;CJyM/kxSJhkknaQgkHql+eIhIRAQCgACm1SBQNEWOjhZpIIImyDwAEijFI/wS0qpyRrJlUcpIgj8&#10;EMlCplQBJwhZUotkTSpA54vyIhaEehEi9dIK+Ok6HikCMzgM0CfZ2H5QEBAlQaT5ZPEbnajdBZ1S&#10;AtRIQalLUnJBSAHJoiAVVXot+LLwD1duQw6TgonAIJdJRCpiYaAIPxZqkCIQIjOC6QYb8wg/mHkB&#10;P/MCEJzJfmRnGTzMOxjU3P+7V/F3kQzSkOkGET1B2PagGA1EPkRUZXyykSCli6CrXav2AhHSEMsc&#10;B2fa1vpszEd0Y6smMRSpSMwLnBScDCcxkaGQiljGrZKsHYmXHwsgC93q2DBoLy8A6g9p2hZIpgw2&#10;hEqRiShSmikAPyCclEIguJzuQaAyI9r0pFHQ4ZQGInyXQ7/DnFLlNld7LDVea2dusE77dHel9h2o&#10;xoCzNdNb67GqWIwWf2nPVkc2aBcK0MZ7QZagq177pjUpOAj0jpyAnI6Rl5gAcHK7tbdHJXxT47bA&#10;icFsCbphbstQ70bJwRw0oa/o6jrt9TFSOl+Fb7xWqqZL6QfUVrVrF+KgNtJU3CfTraI2fluVy9gQ&#10;sPOoQHt/SoIaKlauHYSkCBQqRbE95rQ6p2mXPnFHWvy2lNhtSTGd6Z4qc9qW5Fjv+rWujRGZKcYc&#10;m8+SbLaanKu/Wb9x/ebPPvjEZTR5zcaAzWJKTrAadUaj0WKx2Ez6xJjNHrvFakizGQwWne6bzz7b&#10;tG5t1Kb1VlOa2ZCSmxVITYr1ux1WiyEhJjIr4A16nHazQZecELF+XXx0VEJMtM1kTEtKdFot8ZGR&#10;+uSElPiYlV98+sVHH61fudKSmmxIjDclJwZs1qDd6tSlmuOit2Wm15YWbk/3ljutW+yWrQ4Fu9yO&#10;HU7LPjedpo4d1XutjfQMDrxTQVvA2uAx1HlMjUEHY0Ddr5ylojmtGfzo1vYsZ1u2szFoU8eaMj3M&#10;L8YMg4eBpAZPwN6sXlv2talLcLTgXV6Q9YvfiNHYms2w98IjX+bqUQuZm43l0Hbt1tui7DZW8IoC&#10;du+sWWqFKkU40yFbHX8oz+kuy2zMcbUU+TuKgyCtBb6GTFd7QXBgW0FPWW5zQbC9JKeb/faOss4t&#10;JVU5GVs9juqc7IO11Se7uk60t59o7fiho+e75vbv2joP1zYMNzUdqqs7XF9/sLrmUE31UGXV4N49&#10;A3t2D1XuO1xbc6Cqsnff7rbtFT27dvTt2dGzc2ttflZrcX5rcW59drCrJLe/XNlJLAnbeAabMjva&#10;AsQKO7it6PCeLcx9tKI5h3aXSygHHER9n2hHcWdZDgwsxDzCL0FkOpAUwNQwVTE+GDT6jWmFBeOR&#10;mU4WhgUTgYU8VrWdhR6EeidtLAicKIN5JFVm5+/3oKUKsbHg5MI8mcX0V/r/vUKJGsLDI2wIR7JU&#10;BJAFkAWAoJVQYAOXeL1IQDLFqRrJdBpE1EaC0EkhiuZowlgSmXRXvXYDvbRL+OEUayb6UAXNB6FR&#10;2DdhgEhxqqMsACf1QoRCLnJoBQyUgl9KwQaFXHhET2kRuVhd6bG2fLrOU5/hZMh1FOLSqEu4cTgl&#10;jtOq3ZbYU5jBrMHI9NEE7Ui12DHx0wQQLtUhlrZQBfXyiAsqSxWpKCnqoadoLg0HB6Esg0ddr6OZ&#10;bujIpI2oDYNqtba4yGrIHGSeor98dQ6EOcW8ozlMQJoDHYA+JdGqU2AxTEKCzZxot8itw6kOW4rd&#10;+r9BnFSrJc1mJVURHKsl1W5Os8Nj1rkcerddAjdGr9PkV4jOZTN7PWavj9Tq9znSg56sdG92RiA7&#10;Pa84f0/17sGhvh9/Onn+/JmRi+dGR86PjY5cGR25cPHc+QtnL49evDp2+crVS6TXrl8BgXLhgvbm&#10;1Oil0SuXR8dGr1xXURv1/anRyyMjF69cGf3x9A9Hho9eHBkZuzY+Onbt8tVrZ367cPLH07+cPf/r&#10;bxe/Pfnjse9O/nz2/Olz5386+9vZkcvUMTo+cU19mumPGzfvko5P3D4/MnrhytiVidu/jl7r+/Fn&#10;39bdab6sJJPbYvHt2FrV2dx7YHD44IFjBw4f/+X8yPe/nGnp6S/buSensDwjt7hky57+oWOHh08d&#10;Gv7+xKnTv10erWlr1ztdqyOjvli3/t2PPnX5M+qb2rfuqBw+/sOv587/+uvPv/70fUflrmBcVEl8&#10;dK0htS4ltiY+ojpmbYs+qi5pQ7M+qsuR1KiPVB8bSouoSdtclbKpTh/VbE3o8Rl6/caBdGuLU306&#10;utmRXG+Jb7IndXj13QHTYJarP8vZ5EhtcekGc7yHCgP9We4Dud7DeOdBW5tLTynSHp+x021oc6S0&#10;2lNbbClNtpRGa3KLI63VqSMXzqEcD6K6fGaJ4/RnOPrS7Tx2eIw81ppiAaoG6qjdkdwVMAH11oRK&#10;fVSlLlIUU9+6dqa2uw01xuTdqfE7E2P26uLrrPp6m67WoqsyJu3TJ+1IVcRqa2qtXVfvNDS4jCAq&#10;PpW0cVdK1K7UzSoC5UipMsVVGqP3pkXtQ7hFnQ+qMyXso1voLnNcrT660RxfnbIZqNfHNBhi28zJ&#10;Tab4fXEb9yZsajYn9fot9cb4BksSTTtYEOzMcA2V5e1nF5fpYm/PRr0bJ8lvb/eaW52GNpe6dbjN&#10;Y1J3oNAJmc5DxcFDRRmwMSHT1nz60vLFs2ZNDZmljkyw32Y/PHtq6MMhsx+Z9dDypcu//ORrnzu7&#10;ck/jQNehIwPDB3oPHu49eKh7cKird3jw0KGBA8NHjx8YOtrQ3FNUtkdnCbz30dfLHn9yzoOzH5r9&#10;wIOzZodOmzFrRujDoaHvPv3MLpOp2ethn5/26QcrwsPCH37oqfAl4XPnL37osaVzHlv0wKNL5sx7&#10;fG4Yj8vmhj3+aNgTj4WFPTBn0SOPPB4WtnT+Y+HzHlm2MGzx/HnLHntsybx5wFItXfzoo4+HLXh6&#10;0ZKnFoY/uSD8ibCFIKTLHgt7PCz88XkLngsLf3HR0uXz5i955JElj6kgDkKWhD22PHzhU/MefXbe&#10;vLWvvVaYmLjHYm32B2qt1r3J8bvjI+hhFXxkVNjiGk3RtbqNjN5mfrW41Q3GGH4gCR3WWpIb7GnV&#10;1mS8kH2muGprYpUlodKa0Bq01rgMmRGrXKs+i3/79Q+fWPbesmXvP/7EO8uWfrbiadv6L0pNiXsY&#10;fhnu1gx3X056q8fW4rR0B5y96d7eTE8f3jYWOS/QleXh992fFzzMdoINQ6YbCnR+vt7c4EBBZm9B&#10;RjsuLF5mprcnJwB0ZHj684PDWwuPbMnvyfEBzT5ro9+qTmVnuTtzvIMlWUBHtkfhrG15nt4cl3qp&#10;KtfTUxjsytfOJOf49+Pc+J3qK2NeezteZm6gNcfdXRQ8uCVviLU2L9CLoS8I4DmhQ0+Wvzvo78xI&#10;b87PtcZsnvvg/TNCp88IDWFQqdepNJg2efmNBjwuXRL+xtuvrXhlxdMrnlwc9sgHy5c3+NQ60bOt&#10;IKiPW/Aw42dKaMj02TNnzp4Ret+0qTPVK1T3gjgqjqOOkU2ZMWUq43fmlGmhAMz3zXz4wTmPzn3s&#10;nfc+1zszjMHSzPLKqDjd+lXr8tyOHKdh/ZcfvP/vfyVuXv/yc8/ODgmZNX3Glx98/MX7H7z20gtf&#10;ffrhssVhM6ZPWb5syZcff/zw7AfvC5mhwkNTpy6b+7AtYmPf9i2DFaUDJfnduZmDxbkHK4rY7+GF&#10;t7BlyvENsAbjZxRn4zsOaW9FAeBsC8Ulkp0G6xwAkeVTAiusdmoF1d6GYC/EggrO+kcRKGwCAYiy&#10;0EIkFU54KM4oOrqrXPhJKQsifysmCw3Zn6CArKkUJGuPXQ8uisFPFovukPaNLZGD/lDIYnPIio5v&#10;JJ4QnJRCExqCAgBE8UvYm+EPwSaOjlzIypKPTylxHAniKCHaH/rE58NvEOCRlOIgeEiIQggUEFIc&#10;BVJ8DnF08MaQgGKTngQAAwV5RAL8cOIPgUABB6FeEHFNAIpTCjqpSAYhV/SnXoikyCQLXNQjFbVh&#10;hk0ACikUxIJIW3ikuGgiVUAEQEQyWSCkwgwiRFI0B0AQRSps6AYi7eURRARSKSk6UASELNGKegUX&#10;CQKTbSFLFBY6Dj1ZMIt86FIWBAoMPFIKBIp4bIKLMyq5wswjaos0qgYhixS6aCVlhYjTTxGUhyJF&#10;QPhZAXkkBeChCohSl7BN9jMUKqL2SRyB8jOBixoyqKRXqRSZUHgEEW2HK7epz7hsKVSvK/59aRQT&#10;BB6pTuSIBPgRDsDDNBGQKQkwQ5l6IkEmGgJJFZv2+hIp2gIiGUAmCqM/LaWZPEqXwswjk4tUOgqZ&#10;EjSR+AUWQE1D7aw+0phlB3aWyvEZpgm/DgowW2EWwAJQCoQiagHSBhWAMuLfA5RlFyE/JQy47EwW&#10;OS1Pw8HJUhpqL46JYRGjhNFAGXKpFwmIpTgwuXMg3WnXIYQs+aXIkiM5tBEGUbJeO9HTkROYjMuw&#10;7QcatI9eS8ylOV19RgpmMarKuqa7az3WGrcFHphBeIQoAaB6j60jyy9xHKDOrTjJlcBQu3ZRjjpd&#10;mBNo1t6Wbc/0SV3oIKGBfU5jjddKdZhQ6kXDao8FBEsrRlWdQnKrjy5JCImVVF6nkrdoQQD1mSqt&#10;0s7sAMx7bfpKh1HUbsvwSmRHaeix7jYk7TWlsKDvTI3frUvckRJXnhTn27ypwGTNtrrTHQGr1fv6&#10;mx+mGpxWmztiY1RsRGTUmtUpUZvjNm3YvGHt+o0b4hLibSa9RZ9iM+qaaqtK8/M9NltyfFxyfIxR&#10;l+Sym6ymtMS4yOKCbBA4DalJPqc1N8Of7nWyhYqP3hy1af2mdas3R6xPS01OTIhLTUmKioww6NPA&#10;42JiY6NjzEZTdmZWxMZNMVHRujQ2UqYMv0+XFL9p1TdrPvskbs3qTIslx2ou9bgz9Lockz5Xl1Zu&#10;M+/1ubda0nZb0qqdRlwU9T6+JbHera/3mqvdBjpc+6Ed6ofzW9szcGDMTQFLg8+Ct6NCY1leRqMM&#10;Tm1QedWdCdkugNHIYCBlmjAUtTXX3YpXjEFjnWIqqYGNycJSBdlSIqE5O4AFkJHPLJCDA2yY+7fm&#10;d5VmdVdktxal1+U4m/L9PVtz2kvTmwq8bSXBrtKMlnx/a0GABU69plSQ2beleFC7hLivrGSgoryn&#10;uLg5J7uvtLS3rLTG56tLD+5y2NsL8ltymfKFjZnpbXk5Al35eQOlJQe3VvSWFvdsKe7fVjawvRxR&#10;3aXqbakDW0tkojHBD2DkMWVb8wT6ypUJZR6phRXTx5RkudQCNFDU95WYgPnBo/u2HtxV1lmW07dN&#10;fdurv6KAVLFpFhIzSCo4XYpAnBYsFd2I9WOGHt1bIVOVeY0pwACKDYSZFJxcAONDWQAi0sQaI5Me&#10;JiUXHiTwe0EXgWIE6Hx44KcsJouViOLkQheZZGFP4IEIP9KkXkQB6E+WWCSRCcNkWwAYRAJEcqV2&#10;KNJwGKhOxAJI4AdFIJxkSRPAxR6CwACFIuCwIRbDNZlLKpVO5gLgpNQIIlqRSnuVxf77byQQa7TP&#10;/4FIdyG5KdvTqn10vy2fNqo4jpwmYxirkyzZXuwJtkUu3lLXKWr3Q8nZauW8aYF7ZVE1G46etBpl&#10;QPa61Ru14sgxTZgvNAogF05SFhFKoYOoivKopOB/vj6G2uTCjM5qSuarr2EwUFkRqFqZzWzVBKZb&#10;Sy6Ti87Jrs9wQqEtzDKIZE1Jst57DSrFbhUkzelMdTh0LleyzQaiHm12o9uTYrUBaVY7YPH4zG6v&#10;3q6+KkVWssUMj85htwcDFp9Xgd/tSA+C2AJBezDd5gu4g0EgkJlRUFBQV1fT0905fPTwhXNnrl8d&#10;nRgfu3Ht6s3xsZvj18bH1etRV6+MqsMJ49du3VQfq745ceP2LYVcGxsdv371rz/vqo9jT1wfGxsd&#10;Hb0MjFwa+f7kyf7BgTNnz968dfv6hPpi0o1bd0avjo9euzF249b4rbs3bt8dv3mHdHRs/Nyl0V/O&#10;jwyf/OHo96d+/OXskW+/339w+NDR4z39h1o7+oeOHP/upzN9B4cbeoe2dfT4tu1aFZ/24dcbvlq5&#10;KSFWv7VkZ1/3gR9/OHNpdPznsxd7ho62dA+W7dhXULptd01TS//B7kPHOgeO/PrbyPlLV6Lik199&#10;+7/vfv7Fp6tXxerSugcHewcPDB04Mn79pvr09oWRU4PdBfpY74av9pmT1fsjyZs7jfEduujKqJVV&#10;cWvqkze2GmM6rUmtxrjGtOgmXUxtsgpPdLp1XR59f9DSn2nrCZo7fIY6S3yNKbbaGNdgS252psnp&#10;Fe1tJnO9LbXepmty6lvc2pd3HMYaU2Kn31pliK01J3V4jJ1eS7vb0GRLA681qhMuVfooeXepzZ3W&#10;7EjmEdiVtGFHwrq9qRF15rh6qjPGVKZF74jftCc5amfS5q1xG/akRjc5dI32tL1pMVD26WKrDPEQ&#10;t8dtrIhetzMhosaQsDspemdiVK1Rffen3pKmLrixG1Cyw2tTX+px6ruC9g6/tTfTNZQfUF8CSnfs&#10;z/UdKMg4VJRxsDCzL8vdne5Qxx9yff05rgP5gUH2xn51LEhd9OtIk1ermgwx1Ukba1MiuhwpdFqr&#10;Ob7HkdZuSTqYbj+c426ji8wJPR51qqjBkdLiM7Z49Ftj1u5L3rw/0z4QsHR7VVSryZ7U6krt8OrB&#10;O1xpnc60wQzV202OZDq5xpyCS+GNWv3+S888Oic0JGTKfbNC2FrfFxLCfnjm1JD7Z9w/M+Q+ecfq&#10;5RWvfPbhF0kxaXaL3+PMzMspTw8UWSy+6OjU99799B/PvTRvXvjs++fMnv1ASMi0+2aGzGD7PW3K&#10;7JDpy8MWZBtM7aUVVd7gTrsj+dNPn3zooQWzZ4c9+ODc0Pvn3jd7zoz7QB6ZOXv+7DnzZs0Of2ju&#10;oocfIV02b/7iuY8umffY4kfnqdeg5octmjdv2fz5T4SFPTF/PkRg6bz5yx4LI2tZ2IJl0BeGgzy+&#10;YOHyJUufWrR42YLwJxcuXh4OLFLp4iUQSZ9dsuS58EUvLFr84YoV253uvtLySrujND6x2mprdbtP&#10;bCkfLsrv9DhbHZYWh7HZrqszxKmblU2JLbaUVpuu0aprspt6sgKD+Vm4elhA1v5an2OrKTU7ZpP+&#10;0/c3vPLiZ08/+Vb4wvcfX/b1imc3vPaS7rMPM+I2lZqSK31WlkZ1PS1ORrb3cGl+f7bvcHFuf6b3&#10;YH4GQ7rdZ2P89GQ4u7Nc+4vT1SvxmPWgu9XnGMzPbMe5DDi7slTc5EB5/vCO0oGiHKAnL6OvIKs3&#10;P7Mzxz8JXeoSHycpfo8y9OmuIZZhdgI5Pkx/L2sJyxjrOm5Qum2gNKs5y8k60V2iPlF0aEvRobKC&#10;7kz/oZJ8mom2rVmersJAf1nWflZfDHS6q85jQc4gHkyhUqw/I70zGDy0besWp2P+nAdm3z9zRsh0&#10;uQ1HvQCl4jj/F8FRL0lNmfLQA/e/8u9/vfyff63417P/eGrp83PnliQkYPq7ynOaynPWf/Ju6JQp&#10;s2fOmB0y46FZsxY8MveRB1RYR4I4yJAgjnYGZ/r9U0MenHEfQ3dWaOhDs+fMfyz8Hy+9GZPm1Hvz&#10;/Xlb/vvOhz6LtWPvth05Xl3U2ndefeHzD96eO/t+dHjuqeWD3b0rnnnmyaWLXn1xxQOzQkKnT5n/&#10;6Ny3//1G2Lx5TIfQadPumzb14dAZn73y8uDuHbhoh7aX7S9T1wmrqMfOcm2flolrpTqHVa04++A2&#10;eEpoCDjrGSsZS5pEW/CKjuwsmzxioxg0Z4i1n1TWeDWcgg5WWXnRgPVS/Et2OyyZLLqUpQqKy3p5&#10;eEeprJ0MRTY/atu5pYBhhgIg8icRipACan3VXAdZrXkkC2YkUFx2mwClwOEUxeRQNFqxoqOk7Nng&#10;IUUr5EDEqcIDgx8emPEdu/DAcIC0jaXcRonviEwEijdAc+SRTsBjEyIIQBZCAHEdRGc4QahIOkqI&#10;gBQHyMJzgp/WTUqAE60ASpFSSvqcdPIKADwbUrIoCx1OHkUyWfCIHGRO6gMi/JNqUETKyiN0Ckpx&#10;ygIwIwEQx3eSXyQDIDwKUYSLHLKEH1EgggMgUnASQTI1IuF/6aIhMqUuiFCkCmBSN1IcMnEipVKq&#10;EARm6UN+a0A6E5kgpFKXuHqA1CI1TkqThkguAEIR4QGndgaSyIcORVoqVSCBXERJXTxKjcIpj5Od&#10;xgAAYIYIRWqnIfQMPEhjKtFFwgOwReERHgD+/uIcQMa/vFVBWdlaoBKleBSZDB7pNNGT6qSxsv9h&#10;alCcuQ/OfGFWMr+YgKK2ANVJZyKWFMkiBA1BpEVIlpATpgBfXBxuqkAgVaCemol//0zIacjysHND&#10;DYj35qZ2uh41mOmTVohHieyIOw4blZJSO447LSVVNWoePNLIxSJV+227HHqy1KkT7cS+GBZUQg0Q&#10;iqADagtQFs8eCnJkYyAtVXpmuqU/xbLBDAOSJTLC9gNTJvEXCYg0aR9v6s7PUOEYnx2kTvvKNTqg&#10;iYRRsHiqi7QviMNQ47bAqaIzAVdbxr2gSa1HfZ0dqHKaWL5ZN9UdLh6bnL6BgVSCCFKvkqa1lJTO&#10;p+H7nEapi0qpriw1Vt7w2mlJ3W3TVdoM+6x6FED5au3rVBLHYZfFKlzlUp+sognkyrU4++wGNLkX&#10;eHKYULXR59hr0dW7LE1ee7VN3xZ01dmNVea0aotuj1Xni45IXL3y03f+u/LrVQazI8lg2xCdmJiq&#10;j4tL8DjsO8uK3RadUZf0xZefRMbHRsRGFhTmOG3GtKR4t53djNNqMVjM+pjoCIfdlJYW5/FYkpKi&#10;EhI2+wMOl9vqdlkjN6wpK8zN8LkLsjNsRp3DYqzeu2vXti15WZmxkZtjI6MSY+OS4xMsBmPs5phX&#10;/vnyR++9H7Upwm62QAfSkpLJspnMq7/+Jjk2PmbT5oDdZU5MLQxm5fnSC/zBfF/AnpQU1Ot9yUmZ&#10;yUlFxrTtLstevxpp1X7rLlvyDlNCncfUxlrjVmeZ61y6SntKrUPf6DG3+B3t6W4cj0qnoc5vYyu4&#10;12tqyHZ3lWKTc+sz7G256pokfhRGET8Zg5y1DIRfisGpPeawRh/YUbx/G8uf8na6tE+VySnU3kK1&#10;B5aZJSkzFzY1JfPU/eKktRmOplyFqCiPZmbVlNcsbR8uU3HuYEVxb1F+U1awMegbrChtzc/oYZmu&#10;KOoqz2/KT29kjjCSs/0teeoQUG9pflcR1qawLSfY4Hf1FKm1ibkg5giZTHCmGDr3qd1++qE9Zf1b&#10;8wd2FAFN+f7GPF9/RcG31TuwTkylwW1FAJSDWAyst/Z4YGfpsbpdB/du6SrP7d+ucgdYO7QoDyaC&#10;Ocj0F2OrqtOWKrFg2EDMBWoIAzYQHJ8EtslFjcmLwiDkIk2mttgiEQhOLggUAGYopEgQCo/CLw3H&#10;RGAHxCjJKgmRLBigUAtEKYUEsqgR+QA8AL8UipEFItJoCNOWFmndqF6AFTOIyQLhV5ZUGCgCIJy6&#10;SBEOInoiU3QWBZAsKRWJmYUTQ00qOkujyCKdNHrQeaQIjwC4INJXICIQTjGYSGvMcvO7M1BVpJLt&#10;ZGm23CYj38U/yJLBqp3rx5lvznBharAtYr4kQo0ZpAeULdUsmIR1qAhNqJEek1/w3rVx2qFv+AHp&#10;GSgUpAhzgVRaim6yLvDIijDZUaqvtG4kZfCQUhb9Ub63LEdCNhI5lYAUqcCUZIsZULfYWMwGlzvF&#10;bleRGqcz2WLT7iR26RzOVJsjzWrX210Gh8vsdBpsNlK91aqzWIwup8HpMLldFq/H5veBpFotFq/L&#10;me7XO6wgroyAPeC1eVz+zEBhYf6e3du725pPn/r+/C+nz//800/fDV8489Po+TOjF8/+8uN3p08d&#10;/+Hktz/9+P2BwZ7DB/qPHT1wcH/v8MHB/q42oLOloaW+cu+O8j3by7pa6w8N9Rwa6jt58vjpX04P&#10;Du0fOnjg/MULl66Mnh+59Ou53459d/K7H04PnzjZ0tlb09ja1t0Pcur0meHvTnX1D7X09Fc3twGN&#10;nT2NbV29+w8NDB3p7hs6MnzyzLmRb0+e7ugdau87sP/b72v3H8ytqktwBb7YGP316s0bN8YH/DnH&#10;hk+eO3fp8PD3nQOHalu69tW3kjZ29DV29fceOT50/NQPZy/euPPnyZ/OHD1+8tj3Pxz9/uRPv50/&#10;fvqnjsGBH38+PXp59NxPP/80fGJXZnbye2/6vv5oW/xG9rqNadH1SRE1sWv2bvqq+PN3dm74vDJ2&#10;dVX8+urETVXJkfsSI3YnbCyP+GZH7JpGc7z6MtHfV9XsM0Tt1UfuTovco4uqtSbKx4zr7cny2lSV&#10;MaHGnNJgT9uZHL07NbrRpt+ni5WwS6U+rsGWWq2PrzEkNNnS9qZE70tVJ1wqdZHVxhjSSn1Uoz2p&#10;zhK/N20zaas7rcNnaPeqt6WaHOpVrCaHrtmp7/BZ+rLcvZmuDrWRVne1SiymzWsm7cvwDOZ42Wl3&#10;BdjnG0kHszz7c339WW5wynYGbOqjzva0Tr95MM8zVOAT6M9xqftEcgK9uDvpLnbsg7mBAURBzPOz&#10;V1dis9wtDn2tMRH9+4O2gXRLr0/X5UgCWkxxHbakNktCn0ff40oD6XKndXt0jabYZkt8j8/Q5Tf0&#10;ZVkbHYmtrtSDOc6D2Y4Bnx7mTldyiy2xN6Dv9uq7PLp2Zwr8tSkRTea4Kn1knTWuP1O9YlZnSa5y&#10;6Ha6jebNK58MfyQ0ZMqMGeq24+nT1EEJLaAzI3TKNHXYISR09n2zQ6bNDJ0xe/bsR9QHnWfNnTZt&#10;VkjI/aGh98+6b/bsmffPCpkZMnUqG+xp7NenTplz/8wXnnoiLWJD6sqVX738yquLly1/+JGwGTPn&#10;h858LPS+R2fOmjf7wUdmz5476/55Dzz46OwHwubMWfDQQ0sffXTRw48AS+aq2M3jYQsWPTJv4cOP&#10;ki5+dN6y+eq7UYseeWTxo48uVcdwtMM48x5bOHdu+KPqiM2ysAVPhC98atHiJ8MXPb4wHHgifPGy&#10;BQsfX7gIynJ0WLL0mcVLn16w8OnHwt5Z/uzqV177ZPmzny5/+rMnn/r8yae+fvqZhH+/mfift0zv&#10;fxBctbIkenOlKa3Gqq93mNoC9ganudZm2KlLLEuMzY+JcHz5efK7b699+YVPn1v+7hNL3nty2cfP&#10;LP/q+edi33krELExsGnDNrO+IcPflqfO0neovWVuZ4G/ymHAG2t0WRjSZdEb96TF1VpSO/wMNvXF&#10;KEZIX66/N8cnh25a/LbuTB/19mT5BwrU+9jq2Au+O7YyL9iVGzhQVtCTl4F7erC8sD3Th0vajhPj&#10;t5MOsQnRAj0HKgqUcQ86ujG1Ben9bEe17yWRQldCtmg73i0FbSU5rVje3IzW3Mye/NyeguwGr/Nw&#10;RTGLBM7oQGlWa5Zrf6mK2lCqFdc2w4VAKjpUktcd9DY4bXUud0FayrJ5jzw4K3TGNPVtKfU+lPaF&#10;KRW9YWBpERwGSegUdTnx8yuefeO/rz//4nMrnn3y+fnzk99/Hz++Jd/fva2oYUvh88vC758+9YEZ&#10;Ieo3XRz+6EMPhmgjU8lUX7BSd+WETpkya+q0WVNDHggJZTjOvm/Wg7PnzH1k/qInnv96Y2JWye4U&#10;vWvVp1+17t7dUF6wO8+f5dB/8s7rS8MeC52uRrUhWeey2OY+8MCLzz8bNm9uqPpkm1Ls/pmhMxn8&#10;00MY0jw+MG3qivCFRUbdwNbSroIseqanQK12LHKk8le+3pIMdWm6eqX/nvsoHpha/LRtBkup2jVp&#10;l2LCwLqIM0HPs6Cy/okXon4ILV7AEs7SyHLObgeALpwsjTgluCOssghEyPCeCigikOoEyEX4wW3F&#10;1AUimsAGD2Jrgw7xJyAiEGbxaUiRAzMwVHEvZIBWpLJ+i/+BQBpOqga25jbBgNq4kseqtuPKQGln&#10;y42fgb9FLWyPaRTN1LbT4t9ISkEQkQAolTRvQAAl6QqqkKrJxZGiFsmFSFnUg20SgV+Eg4hkgKzJ&#10;WoSNLqVFyIQNlSgCEf8M4TBI1eLjgogQOCkOAjM85IrCUhacKkQguVKj5KIzzCITIiAFRRkQIQLw&#10;IF+6CJDi8EAka5JfyooQ0W1SDrhUN1lc2ES4dA4UkS8CRT66SQNFFMzi6oEITm+DiChpr+CkFBH5&#10;8ijF4QGRXpqUA4W6SKmLR+kWAB66TpiRBr8IpF4AZqaDKE9KlnCCkMIm9VKKstJ2OkEaQnXidlOQ&#10;KiDSEGRSClwGFUXIhah2IEVZg6Xq41MyBZjFwoBM0QpOAH2qfFYkyyAEhEe1RftqlUxDcWqRxkyB&#10;iDRppkhDCIMQVcFFN+YOI5AakSPNIZXfF0SCv8hBMWoRwF0mF1Eoj5C+LflN2pkd6THVgZplIMUU&#10;4MRjgsARIi47PBSkIZSVSYE07APtAoeCHKpGYbQihU6fUy8yaRQAojpNCxYjTTRnb4BY6VJpCHRc&#10;fwTCg5EHh14TsNONdelOaoeTXDGSiK3xWtlgsyfZY9VtNyTttqg3jkHU604ZnkqHsT1bvUomLSLF&#10;xqKAsq45ATk+06S9S4UEOXdT67KAqBd5fPa9NhVnYcU8tKUIYoPXfu/lKQ2qnKZ9dnUeBAWQLLXU&#10;+e0gu206AN2oiEdgn9OIAtUeiwRxVFzGqg7XtGaqT1lVu03tOb46n7U4cfN2YyIrZpVLnbtRR2+c&#10;5nqPOjEk54aoscnv7MoJokmV3Vhl1TejttPU4nd0pnvE96AtuSlxxoi1boPOlJqqN5j0Ztvn36xe&#10;tW693W6P3LzBbTPHRKzXJSd4Pa6vv1n19LPPvPfuO/FxUfqURI/bWVZaXJCfm5yUEBW5MSE+KiUl&#10;JjU11mbXx0RvStMlutw2gzHVbDJ89dmnKcmJiQlxGmfEF59/mpqSZLWYAn5vSlJyXEysOnSTnJIY&#10;G2c1mlw2e3Z6hj4lNTk+AYpJp4+LiU+MT0pJSk2OS/I5vQnR8Tajdc3Xq9evWrd5fYTNZA64PJlu&#10;dcVyjtvtSU31JCdnGFKLHNZtXscWm65EF7fdlLRNF1uNc+4zVTv11W5DG9vXnEBH0N1Mj9n0lU5D&#10;p/rjv4qttBUG67NcIPUZdnaM2ssmubLCshDLZGQ4yTSU62DZFbMfZkvJZnhA+4YjjhNOFL8dP4G8&#10;YSeXyqmxpF1Xd2i7ClIwBRjSAxX3jAyzG2Dwk8JzdFf55JvO6NCZry7oZcnr3pLXX1HQzPa1PLen&#10;Ip+lUL2QwszKC7T+feqBpZkBRl1ojigEypLNHKFSpk9HUebA1sKaTFdTfqCjNFshhUrg0I4SZhNz&#10;h2lVE3Qw9/djT7TVlpQiAGztJVmUAlGxm21FcmDnwN8ffkI+qSC0CzuD/qIG7ZVJTRVioyRgBJ2d&#10;Pyn8CEFJ7JhEMcgFQCCSBf3o3gpZW8UUy2SnIBTpSVEARKwH9gfJ9AyPSIAfHcilo+BE7Un5AhCR&#10;I5ykZFFWSuECSSyejqU5WE4JTslPBp2fT4yYjJBvq3cgiopQAx0AECiiADKlOh4n65Wq4cSmYcom&#10;fzKUxISiDEAuj2JgeUQUj8JJWTUAtO6VGoUoCjDIBdoL4FEHWxjDDH5SddmT9pWMhoC9Ncsjr1Zh&#10;dhi02EaQZu3T+2JOMY+0jk4AwTijKjrwC1L1Truu0mtBATqBnhFzR/8wcaAAFGd8kiKKjoUTCdV+&#10;G82RVtAi2sU4ZAxTVvpTKkVhJlqbdqcPrRBEcGlRc453it5hTTTqdHZLkkmfaDTE6XUpFnOC0RCv&#10;M/AYmZgcm5aaoDfGp6YmphkSUlITkuITk+PiEqJjk2Ki4iPXRazdELk+Ii5ifdT6dZHrYpJjohKj&#10;QFZuWPnZys82xW7cGLvuqzWfrFr72eq1n339xftJcet91lSfJXlLtrcix1eU4SzOdFVuLywr8Bdk&#10;OXOC1sygKSfTGnSnbS/LKC/07d2eV7OrqL1+R2NlOdDRsLOtbntv675zp4d/OXnoxPDAsW+PHPvu&#10;xPc//Hjq9Omffvn19Nmz5y5eOnzsRFV987Z91aU7dnuzchMNZndGtrq25peznYMHgO6BAx29g/Ut&#10;HftqG6vqW+uaO1u7Bo4eP3X6zPkDR0/w2NLZ39jW09gzULv/YEVbhz2/eEOy/vN1m2OSDUXlO/bW&#10;NLX37O89MNwzdLT/yLeUJG3p3V+yY+/O2vr+o8Onz50/cuKHtu7Brv6Dx77/6cSp0/uamst27zp1&#10;9peTp0+eHD7StWd3EFP+zn8d77yV+/nHBSs/K177eUXE18WrP8r+9K3Srz8o++qD7Ws+27Px6z2R&#10;q3fHbdiesGlryuZdhtgqkzprU2OKb/Ua2nzGGltSs9fQk+0cyPe2B20tPnNnhqM/zzdUlL6/MLg/&#10;z9+X5T5UGDhUmL4/19OT7ugOWvfn+roClp50W3+WU7tixtCf5R7M8R4pzoSh02/uzrCR2xlUWR0B&#10;c3+Oqy/bebAocKDQD96VbmW3PJDrlrMw6mvNAVWkO8vRHrSgTEe6FWX2F/rRqjPDBqhoS55HvtCM&#10;PuqDzdnq8XBx5qGiDHLRvDfLoVqR6+7P8wBdmXakUZeK+OR4h/L8FKGshIrUCR3txhz078t09AbV&#10;SZxWe2qTLaXeErczef2+tIg6c6wKuJjVq14dXnWzMtATNPdlWDt8BqAnw9ydbhrIsg1mW7sDxg5/&#10;Woc3td2b1OXXdQfTOtzJAxmGelPUvpT1pC32+HZX0lCufSDH3ubT9WXb2v2GRrs67lRjS/Ot+9Kx&#10;6esv33npycfnT585ZeqMKSGhU9WpB+3ExH0h09SGfKq2f54yNXRG6OTnhtiey0ZXXSs7dSr7aijT&#10;pk2dpn1dKHzew/MeuG9u6PSw+2cuf2zeS0uXvffs85/+8+X1b3+w8aPP3n/j38vCwx+ZMyfs0UcX&#10;Pjo3/NFHgCXzHl0yb96TC8KXzpsfPnfeokfnL54XtvSxcNKFDz8aPveR8Llzwx+ZG/bQnPlzHlw0&#10;79HwR+eGIeGhOdAXzXtk2WOPLZuv3rRaNn/+kwsWIOfxsPAlSAhT0ZwnFi97csmyJ8OXLH1swfKw&#10;Rc8tWPT8wvCXwpe8vvTxFxcsfGHe/FcWLf7ngvAXFy7+z+NPffj0s9+seCHto48sX31h+OLj6Ldf&#10;W/f6Pz97/qkPli9976nFHz2zbPVL/4h663Xj15/Z136TEb2pOC2+Nl19O7YpQ313XL27hI3DvPpt&#10;zS5Tu8/Rm+6tNqW2+J29uend2YGBvIz2gLs3O9CV4e3PTQcZYKcadLenu3tzg/uLsoH+/Aw4WwMu&#10;igwWZrcF3S1Bd39hNn6GGGv2G+D4rPgcUHA79rOc5Pj6S7KHWI8LM9RxGw3pYjVi3d1RcmxvRQN2&#10;X3s//NDW4sHiwt4itlJFHeUlTVuKG8oK68vyO3eU1+ZkdJQVdJWrjRDSDpbmHSnJOVCQgZ6NHmuD&#10;29KR7RsozTq4NX9/aW43/rTLMpCf01dYWJuZ/tozy+8PDZkxXX3GXnuTShsTasioCI4aNlOmaKNs&#10;yuPLFv/n7df++cqKFSuWP70w7KMVzzYXZOCvVGd6BvbuyDanLZv38AMhU2eFTH1w1szQe58bVxfi&#10;IEHSUMbn1Kn3TVFxnFnTQ+6fed+s++5/8IG5YeFP/fPV9+zu7G++XBMwmFu2lrdsKdqbF8hxmb7+&#10;6J25s2fNmqG+bPXav14OD1swK3QGj7NmTJtxLzw0dWZIiKbxlJkhM5gCD0ybGv7ArIzk+NpMf1dR&#10;Dus9gB+vtkbaAWy1UOV61F8CtT0Pqy+rOCuxeB6scBBl7RRvAAYKsvzj4sAG4MTQ1eRCJ4VfPAn8&#10;HhHCeilbU3JZPgHoFCGLIuIEiH9ACg90akRPcVNQFQp0KpIqZPcIQhaLNGyswexGKIJ6qIRwagdk&#10;O4e21E5ZJKhc7Z4dEQgnRagXXBpOP0DBj8SLVUcDtAgOviw8ADxwigMkCiMBRPThUWoHhwhOqvTU&#10;HErK8kguZeGEKLkAqpJCRI60kbKiEvzQxQWBTq4wQIGHriBXskQTaZSUEh0AaoROQejyu1CR8Egp&#10;iv9vpSCTZSelwQARXNikVyV3kmcSFwkC8iiiJikAxUUxwQURzv8F+JFMriCASBA9ASGiHg2kV+UH&#10;lSrkdxGxlJJWS8ojxMl+EERwkT/JL7UIRXhA6H8Z56Q8UvWkEBCI8ig/vRBJJ1uB8tJkegA2KSi/&#10;qYgFgUGEMIwRIhXBxpYDseKGUq/8+uzE8PuZAgxvZIoc6RBc3pON+yAyi9XGSXvzETrF4QGQoHTT&#10;NgwSKGGCsB1iZoHIJQXwM3IQi0wphVhKoaS0UZoJIA2FqQ6KVIFK2ByEiGSccrIoJfwAMqHASRWk&#10;asqzfc3PwKdnp4oCeOHoJh42MqmCnqEItdNpANK+r9/DNok2yqwnRRTMsAH46GIr0AQhErBGH1LE&#10;wkBB9mYgbCmx5KiEYtRCXdKNpMiUugQhi1IAFfHTCAId+VVu9VaUbEhaMjxVThNtoepa7V5hEPYJ&#10;UhZAMXYgtBE7JkEc9jASykGIXCQsR2xqPVaRSW69x8bWHahxqngK9HqfHQYkUBwFAKqr0b6Ntddh&#10;QBRZIgd94GH7VO9X1+6yraqyG6kFHnLrfNa9dl1Hrl8FbrwW1mXZdCF8lzkVzt2m1O26xEqbQQJJ&#10;6LDLmLItLWGnIXlravwec5qcx8FnaPTYah0mFcmyG/J0CY6YCJ8+NWi3GVLTNm7c+PmXX8QnxiUm&#10;xmdnZezZsb00Jz/d7k2LSnHrnRadIcPvM6elpSUlby0rL8rLz83McljMUZvWZwY96X5XUmKMxZAW&#10;HbXJoE9zu90pqYbNMfHvf/zZhs3R0fEJ6zZFrNu0ce3GDZs2R2yM2BQZGRkbG5ucnJgQH2s2UUK3&#10;OSoyKTnViiYGQ1xM7OZNEQ6LlbqsRlPM5sjE2Lj0QDA3N3fDhg0Gk9Fis0ZHR8bFxelS0/779rtf&#10;fbHSYXPrkvSmNKM5zWhP09kTEryJMSVmfaEunpWo0mVUL33Q8x4rXURv1NqM6kUzc0qdz9yY5ZRL&#10;aqozHHXZ7toMhwrNaNe+MgaYm4wQhoeMWFIZGxDZOrJeN2axBVXXxPKrsfttY3edn8Ev2xxwdeOP&#10;5WcDfQU5bVmB7vys3sIc0o68jB5Wf4xJUU5nYXZPiTp9w1xAPoN/sDyfAQloc0G7ECRHzSnWPuaj&#10;LIWS9rHDL8pQIZUytTi2auuyzIjB0gKgJcvfW5zbVZTXXVrQWVrQW1HSXVF6YO/OwR1bD+3dNbR9&#10;6+DWLf3lpYMV5e35qiDTE61q8eu0L69jXga3FQ1sVS9PqW9FaxEcagSR2A3znYkGGzXK1GbGiamU&#10;FAp0eAB4mMKShaUVgD68bytsTGdsFI+TPADt5RH3gwkus15sI2yUhUHN7r9tJgpTEDbo8JBSNQXJ&#10;gl8e4SELBE7Mi/oJtCA4pcCP7q1ArHhHsKlu/NtXYRgoL0ULRojZHKooPLKzTII7/EbQ+b3ERJOF&#10;WAAJ6CbK84hMDD6Pdenq7XKpSCyehLooq5YMzWOR1qEVZRGCqJqAncd7Pfk3M8XRB2CBYPyIDhhn&#10;GaIgoq0IQSBl0QQr10MV9AZ6omSOr4NlSwOcfHXQXgvWIxAhjOf+Ysat2ixIdUwBxVCYIQ3hBxI3&#10;ktYBzDjmi2iFEJixeOBIAxGZ0ucAvYE+/EaMOqSRS6NoguoHLbJJRQATjVnWpt3s0669DtZZRHHa&#10;wsql3qiCPuXtD/797sdvfb3myw8+fe+tD97897tvvPvJu2998Nab77/5/mfvv/fxu598+fE7H7z9&#10;xtuvv/n2Gx9+8u6XX364fv2XX6/8aOXqTz7/8r2PPnlr1drPvvzmw48+ffub1Z9silz11cqP3v/o&#10;Px98/CbENRs++2bN+xFRn1usMelBfUGuvbGq+EB31aHuymP99ScPthzsrDzaV/Pjtz1nfhw6d/rw&#10;2Z8OfnuoZX935eGBur723Qf7an45tX/0t5MjZ46f++nImVMHfzk59PP3+0+fGDjzw5FTx/rPnz35&#10;65nT3/9w6vzIyI+//jpw6BBQsXPPR199s3zFi8DTL7z0z9f/k2yy9h06Onj0WH17V8fAUPfQoY7e&#10;wbbu/s6+/fUtHfUtXYePnfz57MVTp88OHBw+cPTEoeHvuwcONbR217Z11w8O7e3pz965N9HlizPb&#10;Nifr1kUn2ANZW/fU1DR3Nnb0NXT2NXUP7GlsdWfnu7NyqpvbevcfrGlsVcd/OvuGj59s7ejdV9t4&#10;4vRPo9fGRi6dP/fryb35Ga51K/M3rd+6aeOODeu3rl1VvuabLRtX7Yheuz1m9c6YNdWJm+oSI5pS&#10;oztMiX1uw0C6vSvd2hy0tmU6DhUH+7OcfZmOo2XqUtW+XPfBkvRD5ZlDJcH9xYGhkoz+Am97hr0z&#10;wzZYEDhckj6Q6+4MmtR9w+nmgWxXd4alzWfszuDRqq53KQ72ZimZpP3Z/x9f/wEb9dE9fqMUYyAk&#10;JCTkgZBCQkhCIL33pnSRohBEEyCKMMKWbdmWba1XW7S72l3trnZX65Vtuci2bECABdhyl3vvbd0L&#10;NmAwOCFP/r/n/7563/dK937me4L16F7pWofhfM+cOXNm5syZM7PfYoW53W8CB8DVkUrA3BYwt/iM&#10;9c5k0raAFehMU19i7s/xdaXbm72GFr86wWn0JFNpW9DUlenozrKjT6NXX+dKJm31W+DsCNpr7cnU&#10;ok5//Fb1lhm3scmpDp60DzYrnRtcuiVQ0gJmmNt9FvXJZ5e61UL7NnkK0OIzN3mUnq1eQ7NT1+RQ&#10;j1M12ZLq7fFVpqhGZ2KNJabCcKbaHE1f0YreNDvdpbrOb+pOs/Wk01hTq1fXaItrdiQ0OuLLU05V&#10;mU/XO2LKdMfLU05UGyKaHXFVuhM1+lNt7uQOb0qdNabBHteZamxwxFdaokoNEQhXX1yKP1kUe4JF&#10;8YItMeXUnh+/emvH9i2PPbJm3cplQPjyZatXLV+pPRSzZtVKttDaLncFsGbVP/cphKsPPK9U9BUr&#10;1q9bv/GRx7Y/u/WT999+97WXX372ide3PbXny48i9/92Zs+vhhMnj373w3dvvrfrmWefePyxJzZv&#10;2rJp05ObNz21adOzWzZvf3LLC08/uX3LFuCZxzc/t+Wp55/c+vS/tjy1cfPWTVu2bX7y2c1PbN28&#10;adPGDerQZ+Ojmx/doN19s2nLo+oM6Jl/Pa7g/gnOC0+op6ief+KpZzc9te2JZ7Y/9ew/8PRz27ds&#10;3fXc9h1PbkWNd17Y8fpz2157FuQF4I3t29/a/tInO3d9vGPnh88//83LO756YfvXL23/+fWdBz98&#10;89hn75kP/pyVEJGfFFlsT8Hx1bOuaysT/lR9BCFgqXAkNQUszX5jlSUOW621xjfYkrv9tp6AvdNn&#10;r3dZCBHUC55thgbtc6R1Hku109jktXVl+NqDbtK2VHd7UB3fAK0BVxM8TnOT39noc7Sn+/oLs5q1&#10;L6fioMF78zPkEYC2DB/+Wj6K1FuQ3ozr91pIQxdzAbmRGNcPdLFYZvmIXQbO57RnZDQH03ouXVoI&#10;Df7n9s3/697d/9ff9/6YnRpqrKrIy6jNz2wuzCp1mZsDrhpTykBGalearyPDD7Ar0Jy1l70BUIN6&#10;6YEqr7u5IPf7D9/DZtasDgsLX7Fc3owTtjIsfNWy5epv1YqV6mRw2Yo1y5dv3LDhnXffePf9t3a9&#10;8tJLW59+fetTGYlRPZfyG7KCZX7nFbc96dDerRsfWRv2z9twlmCFdqeYwtU5znLtzTVha5aHrV21&#10;as2q8AfXPfzoxieffX6Xy5m698dfz7k85am+prPZiYd+/erd11967qkHwjFd9cIddUajjhwx4FVP&#10;P7HpwbXhmLFSXOUvf2Dt2lUrlq9ZsXztsmVPPvRARnJ8c25Gz9kcFjZtffrnRKA9L5VVqjXL3aPt&#10;8IlgJMoBZMMGD6CWcG2vJUvyEn3pkshASgEskCyxrN8S9CCW5RY2ACKlCGUAcmHjEn4JXESmLLRK&#10;jhYlCFAWZjihE8kBqAczbZEghgWYLaj6OVELBKmIlCoQBRvCKU4YISr9ExXdPyAgFQUkXqEI1bGL&#10;k18FQeQoBzkw0AmkglBQ1AYXyZKFEMkVZtQmFWbJ4hJcehgcCiAjIrnoII0FUGYJB0SgyORySXMQ&#10;9vbgBGrQl6oTRHgQRQqFigAQ1KZGckmRSYockSl1CUVUBZdmkgoRRISLHGQuFSeVIsIgPKRLYiWF&#10;CMApPOQKAkWKLwFEaTg80nyI0kDRHAYqRRpZkisMAvCgHnRSzAMEolwKp4BoAgIdgAdcKFIpOACC&#10;EBkmGSAZPviRQEqWaEIWQHEuoQuDtBqQPoQZThAkiGELD7iE3ZguHhsbFoWZPhQBAaDInoGdGPE9&#10;swBgYhJ/E6EyU8hCVekZOJmMMBDywrOkGEJA8IrMC5lQADixr0KC6sde5MupDZKlITQcPZEDIBkl&#10;RXMUJgux4KhKqaGLecTWCAGhdiqiRmk1ZVEPZi5pIClFmPLwsEawOrBeEMqzq2TaQoSHqiklvQGO&#10;SqT0D0E5ATpE1ACBAcngKEPKPkdtTX02dsXowB4GfWig8oc+teeRsiC1QWe51tuUQoJoJcONntJw&#10;FJDGgtOl1M4lnQwzWcgsdxiKUuLYWqO83D7DWsOGgbrY21MXAkUx+CGyBWJQ/tn2O0312kfEK7VD&#10;HBZc5FTYDcWmJFJwgSq7sdSULPfgyM8h6h4fu0Fxas9JyeafFGXUa3EsOiQjE2YQ9bs3XYQmAXuN&#10;Rx0byTtxrhoTrxjjKxx6VmF5FQ5sV00J8Mh9N+UWdTCRF3miKDm2xJhEWmxIRJMys44UbSGWGZPK&#10;oRiTqm2GKu11OeU2fZEpORh1ynB4v/HkCVdykkWfHB8Xk5Ck7sv56ZefPS6vNcVqijcmnkhIPpVU&#10;euFKYXauz+E6cehIYnT85XOXLhWeS4yOjTh6NCk2Kjs91ZSSlBATffzwkWOHDh87cjzFZD1y8kxW&#10;/tnhianeUKjg4sVEQ8rp6KgLVy5eKb58/uI5v99rd5hNRp3VYoiPj03QpXz5/feHT56MiIpGg4MH&#10;D0ZHRyclJCYnJiXFxf76y08njh/e8/vPZyJPJuviv/v+q2+++/L4yWPHT544Exn9/Q+//PDT3p9+&#10;PZCQbI6OTk7RqSOnlOioQEqyJy46IzkuNyXxstN80aIvTIq5akwmCqIT6pymKmtymS2pxmcqc6VU&#10;+Iw1QXt1qu2qQ1fuNhLVaL9RqV2lOsvT7nsFmI8QMV21xdXeWyyvWW3J9rHPrPRiqOqNcuqtRjZ9&#10;Z3ZqrcfeHPR25aSTNgc8DX5XY8Ddksae31vtc9QGXM2ZAaAxXT1czERYmuzEVJ25qeodeUwovGKW&#10;tgxpL5fB7LvPZbWzuJzPbsMzn1WPNXHJ4qhu2NHmYFuWuoUHUKczAU9dmq/C72rKSa/LCNZnpnWd&#10;L+zIz23Jyug9V9iSmdmem000gnxmnHgVJgIzC48nb8apT3dX+W1yiEOq7gnSFgX50UJwEFKEkOLK&#10;KC6LDnSZpIA4B/EDUhAKPDhGGgUozTUKPAiRCQ4FUdRFKYRAF1XJYrbiV69Yk/F4UOCUQwE4paOQ&#10;IwKFKIpxCS5OAx4Q6OJYKAVRdbV2Iw9iRQJDI6ckpDgrLvFXmAEpl3gzgBFcOsqhOJ6TDqS4nIhB&#10;Accti/LibaCUae8cRDLA+Kr7fe7/cgOnYtBeTEZxUlGVLLlXiyKkGAzWKGYDXXRDByhoS6oU05Yn&#10;moMEZNJYFXLTIajBcKiTfV8LMaHfpvyMPQVRyuS0Ixh8Ea5M7spBONJEVaTR+dIcBNJMQDVTe/Cf&#10;hlAcNjoEfoh4P0AQmk9xygKyOtBkijPXKEJBEKpm3i3NNTm4YZYJwowD5JYciMCyH395b/ev73+/&#10;+92vvn1j74EvQL758d3f9n/x+Vevf/XtW9/vfv/I8R8PHvnu5OlfT0X8ajBGmA0RbkdMWkCXmWZI&#10;Cxrych3nznoz0k1eT2IwVe91J58/Gyi5mpOX40oPmnNz7DnZ5itX/GUlaU0NZ2en2mfGG3tbL00O&#10;VtyYaAl1Xu6uP9vVUBDquNpSmzPYeXV8sGoy1DDaVzvWXzcx2HBttGMq1Do52DrUUTN/bXhxfurG&#10;ZGi4pxmYnQzdmp24PT87f3v++u3bk9fmeoeGK+saTS7PD3v2/XrwSILB5svKb+sNTV2/PXVjvqKh&#10;ubq5rb69q7Gtp7Mv1NLZ39o1UFnTXF7VODQ6NTo5W9PcWVbbXNvSBVJe01RSWZ97tqiwqDS/pDyv&#10;pLy4qTWz6GqUyXpGbzKnpuddLrlYVl3Z0FZe19LcNdDY0VfT2tU7Njn/572B4fGB0OhQaHT22o27&#10;i/d6+4YGh8f+/s///vfff937Y2Gks9kfG2H+7fu8Ewca9PENSTFlESfKzpysiD5dHhtRGn2yNO5E&#10;SfzJ4vhjJQnHa03R2tedtO9q+wztXn2LK7nRFt+XbutNsza7kxscCS1+fb0rsS3V2Jfj7M129Ga5&#10;WgOGamt8vT2+I2DuSbcO5jjbUg19mbZmn67JldQa0HekmeFp9CTX2OOavLpaR3x70ASxM82GtM5U&#10;U6ff2OEztLoVP3KqzbFAV1B9Jlmd6fjUmYi6MSfLpY5m7t+b053hGMwL9GVrdwBlONpTbW0Ba1+2&#10;F2IHjsanHoZStwWpox9nZ5qjI2hXH2z2mWEjhb/JY2z2m1tTrY1eY5PP1BZUEuocSYAc6KiXyAYt&#10;ralmdviC9GQ6gXa/qc6WUGdRTW5PtdCQgVw/8tGEurpS7c1eU5UxrsGlV/fypNogIkqdSfmMvWl2&#10;OrY71UxKY2kyHdvi0XUEjN1pllZvSptPr2728Rga7UlNjuRKfRQ8dc6EMuOZakdsrSOOHpu8kA5D&#10;s8vQqbmGQkO8O/L4vs8/eJ/97sbH1oStWBuutsfafRArw1auAtg+h60MX8XuXD0+tYzcx9c//MIz&#10;z37z4ZfffvDle7tee3/Xrl1bt7zx3JN7P3v/h3de/e2jd9/d/tzOZ55+cuOjTzz+2PZnn9n6zFNP&#10;bN705JYtT2/Zsu3pp1/c+syLzzz1EvD0089t2vTCU1t3PPv8jme3b9/6vPYY1NaXtz6/c9vzzz2z&#10;ddu2bVuffoaCz219dtuzz0F5fuuzT27a/NxTz2zb8vT2Lc/sfHa7OqN55rkdW7e9uv2lV55/8fUX&#10;Xn7jhZch7np2+2vPvfDG8y+98+Ku919+9d2Xdr69Y+ebO156Y9cO4JUd29986YX3d+z4aNeuj3a9&#10;/MGLz3/zysvHv/jEf/p4tcemzrPd1ha/Q7701OA21XlM9fRthq0rx1Xt1FXYEmvd+nJrQo1LvYqv&#10;zpXSEjA1eFIaPMlYrDLODHs3e6qMwND5XDws0SRBJFEgIC+1aQ641I02qd7OzGB/fnboXD50dWKS&#10;rm7uxR33FWSCUIq4GS85eCGXoAHi4LkcIg+CdVYmiCwJLEssAyxR7ElYEvCwIET/UHDoeGotN6va&#10;7Sp3OtvPnxusqQy1NP7njzv/z3/+/n//P//n//2ff4NP9LbXoGoWa3Z2rdNVYTI3+fydOWzyM2vS&#10;fPWZqY3ZaU1Zweb8zJ7iS72lV5oL8msLC/bu/n7T5o3rHlq3LEy9mnjZqrCwNWvCwlerr1WtUIcj&#10;YcuWr16mHoZaExb26isvf/DRu6++tvO1XTue3bRRd3BvU05mY2Yq0Uldmqc60//zx28/vFbd1xOu&#10;TlbUt65WLV+xarm6KwdZ2J46jlm2fM2ylWuWhyFw9cqVG9ZveHj9Y09sfvrIvkNR+w90XDhPAFQW&#10;8ETu+XFd2PI1K5Zhz5RatULda4NJrw5btS48/LH169VhkDrBWfnwgw89tuFRFF8dFvZA2MoHVyx/&#10;NGy5+djBVvXyQvnGAbtNtTJVBaxN2ayyrH/eQe3tsLL2gwCyvZSVT9Y8UoCFGR7ByUIgsQ5rvIQI&#10;rIuUhSIHCrJ+A7DBQwoRsUiTyABcJMDD5lAkIEox3L8dgPV4KRChCNEVOLWo+MCn3nwMYDxkIYSs&#10;waJ8ZFJ1qctYk+qQZ+klpIBOCpsEKFK7VAe/NAGK6Ex1oi0pONVJKSEC1CitkB6T5ixdogk4cZX0&#10;j3Qsyos0cERRXGqBLrXDucQAwiUDQS6SYUYr0ZAs5IPACchunyLgMEgR+EmhQ5SKRDil4BT5MsrQ&#10;IZJKu6CTS4dAhIFLKSvKQ4QHXEpBAZcsSolA4QFEE7IAoZAFm9RFKkKgCDMpdUGRLOhckkIBaJpw&#10;yiUy4ZFuofcA+oRLUkoB8EsRYQMHWSIiBwQ6osABiFxKdf9dHJyCS20kV9oFUdigiHxSqRoEHilL&#10;LpxLsNRdS90ixrZUkRSRipZqBKTG/1ZJdKa9SFAnIxnqTrclS1ZErWmYN/xQuvLUz7BMKIJ4EYWe&#10;iBWBxMHMI5lQzDsCWdyyHLszE3HCsEmjKIhkUjYz1A6FS2k70wQ6NUIfLb0wXHwOukxkqmbCUrUK&#10;rDVLlpGqDTrZHKInQuBBSRqitgqZ6sCdJabaZUYl1gWYlbS8IPNaBp2quaRSXAQORDwSYsVjwAyD&#10;cMoOgVREgYsmcokyCGfr2KA92KXehBVUT7XAg84V2ss1kYNMqVS0lZsR1P0IjD4jfi6LnWfF/Q9j&#10;IfZiSuyFpGh217KdQBpEPCfbJGTCTEWV2rNaEOk0msBuHDY5eZHTljLt7cX0A/rUaG/bQaYc2bCy&#10;F6XEsRxfNSbK+Q78VITOyCkyJ7JhQw5EdKAb4Wc0GdNqtwkot6ewiWrCs7HLclsu6+P/ea2yTX2g&#10;qhL/qZ0slNp0pdbkq6YE6qV22JDT6HOUmXVXUuLLLeoBKznEUcdANgPpVX2C4BAvJERV2wyVJl1R&#10;fFS1w3I+Kd56+KD19ElLbJTVkJySkhyvS0g0pOw/evT3vYd2//h71MmEg3uO/vr9r3aj1WVxnDx8&#10;/MShY7/9+MvP3+0+deRYTESEw2RqqKqqKSsrLboSfer0wT37o85E79t/8MTpMwaL2WSzOrzOnMLc&#10;QIY/Mjpi/6E9b7y566Udz7/15iv79v7y8Qdvv//O6z//9L3F4Y6MS9JbHIl6U7LREpWQ8NEXn508&#10;c/rIscN2h/l0xPED+3/LTPMlx0UZEqKSYk9/+83n27c/u2//b1ExkfsPHDoeEXng8Imf9hw8HZO0&#10;98DRk6ci9TqDLi4hOTLKHJdgi411xkZe8jiq0wPFNlOlQx3iVFp01TZdg89S5zOW2pPKXCk1AQbd&#10;xqAzXvIp8Xp1C+o/HxOQqQpgM6SYLlaKWXYWpDVnqZ8WlJWmuVjdME61HGvzmllMQZlrGAnzjgnV&#10;W5jdey63NuAqd1ka0rztueltOf8sLhgz5odkmY/YLZZJXV15GQ2p7mqXtTHoacnwd+ZnduRl9J3P&#10;A5H3Frdm/7PSKW+mPXXVmKMeg5K5iSjsGVGN6T5VJCtVver4XC611wc96iCJ+ZKv7gZiJqI/yiAK&#10;IpNCvcQn1dGMR8J9FWb0Xc7vuqDCEsBSAAD/9ElEQVTedC6zWzyA8hX3j2lQACLzl1kpWeI2KYJk&#10;iLI40kD4YVhyDsJMQVRFCJwU5JJuWdIHClmyiMMMUBYgV/pN5MDWez5bPC1ZwobC0rHQYRNc+pyU&#10;6mCmIFqRC0WqRm34MQDCXbwTXUSKC+VS/DBjqhmMMgwoDBZZyKGs6A+odR/97y8ogFoXtIflVYf7&#10;1OEI/S92Vap9q45uke6SbpSmIVBGEx0oSCoWRb0E5JTFUUOXyJxc5IjOjDJjLXd+0UBRgHaB0y3E&#10;nNh5gzq/lhvQTNUeFgVnO4PI2kePqQdUDRDLHXo4m9Pd6kEBNFRPfhnhxLRQTI696IcrJvUcKC4R&#10;/4YrA3CG4kjlZhxUQlV8I/6w0mXCMxdbktGWQaSZNJAZhEBajUBwADdOn0BEeS6lf2gCDLQCzmVH&#10;j35mNh92OiOMxsN+f0xenvHy1cDVkmBGhu7iRXd7e9HkZEt/f/ngYGVvd8nUZMvUWFN/Z/HcVPvC&#10;jf6Fm0O3rg+MDtWNheqnxlpGBmtrynMHuiuGequGB2onR5onR5tnJ9ua6vJaGwuHekpGBiomR+qu&#10;jdeHeotDnZdDXVdI5ydbJgbKr43UzgzXLN7on5/p+eP22GSoaaCzvK+9XLvjpuvGZOjOzck/bs/e&#10;W7h599aN2anxydHQnVs3FxZu37y9wH/Tczf7RsYulpbnXSwqrW3oGAhNXr81t/CHvHL4Qkl5UXlV&#10;/qUrZDW29RRX1F0pqykqqapv6mzt6C+4cDWQkXfuSvmVirqLJVWk5F4qriQtr2nqGxmfXbg7fO16&#10;5+jE0LW5odnrgzOzA5Mz3UNjo5Ozk9M3BkOT49PX7/71n+t3/hyenB2fnh0anvjz3t/Xb9xq7+i5&#10;dWvhP//5z+LCrT/n5y75Xb6TR87FnKrURTfpo+uTIqpij5VHHy+LOlEaebwi/lSDIbbeGFuVElVl&#10;iGx2JnUEjJ2ppjZPSos7qc2d3O3V96daQjnunqClO1Ud4rR6DaFCX3+OpyPNDLSlGtnrtgdNPenW&#10;3gxbu99QZ4sr10fU2+NAqm2xjc5EdsJ9OU6YG91qhzyQ6yVtU5/XMdQ4EmvtiRWGqEb1vXBDvT2+&#10;Vh0GJTY4kuTOHTmsUWdDac7ONFur39Lg0qvX2ZgTgEa3AUqz19TkUR9y6kp3ctkWsHemudpTHa1+&#10;9ZnnBru+M81R70ypc+jUsc79x74oAjP0Rq+xJWCRQxz1JeagDZ6udHtnhrPRq6+2J9V5U9rSHe2Z&#10;9s4sNykM0NUtOQFzZ8DWm+VRRz8A05JZ57PKN4movSvd3Z8T6GNypqGMRSuizpgGst19mc5GZ3Kd&#10;LaHGEkdjoaguDVobPOij785yDuWnjhamt3nNlfqYDu3xtN4MR5tP3+hJqnXE1Tnj2/36asOZ4pgj&#10;5UmnG+26GruBWV2T4a0vzM73ed1Gg9dq/v2HH9Uud0UYW+iVbMLVG2BXPBC+9tH1D294aP0Tjz62&#10;ZePGJzZsfGL9Yzu2bD30/e6IPXv2fv3Fy1sef3nTxs9e2p6wd09ais6r0yWdiXjvzdee2bJ588ZH&#10;n968edvTW5976qkXnn5q+5NbXn56y66tTwHbN2/a9dxzu7Y9/4L2iuIXn9m687lnX9u+fde25158&#10;7rkXn9+268UXAfCXIb744ktbnwV2Pb9953PbKPXGSztef/GlV7Ztf237Cy9v3bpz69bXt7+oDmte&#10;3PHW9pfefWnn+zt2vfviy6QfvLzr/Z0739u1642XXwTe2fXSx6/s+GzXix+8+Py3b71yave37siT&#10;BYbECq+tNd3b7HN0Bj2NDvWyYYa12WftzfG2ppo1sNa79aRd2Z4qR8rZhFNXDbGNqbbmVCvD3ZXj&#10;6sy2d+U4WjKsLenqtluWkEZ8nIfY141vBW9jZcKNBtUTUv8E/X53rctCkDdQkDVwNhvozk0LXcwn&#10;/e/vp+BYcbuoB8PQ+VyWBJYBWR5YEsjF4cImCxirhawfZIEQGfSczWvOzSoOuHPtxgyz/lzQX33x&#10;Qn9L08RA/8Lc7P/x9193r8+OtrdfSU2rScuuS89qyMxpLTxXf+5s8+ULI411s52tU63NE61NVRcL&#10;cnyu4ozMqoKzY0NDTS3Nb7//wWfffPPzgf1Hzpz+9qefHt20adn9d+OELQ8LW7YiXL0jZ9lTT275&#10;4IP3Xn1t5+tv7Nr+7NPfvf36VZdDvZQn3c+yURV0XAo6Xn9pK5wrV1JQ2d6a5WHhK9RpjnoBk3Zj&#10;jnYzzorVK9UrmlavXPnIQ+oLaVs2bUmKOHPW7arPVCdNQ2VXL/idmx5+cOnoJyxsxcoVSqZ2c9Dy&#10;Vcu1b5mvCFu7Kvy1V1799utv1q1b+9Da1auXLVu/cvm727aetxp7iwqItLSAI7WjMK0p21sTtLfk&#10;+uszCHTUjySsSSxasp6xaLGKg0OU4IbVi2VM4hhw4WE9gwgOkSzJVSGddtMES51sKVn8ZPGWqIUs&#10;2LhUkYp2ntKn3ZhDFmXJoiBE7EHsDavov5grj5AgTYTDDKfEN9gGzKiKAsghQkKCimbYmhK6UZ0W&#10;kJGLqrIMoxLS4JEzDlpBTAAdBmGDiCgYuCSlLiIk1FvSn1zKkgpROgEKID0GIgWFGRwNYaNeZKKP&#10;RHJChweiNAoKWaSSC0UuBYFNEOQIM6WkZyTaEPVgW9ITZilClIlW4EsgrYMThFFAc5QRfaS4tEXq&#10;FR2W5FMXAAIPAAIgH7UFBygLgEiRJQRR0MGRLOpxKUKoHcpSQWEAlppG2SU5wg8IDhs8dDKItIue&#10;oSA4qQwrQK7UCGWpvdBJAUoBUimI8CMcfukBEUIzoYBQhciBDYoUhI3mgMAgBf9/i8ADA90OBQYp&#10;JTgIzOAA+KD29W4EcgnCWIva9LbwK4FyQnH/LGlJVcSGrhQOXS4AJ2qHjchVBbLaewHgEbGwkSX7&#10;RlJ4QDqzU/HYLWkqfIfIHJTBJQWopcShRwizCeCSrKXeQAFREmDPQHHUAwi4mbZUR70w0wTZtsms&#10;hw3d4MHPU29PXjrLCmsEl2pp0H5CZ2dS5jYxYZm20nZmLn3CpUTk0gNIphaAS1KaIzen1HjV109Y&#10;XNi6EMdLTE9DVEFtYyx7Y1l60Ef96qDNLDQUH0iNyER/5VGhk4uFnM3ov1LQkOFRLw1JdVy16WgF&#10;wL7iQpL6+jgKXNDFsNlAW6qTVkuN9Bi1AxQU3UiBau37VmxI1F0zqSy76pt9QLlNzzpb6VBvUC7T&#10;HrACr9JurmHrQhspW6q9tUfkyEkQpUjlXTZVLqOs2oB8IEZ4AGqsJXJTRwl0lLHEShfp5fZYKkJ+&#10;6f2XGctzXtUOU7EhUZ6rkrMbKFdS4oHz8ZFFybHqjS02w6W4yJLE2CuJMcUGBJrKfc6LLps18lTy&#10;mYjk6EjQ6Mioo0ePn46Ijo9N0iUZ9v2695cffv7xmx/OnDgNvP/Wez9//9M3X3wZG3nm2KGDpBQx&#10;pegdFuuR/Ye9Dk9NTc358+cJ006dOvHrb7t/3P3tvv2/RcdE7N33y/c/fHXi5OHoqFMZ6X6LWX12&#10;PCYm6sTpqGMRUd/9+vur777/3sefHT9zJslo/GXf71Hx0UePH0nRJ548ceSX3d/qE2MN8TE2o27v&#10;vl8PHt6H5MTEeP4OHz6cojeeijhzKjIGUb/8uvfrb34gZIg8HRNxMjIxOtYQE3V893dn7ebKoK/Y&#10;bFBvnrbpiYeJscutCeX25GqvUW1cA9rr3tTsULcYs5tV21TtG/AYHjOFFDskogAwD6A5i8mlzjFr&#10;MUiKa3aLhTMXMFHMUmyJqR0qKhgsUq/Ax3oBzIzACYR9NXIw46UsALNkUjO/YMPImW6EW31nc5iz&#10;lFIGTzh3Ka+7MBvh7M9ho0aZyOr9cfnB9rPpTbmBf+IK7bci9tsoL+EcLgWB1CulIIrLoiKIyKd2&#10;dGaxZjapLwkgMyegZkeOuiVWZjEgLgtEZqISpS0lNAFc2KDgV/FX8KAnWeI6SKVnANVGbb2jXphh&#10;EyJ9KHIAiBKioDM4FBCkwYk0cQj0m1Qq0sRXwCxy0AQc9whd+TotFoKCTCqVrqAV0JmwbF6kaVwy&#10;9HSXpPQVMTB9yNQWL0qvSvADYD/woDkgmksbsQ16D+FUJ2rgQOBHFM6NzgfH1ahgVYu0KYj/pGq8&#10;E94VnJ5haFAYgdghClA1xakai6U4pbhEFDqITFFY1ZKbjpHUpbprA+rxLlGM1qEYCNbO3gGDb8Ce&#10;icTUiZt6VTBELskFCErlrAdoSnMxNepwmOqQ0VQTUOsFPUa7lPFo6wUuUflJv0McY73vn9NPOg2t&#10;+rVPdsBGE6CI56dDKM7Q0Go6HyAGBmRMyQLoQDqWS+lJsuDnklFeNj3ZPDneMDXZcmt+YP5m//Rk&#10;68xUR39vRXdnCTASqp+d6Zqd7Jif7Zuf6795rWu4t6KtOm+w8+rUcN38te6b052jg9V35gfnr/WO&#10;D9WHeqsW54dvzw3OTnSQzk12zU60j/bXTA03gcxOtk2NNgLTY003pjpmRptCHSX1JZltlYXTgw03&#10;xztuz/TOT/dOj7eNDTYO99dfnx64Oz9xY3bk1o3JPxfn7y7cnJudnpwcHxkZCYVGrs3OjUxMTc/d&#10;DE1O17d3Xiwtz71QdL60vLqls60/dLmyLutcUVFFbVl9y8XSioKiq5crqsvqGkurGqrqW3sHRiem&#10;rodGpjq6hzr7QkOjU6GJa0PjM6HJ2cGx6YHRqbGZG9Nzt/64959btxf7h0Z7h0b6xiY6QyMdI6M9&#10;o5PD03OhsenRidmZmfnFu/++d+8/M7O3RiZnhyeu3ZhfXFj8d1vf4OjM7F//+c9ff927MzfLJi01&#10;4qRnzy/l8dENutj6pNNl0YdrdCfPn/r1csyBKt2JBnNkizWuw5nU6UputcU3WeKAFmdSuyelzZPS&#10;5EisNUX/c2OOLanDp17o2+o1tPssDS5do9vQm+Nu1J5dKjfHFOvPlBmiqq3xDY6kJpeu3avvCqh3&#10;3/RmOEI53jafeuVwT5qzw2/tznB14NSchu6gqwe/gOfFGWnvr+lNd6nnqrxmOalp9pra/nmQCk43&#10;aYPHUOc0aM9tGRvd6lCm0hxfbU2E0uxXX1wGWgLq5bLqC0Es1V51oNPOVPGaBFp8Snh7qg3gEpyG&#10;IKfGllRlSagwxZHW2pMRyPYeCbVOXbVTz66+PcPdEDDXuAztGc7OLG+91yjHATRBnRC59Wz7+wvS&#10;urJ9nTSHaUBE5VOfmlYvu/WaOoL2vmyYne1pVkBrjqPCFENP9ma5OoJW7czI3p5pb0mzdGS6Gnym&#10;aptOfW3ab+vL8Pane/vTPF0+a7vb0OJKbnDE19ija12xTf6k7mxbe1DdOXLVEF1sTSgyJ2QlRhtP&#10;ntr/3XcfvPLKpofXP7Bi+caH1j79r0e3P7VZve9m/YOPP/zQpg0PyxuFn9/y5M6tz33z3nt7vvji&#10;4127dmzZsnXjo8Azj6zfteXJw59/lfT7wcOffvXrux+++/z2l5988qUnt7zw1JbnNm168eknX9n6&#10;9Dvbn93z6fsndn99cvfXh7757NAPXx//9adfv/j0/Z0vvbZt67svb//4lRffeP7p917Y9sVru75+&#10;45XPXnn50107Ptn10sc7X/z4lR2fvrbzg50vfLDrxY9fe/nDV1764NUdn76xC/jqnTc/3PXyGy9u&#10;f/2F7aRvv/zS+7t2ffzqq+/vePnDHTu+e+vtL1/Z9e0br//8/nsHv/zi+DdfxPzygzfyaK4urszr&#10;aMxM7cjLastJq/WpH+vkNzoCNTxmRy7+10FA1pbmrffYGrz0tuefn1szVZTfwtLOTiZNfdepGhPy&#10;W7py/R3Z3oaAvbcgHSKUlkxXe463Kz8AIh/w5hJHDOCFEYgoZBJ/41I7stTPsAK4VJw+gDNVC0+m&#10;ektOb34GYbpsG2Slh4F1BQ+L5+WS9YMVYvBCrvLU2iJE+NKYF7joNZz3mnLsuoqc9PLsjMupgcvB&#10;9MuZOWfTs/Ozc6oqqgf7h3rbuxtLqruqm0bae/qaWhqrq69cOOuxmE7s3fPDRx99/OYbu3a99PZb&#10;b+z+7Ktv3v/stZ2v79z1+vMv7Hz/ky8++eLrA0eO/7rv4FPPPr9q7bpVax5Yod6etHLF8pXhq8LD&#10;li9fv+7BN19/47VXd+16ZefOF7e/u/15f9TplvRUerXeq75NWJ7jO33olw3qNTar14StDlumnsZa&#10;JY9Taa/QVuc46ghmxfq16zZu2PDQ2tUbHnxw44aNTz2+yRoTU5qmgq3W7GDT2dzKgpy3dry4dtVK&#10;+cqVehpw+TLEyiHO6pVhD4avXRe+Bnhl166vv/pi0782fv7R+69u3/bm9ufMp46es6bUpKvdRefZ&#10;9PaCIDGWOsfR0rZ81lSik39+YWa5YqGSMAWKWm5zUycqitgECk4WC5swABLTsEiz6stqJ6kEPSyN&#10;pCy3FCEOgBMgF4Bf1kWEgMBDFkEDWVyiCQGBBArKcu6fgMiuFVGijAQTpADxAXQEwowQFlo2V+3g&#10;lNVuXYZfglTYWK1RAPWQQ0EJHymLnjCAExxQFwiVwkOWsCFZEBhIJQiDyCXAJQBd4jOKk4XCILBR&#10;L1kUh8KlaqMWOEKhCjhh4JKCUgSBpAIoAwPq0S7YpC7hAZHiaC66cSkS4ASBQdoCM7lwUjXEpYpI&#10;oUvIKwEKiNQoZUVtAArMorwAxSECILDBTNvRZKk3AHL/mx8KuUtEkSD8ojCXUp2UFRBOUuEBQAB4&#10;5JLORHlGCv2RBsAPDkhBECmyVFaKYHtkyVgsKQaOZBEODggChVyKwCa4lCWXstKHUhyQuugTOLmk&#10;f0jFzKgXHE7KivFziQSKkCJTsmBGoNxcBp2+RciSwnTRklguqUUMT1pHQcQiRzFoT/v3FGSo2D3o&#10;Jn7F+EU3yjJ/VY2Z6vEKAl/lYLVfeomDcc7KjWszEeEwIxmtUIaKQJaURBoIuTRNLpl08IATNOPM&#10;WVxkB6ImbE5AGgXC9GS3hkCKUy+c8nsAKxeqskCwOlBErQvy0oq8YKX2Jk5Rm1ooSKWiGPqAA0gW&#10;HsmiOE2TrQjNB8BZbmiXOi7x2zBa0YSU/Q9s9Ib2o4XafaEqdcnQUCOp8iS4voC9lCgry1cVdNSk&#10;u9oK09l8UiMbIcqyi6ZSWoQ0+pB9EVkMH3rincrYlmCxdCA6a9stDANNUJtSADsNNvMoALACllh1&#10;6IwceoahYU0nlYe2WGcV5f5Li2kR/o1NDvwADGxsql1mdY6jnbxU2FJYpFjTK52Gq6aECoe6Twc2&#10;UrUF0l78T5xQ7tAXW5Iq8ZYOfYlFvTU5+8yxS7pY9WCXVZ3jACACSFY349jVjT9l2kNhsFEjGyqI&#10;6KmOkEyJpeakGrv6fNWlhKir+qTU48e8p074zkRZI87YYuOsCQnmpASLQZeYEBcMpMbFxB45dPhM&#10;xOmIk6f27vn95Iljx44ejo05c+Twfl1yvNViSkpIjI9NOHzwSFJcfHJ8nD4pMSEm2mhIuXTxfF5u&#10;tsNhi4uLOXBg386dO196ecdHn3wccTry199+//TLb95+/6Pdv+2Nik/68LMvv/nhpz37D+w/cGjv&#10;vgNGsyklJSU5OTkyMvLwwUO7f/jxi88+P3r0qMFm+XnvntORZ7799uuDB35PiIk8tPfX6Iij3339&#10;WeSp42dOn/jmm6+++fb7UxFRScnGE8dPJ8fGWhLi4g787o48Vea2XUyOqbbpS/WxhNPqxmevgTiK&#10;MIwhIPRS3a59a1w92ua1yC05aqC1uy1kKcRWxUso49He6IGpy+zDD5DLjpfIrbOA5QCX4ijzqBsW&#10;mrLdLPcs+o1E7+qFrE4QhFAQM1Zy3CYstjk7tSHDR1rLjMsJYtjqMCXX382Cm6u+0tiQCT2gROFe&#10;ctQvNEhrzsILqS23ml+at2zO1I5dMr3lHjMI80LdDKKcAEGdX91SkeZqTHVgS9gqTaNdIPgE5hqt&#10;W5q5SJBbaGtSiWa9PdrRkjpo0B6FhpNLqmMaiqsBUdMTf4hbLkhHVVQCZDESnwlIwylCp1GR6Ewu&#10;PFrPKMnMQaa5rD44SeFBJYosNRMGcFKlqqYJucxuGRouyaV7SakLxaAD0KlUEMmiLCoB4ABEBCJ2&#10;4JJ6wRkOsysvjfZiBsTDDLFQ8M/iEAByxYlRC8VFDXyI9KE89cYocEmulKIP8Q/IRI5E1yBIQBk8&#10;BmzSOlSlCfQGLZKyFGGkRAL64GdAIKoR0YjAklZYgtx1RRCrbrziUnPOAEhNwFbls5S7jaSYEABF&#10;TFQ9vsSCqB3cMAuwalI52SGtUyf1RG7qHihEoSQ60wP4WBwX64X4MQCfAwVXSQPloIpWo/8SAmB+&#10;FKfHaCNakdJkZGIGMuMoSzNpI5eivHCCoMCyjpbzk6N1k2P10xONob6KwZ6yieH6nvYrvR1X25su&#10;dbVe6essDfVUhnqrRgdqGyrzW2oK+lsudzdfAkb6Kod7K0LdZdfGmod7q7qaioCelivXxlqnR5pv&#10;zw5MDTeND9a11p7rbb06EWqYGWsbHaibCDVeG2+fHG5urbvQXHW2q/Hy/GT39bGO6aGmuzdCf96Z&#10;uHVzeLCvdiTU0tdV19/beGN2fHi4d6C/e3g41N3b09ze0dLR3d7VPzQ6OTl7o769q6DoSlF55ZXK&#10;6rq2zoGJyd7QRE1rV0v3YFdorKN/uHNgpL1/KDQ5Mzg+2dzdNzY1N7/w58zsrYHQBBAanQ6Nz/SF&#10;xvtDE2296oU4A6NT4DcX/ri9+FdoZGpgcGRsfHogNDYwNjk0Od03PhmamlXHPeMz168v3Pvzf27e&#10;uDM2OjM8PDV3887C4r8nZ272Dgzf+fOvP+/dW1y4dXNyuD4/y3d0v/PHb66eOlZ15lh15NFa9dHr&#10;k9WGiEZHbI05ojzlWJ05stkWU518qiLheJ3+TKMxpsEU0+5MbnPr1Et5bfHNzqRWV3KLQ9fp176r&#10;nWrvDNi6M1xyKtEWtDX7jUCdK7nGkaid7KQ0OpObSe1JrW59t/Yu4SZHSlfA1ua2tHmt6uAmzd0d&#10;9AxmB3vTfZ0BV3e6r9Vva8eata9KNTnVW3V6cJras05k1dh0lebERrwt1szGw2tp8dvIbQuo45gm&#10;jxFl1F0wAWuDR53vNLMYsO6aE6ttukY2Sx5zrT1FHfS49KRlhpgaWxJ4nUNXa08Gr3eq3CpLAkR1&#10;V47boD145VIHKFqNNfaUSruuxmUA2tJdXdk+UnA06cQlBZ2wqbcCZbpa05yNfivE0NnMARxT0Fnv&#10;NLSx/8/yDOT6ezKdzV4DfdXkM7Wm2dW9HpmuloCFhY0+7Mpkw6/u/ujKcw+eTevMclPLIGG0z0on&#10;dAYcXX5HnSmhUhfd5tL3BOkEfWNA35nnLvckNWTYGrNc2fEnsxMj9r/3yptbNm5dv35jePjWDQ//&#10;8N5bCYd+j/r9px/fe/2TndvffHbLF6+//P0Hb/7+1aexRw7+8tUXr2zbtuvZZ7c/ueW5zZu2PbHp&#10;+S2bX3hqy45nntm+efP2jf/66IUdHz33whfP7/j02e1vbn7ylU2bPnrxhY92bD/87ZfW08czUuKz&#10;9fEVaZ7KdHd50FlF6FmQUZLmPeexXk33Fmf4Cl3GfKsuz5xw3qYv8dorUt3FHttFm6HIZS7xO0oD&#10;zvMOIxLOOY1FqY58h77Abbyc7roQsF3wOyxRJ/Z99fHHr+x4+4Xn3n3p+U92vfTprh1fvrLr53fe&#10;SjmwPxB9psTjqkrz16QFGrJYulR0i4vBN9X7nLUee1tGoDn4z6Oq0LWlDq/HShbQAju7usvXYWtK&#10;9bRlpfYWZg+cz2tVn41Mw3nhsknxgATQhNGNAWcnm9UsTwf7nwxnA8aW7ek9m9ZTGOzI9XUXpEIh&#10;4MP54nm78oKhS3mogWMlshRpsmCQQscnEt2yo2DllgdZlYvUTvFZAFCAtUrdW6HF3BDJgg4nEpCG&#10;BBVG5HrrCgNXUi2B5CjbmRM5FnP7lZJQY+v04NhEaKKxoTUv/9ylouKrxeXVlXWll8scJtvBvfs+&#10;++yzTz/99JOPPv768y/2/baHAPFEZOTRiIioU9HAZ59+veuVN3fsevOprc8//cy2p5957uWdrz79&#10;7PMPrd+wZt069Qn7ZcvD1PNM6oGmNavCdr344luvvfryyy899eTmpzc+lrR/b2t2ZolR15sdVB11&#10;PuNsmv2FbVsefGhtuPbFqFXaS3Aov0J7T/JyeRvx8pWPb9jw/NatmzZuAFm/bt0Tjz72y6efXvG5&#10;1FtsMgMtZ7Nrzuac3rf3gZUrVoepu4DUyc39D1GtDVsdvmLV6pXh68LXrluzdteOlz/79OO33nzV&#10;bTZ8/+F7ez79MHHfb8GYiMYc9ctMLetxtr8qYCXKISyrTXOQytrJmoSFsFrLzlBCCpY3iEQ5hB3E&#10;ASDQsSVZ52CACAUcACddWuG4BCQgAESI4MQoZLGLQw51UQohMMAMcEnwhKlgA6QYiRQki02y1CIp&#10;VoF5YA+kMEBEYcqiA8EHLSV8AQgE2ReRK+EaNcKgimtyJIqi1XJaAYM0geqgAGQhXDQEFz1FmjDI&#10;JSBC4ESCiCULkCIIgQGEFGaqIIUZOvwCXJKLYlIjDEs9D0IRQNSDAVFSnBScUmSJGnJJEXDUoPiS&#10;NAAKesr9HYCwCScAJ2XFHoR5qQqIXCKHVAqCwCZEqQUiWVAEIQVEJnJEB+oSZtgEhI1ciCJESi3J&#10;ASdFCG0khRNpohip6CCcZAFigWRJX5ErYqWfMTxlIdq9D8ASEeYl4dIDytvclw9ILnKWLFzqld7j&#10;EgapkVSkYbRL/SBy0AROUi6XskAQAp2NhzRqaUSkUfBgnFIFKR0o3SgCpV54yKItNAoEgEeJ0jYD&#10;+FUmFGEuwe7AefXjM02WblFVawcleF14yB28kNudm7Z0Fk9xxErVTDEqpQrZt1B8pOQ8WUTANBax&#10;dI70JwAPYpnFMp3BqYhc2BBCqaErhWqXqA0Brh5AQ5aetgwfiPymKoc7eB7lGTQXRHFwhEsrmOBS&#10;IwLJlebDIJooNu3re0TwaoORrp5YAQju5RIQOfQVZakCznKHQVYrNEcIAlEYgUv2gGNRxzd+G661&#10;OS91qOTcWNXlBu0tYEigFEJYsOhSEJwVHUUtqCdyitXXpm3wI0QOcSACFR61QaKInP4AaCIKs/0g&#10;LTLE0xZZW1Vf+dWBDlmSCxGEimgI7VL75PtbGnWqYkmpdVnKLMkVDr16zY0lCVBPTrktpdqnzUvM&#10;yVUuY63XUuuzsn0iq9iSVGbTsf0mGIDhqjGxyqk+aq5e2as9OVVpU3eaCKAPcs4lRJbb9E2pLiql&#10;dgpqn2BPLrenVDlSah36OquuxphcY9RVpCRfTky4oteXOGxZSfEs5Zao4/rIY6a4GKsuKeH0mWMH&#10;DsRHRhqSkwx6ndNhs9ksLpcjOjryl19+iouLiYuLS0hIOnn8REp8/NmcnOhTp2LOnI6KOOX3eSJO&#10;nbCYjR6PR6/Xnzx12uF0Hz12au++Q99+t/unn/d8t/uXr7//4ZNPP//4k89effX1995597uvvj56&#10;8NDvv/xaW1nV0tBYV1WdkZap1xlOnow4fuJUisUSERNzMuKU0ah32cwOsz4h8sSZY/sO/v7Tkf2/&#10;xkVHHDt+6JPPPv3os88jYxNORURFnDylT4wzx0Sf/vlH94mj55JiSkyJdU5DiT62wpZYaafbE6Sf&#10;q+xm9TyaNVn1M4G6x0wcpZ3mqOdBGD41vtpJB9YCMFUxMLKYR/BgXYyytn8mkMPR4ShwlWn1bFKy&#10;vK15gY7CtK5zGRBbc/65QYZccDFpIgGiAqJHoDrgLHNbmrNTWTo7CtIbsr2NOb7WgmB9lqcp189l&#10;S35qU7ZXjoRasnFxGK16uQnuRQvP0tpz04lYWvFaeZTyNuUGGnP86h032mfRe1gKWeByU3tZSrRv&#10;P4vPAWR2MGvwdcwvik9UXh6vKOpmhT2f3a65NZopfgzbRnnMW86hSGXiwCanP3KIwyQNXSlEJk5S&#10;XCipABQmO2Vlvou7QAJ9ixowgFNcTU/N6cEMRemgnePAABEhUBAiotBKztCpkRSZly1J8mOVnIYw&#10;ajBQCgp0OWoBBygLIFwuAcadPsFjgwjQcLwonkHNfS0MFqAP6XxUQpp0C6LwMJXM33R3J45dW5jQ&#10;CvcrgGSkyQk1iFRE7dJAWVYQCI4LpWmoqrpde2wKhEopggWKuwYXExU/DwMqqaeo0ryVHlu5y1Ib&#10;cAFk0WmMO7phOVggJiHWqMWf6uRRvgnVjDNMddTR+akOrLqdgVAu0cCkgAgbBWVo6FhSJCOWTQoO&#10;h91KmTUFR8clHhJ/JbqRorBMKPSEIj1Z4tCXae/VpqUAvSejCQPMpPBQFm8MkT6kOhiEZ1lLXX5f&#10;x+WqkmBNWRC8+KK76KydtLWxsL+rpLmusK4yp7GmsLIks63x4vl8x+Wz3o7GK4NdFT2txY1VheWX&#10;0zqbL7bUFV45764tz2qqyS/MNpVd8ldeCZZeDJAi/FyuKS9DX1Wa1VR7rqYsv7W+qL7yLOlgd3Wo&#10;r26op6a7tRR8uL9+bKhpONQ02N/Q213T19/Y3988Pj54fW56YnJkZmbm5vyt+Vt3Zm/cHp+cnV/4&#10;c/LazZ7BYWBwZGJiZu76rTsTMzfa+0KdfaG23lBX/zBpW/cgSPdAqKWzt6N3ELaJ2Ru9w2PtPQMQ&#10;B4bH+0NjvUMjGoyFxqZ7+kdGEH77j6lr8wOhif7QBERgaHRqcGSSS1Lta1Nztxb+Wrz3n9HR2ZGR&#10;a6Sz19UJzgCsc/P37v377u1b/3txYbyp5qwu2r//p7Q93148tle9qFgXqSAlqir5VLXhTLtH1xO0&#10;lOsiakzRDda4JnuC3H3T4tDVm+M7vaZOv7nJkdzq1jc7dd2p1t40O2m719jk0rX5jOX6yHqnep1w&#10;hSmm3BhdbY0Hb0+1VJpja+2J6rUvHn130AEsffm7M2BrdqkbXlr9lu4M9aBTk8fciiG6jHUOyqo7&#10;ZTrTbJRVbyzWXljT6DVW25MqLPGV1oR6t749Td3bAnQTSQfsIrzVY2r3WZqc+ipLgnoDsc8sN9eU&#10;G2OvJp8p1aNbYrPfXGNLaiTKsevrbehDmlxjTqi1JKJblTGO4vLJLXUDkd/U4EhqcOmQ05ft7cV9&#10;e4zqnh2/ucFjqHOpB69AWlOtUMDbgrauTBfQke4QHoi9OV4onRlOUi7lgR2A3CafCfrg2bTWDFdH&#10;trct092S7mxnSQjagM4sd0+uD0ACgEz1oFbA3hF09uf5QwVB2tho1/WkutrY3gec/YVZlT57oTlZ&#10;f+T3fZ9/sPPJx5/c8MDm9atf3PzY29uejj/wa6HVkJUc4zh6wHpgT+DkYd/xg77jhwt18Z6Io6d/&#10;+PrbN3a9vf2Zt1/a9tIzW97a9fKXH3/85q5d29m+b3nypa3P7Hzmmbe2b3/r2ed2bt70yqZN7z39&#10;1G9vvnnmm29So6Kqgix+6fVB9SAlXgCfi/sDcHz4TZYQwrI6IkLtgX8iPHyEOBGcL+sQTqTYknxJ&#10;H4cHxDvg9YhBWbcAylKw2G2sSHNdDdjyLYmBuNOp8WeyUuKydbFpsad9Z066Txy+YE65ZE6m7RQU&#10;749jxT2V2lLwYp3ZqcRSeLSePPXjJ04WN0elVCe+CWXwemiifbZA/UJLyB66lI8E+HHoeC58HH4Q&#10;OQhUP4eq5Va9uaarEOdOe/0951iNPDUBmxwM4dfYGRLEs4Cx2QBnMaBqLlFPFjZ4yKKXJIVCpynP&#10;rm0OZVHkku6S1YgUCajNwoNu6Iwaap3I8tamOYgtqjO9OabkxEMH444eLQxmFl8oTs/Kt3j8x09F&#10;HT9xOilJV1hYWFJy9eSJY3t27z55+HB8dJQuKdlsNBH5RUbFHT11Zu/xE/tOnDwWEXUyMuZ0dJzV&#10;5srMzHY6vAajzaC3RpyM3LXztS3/euLpJ5967LENGzY8vHpN2Nq14avDlq8JW/Hog+s2Pbbhic2P&#10;v/Titu1Pb/n9q88LDSn1Xnd3empHmlf9vno+Uxdz7JFHVq9ZGxa2Sh3frFm+YpV2P85y7RAHJHzZ&#10;snVrwrc++cRzzzz98IPrHghf/a+HH9m2aZPtzOmmzPRqt6Mm1dWYn5ZvNz392PrwFcvCVy9fu3bV&#10;mtVhD61d+2D4mnWrH3ggfN3q8LVr1zywft2Dzz2z9ZVdO3d//1Wqw3xk97dHvvn8wIfv5iTGqe+v&#10;pxGQZXSyecNcc9Wt13Q1w8Qaj7liRbIyQaTDZWnHTjASgHFXC7M2TIymIHBKkc78zJ6zOW05aR15&#10;Ga3ZQXCCua4CdZwh8wJOiV0YUPihMPQsmcrstR+uSSGq27wDLiQgiiLwYydiJOAAVYPDjBBwpJHC&#10;KUuvqPSPKO03OhoFIjENosiVZooCEMUIgf+vj4kCWC+X2LOYJRSKIxM5UECEDQnkSvAnl6TgKAYi&#10;6ok+kkvnM8cBIk5SuVQ/yGshtfCjIQhFhCINF/lqTmmnIYQvIEKEDeBSKAAInGSJ8qItCFnoz6CD&#10;wCBqCyeI8C9NzKVSpOAgSzgMsIGgCSDFhZ9UkCVOSkm3oBUUEQKdeoVTcqXnodNeUsQKsxQXrWAA&#10;oMCMNDhFDZEDhVQo8JAiRKRBhCL9JgYAQIcHW6LzYSMVg8HycYP4HNKOLBXyYv9cim4yUqIMCMUF&#10;QRRa0b2iOSA9jBUNXMoTiigM/5K2ZImGg0X5oqe4UGphmABkCl0Kkkq/oSqVUpdQmG4tWeqFXOpd&#10;FdoMQmFmMb4dCBUVELJDYQFiR80CEbqg3jHMTKeNsJEloyPS/gnEU11Aa1AtKBRfapfUKzsTUUO8&#10;vSB4b4jCQNOkf6SNtAWQPoSB4lRKe9X8DbjKHabO3HS2gj0FWf3ncqFUutgneKo9tlqfo8bLttZe&#10;4TTXqVfR+65a9eUeK+3FaVCRekBJe6SL6hhfUnSADagNupuy1JkpPLKykAsnbe8/l83IsmgWGeJZ&#10;kWkyCx9LpArZvTZWz958de8SdAno8YQ0X8J99ROutk3CzzN/S9hjaEs/yoh8EEB2a8VszrUXJyun&#10;xy5d24Wip6yPdAi5ojMpSlIcbVmCy+zq81Loo26rCdjpXpB/Nh4udds/6iETNgrKcCCQ6gDYWDQp&#10;K79Ik6oHqZwmOa9hZVePVjkMlMUPk5ZYdTBjIbK9ka4ghUfCgOagGzlXjYkACHskdZpj0zdob+dp&#10;S/NWO0yXkmLkSasap/ZVAac6oaj1WEut6pyi2m2qYKSo1JJcbdNeE+MwwYwml40JbHrPG+LOmxMK&#10;9HH+MxH6gwesJ0/ao6L9en22x5OSEPvbT7s//eSjI0eOmCzmqJhovV5vtdqTE3UxUdHRpyMuFObZ&#10;TPqY6NO65Hh/wB0RcfLo0cNJSUlxcXHx8fHz8/PXrs1WVdUcP3pCvia+a+euD999r7K4dHwgNDc+&#10;cWd2rq+p5bv3P/IYTKlW9Snxc1m5xw4cSklMunDu/Ndff7lv3+/Hjx/97tsvP//sk/fffuPnH749&#10;8Puvv/+yOzk+5tTJoxaz8cCBfR988N7p06dOnDoJHDt2xGFIifj1Z+PBfWeT4+nzBrel3mWsdupr&#10;XIYSSwK90RR0VliN5Rb1IiHpTLagjCmGoXbmucrYrljVa6qFyIiAMKyylSUQkleEAJgQhiRzUyay&#10;OhzJ9uORIFIK65UpDwNOCYaRkvP4H0xRZigmtGSHLEwVXksPi9059XYVgMsq7TYxsVJKUQuiqAKT&#10;wzJBuFTOCgeS7ZfTyQ78iXYjDFk4IqYSvgVg3i25WQSiIfqAwEaKcORQI8XlUIZcEQ7ATIqqsFGp&#10;eEVy0QdcKIhVocv9JQaAWcSKnnSLlKIzScHlvEMprLky2AD0pNOWep7pgPJQkIMrQyzagtB8EPqQ&#10;OSiNpS5S6EhGDgJl3QGX81a6Ag2RRpRFCi7FSRELs/KKWhFyGUp6DzUkBoaCedB74Ogv4Rm5eBvK&#10;UiNNQA0u0RMEmagHoryQth2gOkqRIgQJAJLVUYjWCjQnRXmkYSG46KV6QXARSJBuAdANIRDpcxAo&#10;sIGTLvGrSrPVY1b4CvqQnkQa+gDUiB9bOrVZeoqqWZ3pq9NMQF6II3fryAEiBTFF9FQdq92LhNei&#10;Lqmd5ijHZdOz2LVl+HB9+C5w/Bi+SJwe/Lg72ZRdtenwqHQ40w19kElHAeBUAUhPgkCBjosmXTY9&#10;1tTTdnk8VDs91tDXcXW4v3xypAFKV2vR9Hjz3HTX7FTntcmO6zM987P9N2f7Fm6OzE52A+OhxpmJ&#10;9smRpttzA/CPDdVcn+q6OdMzEWoY7a8Z7q2aGKpXT1FNtlybbJyf650cbV64MTw/O9jTVjE/G5qd&#10;7L0+OzQ73T892TM10X3r5ujCrYmF25O3bk9emw3dvTv79/8s/vvvxXv3Fu/cWbizeJd/t27fnb1x&#10;e2Hx3vzCn71DYx29ofaeoa7+0OzN20B/aIxLoFPOcboH4ekZHG1q723r7p+YmZubX5icvdE5GGru&#10;7usLjYbGJjt6B9t7BnoGh0F6B0Y7e0K3Fu4t3NVuwAlN9A+Ny/FN/8jkoIaoA52RqYmp63/9/X/M&#10;XL+N8N7BidD4zI35P27eWkTCwsIff9379x+35u9dny0LeFz7f0k/8FNZ1JHik/sqo44A4JUJJ+sM&#10;UVXJEVX6M+rmGldKue4M0OzU1ZrjGu1JpA22xO5Ua6ffLK/UJa2zxDc5ktXxjSMZHvV6Go++whBV&#10;aYyucyRVWeIa3SndGY4aW0KlObZB+7oTRLLka9zNLgNIf6anN90lDy41eYzaLTApzV5LO0EMRuM2&#10;kdY7U2rtidXWeFLtUSlDjSO5Gq2cunJzHNDkM7XB77e1YtZOQ6Mjpdac0GDXIb/JqeeSuuQcB/ll&#10;hpgKU1ytPRmx9W69utWF8IWV3qqrtSTXWZOqTfFyjkMRLqtMMd1ptmpz7JWEEw2OJJrTmeYo1Ucj&#10;p8GlRxlEifKNXmN7mr0/z9+d5e5Id5B2ZjjbgraWgEUe5lL3Abn1cr5DFszq8a77xK5MF0Va05zt&#10;Wb6x4nPt+NN098jlvImSs00BizrEyfYIz1BhEKAieR0vRLKaaIXL2Oyz13tsRfpk34ljP+x6+e2n&#10;t7z0r43bNm54cdPGHz96N/H4oeSj+/ONiaVeq+/kobQzRy7p4itthnMxEZcSoooSYlOPHTTt+dl7&#10;6mh6UmyBw2yPjUgjNzPDoTd8//mnr7/4wqvPP//Sk1ve3r79ja3PfLHr5SNffmo7dvisKaUuI9iU&#10;FewuzO8qyMEj1LhMLays+KMMTy2RKw4Ih56nPpVd4zE3p7m6CO5ZDlMdarUOOBqIDh2GSruetbzR&#10;Y62xG9QXrz3W9gwv0MxakubqYEXU+oSIsO1chjrNwXPlpPZeyAMaM9XzyfVB5fXwOOqHFyDbc8Wk&#10;PiCq3mOXpb4IS3SF2yL+hoIzVauUtgzg4yQYFY8PBZwsgBgdCszEtbg/1hiWFuK2xoBTPYevPZHL&#10;sgfgxXCguDP8O45e1iq8nrhjLllCRksv4PpxfCxCLCcQZTUlhUcFEIUZEhyw0vdql+SKNFJZPmXl&#10;k4WKxQb1UJK24HPVM7Sp1kqvcaAov8zvTE1O8Op0scdO7P31t/1Hj37w5ReHDx/Nz8qrq6q8euk8&#10;8ZxBn7j3l91v79r53RdfWAx6j8vtdnstVmcwMyf//KXsgnOe1HST3ZViMh8+euTrr79+7733nt/2&#10;4uMbN69f97C6yWX12o0bHtmwYf2mzRsf/9ejTz+1+V+PPvLE44899a+NGzesf+zRh//1+IYt/3rs&#10;41d35ZuMlR5Xf052vVP9zNt9Oa/hasHxg7vDw9XtM+or48uWrVUv1lkWtmLlcu0EZ+3y5Q+ErXx4&#10;3dr169aFr1wRtmz5o+vWP/XYxt8+/uSyzV7lVacq9Vne5nM51uiTj60PX7582YMPrd742MP/eviR&#10;h9eue3DNurXh6lPjD6xd98hD6zc/vnHrU1t2f/tlutsSd2Tv8R++/O3t11MjI87rdf2XztZnptZm&#10;eDGntrz07sJsWZ7VmU6BehCDcZSIZ/BCrnQ7gYLELlgINsBwMDpiALChGEWgsGNkD9mRp3aScgMt&#10;uNpSat8CR6YMJRbLJcskyyGXAAshqVgOeF2qm/2negI/w4/xUIpaAApyCQ/MSwGKaCIGAx1mcFEM&#10;fqRRF9NkoqJIdaD22DOcKCM2CRulQEjBJdgCh0FWayFSVk00rbFLpWRfDQUGaQt0yaK4ALmkyBFR&#10;4MhXlGx1f5Cc8GL2bWyJtcARfgBO2GiXXEqTIcolwCUCkaO6/b8qRQ1SKc6YoiopOHSpFzaAS3SW&#10;hvx3WUFIhZksiLCRCgIIHR1QQPiliFQq0oQu9QpIlhSnrAhZSmGQ4uDCI8AYkSJNqmNk/1s+KUXo&#10;ARl6ocAG85JYUZJUQGxDOpZUiAhhKCWXUaZScimF5QP4PXwpXpS4E+eD84QTIYBoJUBZ0f+/KVwK&#10;CKcohmSqBhGKquj+bVNSXBSGAa2EQgPBh4vPMVXFRClIFoh0HZcwIJYZ13sul7nDDBq8VAiumqDt&#10;ZCQF1N4jJ7UrJyhvumF1EIq0F5lLs4Dpr2a99phtnVs9rQMD/UOl1IhW4LDBTNVcKgW04UYZyZK2&#10;AzITyYICm5QSOeCUpedV8Zy0pjQWIDaZhODE/fgctCJAd1U4ieAdgHz+BiLMVV57dcBJM/EViKIK&#10;GUEA+YgFavxOcss9Vjipi0phg1n0ZEzpE1wcawpdQUvpEwadQL/YlFTntZWY1emDehpI+2oJfcLK&#10;KJLpedpVQ43awY2c4zCjZdSWGk6sj1YYDI6IyxKHXjkT7blI1lPGBb+KXS0ZJynFQeAvVe/1VIv1&#10;P1uO+y/tUgcuLmOxPQWHRkEoFBEcBujs+cGpAjbZqBAP0DTaom7e0U5eKuwG9Uu1dl6DZJhFLBSW&#10;forQUqqmXtkOEU7IuY+c3VAc/HxiFHTklFlT1AmRJaXGab6SEn8pKabKbqx2mAi6Sk3JV/UJFxKi&#10;ziWekRtPKrTvXtX7id9iL6XEnE04TVpiSQDK7ckVxK62pMuGuItJCYXxcWlnIuxHDxsOHYw/sP/M&#10;vj0pUWfsep0uPsaQmJgSH//Tt99+/+WXP3/9TWJ0dFxU5LGjh0+dPP7DD999/fWXhw8f/OGHH3bv&#10;3n3w4MHT2t+nn3760QcfJyUkx5yOPnH4+NGDh7754ssjB/bv/fnnyBMnIg4djj521BQfp4+KSomO&#10;Ovzrbx++8eb+n34mYPjgrXfUTbsH9iM8LRiIjjpz4tjx06ciTp04SSBhMpkiIyOTk5Pj4+NjYqIO&#10;HTloMOkPHz10Jup0clKCMS72wNdfpuzbU2RKKTGn1HkI/Mzl1qQSU3ylM4XIUP1O5lA34zR47erY&#10;S97roQU5AJMOQ8KksRNZhbEWxoURqQuql+OQNmV6ugqZUOoeAWVd4ie1/Ta7dC3q8zJ3ZLOqTJ2V&#10;XVuLZTosmRwIhk0Wqz8OB6smQsOk+y7msjxVB+zyYw8mjT4wYzAgyEFDKhXjFNdEqVr8pDYj5Hko&#10;GBBOE9ChR7sFWzQE4RIFAHhIKQ6CZKDKb0MOlQK0jlx0JhcQ9yIzEU5qx4xRnjCGGBU2xALkqt7Q&#10;/Mx/OyIuASTgB4h4ZaGXd1SpdVn7lVGY6Tf0hEfcBSDP9SMTBkBURSZ10QPQZVay/g4W5cMgOtBR&#10;iGWKoSrjwtyXdwUwHOB4IWqhIPrDTBFpFykaipeGgd7DAKQ4nSk36MkZkNiMqERFCBE5MiLgoiED&#10;RxQdKiqgRoYAoEWyBIgm9APK0zksTKTSFnpj6GIeVVMXnNQlAyeaU1D2CxDpJUFQD90oojQPunEa&#10;OFjxsQrRnqSTIUAxdG5IddRod/81BrF/jF8d6wDV+D2vpUmdd3vksFIeuZKeZ0yVhtqxplg4U0P1&#10;g8wUzeNRHXMKNy7+nMtS7W1oJVYdHShdihxcKEODeZNKJ4hwgLFjFMRmwIWT2pfdvDZwbaJrarR9&#10;PNQ4MtAwOdI8O9kzPzs03F/f217e2145Pxv6c2H69vWRiVAb9FvXB+fnBq5NdkyPt87P9s1OdsxO&#10;tF8bb7s9N/DH7bFr4+0L10M3p/oWZkduXwstzIZuTHdPjzWF+qqmxlqnxzomRzpuXx+7d2f29s2J&#10;+bnR2emh2Wuh2Zmhm9dHb89P/rE498cf83/eW/jz3p2FO/OLiwt3F+/cnJ9f4P/Fe7cW/vjzr/+Z&#10;mJpt6+5v7ugZHJmYnV+4vXhvdPJa90Coq189DAVot96MDI1OtXYNNLR2h8Zn5u/8AWdfaLS1q0/u&#10;3JEbcEAGhscpC1HdQfO//vf49PWewdHRidnhsRnSoeHJ/qHxwZHJ0MS1gdGp0OTM3Xt///n3f0Jj&#10;k92hkZ6RsekbC3f++ntscnZ8YuaPe//r38D8/FhDXUZslPvAnvzjB4oiDhZH7K+KOVyfcKopJbIm&#10;+XRZ/EmgOO5EacKpWmNsue5MpT6qwZZYa46rNsaQAlWG6DpLvDwJBYBoFHgSyIW/0hhdlnKmyhSj&#10;3kPsTql3Jldb45u9hhpbgnb4om/1m0hbfOqFwW0Ba1e6U3skylJpjq+yJGgPLiVXWZKavZZu4rmA&#10;vc6hr3ca1GWWuzXVWuvU1TjU+2gaveqLUZ0Z6uPlck8Kl3WuFKDerZ6KqrUkVhnjAHVzilu9sFY9&#10;TuWianUXDwWRpjjtScX6qMvJp2tsug78tRdNEqmxzBBXkhIFM7rV2JJQr86hqzDFyRt2tKeu4mrs&#10;KfWs6yy9Dr36pJHTUGVNJlVEr7nOY2r0W5tT7eANPktHpkcdzWS4O7O8lXZdrdvIZVu6CwaQrmwf&#10;WcIvD2R15wW1V67YhovyB89mQKlysMiZyCXtyw+qV/D4LMi5YoxFYFuqqyPN06h+kbNe0Cck/vz9&#10;1zu2v7Jp487HH93F/nn7s1E/fHvRaq4OBir83oLE+OyI43mnj11KiMo/c6w4Jb7MmJR/5njqod8T&#10;vv7MuueX1uzMvqKLzXl5yfv2H/z0i18//OCLV3e+tW0r8Pa2p796feeRbz9LObzXcfJQvj6hDk93&#10;IbdXc6+4D21pDEg4UuezAu14au38GOhlg8SqE3TKcUwXbjTLR0trPGaI7Rneeq/1ij6uSBdT7aSL&#10;3FxW2vUtuDyvekAaaTgy5FQFrBcsCUSH/ZfyGjLUwU1twFViJ8xytWWpjw4OXy6kD1sJf1lEM704&#10;yg7tg6xEV6SE6fhW/Bp+FreLmwOg4HPlJ1n2J/hT5AB4MbweuTh0cvHCeF7osmjBSa5yyvf3OThQ&#10;HJmsmrKsyiJBiuPD/QkRhwjCYkAplsklHrVO5wUJEQgO2MeycKr70u8/3oxYCoJQkJSy8OND8Zto&#10;KAr3FKT3nQu2Zbu68pGW1pKfXhpwXgm4ai/kVV49d/rkoeorRX/duvV/3rv3v/+6d2N2enpqPCvo&#10;O33k4NeffWzV6y+eLTybl5+Vlh57Juabz7/e/e2PB38/8NlHHz+07sF1D6xV75pZFbZy5Ur1OSrt&#10;e1LASu3NxqvXhD340Nqnnn7ilZd37HrpxeeeemrTxsfWr39w+/Zndz3/3Dvbny0J+toKsmvYYDhM&#10;dG/X2cyKDF/QkvTGjm1rwlcgIUx7yfHyZStWat+rCl+27IHlK1drLzlepb2reHVY+INr1u7Y+uzH&#10;O3eeM5ka0oPET+pDm3np9Rfy3nnl+XUPLH/44TVPPrFx+9anH1679qG1Dzywek34qtVrV69Rn6Z6&#10;5OEn/rVx/28/BuwGZ3L0vi8+2vvhu6aDe7NiourS1EPv9Vn+huwAPY9pteenESTJbc/0tuph7Y4V&#10;BoKBY0Rk+Bg7KCBChIdxkQEFUYtcwMVmSX7/Z+PUkObtOZvTkqW27uTKuDOCmI1YBUSxDaRRKQyy&#10;WKqfzbU7b9X9OFqQJJEiCDYAP4gIJBbhElURKCqRij6iGBQqRbjamWj3f0mQCp0mE6iBiGQhShHh&#10;oQoQMWPUlnq5JEW+gMgXrShLKRFFFhSywCV4koJQRA59DtD52DyzQOxfAkeY4ZGAkkt6D4p0nXQ+&#10;CBTUQ3Pkg6MGdHKlOAACkYZDp9VcUkrYRAKATGFGH4jwQAGEjXSpjQB05FNKskSa5IpMuUSalIJf&#10;lCcLXBigCCJEEFJAlJHcJaAsclBeclFSRgqgFhhEjtQFAh0KIGySBS4qMZRiM/QYHkz6jSpIoXMJ&#10;UApRMINTkIgQj4dHZctK8IdHJdRTRM0MANFK+BHCpdRFihqkS+rJJYh0CERJodPqJWakoRsIlwik&#10;ChypBJGw0RVQyMI2wEUUl6iKqJGS88IzdLmALLYBzBr42UUgVjnw+0f2uH1SvCiXtI5lgiyAfgYo&#10;i0BRjwAdhy88snWHjcbCBoN0NZVKQwDsjUvJRTFESZeCUAoGyaI5QgegUwRmyqI8PUyNskkA4RJE&#10;liR05lKibTYGKA/enBnoyMtoz01XJzXyW4L2kJTaG2i/J1N1uctCLksnronOhA23I3OcLiKUl1WP&#10;SimFTGJ6ukgOKaDIbSmsoYQcXIp6FEcUKUC7GDXqAkQHwf+haD8LUxaxLJfwF5kTKUur4YQoLYVN&#10;FAPIFYFyZKNOWLRTGJREMYAGUgSAjkoiHyUlBeCUIxhEAVIcGwaqtDcfywlOD6uJTz2ohSjYGE0p&#10;hTKk0ocADELsVN+uVp9Ll+ii0qFOtVRZ7a5eUQCxMFxMjmGzRHVtGT7SUouOguU2dXBT6TSUWpMb&#10;Ux3l9hQuq1xGoMymE4RoClxiQvXaFOIut7XMmnI+OfZsStwVhzktLirl4F7dwb0xv/9qOnksdv8e&#10;w4njxpMnzGciDJFndHEJ0dGx+/apV9tEx8TpDSaQY8dPksbExpMF/PTjz0cPHIk4ejI3I6epoTEm&#10;JubgwYPHT544cep4alrA6/ccOXb4+x+/+/nXn3T65IKCvJMnTybExauPjickOsx2m9F64vDx33/e&#10;c/zoiUMHDu/Zs/eLL77a/dMvP//y2/c//fzd7p9ORUfvP3r0+Jkz0fFx8XFR8WeOn9n3a/zvv6RF&#10;n7lq1hUlxzazpaQf7LrLKbHF5kS2vnRjvc9ZbvvnJinZ4gpdRkRCL3bFjKzQ6XBSTAizAZhKYi1i&#10;jcxcQjhhU8asmYSMKZcMpaLkpkr8RvF63Fd+2sClPGYodCYpRDWbcF/5aXVpLhYpcBCMhNkquZgo&#10;OFVDZEZTilSKk5IFtGhAceQgHPsXEyV+U75I8wDiQCgLqCKauyZFDilTmBZJltQOkWlS4tBftiTB&#10;SRZCMGCaw0KPYlKQptFpzC/JQls8p9QiACd0UtRAHyhwNmqdKU2QtkCXlsKJWMZC5qA6v7j/9kB4&#10;0AQG2KhFvKiSpuWiCU1gdJiqcvCBQ2NoGA51eKRdDpzPIReFUUkclNQLghpKuHZoIvOR0YQZXIow&#10;AQFRTGVpHSgKowlKAlyiAx0l3pjOpyxA/5BSirKIol2IRSXoIOJO6RwEor/IB8RriUFiougGBcVQ&#10;g8GlOXBCobi4EZjlJEV+FJEa4cSYpZdQlSoa1RNMau+jPUioXgslN+ao5/VyMSd/tV8dXFZ66U97&#10;U+Y/wRhdTVnUwJ2KSySlCtRQDUxXsDSnUBKtqBpVKSIpbURDdKDz0YeWyhAsDSI4FJw2S4bYEkDt&#10;9Oqye3dmJofbZyd752dDd+cnZif7+jurwYHb10cWboz/uXANuD49AM/CjVHtiEfdkjM71TU93npn&#10;PrR4a+T23OAft8fuzg/fnOmfnej6+87s7Wsjd69P3JoJLVwfundnAv4bM/2Ltyb//vPm33/c+J9/&#10;3763eOPPxeuLd2aBuwuzd+7M/bk4f+/PO/fuLf5x7+6NG3PXb95YuLMwP397fn7hxq2Fhbv3pmfV&#10;62bau/p7h0au3bh1e/He1OxNOYIZmZwZGp3sHhiRJ54GhhU+Pn198a//LN77H3IpMjp5bXx6dnBk&#10;Qs5xhiemQbr6Q3J8Mze/AA8Fh0anhkiR0Dc8PDYDMhCagDi/eG/x7/9M3ZgfmpjqHR4buTa78O+/&#10;R2fnEHVzfuGve//+a/HercnJi1Zr8rdf+/f9mn/8wKVTB8oiD5ec2l+fdLI26VR1UkRp3InL0UdL&#10;E05VJJ8RuBR9pMoQ3eYx1Jhi6yzxklakRDY51E06pFCKE04CNab4KkMsWQ22xFavQd5bLHfi1DuT&#10;K0wxVZa4GlsCl6X6yEpzLJdlhijtzprkOocOAK+yJMjbZ+oc+mordH2j20Raa09pcBkbPWZ5Lqkj&#10;3SH3s7SmWsE7M5zqkSLtEKfGkSy35FRaE6psiYhFoPpAFaktqcljRLjcfVPnSpFjIISIzJaApTVg&#10;r3Ma1Ot1LElXk6NIm73qFcgUrHWqh7yQeTX5TL1bD73anlSij0UrVUQ7ymnGv1iSyq1JUOo8pipH&#10;SoUtudZt1J6EcrQx07TzGtKOTE+j3yonNaSdWV4o/QVpQHeOHyKX6kwnyzdwLmuy9EJvQTr8DT5L&#10;vdfcFLApCNq78wJt2Z7WLHdLptqoM4278zNL7Eb3sYP73nvjnSc3v/7kpne2Prlr08bjX3+en5Lc&#10;kJVR7fflsCq/8fr3z2/77aUXHD//eDbieGlKQrVNhSzMarx8IOKI+cAe/b5fjn320c9vvPruU09+&#10;8MzWj5/d/uHWrT+88vKJrz62HT9QRhSVG2wtzOw4l6n2ezn4U7yMA006cn2deV50q/dbOrL96E8r&#10;6nzW1gxPJ8tVlm/kSmFnbiquRz7e2ZbphaebzSSrrPb8OdFJJ1Gjx9KR6Rs6l93Ieuw2E9wgQU55&#10;5E5CPFeFx1TsTMF34EoIRivcVvbGfWdzuvIIr/95BgrfRBFk9hHWZwXwVuKwCL7l5EWWHJhpPvwS&#10;wYMrJMNHSAcDgEcGWFRI8WgAvlv8NQAbRcRtEW3LksAKx26BVYEUp4aSeD0AJ4hDhBnNZTuKB4Sf&#10;y8GifGIFCqp9yNlMNrFVflsH+zf2kNqTVrhLgHVLPDuiZOEBEEVx1EBJdOtl15pDJ9h6CwIMCj6d&#10;WKGVDjmXWVaYdjUvWJ6bXhTwVhXklOVmnk33BZ0mc+xply4u+ujB3V9+8t0nH3378YcfvfH6mYMH&#10;Wysr64quAvYk3dbNTzy0dq06a9HeWRMWtiJ8VVj4yhXqDhrtdcIrw1aEhYetWLF88+Mbn3niicc3&#10;PLr9uW3bt29/89VXdj679c1nn05Liuu8VNCYqQ7LunO11To7UJWTluWy/OvRh+URKvUolTrHUS/E&#10;WbNs+Vr1ohyFr1qxMjwsTHv/8cpnHt+86+lnnCdP1GWoJ+zU9zvz08pzAl59tDHh1KF9Pzzz5MYn&#10;Hn90w0PrHlyj3mesznHCw9atXbNh/brNGzcc/O1Hmz4u22c9vefHfZ99ePSzjwqNSUUWXUtOUD1Z&#10;kKneFCjRVX2Wt+9yPlUwZHS+jA6IGiP20lrQxiAy6GRJQEDKGJGSJSPFhqozP7Nb+46pPNYhxzHI&#10;ER7KAlTBKCMNgE5gJ5WCi6lIwVKHie0ZFLKwAYwH65J6sSIo4DCjHjK5FDuRWigCQq5YEfJFZ9ET&#10;BEpDhkf95pbpZUmmLBT4qUV4RIJUAY+0VESRC4DTCskCYJMOEX1ET5EgfQhCrkwHLvsu5tL52DyR&#10;MbOg90IOCCAxtDAjE1EwI4oaqQ6BgFREFrWTAsIMoB5lKYIc6oJCFvwiCoQs0YFUhAhwSRFyhY1U&#10;ZC7RBZFSVCEMIkFyBSQXQIhQRKAwL1EkFQq56COiwKUsl7QFyXKJJjR2KQtOKS6XojaiYJMxWhod&#10;EUKuDJnIl+EGoQipdCwUEBlcATwn3g9fyi6UFHcKBU9IjUjGQuAHpCCWIymiYEATAOFcUgsgWona&#10;kiUqiTShSEtFslwKDymXlJUWQZeGA9IEAMcIJ0j/xVxmiuQijSKKR4uncen4fPHnAupZoUL1KzS5&#10;TAQ2GyJfKsLHqtDW71B3v7tVdK4iby2upQ9ljuD5qQUi1VFErF2KM6zSXiwHCrpJM8kCKC4tBRc9&#10;YZZfF2QjQSBO7bJUcQmgABtRWZuIzqG0ak+N4W0qPWpDq6rL8tMcgJaiJyOCC6ry2uUoR6qmLrEK&#10;WkFdsvxREOGIpV4QnDZALpWWWHXnkqK4JJdtACl1IUQ6GTnF9hS6juYQXQhCLXQOrUNJ+JUhsd3S&#10;hpulEJA+RDhVlMmnYe7/LsLulK0CuWKo1FhqS7liSgTYpYAXJpwhRc9ii3rEBm0RIoCSbEvYxgiO&#10;HFSVfmMEKx1GgN1UtctcYTeUaS8epjPVNibVccmUgEyKi0BwqRoKAFKrfZSKIupAUxMCJyqpirRf&#10;s0HqvLZLuthym56AAR75SYlKi01JCnEaCJaqXMYW5hdGjm1rNywv3ZgDXU525IinxmUgIKy06+CR&#10;845Kl4WlocrvOmtIKvXYS32ObF2sL+qE8/Rx6+njkQf2Rxw8cGLf3iN7fj++b//hvXsToqJOHzsW&#10;G3kmOT4uPjoqJiLi5+++2/vjbnIjjh5NSdZFRkbu2bPn1z2//fjTDydOHY+Nj/n+5x9++mX3L7/9&#10;LKler9+7d+/Pu3966403v/3yK31S8ukTJ48fPnLg971vvfb6e2+++80XXx4+eGT/3n2ksdEx0ZFR&#10;p09FHDty9MDvew7+8l3K6cPBlLgLdkORSZ1qVdv0Jfr4Fr+t1JwgoaAyp1Rng9/VGFDnxfQbKXvd&#10;JSPEPLBPZqtYpngh2bJiLVgUE5ZphXXJPBKroyBWJ/OdS0pRnEGEDo5AmX2YBzY2Vn6pSfuxBAkY&#10;MNLGyy/BwCpJ9KtukSZI0F6tgulSHTMaTorL1KZqUiGKd0ImkhWdGafdkkNZfBTaSniJSriXJcco&#10;QqQIFKanzCyqkNtSkCxs8KCY0u3+y1CgwwACDyk8FBTnQ98OnFfPsYooqhP14KQW4Rfh9BKjABt6&#10;InCpV2mU8NDVUoRepQnw04fMYorAiSakIyXn5YlsoSCHaUVZeEgpTvhNKRyaCFHRuzY0QiFLebzc&#10;VLl/lrqQz6DQIqXJ/Ue64GQ+qtF3q1MqHCZZlCULUYw4nQM/Cly16aRz6A30h44+4lvgV+3NSR26&#10;qN5cyXxHOGpARCUQ0QqiOBPpBHAaThZFyIWTKSlWyvRHAcSCQAdBOPxcoiRF2Ix0ZqeSMgsQKHJg&#10;k/FCTzWm9+++qcM9arfkCKXabwWas7wE+bWpDDpDycqibJ620GNqKLXHwegWVKJnSOklqu4vzKJS&#10;dRup9uEUWgRRZgGzCVWZF5RCJTqHXkKgIJg6fUUqFOxHhkNGRAaFepeNDjbOzw7dnZ/4Y2FqfjY0&#10;Ndp5fXpo4cb47OTA/Ozwrbnh2cm+mfHuGzP987OD16f7bs+PzU4P3ZgNAbfmQtNjHeOh5snRlqmR&#10;lpmxttnJzqmRtrmJ7rnx3tmxnhuTvffuTP1xe+LvxWu3Z4dHB1tvzY4tzE/euTW9uDC7eOc6sLAw&#10;t7h4+95fi/f+vHv79vzcjevzC3cWF+/dvvvH9OyN+YW7i3/+PT452zsw2t4z1NzRMzp57dbdPyZn&#10;r/eFRgDtdTYjPYPD7T0D2inMuDxRNTd/Fxibmu3qD3X0DsIAdA+E5PiGFDrIwuK9mwuLfaFRcikr&#10;b8npGRztC6lnqRQyNDkze+v2nT8nZmb7QqH2gf7OwdA11PrrP72hiekbC/f+/p/Fu4t/zN/sq6yw&#10;HzmYeuj3C6ePXok8Vpt4pj4potUY02qObjRFttoTqvRnSpMiKgxR1ca48qTIssQz1frYNo+hI2Bu&#10;dKrvhUva5jP2ZTrlss6a1GDXLd3tUpJ0ZunspiQ5osaWUO9MbnDp1A04Tl2j11hlSwTkRphaO1nq&#10;CSZ5HqrerQeafCZSdbyCu2QL4VX3VbalOroI9dLd7exkvJZW7a3A5dakCltyU8DWkenqyva0p9mR&#10;L89VyUNJlVZV6RVdRI0jsSNob/AYys1xJYZoqUvulKmxpyABaVWOFNZCDTEANXZDA4u0OZE1stKS&#10;dDklWr382K8OaIqNcaRllsRah16l7n9ut0GrNu2MBrbmNAcUeZeN+hB1mmPoQlZPfmpnjk+IQGuG&#10;qyvXL5SWdGe121DnM4PATNqdp96P2xCwVjuNdQQNLlOZJbnBZ0HbKpe+3m8JXcrpP58xVVHUnqde&#10;f9WS6y9x6fNSYk9+/+U3r+96d/vWT3Zu//ClbTs3b/x658vuiFMlDnupxVpmsVQ7nWcT4m3796RH&#10;nbpk1F3V687Fxl01GOwH95/66pPfPnjji9de+PSV7W9s3/Lqc5tff3bzRzu2Hfj0w9M/fGM7cqjc&#10;px6bF+8wcCmXekscyXUBS3uOty3bUxcwNQQtDQFznc/YnG5pzXB05kC0dOCd1Vu1UnsK0rvygvgd&#10;QaDjhnBAxCJyDw5RC41qzcJrGOTMhZCFwGWILRwbCSI/Ng9sA7QIFdAcCp4Fd4OjV44Vp9OS4e/N&#10;zwI6s9N68jJZ7AmVcE8dROQsFenqTWP4MnGyuFFxqXJJinD8ptxIqZYBp4nQCt86eC5nvOTCROlF&#10;fCucuCdZxnCvCEECLm/wgvrAM06N1YhcHCguDMCdQcfBQWTFJY5nEaIgl9BhwAMCLMxySbu4REhd&#10;mot9bOjqWTa0A0X54PDgyqmCslKcS1kmqYUiyIdI1VoAkdF7Nq0rXz1K1pXP7iWnVb3Izd5xMbe9&#10;9OzldEfL2eym3GDn+Zy2s1ktF7Krcv1NBemN+WkV2d66C5nngvYspyHTbqg6n1sU9J3zuMtzcouz&#10;sj5/8421K5arb0iFLV8Rrr4dJa8f1k5eli1Xt+YAy1aHh68JW7UuLHz96jWbNzy6dcuW55/asvuj&#10;j/Z//kny4X01OcEiu1796OpW33ZtzgxUpQeynZZ/PbI+fNUKiq9YGRYWtmrF8uXhy1euWxn24PKw&#10;davCVy1fHqaOdlaGrQwnfezB9VseeSRhz289RecrAo6OC1nNBcHm81mNRTkXMh0uU8xru57dsH71&#10;+nXh69aEr121at3aNWvXhK8OX7V+3drHH37o+88/MSfHBuwGQ9TxfV99/ONbr2QmRV+wJLfmqntA&#10;GlmHiJYuZDXlqi/j9lzKJdiiz4ke6HB6u4VtJMHQ+eyOc5nd57LAGSAK0vMMBxYCp6xkXFKw52wO&#10;uyn1RsPsILumxnSfvBOHEQTY3sAs8sVyWBpJCXpkHygrIsLVq3C0c5z+C/kEKFgsRRj6K9Zktjew&#10;YWDYj0hT9nYhB92IvRh92GBAMnLA4VEC729oAbXDhE40xu5di19FGWTCg2lBofnSOiiCQJRWiyia&#10;IwZMWYAIieKk0gQqJYtITvoHfi5ByAKHCNCTxLUMAYj0LTj6U0riV5gVm6YJl1I1WQB0Lmk4YskF&#10;hw26xI5UJAqI5qgnyqAeIGW5pAgCQQCUFwkAyBLAIHTRRMoKUYSLTIhcQhT8/z+IWEFEeWkpKZdk&#10;iSi0EvWk02BDDWJxUWZJf3IBcqFIDwOMjvgZENouDFIdPCKfbhEEgAEcHkrhxMRyAJweThiPKh4S&#10;TyuOVHRGOMyklKWgAIYHhVpEN4RAkeFALDYDM3QBdBBmCsIPDymtg0gWtYgQmkwpUikFG1kiDT9J&#10;Chu5bLrGyi7iWimLTIAsWodAqR1AGUSRhRyyKMUughbRTLETgKnBvACwRqlOnD/TEFDNl1fq3L9/&#10;BIrsJQiCWXqgs0ywcSILNmok5BVt0QRVqRf9AdSAvtQoLtXv1drxDYBKrGIsPQgklUsWJoJvEBhY&#10;vFgNaQ5i6UDkoyS5S3qqsdMOqlCALl2yKOoCob3oBkJxyoqSsoSByFkMZREiQT91IRMKewMuEQgb&#10;KUA3SodTHEAa+iAfPekBUmBJJRDGiFLUDqidg3ZOxEadSqUfkEyKEOklNt6yIYEHU2STr25p8VhZ&#10;VkAqtI9OgpDVHHSzQQJKzMnQKVJsT8FIKE5ZKgKpdBjJgkcdFmhbL9jYxlAp3lUd3GgHPSJfznrU&#10;g4TaUWZbhg/ixZTYq+YkBNLhNA2ZxZbkK6ZERIFgHlSEHBgYoxKrDjpAKUat1KIT9UDkCIkUUAc0&#10;TgORUiezEntIc1U49JXOlEq3riXTUeMzgJdaE1uCjhasDvNjl6gdb6khIIo4l1HkTCn2mgr0Mfn6&#10;uCsuU1ZyTJ4pyRNz0hF90njqcMKRvQnH9h/8/ovT+3+OP37wwA9fnfr91yO//rzvl18O7dt/5MDB&#10;+MjoqJMnU+LjY0+fPn7w4OnDRxKionRxcVyaklOSY+OjIk7v+fmnV3bt2LXzhQ/ef+vksYNRp45F&#10;HD4Qfezo6YP7T+/bF3lgf9yBQ6d++cV4/KQ3LsFw7ITp5LEMY7w/4URm0ukSp4EmV1p0dU5TrcOo&#10;nqPHkALq9gE6ioGo9jA66rCYcaTDe/LUS5rOJUVd0sdJZ0o3YoFcAjK/6AEkiIlCxErF0hgXUoAF&#10;VH5Q7D+X1YRn07bNpewONOsVF4Glsayz+kOEQoodYsnQMVEsmXAO4JLJwiWTDstkpogboS5mqMwO&#10;ZqgAKsGw5O7gF0eEWHSAE/2Vhtp6KkCuTByYRT0WFC4BkcAl0wE6uUgW5wYFkLLwwAk/OAgy6Q2s&#10;EYrC75+nkyWTFCIp0tCKuUkrWGIQpYxKWzvEWckyBCcVUVAawrRCoPQeCE6AZRQG6DCD4EBIpWqp&#10;FFGhS/mMLPOIIWaKMdbg8ssrl3QaY4oyMgTS+ZSiOPpIj8lYM+4ojKcljGdAsQFGQXOPNnkUQA23&#10;9r3RlmwiAfRBDTy/p9JrZishDyuxT6Feasf85BQDIQCjg9lQnViLVCHnTSDoAD8ALh6gOz+9X3vQ&#10;TIpAwRRREiI4NolkZMIPA5fUhc9R46Id7vxTr+bDyV3CxQKlz0HoB3oDolzKALXgxtky4zMD9lKb&#10;Dpx2Yeft6jVG7Hd8bMdIaTI9U6V974+q6S4QapdpxUSDos1BtXUC6F60ApgpjCOg7FYb9H/01I51&#10;wIFlM+Od87ODS7fezIx3D/c3z04O3L4+NjfVf2d+/O782Oxkz41rveOhxrmp3tnpocWFawvzU7du&#10;jN+aG50e6xroqkLIf/6aW5wfuXdncnq09dpo2+xY++xY5/Rw2/hQ0+xE78xo183p0PWp0NxM6I87&#10;1+8tzi/cujY/f21hYU49NvXHwp07C/zdXrizsHjv9p0/b8yrFxgv3L03d3Ohp3+ku29Y3nRze/He&#10;9Vt3ugdCjW2dHb0DXf3qnTjtPQOdfUMQSYGRydm79/7X2NRcW/dgW3d/f2gMntauvt6hkdD4FAxy&#10;3IOcP/79PxMzc1Cgy0kQQvpCo71DY90DI32hcZC5+bt3/vz32OTM0MhozxCc43f//ffM/G0Y7iz+&#10;/e+//rM4f/vmyMhlr9P8248ZR/ZdiTlRFnui+PTBsujDjfrIet2pBnNkhe5UlSGyXH+63BhdZYlT&#10;L4IxxTfZdF0+a4fP1OLRV5tja+9/FJzLNp9RvdbXkVRpiAUq9DFymlNjTihJjqi3J1Yao8v1kYiS&#10;19/UO5MvJ5+usMSXGmPKzXEtPnNnmqPJY+xId7Rqr/Jt9ptbApY6V4q8MqbBo05Y5BBHEHnhS73X&#10;LPehyANEpCxaTQGL+oy3dnAjR0IUB5H3HJeZokuNUXJXjgiHqO7TsSRRtlV7gqnRby01JyCwzmO6&#10;oo9r9NsrbCnlVh2Xzan2KkdKW7r6nlSFLZnaqRQKZXtyA/LqteY0BxIaAlZ41PGNzyxvIwZAOnN8&#10;QP/ZdHk5cVeuvyc/lRQcRIjCBhE2iFwiB4FAMy4gJ7WHnXaWv9KuE87mDGdnHsuDun2uKdvbnOOr&#10;zXCxPJ/+8fM3tz/z6vat7+zc/saLz7267elv3npNf+zwFZ/rst1abLNc1CVnRJ5K+um7qO8/P/3d&#10;p7+8tevbHS9++9ILnz639Z1ntry/fet7L279+t1d33302p5vPrDGnSj0mCrYkuWlN+amt+Skq5fq&#10;My1pqaah1kBHe5an/2wQvN5vagpaG4KWxlRLe44bpDnDPsDmjYVN84n4CLwJXgN/sXSIAxCRtLBg&#10;ZHp7cCvZHlqnraZu8batxNxpOGUjUO0xU0qWQ1w/fp/i+CnY4McJDl8uDF0s7MxOK7cZG/yu1nR/&#10;W0aA9aDeZ+/KDqgbeTSPCSe+njWJFN8qjhXAy+NYccq4XXK5HDyXgxMPXchjaVHrrnazLv5atkmy&#10;jEFEiKR4LlYUNt7yW4Es0hIf484Us7YYS6yM/5VWsMKRxRoMD0Xwv7hjtcJlqu9BDhTlE0CwZ+jS&#10;dmJwygYVrw0zIKsa1ZGF96S4rIuhK4Xam+1dDelqM1Cf7q0KuqqD3oa89MnO+jx7clWae7Aon06r&#10;9lvrszx1meprl200/3JBVX5qeUHgYoar+mJub115yokjl9P8JZkZ5Xl5b7/44rqwsLWrVmm3y2ig&#10;bptRJzkKWaH+DwsLW7F8ediy5WtXrFy9bNnalcv/9egjWzY+evC775IOHfzlg7d9cWcuWHVV2gnd&#10;wNnszvzMxrwsd0LM5sfWP7B6lXYkpJKwFSvDV4StD1+9Ye0Dmx7ZsDY8XOVAXxm+JnztmrBVG9eu&#10;/XrXziKHpYYNQF6gpTCtuTCtItN1KWjJCRj37P7ksUfWPLJ+7cNrV6u3LK8Ke2DtmtXhYQ+uXb1x&#10;/UNff/h+UtRphzHJlBB58Mcvf/7wLeORvXm6mKYMFejQpaVuQ026+kx7fZZ6ATN9SA/LAKmBY7/H&#10;wp8baMkP1ma4a9JdDBYdyNBIVIEENj8ypkB3YbbcgAPCVGpM99VoD1UhFmAQBSiLPcAvkQqhDynS&#10;GHTWSAygNTtYG3D1nc/ryMsYupjHXBD5lGX/Axs4lVIKBIXbCaSI2zI8xQ71Xk/EIoQUUxErwmip&#10;ER2omksGhaZhe5XajhceMVQRiAQxciSL5hQRMyaFH5Amw0MKHWsXOVzCDFBW2kgqVVMWhCIiuS0v&#10;iMLYfK92CIXld0DX1IONlLK0FE7VIdqxFAhl5cAFadIPVA1xSU8ABE6pVDgliw6BX4ozE0UNisPJ&#10;JTgULkGgCJFLikOhOAiABFI4AWEDEW0FwIVfigiyREQTeom+WurwpVSUFOHUK0T6WbJEMrgA9Up1&#10;ZAnIpQwNZaUW6FwKReQAooyMoOBkCY5WAiIBt6lCT+32b0JtUlwrRNEBNrqUWsDF5BAuBUHQUBTG&#10;loRNdBA9Bbhc0pZLJMil9BVFMEUQAMuXsoiFB7q0lOkgU4ZLcmVcIGIt5EpjpXZySZEjzBClNwjW&#10;aSPMAmhbQ/SMsaGS1i548PxL8TpLAKsG4S9Eol4QsgB6hrD4v38QhsISQ3MQS+1Ipl5SmV+0UUaZ&#10;LJQEQTEVImsvNSBlGyD9TxWyeMkCxCUpVVMdCN0iAlUXaT9UUIp6YWM5QxQIWVQNG5pQEY2iatoF&#10;BUTczpIa0MFFGXDWU8QCSJNf0RGoNkuaNABppLIqAZQVyVRKD4ieAFsF9glIo11XbTrZFZCiLUSA&#10;jUSxPQVpANJKHPoLhjh4uKQImw2RJscrcs5SbEoq015DQwBQbtPXad9iJ5dgQJ3guMxXTImXLUkA&#10;SLElGTnUctWYKA86URaB0IsM8fQkdamjK+27VMhUPzxod/ISHnTlBNltQkQyBRHCuEg/g5cQSWqb&#10;QNXVHstlY4KcNcjY0WqE00BwmsA8EvnUjiYoCVCLvPD4ijGetMZjrvNZy+0p7MoqPIZiZ+JVW2KF&#10;K+WKMVbd96091F9qIKA1E1Op2MlrLnYmX3El16bZBs5llFkS67WtrPqgtfqmkveK21DsM19wGUrS&#10;nZd8ZnfciUxTgvXMEWvk8ZSIExEH9p3c81vEnj0JR4+e/Hn36d9+MZw4HrP395j9e+MPHYjc//u+&#10;r78+9svPZ/bvO/77L6cP/Rp1/Peje747feiXyP2/nNrzo+HkYUfUKV9sZFpibHp8TGrUmbMGXYnD&#10;Vu52VvldFUF7qd9c7jUR2tV5LHVOU4PT3JHmaWPcPf+8PVr7Ypeu1EYHqpcPyvkabkeZhHY6hv3A&#10;RtiGHUo3yiaT4tLzIoQRYZrIoQ8FxWa02aTua6hgO+pUt3FBYWuKl2DuiN1iwEx51iMMkksMGGDK&#10;YA/MLACrxrHAhv8Rr8VkgYfpo3yOFmqKi2BqoCSIMoD7LpppBT8TjaBRTVhtUsDPLBMe6kKmuCYA&#10;5wCRS1Yr5INQHDqaiMdAJkSUF0QagvIIgUIRcaEAHglNWMsAsuCUJsCDKATSDyA0hNmN2kijrNRF&#10;Sl1cUhBNSKUhTEkQ6kIOYoUHupRFFHQYpDooMAhAZDYxsvKlP0aZS+YUeH9hFpeMF4BKtAV+gis5&#10;RKAuytK3TCVJYWOs6UM6H8OAQjO5xOyLLUkYm3olsPbpd/l6txYhswChKjsCnLO1PdtPigLqrFZ7&#10;FAuBMk/BSZEmewQQxlT6B5y6AJjhkXGEDUTGHTprCjgaMtBoJURsVUDkUwqiOGqI1Etf0UwQ6CDi&#10;CekE6NikGKqMiNDpEFwWLcW8O+ln4kOPudyhl9Zh8KTsniCSQgehc9BTDrzQjbqkw7kUPZUa2hRj&#10;+kCnmYwFtVC1DAopuNgegJ7gy2Ymu2/ODV2b6pma6Jya6L421Xfn1tTC/OS8evdw38LNsbvzYwvz&#10;obu3hq9Nts/PDdy6MTE/NzE9Mbi4MHv/Vp3uhZvq+GZxfmRusnOkv2ZquGlhbmB6uOXGZPf1yf7F&#10;+an5a8NzFJmfXlyYu3tr7vb8tTu359Qhzu0bC3fm7969e+Pm/PytOwt3/py7uTBz/fatu/em5251&#10;aJ+Xau8Zau0aUN+MWvxrZHKmqb27o1d9W6pvZKy9f7B3aKSrX16IMzI8MX391p0bt++GxibbuvsH&#10;RyYAOHu023CA/tBY/9Do5Mz1mwuL03PzUDp6ByHCRpGB4XEyRSAIDHfv/X391sLA8FjXwEBobPz2&#10;wuLiH/++Njc/ee36//rP/3Xz+q0/Zufbzl5M+f5709efF0UdK0s6eTX6UEnskaIz++sMkfXGqC6/&#10;odER3+hMqLREV9nUB55KjTGV5nj1pmGXscGiXmNcb09s8egbncntfhN4g11XnhJdmhxZb0uuNsVX&#10;GmK5rLUkgpfp1Ntwqs2xl+KPX4g9WqyLrLYmytmNEmtNkMeXqm06ef6IxaY9zV7nMVQ5kqudOpD2&#10;DGcXwaXf1sesxi49Jjmp0R5HcuHl1alN0F7jMVY4dNVuQ63XVOs21rgMpE0BG9LkKKdJe3NwZ4az&#10;wpZYbk0gRX6tW09FrGGlZiisheqWVKDKZWRRbMRhuYwsey3qnELdwio3rzYTNGCd2gPJ3XlBOKvd&#10;JthaMzztWb4+glG2xwQTAXsXvkk7xO1mm024r44bfPLyF4C5dP+sgaCHJdwLA5essiAUAYcOAsDD&#10;ZOOyMycwcrlAPYXEBNMk95/LQjhQn6buyGB1qUPDdFcw+sT+T9/96NUX39j5/Duvvvj2Ky+AvLVz&#10;+4evvPDdu6/98PZrP771yhc7tn/8wtYPX9z60ctb33vpqXd3bCX3y3de+/Xzj2IO7Uk8/Huew1jg&#10;NOSYEitx93gllpy8ILUwb7tz09TvWk4DuqE8gIZ1AUuoKH/wovo1oyXT1ZzBCudRj1MVqPuDWnP8&#10;NH9A3UDOntZR4TERN4DL3UN4TBoo5zukHYTUdFQ2bog1iUiRPQCuQd0xqL2mSy0JakXUVheWBLw/&#10;Cwm918VmQOtP3Kj6Iqx2/2RXXkZLhr8h1d2Zmy73KJKqn3G0V4XhjwB8EGsYXhgPBZGCCEcmCwPV&#10;sdhMV17BiRNUyTEQfg1vLjqw1LE+4aFYigCUETqK4UARAshCRQoMXS6Q/SE4bg42HC7elorgoSCl&#10;hJlmgiMcIluFcrwwy3ZBOqPMWFOQZvafy1bOXX4h0RQApGrlwZHAdprFm0giJ9iY6a8Nekvctur0&#10;QOvZvPKApzY3I9uujzvwa1Wat8KrDg4q/ZbKVFszIV1ORn1ebkfx5aLM1Mt5GaUX8vpa66quXEiJ&#10;OtNZV9NWUXEpO/ejN9959smn1z+4PixslRzWrFym3oZDGrY8bMUK7c4c9U8dmqwOWw6sXxe+bduW&#10;55/d8tEru3KstqPffuWIOF7mdyo9M5Sjbz+X3XA2y29I2LxBfVtq1QolcNXyFeokaPmKdWGr1q9e&#10;868NGx5YHb5y+YqVK1eGh69G/iPrHtq8fv0Lj26wHT3YmBuszfI05wUasr0lPnNZpjPXo0+JPbr1&#10;qY3rHwzfsG7tmrAViF2zWt2Js25t+OPrH/rq/Xdjjh91W1Jc5qQjv32356sPY377Pjc5utKjdlys&#10;WBU+c1XQ3l2US6SrXl6Tpx61U+ucz6qik9zU/isFLfnBhlx/69n0xrxAW6H6rBJjyjhSnI5lOGS/&#10;18IU1r4tKk83kMohDmkzuxptcAG2iOoXv3R3pfYsOgaD2UjMJONLqNeQ4WvPz2jNTess1D5tpgWU&#10;ZAFcwq9W1oB6w2I79qZJq2ArizXej5ZQHuHIxNgIHNEWtav8NpixNNjU+RR2qzZsRFpYJjGZi2nb&#10;cy4TpDbVzqhBlA+yVvvVDXHyu5ZYPmJRA2XQGRANpVsA0ZOmQZepBIUiUEAgwkPtKK+e/oPOzIKf&#10;ia9lwQAbNkNZkSwy6RkoIpZL5i+4iJU5BSITTaYtpah6QPsiEpcQB4vy6Q0uRT1BJBU96TfoIAAN&#10;5JKUemW2koVwRFGESyoVbZeKgCwBPIAglCKFHx1U27WULNEZugASYKNdgDAgXJop0iAu1YgQiktB&#10;QZY6ShCRLGUFF80BiQKliEgTNkoxiBIscokjAoiS8aV4UUCiPcoCYmAiionAJSoBCISCKHCECDNA&#10;dYDg0graSykxG5glF1GiGEQQ5CNEREkVpEsNESKXSxLEqmVeiGlBp3V0I7nCDEgASl3sE9iqiWSK&#10;MD3xxkwW5DCt6AqJWQFCbQE6hE6QZQVfwaoh8S6ug4WJ6BwibNDpPTYYcBIZQ2FxIaUzWZWWdgKw&#10;wS8LlgAbVHwLobb0uXDCgzT4QZCGKCpSCmgdIkUgglCFrIBSVn5SVkK0hkNET+lhCpKKnUuHy4DK&#10;6NMPeAmZAnQURLoRCSBqlmX6qIiGkwLKKrQ7hqS7UAAiSxitI0UZkMvGBBolewaVarVTIwjDgU9j&#10;Xb5q0xGNSLdftiQVmRPZOUCBDgO6yQ6ElrJRZ/cuDQdoIKnUC5ArIHcvylaQnQnF2e1DRwL7eYBS&#10;CJfzI1qnjn4MCXKDD3ildmZEeACiRUfq3TpFhnhpCCC1IARc9AHUsYJ2/06N20JxgLJEGoLU3X8p&#10;MgxELFCoCE5ScLlVh+pAlHrpzgu2xMsOXbmXDa2e/RhhagWam5IrrPpLutiziWfKXAYWsku2pBKX&#10;HoGXkmLYD6tbloIuOhCvDr3MYywhqA5YgWK3ocieDH+p31yV4anI8J236cuDzgtW3SVbSkFyDJAd&#10;d/qiKalQF3venJSXEu+PPuk8fTRLH1NghBJP2YvWxKsuQ5nPUmTXFehjmDhEMheM8XT1JVP8ZUsi&#10;SwZQ6TeVew3lTl2xOb7aaax3mUv0CY0e25WUeBpLv5XZ9XLgQnvpE3bUxSZ16AaFnsR06WrY6FJM&#10;iFEmBbAoZcZZfqI+ulEGiLL0Ld1I24ldAYJ29SOiFoRL6M4oY8y4dIwZBNPC/JgOmDR2i//h8r8R&#10;UjE8cMwDN0LKJREaBi9TW6Y8KTNUHCm6yfREYRDYSOHEPmmOWDicUoX6NcVrwQtBhELKTEQB5FAQ&#10;mSIcHM8jusGAGqI2KsEpzg1gQimZ92c3RTADEBorFFKqA5G5LFMPBPUAmkYoyyWIiEVPdGMSiWLI&#10;hyKrIbn0JCn88CCWSwCBgPQY2oLgQ0AgtmX4GHf2GkwHhoxLRpDxwuYZPulPqqBRAAsEZQGqo3Zx&#10;fThPJjjzl74VLyQDQUrfMtCMMkNfpj5Ll0IYg/2zvyB0kU/OE+3U+W3kwoltULs6xHGZ0aQrJ8gl&#10;CNMT4eKNqY5KqVpGgT6RHpbm02Q6kEtZgFASkAECoQ8ZcenYf5ye5sARK24KncHFNkjFWwKqoDZY&#10;iKIPEcUl1VEFtZMLQkrV7IzYH8l2ki0SbQdnSyVfIqeN4DSWlspGjOiOPpGvubFfA2GSEuPJXpWe&#10;oYiceJJCIRRkj0Yp9nf0Z6UX6zXTmRIlQkTasqmJ7vnrw8DsdP/N2ZFbN8bnZkKz00O3r4/Nz4Zu&#10;XhuaGe+8Ods3OlQ3Hmq4NtkBz593527MjsxfH/tzYfrO/PjIQEN/Z2Wot3r+Wt+18fa+9tKF2UHg&#10;2mjbX3enF+bGgLs3JuUEZ/765K2bMzduTF2/PnlzfnZ+fm762tT1G+oE59btxenZm9du3JpfWAyN&#10;Tbd1D8r3p0LjM7fu3hudnG3tGqhv6ejqDzW1d3X0DjR19bT3w6Nut2nvGZicvXFzYXFkckbOa2Aj&#10;7R4IAb1DI6RwdvYN3bx1d+7mwuDIRGtXH0SQ/tCYvN5YENLRyWu3F+8t/PHX8MTU8ORk//Dw2PT0&#10;4r2/567fmhif+WPx34t3/vxzYXGmf+i82Rr/+RfBPT9XxZ2uTzpdGXekSn+qw6/rSTPWWqKbXYnl&#10;+tOlBgXV9oQad3K911infSG7xWfuCtg6fJYWj77Va5BPhtdY4sr1kfKpJvWWGXNCceLpSkOsfL+p&#10;2hRPCg/M1db4GluCfKdJ3Vbj1lfZEmudOrkXRj2mZE+pcxpaA/aOTFcTxIClxpVS7dRVOZIb3KZq&#10;m64J67erW2CGzmV25/hbtNtEG3Ao2sNEtV5ThUMH1HjUCY7cEVNhU49lydNSzfdfbyySS0yxCG/w&#10;mZpTrbVuI8UbU9VzSZVOQ43H3JLullOSVjwXYVy6G0Rex0uNXbhCporGo24VwWUQaOL+2IoQg6ro&#10;zd6tHlbPYJ4wDSCqE40MT/+5rOHLBYMXcpghmD4UsuDswwHdP+WRIsw0ijO7KChAlswW5MMsZREl&#10;wtV8S2eieogj1ROq6JDlrcv0nbMbTGeOnvz9xxN7ftj77adfvfvqDx+/vfvjd754fceXr+34+s0d&#10;X776wu73dp365cuEwz8nHf3ZHncszZpcf/lsZ8WV1qvnO66crckK1GWlthVmsttsSHUT4bHe48JY&#10;BYkwWEepmomNeugvy54sgfgynCC+Ay+Gc2ELyr6RIA8/i/6oygzHHTClBdBfHYEHcWHqm9xIoGPp&#10;SeitOaxDeD3lXrvPZiivqj4xoLwerkpcIZdUhP+iLCB9iL/DTeNecXnykY6hiwXDl89BxzkSvoQu&#10;5ZOFK5R4DneJl5TFHgQ6PhHhAC4YXEX2bJgz/fhx+qGEIEYfJysHmsAj7YVCEeI8cNZCALoQWbrA&#10;EYWHRZogUgpEWsECBicCwckSvw/OykQ3sr2XLT0pWw5URW38OCluGpeNECJpVlZ6Awpi2Zyoe3a0&#10;bUZzbkbX+fxSj70mLVCbGawI+qrTA+cd5uM/fb33yw+rM1Kbc7NaC3OrM/3FQU9pdrAoLS3H6cr1&#10;eEa7u+/Mzf5x6+b8takrZ/O9VvOBX3767rNP3n399a1PPrXt2eee2PLkQ+sfXrkybMWy5fKGGmDl&#10;Mu1hquUr+AtbufyB8PCtWzZ98v6bCTEncnMDH3/w+q7nnsu02c/8+ps3KrLAkIylYSSVqfaaLN8F&#10;n9Wnj9/08Lq12jfF12pvSlaylqu34UB5aO3a8JVcLdPu9Vm+OmzVg+HhL23ZcvCTj4999pHr5MHG&#10;HD/RalO2Or1qPZue59RlulJe3fHMww+Gr18bvm71qvDllAoLDw9bGx7+yNq177z8siE2RhcT6bak&#10;HP199+/ffPLrR29nJ8UU2wxtWeqTZFV+G1FyQ7avFqNNJ+TSfkPTtsG1QWfPpdzJupLOi9lt5zKq&#10;M1yVaY4aFrNM7Sl31mztcyrySiMGAmJLVmpHXoa8Z7Qu1d2Q5i13WWoDLmZKmdukTm0yPES6ipMl&#10;UwuhAIYVYwARk5isutKamzZQVNien6FSbRsMD4CBjZdfwgDYdaAeZoAQpIkxcAnAJqYrYrE0bA+z&#10;QUPciNxlINtUjA0hSyuxfKKV6ckiTQouE1kt8PmohzUya9SHqEVPgCkgfUVdXIKLtjIXRBM6SjhJ&#10;yeVSGNBcPJvojzICFIRtiZP5AjNAE5hH1AWd1iGNFDZSishUFWaymC/g0MFJKYICUkqy0A2iqI0Q&#10;JMMAkIsEkUxBkQBAkeKimzRHgEtpEfh/80OXUmRRo1xKFwlOsCuVAkKhOAxyCYCL8ugJcCnVSV1L&#10;lrMkFrqAtE7YABBk0jQ4YZMaUYlUKDDAT13yygZwBJLFBkDiS5wnOEsANi9HAAAK4J2wBzgZaIpQ&#10;EES6l0uGTDSHmVpEeakRToBuhxk2cGkOSiKTFFx6AzoFhQFOKGSBCyANBSSuxdRJmT6Yk5zg4CXU&#10;t4HPZsorIVCD4lwin7Jcqvmr3RZOV4AzHa7YdDhkKQ5CXeRKXSwo9AaRt4Tg9AmrpxzH4K6Xlht4&#10;IJJKX8m2BFy2GcJPShH2qLggAYgC9LPIpxTFKcJ2BeEQKQIFHCIC2eXCxr6IHuCS1U1uW5CtLzIR&#10;BTOlRCXpK1ZGhNAcuqL/Yi49Bkgf0jMMDTZAFr2Bx8BXSKeVa1+xBaSr1RBrqzBARdRLjWjFJf0J&#10;G/WiGypVaG/ZpO3owCVVA72FmeTK6QwVUS+IbAKpCN2ogksQWW0hqrfVyGmOdgQjn0KnZ5BJ1TSZ&#10;wICWIrbUlkIV7LFhY+d/2ZJEKXoJzS8bE+hGiNKlcMpTUVesyVSHJqonU11EQewziYhKzMmX9fFX&#10;DAmERmw41b0z5iQKUhdAT9LbCEHgBV0MwhELnUtAThMQQlxBdEFwUqG98FhOcJCMTOjURbp07w9E&#10;drMwUOklXSwBCQtHVdBRn+4FYU2hsSXmFErVumzww0xdaF7uVa8OvGRW7wxCWpVb3fGEqvQe3Vjq&#10;VP1AGwEcPnFasV3Xku0DwdXLXo54r9prrHYbyu3JCqxJRfpoCaQJU9kKSjjXku6s9aofZeGpdKYQ&#10;otcFLA1BW63fXOMz9RQG2zLdlKp2p1Q6k2v9xsY0a03AAk+JJaFIF1NsTChKju3KSqW9NBPjYQTp&#10;NzqWrr5qTKTnVW9rj+xBp3vBl/ocouoT7Xvz0uEyUoCcfNHb4AwiAScbUaJrEAliZTdLh9BdpIw1&#10;iExwQjtMmlUVirgpbBizp+uwHFKY4WQuyHpKEUya+YUlY2wy6wHciJRCYVSVGaFM3WmEref+l8Xx&#10;/LDBTF3MMlyNuEGqUHNH86Xw4KboHJEsxWV+wUwVKCMzGm0pCFF0VjasSUNJRFGKqQodIgKhSBsB&#10;iEgTB4goXAQAUe4xRyaSl9pOKeQjFl/KhAWgkAs/xYVnycfi2JGg+kFzsIAcDIF0ao/lMkxdOcHm&#10;oJs50pruZVKo31+1rzWpN9RoQhCIHGRSKdWpurTDGpSEjQ6hN0DoT3AZBVo6QJAQdF42xpNKMNNZ&#10;wCqsjm/YbgDqNEfbU2ASbNywmY6sgBwkgfTmZ/QVZA5fKsC3I5BBlCFYukQTdKNdaIVu0sClsWNM&#10;0ZkOQVs6HJclliCAKHFKuA7URqzYPxZCu2DAnmkUCBKQiRDpQ8yVmUuKTC6pSKrDOGVnxJ4R82YX&#10;SaOYreyzMP4qNxOH1cpdTcyJ09YedyDYYyIz8fEDZS6DeAMosFEKIfI8hMwaLmG4akuWgxuCQIpL&#10;uEiK3yBoJGuZuulmbvT6teG7t2dmJtWNNrdvTt2cHf/f/767eGtmfnb0j4WZGzODCzdHbs2FZsY7&#10;Z6d7hwbrR0PNt24OLy6MzU52jocaQ33Vk6GmhetD87ODN2f679wYW7g+emt25OZ0aHF+euH6xL8X&#10;5/+8e2Nx4cb8jen5m7M352cX7szfWrgxd+Pa7Pzc/MLC7I352eu3bt39c2Jmrqmrp769q61vcHjq&#10;2uythdDkTHv/kFA6B0PgQNfQsLzIpqN3cHTy2t17f49Pz7Z09nb/85mqkf7QmDBAae8ZaOvuH56Y&#10;Rv7I+HT/0ChZsJECQ6OTMFNkYHgc/pnr83/+9T8oM6heizM5MDJy9969e3//h1Lzt/+4s3Dvz4U/&#10;79243X+1zLrnt8QvPrpw5liDJaHFEt9uju91p9RZY6ptCupdiUC5MbrCFNPs/ef9vvU+fZ03pdlv&#10;7Eq3A/X2xDKDujGn3Bh7OTGizqFrcOnBi3WRV5JOl+qjySKtMMUBcFZRkc9c70ypkbcI+9Srf+tc&#10;KW1BWztRvtdcq32MST0Ypb0DGOjIZPfubAk6OrO8zWwYtJfLAINnM5oCttY0d09usFZ74qbGYwap&#10;99vkWBGr6lZxZGpT0N7M9sljBLpz/EPnMtu0Lze1BuzdBMcZrCv2Go+eZYN1hfWj1JpI2q7dA4Ic&#10;pIkbZYYw5zFrKNgoExik/1xWF1Gs9sItAF/A1FIRj/YpO+YtwLTBJTFnxC0yUZlC4mhwXkwknB2z&#10;S3LFV4ofhIHLJacG4JphDl0pRBrzU/NTWfJlRLwM+yXmDI5muubqZNXlgUvqE7lEorLV6TmfO1h8&#10;fqT86nBZcfelcw05GY15WcBVv6siw9dyMa8i21uV62+7lNtOLeczWRsozk6S3Wl3fiZr4cWUWFyG&#10;hOa0Dn/RkZPWkEp8Sduzan2Othy1kVB7Km37QStQUnwoWSCt2cEaohyXuTk7taMgsw7Pm6l+G4EZ&#10;TthoEc0HxAsD6EBEhXsl0Cl36Gkp056074K6f4fogWCCtov7w1VRC32LhNDlc/SS8rn5bDPYJqnV&#10;gngOBvq8xKGnt9khs08mSqMI7ZJRw0XSWHwlugEoppS8f0KESkhAFDpTCsetVn3tfl2Kk6IJY4Qy&#10;NAFOcZ14aukTCqIkiqGJBJ2wyUBTBQWphRqRvJRKFoA0akcUMmWBZP/PtqHEaZBTgP5LeawWNIF4&#10;BZVgowjFSdGK7kW4qpSZgodl+1SQPnDlwlDxpfp0v9y+0ZKjtklNeWmGUwcOf//5eaf1it9fmZdf&#10;f+VKQ3nF2bz8zNSMxpqG//nrf3U2t6bExL6765WEiFOWxIS4k8df3Pr05o0bNm5Y/+iG9Q9vWL9u&#10;/bq1D65dGRamzlmWKQhfrg50VixfuXJl2PJlyzY9+uiJffsz3c7Ouqq64osXc9O++PDtTY9s+PXr&#10;73//7At7RERGXExNmq+1IKMxN1iZ5W28mFuanbrz6SceWxu+etkyIDwMSWHqzhn1ZJb2aSrtDTzq&#10;Vp3ly9etCns4PPz9F7enxkSWeR3nzUmd57OGrhRiliyNnYUZ51z6HLfh+8/fefjB8IdWr1odhobL&#10;w1eGhYeBr3ps3fqdW58LOuxJUaftppSYU0cO7P7mx/feCESfLnPb2rLUayaI3tRWDVvNCTAF2rO1&#10;R/C0Qwc2ci35QfUsVWFaXbaXCTVYeq6GsCDVLgcoDAqDWBt0l3uszAh6XpmTNhEYMmWQ9z1AY6Z6&#10;0o0B6izMaszxDxafZYox1gxf74Ucdk1SI+MrMx1m5ldlqrPSZ2/K8DdnBvov5Peey632OWr8TnLb&#10;8tLlDqylQQcHIQuVkIYoTPQf4yFUzQmUuoxUh3CU72aGns+GCI62sBFtYNhYJmpQnG7BUDE/iAiE&#10;CHCJ+QFQlKqaeSOfiiCSwgwdCgA/bFrb1Q0OAH4MBUAa6B/N+1Fcekyb5qoIl+AoQCqagMAJgj4y&#10;H+GETZilCmoHZ8JSu7CBUIRcAPmkEOGBSBaUpUsBcVkSNyNHRhA6PHBKW5AszOBQkEMqSgoCIEFK&#10;kSKKlOL/XbVUBEhBEKQtqQ0FBKK0UaoGkdoFuBT94aFzhMglY4faUMClvdARCAUAAZAGHTYQKkUC&#10;ONKQydgBIMihP0W+xK9MEwBE1kf8kkiGWWoHFyFSSiwEimgI4LIYOBD6Fn4QsuCXXJFAioekFMW5&#10;RA30AYciPIJIXSIEHlJMF2lULQrQe4yCjAVsSMACMXWmOeY3eLkAv8H0acoKsH4xcbgkF4OsDthB&#10;xEr7Lua2s0HC2OhPzUqlCmqnx0Coly0f8qmIFAaZOyAwwCZdzaW4fdSgOSDCQ/8AdIu0CAkiRAaO&#10;uoQTXMrCxpLHZejqWZovdIjSQNYgIhZWLtZ3HKPa6WknNYwal6wmrIxsEpAPcAmzvLKHiqidFGNA&#10;PggMahYQrhRmqHeBscm8vz8hi6rREH/FJTsNkUyAxGoLDqK2ItrHv7EcqQgKGxVUIsWE4KFecIrL&#10;mQLyKUKKz6FD6C6E01fgFwxxpU61iNNGnA+1QyQLfhCIAAWlS2G4ZEpACEBboEOBjWG6bEmSUSNV&#10;8u8/N1Fi1RWZE6mCiqBfsSYj4YohocppImV3B7C95LLcpr+YHHNZH08ROSm7bEwAV62wpsj9I3L4&#10;wlaQtNSiq3GaG32O5oCrwWu/qk+o99jq3NYKq7pThpBDDmvk3AF+trIglIVCWXBSOe4psxvr/M4y&#10;m/myMemyQVds0pVbzVeNySUmA2mtRz2KUiqPCGnHSbSdTRetPq+PpeGECkQXF01JxG/lLhtQ5rSW&#10;Wk2VTltzWrDW7ax2mGrshvagu86jXlzYwDYb6wrYW/ESuaml1uQS9crI2CJdTJPXVmnXt2d51M3U&#10;GS4tZk4nZafHvrGFAIZlkR72WICOTI96wWXA1pROzGZUv4PmBdkes0mu9zl78jJbMvw0TQK2MobM&#10;TdyuHijDcuhVgKAde86NOQlFzishSmgnODESWfRke6afvqIPQbi8akykT5DJTp74X35hbc30EnwS&#10;/GMDmA3DjaOgr8TJYOFYF0SMDQvHcsRgsCsmEWZMjeIMMWB0Vm5QmywUYeJjZuAUweqUg9K8hKpI&#10;O9gVY6OZlGIiADLjcIaYuppK2lIIBR1kPpKSi4ZURzOZL0hADTXX7r+JBj0pK2qgP5osrSO0SFJy&#10;QUiXziCwEKYkDQG/ak4CkbAZoFJEYTm0QuYgFJlciEI4QKVUwbRFrPCjCfJRFR6YwXHI5KKPHPfQ&#10;EEpJQfgx6c7s1O7ctIGz2Rg8c2fJ+PsL1W2MypNoxaU6gFIoA5Ghx8sxEADdyHokjoUuYphoF7OA&#10;4Q5dymO4GXo5uZAfieUnKCwWc5WDjwr1bJ1OTR+LDkArOVFqDDgHz+UgXAaOEaQWaqTHoNBMOU1m&#10;3KXbwTEkcLKwHHoPCnT6EJxuByhOWaxIhlK8IjpD1+z/n9d1UYXw0BBSWi0mSicQOFVoQw8gHMlS&#10;nVg1QMNpsrJwcgN2gFkpL6mQ0xz6BITdFnsuuQGnIR0h6sacar86rAGhc5g4V82JFGcDTpEKj7oB&#10;sNiuYyMmbOxS6U8Q5jWAnGUL81Pzc2NyiHP75uTcTGhxYe76tdHF+em781P9HXUtdVcHu2vHQ62z&#10;k93zN0ILt0YmJ9qmJtqH+msmR5pvXR+YnxtYuBm6OdN7787kwo3hG1MDt2dH796cXLw59efC7B+3&#10;r92cHZ2dCk1PhmZnxq7NTMzfmptfuD57febajZlbd2/P3rwxPTt3++4fs/N3OnoH69s7e0Ijocmp&#10;mflb1+YX+kbG2/oGgZ7QaEtPf1NXb9fQMLg6x+lX99HcuH331t0/O/vUO4/lvKZ3aIRLue8Gntau&#10;vtD41OK9v28uLPYMDvcNjvRoN+mMTl4bGB5HgrzneGh0cmxq9u69v+cXFoWnd2A4NDqxsHgPdSdn&#10;ZhcX7/25+Nffi/dmegb8kdHH334zuO+3suTIemtCrTmmwRrX4Uiu10c1OBIaPcl1zoQqS1ydLaHO&#10;qt5rU6qPbnQbmv3mZr+xJWACWlPN7WnWOldys9cEyKFMlSWhzqG7mnymWBcJUmtPLjfGVlvVi4pB&#10;YGv1W+TD23CSNnqNQL32xuJmjMBvrfOop586mDxeS6khrsGnXn972RAFsb8grVV7Y3FPbmCgML0F&#10;O1DvDLbi+lk58P5tytdktmf7BcCZcup9K6m2cntyvd+i3kfjMdV7zTUuA3KGcJeZnpZ0Vh0PAFLt&#10;NlS59KRwYtAD57MBEOYGE4k5wwxRsxrXiYPTEIwbe6UuwhqmFtOVSSUegWmMT8GV4JuYogQ3Mi3x&#10;U+JDcU8AOFlqmmkBtJq3mveHDZwZKBRy1ftrtV96IYoQilcFrK15gZ4LWZ1n1YmGnFloxzfET+rG&#10;PLasxJTsXXsv5FV4bXWp7q6CrIZUN3vO3kL1qhH14W08WlFBfW5qCRutnNQKdc7qwHF3ZPh7s1OH&#10;CjIbWdt0seDtrEnZwf58dQcKwQRtRP7ARULbLPaNBLUSyOIy2OnhhXET+JH6IOGaemNOS1aqnAqx&#10;d23MTG3NVf1A99IWaRSNpa8ksMbNURaPhj/ChRFkqN9VGL6ArT0P749bJwylS50a4if4Ew+FTBUp&#10;ZgbU7ULqTOSfA2DxleLIiL3goSsq3OoNCHQvRFYX6mKU5aCKpqE/WZRCDUQtDaKMqVp1iGVT1QsO&#10;GHRx1vQ5gP6ylouzZtSEzpBB4ZI1DNsAEX2kvUvrHDjFuZRRhoF6YUYHUvHCMMjd+0TMspcA4GRB&#10;ZcEmhQFAIEBBaicFiBLgZAdOnN11Nrsm1aXGRdsnkFZ7zKVec5o+OmrfT/1V5aG62uHWttGegbKS&#10;8jOnY/bu2Rf0+R0my9u7du145pkPdu367oP3zxw6sOfbL7/+5L1ntjz+1JObNm167OEND619aG34&#10;2lVhq1auUAcry1epdxyv1N46vHz5smUrl69Yt3rthrUPPPnoo9GHDnlNhrd37vj0g3effWrrV598&#10;kRIR7Y6LP2s21WWltRRkFRPYMQXO5TSdy3fHR7/81JZN6x9at3rVmjXhYWtXL1u+bG14WPjyZatB&#10;VmiwfNn68FUbwsM3rg7/atfL7hPHMDZ1+9hZ9cle1RXaaUWhObEozRlzfO/6daseDFcPdq1ZFb46&#10;bFX4yrC14asfWbNu2xNPBZ0up8WYGBOpj4ve/+O3h7790hFxvMLv6TmbR6c1ZahPI6mvvOendeSk&#10;tWZq/Z+fBgV6Y45f3onTeja9KT+1uSCIAiUedU8NO0NGULsHx9uer7aF7AkZboaeURBrAUFJRr//&#10;UoF6X3hhFjxI6zinbjxh+JhljCOGBAg/MTcmgUBmVm2GFwAh/mYuoCoKA42ZfojUW5fmYcKCM3MR&#10;jn8gRQGaQL10FAJVu7Qn9eROHDmxwuQICKidNlIvRWiL6ADC5JUJQopVAwgRupgxIFODWnBoXGLP&#10;tB0KACcCKSKdoE67MNoM9WgGNbIrBoEIJ2xUihAQmJWq2kYdCkJQHjo4WSJTqhaiAMWFAlAXxVGb&#10;VC6FHzZ0Q0+pi1wQwWEWHGSJAachdFLhgSK5DKXM6KWC4HIpFHLxMOAgMENBeQHJXaIgWVKYSdGT&#10;fgZRPaaBsCEcogA8UGgaQoQBIimXIpxLehU5EGGWHoYT5cmV0aQ6KMwgshAOvkTnUvocolQnGw/Z&#10;dRNigkjQj3yKqGmo+UkuKYhJoAZE0UdEibbUjjQYqIsiS52GhrAtcSIHVan6vztKFJO2k1KcLJhF&#10;59HSC6RSI0CuMFAEIRRRHaIdxDALmFxMgV51SJHLJAJwnlgmkwI6wMIHYJ+kFGnHVBh97XE8BC5Z&#10;LJKlA6GjvGhCXSA0EAQdaAjaYgOkzA7pJcpSkOJIozgpnAghFQbkwC9VCF0aAjO1wwCRRRAinFBK&#10;HHouKaL2YPfPU+QWFRZB1mUJZqAzdqyA8INDZDlm5yDTlqrRCjnSFuqiQ+TmwWptYYWN6qAjgRUW&#10;ZqWndmeQ7HAwD8SiABSEqHZlqqdN2VyhBgrALAAzGqIeDKzgUikCqYWm0XvEAEKh61hDi+0pXEIE&#10;RwHqpU/QZ8lyUJhL+Jl37D9pIBoiFsBfkYXVgZNSBXJUjHH/tinUhvmKNbkgKZKKqB0d5FkqOZFh&#10;hwlelBJ31ZgoZyv07SV9HO2i99gPXzEl1nlt0Mu0lxMD8HOpznSc5mqHqcysK7ekVNmNjT5HvcdW&#10;aVMCYbusjyeVulrSPEqyKYlSXTlB6lX34JiTyVXbS1NKg9dZabNUOsy1buf5xJgqh63cZiw1G+u8&#10;jiqnOglCTwBmYmk0JLglfmaXBZ6feIYmlznNXXkZ9QFXsdkAnE+Kv2rSl5hMJSZDlVVfqo9t9Tna&#10;Uh3qM+ceAxu5xjT1S36111hqVT+LlpgSCeazjh0ojDp2RR9XbE4EZFtIShQNMMp1WCYTkz53Givt&#10;+iavrUUdtZjYRROLMvQA417ndwLVHhshJT2JVXSqs0V3T35qnU8ZDBYipgIwTGJaUEDEBWHtWBfB&#10;JFt6ttyAunlHe181g3U2/oy60YlWBDHyFMJ7NrpyfwHaMsRYgtgJ5gGuXIQW7DG/CClhoMcwHswG&#10;BowEEL+HAiDoQGPFaCkiNoYxM20xISIHXAeXTBaiOJpAcRoFwp4C20MIpagUkyYVX8ESAzBxyIIC&#10;IByBFIGfDpGfGLlEbWpBT5ixf/jhZF5AhAIOQnHmNcVFQyjoLMcfKIBW2D+Xqve020OkY2kIEph3&#10;Ig316AdaISl10TO0mmmIZFIu0Z8q0B8/zCVEoUORbhGZ4sHQil6V+62qtfeFLx1iEs5h+QwiDUQ3&#10;1XBtDUUUEoYuF1AvMHy5EKAnaUL/uWyMSgD9KcWgAAy0HNOwv2PoQar9OEz1m3FrDhaldnx1flsH&#10;ywRdjffQTmnRgZmIAlyiTH9hFtYlh0TiSwE6iktaQVeQiksRDy+jSUcBmA2N5VI6jbGTspg6RitA&#10;t0PEpJdSeUMzoyDuER7MRvqTipR87Y5vqQgKKT0D0FjZzNIo2diSMv1B1BT2mLvz2cmm0xU1XvW1&#10;cnZb7L+qfBY2Ymyp5BAHhEs6it6jT5AGQkfRS3BCh0c2p/CXu41QAHCIZC27q15/M3xrbvTO/OTM&#10;eC/49FjP5HAncH16CHwi1Hbz2tDIQMN4qPnuwsT8jdD1ucGpic7ZmZ7/43/m/+ev2dtzgwvXh27N&#10;DizcCM1N9sxfG7g1N3z7+ggy/1yYvbd4fXFhbnZmbGpqeHpqbHxieO7GtTl1282N+Tu3Zufnrt+e&#10;v3bz5tDoRH9oQruDZnTmxg0ooXH1iFNn32BX/xBEua0GkGejSMenZ+cXFodGJ9t7BuTum07txcbw&#10;d/QOtPf0a28+Ds3evD1/54/Q2CSlBrW35FBEbsPpDo30j04MjE32jYzPzS/cuvvn2NSsuoVnaHhk&#10;YurGTfVm5cmZ+dmbC4v3/l5YuHVzcrzt4lnHvj2On78vToyuMibUuVI60m2tqeYGT3KzL6XWGltj&#10;iakwRBUnnSpJOlNnTm52GJvshkabvsmR0uwyNHn0TT5DjSOxzBpb5UgGkFBtTay1J1dZEsqN6rhH&#10;vs9d71SPXDW49JXmeC7haQtY1ct0vJZOVrugut2m0WNuxlf6rc2p9vYM9/mEiFq3sSXoKLeqbzwB&#10;ZLVneRpT1QezqxwplXYdlHqmmUNfYUvB19diWBg9U1SbdRjcgDq4xccR66jndORYB7vsJNwh0g3a&#10;O3PUx7mpsYudf1B96Yklp8ZnKnfqKlwpdQELkxOrxRZb2FFoXyaSLTGI5q3UU4KkGCiXOGUcBynz&#10;CoBN3C7uAK9NceYhDgVguuJWmEV4FvGMzF4mM84FItOJlCkn3gfPRRZswkwKHYrMcEQtuTZixC78&#10;S0Eau7v2gmDPBQLuDJktPefUTgA22Rggn+3QwNWC1gJ1yKI0zwnWua3yCef/D1f/AdvXcSwM37It&#10;y5ZlK3bixIlzEyc3TnVyk5ue63SkOUhDCtKQBLaD2LANW5AEkaAEFpAESZAESZAESbCAJCiJUIEa&#10;1CGRVCHFrkJVqlCFkizZTnKf+z7lfb73w/fbMzLfB5+8WO/ZMzs7MzszO7M85/whl2GOre9Qi70E&#10;rNw9X0AIpKG2vw7yuQ0VypGW9P2dQzK3zobT23sn13cOtNfKVPe1Vu1vKj/QhpFa1svmCSor6Ucf&#10;1HyleU9tXoOeI51pkyAx4nKLMyUEYiExMsGyRgSId9xNdp61duWrXAYGM6+RjjkS5dmpDQYB2//M&#10;Aq2MerA9bRuYxbjAOt7h2lyaZ5vk1HS6pQjE1eO97W6BjwA65lXH3maKWBEzxvZmI0+rlm2r1jpt&#10;sW//XRqkKVIon9GmoFy/u1ObV2vHBs9Nc6babllKOGN7A2Ag3kkpsAUS7fDIaAicMnnEyxakEGaU&#10;b8xpDjzaENIBqKJfjbuYy64PQ+I0++wlHz3Sg9P041y76ks3NpSWLXn+2K5tN6eOzxw7tqG19Znv&#10;fvd3v/jFiheee/VPv3nl979qKszZ0lK3u7t1V09r7l//WF2Q8+ff/OTjT37g4x//0Ec/9uFPPvXR&#10;D3/kiUUPLlx4790LsqdmFs6bp7Fg3l0L7rl7/t333HPX3fPvuvuBBfctmHf3R97/we/9xzee+f4P&#10;3ve+9z3xxJM//ckvW2sal//l2fVVVRsrSve11CmD3W397Y2HuzsPru7pLC/92mc/88SH/uWR97xr&#10;weJFMN43/+70YE76rfF5D9017+G75z0y/653L5j/8Uff+dfvfqvhb88PtjdPru+m2+SG5eG2dNoy&#10;uXnNzo76/Fee/dDjjy66/94F8+9auGCB/y+4+94H71/00IKF73/0sZWvLWmormiqrVry0l9f+tMf&#10;fvuD7674w++3N9T3t8qUeoa6WtPzLE01/dnP1bN94hWHWRFZHx1jlUxjclN3+mhOd6P1cstK0TeL&#10;Jds5tnH18Nr2OElBm6WhcrQilBm2FBd2t0gXgU1uWt3XWr2vuXJiYxe0capicXGktr4wwz+6jj3W&#10;77amItfs1aqJdV2HxffZ4zx6EraeRPne+goZadxVtlXceRkBGYjBghKnJ3hRm5HVxLtdcXqlcy53&#10;TTlbxlcUwC7jCYVQ0SiEgGx45MPA4hYYc4FXNCBXR0QL0l09ITpzgUFkaHUoM4V3iWZ1uFDSi376&#10;TzJhSuCjNoppKC7dAhDYAENCCPqjhMmEI3UregKbfg1IDFfr19A5B6/TkGgEHiWG64lO9RwetYE6&#10;A0adViG7VOBRmyJwBoAaJXqCWf2IdxkD9UAbbQxqq2HQTwKKdhAff0iIu3DOIQTD8fJR4ZSUkLy7&#10;JgoYndohtOg0XCOwwTDXMDbcuALAvIbEXUPUNB+p6lg+JZBzldF2Fx53DZxjX4Eq5BPTBS+G6CRS&#10;nVEMnBMFbAbCEPIHGYlQyDb6DbGJDHe1TKztHFvdPve3Cia5v7GKHZ3esZ5mhsKH6ia3n5mhBgwo&#10;gSpmRIkpQrYwE0KwH9OFxPQg7OTWtcBQq4RK6LS1GRKsGY5O7cAAQDGFfjuLdjBF2kpgDhnGEiju&#10;WvRYAp0GRgATr3ho2xRkCPZrNJh6S2mekECnW/ZrSYXGsd6kNrDBj075kilcGmKrQgm0sdkFnWjQ&#10;o0Q0Za+BxBThPJVwfXfGZmkVYtRCFA2RA2BTKFCBNBHiFYwYa1OOQ2QFg2hLc2USvgPfUr1dYNNQ&#10;LhLgiDgWriylN63phaNIdXgnXmtL2UptOOMkSCEENfxq/QoicWfSDYXLJWAa0rl4DEdGF6mUdI7Q&#10;ZLzaO8vzt2YfSCZYMUNv7qty0W1FuYokUGqqaGwtzIljoL3lhbtL85Utq5bvLF6ZTnYqi3aUrOxd&#10;8UocOqRXn7IvuchszSvFNe/24rzIcg3Ztmr5joKcLbnLe5e9vLc8vT20OT+n87W/binKQwz43RX5&#10;O0vythYsV3ba0/OW7irKG2qoMvXe0lVb8pfFj3i4e6AufQhyR2nehpWviMmF0AO1xTuKV+woXra3&#10;YlVfbcHOstxdlblrcl7Y11C4tSxnU8kSQbX+/rrivRV5+yrzBfDrVry8fsWrXS8/3/rCn1cvfTGd&#10;PWWPiuwoS18L2mSWxjuPV4hOCdC6J5lXleyrq2CGfQ3p6ekDzekoZ1tJ+iZOiirry7I/5Zbsrkif&#10;KLIu8mfYdpSt2rBqqSkONVaR0lBLLUGRmEQ3VGtLUU68hhPfWJFN7KksiCOb7aV520pyBUXptZr0&#10;K+bVcYiTzi7r0qMc1lR4H4UaYyHi2HQrCx1DWygtrdbpFqVlmDQThW5RGJrJLqguLTIqKbOMurNe&#10;+E0/aVryBtmDGHF0YiKXRlHssDsIk+W23Hk60rxmcSvsizCxua0kj8ppsB1Th+2YnTkbiJ71Bcti&#10;dgPD35pawyVgNPAJNBY2OONgKDIjLAdJkMMMFRi3CJ96a8dBBiEYBUnQINRX40gn/Fzi1JY1iA/5&#10;cCOmhkqPRgiHQ1CS3VUVx+cL6Dk9YQVUxaUlTuuYvW2KeDIJ+WCKJ4REA8FBBgKQDVIjhmABSQpz&#10;UA41p1/LnVjdcnxdR5xfSPrUyp6qQpogtTnAryr16TsMhgdynGqkXKaujJpRMNKAnyj0aMRZXuin&#10;oseyupX0NnveCnz4WG09QadiBYHFEsRaRBvNJDBQV04CiAm3YBRg7FvK8LokSQLWaM6Hm0gJrcaj&#10;IlPDoB4lnr6JQytt/QCyQ5y0ccNpsbRNYV1Cn8PTujSdop3pUvosTpzyqPub0gv40sO92VM5+7Lv&#10;Xs27dG58Znry8vmj508fmT45eOnc6M1rp2amx6Ym9p85cfD2jXNXLx598+b0W6+fn5ked/nPt65e&#10;PD85fWbk5uxp/dcuHbtxeWp2BszZm1c1jv/99sW3Xr/4j9szt29M37px4fq19PmbCxdOnT03dfHS&#10;9MzlSxcvz8zMXr14NR3fzMxeO3HmzMSJ9Amb4Ymp6UtXrly/eWp6emBw+PDI+NDYpHJ06vTBI6Px&#10;CZuhsaMHj4xNnZm+cfutmdmbI9lPTakPj0wowxPH4Rk/PnVk/OjI5PGps9PXb7154fKszjj3iW/f&#10;KBqTU6cnTp4ZOT518vyl2dtvXbp6/ejUGRj0X569MXvz1sVLV6anZ67f/Pvf//5/zV6+cvH45N7W&#10;utYX/9Tx7K+3Ln1+6/IXdhYs2V9VsLVo2ab8VwYaCobaSoZaioey3wvfV7isr3jFofKiw2VFB0tX&#10;HSrLP1i+cqg6f7SxZKSptL8qb0fJkt1lOfsqV+4sSq9KDdWXzB3ZHKjKH6wrHm4s669YqSceutHQ&#10;mZXSQ9nnbAaqCg9UF915ZrK+FCV2hbGOugN1JS7Vtofh1uqh1ip7QHzRJmD6Kwt2F+dsK1yxu2xV&#10;9jOK6QtMCoWbTH8943rSIY6MlAWm7600cSXN48KglurDzcnXQz7SVmOu8e6GIx01yqGWiv6Gkn21&#10;hfvrio6kaIZdpQMIxsNgmGUYFYPJHsxJH38yHTthRbyAu+GqWC8r1c9O9KjpN1Wm8TxRqHWEhhHT&#10;sKuwivBf3Jaax1EDAKYYwh/NhVzxRHS4VwNFjXubKpRD2U8JHO40RIjDywvo75wcQQUylbbq7XVF&#10;h1fXD6/OPqPTXj/e2TjMKWSnHmmK7DlwhCk2IVsC7sJTEMVkT+ukcFP0jDDCTNlCw4ktPUPdDbsa&#10;ivrbqnfWFR9sr0HGwewH+eIvJBPCRH6kvMBOOSEd7WgkJe6JB9GI7YH7Iy6zYBabikYU8kF/eJ+M&#10;i/RkDV+gngOIDSzcfdp+smdWR7tadpYXktWp7euyRx6qsCbOtkFGLewekQO8/QlGGaMYDjyZY1yB&#10;Fn7rpeakQoxESvghz7RS2aOknDIW4q51QW2crRhri4pPKrgFobvwuMSjBlREbaCa+yNznaYTxCMD&#10;mHlREiqhXxtwIEzqkSXYCgZpghnDscIGOOg0VjEd/GbX0ElQJKaB7GyTSM+OJvyk3dG0p6lqXX3x&#10;0j/+vL0gZ3tjbW9FWeWS19a3NB7cvrF/XdeO9rqNDeVbmqsGN689vHntyK7N9UU5DeUFf/zNz1bm&#10;vPrJTz35+OOPPfWZT37xy1/4wL+8b/H9Cx59cOEH3vnI4+9Y/M6FCxfek957uvuueffOn3/PXXff&#10;d8+Ce+bdpX7sXe95ePEjS5bmPP3t77+2LO/VF175j3/73JrKirVlRVury7dXl22rKj3U2TbQ3r6/&#10;q2t9U9OGNd0z1642dLd/+KmPf/Bfn1h4793vuPeexx649/0P3vfkw4s+/Z5HvvbE+3/66U+98J1v&#10;Fv/2103P/WWss4VwDnc3io3IwXqlTb2zcVN9SV3Bsqee/OBDCxc8kN6omn//vQsW3nv/QwsXPbDg&#10;vvc88q6//ulPJQX5RatyS/LzXn3+2cayksKXX97Z3ra3rXV8w7otFaV76ioPtzUJK0lPoVGR0cXb&#10;BEc3dEVYRrXkCcQrZ4jjCZeUZK8YtL1+Yl3X8U3Jrq1IaIg6UZhZ4oHWuhOb1/a31U1uWs3Md9aV&#10;9LVWH+hIqz+R5d7mvaNL2VMDo+s6h1a3gsegPHNsbYda8rmnrlxDGWiRcKZHcsZ7O7V3VBWrD7bV&#10;D3XdyWzViYDsDzhxNEPBTAe/S8UsLkPJtfXLiNRxRhNCwCwAd3UGPJno1HBJAsDcYoAEogcvGu6a&#10;LhCmJ32yAy+dik4lAJCHX4o9xztzcKlfj0uNcJ6kqh32EkOYoUttElYzBDVItwI42vpBxi11DAnh&#10;RM0MWTcbdwl5AAdMjFU0FNgUkDGXEv1wxkQBEPCBPMCiM/oNBz93C52M3aW7QYNO9FAYxMTlHKl6&#10;qFbMiGttPkqngdoK4BgSlEQbvFncNQSSoFZPXEY/JNFGjEtotQ1Xx6RcFp+sBhYkRX8gUQv4YOaX&#10;gnL4eTA94coMBKM2FoDaLfjVMbVCAi6VwAC5zgB2CTjQAgu+IIRcjxL8kkNwHXjAaBNmanc2j3S3&#10;RjmSfWdKGVnd1tdUzSqntq6lxrSUrirHN/WoqbRODTiPZx/DDhpsASZyObV5tQbu0BnTuQUm9og5&#10;FrSDX3Ty2C6tiLswaAdHpsBOZEGGGBghRyDBJjm4xekp4GHTGcvhlhJgiBGu2IJtxzZQm4JMQJqR&#10;Av1sY1I0xEJ63E2bdQYWMocBHiV2H8UU+jX0hFboCS5MLUxSoIIQqpRyZL/GFcutpCFZlqIETAQJ&#10;KdXJNB9MEAa/iUIO2tRJjeVgKqRB2vFXbg6EU+LNdlQVpjxZLErHmir5MTXPZu3O7tpo7dxK7quj&#10;PlIgeGCzRsEvdvTDuTn78rHiLnrQLKUcbK6RUwVTO7Nv6CCbeKXTeuRjOuNJEOGQJFDetbUwRzIW&#10;n/lYn/valuxQpnfFKztLV+0pK9DeUZQ+3KsBYNOqZduyXxlPd7PXtQJ+7fKXozOOcvpry/aXF/ZV&#10;FG0vzF23/JWt+Sv0pM/HFCxXJ0rKV21Y+dr6vFe3FizfU75y68p0grMp57XdxSvXvvbCppxXN654&#10;Rb1+2Uu7i/O25y8Vk2e/JZJ+H3ZvWc7WgtfaXvjDlsKlO8tyDzSUDrZUTq5t3i4vqC3cUZ67q3Kl&#10;cHpHaU5vzouyjG3Fy3dXrDxQXdJXUbht1fItq5b3vPq35r/+MR2ypN9iKydDgiVVgtpVkT78sblw&#10;hTp9bK6t4VBrvcb28sJtZQXqfTUpxiZtpZ8alOQiQ9AemkbgGc707om0P95Bk/xbF+mufoodSnVs&#10;TbvQ9M4pgC3s7SObLUUrNuYvVadf+Ep/F0yvnIiR4ujB1PDL0jXgYQXIsJr0WQ8loQzYocwosdZg&#10;qDH1o6Vu4ZFdn9jUA3Jr2UqRLUiGKfwe6W1Lv37Qkf40IlSgUSZCJzymoFEuScnAcF903liqrh2e&#10;LToNYSyRoaAqSSl7oMMt8oGBShsVHj7MRz/d1o8SHhudelxCK15imxGiYxYNELpUXMKsB2QykOyJ&#10;IfwaovO4UCR7O0Gcr5Nw0GOsGkcEGOwYGIwgACVIUut3qZ/cSAy19NaQvppSOhOfoYmzG4srubCy&#10;lhWdsGEBBsM1glOdMTUyUDW1oTv5rrefzAopIeaQ+IQbyV7xm0v04vEcWhEPrahTaUqKx6CGxE7Z&#10;E4VQ4RpfMIdiWHoy1w950GaixHImwzkCoqHHXRhCP2Ewyq1wIy4B0OdAiJFwKUm8XE1NKfaJQqHt&#10;c3ImvfCESuhJWtZsLDwQhmLv4RurCvG4t5rDT6c56SGjOylwSvSIwl01jwcDPHQjXCIV1Yh27EGx&#10;oFuyb8nvbyjbK17N3p/aU8thFsgN4zRnIPvs6a7qwnmXzo2+Pnv6n2/O3Lp+6vKFsZnpkRtXT8yc&#10;H71wduitW9Ovz56cnTlx48rU5fMTN6+evn19+vbNi+fPTs5ePq3cuHLm9dmzs5emrl08euX8xNUL&#10;kyBvXz97/vSRi9Njl86PXzx/bGbm9KWZ6Vu3b1y5dvnKtas3br0+ffHS1Zs3r9++ffTM6f7hIwdH&#10;xw8Nj504PT17881zF6+OjB/fN3BoaGTyyOhR9Xj2C+LpqZnsBCcDux0P4AyOTg5PHB8/fhKA+tjJ&#10;sxMnTsbvjp+avgDm+q03Tp47r9PwON8ZmTwBTOP42el4ResKsDfemr58LZBMnZm+Mnvz+o1bJ0+d&#10;uz77+j//8V9vvvXPa5eujG3fufJnPyn44Tc6/vKzbSueX7f0T3tKVwzUFvfXpF8iTL8G3Wljyx1o&#10;WjVQlXOgIrevJCf7MnHeQEn+wbJUDlWs6itetq946d7SJXtKl+0sXbol/9X1OS/tKHS5In0huLZw&#10;V/EyDSU+G7y/Im+gqvAQe6jIP8AplK/aU5K7o2DFvrL8fttVbdk+Bpm9ATtQWxqfQBvpqE0/qp19&#10;AWe4tXqwqWKouVJ7V2n60ahBilK+akfBsvTFHGrKe/JWYm6ZQMp8JB416qPrO+LXjoazL8WMdjXG&#10;Z2v2ZZ/OAT8q5OIEaaoUNx2Es3MJs4CPH0yP4dBaqsxQuew4UWYq3BD3tNNunVk4/TbW1GFIjJC9&#10;/f8VRhJbPj/Ip7AoPoWH4oI1mIGSbr39a9Zpe8hCW4GOfqYSexJgQzRiLJhw4jDLfGQ1kRThnWHg&#10;YmxNy6nNq6c2dmuQCYNRUAJgrLf1cCdPXTPYln683NKTg61rUlKR/F2SA46wzFNwT4ONqRxf3Xl8&#10;bddwW7oV7iD9Lk99yYG2ysGuWvWB1rKhTsmP0C3ZJxlCOCyFsNNkMj/e276vukgjfq4rnXPbrrCT&#10;+SATzYkxHAR3wBEEm9GQMiXhtNbyaAgIKbkbft+lUW7FSk2uaePOthbn2iOlfHZE9fbKAkmjnVJ+&#10;GLKFlmzhh0SBNtYlZIsGqxB7gLvqkDOBEzucktIgDwGxxEj6P/NYmYlZjI3DHQ0uT0AJDHKzG+US&#10;X6ZzGcAuz+7cEJTo0dCpBhxUmcgo7fjLoRkFoHEAh0KzC0Z1gjcw5lUwInnQMBZhPKwey01JTm5d&#10;a/Y+cQa/39bY19G4tb0297nf7G1vGl3fM7yms7+9cXBd16F1nRuqivsZwtb1A+u7m0tWPvfLH3/r&#10;y//+iSefqK4o/uy/PfXYex5dtGjR/PnzH3po8eKHHll4/8LFDy587JGHPvL4+558/+NPfeTD73/s&#10;0UX3L7hn/rx7751/V/bB44X3LLj/rgUL5y9cuOCBf/3wxz7/tW/9+a8vfesb3/7sxz7eXly0pa5q&#10;e23ljprKA+0tJ3duP7Rm7ZbW1rNHj/3P//4//vFf/33i9KlNu3dVVJV/8wv//rknHv/mxz70s89+&#10;4vmnP7/se/+x8pnv5P/ke6W/+mnjc39sffZPO4tXpu2nJZ2hWK8Q/uaKVVsbytbWlX3zi089sODu&#10;Bxfdv3DBgvvmz39gwX2LFqT2I4vf8fMfP1NSkF+cv2r9mtUrXn21OCd3S/fqtfUNe3tW725p7crL&#10;OdLVMba6s78xfeuXVoyuaz8Yr1DxKp0NNMSinNi8mqg1qAQwgdrkpu5DXQ3CtaHVrRMbJX7tE+vS&#10;wZzVQV5oiwZN0OOu7PFARwPIPl6xpykFeavTYzIp98hOGy0oraDkGLSO+1tqAF8Y2AW/y30cUWfj&#10;oa4mPad3bBxb23GonZ5UpVcpm2v211cebKlT9tWl593MGIcpc0efkhmUUypqhn6X7kpy0vlUW/36&#10;wpx9ooe2+gOtdXtEEm31kKMZ5t21ZYq7Kd3d0uuWIXEow0Bgjjac8BOXeZmVhn5ZlktzRScYkG6B&#10;1KD8YfVJsJmRkh45hJkocdcqgyRMItXJoIiLTbkFGAzM8EMLJ3rU8KMt+uNWkIcktTYWQiAWN46i&#10;ghHAGoqxkkCNlMlnnjyIpHVh+0rYIAKioFMdAFhwOcdF0BlWr18JAMuEHXXcAhwyCX6jNm94M4qk&#10;hjy50OyISq3H8LlRIcDArGhEv063Yoi5TBTzugwkSkxHtgFgFmkAMP1gXLpliJ5Q6cBgCh47ItTY&#10;cSJBSptCFtHaE+0ILt0V0UaAbiIDzcIhBzsWV60zuAj5ANNJyCFwMxqCvLhrYNAc0lMAcIl2fGTo&#10;VyZ7u0a6W2WP8TZi9tHxtmPr1xzuaD62kT6vZ5U0QbHiYelWPGRC1HCaJUjVY7rUubqF/pzc1stX&#10;UC36E6pFYbRDhbSpWaif4YmqNa1SPmzCqdbGVzDrlsapbb2Qmzq2KjPqJKsQC/Y1FDzagKINzNjL&#10;B3Zph1QH2xvTkw615f31cmMZS0qe01MP2drFEOuiRGwjE5CxWCAlRQvZM8hWCpEmBawgI7YwosAI&#10;VCZCHnhZhCFKZCkRQQGOrAAjIBODWdoMPu7a0AFw5gBc8lH2O2ilebgzNT2BiqpsKbrzLd6NRSsw&#10;aK8kefRgBCVxsKhGmLsKmtVyb3dhQ3yoBABzBUzMEn9r0Q8GQPCl6EmEZV+tJgciOrq2XcaIcp3b&#10;SvLiOzhqciM9XEeGr0jbUoKaiSKOGICtXv5S6i9Phz7p0Z6q9CiNek9FoZxtR/Y9HWnktqLcLQUr&#10;JG+C+d0V+TtK87YV52hvLlimrWfDytfUejasWqJsKc2VO+2oTB/1UASx20tywQDeVZG/rSQ3jjD2&#10;VhXC01dbsiV/2ZqlL6xe8rft+cv3lorAc3bm5+wuzNu44lXzogEleyuLele8tjU/d3dp4UBNhaBx&#10;squtrwptKw/UpweRsCbZHm6q7itfdai6tK+icGdhzq7SlbuyXy/G746ylULrrcU5ssptpSuEixqR&#10;BlMSIg2tILeQhugdhfuzb3kIyGWheOnJeTktWfZwsUm3l66U7ceZGjLUqCW9JMnsdTZ5aaTo8Zdg&#10;M2or4vx0JFRTTDgwi1TjMhZLYJlOcN7+WSs1zBpBm6mTOWS+Gs2sjBJS2lASGiiU1U95RKR2VQ5k&#10;Z3URTU5bTHfD8Lq2I72tA+1pGwKc3FF2aEKLTM0cIIQ5bUPZy6eEE34STPhSQ5KJZX4YBuavPWeM&#10;cWwUTsAtWg1MCZVGIbtDrQKeASoM0BTQmp1lacREUXCt5+j6TsgRKfxGEjDlWG+HHjDIYwLxEQbL&#10;MdbZpDYKDJwANLAJbZhGKAwha8OmhgFmZGAzDpXAG6s/pqMhcXLEQokIv2wZF9jBF9rcZYx4MQoS&#10;8IFwjlpZA/ImuluOtNahEOWhfogJTkEaRdXp0tHVbSBjdkiQHYqKAJDAINSI45jEV+bWtDGlQM45&#10;GKgYAkzPjrL0cBkYPS51Ehq0wT6+MGK9WIFOMDphlumgB1XMcI/UmI1UcyYFdJvSsvT9DWXbyi16&#10;+g5xKlxWlXQ7PUkU5z6siQ6by4yYTfaVOeRkdNmPqFIVkyafmT2gEGukncSe7QvqtPrZs64EzgZT&#10;5tVWa9I9tXxpOrjZXVO0vWKVRjyAI9eONzbmvT57dmZ68vzpI6ePHzgxsefG1RNXL01cv3L89o3T&#10;szNHZ2eOz86cuH755O0b09cuTV0+f/zazOmbs9PXr569NH3s9o0Lb71+8cbMSeXWtbNXpo9evXj8&#10;xpVT02dGps+Onjk1MjU1fOr00es3r124dH725o1rN25euHzt5ht/n7l+88DI+OHxo2rl3MXLM9du&#10;jExOHTwyMTx2YnTixOEjkwcHR0fGjyuHhseVwyMTYIw9NX3R5eDo5MjkiTjHmcy+Uqwxln5NfOr0&#10;9MXrt96YvnR5eOJYnOnoP579ClV87Vg5cvTE0dPnrty8rQxOHBs5nh7Pgfmtf/7XqXPnp8/PvJXe&#10;n7p96/rrF06cqFry2nNf+0rNr3+2Z+VrQ5Wr9hS+0l+Ru78i71BDWXojqapIJt9fV7inOndXxdID&#10;NXmHalcON5YMN5cf5FmKc3bkL92R90r3336zYclf+kqXHqjONTy9RVWat6ckd7ChREm/C5798BO0&#10;O4uWKnrG2qoGqgoP1hTvLs7ZzydW5Kez/IIVtoH95enHAvvZp1itqWpfZTrBGWpN77VObeiY6Gro&#10;qy7cU75ye9FyZXdZnsuDFr5spXKotmRHQXrIc4/9T7YsoE9/+hM51dCSAy1V8eCWy/G14pv05e10&#10;ZCCO4cWaq44KlGU+vHb2CeT+7PmunVUFlEkDnnFxs7A7891z/iL8V2Zv6aVBtUnT8PTGbPqjwZxR&#10;sT1gtN8lfyHY4hzD7fKP4Tp1qtmkwkVCHt7BRExFJ2D9as5X0MbpR9AWh/c6mUeUZNLZ35MBHF3f&#10;MdHbxjYGmtNLicMp1QFgtzBR8mIadqlDLRUHm8sPt1aOr23eWpYTkNnbYTUYz86w0uOFavQMtzUe&#10;qq/eVVY41t0qvDOdbUOgKQAdst+slnYKx6sHO2oIBBJid8kRHGxKQbkeDjH9THtFOug1O4lZDqQi&#10;CW3jXc2ciCiE9+TUpjb2cBCcBfngjijMqOYmFMKBk3gjYCUQjGtrkFJycLWlZH7HxTemSI4YRcmS&#10;z5S9N1aQldquadSW0jwrYiDMscnBEGg1zMV5GY4Ml2d2rDdE4mrTVcMp1LbpuoVai6IAgET8LRwn&#10;Ig09lt4UsXwxy/HsS7SYsiJmsfmBMUssfczuVsSR2m6Ff3QXjB5Ems4omQMyxPoYjER3I4PNPkYg&#10;ZiU6AwGbTtHGEQwItotDrmwtX4VaeA53NI6u6zzU3TrU035kXdem5sqy154b6Gre01Dd31w3tr5r&#10;P/3cuHpix6bWgtyfP/2VJx97dPGC+ffdNe/++Xc9snhRc131Ux/96DsWLbp//r2LFy5adN/Cu+fN&#10;y15RSt8bfteiRR95/PHPfuJjjz/26L3z75p/b/r5qPvuW3Dv3ffMn3fXgrvvvWfe3e9552OPP/7E&#10;t370k5/+9vdPPvnRJx57z8pn/7KvtWlblU2rYU9j/a7mpg2NjTcvzvx//+//57/+638cmzrDqW7e&#10;vqO8rOjl3/36F1/63LPf+NKS736t4EffLP7h18t/8t2G3/684fe/bHv+j23P/mFT3lJ2sbuhNJSB&#10;AoiZ1Ftri3qqCl747U8eXHjPokULHlx43/3z5z8wf0E6x1m48OGHH37+ub/U1lQ1NzWs7uxYsWTp&#10;r37ys1XLc377458s+eOfXv3lrxuXvDbau2awo22gpbavtXp0Xfv4hvRqYfoJqs70bFc6Y83+oBSS&#10;t6bHNnYD6G+riV+q2tdcvbOubFPJShioRyxTRHvW3UDKY2n21JUPr20/IshYm8K7Q10NJooVt76Q&#10;G0glhH34so4gxzd09wspupqUeCqnr7V2aHXr/saqwc6mfQ2VB1rr1Ke2bzi2vmd3den4mo6hjvSz&#10;qSaFWaHealyoI9A0HQHS/7m7B9vq9wqO2xvQH4/8xAnReG9nf3MNyoe6mk0UT/0M96SnFbgOYqG0&#10;8dgC3YOKeSZ76W1XmwsjGqamydqAwQBWDlP+7BwB42wBtSEoEohoVXFLAeMWSWqEbNVh0cnrZm2Y&#10;U6ycnd1A61IJ+1XiUtFGAO8Rxz3aeoIwo1AVANqT6ztxhxFtAJE/m9F02slms5etFIafCMgKJVHP&#10;sRD+RIm7MKj1AwvDV0BCNceRfkIIsWirXbo1Jx/t2HeMJTcwMEBo0hBjzKIOuQEIqqLHKDVhAjYp&#10;AHdj9pgreARjYMwIf7CjrRjIBGJGl7yQjNcOa6NU20NtgrZRe2hsnTrFi/pdJn+efefC8JhOHUTG&#10;XC6hDcYVYIp+M6pJG2EsSx28u+sWD4n+ELtRSLXrmRSMyxMb1yjsIt6lmuztGupomezt4Q8PtrGL&#10;riPd6e0q667EFkNDTBE8wqwBVSCPxZpTJFpESWgdbWGzbEqD4inUhppRKm0Cj1WD0BIkb5DxpQd+&#10;d/GiERsN/KRhRjAg3QKJR52Gp9mz9UIP3sNpaIc0Un9P2/56yyEOaRpqI/DagaYaxXBgAAgwZWJZ&#10;zqOOjCstytvpZYQNc2JXG2KvQUOU0B8I4VFilS2xWtETo2LvwyNhxtKDTHlFxo7+EEJawewL/bGs&#10;iMQ1bEqKIioKJBLxDBHGbYgKzEEGqmigGEAPPIYn7rLHfpEHxhCpSGyUelyCiUJvAafDguw5Mg0E&#10;kKdRQcm27APGCMCUiAXlioxxik+uTwcTShzZyJqSbvQkDaF4SEpZXwoyU+K6vXQleYKECkdKHOVI&#10;2A43VafHarIzlJ2lq5SthTmysr1Vhbsr8tNPeUoas1xuW0lunIyI0LQ3Fy5XZzSkUb05L6u3CRtK&#10;VuoHJtHaUbbSEASI3HaVr1qX+8r24ry1S19as+TFjblL1i97eWdh7o78vNWv/HVHUXp1y9h9FUVb&#10;83O3F65UNuQsXf3aS50v/VXo2F9bcaK3GwvdS18AtnHFK1vzXpURHGmsGOto2F6U0/Xa89tL84Sd&#10;J9Z3ohYBMs+dFXn7a9IBDS5c0ivBNiRoluiCOba2Lb6lsL0kF7ViVymr4NOKWxHSS8KswHteOkLK&#10;fo69ryalu6glwPQcU/bz8CL5CH3jjEZ0GoG98FWcrwaw6+2fWzZvOCsLp46HQSyEENdaKOiE887S&#10;v32ETVXiqZxQJEqiQVHpHm9Ae+2DaR/n8Fc3H+iq7+uo3V5XvKuxjD/hH+iPMpl9FcjsrIwl8gm8&#10;B59Dc2hU+EnywRT5ADOvudCg5hxodTKWt10BwvTQW5pM5ebMBKmMiKoDQzCy9YA0KRpMhOsgg1oq&#10;4QE0kCdJwRcwADoJgSaH5oNHm0squmnVsrkDtcHm+MxoekInjjOMNQUx4kvbkJgoEivIo60BBtpj&#10;vR3MSuLAP0CCd0PCivEe3gazWNZwC/z0zo3YgQT+wJMSiuwDpqmd/Ua4ZVXDCUYN4Pi6znB6qWS/&#10;SCth0UBtuD4NBCAPkujRCGm4xKZVsyjadCOkAUAhH+oU8BrgNcLwzRt04lTBUbhxq2MuQ9yCjXrH&#10;Qao6rJ5psNxQ5m3lK+WDUWS78tzQ8/j+FKXlUgxUoyTW17yxCtoopyfUgACTF81eobC+WIilR5W7&#10;RE3mFCB0DLD+7BavaGzl3K8P76ouDDK0NfbWlcybvXDy+qXTV8+fOH9y9MyxQ9NTh29embp59eT0&#10;qaFL58avXZq6enHqyvmpt25eeev12ZtXz89eOXNl5sTszJRy4czo2anBGzMnr104fuva2TeuX3jz&#10;5szszOnpM0enzx67OH1ydnbm8rWLuq6/fvPGrdvXbt6++vrtyZPTB4YnhyamRk6cPnX+8syN16em&#10;Lx4cnRgcPXZkPB3fDBwaPTg4eWgoHeiMjE8dGT1++tzM1dnXT5+7ODxxfHB0cvToicmpU9lLWCcm&#10;Tpw6MDQ6fvykhMTltZu3pmeuaAwMDquVsez9qXjrSmP/4PDY1KkL165fu/XG8bPToydOulRmb795&#10;6er1yRMnr79++403/3H9xq3Z2Zs7e3vzfvqDsp99r/ulP29btexAdYlyqLp0f2n+/uLc/or8A1X5&#10;w83l6WenqlalX4OqKxpsLtpbvWJXxfId5Su2FL62Kf+VXaUr3N1XvmJ7/ovbVr2g3lO8dKBy1d70&#10;WM2yTbkv7ihcsqt42ZaVLxs+UJ2/p3TFvvLcQcG3hawummBCdr6qwv7KAmWgqniwvnKkufZAdenO&#10;krwdxbl7KwpSozTnUFP5QH3JrnLt5Upfdf6BuvTRnPgIzr6ylTsLl2/PX7q/vGCQC2ioOFCXft47&#10;vSSVYnQhb31/izS44nB7OlPYa2x2jjO1oYub5uJHBEYpSkuvHYa+UsHwswyM5iUby/wsdWQz7GTO&#10;zBTmlPUwrYQnjvDZAyTMGxiLhZOWK7Hp6uETAzMt11bMqB1myWjhDGLCXLnCMNQwCcYAmBVBol+g&#10;BhXbAAaGwcCGePaMBmzGhmTjsSPaF4e75TN1A61V6TWrzjqWMyaMy7ao9JtWq5tObl871ttKbnHc&#10;Y3h6Oqaz/timroPtNSO9raNrWybWt/c1V7ic3JA+64sMu4JazHekszm9SNLeqD3c1SbelafZjYa7&#10;0qMB6S976TG89BfUwy3p75CJqewPjyO9bftb0k+Qpp21riJ589qy5Bmz8zLChF/BmlFqftnenDLh&#10;ejvonb8A6ESPu0QRa0eeaSGy52bHu9KPaBxua9hVVdLXUHV0Xff0ns0SJzQEJYQJIHw0AcY68kcm&#10;IvbglHhjV4vTHxunnVXAHa/J2ETNG0ugxheOROSicPG3oBxJ5ACbWJBWoM1+GThjSCwxvgCQVQTi&#10;itkTwuxkJ3woGI3Yd/WHJphLYBophPbm0jxUSSzRGammfpwmyGwsnIbHRPZs2fJAe+3o+i65/WBP&#10;y+HuZnm+tHyzaKmjtmrp34Z7u6a2bzmyuvtgZ/vY1s2thQXf+uxnH7n//kXZZ4AfvP/+hxctWnTv&#10;gncueqAqL++ZL3/50QUL3jV//sP33PWO+Xc/mH1g+IH58++dd9fCu+5+aMGCRfPvXbxo4UOLH3jf&#10;44994lMfvX/hgoULFzz04KIF9y6477773vOexx7/4BNPf+8HP/vNb5761FPvXvzgb7/59O6GunX5&#10;K/c21m1rqDmwcf0/b7/+//nf//v27bfGxqYGD01u27q3urp25fIlq5579k9Pf+W173wt5ztfLf3B&#10;f1Q98426n36v4ec/aPj1Tzqf+0P3X//U9eJfKPxAe82+xrL9TeWHOmp31hSyiB31JdvbalvKV33s&#10;I+9fuHD+gwvvW3jvPQ/cMx9TDy564NH3PLp16+aiooKGuvoVy5a//OIrj7/v/Y++693f+8a3vvn5&#10;L/7uO99ryckdaG073N46sa5raG3L/rYqsVdfe81gT3p1Ky1KbUonOJwUgFYVJo3iClqr+9tq9jRX&#10;7G4qj/ee+rNfjKIJ4X+sV+i24Zavr6k6fYS4u3mvCKCxzESG721KbxtZbpDHN3bHQIpHAxNCocaa&#10;tr3N1f3t9YdiWQUEnY3pWEeY0tV8JPv4Mfs92FK3vTx9ujIMme4hUkypJFKzR2+GuhIvSlKY7KvG&#10;6XgiO7kYXtsOuTLA+3U0qNG5p7EyDpLGMtU6JMBCRlcT+g/y0m1JPgJWuqfhUkMhMW5hZ13J1qqC&#10;uDzUdeeDOCZlfVyHdpy2hHUoGkoYtciYuWmHNFgZPdcGwNzCpehUz5ktRuIgBuY4l8FXdLpUwpDV&#10;YBgUy3LpbiTbLsEYokQgzjO4FfA6pzavRhLCFMQEARouw9VrK+jRRo+C/nACsRZBrbZbQfbcXT0x&#10;NjrVVEhDTwAbG9JQz02EAMLRUNxShyQVYAo8QYMeUgWvx1h+I8I1/YE/5Aw4Lm1MCDCpzojhKKdN&#10;StEPCRjAaj2SBz6N1+XJbXy2PxuirTDa+mNz1Ml8XPLS/LOB0AZH8IR8UKiN4KDHRIp+xG8sWmGW&#10;kD8YkFF0gsRUyC0ArMix3q7RrhZlYnX70bWdLoc6mmxnh9uaJtZ2x5M4Y6u7D7Wy1saR1R28Jc2h&#10;GNwv2uakEYSxXxJj+GHOaipBN+gPxaYttJoWUW/KA8n/6b3pVewyoZ9gNMAD01AD4PzTbpt5FXiS&#10;abwdNmhgDSWYVcfSaCix6IpGeoMj+/Y29uPD54da67eW5uN6pLv12Pqeyd6uWE2zEJflsEFHVmOl&#10;xDmWRhI1t1ju6rFk2vbWWA4TqYM2E/FXAOy5ACQzxkaIlcKn7MEEOmYXtkMRKYIhUQhzjn79WEZS&#10;uCm8WOugExJ6Aj9KrHJobFLdhvJklZ3po7Zy+7U5r5haOxKqOFgxSo+GHkqobaB5LVzsv4brSbNk&#10;p6Vkiy8N/QBs7mhDhhU3Lw23rccpj62fQEIyEUm6TJSUr9qeHSdhhHjVejaVpN+H2lC4nPbCo4S9&#10;pKiysiiljvUV+6qKpcHqAw3lu0XyrEzcwvnXlbrcW1Wo7EhPLWU/DZH+eJb+zB6vDkGyt7y4r6pk&#10;sLF2qKlmf2Xp9uK8gw3p6zADdeUpFcye7tlenL6ybIo4+7BAkEgv5eeiX6u/ozRvX1n+zsKcrSuX&#10;DspUq9OneTA1e3DPqc1rwANGWDqIqS4W6u8qyt2Sv2ygtrTjlWe3Fq1A/8b8ZZiy0GtXvoZlYtmT&#10;/cSV9PIgFWqoMPBgY/oWz96qlKBKEPpqS7S3FiztrykChmt8bSnKISsajtmQ+cmta0POWBNkpp8u&#10;ak3fUlE0sIMXd8W9/U1WqvBga0oiUsKZTmrSyc5Yd/axyCywx8vU+u54UQWDBBKyikcYcB1ZNOQi&#10;T/MaqNj6Q1uSArz9wCAiKQltpLe2kh1Vhe1L/8YGWfo+mXZX/cSWnmPb1pzas5E58wCTa9oiO5jI&#10;vimTNCcLTRk+DFaBMSoa7iI1ZqeWlFbNCdBSQ8gkfn8tTpTInMQQph89tJeCAQNMe7UNDINVQ57F&#10;8OmtsdHs49kEiHGXhE8gyV5il8kyEUIj3tB2MFSdoIh9pL3BqOGWur3lhQM12e+FZ0/kYUoBbCLA&#10;gUEjyon1XWqQiYzMtVpiNTASNrUpaFEM4VJIOPYC3OELOxpc3HhPenAGtTvKVqENWtS6RIAGJ2aK&#10;ie6W4bZ6mpkIzv5yb1K0xRAwkMgs8EIZptZ1mV2BARgyDIEQvEUnfFMjNSRJ5mkXePvrHEZph0iN&#10;UnNKCucDg0tTg1RrkwzucARJcJcs2t6avTA4dyKGsMONlRJqNsJkJKc0eaC5km7feadJ8pI5h51l&#10;K8EwtHAIcYiDpLBxJZYjKbDVyQ64SdKMYPSHjoFJvGTu2l08oipRqCeLFXkzY6PQKPTTLopHLEbB&#10;aV0MmXdz5uytq9OvX5menTl1/uTojStnpk+Nnp068tbrM//9P1+/eXX6+sy5N29evnnlws2rF/95&#10;e/b12elzU0NXLx6/cmFy+tTQxbMjszNTt6+nryO/cePSzPmpwwf2TE4Mp98Rv3p5Zmbm2uzV2Zs3&#10;Ls/Onjl/aXB08uDI0YEjE/sPj05NXz5/5caZi1cPjR7bc3Dw4OjE0NjxA0PjQyPHRiemhsemRsan&#10;BoePjh89dWFmdvriteGxY+kdq+wsZmTy+ODoxOGRcbUeaAcGR6Znrl67eWvixMn4pPFcY/ToifG3&#10;f2j80Njk6Yszs7ffPDtzJT6ZrP8S+t78+5lLly9emX391ptvvvnW7MyV40eGy5Yvf+UnP2790682&#10;vfyHgbK8rStf219VxH6GGqoGKooOVhSMNZYfri3anPO3Lbkv7S9bqRxKjxEu217+2o7yZdtKl2wr&#10;Xba/ruBgY8n+qlVbV72k9FfkHqhamf1GeN6O/KXb85fuLk6/FL6raMXWVa/sg6RqlfaRliqoDtSV&#10;HKgu2lO+cj9FKV+5o2AFP77HBllWcKi+8nBDFYXjqcc6Gia6mvYL3GuLDemrLdpTuWpPZV72tlfR&#10;AAssye2ryI8zIO1tq5ZBghdqOpYdpoykCLVlfG2rPC3zxeJ72pMOJvbUFsd7rbRZAZmduCczo47M&#10;gzJRI86L8tlEKWKyjfRXizsHwJQVPMUNW+rPPr5zWEiU+XpF/5yLAZ8MODuUVYfTib+4cjrwa5gx&#10;Odbsob6AN4XhqWR/yUSJGklUn97rVGKsPSBuKS7DaZolrG5QQCO2SH+UTl8UtyeRQ3q2aF3b6NqW&#10;wS6hRnrOCM3HN3aN9bYeaKs+1FUvp3WLrEjM3Ynetv6WyqHuhpHe1qHVTUfWNB/qlqRV6ZEAD3en&#10;J19Mfai59mBTzb6ast0Vpfvrqw+22FHEmulXww93NKY/37XW9zdWawgHBYLSxb6Gqp2WbG36WKkM&#10;LSVyXemteH6EGxKaTPa0xkOMSeBZ1ItBgTUBCvvMyy3G3wkJnFNzySmAIROyih2LE+TQAcRySE3H&#10;VreLwhEQkLEEgBXSiw3DYpG/qW1s5rVY5iVtBU4eikuy0aZdM/sDO/ekCKmpCoRgjOK57MTx9xM8&#10;Hst+SzXcFgzh6/n02Fo4NQ34baKxrWJZbbg83HQK/GDoAHhIeD1smitFdfXpj4fgRfPmMnU6EXv7&#10;gyOiW8MjGUBA8GtgSAlVidpsrr62usHsBGdfQ/ougNWRjUietzaVtxcsH+hsPdDR1t/RvqOt9c8/&#10;fOa973jHovkLFt238P57s/quuxfeddd7Hlj0+KJFy37321d//vNPPvquTz/2no89vPiJRQvfv2jh&#10;o/fOXzTv7kXz5i9MHza+a/F99z/95S985+tf+9LnP/OVz/9b3rKXv/qFzzz26CP3LZh/9/x598y/&#10;+xNPPfX9Z370/N+ee+b733n3Qw988SNPtK1cUf/qS625Ocf37/vf//mf//t//d9c8uTxU4ODE+Ul&#10;tQ3VTa3NLS01lcXPP/vsV7+47Jtfyf3GF0q/85W6H3297kffbPzZDzp+/8vW3/1q/ct/7V3yAnOg&#10;xnsay+j8rtr04UBC6G+r21hbuqmj4Rc//e7CB+Y/sHDBwgXzF94z/4EFCxYtWvi+9z1WXl5aUFDw&#10;u9/89qmnPv2tb3/3Qx/61+9/89uFy5aveuHF9XX1h3vW7K7nZKoHJDbr2w521+9rrRqIJ3Egf/tQ&#10;hl5RMyYf5kyF9rdU9bfVjK5rj+/XDLTUKvTK2llctFkycR74bB3Tr+H0iVHkPI3le5sq1KaABzwY&#10;GkhjLS5gK3hADiOk6GgYWtN2ZE1bevpGrNDRYLic8/imNYx0MPuBqsH2xoMtdel1quwdqPRATXZ8&#10;CTPlUUeuiBFo6dK2inwz6jERfdOzj6GtpiQJuToa1Emt9LXU064jqzsOi58Emqtb1egf6U2/lZ7O&#10;bjI9N0scgkDIMwytbqaBCkhiBIAAd4GptZWIhtX0OSRAz0XJ4cBD7CnnzDJnDWBE6pL8gUW/msyx&#10;qTAZfOEuCkpMHeyDcVfRcKmBAADuklIAkw94eDCiXwOkzqPrusfXdCh8YDrpzp53QECksmieTE9Q&#10;ds7tDrycRgBoR41mHGFNwYg6fI4GDMG+y5CGNsnodxdaBafuagBwF0z4BMUlIZgiZgkMhofHUKLT&#10;JSLjlul0wmBggAHQH9uWNlQaesyr8F1K+C4wGoFBMXsyiuzIxv6llo1wkhHdcsg2gvDkzCe2SAiD&#10;sKAq2iEZBX5o9ZgLeSRpLm1eOuhBW/rrQnb6AwwBAAIPAP1j3a1DbeayQbdojLjsyD4E3pX+SqFM&#10;9vaMr+kaW90Z+x23SQGgNRwek0ISQlNcmsJcGupEVeauk6GlY5F0CHtE2pBOZ9KfBLJfoEuHOPQc&#10;WOgbyLmYmI5xCzon16cH8RQ6FvpJ8dLfD7KnnEJKqHJJhdATyuZSjbAQS2q0pe9M6Ser4xtW2yu3&#10;lKyyd4e6Zn+bSWdAVh8e4rVYx9eldMimaXVE+ZbGYin2ULUNXcM6WjgpAczWxVhzmdosIW1jU1rS&#10;VAUDMJsjTZjakL4fFNZNYojUSJtd9scqOyZFQkwann28xv5IMgRiA4U8iTdOwLOcJ+lMZjihjQBs&#10;pvH8RcwbNcWjVwhIr1+VpQc99OsMSCzLezeX5G4qzjE7ShKS7LEFQobZJRj9asmJGr+h7QDQk4Zk&#10;r0ohCVrCgR+FtBokXiwrFjACWEM8YK1Ri3LIsRaMhxAMFyzJoiP72lqYs7+muDfn5c0F6RPF6mjE&#10;H+TFvSg3ELVmT0/cFOXuLS/ekLN0V0nBnrKijcuXqPdVlGwryNtVVriztKC/uvxAbWWUvqoyYPG3&#10;epSTD0qQN9hRt70CVYUSwl1F2R+DZbwtNWJyaeG2kty91UXxu07C0SHcVRZuL1ouC1Bkj52vPocw&#10;GWY8N0FoaTU7G2Am8PQX/uwcB/19UvTy/NH22r1VWFuilhoMtlQOt9dAmPKF7JWQEC9pIy9kpU3+&#10;aIaQdplIZk4nU7JaWyrOtO50VVs6kD6nkMxBeJ/eNNHWmKBODelEj9ysFOWUtxOFuejV3PMaOmG2&#10;IlH2Zr9THpofhQZSklBaDcqJMEpioSkwG2e/LNclEz6ypuWAUHx109HNPSe3pR8MwQttiTAVGYjR&#10;hoRuUJhsLdJBQ2h78KvGmv40NrMg8yKD3wtfpB8YZaOEGwqXh2KLS4NCKucuCuHUY10QHMYCMzmb&#10;CF9E4TIeYDGdITBPbVkzmX0VNLw6XQUZ2k5K6eAs+xH9ie6WqfXdI631OuPz1elkJHMpBsJmCkzB&#10;D8OxNe1gaCBgyJOX2LwaI/iKn5oyBarIXORvatO5xd1hGfG4ximm0uuo2fc3Y0OJGefmilXWHmyu&#10;Qd54V+oJsRvF42EBPS4NscRgDjVWDdSlToV8Yts6sb4LHsWkiIwaPTScZmpErqeGEH7YFAPlLHP4&#10;CQQX+IJHQwHgUr8VN5bJcAuMmjaGQ4gjRQ1WM2i/kDUkX11JvSV9kuL92YtU6JS9ntzQk37kJ3va&#10;KNaReNFDjGYJB2UWlLiV5NmagqVwaHqCeFNrICmUh5N0F5so1MOHqw1xS6dbVEsdDplHmnPL7s6b&#10;mT56a3b65rVzb92+8vfbl69fPXf54qmZ81PXZs7OXj73xutX/v7G7D/fuP6P21dfvzZ988q5q9NT&#10;M2eP3bxydubcxI0rU//51uU3b05fvnR8fHT/9LnJY8eGJ4+OzFy5fPX6jZmrNy5fu3ntxuvnLs6M&#10;HZs6PDJxYGi079CRdG5y9fr0zOzQ2NGBwZEj48c0Dg2PawxPHI/64JGJ0aMJ7PLszeOnzumJ52hA&#10;wqMd708Njk4eGBk/ce78tZu3z07PjE2m3wU/Mn50cHRi+NiJiZOnsw/inIIT5OSpsxev35y5eWs4&#10;ETM+Onn02NTJm7ffmJm9cebS5Wu33vjHf/7326+/OTt9aW/P6tI//7Hpb39e/crz6155bl/R8r0c&#10;azr+WLI595UtWdm28pWWv/yy4Q8/3Zjzgv70glLRioH0caOVRzoqDjTxwkv3VObtrcjbUbxsf0Ve&#10;elSnrmhX8bJt+a+C37ryNUO25C/ZVrhsT/nKQ1T5zhd20pM16UHH6mLKdKCujDseqCnjavdVpKe8&#10;qJd61O7VWMm5D1Ca6pKJ9obRltp4xyr9HmFRzuHG8rQJFeXo2VGwIn6Lamf2kfz9lcXJeOrSn3oY&#10;WJgZ69WgfzQvexkqfTcr9I+WUBr2wyXRIbUNMiIStyiTmjK5FWbP6gDwF2E81DTUGsKtxbmAAxW/&#10;wMbotNrsagZAuZO9ZX8tFK+kyDjzccjgMoJCM5rFFCYCFjMCDrSJpCyukhigh2dEm1vaQVhqCLlg&#10;zi4hV0yKBg7LjClOXd+pHVmEiDCBZQ7aLRO5FCWkA4js1xnmfo98ojd9czFRIiDOspFEQ3fT/qZy&#10;CI1Fxh2aM8J4KLTdifO6WkR+ckIeFhI8mtE2I9MTYsLDqiPzcYk7aIN+AiE34uWdlfBixKgmUm6O&#10;pwBDjAoxki03YV7LhxhkwDmRfaFGfLylLP2QhFs8CGpRQlwIJg2QevgUrgSMQvKhNv319u/Ko2s7&#10;Be6W1VhDEv3Z629UBTCPyQsb4i5RYDNgZNfZz6VL25on1nZKiclBOdBcK3OLlGBQT3bm1VeXIry0&#10;+9aWpKA882vagm+CQr96Z11JfFFldEPHxMYu3G2vLNhdXbqrqmRvbblyoFGGU9dfV62nv7HaXNvK&#10;Cgaaasgzwn14dtWkTzaSiUtiFyZSg7hritCuyIf3tlSmjPrtv81mgUXT7sbKjdUl3SV5O5rqdrU2&#10;d5aWffTxxx9asPCB++5/x4MPLVxw38L59z04f8H7Fi78xCPv+Nx7Hv3Mo+/8y3e+UfLXvzz12Hue&#10;evejn3rkHU8+uOipd77nIw8+/MGFD73z7vmL77r7wbvvXnjvPU+897GvfOKTr/3mt3u62nd3tuzq&#10;annm6S8sXnTvQ+944F2PPvLZf//0r3/zs7y81/72p1998N2PPP6ORbnP/jHnued2rV37//xf//N/&#10;/tf/mJ6emZo6u33H3j//6fk//faPHS2ttTVVtcWFL//oh3/78hdzvvalgq99vvx7X6v4/n9UfO/r&#10;1T/8Tvtvftn2m1/1/u25nhefE58d7qzr76hKz+PUl6VXBlqb+psadjTXb1/dXlNZ9OEnP/jAovvv&#10;W3jvAwvvX3T/wkcWL37vu9/zuac+/f1vf+f3v/3Tr373x5/97g9f//a3Cl99dW9Hx8aK0h211X2N&#10;DVtKi/ua0neCJzZ29rVVDLTXzhzY099cs6OqeGd1iX5pnjyQHlprEqa0CjVIG3z6e1p612lXfflB&#10;oc+6zkNd6UWnPYyisUrnQEv6StFIb4e7+ziWlvQADm3ZWV1k7eLYhcpRDwa4s7J4r/i+OaV/dMCa&#10;9rWmw5rIEi06BWA4Ii22EF5IGmmK9PRcT0ufrZpDy76Soyfek9pVU6onO5lNJpwOp7LfOKefuxvK&#10;4qyKRcdjNciDoa+tYX9r/ej6ntN7to2sW31odVtfW9NAV/Oh7taB7FGdodWth7sb+9uSxoYR8QOk&#10;YVGSU7XNh39Y04ZlxEeerJPxhpYiHryaJAlWgSFgwinBGQiZcDLS7NkN7eQ8s3g6+sEQAo+nDpcV&#10;JmkK7bilkCRHGi4X4+n0eXXz2Pr0MTKOMTJtZGuDObqhi7TdQo+cfHL96rG1rDh9RWVkNZ/cohG/&#10;CHZi81qro0yu747PHllN5PFaPIwGpjguBGgjKVxusI88Df1BvOKuS40QSEBGvxoqRVuJu4Ek6uhU&#10;QBoVU5CDOk4xFOn9nHxCbmpFD1+3r66CCzrclsSoBB635tZCQ0HtXBsYgKBBJ7QJVfY3FYwA0Omu&#10;lYpZ9FAPYHMcxSyBIcbqCWz6gWlQXfrMHOgGgCSEzkYBg/3dbmLfsYPrT0iyr96EoAyEqq8hOfZ4&#10;z9TqWCMLZL3idIO3T3+fiPdk25PE6JtJg9RgR+YQ0g6aQcLGuKa2bkDYofYm+NX2jj11lfScJ2H4&#10;CGZ9oRvBO30wnPNPJ0o9bXy+On1oubNZkbGYPWSFcZCms20ZpREbvd2cWuqMLT6e5DUqJGZTMxbj&#10;btl8Yy+e23lJzKXtOHsooHqgoWpyTcdIpzyn3qamjrY6/VGnsthmGjA6ycFOBL+sAzYbunKMQ8uS&#10;E8XuH9mUhUglUwxUEeYWqX62W0lx1TavkK27YgCYQR7f1OMul6gkgOxAxHTkFgziyxYfeVEEG/hK&#10;j+hmp05yJ0XntpK8o2vbwcQTRlKUoA0SKRPFU5AnUVQbS3nSLx8JCLNzB0LTY14lNlNERp4Dz+7y&#10;9GVimVKkPSin5NYLLwGpjTW39IBJ8YaIt7oYVUI79GsjIDm07AsdCIN8X/ZelQJ/X/ZTx7uy33Uy&#10;BGtINXxXRf7uyvSLS+ltoLrynaWr9leXbVq1Qt1fW7GtIG9PWXoqZ3vhygO15X1VJcfXdkAFiYQQ&#10;/MaVS9Of6CsK6QBGYFaTwMb8ZbhGw7ai3A25r+4pKzC2v7r0cEN6OAi8Oh0YIaa+Mv3AVtmqwcb0&#10;dWGk7tAWyKUf3pY21yNvb3VRPEI+zkwofPacAph+URyHQ3mKc6QDBxvLdpXnxWnOlsKlLid6Gg83&#10;V6Q/5WbfZz2QBX7ES1BEqiFsk8QOdqQf4hhoriRV+kCAdxSprS7knBJaiXdj1dbCHGktsu+czjRW&#10;opYYiT3swhpFSE8gpIFItR6QYBS3iMilVYPT4tp2+R/bgW2CGc7tztkOLnqsOLax+/LB3XpSzJYZ&#10;r+GBk6jhhMrUSfLZWSTWwNBMl2pDwvPTebdolMIv6cEmSFYALG7Bg2b8Qo5fTMEfvPCKCLYucvvk&#10;0BpSMmUIMTIBziS894V9W9Nc1DLbSZPGvn18bxaSD9NL4n3bP4M0b3BhIIFrkPNoRyN9O9xUPS48&#10;aEyfATYvGhLL2dHYYHPNUFPNtoIcKeTO4pV0yfDkJbKXJNSZIaTfTtpanJNpUfpxKEuGo1gj7tHe&#10;xLfbnjgrfombEvsp2kfaMV7LTe2pKtlfK+m48zQTUcCvEdsBXkKj7rCcvcqEeIKit+lwJPt+kELa&#10;gGOfIoTEuPDAciety6fhIX8YNMyFnTlG4tRYw1xyjY1FK6yOiQiBKBjO3qrCvvQwWtn20rz0PlT2&#10;sFi84kdi8FjTtKzZkZCx2uyIPOFXiJ1zJpxdFenhqex3+lOObDo1DC6Td8qeRkRG+BkFnTqhUsyL&#10;BuyoRdRKetwvvQTKB9555dBy7KlNb2xlp0jpKUsALo1ya1c1d8p7p8+YkAzDnDd9cuTqxakb187d&#10;unHh2szpyxen3rx1+fatmUvnp27MTt++OXPj2vTszOnZS6fUN69O35yZvjFz5vXL5964fuG//+fN&#10;N25dvDA9fvb06Jkz4+cvTl2YOTdzbWZmdvbS1euXrt689dZ/nrt4uf/w8JHss8Hq9F2b228dnToz&#10;ODp5OPs9KZ2Hhsc14tM22YM2J85emLly/fWps+fjgzjuKgePjA2NHYUHpLF7Bw6rr996EyQkB4ZG&#10;wQwMj2mPnkg/Rm6KsWNTI+Ppk8YQ3vrHf56buXr09LlT0xdGJo7NXJ1965//de7CzPTMlVtvvfWP&#10;f/7n7ZuvTx892rxqZfkff78h57W9+cv3rHztQHl+f0X+jvylW/Ne7X3t2TWv/FnpeemPzX/+Rctf&#10;ftm79Lk9pSuyt5wKjzRWjLTVDLaU76nO3V25Yq+6LGdvdnyztyznQHXRtlVLlD0lufsq8/dkP/h9&#10;pKWq38ZTW3qA82qsjBN0Pldjoqd5d0V+mCKfyEpjYziUDsjTA5a73v6Z8L6KwtGW2qGGyvSITcnK&#10;/Xa+6jsvuyr7KguBmSLen9pfk35hbqwzeYQoDJWiUzK6S2tpPHeQvM/bZ6tMKxxc+BqmpTAt9qZH&#10;ShNWauNkinoAp563/zDI2NRh0hBGWBC+KXoYPGBTa0dPuDMzwnmHquy1LDYA0rwsnJ0jBkz436Aw&#10;tbMHPcRbKWHI8Kh5ZCSB50ZFbJFRKCDxbgphkEYcP9snlEg8IniF1qS8sCkk8ymcFbdlj3nDaW/b&#10;XJJzsLV6a1leuHs07K4tCfxmR62Bpj6zY32iJHuNQhE2IVu/miOASoConeHMXokUW2cFO3GaILex&#10;paHELAr5EAihWSb0kySZJxFlH1GLS7ECkerEJjDCF9vFXw9QZTpoI4CbWNeB4DjQMWmkneQWxFsv&#10;Q4jdkNhgzB6LwoMfX9cd5yz6OVBDkhxCE7JndEnGpRpfamK5s3DZmykS3Xj+aEdFkYzaniHgltLY&#10;MCZWt491t4p9bRJ7arLfd8xeyEp7eaaTFoJM0Eyk6D/QUZcOcdY0b68rXlu8fEvZyrTZZ481yTHS&#10;oxONdftrKgdbGoda048imWV/fTomMJYQIJHhb6vIj8MaEW163Cb7JDOB6HSpEQVm0430tiEAv+mP&#10;fjXF26qLd9aX7+9sWl1auLW18Xff/e7j73jHonsXPLzoocWLHlx838KH5t/3+OJ3Pvmud3/+8ff9&#10;+2OPfvm9j339Q0/89UffqVz64s//48s/+Nxnvvmxj3z7o09++tH3fubRxz/+yLuffORd715w3yML&#10;FiyYN2/R/Lt//IUvndi2Y3dd/YH2lkM9HRsbqyoKV/z2d7/4wAfe//TTXysuzl2x9G/lBcu//JmP&#10;L15wz3e+/MXcl1+5cGb6jVt/Hxs9MTFxsq1tzXe++6OPf+ypF557fs+O7evXdJfmLP/bd7714hf/&#10;PffLXyj7xpdKvvHFOMSp+dF323/5847f/Lr7L3/seP5PosDddcWHeuqOrEnHeUd7uqZ6e4e7u4Y3&#10;behtqp8cO/zSq399YPHChQ8sWLz4oXcsXvzow+965+JHnvrIR1vrm2trmkqr6vLKK/MKCn//3e/v&#10;bWoaaGse7GwZX9NzqLV5vLdbuj7QWtXfkn2gqrtlW0WhJE0mJknLTlXS1ysoEs1RGAvlofDa6Ygk&#10;e9dpb1PVYE/LbkFba+2u+vKdfF1LjbJd+sHFre863N3s0qpZTevItI0dW9tBBxTqQetMrYBxN6wA&#10;YRPruuIIjyEjg69gTWyBEFComBHmA52N+8UTb/9wFfpllVJKOaeaUrHi3Q1l/W01Q9nPZ2jsqi8N&#10;c8tOcKqw0N+W/R786vbh3p6jWzYc6Grb19q4q7F2b0vDwZ5W/QeEWZ2NW6sK9jWnV0tS6JOFTcl/&#10;Zq4DVcjGI5JAMiuU0F49YX0A5KKAmY922Cl5GhU86g9O3XVLHQ5wzqgVqKJTW6firgUKnKjioyAJ&#10;R0GYcyH48NrWsfUdTCadZGUvT4XZahMyUZCSkiDTUY7L9rE1PYfbWwc72g538BVttGWoq3VyfTfB&#10;knMc6IDkSdQcDqowyNPy58gIOjWC60RPdnqSNqC383DA0nJjg+XgC0CMVUCqXeoMGMBwcow6ow79&#10;DAIAKEky2TEBzxMHNCGfmB18lHTr7cNrMG4BsFIcrFUgRp3AtPVT/jQkO3nRBqOhmDR6TOouYJSg&#10;KtYREreCeJ1zCBUYlDmBxNTgXabS0UjUd075Mxj6b3+JP5lGnGAUUXChjIgo7GLxGCa1Tx94EgD0&#10;WvGO4bXWN526xix31OPtL8Io5kVb8BjyBKOTJGMHR3Yc5ykaE+t6DrU37aop50k09Ay02B+VdJDK&#10;ctPXwTMMsKE8GXhn89F13ek95YYqWwyBT/Z2gUnUZt9rj7giZIgSOkMtz+zcQD8VBNjdwAQ9nAAi&#10;Q1whfEUohRcmKabnKLRtkdoslMsaamuQ6kgA7GiSH+25WkbUXy/UqY/NdLynjTwtEMM0Udp8s78b&#10;Q2grJ7c4u8lSi0KYBVruoidSIFThSCOzo/S3H66VHEKeoRIYtKzrC5ef3NbLSIUBjBFY+hHxLCCx&#10;ccN2rLcDI3IJU5tR20RzxKgRgwy3pJHYl3joRKS7ZsFC6JIetxQEg5cOacvwQ0oUKUkvPU6VQjUl&#10;Qkc5qqB006pl63NfkxeleCN7iSD+JrQj++6yqcU2kCASAdnhS8qgYoqIfyDfXpEfjwvF3YiuxcPx&#10;VIi41ywb8pbgwl3UIlK+J4OKqDuOY7YW5vXVlA+3Nar3V5epD9RWpiduqktHLGVT9eb85QjeXpy3&#10;tTBHA+bI+WHDo6lDMhhBJ+CBuvLDDVV9VSV7ygr2VRRFI4519lcWQxv9ceSUpFRTQjJkKIUbEYyl&#10;3+1euaVIxlEk65MWhpBNZ5b46RJpxWBL9faSFf11UoMiZWdZ7uHmiqHWqv01hTtK8zYXLItvMKd1&#10;fNv/UJJsRYT9HDsnk+yC2lvQeLEIJciwLmjDaX/2Elmwn5KIprTcVhCnZI5yyOeCVctEyPFsiFtK&#10;wLirZ2oDE0hHw/9voNVaYw+lpS5t33rUtonYOCImR3YoDEGprbullNtTjznrCEuHOWyB/mAnOpmw&#10;Tu7LZWggMB4gtgCXFG939hnmdEyTvdyETaoFP1FbWYzr31Gysq+mNH21t6EyHXdmD8ElXjKnrUCl&#10;h6qrXYYxhs9BhrTCJd1GjAYbBBAhfQhNCXshWDNSS/zqCTsi26RgDemTQ+jcW164vTB3vK1hoKpE&#10;W092AJE0RIFqkFOlG6V5fdnLuXNGzb0kJ1ZbvrU0X4B0ZvtGvmt652YBeYT6nBXHtbO8UGQehzsA&#10;CMFwAxHDSWIqCnZwTf74DRaQbRaqdTj9YHZ6UM5dNfmTg55wU8qx3vaJ9MeDhuzkJT1Sik7shxz0&#10;WOija9upoh6800yWDhtOEyNdzXEkyhZouLRaFsxkGDWWd1em85rQE/I0HB6FbRoOf7KIlMmmc/a9&#10;1cRlFXi/dGi1L8tHrJGCcnMFaxCG5sdwTkMhEMI50JheeNyV/V4bAsxO8nriTAeD+nVuLly+s3yV&#10;daHGdEx/HOIoYY9KX6ONJh36zLtx+fz1mXM3LqeTmuuXT8e7UTMXJ8+cHLp0fvL6tfQZ49krZ69f&#10;PXdz9sLspTPnT03OnDt2+dzx6zNnbs9euDh9LH0BZ3rq4oWzs9ev3Lx18+r12emZ9EvhV2/cGj06&#10;lR6BmTo9NHZ06uz52dffODV98eCRsQNDo+qRyRP6tcHEIzZqnZeuXj938TKA/QeHBgZHNIbffhIH&#10;5JHsUR1l+pLp3jpzevrw4Mjh8cnx02cPHD8+cPTE0NGp/qHx0dETQ0OTU1PT5y9cPouhmdm+Q0Nb&#10;d+5Zv3nbho1bz567eP7S7Nnpqzdv/+PGrTduIfvCmcFt61pXvFD5+59tWPbC2hf+3PviX/bmL++3&#10;5BV5Snx+OH40al957rb8V4caSyc6anT2V6Yf7T5YUzzZ3XikrfJQS1lfbcHeqpX7KlfuLsvZWbh8&#10;V9GK/eWrgI00VynDrbXjnenwe09lAd8qO4rvn23KX6qHw6Vq8cTNIXZevmp7SS5HbDntOknzGtOR&#10;OdszkOfdXbZqR3Fuf02Juq86Pc5zqKFiuL2uP3u596CQor78iEQlew1YSWqRHX4rGmw10hKWwDB4&#10;KJAcgUJ3WQgr4uaYBNOKWk80GCT1TdaSRZYU2q2IaCey36KiynDGFApswMAYa2ByuJk10n41YkzK&#10;68GgiAsZf/j0cGFMIplTFkzzpyadm1ePfvYfIQufLjrhBWDgOwAEVYp25PyRLZgU4+YyPAjbUVU4&#10;lr37kKV56QOu8nYNONVuGRshXUKVvFL1SI9YOX0znKDwJZM3NvAHv2bXMFwqZStKCRVZpSOM9Egz&#10;CpGKgOAovB5UkfwAFlopsBklxAHMsyvBYOwKGjCYxR5gZ4pbakQKqW1Fdl/c6SQEJCn8js7J7AHs&#10;bRX5QVUwbjq0mWtuiU2BJLuOGhKX8MCgTrFmQ0pFFGjhjFuxOjCAj9k3l+TGWqj1I1jGG+c4wn3B&#10;97qCFeNrOiC0beysLN5UlJcObrIjGFOkVOftYzv1nAbqTCRlB17SY/nhyZ3rNXqLlpO2Wye3rINh&#10;e3nh7upS21IcEmnvq6s4vmH10Q09UnELEasMCZkQAk2IRScNd0kGNg13dSpWZHtl0a6a9P7UkeyH&#10;zPqaK2TXW6pKdjTVthflf//LX/rCpz75+Dvf9Y6FCx9Z+MBD8xc8Ov/+f33okS++74NfeOzx7370&#10;o3/4xtfyn3+uZmVO4WvPr3rtuWV/+0PeK8/m/O2PL/z6Z3/7+c9/+IWvfO6JJz/y6GNPPPzIexct&#10;fGj+vMV3zXty8UM1zz1/tLd3oMm+2HRwTeeu9T0//O63nvr4p7//3R8VFq185dXnt25a85uf//gd&#10;C+9//F2PPveHPxXmFe3a2b9/YOQXv3n2Xz/6mSc/9umf/+K3q1YWlZeWvfriC7/8/neX/fTHf/38&#10;Z5d/4XMlT3+h6OnPl37nK1U/+Gb9T37Q+vOfdv/htx1//F37c3/kTLaW5e1uKB3sSaeHBxvrBlua&#10;R3vXbG2oeevKxb+/Mdvb2/H+f3nPux59xyOPvOPdjz76yOJH5t81/1P/+uTBfQNlpdUFpdWlDS0F&#10;pRU/ffqb+1ra9jdL5FoGmupGe+SHrXsaK4/0NA60VlE5qReR9jVVa6j31ktj0lkqW6BOFt3sVpwG&#10;uqQ/fa21UsTBnpbJTav3ynCy95LmOnfWlW2vKepvq1EGsi8i721K3+em7dAq0lRI6J5G/A3fXFY8&#10;XlkKGwwFCCugeGbXTh4je07HXCYaWdd9sKtpT92dTyyZwhCBZoSY6RGh5mr17oaKHbWlh7ub4/Jw&#10;d6NydHOPIstNT/S01I+vXz3Q0TS4ur2/vfFAZ3NfW8O+lnS4s5cbzx7G2VKZjzaEwRzmgJgwBw5K&#10;v6mJLgkne5KCourk5UKAjBEjGkzDQBakxMEWDLhjuXrCygBo6A/nFhjmxia7e/uviHGLdQc9ejhk&#10;nic8ITlMrOs42FnPUuKFLyQxJWaFZiSBxw4FIO1YgqktvfLzsbVdI6s7DrQ2SNRdEvhwT+uxjatP&#10;bF4bD+BALpqHSiNi7jiRQUmQgTyEqVGINj34AoA87bjUj3FgwXL4KJdqA/EITH8M1KMd8gETbUID&#10;5q5OwDAoR7KvJv2feOaIURuljtmHu1qGOtLxiviVAwevEDi0AMAHPVgAo0A1h9NeoF8jGLQ5xhTA&#10;GItOaxcl/vBASgp9iOHAggaXgd+8akgI9vSO9cc2didly/oJDWQED7FrG2I4bP9ngYpLP7V9Q2g1&#10;VT/Y2Wi9rB2yMYVHCO3p9ncY7CzEqMQ2ZPcx9dEN6fwUKvAmJdvDHdbaQrfTivHe7iPdbfsauOJ6&#10;isGNMN59DZUMmV2HPphCLoFsUsUOaeyvrxztaRtb3a4RXKMHU2bRAKZTQ0EVeLt/JI0cfqypIdCq&#10;yZD00AwSfMjc0qsxJXyP6EJwJcLBaRSdsgWdZBiBvoZICWT0CIHkDxrwJIFv6IqH/61dSEwBAEPE&#10;aXIGbaGR/AE9KCEuOpCAs80XHtQij57Ak8jL/jajgSkWp8agwhh1GkJVoMJ+yqYyFkyKI8Mh1wkA&#10;12BMFKqlH361tunAJGlnB0mK/ggeFGBmoQDSLcMD25ainC2ledoWjmAhN6kZ5Vdbi3PlYBJjnJKe&#10;ScEbHgLfVJwT/SRAjBo7sveMErWlKw3XmejPTtkMNGMAyNM6X/urZDKCXvmtFH1XWfq4j1sSOUmX&#10;OFxwLlY/yJlnRwPgQR5uElFXpZcp6sq3FuZI3dPjNu3pRaE4bZF6IcBEaDPX5sIVsGlsKliuEU8N&#10;pP785TE1eJixubs0P33lsLF6pLUeKmiRtL04T0PGbrmFxBYaR9K8eIxC1hfP48j04jWrWCy1LGCI&#10;IQvRq9NnFvpqi/ZVF+wqz9tesuJgY1l/XbHOrdKT7HtAkhHSM8qKmyWC9jE20lYr7cySzPSZDwAh&#10;Zw2KDdiMhIZHhJHbhlVLcWc5AKipk9W01slq4tWq9npDALsMTVYgjLaVtUahselopj39iig/wBB4&#10;IW4hondWGdpLb9VU15AwqJgabSSsTsS8fUKNhrCRsNlwXGHUeqhf1AFMb8MEdBqopgDWC+X4hdlE&#10;ZiQrAtGJBYWI0oxNKQN3lwz1hB5qWHqdJBAPM5KANmrVRtFPWhpmZV7qjQzEu2UW7NBMeEzt0lxG&#10;KdYFqcgz3BDDTUrO8NOZgw2V+yuLtxXk9FWll6p0godkamOPefvqSo/1th+xGbXVHl/XeXRtO7Qm&#10;Qh6ORMj8pMBeHI4MU5g3MFhojQSTfSUHI4aoIeFeiAs8d4ERJJEzP8nNqo1FcwhNz4lNPYQcS6Nm&#10;+7iAFo8H7QXpZ+klkqWHW63mneMVYgw58wwbVy7dUrACj2wQ12aPdQ86NcwFGGET6cUFfqxSHadC&#10;A9nTZ3CGySRdtR1zTWUrNxUss2RYg22umJF+Zj/PzwnXpIf6s509vIpZ3MUdSDYOOKbWAzlKMMVO&#10;zRjnNeowK4XZ6jksvCQri27rye4GQowz9jDwOy921ZXsqaVUyQOkQ5zZS+cunT0+M338xpUzVy4c&#10;m505nn5u/PzEhenRqzNTN2fPXpw+On16/OL0iaNjB6fPHJ29fO7CueMXzro1c2Vm+uyZqUuXLly9&#10;evXipZkz0+cvz6ZnbcaOTR0YSucve/oPad+4/db0zNV9Bwb7Dh0ZGjsaRzaHhscBaA+OTrqlB8yV&#10;668fP3UO2P6DQ8PZ74IfGT8WBzfxDA74qTPTs6+/ce7i5dGJE8NHxo+fODV6Yqp/YrJ/8vjhqVPD&#10;6QfFp06evPif//xfe/ce+t3vnvvWd3/05a998+lvfu+LX/raH/747K7d+yeOnZ698cbrr//z9utv&#10;/ePm7fNjI90FK0p//+MtBS8frs7bsuK59a/9ec+qZTtXLtlRuGRz3ktrlzy7ZeXLO4uW7i5Zvqd0&#10;xaG6on3luf1Vqwaq85V0LtNUedhWVF24syy3r77wUFPpvupVu0pXpCdxKgv22Qaq0+dpNNKHacrz&#10;d5WmDyPdORQszdtVvkrNmW5Y+Zo9Y28VDJVubSlczvnaQvhiXp5yULvD7cmlWnUYAOytKIgHeQab&#10;qqZ6O46uaU3vYWWHdrTfQB7c1hI+hVbF6QztDM1meAqN10nJ7EnMniUDo0CUj93afZkZfeUpkiPO&#10;/B3d5enorjoiV74jwBgtbIEQ5mwnSC9JwmY4YHhEJHwZAvQDMFe008BsIqiS5WfP8ugMGwNgOj6X&#10;8YfnBaMRQUmiKvP7Cv8uVkCeoh9JpjZWQ5hoDxArCBZtGMnSsrGBTcwa0YwsQkMmn7aH7M2aE5sl&#10;/F2RpBmLTgHiiU3dfdnvgrMr2GAAcGr7OlPAwBHjFH5bBSQnt/WibWv5KuX4ph747U/wxOzIC983&#10;tWXNpb7ttit3ZT4uQZoRZgXvRG2iGGgU/HqwhtnNJbkmdWkzIMONRStEOQAAk5JZwt1zprFw9kVx&#10;KmqRtL2yQCE6dJpXJ8jIEEJE4Y7Noo4/t/JfOyuL+7mz7BDHvLGRhM6E1yYlY/WoyQElyMApSsTc&#10;svShruZzu7fsb6ya2rruUGv97upSqOwf8caTLKivoUpJpzlZRKiEspkoOEKeifRsq8gn4VO7Npze&#10;vdEy6U8RYVNN/N0Vzm1lBVtKVpkiyDa10H93bZmFJu2Uq7dUa2u4VCDRJiLLB7M2fbAWVkcC2d9Y&#10;i/79LVVj69v7W8oPtFX3tVZvqSmd2rfnG0899ZXP/NsvnvnJIw8++NCC+x646673Llr0yUcf+9L7&#10;n/jmhz6y5Mc/bsvLbVi5oiYvr3jJKyv++vuagtfyXvzTX3/301ef+/3vf/HDZ3/9y1effe5Pv/zd&#10;05/74ocffff70idy5r1z3rzH58370jseaf7Ts+OdnburK9dXlnbVVH/sI0/+8Hs/+/3v/rIid/nS&#10;ZS9PnZgoXJnz/sceu++e+Z/55Ke/+60f5uQUffxTny8oqS+ram5s6S4qrfraV7/x+Hsff/ihB9/9&#10;0KKnHn3k+X//t+Vf+Fz+l/+t4ltfqfreVyu+89XqH36r4Znvt/7q582/+WXHX/6wedXSHZX5O+uK&#10;5eHjazosx4Hm+r6WxmO7t+7sbnnmW1/+1tOf/9kz3/rON7/ynnc+/MB9C+bfM3/B/AWLH1hUU1pT&#10;WlLT1LauZc2W/JKq3/3gZ1UvvranvmFnVcWRTjJs62upT0+yZGYrnx/v7aQJCvGSbfY2UJMYjjay&#10;L0tsTRVqZqXcSi8xZS8ZTWzsgUeRNLo8sqbtcHez7PFQV8OBjjprNJB9bUdtBYV9lE2+d2zjainf&#10;QEutuo+HTA/jZM+GZL9EbgqmZ+nTkOxpFARQY7Mng1qTfvrKjOYa6Gga6EgnkiCpDbOCxECUJ9Y6&#10;Go5uXqMGjCQ0j/R2jK3vQo9iouzHttIZzYH2piOrOw52tSj7aH5bA8za8TqVlBhT4IdWN5sFbfQw&#10;4c/oDL5cuhXPBMmZgyP0MBNk44LxznkbtbH4EhPT7bCsSMY0wvCN4lIiBdLJ6PCuXwM2ndqccPRz&#10;KYopYNYJA3oQgM7knDtSOdzdSItcWu4wpcCmh8RcEppb6XAnHdNQifT0jdRdrm7F4ywgzl77m2vA&#10;0w0DuSzGbl5uBzYNBafBoII7l0FbkOcSzeGR9OtRB48aassdQuO4YIhb5KbHEJwaC1V0auiPqVGS&#10;fH5HetxPj/7kbDN/5W5MGqPUaUhnM6fnEoCCkrm5QMZYbZ1qa4EXMHN4EBljCRzlOlHrMriOu9qm&#10;DoR6YqxLw+dWzSWYIBLN1MnasQLi1cnzB9qIwhUNlwYGg1iOp1TULMtisc04edxRm05m2cucKEyB&#10;ETgxFULGkdW0jkmls0dQU9qW/Y7vHVI70xM31IBKjK7pPLphzcS6Hpd9TbXa03u28h7Ugy0bm7bp&#10;jB00Q6J2aTlsBHKS9Art238CsTehHEkKdmIUYpCUOZn0GCZsZEuY8BiihLFYaKOCBSUARN5KxFFZ&#10;7F4ogBFoRQIm9FILeIQ38geX0zs3nty0mjAFZvoB64zs0bz2dCQFZkNgFi9Bqz2RvcQhLhImpVHZ&#10;Nh3iUhuF8Tj9IWo8hhqHmeAOa4rFZYY4JXOdeLG5W1OojIIfF/EKVYxCCZbhNAvRbStfFTO6pcF7&#10;mDRRnumYBkZ0KiExA4GFqN3SVkuZ6Ix9Nm249vHyVXg0I2Y35i/rq0l/upcAE5fM0KT2ggQTn/zM&#10;xEW2kTtp6NEgdrkTPO6aDjEkmUSUHaupJYEwC4yHsq8dm0Ix1rzoUca6GoXQ20tyU6BeslJ4nB6+&#10;qCs/3JTOccY6m8DvKsvX6M++V7KvqhjC7cV5Li2QApXaypoOSS411ua8sqUoB51w7i4vSKwV58GD&#10;hrnHcPqrS911a7SjUX+cDUFluBr9MttIBOR78WKFIv0jMesFQAPlA/VlR2xbNcXD7TVH2qoPNJTG&#10;YzguDzaWudwjsRT51BTLO1BIAxFJV9VEkb3Dkn5tFnLzuqumeArZ4sKiKOY6ZYNrrKTG4nkNnYYD&#10;tu7UydLHcRtdtUxxGAFACeGQdpw7ULkUs2Vvj1LOOKxJtpyd7O/MXoXeU1cqXtUDQMjHTQnOaRFl&#10;MEUsLmzWXY2XpOqZdYddQE73tKOTC6LYOimn/jCBuIyazsTYlNXXp3eRghETIZ6g5g5NzKuY986j&#10;OplaEgJXqU3fkipmKY+xeGdcMMAGxsCYPVyK6UiAwbIj6xK8hKyCNcRoJCE3lG8tS2+64QIGQyCJ&#10;qcFjn9Km08nS9GqbiQyxOpaPgVhW6xvvFgGOs4YYm7K29kZB8tkdm3hLOJFkxvSH9uz3to6v6wQJ&#10;nlXGpbs8krXmPcgtXGJIVQ8Dx1okm1jGSDh/mNM3dzKnpCfxkh1qj3Q2hHrvqSocbKvaWZGHcjRT&#10;FfSrkwBb0k9iMZP4Hiiposct+IMLoou5dmfvRcYpiTx6b3XR1mI2mH67zRDF6gBgQbT9YFOliRRj&#10;59BqZKtp6evVfXXJ25NJODR30QOeNKCKogcZaneZDHZgxs62kty3D0bLTIq2OFFya64fMAJQjh63&#10;kKrsbyg71GYvqBhoTnjiSZzpN29evjV7Pn3y5vKZK9NHz50YPHW0f3pq6MaVU7dvTM/OTJ07PXxp&#10;+tjNG+evXTlz6fzUmZPjZ84cO3d2avrcmcuXL8/O3pi9/vrlK9dnb95+6x//deb8zMDgyMDg8OGR&#10;8ZHJ47Ovv3F+5trg6KQSJzIjkyfiRGaurf/ildlrN28fP3VOO26Bdytg4gfC4zGcqzduXb/1pp6J&#10;E6fU4xlOQ4aPTY2dOHNw5Ojeg8NXrt8+dnL6+z/+5Uc/8W9f+/r3vvfDnysvvrhs85adR4+dvDgz&#10;i6rX33jrrdffePPi5f11TXW/+lXX73+z9ZW/7Cl4aUve8+vznt1W8srekmXbVr7SX7VqZ8nydSv+&#10;trXgtb7q/L0VeZtWvqznYH3xrtIV+8pWHhbdlqXvk21btWx9zksbVr6ypzp/d8XKbcXL92Q/8r1p&#10;5au7SnP3lubtzp6aGbSoDRX7bOpy3ZZqvpsTj4dxONMdpXmcqX47x9aiFWDil8wOi8yyM0JrZv2s&#10;JcOjbdb77VP2NDad9XBPKczim+rSd3azH+0fbE5aSFlZGvNjUQzGRhu+wK0sbkinnmxjbqehi5sL&#10;V7CopKDZwYqavfEvnBpUxsLGJgFTUw0GHN4fpAKSWVJx8IzZvCZltAw17eiZmcETJgSJNiJNZCD/&#10;BZ7NKCBRFUewbkGoAOPuFe25uQRbHL2xXAaAgIwh4YO0uRJtGwNg/eHyAIsdJQ+Gpw2js35sfYd8&#10;QwY4vqFzYmOXIq9zK5I6wPxORmT90fUdxzfapVLIgga5UGQmkhDTTW1eDTl6ILflmNfYYxu748+b&#10;io1HXIKMxG+WERll2zM8/gwotFLHNmY4VMiG1pBwlIboIVIrhRdCJmFI0AN5/A2EoNKKr2mFR7Kk&#10;cXJb79SWNUlo7XVCog2Fy+1YUKmJSCJkVPxtM1ieXN+JkkRAlsCY1xSJ2uzXtQ621E2sTV9Qjk7k&#10;mc6k8GvAFsgpHpi5WyiRcCKG0BBmFixHBG8i8LFkQRXugk1qQ9kigKC9NCc50EwlCATyOGqxtROR&#10;gWOr20e6W/fXV+6tLd9SskqxM6W/xKbfAksfVpBj7G5I39PJmK3ZVLJye2WRZOD4pjXuKvGwRgCD&#10;IRY5ZNZZv7k0/RzGyJrmvraKnQ0lUO3vbPn1t77x8MKFn/74Jz/+kY+98x0P33fXvMcXL/7oY+/+&#10;7BMf/POPvtdWUlCXt7zstZca81cu/c3v2latOrZ93Z6WyrK//eWFn//4+1/+Qk1p/vPP//63v/vl&#10;r3/zO/++/pUvfuSxdz3xwH2fXrTwywvu+/xd85/72Cd3FhRuKS05vHHD737y06999RsvvbZyWV7R&#10;a8uXFZfkr1+3+rk//f6D73vf4+9+7MMf+NDnPvulf/u3LxcUV23Z0f/a8sKnPvPFxY88+tCDD8+/&#10;Z/7CBQseuPuuJxcv+tUnnsz72peKvvbvpV//YtV3v1Lzg6/XP/Od1p890/7Ln3b98bdrXnx2Q+6r&#10;VJ1I01s/mfR2VpYO9bQfXt9Vn7fkhd/8uCzvlZKcl7ubqh975B3pCMd//s27++W/vtLWsra8ur2x&#10;e1NFfefPvvXjiheXDLR37m2Usacvecdf6aE9sibpJyWnEhSDAoTysxGijhMT8t+fPmIq30gLYUXS&#10;WU9T1T6xUU/L/paa3XxRZ+PRzWuyJ3HSF1gOdzfua67cy21mxyUD7bXx4aTRdZ2Hu5vjzAhmyjC2&#10;vmt8Qzd4Vt/fVhOv/KCET9BgWfSQElJ+askMJ9Z1oaSvpf5gR/O+lrpD3emNnnBBGFFrG25symBb&#10;ayc3rUabgraJjT1ZZlu8vyW9lGe6odWtenDRn31WWUNBYZxJBXeITOdN2aNG2MFFckqt6SvOQfOu&#10;+lKSIRYSQwzhxDlOkl5bgwyW0bERRhF+L1yfHiaTjC7rZ0rJarLfHsIyg9KDa5fgMa4dthkyYaFg&#10;9GuAMVDRjh5GTQ5qhVNFJ+EoISjy4U9MB5ueWG5qBkB9bONqjIyt7VCwEO/jhBlq0xBDjmauEnJ+&#10;FRlQBV+cGALQE1Qp2IyGuZCNiyjRqSCbg4rhgEmG4yIQaCHRGSwbohNytfYc41Fi0ugn8/hSTCBB&#10;kgYMAAyBDbUxloPiSDU4RjqGDHddRkFG0KDWRif88OjRsFlgB8GG8PzmRblbVk1nTKShP9YUEj1B&#10;Nhi1SWM6Xt1YJeRjLRT9Qf/cjHpCGkp0gtcAFqSmAGNNO8uizAycwqd6dZt1DKpggAenFCA0xDra&#10;aCgArZCkadhxbJpQBX5zMTf+OR7LitOc0TWdR9JPlTeNraUGHXSewkyu72bX9IR4TaeEkmPZPiUh&#10;sSj76tJ+DTNKiAWAiRRg5goJ6EcJ8qhoOljMwNCcyP4/ntZRG0XyIUwIdRKpsMrGJMoS2AiQxDZm&#10;RAOAwG+UzBZkRFkECANswHRai5goZnFLGyr7HZxSOBERnBGGGZLuZnqVzjXePvQhZMNt9IpbVicJ&#10;ITulAmBxuY7jm3p43XUFyzDrVjxuAxg9WKa0ies4j0AG4VDaLLu2RooV1GlsbLv2cZn2lrKVMINR&#10;R9QU/vxOWTvI+AAA//RJREFU7Je9JyLrxqOCJEQqMvMdVYVigF0ZDEbiFMZGv37lkrTLN1Wl15az&#10;h3pQiEFtYWEkn2LFkDOZ6DQwZd1ZtozyMA3De1ctwSB4Ie6u7JOoe7Nfzo4jGNHyeFezGXtzX91e&#10;kpsOcYrTL227taeiUCa8I/sdJXH7wexnpwTh0rAtRSuyP+Avt0BZppd+PRpmmZvVMUvkY4hRpMEo&#10;1Blx76Q4pLkmndFUpxd2NOA3I/waccQTPKohl6NuWLV0e/o5qnJ1ZH2ycVlf9lJVyiQlkKL34F1S&#10;gMJNBcuARfoaWaK2VAKG7JMoxUg1UGRlCgqGMDQbBb90WhpJsFMbutVKxO00JJSEbIl0Z1Uh5YnD&#10;FAoWjoKSz3kVohjvSV/MPLV5jTY58BXGqkPtYVOHGnMmSui/Bs2E0FzhiJiqW8Cs6ZbSPEUbKnPB&#10;ADhsB3Ba62zXhhYwb2l4YEObButDs7F6wBtuFjDgtRV4tN2yapQwS5eSmhGUSQFgTSOWhsyBaSe9&#10;Sp/CTS8bkpUh5OmSTsYtPQqxy5uSCUu73v5DKZyI0WCwaANmYMxoaU5vWRuOBUnsCIOItwnyUWwt&#10;whWocO2W4eYCHwUeSwyVtgbdCAWwvpbGskJrlZEKBgFYs6wWlEDIFndIBUZVBtl+duRhbPwIjFvH&#10;16XEwcAQKQLSqGwbiknBkA9lhgQx8GA/pEEsYIIMbWjTIU5dUX9DyVB79aGWijM71qPHWHJACamy&#10;ytGORpYyUFfeX1vGXhgLQx5uS4drRI0AkjQ78gaaDUkmEEckEl7JsnnhiQP3I9n3d6KfycS7Toq5&#10;TAoSYWpEch2QB82IT54kc0qhWsF4TG0pza4ziSJLZmHTgJAHUCBxqUBFMu5C6C6qrALMlEpP6Oqu&#10;6sIdlfxzOs0Jw5937dLUxbMT50+Pzc6cnL108ta16RszJ2fOTbx54/z1malzU8MzF4+9eWtm5tLU&#10;5Hj/2Fj/ocE9x46PXJg5d+Xa5Wuz12/evH35yvWLM9fPX7p+dvrq7r7DQ2Ppe8MjkyfOZz8XdXhk&#10;Yv/BoaGxo0eyb9+4dfDImE6XOgcGRyZOnJqZvXnh8uzwxPEDQ6PxkE6c12jrhEpj9OjU9KUr12+9&#10;eWr6YuCPA6CR41MwjE6cmJicOnRobPzoqTfe+q83/vHfNm7bo/QdGhkaOTY8duLmrb/feP2t6QtX&#10;0fTmG/944/btaxemD25YX/PcsxXP/Kjxxz/q+fXP1v3pVxte+cP65X/pzX12Te5felc8t7cyZ3vR&#10;0l2lK5SB2sKh5vL9Vat6l/9108qX1etzXti44qV0NFOctyVvyYblL+8h66r8nuV/3bjq1f01hbvL&#10;8naW5PRVF+6rzM/AtIvj7ad92Tfk02tTNenV3IH6st0V+Uq8RXWYz7LRNlYcaasFlh2i1x3I3n3l&#10;f9MPIdlK+cT6svQqbPbYTgwM5RvpYdviKqqTYghaYkOiDZQjKVB2LMpJqSlu2HO2o+RTVnpDNSkQ&#10;pdFPZcMR0B6KGA40fBaFo3wcUPg1kIpLdVLH7G84fJ+ByYlkvx/Jv5udR3AJINTUcPsN2tgzPBqh&#10;9CCVwEaJ1UjlX3TGn2LYCTIAo4qHNZdbkYqEBww2w36QHSy75F8Unk5wFt5Zf/rTU/bnXJmDQET+&#10;NrqufXxDp6KtSO3k+QIRXlK2kKLb7Dyor7GcXW0pzd1dU2SWoEHgEvjtPfDrTPR0pR86hd9EAMSs&#10;F/ZvS+nK23/OReHxjd02J8AIQwYk2Ik/PpjXcFMDABkulRjVpEGq2viCTTGvmojwrj82JJDiLQhT&#10;1pS9JYQL62t2BS/g4Yn9kmxhkyztFUxkcVuEYpGd4sjdWFzR8FBH05ntGxVk61eHRyMis4cK6cTd&#10;6e3rEIPB4BoZxIKMEKkpSAaFd2bMWEOVsaESdxY9+6QZlVYo4Yn1XaFIxGIITsFYBcwiz6hDrfUT&#10;azvHVreL4FGrpI8ot0ks08+axLMbEmnJMGYlCbtqSnfXilDrtlcWdee8qi1z3ieiqkNbXcpD2GxL&#10;reE7q8vAY2FfY9m+1sr+zrpdLbVlr774iQ9+8N2PvPPRh9+V3iqaN+/xRx751OPv+49PfnTlS881&#10;lhVUr1reUJizp6fjwJqeupdf7W9qnNrcs618Zd0rLzz/kx9ODQ/9863bL//1T9UVxa8ueeWHz/zg&#10;+9/75g+++vkvPvbury9e/KsH3/HDe+//1oOLC3/8k73NrWvqGr/2+a9VVjaW1rS0rVn30isvf/kr&#10;n3/ssUff8eADDyxY8MhD2bdpHnl08eJ3Pva+Dzzy6PsWP/Logw89vGDBwoULF82/Z/78u+56ZOH9&#10;j99/768/9YmXP/fpkqe/VP6NL1V9+8tV3/la9fefbvrx9xqe+X77737V8/yfel77a/qAd/aFGgnS&#10;0Q09+xqq9zTVHNnQs39N8/7etr71Hds7G7d1NX/iiQ8suOeuu+6at8C/exY8/eWvxyFOVUtvZX33&#10;n3/5l9w//W1i05Yjq7ukWxaaoZH/kTVt4xu6pRPHNnZTsDljpG+ik+Ge9DPkJ7etJ/x42QoBckL9&#10;csWDnY0D7fXZgy3pEzlQxcHHwc76fc2VykB77dj6jslN3cxZp2Kt4zkdSKxjfEEjPo0MeLAn1Uye&#10;TgYZyRizxFU5saknKXAiLJ0snNi6YWRt1/7W+l0NKYeht2Fl2rRaQ9ksXhdCZT8fbgolDmLUR9a0&#10;xLERgnfbxbMjrfi4j7txPqUzk1Kyx3Rs1Jo+2Dy0ujnOp7ADyf6Wql31pTtqiynnke4WTMUhjqJh&#10;1eKkNYw9fIWaCbvEFGrRGb4i/I8GljXmHFRIgCVqgFFruxtDoidKTKHhrtVk5krKhDd0ojmWlZTC&#10;xWkbCxVRh59hvCRPGSIVzz7Lkj58Q2EynanXpoqUx3Cj4AHvElPwqBUOjUPgLZEXPXf88Nukuot9&#10;bUSGw5zjBZJoQGLg1ObVgOMyPrUTjh0M+YQAXYY0hN3Rny7jJ4oytwxMAxIFQNBmlKIn3vEBZpSx&#10;CBOdG+KS0zNpnNTwb7gwHKRRwYKiM25xfQZqRFsdlMRl7LxBRmCLFXcrBBLA7oLRsGpkG1SBARkK&#10;AwyMHsM1dAIgHBwphKOTrib1W9PGrOIQx9pZuAA2lymsNTWwgqxeBiLJP7F5NX1gOKzeLfpg7wBv&#10;FHgIrfvY2q7RNen3rfqb6+LtqoNtjRoUgz1y1JQ/PSDZmM5WjA0KL/VtT8+0NlbbrYa7WmwB7oYY&#10;MRKiMAXuzBh8JUayp1SomTpgIFSHHGJZtaFSh3xIMvadiK+kKEIpAYytSif5kJ490bLuyN4cgc2S&#10;KfoBmAUZAGIul2oIY0sVEdn1Ij+BU0QkcBKMRZCGYEhiNWE20HRwGi7LBYPgmCs6yZ+0lXgu2HJD&#10;YjjeFQQomFKw4BZpWJTQCm1LpgHJjqpCZTt2MpxkpVhNoUsYPmAlPAz8yKAA2IEzdAl3bk2u74Rh&#10;a/mqjcU5m7NfChf7SWPWrHh5U8FyQSmuCTxkTkQA1hcsiywI5ObCFRpgBLohnGgDwLtiFmPxTvKR&#10;GqlFDuLw/dUlG/KWbClYkU5MKovEzMrOspXC8nheZmthzs7SVfLDw03V0TjUWCV6j1RTkdBaiMjN&#10;oDWvZUJSJGMoUbQBEKa7YPRsK8nbVpQLWxwkDdphs1dg4qH4A9nvH6db2VhMSTXjeYrINsXt8gK5&#10;QJAhQRBCK/SE7qnRMErywqHsj77SdTXIGKKMpQfe04/KbynKQRh1QphaobrSWgOHLXdbShMgJNXg&#10;AjGWjDC5JvLUUKiWpdEIKwhj2Va+ivCTu8jkAw/kxIspA4FRAGoQxhgqoVPKsKk4xypTP9pybtdG&#10;CkMr3IIcsJQefsCUXIPjNVesMgtiC+AFtBBadLOjKtGQ/TXRcDCmUwcStTZPG67JpGbRUIe+ARjP&#10;PgoRsk3JSGM6u4HQ3QTw9rfeQ4zkg1NgyTxrSmiFSyJ1CwCVIGfwcL4t6kQAhHewZXvQya1rMTKZ&#10;vXtlUnUcNxgCbfAbrHGYNsEwTEbH9NwKQUFFDSKnU7SzA4vUSYWyZ3Dq9mcvBFEDaN3FGruzmry6&#10;gIcYoYIHIwYCAEaFDBznH9KqWfH05/z0nE72GCn/E+tOyCgkQ+mh1VfCYFk0bNq4U0OLNvPqlBJm&#10;9pueVDjQVDbaXX+opWJryfJwnoi8o34irqb00FN/bRmTZClMRnukvSH9AFb26qWCgMyLWsT09Z+d&#10;5auYAOJ3VxYwB5Kkz+mUJL0fl05C3YqXrRCgAczaJV3N3hoDjM4k/OzxMWrsrk6cKlYQhWRlaUKZ&#10;daqpsWIK654Zb3qoAtfQWoVAG3ig1YkebCa0bx/50WplZ1VBOopqKJN4xoHUvMvnj96aPXf7xrTG&#10;5enJf9ya+efrl2dOT9yYOX179vzspVPnz07MnD9x+uRIf//W3Xs3XZ29eOnqxYtXLl29Pnvx8rWr&#10;s69fu3773IXZvf3DBwYn9w4M9azbsn1P3+zN29NXrh0YSZ+/OTJ+rP/wcN+hI4Ojk4eGx4fGjk6c&#10;OHU4+5Gp6UsJUTxlMzxx3C1l6sw0AD1qMIZonJ+5dvzUOaOUg0fGdMZzPRNT58aPnx4bmxobPTF1&#10;4syVy9dv3n7r2s1bN26/NTN789rszes3bl+dvX3y3KULs7fOX7lx8/Xbb924eX74yNqCleW/eKbu&#10;l890PvvrtS/+cUfeKzsLlm1a/squgpztq5asz3nhcEtJX33+wcYS5VBTqXpv1co9lXm7K3IPN5ft&#10;KV95sL50X2X+tsJlm1aCf2VXyaqp3o6RjvR7frsrVg7Ul+yvKtpRnLuLq+LBsw8M7ynP38llF+co&#10;G1ct2VGaZ8OwefDdNI8KUr5B7s+uxoYzfaJw/KzV6hN+ZSeIrI7lJP3mjzJtmxAoy1eri2gbV3t0&#10;PStqoa+H2tKJoIWnRqyIbnF/oQrheljdgZYqCGOs6WwPbINW0RtDKJ9aCb8Jgx53qVe4J4ZHKQHT&#10;QkqpRyM5gix1Z7eGaDChaMtU99QW08L0rFBClV4CjAYeceoyznRljMiDk79g/DzX1IZu02XWeOdo&#10;IDAjjLWEn9UI56uh5v4YlRp8tPXzSty9WgGs5rjhEZHEH3VT2LG29ejmnmNbVo/0tqnlSNuqC2VN&#10;kaGFQLgqeMJizc5XasR0ZgEmNtJ2Sz9XEpkG/CJCwYpaTCniQUMMCRG5RAzWzBIHXoYH10jFo4YS&#10;mKGdkwN4w+fwgNHm9SJoA08IoqgISSOPws7cJhdzGeKS2hA15DIoofCOqmKZc6SjCI4YDh7DlfiL&#10;nHRacRdreAxm3dolXuTCssM1+4pRhkechwyNeIcLsLtGgd+d/eCUIWC0hXT73v6DLfJIAzt0OHjE&#10;uzp2cT3bK/JDFIn4LFXQwJF6T01ZX0PVzuoS8X327ZKUZmytKorfCTrQVd/fhsISeUI8moH3+IEk&#10;afPG4jwZQshBSqmdnW3VuyupGGhJv0wk8d7WUFn82t9e/NNv//Xx9y+8d8Gi+xcuuHv++x5+5KkP&#10;fvA7n/1M+fJXa4tzavJXrK0qH+jsiF/XXpebc6Cx+sS6lvVFS+pWvHb+xLH/9X/9t/rykn/7wL+8&#10;9MufLnv2L0U5y37x0x8+8/SXfv2pT/3gocV/uG/Rz++59+uLFn718fdWLM/90bd/tKF3x4svrvjy&#10;09/6wU9/+olPPnnfvXctvG/+gwsXPPauR/71Ax/4yAefePJDT370yY+9+9H3Pv74+9/z2HsXLVp0&#10;/4L75t9z14J77l64YP6CefPeu+DeH3/8yeVf+2LR018s+crnqr/5pfQwzveebv7J9xt+/N2O3/6i&#10;69nfrV32t3Q6nH5iJv0CFCnJzfa31u5pr91UX7SrtXpvV/3ezsbBzWt/8a2vL5x/17x56VfP/e99&#10;7358VV55V8+2nk39NS3rVrya/4cf/Hxo3fpDnW0M6mBnXVbqd9WXEyB1iuSNYlAJ0X88DUe8Bzsb&#10;xzd0H928Rlo4sbFHGey583d4ime9JPzWQq4YJzjDa9uhTQcxyF7XHs+AxJdu4igH/XAeFo6IZrqb&#10;lThYYeyAAcShbeQqqGIy2lQUVRyFNsVIJ4DdbYc6W/a31pMGyg+2pxd86Lbp4mk+ziRObYILQzSG&#10;etp1YgcjppblxhESAJDmpfymIBCiCNNjILLTdDrTTW6Nh1c3Udp9rVX9HbXD69p2NpRSYGQTAsIG&#10;2xslq/STGscplZrGhudkIxFthD9JZhVPD719EuGuNvMJiwMZJfyDHg1OAzaQ4AOVfpdhd+Gd1NYR&#10;cnKD33JYdJeKfuLi7hTDYzpDdM4BULMg3hKTSciBZMg/vJBsH2S0U66YeTw0mBdCmLlolxpBJNoS&#10;Sdk5VHhsQ1wqcTfoURDjLrepUx0C0TbKLbUCLNgMYDBpc1nXPba6PT5p7DIkBjlZhV8K2gDHKCWm&#10;DpG61K/ESumBRBtfAQ+DsUq4Prf47ZhCCTZjFvAot9YuQYKJSMAQeEynP5QBsEvsAHMr8AODAbyB&#10;7kKr3d9UcWxDZ9qaOxLjQa2B4AGozWhRrDUPycFaPk6DEsY5qR4raL3Mm6RHVdbT/PYo+1uqGIse&#10;epL6s/MFdpeUIVujsbUdnLMaNsoM29wJjhLuOialPGZRx7ECUzqxeTVDTuRlTzkhFQH4UjCohxyw&#10;o5CnuQyZs/TQVfsUG8R1jMKvjTKGh5SiYb3iMoSPUxuWGqSGea2CSxnOXOrr0o6mNtAQmNV61BHC&#10;gUGhdpzFAEOhuCXIcNcqAIh+RTv0011og1MDY92tLBgUYo18XAKL4TpRaKJghyjQADlsLsMGU9iQ&#10;beVzQj62sZusbNlK+CudGjuqCiNIiEKGgWHOoAgB8cRyZy26GgnZpm+sTlOre1ctifMFm7vEHheo&#10;Qq0GksQtkdRFQiXtEcHGpUhVNhj5XjwhgpEQF7S4VuRIcicY1Ovy0reT+2rSL0DHMc2B+op47iYd&#10;62QfptHYVZa/fuVrmwuloALmXIFrei+jPvs2TfYAEeklSWaZqtgYGXIwsXEio3QlzPBIPgX80kJT&#10;g1QHcDx9gwYTyfQirtaPr3hgQefG/GXolN9uzF8qI9AQ9u9JL0PhOnt8vhhV6fF29Fh9ITQhGG46&#10;koRNEVRDjn2RvGCPJFPcbqLsQ7kDdeUY10h/ac5+cTm9WVZbtrUwZyj7ZeV0qy4thEW0TFaBhDFu&#10;CkiwbFIzQm4h0BwHBBqocnfYbpgtcfoVoezM0VqoUZt8wtr0i58bilbAr5/uqWmsidI5bCZhty71&#10;baczNOcYI42nI7PjQpqZNuvs7ICSKNDCoI5jhbAmmgCnfpCmvjN7tiXpoZ/AwCjaIPUjW5kzFmTE&#10;WHcRqYcQ4Ecn4WCZePEbEsC1S+lSnNdY9Fh3/cqx3g7LQT/xpcSMZgnTjsUKNRjvaTHK2HRGnG0i&#10;aMCF2a2CtiHhTAwHoKAczQiDATHIgBAqFOqhk7BZr9ATd6mZu/AbCC2hIUZJAjFRfdnRtW3pYx3p&#10;cbaSPbWF/U1laiknxk2KBupkxrDfcFnacVxlRnWYA2mEEEIyVD0kRiDaslqK3d9Qsqc6X32oJT21&#10;R+Zwqg0EyV7idUh6qzCcOP1U4xQN3A7KSWN/g3Wvij+6s1zGIvOVVmOWBGg7u3a5o2ylbJQ19Sx7&#10;waWGGjzGYwiWIweP4YTgbsJTV7K9YpXc1iy7aot21hTuris+3GkFq8yo3lefNMF0GFcQr+A9lIGG&#10;aM916rE6BG5lCRO/FlcNlSnswthBgJR53sWzY1OTA8dG950Y7zt/cvjMsUPqm1fOzl46efbE8Omp&#10;4ZMnRsZHBoaG+iYmhy5dnj576eyFK5emZy7O3ro1fnyqvqXjry8v+9mv//iL3/752z/46Te/9+Oi&#10;8uoz52emzp4fnDh6cDT9sFQ8ODN+/GT6rajJE3GUA2Bm9ubJcxfiI8c647gnjnLUo9lHkQ+PTJye&#10;vnTzjb+fu3j5+KlzxxB1etqo6UtXzs9cO3th5tjp82fOX746e/vNN//bf/3X/3zrrf+cmZk9P3Pl&#10;zPTFcxdmbt9+6+q1m6dOT8fvnd+6dfvmzMyhDb3Vf/lD+c9+1PWXX+/MeXH90md3la7oWf7Xjlef&#10;27xy2daVyw5WlQ7I1srzdlXmDtQX7ateFUc5O8tWaPfXFQ62lA/UFscPhKu35C/bX1U02tbQX51+&#10;WKq/rljZUZqzMe+19TmvbF61dFvhivQzUtXFu+wxVekbN/v5eu6pvoz+Ubs4bh9uS79Ld6ip8nBz&#10;+qp88p5S2ex9VwYzys3xREKubCCwEc6O+7BfZmVY+MUxGZs8VG0ytqbkWxlhmB/r0giPw7AzP9UI&#10;hh7YfmInoEC2h7Bhem+smuWEj4stgYaxQ56IpfEF4JP3yb56E0fFlC8sjQlxbYq5RE5hSGhTRIEj&#10;CEAJ55ideiIbjy6puwARbYfakiWH36ToZlGjHFoI1SmqyLIItIW34s25crcwy7tFFKW4DPb1oEcj&#10;eeRsoB5sumsDEHkc39RjA1CLKSV7J3eun9jYJTWSksXvE4tQOVkMGguVTUXQFoKNHrPjXRRiL0Eh&#10;yXOCprAt6RQUvp0B3nmY2a0gCU5kxHmE3EObLw52glTMwuYueJiDKYyoXQJwS0EPAGgNpwCGgFHs&#10;lxuLczi1iMPunJVkBJAbpow1BXFpELWB6f2L7I/5ovBEavY2cjzwHNFbRIHqSBFTEttWS3p6wJMk&#10;mDlgLOuJYG5vffoMTYog344Loxjo7qaSXMVAJY6BDBfKEws6xb5YjlWOYq3RjBcyRL+GTjtH6OHm&#10;klxyGGiqUbZVmLR8s0BKXVGwtarIsm6pzB/f1HV97IBccUNRrjQ4SwMkh7XA8LWFf2+qVscTOlvL&#10;C9J5QXtKMrfXpFeotlaXbqwoqctd8sdf/Pj3v/7Fex55ZNGCBQvvvffdixd/7H2P//xr/1GTs7x+&#10;5YqVz/2ht6LkQEfH/obG3RXl20sK2158DiODXbX5f/752L6d/+Mfb23u6frqpz7+3Le/8ZNPP/Xn&#10;73yjviA3d+lLP/3mV7/5+OPfuu+BPy948Ff3LPjsPXd/dPGDP/3293u6N6xfs/Ox9zxx97333bNg&#10;/uKHFr73Pe/84OOPve/d71IeffjhR9/xyKOPvPN9jz3++Pve//jjjz/55JOffupTH/nXDz326Dvv&#10;v/eeBXfPW3j3XY/ee8+PPvbki//+mdwvfqbmW18t/49/r/hmeqmq8ZlvNz7z3fZf/bjjT79en/MS&#10;J7OzsnhXTXnKqLNPXfR31A6ubRnqbT28pnlfa9Uhcdu2jSuf//Pi++YvuPfueXfNu+euuxfee//z&#10;f3l56/YDrWt2tfRsq6po/dm3nunr7Jnet3t4bcuRtY3KgY5aCPts4dlzWCxxcn0nQxPPDbS7le7G&#10;L0ztFnNkAt/P+fR2xKcxrIKMUbEow2ulgumUBHlyQlbMeA9k7yvBM7mp+8ialrdfREpnPYp5YTbw&#10;UPa1mng0Jjt5SZkbGkL3KCqlpcPaaEtq3NVkYLxOtbuxemhN+ozLYFc6TUiHPr1tElFzDfakR2+O&#10;rGm7A9+aPrp8qLPFKDRooyG400CATvNGRkT5zQtbPKBEJ9OzDJ3Ia4+zm4ktPQd7Go/0th7qSXlv&#10;OrFak95kGe5qOdhSd3RDT3bulh5gWVewgg5TNtbBG4SfYSba3CnkyVozB8Lb8Cd8CBgOwV0w4d/C&#10;0Fyqw9DC88DDXYA0Sg1DGGa6zE6+cCGFjhO0dFrEXYsss4APSWHLpkuOLnvqwS3wcnX8skErG0kj&#10;sUNFT9TQJh+bnXYp7iIGhbAhCZEaECLVJUpilqijk+szBIxRaeoMTFuthJRQGEQaFawBcxkYokAS&#10;gtKOr66krxS3/L/fsuG1iCvmggdm4orZYzpghAmtSz4fWHTqAcyJaRtolnDpANRBVWxwBs4JE2aj&#10;ggW3UKV21/CAD0hg2tGpgIfWLW3TuRvAQSp41Nq7R3qoR/oTEbTBiILmxHsWdMYuyU/uE89kT06x&#10;0Dh5oYGx+iJ7S8zYqcSxLauHVrOF9NvzjJTpMU91QNouGQKq0MDz8Mxq+kCxqfdg9tNUwz3tk+tX&#10;64wHJLkCoyCnG9QsagoDW0gJX7YGxMdyYDzk5pZVwIt1j00n9izuiDYyf5SANxAwySgwaOskHOxr&#10;6IEEfjK0cJbeTqQf8lAAjLilEx6NAAZmOAA4ARCmfjkheP0h25hUT6gB5GD0uIsFo7RD0/RjwaQx&#10;VjGRgWbUhidowE5EIDrjbtoosz/vz0URwNyFMLgjE8M3l+aB19avTlLN0BKa4YzUKDX8xM6JhdmC&#10;JEMl9uUg9dS2XpeQm84CJQzZg3sAsG/vNoV8UiiogZ54+SX0wXADIymSf8oDt2U/Ky4cFcRq6NGW&#10;PeJLOIQqaLWFEGg2PJLGqIW1SpyhbMhbsru8QNlenP7UureySHCuf2thzrqcV6V2SjwFk85ulKpV&#10;W4tz4IQ/jucgREBka5I3ZWtx7tqcV0T7ioRzpD39sI4oWsK2I3uxS8Ms413NAMyF+CAMns2SiOwr&#10;PwGZNVbuLE+TCuAlBWiQ1ImiRW6KeWEjK1Kd3rkxUkSdapOmk4jsfS5UxcEKUaM83kmJLzCgBNc7&#10;SvMiHxnvbprsaZWnoJyIgEl6kWSK3txXsUzOcEKI5hSoZ8+qaBiCR0P0g4/8IgX2bz8PGJZoNWlO&#10;UrPs6wEUgBshzxNC8ewnsZS5WJ1+prWrLwMwp+GKUfbK2EGAZf4q2SPMJrL6NEfbdHHuo04qnf0V&#10;UIEh4EX1J7eunaMQAfqVEKPFNXVoL1Rh19C6RL9b6e7cQ16ZzPErV7IiBKKtQV1jmTRCaKmdPZ1n&#10;OITqOA5OBpi9XgSAJLWtl1HpsaC3T5cwMrV5dTASXCMbSYSjodD5ZAIVBZsKlq/Lew15qIJnS1HO&#10;3EEn7pBhChSCTGldtpkyHKhCApFjpjRNcFKRny7bMF66tSxnuDttGYBJBg3JM2Rebk3eq4YL3e/8&#10;6Fj2m7lxcsSu9ZjddPoDAKdYyx4IqJUSHm6t3Fa6YqCxdKQrJUTQhomhHyRdpbSjHelXyWhsqCWz&#10;1YkdkBw4so3aW1cy0MzR2QTTQQzzwYXMOuRviIFCXKko02ZH20pyFZaFDJ173/6VOjD7pCTZU2w6&#10;YwiEfY0IK4pHEEbWNO9vKj/Ynv3USb1sMf0oeDrfyV5vJHwlzAG/oRIhfD2Ycqkfg+EYrQJJEqm1&#10;wEU6vmmtVsfU825cOXP5/NEbV07dmj1348rUW6+fv3Jh8vrlqWuXTpw9OTIxemBm5tzNm7OXL8/c&#10;uHlz5trs5evXp85Pn7p4obl79Td/+MwTH/34e5/48Ic/8dRTX/jyS8tzp6YvXn/jrf4jo31DI4PZ&#10;m1PqeBLnwNDo3oHDfYeOHDt59sr1189dvDw0dvTQ8PjYsal49ObkuQsXLs8q0zNXz6Zf/r569UZ6&#10;oEbP5NRpMFNnzwM7OnVm/Hj6BXGd6vNXZ6++fntn/8Hu3o3lVfVFxRVLl+T+/nd/yS8o7T80NDl1&#10;6vzMzOu3br91+/ZbN2+dHxtbX7yq7Jc/fvU/vtDy599uW/na1oLXON/DnTUDrVUbipdvKc0luKGm&#10;msH6yqOdTX3VhQP1JYdbyw80pXpf9ar9NenZnP66dFKzv6ZwT2XBITaWfeZmuKVuV8mqnqV/W7vi&#10;pQ0rX+unxzZXEXNNMTBlH/2z9gJogbKNp7ZkiKJXl3CX9I/XpnacJrWgEMxjc+FyK0RRaAxTUZKu&#10;ZGeNB+uSi4+dwCi6S4mT688+i235OVDajBcLr4Ql260jndbQmUVdd57EoaYn1ndmJ4vpp9GYk0Z4&#10;NB4qakgYp5p1HV/XeWJ9F21T2AAtNCqUz0A1YzYFF6OE8sGWuRuBAr+TjiexxirwxWCoI4vSZrSj&#10;q0VIKVg8sanbRFwJjsJ5wQxboIKTZaq19WigMzjl1DQCEiV6mIFLkHwcXvCuAFO7peayNVIYkX1b&#10;QXxpC4kIUh4onRNrbqsu3JZFFeHRuCdeG20ojO0Kfrf4Sr4j2De1OnapCE0gT5le9icsC6GY0V2o&#10;gKEtaAjR6dejX9uMancDGH4FfjOa190o1sjsikZgA8D3oRawSEtEpd8U0OohKG3AkE9t7BEiEDUt&#10;4mvSrc44mkl/z0fqyW29omG5E0XCQuRmKZttr9PDXUKuHwzpuYtZ/cJftR5BORjAW8tXiQJFeGhA&#10;M6lqKzZv4Xv8uX57TRFsp7avM9zUkbAZHlGgecFDpaHWszN7clsEMHukL8UB2R809teWH2q+oyfk&#10;QG6oRYkhGrsbynZwr9kvFsn55cbSxa3lBTINqaOUQJ09AlAr/ZAb6JGZyBx2VBX35i/f31glRUfq&#10;vqbaPW2NNTnLf/vMD3/2/e8++eEP3X/fgvvm3/2exQ9++F3v+tXXn65dsbxq6ZJ1leVbS4uHmpsP&#10;twr10u95UTl4Tuzc1Fmx6viR/afHR3sbGl76yQ+f//bXf/bUx3/5b5/6zZc++9IvfpD7yrMv/+EX&#10;P/zXD39j4YN/WfjwHx54xxcWLPzkI+/85Xd/unvHgae/9J35d93/wKJF73v8sfc89q6FC9PUDz/0&#10;4Hvf/eh73vXo+9/7vvc/9vgTH3jiIx9+8gMf+MBnPvOZb33z67/+1S++9tUvLlwwf/68dIiz+K55&#10;T3/oA89/7qm8r3y+5Cufq/nml8r+47M13/1q44++0fjMt1t+/sOOP/2y8+U/80u7q0uHu9Jf1PuE&#10;1Ey4q76vveZIb8vOumIypCrba8u7Sgve98ji+fPvmnfXvAX3zr9v/oI//PYvZ89erm3fUNG0pqtr&#10;829+9Mue4rKhNV0G7m8vO9RdfaAzfW84HaB0p09HkeqRNS1xcpreIUrf8W2d3LR6f0vNjtrS9BjL&#10;6ta9TVWjnEN6oy09WmVFrJqVOpQ986KAgdNwdKoPr24aXtc2tr4rPTuT3p5rmHtIZ6S3bXJTNzWw&#10;lAqAgezZHDWNonJqhFFmChyHBWoKCeZI9vlkmrOzvnJwdco5x3pbETyxsWt8QydsWMAIYlALYRCf&#10;jmy6Wge72wzH10j2A8woT8c3GXzIgR1FcSmTpP/MkBISPjyTW3qO9Lbua6ve21q1t6VyT/bLaMp4&#10;b6eEebirhfHS1fSx8Dv2i5Fa/ZO96aul7C7cSDgQHGEwPJhb4YLiSUOdagGly+Mbu/kfd0WN4VFd&#10;gowI2KWaz+FhwsnwITCjnCEnpjKZRFIdx1IwGwuJsfxwCtmzhy8QQwJx5E3U4CM6d8sl+2X+O6oK&#10;9VgOhcnrdEtbI5CYWsOtyCEZvnp7ZUG4KQXaGKtETwyB1hANs7iFYG3IsYZZ1GpgLfglrpASlkkP&#10;O9oHs2+EMXCdAMgqZGKsLUkjXC7g2In0hDwJ1igI9ai1E7bsV5bA6zF1QGpEOwk5c/WAY0Z3Ecbv&#10;RT4AIIhUYq6QuX4F2tivg05jNWLfdEsBAw+EBgoi01O0HcLidDABSQwMbIPtjbSL28xOWLoyjU2v&#10;uUUhfPIMv5peNEtfrU4PrFF4Jq/saUyfdoojVJ1WkGMnfw30UFfYLAQ/Q8OVONOk8Cc2r+UKqDfk&#10;HDgvzWPzz1bcvPQBEnNZbouYerI/tJAPZoNfNU7x4pZLvMRWRR+QTRuV0JMwEKJAj1pJqUJ2mhCi&#10;gAc2y6oO4BCgXVhsIFsGZpR+i6U/tirJcICFPYJECUiMQ6gd1qqhWGvLEYqEC0O0NdRBm3ZEYmJC&#10;tRBFQ4gioII8xoIMPNCC16AVifEsF4UEDJqDKu2gLc1SX57ec8l+DEv4p0f6AZWYEJLJNW10WHoG&#10;v42bDGMRtdWkyrIIAe92fykr3mMKYhRgJOvLwrm0fac/+6WcLSQcfzADHNKIgkKRp6BFkYwJYBCG&#10;Qm2NyJaRh+tYDsWoWAUEwBYckY+a0ORRakP0SO32VaVPGm8tzBnJfh5E1CoOF7KKmfvTZ49q4+/z&#10;u6pFfUlWcCIJfkFUPNguREx/6i9LxxxIijh/W1HuztJV5jIEkSJ2MPF8hIGKxUKDdNdwSEJVdOqZ&#10;yF7Q216ah4BNBcsipURSpKbgY0ZItoiysl8IQZJODKZVa6yE4eKeLRqEs6FwOcxkQiBSCVnx9uK8&#10;ITtFWz065SyRtuytSl/n0UkI0l3SkGIAg0oygtT4urOsBAYAGoBlN/srkwBXv/ZC+iGhovTxHQth&#10;xijUDJHIi0vSUCg/I6Uq2nYEhNl65gyKbAmZvqlDVQgn1J7+hIugaeG4FIpEe0EaHqquU63fKFOb&#10;Tg+01Aw2nRTYTmcIzCbSQz5uwWOgTsQYoucOndxC5oRBBlVmTybWkp5vIhwqSvKWQKagWOjxnha1&#10;NbK4CnWlLWqQGvrBU5j4A3ZoLPkgVdFAqlkgB6kGaa44wWSApoAqplDHD1Hp5AdgUwPWCJ8ARg8M&#10;CuBNBcv1hBbtqS3eWJTyUKolQ5Sm7akqlKlReO1I3A63k3DRtvLc/qY7v09HYuSMfcXU5jUdvuik&#10;GbXpgJrusYXQNKrF0Ca60w+iIRUBZCILNq8kMRldY2lffTq7WZ37Sqh0CJPWUdp0ZJN9Qyo0MC65&#10;IPQkz5OpFl5SttvK1aQTT5gZjikQYzrwaMAXc+6T+tkRsiMSNZid5bxKCWMfy34qCz0jPL9NJPu1&#10;KXi2lWC/YmdVgW2xr7F8T33J7rri/U3lA63pWQol/uyRRJp9qyT0gWKo9WA29CT0AZh+YJTT0uPX&#10;otMrGsv8rSwaLASqUDvv9o0LN6+efuv1izevnbl26diVmWMXp8cuXzp+8vjg4KGdExODMzPnr1y5&#10;cm32+vWbb1y8Mntu5urF2RsNHV1/fW1paW19cXXtlj37Ll2fvf3P/5y+cm1geHT3gUOHx4+OT50e&#10;HL3zZeJjJ89OnDh14vT0hcuz12+9efXGrbMXZpTT05cUd49OnTl+6lyc0UxOnVafmr44c+3G9MzV&#10;8eMnRyZPTJ2ZBgAsHeWcmY7jm5PnLly7dXvj7j3/9tWvPP6RJz/08U/965Of/MhHPvWVL3+zqbFz&#10;ZMSI8zdu3X799s2/3379+vS5Xa2tjS/+reGPv+p87jd95atG22sPSz6zR/hsKoNd9fsabVR8ZdNx&#10;QVhT1VBD1VBz9bG1LQebS/fV5iv7a/J3lefsKF2+uyL3SFv1wcYyGHi3XaUrd5etGm6p216Yu7si&#10;v7+utI+4ZfIV+QM2P+KuLIi2zn3VRYPCJh6HigiwGtI+wQlyc0p6oy97VS9KuGZqRLdcujVQU7a3&#10;vHCwsVrhKLcUrAhfqVBf2q/wvOwhHu2hH3xNOK+IZjArkBJy6QydJgT4aaSJ4gPjkFCy8HThyABT&#10;ID6L8+K1Q8nSUVF2ru8yfI2txXDFQDOaJYI8isj5aqSzm5aq4e7GI13pw+O0EFNxdqNmIZPJHduh&#10;y5V0hJn9dSWsOlwSqhRUIQny8BQwI4+hIlVx6S5HLChh7YpOwBrhkQ13GWlJwCM4PLg2hCKqCN1k&#10;GpIHCV6EdAamACV7RN8QkDwFp0lc6bXVLNvBqUbsPdy6ITCzwMhMBJGWACoxjXSCiwEJno8OaccU&#10;2lBNbV6NKdLTo8Y4+oNU/LJwAyNniKkBx9+pAIcQQlzR1mlSfJki5IZUwOpwc5yIdeREuA+SJ599&#10;dRVC5Mn13TJAokBtJDPCMmJxiRG1+Pj4pp7ojwMa4qJmc9ub9mT2Bhl4nXoAS6XQTERoc2n3FaVJ&#10;qqXWe5sq0jMU2alTSAzl6wqWkZhGivO606ESPGBiIrcgd7mzukiwHmFBX13FYGuKGPCIXxIAHAdM&#10;CDORzGFXfalaXr1NRJX95nScC2A5voazraJQtjDcIy1skyTokT9Ij+USFGN3U/mWusrd3e1//OlP&#10;f/njH3/hM599+KHFDy6875FFCz/y2KM/+uLnmlfl1i5fsrqidGdD/daiwuOru4e7OvY1VO+sKRzo&#10;rK1f+uLg1o3/7a3X//f/+K9d69blP/fsX7/x5T9/4amff/zDv/nMJ376qX997affbS7PLVn2wrKf&#10;//g/3vnojx585JnF7/rE/Yvedc+9jy565IPv+/CCuxY+/OAjDz+8+OFHHlqw4N5Fixa985FH3v/4&#10;v3zg/R98/L3/8qEnPvKFf//yl774ta9//ZsfefKjT3/j6y+99NL3vve9RYsW3rfg3gXz71l4z12L&#10;59/1mfe++7kvfHbZF/+t/D++UPLlz1R98wvV3/ly7fe+1vDDr7f9/Ac9f/51z8t/sY3tr68c6b7z&#10;ZIdca09zxfqynF31JesKl67LX3Kguba/teFQb89nn3zi7nnz0hd37pqn+uSTnxodPXH83OWimra1&#10;G3a/8OcX65bnDvf2bKzIG+iqPNxTM7m5Y6S3bUdteofOUh5Z0zKxsYtsLY2kbqA9fR1mV335HkFn&#10;Y+X+lvRjT0PZC1NWIVHS0Shhi8WKIxW1BYXBcPX4hs7BNc1HetPpyZE1bSe2rYNBlqjfXApNABl1&#10;nLbsbUofSxpPD4Okn+Clb5Heh/8MnUdDf1sdMkw3ubn35tEjho/1tu5uKNPY11ypTicya9KZEcjA&#10;CTidNLU3DfW0o0S/npHejriVzgSbK5MQMmMxKRpoNRpoNSWkolhIx0yrmwY66yzByIYODZemSyVb&#10;nbHV7YyX3sbhox7qmg5kW+sHmpJD5knYHbtggLyZKczIK3IObkWQylVyjxHCugxrVTTCi6aBWeKq&#10;JwaqIYFZMZbjQjbMRMdjxJNQrA9TjD0dZ2eHETAE/uSibTfZEze7a0tQ5dISqONUyy3y50i1g+ZM&#10;LOmhHiUci4Z+kMnGs+Py6AQfXgvyIOno2x9FBqYACJyKzjmX5ZbZwXO24dKxpg5m0RwNQos6iaWl&#10;Ln5tSsEaNt0yPDC41G8UwVqC8PzhkPWTQ9QuQbqrdhki0tbgt5VYDgD2F/3aBhJmTBrzItXUOt01&#10;nVlsHwCSqLMnULTdAoA2wKESnD+SArlRgKHSY++2g9ujRav8KmyGZ/3ZedzazmPre450t3CVxEV0&#10;xBiiJmfrqCedfTelXzMEluyrt41KUPt41VGh/8NrWVYNRx2LC+zk1rXIg8FaGEifGQLdZvsuj21c&#10;reYN1KNr2uPNStpu3RU7hUVHicW1T2njaI5m9NvQ9dgyok0IWKNmMRzxaloUOw6pAoulMVwJ/Vcg&#10;hMddy6FoEyMRGQKhfpDmdWm45bPphwBjgWAwxF1tYkeGEhs02iKgB6lE2hnpXIpVsqMid+eQJJzZ&#10;X/5lTQKnyNtt6yljyeYyJAIexSzgzRgqYdHdisWFSh3Ea0MlQhDvRfon0hP2CAJ3lK0S+ykmdVeG&#10;FlMbSIyWzLrzaXEQZt83BTmjQdlUnBMEmwhwcnTZV1GJFxm41p4jOB5y0WMICbirH1Px6RlhmLjF&#10;pQaq1KJHDXVwCieZG6hAAmEgQSpgAyHBBeKxoC2Kjm8dKJFnilpFy8JyAfm6vFcleDK9TQXLdlTm&#10;761LHwHBjgK54VuKctAjQkaDsOpYb4cpROzQyjPdsoIgze4uGborBjM7gsk2gjF5nU5kbyhc3pv7&#10;Kk5JmJyzhwjSK1TK9tK8uWeCrMjpLWsjcl6Xv9QosiWlFDxnDwKgB0IFDGaT2LNnviwWBtflvNqz&#10;5IX2l57dWpjjUi4TSY1MR56ioFwt3x7taNTATmQckpcjrXVxSVzbinIP1VeOtjXIjA7Ulu8sXjnZ&#10;kz4Hg0erSeyhYxYlFCzswgKFK2Nx1Ca0GvGUPP5+cHr7OndxpLhkX/BQJ84BcHgbhSLRIp28MRi3&#10;LM2W0jyQZlTDBi0lPLdrY5zXmBdw2AIYdVhxWqCMMEgIyi2d2pFfbKMA2eM/9pRQY8DwR7EEoZbk&#10;bNUUbWtqFcay182oBN2w1mrLPbWhG0Csr2IsPWR0ZkQtGrAQglIQQJhSeutoZSEkXsBntvaGkVpi&#10;80J4ae9WWqQN3uwsVyeY+Lx0GAgk4P/PgUkPa4qUyA3liSkDzZ5J2bBqSeSMfemArGykp0G9qzod&#10;MJFMSJ40kG0uCgknHpFHydfmvLJ+5RIzmoUhjHc1j7Q3nNzQM5T9zhR6EAkss4j0EdiYZaSrLjWy&#10;twRoiwacKKdvO0tXbc5fbriMmB7Gmc7R1ekrQoA5HKuWUWWHrci2rXRGM9LZwHwUE6HtcFN1svHa&#10;kvSd2exBCpYeU2tgX4NxabM1Vm/g5sLlejR0KoF8Z1UBV3CgrXpfY9me+pK9Dek1K8lseq2kI70a&#10;iTvFellcbJKDtkakz8F7HOUAoHu0CLNY5qbi+T7FdGHsKJl3c/bs9Wun1Tdmz9y6OX3zxvlzZ8YO&#10;Hdp5+PC+qZNHb92+cf3mjdmbr994/c0z52dmZl+/evPN4aMnj54+d/L8xZHjU9du35q5cf3UxemJ&#10;UyePnzt79Mxp/cdPnRs/fvLo1LmpsxfjBOfo1JlzFy/PXLsxdfb86NGp+CxO3Jp7Ekc/sBOnpy9d&#10;vT4zexOSADt57oJiIHh340AHzOtv/mNVWcXXnvner196bklhfnF1bWvH6mPHzkyfvXLq1KXZm2/e&#10;evPvN2+9/ubr14/u313x17/U/fG3W3OXDNYVj3VWTa1vTzLtbBjpbh3uaBppbzoi/agp6qstONRS&#10;dri18mBzOefFc+0oz91SvGxvVf7Ostz4zakdpTnZ8U3FQH16UzR+GYqbo0OUadAGLAYSIbXXTUra&#10;xa/0gAXWl3GCwA6JzsVY2UFmZg/peSr6cUBUkX3XhoroZy3WKU5w0jFk+rtKKSviFpWBmjI+ka/k&#10;Nyl9LD9VYA8Kw0DMUFPN7vKCo/Kc7MSBp6PKXIyaWvBEvADN1uZKFPqKAGbGdDnH8JgcR+zr4F3S&#10;depFyczFfhhheARcuOR0kMGJ6OFoFPgN1DA2LiFEQNyN7YTXMDANyd4MhAcYZ5o8IJprS8EcX9eJ&#10;EQ0ezV0Ogv/imtWsNNxrcBQ+KPydTrWp1abDCBidMGuDJDouOxIPncD0IwN3OD21rVcJPCm4z7aN&#10;yXV2hfRnUp2xzQPGdbjaE+u71GFyQ531gE2hB6kRbwW2WA6XNs47e2dyjtl3hbL9CQwpQRse1i2i&#10;DoCQQAgT5ZZJA3IboQbGMeIuCuExi1vBlxKE6XeXezVEAzy5abiLa2LB1NbiXGtq7Pk924TjUsdb&#10;E0O2RiYjDoukSMO+Zdd0GadRojRz8TsoUffkvKzWAzOSTGfqIMYl4rVJL9qJYDmALTl7Oia9c7Eu&#10;PdC+N3vuxixwpmArm8V06njwXqwff7bdWVeys7pIwA3PFgFNtu0NtTXsLC8Ux2DTKpgoqI0AXW5w&#10;bGO3VA3ayfUa6axqa3nBdkFJ9nVMjGu41LmrplRb+qFOhwXZX5sRtr581e7u1oIlr37nq09/9Qtf&#10;+ZfHP/DAffc/NH/+E+965Kuf+mjFkhc7CvL2tDUNrevdWF3euWrZkex9n77W6r0tZV0lyza3N/2P&#10;f/7zf//P/zV64HBXRUXlX//y8jc+9+xnn/zdJz7y/Oc//dtPf2zpT7594uD23Fd+v+LlP/3wK597&#10;4oGFH160+H2LH/7lD3/84H0P3n/P/Qvn3/eB977/kQcffGTx4gcWPfjY4x/4+Kf+7al/+9IXv/LN&#10;z37+6Q8/+dRXn/7ud3/wsx888/Nvfe+HX/36N371u98/8NDiu+9dcO+CBfPvvufeu+bdO2/ehx55&#10;6Def+UTuf3x55ec/U/61z5U//bmq73yh5rtfqf/B000//k7bb3/a9eKfeKH4cfH99ZXYJ2dc7Guu&#10;GOxpPL6x65gcu6Npd23F3vamV//w6/vuvWv+/Hl3zZv3wH0LHn34Xd1dvVdv/X1lecP2fYfLS6pf&#10;+flv+9ta9rVV72+r2NNUdKgjPa8hK4vjj4mNXXEIIqM7fOe3oup21pX1Zd8tHt/Q7VIjnezUlCq7&#10;a8uiwKDzyJq2kewTM4ezz9zsa6kZ6GhQDnQ2GnV08xp1dtCTPlUujafY8goZWjo9aa2e2NjjLhiz&#10;xIFInNzFKaFRFG9/S5W0UxuFw70dfW11u2Us6QfOq+KxAtpIMwNssKcJzcpwtvTxahXacIRIc6EW&#10;nUp6tih9JyidOLA1ukpRKac2+TC3+BGueJIIGeObug52Nxxe3TS2PhkOQRmO4MHOpngNML7fpIyt&#10;7RjtaduXfdX7UGu9jU8d9sgANWIWtskl8pnMTafCcNThJN0FH0cVjIv71XDXEPYLwCUYhhb9OvmW&#10;SMVpC4vDhTaBYxB3JoUf8oieNcJOIQHsLmAWrTZQAq9EWwmAMGSXyUVnBXI9asWliYCpFT1M3t0g&#10;Br+J5YweDfXcaRGEegIMnQHm8ui67sH2RiV+8C4d00hRmtNpi4Lf5MeyQw0C1A7xxi3txGNPW/wQ&#10;Vfq8biZtvAMgMe255eAt3Q0BukUyvGja4LJOYDy5PQLYnOe3lfDqMUStkzCNiuULeoxyVzGWc3ZX&#10;DYMeAEKFyG0Ei+q04h3pjY/YgoMqOAFDCCBtGatbQg2QpD3e2xkPLSrkGWc3TEwj1i6TqoWzKKnE&#10;yQ4jCmfOUuIglWXNHa3yz4ZbRLtDLGgsJd2OU5upLb0cNY90fNMayBHABPbGN8u6mnY3VIz0tsEP&#10;FYQWVEHJ6R3rsYBmxOM9+7m99KcRPJpFoQZTW9fSBBsQ01PP/dkAF8DmpKomE/IhHBisgjpJu6Fc&#10;jmegudTmdYvQ1AFsRyM3a2o5EKMObO6C0bDvK+IiG6VbAQMeQKiNeVESmhAAiinUEZ4JCKXWAkIp&#10;ihBCpGcsAMDwoAEBLoUKGkQRS+yWSwVmt6hWBDBiA4FBkEQrZCCRb4hV9MShAJhomw5mPIZnIJOQ&#10;kqLnxKYec2EzlG1OgGY0KvgCBmHMKEqMQMjl9uzbNymLy04kN6xa2pv7qmzWvAC2leRtzF9GYmhT&#10;9ChwYkensS5BusQmDFiT4aNzc0kuevQAxl0KTtrrod1cuAIe82bD8wTkcqdI4aR8kfiZ0bwwk0k0&#10;RFOIN+SOKLIHLnRqi+Iifg6puoRf0GUundrIw28kuuZVYo1QMrNvGwwgZaFxjiNZUCQIO7NfUA5s&#10;Jk2zZPIhecUQ9Mhv5QVUQp1C5YbkAULsW0rTz/pMre8ebqt3d6K7hc5EziIVUkt0DVTiFTOopnq7&#10;+qtLD9SWDzZWby/M1RiXT7XW65SkjLU3Hqyr0JazqPtqkmJYbgVhlti8lBxroRWKVXArrXv2BwZa&#10;CphjjJM+wPpdhn4CY4OhwxRMcUlXDXQLOxrUTBsebAIACY+CXwMV07llFnXMqMdE2oABaLi0K6mj&#10;mB0N6E8eO/vqlsIzBH7TxSgra/mSzLPVV2M/jIX2ymhoVzyoonFy02oqp9OtsCAaYhGtUfojcXa4&#10;b14NdFpTdJrFElMSAzWs3f7q9AvoceCYcsCW2j0VhfJBqeKJ3s7JntY4kjAjnCZNo7InzsyLMDNy&#10;+EGtFBVkfOlCWioPje+0ymSVUQqT5adK6N7GouX7G9JzVSSgWMeQKq3DDpbNJZ2RIpk9rC+xbGsm&#10;7eYqSbTZFbwAmEsJSaC/qWJ7xapNxSv21SdFjW0uLUT28yZhYnFwQ2/VkOtnKcwQPEFZbsRI+WFg&#10;rXFGMyrg5GfSt0QKmV5ktQaaWi6ML5YFjBwwGK+Psfckh7Za5s8PaCDVKOJS0yhUyUEUsSKVoCF6&#10;EKBBCOixiEEMYEsZumc1XYLBGrlp0xy3SM9Yi45f/daFAMknOaLsdcu+2pLtJbnzzp4anLkwMXPx&#10;WPb7UwPj4wdPnpy4fOXijZvX4/jm1Lnp/sNHjk6duTx7Mz04c/riibPpSzQTJ89cff32+WtXD4yO&#10;HDk2MTZ1fHTq2MGx0cGJo2PHppTRoyeHJ6aGJ45PX7py9catM+dnjp08qx+qiROnooweBTY1OXU6&#10;PpoD8sr110HqUabOpM/fnDg9Hcc3asVwAP/tv/+v6ZmrI8enxqdPHb80PX3t6s033nrrH/919uzM&#10;9PTlmzffuj5767/9/T+vX7ywrb15yU++X/izH/SXrhyqptBFo92142ubD7SlRFQsdaix5khj9ZDM&#10;pHzV4eaywbaKvvpCZXfVqs0FS/ZU5w80lg62VO6uWLmjNGdr0TJlV3neQH3JoabyOMQhyvQD4fE1&#10;sqr0jpVOtw5YjOoiTlAPNY0ndMZFigwge0iMQlBBZsNaaAzdUvQzCZYTBz0UKOVO6QAl6RwHOtxS&#10;xyeaa7A5/cjceE9LuIOk0M019HisswkY78mGKXqoEe3hYug0/QhHYP+gPZQjrCW0k5Yk28jCxPBW&#10;E29/FMAlNXI34M1L3cGjQYl+NIBJ3irzOIZQWW1+LVxbEAC/S6MModxM18CIF2MsUg0HZgphR3gc&#10;twC4JdB0F4W4CDuBE+bEV7bf863wMwMwsEVDARxWwdejHHJD9MMJ3t0EmR2Z8zV8gRlhxqlRIYGD&#10;rTae5KbJLTbFcCLmReGZrb1INYTV8Wij8rEs/IKffTJOUyd7zt66j/AlJtUT85oFwajSCGGKnpFK&#10;SmtWvMwLmNQQAMBQhdPYxhRI9LjEEVJNihIiMpeGu3E6joaEPMs3AsAGCRu0KVYQ9vW0mJdrAywb&#10;HF0jll13bONqgSyTET3brngo7d21JYJU4bXOuEUyEdOb1IykFLJFDwmog3Kd2sE1uYUXQ/YO4RSE&#10;2d9jZfKxQW4pW5ly7Poy4tITE6mFyJJkqbKIPztNqDy5rVdWAIkhG4tzzDjU1rC7Mo21B5tXI3IA&#10;lKe/1WTvaESYLhkQ98cDHbILKcHO6pJdNaUSeD192QdxtlcWubWtohCYDCG+qrO2rLCzpux7T3/t&#10;q1/80nsefeyBhYsW3rvg3Qsf+OKT/1qx7KWGlUvrlrw0vG715oqybTUVHSv/f0z9eWyfxdUwfidk&#10;gRBKS0tLSxfau3SFttCWspZNUBbRgkqrlqIW0VZQ0QoQREmUWI4t27It27It27ItL7ItL1ESK46j&#10;bI6SOIvjOI6dOHE2whKWQIC2993neX6/94/3n/czc0LexxqN5prrzJkzZ5tzxtd1fV/a3lk70lqz&#10;o6tuuK181/ru/3z84f/zv/73lqHhv/7296vLy+r+/Ie//uT6Z3/w9b/efMPzt/7kmVt+VPmXp7Z0&#10;1z//zGMrVv39d396/PNXX/WVL107vGFLc1P7FYsWXzp/wReu/vx1X/nq56/67Neu/eo1137tK1//&#10;1i2333/Xvb+898FfP/Dw7370k7tvu+vhp/70wm/+8Oc/PPvcLXf8/KrPX/OFa7/y6BO/ufZr1116&#10;6aXzLpmzcN6cz1++8Dc33fD3n/5wxc03Vtx+U/kdP6q85+aa+35W/+AdjQ/f0/LkIx1/fZovIrjh&#10;skKJ6762FN8TAUc63iMSsh1WTbQ37Wqs3dvf1Vpc8KlFC+bOmXNJehJnzqL5C//09DPnPv53U+/q&#10;LbsPNDd1PPvQ43u7urZRhp66vd21a4tfplTpn+r96X0iAlXHCYha56G13XF+sV1wk09wtLeIh/IT&#10;UmS0o7GKaIhpa0PFWH4YB6T8bXNd2eGh/rHe1l3t9Tvb6iAx3NgD/emzyjDTJdmahaQkLf+OlcQv&#10;XqcaaUo/YR7ZZj7NyY8xZpUDaXgo6vaWmj1dTft6WjbVlcX7IAEQd/fmL/LECY5JIYcZAShEKiLH&#10;83d50KkzPwSUsk1qyazwxKS78iuE6SSiu9GKgMUScAkxJtpUW7yhKlmNNNiKMEQuHTTHowp6NOL0&#10;Ybzzwu9ek2C4RP4n+b18ZsHktfkHDXX4K2DhYcJJ6uR2WBObmh3q43AYu1s6NQBzLPQE/JH8YS+r&#10;iDMRJTL5qHFeI3y1UYpR0EJoCkKJIwCjMAGG6HEZ2AzXwJaEJFsxnBct2l3AapB8RXDSXbcsMzAY&#10;G3gMOTbUF1/y4hYU/YaDn17TqVMxi87gm3J4dXf62alPLi0c8Si3FsTHEhSdFhgeG1sSG/NPIx3q&#10;65hZmx7ADKcEwC1IACv6wUNliFvYqH1xJ3VLIaZwoQYGnpCUIdHWH/wEFjhhCFbHQPO6qxM2nWZH&#10;cIyFxBIUm6/dx9Y8szodzMGjE0ze4C58JCWWHDQczN8bpnhqfMa0kJ1GyEJNGzlbagks1IAOh0FF&#10;ocOsRoM+b29Oh3T0HxKo4gW6kCYM9qaw0Gye6afoYYZfDxPgpZkJk4cEtpkNfQwzxdb5cBBJeBhc&#10;tYpdjen9VgvHDXOFIlE5cxnCPyAeJca6SytCNGEmF2UHFbZsrEi/6gIgTmBD35Cd9CrneGrMD7aH&#10;khiFGD3YC5tO7cTP/G67TV9UYwh4YZt+SOzmirZirlADDbWCMLu5eOnoQKekLp3g1KccyW5rCmCw&#10;aZg6JlJgsISgJ6YIfXDpljgBWhgoA8yBKo4n0LZ+1RJZkLb4QQPNIhZtZCDYWEi0I+CUXWMdAobL&#10;V+qB3Cx6FEyIDE3ubbtPrMj/VTIRVkSgpaTgJD8vbDh4BJgRSRpb83deFHp7EUznYPFS8wKDRL2p&#10;LP3yEQ/2xo5hy0QVGmBDwFD+gh5swXxBl9Wl3S1/nHFz+crIhMXwiuBcPVySnrgxkbVffGcEAXqQ&#10;FAFVpOXuIimCXncxPxly/nkatxCsIB4e84oADYdNJ+IRZlQs092NpctlBIiRT0ofNJCR8+0Lv/8t&#10;LwjGciBmgS2FlPUVA0v+Ply0bHNpohMx4JFBFrgtOZRBuHshnalKiYzMRf6isa1i1ZaygrHmlGjA&#10;ozFSvmr9ilc2FS1P6UZzrdxkrDH9p3lXdak6GmC2lRXqN1zMLz4M+do7cF6beqRwurqIQup5b2z7&#10;mZGh2Q39qApVUdwKxbYiMKHDxmqHziA+jCjxM/8b2C06rB21HjURw5Z0Jut/mG0s31399ASf0ePS&#10;dGYBYAgYeJRoq7WptN3ZTnHBv2W7uzivQmGIXm3hxE3KkayRNSnrCf6TSxJWfjznYlrE91KMyLMs&#10;CnI0mzfsCKnIoBgxNmVGHY1KfK5I6jfd07o3f8VJQz64r6macOWeEj0TgQ8lpAMa6IHHRFQLTv0b&#10;ipduyy9/0LF4BocCnFjfexjTLLC9bpqXaK4aLHxla/4yzp7W9NiOheMY2tYUvhKys0zITQe/edNv&#10;V+WTCFxKPOQka0t2c+8UNX8UZu3Kl7HFqmP5OiVcu5rsNbzlhS+vG4i3kXWGgVNaZbIzPbuE+ItO&#10;Az3h4uQC2+tLhalj9g7KzNnmn3vOB1XpdDhcGVQKa7J8d4EFJBu3TAwxPLJ15oYnCEaAYiydoYFS&#10;FVGiLSN98TO/rRk+EFcBU3X0W0VI0KUCQI8GjqktDQ/DHbkkdCW5poaK9K+UfERFxHGIs62ycM6p&#10;43vfOTtz6sTBqcldo7u2zR6feffce+fOf/TuBx+dfe+Dk2femjx2/OSbZ187+86eyYO7xidGRvf3&#10;DAwXlFQdPfHax//+z9GTJ8cmJ6eOHVP2Hzo0MT2jjOcfFD80c+LoiTNgzpx9d/rYCZ3xGpSiESc4&#10;kCiHZi78fPhb776fH+E5FYc12m6BjPbBw8dcvvbm2wnnW+9MTB89evrM4VOnj7/5xnvnPzrz1ttn&#10;3jz71jvnPv7nf3/80T//9f4Hh7ZtK//zswWPP7pu2Uv77Km1RfsbS/c0l5/aunpqTeuuFsaTTgG3&#10;V64aq6+Yam/YWLR0S+WKkZqVuxqK0stTNSu2lC4ZqSrgwkbrSw521im7G0p31RWPtVRG2VFTvD3/&#10;BHic48SltoZRI1Wr3IozHXqg0PV4n1CJU0w+lyqEkQAYFxmk3bcYGPJiyImhviNi+vyleqbIMulr&#10;2DnxEzlF4Xpi40n22VpHwDurSg6LltKBZT6byCEyTwc+RlG4KFwAP8IkFGBKaB41im2eSoXfZFoK&#10;ywF/pK+dqSCJhfDLPF14rnCy4YxAUjjWmELA/HCvjZlGBs3JkrOxWRpIDT3Jx+UoB6nI1mMgsLTT&#10;5EMc+EPFzQubRrSN0oAEZ8yegHNQEou9OERtLiV8pUsw4S+MTfafPy9ti0pnZJ1pF1eDRIP2vvba&#10;weIlPALamC7LV6zRLTAa0EJoOn5nY8XKDcXL3LIEwACSv8iBmugBYZbDLGNq+PHWwmEOBxfSdDc8&#10;C5hgYwgF5SQOHvP1KOHi00lHZ8OZbetjvfoDZ/gy1GIOnKbTQJVwAXIT4RhG8SycEXVKBDRXyY2H&#10;K4q3N1RuqyvfUlM6Ul/BNwlGbV3CU8qTAovmKks21hTmioeDEp/zNoYVUMVRoE7AsV8qCDY1juGb&#10;dlp1Pg/axjdxf/m5axOJid09PjwAVYxKC8n/3gcT/yN1KeAWZ4NHFW8ILE3XUKXo0VbDACZygKjt&#10;vmSBqvinOpxQReC+SRCZ8zfrDZJM5NbGykJxuak31pQM1VVu7W7/6+9+c88dt37nW9++8lOfXrxw&#10;0dWfuvL6a655/onH6pa8uLG5drCmtL9o+c6m2i1VZX0rXtxQs2pjc/VgS9Wh0eH/fPze7PR0fVn5&#10;80/9bsnTv2l98fnhla/89abrn/nhN5+57Ue//vGNLz72wKEt6/YM9w2tay2qXfHrP//2zofu7+gd&#10;2LXvwNWf/+LiRYsXLbr0W9//9jeuv/6/vvGt73z3xh/8+Lavf/sHN/7k579+6m+//M1zv/3jSw/9&#10;6o83/PiuPz//6vMvLn3h5aU3/+yO+Zdd/srygtEDkwUl5dd88drFixfNnzdn8fw5j974vb/efOOK&#10;n/yg9Gc/KL/r5vK7byq/+8c1D9zW8tj9Hb//Vcdfn7Z12UeJICltDnHkNpEOZVZXjLXKpppHO1s3&#10;dbZe/9UvXbpg7oL5c+fNmXP5woU/++kt//P//n+a+wb6hrds27bn9/c8MrV2w9amuh1t1SPNpfs6&#10;0wMUEr/R/M5RPmFpG64u3sk0mqqlZyaSQQns0kFD/le5yCmSoqRXUq9PZLqruWa0JX06J45I1K/t&#10;3DK5tnd7S91oR/rhp71dKXvMaWQ6DZSPUQlaFEUnnQcg/YNkR2PNeHeby92tF365PA4N1enf+131&#10;iiWMD7Qe3tC7rzc93RPPhe268D3j9DqVTpTs7mgwPLJKbWSkJ33y541j1W7tS79Olb7lbKA65orj&#10;JAvBE/WO1loYFPRs4+XyT+Yhm/6jk5HCdnLb0PRgr1niECcOInfUV8ZPJtHz0ab0+RLt3c21NF+N&#10;h0kE2UwiAsZbUmZrrCO59E8eWmTm4YKiDki1yxgYusHqtcFDi0L2QkCkphFzxUDFpPCAZ55h3Xou&#10;nssYBZ6MIlZ2abFKxM0Bow4F0DZQv3IRQB2yjltgCD3wGwJMjynAmELRT8diyMVJw2/kl6Sa97Y2&#10;Tg/04NvBnjY9OBmcsSJLsBb0R9ypEQuMNSaY/K0iAw+vTk/jx0A1AMP5Ihg0YhMJxgYGeg5SW7/Y&#10;To9LolEHwxWjAgCwOjZxdwO5WcCHG8RtnTHKrchwcF4dJWiwU9id06bTnY4VYi6zpxPP/I4SzsAW&#10;GCzwYB8Op28YK9iIz8HDw/knCzXUFx/VySc+6elLqqu4hcl70gewWrY3V25tKNMeaUovz4Yskg4M&#10;tMa/34wyll5N9nfwG/vza4Pq6TXdU6sv/Nb4uuLlHMiRoX6WGGepzCpkDRviMQQf8EohzfHO5jjl&#10;3JM/yfwJhQ0TvW3HN66N532OrOs9vLaHocVPleMhlmIIJsCGDyH9o+t7Y4pQtiAYQ8BgI54HsHmJ&#10;I/Etj1KwV7yujsvD/e1EYHfWQKpsPJGaHd2W/FyqBgJgQ0BE/BCSu31cvKGIBuO/esKYrfGhjfyK&#10;Vgo/8j+KyFcRBkTkEGpjinQ352PI0BYVmMityM2swkSmE4RExmt4tN0KlVBDK8gRvEWkYTrYgMV/&#10;dGI4sTI3cQX8SRtzVClwWr9qicwnIpNAohFZk0tL0zDEctCvbWk5AUs/YAwsFqVhoFvmQuGQIL8s&#10;va0gt7Q0053YuJpWD1cUhAMhKbQRgSgF/VZqlLGWE0uQzonexdWCdtPBvzF/wWS8XYyaYnKX6qAZ&#10;JSayIj3oOTHUL6FFs5DGLKYW8oG0UjUkynDRMkE+kY01p8gZtpjF9qoO/IBXL39xXcHLEsvILaNI&#10;O5GHacEQ3N5cVbizsTxyvx3VJZtKVsjk42l97a3l6XfQUWheGfjhNR3xhtRIZVE0gMmuJYpbK1Ie&#10;RJcoklpsLEg+2NE41li9o7J4pHyVGjyaDZRhxvGBGdXbKlZtWLU0elKQnD+UG9qFtwhAKoItDSXD&#10;JemgCuV8Dpp1CnpJkBXoJFzcAO8ui0jhdD4d05Y4gAGpxBGAu0JcDQAEbUZCZCl8LBWlyWrqF9qu&#10;n2YCI5d1RUvCEChG0BnGksDy01UwsEQw4YfhUThA/pyq6AcA0kLojwIDsIuOV82IrJ2a6Q+ziowd&#10;cgSTIOK1qZBVa8APEt+ABWGmgEojeen8ML7lp5Aek9vqCSLe/sP8jcXL1fivZ2PpctklrqItjMso&#10;DZxXSEG/QgqDha+kT65UF24sWSL/3dNYRg3iLE8+e4w3s/D6CjkmCteseAmpBsb5VxiyfnoFp1kI&#10;keBMhMIwGUvm9BISOXV92aGeZqqbnySoNyrWa12yiXB6GGvtRoWzdQkzdbIWvIrsyYw6ky7l4zwG&#10;jpkQgqEzcSClxONFpsOKoaIlwQqmDYY6QYJg1BoIP+ajh7FP2vv4vUbA6SUmY/M5TjoFMzalgZ+k&#10;J+gMH4JalEDuLruD2br0ED3aAFujhhKS1bA6ACQLDyShWiAhNxcMYcJEGe8was95+62jUxM7du/a&#10;MDMzce7c2x//8+PzH//r7Lnzs2fOHkvP3bxe197z8G9+d8+jj931iwdvvee+m26588FHfz1+6Oh7&#10;5z8eP3Rk/+T0kdmTh2ZmD8+emDxy7OiJ01NH08M1s6dff+vd9995/8NjJ9OrUnF2czT/vFQcyug/&#10;nL+bozYdSHcPTM0EPAzg46wnxhoSH8oxb8DEN3Teevf8+Y//51T6vM4b777/wUcfffT+u++8NnN4&#10;dV3VK798uPWvf95VXrSlcOnmwlc2Fr64q27VSEPxjqb0o2j7Wit31hbuaywdaygZKvjHUMFLa5a/&#10;sL7o5aHiV/Y0l++oKdhatnRj0cubipfsSw8Tloy1VO5vrTrU3XCws25XXTGdVqeP2tCq6qIDWCyy&#10;qU6fvFFC3fdIPFqqXe7K2kkD4hyUHsRZIH2KJ9bSQWZT+tV9aZK71IWGKbRkPD2N0ugWVUjaWXPh&#10;FwHJlYpQAvIm+3A3VDmpYP7RtQMtafOeSJti8kcRMSi8VTgaGNQwcPGR0hurhzOayZ99YWNgqBf8&#10;hrAKkAqbUZIrz48RwQDSKDQgRkk2nB1QFG2UM4w0S/5PI3gkcXPpyCafj7AflgZGZ/yLCanh1MKQ&#10;FAYGG+RmpNmx/OCD2rzJ8jMG09H4WCMYqNBmRjA6TcdzAUsbQza8MF2jFOvCwNk13dxTbEJ2LKbC&#10;eFAoibUvsi54EAYeEgbPi3F88KTO1hoRwJrCl4dK0685IilcZNCPHmPNi1rDmTenhiT0JHZ98m+9&#10;5Ibytq0kueRtLMzYWkiT1yYU2Cxf4QK0FcKC2RTwALO6kJ1GKnkvTAvJjNWGP0SDPLI2BP3wmCWp&#10;SqOUuF5cPlJfsb2hcs2qpdsoW/5fqKgLDaaDXDEpeZnC1Ohxqei3EIsldI2AMUSPKVBIkTABMWgw&#10;1tTC/Qh/pehKyhPSr+Zf+E4B5OHsDAcv6koA+en6OGoxHDxIhRQ2l68SWpk3tCXxxx6QUzLhtRxg&#10;a/7xdUN2NlRJZV/btj7OCOK8Bsy64qUbyle6lMuJ8GKIufTs6Wra3tdVV1hw149vvumGG6668tNX&#10;LLp88fyF1171uUfuuL23uryraOXEmr6R5tqBoqWDRcvXFSxZu+rV9MhGe8P2dX3/739/fGzywL0/&#10;/emv7rqr4Jlfr3rq4eY//5anevHOHz198/ee+NENgzXlr+3Zsb6pemNnY3dLVUnNqpeLl++dmt4/&#10;PXP9t29YuHDRJZdcct11X/3hrT+95e6f337HPfff/6tHfvn7+x/69fduvPWJ3z///EvFf3u55A9/&#10;fuXmW+79459fXF5QVlpRe91/Xf/FL3/t5WUrb/7Z7Z+5+gs/v+/+ZSuW3vzjH1w+f84dX//qMz+8&#10;YdnNPyi79Yclt/+w7Oc/qrjnJ7UP3h6vU7X9+Smb+u4W+XzaMmkLwdmNpCu4RLgkuKNWalczWFm6&#10;Z13fIz+/df6c9EGcS+fPX7RgwdeuvfZf//lP2+q1TQNrjxw5+Yd7f7WtoW1/b/fhlGI17e9uWG/7&#10;ry2TdG1vrt5l48xHMOnRlY7G4YpVFxPynLZdeDVDTYWSIuUHKwiOZONzGDBAFccuY73t+/s6dnc2&#10;j3Y05Q/lpP/bj+XXwQjU2MiF4IdEbTiF392RfvU8n+CkHhmdnomBjt0ddenFvfy21Lbmil0dtYc3&#10;9I71NWtsbSqPk5cdLVVDlQWSRonotsZyieiW+vK9fGZf257Oxmjn86D6if6uA32dY/m1L2Vfd/rQ&#10;8lh+S2tXW41a8gnYLcAI2CFO7WuzLp3bGiv1WAJW4IlV5Mw5fZjZRDhgVCTM6N/NreXnp/a01MXp&#10;Q3oJKJ/gHOhqSY+TxBMTOZ/kBNQR1zJh5qat6FcHz1miOqyb2XIX7DGcRnh4bXYHGFeDzwpSQ1jJ&#10;cnM4G9gUnkEPhCyXtYYTCKpIisURfVhuoJLzw6ZWXJoiJtKphLbEvPQk9Ee/xlT+tEr0wCy7hiHm&#10;0tBPGS4i1Im3GsbqGWtvnuztHO9sVWNgSuNb69UWG2uxZBzQHuuQ1adD7SiYE6zDefDTA104H/5Z&#10;v1qx7dr4oo2HgN3inVzij1vaGKt26W4M11ZrY93/3YmZiAmBukRDMJz/DFabIkh1CdJleEKQkBii&#10;zca5aJu+vQlM6smyxrodjRUsDqNMGjRopLPOCx/E6cC6kAKu4qG2ks9rePj0JM7+rmRxShyZHVnX&#10;Pbuhf2pd10T+lXGar9aOJ6RWF76SHofJ3y6EhLwUow6v7YEnznH2tFEPs5BgnbKrmQU1zm5aC8ns&#10;5jUMkz2a4thQeqrUcCzFAfyxLkLZUlUy2lQz1d8ZX9hhNYGQBWkgGM7pNd0KB7K/owlk8DY4iS2Y&#10;Q3XVNkeL2lS1KpSHRr2xcyOy3cUl8HY05fSWdWig8HgbQsHGyIJIM22U+bsPmG+z1gMAJBgLD95a&#10;BYHGvGdGhk5uWqMNobGyGrKTh8cD2lJr2E4MpV9ohkRJhpZ/70Yh6GPre9ETq0BMRBSUAcFxtogA&#10;owQ/ACzB2vXAFms3Y1BiSPyfBhKhUbyqEIm3In1VYhO3fYCJb9hZka3ZYgUn9hchgcRvQ/GyoaKl&#10;2siTSkX8EzGVOoXEeToxTESPOrXFWm6Bj0/SuOUSqUnP88+A6HcXV1OEICUTsQtj8lE4PxPMsUxL&#10;xlVcskYNq1hX8IqIXawujFejE0n6TTraUGX7izgWGUEexspX1WQRxLuM/zCRe+crz61d+TIygn41&#10;ateteHmksmhreeGWsvS9jE3xfeJ8pNX98nPABgtfBaYznhdIn+PJP1MVpzkyCwxXcMN02+sJpdik&#10;kItmBbfyedEsfYhAVwN5gn+QI3Ul8YkGWYa4N3RmPw7TOkyoTz/nbJROSJCX8tL81Zu99ZXpS522&#10;XTt4TSmAwCABmepuMUQ+YmxiTtZqmkNR1YoUIDJtNBB0ojl/9XamvyM9RPaJ8luCNq66SxmAWSD+&#10;YwhuQGK4Ali/ibAuOIDz6VZ+So6qKNoX/+vsMpRWm4gprR5y11BfbABQJw3PT6kEpE5yhBY2CuNS&#10;pwZtUUxN2zlSCAPYKEgA6NHP3FwaTv3cioFotjr0W1EkMpBYVBgaUlni8eEBo/TEWEG4krxH/C+8&#10;ppR0MBwDCUiDLhErpdIvu6QqlAEnAeO8UVhqRszsX/p3/NSpJ54z2FlbJNXdUbNqpKpAVrulfKV6&#10;Y8my+Oke1gQ5VPSNgBLD2+vYlAUOptcM03/ldbJHALQX2jhP1LO+ZNl4V8MRaWO7fJYJpMdb2BR6&#10;aPu6oiUMMzhvafTE2pmk9ZKUtXNK/AOyQ0PQwAyjbXacIRpMdmmxjCUzNn2WhI1Iq9mvSSXa+cG6&#10;9L9kBRKaRltCCWmjHgTnROn//34Mi1PiKAepYGBQmxfNQ6XLFfTTFkTqtCJ36T92oZyg0WZR4VU0&#10;1Hos8KIaALNYjkKD8rir0HPqN1y0bH3Bq5tLV6rjF/TmzM4cODU7/d7bb6TTm39+9NY7bx89cXr8&#10;8NHRg4eq27p+ctd9X77+u9d978Zv3vjDex795e+e/evOvePnP/r3kWMn94wdPDp7WuPQhZenZmeO&#10;n56YPqq8fva9M2+9c2T21IGpmX0TU+o4iImzGMBq8PrTB3A++ChOc/Toj4MeJR7S0aO4fOPtc++8&#10;/+HZ9z4AbNTsqTNm+ef//J+zb300e+yts+98+MH5jz86/+Fbp06Mb9lQ/fc/t/zjWX5ne+nykZJl&#10;e2tLaOGeZqFh2a6W8q01hduqC/bUF++pLRitXrGravmWsle2V68c70hnNPuaK/L3bsoPtNdNiVk7&#10;GkbtCuUrqWx+f6qcTqt31RWP1pdM9jRMdKUvVI+mZwqKaSGwpNyyzdYajR016evu2nF8s7+9Gvy+&#10;1soddUW7Gkr2tqRvX9MkmqHQJ0hmbOpZofOhT0pxCY9Whe6ytNjhLgQf+Ql/QdKJTWtSPJQftwGQ&#10;RmWjhTbOjJIWNlGI9FMgsenSMFrOSCg6xY25YKBGirtgADAksZ0hCvOm0OmcRaMtPUeTiMnRYXjk&#10;QOsSwth6FcSbwsAwMIq+Mf/kth4wOk3N4JPLy8crgSRU3F2WyebDTqCl05CEu4wZTRc0MN0AY7Ew&#10;u0R8oNJWx6FD8nSfbPnuJoPJz/td/PcC93ewreFQR9OeuoqdArua9C8FztHs6VfiWpkZY0uuFpLg&#10;G4Th37mSzVWFAGyKB3vTy27cqFtggiprxBBjw8cZcmFjqM0/SJn/hxbPY3NSAIDxgEni3en5Jgjd&#10;si7LD78G3iWfGC4PZyJIUizNXQwnR/3JWdSWRhBgLvQk8X3yOphObFSMUugJdo11SntSZihKFrlK&#10;s01BEyLQPNQvr0vRG4LRY1SKk1qqjw72IMZ0treQgn5khPSJDAZ4EI9dogFrRJjhhtDnOECZHR4Q&#10;9abHYXIQiZjQwOC5BtccWmft8JsFDKrWrHjpmFw9/4dnXL7alR7k5gThR/Zw5UqZwHhP45729GU4&#10;ODGqd9nfN5UVSqsElMMVBUJw2Z0oXDuObyJRRBuA/pUvbc0//Ly1uWZNS+MvH7jv5u99/7prrrny&#10;skWfWnjpZxZdftN3vl29Ynlneen6uprdna0j9VUsiJRr//xbafnY6q5t3V3/3//5X0fGJm75/g2P&#10;/uSWgt/8quuFJ6ueuLXhD7/YXPLqr3/47adu++nMhvW9BQWvPPbI5NDavWsHumqqd+3cfmz2+NDg&#10;xh/d+JN5cxfMnTtv7ty5l16+6Oprr73l5/c89fs//+7JZ//4xxf+/tLKe+9/4ra7Hnnx1ZKXl5a9&#10;tKT00V899cdnX1hZUHznXXcvunzxtdd+5XNfuOaSBQt//LNbC0tKn/rTH3/9myeuWDT/O5/7dPq2&#10;8Y9uKPrpDwp++v2yn/+o+v6f1j54W+PD97T+5tG2Pz9l0xrrYGXJWWWXkvfX/LPBpInzUqBtdZVb&#10;GmuHmmqXP//M4gXzLlsw/7IFCxfMmfPpKxbvOXDgzLlzG/fuP37qzafve6Jraem2xuYdrSkhMTw9&#10;FdKazm7i9OFAfhhnpKkqDlDE1hsEBznlIy8hAoES6752dp0O+4iDqkjzcpbYMTHQYeyerpax3vat&#10;jdXj/Z0HBrrMNbmma2dreulDkb1LHmRBMZa4CZ2UJ3rljZLJnsPr+46s6x+uKB4sW3V4cMDl9GDv&#10;WH53b3dX/fhAazyJM7GmfWNd8bqKFVtsDV1NKDfFjpaUQMYnOUZZcX7vSZFJKhLU/b3pyzijbY0H&#10;B7oPru4ECd6S4y0Ss+Rv3CSY/D5I9d7OlnTiM9Cxu7NxuLrYApnk8Y1rsY7mC0nVO5vkIekHyBEw&#10;lg+JRuor4rEIuej0QFe8AURM2vE8zu7m2l2N1foxjXqzUBbBhJlt7BTwJ+nkvYAlhsVpuNSpGGJq&#10;RcMttbFKRMkJQ062FbxVNGxbWH0RngMJ89QGz1iMjew3jlwRRsQEBJVOYzUyqiSsqdVdVhdHA4Dh&#10;l9+SLIBosF+1duiPy8AD2CzANAIYZm3GHsPddQkypktOoLP1YE9HlANdbRPdiZ+Je/l/GJbDzR7o&#10;bhSeJuc/kP5jEXuowr3I/OMQR23gVH86CTIQu9Qgg6sUOzgcBVoAOKO4VGNUnujCkRnTg98tZIDU&#10;iHkhCXG4C1g75oqx0CaqPnkml9AJmnHF3dhWbJGcbWxD5oIQK0I0wdIk1k/+R0KIBDEz2KdmXyH0&#10;KNhIiAzNqDhq3NNWz97RGU4YBvJV4jG0qXVd8Uha/Gq+dsw10dc82pq++a3NfhEDiblgy9JPn6+i&#10;Enom+zte37FprKeFyTBbhs9sWZZRh9d2GZ5knffNgRWvhETiMRxyieGwIXV2eE2cEE2vSb+6ZQfc&#10;UlNqisOru7ksO10YCO4F/zHnosrZR7YJ5bPam868R/ILhrFLGkUiij1RDyFqMzqscIuY1HEQk4KZ&#10;/DSBUUNlK2xJtiFMwC4NCLGRBAlCm/KgRG3HsatO97TKxuMfUaRpW5Rl2U9D4vH8Avly5u6aSCc5&#10;IiZyS2S4hFnBLnK0Im52XXH6d451JaeRz74RY1vkSJGHvUfWdduOIdzXVB1veZhIEWkI56wXqeaC&#10;FpeUcO9iQhQiW0h2MeYJDkSYhFRriVANKixCpEZs90ICq9CIS0PMGCFoqLooSzyGJPw0S4oQ8oaC&#10;8nAyKKFUlmaXHyxZ5hZWmIU5pIlSGFOoCJzQBq1ajLG5fNWOGmSkf/ijIcgQ2yDAQgCjUJu2rF31&#10;KrZAa15SA0kE6qH82R3iti6hJgrlabGE9auWiACFbRcXBZseaYJ8IT6zsDOd96Ugf1NZeglL5gks&#10;hc1Nkv9K/Sl3zR8hHilftaVkZXyzhmKIdd2FJGLaSDXjCOlQVzP4gwJCYi1dLqlxSyQcj/CkN60a&#10;qzQ2rFqqjauTnU2He9ssFp0olNULKRV8QDaGJ2XubcFJGoiZSnqcJD/IAADHzAhDOhvKH35OT/Tk&#10;GBVCcjRcm4bwRUaJAF2GcAGYCMDRgc6p/APteBjKBjMAsp5dl77yyUJx3tSYn3xOPlgJHSAd1kfh&#10;9avRmQwwn2vr0aAJWEobKRIAGMLfglRTZpCGhCVmxUj/cgasDmyKUFlPMqX2lIuFFXCALhlaLMca&#10;RbBWR+31WG9QBa0S7sIQxNNVroZvsX3DltDmbGu8NdldGH5oIyTQhpKMt6efNqNywR9MBqBQxay3&#10;K2cHe2hUeqSgofRAe832yoLddSXjLTXbSKqm5MS6HvpDi0IZDEHqhuIVO2rTSQTbsca0ZzVXU11q&#10;sK7gFROBgd9yyEJqgxV722pkuxLhrVUrh0vTF6bo8+qCl/Ot5HaGSper2SanF0e9+oONmAwP/hB6&#10;4nN2GpiM1fgJgDNBg9VR0ZRbNaWHKuiwlDy9IpOfp0unVOmNyOQVEYY/oV18DoLRD3NoJl3SzsBc&#10;UHquwlh2F7rH1hRThxvnfokV5THwwlFXbfo8Gfr5mY2VhfxnuEoRjgXyqGou1Bo5T53YGJwMViR3&#10;nf9vGp58rLGaIQ8XLt24atmcd95684P3z50//8H5D8+fefON199OhziTx2bbV68tqWto6ukbGN46&#10;cfTE2fMfv/bOe2+e++DEmTcnp49NzxyfOjI7OZ3KsZOv58/fHJ3Kvxh19r0PXnvz7bGD05NHjo0d&#10;nNJ5OH/gZjp/w/ho/uax+q133z//z/9OnzrOXzUGEMNnjp/OQ07rnz2VLuMBHOXYyfRJY7Vi7Hvn&#10;Pz71+tsnTrz1wbl/n//g43Nn3zt6YHx9S0Pzqy90vvLcSOnK3VUFO0uWHmgsO9DKETSc2rxGUDXZ&#10;x27LdjcUS5Y2F724teTl7VXLdtZxlwXbawt21haNtVTuqS/dXVc2IXrju/PnbGbXdqV39qBqr5no&#10;SI39rVU7apIqULvR/D7UFol3/ilxirI3v0dKaYw6wK4+OUnZ01wehzhbKlfEIU68XeUunaAcLulH&#10;KMqu/CkyYuM16FPSiZbq4+v7GANFYa7JAeWHEdhw+ndijtuInLAVumXU4f42CKPmpvl0SELJqEVE&#10;dRTRFGwgKW7+j6hb4VxMZF4wrEIPTaXTTJGWcxMo4VM4Mgg1AEScoUF3zR6mZUhyK/mDTJFvs64w&#10;cvOyZw3GY6VhSJBYmnnNnmwgOyANuguJyzRR24X/H+JDaLkakWY0nTr9ByM/tBn94f4YuR3UdDy+&#10;iWYHe/UodhGYjeL6GYm4h3tavfQfW0sLGP9Mb/u2ilVpY8tP02ynHpKx5kQMPiBM4bKRpNhahO8j&#10;dSXbaos14i76Yy3JCPPnitHAu8VdxJiaqSdB5AQJwayX840ZAZgL28OtB3MsxAJj4RvKVmyqLDTQ&#10;rTheIUEYwt3ric0pAecHBVELbYhGbV5zuYWftEhtOCTGClsFshEfi2XlhCkyy49r8ddbqlftaa0W&#10;hYcOxDYDA5Zqhzbq4a3SPxA2riYsOPWHwqxLP6KfkgRkWHLEr8MVBQqXzaPFYQpihD7WaCyxYiaa&#10;+5b/AyuMsijTaURsFGuHKrE0+VAKk5aj4AaAHU3l+zrrtjeWaZhOPyKt6GB+0wRVEXnbHTEzsbqx&#10;QjAn/eB8kQRyX1v6UuxeEh8aKF2x9Ge3/OS/rv3y1Z+68sqFl3564WVf/+I1zz/1u46ykq2dbaO9&#10;nfv7uoYrirdWlw4WL2l79bmmJX8f6W3/fz786OShIz+6/rv33nTzyt/9ln+offL2xt/eWfTIresK&#10;X9xSX/rWvp0VT//htz+5ebCyYldPz9au7hPjB/bvGF21vPCOm392xWWLF85buGDBgksuuWTO3Llz&#10;5i248rOff+iBJ5a+WPjKK6uWrSz/x8sFN/347uWF1aWVLYUl9Xff/8sbfvDjBx5+7M677r588eLr&#10;v/2txVcsnjNnzpNPPvnYY4899Mgv7r3/55+5YtHnL53/2LeuX/6znxT86PvFt9xYftfN1ff+rOb+&#10;O5ofva/zqcc7/vo0M7kYMnJ61FjCQyjEKqTAGcscqU9HJ6N9HWtbar/2xasXXDJv/txLFs2bv3De&#10;3Ed/+dg//9f/2X3oyFtvn3/u8T9V/eXl3R0dW+vTpksfpEnbG9LbTztb06d/X9ux8eBA/jnwrlYp&#10;n6yJBh5e20MQu5tTwMRSQlHHOlLiIXciILLL6U16L8nYRElH0+7O5n1drTua04eK9+QHXiR+MrEk&#10;4nwuYMvUEMFHagePend+40kuZ+pdrQ07Wmpc5gOm+qPD/Tvaqvf1Nu3taZxY076nu2FjXfFg5cpt&#10;zelzPOl4patppKlqvK9tf296ogcxcXAzlr9iA4O8NH+6O33VGD2GaB9c3Tm1rkfi6i74nM02mxHZ&#10;B/rTj5GnB3m6mo5sGDi0tntmw0Dq70kfakEtTRYQyDAtLX6z3NTAYDiyrhcDtzdUTva2U11p6q7G&#10;ag1s3FFfube1Pp4lSSaQ3TJUapfsIrxBCEg7+sO0WYrCFTO9iEFdAlC7yyFEZp48Qz4QIbg4B0Et&#10;nsv6gBkbs/APYYxZoOmZDlJgejFKTTTwGAWDGgYLpxIc1NTqLo34kWmdAQxGdCu0jWMaJY4eEq/y&#10;YY3LwKOOyMldjYuzaKTTwE9q+6y5uAjlYE+HhH+iu31PS10UBFuIFVmF3YFOjndh4IVvnHEjaZ9q&#10;rY+DG4IYqS3f2VBFCi6xCACw2EAVDNdpbFgW/miHXNSYBjKEomgHDwEbq9bpkifUr0QDGFTwmIvD&#10;1AmVEluDSwh5cj0XselM2PJTurz0kbVdpk7k5TMLXMIxDAzaYi5WTN8oG17hecAQJfaCxHadbu1q&#10;Tq89asQUBqIZh0NSDCQdsA6kE7SRpgrmMD3YHScvZAonAjRAasQzMuaNk8rRlvQ8Gv1nL9P296aq&#10;ybXdTCzsiFkd7EsvbTEcYiW42aHVBHqor0NNHAQ0PdBFkRROnjWBjLeJB0tWDFes2im9lCB1NOrZ&#10;Xpd2SQwJAcUWE8qjDo2NRVk4ZXaJh/Yp/A+mhdxx1SUk2johjNBFVikbjxiDFDCKEMX6gTAw461+&#10;UxNuDIcnNEqwYaDUeqhwSfqXXj7TUZM4PLbCZGsZs3hAg4gNNDskAKANTbNGmJVk3XlGS7NF8rRk&#10;Gm3WFFs2iagJi0CDBvGG2MbeYQrbt3054kCY4bd94Ax2xULs6UEnGBFaiklyoOJSiRWJA1OwRBA5&#10;NDKL6AVmUYRZgIF3S1txK4V2OY5NIUQ+7sGNwGmIMEl0MTPYM7uh30LWrHpVimUtCjlikbEYQmTD&#10;+Xc/xTzD5SsEYyI9pMqEN5ev2tMk8qwab0/HDQq05h0uWR7pK2JQnqj9v37tiBRIOQI8NSmgVvtA&#10;W/2poQELFIJCJTbTqeAMGJg1wMtdM/1lWythMGP66ZyUYuR/1IHBKGBba4p2NKTH+fO/mZMgrD0e&#10;oqEYYnhLSA/YpvfiSaROv7sHqXf+bfV0UtNUeZQX5RvpDP3Pn84NPNqAN6xaKkkGvLl0JZykhtqI&#10;J3Gealm7hZhISp9oy09O0TT6BiAEZDlEabqJ9gao4mvcUgMLgc2qLccoK4I2BuqJpz+0gy1kEQ8B&#10;JW1Hf1YDmJEEEoweomRZdI+ZcHesgAKEetDw8Kixi7mM2IawuDtDiCyeSbyIhC27RaZqSIxlhnTG&#10;KAtXQMLjUg3G2jXCyoCZ1Fwxu7Fwqq3LFJQB04gMW5IC5IMJeJAEJ80xMJl8diwCGAoMD/9DSfDE&#10;WHjIxWX84zNyKHoiE1SEcLiBJ+YKeILAcMCHepqP2P5yZkq7dtYXbyxZtnbFi5vLVqS3UmpLZcTj&#10;zemRn6SideUbipfR0l31lX3LXhooeFn0HlsM/EE/QyB9aqBGBkmFsFzCv6l82UhN4eCqly4cqeSV&#10;YgUBWSDOKHg1WLyUpCwfcpfwoxyewGkhdMNE4XPIRSNJsKZkuGhZuItdrK9qlVpizlJk7oOF8WBd&#10;+n982FroEgWDjbryKhpJ4vlweXP5yvxoBTOnSyVYZCxJWSlKQtZoI1ySSkLP2VacIo3lL0m5Gwc3&#10;ok0eLx3TVBYqmDZUtmJ96XLOk2N3iyPVST/Tv7qrVhlIfFYaB6YQ0vCR8vSu3Jz3zp0/d/7js++9&#10;f+bNs2feevv1s++ePPPmzPFT6ZvBsydOvXX27Acfnnrr7bGpI6MHJg/NzI4dnM7fu0lP30xMH53M&#10;XybWOXvqzLsffPTmO+dc7p88DMbd6WMnpmdOThw6NnXkxNHZM27pPP7a6++8f/7MO+9NHz85MXPM&#10;LJPHZpU4x5k+durw7Oljx98APzP7+pmz5946d/7EG2eRNHtaz8nXz77z4b/+O50KHT/15rn3z334&#10;/ocfnXv7jdcO79netnJpwwvPbSlbtaeqdH91+YG6isnm2sNcVUs6es8sKN3VULKnuXxvU/nuhtLd&#10;dUWHexoOtFftrC3cUVOwoeiVkYqVyvbKgv3Nlfsay0dri3fWFsVzN1srVmz/5PM3lPgACcnx8peM&#10;d9QUJ7XOjpLA9tQljUlHoc1VBzsbjg/2HO5rlfzQGyUd1nTUHOwWromr0mEePYgv14R+gEFnvHOb&#10;DtFF8/npD8pNrcMg6ZNRJMpCKFDyTflL4+kUID+kQO1SOzsjxVg6Tc+4FQBJ4fIDNRous22nQ4Hw&#10;KSyHFVFHbTqkGA4+WUh92exgj5Uyb20EU1x3aa1RGukEIV75yYeaMKNEHU4kTCXoRD8biNMlqLRx&#10;TwNDDARsUWD2NlbFST+XkT6clp8CPdzfng4189FP8lk5CWczCGDkzDvsXM2vcbXpI2ob+gFoB5Fg&#10;tNPjavklGkUAl2Lx/GLz3ubakerSnXUV26vQULO7vmpbRfHBjubZwV7LgQFymM2Ltzhg9gh/lbBe&#10;JfpZoBpVbNKMpjYWMFEiD7bYY6wXWzTg5JeBkQWJJNPNsQ5vwh241I948YS2WZChcGRYGvrA6Vx0&#10;SViUIomiJWAiTjIqCOMQiYyItUWWgcfsVhcAieYc1p/avNYybWA60Wx2t5ABHgFpI8lvuesxcFeT&#10;aLJF9iJ04I+EQcK+DVWFKUPuSXmmmG96TbfcWPAtjo9YXGeEgzYkFJrIqiFPTMtftRQjRhAvuA/P&#10;Dh6YSMtwo1zyjOA35c/Cmw5J4fSDaVgaR1qW4NIta7dlWg4N16PfjOa1WHlIys2aanbUlgs3Odmd&#10;rVWj7WlrmehsPtDesq+rfWt74+7htQ8/eM/13/rGtZ+/ZvGCSy+/ZMEXP33VHTfe0FK0srNo+cbG&#10;qu1dLaM9+NOyra5yfUVhZ+GSDW0t77/++v4dO3/2gx/efdOPnn3ogQ1lJVsrCooev6Pgl7fVPvME&#10;Y2//xx+fvfWGl35+67JHf7Gjt2ewvf3ExMTOoeGmyqrHHnzwC1ddddmC+Qvmz0snOHPmXHLJ/Dlz&#10;5i1cePmXrv7KC88tKSyuKS5vqKprv/+hX9/3iycefOQ3d97/2EOP/+6eR395+wMP3nbfvVdcddV/&#10;Xf/NhQsXzp87946f/vSBu++89+e33X77zYsvnb9oztybrvnSP354Y+FNN5Tf8qOau26rvfvuugfu&#10;b/nVfa1PPdz2zO9HKksm2tOZ7zSh0xbxVn2ljXx3XXKq4kUy3cKT1JSO9bbuWd//+IP3LLxk/mXz&#10;F1w6d85ll8z90jVfPPvuuYkjJ99+7+MX/vi3ZX98ZnJt/87G8oOd6bcANtWU72htPLtv176O5vHu&#10;tonejq31NXs7W7ZUVx4a6D7Q076nrXFva/pu0f5WLsv+3SCS5r5SOJg/TWJ2qddWMXpjzcGB7v09&#10;6YmYvfnTM/G/dMmedE4PMDkY/QlbVjMxhfRpNeXZ3Va9vbnyQH/r7o66I0O9MkCNeHxGQ0oZ32GV&#10;be7Ln2F2uautZnJNyvaTZnY1UlqGHBlsdNqb06/mp9ejGozaJqyP8518AgXejp7Ty3SyoNBqhXrD&#10;gyQl5aLt9eOrOyZWd+7Ov7oVy0l1/gkq2ab0kllJZdPjUSl3rTEXshEZmBGTGtnDW7uaQDki7sXa&#10;sUJPWB9zVlwmtc+PhWuEybsM1wGPURocWoSh7vIV0VZIJ/CAUesPtxM9sKkTwnx6YvlMGEMiiLFw&#10;BGtgXWTvuKHhMjJYPUp+6AOXGuTbwWcwCmwKvxFgXIch7sre1Xp4p7jE/xioRxslMR03xRVM9rbT&#10;rrH2Rj4hHeLIk/uSM6R1QX+UWO9F1unBTCtVgi3Bt+AnVxbEmAWRZtQmbkt2S31kXTew5KPyP5/F&#10;8XbD2C8ggR8eDQMRjF2w0R+1Ue4SirHh64ISw+344d9ITad2UIhgGMwb/wzUgBYxGon52StSFdPF&#10;Mk3N7jTillmS+eT/CadGPlhXx8IBI8baL/aY1BCbjlux7WKvhhKPw6RTmJ62tDt8ohXI49VJKssx&#10;ffXm2NCAhbuV7CKdxtZQfgo/uabr8ODAgYGu9AGsrhZOYLStcay7jSfZ3Z6ektPeb8/tSTqzs6k2&#10;nhuKN6f0oCHJOvsBBB/Nvz0cHEOzWwIG8BzIRC+braQVR9b0oDb9on/+xQZjT2xcPb2a2qd/trk0&#10;HOtsNJYs4rLR25014iCA9dm1szfrOr5+4EBH0+H+zvBvU73pn/+BJBr4jwwNhEUIYZtLws1pz+H8&#10;s24asYeqAdCZjD898pxOAfIT+2qRid3QQDvjcFmhhY93No/Ulm+rKdvRWDVSX7GzqVqDCYS3pJNE&#10;IK+gEtSMvzKWpcd0cEZg4BJmfBB72FiFIm7R3nUFr4hPBCopI81PQFsUeKOUpIH52R9aGieG8kls&#10;dCtWgbdWalEmFRkKciwK67BrX0udTVnA5hYYSIwy9VD+qanY8ZkG4k0azERV7PgxtTjQJUHjHgD9&#10;eOvSQrRjdgEDzNYCYc/SFyCHTRs8JGrAOnlRVobPyMNwyxG5SfM25reB9KgRr5/0XeISbkiDdRqr&#10;H5fAx+PSySfHw935F9yRPdnZsq+pdmt5kURO1o2fAmZ7sWRhY+ly+/Juom+rlYRLIqSpOBYZoIZV&#10;mA4Ss5jURAjAMavABMtMzGmuUYTZ6Yws/47VppIV6cyLaDgEKQy7EG7lkvJh2OrTP60n6Hl73VR6&#10;9qHMvEzbdKG3uIpvphO340xSxda6pJMtteaSQB0SN9aVypXcRZuQFdOQytcBNjbOyAg6zGSyu3Vr&#10;dWkcodpfrD0lIy3poz94AnhrZbFipVBZheWM1l1IPUxxiB9L59Sts0O9hGWIW5FKmJGRhks0L/dC&#10;1TkfUWX8QzF8uGJp4YRxDw3Rr5NWRMZk+QoVpcw0M3Egf2wu/EmE3HguwFbrIQuN8JbHhwcAh9SQ&#10;FKmBhkIlTAQsTENoijZ+mz0SNLLR4K4lmN26GAsasFFN6GZHA4CQiLVD7i5thJw6UUVCmexsmunv&#10;0F5d8PLmqvRVdaiAIYMyEI08VyealVAn86LHrpHCmOx8ogfBBLG5dCWNSrFiPk+R0NGr9auWrFnx&#10;okxhm0S7sXxbfkEpXhKM1wOTmNKpVvqNZneVmIuk2EsIVI9VDBUtoQaDha+wArpEDw1kCwo8gYFF&#10;gKGlChhF4L27oTyS+qFVr7qMJyrUyNhcvtLY/NGc9JTGhYH8SU5X4dyRT1iIO9yXYr0YmxaeeatY&#10;PmXGSTWd50YAgAzxkVH4K6LHNO533aplQyUrOeTN1SViOVsqxxUWCixkShBow6KRfG4759yH/zzz&#10;1jtnzr77+tn3jsyeHDs4tX9yWpk6Onvm7DtvvP2exr6Jqcn8kZr9k4cPHj42nb9Zc2BqRu1y5vjp&#10;s+fOn33vg6MnXtt74FAAxy2QR46dPnT4+MGp9MzOkdlTp984q8wcP2WKdE50dFY9fez44dn0Y1X5&#10;mZ3TR2bPHDw8e/TEmbfPfXTmbVSdyk/lnDnz5jv//Nf/vPnWO2MTh958+72P/v0/5z/+6J//fP+N&#10;U1NbB9or//5s34pXZd0TjTWTDTXqsfqKsaYqziUdG+evnRHkeFt1nOCot1cX7qorPtBeoz1aX6Ls&#10;qikarS3eXVe0q6ZwR8XykYrlIHfWFwPbWZt+dorIOYv0WmDx8vS4Yz5g4870xxmEy/Hm9LSnW1wb&#10;YE6KirjL25J9En/8hHmTHfTCy70Ugt4AQCGpKBo88v5OCXx6DerI2vT2NVO3wzEbQxRjU2msSg73&#10;ws/CpbOqjDBFeNRCCQ9CsVggjVcg4by4VKjCElwybOpIpeilIeGqNCgcBaI3LIfWHswPCiF4tDEt&#10;ilZBHlOoIUGDKcwFc7gw1q6E+V2gOZ+mszRLZpkJT/5NfgvfVLbCjgXYdCblfNPxf1UJrh4S3qVf&#10;E0u7y4U6HwZdpIFVoDaCG2txqRZnRA//NbuhX/ST/H5+dlGn8CteLpjq7xTEiGDsEGKCvc0EUWcn&#10;2FhaEFGC9NUWgp/mgpnHZJDwBDYTuRX7uluQo0dPZA68v/1A9LMln6DPDvUlRuVnpogg7ystxGEs&#10;amUdCCOvwKCGDSuSX8hhhIEgdQ4WL2XYJsUHhQtOO3RD+mcOgeI/D4LU9KGBgfZw9DATq1o/Vpzc&#10;tAbxsRshjOhjJ4B57apXjQrHAd4shgQ9yFADxm39sakEHpk8dRW/7m2rsd6UiuRcd2dr+lkfmaQc&#10;OCLgrfkXu11uqU+5a6QuKaXJ/4c0o8J/uRUZzkhTxdaGstd3DCf+5DOpSL24OTuH1aXcu7VmXfHS&#10;lHjktypsJ0EhwnBsuHyl5SBVsKVeV7TE0jRMJ5TB8KT5TSksSGF9k9i6lMT1wDa5pn1/b/r/z3DJ&#10;yo0lqzZUl+/fsK62ZMX11193zTVXX7n4iisWXvaFT33muquvfunp33eVFja/+sJIc/XG5uoROVif&#10;fbphpLWu+tW/v3vmzIF9Y9+//vr7b/vZc48/Wv/yC9sb6PzKv9//k83Vy4WtmyuLV/7ynmdv/8Hz&#10;99y28ndPNhcXj41sH1k/1FRR+fwf/3DtNVdfOv+S+fPnzp07J/3NvUSZd8nC+fMvnT934T13P1RV&#10;1/7KyrLHfvOnn9x67/0PP/6LX/32d888f8vdD/zg1tvvfexXdz/0yMLLL7/iyk/NT4/GXHLlZQtv&#10;/+GNL/3lj3/90+8uv2z+wkvmf+0zn/nDd65f8eMbVt18Q/Wdt9bdd3/dAw80PPLz+l/f1/7sH3ZV&#10;V54cXDveLkIVKxdtqipdV7xyRyWHyXnqKYx3iOhJ+hZMd0vNymWXzU8TXZp+oOqSKxcv/uVjvx4/&#10;eOz8+f8ULy955rFf7u1u5QnHWtIvOM4Mr93Z3iwBk4/tbW/a0Vy3s6V+T0fz3s4WGdf+rtbRFnl7&#10;+oVmWZ9USp7DcHiSpPP5Oy95YMN4b4eBxzcPHVrTu6U+vZEkQzu6vj/5gSxZPbK1lIDlIIMma9A6&#10;muCSMqcf22qt2lJfMtJUPjHQRkUpcHykQ6GHVFrj4GoqkV70oNUaOifXpJ+mZm50j4oqNNOkdJVO&#10;UuOpdV2H1/eAhGRHfuMJfgo8M9gTX0Klw0ZRZvAa1FuBhAYqgMdloRIMCUB/+76eFmVv/jiOWtnd&#10;ys+kDFMRAaRHBvIJjhkRGfaCQjMyCqtms5ZPq20BOMlph4Hr10isyOkrz8CF6mFHRqmZlUuR68W8&#10;MaxMD2Cc1FZ06lGDcRk1gLilQBITIcny0YZLGhbLG7jEyWjzAxou8RMwMK5VQ/+B/IGVeD5Cv844&#10;iFHARxtOa9cOVDEFyPA5Cki1HpMq7ro8NNA5tbrLviDFnehu1UB8EHzRbeKMiDzWogZgye66FQWv&#10;6JX+4AyOuRuriDVOre7QQABBa/CZXJy7ZoGTUGKDsGNqaxjORxEEbOiEykDwFmg4egwMekxtv0An&#10;YHuNHcSlfoU56EcYbAjGGQUNmBM7RRBDIXUG5UYZTlXsNbPretL/k/J/lc2oQWMBB1vMG2j5cDuj&#10;HmPD2UbUCyFUwI4N9h9e3Y2xil14dmh1nOPI0FzGSgnCRhBefU9bfRy4kAuxotbCcUDPwb7002/K&#10;eH8nZzLW37G/r4MT2N5Uy41Mr+vXnlrbN7tx8EBf50SvfbYvvyncRnP4jcNrexSeBEkINjWa8Y3/&#10;V4KNaEvvxOWP7zC3nU3VtoldjdV7W+t3N+cNPccGmD/aLB9LByvwWK+VGg7AvoyB8iXmZr92Saxq&#10;kQa/KkE91NM2s7r7cH/nwS6RXnp22EBMgBY/4UGVOhpsE85gdYgyCHCXUOSHyVo7GiKPIn2KESm9&#10;gbY8O6AkzV4vbTjQ1SKFsJD4/4oUwu6M1WxKD96SQji0UI+0NeefygrdMLUZFWGD1MWKhHwmtee6&#10;C9Jc1ism4W0EM+D1W53NF3/szhp6EBkuPYVGOeRI/2n7JCFUp8gnY4ZK2VknSSsWoW2vSf+tgcEa&#10;NSib8Ax5NFASTjMFA4iP2MzsWIS20Ea1AjN6Enz+bxYwePBTQ63oZDVoAByQUbvEzyi4fdGXagzn&#10;16Ds71RIDoIzKI9QzSrAqNeseImAACuAQV7kgH6QGmwN0/Tva6rdVlE8UlkyXJR+qBSfJQ6SBTuy&#10;7EP8LJBO2V01/CX6rS74hk4LUawOW/BBwVv9Fn5R1fF/Z34aXVohjDxku2yq1ojPREhkpDPRlvrK&#10;g3ZYSFWRDOhA/t1lBMT3PTEKe81FHDArcV450Z5OAdIb9Pk3sCEfZxRdjTAfzi/LMwcrxZnYlRBM&#10;/w90NKUIvJNSldv32cXW6tKm55+hIYjPb5AlPPvSJylWpZ+Za61nPvFGkimsYntVeswHA7MbTK/S&#10;bKstHutIJ6pKpIcicASYkUqbFM0cIJ/DRXM+Qndqf3x4AK+wVCF9wHQpsS7/P9t6Q/eoijbeWg78&#10;2oABsFM0q/FHDzDbgeE6kQqAK6Ou4JmDOnm/nEkRDe7Fc0DmIlZCNIpzzl4xxQnwhJQ1wiGATHqb&#10;3zygaTDEjBIQyPVzRMfX91l4qKsGBdjB9qtLiMmkyV4yHgUAfYvjHtgsDQb6aSzMJooQa2NlodnJ&#10;HTF45Ra1J/F4/oteHexoTM+k1KSUUOoXL4jsaEjPB9DbeIKBTIdLltEraibv3ly2grLJphN5sZCc&#10;QrqEHE/o/PaaYmDUwBCQw8VLDdFPGzeXr5S0apC7wjR25N8g2iQRsGfpbEq/JZ0+/8SBdHKYxdJS&#10;NLjUVhCGVGoGieRXrqrTJTHRQOJgSsFtqyYXJCEsBMeWpbT9S//OnAGHnwFJ3CHKuEzeu7lWBrqp&#10;omhDacFwxSopEjergCFTkgUJc154aZxzWdecYyfPvPH2uZNn3jo0k45Uon7tzbPn0veDX9s/OX1g&#10;Kv3U1J7xyX0T6d2oiemj8f0aZfzQkdnTr59974PTb5wFM3Zw+vDsSQgPHj7m7pHZUxrK0ROv6VeD&#10;NFd8AtlEM8dPHTuebs3Mnjp+6nXlyLGTsydePzx7+uz75899/M/DJ09Mzh47ceYN/e++++EHH/x7&#10;YvzokcMn/ue//8/HH//rw/PnPzj71vimdV2rlvatWmbNbJtfOGKjbapKRycNJXvb7J08SDodIDza&#10;sLVixf7Wqp216WU/ZbS+JESoc6Kjdnt1YfrSDdtuqkgfzakvTsc9LRW76orTy1O1JSBpCQ0wymWU&#10;rbhZUUC0RxlkfmgqdHQ3qecnVkIzlPj8zbbqgi2VK9J3eZovfFEfwJQgr0tOkg4CXcaxjnYc5exr&#10;Tw87kDSdYDMKm2dLGrvrK9gGtWZj3F+UMFfKRFEU7WTS2RHQfg2+jG6x7dgkdLINqsaidrek/5uZ&#10;i7aFCw6/o00pzUiBEGZddIgvCJcXvswsFE6bBtu6LC0s3IwKCpF90SUxAxjCSMIksOhQT/o/BkhU&#10;pYH5SCI2EitNB+r5x9XSkvPRVSI7b8xmD5NArfWyLh5EQZtOhKGKgQVDAJtFiXN3Ts0owJYsSkY2&#10;U+GwkGohCjFxcGlnzUEwbCa1dm1T265MJwMXxNjRteF3Fz0nNq2RodkMuMIIc8O1AWCQvB6uqtGQ&#10;HvjML0OJ6QGYiMQ1cJ4rFzRjmnUh3uzojD0YEusyV5JXjtXwBPHYgmyzpNXlrBIBwnRz6QzhIi9K&#10;cAZyd7n42ONNBK3+ELFiXgMxM8gwNe4hD+sMPCYLzcE6auEEY18RZ08Pdsskd7XVbK4rkQ+PtqfE&#10;w0YV75xLV/AHmFXbLDHKNmlSbc4LmFtG7cg/2LylPj18aCvdFFtLzhxgi+xLEWUO56/YGAs5APSg&#10;xIowFuWEFdpi+VaNTrcsxNK0AVumVWysLBKd72nirBtx0i30SBiMGi5Zua+taUdb0971ax574M7r&#10;rrv281/47KKFCxfNW/DVz1z9ix//tLW4oGH5S5tqSweKlvZxOD1Nox0tm2ure4pXHhjZuG//2Pdu&#10;vOHOn9z02wfu2txaP9rR1FOwpO5vf5rd2H9sbdeff/rj+mf+VPPc00/dd8dTv3z0V488vHVw/fah&#10;Dc2VVa8+9/xXv3DNwrlzF86fN3/+JXP9XTI3v0uVnsSZO3f+ZZcuvvLTn7vlrvtvv//hex994jd/&#10;/Ov9j/76hptvfew3T9/78OOP/ub3rxYW/+6Pz86/9LK58/LwOXMunz//Tw8/vK23d8nzz82fO2fB&#10;/HlXLpz34DeuXXrrjSt/dkPJHT+uvu/ntQ/c0/jovfVP/KL92T9uKCw80t93sKcjnSy3VA5VFG+p&#10;pmyN6Z9gdUVbqgtIJx2j5PPKrSTe23bdl66ZN2fOwnlzL0vnTAuvvvqL+/Yd+fD8f2qKqp+6/6Gx&#10;7g4uSPxHabe3NIz1pdeL4geG6cxIU9U2W2D+QfF4j2msJ/3eDVUxOzd1eE1HbOo78mtBMg1Z95Gh&#10;/p35y767earckIdMr0kPyqGKEOFhCNRGWw8liWRVicMUOkmjqOtw9SoqR/cOrm5PByh9LVsbyjTi&#10;wZY4H1Gn85E1HVPrupRQRQgpjEaaTjxna8/HjsYGHginBnvTB2466i52BkJtd7X1hO1sb67UGbf2&#10;9bTs5N57WibXdo/3tyvxPZ1R/mpNVzpBE2n1d+SnDNJ7H0YFkeyOKTENxPAGjJSzUlN4+0gc66f4&#10;LL/Fw0Wo3eKdwrqjbQgb0Qgz14+r4aASe/NJOviAVIyKjUOtrcBsrDqmiHaqc4mcnHTUqFXrxDfM&#10;dKm4RToKrrobHmOit02x5APpk7oppVcbpUHKF9HyGMm12h3yT1/rD6OOAjl4o7T1uwuGRiXk3emr&#10;N+ktm84LCYkV8SGcBt+ozcNwJsEWTIg6Vodg85oxMAdh8GMI7sUoXjQa8LilkJGcM3wyPGq7Twqa&#10;c45qap1YHcQYq+CtTg0kmdfdkAWAcHcujQ0XDQYk/BfdOzANWorUcLyht4xCIyYyPE2RP+gWuzkk&#10;QYD1Gmg4VIg010VK6IaeUI/YO3RCFdzbXlcxXFYoeN3TUsfl4vCWqhKBLHcdR2Pwwxw8IZQj63qn&#10;0pfLU5vIzIircezFeA+v72MFJ0c2zAyvjs9gTa3t295Ue2ige3pNb34xs21mcEB7Xwc77RzPv92m&#10;Tl4rn3vGMzUoDJotx3rZBTKCGFLjTOLEMJ2Wdjaj3NKCjVYNLDNZLJRyORyOzlhyNPAncTufAmzM&#10;b3NIStcXrxgqWZmebayvHKlNvyXHpxkbcjw62ENnYtuCgUzt/voTD/PzINqmO39o77GhPtyL4OHi&#10;LCGIeIlJJ5yYtkFukx+2terjG9ZYSzySTNV3NKYHjtI/M/IzfQyBFDA8kSpUyyuCynBtU0BoY9Wj&#10;LQSKRSEMSaEM1o4GbZSrY4jhcZdixPPCQjIRaegGPMDc1cZbwDCoobU6bj8HuqmMNggv01mzedcU&#10;vmJIzAIMKgpMjSXhGugxF4bA4xb8greh0uWI11bHXTNqx0RqSw4jAqPhLhFrwxDhhBmtXWNLRaGI&#10;VzjNRqJO21P+5Qpblc1OVBwnOG6J0PRouKUWtonAYdBgXyC1hYVqqFA1XLJ8e1XpSGXJUOGy4aL0&#10;apgiTZBWbK8XpYAR6Kb/JUs45XgS0Yjt1QqcKcLPn1mY7muLT+1AvqF42czqTuZsXreix7wZeTq0&#10;dVegvqF4qexX5G9G6YlMG/44gpEQrS98xaVc1748vTr98y++WxeGj0u2g3SOk3/oOk6ItHdUl8Ag&#10;L4v/4IZMFQxBsKCXvKj9ZHfrdF/HVG+7YOPIQNf+toZz+0fT/2PyoR7HmNLayM7yLy0e6mk72NWS&#10;AmZ5TX76Q16Wps4PQMW7QpN9LdiF7SbCE+sFnJzbJyF66Geyl/ycI/1XXL6+fYOI2t1QA+vSNoRn&#10;iG1OTR+M1a9tCP2hmdYCJvSH5ih6FA3TxXYgIGFlgvC4TMTUp/fWI86hWlbK9MIVK3YTVAlaUjyT&#10;kwWdMZdLGAjCQKOsfaho6cX/XIYdgbezkC/MyZ/ncyJsp5Z0gH6CRG1YQT4xTJ8oEjCkW/kYBW0g&#10;jQ1Bg0SzISgEaWraDjKdA9alj8JM5B//Tb9r1pyeDKIw8a7JhrLl8koKtie9ilEvH3SLbkiiJdfD&#10;dKmmmKZFRkYzNfAkVBQN0mfqt6FoyR6JXs70N5Ysc0lvI5VmEeqNpctBmmVT2QpmEsd56s3lK+N0&#10;Ruqt39T6pd56YjjkAWYs5dEZmC/uhoixXnxAGKqiE6nxSB3Lcst6mafF0geCiANu8sIuktLJ+SRd&#10;aqy2A9oHN1emD65zXDY7UsZeMoUNHvxhiRiF4DmnXj87lX+9O78ANfP62XfPnf/45Jk3909Ox1M5&#10;cYizf/LwvompvQcOjR86cmgmvTBl1Nn3Pjhz9t3J/FSOy3hUZ2L66NH8q+Egj508o9MlsLfefX/2&#10;VDrfieOb6aOzR2ZPzMyeUg4fPTE9c1zROPNGIuC1s+8cnD02feL4sTOvnXnr7Y/++T9vvHHu4MHj&#10;58798+OP//OvD//97/MfvTZ1qLeitPHFv60tXDpSXUpLDrY1THY0HJWmtlVtqy/a3lK2s61iX6ct&#10;MJ2eTLTVbStPX7051N2wu6F0f2vVWEvleFv63NEoZ12+PH0NpzF9vfigPLOxfKyp4mBnekhnvKNG&#10;p1u7JHu8mBQxq4hGfO8GBtqGm+l0I3/9fle8I1qW3sAKkYdjpQ1Yv7upbE9zudoQkqYHGnHMxJeB&#10;d6mOYx1ySp9f6UqHBWkXyU5HzTwU6rIzfwVNDzwKXWFsaSPJAR+LSltL/oB5uG+1gYHE7HHIoocX&#10;o3Pm2tGQTgo5gthEKVbE7pwRzGak0CgMPWa6ZjGXEmZsLEhaS6djOiVISkqcdzINt8KEAg/bcAkz&#10;RsUaw48bxfLjPwNh/Om127b62AMuWEuOcsyeHPonxw0I5go1LB9JiATGVPTrSaaSf/Mb2UaxH4YE&#10;iTZuhLdS4w+2YI6GvQ1JkEMLD3h+NuayXgvHJZjFSfjmbhRO9mIorGaKpsBS8DEq8aqrURihgdsA&#10;BKaYj+bw8ghGPL+Jhogw4AfM/xoeKwJpLPKwmgJwamhObMzb5+b8o+C8PBrMBWeMEr1pB+UQ6lT+&#10;by6h33R6zJU4lp/i0WkJgSQwmF07nJHLgNFja0kH8zVFcQojkxxpqthQVbi+dLmyKf+AtyQHi+Q5&#10;iLz4/z1cxTR8UPgvwyXPimxWpO7WUNkKkODddWn4xQa0a4uWRLKEmUGSBaqRbQkMwdKCYMwhejMK&#10;ka0Ce9Vo3lJTKqwX2goQ7fogJQnT+ZcpZRqjLfXb2ppaK4puvvE711zzuUWXLVg475KrFl3+9auu&#10;funJ39Yte2kDJ9tQuaZkeVvJ0roVL21srN1YV3t4+5bzb79xyx0/u/O+n991608GmmubCpbUvvy3&#10;bR1N52emepa9+OxtP33+rnsr/vTXsn88//Jf/3Tf/Q9uHtm5tn9g+d//8fc/PfPVz39h8YKFixak&#10;ueZfkt6lSh82vmT+nLka8+fOSb8E5f5fXnjlj8+9+OiTf/jdM8+b6dEnfv+HZ//24pKCZ5//x8O/&#10;evKWO36++MrPgJs/H/ycS+fNu+eGG7d19yz/24uXX3rZvPlzrrh0zu1f+/zzP75++e03Ftx6Y+U9&#10;t9b+4u6WJx5u+u0vO/7y556XX9rVZDtpmhpo29Nes768aHtT/d7W9NXGnfUsqDzUzC61q6liW3PF&#10;/qG+e2+96bKFl6Dv0vnz582df8Xln167evOH5/7dVFr/9P0Pb66p3dOYonB58q7WppHm9OGY8Z7G&#10;7Y1lYz3ptEXZ1VazrbF8qLLgQH/rWFf9tvqS0daqfZ11eztsaSnoTE6mKf328562+m115Tttlvk1&#10;JY341ozcPqVbso78b6vNdSWkSfGYA1lr6wxlO711kOboFEvROlNvqi3e39scP3hMh8fyL4hH2dla&#10;HccxasAuwYvAaB0MFFWhMxRVp8xKv+VYhSGH1/fs72tTptZ1WR20egzXgE2JwxeXo+21MAMzKs2+&#10;unMv79TdbOy+npax3lYLnFrXc2Sof6wn/X6WSxlXJJnpDCIfCalRiJgU6nU1TuWzY0Yd3oyjE14n&#10;T9ubnqzRySLYO5MJtxC+wi12dLHwt+G7FO24NApw3DVF9EcJMJMqbplFVqm4BE80vEEccKhRiIdI&#10;xTQ97uokMkU/fobsNNyyTCKOPPwiEmPjrlqBUH8I110FKnfV2tgCJtoBFgPlCelsqKtlsrddbk/H&#10;EIzaOHbBH4tyyWnwDFZkgRyOOnnycIwd9RQMMZyhGtncFPwGHlvfG1IADxvWQYIGMNQPnS514ips&#10;9lNFQw/3ZTj84Wl5LTCKS3f5NAMh16MBWNFQDDFRdBqoRnP0xFqs2tQCR0qL85iWSM3/MAxKFLtM&#10;pJerl78IA3Fbgn7e2FjYFJexLpgNjHnVaSH5+Cl0Q+eO+vRG0va6Co2dDVXxqSDtQJJIUueHlbbW&#10;lmDg9Jru4xvXopO1JiPNOY9+TE6yy9+NOrZxTXqds6N5or9rrLvtQH7cZqKXRnXvaSOI1S4Pr+2b&#10;3bA2jio2V8PczGSmVnfF93FsBwhAPJ1nF5aMqziGfmRTNuXY0AD4eJcqBVf5oEFIYEg2n/QAtUtI&#10;aEj6P0rO5dQUzPKTz8kHx4lRuNHVghhrZ7aC+F3NNfs7mva0pCzOEPAUT1sDGxVTDKx8SZygEbsY&#10;MNNBSGQmtdkhKaSAjQoMYZtWB2BjZSFN05PElL9uTgpqzB8sWh5PJ9nF1Dubqg8NdMKMz/DgTMjF&#10;FMaGbkAYSYh+8waF2KIBLIIZPe4C0wMemM6gE0CkNEIXmSHIuAUYcm1kG6KAUYMXRvL8uxurN5YW&#10;KLvq02tiCBAdmRevDHdpOH1WQrfBBCeTbeYU1xREBsykhhiOnxRbvxKoNuT3rTDTcJcGgrcWxGBF&#10;9EOIGxG72hCH8ztBm/O3jZGqrUdUpq1TpE2ptPUAtpAIZQVvkuq8rhTO8cx63Epfk8nx/5aKop01&#10;5ZtKCnbXp48N9S15YahoSUo780cYD3QLaQojO400zxQxUTgQypyC3k+OZswo3I0cXomwHJi7UetB&#10;P+JF6XITNcxSEhmvRgrg6RsPkM52hfrlG9IT3K/IIKgi5gSXsIuI8TDxraFyPP++lWR+dk23S1mV&#10;BAqpGUMKX6NQg2Nru2Gg84Q72iCp7hhvb9SmqOuLV1DO2Lsx30B4kGcVgoEdteXba9K3V46u6TJF&#10;/Pd33YqXXVog+uUdawpfxjRBNd7mzgZ8MIRA8Tn0gUC1eRjKw0htoO6aTgnLAkMzrVF/aKyeMFJ3&#10;iczCAfAMSXaSwZyRGR7rcldtCAzHhwfSDpJ3Hz14FfpJRowChaEts+t6qGtacjzl1Nkg3H1t2/rw&#10;KtC6C1vQhgyXIXfDFTSAQQP6o4F1CoUkaJoZfNDjkm7EQsJCSYRccAwZ7obeIi+GJOeTQ2glVkqT&#10;3YojOblbfKhIaqwmkVQabWf2zeY4x6EAh3rSD41LBmW+1Em6vSM/XzNm08xqZgiq4vAo7CVsREK6&#10;ftWr8bCYlFxDkr6lPP3i/hFbdiKmjUUMFr5C+nFMQ5+NoniUOR0+NuJDOvo0xCVgaWk01Jt5p3zc&#10;AwwGndqSdExIR6s16T0+tOGMos1kMAob3bJ8t9CJFSzUkjFKwVXsJQI+B3vDcfE561Yt6136Yt+y&#10;l/qXv7y68JUN5SvtfelfQdmpBlqZMmpRjuA5+yamlF37DkwdPf7uBx+eOfvOvolDu/dPjB2cmphO&#10;376ZPHJsIv/m1OSR2en8g9+HZ0+efe+Ddz/4yGX+gHE6xAGp6FE08otRJ4069dbbb507rz5wJJ0T&#10;pUdy8m9aHT128viJMzNHT8zOnj515uz0zMkjx06f/+i/3zn30f6J6fFDh4++dvrEmTPn//Wvj/79&#10;P/snjXvr/Mf/6+N//a//9Z//c+71sxKP+r89N7D0lT0N1QfbGnZUFu9rrNzfXL2zNj2AM9ZZtb2l&#10;ZFtT0ZaGwl0tpXua09dt9tWW7K0pPtLbvLuB18hfJk6v7KaTlHSAYnvOJzLbiY2iN5ZNdtQd6W/Z&#10;WVu4vbZgrKXyUHeDztH69KTWNkzHxPweplGhXuHj4tgFQu3QDz0u3Q2liba7ZqcKFw1DSTqd/sF1&#10;4f09cqIQ4V+I390MWUm38jtHKzeWLidClJtdfxyIEC3M2nRlU2V6oJStmmXikx9FYjzcKEPaXlXM&#10;ong3ARm1CJPAEGNNbRbKx/7RkM7vcwSjpnzhHXY2lh/qvxAihMfRiFvJWWfnuLF0hXkRn5xj3hVi&#10;llgvGwgtNJ0GylmLRvIdeVdDAGMIJqAQH6QZ6hgOLGqcAWlSzguR3GVYSBTmwWHxLInOlhqeBTEG&#10;IoMjkJxwsmCMvRBA5LfWFXPxegg2NQKCbLWFWBSbRIl5kacBJkiFxC0kpVmIMkfG/LLoPDYD8bEA&#10;VIgc/xoCoK3wwpuqVsVHy2MtiY2t6QAleeSsADZCjj42DKy2SQTl4Y4v+gvUaiAy9puYTjYolDFK&#10;gTP+mQDDxSnwCpfA878uhTJwumWuEG5gMxykUShxGXESPHwQzuOnIMnOoTapJastWepyfOPqyGFE&#10;2xiCFS6t2jYMSfz3AKogQA6T+nPsJYmVS2+pL5UAB7uwjlOzLpHlcEVBJBs4LEqDXNks9hJV51/R&#10;sgr1+pJlUi+80jZLmiIfTWZNTu8qhxrDD6f4QBQ73tksdMBJ64XcjKKHPW31wzVl27pa//q7x7/6&#10;pas/dcWi+fPnLl6w8Muf+ezt3/5u45IlbStend7QD89Ic3VL4ZKe6pKB6qrVtTX//d7bq5a8/MCD&#10;99xz31333ndXaUlhbUXJwd3b35udKXj6d8sef+TFhx7sK6md3rW/rqryhhu/P7h+Q29vf+mqouKl&#10;y773jf9aPH/B/DlzFl0yf+HcefPnzIsPGs+dMz8/iqNz4WXzLps3Z/5DDz3x8K9++/iTT//pz39f&#10;XlD2j5dX/Ob3f3rol7++454H7nrw4fse/eW1X/v6nPnzL1mwcB6Ecy+583s3rG1oWvmPJVcsuvzK&#10;Ky+/ctHc0j/9csk9P1p25w+K77m5/uG7Gh+9t+mJh+qefKztr890v/riaFvzlrr0FIwy0ljjcl97&#10;q7h/ur95rC2d3cjltlSvSr9X2lC8ta2q4O/PXHn5woXz58ydM+eSufMXzLvs6d/85Z3X3u2oaPrt&#10;nQ9MrVs/1dc3PdA33tm6s6X+0Jpe0h9trkynMx21B3qbRlur9rTX7GqpVE/0yXjlyZxMfQJoSy6U&#10;xbFKKdC+toZtdeWjLelnobZxpJ3pQZ54ySISEkKkURTy2MaBg6vbtzdXjve1TAy07cnftYkjm735&#10;qzdHh/tHmirc2tZYns5lBtqOb1k7uaZDia/hTK3rSt82zt/BMXyspymdPfWlt6XEeTODPbSaAtBD&#10;akwJFaqerKC9/tDa7vSr5z0tuzsbD67potJxUAWJNiQuITeReZGBzounRfk0M334eW9X0+SartlN&#10;a48Or54Y6JC4Ro9V56+31seHXdOrJXkgzJBYGgzhapCXyicxKFum/OHMFdbBIoRl6nAOs0N9YBgO&#10;I9IZth+eJEYZojPaam2YQSq8ATA9EGoogJXojAZGRSEgfGNuwTQ9WKrTpYaoPS6J8iI8EY91NpF1&#10;fiQnpfQw8BsaLo8N9cWRUHq1M0sEcrfUgSSwuaVxcWoAAak90Z2KXJ2aWV34TH7DMhWrU+NG8h45&#10;7g9e6U9nATlpJ3qo4FfCa8GDM4AxHyo1NwXD0fW9Vh2puEv9+KMBxpDY3Vym0DzzWf9FMJ1cGfK4&#10;U9oOGFWpJxeGCSZ5vHzuaV8bKl3uMqaGB3AUCPVbgmIWADohVLTdAkC4OgEE8RpqbDGdgshAFXtx&#10;tElZfXLTGmxBJGLMK3XXbyF6YiEQuhUsVegbg+LYBbJx/oU59gVq4DLtaHmHtcCQuLKruWZqXQ+t&#10;yId6bWOdLXF8o+xoTG9c0pbJ/vRAzc6magXYa9s2HBvs39/RdGRNT3phMyefwZx0iC8LypJSbHDA&#10;eDwYlM2VxenplcwQTIizTg2hUc5PkpnA5i5sCqXiVSxnqLKAVrBHbTa+r6Nxe3O1mjnv70o/VHdo&#10;oBOdhuNS0HNsfa+2fTY4owdvQ8omok6ERXnoMM5QMzQjBm2GMz0wGsDo5GDJMrlBikByskq906eI&#10;+jriTEqbqu9tTWfiSNrRmD5/Bmfif57I1CGjkD4kZjE7YelHlfW6pREwwQQw2ggGg0gLh5BYBTwo&#10;iUSFGkCIpCBMoR5qA6NAFasOvbJHk0UcP4mFYKZdJtWGSgyjEUMuskuBJ8gG41Lsoc1qRMvxz0um&#10;oR3aq4C38HgL3hCGMLDyJcsxxKoDidpdM8KgUGxkwxCBzUUYJehBGAwRu4oeRWtrVrxkO2OYksDI&#10;2MEgw3DwJtXY21w7XCLOLN8pFMnPlYhnIFRAmh0kqk5vWRdRdOQXEbXGXhlxuJBeuChSNZe26cAD&#10;NkVwLNQmCEjySv9Fxg1GihXNNl9lrKNuko7xbJ3pt6KVExsHdM5u6AtxB6s1UAWny8g+jq3umuxs&#10;2pF/8hUG+U5ky0iK8DuIxxyrTovKn4zc/8nXKkmccjIQrpXOkAsK4ZFbHV/fZxXWGEG4UfBYXcTq&#10;0EpJTIHJsh6deCJudwsY5kSoHyxKIvhEGykVC7IoqmUt+tURSTIHukEN6Dx2kXhy+3nJSV5Z05hh&#10;OE/Aik4yMlYn5MbiDMwhPpeGA1bSRDkLk7YgdTj/crwhmAlYAwc4dk6Pk4QEDXBSuZCgiZjPdF8b&#10;tqTHoFqSQMFwUyYCDxiAWairnqGipQPL/rGheNm2/JLUyQ3pXAkepMLJKMBQVLcwGSeDb/ish+0n&#10;U8251emNa2hm6Nu+pvTFj8g0ZZ3rVrx8Md8EMFi8FH44KWFITafZA3N833q4aJlc1fDNpelLSZGj&#10;qU16UYLSRsmvXHjCDsLG60rHMTm/TrWheCkFEyvKmoGtWfGixJyuHhVIdDbEaYhsF6R+RcJ+qEfk&#10;Xy7FjqMcA92NdBu8iaJfO+zUWjSS+eTMS61YIyZYESa4a1EKawqlCjFxNaEY0RkNKqRT0Y7cTc1D&#10;6idWeoLVjHFbbXH6XFFD2Zx47+mtd99XJo8c2zdx6PDsiSPp/GXm4OGjepR4KwrkoZnZU6+fBXni&#10;zJt6po4e1xNHM/EwDlTaIJX0S1Xnzr9z/uPJY8fHDx89evrMzPHT08dOHDv+2pFjJ4/MHD98ZPbY&#10;7Kn8Q1cnzr5z/v3z/549+cbYgcMnTr8F4ORrb37w8b9mjp/ac3Dqg3/998f/+d///s//+ej8x8fG&#10;J9qLVtU+95c1y14eq6881t85SYF6W6eYbktVeg2quXRbXcFIw6qdbWW72+yX+VfuS5fvpvT1ZQfb&#10;0ztT423Vu+rk5+kTXOPt6UG+9DpcLjRAPW2v6mpInzRuKNpeW6BxsLNuQl7RXkM59jWnT+0A054S&#10;PIlC8gFNfO+THhCzEie+hE11zBITxSlJnObQIXZFI0malXIcWX3T55coEDyH8hdwqLiaKlAXt7Lq&#10;pMMOeqYE2RZioBInU2m6rvTvoLBAZmZ4eDR+ky3xpOnzPTLV1mR1jCEUEZ44A5pZ3YEwM4bFMv7Y&#10;j/kyXoa2SdhSzpb/zcIdmIjahRdLepnngjNs1aUlWKwGtBTdSq2CYQyll6XToz1hGJl1yYHaXRJn&#10;8v9pY7Ph4i0EWv1gAokel8lmctjKyxiiwa3H2jXCPJIB5M85IykcQbrM/0U0yiy4rQe3AahN51Jn&#10;nE8zSJ2WYCFmxzSTuoTwxFD/zOpOkDqDmaiNVaeoIr+gkYKqnDvZdURaLFMQo6Ff+JKOKuzxgh6h&#10;bfbsiMdtvtW6ILHS9auW4C0DDnfvlmWCcVePYkW4Ef4RPLK5jASfcW6pLx2uTg8848OawlfWlywz&#10;3EThNdTEamvRAAAt1sEZrAMWWw5GxZYDQH8wXH8UeGDg96kBCgWpFmjJakuTxiAjJTD5X99WrY0P&#10;KZ7LQV4ghB9ODLE5idFF7bJl2Wx6l6qmKAW+jDSftggBg28RtuoXIsOsrUe/tA1aOyh6lKAZftPZ&#10;gF0SOgCsDt02++bqIhjkxgd6WrfVMNV07EimYOA8vmHNwYHukfamtQ1Vt/3ohquvumLx5QsXL1pw&#10;+dy51y7+1NMPPNi85NV15avi1GmnNXY199dWrmtq+v/865+r29ueefq311335U9dufizV1/1+Wuu&#10;7ujqHB/b31xZtX/TpumtWw5vHWkornnkgccKVhX29vdsXD9UWrCqrqLizltuSe8izZu3cO68xQsv&#10;mz9n3vx5C+ZfsnD+vIWLLlv85Wuv+953brj1ljt++qNb9Hzzv76zYkXpq68WPv/8K4/+6nf3/+Kx&#10;VB7+5S8ee+Ku+35x7y8e+cmtd3zqM1fNmTN33vwFl8yZ89NvfXuwqaWxrOaqKz+9cOHc73z9C7s6&#10;aip+99ALd/x46QN3ljz6UPmvHy/73e/Kn/lz6/KCgYqKkZbmXa0NgrmJnvTQx1h3x/TqfhHV/vZq&#10;hc8hu02VBbubysbaKjbVFa5pKv3OdV+8dH56ewt5C+cv+vI1123qH24rrf/zLx6ve+Hlmr88v7ul&#10;eXs9Q8gPjwga8ike30VSk33pAX57Felo54AjORx3maeYI8K+OMSR88xuWD3e1yYF2pu/ZywdmhIv&#10;5m9zkiCdIcRDazvj/GV//ljM0eF+DZfaylj+BfGtDWUH8/MyU+u69nTWH9s4sLer4eJncQAc6G+V&#10;eo2214KPz9ykQ9LGcpZ+bKiPwseDCUyPAlPImHpXW93MhgHadXh933h/+/aW9LyP4bCZ6MhQL0ri&#10;UMlcLiEP2i4ewezrbpbmqXd3NFjpWI956y/+JJae41sG3dVzaG03ASFsck0HbIbHFMg7uXktY2Q7&#10;1B6TUyyYH5zBXg0WwRDC6tU6+XzFLYYjBg1IAyM21R+X4NUuLwa1F4HhUbQNgSq59HDs+RwnxcH5&#10;c8W4pBGHHQoKE5H5/41uBTP1R/oXnWpqs6etXk3QPMBFMAxXcwJgtKfyC5vuKhoxHB8UDZBxC1hg&#10;IErYlKn+Tpmt3D49j5PPvKzRYmPV2phgFVanuKsdMDCbCKkxI+9HMSzT1Nxy8CQYGA42se6Tzzaj&#10;5+SmNaJtM7plogDWhl+JRvjqi5JyqTAQlLgLoYHIgJAHRkNsEHYoO2D4fMP5bdiMgscQqFyqbR+w&#10;UQa1qdX62VE03DXQLObViU5yhAFCwEEqMohbJ0j9in3H1gCn6fgKw+U8Qa1OcW3ojLGxqKQk+cvN&#10;fL7aKqwFG/GHiWmTF35SCWEun09ee9vTr0op+XQvneNM9ndNre7Z09a4sbKEK+Db+QpJ4OG1PVtr&#10;y3Y2pSdfJrpbdzfXbq+rSAd2WYIWlcjOSV3y//mk0mLH2hvHO5uPDQ3AM7t+ADya8QTrjg8PAMgS&#10;oQbplQeCDllbUTp/zO9Fskq2zMNwJhrZPC/8jB2bVY+ILvJv4SEg+GC4ZFUNuWwKPYgJbps3OJnE&#10;zX7zv0bwxCUpxC1sRAyeYzK+uYuTmBYKEA9ApR9K6+/EBKuj6mqcVPAHl2BO225+0ABOmENtNHSa&#10;QttKSRNOTFBIE52KKWIJBmIUDGxBgRMlpBYeEknIC+SUM4ZrCypCfwIVgMBjUpRz/umNtuZkBUZR&#10;y5jLkFBdneDJSB1aF0iAuRQJxIoihTZKiUdvIFG0cQ9ylIBBTKCl2EGPGZFqrIw06I8CLTC3AASX&#10;jDUdJJBr6GeJAkhbmIBNkUL3vvq3aFM8FCIGpOEaEI42VB3satlZJ9VML/qxZXf7lv8DKmhNgR4l&#10;iTV/r4S9iwPFMC7NwurjUDKetlDig9OyD8DDJctRizZqHHywcCxSdrdUzazrsr+P1JVM9DQdHeze&#10;21ZjXxa0y0RkOimzredAcJ5HSh9MDOKxKGoFHjPGlxBk9ZGD2O6l0zIOmTNuWBRqkaogzKLS7Pln&#10;yNIbc10tO2rLaabtnrcP957UID/UL+uBwXALMZFwXQSuiMxhU1u1lWJFpBLw68QTMFvyz4QZjjlh&#10;8gp9ZnSQh4ZbQngz4sBkPZSclZGLEjqfbDA/k275agU/A8bw6FfgMZx7hwdCd+mnNrUBDMBdlxqC&#10;T8SjTQOpakjAiP8B8H6sJvwe3eNd6Zjw3l1kowRyi8KN6b62o3xLPnlUuzW7of/Y+l5IqBAlN7W0&#10;hRrgBngzJp3JB0ZgjCJT4sBbBd/wh1AAY2bsJpZPfEYFnUEzcR/ubTvQVr+5dCVxDxUuwWqcB7ap&#10;bOW6oiVULpCY1OxuudSAnJ5IV3dUlxg42dm0vSodNYbaQx7yilEyRynzLnlH2Yot5Su3cwKygHTo&#10;mRJwGXHk48qkfbm7KZLNLfnrUVO91COln2Boo351ikL5k1pUpRdoYJCoApBix7mBsS6tAgFUTkGM&#10;y5xEp38uJvo/+Wk5DWauBz8xCquTZLOPwlhFg/iiHdJxl6C5aMLl0qVCYEiK8wezsWJlfkRjFcOc&#10;c/LMW2++c+74a2+MHzpyMH+KeGL66NjB6amjx+MsJorL+Knv18++px2P3oA05OLBTRz0uDt76gzI&#10;s+fOHzt5Zmzq8KHZ44dPnJo+np7NcffQ4dl4c+rIsZPTMyfBnjv/r9fPnps66u7JI8fOHDt25v1z&#10;/zp37l/TM6dPv/Xex//7/7zz0cfnP/74zMnZ/UPrW195qfvlvxHnbsln7SqS21a1ai/XWb1qT33p&#10;SMXKbeXLtlUu39NcOt7B0qr2tqQ3odyaoAe8Rkvlgc5axVhyIg8+iEgwmqnEq1UKhAcFea1VE101&#10;8OxvrxxtLI43sLZXFyaEklKbOkmIKloTTvWuhvRK6mj+pp2aO8PibbXF6R/XjelLN4qGeeMQhzKx&#10;ENYrtGWWoQ1uURrrys4xuaSwXkqcD1wq0RyKBRUl20nPck/gVLhaBOxqslelB3OoKbC4S0F31BQf&#10;4mjaajeVLqfuQ6teja9GYaNCcaHNDEFMeiyTZ3TJKbBhOsTy+RcFwQr66Va4Hp4oNI/N61QzSNoc&#10;69pSVsAa2ZtNJUzUGtFjCvhNHbJQWIIlE0fSe34/b8MQMoDkN7ubw31AAjMWcSjM3kTJkPL/9ACH&#10;/1IzCZ1wKsAAGwXJ7GAvrmrH+Uu0+X1enjJoqw2BP9w6etTAAOgMhdEAiRiz85LWy0NBrt9d+6WY&#10;hqfmaoUsa7Ba4NuQPunCJlmmqIiJaqc1tlRJC92Nc42RT/Y/HMD2NSteSrt79qRkwQXE0iBR8N+q&#10;FXs5D5LIyC/QkQgCoBLgpn8AduQTvfz4DLSQEJZ2uH7DuXJ39ZOdS3fBQ86/mO7ExtUQYiYp6ERb&#10;YIAKvFuGDJcVbixfNdpUY5dFmHUNVxRYu7DSSi3fYg+tbhvrqh9trdrbkf7tE3hiIrOHFmGCfMYQ&#10;Y4V3GII/UlmXkis9GBWRX2KUTXFN55u7Nrk0StuWpp0IyEuwVaDQHiMoCf3EOly1FkoCwAJDT4QF&#10;s5tWi6rPbN8AmMSJm4jT5iEQ6WjcKN7taSt/9YXrv/alz131qSs/tehTixZetWDhD77ytdK/Pd/w&#10;4gs7GxKH05FTU8VIb9valsa3T578f//n3y0N9T/+yQ9vveu2F5e+fOMPb+ju7l6+ouCnt9xRWFix&#10;dcvolk1bn3/2uf/62vVXXfnZVSuXNFUXN5WXtlRUPPLAvVcsWjR/7pzPfvozn73yqoXzFy6+/Mov&#10;XfvVz1x9zZf/6/q7H3rkb0uXVTU3ldTW3Hb33QsXXX711V988tdPPfiLxx546JcPPvr43Q89ev9j&#10;j//8/l/cde8D993/0G233nXLT2674fs3Xv25zy+6dNGiBQt/9I1vDLe39zQ0ff7TVy6+bG5HXclo&#10;T2vLqy8+dc99z/3qt3/79V9eeXbZ8pfKS1a11DcN9nVtWFPfeGBATlJ3qDfexxbZN4mkucTxtvz4&#10;YUt807TpQEfF5uqla2sLXv7Tk1deOv/S+fPnX7Jw7pz5ixde8ZuHnlj6zAvP/OJXt//Xd27/xvW/&#10;/NEPN1YTdN2WqhLhOHFMD6T/6NIimpYe9W+q3N+Rn1loTR+V3FyZvuevNhG1JLWo5VRSDjKK/CoH&#10;eW0SOSpBfwDIBg/2t4z1NJKO9ElCpR4faN3b0xglzkfGelqObVyjoYy218q46MPMhj5tSji5pkM9&#10;1pN+CFmRkp3Yuu7w+h79IM3F2Gmg5MSkSpj51vwcgdwsfv87/dxVJ052oOHocH/g0TDFrrYa08Wj&#10;QNI8NbXXD2Bfd/oVqv3pWwDp2OJCyb/IE0c5ytS6HglhHGNpIOniAz6QpDpbDQNhNRroxFgMxHAG&#10;guHhNm1JSf+zpdBnm5QCRgGgTgzPWaLhYEjNKBgCxi1+j/PRiCFKtBWQMaMeDZMig2mH1bNBhbDU&#10;KKRmGupox5EErqqN0pCBy9jxRMH8/xsDeEWYC3N0KiGacLMBphHTAQ7ZaUMVkwadQaqgyozgNQK5&#10;6fQYjqVH1/fG7NpuacCG/+aCU22UrAPl0iRok0pnz5n405b/+5oPrQwEDEkMhN/sOKwAjoVDBeyi&#10;J+d7oYJHOznSTGck6hDG1KmR91a1YguztdnybFgkKEA3kEBNQY7SDDiZm03BLLw0GMUU7JFKmNdd&#10;bbfChxuejDd/dk3RgA1afNNviFUkW87fZzEL9TjU3ypAkvtNDbTFQ/WUwUKCjGhbSDDEqnl7bHFJ&#10;BMGryb6WI2vT17UVaA00l4kOr+4+1JdOb5nM4bU9M4N9Svo2Vvpx8a6D+ds3E92t8ZbcZG86qjs2&#10;2O9ye13a2iBBXgRm0LoM5iA+ParTUscjGRiPgIU10YGZwR5qg+CRhtJjG9LbxKEY7iJY7BSOIs5u&#10;4hSYetiahypXMVj2G6c5431tjDp9CyyzK9iuTuta02k7C6EreBuBGQoBkLidEVtsnWAQrBNntMUD&#10;VpRG5UeDFbrtrnVhsons3Tww35ve58olvd7Vlsw2tNRYykNnREEiHOpBxKF1JsIlHgM91guzbdpE&#10;NMdwxUTBBHeJkgQRiVcK4HBKohQ4TQQbEWgbSG/BA9DQY5lmTFqRHQ4KbRP2gk0V6fM3ACwkYFJK&#10;mR8GcakEA2Gmh4q25eBJpK/gXZo6+oEZAkxbkqkR0lf0KCbC89ATmIVkav001pJdghRWRSMEFGix&#10;KGIzY9GGmQw/4mTha4qTLzz5cuE11ZiU+JABz/pVy0Yv/JZ5FXnZec17ZmQolkAc8BuOYAYubiEm&#10;ODeWrthQvIzsRKSz63ouZN05Mjc1gDjvAGBdCIBzrWA1PxIeLKV18GujKlikE1WbqwqlG3INDbmP&#10;jIMJ72i48PXWs6Ob1YYYaBUkEuuNsJn/yZF2uVxD3iGXdncqf6BNv6A6kZRPk3VajvThcG/6hy62&#10;WC91Ch02xbH1vdIBEXgwE/JYkU6rC3enRC4NOQKOre02nRK5gEmVEARILDIctvWrlkCVIPM+ZSGW&#10;hj9mTMqZHzB0GWzXg1qQOm1/xKGNUVRCQ8FD21zsR4JhCMPDuGUVsIWyxXBoYwqTAoNZmyK5hCfE&#10;dGyoj4cJ3wgAQk4Gq00KDHxiYP6nuFWn1eUHHpEKgHJGraAQQreMNalRpA+hTjBBWMgCc+Q4ke8E&#10;M3EVo0yBgZIp7IoTuj0N6adL48BuqrtlY/FyYFGMQmrCX1G4Nf9CFt2L00ayGyx8Ff/17G+pNXzi&#10;k99Kg204v6VoIabTRoaiLX+kRfEzZ1LyDUVL4htJ0uQtFQUyTQq2MT9KIwuWDg9LedL/EmQc6fnx&#10;jRUrae/06vTilSBWKmogAEPihEH6LI+Wq8bRTzSATdj14gvf5CJrZizkSNuzVqsjpYUE2k3SKzty&#10;YzK6eCghNByreSE1boeAcIZw6c++zjq5Uvq8QFe9nW57felEj/yrOZwPqfEJc06ceXMqf644TmEO&#10;TM0o44fSd3AOz56cPnZCWx2/YHX0xGsuwetR4lDGwEPpratUjJo9/fr7H/3rjbfPwQbtodnjU7Mn&#10;1MrM8dMJ58zx+BSO8ubZ99/94OPjr7114PDs5NGTU7On33r7/Llz/z5+/OyRI6ffP//fH//7f7/7&#10;/nl/s5MTaxuqWl9+gVlur1y1o6pwQ8nLwxVL+A4s3lS6dHddySGeHR+5yNIl6UCnqmBT+bLdTWWT&#10;PQ3729MLU6Q70VW3r7VyY9nSbdXpyajt+SCZMHCTRqazjCyPEZGHMLG5Ir0j0FA01laxs34VhLvq&#10;ireUL99WuXI0v30HbHt1kSmU9CNWDSXpvEY2bvb8jTEcP7ZeIJveqKJGSj6kqFLTA51slczII1l+&#10;/hQLYY8zsxTVpacAwqcwD3pMiWmSUXHQQ0Vo0uayFQi2EP1U8GAKmNLhkdmp5lDREqpjpaYDT31D&#10;1RQD9wtNakvUqSfpVjrPxg3YtBFpOrXpkEexkEq3mHQ4EQoXNs8g3QpvRRfVbllUPJCi0Nrt+WfC&#10;rYjJhYma66Kim86S0Z+OperK3OVnY5YUen6SgZuLj+A1mDokapAusSj5ha4LB97iCdQyD0NQiyTY&#10;DAQWPp2vsTHwJsfX9/Hg4Q7C9YeXkbqrXcJ/0QnGE4kwKGa3OpcKRw8DtChXK1CB18AHlHDcXO26&#10;4qViUHHM2d1b3hrdHP851K9Hjhex3VDZCkGYS8BWbS22K0swXaIwc1utk+aw5J5lf4fnIucVYAgb&#10;yo8+kouaf58dHpAKbshPNIjkkrLlvQdm5cTG1bGXoBYqBRjkenASADJMGp0uDdejQOKSrwGm03Tr&#10;BBn5+5TCXGuxUdlgbLcR2GlvE3121e9oKj/Q27S7Le0NJo1kwBTwQ5UIyFlH5HXoh0HajD9iPnlR&#10;3NUJYEP5ShzTMJdO0SGWCqMj9IeKCsWmFQQHA6MQjdltn9rUFZKEh+XmBx+gTYttT19fUuPktsbK&#10;He0Nu1Z3//nXj37p859dvCg9hnPFwvnXXnHlgzf8sHnJ0t5CG1UKmybXtO/sblzTWLWht/P0kZnm&#10;2trrrvvq47994ns33/idH91QVVO5ZMmSL1xz7cOP/aZ39ZYVxfU33XLnlZ+5euGCxQ/d94ue5pr6&#10;oiUtRSv/9rsnP33F5fPnz7ts4aXXf/P6H/7wpttuu+N3v//jr3//9G+f+ctLBauKa+uWV1T8/q9/&#10;+dUfnrr5jlsXLl68+PIrb/3ZXb945PGf/+LhBx7/9b2P/fLuhx6569777r37gTtvuf2Om2679cYf&#10;//SGm77zX9d/5opPL5g79/ovfmFdU91AU+P1137p4Z//dNf63uGW+vaSsmefeu6FF8ufe6nxxYL+&#10;F4vXvVK1cWXj9rq2Latbug+u7aexB7J9yWR2NiX14Bv3NpWmV1nzCwI8z3DRP0YbCjc3FK2uLfrm&#10;F69eNG/uvPTtnnkL5y687gvXPnnfQ3/+1a+/+8Uv33Td12/+yleqn//L9obqrdWlEvJtdeVyrZST&#10;t6X/A6tNsa2mbHtD5ZE1PbIygXs6yGhrSHlUDr7pTDL5TnldU/p5+Pxb48eGBjSgoj/pcYycQsiy&#10;tjenp7okUSm77mrY0li2v79lfKB1X++Fb2pInw6t7d7B0kUb+ZfFJwbaDq3tpBU7WqqMirHjfS27&#10;2mr0TK3rAqNHQ1hJRWm7SdUuTUpdaSP939laO9pev52L6GqK7xNPD6afbzN2X/6qsVqBMx72Ufbk&#10;l604B22NSEqVWGwqPYanN6fkfvHrYC4V2aDp0rlP/ko05DJGRhTGGOGvkkjNzzuwEdbBhBlI4lW2&#10;cezVw1FE7ZaiDUABED0aLvVHIAuPgRyUSNctqBS3lGgDDpxRzI4eHOPqNaLGRqyLNI9FJ+5lt4Bg&#10;AMkh5LMYdYj7YJ9UuZFzYPVh/uFaDbx4CW2c0Rget9TgNWLeYIi72pGQJ7Cc/iEbqQGjcBThf2Bz&#10;ScFAGqsO12TGhCpzXhvlxpodgLvBCk4JcgXHbC7BTNjABLWGqMEHWJDBL5kOchPpxGcMDK4ySd7Y&#10;XoAweS9I88KmHQ0OLTY1EbNoWBFG81eG8IEWGBIHdlHEPKRLpJpCYWgmBQbeKuwm7nKhAMC7OzvU&#10;ZxU6QzHCzWrww+g01q2YQlsAva89/dyvmutQdJoFPORgtDEBk+2JavkPocTX1vTjjIH7O1N6bKCi&#10;gbakyT1tCsXgAdQ7Gqt2t9aNttSO1FdMSAV723flX5WK/zdoJ2/TWs+l7G5OSwtZhIBQrqSdNC9k&#10;eqArnSw3VtvjWOKBniQg7FXwmYiTvrXX2N2SgLJq0TElGuwxAXQmDUkP41DptZ1oO7y+Lx06r+6k&#10;xryQNuSWj/+KReGGWg+q0OMSixCJmeSuE21SOCyKMxE9YIyNIWrwtjlBCBgFqSRiVFJsitfRxAOf&#10;2TZ8qK9jS1UJN5ueRW1N6XrQgKsCG0Vgk+Kf/BEcnTDk87gL3wS0LsskoNe2rcc0DASAdVZq91dT&#10;TpqZttf88GzYzuG16XvVEbQo1NgQhayBodmKggmxUm2F+OJdKiGHJYT0IcEQhAEO9YtbtFRBDwCs&#10;MAXbOT484C6E+oON4AHjsLAk6I9O8CECy4xAyPLVgQdCw7H3yNquweKlhqeIIh8hwaCYyEDD3dKA&#10;OU2an3aP/0dG6IhC/WFQwjkTndq8NmZMl5XFB7taDnQ07agtt/akgdlg3UKtUSh3abqIGCFk78JX&#10;DdGpiSJkjdjV7BHfbsyfMY4DFISJdmA4MdSfmJkfhwnCwCRu5M9QQi75l2UcXtPBio+s7RwqXba3&#10;rUbKkxOfdDCNObQOSejHK7VgG0JjzR6pu3xHeiIXONzfpge1s+t6kGEuPEkBrRA6n6fsyr9nYohE&#10;iZ+hwAyKn6RyZI14BVqBNxgESwdcxgKhchdynUfXdMGm013xv0v0cIMuzQtSsoADRwY6ALvEKwMp&#10;QGiddSFJrSeElbiUn72yXgVz9LgbZhWscMlGtLkvmkz5OTRDKA99AAZn2ClBw6AYwqYUDEwiyCet&#10;lAonQ/HSvPkpNhbHpvBED2zg4y74RICQIH+DIp7NNxGaUQI/bKZTQBqOjWhANvxBMzLc0oBNvxpb&#10;QqmSRHJ+qoYfl2iXTtKJ3/aRrk4IVER0Fav2NlbNru0JfoaAUGhemkn3INGvhoR6qEMT4osfMEA1&#10;uPIVeEIchgwVLQUJlcxLz3DJsnREwqxq008VjUn68iXVSr9yxWPwLXWlG0uXR3qryDQl6XLzeD2Q&#10;0g6sfDFObaTVKbMuX9m/9AUp8Jb8ptUkGdHh2hIw0Oo34x5CbyjfUr5yRIqdf6p8Y8kytaw2jhcg&#10;MTv1ltSbejo9rJQekYuV4iSWYjJBqMPthAKQERZtrCrYVF24s7lCuoTU4fIV8VAIAUmdlA1lK+bs&#10;GZ/cn384/OJZTBzlqOPZnFOvn33znXNHZk+B1AMmTmcuwitTR4/vm5g6eeat8x//++y584BBKrOn&#10;X8+/HX786InTM8dP6Z/OX8wx5PQbZ9/94CPID82emJo9OT5z7NDxk2ff//jUmXcmJmbfeufDf//n&#10;//3on//z0fsf/vvt9w4Oru9e8spQEWkVbq5Yvr2+eEvNiu21BaON6WUoTNxaUTBaWzpSunJPVclU&#10;a/2UgKk1/dIYVo42V070NdtTN9cVSx131BVtry7c3VC6qy79xhjWE8AOXGuoHK1Lz7zQyDgtw/eR&#10;mkLwu5tKlK1Vy9MbWHXF0pX1hS/FeRt1mRCQddXtaS4HrKSHX5orKce40PmTuEQPOuNdO3XC/MnT&#10;MeHpzEv7aSTpUjWFpEFSWT0sIT7uO95aB4OCPPoR6mUJlm8IhDTGLeq4vb50fcnSTZXp3DHOYrAu&#10;jnKmbDZZ8w7wPk0X3iHEClTBhmMpPUv/Ikgvf6njMvwRJaNzPJcNA+V6mLdbLJ+vcUkF3aKRVJCH&#10;4hlZI01ln+xwd33yj4yci9QTx1WKqbWDLXlp6VlHDDEdbeasqSxsvE9yT9kFgMEZSKAKg4eZm0YD&#10;whQkoY0DUiBJp2D5/MUQ9LAfvNXQyZy4Epc6lawA6bwGQnfVLg/3t8PgFjCe6J3RLWlFGZWCnnAu&#10;IBHmEknaaaJP3j9SxCK2HJHoqS3ruHKBzvGNq8Uum+tKBHbbmyuHq1etL12+sbKQR07eOR/WhC+G&#10;EyVQBWMVi9JvG1PiNN1mlmKylpq0usw6hbMGwMsPlq+QuxrCR+AkDNpYRJpqmAGHszbWKI3o1wAM&#10;DAD2msLA4DOn7y5gt8Ck3aWufGp1lwBUehnyCj1Rh55k6UDbML26nVeKyIPCsAIYwBgFW8TEyM4/&#10;eJTOcUR7OGanMR0aQiEBGx57D86In+DRGf89tvOtLnhZw93Dsrv8NgeCw2MGJApdqvUTkCmII+W6&#10;3Y1kMbDyJWIlx/RpbQOFMu0Nuwf7bvvR9z5zxaJPXX7Z4ssWXHnpwq9/9rPPPvBAX2Fh84svCPH5&#10;2Q3lKwcqVq7hi8b2fPz++Wuuvvq2O27/3g9vvPmOW+/6xf2PPfnEN67/1re+fcPTT//tL8+t+Pb3&#10;b1n86avnLVz0zf/6XmN1feXKV1vKljWufPXeH/9o4cJ58xctXHTF4od/+Vhf/2plYurIlu27mjt6&#10;lhWW/PbpZ773g5uu/853H3zk0U9deeUll8xfdNnin95y+133PXj7A/ff8dBDtz5w3213333nnXf+&#10;/Me33XfTz267/sbbrr/hB9ddf82Vn1m0YOH8OXO+ctWn28sKhtubf3P3HVu6WkbX9Gzp7GitafzD&#10;C6t+82rLr5eufnzZ0BMrh/9QuvXvdbtru8Z62/r2rOkdjfcL2tMH85KqsKPmismu2tHGUmsXnWyt&#10;KRprKtvbWLSntXJqqOfJn996ef4h9EvmzltwybxPL178o29/544f3vTVqz//3Wu/esO11/7t4Yd2&#10;tqRvo8peMFk+s4+X6E5vCU32d+jZai/vaZkZ7BsRi1SXIEDqLm/PGVR6MPjs7i2RL8XZqMiGrUUy&#10;I0NQ76hPr93RIoa2s7V6ZkPfvt6msb7mkZbK4dqiTfUl6bK3dW9386G13chIn6VY271JcFy1SroI&#10;leEwwy/riPRe4Z0it9R5cvNaliujc1ftLtWlVHnelJsh+8hQP7RStfH+9p1t6TBoYqBterA72WZ+&#10;BkeR2p0aWR/f39EZJ0RxiBNGIaWJ42ATxRrB7M/vW8XzO+P5Az2pMz+qhkJkKPgTSh42pW1p7EgJ&#10;E1aTLJkymfAhDJbmJ1eTcwO3wpx1gglLDOevM+qADGAwLqN2GS4lih4hrJIAPjlMiWMLtFmmpWkr&#10;cQsMJmtHJ/l+MiQ9dUVbdjWn0xMixhYY3NW20hgLXkPRr7jUaTowsEXb8OhX9GvDY3WItF7cQBKm&#10;0XCQbgW1pgj1gFzDZVAIgBsJqfHzidWfPH0AJ4RYpKHm1tK+kz+CS4UMNAsOQIJUo7T1Qy7x1kCb&#10;krAh/pOzs+C2XDGJIM8OnvRlzmizloQkJ+RcojyTe+Qnh0qXE7TdyobLnG00ke3YAdWUgXdFVew7&#10;OGA6xaUZQyti14hLqBQ9IEOXLMothCEvbgFzS3/uQU+ZqCkiaZcXeWJU/GsBKxSmF7I+vnGt5WCp&#10;FeEq4DxF45b8sjB67MX2X/t1UrPultkNq/d3NYeG7G1v4EPSM3rdrQe6Wo6s6ZH/a3MO+9rSebG2&#10;HjuCVQfZIXoLwWpUpRXln3BSjLLN2e/Qg9tYzVdgMlLF3NNrO5BNT9SoDfEhYLSldrI3nTgf7Gmz&#10;HDMiDEOsxW5I3AREfLFJRdKlYddGhsUGG8ki6lAemyDCMNZ2SdziCpbi0hAwaguxHPxJw221Temb&#10;yuZyCx7D039T6iutfay9cVtNWRyBDZWs3NuavlhHVdBjClwVXVAVPl8nhDCLPdwykR7UWjINxw36&#10;iY0hcRMdG+qzRryyOmqMQkUbGP8Za3FX0YOfkGBm8NaiwNB5xKf/A8kws4GjeaS2fEtVyWjThWdt&#10;rAUN2GVdaINWO4iPpwkU9IDRaWlBXjAhEZ9zcrfIXTgRTNbpFvxuUTZDlIC0ZP0wGE73ACsaMBPW&#10;zCcv+wCLwBjC/hUvuhuzBBn0HLBCRlAFfrcU8HgY+Al6uq/j6JqeDaUFlDAQoseti/Bm31ErgSzZ&#10;11I31lrPq9imI0ZVx3dMGDsb0a8QKDNnLxFOR9Qq5QYmJ9KWORO3dFogpJ2k35LORDaXrhQJo4GA&#10;GKYtGCUWhVQM31xVKP1hlSIBIQHrnuhskE7zMEFMilEzDcL+eMxhhlfML+nE6YkCDE/wGQFH13Rd&#10;OMTJP8VLsqajRaHDSSj5zSnI3961WXwOOTADrQsedawUnjjEUSxWhmKISYeKlm4uLzApSEQai3WK&#10;IRIWJU36yWuVYYbmDV0iI/wnaD2UIfyGNv0BpoSGGOsWlabeNF+tE6ThbhEitJDooS2BMxAqYYOB&#10;gWeOh1bSXRO11wmc0nfK83edYiDtPTrYo8coa9xUthJDjgursp1SGw3aEj4hfikpthIkuQuPGiRs&#10;GhFOuwUbbYRcm2vCWGRQm/j3Ng2JJ2Xix6fiTShSU6RFkiww+ElYEY1DYgjOG4XtgYFcELx+1RI9&#10;hpARsdIWaPFfnijPlaiuK3iZ5mhLhHPemr5JGsc9+/IvoNHVTSUr5M7DRctWL38x/st+UffQvK7g&#10;FXufNWK7tVNa/oEeSu2lxnJk9eayFemHpzlMSYSEyC5P6BLb/MaW9P8QgUp8Kgvj5Eh7sOBlQ2Ti&#10;0m01hBJ2eXc8QmFqq9OJ7Miy41AJpFpaJHOPp0Dshixoe2OZrWSirzmVHvn1KtZklySOpPNZQ+ZM&#10;HzsRj97EOY72xPRRnS5nT5155/0P33r3fe39k4fjwZz/+yBG/8Xy+tn33v3go5njp6ECaezx196A&#10;auro7PSx4/Hj5S7hOXbyDEho4dk/PXPk5Gvp+Ob8hx/9539PHz91/NSbH3z474//9Z8Pzn94/t13&#10;Z/ftGygqWrd8+dCyV7euWjbWVLWvtXJ3S8XuNiZRPVJTiJvYl56gKS/YV1e+l8ZUFh1sqd1TX46/&#10;B9ITaFW726q3N1fs7qgdba+RZoy3VR/pb1HH0zRqGOJhLaqWzwXTeRt1MddYW9V4R9VoY/HuppKp&#10;nsadtUWDBS9uKV9OTgQWb1TBmX6cJdf4ThK4PNZRx3Op97SKzFoPpg9rXzgbIjaFCImWHrM0PiLi&#10;J3qM5ngMx116jKTR/LvaVJNtwBMfZNqXH+1JRDZXTeWTHfC0Gf5NlQUbyparTR2z0BXAxmpQtd35&#10;wDJeGXOZTnCaKmfXdbsLfloA2tU4lYKhcpcxkK6wcLrOxTB+2qPNpGPnYM98EPNmmRoReSRnl59R&#10;ZIeM0zagMB5WmnI/OZI9PsvIvAoljmMmBokhcYzCX3B2XAm06rRPZJ/L2wLDMTD8SOZbeiLdpKHZ&#10;am0FSZxpQDIhlMAQO4RZ4l0qxLgLrR4uA2aQ4cRdZt+Rtgd3bQDh+t2CQU1huFTuxqVbaAjk4NP/&#10;OfN/zFDOEUf8weeuL10uyefNIzaVv0nAxnrSG0MCID2RIfCenCz6LQcNiISHwoSHDW4Mkzip5bN/&#10;BTwOUxvLJ6/YAPpXvmQ66QT8IImG5wIQLAo8OkHC4FJnBB8AdGpEBAm5eZNEPgnKg5JwxwrgkfqK&#10;nU3VJzat06APCuTBgfjEg4atfWadgLWAPzLEdhI7CmANCKmWbWmwZJmEOXIYgYKQXcAHBlWQqGMI&#10;F2xIEEAhERZtBAM4vWUdYOXY+l5rB2wtGjhg3yIdY6HSEyGRUJssZMJyZhEnSUFCjjak0xvX7Otp&#10;G+ls7qot/doXr75i0aXKlZct/PSlC79zzTX1L73cV1i4dlUB/P0FL6b3X9b1nHvj9L8//rCzte3q&#10;z33+J7f+7Gf33PWXF/565713feuG7131hS/89LY7n3rqL3fd9chnPvulSxZetnDR4uf/8lLBqwXV&#10;K5a2lK5sWLX8qV89/OAD99Q31o2NjQ0ODj799J8aGppWDwzW1zU/+evff+e7N1x11dULF162YMHC&#10;hQsunTtnzsL5C+bPX/CDH950x9333HnffXc8cP+td95xy09+eusPfnjrt773k+uuv+na6777+Wuv&#10;v/qaxfPmLZg759IFc69ceEn5qy9s6WrZ1du+o7NlpL1pa2dHf0f/H1+t+sVLLXf9ree+V4cfKdz8&#10;+4pdr7Yequ050N+7Yfvq1VvbWvZ1pSc4mC1Xpj7U3TDRUbu1auVw+YpIJA60Vu9vLN1UupQytxet&#10;uPaqz8ybMwd9CxfM11h86YJrPve5a6763Dev/eq3vvilPz5w/84O6W7dSFPVaHv9ztZaDfWOxioZ&#10;Do2S+TCf1YVLaIL2cMUqt/Z1pKTOpSlYAQCBvgYYPZHroiTSp/Rv+fSVh/RwjTKzoe/A6rbNDaVj&#10;fc3K/v6WiTXpVGUyn+CgZHJN11hPeqaDKlJCpqoRqUWk0DrNMjPYQy3NC4CKSl3EVZGiaChJaVO2&#10;2XNoIH35AvJ0AtXZOJHPcWja3q706W7mfzD/sjjNiad+gk79ARP+gXOA03JiIqYRWdDm/Pv9I00V&#10;YOLEBx4l/bM9H1KACS5ZgksY9IRNUf4wUnYtumJ9zDAsiHmybj1kzXZcaugHoMEzKOGjop/1KSDD&#10;RagN0VBrR4n+gDScCWugCj1WhKtIIkGXwfbI1oLtIeVYBQBgGlL0id6UD9OHWJ1+ggv+AzbcWBjc&#10;smQNtU53A0w/5mRUFz6OAwMY3NOJP0Ftoj8fxMCpdtdA2KLTECWmiHmNTR9I6kyY6UmkHOATWH6Q&#10;nj+EE34MTFtPOO1MQyhYCEgj5OgWp6RHDSeaeWO8De8dggveGgKM5kfOoI2T4AG4C5gDTGzPGax2&#10;RNix69kQY49Oexytzs9sEi7a0KlHCVmH3CO+52P1Q2UK8PbrcPsg9cc2ARUiUZiWmXVJeCZYErBO&#10;9okuqE0iCSQYtZKwZTkmz5z+g105M9g3OzyAMzQh/cMjJ0LxYDyWGm7ztRY7u1nk9pP9HVOru+LD&#10;LmOdTXvbG1ji0XV922rKJvInq5NbaK2P+kBXy/6OJBEE2yBiRbHNoRzNx4cHDq/unuxtj9e1aF0+&#10;Sk4qQSLMk3DRKfJObw1/oqWYn1yidmfzWHujWTTiWR5Idjak/5rgmOnYjrYVhdENFi8NA8EQzEyn&#10;PPkBJbcuJkJuIdIlsBC3fTMFGJl4neA11Bii5qzoz4lNa/gQMFQINsh3N9eiDVUaiQktddvrKkZq&#10;05GfUaa2XVIMAYZCXWeH+mJ2IsYfGMyCJKumfhhi1WYEBj8MOvHHpMgL9cYoBIeWho4ZG0s4mn81&#10;OfwqAAMhNCoATm8dDAyzQ6tRGCdxGCUAMBGqwkFFLIowRacSmmlFAKwdc1wyn9BSIQpqLcFCDIEh&#10;7IUsAq1aWywBTBtA4DQWfCi2frWE0EC38E1IQJdMGuIISmBWm91AM6Jcm/SDmYE2MEMYGujW+lXL&#10;Xts0aLHx0p+CBsNDCtqJkgbJbfl4e+MElf7k8y4i2AhQ2TXxCSZf27Q27F2/YFuQI47d31IrSpdr&#10;KHLgLWUF6pHKIsmR7ENuvHb5S5IR6dLqpf8Q+qZNoauRsomULMQlGrLCpLdUWLRsaHP+/KrEdVNZ&#10;euZidrAXVVO9raJok0Z+IReQc7kcLHwVqRd9keVgizbgqe4WNBxoqz86kD5toz8xs7nq1Oa16Vih&#10;Pj3mI/SNJVumEnG4Ql2P5K/M4oBL66XJHB0A4Tr8+pFkahgijHep5hjhMQR+DRLhAWgaobA4gqY8&#10;mK+fcFGrHbVbhJgOubLx0gFDaA7HFa6MehOcu/rVsRyjcE8/aRpO2YiYqugxqbsJJn/Q0xpDixgL&#10;Q2ApLhVzATYqZT35FJisZZF4a0VkFP7EQASjyrzATORSZ3gVYKgKdVJgUwNYV7REHeaAwuAMjgVJ&#10;GmYhYiokYJ5obxhvraM8GiD1A0a2VQSvIMF5WhcaGCdB2qhFM4YTB1mknbG1ds2Kl4ZLLjxHI8mV&#10;KsocZcF6craevqpDVynn4MpXhgqXbC0v1AhdRZu8D3kayAhiTG1d7C6d3cjL2tLvtQ2telVGvLls&#10;xYaiJZJiabLLOLKR6cu1NdQy6F116fs77h6QvNQUg3TLKO0j/W0y/fQECcfCLeQf46f/+QGf9MRA&#10;5LnC5liIJYC0FlvhSF3JwMoXd+Y3E9VSpKHy5SMNpRsqVrjFrNK7R7XFIge2RvfWlyybE8cxU/k3&#10;p+LsxqXG62ffU2aOn94/mX41XH8c9MQjNnHu45bhr7359rkP/3nm7LvuuoQnHu0xFqrJ6WMzs6em&#10;jswenT2t5+y582c/+HDm1JnxwzMzp147cvL04ROn3v3w4zPvvD2yd+zMO+99+N//+fCf/3rv7Nn3&#10;z5zau7q7+e9/7n7xr2NNVXvqy7eWFuxK79olhcBxbNrIceTnKajOuhUvY99MX9vB9vrddekHxuKE&#10;Zb+IsyV5WEqTzlbaqva3Vh3srButTy8WEQ9JbCxZRhiGjEqb83kH/ip7msvBH+yuPdhdP95Rs7up&#10;bFdDGgWSCMkM63mfw2LWFDqkh6bSqUr+ME0csgBAZ3y/XY+70KYHcBJV6d08ykSuFJd6RSFRAo6D&#10;OrZBm+kxMKvI0RUvkzQgTmcS/obybZWFQ0VLaIkew7dUsIoUGOWDpORK2APVUVNcjpin5g256TAz&#10;DIRczSnTZryKA7+tNUUTPcJ6e3zSNmuMYyA8h01hNmhLfjDHZGySB7HL2ncJiKdAsCWASWvMPy5o&#10;IvaWDyOTKSo0Wx2UQ24WxmyUWQAzMyRBnhxKPkNVG6tWAiaKWRRrRBUAbRO5xDqN2XU98ZQm5cFS&#10;roRJ6zfQZWZ7+lGAYJFLw9UxY/hWS1NQjjZ4AMf5MUhuCMLYOYIwzAxpcohZ8S4cvig8OIcb4Z1M&#10;78z2DYK8CHoUnl2Uw88aGI4bJ42yikRn3tf18LYQckBKtDEK8YiJ9SJAQbBbIjY7R/rgTnP6JwlO&#10;6reo8KQQIk/RGR4NQlPz/gMrXwp9CHp4DXwgZTuTTnhg4Ef0BA36YxWReNhc3RK+JGedPzhtUrMY&#10;ArkeMZMey4EqboEUnCnu6omzpNkN/Wl1+cVsMGjWaYi7NiqzuAQMv7UgMpZgiFnAW4I2Huq02Ruu&#10;mNQUemIh2LIh/wQmDkQQqWyqLSYstwhUAIGruzubR3pa//7H337+qk996vLLFs6fe+VlC7+wePHP&#10;v/Xd9qXL+1cV7O1M/1NdverlzY1ls3u3nj1z/PTx2W9d7+/bV37uql/88uHbb/vp47965Prvfau+&#10;tfmXv37yxz+59XNXXzNv/vz5C+befudtS19a/vwfnit6+dWm8tJX//bcildf6mpsGuzpf/nPLzzx&#10;wKNPPfZk5cqS4qUFj9330BeuuvryhYsWzl84b+78+ZfMv2TOnEvnpw8VL1x46Y03/vCWn/zs5h/8&#10;8Mffv/GW79/ws+u/e/PXvv6DL375xmuu/c7nr7lm0aKrL1+0KF5tmjfn6qsWv/yX34+u693e0byt&#10;rnxjZcmhtatPTc08+3LZHwp7H3119X1/H/jVyvV/KN30Uu3Ohr79nT2btm3Ytralc2trx+7W9H5o&#10;PkeumJY0dtbtbalIe09reo8jbXV1JZtLltOK3X1dS/78p6uvvCI9izMn/bbW/PlzL1902dWfu/rr&#10;X/7qd7923R8femhbe/NIc23nsn+sL125ubpkR2OVvJfWGR66PSWHTJ+sSh8qCismQenQ9JpuDice&#10;mZEpCY9cMrGt+TeJSZBY6YakS6wvf5D77etu3FxXMtpZt6e7Yf9A67aWyj1sbbBnJ8MX8TRXp18p&#10;7pSMpX8RD5WtuBh1qSm2jIJNBXLKqaFEqgY5W9OIXD0be1W8HQbhHqFJW116sKihYrSjYV9Py5Gh&#10;3sk1HQwzzmu0jw73p5csuhpObF23o6VqW2O5u7vaaqYHu9FsgWwkVBQNKGFrinWpEaM2JA4i4YmE&#10;Cnmh0gaGt8FYJhN2JyZjRyxCob1xK/qZD5tyFyTLin5tLFWzOwWMEp3uGm6gOsbqUWtrqPXHZdhs&#10;dBqLJJQHkZGnqaMgHleVYHjc5WSC54QiLSep8W7LvHAMFF4Iqlg4N0sokfUFZpdxl1CUeONGDwA1&#10;SsJnhhAx/OJiFbrkEtlxnB0rBaOhB5c0Yl0wmCLO/uIUBjZarcF34UNwDEKaHGxRJz+Wl4ZUDcQo&#10;8VUjWkGssKETcjVWRy4BD63Tg3K8og8wGBhnTDrVST+bq0jT7Kbmh8Ovmj1+JYQCoMHuFiZmR6MP&#10;+tWWHAoAxqSxXyjaeqCCh6cFAD8OGGUtwPQEi7SBwaOYUbFSnYbjngLSEJcAzAgbnOluPn5Cv4Xv&#10;a2vY3aynbk/6lHX6h0eoNHiQhsODePuynR3C9LjNut7jG9fGo3B8CyWZWt3F13EyrIl0iAN/0AZe&#10;P8xmDP5jIOUZrijAUrwNP7C/o2msvfHour7pga4d9ZUza3sxwbzBBDpAHNygCMoa7TvWbkVyP7fi&#10;qGhPS/rpQ2vRiBMTGHAD00BaeLALNlkfDDYyG5MenFQHf4gD/tiLIQcZvLIinYhxV23/gtZAUwSd&#10;4JPc+edP0rPYIg23dVoRqkbzh2bEVxHVKBuKl4l54kUhaAEbArlLoxCJfgTrcReFSRBt6f9h6aNy&#10;+TUB4iNEektw1DKUUzHEcMynOfg8WLIMYewFJIcGOKwe/w0hFOXEpjX6OWfcO9TXMVKb3i2K9YaF&#10;mh159nTIaQXM2IW8GGVrMJFZ+HZoiRh+Rf/GykKNcCAuYyGKsdrBLtJBrRVhrFqE467Fmks/5gf/&#10;jQqLcBeLAg9BkJROY2ELzHCCx4RYAlLD1hRoLwDkc6UdtWK89B6iHndDFuixZD1ClNgZRSxjrQSX&#10;fvKcObgUi7IIsXH801EcG8LVL2JkL4OFr7o80tcuA5f6itXFPLNrundUl2wsXr5h1VLJ197G9JmS&#10;seYauYOGMHuodPkHB3eHm7JqDEc5kmzWUhi5jzRHLWcRJ8ys7jizbT2ZIptEaCOa3QIpecl5bPpO&#10;ggBb1I3sVGePpH1iqD+9WlGbfnVoT8qQ07PhJmIXkSWNt1t1+rKBpVnUkYGOwKYdcf5kfqAmsgM9&#10;vJxbOANmqreVlppF/IyB7rp18dxH0RmzWKBJCS6EhX4UqomVetA964rjVJfhzYCBD/0hdD1YBFIb&#10;KrX+QKVxdLAHsLt8BUgN/bAFftoCHrWIISyjoOUDmVXa3fLeaggCjAWvBmCBLFcdtqwOPQk/D4m1&#10;JDz5cfuwF6jQlqWTsiR4AnnwHP1BM2aGUsGpQa/Aa9MxyVHoFSGSiFtJCvnBTGgT5flIes2KlwCT&#10;QnAY22GLR7GkgYQCLSRQgXErnliRBcsZ1658yWU+BEjnawC2lBVQ1PUFr24qWUGBB1e+Mly0jNLy&#10;XesKXoFcTfqMQoENSWSqbYrI+OK9Fql9yqlXvUrlDnILuScOCvTsqCnWEycAkLMFBqKhbKtIn7MI&#10;PpgI8dBaIA7EqkMh6TzK4wRgQ/FSl/Q/H0Ulc7CiTWLO+rKh0mUjdSVTA20ycWVfe+2myoJdTcSU&#10;5MUuYtdIv04V5WB8wmZmdvb066+ffe/oideiM0554taR2VPqqfyjVNPHTpw889Zb775/5q13Ds+e&#10;HDs4PX7oiFEzx9NhzeypM8DAHDv+2qHDs0eOnYxv5aj3HTp84Mix8cMzY1OH33zn3Nlz5yZnZmZO&#10;zJ7/+OP3Pzx//vwHH557Z2bPjtUVqwYKX9pWuXKkYvmm4ld21RXvrq8Ya64bb2lSj1RfeH0Oy9gt&#10;rhEJRhCt5AF/k51zuPmZqAkRAI9cXojpB9prRutL4lfGdQYYwezOL7a5PNLfho+YCNv22lXp0Ke9&#10;ck9z+a6Gkk3ly9ILVvnUDeThvlZeSRpjUoqF6TyXev2qV7fmX5jXT70UnS4PfPKITRyFcG35KCcd&#10;PZKrQt5WQZaku6epMj+lklSTqqktNutx8ncBoEHeG4qWoBy2o8LEnubEgRYRmG2++mD6Bf78wnN+&#10;SkVJDqu75XBvG2bSOXVy1vnxabeYtJTYHnOgO/1rK07+JvskzHVxrhTnLOCRiv+8W7KcikJeIGxe&#10;dHh0fW8Kd/J/Ei6erZp6uqeV36fc4DeV0eAa7JoWELemn1THJctRbxFG5JekFGYQLsbulUp+9EY/&#10;VhiOZmSEVSh6LNOM2swSJL6FH7EuYGG0iAejAU8AwGYi8IaHX7Ou8CBgEkB+c5V3xswACJwIsLVA&#10;YjjkesAbiwCjYtWYwCnbtGxdWJQ2eFZaWSiYEItEDBpbIKZdjN3D//KbprZtGJUPoZPHD4furrYS&#10;20BEA8EclFgRqtJlPn46uXmtuEQOEHEA40/7Yn4tztiYxWXEDW4FfjiDDFNAosRc1IOgNdziRDQM&#10;VwcqgZfoJ0I0GAJSjYHcjVAGK0xBPewWANBjlrTT5E8sp6djcjoaW5HauoDpj6MZeEyq33BDNILD&#10;QbxLc5nCXMgDA3Oiqq81tp+1q15V64HWvIA1DIzln9i42qXl6B+xTzeWy53IhWRn+ll68+Gh1TsH&#10;On9x1y2fWnzpvDlzPrN48RUL5l+zePFTd949UFSytrxkqCoF3MPVqza0VK5tqx3oaH3oFw9cc801&#10;3/3eDd/49vW333nbTTd+/6H77n7iycc3bBn+zg3fve6b1y1adNn8+XOvvHLRSy/+7ZcPPf704394&#10;9snfP3jnXX/50zMrl6yoL6tc8tzfn37sN888/vvfPfT4g7fe/f2vf+sziz616JKF8+bMTb9UlY5E&#10;5mhfNn+BetFll3/juq9/7xvX//Ab19983Tdv+tJXf3TNtcr3rv7C1z/z6S9fecVnL1u46JI5l14y&#10;50tf+PSjD/38V4/c84fHH1zXXLN/TW/6YmJrw5bqypHe1cuLGv5WOvCbJavverbt4Vf7/lSx9SWx&#10;9PqZ7eOvvffB/7x55v2xjbs21Sc9t8kNF7/Kf3JB6YHE5sodLem7QmxzQnbdUjtYsmJDQ83G7o4n&#10;H3lo4by5idz8u+iXXrrw85+/5svXfuW7X//mUw8/vKGlebSnY2db067Wht3tTTtb0u8NSXh2NlRt&#10;rUwvTnPgpLAz/7geJzbV3UYiwvedTel5NPkYy4pPSokPqDqdZ18MiiJRG7G+1CvlYCxoIJ1pjg+0&#10;7u9vGe2q39PTuEuAIlrqb19dsnxTbWl6n6tDVpxeglCYJIOdHR6gDBRD9E/J1TIBDbO4K+vg+lya&#10;ESUaCDBWrji9pnuiN3/koqtppKlqV1td+pnw7uZ9PS3IiOQ83oHSjtep9vc269zaUBbP1OzuqNtS&#10;X7qvO/3jmhWY2oziNjVbM5f1SkSRp7Erf0MnHuS5SD+YSIODMMrPfMI8WQebcqnNgliHu4wU05hG&#10;OAeQDA2AnrAXRQPYxTqKNiTRMAQ27ehRArnajGowih5MQ144wCDyYg+XwiG41LbwyAPBaHyyovSF&#10;oPH0e9Lpo8WAsQU8MLVLolG7xCJMcylti+GEIquX4efnNdIrroaowaDBdMGroByp+GCP0wh2hS9K&#10;vje7OHuEJWsHfCqfePU814U2GQGA1thgfvgfJfCEKIN4ZBtLGZR4YNPqLi4fHhhoOCSQ6w94w7Vj&#10;cwlmurQcM3LgarPHxmpqTlIuhHKoZBH2PruYnU4dYgJvyZZpyS6BAUatgdQDHp4WwvDq+uG0CqOA&#10;oVDDpYFgQscUMMFD8O7CH6xwqQ3YLQ2XyKbDsRBWvLW6dGNlEatPoslrVNAW04G3cdvl7YBpQ6lY&#10;xYoBH8hfPWeMu5prXtu2gbiHygriBAdzEn+yWu5pq9/ekJIi/sROlP6hkpWNPgQkY99WUzY90IUS&#10;Nf+jtvBgY8jCfr0tf7kg2Gt7wiXI0TPemR7GMWp3cy3npsC2qzFl8vHJDNuHtQSHFUP0YAUMsAVb&#10;KAl5RT+OgQdpX7N2rEChW+a1Ij2GaIMJIg1B3rqiJeuKl27In93VQ0YmAgDJga6WTRVFXGV6Rik/&#10;8iyywkxxRYqgcvIGGLe1FdhMR+7yebdgGCxearcNWRAEJMBMpIcE+Uz8xFVthViDP6HJbum0hDhk&#10;sRza7pICuBV+QH1RaqjFyR31SSjoNwWdwR9kmNGqg/862SYyIIeQ3EkWcmSYhaBNsbm6yPaBLfHP&#10;gPSQVz7twh/YhB/QhhRcartlOlNYPoaYCAE6QwfccqlghVGxQMDwwIBd0QkSPGz4SZSJA9nbGE5w&#10;SpJp/rcTOtPW01g9VJR+mwwGQREMbgE2L7RYLdC184pY7OabytL/SiMWJUQBpJCVKAGIddX69RCr&#10;7XVmdSfg0bryHdUlq5f+Y3PpyvRqQlX60IRMwVauIV8da66JpxvSP9SzZGcGezAQV+No2BpRIjGR&#10;KciklEhJXEoirNddYGGtajmRzCISJURyPiixChTCb4H8FcoPtNUfFntLUuzp3FrLhVVgkUzEEg50&#10;NI23N9I3jksRe1tdhOsKzGBgtl6X1mssgMgUeAzwbmlEAK/AjwBDwGuEJofoyZQB4nksliwoAFL1&#10;kDg+YAtIWqeRrCD/O0RBrZ7gkjYOaOt3qSHUxx/AFEAnhDrTAnOsCyZUKx5lIsewa1pBUdkCwgwB&#10;GUoVioQY8LjKkK2UMhjr0nL0pDVmZUt48gmOdV10BQqeHFubvvcEAH70WGO4EXK5yCVMkxMhiSyk&#10;KtguJd9QvAzPcRiMu4AtyuqMTcaS7QgxAUDiGmCCQm1oI7mDBFrIESOxDVWRREsVcwadTgkjv6Of&#10;9FaIOFy0TJSopKw/v/+BADBWHblbkCoPRaSSwsv4wik31VqzsWTZppxZb6ssnOSXWC7lbK7Ss7ls&#10;xQiVtvHZ9fiE/GiCKSY7mzasWmreoAQ2i4qGHpgJV/axduXL2QDT92fjyGaw8JX1q17dwO3kHzLf&#10;mn/MOnJthiMNn17dLpfXmOhp2l5fquxouJA3kbJdY87eA5NjB6fGDx2ZPDJ74sybb75z7tTrb08e&#10;Ob5/cmb80FH9B/NPiU8fOzF55MIpj/6poyfPvPXeG2+/f/TEGcCHZ0/rmT395qEZYMeVPeNTE9Oz&#10;R2Zf2z9xZOrIiTff+eCd9z+eOX56+vip2TNvnnrr7bPvn3//o38eOjIzunvvuQ/e/+c/P/74w48+&#10;Pvfeuydmxwf7e1a92r3i730rnutb+uyGkheHS1/aWrUyHTd0to43N47WVIzWpccurHaoaInV7u+s&#10;H6lLnyna21ajk4zj+ZQtpStGq4r3N1RONFftLCvcXV20v7lyd0MpGRDVhGxfxsvNEXBtqdqo9PRU&#10;5YrNFcsvfOOmpWJT+TJlW3X6wXl8P9zXOoq/ZslPdoUDokmJ4/Vla5a/0PvKX+Ljx6QOzBB33Yq3&#10;h1zSTkJlUfwIn0j8AZl1sRxAPJaivYM5WV3WVGpN+eLEQcNwDaYSjzvCGeeXyVSye2KNJB2OQ4N5&#10;45ghdAhMGEmgcqloJC+2ptNuEWU8/WBweqwrPeWVv1ZjCSgxHa3lxOMxOaMYtkKrYrMRAzFUexu/&#10;gBIT8bm8MBuLhaNBI06j4LRArpxZhnJbBWKovkJ9CTf4HE9dMp7t+dk2EkxMayiPu+RubOSNaLMD&#10;WaPCgNXZclLEyX3wWWqBI8fEzLDURDgQctGDwmCRuCTOHSzNWLtmbMmxcfJB2mmNn3g3DlHRaZQ4&#10;CX5gPKPhH0yMMuPwxcpFMlIPiefTdLGFwEKcYUbbW9yFnwQxxEIMJFDYuANo2XBEaQgAjGyysATL&#10;AZw4n78FE9IUA/Gb0AYwJAgOelyG19YJoSksR4+4B0AUi0Kw4ha07kbYgVTDQfIm6XynrTb+zZWC&#10;pPyO0pb8g4IK70kEillgMLsZIVErdg5jUSiESntS3lrMYo2z63qoGTyYgBuICc7Agxg1GgKJS5Ma&#10;hVoLgUQBifPArBSA1cUCTR3FkFijgXwuvqXIFQdofnt6mwZt6V9PbQ2bG6sGW2p/9L3rFy9aePml&#10;Cy9fuPBTCxd8+cor/3Lvg6tXlaytrNjR2SIuX1+xcnSo58zxQ0//9onrrvvq9274/g9/fPMd99z5&#10;05/++KYbbrjphu+tLFjy0K/uv+bLV1/52U9deunCuXPnfPO/vvbHp393zx13/+zmWx/9xYMP3X/f&#10;n/7wl+f/8tLLLy197i/P/+ZXT/7s5luuv+4bV3/6qoXz5l+2YOGCS9JhyCVz586/ZN78uZe4nJeO&#10;cuZ8atHl37j2K9+65ivf+dw13/vM1T+46vPfv/Kz31z8qW9+5sovLV706YVzFs+fc/1XPv+Hxx9s&#10;riyc2jey8pW/Pnjnj/t41J4OTN6WfqCkbFNrR3fXhsefLbnx7hfueqr2/hf7Hlm+4fmm8brNZ4q7&#10;R/+6omX6+PldI4cGqmpHW+ptaesLX0qeJAmlcntj2c7W6pGmClG12Hqss2VPV9vauuqe2qo/PvnE&#10;gvwMjrJgwfzFixdfc82Xrv3itV/94pdv+vb3n7j33qcfuH/VH58ufeZPw9WVI00NU2sHDvR172yq&#10;neztPNTXtb264kB7y5bykm2VZdr7Gut3N9RuqUpZmUwgMlh6rkH3lJTrZg0Rx5BsZE2Rse9qq0s/&#10;5DTYu7+vbQdz46X7Ww6saR/trBvkt7sbLYE2Rp4goJczqOU8dJtyquXhkWnERCZlvyc3r6UtiqRR&#10;6igbjO80j7bIMyXe6TeDN1QVbeOIWmt3ttWNiC+70unq1oYyyrajpWp3Rx2VizcfFYrk1oaqwvG+&#10;FpdumdekppOlm1GRhyjCaHlmJJwcCOKxQrYT7oIpqTkK3IjiktqHIYT+Y1Fk2i5ZCsNhGgCMVYcp&#10;BRL9RunX0BPF3YtgMQSkdiBhxeroBBw9AaCtxkNkK5amrVhayFQnKcTSMB97Y+1RgyHTeKslPsVF&#10;vnGgE5fu7utoPLy2J2CU+DyKW0fW9UZPdLpUkzWckSUGPUFnLBO1Voc/uGRpdF4BoLgVMNqxasVC&#10;SAHlsCHYKoJsDMdDTAjRgA9mulSm8qeOYhTRx3t2Mxv6NGjI4fU9GkQMD72KlVrCyc2D1kjxYiE6&#10;LTwfdjTpVLAiaMBGYylw4nA+qVesiD/nybUvroVPSFv8J1sMDx/vuZgdKgqjP1gBzNYT3OB+3bq4&#10;Og0MVPPJ4YTBG2UL29NSxyoP9rTt70gf1o2zg/S5mfxcTAxHJIJji5xdP3CQp+pqObquz2Kt3S2q&#10;TlJquwPkirETnc1MHluYGxvEh3QonN6lSi/lpe0pn3DhMLQKtmQdS6eB8XDcxEAbo9PA/AP9rdOD&#10;3fHgxpaa0k1VxeicHuhSIzvSHtsQvtlwLS3eptewzQV7SdzaR2rLrRdh6Ddwe10FJ7mzIe1o+GO4&#10;GCMOaCwBG2GGwWVk7GGY+KY/Xm3AKAAu4dfArnyElL5L+vrW9ZKrkAv/HEFOCmzy4QJ4Y1GIXfEf&#10;JtGO9oWHg9qk0Cm9tyHaecWZwiH7rxkRGQQgBlUGkrjp3DI7tJEHKutLlpnXcNGX/tATDCeypHjZ&#10;XfOr8BiewtG6Uv4Nz90NgSrkrg5haeD/4fxhHW7TLrO1towa7GisIll4cAAqBQ0Xl4kGe7rEkm5z&#10;knE+qyT3mCwo/U4znOgx1+bqosGSZWEdHa88N7DyJcGDtRBBrMjaFUxGrTomMq/lg9EgSgDYot+S&#10;wYTgbEOvb9+Ae0jSqaYqSBU4GQISfnNBorg0nFc/NtRn1d1LXxAXJW7UlQ0WvirnJE153e78Ayaz&#10;G/okt/mrl+mZhb2N6Xed9zRU721MchdxEaLGzOrO0xvXYEWUSBlk+O7KLYWO0AqhIyU2kYGGUKHI&#10;gSkDHVDTjfWrlsWXdyznnX0jIaDkLmTp+V+8O/JLJVvKV4rSD7TXSZpkwuP5s0T4pqY5Ia997bXD&#10;5StE7+inqMQ03demNpdCIcHLiRLC3tbJjobxnGkrecmrQFqs5Nl6FVlG+sd8/peSFVldcgWffAzx&#10;1PBqa9nXUjfd13Goq3VrZVJOkgqngXhLAKxBFvqJSY1XkTQxJcRACIBMQ8+twqgYrhArmeoxXagf&#10;URrCH1K/sHEl1IO/BQDSkICEJ9hIW9AMwKVbZnELHsDIICBMDn2jq6HJwKDVqQHSLeRpoJysMUoR&#10;2cYZPflaFIvWdpdYtREQ5qMBCTWmNu6aXTt0G34LBwC5nsSNnG+uX7UEQtRa6bnxnfhDxGgmIwWY&#10;nlgCy0r/agqHYKvFzLrSzVQlpTCV+b/4UrD0KWJydClPBKAcwS7ReH5uhXzzl7DTowA59UsPa9P8&#10;+CefhixV0I42vmuocInEcHd9xezanjhzGa0rlydqby5duaWsAPC6FS+rqRmN3VZZuL7wlbUrXqTA&#10;W/NnZ+O5jSjST+qHbMDmglayKYtHAD6oGQt68I2IqZCCLaHtiKGB61e9qoStSV2t3aIsjQmkA42G&#10;kr0tFfvbq0cb05HNUOkyC9yVn5+YWd2BS5YPublgtgvMGTs4tX9y+sjsqdfPvvfmO+fSj4IfPLJr&#10;38HDs6cnj1z4Far4UM7kkWMg90/OnDxz9ux750+9/vahmRMT07NAlamjJw2ZPnbqyOxrs6feOP3G&#10;O8BgOPPGu2ffOX/mrfd0zpw689rZdw+fOP3uhx+//u650f37T5567Z///Oe/P/7o/Lvvvv/W2dmx&#10;PQPFBfV/fap7yV/7Vjw3WPKPg93VW6uW7mstt6p0wtJYva+hZkvJSjJIhp2foBmTFWdh44iCNdas&#10;c6qraQ+21hTvqyvd31B+QMgi06sqHK1Pn4PhWbiDvYxBhlldvKl42UhF4abS5YMFL+9pLt/XWrmz&#10;vnhr1crNFcs1tlSu2FSeWHlIuMbGZOzVRaQ7kR42aSWGmB092ypX7m4oneio3dOYfn4sPXOVnyrc&#10;y1alnflAJ5yCQtIbi5dTL5AH87tX6XvXXH8+igtNBW8g+aXEMr8pqhzO39kdLlm+oXjZWHPNoa5m&#10;rpMRsu2wTA0Wwh/ZNWkP23PpFg0znP0zTg2Xx9Z2s2q6ztST8ed/dNjSOOU9rdXxAl76ZGA+WqJk&#10;G0uXsxMGcOGEPr+LxMKZqFk0IsNh57EVwQmeonOvCv02hApq0F0LtNiwTMg1GKrVWQKS1DsaygRD&#10;cXzjlnpUpNJSjWNxjqMNA87jUhJ9flmM9dIQfMYlnLFw3DMvv8OcsCVKMq18BoyxgE0H0iXmcO4a&#10;yUXmfwZyvpZmUclnZV+Pq1YX7oythoPTOLV57clNawDE8Qqnjw/con2Ld9NzYWPIAY27iujk9NbB&#10;9aXL7YXx32DDZ4fSR8igNVHyzvn7+Rpm1y/egiGdheeToNgbwrDVKA8pgzEcfpEr1yn4Rj94o8DD&#10;pq1ow+AWhObVCDAEa1gjMlCrmNrWoujXjujEWKgsTQ+12VhZSAcESTYtAJhphyAFekLfSAFV4eLV&#10;ODZYvFQjbR5djS3/eJZzF0xDq0CYzmLa027Nw5ImrUBtMFwDVw1ETMRDKAz5uvX/Y+rPY/uqrsXh&#10;20kcJyEQSEsZwuAMTiCYqQydZ7W3gzqpvVXbi9qqtCoIEKAkSqI48iDbsi3bsi3bsi0Psi3HtuxY&#10;npRZmed5chIgQCkUCu29/T2/59WjR+9/72efFfL+YLPZZ5+1117TXnut7XPOF/2xySXpZV/P0QBg&#10;bDQgV8h/pHhNRBWEFgeUDDVN0VYzXrt5R1OKOVjU2cGeXZ1NvXXlK/KX5ObOyps9e9G8+Yvy8vIX&#10;L974819PVteN1tVsbxMdNk9w7iM9bc1VP/zet+fnzfvc3Xd95Rtff+YLTxc++vCTTzzW19u5uXj9&#10;4jtvW7T4lrnzZufk5Cy6beE3v/ql733r6/kPLlW++rUv/uIXP3v1pbXr15WsWbvxe//xgyVL7nvw&#10;wfzPLF6cOyc3L3furDi+mZM7K2eWdtS5enJm3Zo77/7Fn81f9JkHFtx6/9wF+fMWPDB33l2zZt05&#10;J2fJbfO+/XRh0cvP7Rzq2t7XMkH74/2NxWu+/+XP99XUHN4ymGzJUmqqOTY6unvHwZ/95vW5txXc&#10;+/DPnvpF7Q/Wjv+56cRr3adrJ2cqh09WdBz89XObO8ob97alg1dOT3R7vIe3aTvQUb2/s25XS9VI&#10;ycbu118driitf/Xl53/4g198+1v3LL4jb84sDOfl5d6yYMHixZ9dcu8DD9yXn3/f0oL7lxbcl//Q&#10;kgeeWrbiSytXffexJ37zta+t+9WvXvrhD6r/9Hzzyy92rl07ULTxYFfH/taWvc1iJour70hXx77W&#10;BnG8xD5ygzhbYYSWkktWQcV0nRZp9mM0crn9bSLOplPDPYd6W6cbKra3VF/cNnJ6rPfoYPu+rvoz&#10;Y73yZIkEI4SHTcJseWqzasgDvyRQhG0KybZLPtOMEhL92SlD+lmcA+3pvQ8l0ozdTenXzZQDdvfO&#10;xr3ZwzjmGilfP11femXH6IHsKzYyE3m7fuY3WLJmX/b74vGJnO2N5fDjMTIZWYcVjYBY3TqREbQh&#10;zKW7sToU9h8ptLhQZyxtktFWrBrFZaxidYBpx10NtXZgi7V5s1hrOi06AGolfCY8gVNbI3pAAgtU&#10;0QBPyKhNDop3zQ5uIsfDmvBUwY5bap1Uo6FTT6YgbVFsKnFIJ3XX0K9oxEmHznMjfWeHe5XTg+lr&#10;JlGDD33FwQfkpGd2Uytprk8PnrCA2WCHYwn6cRq8hJTcZXXEG4wjj0sPyrVpB2t6xOg3JROYDVcY&#10;KsyxC1zKfoMpDnGkrOfG+k5kH7dWK7BJR8+P9uNL4XZmJoddhjSybzxz++kdIiU76GwDE5LEHVMJ&#10;Y6bKUBmPFwriEjHCSar5W+43LsHgC/3kgyOK4LdRG7uM3ZOHJ43Y5nSCZ0VhdSwEdySDcbNAaGCS&#10;W0/bgdb6U/2d54f7Lo4OnOhtjwMd8CGfZFf96YszoZTDHS2H2tOPSZ3Z0k2tOEUJHZGGdYfIJPPs&#10;9P8kd9SfDmUO97YCuzQ+aAG6BAxPYIM58h+XEfaAISUrjthnto+cGe052t9qJRL42a29AEzE4exq&#10;rEI5Oo90Nu+sS99TIApsYhDZtptjPQKAjvcP78K1HoQhiUziEAdhpwe60qteI/2HpJRDaaPEKQwg&#10;+VKXIbeb0jOcPMGQW2xnYHTqIUx7tLuhI5d2XkKgDptvOlnLAsI4TNGGEAaEGQVJINcwViM4kuju&#10;qY9HvyXt6e/t8AiiQt0mEkrZMW2dtm9tBQaYIUlGkglkYMPLg+tfFulJFCNKNJDRknx4rQvZh8Ow&#10;oD/ZT/bO1JG+Fo6UOsCEj1VzehTNsyUbyJxDnHRbsH8/tj+WOcZpP8wmnTaO9UOI4BBCOhrInmqB&#10;JFwNgzH7O/umTce3M4PtQtZs7zC1yyvTw6QkYIMZNsNjaSQk2UMlIXNcY19PhIgKDRpoam0NxBhF&#10;INogIw0mPUMInC6Gil4zC2oBEJ1+jSRnqs+OsMkKy1YrMVqSY8VraVNYHn+6ZmwneI+O+ksjvSkR&#10;yFLZvXWVCsatX53YT6FX9olfnWQyWvR6FoSnlxgG1r7Y9fIfJ0rXSzqyBCTp3d0UA9/4Jdn0904Z&#10;x7b06ZySQ631zIMZI2+sfAMB0hGyEf/hkT3MTIp7lttkzzajRglRitXjmAabREFNV6eHiWhfS1X6&#10;bk5VkTQVhQpjMx0KRX2A4ZRwSZuPtNQcba3dUbFJvgY5hKJiJMmhsrS8RiKdTq+ypCn7e3n6UzEM&#10;JEl3GpALQY91Np/qbT/S2nC6r+PqxCDVhHbQD5LkKVSNQp1Jg9kfgAkhJQufnqeAZLcWGswu9atN&#10;oUGngUHRqU3FMRBCbTaA8VgOAJgrHvUwp1iYN4eEQ1ZcglFQJT+6ONzDDOBBHku2OhgwDKhSgp6w&#10;SW1CUOIQxyirWE2bRIEplxoQahtLKdYv2sJQ3TI26EE8BpHEnvEegrX8pys2ERFroU+diosAAP/0&#10;SURBVA7SYMnGhqcCEBYbKyWEsK22JLxuRlv6ZrBsN9J2DWYslZtK57/p5RWZHdtgOQBkx9JtOaB0&#10;W8J4bXJQYigrlIYzFba6P/v09bbyTSxBXpyeyskOU8TzAvvxzWuPdzTGM2VsxqVlYohaDxPaW1e+&#10;o6poikPL3qVSWN1k6bqRja8gkjGzw4PNVXvryzpf/F3PK38cWv+SueS2MBhOCKYjDWvK8rSahje/&#10;TkGESXSkkVScJdrxAM5o0WtbN7+OzXgYTTnW2XBWFNfXNF25fqpi3UjRy6MlHGz6gWklDnpIabxk&#10;bfg04qXi9E2cd/729/f+/g+NfYePHz117szFq6fOzxw9deHE2cuHT5w5dvr8xStvunvk5JnTFy7/&#10;9YN0InPp6nUwIGfeeOfa9fdm3nz3qvqNd5Rzl9+4eOV6nAG9+/4/Pvr43zNX3z5y8ryembf+euri&#10;1X/+X//3qUszB46e+Ps/Pv7Xv/774w8/+uiv7709c/nw9HTzhrX8/vC6P28rW7Ojav2euuJDLZW7&#10;azcfaavW2Fm9Sc+BloqJsjXbqzceaqs63Fp1pLHitCXa2aBxuLnyCI/Qnr7FoH2ys/5QU8Xe2mKj&#10;psvXbKtaRzTpBIey68tvnuDsqSnZWVm0t7bUJcipsrV760uAHWgpixep9jWVHWytPNaVPnPDmCiY&#10;Y6I5hX1kO1w127o00kPE6VfJW6vT8Kbyc+JOhH16bGx4dhaT/BSvytxpnWWcshj4d8u+vY6/o0gw&#10;dBmnEmHfhiu0GC7V0qJFy4btIoPJMg5LiJeJg1VtdmORULOVwwsk15B9MMXdC0PdpoYhliicLI+F&#10;WZYiGDuijTN9CaK1BpFnh7i/9DUc9FtReOSRmfLOqmK7Rdoz2pJTi8jMXHZBu6N6MvuWG5yWkJUj&#10;DUYq4g2x3rLZ00NGGNQI4WCZjaKNu4ktxy2dFjYh764tUQiTYEOqe7J3F8FYCWBgM4XlhDar1AJD&#10;YQgkeMeRsJIfRKq9nIgmyzZYbxyZScGQhrYGComU08SRRUg4hnBexMjHhVT1a/BKFpIaAPzuxvG5&#10;WxyffpIhBJMaEo6YR+PjQlwc5UTFxjd3bIXElsC72a3DrcfKNzw59Pgx9SyVAqkfDJzhXjFIC1jA&#10;I1GzB0J2Sf5IinhFeKSYOujRgCECbjA6YVZMAae7Qb9+4cuHx/aGU47oEDxIMIAVs4ha9IPf3Vxx&#10;brT71GD79vr0m4j4Ik/atPGQLS4uj/ad6EZe1+WxQfEiLcxMDXHoEa5tLVsvyGM809WbzSK2SHtD&#10;XTmPPPD6C/EHKATbJyaz193BqEMRxIVaPckIO+qRtLV0nQbCYstBMxZCKWgDqRHDjTWj1cSnn+vv&#10;4JTtalLr8drNgvgUaHY17agtP7Slq6FozeJFC3Ln5CzIzV2UN++OvLzH7n+g6eXXtxSXjtXVbm9r&#10;3N3WMN5csXes///69z+e+92v5y2Yv+S+JT/52Y8X3XHr57/wxC//8Kvfv/zHpSse+Nydi+fmzsqd&#10;M+vuu+7+yx//8Iff/urzhYWfW3zX/fflP/H5x7/+za/8/Oe//P3v/vSLX/5m2fKVublz8x9cOi8v&#10;nYHMSp8HnjMrO7mJMnfu3Jx0lDM7b9acO+YuWJybd8es3Dvz5i2ek3v7rJy75s8t+Oztz//gO11l&#10;Gw8P92xrrtrRXLutoWJvS+2xgY6e4nXfeGRl1YuvTzSkwPpIV/qky76+rq8+9eySJQWzZi9+8ou/&#10;+cnznT95eeSna8ZfaT+1fuBc9fa3frFm8PEv/762qP5gbwpk7TqyGvmPgHJ/e9XJofQj3A1/+t2v&#10;nnnqj9/99hP5D375kUe+9Fjh4lsWLJyPh9kL5ufdsWjx5+68+96777vnrvvuv+fB/HvzCx5YVljw&#10;8OMFj6x6YOkXC594cuXqR/MLvvnEU7/65refXVHwxIP5X1n50H996zt//o8fKhV/eqG/rHJ/b8+u&#10;1vqTQ+mnoOhIcMByDnXVH+uj60bEME7qtsSYxK76yqNdLXK/gx2NktuD3c1HBzpOiXontlw/tPNQ&#10;f8u+7oajW9oO9KRv04jjWQjDhtl6vDyxJfINhZWKXKeqNzNdEgMphI18eLR0HRqS32usMsuB9oY4&#10;MOJR92XfVd3RVBW/XJ7eqOpsNPvO5srhsnVTdSUSdanj+fH+eNWLALc1lKklk+mxoJ4mGUt6IiA7&#10;FwgfG4lH0IBIFEr+EeMushEJkoWzc3KwaqwODUv45nIIV4BTbc5E7TJWRwDo5CKo2BB7gbwFHsUl&#10;L6cfTGADqWiroVUDU4PRSEaSAUQneJToDAypYYeyTrN0Jbmp7MmIRH/2t/foBBB8Afs/i/wtjmyy&#10;lD4d1tCvhhLHNCnB626JNnUokvk4+9CvDSA6XcIvJqZcikYAkQaR2A9R4C5OuDAblwq+ACi4i0aM&#10;CgnzQi5DblFwx9HhSwOP5gobBsy9o4ESQybxbSNmQPvK4d7m3a3VTMJdm8Xl6REWFcwqclo82sTf&#10;2jWZeOzvvDDSf26o9/RA16WtW072dXC25jXQFJCHzF2ik94RTC+oRaraZewplk/oC3lIpQtDGJ4I&#10;FRhm+U+QtmwwllswfjH77g/zY05Y1hm8h382hDzjuzAonJkYfmvHBDqPZ1+NOdjWsK85PWuphCjQ&#10;ieZzQ/3nhweOdrWd7OvicPY012TfNU/rInghTAOhxbvFTiD8w7mxgSN9bTPbRi9MDO5qqSJPcpCi&#10;x9ZjKWGKIgy/ODmU/Uh/Bwlbhme39l6Y2jKzY+T0SPd4ddFY1SbL8M2dExfHtti/EGlTUGMEmziK&#10;hYbmE5ZqX8u1bSMu9ROLQsLMjHEyRcRrs8CetS91vf6CZcvqiFRBj0uNtCdmEQuhkVhsWLH7E6m5&#10;SNItbVO4G6c/SY8dDTZce+Xwxldl3ZHz06MtWO2WqBWekeI1U9mDP5SlAYPOvQ1VsvT9TRLpFIYJ&#10;DuGxiau1kzvN3p2hCxy9d3AH7duLjUVPYDuXfSUX8MzW/mPtDem9huwVBqSCYeTGxuIybywZw+F3&#10;6VZ6LFHALMfLstPpmmIzkkasF4YX/pZL5Kg52OmaUjavlk+anQTIioighVDb1GIntU4MQstUGBUk&#10;sfpiLVjyin5z6bfwtWkWQhImVSXYTFLKtpU4iHE37S9ZFg1YD0hBhR4woyVrhSu9a18Y3PQq8mAI&#10;JGAI8OZwuhMHAnA5M7EFJeTzxo6t6puby/b0beAicakgPKJlQe9pPrM/fZdTZhtpuaBXvCRfTXX2&#10;Y+HwR2ptOjXi0RmRj540XWMFXpSd9aXHe5vVb2wfeWvnGI7QmWSYBa6W1d6mmrd3T1uhU5XFE+VF&#10;BEWe9JWUkuEMGiQ18ci8+Dzi9mMZqe7e/KMd9mGOTyDbrw91pIMb9qlmruyBlVpKIOGROR9qqpKv&#10;ydSOttZCrqQERLbSUL2zqvRIc/3prpaUvbfXSQQy+aSFQIOxJJkfm0TA0Y4m8eeJzpbsA0NJF3Hs&#10;rnBZLhHGeGLREV3onaHqUcK3kyHrMoSKiVQ/OolRgcFAnUaBNLsacGx82oiJSUP+pGGWEHI675DK&#10;Za9ipeXw6dJOws/yC2MxBcbaNDtirIsIAIJNqISyam1jkWe9RwaEd7G0/OjGyUX2MIH8SH8kXBpJ&#10;7FlIgJ7EcmQWmRZCGgjDCFMxS0BmIk1PtRhLVohhqAqZXJ0eRva7+6YZEoEYAkm6lTlqbVltHIuk&#10;R2AshOyllpRjZs80yOzigEPiydSjn7XHn/yV7VVFkffFN1UONdec6W2TA0r9lInidWjDOJbxyxFp&#10;7K5JH7JR4tM5ktPDTTV7a8oONVYfqK9kaRf5284G9Oys3jxRsna8eM2OqiKFJYcxS/9T1tlYAUCm&#10;SZj8m9yEPNmtjHKidL3lTL8YlIPgmpZxTQJMmqDiuAoXE6XrRjZx0fKaqosyxy2tp/ub9zSUHOmo&#10;EVQf66pLv5XUkR7DsboNUSvZkVY6nw1Ly3nvw39cuvrmkZNnj50+f+7Gj0+lcmHmLfWlq29dvnY9&#10;fm3q+nvvv/v+h1feeufytbcvXrkexS21u9kJzvVLV1Mx9q13P/jon//+6wcfn71w9fo7H7z19vvX&#10;3nrvw4//592/f7zz4JGZ629/8u9/f/zPTz764P0Prr91dt/uLTWVm5/79ZbN69M5a82mXVUbJja/&#10;Fr8Cvq+ubGdl0bayddPlyprd9UV7GjYf7aw+3l17vLPmgDCirvQIHfN6Nr/yDXoONJTtq948Wfz6&#10;9vL1O6o2Hmip2Fm7cbKS70i/C84X7Ja3dzXxBennrlpqtONRvYPNFSe66k20s3rTrpqNh9sr06c6&#10;26vjw8acZjrFaEqaZhCEGCauP04f1Efaqvc1pF8xP9CUnr8Cyaccaas9ZccScfLd6Vmh9ItrNKo2&#10;Ko73GAezAMkoFcZNr7RFf9rMVCMr6YHG9GBC5um0WeGR1rqp7BfUrKU4mkmZc+ZrwhlZe/wCYHfd&#10;Ym2KJadtiHzVvqthBQqAxBbCCMXSNfyAjKI9fYtH2cdJ2bqy3+Rnu5YHb2I6KzncU9o1swTDRshw&#10;0wbQmh60my7byNwxfnagg5u23gyECvuYghnLmCWcswPpt8DTwsu+mpyJq4K5s93DgG2fyMh+WovE&#10;iJeUFDDZwDpOPPyUlYxCs3NSPJR5YYtvGyODd0Nz8k3ZN9XNaDqEkSGZxF8niJSTtUi4TvAaamxG&#10;m0hxZxVxTy6D/egM5Mm7ZQ+MWMP2ZnO5BYBYQlyxreok5CTD9NhR2lwJEAAvCQBmAzliNONFP09t&#10;lIZ+8ABMEZsfDGBOdaeHSF0yErdMFFELpyn4hlxQiGzUwoAeRKIQpE5o9eAaZpfGUqg6ZnFLP3Eh&#10;DH6k4iuZ8aePcwPbVlcshd7VVL6vLR2L2LDjrlGGsDGc7qotn67YPFa6cWdd+sEOkZk68gobEmoF&#10;hQr8gC+N9NIOreHuwlA6PkMekuBEhkk1sEBELmOTi5OmoIe4SDhgsIxB+3R4VZeBJ8SubRb2QIA8&#10;vklT/iaaZ3Xylp4W2cLJieE1f/z17QvnzcvLnTdnzsLZubfn5j67oqD59XWjldU7e7r39Hcd3jrw&#10;f//93f/98d/GB3u+8Oznly7Pb+tuX1qwbGTr4Iuv/WXFYwX3LltS+NjqBfPnzpuTOz937t133pm/&#10;5P5nCh998Y9//PbXvvPNb3z3C1945snPP7pqxfInCh+9++57b711Ue6s2YDz5qRfn5oze1ac3aQn&#10;cOb4L8c/Nz4YnJOzcNasO2bnLpo1a3Fubv7i23/4hadqXn9xuyRnfGhfd8tY1ebtdeXpFQDRWAPh&#10;d3QVrfneE49+59EnfvLUs/s6Gw/1NB4f7n7x5z9cmJc7f97CWTnz77zroaWrf/KjP7T/7KUtf64+&#10;tHZg5vnWE999uW/pYz/91Q+em2pKP/7KN4qhx7NvYzGALaVrBoWktZXj9XV/+tnPCpYsWb7k3vx7&#10;7r77jsWfXbRo8aLbFi9atOTe++6+a8k9d9137933F+SvLFi6auWyVSvyC1Ytf6hgxUOPrX581dJV&#10;hQUPP134xOdXPfLo8pWFDy5/bOmKLzxc+I3HP//FhwufWfnwtz//zE+/8pXffv3LTa+8MFFbfqBT&#10;ItchcWXkQoT0LfbuG7/QzObTSmysliIe627dVl0q6zs/2v/2gR0nhrpPj/YdH+w6Mdx5bLD9UF/6&#10;oSh2aLGwW+bNj9H+NmHop4/eSCpS1ieqy345AvsWFCNhZiZiyXpkaIhhMHGOkH19o0ZqfWyg43Bv&#10;eqlKQ+4tXZGcy9IPdDXsaKpIOUln6pRnqqWL8X0cCDUgl9KYSJ1NkVIOIX7KPMf62ap+zFo+aEB/&#10;IimLw5i6RWEtqBm5FR0LX+2uFcH+1ZfG+jNvf+Nvg+Ef1OCjDVjbSgEPmwgy+gOYEMJXQKIBiWLr&#10;CSRq7SgpNMz6A2EAKCjXT2WY4q9wEfJUXGLTLfKnHf3h09zCMlEr8uHsx55vnN3cbBzrNTx9uljy&#10;rB0ptD3OXZ16Qk2KhB/kzUnJU/vyxJbI9NCGo+BXG79sQIPosOwSO7jQgyntAFMbFQD6XYrtEhI9&#10;2eM2F7KPLmOH69PjbhqYHVgoRHFubCAzkm5ZK3q0MR56VzCys6EyeA/u4hxHvbells0fzH5y6FT2&#10;i9EHWuuZirEKkw4kZk94MgaDQg0U6klc9LTYevAVOnULqchgXQq+wKe/PWS7dspAMlWK3dVWBHYM&#10;CdsjLoWFwGMUs9QvG5QZWpX7W+rUUkRE6owHVQgtEZM9NxSr8uxgj3KgtRFTEng8koCCqjCMtOT7&#10;Oi6ODhzvaQN5sCOtNYtOnR6+Swc06SfhKB08pQc7JBA2NrNtlKgtuoPdBraRdnx6/HBvs4btIHtO&#10;pMrU54f70EnCZ7bc+A1yLGtEnS6zx9nOE05/eqYPWOadOpkfb0Bf1DRVXaLzrV2TzMyiDpPjc+KM&#10;GIWkRIaBljw1YquyTqUHdkmZP6lyvHZA8lTcorjkoPrTsaxgBhLxDACxTdJIV/qQv049EnjYoLJT&#10;6zHFX/dsOz/Yc6S9MX7bSBQxVrxWAwY4kRFHKujUNq+SZhRWZecXSBJYKmZhEgISm6l9PwUwmRnw&#10;HvQYloOdMDbzIkahjnC5pMHDUIpJ1eF+w+pMbeGwXmD0GIV3hQ0BJI87CG30anEUBtPGVFlkLrOH&#10;06Brc5kFMeQM1Rs7tjIes7sVAfB4xUa0KaiFKsQeQnDJ+UNo0oiXXOoEOVK8RigS4h3Y+Io2HSGA&#10;fPSQjKiGcNTCtpt31ZCbCzY4kY1lgUr6+VH7V+aWEUARxkIyVrxmeOMro0WvTSOyo14srQiWhLsC&#10;YNHvsfYk8xTfpqfUU6SqRhVdJCPJ8m2rO63r7C1IKUD6jHSXCLBmW83moaJXh4pew2mIEZ2IYckW&#10;qRwhXrizQhNV2TFTWk3ZTywJm4c3vjq47kWJj7zmrJWevf+iyGJMxAIVErM68Bsf+5AcZWdSN2gW&#10;rqd0N3u0XE9kRntrS4+11e2q2ixrO8WNtNWK86+ObTk/0H1pqO/iYO85fq8rnfgQiFSLtfNIcOIC&#10;j5h9a9vo+cEu8eeh1vojrXKlChlBuDhyMCMJXx7tQySug843to/qxBe9U008IM90KQsL1A1YAyMw&#10;6KRlbaLQIDdtqBQ0AKMLdcTb2NeONeuuGlqMM4w47As8IIFB7hJ+YFSMVOkMpbgk+Z3WYJaMxIz6&#10;ze4W+g3Bu1VM+1QTC1NmlI48suetxIGwsRy3woebOgU22dKGELXoCTLUSNJJJjEXCQjL0ZysLjsR&#10;e2Pn6PXdExq8CniUKEQHrYIqA4M8tMkl4ze5d6UPL6QXqZiBdE/Oe7JHjApntX7anChdd0aaQLDZ&#10;MzvAIju+NNKTHYikh4YOt9Qe5/Cz72lYAhe2dCFponT9oeaamZE+pjJVukGGuLsm5e9SSDmpJB3k&#10;0PqX0oM52cmgBDNZbG2JW/GABQqPCXgG2uM5ne2Vmxg2M9OIZFMmjgA1OZMhSeI3WKbT0DiWkxh5&#10;0XToUxLfM8bC1s2vW8KWM1FMlK2Zqlh3pKNmsnzt3sbSo521F0c6XW7PPucsvbWIsEwCmFXgZH45&#10;J89dyl6VSh8qPnvpyqns98KzL+CknihvvP3e3z78+Ppf3z9zceb05SsX37h+/mp83eadmetvX7zy&#10;5oWZa+dnrl26qvHG1evvfviv/3n3w39cfuvt81euX3vrvUuXrn/80b8/+Ns/z569eubi1b9++PFH&#10;//3v9//x4fsf/PXdKzMHRvp7N63pe/0vg2te2FO5aUfFhqmSNdPl67ZVpPOXg80VB5rKtxa90vvq&#10;H4bWvzBVtnZ75Ybp8jXbK9cdbq3YWb1hvOjVnRLFyk3by9dvK9uQvmvTWJnUkL0btbXoNXbAINJZ&#10;TKfVUmd50/SJrsZLdghWmBUGBO2umqITHXVHWqoONJQpR1srTXG6twnAjWdPss8VhzTZVhwfwMkN&#10;xdeGCDc6FTA3wchdGxnxPIvLzGGlF5QAMNDoDNdzoKUi3udCM2M9O5B+FoeJWIR8DSvRVjSYIANi&#10;oCc6m9JO2ZY+XcZKrB8rLZYiv6nAjAwssEJGiV8cpV/vyn6dakflZniOtdtXUiqihNewti1prlCB&#10;JIiPg8BdDWXb0uu7JWw07UzZi6CWpRl5EJeQIJKDQI+GHdRywghKCMri57YM5CbcQnY4FwsAmJKm&#10;FpORHpNtKLeiLLmwdSpISmyrHS8RW5j3//+xsXSWUVeOHfNCgmyxBR8NLTatXjVOCSr56+z786QK&#10;DGEJJvva/+CmVwU0ZIhIQtCJtsCDzqTl7PnPUwM3/iINTM1Nc2fhZIWhh9rTu+Xba9I7ayYyhT2S&#10;cKAFCS0wc8XskJ/qbjnb1877BBKLE1rFFDbIlLxlEYCS3GL2HhwXbDjatBF/cTj97CIZQhje2RBK&#10;QZtJtZNGsr/xik4iCYTKXUhgCOtCqrEmRcPw5tfT8zUZ8QA0OHpgJGwWMtQm8BhF2lRplqhxF5Om&#10;7TObEcJQuhkVjIhaEgHZCxGCzogmDSEB+FmFEpoVzEFiSJLeWL8gTEwzwZNmD0GY0XYIlQZJ0ulk&#10;2YaRTekrLdSKHdgAwANGbRYuFT2RaAXNJgKWpJH9ze1Ac+2J7lZh97mhXnqk0PTlAvFQf8dzP/3+&#10;LXmz83JnLZiTu3DWnLvmzf/KqpVdRSVdZeW7R4Y5tL9fv9ZUuvH7zzz1h5/8sLZ0809/8v11RWtP&#10;nD8xOLzl4dUFTz392H333/3Zz9y+6LZbFubNz5udO3/W3AWz5j68dMUPv/O9lcsKFsy/ZcH8BXlz&#10;Zs+flbtgdu7s2elpnVtmzZmXk6MnL/2QVW5OTs7cuamenZuTNy83d3ZO3pyc3Fk5ebNybsnNufv2&#10;hd98snDtc7/e2lS7p7f96Jbe44Ly3vSGRfxxm/kxKjLc2VbbvGkNUj+Xl7d00a2bn/v1xt/+Z9Gf&#10;fl+4fOmSu+++bdGiXKTl3pa7YMnywp8898rAn0v2vdR88Rel+x/4ygtPfPN3y+9btbU+Hd/sb62c&#10;rt08XLZuuqpkX2vDob6urs0bfvzsk4UPLrn/c3fdf++Sez53F4Qad9/5uc/deeddd9695J77l9z7&#10;wD13L9FYmr9ixbKVy/NXFqx46KFVhStXPrT6oULl4YLVhQ89+sRDhQ/lFxQWPPxowerHVj7yTGH6&#10;1a2nCx975vEnHy1Y+WRBwRdXrfrxs8+UPvdfu5ppqnlvU3rVQjx6tL91urH0cH9znMTRcuiX5VtQ&#10;FgJbkptN1ZVsayg7PdIbP2ouH5AJH+luiQ+msFgSY5Nsj5EwQn6VzYj/tlXzw+XM43Rfh3ROXHhh&#10;pN8U4QnVPBLIWAiWQBxQKnJ19CjT9aVoOzbYtru9Zl9XvbxRkaJYEWrl/Gh6g8O8Z9LnS2tPbmkz&#10;NqVA2Z+jcSF0ix45zM03xSTzGhjZxtdlxCus+swgbybNFri3c5vRtn/FasWpRYF+60I7RgXjOq2U&#10;dJm5SmuKw7E1WGtWVqzxQALMcJDYN2Osd7fUOhmenqjTFJlj4am4Vj6EatSQhN8LJBEGaUNioJ5Y&#10;tpwAIRBmpHMhWD3xvEn8EhmZSJgVmXyWrrdQ6OWJIfrVICUZdRyoSewjvZftH+xu1mYYUncZOyui&#10;o0M96TGZlLhmr/bwWuaNwwXy168Rt/TrOZ29i4ckiXqcrdws8QKUHN7s0UDh/3kOBeDiWPrgi/Te&#10;2LPD6cfpT/R36cdaAv70r7ukQWhkGyKNtkaYnzr8nlBepwIM5cEL+3HJnsPHcuY390r6TXlC9mcJ&#10;PfrtWS7phYVYPljDO2YxqKHWY3YAairTCGWF9unUEnApNoi/zeoEAFI76McRP6/HJUiXboUpmv3y&#10;py8Ow5DcdVP6wzh4YBqwRdss2noAa6jJkOoJ7a1dk2eG+k4PEu+W7JtBSf4H2tNiAbC3Jf2KXDpm&#10;zV4602P5XBofZDPAdjZUqmnELTpy98r0qIW2p7lmR70ttRmkiVy6BcAtnenkqLftSB8zY0hte1vq&#10;4dGzq7HK3Wvbx+hamZkaMcpE50b6TGo4EwXGaK3osfJN2+vKNcwORpmsKt7dVD1RXtS39uWx0o3q&#10;8bJNexqrd9ZV8EXh2TiEZKLZMahlyIeQTBwHpFtZ1s0GOCWu0mKRkzMtygXMHtQ3Io0s8ODlZOwH&#10;W+qOdKYDOGMBJEvLvrYT3uD8QKdIwB4qEpC9xObOAe6ply6m53q2VRZn72fVnx/seWvHBGy7G9JH&#10;lE1te0X80a4W7JhCz676Sg2uBjG8RGhTQQwLEclzXLsb0+GRZR4bdNqsh7tNqjbK1Ih0yWAgJD0w&#10;tr9EdrZwwsBgAwAeZkYYU+DdWDacMrG6ClPMjA+9vXuaWhkJXYRJ0AI16aQpJR0pZj9VZhNM9GcK&#10;Pb4lfZdKsVlAxdeJ8SSNgijRu5QysrJP/36ZPsor0yZPESwK+UMxmOwuOX/GnD3stq+xWhHecJ7g&#10;IxsHH7oQEEp5hja8DK2YX2KZApvsKQk5ArDr27Za3WhIzzU3plRQLEfI6YdHshOfbbU28ZrLE1xQ&#10;Ok2+lH1vmw9Jizo7PjCEroXZAntt0iPnZDwdLDxlHyCDi4gPmQSZsz1ih4cKAHDpQmLEI0mRVEtu&#10;0cCQ0CNWd9dcySllXzMhsSOtdVg4wIoaq2U9kby4BcZc1yaH4m+04kYp3hnrmtvPfuIaDaJrw2Xy&#10;5B9P6JMkcQm8QboVNqwTGegJ2SpgxL3Xd4xhAdnntnQLDgFjikjdIjqXaefKPnah3xCaYu3szSgO&#10;00CFGLmmkCGlaJAtq2NsySZ7W7ZnHwgnTMMBkIAlpoEYDcYDs0KMCoFvry051p0et0yEDXejNt6x&#10;CPwadBHnQQwbmBVnoE7Jo1lMShfwoCFCYpTEElOjVg+tTVZuchcGtFkaGuEc4LFrBLN4ITTznk7n&#10;m+nv7pm5pg+eTFZuHCl+nSneeMrBFNknQUgv/ZncvOKx7A0PAJLK7bXFMizrF1MQwo9xxXphrpHq&#10;JturLqFHVsESmA0lUpx22Am9U3GCT0/fp8+AWGiQD65/CQFKem6gM73psrcxnS1qn7MfZecjbgFG&#10;DJIM3Js9JRRJaP/rf95WsVEjfccnO/GxviZK18s46Ii1I5gBRDtsO3oibcfyHr4l0Kax6Vekx0vW&#10;wZCdQ5VIqMfK1h1oqxoqenm09JX+tX860JIdX5ore5QhNbK/otGRpUoXtJBz9tKVOMeJrxefyX52&#10;6tLVtxSN0xdmrv/1/b99+PHla9e1L8y8cenN62dnrp278kZ2lPPGuSvXLlx78/K1t6689Y6x7334&#10;sfLWu387P3MN2Mybb6cHcD787ytX3j558uLM1bc/+PCTf/zzvz/8x0d/e/f62SP7z+6a2lKyYbTo&#10;tX01m443luyvXLeratPN7z/vqSvufvl3zX/85cCaP40Xv7a9csO2ivWTpekEZ1fNxvSGVMXao63V&#10;x9pqjrRU7a8v3V1dvLe2VOYv/z9qN8qUQRN0xkXurJcDp09GEzG7CTCzqE/1NO+tLznYXAHV7uqi&#10;9N2c7BDneGf6bi6Y9PplfRlnur2qiDSP28my8xcRcProb2M55JHe62cKTOfsQHuInokgIE5A0qFD&#10;dqqiHVZytJvLawRsiIHKwdbKQ21VlMe8wrhjTbIANsFosGANMOuUSGevv7Ja5ps83aeHFxYnBVuB&#10;Z/rb2EcsnuAF73EsRciTJesthvRUUWvdqe42mQlPZKzlmhZwduof7gDLkCgW566GMjmAfUWx0v7P&#10;lR/LnpEFJbBBYrilqIdZT1cX2YNZHifOiXAHV8a3cL44ohcwrD/cFmpvHMDXl2mf7W87nc5TBP3p&#10;sR0GTVYkiQYzYhYZRpEDf82nQKjfRBpwEpRFfqS5Nj6ohF+SBK8AIGE7KF7C3xmlHbxoRICLC0O2&#10;1Ww+0tVwdqhT7VasKPB4AexSuCmeEBKJLY52pIekbBtcsO3BBgbSFCE0fgqnl0f7bC10t682eR+6&#10;M69CPtwoXdga01+isr9bqi1dqBDMHjRgDi7C3fMUGtg3EdcccYm50MZ9JySdDRcmBt7cOWZ7Du4g&#10;oSYYILw4nP5Md1OPKYbOXtMDoIE8xsZaUEuYxMgI3bLZQBLYzMu/x3alwGNGqSYuUsn+pIMFZaqq&#10;SKgXH9AJsZvXhoE1ooaZ2G0eYPQbKOsQVcR3IgQZLo2F2Vzu2qvgxAI6eUzbA8/I3sgTKneBsWqQ&#10;iDQXaUQbhQhOSm9POY8cbAevnT1MfnagS9CpIUQWZx8d7N473PPcz3+QOytnQV7u/FmzFubMvu/W&#10;2760sqBuzdq9IyMfv/fX3ZNjzxaufuSBJWUv/GVnf+/6F57/w3O/vDhz9lv/8c1bb1uwNP/+lSvz&#10;F3/m1s98dtGSJXffduvChXnzF+bmzc+Zs3BO3qL5t8zLnTt39qy83Ny8nJz5ObPVueknxGdp3JKT&#10;jo3SB3FmzcrLU+fMc5GbXq9amDfrMwvzCpfd/41nCotf+ePWzoYdvW07eloPD3Tuaq0XXAqIGWQs&#10;SeZ6bqTnzGjPztaq8cbyspf+/Gj+A5/JnXX3/Ny78nKXLLxlxd133/+5u+78zGeXLFmy6PbFCxbe&#10;MSv3joWLCn79u4bXynb/pebkz4p2PvL9Nc9+/w+L5t8xVt+0ozb9YWFr6dqJyk0TlSW7Wpoq//KX&#10;x+6/r+Ceux568P4Hliy5//4H7717iXLfkvuX3OO/B/IfyF9y7wMP3r/0gfvy71+Sn//g8mX5Bcvz&#10;V65csfrhhwoLVjy0fNnKVSsfebTwiccfeeLJR5589vFnn1j9ZOHKwmcee0at58nCz68ueOTRhwu/&#10;9NQzT6x66JmVq77z6OMVv/vdoY72vU0Nx7rbUwrUUbetqfzEcMrAhUcRiFgRrCjWFCtKiU32yIMM&#10;WT4mLp+uKTVWiiWbkjwzm7RGsojfcBaSZNhQIZLb2yDsEKakx7MlKhpMhVFZCIDVRjFdw9MZhCw3&#10;e0/HujO1tErQlv6m3VW/r6vucH+LcnKo83BveqlNScl2lpMzTiZKa6cGYEtPOBoeDyQrzFUPhcol&#10;ZKpZXtoQaUYkGNYgMnCtvjTWB4n859xwl4Z958xghxDHLWDmsijC7YDX0IMRnXr4LjAci5WuWFZR&#10;gt8YexNYCXEFNhLgHrXV0VYD4GosWJ4H2tgjLPm02X16ZqQRA6ONgHBNJj0iwsvObkggDlDi9ITv&#10;jY/jpoc72uojT7Z4ZXFqIpJZaROORJp8Tg51S7Ru1vG8hsaJwfSr3umxrN5mDSakcbA7HVtEbmN2&#10;ijCj2fe3pQ+s6Il+GgGjULe5FDSEdtCglvDHWQBlJcfSkz7GHD1q8HF5oj+V86Nbzo0MHGxrujg6&#10;GG9FkcPFrenPxWRCFGSVIvhMg9pUwJ1ypCSsn8XqoQsbE5IY4e7WdPaHNsJ0K23W4pAsP6QCdaRP&#10;NgvYuFO34GESZjQkmWVmeLGIFA1oQ6cQAjNd1HrSkOxpVqrkol1KXVAFADCyzZImyh7mCiNxmYzt&#10;0/fUFA13ZyYHUQJnjIIqzAkecmAYbpEMSP0sNj2SmT2HRfhUsLup9sxQ34Wtgwc7rLKmoz3tl8aH&#10;lYtjWyglVpC1s622TE0FLjkEBsMzaHMRyszUiFs0JTOnKf0aLM1EtMmoXKqZ04nBrtPD/ee2Dp4f&#10;Gzo+0H1qqO9gVzpRujI9iqSYUX1pfHBvS60pQvvovLDVHpdmd1eBkFMK8+Ca0LOrsUp0MVVZvL+l&#10;bqx0o1yRh4/HguJv8vFwK//mkkHyNjqZLsXtoWtKF7fYVe3I2U87KRrUJB4jVbLVsF3Sl0a4uB3V&#10;pWzPEAhDfRYvOxESyJNlTRJvxsNaIsIxV3rsq7t1Z438JD37MF0haalXbKxSXGiRjf7Jis0HWuvJ&#10;lgxP9rTxpdsqizlYIZlNebpikzoMAIWoEnULQcXbTBSGOJ3RQDlvyYSYgYbLG94pW2hUqRExWMRs&#10;ClIjsmI8GrFSDFHC52yrLiUcyHkVwg9dUxzV72muQbAGjeg0hZI9JpY+R3Wop2VPW932xsqdzelT&#10;aDvrKkiYwxQ4SUfVU6Ub1BIEQbVcQBG8iVVINWJ4XKcgPz2ckmDkAkr8BhPhnOpNb7qJbAET1KWR&#10;3vODXUJZe5NkVRHwpzi5umR7RZEZJbdS33Tk0ds2Ubzu/ECnkFi/TFgNhvq4X+INr0LLPEY6AsvO&#10;wsbK1qekoLl6tOh1s3AUwlqqSccB9emvI4pdiXXZZ0lyW2WRaJk9GAKGYJNRZchJWDw2VPSaaNNd&#10;UaVERjDJkOBUTmY/ToL9xFpf+57sFRiUox+ppzqbT3eloxadBsrqgV0Y6n539yRnRQhq1qgfR/FU&#10;Ne7gj+FuwZ9uZX9C0DjWWg8PQalJiV6QFJasvjY5xMjhZCGWA7uVJcVxm35I3EIA3WnrCZXZ2ma2&#10;bmHMhkxmH/9mbBi3LoguFo467JkRMrb0sFX2qQS2Z160xaceeGPFKLukQtGEaS2kv8I2V9npGL9Y&#10;WieJoYESzQ4SVfATO29pdubHRYTDpFOT0gV3aqDFFVo2tbtu6dQAzM+zBERiAS+wuUV9wUvka3gX&#10;adN4Zr1VJ3sbT/WlxyZ21hSzQ0tVdqwdCa+smSKog7Qla1I8eSjDvpFa1qZTDDEJYkwHcxZrpd9N&#10;pvFIVA1UNFzSJpW5FYXuAjnbgDwLJxpgg9xyiHx8Mn3EZ+PghhfQeby7fqpinfZE2ZqJinV7m2+c&#10;lezOfnJHSu4ShfuyFwPjZ6C1xza/jmY56XR5+mUrywHjFET+hDCe/cg9sVAxRSTKm6r0y0d0Grj9&#10;01+hGt74ihwWg265NJfYjLj2NJVNVq6fql53rCd9w9jUSBpY+8JE6TrSYyHhqdQ0xSzTN3HOZ8/R&#10;xCHOxStvap/MfoXq6vV3P/jHP69d/+uJsxdPX0i/LO7WqUszysmLl9Vnrlw7/8ZbZ6++cfrylfNX&#10;rr/9wYfvf/QvSGauXX/z+nuXLl997/2PPv7n/0pf2Dl74cP//p8P//Xff33vvfeuX//r5Ut7e7sb&#10;X/hz9X/9ihM50FBxqKlie/nakfV/2V65gbCwqoxtfjX78dqKw61Vk6VrdlRt3N9YdqCpfHftpiNt&#10;lcr5LS2XBjsO8+bVRQcb05eH4njsRAoQGzF8Kj1okNwf62FJ6dChwy5SQ7UsBsweW4Igg7tvrjja&#10;XnOopXJbRfoWz76G0l01G3dWb6BC8GRNmkRJ0DAoMRxyt1Js3VajpgA9ilvnxB9WQjoCqEVJDIlR&#10;7EMnGtILVr1iX9FMOhOBIZ3pdNbuaSjZ15ROCoFlM6azVRZA3wwiXBUnwmhc8m5xQsGmOanwsOze&#10;GjYquGMHx+1MnAUaupt21aRfW8cao0y/o1ZdwtMlZ1e1OQXWif50DAwP/AyUTzmT4rkmXJAkFtKC&#10;bKs52Z8OAqx/+6VVHSs/vICBMRwZ6GfKsRqzD1Wkd3YMBJ/8V+Z3OHpbAuLDE4EkJRSmwi221uIC&#10;8efF6yLFjvTFewIkHyRhMxaSiWxR/DLiIYltGC+Jnf6Om7uFtmLGWGxGKTAg6er0sEgRL+Gykyiy&#10;Z5puyiQ8qfZU+UYcoRy/nCBeDHeLf8+Ir7evAONKCFYnrcHDFRIX/FaghiGps6FirHgtB4Q84gLD&#10;abprUrWQS0xmQ42YVWBquMIAYiIF/UStQIUYJIU6ku/OjvkV/jfhzIK5XY0VY+UbOMrgSyEuWkYn&#10;DPohEYSJ85IqW9OHlvBuxqTHuvQGX/DFYEJl+tXwmNTGQIZYQ/BI8Zrxio2R5JgU/WjAu3lRaL+3&#10;w6WwMjs+w3UKGrLvOuEIPXoQEz4LhohBxQoQClLdDTHGHgMhG0A/ndIs8xMl6IQZDHoIAR5k4AsS&#10;8SgKichYMBQNJv6KrmGJRXQo/EqZYU/r/p7W6Z6W//zht+ekrwjnLJg9Z0FOzucWLPhy4cNd9bUv&#10;/PbXX3/i8aV33vmrb3zzyNbR6Y729tKis4f2HNyz7eGV+Xffufhzn7194S15n7v79iX5n/v5f/3k&#10;4ccfSg+m3PmZhXl582bNWpibHq2Zn5ubfoQ7Jz1TMy8nZ25Ozrz05M3sW3JzF87Ny8vTnjN7Vnpt&#10;Ki/HkNw7b134i+9/u2r9q23lmwYbK8/tGj++tfdQX/N0Y5m0U3pJ6VQZAYTU3dI73N2wu7Wqe+OL&#10;u9qq9ve3tpesz1+86IHbFixZqCxccefn7l985625CxYtuPWzt3/m9kWLFy38TN7c22fPWvz1b/xp&#10;au/fSnouffn3Ld/5Y/WDq796+/w7DvQO7qurO9vZdqKrfWd9bX9RUdkf//z00oKvPfrEVwofX37v&#10;/fffc9999z2w5J4lS+69L/+B/FQeXPrg/RrL0tM3Sws0lKX5K5blF6xYukopWP5wtFcXFK7ILyh4&#10;sOCpwqefWv30E6seV7745Jf+6xfPffdr3ytc+ehjq59YuWzVk4WPf6Hw8WdWFPz2618fq6meqK7Y&#10;Xle5VwTcVhPfmtnRlH5YiskxM0VcwgCkN5KcaLAE+QbrEoXvbKhUy6ME/fIo8ETHkzAJwpQDkKfL&#10;9JXr+sqRTWsmSjceFh61cSDpD6RMkd8AQObgGZgpZqaGYt2xXrGX9rmRHm31icH2fR21Z7f2KicG&#10;O7Y3luu33t0SPBk7nT3Hbl2cHeq0O0TCrLBSbTi3lq2fqNwUjxLI/S5PmCvlLZFPSjykHGa0XuIg&#10;5swgZ2WdpiIWRKfa0mDt6Q2UrCe5zexEQH/cjbQ53AjuFA0l+gFbWTHELQ2QandDFMSotgwJM4AB&#10;kKR+enGJR6KLRQpSZ7gIxSW0+lFibOAPeWLKgpWj0h3/oEeoKq61YE/1p+w3Ul+JN1USjgw5ehTZ&#10;FxGRD0VHVhZFSgbY2omvIEEbievNZ200YjqdNKXmjsC4G/BxzKGthtCMElQ4Y0aexHQpX80e7nAL&#10;VcrFsfSEiNnBK8DSWUD2zhcwqsGaWiIdpqgkY87UyuWqSSbUEbXCs10a67+YvRCRFJS9QmI5XJ7Y&#10;8t7BHWSYCM7ecCHkwOAyXC7T1bixv2RPm5K/qcOWsIl32JIcsn0cBjqCCqRNCg2AqRgZGu7OTGx5&#10;Y/soVGFRYQzG6nFpFGA0uATsFqaMBRArVyMQxhANo4BpQ2XRhTMPe0MGYDQg1Xqn+jg0IcxjvbRA&#10;BS1HuttuyDZ7EsfCzFSWBH5lehS8dWTgzOTwrsYqCrq2fcziCuNxF1g6H+9uocpoxIpzS8/xLZ3x&#10;SFec5mhfmBjUjrUJhj3sa60Lw3CpkynCEwYTqNR6THR9z7R6T/YBIJ2oOpb9mBdT31GbnkvaVp2+&#10;z0JffJpCL2ySHfIeGjTFbonCSmG9CnONTfncUC+jGlj/qgSP0mMfpKbYE8MSjnQ2W1Dpz/gmtbSz&#10;Ne5W5C3pgY5Pfw3TZcrqs1F2WMXuybHsb5Ll2pqrTvd1yIGPdjTFoz0oR/90VclkRXrhlM0LIYQx&#10;giVBnQAAQiEEhOiZyD4ZQ+Psh2EwAJcTlZuJMXwFM9AgB8CMwWXYBkgN+BW39OAxrMgoJToj2IDB&#10;ZUogsz90RzjBlhRMgQm5JVeTuWIC4aUFFaRNMrFOqXJfR8P2xsqp+nKqP5A9CwxtRFAyuvf2TmON&#10;3NJjAvXp4MzUQXm4QYX805DB9JyFJby3ubL79T/tqa882dO2o7o023FSBhhiF/BoR14gqVGkfKJ0&#10;8oxIXqIIQMAm1DRvHBjphyQbkgInQaC4C4U6Bze92r/mhcnsxXaUoIFkYtm6JHnBFUhqoiyyinVq&#10;6YHEjug3MdiYHvG+Mp5eQTLq2rYRhXOARDGXEvmLYFLcDj4dpmQ//2y4saJB+E91t8S5zJuTwyJP&#10;jRQqN6UDIJE8MBEj4hEDHvFiaQhPcrZt9erLw70BLLc3Nv2VN/uKqIk0QJo3cEofDGeBcCoskIjw&#10;QrAaLmfGBi6N9GoAIzQwJAwPbAQifiZtlEdgrN++hlPmSgI2cSICDxgGw60jIo11x9iYJb2Tj5oY&#10;cYQdyqIg8KhCQ8ovsnf6FGM5TJI3BeQp3cuMwdT0qzYKEo5UgRwN5oqlEZZvFnPFBmHet3aOhQcO&#10;ZwvSLNqMEwvmVWAIR522g+z3Z0yByBD+xeFuGeKOauynZx2kzJl5V0nTZMFYRhJ54ihysYO2nuxj&#10;I7I5CaYhMmJxjllMCh5ayCfLNqRDmZb05BR97ajcvC37UWbF5Z7sm8RSYDX7iddTqBthMsTJyo3x&#10;hEQ80qFhuniA40BLxfbqjcObXjrcXi3jPtRWNVa8ZntVkTJesnanNLm+DHlRglQJqZQ5zih2Vm+e&#10;rtiY8ZW+NGKuWHfqyJTJYW/6Dk761g9spo6HS+IBBXPpsUghAakty1bvqtu8t7F0a+nruxrScRJK&#10;3J0qT7+DHunq8MZXx8s3WJiWoZIOcc5euqJonL6QShzWXHnrnb9+8NGFmTeOnT7v8tLVty5eeTP9&#10;EvnlmTMzV+IBnLMz105fvnL5zXevv/fh3z/597V33j878+Ybb//t5JmLV65e/9d//6+r167vO3z8&#10;rfc++OBf/3r773979/2/fvi3d68cOXByZHB43Zq+F/60o3jDnsrNQ2v/sqNqY3yuGG843Jc9vLS3&#10;vmRPXbFbN9+uunmIs6+h+EBT6Ymu9A3j3dVFOys37q1NDz7FUzwns+MGYg3xkXKyp+xXllzqvyll&#10;IjPdIdt/W/XhVo3KfQ2lxzpqT3Y3HGwu212bJGt4qJO4j2Tf39WZ7ODTQw02eqiDV7KRpEd+gJk3&#10;jhioUM/Z9OhgR3xGO2ZXQ5KcbK/YN53j8NH7W62ZaipMv6feXX9ukENJx+ocNP1xsvRnibLsmyeU&#10;ySN0NrFd64GbY+WTJetHNr1mAVsnjJjREOkOOYz9SUxmt0vMJoucLt/ACok6ya2iKBm9iKQzfb6X&#10;n4Kc3+cUIMkWKieSlgG+cEQOuxvLp6rSb2YrdpoInmLvseD5GssVEhgsdWTzQckvd3JVyUGkJZo9&#10;Z2jl6wfMEYNBORpwSnrEFe/HnetrO9mZVh1qUX6M2O3rmRJPi6c70hf4wvNa0mZ0mQSV7f06TYE1&#10;XsNd3jw9fZf9kCG3G7OHY8WIJWFDQj8KscO1ubS5uoyTBdII5HZipIa7NEu4YKqBCk7so0ehlKSX&#10;7L0n2DhEwHByUhFJuHRLoTs0wGN2YrkZZ4gYxAcaXDZgFJIwUk0dPj3cnBJc8LCQUEc435sxAQxq&#10;0YaUr3/Dy+KP7BXoRoyk2bMHppKusxMfE4n/wAAwMJQIzKS2wJmRPl4y/dnk02fEIoZIkszyN94/&#10;6nQiln3LQ2oq6HEXNsj5IFzYBiKa1I9gTLnLT+EipEdQoQUAkbYBHub7sgiVoCDBI36BJeRZWGCT&#10;oAK0KeHmYMZ7GKqkPfGVJfOGQIJUm1zI1q2U5Gchoyx9e125EFbsfnZr/8GBzsmupmcKV+bOSoc4&#10;83Pm3Dor93Pz53+98JGmkuL6ks1fKnzkp1//yks//9kXCpZVvfriJ9evHJoeefG5nz//nz/56pOF&#10;P/n6V57/9c/Xvfan0vI1L7z8hwdXLFlRsDQ//7683Dl5s9NDN+llqLzcQL5g7hw9c5XZs3JzZ+fO&#10;njNnzqyFt96yIL1qlbdwbu4tOTmL5sx56Zc/P71jandf53Rn03aJhPSyv4XrjxNh2+epgfT8BffC&#10;++1urnD3QFf9zuaKbU1l25vL93TWjdVX/PqbXyi48/aH77lzyW0Lb58797bcBXNz5szLyZs/Z/6i&#10;hYvuWPSZ2xYuvmXBZ29flP/bP1T++rXOL/9y87LP/2jhHfffmntL0W9/d7Kza29lxb66um31tZt/&#10;97vV991XuKzge1/+5re/8LWVDy5PxzdL7osHcJbmL1uxrGBZ/vIH7nswPXqzFP8r7l+S/8B9+XGI&#10;k3//8mUPLF+9YvWq5Q8phQWFq5auKsgveOyhxwpXPvpU4VOPPfT4IwWFX33ma8888YVHH368cNWj&#10;n3/82Ucffmx1fsGzDz3yH59/qum1Vw/3dh/olP+0Ttdk3zNuKJcGcC8R0NA1y2FLlpUS+YxFoUeK&#10;K32Szk1WFUvb5AZv7pyAYcenv6nJRNkno7Wyzg72pMSjvvJ4V/o+4oluTrJVfiJoM0X4QMZmFFs9&#10;nX2jV0ojUbQW2J4i15JTHelr2dNWvact/RTa7uyDtSBRpUaYAhIBrPdEX8uZwRs/Vi1bkJhpw3x1&#10;2wgweaB8Zkd9xYWtA3FUIRuUTEonXJ4b6bm+ZzK+VAJJ9vRieiUBWpYfHkOulT7ekS2lCC6xaYHg&#10;FyMudYKMoudmCWCSsU4VDaPSYvy0YZabBU4FWCx2xYzR6W6sYthuYrg5SjtgNIwlSVyHHIiRKAiK&#10;ZuWZ8qhIceW65CB1V8uBFaKIFFqJ/Nkt2TJZhdDilh4Izw53w6/QlEsNSuEcFGJXU1MAuBt+AwDt&#10;KNpqhJkU2ihxTGPSODOiGgm5xqXxQZpCgKnjpAlkEIPIyN5PD3QpFCRFJHPCoTgNm7XgmwoujfXP&#10;TGwRjpOSu3oUbdE2gORpsyMbdB7sTm/EcMjJ8WZqZWAKi1Uo1/AI3w3hjflhPtalGZO37G/j1eOH&#10;xuNAnAb1m0gNhhKjx+yQI9LsgVaBh3fN7LAztokYFVoObx9e3RDDDaFxMGqdGtgMVO6CNASqeABH&#10;wyVUAUAmoRHijeVwVM7W2nC8r/NgR7NCEXoImSLolL6IfXdTtbVP+CRvCBjyj7M2neA1FD0Ztrr4&#10;ZffxiqIAplZaPtrfnt7N7Go6ZoPOPoB142NY2QM7RpnIpBAq9hdWwTIhZAy0v1+Omh2/AoPNqDCG&#10;IPhf50+c7OvYVl06XrbpaFeLfWqqsthGTy9WesZFB/2qrQ49WKOsOLYmkDBaDRbOnPY110KVXkrK&#10;Pn9LyERHgxQaq88U1tSJ3nY1DJNVRaxFABORofhHAGDbjWhEmEQLSZU2+pZqThJtU+VFnOSxzuYL&#10;Q707qtOjPVxleowxewJof0udGo9YjmxcEUvEJo4Sc+GOa+XMw3XoZEV0zckTJnrcBaZfQz/TMgQv&#10;OGIkBobMNQDrUcK3q+PSWJGeBkszyw0rylJ07OixC5g09ovM5aYPKm2rLbmwtY/n0UPmuGA2p0d6&#10;qXu7hdNef2Kwa7coOrPk84Ppp1eJa6joNdNZjOeGu7hiVCED2SwWzWYxY7CgCJb02MpphHx2ZZ8U&#10;PNnTRuAhebGZ6Cut0+wPmfF9GclFlqSkJ6kjdlV21pTYB69ODKaTqexd/kgLoRLCpdCrs0kaPFa0&#10;BuOADaQIxODd0kOb1BFhBBXfUUohX0cjhLFslZ41fwFvFhjE23ITGbhUglStaDzCQxo4ApOymMaq&#10;eBcGpChdWi7ZoXp3IwhMOX8GcLKrGUJ5ilq0LArVFogiHrDQ1IzaClQXB7svDfWI9ndWFQPTELiK&#10;/GUBaUjzjT8zwwyty9M9rWDiD8CsDuPXJoegVQg5ZIVZskJPGtif3vrXD/idXRNSCZekHUNu5iOU&#10;zi/hF+M0nrxxNhwwMN6PTNQ37U1NPpTOHsCE4qg1XtihEZfsHDZ1eMhArqABASa1DNXab20bTX98&#10;zb6QBaEGGmIFmUuDQtU2CDToVFBIfdYFSCpjmUYhiYsGYxaWENi0ERMJCD1q01p8vUWRLUp7FUnx&#10;ZOVGmaNkDcs3IYmdsZ3oapTKxTsujFZqmf1tqdMqTqRm782E2CmUHlkLS5B6yHOVHZWbXYbxsBwN&#10;ADr3ZD9uY65LIz2yfmtBKi2LnyhdJyVX4rGaqYp1u+uLD7dXH8l+jfpQGx/V4C56lMjupZnx0IP0&#10;U+4poZY+y0O3VWxUw4zTBAZn2frjPFJ2IjNesjbe2sF4PPsTWX+8CiMlT2glm9KTqiI5/s23fE6Q&#10;eXaIc3qLMDJl3AaqwYwVr21/4XeWkqUa/pCI2EDOqfOXz166kn3X5o34IM7V6+/+/eN/vfH2eyfP&#10;XYrjG7eUeJ3q3JU3jp+/pL587fq5i9feevv9j/757799+M9Lb7xz/tr1K+/87ezMmx9+8t8ffPjJ&#10;5Zk3Ls5c++R//e93Pvzwr39//+8fvvfWpbNbW+paXnx+4NW/jLz0p4nXX5hY+2L6AnHpmp21RQhN&#10;ZxYVG/fWl+xrKI0TnF01RRonuuqPd9ad7G44kP3q0+nepoPNFbtrNwPYXr4+Hd/UFm8rWxe/DRaC&#10;PtRSTcQhRFIgZSokKRKPUxgaip8r006XnbW0uL+5/ED6+HHFsY7aw61V5qIb8FQFPg5lXHKOHGUc&#10;0xjL8pSYxYxUeFL4kh0u6g9ToC3AxroMYAMT2ECbFIuhK7z5/tb0rIqGIg2j++wQJx34scjkT7MX&#10;fzgUq5Q/UrgzNe/Dapk1a3bJyjkmZs34rJNYKuQWR1RYIzoiJVhizM7FSqbLNxA+gVwZH0AbatPn&#10;sgXo2G+ptuT4uDgZ5YM4F37KmuR0GJM1zx1Y2LHxWN7pVlv6LA6D2569tatgIT2slG1aKQjIon+u&#10;im9yyxbCEWMNZvhZM2Eeba092Fh52F7VWnuio+FkZ+OlwS61NbCTERMvXTfXWLrbK4rSEWz2Q4BW&#10;Pvy8DweKGLbOEUNORGQCJjxseBMCRIN51bhLO3fm4LgqO42xanxBiE6e0abFTUyVbkjPedaVTWWf&#10;lNbYVlmk3xTxZBNFpMc4sz9SKQZiNu1z2QGEjV8QkPzUzbQnmx0MsQAjxtjOpZcRKFuuPGnayLd0&#10;IIZg2YOp2YMCf6iAC05SzTYPDZCkrcCQ3G5P88Wxfm09tBkFHjJXACjGmjS+I6gW7QX7RiWSsueP&#10;yM2oMEjyxD5dK2aHIbZ5syuRteJaEisCwC8YqITd7gKbqEgfkDZp8IswGIILNY7CTvSHNsU0rE7D&#10;3gM+4jAYUAiDqaHSBpOknSkRDUJ54axapHV5YgumFFFUlmilHz1FBsj97TVKUkf2yYB1P/1Oy4t/&#10;mKwtFYpNNdccnhj8xrOPz80+QDMvZ/Zts+bmL1j4o0cfH6yp+8GXv1Tw4L0PF+R/8yvPnD60+//6&#10;6L1tva1tpeu7K4rO7Z7e/Lvf7GxtOTE6cnxipKu65Iff/MqSuz+zYnn+5598dMndd83LzZ2XO2vu&#10;7BufK06nNtmHinNnzU4fwZk9Z1nByh/94mdHThz//e+fe2j58ltzc++cl3f3/LyuovXjtZWTdRWC&#10;RRH50d6mvc3lx7vt1uIAwWvliYHm4/1Nezuq9rbXHO5tOru15/q+yZNDnaGUQ131k7WbB8peH6rd&#10;tKWhrPiVP39m4S15Obm3zFkwN2dubs7sBXnz7vzs4kWLbl+0aHHegkW33XHvPflPLF/91ftXPD5v&#10;3m0LZ815csmSs729J1qau159cay+6guPFKxcdv9DBSv8W7C0YPmDy+5f8sAD9z2Y/0B+9vRN/opl&#10;BQXLVynxCpX6/iX5993rFmGsXP7giofzl6/OX7rqwfyH85c+WrDy8VUPPVJQsLqgoPDh1SuXL3vy&#10;0cceXvXQqoKVn3/iycJHCh9etfrpx599pKDw0RUPf6Xwya+tLqx54cW39u7e01x3uLVpT21FekWx&#10;ufaAJKd4/Y7yYl4xBUZb2rnWA23pt+1HitdE8MRyFGYWTkyiqJ3CzezDK0zXap2uKd4tNBnqclfm&#10;Ey8yyEMkVPIcWdDhjqaLowM7asv3NFa/s2ebrGxXI9urlaFFQxY3bgNurpbdZWmeXDH9EhM7vLpt&#10;xFw8Q6R2knnZmrtWopwBDQrrjdOESM9csl49YCarinfUV+xsSN9ikPVJ9rKTiJSgmnequkR2EWdJ&#10;kb+x+fj7fGps6T490HU++41nOCGHUwHPV8QoKzGCb2IhLm0lGjcEld2Ktho8wSrRIFULPy3J7KEV&#10;xdSGAI67fKBRejQYpwKGNNKlVZk+hJHaGoCt/ZAG+URNAnrQeXawhyJkm9ghdkWCLW1WK2QiUSQW&#10;Qo5TEkNguClewgneiYsMFcKkx0iwQyMgiS6mxkXIRzsoiYSZDK1Hl4agQWYOD11oy/HiRAAxyFDT&#10;dXaIEKRKNTtk46a4mbqbnWldGElfns6eyUqvC6l5UY6OQDRI0r6gUIqND6RyeXxAP3smW2AMCUln&#10;t/YikngxS8JxNAOD6ByksbH32WjMYlFoB2ZISD6Uro62u7ZOqanNdGYsnShdnR42FozhJoUBpB4T&#10;8flql25BKGUNtcLMjetHAEisBf0a8AQqdxOdVmsmdoZEwpfGb1isNqbCmetxSYaxTLBMQWpCJlLS&#10;JlXrcY8AqalacTdONzJU6RkoRkJB1GHhaLi0iOLBHABUZuz+tnRyen58y8XJdMR/qKdF6n5sIH3J&#10;6OLYltAmAtBjaqJmFTZ9Y41yl2nBAOe22jKX0CoUrUfDpDpBgt/XKgCoRblbKLkyParnQGu91Xok&#10;e082lo+9laipLwyAnDWIN5aVQnoEfmVqSE34Rumh61CQ7dUo6nMrlHKNR8qeQAzhK9ohzDgyu5GM&#10;Ze90R7apiCIoMRWGkT3OlpSVmdBoyVqTMuAglelq0zu/Ci1BwSy0gI1FiSssfGAsEzbAapPiSxu2&#10;IJUZWDKmsFnbwbNDKCluysQE/MISwSfKIYEq5Z9N6TMxEWqiVjAjeon4062IHu0REVxp69eWQgMm&#10;SaIgBAJEqk2B0BCJDIJi9pllNu9pq5sWU4mQt/Yrp4Z7tjemVBmn4FFCCCMla8+P9/P/liQPibZQ&#10;hEKndpA3t4/bUwjKqFjdwBQEEALe9ZCq2DtgQtEgAURkJSJCW8yrbWpD1MQI2ETuaiQZZk6VYLG/&#10;t6ZsT3VpfHNAKDtesk7qKEQEk7BlzyTSLIFrGyW+FfSmKDr7XQ6iFovyBvIFGCLNThl1TfpDmrt0&#10;Z2pEUhZFkyrLgYTwadwlvSgocffcls5QByXCr1AcVBogzUI1CvKoCWsJc/YEt2z/RGeTwP5sX3tk&#10;B5IXu/+p7vQelrYaEio2NWMzChIEhGHcQJh98Wdmaz8CgIF3iYvkGLOjHMMDDLWQoAQM8rTdNcol&#10;+cd6pJQr41sIJ6yLRRkODwYDhsoIWU25eqgyZAKeKICFlGAIMABYjm2LZmNpsBDEGJWWYWbhRhFj&#10;NNRhQjQFQzQIjYVomJdtYFA/MDSEyYUTBmZGlwDAUyUwusNpaB9yHMkc48RE/ngEF59+PwsXSKIa&#10;6VK8WyRLSgcu1Ztlx5J0q1XGJ2s21sDQDmYhx37yBtkbAAr1ScHkcVIwZibJgkondU+XbZR5sdvR&#10;ja+xPbow0AIZLXod+5Lu7VVFEsbLNiOb40iPhPdwa82RttqpsvUHswdt5OYXhroujfRgBFXcyMnu&#10;JpBGjRevGVjzF2my9nkxUntd9pHj9I2X9DPZbdXa57e0SauPttfIrHdWb3IrjjI0lF01RfEGTDzF&#10;Y0ZprHZ6IqGhfLxk7WTZeuVQW9XRztqxktd21KTcnzWSLbWytJFNrw2ufxlfehhDSjmri3NOX5i5&#10;eOXNc5evnjh78cpb73z4yX+/9/d/xGnOhZk3dJ69dGXmjesA4gkdnTNvvu1S470PPn7v/Y8vzaS7&#10;l66+dWbm6rkrb/yv/+f/PXNx5sDRk2+/9/eP//vf7/3jo4//9fE//v63M/t2t294vf4Pv9ldUbRj&#10;42v7ytbtLVu3u3L97tpN05XrD7am31eP85eDzekY5UBT+f7GsnhAZrp83c32sY7aOMQhrCSv1uq9&#10;tcU7KjbsrNxIQDCQyI7sJ8EIi33QipqMGIc2QzmZDL1mF9ll/TpdnuhpCNkd764316GWyqSYjprT&#10;Arvu9NvegM8IVf+P4xtjmYUS9hrnMmZRx9kQi5mWoGZvBoKJsxuo3DrK22Zld2P68lP2IlxF+mRP&#10;e+3xXikuh16h36RgYjFQIUPkufgIDYrkHDmm9GRg9gNVCuM++ulzhjq12eXZ/rbRTa+e7m0hNHam&#10;kBth7qkr3l27eapsLfFqJ0uqT58rxtf59DGUxDWaWTnBWirp5KJ8Izd3cbhH4RqsSSv5xm6a/UKQ&#10;wk3bM9gcJ5K8XkZqOBSrEV+SKMDA7KkKSLcsWutN0eAazEJWZkfSYTkPX1m1eapk3bayDS53Vxen&#10;FwuritS7alJuZsVa1elxm8wthovhp/gmE2mzrrSk2xssdVOgJwIIfoSUwlEai1qe0ZBwlHyWBi+A&#10;IxseZzQz0gfexsB9mDG5kvKNCvyIJ/N45Ce8DC0QUYiCS7L382hizZmpIRvhzmzXCUcJc1COVBOF&#10;b8UFjwlSiQ0YGehxl7dFM+RWOHGlfas9BfTAguYI2rhdeEyqwKZfUJvi3Swi51VtQjAYq4EFMkkY&#10;svML4YUIyQ6hDY8Zk1qF/tnHdwxR8IVml9FD3QDMoo5tydYlxoJna9l6CIc3v54272z/UMOJMKQG&#10;pxikEZf6owcvwhT8BiP2Qj32KvtokERWsfcYGzwGjLtq5UaMkqVG+CJz7EeKKLDWL00V+u+oL9ta&#10;ug6De1urTm5pk6XbHU+PdB/oanjl+9/Y8PPv929es7+vfaS97vFVS+fNnTV/7py5OTmLcnJX3Hr7&#10;f6wu7KuoKnvlldaa8jcvn/1//+//fmfmzHh305RQckv6+aex2rLjgz2nBvoOdnUc3dI32dZcvX7N&#10;U4UP/+65Xz/0cMFnP7t48R2Lbl14y4L5eTeOb9JZTs7sWXPmzMpddMuiwkceL6quaR/acnFm5utf&#10;+8ryJfcunjv3zry5qz5z+752iUf6O0mKXGXypWs40rNbms8NSnvq01FOY9mupvKjvU1H+pona9PL&#10;a1gOuTFXS+xQR83+rprp9sqTO4d/8b1vzJ+dk5szK29W3oLZ8+fkpBe7Fi6cf8cdi26/fdHnPnf3&#10;nXfes+iOu++8K3/+/EUL5t+Sl5OTf/ui0l//ZnjTpq0VpWt+/fOV+fcWFDyQn3/f0vz8xx95bEX+&#10;8vwlD+Y/uLRgxcoVywriHGdZfjrHiXplQXpz6oElS/PvX74i+4GqVfnLlt27RFn1YP7qpcseWbb8&#10;8ZWrnn5k9Zc//8T3vvaVX/zgP37z0x//8DvfefaJJx4pKHh8deFTjz39SMEjTz382Lc+/8xXH3nk&#10;ue98c09H6/62xvTlBbl3S93BuoqZod5TIuPKEkuSuR7radrXkv6wyXLIgeWM2Tiz76EyIWamuGQM&#10;yYSymJXBsB+iYzPs012507mhXnlUeng++wEgwfeu+krJ9qWtW6arSrbXlEm9tteVC+slXZJGOZjI&#10;fn9n4zYJQ2fjubEBDQg5BGZpoR3Nnv6QtMsDpXbyt0izI3FFAAD1lelhVFnI2pIfDWCyO0ljnFDE&#10;EwRqOeHliSHpYiSEwBTxt3xJialdxl/aT2W/PGJd6ITfpPg1o54EkwV24Z1i8cYqY3sWXTKn7NQ1&#10;lnbyWlkiZ+m5TM7t0zMaywo2mNMCzP4OCYOGGhgkCVt2RgOGWEIjUJkLADBFWInIYByFgOkIPJr3&#10;t9QpdEE7hEACxEgFkTlHjzYpqWXLkT0SL5bJU0EYnMBCmKEOlxlw+iEn5FFTNExtuDqSWwMRpq2E&#10;yrIhbqVnQCIzpyb0qLXPZJ8+AaCmLyVOzWK4ywtbB2hQzd7ObLnxt1Dskyc5hLhc2llYr7shIlJ1&#10;qWbhUSLrRs+FiYFDPek04Y0dW/m9m5olYaKO4S41wHO8VodbXC6EUWKWwA84eeMsJrEv2OkMgQdO&#10;JkH713eNf3h8n9mDVH5bzTwUuxVgsyAP/fqBqV0ChtZEDAYqtZ4wvN2Wp6Coh0LbKX2qerNthd4x&#10;cnliC77io2kMY2Zy8FMV3Ph8T2ifzDWszVgye5rT9npzv5uuKXWXzC+ObQFp/arpjsoYklv7szen&#10;Lo0PUpnO0yO9kvZDPS3nx7cckLb1tsKshK7ZiWJqZCDm7b1TUJn0zZ0TzEkbHtjioHBmcvhvh/cY&#10;FbYRRoLIONbZ2VAZp4qsgk2mR1e6W3mbQ+03jkhohHjtXESqJ/yYftKLnZEM3SVYS8mlmoSJVMOm&#10;rEEphhgbS2wqewD5cvZJafDwJPjsyNg2bbuMJDNiDzFV5F0sATwk24R2nelXzAwJVwAhSsI8aJlp&#10;sQE4LR82HzpKANkbMSJAeDAFJsVp2VtOyDNWJ4TabsGfPEnmBzCiRyyd3uDI3uZIGW9TCpZCIAiA&#10;WYync3vVZvmPmAfZLtXjJetEQVjAkXgGa3IkQWPAM280mIJMSJUQ0u+79TRfmRoSxCI71ks6m+ts&#10;3N1ayzBODffsFZW11qbTuuzzseDxgtSZbcOH+pr3tqfoLlYKDFaBlUWte5tqaFYDcBytGksFYMSi&#10;AxteVrDj0i39waApKM62ZRScWza+AsYtch4v36BTO1gA7FJkpUGt+sGbGvsnO5rO97Ttqy3fVZni&#10;ahFsHM9FGMaG+eTt2Y+IUS5dEMs1ayELQXEXPYR5cbBbji3YhmR/9oPWKcj/NFoz17v7pmlHUmNS&#10;gag2+VNKpKysyC0q4FsghJxvoZTLo33Uocg+DAl9AWAt+EIA4wF8JvtWsWT+/EAnAuT/QYO4XYiO&#10;NimSUSaC5EL2thSaTaoODPGNITUj0aOtToRlzzzGXbMzj8R4RqcaIwhzF2SYEJIUcsa1S0jMi/43&#10;poYBaOsMTxh2BcyKCFOHnBBS2pJhhpMQtNGAWXpXGGF6ZD77qEUUAOzWQKZuCqNoB1XauLP8CZ/2&#10;jaUs8C4hRIMZ9cDsEsIwCWDsJ9aOWjssLUrwS2Uht4xrDuHG6ya7s88DB1WkhOvQL+C0U9SVp3S1&#10;o17KKdNUNOIhMkgoNGSOEcDGUhx4ilPiJI5+4wSHZrduep2xCfCgpXqp8bby9ApLZDQ0a155t5KS&#10;WUmuzD07T5E/TpWtP9ndFP1oQDkaFI3JsvUTJWuBKdsq0ntCCkijlC1rX4h3gw5nD3zIpndUbZRf&#10;j21+Nft0bzrf0Xmso/ZQS6Vb2VFO+pazieKZiXgVRolnf3Zkr1/tqts8Xbl+f3P5RNkaLBBaOvOK&#10;v5HTfvZEmJRzrHgtRRNOzoXshamzl668+/6HyrnLV+O3xpXTF9Lnctw6czE9g6N9ceaNixffOHHi&#10;wpU33v3on/9+98N/zFx/58pb71y7nn5f/P0PPvrkn/9z8MhJ8B/+97/f/cfHb73/wfW333r3jctb&#10;6qpKfv3L7j89P/bqi9s3vLq96KV99Zv2NW3e31a6t7XsSFdd+gpMfRJodjZ247Wmg9njNmShZ299&#10;ervqePY8DsEpp3ubzg20Hm+v3VubPmFjSAh3d21JpPcHssdJTvW2XBzuZlgH+bv2ugPp7ZUbJyN6&#10;WJtb8dCHcqCl4nB7NfEdaqva11SWnspJXlJuX8Uc2ZZRCrRHrRabh8Q4ezLKpEyBMs6IMsVA+jOL&#10;MSoel9qZfbjIQMPNbka1nt2NVkj6oJFZ4qs9x3vtZOltCLcCVYxCQ5AajBwT3GckHW6t2Vr0Wpzn&#10;nehoUA7bderLDzZWHmpKR33MhWQIlpSmy9eNF7+mPtBEYuVEGuK9PNJ1oqve5WjRa6a7PNprltO9&#10;LRcGO/GV7LuiKJ1et9Re2NIVm7c1NjM2cLS7MY6fNFCusa1mM/otAAWdCEY5AyUBLPMLadvOYgju&#10;wALjtlyGpw5fw0bZq9osYeIIiLfAsEO5LjUsvBCCsXGaYKmjjW/lgLgYMZnYzoycCFvncd6YGJLa&#10;geQj7HamttqPtqVtwFxKOCNTw8D5Gmtv1r7pZ092tR5oNGPr2YGu2OPBK0Rh9vDdWE6q4QSVribu&#10;w8JziwfkCsVziojfjmg7tx3GSxaIMQUHal7C0SYWInILF6jFhR5eaXjz6+iB04zhVcEjFXkxxCV3&#10;nJxXFsAZKxSA1iZB+ACSQLKHG4mFxJJwsmcm9RsYf90K2hJhnz6DDYAf71v3Ys+av8CZhNxcTZIE&#10;HvInNwQAgwSFVCCsVAd5apsH+vUYqwfxZoxNK6IEtKE5Ahc9aI6dAzziFZsukQZmGMCrzQVeJwym&#10;VlKOMdgZ+ZWYHgtCeWLUKU3CC76EI9gE4BZIsaD2iYHWg51io6p9bdUHuhp2t9f0bX71+W89+9xX&#10;nnr+u1/75Te/uHrZffPm5sxOHx6ec3tu3t0LFnxl9UNNJcV9DfX/evv6//eTj89MjI/XVp2ZHtnV&#10;07ijo26yLn0mUxR+ZmRgf3f7nq7OvqrKl373X7977tcFD6/Iu2Xe7Ly5s3Ln5OTkzJk1e276Jk6u&#10;67zZc/Nm5eXmzF04b9HTX/j6XzZuOnHlSktr+9OPPfbZW265c0He4jk5m5/79aktPcdl4F3pl+ZO&#10;dTVtL1/PMVrO6Sic2WTnYkREKQRILJdG+vc2VG2vKD7UXHeivflYa/2euqLdzSV7eut3DLbe+5nb&#10;bl2Qlzc7d96s3AWz8ubl5OblzMqbPfvOxbcvXrRo0cJbbltw68IFixYuvH3Bgtvy8hbk5c5dNH/B&#10;Vx9+pOJPL1S9/NIXHl5ZkL9kyb2fW7Vs2RcfffJrn//iV554dsWDy5Y+8ODK5SsKli1/8P70PM6D&#10;9y/Nf3D5imXpt6geXlW4suDh+CxO6klP6CzNfyC/IH/FIwUPFy4reDS/4MurH//pl7/+i6988+Wf&#10;//q57/7H77//wxd++Z8//cY3vv+lL33tyaeeeKTwmceffPbRx770+GPfePKx337v64PVpaPVm4c2&#10;r8Wy1X0w+30TcqAFKmZC+1urD2VPPnKwe5srj/UwpxsvZbAi5iRvYZaGJMtsSV9ytWDZDOOxKGRl&#10;eqRSEi05nkQr5VQdjbJBiZZk++Jo+p7O1rKNUj4wijztaH+74H5XS825sYFLU8PpN2uGe7K/26ez&#10;D7OLrhhhSqp7ZDXp3EFSxzLZJLLNGGcE6UTV2skOHdxSM291JJk380OXZpdRSA7jkQHkyQbjTCFZ&#10;Y/ZLSTJV093MG7NbyTsF/mA5eI9aQVK0A4bQLNhYm0QXPlPRyXNiTXFJF4oVGkctKDccHtjcZZkx&#10;Npi1WsN1J2l8enhkbPiWQGVq0gAGHhicGslxZR9uCEgrXVYP0lwAzKU2SkkL/9OHC8CrEYBgxXSY&#10;Uus8lf0y977ss6mnB7qO9yT2QxoKzOo40NHpEg3RE1NoBDy+XALTr51pOZERAzWQChIGFKpD7Hog&#10;BJ9OJeIILEvFY0viSy9u7YsDC8Dq86O9MSOjvTyxZWZqSNu8ISJoARztbz05lMzYZdAAQL/hpo5J&#10;zejykuw9O9MhfDOGD6dljRDdzMQWO4hdNf7oYhNJe1x9JbtiYMzJurBMmJzCIJkfA0tPkWQPRrmV&#10;TDRLvcwCYTAYGxY9mtelmjoQ4C6u8WIJoPDtvVNXpofxRVbEiFT8BhfuAsMIdm5yBAabxKVHzVRA&#10;gicBtQIGquD9jR1b9RuoBrZLnJZ9boas1CEopkXI1vX58S37OhqsbrV1PVVdEk/3GAshsCDPtnJ6&#10;qAPBprb16NE/MzmICwgRrKY+AOZF4aek3vjidRzlaJCbwh7IRG1/JB+WQIZERFyhsmgTb2wBdEek&#10;Ydix5+oUjbirE5Iwezh5P27QcDjjz04RgeAdR0piIfvLFvzsQexE9dd3jF2dSJ+dBq+YF7yyp63G&#10;NkqARmEW13SKGMXUoyVr1fATO8wkzyErnPP22vRJXSTFikaP/B9+pFqMR7taZsaHrEcyNEucLJze&#10;whGlpyx5eHuf8FstGBMzIFKsElEKK2W3ce4gfnMp7BQFidOy4C39DBB7VqRPESApgFGCcUaopL8+&#10;ZqdglmGwLHpM5trTGr9kz7cf35JWdFp9WTAJQzBOy0f6Wk4Md+7vTj+VCBXMQpf0i/htDaPF6/c2&#10;1WDwzJZuDOpx11wKIajJnBB0RswT8jQcHin9jvoy8iRMZqYwVwQQEUFp0wIhMy3zJm+Z/Zh9uAtW&#10;l8ioK58oWnumu/VE+40/SRJREkX2nQGzWJu4xm86xUsfjmg815++nEBoivhZW+d7e6bl2MfbGqCS&#10;OBzIfgZLMYWxwXI4E6E+OadQNvsF3pRWbO2nJvPauMXV7Eqn9tCGV2jnwlC3iaASbSIANvTApiaH&#10;8EKcEkh5vthefai5RiSQDpKyr97ACYwxwIMjAwWTcYJMU3BqYAEeNGAHVebSeGMqvY/srukolP2n&#10;lWLn4knSD1elF4uQqgCO0w05neSOXcEW0bIG7jCrgYzIwzEFIWlArlC0WgBMRNhnwFCF6YJEFZJ0&#10;usvA6BTZsbQTeVmqGE8zHO9opEElHXDUpZcGhMqEz2iTQWaOwqRWvcWlrZM8iUIdcghKoAUcThiY&#10;HmF8WIL+HdlPa8OPfYQhUkYQf9tGM5gk1SxnDIDghUnQxflBSy/9MoZceLxkrcTz0khP9shFOoEK&#10;xuWeu2tKt5Vvwsh09gUudxWoXAJDwOSnHxge2fRaHHlom9TU7BZ5bAxh6Q/V2Ze8yec86XXUz4z2&#10;Cp5HN70avzwlUY1sPR2mZI9upBiyqRoB6ZmyutJISHfVFEv8IdlVU7S7drNaiY/qHu+sO9BUfqqn&#10;0WXcdbmzetNk6RrtndUJiWw95dQmyn6cK56f0AltnF1kSW7xRMnrJMnyccdOUD5VugElu7Kv36IK&#10;bS5zzs9ce+vdv/31g4+uXn83zm7ip6kuXnlz5o3rN85urrwZ5dLMmzMz199//+O//f2Ta9ffu/Tm&#10;9Qvpd6nefu+DDz/55/9cvfbm/v0H3/vbhx9+/K/3P/r4g3/9872/f3B4z7bRxpqG5/+w5eWX9hRt&#10;2L95w96S9ac6qva3lR4dqDvUX3Oot3Z3c9mZgZbDQrf68ngA6UhbNRGoCeVgc0VkJvpDXiRCLph0&#10;62Bj+eHmyhNd9doTJWupgWRJRM6fXiPK8vyTlkervL00zkTiWCHOcTT0x/GKnvhlqKOdtSd6GvY0&#10;lKTSVHG4M30LGcBpJivoyd7MCnWaixpMh3iaOGUjzJ7ByaywYqtkO3siy4wzY/0xPB7tgU1JaDvr&#10;TSGLiC9N2n7sXjvq0ueg0pcL+Nns1AkkRoyN080g3l01MqbLNwQxh5urlUPScu6yoWJvbSnyyIQ0&#10;2BzR7ahKb6uR1d561lN6urfp4lAHg9MgalKN3C+OnzDFsOL0kUNPf9nOfoPg0kivLZCX5KqSQOzT&#10;2Xedj3Zb7TLqcsVwBTYExypVYzwcHy+g5oO4AA6RZ7HeGCucVprFaZFzClYjJKaQlKZGOuZvwlG0&#10;8U4mBA7eWK7Q8o4txNKF1rZk69JODjfz7Cez796DsfJNzYOnpd6Q3uFSLBjOmpcEkPanLI5XQwVS&#10;D5oPtpiUOdXvrkvfJAIPs9iCTFyiIW1UNobsyUCqhzP8tRl5QNtMBDdpa88eSbXdit4iMOI6Y0aS&#10;0Qh4d1PklL0rq0aDhl0HwdAawgsrGqQaXhgqInUZu3tsVAIyd2Of4PEhR5tCzsjWH9tAqrMnVkRF&#10;6LTTm932b+8XtQd+Yzl0XBs+WvQ6z8iBEgX1AYAfAVy8rcLe4JLSUY4MYwlTHVEIRrCjETBomKjY&#10;2L/+pfHyDSSg0/DgWsGLmuFRECJxZKAeAAYiKZiKrUhBtmAFI4J+cpaTXNs+qk6MTA5GRK6IL8fK&#10;N0xWFYHB7PmtPWeGOy+M9hzubjjY3Theu3lPR+1kfcme9vqx+oqDYwPP/+dPcj/9sHFeTs6d8+c/&#10;sTx/40svHJyc+OvJkwe7u/c0SDhbzk4M7bMWOmqPDaS/bCNVLLu3p3WsoaatvOQXP/7+6sJVn3vg&#10;7rm3LciZkzM7b87cuXNz5+Tmzpo1O2fWgtwFt8y9JTcnd27OvILlhRuLa4rqmw6cPvutb32ncPmK&#10;zy5Y8Nm83Dvzckv/8NvGP//ekjzDLdSWpC+7t6avmCsckTXL7zPvfY3VZ/o7b/6Ckg2PAccfpo5w&#10;QS2VJ7e07O1v2vjibxfk5eTm5izImzt3Vu68nHSOk5cz69b5C+647dZb5uUtvuXWzy3+zO0LF92+&#10;aPFt6Rzn1rwFC2+9bdFjKx/+8Ve/8YXVqx9Zmr9i6f2FqwueKlz9o29+62ff+f7Xn/ni6oKV+fc/&#10;cKPcl78sP/shquxrODeOcrJXq5SssyB/acHyFatWFqx+ZGXhI8tXPfzgsqcLVn//6S/+7rs//MP3&#10;fvDST3/xys9/+eLPfv6f3/zmr7/97R9+6UtffeKJLz3+2JOrCr5cuPrbTz225rlfHB3t21pTdCj5&#10;0uSUkve2gvpbD/W27mpJf3I/0tUQxzfhbD/1uiUMz5CwOnUYqrCYG4GBJ2FOzIZdZTmYLDf9NV6W&#10;dSR7veLtvdsOdTZNV5Xsbkjf05FuubW3Ra6YPmxxfEvnXkFnZ6P4fkdT1cHu5veO7bs8PSLNY8ns&#10;liVLMi09GdqF7NfN5cAmNZ0M39QgRf8oYcBh24AByF2zV7HSwY3s8dr2MTmzqeORAXQq7qbs4tNa&#10;j4ZEOsgzHUYujm0xo2zKooDWLEpGT/rKhtqMCJCUaiAAJMmgnHlbmxasBaho4EgnF2FtuqWO5ak/&#10;0MpOsaM2EYCAJ21rMNI5xdSpkbkOC1wNiQIMsLHuxuq2bJP/bKvVjs0FQmApLcnWuIwFZjOSHrSm&#10;AA+zglo44Q8yFJ0o168z3jKTSh2T1fS27+f8Pz08CtWYIqHK8s9EbUaYnigmusmmqYNr0iPM6IzT&#10;k5BkYAvJq03kLjANPejBNR/O8yf2MznIt/m0QAsmsMFvuCkMhDA6IefoFAvh3Fh6w4UeaROMomEI&#10;GG2sxUA9ic3siNyKQADBhqx47xuZQJbqcPt2N9ucJXOqPx3ZKPF0CUtjZgc7GvVoWCY6tVnd2ewj&#10;RKEFOClOtI0ptbZiausxbANAWBHCaFMhNGTz5yElxJNwiBG/2Ed/lOAIyywh5AP+zZ1jBsZy1hP9&#10;ccpAStBadMCMgjPZVZYMmwJ84HTXLOmtmdG+m0v73FjieoedoqMekeARSTuQnBhoPdSVDijhdEuP&#10;udCAkfGKjQgI4tU64xbnY4XG4RdvQ2hW6JXpUZc20yTt7OkYJhG7JLtVyI3E6EuPtppI6U5bJ8ES&#10;OABqJW2r0tjoj4Wm4VY8gKMAQGH4BA3Ek4+tH86pqqK0WAY6hBCiEVszeMPjHVUsJGdrE2xNfwcy&#10;3D67tSx9G0V2OpH9BnnfuhfNRUqhUJhFkjzz6S1WejrXU4JTCHHKDl1aj1biofZGxhZ6DwMQfx7q&#10;qBM5q0WGAs492XcoBJORQIrrRClKti2mLFHoqJMBuwQghLNp6o9LtQIAmFCHNZJYiEiIEuYaL3cr&#10;0KKTX2UM22rLGDkTwhQGSRgSqGSSuEDwrpaqY4PtR7ekPyaRg+FgDrY1HOls3ttUw9UcaK0/3NF0&#10;sq9DpyGmhhzvSsKQJd46NeA3HEnWI7u1F5iXmgjE7GG6URit6VgmO5+o3OQSAL2wPW1UUZ/AQIp4&#10;rrc9TkAwRbPYN4upAZhdjVoL3y3we+vKz2c/jCX0jVydwCULhh9qrD7SXAthQlsr/0rn9YwWwbjW&#10;YHgROUMl54/hoaaQv1vUwbRE72bUCZK+9LA6MoGBNbKTcCOmplzDIUFDsCPUkf9LYcT/LrEDT8S9&#10;5EaS6KFKGNTaSaTZwQ0CkHdtckhbMa8p3uByB9ppP5ZVpHWi/QscSxaTow0ZBppCknK8Nx0L4iIN&#10;zz4rQRQ41RNpjvhZVAaV2YOAtOiyg5LUzp52IWEkhaBQtbMmvcGQUGVvVAGj/eQes2cIZB9CO/kg&#10;fo9kP+cSXJvOEJLHtYFqQ3BEhmyJWskz7ApCBaROAArv4a6iM5wGKcGQ7mYvIaINU2YheTTjTtG+&#10;4XOyl630kLzikmoOt9SeH+y8ONwtoT5LpLXpAzGyJ0k6BomR3BSmSHcSt7GiNfpJjyRhsCSJjgCh&#10;hRwZaFBbwrISDcuNPHmbybINCAv4OPvYnr3DIa9URMuRv6ccOXsmiNNAg4bsNZ1FdqSTSgTvqCo6&#10;wSlJkLPvzO6pK5VQT5evk1lvr9ygjreFNLZVpDet5NpyamV/Y5m2zomStRJYY01nuNw8znHg1Akt&#10;rbkUzw+tfyGdZmQWQrAkubsmEYOMA43paIlm8cK2c977+z/e+/Djc5evnjp/+fK16xevvHk2+5kq&#10;7XiL6vzMNbV+jTfefu/9jz756wcfxSlP9H/8z3//9f0Pj5w4ffnqtX98/MnH2T8f/v39SxfP7tg6&#10;WPWXP0yUF01sWLuneOPODWvPNNcdqk8/nr2tsXhfd9V43fqDPXV7m8sPtqZHb2QUu2s341ZbrR3H&#10;WlNlaydL1xCWBqmp99QVkwgYIjuY/XyVIbQS4siSk/TgBmu2xhRrjFYOZt8Y1klJigWmR6at1nk0&#10;PZvAOJhaggTglhxA0G8/0BmnBnEuQ+JxWmTS+Pju8fZ6pmDbiMfD2CVzjOUd5y9xFnP40y/j6FTb&#10;eLbVbLZvWerZe0bp1ENBgOkAmFr75p4U7xDGQy5puOiWg0YnH42jlhpld3XxjopNu6o2qw9lX8Zh&#10;E+lIy45Yn57+Ikw16RHd6d6mPQ0lx7rqjnfXH+1MK59thXFPV/CqlWZEj+WhcB9MyoriFJiRZWYR&#10;uhuyenN6GFUTpesImdwwhbXYlW2rB7MPP1vPCg/FffAFXIntfGv6oHd6JdVSVFt+JuLXNJLiepNS&#10;4CE94tJzoi+JlKzg1xNOh0+B1nArnItJs2R/w+SVXEIF+Y1Xz7Knf3Uml5R9op9HMMqkLvkIqx2z&#10;1g8whX8ML2YWocOexmobbfryQhYVcWoCrzhuUMDgdLq6CNfUhB7+185nhwje7Zf218g9NOy7YsEI&#10;7IRK4UwDPly5W6JAnUpsVCZVYqsze+yvO+vL4g9r3JZRINVuIezK1FDEeW4lUWS8QI413sEl4EAO&#10;DxiU2OzNa+MXV2mrI1RCNgDAkEOFTgTYV8iQMYjn0slO9p0a9Jgd8iS07PVpGg8J6EEqki5mL28r&#10;EXpCaAgJhKg5XzAmgtBYbXhMFC4b5QhGTOxDRqkhhJ9UaQTZaMZFxNzRJkm1wjaACV/wGJBMRS3O&#10;3t8uVqudqNo4XLZud3vNuYn+85MDp4Z7TklLpkZ++5PvxLeH582aNT9n1mfn5j3+wIObX3iht7Jq&#10;e2vbgY7Oo53d+1qajgz1HN3ac3Sw/fiW9HUn6+Jwd8Pe3ubtPa2v//m3Tz/9yF1LPvvEVz+ft2h+&#10;zuz02tKsnJyF8+fNyUlvM926YOG83PlzcnIX5N320mvFDZ2D1R19f3pl3be+/K377rjzs/PmL86d&#10;fUduzpKFc3/5xGqmG37//Ja2i0MdXEGYerZTcnR2NV4i2RLbINVdln9V0c7mivHqTRM1Rcf6mt/c&#10;P7VzS8uzTxTkZYc46UfNZ82eNyt3/qy5eTlz5mrkLlAWzJp3+/xFi2+749b5C+9YeMfiO+7MW3jb&#10;LXcsXrqs4PHCwlX5+Y+sWLrk7jtVjz9U8MUnHv3i008+unpV/pIlygP33LPswQcKli2P53GW5i97&#10;4L70PeP0UtWKh1YVrFYrhYVPPPPsV1auKly1Mp0IPbRi1aplK2B++pHV33zmqR999Uv/8cVnvvfs&#10;U9979snvPvPED7709I+++PSvv/31n33lC3/+yQ/q1r7ctOHVnWxjuGtPR0rb+G38siUGIHE9JPgb&#10;6ha8Mk6iYLcWEUsG4HJHXcloyZpdDWVGXdzay31xOMxAyMtO2AaDCVPRs7MhvWRxLntf6eLYljgT&#10;kWvtarSo62Wq8lU56szkcLxbcbirOf5Qf0BYM9Qt2ZP7KQe703GA2VGSlnz2DM7R/vb4BqpkID6M&#10;emKwI31AIUsjWSwvwYwlh8yV97AqFTmDWdAjzVMQIOWDEG2RP6vl1cgG5lK/S9Oh0yiNyxND+smK&#10;6PALZ2S2MZciN5D5W1nZdOn3vEEi2wIMh2P9KiwtfDumNPSoFZBEDdvB7vRUCKkSqSk0rMebdRCg&#10;//iWdI4ArWKsKQzXsMyT1rJFTRShEXUCzj7AGQ4fDI/Bn4TEyApaxagb02VJC8KgZQza4W9NEYaR&#10;GOnvTC8x9aYfIzs31OvSLS4u+AqtKYCVYF+BEB4lYGIKZGtzUFFD7i4KL42lL93EQEMQjDAptCFu&#10;AeM5E7ZuCXz6ES7E45f81RRxfc8kpWAQm2QLQKck7fLEllAiNYWsDNTYnr3NwZbcAg/GZdQur0wP&#10;w0ZKRrnUiVmsoQHZyOBvyUrDpmaL5GcuDHVHgK7GI1mdzn7Pm/Eztt0i5uYa1qVxKjuX1IhzQ3bI&#10;CCEkDQhxbbhaD641eHKqDEXE3w9YAqowgkI0q4NlPSRAJjqD8lA6iWkDAxMMhujctXB0gtHJNvRg&#10;HB57X0gGHpf6SRIk+euHSq3AA2Gaa6Sbbzm+pdOyVVvdFhreMatBzia6MNZ7esiWLUi4cXhnx491&#10;FF4lqNKG3y3FregnK4WgQmgaYMwb2yuBEBpTIS6F3klMgzzDIKlPzcCEATcFqxgSe/1N672pgh31&#10;ZXZ5i51YEIAqUrK+xABT2VfbIWQPilGGUBM81h16TKefQwuDIUy+69Rw14WJAYKarimGebDotfGK&#10;jcPFa7Rh3lZbwjgJ/OMzh/Uc7W06O9IVuzCy4bGzYzPIhhPlcYhzuKNpZnyIKPZ31hlCwvCgOSAj&#10;7RHRZSlf2n8juk4mmv35B83qcC9h2KZzKwIwE7nEiFBQVKNTAWN27BsCEiosQyIgEUqlbFMq25r8&#10;vzUCgMxBwoAM6RawtDVnn+/Z2157ZKD1UE96KQm1MOsXVRp+rLt1qrJ4R2359pqysdKNO+tSdAch&#10;VGggbZe0j0gNFOpBlS2JMO3szJjFUlzYfPg9OmXMbIwKSGlmaoiBGQLApVUPOM7mcDGy6bX00EH2&#10;OBIe0WbHtMDlzxi5PNqn7S4Y+eTRtvqp0g3p72r96Vg5XrIDpjM+UCL7kKvvrSuXUb+zd+qmQjXC&#10;kRoVpkgCRMSNUJxaAEOe1Jeiyuxjw+FwjKUC4sW44eowDP1mT+FQdqCAwpNdzWd627ZXFI1vXivj&#10;PZX9xFU6nMr+oIvOFElmr6MiZrx8g4AzTBdyt5AhKRDWAjY7+LHitUTBLSMAJOFQhIQuznHUyKNi&#10;o8x+ebhXW2akX7Yia4tU7lL241aw4YsXhdwl+zERsqkyWVT29oApkGeWaFjdEIKMIwxtGkEAYsCT&#10;g9lhOyPOt1qzj8NiluTpKB1AVG6O868QrBoGeFBiajTogZwqkeFWyEeNl2TA2WcTwBgCACRs8Vg9&#10;ySfrzZToLjAAcfSghPXqCSOBTYGHLtKzUVkKvK8FTGpnf5JPHx6JBYXsbeWbDjRWXdk6IHdzOVW+&#10;ESqzxLnheMk6xSw6XeqUNsbJDk6zVC79eHnk3XLkI2212ys3TZWthyodCWXPszBR5qGW0tIRVaoT&#10;fDZQBq2QnjJevCYe2lBHpryrpijOH9Q7qzcdba9Rby16ZXjDi+PFr+2o2jhR8vq2ivU6tdWGKKJ0&#10;SBTETJauE71L3uM0R0O/hP2QXKmhHC9kFS+IIQCRx9saDjfVbC/btLNi8/66ij3VpTlvvvPeuctX&#10;z1yciXJh5o30dZuLMzrPXrpy+kLqjJ8Yv/7X99//6JPzV984fPrsuSvpg8fG/q///f+k96fOz7z3&#10;9398+PHH77///od/++uH714/tmO6t6a09qU/db70h50lGw5UFh+uKdtdsuFQbXoSaWvp2u2NZXva&#10;K6frS3Y2luxqKNlRg73iOL65eWo1Xb6OaOIJke3Zx1zi4IYssiObIv1H2qpJZ3ftZnKMsxvluFXN&#10;16fT8fS4yk190M32qqJYS0ocgiQ90W4GGXWo3KpTmNfuxvTtG6N2pi+lpc8kW5mhyzg521dXtq1s&#10;w66qzXtrk4ZgZgdqeBKG9KeAdCQUNcwxqUt3XZ5Kf6tPj/TLHGwzOlkeGDPGyRFg7emK9Ikc7mBX&#10;9o3kOJbSMCNilB1ys8oixCBjd3XxnpqS8aLXubB0oJ6BhemQJxmSWHwoOoku+321vY2ltIAjYNsq&#10;NoLckX2hGTGExpKsE2vbnsSSmHV8/h156Jkq34ASxeWM0DPtc+LRclnQ8ObX8IXBQ9kjspY0p2nN&#10;24T4pvACPBHMFr+aJ+IvuBULNfma7MfX0wlO9gaEBo3sba7UMMXO+lKpV+wKXLkaBs5RO0XD2TEE&#10;75ymqEnftOPTuXINS53HSTtHe70Fz18Ea+GweJDwVhzuW9tGeUmQCE5RRfaTCkc6m9Mz9lnEL8qx&#10;F5orJRJZbCQPjD/vywyhSk7t06ABqbbVCOCMUgyPjVYAmiLOTx+l4buF+KZ2NwFkLxaZEZK0p3Y1&#10;xuvBgMGED0WMDSZyGMNBwqDoEb0RDgA1LpTYqHBtLsMDwBB4kGdfD75MLThQ2+MRKbYDFhRGMRGJ&#10;oSRcPLSBEA0gAzP4FFdlYRCl228CibERweNI29QECF7bXQU9tuf03H7GIyFQHB1x0CmYyLim6Iho&#10;oVXb6ugi4jk1mnEhLCZbMheUj5VvGClZK5CKKFktjgST9khD2ms+PLE3pfHdDVsrN57e2nOor/ns&#10;1t70gPSWzsn2uhd+/ZO8OTm5s9OPfC/ImXXH7NyH7r57zW9+u7Wu8Uj/lr2tuO45MzJ4qL9jf0/j&#10;1Z1b0xd2xvrPi557my5MD7YXv9bfXP71LxYuXryg8NEVixcvXHhL3qKF8++8deHt8/OW3PmZlcuX&#10;Lbzl1vnzFs6bv/ALX/7Wlond1a19m6ubfv6fv3tk6UN35i24d+Gti2bl3DYrZ+niW3o3vjq88dVt&#10;lTaPOi7RMrQY2Qkh00jY+VR5+ro2YU5WbmSZk9UbJus2TTcWTzVsHih5ZWv5utGqjZOd9RUbXvrq&#10;l55Az/y8WRhcMGfWgjm5c3K0g90583Ln5+bkLpy34La8BQvnLlgwd8H8hYsW3XnXXXcvufeuu7/8&#10;xONd9bW//fH3X/jtL37/0+//6Vc//fVPv//rn//w+d/86rU//fkn3/nul5566pGCVfffu+Sh9KBN&#10;+rZxfBNHvWLZSkX7icee+sqXvv7wqsJHVq4ufOjhh5YXPP144TOPFj7x0Iq//OaXHdWlTUVrGje8&#10;1l9d0rzxtcmWup0dzTtbG6cbaw/0dGxrrpluqtzb0bC7tZa62QyzFzewKPZwddtIfL1Cm3UxJ6bF&#10;VsXZLtkV30I+1qyVq0RgcWYwZVzMhrUwJCY0WrpOQGwtiNT3tdZJq/514aRkdaq6ZLBIWpJeWTrY&#10;IeW2Ura8d3CXWrK6o77iVPby1L6OhhODXfs7G3cKg3rTe0xmtxgRkKVw6dM2LC0d7nQ2ohYvZ7f2&#10;H+lrUZChIEMRqd9ckor20U9/uFr+bHYJpEuZpILIOKBRkArGvFk2mDJDPWD0ADOW6DiiWC+KHMmS&#10;UWL5KBouiSWKhUyY6FcTuCI0jxSIeDXCHSl6rDLyP9ybDk/D74UD5GGsRIxAGG4HwLGBdL5jOOS8&#10;h5oDscYpVMMQ8OixfrXVhqTlnEX2pgavQctw4gJTACJVRgPM/EwUYDwJRoyKose8bp0d7DnZ13Gi&#10;t/3cUG80uFN3sYMMDXWkIhoGQhI4o1MNkhDU7oYcQAJDWEoAPv2usOn0h6xMYUjgCbR4wQWln88e&#10;HsEvLZBe5Ng6I+1Pss1OakKDwFIWnYla56XxAZcsGST2iYIzjzZg5eYf8E0B0hQpFcz+UHGzRi3K&#10;JyvTz8fYo9M2mn5WtkcOIEDHTnoHJPvED3OKw8Fz2Y+CMTZLg7ExQvbGINXJVjPJ05piCpxakmqO&#10;nTSuTg/bIEL7elIqm22aiFcIBP3MQI8GgYSKMa5HWyGcuIsXjVgvWFNc4hTj5ANAsYOTAAzawT5U&#10;LknvzZ1j5EOw2jG14QbKxtOh5ECHBW7NcjJWIjZJAINgiF3ObFsRDMxMbpFgowoNthvDLWE1zMDQ&#10;rx9Jti1+hqYQf237GNFBuL+tPhYvCo0SOMUJgq1zrGy9BimpdYY5qfkWKosVSqoALBzwLJM8Aavd&#10;0lAzNrfAIwObqIo1pUEO2+tKCYdVxF9fYANvT4GBSZju7T2T1EeJth6aCpUR43RN8YnBjktTgxcn&#10;txA1uUFFgMpU9eZQGa53NpRjSudE1cY9LZVHe5uO96dDTDhvzgJncHp+uO/y2ODuhvR7BYe66ve2&#10;15wabD+/9cavFgQ7DFL8xkSzSLJ+urrI3pf+HJgtPVKC1sqCVg/MLpmiQi+4EDRqE5Q9VIiIDPwG&#10;dxr4BU9casPlimDktIK9ifKiXfWVkLy1c8xdFisuErHEIQJIhG2vLUl672sZKV8/WPRaqCwthK6W&#10;OMc51N74weG9ltKFkf7TA+nJCKSaFz1kQv5Jttl3TBRahjDURGXEG+5OnCOwIXDWNV6xMbyEnlgd&#10;CLCRAaYFwo/ndyjCXEyL6G6qEu9mTELoS59WScFe9h1J9a7q9JVJHkAIjX6Q09WbR7LfxpUbSz2k&#10;nYdbauMAi9hHS9YGwQq5qckwUgBj8UiAcnLhymTZhu1Vm0XykEdMLoA3CyGHptDJVjGuvjI1ZF6Y&#10;uYt3d09CIj609ZO5LD2OkCTtJ7Kv4agR4y4ek4Vs6Ygv4kEb2iRYBQxNqU0NDBmo0mAwyQvxutmH&#10;ApKdZwc0J7qb3pweBoNORCKVZBAgyxOSSd+AKVI27FwZTy+ikiefyXmCNxBJonEIeTz0QB5LLHjU&#10;r1OAjZKZrf3pOKm6mHEiRj8AjBBXZvDpzOiiLcA+2Nkk+Q81ncx+hMssZsRI0AAhBrGJBjXRxaml&#10;WfS7RCHaaN9ckZ3pAWCgHlSFW6Y7tbbhdKc2CjFwhs/RMHxbZRHJQE659AKVNPZkf6tsbldDSrGJ&#10;S23BuoU8lkODWJC4KeRpBRludgDqwGYimCdK18+MDaAN5QNrX0R8xl16S0sOS0ey4FPSq+zwZaxo&#10;zVTpBrVklnxMhB5GQnTSbWk+Tcn3e1/7k87xzWsHXn8hUZK9A3WgqTKenBjb/PqRtuqd1ZsOZ997&#10;2Vr0yq7sZZcTXfV76gCnz7zEeYX+eGAHhl3ZJ18k7FFPWBS1JajSL4V3KfV2aQp3pys2kdVkyXqz&#10;KxPF6/ZUlx5tqVMONlQdaqw+UF+Zfp3qyMmz52euxceM4xzn8rXrZ7PvGV+9/u7pCzNvv/f3Dz/5&#10;7+vvfXDh2psnZy6cf+vq2atXPvjkX+/87cPxbXuuv/fhJ//zvz/+178//Ojjjz54/69XLu3Z0l39&#10;5+fq//ir/lf/NLXp1X1VRQekFjXpjS8SIdzILqjNAuZe04d8cFi1YXv52njWZndt6tmWPZKkkMKB&#10;pvJDLZXK8c46d3UC29+I2/SylZrI8Eyy8QyOrEaDLPZn3y7alv3M0/aqIiuKoRxuS0ekVMVijrSn&#10;Xw1XM504idCpjteCqH+idN1k2fp4vsbY0+IAaz6zCVPQynTp+h0Vm4601JzqajouMM2mRkk8eRVn&#10;PfrpXpnZ2nfS3p/9/nwio6nseHf6+So0KPCrT/Y0o40NocQtYMgzI4Tkxk1YhNYJg1Y4BeXGe4C1&#10;ZXxrnCme620/093KNF2GFwuBQBVHSNjJvn3NM9rw0rlSst3s/Ctkorir/8r4gEVoXhNZilZOWt5y&#10;gObkvi0VbsVCspxo1tqzongfC5u3DWdkeWvrtF1Z1QMbXrawbRKcr3zp9BbRdopy+AhI4tydI4ac&#10;Cmy9iizrcCfvXyfROph9OciljZkV2dIg58jMRSww8GsmUsM/uOlVfvDSSC+EnNrpntbwzqhK20b2&#10;ZyvEJ4eYfbyGd4AhfJAhPAKqDMEyAMTzVrZMkZbaZmnLFFfFjqghsNCf9tRsszFFbIfIi/BUMbVt&#10;QNFAgLuxkYfEQGpHDVhoIhiCZKIi/YoTAmLzICXUQhI7cQpoMtfvFocOs1qBJ+aCmRYAmCXtUp/O&#10;gk4c6VGbLjoNB2m4IWYMrvXAox3aBAZeD5uMrS6JqKlSfAASGEpg08Yg+ESq/Sw7cVMLHUQVIR89&#10;CMBdgGnrFyoFEjgVt0xnE2KHTJ1rI7TL4wNBCS4UGBTx9/U9k5F46zRKqERKohwxpVrsGKEqGCpz&#10;SwSD1CTV0e6TW9pSlCzSaqna3lwxVZc+0GiWM6N9+wc6GorWLFqQO2dWTm5OeqNq0ZzcVXfd/fx3&#10;v9+5cfNkXcPu1tbTIyNHerve2jWN/syEmtLzaGLNzrqtNUW1f/n1gd6msZbKPYMdjZteq17zwsHR&#10;gcOjWw6PDh2ZGN05NvTLX/w4d/7cnLw5CxYvHt2zt657qKat/7e/f+mbX/vuXQvvuGfBwjvn5t2R&#10;m/PksiVdZWunGkpHitfwURapMlW1Sfg7UrpGHGxrtHasF6bOh1jpO+uLj/c2TtWsP9xds7+rStnd&#10;XLK/OXm5XW3V/dWbRrvq6svX/Ojbz6y4/84Fc3IW5ObMnzsn179zcnNz82bNmu1/s3Ny8nJmz1Nm&#10;5S5csPCWBQsXzM275/bFv/zK1w719o9WlW9vbjgzNnx1385dfe2j7Q0TPZ1VmzZWbtzw25/+7KH8&#10;5QX5y1YtX5k+eJy+cLw8HsApWLEyvny8uuDhJx4pfHzV6keWLX+0YEXhsmWPL89/fFn+i7/80WBt&#10;xd6e9p0tdSf6u/Y0Vu+uKT/Z0bKnunxbZfHhtoYIfPc11+6sqzjawVOV7a6rONLeeHGwd7pi80Tp&#10;xoO2vY6m9JNSZetvGrBiyQgBGQlbYicRD+1pshhbeRhOyTJnDCk3yL6NLc2Qhsm45FTytOyP7XV7&#10;mmviIRrl0Kd/OdcjU52ZHAYZvxulU1qrU1obT82k10yyT1GaxRTpPGW4Zx/f3l5/bEvniaHuOM3Z&#10;31l/tL9VrnhhIv2us3Bc5iNeRwwLN5CLCALQo0ArPTYFwswibXYZZzQuI8kMYqLncEfTuaFe2UL6&#10;aafsYAVCU1ieOFVbHQr29d/MYy0cMkGPNmB33QoRAUCYW1ZiUKszBhoVRTsQWu+xhK0+s+tRIn9O&#10;aLNH8NzlRmiNpsDbO7g7QkMqSLMEJXrSwzJ9HXg5mH35Nb2hkD1tpKYpNWnoP97TdnF0IL0tlf0G&#10;k7hZnZZ/9lEP0wU94T/V1jLbcAs8U+HQXIYbVwc8UjFCoQwpbuk8mRGjlpLdOAYa7osHfMic0cYn&#10;sXUSvra54DE1PHxgoNIgRmzGyUKY2answRZ7CpoBmEsN2BANs0tpIGHtLhEWouMw4QejTbNUkJxw&#10;dt7Bomg51KQfvIHwE7s4DSrFKK5e4X7tmHZGxdQ3NahGQ4iC0yaruBVSgiGAYVbAB2FqhGlc2zYS&#10;tBF43KV32EIa+tGJPPZD1+pYmBosAeUzU0NE5BKYfTkWCBvWjlHArF+ZbdinHvCA9ethVPF8kEVE&#10;yAekYd0tlnmsdJazV6DfVq9YNeS/vS49y2DeT/F0WO9RjAUGJihBg23lcHcDsDd2jINUzAUh5OwT&#10;/qg5hzgDilmsZfBq1huqwbhd7B8nDzBFRsh0b+qXoJQ49nJJ9QBsryH5mclBqtQDmCRpVjvGgnGL&#10;e2SrPNXupuqLY1uCfXRuayibrC0+OYTyrVDRiCkgZBUwhJZpzXSmoEeYdSalD6UPh+9urbaZEhGB&#10;syv6ymw4qZJrjaOikZK1VX/45fbGJE8wdIFHY4kuhRPZuQNIs+DrUvZiuJWiPw5x4iQiFK3fikBe&#10;RB0YRCQK059I25PnRxgpoRD9BAUV4wxLE58Ahl9bA0cgyQo2bZ1GYSSdjWZrLWDUBChijMBVCGqW&#10;sF5jxUXWS2SJ2aMHSTWQ8HVojqAOzerUz/12tVCEmq8wHcyxwKeqioSyEJqX6nWGzLEpyiWu0dJ1&#10;pEome9pq9nXUnRjsONB141iT1REg8ybbcJukOixyaKkO+zSQ7iBxVzhEXHi0UpL6st+jIDRz4U5s&#10;jBHptAQynrWJCBmd9lY6YgCGpAxfFt3esL2iaGTTawDwAgNGAgA8qd4MibGj2ItjlhBaBJYyDoGu&#10;eUV9AnIiInCyCrvVhlktMoyU3rzCdbE6HzVVvlGSIuZHiUb0QxsRvhpmtGmbJc4FxGxqcwGmUEV2&#10;gx6QiaPs9BORCi1zU+YFY2zyhNkfMk0kObqwpcukkatLoyLZPM+BZ+knSCXmioEsRJsZMEvcEQ4G&#10;yUeDuGg5ucTszQCkvjE1fJKnEhtkfxnVg0LYzg92YXZXdYlazr+tfJNMcKp0g+Q/nVC0NySBZGcx&#10;l0f7yBY25mqsTuIiB/Jxl4g04iEXUtIGFhIgmYjA9aCQENBAJjZlJcgDiRgDUaiTmsCbJf2JMXsG&#10;gjTkv+JSbRmcHPBEXwvJRD6uQYYyWTSjP7iQwx7vSM9qoc3UEl60udRGTxwPoV+PuaR78Xae2Nhc&#10;JpJNx2MvIxtfiXeaLkhLs2dqQMI2nf30TdJUfbFoWTF8tOj1oXUvIwAl8uhYwvAocUZzrCO9CjNV&#10;tl5D7hyZvktKh3xP9i3XOKNRp2OBxorp7CxCvb1643Tl+uFNL02Wp0MPJRFTtl6dnqLIvtDMtOjU&#10;7KFE9c7KoqmSddOl68c2vTZevAYvOZevXT8/c23mjevxc1TxLpVy6epbJ89digdw/vrBRxrpIZ03&#10;r1946+o7H/3tw3//6+j5Cy7/+e/s+ObDT/7x4SfvX3/n4sGDzWtfrf3TbwfXvTj06h92Fb9+oHLj&#10;0cayQ03pFSqiJF8lngtiUnScfGtz9oGb+lR2V6dP3uyqKRovfm2qbO3Y5lc1tmdvl2HSZXaaVRwH&#10;N4QYz5IoAEiTBNUHrOrsh432Ze8ZHbXgs3OQOL+gJ8aEmKPkLjPkbcUr3enrORr6Kd4yS6/DNCVr&#10;A2xUHPFo0FachsA/Xb5ha9FrZHrASmit3Vv7/3/JDYxJd1QV6QnVIkM5YxtuTB+4jvOdw+3VB1rS&#10;LGnGLBk7lZ2huDSjqXWyaTTDCTOT5S8sFaZstRBg8mvZ+YI1GWfkCms72lK3tyb9Wj7vEKewaCYQ&#10;CC0VNh3LCeNxXgMtMi7ZMLJLBLirDr9jYcMfy1IbGbzzWNGarZvXmN36tADcBQMP67eweVurN21L&#10;2S6oHe6Pz7Ww1Ry6HgYgXzrSBTg9FAezOvyLifRnz++kpDQe55FZ7aznF6rUBp4aSF/btY3x4yZC&#10;HkoM5/JMmnqy/Z6rhS05yuxnhjloawMAAuyO4NFsXsYZLLgbOwfBgg+AdAKdhZgot73ZC22BAg4b&#10;Z4QaNmbbmI3Q9oxx89r8DOFnU6qWyURYoCeCgMgNdNqV+WvEgHQLjE4uEoUmSgEQjWTH3kRnSGKq&#10;L2U4kAhkBTEIgB+Y4SD5fQ09SkjeXGYxEEkR5cCjLWRxaaASxIA3FvHRYywJ61fw7m5sKhoKvgiH&#10;zEkP8ShEjxqGGCgw0gimDITQLmWg5IHEsIOqINvw+OMbGD1gYkYKglAnGCpgGNSnAIYTAXgBaRbc&#10;pRnrSimF3IQs+gGIV8bKN+j5+7G9EhUURsYCUpu+RJmQkNWBjlqhtvAlRcxb2s+P9wtuZlz2twtq&#10;t7fV161/efHCvLnZIU5eTs7CObPuufXWHz7xVNf6orHKusO9/We3bh0pKz7U2TKw/tXs5znLIDw1&#10;3Lmns26wbG3fuj/vbS4/1NN4sLepfc0LjS89P1y6eaK28lBf97bOtp9862u5uemhl3l33NY0uKV9&#10;69bGnsG/vLbpt795/r47l9x9y6LPzc27M3f2U0uXbO9umGwuF/VaPraEkU2vjqc/c5WPVazf2Vg2&#10;XrnBqhkqepVIUW5/4ljGitdMVaybKFszuvmlvS2lx/vqJ8tf31G67mBjOqfu2fBSf/n67oo1Uz21&#10;zWWvvPaHnz/9yPI7F92Slzsrb25e+sGsWTmztXPnzp09Z96s9PHj+bnzELtgztzC/GVdRaUVzz1f&#10;9+c/r//ZT1784fd++/Uv//Dzhc+sePDplSsKly9dce+9y+69Z/mSJSsfXLriwWWPrX70oRWrCpYX&#10;LMsvePD+pcvyl68qeGhlwarVK1c9nL/06ZUPf7Xw0ed/9JP1z/2uddPGgYqysfrqvqL1nWte3VVf&#10;vaeuenTDukONtdMlmyeK1o8Vr9/P0TXV7Gms3ddcf6C1cXuNNSLAahwrE5G37W9pONLZeqBZxMCh&#10;VVMKO6FrkrEi2L+YMow8gnKpbzyMEw9IyjeEthYgi4rkltFmiUeHPEeSJp2WSx/tkVyl7G7C1pY+&#10;a5p+/kZhMzKxSNgkZvojf4skMKWL2VlJ8iFdDRcmBs+M9h0b6Dg51H1iqPvoQMcejr2tjhFe2TG6&#10;v7M+Hk5BhtooDdE5Q5W9wAkbkiSBiDGv2qTSQvPGdDG1XDHI0HNpfFAtYTg/3BeffYEZj1ZKrCD+&#10;TY+GElPriWQMAOEEWEAqQVtAuoU8GULcNURNkoFKO2VcWcKfvFl2eBGQxmq4pR0OR7Guw79Z0QEJ&#10;FTxqC5njNZ1ytKMp/TDZYI9E6GRfB9ugFBqRBiuSUqLY3VC1q74y0qRY9VQfZKjZgE7FXGrToY2p&#10;uKVGD8tRa0cqaywAPTEEPDw8qv50d0u3YiKFhE2KquPZL6BfGOlP74MM9rgVJzgXRwfCDapjXkiY&#10;qEtWhzsSo24qptYL2Q/JuxVk2z440rBhneHkEcmw0QYVhO4qQV5iKkveyBnm858+seJSO93KTmEA&#10;QwK5Idoa8dyNPdF+at83F69u/0WDKYJ9k+oMlcXs5uVI3dLDmcdGAAC8DQLLIfm3do4RGuLJ1qU6&#10;RI0YjcTRp0cz6OS3QyxKNHTi4qYVsQrLBI+MhNzCAl1iUNstkPoN0Wm4S+bBSCyQsJZYJpbMmez1&#10;yTd2jLtkTrGyAJgCBqxlCNPvRrkVB7U3D2gsxrBPZFCZfgPTie2WLrNc3z1lUivRkPjejU5I6DfW&#10;KWzmUjK302bDUux9xEJ65Gk/lT+Tqk5CI22dGsSoQdR0pEGGsdVSIi8HWCcV3FQT82OEaEOhqTkQ&#10;BUecz5nRniN9LYdTuNVuyzaXBk1RaDRiurAZ2EaK14yXb5CTp0e6RrppCvGhIyyQg5oWuNYUKWU/&#10;93ZyqFMhKMEM+HARLgU26h31ZRSKZQUXpkvEN1cd6WncJgvIHphKJ2VZRIQSHgNHCFNjf68QqKP2&#10;9NCNJwR1Eh1qFZDYcRmHPqIFNQCQeAm+YkYDGSpqFZgZZ4xllgzechA0isYlkxHsKUalWbJjAjG5&#10;OFywpCctk2xDIUBtc1FTkMo57GmsPtiWvhFuFsAErl+xUuLIxhBBESEjAEmQEC9BMWnO8PL0kMBg&#10;vLpIAJPCwrb0/SbyDJgQOMhr20epgGwBvLlzTKc2mfPqccpGnm7hBY8oIQSrXtgZDwUca62XAgj8&#10;EIMGig6t4SXRkx2+7Kq+ke2HIhAflhP+3Ci2ii/wLrEJTIkjA7G3QpjhahSBn5jc8CS9zIklcWUH&#10;6OSMkuGNrxoLUuorLY+HeiTAkmE5UTrNyY454lEUkDJ/oVEcWKATMACUm4ge4xBHp5zi7Z3j17dv&#10;RY8Zza5GBtXgSCcwzBolOk2pUFWx6eQa6dMNBEhfAuDupjM2QT6KFaXPdzRfGkm+FDwMM1v7kYc2&#10;jXB98Ie1ayhkxcaIIllXlmpFrodZwGYPagHEE1Lqs33pG6Bg9taV61Hvq09SxamYELUK1vRoyG4w&#10;Tg7oUeK8JhJMJAUApRAXoWnIp0gmbIOdkwlpsEy0QQIYPWqFoSZZtdfPjA2ctDU0V23d/LpYlFgk&#10;mAfba7fVbFbigQk90vAkrs4mYtyTfbiXBs8PdJLPuf70Yl3iPfv4KSLpDtmI1MaXcmV8CxqoPplf&#10;9jqVPHq6YqPwOH7hJx5T0DiM7FYm0YrflEz1tsqL9zeX76jZFFm/fgrdVr5JzkibOyo3ayvwZA9k&#10;lO+qKZJQ78q+4oIdyb6MPj2q0ph+RFyZKFmrDG942V2X6ThCwpul9vKCPQ0lRztrpf8a+xvLtlWs&#10;Bzm66VX4wccqu2Gc2ZeMTT1RvG57+cadlUWTxWvTezbZp5HTkzjKpatvxbdv4qepjp46p44HcK68&#10;9Y5b8RGcN99571///veVN984fOb0lXffee/jT97/5OP3Pvj7xx9+9Mbp0ye2TvSsX9v/6st7Kjdv&#10;L35tX9X6/dUbpotfnSpZs61qw+769Evb6cNFsvSG9PWWdIiVPfayt75kb23xYY6PXus2b69cN12+&#10;Zrz4lZ3VSNzk7vHO9LLAnrri+OGuEFYcScQ5zpG26uxMJ70uRIg0dJKb5kOzkxSQxKrW1tDp7pm+&#10;VpcgqTnEamnFiZ0eOY9O9Y3fHe+sO9FVf7S9xizoIfFjHdCmH8/aUbVxT81midD++tKdlRu3Fr22&#10;LfuQsNlRMrb5dbWJqDlIIveM7KR71DKanbXpWaQjHemQJVGYfYvL8jvd0wrAQMBxtodxdy1LqrWY&#10;w7UxVjWDs2BiZdotWLwVG2eZVq81MDPaz+4tPyYutzQKhtgVwsNuLdkwWrI2/sIWiwRaxh2rdE9T&#10;xZEuNt1ujR2386Wz9kolzjt5Hy6JB4lRSjbkxtE75Nom4oYUjtuqdks/b76jrkTJfvE3PVhoTSIS&#10;F9xcWrHttftbq5Xjvc1nBsXK/Cayiw+0JZL2Zb9EMFGxkfswBWzkgIygxNS8DDah5dEsxfgbArHA&#10;jzUwI8Wv8yBm2duczoBpnA3gMV7HU1MZ+dNCvL+WNqdsOw+hYYd8zGtT4XB1pm0+82jhF4J9BYAC&#10;OIQASYwFYDcikNgbDATmLvkkJNlr8/ZdPRE8AVNccsTumg6AHVSJSNRdoggiTWFUzBW6EOJAe5Ny&#10;NZr1gIngTxsGDSTJb6kgXCQt02BEgUEDGLMrYIgl7QHZg6Zj2ftrSkQb2DGFuejCLHq0dQZf2gZC&#10;ArnNONEgnc4+T4MjdyERpGpMlm1IO4R1lIWMyLDb4Qiqm6GMKcyLBjuHUdr961+Khy/AAzP7zYDG&#10;7LCRj7shLg2hTBCGDGmzsDUh56xaud3KfZ3NW+rKC+6/O292Tt6cWcr82Tl33rrwSysfqnvp1YH1&#10;xfubbe3do+Wl58ZH1v/yBzV//jUM2BFcHuzOHgjKfgyOb8GXKO1wR0v5r355ekv/VF3Nb7/19UV5&#10;uenQZMH8F9et7dk63j82XVbd+Nvf/unJRz7/uVtvv+fW2xbPmV2weFF/yXpR2lDxa5OVG0eLXpss&#10;W7+jevPWzWvSnyM4ota0ucZueryrZaq8aEd16XRZ0UTxhrSX15SNrn91f03Zkcaq8XWvHKgsOtFY&#10;eaC6VL+NasKu0Fo+0rBxe0/dloay2k1rnv/VL58qXP25z9yxfMWD8xfk5aSv98zJnY31ublzEJu+&#10;gnzPHXd+6eHHHr7nvkeWPLDi7rtXLFmy5LOL8+/8TME9dz34mTsK7r27MP/Brzz++OMrV33t6Wd+&#10;8O3vfutrX3/04cLChwofXrW6YHnBQysfLlxd+NDKVQ8VFID5/IqVm//0l62NLX1FpRM1dZMVNdOV&#10;1cPrN+2squ546aXX/+N763764z9846u//fKXfvGFp/7zS5//r69/Yc0vflz9wh9r//J88W9/9fx3&#10;vv3Sj3+8+Y9/eO4731z/6/+sfuH5Tf/5s/o//35ryabxsk3nhnrl8PJq6cqp7LeHWAtxTXLLmXlY&#10;xckMssBUrR1BVdgGPbIfycNUdYl8TLoly5Jx7Us/fZUyNGmkhCRsDLzkYSb7kSDhcsoqsyfJ2blJ&#10;Y+3oTHbeUn1+vP/EYNfxwa4jAqy+tmNcHw821H39wI70AE5fy9mtvaeG0xuX8QdS+IXaQnahts7I&#10;9ySNanmgIvuSjKGBJUdQLj3A/vnhvjg1ONLZLFXQaUElP5NlJuhhrupwJuoYGylHeCorBSRPotaP&#10;GMVdCYASDRKARx1tnQgGBj46SYmoSYMozJ5QZUc5Ckh343EJS9gidSt04W54MEwFKvkb5C55DHo5&#10;0d16pL3xZF/HvuZarB1qb7w4tkU+LGdWIi3HuFvqZAPZX9qRIbOFnJ9xaTp1FPOGkwGZaMseYYge&#10;ekSM/rgVLNCphkvcpXqwh7ElM8uOb0g+HhFSXB7uaHLprn41qgLYFHgkbZm2BvxUkDSY/UoRS8PR&#10;1W3jEnuzAOaWgwCNIB5hyDNcD2qDTnUEptroNATjLISo2SdDCl27i2sDYx8JtxzsQKhohxaIC6QG&#10;ldFCMoNsA4q56E5qCiY0iB0UhlQNUQAEbW6ptfXAYCWaC56Ahw0A+MAMQH84/7il6GQemAKvH2Tc&#10;jeOPU9lTS4wqFosMlnFaO8h2SZ4EyzbODvfOTI1YREqc2sTqZkKGw/PmzomZyeE4KgU/LomV+Wdr&#10;hPkZdTR9OLxnZnL0zZ1TZ4f7j3SnX/pXCNlcZowjRchhjkMcmPdknw1SII9zE1qO5/goGgwjNwXz&#10;VivMnmBjPw1RaNtAXWrHYRlJUhM5kD/JkA8p6QGvzExsCVFTjbuXxwbTCWNPekbv/SP7j/d1nh7s&#10;PdrTfqinZZ8ks7tZI53FdKbjUQtnuqokbDXWkbHMOF4F0ta/p7Ha0vvbwd2I55qwowDYUVsetzhM&#10;3tKMAPZ3Np4c6o6PChEmZ5i25uaq8KXsKs5oFDxSqy0b8ept2WtE+zrqzggdh7uYcbrMMNMFzC5h&#10;4G2icagnIacpMtSpuAzdcSAmpSaFYwFsyA5ZRvYqGRcNxhoheQCCB/Da5EyAV6aGkvV2NyuiPsE5&#10;2pgi5JNVRaOl69TARMUAxFHaGGGECVX26X1qYt6QUKvQxVgKDV/kFvgMoMF2L4GSYYpUJSlEQYOi&#10;X3onK1IKH8iQmNC5sYH0VbXsRBgGpNJ7/EVNG8JYNdpWuqKNKqxhPDne7FyGHK7vmVSHFYk50Y/B&#10;i8M98WACpqB1C7OGXJ4eMnxXtuoT8uwjDOJ5fJmRxEhGMbXYkkJj7yPk6ewRafyiJw4aRC9JpJ3p&#10;i7ZiPz3mErcTDhjiMgV2NEKq3BrygBlOCyB1SnO2VxQd72hM5x2t6U/d6HFXfSNvyn6vCiPx8Vpt&#10;twS0F4a6JRHg4YRZdvPG1HAKg+1Bg8k/E2ksN0kEhCg03XjJuumK9A0XoRT5CLekDxK3s/xY+nNa&#10;2yWizr4iisg4SUGDqS8Odsv4xG8mhZZ8iMJcCX/2OKpLjKME2ZJ5+R12DElZQPYBYEoxqXRP3pc4&#10;rS2TP+JLpyEUETkR1mJSvMjdxN4oT7lSdxK7S9jAq13CSRr4UrtFjxp2EG2kAkASbXLXyGM8NAKG&#10;CoCZzlzQStkOddSF3TLaSBv3ZA9ApAde6koOd6e/30vB5HeMXP4l1QpeqD7OcYgo7M3UItvQrIZ0&#10;1XTmIhn04CgI/tv+7RpgTJROHirWT5WtjReaTlh0DeXSfLOjKj31k85bq9EgeJaM72komShdt4tp&#10;ZU9IsRCSPNXdojFZsl42TZVSdQil/7J4pJI5XaOQahAcwHQUx2c7KjcDcJm0kz15dLA1nRaZSONw&#10;e7XcX32sKz1BYt6RDa9CFZk7OoX3Y5tf31axcXv5xtENr2zd+OqOik1TJesmi9diZ299Sc7ZS1cu&#10;zLxxLvsCjvr4GVfXr7z1zvsfffLe3/8x8+bbl6+lS42/fvDRhx//6+SZi+cvXf3go48//OSTv//j&#10;ow8++Nvf3rl+fOe2w0P9AxvW9bz854EXn9+28dU9pWuni16aLn51twQ7+7TNqb6m6cr0mZv99eU7&#10;Kzceaqra35h+Q0rPVMmaic2vHawrPcyJZIc4yo6q9XvqilG5M/sCTvx8146qjXqO2H64Xf4uPXqU&#10;DnoU2dHe7B0lOOOYJg5x4vkX/epjHfWEHjk5NQBId/mOjvRr3yzsxjMvHFZTEndylx01BB3P/sT7&#10;XBrxs1nxNWX0Y2d/femems27q9P3pU2xI/udsD3WKovkMT89CHCXMnRqWNsajCYOcQ613YCMZxRZ&#10;7dm+9jN9rWAgjJM8GPTTLgNlYYzVitKw5KxDK1kPU+b4LG92oLAD1sM3WQ/WJCuPo1wDQXITip14&#10;qrJ4smKzRqxw+BULElrON4uK6i0zq0v+SUoWgFrhC6wrPo6b4L+CgDenR67vnuCJbEXJKWdfCLfO&#10;7VJv7Rx7Y/uodsRkGQHpOxRWrzVsKSLApMGXJbStZvPx3mYAsdsB01DiM3V60l/Ls0cr+QsSwC9f&#10;jB6o+D4uRif5hDvjXjk4AnQZG8zO+lI4T/RJq9Ink1lCuBiKCPWF8bCcE9yo4DL7WA/C7B+8bWy9&#10;ONVwyeHiNyJLMBixe9nMBE9YNsSOG7mirZRUsc/xGcJZq10aq2GHMNAltLZGRVu/2AtAOM3zg11g&#10;zCgWEegIT2V3KZLO8isw6VY2hSHbsl8EDFUGqfoRpgYZxSVJasQtU8BPRBRKy/SCKjghibM/lIPH&#10;CE0pmNXWM5798MSNbTt7G0KnGdWGjJasRYBdULiQwqns7y0Ggg8yBAHiXXeDaxOlaCC9YFjGgBEA&#10;GOagECoFUy419LA0o1AIIS3EcGREPzIiAotncNCjE0IAaJbJ6xRbiN6ACWUEGVizHk+1p3U3XVc5&#10;3lr39acLc3Ny5uXOivKZWxYU3HnX6z/+xWhx5f6Wjm11jTtaGv955eLrP//BsaGug72JHQGi2L1n&#10;zV9O97ac39JmVxPo9K57+WBH85aN61teeembq1bemTf3ltzZi25b+MqatWdnrj3359fauoZ+//sX&#10;f/CdH9696LN3L7ztzvnz714w99dfeXpnczX3Mrjmz5Ola7hWbpA/QaTVnXY10Xx7Y+mvflL//HMb&#10;f/6j13/4H8W/+kXbqy91vP5K/R9/X/Vfvxku2niopXFPTdVY0Tq7jiUzuXnD2Z6uCwN942WbphvL&#10;Wtb9ueq1P/zxx9/5yde+/O1nn3228NH777lrxfIHb71twfwF6Ve55sxOb1fNSj9APnd+7rzbFy56&#10;4M5777/znuVLHlj2YP6S+/x77+r8/CeWLYPhdz/6/nBLy2BL83/9+Mdr/vyXNX956be/+M/ChwrT&#10;Oc7qwpUFq1YVPLT6oUdWP/Tw46tXf2H16ieXLv3D977/+i9+8eL3vv/a93/0yne+W/Vfz732ve++&#10;/O1v/eYLz3yjYMUPn3z8W48WfmFlwbefKPzuM4+98l8/2znQ2bxp3a++8fXvP/X0tx574suPFD77&#10;8MNffezRrxSu/sEzT/7smSfHaypODnRPlBdLISTPUg55yLbqUoJiUSyERbENomMMYcaRsrIKthqW&#10;w1ypUijPSOQJcjC5XxyayPQkJDrDZphQpG0CU0uSLUUdS4AxcwiMlrnCyRLiw58nhrr3tNfv7Wg4&#10;NdKrvaO5Wv3GnqnDvc17hTijPZIoSOKdkZhFWigZkL0gQ+AuB5NqypcQI3XMSEp/2Q5iMH5hpJ+T&#10;l4mpT/SmF6nOD/dxPpglBAXBgONMBH4TSXcVDSE4WVkpBMLDWNdp1KdPzagBaHBH0UCYNoEY7q6G&#10;noDXn+os2SaEEIW17zI5KD3ZV3hQ4pK49JvL1KEadSxPSBAMOCZF9um+jpMZa6f6O2l5e03ZXpFf&#10;a13kzNQkpTw31Ht1ahSMhBMXpg6NwJ+0nL0nhVMz6uRDXCJDDUwn9tFglB5tnYDlJFCFJPWjkDD1&#10;EHW8TiXX1TB1mjR7o8rlxdGBeHVCWw9g5crkCCRBAISmRkMIdmZqBCP72+ql9+dHt1C3gaZWgn4z&#10;GogkXBAan49OSSZLhk2bl7ZxIBvO9IDhYEqbIQ950s5NmYMJAqDlWvVogNepkAB9QWgipsUCuWsq&#10;wLUeNZjAE25ZO0FmB6YKPLC5G4J1S8MQVCnBOyTh3kFqKyY1BBJ3daJQbSDegWncoCdLfd1KxGff&#10;hCIoogsLYdg4xXLYIfbPZi8VEqwi+f8/17ViNcVpjqLhbpxKGJWd9aS/N5CbRNeti+k3+5m6VD+d&#10;5pzo7/rrgd0fHN2X4amzR2uwRpDGssY9zTW7xCTZ2SKEMLsVUydDHelDthWNWisdBjRnSFr/cfJA&#10;2AZLw2msC4INSRIgIRCsTVAn9wWYbZASrYEBHBIG5i4r4glJybwoP97Xub+tcW9L/fEtnR+eOnRt&#10;18SZ0b5Tw11c0KWtW1jy7oYqNsx04xyHVc9MDO+sq2DDeuKgB2Qy++xwStleVx5HPDwwt0MIGLc2&#10;x8o3DZdt2NZQcWKw6/z4FpzSESMMX8HTatusJ7KtGakoT2FJ9kepeK7k2EAb/zlVVxIwcCpcMTGS&#10;GF3PTA6eG+s72t+6py2dNUBLZYyW9iEXNfGowLQNhxAAOVMoUSennR2fxUAwegxXpmuKSZilkXYq&#10;Pen3rUV9KRbKPNLB7sbdrdXT9aVqw3n+ACZzWojDC+GrElqjDhuQ0AVAlHCJesRv50e6RcLxBxup&#10;nVg09EgU1IraYCdbzt3Xto9d2TF2SFKQPfAODJ5YIzdN4uYeFIvUFKJTwwkEYUSHa8VG45K1xGqV&#10;mV8e7YvvJ4j2eR4YEiOirOH08DL5EJROnAKDGZ3ERa1s2KQmEpYjg5Dhp1xzEaZGGDAHJUNRTDEz&#10;0nd+IP0AvCwjImr8WvgEBQlgfIn8Lw73KJG8RHwOiSEpdu1ukQ0J+OEBQEduxbnM1YlBmZEpJEfK&#10;xcFuOYIIykC5j0nRIOxUoFUTJiKRbVIe1eyIQZJZ4igBTPpbY1Xx9uxXsc0bT3xIIiSkMgg55pH0&#10;V88OCJGBZmkIGqR1p3vSi10pK8lWdHhsE4V2tM1uIvQLRNEZpxs4ihQMAViQ+sXf7019tC19t0jD&#10;EAUkQVGfNu6gMl0IVnFX9KjGjs6QkuBfj7sXhrp1autHISSGY5YW0IZg2mRjyI7DlACOhFRuJVM7&#10;KanJ3imbrtionZIp1lVPpBWnBtullunV9eyXauIAJfI1DO6qTj9tJkbVxvJE6XoKQioaIB8vWScp&#10;wE4wiCNaMG/clcibUX59qqdRtn5aKN6eXtORnltEZgFwsr/11EBb/O0TMdLwfU1lFteZ/nSYJaUN&#10;44lTs/ToWVXK7qlV7n+kLWWU7iIPbQSuPVW6YbJkPfg41nEL/dog6cjKnaralD4B3FASz8Xvri9W&#10;0otKLenBCFMbHspNqMrwWxSnFocoq65se/nGyeK16qmSdduzT83knL4wE69NXb52/dr1v868+fb1&#10;9z746J//c+Wtd46dPn/8zIXdB47sO3z8zMWZi1fe3H3oxPX3P3n/4//14Yf/+uTjf/3z/Q+uHj++&#10;tb664cXfd6350+CGF6bK1g6ueX6y6OWd5Wt3lq47JdZpqt5bW7q/vvRwc+VUyZrJ0teQu7exeH9z&#10;+XjxK8PrXhh89fltxWt2VxTtqto8uullAGObX54uX7OnLh0ykZT6UEsleZ3oqlfvSd8/Tl91Htv8&#10;evZ8ymY98TBOnJW4Gw/aHMreqFIft8tKF5urSJ84Iid3qRiiTscrmfiOf/p2lXaysPS8T/razv7s&#10;N84VbSTF8zjKtor148WvHWqqONPTdLCxPA5xKBh5ys2jIj07s9+HRw8C4jgm+uOhHlzIx4J4VmIR&#10;Sq5o3eKPUQg+zkDb68/aZbNjYyZldVlRsYos9eSpsyXHVhg6c2ff+xqrT3SntwmOtKdP4d50N/tb&#10;6mzD9toUynfZnFrfO7jHBpyOTrPzHRbMC4+VrVdMcTT70mecd5wVtfe1XhzuvmAbyH5eVAnXaeXw&#10;KRwBeiJuiJ3phrfNdse0R2bbHoSyWZhtTpbx4c56Pu5weo0rZc5WJnZMRAuHbjz2lk5SstVVwxfE&#10;15TTqW1LTQJuqQ2fxZEFVXZNzoWI8GI9WBVHW+rOid3bGwgQDPx20KO96YRIsarTc1iZdYW+aISa&#10;GIyaIZ1gHh28efrqFVJhTvLP/DuayTwJLR3Md5zqbT/UXHesM0Wc9ksKsntxxC7D9ZMSL2m4sQoW&#10;4EFSROE2MyXiLZu9LZA8uUi7180t2XAxRNJ7R/ptbJuouEQxS9gDPISvFhajgSggVLSRAQZyG6FL&#10;MO4SF0XDT5hI4gqZSuwKNjNthX6DPGPRAx4G/SSJeDjRJvxCs1z36vSwuygxBYLDyyNPoGAvjD+j&#10;hbc1NdYMR6ooShwgPhvPHrDSiSQTnck+Aodls+t0S8MtOCNaDb40IjpBpxnRiQxhnB5Tu9u3/iVT&#10;IMAUeuDRCRU710YSSeoh1R31ZXrSXlJVsqN4w4H6ysM97fsGu1//028WzE3HNwvy5syfPWtRbu7S&#10;2+745ee/2PzKms6Nm4bq6967cKpl/asd6185OzZwsLt5V0vNdE3pjqry4Y2v0zjGJeojVcVTzXXN&#10;a1/92sqCVXfftSh3TjoSmjfvd3964ZN//3/Gtu+vaeh5/vk1v/jxfxYsyb//9jvvvW3RZxfkvfCL&#10;H4zYQriRsvX7KzZsXf8XfpxZJovNvuE3XVXWs/aV9T/90fdWr3zum18tXHLXlx4q+NbnH3/kgSX5&#10;d34m/7OL8xffUbhkydcefuhbq1c/u/zBH3/58xuf/82rP/vJr7705V89+8X/KCx8/MF7C+757D2L&#10;brljft5nb7nt1twFty+4deG8BXNzZ+XOnZWbOycn+2f27FlaytxZOQvmzr33M3fee+dd9y95YMn9&#10;9923NP/BB+///tPPbvrt7zb87rmNf/z9fzz77KolS1bdf//D+UuXL3lgxYP5K5eveGTVQ48VPv5o&#10;4WOPFhYWrn5kVcHKwoKCp1cs+8sPvrvmlz/d9Nx/Fv/hN9UvPV/7+gv/9Z2v/vCZx766eoXyjcce&#10;+tbjhf/5za/++Ktf+tX3vv3jb3/l6194/POrC556eNXXHn/8yRUrv1j4xBMrC7/w2JPf/MIXv/To&#10;oz/40rPffHjVX77zjf51r10Y7JchS1cmyoviJSxFQiLbZwnCJnofL98gaGZgUlweLIyWLQk9FY0r&#10;08NZzJo+D5zlbOnP11Kvgx2NO+orhOwKe5ONCKlFwJM2nU9fP7Qeww2y9pmx9HUSUazFe3Zrb/oe&#10;xEDH6dG+908dPDbUdaC3ZX9P86XpkcvbRmUpguOTQ503vvU7LEYfFRBHZMydyk7fO7gLPZKlyA8j&#10;50yPDGQpsQViIWBcfsXhR5F6SavIQXRoAVo7CIsExizRUIyFwS0N0gAGp3ZgBiZ5SNn7pw3LR8PA&#10;6FSIQlsPz5DlGOlgCOWx3qHSgJZwkjfL/p4MXtGw8LlEABEvRgFGtkJ/4iXASCGgTVN3tx5qrcdX&#10;HNXJM+MpACXyZNmjfnflk6ShQSzhyhAQDlZmoiecp2JjEuqd3tJuqwonSZghAcBBPJIUVpRkkj3g&#10;EDC2VBkyaR/tSr+qE5I3r3QXAdFJEWpFj7uXxwbtywaiAUIlNbI0/vqe6fOj9N5yYevgyYH02ZQL&#10;I+ljXqiK6RgtFmJg8MIZasRlQpX9CK69Q4KEET6T9MhZIVJtNYEbGDvRlamhmwgV8BQRNpwMIDsH&#10;MUo5MZhUTwihI0Pe2D761s4xDTqNfcddpIbetWODU8Anl5ud0cBs3emMXcMlGsAjg2AVnZhSMKsf&#10;pFFwolYNPwAagVNtedI7oVkXLCoWZhgnI7+QfZ/4zZ0TsZbBnBzovJx9BdzA433tM5PDbhluve9t&#10;qdV/uMuGm57cYVEXtqaTO7ZhavS4pf/cyMCZob5TA32Xx7fS0dGeG28yxpeP4zEcyDX+f1z9CWxf&#10;13Uw+kq2LFmWLWugJFuyLNuSR8mWPGROmjRo0zRom6BN0CZFE2RAbNiCJUiCRJAEB5AESZAESZAE&#10;SXAASXACB3ACB4mgqHmeLMtD4jTN1yZthn75vu/ivot378V7eL99lq1bPGv7YP/3WXvttdZea+21&#10;Nvc5h7W+Nz0C252pYUMY6Pb4gNFjz/HnxyfhV0cSkydbU8P5sB12FPZCtqF7dytEhxhCUzdfhEMm&#10;REGliUUXdII0NaRKgIJA+kYhZyqLL/Wis+NUa8NHC7NXB7rfnRg+39P+q3NLvzxz/PJg50hZnoWM&#10;ZaUtmMbqO+ODC/WVydCyBzYRrEJp3Z2tKskOmTbQ/NjxuT3arzC0uepSZbqi6Fenjv/u6nkd+cyL&#10;/e0nRY/97ed6OLr0ha+z3c0X+sxaOvmCX06jP+/tMHYLt6Ax+9Nd9aW+5l8sTs3UlSy2Vt8cT3NE&#10;XKaAmRMvkq4Od0N4trvxTFeD6zn5pBAl26EI1yQSoADkScK8tMDDEETtZ5ygNPS7E+ld1LEflDyS&#10;EHSwAzHWcT8hJE+yDT2MGImQIT/dWX9nfuT2zOBxuUl3eg0NeDPFTgGPFB3W8fYYVWlRaBEkMJgs&#10;E6cylT1FrhGnPE+cPRf63hntkXyKfuP0hzmFx4yb99vjfehfaKyiY6c6sJxiHipqOHiYGJtSDzvS&#10;RUe9BGmUhOYYVBRkXCtg+EB9iSLtlDHt2PrMDm6zXMul7mHIYMzU7amBhZaqUx11lqpYnoIXgxKa&#10;2SRPCPWdKMtNkWH2NwNRFmECEDSGexF8CjhPZc8xib5S/FlRKHoXIcdfE9O+SbaX5yc/5qfIUPzp&#10;quXOaK8IVu4DSfxZN05DXOv+eKMtC9FTiq7c6G27Yx2sr4hAV/J8Z7hHNg5b7EdAKEaN4BZ5NERc&#10;Oph/gKAEjcjoOvRT3h5VpuNWf0faKmqqlmIYTkUeemugXSpxtbvpBntsrpI7XCYxqiW5qy0dPLYf&#10;j9IWNBju1mBydOEAIQ8Jhzm7IgPl6aki5tbReKWzSa/Y4zCWlDC2DNCPZQDoAUOeeNF3pjyfwpBq&#10;XA1HAmRFUOqKpQFJ4EO1dIlNNEKQ4BjaVV6pC1QaaQixmIhQIQIBAIO+ZiEe2jhRX5o2aLJvCs2U&#10;502WHF2oK5qvTtn9uTZZSelcXfFE2TEw6vRcL7rdf+iN2bJ8kiHJq9lbfhRqMF2WN1Way8qkA+bR&#10;1KgP5x3QjmZDmwgtOMKgJFG6LUKWX08UHZS5S+Hl7HMVuTLH3kM/na0ulPfN1xbP1qYDQWMlR5Ya&#10;S8+0pJPyp7NXiIwVHh46up9UzWZsxJCt/F16KHNPCD9JxlWAydxpGi2iS3cfv1KZLErfw8qyqhJJ&#10;9Jm2qpNNZTNVeSfqiy93189UHDteUxCPcdEKmk+MgJWJosMzZblGlJYuVBXNlubOlR07XV+6UFUw&#10;X54+d4WdZZduvXvhxju//M1/fPTfft01NPpPr7/11b/65pe//ldf+cu//urX//pLX/2Lb3/vBxPT&#10;xxdPnb9+6/3f//F/+2+/+cO///aPv/3N7371/s+XBoe684+1vf2TydLDS/VFM+UHF2ty5ysOj+W9&#10;OXTk9eOleRebqicKDk0XHx3NfWs8/+3jFXnTpYemyg4dr8mbLj+sfrzsyKKpLTw0V5aeNIOHuE9U&#10;551rqbzW00jiJIXQODWk7u544QGQGJuryGcY2oGdaSrPzuOQbJki35Z+q8i9ldgciX0Tty5b4Fuq&#10;NaqrxCaORIhpQXiVwWSbBVpu9rfd6Gs2umLoeArOcPEiHiPGGa1zTRUXqGlt8dXO+jjvY+iQ+3jh&#10;IdSmCch2BJAdJNEtjSqYgnOs4G2TgYx0tqiikLrEvmM8HaddX1OYzlAVHaWplMk0K7MVBRy9worY&#10;kulnNiwWF7QZgJbTTWk3wU+GR79j95ev1CtcsEX3oxNTH86MCegpLkhDMGm+Sd7Cj/D4bCxOxKQV&#10;1FKUjkrWZdteaXccsI56cQosnw3Lfll4OGVemze3dEHFU4+VHrMAKLDF9s1Sc+WlHutKI+KtT4GE&#10;lSY6q4sU9k/7mZb6WOGhieIj1B0N4JOnaKtn6mQSBwiV6B6+Cb8pYG2uYVdLNWXnGtOTuiwKmwYS&#10;oOMIAdZRHjbtFmHWopId3aIqPO/FjN9rciELGBqqClWygzmJa0jwGxXFWOnNmtkfhEneFIQvtq4T&#10;gopVkGRQRXTRl+vUPfbOeHChFRiQUSJL0TfWeCLlK0k1wWebFFZQgUiCSTFriucAg9RXoKboaCnV&#10;C/JM7OlNfsCsChFGx+oeyOEkGSVIIih6GNtz5IkdyCkGhIFT0usuYAD6ojyFmF2N1ubJ8rwsBEkH&#10;ehUDwS8+SGNlGyW4sJxTG7F1BJcaaYiV0lWheEZBqgrhcGrwGHSo4GDrWz8YLjzUceDHEFJ+hGkf&#10;yHubVgsU9Ip2QyBJXbvoBDGiMYJCpJgYI2E4KgiAPOWWrTWxcKZoL3u8cbLgyEJpwanaSqHtbFtD&#10;e1XRlvVrVt6btjDSa3GWL39s9YOvbtuR993v1x071lVT+e65pf3f/PqlLDfD9XxNmbzxbEvdcN6h&#10;9yaHhafjNcW9ZXl/8eqeRx5avWbF8m05Gzatf3jVyvt+9Pobf/zf/4+Lt+4MTi2+ub/wh9/fv3vn&#10;C5sefPjRhx5ee889j6x7qOLoW01H35qsTtuRo0fSG9qYgzXMyjp87ODg0UPHvvU3f/L0rm+8vPdv&#10;PvuZF7ZvfXLzpqe3b/vq5z/76Zdf2vXE49s3b3l04/otD6/bsnbtlgcf3J6zMWfdmm1bNm5dv377&#10;+vWPrTXQ2g33r9r44OqHV696ePXqtavWrL7n/lXLV6y8d8Xy5elRKpf0n8ryxP6KtINz7wMrV6xb&#10;s2bHY2n3ZscTjz351PanHtvyly+9+O2XX8n/3neKf/L9v/+TL/zT1/70H7/2Z596dtefvvrKp59/&#10;7nMv7fnMi3s+vWf3vuef3fvcM8ruXU/t27Xzn77yxZ78wyc7my4Mdt2YHLo81j/VUjlUV9yQ92bh&#10;T//++9/44tde213w4+/NdDZPtTadGu4f72r5p29+/bMvJoSf2/vSZ198+bN7X/v8a5/dt3vvZ195&#10;7dUXdn/2+ef/fO+e/X/55+NlhWYhvtjK4/F1kgrJxmJDlYpGM8UEwtAoDG1R0aho1OInfaC6cjDp&#10;x3EOJ/ub543hHhngbE3paEkupaX8rqFmwlPwcgA6ry88EfTQVW6TwotrU34+OSjgvjba+7PF6Tuz&#10;o4ttdVdHevw8n70f52J/Om8CEmbY6G1yINm3hPRl/uLjeOwCJXIYqSB6pDSJzsx8DGos2iizSjrZ&#10;Wn8he+pBipXOgGR/WlSQlxxItoECM7L95CvC2H+xMMkuwhhBMhBXPCpBlYrUJa5KUAvJf63DDDIA&#10;YkRXYmd9hggJwwBGDoBltwxn0PBaPJhx03qUPWACBlrXGJ3fwKAs0eR+vGmSvSpovjF91ppkIme+&#10;1N16a7hX4npjsFtdOhoSMAQaeA+yUkyZsdwSdcm1rg+2W7C0hKNAeZCNpHCnIaUgEpJovLt3ExtG&#10;IXYyV7S8M9IXja5XetuDHgC6yK5jdU7MZjLB8lILb9+t4OVKf/piEUqCAFfwKtxdyEomEH1dg06J&#10;2e3sA7exiQMAwSHAJOrsZJME1ZKBcl3uchczZe3wM+SvngCyI0K3Rntkj1I4P00re+Fm+VUmA1J3&#10;V72Qhxi30qDZOgWJFgS7qyX8P48t6iB8I7qlrwokWtwCBq11U2NMUBJOBqm7uyRvCOasnrpnn8q6&#10;8vF7bdJrhlFIcxQ6E3r+7sTgzfSwVRIsOwolOZW91tctRqTQH0UjVDJkONMzUMKq5CLSPm+yr+z4&#10;DOBznS1n2psu9rDNXksGtKc7G2+M9V0f7X1/ZtRPagkY5C8WZ4K8sx2NjNfoobGGBubW5b72bPS6&#10;WBYtT9ZKLNCH+MuE8IBxfXRiAjuYOp79+SE4TYaWZfiKiSMNU0aSBDgiN6gqNCNcIgdIA1kNh4Zx&#10;eoWA7KGwoVvjQwstNcl8upruzCSxAKPStNSVEVHg9PcJqUttmUp4VGWiNP9EXQUzPNVcm4aoq9BR&#10;fSF728tkWYHu744N4DfOjCy21l4d7j4p3mivVzeoEWkjrnERXm6o8BAV5euYoYDtxlDHUmsSyJns&#10;zWUEEhtJXN8/n5z92fwE6zBHJ5qrZ+tLF1ur0zGc1rS4x9QH2vBI5GkKoNIYzsRwXDfIsIhwiW7N&#10;ZB9EJ3N1I6IHJPVTQplpXTKQzOPdmuhTTnXVXx7uONmWDpvEhgUw8UZo9VxNUfZpjhRXC8a0i5pi&#10;plxpcliEbJNBcURZYF89X1UoUhXMC4qMaJbNry44QhLlibfjz9Slv4Sldwxl1sQoIFGHFpEq+grU&#10;xVE0hE9wDXuMsF8BSesIjUxIgDQwjsj+3P2wucvYE52CnLrSkKfIisTYOPzuMhAsBABZfXR8HLX6&#10;IgBt5JkRnLZ40mEcP7Nzl4aOoFo2JACTBkuepQPSGUGp8B4MS49IVcuV7mZ3JT4yfDAAYttCxDhb&#10;li+7liO8O5TeQcN1EJpbIKX98YCMu/Ab6HRDZe+Bn44XHF785KyK61xlodQJzWR416BSvSMtB9jE&#10;LOn56YoMldhNSGM1VlxPJ5J65JLxtIdERkWuLnMJ4o0iW0ESyukAW+aoyZYoiJp4DW3E5Iqz1yfH&#10;PpF0Rvd0iqej4Upn063Bzhu96VGGW/3pL+sA4mCOK154e4QZCzC0WqBC3o3+diJSMTTMlgYYSB7L&#10;UktcaFSEl+Sgr47uAjOEdABtCI78zoyoaM+2b+KxjPQZn3iyIR5ciheqTJWml6vMluelSn3pQkMZ&#10;9WYCbCH9Rb+jXn5nFKzhyNSfzF4MYmooA0rivQFoTslv9v1+hMVsYhBV+mInpmCuIj/bQyiQX/ce&#10;/EmWxZfL7BiRUc6nT9+k79YZ1+jztcWT2SeMxrnH8jyYCWeq+BgxTpfkooTkaUu82wRaub8En7aM&#10;5B4wBWSOwjhEA15HXSSb0ULBkEQB2PtMVd65DvZeNldTcKmrbqGuSD57t4SKyljNHcqnS48ZESOx&#10;jzGXvQI5CnZmKo4tu/OrX/3bf/5n+9DIF//iL3e/9rln97724qe/8Mzel597+dWv/OVf1be0X7hy&#10;/dr12//6r7/993//43/8+3/+8Xd/+MO//esvbl2f6WxtPvJ2V+7bE2XHjtfkzVccnik9MFv89kTh&#10;mxMF+wcP/3Q09+2ZkmPDufsVRMyUHBnNfUuZKkmfoJqvzFuqLZ4qOnS8Ik9B0GL2La6FmsJz6WGl&#10;9NUndCMaG65EFgCnGnCSKrGrcjY7SgPe3PBrFCW2OSMhjyT/QlutaQMjPz/XVKGcrClZqi290FJz&#10;VbZvtWB4lLWl+mR1qWk4VVvOQs5YbxLm9Mqe2ezYkqs6Cg2NNoQh0nSmjpl8FV2MFS2kjyoUqi9x&#10;ZNlTVK7A4kDQRQ6OV83OAZ3Snp1D4ab9BKZArm9irakSwVroJZcBRkfAtBDLONUlNjWWGksp5Yn6&#10;4sXG8nROLDsKSKepu0Iat9JLzqt115d1GZT2y4rDm1gYALNSZu/K1MWvp1slHqUQciXJI2e+m39J&#10;njQ7mhg/3eL91a0EyRq7G8911U9XF4yTXn3JhZ7G2dr0GA4PFeEj9weSqYS/5lCob/gLZKAnu5X4&#10;MqccX7CZhCPDz56uxMiNtNHWSqTETp5kFU/S+Ulc5OxqmtgeH80dsKirXc28QxxfJLGb1p7OBiLl&#10;C8L4FV4MDejBMqGRZJi6LjyUWQCJ7ASZ7QJw7lwY3i2l5KOXwC6wQRLwREqe2Ez7StlZ/VjneFXe&#10;kABjWVVXAoNFIparOxP9htBLO6GFx+Q6AxgSwMZVVNxFkhDNLYGCRpCuloEIYa21FmYRkroR3Y0w&#10;dCx7fQz8Cr4MZ3U0EeinPHF20c+0NFYUaLToAouVTMGCUYJmBVVBEspDFHrRFvNrWSIHw6mAlDAr&#10;SPUTwp4jb+gbmmYIjGCW9CxUBo0JQgOcXDZhwhk7dyomCH7t7qIWpJ9QIQ9yApHiRgAtwosDQSSA&#10;hthyEqyIWohFrIYS8BZFDmGhsvRUfdXplobZxtrj/R1f+cy+9GLjFctWLU+bODn3rXx+y7Y/2/da&#10;yYED7TVVhW/++MrIwJnWxostdQNv/4TuEaM8LZ1CH+6cqyueb6msOvSjrRvXrF+76oH7V2zZkrN1&#10;y+bC/II//o//df76zc7h0bcLiv7m2//44p6XNz+8fuva9Q+kNyjfu/mhh3ZufeSZrVs/88yuP92z&#10;+9uf+fSb3/ha/t//beeRg9OV5SfqqsYryr731T/b/eSTOx99dOfWbV/7whe/9bW/UP70C194bufO&#10;bVu2bF6/cf2DD65bvSbnobU5a9e6rl2zOmf9wxvWrt209uF1adfm/rWrVz20auXKe5atWbXqvuX3&#10;rFyRdnDuvWf5vfcuv+eetIeTnqNKj1KlDR1316y+f+2aNZBsyVm/Y2vOX3zxlfLDP+kuPcQYF6pS&#10;iDZWWThRXTxVWzpVXzZSWTBRX1Hz1o8GKwr7K4q6ywtKfvqDY9//+5I3fnjou397+Dt/M1CcO1J8&#10;TPT/7kjfmcaay11ZlNBSOddQOlp5dKqhcLjy2FBp7kx95fHGuvM9nXON1Uu9zaNN1aUHfvr9v/3m&#10;n/3JF17b9/Ir+15++cWXPrXnxc/v2fNPf/HnAxUlJzubTnc3xDsRRAyhDPPZgTLa5WeYGwOh81IU&#10;iY08BAx7Odv58VeTZNfTFUUT5QWn2xov9XfN1lWebBXHt6WWlqTtvB+ctIiLg0p3lsXXqVOkSOzD&#10;wF3Bu1LFD09M/urc0q2JgQt9bddGes71tMhh1M/3tqYzOFk+ECaPSCV5mKZ0SIFZQQVAbC0IVkEn&#10;gWNERsEM9UID7gzkJ0n6yaa06/tf6SEEdKorursLHvGufpIJdxHbRkJ5MbcRFYRluVN6/6jRI4JX&#10;3PLTLVf0aHdlU5ELuQuPFiXC98iIgN0e7/MTgOGie5hqpLXAYiAAsCnwsFN3F5uqgcmxJdgSb/m2&#10;jFRi+fHrPEZ6CDN7r0d3un5ytgJywlRINSYFs7gOOZAJ9hUzBUAFDABXXQDEdCgxlQFAVqYmIEOS&#10;6ndR0QRid3VLR7ykJDDbUw7hwBwApsPswKYl+eEMm1vaYVO50pt9tWq4K1iI0YN4g6rE9EGiY9yN&#10;q9mPLsCCUxriJ8i75EVxS5YeO02M4hcnptUvdrWwDvk8CcuZb2RP7alkn2pK8yWXJn9C5nVRG5QY&#10;S0kso62r/nx3g3jgcn/ao0EVAhCJAPpJemjActCP4OALhRT4UmdzOuja2XKjv/PWYPf1PsFM3Zns&#10;OR0Unm1riG0ywmGS1wfSkSKoYP5gZlgCCZW6ghID3ZkcUIfcyoXZJITskSKMyOqpk3q8cnippZaO&#10;3R7t//ncxPtTI++ODdwY7Hb91em5n8+PGSUkybh4AFJ6f2aUBKhiwtbbeqqj4fbU0Hvz48ycTioM&#10;nCr+y9kTP1uYcutsd+P10e4bYz0X+1tl/ndmh68MpT0yQ783OYyXdKQle4EInWcFTO/aSDolcb63&#10;GfLLg53KzfF+qC4NdPAhKlqQjQzToRdlw7XZ5z3EISKoucoCuhSqaArMV9KxoXSA+p9PzjLG7NhR&#10;2h+xULoi4GRjNUpONddiXy+iI1K9TLTlUiFJGuKuxe5Mq3ipng83X6ZpsU6IW3GipmyyJM9M0aK0&#10;C5kdeqJOxkKq/J91K7wNJ5D8hkiyn/E2kA/28Y7r8DnuTlXl35nqDx2mpYgnK176fEfTh3PjycCH&#10;uj85SJX6MjGTBSxcxLwgoaFiSizR3mSaksvNnmijP/iib2gLIjXCxqXECazYsGD4NFacLJgRn8Rf&#10;LrWHXxJIENr7M8PYYeBEBJ6GhHGJHjMDbFhoKj/VVn2iMR0CJb0IOwUzipkSxohqzBfu3EWVXhF0&#10;aRTtAE55ePaXBlQZ+mRbzfGmCvoTn6kaq8ijLaial6Rkz2fhKwK5O2N9ioHSUYvaMuHZ8ez7QdhB&#10;5/vTQx+dmKD2ZGKCFAI0KUY36Ll0Hjx763P2eKn4LfJn2WwcQhFpu8augdl8d6KfNK4NtEmV0xRk&#10;h/QREwb726vnPpgdg3yo8BA6J8rzPpwdHpEeVqeXg8yU5kmDxwoPi70/mBwkk2xjKx2YVdBvFOU2&#10;994m1q0zRPrqcfZOZWxGxCjNIUkxJLlFY8SQSkSMrpEChECydCkdAFd3S5cAVjHjIKXZsV+gBWZ1&#10;CYuJMNHBGuOSsxCphGU2yadQlied8VMcmHYhs7A5PcUvcm5JHxenP0vpnYbFUv13hjpvD3cBluYE&#10;SYiXcIl4/RQJ66uF8DVyO6aPNzN3yb1nXwEHRibaZ8rzUZvyqaaa9CRj9mxEuL65mqKTTempIlke&#10;NiPBURZqyy92pG/yqrua8dMNlROF6RjBnIAn2wjDo6lMlGR/iiYrjQQLGLX4nS7LTRsTWRorDcd7&#10;HEeaKU/vk54sOUogUjD5ncL/kANpqFAnOMnZHE2VHB3JexsGBQ20KzZ0jmefBkcSTfv4Z/Zan6Cf&#10;1qWdnaKjKQ2vT0k3suXsF1rTX6bTX/Tryi93pOdOUDKSfzCUgc7QE/Srg4dcFHq2qdYQ0yW50VEq&#10;iq+5qvSal9nyYycq07NOM2W5AJAxX1UynHdoqhT9VRfaG61N5GMKIgFnXJOlhyeKjxBC7GeZ3LSz&#10;U13cf+RNoxiUJRrlVm/7ucbq883VJ2vSQz/ZxkhK24mORs1UFUyW544WH1ZZNr609Fff+96+L3xp&#10;96c+s+/zX/z6331X+e5P3+gZGZ9dOn3yzPlf/Opff/vb/0zlP/7w+9/89nf//NHN49PjDVUduQc6&#10;j74xXJxeWnyypuBE+eG5kgMTx37a//b3J3L3H6/IO9uYnm+SQs9V5MeJkqXa4jMNZa4zJUdmS4/O&#10;lR2bLDw4X54brys+1ZDeUpzy7dqSOMaS5izb8si2RdJraABcbK+J9+Ms1ZdkJ2KKImOXvZMFz0In&#10;otB+eT4tcRcMSDQgYKGqQHZxpqHiQkvNOV6yDkmlZmKxuvhsQ9q7OVlder6p5nJbAxjiM5xxT1QX&#10;nG2Gqoo0lSUKl5FqXOlK/HTVgmaNxjqevac6NpgC2C0tdxuRhDwmhFpzaV6z3dns/dXZiZ6gXC/w&#10;ieC07RLfTRSlpYMwppOpMADmoftiffHFztrLvY3pCzhtVQptpo56sfyP5kZvWSMFeR310+VHTzaU&#10;XOioOduaNkQU6hWmxQ4tSGG36uc707NULPxU+ph/OlbDPJiuAOiXJ6ffnxig/ZEAs72hgoO8SXJJ&#10;rdXc0O2JXuuThdZCJWiTjCHe2g9DxBOWQDYTLiA8ozpTDG/LIE0ogkkJbbFvdS29vj5tZmu/njZK&#10;0lZXqAGRKuOFh5i9CjlToZAka2ceHBkXIKlm1RYbjUk92iyE6T3W/Ph40RH2hqPwXMhD8K0RC3D3&#10;6fYa6Rwiw825skmyBYARDpFL5YK5b141GlPlk1UW2uCRSNMCkEU/5KALUSRXmCVprjq6q8VdOP20&#10;GEgL1SEPeGAmIroIUmNp55e1qMRPSPzUS0V4oW5q0pnhthqLvcDCkmxRd1cBD8AMotmIEW24moJY&#10;M4IFs4NlHOHdTwAxj/qidqzkaFQgtCAhzC0/I2Th1rmqQEUsriQMUkyAPDRHbB2hZHrHdnURDBb7&#10;yDytEKGWIVJqQ6upSpwa5ZpFDHHWTAmZI5Wo9YJBgp1ygJRbpi+DyDqEccKsFCZmO1+u7opIhBoi&#10;HiFviA4e3vlERcmF1oZTzfWnu9qWBrpLD725bs3KFcuXrVy+bM0996y7576nNm5+Zdcz//Q33yo7&#10;cqShqPDC0OCFro6e/W/OlqTNeGrWn/vWAu+XDLNmrCo/70ff+YsvvbZz52MPr3vw8ccf7+7s+b//&#10;r//vv/36P9q7+44WFH/ne99/7ZXP5Kxbv2X9w+tWr1p9z/LVK+5Rf+LRrVs35mzLydmxadP2DRt2&#10;bNy4a3POvse3f2rH41/ctfPzzz7z/BNPPpKzacvGnA1rH340Z7P69ke2prfUbN6yZUPO2tVrXnzu&#10;hSe2bc95eD3kq1eufHD16vtXpWvai3nggTWrVq1ZuVJZnT03teree/F43z3LV9634p7ly+69N32k&#10;Kn2p6p7l96y4974VKx9YufrhBx/KWb9u88b1O7Zu+sbnX23MfXO6uXy09NBE3uvHSw7zn0MFB8ZL&#10;j1psUlxVVzJZmXext4keDhcdlswMl+UttjVMN1SOVBaNVaZPnFKVG71tBD525OCZ+uoLzbWkd6ql&#10;4lJf47mu2pMt5czQ1MxXlp1urBOUDBQdOTvQeX5q+Kff+/ZLLzy7b8/uT72873P7Xv7UCy985aWX&#10;Sl//8fmh3guDHWd7GxdaKvVNp2erCxVuKvmxiXTwjf5TVOqnRfoxX1MmaBZTXhtqn2sonakuksZI&#10;YI7Xlt8aHbgzOXK6o/lMZ8tSW+NkVelsVYmcgctKHiw7eoA82GgUzHDSImqscjs7y6ACJkUq6W01&#10;zbcnRy4PdF8d6l1qF3/XXRlKHxqPv8ALvtNuRWaJDEdhRBFW0m0YKHbsOUpOVBQKzGpwoYtg7sPZ&#10;kTB8kEjSHpYeNFB7jUEzwlDL1YQcIpEGj3hXZmIIGQLriORKkZkYLrZd2EtYjTqylbuVOBfA26ir&#10;wACMC1KBUCWMDpgCTKOx1A0h4lQkeErg10hJsBw0qMfeQewmxPbBx4mHhSx7u9DprqYFTqO7Wdp8&#10;tjt9tAtOOUnK2LNNBFeiiIJf8tGIfaIgmVAPRSVER7B+qpsaV0UvwLqD1xekelTAuwXmLrYoaejs&#10;IAB+gzX1UA+3QNIWV3h0RIxBTYq6om6mAk/c9VMvFRhi4uCJoV2BAdBLnWIACOUMPOroV1EsNNoN&#10;SocB/+bCqduj/VJuqbtcS6YRBzHinbvE/t70yO3xAcIkcJJXj50dFaMEI0ahftaC8Khs6t3JPvGA&#10;qMCt4FE7wsCoWDtQ4ifC0E/P4y5sp5tSSK2cbxHjpY+RiZVdbw33SryV2MFhvAi+2JWEo290jxlh&#10;7zGioXH68/mxYBxkorClNj2EOJyS/HcnBn+xOIMdrC00Vmm5MzF0ta+Dz4HfoOJ1COFBGFQh1RiO&#10;Kkr7358ZVZkTufW1XRzoeP/4xLmedC7slACgp2W8stD1zuzopYGOs92NyqmOuov9aev2vbmR7Pkg&#10;GpK2z3ik6wNpm48XovDXUdvXcn20+9pIF/izPS3vzY/fmRu7NTl4vq/j0mD3CalXf3tyI4OdJijb&#10;gEgvLI+pj0U8Yk7LImloDPO3RJKMK+P9YHaEVS7wG8kMq7QYlzLMVZe+PzXyzkgfoSVOM09iBfcz&#10;bIGSTJTmT1cU3Rzq+dm0mLP7UmfzzYGuxbp0BPJcaz0Bpj2pugr6Q3OsyFEhK9xJ+I3IyYSN35ro&#10;w+a5nqbzvWl1tnBwIyqsBoygVHhG/mnoNgt0OvfqSktdT6XvgjXMVJdk5yW7sBNR02JDlVuEM1FV&#10;dLK1gTOfq6+6Mpi+DMg/oAQL4luKN19XPlqSizCakM71ZB9fz559S5s4sTMorhMQSqTJUCExXKCN&#10;76UP5EmvyDZ0TEvo+XRZnvp8fcmlvuZzXfXWxLBTEbioRgADpwVFGHylu5XaU2YMsiBUhVGLf8yj&#10;SExQRA/dIhwTTVaXBtrO9TVfH+8hOnKL9+LHMsGrYA1+oZ2IV1/BcHpYSW6fBSqRBVgy3pseyuai&#10;RTFHrBtTWDMQ4unPxe5EhhGZQJJVVTrhLntSxnIPCrOVtGPS2cCi41U7kp30BI3FNPuTZzKc7BuC&#10;HDJDi7iUYOn5XF3xh7PDZCuRHs07KL/F7G3+vDMdJEGeEUPfxHhiUVEfYMGGKEtylB6NaaggvRv9&#10;7SJGd0Oevzo5k2ZqsBMwPBGIwuyultiA8PNn08MfTg1pNKJ2Cy486edglwwi8oh3h7rlFHCCcWuq&#10;NJchmHQs0E+q63qjv01uFds3zE3mIn+RcSw2ln8wM0QyJo5ankgPlDURuBa30H+hq0GCIx+8ZJXM&#10;3ryDDAXBSkQa4WBdjUtzqFNol0JDtEQ+5Zr4aqxSZ7ZmE4VpOc5yh/R+jEERS3ofDcUTLQPWhXOj&#10;dWAosEYyoR7zFYWX2tPX0Mkz7ZjEyxmyj+oQZigVUQCmDBRpovjIZPERudg5FiFTzg5VgEwzmD3s&#10;JqeTpGd/QU+JgGnlUmgLLWUjwAwkv56ryJfEqeBCqK+oIIaCmQJXCkxPkDFRfHQo921k6A4b9Z4t&#10;ywcD+GJbvau+4OO5J9f4u37snqS9wk/eIwEVYC3WmuOV6e5Y/iGDnm9JX4NFdjwUdqqu5EZPE9oS&#10;m/UVMJMbRxefEzlZzzzTq3DIStGLHE43lsFAB+Swc5UppSLA/2eO6spP1ZYvVpVcbKk7Lf9tqrjc&#10;XrtUX5I9Dpb2N6hQHFyiJGfba2n7stmlMyfOXphaWDp9+eqFG7fe/fkvPvjoX/7bb357/db7l6+9&#10;+x+/++NvfvuH3/3uD3/84x//49f/9t61K+P11c0HXm8//IYsazh9DevIQlXebPHBU1X5QvbjhQfn&#10;ig6frMg/Xpp3srL4tGg4exoIEbPlxxaqCi62Vp9vrpwvz8W861zZsZM16aNLi9mWzWz25SYJeWx/&#10;xFkVybkrzmOX5/9vEwdYvKnkdPYSo7Q9nP7UkL7HHsaTxF1TDKGrcjexRxXaIv/XvkjQJr6ubIFu&#10;8ew1JVpOVBaezd6DM5c+4Z6+k6WOBuPqG3gu0/KuxtiUQepM9mmqOAySdC57YsvPGN1PV8RExxt9&#10;ragN8zapVPlKdxOyEY8dkLEfhGb12BUCyeR4TyY3WnAQd/Rguiw3dTFWW9WpprLjdUUnm8ou9wpK&#10;UvbLKljIdc7RGlafzrOQEsizrR8v5IY2LutS4R14K6rPj7NJ/o6iXBtoi/cC8DiBkNdWVDgUysdm&#10;aKGAINJ4PiXlq9kbi6VM57sbLFSn2qpvjaWPbrB8Bna3L/+bXFJH+jo4X6nR0BC6ZakgDVRxhSiH&#10;E0IEh4i0E8506bG0w2XGa0outKTzVoRG8m6ZIKIjN3PB9pgr7xOWzGjVkzFnekKGrvg1KKPigxSr&#10;BR+npP2y1urYh9JIOGF1SE2Z1SevRVCxOqpH0GnF0ggSXzCzZDhVdLSw8bBK9CIxo/jJ8woCSFh6&#10;qe5WrPccJaHByZ8CTqLLvoWpnROHRHBP5uqu5kVLtOurwKy7n3Baca2RAiDkucVvQiLCdjVoXGFO&#10;KV/2ZocUH2Qsm5og3tCBGZsohHmqIj+8OQWAkAvWEReoRQaw49lzziaa4yYNMoHNFM+UpwM4eoFU&#10;YuFBvyvGYyDdg01D62hctHHu6tJmV86RYGFTQaHlOXadDAr5SP5BdahCgPCIRyN7jFz0ztTgcOEh&#10;wCErkkS8MPGjhUnRWDwslhSmsvR6T/vJuuqltuZTfV2DTdU7t21eeU/2euNly+9ftmzLqjUvbn/q&#10;z1/93JGfvFmdXzzW1jne2DLb0HRlsF+8OF56dKrs0NmWkvPNSWMnygvq3n69v6G6rrK0pqr6zp0P&#10;/9//x//929/8Z0N9+09+/NZPvv/TL+z77FPrtjy1ftO6B+5fvnzZAw+sWP/wms056zZvWLd1c85j&#10;m3N2bHnk0Q0bt6xft+nhtZvXpbJl4/pN6x/etGF9zvoN2x559JFNmzdt2Lh+7doND6/LWb9+/dqH&#10;t+TkPLp5y97de9x6+MGH1q5Z4/rQA6tXr7zv4TVrHrz//odXr15z38pVy5dHuW/58tUrVgTAinuX&#10;33tP2r25d9nye5YtU1254r4HVq5+aPWadWsf3pSz8bFHNn/hxT2dhfk9+Yc7D70xkn+g4/XvTRYe&#10;7H77R+oWvJGC/RMlh5YaSy1gPBWXNVZ4iDLP15VOVhTO1ZbFXzu5pnekfDWlw8cOzpQULdXXTJcW&#10;Cf1FOaK66eqCMx3MKj3OnYLO9OBM3WJb09nB3tK3fvq5l3a/tueFPU/v+uIrL3/xpZe+/uprxT/8&#10;4VhVuRjdhMZxwrma9JJI8TTVCpVwRQalkoeEplFgakwZ0t+fs0/Y0oS0RdJYLdy8Mdx3a3RA0H+m&#10;s+Xm2OCN0YFIHmKTMQyQAjOiUObZ6iJKZaAUDGWbkmHmyU7TpkbH1aHeC70dsJ0UpfW2yuuON6VP&#10;mEs/GKl4Cx708DbhcCJI4qaMhXKWksz/k7P0qdLfJrXQ6C4Y3V1jaFd1ZoselSgA0BYVtCloU4Dp&#10;oqAWZlYjB1DhQ1DlZ3ZSIA2tnVdBAI7cAhBbMyoB7Bp9XcG4amSD8Uf16A4hk3QXmBDTTylEJMPi&#10;e0YEPlDJVeQSsd0DTAZ490/lUgLZTtQnq4vlaaeFvxxFX9vloa5bEwMSZsDXh7olcrL98LEEZd7v&#10;1snBz/BIyfNkdXdj7dNIJlqokJbwVCFDekVudztqBxNTrwVm1+geE0Gw6vpCji+S1AJYY1DiClJj&#10;tOsCrRbFT8iN6JaQl9LCHD9hA6m7AgwwGoKvwKASNOsSw2lUh9AVC+4aGnc3Brvfmxy+PtAlraXn&#10;FzqbY6NEyhEZskpsc5ztaLyWXg6VHk4xj2aHNTGiYB8qQyPSWHRGRmfq02tHPtkXC8iQ513KQw4a&#10;3Y015XJXi3KmmSE0vzPUc72vI3ZtlKvZC6RT6p4VpKZnV7OJeC97s4/R0fDueJ8WmBWCMkqIFNdG&#10;wRT1eHdiEC+YUg9tCSWkWopRzrTWC9AlOUiK7kqQmk6yZC+uTsS0pvcfXxvpoYdM++Z4P+s+Icxo&#10;qdES58KW2uvfnR6+Otx5Vkocm7bSlZ7m2Msg4YXGqpsjyRB4IfpPbgpgifqtib53Jvsv9rffGOuD&#10;zRCXBtP70Wn7ud7WeCgJhsWmZCxMDO+ItAoLscaLjlg0J8py78ocI67EkhRScJK9j3+iPE9diRUz&#10;uDvf0aQQXfxVj3dSCFBHSGIbhYgW6tObU0iVJsBsMWW5fsKMHi4Cm7yEn7wrrun/P5+cXhTLNaeX&#10;B2PT3VMS2r6Wcz1NM3UlaIgurgppwIyGoP/O+CCZUwO6qnKuPb1s3lQiXmAWmkkBAE9XFaeze72t&#10;P1uY+ufT8+aCW1hsrf354jSJ3cg+D2+ZoHJp7S7LN/Unm0ULaS/vavYNMjhNB2ZxjQZqxjmLVWgy&#10;4t3CDklSafKJhYaIDJ0sPXMpStK97OuE2Zvp0xE5LYDDumMudCTGS92t+GKAbmmHB1i8vi3iHJOo&#10;BY9EdLKt5sZYzwfHx96bG1F5f36UoEKkiu4WO/D6WkYnS44Jw2hChMeyAyGxpRD7JmJKiqQxneRK&#10;G98UAKlImizPE5MLjLEDJ4TQWpKsgNZleGC70ZvOR6e/q0nEakuA0WdJgYWY1qFZLzLBl5nCI4es&#10;EXJOjKlKHK72pxflXmpvEINZ9aywP5seJmfLX3gq4Z/illE0Zu9Rrrsz2f8fl5cWG8slMjpGTuGu&#10;2B4GnNL/2HbR7q5byI5dkjiXFAaiIp6UAYEEJgY2ilvacRrhqKKvyFZEqqU/d39yetl7mkONpdyR&#10;rUhFRT5+3hLe1KVniORTuDDRMen8jEUt8ydWivSSh/jDvDQnO46Q9gIQjyT0pM91Z54T2eqEZlyF&#10;Yqhrh5mqgFSu97TGtgVgKsSDgTQj0ro4DXBrpEsSKvRCpOFih+tUfdVVRpS91IagsC9pEglfy94O&#10;g55EUnYeKulAWy3hcCnkgEgCUYcTszf72+Ri8rK0FUDxmj7eL4MwYyedVCKfdM0eJ4RwMP8ADUyJ&#10;Q7YxRw46SoFFzjCnvk3pnRjomS3Lnyg84ieq5soL4i+7lCpUjpZiGWGyP2pJCFeytwiB1DH9aTZ7&#10;aclk9iLhmdI8IpIFS4rj2NRUcfqcq1vjBYdV9DqTfXBK7EpWaF5qKL/cXnuyJp0zSnl99h33pYaq&#10;ieLc6TLMpicwaAWSiEUCTra66ItZKedUaS41+1i22YYs/Jc7Gl2hiq94TxUdWqotNsRUSXo5Ds2J&#10;rTEYsow1Weuyn//y367f/uD9j375wUe//PAX//L+R/988crNmflTdz745//+P/73//br3/72d//5&#10;29/++we3rp8Y6WsvPtbw5g8Gj+0/wf6l2VUFc9CVHE47OIUHF0uOLJYcm8zdP513aLrg8HxJ3mxJ&#10;noFny9PTUser8sGfqMxX0HSmoWy+PPd4RXqoajH7qpR8O86quCp+xk6HDDxt0FQXxB5KnMeJzRT1&#10;uBvwBERMsXlp4rO3lqSjaNnuVzqP40qfAMfekC4XeMPsuaclQqwrO1FZmA5H1ZTMl+dPFx89XlGA&#10;7MniQ66nsncnL2Wfpjrfms71BJ0KBYUNHpzGW2+uGj3bWor9BUO7RhdgaAiyEz3Sg4835NLs3v2p&#10;C3hggUEvP80csKmKvPjLtp+cAuAT2QtidD/fXp0+iN4tPms802bhTK+bYdJuUU3I45E/SM60VFzu&#10;Tjs7fPHlLl4pfY0LGJdEpTLLSe8M40NPtTD4YpaswsysguKhcBMsDXDYJNfGeNLCkIU1yEPkQN7+&#10;k00VZzvrrg62XRtqV2DgF9g8GAZGcXXkbdVjRK6BQivQysaRFE4Qj7FbPHD0TYwkq87UJnbKkn4L&#10;2dvrSdi0xuTGvM9VpK/KsXOWzICXsgdf1ZmKCrRQkaTC3tDDqIIYFbwoyYt11OEinTysTy9dBhkl&#10;YCwnPKYK5xixJgbTnyzSfmJ6cpXnZcaugRybhEAUICOUVLekkYk6bLqnsCALatNa9cm5fS2KLvw+&#10;aesSgbhlLwVe2Yl9P7m/iJyghSqQqFsaxRZWlxRLffJ9CsVsBvHq8KvAYNGVxMKDWpzGHOHCFBsd&#10;Wr0UvlJfHVUs/ClEyyJySMQ3BlUHbELxnv4sk6kKX6yFcKJvesNiFq9bBZO6ZsIZKzlKmHQMZj9j&#10;7VTHOFTqiIm12fVETYmFGX6kIjhJOx5ty459kg+qYDZKJH5iJjGioOfDuVHtIMEbkd9HkuBVmaEV&#10;mSTTIl1Tfqm9aam+5nhjzYmO5tGmmh/97dc3PLQ6vRbn3nvWLL937fJ7nt+y7fPP7f6z1z6X/9bB&#10;+qLKztrGE4Mjk82tE/XVix31o+XHznSndxZMVZctdba9/e2/u3bm9M/ee///+j//P/+v//3/PHf6&#10;yk+//9b+nx744T/88KVdL2xfu3HXQxt3rH4w54H7X3ruyc+/+uIjG9duWbd268b1j6xft2Xdw4+s&#10;37Bp/fqc9evWr1urbNy4MWdTzoYNGzRseHjdxnVurc+uG7KyPtvQefjhBx9aszqdnQGzasV9a+5f&#10;veb+VcqD99+/ZtWqB1asWLvq/jUr7nN9cOXKrRtzvvL5z//dX/3V5o0b8Lhi+XLX1fesWH3vfQ+s&#10;XPXQ6gfWr16bs3b95o05j2zZsi1n054dO+reeGuyvCw92FV0ZOjo/rGC9NeDodz9V7rqR/LeGi88&#10;cLa5Ip7v7T/8OlO1vqZ5bEj7I5KuFJc0V/GizHOusvjWQO+Nwf6ZqorZmvL5uvRhCDGlsIP6JeVh&#10;xR1NZzrbJ+vr3vzmX33lpT1ffnnfn7z68svPPv2lvS/99Wc+XfKjH5xsaznZXJfi0brSpcbSc21V&#10;Yjvzy0xMK/Mx6ZSNIcQODkg/NfJyv1iYFAostVZN1RQKtdlypP1DhccudLddHuh+d2r0nYnhO9Nj&#10;kdoxkHdHeqgZLhRaqk7f6F5SocxqIA9zNqLCxNJfd5tqz/e0j5UXzdaXxxNVrrENIRmIVIE9vjfe&#10;zyXSfNoeLgVCSMIYI+GRF9FtwOjXblzDISacDCWHSrur9uiu8a7r0BJ3Y8sgBAVGJiYNkGtJv11Z&#10;jYFYUDQyKNG5uhwsMqu7AEqILjI0de26gNFFiTfLAoiOWgAo6lqk+rE1IInKdg1qIARPburGVbRI&#10;rsgqtnIik892EzrmRefD3dJmCe2pzsaLAx2nOhqkaglsoJO+AcYm9gmQ0PBrsgiEJoRwsE8aIToi&#10;DaFpARaSVw+AqEQXCE2xu4opgFZFdwVA+DdgfnLIRA2bnyEWdxXtWgDHQDBHX2RQWgDqOoYiBRkq&#10;Cgoh1wsMDOoIAEABYNAFpLsqhgCvHU51jfrG1RBhHboQJt1maDeyj9PTf3VyI/NI7VRujfbdHOmV&#10;7DFSGWlMiivkCGBE3Dhs5OAnwpIpidcbK8wv2kJiyAjugk4rwntTg8EUNjUCY6Qn6yuvG729UYKh&#10;cqa5NmY87Slkn/dylcxf6+8801qvkerqCKGBsIavkJU6nO6qxxIWUqU52AmNonIqUnracn2oOz0b&#10;lb2r6IPp0VvDvT+fGfuXhZk7kwMhZGjRaaB0XKKphnYp+iY8PelQ2Mm2OqZ9fbT31sTAO5ODVNHP&#10;9OrZUNGepgt9LR/MjrCId9DMZke6s9y+baa6BEkqdP529ol09nV9tPvSQNvlwfaL/a1pXzKd5Wk2&#10;xKXBztvTwzcnBm6M90/XlqYdoolBjOjCoLBMt3kqy6KF2KJJOERB/82Rq0IOOOJG+FtZqEFZpfmC&#10;IdlsZzqoOFp07HRLenEYq1HMmqIvMZpEUiKfeLpNLyvp+zPDbJZuqPgZoYViNZyrLcER/6A9LNpY&#10;ANhCtj/bfLab6GrwO1RyRG6MJGL52Xx69EYXxIsN0Gz0c9lnOuKtPdMVRTQ2DlXxPBACNhbWcGpa&#10;f3PxVLZ31v3+/Djpne9tNUe/OrfwyzPHiZr3CPM5nz3Leaq1Dirtp9MjRWnXGMFjpektBOHYkUGe&#10;1Bj9bhkOF9QpDJnMKQYYANYFBFM5EqMzgINNXe7aaehSWn3iT2vZ69uwQ55pajJ9g0oBzGYD0k/q&#10;wUWPV+ZPyfpqitK2V3d67I4EaBTRTWZbJ/ATl16Rb1tK0ipcUyraT2ciutMBcMSgilPCcuwhkgBS&#10;ma3REwtprcw2cdpq48WL89lJ9umyPAGYFRxmSbi82i28Q5j5q9Y7E310BoZfnpzGnfnCHZ1xJcyI&#10;wQBb6M93po0b6bfIUwVCax/klj8UYsSIft4a7ARgLJFe+mtrQ5lAXfZhrQzWsCmevznQAQlIai/w&#10;cNd6KlzUURE9RgucKlrU5dh+Gs7V/PqpHR4l2U52pl4oEhth4FNCxIF31KePyjOK7AO+EjRZjDxU&#10;riEOifM1cooLXcldkABpCDwolVjUpPzq1AwpuSslifRHxeioMkE4QoaxDESeQg7cEW/4fC0K4ZAk&#10;+ZAYIm/2tUt25sqT9BayN47zWvQwaMieiWuMz9SYUwoAeYrS25uudjWnbLE55UQp3uhsmi3Ll0Cp&#10;4JcEaAL6jUsH/CQKfd0iJR4Gv7PZm1zi/IEcTaqlESoSAzNRfPSmiCUTzplsJ5QoEM9woKXnYAg/&#10;/mwfeS5KtNCueLJJkdnFNe3sZPtcGCfP8dJjw4WHsI+qyx2NF7OPlE8UHkk7lY1VMsHYzZkuyR3N&#10;O3irv+Odgc50xkrulu0rYXwm+5T7fEWhcjx7s3JsG02n93iWjBcdHi04eKap/GJrSjMFrhQVVQLX&#10;c5ae7Igo5cSsZAQ2sk3SyLbzMCLjDonRXg5ZHeXwX8i+qp42g3hviXBVwWzp0eMVeSrTpcfOZ7KC&#10;DQZ4orLs/Z/9ywc//9X5S9d/+avf/Nuvf1tT2zQ/f/r3//m//vi//o9f//YPv/7t73/963997/ql&#10;wbry1oM/7Tnw4/H8t8eOvjmV9/Z8tn1zovTIydLc+YJDWo6XHD1ZXniiJG+ponixouhEWcFU4dFs&#10;E+fY8ezNxCc4l6JD08WH095VTRGytM+n9xanczdi+svZtguyYv8ytmBwq75YX3yyIX3y/VRT2UJd&#10;kRJBuRxerh67JCBJn6JcFIg3p3fiZNt+6dNUAK7ws0wie9mwPIFEJrHwyde7F7In98wEYMREo7sL&#10;Ivh2fevN1vnWKlxgR9Eda7IRHWNThrJq0R0XShwOckWeW1pUQKIh6FHSLlK2w4JypGJT5Ypw8JMN&#10;oEv89ScnSlIXGXj6NoTstP1MWzpYBT42rcI8qJd5XWwsPd1auUBc9cXz2Se0w7WxRjmMxqXm9DYZ&#10;fWlVeIpMd9M5C7411jmWwKj4AsbDsAkTPA/IJ/IFrtQu9hGZqxZXPxmYFSLzsOXZC5wK+CPOQv1i&#10;b9OFnnQ+AoCBwi/Tcm6Ib2L8/Kx2eNSTk8pOA8HAlccJQxU/mQE/iB5cE6lysbV2oSrtKp5vrjaz&#10;Jo7QzN1E0WEZowoBst74/D4j4QIYycnasrQRmz2ZFSaBC0JgUQrCsBZ8Id7Ql3ubTzZ9fEiHlMQr&#10;3GUELomj7KkcTo1H47vFqYIMCzPLDCQs2RX+4C7EexdDxFIk72cssRrTepD9+VTh1yAHH71i7TRN&#10;wFLYlL2RR2OsrwAsD4a420X3IFJLrKAq2nUXT3zs8auLFHNnEbLeu1qzgRnIXV1UAr+f6jAj2E/r&#10;Qeyz+AknmrVApWJECLWro1ZJQ2cyNL/k4K5AYbws14iRxliNjMIFjxanPxWSmLCAd6Zy6uDdHcw/&#10;oMBmINMEDLakTlkShSkSEwcgUq+p0lzKRvgYF/QgFRLkqQMGiTx4prLzROj/z1sXhYliPpMoysSs&#10;IaxbtGWxrkICf0Y83d85193yuZeev2/l8ntXLL9v2bKH7r1n44r7Xt3x5J++tO/L+149/JM3y/OK&#10;W6obzh8/efvcuasnTsz2dU51t013dl6eP/7h9ZtFeflLZy/MnTp7+sKVyqr6b//1dw/95OB3vv63&#10;Tz+2Y+v69U/m5Dy+9qFN99z7d5/+zI2ZmYmGhqIf/KDkJ69//2t/8eXdex558MH1q1atXZnePbxx&#10;bTpos2H9RiVnQ05s2axf+7Cy7qF0DGfjuvRz7ZoH4/rQA2s0rlm9WmX92rVrH1jz4P2r71++4qGV&#10;q5W1q1avu3/N+tVrvvzpz5XlFvzFV766ZWPOqntXrFpx38p7V+gCZt3qNevWPLT+wbWb127YunHL&#10;1s2Pbt3yyBOPbn0yZ9OBv/nbzsNHTrU0X+rtWKivJnlqP1F2jI9KC1j2/ObFztqZimN+ChoYMtMz&#10;NaKin82NJvlnbtPaJlU4Xlt5saf9REP1+a5W6aLQXIyezKGn7Z2RPtnUiab6liNHv/2FL73y1FNf&#10;2L37c7t3f+aF5//0lb1/8/lPF37/u/NN0oa0gvIGPPZSfQkHzokZhcm40gcKoEITtNCrMDSpnZ8s&#10;iIafbk9PVDFkCcCp7E0Qc7Vl4vhT7U0LzXVnsvd9IkyxGCtQRQhCwVzDIgyhEXLmoMWglNxPJrbU&#10;Uiudk0XEExYSCcnYQkvNh3PjgmZk6I4eGvtO9lLGiH54J7aDQkE/fQZDUREpOEt/c842JowS3oMV&#10;qLjGoHCqoCRMVcVVXYmUAIAR0UkgyFYgvC69z3ZYXKWXKY3MDtH4yUsoWvyMuD+2YzTGXgw2/VQJ&#10;GO3qbvkJ2F2US2bcUg/gGChrgS09WSYZcwuYRI5t8q6f5Bi1JxrSqyvkWql0NksGpOLm6GRzzcX+&#10;9tn68uN8uEWqI72bVkLrrqyMgklESQl3eIwdhyhkop0boQChG+SWhJBt5QC4K65ocTdaVHSJWQ5R&#10;YwQX8LvrFiQwh1T/a9EY8DF9cEKiaDRxSuy2mJfAr4ABCUAFBpWYX6hUEBCY3X1/ekhLKGEAK5Fe&#10;BgbFXMOJZR0NFJqT7vZJsD9OZY/XV0jnfn580pUBMsYoYY8k/+HMmHTRNJkXXNNPw7EyLhTm4FGJ&#10;iTODaZMik7PhAH8wkw7OGBSPdyb6Pzo+HhyhB1jcQiecGv1Eqr4qcQtMvIsKd3jRotxlyl0dodKX&#10;MGMUHQObFtckt2wjIF4lI63CdWynhuZcyU4hUbCkOd2tcd4kNqD9VOcHFrP3BPspWXp3YjC9P2Wo&#10;l7tYbKm/1N9FIRk7M39ncvDGWF9s5ahk+zUf/10hEnv0mLh/PXeCucX5IKioLjKuZ+9gZhGubqmk&#10;WyNd6QNhfW2Qwwk/zZ8Xq6QDFHXSeyssZuXbP58fg/yDycG0pGZ/1JmtKaao77D6LEvXQmJuyYW4&#10;F37MJJoRyklofBG5kapbxGvuCBNCsjU75Hw3GIABwpvjvR+eGD/T1XC+t3mpPX2Q3tQraa+KJnyy&#10;ESl1FxwaKE1f5it4gBRBWaxrivWCSqMW7e9OfPwMLGC9Ug7c3bRQXzlfU2YK4mSHySIZU4kdw5Eq&#10;JDDDcHt8gGMhds7W9cpQ+pYTuZ3vbX1vbiymmxobOrQLI0bRPWYn23VKL/GZripmFLdH+411MdvK&#10;N5BewGLPWkFtcoOZHqIWg+QJpxZSSvsjva0T5QWmFUKzTHnixUO3hnv//eLpD6ZHDUc90EMCKCEx&#10;MldxjQIhzGYnvI3RhS4zdSULLelr35RK9w/nRs2sWyCNbmglTRC0relwlmVF6m5ZgZA8MUJueDFx&#10;P1+c/JdTs+QWLTG/YPCiYoW10FubmB4dgFM0FalERIYSaQtWFswndQKgo+kGIMbTSLbayQcLVMjP&#10;iNCAoe3OaG/kCOoodEuviAYFftZcNMM/ln9IRYIg3pDsXOlLf4EWWoB0F7C6OBAZgk8VFM5WFEg6&#10;FC24cEvkjxeLbISURgRm5TUuDH4iEtkhQ+6CQWnXFwAZDhUcjL8CUk4CNAt3xnqlKhI3OdQNocVw&#10;l7BHtiUvU+g/aYRBYdxcwEkxDBSjIwmpUq3JkqOSu5uMdKjTNSHpIIp0At3EYQEZriErBdmuBKJy&#10;Z6T3ek+rrIcc/DQKFUo+OXsdR3ogo7P2TEvFfHV69/BE8ZH5isLpktzj2dd1pJPGlUZJpk6Lfptr&#10;bw923ervQBjBIpu2QBU6CbMhQpiGjsMBEmQRnQRWshxZJ1LRTPijBYfwJRQkIiEiPCadeKEaLjxE&#10;IIRDty92M0BJVmOW/6ZHsQwRGhvXkfyD5KDulmSB1hFpWNlMOabSo0wGxbu7s9nX3+PRp6ni9D34&#10;nrd/gtnYGEoE16WTQUQhtUS2pF4mTrtGcg9ILTWiFoAyXnTYz8niI7JOOWbs8hjIfNEHE0cIKhLV&#10;FP2mwyJHVJRQGFEumtHmJ/qJ1M/UvbpI4m/Qxeri4aNvHC89dqWj7mpnvUxW43kamD0DZNC+g68P&#10;Hnlr2fTxU9dv3fnNb3536vSFkeHJf/+PP/znf/5vv/733//mt7//73/8469+8fOF8eGyN39Y9+N/&#10;6D/44/mCA8qVxvLzNUUnSo8slB2dzt8/evj1ydz9czgpOjxfkjtXfGy2JG8879BUYcqfp0rSB6dO&#10;1hXPV+bNlByZL889UZnverq+NH2Tuzrt45jm9FfZstwktWxnIbYnYuPglIyRK2mpUMj3dHP5UmOp&#10;q6JFF31hwBhh0RuFrrAT06Ck3Y1sOwZYRs9RzKcdn/qySO+F+H7OZ49Hwab4qaRcIu3spNcnK+hU&#10;JAMfvxQ628GB8+5xm7MUMXtsLzZuFN1dtSMgHfYRZ2dPWikm6Qq7zXhkSOikE/PZO+dpM2V1S9+Y&#10;MKPE7hJe3DpeV3KintdLbya+ks6z/D/8QpKO5GQvvj7bbkFtuDHUERsQ1wba2LyO2i90pRcqg0+W&#10;QwLZUTqax9uGebMBroQJTWQnuBSQ2e5SQ2jbWOFhxkMLdeE4uEvO9F8Wpn4+MxJe6fqggKn9bHvt&#10;hS4BWV96xXJj2ZmO9Fy6SPTOWB93SY/5KVrLJsPDwiMVN4TirkYY0I9ZXC9mr2qOd33F1qYZNJuj&#10;uW+P5R04y7DL84eOvRVyNqGsyxypEyZbZbqxsRo7rPxa2s1tZkJJAmTIltDD98XQCplwppd6BNO8&#10;bfqIlZ8aORoOgqyU8L8cd8jNwiPHiGjDqkliRMS9whn8amHbokYdOZrw4KStaAzJJz+eRajx0+oY&#10;rk09PJ12cjauditBLC3uRheQsRBGFxVrpIolh/zBIDuuAHQEAIlrnEew8FutZ2Sh2ctfw7EGEiNG&#10;iJ/W/izNQ4axwm/CCU9awrPPlxCFFnWNCmAdwZODWTbp1sJJE9Re5ypAEfekCK+l+t/OndBdF3Kj&#10;EvSN2FV0RP9URTqga3QjKvJ/KgTAqoAjtxAcXI8UHQ4MVCvJP4uMkaed5NWDayJFKtoAUHj4taQz&#10;OBbjvtYIL6i69en2cK+sZqa24lx/x825sepjb2/Y+NCyFelTTfcvX7Zm2bIt969+7amdn3v2+S/s&#10;ffn1f/xBbUllydGCgdbum+eu3Lh07YPb740PjPd3DXa29R4+kn/wWNHrB3P/8Qc//fEP3tj//Tc+&#10;v/uVJ3Ie2bJ27fZNORseWPXwPcu+96d/crZ/YLSipuVIbsOBw/v/+ltf2/vy7q1bN65ateH+Vesf&#10;WL1+9QMbH3xoQ7Zls3bN2vUPpQ2dnPUbYu9m3UNrozz0wJp4eMpVezqPc386j/Pg6gfWrLx/zarV&#10;a1asVB5aufqR9Tnf/OpflOcVfvPPv741Z/OD969+CMyqdF29cqUu69c8lPNwOtezef3GrRu27Niy&#10;bcfW7Y89su2ZHU8+89jjex/b8aVdz35p165/+Oynug4duNaf/vIfzortTJUe47FHC99Oj3xmu+38&#10;PEM2O2aQnFkHOdMNCbaMSDA9W5O+NCSovdTZvFhX4Xqxq22xqfZUZ+tgadFbf/2Nzz3z3GtPP/eV&#10;fS9/dvfuz+5+4fO7n/+zl18sef37U3UpaacMfAWHEG78eE0B5FQoZtzUhw5TBhquXaOfpjvUm3pc&#10;HWy7Ptwhcr0x3CWelrzF2zHOdrVeG+67PNh5ridtKqW/kcY3JjI919cQNCqGYDIq0Bolom23jOWn&#10;HOBEczrYL++6PTV0Z3ZUmicT+2B2TPYFAG1sgYuAn0fiPYhLnf8kW7rKoGgya50TLmcZshFpcthC&#10;WF9sATB/jVoUlTBGd6NR3SgKbyNh8xOAurASgDSAbUpIeDb0G0huKWfwUyPj1eJqdGDSBhW2o8g9&#10;gMUeUGSqKZHIztq4AlaJa2AAFkjUQUpspNNxBQBDwESiq6jEgf9Iq0xQevYn+wh0dJQzx0MrJ9vS&#10;e2rdkpanjaGOpndG+sjEjBAC+RACZsMtY5/wtQdACM2tFLVnuyrh69yiNuSjEnVz4RqSTLey7Yx3&#10;sgd5wGuBB2RIW4Wo3x1PZMREhFPyE5h5VFFQBcZd3U2lOpjA467GIB5CXVxpIPzmzl2KB2c4bZB0&#10;yc9AAkAjJO7q5Zbu1FI7Ywx4ElPenRiM17uQW3YkpE6+KnGNvVSSvNrXcaq51s+7esJeDB1aZzgS&#10;MAScRuHnpeXU9c7UoFvBr7Fc8egnYO1KUuzs4UeVoNAtP0MnsYwLNLvrp+HgBxYjgjF6CMcVgIJZ&#10;ExcFmJ/6xoSC8XOxoerGYDc2rw2mzzNdH+rG9c/mJ25lX3+LXB2/1/rTSS5X8GxfFz/jpNJ7k8Mf&#10;zowRiEbd3xnr5yjS+1Z6O5baGq8Mdc01VBxvqnp3evjWxIDCh1wf7X1veigshdxIj85ghAaSEtMg&#10;/3jZEGKUG8M9dFj+r6DKT7cu9rdeH+1eaKmh6vONlTfH+6Gl+abPlMWk4JG+YdksWzcthZY5g7Jo&#10;k2IhDmNMNpgdjyVbIQFXRjKMIkgKh0mqhE/g5uvn82NuaVEgd5dstRMyCz3ZVjPXUIa8iaqCK0Pp&#10;vcXsGpsfzo2G8M2pq+mjdVyWOvXgBOgSSt6d6EeSfNj1REP5VGUBmlXQFu7RRKsjkvzjq1gmKGbq&#10;XPZ9MRhgI17YuIv3Z4YtKyRmgSCu2fryxdZaEiM34lLRhUit/mYBSXinTnQv/jIHFUExgY8WpuPb&#10;8Je6W40VKoE1tAEjVWOhOTZfEEn4xBVaysRU0MNHcf5LLbUXsgcS0+LSmj6fB5tlxcKHEWSYHdhU&#10;9EVP6DmEsdYIeFTgvD3eh0gSRkN2RCu9hD7NZibMFM5l2yWmxugkpi9U1lwlluAwLkiQnYZDfE+T&#10;GQzM2IHc0KyS8phly5D4li7JPxEGIcwmBT1Bm7GEXhGhyah1pFFmmTEimJqpg1cJkuKumaUGflrv&#10;Imm36gnARM6xcGuPn9Zc8aHKROERxEgeR4oOidjl/FIS40olDI0GcbufaBAT6ittUYH89nA3bG5F&#10;nPneeL/UJv09Jjv7Y1zFyjuSf3C0+Ej4GbSFRSTKsye2CAH+yezdoGJIM0JL+3P3RzIrCLnGorMM&#10;7mJHvZb0N/j0Z/Uq0sYmUbAdfdVdjf7R7Ghwh0606aLEeRmJmGxFWnRrJH2fi+SDQbOAVEJAD4J1&#10;x4iKNOdC9snzd4fSpwnNi3HJGSVQLdan17sIydLLbbOXVJxtqk5/3s5Oncylw4/pjSVS0SvtjYq7&#10;J2vThhedQa3pwDWECpVADFGQidGzkwFVsmDZq2xawjtedBg2VJkFU0BiadMkBX415BOTThPgpDl+&#10;xgafvC8ePUnHuMb6CMfQg8f2T5flqdAN16WGivGiIyopTMqSIB3HS48Biy0Sg06V5ho3vTqnrpwo&#10;zjXXjBccni7J7d7/48Ejb6UdKxNXmXu5O20/oUrcKHNEufw9iaI8fWEp8ZKlnzJokwtGaq9Rng6D&#10;7DKEj7aMuwrZJXhSXapPX2fC/g3xRrat6a5Zi2yX3GK/Cf2yWtI2dEpvS4/Gc0un6tIuB0oktuey&#10;3aVEW0MlwpZ1Do68/9EvR0anbly/84c//K/f/e5//Oa3f/jv//N//ftvfn1p6XhfWVHV97/T9cYP&#10;J3P3n64umCs6OF98YKHs8InSQyfKDy9UHEulqmC6+LCE2QCmxKwr2BOmL9QULtYWuTtVdCg9PFWV&#10;u1CTr3G+Mu9ME+mk19PIsdHkSsq4Ijt9sW1eca6iUIXYtQltU9RdlxrTBoe+F2hetuNDRrEPQkHV&#10;taTuGUBsiKBKoxKHmozCHgxqVsAHbWebKy6217giMo7eaIx9nKhrvGxxys6JEWXsGuDiotA8OzIH&#10;lWuSQHakSGOyjWyLKrYMkJcOLnJ5KcEoiu7JTsRh2YEdMLhAvOsl8Qoryt6EBCFssemgMWD8hDm4&#10;xpEK45wuyx3K3T9Znhsf4T/XwUGUXuiyBvDg6ZiMRn2znaO0SUmz6RbtDxfM+VokXOGEHzaaDYDC&#10;MRUqeL2n9Upnetl4fPPboDhKytqcvv/CsCPBSAt5th8RWw/ArgvXLEu9LdAqMV8KYnRXccXFx3NU&#10;X8opT1fmywPDkg03WnAw5EDrxgsPnagsnGMz2aNwSXSZ9rO92M4kYXWuJ07fXGyrv9rVfKo+vbZK&#10;i+GIl7hQxSS083esMTw+ZpOPzj5NlY7htKRNU1pKLJx4cMfncjeuqWR/hLRkWjgtn1IXjpWsGDan&#10;5qpwozBbDMBHZHlXSuquPKMSS6AoxywoRBfrBwenoy6myWqqY0AGHi1g+D7S9tOq7Bpo0ewuYsLj&#10;K0hSB8/5AuA9YTaiBRvxwkehAEoAwINHAO6ChDPgVRCge4QRFnWTngLE7G3EgA2tEakgudQQF4Qo&#10;QY9bv7t+bqm9NoIey57ozV0drW1WNR4tHLQrofHXugdC+AGowwM5AlAIrQra1FXgMbm/mB+7nn1v&#10;UheScVe7ABTB4N+bGoQk65t2PIFBCAap6c9QqG1NtgODuUNAory3TUJ4srNhpqvhRz/41vIVy+5d&#10;sey+e5etWbH8weXLH1n9wCtPPPnVV179wp69f/Olrx776YHyg4XFB4vf/OmRN97IfXt/0VtvFvz0&#10;x0cO7M8/eqTowBuHfvIPP/rzz35x99bHn9yQ8/jGDVs3rn9o9X3+/8affP7Ij374N1/80r6ndm1b&#10;v37D/fevXbFi/erVD9+/cu2qlQ+uXJGzdo3yyIb1j23arGxau37T+g2P5nz8KpyHH3woSuzpaHTd&#10;vDEnZ/367AzOw2BSeWjt+gfXbly7TmXjg2s3rFn75NbH9j77gsqKZctX37fS3QzyYX1VtuRs3LJl&#10;06OPPrr10a07tj6+a/uTO7fvfPKxHcrObY/v3Lrtma1bn91lb2RrAAD/9ElEQVS29VM7n/rac88V&#10;f/vvhMsCRwHoaMlRUmXOluSpivTnHe6RbzFBbE1MwNY+mhs719K42JBOj98a7j0naOhrTQ6trfZU&#10;XRmDPV5dOldT1Zl77Md/+fXPPvvs3p07Cfm153d/Ye/eL7/2yp/se/EvP/dazeE3p1oqT/c0Cz0j&#10;mOMr+C7za3RKG38zh5wuxUSbUwPRIopBK+LQIqs/2/7xh72lGTQ5PX3T2z5WmocpCcCF7ANSUjLK&#10;Q13FFtRDd9EDbKH5EH50YkJj/KR+tIveco9sSqPwXVYm2ZCMucoKZH2/WJwhMYF7ZFy6gKT/Clkx&#10;W3GnOrLRT6sDp7pYMPKxcEG0l00JvnENA35VQCIv+mr00xC8GRvkvtyKAkBjGjdzIHyCuwq0EjD+&#10;QVYQz32oGy5GdNXilqt8JtKACP3V2TgA3aOiUUX5rzDIiORH3VVuI8/J/pz+8TNZGiOfCZisl4HS&#10;kw6yIJ6HnBFMJghA0mJ20MAQ+kZKgy/c4ZoEwBMLHdCoi+KW7gSlmPdoD5kEmHZ9A+bu7ASAutHh&#10;JFV1wGi4K5/g924vFQSANKI64JgaGNRD7JE9Ag5qFTQA1q4Ac9dPGKIXgJi4GAI2P1Wg4jPvXqkr&#10;AMMF5aEYHK+rQos+nB0R5YORo17pTw9PudJMP2kpacsw3x1Lb4NiFBJOVwZ7uiV9O2y2tmixOT1D&#10;TRWh4mmpethaROfyZ3g+mB2TBl/PPpcOp3L3zItrtmeXnmoxNHNzBXlncsiMK8ToSr3NqfklZHVy&#10;xk5wHXPBfEw3sQNTgLn6iUhL80cLk9J7RFIk7RopSXQnBHIGAyC2APSNK2Ay14tRYyrOuaBNhRBi&#10;Z5CXuNDZerat6fpQ7+3xoWuDPe9ODN8cG/zD7ev/eunUYlvd1eHuSwMdHMiZrqZbo31Sd8hptaFD&#10;eWJ2iCvxO9D20cmZd6eHjQKY9IjovekRPwmNXbhSfoYD+LSMejy9JeesYGOo687s6Idz4xlkQ2Iz&#10;+764NRqDiCcudr3YWs1VKthHhlUPJD2h/P969rjpEwJJJqUlYgZiMZtUJaxMhaLSMY2uiA/hwy/j&#10;hQRVd6YGFbSRPEucqS7iASiGAh6nwBRRBJGmvxpme0YwT5TnmT4UgjcLN0fSR+LTDk59mV4AQBJ4&#10;2qxpb5ytKuHY74wPTpTm00NzcX2gi1bEpPOBoSHp72rZRMNJhjeGezLR1XHCriSZKfzHf4ELa6US&#10;lBZJOmrP3kafBIUdkx7eO7T32mCyymSM2Z5LbDapx6Y2wcKsjmzEWwvAMIGLfZ3HG2vm6qtCyX9/&#10;4yJ3l3afsy+mazQo3kkS/VRauSt2lZhTFVe2YCBkk5uKLioGNZBbWEi0ZU9xEiBpxw6dxljCMOun&#10;wA+wvq4xdJJD5tiJ0fTpSya66xhxstBIJElKqNLrY9FlMFbDSOmp0I3+9EQqxaMhpjsSBPSkcbMz&#10;FFJZwAps7wx1CQngT0FXe70gUF8qpxdqDZq2JxrS53rPNFbd6G2Tjc+mL2+UW7vjD64ROt5dMSFU&#10;SetmRowCP1Q/mxslGaLAFPy0izayvo+OjyPehCIynf3J/tIpXCSQUCd+gMwxogQl+IWBHMK+sCa7&#10;kemgarzo8FTpMXHInbFemc7NgfZ3R7pxrRebwppBDU1EKBT3EqkriyMNlUgqxUvylNsWBYbG7bfX&#10;SVjibS8zpck8ASchZ69whllYBY+7l6lTewNgP+GXYcETSdaVngZp9bm2qqu9jbJpSeg/z49JoI5n&#10;b4FBquROci23XTA72UecZawwp+GyF5AL8FwJB8vaFROB5siC5ciRersalASI3V3kuU6WHJXNyb6R&#10;RJjDhYfYBTGaF0WLIc53N1zsbRorOzpdXRDf0hLXycWG895WpJCRa7uilkykn2b/2kB6Ewi0bpG8&#10;W3JV/OJa5ii1lEELLKWH8cQGCmfL85YaS0/UFs5Xp2PjZ5srZtNTRIV4B0YIkezDYNBIVzFFaJHF&#10;44gaEItK5P6iXGOl9NOCmGHL9hnSMQjK6Zo0MMsxAaMNQmj1QnB6fKw6Pb10ur70XFPaizAWYtwF&#10;FjTI2U3TsvnTZ6cWTv7qX//997//n3/4w//67X/84Xe//f3Pb797fLCv8dBb3Ydfn8jdf7L06Nmq&#10;gouNZecaStJHxPNen8x/Y7Em90Rl7ljBWws1hZe6Pn6ih4gF6K7TlblJM1oq0zNTFXmL1YUqM2WH&#10;j1flxiuKL3XUXmxP0fndbQsKzSxj9ye2LcwHQeOKIMj0dHP5Yn2xqzpZx1ZOSBa3sUFjImMuI8mH&#10;hNLE/kjk8xoJi3q5AlMxnUQWjWjLtpaKl+pLVGIH53hV/nTpEde7jfgynEEXaoqxAP8ldmtRTC/e&#10;azQoskkDF1iIbQLFcEqolEENp/HjvT1LS3vdVWaZqUUi9ZNDOletFtm+oKIlJhtydcV0Bi9QaVRY&#10;hUbW0vbGP42lN7ZaXIWbIjnhe+tSc/lEGX9U7md60CnbTSR2mkQh6B/757Z4+bBJLgkNwOB8Zyjt&#10;gF7NjuQBO5+9LIorcQuFUQifCVEAtmdd5wQ5JmYJDz/F+xMOpwaMWGKOcIH+mDuqyaSDIyJSRosP&#10;T5bnjpcenSg7NlJ0KNI/lsAnqpA/tY53GJ2oLORiiDE5oGwTJzOeKrNjstKDtR2NF1rrrlhuO5tU&#10;aL+0ME45ogFhVoLrAsrsyUbJfPhBnJ5uFa5ZMnnndJQma0l7HzjCZiyfsaTF+mcBi/zfYu8uJLEs&#10;xarDh8ZeQPhuxSJBPoTDbZE5ocGmI9G5ZUnwM4IkRXvAuypg3LUImS93hVwqqNILqiTwT7ZaVKwT&#10;iEeJEr7GvLsLuaEBQKuCcowoFmPrU6wucdfqCzMYXUwrUo3iJ/xB83jpMWSoa7xLeYoMshBNcRcq&#10;lURMd9P7M8Nnu9Nf3a2L6SHzzIlb/CJ9RaSJQCe5xaKrI2wxIgx+hpTgRIm61ZcE3A2WGQJd4i4J&#10;P8SFQlcwEUECQ6FbJjfZSF+byQp+kSf6Od1ec7IlzQvNT1PfVCVYTH8662sbqyvpbS7/8pf2rV6d&#10;DuOsWr5s9fLlDyxbtvn+1bsff/xrn/r0Z55+/rWdz339lS/8w1e/9fYPD7z5oyNvvp775k+Ovf6D&#10;A9/95j/92ef+9NMv7Htu646dOZueeHj9jofX5Tyw+qFV9624Z9n6tWt2bt26/v7Va+5duXr5PSuX&#10;LXvwvhVrV65ct3rVrm1bP/Pi7q9+4VPf/Iuv/P1f/+WbP/jHH3z3O5//1CuP5OTkrMserXp43br0&#10;7fAHlQdXPxA/XZXs0apUjxM6mzZszFmXPlOlrNdl9Zqch9evf+DBdWseUt+yIX3i6i7kI5s2b/Fv&#10;U86WLZse2fro1m1pE+eJbTt2bN3x+NYdO7bt2Lnjqad2+Ll1966nXnl611+//Np4uYi5XYpyvLZ8&#10;uqLI1XxNludNlmTvnxNB1pRe7Wp+d6jb9XhlyVRp/sm66lPN9Wda03n4pIqW9vI8Zj5fVjBXXjSY&#10;d6Tke//w7S986Qu797zy3O69z77w8rO7P717zxf37fvCi7v/6gufzvvxd+e7G8bri6fri6WRp1oq&#10;0hf6uhpujaUEgJpd6GwW9yPGNVwcHQiTMekiOVf2zonpJQ742fyYYJ1OsvEz2XdVxsvyZZi3JgaW&#10;2usXxSLdzbHzyK7p6gczw6FXERQyAX3pmKyYVode4Ys5uKq/OzGY4vjsr+UyNCG7wD3LCuRpQ7rr&#10;G+odgbLy7kiPeJQPcQtVxgqbYoyBk9vBbOQ8ketiU2EvbAdO8AzZlUWjCgYRvF6AEa8l4AWpYU0J&#10;f/Zqm8gNoJXmyQ3Aq+jI45GSAkCJcf1Eg8KIsHMreyEXYAB6uRswbvmpDrMCRuM7Y7LfPu1EHQJx&#10;lcjF9pBiRAS4wkZ0kh/ZFKsMn4N4NIssIcQ+MCTFWFpw7S7I2MsgRsXPkIZGd2MS5Zkfs//J/jW5&#10;cbbcbMhNUdFCUHdzJH39DDnLFUMOKFdPksk8j1sqyp3s+anAoK9roDXprgDQE4TFhgjI8MMKquDR&#10;rsXM4hpwYNMRU65gUKIlCAMQKZxGLbpHAQDe1aT7CUBHGcudySHKGTuMMl4prolID/oNdF3uaWNN&#10;rrG5ea0/JYHXhzuuDLSe66q/Opjero0kwxk3SKKfBpXr0vNIes2dwkXIWg2UbdXJkFvdvTOVti0Y&#10;yIdz436aX+Oe62m6MpQ+W0YZ0t9Istfi0gRCNtGGMJYrIWCBMEP9wBC+YvYDWN9QeNfIsUMnsUCe&#10;qFUxhL6mzF1XHQ2RdPKTjbwk7exL5AhLutfeSBrkoJzvaLk+0HO+q/VUa8PZ9GL11oXmOun69dHe&#10;X549cXW4O57lWWip+WB2jJIjw1JIOOSPfkO8Pz1EN5KNDLbfHO9POzJTw6aA0IzoSjhGJ7cQGm1H&#10;W9rHHO+H39UQ10Z64kvb7uKO/pgRs4D4xKbhpgbenR58Z7L/zszQnalBPOKUpfMVH+/iSWKzDz7c&#10;Ge21BOvOvlCoEC+wmFMaqMVVCUcU+ukndQpPkrxrtodI9yhbtuZ+/KcgjQaKddmgEe1IDuM4cLKa&#10;zFdg0FxI40Hyq0anh5bj0y11NPDWcO/t0X5eerGhintXeG+Tjs3k+bPnQE2on9FCpU8210xWFM7W&#10;pK/jEyPBKiABGCiVzMRiujWyYtpCPkGSXmRrUuIkIK0mVQoPA/yjJUcpDHjzCJWhP35gLTt/TYzQ&#10;3pkcuTLY887E8OWBNJvwUHhozSOtgBmRsJkXhZKEByBwQmPyruQMG7lZUwDAb0TTbWgdkWpcdUOb&#10;AvC6mx2j4+jn82NatOsOG6Y+mB2ZqiyI/SaTlTSBY+moV9duRvwkfBMXg4rQTtSUUAzpmxkxX+MS&#10;1yy0Q0O4YvojcBKDAcayjuinALQCJVAJ9t6fGBDdWePuRlnqInCKp34j+8KUcSHUXS9LLWyhmelB&#10;oa7m0w3pu+lyK4GccF1xNw5rAEYhtLGPA/NsRfoSk3ooLQJMnIlWEKwlLEUJZo1Lq0mMJEkDd7QR&#10;v1QRL5iKCB+YyfUz1J5gZTTyI1mSrEeOpi7NkfhIN9wS1irhrFBiLuKYCWYhTOYGZ7aHJbcSykqa&#10;IlV5l/FakeVN2btaLrbVy270io64iw0ClXQkpKqYiGQ36e/T2bMF8lC51UR6Kq38en/z+fZqOfWV&#10;ngYJsqTpJk0Tz2Qv8TUcgm9YrEUyJcfSm3Cz7/OQHu6SRmUCoXVJOCkTTFM2eGz/fHo5dPpcjPgt&#10;YZPaZImecSMJwilK5HqRNmqngZFWuJplGhLXhabyMx21k5V58/Ul6avzdekc0/n0dYv0BhIUQqKi&#10;EKnUG4z4DdiVvnRQABm0QrYo1SV5CbKOJJm6SHykMM1V8V4U2ffp5vLZytzjNQVzVcJOiWT+WMFB&#10;YO7K909lz8cY0YRCArMubk0UHZ5P3xeSnKYvu5kF4+LI1SgnqgumS48s1UOSHpgyLxgHpg7y9nB3&#10;ppD5hAMeWkWGKyNOqXd1wVxFeiPNRNHBGB1YpO1pl6eq+GxT9bIb7773q//47b//5x9/+59//P3v&#10;/vu//8t/++jildHSsuYffn+64MgSsyw6MFd+6GRt3uXWyvONpXMlh+bLj86UHJooSp+mmio7QkAL&#10;DWJTSaOEqni+tnCxvvhEbf7xqtyTdRLsormyY4vVhafqSk43Eln63pMSWzkICrVGfbgD9aXG0gsd&#10;NUrsihHoTMUxAJH2Ew0OY/50N2emMEpk72aFLpK763l6kN0ClrTkv+zvqBvafISqMYwkweZyI5rF&#10;hboi407jtOwoIZ6sK1YuddRe6apH+Tx9qiy4KlzOHpUi3JhjmmosdMZwyKOg5ptuGVHRog5Gxbgq&#10;+tIDRV9IoIUH8cBiXwMqBKsjFeYb/W0fTA5Eo6sWHKGcjhpxrPBQz8GfjBYcjJ2O2ADCGo8mM5HP&#10;LDWXX+iqu9In4+UT07YXGljdVGkuR8AyaRhvIpUN/6gFDWHJ8E8VH2Pb55prbllvGqt0cevuFhVU&#10;A0ffzPYak+Pjy0Q5Knwuy0ze3LLdmg4K4X0k/0BAEoufBBJujjq5hYWY6LGi9GmbUGuKiwzwuMvI&#10;TtvGhMaznKoriw/G+0kHTLqpIUYuKbbb+CPObqmunNLHVctCdQnfx8Gdqq/A0cX29PokcwGDiYCB&#10;YDNvm9YDxJOMNYZwrFgabw50pJUmC4jd5YN4HH6NB1d4N8sY3uOnChgVcrBgECwMaVXLnHUckCFw&#10;grJaQBUezRIyXnosihaLhGKUWMzchS28P8wxtLvoiYXBT2DuWrn9hJkDNahrLGl8LsLgcQuwKTNo&#10;tLgaRZYIm5UJBjjRoB6cgowVC5gVy2JDSkwYTtzhy4jAoEJDkB1OWQkkx7OvLJ/qyD6akMkwUZid&#10;xImjofCQcKzEEMJvyUQProM1NFhHIfSTHO5WxAcKhHSGwsQBTixb1cwdJYc5LZBZkGHQTEsrrva3&#10;xrwgLyEXjFp4Wqrlk0vN0uP0YSAzRXo6Jo46G090NNYcfevV3TsfXL1ixfJl969Ysfqee1ctW7Zu&#10;1apdjz76qZ27Pv/k07vXb96zccuntu/8zK4XXt2158Udz7721Au7tz2xY+OmnTlKzlMbNj720Np1&#10;9967cln6nvd999137/IVK5bd+9CK1auXr1i3avXDK+9/ZO3az7zwwtvf/W5HRcVUd0fpwf3/9M1v&#10;/PVXv/Tqnmd3bH80Z9P6Bx9a/fDDa9dmLy2OZ6nS009rH767iRN1t6Ie52uyx6/S41E56zfEz/SF&#10;8pycLTmbHt28JZ3iAbBh46acnM3pzckbczbmPLp169bHt2/dtnX7o489sW3HE1uf2P7o4zsef+qZ&#10;Xc9u36ay48UXdu/euevv/+TPznT3LzY2DBccGzhycKas+GZ/z2JdxeCxAwvVZfHVxlO1lcp8WdHx&#10;8uL5spKBg29PFxcv1decbExfihUqxWsOswWvpOvg28Xf/ftvvPzyp5997uVnd7+8Z9+Lz+/5wt6X&#10;v/jSi1//7Kd+8Jd/3llWcKKr6dJY12xjeiHxpZ509IbfE/rH2yJOdaTAXXA/V10q3QoDMY8UxnTH&#10;pNMZveIvObdGuqQButNVajxbVaKcbKxOxwTo52DnUnutQnuTbmfP3guLWQRgGkUzhwsPoZ8b1Bj7&#10;oXIVoxjUlTJH4oEqOQC0iuGERK5J95qrwNNkGV14iffkZv3tYR1UV2GVbNMQbJDNokTCIP+UvUgz&#10;1IkxEALACJwo4YJwzbqlHOLy6ewlCBjRiCpiQT9/oq4lNQ6mzDlSKYG+fAZCgT7IEKMr/ApgNKNK&#10;Xz/RpgUAbGiTdGE5Hj+R9MZTOebibFvDzaGe+KO6FnW5WZamtpm7GCuSf4lNZDiSf0KT9oTE0JY4&#10;/WSfJQaN3RbS1oIYdewjVWH1WpDkFtq0u5qmiOZ1h8dV8dMUhMRgUNwKyOAdgBZcQ6UxpKFo5NYQ&#10;JvdDP/JcA1L3gFEgvItZcUvBCDy0EXIwWsy1jkFekA2VOrJdAQclJlSLu3q5QihF0Q4D9VP5cHYE&#10;s4AJxxVCSabhANAiQ2iEWR0A4uWEpvv9mWFTT85KYuQTfnUM3cOCjpf7W26NdV8f7hB2hwdGDPxG&#10;CRYSYX0y5NY446MeZ0miaDen2pXb4wPmGoB59/Nn8xN3ptJXnC4PtrumL+9kTx6RMNUNbYfccCGH&#10;4AjxAPhwMADIP3bT1NkXrVYPGJaStCjbRCBDFSx/PGXUKZtEwCwLX3gHhp1bo30X+2TpI8rVge7L&#10;6hMjNwaThrPr9yaHr/al40X0lrqe72292N9+baTnTFdTPOvEh+Au28dJ26AkCS3ikzyz9/Eb+nxv&#10;cxzb+fjhnd42COl/kl72RufkkfpSQoUdAHcmh1zZDukBfjd7Lw/2rWIfLUwahZlb2rBMAiR5oa/F&#10;9VxPyrpDDov/5Y800EY0eGesz4pp3gmW+oWGoNZP7g7BxELy08LaLOYhfFdeCyN8o5wNEs4wLevZ&#10;gVyTRT1cQ8iIJ//o5S6coXun0/OS6Y3IH52YAIBI2gtAX6O/PzXCaSj8yanm2tMtadMQJegH8+Hc&#10;6M3sBV6G0JeQ35seMRfvTQ+FDuBXuzgkojXX+COcElOGL94SSUnJMyTvjPUiiTBhjr3jd8b6TQ0h&#10;z9WmOCqxwB6zTWRDkGd6Oqy/Nb2hmedHfwuFT6aNwku9Hee7OLreiz3tcX5qpq7sylB6d9JsffmJ&#10;5upzAs70lFxVPJIWW9tBCeKDcmiRhHJDhwD5eZSj2egAwN/t4qdeaCDVEA7zjDOV8MxUF9GH9Oqi&#10;3maxme6mgObrFX+rgB/ZPAn6/RQvpZWopWai+GgKC7PzRyI6RnqyLR0dQoyAUxQnPlR014txWRzD&#10;6dEf/hkGwZUis6VvIjQV610EydrTNfNygI0OFaUCFpnLbFl+9hfZFpnCXE2R5ftUSwrwAKRoLX1Q&#10;P320JF6VAKcgkFqiPLmjzLuyaPTQOkMYSKPYQ4XzDCINCniyIj9knna1KvIBg0w+NnunBLQiVUHm&#10;ZEn6cBg9p/PIQGQ8aIJC48YOi3K9r1WR+Eh2ZDQyoyvZ55Piz8wfTqVFH06US3xkSfIROZ28T+oq&#10;MUmZZvbBFnkZCQATGIjqDWHc+EtPivbryuF0lfMbFD2kJBFLiWFL9ZWeBrm2JGu+Oj8SVTmddAwX&#10;Yuaoy6duWMuQUZ3eW+InDNmR6vzYZjXvZMXwyTnmC8tB86WO+jlgZbnSMYkbbOJ50kDkeNER+YJR&#10;UOUnhPHSjHju4Uyb7KkiJarZgb7klOpKpyvz3TW5gjQpoSFcI6OXOU6WHE0tVQXwxJ/8EYAFd0nY&#10;rZsD7Vr81IXAI6lEVXzvKTZNlupLLrRVn2kqnyw9PFNxbKLk0FRZ2u0ibRhUpIfyxHjcLDZxtGTc&#10;pcNQkWgkVFlim0SavU/m7iaOCVWyvY4yQsY49pM860rjEZMrUqr0XGG+CVJJeXfpMe0mCCWpkqXG&#10;5k7H0YJDy37/x//52z/853/+j//5m1//5pfv3bk6Mz1eXNz94x9PHzlwsaZ0MvfNmdID51pLL3ZW&#10;Xm6vPtdUNl9+dKEqb6bs8HTpofnKvLmqJCZ4cRt7LjMVR842l70z2HKtu+Zkbd5C9kWqU+amGp8F&#10;Z5pKr3Y3XO6sW6wtSjsjDD47P4IBLCEuHa5prbzcXX++vRrREJ5rSy/EiUlSYkqSYmVHaZRgMs1o&#10;bQmNudLVKP1WyJes6RwAXWKvi4BgIFklkZ3NovY09+V50+VHcYQRxejpccHse1iXOmoRbDL8PN1Y&#10;lr3quDFtD2VftposPiLnnyo5eiIdM/t/VARtBB1ERqOhlY8llm1FIfJqd5NyujF9t4VCBPGXsrNI&#10;gAMJCoPrG/1txDVedDidssl2du6Opa4Suqg7nWPqgDGYRFeRd66j5tpAy/VBAah1V9KebBhaqsDm&#10;b/a1X+1KW9S8JNfM46grVBwe4/I1/AWvAez9sX5KzC8Y97JFJXuSS51UjZjGzT6KYUFVieXKysrZ&#10;wQMe/cbVhShCGkE5DCbIfGkBgAvKQCXcivkKhQkwg5ruywTVWjtfnh/fFzMjWs4IIwQKHFC2kfeu&#10;wLSllsmdrC1DfBzJ4dfCXV5qb4gHqeiPGQR/ziqbnd4i8IyS9BZxfpy/jo0bhe2JS24Ppy+CW5as&#10;l7EaWcm4NtdYvzGu0dU6wccJCNxKAsnOwlhOSJ6rjZUm1bOjJXAqsSftp/XjbmwUy5gRP178su0M&#10;CKHVYpmJ1ELRl2O1MoFxBQPeECaXl0F/5s1T7hoRm0os0sDMnS6xnpk1LRF4oV8xUKxzrtAqaMOL&#10;JUexmBEXjtIa31ojrEH8aPGRibJceCyW4A1noMSpUMx631xlaTRi/EnELZmqhTDcPWqjpFU5+xNf&#10;8AiPlRJaAkeVRRdhqCUEpEYjHaM81s5YXUwcCuEJaYeoAbvGH3AM55aWJNuO9KUM64eK5URKb10M&#10;Y4EKEspwsrH2ZGdTR3nBlz+994GV96y4Z9mK5cvuW75s5T3L1q68L2f16qfWrn927YY9G3L2bNj8&#10;9Nr1z2zYtHvrtmc2b9mxbv2OjRu3rV+34f5V61aseGDZstXLlq1ctvze5fesWLFyxb0rVy5buWb5&#10;/etXP7Bu1apNax54/TvfHm1tzf/xD7/26suff/7Zr7z80itP73xiy+ZHNqzbuG7tli05G3LWr334&#10;oXVpI2ZDPDa1Ifu4uJIdwPl41yYq8aRVbO6Af2TT5q1bHklnbXJy9N20YeOjm7ds3bJly6bNj2zZ&#10;8uiWR5StLptTS3qWatvWbdu23T2Js23r449t3fHUE7ueeGyH8vRTO/fsevZ7X/+b8caW0fLyE/V1&#10;NwYGPjo+f2Ow/3JP13xN1WxVxfGq8qmSwrmK0nMtjafq6pZqa2dKSgYPH77W1bVQUzlSmNufd1AU&#10;e2dm5PpI/2hZYcuB/d/7/Oe+8tzuP9m951PPvvDy87u/9Nkv7nn2+a+88vI/fOXL4031F0cHT3a3&#10;3Dk+vthafbFXIFt7ra8pOfbG9Lmck211iy31ZzqZZHqW6mxbQ3qiKtMWikSLKBUdoIGZvUgP5HKy&#10;9/RqXtkFTVYWG6qmygvnqkt1T/F9ehqiQcgLABi1p2PwUD+ooI3NQcpMnaJRYVOuDIchGP1Sd2u8&#10;g0MCECkrVJFzCq+TIWRHJ5LVZK8DDBN7b7yf52GwYZvoZxeRq/uJHp4nEon4O6pgGkJmDizsEaTu&#10;iGFKPBUzNGiEYin0/4RmJdy4rAZamQ+qIhmIIcLvgccvbPIBFTLUgjZXGLSAkQ0a6+ZQTzzpgPHs&#10;qZP0yWo/pWHxx3PSuDXcKzt1Kzua1CSdMKi8SxpPRJIriZOEP01B9jJjlESKgtnwYCEH9KDcuByF&#10;FmSgFm1Iwh32XTWCDA+mJOllJ1bi6i72YQiZ+AlSXQvkd2FMaMy7+rvjfepxS112pNyZGkznLLKH&#10;LHSEAT2QuEKoArmiAkPgcQt5qIXNLb1Chu4Gg+ruqgSMdgVm6yw5q6Mh+IVNX9eAh0olXKifKrqj&#10;NpQT2pCGina6EY/DSOSUnx8fpwka3dLRECTGi4IPbOe66lmf6/GGUnfT0weZMFESZEBu+sxdHDc4&#10;087E0gtoYwczXkMTuzlx6/Qnr1VWrvR3xKe178wMyWzjD/5EqqDNFSXBi1GCHtaEYHflouRPkUyH&#10;n1iIvpED02TpsUKB9SV5SKgceJCx8QHGT30ZGuFAjsIP5yavDfdJwrOXrzdLxW8O9V3u6XhnpI8m&#10;vz814oq7D2bHbmavsLk63M1vXB/tvT01JGO/PJg+1g5P0Ib4mALytN6RLUOj/8CUd7IPJC02VWfw&#10;6ZNt2ZGfJsYyW1WiV5r3gU6juBXWwYJ+sThDmBYy3BHCXPbmLFywGuzfnhrgwU531o9V5FmCNZJG&#10;EgWlzb4dRtl4HmmnKEgGEvpjIPKxvDK3eCEOMLNM4ZkVSn51eg6AuuVS6CXNXqwpFS/xYPCIDXgh&#10;KgoyBQnZ9JGAEnMHoXakaiF2yZsCLPamwZggwklTkL1Bhks52VgdDkQj8mga/DQkpl4xg0nC2dml&#10;GC4UYFxYkm2J/nJpRiOBu9KZ2ZpSJRwFOVAn3bXroujCYZI2dSVkehu6mtQ72+hEtit50rd/Pjl9&#10;sq3GYuEnDG7xBiwiCW2Qmo1d6GYOred7U1lqN+Ot/3px6WcLU+mvRM3VAqRbE33xZmhz98HsSChk&#10;FJTwe6Gc4cHCylzNSJCKU3y56o47iTfi9UKM6R4tOYowGNI17Ri2xTet9CU3VsDqwbsbaK0j708P&#10;kZg5EggpER4bQrH+wvCr8yfQHBqVbL+r6d2RHmtWUBVO8iPOJPs2HLIjKLW0URjKNpx3QHZK8QRj&#10;sZVjCJBp1yB7Hc9Y4WHaOF50ZKL4qHheJkLN4JdcxMtiLvWkPwHqReXk1QqEME+VytiP6p4C1IaP&#10;z6USWmidITClaDfKSNFhyqYexoVrwk8amJ1y5TDxoq+KcBr90iU4B4/tT4Rlb8ZBpEENTe3xQg4I&#10;wKZQIYtCK24Ndrw70i2XkWfJd84111yzwGVni8BIisXAwk4pD2A5I3gpiZjWz5T3NVRKYWZK8+bK&#10;07e3358YIC4DEWP87ZMMyUfiE3/GFlffGe3VVz51GyOi5d7GKz0N8XKS+Du6jEwGF9sNMa48WiZ1&#10;mUfSIv/KEnZgxBWGkBQs+5MSaRM7ynVHp1QuHlKR2CriMcU0wSxeUhCpTnQ6irGXsndxpD+mZqeh&#10;TeVo8WG2Dz9FZc7xZ7l4XA4NEljkRS7pp7zSoFLdeCJeCOeWvBgYftWxEz+RoTJacHAk/0A0fpw7&#10;VxVOlx6R5i/Vpz2N4zUFi/XFrm5NFB+RdEMi2cfLiewVq3L2eJNMnE4ifApADcCjhIighWqi6OBY&#10;wdtz6S/KKZdUKOGdsT6MU0VCoACED/judsTxuhKBKFIpRt/h16Xw59qqFHe1wI+j2I5c9u+/+/1/&#10;/Md//LefffizC+dPtjZX/N236r79N6MHXp/OP3AGEWXHFmryZyuPTpYenKk4NFFyYLb08On60uy7&#10;4EXK8ezb22ez18eoz5QcWqjKu9RScbm1/FxDkXKiMn1Z/AyZ1n78XXB00Jh4ITYBTZenzbPgGcUE&#10;d6K20C1loa5oripvvjo/hEjWrpHzy+ExY87wTFGSNmd5e0rppWSNFQQtJz9lFclOr4HRF5ghTJiJ&#10;1xKoFATAk8jITt8YV4nKfGU6VXW6Mb0uB/GuM2VHTclo/gHz5zpWcNCMRtpvuLT/Imhm2Nn7kFS0&#10;oCGOk7l1QYSUPR8IIG3f9DQbN2gIXUyWzClwxMJKq1dlgbmHGWvKieoC0r4z0nmhLekl++e2sIaj&#10;KBg0LuRxxucaz5vxCznLTGfwmsunK3PlNun5INFndxO/AEl65URleiSVP+IOGD+Fy7YqOlAFCYH3&#10;H3pjtiz/bFP1qfqK2PhApOEQoAS2MHt9YeAWOUHuz3K12JjeyCuLprgKAI7VlfVSRCNybXxcuEJa&#10;zjFlsipOAi85RFUGj71F198Z6kTJx3tYYk1+p70B5WfqK0/VpukmuhkLc8a+n7HXtlBdwupAKjya&#10;n7jgMdXjYVEYCI2ETYou0Ooets3bIo8ft5DH38BdQ0TExWO6akzLD9vOPsYhRrEq6MLLW64iztZi&#10;eSAKfh+87gzelfGTA5bZpI6xqsGjgNcLfKCNJcfdFOR98kKcSMb8DEieVC8jpvArCykU7Yp28r9L&#10;ttXFFU7AIGOOYOaJIiO1eMCWPHWWEbkCM1ACq//4U2UKJXHFgqJCMhiBhNyMBdL8GkvdFPNcWjAL&#10;IC2BDCHLiz6cHUFAPGuTZNJQaXZu9LaJ/yyKPB1sdMPQCmngGjtIghN+WoQ1MYF2NGMKwdCGMkt6&#10;VSyfyABJwQzBdfKkFht4IgEmB42mw0RrFC50HfrpaPGRdBikphjaNMWVhemPJBODcSTtTH3tYm3V&#10;SGXRWGv1P/zVn2xct+re5cvSBsyq5eltxyuWr1qWXni86b6VG5ct33r//ZtWrtyw6r6H7l2+ZsXy&#10;1atWrLxv+X33pE2f+4Ddu3LFsuX3rVixfPm99yy/N+eh9Tlr1q5dseLRh9dsW//Qa8/t3P3Etj//&#10;1CtvfOdvu2sqv/1nX9316COPrluX89DazQ9nj0T5t/bjz4rHXoxKbOKobNqw8W6J9gwyFZBbcjal&#10;HZxNmzfl5CiPbNmy9ZFH47rj8R3bt2/ftm1bum7duu2RR1PZ+tiObTt2bX9y146dO3fsemLHzu3Z&#10;bs6zj+98aefze59ODzp9evfeP3np5W9+6lM//PKfHPvWt1oOHax7/fWWAwcqfvBPSv7ffavsH7/b&#10;9NYbwyVF3YcPtb+9v23/24O5uZPFRf2HDyw21FwZ7Dne0jBSXX7o7771tX17/2zvy1/d++qfvvTK&#10;n7z46udf2vfVz37uG1/508+9tOfAt791vKXxTHf7mU65Vto1uDPZzytOlx7jB1L+0NFwoq5iqrJI&#10;oCzLWmpKOzWUjZ6b01D+2F5kelqoDbMNQ6MVC/XpQ+YXOptvj/bfGuw+3ZQ2JZMmMMz2ul+emUvv&#10;fczCCwPRMZrpLs2BUJ2Fhl65wqmRH1CJNIOaGY5NhQlrSarbmV7oK7wWuADmP5kJDPSWusI5XVkA&#10;Ld2m+ckiMucJvxJIBFXoEWWK9Wdrij9amBS7C6YNGjDIMDQ7MjRmRepyVwAGlbyBIUYlqI2AW3SO&#10;MAVaKT3Mgn6WizYFMTpCCK2fwRfKtYcPxJeCC8I0BXHiRuol/5SI3hrufW9yWF0jUaso1wfSAyMp&#10;HepNqYW8IvIlaZhK5P+Kn/AH+/DzAO9kxyjCoakjnrgSm9muRxSkMvBwpNhEKjbRDFJHvAS1MODF&#10;NfDD4Go4LeQMQN3VoIqBXElSJfqmLhKYvlY6AzNg16jADyzwJDdFMtkxBJRA4i4yEKaOABW3tASP&#10;6tEdsF5RBxZ3A8AQOPrZ3CgdVncXKgqgkIkRg0i3VGDAWvhVFV0Ay1gAJ5UY75M8R96oHht5gUF3&#10;FSwYOiinFQAkyfIcZMBgFLdAIjXGYi+w0cmUYWashTAxSDjmBSVQwWwidAyCDZHOi3XUvTPZf7Ff&#10;upt27qi6Ak9MJeJhM4qOusCpxbj6kgBU7qobDgzaVAC4ggEM5kr2ZmIKeaa1XqGoEvXb4wOxgXKx&#10;Jz1IG4eGKKoM/OpA943RgYt9nYst9XEig+pCcmOwO7YVTrfUxYmzS92t8MjPz/UknDQ5Nm31+tn8&#10;BBFhE9co/2BmGHmkkeSQ7UBdyD4Ndr6r+d2JQSNe6u242GWU9CbdREZ/59m2dCIgqW72DXLiZc5z&#10;4uT+tl9fWNR4OnvzS2wYYeHuBigx3hzvvTHWc3kwvX08iiQ/ZsrsEIukS+JnWRQtJBn2NP/b+QVg&#10;uCCBifKC9HBxd8t0VbG6Yk1fFI1nKsFBCa5EWcK56ZJcCao1FB63cKfAD5IyIDLtAmSDDuYfECu6&#10;RSDH68sAcGhmH49mSiMY86jCt8/XVJxqruVV4lU4oUsmGvLYP6Unuo+X5U5VFnAXJBDKoIBRpwlC&#10;Al34/4G8t105cB4GcAgTASqEic7YB3GNzRG6h3Kj3PUnKqHG9NwUHG+quDrceWuiLz0GmO2X8Wng&#10;CZClmIibI70nm2uoQXwn6/Jg50cnZxZaaq6Ppg9X+ZleGthRZ5quj/J79fw5zJAYVx0ehpk2H7P9&#10;JryQIUO2GBFRWkT4kEwfktkOd4FE/wLhZ0cbon2iPA9mPBrr3dmhO7PD843leGRc5PNv507wCTga&#10;zz7bzGRImHtxS6Rn9aEtCimZLNjgQaGfCgJMJZJEX+JDktFXSKnoYrJMAWrJTd20irUIX10XFnFr&#10;sNPCahTRndiS5hgdsNxBJEktKZhYThRHu1zTrkEPGzfFCf6DyUFd0gZBdvIFASZai0VTHTziITGE&#10;cNStCIljIDC6CPVFpID9pLQEZU4pIfeIWjJBACI/nBqKnBydAmPYUGUK3IJNY3AhEI0l20BZ/Jwe&#10;JZkoPhL7C/KsD8YHZFix7wn+3ZEeqHSJTYrIUgHL127STOJtTQdtfjY5JFQGDzOmRNcox5o63rVD&#10;ggY/oYoDPqgyNAImSw/Lxy901JxsSLmw3G3g6Fud+3+EeGAyIAPdHuqUTcezDpKpyIyke/G9lzBV&#10;85iWueyDMJBjEPKUU2fPx8iRIYkUniYQNarS63uyHTR9qVbf4deH896OAwGRrp5trx0tPiw8oyFD&#10;BQcZJrVxJXZd4JEX0AQV0lagNTreEU+8JhF80q768jjCTDIADC3OJ5lQDJLR6JaJmCg6PF54KDJu&#10;xFMnAsEpsrETeS5RXGxP3zgeyT0wW54HMrhGOXhIprNX4YCERyBKYipxnsBwkcuowAyn9DndbSiX&#10;2JpQgo09ClYg0purKYp9q5NNFdL243WylZS/+3m8Lm0SUYllv/+3X//yzp3ByvLKf/xu/ff+rvPH&#10;/7BUdmzi2BtnGtKrYczuXFU6nzJVdmi+Oneu6th06ZHYkVmsTu8A9jOdT6kqOF1fquVkVd6ZuqIz&#10;NYULZYfniw8dL0ufrJooOHC8Ik+XOFAEp3Kpq841Du98zEymx7HFkw74VOXRqvnqfJXz7enACA1D&#10;NOBQPvLCqi5k7Va245WKVPxcdowidlVSC99an154rIC8JizLtER7tLhCQmlON5cbcaGuKHsiLJEa&#10;Gzd4nCg6iNm5itwoJk/Cf1b4nr0v2pVmm9oYNKZZJciQTvj5zmDHzf62M6LGhnItCs0206bB5AVV&#10;uJspz1Pcig0/GgCbgWJL4lxL5Zmm8g8n++6MdCIYF7pjIYmutYZ86JBeV0XhGTFKHBEiMfBJzrWF&#10;5ztr2R7loG3dB348lT3BNJZ/6ERVcfgavoAdhuVfyQ53QU5KZ5vStu4loXNnEy8zUXgEbdcEjtnj&#10;VJMlR6/2sIe0icN+EqrMLzM5tuTK91FfrsHVEPQ+3KWfmU9JDwpq5PjQsFCdviaG8bGCt+nJbGU6&#10;EERQKCGoeLIRd2k7LPvy/8WWusWq9JZrLTOsKJsXRQuBLNaU8nfpmam2epWrXc28HjucryjUPbZy&#10;QNIWFqUwZlNsRGOxN4RZIDkpTHEWIR8EZ+41MaXwGhjEr7WNi2GE3AeurUZ+qru6m1ZWy1t2lAMq&#10;nMJA1NezL3ORmGKps1AJMjhHdcFZBLiuhnCF0y1XBWZdBDTqASkcAYYMLbG+arG6u2U4gxKyZQlf&#10;yNAXJHjkKSmfbKvDoLt45EfMnXauMyTgJ6/K5QULiI8VzjyShqKXn0Zx10AKl+pKhpxm+FkLZ7hO&#10;opisyLcMhGTwGNhidkwKHZO76mg4vZCKBsAKEWEQnXDqgqRw8W6RhmDFoqvRuJZh1+CXqGGL9Ztb&#10;T67cupjl2/iCx0SQBsa7D78+UnTYiIKJqYp8BcGQiEqpEEW61Fo/W5A7W1IgVZ5uKTsx2FhX9tZX&#10;v7hn/cMrli9ftmLFsnvuXbbi3nQqZ/Xy5WuWLb9/2TLlvmXLVmandZZlBaR/K5ffe/+K+3Rbee+K&#10;NWtWb1i7duva9TvWr39t1xNfe+3Fojd+0FVdVpN76PAP/+mrr728df26datWbd2wfv0Da7bmbN66&#10;cUvOuo05D+ds2bDp7q5NHKiJn/91B0d7lPi5JSdn65ZHHnt0645tj23f9tijWx7ZsnmLymNbt6m7&#10;7nwyvegmnbvZsePxx7Y/+fiOnY/veOrxJ3c+/uTTjz359ONP7dyxa8fjTz25/akdW7Y//eiO57c+&#10;+fTWJ/bsev613S+9/Mxzn3n62Vd2PPHStu2v7njytSee+vRTu768+4Vvfe6zf/Hyvq/t2/vVF/d8&#10;fe/eLz799Od27vzirme/9fKr39j9/I+/8LnGN39a/dMf/fhrf/bn+/Z++tlnv7zv1c/u2fe5Pa+m&#10;8uLLX3xx3+d27/7S3j0//eY33pkeP9vVOlZasFCffcCCXfe13hnpFnDwS8cr09ns9yeGbo/2y3bS&#10;CZosVwzbYRRUKKxSCzMx0dTAT4okmqQ/sePw4czY+1Mjlzqbr/a0gWfaIuYUyg+0ic7F8Sl4zaI3&#10;3Zm8ApshQhuZntyMQtJwI4YxAgAGnqbBKecMM4z0QPohAg5XoBfyBo/tTyEIJ5+9TwdtNJn1iR35&#10;jbTflB1xh0RcLsQXTEMifBeso1Cju/gyBLQQKsG4uyJ4AOAZTtxS1I0CoY6YBSAXoupSepDvTQ9B&#10;HrmQgjv8KjrCbxTRtnbMKoFQ5eZQz/WBrneyD1RLdyVd5iUSZhW3XCPplUhLEWUd53rSYZyz3ekR&#10;KlmodNRVziPLWmjM3gaaJRUGDVemTp5BDBZQQmjBdcw1doJxglUPDwnSFcGuv1iYVAmwu7woEKrj&#10;QiWADaeuors6hCEuyIOqkBtgMx7I6ZhbKrqY9Ch+hgLEehGS1z3YgRaAKX5vatBPBAAIhFEAA8Cm&#10;oQEHGUhVCSSQYwRA0KnLx8tB9kIK+ZiW//7OpV+dntOil1vBFy1Cv5TM1XRHKisxgxB+AOFmA6cr&#10;MHflOSlvzL5wdJff4FEv2CCJ0xBgdHRNfbM6mGDNT8ToC4NGLTCE0VGJxdZqumE4xpIIy04eYVbF&#10;EK66+Pnz+bG7GzqwYQrauPvBzDDkeoV8jGJcjuLGYPf5jia+gpbSQzm/NPvO5NCt0b53Jwbp28We&#10;9KAf1dVya3zonYnha8N9S23pJdw0libzRZDEWTN41Kn9z2bHIZSun+GmBjoDGKobwz1pa+aTzUem&#10;HZMSEosTKLF/lI7epAM4nVf6uy52td0Y7L3W38lkXN8dS74Fd5zGx3sH2SGI2HQgnyvZE2pMJm0/&#10;ZQ8KLTZVz9eVT9cWn+6svz7aPVtfqou1WF+pOwUgKPbC20iTLJcpA8xO3vEnIPty98d7qaFC2FJL&#10;bexJYZBKmN+YFLEcr2idlY5aOiERFfBUHBFp49RkmcfY9wl9MCkK0zM0gXBNEH60MMnhYFCoENYN&#10;BvCl7vbZqrKp8kJyPt1Sx0trt5rHRBMFnJSWDA2RucT+dAQsM2RXa/r7EwPiCnHRR7OjApXkV7Mz&#10;JuY925+q/mB2hFRVUMgBxo7JzezttpATRWxYhA0anTpBrtzODuJR1/nGchK+NtJ1oa9lpq7EvCCJ&#10;/t9Jb8lND76RIelRjPO9rac7G+/Mjn60NBv7fRf6krbzfmnXsi/te2ZcpE+8pR2WvlbzFawhTCRD&#10;tohPEhB9ZWuH4cJ+ASgcuNVBR0jQgKnAgzWa8Mszcx8sjF8Z6rjY37rQWAE+5kIhT6yZEWiNMlx4&#10;yERoJC7tpnK8LBdyqAhntOQotMSCNiYWFh3qBBhOpMrbkYdUGCJlBRBGaggTTQmtcQJLKbeoUkgp&#10;ZiPYREyHjCM9MJWi7uxjspIX83htgB9ok9pMlB3T/ov5cYujpVnfdG46+3iCFkGmjiYdfo3mXeA6&#10;XnSEulLR0YJDEcrqGIevtQgUUYJ4fDFPXkW4iBJIAMD5z8cnBKIGitgyBfOt6R03FAydEaAKZaH1&#10;EwFZhJwejJK1RXYm1xDxpj9IN1ZNl6RPKemCbAglVhIf8LGtEA9GXBBgUNG68nf4E0lNdmQJL1Ol&#10;uT0Hf4rmkJ4REaO8N94fAKQHp5xXXjxefPBMS4W8W0ouxcvISPkIkWaspYe8JFNDx946XlFwPvsA&#10;tnwqiLmUfTjCjNAK8xjzgncMGlfmiCMZooRX6iovM6JexGVCAaDTjCcvl/2d+M5oT6T28lmZKbFM&#10;lpNw+pAW/ADCsu6G6zCQDzEqBAutCrKx5hY20Q+StQKLXRtid1dRMVna6RWC/SQlXMua5YDyR5kj&#10;OccjPpGkj2ef1kJb5OMzpXkkL0UlEMkFnEQHDOU6SlQxclpKJTdvTF9Yl6uSm9wBbeSTDVqMXyOm&#10;fa7sDISsVjHFupNMlnxJu8o+KSWz1dKQY9lLURrgRw8My362cHyisqztrZ92vvnDsbz9U0UH5isO&#10;n25Mbw4+XpO2eSZKDp2oLpgqOzRWtD82cdIrikuOzJUdO1GZexzG2sIT5UfnSw8vVeefqStarMxV&#10;13KKtrHD2pKZkmPz5bmxiTNfmXeitnAh+8iUtHy+tvBUC67SvowJTnPcXBH7JiqXOmrPNJUbfbG2&#10;aCr7NDgpEAee5duEQjMwH5xQtQsSXVFadhwm9krAgwnNAEBHTzaUUNm5qkTG5e56uhv109keoSEk&#10;8ObvbmWm7GicNnJFVRT00MjYYlAMZGj0xP5Roiq7leYsU9+YS40Qql/ubFCJjiaMsibC6mWP3E2T&#10;qU2qkz1DqC9GYkdGd41kaHRXYiHD9JH/7JiMKzGGNGQvyEi6VZE/U5w7kX94ibJm79+BnJIBI/mJ&#10;svTV+thzoZpIuiliy/Y4rnSmdIiDmK9IXzsLO8QOXaf3tJBnkTywmeDRWCiMbTVDZPSkzaDMC6RH&#10;SZOzy2JohkSDWQsbYz9hORxc5lPS/rRyuaMRGa4TRYeHc/fTAWqTthQb0h4WEY0VHjKWgSIbZ0vX&#10;ulvQrBKKgSQVElNCjOlx0NoyJZ24yTZ9sBnbBGezL+qp66Vkk56ri4qf+MIyLlCrslhTmkw3QxK7&#10;PxYDvGAqPBdIrj+5j8xNcDrcjdWIBCyururWs9vD3XqxZILSMZao5AGzPRqRHMiQm17cnIWNANVh&#10;U4+fCu9mHfVTL+K1KMZWixa31OWiukSEJ1g3KIKNZVCNMEfsG3SiJ9jBCHfjZ8AEfvQYUSNqcWfi&#10;sE90BKjSf+gNVxNBsMRLc7STqsaF6pLJkmNcNuRWJv6UJEM9IluGPLGZyU1HOOOAKDmnCco+H657&#10;/Q++U/ejvycckJLzkBsFoAbEDsZVIzHSK0ssOcRKD8wVR+kp1tY6C2TMHV6iJMWmxnw0g21Kqws9&#10;tKjHOupuqCg82ZHd9P5jeE5UFN2Q2Hc2pr3mxsL5zpLFwerhlvyG0rf++s8+/dQTWx5au3rVmvtX&#10;rll9z30rly9bft899y6/J33KatXKFfcuW3bPsmWrVrhx7+oVK9c/8OADK1ete+jBtWtW56xfu3XD&#10;+hce2XLkW9/szs8bqaos+8mPfvT1P9/92Nata9duWbv2kQ3rNz+8buPadY9s2rxpfc7WLVu3bNj0&#10;aM6WrZse2ZITB3DSYZzs8aj0ghuVRzdvcVW2btmy7ZFHH3s0nalJj1DlbNm2Zetjj2xTVLZs3Lx5&#10;wyaVHdt2aNm+7fGnnti5Y/uOx7Zuf3LHU0/seHLH1sef2v7EzseffGLbjqcefXzXY0/s2rHTLden&#10;H3/qxSeeefmp55/bseu5J3bt2fX87l3P7Hv62b1P7dr39NN7d+1SVL6wd+8X9+175dlnP/XCC8rn&#10;du/+/J49n929+zPP7/7S7j2f3/n0nzz9zNdefPGzT+/67PPPf/r55z+1e89nXv7Uq3tefXn3y6/t&#10;3vepF178+mc+e+R7323OOzzZUC3wlTWdrK+kY+b0Vm/7je7Wa53Ntwe74iXloijKbNZCmRlLCnYt&#10;GdkfHmU4ck5BrSLcFCKruBV/onw3O4kzWcY/117pbj3f1nC9L53FSKW7CZI7M0Nia2DvzwzDT8do&#10;csQZolVjiezZTsTBkS5K1bSIUP0Mix7MPwAYpBYV3cWI+lJFAIA1GpESUmz42WNYOjvlhwVnKvGH&#10;QcCQoE0kjbX0R9quhqvD6f2vgvWP3UV2bJDxKsELObibDu2P9gQMOrVDJfhWNyJsBAKhbAF8ZFbq&#10;yNYFpBKOCNnhTwJP1FV4DzjT0Ybse0Zx3EbOHPs40mZFCwDXSMkWGqvSWN2NMorsNQ2tZ7ubpT3y&#10;K+motFZf8BxXOEaUGIj98ip+KgTlZ8R8aIsS3jVkqx3lKAyCiRf9GuEJbMjW7hp5iC7qOFWiPbhT&#10;glPtriBF+eY9HKyKRmijSySKbgUqAxnXlJFwjBjbFuruAg6diY0GLTpCqF1Fo4nQHrTBo10jANKG&#10;2YjwIB6wW+oaIYk/pINXhwEYJBr1vUuAilsfnZjQHTvvTQ3CqQv91C73plfyNMrAdtAfikErwnai&#10;ezxRZQoggTMRPDWor44KGuBEOapU/FRXCS6QgWxy81O7u4aAXAYbw8mT0WwgwO7iBZ26kHbMRVos&#10;+lqRQSB4dFcBHJOiEmJxKwT7zlDPrcHud0b64s1NFEyOTeXiMM6d9Hks2XI6/3W6rV5dmn1rYuDK&#10;UNeSTCn7KvnNoZ73p0Z0T9uU2d4W8ggtpuzqQOdiU3oM53JfO8zwRA4PDMFBBq5JgErrSESY/fnx&#10;STRQeOXWcP/1gZ73Jkdd2dGV3nZG5KpL8ELn786IwqcpF7KHEFkNPLdG+xIBg50Z2dkpj5F0xIPf&#10;MHeAZe/mCxnIJkDOymIazg1+dxF8MvssFzyXejsWGmuuD/W+OzGsHUc3snfx/O76uQ/nRjEFDyQh&#10;XrT5Gc7EcHjk3DQSDkjTEW9tB0kfWCKmNDJnhTQg0RIqHYHT5Z6OS93t8zUVC/XVS0015OAWhUEq&#10;DHg52VxluBOCouxj6thHdmgFByiQEKJEABNBRYr0mqsoidk049RYd0jSAtFRd6GvZbG1+lxPOoCj&#10;JW0xf+I3gubQOkUjYSq3Jvp0PNlRe3Oy7/bUAIcMIWnrCwm+ZqoKgYVB0WcLSjoVNdqt14nmSt77&#10;xljfYmvt8fqKpZZaCxPg4MiVDGOpUkEJApKm9bVFlEIUWmgCgA9mR8yyMlVZoOCIM6da4dLBuJ7u&#10;rD/V0XBttDcO/rgLpyw9MtKbFqwsrCW9pGNt6SsBJgVMrDgJOKMkCFOnvSqGiJ9kwih+uTirV1gr&#10;rs918FrpYfbTrdV0gyHQPcbO9E42ZlsktWUiscHsk9KmLC2CwtfsvLnoTuwntowYTz297zb7DsmJ&#10;+lJBYER3sZPoSrV0J5zYUolwXVznlmXUT/hjSYUKpzAgIIAN4SdboJYo0Xijvx1ytxQJi3JntBcG&#10;CEWPZgFapEII2LhBPGUT04pMRLmSQeVS9g4QCZ2EVzCZnlrK/vwf+eylzgY5HXowOFF8FEKKCmcM&#10;DclY/iFZCbQxCgsNH0g+riRMVtTSXYSJYQQzGARpWqXGEsDYDkhHSCrzzUVisLLgRF06qGte0nGb&#10;7B0gqJK0SohkWLJpXcZKjigEvtScji+Rj6uBXJNMrLCxc5G9kVc2J/GU44cWmRG8UCTTbTlOuiEv&#10;zrYzIlVHlavkNDBzFNgBybqlDMOFh8y76Ys8TuwnX4jnLSiMYjZDT+CnsfCztfBjaIOTSIX3Cnoi&#10;K0lxfk1p5B3poH2rvCM96BNpMnHdPWAhuzQoGEhgk5MiXkJKSvCHY4EtglJgKW2sSU+0yUFucJ7Z&#10;020y09imkKfPZq9/xjv8EhnkcQsjRYfTmYzs3InRF+qKTtQWpgNTdekFRpLi0JNlQ0febPz+t8eP&#10;vTVXfGS+/OjxqnTc5lxbxWJj6Yn64nT8ob36dGPZZPGhsYK3Z8rSi35PVObPl6dPUy1W5yun64td&#10;T9UUuC5Vp4en3F2gLg2Vl1tqVWZKjh2vyEtfO2+SWpcnhM3lS42lU2VHZqpkmOlNwyb7fHZGK14p&#10;dLG95nInXak831rlmrZ+si0JJTYUMK+Sku1sB0dR0RI7Xpd5k/b0ktp0ov6T/UvaM12Wi6MQxJmW&#10;ilNNZYv16bSROo0hQaNE9q5A5SfTWsgep1qs/Zj+2GMCFjssAQ+SvRkrVFZfU6IFDSoIQ7mfMWca&#10;AcRjO6Ef8aYYXhKpoTcgMaIL/LpD65qmuSqfiAhHwcVY0QHAFN1V3+vCF2IUxWaneMYKDs4U556u&#10;q7jV18Y7xPEfYEa80mc5lI2nM10YvyXEkVFQd4tZZ1NoHhW8JcgQnmb7qQlh4WEaxqLoKCOkwSzT&#10;LQLnhmIziOrTaTC8DCsCFhEJW2KxTEvh4CQe1B0AXedQWBHjD6fMhCaLjg4d3d9z4Md9h36K5f7D&#10;P5kuPTKbfSlsKHe/UcKJgFc4xPRgS2OVcpMksxNSydG01aKcNIgaR1ynErbHhBj/zb52/KpgOWX4&#10;5XnHsxdju5rQ0AGoYtMBqeiMXYnZ7D1qS9kLw9BPJtwrnxIwsTAgjAQsohjnDRWuhE9RSe61uxlY&#10;oCUQvIfT4Z54K5BgpIJKRC08F0fsyovBENe0QmePPFgO3fVTMBQDuVomlRgREiV1zMYyLuHDFl1c&#10;3YIhFgZzlzYs6tJRUvDo4dPhNFbK0LK/WvBTrtYtYIQZ2y7q5EMyNEejdUV9vOAw4cMDHoPh35VY&#10;6tDAsRoapwRCLESqy3RJrspU8TEYhvMOTJXmdr39495DryODd7Ooh5xhU5LzzV4SZhTrE8njDuOQ&#10;BzuhbGiLfUnUIs88wqCLibMeU07IkYFH2OCPIWBAJ2rhR79CLPw+5aFpp+pKznJlJQcvdFfN1B6d&#10;bsg92VU50Vg8XF/S31hRXVbw1tuv735137KV9y1fvmL58nvS6Ztly+5ZvsyPFcvvWX3fygdWrnp4&#10;zYPr1zz08Jo1Oesf3rIlZ/OGh3dte+QHX/1q+9Ejx77z9//45S+/smPHow+seWpjzrb16x9dvyFn&#10;3frtj2x95aW9T25/Yuuj27Zu2Zr2azbkPJqTNmviWSqVjx99yrZs4oGp2M2JozexibNj6/YdWx+P&#10;sv3Rx7ZtSa8rhnZHejzq8ccf25E2brbvUHY9tWvXjp2xv/PEY+5uf/KR7bu2PfH0E7t2PbHL9enH&#10;n3r+8V0vPvXcS8/s3v3087t3PZf2cXY++9Izzz/3xM4XntqlsveFF1587oU9zz/3wq5n9r6w++Xd&#10;L+559nkt+57b/ak9ez+/99XP737pM+rPvvC5F9O3w195Yc+n9r782Vc/s/fFV1596bXXdu/7ymuf&#10;3v+d7wxXV57t7Rwpy+s58ganxJ/QPVZ5vaeVLTNzE3pnrC8dnsr+pmf26YDgRii5ZDnIAl9Bp+BV&#10;oBkVAa5AdrIiX4StyFUE/cdry6fKC5caqm70d17saJosyWPOP5sbBTBNDyvzR8tzBbv/fHI65cnd&#10;6S//YcJyD2b1wcww4DjpEMT46UrT2CPLpfmMNAIvIaxbWpgki4ZQxRUeOkkP6Ta0zBAMhEJS8Sgt&#10;xV3kihyFq9wgpcfZt6IuDbTJB6QHshEwWajUyHihosmGU7CZJCCMThFw2hBhO0Zx1QWRer0z1isW&#10;F52HlGB21ZHfUFCFBdQyH75CR9whGxcwqEPrJ5xxysb1cvZOVklXbN+caq6VFQjxFRX5WDqYk17O&#10;2rXQUpUyn4G2eNmnFFoanF4/0d4AUkcEoDB8oCEizjaioeMa/lNBGBiUYIrYXfWNjuSmqGgHr3KX&#10;BfMSjjRGSROdJWzBXeCJXtESjYFEX5Axj/DfyY69uKXFjMdE624ssiVSfTUSJphA5WfAuyowQ6U9&#10;ZbzjfbqnhDObfXVj6Ru6p8UtI+rlpyHAw0MOkLgFMnY3UgKZnX9R1ws2d1WiRQkKY8SAj9xPzkkf&#10;7nzyeJ3CuBSKQWGMoou+EMaIBJKUCtdZgueK5pAAACMi1UDG9TOmwFg6KlhwN9JOGk4DI/NEku4G&#10;Aow2YIaIFsJ3V1+VEIIKrtETyN3y88PZkeA0CWGQQSVtTE/zDXSlHcbsw8+3Rvtk9bHhcq4zvcrk&#10;fFd6Z5ME+93pYUVFS9qUyb7bRclpdQgzxjUWXt6fGVXgiY0hyO9k3//CLxpAsj7OQcEFyQSn74z1&#10;U/izHY0qH0yPn+9ocb0x2GsIA70z0odgDILnfCxkhB8ZNVmpkFJ6Ymukd6ml9nJfO7Jxcbqz8dpI&#10;D7M62ZY+pm46FpsqPzoxgchk5sNdaHAlFjaFC84NecDemx6arSkdL8s/1VqHhZPNdee7Wi/3dd4e&#10;H3p3YhCdV7OHxTgcusGlLLZWvzs9eK6n6dpIFyfjGqpyMtt4hTlNa/ZuEbxHYhw6Q3XNEZcSphcT&#10;bfXHoAp/yPOfbKwljVPN9efa0xOv0v60fH/yXCc9NMoJOWTm4TPN7EQ2q8cajpLzzF4OYPkQ6747&#10;0pNyy7ZaYjQpC41VJEnJdeeIbowlcQULfibNnxz4cG40fE4SUeYqyS0FeNkOmim4MtRBAic7ai8O&#10;tl3oS98aO5MdmEpPYGWnieWWBB5TkA7LdDWkVwL3NE3VFM01lKnEC7Anygumq4ohZALvz6RXbqPK&#10;FXnmF6pkg9neJd9+KztRooJC7TEXRKEvYEsbeMO5WsjwaEE0re/NjVwf7b0+1vfzxcmz3WkFgU2w&#10;LTGRWQjsrR2CK5wS0emWunSsMvtWF7LhhBB5QZhlFFNGNG5IPrhmUHSVuEwQ3hnIxe7GeGYk+zxO&#10;2vwy6YmL/s7FhnSqQhBIJQRdhhatCfZSLJc9m2ndpzCCMfNo7oDNSD9rZfu8R72cQlhOT4SIKSDM&#10;svdgAbBeKnTAOghJLKPqesGjyEQMhwAj/mw6/ZHGTy4C2SogYxvCXajiT8jaQ6mMorhraHGjABJa&#10;cWa621YvwYk0frr0mERDYiVbie81X2ytvTPUlf6aniWwIkzZ2WjBQTjFsfBDCC3KhcSDx/ZDAiER&#10;GZ00BK6kx1IoFcslJTNlvuhzEHaqsXo479BQ7tuYvcNLZJ/9lknJ3WTf1yyy3SksYUHWX9PB5NMD&#10;UxX5Ei7prXxKAjuVfQFZIe3Z6sJbI10XutLOGomRkgqBIFWaSXkimcKLPBESaTiBoJ80iEWkhGBE&#10;jpceM4qEFIyKIluHQQFm4sI/RHyOHWGYUVIAn73YVMYhtmfL5BCpa/SiZpwMpeJDdBkpSu9CMqdE&#10;oUJc6sg2O66mUmowUXjEFVrKM1V67KJ1J3tPkMR5Jj7FU53OlJD85Y40xUbBlGmKN9XiDlrYVMxL&#10;bC2h6mR16eW2BnVT75pSyMr0ppQ4akCqrrFJhDCUYBblqZIl6cRyubt+oa5otjL3bGtl7EvIT0l1&#10;Wfv3v9G//+8n8n4ymf/GbOlh905n3/A+316dTuJkmzhL9WYi/2Rl0WxpepLoRHXeUn2RknZ8Kg+f&#10;qDm2WJd3ur74ZF3h6frS0+mzU0mOMrdEcU3JQlXRKTlqeiVS2Zmm8nNt6ThMHA1abJSj1i01l6cD&#10;QtnnqE7WFQM721xxqqF0sbYofcGqvkT2Hts31F05nR1siX2T2JKYjxc4f7KBIg8P9vzUkUJMlhw9&#10;kc6Fpqe0CAJrKvHiIoNiM8xJL4Vw9f1k/8Uo6U3GSDrfWuXqpwI4dj2U2KZRQUDYnnJNvGXlaCif&#10;Lc+7+/LjoD+IjMM7pudcR/oGeRyoofTmjF1BDoDZwExjYFiSePMRXfVXuxvOtVQiiRiny4/SnmQq&#10;2WtxYEhbG9lxJBiQsVBZvFRVcqG5lgIZjqIAuJL+QlU2VnII+ydq02e2jXijrxVTob78AsOgf+pQ&#10;kSdUaKay09lBOE6QjsquM1Gn90lf720BAJhCX+bNM6cTTlMvV747fUYhO4PjVlggMN5Zhd7zieea&#10;ayh30EB50skjCX9VwVzZsZM16U3YQ8feMI9mHBcmnYozwuToS3PZBpWLucNpCNAUnMneHu0uC5fG&#10;S/AgZ4HsKrYbUjKf2dVidfE8V1t4eDz/4HjhIVOGu6Rsdelsarhj5IE0UAwH1WTR0dG8g2iGMJaK&#10;4FclHejI3pLDGvkghVtU2Ke7/F34ZezjXRf4xSjAOF/eMzpyqRxQip8yj3y38H3aI76BUwVw7ETA&#10;oM5/AYtx/YSBZzd9HFZIPoiBx12QnCNHjx6CminNMxexkmnnOlPJHJM5tVqQw3jBYbyrEKaiy/Cx&#10;twcPvTlVePR0XQXFIxPSjnbuTB3mC611yXdXFnKREFpgiEi0gX0iJU/d+TsYLrWmTaKrXenZ5tgm&#10;RxuZpHh3sNOkUCHq1Ln/R9gJyRO45YFUAYfEwEh0IwIw++bOZJk46yiSKDDIj+ervW6iLHcg720C&#10;JAeNSQKx3V6ZtuTgTxNH5pky4Iu9nGkuXmrIu9hRMVuevtNHPqZysa7iem/XdE1l5YHXP//ynofW&#10;rl5+7/KVK9Lpm9X3rFizYqWy9v4HHlz9wJrV9z/84Jq1a9Zs2bhx+9YtORvXPbIlZ8uWnL3PPfOT&#10;v/7m115+dd9Tu7at27BtQ84TWx7ZsemRrRs2bd+89VN7X9399POPb92+fevWeBJq65bNj27etHXL&#10;lq2btjySs+nRnM3b0gbNth1bH4uy/ZGt2c+7Jdq3wfbYFre2P7X9iScf2xEl9nSeevzJJ7c/Ee8q&#10;Vn/6yV3pI+KPP/nUEzufeCKdytm17Ym0ifPYk/FynGeeevrZnc88v+u555/f/UL2/e9P7355967n&#10;Pr3vtRef2/3Knn3I3rfnxed2Pfvi7j17ntv90gsv7t390isvvrxv996Xd+996fk9Lz330ksv7FP2&#10;Pr838fjMCy/vfvHlF196de++1/a++plXX/vUnr1f2rt3/9/9bfvRQ0PFBdX/9J3B/LdPtzIrkVkl&#10;db0z2jtbVSL4k2gJwXuOvpnC4o5aYeKNIelo+/nuhou9TVqmqwskLSJOgb4oUyzrKmzNYuIOWYpw&#10;XznX3pieqJIsdTSZWRrIUliNXqJh0bmg/IPZEUFqZJ5R1OkJw5EqxCMw9JxtfnR8PDJGwSvlBEOT&#10;UzDxyetIWKIwUSUCWR1lMoC1vzvS987QxwcTEEBLP5wa0p3ysyO8vzee3rdqdHGzADpS3Hcm+2UF&#10;KsJr9EBI1dlvpCuAk5lkOwhL7bUgkWS4IC/STmOlqL29TiZAONIAdfBwGggkksLD6IsL8oFWLxjY&#10;SzASFY3kGds0onkpaLx25EpvesGzuhZ1d4EJIiWERkGVTIao5whKvJ5968f8SkQh0esucuPiGqc4&#10;kv2SBpKwjAB0AkBkkoA5+mTT4WOqskM34HEKGJiiHvI0I4bgAN0CH2DaI8WFUKOrlgCIFj+B6etq&#10;CC0E5ZaxEg3ZdhtKUmKTnQiLOgzAwBOjuorusRNhOF3CrcEWkg+AGIteaVF3DY7A6GUs2IgCsJ/v&#10;Tw/BhnL1d7J9Q/jRCUwXM07lgkcAukClRRdoVeizW5JYJoNmxNMKV2J3lb3HGZNrg+lNycZVdDSQ&#10;K7KVs511F3oarwy0usIf3CEPX65oUPQyLpmr4wslrgkgO16hF2qRgcEI692NXtrxoh4bN2E+CuCQ&#10;pyHUMUgOhg5h6gJer+t9HQptfGek7874oOtddlRuZF/45hbU5+vK52rLbo73vzc/LvW9NpJu3d2d&#10;gZCFYgFadQSgjZks1Fd+ODMWj0FB7uonVUcqkqiZCrDQlpSBx8mprhZ6fqGzVbnY1eZ6c6jv9ujg&#10;tf7u6wPpO24yapB40d1Y5OmnvJqFSrMJLSh/Z6wfhdOisoGOK0NdinwbDPdlKm+N9tBA9dGSo6QK&#10;lfLRiQkSEzmYAtY9U11ysb89zsT96tzSB/NTd2bGz/e0K+e62053NE9Vly21118e7CQQYpltqGg7&#10;+uZ0Q/nFoc5TnY1kdVmOOt5/rqfF6GwZVWH+Z1vqZspTRJeiweyxGlyYL2IxiUbHEXpCIMnk2+t/&#10;dXLm1nD/pe7247WVJ+qqbgx28xuhchEn/Ou5E/EAFDbnpAwN5QRF5j+bG8WX1F0aJlAU40W4fq07&#10;HcRIKtqedigsBCh8d3o4Nrh5yAt9Len52c56DoTEjteXpW2Rvpb0mtXG8pNNiWzzjs7k5OnncGe2&#10;+9x6a6pf4cdggAeGkPbVfqbRfWeSxbVbjJJH6mtZaKni7q4MddyeGvjwxPjJNqOnh0lNHwDL1odz&#10;o8wtkZH14iTDEo2LcsFV+htba3rICHAsUsg40Vx5baTro4XJ2NOnGO7SDd3JR7kzO0wxTNnJtpr5&#10;xnI8/uvZ47JHmQXhSAEsGYQWL3ahtCnPJ7fBtBQCprdUnXGFwojrtJgpQ6ANtRRSCmCuBVpu8SSU&#10;nAQu9zbP15fcGkt/HuDAEQaeYkgZrGsmxTSJxGJ9F32JssKQw/YtylrEbFbSm8Od6ehQb/N0pbwv&#10;/W1VICfiJQppAkhxrxbycVdkSNmghdNVOwAxpJ/vDHVZWy2U6hpV8A4JmAgOdSRhVKWQ9ZNcXWA5&#10;dHQ/+Rsry+1TMk9iOlJsdcjBY0dsPF2SO3DkDdlKJPNyOsn1uaaqy/KmqqIzDRUfTPRLAOV0ErSp&#10;ivyxkqPml2IHIyJbNEs6IjpFFYLHi46QCQ8APp53MyO6xB+QlJP1ldessC016S/TDelNfO9PD57v&#10;rP/5/OilnqaeI2+YOBjS3krnx2+OO0Ub60rTjk9LtSxPtksTzrfVirji5bs3B9olrYSPDGIhHOoh&#10;zJCpKfFHcV3SwyV16S0zyHaXNHDBVNkpi0PbrUGZYFlsYEmTJW6uusMJOdGNFhwCT8FIoPvAT8YK&#10;D5MqmafXIWV/miUKsxBxu5TEXbxjU8HXZHkeGYY0zBFZQYtaovAz1OBSe9NSnbSuimCNiEjJddpb&#10;+OSD0SlPb6oczT9gxOyRt/SFLADjRYeDQrSZmlAAJFGM45UlC9VlsyUFi1Ufb99IHEx67BtIOU23&#10;n2n/oa4cO/piLX2etSulhLQImEI9ZsqOnm4sOd9acbq++ExDyZmGslN1JcsWyvefKHt7Iu8nY/mv&#10;ZwdMik83l8cRFRn+mabSbMumRCI9lX9oIvfAZPGhqbJDCzX5pxqKlbMtCeOljuqzzWXzlemgRLbZ&#10;kb0LI3ve5DSPbLbQUZ3ehQzVhY6ac21VS43MjwZYriSflfO16btU6X00Nea75lRD+rj6hbZqRZfz&#10;relUS3BiXnFraqlUSMHEL2U7KXJ1YDHx9IZhqMRe12z2Hfi0lZM9hYTOdCSnusCIccRGR+VUdu5L&#10;JfArRo8HedL2Vra7FOeDODWDKghIRlhZYBT2dkV8z702VU6XHotHwBCQmWi1uUekq17UNBGczkh3&#10;KLH5QhVc9fUzOEIzDIhBmLpGxMxX5o3m7x8reHvg2Otpl03g0tkwnPd2MqrqoumyXPK/0tVoxERb&#10;WcGZ+sorQuf2BvJJNKc/6jLUohP1xWbham8yNm4a17pwTFFSjhpvAs72qlhvKBmL4oY4QQYTO1NE&#10;9N5YLxh1SC53pXchc3mUmDaHK6TfczLzlvR5IErJcmgIG05bCdnxfsoa+wvJN2XfzKM8McSljlrq&#10;R+zTpUcUVmQ2J4qPkDnb0wVCFck2mYeszA5m44gaUSPMSgDhydqy2Ahn3kydRTF1LYmv2jK6Gg50&#10;qbZUXwKHJ6lQ9mkGBYXDx96OrR8FndxxsrqKwonCI5CAQQwWMMVBcApWdG5UIMKxcsG8Cbdo6XKL&#10;BMLZkUY4voBXZqvT5wkFBJxsRJlWLO3hVV3jLm/rGmC8G7AIILTEZryVUkduC7yhp9N7sAo4JkSm&#10;RSjLGQIMTjQHDfgKgeDOJFpx3YVfRzTDMHD0Lb6JwMGcbapWj0Jn0rulq0vPNVa7axIpEuG4BWda&#10;bBoqNZoywjEcMox4LXtHUjpc01b/0fTIZMGRExVFkMAMP8nQH+FaaBSWcaSXQto9B3/a9faPYQAG&#10;Iclr5AQnS44hlZYaSCNNQ7x5xDUAfbX7CYbv1qgSUiUrBY80NnTjek/rhxMfvx6PAMkBvLH8zF7s&#10;VTRfdWjg0I+upFNa9bPlvEHF6YbGkdyCb7ywe+ua1Q/cs2zlvcryNStWPHTvvTvWrf/i87t3bt6y&#10;fvXqnLUPrn94zeYND6ts35Sz79ln/uwLn/vbb3zji5/9zOOPbt26PuexjZsf3ZCjbMvZsjUn1bds&#10;3BxPMz2as+XRTY9s3ZI2cbZu2bx965YnHtv6uN85G7fm5Dy2afP2Rx55Ytv2Jx97XHli++MQZj93&#10;7Nj6mLqStnIe2bpz244djzz2xKPbn8w2btKbbp7Y9dRjT21/9PFdO3Y99fjOHdueeOKxJ3emB6Z2&#10;7di2Q2XH40/s2PHkzifTM1PP79j17I5dz6jvfGb3My8898zzTz/97LPPPv/Cc7tffPqFvU/vfuX5&#10;fa+9+Fp6EurF1156Ye++3XtfefHVF5/fs/vZPbuf2a18at+n972wD8CeZ/YAePWVz76455Xdzyew&#10;l/fse/WlV/btefHzn/7Mp15+Zd/uPV/+9Ge+/PLLf/naq9/57Gdyv/U3rft/ataEEVxo7Jamv9M2&#10;VKW/M7fVZ58uTl/6/2Bu+KOF8TsTfYLs890Nl/qaL/Y2DRUdFBCLfSOiFTWeFK+01nwwO/Kbi6dg&#10;iHdGCGWWmmo+nBq52JHeXE7NmAwNlOqIX2drisXBQnmaw+5YH9OTHIJpfesHAs0wMbeYLQ+gzvY5&#10;BLdAunKPdC+0WpDBEvkK8CIbLZRNx8Aj5eM/RTCQaDTi3ZcpwqBCz/UCjDBxM14kGHGCRgJDPtDC&#10;r7uMSBoJiSHcEn+DvDnem3ZMskHhAcljINLQaI5dj0hdIAcPrfzhLiPQggzWEny29wGVnzhy1QJS&#10;lhWnby5nrzEW0/sZhxeO15YTdfwBVsFsupttFb03PZRtHqWP8pwV0HelzwnH65DPtqWXeZEtySAA&#10;2e/PDOuFSCNiGQ0KThUTBMxch2KgXxe5IoGgEBI0E6yKLrhIgsperJt6fbK3FfUAUDFE8A7YzxCX&#10;ClTRMXYHNJIDyBCXlkRStoNmvoJNP2GLUQLeVR3mWEFUoI1B1Tn5qENoIIondYTWT40KaSg40giD&#10;LgDg9BPXAEI4Klqg0jEYNIrMWV1jcKRjtEu9gKGZDJGtpEQuUwxXqWZ6N0r2XurohUj4g04YNDLA&#10;a0Ptl/tbXP1EmCGIhaCMaAhgStKWTP3u8g4VKSVZZSl9YjZOkmbnp9RDtsGLAhVILdEdjEIgWuCP&#10;Wx/MDBMFgKBEhnOjv5NeUUu2f7Wv473pEcn85b52WnehuyUOs9zMvgB1rrPpNhucHY0Ph0fOH0d1&#10;YEYMzB/Ojii4IDf0I4nG3hzq+WB69PZoPx2O0zTmiHLqlWjIdv2YJ2nQbe3sgrHcGOy9PtBzobP1&#10;vzxO1X2+Ix35QSq0J0Q+2R6u4dgLPf/58fHYxDnZXGNq7kwNvzPWf7a7+WcLU65olleDZF+AA9JP&#10;8jT6by6ejOkjKGQTkVABa9dHe6X6S+31JPPe3Nit0YFFSUtdZXoX71Cvejou19V0oa8N/psTA/96&#10;5fRlJFH+vrYb4/2nsi8uXR1O3+e+NdoHYfiEU40S40oZrxHNRZgqGfKN6pSHQhIOSkIyKncmB860&#10;1hNj9kRV2Ym6CqhIjHM2ywycf3bFI75uj/epcyyk7SqdE4f8bHpYgCfeFiiKvd8f6+dLcU0VYyMv&#10;zfV42gdfbK1WYqf7+mjaoKHwcdLE/F7tT9umJpHXNQuGsy4stFTdGOs52914oa/l4mDbz5em3psb&#10;uTRALOnV4DoSLKmeSZ/aSf7c3DGl5GYH29POyBAhp4fdzNSVoa7b4+kY13z2jiT40/t0xnvns28v&#10;KhAiCRKSeWeo6072xl8LVtqm6SbwytgHd72VvYvK6KTBYMnKdFsmNLrSZGOBT7LCQkP57bGeG4yX&#10;wNM1uQJhmOkgRtNnaDQbWsVMYcQcmS/yV7ciW16NQiaEkDhqSScu6adpCj2/Pth+qafpeF0JxicF&#10;9uV5KkZnSpy8WE4kZkSJQ0ooDNfRYJUXIUMejt3a564gEAGWuewzo+mVNBEWRmQoWotQUMwJj4Az&#10;adpITzpt0FR1c6CDMqSDXdmfk98b79c3bWS01w/kvZ2iQVlk9uqGtO+QHb5QERne6u8Q4kolhL6R&#10;sARCETI8RtELm4CT0LLHnwePvCWrupI97iC/iMRQzjJTlptS1MLDI8f2n66rmC3NHcl7W+YiO5vP&#10;+B0qOIjBMA2yxQua3U1ZakO55HHw2FtjhYekn1f60ks5pyvTl7yERtSMhInLbKLnXGuKfkfyDwqA&#10;k3GlV2pa9Pmf5GrYOOmZIJWYoBP16VXKZ7MXdCBVinezv20xPRVVI9dTYEipX/YpEgLEqVGE62nv&#10;T/zTWjNRdPhqdxMeU36dHtRoJhliJCJypiqioKzeAq1800C6jOYfkMCm4wvZ61nF7VjO9p7KMD54&#10;bL/pMNzNvnbClCkYXa4hazAFUlczErPJrEwlVcEsgbjijkpAK/iPHIEoYKZpS3W4qDvdYIpTqgsg&#10;zgRJNmeqClgBptTNiCwYp8ROMn5mh3QS75HLuMKGBrnPdEn+XHnRfEV6zgupaDPRRDHFBaUXpKTD&#10;H5HdTxYdTXdrSymn4Gcg92DsxMFGkgaaLD08VXZkripvsvjQQvbOGXnxstPZd5fmK/Nmy4+pn2kq&#10;v9BWfbG9arG2YKEmf6Eq71Rd0fGKvPTS4uxMjSw67X2k55vSJsuZptK5ilw/Aci0zzaWn2+uXKpN&#10;+yxzZXmKxhOV+TBLxRVdjBrnWWIrB1njxQfnq/PVlVPZa49P1BYu1n/8QbLT2aGstIOQvd6ZypKF&#10;En/8N8f4v9BSo5xpqFBo/3x5/nTx0eMVBemz9jXZaSBiqkqvlR7NzT70VZlelw2AB5e6X2ytPcvM&#10;AFQXq8e5oUttdX7GzqirEqNfzA65IYzukuyV7iaal44CZgfPzrRVnWwqS++RrklnmvAVb43Sy7QZ&#10;1NWCkbZL2tMBnPOdtfO1hWblSk9D2k+pTftoBGUi4qwNObhe7Ky90FEDVVwnS44O5e4/nj09SJlm&#10;y2hJOjWDQfiZWbZhVHGhrZZmX2zL3mH+ySmyRG2284VgFkUpIVEoKy3htm4OpM/Z8kRUh3JfkeqI&#10;NXnDhoolnkhw3J6+/E/OhsOXUd4Z7GDGaGA/I7kHKCIMfBar+2hujNHyYjwm1ZSQByXskDlxRtwE&#10;M+Nf5DD0NYVW2UvL9M0q6UAdceHreFU6P4YjnHIZxooWc5GO9pWno2jJJbVVTRYfmc1eGx47aGij&#10;LVPFx8KTpj3X9rrTTYztGNHFZgHiFWDhBWJPlASQyhGwz/AICtaikavi39WBuYtmbLpGQIYjo7hl&#10;RMDJQWTbOqTBwan81xLS5lAAAyMWfa1YEWH//7j6D9/Ok+tQ9NQudoG9z3jvPl9LHqkn9ISe2Lmn&#10;J8gKlgxZsg3JNiQZliVIgkeDmcFMo7vR3WATJMEAkiAJkiAJkiAJBpAEExjABGYwNTvnwOmJCtf3&#10;3fcu3gP2b9hP1ZnpXSxRKNS3vqdOnVSnzil+f9+vS9hSaU3fFLAp2ufs5WkDlq3lmgzD54IPwT6q&#10;3QKAJHft8QqHrkcAASBcldntQGv1Ffwg9aW6pkwPYuLcRyE9npSzC0OiIGMNpFNkY0oPDDxR2sny&#10;ATkAwJC4RThgtN11izrC8xK7toZNkaF+ND0CiUsbJAAGqZBGys+Zh+BJypTXzljBicmi01PFZ9gD&#10;mm/2dxiF8smis/wmp7lWX2WiOIoif6TCELIVxAiDBHZCQ51UNl9bMm3DaK+zXxIIjSAev0YhAP0Y&#10;T9tePgwik+z3C1cbi6dLT9zoatxuqFqqqpiurGh89/23fvB3L3z164/9pz/7i//pz/78z/6n/+U/&#10;/af/1//9/7bva4/98rvf7T9/briksOzf/+3v3zj8N28e/pd/+N6Pvvnq0WeeKvjlv1W+895S38CZ&#10;X//7C08++8RjTzz21a8/9cTTT3z98T1/+djXv/rVPX/5l8o3vvrVJx77xlN7nvzG177+ta/+5V9+&#10;9bG9Tzz5xDe+/sTX//LJx/7iicf+y/H9L/77v/zTd48fe/Kxr+3ds2fvnifS4znfeHzf0/v2v/DK&#10;k9946pkn9j775N6nv/H4i3uffm7P4/v2PPXU176+b8/e5/bsfXbP0/sez4c139j71J69zzyZvzz1&#10;xLP7ntr3nPaT+555/JkYfvCV/ftffOn5Z5/b98yz8fTNoVcOHnz5wJH9R/e/sP/lfa+8+NxLh146&#10;dPjlw+qDLx9+Zd/+Vw8cP/zykYMvHjy6/1i+deSNI2+8tv9V5eC+/YdfOHh8/5Hjh44dO/Lq/lcO&#10;HNx/6NVDx7756htvHH3t0MsHjh04cmT/gdePHDu+/8Dxl1/+9v79P3n9tYKf/6zp3bcHzn5ATbSz&#10;09EkOlmoLl2uq4gEUrF8LArhfpxU0nKsKbWwTA7wp+0lQac9nvbdpfoIYpgB+JQ5TA0xHqgsFstH&#10;Q4jvrlEuLUmj2A8jQcZE2VlDRPYWpmhb/Cq6jXWnSBcjwIVKHbTpNyS9xHe4V8Yo+93qZJyDMmFJ&#10;l7RQe3d2TA4mZzCvLEX0PFp0Rh4i05AlqhEMFTyik9HiU7szY8DEynFWkh5fr6swSnu9rX6np3W+&#10;rny9o1nyKdeSIWx0NcUXc9xV5C1ml+xprPGxzTXIkMHKTiNx/b/uXL052iej0HN7tN9EAAyXHnBN&#10;4m/sK4J7VAWPCPtiR8hZtxL+jbQpYqaq0OoGRrz6ST7nNulnoeFF3SJkSPiukBtPIvIjdksV2vvj&#10;/WzAqJiOUvg9Y8MHpqAtp8dmhA2GmAu8W8yD6IIerlKPhrsaLo1SgwRgdpBqw/UEcKBSB4agQR3F&#10;rUDlbiI7n+bEFAEAoZ5o2/tMpwE4pARS0c9NgUR50KAAA+AWABhibAw3C8Ng3uogIAg2KRqCgMBG&#10;1G4Z5ZKg0uabbRWMiYKAkIZLVIFhh/K90HVM8eHc6O/X50xKkpHz2+MgMdBiUVOHhWA5fLQ4cfnL&#10;X0yA1zAFDKgCZrhO2OIZGZMaCNKliQDrAalhajTcGuuVlEpfLw22X+huYcyM8MvT27Y4GQRjo0Qz&#10;AqwsmaG1Fgc0svSVxmoGDExbMeTO2NBOVzpVUSCJNXg5v4RYsWvgAjEhbWQ8mB9Nv7LJP4dxF4PY&#10;CVMBgH5CtkLBY00DGAkgiZcAg2tL9eOFKVMjQE9SMY1P9N+d6reCYP50ZVa2jMF40uRPa8u7k2OX&#10;u9qv93XfmxhZbqj5fH3p9jiAdKJk2d6bHU0nTaO9GtZ4fORIZn5jvD89Z9Fcrcel9p3p9GQHkaYz&#10;i/w6cEYSXiWodQs9xEVo9yaG+ByUkwAWGAB9YedCZ/NiQ/lSfeVWZwOHw+/J5+PhrHQaPtJza2L4&#10;882V3YXph8vTt6eGboynH+IZSD7xLIZ50zlXfjEWBsmZEhWeipMhf4ozbzpa6qgnGaqH33Rsg4H9&#10;aWvx/uQw1x13SWxVDtLRSBqXh9hG51ZPi3k/21zkvnanxx/OTXC2u9OjhM9FCB2vDaa3xq63pgAP&#10;U/FFwpvD/X/cWKIacyEYvwrWro50bXY3Eh23SS/hNslkO97hNd6/3du60lb3hwsrhH91tHd3cZyF&#10;zDWU7fSnT5uzELzgGvtkK+ST2KdX5udli4WLfc3r7TUrbdUXB1rvz43cmhSojJMJM5itKUUM4QMj&#10;ZwIJK1LsX/n8Iv0/L9YXI4Tzw/kxNJPVJ8tT2klHXz76hynlD5sLD2bSq3/QFvYWLw/S/mxtFsBS&#10;fhsRzHwFdzpRfk70CCyObzBOBQxGjR3zIi9ZBTeeVz0MiMR7/EYsfVcuf/aRnLnu+BevS+vdErDi&#10;5mrLqN52YwESaRQWaJdhgXYuduJSJx0ZwiZtcC7nqkvna8osVZKx38k1LnWkXzlJheLE4fpQOjdP&#10;K66zURQqLLw92HW5PT1KE8kzr4UkquG7ZvJLmlGFU4s3ictinx66N9YnyBRqCmLhF21GmCpUFsdq&#10;6BT6mhfYeFF62x1lkZsGbwAzwhBwZ6gbEpMCE/QaIjzWuNLRtFpVcqOn48FIH+QQRgROp3bD+brS&#10;ocIT8/Ulc3Wyp4pLvc3z1QWLtQXjxe9Nl5+UPO501saPbiRNu9P9F9rrbg6lY7KVprKZqvMz5eeC&#10;VJEz3hHA4CVH8sHJktOiWaMin5UJ5u8fpbOqCOzFwAIhwbxA2ihsSpQkgzf62+IHE7JsSSJGgEnK&#10;pLry0JSvSYgkRzKF9jq5pCJtdMuujS8TmVQKqdOtdKJq08+/aJHcwUY+pES2ajH5zcEO6bC8WyOO&#10;VGR5hsjXSA+1OeOoUFbq0yM8M+UFS/kgTLIsmIdBHKL/av5IsXTPFAuVJTKFeyP913ra5QtSQtnN&#10;zcFOY2UEIhOGzVFYbtwU45eouqQXMiEcuqYpUjWQLSEjaa2pWhYzU3pu5Oz78OB0qvSs2R/OjOBX&#10;/k7I02Vn0QaDXFg24a4CLSGDJ0bx5HRV8UpbzXpnPQcyWVEwW1s0dP79vjNvw0C5fBckX7EyUUkW&#10;st+pkpNzFWcvdZJL+WotxZSu1RWt1KTXEl/prL8soa1Ob9PZbq261Fm3md9SHL94WqkrXq0t3mqq&#10;UFZqirSXqs7Pl591aeCFFoZSBPN85TnwO+01ilFrDaWzlWdnKs6wOYn3dnu1xmZrZbythjmGgtGW&#10;dJDfUEth1ExGYfrMiHFsNVWt1pauSzLzKYyiZ4c6G9KjSis1JS7jAELPXNk5tTZgowx3S70ox7OK&#10;pNPN1WqWF6iu97ToAc9ATZ1OHPNDK3QQZ0zpgKm5cqeb/2rZ6hD611zsk3in05mrfem1NTjCi4HK&#10;td6WByJ7QVI+/TE8vdc584vrS931iff8OzISvtKdHlm6NdyezrNaK7Vhg/ZiT3rEjr7iOIY3kf1e&#10;6WpOptNcZQpSuph+T5S+ZmWT+MPqPEfJ4Jg4Sxo9/8FyXamBhkuG43U8cfwBOAIFjiZOsjk1y8ny&#10;S+tTstRWFwIhwyudjTrNmKSR30/ElK2KWBiWShxzmBqS3fwZP/bKCfKVVpHOSG84R741gvUIa6yZ&#10;cLUIxmkwq1jqlqvFbKnEOQsncnOgPSyEMNXL+YP06FH4gjjBWawu4qbBm1SJrY7ft1sjldy4JAh5&#10;CgtPj2IWa9JyisOLqLFAjMFaOhHIL7LRsPCUuEQ2RrAQG4b+YESt8CNwYl9PFJ3QoupRQpIuc8Rs&#10;bcIT7jt67H92R97EDqrYbkNW7to+BUPECJjz1a+RxJgL12ObJ237cYhaWy0oR4OpwwepY18h4a3G&#10;ag30h9eeLDmjgXKFHhFpFOLd0sMN8TtK+C82QJjG4ij9cDc/cSPRSufurekNZGYBBjjOX/TMlZ+f&#10;LDqtZ3diMK3rltqBk29zfzAEjyjHY3LizVUUPXD67fHzJyG50dfOjXLK9iTY8m5adqWrVdlpy7t4&#10;a9102TmFQIg0wsELfS3xDzGBOHERMlGIosSCxPiH1Vle1RBk41Qb7wyAk1V3vvtrSiTG2er0qf7d&#10;maGPpkfGC8+V/evP/+0739n/1N49f/5f/sv/9D//5//0Z//5z/7sa3/+n//s//n/eOov/stPXn21&#10;5f13O9/9bff7vy35l78frDw71VbdV3N+trOh5Df/+nf7X+4uOFfwz/+y7y++9tSff3Xf43u/8die&#10;b3xjz2P5LTbK1/7Lnz/75JPPPJEPZR5LbyN+5qm9T+15/HHtr/3FS08/8d1XDxa8/cvRjoae+vJv&#10;H93/7J7H9j35+BOPPbb38SdAvrDvxcf3PPHsU8+kn1/t2fPc4088vefrzz2xZ98TTz6zZ8+LTz3z&#10;yrP7nnvqmWeffPrZp5575slnn9qz97m9+1587uWX9+1/4ekXnn3i2b3plGfvi3v3Pff4U/ufe/6V&#10;fS+88Ny+fU8/E4c4+59/+aXnXjj8wsEjLx46+tLhF5958eXnXt7/wv6M5KUDLxw48sqR/fv2H3zx&#10;4OEXDmWYI28cfO21/cde3//qsZcOv/ryoTcPvvrGoVf3v/DSS/ueP3bgkHL05XSy8+bh40f3H37z&#10;2PFvvvram4ePfPf4q3999MiPjh//9Q/+5uQ//H3LO7/daq2/1NXy2eL0/fHB+aqSmfLCj4Xp+d2E&#10;Yersh+WIwLTFjsJNEZX8RFCl6LRVRw5D+x8tjGuLsONEhvt6MJEynFiAkehCoiEDAcZ4WAirYBJs&#10;9fO1WVGsNE9MzLTW22qnKgrMnmLWeF6guymSJXhQolYi4ZTFbbTWrzTXyMQ22hsWGypXW2qF77uz&#10;Y5+vL8zVllj7f1hf/Gh+Uvy6O5PeZBzrXQwt40ISTvHlbvofcv7UsfRgrbH6cncrdyeDvTXWv97R&#10;fHW47+po/0Z3q/RGRif7ldSZ1F05SbyyVH4iJxFVX81fxtH4aHFKG9gnyzPyq2tDspdGAXR6CqCn&#10;VdYkdr83NShwJwGJluAVv7gL10Q40hULGbVEMVdTrI5FrRPZgHGkjk5tsuIPo1CoxahE21YVHtUl&#10;h6wRTthAqGI5qxWOLnASkTaNu7TpuGXeUIqGSzAU6pYGIjUoKAwGWgAgY6xO2AC7DPqjAcbs+tWQ&#10;gARGAjGFSyWp+8uBYKAKzCGBMFENnYHQkAALnIFWCQwB4K5+aJENv3ZgUMdYsyvh4sCTQ9zVBo/B&#10;wBw0RJ1UlrdjbcAwx/YR+rX7pCOMfNTC6iDBqbuyMutFseMbaDgiERa2YaB0CD3gDbSCgjyXloyG&#10;TsQYqJjOOg06dbpUgrbAJidUuHGZ4ZXh7rszI1JrtQyQJbN/kQwPL9VU8tliI/OOwxp30+9l8lNg&#10;0kUpYkrs02fsRu+OD7slEHowM2rdMXiNz9bmGTn6E/tZ7OwT8WutNbYS+7KUdXdu1ETkgBeiwwv2&#10;yQ2w/dc6BX9nsu/GaPrNCOmFjd0Y6snPkqQG7oj046VJ3uNSf/qE0E5/+7XR3vRUggSvr2O1qeZy&#10;V/utQTFkz8PpifhG1Wdri1cGum+OD620pk9fgb840HF1pOfe7Oil/I1qMvl0fV7Px6uz1nv8PEdn&#10;elJmvG+5sYLfsy7whUiNz1ZnaD8cSxL4QNfHC1MPpkYQQIw2UJ10ing1Hmnn0RoxlpSIXa3cHh/a&#10;7iKclruTI4SZT8SSDP/rhWXqDhszMOl9fHClsfrRI04avI18/vb4wIfzE8yG0FidsdokDM9q/hmd&#10;4cRLHeRGYls9Tezh8lDXf7u6hWuckgneyYEHu9zbebX/i/dwGfvfL6/fGOYKuIh2MTzdpU2hoykf&#10;7aWfajIPS5J+70z0/2FzQb3WUbfZnc7IElqZ8Gjfelv95f4ObpDD3OpuuzExtN2nHni4MnOhv/3q&#10;SFd6SfBEerwFeTQbdp6WEil1t94d7tudGrnWl34NZ/e5PNB6oadxp79lo6s+fgYV30S7Pz3CDBDA&#10;zAQwGoSs2ALCGikCZhqBVq2tf6O9LgROa7hQrJ3P1mYZqh6SJDQAZAtVyJaKjXIJGMHc+O3xPjVp&#10;m1dx1yUATp4GbXBMBfGmS04gH9cGQCC0SHfy17Ue/STN4kWe5Rw+HMHsH3eKhUb1pPpwbsIyZAnE&#10;a+USgk57k92QhcTijVWTzlvz/zaA2cjSdjbY/XBmTIYonpdtyXUX60uFahwga6FQO4hQM/3kv6Zs&#10;tiQ9RO9SdGcr583iQBDlCnFNlJ+blzHlT3EJcQWZAmMx6p38Sk1t6cM1ziF/7VvgGsmptmhfeGCg&#10;QJ00wko/nB62Ye2OD9wd7hGdxn89jZooPt1/4ndrtZVbjbXrdQLjOjGt2BhVJkW52acqzw8XnZyq&#10;KlhoKN3qql9tLt9ur1yoObPZWrpYW7DRUrbWVCIZl/pFNj1RcmK8+IPF+uKpijNzEvn8epqN+koh&#10;MS6QjQYplRRPkjVfVThbUTBZcjqSbsthreWLT39gRIRje40X2VAZ9mGI1E+WLZW+0lYvPUSwaF/C&#10;JVmTNqY3gZQXSJ8ByK9lphJGM8aPdVJQ3VA+V3FWvx7wikRS3qoHBuK9N9Irr5wpPYdmud4Ouxpo&#10;udLbeHuk45b4qqlyvPDEfOV5YT9hoo2sVhukxjU7HelMh6ixk86k0i9dCglZnKaRBJvP2rI2Kat2&#10;pvT8XHkRmSSx51c3cIwhdkuMEsdKz9DjH7cWmRAjoUpgKAQPieyDxjWudjbf6EmPWdGsPAhhAlG5&#10;kmXSffItgr2SniZrRs9IwfvjRSeDKol5yoxq04d056uKMtl1YqTJ6uKZ+vKJmsJ783a3wZm6kgUZ&#10;SvoXYMNcTcrZJe9fwSETX6kvo7+lmkIWsFRTsNlcttNauVJzfqHizHp+V/FWU/7ET37R73pj2XJt&#10;0UzZ6dnyM4/OcZTt9KaYkvSoTm3xRkN6fme7ufJCW3WcSqwxu/x1oZ34/lRTWRxwxPmFcjF/5CzO&#10;F+KIIQ4p1HI2tkL3Cu2qL0rGsgHFkYpcPewjegBoPDIFqb6elfwDK0bjVhw9xPMd2mr9sn1gRrEk&#10;txSGpV8BEMAKbHBSBtEpl7ubrotpspWwe+tK2WirWm+tZGr4Wm0sxWY8OGcKZBD4VWlke53hm+21&#10;lgpsgUcjnYbkH8iZXQO1VLOZXijbkk5Jm8vTF9/zD6+QASfj5jIYTfIa9WWIx5FZFvKiZQoWlXI9&#10;/Y6pcrGm2LxxNml2SBBjalMwNWBzlcWyIA1ujnXKkLeaqm6LCbqaLnc0XGqvv8LtttXptDKtXtMR&#10;mrVqau5yd3LgY942nzEvVBZZ6vMVhcjj1650NcvV08pHav79ZCwn60GxYGyfyZunhZoeTuE7NtLv&#10;VtKbmC+mNZ9+hpbUUV+BMAVC6iAldhwHasERNgkKX2ibLT83WXwKheEI8IgvxYKJiBZhBMgdI5Uz&#10;BYbC8MjojPMFSxGY2mVQrlhm6A+hWXsQpqQx5/k2tthT8YUFkNEfpx4a6rRb5P4YFS4ytjRDuH7D&#10;CcTuqBH7vb0notscj6Y30vEsJgKWHEpzFRnG1OYFrIFHm6tamyeytRuecHam30YF2cjQwIVOLox4&#10;w8VjfLEqvbydfwHMuQCWRCGPozQqbS0tNVlH6RBKm1MjRkVmpd9Y7slYkEnR+SVw2E9ibKqmPhLW&#10;D+wLSTZ8sbvA4NZ0yVloUYV+POIolfzIAzyGJFT5I1kaIWHApgaj5qBtAHaptMtmPAv5M5ZiEdGJ&#10;+COF3bMj8d5ZnnrwzLtgQmgEqIZEDg8bzPEYDgA1JPw4US83VW72Nk3Vl/3ub7719o/+5rc/+dGx&#10;l1985sk9ex577LGv/sXX/vw/P/bn/8ueP/9fDu978l+/983yX/98sPhky1s/W60v4mO5hamKc4PF&#10;J7rOvVP2q3/+lzeO/P2Bl2t/99uad98u/d1b3z1y8NCL+55/du9jj33tqSee/MZjX398zxNP7Xny&#10;mSefPn7o2JNf37Pvyace+/P/de9jX332G1/9/rGDzUWnlwe6+qtLzv7yp2//049aywr+8a+/+dLe&#10;x5/d8/VnH9/z3N4nntu7d9/Tex/f89hTe77+3NNP7Hv6yceNfWrP00/teSZdPvX8vmeeeXrvvn3P&#10;vfj8C8qzTz+377nnX9r34v4XXnnhmeeU5596et+Te194Yu/+Z/YdePb5l/c+d/D5Vw69sP/ISwf2&#10;P/fisZcOvvryoaMvHjrw3CuH9u1/+ekXX3nmpfQkzisH97+4/+BL+w+/cvD4wePfffPbR1458vK+&#10;F4+8eOjV/YejvHbg6OsHj/zV0eNvHj52+MX96dGbVw4d33/kW0dehzx6jh8y6vkj+/d/57VXf/Dm&#10;63/3xht/e+zIuX/52a2xQXFwnFNcEZp3ffHBe/agwendH/8iD7cQYgnwMJ8uTwmXY3HplJNQqLak&#10;JXrYA5ML12TpxWJUyyoZofrRwnQZdmhpyF0/XpyweC3GdLiTT6gjwmZpMKCEXbGc3ZlhhgeJcPPe&#10;xJAEcqu9MR3NTI8KUuOBgumqYiGs8N0yF3Bb7+xW2AoemMwKR/BDawpt02mYAs1yM0lF+qdlv0An&#10;fUlkvqZMOvSHzaXFplr53lWZw/xUvJlCcJySkP4OANomFSV/tjqX/qufn8eRvkpXxNYSCWBgNFI+&#10;PJiD77705td8Nz1dzzslvyQn7G97MGN4er4AYUjFOImRNlLJhMw1HtXIJpBgCpiGojMGkrZL7itQ&#10;GZKkl88v3CLw8BLQuqQUPS5jaiXU5zI6tVkCq1ArZkcVVNpwmkUPGbIHnTGLW9C6hTZtPYYrwY5O&#10;t0C61NZ41BOdAR+X8KBBMTAgUWhGdRCMPLVbJgqEgUHRBgkgSgx/NBewoBAebSxoB0L9UfSbF0AM&#10;NMql4hYKWSb85sV79FgpwAAENhmahEQaRrMAAgmOYkVYBbZXGAKJpO7D/A4d/lbaGSS5BVjbEgiw&#10;QAJbwJsrROGuBRWX2omSoZ6UvGVrlEjHqY0UPT2SM5bq9NOV/EBBmjT/RCiOU/UwTjbJlhiVrC9O&#10;OWWD9yeHFXk75FJHdTrBmUo5M/tn5xosPNLISCA/XpgCw/LxZQr4YQ75YAHBpCoVJBYLX80srQtg&#10;pAc+PZvQ0xwnrShR7o4P3srf17egwIAk5I8WJx4uT8cKvTs5FInrzcHuXdQO995Jx0+Gt18Z6L4x&#10;0n9poHu6ptzitQy5C9MREfrV1vLNiYErw927CxMP5se1ie7W5OBOfzqtpgtrJzQeZmNDVHRGA8uE&#10;oEaGdY14yCUSAEgSd2rLioIYgLaMl6diIXjc7Gi+ztXkxHteTFhfQVBYC5sETOmhERhsrKagXALf&#10;nRtfbanleTCe5U8L6bkPrIV8lCVJQWczifGWa611pkgPDI70KNu9rZeHumbryze6mu7NjrqU4V/o&#10;btlobbw2kE7NiJqLwO9GW81qc2W8WA1V1EcduzNjD+emNlrrgYFBMLKxQ93xe6hLg50wc4MfL02v&#10;NMvSa7Y7mtQ7fZ3bPe1rHQ3roql8grYOczpk1E4nGjfyc0/sJIzk3ljftb62O/mLSGk556MTYOnh&#10;sr4WJr3Tn35uad44HNnNX3Yjf2B6rClyIBO6CHbIkzCZopJ0mh8jQnyKVfJX0g0MDC7FQny1Wj8k&#10;cbKjXx06igcAaTbwh5YZs91Nj4AKC+FaYxWzdubEJHgqBDBgZoBm9MOJqdtTA1l66fMC6FSMUlss&#10;iw3lkmSZaqzZOKhCUuwpDxfGiUUnbBg3L9eEWeQZjhg0YIRDsF6sAqvY1i/ylN3IIJYby2+MfqFE&#10;9AtlP12YEGHeGui8PdglVlQL9hR6AYB9kLM1xQiYrCggPcmzpFrwKQgU8Qo7RZXxWLpObTgjDKBN&#10;eFwqM1WFaA4PJjwQkEyXnTMkciIFDfGkhvBY3Hurr2OrsfpaVzoXEH6bS4GTkLFJsFCtt1Yv1pfe&#10;HOnaSv/4r91qq1hpKErZdH7xiBRJDis3lDxOlpyeKj0zXXY2/Xu7sVwK6ZY0yi258HzleQ25krsy&#10;rJX6Momh7OlC+kAVXdcvNaQYWzSFL/F/ZAFIlRHcZcZcX397HNAsVRVdx1FbfsFCR8P98T6oTCR7&#10;RY+UWcNccluX1EEp+BX8o0euKk2TymlLIaW0kYDfym/wQKfsUs9idVFK7fNXq+JNNMhOeV9z1UxZ&#10;ejuntII6UBs6Er27RL9QENlYsNDcTY9HieErClfyLw/m8juhpRsue977LdZoB3xK1nK8x+xnq4uY&#10;Og2ybZe0Dz8AmA2XikotZY7SRnhIQCMyKTlRpFdmjwyXWPAuDZfpy1uJnTS0mUpAQg4tUSe997Va&#10;Ecut1UstVVaNpcQOaX+rIz3WMFN+TjH2KxPFp2hama384kmZlbrCuYrTq7WF6XPj1QWX2qvj9Tnx&#10;LMxy+q5VOq9JBzENpSt1xQrrudBW7TIOazYayi621RilsVqfjgbV8fsgRmY4+G1oO2rUUTbzb6l2&#10;OtOTb8iiqv/fIjmnxXR69+UrbxTEuGSs+ikSgE53taM/jJUdyOH1hD2BYR9XuLDm9B0rYAaC0WZG&#10;2urrfa0GhmFpX8umz4bU8ARYOrJhbflZIQXZistLvY23xwRGbZvt6RXOl3sagjtDYGDEyDBWwWYa&#10;2FptdcWl4Wv5NcboMVfwlYjM5ztg2O5yfXqbDzDqx0UiO7+mN5wC2gyJn5iZPaZgSXwHa4bhpu2h&#10;q9HCjoOk5fweH8ak8BTZDaVTTEYstf5kdoxbsT7j52Zb+cVGFq21elme3NV0vaflDhf85clXHCox&#10;Yvm/osHEGTcrj2Md6yScJgO1gLkDxs0xse8w8Qh3YpHEAUH+rmE6wUE85NRheWBWnZxgR/39sV5y&#10;I3wwxIId4oozWnfDBhKF8eri/LBMBJq8Ifw3+trxaBlPFZ/hT+PIBrWxDq1Jd0lYA/1qGEgS2QpU&#10;iMQFcUFl7al1SgLFJfYVBS+8iU63DIxL3sRAXgAlLnW6Fd4nAPhrC5hASCPcN5wciksiEkVFjmRv&#10;s42lPamj3gYDjN/RBhnex6jY4TCrhso2DwPiOTiUx8k096FG5IX8a1ISIC6KU4IjPgUAmrVRqME8&#10;7EacjqINlVu2rhgIHn5iwUtsWuH1zJvUmp9jZBXpyCZ/LcstEqCgkDktXOlqBmNrdHes5DReiJSR&#10;RMRjOv2mNgsZwqmTkcOjH85U8vu5qZLJmcgQNIRfFlJEVOTSLktKfHRymt0pgdejpBA8H7rFThAM&#10;4muy5AxJ8uaIGS87e/YnP/i3v3r1rb/7m8Gm2u9/8/VvfP1rTzyx5xvfeOyrf/6/Pr3n63v+8//8&#10;gyP7R+sqlgzpaug++ZvB07+92F4xW/zeXMmJ2dLT40UnG9/617bTb99ZmOwoPP29/S8W/vYX7aWF&#10;7/3in988vP/lfc/sffwbex77y68/9tiTjz+196ln86tkXnnqsceef/zxw889/bt//GFX+fm1oe62&#10;gpN1773173/znap3frPS2z7RUvurv/3uGy8/d/T5p199+fn9z+595dmnjryy7/jBl751/MA//uDb&#10;yt+8cfQHbx7769cPv7p/3wt797zw9OP7nn7yhWf3vvjc0y8//9xze594cd8zB158cf8L+3S+tO8Z&#10;5YW9T7289+nXXtl/eN8LL+7de2jfS0deeOXYS/sP7ntR+/DzL7/6YjrKUY69cui1w6/+1fE3D7z8&#10;yv6XXj708oHDrxw8duCIHu1X9r10dP9hl68fPKbxxqGjrx48HIc4h17Y/+bh4391+LU3Dhx78+Cr&#10;Lz713CvPvnB8/6EDL758/NChVw/t//bxo985duS7Rw7+5JtvtBecXm3hhMVPnEbbdlvD71fm4pSW&#10;3bI99sNcKYvxTJSdtRYsAeoTccoVRaIULdzUKZS0LiJgtaYsEzBWTazBuAUGcCwly00cGWkbk/tw&#10;Or9MYTR9Igf852uzBkbSbuB/7KzIV9HAjNEQcTZIeKSCO/lz2lHkDJKW32+kJ//lMJIT+Y8Im7lG&#10;bC3BuJTf/pt+FTLU+dnKNAJMgRIBNNpQzphxJw8BuVhTNlJw8qP5yU8WpxctOqHq2KB879bE8P9+&#10;47L0Jr26Ih/ipMRpdkxa4jIOZeR+iLk+3GPU7fEBKdCftlfEx3qkWPIrjUhl5bfaaUHlyFtDEXNL&#10;MNQkiUIyxDKZWHSITAn2l5/PUAMgnwjoCRCkjC4gDXFXj6IHnmAZvDZhUopbBG6s4pZOPQGmmAsk&#10;4RsO2KUGWandJcZQhx5DXMYskLgbStTvUuf/H0yMetSpVmLSaAdtMZESVCmGgI9OctCOWxpYDoOk&#10;U8P1BEAUZASA2V3iBSpIonZpSGSJRqkBw/wIScAEfKR5YEKGRmFWZ6AKGaI85BDAapplh/JA6U0M&#10;kfxrANO2BTycSb82suj4UhjcTQNzPoaY4NEUChgA7ppdP8KoHp4H+V0/wOCBU3+aN3N0baCLMTNU&#10;JnpxoGNLqJA/8v3RytSn67MpA5xMr/JFIfkgXiPyf5Zpu9S2NAJPOgzq72TAd/Ibam7mlw3rUVs4&#10;FzrTbzrYfywBZm9FWBrpwZDZcetUlvjxwpRkT4FWbklKMKMTFwr60fBwfswyx5R0+rPVGQvZxq3I&#10;pePZn3v5c+YPpkaQZNKt9vwr6XxwoKQHi6T3vW3IQJt5P5wevTnYfW9sQLnY3X5zuP/e1Oilvs4H&#10;c5P/cWUzFqCBeTGaKB3Oojzeq3J1pOfGeP+V4W6NW5OD6TmXsd5Pl6foxRIg5LAWbTQTO7L/uLkQ&#10;coCNi4BW+EGqljalh2ogMYS06VTPg/zSXDwig8TuTKSDpM2ORg4tn7Ok8x22YS7wBlqY5ObSWPDx&#10;wBQPg/IP5ycomswN4UmEPflgKH2JibvDLOfJ/3BNdAQeR9u9rZjF4Ipwa7jbJQvRQPzn6ws3hvoU&#10;ittsa+AnTb3T3SgIX22ujN+P4IJmaeTaQA/kLnGHZcW8SaoDbfHZ78+3lj5emkbeWmvdfF25UdlO&#10;OhYaaxaaqnYXJ+9MD/OuV4Y7wat3+tNTMJMVBVhmG+yEANNjnvl/RWkzqi6Ss1lZRCdnY8nXRrs1&#10;2ExsAWZnZmBIg5CJlzD/uLWYosG8m0BLZZwDzChP2rTM86ujqCx+imUtGGjImmSqtSaWxqrwsrEC&#10;/k+Wp+KECDw8sHGzoVaXYh5kM5g4aVV2Z4Y/Whhn50oYDzIYP7A0kMfLv7yD2RQwXx3r3u5vwVf+&#10;CWR6shXN01WFpkuT9jbrJyUldC1rJRAUgiF/2OLUif0ghgOxA4aOEGBIetfS1BC3wBKQJ3SUF9we&#10;67ky2Lbd3bDV07TZnc6q0En1InZx/v3RvkgBRHe3LY18vGiuhfoyokY8MqJQgSBTaAFScCi6EDlH&#10;WCs41FZHYL87OSgYcIlOuiAxbtAlyHtjfQJXMXC8UkC4KxUKDGIVwer19HBWj/BYD8OIgJagMAsV&#10;PNv5G+o3RzjMrqt9TZe667faqvLHec5dFf+3VMuJIheTAMqeZHlyPRYui7w91Ck3lDnKMadLz0jq&#10;A2a+qjAdAlQUyJ5Wmio222uvDrTJTIVSEfkruBbqB4MwwDNbenah4vx2/jnL5da6jYb0D2BygET+&#10;BQB+EwF+lKTfGuyQhErZsIxx6TBSpdWoVSvAdMZDDzFL3B0vPCGVQ2r6CM+wFDJlhenUKf/qIiWV&#10;+Y08xAWzSF7ojmBRmcvIFBQqw45Lud7Q6XfVko7FqmKKiH/bgwEQeOiOzK3WcIlhb0ocsmQ2myU7&#10;MKhlKwiYLDotyYUNTio2NeCohZrWxZWe5vS4TG3JSv7o2Ez5ubHCEwqSYJNl3MjfoZdlzOQPv7A6&#10;i4URhguyCqYrC4bOvy/V3bRm89t5vrKY3thUdq2/+Upv4+Dpt8YL391oKl2pK1yuLthoSO+4Wa8v&#10;XawuChFTyVJN4Vp+oc52a3o98FZLetZmoapgOb8l59FPpdzdbK4AGcWtjfzZKZ3rX37VW72WPxQV&#10;j+Ss5lfDIIb6peKUFEckLnXKw1lAKJhe43QmmWk+wEMbALfUYCJ1B6ahx13AiI+TEZdR4qBHpzqe&#10;rwmEaixr6NQ2L1QwGAJS/x2BGhfJdebHfL4oIlGWl58nwtpOZ612vNFmu51NJC42mtN7i6Nt8YCP&#10;A4g4SbnBfWRbv86dtdbMlJ1VW5CsFjBtGZ4eMMlPCQWpWMbpXAX5f/EYEVLjiMeQheqi6bKzbCXk&#10;aazZ5yrPu2UhMQIITWoXsVbDeqxPpiMBjiOhsfMfWJlr+WXpGhebay40Vi1W5k/It9crFhs5pEcW&#10;s2BDpEs1xVMlp8nkem/bROEp1szQ2Te0svRI1Dmp++P9H82OxvkF14AMvo+XtJC4LWl5Pi+oRjwA&#10;SytcbZx6xsEKzOqJ4tNjhSeJlIhWG8oxmA5o84fZWDmxoOpO/g0qYLPbODnr8L+cTjrcaahUa2vE&#10;YY25SECtM2ZR60GJQkTogUGxRKNghI9QbCd8rj3MosUXj4AdJTh1qWHqONdQpyH54SP8AoPTWBuJ&#10;XRMGrsR+A6E9UuFNlAiy7VIa4VkW68u07Z3uaseQIEOBCp6l9PgVS0unV9yxuYIetdk5GtSiR39w&#10;xK0giV4ABJHBhVvcDS8TDwEaEp08kZ7ZivN8kIYedgVSTWKQUB/xxgFfenlbVTGcyDaRqdWReJMA&#10;hIoG5EglbfRjDadYw44SfJnUWGRgRJsxmEjD7Fe6mqnMjGwGVRiXHoToIAnJkLCdEpE4NR0XOVz4&#10;wUJdyUxV+uTheNHJWHoWjsUS5+ht7/6y/jc/LfzJ94v+8QdTJYWrzU2rvd1/feTgnse+umfPNx7z&#10;95fpPcRP/PlfHNv7dH9h4VZ7c/Ovf37ub7/V/u8/Xao+M1n0zljBWyNn3rIFDp97f7jo9IWBnrXB&#10;nnO//sWBp5965huPvbD3qWefevzxx762b++TL+598pVn9r747LNPP/nUC/uef3rv3r17Hv/2saM/&#10;fvPNfzh+dKa5bqm9oeJXPz/1k7+tfvtXY7Vlg2UFZb/62Y+P7v/pm0dO/NMPG8++O1Bb1njug7Hm&#10;mt6q4r7qEo2Nkd7BqqJrU8MzzTVj1SWjVcVtp94v+Jd/eufHP/zNj773bz/6/t9/67Uf/tXxbx3b&#10;//rhVw68/MzxIy8dO/zi0UMvvPT8U4df3rf/uWcO7nvu1f0vH3n5xef3Pnng+X2HXnz+zSOHDr6w&#10;7+hLL7924OD+F17Y/+ILL7m598mX9j2fDnH273/18JEj+w8fPXDk2MGjxw+/+tqR4+o3j72u5/ih&#10;Y+rXDh9Vjh048sbR17796ptvHHr16IsHjryw/9uvvv7m4WPfPPLqq/v3p99SHT/2rf37//bYkR+/&#10;/lpfqcAuPRrGbBgSG2MJgiduhDejTSaaLSH9x0akfrkvPYxjEdG+6FP4aJVFuCk8spqE9RYvC9GW&#10;nCgBDzKFxfkFkPF/S5trCqlnhtOzXfm3EmZPptslJaiJp2yMtQDFlyJgcUBKdaT9OYyGR0PkutXZ&#10;tCH4aG8QdMqU7k0NS+SkavKH5YaqoIS5stKLPemwe76mbL2lYa25Vs4g+bzY3TpZfs6kKT7INAc8&#10;gpFtRnJQ/rC++Pu1hY3W9K4QGZGsTKYUeWlKU8cHJZMplx6VaXdutDfJRuRF2unVzv0dOz2tu9Oj&#10;Mltpp0ySKKSjkXfF/7QRY2x6IUj+HC/WFMG3WNxl0IYX9MQoYkFzXLqruNQGFmkATpNbyAdq1rja&#10;ZaQoam3iNQqAdgrf02/404lA6EvDKHUgNyopSJyQH4YKvWurFRi0g0K32INODT3RSX3RYyJEKoHZ&#10;RIAVt4IwtwAbougPvUNu4N382A4YncDcjekUeAL+EQ0BBmdAxq3ojBJTuKszxprILLgzi4Eu3Qob&#10;NtYt9SMC1GDoUa3okZVpxOyBH1W4jnkN1JY2p1v5JwaMX0zpLsWFsh5h0xl4TJ2GjPYYYqBLVKHZ&#10;XakIb28X5pAh1/PoFl6gsrLAwKYtS9Tvrku2yuRYZpxryPal6Io8+eFy+jWN6awvMyIDvFw3iv7A&#10;EAV+mPWgSh37AiI11Jaw+qPFKfgfzIwqH85PXMvvilIQYCFcH+x+MPUFd2g2HCpCo26UK/DrgYe4&#10;rHR+I94/kpf/8P3pERjiqToL+UpfR7zaIy2l/D4sHkYGax2pP5wfgyTI4x+AGYiMxboKSNBpyCfL&#10;M//t0sbHS5OcDO1I3dGm8enKtMJlmTryecsZLzfz0z1hXWgmE8CRdYORxO7mL8fL6lF7dbArDoMA&#10;6PxsbRZyqsd1LA1rFrNUGWagvs5okyK64lAGEmgl6jJtGMg85M9iySqUBVUgQQ+c+kMRChFdy6/3&#10;UuLYiyNS+P+tzpbVlvpLfZ03Rvo/Xpr9bGPh4fL0h0tTt6eGSIaphLTX2+q5tQ9nx42arSohOsTz&#10;CepYHXSnMDZzxdmQuuvkWxPl50gP5RSBBYwnWxojyVY1seCOPBkkH86TE+wft5ZNutXTsiQy6Wm6&#10;PNSRzhYn+7lHKrBliMTMlQwyv1eBNXJQBJVOCaeGLvS1xbt1tK8Mp6fYTB3v42cGpEpT8S5qVMFp&#10;N4GKxKiSAyTGECwJA85HaemRHG3C107yz180Z7pWqEasaA1aiJUIFSK11dr2OLYH2CxkBTO5URB9&#10;AQAvRyVGd8Mtf742iwCUhIG5pU47wvTARm/T5ZFOMjF7tsb0wIupLw22f7QytdBUMVNX8vvtxd9v&#10;zBO7hcMgCc0+ks6V8iUWzBKeRw25GedqiqW4l4e7r431bfcmtMEgOi29udqSK8PpDVbq9Grq/AYr&#10;KkihY3M6nuCLRIxSD+b3cX5vkeFkIn/WNiPe0yHRQIdwUWgqWhbWik6N0o4S/9oUdaSwNv/OF2bp&#10;hshTgCq1AW8i8ckt+2xjSmrMqB9wjJL6SbvujfbI78Sc6Z/rfbazlpWmiiv9rcpqc3o7LxVYcXcn&#10;+uRxM+XnIgWT5shW4n+Wlzub0v+h8/NBEb2LXQW08kQpW/yrWz4ophXfCpBSopR+gNx2cyR92Uqh&#10;O1MYIseEf3dyAH55sRJZ82TxqZmSM0tVRTtylpaanaZq+aA0ikhRJR2bryqEX/osBZM+w6PTXDpF&#10;1CQj5MZv5K0Ikz/ieqGqUM+V7vRJ8osd6XPMm80VC1UFF9qql2oKYTYcHgQL6qS64GXKSDIkmLWz&#10;ELjAT1Qf/yqWvsnspBt0LacjeUGjQvJoCDlj30o0nNbiEwFsnlXTC44Az+VP32qQLZwKCUuxsYkd&#10;xBAsSiI3J1tpO8zKhS55XN1E2Zn52mKXMnQ0E2NmMPEry05pey7E5ZYeSTRZWc7p+CadL6eTteXG&#10;9MEvM0pyZysK4rdQ6edUhLLaWLpYSxYnl2vPbzSVrtYXrdcXr9YWxq+i5ioKGFYcEOTfW6UvXS1W&#10;n1+tL4nHanTCtZ0/3qQm+pC7TrdIP/o11HGuET+nikOceOeL9nJ9cVjVRQFWLjspDU4nIHHUggya&#10;xjw+MemSYanDUMBoxKFGXIbp6FQMR79Otwwx3CVsLuMWYG1ijVmsCrPoV/Q/QhijzKsBMk4xNJCN&#10;1BuDrVd6GzGy01m73V49X12gjUHWZtkwFDAaWMOpS+qfLjsb5w5JwflXYHDeGe66Ndhxe6jTZYy9&#10;KhrO6y3JJx8tYQ0XwYhLo+LgM5BbfhrJynGRf5VG98beEA8NdcbUAFgbo+c+2K6lzr9YCfMVhewe&#10;mzcH2q1PC3W+vGC1tnSrvmKp/Lz2en5j9FpdOmQlKGBIIkaiuGrx8/jCRztKPruxZu4Mdd/oa9eQ&#10;xqd13lRtLfGGfGIkP4oVhRLrJDKxe2N9OpFtucrA4xAHVdZhHJqq9aTDl3ySQoDYtLyxFhImMYuT&#10;Q0zLO46l8pfLTYFfq5HbjdOZS/nht5Xa9PktdMYvfeA3RL+iDSYOcXgHY82ogapY4VDByUen+svz&#10;F1uLu+EXSBV3XIbySODuIiZGAdDm4nEdCUm40diutG05+oU1OhUuRr+GHpuZ1Q7SbhpBT9qfci7E&#10;4wN4VO6M9CAV5eqY3by2EFThQhsxNGJrUQDEiQ/4gERnjI2nbyaKT6v1UFA8WjV6/oSBxBJMjRed&#10;MpAE3E0HMfnxRSZBklc702MylI5yALhGBpN4ODPCKkxKSiExgkr/Acj/zyRYXGCKe3VpLGoNN1c4&#10;7t4Tb5nIEGP1bzZU7bQkJ07LJgVMcZCExAiZoEwdOzFSrw913B7rWWupmq1O33270tP84fTQwOm3&#10;h86+y7SYU3JHrdVcanoHVmvtcnXlTmfnO3/3wxcf/8beJ/Y8mf72/uVXH9vzta+/9Pjen77+V12n&#10;zlb99Gd977+72ZQcOiQsE/Fi8fGywv7zZyt/9W9n/vmf3nx+38tPPvHys3tfeO7p55/d+5zy9BP7&#10;nnr80LN7X3nyG8/v+cYTX/2LA8/v+8n3v1dfXDzX1zfZ2vJ3Bw/8/LVjBf/844Higr7C03PNNWf+&#10;6Uc/Pbb/7/fvq33rFxf625fa66Z57M6GgdIzd+fHtGcbREhla601oyWnw5YojkxEtNNVxcst9ReH&#10;e27PT20N997fWNyaHJzvaxtoqpzobuqoK2koO1V25u3Cd39dfuJ39edPF779m/d+8c+VZ97vrass&#10;P/HO6V//a3NJQe2501VnTnbUVtaWFPzD33z74MvpB1D7X3gpP0dz5Mj+Q8qxA0eU44eOvXrw6GuH&#10;Xz2avy8eD+a8dvjoG0dfe+Poq/rfOHT0zcPHvv/6X/3gzW+/eeiw8s2DB7937OiP3jj+vQP7f/HX&#10;32448f56d3qhKd3RNePZnRrivsYKT4atskD9lEuPfF16BrWtRsRpKQn7hKSRugig9WiIMmPFiUQF&#10;qYrLCO4tKO0FuuttEdUJRsXEQszIPSxDAOEBDBfXwm+UDKHt3V+xVZiFkopw0JasFk/DNlNdNFdb&#10;pkgR/+vO2qW+du30oq78Yab5mjKTGosSi13EJmiW4+XPDHdoyGSkNJHtmBEZJnVp1O/X5yLAFUGK&#10;NaUlt0b6lhuqDJR4EJqsQxKyxcX1tslFH85NWHp4+XB28vpwetwg7q611skrZClIgkQKpMaIEIer&#10;YUKrTTWSIpkkANlOxM3iY+Ev+bA0MXdQFZJEUgT0MCiRM0MFp1qgDIxeQOqxPN01FiSm9IRnI41w&#10;j2o0g3dLvx74Q60uwyUaAqd+nTEKAWAgMSrQqmkNAeaSewSkUWp4og0MtpjFwjFcA2SABQy+TAdS&#10;263Qe8wIbdyKKdRKTARnAKujP/C4xDhghOlhBojUcKlTI9rA1IE8RpkuUOkPTcWM7iox0KXOsBnA&#10;0Y5RamCMCm2Gu8QOsEUOMD9dJYGM/667FO+iSsMs4A2M2kD9ClO3XigaDFEEfouOWdrizYsvY5GE&#10;AJM+equxzji+wY5LKkto0yMSXYyTDTNLhrq7MJEfV2lP7xjO00XWCnOSNma/zHjlZjCbxYwhB5fo&#10;dAk/BsEj/pGs7k4OMf7P1xcsFuWjxalPV2YfLkxaAvfzL7B2Z9JH0xg8vhjbh3OjIe0/bi5oQKKY&#10;JT4IDUwd+bM1CM8ni9NxJmVZxe+zLKKL+c2+l/vTj6Yjh8SUYjj8qLrU07beUqe+NzFkiAKYA7me&#10;X4KOXz7KAjSQjzJQ46PFCTnt7tzow4VxBOzOjsWbR3CETjKHlnjlqFyTdDfDjBiFBnUg3+xovDc1&#10;bDlv5teFaNAjiSm0TAJQaeNXP4MhGfwa+/uNRRxdHfzikSXI9RNX+IFPliYNJPxAkgwmnxsq8Lhk&#10;DwoR8WCYDUF9tjxrA2UJN0cH/s/b1/771Z0rA92X+7uuDfWutNXZ467nD6jnk6Mkzwczo7wrlg1Z&#10;aawmZE6Poqn7kR8gB2SYnU+D/KP5ycu97XF8o/Dbn63OfLoyjXHss4d4bpERfrw0zYvylvAr5roy&#10;0AnAvDv97fdmh/OTOwPpO+WyhtYarJnIvLgTUezmVyMhhklAeGW4+/JQ1/25sVuTg/Hzt5h9ubli&#10;XsIlLcrPlNELMugXPbM55UY5Rvhki8s2FGuWwENZkKjTmiXYXGL45+tz+pmHSxaCx1inVGMHQRg8&#10;/J4GWcEfxGuYAgzd2ebURrnUT4zaxtpq7X3YpGgGJrLlQC4Otd+Y6r87N0waeDEvXpCBQeuXoC70&#10;tWx2Ny42p/MyBoM2pAblGJ+sKJiuKkQqMiw0mM1uItarZ76udGegY7uvba2jLuHJT7QxNmZvOor4&#10;cGlivbP+1mT/zYn0gzJ08kJL1SU5SEj/O0xBYD7ot4KMjc1abcb/685lNPD86Qfaw91iY2MNUfQI&#10;WcWfAk7RlFsCjwg/IrKFViPOdwDIbq73ti1WpdfZ2nbdivBbkfFJLWVzKbPLb72Q+acnYkaIuk90&#10;KjQl0rma9FkY0pbK3RQGR2LbWie0lsIIdFfryiVH5oJTOPTJ/Ph1m2D+oUk6OKguklnLksS3OqWf&#10;5mKKYqRLvf/f3YpC5YAfTg1Cfp39dDVKMCV3MEipJNoSwKmiUzuttXcGO3eHe650NsocJ0vOoCre&#10;AaIhLV2oKoRHZhrZvZKPHdI3TyKLR78CQDuOmQJ+vvLcJrOvPDdXcfZqj9mLpXhiOfQjGJJ0UJJ/&#10;HCPlTyl5fkZGGEYdMguSl/ERBVGnf96P9UtAIouMaB+AuBGd5DxVekZkTmUp96ktSbFNcxXTAglM&#10;P7SiSjlOEmxOFeExMFJUJY4IUrKZU9HIwdULdSX56K2E7uTs8mU8EiMGF6uLIl+eKDo5XniCeDES&#10;Gf1k8anZ8vRSTq7S2JGiEz2n3iLVyZLTBCiPUFbrS5ZqCr+y1lSmxE9+0gM4tedX64sWqs7Ol58e&#10;L3hnsfp8frIm/UgnJl6vL91prd5qqthurrzUWQdLHJKtN5Ztt1bFmc6Fjpr15vLZyrPphz8Npek9&#10;OJ218D96+majpWK1sTQevVnO36UKAD0UE7milUC4yeyyytEQBQ1wms6kV7rTK34xQ6+ERZrsUmGg&#10;Lo1SIFFcxkFGOhP58kEeAnWpWDNs9I7tJ1vPJY4yHeVU4u6GgCz90rsJKp0A1GAUOjPQcDZK+kEb&#10;BuMnVHjEPqau9DamB97yEY8aDRSPQmsmG80X1CZryAq2Zu6Ka4WhnQ3UiU6T0jQCcGo6E6nNHqcn&#10;wBATh0oAoJW0pFnyD31xbd6FmvNIQoZC1Ip+CK/yUwLinAJxOuz+Vn5H8v3RPjY6V3ZusTK9eDyV&#10;utLLrTUbtSUzhSfSB7/bar54gXQ+PotVjYDp0jO4QNXNvrZr3c3qj6eHr3Y1LVUVgV+oOM9jLufv&#10;wEmqzXUnfx+O07HG4oRFY72h8kZf+7We1kRDZXqzD9o4PoRZPNbkQmWRIe7GaUs2lRpOCkc2GFsO&#10;78CK7oz0WMxsyTpEG+2glvSINLSsB/uWX4gaDC6IWiNsI7i7AH9j5eWOhgfSs44U/XPcUkf+gv+N&#10;QwrTKeGIEcAP2giDGItQsavxC3ZE/fY/NRh37RnAXGorQkx3I0mIQMdeZRQwbT3uagODzbZqoAJe&#10;7S63zvMaAoyXt4mq4xYCgCGVRyM0Yidnfp/odBIR+nEXO1mIlGHYZmw8cSgTubEebX4tjlfI4dEt&#10;tVEaU6VnucK5/L4bGqeveOzQdOrlqpLNhqrVmvTFcUgQOVZyerry/ExV+pZ5knB+rMlEiqnJWYMq&#10;TTdVXth3+j0hnRA2Xh1vSP/Zd/lWo4BlAmqmy9KL3ymXyc2UnFmuTsrlMSeKT+VHz9In+a2LWAXg&#10;0z8N8i/y7Jd2spWmitTIr3vnYcIDxKX1NV56eqlBPtOOzbW6mv4zp/7m4Msv731i71N7nnjqyT2P&#10;P/n4nr1P7Nm77/Fn/+boG2W/eWe6pnGpqbn5g3ebT71f8ctfnvqHn7z/9//wwwOHf3DwyHde2v/6&#10;s/uU48/te2HPnqf3PPbU43/53NN7nnr8qy88t+fYK8++/sLef3j9cOnvfln0238t+MU/d5w/03bu&#10;VPnb//6bv/3+z771Vz88eHC6ufH6xGjBP//4u888+etvHq/6t39e4CXEfE2Vg+c/GC4+0fb+r6aq&#10;CrAzW104dPZdNs+eVyqLViuKthvSr0RHCt4fPX+CwbDDxYbymeqSgYITSy018U7NTbtXf/tic/V8&#10;Y6UyLBARpvS0rXU2b3S37kio+jpXWhu2e9o3Olsu9Hdu93XMtdatD3S0Fp7664OvfP+1117ff/g7&#10;x978/uvffn3/0TcOHHv9wPE3D73+2v5XX33laJRjLx9xefSl9H6cw/sPHD9y+LWjx944evT1g4f+&#10;+rXj3zp8+DuHD/310SM/fPXoD48e+dsD+9/63ncGS85vdLattTZc7U/vu2XAIqqPZkdZiIYearLB&#10;c638KvVxjDwJ7WPTApGiWEGMR22xCKYVbWvEKiMH4V009FtohliD8QzOvalB8Z/Y7vcb8wDEr0Yx&#10;YFML49gtA0ZP8qhfLmoLNtIkYSUMkiuxNTzyK7G+BGChvmqrsyU9il9ftdxQtdXeKMeQ3aFtuPAE&#10;3d0Y7rwj/u5rcyuyuM22Bu2N1nqXcpKYyywyvc/XZuWlE2VnkY1fobM1gv6drhYpkOTkSl9H/B97&#10;qb4SqgcTAxYXmjHy4ezknYn0pMN2V3pnhyTz+mC3iUSN8EsPkCTCexSpI0DmCdWfNpfF4nF8I/xV&#10;pCtqIbhgHeOyCHmdtDzib77LeocB5ZHFkT/3lQLoLw8FFJ2UFdOFGDECTK0NVeIrh+Mw4FebvtyC&#10;xBTuEkX4SQAairtmhEThGN0yS2B2FwGh/VBckKq4DCLdVfS4DJggAx6dbmm7pYZfj7vqMCGN6FFi&#10;Ip0aStCsASDkYGp0amDBrQfMJhNjFOAQgh6YXQaYGmajEOMWuekBBiBm1IjhSoAZDlJnOlj58iTo&#10;EfEYCYRBqluQsDFC1ogdTSEutWTbKAU8Yli4NEz+k5LG/DBU3LIvW6SxNUOi01jcaauDBvyG0h9x&#10;DaGx6RRyZMDq2J0Zuzs5JGeORFqqFv8tNyPy0Hx1oG2zvfbOeO+ny5OKWAhmPEIOG62ZFEKdgMP2&#10;zIhfSEIClmccuzDd68M9povH5eKNVLdG+tAQSEILgU0DIxYdmcAQ2eD/dnn9s835K+nTPOjss+Tj&#10;qZB0INXVoraILLSbw723R/txdGusH4DGZ2uz6Ik0PtQUAiGf+I2GBWXd5edlBjXw/vHiBFkhDBiS&#10;iB1TGri2NsEoCNO2KonLwI8WJ1xKlclQrTMJIf+KBwxvcDW/hEhZ4iF70juts0zSr3LQgCTFFBF1&#10;EAK74iFXmqvk1fA/mBlWc5v2F/2BgViIl3nACRuq0EAXYXK40MCOAjPhXM4v+eJw1ppreTwSI6uH&#10;C9MXuqx9+uq90Ntxa2JYsRld6Gu7O/OFGBGJKaqn5QvdLVudTbRwe3wAeWanoN25UQAIQxIn//HS&#10;tFHLTdU0hUc0fzg/xtsDJg3eOw2ZHftocUpNlXFwc7m/A2aqvJE/MhgPiyUC8quaro12p0dy+tto&#10;CpvYpx1s3hrt/mgh/eCOvpgx8uynV4Z6cbG7ML3V0/L51hLJgL8y2HZ5oHWuoWyzOx0rhLKoKU5z&#10;EIZ4EhM3sg3yZyrJACbTp9NCuRrgKQLjoXpD7ETuKnShxyXuQNIIYDIhkD9dWDYKQFBOfUTKvYsx&#10;zMLUCZZ1UT0uFG0LXCQsShS33x/vF5VJLlgs4m9MpnfiXOhrgY3xsE+0XR/pXGur3uxuuDM9cG96&#10;YKdX/NxkzaJESaxx5plCNQLCvPGLWbub5cwVA4P23vzI7amB9c769MokbjzvPtohIhyxajPqYVd8&#10;ES8kYECeBWsfl8CjH7bZ6pTMg7GiR4tPkQDhmCiK9B7lGiTA4KmSgYGMSDucjC2Vl7vZ3yGdEQZP&#10;lpwRKne995vxolMpJcnfTf9scRINKWrtqBfQClylyRK0D2cGBKiCFnIQkQrebo/1PJzneNO/bE33&#10;p/V52CL5kjrF/5glVpNFpwdOvi3Il2EZLvIZKzxx11qWDlQXfTQ7IihK/9NqrRH9Sppu2ljbauPH&#10;5owHcpRgBP0kfNuuMdQ+XXpqpa5YIp/T+fRRKvNKmuR38+UF8sT0YuPORvXlzqbZ9N6cYmjNFcjN&#10;KwbDGmLkvDnlbBLM5AQq/QxltiK95nWq9AzC9CBM+ixpjbxVWa4v1r7YVSeoi0RDkWJIH+K3Y/OV&#10;55FkLshzwtiANTzGCY5atij10E7/yq0tSw8l1ZWaVHxoiJTZEPAif0V4f6GrAc2SBeKiCFybSOao&#10;yClwOlt6VrYrogaA4MmS08EaZkPUiZH8aqGpinOL9aUTZWd6T/9OmhkHCPJQ2SWy+06+JVWBQXS6&#10;UFUI51xFgQxawjJ4+m1Eis+lJzPl5yD/dH4s5SmypPxx8ctd9V8c4pCXQkxbLXLXkijL1QVKPDuz&#10;nJ90ktZKANbrSzcbyzcaytI3xfPvpNSPHsaJH1KtNpbCpqRDmfwpq7DLyz0NW/nz4Zv5DThxchSN&#10;OFm41P3FzyhYJ1UhOkwtSZkjFj/x+91NqMLAle6GxEkWPXmReORjZOqSblyyD2PjkqSSZPMnriJL&#10;Vwdf5II1l+RrFpfaG03l1/uaaZc1SAmgdQswQWtAorCbOBcwRFs/iyfMlYaSOLFKHOW3/6BTYcSs&#10;J4hkGSiEH4VBLVQYvDvSjVkEIInkkZTEntdbOp3JPxe8LrrKAlGS7eZfugGDH8sgLVpBTPrnc/6U&#10;OHrIORS9VFdE6QiATTGv1Je0JSF8mUUovVdmywomC0/GIU76LlVzVZTthvKd1uornfVbTVX60WNe&#10;NCB1quS0Mlt+DjE7rbUGXmqvDwyX80uRb/W3X+1uWW+otKLuj/bdGeq+0tUssed6eDpFvzXG+wBT&#10;K+gkNym6ZN5d3sqtWIfaBirIZjC0rNg2eCLeEzvBlFp6T7YsR43aWEKhd+JiGESqU03a9BtMKeC1&#10;43HB+O0YzCk+HuqK8xqXarNH5qZtxohoOUFeXjtOXsKt69fWGRsAvwnbo53PfmBbenSLMzVWjyEK&#10;lwqJhk0LJCRxGG8smIicdKqNim3VpVsK15z+DdLZGAdhU8VnyI0itvOnDcl2przApoIFhW9VuEgr&#10;UedCdXq9Mb4UiuCj01l1VZFOdzVs0vfG+uxDU6VnJ4pTNkvgRAEJ5PTFdXKg1Me6zH6huXattny5&#10;Kh3u2OTkcjiKt3tg3Cj0BHKWCVUc30BF0dJOMdx0RZFIOk6pjJosPzdXWUj1wNQ8hiVmFbAHe8x0&#10;8emxc+/PlKTjRcZpOfADVgoApgVYbQGyYT3xvwjOV+ZsafCh4BkJsPGik/yAnYZTvtLf2vL2LwYL&#10;3luoLt1ob/jZd15/5dk9z+59fN++55555pknn9y777kXn3ny2RefePb1fa+8+cy+b+978ZsvPP/a&#10;vueO7n36yN6n9+956vDeZ/fv2bv/8acPP/mM9tGnnz38zDO/+ocfnf7dL6oLP2irOV9++jffOfjs&#10;yZ//aKqpYrjs3ETV+anK85MVhaf//gf/9s3X3vu7H536+c++9eILf3PwwA8PvPz3+18q/8VPxZ0r&#10;jdUUQYlUb9toe/eXE2Wn1vKhORc9W3r6alfDJZ6nvmyjunSlsmixskC/hWBjXqwuwl3YMy0Qu42W&#10;xmGDk/qsRwKxMduD+TE7nLZlYuztwS77E4XaAtNP3HubZxvLTv7zj/72+PGjL7383Vff+N5r3zz+&#10;ysFvH33ttf1HXjtw9FvH3nj94LHjuX3slUNvHHr10Av7D73w8rEDB149tP/NV4+8eeTQ/uee+dG3&#10;vvnjb3/re4cO/N2rx0789B9Lf/2LrjOnFhrrlptqlxtqFmvS08hiIzYZ1CL+av5FHv1SHO+hDoJp&#10;kB4tHEtD5GfhsLpYkmSlX+olbP1kaVJkaTWp9URYZogsJcWa+X+DwkqhoXBwqqLAIoVHpsE4/7g2&#10;JyxjhMSFDMYc65GFW4DmijhSYG24YFTNeBYbKsfLCi90yyJaV1vq4/kamcDV/pQ8o5Mpiio+mR9j&#10;ftIYGezHC1OrTTXWgpz2Py6syf2sbn4PfPgBPgRfyFZwoUfjUk+btEf+Awk76T7x9kxlsRwSzeJI&#10;Ps1Cvj85fGci/XpirTW9r+fO2MC9ifRGVZKBEDHkQDKCSIzDCduFzub1lrrPlmcfLozHv0/j0X1S&#10;0hZ8SzaEv9oSABgQo4YBQrSFCpQIHCkiGmYBGecX2FFThIG8mbtq/pDkMe4SNt6AtFEVzGqTBrQa&#10;KRjNJw7AIAdguIkAc6c6gwbYXOoP96sADv8ZAGoEBA1BsBo2jYDUDrAACGMLK3o0i6KNpLiMsbSm&#10;gNevUztMNO4ShTpuwawN0lwwQEVEamwGHp3Ro5ha+1E/DGEhkGurjYLKRNqAXVI0FeuMzFw/DJGf&#10;4MXsMITW9IRGAJuL6EJZMAMABpXFIlVLOWHWFzCoGNvt4W72poYTUzAoCAMAs0Zo3xRQGejyC2Im&#10;Rj5bnuf8b430yZPlvfLk+9MjEl2zsDQp6MP59NvAa4Pt8dqI+1Mk0Jn/lZ2OltyFxyyhx6AfvBIG&#10;Q/tMBQBUcQqTDbj/Wn6/r8xcim5RKNYpYNRCYngIEBL49aPfWPafMna+ZWEsv68nPQcn4U8Pawx0&#10;WcvWu5VuET2cm/jT5rIFuN2VfvEEZr0tvQZLtmw1QUI4BPLx4oQZFTumHhPxKmYhar5FD2LAIEbB&#10;msuAJ0OMfLoy/fn6HHjiisMUCpLrKnGMguZYrQqElIhl9FzPD+OE1wIWtxJ3WXEYN1HMHpKEEAx4&#10;CKFSx0lTeIb4gRs8GES/GiVuSZsfUQsbpVMZhNcH00eyCJyrmasuFQPwTuR2fYjJjaqVq8N9N8eH&#10;LvZ3/ddLWx+vzl7oS2co96bSu2PSo1h5tX66MkuwvG4c/CWPNNiBMIpGG45ccn10xC1ThISflCT8&#10;KMQRUoP+gFlprolDnJujyRrvTg6hk+tW86u383vib070XRxo2+hquDzUgV8FPfAwsE+Xp+6MW0rJ&#10;CMkcBhLe7Gq9NtJ/a2IYL9fTL4PSB0k/Wpy4PNB6e6L30/XZZEhjvaTHzVI6waoxgnjbEDdoI7DK&#10;4KcaCgo2FWDLTZUxEL964mgjYGgfWuQB+3hpUiM4VZNPgIUqlQt9LfDQbxLOlw+30hebNK9LS9t2&#10;LHizD362OGlHfjCRnNLu4vi10e6FpgqYLRN2wutSt4BqU57Y06i+1N+y3m5rTj8jonqzmMtEGqaO&#10;hrGcDyPBIx8CCeXCKfBYbK1a66jTQDmOMBsDtRG5KnnmOfOjSSSW1mz+ryFq3Q23ECew2rPVRWhj&#10;Ocm884NL9vHx0jMTZWfVdn+ixizXRwh2k1h0CLMqk/CtkfGBB2P9q3Xl6b+Y+aWZIhbhgYboOkIF&#10;BJgdC/O16d0mkrXJ0pOzlWdt9yIWAZWgdKfbjiYjqPt4cRy/JhWkwRCpa0qCcmidouvWuonCUxpC&#10;bmGw7Kbng98KhGSCQiD4v0g2vzzKiSiX2aCZgjCCX1NgR9QhfJLUK/OV5yLTFyfPV55XhNNXu5ru&#10;DHZKjtby6zXkUKJ9vOxODYoPldn0wZw0o9DapUlvDXWKt03KJIRMsmAUulQ0QAJDz05nrZB1Pb96&#10;5Wpf0+WehnjWxCjKEp2mXCa/AzgScMGnxm3GmaN6ooNZIY34f7/QVEorgp0pPSdzJA0TgZQC5xOl&#10;JGrD4+g/vUuhPv1Cyl1gGpEwzlUUpFOCtrrl6mJpxVTRqdX8BEkQD2yi+NR02Vn5xXxVYSq1xbIJ&#10;2CbLzyoCOWk7lRml1iZM8IaTDAy4kNG7K4MWjUtFMQWPSd2SYstfxgtPAFisPj905nc0onzlQv4y&#10;lNZGU/lmc3qrMT3ttNdsNpav1BRp64cRA2bFiQR+o6EsfayqAR3lIC/kX0tR83JtETzbrVUbOWdI&#10;vyFqKlvP364CEJDuBrw6GgCyZVSv5lcgM77I3kmfTUiqTY0AQidlrCoXu9KpEOTL9cXyNLd00gQL&#10;YDHAyF2nW6TDTDUIWqd2HCJCqyagYErt0q1g5HJX/Y3+Fo0r3Q0MyHTXB1owhbug9lpvU1B7qb1W&#10;kRet15eSyaX85XU8ptOfzjqGiE4140MDHdNToqE3/SgRhYpF8ijZuCK3DyHntzinpOjLAwWXccQQ&#10;6tcDzCWVRxvYLbtp/i0irk1hBab131aFntALsnGEBZeUtVCVLPIRqjB37kCeHzJnqZc7GtI7rWuK&#10;LkhC5Dz5YRz83h5ou9xRt1R1Pn65lkVXZwia4Yyx8mdlsvDkRkPFdnP6waTVDrP1j2zsYAQwY0WA&#10;BhvVdjckoMYsxhVOMC3F/JSHZWzpWsPSNlsFRxanQvnZsyahYZynJAcXD+zlN34nZ5RfaXRDWP/l&#10;z+sQQC9GUQehsRALBvExLyJD1BhkikShkZxIOiwrN0vQwxFzRqZwS/AXhyyR+PGDis2Af4xLm4HC&#10;BWuH949+bZsHSH4fwM3BTpsf5DFF+q9+Z6OJpFuYMrUGBhWQym7+gjuugblrCE/nUiMkoBGdJEnF&#10;ai6eX5srT58MNItcHVOmgFPDWNsVd4wpS3I7/xyJnA10yUIMj3Y81zNfkT4wr7FQXXx3tJeX5DF1&#10;xil4HMzpNArY1c7mnZa65ar0WXEEY9+Gp7YpztUU20VEcmMlpyfLz6W7+WeuuECb9nZH03xNmYxR&#10;IWcwio3WLYyEBCwBaqXK9ORF/oYax8e0GJgFxfDSO616009hAViD4JmH3SW1809PFf6XwUCic7zo&#10;JFdrCwxXKz2wm05VnNtoqxkrOz1Rc77s3V+8fuDZfXsfe+X5p/ftffLZvU8998yzzzy195Vn9734&#10;5N79e554ac+eg/ue3v/ck/v37d3/zN6jzz333QMH3nz+xR8dO/72j3/y4zffPPzUk6f/5Z9W+zrW&#10;+9qXO2rHa88Pln5w5h+/W/u7f6l/5xdt7/2678zbzb/9ef0v/2mitOBCb8dqZ1vN27/74cH9P//m&#10;G2d++pPZhpq19qaBsx+s1Feu1CYh0+lkSXpx8kzVua3OqlTaKjZa+MzCxdrC+KErB75amz4+qKQn&#10;KzHeXBHGH1uXPWy6smC9Nf2CjEwudDVwuTybsdxIehCyrfpqT6MeQtZDztPlpwlnubVqoaWis/jE&#10;3/3V8e++/uq3jx977eD+A8/vO374wPFDh944evQ7b7zxzVdffe3w4YMvvfSt1177q+PHj+7f/9qR&#10;g28c3P/mwVe+deTAt48efO2l53/6vW/9+z/88J0f/7Dz/Jnp+uoZrDXViuOxeWMgrfSZ8oKPZkfs&#10;wfZjmrIFoJlymS6DAWC9SBpjvTBmZmZtqi03wYp1x9gsT0tPiYQEgORBUCggE+dZodapqFEg+Cga&#10;FtMLB61W/cA0CFycujs1FA6KKerhGdwSIUUKYaDh8d9RganLyNbkJKx6d2YsPc8y2r/SWH2ppy2l&#10;KP3tVjfW2LOam7rc3YpxmV78Xxrk1fwh3smKwq3OlEehlheyiJBhLGcSIal+iaLUVyKkLNSm39DB&#10;drU3/VAfwaJAQksvW50du9QnfO+60tchG0FG+g1Xlg9HxIcAzo+Ud8EMHgsIkK5ICYTLARmSwbJ5&#10;hdqKeJ0Q9IsU1Skxy3lpOECQCgDCpIVo0A4kICEEqR8SCtLv8vO1WWOxBlhnjHo0BVG4xVcHZkPg&#10;QUbAAw7kgDViFDD95kKPTu5F2xQxo85w49qQP5pFrTyaBVggCYQBoCfaUYLUGKIBOHpQ+Ih9o8zr&#10;UsNlMr8vM2Rtt7QND8a1g57AZpQ6MOgBEMcrwNzSKccLSbpLJtFwF/0xo7aioZgxih5gAQC/HpgN&#10;iYkQgwazuBV4GHm28PRyCmKPqd2NQxy2bbMO4pEn/zQ2TAUqOEPyYboakRfdGhn4aH46ziKZ3Ifz&#10;E2pZtAzc8rSmrC/YQMoArw91PJgeVO5PDaiDzihBPHbixAcNQYl2HPSgJw411HLXa19+o00jHmR7&#10;kF9FDCd4CBFPqoZzHS71cx2oIgENGCTzV4bT0xkKPLfG+j+cHf9sZS4t88H0Iylr8+OFqXsT6WtQ&#10;6Wdic+M30stWOuM0hLcxRUiGeInFpWXOwsMjETKn5K6e4JTA0WMIAeqhcTLk3II8d5U4TPlsbfaj&#10;xYmtzoZgOU6ZYYNTG+PpeGK459OV2c/W5pGnjYWgOR375pdzubw7Psgh/H5j8Q+bS/FmYsk/M/jT&#10;heU4SiAQ+M34haby0w2EsyzQys+G6NyQEjdWaAckkjLkMF0THbnxNoq2+ko/U8dj753x0cuDPbvz&#10;U5cGuj9ZXbg81DXXUMEl5lHpLV3xu60HM6MoJ9j700k78JvXjGAeHWTADAyb3GC8w8hwxLDk9GOo&#10;4a5dtjox6O6V/MTihe4WbTXMBCsUIeFk5/kk64KcdmHiynD3xYEOAMDi8JENkz8rFaibnajdvTrS&#10;c29m/GJ/z1Z3x/XRgQfz43ogSQIcbLs90Xt5qOPSYOftqaF4eTM20Ynaz1bnHi5MYtblZkcjKcVZ&#10;UjppEtE119CgkulsWmmuChWE/IkXAdSE4HhoSEm2OtAW9e2pAfOmQ6jx3nuzw7cm+3eXxtnzpcF2&#10;ZJMPnGlsPhy3iJLh5c8zxU5hpdsH5QjSE9Lb7k0H/SEifkAYz5K3O+utVgGGpPf2WI9L+8uV/i/i&#10;YXYrHIUfcsVA81IK4pEdxzoUlB6xGUpfNFenD3vZ3PM/+dg/PBa4YMCe9cUSyOdB9AVh+C5twHbP&#10;wYL3zWjTFxtYzvH0KDAEKJ+tTFtWqLL6wCg6bfGAYVZM565OSC51NAqS41H0NHtN+umWDVe4bie1&#10;WRiINXsNYJZwdaBtu7N2vbVS2Cbi4rjuj/fF7p9yutqSe/lcHpHgSVi2IgyTK0ke7432SKOAyWgi&#10;r7w72iPzna08Kx+/MdgqZRbrpiOb+jKhbw4n0nsn9GCcZHAkAh8vPTNbXcSNzFYXurvZWjlbfkZq&#10;vFh9/vZQe7zFJpJTKZJYUX63UiMrbNIvC0NkxO3yiPmqIjFYpBX4ZQaMgcZzkiK1SQH2XGV6cgcN&#10;CBZjG56i7vwkzlTZqZTA5teSrDSUKCQpy7jW0yqVkI+QbbAzU35O7MfGCESqK3lHc8rdWuvioQTZ&#10;h+KSoNC8OzmAtYhyRfXmJaLbI7azpoh1JQJTpWf0ywFlixJkOeB6fXqX81zZuYttdRPnTyiTxSem&#10;Sk7GQxvrzeWS/YtddZe666mv78xb05VnlxtLJ8tPx0er74x3Iw9V06VnoJWAoDyIV6gjnpyKXDgy&#10;5Ymik1Lsndb0Qy39yNAg+YmiD5SRc++ovxKHFHE8sdZQvFRTEEcz8nZF+2JHymBNbDzmL7bVyOrj&#10;e1Vx+KIGpiY4lwJ64mAu1ED6bukR6F/uqo+zG2Cm03DLpGq3AOhkJZikJ4kf64/k2dSoZ8eic2rG&#10;OatCs2IK/Qr+FRKPS4KgWtYgrKchZq3QlsIEH6mE6WeVp98i6SQ1zCIMVexAWa0vkbQwJkpKP0TK&#10;RzzBsiIRSv/Wbq/daCiTCy1VnV+uLsRsCDOJpaUCkdcHWu6OdfFfNMRulHSa0PLFJ8OtIhRiTaEe&#10;JEky2dkX0s7vviEB/ciTX9Eu1c6UnY1L9MtOJ4vTiSAwSMhBnU4Wu9JvtQgWI6iy1G/0txC1y5my&#10;03MVZ6mfMVn5kENiPUwVnyH8zaYkFrMsVhbOlxeMF7w3XXzyUkv15daanabK6fMf6Bk69ZYay6QX&#10;Vk5ZQT+aoR09624Rc5fd3ehtZf0MMR0JyXzyYSQvoJiXRWoYomCBLvCiH4OQW5Y6rT0Jvy3B4o/T&#10;DQ1OYa6ycKzwZCxsYEmnrbVx9MBfRB6llswQNcOA/AZ/HQdDWWIsKg5xlFjPkChuBRlEgSOXpIH4&#10;5Juwmc+SwjGpkaQ2V0T//DiY2Hs49LTlML98XqPHpUZcKvYGkDrtKzyp4S6xgEE4cZEyq8FOTt8s&#10;tkbz5jOpdGakPCIgHGVQpW3Ucn5rmjYkRKefb72Yv5Uer0+Pk2lk64+fPuErcZHfJ2Jf4YWB2X4e&#10;ncVc7W4h6niER3860m6sckttwQ6fec9Exk6XnGVF7uoxdil/rRyAeU26WlO2XlcxV1oADzaJi9zs&#10;o3YmOwcR2aVCSlChCklTpWdHz6dXuMeTOEr/mfdtNqPFp1K+2tuCWUIgFvxaYunwIj90w4rYISUq&#10;bOnWYAclMgMLhIuwIwLmLtT2gDsj3aPFJ3lwrny+Nv0bgUmMFZ4YKXjfmoVwuuzsf2wtfrI0MVl+&#10;Nr9otny4+P2RilMLvXVdVaff+9mPfvLt1954ed/BZ/bue3zPC089cWjfc6+9uO/4vqdff+Hpvz62&#10;/x/++rW//95rP/+775z8xT82nT3RXnB6qqlhpqXpnR//8M19T7/7Dz+4OJh+D88S+K6ZijPT5afn&#10;aormOPTWGjwShS12prK44d9/+as3X/37/S+d/+lPZuqr17taFpqqhkrOTJQW3BnqnS1Jn4QjcHuh&#10;fehaf/NWZ1X/2d+prw22LtQV8c9TGXl6VLC9ltfaaa2+3tPEpduQYoMxlqfd6W4UWCzUlSw0lK61&#10;yA06Hv1Dhhvh5ZZqCnkVviWf0tZaL+nkuqvhYl/jTn/LVFPZRGtdW2Vx8ftvnfjNv/78R9/7/uvH&#10;fvStN75z/PCPvvPmP3zvW99741iqXzv6gzeP/+yH3//p97979lf/+v7Pf1z0u1+2FJ5uKjhJSlPN&#10;tctdrVu96SFzYa6VlQKyvrZYC5TI3d0SfuUHX+mRz0e52PHhzAhjmC6zO9YzDItI9GC5yRJjuQnF&#10;BC6syGJke3H2wQ5dCkMjy2WEgMVw+kWKEhuRohxD3C+O1G+1MlpgQjRLzEQ5QEkrSJ1OYfI3d5i0&#10;1S01EnTKl8TNAl8ZQvyLWxa01d4oBZIZbnc0SYfkh/IiPOaIJ/32dqG6CHeQX/kyWbrc234hf0NH&#10;1rHaUiubRWp60iH/w5DfsxjRpm2JWVabbQ0mEtkvN1SZZb2lbqm2HLZ7Y30gU3zDq0A+OST7SqlO&#10;fhoIGbJWbJLA3dFeZXdykPztXwJuCQlgBMgWcCcZS+4rn1mE0yMiEkAYz6afYF2ih7SJRZtGwitq&#10;AAagATJkGwAasFkFOukFWvj1K4JsmBU98IDXIOoggF70BPFK4IQHvNndDVTheDX0oE0bPcxDrcdd&#10;EwWA4YbAHKii4W7AAEB57ALawZQedcAgJkoIRNGv7RY8GoEt2A/4aOjUQJISwBpEoV8jYHJOmI5L&#10;jIp+VqdmD2o4YwhIjejXCTiOIaI/APAFG1uyWHSmY4jxPnzhHbBRLhEfy0TbdOSmdmlsMCLFkuAp&#10;Fo5LYF+wM9BhS7JANKAiKP1mMRAGM8ZpiOLSrYfzY0YxGGiZ4o2hdHAgB5apSlll44xQ+m1lRWIW&#10;/2C/NQpn94PpwTvjvdcG29U6sQahSdFpllABwkytM2QIIM6SIIzMNiNPH1oyo7nuTQxZfdbRrZH0&#10;86UgOLggfKRCpaEf71b6FycjM0OSYck/muXwVpnh1heO4tEeCKH9bHnWRLfHE6SGTBsSfCmEz/8j&#10;NTTF2k2aVJAPheW0GiF/lABm5yiJUERDP2Mm0tBFjJXG80I80h82F6gJqfenh1C7OzfqVqBNp8OD&#10;XXGusd3VjLDduXFySGdYg92hC46Lb1F0grw3NYzBjfaGONj9dGWaGKnmkY5cwp9cKNsm+fxoj06z&#10;5+OML972QnouwfOTZLLeVm9qBSXcJp+z2d661WHht2+0tdyeHLk7PXZtpP/O1Oj1sfQ+mizAJHym&#10;SA6cISRGcVmGoy2OMziu+IkNAXLsAUDXJnUrWW+mGUng+W1D4tSGED6cnyAchC3UV+i0JfGlf9iY&#10;/2x1BkL7xe2poZsTA+i5NTlo9vQeosl0TkduHCxN8aJmgRPkpcFOLNybmbw/O3V9dMCQPCp9WH2n&#10;N/0a6+JAxydrc59vLV3oa7s/N3ZtNB050Qi0nyzPoDmO/1DCtPCevtPU27o7O4ZOSnEXEgL5cH7s&#10;k+UpmM2LIzxaNeoLfS2XBttvjPfu9LeqtTe7G+/Pjewujl8e6rg3O7zd27zUVr1t0x/tujzSecf6&#10;Skdjw3CyKJbJuqzTeDTbhiiGVNuMRs69Z4+mTTrFNb/NCdjg7oz0PJgYeJDeI1tpwVqqN4Y7708N&#10;2MTteryKPXqqooAxz1YXcQKMmSOir7XWGtZCL9oMJj5sfzF/O+z6WM9GV9qMZqqLLEND7Ju3h9O/&#10;+uIEQY8hdI1gi+LjxQnmMZ1+u5QcAvw2zfn8uyohgUuWY4jauhNzIik2EeSBsabcdWkUUtN/H/N5&#10;FsyiAmGzuFesa3vFb8QhiCETSzj2PpDgtfE+V3P+48XRrY6a22M9wj/xjMTWbhsxqiyShAkwj0qZ&#10;VM6p00thJDWf5sd1Ra2kJ6MRAAvkxHuCSZmsrDyOCUSzsIG8zbDzgxHoD8qxgLv4KZla0pTOUCrP&#10;zZafWagqUMyY8iarYKA90s8NiVjZORGg6Drlp1Xp5ZgCcgtBTQKYDUVPlpyRr8ULNDGFmOFz7y3m&#10;Z3ZQK0cTyyEmBa5lp2Tc8u65qnNXehuxsN5cDkZOIVGNjONyZxOpCssj08csCaDt3miXVB2p06Wn&#10;UAuSCoQ3isRED5rFjUo89oFHjbGi9xdrC6cqzq00VVwdaGONbqEQPPHGAcpmY+VMyZnp4tOYXa0t&#10;XatLCfhWSxKRWBqRUn40D517e62l4uH88E53/XxtoZB7o61KASMfiUyZvmQWUgxTq7GMd1ozKZzx&#10;/2YNCfhU0anxgg/Gzr0vMpeThq7Hzr8nhV+tL1F/JQJxSorDlDjFEKOL1JXl2nSOE8cr8WSNW3GQ&#10;IYhXPxqykr9URXbXepvg1BO/eLrUWacAhgTMowRAQYGp1RdaqrabKxcrC2ZLT2MS9ZiM0z7k6nHJ&#10;5qgQk3jGcORdSW0p00tHiW6FoethHwprAMBeDQEQtntN6JlzeLKANjJ5STuC40ki9GA5GMcdarGD&#10;NW3yUvQjfqHi3HTxybmyM1NFJ7TX60tnSk6p3cImvowisesDLbKa9AsmayM/XYZ4C4BNmPTOcNdl&#10;QWE8CJNfW61xqT191ZuJaOy01sZPllCLVEUoz17jw1W7E72IoTvEEzIig7aQFX4BwwkYSak//6YR&#10;mII8PP73naXfL0+YdL7yPBNh3F8k2xUFA6d+t1JTggxsrtYWX+2SpyUdDZ16K/iV+KVHcobaZXFX&#10;exqtnDjAItXrPHU+ikJ2PPiQMFcXTZWcxmaciaBfLg04zndYLZMNG9VpLI8vN7s91AnbZlO15crp&#10;84Dh/uwNHEQcWFzpar7Wk15plB4I6qi38OL3MpSuQRSEzJXIgVcbKoyymO8MdV8VATRV22mggpB/&#10;h8oUgRmkW9zQVOnZgOc+eA0bAFfL56Zz6/yKX8EoMuDnozlWOxl3LISy73LuKTnMz85c7W2N/SOO&#10;omMDM2P0SIpidruCAqF+YLsigMFOsxgeEynaYgUAKJyvYg/paEkbgKLhEqoADswz5QU6XeKCfvFO&#10;aNd723CEC6jSrTwKNhLghUmAxG4Pdi3kBxEJIc5rlmtK1Yqdab6ikEtdq69Yqk6v+3JJTZNFpycK&#10;T00Vn5ktOTd29oOpwtOT50+t1pTNl50HHAV8euCroRJ540WnBk6/Y0a8mNHmYZuMl93EhodZ/bw/&#10;1mwAH8+N6UE2eGNxh3iM61G7RT4Uagi08aY3LOMCwYg3CoO4IxNtsh0+977ZoSXt2P+SJ80eXOl+&#10;79e2q92J/mTS+YEdbsRaDgPjmhcaipfbK5faqpbbaxZbagZLzg2Unms5+15v2bn28yf6ywoGy852&#10;nntntLZwurV8uqtiZbjx8mTnenf9YnPldG3pcOnZ6rf+7YcHXvjb/c8X/+Kf+ovOTJQXLdaUDZ54&#10;l9yICEdT5YXjFcV/urR5ebi38Gc//v6zT/z0wIud7/6aq2z+zc+QkR7EbUvPCbMlysIsZVlliMSR&#10;zYnbuTXcbi1YIJZe2vbyZhz+1nKzGLXtiFi2q/2/716JfwFZO+msua8FKo4F2NWu9MAg5+ySKMiE&#10;c2NXhrMr7lc8tNZWPVZ6pu3Eb29MDGyKdwe7JhsqiWKyoXqutaGz6MxKb/tqX8fGYPdCZ/NQZYky&#10;A0NP63xz/XZ/94PF2fsLMzenRzZ627b7Oi70p3dSipIjM2EhW131gtqtjjpe4r60v7cln7illw5S&#10;PTMI6/1saeruaC+rZiT8BmMzHHkWZuQzVqsQTS2IiXUd2ZFGxGGipUg+9QCbqSpknPojyRQCAot1&#10;zYRiPdIXAmJeNinkMqmY9dPlKXMFHiVOW6Rwd8cHFY2t9kYpkHK5t/1SfhKHi8iOKx3fMLykuzYs&#10;p7xXudCZXlsjlxCyS7RE83E6Ay3ahNGWTxxxop8jQqp6qb5yrPjslZ62OyN9omehFYKtAtRaOIbL&#10;MFeaa9Za6xYb0hcuSSlSvs/XZv+wOpucUv6G4G7KGFNaO1NXJieRsKUYOr+UgTBNaqBaomheBChB&#10;tgY/SSzKvfwaF5CST/0GAtCvU9Ggi1BWKEhPpOgkHzj1sAowehTJKh7Nq2FeuobQpeEgwYOhDgjV&#10;gcQtQ1yinIJc6geM66ATnsDvUiOUSMIBE3TGEAXCR/Aug2UFPW4BDrMJNqMgT49+AHHXRDoVDZ2h&#10;0ICJ00AEmCVmV0gGwngGxBC3wGAEcIxV0rHF7AjCUKLoYYEaIRlj3QpKwjIBJAJILwtBLoRxPfpd&#10;wqYBGGTU0v4r+eRIQRIaQnpyPPkS5Iq5Qg5g2FsyuTypTghRq99dCBUzKhrBV9Bwe7T/5nDvo4MP&#10;afDu9Oj1we6PFsbdhQRYzAunmoVbBQzbXCYiN3eDOxKTvGFWPzLMoh8SPe6m4RSRj24lqPfyG2fi&#10;iQNrEw0brfUXu794k4uMPYhnimGNOFVDApsUV+IKm7FWilxa8p/y7dGECkziKx+HWfIfzU9eH+7Z&#10;yU+3gTTEQEm+hDNk9cnSJL4Qr21SbRTeYoSMKh+BhY3RNYBo/GlrkTpCIJCYReEx0kFSdneMX5HP&#10;p+d9JvoVM9KahuG7s2Ofrc5lYtLH7D5ZnomD3f+2s/7J4jQVPJyboA6KiLu3xwfu5xcV8Ql/3Fr8&#10;fH0OKlYElaAIHre4LNgIAfI/bC5h9mZ6AU16PAQ7eCFwQrubX89sLMzgl8WBbfWrLbVztWWG6Fxr&#10;aVpvbb421PtgZnx3bvJib8fVkZ4Pl6ZuTqQTkA/nx8xOLF+8spcJTY8YhXfY4oBJp7lMhGWaIklU&#10;fbw0jULAxP5fd1aoWAMMbCgkFjzGm54/nJ/gKjUeLkxSri2G4304P8ZiYWMeG7YDSfvU0Mers2i7&#10;Mz28OzduOAFy13H0QD6QXx/ruz83ttrR9D/uXt9dnN4Z6Pp8a+ne7KipCcS8CqbWOhoucewtNWoF&#10;zq2elvh5F8wshySJVP37jcXdxcm7MyOfrs+n753300I68f/j1nI8wwIhC7euGVKy/Ln0auErw3B2&#10;rXfW35ke/Gxjbndh7OPV6e3+lssjnTcm+y4OtW/2Nq121t2aHlhsrcJUmoIiWtMn2O0XEGpYtuyN&#10;sVluV/pb48kasYGJrMGpigLR8r2R3viWti3bxm1rswQMZKVMVxCu0zoaLz1jyKwMQnaQf7wMLUOl&#10;VnN9tjZLfdiho+mqwrXWGvJEBm3GW6ihgkcEGJm8MMAl7Sw1lV8ZTL+PNjBoNotlZQp+wCwTZWet&#10;GgTAYIMIt4+dmapCsnL5x80FbiciVbQJDDT+28VVyK2pFKWk/yqlo2oBp1hUbCDIhAEe8Ap4Uyhz&#10;NcVjJafzv1vSe3BvjhBCx0pTxUZb+rmTkIzoPpweWqwXcNb0nn47aFtqSC8GTv9XayrbEn/mBxfE&#10;ezdJ3tq3GeVvOQ0XvCMDnas6d7ErHetELjxw+m0BsBIpjBhAACO6FnJQh/DJpbtmF+saoiFHi/RN&#10;niVNi+cJcu5cO1l8aujMO1K8iCSlEpDgerLkDFSiI2EGjcPpUkjDIcMAj+BNsin1MxAqPXJz8bZM&#10;UKcA9dF/Xs0lUr0/2id3kGhIQGSss+XnIhQXrApxgYlCZd9j599brD4vzyUfeGTBaEO5dko585eC&#10;cBT/pjXQJdEJd5GKchSi05YxV5l+TDBdcladssWGqrXa9I9tqUTKJmpLxs5/ELkt8qZKz9AUCQuz&#10;NYSmFDRZnt4ERIBD6cWd6RW3ITRsAlhtKB8tPjlSdIJmpypS7B0wGAeQHjdpq1uS5hR8sFBxfgth&#10;DRU3els3GysxQs6yYyx/BcNRpPTY1ogzizi80BmHGsqF/JIX/RfyL6GiMyA14mhG/+WuegM1dvKr&#10;d3TCsJK/USXJB2YWZjdR9IFOAMA2GsqWqwtXaoou5Lc3U2qIHn04oULkil9JWTiLbTkD0cfpDLkT&#10;EEtVolMPIYLUiLuEqB8GK4H4oCUjutSAOaxnquRkWgwNpfGIykzZaZdMYejM79S4wJe7uAhO80th&#10;KtbqSubLz6rX60sXKwt2WtPZ1tWexrsjnVe6G+LFxpd7Gq70JvoRE5TQPQaxhgyX1httzZSdjTJ6&#10;9r2ZkjOhrdsDHdd7WgKeISIVcFqoAuX2dDRGQdf7mhFGccSLPBpJbOY3PJEDhIBDztd6m+LAJcr9&#10;se7bQ+34IgpTkLx6O3+VKRbSg9HendZaerne03SpvRZ3F9tq6AjvN3qbL3fUbTdXmj2QmJqiF6rS&#10;gjTcgoEt1ozCcOHXiQv6JXC8ANO5Vld2uSPBh4PQr9MtqSMWYFA43/QASFNVHEmo4whDnUq8GScr&#10;15AQdaxSEmAkDMOWEMVWAVjOqZbocmFKnAJAxftwNNI/DshEeqRhOjkdwCk9y7+BUjhod5GEDMMV&#10;8BG3BUBsJGA48SimQHmwEP2Gmx1ybRh4jYiotM2lAAuHogdkwKMHeYqp3QWjoV/tlh63kI3ZADPc&#10;XT5UDwekhB+MjQ1VPCwkION9NxohKEPAALbRsgp+c62+YlYqXnTacG2OjIMDoJGEmX8tNVN6DjCA&#10;yfOnNuorV6pL+b6txuoLzenD7XEkBIxCDYmzmJCw9lTp2bTz5fzZhqozBAuAP7URjhR8AAa1QnM9&#10;SCU0jIORWP4flzfAwyOFVivxXXkzogfjaDMdgcTRmHQ0hIzTT+bHjUr/EWooj7SZISmxMTDaiaKT&#10;LEpPOrPI/sQ2OV9dMFl6cq2l4nJf02Z7rS12vbWaR15sLNvubVpsrlhtr5moOD1ZeWqw4J2ZmrMT&#10;tWdGKk9MVJ+eqSnY6aztO/nWkG2gobzj9Du/+Paxvz/88jt/+53yX/5sqOD0p7PT2011K+l50bLp&#10;qtKB4rOFP/+nH77ywm+/80b/uQ/QzGfOl5680FLx+cJY+jcLB9ufftRDWXHiNlVy2jqyoJRrvS24&#10;2G6uttaudDbe6m+3tDWsuGt9rbZAXOOOe7Fw9Nwb6yUEC0qngZYVF0QU17paLrbWz5edHys4QWhh&#10;0iSfzjfza/9ZlEsaFKmIxhA/UXyq78w7Yh1xkrhZApPCpqGu1fbaZc6Br64vkx1ZO4bsdLVstjVs&#10;djQLCkW6gmONFGPlT60t5Q9ebHTUCr/WO+vW22uEhjxV6AU9FIokNmClUCjamJB+NUULUBiVSFGY&#10;FeHaGuXmZF7cJjuyeN1SNIAB0P5iOedXq4CfLD8XcRhi1HrowqRmiYVmAbIubgQZ+gFb1FDFdGQi&#10;eoPww7lROLc7mpbqKyVFq001MkO8k4DsVO0WC4fWZi8+oA57GXmaYrW5SjQsA5Q4EdF/XFz/Hzcu&#10;CtANWWmslsXhDjFWh4a5IvyNg6T1lrrZqpI7I33X+zstEIKirzxLSuzlNhDKRog99EIyMBA7DMBw&#10;ZJkgI50D8ti9FNFIpzl5SE8NkAk8RBo2QIxpIedoHu9qbbc0oI3Th1BHhO+KhuUPTD9IDTqCSkOB&#10;nHYQgzCX8CSy83upyTOJ9Mv3EcCvkAaYcClqwOFbEG8ul0FMWAU8QYxbkIM0HE49gVNbQ3kEYF6X&#10;kICBxyX63XIZ5Ckaj1gLPHoe8RuX+vWYPRiMu/r1aMdBhkLvSDJLUkeeMXA+Ghgl+MJOdBoSneCh&#10;DRgsB4AGtBrANBQwLuGU6clykRF8Bfvgg6NgP4QWr25Bkk614eCTQGz0mcg4J9Ljromskd2p9Nod&#10;bXd1Ko/wf7w4oTaFfEkxC0i3LnQ23xkbuJ2/UhRvxrmWnweJ3zjEqEAov0LYg/zSbpkb09WvBwHw&#10;AEBzSBi/cTICAPEaKAGwm38Ghfg4H/lwfiySfOl3nGKkR9XyS0NMjXIFBmNJnnW5RHNCiPf8Zl8L&#10;xOJ6MDM6V1u22FCJF8THXIDNe7m3nRMAc2Ok10rcnU1vP0GAscIJdKKWeYMM5EEqGkxBTenBimwk&#10;K02Vj+Sv6EEG2hRMmZcAzWIKPQQVMudmeWbT4dp0FKq+Pz20Ozf+yfKMBR7PpxiIfWWhtnwtv2P4&#10;wdRIHKUBgPPjpek4c8FFHGRsU99MejcNWXFT+IrDlDhW4G3+uLX86cqsOiAv5mce8RXCh4Gf2e5K&#10;z/0BI8AlwUZrXSZm9GJP18OF6dvj6Jy8OTrw4dLUFoc/0rPcmj4sFWJ5hOdCd0v8Igwqs/z3Kxtu&#10;2YY+Wpx4yGAm+v/P25dQNV9XfjN/gt2Q/OOp/tmaYtLQsGFRirurLbVICkYgVCuUQuwsliSxcGkw&#10;/ehJuT019Mna3M2JgUuD6bdUZuerqfvRvIDnGysfLk8vNNdeHe3f6G69MTF0Z3r4f9y58h8XV2kB&#10;/QRyd2bE1hmnQu6udTTouTKcfkKFng/nJ9CDNltnfqFS86OvlfPSFEePG+0N+dGq9PRTHOXQPkNi&#10;sWwJJelhFn5mdvjO9OCHSxO3JvuvjXavddRdGe3a6mte7ay7Mdl3bbznshxntOve7Oin6/PUQY8f&#10;L02GzSDVZs338lEML97OeX9q4BppxEMr+eUAAgbRwt3hHmGDDcWqITrEMFdGbr/mItgny7T8/7Ax&#10;DyE6GbZLWqAaxNukJisKNFaaq7RxZJ0iYL2tVptUTWcjFp88nBo24+74gP3OAvlsfUYUgV8EG8sy&#10;eQ/UhjczERrs10km+bsHOhEwV1OMgFiA7qINjzq1bbJkCExggJFwBRGK4IWvE34Qi1sWMmaV+H9S&#10;Yjb/5tpSXWupGjj37u7s8KVeuUC9eNLuL+AUnonKVpsr81ty0+mPSQHILqV+Kw0lF7vSIw4ihLs8&#10;f37pjNwnznTSowPVBYbnbyOkl7/AqSaHiIv4RlF0xP/p2CI/RyN2EskICGGTt6a0uq1WDCyVW60v&#10;6z/5lrBwvPDEaMH7gszItkSJOuVrotD4/1OwLxSRUkEb3jj+o2ysZDD+gyiwFGDHyUWKNvP7YuCJ&#10;44y4FH/eou7KouEz7202VX8yOyYF1olBfAn/5vKLOOCU6kqNJcUa6Vs0+Uc2IFHuLoQpCc0f5CIu&#10;yXIiu6lSvknO8oveE28RArEE8SyHfcp95A6rNWW3B7vuDHUjQxIkxkaS0BqFaer83kyygpx4F2uK&#10;+8++kx7tb0kfViJ5t5AxfPZd8AAiT7/Q1bDcmL5BRrnogWHozDvSdvksCUSUfpWO8nujxws+kC+n&#10;DwTldwBhhBi/IufHajzHEU/KyNKVzfzEjVtq+fmV7gYph7LWVJYemO+o2WhJZzePjnKU9S/fbhM9&#10;cEZu7xJad+Gfrzwn99jKH7eK1+us5N9txasZ1GSBuPRIxZe/0FFrC2GJgKoiiSIXDalUqIR6DAx4&#10;NqEzRrmV1NycfqQTSb5OkCH0mAg84IX80fSpkpOWxMX8bFFaG/ltzer0e4H88wGMoD9+P7VQcQ4j&#10;ZKXebCy/1t2ogXErKl6FY13FCY5LK4GpyTfi0A5hy9XpPdWbrZXpM+S1RaZTki7aa2HLn38qNYs2&#10;wgAQIxpiqVC/cr2vGZ1kvlpfAiCeewITzJrRCmS+OCWBrPVk3PAADo2EreNXgYS+DFxm3LXajSGQ&#10;ubIz+L3Z13K5ow6Pin4FvOFmhyeO5+BX3+hvgS2oTctb8MeX5aOr0JE6ftOkgTyJ5YWWmodihckB&#10;uiATggrfcYVbl2vlszYSo3SdcWxhD5DMWHtsAKrrwnTpqFESxaxxowjKQmInLMcoriocitTFLhJf&#10;v4qkSD+3AsZlnAgA4ON4HHMB4GH187Zxds7bqiP5B6mh2HLCI7urEQ+pco5uwazBLyjg1aaIWeIu&#10;Z5pSX7d6W+bSE1u8QEqZAgYZ2giABJ1SdJSv1ceDDwmhW/hCvLsuEQwSWv2KKVwq+reaa+IQZ72h&#10;0hCMx6ESmXDij05wpsvOoQFys0wUnlrOv5zizqTu3e/+xvB4mmauPH1uTJuP4+nS4XRVyUZ95VZj&#10;9XZTjYZa2Wmpk/nrvNnfMVtWcKmjMZ2gNVePnj/R+/6/G+gSZs7d1IhRoyfENVV6Ni71862miJMj&#10;k5KDGv0KxskQp8DsuHZKCrK/Yh/XhttC3AoxpkZOJMBQqLaGxFgBacbx8+k3evCTEvLMor7e28aD&#10;E4VC/iZlqHPclx0ubzyz5Wemyk7xkIu1hTud1bOVpzc7Khfqz1/qq78x2LhQdXa13jIvtjcQMvZx&#10;N1lyBuXmnawu7C09Wf3Br3/5N2/87K8O/+rbr777nTeKf/w3p3747d986+hb33nzF68dqfzlv/af&#10;P3t/ekwIzumbZbH63MVOrqz8Wm86EuUk41ybl1CQHf99ooI4Stsd7r3Z3XqpqXanofpSU82dvnZb&#10;grVpK7Jfhj90ae247Hr3V9ds7TaSljoqu9nbfrm98WJT/bX2ljsDPVe7224N9aw2VInjxaPX+joW&#10;a8oejA3eGugmH6xhkDnh92pXg60aTuGFdS0Cu9yXPldMdHYyEQavaOWmX1MD7my2Na4zm7Y6mdV/&#10;7KxYTUREfQpVWiBCzKWWKtHkRlc6vrzR104dNJX/cZTOOhm2GOL+eP9aY/UNaVL6xdDAbbwPpizd&#10;2pwoS2eFjOR/XN/+cG7UmmUMJkKb/ojYTCQit2rY1e7koNUtAgMZlhM/o9BpRjB3RnrujaS8FKl8&#10;BRirOCAFfEI9cwkBITSQutEQXsJApDJIQd52W8N8VcnVXm6nizwvdiabREkcwVzskSL2fDQ7kv6B&#10;w7PVl01Xnkfq/3F953/cuCg6T6ddve07XS3Sy/WWuo3m9HSe4eQMUpRpRvBiUISZMRbLvbE+HoNB&#10;3k+vmUxP18drBcTu5CzGlWZIIdBvLHaSf8tP+VkpC3WlkoRNa4pv4cfy44cRhZOeMJfocAcefq4G&#10;s4RAyAggE2CAFYSRkkIgBppFDSakFAUBOs0eSxuwhqAZNhgAPxqioUd/trTWpMTMuH6jaA2YsdoB&#10;TyBBcxCjU1u/hmKstoIdd03truIWDI9oczewAXCpbbogKTAYG8AKwoyNHg3FkEd3o19PkKGhjkm1&#10;AWtEIgHMvIpLBZg6aEMGMSqBQdrA0WmH6AifHMhEvyHojFk0dCoxNcz3pgY/W50J/IGZBg13VwMB&#10;+sEbLltmKgmmJ6lej35zadOaVJkVhViMNUr7o4XxQBvTGYI8BQzM8XMGnZCQCchE51BPPIzzYGok&#10;nojRc2/ii5dtA6ZuXKvBG5V/qZEeN2Pk4ROC5YvdrfFrpg9nxyG8PtgdxxAGGoWe3ZlhBLP/eFqB&#10;HLQfzEiDp5CNMEKgR50Yx53yiC9miRJtotNQ0qQ5YY4EPp6ei36UIxiw4drmjUOchwuT8bQOBrfa&#10;0wutrEdFgoowk2q4vJs/RIWez1am4TEcHqLQ5pnTqPyxJKzdnxyW3ps9PTAylN+W0px+n0hBhhiI&#10;I3jwHngeLZ+7+UTms9W52+MDPEx6QnCkj/xRRWgJ7XDvnfzZdWSvt9VfGe5+uDy9uzCBfiw/zN93&#10;350bNXucjPzHxfUbI/2X+7vSEUxvx7XR3ltffk777szIzYmBiwMdejQ2upri6ZVLg+3pXSpjPTcn&#10;+q6OpBfr3p4aMN2lvs7lhhpI7k6OXB/uITQYOKWtnpaPV2fvz43cmR5UG0hilEiDpEdZPFU8y0Mg&#10;cerx4fzETn7tEcFu5lf5GPKHC0vpOGOiX5Iv2xfRkQ+xECl+yRCPhi81VqFzd3aMqUu8acRYwPmd&#10;Mh1bva1XWOBg52XOcCi9wmymumS+pmyzreFib3rX8u2pIf4z+VJx2nD3akcD4HtzY3iZbxRCVJgC&#10;eagFeYMNz47enxsjH9hIL/0IK5+IEQjjeTAziiqiIJDd+amrw30x70xdGUidWMYOBjGCYByF3boM&#10;Q7XdrLXWrOcPKT5cGBfKfrY2SwU23FBB+tLWUAdFQItBBWaU5Mu2hab0CTP419trlpsrZmuLJirO&#10;rrZW2YmsbruGlWjfEVIKFYQogkxb9lRFgX3ZJmLeleaqcC+oYpwWfqxudXg2RJrC2qSs9L/S/Pob&#10;WtMm+dX2WnTeHu+brSlOR6V9Hdst9Zfbm0WnAjlh23Zn/e48O0lEgk+LN6967JtRsTmKuoUxtjmb&#10;ndjD1OhRRyOcXqx0pCp2WPty/L8BQHJWw+mpFgEJV2a/xgjegWGQbZiUkDWECsEpzwMhmGjfHe21&#10;b9pD1bFTQzJeemaro26hrmS+vmSqIj2Dkz7hlJ+XWawvvdCV9kfqg0dNuTNVhWMlp1eavgj1lcgI&#10;oIWfP7Q7u8QmZh+F39rAxG80AgPnqYdjh2Sm9Bx9xRGMeeP3UFLyieJT4k8Z3ETRSeGijAAqao0A&#10;SR3I01zVJQI2MaEi6hP7yfLEmbK86ElZef7usKCOkQCGMEWVHY1CRPMCm6soAClkFe5KDIMG/fDI&#10;MSWA8s2pktPL9cXrzeUy8at96T1BIJfrSkVQInbTAYYQJJxQjSRe0rtB8ThZdNrUEha1PEstnEa5&#10;1ENqgBdpgpzFwPRe5/zDmjiNkqKKaeN9OgTS8u//QkRzlecv529ryCzSv73zv9iJJTQ1W100WX52&#10;s71WYHypN706Cp0Qphy8slCCfF2I1Vg5VXRKWa8vnys7hzUAQfxXIv2Wh8chwoW2arl6Opj48uzG&#10;XXm+eiV/4Wi1Mb04+kJHzXZ7etYmwCCJ8w6XkckbIofXjsdwYI7MH8x6felGQ9liZcFaXYl6puTU&#10;bOnp9HaV5sr0oEd+D45akZBrK+QbZzcUFidY9KF+dIgThwXyKJeA42wMBqqiJwDRD6GaoOGMsxtg&#10;ALIumVT6UAviJ4tPzOcP1D86p1A0cAoG2eSD8tXaYjRrX+tuJLTrPU3uGmJdXeltVG4MtqoJiiWh&#10;9t5Yb/ywCDGmvtLZKEdKpzMtSf6mNsVGftUobFc661dqiparC5Xp0lNImqs4K0ucryokCouHLRIy&#10;eAOvc0Y9jciDQQkGyYplkwDTnCw+ZWmZa6rkZKjMQNSaV5EBGhVHPCSJNikcDPADpq+tpgo80o5a&#10;SpZozud0xiIJy+QDCRri/Cvww4ZTeKiG5FEVK9ClQhFq5FkD+a2o6Tkds6spl2bVqZGfxgJMUwxA&#10;4Q7CofAsG/kHI9RnItZMp9fFwfkcKqm7M70QlKCAScPCG0aOZywHIV2UavIsUi9oNVxyc/GvafAx&#10;UXhDLpiD5pq1Nbjd8E2wGQhh8lD597oK4HhEU3+QClKOZ/dSXMLMncGgYVIwGmgzNu0B+U3JQZg2&#10;kgAjPqbjUDg4XvJyZzrBAaNAEnjMouaCOdyYPUbF40X8L2c0V35eY7rsHG9iluSa82+L9MQsyhdH&#10;8vnMQiEr2fJ8/v2USzVPBw8xcrJIUmbLCrabai40104XnVmqLF6tKbNrqvVc725Vc3/8ILI5R/g5&#10;MoxwzSkDLz2HI53I0G/qaIR8UEgOSL0z1G0I4tGDDG3C0Q8GjxSXlJICqfRvdupwaaOiSjCYIgSo&#10;Uk9OQkDGvisy+HhxIj3O2liJBsTgZTE/QmkuXPPXw2fe22mrD1eu03TIg41NrtSU5KdaaqfLT8/X&#10;FWx1Vq02Fi9Unb3a17DRUnapu3a28vRKzfmN2pKN2vIbXS0XmuthoJ18/F9pS56pLtroaewu/qCv&#10;7NR8e/VsUznjmao8v9xaPVFTKJIT5MnSNzsahfW4m6k6f22wdb210halWGvhzWyuPKQyUvC+3YLK&#10;7EBrteUb9ZVUQDtX2hrmS87tNNXcH+xC9kZDen2ahcNnxnqMLU3DHqlfmSg8Rbm0c6WjabHs/KWm&#10;2lvdHei/0J5+k7LRmt6UQRrY2R0fuJB/e2xJGjJdesYOdKm9nnAszPQry770ZtzlxvL+U29zZRbm&#10;VlvyzFxKYqGlRrnc3pj27PySo4czIw8m+u2FdBHRXloaESIPta+0pXDEfm+uVOeFMFtx/vZwt7GW&#10;wLYoudMiTYcjGoI5Y2VK1L3UUC5ok4+tNH3xDf44ViBbYZBGhGsQPlpTYSeYBSOGS3FbfpgrQtIU&#10;duTPXoKxitmehayYka9gaYbEqDia0Sm9YbfhbfC11li9Us/LVW+11pPt1d50hJFoyC9HX2+tvjli&#10;ovTbMTQL9diwucTuUgjph9A8foS13lK3WEcd6WFg/mqtpQrBCMC42SEUUw6dfQ9rwjizW2KyXKHt&#10;/amBFEC31YjOBcHaSnrGPovFWNhMGgQn9yJSH+n5fHv5k7W5Cau1qVKOJP0jzAi741RLNBxnVRoh&#10;GewQsiJ5IBOXBAWzHgNJDJhb5OMWWYGBDYBbInhgGupAFbdcCnzjlgbaFGgjPwEQMGqicEun4abT&#10;Cacp9ARaCGGAWQ04uFZHJ5wGkkYgAa8RMIEqILUD3iUwDaiM1TAcUwACUjEjmLCKAI5OBf3BQkCa&#10;RadZQg6xXzBd7VCQu/CAT+n3ly+40TApPDEKs5GxBypodQbO3fyB7ZhdQxaXSj7xiQOCIMOtRxIL&#10;qqRVcl0LgVGZCGFgoNVGAG9mzYaWZUpukUY0HuE0C3iXwAzXcAk/ShSzQ3Xzy1dBXenruDcx9NH8&#10;ZDyMg3J3FXgsatwZgkJuPw5xYudlgWaB0zKBytjdmbE4vtFIl5l986LtLvJG0xeU1B/Oj328NCn1&#10;xYVbyIMEMIN3V6ftXg8hh4Q1WAVUYBCTuMiHLxJsCfnu3LhcGrXAEBwqCJYNsaK3OpsAyMyRhM67&#10;44N4NEvQE8c3iZL83W5jofpkadIi1TaXqfXEm7PiiOrGUA+3AHM+pOiJX/RokBJI8AqyFdSSf2J/&#10;ov/DuVH0G3UnP6B3sbdtp6tFIb1ET/5F252xgY8XpiglkZpZk8zvLk7yDA/mxz9anEiu9Yu39nTw&#10;UQi4kN6f1bLd1Xqhu+3e1OiHS1MXBzoeLk+D3+lvv86EZka2e1u3elqgujkx4HJ3cfziQNufLq3u&#10;9LdudDXEp74uDbbnN8v0QXJ1UD7fgwDwt6eGjP3DhZVN8epI18PlydtT6WdZ7BMlSCI3Ck1nZFkI&#10;+EISwlzeSN87S99+wvhOT3N6jdF0+rHVdj6w0/jDxjw1xQFWHJ2sNNckwabDpkHbimSMdgBzoYi8&#10;LtgY7f1wefrm5CDucGSW7a70EJZi0mtD3Ui9xFX2tOD03tzYdl+bIRp3pocv9KVX3lzqa0/nRCjM&#10;b9iJQ3Ny43jjKZtPV2YxAixOADVWhUZD3ddG+pdb6je6mgw09a1JBpM+m4U7xkzd7C2Z3JeHy9qU&#10;rmZFerh0BrYhVu9vI7GLvS2z9aUUQQv350Y0KIvW1DT+v13bJoS7M0NkntjnUiZ6t7rqL/Q07s6P&#10;XB5o1ZiuPJ+OM/LPG0V9ghMhXIqHe1voZVU23lAuFiJtU+skalEZwhT06GGosTa5lEv2kfzqceyY&#10;jr6SZpcmSP5CH+NJWrAKdqdGNptqr3a2ioJEEZ8vT62316y0Vd+fG47vvisT+QFbziH5wJlhG5yd&#10;K8JmfiNtkdkBigFIBjEWjgWLGCT9cXMh1h1qOWF49Lsk3vR/i5b0Y2qddm1rYaG+bK62ZEky21Yr&#10;wHMJMtGfEcLAJ8DPkISp/BVBcWLoIaWZqkJ4RotPSvXvTQ9MVp6bqzonMZcupeQobfTpA4uwodN0&#10;kCBPvAGzgCoOcUQpKWrKGYd2nOmIWzBrLsyKanRqUFM8USVKASyc0BBrCYDj5zImna0okGEpzH41&#10;/1jk1mCHyDxFjPmfxOIxycVU6dn4dywCbvMArekhGrkwPALO27aGnPiLGxfy21RYRcR1iqhbHO6S&#10;tYwWvC86VYwSuIKcqzwvkoxcz1g4pbozZWfhl8aSjzJTcUZWvkn41UVxmGKscFSUC5VRplaDJ2oZ&#10;EPKwkM6h8v/LFYG0EFRSIGNiGMBwpxYkz5WdM2nQb170pNw856pIQlvviX+PXxGlf2FivDr9bI2Q&#10;aWcOkc1Vk+Xn0j9l65MM5QK0iUgMQrtam74RtNVUtV5fPlV0asFAyVFloYyerNQEmJ7EkYpfym+u&#10;iaOKzcbytbqUlitScZn8WlOJIi3Zbk85w8Wuus38aXBluZ6kSiABGcOVxerz8WDLUg19lKtnS0/P&#10;l5/daCjbaa1ery+dKzsThzhrUpfaku2G8q36MnXMG6cMO+3pjbnkIodnGdtttYQi6JfYsy3GRwop&#10;c8tfa8Kw+lFDJ/XI/9UuZfh68EwoADRoTic1K0hV5ivPTZeemij6QDqBZXWcTVxsq0H5dPHJOLvB&#10;QnrcpqkC/dvNlTqXqwvjt0XaWEb51b4mZbWxdKHm/FJ+jahEhf4u5S9JoWSzsZJuJDaSqKs9jfgl&#10;ojgwMvxS/uKVeVdriyE3kelMHYKdLDltAcOWHgbLH3FHJFmhGRKoXAaDUVhqHJeYGgxOAeSzm5KL&#10;HdVbLeX3x9Ivv8IA0BASM9CQ6DEpgKs99cr1vsa1hqTxpKDOWu6Dfm8OWAzpJ3g6r3353S4rJ06I&#10;FaaMYIV10qC1hCRJY/yij37JxIw6LS2rApg1mR+6Sa/TRjkDsEgIUBLIDOSobqmhUmBQkI14ckun&#10;kFKR/P08MNIeNsOjCXEYjMJDcWE7HU0yJf6Lc1SsTEbF6QDjAXkuQyww3pnf1MMPWnWRzAQAl2eg&#10;Nc8D8nEJZz7E4Yi573gSh88K/wtAmxezKzBdPVxAuAO3ZDsocQkDt6vzEZ1uudR2lyvh0Ti4ODe5&#10;2Z/etx/eBELAcYqhweHqRxu0wWPMpQePyOCMAMTwxfwLMp1gFHMFZDqWzl+L49HmKwoXKovUtwY6&#10;5dJ60BC3NGyNGjOl51aqS5XliqKJsx8oUwUnlYvNtTLzpcr0oXGQJjU7MkydHlZsqkm/Nc2nS+lI&#10;KL/cBxlxomQXDMKCx2QqdWVj595PvqyqmE9Mx/PV6XUkwAAQpgBrobZcmalMLpI6aI02aU3mQJvh&#10;PWl2xXpsqVYEBCl9Te/eaoQTXxFeTBWf6Xzrl1uN1ctVJZfaGvTPlZ8neSwDow7sJMmUp1eAs/lb&#10;410fLg+vtJcv1hZYEen0tjt9qZFrxinJXOtout3bdrO3nbWnx2U7qufrSx6ujF3sa5alz1YX8vVo&#10;+NP2UnpR4mA6pxgo+mCurhjkha666cqzF7oaVpsr0SwUGCs9t9yQLTb9KKbNYjGpMlN2evjsuyTz&#10;+6XpWwPdG821S7XlymZL3WpTTd+Zd8jh2nAHPFhIJzsdTYqtgkeKlZh2uPwvjpn8lj5RnSCDOtaq&#10;Szdrynaa0nab7Kon/ZtdoDZTdd52jgBrMP1rIn3uKj3waOtNIm1PxxDEK4CTgAlcluorrSBaEHYM&#10;n3s/9uA78uH8xT0rF20Eok5tsUhH405L3e3+zs/mJ27kfyyLWUXh9M5swgwo5Xpv+v0Um9lqtWTq&#10;7o72rzdZOPU3B7stdpfCKYywCtFJNFgFBsnQ0tMTzLIZRpKcRl6GPINlpcQCgT8KgVjUVoSVyAix&#10;yfwkRYaLw2Zt2zlB5RMUWRZRQGVIGOrt4e5ATn1STfLUXq6rmCotuD3cy0ERmrDy0+WpyKbS9zva&#10;624Nt9sCSCYixUjMhOYaF7vbr/anr+dIDy51tYgVcLQ7m/6pjpLIFQ1BDEWQv7tuiSxNFP8Imqoq&#10;uDc79PnWwlJL1aPURbhPUOGa4CHhcFa8nBTiv9/YkW8sNqe3aWzlH44l9tvJPP1eBrMiUX6JuB7O&#10;pAxZISIFMYpLmEMLyIhOGCBHcBQ90MbAiONZHYDQVwhZ7RIGMAJu/QrMwALGcHfxG9E2PMGOnpgX&#10;TvCme2QJ+tUBaVTAuwUV+MCvM2AA6HQXnphO0Q8GHgUL2oFHDTLGIkCtINXAGBsi0ng0Xdxy+aiE&#10;BGCGR3E3ejRYS+ThSshKCYRQacRCIKg4oIk60AZV4PVIkOKEQsMtAyFUg4dWD4TyKLmTJCqV/Piq&#10;9EMDAUGVwoTkxiClx4YEwZIiGIgitAxnMGhqRKpDaBomBZCe6fjyiSG34pRKv87tjqar/ekQM37l&#10;JHNTfzg7LhWJXCif4HTdGuqJJ0fUt0b6bufPVEfjzthASsvzy8W1Ne5Pj+RkOL19I5JSorCtoxPl&#10;D+dHrUcL5PJQB9bcAgDMUsVRSBgkIQR3NIL+yLFDqnqyOrDc8eHcyO2xdKSCcesOwkjIH85NxCkM&#10;OiP5dyuGx89G5utKoSUHKjMWawppqA3ZaK3HHXZ4y52e1jV71kgvR/HR4hRUGGR7iDQQzUgNFaAW&#10;Qoy4xMhOVwsy4NTgSO+NDXw8N3F/fJBfvdzdirx42Ifk706mU6rbU0N3Z0bu58dqHuaHreBMljM5&#10;xFPdGOm/NtR7fbjvw/mpT1fmd2cn7kyN3hwfujc7+sna3J3p4asjPRrXx/qWWmo2upr0/8eVzY9W&#10;phaaKv7b1Q3Sjsdw1jvrb032/3FjCZs2wYvd8vn0lt+d/vYH8+NXhjtl8ruL47L0iwNtdtLPNuaY&#10;MYnRHaNiP0T0+7WFz1bmPl364i0/eCEu1HJ387Ul01WF3KAt2MBL+WErMmdsPHkohQzTccxQ952J&#10;wa2elj9dXPnDxvzuTPoRVrLzib6bU/03JweVq6O9F8V4+ZNS8UMzQkP5SnPdfF1lcp7Tw3dmh66O&#10;dSsPV6f+cHH59ztLHy5NXBvtxhRNXe7vutTXeXNi4NpoL8lcHuoi3nQkNDU011CxuzDx+dYSCd8c&#10;7aNfWjDk8/WFP15YfzA3eWty8P7cmBr8ZkfjXG362ZHolBDCeOwF7IcTniw5Y0vi23l4Hpt9Elfy&#10;A/lg66PFCUb7IP+okAVu96azpO2+dJSDmNDanelBkt/oarg60rUlu+lpvDM9cH2se6ml8vJQWkdW&#10;E9dhCUdwKwhUrwixmqoJ88OlqXmZXVcTVBixhy7UlVKHDZqVUg0XmvzV9NCydC9/MT0xks9BYCbz&#10;tY70iO5ETeFo5bnN7kZmv5LObpoudTSLUe2wgpZL6RU/HXfnhtgJczJQCWeONtIgBJuyMDX9VyY/&#10;xEfvlqdiu5yuPA8SfGyjsYIAxPKJhhrlpAosfJQIU+TDYzAkNF8d7FhqrNBjCGwRk6y31G22NQjS&#10;CIQKIjxQxB7a8SVWxD9cHPtkZXKxMR1MCAmEXiv5MChN19UixCLMleYakbDLOMO1RqYrikRBa43V&#10;E8Wn5SCiFyrApjhB4C2AEX2JwYRtcSohZbNsw32l05x83GOUZEFqkCTZmd6+utPdOFF2ZrT4ZPol&#10;fm/LH5amhGSCManKtZ70+cvFGumGbCL993e1rjzOZRYrC0fPpscL5HfxPlazK24J52bLCoRVYmZJ&#10;R0oZ0sdt6wSTO6218RksYarkXd5HAlJC6XB6CL2xAh634BSQp9y/tXKi5IQ4fKzo/QsdNQ9nB9ea&#10;0kfcAcg9BbFTJacDVRzimAuFpjMvLqQYQbB2Sn/ymx/EhCJDsauMA+XpYfbm6vQVoPyym+W6UjFz&#10;RM5i1//90pqeuXzelNLS/HQ8ASq0yX7YgCIB4ckFYIzTWHkuCuMcB20RkAdrcuGbgpacpEi4Bk+9&#10;85XLXfWybnH/dn4MJJ3a5IOJSPXl/Hok8+vN+fNVTalst1eTQryKmXT07+TPThki4Z+vPDda8G76&#10;2VQ+B1nLj+RctaS7GjYby+fLz8ZzN/EYi56tporthvT4yUW5eucXLxKOQwEyRbGYPh3O5d+tRcGk&#10;Oh/ipDMRysAbfRATtgFrs4ak4Ob0MEioFmQAxCXpj5x7b64iHTbNVZxVY/NifvUvlhHv8u5I56X2&#10;2jhGQb96R15RW6zEgdSF/NOzyx116/XpBcDqlbr0qyV40J8wV51TX+1rum3x51MVNKzKYOvLN/KH&#10;t8nfkBiFa1ObCPKFinMUYcb4NVM6x8mvXmap0jyFZdwYbB0v/mApPz9lljh+Inns43E2/zyB+pVg&#10;nzbTgVr5GbSZa6UuvdA6VE/s+bdvtYRmFFu8JUjtSK8BosSZijMoXGuArWqx+lwc+lzMXwfTBgAP&#10;tIgHpudGf8uV3sattiqrGqlovpM+As0FpNebWXLpJE7wmh97s+xpMArtJMXl34Jtt9XOZ1WiBzDC&#10;Hs4Mcxk3BBni8vzSHO4VWkvd3bTmBej5YZzQOwCoTDd6/gNrj7e1clhOZCCyi8im5Bsa2SXlB2Ty&#10;/9A4Vnub3UKbL7bYOHebHKvjbflxNeDwsBBysmpjYydQuOzYDyAPABNZ9jDcG+sT4xoIg4ZalCk1&#10;4lLTwOQIvji24C/U0QbGi1m9Cs/Ls8AA0k6jAX+gwmMcErnkamFQAECCDG4IvOnAxC4V25W7vPOj&#10;9EytPw5xTEfCpuaXeY04wdnOzzoq7sYLkvm4cH9rteXx+x1Zt8ZiRdFmQ5UCxsD5ikLToVOIgKmE&#10;pK5ioTydEJkLjE0dAQjDCKZmygvsMYhBMOLZw6NT9iBD9p5mry4OD4uLwXMnFmrL7WT2Hlt7RGz0&#10;ZeulVtuwDUkP7YwWnxorPeNysaF8uPAE3REafSWqmqqQiiPl3kivnqvdLfyvfnJAj6lJaa68aKzg&#10;FDZdpjP45rKl1vLZ2vPsP2yb/TMeTv9qd9tEwcmpwtOX2uvtQ1YlG56rOb9uTTWWzFSlF3LxDAsV&#10;5y+mA4j0lXo7/Xp7zWZn3aX+po12ehZBhAAA//RJREFURBautpReG2xdaihDc/pu6PiwMlJ4Gn6m&#10;/vHc6K3BNuvRiiYfqxhV6eCmoUocM1VeKKZPH5bOX8240Nc8W1uUjgJ72+MhHRuktaMgm2uFcKGu&#10;REHJiksBnyS8u2X6/MmtpvSpfqwNF36w2lx5Z7Jvs7329liXNcsz2Bev9TZd7mjggpKg2hoixFfH&#10;/3KF8gLo1Zb0tJTIY6qigC7imJtY+ArlwbTAqH2xPu2In8yN3uhrZ1fppKm55r9vr0khZiqLaZm6&#10;wwb000464szvckqT5l8kLddVyNzWm2o2mmuFEWnV53jLupbAWOAI0FhqKCfS6BG4kGcyku5mS2Cq&#10;9CxDvT3c7RJyGDClWET6LRkRHqsABkCsSd1CTwuZdQ2d/4D0IkQWDceqBA9JnNsagoWk7sb01qqM&#10;PJ3j7KQX4hRDBQ9qWSYDVtOL7c9Ovzs77K4eQbmUgEh358b/9yvbxCsKlI7mQ+r00zBLgLWHqNm/&#10;URNlZ6Uon61Mx11xIRdnmVwf6bwx2rXRVS+i/XhpMvIWCclOPuSKUDUCXNQSBZzpBwgjPTfG++Uw&#10;zNVAMGkul/l9ScGjOjwYp4oGhZBzBpt0ET7TatUDQBupiluhKf1Y0E9BiraBakii4VYyoYzZpWIU&#10;MjAF3i2XMYtOl3FmZwqT6gl4tU4zxuz6jYUQSe5i3HAIY0b9MRCquDRQDUAdl7F9wOnSqJji0XSP&#10;KFdMhyolOl2a2ox6IHxED5wANEJW0R9CCFUGDeqQs7v6wQMGpk2JbrnUCXkAqwMMHmBgAj5Rm49m&#10;7ub3y4YWAl7Cr8QULOSG1OLLW/fH+x9MDDByE0ELD8x8jhInHXqgwkLQHFwEI8QCSdz6rxeWZcsa&#10;UYLseEwgOCLYMEvtOLVRy67lxvIWDoe7uzvaa52ml+9MDEgnuAL99yfT4ciDqRFe6N5EetpFrcS5&#10;jxKX+dAhvTrks9UZ6WuwgGB0IkNt6ni+Q2f65VQWQsgcSRgBEJcEmE5zkqDSQcOF7iYlHM71IRqX&#10;TjODZjxSAWB5csrzR3o/WZz+aH4Sqch2KTNHkrWJEtORpxnJwagH0+mFLJd721FOCHj8bGXus+XZ&#10;+KHTwwVD0mnvlYHOjxanpPrXhrovdqdt0VikBpJ4zATB+ZQqfXydqIlRNrjd0YSGe2MDny1Oc78k&#10;ycde6WmLB6NIknu/MzH4YGb0Ul/7Tn/77uLknen0RmfCQRidfpI/n/Tx0uwny3O3x4ceLkzfmRi+&#10;Othzd3rs1sTwpfyOXuWjlZl4wORCX/pSHsoVSY5U50/b6cdN6ZdZE33bvc0b/GreUEKDhLPWWodH&#10;BJASlRH4vfzS4osDSXdkzkFRSjyrZRSyL+UPpcfTWBrpkaLRnhSDNVYg3rxiA9sfLcNmRnoMmUiz&#10;52rLzIWpeMIoPUiSPqV0js+nFxRu9jbtLkz8b9e2/6/71+P8JYOlZ2Rujw/giy40OM/V9vp470x6&#10;hGQ8/aZ1q6cpnmpZqK/Y7mo2imzj4EZtyGZ385Xh7njySK2TBGwHkNM10aUTw/F+Ik2SnBm5Nzua&#10;9DI75i5fPSMnzN9R5WcoiKHSODPgcLAfHi+8GYG4m3ymXWxuNKz3Zv6sFbRwmhcXGtfH+q6Npvfp&#10;4OLSYPvD5YnL6YHZ6k1pQnvNnekBGMgTznBWyTPYHdLDPg0jxWdo89P1eXbucr6ufLmpmrsgdrNb&#10;KTSCHlQhz+w0IsamUAAooRrINdY76xeaKja7Gze6GsbLztLv3dH+XcthYVqkKuxMIU1b9bw0s7Mu&#10;fYErP86zld+AM1NVSIPp+DKf/KZtvaIgRdQt6fOOggSz84FhITZNtUuLBYWWj4I1/hxHqA2CgREd&#10;eSIYhcmfrM2yRnKYqjwPQyQUMJuaXa01134yP2mJ2S7tofZZoUWEB4gxXXqgqfq8sHC7u2GlqULC&#10;LyGSapnFtm5qOJcbqj5fm11vqbM6LF5R30J1qRBIUCFIjqgDd4qARFssPVtWkIJqgcHihDBbgixX&#10;4sZxRE3QRqKBpEcDSWYxfS+P0+7kx+RrgnMZnHwNwnieXYYipBeAaeiULyxWpRMTubBAUd4qZxw6&#10;8zsD5yvPyzqFcGK5qeIzLb/5l653fj1RmD7uIbRbqa2I/9Ihcvjsu+NFJ2UBQu6xwhPoxL7a1Lvc&#10;7FCnhBcjylTJydXG0niQYrG2cKku/fBFW4IsPpeMg1RMLYWU2kQwaSJhv0lRYnaJiVvif/3Syemy&#10;c+bCvlQ0jUpPn6QPGUe6vSJmy/+GjNOc4XPv5ZzlNGZDquCRDc98bfFWRx2T6z/3HtPKex85p4yV&#10;TqXDE0Un09FSPpwS+I0XnoAcjyRAsNKTEOZX8ptrS/QGERrmwJKGkaQQnVL9+L2ARjqvyY/hkMVy&#10;/gJ3XKaeL04H0rt1tvKbYvIDNelxHp1S/enSU7L9hfxDHsmGRjouaa9NRxj16fdBLmMKPVe6G8y4&#10;md+zE/BRJ+TpkZP0CwLc0h9pkhoCaAtJGgYaJZm53tcMlSGYx85aXcmt/taVmqKZklNmJ9yl/LhQ&#10;WBUhEPSV/L0VepKT0IqJSIAcGFycUyAjHntBDI4IcK7s3MiZd+kynta53FF3tatB29RqkDut1dvN&#10;lbftJR3pVUGY0pmxlUp10AkhekyBJCJCMHG5NJeSP4yV3vyEDNrR84CjF213s6H07bB07tZYPlt6&#10;WlmoOLdYWZC+rFxTggBgV3sab/S3mELBJlGkV161VpJeZAVqNqfBiJeqS2TU6dxEuJw/nrXZXr07&#10;1XdzqO36QMvtkY77Y93oD/nvpNeOVN8b670/3qfTRHeGO1AbHzCO33pI8PiaibIzUQ+dfz/91zcl&#10;zOkL6yknSe9ZSD9ZRJsE0kq2uuLELV7DJF2kEZkAx5oztORKpE83B7utpQvt6VGa6/3piRUNYOGn&#10;rLovTh/SEXJ9nOlgQXKY/4/NRTaQQ3rOK/9qL9JIa0Z9a6jTXSSxgRBRcGoZo0FystFczcHxs5wv&#10;B6e2J4X75vI4PmuSB3/koHl5cQwYm4EeDpeL1x8uktvVb4i9iis3UMEL9zr/5fen+M1Ih/QDMzWH&#10;HnikmhwlsYDUwK+75IN9LokP4pJGz31AFIh/BBaQtgfITeRSI4rhcUnaAMyroTa15FMdwwk8OfQ4&#10;zWlOHx03F/vRUMePrUzKqDhEo6ANbLuTgxhBya2BzrGCE8kf5ZcEIUyN8rQPNVaIt2yQ2CRYYrEd&#10;cnZmBIM2CCkC5TPl6ctEOkM+4hJDUqSVXuwPc3rlm2K/ma0o4FWnSs8Y4pbIniQxYjoMUhYk05Xn&#10;YaYLe6ddSttcNrDsu9NPtU2RYvSBjvHSM2DgERlgebzoFMzJhGzGDRUb9ZU3e9PrWvJJSs21ntZ4&#10;qw7PSynk0/3ub2xd7NxS2m6unjh/Qm1sWlnpNztMot6SsTteHWi71F2/3V6dVlM+wmalqJWimPr2&#10;cPdnUm5ZXz7O5v0ZM++tnZDnf4nQAiPJFJ7FRZyRuYxVzCGoEYZ9pLpLU5GB4zfkSSC0Q78jp9/D&#10;bCAkBxE/SpgrgtXpCcG6MguHxkM78Q1vErY0kmG31tKptUPyoTXtvCOmjziYQkGAW/AzfqGAjcqM&#10;Guz5Rl+7nRUZ8MCP93tjfX9YnWUzQTM5YyQdJtZX3BnqvjfSS+xqWqBi1is+A5y4y3HPZPm5MDaX&#10;+lGihK3GEtBAoYmSBL78fyCOME4sipWbgtH8pl5IYBNLWe9qdgtYDwCyAqMHEmBsmzTcinwvMmr9&#10;kgTyUWBj7XxF+Aej4GSxWEB8YiH//zyliMLZHHaLjCmLJMHEWkgz5g+Wy0/U8luX8rGF2nLh3ax1&#10;2lglpldE/0LMP2wubOdnxUOzCtqQZC49yKM1nUhFML2jMAL6W/kBFskAMLeIGhmIJMloqLUB4BoA&#10;YImWHFgIbrh8SeEhxcdmNB2xGwLYjFgzI17wG4ICgEgwlkC8M9JCAJ/WZv4akTb3woo4HHVgAwaA&#10;fglHTafwkLMpHs2LfrOQp+lMhAAq0xkzogQByXjyZhQTucSvEvwaGNzhy3CjEqlfPn1jFkUbzkAY&#10;RmJI7BSGA3CpuKUNLNhXwBuLGCUOO4JgtUuQGNEGptaOHnXsPiAhMVYNQANmpkjFUOlMyW0+vgFs&#10;SFqqGWHcilkgMeoRZp3GagNO5wh5bBDmLtkaGGODO0ypg2XtmBENgHVCQmjBHQD9cipo3TIvzApq&#10;DaQIA8mf6hWWEOYXsxsIPhY7zIpLdWBQEhn5XInZs950SpWfFpEq65QcupRxpTOsqf4bo6k2HarU&#10;CAjuYsbE++zIJ0uTHy2MuwW5HiX/Zid9Z11OGz990tb4eDG9PCikEcdMbDXoxDiJ6V8TkFATzeZ8&#10;FXlQaRsYAoE/pBT5MPmQGyRcBJHqX22pTvCZixgrUw0MBItOAjGEGLVNrZMFwgMb2sgQfv0KWcVc&#10;MBuloUcNGLV69AdkoCVAboRg48EQGb48/1Jfu/z849VZifpaR4Oc/8pA5+frCx/mr3QD0Lgx3v9g&#10;fnx3cfLaaPpKFJd1b2JI/dny7CeL0+k/AUPdt+Xkc+P3poYX6isg351NL4m70Nl8Pf8mbrOtARgR&#10;0cXv1+eYwR83FyTq/Geq8ZXf80UmZpypLrkzkX5hhDao4NSOJzuoCf1qcoZEDSCRNNS92FC52lKL&#10;5jgQ4VpvDCUDIBDrLgyYwGG7OtKz0d6A6/S6nPzok+GmZgkA1jvrt3qaLg0mkwhLuzaaTgyv5zf4&#10;PFwYVz/IXzdz9/JQx92ZoajvTA+uttc+mB9Nj+oMUW6/KbY6m9Y7G+/PjSlkeHsKcBeRYvbKcCfM&#10;4D9ambo1OXhnevjKcPdGVxPMyDb73ezh8Qvsw5XJ2fryze50bLTaVEOel3vbqUBNLGxyq6t+ubni&#10;xngPeRI19u0pF9OX2gasHQOXBavdDZ9fWMTa1ZGu328v7i6OMzyzkAatWWXkjGyX0xVFtqHlpuqL&#10;vW2MgUbiVA7OtFv1tS42Vy7kV+xrx4fwl/Nj9cxstqaYQklSQZjFRbmIBMP82CQrjX8Biihs5bYG&#10;dSyQR+F3nMUoDN52ZlOjRPhp09JYj0ZX42RFQTowyi+Vt8kKR0n+k+UZxkDyDBIXaEDSVMU5sZAg&#10;bVoW1lC+OzdKsLY5RG7mQygLjYXAo1iw4jGbFCdgT4ngVuYiwpGoC3vEcrd5LRtuDhsMJwcLeaa6&#10;aKqq4Ep/653x7vsTPUokKekVjelZhxRDqoV5Nrv0788vX+wo5BPvXcovqRAlyrwkONJnsXHkOFK5&#10;m4M26/Q+Y5mXiM6+CUP8COhiZ/OtoZ7psvOiNRFaPAQUj7dc6KiJxlJdkQRKjDqTX1uT/inYmM5N&#10;ECYIN5dcUqouml1rkM+emas4PVl8QsIuKZa0Xu5ouNrZvF5XEYGcSPLucE/QHzGhCHMmfVKqmRuk&#10;RxEmOXM+KBSz2YKD8cxgiWKWC22VymZzem+vrHm67CwyABtC7PZuEUIKHvo7TCfLjsA4ZaDt6TUs&#10;cRIitJZBx3nI8Nl3+0/+VvY9W5m+HUR0REFHN/rbDMQsMCm86VZqihYq0m+P0g+S9LRWLtYWyo5J&#10;KT0J0Vw1UnRipOB9iiDtwTPvjJ4/gSrphjbhT5Sdkk2v58ON8dKTIE0UuTOycfoVycZaXXqYZaWu&#10;dL7yPIrltJnWLw502NAluXFb3U5rLeDl2qL1xrKNlop0ZPPlIU4cncRTOYheze/ZXY13Fecf12zk&#10;H1vFOU6cvelfyB9yl/AHTBxhGAiSOhUNl3GsAzPxAZgtP6PWs51f44JJhXGQRfp1T0vF5Z4GlnSx&#10;QzqU3rMQ86rxEocdS1XpIRcyhRmAu5mk9PRKqAoq9kejyforzy9WF82Wp5+9BTFx8KRMFH0wWvAu&#10;LcY3wNbry9MvCBrK5svPLlekd/0sVKS3OJuLFtOjNPntOXeHOtiQeeHJckjPBwWFatzFUUsISkOP&#10;gl+qCR0pl/OX3d01ivQuddZtNpbfGWy/3FFnLpI370LF+Zt9bXeGOzLvpURt0gxs9iS3OKRIiV/+&#10;gRL7kwfKfK50tT6wK/S1u2SaN0cEc2K1ttXm8qt9TWmV5mMslN8RXwpYOyTPTVd7mvVT9I3+lhD7&#10;vfHu6wMt6SPrHfVrLVWL9aWS0os9EqeapYYy3idlelxJDO9NYESBPOYXK1+DUTH05bpSbkWsTCMc&#10;ivpCe6NynZfvsvzSU76ci56t1vp4Kyr7lvIpcYAKeXJtzeWMdrM9/TJlu7OW3Zoi1hvZEoWFjSoO&#10;KFxb2BU5uATGDLgSGbgFb1eQbdoeOPooNhXeP2IaJRxuCh1yjC4sc1dnXAYAYDDcEJfErXND4GMj&#10;SVtLfqkNn6629/A4cf4i0lLAQwgPhAAiCoxcQrElIJITXM+v/pkrPy8HXq1LJyDECGfkwIwcQpiJ&#10;1CXnyDXDhi/tSE601doxe/CVvXmijRz41nROkX8SReAGgnQXjGIihOnhfyGHTfoEm1s6DVnKv0Nx&#10;S+2WsNt0JDNXU8w7Cyh5ajwKSUeKT40WnyJqWylBoXmmvICzQ1XwYi5tQ0iSwNHJLSrU+nBmOB18&#10;NJSPFZ6gaC7+kTxjN4rDMsJXjLVPa9BUiFqZrjxPU2neL/Mft8DQHWyIvzXQudVcc6uv495Qz0Zt&#10;+WpVyV1m2Zp+0Gs/nio+Q0pEkeQTrzRqb0zPvzRVX21vWCwrGD37Hu9vCTA/1n6pVyjfFDRbobZD&#10;lmmZKOhPD6nl3VptQ7J4dbJSZmx1x8Zja2G08Z+Nxfx+n8mi0x2/+6XIwOzETvhMOn2HbrwP5HjR&#10;KTIhQ1IlE+XeWB99pYzCkuxuwuyVrvTiYZxiASPKcOEJRihiVs/XlkyWn6NEbBpInjojWGGrpBQm&#10;wQjNosFEwzYiCY98huXQJuB4+AX9sZEvVBbdH+1DvB71vZFeDcNNh04IqSC0kP7VU1nkLuO3/Vuw&#10;6R84deVqABSNtgSclyo9UitFSz/QYGqTApgoPNV/6m1kwBx0MgmQLIEFgmeEhjO2yA3UAk39gngS&#10;A+muhhKZnkYSQl1pMubmKmmGS0buMoJIYIaEHyBJ05G5PESnUWq5BFmhXDCqBhZTCElhQw9U5rUi&#10;UIuRucpC6Y0oXAguw9HYam+8Oz4oPnapiD4jAfj9xuK92VFROCFgAWGSFtjEtWYhKMj1aOAdy5Eh&#10;u6smQMUtSWz4N9ZClQhABs1SEDshUpfkAKFiFiGvLEXqIvIW6Qpz9UNurgSWH1mCEIOAA7OJtNUg&#10;wdCXiDzCX5IJ4XAgptZJSpDoccmWXOrUYxQVczIakECLCzLUhhmbLoNT7XAmSDIvAJfJ6+Z/JKgV&#10;CJOV5mghjAcknJHwAI5LasUCzEE/pkJ0av2m0xO88zCAg0fAardgAAMy8Og3MEgNhBSHPDAuaSfw&#10;G6UEnuBOO9hR6wGGQvMG/mhHMRwAMG2KJh91yCHYUbvUb2q1fgUGODWMelTDE5IMypWgxIxqeKIH&#10;fjCcNgwg3QoGNeA3l7aaqwHP4MEn8WYPQBGU6y6cUAFw10DGoFiSMOiHIVjWMBfzk1nFSQdlSZVT&#10;4j2YPgOkX84pAb4/M3h7ovfOZJ8SeKxTDXnmzeFEErRwqnWSPGZNjXJ8RXos6743O3xzok9yztQ/&#10;XZk2yl3AsCGPZXKVH82OPpwfQ3OwyX7uTw99vDQJA8IMRGSkkTFQSSxkuenRTooYTa9XDwxmjweF&#10;1CbFkYwUElMnCvPzgMBCzrwNg7eEIdEgfzCBn7jUuA4/hkj9kNAUOZtLieMSjUe0hfGsttTyKvJz&#10;Ke6V9EGo9DG7h8vTd6aHr4/1kfbu7NidicF4SMflxYGO+KGQyzgceTAxdGek71pfx93R9JpnrozY&#10;3brc33Ghu0XO/2BmVLbPuT2cm1jMz11+PDfxx7W5cAvYDMIQszubnmPiqElVWg7DzdE+JPF+lI4G&#10;qfhmRyNxPcivOqICozCCHVzHm48ReTf/aik9hJifbNrpauFUGaSJKNG87CFtiAPpi+YY1EgPUuXn&#10;vO5PDiOALi4OtC21VLGKW5PpGR8OkKLNSF9rrTUfzo/ZTfhGBK80VyVKxnqujnRt9zbfGO99uDz5&#10;x53lK8OdTAv7CnF9ujK709++IRfl4vIxzc2JAWiNvTTY/un67O2pAUg+31ratMF1N5O/WSwBnKZX&#10;tLTWpPZU/935kfWupmtjfSttdaRhs7jc2/7J4jSxg//TheWbY907vU3LrVV3p5I60tNtGQaniZLJ&#10;wQt9bfPNFbemB+J5nPREUnej+I1BEhpphAAv5Y+4075Z1lrr9NPjhc7m2J4E8xnnCBEZnn731J1O&#10;nVCLTobHLAlqkyPqS6+pJsOtzgYbJdO1AU2UpQdjIya0fVsXNqBH+7t4T5DDNlg7+JmqQvsmRRuu&#10;WAs0yLzn60rHSs+Y1wK0duzyMLP8gEQzLhghyrFgM0VPsqu+9H9iicNme/qXD2qXmyoZlcW7mD9c&#10;pTMWjlDE9sR3ISb+cSXUEZUJWm72p2dShC43eCpO3iaVgwe0EeMfNheQhJ7ZaolDzVzVOYlSPpWQ&#10;t8oX0u8YlHtjvSl0LD0n+IxToWns5HeeCg7vc+bcdT47kABKcxZritPTJV2Nok2BZfwOyCUfhTzU&#10;itzWGqulXdttDSv1lbHbmnS28qxEb3eaj22dLD+9O9U3WXrScGHqXMX/h6k/7+kzWRbEz/P65t/p&#10;0a/7tvpenXNKVSXbsi2DAAFiESBAgAABAsQiQGxiEZvYxb4YvC/YrirX2e7S3b9pzcxbmE9k2OhK&#10;qVR+84mMjIiMjIzIbz75VL2ZHVmsfhgvvrRUc1lz02C/t3GzvfpsqOVmQiRbtd1a8WV9RtQfr0Hx&#10;zHvb4+so/R18OcEL5w39sWfEmS9/faUo0nMzSUUKahBpcHmDc5UPVuMKnob1Zj6tEL7y7dygXEfC&#10;6lfTA2S1UP0wfRLyx5ewkT4s1jwmLmIRGGa+Wv90pe6JXNwtos/gWno+0pWhuoiSDEnJGL3lTpTr&#10;Qfjhe1y49rgCWGx+1FV30Fa1Vvdwpe7BZuuzy9H2i5G4kEQEShSTT/6l7f/1/1ipfwrPzLMfKUPq&#10;50Zz1W53/Wrzs8X6R/O1D0js3fL4QV/L+JM/AV6uC3cd/X/Iu4558Jx+8cM1h7tcKiwZ5qCDsnY2&#10;HghZu5tPer6dkZEE6uL53c7aPKS03vxMQegu7ZVvLR13x7GUsk/x7XUtZRL0E4xo/6icMZHU584I&#10;sOvRLpAqD8vhHZXKV+VDVwraqgcm+VmQxC3TSEV/HHv5fstyyvpysP20t1khXnRqr90ptxGT6e1Y&#10;jxrIc7vh9cygEcJp7h2IoPLUBhWcfvLn7XLvkeHcKfcwEV9qJ41XL5GbhmgAsFVeLNptje86pRzQ&#10;fC8E5L2YpBlxcw2WFej33co0ppIdzdcbn+belpQHhZLI3FBDhr4QnNJIOWCZqAkcaxjUezkG1XLJ&#10;rx1oRclC1YOUEnVMgl8LXcqOFU2FMIdeuh3tfzUxxIiUoxPdTABbYIZTtdw+jNNo+Xkp1odXygEt&#10;kefFQEeeNsprj6i4sUbb+XBsGJm6S7XxziSpZlKGWbwqz8NjqXXYNA0MK/LkQlNjwSDKeSdMhvlG&#10;cdllBjp3CvjTajKKMy0l5fhZbqWC+UXBDzPDlDs1SGJKzobi4IOUovA0N5WMrzIw5UyIVMlaMbIs&#10;i37h53jp0VrCrMgzWRJYeQZaQb2knEuOGrmnVgi+pkdyT9NPUp81XChlwBhMTi08CrnRgH3NPbWc&#10;MFsZSCclIM1qP8GQlTIMXAqPWDTWLdczwXnuWKfQcp3TiiQzZPWIDJk2NlF98Fj4hVYZHk6zn5Im&#10;uhY2i+1PuuMNLwtPkg0YHvBGh3EEbOyw4CmL/HZ2TK4VSBj0giq0ZQCvQA5sNIGw14TDQ1LeKV/k&#10;EeTECtofJ6FyrwHalfpncg0jpiqHIyTLsMq71fjGEEp0rYBmBfX6TRFpko8EhDSTpp0Od75bnoRh&#10;t7vJ6CAGGVZfBf3GXkY5XcwD+HVriaAk2Fh/K81RZ7O001x70N74YW7iZqQvt0uwhgaSJ2QqRJFe&#10;TsaXuV9ODJinZmvu9JtZll76RuvMGkpoplhTv+4so40S+kkP6Sczlf+TUGkAuRVr7rCE8JOt4dC1&#10;NPPkR+Oi5qi75ePi1M1Yv5R7HOB/2Zi/W55iBMjEMJGn9cPwKXB6CJmyYR+/ocnl++VQxZ8k5bo7&#10;TQiQmxvSLm8dkgYhY5bupVanhwQAks32OtgoAzC6YQgE2CSf2rhQ/cgCTPGUDYoyMHheTAxuNdck&#10;CzwbDH5YmCRArSBBOTxIRYklnIR5LVyW3K5CagpEQnOG3yARCbMABm10xiSlAxEClUsNM4dTPVU8&#10;YN67GoHde2A5BxVEO1hTjy+oPJXTFglyYZJCehuSQEjD1CuyIpAUi58eqdcLAH6J9Nfjrf/z9lqn&#10;xAgAGC3CIHFJtDFjDE+VTYqVpkoTBIO4iAhtLv6a5mfnmyZH/Z1cZFEE5zj/u86bILa7mkUjfz3Z&#10;FW7pC04cSbhL/MpoS/bRLEeJQnIHwBBvlW8JkQAe0U9i6rng2qoBnxNNJZzg0cwdF6JwbfmjwhVu&#10;Li3yVIL22wmFYgzVYDBNJWwMghr1elSjQMLGjjbmCJKS4fNTWcodHL2r9CgLkko9Jk6EZUEeOlw+&#10;w4RBHWHnnnEACaOMI9hooDwtT8IHMSWuEGDAIyEY/XL1cgkSNcmUSikL2ReO/JTrlKwSg0cKCaCL&#10;xKYgwabfTKnPCkmqlKwlWHaU45tDoxc5gYPxSFkO2E+V4NGgU/Vh7kqQnwiBJbN6VAnYTzhzENXD&#10;nNRm72A8ApbIlbMtsBSIspSVSb8mWQPtveZAmDjVaPtpbU4ymoYje7krFzAjz1NDzNSIriVdq5e0&#10;TfrRYGXJrRzxoVxIKeXf+4IlkeHnncWb2aHr6QHJLEAPVHoxcfJsQvzNXjZWUiBgUrAxXsgoiXoL&#10;2uMzSXOjXw/WqZah1wSFlJOZpTx3K7H9AQlpBIVkWD7qFGSUaymgxZouwGiro2SEHDREkjLjkJtB&#10;yu9WpnWXQS9U+QaNsk4BExrg+xGRUrAwa4u8kN73LRv1+k01uP+JDMMRRqkc+4JTnmMnoRbA6/KZ&#10;pLvNpQNe08Tgi7l49fJN+cTS5XS83vUybgiKXR6Bfdif2dHnc/Gq0fvVOTYqLipaX2S+Tvo7L4Z7&#10;hfd73a0ifDZNCP1hLV4gup0dOxvuVflla4WJe788+3lzmR3I1Qcl91SFLs2P/bq3+vezXaO2UF/x&#10;2/6GpGt0IlK/ZZsmtt7e0o2txbROTBNJJqlfdlbv4tPvU6J3NddT8V9OjgLJsLp/PdjAeGjswuTV&#10;DNWKwztno314v1tb+LSxRGeMwv98dX4xNbDaXptbezra72s9HelWZjZRmJt3uj4f60UJ5Xm/MafJ&#10;7cLY8Wh33OtcvvhGRY1s7omcWivzzVYr5uJkHGsqB3k+bi28XJp4PjdyNTP0odyXvDfQcbswoeuz&#10;ifjGE0uFpNCNueE36zP/dnt2OTNyPjn4ajluej4a7NpobzBGbBrgtyuTv+wtmw4vF0atIL9urRgm&#10;I0IsODW4vx1tIfJm3lCOyHX6eW9lq7NB25QGIQNOTSAiI/5xfSEvZvbUKOftVFYo0kjVlVtDcyEm&#10;XqPJLvElLHkK1p3UakKLyVvOEqYRoAYsQy7o/AoOAN2Qq2S0KT8NBwytxdcqZjSptDFiAZYaKzba&#10;6+BEAIVBf64CaYXQpi8EU0WSAQMSmy/nRkTaIsTz0W6TdLOjnvJAaIGmJxpCwrkyAXMxojPcVy4i&#10;R4UbgzZ+PkcxnSixT8ZKEYaUM7+mIX5z90pHRwNtU6LUttqMld7MjWqid54hfpdqn/CX0tkLR2ig&#10;fbH64XMxC4mVuyYEX+lPgo+DM2KQ+I82bpmBR8ArPuKm3i3P8POh4lXyxMgQ2cIEBU30rkf+6nrz&#10;s6W6h7GBVc6Dcy8z55S+shKV7y7liYGjgZaTobbj/sbdzuq9rprN1ji+sFL3aOLhv4jUhH4fFieE&#10;b/y3zZaa5bqn6Z3GmfSJvs32WgnjWx11cIra4EQAtHghhPzjFhcHPXXwH/bWnw+3Xo52vl8aE8Nu&#10;tlauNVYISDeaqzTkW2631MZWUQkHVOZ7ORtNlRHnjsTHVUW4nHMRvVB9qern1dpHQmzlOJAx1IYp&#10;AgQjiSXLPkDsJ+xx9cv3mrabK0XoQuP9zrqLkY6jvqbcyboe756v/mmrLfZr0ExuCkZhpf6phMiD&#10;vqbD/uadrjqyUvCTkMFgLbfq9PuH095WCaG61zdCY9emXP6c+0kh0K6m+02cs/j4UeyhnJTLa/IF&#10;M+mwt/HEqJQdnK2WyoOu+uPuxt3WajV5DAfD2+X+YK0uhtoxo5B7EOo3mys0BKkm927AS8q5A5I1&#10;5+WEjiZ+JjwVuZ3oPyl3316Pxr2e+gKfIjsqX1bKfY38uVc+EL5fjqvgJfdH4BHDYBbL52W2pJ4Z&#10;m+vyxRaJcAC84L+WLyJR/ZvyAW+q+WZ2hPRQcsO5nOyDbbn24cTD/5HbNFflqp24Jmas20+aiiO8&#10;5COtiHq98WnQXD7qtNNWTT54zN2cFE6RW5BhODDrKQzZEb3Hwu1YD3WRbka7r4Y68EiBno/0vJkd&#10;gg3xmczJtYZnSapJQkeNuNH38938GCFcDnRdDXaLeUz42PgwDbqbYjent/HN/PDLmYGrsfjOFPjz&#10;/nb6cM2RHew862s7FIe31x7GhaYtz0e6pKTndiK+Gs4MkRtsREduuYkDrQKDEnFpUTaYyT/6LW+C&#10;yHfK3oq25iSLlraY4WAElYUrymkHFfLnXjkJouayvNNIXPjCsgRJzhZpt7MWUyoJQaeEkEbQ0Of0&#10;oAaZ1KvRVp5BLEqQkTEDD4ZtlbPsFhIFRpaxtn6w136qVJP+OhOcRpwbJ903ybVByvpMAmk2JXzT&#10;8q+yHgUM0Wnx9a06cTNWe9zpCybjFlxrtdZYGetTuTYVgMWATIgrjZSfIZxynbMFI8P1TBYPlSDV&#10;w6Y5YDyCsR4oaA5GkAyAECQAxz2tZHLS3bpWH7eHaA5MWwiB+YkYBa2QZFHZaKwyNNYDawMwTeQG&#10;EaQmykFkuXWIfCxX1lRys2DnDo6F3HLIYcIUjgR78GvLWSclDjE5802JiGyx/8vmYuIEP1f5gDAV&#10;0KNSK3ylBL7urv7jZIe200npYqxHX8iwtEOlUz4EhMaRc2AIFIxybkKtl/e5cGR5W6t9ttdanxc5&#10;k4lFCL/0kE6mQPRuQQVJCNRpqeZRqno5Ydfzdi5ulqGEJouCqWEKWFDpIfPNrL+cHqKQtNHqpRLB&#10;8uEf/2mx5hHrz0BB8pzLOBE3++yXe9RyLVRjXivkRqSCp6aGiZ+7scSISOQRIw0xsn4iOFUX14YD&#10;wS8nhzQ3dlQF+wbOsPKEiMgYyVPHPEo3mtzWW2vS36LqRKrGwKUG6k6/JJOao7s8WkWeyODKQCKF&#10;f9MZb25zR3CkPPv0J4K1wCedlBMlmtAHNbvlI2hI1URZE8DKaT1A/v1o63X5qhQFo2kUBqm41i99&#10;QABikJTzGgwNVEB8lg29ZNrSDe67nNfOd1SGinLCBkwlDETnp5Rqc4+HVMWQkkfaipApGxiY0zhA&#10;S1aaJMLQvWIBcPHr1hIAKgoSGbDBAyDAylEdCbDARiwk2uRny7faG7c7mgRC+e8xF1yZP8175qmL&#10;BBA2X/uY65n8wowAoSNSdaGe16syxSLhV1L5pVwzgXI0yJVhSDcaF5qQbdix73slISsBvGV0Zlik&#10;ygkWxniUYoQffO6gSVqlMKWIlAp+lSB1nRKmS8ZOriH5aCtnDST9+in3iHASgHzo7b1gU8P9zN7l&#10;yFaQdC08uIeUGyN5TI2ydS6n89AiLPFIWIvXEwqzKqVslc1V5kBLavxUgJygdO2R3hNMjUKmpEEl&#10;OSQeTxUgT/mIwInFuPgppbSTBmizuZSik9TfQyZONfLsHT0JI08hg4RNnmyq11BZJeSJSgJ8j0S9&#10;wTJMgJXVJEk5cP+5MrtWkBO4nzCjCgzg5BFOPQKAE3naflyeNppUPRSm7LBACwlgAGkQoErk1Ftf&#10;Zgr8MGe92FX0JWYTa+XZEIEx5RT9KryYH3m1OCZwfbcaJ3pSULFhUb5unjBJoUoAOUdyLPLcB4Cv&#10;hxtf9lcFtNkXwlIySaFEi9CPqRxBVCFA4BoXA5fdscQpvDe4utDW0PsZlJSv7KmEDbN3K/EOcuht&#10;+boCGuRiyCzAqYmOzAtCyzGCWRdyaBXkkkfIUCA3neLRI2WVILVKUYQAv584U8kcKSDst71VvQjO&#10;3y7PvFuJC4bSzuT+wsetpU+7q7/sromBwXj69WDzy87qP66Pf2OZF6c+bS0zWTdTI/I4gFNO4nxY&#10;mTsZ7PbzL4fbYIT9wC4n4lKbr/ubbBoTp8n75VnWm1YQGpKQkVJCGCNDDjvdTWXfJI6EIOBstO9i&#10;fAAq9CAmD02QlZH6FHdRzxi1o3gba+jN0jQ7mXtMer+ZiVveoM2BizNi5bChoYk3tpamzicH/3qy&#10;+7fTvZfl0/IU5m5tAQGn471xuc/O0ovFccmg0BM9UicF3cWuTfmQvBoKsN/X+svB2nm50Zkifdic&#10;f7kULwBqSNSAEa+XN6uzeiTb3093P++t+ak5gDyDo4lcfe7vSBTybjsYjO3m6aEgaXvxzfrMu42F&#10;95uL7zcWbi2msUPRt9pSu93VrLuN9rrbueG7rXnTQUT9fHL4l+1Vc4E0LB8g9wc7b+LDZAt5fOZ2&#10;YQyziGfhyXCzo/F0pJckz8fiGiA0XDPy8+NGgQLo63io24hbtixPu10tJJDaK+VSSLa0Lq2i3Izm&#10;DVqbLIXW8fW2WryojLmwHN/xTI8iTbSVnatggphxPMP5qofcEipt7gCGjZ5Te6pOGibgWmsNsi1P&#10;LPlKc5UcWjBbHfHFcSp00N9GD3FEhppcCkXD9g4fDbSl8wYeC4g/LYumLkwQPeaqYVXiiliY5Pl/&#10;G4fnL/vr6OQgWc74KrkhwgkUs2CQf4WpmG4zw3rfbK9dF2XzluOegQjvlaXNlmouIt65poddzVzB&#10;2/EBDio3L08hZEQjtsqkCZ9TX5DkFg/ilcWMwrfNpmr+Kr9xp7WOk8+f/M8UggSvOfj97vg6MzKm&#10;n/6w3VrzcWmSZztf+TMvV+C5Wu7Z0V2cIunjV3edD7ce9zfKbya7hbrlPZva9caK5drHQjNunn7z&#10;H2iSMYKX4zyiJiznix3Hg+384fjbNe7kfop+cpCnDz/15M/Hg617vd/2cXY6avKdoeP+2LoSh5Iq&#10;ORB7HqLHGlcchowZM+rHheB0t71uoynejboe7RJcL1c/mHn8R4H5zXgPfvnqRIpTYOC1Qv9K3ZOd&#10;lhphuLh4vf6JJGYX3Yujr8e7VxufnA62brdX5/4JSgjNqOm93PZQuVU+azX28L8v1j+arvyBuLY7&#10;a9daKlCeUbMcDK7jE+PH5Z6XrZZK5ReTfQdd9USJvqMeIW7r5XCHUPyoq0FCzXZ5Rei0N76IlAlj&#10;u+W9Hs2Dw7INEZs45Socee446MIggVRzXl6VOv1+mzIAubQXdyHHO1zCeENYdiviY0m5f0Gskko1&#10;CRCF8vGtPHWCsIPyDldenHze35pnUvZbqlerHpxD0tWwUvNwtf7xWkMINLeHno91IwB+QZT8ZrxP&#10;FISGVN+LgY7Dzm8kyc0BY09LjD2tNXJyIRbVfDPHa+yjH9+ucWmPcyh4xCyxEGP2SAJ6NPZ5Wc+5&#10;mKGr6dVk/81o9+Vg+9VQB7IVdlqq6IpcKsexCB9ftZImBx0NWL4d64uLisqXv1OehINOjCAeL/ud&#10;DZTJ5JETbG5RkRu+ImYru6SawAwhPMaXPKHFddSXXRVck7N0y4UtJ/HAk/Z+S+1Fb9spAyE0Guy6&#10;Hui84iFBSCY9zZGXW58lOHPI9jrqyz5XnIvRe44mGlS+4i5MDQJL4QPwCAsqwSepjMVrNr0cDGGF&#10;TWl2RPiX8r+a6BN4M52ZzCvNTSqigAF+P+WQx6GbzgYwol+i0BGJ6YIhkPLSKX0lHuNrXhnutAt5&#10;hIHxshggQGKUWWqriJXDcs64y7k+cstM/rQwMN/pAHFGpYy+NMynuQhJwHJlYqxxx3jpIlnmlyiz&#10;/glvLQGZ0S/XwXrAsO52xJFCYMraimaz1XZb3XLdUxEvyjPolVs5YGPoM2Tl9GRfGQtpnmByCTFy&#10;lpRJzc0IXWRiBPNa4tjsL7fkgMx4CUKBNOsvscis/3LNkzzeaT3QBB7daZIDmg1RQgJ4JB8CTJlI&#10;fFNcW8CI19MkMoWTMZvmd6uzANKLXW+t4QeclQ+XSPl5Jr0QkX4BZ6fGVHj/amo4WOhpTuNIo0zz&#10;XN5Mcyk2Hyf68tpCBGQcgvJkmWTOBzrJIbdmrArWToufhQHjmAKw1Vp7XW4pIgdi0So2dL7f1C6Z&#10;IKZA5jkF0GkIckQQTPJWZfSLPz3KfTpIVuqfeaoGRwpIyoYZ2xhcMIA9NXwAiAt37xcndGEK5BzP&#10;VZlAPq/Po01zDTXhAUuYpZ94of+4MKCYlYPXFwXTVr/gM2aGQb0RJC5e16+7Kxwmo0b5TQQuVKou&#10;DcxZbPg04aYYaACGD0JPf91a8hTxqYEqCRYBnBIF9WB056nmVFoYgySUc91Qi0LS/nVj0SK90ViV&#10;Z4hMBGIkGc1NQA6cyWhMd7oa+Wd6N7hUC2YF0w0XqEr3C1jGBgp+qg/g76+l5NRWNn8xzh3M4Ire&#10;cu7BKxOmp2DUaAIsPUi8B9fl/iydwqmgoafKZOgpqkgDv2iLnyXSFpQmQJoXj3Iuf90N91rMw9UW&#10;4XxeX3w7P/lyevRypO/94nRcIlbOrguB7tYXec+cUb3rOrlGJ+K/HqwbNT91JyEyGUxjFfsUJW4X&#10;wyQBIPEFbLE+7tsmK0+xiQv1fznaVINIbbm24hChZv6NKXrBRcaKuBZk/u1w0xhJ6olOKxjkeoFE&#10;GZ2A9ahGQzkdAI93QojhK8f6aIWBJpPcx4HZbFKpABteEEOMUg69GjjRDGESjwBlj8BLabpJQL1K&#10;rRRAKivgi0wyaZUpO/rPpKrJvlKv1KRxS2w6BSz5mZQkvH49JWqV8KhJCpMMzbMteOkeibIm4I2p&#10;nPTkkrbqM7GZft7jVEPCicTgyrMj9bTCI+keiXrpXg5aZb+Ac6QSs97VpDHxEy/6yraaqJSbDvB4&#10;6qdxwZGnlEfDTCph0xAwVGyIkTWaEki0ybO7X3aWPy5PfxAoluFTr0cIPVKW1JNqPoVQL3kKQ9gm&#10;JHtDyIVyYTBgQtAw6Y/IuewEUWAxdmLDJgxSAkOLEfAQxtZJeblJK21F+xFaf383DQ16AQkDMiSV&#10;UjLoZ/Kb45hShd94fd5ahCplDiHWqHTc4lxezDShRHp4wYh5KrykmVvlxUxo2dKYKd9fmyIZONUL&#10;lRlqqqhHNQoErt+v+2u5qirn8GmIAIXUh2TExIdTQa6tp9Ixq1KuBTEjiCKl8fvRZu5QKCMSDci7&#10;nB5+tTwtMP64vsAoCeY/rMxJaal+2V792/FuvtD09vtXz1+Ub7FLbJ34nzW7HPt2UptwkoAcFBMt&#10;zkTMDl/NjOhob6DjxeLkm3KTy8v5+GzT2WifApzlHZnyOfmNeD/oenb0897a3Xbsy+S3wD9vr4Bk&#10;uM7LtU3kL3TnHpBVGgcG7Wxi4Hi0l1HN7R74EYa82E2b7N8baLucHny/MfePi/0vO8vgiYIcdrub&#10;EJzOD4UBTD65xUOG6P96uGGsT0e61R/yA8uGUcpEjpd8WypfrSLz/b7W59Mj6vMbVXc7K1j4uLX0&#10;29HWr4eb0ifLxPI0sbwo30S/XRh7uzbzannyfHJQk4OhLkKAarr2CX4pMwaLyg0f9rdutjVstTee&#10;DvUYsni5bG6MrKS86wdOeIyypCGRJmG5i5RjfbswsdPX5qfK7a7mPKTz79cnRjNemitzk3bpdK1c&#10;A0xvDS5XigthETfrczX0iO6RxmpLNdHRTIOi+d3KDD1n8PlCkiXAGmqa8BBgIO1Qb4a97O6RcL6i&#10;RWMxK7f8oTy4LldcU2mU6IhvuVD/1KBoZXRelZfv0vxynPQiZODRqTGn6KHZQQMV5MYXPQwX4pHB&#10;beYN8hi5oFwmyLGDQk/ZLvHIC4vOeB9sua6ZWWYoAsyy68n+HbF58SHFLID5Nlqxezwx/OqFxDS0&#10;AurrZfzb0f2BFS0hErdWdPNqJu4kzj8LPdWdSjXzVQ84xnx1QR//MG6TKAcdOKjpId9Sg6n4t0+n&#10;6VIKqMW5vEqhFg9WqCXSFF7la1xcaD0u1jzabqudr32w1VGz01V32N8sXn4+0aM5NiW8rDdVgtlo&#10;rsqILP6t7GvZ62l6tzyZmzh0DwuwIRsMqoSTm81ViNQvavWo4VpLxV5f42rzMx0d9DXp8XSw9WRA&#10;nNKpI4QBlnB0zWksZwhEoAJGLrEk6oRnpe5J7MiUQFIvL6f6hdsi+p226vnKH7fj608tq/VPF6oe&#10;zDz9AbxWHxenPixMome9sUJD+EUWHm00Pcv3bJZrHypcjXTuttcok9t++SjQ7UQv5HButVQu1j6Y&#10;fvanmYo/K2y3V8fe01Tf+XD7TkeNIIW4gsfmqj+UfZN4v0m6GY+9AEiPyitOyse9TZ7utlZLR10N&#10;x+WTTGfl09pq9IQNuRTvEJUNGkklCmCAJ4nLoZWX7ZJvb0UlsIIaBWBa4dZ4ZMrQgkIQLsnK6ZCf&#10;BJ2i9/SyXNZzK+Dsa9srl/sedMTW11rd4/X6J5uNz5B62Fa7Vf90rzk2RMgLy9flrl89rtQ9IkrE&#10;6wtymCVoIc9Q6qCjYaupyvAYAyQZnjtLctn8o+hUgR7TJEqmQC12O2upCKUkccOcm1y4Oy23IEvn&#10;5bplXZNSdN1QUTah4rtdRLrR8BTZ6CTt/LQ5XnAk5Z1EN+zy9PDzkR4/X4z3f1qeNhyxV/X9mmRk&#10;Uziq9mFxIqfcUs0j0vPTjMJdCjb3cRRoGB5PheKt1aWvOHIlj03EjnpywDgYuuInpfGTqOP2n47G&#10;i962V2P9h231R+0N5WfL7XDXuTC4v035DS9ktBtO1B52Ni7XPjZ2t7yTsn2DEvSQJ7S5iaMewR69&#10;tdz2taItRxnYS/ZxuMucZGKYjDDZvfE5mLDC8cpPvGPCnN1Mx4tXBsXoqDF8ko6yR0jIAQGfVmcI&#10;wcwHph53+nrNm+QhMd/fQ3cFSMwWPxOtJCAUpTPBDCLLyD5y5Zl1K02uNyysn2myGWueEFNrUWH9&#10;PWLTpXR31AhyPPJT8hQqGNIBUs/+SqJWlt2qoEeRqtwjhp6zy98ihyRDPVEoZDkbEpQCKUnqAYsA&#10;pYiui3HfaI77yTJc91S9BY/p91Nfuewp5w5C/kQJMMLf62y0lAqVt5prhNMC5tyU0Wl2ka3EzFaC&#10;zXIpj/hfUA2YGJUXqx5BDg9SOeLImK+K91RjYS4+oog6F2+JeImFcCTsxyJdPr+Vx4JQixhriRUa&#10;mJQiOurvvJ0ePSlfbczwtShMo+4y0NVqt60+3xnGQs4LumG9iRdc4/LdOCpJ8Yz+LgM4Fl9JQJsh&#10;izEtG2Qzz36Cc6OxCrN5+0zKBFplHKGKKNCZR1KXa54AQLNHaTdyxaKHtJ3S0snV2ifn/e03Y/0h&#10;4XK8ljzJluQ11K8eJRLANYFbpOFXo0yq4Lk4wNJdwLW+UluAFZWoo95mtGXGHDRHAKRipyJxI37Z&#10;XLQ2c6EoKpHyG/BI/9/OjskNa3Ix8Kf/qjto4ddQEkik50REFF5bbvRS+RAY0UGIJE3Aaw4eVfpF&#10;8PCDf9YLtxg8IjEFAEcgJRQucSX7O4jleqSXhBGpkiYAe784qUfp8/q8Gq0MBw8pb8/RCs0vJgaR&#10;DZXeY8iaw+FLbw+dXLqczmoMq0coz+ksp3hisN8PNzK2UamJSrpqsudOh0ptMQjhdrmHG8s5r9WD&#10;Ef8oAMvwTFuhESQglxsr6Pli/VNPU/9BZkzL0ZTQQyb45aXJPdKRpHfAC3VP1CiQZ3py/NfDvg4h&#10;0MfV+esJxq339ex4/KG9NJM3iL2cHY9vYeysrbfUmSMcWTPuXgh4RDY69Zs5NfA0ZZV2jKerFXiV&#10;uEj45D3lJhGLRyoxpcAB9YgcBCFiDNELP1i8xAkGjBePANMHGmU0DaVWHukxBauMTdgIUI9q5Cmu&#10;3KkxTViqbMuXzcN6fiqryQ0dBSqabeWQo+qeZuoHYfKFnm/Mltes9KKQZGiLYGQoq5fiZ9m+EQ9E&#10;3FWSViAhUVbAhTw7Ukmw+Yh6pIjUyKFNzIk8OwKma+Xs7r7Te3qkbKgAm3op1en+UbZCRrIj4VGC&#10;JwlLvdJEIooEgET0qMajJCDJzn7VKABOPDD7qQkwPxObaD/JyEdUxaNEmADaKmgCRhnlRJ0AucUg&#10;JR4YREQhqPF4I8lQ0nZN0JMNCdN0YGdSfyCENqWhU72rQe1ve6tJMJwCNoE0fRaS0UkBs3JSJc95&#10;quE9tVpRYMAogScfAQvgjflkQaeQxGbQ3KhcJfmDwYjeNUGwViBxan4hW0Er9Py6u5J9MTuAk/Jf&#10;dpbxHl1/3x4lBGUq97ZsVZADtIAzzv/366N/XOx/WJv9vL0kljZhtdI7kwtYOfEgScII4rVFJ8Ki&#10;snxbKu0/tPrS1lgA8DPLOEpFsihrCwYLGMkyavH+2/4aGsyI3MEhZ5QoqA+SCl/o+bA2/2V//a8n&#10;sVPzZmEqXoyaGHq3NMM6XY0PSm8Xp6+nBNvxQfFPW8v/uDgE/Goh9mLu1hf/erQD+GI0FncJbclj&#10;6m3ukvx6uJ57B9uc3v72vxzv5AbEi7m4uhie3/Y37jaXROamMMjnc2Mvl6bebyx83FqSckcDZLwQ&#10;ZGjK62ZE9H4lTqYwIMYLXwa97GX0Hw12wR97TAuTaFM+EM7MDr/bnPvX22Ojlh0dCaoH2okIKnIj&#10;QLJVAxjxv+6txlGOiX4jmGbTWBOasgTsl901NOuCTGLvZjU+2R4bJRP9M9UPUYs79SpxdDDURcg3&#10;5auCuZ+C1MvpwfPJfsJ5szp9NROncuJzV5uLwE7G+s4nBw+Hu0+Gu34/2qQMWP60Gd+nPxvuzath&#10;JPhhhgpCGGA7Guna7G5EHu4I5J3JuzaHhquZEQQkDcSr1R4nczpurSaf87H4fmXsdk3FhNUXTSME&#10;UyBGcyp26hlzPpXlO70UZbpnwaJLua1G/YwFpaLnjEOaCNYApKUh3ST0S9Rjq7NhqbECkaSdK5qc&#10;qGPXZqRbsjYdD3XKcz6iyrK+2lJNAUx/egVGWxNBPfdJX/y62BzpqLfeZS/Is3rmApoOIV7C/+nv&#10;+LI2z0uxZOOL46oS2WBw9zEOzYUjKoFXv9MVXzu1wppZb5cmKN5huXeC1/pbOQuWHuC9O4drzky8&#10;sdXT8nwq3sB6wyDPDK83VcKsrYZcwTuThcmKE+4N+lIPYKOxigfLLxUoZVwshuKdxrGgcr+kyMiq&#10;yi2xwmJ8Q5O4wjXe1RBkbZfvVWXgLPLSCp18aa0W6h7u9TS8XRqLfZzexriso5wMEoKhTToqB4vW&#10;eKclvj7sb11rqToZ6ria6DsqL1Ltik8Hvv3vjiq9IJIDz5WVEKmjo4GW7e7YJ9LXxRgkcZnv5Whn&#10;ksHVn6v4SRMEo3O1/qkoNQ9zqOQVQwgtVCLT/KcfwELVT69n4rZZEfer6QFhfmIQtBIRSFxzjOP0&#10;vTWou4mPrS3HHsx2a9VSzQMiWq1/LMGw216zWe4FPhtoVTgv99XsdeixDmbUng62rjc/226v3u2s&#10;3e+Oa0BWG5+Q/FLtY8RPPvrjH457hc36bthpq9xurdhtF0jUyTebn261PNtoeiLPC4FOehrO++PV&#10;pKOuhsNyWa9y7DuUYzsn5YWp3Jq537tBnxoFKR/lXsP9zpGypJBN5HjO2BvDJEgKuWujrEbKkzIA&#10;CFS0r97PF5MDahISbSc98aH0tbrHKzUPt5oqEHze34ranZbYb9oq19asNTxB3k5b9XLtQzW5p2Dw&#10;jBxFTOkbjzztYiCNExiJuufRDNqTx7FyC1OMpwY7uZ32YrLPAMdZm7Jrg4a9thoEIGy19hHC/FR5&#10;UD43rv60t/k5k9f4bKPhqYJHFwNxTfLVUMeL8V759XD3FRtUcunFeH+Wy/4OBWrWC+LJIUkljdgN&#10;LfPTzKS1ZEVTV+qezFf+fFG+SqYj9Gw3V+ruuKP+oLXmvKf1tKv5VHDVERc2bzZW5m7iWV+b7kSV&#10;ryYHjzsat+orjtsajlrrX4723Qx1n3Q2HbTWHRFge91Zd9PNUOdG7WMJbSSvIzyaMASrcCmw74/b&#10;spWhRaphJfzZZz/KDesb9q4YC4xgx6DgxTQAGd9p64gv1TExLALuziLe6BBanw63X03ETcxGxLQP&#10;e9HXKhlHCUf6Pe5qeT0Z92uI7oTTS9Vx5g13wAiHZcmNORjkfsKmkOdx9KVTcWOEguUyS14C+2ip&#10;CGexnKlJj4GNZl4lVls9TzedXfV8HTVig1hvyp82HikkjEdayT31yDrE4suzRnMw+tJcASrWXJzD&#10;ZMstCay25Q1J7Clbr9KKksgZfcnyAIwpvw/+wYjSNbFssP4wqInYppziyZ0jCafWAziD3/725bqn&#10;KjUxECQpMfTKhgaAtNZYaX1VudlUnfsjYmmRP/lvNVbvtzWcdLcaBZYuJalHvUt5oAORVkryTGHm&#10;a8+x8olGyvdl5LjGZlKOVGTjyCPLnpgNQk/VrzXXPp8cvZ0e3elsFrh+XJ69W5l7NRNRHFltlYvu&#10;38yMoi1NzfuFcdqSm4Zmk/yj4HDSuthoHlED84iSyDNRGzDmSNiKiX4mPluBoT8sgzVYK4r0YjZu&#10;2sL1RX8c2Hk1FW8JGVacGpc4RDbSRcfQYJoM/fH/Wq95YpJSNvJBpAUSwbhGORHhztqJawUAIbFy&#10;FUg6KwByk4J8tJI8JV6arAsrtOUZVeEWcJJEJiKW8g9SOjdGQRPBAISUZKHuCRWimdTpYrDr5eS3&#10;T24dl+O1cUZ3NEaQSsCgOWL0mz1SYA0NnCDH7MioWAEwIlGLhXTLMKJgoNNPovYZinj0fnESMYYV&#10;AHg1Bj0ZlPSCzqknP5DD3epsXpARX0PPY1blkBrC9IhIkketuR9nx/KVzBI7cb/MOAVdqzG5Mtai&#10;gbw3Xhpv21OqiAWaiTCQ4h+epY5glrCjRrSAeBgIDdj9HDRbM2xT0BexgPEoTQFIuZRTns8KADAy&#10;qAeJwRAG4ftnPikPYDAoVM/jRx5Ui/VPB//830iJEIhUK2Dg/SQKpJIhr1eZuHJGE+w/zvf+581J&#10;Boof12Z+3V3+y9HG8WC7dD4qpByOb/mN99LSV/Ojp8OdfEc/93ubhROCkG3+ExNX/sbM/ySRTRTI&#10;0zs2SYzccAF/2kk2TSLDiGzLJo4cv6SnrVbIM4ip4WhOduQeaZjmFNcwaAWnVnL1AKTsIscRGerv&#10;YVRqoiEMHmWl5KfkEcphRgnpeZqQ2QROAs96CVophyY4Kn/MigEyDIhUiNE88esu8yQMkdL9I0lZ&#10;15ICgKzPcrKZwpRL+vVUjgZKYvTRrK1xRKQmghk0K6eUYNMqy3gULior+JnEKEtZCRK8SjjhT2IS&#10;AEL9qpe0TS50qutkJ+EVJADmkRxaMHmAxU9IACe1cMqzRwWtNJc0Ufb0fiDwqKxVAmjCjJjgkgmo&#10;X9LWnVaGA2Rio3sSPF/Ka0cqodI7eGT4KQef3CV+lZJpqAspWdA7ClM+gsbfDzfoLeOgJtkkEN35&#10;mV2QP1SQq0RYcg1bjikCYINT1+BTaFlIUuH3Ez2JEDz86M8CSVIzoaYIXyQvQjaVdOEReOHrp61F&#10;oT4KRZgKfznewo5KlMMPCRqgpbQqX8zFBe2ft5dyAysOkoz2QKiLOGIw0W+m6+ID6Zl05UVIOEGC&#10;0VZZPWIYAd156pGfOMJyprtyCinbwgn+P54fqyQlTJFPSKBsamRfaMOISpymYJk4lX873UEGwlB1&#10;ONC53dV8t7H4amEyd3Dy2A4h6zrVRhNiYYc32utOrFZzY1/21z/truY+zn5f56uF6YvxobfL8SF2&#10;qKRPW3G25Woyzoz8x6vL04mBz/vr/+fDi3fr8x+3lsomziCx/+NiP2WOSGbz9UJ8FU536CcTbfcH&#10;Oy/GB+IanfXF3IR6sxS3F//tYm9/uOPr2TYRsZkYIUD6Y9AlNFMMaP9+uvNrudmaWNKqAE7hGDIA&#10;+iI9CwotIitgRTIjiH+1PB37LxwPAz0zej7W/+vh5u+nu7mHgraUw+e9tdcrM2U3Z/xgqENz+G8X&#10;xu62F1+tTv3tav/12rSUFyr/+/VRjGAeh5yIe2SO+jv3+9pPR3rzk/ASEd3trHzZX41zRqsz+Nrs&#10;qD8a7EBt7IbMDv/j+vDd+uzVzNDZVP+ukHVm8GgsrvjJC3R0TQlBzlQ/3OpsIBkSRpJcd2st1USN&#10;ADOIJ6zM8FIeYqcbYe6MRTnzpYDInCyxZE8McAzkFjuKRKq5CWIiUNQ9vnF/GyLXWmtIjHgRQFtM&#10;DT/JXA2EaKCl1iDLtwLHIDen8JgTR0f03NLM3+BfvSwfpjQ0+pKzUSG08q9V+mxWND7Du7nxm7F+&#10;DhVvxIqMKsBpz6V3bPXc6FFvILSOM3eQWxC1hQrXiIHNyp4Lusql2idzlQ/kPCUJfECWP2st6JeT&#10;sQliWbd8X0/2c0rL9lDkizWP9CX8UebcrjVWxNHygS6hmeCLW7tQ9WCh5ufz4fa1pqeLtQ+mn/7A&#10;s8XIzLMHG821ehG4CW/fTA+/5RSN9Qm7OLQCOk61yP25parcrfHv53tf95ePB1szcFb/Hxf7POep&#10;x3/Sl1hPq7vlKT65iC8+yTrQ8m5x9GKkAzwMNxbQcmBntSFOCcEsSFykMGWvROh60tMidFXmtx/0&#10;tbwyxOU0Pe50h6/7bzGdDbXtdtZutlauNj7BV4bzsHHmef5ccWgRhhLIZ57+oLvt1jjfkO92iPTL&#10;/kaDQFWO/fSH+clcdzLP8cq4JgLMrvqlmgea5CaOsH2x+ufNZlH5o6OexvEH/13lZvPT3faqrZZn&#10;y7U/x/U9TSEBRCL17cJIvhS21VKpiXADeX846qnf76zZaHoiX2+M9se9DQddtdutFcpq9jqqD7vr&#10;Iu+sPcJ2eWUpjuE0V+631yrslA9vb7dWHZZ7Xu7pU6OMSnTvfvu4dVxqk4dTUCwBkF8Od8Q2R09j&#10;eRThNFkQioEnuNhRK7truXejkuzI9DnniQKVoxzgc8MMPPbWGuLLUDstVSjMhOytpor4blS5sgdt&#10;CijPskIqqGGgELrQEYRBSW/rcXyTq97I6evOZOadTIgADYwIsEFQZNQplvR8oud6NO5XTgavyhXL&#10;OiKN3MHJjZt8Je16uPOsLz6oJt2Mdn9cGDvvbz3paZJLl4PteejpdqxHAeWHnY1nfW03o72vp4bO&#10;+9sRtifWij2RdmBYxgXKiSLFhRcFSkzXhZSSR/nCnkklPlypeazfjYanx92NkTrqN2ofH7U3RDLh&#10;xfktNbui3HJR09VQl5oXPGkhevXjveaa/aaajeonl33t76dHzntatTrrbjpsq83NoFsGqLdZwm/O&#10;ZIFuDNlgJ5zX5SYdk/ylwLK8FqeXNBN+mntINZTY0VC9GvV+Snvt8XljU/E+qN7tbtygln1N15Nx&#10;cMY8NFti56U0JAcKk5s44ufDjqY4cDHUvdlUvdEYZx90Yaz1CJvRJLF75NJhT9wgJXkE7flA52lf&#10;XGnOYsrNzHuDm84Zh0yZiU9bzIirT4fJ2iyp9zQ9s3RuWGGQGqYfEwtk8YNBykHCL/cUZK4fuW1k&#10;zcgone1GidwyYI1h63fKVa8cF0jShQUf8WTeclKO4eQqoomfeJG0jUC6RIm5SCRkNonVqz8+y5et&#10;tlprD8uLLQz9VnONcVFgsHSdmw67bfVsWWxblHMQrBvhx/3HPW1SvImjvpwbShokOBk+ss3FCad4&#10;n699zIfj4uAas8B0gdpcnPQlTyF4pF95CmSzpeZqfPjl7OTFaP+bhamzQYuTmdsurTVWrjZUpNBe&#10;TZV9vcEOdvn1zDDFM33iPE5RQurBJrwXxk8ObJXr4lbKzfCbLdVUJbUXDHitUnXjzJflvxzmoj/W&#10;jLdxLZ9FNHYAz/ti+4NIccft4KZwHaypCWA1ZXDYhKv+juXqRyfxYbXujeZqLOMXs7kecBQICuNZ&#10;NmrAhDFEZ+xSGrmLQSD6Ur9S/wzBSJIzVmwXI2ZW5j6UKQBbLPMl/k/1Ni7w05zUW2qZL50ZzQ8L&#10;k7jIIzlmxNtyBfJy3dM7HuH0MAyEL+e+mALUb721ZqOt1gimX/7b9jL3BXkGC52pb7jb6oivMqUX&#10;q0dz4UP52FBCgsEp7gKytVYZEjlSdYpywoEKy3iBFqQmyJBj7f3iZL6EhYWd1oAkQ6PA1UOVKaZH&#10;WodavUv45QHv97WKKwyTesDmMqpQqImynKyQhwbdUdcUlAQhJAFQrorQSnO8g8EmMAAE4mf2DkCB&#10;s+sR75zYJZrPOMCgPsplROjDfNXD3XIUPG2IR5rzTYOwmRFjYWaRWFoMg0IgZEUIRBGXIpc5ktKT&#10;1Az+9N8FAzfTg6vNlYv1T/LFfj/5QMonQ2TC5RWKj56NoIdp6nk5F8dnRA784PR0eb0kxodGLXoI&#10;AT24ICgFPxVQSwg4ykiSE5yhICdYK/Uph1RCudGnXcZXQnw2xC8kcBoUCOEhtBSpnMoBk+5HAWZg&#10;KFGTg5i0ZcpO1UjA5Nk8k1b6UqmQoobTTzgV8ql6SfyQqpJxb0imEJBUJSUSArLTXCmU4QyWi16p&#10;V75vqMYIah74y3IAIH8mnQByWyRZwJqgN/HQIgUUJp5MpJdPU2jKupMDhhOqJEbyVK4+CUsecwMl&#10;O0oKweg9CVBmqOW5eaEX9SB16ml2h2UJVepTmJrkHARjQJV16ifzmA0zqfGIELI+ycvN07QhSZWU&#10;heRRWad60WMmrdQjD05P1UClgFT4Sc9PAH4iT1vlz1uLACCRq0x6ECkIp/A5CtBGTfl2laS5GYra&#10;RAsgUfmpa8Fw4jFn/3K0mfWaKxAOeAyqQQzgfATnv10e/Oe2Z0Z2ol/gLY/Ksh32y84yeMQg7LWZ&#10;sjwl5eZLamYSkKyZdNKXnWWoAJiJ5qPY+9e91dicKk9zR4YyU++c3XKVauJLW9NDAt3c5s65nJ3C&#10;+T9vT9FDvPqKsVufy32lnOxyDdHjKdYwiDDIkZpPEYlCTxVy4wnLavQOyV9PtkGejfbFqY3FqTdL&#10;cdX028XpTxtLL2Zi+uSGHXnqmkzI2XR7vzr3cmnqy/76X8723q3PX8+OvluZ/3Vv8//z4fXd5srt&#10;7Ni7cnfP9dTw5cRgbnP89eLgZLz/VXkX6f3Gwue9NQ0Zul92V75RW8adhfy4Fpdb6/TrwToWQP79&#10;8vDLzurL+W/vtN6tL8JPSr+fbt8ujV/MDMJzPNRJ2oYPEs3pGB4JJK0K+o2aJsRLsKdslwWFS1nO&#10;gpksGqbymHEkjJ63y3HeB5un4/FNT6P2amHyaLAL/fFS2M6K9GZ1NtlRfrU8Xc7jTHzaXf68vfT1&#10;cOP9xtzxaPfVzNC7zbnXa9N3e8t/vzq42170NFhenbFGm25G5HioWzqbGMgzO1czI/o9Hu3NTR+L&#10;Al2iEoZMq5XmKvQ/nxvJ9GJ5Ym+o/WZxTOHV8uQvB2sqT8Z6cKfJZkf9Xm/LEcfVDFqMj7VhhBBI&#10;O9gvGogMPq0aU4Y0TFvwO91Nuz3N+rLIWlulsLHlhrV0Esgq/Wc5hEREwqmNCmYBkSoj1bjoHRd+&#10;YsEoWICsm9aX9dYa9XwDEwclKITBwJEJW2S15ShKukaAoTSyPJZ0OC24YJT5DMR41N2SHrJHm+11&#10;jAkdMLIoDGvDNyh/SwtAOBhBf3l9jOvCDcCj1cFCiUFrJQxco3Th7v32dBg4RXE8dqTz+cwgV/N0&#10;uHO/t/n1wphAaan2MWdVsPOOZZga1Jcy5xD9qzVPj7vi1aTV+qcb5Uum2+UTN4flU+I8W0yh6t3C&#10;1OVIvOh90tMiehUqbjVVZezMveQVS0KtjeYqaHnRGh72Nx8PtgqiF6of6pEXLUwTrHGkFXjUmixW&#10;P9RpXKs62inFzkt+XkY4mR+66mzIEA88/PnSiejyoKNBpBw0ly+gv5weAq8hB/vfz/ewudtZi5H8&#10;HNPtVB/k2Dnqi8MZ8dWq8vc/kjjGPGSJnz/95M95pkYXImIJbdutotpuYgGJEk/XGyo57Tdj/dxj&#10;wiF5ypADwTstG0C1F0Ptp/0t00/+KGxfrX+80fTsoFxi49F+nHfBkTi9cq3h0UZLhTTy839D6nF/&#10;81ZbVSb9rtQ90h0y/rDbWb3dXrnR9GS59ufcsjkbaN5tr4Ilcak56IK6pnyxO8LyvfKFrUxnfTFm&#10;Bx3xJtRRuW9YYbc9CM1NmcNyPCf3cdTslNev/DwuL2pJZwOtV+XqX4XzwQh7bqw0Y3Q0rguiRnIh&#10;B1UzZlRNlC5lKOIRhZir/Hm14RltUGPM1psqDdieKRR6EzcJrTc+JamkitSIiQSlFFkWIs4vexxa&#10;iWc0N3IKuZ+CQZwaVBqpF73rlwKhSn4z2ft6buhsqC3uqe5r3mx8stX0dK+tar+9Wi6d9DS8mex9&#10;Nd59NdBy0lV31tOgcNHXdAoVLRfElv2O27H4AHnegCNXczXUcTHQpoAG0+N+Hyf2I8pRGvPkZrQ7&#10;NoZaq+LwVbnhgsJRawNMiYllp70uNyMIMyZA2Z/CKZjt5srr4U7NcXfYVruH5da6857W8/52fe21&#10;xTtccBLFev2zzcbKw7Z6aav22Ul7o3TZ1/58pIsarNc/2W+vRdv7uTGzd63u6W5rrRlFw8qOW1zd&#10;ZJ7cjPfstNS8GO9/PTUk4V0TmHGBZqEysevudqLfhETn27nR/zjdDWK6aUts0sFmblzHhbhxc1iq&#10;CutGQ67GunTxcmbAWOBUPQwoJxA4sUNcuy11cRikuWazqXq3rV7wGVtvPNH445d1jrtjiQtyZeZM&#10;vYKUvejxqnwZh62UMtBloNO9Y3OlNMGWE7Y1t2bSHOfynMka4Kl6beUJpsziqwcZS1TBoMYji00+&#10;tWKpVJNxnQL/1TLApjMTaeLlQrUkTyttGfrEry+QzL3FbKe9HiT62Xp2n6HXCqpcA5hjhVgGSkAL&#10;mxo2yEogjISB6ETCxkJBsg4ddDaJkEGuNVYu1T4BSc6EnLf8XvR3nvd1PB/ufTUxBCxGsLdtu6UW&#10;tqQBYWLsT2tzTB4kGLRCExSyBf+8GT5ZuEr9cRuxZSxoKC9coFMTvCBeQWWulAK/XzYXb6fHL8eG&#10;vmws/WV/8/Xs+GEP+RjHYEe/EgFCQiB0LHdk6Nh6Y9xwJtEcBvrF5ECe9aMbtCWV4YNIlUtRXgPM&#10;PVPArEduI6ZOMhSWKzV+qjT73s6OvRgbwDv7bmh+K14C52C3t+mw3/DFXxOmw5vpYdPQJNpojM8N&#10;ovbdwsTve2tIJascQeNlYchTsnjnGRCFsvVbE4/uJSPXPNyFXjF8vB7IarFgodiUdvDbC6QaAtaX&#10;LgDTH0ggpAOiEQ4KzYyduLJzZ8QXqx4pG/0Y0LH4gnhurs08+8kQrDdVwUNpDSLvIdWPj8IdNwWw&#10;AHkyohC6Wt78SpfLQFMAZQ1VIgkkACsiYDVI1TDeGFqdxR2xJNfKuqZL1I86IZ4+qDTKGmqSL2Fh&#10;U7202VKDPP4lzxt5Jhc6cSohI2K5776dAiUkAbkJZVJICrHlVL6+T/4Iw1rCyKGScr5LIb0SHPLz&#10;ONympKQSpzSBD5pNdP11fw0GviaSPCJ8hYSHRxltbA6xoJ/oEIAjk+KvBxufRSaFNv1mcwWiIxZS&#10;wvJleQ9OoooEgmzCgWfy8Z/BrLVUL9Q9MUxEoSGCpfCbv991gjw5LpCKYE4wr1fwQETp5vLyOe6I&#10;B5NBVPIIj4aCEzlUcCaPfnqUcpMUkJR+as5QRGIQm2m7kgw5ISAGGZqnZBCJbLnuUlx6AaAmuwCT&#10;wDm4yaNOleFUBmkgspDYPAUv11ZBJZrBq0nW8s9YvAstFCQFkzqj3yRPq1SqTPCk9DwyRp5mOSsR&#10;rwAsazxVQN49137KUw7gUQv4/qec2O+lBDhRSaSRYk8lVACvJsvgwXikhhDuf3oEgwKlxXvmGiIM&#10;edlcj8rZRQJrlbLNHj3KtpKGePTTo9yOkVSqkQNWnxjYAUl9jpS2OsJ7okWhhsIhU5u1p8bqNUxs&#10;2TtGQN6Vq0zpUn4RxixgLtiHrzsrtEvZI6qlhuJRv/z5ZWMBWhTqFxm6lvuJF8j1nlsDVNqA6heA&#10;hP3cRJPIBKfIAAMVnHiBBIXaqhQuSrAhWOSv4b1McujBw5y954CmEJR1KnSkbyLeDD7pG2CY76UK&#10;0mSMgL/s46Tt9ZQMv/FVTnkAgCc3We7KNa5msZ/qFTwSzdJnZX2FVpd7VeVU/dt8L0EsSBNBDXrU&#10;xI7A/hoRYS3sW3lPDYBOdSRIzuapCVj76/EWOmHOjZ7UGc0tBJrjN9UGZnjITeF2dkzKV5ZezIxd&#10;jg3cTo++WYjlg85AK+VujoKBOB7qLEzFR5cuJwbfLs/829Xxl53V3/Y33pcLZeB5tTB5txH3Cn97&#10;f2pz+e36/Mvl6dcrM35+2V+/217GS0oDIwaaJNGvl+sJJi4+mg6Pp5j9slOAy74zSpD9biU+yfR5&#10;fx1aMOT/+9Gm7vCb6srUSMaIDrAPxPvL7spfT7aNAgDKoJIcDDQ1AIMABb3rDkKCJZ+3a7FdhTz8&#10;vig3QGPzeiq+CHY1OXS7MHHBzBaOEPM87rIZ/vfbE81JVXe3C2PP50aOR7sPhzv3Btpu5kffb8xt&#10;9zbnNcyGPj4dtRi3F52x0vPjUH3eW/t6snM63n89O3oxNXA00oUMvKdWoJCpjC9wjfe+XtGq72Zx&#10;bKuveb274WIm7ga6nB7MTilPSGNyYLenGVXqd/paXi1Pfticf7sWyhxfvJocQNUh16KrcbOjHj2U&#10;CuUpc839pANmkHy9tYbEEGA1NEwEm/aBdwEPqgyBcYFqva02psn2EoQ73U0QbnU20EaKChJmLiU7&#10;k+s+hbRWaq4vj/bKSVg404/i/cbiVRhnUpgg65clO11ThojP8DE+h9rrEQsm7GeaDOtZWWUMqy4Q&#10;/MqADrRz2Lht0EKuSS7o3KHVhgpWhRFjuCyRerS+i1D4OeGZD3TkHzaW/pWmyuXGiu3uhi+7S/lS&#10;1dFA2+3MkKAmg1lBtFyoGC8xlKuUbycHNhuqznojNBN/IUDlbmftYu2Dycd/AoweXcPPfzjui4PY&#10;YkZe63ZztYDr+VjvG8vKWP/XrWWPxh78y/TTH/Ql6SJ3kWAQOPAq8zMgggXdHXXGn+6QiHNFf5uN&#10;z4Twec5DUCaS5Xij7d38GN+V084J53vz2w864lPaEhqUBZtl06ReQgkWMsVWS/MzjOz1NBwNtMQL&#10;HGO8zSbl94sTnGFO8mZLNTp5+8ob5cphNHPgl2ofq+RIKyzXxXeHNpriuh+tEjmxPx+Nuwvzr0RD&#10;kEGTgTNSolHhLXg0CE7L21tx8wwGd8rXnOcrfxz7+b9uNj/d64gvo1+PR9SQVx1vt1eT/MlAy1Zb&#10;fOxotx13VS8m+2IT52Kkbb+zZqvlWZ7hOelrvN+4yfM4cugOu+suh9suB4X39Qcddcflg9Z5WkQY&#10;f/r9PSmyFqtflO8rIS57yu0SNQflNhw/c2dHq+dj3dejXbmPI+V2g5wa5Q6OwIae+Ulw+CmqzDWP&#10;d1tCpcqltvlTKylVLccg94kQpruUlJ96z40klQooLHs9sUGwWg8gPqFPvhccuLFuPOZBlf32eD1H&#10;kEagC9UP80BX0kC4xHrQ00Cy283PNhoe5yaO8lrdw93WytPexuvB1rOehti46a4/72086arbaXr6&#10;YrQz1fSovPC101K1UvNwvf4JkeqXqF+M9+aFx37uC8zKLch09Ga096SnRbnsg8RHoE76ml9NR5xJ&#10;S+gHraUfcfqrm6MfRwYoHHWM4K08FbPFxmFTBdaMZlyN3BlHaXabqg9a61Zrn8yLxMqcFJ2Kbxcq&#10;fkbqVX/HqsjNfGtv3Gus3muOjbzV+seIRyHCTLyVGj/jeJTZ9ZY95WdM9NA88pmr+nGtIbZsNhsr&#10;UQ7/66mhK/ZrNL5TTuaMhSZ5DgIjiDzra8OmoSF89QbluKc1jqv9p70VTBmIs6G2y9FO+c1kr3qK&#10;oQnKYcYpkmLza6DrvK9DAJOHcdgORoFqkZIYO3cGlWkR00nrJMaC3NToTiG3zNlf0zLDDIsBy2sd&#10;ZXklBTXsu2XDqqzAEFs2wFies4aBVgMg/RI/pWwCg0cqE0DKn5mY9XwXQ2Uu8xnQsukSSy0pMBYI&#10;47YmNvCQ84RgsJywm8xKRviaM6/WA00UPMIX7tLusM57Pc1cH2Vo/VSQ9HI+0Cl0TxkqC4wZ6w8L&#10;k2AE89YqVuykt026Guy+6O98wbsa7Y9CeZdNvSYozzUAMWnjlBGjLyufSJK4UmIYQbzFOI9apKtt&#10;fVJGqmX13cKEGD43EaCCB4D8eKBru6Nlr7P5bBD9PVaay5G+17PjetQWL1gGpms6ljubLMB6YwVl&#10;S62jye8XximeeqaGJlCDNO6xTVP2ejzSUAJGkWgUtUxzxFCkIoGHk5Ror36tvtZ7o8NR+I/nx2dj&#10;3RcToqDYT6Sx10azw8Rs2CgfYDJSlI2sDA2yySfpx6kaibSVc83AkZ/GyE+FtcZKItK2DFxskaPK&#10;spQkfRZ9IXK8D6ckRrxEQYwaagKnViRP/jTBQJDzx8Wp+YoHyzVPdlrrpM2mauuWUSP5oR/+afLx&#10;n0d//mfuBQJUasWP0dCA8nSN5l+ONmMvsny8TA4/+g1BbriYJjkdjL5++b7YB1mIj5uYcryU0aZH&#10;SUM1ZLJS/wyzy3VPIQSfEtPWU6zhSxPqx79JN0hDdHLI0IMwnZqqG22W9ubcN+Exc854aWJyfh6Y&#10;nHrpauNIMq2oH2ypjeY+J9uUAUxo4FN6yXu2JQ1WQl9S2g1IoPJIpwp/O9mGP+vlMPhJFDBostZS&#10;TUpgUnokEHOtHMgy5T8LDMp+BFuhoYKcAohIkUcy+R+RUTN/0ZweJPkQlNxg6YWRQQkLk7lOsz6N&#10;GF7gxIsy/5XXy1nPrS6+b/5XnCISNJJqCgRV91KFyk9lLjWceAQWcyFHv2znIQZfhjv1mZAxmBIG&#10;BoMCJODh0dZPZV3c2zoF+FPOBkITvKhX8EhKJColBUikxJlxURDz3ThL6NQELxIAuUfCwgxHxQ/k&#10;EDHGzLfPANGZ1IQEltCTNVDpUQEGZSmxKSRhqRj3T7P3+6St3NNEa3RyaJJsZbnkkYYKGUvk0yyo&#10;QYyk4KcmFMzP1LQs6MIj4wVGUqPeaN4jSbD7JnfC/tKRhn4Se/YOwz2z2QQYPDBoKCUBEsjEDAMY&#10;9BsR+YfyjXAAKpNrP8VdwCiGJC6yKMCc1OZwU1QwcYijXADPAvz1YCOjHTPlw9KUuaPh+8VJBTUU&#10;TAIgByyFHhYVhVNBrgs/UagsbFZO3hNGGXmUUCGJSeWPVmXNUlbjZxZy10Y0rpxoNckdB/SDwSAY&#10;2Mjhy7boK7aBUjiBc3HCpKN15uDH8mEjADCAkUgSjBlKCLQxZyVUYHImKmhFXd+UN3Ty0ASlFUZC&#10;mPVmdL5PyhLS6giee+ObQQp03iOF3CcS+gp3NRF7s5maiN6RQTiGABd+agJYp0jKrR81iEx2Qn9i&#10;xyG2gQKm3BwUg7g+9/VgHZ5ULSTpCJiUrw7Jpdvp0bwI+cVMbN1GOD01+HV/jarALydSUxUZt7Nj&#10;H9bmjwaZrEGF+GbWxODrxSmF46Hu+HBSfwepftlZ/o8XV2/WFs4mB9+uz8eLQtvLb1Znbxfi2FGa&#10;PpRAbgSRR8kvRvuR8WKOHYivR2Hkf788J09izx0c7CAVkjdrcxIJSGQIoeYGBY+IxyYjzC6hWUex&#10;ubYx//fzPc2BESaBpDKklJS1iolTthuwuccTGOnRkJQ+bS3HSaXpkdORXpzGttdIz9XMCI7ers0p&#10;K9wujP31fBcZxg7ZkLxZnb6YGjgc7jwd71XYH2zP64qxczjQTlz/9+vrL+XFtMPh7vcbC78ebsJJ&#10;OF9Pdn49XH+3HsLJW2bQYJ2FeW+g7Wik63J68O3azJfDtddr0ycTvTvi85Gus4m+j1sLOqUDRCff&#10;6mzQ44vF8VfLk5o8nxt5vTKlcD0bn/eStnqaTsbi+mEiAk9Eqb0mBQnczyCGiCQJh4gkxiHVMhww&#10;LtB23H+kOb2i2xaytOR4LAoW/CZasyYXWSMOj8Ei+eioTAHweDR8Vtvw2TqbFqofMTsgeWvpp1lq&#10;0/fgwMgtbem+qucWMhEMJhp0hEJTXhf573J6lcBYJG4Mk5UuTa7+cj6bR/Ff3VA3VJKFngfokUqd&#10;wkYU290NR0PxlvTRgDWx4+XcCLRrjRV8wveLE9tttcoiXI7iS4wbr/aGxapHnEM/RUbc2gyU1svn&#10;k9LlRhW/ca2xWqeiVDGjUJHvKpqOYzXdLa+m4ggtuWVgjiOoDvpaIogb7Npqrjnuank7PXoz0rfX&#10;Wn/S3fp8uFfcB89OS81WU9VGw9N4eaWjVnwdCMs+QOyqlNdKuN88WCGegohyo6Fi5vGfxaEIQEyQ&#10;UfsEKvGmGBA8DBzso76mOEnUUnE82BpfsOppuJ0bPOxvnq96IHBeqX+6WPMoN5uElpiVSEAwKPb3&#10;SKUAU0wt7l6s/hkBfHtRgGAht894U2RCAXhoxsVAfHN3++OTPhliZMgwX/njcu3D3fKu0szTP601&#10;PBn+4b/MPP2Xzean+511SUOeJ0JwXo6z0aItfpskrf5w1Ndw3N942Fu/1xWHbnbaKk/6GrU/6Kq9&#10;P4AjfbsWpy++V5X7MrAcdsZ3xE+/vTIjJo+9Enhzu4TEc+8md0mUd9qq/TwtV/xe0KRyRU6eLMqC&#10;lANMRhkI5aZXajCpeSQISfWiEDjc7W7c7qynEPu9zblhVnQrNncAZ/iUe1eYL++SxdUqGbDJr8Vj&#10;OajlGBHCrkY63y+MPh/rTk53W6tPehpuRrsxi4utlkoD9pI3NjUYI137gGRVSqS31fJsp6VC2m1+&#10;tlz5w+KzP+00PT1oq5KuBlqUjztrjzpqthufnPU0vBzrejfdH7oVl8K0rNQ9yrfjXpSPlKPnzexQ&#10;Kq4ySjJcpIin5avwGq7UPKbrt2M9sa3WFWTQoY2muN8Ha4ikK+YkySCVcFImqRCH3U3mmFiR3sN2&#10;2Nm42fjMOG42VsaVxm11sQ8qeDB1i8JBCO1y9SOzIm/A2a6ruOiNW3sMq66pxC23ienhKDOa5TjD&#10;9NMfTPjD3sbl+kf7vY27nfHpNZI3CiT/dm4UcpQAlpZqHhVRxDssicFT5MXtP3xoyxtHkJ/d38FY&#10;iEPyLR45DaEnNOc/h810AGYCMU9MXaggFMLFBCtXtLCeojialoZJK+IFrBXG9YWGVEIJQhZHR/rN&#10;kzis0jc/r3w+IwMJJtgKYcFgLu/d1rTFuZAAUCkBUCmikKsEbL3JlThDDq0URGLKknpgKtVkc1Fu&#10;YCuRKjOKJPbaOqHArKuxQlhReIfagpdbG9gRKwrGc1HJKF0BsDJb46k8I2cG2jqHO5Sj009xsuid&#10;WWfcCTNXC4Z4t63+pDd2dnJREWxrznarPGhv3GmuPexoOuqMG1XezY0zc8CYNsQs1T7BkbBZ0peV&#10;FcH6Ilh4UCIsB4xH3jZmcw2zgCW/asBgB7BHWqn/5i6P9wvRL4YN0/D12MDr2fG385Nng7FwEk6O&#10;fmJDBuSwldOPVQZ6s7mKElKbj8IP0eBg3I0tp0XmF6aslDutdbTI8oM7eog1/Uqf1ubuySOE2Mvo&#10;bbvfukrtRYBleKOtljfG/9jhUg91ys9H421kiqdrmm92W4mhQqQxMlLk7ydqcaFgROBXr6Mc0Ixn&#10;cKcLrTzFpuVTJWbvVmdRhTzlVzwVMcPcKJ03JSm8QVefkgEDLSTa0rf11hqJ+mEwtcuIoI0cDvNO&#10;6/IXU/8f/68cUJr86+4KrUunJ0cHtQpykHDSRnolp5k8ePrM06XSUs4L7GgLGM1GVqdGCmHmL0nS&#10;rrez8cEFmD2SpwQUVBpKDU0ck8jkkkOrr9iEWp5OaVA5j8yR9PB0mjNXwuwqg8kUlImpHsGCK8oJ&#10;DzpNCmB8OHm63Spprx41kXPCckYrwJx7B8oZS2hy0NfKTScrCbMozFy9LvSYaGEjdnggl+dMEQ8A&#10;pvkEQvKEjC8i+rezPfnvhxtgoIXqqL/zZLB7o7n2w9KMiXDc13HU3XY13PdycuTz6sLt+NBhVyv3&#10;ywQ5H+q5HIlXYyTIMYi75AI2NCMAs8mRwSUx+PO4fj4iAW70vXDQn2Wh4z0q7Eu6wBecAPKpME+T&#10;FB0WcESTzW4phvj7eZkcUAUUqpTgh009iflJJqkncnMEKgpDadWbCwadLkn0UG6CyHMGpf6ksmnr&#10;ka4V1KBEJVSpkMpYk5JHMRiPP6NZTj93H6lGUC6lZBCJNqNJaMmLGlz4CUAODy7UK2dDKZvcA8tT&#10;pGAAJwEqUzEkPxNnVkpg1GSrrNEwOzUcKuWJVvrPj6Ci6spqjA6YfJpg+lJWMJSGT0EvSE1Ufqo0&#10;oAo56BhJMuT5NBHCf48wc/AwA0CbpAakgo4UkjyFnBeANTe+RsrQKABLTdMRSM0B+GkE05IoSCyA&#10;nwrUwEAbWQUYmMcPS1O0BSScHtHDHPdUADlImFGLGGQkGGwxAcvpm6QQ+6JrZZT4acLCHKSWNyXV&#10;YwqbysByK0dCvJ+5N5TiotW4AI81NWGBi0gDcmNePRqU4TENz8semafIUKMeKj/NDm1/21v9y9Gm&#10;XL2fLBJUyvpFAGyaZEM1v+wsk7BEk+FMMQKWUAhMjRxV4E3GEEXRPU2wplK/msCj0iNdJFPmSMbG&#10;QmUwJPN1fw0xjIlWbxenX86OxyerZ8aUb6ZG8utU0vvluBs4rx++GB+4mhyS1EjnY/23s2Maft3f&#10;vFtbeD4ZypnildCMPEF47nbh9G15D+7dymzeoRtI5iby41baIhXNgWF56h9Xp69X5/Pm3TxvohKe&#10;u82Fy2K+SOBLuX6I/K+nBt8sxIEglNxOx63DeRYpjHxX093KDN8A5pPhnnNKNTn4YWsJjOaGiQz1&#10;SAhkRVAMLOGkkqfkj8oxFkP5y+YiraO9TJbcT8sZlWb2YQD8f949R15uPbBOL6nWwiQ2yU3hy86q&#10;VPaY5t8sTcsvJwaPRf7l3A0WkkEGDRLOyeFAu2Sw4oDM5vzHrYUPm4uX08PxJtr6/L/dnN7trFxM&#10;DSm/31hQmZdGv1yauNtZytfEkKE5eox7vnIFJk7rTA//drz9enX2cmZkm/9pYm4txQGi+Ym/HO/E&#10;PTt8y6mB2MRZnXqzPnM5O3S7NH63u/Ruc07hZjG+ooWku+3FgyGjMyrPzR1c5IajHsmEAlNj+kCe&#10;5GzZTeWnFZilEnu9Lacj3b+QeTkudFI+zWbaamXtI3zAGsotlFbJcH4mBsxN8zFXZznkPFgKv94U&#10;p6fTy+VNqV9pqgTMqlhoGBP+lRUqPMP+dqZjvuqhhUar8Mz726gE88sdyjklkBGevI1vQcQnYg16&#10;rkG8x/ivpfxXF72M9FwN93xencsX3uNt8aFvrxHcTA8Kk4/KPTi3M1YNq2f76XAESiIaYWD+1f3r&#10;5oKoVrymR4EPyLvVGY/mK3+O0Kk8ejnH4PQsN1ZwjehqLqzYQT9v8OXk0EuL42ivJhrulntOiQJt&#10;YHAXAXt5SeI+UuMMvxgbeD7cy5HeqK/cbKiSx5UXHQ0XAx2SaHS/vVYAHm/8xE278eKVKHL6yZ+l&#10;/Hg5nzxjN56zqJPHLmDkq3+YHz/rbd+qr9xtqt4tF7yKc18z0ZMDeZXyZnv1yRD/sHutpWKt7dl+&#10;X70QNXYkBluX6h6KBYTPCBZdksmbudGXrOj2kuGYq/xZSCgwzE8efVqdkedlw8bUEEvcD7NegiE2&#10;fbobyZObTSwrdU+QTfLKeOHtC5+lxeqfhfwKSzUPhPwrdY9yOym3zPa66i5HO9eaHm+3V54NtSis&#10;lg9t/+F8uPWgp26vq2aj5enlcNvVSPt2a8V+Z81RT/1eR/Vue1XmeU7ntD+2aWAXtyvkkZzT3mby&#10;vR7uPOmJ71Lt/6fPWumg7CzE8Zw8mKPSU/n1aJdKSFTeJz9pVe7d3E7ypeLFPOLLIaeOHsUGRE9z&#10;7s4cxP8JJhL/mLvz7RNl6vPgE13JeP7FdP+b+eHbqb6jvibhipGmsid98dGrC2hLIrj1RjKN/TAU&#10;GkgEq1mvf7TR8HinfPA7DgoNxheyxHipi3nGBLPkRlDrjY+vhtp2WipOu+uPOmoO2qoO26u3Gh6f&#10;dNX5+XykQ3m5+qergRZgZz0Np73xB/5e3Eb87eUyQrga6byX0vPy+fN8ZY5SUtA86jL39Me1OrQ9&#10;E+YtVPy42RifBisbZ1VYM38+r82akzDTQrM3tz+JglRzSxUqYeoWw9FWB485A8/4T/9E15erH+UO&#10;zp3lWTw21mtKkBVseZvyeU/rZV/7Vu2z065mktH1zbg5E3cqU+V382MgqWa8MVgGgojMGfPk9dyQ&#10;Ab0T+Yz2FJnXYEpOpwFrdTbQnvRnpSmKGBQaLJjhlwSNcRam3KsqZ7lwxMZhLQwW//67GkAl9tbw&#10;Fe9noN3UPe1r14S5yX+hWcAYxHKiSsKypK888BY7R+X78dCCMXVDOcvbQxZRDpkU/t/3s/ocFGV2&#10;Pz0ty4Cf7LuUPhB/wsKQwBZjSztIltrPDPP8zELC5CKRwCrl4Yt8v5Vjq6PeowwzGA4mkklNm85w&#10;pG1N/IkQYVYIPijiWVVRbobr2lpaFNQzuMqY8tPTWIomB7gpkFjDspftlnjH56i7xSJxvyMW2xm0&#10;Yij2Fzi1ekGDyovBru2mGkZZIvN3c7ERg+AMnNJBRGQuq8gjKIVguVAF+P3iJE9FIRyg4k8v1z31&#10;1EqGQr14pBLCHBE1HhGLp6g9Heh6OT16Ntht9X0xNXI1GrQBS95BEpQVUatcSimSEact7PJLY2cd&#10;HYlXXpl+PyltqOhAZ+5bkcNBe+PtaP9afYVVE53ZKWKQSsHkSCWHk942eSoPQVmwcUcf8BvDOt6X&#10;L1czZfGiMp+Dx1YOzcGASFLNQVltqNAwafZzs6UmI9XCaQwQURjcsnsVn81SgxgJa+j5dWuJuLQ1&#10;+nl0lrabUxReARKYc5MFtjxNoyHV5VIYl9SBVBWjYOjj357Ops2m6hwRxMDA7zGUhpWWZnQkqUfn&#10;Ys1jNcY03c21FotohOUcAoNOGpKfnGMaa1BQkqOPKQ3hx3JuIBoCA0HgKQqkKiAbmygnKEKjt2aZ&#10;mShUMGuU4YETMZDzRTDFRaOH9DynFcJS4T1daniGcTUYR5UcBk2wBl7BI0084r1xa5TTX4Tq72e7&#10;+sUU31ENdgDjC4x6Zf16CpWkrRxyEyGlQTLZL1TKasx3SLRNnQGPEYzL8U5E5p3BUtYLJKxHkDrc&#10;GzdETAyZCPRfftLb8X5+6tPK/PmA+dt5MzZ4tzJ33Nfxv65P46PjZUpiX0qC7+kXvOVPvcvRTEQc&#10;dO5+sizpUUO05VD66RF9wKl6rWDQHLYUiL48SjvpqRR4ykteGUIb9GCtBKKwpUglDBIXHiXCkUNI&#10;XKm6mjCG9IEOSDk1KA+cKklJjUR69EGBfqpX1pC+UVQEaKhSjaR5UiLXXF9oSC4yPhEDiBxIQ8IU&#10;3tF8nzCVElBWwAWWSUaeKR/BlqJQUAMgRvn767rJu9zT7EIyib4JrST1ufRICaBSrh5awqfbyiqV&#10;pRwCP7XKcqakTUdaJR5PlSU0+JlttQKc7Kj0U57EGwsFYAJUMAmAHcAq9eipBAzCJCAZAZw/gQH2&#10;U8OsRLxZI79/qtKIf1iKy8VjrMs7ieoBUFcN9R6Uj/d7auyM7LuFiVxKVGa9cb9XAGqTGze5mgAG&#10;kOqUvUi4wI6EBiH05/V5Nic3cXLSIUPXaGPhUYJNNZqHKSvC+bwVnwbHOGrhkacwsYZsSSUwP9XL&#10;YYYQNk3MJmVy+LS5AImyTgGIlkXsKXZdw4CSJMOj1CVkEEj6IUSqgJJEnmQkzTDoVHOTTo2naAOJ&#10;X0/BQ5WQ5iA8amBGKkhlBXTCkPC/7a3KEQyt3DTJ00OCVTyq9BTL2VGepnmzMPVhZW6ns/mgt/1m&#10;auTd0swv26svZ8f3etvE9l8PNqVf99ZF+7ezY3873XuzNH23sQjy7eI0yNfzcaQRGX852kwTgbV3&#10;5aiRZKqK8P28nBjc72vP3Q3IL0b7dfR8MqQRlqTsAnzZX7+YHr2cHv771dHHraXXK3F17uftJZE/&#10;PNgkpRfUtbzII//r0c7H1fncdQL55vt+ZZoRJohID/s6Pq7H3TprnJByUTFZodAjwwQh+F93V8hN&#10;W8mIY+Ft+V5eWnh45BSVcv79aIvq5ioZAKM9eSgyT5c8L7tmyeanreW3yzNXk0Py59MjX3ZWVb4u&#10;1wn9tr9BJseC/PKNM83zZEru6UjkFtjmRv71+dHbtbmtnpa36/Nnk4PHPOHFSWJRCOGU3Zm77eWb&#10;+fjKOAwEBacCaXw93LhdmADzy8HGy6Wpi+nhr6e7n/fXP2wtvVuffz4X54Mgeb86dz7Wb1AQeT7Z&#10;fz07fLM49uvxxqvVqecLo2/WZ67nRy5nh7b7W+JY0EQfsg+GOoC9WkbJ1JvVeLlJd7i4K1uHdMyY&#10;WjIIloiouoljyTbE5JP/Q5gjFjI/NZQMB12lzHwAwk9FtdBstnDz4v8SBgFmowNstbnKIwh1QSXY&#10;DetF/GNXXpjSVo9Wdv4Vz4fHwuyA8RQYJ81PRswgGuh4g6z8B6BrCGMKT/QLe7lqb+bi+wyQcF2M&#10;vkdI+m17OfXKKsYp4ozFwZnydVRlnqTg6HLcUiKy6NzraeJeHvS1SGpgFtQIcwSDArE3ht4UnugX&#10;Cgl5AMcn80s0DY/4erb6gXCbZpryM1UPpip+ypWUNyvxbyG5oeflpIkkGl2pf8rX4o+BxCAuBFyS&#10;oF6YpvfVumerNU93mmvnn/68WPFwv61hq7F6r7X+gpfb0SDOPexsPCpfUrocbF+Lj3PHDTW77RES&#10;7pS3Z4RsGXiqlL+dG1UQPyqvNTy7HOiK/1kFLF1NQmax5Gp9hMkLNT+vNz9brn809vifbyZ7v2zP&#10;X4x3bHdVnw5CW30x0hG7POVeZMLnKoujEXxS3m4jpaXax2Lqu9WZL+tzvHS+eqSueOPM0BhZCePE&#10;UlzNQLXRFodLyFYoLYhAc0a7mgt4dSqOzo8gvZ4ZzHMtBz3hohMXGrZaa7baql7ODBz21q81PV6o&#10;+XGx9qfN5ooPi2N/uB7vXGl4uN1eudtZfdLXeD7Yst9ZI+11VN+/RZVHcjQ+H26NF8m66va760Xm&#10;J33NufMSmy/lVancT4Jaflw+O4WyBNj6/tFxhOabU8/HunNb5Hq0S56Prse7447o0U5y3OmoyZuZ&#10;dYcfNSnc4/5mYAlALqJ3MXYemrgqgfeHpcm/HazfLU/lKZuXU/25Z0QuAOgluYRyixvLXblgcuMm&#10;d0/yhNFZX0u56qV6p/Vpvh6VW1SpN8I5w4C724neA3TWPZRvtzzZaakAed4PSe1m4xNpu/nZUVfd&#10;5WArkcbP1grYdtsLTHecATOW+k35GBJDiBKJ0HJzh1hKgXw69soFwHvlfTQSw9SLyT58rdU93m6u&#10;3Gh4moWlqp+3m6vFZpTyaKBltbnSnJx++gNdJLH1psqyZRjblqlGuX+JktR+MjEThKnm3lpjJV3M&#10;7aHLwc6dlprpn//Hes2ja7HWRD8pkQDyDDqYjaZKkyRPvhCR0PduZdp4GcTnEz2IOSgH4eYqfqL0&#10;EKKQBKTclVRjyPbb6zcbK8/Kh8zR5ik8IC+HuvM4w9vZsavhnuuRXmbr5eTQ6+mR/HKzpyaJKcc6&#10;UIOb8bi0XATOTsEgsYNfd5a5UxmgMn/3MwRhZlfqA0OAeMmjo7jzYoBpY8WYNr0IwoklLS+/kB1n&#10;TCWWV8oCw21JZtAVrB8quQVpmhl05WyVP9VbJzhGVg6YzX8GGowEhk230jPu8XdBCYpUBv4SV2Rf&#10;GgLmDOkRHkbWoyRPDqGCpBAxcFkGMlaHhJVhiPmvGSFbVCSVGOQlWJZ0IVmliCv83f6OHAW5dNrX&#10;nuOSgbQuwtmdGlYjyBdpM6MX/bHrQW4xXsVFTprTwbK88QXVKCvoCBdoQCePmXdiwUvyllnh9gY9&#10;5u5+ninV3MKsrahyq3zyHBlSbppYyWjI83K41E+V+ZQ0OEAKutBjRuAKVqnN9vjqmaWLcAghVUW/&#10;O611mKIAuXmRPJ73dXyYiyOstJE8UaUJnCSMBQC34wM3I30kEMtJ+ZyTR8Srd/AGVIhutaYkovTd&#10;7saXcyNsVJjs8qKyqbpQHf8JUGmLgUeU0BT2s1D47RIxWqqG8u90NZR/Wr5dtwRtYapDvmhBLXfs&#10;6ZSSRBrsNA1NfFMvtlDN7u9He8ILKW/oGFa6quGmdXcwbiMCxhGhKoRPJZJf9QrZEWFqwudLPYQQ&#10;KpihNYjWchoiJMg9i1QtVJkIpgPJeEpDtOIAAVYmVfpjCOgesX9cnDIKasgcJSQZu0IlvkItMiKV&#10;z4FDnn4VkswaiVLBjHdd647m8NJ4Y+BNWAAkhjA/9SuloDSHB4CyWaaAQZAiIkgAqydVj/QISUpY&#10;q5zdhliZi6asR7GNeuQhLPGk8kMLFRnKkxIpJ3VOQ/U5QRJVzt90B8l2ofoROfztcBNwwgPb72nb&#10;bGsQC+11m78kM3gx3HvQ3XrU3bZc8+ykv/O4r2Or1dB0nQ/1yAELZkRBL2bGBFQRisxNXGlVIpwM&#10;kC7HBsRLwp6AKREgfsUhSaoa466QY4odNSRsNO9W47pWKUUHDPucYE+BkYyySuNoTE18CRLA6uXw&#10;cLX1AkOKSL/UEoyfdJUSGjIqR2EIhC1VUKmGIqXlSY1VQ3r50yO5TuX0kzzV6JowCRYwJGqyoGFi&#10;kwsJUIsqzKJEjqTM0aOQCYykhjQkBT/VK2ibAy3PR/f1KhXU406lpyozT1HoXVImQ2CZEgC88n2r&#10;LKjJJolfnk9D4IWRHC/YkmCtlIGpTxjAJK9eGaRHkkfqQWZDAEYTgFbqlY1XovUoC2oMKBi5n8kO&#10;8gD4qUkCA1BIJAlsytyL5b6JgTBkRtn4eqoLuYQYE8q4aA7GWBtQw6pg+BgKw62JYY3LoSaHGBMF&#10;3gJPwzoVFn5mhMberc6/mGLfxk0f040a/7K5KAlsePPv5sajVfnoGxoifT+xgjZGwDRUSBpg0xwB&#10;2KH/bODvhxsi/9z7E3VjjXiTX2bw6/6aSRGHVsorafAQnZRlMy7FSCzK4tK/n+6ouSvv10ACRoGg&#10;FDQBSSbkIwwDrEYrE0qn8HsqpWxZD5JPm4ZO+PMngiFXk5MX5jRKWVAJueYMlEK2Imdz2SM0qNRj&#10;DhBsMOgdDJY1Jx+jExfKLE5fTwyxM8qfNpbeL89KrxenhPRXk0PC+w9r83ebS5cTg2ejfSoPBzrz&#10;OpuD/o6vh1v/dnH0+0F8hytJShXSqcCeJNdbaxCMmL8eb3mEIynBsJ85YCwQ4NvlqauZkY9bS9Dq&#10;9F35RJG2wEgGpF6CL57AWD9KbmZGWch3C1Pofz4ZB7WguluZoRtft1foydedkDzj+b9eXLxdm7vb&#10;Wfltfw37ln4yZ9tJj7iIgloyXxyDHGu8KECokkiXqh9zOe6WpmkpSEol0b1ve2Hlph7M3pW3rnIL&#10;hhtJ5nr/uDqf4rUiWHQMEwn8srtyUU5yfdxauF0Yy480scnox2bOpku0rc183lvJF8FeEdrqzD+e&#10;n+wPdq53Nu70tZ1bqaeH77aXy0tVcckO+KuZoYupgfcbc8pfjzc9Jc8Xi5M35QPneXLnjAWeGZGv&#10;NNccDXaRdlwqND/5cj4uPC4fO5+9mR99PjfyYnFc4cPmvEpJF1FjfK2b/G02cGYIQG6r8ZlNK8Qb&#10;ceNFhlk2agROUKS9Y42eGjSs++UAbE4uYuEe5OCCYSiI3YJStnR5GjzS+DuEhhCRVpSK07jWUmXs&#10;zO48n87bNDQWlBxZM5FSTVX8BFgT/gDrtNpcNV/7WBdqdCoZgrg2aLiLW6Ih3UjHL8+DpFec9aEM&#10;Ee3GgVO06YtrxC3nyAniTsrXWjQR4KCNW3sx0Xs5GRONV/DNTRrt4x7zUfOdBr4x/LQo/YogpnyY&#10;UvyINSEkmYhBzLs8v6ZAPzGVUZJ+OZNrDc/ir/fax4s1j3iqr2aGOYrY0RZHglCoOK68VmFguYWn&#10;cfLhn5Zrnhx2xZd/42DOxCAu1uor0CYWE5MKMMW5Asz3C6NX5UoNlbqTRJoiR91hNkNXEShZiXOn&#10;nvy5/1/+i/gRzHr9M0/BIG/i4b8IVMXyaw1P1hufLtU9VNhoqcidjaWaByJxZbGqiPWgp4F3LQBE&#10;MB752/NVDxbrn+Bio61mq6PuRYRs3y6EBmOkVuqDKX5sebX/CeHA4BFUJwPxygjvXbDJV/dUGA5t&#10;BsUSycDgZwbpJfAMn2G/t1n4udfTsNz45KCnbqut4nK0/WyoZa7qx8XaB384GWja6ahSu99de9rf&#10;tF2+Mn420LxXXq06KJcZn/Q1HnbXHfbWS+g4H47jRhcjHVcjnefla1NieELJ15H8vBzuUHMU3wuP&#10;e4XlJ32QNN+M94Df76xTeb/LI+UmBTAIX0z35+7Mdnu1yP+wt/Fmsve4v1klyarX+9VYlxqPlM8G&#10;48JjzAt4lPFPLmIeYyYyMWwUK3tB1fVofPoXZAY/lICWHJdtvNx+Klt9FWt18TGp/fba7eZnW01P&#10;N5seHXXVHXfHeRkDDDMlEPAr+In4s76mk56Gi8Gmk966fJ1KQ5V7bVWLlT9oezvRfTncttH0hGyJ&#10;VPnlVG++pJav7eQG08el8U+rUy8m+8ghruPpa16o+mm3vcZPtFFfkCbnOTbLa18fFscAe0SkeYfO&#10;1VDckXzU1aBwOdiJwZWGxxttVdud9RSO/mGfcqSWTD/9YaXuyWL1Q0IQyBECiZkDhKZgbtDC1YYK&#10;ZsKEJ0b1p72tv6zNnXXHlczn4iKU95Fe7CURBSTAIFxvrEBq7k9hMLdvNlsrt9qqKDTh40XXJphe&#10;NDEtMUWemlyP9qD8unw9fb/92wAlebl9YG6/n58wzyU1EvdLqJw5ZaAAORP0rqG+tEWGn7GjbHEq&#10;5wtMs2Kt4gYv095URDMykhhk6NdTNlTSikWLE4mFADaOZWc6w/sv/zsxqWxxrnZpXtlo009K66zg&#10;qXoWDYAFNaM19X4yhVI4neVvYTDpQgXYUCezfjTYcVbeuoJBQ0lEARJAuqose9j08tTqwhYjMr0B&#10;YICtLgrJNQlI+pKsAR4x6x5JeUJHvSbxtMSW3KD7HkmAqWXxuRFi6ZQ8+8tyWQN0Gtj8bG8AA+Co&#10;s/lyoAvY6+kRxIQX0t92IM4sKxa07LtcF7iztnEp/nK0iZ5cTthEnWIEwfBvNlXHnlEJz/SlUxEy&#10;yaOTAFEOBke5RCGAkuSCiuw8wwUnhBvN1bgzfJpYVtGATcvbTlfD5XjvFVHHtwZjn8vCHBsQfe14&#10;4evHUtdSa6WBlgd/0d95NRgvIceSUwIDdMoR7Cdg/SZMgA333i3HFSQoRD/iYc4o1DiWxDMYY5py&#10;M9oCTANzwlJR5Zy/DB0NX6h+qFJSZtM8Utjtbrydif0gvOCIPAmHbGkIrbDo+qm7jbZaOfUzKei5&#10;WW95Ixb8CmxIZr2pChfpHxCsAZJTdYMLJtUJI5oAy0Ur9lDKARD9SvQ2/KHCqZTaZcgkMkcekox4&#10;YiZ/EyGCgaEurjyE+tWRJkIv8AaOCuXn6jNwMhYxCmXLRtdWu9gjmBtjsnQHrS44amZE6FtxjPzM&#10;AcW7ZKqm/5RzNtlUAKkmgwpPE/h+ChMa7jQkDQixIOHU03CgSxgJHi85u0FyDSFXaYiFMQZCOSZp&#10;2TwCoD6HDKlqAOtCW5TI1SQYYriDuuCLkxhZ4Vr+ZWOBVHNngdxWmiqFKP/nzRUfVCxx2NchvSuv&#10;U72Zm3g5zTJ0nvZ1HnW37XY0fd1ZO+huVa/yPy6OBCGvwJTXAY7o7fggX/9itD+3bOTrLXWweQrh&#10;6VCc10AM4aANzfhCJ+lhXyHFwhtWNii0JVnzFG0h5CLSlMa9qE38iJ9X4jLatHgpAUlDNVopkBVU&#10;2alKepiqRYGlFI4a/eZPAJnTATqjQFyexqZzeeOP6KirAjo1FHqB90gOXr2yttkq0H6PD5OqJM9P&#10;BKeeyDGO01QMNSkfMEZcngX1mnuUNZAk5sSQDZNrhcx1AY8mICWVyomBVDVRkBKJ+kSiJnsHA0PO&#10;CJKnyfJkQY0cPPFqmM1VqoFNKKJGAQZJE/SbNdCmPifyTIkn2dGFWeCnlITJwStk7xJtuedFGQbA&#10;kOg0ZeiRvsB7ql7XuBBZURhDbBxB6gUq8HLkaWXGGT7jlXso4HPWGGumQL3g583MKEPNOL9A1cxw&#10;vvNrrFk5YZuw/NetlY/LsxRAW4pRtmxG3i9O5J8TsMGToVFS+7G8EiXlrgeqtNW75khFmJrcbXmz&#10;FJ9DzpMOIHGNZgyiExgJ5MaBGY0RcvYUDMzaphzgMQfNspQM4JRzgoH3KHcrJEikX8orPGBMH5M3&#10;BZUESyl5ok55egQYcq08FfbrxSNj56fucu8AWjAaqtFKIQa6fH8APBhkwKMsl1AOoVxbwPg15e/W&#10;FtgZAfzH1fmbqZFfd9ZYsDcLU+L5u43F29mx5+X6m/erc3mK5O/nB3892c3jJO9WZj9tLX9YmWOm&#10;EIDCpCo7JWchPZL0RfPVeIpUBKQ+Iz7LKiWFkNXa/OuVmXyHS8B/VZT2HgyG6Gg13gDK15TeL06H&#10;LbXWTwZOMLSIeliqqAp9+217GV+ofbk09XZtzoigJ6UBp7EgsVQzi6CfOV70HOUSHYOQflJa6vrL&#10;+gK1Z5FYM494Mkbtks0plxnJP5Zrhl7HTlN8Ngsq4s0NekTqWqdowNSN3q3FQx2x7TIe34EyZGTC&#10;DtA6g47TdyvTnj6fH/98uPGPV+fXTMfKzM38+Kvl6Yupof3Bzrwcp3ysan5bJFKuv7meHX6zOp2F&#10;3ME5GumRtLpdmMgzONezo1oR4xlvbaSXwHPcCfx2Yezl0sTxaPfpeDkrtDCWJ27OJvreb8yh520S&#10;Nhlfpr+ZH90baMtzkRxmOQZJj4Yb8TS2GFFDPahB7EyVr+xr6xFOweRaHDIp9ocCEy9zwbfMSxX3&#10;u1osnZCwVLSaVIVXK00VDNF+V1OYjsF4vchIaZvf5TB2nLHAVraT0KAv45v/GPlp4OL/vK7GVWFR&#10;cxWxEz5IXh/vjiso/jfEFiZeHPKspLQLYfl/oemTf1IyXyIp7pzwSlzMV8wNpq2u+pORcAh1ykwh&#10;LF3inda6reYaDhUV5WX9srlIAzmxJPZqfvRkSKzRKvB5MRsXZq+31V5ODH5cXxh59OejwW+fnojQ&#10;e6htruKH+cofeZLPx3pfMe98+/L/IsbRSaoG4mKsRyjKZeXEavViavDT2hxiuHncOa4d1xo9S9WP&#10;udPxf2eJOkW7Bz0Ny/WP5qp+zLh+py3u5RAbKsxV/DT56I99//z/xLLYLW4RKd9i3miuEuGuNjwT&#10;1sUJgOEu4bDgVAIpal6tfyxuFcDGR6vLZ5qE/AJqEf2GEL69+v3SmLh1rbGCX02M4kQ0x1+nQyFS&#10;I3410bfVWnNaruOI+HGA+1G/UP3IuGOKb89FX6l/qi2Ataan+931se1QrnDNvRvNFTICTZo90p16&#10;DZWpwWL9U0ITFzyf6ltperrXVXM93nnU13DYG5/TgvMPFyMdyFUyDIflot+LofbYmBiIN9Aklfvl&#10;O9nkCGyzvfpooEVhr3xlXTou9xnniRvwJ+VIi8psm7szcvVwQgVyp636/ql0VD43flquxYEQJfo6&#10;7m++neq7GuvykyiTXClOAJVbcg97Gz0SbxtpUbrcIBkw84cGHHQ0bDVV7bTUSNvNlXk+JRjpbCAy&#10;giPNiNLLS1Ui9twKyW2m4+7Gi4E2g7rbWrnZ+GSj8WEeq0F22aqIY0SA1xqe3I71PB/p2m+vPkZY&#10;V02e2dkt76Ddf9srPtneU3cy0ET0b+YHy0ZY0/lw63rzk8vR2FYQsN1M9uL01aynjRJ+MUgUOx01&#10;5PByZoBWLdU+pkCk9Gp64OVU/93yBHH5SbCkh4wbBq58j/yws/6oq0EyLprv91oMWlabn12MddED&#10;RoFyUJE33LWyU2u2594Q5V6seTTz7MfZip9FcTGTS6gpEVe0qntyI2gZbKfub6f64rbmvhY/TYPl&#10;6gdHXSH2zcbKq6GuE+ZGEFvegSIrcsPOVlvoKC6kfIFQwSzNfRNzMnZwhrtOe1thuBZPcpgm+8q9&#10;192iTcaRZQyfKd5n6bka7rse6c/Czdjgi7Gh99aAwQ7zwSjjC9pECLn6i/LBKfZFlC6dDndK+Ioz&#10;O7HdTgfiVTtunFaSVh6pNzm1/XabenlviAXMhVMqtikcaBY/3REGy09GmYfEhOUSoj6XBMlP9Rl+&#10;eCqlZVdvvbd+3wMDONE19j0tm0Qq4dcWpGBDEx2x6XJI8pFKhHmaC0/Y6/IBb5aFxTemnsqNL3Oj&#10;O74FvwG8RUJS46mfAJI71EIO2BJiqTjpbZPnzojybls9+wt/BvYscl52G1a4o9GoEZqc3NADbTBO&#10;AtazslHlp8UghYYRxFsYBGPIRgD42OmI2++jnAsVIpX1FQjL0W4Uxkr5/Y6D6KVs8xlQSrhebhGj&#10;QvFKXfnfAHIwuoslrfyfzAGyoMIWblAZILl1FDvmAt457lfl20zQYmersfqiv/Ost32jvpLNiSNC&#10;RStID3kpeasj+JuRvtvR/qP2xr3W+gie4xvn5fhriRIV3i9OahgMjnRZLPMTzof9rZYKimeSvp2P&#10;nR0FOeIVaCZbTzlzdVcAqWxdibedp+kYYTbJf91dsYjySDgKuEslybVcIbdQrbvm/mpDRao0+rda&#10;a6nESv0z5IEk4VQ8WupnKhslQTYxYiRHBAAwvmC+WE6Gxu52fEAiIsoDuQGS0EPmvCUIeWDxSk7Z&#10;VYFnrbFSK5LJtVBbmhOTrry7dznUreZ5+bNLghCdHNlErpUxRQaHFWYDSoGRZOJwQyVP9UIg6jEl&#10;KdDATN9qykeL5YbeSCFDQhgkPDZi5P9hDWTyS405yug3ScGoJBy9KMtxmtNcp6H5ZX+HA0fngX3d&#10;X/MITLp02mYscb/dBkyNsh79VK+5hlrRNJrDcRSdorYElqPGy+hwK5Gn7W5PK7dYUCQcEjwc9nVs&#10;tzXwQQWlv22vPh8fzMM450M96v92uC2IOhvuBSnf6249Hug66G3Pszny06Eeld9ClPItGCThMflF&#10;IfqTCyZFsIqeFCaqCNPo5GRPFvBFRBL3Gh4NzTg/KRUFMJragsmZSAIpEOVsLg+E5fobfeUM0ovu&#10;iCKloTKHLxWPxsYW3vdNnDRH9EdzeJTBS9FvOVsBM7BsLveI+nF2wcNj1HJS3JPnJwoz7Ek9V4MF&#10;wsmneDFwcmxmEylF52k2V4O1FGaW1cuBSVlQr1K/2XUI7buU4NcwW6WE75srAJBSo8BjgZ4kQq3u&#10;yZCSL83l6hGWT/30yE+PoE08yhnVS5BDm5iTC8kQmziaJz0Rfnw/N5TWKYHvO1JjCsOJNmX6nDF5&#10;xt4JqQCzkTLQhuPzetwRgxgSAKaJ3E9gqYesRA5oDrHpwyixIdwGJoV5EcO8Xxh/Q1CjfcqsvUf5&#10;x/vb+cmPy7MipbBI5Zv3H5Ym36N8Oj6/IgS6W4q3sykYOtkZAXDuHUgYRAz2Y+tkeRoGdKrHO9os&#10;61bDVwvjzAgYFiavraFjZEWYwkvp09bir3urjCruJPVib0iIEZ6UW3aXwrzHr2s4yRxylbmZAsZT&#10;FH7ZXgKAnhwI/Xqk35SkXhQgAZk9SppnpwqJHIAcDeqVJdM8uyB5/GqrnKiSSHYPMBi86DfILjtx&#10;R/2dEivEtigwRO9WZt8sTV+MD7xfnbv/ylKWb2ZGP6zN/7K7BiY3d14vTr1fno0d5yLhbx0Rznjf&#10;Xbn3Z7W58vOWhWDeIpuDQjJJM/qZDupxOzlgcHmMmusaWqNzOxsfnwqOyqYnERlNCQyAk2Gr2Pyr&#10;hen1pprP64svp0f3OuMSri8bC9wA3gunhY5lYM+W3s6OvV2bu12Ia7ChMgooUZCIi6L+vreGGJV6&#10;ZOuYFGaTrOheulJvZkZpKYRf1uZjT6cYsZwyeTKFOr2YiyuiP5T7ldGP7JxrMUHKS4JyrQw0rSCx&#10;j+tzX4834w6a/PgX+xab173vyjlKxKg/Gul6vRpncO4Ot25WZj/treVVOHi5mR8/mxg4pd6Lk19P&#10;tuJEzOL465Wpk7Ge+xedXi3H7tW79fm42nl1Nj9wrqGaq5nY2zKa/+vFxcf1hTcLUwRFvNZWcwT9&#10;VljpfX7HqvzE19ui1eRGUM+nh3RxPtn/fjXeetMwhFDMJpYNNAmk60LsTIdKjwg/2hYjmYptkSVt&#10;MJYAVsI4GkQri8JxD//TNO9jFixYEHLSxAXno0ziN7+aV2yAeL98hmhSzt1TNsh1Tar3BRi4KHwS&#10;3anhDmWNQVSjIUr4q4Km4rLGYXOVwOSSgeMAUAl0hsNc/uOPAKr8G821E+Wtx3U8LQd9TYeDLVdT&#10;scWMpLR7LB46z/s64rZKbkBxsdBMXdOJ4j1utNVsd9bu9jadj8eVUvt97esdzWvtTZ+2Vv/P2xtg&#10;yBZwrTY+Oe1vWqj6YbH2gQCTd7rVqmF81DyX9QArh4+QLQDPkxYKatIloMCUjZCJ2kKMqY3m2ISS&#10;RMQnQ20bbVV6Wa1/Ov/sJ5Gm2PCl5ay8DsZ3nXz8p+W6J5flW+y4Pii3qSjPVvxkIoehno0rnPVI&#10;LMKB+Wc/rNY+EumfY6Gr8XqgfbPuyV5zldh58tE/73ZG4HxR3vtZDcf42fTTH1Dy++G6geZXrzRV&#10;HPQZpqm7lWnM6hq/kAdHJb4mdr66hvKTgZajviYh/GZr/B1rKJEEnhBAct3RCXnGrUFhV+NmS7Wf&#10;iF9urJitfrjVUSft9TQc9jdvd1VLZ0MtefhG+sPZUBvRbLdXi7EF27kLc1yuHD7qaVTODR35+XA7&#10;xtaansb5l6E2ZOXRGGC75UKW3I5JDLmzoCzfLl+nArPR9Gyl7pFeIHw+1p29wHzfEfiDnoZM2YuE&#10;sNxmuhztvJnsVeOp3hXAiNC2Wqrlh91Nhide5OmMyzgOOhpOelpyN8GQn/Q0nfe375Z30ghd2EOO&#10;eeRM6K6AmNwTQZ7Cy6n+1zODhfiKw+6669Guw++bWfQGqZrELklcKPMkUs2jw/bq68HWm9HOk77G&#10;52Odx70NRz3116MdqD3ub6QQ8ucTPaSvxrjulnfECBDmrZbKPK5yNdaFKZzeTvXlaStT92aif62x&#10;gn4b7xuBXG9TkvdmduhmPG6rQedeHGaru+WzDrWf98e5mIuBtrdzsWFh+tEABfEhxgmKHExX8xz7&#10;IlvSMx9Ihs4tVj8U0fFTRaofF6f4rHGkotwA/evmAvjN5qrZJ38yBxYqfqTxz0e6zvpatsvl4WQ+&#10;/ehPhx1Nuy11clNLzGysESNpSEepuNmrgC/sUGg1r2aGOU9qyo5PXAUSV7oyiOXTXbQCj2wT02Pp&#10;QhUD9HJyyM/Drngv4GZs8NXU6MVgvOkTlmig/aPFb3IgdWPF5Px+isGgl71h3sNYml1TXfI0JlLZ&#10;xEmBpB2Mgpik7AGZWsDg59sRSziC43EOn+lhpNgd5onhY6D9TDNtkeAZZGWuEBaGAC6X5iSYHIwc&#10;MHMGIYucP60rFicLGC9kj60v7xzBoxIGEQhgbXWkYfoiGmZHvFWBkxUlAxVEWo0EKmy95KlH6jP2&#10;plpBf/nij1Z7nY1gmNEM4O/5Sni8k8BuW/1Wcw09sWLley7x6PvpklzD1HMyAJuP9E0NDIw1j4FT&#10;JQVfVKvsZ+kCyxhk961SSEI5OrkyyqQt5+fpSI/qdQSbgmUYhhRXDoeEGOrB3TFPL8qbj0ZT2Qgy&#10;jsW+x/caSUyPBKgtArhKKOETxECUUMdTcpPEycYFWmLJ9W+tvmKx6pGEOyR5pPdwvBYmyM1Pa6Ea&#10;EmCRlqof7zTXXg12U9dyFjcAoCLztfL1KF3Ab4Zud9bTT24BK89SmRoXw3F+MG6SCmL66baJgxE/&#10;rUwWiVRRC1jUD3XkC8/S6XAnDceXlZtiGEpMUR7emJ/BWriMfRK0+kJPKgYBxh9KY33rTVUI++vB&#10;BpeOTKgWbNoSOK3IUcgNF8miS4ypgX873UkfhZRMk08rsxxN/mLutugCJQiQdpiU9jquNiINB7dS&#10;v7ARkYIhRhUCRFOUyvTfbqkVOGWIBTOAu5UZirHaULHVWktJ/vfzk6BzMO7yJF4EUzlD+Y+TeNfA&#10;WHOS+LLqlUGiAc3YQTwAkOA11C8PyaBwu5OMQFX+Lcd+SoBM1OQODreS06wyJ37M3HK0gbaTAzcF&#10;sEcAtPXIzxSXghpkmAs53dL10Z1WOZ2VJTiJKxFyidCGVIRhXB7ueJnvKknSwGl7PTF02NchFtrv&#10;CddTuhrtfz07nv8Yf39JpPN6jCnrvxjt3+lsPh/p+9fzw9vpUT8150yfDfcqi6meTw5DJV2NDwIQ&#10;LKEKSQjTl1wiW7yQWJqyCFpKCI027IMnZMApooAsewcKfhJFMF4OwlAAaqCSIqUXbuAkBfBa4REk&#10;haGuJh3VMvuwj3E1yqnJeldjQBEDLeGoVPYUfj9RqBwK8/2i9NwaI085SLl6YHKQeFEDBm2GJg0F&#10;Yoym5KcRRLDmECJVZfKrkB68XE2qCgVI9tXLSUBNKGHZZ9EFzAAUUltUKqhJgWeevd+jkktEhAwA&#10;kp9gUpIA5JKG+RNOAIknK7PGI7ZCZf5UD6eyPEfNo+xO15DjCNm6wzsAmgDAzxxWFGYXMABWTh4D&#10;vmwkJbAaOFNcMHzeWvSIZZZYZsqjLUjNPVWTw2Ecjbgx8ogymKRoQJh+YWNsmanftpeBGRS5VmwX&#10;u82GMOAWsoyK8ySOgrVDznDlZDFxytX48W1gmKkQg/kCR2P9TNPn1bmvW8tw0hYsoAoBGEGkcoqO&#10;JFlR9chWHxQWLgScYtHX5RNFwNT8trfqKTr9VPi0tci2gBGcy4laF3BmL4JDPxUk8pTrRVz6y85y&#10;9stcqFeWSzpN9SNJj3SnrJ6cP20ugCeukGH5mLp6YGBAKph9gKUcNZBoMEwa/n64oWutVKIQPAB5&#10;cL0aovATWvBwwqw7uSaae5pGg54wLJ82lj5vLucrP0yNeP7VwqTocbOj8WJ84MPa/P+8Pf96sPly&#10;fuLF3Pi7ldmrSTKcE/+fjfZJjBKTBaGOdIfs66nBD2uzfzneImo/P20ahbivRxkNKASpL5QYX1pk&#10;zX0X+xd8sNDzIxHvdHxXS6KWuMCL5rgjyaQZYQg4HWJ+25+Piz8Fn/HVIZrGjjE7FCaWs/74mCCz&#10;w8K/Xpz6ZXeFbLGPBgJkwcB/3VkBY1HTXBdYwBE6UahTMKwQDYeNsrFaLN43Q1dsi5QnU/5+tkup&#10;lOOlqsNYwU1PeMg5FyPTAZLluqfrrTWGLCdsvIi0MqWhVqFpZTtbHrPG1OZvjHa/XJ5+Pj/+fnvp&#10;itxWZj7trr5cmvrtaOt2YeL53Jj8cnrwbmfp5dLEh815+cVUHMxZbq3eRur0MIDb2bF36/NHLDCX&#10;g0NVWh3zZqeGP20t320sEuaLmVBXeoujs/JPj3X268nWi8Xxnb6Ww+E4n55/nKQW4Uv+il89Hff4&#10;3O/7kC39DOLLpd2wpSqCp+3E62d6AmmN1agnH9IwduwG9k15Kwjzkl8AiI8AjIUFnq99/Nveypft&#10;RQFFHFopMHK+33ZbHaHldJBDS/7TlT/jSEP49UIDPTWtdK1egSnTKa3ItZLRE7hx8IQnFBLM14N1&#10;T9XDxrgZ+lybKAB7Jd4RZwlhxFM8Xk24jrcz7HP30UDLYX8ctA+frbWONyVx4486m/Payr3W8NvX&#10;GyoXax4vxvkRvg1i2lebK7mU/A3i5QmYd+dj/csNNSSgEkDsXAy0nA00Xw7HeQhBIjJK6Nqx2lxl&#10;dGIOFq55OLHvU9h5aaGBsPyTiiMCSa+PG8n1Xal/lvtW3Fqx815Pw/V4N9c9PlXc1bTRULHfHlHh&#10;cnyiO8J/ATJIDSOOa6udfPwnOfxq1EO12VLNW0YqePGgoFvculT183577UFrzXrtg5XKn+NjzeVY&#10;iR5xJBKPExVxOG5AaDxb8dN6U6Xo9d/OdgXLiIFtseYR5GLqN3Ojb2ZH0mnnk8tJ3k80HPc330z2&#10;brVV7XbWbjRV7rTFHgKXGxgAaJNsFGqCkTy/w+3HwlpL1V5P03zto4W6eKVms736uL9xvfnJZuuz&#10;6/HO7fbq3c7qP+gAarTGvkx5L0Z6PTMo/n8+1n1Vvvzt6VFf0+lg605HzXrzMwCn/cYsdnY0Ub4o&#10;F7gItnfaxMyPlmsfCukzdD/qajjpaTrtbY7PV5WdnXyEXMxjA/UGw8KZY0+CcX/NUNvziZ48fbPZ&#10;WqlfNUili6fD3NzWPF0SJ3TKFpJRMZBySIRqGbdT4tiqKHdz0Ow8ORan0Ed73sf8jPtf5it/Xq9/&#10;tlLzeK98F03v261Vl+VL1TT+fDRuUzZgqCVQTdAcOwVcyb6O3abqy76OFyO9Ctd9HacdTW8mBt/N&#10;DhML0d1O9L6Y7o/9mv42OqFhKPpgx9VYV+wvlMNUFGK3tXqj4bF03Btni3B92N9qzhAL8yEMFrRw&#10;r19Oj8Z7tuOx9ZinVF5NDt5OxFtODLFVh6mF05ykZ6HWvS3cEfPkaLBjtb12o7yyEUfXRvvia0GN&#10;1Vd93Sf89b6O3JRlAlg3pufl5NC/He28mhgysXMPxYTZbq4sX+lq2mx8NvLn/2u9XIpMHfMim9X6&#10;x4bAMMU94Y1VB50t2y0i/LrlmieUYb76h42mJ6Shl/gPM3ZP4xBBbqbkybSb6bCSZjKThB22jwsF&#10;+PXk8MuJAWSYt8fdzW+mh+8WJ02Vy3glKt4/ZLysYaySyW/5NNaXQ3FmhxxE11vNNXHlam/bt309&#10;uYEbiuuW6LzhoFEUxmhSntjY6m3FL9kq3JSPuOv6ORewu4lS3bDFPOyhbinPYrw0HOVqHmZUYImY&#10;NKkUjHllghUYL7aPhfJTYsiwmeuHPA0x280og/QIcDYBwL4z5dkWsLZhRosbnUnb6K6cWciFlreq&#10;zDKmZbfMUww58aJNIi6y8ijBdjsaLDkidrnoBSrCVE8fYAOsEk6Dkh2p4ZEAyEqdKkMVcf7KjHKi&#10;0pGyZYwttjAI4P3Ur5wXEl2PdLPdGGTi8YuXEEshWC+oVdaRLpQJgaB4HmSCvOwXWEImXzBb/zJy&#10;Q6S1So4SDOIFF3pHG7DohS9SQmWJYBFjjbeuEy+RcoYsTmizihtB8jc6y40Vklb8AKhgjrWwvT4F&#10;iFRgnspjYSujhkHOoiUkzbSC6U9FX00N53EeEk6xy9HGg/y8Pg85giMfjfc7MJh9keR6UxWWtYrB&#10;LSqE4FzsCUce7kIZVtiwr2aro543w9HZY3DK/bvgSU8yEPfLauwa9LZOPPoTC5CbdEyl+WLs9IUA&#10;jjj/D360oUEXMOgFVWijYwbFT8MnpV9IQ9Bvfq3UxEJrdTdhmVDDrce1cqUxzBCiOYD7Ol9OjlwO&#10;9SqoJFs4YQtNoyG5uTnSM/7wj0gNCcSmbRdJItg0zzfdTPm75Xh7IjZ6mK+B2KDETpA9EN1FZQnd&#10;iRELQnFlQlafrKn0SBnLsUHw/VQC/aQk+ZMcKAYuYgKWmZhucUznMmWQh2xjlB5hDhYkINMC3FsG&#10;OKmZPB/x2iGXaGP+4Qatn/rabK/7dXclqYXfSOlIInZiUQh1Km4Z3kleeGmI8UWMCp6yVKw9xSMK&#10;ZQsZZi0K6KHhxleIeKHrctcDb3i7q1lQ9G5pRuKxxWbQxJCUgYTpFh5n8T7leMkcL5jFi3mEzZSV&#10;nykE/hzkggT4NVTGuClDOGCUg99yB40uUK4VYKEFHSYT2AAAS1uBHctELCvlZjSawOZorkeiS75y&#10;7CBXabwgRKQY0uBiH0kg1YCBNvGr1JekkGRrDiZNhDLKYZOSXzZBQyl/wqOJ5CdIySO5LmCTEo/m&#10;ICU/PVWAOblLVFIWsi9lOLNJwtwDZ03C6AXC5FeePxNMIR8lbUlPUpgY1Cf9WX//NMsGhdjzv19D&#10;Y45kSjBoidpT+km71IOnrr9sLqqhKpqYX3KUmBfUXit9ISMT2ihhdqeJZIgh0V3admVoY1Z+/26U&#10;nDZ6amoncjWWG1EufQDGOpkgGmpOW0wKqgLA09vyhq+yVgCsX7qjdfCYNSiXIM++KJVeoNVplnPv&#10;GNokIxM8YmOtJM21hSrtp3qz+6p8zfposCsvdvm8vSIoerUwqfBlZ/XXvfUXc+N/Odz+vLn8ZmHq&#10;ZqrsxpYIh5BJjNyupwZ/3Vs1Sa+KoMwyo0YDg/GFiRwdVCnrHUeaxIwrp5lEs5D8trfqp7ahgUZ2&#10;vE+ELOXfKlZkAFYiSLCAckyROYSYyrecdrtaLkb73y1MfVpbuC03Z6GTRpnUud8heDZnP20t5nzX&#10;Fy4Q8PvhBlKpCjJIQ5j9ZWf5/epMEhAY5iZ+211/v+oRBuMGnLyI92/nR29XF65nxl8sTB+P9O/2&#10;db5bW/ywsfyvl0fkeTLcQ4wSGRLg9dTwzczoxfjA8+kR5RD1xqKnv+2vUe9QXRNzYujdyqxHfz/b&#10;x8JuV5v4/N3c5K8bi0JfLjr//GwkDNoHUejG3Kvlyb9f7uMIPYjEcrksaYiUft9bIzRjhCk18OOR&#10;2E8Gu7/ub76en8yLxs5jAz3MJs3RBYBfdpZ+NxY8vfJx6L/urVNO6xfNfDs/eTrQ9XZxOvZulmbx&#10;+HZ5bqe7hWTUvJwdz1wXB73tR/2dyqhigb/urzFuJHw6HNckm2v6fTEzFm8nLU1TOcp2ONC529Oq&#10;3ohokqpOW6R3q1NvlmM/MUcQRyQG8nigizBzG9F4ATB2fqbOgEyFVKPwtnzySZ4LitH5erD5//34&#10;6nSkV9KQPnxcn9OKwsjjfBkbUjZtPWIT0I+kLxux+bLf22wJAH820VeO88y+XJ7+sLWksNvfut5Z&#10;T8H0gt/bmfjkGchfdlfuqPrSJLR8G95Ivqj+Yn7keLjjaKj97crk66VxTSysOspdhtPRrr2+5svJ&#10;vtu54ThHXEw9Eb0ivfFBzsZ6U41VmOsCoUASbSyeqZRuJA3/5kqVb40rWH1Uztc+nnz2o7Kx0OSQ&#10;zzA5ICLb7mrMfSgSUGPi6O7t7NhafQWLMVv9kMOJHbwTCAdDj5b13OO45lqUa7Osfa+mRndaGzhC&#10;okVRjxBsvSGOgQDjbkWhrUooLRQVYMbaWm6HHP3xfyxVP+YtWDTDNepp1Zz7pDlvbeLRHwVZ78qx&#10;RPZw+umPk4//zPXi2qFBzXFf/NdL1cXaUgb+SzUPBFCCx4VnDzhdfJKBP/3XlNVmR70xEthutIUn&#10;LHQVCfIJ+ZlzlQ9mnv1oFkQA21Fv6gnQNluqUS70lgvZFES+bPXtaP9pV8tuS52C0FiMOfPsJxjw&#10;xSMqA30f2sQtQoQgcNPRcvkssnhZ3CqA3euIr1Ct1D3Yanm20fJ0t7NSvtLwMHc2NpqebbVUgtRk&#10;r7zfw48VBu601cZOQty1HAHpfnv9Wt3jo57Gi4H4hM5eW128rlX1CFMkzNECDwm/V1Qe+0H98XrK&#10;ev0zeexUlHcFDChBGfH5qoe0SzC41lghrTY803Cl/uls5Q9GUKy63V4tyr4e7YorXxqeiKNfWTfH&#10;e/7wZn74fLj9ZjI+tJQMCMily+EO5dyMOB2ME0G5L/VpdcojdB+Uu3i3W6sOy5U3CrH5MtAKu6g+&#10;D+NIl4Pt0mlv80FHXIEMQFJAHymXrYq4U1OQjCvC8uh8MN6f0tdOR81+ec8rtuK66uLgT1fdemvl&#10;bnf9xRjfkT/UlTtnccqjfFMm/mwvJ8qUIcwjAAZbQELL6R9/0UQyuvT79cywQd1urv5tY+F2rM/Y&#10;6N3Q6nG7s1aar30wV/NwvvbRRnNVnv4iWaOSAf9GQ8VLzsH04FF73Vl3015z1Ulnw6VoShTX2/x8&#10;pOvF5AApx981PKR4DXLyzdxoHMwp70RIF6LT7kby+bQ8+X5hNA4WxWWfDXENVV6SOtr3Zmb0euTb&#10;n6VW6LLj0KhTQ6iMTZFhipGSqZl99uNRXL3cQZ90dDXBhkZIKc404S/6O3ebavabai+62/aaaxee&#10;/Egd8+rfDLHoIg3bFQO3N8w//gFTxx31O40VeLzqb9uofbzVVKHJxM//rCNdHHTE18qkpbqfjddy&#10;3ROR2EZjzV577JvEQJd3ykzyw46mm5G+54zduJA7drXM593uxudTAydDcSVKuBTFo01HKiK6ga79&#10;tobNumfoMU9Mm/gCerleGssM2ef1OTnWSiTTJzyO4zMmWLlDN9y48s4FI8WBown6JXPji9Q890SA&#10;SAr2O+Po1llfm44ow3W5lIdJuhyMu3KI5WKok+kR+UTqbT/pbpVOe+LFojwUkJ6rgbMuMtnyTPyA&#10;sM7lHzk/scmyx9JYllj8KqSXhn0wKoExRsoaqvRUpMGOy1Vq4qlWcpY0O5XEjbEML0woEGDutlii&#10;PFIvvGRz/SReJkMNBQOQT+UqPQUThv77/oJWZGvigFSQJ7D63fJxKL0A5kECRox+Pc2cVY1yefMW&#10;Bpj5lx5JfB2soZ+7Y83LpJ6zSMnRr3cw6IGcBDAOmGTiZ1EPhcSmU2UFP7VSQFgynv+aEojQLndz&#10;EMwCWGsNEAIYTbJVZjrJ0xAgg/B1pFMrcQ5Hfm0avKcosSYZAg5HOGrl80/wGFMucmIAs9vTXOZd&#10;x5vFcRrOvfiyvcgU0JM8uWrJJDHkYQf9aENhWnMLublDzVgtT0lDLwT496MtP7EWQ1n+t9EpOi1d&#10;aE6//F74GZzj7qC/jaOwZikt9+MgT6f/eroLxkAjNS/SQ7kuuOwo1Ls1klYbu1hpypd9uBRERKoG&#10;SBfohAExWhkpjmnSScLWVDleJNPKbGKRYsEux02jo9Kd2ANaCZuxlTzcnzs4V8PxNg1UOtIFYONF&#10;1OH9Tw5SKr3rl1PFRLDttGu17tnID/8dqSY7uaGchE1M/ooyswC/xF/BMn0gATJPFcohkOin7vSb&#10;ihrmdzy8SYNLbmYx9uXIpgALdU9CY7/fp0NJ6CdhEgXaNJcMBwBgnobq5mn5Yg3ojxyAJnKVAORQ&#10;GUfdGTgqh2v1cg1BAqDta42VRJ0zRV+4+Lg8TSZknlYoI1VcKzODBEIsKsk5jRWhrdQ+9RMSBGfv&#10;gijeZH6qY6+35XioM+MiEY6AQdCy1916MzF02BNXPlEDYiQixJPAfeINJ3e4QDN2JAVTA1PB71Bc&#10;P3lGLGUeeUpEKYcUYwihvOMZqezCmEfgUQVz2j0CwW8IeXygrI+xIXU9FO4pwsL6FRsrl3KAdAE5&#10;DOFGl+vDcAEDOlUmME3Te0oj+ZIbCI8UPE299fQ+YUpKeAke2NQoaJ7Y1CeAR3IYVGJEUk71SH1Q&#10;o6BhIskuMiV+BZg9AqOsLfIA+6kea2CS4OSRjfLUI/U6Tch7qvJR5uqh1TsksSNQlhgFvSjkU7JN&#10;m5zzxQDlT08zATZ2OdEsvmYWCdMxlXK2xYQyuSCHGW2ErxWd0amypBIxyINWgkHSizx3TCSo6J5K&#10;eeKnh6yQMmV4Pz9BDagE24UMZkqPIDWk/KbDh4VJU0D+y/oCSxvHRctlUvBDldMfcjSLkZL4nGUA&#10;JKgAqNSdgqmnnESqAaaMcnPz160lP+Xw+CnUp7ei6Dh3MDsmohYVKwiqc98hj5zE6ZKlGdPt08bS&#10;m4XYmpGIhaCIhXAiXh3pFv2KpX/bW70Tsu4sk6cukIevz6tzRI1OhGFfQ/3Kf91dUaByykSdqiKi&#10;huftcnyBKLdWP+YRocKvHF+/bC5aTUwxP1mDX3fWcqvl8/ri69lxpH5c/fa6VgbzuY/zajle4VFP&#10;D+mYYJgKQZ41KMEUSJ1anhif3482I4xfmJI+bS0fD+ExxPXv1ydfdlbPxof2B7q/7G3++83F0XDf&#10;y8WZ9+tLl1Oi36HTkd5f99YvJwa1IlI1hCm/KZ+dIue3yzN3G4sf1uZJ2HjRFjSfDPcA/nq49Wph&#10;+mJ86OXs5IvJsbezE/842rUQiyHDVxyL19belHd2Pu+tnIz1vFgc/3qwGXsrGF+aoW/CSGpG+Aad&#10;BMg8Fo6pQdb7anzwZLD7eKDrZmoEU++XZ00QMv9gOIiL5ZmkHouvZuJKJvOFWhKyEbxbmv64PHu3&#10;Mnc7Pf58cvR/v3p+t7nyZmUey7/tbxDLX453Xi8aspm/ne5hCmvYjA3BYj2Il2UQdMQbf8uzuQW/&#10;2dZAIMDIBAt43+psogY0CsFmRzjJw3zO/tjgKJsmd5sLZX9hKEV3MR4bN0RBJjq6HO8V0dzkTTr5&#10;YeypwdjQmR95szxBaOy25l8Pg+DNjsabmXGj8Lns65ED9aPJmuS6QwdoDn2mKrkWsDCM/Me1mdPh&#10;TmpZ1qP4pvjl9PCF6bY09ZqSr89SM3hQ9X5lSrCDEl0j49PWIsLiTecik1fz8uF3otfJvg/rM385&#10;2VR+PhOvLZvyuuPjnY11R5rovZwe+Ly9RAK0tIwpWzf0fn7qdCDccmL5srMMs/ULI6jliSmgnMcY&#10;7kpvS+5ZWLaIl98+X/sYWI6+ehR6xEWk/yjHVzbRnAIYCNaMlKDa5mrOj83WPEIeIhkiyvky/u/s&#10;EpBa8blqwkOO025bI5+H7bW4c4QE1yf9bQvVD9ebKsWV+SKLVgA4Bpb+3bZ4z/3j4pScYYQnLOFY&#10;fGh1oepBRtOxAVG+Vs6d8EiBioJcb6jUhZ9iIg6eFLF2T2NsYVQ8XK56bC3GCPfPWkxiiDeCBsWE&#10;ErgBW2+sWKl5LHjErC4Oe5rp6vTTH4TJzyd6Nlsrpa22KuG2NPbz/5h+8ueNxirUHnU277fUrddV&#10;rNY8RQaa836ilfpn3E4iWmupnn76o351ZBYL7nJPAFNzFT+NP/hnXW+K5TtqyhtIlevNT+Zqf7yd&#10;7Xm9PPhyfkC/K3WP8PJ8rJsQQOZJhZdTg1st8TXntbqnoubdpurFpz9t1D5dr3+y11YjbBQ8HnY2&#10;7rXFf59bzTXEaA3S7/L3l2neL40d9zbttNRou91cvVj5AEd8V4O4Xr4uz4bMVD2gAyj/uDwlHmcZ&#10;hKjz1T8t1z8Sru511C7VPBBTb7dWzVf+TIzBSFttvE7l8bf3lYbjxlwM5A5OlqU8UwPgoKdho+mZ&#10;JIoWt8Mloo67nZueaYLtbIJ044pzjvv9VbvH3YEq30hCB0LzbJKCwBskMb2ZHTntb8HqSfnu1VFf&#10;k3Q93n3c34xOBBzmZcYjJnnX8WDrSTk9VL6LVBFnPczAgRgwCKmgwDuP5yDmsnyBxc/cZT8firtO&#10;wNBC0he3r9Q8vByMq3yQp9PsSI8kg2ucLtc+PBtovhnvyguen4+LkBtPBxq2Wh9tND9Yb/p5rfGn&#10;7ZYnh01V522NZ+31V32tL7meA22JMM4QjfLC+64mY/sJ5dudUf98JO7xPRXJlMMpjPvlCO9h8rTc&#10;1PNGgMHbG4gPq7+cGTCie101t1NdF0OtR30Nl6PttJDwc5hejPcS9Vl306Vov73m+UD7YXv1SU/D&#10;7UT3i/Hu6+H2SxLrqrsaaDnvbdxqeDz/5F/Wax9s1D086qi57G/2aKvpabzv1l1PVxYrf9qse3Lc&#10;Wbte/fNRc+VW9aNj4VN303F73UFL9XbDs62mit3W2uOOxtMuultz3Nuw2vgoNtra62eePRj98V9w&#10;RG1Wax/stVWRLStg5h/3xrktah0HlHjnZaV8vRBnHePf7LxOcqAzgtje9oP2xvyE840QSzhX7jch&#10;DaN5zZke6ZazaLSfdQvbJ2xjOgVXg/Fyu8VVDbOVLh0DZNBz6DUkzDiP09dKwhDmVo62LycGqIRB&#10;kbBwWC5IfjUdH0c/INtyEgcvMMfeRNlwhZ/ZldAvKGVKLFHWJysTx4Udl1vX05NOU26Nt9aCZKnT&#10;d//W6vsmjgSATEBakv20DMg9hSSB5XrkqPGu9M5oiqX5nbzJb+7y9DB6wIRjUf5pUSArlZ5Kaqzc&#10;fjIimmcouN1WZwVN4IgMi2+aDdWHqMtuix7jsFjZQwHsJz8GTsuMVmAkyCO+KoeVoNUWns/r85pg&#10;mVhwhDuskYlKQwmPHlEOJ5IUrMGWgYylNQeQrCX9cJJAducp/YHtXqQIEPYnAPxJPxOvU7KFmd8A&#10;3s/0frADgy4Ak7Aeyd8izVeGEwA6NYTZz704GhrEqAcJXiXfFIyhj6W6XBGiOdO8WP80RDrUTW3I&#10;xLqIEr2gUMrYwE+Vfm611sKsnASTNpdajZHCOABdrDRVcsL0SzhyNRQDp6GTZWeNxyxxGjhJvAF+&#10;AxjMYhCAxQY9moRmlltIJMg132yqzgUetaRnQFPOcpAcPgOEBrRJyhD66RFgYNYkvrLQxfB9WJww&#10;ba00JqZ5x/ZyfTKJMxH5ZWPBxLSQc0FMJT3SE+RhmaoDI1uOVATzRfJ+pkoTETVDLVuhIZp1h1SU&#10;YMRwo2etsRIwXnLCEnuMbHlDxwgShWR0UnT5t6SfyilPnRpT8OmKAU51NayaG+icrenqyZX1Syb4&#10;MhCIBwkVVcyoSdtEmL3zhtm9dFvTIOglf2bXy40VcQV10RACgVlD2NAGleEwXrlTaeqFduV3lMq2&#10;tcTFyXEhAYnXZdDVy4kOPOAQVNlsQhW0CrogAeWL0X4x24uZMTFP/BM7OawgIAGJQs0DSQks5RmH&#10;K8NG6/igUGXClEcAPCINMMRCVjqKwK8EmR5BotJPuZ+eKoNUr0AsCSOF0IoGEjKWmRfjKz6P3c/e&#10;0BCQyYi+DJlcGUco8QglekwAP8nzXuCA9WhkFfxEraSAflRlSvxaoQpmAIATDG1wAgCWpKq8x3Nf&#10;I9cw8YCXsnkil2fQnpCeJv3ZVr/3YIkBpHSPOQs4xa+GmQAnAfL75lLCkycYOTYzzxEhKE/hUdDE&#10;iJvpOeslkpdiq6VY2iTGz9DA/wRJb1Wad2ogTwJSepICHdAWBj/1K+X4gtcwN25Sw5mU3FnImBlm&#10;1iYhAYRKDMYN+vQ/921zvmuCzihMj9AQEfKdqH5pGsD7+fiwIPzML7RWT2hhQ38aEGX1CjkBoQKj&#10;r5x3FjKUqI8jA2Xtk4NHSQKQG3X6sr2kYFIY1jhJsRjX9CpI4ltx9V9Pdn/dWXs5G5e5/ra7Lon5&#10;X81N3MUuSdwpQzLkJrcMiZYPB9rvNubFmX6mFQqVLvYBy+/m4qTSXXxXa5bEftlZRoDxNZQ5DU1q&#10;01ls/2Vr5cParKQeHgZQTv5G5Nfypk8KHw0pQzKJAx0LMWcNHN6xydTHSJUXr7QNdSqhvhVQ5Jaq&#10;pRLOnFnKgblsL2ZID0wSx8rfLs8QyGX5As4vu2sf1ubV5Kmc3HP518sjOdH5SZKHA50v5qLVdfki&#10;9d3G4ulIrwL4LzurKnO/A8xBf8d+WRmN0e8HWxfjA2ejfV/2159Pj33ejm0pxu12cvjFVGxP41TY&#10;/9tefE1ZFG0p//1o8/XihDUU/Z82F8iW8nxZmWN8WB5DTxpfd1eJ2lpvdP73izNssgz7PW1X44P/&#10;v7uXBkuNcfx9b5XvytUXjLxfnBCwvTGpGbpiwAmc/ryaGfu6u345NnA+0nc9NXo+Nvhxc+Xr0e7d&#10;5hKJ/ba/Rg1ylwrv//fra/laax2REvL5aPfd+qylFnIqZKA3Wuuh+reLo7eL00bw82Zc5ZMbaujJ&#10;eRTH02a5ZAxF3GqM6/z0BF01Fvo1CiQQbm3ZgwNGRH6S8y+7K0T0Lr7a3p+HRzT3KLdpjIhhIvC5&#10;2qe6M/Rp0zQBfyT6K/foaUWwuJNbDY0CwgBTLcoDGMCr5ckXXMTx/uPR3l8ONq5nRz+R+c6yjlBF&#10;ja/K9cafthbVoOGvJ9usjQki6VQN8g7KHwPv16avp8OwW/Gt1Hr5WC6B3uys2+5uWKh/Ggo5P8b6&#10;WRog2WqtP+6Lf1xgSDwaWjjSpinIkQ0SnsWGZ8dDnTvdTdxLOsAaYwTL5IZOMDSEbHEt8c3yy+Kx&#10;QnU3i+35LRBqiBHUQpXLEx0z3agHD5ZBY5S4Pbtt9Wv1FRZ3rdL4EJ1QZaX+6Wb5AtROe3xESXQp&#10;4NJKF6sNFeasnN5SdW4bmOW6J4LxPFsgQJPESmIfIVue0JmveLDdUsvC8Cv4bBlSzT2Lb1GtNTwD&#10;ud1as1z1WOAmZNNEFzyEXLC4MUsNz1Al8hLEgf9lY15InsTn3+R5L8zNZO/ruSEB+ELNz6haL+8f&#10;icK4iEvVj4+6Yh/kuLt5q6mKR8eSc/lIQ0ecAau/xIFcqg1eTAHR8W75dLdQ9O3caG4ISDtt1ZvN&#10;Fadx+Wzd4UDj5QT97Hg+3bPTUZPbDmdDcf8GISBJ9B07OC3V4kFsomGzsfJioGOp6uFua3VcrNPf&#10;LoSP7YVyueR+ZwOCBZWr9U8Xqh7EPT6VP8fmVHO81LLTWAF+vf4ZMl6Uq8oRLBGXoTGIRITr2Yqf&#10;1horcgdnsfaBWPX1zOBeRy2O8gCNkP9mvOfV9MAfTgZa0C0XuoPA8H5n3FV89v1Ijp8Y9uigXFWj&#10;sbK03vhUfe56bLdWgYfutNwpg5kL7mC5qvagow7dm43PIm+uyA2gy+G4YeS4XNUZ6lUuajGQMVTl&#10;EtzDcmZHmI2wy9FOtBGBnHBvp/rORoR8bXFXU9nciddzypfO5SfxxlYz8cFGRrlxk2eiVH5cmozX&#10;eQQzpuVIt6dxsCVuzGnJy4BfTPZBgi+crjU8wc6L8d6zbnpTtd9e+3yk43K4bb3x8Xrzk5mKf97p&#10;qNjterbXXXE23HDUX33YU7la98Ne07PDpqrLrqazrsbncSokDhYh/naGHeF/D0nKz6dE8liImztE&#10;LyYG220Gmj9xfmywg+JSjpvR7oOOmp2WitX6h3HJTl9cr3Mz2X3YWy4P6mtabnyy1PB0oe5xHlRb&#10;ba6Um41TT/5MDyjBbPWDtZaqk6GOxfonAz//00zNg4WmZ7P1jzv/9F/6fvyvQw//R88f/8vksx+m&#10;n/4w/OM/yff6mufrH09X/jT+5E9oiEFpq1+vebL4+MfdhqrL3pbN2scbNQ+uBloO2qou+ppeDPWc&#10;dNQftlcfdlKDiouRiDzDve6JN5Jic6e7/ma08+3MEG9ppfapgSCQjfLJZGbF6vWXo41fdpaYNmEJ&#10;JdacaeCHXQ50nffFmZdTq+BQ193S1Cu+rHCr7LZo/poXODVooSpyiy8EieU8JT3DSqlYGc59mhuR&#10;c/y0xpTrPwiZXsUBNM7xWC82YxONNvLje1sl08xUVO8pzdEkDZwuMtS8jx4lw8cacqEYRF6CpVGy&#10;ipx+P01j/WCRra8MvRrGWu5n+r5Mv3qVGQyoz4IlBICf7CAwNdDmmqTAvQj3uhy0yRQ+XNlhYReU&#10;OQRJFcOtnmzVyBk7wGCYv/vXjnITRzm92OCiuBTWdSsHPMpQgdQQDJw6Up8Oq0eaKIufPfITKp2G&#10;Ve1ueTMTV0uAl3sKHhLEr7fWYDAZt0qpR5JW+oINciQhAKf4JYFwUMr1zGBQAsZP5lvCUTrZaCMu&#10;62Xm6uHUKWBU4cVPVFlW11qq9bvX08xvQIakI9MQpFUNL+SsMsWubM3ebK9DhgG16nvEDUrdA6Mv&#10;MDk6nvKMn5dg1SMMaqUjT813ipphBmq1zT0mHPmp95RzOO7lTIeyGgnZBGJ5zsrV5irOIsIghxmz&#10;OgKQJ1DAk3BqDhh+AOeGTxaxtya5RVJem0KAVnKSlAhKw/WmKqMGhqA8MgoqPQr8fW2GOGWYwFpB&#10;aAgQnzpjQUKhaAdAme+RM/h5RBZJBP73s10C1Ao7COYKcyIVIExpUIZUDNylm0V6OCJnyFM4QXDZ&#10;SyVMlX6mB5wFFMKPJDLJ8xp44Q4aoHR2ITcu250NJmBqoBTiKt9coAwgUSsBQAaBZxP5/cgqI4lg&#10;scOCITtVghxy3AGARLykBiR2YFOAWV+SfnUBQ8JoJaCCLbtYKddLkwxePAIDA2DKgFlJd3L6k0pO&#10;JlwoefrlxlHs+nIyruUW4so9ApY6FmNkvR7rRQDknFrCkRifF+UjJnnJ6G5Xi7JoRFABDG16J2RT&#10;QBPS4J4KyQiNNPwkukSFR3myrxccpVlTmd1hMOWsJhsC8FMZGGwapnjBS+pBEjLKUz8xZXzNLOxr&#10;C0YTTnOKPdsadyOrRls1BiWJyQMCarRSQA9GPEWVXCV60JDKkJQnQnjUJF+JzU9dZFlS1jALgLN3&#10;MMrw6FdDlTCrx5SfHmHcz0TrJ3o0SSQKHmUT8PIEU6OVn/kI8nu0+VSNpAZCNfd4kuUE8FQvnmI/&#10;aQCMfjkwAKGWxeBnTv5hIcs2R/YFLWppRaqcegpGzZTpSc5ZEx8YhNmFst71KMeRpCbp1AQeXego&#10;UzQvx1vUm2W5TinoJTVZoglUXaL5Qms/gSWpWom6zYKYFOJ/Af/yDBhJXzBDJQeWk1cBwmRBggcS&#10;KgebR5/X56UP5RqmJDKlQTjMV9ofSPBIW0gvD8vgSzB8t7Eo/e107wVKFuPbRiLwPH2T+6S/bK9+&#10;XJ3Pz/nrgki1JVs6c1fizNzEEdPKRbwSbWdvkYT3XzcWsYAdBEhkS+zmJmDJEL+cHTeLxfO/7a5r&#10;a2lQKeWIG2h5zgJc5x4NYyvF/JqbQJWn0aTcD6Uj3amR0KkLxFj+BPZyA62eHDySx6PyrSXN6VtO&#10;t1cL4+LeW6rLYpSjSWTyZWdV+eP6QghnZTYr93rbVP79bJ/0VCp/Pdj8ZXftYnzgemr4dKT309Yy&#10;qYL8vL3y2/4GmP/98jJ3zWIzYiR2D0kjz+nkl63fLM2+XZ77vLnM0L2aGTvsaaMGhPZle/HV/Cj5&#10;MI+IxEtuDbDVBpcWEfXVYPe7mTGrubCWIv31YAM87gw6ZnFnvIzpdkfE9jmXyfZl7I7FbSNywQif&#10;/7ftJXkoTHkLnqnPi7S/bK3s97RtdbYg8pf9LYzkegHbr3ureQBHnizjiKbp8fXC2M304N3qDJz0&#10;ynCz29L75VkmnRDk5ho5fNleMiKGVacHnU3o/3V3GeNxaKKczXxr1CaHiPdyYpAAObSGSVujWS7d&#10;6yrvec183l66nOjnZoDPHRzNd3ua3yxNHjOkI72IlM5GYyvZBEdnvPM1G1cpxx7iYmC+LhYpzQjM&#10;v20vh9dRPnIv1/D96oxkyF6vzLxcmjoa6Tnm8U7Em1+xCVLMGvXzExnokb8o+8sGPaZeeaRT3Ck8&#10;nxnMT25ruNTwLByMif6tzoaDgdbr6YGT4S6QqajoMWo3UyM0hEzQsNPdBBJVHMIcjjRfSS1GSCC/&#10;2q7r7EK9maUXSRMEbLTXSXTeUKITvOZLtU/icHGPaK4W/F5vy35f69loD2dVXzwrtiWNobVvo7l6&#10;qfox3eOtWdb58FLOxzwesVNuyRW85OEdBWMNQ9rM9OXSeRZJ5T/it7ERb3kF0AfJemOFCJo7gSp+&#10;1HLNEx3NPv1p/Od/URD7UBvRlhAbmAQGpBmx2xb/7+Y+EeKVdYckMal4ShPRpQhrte7ZTmudSNzP&#10;PDckWF6sfbBc/0h0lq9TnZkpsyN4nK/8WWj2fKTnjIvYF//b6SXXGnIzfbCDF/Lhsq7UP8XLSbnh&#10;9/3C6EFXvfgOhWI6HulWS+XNeI9w9Xq8+8V071ztj3u9dbs98ZXx3G04GWghhBPAQ51v58e+rM9p&#10;iBI077TUvBjvP+homH/200rNw4OOOoXV2rh0+bBcOJuB84fFCWwu1TxSI7o8HWxdrP555vEfV6se&#10;AI5bSsp3rkksXTuUGwsDZMiE8IJxw4c8xKBq6ukfl2sf5obM9JM/7nXUxg5Jue7mD5ej7R9Xxp5P&#10;dB31NZwPtuy2Vx311EuXg+3l80zV8p2yiSOXDrsRVCs/ie+Ox+elyns9TXCd9sfAEBOXPfdNJLTm&#10;HcPHQsSeZuKLrayeZjI6H24nx3hdq79ltf4xsa41PMmdIzXXo13ftoTKzTjH/c2kgB+tdjpqDPDV&#10;RM9GeVVss7XSkINRf9ATn2TSUELVSU/TRsNTAXkc6e9q0vt2a1WOa1wAXO5sxpRKHeX2zUbTs8QQ&#10;t/l0Nlx0Nh82VB821Rw01552NL0Y6aU9NHv0p/+2UPWT5q9n4s2mm/GuV3Suu07a66i+Gmknn+Pe&#10;2MEpe1tx6sRyGF4CR2cp/ltgGdnHdCg32mqOBuLbNGeDIqXeF5OobTjtrt9vrdxrebrT9PhyqHm7&#10;Lb57FaecyoUXB73t213NS621K+2N53Pj+2ODEy21a0Pds13Nkx0NG+P9i8NdY621M52tK4O9G6OD&#10;ZysLZ+tLR+uLpzuruyuzW4szR5srx6tL1zubO1MTBzPTK/19S10dS11tI9XP5prqZxpqt7o7pqor&#10;Rh/+2Penf1qprzQ5px/9af7Zn9Bz1FF13lv7aX7opLX2oLFyp+HJQVvF8/F2jFuczNU7C8DMyGVf&#10;66vx7hvTYGbEhBeN0PKjnsbtNnaquaxb364Tp7h+ii72OxqPOptvR/sv+zoO2xpOultfjA34edYb&#10;anPBwxDnlO0/c8zPF5MDNOqaozk9VJDHLM1kuOMcU3+H+c/F57RZGNi4g+4mpkF3pH0z1i8CBCOm&#10;ZY9Yq7RNIkNJme9idkkK1m+WiPBNPAg1kXiK4kP1PDxDyfJaS8Kmc5G//wfLyucaAyDLAPJnxg+W&#10;UouN3GJmLeFDAEtPV8ESookCSA2ZxfSfWKv0ZTPGu6+Xs9RJuUIQVjbgAahBv58IVrPZEneXJJgc&#10;AJsIJ5sLSfpt6chqBcYjOqze+mE05cCk7Jp3C56LAx5+ZcTEgHbH98sBEL62HkX0PhI3ufCQ8MWf&#10;IAdI8lH6xJojI1AVEZEVEcWqU05thKqUEB1O7GQYYIEkKMBmWQYeHsEDbfIOWKtcUXCk8t5tUpMS&#10;0LvKtfKNpGRcfW5kSLhACeRBcPnnWUrerdOGLN2s44Gunc5mC7/QVwx8PTF0NtzLb0b8RmMVIesI&#10;JWjLkB7xyCYK/iJUHPeUlRodYSRlxRdRiSTyUUChHFXI+7Q2hwyTlDaqMbJ4R2d4jeWCFTnWwGgL&#10;g4WW30n5CZPm02TCNMTJIJbFDzCgRHigSeoMIwYgZaUy5aZGQwVkJFVkkuIyQ98vjKerii8jiJfU&#10;fwWjFjX97blthBKEEYuJ8NfjrZxKu91N6+W1apBHA+0cAqJQ0KPRQQNKYNC1tikuaHmKyjFZJr99&#10;eDsjNCFEhA1FLPBsdzYkJViWVObUSzypcnKQKCF/Y0SMYOSUFh6Dnk2+KV755zwYp0vFZVeZIwsJ&#10;VEYwvXkIJXSyKvddeARYp+BVojl9FAxKMKPKI/LBhZ+p1QRuCMjNEKghB/wyUCLVDCZRpV5KbORG&#10;E4R8v2wuGlAEUMLEjB0EkIkynzVelJgclijzblfLUX8nxTYi+MI74jGCo+QRwX7yldUjj4jQSUp+&#10;4oiUoFWvMlupkacaZI8gYVYJnjTUQws4m6sBZtxxIZkgRh8vyWAaDQApT/AGVyFFqi20nkoQJk41&#10;idNPMPeao4wY9fIsZ44jkAkPTFuVmkhqUK4ya7K7ZFy9hn4mjLJEDtlcnjBa6SVnh4YAUJ6o1KsB&#10;k0lzfJE/nAoeJSOJWZMEUwl/cqE+icmnSYmfCpKncr1IRgfkfZN7YI/om0TfDIFE5oYgKr9vHmmi&#10;0ty/K9fAKxgRXGgupSZgUDl7TPzo9BMS+X3B+FJdSOCHRMH4UmAqbclmu3I78vPq3Pv5iTflcweC&#10;aj2mPkiap+FSk3M/zZ3wW252wHA+0KkSR4C1ZfH0q5AblL9uLWFQ13IIWTYF8yU3VqAFnJglZTlq&#10;1UfzMkMJLYVsFKzsN7R9uIfvd11eaTG5cu9GdP15c/lV+bS/9EElF3Fy+G4lXpX6lF93Li+gmZ6i&#10;dJJkxyQ/CZDkwRBa6MD00NfdFQH8a1pRtq70bjTNSvR82liC/2K030r0fnHa8qSS/CGHE/4cLAgN&#10;U4x4OUGTCqAveEwuP9WDoQOklDMR18SSh49QAs+HVcMd28G/7a0mfhgUkK2cvdwrmHplaPNFqpfz&#10;E68Xp8jq1UJ8++njegTP/+83V7nXIydM/pXgnwCJjoFil06HenBEqpJl9035vBGAYHZ5VroaD7Lj&#10;Dub1uU9bi9dGbW3uf766vF2YeLci9o5r4GPJLqbpt72Vt0txesLS+fVgHUfoxJoR50bmJuB5X8fH&#10;+cm30/F9eosXzYE/ZWWY4PmyvWTosaZME1gY7BsUEuPn835vZ4beLTOVI5z/z1sLr+bj2IJxNBZk&#10;ginq8WZpWiKHt8txVMosYPAtRua+XlCVyP//XP35T5/Jmih4nn9kZn4ZjUaaVl/1TPf0nerqqtul&#10;urXpVp1SnSrVWZSZykW2ZVs2AgQIEIsAAQIECBAgFgFiE4vYxC52sI33Ba94wQtOZ/pknjrdd+6o&#10;f5tPvE+m52qscCi+8T7x7PHEE8G7hFHoFrbdbplM88P0R6b0FjORnFywbbWngwaQOLTicGkey44W&#10;l1jfg3mmx+rTlemj+TFKPs40pvHJPXCoDcNqS+3R3Pi1oW7s3RjtWW2pjhMZ9abl2y66s+H+zLBG&#10;vPzoqrAjQg520P+jxYkXmwswp+Mbu56R9KU2ZqUBQkVtoeeKobq45Wqnu+WeWT83NlNXFi/3ifM7&#10;04cb8Bw/EcUMBdJM+JWaZthC+072BBNWsbGfvVAJ9Y32OmkG5czXliDNdV9szOnHG+urCcX34o4h&#10;DdxCRQPcI+wlM4HBz6HCCyvNVSb7k+UpWnIVXSrVVjOcHkLhzXAWtJ4iGnaxD7Kj2e2oX6greTAz&#10;dHO8Z7mpcrGhHHLLWdyyIdVhtZ/++CT1zV6VwILSWomHmZiFyvTBluXGcp6w19M0UZYzX1usMDEA&#10;o7gQVMt1ZRLd7O7CDnsi1O3FbIsU+zI/t1prxosuDuZ883huFAnAqAgsEjZuI8nkjYbDcz1jXpx0&#10;VZ1cNHu7ArTxEpKlmuKZstwbFv2+1rixRZkrS2/n0K9MlVyeryzAyVL23P1hf9t44YW0d5b9ZmpZ&#10;qSvNbodJN2fotO+z6SOFKDRedInUpIu0E1f4t81cyT7xbBtuy393tMuGfbO5Ks5Z1HdGOm8MtYHJ&#10;StFGS/rQ0Hjx+bXsS9xLDWXpbSQd8vxW0hFkobpoPvtUDj4NT4+b1ZeMF57Dns3man2ZfptQTI4V&#10;nB+49FW8MEjRM1l8Ib0suKZouSJ/JOfrubKc1dri9OBL9poe2NLZSLs5mNQ1nHdWSZvirvSK5XTH&#10;RlMZxhZrC9cb0+NQi9UFQzlfTRVd2Gmp+sVeV81ibf56c+lqY/FKXWH2+pL89caSzcbypaoCJFOp&#10;K7bxTucpTelgIk4owCxnT1TRjv6l7LmqyeJLxJjNPuhrp02erew9I+o1U64xHaOwCmNsZI8sbbdW&#10;Xc1en4wE2+Av7sHZ66jVqa0T9zS7312/mb3k+eZwexzrxIuHr2bvP7492vlibQrMcn0xftJbV9Jz&#10;VZWYTy9UbqqaLLx4pbPxqv1Jdr4T5ziIqsmF8zjK0WPgfnttnP6kd8FUFq+VFswXXFKWywpmCy7N&#10;5F9cKM1brkj+d9jTck+W3J7elrLRVInDrY6azY7K1ZZSZbez9nBA6mzOpIfiuJqgqZjJ1pu15vT6&#10;K3PVTNtsr97srFlurlisL709boPXbC7xYziXM5iDgdallsrt/pbtvq7rk2P3ludvzE1tDA/cWl08&#10;vnH4+PDKkxvXXz95dPr8+M3x029PXr47ef7+zcmHd6+/f/P2h9P3H09P37169e7k5N27N89fvjj9&#10;8O3L1yffffx+a2tndnpmamRiY37p+YMnb58+//D81eujo3ePHh8f3rgytzDb2TXV2jJWVzNeXTFa&#10;UdR96RuMjReeGcv5fKbgm7ELvx0989mN1rorTRWb9YWbTcU77ek900/mRh9PD283lK9WFhx21G4S&#10;xM65tkz4SFpqrpityLeve74yTVK7u3R801arLT9Lhym15enjzY3VG7Xly1UlS5XFfh52p1dhmcm3&#10;hjqvSSaaKkM/PEptFsVU37cT622Jt/xou7TeUCljs7OV84l3pjrSzBEby53sDRo2kFvN6cN7foJX&#10;b2e3M0SwM0RhtbQ9yP78SxYw4JX4EzcAyEVhi5zoLGpbjSxdemJBimROA4CGkA1GQ0C3UBkCMvXY&#10;EmTLJDAZQ0R/YIYrRqUsP9u5qVHUiKAccVwAVafdbJbI+im8BoxkVPZgpxc7bZfwLO34lG1LLORh&#10;gGFT/ITfJWBQ6VeLkhrwi85QUQ42tNXJsbOsDjwwP8FDzqCUCb/011WdBsJPQBJRiASUYklqIKIY&#10;xqECOWAROfa34Mk+V14gYWKsMBC0arQs0pZ5AFZTyqQx8Hb+sE2XpRfFQY4o5iG0usRYhYz4cTW4&#10;0kOB1AWAUH7SAK6oLsbqjKWadR4tjAN2leCGhI1IlKzf2WyOSwrj20Dyp5HCy7bB+EkOmaFC2ihs&#10;W4wlHOEbx6szmIEWM9DyCsUeO9xPrTP4j2WS7HBOleaSMd2Kmb0fBFp8xs4HTtrAbXiODQYMqWTv&#10;jFAo07zzE8Vkx+wOCFyFt8OAVvADrZ84R5EPaMQzTYwFoR5XNYABDjualVflZ9kSGMqBVo0ZjLEa&#10;lzYKnvTEdfbeRz/xAIyS+QZg+olMSInJJR8iHSoYI7hRxoL5NHEAfJo+tE1R0GogZ7qFpcgIOTA4&#10;1bHp4mwxGTEAoQZWtQHHDkSnUVTqkrYhcBLEcD8xw2HCvgYGWsD4wYyeEJyXyinBuwQDRwIGLeqw&#10;IRdnVaSjT5KyC28hguFGGZ4Yyx6TRAtA7CpRD0Mk6/e1M66GHvrRGVcpLdTlp1FphmYHRjDDqeBZ&#10;Oyl5tP+n+/n7Oux/rsc3xbuz1yqNpL/6qhX8aFOaBqG0AVCIwnzkIp1+VCjBDgGJ0B59hnMSJ/6A&#10;D16tB3V4NIwCE+xBmK5m0Y/gZFE0aMZOMrwuLGsUYPzImLWh8hOriMJsNgW2IIErNftGD3OQ5b9G&#10;4mrUhuMEJBg/1dEIKaIBRgGv9hMSbQ04P9UhVAxR0EJIA28xUM+n4Ya4FD+1QeqkYT3aOj+NDbR+&#10;kgIkzWsoIJUg7ao2/IFTp1qbIIE/uA2cNBajwCsCnRLziO+lGZfdz2VIqELhWmCk9ckDs7tjoAoA&#10;ttNQ9GAVezQfbq8TG3zD/EIRZNBSYFDbOfNVOK22V7vTUY7CvQWuw962OJ3RAAkGDxG3ow4MeI5j&#10;azUk4K3ad7I71EhkiDimRoUvGciXhFajdEJCTM4WBxZ+hr9ZLoOWUZBoWODU+p+tTJOFdLGTpD07&#10;WFtHG9H7M6MH8d6W3vR63aPZ8UfzkyaX6RZLxo3B7vsTtvq9d0bTy7DCTLDRG2xmippZ+QC9IYSK&#10;iRMmO5oajL+ly6bwRgSOwY5Pl6dsF58sTt+fGnm8MPVgehQV+GMKB344uTdzmB06odVQG6hf+WQ7&#10;BsIVkUNdcdZM8KcLE3rCl+5M9GWnCenRGxEgeA4fSy9oz86J/Iz5HjLyhyfLMzfH+h/Mjmnsygb7&#10;2u3YKc2W287Zzt8OXC2zok9ty+ud8UGFXE+XZg4Hu23mFWq0pb87MXR7bED71eby8coc9Zq8JD1e&#10;n3uzv/Z4dfbqSM/18f4rw91xRwkkRzPpOIyYbw5Wd3t/SntogIYFMbJEII0//t3obVfSF5rbG+SE&#10;KdNor2MRizhnJjK5rGJqOKki/NzsgPNkY95+Nd7kEp+OvTnafXcyvb0oVj3D8X9vcvha9pJmNQ/h&#10;3tYyDPA0HhiGAI+c4icdwrbTJUlIX4C1Cl/tbTcQnmfLs0kz/W3MEbPbLOYhXJrHkovtDA+Xg+pB&#10;9loc9bWhznQLTBYqX20tGst8MXktBwz0YnNpsaFyo71uXl402gOYl4JnoNOrmxpsp15sKF+oL7s5&#10;ZgoMr4tggx27Pc1r8gFqGewAYGy6BSa7V5E4OFGQCw+Jx7JmqkvSydHi5O3p9F5q8+hwOE2rG8O9&#10;k2UFmx2NdBXnRLRtoMWUpMTxM/4MhjcSYQDpleaa4Bwn3JKTM5NRR7PDyXtNovH0ha+NroYrw503&#10;JvpAXh9JD5HB/3gxPdrGXjFfOEkybna/z0x1EaE2Mw83AXlFyEKuqYr8iPOoMDF+kmjZn4s4m+3z&#10;TlvtYk0xC87VFF0ZTE9vwQNSPsBYPEdaxQEW68vktxInPVxirrJwPvscKiO6ulBdFEiU+9OD2eel&#10;bDNTFmdIRAYRDyS7o7vaUM5hbKnmqwq5zW6H0Jf2ZSlty27hsV0yhPsJgxPFl6U38s/FmpJIQaHi&#10;zAreXOVRqKhdjdOZ8cILzxbG7d1s/zebq5SFKjvuosXKQnvD9OKY1hpgCbg0BwNbrTVxXDJXkb/V&#10;Un2b/1i4Oc9g20b2whY7bpfuSMJnRzEwWZKDJeSIw+fxQ5x0eFSVt9pYasu/31mn2OkbO12agwHY&#10;oIIQjJ07sJmKS1Nll7bbqzdaKlYaSoYLz9uPr7dW09tE8SXKEVRtPHE+mp8eIiMUnAtV6ZM+rAYn&#10;82FsmRorC+w9ERrJOxt3tNgX2/nuM0H2+pGlqoK1upLV2mKbVvBQaUyWXGa1scILGkO5Z/ovfdV9&#10;/rd4W6gpuNrXdGukY6+rbvDyl3EDylTJxaFLX04Wnv/FbifuC5fr8/e7q6/21K83lsyWX1qqyV+t&#10;LVyoyAliynJ14VTRheyLXIU7LRVLVXmuHnTU7LVVxd06cUyzLBevKpovz1+vL1+tKbMDP5DTdzRI&#10;5dlANm+DHffsUFk64+hrvj1sv92wln3Zav3/90hU+k6WRjpwyb6yTpKDngaSrDeX02+8s+b6YOtW&#10;W4UCW7y8RqdR6eXEbek9QIc9TdSUNFVXgn+NvTY8p3KtO33jfLG6QImDOqM2G0uVqYIzSxU5V9qr&#10;Z4rODV/+Yqu5ZLuxdLrw7EzB+YmLXy0XXV6vKDpsrd9tqNqpr9yoLRO+zY357FELi1kk8Sb2Xk+T&#10;ZWC7u2FvoHWzs+5gQGbWcnO49c5I+9P5obvD7ev1xZS/3VW511u31FS82FgyVHJxpCynv+jSWGXx&#10;SEXJSnf77sTo3Y2Voyt7R4cHL44evHry6Pv37149e/bu1avvv/3w4fT9+zenJ69ev37x5vTdh/dv&#10;vj05Pjl9/f6H73788eO/nTx/7ecPH374cPrd65PT4+NXxy91vH168ubw3tGvfvN5Tn7Z6Nj07NTy&#10;9tru47vP3jx/+/rF25MXb9+cnJ6+/fb1ybvTk3fvTl4/P3p4dO3a9szkam/ncFlB81f/Op5/frE0&#10;Z+ryN7s15etlhVebK/eaSmeKvl6uy9ltT6/HNjPXqou2a0q2uEdF/l5zepOuhYcP8GZ2vDveHS8k&#10;NytmK/LjwHW7uTo5UnXJfkvtTmPV9a7mvdb6qeKcdP6SvbLUVpMLmRXLZkX2MbLUzk4xTU7T8lpv&#10;Ey/S1gNhOt+przDQPGcUASgmuTaTaa/WlVuA7avtfv0UBeQioo9oKGABE2otAKKwOCvaipiR3mko&#10;hAIM0nKYYmt2p70hPMFCIo77GbksVOChjbQPJ5D46ZJ+wVSxchslX0lPvmTbjMAm+otQRgE2JNLT&#10;GIUBmLGNATA6KTk8EGSUYBLFGOWqNIKjEkSngcFMYAMPxiU/I8oHhiAKUuqmJxqKS2AUGACI9VfT&#10;jdaNcZxvDbiO/+xFVC4Jgo/TnwT7NtpqBMf4gMIsC2bv/cE/thEiQkiqoTM0TxtpOWyqZqzlmvQG&#10;OBSxQfmADQcQCyp7xWaY6giOQ4wF5pAa2yGaBUCbRaK4GuYAE9YPHmJVAK8zHUxk/epQHQ41XGJ9&#10;1KWMO53NkU1KLCSFkmY9ylx1eu9M4DfEEjhedIlQcguGlm3ECQI30KATBUKCRCL+ZGnST8M5Ktkx&#10;gHkIFTLq12NPYo6EUTCJEEjruqsz5fmk8zPMR4emxnZTzbWu9Pb0OMRJas/25PIb6RSW5KDDeecM&#10;kbYuVqU39VCFFZoeQurQrX61zmhgAG8UDsBYNTWSS+bB4swEcyRqLIulOJACCSdvlyC6xKb0ILW9&#10;OiCHa0sPn/Y0H6/NwiMR14bNKFZjaDpUw2xgOFXXhS9s1yGZKMulQwpJ9srOXCJVpVXt0DnbzdUU&#10;y4pkS0l8AST7QzRtwJAmZk+zfqMCg7ZR8IR1FDBqgptcfIkmMWO4IS4xHJxhxyAHLZzSVglu5IKR&#10;z/FePITsrEa93I+PQUgELmEUtEEXMwykTcNx+0O4MeUrrBwurSTZs/M1qODkEsxkOKXJxYN/P1E0&#10;EDyYGLjRLLJV2//YFFEyziOFFam2sz9sEo2M0SAdPHD6SfkEgRNyAAqlcQn4g0mSkjrcIHTCKxT4&#10;Jco0A1VSYHa2ix+6xbOx9orJnbIASCJMAuBFZKSKmE1K6N+eQVa9090EIa7gxAkO1bhVY4Mdw9CG&#10;A8CJn6EcjRAn2tCGgCGRgnOE9IRd/FR/UkK0NUDGKG2Yo8dAJQCiDl3hJ1iiUj0aWFVHCVpqQ5DT&#10;iBKdIZRGuBM86k+XCBtXddK8nmD4U9GvB2aqwJuf4A3HcxhCzRAxrzUYAny4olEwQ4KKgYFKf3iI&#10;NmbimA9CMNETbIQsQS7xmb0Hh2WRYGje8nBmRGc8F3mYfVjqevYWpLizJgJRYubnY3dDuIqfnASG&#10;uASbGlpXgZkF+kMKa4FRGq5GvArv0oAncNrrCjiCVVwy41AXOeUnSsAYbgihCEL2JPL00IvNhdsT&#10;/bzaKnCytXK8On99KD2ueCd7R8lBb/vR9Oingxu1n7dH+tLbc7NHqKKEq8Acpwmf2tEPQOfNoU5b&#10;qaOpQRshy6v9fOo0xbKvSlmS9nvaHkwOo/JsYTYjmm4+Io76eGnq8dzYs5X0gXMmCMysmUw/2PE8&#10;+0y1frPDvEYxHEAxH6+n73OnD4ZY6BW7vttpf/XTW4EeLYxDy7iMjk86gYdovAVy2Jj+YfYd6Buj&#10;6aaY3Z7W5xuLJzvLmA+fAQ9MG5Kb4z1PV6eO5kfuTCUlGAh/zFl8AtYZfhXDUTlenQn9CC+J8/42&#10;YeHRysyDhYl9JhvvR/Sgv+PR/KQl+8nylGL5O5ofuzfOQ9KfBIxlPkEvuW7mhw/GBxR5qWWRG9D5&#10;tezpORMnJMXM/+fFw9e7K4iGvMaS9O3OCm1TlyEP50fTHrutmlDK3ekB3sJVBNiHC+MM8WJjngIh&#10;jLuo6PzxzGi6AW2832o7VnhRCpEmY7ZqXx8WDcQx5MTV7vj60nDhBT7JOaUNjPXJ4toPJgf5th4W&#10;5P+sj0nCYpK2hXeKws/TlWn146VJasSJ9VRt7qjlOfcmh2+N9q80VvPn91d3OEmc2bEswSkhnWtk&#10;T+Cq4dlor7s21KncnxlesZmvL6PVO3zAWsBYA+0vNxfoEBsGshoqfmqbKcg9Wpy6PtIbTsJbtBlO&#10;Q73f135/ZjSecthob8CS+cWmUrKZ7Nl51oFQCoEN1FOZH2d9Q64OpkmUsojsllX79tvjvTs9jfP1&#10;JWsddYdjPQ+XJ3f6WubrSmXmt8S3n6M0x4aZaNyMk2g/mB0ZKrzQl3tmsaG8P/fMeGmOVIQD0Iar&#10;1mtphogUd8EzIrto+Gmht9u3eUmnJ+21s9WFqNtEMATk3EB4Eb4Eiu22hsW69K5GYyeKL61Iq9Lj&#10;rvUL1UXxBJBLcfMyigrSschGj3mtkV6319NMZKa5NzWw1SEnqeFCi/WlCgYW6tKzRbbbA5e/nqss&#10;kMwvptfWlMVd3hrhOUO5Z63LPNP6axc8WZ43UnSRgMp0Se50aY492ljeuc3G9D7Tw77W+cqC9PrR&#10;7KGcG31ty9XFNn3z5fm95z9fqCqM+yGWaktQHCs4P1eR/3B6aKIo3bFi1Gp9ybXehjg0MDcnSy6T&#10;V/Cx+gdjFLJUXaJIbm8Odqw1le10VC3UFKTTmeyJH7tFJTuIaMBY3B+0kb35d74yb7m+OL0SJPuo&#10;ueC50mRjUrPUUGa3oh1398xXFdrI2H6OFV7oPPtrmNPNPp3pU+uEgtkm187UDnS88MJQzjc2vHPZ&#10;i2vHCs5e6ay93tt4FYmWisXK/LG8M2t1JQcdP72MGDPKVMnleIoNntnK3OH8byZKLiAxUnAmiZN9&#10;PGok58uDjhqoVmsLf3HQU7PWVLTTUbHXVbXdWpFe3NtYslpfNFd2aTz/m8nC88pydeF+e+1OS9Vu&#10;azUmVmoK5ssvL1bmrtUVzZZe7D//2Xj+2YmCC3NleSs1JUyyWFm4Vle2Vlt+paPpwNbRrOhu2sy+&#10;ps5sex3pnGU9+6i5/XbczpPuuGlIB2YhTNRxFSS17nfXH/Q0ZC8iKrs53K6tX32tv3GzNX0Bnbcp&#10;bBA31Bg7W54Tb7qJc6iFijw/4ztZKzVFq7XFw7lfM9tm9h5lhPgHuRYqcjYZsqVioezSTMmFvc7K&#10;nU57fvvG3Im8r2cKzt7uatiqLt5vqLhi01VdQlhOYF2PFNBOKTZLipCx1VUvLu/2Nuz3N90Ya781&#10;3nFzrPVaf/1uZ+VKff6V3trNnrqVrtr13obl7vr1wbbtkZ6dicFbq/PPru2/vn//w/Pn3528Pjl+&#10;8e2709PTb9+8PX3z7u3zk1fHxy+ePn9x/+GToyfHDx4+e/jk+bUb9zc2DiYmFtbX97e3rjY1djY1&#10;dC8tbu5uXamurKupbjy8fuflm9OXp98+efX68au31+49fPPh96ff//j69Pvvf//Hb7/94f3pDx++&#10;/eHk5L1yfPzm+OW7Fyenz14i9+75yRsUnz999ubZ0+Pr124vzi+3NdV//uvqX/1yOj9nq7p0Nu/M&#10;aiW95U8Vf73ewPpFk3ln0204rdXpfEfeU57ev21bckvK2JXunzocsB+uiNdkcH0eciTuZy98otVb&#10;vW0HrXV3hrrG8y7I1R5ODS9Ups+f3xvtE+NEAWHOcDM8XjbOr3i/+XNnpJMd061eTenLOOnmr+yj&#10;zuKy7DPSLBPefkb0TFujvvSZ8LnygnQ/QpakRg7nkqgkrEdmaY0U+ERGo2xihSdhC57IaGETv5RI&#10;I9Q8QfC1IAGIVUGBXB2ppOGQ6MGSgCj06E/sScGHOmPjIcJKf1EXwQFbemFDRR10Ff2LNSUhl3Yw&#10;Y4WGX0+cygOOq6jE1RiOGSKgrlPRiKMKbQD0EFwFq5EEpBxibgwnBsLgZxTqMjYb2HpruItp4shG&#10;KskKgma8JEzAVYuGczVF2QlOOr+w3zZ3qDd4Q0iBnKR6EqFsh2M2YWC/o/H+WL88frslPchNLnxi&#10;gNrBWKssXZRGY9ZXyONoQCEIKYgsayGdBlMuVKf7S8GoZeRgpkpzrQQg/YQ8jkisVfI2/FBRqPET&#10;n1IfowAntNmuTJ5xd2Jozda3uVZ2LvG6PzWiEfd7x7IdvmfVMfbx4gS2LX5W976cb6z6nIcIcbAl&#10;OSCXnuRRsdnrapqtKAirwUM/kKBOIpfWGyrllORNiWb2RAC2g5waGBhXGYvP76VvQjWL0iu16TMB&#10;rlI7ohxYpiKvonN5CT4hT8/E1ScTSx/VoTQNnFCUgRp6YKafKCBZR02BmIzZIQiwC8zTlQUEl3ri&#10;0Cg1KmAIHnYkMn3eGrMjssczHdKjTIpsJvRDOYnh5vTWQNln5Pqusj5FGQsDVIiCxKpCOj3GUibS&#10;gM0y2wAlZq6S5mDGp+H4BKBknPz0GJR+MDo1wkD6NSSIZhyvIAslY0n0QAUwPBFGooAnQnJU2+zx&#10;PhjiiAcMDuk8cDIWrZpuapqkZxQBwAbAcKPiEIcHUrIZwcoxeTkGHrT1sEvMVqjSDjM7SYENb6Eo&#10;tJSkgWyyBDmQiSK/bWvY626dr0nfTEU07WTMtbbanez2CqMwgHk1zkONsGGSRQIzEmhREdIxAZOz&#10;ZX9DhsFVQwCDMdweBv4lEYOhsyAQc1yDgBxJzVWijn0IYXk4dVG4KB3ZKsy0JJxSsi2ZGieIhn3R&#10;UsKmVIoH/UTwEzNSXg0/4SGaHg2jDP9Uo6JGIlH5+b7CQBgAcGr4CVIJtcQo/a5q6DFQWyOw+fkJ&#10;Rm1U8AaAenUiAUxngGmAoVsA+j81QOI/iJLUWAMDj0uBVjvGhowaLoXIYa9QSDBG27yI2sPBuEcc&#10;gmADMPNBqAD2UwMqRKEFAAm7QMh/gm0Nl6C138NVmguZcsJqHI+huSvjooiunhTrsvcf3cq+O2kJ&#10;OJoYtKeVGDA9rgzBpKKBQ6P4W5z+YFVPhEGdsIlLABQkXIoZ4Wfyov72Z4uTT+bH/dQfPgbGFNOD&#10;KwAaeqxEaQMvZxv86S8ryJmMMS/ogXR3pwZtUBWOHY/WHq/Mvdld17g5kr7+dm2g60pP226Hyd6g&#10;sddpPa2J0xxaFUbCyvaxTGNaxU/9pj+V2jPTM0Lq7AkaPKe3DYqcdyf7gWEGlaOZMftti9HdsQG0&#10;7owMPpwZQ8ISRhDzi4qOptI9FEERaQENIWYSjZlGv05TA8IXG/OhE9ahlgeTA0jHF5dQt62y+mcv&#10;1h0Bj21IjHqylF6py9wK5dhOwx9aOtlZ1mnvbXNuK35vOg2M2YQZDf6jgb34DLY6fUsou2cTZjt/&#10;eHhOeBQ+I/4k2bPPSsa0oitgq9ag5qr5xsrt3tajxcmXu6vH6wuPFqdujfbb9ku9Hi6M2+EzmXXn&#10;aG6E4Av1Zdftw1P2UqlwRVnlTmud1FThYHbOFB7KUciCZ1MAcBiLBsiOARkUP1xtKKexo9lh+G9N&#10;9JJoublis7OOkwhWBxKYnwMjAXGeEomJoUfTI3eGe671tPI3nsZk4YeESjAjXcdrM/EgmPaDmWR6&#10;goPhw5G2AeaoGOalZgr3Zj4lTImiIXROdVcHO15sLlCFVFZGmm6xmRokFBkpGbD5stFav95S93Jj&#10;6dXm8lR5oTyHjfiGmnMSHyRsDK1HAx5afTCbHoujYTKSVAndKulNOj9/VFtM0EaUQTF2NDueXuiT&#10;PVS119u2nX2w/Nb4AIe5MtB5NDeun9uk45jsvioaUyRdmKSExfqyWBqYPk6LZqqLFu35W2rAG4WE&#10;QicWmp0ukb/paGF0v79lb6Dt+njvdn/LwVDHvewjXJYnLhThURrDrBE/CUtkAHO1JSFLUn721BUR&#10;whlkesmTs3V5rjK9LEbC6aeVTvv+eJ/9P99Yba48GGjd62tGa7TkslFpEnU3p28wdVoKmzgqH8Pt&#10;cl3pelPlHclMe93Jxvxw3llbqqmKfNpTYoKQXQMGpDGjLW3AuXY0JspylKWGMj78ZGlCGS48P1+b&#10;vr1j973RXAXnQnXRTHkethXW50Wy5aHcs/JDOVgcQknmIcQtEk9mxziq/N8GuePLfx3NPWuzNlVy&#10;+aCrMf6su1JftlZXNpJzZrm6+GpXk31cnNRc7Wl2aao0x/7ODo5CtrP30djaL1TlL9Wkd/oOXv6y&#10;7+KXRMbbUm16oiqUY1JYFwYufi1ZhefeRM9SXfrC+mJtoT3+SN43cWuPHWJ6bC07Z8EVKle6G9Kt&#10;OhU5c1V5ez0Nay0VM1UFpmc6u2mqiDO1uewr1dlTY+ktQrYzU2WX+i9/MVFy4Vp/ejrSpcXqosni&#10;S2PZF77i9qK9jsT5Uk0hticKzrR/8Y9TRecWKnLiTpz58tzrktuOdDBCLUbZyX5SFH46z/56tPDs&#10;ePH5saJz7d/8CxHGC8+N5Hw5mvsVJFc6a39xpUciXrHXySqVK3XIQJE/U3ZxquS8erHaDjlnp6Xi&#10;oKPmWne9MZjoPftr9WJl7kpNwXJ1/lxZznZz+mT6JtO21e3I47N2usmwNX2BLO6h0rCvVpbri5fq&#10;iuKMRq3Y1e+0Ve+0VO2318Zpzlb2uBOlK9utVQC22qriKGe3s/agJ30lOh2YddTEjU8rDUX73bVK&#10;uiunvkjZailX4xyHW01lGw0l2uv1xX4q283lmJ8sPkfY5VqekTtbfmm88Mx4/tmlqoK16qKt+rKx&#10;S18tll/eaC4eyP1N+5l/GC74bLL07E57OUXNVVyGf7+zBp9zFbkTRclgXM10WqwvvTbYLjqbV2kH&#10;21g6W5m73lx+e7Tz4Wz/4XDLenvFWmflQmvJek/1raWRK8tT13fW7x/uP75z/dWTh2+fP3v7/Pj0&#10;xcsPr9+9f/329OTtqxevHz86vnf0ZPvgcGl9a+9g/96Du/49fPzo3v0jJR3lPH62sX1wKbfowuWC&#10;wZHJ7b1rc4trD5+8vPvg8Z/9xV8Vl1d09Q0urG7cfvDw6PjFk1cnT169Pn5zev3+0czKemVjS3FF&#10;zdj0/Mzi+vLK5tGdhyfPTr59++H0zXfv3n3/6u2H52++fXpy+uTk3cn7D4+PXxwfP3/z6uThrdvT&#10;gwPl33zd+MVn3V//bq7o4jxllp9fr81dqc3jG4tluSsV+SullxcKzy+X5OxlHyq2ANjPM+jd0S52&#10;n6/MU9Ob2bvVVLUrX29Nr/5eqSyaLbq8VF6w316/3ZTeHGxfmuZk9upiDZnTQfZ2au50U35pC9GW&#10;3q+0215jKpoMvF/npqyxvU7OJ8ey3ihipbXKyqcdW4JY0qxtokDUrqZsLMsGFKHZ8iP0W4FEbaud&#10;q/AIGZHhxeJnrJ+ABUqjUj4ha5lIt78qYEBKeoyKHo3YSkn7YqOijbqBwh9aCqJpSYgkZrgbDNJB&#10;FLm4odfY2HHBA60aZtIBAO+n8GpI0NIZj4DBlrjNXviCWyTU4jsG9Ac/cgUKh1M7dKLtUuCHmdSi&#10;tqshHeQArqb8W0bYJJyls3a7zc7sy1/U8vMXGTba7KLL52qKLFRG4d9w+K2FFhVKJrWsS8GVVAwA&#10;rpBD/Xpf+/Wetv2OdG98iEDnivUslC9bgsSiZQGzZGJVwmQTCzL0IGfFp3VorPBiHPHoR32mPH+x&#10;poRCgh+QLhEtMnikE/Vs6wJD6BZmDfB408Aw0tJl66sd70Jtufxmqb4y6pXG6rnq9AobmMGHYtXw&#10;wIxDpMdKLlt9icz00l8ZDA0QKnwgrdnpVvmfnoCDKiktu8MfD8s1pWbHbvaQFJ45KrT6YQaGIjDM&#10;G7vakL5czn9A7rc1HLQnZZojYQVZslRmo73uaH6MGlGkpaSW7AO98KCLc3Xoigg6tQ3nJzBTozrU&#10;ggdtwMmC2WaVcTk5YyGkaGduk44Uk1DZm5IQVYQL1rw60CaocpX11nRYw6x2/jYVwFK2lyGn+Zg1&#10;1MV/OJKGHmqUcSKhk+yAY3qqKVkN23J2uxNgMPAYG5MdnwGmYYgeAOGfDMEcGq4aAj5ChJoS6Jl+&#10;KAFA7IFhCOc0xRAK+wIOogDCh/XQj5TLKGwkRWW2xrkNJ8xpembMYIBQsUXXEwkihwFD7UaRVDsC&#10;Dg9hCAUho8KLiIwfDHziB5LEQxbZIEGXTZnPlk/WaMMpGwaGMY4hBd/qaUpZePZmYv1wQoUNEmmE&#10;gBCiGNpDNzGfBShUPvkDhCDBuKok3UoYshcQrGUP9AXzrKw2nFCGc9TkNtkQVNgFUbYIe2Vuk44w&#10;kJBSwxZHQsEVWnFJO9gzUMG5Nmy4Ci3p+a95A4xbAIaDcQkMDegHqR9+JVhSgwkZA/jTVe2oYcY2&#10;4OjRiBJs6IwCPzwAFPB6Ai3qgRwwloL/GBtgpMBeQAZ+A4EpejDjkhqkqxomlAYYxU+oNGAwMNHK&#10;Xk4fawff4Oc8LewIGBj4QIjhT6PQ0klvGvojpulHVCdsfDtwMqiodTQ1xL4uQWtgMAMV/wR2f6zf&#10;qmcJ22yqFo5u9Ge3vWRvJePn4h4mMQZb1EpMH1c5M8w4BwwMIfFKj/4IPjpFwiAhPML/0yKY3fsj&#10;Wt4b7VN0xn1AB51N6mfzE3FDECp8+8n8uO0x/m0+nyxNEiHutrNftXUkdSj8+Xp6CS5HRZTU1hTM&#10;4xY/MOiRt6iFL4KraSBCGYRqkdPPNFkGO0x85ChW41bahaa/ndxNf8OoSBvR2XQGYfLezz4tp3Fr&#10;uPdaX8eV7o4n85PZhjA9BI0NUwxF+23wmFQzE+r4ZLstDpYdWwti4VefTsHwjBzSt9MrY/qCuuVe&#10;GhyMYT4QBs+Y12+q2nGh+2xxEt20GqaTi4HbE4Mv1hevD6UjA5LCz3ZPsy+1G5VNgfSEyP3ZoSuD&#10;bfHGaDr57uaeRpx3xEB0T3aWUTSKC1GUAomZ/nhpUhC7M5NerbI/2Hlrasge/uZY/7Pl2Z3OZplb&#10;GEttT5s+9jQ3+sfHd9Lh8kA6ceDA2Hizvcx/YmlD8cZIF66SObL7RxC1SNFVTIrUmS2soQpKCPe+&#10;OdqdXoszPUCcO1P96+3pC9nYjo9Y75in2aFtmlxZgsf9Nhuq4r71x7Mjx4sTdP52Z/np8qSFkplg&#10;TuRmR2gDIeI/XZ7Spm0OT3zzAp6ozQWmp3bMGEsokPhUh+HIpUYdWpzTarLRcPfx0hSPNXavu/XW&#10;aD+/kvMczYzdHOnjYGqjghmcYAPme1MDVLQn4lkWs/cGIBF6YDWKkq3xLoHr0cJ43PLzyWpIu/py&#10;c0HjoLf97sSQLOvB9Oh+X3v21qQe5fbE8EZ702RF4XJT9U53Cy/a7WrBCeD9nhSlyUIJKLKvgo07&#10;kwOLzdXz9q29bZsdP90QbWWh6qM5CuyfrMzb7W3a7G6cbyzfG0pfzTcLIrdMWQqhpoc2O9KnSOPI&#10;ZqG+DOaZqsJQJiWgGHojI0/wk4xyPJpfqC6WJMSxspSMk6O7bp1qrZmtyJ+uzF9oKEWdwjlSpKY0&#10;L01t//p3Y4WXpZcUaKwEe6Lo4lZL9VpjhTm415neNBp/pkJrrqZ4tPhS7+WvrYBct/P85+OlOQt1&#10;6Z1K2FNrY5UfXulv3eqoi9tw4hE/Wfpw4dn52kKRJM50FIIrBoaB1GjNVhdNVxZAiFsWVNJtPjTT&#10;Xmf7nw5NakpWa9N3oq+wfmvNeOEFqzkN2OLNlaW3r9y18ZHFZY+SEcH2YaW+LHZwMNhfK5vN6aNR&#10;m63p7g3b6qWa4rhtZ6YsV3aqxPaQMqmFe9uG7HbWrjWl1+Jc7WvabK3UsNmMp5zUiGLGlnOxsjDd&#10;DVRZYKu+1VaFChJxfLPWUrVQV6KWgj5aGEsHOi3V81WFtI3DjeaqmfK8kYIzCG20VIwXn1+oKZip&#10;yFEmSi5geLW+ZLG6YC59JCu9tmWrqWy9vni29OJMyYX1+tKdlvQkk8Z08cWFivSV7YWq/OnSS4bw&#10;BNqAlqRzVXnprTI1hdlRQzGYVUapKZgruzRZePYXy3V5qw0FizU5c5UXV+oKN5vLFqshyp0qOa/e&#10;aatcrS/aba1E2848yGsbr63Ml1/GQfp8ePaNJ5twNWv5uVFf6ScPu97fFgzZyzEJbhS793iISdnv&#10;rNMmz2JlEmCrpXIte7pKcSkUMV+dT7k3htoYg2BXehupbLs9fWNIvdNRtd1eudFSdtBTR4q9juob&#10;A81rDcWEnCo6t9lYut9erfYTw+qNhhKCAEgwFZfnK3N6z/9mKOeLiYJzc2U5yxXpM2CzhRemC88u&#10;VeXtdnCddKdSeu6sqXCpsWivtw6tlYaiydLzW21mXQWi9DBfnou3+5O9hwMti7WFrDtZnmvGjpfl&#10;Ho713J0fOT5Yubs+c397/tmNzZOjq2+PH7x+cfz29ZsXx89fv359cvLm0aMnz5+/fPDgaGpiemxs&#10;oq93aGp6fnh8anpheXx+8ebR0a17d3v7e0pKSnLz8377u8+LiksfPHr64eMPj49f3jl6tHPl+vj0&#10;3OTM4tPnr06//Xj36NHhnTvvPnx4+vLltdu3D27cuHn//tb+1XOX8/71sy9//flXF3IL2nv67z96&#10;tr5z8Kf/y18VFFd8/usvcs/lzk7MXb96+/j5ydtvPx6fnL44/XDy7e+fnLxL7XfvHz17/uT4JW5v&#10;7O71l5e2fPVZ51e/Hjjz64ncz5bKzy9XXuYea9VF2RuFCvfqS/ebq25ZyexGxnsXqgrvj/fcGGhl&#10;XO6415FeV5xmb0tNuqepJCd5Tm3Zek3pTmPVfEnuXGn+fEXhekNlvJxYRiV/MlHTs1TZV9wEBZP8&#10;hoDSUbudvQ87O1Jt4GnqdOKbPTMvNMs5JGpxHmGex+qrLQXBmxxCMqcRex6RN9aPWBRjGbMaAY6k&#10;097YkASZPX8Em7FpjckOFMQyWxHw8OtHCDz8IGEwKqUsP9+RrtaOLYroLwKqI+jDAJWGUVHAGyug&#10;266nd8Fmt9UYuFRbGvgDYWAGqQYADIk0PHsvQDDgUurP8Av3hKUf/Ri2d5Ilp9x0rA8t8ESWXFKO&#10;q1AhJA+AkICKthpR8Vdoi0OcWE4YIj4JJ/Yd9uPEFj2tFnIj2Zg0DkXaS3SHu2JHbakjPn6oQjuU&#10;ExLJYA7a05tcpO/609jsxYEyM0OMDdXRm0baXmZPo6xkD+5m7KXjhlgR9Sh6lNj6QqiHTvRYXI2i&#10;0lCdBp8BFsJaJEBSgqtq/XjjJIguN1Rd7e9ca67daK1fqq/cam/Ulk/Icqy7BkIOGM6p0tzZigI9&#10;SDNfUunP9wJY9YlALgitlKSTWkluWMpwJqB5LIURg/k4nmNfDm8/oCc4BAMgdAUY8zHQPOI/O3hr&#10;Se+BMgpO5pYqYSPuGY6dLTy0cTQxaNMSqqAZWsW5Nn7CNEkD2WZMJ4pq/Xo0aEmDaDATjRSmCcyR&#10;IALATzAsWkoLgMUkAiOf4CryP8muS3YChkgjYNBgDrxJmwIzi8vV9BuroCg7pMCYQWnaZi80MZZo&#10;LsFDyZ+4Am84gNC/niy/SfsB3qgfPO8K0tBqJMzZHlhJOU32d1HW5C0uSb/AfxJZHajCt5HToxHD&#10;NRCNtn6MxfxSh8/oJBQqkS1hFU4/4YEwxYrsgBg8fTI9axJZvNJJvcSEEzwlUJRRCjz6MamBT0M+&#10;DWcXstwdG7g+0MWB5euoEFzCmhLx3uajxXE/dXJOytHAeWBDJbhFkVw6bScSk9kxtKIBABtEkOgD&#10;MCTSaMnx1cEO2bBLAg4vYuKYvByJkxAHY5gM1SFNEELRQOgwHCB0G89SQSiFjcACLXIKMDBRQoEu&#10;weZneD4k+iH5BKYHmLF0pR0CgsG2sZjRowajXx0YonzqUaIRkFEMx546SmgykKuR1hm2c0lDJwxg&#10;/MRhaBKeoKXTVT349BN8yKURqP7/xIm9lvKJpSDtJ2DtpI3Mu6idIcItmYMpXUIFEvDqYJtudWqg&#10;Yk+o4Setugo5e/kJOTeDASr2DVuHcYN6qCiowwMnf34wPpBuexHlxgcsgjgxRFizpYzDCD8hhBa2&#10;tEfNnB8YboFpBwxXt6fVTyI/AZspt4e6746kL/fttNZZKNM9vNk3pC032g+nhu+P9fsZxzfYsHOI&#10;O0PtHyBHF/7Hc+m2PmzjX5BR3xxLHz++kd1y8mTJfvunrwomA2VHruQKnoXuOIoioEva1GUUvZnv&#10;agHQttz+TQYxtj4AAP/0SURBVKcVwU+1CQhnmoycpLPBans1PWA1/GJjLhzg+lDP44V0p8n9qZEn&#10;85OP5yau9XbdnxiKgxiEMMAWCuDwLkEGchSh9fPhwrgVwfQBgJzpfDQ1hD0apsmb6YNi3XfSl857&#10;LPr3xvvupk+V/XSuBxgb+AzXit072ZFmgk82EnDszG2/00lKtvHGABhMvtlexqEhuLo+3JkOp+ZH&#10;7s8OUQIw7iEyUyxC9KAgcbw2q36YPaUFLPwHLVSIICBcH+k9Wpy8OtKzYzHthHDixfqiQAfscLjr&#10;yfKUuIH57c56udx3t/afby/enR1+tDjhJ4TM8Wh2NB7UmqosWGmp3O5OXp1x+NPNccA4AHWB+WQ+&#10;XEU7ZLk3RYQeshxvzN6bGbwOJvu2F0LcRoFEwTlflfys16XPd8ip7o31ypwXqotupHkqzqSIii5y&#10;Lzbm1fDjR+P5+hxmuFncvBOnOdpUKhEyK4HhB1c0Q3ztZyvTpIhoiWE+DJtLYFgKJ1yUXW5mn2Z/&#10;tjzLwQ6zR6tkO4t1tr7VSY1ZbGEUjMn6jubSt9XiJTtztSVoIQ0M9TRHsvdz6yGsgUhrYFvEw0kw&#10;A2w7e321Yj3ay75K9v3tw432pusj/Qv1VX7O1Zbpv5F9jAx7cRN0sngWymBg1tWW6u2uxvTXiLG+&#10;XZGhwzKRXhU8X1siSlCUfft46eWDgVZ2uTc38mBhLJ3fDXVwDAZNy0r2woQ76etdbbClvzd0pTeX&#10;qz+FcXMczxH0YNaInxQSuwxJVPzFS5FdCyBLNcXjRRcXbe+7Gvb7W56sTAbnEiolItVuR9NGc+1g&#10;3gXZ8jKGs2dc7IM2mqt2O+ptixSEwl40L9iCTJ/TyhZHOYnIoxOH8Q0suuU8Skg9UgRz+UabRbxJ&#10;Y7oyNx4pSu9Fbq+lQAMhGSm6iIrhtDGYf47Fx7I7hpShgvPUiJnEVfZIxGZj5XZzet/FWkM5hjXk&#10;SPZxM9krjccLL8RtOAop0p9+07NjHXaLUyWXbeImiy8p6ZaZ5vK5qhx7/83WyomiiwD2Mip2K+MF&#10;F1fryuEcuPwNz5SjTpflzlfnX+mt3+mosR83RAMDlIxQ3CkDw2pt+v7SaK7NfpHN43Z7tV38QboZ&#10;R36Yzm4ILghMV+YTXw/e2CjuAEJisaYY8rmqPGW6/PJaUxkM2mjdGelcri2ar8yz22Wp6dKcqaIL&#10;8+WX06lCa+VBR91WU8Vk4fn58tzR3G8WK/MBrzeWjRee22mrfjQznBTVWDpefH6loQRO21tXXRor&#10;ODuS8+VUUXq5zXj+N79YbyzZbq3Y66ier8yZKDq7Uld4a6j18eyARjqYaCzRH4cdM2UXl2sLNpvL&#10;FJ2L1elBJEgD7257ejaKXiiaXmhKfDnIPuOtf6Eqf6vFXr1aG1tbbVWfDnEOuur32mrW6ko2GsqI&#10;od5vT3dVgFcIr8RDT0ocksFAy0vZc2jXB1tvDrfHsc5eV3ZC1FC81QJ5VXawUrzZWHq9tzFuyVH2&#10;O2twPlt+SQ2SyNTX9Ju/b/v8n5aqCmYKLyyW5cYhzp3+NvViac5NS1pv82ZjerXzZms5N9pur5yt&#10;yV2oL8ju1CpDbrHq8ujlLxbLLw+e/23/md92n/1Nz/nP+3LPjFQWjNVX3ttcPn1ydPL06Ln65Pnp&#10;6duTN6/fvHv79Nnx8fHJ8dNXx89evT45ffL4+MnT58fHL3Z299va2m7evnXy+tW707cv37wA9eTk&#10;2bmCC//x7/7qy7Nf1TfWre9s7BzsP3r29PrtOzUNjWcvXsovLimpqO7q7l1e2Xh3+h6qqenZ+uaW&#10;z7/+5rdffNnQ2Pzw0bOPv//Dw6OnV6/c2N25ohxev/3y1ZsXJ29nFpZHJ2afv3q7sbMP4bXDGxMz&#10;87OLK4c37528ef/63YfX7757c/pBefX69OTd++NXr5+9ePnyxfGTq1fbLp1r+O0/tv/uH3u/+OVi&#10;8ZmpvK/Gc7/qPfvbybyzG5WFO/YzlQU7KbJUTpan80g+MFl8Ya2hdLG6QIPLarA7V04vk64qiFNJ&#10;QxhixX67oeJKZ2N6U3JL7bWeVmmWjMoeSfi7LiHubtrNnq68lR7UavTzak+zib3fmT4/kbKr7OVt&#10;MiSroFgpdCqSFTHCbNSOfA6Y8CpcWktEuqhdkkMoKanKTisM1BaCtfUDiEvawpYVESHrn6gtMop3&#10;roq8kBuIjciAtW1LAqFOmsFY5HCGoGusRMpP8MG8Gi1x3HDYFEmkHXsgh202e108hH6CFMWs04AN&#10;wRgAGDTkmjJUAU6/NQMJUd6qg5wCIJghyFJ1SfoLZHycNXsuxuIdtbH6UVE0dEYJWjPl+RiOrBQz&#10;7BV8MlngVzQQJSzMeEMu9bdUT5anVwMGP7H8WCEMnC5Lt3FCeKWj6bC7Nf40ijSKRoG3pkpWZBgs&#10;aDHWg59QIG0nMbNbABTsDeedow0JaGwOSRR2DD0r4IHRnuHoLlQXE0R/ILFuBfMK3gCQwhBGdwnn&#10;mJFqXO3vlNPIJNZb6pS0E+5Ihz7w8DfkQiF+IsQi8GgT6tOWjPhzlYUwIxrAFIUHXCmGGIh0jPJT&#10;GySzhmVDOg1gCjBTgIyuYkCd1F5fsVxTat/CRoBTVpfdWpLcbyDt00731oKWNiqwUQVmaB48tPiB&#10;CnIN+LUh0W8UhtXU62qc1tHzfPb6vaSu7IkGozazByptPzR+StTi/VPZnhPRQKKE5qcrC1w1R2TG&#10;SKDlEvakLNI+ViCC1Acq2waZPRK4xRX2IHcpBKRnyY0ehJSYdH7CEOmjIKAfmJpTKXKX5FpZTokZ&#10;dWxI8BPpJm4xw5SIGkgQ5AKAQZM42dmQtsJdkQMGQIEw6Tz7w2O0QcIALVkCm57b2d9IXVVcwpUp&#10;AJVLsBlLt+TFACuHvLAFD2BChwEMoSKnxBgFpimc3dBBCsOV7C+33VxX2e9KJ1BE3miv22Kgka5b&#10;afuR3gokKaQreNAKrWqARDGMQkt+Jt4yHighOiHEWLCtGKUAUGMpdf78sSFCcR5yMbdOhVMpPHOh&#10;rhQG8BDGKDzowU/gh1DBQKAN2f3EA70FA4GBJsMDYQh+sBqN4DykABCX1EpIqqEfTMAHEsijBDBI&#10;bTV1AdCpja42VqMEP5+IKnrip/KJB2110FVrwxMG1dADEgNB11U/A5s2E7ukDjxgmAnpEESnqxr8&#10;JKaAfnPKNOQY9M8WP20ps4gBMgQJMf2M4TEZ8eNS0BI6jOVmTBmWNdzPwMZdLazCsk6jwMNg02ss&#10;p8VnKtkpiVr0iPs4DITNQD0uRYjzU60/wlHsV0HqVIwyQ10N1woYDZcsKzvZZw3UcU6UnuBurrmV&#10;vUpZ4pEOsruaraECZhya69GvDSydAWVnQxEJUyP7TBX1UkgoWSGIOuTCKlUcTQ+nEp8Jz2RJB0nZ&#10;X4Zoj0GplBT6Be2QF4n0EpOJdEAWOGnsaHoonZ5M9ttsUL4p4Ko4SY3Kk/nJ+xNDV3utmw3qw/60&#10;UoTszEo/yTSZbwMWPA0P62NVAxX2VXhFWm3H+/HMXtk7cdItq34+W5x0KWNG9G6C55MRYaOE0AD+&#10;GSsFqOwBZ22bWD/RMiVNc7YwtfWkzizrID7M9vk2zw9mR17vrapvjfZvtNbfnxo5Xp0/mh0/2V7d&#10;yW4btMm3+KoPB7utxUv1lTrvTgyRF2bT/Gb2yhV78tsTg7+/d92l60M9x0szhlisrd13JtOrfMFg&#10;/sZoz/2Z4afrs4djPTt9Lbs9zSc7y9K8iLoEXG+r3RcW+PzEUHoma6L/8eJEwj+U/t6DeRomMo2F&#10;vViEsYCl9xAtTkSQRMKQK8Od18d770wOiPPqdNYwO0LDFMUf4h12cRf2g8mBJ/NjzJ2OzCb7Hy2k&#10;VzIzH67wvNWaThBY6v4s0w+mG2EGOwA/nRs/mkxHY8m1stvSqZSkRDjZXnq6PMWO9BNyhenFgbjz&#10;AnI8R5ohu+AwaAHTnyZsb/vtsYG97nSzzHxNGYW7SszwHAsxSeP+ygjUoVsqosxX6/PsQkUUFf1G&#10;YYxKWYr+nyxP4YqAJOJdzLrSmL5LlV5yPD+139d5fWxQuTHat5++ht6T/gyQfWwRIYUgQQs/rrJg&#10;nNM9W507SN+bT89YrWafaDQliXM4ZNXuYtM4dUqPU/U2zzeWv7uy8XJzATby4s06GM++IRd/27A4&#10;IhqGQEuBkCFkDvBjyUDFEimiyoW4R+Qw5j6trjaUX0/3oad306y316y2VsXqxvoRrxiOG9A8JBCu&#10;N6aHhrZba6ZLc7ZaqtOOu650vqpQuCA1jYGhbfzg8N700Gpz5UpTRbolKjug2e22WJfvdKUVHExw&#10;RQlqA+dri9N7eWqLpyrysrtRqqVe+JFyTJTlakxV5M9UFRoLHh4y8ihZLkEwmR5MqSnGWDxsMXj5&#10;69nyPBvA9Lx/ZxMfFmb1L1QV6t9qreGfu5KT7M07K/VldmdL2QtrAIwVnDfQLi/7q386hbnNBNkn&#10;kkRpgXejsWqmNM+WkCZlp9g4TMl5enPubGXujaH09uKDdI4p0DVsNKePigAznALVVLdcXTxRkLal&#10;6Q6SuqLF2kIYkiazJ7YiR1XjcD09TZnewYqfmfK8pdr0cas4JFIQWmsqm6nIWW8uX80+q436Tkd6&#10;jwSFbGbv3s3e+FEcn12y250oSJ8eX68vdWmnrXquIrfrzK+Hcr6aLr0ELG7PIfWrtemjqX7sDed+&#10;3X/x86mSi2N5ZxYr83/xcnXioIteCFOicWOg+Xp/02Zz2Wp9kU71YnVeHN/Ek1YrdYXaaw3FgLGC&#10;3n6nLXR6i7Ct+Gr2FhL7Z/vqjew1zkhut6YjG7U2sBDMT4VI6UtSLel73tntPGWHPU228eCjLNUU&#10;HnTV72Yf6kbI2OuDrXtddbQ8WXpxub7YT3a61t+sU9lqQ6UYq1e660ix0VCyVJV31aW2qv326sO+&#10;RvyHOESbLb80UXSWBperC7OPWFVss3pT5UplwWpV4WZdqXq9umixLHetukjBIUVjcrY8Z6Lk3Gjh&#10;N1OVl5Yai4aLvmn44u8r/uUvm7/55+rf/EP7xa96iy5vD/Ue7ay+eXDnzaOj0+fHH96+/ZD+ff/4&#10;+NWVWw8Gpxav3n305sOPRw+fbW7szs8tn7+QU1vX8PjJs5Psu1F//OO//fjj7588efTo8YOXr569&#10;fvdydWNxYLT/w++/++7Hjx9//PHZqxcvTk5GJib/9XefrW/vfP/Dj//lf//ff//Dj999//H4+MWF&#10;C5f+3b/77wqLSjp7+7b2dh8+enJy8ubhw8c5OXm//e1nX3995szXZ2tr6/v6BvS/eHmysrpe39z2&#10;uy+/+dtf/Utde9vR0+MPv//x5N378YmZ1ZWtN6/ff/j249s370/ffXj77tvXp98+Pzl58OTJ0aOH&#10;x/fv7U2OdV0+1/zbf5y48LvFwrMDX/3L0IXfdX39m5GcM+OXv57OP7dSkZ/OxWpLTEs2Xc8eo7sz&#10;0qnmD+zLB+hW4Qnz5bn8ki1YYaO25Kqw1dV0XdYoRRvojD9/mf+WELHPRNrrqL9p8mcvlDKr7wrx&#10;WUNPJFtmdSQB5q3aKq6RxUTb3ZQCRh7jkhAvkEVqJUSmrU72eLxL4AUmJVYaQ7T1wxxo9cceVVCO&#10;1U68hgcG4UwxRBuYWo7yKSIj7VKinnFieRB8I2eC3EBigo9MS1qjbRTqVEHAGCixkx+TFEDQ0laA&#10;aQctAKhHDho9IAHEokVeKw3kpKBbAS69JGUwpVlgIn03JA5TtGPhwaEhQRQnGngDZogCYKm2VHYr&#10;WEOISZ0hCK7EfQWMIX4iQWrLs4VfA0sWfqu4HhRdDXHwv9Ncq4YTHmMt+SAtlrFaR/ETh2iFsYIK&#10;DiW+UOEWM3gLJongJ2AwtBQcEg2wlRUA5vUrIBMb2d8DuQqNobJQXUyxVGoNwzYv0pDKrDbVSDW2&#10;2hvj1t+7YzL79AQ7DKG34D/aEiPsWdSTlrIbPXiRVRPyuFsnWSS7AytuI2IjA3WGCGpiMhaEoV44&#10;mclAvGFSO0QwPLDBrNZPmSu1Zcs1pUaFA9M5wWGLQxY4l7N360KFdCgHsBrPSoivXw3YJWBhskD4&#10;yScxoFZcZRqq1rhqU81k6YUp6YEO2Z5ZQLc8U4EKk3JfkPPZn+9MTCqiH5kEVJEZo0scAJFYA+Bd&#10;8ksZMD7RhQcnEprYl8pyGIuGFcB+0jlg5uN+8acqbGhroJWiwc9nAWH9YAN8THZeh7cwK0LUAqFL&#10;ycl/PjiAx0BDgoraEJewhAEpFPZSppudMYGUSIUzGOsnrqSMktqYKWqcuBRCGQK/OhyY0gjuKmwh&#10;Ak40gpmY9TohiXYC7klS6GSaMFa2gxIzzaN+uwKODXixoVx2G3+ZjI0ZhKjEidikhOznVx2H/nXS&#10;FQFRd4kgeqhdD+kUPYqrCiYNlHATjby8NByAC+GQD3A2vMUUjtooUiCBKOsgAUm0Q8Y49QttB2Qo&#10;UI9+YGrMKMTHT4yKOmC09YeljFVABtsugfFTif7ACT/4aAcY/GrWDIragQGYojMgYyycCqJwBh6X&#10;ftrAZOeAhiuAg8NP4sQlDT91RkMxNsDgDFajBDylRczR1kNFfgILnDoT89kdLhybIZgg5rXY4mpA&#10;MgSwoBLU9ZjIIRG6/IophQKhNSa1HrHL5IU2LvHeFKWzZzFCOQYG80qEozS5fo7S4RgGwqPhEgAx&#10;QQ9uOUz0Ryd/RkU/Ei/X5mJ18BNM+NXRxKCFLy2sA51Xs9fuxD04VtvbQ+kj5Tr12Dmo059Dsu9a&#10;ADDw/lh/ujkoO3FGEYdP5sefLU7aFeOcPs1TXm1ShJZEqqTz7MgVsCHB/6PZ0bRpz5ZpijVTaCMZ&#10;MdOYAt7cFJABv1idFTChNdFSPTWYPlA1ZOKnD1cZbi48yt4rTIfWoKu9Zne/lejBZPr+dAhOD9h4&#10;vjKTDmKyp36CQ6TpH37zEQ+xO3VVA05sGBU6NE+tEXOVhTzn502s2Ji+4GOsIfDoj+JqnFXFchyr&#10;mOInPTA3PRBTzSJhWUwSFirlxeaCrfVeb3rd1Y3h9MX0+ATV3exr4venRvZ72m6O9L3aXL412q8f&#10;wNHM2NHs+PWhHtlIPPiGH9nFs9WZdeYe6Lw20DVZViDWbbbUbWaf4k7voJlJL3IGSSfpPovR7uOt&#10;hRsTfbfG+94drEfsZUSKvT8zDEAxBGneToHwG47to+lh8hJNIQ745+tzxrI+kc2g9GKRxgoI8fNg&#10;duTqSNfzjXnY1lprFMNpiap5Gg+81tVCBOX+RP+DSVpqP0ov3Gmxi+ZazMTiAnV681H2UM+dqf5r&#10;g+3p++VD1uUqXsp1Q/PsZYZS44EJLhpkMS35WHaGkpjPHnwOcUiqYDvSDIkEcXgIEuiy+9OlmWfL&#10;s9TOBDOVxT0Xv8EGucAYBQlHSrMge27XKOFdp6KT43EDVoY8pklKrtrrVpqraPv2RD+Lg4TnJ3KZ&#10;jV5uLd8c69/qbDkcHfhw69rNieFb4wPXhrqtUOnL3PVl8MBGD+KbgX4SarameKw0h7x3pwa/vb53&#10;faR3siKftsGA5KvK7fHepYYymsHt46XJq0hnX54KfwBJIXo4IcYsysdrswzn52p20gSDCQuMFHBa&#10;x5E2MBjQY5WUq4hgdCjr45DSUeaIZyH3e+US7QcDrddHu7ovfkkQYJG8mXTmRQq87enVwov2p9W2&#10;6pVLNcX23beGOuOtWOmu+Yn+727uqZlY2eyon6kuWm+tnizPna8tfrk5v1hfapKuNleG52CVXWaz&#10;76yzmuQKicH8s5ihCpD4x8lcTTEpFupKQzRaDb2tNFVkDibVT98n4bTpNCq7XWWussA2bVMyI8mp&#10;LZkpzZsovLRYVcyf0yFOdVG6Z6enebosdzDnm/Gii6sN5RPFl9LRieE1xUM53xDQwNnyuKWlaK4i&#10;v+fcZ67qX8++JjxVnDNbll5HSycSZnNqp71uvqpwpiKn9+JnGy0V6emf7CzGZNnL/jgKxvCZslz4&#10;J4ourtu8dDXdG+u2J91qqVxpSHfZ4Hylvgy8uYZPip0pz+s+99laYwW13xhoNwHXmyrnq/OX64uR&#10;2OuqM1Bjqy3dRKM9Wnh2qa7IT8OV0fxzs+U5CiniZoW5spyrXQ22vcvVhbeG2pHe66gl5nxl3tWe&#10;xqmSi9Ollxaq8scKzobsylpD6ZXuBlcNt2v+xa2BtvX6UtvmlZqi/c46+2rcZHcrla83ly7W5sfN&#10;Jlf7Gva7a2cqLkENzMYbxsXqAtwgE+cscbMMDPbPdtc20mvpFc01eNKfTm3aq6/0Nl7tazroabgx&#10;0PppFAaudTcedNTttlZrx0GJ/fxcRe5O9rnx1foSfONew4b/Wn8zBVFNuj+qrVp/usGnvoSosMXZ&#10;lVHwb7WUr9QV7rRVXukmWqn2dnvlzeHWuap025FR6Vympni5In+1qnC64PxCac5iWe5Sed5a9vGz&#10;TLP506UX1Bt1RevVBdv1JVfIVVU4dvnrxt/+fc1v/q70X/6m7It/qDz3LzU5v7uyOn509+rLF8/e&#10;vnn14cP7d29fn7x89fL5q9s370yOz5SVVhcVVVXWNDe29B49eT0xs/4f/urv/+w//Plf/vWf/+pf&#10;/6G5o3Fuefbdh7fzizOFRbm/+qe//+aLz89/83VPW9vrZ8ffvXl78vT48ODK4OhIcU1l18DAo5cv&#10;nr9+/eL1u3/7z//l9LuPT56/Oj558/r09NGz4+aWtpbW9v/yX/7Lx99/PP3w4dW7k+OXL3YO9vMK&#10;8nf39z7+8Pv//P/+z3/84x+/+/j9i1cvC4uL/vY//V1jc9Py6srS2vrhvQc7hzden34YmZj+zW+/&#10;+Nu/+YfC/JLGmqbjR8enJwR69/79h5OTN+mzV29P7hw9IN6Dg/2aL3/Xd/7LvbqSpYKzc3lntuqK&#10;Nxsr1+rKDlprqGujpvBKdqfMcl0pM/EQdbipmr3U282VVzrrFTpfzT4ixifX6kr0Z+c7lTstNeaM&#10;OGXPaSWW38hprEPq2yO23y2HctOO9EIQiRcAada1nnTLhoAi8Kkj4bBOAL6bHsRoM89lQvqFJzFX&#10;XBaP5D1pcY0HubO/8kG12ZReqStXi5RCpzAaZxb3RvtcSo9i1qUXrLhkgYz8QxF8I+WyNCItavv5&#10;qQEeQlQ+wRse/Rp+2qIoMiQRB6v6UQQcizpCkWhiQCDDZNTxYpQ4PdHWSWl64vwLAJwwwI8ri4pA&#10;bNWxRgYPqKgDCbogFVxZZcU+gstLsA1GrcTVxEx2Oia5/wSfsGUHLoH2YXY3r/rxXHqhaVoGMjZi&#10;McOAnlj1WYT+/bRa4IHGoFWwJI8JSeXHBlpUQMbSa/mxCMVxAwbwBhuDWmNiTY2EGPJYCPGssA6J&#10;WHO04AIRjEURP/wBZjiNlX/AYzG2sOHKYiYFSWtY9oeRGAUPbIaEF6FlLN3iQfKBVQChIrxh0vKz&#10;VF0SstgDcCEqks2EY8dGFCd+6qQ0hLQpwVgLP2whJmDiYFiNHN7GCi/SariQIcYS0E/tpOfsb9GU&#10;gAQZTQqyg+QMGHBVjRmkDWEvRU4QnCsEAQOVIToNV7ThjKsBpvNTthc/FQ0D40iIe2y10rMNT3pF&#10;XHo6Mvv8c0xGqgv8EMZ20c+wLEPTPOWodfJqCtSAmU7oCufUAhK5ZOWhbjOXPxsuKzW7+XykgxqM&#10;pQEbh0Q3MDOfnxIglxT94AHjzU8+gIfoV7RdUqeEPnsoQI0NAMjpp+SU6GevC+UVhuNBDwAchoC0&#10;YRR5+ZWrvAgtBT9IoxJ/6U37ltEeJf7SCLlL8BgCf4hG7TQAobgR4mAAsBrAw4VxZb2tVrpprOzN&#10;lDHKZKExuaN0zRAM8CudtBqKlWVOy2maKqWDsuqbk323plJ+DAkOwXMnDSyF3uD0kx3jqgZgbPhJ&#10;9lCmnoCkbbwZGwBYBc+T2VGw4pCY4T+fvEsPXTG6NrY1ALjKcKFnFJlDrQdCyNVYdSl4Dia10VKC&#10;DVeBBRvGaugMsOhRwODWT/0A1NoKGCWoBCHFVT3RCE4gNCraOgMJhYCBxMAYEpeA4Q3RwKknOInh&#10;etQhoxINV6HScBVa8PrVOqnU1U/YwDCZTpfgUdAKeJ0Agk8/0fVT6OAJMYsp38ziHmpUQNrVU7gG&#10;yIDXToJkcQMYk/HwKOyljhmqAafoocCvhwMzIrSshiWo/ISNr4ZaYm6aR2EykGCIFsbCMwChGHsS&#10;AEtexPlwniRI9pKR9BeC7I4ecqGYbk/IXg12Z7jHEmPRFzdSYGlvsO/Vr9PqI5LEN4k04tEqA5/O&#10;jdsYbzXX2FoLR66CebE8AwBygnPjRDp779uD7EvqCnEoTZ2k6Guzz3+zvRzqsgXCsBhClseLE0fZ&#10;jRs8nN4AHE2lN+kAAGl2UDJ5gVFREjy7KydMQDOx84RHGxXM3BsfTH9O6G57sTx3vDyNQyYQ/DEG&#10;hhGxFNqGwdjwCj/tVI9X52+OJOVDC5tiKX++MhNaVSOEuq3v9ZHug8zzocIMPEYp9qvIUYWx2qd7&#10;a09mxyRRj2fSp7IwQy45A9WxHfXSPwDKSQFqoOugt32/r/3KQOfR0tSTtblnq3OPl6bTO4nHBw6H&#10;e/yMbXw6lxnqvjs1fLy+sNJco53u0ehJNmWsZ/MTCHFy/o8xgj+emzjZXH4wObybvTNovaXu3uTw&#10;06UZ6ko3HdSXPd+Yt+cXfgnuZ9ySwBC8Tm5wvD5HOffYdGr41fYKFW21p5AL+cnGAue3TT3ZXCCF&#10;mCyEsqaaql+szia5spuDKOfF5sJedmakwHZ7YpA47w+2jpdnT9YWH02PcTYK4WPJ6xYmYr7wE/Bs&#10;By39XyFm9mkzmlcOR8S6vhsj6WVJ6S+XAk52ZE/POCe7ZQXzPz669Xh1+sH06GF/MmXMo8w5zeLW&#10;+9NcMWU7VpaJ4sss+Gh2HIY0xXrSg5BM6Wdm1o7XWyv0eWOw+3hp5n529xMx+QkBww2oVEPWIZ80&#10;K/Efa00cdelJPtDdLHHiQremBubrS8bKLu/3t+z2Nj2cH703lXwVh1udTWutdQOFOUPFeQuNNQfp&#10;5Thd9GZNp1tCgWFihoi/JSCqR4M/z9QULjSUkhQA5YO/Nd6XXl892rVmU9lUeTjcxcozVYXgzdbD&#10;we4rfemeVj/pjWbAWJS3uxo3ssOmtdaa2ZpiDXEJQp6fbJGdiftpaiAkWbXashTRgJmqLplfIPEG&#10;OFIXQ9Ko1ho8aLjKXsdLU2bEVHH6lraEATZKY8pDKXdd2UJF+rpL/DF7pjxPBjhTns8f0MU8qZEb&#10;yDvb8Pk/zVYX7nY3Tlfmb3fW73Q1xCuN52tLrLayLwJqY0ltgizVlvRe+KL/0tfTZXkMlKZD8WWY&#10;YxYLRxjeaLYxaboz2vN4bvRKlz1Xuk1spjRvvOii4TZ9663V9yd77daleX7GXsmmIKW+7XVLDemN&#10;M7wrPo9F56PFl/iAMl9VuFCd3mJDtOXqwrvD6eU406U5w7lnCL5cUzpdkgsJcmpoTbSY1/S83FhO&#10;D1NllyaLLyzWFMstp0pzkFttKMcGziVI9oCY/69OiNJnrGfKLu+0VW+mh4Qa1xrKr/W1Ppod2ZO9&#10;yOqzJzyuWIKzN65+egpkvPh836XPCajMV+fvdqaX4a43p6d20uFOC1tXE22pIX3cCg8wm4aL1QVT&#10;JReHc7/Ozi5yxwq+UXed+Zc494HTThnMXFn6Srhd8HZr1VZLetXM3k+3I6XvTdkv/8L/paoCEHRk&#10;QNwps9ZUtlRXsNZUst1eudpYvNtZvd9du9JQlL7n3VJ50FWPatxZM1ueE2c0cUwTRyefnmfZba85&#10;7GuOsyEAGy3peaiQLU5wbgy0Xu9vudbdeKOvJZ2n1JfawN8ebGetq10N641lYNCiVsORiyMbSKgp&#10;7lbC8EJVPl2k+3Syz5NHCZbmK3M2mkqXazlBZXr+q7V8va28P++LjZay9ebSycLzU0UXNmpLZgov&#10;TBecXyzL1ZjIPbPbVLnRUHajry1TSOFaQ/F06YWRnC97z/52PP9811e/Lf27v+g6/9VIWd54Xfn+&#10;zOiDK5svHt/+7v2Ld6cv3//w3ekPv3/44vnm1SuHt+/dO3p85eqN2bmlzY29p09efPfdH05PP374&#10;8Iea+o7Pv7p07+jJ6benb05fvT09+fD7b8emR89eOjM0Pnjz9o07d26l+15O31/Z3l2anPnnv/37&#10;f/7bX37xm89LSsubOzt3rl49OT2dXVotrar94sz5f/rNb/7p17/T/+rN25O3b+49uH/l2tWxifGB&#10;of6rN64PTYzUNzddLshpbG25/+jB7fv3Dm9fP3718uXJi5a21v7BvtP3pz/+4YcXr16++/b9ybcf&#10;Zlc3/t1//+//z//X/1tVdf3w0Pjuxl5Xa/f40MTJ85M3J2/fvj19++40nRm9fnvr4dHdo6O71650&#10;F+d3nvl8+OvfLvLI0ss7DeWrtelNz3ttNde7Gu8NtF7tqEnnpuk9VTXsNV16iclY008WpGfWZ3FO&#10;SfMckhvstFTp1M7e/FR+0JGmjfkmkEmzssXjpy2lSLGdbrRLr9GSdcU+H5hNsrkt7iimt5VSKIxV&#10;x0S62it97LR+WIHE9EgWFYHVyicEi3qReiIXf3lLhyDZ9jXSzWxtTgclK9nHfYQS/AjB+q12CNn5&#10;6NGGBHyKudkzOzqDExHHJXmYtuISGGFRQ4iEygY49mPE9BMqDQxnUqQtetpsZ/ErzkqIH8c0eiz2&#10;YiUl4A3/mI9znFSyJ6SgwlUs2MK9xVUuq0c/ltILd5rSndt+EgStYBIP2mTUmcRvq4s9NomwqtMC&#10;jH8wCgA8yG4NhFO/Wj8wi5MFIzpRSeL8fMMC5SsaAFJq0t2cHqDNPq5EKClymBVFdGOBJMV69no8&#10;jVhdXA2crCmssy+DMjQAP12CQY1nEpEaJ2EvDWN1Aobc2raUPURDRSlvyJ5G0cYqnJQDjwIPYZHG&#10;OX7kBEiHXxmSeMgObsK4SBgY/pleTNNaJ/vnsaHbyGMMT66Y3fCsH4nlujK14bxC8o2cny5FCiVJ&#10;omTJQWhVvxL2Akmu+aoiA2crCmRO5CWaRERKQRDJU/aXk3QSRMMYU3Mby2TYMZwwsjTY9EALJ2aQ&#10;MBDDkcZhBhJgAaChXw0GpIGyWKoAQ9sr2acx4y8klskbWcavECGd5mR+CExBlK3hl+hTLxg1K1Ad&#10;f+DYJiltoPh2ZwWrBmqDx4Z5QcnUC0DiSHC65QOKnQ97yYfYlDb0sxerhasgEXlnmJv1k+dkN9dw&#10;Nj3hrvohiZ/hzJRARkhcCgeQZIdcUEGLkIYeOsGVmoo4D4YhgTzGBl1EUZQvppSOyN1NN8d65fqw&#10;wRMA2mYKWkmB2TuJeQuruapHP4Rg4DRW1j5RnrebKSEu8TTw2Eh/AOxLQ2R++MEbtavpnyYDlZ3M&#10;VU4+1n0wlDaKerABM0X5GarAOQXqDP3EVVQwCUnMC5DAQqVqVw0MVKFkBWluEI7EZ6iXC+ETM/yK&#10;kvXrAUBqtYEmeMQ0VGCI+ahAHjyA0Yg7F7Rxgjqw2AV9YlsJDqNg20+dUHEVPQHjJ3i1tk4wn0aF&#10;1AGpAT8wV4MZV9VIA4AcgIJzV/V80qFGkNCgnGAvmAk82inoxfO/Gc/kMlZDZ/Bm4Cf+g2eX/CS7&#10;EnxCpcaPhkthl+AhkFM7lwjlRxCgfNYBABgSk8VAkGip9aALPvnVz8cl5m8cFpsj6jCcnggp2kp4&#10;GrQEgSGMGMz7qYTUaj1sgVDQxUCITCHwwG/Tng5lsiegg4HAEPMrnRZlr8VJpbctreDZPTjW0Agp&#10;wrKFNUK0OBOr573RPrUcQ6er4LUjComZImcQfTA+oK0OMVHnsRjDJM6pXVv88fN4deZh9rQpfkQA&#10;TCpULaQ/W5mO+xeSdNmzZmBcwrCrVgFx++H8GFloiU7iKI02mPInPWQnOyiebC/ZS2d6Tg9SrTdU&#10;77Wn3fKnOQWM9qgUVwbCoEcDqzQGM1aPZscfzqWregzEhjqtfdmdUy83FzAsODxcGH+6Mv1gNt3Y&#10;CCc8aZOcvaEDoTCxscRMEo30UtRR9oUvC72AczQ5lI7ehrqpWk23RNa/29Xy4XDv2lD3dlfz7enh&#10;e3NjD2bHDvo7lhqr7OdvTwz6GQcf8c3pe9MjinbUe92t0G43/fT6f65LNIEOzw9nxp7MTyo3h3qe&#10;LU6f7m8CTiVLJFJeMd73ZHmKRHenBm9kZ6OEcilWJWLSuUtIP12ZvTnSd28yPRvFNMTMzDQk4aSr&#10;o6kh2BbqStME7EvP6z2bn0h3x6TYmyadIC9EX7elH2h/uDBJ4etNNUdTI++21+4M98VhYlLIQHqc&#10;kAIht71PLpTd+APJndH+Kz1t220NdyfSp5Q2O+vi0+O3hruezI89nB56Mpe+Jp5mx3gfZmbskxvL&#10;b80M3p0dvpG99FoWYZWU9mTT0AJR+2BmyC7U2s39DMT5Tnv6EyMN3BNFs/iMDd540N1Kh5DE8+M4&#10;CT+hKDKmA6/VmYgz8AjgLM7z2VeCxyJJDz+/a5wDW+Z2rEejXUtN5SstlelD7NmnKulf6sINbo71&#10;p6eoxofWOpun68omygu2sr8WWEPVpKAQLq0BG3lZSr/pH1+e0iDsfG0Jz1yoL0sPQ80Npw8KZ+8q&#10;nq4soB/wRi1Uly7VlgObqymO+TVfV8olOEOsy5ZFw9PrjetKFUPwQIFIoG7uGDJTVQih4ZDwPXPW&#10;JQWwSySiCmrxU4m/2ZhoaaHP7rLnt6YDpVGUCUVXdj2PpoZ2W2ttkQ77WpezV+TYgJuSymR5Hio8&#10;jbZXsvue2HGyPPdwiKfVM+itsZ6tjjpt5ExwHEb8BGxeYFXKaq8kcEkaFUkC6mqFjVg/s1rj04Xx&#10;+apCW/79toaN+ur5soK58oJ4HCnd0DRoIZDDVF23GPWnN8TLe2dK01e0Z6sBlIBZzt7C4yc9JPdr&#10;TN8kQXqusoBQK3XpZOCwp2mhqnC+soCM6YSho1GmqsStPSO556ZKc/svfU23mYlroZ2pyNlurZou&#10;y0UXqrgdZq2xYrzoknxY/2z2sapZimqrRWi+PLfnzG/mK/PsSQcufYXcYk2xvPSgu8nApZriK91N&#10;13pb7o72YD49hJW96Wa6/PJQ3tfxeNBCTYF6ouTCVlvV4/nha/3Nay0VV/oZkaeVT5floZs9olSe&#10;PcZVGTfmrNQVxnNO6eGn2sL15nJIbI1tficKzi1W5u+2Vts4p/OZ7G4VJb2TpK4EwC/io+BrdXbO&#10;6QU8V3sa4wmuhfqC+br8tdYyje2uyo32ssXa3M3WcvSALdemz0utNZTCRdr4iSF13Kez11GrEQda&#10;Wy3lG02l6RGt7P6iuIPGVcr9CbK9dru5Ml59ctBRZzN/rbvRHv56b/OVzgTw6QgKQuT0HPY1b7dX&#10;wzZZfGk0/xw2dtvTt6KgxYyr183P5oq5isu77ekBq/XGkomis3NVOWOl5zY7Km+NdNDUbOllKthr&#10;rlosy73SWrNcnrdcUThdcNGUmCi4MHz5m7GC86O56TvrQznfNH/+q/J//tvqz/+1pzhvrrPt6Mre&#10;yaOjk6fP3r5+8913H7/7/Y/PXr6+cuN2c2fnv/z2N//hP/7lyMT4m9P3h9dvzszOd3X1FBYW5+cX&#10;Li6snrx6+/Hjjy9fvXl18vbe/Yc72wd37xw9efp8c/egvqW9pqWtuLq2pLZmYGzs7tHR7OJSWXll&#10;cXHptWvXHz9+enr6PsrKytrnn39ZWVWzvbO3t3/l+u1bN+7cffj0yczCfN9wv9I71De9MHP7wZ3e&#10;wYGWjvaFtbW7D492r10rqao4c+nSwNjI8cnJt99/d/rhu2cvnt+992BhaXF//8rbd6cv35wOjk22&#10;9/QfPX723fc/vHp18vrk9NaNuz1d/Xu717Rfv3n/8uT9s+fvTt5+f//Ji9sPHx89uDdUW9XxzWez&#10;OWd3y/Inzn2xzt2rksev15culOasVxes16bXR5l78bYjFlxvLNNgUCZjKeZT/AQQFueKGw1lMGzV&#10;l+211Wjvt9df7Up/oklHKtkt2WKZkCeUaG+1pjvo5Fuf8io5lmARy7C1R7pglCFWU9Hk6kCbxUCI&#10;jBxFLeAKc5HHWFRAbmWf+znsbr3Rm+5ihVlwEUwtMOmvYX3tcgJFP0gxRcP6arkCZjgwtZ/inZUJ&#10;q9ET6YtoqGBP4MaYSwBkM6t16WNAfhriUtSCKUid2sSBwRCZUJxqpyGNVfMVhYtVxdp4xtuN/g6N&#10;KMBi4Y8MFRKkg0nh28qUcjKyZ9s2RT9IEgUbyEWtuISu4bG79jN0QkzAerLgW69frT90EvIGBtSB&#10;pVXc7uXnN9GkjXd2Y4glJKUy2epl/ZOjxxA6AUNA+bHMO/AL1lLD+FODJccibbEEhiVEk7qyP0Er&#10;1icwlsP4ydakhoFXYABCsqOSMrNsQwXSSoYHS+xifRlWFZ1GGQ4Mq0lv2YFU3MYZxxyx7YEh86t0&#10;l6k1gGdutlRbCdK+OjsUwxtbpw1G9ppMvhpWk9HSicyGOEiDZy+GWKouoUwDMYxty6o2cp9cgq4o&#10;UN5Ae8Za4zGgLRUjuEtSBDAUy8MVCzxdSTvkK/rTFMjusbKN2W6p5fOI4spcY24uARUwFO0lUIzj&#10;RWb1kwI/+YOfeKMWVxO2zOE1eAXR4s8v4bTktQqmx5LpOd13kwrdomKIImmYKL7MsZnS/EouPdiZ&#10;/qA32pvU2NvC7pSDyZiG9gByYt5CEDWd2AMYi2hMEHzCwEDGokIiGLSpiMkYVw/DUYU6Nuqu6nRV&#10;TKBGPRrxU6FhkHjWT7E8h35QR0iJmcWLGCW8VE/gVLTZF5P0rKaoGBXbGzyAibu45fR3JgekidJT&#10;PWpZo+yW7VzFduzfWBxOhJgVb0yGmegJngNbJJ3bvPfnV7BjKfl8trm6PZ4+dgsDD8cMO7JsTA0/&#10;QcKzk6E6HOu+NvrTy1lwGzVmUFTHT8CkeJA9QPGTrrJb97GRbuDPZhDIUAhOqJpOItbxJaSTM2SX&#10;lNBPqDe0ZMZxtqSu7EY/PgNDqA7yEA0/YSPMKMGVS9RCRtYBzLJBhR60jY0aNrIYEiqCBLYAS/xk&#10;dqeruKQHEj0ahuuJfm0l2NAIQsACRgOhUJQCTH+QiHw6qKuVwByXoo1DV+EJ/IoGADhDUjg1Qhv6&#10;gyXtYE+BBAaQai4EWA/l+AkVMCSQ85OGeQInSX6SnTUwBLcBgy4wDWMhhwS8NTeAgYlapq02Y1mY&#10;zGWBxYbEro9rQQIzU0agABPcwhY6SatAaH6kO90Fls0IbmwuYBV1YOA1mANk0k/2Rw6zHqHgPI5I&#10;8BaYE3B24oyi/oi9gFOcyR6hEjoUUVoA0SNKAxBhANg5iJMPp4b1m7+ARXINwS2tO9lJkIGGxBfQ&#10;RSejiB/UhYIwLm7TZszeKVt5cfh8ZeZR9s1vXGHvKLuPJuTSo4AxL0inDSwlNjPDn45dnq/PxXRT&#10;uG4QUugHuXRYn72N2CSiGeI8nEnfUTLEkkFvhvAEPaGf4C2cR6fyeGHq+drC0cyY3f7dsYG0Vx/q&#10;eTD903eXcPt4aZKN7k6lEwE2Yjij4Hm2Mu1qsmAW65iYuTGg0M9PJzVZcoKx0D+N0fa90YHtlvqD&#10;zpaHM2OHg93K3anhe9Mjx5uLR4uTtycG19vq7eTj4Ebtkp/3Z0avSGD62vVcZ7XZsauDXXiWyK3W&#10;lE0V5yAUh4mCRlpNOhpTz9ggcg8mh+9PDN0Z7b/am45Lwm+pNw7Ijtdmj2bTDcX0b305Xp4+2Vx8&#10;8vMTZ4fDPUdz6bmtjeyVNHRyk/emI8X2+xNpWYQtDETDjI7ineG+G/1dR9OjR7PjdyeGnq7M4vmg&#10;v4M4V/s7T7ZW9rvkq11PZieudqc/JSZ3yiKzjMiGEGO4otv0Ye+BLqQfzY7Dtt3a9HRpJj0KNNJ5&#10;MNAqsNvHXulpVmNJKiInCdODuTbafTDSeW9uZLOtgfgmRbJR9nGr3W7B0GTshIHUlOYS21GUlRfk&#10;663F3ex9urMVBVi6OdSjUODtkb6d9sajqZE4UYrsQpTArVFm/dOFCe5nxsFjyphTYXf42YWHiCd3&#10;ZgaPlsefrE2T4spg250pvjQgraJAup0oL2Dra6O9d2dH785NXJ8YoDqLC80rfH6hrtTiCM9BX0vi&#10;f7J/tPjiQl3JrbGeq0PthyPpyXeZjFwIzIO54WvDHUdL4zt9zctNlYLMt4fb6YaUtobNljpOqCEV&#10;tGTEH/bW22qtg1bDuBlnprporDRnKXupcJyCGUvStJZlf8Yzj6YrCxAyH+nBz7naEvAWYlNGKHOV&#10;Dp/Mp49zAVOMiswtneBkH6NI8yW9YaBirqbI/uW2lQj+pqrDnpYr3ekr3RKqdFNJbelgzhmsIj1X&#10;U2waYsZiulhfutJUttfTsN7qUl3cY3U41EEiPJueeONFC7Xls1UlA3ln8YMuizC9pFqiq4fXRYbG&#10;izh28JPeS9vdtFZbvlRZOlOcK19dbSgfL7rYc+nzpYaSjY7qsbL0wmZp8HRJrjR+vy19dmapoWyp&#10;qXShoXSpqXyvr3m3tyk0/PM5UbpBO154vJN9vXq9scI2Z7YsP+GvKdtqrN7vaJ4uST850mRJjoyx&#10;9/JXI0UX9vtbXmzMISfJlGGmh56qCqdKc+KwTD2Yf265rnSi+NLA5a+3sxf40tta9tnvuKEkjnVs&#10;Y7dba9JNOg3lcQOOMpTzzVjeuZv2cdmXs5Zri6ZLLy3XF0+XX16qK5itvBy3v4yXcraitRbOkD5S&#10;zmS0h0llqbaEUHDOlF2eLc+50l23XFuwVJO/2Vw2WvjNfHXudnt1OmDJXg67UlOUPrhUnW692Wgq&#10;nyy+QA+47T//xXTx5V8w/1pd2UZDej1S7J9nK3NnKnKmqy7P1uRutFcomx3li7W5Gy0l2FrJHhiz&#10;x56ryFVWsw9o6TQ2brLQg7ZtOWIr2TfL9zqqd9urtrJvfmcv2SmI0x81VMDiQarsHCeZKqmvhVM2&#10;6adNJW7KoF/CLNUUQp5OjrJPldMy97092I56erN0a9VOS8VeW1V8Qmutrmi7uXynrTKOchZr8/e6&#10;JIWNOx01EyUXpkouApgru7RcmbtSkTtbeG4q/9xSVQHf4nzdF78wt4fyL3Zd/HqwJG+osmR/avTR&#10;wc7Hly+/Ozn5eHr67uT1y1dvjp4+7xme/OfPzv7pf/i7v/zbf/zdl98Mj4w9fvJsc2vnt7/7/B/+&#10;4R/q6urq6+t7enrGJycePn509fDaxYsXf/nLX/6n//Sf/uRP/vTX//p5TXXz9cM79x88rqxpnF/Z&#10;uHn06M6jJyubO8ubm8evTt6+//bDx4+v3ry9d/TwydPjV69Ojo+fT03N3Lv34Icffnzz5t2rk5PX&#10;b988OT7u6usdHR85fv7s3bs3b09Pbt6+sXdtf+/qleHJybau7t98/sX/8P/6ky/Pnbtx797j58/v&#10;PXp0Lifnz/7jX/zpf/jz/8f/+O//9u/+vru7F6nXb043d/dGJ6caW9t++8XnTW2tR0ePXjw/mZte&#10;mp6Yf/vmw8vnp2/efH/y+uOz49OHz17dvHvv6cMHHQU5bV/9duybL+YvnZnLPbcu6NQkt16tKlyp&#10;yN+qK10zf4ouTZdy1nSIY3qsp9dgp2PFw77mGwOtamZlvjj7A8Ogqd1StS3OVuZzBnPm7nC35VZS&#10;JYIIjtJ9i2Ikf9dkou3pOztxqBELA0jbP2segMiKIvsXd0S3a4Mpvd7pStmnBViCpUT6KE8yKhJN&#10;eKwue631UjRLUawx8NiFytIUyz8ADTVgjAGTGahBCoLaOqP4GWuwHYiNSkDKEhK57AUl8oYIkSl1&#10;yG6ZQStgol+JHQ7xNbCxUltGLagrGtIg4ivRjmwSWuJYA3AYCJGG31IXxbroJ7TBktVU0daDClo6&#10;Me8nPjFDn6TATKAK6WD+xF4wHGcTLoGRK0dKRCjk6Bw8PNJKWg3Ny0dlD5EUspHaJWCWECp6ND1C&#10;EFqFn02FYzBQGSI5gCFlnNl9PRY81CF/OD8WOF2KpZ25oQWPrqTEmmTBIGA8fgLSSqYBJtZaCzYq&#10;OrmHHvkut7FIu2Rtw4zcBS2i4RCrmMetTosEt+Rsc5UFd0a6j3CY3auFK8wnV8lue7ECWdX8tBMw&#10;nGNYuS0zFl0KZ8eAwSGc1KhhkU66zU73ZCGGzFWmP/JgCW8KVgmrx9qsjj8fEQpv4epgCIgEpbmq&#10;B0L41+orqO5Wf+cdGXNvGw55RdprpQU7eanC4gzKiHqirRBK+cmNsxcf4oq8GsDomeHMRzWXMJUS&#10;laHO+INGOr6xue1pltjhCh6iMQpsgGkAvEkNrR58JtlZKs5rMiaBRYNmsIQ0s6IOj1mQXLEjuy+s&#10;oYJCGDRyO7LTAIqhrjA3D+EDoS4FgLYNPwdQU6AGl+MSfECa66eBYDQez41RS5gmZatjvYGftg1E&#10;To8GddEqcRgd29jjFUyvZoJ0KTthwUm8gvFW9slbyWJ6dL+z4cHsiFR1s6NeO/wQ/2F6XCGRZnTE&#10;imzzFlKAkZsCMxbb2CAyN7MnAUBXxgqGMn4/aYlucULhUm1+jj0yQmiHhqXbk31SLgzATFKyByGq&#10;UyBP8SQ7P3JJTUVqKe+eCUi92QlXsAeeYuMPaARPJstO5zVcAhCYsyCfTrQTJ5kfijNUB1JDTRUu&#10;AUaIsKhrYw9pP3X6SQS1nwrktAEzNqI/fobmeUjw41LoVn80Qi79MNAkYPy76pJ2DHFJDSx2v4Ff&#10;CTYAa4QvaUQ7GhhDF7xLkMCmE139gfBTT8ADC+XHQFeNCuVHOyCDqJ+fGAsSwXYM1AlJ/NTwM/QA&#10;0k8apm1z07xTBPOwAhhIKJkIaAFW9DyaHQUGILwoHaBkN+9weEHAusxYsAVaDsbNRAkwCW2mcwYl&#10;RXASarQboWoU+U/wyWlJhLSrergi0skhs6e04q4Z7oQuKjrBkBTOo6khjEW/EuujBTQ+QWWUtuVS&#10;Qw4Ql+KlsBp+6heuta3+ZnGs/oQS4lyCTdQCJi75qVgEhSBi4t+6Q/MxR2LzL2S5hB+Rlk78pBw/&#10;Q2o8m57EwQ/e8PMp63i5NgfsUfZVZnKBpKLQBrWY2hQYT38gRGQBKp1YZUvzycYCRQGzRCoU7qdy&#10;lL2ZmGMbqIZWD5yUdnOk78H06J3xQY0bg7b6bdft2KfS016uQiVS3ZkciJNibaPCqeAPh2RcsoTd&#10;mfvZ4uTxwiS7MASR/SSOq5whZLze13lvdOD+2OBhv+19Wzo8mhjaJfto34PZsbtTw4+Xpg8ZYrTv&#10;zf6Gn1cGOq+z2vjAye7a0fxEtJ+tzgHAAwVuN6W/B9ChNdraFCt1LDGbTZantoPu1qOpkVvDvfcn&#10;0t2IoTFxkm4JeLyWXkJ0srnIiGn5bkrP42ObCaQZ92eG0fp46yq1AObAdH7f9M/+UGRGxAkdDOHt&#10;twZ7rvW0q++M9qNIuqOZsXdXtu7PjB6vL8S3EZKGJ4a22xoWqkv3OtNxpLGQYJufsBStKkzMWHzp&#10;9kjf8dLMycbS8crcq+0lu1mb5KsD5HKp++5Y7x0LWXr3TTp9NkpM3h9sPxzrORjqSB8FG+0/Xp6G&#10;0FUi2FRvd9ZzJ34br5FKbjnaKzmUlthmrzZX3hwVbXrma9O7b/lh5rq9T+bHmQwkfXI2y3Fa9bK/&#10;MQTnrKyYoZK6WMFZnFcYnqZ/e/2zlekbE33PtxdODtZ2bBNGezY70w10OFFzKvpJNyvNT1wb6r45&#10;OXg41ncvewt1eLIoYYETH6xli/Wldyb6DvpaFurSfR9bXfUrLZWwiVopIv20ZnXemui9Ntyx3d2w&#10;0V632FCOEICD3val+srNlrp0mjbcxYsiPbMWW52/v31we6L/4cK4iLRQV2oVozHzGnVLD0l5SMTD&#10;SBjiKvZWmipNq+mqQrTmakuuj3RrDBWcxw8VkV2Nim2/pIWXyisez4xS1KPZEZnkVkedkl6y21a7&#10;3VpjS6/YXskzxwsvGIKuPEfuhxCKUxX5o8WX5mrSmcJibaF6paliqiJvvbV6r6cJ57glL13NVBZv&#10;dzRttadbdNGN0MSBWUSqKUVZqS/HZHYYcfnTzdTp0aG60oXywrHci/MVhWYT95ZOXOlvXawvHio6&#10;P1WVT/MbbenrHCO55xYq0w0pYyWXXAXDx5jmxkgXL5LVq8dKLl+1mGa3wMifR/LODueemSsvGM45&#10;y/Hsa9Bar6uAh+cs15TqtA+aKs3tvfxV14XP19qqD4c6HkwOTJVc7vjmN/NVhdyeu6Yp3/LTbdrb&#10;bbVrjRXw37IQD3aA7D3/u6Gcr5SpkovxmNVMSU76CHr2xe2FigIwq/VlB12NmI8baubTd7XSk0lX&#10;expvDrYddNVvt6bHhnY708eXMj2XzVYn2dP7obN3h8lRmXWuIh+JOEKZKbs8U4Zi6dWe+r2umrmq&#10;nKW6Ang2G8tnSi7Nll5eyz79FA8nzZbnrGcfJlupK4XhFzigGvvneEnNQU/Dcn2xcqW3ERMHPXU7&#10;HVXL9T/d6rPbng7D4qRqqarA1jo+LKW+0lm73Vw+WXh2LO/r+CbUQkXOYvqWe/581aXNpuKd1rKD&#10;zqrDXttynJWu1BTEOYtRN/ub0yfAm8vUfm7WF+s/7GlAaKup4vZg+/Wuxp3G9NZhxWZ+q6V8ruLy&#10;Rkt65mu2NHeuOOeKPKO7ca2uaLk6f7nysrJUdnGztmCu6Oxi+cWNBmrK47jkIjy9Lwk36UtglXNV&#10;lyaKv+o5+0/DF389W/T1fOn51drCyfLL/YXnWi99MVhV1FtVtjk5efLk8fPHjz+cnn54e/qHb79/&#10;/+LN7b3DezfuPDx6evfo0cDoxNzS6rMnzz98+/HHP/xv333/4+LS2l/+xd9srO/8+OMflPfvjXt3&#10;697d33z+2f/0H/50bGL02bMn79+fvnlz8u7d6czM3NzskjI7t9Tc0va7z774l1//6+b21vOXL/oG&#10;+j//8ou/+pu//p/+9M9++Y+/mpqefX5y8uHj90+fH+8c7A8PD7e1ta2urx09efzq3ZtXb17/+OOP&#10;3747/fbNu+Mnj/27fvOwqqHul//6z3lFxROT0+l9yD/+kRCVtXX/7X//39e3Nt+8f/v20d2370+/&#10;//j796ffDQ2O/cVf/Mf8woKaprrKptqplZn1vfVnx0/3dvYLLhcuz6x8f/rD25PvXp98ePXq25OT&#10;9w/uP3pydPfuzmrj158NnP9mq7z4oK58vuDCTOGFlZqilcqC/YaKrcqi/bryay115oAZKECblpIb&#10;/henm9fkcDLvriaNa71NG03lcT/ONV7RWbfbWmvgTkvNen1611IErP3OhhsS7qx9VXLZ1XjY1yp4&#10;wbDZULVWW77f1nDY3WoXam2Ov/kLPYKgsGIPIAQL2Tudaduzr3Snt2rZbGsfZt9LsuTgU22ljN2p&#10;WoDI0k2pRrqRx87ckPQHjZ8f6NBIi1BnU2Rsd0f6DzrT97ytdq7Kt5C2pMEZRVgUCq2IKQmbHY2c&#10;ODJaIUaKIIhbCawi+Ez5U3b/La5SztFeL1kUXjGMn7gLyVWbGazqn68q2WoVW2uv9qaNbkhk+Qej&#10;9hMY6gjFvtFAP60Q4q9aVhqpquAoMfVTLfwBi7zZIqohGqrpE4eowKDtKpyERQW8POz50nRKnrJ3&#10;94Qt9GfMpz9+0lioGm+yEyoyVknayN7qqrYYIxQcymIpHOcArDGsYyzLhsksMCzOBAiFmHQIg8UM&#10;GOPStgZuYQhVEy0eiNPmGOkrA12Nca7hp1Ut9gkhuOUwFBjyJheyo8ge70+LVrwrurWWxggbBWY+&#10;cDw3ke4TyVS6VF2Cw/AK+iGU/YAeCAme+JwaJDKL0wbkQr9L4YcWVAUDLsFg6YqDgJSGZi9OCtVR&#10;soUcJ6FtPcaGBbUpAQY4NYyyqKTOjCWrL37C7lkOzUna1ptq1hqrZZBr9WkWW0EVfNJ5EJIoJD1n&#10;h2s6XWIa5AwnPisryKHO2eiZQsKpkEAX2r3W+qSNjPNwSAxb6hRajR2gYizMCIWikFB0EkQNUgGA&#10;JUJpSwhkHsGb4T//hSex4aoewGo8Q8jEphvf5jB7hmQP9dgISdBtRSKpVTRAyng09HMtyZYMzBAp&#10;WnRyDK4iewMvUQZjshANzzQfCkwW7/3pWULM4IqhNXCYfKy3xShITAE4Fe7HJ+FEGrYo/ASArQVW&#10;tdU6MaABmKtABT8BleTSmdPyJTMFP/w2jlDBI4EoDaRQk23FY5qHLDoxQDNg7Ba46NXBjrgzwtbF&#10;zk0/usAiyQapNjDOoShHDaeBQUhbg35wFXTRCqUZSGkuQUgcOGGLs1RggA1RQi0aOARgOCNyFSUM&#10;yp00aIBuk6u01nBUkgY5xVi0MBxsIKcTTmzoDCqAIVewoYCPQu3ADHTJEPABA97PaJBFA5i2Womf&#10;xhqoE+ehVUMCBg8awZ6GS9EDwIqgbWCoDkV4tO3P8aMRwNrwRFshAqLBEpgwKISBXNETEsEMTMMl&#10;o4DhIQAMlNNrxM/ApmAgsBnlkjbSnFx04mNMoKZ/huDYaj9d4oTsEj/DgfFpLCqc33zU76rQFPPa&#10;lFE0DAyX5kXw8N6wb6DCD1VAgj04E0vZs4quhlf4aTj84oMQZCcvQMUarQh9wkK4ELRBzuzwEwZC&#10;CeBWq6udzbcHum70tscxNySKS2K4q7stdbf6O8Fc62q5P9InDzlob1S2m9LtHiIeQQTDo+y7TkmQ&#10;8fSamOBfZ/RoCIw6j2bH709ZE9OriNMDR/2d13vaUIf5XnZfyYvlmWeL0yLznfHBve5WgdpWkwj0&#10;RgQq+mR3E4rStLmN9o3h3qdL6Q/+5q+t71H2KW4OwHwAQLrEM1PMyc7rLc1wUmBEMCVMHFYwucws&#10;3vJ0OX1uiSfwVWETQmpUyBJicgNI8AYtnGgdTaW3mDOW7bFtLTYQxQAp5EVPFyYez42FrphD1BLP&#10;eSDkCiuLRahwV2PDUf1UIoBAi5NXW4t+4gonEsUn82NSvtWGcrUUTi4XxyJYUqzjnISwSeTsQJxz&#10;cn4xlnfpJDV+NPgnWdRgXMJ5nGHZ/29lURSHduM4PJoawTxIYxN8V9Ot7Fn+dMtMW8NowaV0l0dN&#10;2b3xwZPNZaa8xsGGe+PbWy83F7BBt4eD3Xcmh64NdR8O96TDneGu99e2ni6MS0T3OhvupfdASSbT&#10;3aDcm10olsg0gzci2G9Pl+Xa1h4vT4EkNU5cSvdVZR91upK9SAjyOKo7vbKdbsyZHmWOOEGT094a&#10;7OHtVi7ubQP5cH70YKB1p6fx/uzQteEOjVS6GsZLc64OpFRTgmpZl6s/4A+zI0xMV3yMt8T6yyUo&#10;3EpEM5QZAWcte6A4ezytL931OdyzI2p1plC81lwrJbMogOQ2zA0eWl5ngaD5a6Pd+/LGn2MjWnE/&#10;DmBgjPJsdYbPK8AoJ5UsrXq+MmMIhYS6xKVrHGm4C+mbY73mCHjJYXyr23D+JmRBiCvccjO5BOUn&#10;rU4MRBy7Ndaz292IASXda1NVOF6WuyIXHeldqK+AWaefEFofSTpdWTBZnr6ylE00sS59RV6hajsm&#10;+x07/+W60pnyvPHSy/O1xWstVdud9TwZ5PHS5FRpjggWKY0YIgXCBt7MAsgxzPrGHk0NxgPstjwb&#10;zVUQAqDVvpxvei59RYeW9bnakt7LX2PDBGGd6bJ0AAGzCWgS6Wev+XTGlB+7oYmSC9tt6QMmc5XF&#10;qw1Vs1UlM5XFoyWXhwovbHXVjxRfWs5uC2Ijzm+ucVrbcBPw/kS//Qs2ICHLequUphoz6U9WnQ1D&#10;BedH0jfXywYufzNfVYQHtW0jhex11C/XltghbjdXz5XlDeeeGbz89UJ10UKd+JCWkomyXIYQcqWs&#10;sk0bEEmXnSOfXG+seDw7MlVyeb6yALZAaINpghBqsabY5nSs4Px08eWJ3HOrVcUrlUUbtWXbDZXI&#10;LVQVssXR5AAdrjaWLtcXb2fvllmtLxvNPTtRcGGxMn+q6FIcNcxVFmy2Vi7WFo6XkqKY8oHNZvVi&#10;dVHsgtcb06d+JovPTZWc32wpWW0oWKi+uNlStNXK4hWbzRWj+WfmKnLHCs42/e4fBi590XXuN1Nl&#10;l5SZipyhvK9/AQtc9sw3B9u226vRW2ko2WipuDncbnO711Wz3V4Z3yDfbC5bb0znNde6G+NNOgcd&#10;davcKDsiWq7Ony29OFNyYaEiZ72+eKelQq09U35+t6Nio7FouSZ3s6l4u6X0Snvltc7qjbqi5crc&#10;gFmtLdxoKNlqKfczHbhU5m41ld0ebtttrUZuq6lis650vbpou77sUILFtM3p+azVxuK1hmJsbNWX&#10;QbVQdmm+9OJcybmZgm9WK3N2G0um8r5aqbic3sbSmD6zlYZkryWeLbxgFNUs1OQNFX7dn/fZYO5n&#10;Y0VnOs78a/fFL7pyvm7PO783PXJvf/3k6YP3r05++P7j6em33//w4+Mnx/19w7/823/8b/4v/81v&#10;/+m337798PrkdGf3Sm/fQHl55d//zd9WFJcfPz85eXv6hx//1//8v/2X1ydvtjd3bty4dfL67YtX&#10;Lzd2tg9uHP7wx3/7/Y8fv/v44cWL41evXi0sLTa0NE9MTldW1Xxz5lz/wNDVw2snb16XVZT+9d/+&#10;VVdP5+b2xrVr1548e/rh44/vvv3Q0NL67//sT//1d7/94puvL+Rcbutov3L98MPH7+dXl+H58uuv&#10;/vqv//pv/uqvpyYmv/322w/ff/fxxx+OT17evHtnaXn12uGtl6/e3L13dO3mLeL88G9/+MN//uOH&#10;33/37tv3L05el5RWlpZUvj89/fjxu+OT56fff/v83cnm1d0//6u//D/8H/9POZcLdjYPvn3z/bvX&#10;H07ffQ/qyfHJs2fHb58dbQx29l46M37p7HzOhfEzXw6e/d1U/rm5skssMpt3bruqeLeq7Jb42/bT&#10;t3WEg5Sg9LSKTZvNVVc6GxcqCtbqypQr3Q1c8WpP4247x0vvtF6xYLfWKsvVxRzVvL0mnZVqt9bc&#10;lvV2Npgq2U1kLVtNVWDS/TINVXeHehTp1EZ92uJaRQS1WCRSWpn9xcOSIEwLZFf7mva66g56fopo&#10;AhYwsVigMcRa6Gfs+oSw9Op4HpjVYoFpHHcuyN5sfRHSECns0rdb6q/1pB2s3bU4ki5lLwKA03IO&#10;uSzBIhck/EQi8su09c2OG7AX8Vfsk51YbERP/AuCwGLrjo3dblmR3Us6gxBDAbh6rU+U7Lg+0JU9&#10;AJ/2/2n9y06g/VRQD6KAMYCTdCm7lyGZprVO4CNFyJWJUysnAJwW1+xdjHIIXCnYS3+Eaay0Zth2&#10;ypxgho2toZV63su+0hqqgBx1TNLzJyks5IYooQGKkuQBiPU+UrGUIVmVe9KbpCnTKIqyXlIUYIIr&#10;sZ+/mt0Dj5ZLSRvZUx6RLJIUdbV+RDWQgw3O9Lb8+vRYja07YKs+ugZaTiJRIKM1GwAqibfsLUXA&#10;XIIHzyGynQBJsSen5/PS96OxAY31uoq12vSKIrypo2A1KYQd4/ne7O4Vdrfkz9YUpzTl59fQoBV0&#10;mcxPIksBbQZgCK+LAxGJEcbAhDbAUykkGNNWsxFLBQY8x06emaSk8QexldoyWRpm0jFN9ojBQbY3&#10;uDXMSXrSI3sVRQuVRenvltkrkCIpl/TwB0jQ0gM/l+NjRIMkHbp1pe2TTleRRgLDqCzXlO4018ap&#10;q7YVGtuGh+DWYLyBp1t8oohWOAnxYcMAeZnS1SiB39hELvuGVHgRMymuuhRZDjPx6tiBGAIPN2N0&#10;JfmMHf7PG101u4fDx2QEqZNPygu5h04JWbo/JbtNgJ8EXUP0hHLSX8Wzv/xThUlhJ8boIRTSRMYb&#10;AxEqXDpNoux2Cai4GaL8AWNImwhSRpfiKofhpUikfDS7WUw7ZAlvSVM7uz0q2kFLoTcs6ccGMcHL&#10;XzXQIgIqkEBIRj+jPzC7RKVJLWJvdluNEn/2D2FdtQ0zBJ8mlI1NZMOhFjhxTjNY1WNIKFkn5GEs&#10;l6iXYvUAiIEaelwFox98XFJQ0UNM04Fc7KtwHjUlkFqDFBQVysQDhErwDGdYNn4G8uBKW782KkSL&#10;rN1PnZgMnmGjPe2oXYVHQ/2pB89RYrhRNOAqnHo0dIIEoB10Y2BcUqMShgj4GBiKwrOfaj3AFJ04&#10;hCTAtDUMN1CnUWD0BNoQOS4FHvD8KgjpDKn1ox5G0QDJ6ABciqtUlNBm97ywAscO3+NgPE1PuJzZ&#10;bf5yPMAGhjUV3gKYpYQvYGaBtjqh6kiLhXJzIK0vpknMlAgRUYIl2EIu2tOJVswvmGMJEBmESiFI&#10;iIbN8i3+a+tBy1Wk1TgPhpXgAbClcLmqRLy61tEkZOkRe2EzHG8C2v2Rvu2mGonH9Z62q53ND0b7&#10;5SHgtXXOlOaJe4rlFVeo0EO8TIQ4tIQKobAtFPNky/fjhamHM2ObLem+npt9Hbd625FW7g33iiEi&#10;2HJdxYPJYRvv9DDOwtTdMbuLGlJDSJB0GpLda6aRThMye9nxXu3vtB+2170x2mPyPpgdebo8Rf98&#10;EmQcHFAjo8DDUrRHIdrqWDWoFBUqjdtnGMVwQ7hW2BSGJ/PjRHs0m17CEsBPFyZ0EtAQzADjNiwl&#10;RMTLg22VORgM3C+Z8ue/adEMimFKOBPmqfS6a8NRxDb+eamd6vHaLP79hAGAdAVjPI3gdoz2urI+&#10;KVP6Mrfp2S9WNJDIKiAkwk9S+3l0DbR7f7gwHlHuxcY8iY6Xp7kcHgDwCvAxfQTJ5+tzd6cHXmzN&#10;YyDdLJm9sOnaQJfCQJIxSjjZXGTW+2P9j2aG8cAKx6vzW+2Nt7I7cTaaa082lqyzV/o67owPbrTW&#10;A4g7HwVPO/+bE8OvdjfuTA7dGk9CETCOopTHc6PxiQ854Vpjhe0iuSIKHa/OpHieXpdmCgw+mR/T&#10;UAhChAfTo08Wpx/OTez3tK1JVjubHsyOaeCBUx1lT7FhiQcuVZcd9qZXQz4YH7g/3reetuV1V4Y7&#10;dnubDoban6xMnuwurbZW3Z5M71F+sTF3vDxlP2yfLNVXYyzZeqgz3VWaOQmzch5qwQaP4hU6wbAa&#10;X2XTF5tLT1dmt7uaV1tq11vqaCkeVQPASTiAlIPV0vrV3TxdWWDnv9BU8WhxIl7bT3ZgUNGV4BC+&#10;8TR7bdPeQNtic+WT5amPtw+4DUgOaWmgqAiV317fuTc9NFNdNFh8ca6hbLO7cbu3ea21Zr6uFHLL&#10;DWyT5XkWFJg5p32NhcY2wez7eGMPP+kcp6fpcCi9dA8Yoowor5usyB8pztm0+meHQelvPw3lMC9l&#10;b+fBdjqnaKxcayi/aYHrbrLxocCDrka1/U48oLfSVLHUULbT07jWll6au9vd+HBmONuSpPvizVPU&#10;5yoLacYkotU4E2H0pZrijez2Z04yWnB+vOjiXGUBeYFJO8dLcwiIz4X6Mj/T00zYyL6wJhTz9sgc&#10;xOexwvTeYi4XX5KyjXo0m2LLdkfTSmO1HRZ78SUKZ3GirTRXxRevIid5MGkSpdeYkgszNwbaeSw8&#10;i/Wl14cT/Hpb7QQf5iTQDneNFl+iw4iTcxX5cSOMrd9aXcnN/tbrvc32jOnkpfCCst6aPjmK/8Wq&#10;0oXKkqninNjOaEyX5kwUXRzNP0e9s9nLjBU9sNHqjfS6oqKh3DM0Y7O501KzWJY/lX9htuDSdkPl&#10;Zl36xg5WDcF8ug0tO8SJT/TYxs6W5q5Vl6xWFc+U5IzlnRvJO4vEaOHZ8eLzc1V5IOMWHtT7L37p&#10;KkOs1pdlD20VbqTvcZeOFX61Up8/VvjFbkfZRnPhZnNZPOq0k30BfLk2vTFnvjof3fXm8rmagqGC&#10;M7+wc0775Paag656cOkhl4YSlzdby1ca0tNP8aSWxnpD4WZjabywJl5Au1pbOF18fjT3q6mitGlf&#10;qsrbakqdy9X5e21VylpdGqUs1+RuNdsHlmrvNpfutZRdaa++O9i621y+VlOwUlMwWXjWwP32amCb&#10;LSVXuuuu9jXgnmyrtcXpE0V15ZS4UpE/W3hhKv/cVn3ZVlM6J1qsuTRa8PlC2bmpgi8nLn22VnF5&#10;s7Zgo65otvj8rYGWm4Mt6dtStQU4x+dKxeXdmry5S+lL2HstFdOll3ovfzVbX9pbcKH017/qLS3c&#10;GBl+de/et69e/v67DyevT96+P336/Hh1fS2vIP9//vM/+3f/7r87d/7ixOTso2fPHz56VlBY+j/9&#10;yZ//6p9+nZdXMDg4vL658eTZ06PHj6rqq//pn375J3/y7//qL//jP/3yH6urqxOqd6erm1v9I+M5&#10;hSW/++yr0rKqZ09fnJ5+ePfhw3f/9uOHH364//ARoPffff/2w/ub9+/OLs8/e3X8/Y8f37x/+/pt&#10;ustmfWf/f/mbv6lrar59/97HH37/3e8/vvvw7cvTt30jQ//+z/70d19+0d7dNTw5Pjg1vnZl9+TD&#10;6cLK8t//8h/+5u/+9usz33xz/tyXZ74ZmZj84d/+ePzy1eLqWld3b1Fx6W9+87vBoZGT128//vjj&#10;xx//8Id/++O7t68f3L/75NHj4+cvj1+9bu3tL6iuPTx6OLm8cuPug+8//vju7bfptThvTp+9Pr1+&#10;+86z29fqvvlN1zefz+Vdmrl4dr2k4EprzWZ9MZeYKbkwU3B+o7Jws6J4syY972MxNv9lMGv1FbNl&#10;+TdkZn7as2Xv5VqtLd0TjFrTs1TKXketslRVBGCvre6KvX1Xo0krqJn5vF84MwHiWGe7tQYYbNe6&#10;WuRMVzrSh6jlTNqHErv+dM+LdUIakdatLH2xsprnpmL6Pn12Ji04CoJpVc7+9ARerBG/BCxsC8pZ&#10;gK6OZVIDUUUOJ7uyIRQj4i4G6Vr8IS6lWdmd2JI82R4kkAv3lv+Upf388l2Y0bLRtd0NACuK5Tk2&#10;FWn1zf4cpG2ZMUoSgIrsDbnttlqcXEt/Ykqps1wkDkostzut6R1pIqYhlgRrjIAOhhIUDZcEejDW&#10;Qvxo6FToSsFJUkL2pLpLuBI904Yz22t9KtizNlilXIVEjI4/mAMjFDzyVDhDLgxgBjY/1WyBE/1q&#10;eV7YiM4pSltNZAml1cUaDLMiUaYlMiYNZDd9RE6JtIax2IgbHADoQdoKbaDdqUZK+LLsUwlDICQP&#10;wAwrk84ihBzHsGAYtdpcpZDRVZwjxwQhi+WE9sJA+vEAm4YCG69QkoFaau0QtFO2XVO6UisNSv6Q&#10;2Mu+nELDLlljUmdn40Tx5bSOpk8D1FvP4rhBma0ocCkUiGc1bzSVVuvKjU1e153e2WQXweVebyxq&#10;09Ld7I0DG9mLouhNHeSAuWpKhmWpOlFpb8CwfjXMgTPbEnesNlQddLfutKe3PgWedHCZbf4NpGdI&#10;/NT49BMADHGCAx5OskiUF7JPrYGhKCLjJCDjBiWc8LrwBP4Z7sGmkBuVHCw78ojs01V44jTHwLid&#10;jaVcChLwqFkz9pzm1GJN+q4nzODDCeHkDODDeRLO7OaF8DcD5TeR5Onn2MytAZtZGQ3OD7NGAsgO&#10;laCiGUbkHq4ay68ALNWmlzgiTah0gtOS7pPSNkewqoENPCjRMBBFbBiLLiRBPWrITT2kV7K/cSlo&#10;gdFjoEsJ/r+KOcFViE/wZK/sKRV1SJo2bNkpg+GQUII2JDQAuZ/649zB7I6IJLuyxwCgk0LUsMXB&#10;lhkHoVHY05Ct2i6ChCGU5hImFahIRMkuBdvgIdfjpyGAzUcwCuAAwDOuoAKpodamRmJyQgqkbfIS&#10;k7fQQDiVS1TBx0xkpscntg0MrSKEB4zBj0rIBUaPhlAguPkJHm868eBn9ABQ4DHKpRirTpEw061L&#10;CmCsql2CRK3oD5XqYREDMQOG/g3EoVqbNoLVT/jXso+duaTTWAUAKUDSPwwgoVWH6pTg1s9ApQQP&#10;+oMNaF1SEonsDwAKddFbhDj+E1b7JKBGuA1VA1bTLUjD+ZuGaaih6A9vhySCgBkXU56ljI0p7xKK&#10;+jWigNRvOEg/ccKU3Fs/tNigVfwznzbmQwpgcN7J/koBXh0MxF8CLG0a6jh/0QO5LWU6Hcj+yvLT&#10;ic/PN/LYu4pU6Z7B3vbrPW1qs1h8izBuZy54wpOCfHerBCBgHoz277c1LFUWL1YUmfJSBXgQDbQh&#10;UcxH4ZFooUMIcRX34FihyJhCsUSirwPOtdry7aYaaQaEocP4HpCxOMdzSBGC62Ej+nm8OMFDwlXY&#10;61H2khf+xlXSAz7zY5QWAYEOwRxlX8UK+8Y0YZGYQZSjgU9sYw8VcRiewGAgj+UP0WaUtAGbG013&#10;zWQpgekpXCNqyN3sUS9h5P7MsBCR7rzI5hFykIQJnsyPwz9Tnk8PhMVA8ABhOjHJbgyMWRATjbDE&#10;+f7W/tPlqRDc1bSR7m15OD30098CB9qlT+Gr4VFv99diZqmNwtg+kbN5pPiZZMlutQh4FsQDuUIK&#10;ZaOjdr+/5eHCuM47kwNPV9LhSDqgGe2fr0lvmieLgiJO0uFLX4dE9PpQj6T0yeI0sK32xjvjg4eD&#10;3ZttDfbDAN4ebN6ZHDro71BvdLZsdqVHyd5d2SIUoyzWl6UQYRMuOGd34tiL2iHLCZ/Mj2EpwjJb&#10;k9QSfDQ1+Gp97unCeHYzTnJCmjGdl+or704Mvd5bvzs7ery5eGtqaFt+kn3h6/7M6H723ByLEzxm&#10;MeQKtd+Ms/7eFuqNsEPnyE2W50mKiBw+bwrQVTqnmx2+NTXwcHnSRl3cRp2qpVJw4keewMm5uqKT&#10;Gj/ePiCpDTkwP4U7Boo1hS+J9lgylreLafxnt7+V2t8fboPkfogCIDhOfgqDfeklxDcn+29PD27y&#10;hKHOcDxuM1dbsoMZm4u22oP+tjXL+lDHjYk+wDenB9alZA3l2FaMAgAeTvH2ZHtptrrIXJB+jBZc&#10;ENwi2hwvT7EyGynyATw/Xprk6lcGOjdtiAbaYYAHdVwhN1dduted/iQpUZmrLJwqzbXZseuxi9EQ&#10;W6RSkWMwq8Vovr5kr4/Hdi43pps+OJVdzEZzlXq9qRIDgPkA701yNUpi5b2tANYaK3ovfDFedJFX&#10;mGLTlQWxwmLSxAcPP+0t1ZZMFF+CJGIU4PmqIgGHMk3GhXSbc/FyY+lGW5V6vzcd9R72dy7WlM1U&#10;FkPFBHxvrqa459JXkD9fmYHBugzs9eaCDd1UyWUzcb6qEEvcKW1k+s36NIuNYnQ88BDaIywH0MYY&#10;8dl9vPBC+uN9S+Vw7tcrdcVzFbnDuWdCA1utNfenU0BYrim/NzogAV6sKt5pSzfRLNUUTxZfmig6&#10;H29lTecvtSU/CVJXymPjbmi1DeZcWd5Y3rn0yuDygomCC7OluSM5Z+YrC1LJ3rADT3q1S/aB7Nny&#10;PPhtQsHPlOT0n/9iouii7aqrk6UX56vzZypyrnQ3ZBvberLHHjbuyom30Gy1lK81Fs6Unx/M+c1Y&#10;4RcL1ZeXa9OzWgpWt1uroJqtzB0rOqdebSxdqCmYLr/8i8nCi+k+iOwtNoCA2tM+mOrbaqtYayrZ&#10;bC7babOjLk/3vFTnLFReWqsrWqsrWaoqUOL4Zqkqb7k6f6upzCXt6eL0RNJ+e7V6oSJnp7Us3X3T&#10;Vb3ZVLxYdXm1Ln+roWivpWynqWyroWS68OxGXREkRsXDUOsNhXudlRtNpevNpensKntl8nJ14VZ9&#10;hbLbWLFRU7xSkb9O6WXpRp7Vpvz5mguzFecWKi9s1hbMFp7ZqCncrC9erMydq7g8U3FpOP8rirja&#10;XbNanbtWfXm7JmdT3Vg8VXZhtPTSUHneSEPl2sjAvb3d10+fnBy/+Pjh4/fff3xy/HLn8MbVO/du&#10;Ht0fGBvp7Oy8duXqt6cf3r49ffP+w9Hx87/5h3/KKSje3716+vr96cm7k5cnT46Pz+de/h/+5P9Z&#10;Vl1678HdJ08eHR8/fff29cOHD7t7e/7Hf/8neUXF+SXl1fVNgyOTe/uHHz/+YWR08vMzZ9KLaf7i&#10;L/7kz/48v7jkzen7dF/Mm5PD29enF2b6RwZm52denrzS+fzk7cnp6es3705PT1++fPnqRO+ba/du&#10;V9bX3rh354//6x//7Y9/fPX+3fP3b+88f/JX//zLz775amNrE8M//vhvb0/fwXB88vJ3X3/53/7f&#10;/7vPv/7mwoVLRYVl/b1DNw5vv3l9Ojg08tXZc3/x13/1Z//hf/5v/9v/pqCg6OWrN6/ffXf07NXG&#10;tduV7V19k9NvP358+fbt69PT5ycnmDl8cHTy+qS/rrz+q3/pP/fl5IVvZi+c2akq3q7hIUWUP1t+&#10;aak8j8mutTVcbU975rQwZ7vZ9Od9+7rGSrMiPh9+1dYineZU77RUcfTr/S3pxcZN5dvN1QBcumL9&#10;sCNqqty0r85uRTNhTMtbEvrsiarrva3wHLQ3Wi3kN+t16QENuZRRwKy4YhAe1MsNVXGIIynftTnp&#10;kujb58iEZI1pfY2tDmDFz2gLPbbN6Y8JPc3pEUpp60D65LntrthqlbKdXquvSFlddtvRbkudhjyM&#10;pJYlRViHObZVlhY1ZsRHyD8lbX7K5KyFFgbJkzxGWxHUhDBSWI1SJpf9/VCNH8FaLiJsiWtCPx6y&#10;bTNsaTFAFC0k4lSeOJY0IRiV+NNTFnZTqq2NuhpX+DFKW85KNEOMhZwGxFD8WLrsH7Bks4dVQR8G&#10;DKQ1MvtbCjCkEYpjiBATdURxBbP+IIcW/BYGV3GiAY8lWb/lh+DSAghRdJV0lnlKJj4ODYFWPwyw&#10;GavhqgwgKSF2BdltNcGqRUUneAPlUsGYHlwFKuSsYWqLB6LGSlP8BBkqAha0tNNilv3lGRVIpHdw&#10;hrbjmJJjsClOIo9RL9eU+slVpopzCKKeKLwk6Zf9A4A2NECHN0dtitKrWxUrik74YUYIJ9hIls2+&#10;GY+QVSoOdKxVGjqRRk7jsDcxA786XJRDPp0bv5Pd/B8a+Em61jp6Mwo/oeHr2Ts+7Q222xq2WjlG&#10;+vAZzIGKS7Avn8SMWsG8hEBNnzAgYY8ET/Cgk37ojRcZgi5aSnL77EYtzmaWUaASjHESSQMNhMgK&#10;DeincE4C29H0sKt6NNAND+c8yQ2yv6kCi82Awg2Q5saomA6YB2bZNhwSnciBZ9OYejyBq3MDziON&#10;kKXJKlyKbYl2eLswEnvpNE97W4mJLjMZmOZFtnOWymhjzyWMuco0yTrZJjlsGoITEDPyV3giwZXN&#10;wIwWTyOF6RDiaGASFW0Jk82M7Bah5OTZ1gs8zIiSWiEpKrwIFXRTyfZmIQI85EIREghxa/ahS0xt&#10;qJKf//wcEGaQ0IibwAHI2j9hcwlw0kZ2F2FASiLn60q146pLOrWBgVGoFOn/WvnQ6g8kwHS6irSB&#10;IalL0QDsqglOmaG9MKufLKLwOqpgcX5FcN7CTzRwQsMIQaKGPHDqVAcn0KJOPxHoKCF+GqKN7eA2&#10;eNBvYBgFsBoJ/Ro6PzWCoktqP41FC7a4BCZwRv4dA4MfnX5iT09c0hlIQhWf6AaAHg2FaPDriZ/a&#10;gUohgtolqAxkREUDQjk3HXIbCjQ1Yk6Z6aGZED/owqAHwKeYoNh4h7PxapdiOA+MnbBauFCbsICZ&#10;yVXkdKr5rUtmaFhQpwJPoIKWQZkYQAo+2cGNmsaE7pACV8ACQCNYepg9FiTUSEJEp9tD3aZh3Ecj&#10;3KHoalAP2f289/Pnkx+k9+z23R/pu9XfmW7D6UvHQGkVzo5yDI91GUIZyJWO9JpPYE+mR0HG35bS&#10;sjWY7k5VEwfyUAuh8EkPj+fS57QT0dG+44XJx3MTR9PpY95i3cuVWZjjz0Ir1aWWkoghBuJ2valm&#10;x/4/Ux1gNbb9pDoiY57PiBhM9mJj3jab4SiKiuIMQomTF3qz5JnOlMlnwtPiEISJY8sHIYWkU5tM&#10;RRwDLWw/yO6egEHNEHFCZM5CbtdteHKwbKFnEUzaN5pcIOG/PdH/ZHkqHszkmTCoTTRgTxcmQhZE&#10;USQv/SAHD96CCiRhfVJ88kb8oC42aiBNt1LB7dYaOeHtdN+oIND5ZD59KjvecfNwfuzJ0mRaJiSW&#10;2cuY7K7tsQ2nEFRcxQY8hmBMwQmiWH21tfjhxu7hSOeNse7Njnob8rh/52p/Z9zMcn0o3RvF1jBY&#10;0O2fkX53sL7T2XxrtP/J4vRSfeWd8cGj2fGVxurJsgKb+ZcbSx8O915uLR8O9xyvLxzNT9yeGr0x&#10;PnSyu6aTvIQ9Xp1hwQeTA5LSO6M9j9IxU/fjuVFtBQzOwyJYFffiZpz7E/3puaqlKUseXRFhobYc&#10;Awf9HQ8WJg7H+l7traF4e2LwxebS3an0Xh5MhuEgYUS7bskn5f/x0W0Y+IlCRXq4Co2xHbeEf6Gy&#10;yPp+dyjd9ZY6e5stGU+zF10zitjOoDDTDOTyDZmANIN762eC6coCy6s9vBrmiEskYiMmY4jXW0vc&#10;my0gvDXetzfQBn86hcnuAw3nh1zkj0h+KD4LkkOdpzd2NCxh6UxHxBNOIR/p5oHwaFwZ7hyvzJ9r&#10;KNvtb70+2fdkbebqSHou2FrGKzYsRt1NXOJkeylOGXipsEZqa9DA5W8QlZnbLyBKORgmDhJbnQ37&#10;fe1XB7seLoxr8zE44yiHkq/0peNpS9hsRQE9xyM/dj0zNrxZUifu6Scd1e30NO71Ne/3NqenkEyx&#10;7CFBDdZBerIkPV2FNN4Qsv5G/15nw1z2qSa7HgaifBxKbzgJJeOToiBXlutKh/PONn32q/GiS8yh&#10;9Jz/wnwnIEnj78f7vY2b7dXbnbWL9SmtmizJW22wuUjJFfuKIYwVaIVr6Vx2+pOeq1hvrDAZ7472&#10;2IWhgp+By18v1JXcm0p3+ks84vBLlIg/n+icqsgXSZAWEscLL9CJ3eJKXfFaQ+lcRe50WS7RbIXS&#10;PTLNlaPFFznSfEX62EvvuS+ys5L0V39zfyH70lPc20IKYsbNa9iTOSjpBK3k8mTxpfRQVWmOreVK&#10;XelMSc5STTFbzFXkD+WeGck/N154Dt2t7BM9NqfxsIggsyLJrEky4hBvNrMPJnrXG8viIMbwa70t&#10;NrAwozKU881UyUXMrNaXTBafmym7OF91aa2xcKr07FTJeawq9sKHfc1QrTeXz1TkZG+DSQ9OpUOc&#10;+fLc1dr0Iau1upKDrvqbg23X+216K9MOvCZ/valoo7l4uSZ3serySm1eKnWFC1W5UAPQWGso3mop&#10;X29M984s1xbgYKLorH7t+cqcuH9nt618r73C2NXq3JWqnLmSc5v1hWs1BYvll7cbS7caShbKLl3t&#10;qNmoK9K5UHZhtS5/ofLSXOVFJJDD92zp5ZXKgtWqwmvtdUtlufNFOctlBRO5Z6aKzrWe+dVo2ZnF&#10;hvz+y7/t/Oafx/O/mSw8O5H3tYIczqeKv95sKrzeZz+QP1n2zWJTwXDZubmW0umOqu2pgQeH20+P&#10;7rx98/L165OXr0+Onjxe3965lJf/q1//5uqNm89evFza3hibmWisb7hw5mxFcfmDe0fHL09O3n94&#10;fPzy9P13R3cf3j28e3L88u2rN8+On7f1dD149PD999+evHl9+u37ly9fHh0dff31maLi0qOHj3/8&#10;4x/fffvh+x9+/PDxx6GxyT/787/MzStYXF66def202fHr05ev37z7uDgalNTS0lJSW9P18bG2vr6&#10;6vb25tOnT+/duzc9NT80NNLW0l5RVt7e2nb37t2Pv//4/OTVybu3Rw+P1lZWZ2dnj1++ePPdt3u3&#10;r+/fuv7H//WPHz58/+7N+9PTDzBj7G9++XfVjbUv37z68PHj29T/3Yf3P8xNr/zzr377T7/6dXN7&#10;x+D4aP/E8PDM5P7hzaMnx3NL262dQ6MzazvX7r758PH4zbuT01NaOn718ujRw+PnxyszUxf+4a8H&#10;c87M5F9ayL24cPn8Rln+WnrULi897NZUstNSdcuy3d5wM9tfpVw8vhTTUKEcTQzo322t3WysVLZt&#10;7fpbr3U3bjWl13Gn88Tepv3si1Rb9kimcfYOnd32Om11erhRBBEfbaSzO98WKgo2G6p2mmvjfub4&#10;7JoZBQAkJCYnNsx/q6kdqeBuOVegujXUKTeyrZWQyefwaWMsYZK3BTl4UF+qLTHnA1sAW3KkgFK0&#10;g/ZGtXTt9kCX1O1Of6eG3O4TNm0kEEXdciUOYkZETnlY9lSRLNBVnWI0JoU/GrNKWfUFRBEQnnhn&#10;WELbke71uGFTMdhxc7Djuiw8wyM9dTXSSj+lqmpthKwNfiIUV/VEah77ag3RHCE/8YBDFPEjYlqN&#10;AIvIaRHKPpdrYRCXLSSivzzJBsAlna5KaKyyEqnYLxkIM7QaMrD4CbOYHjmihjRL24orWKMSGZiG&#10;hZkecBK7a0XuS3w9sX7TJJ4jLwxxaDUKMNQTD9keLzjEc7b2pIewAnOMRQhkaABal6z9kGvroQ0J&#10;EORxmBJ3fPykk2xXDEaBFoboD8sqi9lXvYMxAPoBMEGYaa2+gtUi71+pLZO4ALDKHvDJdC6WXqnD&#10;A8FLgAyJIxhuAF5iBAP3i6QHZPpaSm/7fluDKRAOGXeEJVdpbzQjthqrTQ09jyaHgS1Wpa99kyhl&#10;ctm7gTAgY7C4WmM4/FJ1Cb8FQ1EhkUbIuJTd5sBtojacAglIdYbgB7ccD28YlnxATlEcYD17lyTI&#10;GEtv9Gw44HQwlM0UY80F00rDQJ1yGjbCAE0CxoCfGn4mihkDoXkcwqkfPzC7JIfgkNyMo/Ir2YBO&#10;V8GQJWo/GQhjsIHhjVIH8AYqXFEntwyPtSfh9hId7gotBwunlV6QDg+8BQ8Uqw1PABhoOCckO1qu&#10;hkQ4Nx2wYayijQc1cfitnNUQDRjCk00T1BUpV3SajwKFHUhAKhoY5vNQcZUIBZCjhTHxxNRIczOT&#10;FBgVIQSVbF6tJzRAOqhCOvy7FEU7RqEV6pVAE4GJY8qjy7hk1Gl4IFFj3nDY1GkyZnfTwIaTiCph&#10;I9Q/jdIPXltDjSVEyR4zOrCFlkLkGKKNOkMED1jSwJJCCWEgrgJY9ixfl44bCw/SajjJBadiuCF8&#10;CYZgNQACnuwaip60wGWHTUaBDE5cCt60FUP+64GoqPWDJ1dwDlViLLvbK3azxASm9tPYIOEneJB6&#10;QNKttv7wEDBIuARb7DMDeQz0E0IFjE7wRoUpA2GAETnWOCUiZEx/bXXET8PhUROBolxifW6grU5K&#10;zh6qonOX/OT20UmlGkyjjmCrBhbFWEHYQCQAsBe0ajEEhk9uHHYMzQQPNpChsaS6bBriGRUDYyzS&#10;gtL9sf604GaroeiqkeJV9tQVMLTwEHwaIkTTAHiNW/2dwulea3bbb1v907lxIfp4YdJwwepockj0&#10;gx9wZALgNdImtq9DKBaiQYrkgpsEAy0U0eKZFjULE4Y1dNLGneG+q91t8cgJNlwFmazQluYaoYQs&#10;HCpr9VXZX27S42aoBwNIKAFAkyKP4XSSJBruhtaWO2wXRzk0djQ7ojOdC2RqTHvy0Z6T3ZUHWT+K&#10;6IZy0jtEhhP/OMcGhjkPF3qUva2Gyymxr743PWSTrA3ABOeHMKMVPmaIn+aOBuD7M8NIa4dzRkih&#10;CmyL20jHfHy1Pm8hDh+jnBers4wlrgLgGGA0qAtvR9kdSfEtJMHwaGLw9cYiez2ZHbNiQgLMHDHx&#10;Dwe7H85NrLfVH82NXxvqfrw0HZEWJ6IrrmgAPwrZ1RDiisbwT+Skt/kxIlwd7KAu2+a72UuIFGOJ&#10;//HmPp2H2yOqUMX7a1tiGklpI4IhZmzm93jOaH/68pcUbqDz1vjAq+2Vk531F5sr6SvmY/1YfbY8&#10;izejkqLoebxP2pBe0DvWc7w6fXey/8PVresD6S9nUhe7YhaBHHBI5GcSarz/3e7qycaC/t2e5qsj&#10;XTcmBh6vzh5vLT1YmNjva78/M6o8mB0TIsDwE0jwbAWk/zgF4wl8jDLphBX0xCRK9mqtS0ef2Vdl&#10;zTVXOacFjl0YlE8yluEMxO2PV2ewxEnW6SQLnpLDyfI8tLiKoifilf08J8HJgP1/XanF18DD7MOL&#10;bKGfJoFRtfmCEE8Q2QzXKdpfGWh/sblwMNShbHY3Ho713JhIB0AcFRIWZC8/1zrq9N+eHlSWW6t3&#10;+1t3+lqerM0sNFWstlQvNpRPVxWyeHg19ixqRDOFkSPanu1JR8obdTITJgGIrk+WZ/Z623gIWmMl&#10;l7EUwXk/e3X3fE2ZBrZTZMt2JTIoeRFF8Xa61U9AUu/0NF4b7thsr11rqVqsKT5M7/Tsm68qRHSt&#10;saLv4pf8Ya+niScAS59Ub0k3I8tI56vSfUOYnC7LmyrNXawv46XDhRfUJgI+R4sv6Yxgzsnle3Iw&#10;LHWd/SzLUtJByX5v82pz5bXB1tXm8snyy8uN5Sm1yz4fPl50CZixKGqoZ8rzXYVH7AIg3Z0tS/fy&#10;rDelj5SPF128zdzp7zS1s9WF3Iy6cEIz8hCOCgknYfFPyxzdbmTnKfLV9cay+cq82crcnY6apbqi&#10;uaq8sZILeJPQxhOscl1quSKjiIcNK3LGis5Nll6Mj2WvN5cTByfppQq1SUwOQwQiY5jHSkFp3u7J&#10;FtLwuNEpDWksW6jCgG1mtZzZPjEdFTWU4yoe0cpuO6gYyftmtjxntb4E5F5XHaltJNlrrrIgzo+U&#10;3c7ajZaK2cr0tt9bI20LNXnKamPpePF5Zbr88lTZJXLBsFhdsJt9x+nWUPtKXfEvdlur7wx1XO9t&#10;Tt/5ju86N5VOlZyfr8zR2Ggm+aWR3M9H875YqLyU3muTntGCqGS1vmipJj/OcdTpzcHVedouGTtX&#10;kW4ESu9CbivfaS1bqy9ILzZuq0gHK5WXV6pyVqryNuqKrnbUrFbnK+u1hQtll9SLpRdmC88sVVya&#10;KTozUXBmsTJ3tvTiPAHyzy2WX57OPzd07rORC1+MXf56tapwquQi77k61LqAbmvlTkfVbqeNev58&#10;xcX50vPrtfkrtXkL1RdnKi70533WdvFfWvM+H2up2LXG3No7eXL327cv371+8erVi0fPnm5f2b9U&#10;XPT3v/7X3575pmdo6NmLly0dnf/6u8/OF+TmVxT39PUuLy5trG0eHFwdnpj+/NyFi3mF//Crf/1P&#10;f/vLnPO5d2/c+fDtdzdu3t69dq27f6CgpLSwqOT+g6Pf//7H09P3796d/uHf/vjth+/uHh29evP2&#10;zenpk+PjxtaWo0cP//DHf/vxxx9fp75vTz98aGpuVW4c3nx0/+GdGzdPT9+enLy6d+9OWVlZaWnp&#10;lf2r1/auPjp6+O3p+zcnr0/fvmtubv7ss89+85vf/O53vyvIy+/p6n727NnJm9fXbt6YX1zo7Ows&#10;LS5rqGu+dfPex48/fPvhw7vTtz/88fcvXj1/+PjR8fOTDx9+f3z8uq939NrVWz/8+MePv//x7Yf3&#10;rz6cPjp5dfzu9OHxyePjNx++/9+Oj09fvDh9efL+9bsPL1+/efbi+bNnT54e3b+xs/X1f/rr7tyz&#10;KzUl2zVle9Xla4WXlwsvbdeXsBdDbLdX8jMOFk8SZt6f9nLmw25r7Wpt6U5LzVpdmcZ2c/VBR4N6&#10;q6liqapgtbZ4oyGdWe53pqeoDiUf2XfdTIkrNhJ9rQddjbeH0+vEdZozWy3pEBSq9PLj7P6X2MTu&#10;tdUhsW8pHe2Ju9csM5YWIUlsWmusFg3NOnji9ToWG7yppUESIDPWkqNcFS8sk/1twGJrnR7FbEgf&#10;zwYJIN3+0FgddCV2keTd6G7dzc6SAqciHKddd7ZvxIOohI20+GXfJrfOybdECrE1op6wLlIDBmax&#10;NBCYEunmak3ZUmXxbHmeUGK/TRUCfTAsSiIq6NN2EEU9ctnY7QcStARZKYVCMwJWUNcGGakz9gR6&#10;P9OuMtuIiu8CK8aEUSuihuKS2OpnbIEircG5UXBCqCEsakcRGS17sQFWDDEQQvilCC5BlX5mpyoG&#10;El/ByVJ1ia2+zuAZWiLIQkKT2arZKDkwMNY8MJAraKXFO3v0ySgAHBISMDJao7AElRKZMVraIOHU&#10;UOsHBqEaS/JCqBTDKQpLYKCFUI0lY9nRJQAIxZ1Q4A3kWgzEediRdaIwSiT36XSyv+3+eN/xYnoX&#10;sl0BY7HpXHnBfIWIWg8YBvCfthZGhYOt1ZZzORuMlepS7rHf1sAz41XffDKOdaKH/3BX/oBhAuKK&#10;+8HJsc2yW/bG3U20zalCHDoheygBvLZ+NRnDXeNSUkv2fAF+8BbcWkq5oquBhDboAV3FfNRmXPsZ&#10;JqOWG9kn3mLKaEBFWMo0kAJ5KXgYKBxFRQOecAksBT+RNkko6V9uzcc4FS+VJ3EGE1++GPCJdLYd&#10;gsRAHAZkeAs/BM8V9eifqymeyb4aBo/cQs1jFTCRdhgOCXVBG4qSf4CUiUKibYj+/y9Tf/7TWJYn&#10;+qL1L9z3dN/Ta93uvn1On9N9u06PVV1dQ3dXVaqqs6pUlVmqzFRkRCgiFIMAAQIElrFsy4Nsy0aA&#10;AAECBFiA8CAP8iSbSczzPJnRDAaCCDIiM3s+evf99D5rfSNDJ7S0Y3nttb7z+q7vd7H23kwBkMIR&#10;dQrSAzuxAnZFnXbooQ4BTC4okbBbKuCiEaaYYu+nj0Q8AOcniKhDMN0QO/MdFSBJDF4QwbjITfJe&#10;hjB5ASJcSPokP7kFEBwRBYCCiwJ8uKaFaUVnKUBGNYgUNSF8REG8CHf0FEYodIM8CnXCWanTgZ+g&#10;FiGDhcJd2uFRgAs6UCMEaBY5CEncEoC4Hdqlp+ojWwzaoYmc30lVHwNUCtKjSBoJ2UeanQwUfqEW&#10;jMCnBXoAQgGagqMTLWggqaAbPxmCcMDLEBku4bj8pF1+SguFIXLrPRcylnZapF1CVenGcCrvFUQL&#10;V1reS0waBRGNDEdo/JRwnFtUZCxApI8AgRERIN34CVJ60gdKUCtFpYX6rAqOBc8A+9itmlDavKnj&#10;chEm/WWsgqx3VbgiMW4xhAnOXONKI1aBeTApuIUiaEcjgKIbjUDjpyzQ4iLw5FS4Swud8S38FBQ0&#10;MruZRDTyU7hDLHAE2bApjIsNMERclvJO8qyl3l9mKZEtTlkTqUMAPQELqfhtElShHD/MXVwT16VO&#10;9fbid0U/G4V8kBK3mG74ZIQGNFxZPjSAN8blbg10U7YHe1Rg0NeB18Vj5yODZ7k4fIELkYIajKDG&#10;gZDqg1SZa5NnukW914wO+fiwHIKAQuFIpIeUaF/obFnqVt/nBjUrAjkz9FARd3oQG6YnvNzMjtL5&#10;Yjwl4iVTRVzoGhtAaGqTItzPEoxC+YkASYy3owPqtcch9W5X5A+FjBWlQAYSpoV2Zj2WgOHJhgXy&#10;p8hJPTLV/WQA7zfW4pJZxlTFWkAKLtop6A6MR7ko6MS5McWUVeuDRerQytwYFfFgsnuCwYg5QQM/&#10;RTiwyRDEJTs7OD2kxHw/yUQYeDGaROysvCwurKfoC+IZKNvxO5GhvVhgsqNRnXMJ9BXG0zIjMCpI&#10;RSawhr7gXVCL7cE13SCecpAJk9JzXQv0kOQjNG5RZLoJeVDCWBJpxsL4zcI4VySGTKggnMJ48mIy&#10;N9fdWpwene5oijlN0wR+/s5r9fmt4PJg7zI2Fg8cZ+NHmRhIXy5OIDHKQWL4UD0BR5zWdJyLAG19&#10;sKcwkhRbwpVBKvARtWhclHU1nUOwXA/1wZDVUG8+FzuZSOez0eLiZHF2TMkh5J/rVX9Xo3+u0c6K&#10;RkV5G2202JVMZxhE+GLSqEzWUxSkoohvXomITTJZmAIs68wdjJO7qFVUCTtQqMjraVYvD9YyEfmD&#10;FPrFSaIUChqBKSwK8UIM3RAjMueW9MGE0BQFC0EIKAKA3AILljnB4hXsGWlzT3Q1LA135bPhhUF1&#10;Emc92KueoRvqUtdgz0xfS3FhbDcViHvNYx1e9bjWRHI/o2bEDGuuvx04EAY6KKGw0ICL6RC31ZHq&#10;52PKYLBDiIEFLA0WUOXN4hTDi7MjkC3zAuJR+n48ONXeONKoPrxLGfXaMk4T7gJbRaoU2LmcSMOy&#10;Vmjz4kDbdoQp7Mm4TeNNjhyRhn47BGWotkS9qddrnu70bUYQizpxiabkS+EyecWSMz4rgc2goSzu&#10;NCJ8UW5EveVXfRcCPdIZd4HFMpZQdrbDB6KVwY6IrWYj2DXd6Um6DaPN6gAswR6FYJKeQAYd/ZEJ&#10;AoEdRIF7ZALiJ3GbEDnis26zyvfjljEhdN0y0mR/n2Uwa6ANucWstZBKi2ze0T7ZQqDVT+4TMVXK&#10;41FJZ+10u2uhp2G205NtMFMhpjpJhXHF2Jh6BVVf62iDLekwTLY6ptqcqwOtMx3q5cRq98RhQFYI&#10;GVFDMwOjlhrYh2xFgM8WMFWG6iupgHeg+nmovgIhzHeq7ywn7TUhY2nMUj3T7k3Y62JW9QVxrimH&#10;QZ/HMaaddepTPx5TwlYNhXOdDVkPAaoHjBFzFZ3Trnp1fqrVMd5sg7DpdvXG3pGG+sXexo3hjqi1&#10;MmarSrsNMBg1V4z6zBmXQd6VE64v+9ZCh3e+3UPmnHWqNxPLV6XUO27sFUlbedT0Im4pjVteJKwl&#10;GWcFlbitbMRXl3ZVjTUa49aKnMew2O1VZ3aaLJPN1pSjWh/GKU85avXDWfapZvNkkynrqgZg1PCM&#10;Ihs0E976lKUia6/OOWoyNlrKxtyGuKFk1FKVqHk+YqnK1JdnLOWTPmPaWs6oQNXjlKUsXl863WgZ&#10;ddUFa59Nw22L+rAuYsUFIL6MxzjRYp5qNY16a+Y7bOoBLk9N2FbeY3jW76iaifac7i4fHuSPjk+L&#10;xevLy+LpceEgf7y2shkOxQeHQrnxqZ380cXtq8vb1/efl5hcnsLN9cr+dn902Oi0Pa+uaO5sz58c&#10;dQ4OLG1vXb5Ux1JuXr1+/ebtyOj49//+H/7hpx/89J8+fPKizGC29fUP3X3x5crqps3ufPrsxW8+&#10;+u2Pf/qTB48eLq2t/vO//8vtF6+KL4szi7PpbGpkJHtaKLx++/ZSvVL4q7fq61GvixfFy/OLYrF4&#10;cHI8HA1PLczd3t29fn336vb11dXVq1evBgcH//7v/95hsxcvLl9e39zd3d2+pvlVPBwxVtWE+wej&#10;w8FsMjU7PTc5MXt39/bkpODz+crLSh4/evDhhx8+fPgwFk+/vnu7tXUQDqfPzq+ub16fnxVPz4un&#10;L18eXF0fX92cFK+/+urfL89uF6bWXl7eXV3eXZy/PC2os0Uvzwt78zOOJw+anz3EF0w32Cbtxglr&#10;3Zi5ZsRUPeU1YRJLfU3MDfX2aEfdbKtnUr9wF1+whqsly8UZ6TfdrPa2LnY2TjU5l7ubl4iz2z1j&#10;XvNcm1vMcrHTR/95pqt+/xPzQU7NLPe2zOidC4ocw6HINpAcNxhxWYic3u/drOL3iZj97eoPL/HA&#10;+5BUzdUGm9oY0o97ENKpP1vpkzjqKRJ/J40sNqCYanGBggrDifnoT6GzCtr8XYKR+Gy1q2Wls3m9&#10;p222yb3U3siVW6TKAJT+FFZxiTlY+ajjHFnScGoSWEhYRsF3UCRaog+3lBPXbyqRNyYCFuCIYjfU&#10;B3cIBPrVYtnqm2n2cBdRsABAPy4MryrcSZ4sSwIMghp2aASRhJL4WcGOvliPiW/wv9xCdxKisXhI&#10;MslPVlZJJ/D7rChRe52sRrKsUucqLAhfVJitrOtcGQschgOKK05Zlmc1hCVZb1oxloFKRDpwhCrG&#10;EorRyF2gqWRAn5uFGPUHIi06iYOhGcr5qVy/bmeUFHWY02MBAtyhCLgWUdNTMl4EhZTQGgJMO+oJ&#10;OwgvwEW8QoBCBchcgUCFW+CStQ3yWKqhH3qQBisidbjjJysBeEEkkgcRQQyFsEapqcW1OdS1OdA5&#10;4jYzQcYb7WqCdDZgnygXS0bRGVc93VZIUEmhv7HJ6VY3nSeaHJgxBcMgSZjwOUbd1nGvnQo/sROM&#10;YUE/ZjjmsWXs9dydanStdKvnvGBTYn217UWYRXDT5JBZAyJ+yozI6o+g42nFGBA+FaSKBLBnhKBs&#10;pr3hKBHMR4dgCpPjJ6xJgiQzDiFjYKqnNpJsg/p0AmKnHWECh24IP2kzYK6iCCIYGhEU2DEbMKIy&#10;0SOK5qeK/PR2DBgxbIaAUbQPLu6CCGPDwDBUln/sjbAJmxHFwRHDqfCTgk8AFMBpV1akN0cYyCgs&#10;bbzVjVWLkRPo0IgNC+VYERihAWqRKgUItGMzihj9CXNGAYSIBK4BSyPokAZ4kQAWRRHWaGcsHSj0&#10;ZKzYOYU6LdgVFciDANjR8Zw69UMHonnu0odICGmgBdwCksFXy1/hFHB9Vo6rFJWz6QcH4JSxIjEh&#10;mBYMmPBXSUxPdipCFaihSs1ZPcfhQs0gvWOCppAekRB1rvykJ3SiMvilzlgK8oRmmfvg5SpYyCS5&#10;Sx0hIBNRjdgPnZE/tEGSisV7W0gqoBPgQIA86hSAEFXzE/LgTqQKNOBAErQBSsQrsfjUN/4HsFyR&#10;oTAuNEjB2MSKwAtM0PETCLRQZLhUhBiGc0W8VCj0pJ0rjfRkLD9hk1sAlG6ABQJ3KdwF1Pu7ohSB&#10;LO305AqbQsl7ZdEfLmh/300qwJQskcJP+tNOZ37SWaRBB4ngxcYwZqJtnAOzj2lFXZY/pgzq4Io8&#10;uSIZjAo7R8hMT4rImT7UUbrMJvwMAFl0mM6YJVdA0Sj+h3awkCrgYyUhxJyYPswv4IMFUGTvknuA&#10;CLBUEAgF+WAzcAH9kE1BAjQyK+nJcHpCA1ThE4AMRkEtO+mSW1KRn6CAeK6MhRL1+IxeKKUPjnS+&#10;Tb3jA79KhiDzHQjcku2b93vruPr3dyl4V7wuTnhnqHcv8O6lPHv6c+ZkvCK3w2QQoUEtd9W3twd6&#10;Rr3q+WiG0+c0GxUDQN0oCIEXRuLbw710WO5pn2lVO+bvF6+c06xOAA337JPxBnrw6vJ9dOSJGJEJ&#10;whEbQ1YYHgXVI0ZaWEzPJlKnYwlmB+n0MpYZ7t/55iQO6ybCQZiQBBxmKI2sfdjSYSYMeVgUMwgb&#10;IyWWV5DsJwNoB0SF8SQ6Usm2Pl1IUs0o2AEp2OlGds1Akls6KBPVBxtBB9JCLnY2moBsrELsClVi&#10;MPyEDDpwCzuhM3fVWqw3EXA4qJ58jHZseLVH/VUAf5hzW/bDAyeZCNKebGs4SEV2YsNy8GSyo3Ev&#10;HT7Mxg7SIQyGUA1cUqGAlJ8YhlCCN0MX0M/0Ie1fHe4uTKSo4FXgXTGbDFxOZ2GHCiyrRNdnAwLa&#10;PEgHD3Phnah/dUjNU5mMgEKMSGMnMkSBDMpcbxtXKFwe7N4I9FM2g/7xFi8wbxbGZVKju6u5UZwq&#10;AhT/vNjTdpCABcTybksOFKwL6BrCoIqwhPz5OB3aU59bCkAw6kbR1wvj6A4u0COgAA5MPC0/T0fj&#10;1GGEK3JGIAiQ+UJFyV9vOoMIdac8Zn5SkaVQncVodQ/UlaILBmLnmKJaZPXjzMwycSYAob9aJlQu&#10;rV71Qtq8qnYfXKTNYy3OqQ61FMIpV4wNXmAN3sGFDDHd41wUIrEWQKF0CAOsrEeIHbEk3SYWkb3E&#10;8F46ONXTNNnduBH1H+m31UChQFMBm37Fb8JtQpXjbR56Ho7GxrsbloLdG/GBmb6WpeEuMW/s+WI6&#10;Cz0MhCn0C15/1fOh2hL9YmCYUnaCQDBpUKtv43a1pL0Wlj/oQd1ImApY0j6ryBkRAYSEn/Q+bKok&#10;7VcPAfjVG5QJNRER3WQBxdEhh/neZiUZ/WqIBbSvPhTryzZYJ9qcKY8x7a1f8re92VzIJ0Ixe33G&#10;awc7lJyMxLhGLTUxay2ThbkGwRm3yV/1DMkThiWsdWBEdMxElDjawMquXuAAosl2z2izY2WQmESh&#10;iNqrRchSIJLZwRDmJowor6u31MOmKhQNNAQFOwAEHZoFZtRSLdsZcAdSOtOH+QIojASBIKIRbb2Y&#10;H9pBj7IbgmRi1pqAsSTtNiz3N68NtiWdtRTZuoWj4bpSgPeWP5YDOClX3WSrYzPQSaLKWDoAR9Gg&#10;fTXEY8+YvQRUXRVPmp9+NmAoi9hqwcg0ZwZBHpSnHLWTjerdOuqBIYcBUHFbrb/2RcanntggSg8a&#10;yoaqnuZcximfNW2vPUoOTbU5wQW10APj8+qt6jZQbw53I/B8bDDntQzWPoORiRY7jMx1eSOWiri9&#10;etjwAo5W+prnO71pp3rVTMRYFjdXfoucGQRAn211jbgNsokz2WiZbDKl7BVh4zN9AKc6ZVcvnUk7&#10;yhP28uk263gTgjbNtDkuxiJjDaaouWzEa5xqscWtFVl3HSzJI2fzne7lbt94gzFhLQNUylKWNJcG&#10;qh7G618kTGU5R82Y25A0l6etlVl7dbj2WaDiUaLqWaaudMxanTNXJutLRh3Vkz4jA8O1T2LG5xNe&#10;A/VQzWNg5lx1KUc16yir6bgP1FXqlJCnZqSxNu2pHKp/2lV5P+IxzoW78/OjN8e7t8WT87OTwuXV&#10;WfF2eW33QL2y5nJ6cm4kO97U0Hzv3v2y8sr17Z3bL744KRZH52Zv37wJJ5PelqbxhendwtHO6eH8&#10;xqqvozWezb756uuLy+LL13f509MPfvnL7/3wR7FU+ur65d0Xb+/efnV793Z9Y/ejjz/97e/upTOj&#10;+YOjs/PLL96++Y///I+jwnFnX5fRWt/Y1hCIBncP9pZWFle31grFYm52xtvW4WlqNVts5eWV09Oz&#10;VzfXr95+8eZfv7794u6wcEpLPn9wWSyenBUWV1fu3nzxn//5n2/fvP3yyy8vipe3d687u7tqKipT&#10;wUigq+9f7t5eFs4uL7lclFVV/+AHP4rFYrtwd33z5du3V1c3t6/u4uncZ/efFK9f3d19ubWdRxpU&#10;ru6+vLx7e/X67dXLu+Oji+2N/M3Fq+L57eXF7fnZ1fFh4ers4nh1tctY013+or/0CTln3FieM1dP&#10;OeqzxsrFJudSh3vN3yx7ihNN6v3Tc21eFMT0UImZ3qxRnxu31WUcxpkWt7y0eJ00hlS/0zfXhs00&#10;Moq5sdbXQu7KTNga7iYEIV8la10nx9AvNl7oaiTP3CBQJqPAp5B6dao30cgbBMld6UAOTK5LN/Uk&#10;lMfMyk2Uo+IY/Z4XJipwVL6qt3UkA5QwiCI7JvycIZnpUC9RBxGxEaEYqSnsEKURE2z0d0aNVfL+&#10;nU2QtvpWOptnGl1UKLKZIuEvAKea1XMcFFwSaxjuCb/GLUAR/ymAOgXiSgcWnovxFJ5Lec9v/qSm&#10;4jP9dIz8PRAG4R0KYVbCRHl8Zq23nT7ghS/EzhVGiPZI1KGBKyznI4PABKDaqNJ/P+eK3xQCVMSj&#10;w3RpVIF1YhiPxjKJD2XNwI2y8LBk4lgJwiQv5ZbkG9JIlp7zqmebAUICySKBdwYyjpU0jIUKgCxs&#10;jKVIMoZ/ZLVjLSGcZfVlVYAwILAuIgrogRgEQgvtkAoivCp4Va6iD4OAIuM2g5HOYJSeBEysKDJQ&#10;uAMOdbBADKP4SZSGiAisJb4nvD6MqwPYVGQ1AjIVVIM0JLJkIFcIQ5VEDECAEUiiwBpxUmEswbou&#10;0oBTkgFRimT76ItQEsPDurBwpsmox5J11k802JkRU/p1UapdP0WIAaNueiprJ2okS/dZxf7X/O0Z&#10;V33CVgtYYKrjNi0etWXjUy9lwNqZERgttkr8SmSPMYy6rWifbrQzSs74wCxgR7wWeW8/UwP4tNMf&#10;apkOqENFD14rkkSqiIJCHZGiX6DRc0K/CQhQcCrzBUS0Ez8hK4bTmeBDAnc0jvzFMNAXo+R9PVmX&#10;OWkzCAQIADVKEeOkAEFUKfMIsUMYfeip9jHb1aljFARMigTHGKcYLXhZmzFdhkOzqJ54EYComCtk&#10;wBoKhTA0iEKJcqATiyU8xbxpIXTG5GhXutZvugEdBePBciAerrFA+AImZgynjOIKAVCCSQAHGsAl&#10;AhGOFLV6Wwrsigy9QQP9UgEjjEA/ZFAAwk8IU5bf3yY7YsKjCBaA0CYTHBVgnyQ8SAwsdIYMuFNv&#10;o9DEkK1NdvjQC43SAgogA5OeVAAIZOYaVyFeyVC/xhgG4R0Zgg7bQBeIFESiLNjhLtCgDZkoxfnb&#10;meyApQj9gKIOLpwMPaFfeESw9GcU8gEmGsE/MITODKEDMoEkESzZAq5DSEVZ9EFuQiRjESzECJ1I&#10;gDodgEAUPtfbot67rLeEKLAPGQCEYDiFKcZCBoVGIVV0wU8FQTdSAREJgLgj7nIVMVJo5y6NFMBy&#10;S36KvqQbVxqhGfiCnQJrtPNTuKYbo2gEAlfBQrf37fQBCD8RBVd8rNylAAcg9JGftNPCKIh/Tx51&#10;2Jc6d5nRLE8UpiHzS8534AqYcRi2eEXqTG1EhJAp2C2NSrzar6I4bokbB4L6g4HeBmKmkEJTp0Xc&#10;Ba6JRqBhpQCkguVwpYjrppFEnSsFLABXu/D6pANCEDlQkABsIjE4lUQIGqhAG/Nd9MikENaYrcpd&#10;9LXDWj46xJqI88HeDhIB5osgUozoTwoySs1r/bUp1lkWfVlYueLYceOwQAdgKkaG1YuQAUuL1MFI&#10;MIBbxicDQdZ0hoNXNnFAxMoCakjlLjLZGOgpZOKMhQBuKTPWkwXtMFmgUE2oLvXO4/3w0G5wADLw&#10;n7hNwgliY7VhMdyTjwwQArFMwN1BTJ0lQQLggjV0jdxIQalQkCTAmUeShDM11klo9TfIN3UHZC7z&#10;CEpkHgFE+beelsJIHGMDmpgcswBLnu9rBcLxSIwUF8qJFsQIuVWcyeFF+SmmyEBQC0Y0SB5OI77o&#10;ZnYUcyIhRyzFyYy4GlqwDeyEnxDDTyrYCbdolCts/sveGiKCSKjFDJStDvcif67Is5CNIStUjPDz&#10;yfBWaCDmNC1hlsmQ2jcZTRxkoudjSfQCEK44c9gEbFI/jQIB2BXyhwV0cbs8dT6pT+5EBxb97YWJ&#10;lJwqglMkyRWVqVfqRNQRIQAiN/hdHepcC+JLOw/S6vk1WEbImC4AUQp5/jRRHMFhPLDo7yxMZLaj&#10;Q0ss4pGhlYFuruoVKv72u7VZZAj809G4iBGfzFVBC/RfjGduF6bmu1rQC41K3clAYTzJz4upDGoi&#10;kSarnOtsOMmEWQ7OJtNAU9/k6mmGGHl9kiwKYh4MPMyEgQAopIdgUY3IH1EoBrMROkADqwk/WW3B&#10;CATAkgPjbBkoygUUokCkSAPZMsXOcnEmkYQxKkaNDa6pVQNbVUfgSe8X+1tHm9XGB+sgTl4+vAUX&#10;sqyzOoCFFn5in4AFON4DNUkBndpwmcowEF6oz/nb9pMBxa/+QwstUIuhogXlYfQzgGvaMY63ebbi&#10;g2dzuVy7e7TTu5cOyvt91F191gzU+BwEMqbf04e9LfW2rPS3zbR71SMzOuZBhhCJZsea1RcJKMgE&#10;ymGBsdg/oJA87cgWxpf7Wgu5KDoCCOwjDeSQIkTUDytBlfhzFnQkszZMRNE5TTqgHxpKuuvne5uT&#10;bkPcWRuyVMQc6qm0xb6OrM+RIEtqsCkee9V7l+O2ulB9JRaOl5bTMaH6irSrHo+HUsCFJOGIDrLF&#10;I/s4xZnsQl9LxmcC+Giz7e32PKIm9lYH7fUuDP4WInE1TEBCmoi5mqtStH42Ck+SchqTDgMwEVTA&#10;UAZkfiIxukUtNegLeuhPRYWXWsVjre6Eq565Rjg9ZCyHWoSzFehJ6O9AzXZ6Fnsbk9+89xfDRhfA&#10;1BX1NoyYrYp2+cBT1lufcqm9GDjlisSwOnXg3WXqLX8SMFUyp2aQtteCbeSaHJkGG26QhTVsrSEf&#10;gbZAXWmg5nnKUTvqMweN5T1lj/qqnw0Zy/y1LxIu9Tm2cL364njOZcxYa2KmirEGy+qAOg0k20aI&#10;kT7qoTCnEQlsDHWJBLjLNWqtDJnKIpYKCA4YS0YazNAMrqzbOFz7HFARY9lUk/1bs63qbbJLXd61&#10;vqYNf8t0sy1lqUhbK3OOqnj9i4yzatRbl3VVTjQaZB9nssk05jOMeNTrZsa89Wl7ddxcTklYKnKu&#10;uqS1MmIsSVqroXvcZ1npaZhpsQ/XPJJzPZH65wzP2IBfnjSXZ+3VI87acO2zUNWTuKEkUPEoUvkk&#10;WvEsVVMar34WrXoaqnoUrn483WBIW0pihidZW1nK/KLvxW+jhifjDXXy2XIg5GzVMw2WvcH2zf7G&#10;pW73eJutp+5pn61iORO42F+7PMkXjvLFy+L5WfHk+Gx1ZfPg4Kh4URzq93/0y1/d//yzmupKg7E6&#10;FBmemp88LZ6mx9MGi3EoMJjL5RKJxNjYyF5+9/TyPF9Qj1xNzEy3tXXUVtflt/dvb25vb19fXF2/&#10;/fLrL7/8+vzk7O7l69tX6pmjprbO8emZt1//83/+f//vt2+/oturu9c9fb1GU/3cwvzRyfH55dnr&#10;N19cXF/uH+W39rdHp6eH4rGx6bmN3Xz+6HRtfXNnd39lY7OqrvYnH/78Z7/48Mc/++DBw8fxRKp4&#10;e3t+fT2/sT4cjZps9sqqmsFg6Ojs7AJavuDf2+P80cVh4e7m1dXVzd2bL7Jjo32DA3d3X1Burl5e&#10;nF0WTgpI4PGTZ3/67f9xWChcXL3c2z86Oj579fLt7cs3r159fXPzxcuru2Lh5fXFy1cvv7i6flW8&#10;eX16cbWfP7o8PV+fnGwsK/U9upeyGqYbHONu02yTYwor99kWGh1Za81ko2280SovXiL/nCGyb3SO&#10;ea05l4nrJqtvTwvJ6ny7b67Nu9zdTJpKCz8psqcj53RG3GaSWDJJgMjn9Mlgp1vV2RM5I7BOoEAa&#10;iS/raQE4eS8JMJOQUEkKA2WDY0W/RIqx1ElKaSQrJuQi1qEPYAmkZNlgFKs7PyXTJr8VOO9PPdBI&#10;zCd3iZAWO5pIhmdbvGMeW8RQmTLXZqyGpfbGCY9tmnCt0TXhcxA00IG8mlCV2E7iNiAQQcIC9CyQ&#10;oXU1whdX/BpeD3dJhdSLghuFJMFF1KjgdDYTnwGWFgAS6lGAueHvQJ5IY5Uwq923Rsbb7qORDB/g&#10;4Nokn9EvWqZQATJJ/ruUWz/4KgsqTpN1CC8MGawQODIWCRZjiYS4i/MS90oQg3PHHVNY8LjL8kxn&#10;1m9GCRB8KJ2lgn+HLzqzvKkITy+96u8S3U1yZfUCC3gZwhrGmiFxLY20QCScsrRDA31ATQvrGZTg&#10;UvG8imB9Hp54AjmjUAk3wchwoMEjLVAiNAOZFjoTgkASKQFiRNQSsqNodISmiKclpGaJoj9cwxpw&#10;4IWB1MHLskQFkqhQWPjx9WpF/+ZlDYRlIUs1cBA+WkPmlJzbgjWej8bRGsaPMS92No46TeNuy0Kr&#10;V51fwxJIh1o9W6T0ejMRI8Set1jpO3y0YJnMBTmwBigUSuyCbUNS1qUOHKUd9Sq7blUWheigDbGo&#10;BbW+CttGStDDKFXpbsq6TRjhdqCHAjQBznSj0K6mgP6iGQARGiJFFDJr4IUr3IEOoxXrkpnCzEJ0&#10;JBVIDPkwkFEELqTxiAg7gSQMg7u0I3mMXKYhVAFHrvwEiBgexGNOKJqBUIKdKHNq96E7iCEnhAYQ&#10;wa9oH7tCHaiAwJErNpb2WgiSxFToRme6AZP+XJkFqJW7KJSxBDpciZUZi9FylyGQyljw0kcJ4Zsv&#10;l0MtNECwOlagCRAsdODK1AAaoAA4iktRy7Z6owc9uYtsgSCjqMOpCrk02fSnwlglIm14cA3ZAAcC&#10;NNNZaVm/UpECO0I/BfgAZyAGz0/hkYASYrBJtEAwBHAKk5EruFAKVzogN1iWvJEiFdrpBgS6AVxY&#10;QBdUgI85YQZMHPQFnTRSYB+O+MmVPtBDf2iGVOBABlhEzsCXuQPvIGIgMhEGoRwuAALjwAEIAqTg&#10;OmABOIxSDkSfxxGwwAQy1EIhQKAEsSAc2RQgIqQD8RkDCdxlIAAZqOJsnQmIQCj0V6LTL/GhJ92k&#10;M0SClDo9aYd4OiMZZj0/acQlchcU9KRFGAQOY7kllkkdIEra2qlCLejglIoO5RsxyHe5vRY1vMML&#10;V/pwRbMiZ+6qVEofksdQuTKcPjRS8G9gBxeIIIl0AtRUIIOECpJw8vwUE6XOXdwgemRmyRXl4ijQ&#10;r9ge9IAdyNTFwERKtKNlBM41Hx3aDw/gE9Qo7W3wQkDjJ24QF8GVDrQz63Ea9KGAC9cBR9CvFK0/&#10;9QI0UIjTpl2wUIFfKkgJGcKdMstvNhlphzD6MOQ0G2UI3WgEPljUEqy/9wwuwUt6D22QJAsrt4RT&#10;IYxRyrD19g0L8aZf0U83Zj2ZJxwx8eGOscARThmFDLnSiE+4HEnK+3EW2tUXxIEPQEYJJUgJaICi&#10;5CODCkJP21pvO3EIHSAe3gsjMZXK9jST2l2Mp2CNziCiJzCJNDb056uIEHaH+2gkiGIRIRJQR3LC&#10;A8CBDIBfTqQRiHz9Cg1iYMfp8NloYj3AlG+grAyqHTGEiRhVAq9Pfygr0q+NRyZMXoR5kolQ0Is6&#10;CBMblAlChQmIOnbjQ0e56F5ieFHb1Yn+ijmJ8aH+6DjQZLhYJu1L+jN2GCS2x/DDTJiezFbIAwX9&#10;xdrhWilR7+nLN7/FBsQPc5d2lgmmAHclfihOZSmXYylkrpZdvUdwnAwhw/Ox5EEqcpyNb0UG14P9&#10;SwNQEj7KxfeTIcyGhU8wCtjptgYkttzXsTHUCwu0MJwOB4nhnagf3rE9ytlESr3yVj8so1YN/Zoh&#10;mWsQA79wzaSb7W5cGe5E5ruxAYZfTmfoidgZTgWZUJ/vadsODyL8ZX8Xld3o8H48uBcLnI1ntkJq&#10;bwWbB9S+/n48qGlBbse5yFE2sh8dVts34cG0y0KujreHQlQAZFwcHomfpJHz6swO06QHjpRnGFL7&#10;CKJl6ESMGAY8qgVOK512ZA4jsq6BHYCwifb34kPnUxk0vhbouZjOvlya3I4OJD1mdUBpDOtSB3Mw&#10;A1Dj4aEBaJgiKlbpvf5DEbOA0GXcq47izuhPdnCFwp1QH5ZPId3FCDFXQAEHCcMFrAXNVZBN8Akl&#10;tEM2cx97ADLrBRbCXC5OZhAUru9yOoujpj+WibFBP6qRiALu0DVXCBDjgS9lCX2tI23uvWxoOdA9&#10;29+6mwosDnXO629gwywFpIgCqgCFZADCJF1nuexpJmNnRqApwYXuCqMpCKBxyFhOocLw+f6W5aGO&#10;2d6mmZ7GvfhgtsGcctWt+FtyPvVtabKq+W7fZKtjRT2UzYKoNhApGMnpaHyizb0V7kNWYDxMBnbV&#10;YSLLQh+rTO/yQHvcWTveqk6wZn2OXINzsk39OSTmMARMlayeCAoGERHsYw9IGCBJdbREnV5ER8hw&#10;nOVSnf5TDwGN+KzH6dBCX9PyQOtwfWnCVTff20g97jRiP/ACWDmYDxa9waT+FCHOQeyQW5jBGubd&#10;pc7jcE05jVMEFYOdJ5kw9EAJsX1fxVPqOAHCe9m16a1+3l/zAoAUpljGTdivLIQrUlKf8e5tHG20&#10;5HzGkKkMmGFTFcSr4U5jxFzV/uwefG0itL7WSf1y7tNsZK6zgQIQ/Hmgtqy3/EnH8/vdFU9Q0NX8&#10;2Fq4L+w0DJorZ3uaCduIXWkHpvr7dE9zuL4iYqpM2tUbeeL26qTbEHPUjLXYJ9qca4Nt6oU4NSXq&#10;Pcd2IyntsOHFdKcn4zNRpjrUq6ADpoqkux6YEoYlXPUUFBc0V/bXPJdZOdtBgmOlwKx8G4t0OG6t&#10;yTrryXy/tdTVQNa91OVN26ujKEPv4Mw0WbP2ykmfccRTm7JXjPlqxxvqRjzVXPk53mAc8xkmm0yz&#10;rY7pZtuoxzjZaOGatFaGDS/i5vKs05C21040WLeH2pd7PACZaKzPOKviltKkrTxtLdenaZ5G6p4H&#10;q58kTGXJ+rJw9VNK1lqVNVWN2w05W3W09nmk7mm8/kXK/CJa9zhR/2ym0TjlqwtVP8jYyqYbjZAx&#10;6q2bbbZs9jdO+8xTDebpVoyybqK3aTUTPN9bfVU8LZ6fvHr16vXd28PD8+Xl3Z2do0LhLJ/Pf/rJ&#10;bz+/9+nM9OSbN3e3r65vbotcY+loaVWJwVKXP9ybmpp48fypy2lfXVmamBirrTfee/zwk8/vPXry&#10;2Gl3tTe1nR6c5Lf3BwaGzBZbnaH++fOSsqclsxMzb95+WXx5e168OTg5nZiZjSSSS8urhbOLk8Lp&#10;zt7u3d3d1//8tXr06e725d3tzeuX169u3nz99suvvmbgq9dvii9fXVy9LFwUU7mxzx89Hhgc3tze&#10;Ojs7u3vzxd0Xb4HZ0tH54NmzWrO5sb09lsn0DQ6lRkevX7+emJuzut1PS0rv3bv/s5/+vLK8qlA4&#10;v3v7pnh9VTg/W1hcTiVz4VB8f+/w9vZuZ2fP4204OSv8y7//2+s3bwuFy2Lx9viwuLN1nElOBvoj&#10;pU8qI0OJL15/eX5xfQYvp2eHp4XTk6OZdNrx4nlHRelQdVnGWreszr/41PfmvRZKzl434jCg98Xu&#10;hvUhskoveSnZ6RjJpM0w5rUSTFDW+toWOt49/bSM7/B3EF6sEowSCHao9xPLaR0qxB9kpyyiZK3M&#10;FlJKefs3LaSyakuFVH+wi54U6gxnAZCsUuXeevNiXL/jYzfUR95LRkqR4wxETsRG8igKkQ1RGqkv&#10;8RbD5Q/pdJDlRDZxKOTMrDGsNDh3ckUCJkIlrkudzZMNTlad2Sb3lM8x6bWPu62bfR27gz1EVPIk&#10;y2KHelUNVAGBKAoKCdqEL8DCixz2gQwWD5YfXCrYhR7BtR/0E5wRloFuzGMDJkEk/QGoOrT58pGB&#10;bfKlVvW1dSU6YtzeViXGFhcJOfBhBB4hg3ATLgAugqKFpY5VmSKREOs3Sxc+HbciMT2rL64cf0qj&#10;rOISu7MusgDTmfSDsayO+GjWMBWL6EYYoZ0hwCQU4CdxDwXIrKC4clZcChUKjl6CZvoznCH8ZB0F&#10;KUOowyzEK0Q6jqcDnpQVmsJdCsSz8HBLwmJG0VkN1Ok0NEuLMMjP98xKBUmqGF2fw6KufuoTJVSI&#10;y8ECR0QzoGAINAAB9oEpMuEucIRZ2aeQWFbyJZYl1IS0MaoR/dgwV0x6Y7BTDH6SnNZn2xnoStRX&#10;rXQ2TTeoA2s0UtRdffoMPVLQKXWZHWpvTlsRWmZpIcwSSqiAEVL5CeWQhBxoD9VXZtxmAjJYOIgN&#10;Iyg1ERocshMkx3BYIagwU0CK2TCPQAEuRAeDQGMsuLAHuMBQM04TMTFSIj5GXDAoOQypC5NFGVjf&#10;u9dIoxoqrILYCVfiDyInDI92jJmMZcKnpiF1SaKoQx4oaEnYDTAFUngRNlEBMCUnpyeIUnYjV4ik&#10;G3QylQhqUQGIuKrVF47000lIQKwCfekYRW0WUGiUsdyiMwWzZCAhCAUBSgfuIg0K9gAEBqrGrmaE&#10;gJYhBr7oLLKCYIgECFODAnZix7FWN7dQCgMhWGgmZhITAgsRD0MwIYgnwlME6KM6YsBc6UOhs9RB&#10;B1IYQZiQh5xByvQhZxARiWWCEaaY1MCkEFMCGR4RFD+pYK7IionPLSY+cTk000gMCiWS12HP1IEG&#10;tZiZUEJdslkKsw90IBX9SgcRF91oh1P1F0WtC9lZoAJSgawcTk8zvACcnvDCFXEhIq6iBaGcUUw0&#10;KvSXFlE3oHAssAlw7AQIFAgWCBBAUej0s3KgEy/HleEMAayAokXJSh/1pz8ttFMRqwARnZEbY/kJ&#10;ARQVxOt9N/rwkw4ChwqNVJQ3kOfL9AEHKuhaqUN/mwzuEJQwS0FiXGnBlnA4SJUWesKL2L/UqfAT&#10;UfMT1qCWIVz5ySwQAUIPBKNK0JFvUAG74k6bgRyrpAPdIBhoCBk94vqYyMxBvAQTmRaggU7gU0eh&#10;FOCL4WGlmBwkUWFG5CODTAqZ0fzEYwAEO2GayOrDgigHUblFTxpxSvRUBGuVyaykAFySfxqpIyv4&#10;RRpiV/CC2MWGYYcKRIpvAQ5TgG4wBVicksrQ9Ke+uUKAWCyN7x0X1FKQNjzykz50oMiHL3eGelmI&#10;CRLUeqRlAiP8hBFYg34quC/uyh4NkOlzkggRCRASsMpwC05pB4ugxhsDBCEIMSDNhwe3BrpZJk5S&#10;YVggmSHtIX06IGOPDZLKwhH0MxCS5CFZrnOtPuIExkJkIR1OWGqIviggAjj0KMjx4ZvZUZL85b53&#10;W3IinHUS1O5GSfxIR6VgGEv9nVsh9VpopEd/pI1sZfk7SARI9YGAGTOdkTwTRA6DrOjvNzPFJlib&#10;mp3YG6DQDoygFMZSAQioGYtBLg92bn3zGCAhRGE8ifsCPnk+NgwKKET1+ARGicEDhDqiENowCQTF&#10;fEFxeA+Gc5exmE1xKosNY2Do6ygRREHIAaNi1HZ48DAd3Qz6Z7pbVod7KXuJ4NlECk73I2rXHn7F&#10;kDaH+0Z8jq1A/1KvmlYg5RbGj1Ly8SFyaYiHcuaXTH9skllPBd7hUf1965sPhyk7HGhf8OME8K49&#10;5Nu3y5P0RA44E/ojQPpfTOYOUpE8ltPXAep8LLDqVx+94uf6sDrxJ1MYn6Me/9EfiGAsejzKhuF6&#10;fRBfgStWp58AeJSN0CGfCgqd9CShpeyE0EI7EoMXKES2eBs1f/Vbb+BRuYLBLuRM+/lYUoQPF3SA&#10;QTnUAxkL+oGs7eiAHOCinE2mj3LRjVDfnN5zh2sUxEAUhKOjjmCBBl6ZmzRSJwDDUAvqc2C9xcn0&#10;zewIuT05LfZPTotGICPttcjiCFhY40pQgV+lBUqACTSwsABBpGgQBvFsSInOdAtZqqlgkwyHEvrQ&#10;UxGgo+64pZaZCPuEBzQqDQ52zA22rwR7Uo22ZIN1MzawxNI81IXdruu3OB3noqL6qKWG1W2sUb0x&#10;F7LJwMnSsWoIHmlyrAx0o1AooY5emC+QrWgIdmMP8/0tU12+8VbHSJM15zPNdXlnOz1xe/VIg3my&#10;1UFZ7FUbHyqr91khnuFwlPaaMaf1wc6sx7zcxyrfiUXN9zaPtxJaO6c61BYPMbZ80n6k0YWsIAnj&#10;gSQELssinAI257XMdTboj52pd4eP+GxMq4RdveJnpl0dCOIufVIe48pgG0RmG8xha6W/9pn6IJR+&#10;dSDsAB8FIQp0gZAp2CrmjRCgOWyrTej9l4zbNKk/eQ7A+S5SDHXeCocgPj/rsRD1QRsVolYknPKq&#10;7UhgDhrKQJR21Uct1QFDWcxaM93uSjprRxstMx3u6XYHSehog43hgAqbqqbUO6c9dAsay8FI4S6N&#10;aAf7VzuD8SGJ3IiQGYV2UOVkh28aGXb6pnqa1D7dUBeBPUwhKCyQUJwImSySaBkdTbU5Y46ajM+E&#10;QAbqno9p9e0Ee4nqJxrU93ygLe6sHWuxT7a7kJUclUI7AESDaAemEq76iK12yFg2UFcSMVfJGSKo&#10;RSxxW23UXJVyGARj1lmftNZ+a7rZNuatH/UYU7aqnKuOynyrI+eoSZhKxty1Yz71ze+5dnvGWUXh&#10;J93i5vJQ3XOu1OfbXbOYmlu1p+3VMVPZcPWTQM1TvZVTq77zba/IuqoT1rKo6UXY+CxS/5yfwOwv&#10;uReufZa2Vq52+9SrcM0Vo47aZH1Z0lQ55jXLU105d82Ip3aw/LOBsk8DlZ8n6p9NeY05W2XSXJq2&#10;ltMhaa+KmEqH6p4GTGVhp2EejzmWKmyvvioWri/Pbm9vbl7eTkzOPn9R8YsPP+pq9x8dFl6+fnX9&#10;+uXuYf7q1e3J2fn2fr5wWby4LK5vbEVjic3trdvXr968ebO1tbG9vbmzs1VWUf7bzz5NjmTPb6+L&#10;AHylTtVs7WwbTfXPXjwfHR+bX15a29rcy+9fXFwUCuep9Mi9h08+ffDkwdMXNrdvam6RAZRisXh4&#10;eDg5MRYMDjc2+kwWw8NnD2rqq6sM1Q6Xfahv8CR/9Prmrnh+U7y6Pb0o6q9f3f3rv/zbP7/9+rZ4&#10;9fL6ZnVt4+NPP3O6PMfHp2/evP36n/+1cHF5dnU1OTv34a9/88Mf/YPD6dZfmAqPTk+v7excFq+c&#10;bteHH37445/+hLs//MefPnxSMrO4+vrNl7FUur2jKxQKWSyWx48fNzW3b27tHxwXT06uVha3vK6m&#10;/r5hyDg+KxYur04vLw+Pj86O86GuFvvT+311lTGrgeBgplmdoJlrc8+0uVCZnL1a61NPP023ukn5&#10;SPwwXBLREUf9pNdGZbFNHQ8hHZVEdKWvdS/cTwpKoTMtkpfuhvpUUqoPJpCXMvGY21gwhisnBSiL&#10;nY1ybGHD34EpU58j6WJV0MekJSoi0YWS+XYf7fK4FqgXOhpGPRb60z5F2qaP2IBU5aidag9FZYDf&#10;HC4gniN+AggTJqO/aE7sRRC23NXClYRzuslNwIQoCJ5oefdHNlagZhfoYIFwjZiPnvSRXFSiKJgF&#10;LwW873ZwOhtxB0RyLB6sHFTGPDbAAh8swAEpP0dcFqI0rirX9akdGcBCNoGjHDJSMm92bQ504jIk&#10;sYe7Rf1uIHARTcImBIBCglThUTZ3AMKVCAnHjQNVMaLOSVhxZXljRWSpw9cTBgEKOIS2cov+tOOm&#10;cXx4WAmgWRtwx0ADC3gJHIkD6MkQFS/qOn3ogJumhUJ/ll5x4rRToRtFOggctKPiZp2f0AFoVPhJ&#10;bMQoVI8M6QltcMRP0aY4aAYSvVGnwH5Of4AJrhmoGNccMYSWrMucsNa9R8ct1McoWlAiHWiUv23S&#10;TgGjCBbG4QtZ4eUhSTjlSiOg1vs6sCJKzmUivI6ZqoK1pWLAzJGZRudyhzqMs9HbxlWOcWEJ8nJi&#10;sTT1qKD+0zHEQD9kkGUpgejkCkHBCIEL0kO21EFNBR0hK2IRbkGJUAUErAv7xLrkzTusEFh7wla9&#10;PtC2E+xe7m3Copa6mjDmnHr8WKWRFIYTASNeGMf8EAIyQWIIkwpXRMEV+ZDJyHwUbTKQCgQIMYAC&#10;JsKHfgBCCakRdYQJTMYyEdRWl8cCXyga4tUfQLAovb0Iv3AhposQxKrVnNUPdrHqg4K4QVI7rsQr&#10;mCjY0dF7+wQ4UgI+KqNRgjAiPOIb6gQfEnmwqINRxjIQMhiL4SFD5iAF1EBgdecKNG7BGtEPdSrQ&#10;TOhMYkAsSNw239dKfAAo2mEfvhgFWCoUlEXkBLVMJQnvoIfwCJgIgbBSBgJZRZz6c3L85C7kEady&#10;ZTgAacQChXfggJcK4T6MAFmu/OQKbbBJkCSTVwoSkCwO7PwEAsMRiKRq9EcCEA8ZaAEawIjiMAm0&#10;j4lCGIIV3UEbBXpohDYaYROxcItRyBkygAlw0SxF7fBqc33XR3/DC9bgiCvtQINZ7r5zSvgK/YAS&#10;bFKAACjA0oLuJKyEZiUQvR+E7YGRDiIB+kvixChlJFrvVIg4kQPsixnQk0bkIPZAhUZGcWUgfegA&#10;Rm7RSKEzLdwSsIKLbnSgUJe7760LHiEM8qjDEaxxpZBAwi/apy6OFIFQpyfsYDDcZQg/GQIQrsCB&#10;WemAAEVKTECZdFQYTgeujAWg4OUqBgYuuoGXnggZXWDMKJR20iH6MESh1kc7meAHsWH0zjRkPjJ5&#10;cQt4AGYHhalNB0wC2+Au05O7dJaeDMcnM+vpybSlD1cK05lGCjMLCOJkxO1wZTgwhUcKDIpvgSQI&#10;Q5VKL/qPE/QhmRfRCZsMBCxwoASYyjtpi+Uq7IBd4Asl+DH4ogIN+Ci8N04Ynwn9dFaN/R3iBtVL&#10;wSKDalkcfHcGDdVAAwTgzQqpyPag+sA5nOajQ2CUbXRx4LBJhShi098FfK7QIHKgUKfnFvk2KTpG&#10;3qbiHLADCshglHUKUokZdof7DqPDe4H+fKB/uaOJCi1QvtHfSQe106RforwbHlzqVUn1+5lI7kcG&#10;mFevv3n3ila4oOf1zFg+HoQXOEKS4qAYhcALI/ED/abh09E4xozkmTv7ieHzybR6cmcswdSjHWgg&#10;vRhPgQ4I/ERrxBgMpJ1ZxkAy/0P9MA51hjBZuAUNJJOYHzKkQAzy5IoewQvZgBIzOMlEqB/pL3nB&#10;C3V6Qiq+GqQYBqaF5SBSdAQoUNOBgVToNtninetu3YkMzXQ2L/S2k5Ar2nDXrV4ESzeAzHe1bBDj&#10;dbP0qAUdvPSBBpLqnVBfcSaH18I9qj0sPXm5C6kIjZ90AwhkFHIxsDObco22ma6GfHJ4O9JPyk19&#10;tgM2B5AtLDPN4Uge6cKl4IeBIFMJ7lhoAEU73gmJISvZjNiNDUx3+sjnAQsQtIOOoCTXaEcvCJYi&#10;voiB8AhhcCFfJcfGMCqMDSyYFnXsCuvCYFjcM07TYTyw0EmM1Lfq78IkhH2WAEgFGjAX/e2rw91c&#10;UeVcb8tObJDKVGfDfjLAEoPeZRJh5xg/bCJ/dURO7yzfLk2ejKj3EO1EB4QXlAKPCJBCHaf0cm5M&#10;XB+WA18pZz0yeb8GQQNwcP6MpY5TRVAIn4EUwIoPp4K4uMtwggR8GmTI+60gjHlECEFkxU9EAbU4&#10;CnhHhscjsYXBjoTPshzohs3TscQ4MTYzhYWgRz19Bl4MgOUspY/enGYjzCPopICOu1g1fn4R/zPc&#10;uxHqU7uc8SG1N+ExK5qj/WvB7tneJipTHe7F/ublgVbZzZloc4432zIe41F6OG6vpk6GDwoRHRBk&#10;ZZe/Z4w2O8QG5nqa1gPdW+G+yXZP3Kk2JiAvo18VLGsQ9DA9t1iY+KkOmBA2sMg2yt4BomOFZeoh&#10;JdonW1w4B0x0ttMz0mDOeuvVsSB/y0FycGO4Y7rdlXbVY0X5+BCg4rZaIOS8lhGfFdbkbE7caYw5&#10;jRPtXkwCiYGFuyR0oz4rqQop3liDjXpPyaOkzYCWZeKgO1RMgVlAoWusImE3MJugLWqpGW9ygGuN&#10;GKnVjXAmWuxzXd6dcA8hK3okuwEalMiuTVi9oriCCvMX+PJnYOEUe8AmacEkkC0Bw2iLi0KopmjW&#10;f8aTb4GlnMah2hJSKsgmveKadhvkqBTCQU1hc3nEUuGvfhIxVU40OWTzJeWqyzaYZ7t9M11edMT0&#10;B9p8b/NIkz1kqYrYapGPvOtHDBV5DteVQjmSX1IfNnXHLNUATNhqFTSHIW6t+dZsqyNuLh9xGyg5&#10;Vx31cO2zlKUi56iSTZycu2aisX6+gxzPnrJXROtLx7z1WWftRIN5rs252tvITwbGTGWDlY8oVABF&#10;Y8ZREzGWhI3PZCCVwaoHaUflcM2jjqcfDVU8HHHWvnt0y1YdrHycMJaqn/bqcH1J0PA8bq1Iu6ri&#10;trKBynvjnppg9SMKHYK1z3rLHnSVft5V/qij/GFL+cPe+rJVXNXa/M3xfvH06OXN1es7/r0JROKf&#10;fvbgl7/6uLurPzAUnsiN31y9XF5fM3vsv/n805/++hff+/E/lhnqFtfXt/P54s3L29vXM3Oz07NT&#10;hcLpV19/efvqend/Z3t/71//53/sHOTnVpZWNzfyx0drW5sVNdWjkxOvvrh78/bt3Rd3F8VLroFQ&#10;8NPPPi+vMiyubF6/+uLrf/2PQvFmbHrOZnd+/vmDX/zThx9/9GtTvaG1pSEcGorGArFkKJ6JtnW3&#10;Olz2T37zu88++mR7Zef2+u7lqzcnxevC9cuJmfkGb2NoMHi8nz8rFPLHJ7d3X/z7v//Hm7u3lPPz&#10;y5tXrzd2dh8+fdbvH/z6y6+LxauTs/Pi61eHlxddQ4O//wd/+LOf/VM4HFbforq4PCveFF/dHZxd&#10;PnxW8l/+5E+++7d/953vfMfn8T548GBufvn29dtQbOSXv/n873/006nJuavb1/SnALBQODne3fLW&#10;lJo+/zjhNmG4GVc9MQEBgUpH+1pn2lyz7W79ibXmuQ51XmC61c20nG/3jbjNq4R3PertxWSksnui&#10;HnpiUe9p3hjsJBahMtXiYvbSSGGsbD2Q06o9ziYHDgXbZfoxVWTjQ4CTVVLkT0yyc0EjQZVENoSP&#10;zBzg0LhA6K+f0qIbFRlLHarITrcDPXCB75CNDBZspn3agc2r2I6f3Mq6TUADr/ylizLf1gD7JNWk&#10;1jSSecoRa1XRKEAKxv/1tA6rlwRkIAKaPKYOTPhV+zht3k39YlfiDK4sG0AjjCMgyznNpPFxUw3o&#10;aOQ62eCkSMQpMRmLLnDUZpN+05Acw0GqoNgc6kIOxCL7EfV8vkQkkl0zCnFJZEyBffASAOE08ZL4&#10;ONYe/KY4O4lC8G44U4lu4UUFnd98BJ1FVAUuOmdmHZWgB1BcWQgp9GElBhRXYEp/yVpxoxIagoL+&#10;hDjUxX0zSlBDEtSy9kM/0IDAQOnGFWgUtZb7O+EINpEPHFEgkitqZSwS4K7kCURyXLlFC4s9Y+nA&#10;LelGu0iY+pjPzk/w8lOtB/o8Nus6jWgTYwMdoEBNBEBnJANHLDPCvgovyMG6W+Q4ldgPOkJTabs6&#10;pBY2lOdcpukGx0Krd7jiWaS2LFFfNeGxjrutqBvtMwQTwhjGvXam3oR+zIEi8RZFNlDSLhPiRUcE&#10;VYhF8meEQ5E/qiBkFXLFWGXV5h2miyEBX20Vqfe0GdSUUVPMt9rfog7TtbmYKdC5QioSVH9hBgJj&#10;leT1LIuZaxACtoTckAmNIhCA8xPJI1vqaj42uxACYkHU0ImKEQtXACIi2VmDO3gEiNJIewOjVMCK&#10;gvTxeOiHePiiv/y5Uoihs6AW20As6II6cmCNl30BwhdZlRkFXgTCQAkO6MZPqBL7IUrA5omHWESJ&#10;bxhLTEad9RvDpj99GMJKj6hhB1xghH30C50SNUIqRIJd5gtXbgGWGAtKIJ7IIIcT0Pkz/ekJWMYi&#10;JeoqOtdbohAD2QRbBGrEW3RQGL9JsKlIGA1w4AABCaN6ph53328nQT8QJCyQUBKmaIEjCf0hjFvU&#10;aaFOEYkxhM4UwU6BcnkugIyCu/gKsEMDBEMAAkRZFIQ/6n33gVK4gynyFrrJBhNcSyNDhH0RL3gl&#10;AqZORcWj+g2XgBX4XBn+/qdE9gwHIGyqiaY3cURr1KET7dMCL1ypgwihMQog0EM7LTgrGJSIliuo&#10;aacRIGhcvBkkSW4AeVz5SU9QcJV2KggQLFQYAkAawUgBGuIixAcXd7kCWdQBNKilkYFgx04oEAaR&#10;sAObsIYqoVYKlCvj16cPqItM+Ik9iFi4S51pRQdpoZsIHNFxF6HxE/gYCXU600dyXdr5yS25S51G&#10;VAYBVGhE18AUtR7r17hAADMUdYvTwxGR9YnbxCXiDGlhStJCocJdbjFb5dwcheH04S79uUuhG6CY&#10;VvSk4HNwIzKv+Uln7uIumHG4GqEW8uCXfFWsUTGld9ZkDYJgWGAuIBZ+wiYQKADEdUC8IIIY8eF4&#10;s4PYsBDGVXwRZHAXOrcHe3aH1ZvFNvpVePCeC2EWsMIsKyzZKZSAHdRcIRKy5ZXG0ofOR4kgo8DO&#10;ygsiRgGZNYJuK/rF8/BON4YIeVvkWl0qblkjT9bi4i4DKQiERBQ4LBmb+nsLkJoP9BcSoXeb4z1t&#10;AESSKrrQBxjlsSAxD67anNr2Iv6NoS6SOoTGtBLHe5qNk7fj9OCFwuTl1lEqxLzGeJA8bgcjR+Z5&#10;/fpeskp+nk2kmB0YNgZPZ8wGBYmJikZAikUxltSdnuT8lF351lI6xJQRDUIetgrBrFx0Vhi1P7lb&#10;mdGHTdTJIH6+3yHCaTBQRt0uTGCroKYb7CN2BJ6PDtEHjQBQxiKQfDw44nMsdLcmnGbqoBusfk5Y&#10;xTIkC5/qHw8iCoS2HVTPntMIIoAjLnLIo2zkfDLN9Mf8uAVwMT8ECNlnowlowKdBf3EyA9KUx7Qd&#10;IfPHVjv34oMq39bpNJDBzhWMsMAoVi7Sy7ilVlY6WMAeZA8CueFMcCDqiSr1wpf0ZqiXAkAQgfpq&#10;Ooco5CQU3V6vzvzHye5hJoym8E5oBPpJztE7bAIWFNibzFYExSyjhUohE8Ua90KDx+nofFcLsgIs&#10;dEIkpGInQENleVSpXxU/3uZZ0aex1oO9m/qUHDIHJkZeyMYYiOi4QhXigjAWFywHFqjD0elonDgB&#10;M9PP/amnsEEkXogWUGNCCAflcgUUEQ5w8Mn4YWDiWtNeC/0xFaSNiaIdbmGKWBc9WVixH+7CvoKm&#10;v0yET0C2zFN+IgSopQVvAO/okWR+MzawFu4bbfdsRweOR2Ij5DvIP9DDFZtXdp6NAH+grpRUnHk0&#10;1/nuewUwBUa1azbUtR0dmu9TH0Zc1X84oUBt2FqTa7avDHdOdnrXQz3YRq7Rsh7o3Ar3LPY3k/mP&#10;N9tyPtNhamgr2LXUxzrYiU5ZJeEFCNTBDpyUxzza7FgeYNK1ylmPjSAQWJXU3zboKVIqjCdlQ0eN&#10;bbBFLdUAnG7zUFnsIcJxkXmJT0BrcVvdrPobEs62daLZOdJgnmpzyraFnEBROzhuQ0/Zo7itdqbd&#10;G6qvIHcDbNpVn/NagIABx53GiK0WOuUvWCGLeo0x6MgB5U/4OY+ZK5lR2FgZMlQMVL8I1VdCA5Jn&#10;NuFzmFA4DZZIAGJvmAceqfXJZ/6qZ/LiG+bORIsdSlb8LJQdBCHMdxUKNrkgHpJgkD4HiWHq/ZXP&#10;AobyiLmaSYQtcU06jGhK5qwszVDbX1uCatAdiz6V6U7feKsLWUE8ATNhcwxGnEZUA96YrSpkKpvv&#10;9q0PtSMlWkjKSPfImpHGpN6Pm+nyTra7AIJ2ovZ3nw9DOxgGGkm46rkyFxAXMu8ufTjis0bMVYM1&#10;L5Ct4EJcstulNnGmmqzj4LZX95bca3/8cbD2WdTwYgzdeIyjrjr1BSh9KEb2ZRY63Ctd3qS5PFTz&#10;dLrRMuGtn/SZRpy19KROWepwb/lbFtrsWXtlvP5F1PAsZa/IuWsChicJe7l802qw5uFA9YOYqSxU&#10;9xxcMWNJ1lolj1P1vfgMGuiQdGAB9TFraV/FvfYnv/FXfB42vEha1RZUX/WzoKV62FaXZnkbSRZ3&#10;N1+dn96cnV4UjovF4uX1Tf7kzN7Q/J3v/ejJ09L5ueXbG/Wl7uvLi7Wl+SeP75eUPA/HY2s7W9tH&#10;+dOb4sZRvvjFq82j/Iua8p98+EF5TdkvP/7wez/4mx/8+G+flT/q6u8Ym5pcXlnb2d3P5w8ODw+n&#10;p6c3t7f+43/+590Xd1c312trK0dHBzc3Vxsba4lU/Obl7df/8h/b+ROnr/Xhs9LyGmMgmhifmCoU&#10;zv/9X//t//6f//PVzfVXag/m1avXxbs3N1e3xf2T/b3D/aOjk3AwMj4yffPyLn96eX77Oj01/cMP&#10;fv7bz+4Z683Hx8e3d3e5yUmbx/PsyfO/+5vv/ewfP5iZmr0sXn319T//y7/+25s3b08PTna39za3&#10;dgrF4tnty6F4bHp69u0Xb7l1fXNbuLy6uL6N5Ub/99//gx//4lexTGZvP7+0vLqysnZxUYxEk3/+&#10;V3/7e3/4x5V1lvxh4dUXb0+L1yfF4v7hQfH8bCaZaKooaX/xaIO51OIK1z5LWKoWOxt3hnoJYiTf&#10;YwJjwWo3FDNtcpETZh2mtM2YddYvk0KQore6Z1vV1sx0q3O5t0lFIT3qO1PqMI56d72b6YeJY5TL&#10;vS10Hm+0U5/Uh/dwgtzCmolauAscefCKHJhQhgyTujyHAjoWG4miiBGniMU71H7KHNlOd+PmQPtK&#10;T5M6OsQtn50MGVBTTfbJRhsVOJJkFaaIogh3SGtTVkPCXMuVRjkITSEYIvXlLnk40RI/iZbw/jh9&#10;AiwolBeIgH2xu2lBvwFxuasFCGofp0vFbSyTEEaRzvSkwMKI20xGDXZBMeIwrXQ2L7U35uz1U6yX&#10;TW5iO3AlrHVEzMiZAih8HIu6ikT1q5fRCIKFAKSHDBEmKCAMMaq9545GlmGWKImJWaUoEkRSiBFZ&#10;X1UUqF/bzPqHa8OpSQz6XrAghTxEoRjRu2YUta2gUwiWWDzsWKNDAIIIyXAX1ECATloEOP0hBuzc&#10;AjL9aaczMLlS0CaUUHl/BSAVKFTBrn5JMC1ypTAQIICiUAcsAlfa8dpRIvWjWADZImSGCHxhgdgF&#10;FugvzMIFEQNrBqsvfRCXBDcQIEwRLivg+gU6qJgy4XOABXtQuzP6+/QMpLCKpB31mIccD1HKbW/E&#10;AimYZbS+sq/0UdJa6y9/wjRZ72lNW2rDNaWzTa5poCG0Fi9mwGyCC8iOm2rCdRVUoBbtQwZUwQti&#10;pA6RRFqCOmauwUhoETZFR7TAi2ypUIcXqB11WwGOlbLSELAyhdWsIYwYaGOqTrU4Fjt96/2t20Od&#10;TCWAMwqkGacJaVDAm3NbgEkLZLxemESzGAChKgW9g11sVVICDIOwGyEjWwTFWAraxAwgCWjICrBo&#10;kDqiY5FO2A0UVnG199HsJEykELCqmIxkoMVD0iVmwBAYh0IqKbsRjFijpArEN6yR6Be8aBYKuauG&#10;660QrrLbgupZuQnCuBLcEPRIns9YBgIK+ulPneRWqEUaMAL9XAFIoRvwmTJYOFeCbwh43yKbAvJC&#10;ROihIBYAUoFa4nXg05MCavIf2ZigEAbRDTj0JGAVghkLJVwJZLkFBO5KlAMoGEFi8AIQuCAuEYDE&#10;yrJlQGcGEiLDOCkQhBGIc4srneFaAj5CakWz3ut5X6dQoQ+kQgCMwyZIJSYGJjRQoQWBiDypEBTS&#10;SH9kDv38RB2gIEjiCjSwQx76AhHkIQ0KMlRJgn5kDCBSoQCEOlzTh84MhCQkLPwCQfACDWESwWNC&#10;wj7Eg0sohAyIhySIUY36rZkMEZuRv7Iu8FNvXTEQUHSQeEsQUaQzt9QQfbxfGFFcaF4o/IQ2Kly5&#10;CygRNQUIJB4iHKiCGOTGTwkolQHrfQo4Je2hnZ90gGxayKC40pMOtACBPqIIVCxJOHdRtFg7AGnh&#10;p9TpLxmvAOEW2BlLgQtIVbl0bJCetAs9QgCTFA/D1MP4qYhLFCeJt2FeMPdZX6gzTXD7khYyTXBT&#10;tDPr6cAovAqNjOWuuAtmlgDhyi0ci6wadBY4FCCAiyt1wQttMIh5IATCfRikhQJ31BEIYoFl7gIQ&#10;4HgMyJY8DeDQsxfo3x5UhwXgCO6EI+FOFk3lTvUb7oh/DiLqKA0dlGPX5zdxRPCigH/zqiCkSiJN&#10;Ak+dQge6kcGejyRACkDwcgUR6AgSWOK3/V3rPW2H4cH9oP8oEXw1PwFAaGCV2fSrLxhS9oZ6iFVY&#10;giEDmJAnJ4CQG/TIoZvTZDgfGljuaNrUZz9poQNcCHlYBaKY68TM3u2niNx2Q33FiRSxBOEWiStU&#10;Meo4GZprb9oYUHMEeWIn8ggVIqWF4SLbs4kUE2QvPoTBi23TU/owxeBRhEyBBiSGUmQLRlAzL5bI&#10;5PWzSMwjpipAAM5wOoAXMXJFjNBPBfrhHcmgemQIa4fxAJAxPMwGshEL6sDYwEsLi5E8NEFqXRiJ&#10;beFX+9RLT6DhJBUGAqDQjlruh9XuGIEW4RNRGTZJI6KgFEaS20H/DoLt67hdmICFs9EEs4zMcEef&#10;G+IuFAKTdlS/6m8HqcSx8EI7Kxq2sRXoV/tQkf6pDu9BOrgT9e+G+8kzj9Mhkk8VOur3JBLLkVFD&#10;Mxn1/+/i8MuNeegh1iWWhkIxZgSI92CGfrW7vJ8Y2gr3nY7GTrMR8nCW8k0ckT4thWpwVhfTI4fZ&#10;2FZksDCuzkkpB6VntNg5kkRuKAiJ7YX781FFP6zBCKpkHiGutYHu43T0YjyzOazO5CJw5COeB/g4&#10;MbSP7sRpsEyjVtwIThWdnozGKfjS0RYXTjXltVCnJ4qGBehkLWD6I2diEoIKfor3ZjgVQEEGMkTC&#10;GDCUwzt9WJS5wgV4wQVejBDHBUwq5N65Rrt4Wu4iB+oXUxmWA9lZw8AYzjKqzFVv3DCPkAaWAyXg&#10;itvq4F0t4t3qm+LymNhUZ8NeYvh0LEEjdqteyN2jvuMmfwOAZgqWhjahR0xaiWJYvQJ5HmML+bf1&#10;84OEAVsRP6tMzGlUD+90NaZ91qizLt1gWRpsn2hzrw2zoDQfZcNno3G10TbcTaqVchpZJggJRLws&#10;c8BH+OCihUVf1pcMaZT+KhZUIRDgYG8DdSXjra6RJnvSXc91tls96DDd5iHJgmDqUUt1zmvBGoEf&#10;cxgAErJUZ3wWtdEw0EquN9FiX+xtlK2cEa+JcPE4FSSby7jqtwM9KYdB9mUIJtUeaLP6OCY6Ytoi&#10;zJi1VqhCJiAlSWEUGRBJCskLY9NOI36VCYvzTDqMlMGaEiVV5SW6IZIJFbfVZvT7lbk7XFcGtQiE&#10;Gc1kSbnqQqaymK0K02VS47j0Vf19GhcUNVUTqWb1Cw24Jm2GgKEybgNFWcRcC79QhVEhW4CTljJt&#10;Y4667tKHgzUvgsby/sqnoB7Rb6gZrisNmyrTrvqYtSZhr8u4DDlPfdZtJGwea7CMN1qRTNxaBcGA&#10;Usem0JqmbazJutDTgHhhXyhnqgIQUBTSNK7wlXLWE5MnbLWUzuefh+srouaqUH3F+mAnACGD4ZRv&#10;TTSY0/bqvtLP1fZNfSn1MbdhraeBstHXtNjpGfUYx7z1S11erjMt9qy9eqrBPOkzcR111dGZlnGP&#10;ca7FTmPSXD5Qdr/3+e9CNY9jxudDFffDxmej3rqxRmPE/CJmLR3x1XENGJ74yx/E9XepBssfRGuf&#10;D5beHyj5PFTzlFFxSymjYuYSKnIOKOOoGax+imENGsubS59EGlwrqWhhffn1ReHs6Oicf+r5o/OV&#10;zd3RmaXs5LzF3TQyPvf27T8XTi821tbz+b3Tk4PDo73LYuHt27c3L28vrq4vbq4uXl8nJrIffPTz&#10;X3/662Q6dvPy8uhwr1gsUCZnRo3Wup/84iff//sfGevNm5vb29u7GxsbwWCwpq72swf3f/GrX/7T&#10;Lz68f/9eNpsuFi+/+OJuZ2/b5nL+9t6DTx88Wdvev7i+/fpf/+OocLG+vVMsFl9e3xzs7d5cXNwW&#10;L26vLi/OTy4uC8enB7evb6dnp9we39Hx6cXlzcHx2enFzUA4+Vff/9Hq7v7Z1dX59XVzZ/tf/93f&#10;PnrxwtPY5PcPLs4vQcz19cvllbWHj5587+9+8KO//8dvf/vP//qvv9PXP/Dy9V3x9nb/8Gh6eraz&#10;s7umtt7X1L5/dAo9+4XTtf294t3ry5cv6bB3cHhyep4/Ljx4/OJZWRWVV2++ury6PTgpHB6dINST&#10;/F64s8326POOksc5q2HcVjNurx21Vi/oHZkx/bAP83ahS+0QL2EtPc2sVeSxxBYktypbbnQwOZnG&#10;6kihfm5oc6hjrkMdPGHqskptqLcAkPJ56YBp0pNGuQVkhsjWKRNpPzqAd2Ce62e41DtfFzoallh7&#10;upvlHTq0q8M4OhhiQWJdwYPkPGZIJdyRD5av9DRNNzsy1rqc3TjmMk96beM+y0yLc7FTf9mqzbva&#10;q45JQ/mcfkiKQtYNO0RX+fAg0Rst3FJZdHcrjQRGXAnpcP04HQiGhf2In8VP8mHGEnsxhGyZorZy&#10;dGjIGgw7eRYbVu6+VgSSc5mgc9xrZ/Wa8DkYSPiVMtdSJr124rA10mz9mmQQscYAhGWGVYcAAhep&#10;1mDWA/3klAAXYgBOIRpY6G4iyCAWIdqD2vfJJ6EkJOHO8G7UCXSATxFJSrD+LjfTPSVCQgLwTl28&#10;LZ2pAE3SKgqLOpGfROeM4i6QWe+hk85EVzhoKMe9QoxAJoCgQAlFoNGZW3SQlZUWwgvZESDhl+0J&#10;+tCZK8TwE2Let1BH8sgzY69Hp8S7/BTLBBHDGQJeQEESncElzMI1EQlLDuyM6o83gRGYVChySgsB&#10;ihzQyIjLwnQAETNCLIf+wFcC0R80gU3owU4W2xqmfI75Fs+o04S5Eo2NeiwTDfawoRx7zgf7pxsc&#10;cWNl0lQ91+iab3JjA9P6STrZbRH6sSigYQMQj6zkQBAkISXkA2FQCF6QipaRvFgI/ekmxMNIym7M&#10;OkwApGDbLKUYDysuZbW/ZbLZPuozT7U4lrsbJxttzKCpJjsaRHfwxXCgUSfmo8JPYCIrbrHWolk5&#10;EwQu6U8fQi6J0ljOESwhl4RrEEaFPnCE0GAHUDm3hQoSRiP0l90Kwi+iNOJOghU5QE47Q2BW9dSq&#10;R9rMC/ACGSySpgKEoIGYhlCMFn02WD05hYohFcKgilVTrFfgS77NldhI5RLq1XfqJQuKKb2DQPiO&#10;bMVWkTBWhIkCH1yQSqEnkOlJBRa40oh1EUoSYBG3qShThzVAllvAZOJQYSBTG7wUQrTxVjdX+OUW&#10;ZP+vu0IMp8hAVn3uwgItGPBpNnoyEgMCXEhIR0Via0DBF+oAgqCGPMJiYmVwcaUn/SXehWA6Uwj6&#10;GUikzi3iYyGM2BqMwIFm8ApA6rBGHRQUaINZwEIeiCjclfQD3pE8QbYkfgSgXMFFf0gVfumDomUg&#10;FX5SATi3EAI/JYKngpYpBHxEYyNNDtlhgWYlOh2+c5cAV3BBOcMBCBbogU7Ipg94IYA+MI6s0BSh&#10;NmVF79EAgSvQAE4fOkhuIDSLwdACXjogPQxVAHKLbiI32KRIXSTMlTr0IBZRH8J5L0ZyZupQCLUi&#10;CmSOhUg3+tBCRbRPN1SArcIXkqcb5iGqkW6Mok5FZEiFntRBwSg652NDYBFpIDroVzNCmzRXiERl&#10;DMG9U3CbMgeZCOLomAi008Ic5C4VJji3mODiDHEazFCuagnTh3e4ivtihaKOn6EbrkN2KJhoeBgg&#10;4yWAzC0A0k5nZr24F4bDF1TBr7KEFvXCKepwR0EO8IVk3slWb/0wVvwPGLmCnWV9e7AHgiFbUFMB&#10;PvRAJJ2hZNPfxeqMw8Rt0g4NjAUaVyRAf4rYPHhBeqLf3ctPMmH60wd0glpKIRMFiFrj9INUW/2d&#10;C60+PD9FoRvsPogNAxPCTpPhk9jwZl/7Eg6/xbPR285aAJ0Mh0h6no8k4GIv0M+SUUhHqeSD/h0N&#10;Nh9S2OkJ+0gGdet52p2PBaANX4FkIJjQi1Ug6zYRa8nG0Gk6oj2zb6VXPdYkO4YMhzU4EvGSV9Mo&#10;hzu4YttUcD50ppuMIiUW9hEUHCFPsVWIoeA58e0kwxQmAjk2s4kWeestd4EDFrJu0KFlWiAbmPAL&#10;QIQgZ5owD0Qq6qDOXZAqY4sOnaTCh8kAQdduuJ98j+tpNgLZF+PqbceMZRRyRhFKF/pPRNtD3cSE&#10;l2Opw3gAq6BDPh5c9XdNthDkNEAbMhSrI7smRuXu5rDaygEsFqgF1Uh8S5RLMo+4kIPMwcUepmrD&#10;kXp2LHSci+STw+TPx+kQCSqpo/wpjmyWEO52fgxqj1JBospCOkyYOt/uo4IMWSUxdWVX715z05ry&#10;mLbCuOhuWCN7HG+0A0dUgDvCAx9mYweZqH6WRz0ni9s5H0vCBeISllnIkBiFMIDMfDvYCwswgo7A&#10;BWuFXCKfDMuLljFjJIbokDmixopu58dxawDEMV5N59CjclzEpT0tLBa5JsdIs3Out2UWB+tvx6NG&#10;7HXzfa3ylDEoGCiBGXMBmYMR34jnxBJYgvG3MpUggyVVka0XFK4sAXFbnXh7bA+XNaVf9AYBcgAH&#10;CPzEtPYTw4CCmL242ufFAokHWPtwfTg9uJBCEAVTQEa5IOIKWMZC/HRXo7LS4W6I308GtqMDMLKJ&#10;kwz1UbB/yAA7KFAlAmQxkk0orkmUS8Df1ZwlKmvzAGSN9ZT++uAS0C6ms7vxoQkyqe6mxYG2iTb3&#10;Ql+LfFh9rNGOLs7HEohFZgQ6RT6ATXnMFCryRhVZbbkLvwjtPwv7tKS9lhyBXG8z19nuxnwqwDVo&#10;rlTP9LUzEwm07FQmW9Sn3MkXYtYaaA5ZqhkLnJ2of6TJLts3pHvL/c1TbU61leM1Zd3GCTTrtVDk&#10;nEjKYSCjocL0US4Fb6Zjs4i5OuuxSKDCOoJ5Y6IxSzWZWqCulBCU4YDCBoip8A9MIq50RphwSo6z&#10;2t8WNJaH6itkMyVmrUUazB0aoT/tUq9/FiIRPi4xHxnGSlkvIvVVCWvdcE1pyFBB6MuCQgvxm97F&#10;bkg5zTmvPe40Yhugwx7IOoGwjO2F+shDM24T6MDbX/k05TRS5C5SIntd9bcjBGJmrlFzxWy7e77T&#10;i2TGG630zHkter/JMFT3PGQqSzhqMh4jMGUDCDhRSzUdQBEwlCXsdfQMm6oI85BM1FwVt9ZwDRrK&#10;esseiUUJNK5o6lsZd3XY9Dxtr8656kbchrk2Z9ZePdNkXenyLra7JhrUt81TtpqkFVgV/ORW0lye&#10;c9QsdbipZ2xV6nkoaLJVxYwloZrHw5UPhiruB6oehmufUNSnqZyVE82mhL0cRKH6Z0Hj06HaRxlH&#10;TbS+NK5LpO45QNLmisHS+ylTadz4NF7/LOeoyNorg3VPYqaytLOm/dm9pqefhdyW1XTscm+zeJw/&#10;Pzk8OysUiteHl8Wlrd2l9e39g0IuNx2Pj6jdkMNCc3vXkxcl9XZrjanuUfmTX937zYcf/fLBk+cT&#10;k3O3d2+D0dij54+fPHs4PZG7uz7/tzevv74pFvP5f/vii8uj0421zfzR8erWbmZ8fGltneIfGPr8&#10;/kOr0zW/vDQ+Oz2/srB/lL/94tXru1exRPTzx/fLqstTo5nF9dX23u7CTfHl27vczKSvtbmrr9fh&#10;cMSjsZWFxaO9fLFw/uUXb77+8qu7uzevX78e6O35/ne/098/cHJ2/vLVm4vi7cLCxvTU0lmhePPy&#10;9WGhUGU2PSx9PrO08Obt27OL80KxeHF7u7yz/ais9L/8yZ+8qKwcmZrKTkyMzs3mC4XjwllTc+uP&#10;f/zTDz74+UeffPrg6Ysqk3UgnDwrvlzZ2mpubzNazL+799kPf/KTv//gg3AinS+cRzIjPcOhi+vb&#10;4stXx4WL4+PLwvFF8bCwNjbebTJ2Vpb0Vz4bKH2YNlctNNp2e5tXmVHt3imfeoiJKTrb6lrubcKC&#10;sWYmG05QtiHG9QMjZMtMXRYw5YPanKsDrWv+1okmG/atjuSQLA11TbWq16Fv6perSUXCiBVC3n4c&#10;tG+604dnwXkx25nzi/ptOHK+ZoWwgxhXf6ScHHi2Vb36hJWbNYDJCXkMGfdZFvWXy9W7lnzWCY+Z&#10;Mum1jLnM6htAHd4Rd33WaSBB3fB34HEmfA5S8bXedooKffTbAeU0DXEbdymyiUNQRVJNXe256AQS&#10;spd71Sk+HCKUq2NK7Y3z+syOSuBJyJtUmopngZFp/dAZQ6aanDPq0TAnLMw1e5b0EMK4ddL1Vh85&#10;PI3Ec7uDPUCTwBF0LLeEJjPtjSv96rAxzm5zqIvAC5jgXexuIP0mFV/pa0bIRBi4JNERCxIRGI4P&#10;V6VSFx3F4jEJUIBMuCYxN6ypeEt/SRT49KcnLbTDBbzIbhd8QZX6Q5/+YxedWV9ZF1liAQtA1nhG&#10;ER8AmcUeP06KDigJ8QEi+2LIViBLO6MYzkBhkytBALcYi4GhIFDTjUI3OgCWwEsyBKS9H/SjO/ps&#10;9nUgwFnANroYRYFyimiNnsgTmPBL7JJxqu9bIR+44Iox48rBSyOoIYkOsCns0DLqtQEHmnNOM5DB&#10;uNHfCcwRl4Xr7nCf/EVUjARi6DnqNC+2+GYanWlL7XJHY9xY2f38fthQHqwtnWxUmzuUlLmGGD0/&#10;1DvLqPZGdQKrp42riIgr0BA1hgTvmDosS9yppKGtVEhCUFypU4Flxak+K4SyqEMwRGLDXCk0Ml8w&#10;HlZTpt76QBsmpPdbnZONtlGPiUlEBVxIQAQOswBH+/AIamQo4RfiQoCkyipP0Ht8WBfLZ6i+khbC&#10;QaI6jEH2zhgIMfAFbYiIdoYwQUStRN7H6TAAWcKJJEi8CfWoEJcQSFFX+tJGAj1gEXsAIxXSFewQ&#10;CyfmI85mlMqi9YkGGrFnSGVU2qWedQdOzqv+OkQBONGe5O0M4Sd4WdohnolAZ4kaAYXMRfjwjjHA&#10;PtG5MA5qYhQ1cfSjFqDDlmiEEkAR1BJAqyhTnxSgPyQRkwGTQgvwVSagXzBMISBjCFcJWwk3uUoa&#10;QwtgieOBTCArYymghgDoJ77UUaM6ck9wKfsFxKOQAbUAATX9AUVFAn1uvd9xgH1a5IockA+SVEG5&#10;3uOgRbYnuAtGKGHWwAJaRs4UWKMbnSUIowPdwKvmlN6Egma1eaTfjgQ0ZEJnKWABGlKVLTABjmkB&#10;FoIZS4V2yBYB0igYpYP0z/isxNAEo0CGHailAiXE4pANNFSD0OgM2QABKWQgKwgg05AgW3JLVdEv&#10;DJJ8gA5cAYhARLBiY7QAAUmSOdCHCt0QJj9pF76AQJIjEbYi5pvXHkMAcoAFqOKqNKi/oI9tQCQq&#10;VjrSH3UWSxA2udKfW8qqOxtJ2DAeOpAx0lMa+UkHJi++C4NkomG6TBMKjbSIy8UZMvtIn9QMCvsV&#10;O/o9GiRFyJAiaQ8YIYP+MuO4AhaALL6yEFBnghMoMzdpUUuePkfJjKYPBb9BoZ1FgUYIYDICRNwI&#10;w2nHo+ITcE3qRIk+U4lz2wv0i/emzi0GMkowMtfE4VAQHcrFzBAFmT+iQ4AU5EABhYwCKX4GMmQg&#10;XhGYXKGNn/AFGcIR8kFoxBW4O/XHGL32MZC7FLpJf1CgL9AhPQpSQmK0oBT14EZvG8yK5KkzCn4Z&#10;jqwUHB1ybPS2s9zvDfSorZwe9VZRSKU/C8Q2fr6rZZllq6NppbMpH+wnZkBlinF5Ofo3J5vykUH8&#10;6qjbukhn/TcAgIN6T39vC8IwPMxvY6h3L6JS2YNEgIEIU/4URHBCgTZQM/A4Hlzpbl/pfff2dLQP&#10;OkxL7JDJjmkdpUKkuGSwFIwZs2c6IA3ZCztNRwB1lAhSR1BSlEHqR6dREGOVS8Q3aidQGE/yE6sT&#10;y4dgmQWyfMACBOdj6pPwMAvlqA/iqSAxpAEuKsIRdZAiQGV+av+6V++2DBFqrg927kf8xJkAQRdY&#10;FPEeBoBykd7VeCYf9hMT0k4QKBttJ5lYYSS5ExqI29RJz5NMBC6062g7SgUvRtM7Af9+eAB0wjiR&#10;3mkmfDGWYFWlEWIIikA328aKoHaTmWLIkBlK8gyQfHSA/hQSWtZiyCtkI3vhfnnqnyV4Z6CDuJdC&#10;XkdnzBsvh+qRDPEzrMEU3O1F++a61FsLrqezhH9no+okDrjWAn1jrd7deOAoF1/q79yNqmdvlUno&#10;o0bwAiiYOs1GCbnVnld8CIAbwR79HXT1sur9ePB8Krc63Dvfoza89kP9xOQgQozyR0T6UyFHPUmH&#10;1ImnYfWMGHeBhqBwfbhBlhhAbUcHDrMR+a52ns5jCZzkmX7oDBvDupb9XSm3dQpHEfSvDfVOdzRl&#10;PTaK+G364OqhAe3jajJuM4aHL0WqmBB1OQeE+xKksL+HZOBI/x2CCn6bFY0KfaANgBSEIEaOHMTC&#10;6cb6xXCuAD/ORVlAGcJaP9bighFMHbw7scF1GltccDSDHNSratyHGfWcIAMj9rpF/YZv1uLN8MBc&#10;b9t4m4fOrM6s0VJBqhPEfqnwerC/MJ5+u70kQ1ga1B6Nfs6aMuJzEPmvE7zpl08xTZAnlHCVBRp0&#10;+OqF3vaVgW7UhNwoUDjSZI85asZbHZPtrmyDeXVInfSJOw3Y3qJ+Qw0mRGW0wUayQCKDGKFWXTsb&#10;5CU7jFWvdOlwb4e6yS8WunwkGks9KpHBY2AJI26z/JV90msjr8FNTTTYt/o7iYoJR5M2A96PFZ/5&#10;q3IEfdZMvqDHEPI4Oqui/yrGQoN+h+srRprefTye2aT3SpxEqtS5Yvx4SCQTt9VJHgoLFChUx2Qc&#10;9RsDPWmHOVJfk7IbcWjDNaXBuvJIfRUBW6C2YrCqNOuyJm31W4P+Vb96VhoRZRusYWt10mGgMOnE&#10;GYIOvGmnMVxfoQjobgL+tH4xM9NWbYE1WCab7aSZCUtVzmXkOt5onW1XbwJByLJ3NlT3PGKpSLnq&#10;RhstWW/9WJNVPWDVYE45jYidMtZoB+wI+bX+lLtsisn7dLJuExUaJ5qdw3WlMWsNipvq8H5rqtmc&#10;dVXnHDVSJn2mcY8xba0cddVRmW5QRxVIcWOmirSzLmGrJuPNQYHTmLVX0y1jq6JEDS/0M1aPo4Zn&#10;o66aSY8hay/PWMpHXVVJW2ncVhIwPBmue9xXfj9oeJ6wVcatFepTVrXPwrVPxj11w5UPBsruD1c+&#10;ojLpA3tpqPpBf8mnMePziKl0oOZpa8nnfkv1bNB/vrFyvrtzdpAvHB0W+FcsLm7v5OYWlnb2hiOJ&#10;j373eWtb90H+tL9v+PGj5+0dPRs7u/mTk4PzQjgTN7gsqYnR/fzR+MTML37560/vfdbQ4F1cmFmY&#10;GLs6PlzIZn73058MtrQMtXd+/PNfDQ+GtvcOhyPx2cWlg5PT7Z09u8O1ubtXfHmzvLl+fnVROC98&#10;8fZ1PBn5zce/rK6tWFpfvHvz6tWb28PC8d5R/ubuNjWa+dFP/2FxfXViZrrearFa7bFYYnZiZqhv&#10;0Gn3/PpXv/3zv/ibb3/7z3/2059PTUy+fH335l/+dXJx5dHzstoak8lgm56YvyreXt7cnhSLr776&#10;8vbN3ekpDJ+fXV2dXBX7w6EXNdUHhcLd269e3r3ZOTopvLxd389//+9//JOffDA1MX15WcwfnxRf&#10;vzot3mzkDyvr6v/b//Vn9x8+qKyusrtdnubm9MTU3NpGY3dvfHTq/Or29KxYKFyen5zdnl8dLW+G&#10;m1q6qqtDZkOsvjqDrRhKxl2G+QbruN0w67UutrpXuxonmmwjXtNqbzOZHlMRS2VOEk+Q6EqMRSTE&#10;akrBNLHgtcG26XYXOeF8pzfjMoz6zGqbg9QC36q/aUeFnywGE03qlTE4BbJKnAvzRP0pQ58omWpR&#10;hxcozHmm+vtjOFxxATQSGagwRadVzDr6r/Q0bfjbZltdCx3e+RbXmKt+ymcdd5sy1ropn512ElT6&#10;wIjaQ2l7d1KaIu8FJOmVFV2iSeJIOsj+BcENPLLAE/ARAUDeqM8qvoy5xxUXwxDZfJGcGbFQV/m/&#10;hwnvFMrxdBDPzJpudm32tRO6kepPeGwzBJRk/g1OFYS1eMnnyXUpaq3VR1d0xsu6q56HUjEo/ld/&#10;EBoZkoGv9DXrJ9dYjXCF6qCT5ACsVayRRELUlZfU+0EquNTfNGUtRHQAhFpCELXBoc/LEA9xhXLo&#10;F/nIhzOQw/Zgz0FEnzvVoTNulyFU0ALaxxcr4ei/xwIQ70y4IFEsiJAPesS5KyeuP+MFU+CiM3G2&#10;cCqBKWsqP1EHfbIOE2IHMo6YgncGEd0gnoHAfF/kJAvCnNR7BLKjMcbPBicBruhOgmBIQg7qL3Ly&#10;BmL9LW2yZUJMJAZVGDYdoF9Fn71t0KA2U/TjdUqnzR6MBMOgEW0iPaw0ZTUIqYoSrcTZJjf2sNat&#10;Ptm20OodceBO1af303YDcsAm51s8mOVWfweLn9oJbfFu9nUQ1ifqqwWISACCkR4sozWkigRYrpT8&#10;m9Unrjb96g3BjKW/+nNuqw99QSo/URYZCCRBJzZJO/SP6fdkY5PznQ2bA2qlZFKw/KgPzzXaEpYa&#10;jHOdFLFNffsfITBQitgzoKBHImaIwczQvhgYUkVWSI8CkXSQdEVMC/qhGRElLXVpmxGqUBD0wAV6&#10;pAM2UBiJq5xcxxMEKwR5BCvEKKzrRGkoC6sANQRQoE3lh/pKO3eJUFGfsnOdLVORhBYKESDwmQvE&#10;AVgXSif6oRthn8SCYAQLwRD5Ni1YNYkEw99vHGDJRORiFWqC+NW3wBnFXcByBSyJB0NEGjACSRJN&#10;EpHQE5iIS4J4gUkdIjE/6tJTkf3NpglFSKUDFQr9QQHkCf1iKWmnkRa6MUptRekrQIgmYYegE+4A&#10;DkYIE9oo4IUFkRIRKgV2pELUC8EIHyBCDEXJpN3LXcAyCozCAgCpIwG5KhTD3YRHKtLVkbcSgiZe&#10;JE83MCLVo2wEsAINmaNlOfUGUzJQhEN/6iIrRgGEgiSVxPraWIboTGHyUqAZIoEplCNPUAgj1KGE&#10;MF3kBjSsgoHcQkTcVZYgX+PSJoEEuCI3CAMghTqSBJrA5IpOiarFYChAYBTduAVMKoiLioiURgqI&#10;AEJn6rADCxQox9iQJ8xShE1MBfYRKaQSB9OInTODDuMBGrMeC1yIk5fcgzp9EIhsZDCWqYeLw27V&#10;loE+6sjEZFZS4ScZpgKltybV3T6li81wP1xAMxTyE2KAjNwozGJ6MouhVioQQ4UrBcUx2cEFTK7c&#10;fT9JcZX4IhwRdRBxhYCc28KsZ9rCFDTQiDvdD/pZZeiJ+8qHBqgwVpwY7RTQMZHBhZ/BYwAHqsAO&#10;KIwZUuGawuxAs4gUUqnT4SA2LAMZAhBGMZcRDgTgMMnDaYS2o0RQBKV8hX7WBpLAjoPF9dEZAXIX&#10;P6x4kWd89Gt3uaIUNILwAUVPCujgjiJS4uc7jO3qzzzwtenvOo4O47TzgX61g68fyAWpWgdbPes9&#10;reo5XFTW07rR27Yz3JOPqCdflEj1/q9yRPqPZxQolL8DLeoWJXP5IJd+oTUWSGY7D9Lgu0/Rg0Kx&#10;jNH62yWSgTDECECWnk1/D34eemjETrAxtYECa/6O/DevlSHp5adMfCRPH4SMYGXzSJglGAALkgSU&#10;OC6G0JNRTBwm0UFafbWHCuTJxg0iVZaZDEI8SoR+FmXaGYjKKEgAqsByOZYqZGNUaDlOhooTmffm&#10;DQSCzNWhzt0YXDdS9qMDhJfES7shtYMjUQoLIkaFIsS6iNBYDdUCqnd56LAV6D9KRXbDg1CCw7ma&#10;zrFCbQx1RS3VU7gFfZoYlsWY1dmfeAB5QiRjuUIMtFGZbWtMuyzMTdg5H0sepUI4H3UgorsFemDh&#10;KBlABXl01NmQjw3KWYlNXMdgp9pVGeo6SgWxN3U0KdCD5I9z0b2IvzCeoNt6oHs30rs6gOW3HCYD&#10;52MJGFePinQ17sYDGyH/yWjyIBOlvh8P4h63I37EDhzZ48D9YrdAo2wO46tbo5Ya5j7tLB8Jp1kO&#10;8uAW1Jo+0HEYGyLmjFtrxkj+WT70+y6JPLFYolzJgSlok6IcLAtcZ0PSbQL1or99FnWH+9eDvXuJ&#10;YVmn8DaQAfz14b61oV75vP3FZG4nMrTQ236UibGUyB/YWN+xQ5RLiZqqMQmsCFLJ+Vm7CRVgCgcL&#10;TCrED7TghLEueAE7VxAJRiwKYeJmMV3Apl0m6jTKKSEcO30AxRCGUxA4MGGEFmwV8QIcFCmPmc4U&#10;2fhY6FPnNCF4vq/15dLk5UxurrdlBYIj6qvzM7qdVUaepco2Okea3dzaiQ1PdzUjGdkYgkKgscYR&#10;lBansswFpgzMIiIgg5cCAUwcWpSOXPX0X+zrWPZ3rQx0z3Q2j7coZkea7KPNaoNmok09PzXR5obC&#10;lMeUcZsiZvXgD/NCTo7MqY/lq79IBcxVQKNCt4TLGLHVpDxGTH2iRX1nZrzRKtkcyQ5Zm/q7fru3&#10;kA6v9bURTxLZJq21RKQE2/KnzYS1jkAaA8Dskw6j+it7o500DTvhqpIm/VA8zhYt0IECX1MdXjlD&#10;xGzNuo0hY7nkWRl1kqV2qLaUkvNaSUKhnMK8jtur4SXrMgdqy5iP2AYFLHhIBVx/QTVkqEra6v0V&#10;L4ZrytN2a2/5s4TdkPaa4ZSCBCb0J+0Ttlr8IehilmrMm+tg9XP4TTkMcVst4pI3JZMOT7U4SLvG&#10;GmDcLA+dqCNLKuRozTZYg+bKmQ73XJcX2qLmipynXm9+NSDDgapnPWWP/FXPUMoIuHRAknGr74iD&#10;BcGKcCCDPr3lj/sqntAtbK1WmzjjrtqE8cWIvWqmwTRYeq/v2e9oyVjKR+w1KUtFvL40o79aNe4z&#10;xa0VMUul+sNss0qek9bq7uf3BioeR+qejzhrJz2GlKk0a60YdVaO2StC1fez5pJI7cOMqzxc/zhq&#10;ehYzlcVMFcHaF0M1z9R+kAKuvh0eMzwJVH4erH7UX/l5wlERMD7tLf9ssOrBmM+QtFf1VD5qqXjS&#10;6zTll2fP8vsHmztnxwX+v7q62d7Zy4yOza+u7hdOS2sNtVb75l4+NzH9tKS8qbn9+LCwv3twenBy&#10;dHDc1tZRXlmRPzrc2Nm+//knn3368dLKfOHsuLe3+/7nnz1//ORwP9/U0Giz2YxG40cffTSSzY2P&#10;T/7sV7+6//Tp0sryzc3N7cvbV69eZUdymdGRk/PT4vVF8eL0xeP7T+5/urG68PU/v/3izW2xWLhU&#10;OyGFuZWlkrLS733/7zZ3d95+/fXp5eXa/l5zT/fPP/7o//off/kHf/TH3/3+jz598NjiaxhKJC+u&#10;b199+fVaPv+spu5//4M//O9//ld/87c//M1Hn4yPTd/e3mVGJ8wO9+ePn33vhz/6q7/4Tk1V7dHx&#10;6eX1zdX1LXfX17YDw1H/QHB37/D0rLi+sbuznf/6q399c/f27Ozi+PTk9PyscHH55EXJJ5/eW1tb&#10;+xpC3351dn65sZvvC4Zb+/3588uzm9uj04u93cOL02Lx8DTkclo//pX709+EjZUklpMkyU7jiMMw&#10;7jZNeMxzzc7FNs90swMzRYnz3epP9ywzrFJM3RGvhQUPD86qQwtXftJOn1UiYByHnuTqKRL9GmOM&#10;MucxMy3pQAsD1TZNk1O5/kaHVLbIhfRxG65kxWrLtsPH1KU/E5IiLgBoFH4CQQACfJG4n2RGrm2+&#10;3cFuEmOSZHLRmZZ3d9UTTD4biSso9oJ9+6F+rjggfqq/cflsXClCwypJjk71ZbsESsAlB26BOd/u&#10;o9tSV8NUkz3rNMy3e9b6WpbaGygTHmuivorknMCLvB2kXCEAekjmCctWu5q5m7MbgUMyj+8DKd2g&#10;EHHxEyeoMlv9rSKivXebBQ3O1Z6Odb86LE3YgXDovDHYvj7QNtFkIwnH46g1VW+vED8RchFZsiCx&#10;9hPLElVI/EchdgEswYrabNLvzeEWzm6q2UshgFvpbh/zOObbmraH+/dCg4fxkNo/6iUbJzpR193g&#10;wNaQypwJOoFM3AkQYtMRj1ViF26pqLdTJe2wAzrYyTrr8QlYGnJTGwT6FdSoA6nCO05f8avPVnAF&#10;VMpWN+o0cUXUkEryz5JA3IabximPeWyE16ILNI71Ikx6glc6g112CohoaUGAoAApulCfuteZP+xA&#10;PyEmawlXkQ96x/tP+BwMBAsL0g75Q1fLdIMDJXLdGehC0dBGhD3lsyZN1TON6qU2/IQMOlCXNzFB&#10;G2aGstRZtjYvFp5xGFnw1F+0OpqQiRAGteNeO9QSRzIdENGI20xP7JN5gayQj2wCcqU95zJRn21y&#10;rRJsqZP2bctIr8k141OfhwM7cT8UQg9cpKzq3cwRQ+UaSmn1Trqt2B7dgIzcEAVmiegYBbXq/I5+&#10;/wJSAi9X4IMOPSIHxI6UkBgZEUE2sRRqooIBoBTMj5UesBAPjzLvmF8wrtyLfqkTQDC8cbcVeU4p&#10;ak0z+qk0xI46WMyIpQj+iFqoY7oqvFAfJldPLIttYLHAIWMENZGN2qDRKT0ZLNkFoR6BI0CImAEi&#10;PyXNoCd9uNJOT7IF4NOTuzQKUpX66qM6TBnJBvlJkMdAGgURAOl8MzsqAdMSRtjdSoxIAk9QRQd6&#10;QhiFoJAQnIhcRfz6jbYSYhJyERfSWYr8JY2oixCNcJA5S4ZPiAZAqTNEaCb5oQIZBJ1QyMIPeZJT&#10;QW0OT6uPhwgKYFIBvsSvOAQY4QovcM1AuFPfjWp0Uoda4NCZqBcgDCFUJR6lQCqyEhnSk6siQ94q&#10;pfNnFCehGMC5JURyFWLgSAgjCCZ/IIyW4JjgG+BQKIzTKGk2oNQc1Ad8aCSgRAL0oY5M3p210a9J&#10;xuTI5OkJLqJ8BEIfHUwr3kXFaFbxpQxJQcZi8XVgwZZgBKbQEXeBgAzBQkWh61Lf/kAayB86kQlY&#10;wAgQZAhhFPrTCOUUuFCbMpoLOqM4YY0W6tyCcWTCEHCBlLpYnVgUdYjkJz0ZDhmYBGqiM+6UfPKd&#10;s9IHQvFvOCgaaUECKEIldekwcKDnIKGel4FIAIoiIBW9oCl6yhrHxGSmU8G9sK6xfJNJEn1CPGkJ&#10;VwrDGQscuEZQAMGqqdCilBgZ0CJVgS8DmaEs+os96hgR/TEJNZ31u97yoYF8oH+rr3utV+0WyUBI&#10;ZY1A3agD1qiwjrxjqquJ8m5R1t6Y5Y/lA67VPkVfBxXy7XeLhf4bDKNInrkqneo/UVDHTeElZMnj&#10;J4LiJxU8FRX6gJrkGWoRI+04sffDGUsjPnA/6AeFbJGADnettsv1214YSHLFFSPBhJST0V/dYhYc&#10;Roc39amibf0Uz164f2tYbRDsDKtVG5kj/OWOxq3+DiKBo/iwLH9caSfaIXU/TgW5SsxDwANhSAmJ&#10;Kda+2RJVltzbzsI0R6jAIuIl3mifbWIBUn+3wO1DJMYDhYWROFOP6YwZHMSGkRWilsUOHhGmxAPH&#10;8SD8Uke2QMbYUB9UqcW3xQXxJ+kQhBEF7QR7CcC4whp0qgd/clF+YkuEZMRjMA4unAzYxWwwp339&#10;PhqoEuwYpzRiulz5CW3ELciQVXJdn0BhQTnNhPOxwQNyb1JWf/sGs0m//ZpkHkUcJYLIBPkgnIvR&#10;JMAlFuV6mo2Qly7rN1gxlbDMu6VpFRcF+gjnoBNQcEEcS2fWKQr2wAxSe5H6OVyoYhRzk3bgK6TR&#10;AYQAJeRXiIIZRDSIBlnNEddRLIAAMZLpFp/sRzMQUDLloQHdYSpIBjmcjMSUJ+xuhf3lvnfvwGIi&#10;b6gtgMbNSN/iQNtyoCs/Gj0ai++lg+uR/o2Qf2WoZ6637XQ0vh0dwFesBXrWA+oz1atDncsDuJde&#10;Vhna9xLDW5HBxaHuy/nxw9HERnRwBc8T9occxl99+49n+9u34sO5Vs9uKrAV8ctLiHGtUIJGkCFB&#10;YD42VMjFZPMCy5ns8BXGEhBPB/gSn4nvHSPlbnKOekyjHiMpw3p/K7pDnrJ7CJt3a7O4FHw4zvAg&#10;E96NDwEK5wxGgO/G1O4YMGEcI5llOkeGzieyezH1HpnVYfXembFW93RXo3oCt6/jMBkuTuSOEmFC&#10;U8yAtfV2fgzns6R2Zwb3E0Orw+pTWaDIp4L7ycCc3nDBAEaaHEDYTw0vDbaPtDiWSbl7mrbCfWiB&#10;xQLecdfX82NjLeqgKCRNtzVsBtWzpfN9rbkmBzScaJlHHYZso118O44aC8GV0Z+iTEU9haBe64P3&#10;ZuBIs3MrPridGEJN6uHc3hZA4S7wrnh4SAqYKpNuk7xtZwmDByzOv79lJz4w29s03uoabXbM9zZv&#10;R1iyfST8OFgqky0uwomM24SuxfeiCwpKEXpYB0d86vgSJDHqOBlSe3M9yqVTYJCeTEzMbKarIWiu&#10;HDSUJt31FOry9hy9jWJPecwstapbu4/oK+e1gjEfH8LtQ0DMWhMwlMn5FAhjRiRstSRo+LqoqZpA&#10;UTlS/TWokKUaCQNKQ1CvKIY2CjY/0axe+52PD2MhYWt11K4+tj3d6Um6DWmvenUOc1nekQoBSYfB&#10;X/U86TDCHUCilmpoSDkMh4lhnA9uhwRzuLaEUUl7nb/yaaDuBVRRp4UMMWSoYFZK6Eg6M9boAk7U&#10;XpfWn66XOCTXqF75DF+IF1fM2JipKmKs4Bo3VwMEd8H0x+yHakuCxvKukgd0BjUWCIXqGE6zerUr&#10;OkIyUXMV8fByr3qtR6iuZLj6Wc+Lz2OmipzLmPPUx6BfvY3IOlBdGrPXT7aoP2TCDg6WVBrPD6Lx&#10;RuuozxyxVCQcNQgHfX0raXg+6arNWco3ujzU47VPo9WP9bZOTajmaaTuecxUFlTvsq3IuutGvMbp&#10;VidE40NRT6DmOQlYf8m9rL06a61ovffhcOmnOUtpxvQ8VHEvWv0gWvcoaXkeMT2J1Cs4Ew1WQvlg&#10;bSkp7nSjadJbGzM88Zf8NmMtjdc/y3pq/FX3u0s/6Xz+yUDFw4zHGHcas+0NB/OTlwf54/39jY2t&#10;fP744LBwWXzZ0dlrMJpmFhbXt7eWN9dPLy/nV1c/efDg3uPH9Vabf2CorbUrFAiXPC/99S9/FY/H&#10;i1fFGqPht5983ELSPp56+/XdWbHQ2OhraPD29fQbDPWBaOK3Dx552loPCoWKqsp/+PE/zi4vHhZO&#10;D48PQqHAT3/8k48++mhydq5QvLx+dXNaOPzH730nFRz457ub67OD2+uzm+uL66uLvd3t9EiuZ3Bw&#10;dGzi7Zdf0//x8xf//S/+/P/1+//Ht7/7naeVFb72zrnltb3Dk8Pzy+s3b09ubjLTs7+5//B/+//8&#10;3n/7i7/qHAqs7x9w9+r29ejY1He++/3f/4M/evj0xbPSirb27tGRSXW+Jn9YbTB+/wc/+va3//KP&#10;/st/+y//9b9/9PFnq2vbb9/+8/rG7uBQ2OH0/u7eg19+9HH/0HD+5OSwUDgvXt3dveH/tdUtgERj&#10;KX8gPLe2cf7y9vz2Zf7ouHB4entWzA2GSz/8VePnv0sYy1O4kvqKtLlqAr9AtN3kIC8lzcYjYwBT&#10;LQ71zZoW+3y3T/1ZYKBDvfylW/3JAiPDrClUaGcJpxETpMLkYYEkWCQaozND6MaEZO2UvR7sSuWN&#10;OppUuWKbj1xxs6+d4IbVVCI5WcXpDF4qQJBNHOBT+Mn1XZTTq16dA6hNshFCbf3HK64EScAhKyZI&#10;kg6ko/SRMJFwChQU6mSeEMNYiKGFzlQIRvFEcAcK4Vfg0J+emyQVzU6y6EmvZaWzgSu5Mal72lJL&#10;hQSeIl8gknANeigwSAtpM3UVzHU3g46Vj3rCUkOuqzL2LhWvyx8AiagIB0mtCV6Xu9oIhYm6iL2E&#10;yMVu4hX1OIx+Ma36qwhrG0HS1hAxn37lsDo5qf70zdJL0MYt4pjVnjaVpevDGhIdEm3g3ca9zrnW&#10;xoX2ZtbIle721R4i4JblnvaJRvd8R/NaP5lbx0xrw1w7+XabvqpDy6RGCArIoCCEpZHCT7BAMzEN&#10;jHAlf9AphHe1t3m+3UNh7acFRsa8Vq5wyhDIIDnHzxKvYxXIDRGpaEkfj3ofjhOeihzQGmEEYqcz&#10;akW5hLBZh4krQkOMlPfn8yGDPhgYosP89F8O1ZYTWQRgIRtGZOeeFvpDkhySWmj1Tfkc6G7Saxtx&#10;1Cu70ht2a91NaRyxvY5ZkzRVZqw1Kwi5S22vYM84QHBBPxYIOriAUyrQQAWxAJ+i/2rRRNhNI9rH&#10;EsRWkQljaSGfwUKARruYCnKjPt1gG3PVM20pqx1NUx7btNdOAbXsJUEMQlMZBTlJZyOTYr7JvY1g&#10;1RuU66Ff6FSia8eA7Tl7vSQAKI4IXrarAIV4gYMkSfhRzfu/b4hFoXfEiy72I36miWgEI5+hW4Nj&#10;g8TDryJyLI3EQ1Kv+RbvSmfzXCMztGXb34VeMCSETwhCnEHwwfIvGw0y2Sms0BgGyR62KmpCZXFb&#10;HdE2AQHBt4Qyko3TSIvE4lQIKGnkLgE0qSkttE/oV1kTE9DOBGGaMF8oNHJXcgwBS0QrL/2hkViT&#10;iA049Blv8a4O9iz1d06RV+sDLxRiViATZAgcQhwirRUWZr3LQ5xHrEA3AsQN/S4eCSKlTKnPhTpl&#10;G0L9UVG/EpI6kZ+kAchHokYBnnGboYfQTXIAADLfwQIcoBGaMJZwGaS0wCP0U9Terv5SbM5tSdoM&#10;zCaUCATAgghGgDCjz54wfFJnBdwV+UiFnmqI3lCTKc9PjAFQ3EVisncAPQAEAvEuBBCyk/8DH5IQ&#10;ApzCPriEcbohN+YdCR4uheCGnwgB7HSAGAn9JR2Fa+6S79ETURCVghekEluDSO2k6AeOyCGRGOQJ&#10;WGWr8ulovW0NR3SjAzSja4SDlNAd0A4SAeCQDMhfiWEHpGIA9KQbLcqv6t0oqKLIDggqgEeGQANM&#10;QZLcpTMFW5KBAIFsAGJmXKEEPcoQbIOUSfgisMNBIWE8HikiGTsTk5lIIywgAcmHMQYgAxN2+EkB&#10;i9i8qANmka38vYQZivfIOIzR+kqWNpUw97USKGNOiBodwQhUYeRAABTDibNpARQUQh5ag82DxDDh&#10;+6q/fSvQQ/JJqgAN0AwuvISa5m0Ni20NhURoq697a0C9aEZBkKcYetvQAgVGMBsq3FWH9pe+AAD/&#10;9ElEQVSNEMzcbLBDHu1MdlkHWQ7wYztDvdv6mVA5PYFjRxQHkaFD9S1ktf+CTES/1N8XICMoKgBE&#10;khQsgSt8QclYowMjwaUAAfNgrHg2fCA+TfZuQM0CxFU5bb13iWRwLygaI0ebynXoaAHC6LnV3znX&#10;qnY0CJ63Az0szQQM20y6JicOHLe81t1ylgrvDqqNG5y87OOcJIPK5/e2MISYh9Ucv0GShjViG6gD&#10;naIIkm2wF7IxyMsH+tc6W7b7Ojd72uN1lbNN7p2BbiSPxLB5lkuGYMlifgjnKBGEfpGGspy+DkR6&#10;GB2mfz48KKLGzDJ29U1S1gXWLDTC2rGLrQ50QFU+OkBEd5IOQSc/YUfiKLRGMkPLJsbvV58zg+aX&#10;c2NUoAFvI9MHM6aIrxD7F0PFZmhRr/VhsdYCASnLHKIAL0jlSoooY2GNqYHMWVbgC15ox5YIF5Fb&#10;PubPJwb2E8PrwV6uCrW/89X8hPy9AfKgH8HuRweOkoEDJnhfG5QjE3RKDgy1SJsJeJqNKh/S4jnL&#10;xVndhDWmzOZQx9u1aYJGrPQsG81HBlA6wjyMBrcH+3aDA7Nt7x5zY9bgXrA0tHCajqA1JulRKrQy&#10;0F0YS8+yarey6DTm40GRBhn7RrBnNzE429+yER9Yjfbfbs4dTSROJzP7ydCyv4tFRxJO/CdOZjc2&#10;sB7oXhnsOMqG9yL+nZB6H1naZ83nYi9XZ0+nsgejiSkiwOGew9HETF9bssE+N9A5g6sMdh+OxrYi&#10;/iV9cpBZn1ePU6l3ABHpXYxnhJ7CSLwwnhSPyuTFFMXP4H7RL+Z9FB8k+p1qMO8Mtm0QgnaplzRv&#10;B/0UhjDwMBOGJOUkg73Lg+rNvjhw2uGC6aPcrN7nwgaQyWxXixzDme5oUltU+sDOQTqEw8EpQZt6&#10;xfJgL/Fn1mUmhx9rsuJ5cEHyfa79ZGDR347TPspF4et4RJ3iSbpNuUY7fpUc+CAdTLrrY4661aHO&#10;fHIYLYMdNk/0y3fwA6ibObIXGtwYUq8N1udl7PrRJ/WK4imW5m8edhaPXchEL8dSWA4TEwiIEWGi&#10;F6iFWYq8CJmlnEIF2ljIcDvIEGd7MhLLNNjG2zwwqx7mDXZnm2zj7e6d+AAKHWtxjjRZF/qazsai&#10;s52elNM40ezE5c51NoTqK7Ie83xX41BtifwlQD3CORIXAx4h0u5+d0CSVT5YV464VFyt/7KFeYMd&#10;M0NiXJHGZLtHPpwUdxpkswAnz8ShQC1SQjIsi4RbAUMZEweZq62cDm/KYwqaKyfa3KIFyGMVkMAJ&#10;LBDGyk4cMtLkQGK4AowKOJTBuoq4wxSz12PS4CrOjiz0qT2Uxf7m0WbbaItlvlttZFCwMax6rNHe&#10;X/k0bKrC8GABb7bQ3ZTRzxzFrTUEhzilpL0mbq3KuAy7oZ7ZdjfJ0USTjZ9Je12E4NxpiplriF31&#10;MfZWChSiLCKNtNcSsdVijUylkSb1ZFNfxZOhmhcCOWWrww2qo0YNNvJWvDpUEc6NNtgGqp/Lntp4&#10;k2O4rjRhr0s5DAwh/4WwtNMIhKzbmHHUxUwVcXMl+UK0vpyfUJWw1eqjPfVJlyVqMw0ZKofryggX&#10;WYiBDECd7TqWe5tQfdRaCVXZBuu3AhUPYnXP/C8+HS6/3/fsd1z5OeqoTtarF9wMlj8IG14sd/tW&#10;+8m6TXofR73EKGWryToNXEGfc9QkTGVpsyo5e3m07nG45iElWHU/ZniSspRkXdVpV1XWa0g4asL1&#10;ZaNO40KLY77Zmqh/Fqi6P1z5+airhhKtfZ40PE/UPO1/8knn03tBS+1+Lnu1s3u4vnm0d7C1uZc/&#10;LuRPCpFk5sPf/NZosYZCkWQqc3JxkT89/fjevcfPXwwOBSqraqpr6p4+f/br3/7uRz/+R2eD+/LV&#10;tT86+PPffuhodnX0t9sdxuYWd3tP67f/5tsllaU//dlPvv3tP//u93/w8YP76/l8anKCisvnPTkr&#10;bB7sOpu93/3BdyqqSmfn59Qxm8ur4qu7s2KxqrJ8fXb6q5uLi/31L65Oz4738/mdk5OT65vbL778&#10;an5lvaSy5vf/6I9/7w//6Lf3HgwEI5C9kz9cXt/a3j+4vL49PS9OzMzPLCwvrm74A5HGls7lte27&#10;uy/PL64KZ8Xr27uegeFv/8Vft3f3nZ0XaTm/KOaPjvcPj0qrq3/vj/7PH/7sJ63+nkAm1R8Jr+zu&#10;vLx7MzIx/Xc/+sf/+id/9g+/+OUv7t37tKTE1to2s755dvuqsbvnV5/e+8vvfv+P/vhP/x//z//3&#10;8xcVa5t7V7d35y9vDwon1y+vXt8UpyMh8/1PGx7eD9dVpcw1sbpSMsDldi/mtdnXOuWzzjTat4c6&#10;Nwfal7oamAksnEyhJXWwXz/fpLdaWb8pJGzqD+/tXqwW++YnjSocJBzX375hXnFL+nCLCSCTjbuq&#10;f4ubBJWwUu2efJMVzzWrp41oYQlnjaQbBbOWM7E4DpUl6scjV/UZHLI7pg3wmWZEfnKoTyBLtkyQ&#10;JLkxtwihaAQsUYJkyHSQ7RvaiRuIV4hu5S5RF3e5RQsV6KFAp2TpkLrY5kFcs432aG3JQotrx98+&#10;6jTRTuKqvrCuCxly0lRNqiz7O+NuCykxsVHaUgsQaAMvkUrabgA4eOGCeIJ2RZh+CoZYkJiVa9Zh&#10;IruW+JWfkKfk4zVPNFiZ6tsB9dFxZMJyQtkLqe+Ls1Sw0nBl6SXuIeKRuJ9YDQjUiW4J9bji7in0&#10;kQgJ1087HShA4yqBL33oTDzEXWJlunGVDu9zJFwkP4ED/YpOfR6esJJMHjWpY4dtXuoiUjEAGBet&#10;ERFyd52Uo8kdN9UsEFiTrut9DYLLTX8XLhgUkAEv4167ekiq1UNB5ggWFcsBEERK5E2Uj9CI8gl2&#10;AQh5jCLCm251Y8kQQ1aDNEb1J6XgmvJuo0E/q8UQtXOhzls1oS8mi2wVgQu17g93zzU7U+YqbGAe&#10;aE0OtIz1Cs3E6MsdjVCyM9wD/RTgSPpEyblM1BXZzS7ozOmX7KBcWsQsMQPkMOI204EKnamQcSEr&#10;2JRdFawLcxLGQT3T6BTzG3OZMbbD8ACkUgEmpsLsw7YxuekG2zL5fLsXFtZ7WulzEPLrdoeAUod6&#10;0H5Xy4hDwZ/wqL34hKUG1GgHdVNQLiomZkXChN2SVVKwQCajIrLRIQYfqS2DNlE0E1/5DT3pgE92&#10;N+ayzOsPcmEnyBx1SEy/q3LIblwNjgJlqeTB34FM6CPdwC7beQR/hNpEGEQtVBhOC4ECEQzRGGYv&#10;9g9MNQX04Xx+EgTQgULUpTJ8/aJf7kqQSp0+UqdCB2khbqCiYiO9kUEwsUCmRErZ0zalXlalDsjQ&#10;R6J26kAAHaEGKS6FfIzIW3YZZJeE8IgroQOFeI4r0S1RBX3ooHYHcJX6oXciIUENfGDCIOhUxK8z&#10;SRBxS0U2+jwICRtgCUAZRSMDSc5VOKVfpkBPIMAykRnWLrsDau7rFwYDGfpl2wh6IJWw770chHdE&#10;SmcSG5Uy6VmPPeAQ8ANUwCiykiAVRiCJiBYugEYd4BBGgf2Fb74bBeXwq0Sq9QIK4jxopj936Swd&#10;4AvUdFC39BNkBKy00B+M/ASj4lp/mYvgjFsUdUJHU46gVB/9/TLpTyMyQTKYEBWIp4+iXMNECKIy&#10;wMKUyIchFH4CEwiQRx/QwYuwA3aG0IFshyswBZGMEo2AhTqSV+5aS4w+JBJkAigU7gQRKMTNirXj&#10;RRfkpVSdKinFm1FQBIQBgRAZyiEbXpgg9AcmEHBxeDa6oSMWFJyhcqQ+R9Jay6yc72xg1VALaLd6&#10;gxWcwovwCzEYiZDKVUQN8VQkTCfvJaeVdVnH7mqfC/pldYAGtTp0t15PZCGbCpQgdkBBJEmFbLVg&#10;gdihrDjKsbe4Zc8XH4J8uCu87wf9eHuWP/l7BizItjIF76F2nJvUUUrlE755HbJag3SLeC0kJkcq&#10;cCAk87Qzg+RkkOgCzw8uSFK3/Oq9y1yBA5Ad/UAxP1lYxdqRAMIBgqgJExKkdIALlrx8aICcfyfY&#10;i3jxYOL38IRcWSDkzzlb/R2y082KwBoH73h7AgC1TOjPFBRy0cPEMKJG5hAJUmgDEXRC8JjHhv9c&#10;aPXNNePM23YHe7b6O7f1q/3ArnapcOZaj9gGFYTAcBEposhHBqGWFjrjyYGGgbFqI2R+Im0WYoKi&#10;XUxRP7gt5/z1u07aReM4ahiUXSqMgWCMykkmrN7LGxs6SoWwZDwzqLEcRE3SK14CHR0nQwwHDgMJ&#10;5MiLsCUMksUOXUMSDL4z447G9weIGEvhJ0oUG8O25U9QAFEbPWE/BK/2NhNpkBzuxodOR+PnY0mU&#10;wirPsq7mQptnL+JXr4CJDR6ngrK+FCdSRLbkToWR2PpgJ/kwtgrBxansSSqM0ESe6IUQYj/iP4gP&#10;ERur99foo8dIDLldjec2/T07AaSqnKoapT0hKS7zC/uHC2wGg9kM+o+z8cJIcrGnLVBbhka4y63j&#10;XESl0JG+ub7m6a7GjVAfTg8Pg0NQuXSLLx9RolAeW58pKGSiGKrsonKF+HwqsBro2ksHd5LDq6He&#10;rbh6Qmec4By/NNy1nRjaz4WPJ5PH43Fy+IPEMJAvp7PIChfN2qH2rPXfQpjI0Jl2maKmavSuGNcr&#10;IF7iZnYUU+QuKkPUe0NdK13q9QXEFZguihhtcG4F1Bfi6UbmL/tNrG7k8/lkQL4VhaucbPciZ+Ag&#10;IoyE9n2sS2+MojVNWw9XEpDtYK/+aJf6GwZGBW3MOPXXET8OXL1DYD8xtDKovgzA2EP9GQTYOUiH&#10;qLD6nE+mcWu45dNsFC5EKcyphLUOF4oYc/qbm9Ql8FNbmeEB/CqjAAiElaEudYaIZKfJQWVev305&#10;5jBgIUwuJAZMhIZwlM8c7j7ORUFHH1m+IUOWCVYlVm1cCtjHkKr+YLnScncTOlrwt870NKL60/H4&#10;RrBnos291NeUdhsKo5HVAeB3kt4zZWB5hlh6uJugIu2qBzXLNDJBhtAMMfyMWWvRHRXEi79FbkmH&#10;kbpe2tTDehQqywOsbk3y8NRUh/o52uygAsEpjxl5wjs0g4J1CqGBEbx4AGSOoY61OOXr5uqgdF9r&#10;xm1icrEAiabUkjfQgfZlH00/OuQhGgFg3Gncjqg3Hy32qT/w6L/otMQc6vUxm4HO8WbLQVLtmRIE&#10;TrawuqGvdqEZ7Jg6lLPuAI31ixAR46QndVxQy6PfkWnOdZA8WuQlPkzwgapn5KFMWyTP9MFj4EZw&#10;LMgn4zShOCiPWWuY/kmHYVG/MIgWtZPSbFvsbpB3GLNKBg1lQzUvhmtL6MCM1japvvZF54S9jsZA&#10;XWnaaYyYKkl1IZL2lNMo9ERMavsm56mPW6t0qYH+LDkL8nFZwjZDZ/njYXNFrtEy0mTNNqgDOBT1&#10;zma3calHvVI64zF+a7j8/lCFep0wJWPRL7JxVA9XPghUPex68lFf6eehuuc5jyFhq4yYSuPWCgb3&#10;lN7vK32QsFQFap4nrep9OqGap/4Xn0Zrn/pLfjdQ+knc+DRS+4iidnD0y4lDppKJFivGt9rfNNdi&#10;T9aXxGoejTgqhis/b73/i74Xn4w4a9Xpj7qyYOXT/rLHa6HB8+XF083No+18fucgv3+8lz9Jj05U&#10;1pufVdeE0qn13d3tnfz1zavWzq7v/vCHXM8viqfqW1VHOzs7q+trSyuLheJZ4arwycPfPal8evn6&#10;YnxxzOYxPXz0ye8++fWzsidml/kvvvOXFoc9FIu7m5pOrorDyYS3ox3I1y9vCmeFmaU5m8exsDhz&#10;cLh3dHJ8cFI4v3pFWd/eW1xcvLksHO+svr48Oj/YPtrf/uLu9WXxqrt/8M//+ru/94d/9NMPf9Xa&#10;2z+1tLJ9eLx3eHJydll8+erq9vXW/oHV5f2HD/5pOBJ/9cXb/fxRMjPW3NL5/Fn5z3/6S7fTd5A/&#10;uXv71eu3X735+l9uv3i7urmzsrp5AmPF4ur2dmNXZ3J87ObN3euvvy7cXh1fXZy9vLJ7vd/+q7+q&#10;s1imlpemVpYX9vZmdrb3i8XGfv9//cu/+oP//qf/8ItfPXhe4WnqWFzZvr55Xby6LajtqOLdy6uR&#10;SKD+8WcNz++HTZUJY/l8g3XaZ40byqjnbLW44EVMylabD/QcJ4ammsigbMwBDJHC1FWTU5+7Ybll&#10;UWclY8LwE8vGxWOyVFjCZfuG+INbMqmo044dY7WjPutYg40+tLNaZ531Ew12AhdSSskhVTKpH7Qh&#10;jFNpW7tX4VKvYCCBaYEMoIGaRor6s4x+loo4AGiyQSM7IISAgAUCYRNFcmbZNOFKO4sN7XSjnQAL&#10;pFxV8KTP47Cok/TSokKrRgWZK7EXdEIk4RdBWM5eN+IwTHktiHHcVU9ZIYfRWzykr+qgTYuHpJq6&#10;nHqANRrVoyseK420pO0GsIN6DC+pt5O48hPCwLja00ZYsKGPsUjwTWhI/CrBqxA/6jGhqflOLz4C&#10;WSGKiUb1yhLWeBWJ6r/Qso5yJe4h6JGAWMDiwghKJLhX0Z4OiagzFgdHkESRdq4SP1EhgiTYpT7q&#10;tYGIu7hFCpBpBzixiPhHAmsCQbIFFkV4UVyo76CbRSloB35F/oiaq2iE1CJirCBSZ8jOQBeyUn/i&#10;Q1/6T9ApuxG8uF1SR8Im5IBmKXJGRpQuATE8IjHie4RGUdg1O0RdCAqPzxX6YQd+hUd+spYDn0IL&#10;cSTDUQ1g0f5ad8tskyttYaaoFxJP+axof7bJsUL+xqTwWmRjBSMRpVOgnCA4bq6GtXH9IAPkZRzG&#10;EbcZmgELcFBQUMemv4sW9A79dEYUox6LmCXtNKZsdUgpZzfC6aI+uYaxUVf2qS1qA+3o57zE0rDD&#10;9R4lH4YTrVIh2NpghnrMTHNIpQ+j6AwcAMKdnLuhMuVzjLut9FFbkHqCoCPoJ1pFuQQ9iAvho6a0&#10;zchVtINUmd3wCBeIi7FYPgBhE5aZqsR8yERtTjU45VVQKXPtuz0s/fokYkSCDKY5a7asyqiJ/AGY&#10;+yG13YaloRriZhRHhUgOI9fvZWyiTpxBAEGkIlEat6izTnOXK5D5SV0mBXcJB4lvaKc/sSwRmNyV&#10;Qmeu3CLmYDjLLXVGEYQBnFHzPeowjjxRxUCIBwhDJGOX2bemX/4lj1MRsZHnkyGrzYieZiJmAkQq&#10;sj2hMv+BjhHiBv11Kn4SSO3EBol6VRyv/5wLUhgEC8D5CSUEkdAJ5URvi4R0XgsogEB8TMjIKBik&#10;yONXUKUCU/20FxE2SpSNV6YAEKCfDvA4QbyuXyID3tEGO7fAKNjhiLG0kISLA2HiYxJAwHtQACJF&#10;glRoABpRGtAIbSXIBizkwSM/JbZGCNDMKDiCNeJgmAIRd2GKuyv6ASUlFv1MkwiBDlDFKBiETpil&#10;P7goDIFT7qpGHVNSF70IC8BnID8ZC0YKKqYF4CJYOkAwITjkQTMduEUj0LA0Cj/pBi46UKAQfcEF&#10;MIFDykrqKME9pNICDZAEndgeBNBOjodfpZ2fspVAXRgUMijYOeJl3mH5+DQ53oLHEDdL1qG8sX5c&#10;hYEkzHChJoW/kxRdGCRRx7Ph/ejJQFk+8K44GXyC5OdMNNZQZdj67cuE16QEMkcoGA+RN8TL3pns&#10;FgGchZhJTVSNkRNnM22FfqiCPCiHZpYAcLEKQA+goE0URx94pwNcyO6JOvY/2I23wXuzCuDuxKiw&#10;sfEGB2RLWdevqBOvjs+UN9lR1BKj36YsLgIJMByu+SmrntgnrgNKuAIWgTN98vFh7Fk8m1o0/eoR&#10;NiBAFRXWTXjBPyuJ4Sr1gqi2cvTGDcwiEOALy1TooBDpx5FYawhXSPXVe1j8HbuBXrwfvhS3jFfE&#10;geMkWS+2/Z3cypOD6Y0eCqvGaSaMXoisGIsuQASdilT9TmXohDD14rxmVoFm9cBaf+cuAunroI6I&#10;oJae0IkJnegPZqEv1k1cN3TKfgSZDDI/y8UxKkRKaCEHc04SobNMTC2v+nwNTlttJOm/me1HB66m&#10;s7JlgNLJr2Qj4yA+RIyHLVEh39ZvV+kpTmWZyPgBphiihgVV9FfMIQwxyjaQepRP/1EQRPh5tA9q&#10;yGAtRqqiU1YH0QtkqymjPQ9ptkCDC7SsHheoK1XBgArbPEdJ9cKXs4kUjo7JKBsfkfoqtFycyoCX&#10;HAy3DM3keHDKFCBJlsQs57Ugc5YVBiI6JHaUCIIdkaIX+BWuqRcn07TDDgJkYsbqa0fd9o2Bnnw0&#10;gP2oPaNO9fDR2WgcocHI+UiCOQLYjUD/TmTo7fri3cocwyGvOJGBI+bRdqR/vr9lM6JexcJMLORi&#10;TJzb2TH0NeFz7QcHmU1MZNCBmlmGQFAQSzxjiZNXBjtWhzpXybRDvbupwG58KJ8OTetnQveTgRVi&#10;gGj/wUgE+CxMcAGdZ6MJPBjoWJLeb1sjAeiE8aNYAPkQw2DY8HI9M4IeUSij5Lm/vWDPYaR3q79t&#10;Z7hLHaHqas64rZvDfayYmB8GMFxXhhZkvTtIq0fJxKniPJEGIsIrgnETkY4lLqYyqICEXzbL5A+r&#10;p6nQ1qBK6ckCmHoUiMfhkOJiiijuMBOa7lQvsmFxAdGWfqHeYSYMFioUWT64JQ4cwpAqPg1fhF4w&#10;MyyKCU6MQUictNThM9XCpw9XMnwj1DdL3sGy2N820e4da3XnGu0DdaVk4IBlcimfpt9Mj0MA+GEy&#10;yNpB0U8kqYUJBlMe5UXpVsiqt54jXuQAtJnuJtSU9lmTXtNEh2eqy0dBjxNt7rXBtq1gV8pVl3Yb&#10;mFmycZOw1zH7Crko0ohZa9AFvKAUhIn/py5LSUG/YRCMshAIs3hyf9Uz2QyaaHamvebRZkfGZ8k2&#10;WNcD3XM9TQN1JeAVmuE9Q3bTpD4dhdAQCHpB2nr3wbzkb1seaB9pso+3ulJOI42YHxSiUJaM/spn&#10;gzUlvVXPgHA9P8b6CM0UKIEeRJd0m1Ju9bAVEQLxwGS7Z6arYbbTM9Fin2ix7kV7yBewLtChYqbk&#10;uP5oFPyCWp150eeSmPVJex1hZ9RchbckwSQVZeBUiyNmqcy4DGrvw1VPS8phIDNFrWiZPCJpM+Du&#10;DiJD5Fa4kXB9xUD1897yx0O1JT1lj2STGikFjCURS0XcXs0VOKAge8UZXownoQqWyaYDhrKopRry&#10;8CdZtylkLJfvTEEnUuVukkyhU72kOWIqTzlqj1PDhwnCNvUCHQI2Qr5MgyPhNq0Fu+f7m7YjvdOd&#10;ntFmW85nAu9Yk9Vf+Thhq14faFObOKOumkj986S5lEraWj7hNeQcVcHqR/H6F7Ntts3B5ukWy0ST&#10;ZazBlPMY0s6alK2q48lvk9bKQM3TwfIHGVvViLOWkjC+iNQ86X/+SaDiQaTuaajmccpSBrSYsSTj&#10;qFFvse5pGG+25HzGiLFk3FOXMr9QOz4ln/k+/iBY+TRjrYsbq/rKSyJu+8Hs1OHG2vry0tbe/tLW&#10;ztpefn59ayiWCCbT06trOyfH44tLx5fFzb2DR09Lnz4rnV9YyucP9/MHRyfH2Wz2F7/4xcT46Nu7&#10;21w69vOf/v2Qv/Pt25uDo82Xt4XbV+dH+Z38zubG5srUzHgml15aWV5eWTsqFMKZ9A9/9sEvPv74&#10;0bPne3t7N1fX1y+vbm9vtteWV2dmi5dXJ8dnp6fFi+Krk0KxcHaxvr6aycZrako++OCHTx7f9/l8&#10;//Srj77zvR/5Glrn5lcOCxeXt3dHxSuux2fFsck5q8P7dz/+4I//x188rqmd2dqeWd/81b37f/YX&#10;f/Pd7//o/oMn9z57aDHZZ6bmb2/vwvHUk5Ly7//kgz/9H3/5Z3/+Fx/++jfT8wsv7+7OXt4cXV7M&#10;Li4FQxGb1ZVN584K56enhY2d7dPzs5fqw+HXx+eFs6urwvUVIvrws8/ulZQMxZKbe0dnN7fXd28v&#10;bl8XLoq3V7d3xWJ+Zra7rrrxyX2WcJVteo2zTfUTnpr5Vtt8q2OqwbzU4V7rbppvcY27Tep9wF5z&#10;zmVM66/H4TKYRTgLDFreIyXLHh52Wj8iKPs15FpUWIZZQUn2WIlVNNbZwOSR/R2p0JMrM03t6xO8&#10;4neIvz0W0kWdOqrUl9WCsUwVhkAAoQP+WjZxZN1ltjB5+IlT4xZYmFR0hiSwE3YAGb/PFUoInnYI&#10;cPWDNoKORuCTWCosDXayZTAyUC3kmmxaKKwZxFh7Qz2LLV6S5I3uVspCs2e9q2Xaa59tcE55LbON&#10;9kmPeb7ZmbFUjznVh8wlJaY/uTRRGgk2fFEhwaZCxDbuVp/Kgk29JeQio+Y616y2IUikuUUHekpe&#10;TSMDJROm/85A90aven57vV8lwzAy3azekTzZbJ/rUMdwEC9yQCCsEBQcFosTHooKiz2LE8El4R0R&#10;D+sx0QwxLvEQFRYAsgi1SOuzOaxqNDKKOo1AAA4/qUjhLi3EKKqiD0ZtkfC0qw0UoiiuiJQChRSE&#10;T0RLnI1OoU026bhLNziVLQ/ZF0PgiI5CXAv7tNDO8ISlJuNQh0rGvepraLPy/YhAL+rDeMhG6ImQ&#10;l7sbs+rTY+rcClJSWvbY4BcWZHkmvCDuQQ6k5SQkBE/cwi/jeTEerBdeWBW4IkYKUwA6AYXlYFEj&#10;bjO4kDzXcZ8F4b9/kfZk47t22aCh816wD5PDzMhG0nYDE4qeDImbK9P2WrQmh4aAjDblz8uIRWJQ&#10;hmM5ObsxbanFANA+PjNRXyVP6snmi5oveoMGOCClG7bHVQwJqeaJFP0dEA80YELJMslts3Ols4F4&#10;C8PLWGtmmxw7JNIN6k068slzLHBnoAsjVMZPKtvRsB/qhxEKuEQakv4RRCLbRVLKZs+o00yeg2AR&#10;L/MoazOgRCgBDnXRBcaJ9oGgdqY6GqGfgQt6l03WUcLxKf1mIuxE/AmRfdZZDy4KxKBEIgliIEmf&#10;iEiI7NEgapU4jCBb7BlbpQWTpg+diWkktCJ6YLhciXK4RQd+Upe8nfhDTQQ9UOJLQh8iGKJMbAY4&#10;cpdohit3gSBxm+S3Et1KgCjoCNToRkWAUAcywylUSHXoBgRGCRxagAwcoijiHq5rw91qY0KzTKEi&#10;NFDnSrAILgpj+QkiQQ1ASCKkgwAyVRVf6hMEMnNxDjLTER0yR1awzxCAC/GQxygqkA3N4JJtAgqI&#10;KBDPVaX9+o+ooOYnGJMOo/DIz/FvnuciVCU3gJGxFhdxIeEsdfITQmpSC8oiBtnmQeDA5+dOdICo&#10;jsb34a/sBAFHyBOMkAQuWij8ZDhYQCE7RHQThdKZDops/WphoCk4+mNkCp3esCNOFTNAUHRGDgwE&#10;Dp3pqUZppkSPQKaOYTAQIPJoABV+AhBPCxzQ0Q2qhE7Sb6FHIINFWaB+O7jso3FFF1TIz5lEVNAO&#10;hYSWwkRjum361RvoZTuGjI6xGDx15g6z5n91cWhZ7nIFFENwv3gY5hoQ8MYUZmvWpd4zxVg8IT1J&#10;F1VeoWUCGQABGjTg54VIslnQkW1yV/0xUy++24EePCfpOjYD10hPEhU4RaqMlewIUDCOBBAddkIY&#10;zSSlEYAUaIZa6MTVswrjFXGnYAQLBQrx+Yv6EWCWMJw/9FNBICTPJLRyRglEiAKwUA7A9+bNcFAo&#10;I9dYTlJhmKVIf+6KD6EFvqgr16HPgNCZDlwBDmrqMMgtINMHLIBVOyMeGzTIJghwGEhBvKwsLCus&#10;X7BDOKGeiu3vwHuLS1/XryvOYy0tuEF1eLOQDG32qdMouFAZRXwFBCwKpKKOtKMepLhK2FxqV0cm&#10;CQmorHW37g/3bfV3rnQ2Q+qo28oQKKfoMy/qvJ46ZaCfQkWPE41O/AB9EAJy5goL+dAAGTsFCas4&#10;Qb/4RnZnZlk79Lswxhrtu7GBrbB6iRJlSz2opQIzIjQCxZ1QHxEj7eLZ1E6xnpsHiYB4NnBBA9JD&#10;mAAnS8/rJ87I1nD4IKKCmqAQHumMdtSRKP3SK+SgeAn20yLeHkVQEfkgNyTGOsvSPNemPvqLse2p&#10;zy3p8xH64SaEBmro3Iv4yV3Jk0lKd/UmFKgVJcFefnIXfnVGqmhmrNrL0B81x0ggj4LE5FEg7BMb&#10;mO9oLmTi+WjgIBYUBhkFeYTKcLcfHTjJKKuDHYYwWUQgyAc3K1PgLBcXTe0nhnfiA3vJof3E0EKf&#10;enyJ/sxKnC0Q6Lnu717qVg4cP4NH4pYiQz2nqU4o5FOBnaifhHBluHOmpxEeURZX9MJ1I9izONCy&#10;Fe09zoUgDEtTL8yODpCyksMv6/fiH2TC+D21nxUdwGix0lWMv129DAFGEAgFX3E5kQaCCtE7vARC&#10;xBLbQ52s7zC+1Nt+PpbGXBE4QhA/w8QXRo5zURJXHPtRNoJjp+Dz1c57X/PyEMtB+/pQ+5q/dbHT&#10;t9HbchofOokNrnYRCbes97cS66IXeJzvVfsFBL1oE8ucbHHpAzvK9+K3WUHOJlJcacEdqbSlv3U7&#10;OrAS7NmI+vfSwZPROGWmu2knNgiz+n266uXEJBeAlbMVuHrUJH9EoQ9+/ngkhohW9CfG1RcP+9uS&#10;HjOVUcJFdZhReTP4pYKIlIfXfzzIeizqlv4DD8JRXs5ciy2hu61w/+3yFFdZ7OA97jQM1JUM15dP&#10;6G9dYYcQw6Tjuqa+H98TtVT3lD2SRhhn9kEnuJgXAM+5LTJrqCTsBsiAIyRGTznMcjGeVJsLHjNz&#10;mYLcsBnaE/Y6DGC606d2ZDymuNPIGooAWaNRGeuCet21WhzVn/Mj5iryQYQWcxgitlq0KRE1lMCs&#10;bK8AOWgsb31+D4BL/raZLtbxJiYdKKY6vAFTZdReh9AAwqoN1xAAqasDrTmfab7TvdLXKH/vl80R&#10;OdICI2lXPT1j1prh2hI6pBwGChX1wJSrnjpDiOfD9RUqD+prJYYn5cSS6UAISmxPB4SPh5QYm9CX&#10;gJYAlbF0VgBddePNtqC5fD3QOdMFheak2wBVrHe4dHABXO/zsuR1oYXBmhcD1c/xJBRowGEyKbBG&#10;dJpQR5BsY/qb8YfJwFSbM+msBf5kqwP5qN0ol3Gy3fPuz136j9xYeMZFDuIY8RqpxCzlWa+hu+ye&#10;v/pJ1F79rfEGY6T++VD1w7ilNGkuzdgqwrVP0tbyrKt63Y/ibdyd63CtD7SknTX+yod9pZ8PVz8J&#10;1j4L1T1PWSrGPUa1g2MqC1c/DlY+DFQ86H3624Gye5G6pwlTidoS0l8up4z66sE9bHiWclWlnJVg&#10;6X/+yVKbK2OuzVgNPSVPuivK1qKRwsbm6V5+e3NnaW19ZW9/6+RkZGGh3GyutTsaurpD6dTs2urR&#10;RTGQSn/w649NLk/+4OTw6GRlY3Nqbt7mcv7N9/42EBr++uu3/u6OX3/w453lubevrgoHW5vr01tb&#10;czs7CzubK/NzUyurC4vLC2sb6ytrq6fnF/vHx4/Lyzby+Zs79bTU0dGR1+35zW9+9YPvf+/hvc9C&#10;Q8Ojo+OXxZub67ti8dXty7vrm1fF66vi7dXx2dHB0X4+v3d8fHpRvL17+/WXb//l9vaLo9OL9f2D&#10;1d1858BwVa2pptZktrn7hkKbh8fFuzeuzq7/88++XVpr3M4fMubm5eti8eWbt19PjM/8+je/++M/&#10;/fbPf/WRp6k1ksyMTk9v7+f3D49sHs93fvCDb//Vd/7sL/7mr/76e7/59SeZ1Mir29c7W9tDQ0Mm&#10;S/3/n6n/jG00yRK1wf6/u9j97ofde/eamemenp5pMz3dd7qmvRu0R7VBGVRlFaoSaZApKAVJEAmS&#10;IAkakARJkAQlUIRIUCJIgQ40oAMpB3nvHWUppZRGmVld3T23r/l2sb/2iYjq2gVCL4LxRpw4cVyc&#10;E4o34s6926998xt9Ws3+4cGTm5vDk/PazGxtZm63dXL9/MXRWfvq+snN85tXT54u1WrBni73h+8l&#10;ezuQ17VBz6LPOO/RroTMDcvDlUH7rM805zevRzyEdrvx0GZUfHAx47euy7PBmVARNbQIJSeRR4HR&#10;AbW8gjQj1kx+aAsZStAQjDgqQbzHhEo5EHgFKPJq7UatyyDrIobvd6kQ9JPlG5+dqI/IXISmHnGp&#10;uViIlcu3ykxjbvAPsNokTBKJmYZqJHydnVSEhiK8DHnUGgfRI3EsebVGQ3eUfBrhq5+84slbqvFq&#10;H1Mro2jeLgVcayHfgs8x77Uzja0OeJeD7v34EOXjVv0YRsehn8MGBexTTsMC5sZpUtEpIfenkTaB&#10;MYVqdGqFgp8YDsorhq4Jh37abdoeFv4czhytSAThOHM8FQTh2MltSgTMeGyMDjx5EpbPBe1MdbP9&#10;9s2EOIoIIpMwVTgWTJ/4GcwoJGZTzDrPo/wo/i6+vnAv4mH1bwcmHuYYNQPRhGpq9uWJp6X8b/w/&#10;MjQhUUhzaipHCm5iK3liK+E+CdyY+yGpWAgjHpDn1OBtq+U/GKRITbU1eU5wUfuIUJ+kKMBT0Yc8&#10;FRAPhATnHsEQm3HMWuyv8NrlETOKj9AWPxjXbdpnwf2ld1wTWIljTRPGCKo4wQptJjkmV3w7Qhfc&#10;Qcg16bMKH66QOC6nEG/GginP6jorVg1IMiJEgu4adj3IAB8xo6P5fgTJo1ZzeIIGGFKfVLfpyCNF&#10;VYtGPVeGvIshscxEZfRrPx1RFaAGT7WZBciMiObiGRSbbhgXYjAhT1DCy0cekJ9DPEhJN3pEiXZH&#10;IyTqU1mtiKnFRN7CAhLQVF/inPK/fE6lPpxsIsNOsd2G6OIoG6fhOmHbUIC+BBecxmczDZjFeCGp&#10;Gj7Q1FLd1khY7OcKutUBN0gmP8U/JHFh5cFPMJEMCENAkFFGA1BgC56MbtZrX5UXfokkL3OBR2QI&#10;HlBndB++0BHqqagqZBKnMzuCu4CvABOpTFQDc3lFWAJ/FRC4jKCKNUr5RQnOk1qkIIzEc8KrI8Or&#10;MY8FOORxU/gJWN4SfKpYlBK8f+WQqeb4KOSpRh31ipokagKTnxM+GxmqUUI5NWkFzP//3nnLKzxa&#10;flJIBpjqSadkVFtcfLwo/JslcbuE+GSGtiTlKpFAnso0ARm6Jik0aKvCafwqnoBV9SELRoBoB8oQ&#10;hByX0ir+gVa8ojlEUFs5QIzwW9GELoBGLyosBxpvAcuI1PCpBlZoE5V5pahHiRivXHxRSydk+Mlw&#10;tjKxyX4nriEOHGlNflmGEy8Wd2Rz5THzFCV/yVCTVgABPYCDDImMWCaQd44yWH4CbSUeEmtegx4w&#10;Z9RgDoYksOUtJOUV0NQqEkQGT/UW/MmAvKIqyNAdTbazwwLzv9yXj/gBFjxpSHPQow7+PXGUCvsh&#10;JhlFMQDSULxKRYkHVDzJk+7oBXGFI4Q3yt4qRlAIUyghg0ijGqjVWqR/R16jsxETxhwmIvkkWIlx&#10;g5sAgZs8gaCCTICc1/IErtSf8FiJz4GznxoGCPl5ed+fsISDvqpVR326A0klVzUHQam4jAmYKJGC&#10;CYZgyywAVgyThNlHo7GWTOuQhaExXshCuEJSoqIqgyQ0oaQlz9YR8jkk1iaAqdA4khtFScwLWKqj&#10;QrJdy4kupCILEg36iXx4Yvk3hwfVCrJa2aFEjY4uqKkoA8K0ZVAgDwQopnpU0HhSTomiP+XMfSQy&#10;xEI0VPVBD8zFQlIuyUyhJIQM1eiChtvxIfXVLRWgLWwCMtMKEIQhGvKJf19JXwgrigXbSwxhXdW/&#10;KJSlxVpiDLGTzPK83QSZVJTK2O0W8Xw+TpzMKAAINRjU05mmwo2+FgIurO66vJRwqd/DE1O8l4iA&#10;ybTXruJJkKcVbAVzNb9DJfDnFeW8hb/gjJwgGMgYbSEvCaoyFR7kRtqNPGGJcrdIhPE7ueExXESZ&#10;X5RXjhL3kogwD+SxLEQjsB5yHVcyYlWikDyr58kjJGAuPs+R32Bi4ZGcLbRyZIDEYFUCNygPkogf&#10;eSoLshfE/imGwBNvBOK3G8XTShY6w0SGoDY6Mb1eNHKkqq0PFROWR57eclbN0ZZWcKc9VhTLNBHf&#10;US2DS4lPy9yk/EyQx7dUqzmMTi1CKcFQzXnezE8AhBK0mGHCF6R3fsC3Phw+LmVngx5kXsiMXITC&#10;H4N6QCMQpTn0ByCKoMzXSTULlVABBRlQlKMjBL2b2SjP/WKC+gxBmX0a8nM7GVsdFqfqYuuI/BcI&#10;GmPBViUN8nChVU1vZaIrydBWLgYEPOczeTi0+N6NSD7Rv5UZOijFz8bEpUKI2XFxFJqLpatScjUZ&#10;nhxwrchL+k5rWcgiPGRG4Rd+KWMhioaqYPjJhChvZd0YxrV2tDJiNxl0RkHWRsKXY9WDtDjvGVmC&#10;17CSsWORYOXlROVsrIgpxnJiYwnjsbFimht0bWdja/HgbMjRdOBBEaT04Vov9zu3YkEilJNSslWK&#10;g//iCPNI9Hqmjv1REQFMJBZAxiAgswlgj2riFnxQLZr7qLNXiDd81rnh4EzUX3IbeZ6Nl5ZGBtZG&#10;hw4rafXh1XE9B60QabVkqRZfThp5MZtIbGfCXuhzOVNv1bK0JU8Jma3sMHnqo01qkREqYeUQfvgL&#10;SiTeMluhfQgwygXTKVRTIXMi8xGzDIMi2l+MBdRZMwT/ci1J3NiLTqlllzGPuWDqmfBZt+SdZQ3x&#10;XY9gCmpCQr+QOmGsBsX+JnikaqqIiTxsJQO71ZIQ5UR2wGe8EH9uyDs14ETBx8UmHZP6pwhzIkYb&#10;5FOaDiiJLI17LUgCjBu4f4tqdY8ZIiOf1JHfcFnBmTpkijYNo9jNj5QduuWRfiCvj4bHA+IScTGb&#10;Bx0Fq0Ydpcy4aLIY8eSMnTn9g0mfcSYowkAoAEfQIJAEZyhQNPfyxDnEQJFq8nsltfmlZO4deXR7&#10;uPPD0d77M0HHRjyEDJPBvUdUqFm29OHY4zQS+2B7q/qebM+Dsr4bn1YEFF4LPn/B3FWy9lRduqbP&#10;tJuPLY8EJvttE0FxkAjSTl9irceuQ0gIjUEvb+wuWzU1h548aNBFTv+IkorTgMiN99s3MhFoC1un&#10;gtamxxB+8E7R0g3BqTMb9khzaqM5MYW4+IXejZ0Ne1/d0TcTtEx4DTnjw7Kzt+LUZi1dYhGnan3U&#10;dPaS5vzGhrWrqLs36zNQXjDcT/V+QPlaDIfYmtXeGel8p2gUZ9wUtHcnXZr5gImYv2wQp+fk+m4P&#10;338zdu8tUkn/MNd3N9n5XkErjj1Od/P27pRPnzfej/e8N91vKtse+W/9PHLnjYZJU9FrQndul9zO&#10;k8WFi7291s7R/s7xwf5x6+jstH2x22qNL8wv7+4sbG5MLC4cnV+8+Ohjp99/v6+3MDH2QKd549at&#10;n/zil//6y1++9oPv//q9t1f3tj/+tz+EwsEf/+h722tLzx+fnexvXp7szU6XFxebC0vj62tLs7PT&#10;84tzE7OTE3MzaztbF8+f1WemE8VC+/mzrdaB3mp+7dvfetDxcO9gd691+PTly8nF5cF40uXvnxib&#10;bm23Xl2/eHJ5fXV1vb1/8PzlK9LpSXtrc69SbXp9A++8/cEPvv+TTL5yffPq4vr50enF8tLGWHN6&#10;MBTd2T28fnZz0n68sLJ+2n785z//z99/9Mfr6+cX/L16tdVqffUb3+js68uVa2cXV+2rJ8fty5OL&#10;i6mFhftdXT1a3dz84kn7cuPwbL99ff3y4+PL6/fv3P3rz/7N93/w7bff+u0H779TLuUWFub29g9T&#10;uWK1Mb3Xal/dfHR2/eS03f7Dqxd/ev5sp1b1vP+e6Vc/H/zwHWRuacgz5TdtxAMLA/b1sHPBY5px&#10;6CZduvWYjzQbsIjymI/wcmnQPekRkTDSLxYFkFqPWcUJiCzKqWwKKsQcjHqIOvIoVuI0EarJrQEk&#10;Mup/76gZ0xhRGZWBybRNW5ST6YEgnya0RX/w3ngSs5Foi6ooBGiFuCurKvbdxALYAtLSMOGT2FSJ&#10;epOAj8byFPOKPFlGLdBQQo/4UpQTTAKcoYGwqkPv1GEm44nzRKzLW4avVgdW+j0ktY4zaTcuB91b&#10;kf55r7iESMbMRMt6notBB4ExwTDxMw4Zb3HFjtIj1BSVfY5N/M6hIBnmQoJbsdwQcE46TTSRZ6nY&#10;plxE3RZi7AWciag4Ahn3bt4vNiwQmdOXWtBRSzmUbMUGiMOZ4cac+v10ZC3qF2sKIeduWtxJiaHB&#10;ZkE3xqLWsMSCmvz3Js4xRID+auUCq0SisoqZmQWZKmAuGSw7jg72Wv0jjgqfsoOMiMOHxOHKeE4w&#10;jgRwKAZwAV8eVwz9oTaUJM8rwRG5GIS3PSW+1jGtMbXLEwFqhl6M6YLfRhq3aZmz1S1ptCIhDPAF&#10;UaEXfjIQOhW7duUHZSrI55U4CFOeMw1HlqQM0ARHX/yfVv5nFbcbBJhpmNhUnKk2lDEiJIeh8WSw&#10;EERtGVMX5K9GfCtD3oUBBmUiPxe046+otTPIvp0I4WqADENmGgA38FHyUzR0kxFaIOkDg1AuQKl1&#10;HPweIACKVrzdHAmJtSq7AYJsyD32kKVq7EWcxmz6XO9Dfqp1vbpZg3QhEhBw3GkmfoCYMz4R+UB5&#10;oNGpWjkCIHSjOzAE+aLhkZITftKv+gSsqO2QH4KZd0YGqsZuaA7xW0gFYbPbBJCDzDCjU4oJnRW7&#10;lY4oMW5YtKC9EQ7wk8ihZtERSGxE+iccJmIMZBiJRQgRD+IBZAwOomsMBO6D+ZjDRBSET4P/oaJE&#10;wSn0Gt9Ifn2GxCI/dMRYxP+l5VIyToyY7+VGAISTOEfFSyS4ib7ThFdwHFeGMAzgSgAICdSThEOM&#10;JCAGJIwbYSdeF84Kfjnige+lIh/hNMtC8gQhJPK41NTBYwNnhEpEHbIVdhI/hkSGhgoIr3bzuJ4x&#10;fgpnS36MgwNHp9QBBwVTOehkqEaemjijO7kRGorVB7myQCsAKoTJ8CTkJgPyAprc8kAI0XSaQAyx&#10;h5440GQgAgMnQQr8aXCmnDoqmhW7CeTZN3TBMIGvcAAZftI1AYbgjtw0DvIUgjZ5uubnZlJsjVGD&#10;4gkosAIayOMFkhgI8QYZYipcVZ6UqEUZ8tNy0w0lPFV9tTJCUk1woMVWFxkyAZ9O8YAZJm6x+gcg&#10;iTiH3nHEqUkT3G6QBAdGQUOGw5PuAEVHanMQ3jM/1WYfQgi1LAUQxkKiLTX35J0+JAar4AAWBKig&#10;iAB8MgCBCBBzb1Qc4yKk6y+LZQiJornCX5GIvoguqAO/IKziCLIqIttk5Cg/qtZrhK8vl7/ng24C&#10;bAWQahWLloawlURbtc5CQgDmAuKO5GV5Iq8CQhwFEPLE50vidPzgcSF1UhRflwAQVAFIBr8fLgOf&#10;+JM4hE4VHLUJBT2lhLbUV0iCPPmTcoa28AISQQEYwTAhHXlKoA8yw5Ap/1QqeEVITys1cEDRL5gj&#10;ouKjldEIdvuklMLa4HaLMCMhDt9Bx4WCS2+BJ5N1u54nL4yJ3JqKXQIUuAETFjAEiMNPelEcUbyg&#10;FwbOKxFqysN9ecVPwnIqEEUTnJNRpOAVTRR9+AnfiT0YIMApERuCwoHD1DDmbl3e9oj1ozsgUBPI&#10;+9lhDDLWksREwFP5Blg/EgYc847Bx0Ji4SnBhPKzKW9FUPMdEwoWGGSO5O3doAc76Jcn/D1MxdqV&#10;LK7CcS4BKPFvnrDYzglx6E6YUPn/M6i3l4mdVjOtXBIOAg1+QQeGz6BAmJ+nlSzEB2dmZ9iNsCEh&#10;5/WcWmQhMTMyJ6r1mpulSeJA4ihCQX5ih6kAd/ayw4cF8UEQGawW+oX6oJLoDsLQHish8xAH0kFA&#10;EJCTS5jZgQRwIqjDfJz591NGiDUauaK9OITZd8+FfFujgikoFEyBrTxJ4MZgj4ujrXwCd+ggE23l&#10;R45KCew5en3eKAjD6LYi9gCEjGAo3Bt5qivpsDyKJ4nns5UMbY8y+/j2MhFGhPidVNJ4O4gu0Tia&#10;zkTAEJDew0JqIxG5nKhtp4bVIb7qCgjgY5qqVuIssY2dQUF5HGCoBOkQM3BGC9AIcMNoA61q1+d0&#10;XQgPDBVfkMnPeyFdk9g7E8XRbVXThHkYNIxhq5phRCuxUN1tbXhsc5HgQTk1E/W3Z+uPZxvQXNki&#10;cQF5aVSYTXHdnriNhJkX4pBBJHDq9grDOxnxaRgyiZ8A73D29osJ8SVXLCBWjpKDr9ZmQf6yWTwY&#10;jeJ7IGaH+eGDgmAxtDofLzFZNMTlO8HFEH6aYzshTrlGuhjjVABdzh1m4hgfZvmLepG8moJpxdjB&#10;cyMVaVXS4Im1xwIzRc5HGHik3SysYfNjAdwkXGJca3yVjYgfp+u4nISSxMPr6aHpEDOs+DcznLpZ&#10;GL+cqCBmau0YSeOpbL6ok4qc1XMwHXt+MV1TCy6L8gizqsuIfDJYJJYgAmvDkOE4QojiMLkAAbBM&#10;6HlLH9MH9ZmtoLmCk7dqSONBx1YhvpoMMx+VrVrYBxpYgFZRnIhf94gT+hEhtcCBPUG2EVph86Ni&#10;Cw8TIojBX+DTI5RBoQjpITJOTvj+LRzyk2qGEjTuSH43h//TlL6QWo6BnogNtg4BQ7nQLJ7AZ8gM&#10;bSEqLrqCXNCWoCmheVB26JCoOg5tQlwpSEBXtmroDlEhxKvadXTBqE+q2YpNx1TFuJBSuqBwpOsO&#10;mNC1AC49HOUzYOFzhu4SnqdwhAI4aYSNQKbahM8KeUGefkFgJT7Ac300DEpVl6Hi1DNeAK7Fg1up&#10;QXUATcHYkTc8nA05NkdDAAE3YAIBUEDGP8cVRLnq8uZiFG1tWMR9YA4OEDmje5TWduSN3RAKntIK&#10;+FCMjiApg+UpgiAZT+X7OjLd95WjXjCKM2TGvEa6Xhhyk5kbck8ErQnNvapLp3bZoM5i44+xuygP&#10;tYEFaj8OmYpNCzJZXWeq7wFv08butKU3Zeia6HeeNHKoFQCrDg3Pke4PU9r7TY/huJKG7DTHj60Y&#10;urK9d6ZdegLzkv7hmFO7GHY2nJqqA1APJkPWverIZ8Q934b70x6dShPOvoa1a2XQvhCyTvsNvKrZ&#10;uhaC5qazN6+5szhom+s3UxJ/+Ham54OC9m66+/2K8SGteMbuvRG580ai41am5zZPcWWVVZyYQ7Wa&#10;uRNQia5biZ73UpoPC+bOuQGxEhbvfuD78P3GYOh0dfVoa/Px+eXl5fOrJ6+eP/voxc3vLy4eH7QO&#10;tw72Wu12fWb65LE4Wvinv/yV0+u5vHlqCbp+eet3roBvcnZubGYmGIvunrRuPv5oKB79zve+3W6f&#10;nJ22Wntb+1tre9sr6+vzSyuTm1tLM9PjS0sLq+sr1bHa7OLC5dPr08vLicWFcDLRfva0PjmuN5u2&#10;drb/25//fHnZPj0/2z89v7h5obM5vv39H33vm9/92j985R8//8X33ny3UKnvnZx5ByP/4a8/+7/9&#10;u//H//7v/v3/+f/yv/3VX3/u1795a3pu+dXv/6Qz2r745a999vP/8Hdf+PJ//edvvv6r3+Xy5T/9&#10;6c9Pnt7ML6xEhkYe3H/03e9+//79h0dn51fPn7/80x8//vOfn796tbq5s7S8fi7XegqV6kA06vT6&#10;FhaX//SHP7UOT86unp8+uZlYXv3rL37xg46Hy5vrl1cXz58/ff7sydbWRiKZKtfHTs4fP75+cXFx&#10;c96+evXy5ua6PZ0dNb/7pvW3vyj0dmY7bzcMj8YdvTnDvbqrd8yrXQ6L/8bPOo3LfvuUWz/tM5WM&#10;nXNBwkv3jN9MjDfuMiDQRKGILOZM6IzbhLnBBs3/5aI7lAG7T9CLyIrgX341gw4Q2hHs4XngXfGT&#10;CQMIhFVrw+LQU9Rs3GOu2rToD4XKR6Evgk/qE3fRVv3ES6MC2kJN1FWtE9PpUsSPSVIJi49mYqDR&#10;AcrpSzh5IXHHOZCBA0wSCCg4POlCLe6oVyqpyjxxBwk1yVCnYdczoq3YwHLQvRRwLfqds27rSr+H&#10;YBU3i/hTBtLiIDfmGDL7eDmD4vQc5Zbhn03YDMW+zkm7keY7sZCIcgNiaw+Gg6CXJx5b06oRR8H5&#10;rON2HU+1oLPFpCj3Mqj/yxEG4/kR2AMTyBMOI3aHt+pbGCa2zZF+ZlARqPvM4gwj6XURMKNxzKnM&#10;rGpcJLWewrQNI3grLLX08PCPmbpwgyCy2HMrvh0Q9zpjeQmnoSdchtdYLnjN9AaRD7MjKsZWq12Q&#10;VLnXUE+tHfBT+KzyeBQcWXqHqswuTDNNuxFnV+21YSyMbsZlWQv5GuZe0mrIPW7TihOj/TYlV8pB&#10;ZxQARDYYAnlYNu4y8ZaO6ALJAT7EJDHlLwTETyrjQODv4j2Q8FDF3IlbnBebbBFpJS2MC28b9xGR&#10;gyCMlEmC50a8f30kCIVxJuRXWlby+IhbcSDbSWLhTKzCfLLpBlJAlv10jAzyU7NqFeZgiF6UTd0L&#10;Awi2WM35dGEIXaMa3idPoQUB587IIHw/ysYbFi15PHsIhVvPK2iF4CEbuFPCy8clCgem5b3puN2w&#10;AJrQ0adPaAImeMlq/UhcNic/vmMsS4PiUz615oW8Ibp4S4p6kw59Sdsx77NSiPwDp27TVcx9kJph&#10;QnPwFD43MbMMP1RYAgerxt6qsY9wcXXQ37DoeBLbKBYjEolHdxAwBA9CVS2aGY+1lR7Gbd2OD5HE&#10;/9X/sisBXwRVRW0Vr5XcolYMR2hxAE8If8LNlIn6A/PTKIUE45SsIvYIADBx34HJ8xO3SS5eIIeE&#10;LvgfhNPEmfhYGDccdHwRpILnp8Gn+l8WeVwT/MLjSkZ5dZRQE4A4ZDimYI7Thh9D5cNCErDAVNDI&#10;01atXNCWRF9IIFEBebqgX540V64YPQIH3ACl1iN44mgCCjiU86QhdWhIhnIQo5DYmOAHOWekYMWo&#10;lcDzVLErQ4YO4EyoQKTRyicJpfjJ23G3uMwCnBkXmCiwJIaAi8ZPIh+aq67xUOkLrxRsqUAJTRgU&#10;b5U/p7xn8VNekY4XS/iB74uzToCBX8uI8IbJMzqevMKFhUREHWrJhobqUyy1DYcnSS3f8KTrhsMo&#10;Vj3k1wSgAQVI9E5DINAdbjE4gAz1RblcLOMt0RGvFFVJqi8ylDMo6ih2wwsA8pYolF5gFkznFeUK&#10;FJXV8EW1uDihkxJIqqwNggcvoDZ5eAGqZBSXaQ7jgElbWEMdnrzF7UaQiE5hHOqA4VqPDrSreQCi&#10;5krHqQA0eAH7yAOW+kqeyR/Is2+I0vdTwzM+B03mAi5UbFMedMLP80ruslHip4JGE0ARdCmEkQSC&#10;eYVSu1HcTUbpl2AeTDAyIENUTxhMHXCgL8QGVI9L4s4dBiuEJBVV/3mGPggPisBPtTR2NVVDYskT&#10;zCu5pTnIgzAZJbGKXBgWvAK0HoOMx4yaq50gzDuEoGcVscpDBVUN+4CNxeRikTAsjEKpPOgdFVMM&#10;kOEAWa000QuF0G1P7j7jlVoIgwLU4Uk5TRgRdRgmdaAPKIEh5UoBReRZHEVCoHMrl9wZCR9lE7sY&#10;MUlVqE0vAg255Mco9lJRniTss8BWXpqJNWMGxwDuxsPM7xh5SvAHMPW8xdqTx+piwc6rWZ7gdphL&#10;wBR4VNB1V81amAJzVfP9ZIQMFhWDDDWw2HSE8cQTwCTiceF9HZdTzN1qYY5xkRgReDLAVmEU+NCH&#10;LhgskiN2ew36xcwSEgcVM0syM2JXMb+AapVGCfjVv/GJeyk5q2VhFrYXDw1+iTizNIoO7heTPA/l&#10;0blIPnzH7tEp0kK/zAUgyZQEcTDXWPKKVUNfzMUXzRIoUROFgpLYFnFVUC65m4kfFlLQAX7ByrNq&#10;DoSFWZMbgZmhEI8jwmk5vTILXE6UEbnrqTo83RoJI/kIhmA3kf+ouAeKsJYolwy+EG7tStS3mRg4&#10;yMWOSmJPLsgclUahG5pbMPUS0MJ3AAoxSETAZD0+NIVHN+BdEod2J7YS0Xa9cD1ZO61kkRlQwsti&#10;mO1mAQf1aqqKgIk1LHlm8MuVGaABCuDIEmQHvaP8KOMa81iwPEe1LOSVu4GStIWG1GyVUljFx5P1&#10;rfTIbi65iQGP+C/nm/vV9OSAC4K3x0q0VesCL9fnmLDw7pA9iIyO4JbARxxm4eClhs7qOaFlYguk&#10;96SaUVuTcK2pAH/pHW6eVNJQABVDAWcG7AVzF4RCAJSZheOQCLdHLJzl4kg7nBXDzCZWo6GGzVAz&#10;aTBH2J+LelHtIkTSsIFIAjNd02d9tTEPqN18XHyVI45fEd/OIAzwdC3qx11ZDOHgmddjgcWwe2WY&#10;6WOI+B88a25xsiy44QDgLSAkytRDJWwyxkeZaHHGtjynaT830m4WTxp5pqSD0ig2H6NNK2Y9BivW&#10;sLLDMAtnFQ3C5QABuInWY7gQQqaJi6nq9VyThrNDvt1C4qCc2ismSSWHvua3khkPiG9yT6pZ6jNA&#10;bAVc4KlsPliBD91hc5BtphLQOG0WmPuYZQALYnBZTnMu5BM/HL5DEP/7vxv3WmAK5Tg/PMnjnKuF&#10;J3jHKMATy4PUMTUwOTIpUFh3GqZDLhgK0RYhYEzs9Fke6UfsKWx4zTlzT97YjR8lt/P46RGl5olI&#10;1J1GIDB2NJeExDI0kIfjVM7qH4GGwlYt8SC01EdHRvsegjxhI6iCPM+0toNWUFh1WveYpgacFae+&#10;6jLMDXnBUHl0syFH3aWb8luqtr6CsaPu6FsdCcwTrortt1aS+tcdDGUiKBi7YRYWiSgVaUFz5wbo&#10;0QACIMmTyvTI0CACclU094KSWGQJo63i49Cypa9s6i3ouwqaTtza0e57uKnjHiMIgAmSxnM55lsY&#10;ctfcejDZHA3RimCh4TTQNUQAZs7QBUzUhBiZjhgvuGFyM/IcnPGgo2jXVTCMYjO1k4E3PYYJv1mt&#10;46BKOWMnWFXtOgzsmNtAjDDnNzdtvWtD7nGXrmjoWBh0zAxY1xOB5biv6tGOBU2fyffeLuruNcyP&#10;1LdUZcODqqmjZu4kNW3d5Avau9QRW28cfcshG4Xp7vdL+vuprvdoIiobO6Zd2prxUVFzn86KugeZ&#10;nttkxux9PGfcurL+brLz7VTveyXT/ar10XrEQ7RTMvd6P3zb9N7bB3Mzz9vtJ48vd7d3Gs3J/qFh&#10;jdH++q/f/PrXXvvrv/7sT37ys9rY+FAytXdyNru6/tq3v5fMpF+8utltbS9uzs2vz0xOT7i9nmw2&#10;e3J2+uLVy5m52V/9+pc3L28WlxesdlMkNphMjRTLucnpsZ3d9a3NVY/D/v477375H75YyOVp1To+&#10;urq+vn76pDHWXFtbe/Xq1R8//sP56dn05FQ5Xzg+OGqfXV60r5cW117cfPTxi49uLq9vrp//+c//&#10;4+Wf/m0wl/vsV7/+y/c+DAzFs4XqxPRC+/HTZx99bPcH/8vn/65ba9g+aJ1dXp8/vt5uHb/8+I9H&#10;7fa9js7/8J/+8+f//h++9b3vv/bt7/T0apYXV169eDmayrx3+87PX//1b3/35r27HQvzKw/vP3r4&#10;oCuZyMzOLT1+fH12ct7b0R1w+U5OTtqXF6eXl5c3z//4P//H899/vLp7kK+PDcZHJxdXTq+ekA6O&#10;z5+9ePWHj/9bu3U8aNJ1/eLHng/eQoiLhkd1S7e43N2jmQ0alodsZWtnXveAuBEHYr3ftxRwEX8u&#10;R9yLYu+ipqB/OOU1KqOJOWZGVJsUSJgzZk08RfJMS0wDwti5jCpkYponuiZSZcrH9hHp8RQ7BdBq&#10;ueOGJw1xKdQKDk8q42eoJvgohGd4YJhOSshQn8pAphWVUVG0Du3FuGNtsUfMuxNBO8YI5cGcqT29&#10;VKPVJ02kFwhWIpolUsUqxYLMykxj9KtcHAaII0hihgMHKuMAiQ9/3OZWPkEFSgh0p90motm9xCCx&#10;LnlK1sJeEf3GAoxUhLJBpzp8hMyk04T7hV8l/pnmMO3EQmshsROVPNTejg6ITT1yFw/OHC7XctBN&#10;nWmnWexW9TmoQMlpLrnc79wZ7t+OBYmoCaennIaasXvGLa4KogsC4+3hEG4f0T7OCsH5ctizFRe7&#10;tZXXBR3UuhXEZPaFqnndI4wUobhabWHm++Qfm8QeiUESGdiN+Yae/IS/uCBkqMbkTaIEgiiuqUge&#10;4CQooEi6ThQxGt2NhyDRHBwEbbnQQAW12iK+h/rLzguc3TGbYd7vVAsB+Z6HJc2juqlnKehYGXAx&#10;ZAY+4xFHGq9GxIZz6mxEgnir43YDYPFZkWFIzaut2ID4vEgiNuHQr4h7lxw1Uw/iRMKxHneKQxlw&#10;2XEvREZ+6MHk1ERKsf7yCyZqMnwkZ1qeQl8yd4uMXYsuyHWWvmmfZWHAqdZx5vsdvMLD4C2iCynw&#10;XRgg0z/0R4ooVP8LBUPIshb2Vww9s14LYoPwQBmotD7kG7Npq8ZuGIoTr1ZD1ME3DYuWJoyXNOEQ&#10;23MQp6qxF1qpFT3eksjjx9csOlxAXHOIDAWQQ2QYvkA35bqBOUqNpu+lhvBuSQyE587IgFrtGrfr&#10;wE1QzC225Ey7jLBgMWCHkmAFcQALQAaICwidAYvki3WrgLNm6gNJMnMeIZNTctfAQsBFbDPnsTdM&#10;WjU6WimFQhgABUzkHwHGyQN5mqgnEaP6D7NadlSUJNQBPkSoWjTCdMjPN0hION6tWqJF64W5kLyg&#10;IVxQHWGy8PLFtgL57QOejfoXrorueEUhDhYu14Q8/Ji3uEHEb0R3JDwtaqqGKtoEDiJEQyBjEomp&#10;VBcEBtQZc5lViIJrTkLSSMoHwqWjI+XG8SRPBRXrkkCAPAgIV0yugOCAUriZjoqFhr980ESGVjwB&#10;iACrmvSrYmAyYAICoApi6kk5JTh2ZEAeB5owhqExRgarhgl9iHLBik6hAzjgAdORCvYYDk65aovT&#10;hodE76prhRX1yVCfEkZBicool1rVVIWqDolXUIbuKIEgPOmdEanAYE5+XUWswtinEEVChVgQUlxN&#10;1VRfNAQfBquWkCAIiPFKwaEvsT4iNw0p15mfvCIBVgHEIwf+fETcLbWTG2lVM9tZ8XUA9XkqhMmA&#10;G90ROAGNgdMF/UINokfIS6e8VRQDuBjaX+6lJiQ7r+TIgCSUh4bIG2yiOXWgKk0AyMSKKcZQIKtI&#10;L2pCBjVBhjEmauUUdVZP9I7manEBIFgzACJ+yCeSyU80iH6n3dZWegQdnPXaZzy2vUTkJD96mBrG&#10;EmIltuNDhFLC/DpMJVNf3W4AAs0BAoZYZt4C57iQauWSEy7LViwEEEzoOpNXRKwu0fZqrAIRxEAi&#10;/TShOSKEpjwer+xlRyALEgI1FPGRfJJiEEMmcoNW5BEnmjAipJTmDIonVEXrCcUhAhpNHE7EKALs&#10;iJ9ImJJPLM+AG4JALgzFQWb4qCC2i4r/Lgx8ct4zwwEylOcnxIcLIKlUXsTz8m4meidmhkeQEepR&#10;SCswVwtPIK+wQl+UTjEiJEHugxAXikMliAlxsHWbUWyph2B1NynueQQgUoEIUXJWzqpPZekI0m2N&#10;hJWtO5DHDyMt4gibAS9ANiL941Y9CZuJxcPmi9X8QpKphPo0hAX0CECm0cNMHAFjcsHqIjlICBO9&#10;svli/+lfInYKoSQUwzBCMZoDiohaHHwjT3hhjJACbjJGTIFY4JD7ZGE0GfiLzDAKuqY7tUWLJOJw&#10;+ZmbWBNJRE5LmXZVbK1S/1EjDsQfO65kxApCZhgdIXg+KqePiqlWPgmpISYdwS/4yBx6Wk7jcDL/&#10;KleEzGFOXE0F8NNK9v/z+OTZ/PhOeuSwkDqvFZeHhC+qVugAQh2Usd3I0xB5UF8xIz8Q4ag0SpQr&#10;PMZ4CC2DDmpy3BP3HKWezo19vLO8m4+f1nIkAm+Cw/WRICEcz4NcjCY4RdfE7VNVBqIWH7FRayPh&#10;q6lGq5hegCmjMbDazyUpnA4i8yI4Fyu5UgKV90t0OhWwH1fSuKkMB+SVjlxP15Upg0SIB7o27bUj&#10;G9AH9BaEMyYWUKAGaDDBCaHNJ89reWF+BwN72QRdnzXL/8dFSy0oyMWykc1ktGDRrSWwzOGL8TJc&#10;RvJhJYp8VkyLHTE5sbUQBNqT5Zkhz3TYTUZsb4f+yTDRO+q2L+m2nwOaWO45KqfaEyUc791shEQs&#10;Kj56kjslxXpTPIQdg8jIIQ4b4oFJmQq4QLJdK5wWMD4xnAT0mnkfVxzCMn1fT9faY0Xic7U7Yyc3&#10;TMgNQxXfccyY1pV7z3NrdEhdGYbnv5WJ7cmDWsRpNaVRsEXeELyGw1g2axBLtA8gkAs4EBMPAdy2&#10;kmG5jiBW5CextCMhiANbz+p5uX1Gg18BkTEj4IniiAhiZOCj1TmsAbMVfC+a+7BddM0kxcQxQdQd&#10;sJ+Nl06ahY10VNz5Jb/J2hBHC0VblTRzzQESWEhs50YEa3IjdYRhyEcJfAcN5pScuZcInyYXU1Vg&#10;UgeU1ESMhWnKU1dW5LdOc0PiPu+aW9xkxJzFs2zVYmRIiKXYxyHlpOE0MAoSQk5DyEuU1PCax/xW&#10;SDcf8S3F+8eC4hhjfu4V4pD9tJbF7Se8GvOI2xs+/a9VXR4hLFZewt6qPLSYDDTEhoMeNCGhNUgj&#10;rSAsVCUPMetOcSvTdNABBMDSKm/sTvTcg8iUEMqJr/YSISI4xffxgC3W+eHwo9s5fUfV1sczb+jE&#10;ZV0a8hwUhjeS4moIWpXMvWnNQwZI1Pl4osx0QCzJzwmvpWjqQW1308J7yRt7QAD8wQcMkRmIAzLJ&#10;3vuT8lSQxYhnOeabClrTugfIGPqFWI6J26M8FauGTsuWnppdo9aSJn3m5Yh3czREYbznthoUZGm4&#10;xJ3LGW1Hza4DCMERaeTRbQohY82hF3cHWTUF5Crih2tFG8yyVnD45fE98yHnStQ3EyRGM094TXTH&#10;XN906cmPuXVNlziOJq25m+q7U7J25U0dNWffVNBcdvaOB02faVq6pl3aiv5B+tF7dYtYyinq7pUN&#10;D/KaOzVz52rIPm7rqRoeznr0Y9ZuKldNHbwdd/Q2bd1qAw5tC4DWPihq7pcNvO0o6R8mOm7l+u6u&#10;DNrnvIai9na2931SQXu3Ye2pGLrcb71ufes3ge6O9u7WYND3jX957ctf//pffe7z/+4//Md/9x//&#10;4//9v/zVf/jPf/3dH/6r2WKrVGq1evP4vF0bn/rdu++OpEf3jw6WVufmlyZ3D1Y3NhfD4dB3vvXt&#10;yfGJ68dXl+2LB/fub21tXFy0TRbjex/c0pp0/lBgYmqyUMo7HDa3y+FxuX/xk5+a9YbN1bXESHxr&#10;a+vx9dXl1eNSqfSLn/38jd/+7rvf/s5Xv/KPX/vqP7375lsby+svnr482Gs16hMjw6M6jf7Oe7dD&#10;/YPt9tXlzYu9i8v9y8fXr35/cHq5c3h6ffPRSftq7+QsGB1uTEy/+viPL17+/snNy6Pzi+sXr+L5&#10;3Oe+9MWf/vJXsURyeX1jZWPz4Pzs2atX5XL53bffefPNt8cnpj76/ceto5Pjk/ba+vbs3NLF5XXr&#10;6Kw5NvXh7bt/8zef++XPfzU0GL5on5+fn5YqZavT9eatD9784I5rIDa3vnd2ddO+en5x9ezFi1cv&#10;nz5fn50bsNu1t94OfnBL3Z5DNNt0aKb9hgmfhrQx4l6J2Pm5MugkeGuNxjZCvoque8JtVB9YNex9&#10;PHdHQ8thz05SfICDIcMWYEwxDVhATDMzEz9xp9S/F5BdtWgigii5CsMciTNBZtIjvjbEb+AtNanG&#10;fIbuMaXxU8zTctGHQEt5GMSfNCGDFyLmdfnfdSwvXVNfBGwBDIQwIsIqRcWKMraJJ7Yb9aZELd5/&#10;is//z+slLpK3bzAEZhpQUlGoWOwg0ogE1BoE9Um7zKkEADLU5CeeEMHtJi5FKqIWbhaxjx6zOFgk&#10;YJPxsLjNisq04okDwahxv1RYu9Lv2R0enGdiHvCuhXwb4YD6LItwVEW2Mx7rtNNM9LsUcFGN53LQ&#10;rb7bmnGb1sPebYKNQQ8R9aRDv+C3bUUDYzY9rQjgVwfFYhCZrfgA/NpP4w+JVRWGxhwpnF15gjpj&#10;gZUMhFcqyFf/xhRTmtxrDS+oz088KjKYfuGBMVh5vBEQqKCYDi9oTrwBQDVe4IzJO7AV9bbkkbrQ&#10;h+AfEpFR/yfEROKi0S8Jp5CEU9u0G+d8jsWgG3EV9x9JKs16zIsBbIiFgS/JlSAGy4gAgrcKcOim&#10;Pt5Raxm8rRp7KeQtjBCHB1s1iPcuXgWjk6squEe4pPjuYjqX/1DFgxQueEzszmBEMBHKgCQQGPL2&#10;6OBsv31h0DUdsNZtGhi9OYJDPDDjtzYdOn5Oec1QGzWZkzt0GL6SAVQAVMEBaMBUNAfDJfn/VTxy&#10;tba1Bz3lfeRLSCza4RX3hZOQB9KcPDWJoanR8RPi8FYBYaRkeKXW8uA+rjyU/ORzJIkAyDCWsqlX&#10;ocTPeXlwD+LKcBCSjeHgcTGB4kMleq+be9V2MPil1piQvat6Dl5MobB2gwKFIDEu4KOkWAa12Qr0&#10;oL9CbMohPg0gbhT8ddLWMu91LAXcm9F+QhF4gZadEALJlVOhOD5xkjfRJrENcQXhDRliDIZDHhmj&#10;GsJGj5Bl1muDGpAU+WRWRhTxzJBY5Bb7gG3hiZSKVTP52ZdywsgXjb0qeP6E73JRA0ngJ44mT94y&#10;3+O1kIgtcSJ5SzVekdROgQmPdUwe7EpYyJO4F3HCGJKoSZ5CQmvxibX8J7woD3kIU9flMTckwj/8&#10;Nn7i/VBOj4gfvheuJDXpmkLyFFKTn6oV+OAl4zLylnIq4HzzxP+jZhOJDXkooWsV2IMqEg4+DIqf&#10;YAtKPEVoKgdLnkALB5eYjZ+Ugz+vhCLIG08BTl/Ax3MV+MtvSXhLKxKjA7dP8WQUJHw+ShgdDhwD&#10;JNEQ5AFChnIxCrmCwyuwpRDXijyFUAOPkFGoEsDuF5MEyQQwYueR3JJDflqem0MGsAoB0bW6gUgu&#10;AwGTJ/gDSoGlOxKBCmDJ4IIrLgNkMRbkCWSCAbU2hOfdqmbEv0zleTeAogmRFT8VH+EUowNJXsFr&#10;RAgaggDAGSaVBWSFBjIWEIfHo49qRRJ2UAjlRX25FgDBwRx8aIgAEzYo7VBLNgSf6BqijjCjvDwP&#10;syP8xORSB8Yp5oqxy1N4YQr4IACC3fIGbnVG1Uakn+fygPcwNYyWzcjrbMAHxMTSkvzGCuYi2LRl&#10;OEgC0oLqUYF4cnN4kApFfc/6UJAkzDVRmbx5Wi3iUJ/mWJ7d5CfbWJSBRXJIsBKKwQuce2RARb/E&#10;e/zkFYSFvEq06FoJGCNSIRwjRf2xNlCDYJLgismImQjjvJuOHmSGSWi3sK5+Oy4H0wpPKEm1ptOk&#10;VmcgC5RXK03k8V4I+8EZ+vOTCvCCfg/SI9txgTyVoQOVER610Qb8QYk6vAWOwpBXyCf4CzhM65F+&#10;6AyRVwf97UqulUsKIsvTjhkgHWHZqMMEpCi/Lk+nhvh0yhOqwouT/GjNpNmMDkwzLZq1dWMfhh07&#10;L9a4Ldq87hGDhc7QH1LvjcZoSysYRB7rKpyNAXem76Faakd+IIhyfpAc2h4XR/fTMWRJEDYmzslW&#10;AkCIC7WVIPEkD02gw3Eh1a7mqUC1tXDgYFSc36HE5qSYhsvK7jFGfoLD1kh4xif+ncBgYRNBNaE1&#10;gTe8RpsOC0nEgATfldkBAn2dVsT5xKB6mI2B82WziL+Hh4angUYg5HQBR6gMtaUW908j1SNYb2G+&#10;gKBWohWD6JcZgSnjolFgmDiTyMaBvD3qYryE2ABZyYn6TA/ZQ2cFhvKYXpSXhKSBPNEaU/9RKaHm&#10;F9oKl1Xu0WM4CEarmH48Wd9IRM4bpSez42sj4ZvF6f1cEgx30mLF8KScQQiF+Mnb5fFO97LDQOZ5&#10;0SzREaJF14TrV1M1ej8qpyEp1IOn6Z6HiBax8X872KAaMg/mcBbiQG1GSs2KRVs0alZiITrdGI1h&#10;HgkUxUBSkd1MvD1WOW2UXm0sXYxXl6NiFoCVC3An5EPAYNPjZhmVZCDbuZGlZGgh3v94odnwW1bi&#10;4rMjfEL8QLUkCs5b4mtTX6ueWR0drBPQjgT2ctHd/AhB+Ky8dhALCTSIj/ZhuJjZz2v5q4nqqjwH&#10;RyiXvEQfjwW+8BZ6HpVG0WvC3f0c09lAxanfykQJ7Ntj4oQjNAgbSxLmNOqnr9PxAm+3s7GZQXfT&#10;J/YoYa7plAqE5ZAXJMVqTj4JZRoOo7JpiBC8OMwl8BaIO5AEIV1RcUp0zWEgriazm48/W5qEdA2v&#10;eU0e/LwoPx0gpCeOEF603E6Lkcf4Q7G8sYdRN7yWOXm7IpPUPD55wL6Bzzzc38TlTonbrJhT4AV1&#10;mGjGg46Mqafps1LC7MakNtkvLn4CoJjgiCzkfxGYjCgUMFNRgZ7DQHeMbtxrWZWfIxHvkHLm3pJd&#10;N+a3ARmZREKYfyeYIwrijnkYh9s/4bWA+Scp7N3JDcPZ8YCt6hK7cuaivs1slJ8pfedGaoh0VE7B&#10;dyIsYiisdLL3AaPGVhNq0S8IUKHuNKi1pLJVk9J0VOTdBcxfan5U23Aa+L3SdSlbtSAD2vAlq38E&#10;WICjXHCKYK1i08LHok1TsmtBbMxvBZmG3MQ3N0C0aCfNh5y42StRX1pzf25Q/OceIDn9I4QT+7AS&#10;DdTlLVFwqmTu5Yma1B1aKshPnPpCd9/NGbrhb8HUq9aP6JRM1a5jRDMD9gm/mRTpuEVhztCFeAA2&#10;q+tEVBbDhJx2jABpym9ZGw5M+szjHiPIEBQAh/oMCoKgI0VTD2IMAjwLxu6MtiPRfbdo7oXs0IrK&#10;RZu27NDDcbjGT3H4sTwkpGrrazh1M0HbasyPK17Qd5aMPU2Xfspvqth7pvstTY9uzKsnU7Z1Zw0P&#10;qo5eftZdmoZbKxZxCn13Up23st0f1Iwd47aeWY+eTPrRe6Qxa3fd1Nm0dk67+8r6u3Xzw7LhQUl/&#10;v2rqmPUZqDl8V9wwBYSqoXPM2rvGqPQdkTtvxB++W7d0zwdMVeujGa92ZcA249TMOvW70WDog7e9&#10;H747nRo5WF/SaLu/+PWvfv273/neL3/5YcejQCwaKxeGytmZ7Y3N49b6zv7k1Ey7fXFwcGBzWLf2&#10;N1d3VnK1dKGWGYz437v1ptWo+/Uvfu5xOK8vLl/dvEiPpqJDkY21dZvF+u677/b29nrdnr6e3h9+&#10;/0ev/fM3fvSDH37329/55re+c/vOvaOjk/39w939vaOz09nlxTfffeefX/vGvQf3o8OxxlhzdnHp&#10;5PT82bObtbWNN95599s//OG//OBHP/rl67cfdGq0xnpt/ObmVaXa7NMYbt958ON//fk/f+Pb3/vh&#10;z6eXNq5uPrp6egPww52DWqEy4Oufn104O2+3r69Xt7c39vaePH3+7PnNxeXVSbt9/Phybn3N1x/c&#10;2tn+H//zf/3P//l/PLl5WZ+YrkxNDySTH3R1ffMnP/m7r/7T//OvP0vvFo9v66h1cvW4Pzz45X/6&#10;6j988Su/+OVvI8Ppw6PL9uObi+uX4picV394ftKeTaaDD+9bfve6//23ctrOMUPPnF236DXP+c0I&#10;BFyve3XricDCoGPKa5x06VYGHPNu46S1b8Ft3AgRk5vWhn2LYUIgJ5HqUSG+HguoDz0IWZkLmT+Y&#10;/nEfEVlURUTycrkXS0E5CcPNfEnCgcBGk8HvJIjCahPmIa+oH7rHREgTntRnKsUrVVEWEyoxJ7Mv&#10;zSmkJirK3Pnp/x/IkLBH/OSJudmVB1zhJWApyGAgQIxEFCdWH+SWAdBWsSLuID/J0B190TsJF+dT&#10;BBiCirrJk6ivAkgSP9VHUoS4BLdEvGJ3ide8KI+n3U6I5R4aMhzos5kYZODE21t4FfIrmCV5KPJe&#10;LHQYH1rHzwu61Y6beXlHFY4alec8tlm3dScWIkNl0iRBrNc+47Ks9HsIjMmvDXrGrBqCajIAJ9H2&#10;OJcgBhardXL1AUygNjjzE/wZICXgg3Mp/h8rt9Yrp5M06bYyR+IDKc+SOZ5Xau6EwpgztbijWAmh&#10;ICmQAciTvhgy87EiID95S4C9EHBCq42If9ymnXaJRahV+IVf5RV3NkEfiI/zrXzBaa84rVNdpUFb&#10;XFXIAhEUqZf6nS1mwYi47GDcbljH4R4K7CcjjBehggUTDr1aTeMnzSEC9OSJR0sTelQ/aQUX1D8V&#10;SfiaBDmMEe8Qz49pXiSvWGQp6bqwoUoCkXysKk+0QO3BobttHHfIwuwbsCwN2MkztDGbdpPAMhJU&#10;XwzxVI541dgnvCXpuOwlIhTijlMNlMCWAYIkAGkLwOUB1/ZwSK2GCLTlFhIllp8cTkxYHgnCcfIQ&#10;mTyVgcOTfCs9TNeU8xbWQ2H89aZDrLwossNEnkI2vFDGBkFohQjRF/Qcs+mhMOXTbtPOCHIl7kpf&#10;H4LORkpAddyua1o1ihfQ/Cg7DPfRbrhJBszpWqzguMwIKgTfjQ8hbBSSdocHEWN0QTBIhqmIExna&#10;Mky1IKU2lKmlNBIZRiEkTd5Jr0Iggka8W8CKxR20PhXBOUbTmQ4n5YfEiCs/yTNkICitRETJw331&#10;b3BEjjxPPEtilQl5lip54SyqY7zlYSt43iIAS4ljTSgk3iZDTWSGSBX3mkK8Q1qpUJwnhagSeQpJ&#10;vKU+P8ngY5HwxvB18HhUwK+e+Dp4P3hguE38xFMk4cCRlJdPExlXiFOWFQTVUBWS50lbgbbsFDSQ&#10;ZxWoE42rGJWYFvzxawlaqECJQkw9VYnw8uWOJAACDawADjIETgyZgARQvFXRKeXKb1NhgIrNyNOE&#10;qFVhrt6qV3h1JAI5ChU1qMMr5e2R1LgoZ2iUqzF++qScJ5V5BQR6xHOFBbADlAg+KVR+Ngn0GAgj&#10;opyhwRrFLAZCNVUH3xcvHO95Rd7mzk8IDnoKeYK0HXmTOh0xBHAgQyEsAA0EQ8iJXNRT4kEJ3TEK&#10;hTm9qDBVRO/yEBZVnycIgx4ZKhA881aRXQWuCDBTnjKtqAnagfSiuZgjhBmpZoqhEHlGBTBlymgD&#10;EyDQgWC4lU1QiIRj4jCqxGyYHYw/kZtYVw0HyKNByAa6gEaoWRKYwAcsXWAi9iBFangx6FaLsDRZ&#10;6vfwc30oeJAe2U8N0+l2XGgBmAviD4nzyIGJ4BE4qSHv5+LQEDZBFiUMOO7M2njwJLWsRoJrwIF6&#10;ikpAYBSIK0EXXgekUHMNFVAuRgpJxxwmsawQ6Wek0GHCZaGcaBl6AkHVBCu1ygAyagWTEp4kIPMK&#10;csECKpMEQ+XuGEYhFkfkZhwQVqxE6uA+8gmGGASegFISQk2AY6M+Xe0CAnAAAokYCDXBiqd6hSmD&#10;gGgQ3cEpMhTCLJpQgeCcn8cFcV+4+scPJhGzyXSG2YdHGEwgwDhYT02a78jjh3eTUYjPK8DCd5Dh&#10;FdXgkVruUZt9mPgoVAfPY5+ZkmgFGgS9JJBkdCQQBnPo3Mol1Wog6B3IQ382Iv378kL3w4y4SBv6&#10;n5YyyjILay+Hg5AgV8LFkg4bBhlSQ3Zl06AbIkEv8Ihnu1EUB9wivZGA2GqUiV1PVYk/8fHEf/jQ&#10;SnmBOooGK6mvdAfuUEicT4ngFEGv/FSfJusjA8wLzAi76SiJV/CXOmoR5KJRQNqZ9ZpW3W48LP6l&#10;lBI7Col+BVbyw2qwbTfy4F+19I459bMB21kti78KNHGUm7wK/bSWO65kWuXsVnpkNT60lojsZRMr&#10;uE9DwVYxjZUQFmPAg81kROK4GXl8W1rbySs64u15o4AVQv7bk5VteX04asKrdr0gxCwZFUIy1D87&#10;4D0spKhAv3i54kjmtBjyUTkNDjxXhwc3RmMnjfxRLSvOlEHFciOryfD5WGW/kNrNJdeT0XVUNSwW&#10;7uEOrMcsCAELB/ZTdBoh7RYSq9nIRmF4eXRwIxPZzYs7ucTFc/EhOAvNmVKPK+n10TBh//lkaa+U&#10;2EyL848ISukUItDLpth1JTbNbY8O7chbLDC8pJulGXRTSIt0rTFrymOkJmAJmwmACQ3WRgboFJd+&#10;MRY4LCSQwLmAp+EwC9vC9JEY3MmLm6TEQcLVzGElfVhOrYxgb8OtfApZVTutoCdTIeqM2NA1YlMy&#10;9THlIRKYVmSDHpETfkJqiAby6+LCRzejXk8P8ZyNeOdj/qVhsWwEy7BUxOGgh/ojJK1SSjGXxDQB&#10;YsJ8RQNjfttxPQcFoORM2Ds96FkbHeK5EAtOhdxwZAJvik4zMZ4b6eh+MTmPKyU/KF6kzoDrpFk4&#10;nSyPBezicOWy2OUHMSf99ppNzygQS/pVCwFMW1ADRk8OuOiXKYyf6gusabm2Al+2RoeIhiCI+JhR&#10;/o+WUWyKj4Xl8djyYjLGCysXh/vBbTke4gkaE7jT8gNwJjKMdkb3qGTRIL1j4jQfsYkMmGL5Q14R&#10;Neax1J3GvLGnbNWm+zogNcYQdYMFDXnXRM1hoFNCM7Xuo0I/VBsFByCp6TYRvgFz3GshAXnSbxOf&#10;Ssn/8atwjyCrYHyUN3SVLH0kqqHsTZexZtfBTSJQMmg3MGml9geQKFf/daYExHK6Lryjul2ss9Qd&#10;enUH+YTXlNbcJxUt3XSd0DwAJZhOXoz3k2019kmfmSiPoLhh1yYefShiAbumYu8b6f6wYO4a95lm&#10;gjYwHPcYi6YuXsW7Pqw7tFVbX970aLjrg0TvnaK5d7TvYc7Q3XSboWdG25HVdfKsyv04JXMveTkQ&#10;DRDG3AZSWnM3p39QMj+qWLvVV1ezIQeZkrWHTqf7bVupwc/MuHXjtp5M1/sl7b0pp6aif5Dr+TDb&#10;/UH8/ltF2vd8SHnd/LCku1MzPRi3d9XMnSX9fZ51yyPxmVXfnaWgZczaPec1NS09qc73Ix/+Ltdz&#10;p6C9P+0xbETxI/V5/b3Bd3/R/8bP0vffL+t7TL/55ajDsr0wV6tV4vlMbW5memt9YWdr/+x0/fCg&#10;Mj+Vm26OVIr5ZmM0n2+1ji7Ozu1GY+tg2+4wfPfH3/ztrdf/9Rc/+pdv/bNO2zc7OTUSiW6srV9f&#10;XR8fHydGk4vLS51dj77xL68Zjcb3b733L19/7YN33ndaHJFwdHF+6fCwtbW3f/38ZmNze3//8Lzd&#10;vnr6ZCg+fLfz4cXjy5sXN2ft89bJ8VG7/fjZs47uni99+Ssag35tZ2tufW1+c2tlZ//48jpfqv/w&#10;Rz/91re+8/B+h8/pTY9mxsanTy+uL56/CkQT3/jWd7/4xS9/4XN/97Uvf/XH3/vRaCL16qOPzx4/&#10;rk9OBkKDBqP5F798/Z1339vY2b2+ubl4/uzf/vuf6XpubmFycnpza+/o/OLo8VV5dvb97u57Ol2i&#10;WJpb2zg4a1+9fHV42f7ZG7/72re+Mxgd2do+uLp+3j593D67+sOrP/7p5cftvVY9NuK5d9f17tuJ&#10;zrtlXWfT8GjOqV3zmmZtfbNO/YzXOBkwzQ25F2M+5GA15m/lR7ZjwRmHbsLaveA1LPqMc17DtM+0&#10;PuKfG0BwrZMe07o8S0zNYWtRcf4IcZcKblEMrCE6gHqgRWgFEx7WGeePuOtTp5A8ThhhHkEabamP&#10;+ilNU8vbCqZy1GhCHicSh1UtE4h/S8qjbVB7KtMp8zEZlScxp+L4YrCws9gITAx2ijq8QvOZsJlF&#10;wBbgIAZAkAQ3fGL6ohxvmO62E2FQpY4amvqnHzMQeZrzijz4kCF8JdiedBLoWkQMz0BchoK+kydx&#10;PhUIm9X/dsiLXRh2A6EpMTYe2DaOl8c2i3dl0S167atBNz/X8Rr9DhWZk3bwAPxOdewOqWnWUuEo&#10;PaJ26KhFn7VBz85w/yHTg/ycCvhEyzh5BOF0BJ7K3WcI5EkMijHuyp0vywNekeThlEyoZPAScDRx&#10;NZik8fDI4wXylnLl3Iv/w8j9UFBJcQdqQCt6oZyRklcBOX2p//hNuy0MXO3BWQ25xSYar0WsOsmV&#10;LyhDNSgPO+hChdNggmtIkEDbullTM/Qy0nWicfn9mlpEoO1CQHxvpRYFkKhFArMBcZ602jaiynF5&#10;eY7Z9MCh4ZhNy0+5XCLOHcAfpVOcEoYpPCR5SS3+EJFt0/7Jbe4Ni5a2tAJPOCu+MQx74C/mW6iD&#10;TbufDB8zJTv04w7N2pC7oHlIIWl7WHwTBFPonR4Je8QOFL8Th4lxAZxwSP4TTBw5OeEwwjtx24Lr&#10;k10wDIRh0vC8lFZio2I2RBfygrzitWI06OHTkygkAZM8/Vbl4cdUoAkNYZwSbBinFAEGwS8EhmoQ&#10;c1mevwBMUFJCSIKeyDb8UotTPNUyE/J/MDrUSkfBUy3xIGYoL4Qig1sMHJoDasYlN98FXMRaEIRC&#10;5Blh3k9GoPCY06jGxQDBE1JQf0ucBirO8AZJsCWBp5I34gT1z2diCZ6fbuzHPjDFYkmY/ISyx0MY&#10;FnSfiR8TQRRat+mUZCKuZBBvEezJzerwnYyK//Hw8PYIHfmJv4jDhGuCh0ce1cAj4RXuL3k8RQIP&#10;YlQCVzL4BCgOhSpuBBQlvBJBxV+2ulBNtQWg8i/xkHD+iAl54ggSH+IIUqh2/OIp8sRjo5C3NMET&#10;ohXxsKqp4JB4i5vFT+Dw5C0Z0AB/EshANHRZrdrg1ApHUEbIoETMrIJhcCOjxgjyVCARQgAcfACo&#10;VjQATiFAaCjWiWTARltegZ6KPRQm1CS24akSw1TOrsKQvAqJCeQYAhEdP3lLXkFQo6aEchX2U5nh&#10;0wWUUXUoZOAiooYI8tM28IfUqibNAcIooABvQRLMeZIHc14pbAmE8LyJQIidlBOMM005iFEBUAwc&#10;9BRK4ANYksK8VRSX/SlyARbhUYIk1gVkQ1qJkcq3lCMPBCS85SeZw1yCElqBNhmFP5mtZBgZFv8R&#10;GRAfQmKxUSvUAUsrPh6UX61SgmAj0uhdxaRRhhrBVtwEiBh1yIeCENvzatZrX2RC6fc0rXrMkdon&#10;QolaBlUW+NPJAq0EOHqHxSCDTcZ8EeyN243kSWTGbAa14WI/NUxfJLoWkWpafAaChiJsao2jlU9C&#10;K8Ie+AVflKwyTRNUEI7Kf8Z+8vEgCQZBFlpBoqpVR8gHeVE0hkli7EwcVDjIivNQ6VTEoiNhRgoa&#10;EIFRQEMorEQUyhOZU59C8lCmYtGCGPAVbmpthY5oIrimtjLFh8SghoJQj7bgvyV3zCEqyAD4i5/y&#10;4Bh6URLFT2iOdoMMaBB4A0QYloDrIC1Og1bKRXfKiEFzaqqlN1gA2kf5UWZezBFUZVaivGEzFHTd&#10;QMCcHiQip4VRzCZWeg8JiQ8iDGflrOoICKBKR8ChOfAph++0BRmkgicwxSGysZC6g4wK5JEKuLk+&#10;xEQgzi1m1AxH4flkusEAGddxKQ0NaQXkT7CV4oQgrcnVOgYC8mrDEUOgI8YLJkKunGYqI0iIFvOO&#10;CLTkwRywRqkSakKPWCQKITUJMmLqaYIKoAitYvLjzQWe+Jmw70h+MEUdapKHqjcLk2fVnOIFr8TF&#10;kdLy88RpZGogg/dyXE7hEFJBjEvuMsZDOyok25Uscw1zFpMOlDytZJErbOzzhQlhftXHgKnojJ+Z&#10;1DLhNrabBeYa3F3c0R3xLWe13SwiG7u55IU8kmYy6H61On9YSB1XcgvhTz4eVBe9nVTSoHFYSBDN&#10;ntXzSuzRCIQKG0swf7M606pm2pMVSs4bBbFMMxoVx5mL04JieWPfykiYXsTKRXn0qJwmhkezHs/U&#10;oaSI9mF0pH8zHT1p5DfS0YVYcK+YpHKrkjtrlsGQtwf5UaRXOTyt9MhmdOCsmIaty0P9cyHfxmhs&#10;H60sJg6b2ZuN2f1ykiAfpxp5QJwQMCFvo0MH+fhiLLBTGGnV0q16pj1R2s+NYDmxn1CAhAk9rudw&#10;y7FgTO77abHiBpdbRXETH4wACB4IEUFT3kUrtiZF/MzgZRmZn1Qzx5U0IfT6aFhsqCmMbsTCUGBn&#10;VByGvZ0dbk9Vl+Oh3UJiiYZk8vG1kfCk37k4KIzzxXhZLFIQngyJixdpDlsRFSV4sF6twZFBQsCE&#10;+UXdun0917yYqkyHXMuJgeNmbisXK7v0O7nhZ0sTBBTE85vyKzy4xnTGQGiIWava9RWbDuOA2NAj&#10;wTn0h5ukrUxMXVMFFxaH+ycHXPPRwOyQ77CSnsIrTobrXkvVZVyJh5o+8U3WOAHUyEB7tr6ZH4GD&#10;RbsOCEvDYioEsjIy9AKqAIfRVGbyAk7Tbxvz25ABSAF9eEWrslVDmpWnCGNv4eNeJgb+cyH32sjA&#10;qK5jzG9teM0lu3Yy5Cw5deAGMcETgDRfx+cfHiia+xjjuNcKDjzVfpOSpa9i06o1DnlscBeeEmRB&#10;qamPtGc0nXW7AWoj/xhMxBuyYOrBBEo23Sb0FCet7tCTKAcUfJ+UJx/xEwzBFhnYlVfTwCZCS2QJ&#10;x7vh1DEoKgOnJpunNQ9HHt2GNeTxANF3FVri+6lNMfvZYbqryiM70Gg8HKwQcwowKVGrhwuDrkmf&#10;OdV3r2DuQkObPkvNbZwIik89xjzmkrmXOuMe42y/vWrpJWENwESs7boNDbc+a+jIGTvjPbdjHe/l&#10;9B28qtk1vFJfRUUevNt/543Ah78dvP/2wN03Y50f5o09yGfO0J03dKnLs4APktgWRsFPIACQtmVL&#10;T6zj3VTfnXjnezV770zQVrR0byQHlqLe6X7bfNglNiUlBz4z5dRM2HtLWnEszpRbWzV15DV3KsaH&#10;TVv3nN9Y1N3J9X1Q0N6umh7MBwwV4/2C9i6vJh19Ff2DquHhuK1nzPxo5M7vZp36ur5z6NavK/qO&#10;eZ8513Nn0qFd7Lc1rD2eN35i/P6/hN/+bfi9t7zvvlX0edv7uxMTE/Orq5uto7VWa+fk+OiyXZ9s&#10;hiJDi6trq5tbu4dHY+OTm+tbx4etfGJkslycaZaHI8Gj492bV8/Wttfnlpb3D44i0cTS0srC4vLe&#10;0dFB+7w+P72ws7F6sNOh7f3Hr3/thz/8odftmZ2cevXyo1evfr+8sna/89GXv/a1v//ylz/72b8d&#10;GopeP33y4qNXf/xv//a//t//r5cvX7YODvf3D589vzlut7cODsKx+MXF45c3L169eNlqHVN4dfPS&#10;4HJ/6Z+/0Ziaur5+ura2dnp8cn7ePmlfDsZH/8vnv/i3X/6naCpTboxPzS0urW2++Ojj5y8/Mtld&#10;//4//RXp7770le//+KcdnT3pTOHpsxdXT2/MdscvfvbzX//sF/GhYc2jXpvR3j5//PGf/vzk1e9P&#10;r55sHLQSqfxAKAqs8YmZcn1sfefg6c3H7cc3h4fnjy+f/h//9uc/v3w5NhLt+/UvTL/7Rfj+e3lj&#10;N9KzMEC4Yhqz9i4GrEtBy4xXPyuXZnYy+L5iUZM5lXmLuLph7p1x6Jb8pnmfccIhjstZGnQe5ofX&#10;on5CVvXNBeFc3dxb1j/6y7ceJhUOYYXJ4F1hqZl38S3Ufwv5iWkmg8ulFt1VCU4hPwm00EDmVzJi&#10;Zo2I/yzhO/KkmsrTRDUHTyqg1Ui5WpFFpQn8qMMTmEwGogKmSk7Y1EGHKQE4JXSn1jJUE+JMPFQK&#10;FWIgTMJpAAigalYtgyJPofI8VC8q4qUCYafAUBKBmHYlJM58JZhvV9L8JLhdHxLhK4ErMSpB9azY&#10;iNGP74WXQCEB9gZOZ6R/JeDaHgry3JCH41BIzXF5CZHYJ+Ky4B6J/QsesWuGhOsGwE8jdqCpqwFE&#10;rCsuchL/bFeLIDhwyikUHiQOurj3ynOYGsZR4yd5IFOH+rhfypskEUjgLjCX0woPTAQDPgf9qn/U&#10;0BEEaWVGIB0JJkINRVXyarULskAlRVJGynAI2sWhLYauaZdxNeREDpf77UtB2248hPxATMgOpzBY&#10;xNJ4fiT6PUzFhJMqNxZBSQYIWYAzF0SovMgkT+pQrhYdYITYxuKzLvhtKwOuGbepiSn0frISQQXg&#10;qBWKCYexbtZMOExEIFCDcUFe6CNWWILi6CUGArvFfiIi2KBb8EVuqKEt3ZEhgdi8/OhJrWtUDF3o&#10;hdxvaKmaHu0lBxAGxKNh0cJ9YiRYQ1+nhRRRE16vwhm/FvLi4PJENsAw1/uQvqAzRKMOBATCzsgg&#10;hYIU8rYvtAwkVURHHtUjoisZe5QOgvOkPOIaIHVj35hFNy0X0QAONFhzVsm0cnEGSGWliYBVizi5&#10;3g5QRVBVjzMeK51CNBIDJ5GpGrsZF6Nm+DB0G5+g3zlh10049JNOw+qgR32wJpfSxIYgSSgHeXpX&#10;yzFkBON8jgmb+HJQDFNuLjjIDDMuahKlrPR75zzIs6C50gXyPGlLyULABctUwKkCSCQHaUfqRrvv&#10;QRM6mpB70FBzngwWacRrYbbGbjBbq306xE4iyJQ6QvCDFiDzCD8hnIqiiSuI9IgZ5uSFrziCk14b&#10;PiglBA8iVJNnzeAXkqcJcaaKDKmA44LlQbDxEbFFKj4BID4Nb8ngkcuaBPbB2aCHRDklwAQalVU8&#10;TCxBTfK8VchQh77w5HCtcIxI+EzkSbi2OHm4Bbh3eJNi9UEuJKHjjJQxMjrakugCDwYkcWUARchN&#10;HuC4aPhqCk7Npqcv3qrIlozyWdXZrowIOFBM2A25PEQhCAMEM4KfV3MYcNqAAyYqUBG4yY/OSCLu&#10;lQs00HYKOy+PwmEsVFNLVyKuk4tZhDf0Swaa4HLhfpGgCdTYlZ81gS0NaUJbUKIaCPCkEPeaPESg&#10;XwaobBp0IAOqCg5BoKIh3QFBfdSjVl6ACXC6IA/yhD2gwVOVMy4aqmUpiEPXwAQgT/JkiHl4BUzQ&#10;wHll1KABfyGRWvJTuKkSYXil4MELkBdJ7nnckR9uqDkRMcbequCWn0xDaDEJMUPY4AJDU4s4DBDb&#10;jmrAcYJ2gi5+IudlfQ86vj08KHdeiA9aURDMAjYBOEIB5VeWKJHKYAowTcoALgXcCz5nw6TNdj1A&#10;Q5eD4tZqzBe90CmYM6iyWUMw03CZyDMN0TsDgc68ZXSCIBgi+f9YRsfszAAP83HwZ5iEJZD9uJKB&#10;BQhexaLN67uhEvSkLU+EVk3Baqbejov1XBKDBQcmDoSQkWITsAZNp4m2gCLBMjiIwIAA5EWnWnlx&#10;I7UQeLmbQ1EeFiAkiDrxHoXAPxiNARzd4ScNEQzkBFAIpzAIg2LbEayHgxgEsb9meJAoV/z/AxMq&#10;d35BB7Xmy5NeAAWe1AFhMb0GXGAL1+hXdcHAachIqYxkErpTE85WTBrm+pN8kmkRdmC3cUiYqvZS&#10;Yi8Go2DIJGiOPoIACfxpTi9C96XWf7IyK/lCKE4F5iMmplYmjj/AVMhEDyvBSqEBWJ578h4xyAKG&#10;jBT1py2Q95NRZi7oA7RWNrGfGqYOvcBumlMZegJKaRz4XICn/GcezgNEEPSUZ0gBk4boglIiKMlP&#10;ChEPPLdWMXlCFJeO8tzLDhPmITyoIW0hOBwkYcMhER2JRSupHdBHLBnI5RsCdTJUBiyICS7D0yE/&#10;MwLlTEmoEjMR/hiERSngDgOnvkKGJ+OFC1RTbo+6Z4CfT2cbQCAw3s+JBQvC751s4rCU2YPso7H1&#10;+NAORJbneSM5pAmvpWzpUxsNEEukvVVJE3UvRgf2CykqPJ0bm8eJxXtMDW1loueNPNGjkCu5msmQ&#10;H4/X1kbCebN2E2pnh8eDDp6tWnZqwLVD3J6Jn41XyOzKw1bI8IqAfL+cvFmfOapld3Ijk/1OwnK1&#10;BAAXGD5yxaSP8MBKiHNay80zTYwO0VB8JEVz8RFcCiV6Mt1o1wvpvg4UhJqwGONWsuvWR8O7+ZFX&#10;qzMy7rWeNPIv1hduVudalRzdYb7U4dbMv0Qc8BENOqvnoQPhOr46FWCTcuxJIkrvd8L3xxNlnq3S&#10;aLtZIIRG8P58sHnRLCGT6DIWmBBmaTg4HrDNhj10ipllxoGMYMusgdAuDfczUqy0MuOo1dVEVSkj&#10;/SJgmB3EgBh4OaLOvRaHTCE5IEzMDybrI+J6e3CmPuw7RBci4uACtA9TsJYUyyg8mcLoAlGBTUgy&#10;9CHTKo4iZspiIBsgMx1yL8aCs2GvWHNJiHWoLXlNG0ndzoZsHxaSoHo129guJvYqqaWRgSk8W3XM&#10;v7wwgVEIq0h8NOAG4NlYcS7iX0kMqku1Zod8C7EgP1fl19Ziga8QV5uk1BaYcbm9pWDqUYsv2/Kk&#10;qhV5O2TNY0aiDmqZqs8yHw1sZmLTA96VkfC439lwWRgLGoSlwhQDBMnkmdF1NnHjB3GQRKrIk4MZ&#10;nZg0E4M1u07FYnT36WdTsCal6YAvqAAAGY6a1tUCTcNpmGe8gx6AL0X8YEhGLUKt4Vumo3AB5414&#10;gRFdz9TVzmuaUJjpe4gbzCyGEQCOWAqUayKA3R4doiGY8LMuv7eiIVKU6n1YNPaS4WfB2D3hNU0H&#10;8A8NiARKmjGK26zwiMQXUsP9ankRIDSnR4Q50X07J6487yhautVpxE2PYVRzL/rwVs2uAVrF2pvR&#10;Pqg7tFN+C2lmwE6FqkNDnUT33WTPPcYFcWrycjEoST7Ze58nA1ebjApWsduo4dZXzF0Ne59wvH0W&#10;gFdtfZAF+uctvSm9eE72Oz4z69FPOvom7L1Tbq065obMtEe3EDSXzR1lw71xR3dJf5c04ewpaG+L&#10;26y0d8u6+yXtvZqxg2eu6/2GsWM36p+w9OYefZjpeD/58BZp+O5b/W/+PPT267Z//a7v9Z/5fvcr&#10;8+u/WEol2jvba0uLO63W+mFrs3W8e3q2ub87MTvp73e73LZHHV2ZVH5mZo50RJ21FatRNzPR7O16&#10;MIAPsTI/OT2xurYxMpp5+9btaCy5vXOwubXTvr7eOzud29qY3Vytzk5q7ObYaGJpbfXo6Gh1dbW7&#10;u/vvv/gPX/na19+7e9fgdBhstkw2//jx9f7hQa9O++Of/fTnv/zF3372c5//3N++/fa7OweHNx9/&#10;fHJ9tX3QKlcaDofrvXffL5Uq7cdXx48vj6+vrn//8uL5k5Oz05Oj09Pjs9PT853Do3fv3je4PNvH&#10;p+2nz/daJ4cn51c3L4dGkv/5b/722z/4cSyZ3j86bZ21j9uXj5/etE7O73d2//v/+J//5Zvf/fEP&#10;/zURGz45PD7cObi6fNJsTL7+27e//E///LkvfIn0j197rfNR38L8ykX7+urx0+vr59eXz148ffmn&#10;j/6wOj0zaDP3vvm6/Z3fIGcrg86NIddOHEfQPhs0TXi0Bf3DnPZ+06WdD9mXhlybo6G9TEQtbeCi&#10;iVUGj3ljyHecHd6L929EvXB8yisO4m44deMuw3LYc5CJ8lwfEtHylMs44zGr3RC4EcqVxKliYkN/&#10;eFLIVMckxwzRdBhIlPCKQnqkJnM5k5/YFyf3ipP4KXRDfnhFQ4CoLTx4k5+sngz3ix034ttIDK74&#10;9JHmvMUnoBo4AJmGDIpX1CGhtGgaP8U6jvwcg0REBzQFWWFLIX3RC3ne8hM41CGw5CeQKcd15kkC&#10;Di4Cc7kAErDXUDaHngCeCJbAFQVbHnAVtR1y84IDx5ewk3AaChPNEksTCROmUj7nsS36nav4W4P+&#10;RcJIl0V9KsUruUdDnE+Mi0y8mul+QGbe7xyzGdSukE8DdcAS7avTbckzJYtvgnyOKXm0oXLpcOAA&#10;grMFBDLjdqP4v6vHJv4lKyNYfD58X2oKZ0sFh3IRR4UES/3CU9+IENiHQQn8V+XWDygGoZRPRvgN&#10;PSEISVGPcswo1dbC4qIufCNCfWRszmtaQKjM3UtBW9OqQYSYMmmLVSWBD8gQbAinXK52yZUpm5gy&#10;XeLzKML49VhgdzS8NOjGkKllDgZOOfRHLKechgm7jo4W/DbFC2hF76ABKDgCoYAmfbUhCDLttqrd&#10;MVCGARLYgAyyWrfpoPCCz7EW8s24LMtBcRw18QypadUp+sN9pQgIgFKHou7BfMCC9k17DONyXYPu&#10;JBECJV03ZMRLrpk09AU+jAsWHOeSsAPyooZ0wYgYJn4k4xJEdgAfoRKH/gjkXSak9BMnONavAjkV&#10;0iCr4vRHKC+/xTvOJag/67aOWXSMArCAQg6pqVx/Jee7oxHkGUWgFTSRLLbTO/T8lLZAg+M0Z8jI&#10;3houVyyIqG9E/IsBe93UQ5pxm+RgxRHI28P9KAX5aXlLGs0BQlsGQnewG/gMZ3MouB0dACUxTHFJ&#10;VkR53mLbDjWH5cnHFi0QIIhaY1IA4SMsQ4ARVxUOEYpMuCx5bVfNokPwUGrGCEHIM0zIxUhxy3DX&#10;cCmU486MjoeBzOP0E10g50pZyBOKqHAC94IAbNxtETHVoLds1aIduC+8xYXCRcMR5CeJzITHqoJM&#10;XpHwCfAURVzd7+RJpyqOBSA+EBlCFII0mR/cSkTn+r0LIbHJn1YqhOOVqsBPWgGfn/jN/FTxFa/w&#10;VpfkRz2fLkCQ8O3wOcTihfxWC0zoGp0qG/tQdjLgT9hDIQDBmaeqo+DjiarFIPGvM6IXGSbRhDzh&#10;Fm6cWBuSZ0ip8GnMYYIRmAuUFwiQgppAU5uEqS/CP7mBBdxw7GhLK8ACk1eU8BY8lbMLziCvllQo&#10;pwLjIk/8IAYorRkQ1DoaveAF0pZEEyrQnHIoA8UYFDAJ9mAH3CQJismvV4ADx6lJnbJZ03AYcdRo&#10;K6OCTz6tIi+gSfyJtYCvBgIy6n+tRLYMCsQogQvIA4iRFI+gD0/gww4qAJCRiiFjDCUHCQ5VEAu5&#10;SOCm4jRYTwWqISGIKLMYHqqQH2laeaIsaPG2/CSWn2r1k6mQyQ7iqAGq7RL8ZDpQa/pYeIYMm9Cd&#10;qrGPqQTLg8oL4yn/VwFMFBCwappWp3ehR5gptFXNNTMu6/pgYCc2uOh3bUdD004Ltmt5wIsSARmE&#10;YSsEUetfJMaCyNWw3j67iswZKWSnAoxjpm66jDn9I2IkRsowq3Y9lERsiMSoeSR3WwCTp9q4IdQt&#10;6DyvZhXOJ8U084VSYTVhobytXJISpjA6okfQgHEqkFOSAFYkpUT0Qh24cFbNEZGeVrLiv/1y8YLC&#10;/WQUi00XJHCgLaNDMEBeyS1Bl4pm9+W+qk93qUB5GEohoGhFX1RT+0TAE1Oj5lO13AO/jvKjvFIJ&#10;1it1Iw8O8A6wT6caArLcfYlVxKgqJwRzigAwLigDiwHO8JGBSbeVhmfl7HEhtSXvXQIgYFEcxo61&#10;BEOlCBh8Zj2GCR+3hwcPU8NqwQVuQgRoQtCu9ppBAXphOLASmHCWITDY7fgQYnaQFsc8U5khK7MJ&#10;4xgyFYCGNwJrQF7NCAibUORYCCBNZlK5cMZgW/kkeToigUC7kW8VEojHaTWD9cb9I9q8WZo8bxTQ&#10;QXCjlVIZ8GE4sIkMMkykjfFHjJX7R3iGhwmblLodl9KLQ2IPBWNBv1AfsGKW30WK5GfIp6UMIkRN&#10;BgImCNJ5JXdRL6JxiB+CpzRFeD65kcN8fCcdJTQlBr6ea26lRyYCrr386PlYZQ36DAtDCvWEiYgE&#10;jkqj6DJOLBEa4S6viOGPatntTHx5WKwy7ORGXq7PbaTE9UCLscC+OMs2DcLowsul6ZuFyeXoQM1h&#10;upoZo4ua21T3mMUBLtXMCbSqZm6WZw+K4tBcQneAqINXCPIPSknCeEr2i0nxrVMmRtcn1QyjQJvw&#10;tZiUYQf0BAcq7BZGRQyfjpw0cvzEfEFwyI7AUwG6QUmhDvKLWt4SbBPxEngTbWZNPdvZ4eV4+Gy8&#10;0qrk2pMVYQ3k1hV0HNcdih2V01haotaFsHc3E9sj7sjEqEOIztQMs6gD34nAVdhPNXlCglgWhB0k&#10;hBkZw+5hRphkp/y2vL4bkQO9MY8lZ+jG8ovv0eTdT1iA01pOGAE5g6Ni57U8yNAjszOildE/XI35&#10;C5pO3AzhfYU8OCQNXEq/DQmk2qfonZRSSC8OCeYRewUl6WIzHcUyYLWQFjhFFyiasvaMnckFo4G8&#10;TQUc8AtOrclFk6kB13jALu4Ol7cBgPm0vI4AymAhKZ+O+GaGA0djhdVkGFYWbVpmE6gNfAZyUs0q&#10;+YFTda9lISbW3SaIoRhXJnZQTqlPtKouY91j2i8m5OqJ2OeixA9+HRYSasPLSiwIHMQGCLQ9rGcr&#10;XjNg+bkYHZgLB+rYk2GxOxJ1U64OHCeNecy0PavngAnwNbnMJEjR71wa7kf7YA1P5qaU5mFG11lz&#10;6FeH+5/MNrP6LuSfwcJQoKFoPOEmCQlBK4EmPl+S1x/DfZ5Vu44M6gxMAIrtM14Y3aWivIpVw2yS&#10;1XR43369ZOxh5qJQ7W0hIkaiYDfaig2heaL77mjv/VTfg4ymM6t9pP5VAGTYPRMUqe7QTnhNuCK4&#10;MYgN7ED8ZuV1OsQpgEU2EIzrmXrdpZvwm2tObdNjCD94p2zrnQxYsoYOdUpOza4Z9xjVxeSUTPrM&#10;edOjZN9dKlNNLScBlmE2XEbGWDD1qG1TA/ffZbwFa994wFZzG/OWXpgIVuneOw27WA8SKzi23nj3&#10;3brTkDV17xXiGAqo8Zm6RWzAmXD2jdl75vzG+QFLw9GzOGjLaG6PdL075upZHrJVrR2JrnfSfe+X&#10;DffymjvqS6uK/kH87hvJ+2/luz/IdN5K3H175PabPGMf/C76/m/JeF7/UeTd346+81bmg/edP/9X&#10;/a9+kvc7j9aWJ5uN9Y2t9Z2Drdbxdutk+6C1trE+Eh9q1rLZVGx5fmFlabVWq61trB6ctHL1UqKU&#10;qc5OGl1OvdWq0Rpf/9Xv3nrjXZ3WVCk31te211Y252eX2u2r07P20dn55u7e1t7uwcnR9uHuTmsv&#10;Xch84ct//7t33qiN19sX7ZuPXh09vjy9vj48PnnY1f3lr/5jR293plSYX16an5/f39///cd/mF1b&#10;/dlbb/3nf/iHz//jV7/09X/+0le/fuvDu0vLq89e3GSqBY1d//qtN378+s/eeecWaMxNLz17+vL5&#10;q98/vnlx3G7PL68kR7ON+sTTm1ftqycrG9tbe4dPnr54fvPq+vrm5Pzx6dWTw/OLn73x1jd/+K+R&#10;eKo5MTs+MbW0sjy3sjK3vlabmsnXm+PzSztHp1uHp0ft67Prp+2rp2cXV1fXz169/Pi/ffzHx/tb&#10;jeHQkKHb/eAD/Ru/SOo6G16zWPDzmhf7bTvxIPHkjNe4MGCf9Otrzr6aRzsbdi3GfOJM73j/ypB3&#10;OUy09snpJCo8WwyKg06Z/xDo7dFBxA5oqxE8SHHnzmYUf87asOAFamki95v4CZXVxxQqzCYsxAiq&#10;YJgMcRQZnEIS4aKKHpkLUUL0CuXHCpNBu+iRt0Sn6l+CQGDWVMs6JOqg26gxyikygx5KqE9Nnri2&#10;aksI6ZNo0CfW+Kmm6tMpvVMHvwck8U3V4gINQa/pMOASUYfuSFQjDxyFCXneApnhqKUc8tSBdBN2&#10;jbovSZ3zQmYZs+WztlIRQuhJu5EnCRdh3isuWiK05gkCO7EQ5ct+5yLlduOERdxXRX3CXSJ/0GNm&#10;Pcomxu3Gull7VkyTWSIA89rxv8fkYSU1Ux+zjnLpBECiI/l1CZ4ZTzwnEbD5xS3aq4NUENvmxa4T&#10;lxUXfCngxgPDheItrfDbSPhbTEJYarWSwivgrIlL0x2TdtNayE/IDXok0CPSxrk/ysbpnQhfDIpY&#10;RXo5EF85OtQU7qYM46FPRf+oYXg069TPeU2LAStSh7BBW1rBKWwxTTC+JMgOoWjOEzrQnVjUkP8Z&#10;hgWKL0Kc5D0dSB0IqHW0xYB9KeiAEbMeM/KJuOKfgZvaRQIoyAUBGRTEJAJpWHTrQ8EZj01s9g4H&#10;iHCoTF88SbCjZujN9zxc8Dk2IU7QrRZlgAliPOmXJBaGrJqGuXfc1jft0i8FbYwOTKZdxoZJM2Ez&#10;7A6HVwd8anfJctCz4BO3NS36nWI3kM2MQ0+/JOgMcPplvCVdF1wGbcaotudAbTQLCiCK+J1QgASp&#10;oQaiiADzChYodRMk8lgn7Dq1KQlqQCXBBY9VrJvIo3BIED/b11ky9H6yI0nKxn48ArZK8MAEfGgL&#10;JgyTwRYN3VWLhsgBxIA/6WC8jpqxe9yuwxSQ1FIOnKU7XCJ6hPLgj7rRI4IB3fjZNGvF54RM3j6x&#10;/gtbcSJFsEEE4jRDq8NkTKyd+YScrA4KCEAjAQ1UF6SEI6hrkdDyoNjJgugiz0hsUd9Tt+rF9aUW&#10;3ZjDRGxDOS4+MTNuHx6/iuXwsRByBYcMlXlSjTAAT4U6VMC3wFsSDqvc60EwRnM6opy3uLD8xKGk&#10;PgEbMHHaCELGXGbKxash35y8iGFrVFwChYtMQ5Jyg6hJ27mAZ6HfN+NzzQfFv+IpVwn49CsGhSJI&#10;NMjTERlwIyoWyMgDVtW/HPH8yJAoxPngp3L4QBKsIAuhHd0RMhEPAxxoKlgFmtofsSC/hKIVfieD&#10;xaekEEwUwtTH36IhrZQHj8csUJWbmCAyQSbln8bGBH5gonBTUT2Q6YK3UEbB5CeEVcslvKV3kirk&#10;SczDKNTQFP0JBWElnBIn6UoqQRzg1O0GUKV30OMnhSRIBJL0RTWeMBdUsYdkeJLH7mEqqabiRkYH&#10;bpBIUYYM5WAOHRiI2Ack8VFUwnsGHxUe4LNCZ+oT3IIGBIePig5A4C2xBxXUFh7oADRgEsbwE8Sg&#10;FU0+EciQV9FcoUEIh+9ImCGWOUbE+rLSFJ6ocN2mQ9mZN1WIS4whVmrkhy1CsGVSB4Gr8B4GoRRo&#10;GcNXH3Iy9xHFKa0ErJq41T+ihRmxi9PWVULN15k+5O6bzaF+njuxwY1wkO4ORmNoEMQEfyHk8pST&#10;02YB3xeO0F3FomVcEAeCMFI1QPL41vjTS3I/jgi8xYWvYhkOmYHdCC16pLij+AgEMmCLuTsqJCEI&#10;qqri9pNiekKe+aJ4imSKmnIJEn5BcGJjOEUJYKEtAg95QQ9OkaeEDK/oDjFQqwP0yBQpltdTw8Iu&#10;SWiEgsROxOSHhSTYwk2sikIPICgCUzZPYcrkOh0yAx1oAg6MHUFV+1zUjIyZAlvg0wSJBYiSBwQM&#10;9YFEZbOGcgiLvgi59drOiqlL4k+MgzyEDkl4PFYikCYohVA0b+WSAIQOZWMfKk+rVjbBVI5eoPuM&#10;GmhFY6/QenmrFGIwL3fpMgOCEg4Gs6FYXYqHYROsZLBKhimBLAyTISNCjBG5IgNxQJUEASFFe6zU&#10;cJnEgkU5fVzJQEwl3qelzHEugZfCKHAJIOzjZhkcgAMLCH0hL5UZguIRAxcH2cq1MNDGpoEM4gEm&#10;6MUOAaqM/BHas0oGOjyfbR6MRknIMFMhQXgrF0ewhVMXdBB0IQDo3erw4M3SzJPZcQwOoohmIUvi&#10;3xUBV93Yx0SPkwBZGNpxIYV0oUFMkQ2LrpWJtzIj+1BAfgBOMI8cIsN4rbvywoeDkjjWmkiYzHYu&#10;0Z6oIR4YEEJWaMK44CY11bnOBKi7+bjYGpNNbGA5E0NH9cJxPTeBG8yUHfaO99sPKqNbGYYsDu5h&#10;pAgGjFYH1qwlItuZ+NVEFbpBq3Rfx6TXsZeOL4WD8l8C7uNSGknYjouV2WTXXRAW3w3JQ08up6vL&#10;I+I03FY5sZ0IHWSiyv/HPd5Ni/X0y+ma+kyJQdE1nWL3GAijuJ5pEO2/XJmBmMgD3OEptnQlwvjY&#10;eUOXWM1JRbYoQfhHBjdTw2IHijgJPnaYH14Mi1tQBCajEdS8VUk9X55sNwubFMq7zAkKwEEt5cA1&#10;fEIGjn2bH/SAMEqHXhACEDJgps4ZY3oY3uGK4BUgA/hFYvuMuK3JNxv21j1mdTg9z4vx8tVUDdGF&#10;OMyAQlxjQZAhFCcDKVqFkaVB94zfim+PXSLApse8sRvMZ+S9t4xC/UsAscGW8gTyajLMANdHxSFf&#10;DAqwGBBookwKLEPy+SnWm8K+utOIDFOTgSB+kJoZRCiXtDkgRn3Us2bTI/CULyVDY4POjdzwQiyI&#10;aM0Mej7eWoIC2AeFDIYFHMZxMLLD0xHfxKB7r5LaKsRnY4GDcmoXxFKR7dyIiAoHnOLrsJH+7VQE&#10;UkNDscnFI46/VNMZ8BeiAeqLb74aucN6dnk0spYZ3ium1sEtHFgeFvd4opUwHTLisRNY1Rz6ZO99&#10;2AfvxuURNuMBOwKAvZ2WJ1hh3lEQorC1EXEwNh5R2arJG3uQqJJF7NnE5DJw7BtMYXKf8Qlzl+p9&#10;iGbRBZRHUwDbdJvoq2DqUQsu7UbxrJqjfNJvq9q0TZeRLpAWXN9M30M4mNc9Io7ASKpyxBiGTges&#10;cFkt+oBV5MF7dBR98EHgvTfQoJz+EaCQ4bpDP+4xzgRtGC4S8xfVSqa+jKYz2XNvtPc+Ht1yNKC+&#10;+SIPYVN6EXpnDR1zg875sKvq0MwNOErmblLR1JXsucOzSnQQsBbMXeEH75SsPeIsG0tfoudeWtuR&#10;1T9q+izqo7aJoH1uyFtxG/g5FrSpD9xy1t6spSdv6W54jQVrT9rQUXboFqLiZqu8pS+l6cgZutEd&#10;6CAWcdRtU7M+w4xXP+03FI0P6vbu0d7bTXffhE9XNj8oGO7zrJo6KsaH+d7bdVMnz1TnrVLfnYr2&#10;Xr77g2Lv7YrmQbbzg+EP3xg39+S7bpMRqznv/jb6+q+cP/hh1/e+M9Db2VpbWJ6bWlxcXNva3T44&#10;2W6dbey2tvdb5WplZHhob3fjon3SOjh0u725Qv7gqLV/1houpiqL0+/1PPqvP/rRr9655Q0MNuqT&#10;441pt9P39tvv3rlzb2pidnpybrw5ddm+brcvs7nCh7fv+gf6248vr2+eb+/vbe7uPL25eX7z7PrJ&#10;NYVHV+2rly/ud3UZrbaVjfXTdrt1cnz19Mn19fXC0uKb7976u3/8ym8//DDdbGbrjfL45Nre4cX1&#10;s3K98cHdO0a7OVXJzK4tbuxttVpHS4trT65vcvnKz3/9u6+89o0vfvWrf/XZv/nqV78W8AVvXrx6&#10;/OTp+vZOpdH0B0IPHnbdvt+xvrPffvL88ubF1tFJq325sXs4Pbc8t7RKtZ2jkzYofvzx84//eP3i&#10;1cX18/blk5P25Xn74uM/fPzxxx8xtvXp6bjb2d91J2V5VLD3DnW+l9LeR0RWoj4M5VGB2Wtg1mdq&#10;2no3ot79dHhhwD43aJ+PunYLkfVE/2y/db7ftthvmw9YJl26Ga9x2mOY99tWQp8cXoNGoUUowG5a&#10;XFM9F7RnNQ/qNs36kPiias5nxbHD7pOnhFZEWcwEeJZoEcrDfAAQfjLPMZsyp6rIHDcUz4PEzCpc&#10;UrldlvTJZpm/3MRBW55MDEADlGqFjca2onvotlqdmfR9ctIHregCjSXDT+Z1MnQhrIBcG0JvAYLP&#10;qkanVlIw/USYDbtetQU9mihHlic+IoVjTiM/xbqP/ERILS1RjQyg1sPezYif53K/U2z98FnHbVp+&#10;4vJux4I4BDN4lvKzkapeXLFEd3S9y+QXcG5F+nkltt64rfNyuYeonp9itcJjVdMSebUCQiucLRJx&#10;vvznp/Dn1JIZwS1hOQDFv7nk6ZWYQlw35m98OFxbfuKfqQ01e4nILvO6PGiQSBhvUriGfrG/Wrmq&#10;GFBsNC4g7gtvMal09+kSA10ooqn/VygkwYQMIToOU9NhgF/QkwTdwJBUM/WJz5fsujGrBoNQ1j2s&#10;m7oQTgJ+JAey7yTFfQdwk1YAQWbEl0Ee65hN37BoGaDqUa2yQX+IL/juMiKEaskM0Z1DGt0mulB3&#10;YFOIlC4PiL0koq0EAsCmVYdDthULQQR8SsgC6fBc14cCjFRVnpNXI0FzGDfnse2NhOFRsa+zadZm&#10;uu+X9d0MCoDUweGDR/xsWvronX63oj5GOuU0gMBSv1iCGRfbr1wVQ++00zJhM/JcCrg3Qj5x0I88&#10;GxJ3FgS2xb8BxVlI4ABAnhAWbMmTASvwB0mkTu3lFmIs1xwhixJOVQgBUQEISNdCnNBKt0kQRwoV&#10;9IRogBWUDDirzKPGXghCUCfOOv3LSpNa56IQIiCB8BpGQxYSLJ4Vd3KJT+Ea5t5ZjxkWiC4kwTEI&#10;JNgqPpSTHxLSi5JSBqKwhWKQDrDIjFoCAxlhFuQnOWpJa8ZlhfKgDf5rOG2DSK8P5JWwUQeRPpSH&#10;XyDVSCmSTxqXJ24S6pNHgImXAIhHTpzAs2LS4E7hLpBwkgho0QLg8Ep57cDBOUNf8M8IeNAF3Asi&#10;Cuqr+AHPTK1f4KuhJlTDBaGa8tXEvzHl5gt8I6oJn0ycROjDBOGV4nmQFEye6v/PuAhTHsdCv28j&#10;FuapoiDAqnBOdceTJrSlPhV4UshA6IVyBkIJQS8Z/EKQJE1ieOW//sjgIFJf0RZQBMYMB58SUCpu&#10;pDloUyj6kltX1AKKADIsjlahJr2DlYps6ZpRk2HUtGIsrcKosCFy7YMnQyOBzFTAARDcNSCLgxsw&#10;+DJPE2rSnMpQAATIizWUv3y1RAYE5MfzYpVKYUUd2IpBU+vODES5yyCj8FGofkorRSj6UgRUkkBD&#10;rCKWDYSBRgkNSZ9yljHiqoIeJaDHK4YAofC2AcKTEqJ3KuNk40+PeSwiGimOUh8M8cV5RXMwAT1G&#10;JzCXm/l5kmdcZAjvqQ/1gEkvao0AVElAIJqF2rzCLduIh4h5xBQpD91H71Ai5iPsAJMj0xNeMnEO&#10;MyNGIN3zELVdk1d9I/yMEWFmmEf5UWHJ5eYLdAHVQHd4i6FQ8yxPdFBt5cN0YEboCJVcGBDf7Sor&#10;iiITgaOzajpAQ7EPqA9WCzUUSfKR6E4E/OkoAoA20Z0IeEI+EmSBvIwdGgr9wgNGu4f7mf3pkWgK&#10;XiMA+/IGK9x0QgViVGBSH3rCZYh2UklDjVY+gcVjOIwO6m3Lw2voiImM4SuJhREQE+EBJWgu1lzi&#10;YeJe+AIOkJ1EHaSXagBX+isOvkkMkYELRKeMDkKJ+VR+iQNkmI41YIwCW/nxI0lInc8x5jBBW2hO&#10;Q5CnFyESGXFYNQmYDAQMoYkii1gvlt9/gT9DA2e1FgNW4EZfKsMTyURuldHGAIp/2EgvhYQ8QAHI&#10;RdDO2NEOoO0kxI3y2EammOuxyuN6EULRHRRjOHWr/rySY1DqfOujbKKVic/7neqgfYw/o6A5+DAu&#10;cEYscdXAH+sNBEh9Vs4CjSEAhPFSAQwhLKRmvBN4R/IKebGMRcQr17mgCZZf7AYdGVzp90zaTe1K&#10;DoTpCNpCdlASYwy6gQ9TaEIvkEvRBx5hRaHJcTmFRqhjhsGHWQ//gei9lRlZHfBOOUwE9szsp+U0&#10;Ys9cAKkxd0ADGWgL5CfTDehTtxvE4lFplH4BwvwCbcEQOIqJjBT9QjuYfJmkqMArFKRdzyOx26ND&#10;iK7aXaJu3mlPlAmDF2PB3XxcLBomxIV6Sv2xFZg+MpcTZcK/65n6cSWNjiyPDBAbN732tURkJ5u4&#10;nK4dyGunSeK+5+Egz8NCYjcTI4HtWT2/kYjMD/qX4UIuCUeeTNYZICRaCgXOyvlWLnU1VmtX861s&#10;QmkH1BY+1ZC4iX9PfLwTPWnkWtU0kfzmaGgzMYB7v5Mc3E6IyyiwJAg2vYtzbeWhwnPydALCb8ZC&#10;85Oq+G7r5frcabOA3cM2CuMccEJVsZNaLA0Ensw2b1Zn1pJhgEAH0n5OHIq8Ee/fz0YJvHfSqE+U&#10;EHQlPrCaCG0mxXk3TJR0jSQolcQ+CIvKBBoWl9BR4WK8dDZWVNtegAZzxb9/BsRR33jOys0QNmFk&#10;4OXKtDoeGKagrVAeJMEfURTaFBXb+gh31c4a4MPKw/zwVjJE9ARBiBeQ9rrTsB4PQX911+1+MQFb&#10;t7Pig0qMOXjCTXi9IL+NAiVYTEJKwRzRYspAVmEQnQorhD8p9YgSBsi8xuyGgtSd4nw63iKfytBh&#10;iGA0YgOdV0cHD2rp5dHw9KCHn0Ts9H4sbxmH8uKrpbC4kvyonlPfvrUauZ1ScjUdmY745iL+/dKo&#10;OHwHNzs+sJsf2SvExRnGYjm7HyEUT2kDkV6xMBQLik+9hvvH++1Vt2kjNwzAg3JqMxPbK4przpbE&#10;NVjiqG9GgW0npJoR97KFpwLIgE/siJFfZu0Xk2hB1WWs4sP3O2EHTGSSWgh7S5a+ePfdvPxACdYw&#10;RoZTsWg//acX81eq+8Hwgw9Hex4gdQCc9IsbuABec+hpSF9YJOZNFBkjoBZ65kPC0RqXBxgTRFB4&#10;OV5STCRIZIpRa7ggPDfgIFVtfasxEXiqU5ARA+ivVnZIaDRNqAYc3mK7QCyj6awROzhNkQfvqfOP&#10;eUt3swMusT0n6p8MOfO2vqpDs5uNLEW9kwFL06XP6h6qT6hqdg1RefThrQmviTrDXR+UrD3jhOdu&#10;U1rbUTT3qi1s4r4qc2+y937VZUDqUsZHJacOyM2AdXEkWPeZc9beqUEHmYrbMBvxUliQ95TnLX1p&#10;bWfB1FMy934m2307/eiDCbuG2J4Iv6R/WNA/nPQYyqbuCbe4lLqou5frE+fgTLv0TUtXRf+gZnqQ&#10;632/pLvTMHbkut7PdN4qa+6KdRztPRKFsTu/K/TdyXZ/EH3vN96f/bjrG/9V89vX9xdmt5cXpsaa&#10;a0vL62vbG7utjcOzndb59sFRNpuv1Rp7rePVrd03b33QozNWx8d3W62tVmtsYX56daU4Pja/vpkq&#10;VXRm23d/+KNvvPbN3/z2jWw+1768ODk9t9kcv/rVrz/48M7Xvv7a11/71tvvfWhzuSuNZnNyan5h&#10;aTSV0RtMb7755q9//duNne3zJ1dXL55fP3/26qNXz548Pdjbbx0enZ21r66fFCpVl79/5+hk8/Do&#10;6Pxyb//o6vr58fmF1enq7dMCamJmeiA6VB1vPn/1EuBmu+v7P/7p577wxV+88dbDPm1/bCRdLJ6e&#10;nz158gTcvvnd7/ztF/7uP/3NX//9V77ynZ/8672e7t2T48c3LwrNRmev9t0P75ZqTTq/FB9JvVxf&#10;308mC2az+8PbD/y+0O72wZPHV//94z/86cXN+lSjX98T7H0wau4r2LQIwYTfXHdoK9beCa9hMeSY&#10;9pnmgtaNqHd7JHCYDi+HxP/Txmza9SHfesSzHiNOcC0ErdMe3VLQMuc11IwdU07NyoCjYe6uGLoI&#10;hnEOcAuwLIgyMo3YlU2P6rbe2YDl33YW1obcc36xzWfGKz4koT7x1W5cfF3PHLA9OjgdEBf6Iv1K&#10;JQCiVlt4qv+bFfU9TbuRCEr8N1VuaVHuCF4jT/LSdxQX8ZDIgAxP5k48Tl6pSJUSlfhJ4i15KhDb&#10;U59qzL5kVFJ18E0n3Ga6EOsvMlYntMblJSActxvxYHB3JHz7cpjwWCwzTcpzAQBOKzwGfgJBAeQt&#10;cJg8cEdmXATnYu8Ms4iInOVHMeo6IeEZ+BxLAdckg/XY1JdrVBuz6dVeD+YhmgCBcn7yiraqIfMu&#10;jMOBhs5TLvEtDOUEwyrhbTBvUUJ3KrqmObjBBbHlgTjQ7xB7LjziEGVcECoQ4opogfGKPfaOzWHh&#10;qmK/MIjMHLgCvMUng0cEt2pZQWyxjg/BOMqhD3BWBlz7icGNId9ZIbE2KD6vm3SKzSkHo1G13KBC&#10;d/LgAJ5ygQncTEtBh1rdWPDbmpa+OpYLA+0S+0cEU6gTsCMn0BmfjLEv+JxjFv241UCaEBdUi38+&#10;qxWECbdRrBd4jdN27ZRNs+y3TruMS7AV22rRrYV86tMksAITUIKYUBWU5vHMBv1q4WzCYUR0IbgK&#10;UTaZ2i1ascRj0qj9UzCXVNX38FQbanZioeWgmwwMpZAu4GO+r+MT4svNVuthLxkIBUwkB4RrVi1i&#10;g9BSQsOmWbtEYGA3zcIFh7iDCfR47o5GGCDqgMuFMJPhZ9WiaTp0NWsfbhYqJpdCRASF543ENsR5&#10;N2IDkdpMRFLlud4OeebFAE4twMUKl1xeLOs65edm4i4zIVG4IAH7VjQAKUq6LoZfNfbRHFKr9SyF&#10;AMhvxQcI59TGvbWwFyOwPdzPc9Zj3Iv37yb6N2O+rWE/swYAoeeEQ08iswhHbFp6h9SgAZzliHAZ&#10;AcUYoUzR0F3Qd8FfcSuK3CgE9SA+lEFxNiJ+hB8gZFCosr5bqZLaISV4HfaLA8J9dsQP+kA0Zm7m&#10;YwRJKakyLCLmkadTifVBmwHXVvxrWp61TKfIBv3CeoQBrBA/hBDtxr+Rbl///ICv4RB+BkELfIRB&#10;gMXa7KdjAIQ+2A1oRY+YHUoAQnPKidDw9oTuyC1yqB4qRiEI4GGjcbwi2KacQvQOZcS5wRckPiSJ&#10;+0HlSTp/wUT8Fx0PBm8PnSUBgSCHgAQXEAiqkFgFvcaxxobTiicxDD/VSgdAqEy4RV84Tyro5UkF&#10;CmmO60kvJFwWKlMuOhoRH31gB6hJwpHCEwUNQAmsENew8JLxLHErBTJyFQxfWf3PX4QTMiIl6MVD&#10;JSNc3oQ4Ih1NhzLK8gBwjS6gDCFoLITLiPNNX7RiKsFRg/IiAhzyi38SDHivx6v4WIoawAcg/ZIB&#10;Jfxy0MDZnR0Qn1aBP4WQgo4gGm0ZBfMULiBgSbib4I9XLS52kVYRHgkGIQ8p8b93fDvaQhax4yPk&#10;3UnEVqOfXJwEfGiOZ08ihlG+NW46vAMZHD6Qx2UUHcUGAA4axJawG5ZBfJJYH5fLHARjEIdEJAwO&#10;M3J9hJh2Wwb5iiPgwEihKmwlgRtkRPyQdoLztYg4pFYu99uhFQm7t5cYUvMFcg4TAUtfiqEKJYCX&#10;TH0Qk6GBtvjfuzwtiLETe6NWYIs8k9BctUaMYSeEPq9mr8bLdI0KiAt3CGLlLhKGf9Es0TX6RVB9&#10;mIphjoiH0Q5QpSGGka6hGySidzqFy2Wrfis9clBML8VCY0yXueTHm8sX41UqgAzchEE3S5NL4iSd&#10;ATgi5H/AC33IMChYJtRWXp6NFiMMwER+4BEQIBpPxI8eTytZmAWniMSI8ZBb9I4IBGeaiPGQaE1+&#10;04FmARZCMfxZuUwJwSGXWp4TWiC3usDBT3Q8KL6dJJoFQiuXJM6kUEh1pB8gUPK4kFLHfEAowptj&#10;YqSE2BGgJARqM0wsBk8hD3JbMRRTK1aIPWgghIguQ1bCg9ncioWYERBL7PZRNgGLsYqwm3l/cygo&#10;5imvfW8kjPuB8VQlWE5+Kks773VsDvXTVlj+MANBMAblckBSDLzfdVRI8sQvgukYf8wswOWemjDd&#10;nRSzu8lh1AGCMFIVyjIE6EwJBvOkmAYOhGL4UIkM3S16HKTloOdC3lYOg+juullm/mI4m3KxFeFU&#10;R/gdZeNM6AxhBi8iINyP1ZC7lYowKZCYZfA/GXW26/6s07jR796ir0QE3JoW43zQf9moHWZSS6H+&#10;pt2sjv6BCFthX0nzCDJeTlT20mJHoTIdar4Qqx5YM6cJyEyUc15L+tHtplVcjLAW9W+Ohi7GS+2x&#10;YrtZZJjPZsfWh8XFZI9n6kS8u0Vx1m+rkkKukLGnc2PtsdJhIdkqjm5nh49q2d08sXRIHUFCgE2d&#10;nXSMt0BolTKHhdQftpehIa0oV/TENB2URqmDClCN6HfCY99NiVvnPlqeFWteueRZOSvkYTQmF3TE&#10;NqLTUgZLIkRoRN7BSndyRyEAjysZuWAaPm/kCYYvxoqn1YxcRXUdFhJH5dR8xLeZjlxMVVrV9GzY&#10;sxwTQfh2WpyospoIbWdjEwOOpt9GeL+TT65jKPLJOTkWDCBdLI/07xXi1/PNo1qm7NDRfMxrJGo9&#10;qaWOSI30fjneqombraAStu73GwutwujiYGDS6+C5EPJvJaIH2eRxKX05USayJcyh8lwkODc8MM9U&#10;Ij5Plof4hHwIzFkxLU8bFN9AlS19G+JipgHi/7rdIHgqZwQ0bi8VxYIthsQhjPiQh9nYZTOPbEMc&#10;TNNuOoo+ntVzzDtz8ng1bMJBPjEddEIx9X8FiE+et5gguLM8MrCXF/dwHVXzGKuDvDg4GZyR8zGH&#10;CYsBRzDdyD8WD6HCWBW1XSMP79ZsxvlBP4au4bE1cBfdtopFXzFpzis5pqSddFSdMdSqZ8SJ0dWM&#10;OPaomsFYwTWYCG7gs5kcwoKdNwpI1GS/2A/ydGnycqauTsNZYrqRZ+KULJq608igGEjDJT4R4icE&#10;FNJYTmNRqcCEtZWJwtZnSxOvNmaaPkvDb2lPluHj3JD3tJlfTQxWXcaK01D3mKlM81VxyrIfIjdc&#10;xnV5xhP5ZXmhuzz7RnwfDeMWh3xrIwMVmxaXbIm8/MZqXJ4QTCJPwmBib5HPvO4R8wI2nDx1gCxO&#10;1nObSJPiLjA3JbxiysPSLg0Sr4kIAg95ym9puowjXXeK5j7EL9FzHwTEoOQWwrJViyQUTT2TPjNh&#10;8tyAbcovDr5RSyop7X3iaCGibkPTpad8bsBBL1ldZ+TercSjO+DzafBYMfcx/SEwlBQN3cOdHyZ7&#10;75fs2orbEO25MxW0zoddDbe+5tSWrD0AJzYnFYyPxNnG8quryYAFA7KbjdRdOoiGyjD8sqkXsMyM&#10;dZuuZOwR15kPepaGgwnNA8COGjrrPnPe1pe19TX77TW/dWLQvVNKrmWiJYc+oe0Y1T9KGbpivXcz&#10;5u7PFDX3m5aeBb8F73zcoZlyi8t6Jz2mKa+5bOqumbuqxPOmrimnjmpFzd2y/q5awSGlHr4zfPu3&#10;yftvFXo+rOru1/QPir23SdMu7Zi1O9P1fuLu25F33+z+7vcyft/+1vrU5Hiz2VxdWNnc2N3YbW22&#10;zndP2hu7B+VqZXFxcbd1PL++tbXf2j86LdXHrp7dUEJqnbX7h2L//K3vfvfHP+4zmBtTUyft9rMX&#10;L88vH1sczr/+289/94c/Ghoe6dWbwsOJTLFSrDUBcvnkudZo+dsvfPHzf/+l//ov3/7V67+JRIeP&#10;z9vLO5vWgOe9u7e/94Pvv/baa//0j1/V9mkeP3787Ob59bOnrfPTxfX1ZCbrD/TvbB/UKs3FxeVM&#10;JuP3B+89uG80WWIjw9PzC+l8IZ5K/+btt7u1hqmllc3D1unV9dmTZ09efTS9OP9fv/WNv/n83/Ya&#10;dNuH+6SZ1ZXT66vHNy/ShfLXXvvWV77+ja4+3dFZ++rpTfvqyc5u687th3/1nz77f/0//d++/U/f&#10;7Ld7n7TO/vuLl5ebGzPp5KjdFOp5EHz4XtbUXbb01Oy9CDGizLwCg3aSA4shB5HtpEvXtPXO+c1w&#10;cLFfbFhY6ncSdS/3O5eCtnmfccatm3T0Tdp64FHD2LE15ILdkw6t2IYj75dBQ3C+G+J8KedqzN+w&#10;91XMXSel+NKgE7DLIYfawsMMyqROGL+HLGIlh/xEaCvEcnLro9oCg96KyUPqLYGTip0wbUzSmGCk&#10;dlyenrMWFZ81oRgi1pV3foMDYq0sLG4ZwHETCbeIxJTLSFsSrXji0wOHPE1oqF4xDTMf0xyYVKAV&#10;lpQnP9VaA76C3F0ijvhd8HtwF5RpwF9ZjYgeqa8CBloBGTyx9cwEQBY1iTldFhwCnCRx96fcX0Mw&#10;L3YWyPC+btaInRQOE4lwupUaxtXAM8C9lisIPhV58pNynrTC/aIcOGSIh8UiTsihdjmRUEbKP13r&#10;4akAksFjAx/MDUiSx3sWCy4hL3mggQY94uKPO834TEztTIHKfWeGw9kiMFBBBXzBTVRTo3Ls8ERF&#10;jOcTO6HUmcFLcv/LmFUjPh/z2wjX1SoJyJyX0ipaFism8kggxiVXScRmDdJ62EurqrG7qO0Yc8Ju&#10;10kpBZ3FjZJSYBAVZAlQci+GfcnrrBs1ZIDD6ETwFnLRENOE0C56zSt+87zbOOcy4MBN2HXLQXHJ&#10;FzRRe2QYO4gBUKxoDPp41TBpqIMji15A0kmnYVoe7VQz9YAniMFN6uAsUg2ujVv1cDnf8xAmTtqN&#10;YmUhHFgLCVDAh30FTWeu92G+r6Nu7NuK9E/YDPCdfhEY0rK8PY1BITDUhxFVfc+kVT/vtExbDTQR&#10;S3hqZ9NoBLlC3uCgklgySO+M38ostZ+OoGh0ujqAeLgWg+4xm2HSaW6lR+DUuN1I5Kb+71ozaUq6&#10;big2bmVo4vO9GY+ZoU069DijqyFhBOQSfM8UY5ceqtg4RkgmFgc/8ebFBqUBNxEaTzRrJzmo9GJh&#10;wDnrM2EEUH+RfObVkH017EJKKdyMiW16auGGHqEqfJ/zEVR4lcONAalYu7fiA7hQEAeFhacMmR7V&#10;EiH0geYQH7Lvx8W9VzSHU7RVi3G8ggUwAo5AjfVBP6KoFgd3RsQ55SoyJ8DDAijlxTMQDeUKEepA&#10;YIYVQtoRdQqhD6JVM/UhsXANai+HPeAmGCE/TyBWXwoH12KDeJboDnwEJpyCMlQjQ8ImUF+1Qk2Y&#10;iZnsxUYJhwlzp/YH4cyRmnBK7gEhmEGneDspj2emAspIZI6DiP9BVInLiKOmIsZ1+W86QlA0F5QI&#10;OUj8RDHhlIowgQBYQhESPqvEXOg4+Ul5QAw6LprIy7aoo4Jb3E2AkABCCQjQBT2qjQMEkxRCBxqC&#10;vFgtkpe4UYGAX0QI9CXPIca/xFsi4brRkCgOBFQr4gpa8QQf1S+v8D7F02WGg4SgeLcNmwH7g13a&#10;JkAlKg6Le7gAqIY8HbATiojtIV7x8SxcAA34qNBjRDWbnoCK8TJSCufkuWn8XJPrFEBQ/+5T69E8&#10;Rej4l02deJb4zbjscyEfvdMjMBVl8LxhK/pIBhJRAgcxpFsjkYO0+Mc+rGFcjBdvGJexVUqBNnnh&#10;cMvDlUFjKxlGMpnjNtU3VjLgh3Ez8jx11PmTOUhuigRJyKvIKDYm+J1EvyKclmddV60G5JAK/IQ7&#10;dCHM8oD4x4CYO4aCYw6UTkDG4KPURL9YGOQcuilTQxeYdKbgw4z43AmYsAloEI1RQD1YfzVRpZzR&#10;QboTeYs8goEXvpeJMcXvjoZLxi7UCjmHESBAQguIBs/rOYQKkSDauWiW6A5Li/1Uq8kCEzkdw8GD&#10;zDAixECgCROQ2Evvd1RshvVkVBzOWi+ux4dgx6zQC7FXq5VPUnk/FxcTBCFcxLuTEttYmMEJVpmz&#10;4A5PiExCH3kiDwyNBINoSxKLI2G/2pchg1hxZRgaR5CMpBG+4rosyO+v4RryRnisIjGiZWSGpFbQ&#10;aC44Lrf/0C+iyxNk8HbG3CbEiYAQZUHmUe25gLg+j7c8kR/AErGo/2zRCxmeamcHcgJN4LtYOKO+&#10;/MYNCivDIjZMSXVGTpBe4FMHcw271SH9TARYUZgu51zPYUp8jroT6S/1dhzGh5Ywm1b9Xiy0PRSk&#10;cMykOUxG5Rzn24owV7qRwI1YeHHAf5hJgioih5yomR17zkSPYRf/C0RlmDftxmmnmX5nfK65ACZI&#10;2DcIjkQptkJzGLor7x0XUh10k6EcyHR0kIiuBb0NfV+7lEXCsZPCfA3iT6rtn05l0MjMex27w4Oz&#10;biv4L/lsu9HgmKl3JSD+IcS0hUfBE7uNeNcMvevMyGH/hElb6H6Q636YfvSwaTEXdJoZt2srGlkZ&#10;COyNDIkbJNyWSs+9mu4RNGyPVVrF9GEhRcj3eLIKFzYT4lIO5j7mssNUhLmyYe5m3pwW/8x+NB+y&#10;7+Wi0+JsESuG+npm7GZxGiNDDH8912x4LYuxwGF5VNzTJE4hEavVGARsS3uiTDqQ59Gsjw4RBs9H&#10;/ETmh/IU29NajpoE9qvDYhZAH6EkKtl0m5FMrAqV9wqJk0Z+F8XJjjAl7WfEHV7IITJJEwQD2cbU&#10;XzZKiBxCgvghb618opWLo54YOrHPMRYc89sI+wnvicx3M7GDfPxcgMV0+/D5mUDVXqeFsPeglGQU&#10;K/Fgq4TeOQk6FgZdBMwrsSABP0Aezzb2S+nleLhVzU0G3dAQdW4VElQgoJ3st22kBs/H84SsC0Pu&#10;6X7bbMhxOV2ei3rmY961VKhVHGWYNMFa7qZGUPm8QZvW9Ix7nM8XpqBG3WnE/sAUdGovO3w6Vl7P&#10;JLay8Rm8lEH/mMuKhcRvR/J54kGhMieVtPzwKiFWE3ziuAB0kGoYBEiBAzPf71gZ8m6O9JPBsYEy&#10;Sr+YMmC9OIGoIpZLeMI4SI2hkKs24opDOD5BSO8yzQ64GGPTZz1rlhejAyvoi7RXSv7RHYzGcSGF&#10;gKHLOABosfCvwsGVfu+4zbwzOgyjJ/1OzF3TbR3z2EZ7OmIPP4SbmIW60wDZkaKFqH8+4kNm1pJh&#10;tcFN4TMddCI2cHPMYwE3KYqeSZxz3J6wdzkemouIT72uZhu8pRUDQbrgDg0RxVjn7aS2Y7Jf5BkR&#10;42J0W5lo0aZpeI1TA/aFqLfpM80MOrdhXNTf8JrrHtPUgHMjJY5VWogGxgN2ECNBhJyha6ZfXAYP&#10;TWooo/wGShwgKNbHAwiVWHNPikOOVSSo9stMeC3qn20VqwYbqPbO1G2asqkbzw1ZVctDWVMPOgWd&#10;K04DbBVXYjn0Yg1OXqNB/UmPCfe46dLD8byxe6Tr7vCjO1WXERWDTRWbLqXpwNlAL4A/cPuNRPcH&#10;qDBeaN3RxzOjf1h36eYGneuJfvXFU0b7oGTuzhu64l13cOGa8jhXXL6CvgsnBDmpWuhU/CSNPLqd&#10;6Lk32vdgZtC9NBxEwvOmRzlj57jPBFjy4x5jqu9ew6nLGzopb3oMvJrwm+mRCk1xILRYXc30PSzr&#10;u5kfmbXxisWZO3JpDApPhpxjQVvZpSetpiNjA86FWBAuj/Q9GNU/mg65430PIA4kmo/5W/XMZ8as&#10;4qqpCbuGVDd1lQ0dDWuP+ion23unZnxU1j2s6DvmvMRjOipPezRj9q6R+78Lvffz4Ds/id75dVlz&#10;V5yJc+/NuuFhTf9g0tYz59apjTnhd3+j/973vO99sDs/v7G1WZuYKDebG+s7G5u7y1sHG63TlYOD&#10;1YOdWqM8Nz+5f7hTG2sOhmOdHb09vfpHXZqx8emz88uXrz5uX1w/eXrz6uM/nbWvT84ft07b1zev&#10;auPTt+49bM7OH19dOwdCd3v6vEPRRKlSnJjaO2/f6en71r/+NNcYW9rZa108fvnHP63vH/72vVt/&#10;8+W/v6vpHEhEyhP17cPd04sT0uzSjN1jvf/o7q3b79zrvGuyG7X6Xo22++pxe2FmupBJH7eOLtrn&#10;R61WPD5cKBXbV48//tOfXv3h41d//OP1zc3+6Xmrffn45kX7+U1mvBFIxlqPLz7+H//97Pr65OLi&#10;/PK63b76zW/f/qevvRYeGmm1zl5+9KeLq5u91vle6/TDe/d/+8ZvJhr1V9dX/+vVi5vdnWbQ7771&#10;Vuj2Ld/bvxHrlPLG+/18DLMolktCTmJaDBPSPBsg6rPzHHNqZ/zm3dHQypB7wq1fCbmZfbeHCebt&#10;i/22pQH7YsA8Ye+tGTuqhock8jNuw3pYVEMxiNZQDLQLbwPgzFtrUe9WPDjp0tF8ZdAJhAmnFtkg&#10;SGNqpzIhWc2qFesj4pPX0Ea8fzUmPFdcEywjoMCZJ7E66oc9ZWpR04xy/nDpxpxGwjlcFpw8tUDD&#10;KxxfknL7UB4yTK68IlGHEn7ySnmxZDDT2EpeKa0DH8qFdZaF5OmCBBxeAZnYHrXBUcB1UA7EAc6x&#10;3wahtmJBde4PdXARsL+E6yR8I9wa3GXcU8qJJ8csIuxUt0rx6iSf5EksiiOF60ydlX4PFbbxwsU/&#10;SD85FVh+1SI+lRI7ODyEqWIPCxGmuniCtnhOxK5QeGtYXHQFX8BHfaICENCgAjWBoEpoqzCknLcg&#10;QJOaqQcIDEftRACf/bTY304QAhfI4OCK/S9yw5Fa3gJg3ayhMmCL2kc0gWLQk9kRSq4MuDbwU62a&#10;oubhrMd8XkwiMyDWyoxQs2rsZRQgQx4cyDA6EANPAG5GA4TZ1FeBPYNi0qVrPAx4gXHHcONA4AGI&#10;z9oJTuRSC35n06ydkMcAgcleamg9FpgL2ptWzWLAOm7uWfJZpmyaqvbhvE8cQ0PAAOaKa+CgiAk+&#10;aqMQ/BJgpZyr3SI4auCDjsB38W2XxwzTNyL+nVgIfgkE7EZ1tjFpymEiP27VAwQXVniWARflgN2K&#10;9JOnMglU4eNxcRR6InVIKUKOlMIa8WWZsY9BzTrNuNH4nVBMLbehAggw9RUjGCxMgfK4GoRMMBGi&#10;IWZgBVWx9QwHKikiw7WSjjrOiqEHguPHI5YkxIxXyhGHOPBuwW/jCe/wfZeCjimnQVyRRlQQDogh&#10;y7vtQZ5WcJywAcVhUhl3GfK6DowMpgZM5MdNHqYG0pRbzxObsJcYhJ7QVq4ZieOHlvGKogHFbsqp&#10;MOO3wj7lSEEWaIIyCvGTG2EYFMwCE8gOeVEZVACYSC+IkXjLE25CNPWTDNRG7OvmXvqFejhkIAzy&#10;0z6kWogZEJggpUaYGB3hBE4V3hXyD+kgPoMFDkmooTxjSxkT6A+SJ8U0gQeR5PyAOABChGHyH8s8&#10;RQwZcBE5k/DViOiAOeNzENRRgSAEDxIrpxZxqEl51aylFXBoItYg1FE18utFHHeCVfwq6f2I/+Kq&#10;JQwK0VPiH3x0okdK1HIMLj6eIgOhLaBw4onxKMehpwl5QlbylNBQWV21N4SOgEOh2FVuN064LOAj&#10;/pMfCTadJp4kvEkqkABLeEZzNUxQpabKABk49ALARXngMRn6pZcxl5nE20m38LPBk5HiUqveCVMF&#10;8JCI6tGXphWHzMwogAzCYhRy9zvNxUJGRF4WJv+DB3fgCPMIDBIIDIgPT9TaDciQZ+CMhWAe7cP1&#10;p4RXPBWqdE0XMA42kQQBY59sEeItVF0AVWL1xBBxBYxTK9d0qmY38jzhJhAUBRiFildpgjd2VE7j&#10;KJ9Us/u5uHC15T3u+PRUwxdk7vt0OJBCUXLabd2NY/P7mYCQHyTtE+7gVSfEqh90I8E72oLt4/FK&#10;u1HklYqQoS0aBGLouDitg5h80H+cS24PD6LFqKHaNog9JI94Ywcw4+g1AGEKSfy7Phyga3qBWcgD&#10;jFBvyfAKPEEDZgnrJBY4nMz48c4P0A5MlvoXIhxBa/BuCf8YHZQkvGTU6DUJVUVDUT0UXOk7TUTy&#10;2NS+EnqBHUia4rs4SzIzAumgUtHYC8HVYijDFGsrMbG5aTZgO8zGxCICki/jf6CBvPovC4lpRazp&#10;RMQXDUpfoB4cB6biwh+2l2ETQY5SNxjHU8RpUj6VvKFcR/JeZ5ChSasgzjyGO6DHMFWeUFmpD1Ih&#10;RJQYuDgKQVrZBAwCAhnqQEaCOjFMJKSUahWTu+kogc1RaRQ3iUQvwIQdDAS0zys5KEP8CZ1pAqkh&#10;HeKNOAGQHpUY7yUiK/JKqVZ6BDoLCve7eTIFMBEgEkfpESw80xbWfi8ewuzXjN3MXCRmMSavWS+m&#10;O4IC8qRfIdUhHzjwZBTK2O4nw4epCPYcDwRLzjxOQ16BnqCVPDboMBMXCzQRoQsE3pAIAYDsLXnO&#10;NAKJFDFAWCCoNxQ8TA1vR0NNg2a933dVKyK6yNvlWPkgn8B0CMbFQgvyMrWqsY95raztAmEGclHO&#10;Mgmmu+6puQ/0IAjA+XmeGdkIOkbv3sp23h29/8FWZOAoHQ/derth0i8FcNKCqwFPsefhjE2/2e9c&#10;8FiQq4NsEnywhIR5rXwSdsAaCC6+z8oNV8w9uIJMdjgbY/a+Ca9pNuTAs8UOMC50kLi9VckdVfOE&#10;8UjvcUncu0QioFocCU4EHdgE4m1sI6G4+mKFCHMrE3u1uXDaLIhvYcppGmI0xF3jSGxCfHiFZCKu&#10;EFCYpvggEIjed8ThJiJoJyxvOi3Hldx2dngnHz9u5A8r6ZlBD5CJ6hmOQENd8S7OqxZbgE8LowjS&#10;1IDr6ep02WloVTN7xeT0oIfM45m6WmwinMbQHWZHxP+ThsRWU8LI/aK4Bx3Fx26onX2ttLhEEr8R&#10;I4nQtvKpndHh2aCHDDYEmhzkRkSTsHeMGXnIvTqCePvajezleGErNXhaT0+HHCV73ww+w2hsU4ox&#10;cDYSkcXowFG9sDYaXcbTjoenmRYHhY2lazQa/3ArPXJYyb5YXzhtlOpO47jbQo+MdKlf/AtWuPSx&#10;fthHWhthGhUrnlADLdvPDhPDkznIxXbTQ8T8hNaEJJSg6UtDYvmVUIWQRwU+WJi2vCsK7qgVEDUj&#10;U3hUTqmNJ63SKBwhgSTWQ00iWA+mTlBCmMWqq7x6AuUFMXwSLNVWLIRyCa/AbYFWM/2uq6nazdLU&#10;VMCRN/aktZ0rseAcjmi/s+bQTw04K079bNizGBNH5Kg1F7UZp1UcJTPpt+/nRkBGHLoXD435bcsj&#10;A+I7MnmCD8IA2N3McM1hUItQ5A/Lqcl+Z8GqoSa9UwizEj33JnzWpYj/oBSfDbvWkgNbmaGFqH95&#10;pH8+4iOzkRpaSw4CFpHelzemb2WiS8NBkKzadaKhPNKIn2o1UK5yWqZDroK1b9JvmwrYqUMXisjw&#10;AiWCodhATN9qLKjWdPAwx5x6yAX9Gy7j/KCn4jSom7zKuOtyeSvV9wBBxSWe8prVog8sI2V0nXSk&#10;1uXHA3YUjdGhLGWrNtrxIRFo3aEfcxumA2T6Un13qra+cY9xMmBZiwfLtt6jSpK3S0Oe2X47qWbX&#10;lcy9FXMfLmXJ2CPbmkqWPhAjU7b0UQLCac1Dhi8++DL3FEHG1jvuM9Wc2jGvcTniRczoYmHQhd3g&#10;OTfoROZJFXtf1vRozG8uWzXgTFDPkHFQsWZ1m44pNfLgvaEH71VsWuhPgoyIQc1tRBJ2csNNn6Xq&#10;Evd+Vu16WMx0yRgbLhMyA30+U9LeI816jFNOXa7nTr73bln3MNt7p6i5T2bSoW2Yu8esvdMucYlV&#10;3fJo0tU74eyZdPaM27smHN0l3Z3EvTdzXe+nO96taO+ptZsZp2beow/f+qXj5z8YevfdCf/A4er6&#10;zMJifXamOD4hjvvdbe0ctxf29tdPWuMrs+nC6GDE/7Nf/vi1b37jt797U2+wfHjvodXpub5+ftg6&#10;8voCb7397i9++Zsvf/XrX/rHr9ncfrGJ5fd/Gkpkq5Mzlzcv44Vitt5c2TuY29ha3juoTM/2x5Oe&#10;oejeefvsybPT66dXL19Vpqb/5Qc/0lgtuyet7aP9VvukfX1xenk+szQXHh4s1gq7+1tLK/Pt6/bW&#10;/mb76ny3tecPBYq1Ur1Zy+TSZqvlpz//yT+/9o2RxPCf/u1P0/NzHd1dv/j16//w5a/8h//yX/7j&#10;X/2N3u5sP33+9Pcft1+82Dg5yTQa3SZzp1ZfHZva2D5YWt6YnVlqt6+fXb+4unh6cX79/MnLj1/9&#10;6ePf/+H6sr23Pl9PRUPGXt/9D/rvvpftecCk20qENgaci14zxK+ZhfhO+S3bo+JD1sUQIZ9LrrwY&#10;pn2mT9NOcmA70U9q2LViy0PQIf437jMthxwrAza1iDPl1Cz3W9fDzlZ6SGy/8lpa6eh+OrIW9V9P&#10;VbeSIWBujhB02etIp9rX49ZvxnzAIWw7GB0iSCMeIyrDMxPBWNCGGuxlIrTFPm7EQ7g1qKgylBhZ&#10;Zkf8DyyvchCZV5gOScoTJZFh8lBBFD/JiLUDuYLDzDEn/w1OoWqFgvGTQhIVqKa+XqGQtzSnnFYU&#10;8pNW6j//PPlJZZwePAD1vyx8CKY63NyGpY85G2eFJ84KesUsqII9tQ5C4EH0SOAnyp1mvBnCznWx&#10;CULcnazWUJTzSghd1D4iwlc+E0EyThWgCCl5RV9Aw/MAB3yUKt6qPM9YJVxe4s+jXBRqE8pWjd1q&#10;4YP6oK16UQn3XW2jALKIgeV6ExDGxfVAYhSwiXKFPw0hPk4ViRCF+ATuMMEoApKAT3OmcLXMBBxo&#10;BUd4wiwkpGnpG7Nq1BEw6jAaonoGSxdq8xEoKVKoGJsM3iRIgrxwhoIg72Ys+IX4iB+tzFyNl2EK&#10;vi/GERO/k8IrFfutoOrqgLdp7Bu36qEevRwXExvDQdx3LPikvM0ajVgN2mu6jiY23WnAT8XJoPlW&#10;bIBEvwJ/eUAyuJFpmrWLfmcT0ymvElvqd6IUIAZWkGt7GDzFLVcbEf8cE63PQWWiIPUF1pTDxM+6&#10;sQ9XEjj8pALl/KQyYiBWmiw6glKoAQ4I53k1ez1RQezFgoUMosAHMUBscEnVf6cPUzFkifrp3gdi&#10;9vLbcaGYPBBXxBjKM15cSXWxNzQhJKuZ+oADQOw+bFXMVRGacGRLaRCAaHsjYeW9wQKx6OM0jNu0&#10;4nAct2krGlAbqQTR5DoUA6EJkJVgI0WoDwgwCpwPsaor12qnfWLdVq1vwpGtYf+M14h3WzF27hIh&#10;OMW5WhAWUZTSaIWqSC+YQ2qa0Hw57KlZ+7BIaCWCxwCROoaj1h8ZBQQEGUjaMGlmPGYJUxziwxAQ&#10;S0UrBF5RAC7zlnLgiyXLgANooA0lwbbp0FEOBOjAiGgLVvhPJKwQEYgSD7hABmmBetBfSGPAgXCS&#10;BBHcVsLICRcBp/jHOx4YDSlBj4gcKMFXRpt41iw6CgkMiNwowb5h5fBQgaCMHvV5pYJScFCREnUU&#10;PsRsch3Bh/NBwlEjvCQKIuyZ8FgJlgjh1BIA1XAWCUdFaC2DbaHLf9log9erFnTEv/UYoDzFBrcS&#10;fFQhoEhqIQAI9E7kBhAAzgScVKYOUSv9frIGJK+uoxqhFxkSGcZFoC4Cb9Wp3NFAXqWaTU/XAFFt&#10;GTsZEAM4/TIKsAUI8oZO4drKYEOcViMwkYtZUIDICreYyjRkBsF/giN53aOqRQODoB5EA2fqkxgR&#10;NQkGgFAy9GKvkC5KKGcUeMwqgITyhJpE+3BBDF8e9KNQOsjGt1PD4rwJeUEyDAUUhhH9ZTLCI0cl&#10;ydMpSQWZDJC21OeJkw2/oAOuNq7kRiJMOV1DBzEcv522IECPICOYIr8gm5FHqm8QZofFsdwkuqYh&#10;YgAcKtCRkhmx4uY0qe7UPinIVTGJuIu5TKqAe96P9R4ingGskm2sk9grKpc+URxUADSQcIigQl9G&#10;wZOR0ovqDr4IZsldmaoEVEkQpJVPML8fFeLM+EpNlP7yFEtUwwMYcyBDFqgK00EMNFArZfrAQakn&#10;fiqxIjBRDRHhSzToiFawSYkfskoFJWmIUMMmtulBRmJI4RjIXSFTLsuk07w66N8eHlQ7pNTkDqcw&#10;uRMuC4OC1AgklId6SpwQEgqJZ/CDYRmKpiI0WEbJSTkDC5gWiS5QK0gNzQUy8TB5QIEbcIRsS0WD&#10;jFCJITBwTPdhPn5SSoGhCFDlt3vgoHQffBA/BAmLyjSHd0RsjGC3CgncJKAB9riQOszEITVP+CvM&#10;iLx/kIEjilQgKL0aqwCzlUsCXGwflruJ5SZKMfExF0Bn5AGLd5SNn+STTOWpDnz4h4W+B9ux4EEy&#10;fJQeUROcWMfx2HZGwjxbGXHOCASHERAQy88omJ4wj2thr9jnKKdvbDLPNbk6MOYy78mjf0AGaYFN&#10;yh4K5ZIni0E3UAUmlIQC55Uc5bCAVpDrOJc8zY3Ou2w1g7guTaxhNQtrSbEvAyATDhM2gfKaSYN9&#10;uChnt0DML/6jBko4UUjUUUFcxQXCWAMhgUzlXvOERcMcl+t+gOAx/SE26AVNWukRBj7p0DeNPbNO&#10;PdNfu5o/rxWRh6Ni6riURlXVjch78mzvk1ISf4NRM7UtBqx7yYHVmL9i7UWDcDMWAi54dFzJLUT6&#10;l2IhEhKiNnkhWqujg4sjQqgwC5gysSiTFLc+LQ33EwO3qpnNdJTolJ8Vmw5lJyCn8lS/Zz0pNvHt&#10;pMXlx0gXNAQsed4+nqzu5MQJL1iG9lhlOxVteC0ricHdQgKAG8TD8dBJNbuXHQGBdr0AhZEQ5jUS&#10;dEDe1kaHjsYK89HAXjGpGq6PDhGQH8kDy4iucdoxm/Ad+UFKxREkQ96VWBARbeXiZ8UULCDhUEF8&#10;6TN75n3us3zmKJ1smpmjTcgAEg4conTxjeqwfzbk2M9Gd1Lhg1xsMewmmp0Pi4D2sCAXN2UggDVb&#10;wgYmImJLi/w4a2lkcE6sBTirVh3SgvxAW5CEevNDwXazCMsgNaqH0MILZACTgtyqoGMp4m8VxU1n&#10;KC9atp8dJgDByVwbDpDkx5j9ICmOhokF97LDT2cb7UaetvwUJ6zLRdWVWD8ITOEMJMLk4eNBPgHa&#10;giClUbF5U94ChtHgFUjSHdaDJ2QXCLtMKC9qiyqpxMSEzJyWMlQ4KaaVjiAhu/m43MMVXIgGxAdu&#10;+ThCCM7jXstC1L9fTEwNOGsOA4G6WschwX0aIlcX4yVGqja8TAQdTdxahMppyOq7rqfrT+fGkCUS&#10;YgMEsSdFXjBPNSojacgeA9kaHVod7mdca8mBrOnRaqL/sJyYDrlW4gMgsJ2N7RXER4LIsFofgTWg&#10;NBsWxxUflVM8Ez33wFatvJQsfU23KaV5WLRpjmoZiMxP3patmobTwDxesWp4jjy6PSW33k/6rGTk&#10;sTWmkrmbPLGAOriHvtCUjVRkRoKd9NswmE2XOHWYwBYfL6d9mDd0kU6qmRqq7TYzBTPGMb+N8ca7&#10;71XteqZjWF8y9xI1T3gNVVtPxdrddOlHHn2Q0t4f8xoR0Z3M0HLEi2CMuQ3jHiORCGggySVjDzah&#10;LA+smQ46iuZexsLPnP7RaO99qlHIqCtOfd7SW7R0TwYsiPfMgL3h1AEKc1G19TGoml1DL6f19EZy&#10;oGTtWUsOQkBoQqo79EVTT92my/d1MH/h3vBTXRy+NByse0yRRx/W3MbNtDiRWiz6yGvIw3dv5XRd&#10;BUMPzmHZrGF2Q3QnvJbP5DV3aubOhaC5YnzYMD8as3YX+u7leu6U++5XDZ2FPmaCu+OO3rLhgUp1&#10;y6OFkHXM3kP9ku5OpvtWTX+vaXpY6Hk/ef+NSt/t3YiraXjQ/8aPdd/9x+Tdt0Nv/mYpPHS0tjY7&#10;P9eYm51cXlpc3Vjb3FvY3Jvb2Z/c2Zrb34xmhl1+R6VaOGufHj++nNlYa1201w8Pbt2/9/mvfOn7&#10;P/mx2Wnvj0SK9fr04uL1i1fbrZNb9x6+8d7dwfhoulDJFivxVHZyduHg6PS4fbm5dzi7tBpP5zp7&#10;tYPRkcPjs8vrZ8fn7SdPn7969fvn10+uLy7Pj08eX1w+e/ZsZ2fn+vrpx3/407NnN1ePn15R8+zy&#10;pH31i9+9+6u33//SN/7lb7765f/05S986VuvaRyW/fOzhc21n77++uf+7gvf+9GPf/rLX/XqjDa3&#10;b3Ft6+rm1djc4k9/88bnvvDlv/3CV7/9g5/q/r9M/fmPqlua34nmX3B1r7rVrWv3bbvL5R48tefq&#10;sstlO2WXM1NZmak8mTqTzt7agyJCEaEgBAgQIAYBAgQIECBADAJEAApAwSAiAkIxz/NEDHvHPufs&#10;c3KorMxy2X27rltXuj/cz/Ouk6mWll69vO9613rWM63nu1iD3bvYG17evxm/eXdz/+bpiy+fnj6n&#10;9t/84hf/6Ze/+vN3X56tjkK6OcMHfxqdelayzDTssn5vMyLr2kYe/V7MtuqeXffrD+KunbBjLyqr&#10;WqTHispiN6DRWpDMLjWgw0+uG2HiqqRauYB23tSyZBj6zX3XPKBLWxNhJR0m3Bf50H7MvR2yy8qd&#10;lG875jorRn++2T9IB/fislZi4NT10U6faT1g4UPSTtRJopbDTIh4jtoJMmRkJBuS6dYL6eOC/GuH&#10;31yPuLEfXBJGq6IrenQSmIEATkFEPJ3CTiTy0EfyUEV7CpXxkAxEihqmlVCePPQ0JPKQUH18Jdm4&#10;Ab9RC6+4UrL6hFeUQ3UqyFMdFTfUiLclAiC6IvQhLjlOBdd91mWHnj5+J+wC5ZL28f5EMOCNqB+E&#10;CQgH2NOZkee2kubtdSl5T/+q/VU1lOVFMgwEiOWGAokbhm6T2vmYzJTPDc/5livPeUhSsyRICFfG&#10;R3BtfvPQKxND1MAHkBgoSw8q0bC2lwpJ3dDpgtWB0NS7R6SlbfErNEfcPescNVI4HxLW0PuCnYj8&#10;kAKRrnAg4CQypqfnRgV/xILkJCjc0iZmc4V75ASQq7kq1EIVFA6RNO0kFTkAG/921GPNYyNG3PQ7&#10;KYdCIE9K0MbIQNRwiYiQRiECQQVq8Ii6YrLhK1cCUwF12uDIYVQ4LxvoBh1wWJvWIUurKE1mXgRs&#10;+2GnGr6hgeSEWhqo6P9dvSqOgRKuMEGNNZDU8A30ICa15IfyYTXN5HM1EkFRir20a9luHGn7T+9p&#10;i63UAquBzcATXtFe1VjSdTkDJXxOrMlP1XbeUqxGgI2HlIzIeE6UyZOew9S1GxHKr/Y2iHeJbChB&#10;oS/icig8J9yv5mE1daGBMEfRs6ot+EIheYIUZOxG23kHReVbpKlG5UQcmdgVkRyGGfWgEhRyCHgj&#10;AI34KFaGpSJ84iVRHQzvWGZxAhLIahPiKIowjvh1RdsfGr7dVJMnWRC4LMM8y0X5RFMtt9IBNTaE&#10;MqMnXAcOPb5iPxW4refGjTwloMwUBStgAhTSh/GTh0iwY9HRfJrWt+plSpHN0DHN8ZOwngQN8LZt&#10;miUPn1AjNCBNvqLY87wMmSmrwZCpXclLDSwSNQJ44Db+R2JQLb6Hz0AdiIdjyAjxUQgkoTD8pDTC&#10;U2Ji5ELgBWIBleHBgFj8lEBZg6NEmagx+JAr8TcJx0IC3pCB6FZdFaQBc26GvSCcm4UCJSsIBLwB&#10;yQAUCU+Ja7mCK+ihN7QdRte0cxxQDMpUA0MKvXADMfTlmI8qgaSGCQTmaX91KliuTExZGRnABuQh&#10;Awn0RS3ElJRAURL70hZsUNvdnEoJl383fgHZimCSai+kcgOyJZblhgRhFAt/aK+CdnzCvTRBIxKX&#10;i+xQEswH0RCI85YCaSachAZyAgJx72rZDk4bBw7+58myx0JOiFeDGlwVZ6iF55CKeuBeABLnlTRh&#10;ImGfjAK4rfANkhTTqI78BOsQD09g+HZc1nPRHESgiKFSnCQ9BaXRB3FVf67ykCuF08dxBZNTFyEU&#10;MIAAlNKgn4ao4QN+Uiathi1SsrasDG6caxNtqAV+kiCMJshYUln+dCW8RnBKzWgpwJicCBHKhWxt&#10;IF4+0YY+0VJ0+0g2ay+faSthuSdhszzHvaDY5MSTwHPNLYfWNVbQzPum/IWOVqOHpN+N4Ci5j7Rz&#10;rAD5EKBGE+hSEQcBLliXMnEv2CPlc0Uu0sVrq6ERlup2+YqHb7v1p15DnINHhrmxrCttG91zbUN3&#10;qqBRqBaNgi3cIyzQO6aKhWLyh8nwbTmLScqa0GTgVNZXOgbaFvW8gjzyUEjDOA12QmqXFeGnGk1A&#10;/VAS5IuMCEhg/nixjGpxI8cn1fLjVgU4hBaRB8ysxvXQCr5CWFw1qCMblKj1CNfaKS18ftsQIAr3&#10;LrTzwknIiAT3aLXiDy2F4bfV3PVCDqYB4d4s1bF6msm3EgVp47nKEveT0b1EZNyoXpRy4D3EcaMB&#10;XVn6HZGVXKKo2jwy3lLdTSVL330FtemI8lpogursxJFqk5oRAW9vqxkiEzpuLTKRf6FwenxyWUy/&#10;bdeuy1lBwtopCsq7YpL4TzWM3rXO3VTSdJF8q95SOLVAds9lXvHZAYeg3LeDJtpL8xEZnfhexL8Z&#10;dC+ZdTRQeBijC5PJCMKltAyQ0XZ0AOmjZvftBcAnUA1UjPnT6r7V0LOaNsN+gfpx1CyNu0Yb+04z&#10;3huxUhHS4UNKu6zKCVYyBzyD+gXWI/atuKdumVoOWLaSXmAqUA2kelXLyNEfCQJF2RIFZ4VVwlJk&#10;DQQCRh4X4m/7DTwGRo3SEogSJ7xtV06zEfpf9QT/g2JjOJpuxMaL1etG+apeAuE/aRvZXDQKsvSp&#10;W0dtKFlNguAqozONAqB03K29XW3fLS2oBCDn+jRcumqVv9odPgwWZYucBdm2v+c0glpvF4sQT7bj&#10;YnLckRPEH5eblAlkBbs+LTd5u4Xd5eM8JA83kAE93EMDIJYnQHdqf7PSul2qUgi18PO8nofhXA+K&#10;Mh8Nc/hqc5lvEeX7jcFuLgp+phAUD3V901rYjxIG+xDNVSHNdck4t2ozHUYCp/HwQdg/dFk7dv37&#10;YeeuXSHsxysCB0j3rdJVNU166tXOS4n7pTKNAhQ8LNVOCunPV5ZkX2Rck8+u9lCjajRKDYvv0z0V&#10;05t4AJpQTG4lZLc43Ox1Pa+GnO6aMnPqETaWUogPSFw3TQvcSPjfDhZ/ub/22KufYvhRVDSqriel&#10;JCqxI4NoUVh3VssiOIqFKrw6jguvjqMmoVSQh08AJI/bVZkPtZDdw/nEfdey4iyk1jeNsLJ0CHrG&#10;jSJKguHjA6u61y3LnFif9i+pOCVt4gn4he5j1W3F6NAiOiBU4rpd6QPBSnGIgXLA2vvR0iFc0o6Z&#10;h9SjQnwt4l4N2KnoqpajpWgs/VrHZaR1tGKDGKySpnVQeKydLMbzy1oO2K9mwRxXUrIJUSG2Qswc&#10;9+5kw+QnAzxRh3nvZyM9j7lln1c3h6XEasR1Xs8dFONH9KSakqwQNmuKROEy9ydgXwbyhJxQKCNi&#10;+Ric2U4GIIakllxRC4VD56J1jk/IhmLgh6m3hqRiMpbBPVeK6nstu9oJVlwVbTwhG+XzsGGZhQ+0&#10;iMxV/cTAbey7DGXdqy2tUhKqi1AQR800M/BRmhWjlplZ2kHyR/nIZswNOF32mc+IXcvx9ZgLL9H3&#10;mVZDskvOkkNXM06shbXzywP2oc8R++SDhmkWjwRj4VvdNtd2G4tzL+EPHT2yOCxELmrpUcTRduoW&#10;LdMLhtd9j3En6ZNxHzkPS/b67LqMZEasqCX0w66VgAzf5HUvi/rX/Fy0zIJbiW3Ap0Q7LZscNN6w&#10;65pOPTWSYGBXG0tCvUnIvW6YCn34p/4PvluefUm3i6YB0Lj51riWXHGD2GdKUx/WZj9dMr0eOua3&#10;/daucXLk1Lfmn/Nw5DP07NNDr349YKobX6Rf/agw8ZOG/nnLKKlrernmnlsyPO8YXyxM/GRp/pnz&#10;2//U8q/+19SHfxL43r+y/NEfnJbyj6cnh4f7Wwd7O6cnJ6eXxyeXhxd3e5fjvfH4YHwz2Bxu7K4f&#10;HB0enRwf31xfPb0ptZr//F//8YzBsLm/++XXX92/fXM9Hj88vd0+PJzRm/67v/n7f/cf/7M5s/Pf&#10;fOeH//gP/sXz1xNnV7fX4zuj1fEP/+k/+4M/+tf/6A/+4G//nb/37773vWJ14eHpaf/4JJXL+vzB&#10;ycnJH3znT3/4ve9vjTa/ePflGxlaeT8eP56dX6+vbR8fXcjaqrfvj8/vHP74+d3T9tnNztX1yZvH&#10;08fH97/+dXNl9ff/3t//6fOXq5ube8dn13ePN/dvvvzZL7YPTqZ0xn/57/6DzmSr1jtHR1dPT1+9&#10;/+oXX77/+XtJX/3mN3/+57/42efj2/PNtWGlEJqZ0n3/Ozm9Lj83VZl/3XfMrQcshynPQdzTt02P&#10;q4ndmKNmeD7w6PZS7tOcTOw8SwWu8WiyEt53WogdZcNqxwo1ggPuwlFuhJ10VB27ruc2oLvX9ezl&#10;Qvq+VdhNeAZO3dBrRI7IesNv2o3YRx7jQyMHHpMtb1K+zYiDjnDVZzpIelc9BrXDzprffJT2Qx4/&#10;N4LWvTjBnJ0quFI7MRNuCzPYSwd2UzhBGcHB0exr+4xiY7hsvBh5FB4gNhVIEPE8tKs4X0INXqlA&#10;GSeIG1UhIFfyoNkoKDeEjyqDCg0pkJ/0c2p8h3vy4y5xxHyrxm7IRrE8JBHeURQeluc8JAMPiQZI&#10;hK2UJkufEv6edQ6UO/KYO+YZhXjVmItCzuBSUCWQmHs1fLCvbTm04jIC/oGyIOFdbStWGWXgPuIG&#10;SW4G7Ge473SIGJQnYGk+5IaHF3kZDKIQbcsSuZHhG69sIawWrxFAbP32ODAFywkKAboqdlfRufYw&#10;So1y0rbHTAkUToHcUCZFUSBglciMeI4PiZwI+B4WyzCTh5RGfE8MRzlk61rnNVgl4Iq6xrXCwG2G&#10;56pFy06ZIrETdq04DasuI4WfpqMyWYZojHBN20qGJ/CHYJ2Aj5ARaM0N5RMJERpeFhPERsgdz4UU&#10;6NXoL+kpDzLxjQjNkW1ZzoloY97TZFBGLeNuNFD+AEzJuBJNAJYMXZah27TuNtJG2LuhbbjDc2pR&#10;wJuGwBmapmrnQ+41MmS8BhqA/Wr2DYknlK9W5XBDkEpRZCY+ViMpahxBtlfU9oOkdTSTJsseN9pQ&#10;jnBAG/oBJvEJrCP1bHoaoka4yA8BxM0qViYPmaGTh3LV5mIAXeg5COgJcBXBvOrbDdr0FtlZibqo&#10;iKSGcuD2HgCskpMJ89rYTd+q5wYioRBpUguFIAjohBK41LXMKk1bMs6iyWq0haZRMjrcs+kQDTcw&#10;gfBd9nEsyMn9BK9QCz9JNBPmSBDvs+IQYB0J5eSKalEXxYK4oBZ8jp6o0UnUEiCBXxo38jvaqTca&#10;mJQ5ZWrghgIVfyj/G92O+GgFV9oLkVAIZgOw0S7e8q0SDaoLf4AoCIufqAfPUVShR9tIW4278RYE&#10;ApCQf621aTIAA34qQVA1ZaIzlKAS5b9tL/AJclxxyVFWOC6gFFcQCIATMVGIuA5t7ICAD3QHKlCD&#10;AmA8ZArcUvkBPL9zfWQGilAUzymEnyoPUJ9EFKvGQcD/YEVCW8pUzwkm+IpiyUw5YDw+/GZIQkOb&#10;5AGdkplvKRm8BJ1EiqAgahnhNLTjtKCQDFwpgTxqaIC6yIAZYoyqEL4SrKI1XFWEq1TjIKpYrh2H&#10;sWnRUfUw4JRPfruei+ogFUxOHkiFRTSfuqBTGy6R6T/gf3RY6TNQHMOHXRQLYbQUGqAWZ66CYDV2&#10;owYIcPUUCERX0yvAANRIWwRVOkyUjO2gotIFaH/00QdBNomWkk1JjbrOi3K0EBVRCCQNPHbZlEdb&#10;SkYh0sZMhK5tvFiCDErDW+K1sAW6D54QtROUUz7xtPrTQv21CIfhJFfYAp8pmVrQjTfdBnTynNZB&#10;PCzF2GEUzFdadLdY4ZOLCvE34bjs5EIeWkQeEnlIuAgkC/F8xUOsBidDY/HnRyk5Yk/ZSMcyj5O/&#10;b5RQY7WYdFE/hapjBWi1rJ3RxrzgAIXAENUJwhwSD2k+8iJpUzxkizR8Mt0r/TU8oVdVcqFSbAdD&#10;Vhv5c48FwR8ZKtL+iSEhL3LCQ6CLcmhcsSnIo8x1TJue1OfAvqBHiVWUnH7WRZ8lIwIDmxHo+H7Q&#10;xt0tmaZJeH56B4wXtK8G/bHli0Lqtl6QGCMdvl7IfU5+bV0YSihjBNp8LuQFV9FSJC76r21ZylXG&#10;aECq2vANJsArBMEN6Wm5RQZA+C5NVgi5IofNqZOzYJQMEonKyRbIaC9qxhUaaDsMx4HQXthONwcD&#10;eaXUT3Eb8riBz9wMXJadWGgj5Lso5bQNhqU0mIOkwHsIXTJrxxsjID6hdVq/H1dSUE4MKahO8E2r&#10;CgGQoWYG4atX3aaudY7+V3k5MqMbFH7fKMNtmoBiIB1KIxF1qA5X9Yxc6TG5qmPCER98VrYD+Ac4&#10;3SyWwOQQTHOQ2prHfpQIv++37+olBEpOqKUWhIWYkO9tNY/QdyKyPhE+4BYAw1vakXa3jRLPkeyv&#10;ttbXArJsEDPpWvUUC7dRVEwAHiICpINZ3dSLp+XsQ7cOoDoqhi9qyZtm9q5TBlmtBK1XjSzPe17j&#10;Xjb40Ksel2LbKR8QF/SI5QKhoY0r98SrZ+XUk4yhCOqDe/KPYNQDKwgVHhaLj03ZJOimlsfYxYMl&#10;Qz2HiGw9iMcLX9byP99f+8/jsw3Bk9pAsLZw8rHXoF3AtqZtXu3WAR7eL8h8vTf9RfSKDH95dbST&#10;jVw2S7cd2cj282HnsSMbFUMDvu6CnD1ZpElSIy9cn0YdmTpRiG8l/DRHbaxzVNA2msnFWnb9uF39&#10;jxcHX2+tCFcJ0rTzzvG9X60PyPNudYly3qy0gOUk8PmIOHYhy8OH5ebtUvWwnDqt5Y4qafL8Ynf0&#10;1G8iCEwSPUdwOAQsDin3jLqzZHTL49gNeO5rRfRcPKS2Auu8kgZ0nJUTRBFX1fRmxHVRTm7HiPnL&#10;42aJt1f10jDkGYZcmBIJm33qNfCxj+0aSo5QaO9pNX+2UDirF8dLdQR0Xc/jkDdjXqpARjgipeQ8&#10;pEDZjicbAXTcLsrmWWDmu6UqzLltlr4YddQoA1Afvp2WU12f5bCUIG0k/V9uDq7qBT6kl8FfIWLU&#10;GAVDiPgBFAxRwkb8wHk1Q2l8rnE+8HbQVGNkAyL2rHge8IWalgjWWDTNYPJdhwF4ArXwZDMu0APb&#10;we/hq1Fm6Y4r6d187LJVHCW8g6BdNiSKA1hkCdIo5uH6fr330K2NtFVIFAKdVNdzmwBWMlaShLC0&#10;UumTUvJmsbgadEAnjeUnjVXjLEse014+upuLdLxmbVpNEj1XE15IO6ngfWeBosg88FnJr6bhrMW9&#10;0FDUT7Tdpu1MuOk0oKiHpST0kMhfN8/IurlUcDcd4iff9r2W60bhqp7/2d7w7WrruJgYtysUSE4I&#10;k2G4mLdmnII2PoGN8ITretTTcRnJQDaekI1G8ZxW56eftR16SqCBlPx2gNXIrslylFhQ9kguzr7g&#10;1aJ1ru+1jsJuPMmy345f6rhMHaeBty2b7qKa2dKO/W6YpzrOeTzDWtS5HLC0HHN1yxT+QTYnSfnL&#10;OllpRWZkhID6dmPbMl+ee101TPb81oppqh+wdd2mnsfcdRkRhJxjFbQe5sKAXwpf9pmXHDpuCDlI&#10;KGHfY0ZS69qmfoQHENZ2GAY+G96gZp2t2+Zol/AhL2fy9l2mppzeZV5yGpZDDiRVmH+VnPyEpsHh&#10;y1pOHUFFo5YcethC00iluZfcd+z6umn6W7tJgjxzxzpZnf1k2TG76pjtGV+TFmc+XbHPLNvoPl+v&#10;+Y1LlomWdWLR/Kptm6wZnmcnPijNfrxoeNZ3TO3HbbtRy5p7dsU+2Zz7uD7908rLH/aNL8ovfmD9&#10;N/+kNvfydLF0d7h3fnxwcnKys7N3fnQxvngY335xfv10dP1wcHVzdH21c3SQKZQXl3q348eLy/H6&#10;2s7T05c///qXD3ePb8aPd9fj+5u7k6PTf//vvvsP/9E/M9vco62Do8v7q/un8dPnb95/8Uo39z/9&#10;r3/vw5cvSs36aG93uLu1c3rC86Pri08nX/3+//I//dG3//hP/vR7n7x8bvV5O6Ph2/dfn43H83bb&#10;t//0+3/47X/7t//u3/39//l/+ezlq4ub27eff/H49MXp1W13ZRSMJM0GZ6PceRi/u797d3R6tba9&#10;P376Yv/yauPoZO3gcGm01t/canYHqxvbfPXm3ZeP777UNsH5/Fd/9qu/+NWv/vIXv/h6PN5YKNs/&#10;/dDx0QfJqeehT36UePHT7OtPkB/ocdNnXHPPnaU9R3HXdsgOAhEAH3WvBqynlQSd0DBo208J5lx1&#10;6Q8TXt6ixKs+y209d1lJHeciyx6TzLgJ2lCmnaRvI+q6qmXWgMHpwLhZuGlkruvpo2xwO+YaBSwr&#10;XuNW2LoTte8nXIh10fBiMyTjRyOfYSfhXPWZNkO2o6Rsezx0ywlW6z7zinN+zWsCVMtknLj3JB89&#10;K8ap9yAbktXyIftRPoJaUyNojQxqJEW5LRkl0U56wkuqQBx/tJsKEvtqxuDDtrkh4Xy5J4mT0u7J&#10;hhlwT2Z8JRpP3Mw9iTxYC6ay6rOta0uuqAXnjhulagJHKiLxnC6ZLgSCuUIzvQUkceUVwYEgBEBL&#10;wr8X9aw45UjsIzrjkPMiH7ur5daJgVxGXi079H2bjmzgYR5uIrWAncwg3otCHJhKr0+ctK/t5nuD&#10;d464eQuSJOgEx6qJCZRznApSMlfKAVSTh3L4qUomJ59sRxxHaSkK3TjLyQIrgkLCLK4KZBKHAYD5&#10;SbBFdZSwFQSlT6Meav9aKr3ESwbkDGxKvi4lAfwA2hNtEx8CsnW/jdgOjQK6UwK0UbWauaNawSvq&#10;JXrjXg2+QAyAWZFNE0gHsQBlHiVCQDIAs/p3nWvLOAOiBlAR4hPWQzPQmgLpKRUWkg5YgwokRNB1&#10;WkZBD2Er0Z5A92+2bpFFfMuuuYOkKDwRJGB7OyhTwZEIsoCM0wyxvizsIqIllqVG8qAMCJeoC/7w&#10;hHiX6BZ64BWZN9EZ+7ziG83hqgZKzrXdoxSH1cwO7ilTzTYauizb2l45q07zTsC1G3TLRok80Qim&#10;NMwTBSBihnKlGDsBx7bfrkbTBvZ59ISEkY4CMh8HwqgCJEaESlwLYiGYJkgClqihDZkgE/JQlGgL&#10;Cq/t40tRSk+44iXG1cxZNkIVPToALcEoiFkyzxHNq5h+YDP0rXqujbmJJf30yGkeWObX3VYe0hyu&#10;yA6hozMdy2zbNI1WoAAqhIW83409URoMOU3H0MOrUvL9aImK+IQrSgITtgIumfJTSB3Hg6fADMBG&#10;VKilcHgOb2kysJPPV90WrhvahjgkCh8v5NXgF7UInMgmrgrp/WgAPDByWylHDUuRgW9BGnf1Ir4F&#10;MydGhADKV2YFKzBhFAN9hnVcsWVIQnzoPM0hAAUnoGlcqYimqWLRLm6oXdkX6oS4aZEMA8VkToQa&#10;duEGTAJiQWkFSuXkAGDiYxI4EACvcDsZwCegFCCHSoSGajSEe17xOXmANDxUQzMCgUCAqQg3Kj9v&#10;ieaVgQBmeMi9+oqGo+ErPjvhJiEvgSY3B5momiYACKTYPS2hXVKItjsMtIFRuSE2FbK15SpUJDEx&#10;OlaIa+GOnCxLCTSWioCXagbTaTaObcI0FFVmLyZkuRmYSirC/LWZHRBJQ7hRjeIKu3gF/dDATxnK&#10;0RC7YEht8BENV4PIQobWWJhGKEzrcOB4CQwQueDGucdd4zpoO53Ljrb7D0XBUiULNSNDaRf56W4I&#10;o/H80t1ofwzQL1A7tcB/KlJtp5nC0lhwMyqrz+APT5SAKBx/RY2qHxEcnolAG2SclmRdDFEXPRTh&#10;NT/pp+ieYB3paiGPMkAebEcc6AavyEBXRR9HOXT6FPu4tAB6IfTXME+WV4iAKFZi4njgvr0AqYgA&#10;pkEPbEeaMt6RjqoVrzANN4L5YOzLTrMaziAbiTwwDd8LsiKbmiUHzzEiNfXyqddELkrrkK+yCKQM&#10;QgPbozPjhQKF8Aq5PyxWYDgJbiAXJKJGbLmBDG4wEGWVt9UcVq/gHM0RAJON8lXPaYRUbFaRvRPy&#10;Ytd7ET9pxSH7IiFruKp2SYNIfPXAYYIq+mW8E3qCM8SFdi2zXeP0eU42YgfqQxsU3lSyJPhJIdQL&#10;heA66h03yigqSn5bK8Jeogg19EYswT0ICukoi0BAIFXsQixXW7R4sZADp4Ek1VQdfj5067tp2SuK&#10;DFgcXyEdsdNYAM6jLcgIDUdnaKDyb/gQ1WeR4BiKjVGgeGTDdpSl8OF2VJK2ZrO4HwsfJqJcj1Nx&#10;9BlR1uYm1IAs6nSuzVSid5O/QLRpp0+dOgLlhp9IHF9N34Gg1URp3DKOUXVtuMTxQpbwgxtMD8bC&#10;VRzjY6OCFOA5vTw+X0Uyyl3TX9MF8K2KAfC3KD929NBZAN5/vt577DUAuqjKuFpQokQuF9riMoSO&#10;KMk8rhW4B9KIeqcjqMdNIbVPZxf2IlOS6lYI4fjqP10dqtkT7/ot1RsCpZ6WarSOViPfa233qAtt&#10;1R6+DqdHQna3i3lw3Xkl+aa3cFVLbUQd6yEbsS6d8sBtBNjj3xA6tgkbr2q5N50adkeLUBt0A/JQ&#10;jPdrXdJJ8Zud7FBI1Ikmy38zQQ8Jwd02Su/X+tR4t1ih4Uh/0TiLqqwn/O/WumByzHbcrHw56jwt&#10;NykKZQPcYtGgZdC1jCC4TeonKBosDTw7rqTu+o3jaobPv1zr4U8gT/7S0M43+Pn2CiidnMOo58/P&#10;dq9a5dvOAlD8dCGjkDlVf7k5eDtoHhVkUdV4sYx7p5lo6QBl0JbmoXt4ki9XOigwTUCTN4lYCvFf&#10;HG48rrRulqoX7TI3/YjrfrB4D/xuFG/6i8NkcL+YuuvVZT1XJav+qIDt8AHtXXEBUuKX+RScQbLY&#10;Piy9aRQAriBP+AljcZvoALaPToqj046CkoGnSo4E5MYAsUp8C+190yqjzCgM2g4Ov2yUtzLRu+XO&#10;zVIN54k+o4oH2kGZEsPT3WuzIJEdAhVua+ugqYUCQSKgks2YWzYzivueVlpwW00/OS7K8M1ONnzR&#10;KDwMFkfaXrzAYLWtAWrWssxB8+eD9vvVLmZOk5d91je9uhIfsoN+bkZhF/IdaafxQgkdAU1GXmg7&#10;ysz1rlnmJ9Su+C1q5OK2XlD9yNBvB6pA57u1zjDqXgk7we0yPSTixHLBdBe1tFrsc9uSPeNRXfDO&#10;uFnCiLhRYwQX1dRZObGfCy0HLPxc8dt4fl2XcUaYA53UuJXw9zzmcae6Fve+XW3dtMs3ncpFI3+Q&#10;D6sEtNyIyQI36XS0eTTjdoWmyfyaQrwPfCA2JhrEU6WjP9tevaoXUB6k0/daGpbZ1OuPZdAB2BJ2&#10;tR162Au39zLwNo9y7hdi6PYaMRhFeS1ofs00XTVMDkNOHlIpdQ2CdmSxmQqgz2pQA5YOgFTVjCye&#10;CsvBtSRaR3UUDrtWg477pSrcJht5KJmqc9PP1yKyn1Hfi7nJxth8girCedlMx63v+0xl/Uu18TCM&#10;HYbtNfNkyzFHKs4+G3hNfY+xbZ8D2GJ9OB90mwihYZodhd2JiU9cH363bJ5ajbioDoGq/AuG1wvz&#10;r7S1Wo4lh54aUQOUp23VoVH4kJZ1vjD9glgFY1wNOjsuEzoPeRXT1F5RRtOgfI3wWNtTfDVgP8jF&#10;ZJTHaajLuqqZhmUuN/VZfuZ5xfCqbptp0QO6TRDAE7gBz+vmGWwNPlT0E98aBoykmu6zhu7Zin1m&#10;1TE7tM8uW6ZGjrlV28yW17gdMB8m3F3bVH3+WcP0cjNqG3h0Fd2n1fnPVtyzQ69uxTU98s5t+fUL&#10;Uz+pvP7RplfX1T9bNr9qTP009pNvF6c/Kxjn3h4f3pwc7W/vHO0enuyenB1cnZ8+XF4/HZ2Nz8dv&#10;Ds8uTy+vNncPcsWFYCS91FkeLK/FY2m9zvSdP/nuq89eXp9fPD08fvH09HD3+Otf/+brn/3y9u7t&#10;3dsvx49PT19/FS9kZ8ymk9urL37xi69+9cvrN/f3XzxdPd7N2y1//W/+jT/9yQ93jw8vxlcPT2/f&#10;fvn59ds3J+PxJ5NTf+33/ofv/uSDYCrZXRt111aXt9bffvXlw7sno936t/7n//H/8d/81/+3/+q/&#10;+uv/3d/4R3/nnya86fvLp5X+Rqcz3D446axtjA4P96+vz+7Gp+Pb8eObh4c30PbVuy/+99/8x7/6&#10;y7/4f//Fr68P9zeXmkmbyfThj/NmfeTlp6nXnxH5gfSGXuOG37LhN13kQ+OF5JtWZi9m2wgYTjP+&#10;z7u1cS1H1EUMhMdUw/bEeesh6VlHPhPwHhy47DHd1LL3rdJ2zENHtRa08wTPdZSPoFXcoGcnxRhp&#10;J+nbTfGcft1N37YWxDbsR2nvccY39Orb5tcbQTNp5DMcJN1d50zmxQ+7lumRx7gTlkNtNgPWgX3u&#10;NBPcCspG1wOnTq3bwj3hWKlFDUNSac9t4B6YqvWdZvwUDgsHjWckqX4RFZcQPBnACHE9qK9yOoAH&#10;DJKHyoZxWyS6QOW2eMuV/HTG+D68J70FDkuVQKdL0MZV3ahom4rwodxTKVXj/XH90NaXjc1lzxEc&#10;BB6fQIoYVI1i/G6cBfhHrMNPMKGGb63AZn4CmMGE/FTzZcizr61A2Q67CH2IeEDpWyGnGgQBzF+C&#10;i+g8spHbSlrmgQfs5OdDXq26jJTDWzWrhXqBu2QgUdd6wCLL1rQtRUiUT6CjonYSIZcWdclUGqpb&#10;cYmkTtKBFef8fgzsal116Yl0KVxRq1oBEgYygUtlHgdt0caG+Bz6byppNX5E26GEzpJKUTaiN5WB&#10;zDRtoG2xTEMglWJpS88yP7AZVp1mkLZaSiOFawtYIE/NTOnbDRoSk0VMhETSexUSfZcJyKegqRZk&#10;ENT6gCK0i3KgdujGFoL7CdduzLGf8AhDtCkYJ6noMbgU3KgRgAigk6Sqw2oI+ARphGQRGfn5ijIh&#10;gLdkg4y2aXrJPCM2qO1wDJM3tHlMiidE2+TkSlGwmoYQ7Cq0SRvhnhqkGDpM237nAaARsBqSoTRs&#10;gTJhERJUIzhnqdBJIjByGrd8NsRxBfCTIz/9G2HZ0FqVr038sdNhgJ26Vj1hKwgKXNQyzpymo+c8&#10;11bGKVmgOaTjVBD1Q21o/v9VnWAFPCH+pjk0WcE20oZ2khqiWTLOtuenLoEBCAv6g24S8qIKZIoK&#10;LTsN6BJXCoHa67LsrUM5XJEjgRr3F7kkQRvBlkwA1PSTKw2nFgJ0WTbvtl7nk0exgCp82aFfMk1D&#10;PKxGIpSgKa1Ml0CfFQLhJ+UDR0GnyFH+EM4m9qOBTb/rIBYEbyiNQojoEjlJZAMDE7SpE/rgCbVQ&#10;F5zH3OAJrFADpif4Da2lRGlaE2SsUB2pzk8AJ+HjJaFqvYg4KFahU+Si1nPx4W7Yi4wU8h+4LMSv&#10;RJngQ8LitYBLxgW0CR2EuWplE2hQDfqQGdimpoGQGdiMthMZ/A7O8S3pVJvXo8YUyEaIDLTjoRqb&#10;4CdvuVIpn4Di+IkLxa1txfzqL3FCYWLN380B4UMsi0BE/ekHsqJYNb8AOiGPG4ihKGoH5eJycbY4&#10;VZwtQTZQhyogBjppIBxTOJ+EflIsUJ8P4QBvaSP3NwsFxRDVEG5oIGRA9rLbCjcojeegUD4hYTIH&#10;IN5kGMkihdPsb49q1krAMxNJd7XDIJAICWdOwr2rKJl7mgMgUbCWkmkOhGmDDjLIKOLTlmIp58+H&#10;lCk/tUVMQEE4CT+hCjHB6s1oYDsuJ7WDf6AWGngLPfRisJqYm2/xKkA+rhRFmE5XRaes/mTjSvfE&#10;lYrozuTP25isHTvRjhUXiWiHYfGK3goETq9Ekm1uF0uUBsPBmYStlEAcfJCT9RrICBrAiuiPaEI8&#10;eKxNPOGKomI7qhfAdno2vRINiq3OZuYGU8L1wQoy4BLRcxQbz4YV8ETtcK+g3dBjg28k4PdNJXdV&#10;ymAaCF2NAFIjhWMRIBDVn8JhWSJUzizqpzoW3UUhCfiB4TLcifjksDw5cABdgnVYKK5YQEsiyFcy&#10;vhZwAvhxIxj4hs+JjUNAm1g54HjqNWAgDgGHg47RECncaZbVlFE/do0t06XSmTYNM5/3mhDJt7gL&#10;VIgen67/eiGHpKiUGBo1QzcQLi1Fq4mzkResRtUJl5E1+F8ZBcJCUmDUh6UaVozg9ogfksGzSkam&#10;MJTkjGFiMG6Qixot5SsxHG1XI5iGHlLLY7t2IfsNy3Qw5dsRDW4NniMvtA4lhx60Dslyz+fwfy8R&#10;oe/bjmKzrmWHtWXQnaQTW0HfF/0W/ULPZsCUVrXNUGkR91owI3NOSTgupe1A35tKFtEsmed4rqAg&#10;PRr+mb6Jfo0uVYUB8BDToxdTY+5yyrjs0CQhATnpGekf6fT5SV+J0yaqoRBCAjiMDiBN8MbjcnMn&#10;G7luFLFBFAYkjyiPkxGuMiuqmoNIVA6nDW2gWT5BeegjnhYrez7XeTJylUssTL/Mv/oE/uAHECIN&#10;ITAAHoO3L+F8MSV+Rtv4D2XG50PAuFG+b1bh5GOnLmOj2oZWKiAEsROUqmnpXdvMRTFKuqvnHxaL&#10;MKcHULcZENNTrynDYSUZaUJL6UQ0zO9TASdmiN4SFt63Kqgi5qkGB+ESgsaVLVn1CAJVwcGqlXEy&#10;rBb2rEe9pwvZm8WSGuC7a1eelpuYM4WrCT4kmnZezYCrQctqWAHUChgD694PFo8qaWAzAA8dhs80&#10;GStA0BSCq9nPRkDU487CuFc/bxTWU/7DSvJ+uXFSy+wSWsh2LTLw8dRvQhua2bUbIYx0WUyjnzg0&#10;/DMNR17vVpdQ5g1oGHVk+GaxuItwyykIOKvnL5uld1uDm/4i6bxVOSile37bfb8BYeN2VZuQInN/&#10;uIH/ayFZU0wtiAamEY1fNwo3i0XxYHnZIJyQHk146i9im9zAdnzgiewNXP16Z+0Xu6NxU/ahRzeI&#10;i4gzUV0YDpGo1nmt2PHZzxuVy0YZSRFUN+Zfkwi0ZK13MfHYrb2DjdrJRwITkjJOhA8hM5DnIBv6&#10;5d7qXlr2yul55AwjCIP/y34bsrhpyxlPX24OEBnNucHMM1HcI3aKYsB2OhR6fDUWDx7Bb++mQyTa&#10;hSzUsBrCpd4+gY02JfOqJsNYygUpL0Q/BamXFe3cLm2ikAzqeS34H5QNLp3R9kwY2iBsNxNomKfq&#10;pskVv+WkHL+opXfS/q0kCMtypq0GpSEPnQVQDyoBG8m2YHhdVX8VAwAAhpdJREFUM0/WLVOQBxvJ&#10;iZfjnpurev6I/qiYoPC9fHQYdauFVF9s9Wk75Z8vpNZjrqNiFDJozjphMMEkPZF2vBfNfL+98na1&#10;vS0jMoW1iG83LQfVP3TrFws5tB1mUjjaW9FPLFrnuI5wFyEn7F3BmRRi/YCtMP+q55dBlnerbQqn&#10;2DUAbNjVss9THRXxsG6b20oHtzOhzZQc3w4BatiFnpceATeOhSKOjtNQmnvZdZsgjERvC/Nl1EO8&#10;EOTJ5kQ7qdAw5Oq6zWsRT9MmhyzDDXhe1r1aDlj6PtPAb+5o+2ofFiLqPCmew3a1Z9NG1CXDMX7r&#10;ZTHx1K7L4kG7dkK5Xf9/fn531SwOgvamU9926JvWmUXLNDkJPle85lWfhc59wTCZfv1x8KM/rekn&#10;6fiK089pAq4A57BoniPoWvbba6YZWLeR9Hd9lm7ATIEIBeJ7blPXZaQ5PY+FbA37fNNpqBqmFq26&#10;pnWOVkNqzy/bXcMlPucK30YxWQ0HM5s2XXn+9bcGztmubWrZOT3y6g5j9qOovT33aVf/fNU6uTjz&#10;cWP6o6FzZt2vbxqf1+efkfO0EFmyzZTnPmlZJ4ZeHalvn+hYXrYNn5QnftCc+5DUnvuo+Oy7ge/+&#10;ofe7/9L07/6l6QffO2h3ni6uT3f2z4/OVpfXNjcPN3fPNg+udg+vzi7H1zfjm5vxePx4cHpZbC19&#10;+4Of/D9/7/f/2t/6/b/99//eBx99mMmlf/azr46ODnxe9w9+8P3vfvc//N7v/d7/62/898FQ5Ond&#10;F3/2qz//+S9++Zvf/OXd/eP6xk63N+Dm7dM70t7+4ePj2//8n//zr3/9G0q/G98/PX2+vXPwz/75&#10;v5icmrm/f/w//ve/+uqrr65urp+++PzifvyjZx/+3//af/3f/M2/9sd/+u9f6adD2WR9aalWb6+s&#10;bK1vHe6fXFzcPd4+vbt683g8lqlDVPLLn339V3/5F//lL/7iV2/fniz1EnOz0//mj1/+4T8xf+/f&#10;eT78ftk41bDrFiwzuJLtlBzkdJgLyvLdkG0v6T3KBo9y/uNS6LQWezes7STl9DviAKITMO1mWM4f&#10;ocMgagQprbpNfccc8B6XR181cBtblhk1aKJU6iQf3Y55qOK6nj3KE2UmucejrUfsV7XUWTGK4E7y&#10;4Yty/CjtX7JMUdqqx4D0V9y6Nb/xMOXp2acb+ucD+9yG37JPvxhxkraCtoO45yIvk0vp3QkRVKX4&#10;05ZtlorumkWgqVJoCKArVRPgcdy4M2I46OdKwIpBguRxeSqiOtIMEr9DKEziHsPD0+GXsVLe4q24&#10;56F6grVww4cYJ0r/u/CaJI5e2wsZ4+cnN2pAZxSwQed6yAHNHbsO8mAU3CPUwGUrTEiYQiJqIWQB&#10;MHOvBkfA5B3LLGznJ8iWG64ENCokUoMIZFajNrzinkgISYFawd4gSQC2DDTIqISJT/jZs85xD85U&#10;qLttnFJjRgSp3IBFx9XMeS58mglel5Jk4yueg+dVIlDmJ8AbgMrnJMhQ87PWfebNgPU45SdRIARs&#10;+G3UxbVLrKAt/uJDir0oxInPIJuOk7cX+RiEcUNdqy4j5a95LYfapA8kDpjv2XSwQsV2vBJ4HPeT&#10;hg7Tutu64bGNnGaCwksiVG3Ig6ga5EDITiCixlbGC1k1iCPATNvSCABApALOJAjYiYXOi7I4n69G&#10;bmvfpltxzp+kaaNXFv35TARkJ9oJTUfR4BHoIh5URNKu3w3EIDskOPrt8rGRV5bxAwmIoZEpz9+0&#10;ymSmFZLNZzpM+Sj2ICm7ulACV9rYtc7xlmzjWg523ZRTiAPxIRcROjrssWz5aK9x1a4/RPeCIh0U&#10;o2WcUv9zvqkXeL7mMF6kwrt+x0HEQx54LuvdvBZspKZ/vaYdmAV/Cq8/JdAHI8EKjUt5OHZTyhwl&#10;Qmep0A68CsvZUt+MDwYd3KuBtm16R/P0ls9yEHGhOaiB0ihRPOGGs283AI0odtMvq5zgmJpDNC5n&#10;DyK+C22fQrXBkxoJwt4x8L2oC004zYRR+0X9BKyjnFNgoRzF5T2IBYFeBOsQjKRwUzIapa17UjyB&#10;OTT2KOY7TQa5UUkUW5s4hlxk/CXqB0Ko2VuQBPZDrNyDQKAWzSHndtAD0uNK9KwW3VwX02QmA1gF&#10;2tAlZIrF4Wpk+MxrWXboqRfmX+Viay4TbN8LubgOLLJeDPqhFpxwnk8epSLQfFvOqqEEVIVKlaLC&#10;N0EL2oZBaqkgUl7z2ECzaKkC9gTuRK5EeOB/EmCM+0PtT3V8Na+4x+3QkSv4qkYBuKL2BHbcA+PR&#10;f5whbgonSQS5r43g8CGFq+EMEkWBDHkO0lOjQiBA8vCQokjADBI3gpa1zBBJUZRA1A6qx6CgHExO&#10;BA9il5EObR8WSgO+ngHsox4CCGJrNTjSd5koEF+tWrGJXPxOeiJKQByH8RBXgCXgakPblxcUDTMB&#10;23Cg7zSrsQ+uEAAlqkWQDXyCM7QCCmkXQAhxwFXkDv8BafAcaxW5hz2oARLBNDAHlfDSkAej8Odr&#10;QSfthXUUKLBE26ZHTcoQsYbkWGKkjBxRNsrE/PmQz5EITYM2EpTADcjmK9oIV0dBOeQL5tDV8pa2&#10;qGNiEVbXYUCOFEKBqDEuhXvV4wBONBFEzooyu5uOBiRAv6OCeAK4LW1XXQA/tfMVVxl+0nZtQxPU&#10;E/JTCCIgRlcBOl0bYBXWwUNoG9eK+9oxiJgAhobhYEGyS7q2ggnYQ2NhOAiT9NBagBvkJ8GQgYMO&#10;SwZxIJts8BZozb1M5dD0U0aUtMFxpKDcJvdUQflYB8xEQIhARkl+uxKHn2r4Rg12IzLkCHkksTIt&#10;Pw0E0oDHqIIMlKlESYE4N1mLYdEPXVY0alzJE+dQDiEvDIE5fIUqoiRIgYC4NPkMyhEllCNZbB9X&#10;T6N2teVj44WC0hyaxlv4iW4AwyhEDZqgmfAQlsJYggeuvKLtbcv8Ztgraze0k6S4QUyIbEfb5kkt&#10;lDguJhU2Jl3VC0cFWXlHWE9ETh6UmfIX9dM9mwF1UuWQ7htyzCL0QDaqC3lw9WFRttMC9pMByWKV&#10;V6UMxGOhB/HIUTJ2mIhyc5pPk05yqbXAN74FDYdOqgOcK/1HmdEuegS6M7pmvD1dA85wyTynxjsQ&#10;E926ilLo/S8LcXqNdbcZV0z/hWc+SdCzuNZclr2Q5yId75p1BC0d6zQd4lO3QldFfoIBnCodzeNi&#10;8V23Rgbl7WEvZMArADx4CWwPTzBqBCemEfVfZuNXuYRM9sS9uy04E5QBM0T0feNca/r10GJ431mU&#10;+TUROc9I4WcYhdapaY/w7W17gb6sY5p7v9z8s83But92U0nj83lFp4YmgJYxHBA7mBmGQBVPqAXO&#10;X5czkE2nJoFKxHe3UHi31LgopE7S+LT4WSGz4pHxF4lCM5GWRQ42RiWILYlCL6oZwDlhJ6oCYePF&#10;ErqENmKPqBN9x4rL0jbNIcSDTPRhqbanzuGql1CGk0Lyvi0nUm3G/YSyfPt+2LlcyBLByiBOuwKu&#10;Bi1/vbUMugZ5quEAUCug+mG5+fXeaNxZAMKdomZaL4nawFX17+bAZ1106Ht+2yjmJZ0uZL7aWXmz&#10;0nwYNMbt6nVDVv1AzPvVLmp2komhWtfl7Fer3adWDTN522889urqmPOjskyu2S8m3g6X7vuNvbzs&#10;Ks0VDR+3Kl8Ou19s9L/YGV4sLRzXC72As+dzqOP/N5Phk2qGQvj8y83BjnakNLz6j+d7f3mxj/ui&#10;1WB7Gvs0Whp3qrvpEACVn4gGHYDbQO7bxSJe7mohT++jBuJh0Wk5ddsqHOTDoOvTSuJuqXoj2wx1&#10;bpvV40L2rJRFsYki0AECLbAPAfx2wtv3GN/QqEYB2L/k0FM+mokjHTeKYCii/ctK6rQUh0Ksvk+U&#10;mAqOmyX80ogol/A4Kdtd3bXkWD088C1Rt3ZOCDzvOY2UgyDQBz4fEHrFfWeVtKxRyoe3kt6tuOdN&#10;b+GkGOMG+LOfCW5EXWflxF5aTvHbjLnXI056BBJaRA9CHwElvN1J+8GA+dnP2k7dbiZAUZcLsmHT&#10;Q6eCj6IWemTUg1rOF1IbcTcZwD7wDS2CvaofocumLdRCjZABxINgzEG0t1lSgzhqyEmNGMp51THP&#10;STW9lQ5qU7d8+7nQZsJD4R23ngZSvhIfNICtkCyKimnj9w7BXLIGTTbs58kAHBpxg2QpGR4OiaUp&#10;PxlYkQEIc37muYw4WOfabhNKgjJvgctSoffr/bWI7Ka8oR3d0LDMpV5/spONoHXk5AbeHhcTADpq&#10;x5yJQwg78erLThPKgyBocnH2RUU/0bTpRhpUxChITetcx2W6rOVJlE+NmcnP1LIsGrUeca/4bXAD&#10;8gra58W5l22HHmviXs084md28lMZK3EZScGffjf97IOOSdc1zxP5LBpnW9Z5HF3LPk9mmoYidV1y&#10;QAcYgQh5yTwDDEejUEKFW6v6CfLQneFbVnz2YcA58Fi5odWQJ9tUB+0bSX/ba+gHLMeVhJottWCc&#10;btn1q0EndcGTi0aBdtW1082heeA3t1zzVfM0suPzlsvATc9vlYk8ETeCpkUyiLMeMK3KYqipvunV&#10;0D69Cap3zIzs06vWyY7++Yh7F2h2tm+bbple4fH7rvmuc6Zped2xvu7ZJ/v2iaFntmt+Rlqc/WlL&#10;99Hi9E+iP/yjzEd/4v/uH0V++qeW7/8H0w9/vF6pfXk9Pts92N89WF3fWtncH6zvb+weHx6dn56e&#10;X1xcnV7cHlxcb55frJ+fL21v93d3l9ZHuVolXcx++NlP/9u/9t/+w3/89wMhbzwTc/ndy2sr59dX&#10;u4dHk7Pzf/Av/vX/+o//4K//97/3t/723/n2f/je7uHJ5198dXZ+PRpuNupth8P1kx9/lIynxjf3&#10;N9d31+OHvaPTu/u3F+c3UHJ0cLy7u7++vWP2OL//yU8j5dzK4d7Oxdn12zfX9/e39w8Pj0/XN3dX&#10;Vzdn55d3D/fv3j398hdf/6f/+Oe/fP90f3bUTscDsxO6H35v5k/+3cS/+pfeD35YnnreNU6D7kDs&#10;2xHHKGBZ9hg2Y86rWuowF9yMOLZjLpVWfabVgHm/FD5eiB9VomtRu5owQkRCwo8TBNAxNw2Taz6r&#10;JL9ZdqtxGjp2He6MRGbCx4N0UB3DjP/CKai5dngZLHzZZ160TMoRa655yFDLqWRCTcCyn/CQtsLW&#10;oVevJuY0jS/RhDUvyN+i5uAsmSb5eZT0kdSuKDL1QxsO3wg7D3NhaoGGod+qiFkPCbIiOlSOG//I&#10;FcvEOeIZb+kqGkW8Kl5DIqpyag93kwriPrA6ulIcGT/xWSQy4GKwDRwT5kFSf3iKo9FW3tITUyyF&#10;ExzT13JDdVRN7MhPIh6ukLqfCojfj8kBpQTchzi1gGyzT/xKKEyIoNJ+3IdlcnNBvbIJi1Od1S0j&#10;HQE76Xc3hDhq7sMRPXQtRyylXu0ROviAIrJ77op2ltPAPk8gBfBW0wT4kHsZBMELB+x9m45oQw3u&#10;cKOy8fwg7jnNyPIQHoLPqQhgSSJKBluOq5nDhL9jnqEKCuR+J+zgk+OUXx0kh7z4hG95BZ0qIKMW&#10;ojpVETEf1CoYTMQGhqdS9QkBEDdceUJmPrnEvUI5GULOvn2eFpF/P+wmItwFhkV8Ld3kpjbpnbgf&#10;CocuC+EUYRmBLIE72ntXL6IzsJdOiC4NH41cCMg08JA8kI055J9/wSoZaR2196wzuxHnfsy5G7Gj&#10;qMeZgPAHUBoJ7AP7/UKbavuBtiExmqk4T0+P4VCpQiyImJ+EuU+dBWSEcGkLnncv7j5K+w+S3pHP&#10;dJIJ8xx4QOvIg2umNKJk2EstEIMg4B43x3H/TsChhm+OYj7I2PRat+jYvBZKuCmnYNc5ca3fvuEy&#10;H0W8PcP0rt9B9EwMLVyNespTn6FUW0BQh3RUhMWgI5RQxfpciWIJZzf9Mvwxchop6qaQoO00Uw3T&#10;QAk/t3yW3aD9OO7tmabQKxKvIBgmaG2EHln1ANBCKCRqrM++VlOHkNq62wozZVZRMozWoTNt48RF&#10;PiKzn4jMZKNo2aubaBJOnmVifav+LBPfjwYAYFsBmU0DLIHDGBFvQW7ow4ptXkEF7mHOQcQDr3iC&#10;gpENcUOVgECt7cTrCo6iz0/tGjdICoJRGHIu200APPrRnZAM8QD4IXVgM/AWmSIdGdLCarwWvBBC&#10;L018QvMRxIbHgkQGlrmLTEQOK/FYIGNZO5tMQYW9mLYxhzZ/ikqxKRqowDB6onkD2Ssa/o/cVnAp&#10;9GOSgK6R3wmqJHwHrQGugFjgKzC/+mt9PehW4yw8BKQB/gkoAeogBMHJ2ggCbhBnpQJNXvGQhOMC&#10;QlACCRAOYFvRjlUGFwnY0xKF81zVdaKd5qNK43NK48o9KEIVAvLnE0GYER/GRXvXtbUb8r/ib0eI&#10;KHDV71CDOLhW3Ca+mgSsokDo2dZm4tDqvt0IJJARAW39C6JHAdTEDUqmfG5Os/HHZhVcRMnqQ/Uf&#10;NfeQCqjgOfXyfE07YxXC4HbbMLPqNKOEyBToBQJE83EIqBbRG/cIAklxRTqgVmiDQhhIY2UgzGOj&#10;jTCEwo+0xuJGIAmRoY3ImgLRXhAdLeJbYlyusFFxAGL4hHapJtzW5NQnWAfN5FE8JydfIUHqheHQ&#10;psFj2ewcji17LASXS7Z5uhUAM/Yiw77aUiDsgldIcxSUTR++WO1AP0WJoLU93ZrmWYhR0xJVolGE&#10;a3R29IP0iSBGKFTcO06jtzKCQ9NQ155lHs1EdWkdfFM2hXxRDDRQVCUo+xyraTUwhHtykodEZtgC&#10;h9E6lJBGyX/FWrtI+ApeIRqsA3vH6JAOtvO+36Jdl9ph4dgI+SmQnArzICzyq/E4bBnnTx7Um94Z&#10;YcE6jBpHR49AZnFrYS+eZOS2oUgXuSTXNZ9MrVI4HObAovtW5aG1IJqsmYxAuFx8vJBHmvRZ41ph&#10;K+RBq7tW/ZJZBz3KF9EEGRHIy3woyoGHSBO2oI2EFsQMhBYgRrjN21/tbVAF7EWLyPnF8hJYjoRd&#10;oAlnlczd0gJIcpuIoigTB8C34AQ1z+5COwR94LKIwoS9dxqGp65VbfkkGguvNFfzzcJMaIPtZFaD&#10;vGTe0JZzft5rIqC3rcZlIXtTLlwVc9vR4H4yuhMLHaZlP2MSaoCSn2p79MBM5VJEfHRJgC5t1bOK&#10;OjoWHYx606oiEfq4wW+PaMCfy9mjfKj9/cD1NBnW+lDnmsuyYjXih+nmbqpJOtnbhdT7wSIdGfEJ&#10;3St9jepZcLmqV8VarxdyNAFY0nEYP19ZgiGYDzy/rebGldyylc7RT5JIwCMLIhAiinSeju4F3Hs+&#10;13HYfxDydkxzFEUYgMiUBq577SjPeTaOnoszDzq+6NW/WmnRGRGK0AQSOVEnMmNlX/SbmBX2SBVw&#10;/r5ZRX9QEjSTt18Pl4jKoAFBqD2/O2bDolF3kst8NVreT8rxz5eVDCxFGbAFTA94Dwa+a1eIMFEY&#10;nvMWm0UD0QpZP1UrYlxo79NS/bKaA9OCG9EZHIWa7YJ6oDMoDF9ROAZOLfhYYt2O03BSSp6WU/vZ&#10;CLAN3LVH1BH1XMtON7m7fuPdeg8Fe9OVrWHgDEzAXhA3AfNXG/2DXHSEI5IRn8p2JnxZy/H5obYg&#10;CzeObgAU18MeNQZ9VcmN6yWUjfSwWEE6fVB9LnJez1ORWj+ldr05XchuJOWs/YNcbNys0MzU84+a&#10;Ft1BKX3Xb365sXJUylwsFG4WK2eV3H2vSQnnjQIfcpUJHVWZWwHgB7WCk2X0oRi/ahbHnephKXFU&#10;lkOgoFzgdEj+oCVof7/eu2kUoJCEf9vBmSQDcOOoHN/NyfWmXbyq52ndUS6+m4wc51NDn6wcJAZ7&#10;v9w8JlhNB79Yaap5E5gzyJ9iER88RzNXfTY4pgDReSkBEqmbphcts5g/fhU6ARFDVGso9o4hI0cc&#10;zl09TyT8i41lOI+6olHoMwWiCerPZr5Sm78cFaMythL37CR9atSG+82Yez8T/HxVlvXxk/u+xwjK&#10;AHegoloXH18NWLcT3t1MYCPp3ckGx93KQR5Xn4BO0kk+ir4Bf1ASVOK0IuuktlO+nte4pp3fBCaC&#10;jfT10EZjNW/mGbeKamkPTZC/Xooy6gRPRoRGYddZJd3V9nBZCTuR/nElNYy6+wHbWS17361c1NI3&#10;zfxqyEaPg4pSNY3lQ0FeqSBilcll5TQqNyJCyERE/dJhbo6LaEsUqVHFQ7eGElILT9SY0VA7Drwv&#10;k3Hi59hju4p2STnaABDpRDsKsG6ebdjn1wgyE34yK9NAOkQjcEyMTts7gs4IidQNU3SXyz4rDUfZ&#10;ZPQw6lnSDopCOhRY0r0ehlxUsRn3NyxzarIPpfEJPh/uVfQTVcMkKgqRq0HHogz9GNXY07LfhnpQ&#10;L/lllUzQjib0LHpCHa4ts27RPKftZWMVZmq7EYElUTDCY9AiadUny+VWtLOrui4jeUgYPqk0+6o4&#10;87JmmMZVLvvtigNLHtOSx9ALWuq2mbZbDwNpVMuuT7z8qGaaqVnnSobJgWwhhF0ArhNQWLdMyYoq&#10;8wxNk/Fc6xwPy/Ov+YlmKgl+a+TRr3kNQ+fclt80tE+PHDNbXn3X8KI19yn3q7ap3YCpa3rdtUxK&#10;Tr9xO+LYCts3Q5ZVz7yM4DimVlzTXeurrvnZiuP1wPZyyfhpY+bD6sSPq69+tDT/rPzqw8zzj9w/&#10;/JHlhx9046nx3v7N+cn+4cHG7sFgY3tte39ta3f/4OjiZnx4Md49uz4ZP+5dXh9c357c3V0+vhls&#10;bebr1Xm7KV7Ibh7tFhqVSdNcJJ+sD9qvjDO//w/+3j/4gz96OWeeNFjrvdVSs9taWd88On8xo/sH&#10;//wP/8bf+h//9t/5+//gn/zzf/3t77yams2XarVOv9IftDY3uxtbw72D3YPT/aPzg+OL06vx1Zun&#10;x69+dvvui6vHd7cP766vH5/evH8aP/3Z+69/8fm733z9/s+enn715uFhd2urWlxw2ab+/R8/+9/+&#10;if2H38nNvSzOvYKtJPw1gR1mCWaTaRppgOvcite4ZJvhRjamiTj6PNE2xAWHoBPjdvG4FDvIyoqn&#10;VZ9MtzlMeeDz0KtfcevgM/ebAWvfNkufKsMHYftuzMW1bZ6U3lrbnxXlo178Bb5Dm6ejp9Kh37wR&#10;tnNd9hj4uamNKJEAxsBXKho4dStu/dBrvGuk1TiOLK3y6JE10I7UMYMSZZuJrmWWzp7qUNyjlKy7&#10;3kv6cUBDv0BoasdjQsBGWE5H5hU/5Y84bfsGvA9XFa3SKRLj4rOwVRJeCRMlG56IDOoVT/hEOlet&#10;K8V/oaw4MoyW3pHemnLIzFeUxodSiLa3H506PT2OAKc2cJul80iClORc0g35Bw9kawVFy+hMwC5D&#10;AHEfIJYWaed2odJylX1/Im4egpyx1YsCEWQWUSJQpEY5hDhnxIUJ/6k28YFiKV8xgQzIlAALMdXn&#10;XsI3ED5So7q+TQcPqZGf3PSsc7vaVsdEWryFDOIV+io+4corngPLec4TwiCiauAlsc66z8pbYizg&#10;8VbQth9zH8Q9uxEnVzWawxNplLYjDyXzOZEciJoYDozNExoFqafZyFUpSStkhCLo5O0ZzAy5+uZZ&#10;NdEGKE6ijQSLNB802zJM8vwS6BiQOSZEZsdgQreVG+J4YnSuIA0whgbPBGYTUMJGbmApVzXUQlID&#10;7eQn5AIbE3AQaQmM1yYurTjnj1N+dF7bIsokV5dJiPTYR06zGkKCwxrTfLT9MOWTGWpxN5Eo7YJg&#10;WHROZxNywijUlfbWZl8gOMQBB86yIawJ7p3nwmSgKFpH1XAG3YAAWgqf4eHAPo8UOoYpNSigGg4T&#10;oIH0zc9UENlRHSUfRr0nicC607QXcB6E3MvmOVi6bNVRPvJSEicblcrQDHSGvfCNcFOdPg7fyIOq&#10;wGTaeJLwjZyyhzR5OuYZXrXnJ7Q5L6bDqHvTaz5N+pFazzSDRvEWzq84TNTFJzshz0UuQdoKuA4i&#10;PhW172iz6IHQwLOrQkrN/9ryWShwyTQJ2/eisi0X5PEclQOb3ZSy61400L8fDeyHIFiO1gKZqP9O&#10;IRIlgQ80cz/oOop45UYbx+FKOZcFOfcdYEw8Td9MS9FhOIzioXKbhLnafDEoR71RBsAkgfJJXNba&#10;qIEeSEWOyIhsWE1TP8FPAi8EjevDTpEUBaKoZGjOvdgPO0dOPcxBNFTR0L0SkwkLcgAMw2TZsgev&#10;Eguov4tlmEAbPMKBoJZqLEnN34E2SgY0Er6Du67LWe6BXqfZOFfADEEzEALtBWv1nWYFugAS8AdM&#10;hS+ifH4qUEfreAKiIwnW1XYT54bnXHk10rYE4kZQjbbHEz+/iWa0gQD8HtiA/EJz1It7xAHiRfGW&#10;JIX8O9oSDDVbQS3A4TmkAiBlDEWbp6OCQsJZEmWqwvG6qgp8qaIEyuESigT3kA4oCz1EImAtNQoG&#10;bicbxNxU5AghYPbQb5chWnW0tuaHoZCfNAHGkiiTK42iCtjCFUapAWVcK56B2uEe4qD53PMhDLkq&#10;pUGJPAeA0ZZ1bUsXmkmj1OSgkRepfTNaAWP5RLEd2iiBWpAslVIsRUEn4jvPJ9XqIdhIou30NXRA&#10;40YRNsI0hEst58W0DM+lwiQEJ4VrXQ+laa2QI/yV+mF0eB4e0nYSRYH2QSNnhRSkPvWaWMGy2wqe&#10;pwk8pC3QT/ncUxeVqsEjqt6VEW05gByNlVFFr52kTBifiWbSOlpEpKg6QekxtU2XrrV9Q9TEEMqn&#10;WGhWYz1qcAGG0C2S+JYPwTzQCWPhGEKkdT3LPD4E00O4+Ar8EjdYDeIgDyWgnIiMZlIm1orLEuAd&#10;cEEneiJKq+kkTEbQEAn/0RwU6bcdREhN6ztNx5DastNMEz5fbqE59PiCZPCQ2sJAtXH1iscm8yBK&#10;KSUgaker+ZaKejY90oRmHirCYAulkQ0zwSJGfiesvge1lmSrI+5JMOdmQZAkVxIs4grDsdwDbdcP&#10;qgbd3S0tXCzkAAnXjaJaWsVDErCZhBEhL4wLFVLf3jer3NAK6FSMQtmgTcUwSBmMTaXIRQ2DXqAV&#10;ssQyeJTBMPEb6cN0nPvLcp6ENNENahk3yuflzLvlNmHPfatCaEfEhbGgaerfJm7os5Ryvl9ZggO4&#10;XFSRTkHOBwjYxqXEVTY8tOt2fPYVi27X7xja9HQEMn9WzYkLOVXwc5CUP37o8vDhdCtHv13zeJlP&#10;IsH7RonqAC1gFbwH9NBM1ABXoLQFV4DQn5Zqj80KxKCleFFKGNiMICLSjt99m09vOm07HudpNDQw&#10;zQ/MMidrPx7sOUwNwwwmTJkYFH0QwSedEfEMYcBdLYd9ETy8bVe+7Dfw53QEtJouDybDfDnvvFl5&#10;6i4SH/acxmWPBSnIJsraGjTYKPObQt71sO/LYR+76LtMaOlNLY+PWrLNyyySRgGcj+5RgtrQpG3V&#10;KU2mhIuSjDtgubRL4s9cFNgGfPqz/TU0jdIwIqSDvSMsdEx2xM/G33YayFFmUWlLbsetioz75ONg&#10;OUAaStV1mzsuU9k4BWyTwYt0CP1BZxAiVxXrorpv+o1xqwxmBlqjk++HHbpUGs4VZUax8Rj4qBGu&#10;T1sYSF1YENclu0HmTLmMwFcZ+slHTxcyR+Xkesp/Ws/eDxbr9vmO13K6kD3IxT4fdt50Gw9LNbD3&#10;bbPM/dVC/r5Zu62V79sLv9rf2E4GLxeLe/nYobaNLnAaTHtRzaxHPWeyXXFerYvZyob2i4ljWZUT&#10;fzuQFV6H2RhF3dSLsBfN2YjIfvwyMpIM8C1YlASMB1cfFxNvB4t3S1UaQjaMsWtXW4BJCEck2XcZ&#10;Bm7ka0IP4b8ggoXsXbuCyPBpa0EnjoJX4CAkCwTAv2F9uAI8JGIqTD2jM8JFoB4Il1cy5puSo/Rv&#10;6zmQgjj2mE+NwaESamSEZu4kfcOgTe0BepgLb8bcw7D9pBx/Wmn0faa1qPN8IUXaz4VWie6iHjUA&#10;pKa3nBZi6xHnSTF2uZjbLYRJt0ul7ZRvK+7pEajQC2s7e/KVDPDlIpRzWJADlaiRnpoCaZpae0tD&#10;UDPZtyUTPC5EoUT2Z3GZFJiCclSo7zHDzxPtKK6u21S3zcmeO9X0esLHzUrYCeWklYB9X9tmFIlA&#10;LTfUBbU9t6mNB9DGCodR935Btnbeo+PQxsE7hGEh52bcx1uqUOt/ESJqvBHzbcb9p2U5T03p+Sjs&#10;Xgk4uKKEq34HTxqWObRoJxVquYxqctmSNq8HTYBX2BSW27LMNQ3TS+a5tml2US8jOIhpGZN3m7gO&#10;vJYe7AKQuk1VwySFrwadi1YdNoUO9zyy8TPZSAuGSVn3FJSjr5acBj7hQ1RUZiRp+1JBOYUA2NUk&#10;IJn0lA6C9dY89trM6/LEc5lEDFTRluLWjFM1/aSEN16ZcgviAwvX9K/XQw7s63eDROgMVauhNyhZ&#10;oo2IwDRN4nnLPr/omK/bZiqW16sRx1ZSdoCF53Cv7TAU9RMNOJ+PDXlYiGOVyLFp06l1dhBARSTa&#10;taCf6jpNF5Vs0zRX10/j5b616pgdWKeGzrmdoGXdNbftM5C4Ie34jSvWSTWIs+ae3w0Bq6yy9UbI&#10;BuDXRhlmSWs+3cg7t+6d2fTPnaYdA9vLvvlle/7T+I//TXP2k5ELyDrT1M95f/Qj+49+mLUY1psL&#10;b2/OH8fj0+OTo4Pjg4OjvYP97f2DtYOj7bOrtf2Tk9uH0/Hj0c14//L6+HZ88fB4+fhwfv9wfHuz&#10;e3l+eHu5f33ZGA3yS43WxuhgfH/x9svrp/dn92+7Gzud9e1Ku59vNDvD9Y2D47Xt/b3js+Pzq7s3&#10;T2dXtyc348Px3dUXX1y+ebp583Q9fry9eXh8eHq4f3p4fPriy6+/ev+LX//qL/7zr/7y1+//7JeP&#10;798enF+tjQa5ZMZiiM1MpGYnIi8/zs+8SL/6JP7ZB8i1aZ5e9hi2os5ln3HFb7pcSGLqGCT2vxP3&#10;YqVH2fBdI3teiByl/dsRx7JDR7cEYqQTAnXIjiQYZzJw1yxeFKOL8y9PM/6rUug06z1IOY6z7pOs&#10;9zDl6jtmarrni/OvG7oXXdvM0GskURpRLz6Iqxo+kAGUGFFp+KocH2lHgy/Mv6jqnq94jWtBK3Ry&#10;3Y7JchI+3094uK56DKDf3Zhj5DNQy4pbtxUkMKWDlLVUQ7eha5lWoI4rsBn4hMujInwTvnIjLPvC&#10;LjspWaaUk2g13lCbrSPb4pBUlEy/yL3qF0/yMrGZno883POQhKvCdfIToyUzN1yJhsXva3PV8FC8&#10;4sk3AzfaIgXK5B67on8lQgVL8BMgQSInZECqhg0cfQA5yF9bLQWYbxungLsjOQjcsBN1wgoloDW/&#10;LLqhw7guE/WCH4j1k13rXMcyi93yHMQOKwggwO27UTkQB85TrJq0QhVL5hkkS2wk0xC0nW4Q94rT&#10;QHhEolJekYGqecgNCXoo8x7eahNwyAAwAMzDcO6JgFVIJCBK2wxFDUaAugl3ZBQjwRMTQc95LrwV&#10;FDHxFdkgVdZP4aCDTjUGoX0lcxkI/oiKVDkDyxyw9jofB/S25yfW3WbAOZHcYVQOiiIoxLVBJAXe&#10;FBKrdj3wmAzqPzfCQRLkEepd5BIS7gdkX141eQeYDccUSKNS9QQuEYIQ4oMWaJqsa9CmUgMJCOBA&#10;3XBmJ+ygXVzVpLCR0wg9aw7jyG6gLRdARG3foqtijDzoM6q+EbSizMgaWVDCcSrYwt/NPIcJCEUx&#10;k4TgKPC2kuTbu1qGbESESsORJmQTyFKyUo/a7IuutqEmBMA9Wk1SI1zQoObdUCBVKCHCnMts9Dob&#10;I1be8lg3XDI5RS3woVhEAAFk5hN0gycwCpmq0QoQDogIyqlx6DBQ1G7QvuExwU9Ej9RgDmRseq1r&#10;LgPR+UHERQZK3qezdBoo7Qpg4JeJXTIWFvKAAFXJQ4dpw2NDWETt1KL2M+a5GtVS40Fn2dCqS0/o&#10;jAop7skYTdB9lAhf5JLnWdmqZi/o3Q/5COjBZkTtgu60SUk0EFbclzMk6KHJsAX6KUdzTbJzCqCr&#10;Y9HJf7AojDZMRhv5HLbDCnAgykAHSYbDSGDL6xxX8w/1Es/JCdNoEeqHJiMpVBqNOtGGF9ErhZ95&#10;BWM7homLTOgk4TuKeSAMkYmntc6hljQZ5qCoqLfMb9KGjYiD0UOcxrJ24jv3YE5+Al9hHSyFjZqu&#10;ynYwb1oLpHVtkdFOxKdmzRCyKxRHvI4ac1WOSPkiWk0MCjJRgxGC8LWVKTxUNyDhde20MjJwD2O5&#10;54Yrz/kEzwbGVs6TwBQHyLcCobXtZvF1hG4Er7yV0RltVde6thIKszpMho9SEeCHmp5DrC+Glvhm&#10;PiOxC9GG8pZ4Y1w0oTBlUi+wn1ZTEcK6LWdRJBiCriqVgHUkmIl04CesGy/IgccgSZAPxFAmpK54&#10;rZCNV1dlUhoMoS3whBvB9to+rHyFEDG9bzyST2AMiU9UIifc4ENywl4SbaSl4GGatvfN7B7Z3oVi&#10;4QxX6iIhXJUogZ/UBWO5cg9/4MxBQgb9tW7CDwegE7L5CSKCmctuKxWN6yU4RiHkBKNCGFfphrS9&#10;abB6tE6NF6OfWA0mTAMRys83l8EtA48cc74V8RERclWoEhhJK2gCSI+HfaeZGlEhXvEEYZFNA7Sy&#10;By0M7xhmlvTTe1Dldy4ZZ9FJGqIGy0ggPehH6BQLTwD/yPq+WeUKNoZg2vvUqaOW5/kExBOJqk6T&#10;9n6jPNp/npfFFAkRo/lUMbAZkC+1Y5ioAY0daLtWcQM3aD6fyEGHYa8aoMEt8OH7QVvklRLlV7JG&#10;ynzOW1SFm4MYHYT7JBVFcMtO2dgYMkRDQrJegIh5FHIqFLqTCMqh4NrYliDtoPN6IUeEgCPicwpX&#10;s4fU2BOEUSOto0WUBgx7N2iCb1e9snUCsTVyVEXBFm7gFTckGK5Gu4Tz2hlq4PD9dEQ2mYKrWFw6&#10;TLqsyX7VoNmDjGyDhbDgMzJCT86LabW4D54T0iAOWH1bzb3rNiBMWS5yua0VyTnyO7UVZI6LQmpX&#10;9pCK7sapPXCQiq14HKf5tNrqGHqo4mahAFWX1dxTv0k5KCfx1WUl9a5bO9V2HaYzJeogSsEAaf77&#10;5Tb14l1vyik6bhK+XXqKsHPbZxna9PRHh2EPHf0tXYPMoJRZV0Q1dJ3HmcB6QIIQfCkdnPSw9OnZ&#10;OJ073TqasOo0o+oEe3AY9j4tyf67+ARkSkdwU8ogjv/v0xg38vlyC1+K/qhN7ulBCq8/o9Wn6Zj0&#10;IEHvXTZ96PN05qZXrcRj4jaxNZGO34lP1nofP1HZUdJHZ0SXRB9xW0nj8J+Wqvh5NV6PY1cdB54K&#10;dqmhT3Qb6aMqBJbjhcK7fgsRI6nPB+3a/NRTt/XUa4oKlVLoG3iYIBPcCOICHRGEg9bgM5YFZpYd&#10;cwoJijorZNYhOxlGLb8YLgG6ZENG7X/H96Pu/VJ1nVCwkuYGfRPFyKD2sms44kPr0Ar0CiHuZ6Mn&#10;pdS4Xd3LRLpu87vVpeNikodnlQwo9GmwSHXjWgHGoswwkCoglbiX6HcnFbxbqpKZco5zMMqBauEq&#10;lfqhWte1wmkxpXa7R1EBeGq7bkGJqRCGA4VQDgIHzAPpx72F42pGzqJayJLuenUwNgj8rlX9an1A&#10;CXiklpmQKTSulnBWcJjSIACIvpONAFnBwJT5tt/4cq37fqN/upCR7ZaLscfVJiV/ubV825StZx47&#10;9XfLbWwZZwiH6XcwbawJk6SEtYibppEO8zF+HmuHZMveOvUiNgjf6KpkUCYXvW8U6CAWTaB61/VC&#10;hsQrOA9OvqC61aXbeoH01F88zITOSzIWj4t7262LP//tTg6IG+XE1cMQMvNEfKC2gh7MApxBBKs+&#10;G1c0BK0AcYy1HYVPirGzcmLcKqqFDueV5LJ2jP14qTSKOO67lct6Rh17BGiH56fa5g9gQE1bsnft&#10;0iZoK+o8KMc2M/7DUuy2VaAQ4Ikan+o6DHL2kJYa1undTICKSEhfRrvU/k2FBCqhXPd+JthzG9Yj&#10;zuOC/KlAY+mSxO9pe+TvpkOy2K0Q389G1uKyD8t5PdcP2Li5bpWE5yAdZJGPUekKWCYVfNOr4yfV&#10;iANk8zlCOa6kRjHPetizFpKN4VHREeEcgX0Cx+hZME5B7V4mTM4h3jsV6nutSBwl5/7toImSo+E4&#10;z23t2E2Up26eLcy+rOgnV0BkUn6am57H3LLpEGXbPt+0ziWe/ST7+hOssuc0kmiUGpmCq5BKBmiA&#10;+N9uweNYDTprphmqXotgJqHi7Ivc1Gd0IuSHRU3rTNOmawG7QKl+21Y6CB/6XgtMgD80k3ZRJg2v&#10;zL8Gy4Py6O82fM7G/FT6xcdUrcZiKA22D9yyt2Np8lnHrkMVq7qXfY+xZpruEvxrh7XTCjWEpBhL&#10;i2haVT+hnST1aWH2RdM+2/UblrzzfZ+p5ZiD84gsN/2cJiw69GWKgshMuOUyDrSzxiA1O/lpTf96&#10;YX6ipp+EIejwklVPOEHYQL+DXy1NPv/WwDw5sE71LZPLtulVx/RO0ETaDhgPojZu2vpnK/apnnli&#10;P2I/jDlHLh2x/n7MveyYbRtfDT2A21dNw2er7pkV1/SS+cXINdOa/5RrW/9Zz/hy5JzuWl8UXv8w&#10;8+xHpdefBX/8Pf2//RfG73078PKTrXLpcXf/q/H46eb68vTk+PTk4OJq6/hi9+RquH28fXR1dvt2&#10;/2J8fvd0eHV/dH13PH5zevfmdPx4fDs+uX24fPM0/uI9iYeXb96N370/u3sYv/vi5unp6uHN3bsv&#10;ru8ez25uLm5uz66uL69uTk7Pr65ubscPFzfjq/H945t377/86jd/9uu/+s1f/pf/+Jf/x69+9esv&#10;vxzv7a3VqimrxfLBT20//sD0ne+9+sM/9H30QX5uIjf7umGRuVXo027K33Xp+x69Wql038mfV6P3&#10;3cKX64tPKzX6/lHYK4tjQ7I/Fv7iOB0iSKVPAmbvxlwn2nyc7ZhrL+7u2XRNwzSxCAjtMhvum6bW&#10;nLpNz/yWX78R0N/WoveLqd2kozD9YW7yJ6OAZTfh2Yk6D1OepvF1zz57XohcluTQX9zQbTUjni7m&#10;vigSU8qMkrtaai/uBN/SPVMvz6/KcW7wiX++O/x6uIT/Gjh1p7kQ+ek1uV4WokdJz3bICqk8Ae4i&#10;biJUencFoq5KyXFNts0Dim/J9jffrLUBotNGdbOfCuAT6eTQe+VAVaCMD+IGd4M/UrBBTVzkFXn4&#10;yVu+4ipRoHasFa/obilEZcbtck/Pyk/idfhGNMmVYBFExD2xHR05jpiemGyKKrwkLFLwGES3OP+6&#10;bxacDIYkFGgbJ1ac8+s+827Eqa1Fsi07dPwkaf8IzRNDACMJbtRAjFoGxUNidzXQ07fPE1QBLMUF&#10;uIxUd6btgqyGDED1hFNg2oFlrmOY4mYPYOO1gnuBu2oWA1fCJmAnT5YJqnBPGminFnhOOTxUOJYn&#10;JOClVr78VXVdil8VY1BL6HNRiO/9dosfkBiwGRhAbH0GP7X5IwRAfI62EBLBHJogSF4bZRjDW4+E&#10;eiO74SjiPYn5j6Myn4KGUzv0oAY0hKKuMtEdwgWXdcWi75nmgBZEcvIXrkt8HE3mE7hEogo4jwaS&#10;UBgM4aldoRUKlh9EfIBDBKdGuEEm97Uibac6ClnzWhDZuk8ma8A0aFu1zu8C6pCsy7ThMY2c+q5l&#10;GnkdJrzcoK4kJDjyGKGW8vmKaE/9cUchCGVbWwNFaLsXcmx6zZQwchopjTy8hRUSGoKTg84V2zxt&#10;R0/A/GSgKNEWn21JPzkupZAdH8INZNqce7Uw+RmZr3KxZatOeKhN24F7cIkrcfOm2wL/YSlfUZQq&#10;ELlDDzlhCAQgF6JSmkzaDztJay7Dtl+WPskAh7Z7NLVD26pt7izpP4y4TuJeNZa07rWDkciDuGkg&#10;lFAyBA8stMJ7kgitu60qIifsJhwncFfnzlLjVS6yatfBkxWbcAm2w7T7ep74mEC8a9YhWYLv41ho&#10;0+O4SMfVRB5gPADvppBAHCvW2d2Abc2p3w85kEvfPN2en4AzCBHncKltAEloC2jhE2mIwwCTaT43&#10;yiJQLbSFimS80m2vvn4OhFixGSgEjpF6pinI6xgmbsoJZZtY64bfwhVvhppBOegFQybov85H8aU0&#10;H9rgGBXBFvgDYqF2aKaxaD6WRbiM91ADDXgnXJOgIG0cRwAYUCotp/nyRIF28mNTaKzCjWrEAXiP&#10;rXHDt2TGL6HMQAtCbaXVZOAhedTEBJ4Dp0F6PAQYIzuQMHyGQkwVU+IVBKjMJEr43SeQQe0UqCiE&#10;BhL04zBB/nTqXbsROAT+BxEdJsMkcCxROEE5V4L+w7QsRyV6kBGcqLSa0GQj7JTt2NJB/DZInrrG&#10;1TxUqa24xqXMmSwus6I/ALO9kAfL3fTKjkiXedlvRUxY1nFYaBHU9l0mHDVOHo8N/XCJtzAHgilZ&#10;QJc2ZAAIxCHgrHCYynEpUKotUJUxAvLwCWxBaWmm5uplux9QHwCJtgCJ6/pptOu3a8eE4WpqANfH&#10;RlnJgnKQHUVdaVur0EeodpH4qfVE9D5yIC4KQMehZsSocRA17LUfl42TZfhAm39B5ISiAm7x2Cgw&#10;aob/xFcANXEj9DgEW8CJX+6NiOTAQjuATG3uD+UgFxLl8IS2XJezZ9o2Q+ThIddNbVXUisO8MP1K&#10;LX4ZOkxrLssutuM0Y5UAXZoDkCYdaStBECXBxjDgBMItg589VsAeeAzshDIg+sdmhVbfVLIPi2U6&#10;UBSGpPrlragomBqzQ6mwa4wFhyMgPBnGBPYi/rZh9qaUPYzL1ifjhTz5cfVwmwK58pMm0wPSJd3V&#10;csiaJxgaglNjf0+LFRTmKBa4zid3w75NvzR2O4xu+8CfqE3XOq+GacDAEHy1kKctq34Hob868Qfg&#10;R9OgXJBYKiobT1r1iA/twhYQInbEPa3jiqZJ6J/8pu3gT4Au92qCEjpzlIrcaLs4w3DM4aqSQ9Zk&#10;Q/TEG7txGTwCQAJl1dQb4PHb3iLAeC8V5iFPUAnKpHCwvcygycmAi/z8Zs8jYpUISFI7BUImAlC4&#10;bJ6SiW9EZMYczXxs105ychoaCnZWyFxXi3uJyHE2ScNHQVfXaVLNB8rKAUyNEi3SwGdGZuKEbERx&#10;qx758+mxWcKN43aQBWxH4ZUPl8mGsjUYcUWIng5/SOdFh4XLpb/AkK+L6U2/E/9Gv0w8gN7KcYfa&#10;XmwDk27dadl009nJ0GHHMEMf96ZZoljiHz65LWe/HLQwK7wHqk64hTrBeWwWtUEuXCn/Kpe4KWVu&#10;8ulxRU5g1Py/ByM6iga3fa7dgAfvBB/+zze340b5aam+5rHTVbUMkwdJL5EqkS3+gVAT90LJOF41&#10;1N4nPtEMHBd0no5ueGxoF8b41fISKocCoyFiZV4H9fITeujy6HqucynUsq6buGuWwUI4KPD/Xbvy&#10;bqWlNkwBx77p1JRdiDZmYzTzPCd7FSGOq7qccywDDWX8c4h+57QQk3kZCY/aDgYFwzkor3ualX2F&#10;8cmoFgJFpQ8yUVToulH8fNhZj3oXrTrKRLJgZoDc07KMLmGDVIozPM/HWpaZcSOvZoJAG3nA88eF&#10;+EEu1rTNq7FF7AKMjUJSPmaypZ2liEYhF3AHzcQYMeEbbcn/DtFCNTVuF08XMoD5o2pqlPDedhb2&#10;i4klr+W6Vb5dqp5r84y06Bo7ymMgdCUYCD0LrdgjPidMLcgGXtADA2n19WLusi4Fvl1tfb0/PF+U&#10;08qvWuXtZHDJaUSHVceER8X0MB9gf89vXQ06gNCgJNmVlv4xHlBTb+AGGJhmIpfNuO+xWz0rxuHD&#10;ZSUFrAA8r3jNT73Gbb2AjBR8oKWA7c9X23AJf7ufCcMoPufa1Q6EfkKI5UzbMo+FnmsrSdFYbp56&#10;Ncpc9Vna1lmu2CxOG00ehZxv+w01CjMgCpVTqLxPg7oavtnNBGjvWTV5UUvfdyvcaKvVcnB1FPMc&#10;5mO76dCBtrszSqXOKePJTtp/Uo6fLqTG3cpdp8zP40IUF4EeXlWzGJEsHQh7+IS6tFk/EVlaqw02&#10;0UYECmE4E/xAVfe66zAseyyyICsb4p4uBg7D5xPtrEy0q++1wn+lJGeVDFp3t7SAcKHkEl2q5d70&#10;G/AfFtFMvNOA/kVbxH1aSsLDHiFoNrIStu9kg+r/HpkQpK35JckWNkTvOTmmirrQh7p5lhqXsLJk&#10;uGWdR5ToZHV+Uuk8fRN+DBFA232n9tXmMp9A3nYmPIzKvuCjsPu6UZARxqhnKIc96UYhe90kU2mI&#10;VXhOgmC+GoZcVI25HQMbUyEKOSmleIhF1I0z+GfkFXv2Qccpk2jg5F46IEM2cZ9MdmuWLhcLF438&#10;7VJlM6Wt4yvE2/b5su4V7G3JcQrzJLo2rKZtmoXPgH0KLMw8r8y/Jk/dMFWZe9Wxy/waWLSTkvWA&#10;hflXNetsXvdyELR3XMaBT44eb9lmG+apFb9lM+ZuWmcQaGX++WrA2rBOVo0vi7rPBn7zesxF+Rg4&#10;rei6zT2foxdwpmeeb+Yi/SD39rpNV5h9QV014xRGASVtm57OqOMwkrDHvtuCTSH9bx2E7YcRx7Jl&#10;amCd6plfteY/a+o+XZz7ZNOnX7ZNqkGcFfuMDN/YZjr6l+AK4OJmwLzhN22FTC3j86bhs82gYS9m&#10;XTK/WJz7uGN83pr/tGt6seHWrdgny9M/qM580Jj9tPzqw9RH3098/APvn347+smPbN/5E8v3vuf8&#10;6KeL0dDZ+sr45OjtePzu8enzx6c344cv3n55e313cXpze/NwenJ1eTXePzpfHm4en12fXtwenV6d&#10;X493Do73j8/OL24uLq9vbu/HY9Ld4+Pj+Ob24X785m787s3jF2/e/OoXX//83ed/+We/+s3Pfv7r&#10;91//6ov3X96Mr7d3VsvVhVA4PK+b/+EPXv/Jv5349h9bf/x94/e+7fvoR+lXnxSnXjQNM3h8hIr7&#10;W5HNVhxqO+GtuGstbLuupwe++b20j/umdaow80nPPY9DP8zHUWUUC5c6bhSJaMGxy655kDZocyNo&#10;PcuHL4rRvaQfwF+ZfrYVci6ZpukgFXJbd80P7bMHUdtpxr8bc/Tdc0v2qVW/YS1kPitG1/zmgXN2&#10;zW88zYXGtTTlLFmmZPpAMkAJyU9+2DZONHQvOuYpEP66z7jq0gF1+Ir+nkT3P/LJsAuwR7Zlcuj3&#10;4m76SyHMbzmIey4L0ZFHf5SUbVl61plVlx5IDMRSfzkeJvwaKgNOxNf9NrVYaVs7f1rNthDEzjVo&#10;34rKUAtRFxEM3pZegfiGeywBHyrRpzZkg//CSanQhysPSfQN/ORb4jBcLX0qRfEtT3gOP7nB9xG9&#10;EbWAEFRASQyB7ZGQFF7v8+UWeSCGltJMmUdjn28bp7qWWRA+YBsgTbxCGjpkBIdw5yjpO6VFsnjH&#10;0DK8bsw8AxAC5vei8q8+8B54DNIGb3N/XUpeFsAAcgI3YRDNpxaCIWFLzAuepK5VlxGQTBUAeJAq&#10;SY3aqHDqYSG3OPtSQU0SUJOHPRM8l/n5APsD7ewhxEqSIQ9tn2MEwQ21a7h3lqRWUSEvFIxgGlks&#10;Ow0Qs2SeIzQnjCaIgQCiN0K009/OXyAngqNpkn47mgBavkiFD0LuHXCX9sedog2myZgIhGnnLq05&#10;jPvE/S4rcd6beolEhAQWJZQEXUAemdEWKIQYNYhzkpWJ39TLW7A9GQDtBIgSXYXlj1MCcQAemLAx&#10;N0Gr4cDTUlWGXehBQ064hGkMzNNdg6wngo3g8C2fBWHhi+CAQvXo/Fk2dJIOUMuyQw+1A4uM2fWs&#10;cxSCvBA6T3YCtpFT355/hejvKhlKgyTEqkaOyIOgaSay2EfTtEOm+Aq0htogxGv0ih5LP8lb1IMA&#10;t2uchoHcwOTLbJTomRu4tOm2wEw1gQjG7gWccHVgmr0pJOA5idLAfhB2nApCM+2l4fB5xTbXNU7S&#10;wKucPAEIAaiQI3yAhn2wQcCmuEEhENM164hiCVjB1VCiEs+bcxPbgPmoHzTIdcVmGLosSIq4Hy1F&#10;B1AVDPy2GMero/YYOHzjit4S/FEjcI5PCLjXXdSo54YAGphHdWAAqpBW2Ob2gvZtn2XTY1p3G4/j&#10;Xp6j2/D8KBUUPxDy9O1GkCpVU+BtMamGZmAgLYKxMJ9KoZ90HAudJeGhTyN4Hv5A227QrqbYIHHs&#10;VGaDBmSgWcZb/TZsHH3DwJdMkzLE45ZBH7AKQkS4GG9P22tz2W7E0667zaCajnlGbFkbHMFdjBdL&#10;eBiJk7QRYRCRjN2EPLD9GtimTV/H1YByFWoFV5DzRDv7XGEn7tUgMo6IhD5TDokPMQo1/kIJgnNQ&#10;DG3REEmeBFzjah6uXhVSEAlXKZxPcGuqIoqiQJ6osRLuVe18zhU3CNniV7VdXQ60LVfXtOPqFZBQ&#10;sw+I8IY+R9M0x09QAVEvV8JTnK3mlj2HmRB+mxAZkqhCAby2YQbdUwvxjuNB8JIaUPhmcDAV2dXO&#10;3af5tA58BTHilrWVWXjvoV84DOiiLbCObBBMc9SADjkRHJ6T3gTPqVak4jHQTL5Sf0rL51Y9xJCZ&#10;bze1SUY0k4jzrJBSjaK9F4WUNrMmCLCEJAAkX8FYuA3HwH5qlA1Z0zTKUeNT6LCMY2oz3mk72Btu&#10;QDOQEiwExoZXBEmUDzaTwSO/q281qNPN8HhYAZqMoSkbRNnEV2iz2KCEfopoGN5el7Nqh5odOenJ&#10;+aDtrwHBahQDAYGUuCIvHt7VS1zHC4WjRPggJuNlwFQMAXAL/2+LaShHo2gOnSABKGCDKBA5EsKO&#10;F8sEzYdZOZEaULSrbcELouvaRd9gBTKCG8gFf6u6XZAAV9SbV1zRKNiCWFFFdBLR81NtYbMT8u5H&#10;ZRoOOSkNfVZDltzzBE9yVUpigxgyUr4qyTbMAOaOae4gFtgNusHzNISb6tTLFfTHYZLBmkpO5ptU&#10;ZGFO0zCNDvMQRIFYIX7gsYIE1FIU9W8wAcNDuwpbNnxOaEMEiBIauBKnQQmte9teQMoqKEc31EAJ&#10;ErzT9ge5xtC0dWra4jv3Y7NKHvAPBgKAeT/s3LcqEMAn1A5CBnvIvJti6rIqmx8rtAmTUQ+IRw8p&#10;/6KSP86nsD7KJ+TAk4A5j7TzEw7SQTQKDlM+VR9mE+REqaiLJ5Swr21qvhMjA9wo7MZluodaSwK8&#10;B+QrAgjWb2oy+0Md0bDi1j+2CsR+xHL0qphM1zo/XsgjFBKRw+NisTrxKeHEuCQD1gPLjNabyH8h&#10;klyyllYNGUu85DKeZiP0QRKx2PVvgMdh317AfRwN0MWjgZg8PSlelAzoOa4AOfL5Xb141yzfNAob&#10;Uc+bTg3poJlPrQXcpmTw2C608woHNuOb1sLQQ1wUQNVl4LKYkcFltxXuESTTZDoIVAJNw0UTDxOR&#10;3lSTD8083UfPpqNYNQusMv0C4eL93ixWbkqZdQoHmXtsWMd1PknwgElS+5JZl33xMQUSAqlVtDKz&#10;Mhmgrx8vZNEWcC9igngZsNBwKQnYDIKFz4gMRI2N4NDQ5Ptm9b5df7/e/2LUPa/KWchDvxXwT2DT&#10;dxlkfU0hsieTNRIIFGN/1108zydHXjtqJlPhcoke3o/YppqToZxcbNyqbMR8AFdMFaVS/8Y/9RoY&#10;Ju7uXbeBV3xol8+K8btm8VxbMSTjGmqjFnUQ1ahzXElzs5UIdFwmYPBjrwGsxUyAyiQVP6u2YJv0&#10;rbLXdVww7Uk5flxJAWWPqqlxb+GwlKSox+XmWS132yzLyVBajUtWPZZyri0DvChl7lrVz1eWQJvQ&#10;D7SRjqOUJDjfjMmRuFtJL9h1NeJ6WFm87VYPy5RfEJidkPmSWB+lVecmljWJ8+HFQlaOZMpFLhbk&#10;rHESoOk3J7sPS7WHzgK4fYngLem7KCdvF/OPSxUoHwVs8Pyqmn7bXQA10OVhVgpN8FN1Z5R8Vcs9&#10;DRaflpvDoENNrVonMtc2l6UtMu6v7Z5JTIKIZQvRahpWn5cSYJl3gwYtwm/kpj6D4XzI56TthH8U&#10;sgPLl31A7tRxKUZ71S7Fw7D9/UbnrJbt+ixH5SRcpepxq6xWM6Fdx9q2JrwlM6C9Zp4EvaMzlLMe&#10;cfY9RqQPzb/YXkXf8CoQSa8B2od+eMvDi3Kaxi7Z5itzr+hTrhdyOBlarQ1dySokMPzNQoGeXVoX&#10;dJHOYYi2kc1ZJXNVL6xFPNzD5IHPpo16JA9y0Y2YF8LgGBUhaLo5BI3rU7EBeWSAJuE5KMp8K8St&#10;5qRwT42L1rny/Gtt6xwPGvib013Et5MK/eXVyU4qgteq6CZIqDdsRwfwZsqFQlvPY0FjoQQiB0FH&#10;02mghMtantK+XOuellNtt7Ht1K1GHGfV5Frc3XEZR2HXlrYBsFJ44afbdLMoh7ItGKdp2krAUZh9&#10;2bTo1FbZHaehqp+gc0ReR0X5ZC3ua9jntaQjbaYCyyFHyz5/pp3qhayxFxUFYdGELh27vmmepRwa&#10;jnPjughs1A4EIFvixU/r5hno7PmtHb8l/vojNYKz6JivGiZhzmkp3nFK7W37HJqzaJlc8ZtqxlcN&#10;80TXpVuP0bT4RlzmQ6kYDG50fdZBwFU2zVZscznDxKLT0AC0ei0V7Vz2JacBzuB5um7zUSGhtkCG&#10;4TQN3i57bd8aWmdGjrmu4VXP+Lqpe7Y491nf8nonaNoLW7jpQ4F9ZtNj4O3i1CeN6U9aupd0CTzf&#10;8IIVpxrzn468c6dZT9v0vDz1QV338YprumN8seU3bPlNG975FRvYZkpKnn2+MPNZ5sUPs89/WJn6&#10;qDbzKv7xj61/8q+t3/u37p9+z/vxB8nXr+s2+3I0vFcu7pRLR83W/fbu/e7eu9Pzp4uL8fHxm4uL&#10;h4vzz8djLd3+4t3T0+3N+/v7L25uvho/kOfp7Pzt6enj4eHVxtrJoH8xXN1YqJbdzvD0jP/1hOOj&#10;T0w//HFhesb2ne9M/cv/Tfdv/pXt+/8+8NEPQp/8qDj3EslV5l7UdM/pGpcsU9XZz7huhe3LPuN+&#10;BnZ71sK2rbhrL+27qiaPssG9pFfbLdi0aJraCDvb1lkcDeEgsm/ZdI/dKn05oWHXMbcbc61huhHH&#10;TpTwy0SQStdLD0GUSQgy1HYallk59tmOVSZ0EdcS1PacRspsGCcHblk5Bda6yoeOE+4Nv2knaue6&#10;ZHoNhs+//EnHPAV62QraBvY5oCnYr2N81TNPDJ1zA/vMTth2lPQMtYVRxKyHyQBunXAZ8EP8SuJe&#10;W4Pj0sbmgLL2syww2EPhVMoN8JLgDDBJZ6Boo+Onr8W3ElXQmVGUGr+gKPWTK44Sd3mkbTfADT4X&#10;U9mKyv9pdC0kGYjR5trwHFcl/VMKIOHENavxct7yhGxqEIdvKYe3dOf063TGhI+ElYSnxHNEdUAO&#10;GUYlqtbmMCNQqNoOy/KNDb8NdAd/QO+C4e0GsLQajNgCt7gM4GGA4mHERQYQKSi6Z5zk+TFhYiq0&#10;49N2sfVYgZSE6cA/rmDUh8Ui/NQWpcu5VEj2hm5D22Zl6EZA032bDtBIbEQYBJ7kHnjPDaH/sbb1&#10;DE/UWMOay9TSvSZUAj/vait0YDtVqEkl3IMNaAiC0JIsOALQ7mq74XDdT3hQIaRDAobBH7gkkFL7&#10;X5piqeW+moXsvn2e7hDOoAYEfJRJeHcQ8RwBb/wO2kvSJtqYN90WyANpQw9IG9R9EvNve21qeGJo&#10;M3b1MwRqlxrUB2gBkwiwUBIIhuF8BYVokWxVkwsdJuQgLRhCoyAGnsAHcorOBGWnHlEbj039hctV&#10;/nBOyL7L5EFkIPN1l2HHbwX28+Fp0i//MQasLcPrtvEVSnuYcKPqcIYaiVz55AhoGpUdgpa1HaMF&#10;tGNKRGBh+fwk4atPf0aAyz2kIiyywR/ai4zUkA2cgVSiYSq9zEavcjECwWttn0g1SiKCcxgfKlnY&#10;MrTJbB2+VWN2sEjmDfnsaNqG03Qc8Y5sem6WLTPbPgv6tukBD8ugEiCQiuAY4ljRjorvm6fRwIOo&#10;4zwdHNjnx5Uc7AXhQxtS4PORY37DbSTxLdXhSUB35CFghTnoLRQidCiXmT5hL7H4WSoycsqG0Cgn&#10;fgC7OMwE0Bn0B4ZQ47J1dk3bAxsNhOeIgDKXjLOIY8NtH9rNpIOwn4CYV7SU5q9YdKjNcczzUE1j&#10;RyvW2ZtCbOiYx9Wgk5gb2ojB0p0TZwiUjfjA/ONSCq5CHiXARphAE6ATvEcUDrVqyACCeQg/KVBs&#10;1qXb9Bnpd9TNTtCCBPF7j80SKtR3zOE8m/pXa16TmpPFJ2epAIJY0k/2LPONuQm4hA5Q5pt6DlHS&#10;TJhwnJZNW/A2xJpqSxFusCD1r6+MmGinAilwi5+BfjwPSJWEfWFlZCah/DgivuIhTokP+cmVuJyb&#10;y6Ic2U5mHL56q16RRC2BviGZgkdCByAMTAXrsAjslKTcNQYrIw4gQO0YIKAvwJVy4DBJeUu1ToSY&#10;DKwIgOfnspPP5YBzAmge7sblmB4SMSJhLk6VIJiuigjmrp6nrrNcFJ92SkWZMKoCbWjRig0ROGCd&#10;Gn1rzLzgHotAOaEZbQEkACbRK4ikqJZlZtVnAcdCOQ9xj7wdVzPcwDfpDrRdgWjOon4Ct0m2VW0o&#10;HF+qFSLLZGAa2UTZ1HRC7W9h9S83N2BmwLZq5rrfeUmMrg2lAfJluU06dpyMdCzzYEWYvOq2ICPx&#10;TtpKNzVAieuDWukjYi7Zxi4h60RgCAoAqqRkADa1cEV1ZVwsFiQBz8CilI91iAfzWBtTzw8QvWUG&#10;Z4InIcl8ooUMATqqBf+PEuENn5Nvt8Peq5LsyHNRkEOUKYf7rZCH8rlXaUfbdPksE1/zyJLVnmkO&#10;OH2elL26MX81cgH2pot8228QUiNEIOiiee5p0NrVFv4AjQBau8nQWsj90FqAfvAq+bXRMRtgG1hC&#10;sEui50XziU2Xsb5EUPUXmAm14HNuy1kYtea0niWjQxfe4JsZr+gw/QtNo1/u2fR8iFiRHeAT5Xlq&#10;11DRocuCM9+CaRG8UJirGoeStZn5JDBbwYa1gAukTYv6doM2uUzO7wcMv+u3lr2O47zs6QsSeGzX&#10;fra+DMYAUW/6XVsBGUGD/zJxT5YmyUGEGAK0IWWIRNwybKotTDvWjpZTC5ruG2U0BymgQjBZ478o&#10;G0xQfyDJTSamnAA3XOEeqBgEoobGoBlTomTyQIyYWya+GZWj5ckDbNZwVxITIDJEqdSUgQNUvZA8&#10;yiXHi1VaR0jDhzKsk45yo6zy51ur9+0FNVQE2nnTbZyV5VRmQWXaMjFQBBEmZrURtB4kveeFyFVZ&#10;Rj8JJpULUrEQPSYOhH6QoA4/rNYO0xGfZoLEePSGXw4W37YXaLgaEMHuCF0eF4tn2ciq3XhEwyP+&#10;vYC7Z5jdcFmbM69XrdKjkd5363Q3pZdAgMkVmwH+IzXxOanQm04N7qFO4ovCnqtCigzn6fAFSp6T&#10;Y79gPl5oJ+SVATif469uz9Vqo57DNNBOfVITAYCpB9qutGdFoj5Z9ycRY8jDW7iEzmzICfomtaQO&#10;hUQ/q9PPutY5HIhcta1PVgN2TAPAedeuII67ZvEK4Jr00tMRh5PnbrFypu1tBIcBUTjD28UiRoTB&#10;PvUXaQU0PC5VZLfyfBy5byVCXw67v9xdw2TAvceF6NNy7f1a63IhuRV1I+VRwEGxfPu2W0ep8EXj&#10;WpEbWkTzx82KzKgatN4ttzFJBIptPizVAGCbUR8NHBAiui3XZTkjCSvoOfVwgOj6MCc7nb/p1SEJ&#10;+0VR6ZJg2k29SDkQBmqVEhKBN/3Fv7q/fL/eB6U/Lbd2c5HDUuLr3dUjOUUk9me7q3ft0k0jd1KO&#10;A4wfBrWvd5ePK6nrVulppQWvAN70Gl8O2m87jYNsBACv5rOoEWFqeTto/v/evx13a+sJ/3k9f1nL&#10;7aSCsAIUupP0bad8x8UElW6mQ6tRz14+doADbJTvWjVsBDvCP79pLVD+UUr+uBUDAUrA7eHSfjGx&#10;ngztllJ3/cZdrw5YpWOC/+AL+aMl6NhL+hElnO+6jJgAnysD5wq7AA4E/Cfa6X4HsgO0iyZfNYuy&#10;v0w6dFbJHGJr2ehaxNOyziNxHOYKvSphZAavWMSg1iPOcbPwbmXxrJw4zEUfOgtwYE87cYVKyQ8r&#10;QH9qJ2OuauNhOLmV9C55DBtJWa+0nQlR6ePy4tvVFly9quf3s5GTUgpxbGVD3YB1ELRe1jP7maA6&#10;yhqmXS6kz6rJ9ajnXA6WqqCTdATH6ejj0sLPt1euajK9CP3HgeCCVr12PFh1bmLJNo+todW8ohtF&#10;65omGa1esuoxEzTqulZQ42JoxQHerCDHQkHGiNAx6Oo4jGsR991SteMyknCtWzE/3hUnSflc4QDc&#10;PsiH16LOs1p6FHPdLuY7zvndlJ/mb8bcbftcx62XPX0Sfrjd91q1g6hCe5nYBt44FqAt+Cs1+qym&#10;ha6HhTCuqBOvuPYIJMKyfTKE1UwzS04j6joI2kcxT8M53/ObN9K+lbD9cbUBb4dR91E5uZeXY85v&#10;m2WUs26eoVKaRht3QGeJYN9tqRtnZGKatsKuZZtFUtjpesy1GnQuA6PCriGRicwCkzG1jte8nQws&#10;OQ09bQ+dmn6y6zBsascEYYxl3SueU9FeJsx1qG3YnJ38FFyPEtZM0/HXH9UdulHKX4PaoK1snmq5&#10;DHXbXN0207DPLtpmBn7zss/Ycc71PfrS3GeV+ed9r27BKNeVoHktaoelA6/8zYP/QU/6Aft1s/q0&#10;1t+kO87FuiFHL+zcSAX3CvG1pG815iZ1/BaMaznsarqMbY95FPXXLPN1s65pM3yrb5roGl4t26Zb&#10;88+bumcb3vk15+ymT89N1/Ry2Ta5OPfZsmWqo3/ZM74m24p9ZmCfacx+2ta/WHXPrgcMh0kHaeCY&#10;HHpmdyKWFdeMirY3vAZu9oLmg6htLwx40C07Zru2CTnoyj65OCunOIHrCL7L05/EPvy+9z/8+9iP&#10;f5h+9mHskw/Srz4Jfvxjx4++7/nox46f/tjz7GPf62fzP/re3A+/551+4Z14NvPj785/8H37sw8d&#10;n31k/emPTT/+gf2nH/iff+b99KPoxMvY5KvI62eBzz7Uf+fb1j/9ju0H3429/KwwMz1wOTY9jtbs&#10;RG3qWds4VZt9NvIYlx26JcsU3V7XMkla8xogdTNg5mbFrdsI27cT7t2UdxSy7qV93BPzrYdsAADC&#10;TaIiYADBtATrARc9IiaKD7qspHDueKvTQmTgnF31zI88ehAa7aUfVas8CEToPrcjjotieNklR1mt&#10;egx8xbdE5JjTRtSzMD8hgzgyEuG4SAd3/GbQy4bfhAiG7nl66IWZz+iq1YALTQCmAsk2PLIdLGiQ&#10;jvw04z/LB48zPrD0WVZWTmmTdKxE6kR18s+ndO2uvZADDAyRpO2QdctnoTS1sIjgDDoJ6LUqrLhX&#10;Yl81DYf+hiaTBBNqWyxTphrOIHY507a/oZeik+PKE36OG0V8kAof+clDggD8EYm4UKERAgJ+8hYn&#10;hbfic5V4paALQSRXkoJMAs+0M2UE6/oddIRkIKwhxAGWK2gKr2RpmN8qwwH0mtranP2gC8TbM0+0&#10;dC83PQaw8bbPBEgm7QZs4FLygNLB4eTnBuhCJN2zzlGCAP6Yl9BhRTt9SSWiWK4EUrwVbCanOMmu&#10;KAAh7iWFnONyWjBkIqCtPCfStYGRKJCc4CIFnIiWyCzPfXKOuBpwEeZr4yOIm4gElaBRiPtYO1Zc&#10;jawtOw1EUfeNEkyAAwTlRORqWRCwmbroFxEWIoMtEEl1MkyjDTdsuMzA8uOoT21SqzHHBCYhDxCC&#10;DOtOE1fFN3DLuJDc9cu/0BseGRqA+dAANKKNHcsslMhi+5QfdgH26JJ5IjsTOedhI5iQwiEJc0Dz&#10;0UNMacVpgCpaTZmbXmEd7aJkALkMvoQcpENtDxeV0E9kqo1kueQ8co8etozQSbtuV9tQ5jwdhM8t&#10;g6xCou0HERfIn1dDxzwaTuIJZcp8GZdsBQ3ZDW3mDkiVJkOGzHzR9iFSgw4yOkMwrb3lnobAE/i2&#10;bJ4T1dJMRkl8L+Ac2Q3ckAekt+W2rDuMJDVdZcdvPY55eEVRFIgmkBO+QSpWhkyhkKtmzjKiBzfw&#10;ljJkQ9DmFTOH+NOkHJilRo4GFtluZjNgV8Mx5IQ89UrWu/kcgCgC9EPtaDOueK2HxSLeAP0XJoRl&#10;zAUCaDsioBziYwzqsVHeDboJ7vfD3g23nXKIy3mOEqKfN4UECnMYcZ0mfNKogA0LUpzE9LACcQuZ&#10;CBG8mmo+rublW5nQYUAcqCWtgwnwlq/ACTvaNswAAPAeN1RBE85zYVwZjaU3kX8UfEbpVsI25Lti&#10;m/uLg3X0ikahCfAfo0C+NIqkjeOEYC+eFrx3XUz3LPPteZm+RBKPoa17Av7ty7qkIBQSxwAYCKeA&#10;2eBDgCgfrmur1WAv5fCV5rflZDEgEFfx/NqQStc6T3B5BTbIxWkmCR5SsnJTmCEEUBexOPE6Tq9l&#10;nOHmppShO2gbZvo23ao2yobNioCSQDIZ9Jfz1LRhDnCyOO2IbFVD1fg9KqXGVZ+tZZlrmmfxkETJ&#10;wEKhX9tCFSABZCKtuq08ebNUB0MSThE99D1mfCxuGQoRE04eeV3kIygG3gYylBNDr9AxeIiYSIiD&#10;60HEo2aNQTmvUHgMBFO9KctIwam25zSeUBm1jJKEsFAZR5aZUNrQFU4SZEWldBn0Fyfa8WFvWlXa&#10;S0t5y0/FZJgPJoQbpJHXjpjU7BVw+Lnw04fUaO+hDFeZhoSMXsdlPgVcBDnAAWEI2FubpAmwh29I&#10;R43HQQZ0AsOuFzKnBYHx0uOg59p+xgrAow9AR/A29QIguVIXVR8nIyImjRuYgOberfgWtXM5PNyX&#10;EwYE0+7FAqDN62LmvlY6y8iW2BSiyrmpyPnoivjtsBdS0bq9iJ/8R4nwYTw0dFkAzOtua2d+Gkuh&#10;lqNE6F23QZ9IyTe1PBIH3dHPPvUaw4Dzi9UOcTmQTJYjee0E9wcJOZsZZqJ1iEbClVwMlHucT5wW&#10;U2tBOY5d9aRwQ260Q/01TZABHZRt6KJXpb+g3/fASVSd/gWjhgZ6Z7gK26niPC/Lumn7F0v13+ys&#10;gfBlQ1yZxEEHYcecVxyms0yMokiAWyJv0B03SsRiQelwz2ZQ85VkGCUR3ktFbxty/BNsgUXwR1Q6&#10;FSWhEtgU0rwsprACTZQhbIFeD5IGDiM9IFRhC4BetWqJ+4HLglgxcAGW2rI18qtBHHhIWCJjLumo&#10;Gh8kP/fKIfAVHgxKwOTqD3OecMWmTosZSL1ZLAEqwJ/gyTedKhBxNyFHmYADAYGw+r69QKPIj7xg&#10;3VbEB57hSi3bUT9Y9/2wxz2aBg3UiPLgIr5YaYOyDjJR+esrG1s0zTSMk0ep4H2jQL9Jv4ClYF8I&#10;AuLhA21HpW/lkEcn/Yjm0u2XBTnfB2sVq8xG7ut5PkQlYJeWXzb/hoHwAV+Hgt0W00v66R2fs6uf&#10;aUy9PAz76OhxmKiftkTLNbTpO/OTlZcf47QxYVkTqq15h6WX1RxWQ2mIWwvvjcD186qw7iyX6Fn0&#10;bcMsVnyzUABR91xmOIB9/Xxj+Of721+s9m7qxa82+sc5mbtNej/svG0vIKP3Kx3tRHk79jKuFra8&#10;TsJ4+qOuWbeon6jrXuE3yCnDiyHPbjL0DapPyxrJVZ9l4NbvxN2nuRCsu2uWrxbyAKfTcho8CVTu&#10;2PVwG08InDstyYnj71Zad+3KgFDEb5MRk4gPmwIiYnE0E/h9WJBzmrseg2wNmYui+ej/uJFHkU4L&#10;CVqEgUsPEvJgiSs+5x6+OhsZt8rYHQ2HgPejHnCX5+Nm6U1Ptm6BABQDPUSaPNTGRwJqZkTPafx8&#10;uUXPAqsxw98cbmM+lHxVL1wsyFFZo5j3uJI+r+cPIX6te1bLHhTjl7XccTFxVk2+Xa6DZmXR02Lu&#10;ulW6X25ctUtNtwF8+LTcpHwZqZRBcC/X03JqJezkelXLve039jKRYci1X4h/uTl47NV306Hzauao&#10;GD1fSF03Cptxn+pKbhoFPgEhb6VDUHLdKl8sFIDu2Au6fVXKwA3xeynZoOeb1VjadBWZj7NYPKqk&#10;3++s/ups96SaBjkjDiJJ+u7xQva6nqUh8IFaYB1agddSQAB3jQOEfhkSIkaiT6nnYTJth9TDvGxx&#10;tR0PrEe9axHZsBxxyzZGjRIdAb0PZoJ6rIccyz7zXjqwHnH2CFpyURqolkFhuRQOqZ+vts8rohh7&#10;2eB+LjQM28dLJZjA9aQqp0rtZyPClkIchn+51hUacjIHRHZ+qefG/RoZvt7sPfXrK1450ghgeFGF&#10;w7It9JLTMAq7sXG8E4KQZZuZ8EbMC5d2tSVd+IcF/RRXXLoCU+gYDv+bCD8WaFvmn7qLkLoScKh1&#10;RjI/K+H/2fYqTgk92Yz7x+3qu+U29/iT22aJ8rURCjlFcT0oclexBJp2Uc3QzNWIYz3hQcl30v6z&#10;cmIUsm/G3HDpKB8ZeE1kwFgGPisibjsMC8bZ3XS0YZk/KqSoouM0tG16Sl4LuZf99qZtfskpA0Zo&#10;O7EHz6HnabkFtfvZ6IJxuus2r8W9qxEXiZtRzLWXD8PYUcyzlQ6e1rOyYXY6+Ka/KIvvtJPCoPyA&#10;jiwo01iWvbau00ThyBclGQKRws6meXoj6jrMhclzu1TdBZcV4m236agsY5doOM0fhV3rEbfMsvHb&#10;WjYdN/SMfF6Zf12U04peInGkTx6KHRGMBextu+yDvp7wLbr0RfNUL2jbL0Wr5smO17gcsKyGbGtR&#10;50k5vhK0tkHoQUvXpVv2Gdcilr5XR+q55xdMrxZtU5V52SWHAmEj9gWXum7ratjb9ztl7/Byquky&#10;tlzGjaR/rxjbyoaoaDMT3EyHsPTlkHPRoV+LBY7LqEosP/PiW239s7bpRcv0YlH/2cg1u+nVjexT&#10;q/bJxbmP26bnm755Hq5YJwfWiaFnbiNoHPl1pL5tetkhZ5OPgoaNkGEjIIM+ezHbXlz2QSD+JmIj&#10;hiakBlZthizk3InQxbrPcr7tiG3VM69W9g48up5rumZ4Xpn5tPj644Xpl+WJZ9WZ5wuzL7Ivfpqb&#10;+Lg8+3zJNrfit5TmX2SmPl4NOqrm6dAnPywZJtBUGJ2Z+CTw4fdzE5826FemX6SffVCe+qxtmh44&#10;9Avzr0gty0xx+jlhLs4aExIY6dYPnLPQTys65glu1vzmw5SPoJn+A79MZCn9nLYkRP78LMQO0sHd&#10;lH/Fb+o65qB86DWueU2UA/68qiZ7Tn3PJpEcaAREMQrYcMSEyPhB7vuOmaOUCz5XXv2krXu5F7Sr&#10;uR6rLt2a37jhNx0lAeS2vahj3We8LEW6zpnK3LPNmFPNuCMcJK6VsD7uX7bM9E0T6x7dVoiAdQ7K&#10;q9Mf1+eftUyvoIoOW63pIKQ+0LbmpYvdT3hOi6GjnH8v7qS9G249JQzM08jlohg9SQfkj2u7bttn&#10;2o9Yj+IOCkeUpwnPbsgKIu3aZraizqHfDPYGJIOUqGg9ZFv1mWg1TN7wW8hGIXvYjBZV0JUSGax4&#10;bCT6dfpvIlc6YOIz4hjCo7uWbDdA/00sruIzMtCN4bvPynLiIxEq/RlOCjbSa+Kg8dr4L9AFYaLg&#10;fO28c6JSgI2MKGl71hBSS0rIxrSCGcIucMWudtITmISvgBzIlBt+AnFXbPM90xQK0DQ+71mnGrMf&#10;w5mrrL+nf7XjNQ3ts/AEKLhq1wEXuRK+UL42FuDZ9cs2twQxXcssaE0BPGAG1UHMFX15MogJIDIw&#10;MOCZ4J4OaVzNQDZGcZQU0Ns1Tq459UdR94p1tmuYoC5aR4twpptu28hq3HBZMaUl89zQb5flWm7T&#10;CbEdDNH2teUKbADVAySWrfrm/JRa/kAopoXLslUNcIXrwDLfNc4ObSB/x205Cza4yMSA5WAqmHMU&#10;8a5adJQGDunoJobW+Q2Xed1tPgi5LzJygJFgMGJ3GYkwrdrm0JaRUz8Erjv1W27Lrs/Kq00ZN5TN&#10;sC8yIcJHbSu42KrfcJT2r7ksR9HwYSKKBNElzL9vmwUcbvsslLblNWvzyyynmSCfg9XXXQZJTtPI&#10;boAMhIg+w+0tj5Ua0bTNgAyXaCqH4ciOQls+y07QsuaeX8WWnbLgiGI33ZZtr42rjLa4zLCOGylQ&#10;G6Hb8BpW7DM7fvMeONMwe6L9+U/3cLNYJCYY2AwEr5jzibZtBzFixzyFGlDsQVhmEgFc1awlhKst&#10;WXKfZQPbcUfPNUu2NYdx2TwPzaAmfAvGLhvHaCeDwBwUgBJ4C20XqfB+0HMA5nRr01K0pXPndDkx&#10;kTKkilZ4zV39VOXVh1fp0HUmLBMhbbNLtpn9lE92cfJZ9lEbr0yb2grKlKWBNtlnw21EalS6F3D2&#10;jTPoqiwQ07a7fqiXiNT3QqKoiADicRrYFDoMTgO8oUWHkcBB2H9TSB1F/Fseu0zUEk32lSc/hci2&#10;capv0/EJRkT58PahUbjMRqsvPx6Y5LQUDJYIA2Cw5nMAVongb0rZu4ViSz8NQkAhuco2Kz77Scx/&#10;Gg8chj0wB4LVoBiy5iH8oUYMHOeMv0LnYSPqh6tpGye4OdVg87JD356fgEIyYKcr5qmhdQb3teY1&#10;wBzN0xqb+gnUflzKwIpNrxWcT0wJJgTIrTplNBbTAP8fp+LbIf9BLDx02Xf8chw7khLORL1XuQQm&#10;Aw7Z8DmJd/Fmy25rXzvoRBsH8YC6wfb4tPNs4iqbXLEYxqUc98t205vF6k0+TYHkAYeAYWqGaWKv&#10;L/qt03RsA5sN+7H0VZsJXRqY9YBnikIcp9oG0oiDJ6g6Cq8B5gSgd8Vl5kbhc6LSjkU38tpkBoTP&#10;DioG325rW2VzFXiWCEHYm6U6HphwEN9LvEiEDeWAbbwlBiUbRfnknwAZFY14ZITOZjiNh5DCWSKI&#10;pLCmZessHFZuiqpxfbgjpe04q8MonVQQnYHm/ajs240y47XEPP3WkU2nvATcxprQcGTKT21gJYEs&#10;bqtySPBpNqJGxmkgfEZ/uJLoJlYc5p2Q7LxLkoGYsOcil+TVdTlL6zYCrr7duOq08HAvImXCFvRQ&#10;sYuWvus2YCnfAoSO01FBF9Us4lPr0TRYnr2uFm8bletaSf1/KIF7OgQAA57JyIUGd4l3r8E8Qcr0&#10;EU5gVnQ6aCmhAs0BVNN50fsDV6BwO+gZuW135fy4mL3MJM4y8a2AGwKk7ytl6A0RBCohPWA8REIT&#10;tn0yqkL317cbejb9WSoCV3GYPeuc9LCpAD2vDNbDuqicjgcZl8T6Yc9tNUfVEImSwHx6AW09lAxi&#10;4sS0lSl2mAAYOCtlbxZKQ49N2Oi3S7fos/OcDykTEeMTZAqezJuwy34NEVnNBJ/B0gL5tA0OQKT0&#10;79Cp/m7BtGWwOBa6ziZPExFEcF3M0HYYBRmIQFCoSXeSCD20q8DU21oRPqD/sIJ7ovCew/SmtYAc&#10;iQp4QhUy4JKK7AY8F+k4Ngt/MFJ4uOq2EkJAGFUfZcPbMY82yUsW4bYMkwP7/JeDRX5CGwTDZBmM&#10;C7qA4gT6wCSQBvKVkZR8cl3+e7Dgo+4WK2qYhkqx0CPZxksOU7/U9mZCS7nSBESD4K6r+Uti6ETo&#10;vr3w2GtcNArb2sHPYLn7pSpah8IcF+KgSjAeUA1oNF6QE7Vh49Avx9+CowCWsgJO20iF/hqHDAPP&#10;CXW0HejFuOIB4NnngzbqumScSz/7sGudJ75C/XBll3iSUoa6AB6CpV0m8O1dszxeLNDL4Axx7wQt&#10;J6noL9ZWj5LaDJFq/raYlIm3MTyM2qNaG9tKCCoj0CLcAtzi4XGSPcM0/fsePYjfUZ98RjBArzcu&#10;JDHkwdzrXaeJrv88LWzHKEovPn3brP+Xh9vLWhGtIBpvGaewBRkbxQxTsZ1w4GGxAp5HFpv0LPUi&#10;KBfOAOTGjdpmJLJks5wV8/AT5iApNASOwRNcokwmjcgqSDzbmADGZlp4+axv0OMQ8HsSc2IjsdBJ&#10;PNo26C5KuUXj7H2tSOAxLqVwa1gN5om/En1olAGcZ/XijjbFBn+IRqGu6KfMR9NWmtwsAs4zHY9t&#10;OxlGD7GLcWcB+SLuM20zRyD9UTkJZrtrFn+5OZDJhmkCbPde0vvYrZ1rGyQjO/A2WrebiF1WC2gp&#10;YbNoLKHgopwOfq7tFYDCHBTjBB6X2uSLntuEra1FPNoWPE2Y04OqTBQHBZMxXpzku+7i294iGcCl&#10;T6OOzGcpxEl3/cZK1HXWyMkBT8UEPeOxtjTmopE/LCXOKunrev6hW79fbd0M6g/rnet+7XQhe5iP&#10;02oEsZsKyo4epcRONgzgUsuvUOCzeh5UCXmnpfgBkL4SuaynTmuJ/ULsTE4pSkHeUS4ug5Ix/1eb&#10;y392vHXXq4NFx60KdnSajRFvYEeYKpIFP18uFt6ttvczYbVkjCvYCvT+uNq8XCzC+T3tPBPkJR1c&#10;PiLb0NRk3O22WcVkYNEoZMcNbidks1vQOFw6LaeB9xggbEGvYC8KpkZ+ZYJbOQ2RiP6+VrrOJ+mn&#10;MDfiHPq+i3LyspJ6210Yt4ontdQw7ur5rZQJAQjiulHEy9E1YFwQ8DRsf7XVW4+59rLB7ZTvsBCR&#10;uR4BO5ZO0AhyWQu58WO3jdKptncJOnPdXdjMRSiEthD/46jrhgng5F09DyKQnbMibmD8cSV9Usl1&#10;4X85tUU/AnMqmYNcjCtcJQO1kPNyIYunRa9k5FRbIS6uKRnEvRwVo92A9e2ojVyWPObdfOz95uqf&#10;H+58vbZygMP0u9SQInyAh3JqmKyBCqJp2N3Q7ehappdMr+kj9jPBk2r6olk4Kcuqn7WIeyvhH7fK&#10;VLFJmBT3od78pN+ERftgt1R44LE3TDpq4R5N3oi6oBN/UtK9arkMW1k5tgzOkFkG7rOybdB2MtDW&#10;juWmUYD69YRvKx3seM08VKNUSzbZW0dm6wDGK2kcLDowCrth0X2npiajLVrnWvS/2qneWBaulQKp&#10;F9grA7s+Cxoi2814LGjUcTGpdlbueczIFxpo2mrQKbNW0zKe1bTNl3Sv4Tb1Zqc+i3z6I0pY8ZoJ&#10;dbAFGot77Fjmy1Mvmk79SS1zuZjbz4UWbVM9r27JNTcMWnpA6aAN7LMV9zSsk0379HrMMfAbt+Ku&#10;3ZQX818L24q6zxZMLxZMr+qm14uWadn6xzonxARcTcPMwGFasupbtCLkwCQXLbN9r2XJY5DlWtY5&#10;CKZ/H7qsC7Ov1YFcuNbSzItvrfnmVz1zpJ59ct0zt0GyT685pgfW10PP7HbA0DO/XJp/tmyb3AyZ&#10;tuKWtbBhM2wceXUbftNayDzwyAFVy86pkWuWoBn2LTtNmx7HppyLaR16jcCYUcCyFbauB3g7R3Vr&#10;tCpsl/ksYUvbMdFxTa7654cBWVVE9DZC/yJuIjygGgV2LZMCs/UvFuY+7dmn+46Z6uwnG0HreSEC&#10;sipPf1Kb/TT/8sdN3bOO/mV79ll94qPm7Gcyb8g8sS4hqZH8ZGubJ5csUy3LVN8913XPLlledayv&#10;B9aJnvnVqksHeZtBB8aM8mGQ9LUExMAz6Ru0IGkjLLtbIQPagrNedcnghVonNfSbm+ZpGk6gD0oE&#10;W14UZNXiJqGn7C7uXXHrVt2zzdlPViwTR2EHSAwMKWe6h0w7UevIpQN87oUtJJjTd0x1bRNbMet5&#10;Jf6mV7ldzGNUi/oJmWcue23Mb3uM+yHLTsQy8s3L/CnDy42g+aQQ3E94oIo+G0hP33xbLxACboWc&#10;chxV0NR1TzdMz2WHI+vkum1206U/TvkPkrJ8ozn3YtkyRZkncedR3A5DVuxT1LLukpk+ajfljbAs&#10;4AInw8/dmOzKvBGVhTD030T8YKrtkJ3onxiRJ3Bv6LFKRKjt/EcIJTFK0C3IR/sfDHcPkJC3ElKH&#10;gUMy1Vb7Zw9TgWlEEgB++ZNQbTiakgPI5Ubbu0QNx1A7gSmJNgIVNvwypYVESAoHEISa4wBDAD/A&#10;MAmvtYO3lYJxD/4EDKONh1lPbe5jmVbmmltzzp7EHAchS980seaUoQ2SmtxBEHOdj4OKScvmuSXd&#10;hLZhhx1UQLxLhEHgRS0gIjCtDCeFPQDUVTtkyLHK32wvF3GrfZHOUgHCC0DpsmWGq8z9CdphI81s&#10;GqbjP/5+5fknm07rslWvVpPxIc0E2ZL2w06AvdpKFuy65jD3zToqIlgnqiMup3+SEDAKHJW/7ncC&#10;rq5xtm+cAzzLDhdACG3DBfgAZ7rzkyvmOTV1ZXHq+dA6vx+U+TUrFl3HMAW3wcA0mXhuxTwDct7y&#10;Ut10xzAhU5Y85k27fsNpWLXNrbuNKNVRzNN3zN22CltJ93bSOfKZ9oLek3h8NyJ/OR5kA8f5ALYj&#10;AnLMN2efo4rwuWt6vR2ybgbMq47Zjv41YaKMSrgMQ4cBiA4NSBOsyCfo5HZERofXvCaZthB2EY/C&#10;DZiJTW16DDt+M/Yl/PQ71NyiysuPF15/qnQDAVEswkWZD6K2XZ95ZJnuvH6+aTeiqHLcZjlBBwOw&#10;3/HJYA2Ak/jvTPbBjcB22gvPKRa9Ok+G9ugUw37ku+0XZ9XzzLQdU2suAxl26TU9lvWQY9UnhrMf&#10;skEPeE9EHJERHKHHa0ND1mwmsM2KRS+zXbTpSKgoV6Av9o5u9IyTalhq121es8+jjeI/E+7TUlSG&#10;woP2Q799aJLVHDKF3jhJglFdw8S6wzgwzgxMs4TjgO38s58ojql/yA9C3qG2Rw/cgxgZ2dRWnaA2&#10;xAcjh2XNaT2K+GkIdB6EZCUXUhNZaGt8SOC9s2xkyyNzMQgZsanu7ORZLAQilVghjh+wAVmBH0Dr&#10;42SE7qdj0mljXn4Usmea68xPwissRZgZtF+kg2oiGNcdn10GoYLOw0yIJFOugvYd+OzUo2ArbtG6&#10;PToXbcILguCT81TgMhM6CTtQqk2fceSRtZMoxjfhbCJ0U0hhudjUTsi7HfJfAq1rRawGg932OvZD&#10;vtN0YsPvO0kmt32ew7Af45LRxpAdw1+26npGHTzZCfkP4pFlpxn0RUB/WckA8IiwAUuAzDWfY2Az&#10;bnudWx4HaPYwIhMxbss5+Mk9WPQgESLk7bst+MbdqH9gxhAsrbkpzASQv+V1nsTDoNa+1QD+l02C&#10;krJx9biSw7HAeRnh1bb/IAEy+SldVUoOAyYnrKA5W9qBcUR4XNFk/BJUtbUNceiV1oPekV8iKoAo&#10;rgB9QM/xbyPH3IbXgBHJZEy/HHyGWu4F3CO7zMJDTxAHJnCSDvAJ7peiqP00HsIz9PWzpFWrYWiT&#10;SVtq1wyIudQOPJYRHCzXoTuJeigWtUFRqeU8F8afa9NwIssObgQ2g8aXXfP0p/QjQGvgKxyjgziT&#10;XZ8C9Bd4WjVojuOF4bCXHgRlA/yTE9Zt+Jyyp0xCFufScVAO4G1bW2wFVWeZGJkB8HRGxEB0NOSB&#10;G6D3s0JuLxE7zmUOswmJeiMysQKwQUgg/x5XMuAQyqE0nCduFgAg54wCZXNRVPS0IGvK5E8FIFxG&#10;zkOh6oNYcM1jR7gQdp1LjUs5GdbR5hSAZglqQYZCdtS/F/FjJviTcTH7tr1w36rQD8o4Qja+7raC&#10;vd91FmD7ssckOzh0a+j2YVQ2zh/Y53HRt5U0KjGuFWhg36pXy14OMI2Q/MMhFGq9D4pKz3tVKaAD&#10;KKpM8IkH8PYoFUygaZsB++Lsc5wP38J/sMdQO40ehEk/jiL1HKZxszJuVwvTL4g44dtDu0oYjdA3&#10;3baBQdeYeqWZUoyW0na6JJhGW+AG/c51NgEiok+/b1ZXXBb8w31DZijspEIDl+WilDnLxBElxW7L&#10;blA+Muz63cfRIHaBA0Gy51pE8dRrysx/Yuu4dzfho3VEArRURvy1ndQQBFpEZvScupD1USFxtyRj&#10;LtQlNSZkPhRVwH/Be5mYGu5BN7AU1AOzAtuD9zAi9A3GXpczGwEnOYVX2biaVQHMAGOAmvby0YuF&#10;LLE+cAJVIZgETo87VQCwoKBCckcm/fk2Y240Spa6aPNBKErUOxW5ysRPor5xPqH6X8S3ZJ6TNUQy&#10;ndaDeqBLat6ZjHxBc1ROJKQiagSPETgBfkCSqAdeGt3AryL9ZbvlJJ3qO+2bAdnBipLxk1o8E+ta&#10;569L+bNS9rFTBwmfazjtqpqGhygGnx8FXMv66VULMn2OnsgfhKALh37LMjvST9Rf/XTFOr3mk426&#10;kBE+87iQvaiX7lq1M20DlzedKuQR8t3Wyie5FAZ+Vy9uhv1bMQkCT8spmCObwpaK2/HERjh8XioM&#10;AwKDQVayJxFGgaFFfRepME4bq6fb2vLYV0x61Gzdbttw2zt2PZ3sV90WTzZd7vedzrtOC2lu++Q4&#10;y8tUmB6Brg0YQu2P7doO3VMmtpYO75XTbwfto0xi1Wb6WX/poV66qeXp+g+K8fNacT+f/PnB9v/n&#10;7fhdf6ll1t316uf1/LLbitnKVKlU8HKxAOUy+wbUGrSCBUY+w4rXeFqSoYqh34pO0nbU46xcOMol&#10;NyOO/YQL4wVkrvjsbZt+6Jf1Yjft8lE1JZrTyF/V88dFMQQUYwv3Ui899poXC4U33QZyWaGjTAbG&#10;FWqMor3AftnRpgqYLB7ByW7trJ5/GLY2M8E3/QYaiPiIQpHpu43u7VLlrJLGBIDux/XCw3rv3cHa&#10;eLh0u1Q9qWZk/ktRxh/VHr3bGTkt9yQfBo2fLqTWEv6ntS5o+bySPMn6R0HDSTl8P6icNXLX7QrQ&#10;GoRMV4iVPbQWdpOhdS3/Zip4sZCTxVOFJB0QxPec+o5bf94o3HYW7jsLeEuA0lk2BJ46ygaBrLDi&#10;Z/trp7XcVb2wHhbsIMqT8u9lgyBwhLVo1T9064e5aBekk/aBQdZjLhr70F2UKSchF9aH0zgtyjJM&#10;HIj8VRMl4EzwFaaKb9mjd3DZCO3EK0Z810V8pkyN2Y55NuLu03r6dlDdL8VlFxtgSNSjdvYBYMu/&#10;0cXE9VJ53K5Q6XEpJjNxmoXjQpScdBMoPNTKP9aJ0DDgvKhkEf1qxH1QzZ41y7Slpf13dZGPoa5b&#10;UTfdHJ72Uj6M3/cbI1DDQv5prb+RDd+vtmDRVbN036mhCR1t/EgWrKVDeDw0ARdEOiV+CHvBelS9&#10;k/Tt50Knzexlpwj+30wFLhbL21k6l1jHZuk6LTKMmInBk4MMXiuLJvQBR9r411E23bOaZNNbx3TX&#10;NlMzTjTdhpWoazPhaVpneh5ZedS0zq2B7LIROoLzUgoHjvbi0mEpxVLgeTlHp3nbKN02SytBq0yG&#10;KImL28qGdvKR3UL0vr2Akggoxqungme1LEZEadpUFOdGzIvd7WsnEdO02syr7IuPMbeNmG8t7usF&#10;7B2fdTPuXw06G/b59aiXrpkgCp6Mwi4Z1As4CFxxBRfVzE2jsOw0SHSa9A+Dtp7HQiFyJJHXikLe&#10;LJb4ZCVghzbIoMy1iGcjGeh4LT2/jaR2UKoa5FRv2YDMZexaZivTz3JTn8GEFauRaLYw/6pkmlwN&#10;yf4qBPzDkGEUNpOw7jVgFKyLuVuOGdJa1N52zvY9eoBP32XounSLlsmBX1+3THTcuuL0Zyt+i6xr&#10;k21q7ZTc1c/WZl7LBslB7fBQIqW4p+c1rgYdfa9l2WOp6yZqEy86+tnc5LPC7MuF+Yncy4+/tRk0&#10;LrtmVtyzPfvkin1y1Q7In1pzTHeMz7vWVxte3dA5vWqbGjpn1vz6jahpGJwfuKbaphcd88Si+dWi&#10;+cVG0Ci7GhueL84/X9RPAEGJSrWJ8R68G6h+2WPo2ac71tfLzql1v5xNvuox8LDjmK7oP1kwfrrs&#10;nVv2zg+cuo5lFmy27jO3jRPV6U8bumddy+Rpxn9TjvUdM3w4cELn9Jrf3DS+rsx8yidLptctgwzZ&#10;yMCN/lVH96Kte96c/aw+84mcn+We3wian7qV01yIuL9PdCgjGrMN/Wct04uBdYK07jPiXlfdptt6&#10;bhRydl1GYo6eTb/lc2yo/xI9Ih7sBOC0n/JdVxKE9YAKoDggquuYK89KwwE5YKG9qOskE96MyDpe&#10;dLTvMcrwk21iYHm17pzd81sOQ85NjwmMsROxyPCZY5bQeS9s6RhfDByTa4H5nah1K2YdBvEjbkSI&#10;mOu6V13rHLCfGHoLA7PSu78c+eYpZAt8mHDtpdxDr3E3IidJg2mfOnUcira1rR0M2bS8lsEyxyS1&#10;bPsMBNPLJvkzfz0ga6ZWZG7FLM8PI7aztHvNPUe2/YAVPHyU9G1FnXQ/owDITb+t7WZNddsx2dqZ&#10;CEmbQW0d2Od61hlqp+E8xAgJPQWxa3P7Zbwm4NoOe+lEVYSE+XHlOWCPxCsyqMnnGDa6S/Ct4lfY&#10;uJ+S5alc1SAO0QlBMwm9Ih7CFdJGBX3XXKZ1t8z/hwkkZEF0qzZhIb8asOBztfEEgJOcCPGiGN6M&#10;AoR0Q89c1/AC3jZnPt5wyXDAtk/Wa6gNSgDGoLi+eRa42Jp9VX7xEdiGPhIlpzTKxyPL5OGQ8ygp&#10;J++QCHr+r4M4YyIkbQuYlmkCu2jPv5JRG21/E/QBnCM4ymPEUBHcYdgHKDoOy5a0uMv1kOgnVUjH&#10;LJGZTHPbC1oPI651p0mm7TjNoOKOaa5r1pHWPNppzdrqD8DGfTWPJm+4rGQDwOP6N4GC2j7N1eln&#10;7dlXoH2J+aLuFXRGmwohzLHKIi94CxupdD/gXLXMgrRv8lFIhf4Nt3HHa9m063v6ia5hgrgfhemY&#10;pzrWaXrE9Zijido7ddqGuIGtoBxPsBlz7iRkpjclH4SdsrGLc37d9f8v6VxbE8m2MPw3DwM9MHOa&#10;TkhCElRUVLxgBRUtSrFExVJU1BajmCgaNZh4STQac790hx5mhjkfTn86v+E8S2ETElNW7b3u76q9&#10;1zqU0ul+0yaJ07Ht9B37NxHvVErh2ORwk19CTygvu9ikxZt7U4obhkJY/CK/L2LKPOqZRSCplcuA&#10;+sDOU9P2NORpHH4Bui/W/bngOwTvOXe7TunE17Pv9KxbnZ3Px19+BZxcr8+gEk8AgIcAKlVedCNg&#10;T4XEvaHOVO+Fx8ysmAm3hfLcH3iGoYCVZ579trLXD1thDVH4NCAy8L1ZXGTC07BokyQamEPUN9OV&#10;ZTwoW2PMO0ysbzdLxscrDaQ2QB0RheY8buAxnTmEIITOIicuk2SRIp554gjH8FhJcKuWdfvcvj+W&#10;OsFyZhA6yP6sqF92rATcXeveyeFWn5DRLfW8Nxr0ZOhE8EB0ZPjMfsAXb/WQ/OvIBZbbbKofep03&#10;miAuRJFomMWynMeMbMtHJO7WDW6Z7SqtbhRhHpdzc2fm/fu4Ci4imOPnMOB5r+QJpEAgQOuGee8x&#10;K91tz72yb0i2wuEsXLLrCuKgAqCLWdh3oyqbGkM8dyItY+SQPJYWwsJWKY2kSfFLhGTkE2G+TWpI&#10;LAM9alm2mrufYKu0XHTuIKjjgAMJwTQh+egID7qWsx6JeVxbpKVhEPqCtJ+7bXM1OI+pLYd9pmlD&#10;r3vkl3N2smcqLAfHIOBjWn82kqOgcpvSMVzEdiNNQTcBxhiroSJ5HPnc7+o7rV2biXix77LdZ3Q5&#10;fRPwiago0jQK4tRs+69f81wMhDA+/atlOYDgK11j3CWkFy+wjQFueStnCYIXeuQY32r6ArDEwOKh&#10;btOwINxxW/hzmdI2O+8YQE3Yt8kpE6Ru0riSI4gGCbkIRvtH3llCGve8VguS35Ga+j4I1cYuKWYG&#10;DvFKk3MT0ORGlTJYDHj0kJQ85m0qhBJtkjhMA0w1cJqAeZfrxOVYccNf8DzGhzmjPsiV5D19livF&#10;utSkIz6ighajL5udOKwCLgyPfMyw73fImwBVKuk8gpDzYGbvuTQyt+E+5rEwgoRxY3WYNVYKqofa&#10;BEB8F3DL9bNI4NR2CPLHrRBufpxUBuseYb11GQWoxLdgARCdGJEAfdOpBGcNCFnljN6RfxLTJnGp&#10;dSJVTqpZMMN1KkL0jIfCK6EjL6UMC4SqN+nIsW3nIRvDBSwNyeN03CZmjtsaqvIeAnDLTJjzJKwM&#10;fM77ZIwhn6yLvBLuE9eKi1xv7GJ1LbsJgel57GCemRwGSS+S6qa+DOyA+3g9IkuIj6/BPmByMYyS&#10;Uwu6CFQkS5LSNmnNccCDlqHpeBAUFprjK4lkuAY7jAz0FA/KiJdEyCVuiQaey1JMGj8Fl7EhJ+bd&#10;0u6/IdpDOc3yiZXrlr0zrx07Ccx+bZTw48A2vDyIETj6kkt2bYeN3a0zuxkusOq7dKxlP6wdbMFW&#10;aAKjkair4LooXl7ni9+kQm36o16WgxLZeIeVSsvqKJ/8Z9gFBc3iYUJbVOnS50IvLgPeE+sBwsyA&#10;bj1WHTsCMIDBoMzVuoEmQzI4qg+j3bDuNKySB4HOzFnQ5rpGRufI+a1ZAXIgXYjNKhO/DPmQh827&#10;JaDOOu+Qe6/mYTckheMMfrmOBdsu8yqb2DAOLCQvnzPaKBl+rBdAJgAepIVwRfI4ufgso03SPFde&#10;7KOnGAp5r6tLEdZlXhA1GBgUJLmksH+hBSeK8zkdfUxpT0YMDsKsW0MnWMKGPOVSUOalZKAOiNDQ&#10;54C/qNhNWgONyNCDD+uGZQSrmGU53xcNzLVA3+u6DAaAcxcBKZCHwFR3PhFC1A+2RC+8rn5Q2sc0&#10;PRbmCZdBmPigoc9CdLEM+4cO00JVcBOreAijvYwpQ7dpaNmeOA/Q6I9KEiCKkIwVvLmnF1SuMpIA&#10;JYw5dZuBNItMFEOHsN3nM7JRzmd/KBg88dRjBbxBnJuC/nN2/b/7h++nJ0sj/aPd+OeiC9wCBj8Y&#10;etdh6lh2n9JSgupaC/yoFV9zqXtMdyQ4CwYAGk/lDKh46HGMfe6biNq2Ah/koBy0wtQTzOBTEIYp&#10;licWgrO3RvKfUf+P0dlFWvt72B1rIWQVy4+ZhZJXyfDfw9afg/YINJ5NspbXagk9BVFfJkL8Ioek&#10;ItJxGYLflVKrjAbGm0a9gILXiv5UTixzUfguGYqCDrp+qmTvS3lQLjHzypByP+BMqC0atC4s8Hic&#10;u87HxqnwopgAAL81SwBLaWJ13nmsFeeGPk3KPhcmhuzdZ2OsC6+K4DGlt9bXJbr5VdKIr62vD8f5&#10;l3bl21mNuYkkqJKJg6cf/TqSuSomf3TqL8eFaT7+3K3+tRi+9utShka6jKeWlRRPf6hlX5rF+2r6&#10;IuK50qX+7lur9NauvndqLBZY/lKOr/KhXtg6Sinzoj41orNM9LaQhLCnLguCKifUjOhHrzFJq5gI&#10;Qveadbdm2v45Gfx32ptn1XkhsVrXr0FnJYDXj65ivqURIeiCCDfFpIxs/PlrDjuDCE0T0teJTyDF&#10;TTZxV0pLl2tdaXr3J0llZkSea7m7klSMBuFz20vtCOJIitDQV6kYFgNqf7Rrtzk5zDgN+NZuXeru&#10;EZmLnYx4T92HTOalnv1r3Ppx2XxqFqTVVNgjifi1HLI6vANqfpEM8jgeeluMX6VDD+UkugzKA7Mg&#10;52/HBYjQdJjEJuiSypnn9Ydm8bVTxdZhxgECWKcrPUA88x1mrTfmY8+xHiMwI7I36b336vNy6r6W&#10;+yat0HTsAyzj520hgW1B8FBwzAK2dJVQ8QuyAyWjLbIaU7prGKNsGJ16PS1/9E7G6ehdzmi5nS2v&#10;46ki9aeY3lRXUbG2TzanYIJ+3oze67Xi9udRwNp1biHJCPBruzIxVBbYCzqQpfeT8mVUgRo4Avwa&#10;K217rcAxqZxt6BjMhZEYhPxl027TZZadI95D5P86FbqMHQ0TgV7U1wo5MbaQkYtli+s6ZcM9kWqo&#10;Nzei12l1ihlf982U88Jhf/bzJ3wBfJ/l4meq7zQgG0/484/zU7Sjqzjx3U9SPzu+AYx4zGPbHqSQ&#10;jLbqe8zr/YCj5TPzrcLhlyoRsh46IeT225E0JjlY10vmhgwkdpPE6QIVI/6O35Hd+61k+tLySFlV&#10;HCtu/dix3/bbxsRO0dAg6q/7LZNk4EITjHOuWicJby9k6eGOVe/mdN5AdSKi+cNfwUGDsINwvW7f&#10;7Sjm7O4vFdvv55qrE5Drh6qHVVelEu5R12Wt7XyuHWyjic+NAq5tLNu71IHqbrhNZcs2scrah9qr&#10;O59bXlvDbUa5iju//R9Q3m85ULeJUwAAAABJRU5ErkJgglBLAwQKAAAAAAAAACEAyik/a0kxBQBJ&#10;MQUAFAAAAGRycy9tZWRpYS9pbWFnZTEucG5niVBORw0KGgoAAAANSUhEUgAAAa8AAAE2CAYAAADW&#10;Ah2KAAAAAXNSR0IArs4c6QAAAARnQU1BAACxjwv8YQUAAAAJcEhZcwAAIdUAACHVAQSctJ0AAP+l&#10;SURBVHhe7P35T11ZtueL+r940tNVlW7VqTqnKvNk30ZERmaGsokIRaeIsNzJttzItmzLtmwLEEZg&#10;ZBAgQIAAAaIRIDrRiE70ou+NwTa2cYP73g47msw8eU69+57G+3zn2gtvtpfB6YzIk/fW+eGrvfda&#10;c80111xzju/4jtnsNRevXrWVcGXx+teCi4vXbGEVXAZB1/6luAwurQKlCbp2OVQe1cGLcYk0erZV&#10;EVC3PhaExUW7APQpLJ0LHRcucb9F8loJKvPlKytDz7a4eGM5rt5cDvf8wc8cjqD8l0NpFldG6Nki&#10;cVH1EMIlcJljQWXwofNB+YRD9wosw1+IoPt/k7h0mTpYDa6enn/mZbh6zS5dWwGcVz0GPfNfiqDn&#10;eBWoLT7XXiPwUn3+KulWgdJdXAUvYzu+rnyEy1dWxkWwQLqVoPJcoZ5WQ1D+4bgEFi5jr1cCfT68&#10;7y7QFsJx4fIVh8jjQbiovF6ANQ8+e2or4dHj1fHw8ZNV8QDcXwVKE3TtMjx6CZBOea2EwOteBQF5&#10;Pwfq8f5nPOMKeAAeku7hZ597eBKC/9udexl8bo+4bkUE5ucdX4aga8Pw+KnwxYoIui4IXl7PH3/2&#10;/PwOaHvheKn3rrT+862EiHJ8o+B+z7+PV8Hy+nohuOcL4dI8X7ffFAL7VAQe8d6Crg3Hy7z7++S1&#10;Gu49+mxVKN2DVXA/4LpI3H/4crj3Eri7CpTm/kPKtQruPSDtKrh7fxUonbvnY4e7D8LxyO7c96Dv&#10;K+HO/Yd2+96LsebzP/zJVsJXX62OL0i3Gj4n3aoIuC4SX5IuqAzh+DLguki8TD4vgy9A4LNEgnuu&#10;hC/+KPzLEr78058dlh0L+74SvvzDKvgj+brP5fiK+/0lcGUkr9UQdO3LYql8lDeo/sOhdxr0riMR&#10;+H7CoDR6tqDyfBPQ80WWMRJL9fBXIqi9REL9J6h+/56hfrgaPv9S+OOKeAqerIKgNhOJl8lHaYLK&#10;sAxfkO7zlfEEfEa61aB0q+Gzz//wNUF5hfCU3xF4/OQrnLaV8fCzL3FKvngh1gRVfDiCGkokXMP4&#10;G0H3kpFaCS9Tni9oyC+HP64Ir0OsgoD7PwcMxrLv4Qg7HmTYlkPGB4O4ApTmi688fB769IhN50KA&#10;dILzD8ezfFZCkBF9ESLv4T+73mtQ2wuHe/cR10diqS5XgNIFlS0ckfm+KkQUL+NsCUFlDceXOEBB&#10;ZQ2Hy2cVvExdf13w++xKCO6XyxHY7yLwBKO6Gj77YnU8gQieroInAddFIuj+QVhGBC/AY9KtCpHG&#10;aoBUVkMQ0SzHH8Afl+Ehx5bhMXgEQa2AB+D+wxdjzVMax0oIagRBeLoaAvJ+DkHXRSDo3q+EL14W&#10;nvfzIrhykW5FKM1XpF0FT76ksUKI3m9d413neU5/cL+DjNZyyECFkdALoHTheHbch44H5R+J5fk8&#10;j6BrXhKqixD0znwP+kUIzCMIAQZ7GYKu+XeGXw8rQemC6iUckfm+EH4/+ZtA73cF0IdWQ2C/i0Cw&#10;QngF0B9FYCsh8LpXxVPyWwGPwSOIZ1U8eQkEktFyPFwVIqc/LccjCOwV8ODhi/ES5IUBWgVPMVKr&#10;4QmNdDUEXReJoPu/CoIadzAwDCsi6JoIuGdbHR5xed99IxJ5bpmBCYCX/vl6i8QzkgpBxBUOdzz4&#10;HuEIyjscQde8NKi3JQSdfwX49bkagq7990ZQOcMRdM0rI7zuv0m8xL0C+9Qr4MnnLwGl454r4TPS&#10;vBSUdgUE5f0clM/n/7ICdP5PENjXg0dPIMLVADmtDPIBzxFYBIk94vdK8NK/GGuCveVw+IbsxXgC&#10;GQS9nHA8/fLPq+Jl8tHLDGqYfynUUP0X/2Lg2QR5QmHw8sNQvwBPHNQQ8chWgGd8/vw8ifjgXShN&#10;YAN/DnIWVsdn4Cn39PFE9/ehe/7xJfCHf10ZLs3qeC60SRkisVS2F4L2yvOvhHBj/yK4fCjDiois&#10;h1dFUN6viqU++38feJEL3xEMxnMEE4Dg/vuKoL+uCNI8dqG6lREZ2otE0DVBeCRSWQ1BJBOBhy8F&#10;VNNKgJyC1VY4SPOYvB7pMwS+P3johQJ9uPMrQOnvPfgyAjrmYU2w8XuGp19g2FbBZxDPqlC6z1fB&#10;y+RFmierIKiMkXgS6MVEIqDhRiK80b8IIrCAug2CZ0BFKuHwjuv8Z/xeGTzbV/8WgX+NAPUYQuS5&#10;p3/4txD4zvnV8IS0K0JpKNdK8AyZjG8YINbnEJnmFeGVaSUElzMcQXXxqgjK/1Xgwuq0yRdC7Yt6&#10;fL59fUNw9wuCznmIbP9BeEq/Xw3qz18Hgu1ABOjPj6nPFRFkByKgNI9eAg9Xw0uQlyMm0q0OpVsB&#10;ym+ZygpCJJmBx5p8EYngiRg+Hjz6wu49/PyFQHn9ObCD/yVQh/eN4YvwNKDBReJl8nkScF0kPl8F&#10;T4FILrBhLgONjIa4EqSsgshxGXTPoM4dAddRA4770PlgwnoG1eEzAgqGSMrV5QuJS9Ax752shMj3&#10;E4zgsvrQsz3XrkRW4fCPBykOH+HXr4Cg5whHUBkjEXTdq+IpZV8NQddFIuhZA0F+fxME3TsCkW08&#10;EKE+uxKCiCgSkeQRDKVbBY68VkFg3svx8uT1LyvjCWkUplsJShNIVsvxgHQrweUlVbUiRFihZReP&#10;l+PBo2e4//DpKlCaF2NNYGMJQ1C46d8TQQQSCRemWwEuTZhntxIi845E0DVBeJlrg+o/EpHXPA+l&#10;o0OH4cVGY3m6SARf8x/4axFZr39vCCrz14nw9hrULyIRaQOCEHTdc/g8OHy3DM9d86oIyPsVETQ2&#10;tRyooaAJGhF4+ARSWRGkQTmthgeQ06p49KXDfdTTEh4uV1LLzr0A9x5+GYavgI55eAnyetbQ/h7w&#10;XON6RQTlHYSga8MRdE0QXubaoPqPROQ1QQi67lUM1F+a/j/wcgiv179HBJX560JkWw3qF5GIvCYI&#10;Qdc9hwBieA5/afq/AYIJKxwip69WRTBhRSCArJ6H0r0YIq/7jriWI5x4hKA04VhOXF/a3QfCF0tY&#10;dczr7w3LGtdfgaC8gxB0bTiCrgnCX3PtqyDSaLyKgVop/Yvu8x9YHeH1+rdGUHn+lghvo0JQv4hE&#10;5DVBCLruOQQQw3NYJb3WSwUdj8Rza6xeGf/PJa+XQThZCXfuf76EVclr2cv8D3ytCKrvrxuRxuMv&#10;MWJB6VbL/z+wOvx38O8B3T/yHUYisrxfFyLvE9QnvlFEEEwgXpAunFCCzkciPP1fBRFT2MSLYPwH&#10;eQXiuQbw742AhvJKCMo7CEHXhiPompdEUH1/EwgyJK+CbzLv/50QRChfByLzDYLSBb3HcETm+9cg&#10;KP+gvvA3QVD/XQVBhBKULhJB170SXoq8II2vC4FkFQmlezG+PvLSNRrnehYufBZCfImwYWAj+PdE&#10;QEN5JQTlHYSga8MRdM1LIqi+vwkEGZVXwTeZ9/9OCCKUrwOR+QZB6YLeYzgi8/1rEJR/UF/4myCo&#10;/66CIEIJSheJoOteCf9BXhHwyEv4D/JaDUHXhiPompdEUH1/U3gZoxKJvzT9/04Ir5u/FEGE8nUg&#10;Mt8gKF3Q8/ytENQP/mYI6r8rIJBM/tb4OslLG92uCKVZHSKn1fA3Ia/Al/z3jIBG9koIyjsIQdeG&#10;I+ial8SrdOzIa4IQlC7S0EWeD8JK6f+S8vw/EeF18wwih9XJKIhQvg5E5hsEpQt6nr8V/Hbz74Kg&#10;/rsCgshEY0dBxyMROd706vj7Iq8XEdPL4HlyWr7o+Hn4BPYMfvjQhQ0DX/LfMwIa2SshKO8gBF0b&#10;jqBrXhKv0rEjrwnCi9KGG7rIc0F4Udq/tDx/bwgsu34Dt92XnjnouUPQd38nlGffn6Xz6u3FpBRE&#10;KF8HIvMNQtB1kfCf4+tGeLv5d0FQ/30BViKkoHORWE5Afw3+dyavz5eRlbBswsZnn3/Fy1oJoRf6&#10;VzaG4Lwj8TLxZKUJujYcLxeX/psjov6COvhqiMwjEkoTZJAiEZlvEILy/6YQdP9vBO5+ehd/hKCE&#10;P9jnX3xln9NuPqfduL/YkJH/8s+8sz+TXt91DUaEdI+/BF99ZU//8EfIQDsueO3xKfl8pvOff+ne&#10;ta7/XDuXuEW0y8sQ9D5Ww0p1FZT+RYi89lURlHckgq6LRPhzLSGy33zNWI1s/GNB14Sf939HQkSh&#10;zxeleY5UVkPguFMklO6vR3jo72URRFSReJ64dCw4HBiusCKPhwPlpU63AsJe4F/XwIJIJhIR9wuE&#10;0gRd+wzhjeubRnAZV0B4HYYQ1KlfhKDrIxF03TeFoPu/CoLy/ibg9lH8A6TEd6+9fIHa+grC+qN9&#10;ybEvv8Dwfk5a4LYTI73SPdS/QouYvuS9Q16fub+w+RNeL8effg4JcuxLEZdHXm77MYfny+AjyOC/&#10;CEHXhyPomiAEXfsqCMo7EkHXBSGyLThE9puvGUF9WQgnnSCEnw8npHCIcPT5onTPkdNqCCSrSCjd&#10;X48gcloJQUQVhJXJazkphSutyHPhQHkFv1wfqvyg4z5WO/8MSrcagq77y+E3mr8Fgu7/UgjqsC+B&#10;oM7/74mgMr4KgvL+RiCjirLS/nS6r1SVwmlf/vF/2Rd/+F8Q1r+6/0h6CmF9FfqDTikqEZiXh0Jv&#10;kJr2iERVPXYGCcL64kuOK80fPKX2+b9wXJ/Ln/NVnzU87KffkXn9JWTx94rwOlpCUN/5mhHen32C&#10;CT8WdM7/HgmfcPT9RemWEdPLIJCsIqF0fz2CCGolvIiowr8vhx8SfJ6YwknrayMvYaVzL4Og618F&#10;QXn/3wlBzxTYaf8KBBmGSARdF4mg6yIRdN3fPSAB7bb/5Z/+L/vqX/5/fP//2P3P/kyH+JM94PPR&#10;E54NRfYFRKT/m9I4mIjjyZf/Zo84/9nnkNwf/r8c+18cE7npPYq4QuTFNSIv7X7wMu86qF4j8SLy&#10;8q//eySv8DK+CC+VPrIOgxB0XSSCrgPh/dMnmPBjkeciEUg4ICitEJR2RQSSVSSUbmUEkc+rIpys&#10;gkkqEsvHsrxjHglFElb4uFbkuXBAXnqpL4Zf4ZEv2f+tc+HHX4w/vQRehpyUZjUEXff3hfDO8xch&#10;qFNGINwgvAhB10Ui6LpwuHRBZXwVRNz7m4JTS6iuB5/9ySOsx/9qize/tFPn7tn0/B07f/Uzu/Pw&#10;KxSY/sH3j6G/d8A4PP6T3bzzpV249NAuLz61W/e0w7bGwyCyr1BrLsTuKTTvn3YVbuSeL/GsQXUb&#10;iXDiEiKv/787eQWdW6qryPoLQuS1QQi4LrJf+oQRadd8O+ifC8cSybwk/uLrniOqICjdyggioUhE&#10;ktLL4HmiCsdy0rr7IBzLySictF4Gax7jZa4Ev6LDX2TkCw069xyW7cX1AgQ0pkg8cjsor4ZnDeRv&#10;gaByroagjvRSCOqU3xDCDVEQXLqgMr4KIu79TcCVGVV0lw537vJdmzx908Zn71jf2E1r7F6wxt7z&#10;1jt91c7f+Iz0mmzxb3br/pd28dojO33hno2evGadA+fBJRs7edMuLj7EKIhYpMDIG+J69PQL3q9I&#10;TL8DnlMIKNfLIvLav/T6vyWCyhqJFdMG1d3XjMh+6RNGZL/2+7p/LhxLJBMOzd4LOg5WvC4IgWQV&#10;CaVbGUFkFYkgcloNwaTl4xskr+Cpl2EIe0lBL/NloW37AwkrHAGNKRJuWmjAi1mGyJf/DSLoWVdC&#10;0DMFdapvHEHG4lUQlPerICjvrxnOUKJQbtLwx04tWnP3GWvuuWjNvVettvOy1UBg9QMXbGjull25&#10;9ZVdR13NX/7MhiGq9qGL1tBz3mrbz1pN+7w1dZ+ziZlFu33vS1TWv3lKC/Wl8a+HT75cet8v86y+&#10;AX8RlOa59hKRhxB07b8ngsr4Uoior/BnfxEir3kRgq4N75+r9enw8+F2YBn8qedB58Cy65emqb8I&#10;SvP1IIisIhFETishmLCElUjLRzBp3b73DJHnwrEmmMXDEFbZQVjt/BKCiDESQddF4FnZlr+YZWXW&#10;71BD+aYRVMaXQVAn+sugPHwsPxfUaZ9DkNGIRNB13xSC7v8NQJM1bj/80ibnrkNe58GitfTfseaB&#10;29Y4eN1qBi5CYJesZ+K2DZx8YN3jt62pbxFyW4DcLlpd3yWr77tsDVw7OnHZbt0Ref0vnkH5q/5F&#10;XJ768t7Hi5/vpY081ztDBil6qs6b6fgqJBF+3V+DoLxfCX79RCCyTX/dCOqTq/Xr8HPhaZfhOfLR&#10;e1ueZll+QemXQWm+HgSRVSSCCGolrEZckYR15/7TEJ4no3DSejnycv98icFfgjpKOHhwv8LDKn6p&#10;8nXsRQhP6/LS1OJnWPqXTx/uz9C8in4O5Oe9bKWJLKOg4z7C0q+E8EYSeSw83TLonJ/mmYe9Gty1&#10;+tRvvmvbl6XOxDGHsM71Ivj5ueu1gNEhdJ+QwQwyBs9hyXiEGZLIYy70JYRfG3488lw4Is+vkj6y&#10;DN8AnNH90lNe47PXrLXvojX2XLP67ltW23PT6vpvQF6LVtlzyao6Fq268xqEBUhT3bNoVT1XrLrv&#10;ilVCXrVd521s6rrdQ50pbOgiCyFnwh/38p6NewoBZXlZIhABPqC9CXrfyve568PqcOlPVyPvzXdv&#10;nVsoTVgeS3jR8Qgs5RkE99wv+U79tCCyrQtq18Ezk59P96oI79/qm+7zBel8uxZ+zRJ82xGJiHS+&#10;ffRsW0D6ZfDT/fUIIqtIBBHUi7ASaa1MXC9PXithzYOHf7D7Dyl0GB48ggAEiMw91LJKiCCJl4bS&#10;00CfhsjLEVk46eg7BPb4T1SMQLkcVKEqQyjdY7xP8nuk9I54vbx0j/uPP7f7+utpGsYDiFhlf5Y/&#10;39VoXMPDCDgCCv099Wdaw+Odu0+Ducfv+2pcfiP1G5K+u99fOEOy7NiL4PLQs1GXkPN9yuKXyxkW&#10;jJHKpsbs/VYIVUqUDhkJ8pJXr0/vL8n/zLV6dnVgGUzAOV2/ZLiAM6xc77B0zptQEJk2/JhbqxSa&#10;NeeFdb3rdNw/t3RNGLxjOvfsvHfds3t68M8JngGLhNZb+Qg6H4Sg9PrtTYv/V7tx90sbnlq05n4p&#10;qUUr71q04o4rVspnOSRVxmdp51Ur675uFZBXWfdVd64MlVYKCtoWrKT1vA1N3rRb9zS78M/2VAaV&#10;+v3sqZ5RMxBVF6H6DnvOpb+lpy6eUodP+fQJ5YWg/HrHatPqO0v1FpFO+T7l3sr3icrwxCvL0y/+&#10;1R33yqZrVSd/4L5fOXgTTXS93qlX9hcirE4dIs6FE0k4ubwIftrI9H7++v6EPvKEul0Gkbj6TAje&#10;koWVEZ5/+PHw/irbInwWAP94+L3cdb4tAA+cbaCPgsf8XgnPbONKCNmuMPhEE47INCsh/LogUorE&#10;i0hKhPQisgo/HgSPzJaT0a17T92njvvhxFvuuAf/nJfWV14+WYkkIogsfBW0IxI9cAgeQTyDV9Hh&#10;8Iy24CstpVM+fn4PlGcI9x7+kXuSBvJ68AhjL1A+P70q7v7Dp5Tzc14+L4IyuzTkfw9Su/voKaTz&#10;Ob/99OEviUZFGjUwkZwISA3Im00G6BCCyOW+yiyCxUjoOXS90ohsZTj859PkEBGT0nvXPbv+Acc9&#10;8Cxcc5/P+zz/XZ7l7kM1Ci8/GQ2fWBxxceyRyz9UrmVQx3gKtBDWM0yPMFCqVxlJLaLV8+l65eOM&#10;JtBvH/4xdy+d0/0ioGfTZJ3w/D2jGTLMDpCaK4OXz/K8nh1TPaqOvDVPHhEu1R/HvbLwiRFYggxT&#10;CFKX4b+X4BtP4UXnIo65Ke9f/i+7fvtLG5iAvAYWrLZ/0Uq6rlh+6yVI6bIVty9aYRvf2y9bUadH&#10;avmtFy23ZcF95nMuo+G85TWcs97xm3aNvGS4tS7sM9WvptI/+TN1w3NyzHu3KsuzeveIIkRifH9G&#10;KMGQ8nL9SH2V+lT9+vm4NEvkwft4qncTOk86kZbWrn3uCE3306fSUl4HtSXVOfmI7Ci7uz5ERi+C&#10;b7x9MnDHQ+XwHJjnrwlCOKG8CMveo4/w9gL88qwEP+rhVM8SnhGP13c8kloJz65ffq1PXMLDxxDY&#10;C6BzHrgmZJ/+EgQRTFC6cHj2w+t3vj0JSufn9zxhLSet1bBcZXlYfj6ciDR714NPUOEk5RNXOBx5&#10;3ZchBR5pqdAA1vPAjfh9l3OR8MnBARJ5Gei62/e/8Aqjv3Tm9x0+9fumKxBs++BZnvdFdOBeyODf&#10;dZX3hHJCUI7QlOcf7Q6ft5WXyIkOoWnQOn5XqpIOf0956Ll0DS9IL0IvSGFSKc8797+0m3eeYoie&#10;2LU7n9v1O19Qnq883P3CbtymfHjrdx4oHy/vOw9C4PttB5XhGe64dH9yn955ngGi1TTsW9z/LhDJ&#10;yoB7hBUyUA40MMr5DPpNWekg9yBulV+E/RBD8/CzELlgrB7QmR6oU7gG6pGI5zT4+YpQQgSi4+Hg&#10;vKdu9RlKv3Q89F3Xha51BB+6b/hxP58lIleHcJ0llIeDvgNdg0H1yuh1KI/UQlg65kG/nXEJEb0P&#10;V3+uHr3rPLXz7PfSMYzqE1TI4s0vrG9s0Rr7PfISQeU2i6AuWgEkltt0wXKazntkBfQ9C7LSp5BR&#10;P2+5DWete/SaLd76HKdB94MEKPtjrRPTO8FQPtDkDVdmjrvyeXhGPM8Qrlwj4TlRqu9QnTtFFX49&#10;eUIaT7/UWrTIc5Hwz1OPbmzOIy+VS1EMQe1Dafz7L7/ew9I7CqtbL2/gK+yXQHievsMjOCeIfB9C&#10;VO5YWP154N5qKyH4zueK4F344Ve/TTmj7X+qr4WOvwzcdeFwZBSCCGUV+ETxslhOJD48exCUPhzh&#10;z+Y/a1C65/N+HuEkFAQR1e17T1aBR1TPyOgZeT07Jrur48+O+ceFNbd1IzEdhXLQzYXQb5GMj1si&#10;nhDCj68IkYoMN9BvkdRLgTLdfEDBwW3/E+ISgalcIpvFG5/ZpWuf2cLVz+z81Yd24dpDu3zrM67V&#10;vUQaUjqCRx6uHBCYBuxvk+Yuae7c/5Ndvfm5nb/0wGbP3wF3be78fTu98NDOXgR8nj7/wM5dfGQX&#10;Frnf1c/BU1tYfOJwQbj6xM5zbjl07innSHv1sV268diu3dVzqf5EhGooajBeI/IUKMbeEX2IwMPg&#10;1CcN7i4KUkR+j+e6h6ERoYpMnfqkYXoNmfSO7HwikvHz4CupexyXEvRxTyTv7sH9XV4h0g/9Vhqp&#10;SJHWPYyF6lHn/Ou9dVNevs7ZCME5IaHrI6FrHkKm+nxmPHwjTdmVP3m4Z3edy08jo6lnCYHrvdCx&#10;rvHOe3l4qnnZNSiTK9c/t96xK9bUfzFEXpcgpQXLBrmNFyy7XiR1wSmxwvaQ8mq+ABYsDwWWRZp8&#10;SKxr+Jpdoe08lOHFE39EeR8+0vP8iws73wtFAcKfyXsHSh9uqAWPgIPgnstBz6j3JwckRBDKwxl/&#10;EYhILITQdymOB59BsHx6aspXzpBCSH1pHE1Rlpu3nzqo3pW3f3+/nEIQ0fjHHPzjqzyTj/BrI895&#10;71Hvjd/6DMNjEE4kL4Nw4xxusF3/89vJSyCSePxrl0HHV4HftlfDMzvg2Yzl0PO8bF5eeZ9dF4TI&#10;vJfjZae0e+S0Ep4noyD45BV5TFhzQz9CcN+5sXCbgsrI38LIytiKsGR4fbhjOgd03XUyu67PEMKJ&#10;6BYPfFPqhuv8++nzmggIsrl654mXFtK8AStfu6tjj23xziPygoxEXFIc8pho5HdpuJcgrtML9+zk&#10;/F2bPHvXxk/fspHZ6zZ2+oadvfTQLl57apcxLIu3v7CrKKfFm0+4F/fT91t859z123+0G3f/BAF+&#10;brPn7rm1O2Mzt2x8lvzm7trE7B0b5/fo9E2bOHXbTp65Z6fOPbSZ+Qc2ffqeTZNmkk9h/DRp5+7Y&#10;2Oxth3EweZrzZ7z1RKfO33Tkeh0CuwVxqv58FXoz9DJ9VStii4RHWJwTQsru+p2vHHlfoS5uS7HS&#10;Qe+Q7i7flc9So3eEiIGCoGQARVRSpY6wMIqCiEbkLrj0GLC7PpHy3U/nE5Of1iMoL3R6z+Wtsnnn&#10;5DB414bIMeycd20oX30qLXkpTOyTrlPdSueeKUTafrpQmnD46XXeV+zud9g1Wlh8Eceid/SKNQ9c&#10;srqBRSvquAxZSWFdtOyGC5ZVK5W1AHldgbw0xnUF0kKRQV6CI6/G89YJeV2+8dQpSBdKouwPH/2Z&#10;e/8Lz0VZIQ2pTq98njMRTmLPlKiufzGU9gGOiqsbqSN+PzsfMvQhZbE0TisyhaA0hnv3oULNXziF&#10;+BDyFoHruwhNYTmpG3m9l64+skuLj119iYBcGUP3Wk5W/jioR6Lh57xn80jnZfDsOfxr9TzLfz9D&#10;QB4QhSOUl8Byw+zBN+xB6V+E5YQQnEbO6GqIzOdFWGrDS/DKfld2AehY0HXhUBp/avqL4OX7/H3C&#10;cQebFU48QfDI6+XxjJg89eWTkwPc8Ow8tjJ0TFhz+SZqQrgudfCZM+xX74hEIBuM4I17XziDK0Jy&#10;30PQef0WlN4jhqeOKASF36Q0HJnxeZVzIqubqugnf8aL/zOG+I8uje7pwnV8v0ahRGiCSExEKrIS&#10;aX32h3+1x1/9L5fH6csPbGzupg1DLiOQzTBEMzBz0/qnb9jIqZsQxm2bOXfXTl98YGfA3IV7NgfZ&#10;nb6Eqrp0z6kqKaNL17Rg9Ykjo5Fp8pq5Y6NzfJ+9Z6On7trIyVs2NMV9OCdSmxBR6dzMbRvlnNKP&#10;nLpjQ0oHBiE6YQgi1PERSGzo5DXI7arNX77Pc1GPdxWSpP4UkuSZb+hl6KXo5bgXpDTe59Ix4JwA&#10;GpCU5Y17f3BK8OQZiPHcbRQAL1nnlGbpGpHjM5WskKxI4xafSuvUKMShz5ucd9fy6Z8Lh09GS7+5&#10;7hafuka/72JYBX3X8fB0S/fgXV6ncfqOzjNnyXOGRMCOVEVmyk8kzTGpZD2He5aldD5EWFKfHjHq&#10;vP+c3rWkDx3z8v4TivkzyGvRWgavQF7XIK8rIfK6BHlBTrUoLwhKhJXfetl9isyyGhQ+VNiQ8/Xz&#10;1jZ01RZuQFBOJcibloKBuLjHHYjk9mParjxdjJkjUj2X+wz/LiMcaaQjQF3cR10LSn9f47wiMnc+&#10;TF1SDo2z3rqvtvQE8uQ456VaXRn4rbJ5yle/v3DEJfKUc3r5uhyhp9QneYWIK5zAwuGVzT8f/t3/&#10;rTKqrM8b0nAoTST86/18l865Z4/Ig7IuN7h/GSLzC0qzGiLzcHjR8TAE5RWM5QTik9aLSScYz67z&#10;EJnv8ny838uv8VRXEAH9pXBEFPq8hZ0TFE2THbxx+0kIn9l1RdI45tJjJ/Xbx5qZc3fs5Fkwf9tm&#10;z9+zMwsP7fyVz1Aun7uQyKXrT/AuadRSLjellEQ2Iei31I0Qfjz8XOj7JTrG5RtSWDTCJ/9mj7/4&#10;v+hA/4YB+4q8lfZZXvJmpSh0jYhNZCnjJw/+Jp32/I3HkNUN655YtO5xCGvqLsR1z/pO3rOeyVvW&#10;M37N+iauQho3bPzMHZvg+ca0mwKGfpLnnJy/ZVOotdnzCg1+ZnPnH9kEhOUICFIahrQGgT6HIadB&#10;iGvoJGQFaY3N3YfU7rnjw6G0Lj3nByG5gRD0W8dHXB7XUWXX7SyEe1nPKfUnkqduronUffDyRPI+&#10;dOy6nAARO/AUrvAl9QKBn39gg+OLkO4i7+yhcxp0XsTnnIel60RoHjzC9JwOzwHx4DsZvnPiOyty&#10;YDySChEcROCR0x/cMaXVpz/W5xEr6YBHkiIt0pG33uUVHCXBOSih71d5bq+MHjHrOpefrgc65s6F&#10;g3K4sijtsnTk487pt9J6z63vakMah7xA++4ZgbxQXbX916wQZZXdCHk1irwuWladwoYKEYq4wsnr&#10;gmWCdJ2vm7fWwat2/vpT51zdeyQjQht94I113n5M2R7RUTEAjsQdINEQvOMYBI6vauhcvhB0KEQs&#10;sr7vDLlnzH2jo3ClQsmLNx9D0Pep08+dEyBlrL7jHAxdz3eFfu+I1CAxqWbVv/qc+p/K5CmbZyTi&#10;qT4P+u3d14O+R5KOfj8r20p4lk9kfn6e+u0jKH1wvi+LrzOvSETmvRxeROFlsFwhSf148MN0Oh50&#10;3XJobN+/1j+2rDxhaZ+/l3c/n3hWh6eiXgTnrGOvHLBRDny/gQi6Dtdcwy4IjrxCzr3I7Bpt+ypw&#10;5KXpvlIWQ1MoFhTDOGph6sx9m5l/6Iz6mYUHNo9aOYdxPL/4yC5eFbF540wXFukkfMpbc6QTIikR&#10;3tJYFNd4eIjCETE+dOev3cEA3/7C5adjF64+hrQgS0jz/OXPMMwqw22nKubO37FzlOHC1Ud2ASI9&#10;efG29UxdsfaxRescv2VdY3eta+KudYL2sVvWOXrdeiEwKaDx03chLUhk9haKCvUEmQmTYObcPZuF&#10;rGcgsfEzUlsQjpQSGEDJDZ2SaoKUpKQgKim8Uak8iMv/PeQU320U303rnbzh0Edd6reODyqPGUj0&#10;9A07c+kBnjrOAC/nEp+O0J2368E35s64O8hhQAnzQp2i5QV7zgF1d1Pk9dCRl7YtOk/des6Cl9a/&#10;Vk7BkhLWcSnkkEp2n77j4B/nGjkqPsFIGXsk9kxpO/Lgt4jr2h0dE2l4pOXuTRkdkfL7OsevQZY6&#10;5uXrQffUp+rAJzC/nI6AudbdyxHRMzLSMZ1XuTxlHyqTS+NHBZ7BkTJwaRzJ/cGNX3YPXbHmvkWr&#10;7rlq+RBUFqSV3QB51fNZf8FyUWG5LZrIIfLSuJf3Paf5kmU1LlguCqwJ8juLilMk4PaDUMe+KwL/&#10;I8e450M63UMUI+c9Vfs8pKbvAG+w2zMYdzESS9/db9JQjx4gMOrimZEhrW/AIM1bkKf62smztLeF&#10;u/TBh66NXaevXcPp0XvSJKO7EMMdqbEn5Md3ORYuGnHlsVOpPgH5JBQJGWe/fL6hfl4FhRvyV4cz&#10;8iE8cwCokxA0xLGsvl4Al1fkcdW1q79QuEvvcTWEp+edP4M3nrNkpDm/ItReVoGfd/gxZ/gjEH4+&#10;CEFple8ycgodD0f4dQ4hdbQyvLDecnxmN8JwU8oKeyP4JBZOXFexh1f5FFmJqHwVdvXmI1u88ZDj&#10;j2zNyEmM8UnUxZSUg8JeGFswPH3HRmY0ZqPw2y07BYFojOksBlgkNM/n6Yv3XUhuAaLS+NJFDPJ5&#10;CE1E54fqdJ0mQZxeuM/3ezZ99hb5kRfXamzq9EUIhHSnle/iU/J9ggpE3cxAGJOLkOqijaGyNLZ1&#10;GiKdvcy5+ZvWzbnOiRvWNXkPArtnHRBYu8hr/DZkBomM37ABFNPYadQSGIaUhx2BiXT4nL1pEzzb&#10;FCQ5eY48T3vnB0/dsgHQD/R9kHIMnKQsfBexjYiMQt9HIcYRMMj3ftL1TnNf0Ed6/dbxoTnqlu+j&#10;czdtjjrQZI6Fa0+WyF+G5vyV+56R4YUJCt8KUqreMY/wrvCCr9yCCCCuK0CqUaHLSZ7pAvlJzUkt&#10;e0ShMT+u4Vpf0Yow/Pw9AsURwbAtXH/Mu3t2bOHaY/J7yOdD7keDEUnQuK/RmK8KEIyOLepThINR&#10;FIHpuAhJoWinpvnt4AhXZecY6a9CeD7J6Z6unCF4xOrdQ6TnkZiIS+QoBSfCDOWpdO7+SicV+KUj&#10;U/32iJPfSq/foTQKtyq60DV4yRp6L1tVN+QFIWXWo6xEXHUL4AIqTGHEyygyjXWJwBYdiel7ls5B&#10;Xg39V+w07/AGRvHmfXVQeYfcR/WBcbr+gGMYO0+xQlYyBgLn3HF9ChwL90o9+AYk9J08b9+FJHmG&#10;OzzXHepDnrQzQH7aB5qk9GdU12Mbm1m0gYmL1je2YAPjl23i1HUI7Rb96x51p3JxrZSXyAui8sjr&#10;AU7QI4yzR17PiCqIjLzfPqn4x31SkGEXuT67Nhje9f41PpaTwy3qSjN0vXF4Dzrm1a0Hn1DCiSUS&#10;frmWIVR/HklQ1xxbei8vgN6JH/LSePUyA42RdbgnYKBXQKCRd8eUZyjf58iANsanQyi0Jiy7PiBf&#10;GX6fBLz03jV+iG7pfiE8C92FQPql6/107riH5dd6aZ+DjodwQ7/p79dFWD747RPXIjZp8YZU1qMl&#10;AtOniGvx+kN3fM0wBCUMQWA+RGDCMKpjHGM9iWIRpk5r0sJdFNE9h2mM/zQKRqTiGeXPbf7KZ+7c&#10;OAZeBDQOIUzMSbFg+DGy42fv2sRZEQrHMOz6PgFZSR1Nzj9wRNOPcukeXbSesat8v+6IQmlOogTH&#10;zj6AGO5YD4qxawLVNXHHusY9dIzdtraRm24gvWf0mg1MQjJ6Nhf60zNBTKjMPkivZ/y69fFb4cEB&#10;zut7H2m6Xb6cJ10/zy/iciqKz0EpKTCgsS0+h1FeIzzDsEjOpSNPyisMQGJDPP8w9adzI6SZPgf5&#10;LqBmUZbnqK95oDG5U5D3/CXNZnxKPQpyAryZihrXkkPgIJXKsfNXUafgFEbYkTB1quOXbn4JGSnU&#10;6+Fi6HpB4zwuLzzrcy6vJ3YBEpUqnr+Mur7ygN+QGQ1HhCqnQsbsImnkmAiXICSf3ER6lxzhSKF5&#10;hOORkQhR51HSfJeyUlqFgl3IlDTX7nzlpQ0dE+FKzUuRO/INB2R99bZISapOxO0RtKDr/fT+Oadm&#10;FQkIXadP7xqO6ZqbXzil3T54xeq7L1tN1zUrar6C2roEYV22TBRYhiZt+GFER2IegXnKK0Re9ZBX&#10;D+SFA3EdQpS6u0anlLd4lXq5AcFqmUV42FcKWopaKlPq0YWH3XkIVkTMeUHftVzDv+aqQud8d3k6&#10;g6nxvy8dvDCqiFFkrTHCP9kN7n/q9DXrHDxvdd3CgjX1XLCO/vM2PHXFOTq3UF9OMUJOmgSk8rio&#10;CnDqDIXq7iGChFCWDDWf+u2PgUrxutnHAmQlQnDGHQPqjVFK6Sm/UHjXpScd3xWedDOQRQpccx3D&#10;54E65fprfF5VncrgySArb8jOje3y/ZqfxqXHqPMMS2PF4Qirs6Ww8zKo/uR0eArdc5ioT+eUeQ6R&#10;52x578+LTqjdc3+9Nx9L5ymTe49POP48/GECvVMHfQ/9vuHIyTt+zeVPfYSfVxldutB3cF3tKZTe&#10;a38Yen0HXnlEAh5Z+GrnGVFwDlzXNe63PpWGvJcQSs855eNFdPgUyYR+X+Uav/26YxDMIs7vEjTb&#10;muMOoXy8vIKh+r1yHZWlfERWN/RdgMAcIC8Zc6Efoy34v92YDVAocUzePYbazbADk3MepvzfCsGh&#10;qk5f+gx18Zjf91Bv5EE+Ixh5jRENihRRP2NnICgwAFH0TnAvFN4w5wcUngN9XNM1ds06RhbdZw8K&#10;SiQyehqFNP8I1fMQ4rpn3ZBWJ2TVOaowIYQ1dtPaIa624evWMXTVekYgkEmF/SBk7iFIXfaN33Tn&#10;OgSu6YLguihHJ8dFhh18dqDcujk+gCpVmfpRpFJxjgTJT2Xs9+vIkb+Ikd8Q1sAk5QWqQ28SB2Sn&#10;tOQxRp1NnLlvUxCxDOjMhYc2dQ6iP4tTgPqbPf/YYQ6cph7PXgSQ2pmLAoRy6TGE9QgSf+Cg8KcL&#10;SUJecxDiGRyHOc5rev850p4l/1mU5SzOhKb/C5pVqb//mOV6LQeYu0BZUMJSx/MK64rMILIZFPMp&#10;rjvPO9UY0TnKofNS3edQzC6ELLKDyLzQn6cS9fsC5PcMj5zKFGQYfWIR6eiYIzfy8cPLLl2IyLzx&#10;Vo+gFFK+fF1h6Seh+4byDEur334e4deFXyOHYAonqX1w0ZFPTddVK4a8ckReKK1MiCm9HvJqQIHx&#10;PZy8pLy8sCG/pbx6Ltsp3pU28fUMG50LeIYCowJRqlO70C1GQCr44lU6nuv8PBt15alNj1w9pe0r&#10;UBlLld+rV79TX8UDDTeAHpSe54XAb2Job5HuzNnrkNcFq+pasIrOS1bbccFaus5Z9/AC7/ERauWP&#10;TkmLAGTcRaSXKI9Um19e3V9GUYb9mTHFa4YonALGcEqBu/CtyEMkQX5LnnfoWp8kXLgXI++Rs2d4&#10;ddzNPOb6Ra5bAtfLgF3G8F6iThUBUBql9dJTPvfcXlqvflQXyldE5MF3Atx9+dR371jEOaBn9ohI&#10;ZOWFuh1cO/JC3Fr2IsjB06f/3tTW9N21M/UH3pmgkG043PCAe59eG3BQ23HtR79DaULHXZncp39e&#10;CLUp3lk4aeo6vUNNvlvKI5Sn7ukRk4cldROCCGyR8i1Sfn1e5ZmEa+7TO35Fz6tPfvvP45fHtRc+&#10;Xdv1875Kf7gq8vJIR/l4eYVIyJUZJxci0qf3Dj0458CVSWlD6XVdCFeo/zW9KJBwSJX4JObGevj0&#10;x8ImZjG+kNgYRly/fWh2n8JiUlGTQIpqEMPt5YP6gQSGnALC0JOHyKoPwuhCHXkE5hGEjomsdDwc&#10;PZCJSGNsDtV1UmFCSAbCahu54dA+eoPf3mf7KJ0W5dXLNQp/jsyISD3iEgYgqF5IS+NiIiqfuERY&#10;/qcgUuvnOpVLZRRZqfyOvHguwYVYRcpSdHpW4DsB/XourhVpqU51TmNlmoEoNabwo5uJSN0Nn7rh&#10;di4fpp4VBnT1O3vHJk9r/FETalC7EM5JHASpLI3dCSKu/qmr5HPTJjk/CdlMOHXsEc+peRwOqWad&#10;B9Oc0+9p8p3m/IwjTH16+eu7F+r1pvdPoZTPQICOuCDPeUjLDxlrnFJE4ZETSotGLdJY0Lhk6Jig&#10;Dn8J0vEVpNLot082XugU4roiKITqkZiOe/Dy9RSkd2xJiYbShkPnlV6KUfDvoevd+CqqdvLs/RB5&#10;LS6RV24DhAR5ZUBaaagqTcwQgQnLyIvvmTpGmvruS+RFmVHBCp37RuMKz3yFe6ujq4P7k4+8+1M3&#10;KifPeg7Fq7ryDKNHsOH15jkD3nEvfBwyHAL38nGJzi2DeRGiljG5dg3H5IzIa8HK289bYfO8Vbae&#10;g7zOW/fQRee0LKJkpYwvi3AhCxkLr1wae5YR8t6RyuYbQPd8Sg9ZqAxS4c7ILEEGCNzwwjreMSkA&#10;z9gqrdcevDJfxji5iUkhItJ5HyKti3jcCl0Ll/C83b1CZPUsnffp8pQzQJk8g+/B3VfldHXmfUbC&#10;e0fe9d5zhb8Pv/157dq1M96d5gG4sXrXFr12p/R+O1wIc+DO4wyGI9y5u0h/8cuhazS2f+7SPXdO&#10;x1R/PlEordJ4/YR64T5+2d19LlMmYfGBS6dzen4vD9oVxy6F4bJIgDQ+Lqvd6Tlc+WlT9K8F3Yc+&#10;fyEcXOvOk/Yy9eTmPACvjORDPYjAXNukzJcgsGefuvaB+zshd54yXNRxPv32LOhviJT2chh0jY65&#10;T7BGhCFDLOPsIRRaCxlgqadBqYmJ69YPuUlZSFVpqrimj7vJHjMaEyIdBnhoRkZVZHTTjTv1igxl&#10;xJ0CUd4Yc/LuHqNzjVxdRmD61LG2wSvWPrTovmsXA6X1COQ2iguFBfG0DZNu5Jq1cV6/HeFwTuiB&#10;hEQawyIuCGeA6/qlpByBeffvIZ3UVTfHOvnuX+8IDOhYL+cdmVIOfYq4lJ+eR3CEzDGRlatHXcPz&#10;+liqVz5FcJp5qLqRihN0rm/qGoRM3U6RXvVLPau+BZHZCAQ1BvGMQzpjkI/G64apa30OntR9Fnmu&#10;6y4sOwbZjGqZAJ8zOBEK34qAJhW6BY60wEmdQ/nNXlAIE4WGwTqDUjsNOc1dhNAWIMLT3jWakXkO&#10;VacZqB4BocJowAopugk4NCKvw3rE4nd2X/kICl+eU7jSkY2Xh0dG5OWOe+Ti8ieNU3f6DH2X4tP4&#10;qEeeOuZBx3VMEw00xqrvfv5LWLqvOq+OPXHLHXzlVa0toBQShLykvBx51Wk6/AXLDEHq6znyQnnV&#10;obwm5sn7+ld28eaXGD2pF4wJz3+Re+nzEuSjMJ2ezTOCKhNlxwFwY0wyFlwj+IbQGT8MiX9c8BWY&#10;I0Ed03kRnV/vul7qVAZv8b5HXkOXrKj5rGVUzVhxw5w1dpy3npHLqHOMAapQKllGQiQiMlFeKrd2&#10;INF78+pL+T8z3M6okF73Uxh7QeUBPinJi74ksgFLZeQ+XrsIGdkQlKc3/qo8vLL40JirjPD8ZdS/&#10;jB1EFplG48TCRREc+Qky8IK7T4gsnNFWGZbShEPPrbKIVDxnwnOM1NaWwycNfT9LP9E7DP+uZ9Jv&#10;9x3H5DxlFxHNX/Rw9uJdB407OnBM5fPLLOKaO38L3HTn/Ofxy62xcR0/c+GOg7579Uk9uePkv+Ad&#10;9/P1iU/Xn+P4PGU9BzTBy8tfbQnoPauf6DnBOfWnhft2FmfWxxmc27OChjk4pzS6Ru3GtUNdrz7I&#10;9R6ZCn5d8F315x9zdcR31aHK4//261jOgSNyzochPL81MrAiDh8y0Prsw3B7556R2TJV5ofMlB7S&#10;6p28DiFggEmv8GA/eTiCwOjr0/sOuYgkQCeE1AEpdIqcOKf0fRCCFFEr5CXou67r5Z7+tR1c1z4G&#10;aYnkIK92ru/gdyeGX+Tj5yV1p7Vaeh4Rn8jHEaCeA/RCWr0owl7UlVSWFzYMEZoPfquMrQOXXTkH&#10;yGuQfEWifSJCkZdCoiGF5uooDK4+OefVq2Y83nd1pjL54cg+6k1r06RUvSn5gsgOR0BqDEhZjUIm&#10;IiiNr0m1jc0pXIkqHF90UNqx0CLpcQjrZEhZTWkskd8TQN+nhfn7Nq3F1ucf2WmIaX7xc/DUzZw7&#10;DSkI0ygx5eOWE1z6DIgERFycp+FKoXkEpk5Hh/WVmcAxj6C8nUcU9pS3r9Cn+46a83YwgTT5fTaU&#10;XteJpFyIlLwdLnj3UvhzTqFOXRu6XkZ49sIDlKJCn16apfssePec8++FehQBn+V5x+d88lp0u8cX&#10;QUh5DZfd5AyNd4m8NB0+I4Tl5KVxMU951XRftpHT3GvxK5u/9oXNX9GkBxkAdWaPuC67sUfttiIj&#10;IXLT7iwYftKIWH2y9wymR9aeoXzmzftYIr9QWkd07pPfnDsnohQhYDTnIK+u4StW2HjGUsomrah+&#10;zpq7LljvyCL1hXGhHO4+GIIlQpGTojAx7+2c3jn15hyCJecijMi43zy/z6q8GBuVTWpFakGeu6cs&#10;n8GV0yH8uwhIBOeRTTiU7izG6/SCwtlSExwLITyN1Os5nee77unuGzLkp89j5DVTGeOo4z6Zhd/H&#10;y0fGUAbdy0fPI2V1Rsaba334ZCWo7atudGwOg64/K/WP6zrf0HqE4eGsJrwB/7cjGe7jyqF78ltl&#10;njt/2yu3M94iCdIpL77reqUR9N3VJ+f0/YwIhud2+XLM1Ukob3ct50+rrCIgV0avDj0S0f09h8p9&#10;LqXVjkPgnKI52AMwN3+HT8qpiXeOzKgb8hNEcC59GJRGZdM9lbcIVN+V1uXv8rnrkaPSuXt717l0&#10;7lqO8eld4+W3phvCccTCpyCiEIn0i7QwsEMQwMicxqkeYkAfOGMtchAROILjezdk1jEOkUAimuzQ&#10;y7W9HPeVUBd5unCcFBJodyTk/XZhPr5rooSu0adLx7EeyuGO8ak8PHLxoPuIsByZjV7lU/BIzJFX&#10;KDyp55C6Ewm5EKTINHSvHghIJOV/Cn2QTL9bM3bX/ZbCax644ohS6XTcpacsWlPWP42yO0n6yTvk&#10;LaXmoVf/B6Vz05yb0jiZSP6e+y0iW1aPEJXILHxSyYCOueOeqh0WgUFM/oJoEZfOa0mAvyzAW3vm&#10;TZTRzh4KDU6gtMZQUIK+a9ePUchPY3FSguNnNJaosbf7qAgI64yWEqDgUHoKXc5AcjJ2MxovgzxE&#10;ECdpWBoTm4M4zmoCCgQhYplVGNKFIv3xtQee+nNKTyRDPhzTbNKTfOq3xujCSWiWjqBPzUwVNJbq&#10;QeOEGovzoTKRF/ebJv+pM9599Ftw9wlB6eZQmZqdqbHEUeqwfeAZeRWuQl7hoUORl6bVi7wqOi7Q&#10;5nCIZu67dYZS4lrALsKXYfZUFqTiiEBqC5KRs8DnPMR9HrKTEnTqM2QUZQx96LdHGCJ2zvnA0MjI&#10;SHE6h8Edl9OhMVIM8MJtO3WGdk6fUMgwGfIqgcTa+i5ZH33l5FkZaNWF3hNGA8NwVktiqCMtv5jR&#10;uCyO0BQOkt6hyuw7InJStHxmjk/Vq9ZLzsxLTaBuritE5ym2c6Gy+eV1zk3YMTkpKr9HjKqLkCEV&#10;MYZ+K62IwJGDjBkGS/Xip9Vzi1RUfo8suFb5hwzjGd8Acp3z7qkzXxksA8ekIpzaIB8vz+fhkZiX&#10;xvvtfZ5yY8aUjbzcs4k4Qvkuh+4fKoPw3P09AlB5Iw279wzcO3R+6ZlC1/vkISidn6eXl1cPqsdT&#10;5+46+ISr8jsHMXRejqKO61O/NRau5xM0W/XUWREYv/n0MUd+yt/HKc6f5Lhb6qS0nJ8Nv6d/Px0P&#10;5eWR4bN8RJBKo7Qqn44pD7/8KtcaKZfW4UVrGbri0Mb3Lhl4DKhm9Q3SGYcgr+G5h+5zAPUgtSJy&#10;acZ7bcSwd0AkXaRvn0A1kV8LRNE8dJX8rlvbqIjtFgTjEZYUjjc2xW+++xMkZAS6JyE8kQjkoHv0&#10;Yvx1zIXxgEc0IjQPKqNITKQlAmvDq9SnyE2TPPqAiErH9YwdnPMUmsrhjY/p3j5xiRx1X5GXoHKo&#10;nK3DCk9CspTBV2m6tmWI48PkM6yJIqTjeVsGPeh7O8f84y6d6oLn7OGZ3KJqyEpl0XNoEoinEK9D&#10;jNchQ031h7wUhkVtCSOQicjLC1NC0grn6llDcGqPfKTWpMwmMOhj7hpvfE3HRvmt67qoCxH5M6XI&#10;d4UupyDDqav8vuaIUONDmiUpcvMmiojsNEv0FsSgBgi5aQKKCAp4Y20e9HtSM0o1sYd0U8rH5SfD&#10;98gR0OyFx+5TeU7RKGdoqDMQmcb3BJHWKTrYKQjyVOgaHyfBlPKdf+DGWlVWfZ8GOuen0ecp7qOZ&#10;gcpjGPJfIi/tIu8mYGhmYTB5KXToE5jgJmw0nrey9vNW13vJalFgtV2XrWXgKnWrpSUYjpAqEcGf&#10;ot7kSIhkpYa9sUYZcMgAwtHU/TNyBDDmHil5RlHG2ykUkZKbtBM2eUfXhH9yfBZSVPj0/ALG9Kyi&#10;Hdcgr3N2onTCihpPWwtl7aPdnsQR1b3lYGgdpfb0dIZC9QSxTcphpX8N05Y0pq3nkYIVNNlnWov+&#10;pfxpVwpda8xb70nktqCZsCJoyqUyS7H75dSsZO8zNJGIe4rQXGhXxlbPK2PMb3dMSpzzMlbaREEG&#10;VEZMRCviUnpXV7QZLxwmg+0Zcwe+z4uUqUsZcX1fdj4ER7R+ulDdi6CXgXvovr6xVzn0XfU2fZrn&#10;xwCrrH7kwT3LC6Dwmh9u80Nt4WUT6Yi8nGE/A2Hw7CIwn5yWyItrvPRcrzoInfeI0COu0zL0jkRk&#10;9Jf3T2/ilvfp+q76M78FN/6tcyIvrp2hLCKvWS1Z0jmXr6/AnhGXuzZ0H3269xz67cMdd9dQf/rO&#10;MS8P6p2+IpzmtzsXgn+tnGH/2jUKvzUPLVoTJCSIkGTovXCcwnsy1DetdQSDLCM+gjEGTaSr7b5k&#10;1V0XrEnpRSIYwRaIpF7neq9YfR8GYuCaNQ5e4x5SRRpL0nR2b6KFvveIoCCJDjfTD6PC/dqAIzWO&#10;6XfL8HV3vcqgcvkEFK7CpLzaR1Vuj8CkBB1JYeTbOCYCE8l1cW0n5/SMWmTairJypARxSF1JyXlk&#10;dtsjKT2/ygSJCf5vlam+74ob96jr5lkxhA29kHnfVQd91zEZtjqhx0vTSJ3o2XumpODuuLE13a8X&#10;UpaakzrspJw9Iq8ZSAcjobVkWjit8bIhjIqb6k8aEZYUm4ivR+XmmMKQUmsiKRkYN0EEEvKIT2qN&#10;eiNdB8/aLeLmui7qrod68taziVhFolch02tO7fkLvUVgUzTOcTqU9pGcOA2BQUyel07j5vspdQIH&#10;jDTkOaHrZ+9CLA/IyyuPljzMQSQiMRGOiEd7U4q8TtERZ4GIS7+Fab57xPnQXeOI0BEWalH34Hr3&#10;6Wa+Qo4oSZHjqQuf8fkYkg27jmukUjvkePGOKrV3oSZrOPK66CZrCNoCKr02hBCB+TMPhfzmC1bW&#10;cd6qOhesom2BfC7zbuV0YGi5t5ZBaPxQBK8xRm1XNo6R19IRNybJcTfOCCGEd+bTkJggYhGhybjL&#10;KJ52YVDqLUQiTq2KbEh3yjkW1Blqzq2XvCCjJ/K6TjnP2/GSSZ5xzpq6F6yXdjuJE6oNCLzlLprI&#10;g/FFlc/IydAsYs6PnsTJoa8M0SY1UWuaejupd0VbUGhaEQLPafLam2YYq1xnFAp2Ck73kHPildEn&#10;bRG5PhXWntYsWc5pVqx7dt7zGf12xCeD7kHnwg2YDKTUvqD7eHWnaz0ojOWIAhLRBBQRoshBx12I&#10;yxGZb+y9ey5dT50rX5XJv4d/H++ZRFgeVK4ZRSogcE2IUrl0zHt33r3CIbJxBCWFCBakOlW+EHn5&#10;6VQOkYMUyQx9TdB3EZjOqazhzxsOHffILZSPIx/6nCZ+8Y5m5GiGoHapY/pUf5UTKtKapT6lppcg&#10;dR1S2K7uXV145OKVwyMd9578d4SjKhXv2oCiH9xjmrYjnKStyUacpj/O0Y9nubc+lV4OlHCaa2ZD&#10;TrHK6NuYKa5VHrIta1pCEx/cJAggY94CmYnERFAioFpNKe69bNXdF62y48IS1HGrOi9aBZ24pvei&#10;NSsfDH4LRl5/qV7ff9Vq5N12XXJ/+ifSEzE1o0SEzgnUlbZ0mpbKuQvh3Hak0AipCM2O9K5Tjquu&#10;HHWUobH/EsrmslNRLtQp8hKZAaksGf22YZHwZWuHmDVu5lSZwoqk6UBt6DlbUIaOvPj0Zym65wZu&#10;PA2ilnJs1fR7yFvk6RGoR2AqZx0EXc3z13Zedl58U981a+oPoZcyi7w6LlkNqO64jJd/ke8XOX8V&#10;slTYUuvTIC8MhP4bqocydDlSQVVhEERcY7wkrXPTuJhTR6R1sxchLLf7BypCKqyHMvfwnH0QjpSV&#10;JtVIYbiwo/+dT50T0WlSi0LEUl9u4gyEpvVro9xTKk+E1kk9KiSpPIUBOungDPc+yffpqzaidXyQ&#10;3Tikqk9tZKylE1NaEgBRjZPfEPdTGRXSVBhL6/fGSXMSUtF2Wx4BQ7ZzGEA6h5TdNND3MbfZsuoB&#10;JekI9D7pvD0ntTzB2/1EYVaeDbhQqO5L/lqSMAFhumu4j7criogccqZM7bx3j7yuYNgvLikvTZNP&#10;A+4T4kqtOWdpIIPvWSIwkZdmJzYvWEHrPOrrAu2fd9sp54V3OYbTcBqlhRGUmpxUfQDtkalJT5qQ&#10;o4k4Oi6CdeOPGBYZBxmNWRl4GQ8ZFGeoZVDo/Hz3xzGfGX+RdWhMk88JRw7yjG/ayTnPmSmQ8iqR&#10;8joDeV20Ltr8yLSMANdCpOMz121s5hrvindJXY7hSI7SJ4dw3vpwbgZD5HUSh0BQuRV2VlvSeLhb&#10;ToNDoo2sRW4K18pYCSqjQrlTvDstp3Fh3dBzSIm63zy3oDWkglcXPLvqwhlfjKMjFI84VCeqJ53X&#10;d1cvPLsLT2Hgp2krMvYyqiIFj7w0W9ZTMzouKN9lYSq+S0V4vz2ikhPhkZd371nu6RlsEY2MrDbo&#10;vm3Dk9Tp1DX3HvznOIU6dcqEfHWNu85d6xGLSNmRGMpLhKZjS+UIXes/kyMwPn2lEw6lkRp6poS8&#10;7z6xeHmqPVH/GkqgrqdFBnJGqWtvRjPvgHr0QvUiNrUtvQvvfUhp65jC947c+O6RlAjWK+8MaU/S&#10;X6fpr5okpnu4iWEuLzlvd9y4u5xZt16YYyInEZeIbJZ+6pPYHO3sFL9FqGr7KpsiOFo7PKbJathC&#10;YU1V10UMsWbaoQIgDxlnGXZvJt91q+q5bsWti1amf5btuGJFLeessGneilsuWGkbnVb/MKvvdJIa&#10;FEjbiGbv3SOfO5DXDfc36pWdV8gH8utHgdB56vohRQx4i8JtpG8nbefYPQiJ+3OseQACg6zqMS4N&#10;fIoM9OmpmIsYncsYVzrPybsu1KbBd81K1JiDJpB0iYR6FlyYpJV7iQSbIKJGiKie+9UN3bRGEZMI&#10;aQASc2lQbCImESzHWyDM5sFb1jx8G/L0iKqe+3p1c4PrrjnFVQcxNUFSrQNcB1r6IUFIrG0Qtcpz&#10;NEiVdVy1unbqknqswkMXyXWNYRxEWDgLPSjeAco8QBkGIM1RDLFIQOEadfCBaS0ZwPBg+DXRRRNX&#10;ZLBHeNZhjP8QpDDEucGRK9aHOu2lHvsg3AFIeRhyUpphjNLwzH0bPvWQesOrnvLGN3vGULyDPDfP&#10;o+UFI1JppxSORJ3JsdHMT9WNc3I8Ve6r2G4RpYhR6g6MQCwiW7eFFkZNnnu3wpPcR7Mv23A82vsu&#10;OYM4wrvT8gEpTeXjj+uJHAV993+LLLX7yRgNWhNeFFrtom32ajeVUd4RjkIL7VTfFSoe4P59PKPn&#10;zHiKVkpebbwXZSTibqFN1PHeyttQUY3aiBdV1eyt80qFzFIaL1tK3YKlVkNcNfOWWXXaMqrPui2k&#10;spqvWVbLouW3XbBy3m9Vz1Wr6LpitbzXDtp+76kH1j93n3Jo0pDI8yFOym3nkKnNd09q4o+I+L63&#10;DhJob00Rg1SqxuREdu44x9wif8hlgs7rjAjQ93GcB33qXw+cosOATMnQYVS0qUA376q0gXIXj/J5&#10;FvKi39DWB3nPoyIdhZghcl0/yne1uxFIq9+N29KGJqSuKJ+UF21R4VcpXM0uHlSbmr6NMdEm1Sqv&#10;DBPpzsjLpt2exnnQ82C0pNS82bDalk2EC2jXLqwNvC3ZuDfGzd/GTY7LGM8iTAMZZhliEYlCUXq+&#10;MdqGCEOGTd78+Ekcg8mrNkZ7mZzT9liajecRl8ZI/A0W3E4/IlPal5STlMMcdSbiU4juWZgSEkDF&#10;iOi8sJnGcSAIfovY5GjImPaNL4KrEDpKVU4n5C6lLUU7zXM4Z4T8JzSOTHo5DTLecyJByqb8ZzVu&#10;5oN7aLxIhDWjHYn47o89ue+Uy41BoZqntKRF7526doQg50bPxn2Vj8a7znB/XaN6HOeZR3FWhInZ&#10;Gy6dA+emuJ/GMB2pAS27UZm9yV7UGXWnfXCVj1c2z1mYmMEhnb5iE2D61CLPd538dR+cTp5X0PcR&#10;nF99d+PxlNXNfubdyVmRkpqi7Ws9sXN+Z2gjfHfKECiUPYqz5Ga30/YGsCdrCpvPWyUdsAHDWw9J&#10;iIBqUEoij0YMWgmGN69p0YraIC9IqLj1vBVzTXHLArhE5+d48yUrbZIau4Iykkq5ZQ0QV12vDMQ1&#10;1MkViO68lbZDcBBALaRULSLqk6K6BildRb0sWg0Kxg+/iRg0jlAv488xF5rrViiOe3C+E6M7hDHW&#10;pJG2fgwskPF167ikpPjdhDKsA1JHVeRdjZGrGrgJiXrKUGNSrSI28muBTDsgN6EVQtP4RevwHWsd&#10;vcfz3HRbATVBvm7cDOJs4/pGiLuR52jDuHdBaEIHxNcO8XVThk6IpIXrmqmDxs6bVtsOifGsreTX&#10;TfkVwunFmAyQZoQ8BjFuA/KMcRxG8NDdX7RgnAamyG/sMkTDfcjXKTMZD17kIOQ0BJGMoJCGIJU+&#10;yt83hvHGSPaS1yAGTOcHKfOQJovMPLQ+PO8+Opo3YeSudULSHby3Xq51RpIOoXEMGXm3mFvhYshL&#10;BO+UKWUQNL7Zg+EbouP0Y2g1dudmnUIuWjOo0KbG1lyIF7Jp75PxvGKDEOuglB9l7+JZ3DilU4Pe&#10;b3/5hNbZ+WNy2uR4AqMoZaU8Razd5NMG8daifOpwCuSItELkbdSdN+4qta+IgkLdODnj3h6YesdN&#10;tG219dK2BfevyNqMV5vyptcvWFL1eUuqlcq6bIUorKKGecutnLHcqllU2gXLafCmzJehouudI4ZT&#10;0nnBansgZ8qkcU03hssz9gMtlm8bopwKHctRoo2IWKVcR6hvT0FqOYc3dilIYbt3LMUIkfXhnAzx&#10;XOrEwqDqd+iydYPOATkEMthSdBh7jIyUkMiromHWckrHrIxnaKL/dNIm+qibAfpKP+9E7WcEx2YM&#10;sh+lDEP0J5FWL0TfD8lqeYkm9miHG22lNobBGoQcenkHGj9TWFHvUg6JQo3jkJkwinMiEpYxV2hx&#10;AGfJzZ7FsOvTU26ckyKVGqYuHIFh0EYwnMM8xyDGdfDUNfrAtZCikqLByGFMh1E6embVn9ZGyqMf&#10;UnQAEhnWrjyUUQZZ5CMimuD6URwzRQQ8tUs9ivQwpJ7SIl3IkKsOtc5R6kPb0onsTkIWOjZOmfSp&#10;45q5q023tVxFY8Rudx3emSIYWo+prfD8tCIF9a1B0qnc2kvWOSOQwUmplnDovhx3youyz4mALioc&#10;KRIUqXokNqG/gJJqpt7kOHh70qL45SigTBwZk9cs9am6mxLR4JgqxKn7Kszn/V8h+fJbS2PGQhEU&#10;OUyKpqh+tc7XbVbBe3Kqad6rV02a0dIQt54RJ+GSljRopitlG+b+wzyjW7saauc6pk/3d1HUvezb&#10;CHWmelBIUJthyNEeoQ0KQ9gNnVdkZ0LCBPsyQHvtxa5oB6U1hRBQcfsVK+9AQfEpRVVIZ86vO2N5&#10;tWcst/a8C6uUtlx2K/Wl1KraF6y89QKkdcFK6Mzq0IUtF533WUUHqSRdJWlEOCLBWo0LtJy1ytZ5&#10;t5+cdiao6lhw42INGBxNOS6DFAVHUpCJCFSkI5RzXNC4kfITubViDPqmvNl7nRgDxfOFNjpnh9Qb&#10;6WogzKrWc1bZdo4yn3d51vVxTwyIdhRvF9GgpFr5ruv0uw3iEeG0kEbKqRXD3gbZSHl0qsNSoVr/&#10;1gXxtUhxoSa6xjStHwId5jufGnfSejdtF9UtwtFYndQk5W7UvblPM/drxOC1UZ/9GNJBSLSH5+vq&#10;xgB2nrfm9nlr67ngGQny653A4Gh8QYTFC5axkPGQyuwmPxFPN2qyg/rspmy9Cj9Ctn2Dl20AI9YL&#10;OnmGdghT44YaJxvCu9GsSCmvLp5Rak0da3jaWzvWgwEWgSn02oI6bORZFVLVOF0rxxRW1uQSKS4p&#10;sE7Is13LClBrPdyvjzKokbnZrJCSDGcv9S3y6oMQO0nTLjUnNYtS7UZ990iB870NJ0PH9NmBM9Q3&#10;jiHEKGqMT8svlJ+Uo0hOv7UhspucQ8NuJl9NJFJY2J8oo+iCtg4TcbVRR43UtdqWHLHsmtOWLmXl&#10;woTn7UTFacusm3dRBTepo/msFVdNW3HNjBXVzllW+SnLKJu2wuppq26egzjPWm3raavns5l3V8/3&#10;2uZZa2idtaaWU9bQMmvVTXMQyCkrrp+2kvpJa+05i7e66MIsYxgekVWH3iX1q/Yl6Ji/NlKhXi2u&#10;14J/Lbzv5Xcz7aO2Tfc+i7MGgaE65N1KwUnJdVP/FY2nLbtswsoa51GotAG9M9dmAN/1jhRG1DiY&#10;DKAU+pAD9c2nVJUMmTebU944hgWF0z2MI0Lb6qe+RWCeulf7UUhHqggSog/0QiYdQ/QLRQVoW4K+&#10;61in8uD9u80RwCDGTiFfRRuk1LQI3/0jgxQW9TTB55gmiJBuUO0OY6edfsakVLmfv1GAT5ga35UT&#10;NjitULrXf7Q2VXUjI68wpz9+4kJrGHkpI7e2EiMvlSClolCbFJtIYpi89PxORek35VFfERH38qnw&#10;u9riBHmJtJROilhhM5GXC6NTRwO8Pz2HVJg/niMjrucbU/4YfJH0FNeLzKScRGxuwwGRECQ6PIkj&#10;OHGF+hHpiow9iGiGUIMai5si/2mpUz491SfiUjgR1XdJE4G0q48XupaSlyPgNp+A5PVd9SyHYID3&#10;o/crxetU4bnbqE8pW29d4FWtDbz2xDSbUvWoMoi4dI1T+PrktyNB8tX/JoqY3L9i8OkRGe8PeyGn&#10;agi7M6RZ1Jwf5T2KSEV+socazuik/a5JrbpgqZXnLQ1kVIHKecsoP2OppbOWUjxjmRVzVtyIqmqD&#10;SDD+LsQGGjCydXie5Qq5NADIqwTlVdqBCoNoKiGLZkhAqkT7qjVKBbVdoKNDWgK/RSJuXI10Vd0X&#10;UWpeWKUFQ6qQThX5iwRLW0ReXCsFBmogRxGcZvn1TkBefNZpDK75DPeApFBZ5a0LkOt5q6Ys9Rgp&#10;xftbMebtGLUOgfu2Y0CbRWZdlIXzLXwXcTX2UBaMUJ2u436dEKXGo9y0dMhIa2U0dtAuY0Alirxa&#10;+i9YfdcZjPx554W5PQ/pgG5dloiMY/oLFymVHl6ewo/1lLmZ+urupdGjUtsg7jaIvRUPvhlia+29&#10;5IyWt3jc81rkVckT6ee40tVRz/WqDwxtlcK41JMItU+diJfcD6EOUuYePlsGIHgRkMhMJIxx6sYg&#10;tqE6OyE+R3h48l2DC9QPKhOik5rUjiXNqKbGPikLSI3rpLr0W+f6MXRu1xKIvwv0Ki+Rscb2QqSv&#10;8GMb9dpFPlKEnXwqjOi2AYNcukdwRCZRheP3ee7rTknVtF7EOF+yBhwrEeyAlhugDtwYF3Whxdry&#10;cDXJ4wye38kLD/Hk76KYKRvvUY6SnAU5Cg3cT5AT0idVxD1bUc8KRRc1nTP9xUluvTctXmHCnDoI&#10;i+OFdbOorknLqxiHrE5aPgosrXjCUgtHLbtk2IqqJqyi7pRVN0BitL9akRTHSspHraJ6wiprxq20&#10;asyKKicgv2nL51xexSjPdNomMFJSEmOz93kPqEO1T9qlnB2Nfep7G21VfUjbnrUCkbF2l1HIuxbH&#10;p4x7lkJQ1e3nrLFrHgV9EQOhSTLkieIsbxJ5UQaRVx9EAnErKtGme/HZQd0ofD2mMOZJnBDqRobV&#10;MyKLGEiUD3WtMbExnLHREPRnnt2jl1HzN5yiGaWda5brAOmHMYKa5KPwmcirffAiEIHp2RSG5r1L&#10;MdI+u3i+Xt5JD/2hj89x1NuUSFQkpH4kw4URljGXEXOqCgIQQToSOvcYQlUoHDvA86p9aiZxB+X3&#10;Z013So1zX40BivTl/Pk7BSkvGW2FHWXoh8i/nzL3YzS1fnIAp1HPplCnoiByEKSeRESCyFAOpfqT&#10;2nIb/UZOnEKIoyJAyMIPnSrk1YcN6Rd5hcheRnxSSofzCt8OOPsip0B1L4KTYb/uQpwi8VHIU586&#10;JuIawPaoHFJFIsYB8u8ZwrgP4BRLret9hGyHnsOpoBDcb0fWInyUsZwCyrS0MQWEpf+9098HyZ6o&#10;3pxyQgmPnrxK3lcc9F2K1SfXEZ5dY7sa4xXZhF+v8XdNOlM+SjdIXbv3zD2ltBQV6KX/Ss27bQlF&#10;/pC16nGIZ1eIVuPmwpr9qeO2L2XU4VDauEVlTlpszkmLz5uxhIKTlo6XWY7Cqm7HkIgAMNZuLIRG&#10;39pzFa/vkuVxPsv9RfpFK8R4lkAY1RBCC51Oi42behesGcNc17KABypCwdBDfg2QRS0Gug6jUgM0&#10;qaMRhdKMx93Qf408LlslBFaFcdb3Kgy9SEzQ5AeptOZ+0vdetcqmeSvCuBRXz1hB7VkrqFN4U+Um&#10;f0iokfKos0oRqMO06V7yvtsh5pZzVsOnfjdxXKHGiuZ5vNUzjvikQLxFxSgUvMW2Xgii+7wzxspH&#10;Kq22A+WI4ZLCrNezUz8aO5Nh18y/EV64QiADvIweXpyUge5dT/kaWqkH6q4GwtUedLqnCKmZ8mhK&#10;t0KRnRgzqa1JGukYL7pT17fMW3HdnBXV8+xyIGrO8dxnqI8F1wCH6HiDY5dpCHRcOkQ7ZW+nI2tG&#10;pd6hZhxq7Eh/Zy8v3U36cPUDwfXxbDyXuz+EpPct9eWuoWFpYk8j707efCvvqhmSb0Z5d/RJ8UF4&#10;vBN9dkP8WuTdgDPQ0DZvLdRTO/Xb1qWNYumkk+r8Gv9DYYTGo5rVJkhXh0HWdc3Us7YIG8JASXlo&#10;XNONu9Bpxs7ctNnL9yAvzbi7jwK8Rzmvu0136xT+Vhkpt4i2Aeh5ZaRHgFS7iKCachfRLjX2pT0L&#10;9W/KaRBYVO6I7Upss33JXRaTPWSJRZOWVDRtcXnj9I9xvk9aavEUKuykZdJPskEWiiwlf8RSQU6p&#10;SG/aMvlMKhyzpOJJSywep18NW17tKaeC3b6eU3cx5JCTq2NAv2jCManHgammzsohKEUeSmmnRY0i&#10;1bPOodPvwobTVlA/Z4WguGbKKcEuqdvJO86x0LW5FSivZsiNd6X31Ug/bobYm3GUPKcOgzmmcOFt&#10;2gKqSsav7wLO2TnU2QJEtoghRDnhAPVjiOQRa1syjcU6TKG+MH5yJlxIMPTdTY6hHbrwMdd1kK9I&#10;S5865kLLlHUANdzHfXt4dnnco3JSeE/9GsvFAI5h8Px/NJeBk+MmEtL2b+Nae4oSbaePKpJTDaHX&#10;8lwK8ytk3KlhBfJq5p5yXBQZ6MAmddHOO+Q8QfYiMCkwkdgAyrBbZdWEL0hX39WXvH/egKQok9Sm&#10;1JP3d1Le2LU2em7qwc71QtTYyE7Isod+JydLJK56UB200bfc80OuUjN6HpGY8lK+rv9x7x6IXaFi&#10;j8Qg9ZDqFGl5ag2F5B+j3HoGXdPRT9/CPrVgn9q5l+4pNe/NTpbC5R589wlADrnI1CctF7IW6ass&#10;lFHvyEUCVD73vFJBKEbur0kq3UO0k/7zpMXO4FyoHfRTh/71cu79+vbz07k+6tFTdNSDyqZjEJ0i&#10;RL2KPtDf3TKN86hJiHGIvt6H8+9vytDN9Ws2RHfbptge2xLba9vi+mxnwoDtThy0vcnDdiB1xI7n&#10;4zHSqSshjEqMST2GpImG30RDaYG85CEX4fHrr9EVaslrPOfGEWrUUTBcCtVocNwpgxYpAxoYnnQl&#10;RrsYgihsOmMV6qR01kqMTTlKq0pjXRjBasipQjP0MIwaJyumAxY2zFsF3ng1Kq+S+1SIzOjIxbWz&#10;eMLjlolxyKlUh16wktBYXGHtnBVAauV0+lqUSjUEk18FMWNUMkBO1SnyxSCg1MrIr4hnyOZYegnP&#10;Xn/ahRO1K4ZCY2oMTV2onTaIjfqo5TkqeaZivPb8qjOWV3UanLECjF8JXnx9l14WnsgkimYM9TOs&#10;5zlvhY2zGJzTKFfuVzWPd3yKcs9YdsVJV56CutNWBIope2nDGacgWyH4PjUAXrBCjiUYrPzqOQwh&#10;9V573jKrUQ81p51ylJGX7BeBqQN0K1RD4+hCtWjCiQi6kTpX2E0z9tSIu+hUyl/GQeTYgoMh0m/h&#10;fbdj4Fq4fxNk0EAHraUOqhWK1TRx6l9hqQrqrVZOBSq9AfSNQNonH2BEUT6dEFHrWWsWgbWds1ZI&#10;qRMDI+Jy0/rxrBRe0azD/ik8tUkP/QqNYCjl4XubKqtTQIyQcefwBeubumTjZ6/bxBm9I8pNe2uk&#10;XTZASA0QmBSj1EszhqoRUm+BlDuAC5kpP0hTSxtKWy5YAeXPxRHQH1Am11+yzUkD9tu9tfbe4RZb&#10;F99j25NHbG/6uO1KHrKdJ0DyqO2gn+wCu1NGbI++c83W+G7bltBFHxqwg2lDti910LYm9tqmhF7b&#10;mNBj64612Z60Qafy6oZumTaUVvRAZW/XxCKMbx1GWE6XHKt8nLLMiinLqjxpGeUiS0ixehan5Sxt&#10;6Az98xxtje8utHkSJwjCp3/KGatoxbGhnVTgKCnsrjxrcJB0TqF1hfAFjcn1TNx1BCYjIs+9lXba&#10;0X/BGUWNr+lYNwSjcLXbfJr+4IcFZawVcfBms8pYysjIKKIIIBmF22W02zHM6kP+uIXUej/EKfRA&#10;YBojFCH0c20v591YGu1zDOdRxKZwZyvvr5H214IzorFUKa5GVH5lx4IbelC0poa2q1nKIrV28lKk&#10;wIXM1RYgmfqOc1YF0TfyqXtMKdzmyIn8uIfyltOliIvCtz1SdTy7ogUKvcrAqq9IxSu6oOhSPW1a&#10;tlFjxO0iachey010vbaYU0REBCeoL7uQP9fK2dB3RYMUFVLfU4hdx1T3XujMU2FSn4q++GFGQaQ7&#10;qP7L+2njnbVqspoca5zDDvLWn6a20tdc1Ik8VV45q92Qu55LjqGeQ/3B1SfnBX33Q9e9nBMpS5Vq&#10;nFCTTSYoQ9cQfb2Lfg1puiU+pA/PQ8/t30vRBD2jq1v6Yhftxik77EOnFKvqm+9qX5q3IKUmpaiw&#10;rwirh7RqO1K2bbSlNWshrw3H6FgQ12Y+Nx/rsa1xEFlCv+043m/RmSMYxnN4fhetjI6kcGA1jb9G&#10;6qB7EQO2SMe/5MIuGZVzlo0hLeJ3mQiq+7rV9t+y6t5blh/aubugZdEKmi9bWvmsxeUOW2LhKGQx&#10;b5XkV4YhzFeHxAuuwviUYwiLIJSKziuOwOQdS2FUd6H4uvEqKVMhxkaGPp/OnEvHzgY5EIhUSDak&#10;kFY6Y/F40LFZg5aAN5xcPGHH84btYHKn7U5ot0OpvXjSY3jVU5RlEq94wo7ljtnRjAGLSuuzlKIJ&#10;K8HbrcTo1nadQ5nx3KiG6lYMNeWtboNUea7cShGQvFwN7s9TnvMQ2IKVNmLwIeMOPFl1uKr2szzv&#10;rGVUTDqiKWu+aHmVZywJJ+EEZUuiDCklk5ZVgRdfMWOZZVNuskAxiqqSupDxkTKr4Hshx6QyVSeF&#10;9RcsH7WZXwPR8Y6kYsbwSOWRqYHI+1GospkOLMVaxjPVkE5jX9pIWYPOLT3naEBayIpygqw04aWe&#10;52zmsxVjKC+9GmNYjsIsb5rFqz/rVLAIX8RfyvvRZ34NzgJo68frnH3kyLuFzi3Catc4H6qqo5vG&#10;TudS55XHNomCOnnuthsk1/dJzYyau2EjMwrbYMTwPuUly6Ns6yWfPvIYuICxuezGIQYhvE4Mhkir&#10;FmeqkbYpA+2FgzUB6YLVdp7BsM9ZXcustVAWhUk1m06Gu1rhbkhY7a2485qltVyzLWmj9tb+Jvvt&#10;oXZ7L6bX1h0fth1pE7btxKDrM58c67cPOP5hTI99hPP3CX3nU/BxTJd9HNsF4XXblvhe20I/Wh/f&#10;b2vjB0jXY+8canYkllh13sp7b2Jkb7oytI/ccpN56ngGFxqnzatchbWnadfTjrAKamb5PGXFkFVZ&#10;E44iUHhdk1bKcewKq2asAOenBFIr532U02dLcRIrNP7Le6zGwCu98m5CMbs+rOu5pyYm6d8atG2Z&#10;jIRIQjN2pbqdA8B3jfO2DXiTkmT0vHCnzknByeArhC51o/chksITxwhpNrCneuRIYWgxUiICRS26&#10;xxUOvu8ciU6MnPJ0E3lkaEkrMhsWgXBtc7eGHkQ8p120Q2Vzyx4gYtkkjWPW4gTXQ8jNlFHrN7Ur&#10;Tt+0VD350/7l0NTQnyvoh/Xt885YKtSqkJXUqvJTufSpSIAmSWk4QdGAWu4tYuggD0UOFHZtRSnL&#10;yZOi1XVtOOsiPhdCpO8paqJncXUjVU09Cqo3RTcE5eEp4Us8owfVvYy6Py6kEK4+/VmmCueKzEY5&#10;JnXcoYgQNqaNd9FGfi3UiZbluIlCOKpS9nomb9KX91xyzHXcEyT0G56tnr6pT0VadF4EqGerwvls&#10;w5mZQFVr+YPGtKQka+lLdSJlkSQOmML2agOqMxG56rCXutcwhBumIa9G7IHCx/rXezmjbdSX2ofs&#10;gYYgujUBjjoTocl2ueEZzol83dAO9b9mA51qPR1sA51uY1y3bcbDVIfbmtCHB9ljB1IG3DhYaZtm&#10;GqISWlAUdIgSOnl5KyTVdNlKIK58DK3CJrkQRhad8kTJaYstOGUxBXMWlX/G9uedsn15J+1w0Sk7&#10;mj9t+8h3x7EWO5zczTWnqZjLkJe23TljOXTWklbNZrzgvudBaEV8F6nlo3CKmy7SISHCunPOyGdX&#10;nkKlnLUKjE8Fnld21ZzFZY+Sd5/tO95lu+I7bEdCp+060Wu7ObYjEYI+1o7abENpdqMwB+0AHvKe&#10;E32263i37Yjvsm3HOmxfUp8LEcXlDtmR1FZLyOuxUl6gPNgqFFcNBF3TuWglqDuRiIi0qB5PufaM&#10;m/RSqkks1FETqrOtkw4jA4/Rya2bs2SpvopZyOuSU2pSuMeLpqm3U5YC4WZC7pmoscyyGciA+iC/&#10;QvIuRAUXNy+Qv0fkuncJx/T8RRBXPs9eihFrQ7n24MV38fJbaSgiHi030ISasuYLTtFpPETy2+1Q&#10;P02j6MaDovF30uDbMVKNkFs977sJZ6WFjlVP5xVxaeKBPks5pzBxKc6FNxMVZwJjmo6hPVEwShu5&#10;YB0YZBmpRoyEyKuLcnRL8dFh1fkbOdbQyTmIU15+JwTVrbAJxlN/GKkwSB/fnXpEtXZCWPIwFdeX&#10;QhygY2iAt4uO1oC6KKN9lFMv/kzQOpElabu4vo3r27i+A/Lr4R6aaCDD2I6xqWqjHmnXZXxW992w&#10;oq4bdjB3wt4/2mLvR3XYWpy57aljdjBrEjU14NrShhMD9jH95GNI6iP6zid8bqANbUJ9bUpW+kHa&#10;uaIYQyi0IduGclsf12MfHm5CtdGvGjC2OHeN/dfdxBChjvejSILGaxUm1/rAEt6n3leZCCuEGkUk&#10;cJ7K6C/euO5ljDEODG0qu3TaciqmHdEV0NYK6lD5DbO8jzOQ2AUHqRMRoxZYF5FfHmkVfdBYssLK&#10;zbSbat6NN9lJaS+6SEcljmlNO3WtNk25W7UoH2eoCbj6Jp3K1aJ8ZCxlxDBsLmxM23LLWkLkJcLT&#10;RgeNmjA0qeU1N3FaNWvzopsp2kAZ9ClFIEejhXP1apO0x1rIWO/WJwuNf2vGsNS2Qq6KFojYNPNV&#10;kQXtRdqJQdSELClOhWQVhWlWe8QoSkXJmXLqavC6lyfQ5B6FWOtF/BpPV9SAvtCOM9cKYTmiEVHy&#10;7lqoC4Vl9W5ErFL7GgdzZEi+MtyKdmhYoQFl3YCD0sB7cyF3vX9+19KGa3j/er4G7qnQ5hCOpcKF&#10;CtOJwEReglNj/B4FgyJJ1Ewb5C7lpvI3YgNqaE+l9FGFnR2h8zz6Cyk5KVq+obFUbaJQyf3k9Coi&#10;U0vd1Kt8PFsD5RXZaPJbJf1dTqjIVGNz/SIeOaY8Ww1pqkhfyzvQ0iItZ9J1itCJtKR69exuWIR0&#10;Im7ZHm8D9+uOlNw8BMrXyvvx6lQkjo3A+Vf7csep3waeSQ74mo2JkBcdcAOEtQkPcQu/hc3HIbNj&#10;nbYd455YQsNuuWL5kEc2ncgBQ5mNIsuCrHJKT1pW0SSdZpZOcw71cIYOPmFb4gZsXQydO7rfPozD&#10;S+Uenx6HFOnI2+nkW2LabP+JHpTSWR4KAwIR5CtkB2EVtdCpIKx0iOlE8bglo0BSK05aUsm0m0iS&#10;gXFPx8gnF41bSuE46mWOyqcTDdxwRv5oCs9wuME+2Vdjnx5qsE+PtNjHR9vsw6Pt9gH4hO+fHGnl&#10;s9XWRbfb+ugO+5Tva6PabC3n1vJ9LwYoPn8KAqcuDlfw2WIlNN4mvOSK9ssQKB2ahio1KugFlqNU&#10;sitRVdXTVk5aTZ/WWFATJFaFUS0DBZBxMuoqlXpTWTV77VjeqMUVn7TEsjlHYEk8Y3KRQpunIEac&#10;BwxTnqZz1563vAYUKr8LG3AmIK8iOQ+VsxgunAeMVxGkLvUhsiyrwQuvmbEqDHMtBqccY1gKqZQo&#10;JFl3EiV53oY0owul0z2Ml433JtXVQoOpbdIEhDNOfTXo+WT8IC15vdWQeDHKK5v3lcd7ypejwfcs&#10;SDS5/KTFF4xZVs1ZF/qVt1rfega1pZmVizZII+1XQ8V4aYymvP6UVUOkNY3cjzwb6ChSe9oFXfdV&#10;eTQmoJl0Q3Rgxcnd7+k7fN6F5OgYGNgKnIfC6jM82zmMqAyOZ0TcALrGYujwmlQwOoW3yvVjeNsK&#10;GcnYlfGcGkuqwPg2ooRqeq5aDIr9o8P19lFUi22FkA5kjllU1qhFp/XawVQcoLR+25hMv6ENbzqB&#10;45fUgzLrtx3p/bTxXtuZ0mcHaYd7E3GIcIp2JtEmE7psfQxOW/aIm6Fb1wdxAY3NirRcCBwSKYKU&#10;5IiJZPQpglI4sII6qkA116ndNc1bXvkk734acjuN4jptuTg7OY68TlpOpdoPar5omD4z4ql90sm5&#10;ykUZF9IOS3A2NE6aicORi2LT/Row4to5R/Wh0LbGVDV0IEepCIVfivOoYQAZkQpsQhmOlZSfflfj&#10;gJbRDhQ+lgGSWilvmLFS2loNbUChLIXmBCmREt53Ec+hyEolBjOPdEW0r0ZFChR+mtBYKEqQ31JJ&#10;tep/GL8m8pZxFWFqEpnGlgdBC8ZSBKP7NkGCUkBShArp6W9hREAy0A0aD+VaqR4ZzS7QgUGVgdSa&#10;zVYIVUtoaqgPhcWFakhZmw4oTRvn5NTJYdL6OanRDpSrFL/6VhnOgsaetc5R48tSWjLcmv1cwTNX&#10;KT9QyztthMAasRGazKZ3WsH7r6LvithE/n2jCh1e9QgDkvImctAXJiAtjg/r3DCE1c0zd5zDceWZ&#10;IQEZ+HLKnEd5squoV4WPeX6psc5R7c+qZSO33OztSjlt1JlC1oKcAI27yxlRtEe/nUpWWA8nsGfo&#10;ohsfHELVigC1AXQG98jXel/yU9RDkR2vvhWqXnCRGs0jqKbOpEQ1aUWOhcbAFIpVuRsgzqoW1Y+3&#10;qL5NDh3PoPrSZLRq7K6PNevkOR7rBfIgB+wjPtfGQ2aJA7YRstkGiWnqcGnHVQoow0zHqD5lWRjU&#10;5KpzFlUwY0ezp+1oxrQdAgfTp21P8iSddNg+je6j4/faB1F99u7Rbnsvusc+TRiyjUmj5D9o62K7&#10;bDsqKKl8joZ7nQpcRIXM47nPYQS5F4Y9qXzGEkunLJnOGJc/YocwDjEYkFSIS6orFWI7njNgJ/LH&#10;3LT+ym685qYFjMyIfXio2d7cUWe/2ttov93fYG/tqbU3dtXZz3c32Rsce2NPvb2+u85+sbfe3uT8&#10;L/c1Ovxib4P9al+DbUnoQHmN2n6M0voDNXY4tdttxtqEJ6UQU36NGiIGkspVwxakrBTiyUWJlkBU&#10;mqVZwQutwGup4wXKuyrDIGjhaBbGRJ5xGgYmKm/YooqnLA61dRwn4DgEllAEgeE4ZKNkC+pohNVS&#10;mrMYHowK5JXDZ3olDVNjXSAP5KC8NHZT3XmVujxnx9KHLCFzxAo4J7WoxluL51ePF5xXPU6+U3i3&#10;V6zvJOQFKWhAvbVvwepoPJV1pyAvvHE6XC3EpWPyfjVRpRFCKsfgF6AKpI4zMYYZ1XOWCokmUcYT&#10;ZfrkOO1EDonCnJ0YlnE83AnF8aV++lBBitPLUNFJZXDkoavDKvatsT11yE7SarH16GRoUTae5tCU&#10;pvMLmg15A4O1iAHnnVAGhVM1wUhen7x7jZNphpOISwP/E6FJL5rtpHG1Rgi8FINZxHsqa8cr77vJ&#10;e7tkhzMG7Z2DjfYuDs2mE5AQikuqa38SxITy2pLSa5uTe3D2cPJOdNqeVJR++iCk1Y8jCKEdp//I&#10;SYvvtE0o/c2JvbYex3BtfI8dQtUV04ZkRKtbr6BY9ceXOAKakOEI6jSGjXfWMY8DgCqlLuSduolB&#10;tCWpJTlAMTnDFkPbjysYt7TiMYhr3LLLcCRpg9m8i7icUdtzvBPHq5/nGbbovGlLKJ7DIT2FQ3gK&#10;w3bOEZPUfSHqq0okieNSjoGRQcqjfebhrOYpRA3ZafmMQvuVGFaNTedDspmVM+68IiNaN1qIc1SE&#10;Cs+HnDNpGznVJ628EWPeec4pa81AG8Bp0IQmZ/SwKRo60H+P5dPm8mtPYlAvuYXc4/OPTX9tpLCR&#10;xqlq2+YdKakuRIQKI2pyRf/EZZuav+XGXtJKR3GueZZubx2pxvhK6masQPehnfrEIMXYKCIELTgw&#10;WmojpaFx+gYMfAnvJw9nLIu6ydSwBM+oiJCWAkmNyiGs4R1pQpEmumhiVyskppB8dctpFznQGJEm&#10;fSiNDLNCclI4IlI9j8LgLTyDHDVNwNI4tmyIokg1HbRf1JzUiKCZoprN2z8q4rppA9SjJtDoU+Te&#10;ALnXcF/dS6QsFaeZqPk1Gkef4P2dxG5RNqlOjak6AlfIE6KBGBRKbepR3fBsmuzWovAqBN6Bo0I9&#10;avxQk2iGh3F4Ry+hBm/Z5NnHboZ4Em3xUNaQHcPZ1uzzcuq4VNEi9X+EjtqYNrMowp4U85wi82Hy&#10;G8Uxcct4cGTqaR+VLby39jPWSDvpg6yHR3AoqKNSrsum7SnvAuVF/mvePdyKYW+x3xxst7cOddpb&#10;BzvsvahuW398EG9Tg9IDloLhq+y+RgdXI6eh0jAy8HCPlczZJtJ8GNvHNX32zuFue/twl719pNt+&#10;f7TLfgfehrDe5fy7R3vsHY6/o08I7b3oXvsopsc2KGyXOWwnIKNUzW7MP4UXOG9plfMWj8qKKZqw&#10;VBpQLpUZVzhm+1N76bBjsDzGhs6uTuzGvKRgUCYplWcsGbI7nDlkvz/YYj/a1mA/2w2JiaB2VdnP&#10;d9Taj3Y1g0b70Y4a+9HOWvvJ7nr7GaT1831N9tM9DfZDCO5ne+psfXyzxeUO2kEU2EaM2BGMlSq/&#10;EgObT6fOqeClcE8tAC3l/qVUrLxUvaw8iEUkk1ExB8FgSFAXMggaYyihE6Tmj7rJIvKEk8umLYrf&#10;UYWT1OlJyOsUhD3rkFwG0UFeuTULeNJ09OIJDBMeDvfJgKhSUG2ZNZBX3QUHTfEulIeOM5BVKQU6&#10;ZFEgvRgFxkvXRAD9a4AWUhY3KUQ5jMHEecDLacD7aRnQ7Ew6ae2Um70pz7BBa/LobJokIg9VU1nb&#10;e2nYnFPdayJBOmSdjvpNxvE4DnHFQ7oxhTg1+ZMWW4jzATEXUQ/tdK4+8u/pmIO8ztOxNQsMAqGx&#10;akKFQnxumysarsITnf3z4Kz1UK52Olm3VNgEmMIwTGEIIR+tE6uAAORMqG0WaYIL3p5by0en0Mwl&#10;kd6Awh1gSLO8MCpDXNs7hREbwIA3Y8g1AQZVW9lxDQV00Q5B+u8c7bB3FFJX+I82dTgbZyZjzHak&#10;jtoOyGAXZLUDAtuV1GX7UVxqy7uo7804ZxtPDNmW1BFU2IBthey2puDQ4bh9gJO4J2sMY3La6uSJ&#10;N16iY16wZAxrZsNpN05Vp8ktGLe6HtRG31nqBUODYSltmsXg49xBKDE4VvtwTvaS10H6RAoKK7t8&#10;DLUFkWFMMnBsorMnbEtsJ+Ubst3JI5Rvwo4VzToCO06byKg8S73NuzaVBwlVYWBq8XbL8bgLMMLZ&#10;1TO04SlLQ+Gl42yll0+433mQlshXnym030SN16L40qshKxyrrIYLloozkUh7UKSmBmdH477dvGfN&#10;plPoUEtuCiCvTNqFhiHcfWlTRXWzTlWNzT2yibOfuV1vFEpskFGm/WkMTQugZUg7aENdgxcgt9M2&#10;MX+Dd7lAnx1w7bC8+6ZV9+DY4MhoklYZbbWE/lHVovEpDDL3k5Ly1AXGG1KphVxaKVsZTl5SybjF&#10;FwHabnzxpMVhi5I0PCKFL8UplcFzaY2dwo6a/NA2JCccQqItO4U/LYN/zU1QaNRYEupCCqdUkQbI&#10;RmRRi7GuxHkq473q2Ytpv7K1cnzdAnwRLWUVMWpJiya2uPtB4HIGOrm/xrkaaC+aRKaxMkUTKlE6&#10;JQ2QIfcqbz1tFe0iLjknUviQCPdS2LmKZ6nEllbRN+u6cHx5B4XYrsIavYsF7AZOuUKP1E9T17z1&#10;9c3bgJQXZRicvoeDcBX7jc3NHcOGnaTu6YNS9thB2awsnNgSnPwanIkK+qU2q2iivMMj121UY5Io&#10;03bqp7JpBidnmjqinUxqtuFNOzlz1S0dkMOWhFg5Tt4pOGWyw2veOwR57Wu2t/a32lsHOkA7RKPB&#10;5n5HXrvocMdL56y4lcpQSABZm+8M7ik7nDNpH8Z02Bv7m5zxF14/2GxvHG6z14+02WtHWu21o+32&#10;i+gu+y1k9evDnaieZvv5rib7LUT3SRykENdj24932cGUPjuWOoxxFikt4rGdx6BPYPzGLE2zGDEm&#10;UmEJxXSQKnl/8pYx0qgdDT5rG6fitisWlT1iR9N7bR8k97sDkNR2iGlPs/0SNfXrvbWQWJP9fH+H&#10;/Xxvi722u8HhDY798kCL/epgq/1if7O9Rn28ybUb41ssFlV3CMO1GZLXGFoenmFZmzxQPLEqOj4N&#10;WR2wqBlvWMaczxx5k5BbCkY9rmDEjiiPrEE6AmQFwWRJEWFU4nOnLKXiHMb+DIaIDoKhT8DQa/JI&#10;UjGNABJLoZ6duqIxZfLy0jESORrjg4jyuLeWMghZ1InCivIMS/EK8yBShR1j0kcsFiQXTGKk6DB4&#10;W70KseDVKsyZhkFKwlNPp7Fp9xTtQ6kZatkYqPSyKUd4FcqzSV6ROtoFR2Yt3XjebRcgUBoTHToF&#10;4krDyUlBOYu8YmjEUfk06LwJnn3UjqCY49O6raB42Bqb5qzTja2hjvoUalXIbtbqezVGRkOmU7Zz&#10;zs1w64fgBjEGnfNWgSFtwjscGL+CkkItQl4ax6rCGOThTCn8mo+hVLvQIvgajsubVDhIBqRbY2gy&#10;dhi4Xk37HkfhjUMKdMaihpOQsGb0zfK8qKG2yxaNOno3psuR1waUyz48y6N5Yy58uANScuSVgYOH&#10;U7PjRJftgcT2pA6gwvptQ3yfrUvg88SAbUF9baftbKN9f4xT+EFCq+3KHMCbH8KIjNFpUV2o6kRI&#10;IIN2JfXTTD1rOUELKri6C2eiYQo1P2qZZahoSFZtTZ35IGS5N2MUUhV5cR7iSi0ac9P4UzDg0bmT&#10;tgMFuAey3Zsy4iISmvKfTPtKVYiResvWO+SatGKtB8Mg4yRoEo4UV2bFdGimIw4Y9a92nw8J5NFe&#10;8mhPUiY5EJbaoMLgqWqPGKzM2nNuR/402m0+DqaIQQpDYzLNvJcmnk0hpRyRY/kUxgknCe9eYUtN&#10;+6/i+TWRQ2NZOdwvDWLVLOb2sVvm/qLJ7TJyzfp5/720j9rOWWsZveJmLuv50iow3M2LLjKi0F6H&#10;JgpAAgp9ljVTp2682hu7VshMRCSIeLQ+ULvwJxWPYoh5JzxjOgoiHtsTk49jwPNqSENEKyXsJrX0&#10;XYKg9M8CKD36kCa4eOuuNMPxsgudV+KQqK2WNClse5I+rbo6iWOAY6eJNyhZDUOUk3cpdrYU50Ez&#10;pKsVKtU9IHvtJqSJNIqOtNKWW3oBhKOJGvqn7BYIUmNFCtHl864UIarp9SZt1FA3WuuodY/aZq+M&#10;vDV+6sKivG9NyCuh7yvClluNjaM/59MuNadBf6lTVI9zg5PX2nnWux/OhJYWaQKQ1HgmZJVM/8nC&#10;PpXimCmUnYNtyMGGVVDn2hZP99YestpFR+p7ePo2dXTTjX2X1U5aBf1Q4+5aqtPZf8EGcG4VUiyA&#10;ZOOwi9HYsRO0sWLe2ZpPj3Xb+1Gd9j7k8l7sAIqoz82eWkfn23piEOU1aEeyx50BlVRTTF6N+gSN&#10;/2DWBOqpy34hoorqsNej2u2NmE57A0/vtZh2+8nRVvvR0WY+2yCwHvsFqusn+9oguTb7zVEprz5b&#10;H9Nte+jgxzHemaV0hmo6Tf0ljCAGHSUSTUNMwjBm0Hi0C0K2DDQkVRYyqJpGXgZhVNMwC/AgojAK&#10;R1K66ai99vtDLfaTnZDq7kZ7YxfEtbPaXoesfrq3zd7Y12q/2itSa7JfS3kegLwhcP1+g/S/3NNo&#10;62Ob8Fz7UV4DthkiPpQKeeHJlNMQVQfyKHI1OQOvSWNhpTSOIjzpLDyaZAzh8dIxi80fxCPvhaA7&#10;bT8kmFxyho5+HvKatliQUDKPJ4yKxRFIxHNxwKNOKpywNIxZKgSiPxNUI1coJI8GUUBj0hIAhSWz&#10;IHQtmtWkFUlzTfnWwHs6HSI2Y9CN/cWjFtJRdDI48vZLqC/NLtOek+mot1g5CTmjdoyGkVgyZSfw&#10;NuM0QxNDLS8qjeeUFy9DVQiKUI5q8CXcK4MGm0ZDF3FpI9t0yFmfSSjnJEj6OEYktmjGYjCucRkD&#10;loWBrKUdaaBbA7iV1Fk+qjSvbsaND2ptYIMG+BUuhLy6Bi9CPhiJZryt8nGrwzvUvwH3TaLCRDz9&#10;2u3lnFO7ObQTjeO4tYCUr6Aag4+xr4UctXZJebXT2X1vvXdkwTTdvrGHTozXl1etscqToRDwJUde&#10;79Oe3wZrj3fb7rReFxrZTXvYGI8ac2oKUoK4tid2cBzyor63JUJcmnUY24OD1oOC77Qtid1uIse7&#10;mpmYVGF7yj+1N/f/T9ua/0s7WnLAUit7Uasohoo+N1bZiqPYgVFoxRhVtMzhKI1RtgkXVtM6yjI8&#10;8uSKWdunySPJtFGINDF/xNIgIc2QTcLQJuNEHKXetyZArJDtIRRjQs6QpRaAQoWtpx3RawxUBicV&#10;71nRAoV3ihsVQYCogMbFNHlEg/+aXNI8cBMyuoznLqN23jTWrMlbuRBhMvdN474FeOvFWkJCPbrl&#10;LpBCHX2kHlQ3o4ylhLT7B2VIQ+EUOrUMuWA4RZgiNdkbGa1Y2uWR3HHaFG0XstEEA4WX27rP2ejY&#10;ZRsaucj1kCAOY0btWUfa6bS7PNpgKc/T2oERRK00916HlDQGhLJAHRZjL7QWVMSh8GehyAIDrokN&#10;IlEt5akQoXBdYfuinag4Y0cpSwrPWYz9EXnJ0VBUohKHTOpJ/84tZ9qtpaMN16GuKjheWDsDmWhJ&#10;jhxvnIKqGReR2JEygPMxbFk4MNUDt6yq+xp1TX2qf1GmClRTbcc8+UH4QJNeGjTrmXbchvrRjj7a&#10;7aR3UAu+LztHTf1KwxEK55d3Xbf6ERzV3mtu7FRr/dpwCDTupUk4ChFrkpBEgJaJpGFjU6lnOR9F&#10;lEk7KCmypNnVDRBvI06HNnXwNkdAGXZ6Y7KqN30Wi3QhZ6Uvpz7zIP8sVGspNkNjaKqXJs2KpKza&#10;LMH7Jw3UqiaC1UxZPe1Ca0GrsQnFleOowTNu9mgmjpLq60jeOM7xKStAPUNeXfZRbJd9Ej9gnyaO&#10;2qfHh+1TVNeG43RKOtsOsBvP8VjuqFNcmjaeVY6iwKM+kDHupgb/JqrL3orttd/ECX3262O99svY&#10;bgirw16LFqGhzo71QXC99pNDqK+DnfZryOvdI922LrrbjmZMWEGNBs0V+sHwFc9gTIctKm/EEkrp&#10;hHiYaRjp9DKFp7S/HJ2Xwou4ihUjr5q2PBqDOmA81xzLGrD9EM3bqKWfQl4/2VlvP91abj/dVGI/&#10;2lJh39taZz/b2WS/EkntarBfQVS/2oP64vvr22vtp5ur7bWtVbY2ugEl12/7ZawOtzh1mNsAiUNe&#10;WVWnLKlgyhFHTsUEEllhuXkn+TUueKJg2BLyBiwhf8jiC0YtBnJIwBhmlUF45RBxId6uUHLWEgpm&#10;LQEldoI0iSjHxOwhzo1ZjnsmOjf5Z2PcSzAA8j414K5ZhcUY7CLtt4d3o3VWisNr3Y8G6jWdOhkD&#10;FYfiSyrAq8bLziCdyFDLBdzYGZ1Y42r7MkYwwJ5i2IaR3p7QiSHut70oNp07hAE8QbnzGmnMrRgt&#10;DJYG+bNEXDXnHFkpPBTPe0ssR5WjvpIrz/LezrjfCiHGF0DUNLwM1GRx/TlHgjkYxmyIPquGjg2p&#10;ar9L/c2MvNPqDnVQTdEHPXQUCKgadSavrGMABYVyah8ReUl5Lbj2kE+eCmO6WXF4ZnmVE5ZZPICx&#10;nHXrg/pGFfKUortgfcML/L7kZjC2o8RayUcGokFjeniTmngQhcH8OK7bPgAbTvTYXtTjEd7PXpyQ&#10;DfSb9QndtiUZxySp23ZCYPtSaStSYylDthHVtZZ+tI5+tB7y2Hy8iz5Fm6cvbMk4bD/d8g84U9+y&#10;t49+y9Ymv2n7ijbbL/f/D3sn6kcWVXzEWniedsrQgBErxEvPhYg1XqHQc4meDcMbh4OzK7HLdib2&#10;2JFMqWuczEJvAlOyJjbRyY+gzLZBnnI0E0vnTEtJcst4DxpzxSlyKrVLf8h5AQOhMOG8FdC+ihVi&#10;k2OIYVfYrRHvXZ6zpvJ3jerPPK+7gfR6SK2pB8XUepF+QD8tnqIPn8XgXLM67ZSijQwUDuQ+RSiB&#10;knphDoN+FsOMOsKe5NLOFe7V5t5qV8kQ8HGIOAkn6jjPcrQARzkfm8BnPN53shRm8aBV1E3YMG1A&#10;yCHvWM3WLcc51I5BOMJZtMey6jlrp30MDMnrv2kFzTKEnkrIhui0LjWPvqNZzgXUdTl1qwkM/jZ0&#10;mn1ZwnuQM304f9p2o7rjSmivDSg1nKQq+qTGqsowtkU10065SYlUSMXQZ/OrcIiwTwqtZ4IMrR9F&#10;RSbRH3dnjtu70Z1upurhQvoOfeYE6jW7etY5D+UQgSP8znk3FlTRdMqFGBshruYBnJsxhb01+eUq&#10;5LWIU6aZj5qhesE5s2nq400QWft1ZzMLsAnlCnVCItWCiIt3o7/zkfpOQJBEF8y4iEky6ll1pRnN&#10;uq4Cu6d/4tZEGTdjFaKq4TmlnuWElANNtKiG8DVhRjMNa6n3Qq7NxJblwxmaaFTRcMopLDmLFfTx&#10;WhxVLUPKKhnG0ThpndR7l8okRY6TlU3bkKOWic04XoajXXSSdzwLuZ61NeupOBHQp8cHbd2JUVuX&#10;OOI6nSZrbE/qd8prx/Eei6YTuIE3vPo0mDQ6cxSvb8zWQljvHOmi0/Wg3PpAv72DonobMnsHwnqX&#10;vN4j77eTRu2XcYP2M4jrZ/vb7a3DKD7U2CbSxGRO0UGRuo2XMGp47DTaIxk9eP6DlsnDa5/FfD6z&#10;8NDiMvtpmFQE3mGVPCMqrYwOUUjjVRjDhdbwII9iZKQoX9/b6iZo/HRbhf1kU5H9YFOZfWdzjf1k&#10;R4P9EhX25i6NhUFipHkT8nrNJ69tkFdMEyTqTXfehLo8kNxnWXhPxbycLFRMUiHEUgARFIxYNi8o&#10;D6IVkWRTP0nZw3YCL92dh3izabA5fObQubPx3nK4NhdDno2XmsYLSeZ3MgY+EacgAdWTAsGIiBQi&#10;kjIpx9OsxKsrwAhkSopzrxKFuOic5ahAN7WWhuXW9eApKaRXQJ3Ig9WguxvchxS1pk2GTevsEkvm&#10;bE/asG1K7EcVQGCp47YlaRiVAJGljNhWvm9M6LVdqcMWV4zhq9PyBW2nhOKrOGkpGuPA2UgDCqkc&#10;5Zk1DhOP5x+XP4YKHnQz9hLpqCdKZ1F0NGQ84pzqc5aKEkzIR2GWTaD+TlKfvEMMpRaiy3sr53lq&#10;eOZmOqSbRjughZsKIWjarGYwyUPGUJBGSlIzqtIwxgpxyYuUd17aiBJDrTSS1tvNQNBsrSs2MqW/&#10;Brnmpvtqqr02ldUeedrtQJvWagA7CmdiLYTzKaS+Bcdlf0Y/zsyw7U0dsA30G4+8emxrYqdtS2h3&#10;ymtf2qAjrw0JqC85gTgFmzS5A+W1EUX2wbFu25UeZ9//4L/br7Z9x37y6T/YT9b/g62P+8B++Ml/&#10;Af/N3tr7IwzzGASGalE4Rsq7HAcvFJ5WG9CfYR7jXe6Ib7MdkGMsDkZ2qdf2NJ6azvvOxHjJ6dxz&#10;otOiUdeKXqj/luAo5OAUKcyYWjppWbShjGqF5k5jWDWWexJPGWcCY67JDRUY0lLaoqAxsRaMSztG&#10;pgnvWzND6zBkpbSxAoxzCZ+awKRdVzSupL8L0m44uRhkTa7SOG8+jp4Mcw1tVH8dVEV6za7UuJdm&#10;3yrkGUtbVXvVOzhUcMr258/aARy8gxlDFo1zmlI4ZGV1027vzn7aRwEKKpl2mFV/keeetxT6UhZ9&#10;rQTjV0M7UAhWU8eLcb40UzoD456JwVZIMpf6yMM4KxSrHUw0WcKbYecZZy39OMR91U/W8l73Z41g&#10;l+TELtBGte5yAQU2b0U40m7HE+o4l2fM5J1p/FEGOIvnT6H/K7IRj02QY7SJdvIOjv57qPO1CSj0&#10;Yx22Na6VftPvBIImOWkqv9pvaR02krZcpT00ceBqNDYl0Bfc7Dw5Ghovo/4lMlI0Rpc/bsdQK3GQ&#10;ejJ1moEzm4atyqBMihxpKUspTkcuRHAcx+dw1pjty5yw/dj2OM10RoVlYLcySicsFzWs8bFyyF4R&#10;L20OofdWrrbBfbX/p5Yx1EHkWoKgf1DQkiKtTUxBUGRhz7SRRKWW2fDeShtx9im3lm/kVE7isHdb&#10;CXXWg3PUSfuqgORTcgctEVuiSRrpNfPYkVOWgN1IdfMIZm3NtiS8SHmJCQMQ1zCdddCR2Xo6mTzx&#10;HXS+bfHdboZfAR5LIQ+aTKUcSRtyuwp8Cvm8f7TbPozus09iB+xj8AHkpQkZH0JkH8cP2scJw/ZJ&#10;yri9BzH+6nCXvQl5/R7C+zim2zZzn8OpQ3Q2eS68ABpSFgYtMZ8XiOesvds08FgHyqvxvNK7XHxe&#10;A60KPWm6qtYjaZBRYQbtAC7PMQYv/90j7fbanlZ7fR/YWYOaKrUfb620722rR4012BsQ12s76+wN&#10;kRjK6xd7G+21XXX2UwjsdT7XHmuh83g7jWw6qnVfvVQcpANhplG5JwpPOuLJwhtMp07SIZ4sfmfi&#10;8SXnTaKk8ILpROkYebczAh03KXvA4lO67UR6Py9nzFIwKkk0HE2PTyw7g+HXtPkJRzDeomw5DHN4&#10;gBgBvMAMni2NfPIg6HI6YA2Gp4460wB/HY1a6yu0XZamlqpRlNGp9Bc06XSg/cnUdfqQKZykhhlN&#10;GTfEdboFtWt595vSJmwj72lTyqhtSh5BNWCk6bB70sfsaC6dIF/T+xX+UHhXRETDlheLw5FKWZIo&#10;k5SdPMx0vUOcjyQ6jGZqZVbjEUNc2dWQb5XUNUoMRZqkyQWQVxpGM4mOnci7zaCO5Xlq+YFi5Foj&#10;IgLTLDXNLKts1oysU3hseL90llwIOrloxOJy+tynwlyasFFB29E0bcXPtZ2Pphjrv5cGJy/Z0ORl&#10;vmsc7Ip19F60kcmb7s8YJ2e04PMK95i3wzhs62RU6CNbUVX70qVwBmwPqnQTfWJzUp9t57jChlvi&#10;W20HJLaH3ztQ6lo7+SmO3cakAQiu37a66fT9kFeffZpYi2P0ib2795f284++b7/Y+B07WnLE3tu1&#10;1t5a+yvbkxKLM9dnta2oa+paBKMQsoytPHftgl/YfJH6m7SdcZAmxJhIOyriHRRAWlmFIy5cU4yx&#10;0XuIos8cy+2nrjFgKHY3NlGGlw05HEzttUNpfXYUhR4rRwM1lwt51WKctPZIJK6Fz7kyYFxfgtPW&#10;gNFuo63VNkxbedWoVdVPW71muSmUR122915yYy9a5lDtnCmcPYyN204Lx1PT9NU+G7tQz4Peomwt&#10;cC9rUfjvvBuSiMb5PAJJyKDuz522PdnTti8D44rjEEO/0VpOqTbN4GtEARRhhPPaF/mkj+AsJecM&#10;WR6kX1yNQ1k1Rlugn3RfoV1ccW0rl/YrglEIr0BqsOWMVVBeTcSSoyyDXM2xauxOKoZ3d5IWn3ej&#10;lHpsJ7ZPnn+5Zu/yfAodagahpqIrT0Vl0ssnIRBsAu8hR32W5z/GO5Jy3582gFLvcX1rfdq4bcCO&#10;fhzTbu8fwOYcqbeDKb30cQw8daLp4k0aJ0PV5ZaNOhVeCElm0bfTysepzzE7gUo9gdN4AqclkT4l&#10;ojoBQcbKmQTxGqdT3edC/EltFpXcQd8cdm0qhXaQwDuPxs4dyhilbGN2EBUvJzSOfNUfkxENyZDI&#10;CTlAOARl2KQ6KTccmRJIsBz7o1nU2oyhknOFCo9SL1K0eucJlCENG1lA+3XLPOSYyuHBgVEbFTGm&#10;5g9j/2dpE4tWTf/Npe4SsJUxOSPe0AX24QSErHJoFm02NmaN4vNaOPkJHW1dAuoLEvtUuwPEdth2&#10;FNdWOuEWfou8NKaQReM7huHdc7zLtkJ6H6K4NMPwvSiRFcR1bADl1Wu/i+q23/Oi30aNvXMMEksY&#10;ckT2ro4f6kCtddgHWmMV1Yxn6FVmceWU1SKNCyvlRQ7gnU1bbQsGmk7SiVzuxEBnY5y064QmDrTR&#10;STpBB1K5ERLTlHRtk6PQkcIlb+1tsB9tq7Ofoape3yk1VYoCq7YfbOc4yusnO2rtx9tr7Kc7a0lT&#10;7/DjHTX2A9L8hPRr41p4iSOQ16htRMXtocFJKWTW6oWP2SGM1FHIIA4v6liOlMawGxCPzqEx5E6i&#10;RCB5vMVDeI+HeQnReMpH8eD2Y2z2QBp7qF9tIbQnFW+dhrMra8L2gH14PvF4S4XIdhci5EXV0jkr&#10;u69aGipUqiwfcqtCZTZh3NppKE3teD5dZ9zCzC4MgjpdTsUIyuSstYxes2w6lmZq7sfbO67BegzS&#10;Yer802NtOBp0HN7/BxDYhydwNJKBljJAXtt49v08w4EMjEnGAApxHA/8rDPueXRUzTTTTEM3+8zF&#10;u+dNa6a0zqWkVlOTMR4YAo3VZVdBdJWoLkj6RMkMyk3jeWPUJ0RYd85N9z6KutGuK94WWXOOhBSb&#10;16bLzd2orQ7eb/WkG0NQ2EIxe61HSq+gcxUMuvETvX8ZthIUawUenhZ6andsDfBLcQ1PLUBcF21o&#10;bNGaqTdtoNuBFzt98gZYtIFhVC4Og5ZlyCPekDzkxrb2pHRSB6rDPtuGItvGe9udGZqwcbzDjbNq&#10;AoWU6qcxnTh1HfSnXtuM8tqU0El76rJ3qOsdJTvtzUP/ZOuyfmJ7cj+wtM5jljOSYQcrDtiW1I0W&#10;XbuN/vNd21H4e4sqP2InynGaFAZyDgKOEI5HTi31hRHfR1uKRnVprWQNdVxdBaGgPiup01qIvbRu&#10;BsMxYGnF/ZZcOmxHcED250zZnoxh25nca3shrsNZKJxc2i4G/zgGUOuU2t0U7WvUO0RJ+yuivZRi&#10;qCoxSHIWO3tOW2vbhDW3TlpP/7yNTKBmcQzkHAyMXrZOTSbA6FZh2Nzi+XqcKU1WQnVrgofUjSb+&#10;aLNujamU1NNuIGSNR8UXnHR9R8R1KGMcJSCgujIhMogjDodQax1z67AHKAP9VU0Ghi+D8mkySS6K&#10;J7901KpRXFqPWNJ8CpWkmXZan6YJGlpLpzaicXwA8WoGXj3E62Y7Uo8ivSocnxpIT+OIu6jnj7Bl&#10;b8fSV+mjeU0L5InK416ZJSNu+CKvxgvzZ4SiEin0Ue04lMOzy/HbQzvQJgl7UgZxdHpta/KgbYOQ&#10;tQ3ZxvguWx/dYusgL7U7TdDKhyBLUSt1UoOKouBAZFCWRGxSLOozjk8t5VHI+ECanOxBtyQiFlud&#10;hOISaSRkD7pt7nJQcun5Y3YMxzkqCSWe1mPR6b1OxUbjtGi5RXTOJPYL1YvzHM994gpkK8btOE7l&#10;EdqYFtsnYMdqqLdW6rEGkilTm+CzRpP5sAupBcMWnYGTjLN0CPI5CFfE4yRrPXBuFcTGu5earwbF&#10;OLUa9iihvgtp2znYdS2ulzJM1nALZBubi1rEzml8Ug6zHCmthZPIWSOFpTGvj5Cvn2ptFgSmSRif&#10;Rne43Ta008Z2OuAxVER2BQwIS0fRSXcndDvy+ii629461Ga/OQwhxfbYu+TzezyU3wmxvfZ2fJ+9&#10;i2H8lN8bwDrwUVS7fXi0zT4+2swLa+SltuE5DlopRqkRWVxWS+MrG7DSmjErrRy20tJ+a2mYso7m&#10;WbfoVg+oxZmlGMY6Gl8THngNBky7EGgfQ01MOJg+YG/sqLLvbqx0Y16v7ai2n28ts59srbLvQ14/&#10;3FFnP0KNabr8j3dpunyd/QS19cPtXLOlgs9KDHsLLxbjnTIMeXU4jztZlYthiKVid8S22aaYFud5&#10;76BONiZ02CcxzbYuDvlPI9qJwd+ZNW5b6HDacWGnPBsa/m6U3GacAtWFJsYoFPF+bCekT504j77f&#10;onjhOfULloVEzsLbqEDdlEFgqTybZgGW4XnWAkdedMaWznPW0KWpt3izfRqcXrRK6rKaY5Xd5zF+&#10;03YQ8tlDhzlGR0pB7RzMw6E41my/j2rhnXXau5TlvcQBe/+4nI1+jC7q2oURZDTwzGm4Cv9oskYV&#10;9V2AEk7Hu83CWGo2kluE2aION20lvMuyOt5RLd4v76kQItLyAf1jQUrJrKXiTeViaPJIqx1HNBEn&#10;oWDKhRoVTkym06QWj+HNauxF03YxyM0a20PpYoTzMS5ui6OBGy5276Zc80zeVHk5MPKgUaeNs262&#10;ksKG2il8fOaanTx70/T395rGLMWQV9hvtaiHkbErNjGFShuRYjiLUZAz1+2myW9J0n6FzaicNtsF&#10;EW3AuVuHwdmMQ7PleCfKi+Ok0Tqv7Rij9w9TpweaUV/dtikRAozvQOG226bUBPvl3n+2n276b/b7&#10;I9+ydcm/tEPVG2x/xcf2/Q3/ib7yz7Yl55e2Lf8tezfmO/Zp8usWVZZhJzR5h04sxaS60xIJKadD&#10;KL0TWgZRf8HqMR7NPHcTddGEatDf6missIxnK2+ibupnbB8K+lOcko9iOmwDztPhfByImnlLp30l&#10;a0wUh0IzxZoxTvW0Ky1vKOL9KjTYgnJpwGBr3V9X31kbm7hgs2du2Dn9YeO52+4vXiao31Nnb7k/&#10;huzsvmCl9BeFuN2OMC2LGHOF4TBCOGEKQ+Wo/WBcC2tEJBcx2vOufR6V00df2Z+h/jKMg4dKVDvE&#10;WYwv0mLYK6ZZjTJu8Tg92vA4sXCItjhB+U/RPufcDDbtFFKHWi+lf2hbtioIXW1UzpWmhguVKFwt&#10;Q2jRYmb6TVXbJReCqyZ9DfWYRvl2JfXax3E43/Gjti97CsfS2wHoeN6AxWd3ox68yT5as5YGeZ1w&#10;KhOnrnEBpXvODtAutmEfDmADovJn7AB2YRcOxGby3RDf7pZYHMUB3o16V6hXjqtC+wq5lVVDEKhX&#10;bUSQqnA8ztMhHA9tYxev5Sgo0wNZIWVKW43FduRSj1m0FYUJM4v1DwgQGPWWAakl4UTHYAsOpfa4&#10;MHgC5dRa3qQS1E2hHFKUI86jbEYqhHEcJXuQ8u7P4F1RJre1W+9l928K+TjzBTyvdljKQBkdw7nb&#10;l9SBPey0HUldtlftE2c1r+Eyff+0pXJ/rcUskVNeMgmwZY6kcWhzB3m2DotK78QGDPJsPCtKNZXn&#10;0GQetwYRuyPlViHy+l1Mn/1G6imm396LG8Yz7EcZdeE1KmaP0aWBq3NKyaTiLadqUFTjMjQwrYPZ&#10;iMf5flSTvR/djGfZjgHvxDB30Jm7vMF/OvdWXtqu2BY7wPn9pN+Ootkc22hbMZy7ElrtIDI2JrPX&#10;TXKQl5BaOIzs77fUnD5LyuyyE2ntlpbba5lFg26mVHwGnS6hxfbHNdmxrH63q7f+X0lhuUytR0Gq&#10;74e8frGrxv55o4gIZQWR/WxbGaqq0r69tdq+C4n9cGulU14/U/hwT4P9FCX2wy2V9r3NFfZj1Ncn&#10;Ua10Drw/DPcmDPyepD46Dh4NHpXqYzfPtjO5x3bTEHZzv20Yr00J7a6+dvHSDkL4R/JP0tjHbA91&#10;pe2Gjrjp45M0Nhoq3tIOGts2iE0D/9qlYSuNWeNQUXhB8kBPFGrz4Ck8O02XphEoDEInqdC4loMW&#10;bmr1Oo0V5aqZZtp9RHF9TS9OKqex0ghT8NZjeWe78f4Op4/gTc2iqEZxXDCyR5tQx+32EUZ2HYZX&#10;kww2oqx3pvS4aeGHMqZokHhBpM/ByGh2VmnLAp0cRaQ1JHU0Ljp6Y5vKgwdaps4ygpOBE1I5iQGc&#10;pMwzKHdUAI01oxxvWQP0KDTF8J0RK6XxolhjUabagzIFBaXxAv0TsGZzyYOuhYTLcGDSi/otr2LM&#10;jUvUor40yJ+ucUXIXDPbqrsxkpQzDmUpT1yLlbVP2iCKoHvggmk2o7YlkpedXjJmyXn9bnBdi6+7&#10;+xZQrnTMzgt2JBePmLa6JbELdNrHh2vto0O1to628NHhZnvvQJN9eKTVPjrSbB8eauRYk63FAdmE&#10;Y7L2WJd9AsFpnGvjiT439vUJ3vaerHT7wUf/aG9u+bY33rXhH2xz6jv2ix3f4vt/tTe2/5P9/uAP&#10;bG3Kz+yX2/+nO7Y182M8edo2RiaDtqeJSykYleiiYTtMv0nCoGXTL3MxZIUlKC48U01lbtWstI55&#10;CBzHwYWyZuyQxlp4zyrbphODdjB/1uLLz1ti5TxGBsNF/lIymrCRVzpmecVDVkXdtFAfbT1XIEFv&#10;LZ02wK3vxVEau2ojs3dsaBqHqfs0ac7a1Oxt9+8HHV0XrQTiy4FY8slTzovG4YR8yDKL9xWrMVLI&#10;J0vTzyG4LNJpXPYw6kHGeHvauH1wfNDex5nalDpAv+p16z3zGs9D4LM4C/Q9jmu25RFUsNR7Iv0/&#10;gfeqcHRN/zW3iLYQtZBejapUJAdCr0NRNaDGqtrmUF4z1tA9by29WuOmd3/FSslfO4doB5t4yHYz&#10;/VQh3w+xkzE4NQrfKRx4AsOu5QGaLKSF2um0O61FkirSTEqF/hSaO5je58gpqQonrXwe5TvmZqtu&#10;po/tTutG4YySh8JhkB/pj2NrRRiH6H8nirzZk2mlKG/qJgr1dJTrkrBFqZBOPOdjC0679XuHs7S0&#10;adKq+xfdv3RIXWZTFxn5w1ZIuQo1warstIsOHaAMe0VKkF80/S8N9V6A3XAqR89Cm0nT2D6q7YRm&#10;KzdQP53aeuu8tfVfRAEhZvL7LQk7rTC1FHZyHoqZ97EXh383tkQRm8QKHFYUtxTd4XTIMl9DKTOW&#10;rjE4ypWNfVP71HBQdDqqLakNsdTP80xjg0YhfpxmnJ5i1LlUWi7l0eSkNW+jut5RiMNtJkqjRkmt&#10;PYq3Calt5mVtgoDWY9h2oAiOIBuj8IJi00eRpnhBGOjN8Ujd2AbbcKzJdhxvg4i6LAqDHosRPoYa&#10;idE4S0KbHSHdUT73kW7L0RqUTA2KToTQ5TbI3Y5i2RTVYJuiG2wXpHaYYzGQQDR5HjneiqfRbofT&#10;OnmwVtt/rMG2HKy2j3aV2rZjPCgeu2bppGIYkwpHkKkaj+vBw62170BGP1BocEclKLfvQ2Lf2lpj&#10;39lcZT/YBEltqbafba+z13Y1QHCosS0os02QGp8yRjEY7MN0kM1RjbaXZ1I4MCpvyjWqQ9TBUV7I&#10;0QKtRwO8uCgIIppjURBWLEQVp/VONNojeDiajq6Yt6CBaE0qOZgxSF6DFp0/7qaCHhXh0aCOKH9I&#10;U96VZidpNp5maZXVaqsdedqnXexe0NiYppIeQ/7vxlHYhCMhRbgprs22Uof76NRqQAl46AdoWIch&#10;x7h8rdObcqS5FuO8nvraDnEcomEdK5y16IIxO5ANedHYDqXhDCSOukk62q4ri4atnde18LCgfNxy&#10;SwbxzscccZVArukFAzRiharGLUdrWEReGJJMvLQkOSg4GEX1eLYoA7ebRzNGK/ekJdDgY9L67LgG&#10;lenEmhaucasaCLISaEyiqFEGfMCKqidMey0WQYrH0nFmaHP67znNnippvYD3PuoMRpYUK0qxqUsz&#10;ziA2rk+irhN4R6qvw3SWY5BUXu2sCzvXKCbfvmD5GOdDdKDNtLVtOFjbcLo+OtRg7+2vRzF32qco&#10;8Q8OttgHh1odgX0Amb17oNHeP9RkG+K6bKsIi36j6ILGM6SuP4jrsfei6uyDfXvsN5vfsJ998F37&#10;0Yf/aFFF++3tXW/Z6+v4/d4/2fff+6/21oFvc+wN+9XWH0Aw8W58MQuDlobxkoOSUjNjR0uGMN5t&#10;OHNdlqi+xj0TMOLFGAL9OWYVaktjfrnUvZ43jrZ7jLZ6MGvITdHeqkk5qRBEyphbz7k/pd+iNckI&#10;hSdnMI33WN10yu0tqX3/NN1dKvsYhlnjpYdp13FF41aIminHcUkv7rf0/F7ep/76ZgFVe94qIcFS&#10;iFZjZQWo9hzUQ36ddu8/T589RR2P2bFiCEChUNJo954kHNijqI9daUP2aWK//Qqn+s3YIXtPkSAc&#10;xASRIY6b9gLdLucgXraqF4dZu5pgv7AzH8TU2VZsRjaEWNdz3fQPDWmQV3HHrJvwo82htS6qqp3y&#10;QWgNKC+tLdS/JWhbN20kUKzF2xjNw6iodSdwRuK0XV6fpWT34yyguHAaYiCM4xXzGHgUCsb3KGS8&#10;D5txFKc6l7rSBBktYTiS3uvC9enkd7zsrB3MnrQdaSN2ANsVy3UncMzlkBXWTLuog/rtJ7Eo/BOo&#10;sxMjiADvHwrickYsLnvQtJzGrdGrnocopy0mB8JGWR3JwMHmvZWhOrVPZFHDnGXiCGZShmLqvkgT&#10;H3By9qTQBrRWMZ17Yc/3k4cmoWh2o8aztJuKFI82UEgpnaB/nHLbcNV2a6bwuDVC9NpcN7Nk2JGX&#10;FiVXNl5wyk78cDhtAns56CYwxUKyccVTKOdBF706jEMSB2Eep/5iswfsGM+Twjsvwlko5r2mFo2i&#10;whTOnLANiQikOBwW7FKK1CyOS2xGv+3H0V/zUXSTfRrbbOtFHrF0Uo3F4CHuQ3HtohPuSBzgOB7C&#10;0S7bFdNreyG1vXzuguy20oE3R7dBdM22hTx2H2+3o0kirj47hqGPwzDGcpMjdPyjid12kIa1NarZ&#10;PjlQY58crrfNqLTtGg/AC1x7sME+2lNha/dX2I6jDXYYwxvLCzymmVJJnXgbnXgb5HMCgoQIt+IF&#10;f7ynHFLtcCoig5eYWTlnmmYbS+PahnJ4c08tCqvavr+tBkVVBkr4XgF51dr3gFSW8CPS/GxnvVNg&#10;Pybt9yC1H2wsxzg10JkxcBj8jUcbbSd5HsKTkPTfjSem9T67FR6U95Ta56R/lIgLHOClHQSHMCZ7&#10;qYfdNH4tYt1N5xN0bB/XygHQxICYAgyLZuxBXorrS/4fSh+iQ2inhFN0bLw7DLX+zVczu7SVj3Zu&#10;19iQvHLF2LWrv2YYaRPiTSiqrTgAu7inxmFi6SQxEKtIM45GkYiqE+kfxhge5JqDmpKMykso02Jj&#10;/aMw3hkKeK/WoSRzPkWDuuN4mjgIIBFDqk2LD6d02RHejcYs3XKFiklLzOkFfSiFCbclTyGKUMpL&#10;++zF5wzgMY6iljCwGAot4FRIKh2H4Bj1rI6pfSyz9IwaO2uREZmGBPEeIcqMcjza8iGUJ2oApaTZ&#10;pglZPXYssx81cMkaBm5YUvGY7USVH6GRS4FqPVMlJNiBgSqrpRNgwDWgncgzx+P5nQh5vVKvGnAu&#10;x+CkV8/hnGimbZvtRHXtpk1vOtbp9sBUuFzYGNttG3D+NsV105a1sTVOQGy7279wm7zq+HbbGN1i&#10;GyCvzajZ7WmjtgPHZFtGm62L+9S2Jr5vMXU7Las/2ZLao+x3R79tn6a+Zh9GvWH7cjbZ9qzf2e4C&#10;0pTHW3J1EwpcYaAJN5ifxvs/Uqj9Ftsh83Er0DnaXQ7Kqab5rFtWUFA5wjvg+TBch1MH3XinnCWp&#10;FZHXZoyLxuQ0dKC/cdml9o3zkCri0nT6klFr4f1MnHlg+oNMTZBJxYs/kNqFEe+xLTy32nAqSioL&#10;0olJp4+eaLVsN8vvjFVqbBTnSjtbFNA2FEFIk3LE0GuPUoVltU7tGEY3Uc4nHrVm6omYUqvPQgwn&#10;Idgheydu1H59dBBFSj1yT81aza9bsHgM4M7jQ7b9OPWaOOTW10lVrscOrY3HmaZdSjXo37I1czez&#10;bsoqIK7uwWvWpWniKNQiVGUhDk0thl5bRFW1aNeJSfeHopquraGImPwB257cRr8edeO2GvtT3WgG&#10;4q50iB8HbzdO+K6EZkgU54X3vg+boLFpzeRMwBGM1iYFvDsRWLzGoyDsY8W03YpzTvHG53Kednyc&#10;e8XwvjbEa6eiNnsHMfH7w232Ps7RDtrUcaktVFAa/U/bxWXilEbhVB7BJsXhCBxN7rQ43kNWCQ5g&#10;0ZCdwIk8kT+EQzlCG6Ff4eAfxtFRJEnEf1Dj2agw7YSjCEarNuTtXHDDL5oYJtuShtOpmZSaEFZU&#10;O4GT0mP1kJi2dNNaykz6WyHPqb1V03nGFIjmeN5JN77vkemoGzvzwtyDdpQ6i5KDLmGgXWvSIWP6&#10;ohSfFmhnlY47QpSS1rDKevhB7TI2o9f19ajUTjvAc65ZD1F9eqwDD7HFhcnWgvVR7XjunW6cZ+NR&#10;PID9LfbpXgjqUIftie6xvdG9ttORGY33eD/ePt9RQAcgkig6QAydOJobxvA7GoiIDpLm4AmMt9a8&#10;QJIbSa+1L+roMgqb6eBbRRCQ6SGuiSFtPEQYj/GNQybHUthohRdRdkcSO2zLkTrIq9K2kk9U9jie&#10;tmaqTWIYJ2gsKBA6lfYp/K5UFoT0/c1l9oPNJfbdLeX2rc3V9h2O/0AzDzehxiCwH++otZ+KvPj8&#10;Dse+u6HU3oe8tLj2EB1swxE88LgODHm/7TrR7zqvJrTsoJzbNeYlQiKdtg8S9ij8B/ZjkDVTSdir&#10;QX9IS8f3auAWqPOLvKJ56bGQ1xEIYheGcjfvRY1S8WetcUvBaCjElY8R0LqLdHlTNCxtqHoCb0RT&#10;YxV2yW+6SGfQ1kEiGzxDILkerXJlKRw5ijL1FkMn0Bk1pV3ecwwSPppOc4yOplk9KRj8WIy6yrIX&#10;4orKwTjRwONohGqIGmvYB3lvPd7Ls/MMvIMk7puMEUrIxXtHAZegZrQpcA5l1fqiVD5jsvogz2E6&#10;nUIqp10IR2t/0ujQx8kzHWOTTSfKQWUWQlxaEF7WotX+GFQMRjqennaaKK8/6XZs0H50bgEoRK5w&#10;oabaH8CAbjpSZbE5gzg0M3iyo1aKB9qA0iusmnIzptJBatkkRDlOHaMe8Sy1pkmGNot6jdJiZN7Z&#10;dpTsDtqpQiDb4jH09In1UfQNnLcNEJk2cF5Hn9kitYXB2RRLu6b97sBp07vehzHdgUOo5SZH83EY&#10;MFZ7clptT+mH9oMN/8neT/hn21Xwjq1NecO+98l/RqX9zA4mbeS+79sH+39oa3f/yDbu/5ntyPsd&#10;7xViwcFQWCkNFXMor88OZXfz3lGnzQuoUJQ55deWUwrlZqGINaVcfwek6fSbYujPODWb4lp5b90Q&#10;rJbEdNMX5aSqXfa4hfjaGSajWiHrQTz7SRTvOYdS8k1HTRzGiOzA8Kk+9F9lqRBVTv28JVDfsWm9&#10;llOGmoFctAm1JmIoXKxZpwk5wxhnHCDqXk5ZDO9bi6gTy2ZNyyviNT6Do6bFsvpT0Izac27N0brj&#10;Y/bu0X774EC7bcEuJeRihMtRHFlTtj9JO4dMQMjjtg+DuI92uF9tk7IcoZ0l0T/033xaZ5WC86Nn&#10;6Oi5Zi1NF6yQdq4JBtr2qgQi08SD4hrNUBy2Coi/ljZXStuKQ00ezOw07d9Z077oNiOWUtAayC2o&#10;1/XU4bb4VuqlG4dHO7EMuyn9ml2YXA558c6k8k9APCcKtbPOEM4j/Y7niMmZoT+inHAqDiRCeti5&#10;fZD6J/Gd9tbhVtBhvzrQbG9DXjup6+QKFCSKNRnHM7N4FqI4aVE4yNqZJ7scJ55nzuD9ZGoYBiMf&#10;C47joGlssVBDKtSxQo4HaZsaW9RWdNHYguicIbcOr6P3ktsUW1PgNUFC/x2X7v6Je87tmVgO0edW&#10;jFij+h5krzW2+isqKS85TtnYsPzKs5arrezkBGGzNJQjZygOx/UIJHQEstIG17q/oHGtWOySZiDL&#10;Nh1MgjNwPBQK3nSiz+0xe1ThcRRlSn6/HcuAV6jrNcdKZ1xH2whpbKZhb0D1fLK/2j5FHa09IHVT&#10;bR/sqrSPdlXZhv11th3G3gXR7Ipptf14+EeohAN0jL0xbXYYEoxN6LZjdNYY0kSLWPBCDh9rsQPR&#10;jXYorsUOneiwfSc0vbcdj1Z/VdKGwmuzvRrM5IUdwggcIY8olFqMIDJEuQmxKDCFIQ+iyDbsr7F3&#10;tpXax5RpI2XacKTRhR/VUePzMbp0Qm2w+61NVfbtLaivLRrHKrfvba+y/wl56ZjGtr4bRl6CZhr+&#10;M6rrO468Gt1MLimoDUebMFAdEJf+UkWAxJLlxQ7ZARqrAyQklbOflyPDJ2JSI9biVXmYOneA3zqv&#10;CRAazNxLmgPkoX3BtKOIQjHbMSw7qYMYiEyD0pqVdyy7100DdzuAV2jbp26M/ZBTXlqcrf/+0sxE&#10;zWzSbheaen8MwormPnE0lJhMGi2ejBqq6ucE1ybjESnOfILGrTHHowqh4fGcgHhk1GM4rt0b9qdP&#10;2dE8jKXIUOcgHv3v2e5kPCM83/Unhm1jkheG2J8+4qbnalsYTamuajxj6SitFLwzrd+LRVkp7JSM&#10;CtOGrQU1mmE04aYjp9PY5SUXo8S0cDmTcwWN3jTmgoZZnlV/83HKDchXyluG+LS5qf6qQWtPNI4m&#10;ctwZW0d7aqLDTLn1LFlcV9J01krIw9uBHe++Cs8SMk0sxqACKVsttdB08KO0sy20qU3REBFO2GYM&#10;5g6pLU08wgv+CGPyCYblkyPN9t6+WnsfiMA2HmtHZbWiDugftD+99730jT2Q2W7Iaw9KZ5cUe3ac&#10;vb79f9pPN/6DvbHjn2xv9np7Y+u33XovjXNtifq9bT/ytn205fv25rv/YP/4vf+XvbX3WxZbmeII&#10;XksrUmgDh/HSD9Mu1B68vyTSgliemfrMxOtOhbg02SABwlD4dzcqZmuilKKm9dM+aXfazkqTETQF&#10;fR/v+gBlTq89DWbtQBp9NKHBjuLtJmpJA+9LW4lFu7A85EVe+1G86fWnrQiDl46xV9vR2GMh7VD/&#10;MZdVibrASYpGBcfzmYRq0FhVOsoqmzRau3OcY7G0CYXa4nGgtMmrQlZu7EcLsVOHcXL7eBft7m+U&#10;4nNGaDtnLbV0FqMHWWHUNX19J21vNwZP5LE/Y4Byjpo2BtaGutqb8Xghhp28yyvmrJz+kYuhTM4b&#10;xuuHNGnTRTWk5Rlyq8atsHTMSlWvGPDoPPpAZreb0KJtkzJQvlpWsDN91DYkDdtHUVLnHaZd1XNw&#10;JJLJX0MImuov4xxNf5Dy0jIBGfRE1FAiSitGIflE+l4qJE7d74xpsa3YYK0JfB976sjraIf9kvb2&#10;u0ONtg1HUqFBrQU9Tp9OhfwSKIP2XNUyCq2rq9NC/ewBS0YFHkMFRlGuBBxUhS+rGk67GYvaACGb&#10;5yhuueI+Y3mHMWndboZlV5/3dy/aRFwhPPURqTf1nV7Ut5zFgppptzSgnD6lxe4KS2q6exr2JFNO&#10;NP3L/ZFuncKUJ8E06XhOFOEBiGmfBAn1l4ezpY3Eo3lX2zTMAdSP3t/fgO1tRkXj+LuhGd4P9kDb&#10;vZU1KOwP8eK0rdG04visXotObbeEbCpH35PbLUazPsBeSGbvCe1K3UMj6QYQVVIbnbHZ9h5vsn2a&#10;gRUN8AwO0dmPYXTj43ssFjUVBXkdoSMf0hhWVI1FRYMESOw4SGqm0tshP0gvkfNuTKwb4sL7w5M5&#10;qBAGJHVI1/NCjxxrRcW121F1GIhuPcT6201F9tutZfbOzgp7Z0eZrT+E0eJlabbLp1GNbk3XP62v&#10;gMBEVOX2o22QFeT1T5tr7H9urICkSu07ENX3FD7cXmM/hLi+C6F9C+L6zqYye48GowYoElp7uAFP&#10;W4YJlcizaRbmDgz2XoUH8RwO01j3Q0y7aUi7IK5dOASauqrQgojqACrqEF7hAUhkLx1tL+e0i4XI&#10;weXBfbSXoz634AQofBuDnNe/I2uBcXRGpxvLU2PTbhlHeA8inCyUmLa20QxLeZiaTq3JGcklMxAX&#10;5EmdRWGcYunUMeQdqwFtDJo8Ks3a1JoeTb9N0oJAPKPjeYN2XFNkizRGN2A7UYc7kkdsMw1pPY7G&#10;wdx+55nHQ4IKKa87MeZ2Znk7qtt+e6DFPjiCI4IB1BRmLVqsaoJsFWp0ITp5eMMWC3lqdpg2ZM2j&#10;YWdX4d1hcKV+qjrx7trOO28vEeOchPefUjpiGZyXJ6iZh9rRQCpKA+4a29H+hWXNmobvrR07xjNo&#10;FwaNY2k7LO3xJnJS7F5/+1HXrvAQhpXnP46Bjy8YxMDNuske6ny7Y5vtw711kFQTZNVqHx9Up+oC&#10;nfY+xzRR4yOe88MjLfY2xPXOvjr7WH+ng3Fdi9O2XrNNaQM7qPdttN/tkNquBL7H9uAk0p9Sy+x3&#10;O35hb274nv3g7f9mb6z7jr2/5y375fofoLTetE+2ft9++d5/tQ27Xre3PvyW/fjX/91+s/OHdqR6&#10;ryVXd0L0GArecwzPGM27SsO5SaV+kzG4gpYMJOWjOnnH2s8yE289vRJDVHPBTRbSeIraaBTvUFuD&#10;RefiFRdMo64nXFhcs8tkMNZFa3yvwfZow2GU6P4syBKn5wjQJINt9N19GJGUhmkr7EEpNWlmmiYD&#10;QVIYac2yO1E8g+3os/3YDy2qVtgrDscntRqHpPWyJeC06O9lDsgp5VOhJf0pqxacpxaPoLRpKzgU&#10;CqXtx0btOdFIHkNWTBspQEUl0S72Z6B6yd956Sd6XZvdxz21i0VN/02r7b9hWbQB7XaTyDPk4OUX&#10;o1yKIM0skQn1mIgiyaKdapKTFhNnFENcKIgszRTkeTclowbo4+7vijTjGkLaDumsTxyyT7ALB7CN&#10;mn5f3HjaUlEimohyGKN8BEWl5R+aPJSNsdbi/ngcjsTcAUvAJhyJp06xJQewedujmlGWUsXank9j&#10;bN1uFvi7+hunw40oe2wCDnA8yuw4eSfjWB9L5noEgdar9ei/89ogFxzQxPhGSzjehi2n7+N0atq9&#10;/k4nAyWkEL/GhwtwLvSfgQmZ1BVOXyn9uoE61Uw+2QZt9qCQc0JOPyR+0lr7F3EUsT840Xn0Jw0T&#10;JMlecP443BGL85uMw5tXPeMmtJTUAvp2odaj5fRi55twPvQc8ASOSjmqtqxuzqKSuxAiRfb6hgJ7&#10;fWuV/WRrvX1/c739aj9OFg5WXAkOGWXXn2Pq368zSmjfRYO2Rp7WXgztfh5SnvlRKkd/BeEmFODh&#10;HKDhHswcwOtGQfCA25GhWyGubZDQLkhoR2y97Ypqsr14oQdhzVgqXTgS22aHYNKDqKoDKK4jMfUQ&#10;WgNKrNH2xdbanrg65CHHUzCI5LefhzpAJ9/Ptft4SXtRdfJY93D9PrytgxDYYbAfY7APb3YjxPLW&#10;xiJ7c32h/Q5Sen93ta0/WG+bj9Tb2oOV9rvdKKqNZZAUSmprHaQkkiqzb0No/8ixf9pQDkmV2Lch&#10;KhGWyEuqSyFDn7zeOdBgB/GONMj4Kfdbd7TF1kPQ62PwxkVeKdoUlfrCCEQXTlNHo3iyfY64pLz8&#10;cS8RlVati8D2yEvEgxJpCbtTBuh8I27vthikvzax3YrxU4gyCq9DyisZsomhg0bTyNT5FYY4nNbr&#10;BoF1Tn9TIS+pAC9TnS+RznccA3GUchyMpWPxHvQ9mkZ/NJfGD1nJW8/TrK/yU26MIkPGD4OlMSkZ&#10;/zg6+sGMHiR7l32M0f71nhr73YEK248XmkaDi+dZt6OSNaC8IXnc3j7aa2/uwUOEwLbh1Wt7nyy8&#10;LakAEWsKBlehgQPpdDa8UG1YnC7ypAFnVqK6KjQONmP6q4gyjECWlBpEmQjc+i08/9zKWbfdjCat&#10;1KPGmjvPWmPHWdTXvJU3Q1QYDu1vqbCjiEmbC+dos10+jxeiPjEo+gNQLcDVtkbFjWchNOqdjiUl&#10;WNBwzoXlFAJ/F9X+m1119lvw1s4a+61+76m3N7dX2q9219jv8Qx/t6/Jfrmjxn69q5bvDaDefo/X&#10;+Dbt5vfgXdrMOwdr7fd7Ku19rl97WH+AippP32XrDrxpv17/M3tvx89sy6Ff2Ptb/tne3vgd+2Dz&#10;P9uPf/V/gP9sP/rVf7I33v62/Zdv/b/tN7t/aHuqPrSEplhUca8LvUVLMaMaNEaVwLs7gOMpHOa9&#10;xeEkyKstqjuPIaLe6qjX9kWLLZ61LS4M2uPakcarpIRSIbe4wlO09QGUf5f7H7Pf7KJfKSwK8X5I&#10;3/7oKMaVcwqTb01qhyxQCUlNdiCv22IraMOF/bYHJ2sHhl5jrVruobVaUnaaKn6M+0Xhce/VbDnK&#10;lwaxqh3sPdFqu3Be9yR22uF0DCkOhDZYzq8ctwLahf7jS6ouoViRg15LwJlJQ30nocwTKscsiuPb&#10;MvrsE+yFHAdFkg7iuGk9XNPoPasbumlpqO+ozC6Lw+nLgXiK6G85OFOaoZxcNgG5DFBnkIzClzh+&#10;KdRTXjWEDHntpEwfHK2z7RDsce2aTh88Sl/anKhZud64t8Ji2rqsTgvL6yFFjL3eyTFUkP65XTtV&#10;KKqgMHYsTqfbwkuqUaqNdrIdbDlUb9uiW2wnNnA72HJMoV76mOYWUPd7cUTjtQ4SO3ACJFOX8fSn&#10;GBRycf2M6a/827suWhH9Lp12kKbz2JOoDJwJypyB+lR59kF2chS0TlB/JZVKObO1thISz+JTU9YV&#10;IdMkKC10jsdmaHcU98emOAGZkHMOxJWNDTkOCR+iHeyHD44iRlK4XsRWSF/WOs+SqgkrqZy0bJys&#10;mLQu0wS9nXBOLO+/qFwhx2k7yHt/F/Hx8/VF9sMNFfa9TXXY4Ab76fZ6N9s9tkAbSY+j6KjX4gFL&#10;Leh3k7/W/HBdkb2BQf/VTm1cW2evoUx+vqPKfoHn+as9dN4d1fb7XVX2291VGLAK+8XOEvvF9mJ7&#10;b381Fdvqwiu7FUIEB5G6R1EMRyGhA6ixvTFSZq22D/Wm8bBDGMLdKKiP91fY27uK7cMDVaiZJlt/&#10;pME+3ldta/dU2RYUzlau3RjdaGuP1NnmmEYaNRXJA8oQ74UU96LsNhxotF+tL7A31hbY7ynzxxiL&#10;DTSAtfuq7IPdJfbrHSX2PZHXploIq9b+eVMpKOZ3mf3D+kr7b+s4x7ML30aBfW9blf0AQ/Q9mP9b&#10;ENg/c60M0MH0ETr0oK2DnNfJuwb6I8v1NKytJ+iskJNbgIwHq899dBqRlxqfN7al8YFuvHDIDq9Q&#10;E0kEfZfyEpmJ2DRbMRqPTqFFhQ13JfZaDB0sDQ8pBeUVh7cWTcOLVjiCBrUvqZtG2EmHQzXg0Wnv&#10;OO2tqD+CPEqjPYQC1MSZpLQRO4oaOAzpR8sLxAmJwpM8XkDHxbvMxjPOyJ+0lCwMYRIKO7HVjmEU&#10;j2PUD9DYNvMc7x5us59sKba3DlZYNGSQh0JR6GKH1i3hMW46MeT+6uYXu5vdBsdbjuOF0Tg1BT0T&#10;71lhTY1HHkX57cEj1h6Bseo0dGT9XUyiZicW9dE4p906jlpIpQrCK8YTzFNHIY06S56MsQbR6Qwa&#10;UK9rnrFWt3BZ5E0HwdtzK/Hx1FKKR+lcUlp40zxLVLankLVjfwWdULvia4+3nBoUalaPxWT3Wyr1&#10;fJxyaw3jewfb6Q+N9osddbR5+ob++w0S+/GWUntdfQE1pi3F3qCD/UK7tWyvs59vqbI3aEO/3F3n&#10;Pl/fVW2v76u0n+8sg/Rol/vbILBO23gkzTbue892Ra+zD7d929bu+I69s+Fb9trv/k/7cOvr9sM3&#10;/rN9/2f/YO98/AZk9pZ9+43/036w9r/Y+8e0BuzXdrhiv5sEcJT3GIUa12D30cx+2wChrAPbMDzy&#10;+LVwubT+vOVhoIt5b1oYrE2St/B8Ct1ofFjetSYWaK3YwYwx+2g/pLW11H65pcTZhTe1wH9Xk/14&#10;YyVecaW9jV14Z0819dNo74Lf7imHtMvsbdrG7/aUoRAr7C1shkj/Q828jO2w3alDkCYefvmcm+m4&#10;Jb7ZtmMXojGSCSJgDO3+lC6UVR9tewhHBsWEAm9oO+PWeSbl0Z7UZtUPNNGDtrMbz30bRHQQJymO&#10;drGNfD+kjW/GcVKk4zBt7DhKTxN2Umg/MbTFw2ltlpDWafkY43wcqERI9jjHkyu0XkoGVTMZUWE4&#10;hKkFkJsmRpSdxLHUf7ThjNMfkuhbUrkKjW+ib4jA4iBl/b3J8Ogl6+qateaOWdT9OZwtKWIMP0pF&#10;zpSco0SIeS/vJ4a2GM872n2oxrZhs7bur7Et+2shsSbEQKvt1oSKgw22mfregmO0E8f8KLYzk7Lk&#10;KVRHvul8aijhhP7hvX7KOof131znrKASJw11mkwb0cy/IynYJ2yMQrMSJlsRBJvJS4vtj2NPsnnO&#10;3CLIlDpNo261lutIqv7pXmFjbHZiF+qZuuFdFdSdxc5A6jhMGnY4BhHvi2uwA5BXCmXSQu0MnNE0&#10;nJm8qnGrhMTq6dOacXqC+x/KxoHNn8bhx7lW9Amh8il29u2d1fYrbPDPN1XaTzZV248QGD/fXOU2&#10;wNYf9GrXEE3+ysznfWELU7j3mh9/Wmg/Q728trHYXttcaj/l8yebCu2nGKufomxeW1tmr60rt5+s&#10;L7MfY9R/hKH/CQTwu72NqJBeOiIewuEm246ntudokx3mgYV9kNKumAbbFddku4+3Ivc1CWEAQmq1&#10;N8j7B2tz7fXtavgN9tZuDADq5/eQyzq81I2op48OVtu7+8ohi1o6GqqBij7Mg+6HHPcl9NhaPFyp&#10;rjdh67cxKh8faLJ1lGPdwRr7BIXwW4hWkzH+cUOlm6Dxz3z/LsrrW1sq7L9tqLJ/5HlEXP/4aYH9&#10;Dz6/s7XCfoCR+j5GR+Ql9fV7Go+U0P401EV0q1NdHx9uoQN7oaIPDjW7dT2bEzogsm4gYkKZQtRb&#10;qQNNyNCg4146r9Zu7QW78GyF3VoHASnugAA1dnaQ+4jADtHIRGpaMa/NbDOqzriwUAIKRGNF2hPt&#10;IFJ6P8ZnT0K7HYTANAaind61ODcNgx+NpxeFKstGDdbULlgK949GyR7DMMhbP4ShjsrCI8wddUpD&#10;01tTyfew1uDxzrTbghYxx+PVH8I73Jo6Cjm12AaMRWbngpX1XrUkrjtAo94HOWv/S23F9cYu1Mn+&#10;Fjez7jjnC2nIeZTnhDoRxK6BWY0BRmFUNLU4uw6lWI7Xm91lyfm97h+Vm9sWrLPzsrW3X7Kaunm8&#10;thk3IKy/+VCsXsqrQrH08lGrpMO29Wp36zN0KEiuZtqOY4i1TkyLVSta9HcPZ+loE+55FZ5VdKEQ&#10;Q9LYfsH97YZCi8cwCFEYM40NxWYM4Pl22+8OQtjbau2nW/VPBCgu/d/bLk3yKbGf7cbZO6R/IKAt&#10;Y9hfx8D/VLNXN1Xg+NXZL/c1Q+QN9hrO32t406/ROX+1twnlolle5Then9q6XT+xN9/5z/bxNtTX&#10;up/bd37+n+zHb30Lr/+oZffG24c7f23v7f4dRn6j/WTDf7efbfwHe33bP0GS/8PWJv/cMho6UDKQ&#10;Fs6LJsBoWcAnOB8f0h7W8a41S1QLwkvqz0FeE9TXmNsFQmsP19OHdtJOo1ErMRk4SXwe4/1rPPct&#10;iOunn+TZ6/SBn22hP+D8fWddjX13HYaFZ/zdnkZ7G3J+Zw/9YDd1sLXGfr6xBPtQZD/6pNB+vJbr&#10;SfuzddQbduLjI6j+/FOWWofDU36avtBnm1CfW441uWEIbT2kf0w4jlE/hoHSXx5pv0H911dn34IV&#10;l0FE2I+dx1ALaaM4dzhNyZok0WMf4pRp15Jt6cO2HvWzHodwP0rvGMYxWhER/cdaYpttx7juTW3F&#10;cYHQS0asBC8+P2fAEiGk+JwuSyzl3RfhvJSPuDHWApS9lEIGpKr0pW04Uz0XqL8Zy4TsUlFpcs42&#10;ovI04UybBzd0nHV/0tjSPEq7HbG6phkrpG1rc1lFEBIUks8fdcT1Ho77p9gpRZT2HamxPYdrbRf2&#10;czsEtYO2shsnfN9hnPYDdbZzT43t2lNru3HsY481WwV11aY/k4UstT9gft005ZrCgTttDd1nrbAe&#10;h6R8CDU+4hzUWFRXQvZJSJN2jnOsyMemWC2laXa7cZwo0BjpHISI40YbStHOPo2X6asTOOxN9gll&#10;+vSQJyI0c1CRi/TSky5UeRhH6ZgmYAHNJNZmvwr5q55jcrWN3yDKeYo+jFrl+bdF1ds7iJ7fI1B+&#10;d7AZwUT/wO7/dH2xvb6hDA4os9fhF33+gjb1o49ysbUNKC/96fBJq9I/aVTPQl5Se+225ncYnF9t&#10;K6fRFrvZe+tRWR/x+3066O/xMN9Ciby1rQ4lA1ngXf6CDv1brvn0MAY6uts204k37qsF1bYTBXVA&#10;YcJjqCPIa080L0KQAuNF76GhrePl/HZ7qf2O/D/Eu/gAL+Odg01uLGH9fiqJfLaosiCwjSivbVy/&#10;D6N6+EQPyg31pbAh8vlT0r4J0b6OovoNnel9lNgnh1Bfh+vwbuvtt/tq7Duc/4e1qCu8xu9u0rqu&#10;KvsOzP4/NlYAj6C+tR5FRsV9H6/5h5omj7H6lhQbFfpbKvogRm8fBm0Dz6RpuB/jSb6xoxIiL7HX&#10;pFAxam/sb7afY7C00Pk31MWnlHsHnuUBvJxDecjibK0Lm0Rh0fFS9eeEw/9/qv77J9Isy/dG6y+4&#10;Rued6elqUy4rHem9xQkvnIhAQQQKEEaAAAECBAgQRoAAAQIEKEBACBBOGOGEF+l9ZlVWVmWZrpru&#10;rumZPjPvmXteXff7937Wk3Ou7v3hESQJEU/sZ62v2XvttUlAq+TDibRBaq33VdJFstn+sYHngMg9&#10;yAllGHhNcL7HPXylblRWG2qj2l6z2+bSP7gvW8CuRBXZ3p+BoLkUgGrJSsOtS8IPTqeEwfEnH6Ya&#10;bP4agLZmuXUEQIMtxKNkjBytQtEaLXutDRb3Y+pycBpys6kBQNB24A8uvdXSoR3p/d4pmW4lGXuD&#10;1m3kmdIg93BUYgyEnklC29SP9ZybX/ve6ZZvpGB9yXqnrHjiQ9/CqbU3JN4T3ucBn++BBnBI1mR4&#10;eR1iQTEPcw/9AHMPQNHQdeBMY9gO/eCC7cP5SnbA3uLhey2QtMuo3WUc2OSaNWl+weu8dE5+tkah&#10;genn6g7gJq0ajs9t1ZS20TYwa81T3zAeL1XQaUU+CBUUpznjGETKDdTgzfxZheJGIlDEd3m2Nwpm&#10;dIfYiqlYx5lv8LzXFAZh27O/hvixs+0iceZhJH2ozV6UbSocIozkd1Oqp1DALcouCVOM+0udv/U7&#10;JfpCdCP8j7oeeUw3Y06qaaFQhcEwRRZdlLvpmopG4pRcflvh3qs6E/G5bqWdUmLVVTVMNeFcTWAA&#10;1oxRUde+khBNieRYat2Os1G6rMfK2h9CxtvKIy/zEVjW7srF/7kbdpRas+r07yzBRdRPvHHaRYWB&#10;AxfcXAi8SyjgcxnTOudGuJJDkRBycuUG8b3uVCC7SjYVj9u+a3slIe5r5M1V7wQXX9PJD7566w5x&#10;Nnbcxs/O/iKb+sqrX+e+7iHQrEwe0Jx6pWZclbkSOwCyF8cyuQZh8PzaBveViSj24P5zGw6J90MH&#10;d7LrduWr23Y+Q3LNsjzmJvic1kigCuFXarMXuIscsMdbu+Ss0fXwulbybdtNekfuq6FzC+I2UbeP&#10;ODwEIJ9A9gie1e80Qiz2DO1rOPhQdpz/0bN/cdpiDY/hBEfIvz5IoGZLWeRLHWJyEmLb2LcjQI7U&#10;2r+pEeJtGBfT1vdI9X2Io5591eL8SlvAyooJ+WvmcCubKqleVh5Elgdm5VWtcOGyzAgA8CVcxcRR&#10;IfGWXzylhrZNp2vI87d/18MXf9HGwTf8+43Wd99plZ8HIbOeIG4s+EQ9iLwWYqMZgTq5+pNW7v+L&#10;AuRdFe7RCpqqOnbUw9gPkb8j4y/Uh7Ctbt1Sbgtui+di06/u6iUVtOAAa+cRXEHGHRy3inGeoRdz&#10;4a+cVzkCwfoXDpnQ3PgRvLJTMsAXE1WI6LKOXRU0bSgdTL/rC+h82qAuIHQu+qd0Fsy1wrnLfB+V&#10;N4UJmVCYf1xhubMKz53W+ZQRXcN4WFVsaesOAveVeie+UQ0COLthRR9FFKyh6KYV6g/IlR9UHuSV&#10;lTsjFyozlisagI61OX3UZ3juvCIA90SC2EsQ50E++Qx4VvmC/Njegpo1leNCSpsgL9i9tHZFxTyc&#10;YoionAAs4XczIcjUwkllMDBZDJQbRk/hYfkhh7xqXqt4Rln8Th4ftsBK5/nbQgK0xEjRKhIbSTZU&#10;WzrEcsc7iirlAxcsOhtEXeWLyiAQ0lEtMWVLOsdAHPOM4qRmUJCo5gwcWMYH0rLpwxA/pGablRmg&#10;a6jKq6Y0+f60d0qnMiYUxb1UAvp2sKWHz+I0V209UhwAHYXzS6i1U3YPFF6zr5sVu7pRsg7hQby1&#10;i6poX1cF7sccV0HHA5TuoVOSnApZJ9cYER5BaM8gkOeqM+LqfqSqYTsj7bnTSzIXVdk8+ExT639S&#10;cBUCQ8H0TphLwT3Z2iROrZhEtU3apTg+O/qkY/iBhiceah4XskFAr+BI7GRSK221EnOrHLIjK6xk&#10;1xputgzv8/5bqiCBc1DqrvojHC+EiKNuIdkHx3bUB4FZU107wM96mq3ZsQyoysCiNQj9GiB458yn&#10;5zA2aQiLFCN5HKFVFtpxHvPL77mvZ2oDIG1vmhVbWK/B3fs/aGPvK23vv9HK3jfqn3uhJlRt++gD&#10;p7S6h8Rr7z9S5+ADyAvS7cGdIh7quM+B0VcahngGlt/gQF5oaNnOCHul9S3raI4zW3quydmnCs6+&#10;4P3fOn3+Jvl+GpVqaxNljJ8dn2+tdtoDryDtFzwTPjtAm8/rW0VeLELothFV/rQiIK0o4im0cA7B&#10;MqXQojnFEW+JpbiQklVF2QGsENVVRM0tlHIYivluYVB3EIFhuYibHNwXCRlV3C9P/jmFxn6ikMu/&#10;0Z24T3Tm6m90OfSkPj35vymj/bruVv8R8vtS3sGbKppMUO1gtlyFt5SQFSlf2V0V1Ucp1nMaYRem&#10;7sUlZ79UIyIiD5BIIB8TrPVazbbSrTgEoE+1w2YRd3e5t9CCOYTiOsR1oEQI9sNnA4S6iMWRF8oG&#10;TCOyxnQO9xSCe7oIedl+x/PugK54AgrNDiqSv7FlhBgHF5YVkb+qq/55XfTN6QJ5do68ueyf1GWE&#10;4xWEYVLFlioH7B5fAOBHKrJlBADPDist7kMs4MYrEFMNo4CubQcBeLtxO22QS+sIwg6Fn1SyqBTu&#10;28irpAkHzWcrJpcMSHNR4J6GZfnBh5z6TWfK187fK7DCKof0ILbaNRURP7aPzCpcrfrU2tFVtJKj&#10;rRuqh1haiLOmftzW2CuNEe+2JcX2SvVPPNDCxjsdPPqrVja+h9SeI35sj9d95UJcBdUWk49k555N&#10;4746cTxWSNVHzA7gcuutArfdWjHh0Aa3NDi5Tz7ed0imhZwt/i9MzATP/DaFWI1gr1rAhS2oiBgs&#10;LofMyuzfcwj4dQWWbLPwj1rYQrwtPiC+H2puGdez+rU27/8Fcfln8vXD1LlNhdf321YKBOHhL+Ts&#10;G6eVVXPvHo7wsQKMh+0P7OUZtIAhJbixFHA8iviOJPZ9EL8RemP7hjLzx+GHOaWXLCud+E4DG1Pg&#10;C1uja0R0VzO+ufx+BYLaGgHbBnLbF+qCjKMxKtHkx51ccBbCupW3pJvE5GV45QLuK7QY7mixAj7b&#10;poWRqdpUatWGM214jfzxt+4pizHJq95SYeMDWbV3IST8kbmpUAIxLGtUiaiuAlvnqd1RNi+QUISS&#10;RnnG2QJ1Eeozb0HhkFc8b5gBgBfUbeKu1pUN0djg5xMsZbCyEU0xA1Fi5IUqKqlZUTnEVsqNZZXN&#10;y10yjRWdl4sHlVA6o4SSWSwqD5HXyCycgrymlcXPcnndPJxUAQRor2kl8tato8yYnEG+6RnRpfRR&#10;3c2fd+bgzd6mG3nx0G296kLWpI57xx2SukByXcyY1VlPEGIa00lI7zRK0dpHXcSRXc2y9QybJpnj&#10;/4M6gWOzdT4rNa9oP3CqG/Ns6qLzIc7nMbbaumdYJ4qXKht47JzNU2h9ywjIbpTZIJbZKnEqUJg2&#10;XZrXyAPg730AfAb2vxBCbIFIbFO1VfvU8XcfNiij6Pi83rJZVUMgVhpvR0h0o/gskGwvhJ2lVtED&#10;KbbZXjGbAiT4rBgB5WpHQNg8c3D+JY7jqYamHuPIjLysbNpew9Z9rGoKEgvwnp2byqqDiAHnGCsq&#10;APxquIe+0SONzt6X9R50Nklb+fPUc01DCtawdGbjW+dYixFnn9lTp1glH5WZ3mSqH+LlfkYmnzlH&#10;IbQGnjqua3IFxwV5re6+1y4JeHjvez1+/IM2+dqz9ApAI9kCEBgEYwDRBqDZfhprBtwMaVvZb23j&#10;hnoAGXOZnXy+pik+16ydRvzWUcZTJPEgANiL+hvgva3v2jgqdGb1G81vvcUxPnIqUisA+6YB69f4&#10;BOJ9AJjvot5xKzxv2/gehwgJA6TDbb3XHCXuKxQ1eMM3qjCIwGYL4iGtBEA1ASEXDjFcyxx3Ti6I&#10;4vuYgmmEH+SQu6CbuJLr/F9sSb/SCr2Q1zFdvPWFLt85rXPX/6Co1BCl1t7EzZ3X9ezPFFd+TTHV&#10;x3FR55XVH6nsyhQV1SXh0k4qLfuCQuOP6VbCKbWudap50ooYHjogngJIp5KTbi4vriQbEeTjebqc&#10;7h9LzlS3G8L1QWgu8iXOqnS5zwxy09kHVkEMZI7qgiugszgnI65LkNG51GGuIV10j+iye1hXM0Z1&#10;2WMEZYS1qNOeeZ3OWEAUAkaZdlr5hiJwnDcQxWE2wwKBZNQtoerXcbi4I+K9YvSZciEAW/+s7X+o&#10;DmLXjg6xEwIszqvad1TCczLXaFsS0hhjf43tJ0UQ1iOwEHfmJv2I2XTiN6v5w166YttzSH6Wotaz&#10;EImpPMdk8CCvE0c0/MhpO9c2cKhGCKukfgkiXFUr5Gnrf40IrI5R7mPyDQSDgCIGOwOHH/pjPviL&#10;VjZ/0ohTvv9Ettm7oIHXaCBece52iOYov9dpzgcX2UvMdyKSShFcfjCyqBkiGNmDbJ5pFkHZTe7V&#10;2HE2uKpMnoEXAvOWYhwqPhCX/bwQ0VRI3BVVrKgAfCxA6Nf0HoABtifK7vWIe7zH6x5Ats909Orf&#10;dfD6f6iLe7dp8jrEX033jtoQhW2jD1XL524ff0ouv3U+Z2PPPbWQs+3kQEvvQ1W13YOAEKHl2wqH&#10;ZNxlqxqY+EptjF0OZOMrwnGVbmIQrEZhVslGXnV22vxTxMKWknPHIPRlNQ3x2ae+VmPgBXiyotji&#10;WcUj9iLgkJvWjo+cuIVBum7t+nyTii2chtjBuukn3C+CvBF3iPOLJs/uFi+pChyoBKfyqzeUVbmj&#10;fMirntz+6A5kFG7k5R9TlG9E2SRlfddjlVkvNtxFJGorijf6QF7zOLQpAn4BwNtyKgILsZJGOhkE&#10;qa17FddvEFzruCWIqxblgMNyCAwXVUxyWY/DHK4M/j8J4orOG1e8ddYgwDIhpHweXiGElcMDzAfE&#10;7fXtKrYFRoK1wsq1uRzySv8v8oLR43nIafxNOgrF5mlt+u48zus4RGVl8Tb9cT59WiHuCR1HSX6J&#10;IzvhGSfxJnUOp3UZAruM67JGvsfTcWxpI4oEfGo776N4jpSJ2ihu2FIjD9uOOemb/JrrK/UxiE47&#10;k4BtkH4BcL7UzNxLzeIk7PyccsglnyAvaraegg9wcpCZVVkO7Kh//hnuxfr+2fQbCmfE7PY9rPim&#10;SpqXVdu7jUK8R9IdArT7JNcHsDXiymkCbCBDW0erG37uBExf8LWmV6xp5Xck2WsHvPtRs70Adjfk&#10;NThr3dpttzvvQ8JWd+4qr2pRHoAttmgBF7Go0p5DTVghxNF3Wj18rwnIwHba25lk1l18FMIYNVfD&#10;z6chhMDMh8MBrZ2P7bHxWIcJxqkBgum0KbqhB2olmTunXjjd382xTS680OrmNzo8/F6PcGArO7g3&#10;kq9m9J7qudqCEB4u0Tr4W7eNpsAT1dm0Cwq7pWldo/x7DOfVNcPnJuB7UJRTGz/gun7WGJ/dWudU&#10;W/VsJ6IAtd8FAU5tfatp1GrH2JGqUf7WwqyqC7DrOlQWSt2OLrHDN2tRkMUkovUutL0mqZU4FQjA&#10;2kHZ1HRMwfyHn0EMiQi8JNSgNbG2vSmxkFsSxOVF2GXxc79VigG21j4qFoeTbF1hqnAv6dGKy4nU&#10;sbO/V3hyqDLLvXI1JEIUn+lCyie6nX0SlxSimLIriq8/L1fZZV2N/EQZBaFK8l7Vxduf6Fp0iKpm&#10;6tS8PA2QWkcZQAViz7T1V8RDju2JIkezcWN+LqeBNJ+rFGAot84YTXsOQOTxs8IWa9G2q5zKFQBo&#10;Sjd9YxDxJEQMWZPvVwGYqzYtiBK+amoYzLhq+yaz+Xc2rgvBdxnxdxOHGVXE++GOCtofys3nTiIP&#10;k1HpVqSVy7Mr67bpTJwIgsu60th6dg0/s0NdR2yjK8Br3dCLIa1c7s+OY/LV7SidMTc88jPmBY37&#10;yq7dlId8d4MV7qolp7OJrUn7uHIabDp9D9LgOQK0yVWI5vZD1eIKWlu2cBk7EMeGcstmwJYV4uPD&#10;fjKnVJ97a4JMTdg09u0D/Ie4fFz72neaWv4O0nmiUoSPHdiah/uz4rFO3LsdxdQxSn53WTHGA+Le&#10;Stp5LuBWRo0dc7KFIDzU4gLibwYxhusrYFxyEEe5uPWs4jln6SXH1rnAr4ISSAvRVEzMlRF/xYiR&#10;LMyBdc+xLTUtRg7jrxwHmIcYLsFB2qno1n6qmM+Q04or5HMWtW6qChFc3r3PM9l1tkZ0TH3jbOOx&#10;6dg8617RgYjtxgF3PFKBnSxSdwj2LcpVsY6Q+Ep1jJ0X8kov2cW0ENOQaVrRrFIgHS+GoQxx3zCA&#10;kBwyAfDYWd9uNZENefmIuwSIOI7PEwp/XLNtSZiJa5kTuuYNgN8BJYH/PSNHmpx5plriIZfnVgDh&#10;x+VOKAEO6V59o4ZBCI04zsbpFraBg4iDj0JzZhWRM6NQ34TCMgK4oiU+BA+h84FTjh5DMEfBgDHc&#10;fETeHA5tSslYx4KWA5W37TkPP5NBN/LKQbnZnq8CiCkfUCzA6uXjsD5cqAkCLY//z4WEvFjMJIIn&#10;BjsaVzAFk/M7ODPrrGF7u3JwULn8vhGXvV4BTq7QFhlRWqUEnhs2v40CtGlDI68oLG2SOTgAws19&#10;RGFFz2dBVDiv05kzkNKcLnnndCZjynFVxzPGcVi25hXUee/0/z95ucf1Rdowgz1DQD9QCWounUQx&#10;lVFGAlSTbHWAfG0XwYAisLnzKgbdNgs2993XgO0ZCaBkUCyuShRxMQQMYNg+Kwvu4tYFdU4eaO3B&#10;e+0//5N2Hv2g5f3vNbn2LWTxVkE7NXjvvcbXviIYdkmobTUP3eNvDwCAbYCI1yQprc+ele3nNgNE&#10;/LzayoMnIS2UYydk1j1iaz3PnNJXc10zOI+53a+w9PdVxOfIZzzTCUAXDjue55tGMLdCohsP3+no&#10;+U9av/eTRpfeOJ08AnNvUXdvnMXn9qEDTeC+5iGg8bln6kbVVZGoVhJtAJIFkNTgOFsA1Rbeuwmy&#10;NDc1svwVJGiVUoc4w2fa2v5GR/vvtbQOQRph8TrtY0a0z9SJO7QDFa2dkFU21rVvqa5mVn18nZ58&#10;gQt8yed4pKrAA9Xz+5Ys1jC6jQSq739CUu4466vZuBDbXxZYe6vxzVcanHmkLojbAKoUsMomwZ3m&#10;qDaVOGRHRuw7a7dJRuaItETGJaV0FRCEyMpsWsWmp9cZ+1VnKi4sf0aJ/G4aLt2N2Mnk+xx+N8dZ&#10;o7GDPO2U6kNAdpm/nSFGp+SqH1Z+oFy3Um4ppTFdORNlqhivU5j3mk6Hf6LzsV/oauophcT+TuHF&#10;51UxkKJLd/5Jd+O/0Jdn/5tOX/qDTl7+RBUzNWrb61XF8JbyO3acKsM8Po9VElYSe5VW7Uou5ZNv&#10;9jOLvxbET1Mfgue/imdsa0cRTjuf37XqYXMqscULiia2osCCCNx4eMmqIiu2FFGxo9DyXYWhzKP4&#10;/zhiML5iVTGInhj+xnAhk39XtuypFsdRSCyYGPbxfz7yu8iKuQDCMrCjkpyqQNiVtEIAiFGb9u6d&#10;QAghPKraEXuIs3wEn5WKe6rWcZC8Fs+00KbbrQKYMbUWR15co7fmw4bxNEgqA3Vua1F+fpbOeycU&#10;2VQprgFyrm3dU0/HoTq5qsllX8Gkgy1d1mUCwM2BXE1YFxqh2/actg0IyfZEWRzaQZovEEV7H5o4&#10;8DwL+JxlYGAHOWYVvzVde84avTl7ayDQMvxAWbxOVvMG5PhQAVzyEkJ1df6F+qy60jCP3Mtj/DIh&#10;g0z+nYuAKOSzFHHvBZBXAe6ntBbHyZVusYeo8rdAip2P5Gu5jzDCoeTPKgbnZpulExEMEbxmJM8u&#10;wQrY6nF3YKpV+doWCLusIMxTvYYJsS0c80rh/V2QZBaEYZ2E4vlZPM/Wplqtu09585oSs8ec5SJX&#10;OdjL71vTipR8uCBvEp5Ygriea3jhB8T2C8TFBiS4BUEeQV5rSoaMTRjfgWtMBJkAssK/C54xXQCD&#10;U4mZXvJ9CMddYvhWs4Po2kYMTsjdvKL+DUi6c1npfMb0UsRiBY4brvgoHEKKwspFwojhEFMcA+Gt&#10;Xlc+AOQrJYFJyEiSNLpwAYdGsmYF+QCQCKBu02n5OCt/2Zwz8LZmVey4rlVnraoAIsmrmPtAXlZ8&#10;weWDkKyLhwc35uLfLkghlb91M2BVDLIBbh2vm1U6Kz+XLWBagBlxFdXzvqgMs/ouHnaoFU2gDG1Q&#10;QrMmeRhTDP6S3AxWROGcs+Z1Audla16XshYYtEVdgKROQ3g2bXjKCjZwXjaVeBHSuuibddbEvkwd&#10;1WfJg7oJMOXjluwsp0Q+QxqBaZs23VXz8tZaBQ5X9SwPbxaVwvuSZKYWTfFXAwje+n3dLdhArROA&#10;JFvj4GPV9Gypc/wDcT16+6u2H3+vxb2vZUfQr+z+qEUcws6TX/T1L/9TR2/+1VmXquyAIFFzBTzY&#10;VFyS9VyMAyiicAFxBGoSgZqCgLDpxhoIrBE1Vs0YNvU+VgPOzHpL2qbVJZzU4v5XqocQ853EsymY&#10;TccVWjsw65jQv/BcG/deQ1zWCPdbZ558Zo2/2/7ZKRyxhd5aCHhy5Sut7X+nmWVzdxBIH69FYqRZ&#10;IgBW1oWlmudZg+or69nAcW4BEjZteQ9ChfzmnmoN8tvjcy8uf63eQdQq5Oxc3VbiDxFDJl2AbTNj&#10;2Qwwd7fhunif8WEICLKs6kU8dZPY5qBM9PCZmnHGjahAO/k6BueQBABYif4Q7zGy/FSB+ccO8bXx&#10;2uYA8ni/HD5T1eB9Z+9bG2rbWxhUKM78Flco4ifMBBJiJwyBF0GOhFlFrntEZ9MGdTG1X3fT+pXk&#10;GZLXP6ZcnFc27+kB9DO4Bz/CIrNh01mwTkfAuckVX+uoalbrlTseqdTu00rpOK/KpUzlD7kVk3NH&#10;N5MuKTT9qi4lHsMtpeha7DHdjDqms9d+q7j0axBjiiJdV+Rt9qp9r0tDW+PqmgXsOncApw9rSg2Q&#10;cSPkZFPtefXkJYBqx83YXsEKnkkRl4ufR5ROKRwRGQYgh5JTt/OmIOVprindygnqZu6M7GDWOwiw&#10;W8Vrum5l81a4xec0gosFZKOJwWibui+cVwaYUWT5Su5b8VU6eZiaNwvIkSM4p3RcaQrxYXHiBaTd&#10;FZA6QjST8Skn/mog07I24rPBpj33ICMclVXfAbjVA88hXGsHdV/5rXbOIEBXvelcNvXpJ/ey+VkW&#10;+JVTuwERbUNs5pI3lA1x1RLvbfxdC8RaCzkWQEBW/NUx+ZWzp9VOw87kdezvc8Ex2+LTZBvebeP3&#10;qO2Jeqoi3iOesXFDMvXD/AzQte4cdkZZNWCdb9XQtocO4mpCcPpql5TXvqMuxNkwsb84/UBbi4go&#10;4rbEZprIXT8Emw4ReHFffog2h/zOR3jlIYSyi5eUhVhKA38tnm2cw23Lhq0tIrJv++cR6rbuuqG7&#10;fD3nDep48rBOu0Z1A2xPsbzuBAOGXshaMhVYNTTxaHiVzPNJxekl8TxsH2sZ7r2oxuodAoiETQ3M&#10;2dmKCMemeaVnDSgle1IeRJsHEk3n2aci2JLz4ANIJcfwuYn4QwC7i6ZwxbhIRJOHWEitWnFqEu6C&#10;01esYh3nZVPSIba2mjGj5JpdxOtXTl9Ec7MZdWBnLe4vZ1Ip9fPqWLIK63WlMyaJhZAzrxObN6GP&#10;InEssfkMDAEZZWW+udOQWVBunFQGzBxNQoZz03HcbCQBexfCcGPhawkkm2LJAdS92F9TVtZQ18o/&#10;rVjDpg1LIChnytDWvvhZbt0KwbTk7N9Kh/S8/NyP2rMNeFkEci0Bahv3qlFJtub1v8grn9eyy1xe&#10;Ca9hX1NxDHet2jBrWndyZ3XHPwF5BeXjdW3a0BTx2UxzWJBXFoyfu0wirupK9gJkFtRJgOgkAXCK&#10;AAhxjescBHY+Y1pnGNBjKSP6NGlANwqmlQcIZAOkSfYQ+AxJfJ7oslkl8BmsqXEygBRP0MWUrJDI&#10;BEWtzb1jfVGXCZU7vN+awgsQAy2HznqYHee+9+yvevXD/9DavfdqHbLCjF2Nzb1ScOaFo84Wt77S&#10;mx/+Q0ev/4UkOID4UDEo1QzGyGlHhFJJIFijimybwaLiCPBkFLMtTltHlJKWdRzuKoqJv7UpSxRV&#10;+/BDrR39qPmd16hugL4XBY5TaSdgrItA/ehLlXN/g4uQ1+ErLUFyg1YyPP1MGwc/a/vh3xRYeq8a&#10;iLG+/0hjS6+1efCttg6+0aydsYX7MbeVSozEESPpRaYiV1H+xALBX9yyCGnfx1m+0RKEtWOdyh/8&#10;rHWc1ySfuxXgqOVZVyM+ani+Dajfzm5cG0BTRkI0NJFMvfsagGjacd/1vK71PysCBIrNCfc+ctzm&#10;8MwbVPIrZeFIIxA2kdlTKoTIndY9s9Zv8SnE+Rpwt83jACUOpJLPY909th/91enYn1ES1OXkXl11&#10;DeuOxRgxdDV1wPnZFb5egbDOpwwohOt8Yrdux3coMblL2ZkjKiEPCgACDyBtXTdSAcM0nksmz8C6&#10;tpvoKwsgeAYidD3rU93IPKX4urNKajmvzOEbSm9OVlRaGMLRzd+4FBr7Ja7ruK6FnwIYojS4XK7W&#10;6Uz1LBRo4fGIupeL1blQpJrAmkNe3jrADoFlVWBVuC3rFuIjXv2AaAGAlN+MsGxdV2bbpu4WTei4&#10;q0Nfunv0pWdQJzwBneQKcQ3pdHKfTib1KgSCPpvOz9z284BOpw7ry4R+/m/IyRsTfmdckzqXBqF7&#10;JhQN2Xl57j7IKKFgAuwYI0fHdT1zUlch/isA8PmMUZ33WCXZmG6Qt9f5/nbGkCNiTa1X9z5UHiRh&#10;Dj6fPCpB+FUjSqwHqHWZcBMP6dYwALGYXorzqiDeEXbWycNcUzbjXYGYaR+zruhfq8Wuqa/UDHhX&#10;8pq259HaK9VbcwCLscBLVfHvXFv3s6lHXFsRcWd9Hiu79501LpuSa0FYF0JOCZCCC9K2o0cGyQOL&#10;nT5ev7IdUm0k31qsUfShU83rrV5QLjlpMwr9w7tanHmgHXKgHwGYD27aPq4Mc+3grQcySwVzXBBZ&#10;PphY0YjIMOcJ8EchziOyg845iCm124wpY8nziAK3XXV7iofkb+VZA3IIgusa/28zR7b+WT2Mc5x9&#10;55S527YaO9KlALebC1YXIRisjVnj2EvZwZKTo5B1945zOOTq1g+an32mkT4Ea+W8/DkQrBXrMd5G&#10;JCZS08EjN88tFeOQnDPh3Lu3jNzHZOSSs6mYkyQEdwKEZ7N8znYr3NdFSPZ0+rhOpQeVUI24Hn/p&#10;7KHLYvxT7WT+cj6PN6DQwjEVD+6orG8PcXJP8aX7iigwE4HzMlcVC2lF5yzhrJZ0GyK45RtRUlZA&#10;+aioJG4mHAa0NaUolNUt36hT/WPt+W2aKh8yssVGZ9oQV2XuyErjHfIChKzisAxWLmag8gGdLFyT&#10;B4Ix8rJqlmyUfw4DnIflLTfXgnovIeGzUYLZ5tj4vVwAzYpC8vhq5FXEZeR1i0S7hjK2zZMRqMUk&#10;gsFbvai0MlwixHs2c1Rfekd11kp589d1t3BT1/OWFQKonQRgzYH9/5LXBa+tjU2R0GP6giS9mz8N&#10;MNoZQveUhoKzoy3iScww1GQ4hBFlayCMhVUYRpStKRJCSSKpbB+F9ShLwKFegzRvM66pAJr1cRxa&#10;+ErP3/+nnn/3vzvHCfjKgirv2FMg+EYTgYcaHT3UHEpj76GdIPwNLokkAvTym+6jlFYhKhQuwBhb&#10;yuchcK2CxwotkkmmDJK6EGAqbkXt4QpLSLRCLHgxhNpFAK/t/6SZdcir3/afPcEFWvn6A83s/Ul9&#10;K986rYaGcF57977TKq7KDoSr61zTytZ32r73q/pm3qkU8LUy2NGFl9o+eqdHL37U3v0fCHzAAaWf&#10;STKmEUOpxJWLZ1ACyTR0b6oR9zWG4jx88Te9+vF/MgaQ98OfNLFuu+YfQVY8f55xMYqtlOdczb8b&#10;ETOlqObMkhkVIRZqaoi7oqAqeM5NuEk7asL67Flz4eGZbzW98E5za9ZX72tZk9kYQCYCcWMK3fa8&#10;jMw+0fzaK6cTdnnXnvJR4nZuVAfgtHP0i7776f/QxtFPAP2crqUP6gaxY/F+k6+3DWhtjj6lTxdT&#10;enUBgD8LuV0D3OPdA8rJHFIdJNFu7qHj0Fn7i63ClaCk44kPaz5d0WcL/U+V39uqsKILCkn+WOGF&#10;IbqZdQwhckXJ9deU1nUH1Z9BwuaqabZC5QM5KFifbsSGqLTRr+ZAgTqmitU86VPPXJZqBtxqmS5R&#10;62S9inpW5QIsPVaZ1bihQhR2VuWS3KUzgDLODEdj4qaCz17Yc6iw4mkdT+3Wl3zWLyCnT4n7Y+4J&#10;HUsb1RdJg/oyGYKyfZAOYfU5RHaJ8TjP5z6VwP/HD0FiozqdMgGRk2f83i0EY0btmnIArpiCSV33&#10;jgBWH9aVT3qmddI7w9egs78yJJ2/BcBOu/lbxjOa2C6FpKwlW47df+uO4xZsGrgYMrGjfpIQtOGo&#10;7kjcj7nqdNtXWLnldEWp5nNVtjHO5FnH4GOe9zcamMHVz75Vr5Vwjz6X9VHN57WriH3rKmTVujb9&#10;Z4UeubgxLzjkrd1y9nbafRSTm3ZGWO/cO2LmiPdbxAGRczjJ4s5ttQXvq3v6idNwON/WOCvMCa6T&#10;N7tqHzh0BHu+rbMNH6lnYFML00faQuz1dG0px9b6wZIUcMYN1toUWxK4loh5KG7aU8vgC1V1PXTu&#10;KcaMBDjr77initE3KiZ/rb9qSceH9nUZPPfYvFGMxZLTQLtj6rXsfMT+4BMFIVjb2D86/ULTdkz/&#10;/BvZkSP1PebQcYlW1r/yDpH6izbsoMeV7zSz9bNmNr53Cr+CuMZ28D6rxBwgrgvcM+Jyc2Xgpl18&#10;hjTuz2XFP7h3O96qvPPAKahJLJz6sKmdvzHHeN3aP0GulxCFF3wBXc+fddZquwL31NUPoSO+DMes&#10;r26oldYjqm7nDTkb4SMwAZe9q7pTBM4NPNBH4blTEBdWNHNOtwD5W7zYDRRkfNaI0w2+sHnHaW8T&#10;BoGFcln/qXACNJWEyEHNFTes4r4WcV+z/981Lyu0sPWtAudaUAHAkwcJZdfaVMqCUkqmne4aVrRh&#10;i8lebHIGSt12mefZ2hLE5QewbDoyy5mSxNnZ4ibvUwr5lUAOtiftOgF/wT3Cfc8oBoudygfOgPDM&#10;DltFWAigc8xUY+aMU3J5p2BDV3IWnDJ4c2QnPeM6SaKeIvHOuCYYqCmd95FgnknU6CgudEplrSi/&#10;1kO5IQcrO44t4iFARpFFVha/6bQCiue+oiGU6Mo1lDafqX5JOfXLjkKMwvLHENC2aGynRjdCCFMb&#10;dm7NV6ru2HLmi6t7n2uAgOxHOY8M7ys4+1Dj87ZojFpvxUF13AfQ7jsi4y7qK6xgXjch7Isk/nW/&#10;bcjmHgiiNMaxEEVd2btBsm84x9rk15KYdQdq7X/mLDgPTz/m85BgzpTLPK5oTu1BCIngsc7Z/STi&#10;+tY3BPDXKutAgdZNa275jRY2foDsrEHxiip79iHBr3T46L2evPheu0ffqW/0gbMx3RZ2fcWrSiNQ&#10;U3DxtZ37Gpl8oq6hA+dYk5nNb7VoGz75+7aJQ5L/SL1Tj9XWe6Tatm1VNm04U8OlzRtO2W0OAsdT&#10;OYe4WVYpiq4AJV/Ks29qA1QG7pG4W86CdD/KcXLK9nc90tDMY5Jnj/hi3EuJz4ZdNaPqbL+Xne7c&#10;OWGdTXDIKPpyQKpnFDd8+LNefv3fnX1iWU2MZzlqF4FynRiyK47nb+sJVsxwDgd2JqVfFwHgePKl&#10;qHJFTSRsP591GIC0Hn4p5M4t4vhm7qTu2pS2gVTJkrOhPrMdsmvJ1Jd3f+9MDV5I+Fw3Mk7rkvsz&#10;udvvAoRVyiwPJzaSeZYulbXFKzX7otLyLmp2c0IPXxxpYSeIok7DzXk0u9Or9oVa5XWuy8MzsA4K&#10;No1quWvl4gYEWfzMOiqYG7MO5taFIhLBeRoXGYJjOu6e1BfJE/oyDUJLn9IxiOyEe+xD309/UBcR&#10;ijab4UZgZkDEaYi1xEJz/OtyVW07RSzxPJcUQMbipqZ3F+Eb1E3LTwjrindep10ziMVZiGwO9xUk&#10;3yZ1nJw7xhVCLkYikPMQilZYYG20ivla0YOAadlRLp8rD3eehWhJrLCtO1YEsqKMsg35uYdscKKS&#10;mG/EKTVDYl2Dj9TWd4/YX1R21SxAiiNtXFVKBUCLQErja0LhpOIgwhScgx8Bncnl4Rn7cDZOowDi&#10;3bbJ2DH5DZCTucloyDs6e95x9K7ySUTSrOoGtpxtANnVOF/roIKTqIaw2np2VGSbsdt3nGKO3qEt&#10;BSd3NTd9Xy0IzMyiKUQ4wA55+WrJWQgiA4cej2Gwir6cmi0cvOEO8QimRSPckjEL2eaoIVKnCQLE&#10;1dh3oLaBPdV1beAu9zS98V6rBz867dMOyM2NNdzT8I6zUd0qchc3bD/aE3WQk429EOvArnPq+CiY&#10;1AlRWSVfRcCOSrFWbogxXI+diOGu3ecZkwcQdxJxn4qZSeNKIMaTnNm6WXgADAefyyAvEyCJEHQi&#10;xGzn3YUXLDrEZQUbt3DjSZWzyucZtYIP0wuPIckDCN/23Vk16C5Ytqeoyk2wuUenE9p1InZYX8SO&#10;Ow3U/WDQR+EEmNX0h2IJbwM2txjIq6jMW1mjzvEODQOPUDwkcXqPQtOHlIIdjYHAwvyDSi4eAxwh&#10;Hcgpo2QWu76kIsjL5ryNuPIhrvwqPkzNAg+WpIW4rBowhd9N4wPZnLfNL3vNekIUPqxnNiTlXCis&#10;bNu8V87D4nf9BFg+IFHGPRXXoQBg+JvuIV2EwG5lBZ1qubQyKwVmMIuWdBdracUXJ9InIasZnfMv&#10;6GrOsi7hrE6nMAipI/ocwjqeivNKGdf5tEleK6hz2NiTJLPtD7vNmBQ0H6LMDrnnFSXicKLzF5zp&#10;1QSIK7nSkpaE4HPGmsLm87ga7VDPLVzXkuPIorHYiRBIMu4nxebSUZA2J+4saqL6im2dZvi1mvqe&#10;K8c+Y8UsAWh7QnZRIdOM2wy/u42i21Bo5jj3P4RqQQ0DniFpqFWI0TadWoFKBOLCAS8SPN06gtTt&#10;oSIPcBK298XWm1453axzCS5bJE3hGbl5NjlNqHIcUk37tnN69UDggPcnQdpNpW9pcNb2mD1SZfuq&#10;qjtXUbQPcSrv9ODRd9o/eKuJuSfc6yLAzHMgQJMKeW3UqRvgq+Xe+60hau++aiEZ2yRZ0o76bSJG&#10;uBpIkEEU4QgKcXDS2tpA2v37zmK5dWfJwm1lVEKyxFWtTb0VzykfoWSb4Au47+yGBRT0OuocwBrZ&#10;1+jUPQ1Dxh24yCZAp5yks6KAMsCkvmtfrSjgmsFtlUHUtl3BjnypteNcJqy8+IHcxKhtkYgpWlNY&#10;9oKupAZ0mXgJR/REElO2ATckGUEU06VId59KeIY1XfeVx3j7IIpMPm8yrjsCkAkjfiOyJhQGgEcA&#10;/nfTBnQlqVdJze3yDRUTr4m6676iC9EndSb6cyWU3FXhSK4KAiXKqUpB8MWTb+cU6z6lyJRTuhT6&#10;KQCeqt75WuImSW2jJaoezNHmsxk1L+WpfHCKZ73jVBLW2po0lxG3F+DItWIjxsDWk6yzgq15xpDr&#10;NzJGEHpzCgUQbmfNO9ctO1kB0fdFQrfuMN653YeMs7n5edVADg0DVkm3pwYAps7+3XuP7wE64qem&#10;c0MdI8Q0gJ7G699GHN7xBRFZUzpjey7TR3SBOL7in9CFDMSjexrC5P8gymgErK27Wj/Viv6HKuA+&#10;rbNNdvUs77fr9MyzHoF1A7YFxfZ8Qc4IAh8Amo0gtrP+6hGA1pGjgXu2qlIPZJqQM0JMQlIQnFU2&#10;x+Nu4nAEUXnjjMGkEg2PcPtpCCQXz9ALidl6jTUTtjZQ1gy3oGFLyTlBRXnHFMkYJSAYvdxXdu24&#10;SpoXnGna7Lp9eRvvK6PFtltscn8QEPhoRVrWbaId5zUQ2FZgDKJpxKUUjAH4OGXIN7fp0DnZ2Mg5&#10;js9y2zehqy4wGTGdQG57wVQrKMnidT12LzzTBDDQOgrZfq6Bha/UMvFCpda8oO+ZUzlbRTzbcS+t&#10;gzsIgGVn07B1ybdTGawhQFPvATm/pR4T1JBX6xBOsW3LaXHntLVjHL01YHHjoqogFOuQk161rtuZ&#10;E7rjn3SWk2xfYBiYFJEx6EwdWkGeOS7rf+lHjCYgPOMqbakFMQf+nk+f0YX0CUXlTDhHwAzMvUWQ&#10;/aCtg5+0tPEWV2gNBCBSruGVb1U68lrXPCNOvp2J7Xc6v9gapp2v9lE0QBAFq0cAnNYh4Q6ManPT&#10;doRIJMqmgcGwJo0RvkHFEXy5hWvy5C8qMmeMhz5OkkFKVsyAivAzkE6JfBUOAHWUi7vKhV1znKIG&#10;UxM8MH6eYS4EpWZ7xXw4Fy+20oeSygdMc3mNTALMnFcWyjWLB+cnqP1YVGtgWWLz0VZdRFLdsX1e&#10;af26RgJG5Ewr1axsyaKiIJgbOYu65J/XGe+0TtmmYyuXz5xm4MZRzcP6PHlEn6RO4LwgLJLnimta&#10;lwmWc1ZKb9OGAM5NyNw6p+e0HEFci1xLfGbUps33cv8pWOFExi0BorVxjISsYqu3FI3yiihbdY4x&#10;SOSzWg84WzOMh9DsZF1bJHWjhouat1HB9whs21D4XMko2XgIyHoWWsuiktY1B8CtcsdLAFiz4XDe&#10;KwyCPps+qPMkkrfrsYpHXimlZlWxhUHua+W/WlgtKxVFnFFPQqEkrTqrdfhD891KAD2zad/ptuDF&#10;VWbWE9x1W2q1aqwem8J8qKGl107vvLyWNVV025w9CTJ1X9PLT7QNYT18+r0ePEDhrb5WK6ovtmAc&#10;Sx/Q9ZxZp+NCPCLBg7IuKphTNU6qqhkwAJisyrGAy5I7H1dVA5EPTTxzWj1N4YrG5uz05SeoSX6n&#10;xnb2TyudWMhFHFRUWcscXARjnsvnLWgxl7mnDn6/a+aRuoP3NDbLa6EgrZv9GGBnXa6tlYy3FCeP&#10;uKroPlDV0L6KerZRkhASyjuGZxvFdQkxFJLYSSwMIYxQeMk4+7geXYzv1aWkAZ1L6Nd5RE9I6ig/&#10;65Y7o1clEKuVDt+wqtaUQZ1IHtCJFH4/O8Azn5crbx5hNu8UcLh4j1iUtnegRzmzDSqdKVbBcJTy&#10;ByKV05+ovJkyFc/Xy1V0RfHe07oVd0yu3Jty59zUrZgvdSXyOHHgwql2qHmwUulFsYBXrCoGMtQ4&#10;X6Wa4Cg5taUclLqdn1fa8QAyPVR6NWBMXpbYrAU/L4TcrOzaRy6Wktvttt0jCMjhvqtwC3Z+mW1I&#10;/jy6WQkAeu/yW3AA51MyoHzcRmHtIkQ4D0GuqL57G+KCKFDJBRB2Uf0iImVdVV3rqPEZ3cHR3YG4&#10;bqDMz2eO6HTGADk5rAs2/Qh5nSb3TqWYcAwoEXIpgXTstOfGsdfKbrsPoYMlTUsKIJCsg4T1y2zo&#10;3FZLH06d2LE9UTnEREH1Evdi7mNPpYC8Uw2Mw8zCEafhmDw14Ba4kUIeppQtKb3G9od9uNIQQok8&#10;xziEYwL446pewYV96KlqLrWCvPAgaBIA7HgrbPPNOpumawatC86BQ6x2RpadNZZai3htwXXgPAqJ&#10;uxxEXSX322y9SdvX1IFoGgrwGZvAtsJxZSKK/eU7YCMuq3oDArVliGlEqomkOd3wrzh4k29rwrgU&#10;p4IPokup2XM2yVuBWi330RR8hSN7AIZv6lLmii5zxZTvOh19rNoxnvh3MRY1/Yfqx11Zu7UqSKoa&#10;pzs8+UqTkFlVCw4W4qlFjDV13uOZQsg8a+vmb6c69I0+4vNsIOpnnSK5cJ6vEViUfxSBMO5UhNdx&#10;f7mIdzeXFxyLKIHgMB/hJZu6nrWmCzjv82kjivaPqB6nbP1LF9a+0/r+zzzfr9U7jkMdv+/MnoyA&#10;QTV85mjfuGIxIi6Ivox4bRw84Ou6PootWALoVkm0DUUUrugmwHOVh3PFhwLLwjFh24oBvxQeWjRO&#10;JSULZY2LiUyHvLjxTADZA8kk50/goLCBgKz16cq3Kb/iKWVBWP6KGWdtx4DIA6FZNaAb5e/CGqcC&#10;+smoH3NuFagOm3JM59++4mkeLMoCC+3Jw5VBcFaFU4jTKTCHw79vQ17nk3t1wSq+UHOpEJdVJkXz&#10;+1czARgSJITfOeEZ1skM1HKGKb+ATrtGdAwQ+iJlTCdwXqfTJnTezd/4+ey4qguo0HO5EBKvVwzo&#10;5zbuOO2yXJBOlq3R2WZjSCgZ5ROBZTbXEwNBhRHgobjYZBKlCFJqtaanBEotg12BM6jma2k3oN2y&#10;BLBsqB41UwdI1+M0rFtAMg8nhfexc8nsFGA7ZsGmTmz9xk5xzubKseBtO9BdxuUm6tVOw60efa1S&#10;lG8hyWattGxe34KswCqqAKs8gqoC1d0z/EBjwafOZmY7DdqOTLdWTpl8lmKupoYN9aAS17a/1d6L&#10;f3XOjPJXz+FeNjVKYM3vfM/1nXOK6sLOW0jihcYJ6qbBI5yKrXt0kXB9umo9ydwB+RA7+VmTKuAZ&#10;5xEjOYClOTyrdivr2MK189qo04GxB5pdeqmpBSOvZxpdeOU4p6IGEhtX6yGWMnDjuYisXAghi/jJ&#10;QeEVQIDWWd/6I/bPkJAEfo8doDj5xCGu4Vnrev0AR7DngHc+is2SP5cxTala1K3MIZ2ObdH5lG4S&#10;cVJxRUEllXIVkSy5g0ooCMhVAXlWI84At3AI6WJqty64+hRvZdbluEt/QDcTe3U+vl9nk4aJx2Fd&#10;Sh10WuEkFcyScABnGfeKACrteQzA3FfB9KBKlorlH7utm0W/082czxTfeFK5Y1GqnEvX+EoL45Ks&#10;0eVWQNGtS3c/VUTSWcYuWrNH/aqYb1RJb6mSc8NwWmlqXm9R/WaHKpZ6nA25LsDPX7fsnC8Wj0KP&#10;Y7yymtdVy1g1dT5UbfOhygHtRlzKFES//+SfdfTCinK+0dT6U+dAUiP0kJQepeIs22ffABaAvr9T&#10;sRB2bPaY0spR2a3rKjEH1HlfmbWINsYiyj/E9/PE66YScK6RGQsKs1kPhGMIwvEkwvCMZ0pncVwX&#10;0uf4fkanEQoXyc1kgNjaXJVBPNamK7N+97+Kww7VPfnI2feYV4MgrppVGTlSDqnkkWv51dYc3IBz&#10;X418RltvagXQ7Ww/f+0KhMVzgqxdYIftOzOB5yOHncNwuTw45cSKOcUybnFlkBduL6uJ9yK+LJey&#10;+H2bAo9H1MfbvtjMWUfItk8+19LBD5rbeKfe0WcqJZesNZ2rZkGFHfvOdH9erXUG2nWOJrFzDVs7&#10;9tRrG4jrwTLiurBqC5G+BdHj+G1PrTUVBzcvW3/VtBndyIa8rCCl+cOxVJmItiRIy2UtsmyvXv2K&#10;c6SUVfVasUN0zoJueecR8LiTlsdgzDNif14RmX1K4nWrERt9k4/VbqKOMa7G7dnBlk0d28oqM+e+&#10;qkrwpQbcK2N8vbXLyoIwSngmhiMpBdxnzgq5gQgv4ipcBt9x9QjhZqtuxi17iB07lcHK9CPyx/Rh&#10;dm9Zt3zEQXpQV8HkDPJqdOK+5pdfKYhgHZt6pNaedVXUT6mqaVb1bcu8FmKrbg5XPaPatiNE8mN1&#10;j9m9H6gcJ/mRzd8mFqGSyracjWnXPEFd4Q2upE/rCoCekA3wlKzLC5HdiR/QJZTo9bh+hcb0KZmg&#10;y+AhugCnJCx4Bm6ogACxNYACRxHZOhhvTuLnVvPvasiFB5YKCKWRZFaFZc13402BoDgaCDarVszA&#10;YdgeLyuRz0ZV2ZRhNmopn9c28sqzv4Uo7uC4LqUNOIMRSXBZd2JTwdY54BaJdAmVF+Lq0al0vkJm&#10;p72jOgFx2TrXCcjrWNKQc32JEzsJGV/MRemUrul62bquMfiJvI+1XrJptsRcEhY7n4VbyCIhrBTU&#10;xb/tM5h78TG4cZBbpO17QOF2TT3Xyv6P2n/4szbvvdfKEaBvpeVbX2ti4yuN8NDsnKqyLpKv0fqd&#10;LfAeU4xjUNb6yip1Kvruq7zvgXPGUt3wS+eICSsg8RPINo9si7gZKMgigsz6p7UNPnA6B1S2WjeS&#10;D+20iiCkAsa9nGTpgiQncSnDwRcoGuteTwLz/3awZymfowOC6yQRBkf2naIGO/G1phsgGDFX88K5&#10;+ue/kp2NVDsIyLSuqhkFXDf4COW6oLNpPQqJ79ANnEcKzybHO6JsvnozJ+QzoQPgF5LYzQP7TseP&#10;lgHcXv+WAtOPNMt4TENgkxDX6MIbtQcYm1bbbwOQkLBuAtgDuXjsK+rYSs9tk6qto1rVYX33jmo7&#10;AbRmFHP9gnMWnRFXHSKgEuAoBIRKGadCkjK+dNXp8m6VbhddAwrDfRXhyPqs2gog6pvmc/cuqWV0&#10;RyOrr9W78BIAfyE/RHslqVkR2UOIENvnuK8YSOqSObOUUV11BXXbi8hDACblzCglDwGEOo3MmSa/&#10;IBVAMQFVXxBsUUEgTbdyjulW3qco4kglNJ6Sp+uGinsTtPSgR02T6Woa92lwrVirDwMaWalU3VCG&#10;yoaLlD1fp9zufGVWpKp8tEqV622qna9RFW4upbwb17CEuwUUUb4J5FA8pFDQs+scyDiEQh8Ye64+&#10;lLcdO9MPkA0jGAILzyB7nvMkOdi5h8uf02VEXzy5XMIYFjCubkg9yj+msOxpcsPWXg6V03EPkNqB&#10;+AHNjCGFZ43iamx9aUPJjEOsByfumdbldCuNxmW5pnU2fR6XC9ZkLDsFUid4Blf4u2QDSquUJX5t&#10;vSO7YQeR99A5tsU2rds5gnnOTMSmihBe+U3WoX/FWXooBCitWMOmvm1PYHMvTodc8BGXMSZMwKZ4&#10;cMSKB6wy10rdMxB41vHGTXwll4Nh4FUSr5cBEOe2I1ohMOvnlwkhpSNkU8G6lOIVxeYtOdtT6ofu&#10;aWH3O+colKHxp6pDPJZbF5EmW/dZRZztILTArLotVfKaFfXbamo9UAcAX20zVGBaafUO7pF7wETE&#10;g2HRhQA9uHKFfLFtO7chicTKLacS0s48ywAXE4rmIV/EMDncZBupcXMd3EtV5yGksOFM2/vrjyDX&#10;bzUy/y1EBH6XToAzaxDAPs/9obNOZhvUc1sgKcRHAZjmAocN3+p7+P/ep06VZyL4GwkexRi2gU8R&#10;OKCozGXF+pfghiWlMha5fIZqnlO1rc0TF7HeCcVkzTt77jxWlQ2+2LJLQsEquWDFG/Pk1n1tHYCJ&#10;G2/UO7Krxo5lFVdNIlARvJVTKkI0F9dM83VSVY0r6h62fatP1QkWtQ3fJ6e39JFtDrbSUJtbjkf1&#10;38KhWFfp6+mjuolds8XDLJtTzppWBKr6QlyLrkQ1KzqqU/7MoHJwQbZ/JQVg8nGTBVU8LAgkz5ne&#10;mZHfKp3KrfjCHNi8vACOs+cFJZQECEXkDisqbwCVNa+GASMv7qVoylnvsupFv6132ZwvQWdHBlgZ&#10;spFXqs2nk1zXud+wfAs8K082kCNYAYu7WPw7WRO6mT1BAMzqFgrYTk0+mTbpJNBJFPKx2E59mdQL&#10;cY3oS17rWDok5h37UEbP54/AAdoDtx3sGRUQMV8LAXgfZOAqCTqqrnrwsZqDb1Xa/1ipfC5HkWPT&#10;7QiEWTtzavs7HT36SQ+foWwP32uVYF8i2IfnXwGsOCqSMbeByxKJYI7PmVCod4AEm+M1HzlHjedC&#10;jmXdj53jWWzTY3rVslGtX0EAAP/0SURBVLMe6edyIQRcuF47ZXqc97RD5QqsFU/1h7PNvASTEWNu&#10;1YIqmtbUxnt2DT1UQ+99Z1okh9ezca7DlQziSnracISNMyTbPGCwqTqUbCWqzKYPMvnctmieB6Hb&#10;JnNLpHxzooBIHPdxE8EQmjWGQh1TZs6Y8v3D8qcPyZMxruy8GaeKsJ7XHww+dFo1Ta291OjcIwWX&#10;nuPiXmti7rnGIa8Arsk2Nxc3rTMuq7w34w8IuUqnSAQugj+FWDDna8Iph9e1Io8KCLsAkvZWTEFW&#10;a7Ijx8tRwBV8rhKIy9YYMyo3iLll3eUKBTBu5UzhTObUCDiuP/qLHrz8VTv3vtX8xnPNbkCo3Ofo&#10;2ltI+438KNhQVweEuqqmwFNAb1EX07ohbUSdb0oXcBSX3EHdwGGEukcUjpuwHLpCjN7MHNNV75DO&#10;pXcqvdnNe5/VNf+nupt9gve/BGCdhtwilN+Woo7JClX0pKs9WIB7d6t9Ok31oy5V9XnVE6wE2FOU&#10;XhyBK3SpYLxU5WMFyq+JUHrBVaUW+HHfuBDioAIxaIdiZiJS7Iyv/unHTtfxwDLXymt1QVyFTSuM&#10;1xwgv4oYWOX7NWfvZRjP7yrCw9ahrHrWpr+sajEc4rqLS0ghzwsAS1ujSgf8U8j1uNwAAi+o7MZl&#10;coZ8RMglMgahnoDTUuoS+XfOM6mQxBFdS53UXWvX5rKKxl5IfExJjK8f8ZQPSRUQm7YeXINbtb6I&#10;dv5XCYLBHI11t7AZEF/tulNebzMiVphiMV+ISC6rW0Cp49gQM35i1tZXrPjK1vat+CwBjEjhb2yj&#10;ro/XSYewUsm3NDAnhZ+5IGOvza7wuTINg6ohVRyeVa36G3aJvw2lgTeF3GsvsTy9/EYdtn5ELg+M&#10;PVT36B7Ckfuxv2EsbZuPbRUqqllWDc+ivfeemnH/VbxeYQV4Qhy68uzEejtJA9dUMqvr3PP1fIii&#10;Agdbbh1SNlQEaVtrvVjGNQPMtn2jQ1PW8ea5BmfBE8SrfRYTSyk8z6bJrzTl7M98JTunz7qGdA0f&#10;qX/sgyi1vV7WRcZbx3hyrz4wwmZvbKmo2roKge2hEP9VO0mB8bvtD+LgZiGwOV1LxjjE9ela0qDi&#10;uXfbGO4lJuIRghHeSRwquIPrt20+NjVdZpWRrdYZaF/Z4GPt8KEG5q0r0X3+H6InZrIZH2fGCKIv&#10;avmQs2UtG6owUdLN77XuKwecymnYYjwgr/rBA+ck2ao+bCeKNbFoDFs4rBjsXiI2MrFsgqQYVTGW&#10;s6SW4IINvfnDygWYykj6HIDSzdeUgilnU7M5L4dgUDdZAItTKYii8XPZg/QCpHZkv4+bTOP7yJxB&#10;gqsXIph25obNbWUU8R42bVhqRRu8DqCeYetiPNi88mWUCoPOoN5yDznlzLZekQoopfO+yRBVROaM&#10;wjJNZa1huVGA/F8UtvVC2oROJYwrJHVW53BfIUldOuPq10XU5CnPkD5L7tExgOiUd1xneVB3bIc3&#10;rtFO/izEstcGnqt66AkPGzWLvbeSf2u+ayel5pg7K5xUMp+3rPsItfjGcSyNvbsKzr/QwcEPWt/C&#10;eS1+peHJl2rgd2yDcC7qrLAJkIWgrPO+tVy5joMJyxmXmwSKgbivQ6xRgGwanzvBFpqzR5VEsjnd&#10;BRgfb3FQdk6RNaDtHX1CIFiV0jJEOqMYSCMB8WHrgUZk5mRqUHDVrSg+PocflZyPG6gi+VsJjA6U&#10;Y1PrkmpaSTQIsYrAy6tl/FGmdlSNx1QqwiS2YNo5wTqF90jgikLkxBbPyE2iW8fpPJKsBCLPRUT4&#10;sudUVL7iJGxn/576Rw80Pv8Ed/eI5D/S4NRDjeC+hoJc008hrkPuE/VeZfFmXTLW5a9DJPEsknjd&#10;RIjSpn/iSfb43CCAbZWoKDdTkih+U4+258c67xcD3s4Bq90PACHUH04olNi4k/Xh/C1bpwsl1isH&#10;D1HR77W1942Wlh4raIUfo0eyc5PsMMcOnr1VvHryx9UCGVZB6HdzcPXJTToN+J72EUP/tfXC9kKd&#10;T+7XZauGTbcZgFFd4X3OpHbz+23KH6oApCIUEnVM55M+1cUUHFjmKUTYGX5+A8AZ0cR2r8Z22xU4&#10;qMdxu1TS7sKtt6pvrkKlzVnylqRA2m6lZJ9XWk4IuXFdCZknFeu+qJrmCZTslip4xlZiXsFYdBOL&#10;UwsvNLbwUAMzdoSFdT8BJHBUPotxp0jBinu2nXLrO/4Rh3DdNeZydpUHCdi6dmhW0Dn3z1qA2SZe&#10;K0goa1vjtQ5U1wVhtC/jejbVPoBj795SFe7cXR6E1Dt0JXNQdlJDpJ/45UoHoE2I2SnI6Q3L5CqC&#10;kPspQDTl4FysRVQ+wsUFDrgQvjZLkNO87bg6I7AcLmcfETiThrNyFUCciJsKhHBj+6oau20Kfc2J&#10;1VCIIBZMSq6097GtJdZUAKyBrGwZw7pmpJNLaeBXMle6EQ8xZzmSiyM0EWXrTlboYh3urdLRUzlL&#10;jG2q3w557Np3iMlOOxhHjLWMHKp28MgpeCoxcK5DfOMo7NBGO3m4awR3Y300ea3UnKCSIIhk3G5y&#10;6TIkO6vbiIc4XEsiJGUN0k3AVTDemQiNRLDW9rIWNq6rqtnWN8lhiNQaFEeW2JQjoj5nVG6bvUEE&#10;VoBBJbhRK9hpIC6sQMO2FSRZQRlO0vam5jDWRRBNFSRcb9hEnltXjSuuHp1z9+iSZxBDM6xbCP2b&#10;4NE196CuuAd0je8jGdt4xEAMeRkKsYb5p5Wct8Jntj2s1m5rHxzBORrG4Tp99bbva0IJfJY4eCES&#10;zItCJEUV4WpLbap7T4lVR3LXHYG1e0qr2oCM1xRvs2Lk2EXXKK59Sh+Zspzc/Fr9c0/VNLzvTGMV&#10;AF7FHesqB2jy+2DOLpxE4IHmFlDHwcfq7iI4URZ1LSiTKgAMQLW9CTZtaAeo5fEAcgDdrEIjL0DP&#10;IS+CD9Az5+UnMPIaje1Xsapj8hSOoExmVdq0qhwIwWdTQ9hnH3+bQ3DnGNkx0H4GyIgrm+8TcyYB&#10;+QEAYlB3soNOpwlb80piIEPNbntmIZNVlOCSEvNQXajIq4l9upSE6nNNQQ6zCsdZ3UUphHOfdwmc&#10;W4DhdQLlsm324+s13sMIzAparPAivZmBrN9CeU7qcsag86DiIazYrCFFZ40oIgsizWMcSOzirnsf&#10;AJdkKudhDQ7f01jwhXpwPbUtgApgUWwbGq0PXAMqw4omcAbpEPQtiPRu7rRiUMKXba0ursNpQmzH&#10;BtwloK5nDOkqpBtBwNu5TNauqpPXtyO37Vj/mr4nKCHrEI5iIuBso63tebIF4VLbJ2JrZ4xtGuSS&#10;hlDw8dyyUFYFvF4lJFWBiCmtX3T21NkifC5JZK2kipqsGeo2ImFZUbirUII3CmcVnRlA8IwrzgpG&#10;AJlMXFJp7apKETPeTN4DxZ1XuqRWQKrTKim7VkjcVdV2raqCOGvs2yWhDtQTsHltYq5mRim5Q3IV&#10;TSqL18nD2dkmVHNfibxHXCHJAhnH8Lys92YMl53vlk2yeCDhdHMFbQiCvkcqbD/kM9tp4QBkma3N&#10;8trFa4opXMYNBHQqsV2X0ruVCwAPMX5jE/fU28G9ItKaqnFkAEATf1/ZtOd0AC8DxOtwoRVWCdoc&#10;VGb7kuIA8JCsgD5L69enKYP6PHlAX0Jep1IHFJI2TPIHdDa1T+ddfYooDap8oYncKtct12WdDPtE&#10;FyGxCO91XU07pdSmK8qaPKeUrtNK7w2Rd+iCCoMxalzM1IOvtzWz1Q0gupSSdVXJWSHkyWUl+C7q&#10;RtTnCrn6sa6HRailfV1tgFSZEQCE3tBzpMm5r7S9814LCy81Mg6Z9W+qc8AKHzbJu1mU7ZqjhNvG&#10;H0IgGxBXwDmWorgTAcY4VuIq8ioRDRCFtYKyPVLlOLys8jF1Bfa1fvAecnys3sF1BUb3tbz6Wtv8&#10;bGH7neqG9hCP/XI1zKsl+EyV4EZlaUAN/O3guPWd/NkpGrHO4rbVo6ST592Is+H+ba9nKqRp+4Ws&#10;8bYVFFjRTwWCxDaZu4kJNyLYYtJceAHOqxXC6IOY28EvIy+bXr+bZ13953Extsl/yWklZQI6E3JI&#10;Rxy7yXG7ksm/JOI2h1i3alWbvrbj7asYzyruy/Zk+mu2lVyMgC6elJ9cMdC3VnrWGqsBh9g28VAN&#10;I0eqAzOtSq+4w9oZWYeRcWJ4xvlsxa22noZb4b1T+WxG0NZtJLV0VeG+Cd3xDsqHG/E1rCPIg85+&#10;yUbcklVup5Cv6ZCuddRx5Q3jcgYUXTjurJXdIj/OZA7pVHovjmkUsTAFUTB+jGEaJG7HVLUPWP/U&#10;XTBzDmzjNayJM3Fu07J1EE0b/1/bsol5QJDmDSk0p1+RucNKgBAjvb0Kz+qVl3sr7DtUXvchwmML&#10;DJ3RdfDmWtakbvrI0RxbK9/T5OrX6hwhpytmeJZgCRiXWDpJziH8Uq3AaVDHyZlTmInTrqBC0mcR&#10;g7OIwBlc+gLCb0EXM6bB4lmFFq3qDAbkeOwg+TShjwJzNtf9DAX8mAd1X3a2TXXPtqpQ8lbJVThw&#10;oBKsZjsKNBh4osm2PXUDaHV1i870VDrEZG4hEUBPhwSsKtAPqPgA2gzAPyM/KA8Dl2GExKD7IB87&#10;gbfYCgls+itvTEXF46oHLMtRDh/K7m2XuXVpmHI6LXuKZp2+VtY+xcrm7UritW8AFudTenUFYA/L&#10;nnIWyBNQMbdRu9aDsRDV2TBwpNrONdW0LeI41gnEfZWikGxDoB3Hko4a9wN6dq5WWf9ruZuPdBF1&#10;eRxXdyxlQF8k4MaS+vRlUj+DDCjx9bO4Ln0S0wlADeiE/X9kq87w/WXrwJ2GnUZxh2eNQ5yzfM4N&#10;Z0G1smlJLbYpsGtX5dagtNk2VUIktoBP8BQSjHYatbW9ugYh38ie1h0A9oJn3OnmcBOgvYVDvAZ5&#10;2anGpxO7nfUa65bdNPoMq7/n7JGwjvaNgJUtYKeh0OKyIRWERRqJWwAJNA89Yyz25eFn5l5TGVNP&#10;ESSTjVBAMeXhpvyQRmYJF+43w0QEX+00AHPDGSSIdb7OhAjsCJ20bNwmxJWQO6aYnBFc3gTOmmeJ&#10;Qs0jwaOTBhSROuRsZLcCgU7IqQ212tS7jWLfcDZz29pWx+COOoZ3eT6mEE21LX1wXbhB2zxqTWSz&#10;EDapVurMGNm+vsiCBWftKpRnb2Tmqlp3Oqfb3HwiX/18Xj/u1XGoKG6rUM2pXmfcHyqv9QCnM6nT&#10;Ke24o25l1K/w3geqbVhUWe6AyjM6VZk1qEISNsMfUDYx3owTbWtbUUPViAb7FrR37y2E8qu6Fl7p&#10;dt64/hjbpo9ju/VpEgnpJhm5QlCJIcTE2ZR+4qFeuR3WoDZZpVM1Kh2o1NWEs+RBAgIvFBETq+j6&#10;4zqf/rHOJH2isKIQxTefkqvttrJHQ9W2kafClju6FfuZbsdCend+x3O6o9yKUKX4L+viXTsX7JQG&#10;xg7URxyYGMzGNVvT1uHpZ5DJ91peea3xyQcagaSHJ+6rGfLKqhxVfsOM+iCvJoA3qWoOcBnUXfIg&#10;D4HVhNNsB4DbOjeI5zWlEAvmxoobANCycQ1MP9TB0581vfRI3QOrGsVZb6y/1cH9n7UIYTZyL76G&#10;BTWMgR9r36m5cU5NuZ3qyO1QU8WkanjWje3bqic3KnEEVYBiGc62lPuush6A1nexdh3gR7gSLwXk&#10;rzX0zW9Z57kSszb1jrD0gC0FuPXuvh3nM/bifgr5v1hAOqxoCaBecAoyjLw85jTBoGybHsRpeSEO&#10;D7iSQmxZTlgpfnDtvebtDC/GzgqBOoaJD9ycHxEYRX7ezujTbV8frhlBnD6BM5lgzCZwIiZiR53p&#10;PWtZF8PXcMTAXdzLHYTpbZsxSht0lj0iyRt3NUIfF+W1asMinKIXPMV5NQzZoa6PcFYb6gaDhxAW&#10;peZQucfMpkPlt+FOwMhYE80IDVs+sfPnznhH9aWJJXAxFDyMAxdjEeQx3HMOeNc08NDZAxjO/0Uw&#10;Nm5cnZ2PVYxDtAbgIwiMiakXGhh/5LR0aws+UHfwoYaDTx2Mqe4GywJ7ag7cU2XfAYJxRTfAvLPx&#10;fTqHObADjqO4/8q+ba0/+kGDwQOeixXvLTpTvDe8AzqZ1K1j8cP6LAaxFzeoY4kj4Knd97g+TxzW&#10;J/ED+iR2VJ/GToK/dv7XtBJq9/mMa7qdiWPE2X1U177hLOjVEyy1sLEVTGTaNKDDsgPYtAFd8cPs&#10;mQOqADR7UdH1GaPy4DxieWhpgIaVpyfnT0FeuCtAxZ8/Jy8A4smZcKoFrVIsA1tuzXRtTcpfiRVH&#10;+WQDaHmQVwOKrg/Wr25CyaFsHaIrsupEiIu/TeXhpwGU6SgH675spdL/y3mdT+nTZdyFta2yBc8Y&#10;64Tg7kNhzWho7Z0O3/yqoxc/6d6z93r08meuP2t24w2KEsVVi1oiGezsrKrOpzyMb51zkGwd7Pfx&#10;HfpD4gBg1M/3fI3p1T+GdzjXb6O7nX//Pr5fH0f36zdhvfosaVxnfQs6zsP7IrxF5+PbcZnzqPmv&#10;Nb70tep6NrD9Sw44N1iFIVbe1rzKsfO5NYABiqoS9WPq8SKf6YwroDPW9T51xDmSwsq3LxL0531j&#10;uuSfQLHwOwRoJkRUhdqzIxdKUbbVAENVHRfKqBpSqO6ALFu3VYSKLWd8GwGIisYNuSGvBMYwBbue&#10;TmJnF0IYBSvOWW7puFEb/wwSz8O4O1/5WYKnT4lceahh2zPVAKiVIUQyAYT0shmlcbkYd1sLs9Ou&#10;c8rXFY6qugNwp0N8NQBgU/eGWgnqjoAdVLevFJSfufEGnFgrTqAagVHXsyProG8L1DZVY2tqdiR5&#10;Qf0aQAOBldmmzWVFFi07Z7mZqo7kcyRUWueRJYLbDim1rRyLSitfcapafZCWqWwr2ugYeaLawQdK&#10;ATSuE9t38seUhYO1RrYl3EtRZr8qMzpUlzuoAv7f7e5WZe2C+m0DeXBPmysHerj7WO9evNeLp39S&#10;5+CuInwIKQDpjGdCJ13jOp425nwNcY87z/J6Rq9qOhuUW5lIPIcquzMbEE5XbnW4UrLPKt4TwjO5&#10;pMjM83ymLxVeECJXU6iiq04rqf6m3J03VRxMUtlQstJyTisq9XOdu/mPCk8+phMXfqOz13/H1z/q&#10;y/Ofqm141TmQtJpxdlchBCuDiLhtiMQqRl9rbPmJs5Y3vPhaBa3rOPRh3cpAWRev4LaIP3e/QpI6&#10;dYE4jGEsiyrm1Na8pPZ2K7e3qdoRJQGgKeRvahHOC4DbevQnzdsa4fxTLa1+pVVyb2rutdqH7jlL&#10;C0nEk235aLFTm0tG1Z3dqV5Powrja5QWW6fC3IDqWzZkndhtQ7mJzkaEc5tNrw0+cmKllHgox73n&#10;G07ULznLHL7qaYfErCOGD/Fi04btneuamLyvnmHrUI7IQZDdJVYiihcVxT3H2L0TE9YP0U5fz7Sl&#10;jnocHUSWC5BnIb4auY/lnR+1sf+TM+0/MvVQ/TjW2g7iiVi77QFQU7sQre0KwWWHJJOrgOyJhH6d&#10;Tu7WGcTlOcD8AhhyIWEQPBjUxaRhXQAfzsQNKSR60KlKjS7GvfMMsiFqazKQVoCozud+uLegrZkf&#10;/aKppbfa2H6vzd33au4/cCqfPQ37CNeHzn7ZeEgpLhtyzlmSdd2xZrch4MY1b1CR2dYlaRUSXXeK&#10;Jax1Vz2u1cSgU+YOZvvAwEJcb3nHmuxokpnFN9ra/l47+z9q7/Ev2n/xi4Obb7/5N71581dEyTtN&#10;LzxSC269HJwxYXodMX/mboeuxAYUyvvGl0yocmAD8nqv8cUHcIw5aQi6ZtPZHH/ZO6YLOK0LzkGn&#10;1vNwWnY8ykVc5zn45SJxdzlrCfe17HRAugWf5HQ/VmbjPaWX7/DMNvVRNa6gvHlZdtCZHRFhmxkj&#10;UATnI9t0KrRVfwht1rHoFkUmt6nWP6QACrQtG3BL6VZ0cqe83IiPQXfhtjw2Nwt5ZUFeGQxMGoo8&#10;DeWeZnPWXNbSKREyS8gLOt2I0yGuwpIpp7PEwqR1BD9SXvs6ATnvEFgmJGU7tq1fVirWOQ177XRf&#10;BuCjcSAXU3t1liCxfnN30kcUAWBF2LSat1+hKJ9C7H7Xwkv1Lb5Q7+wTdc88UefUE1X37ymtmqDm&#10;tcMKrSUWD7hyR9kdj52OzJ/EdOj3BOEnrgn9EXv6h9Qx/Y7A+00cRBXdq48hsz+mjOgPySP6LYH4&#10;m6ghfZ46qfP+eVR2QCf4+3MJHc4US/O4gcX3APYBbmhOlR0bakRFNaNGG7iPcnMZgEtpzbTqCB7r&#10;enE5vV9fxOPu4rt1Mm2IYBxGCaNqXMOQ2RiJMqIQSwqSJoGEdDZyoiSNhLP5XNmonELbWMi42ibS&#10;KpuKaVji/eedK6tsWqmMUwJqMN4/ilCZkA91Zo45wxw0jsSN83Xnj/NMIS+rgOR3EhEsib4hhIj1&#10;yltFrXPV2FQtSWDPledlU3tZkFuhLbzW7aAMlxTn53Ugr+ouux8rAtl0uuTb5mFr2Ooh+Ou7rIUU&#10;JFtrJ8yuOEeLV0O0eVZSjCq1bv7WHd2DanZBXnYESbSp6aIVReBQwwr4HuKKKJnTNT6TrWUZkXlr&#10;tgHNA4D8qaqHcZ22oL74hJh45swwZNdyr628N4DZOfJUvSR2H+PW3QBgV06ovmhYLVVBBSceaHTi&#10;UDPzD/Xi2c96Q0Lv7b7FRXIv/jbicxiAPVRG1YbjlD8xd87zOWlFQGkAmqvPIUlfmVepuVE8D4+i&#10;3bZGdYxxvqA4zymFXPmNbrq+1MW0T3CVZ3EK5xVadEL+xiRFF15QUXeCcvsinZOXT57/B0Wk8Dsp&#10;JxEV1xWWdFafnvhvENjvlFFUodWDbyGnp4g027uzRCxsASKQy+47jW+/1fgODmjykTL4/DbdfT6u&#10;WyERPToe3qMvY3t1OqFLV5LaFZfRo6zCgIosRomp/HprwBtQDHERYesq5dM4rxfaPPhJqxtvAb13&#10;uvfgR61tvnWmsgtxasmlQVT+EAQ2oWJcXXPZpPpy+tXjblZdeqvqigK42Tkc2Ap5ck99Ey9R6y80&#10;OfdSM7jaiflXGph4rIHgYw3OPCV/cGI4ufjSaUQLhFS67nT4sBkgX/EkoLqtET5bc+8ObmoaTLDl&#10;AXIdXIrIm1I0ZGbrtumIrMzKeYTWurNvrH/smQbtrCycW//okdZxjTsHP3IPzzUKeQWC9xD5y4rJ&#10;CeiyexDgNQHZo5OJfTpl2yTAi6vW9SYDbEq3zj0jOpkSQNAO6XjiEOQ2olMJtpcwoGvuaUhoEWJf&#10;dbY1pCLUE8DSFGLaTnkoqN/Q9OYPkMevWtn8Thvci52MbpV2yWCqFZ24EGPWVzU2Zx7yWuHrCk7O&#10;KsbHEcBDjhMMz7QjaWzj8wYubNohr7qu+7jmTcWR67GQl6cKgWgHa4IhtlcuiKjZ3PtWhzzH+09+&#10;0b3HP+n5yz/p55/+RX/++d/09ut/1srWG1VZG7rKWRVWk+PE97WIVoWmjCo+f17J/Lwc8TR/8F5j&#10;C09V1w7HgHUdo0/VMfnKqRa1NlOZdWsqJM/d1XNKLOXz48xsL55hWlHnI2U1PXBOBrA+uI2B5zhz&#10;m6nacBpVfFTajNJsJoFRViWAS1bDhm65AcmITp2M7NMXgPMdf1CVPOQRAncCAO5BiZVCTD7voHKL&#10;JiEY3hQV7yJIMvMhHS73f00nJTHQiSWAJVcahJRcNK1YgDE2F9DMs/6Jk+on2JZnXqgTq1/YvyV/&#10;vbmvWWfnvM92oBfO4fD4ez6cndhs54dFYbfPp30gr2vJkBfOJNQHgRVM6haW9YKL/0vuclTkNX5+&#10;1QjAPQAJDDj/vsn9Gct/kRyAqIZ1LntOcXXbugWpfh7fqT+glv6Ahf19yrh+x+98TPD9FtL6TQyu&#10;C2L71DWiTwiQjyG0jyG0Yym8BkF7OQPFw3tdSeuDREecbsp2/lABbtMFyHtJmIL2HZX1HjhzzPkE&#10;bj7Os4xxrYW8susW+bshfRbbqT/Gdus0SXCe1zmDyjvF+x1PRtljsc+SEBdImmuQm50GkFRiXTN2&#10;nDZUaTVzSueyZqy5tmZFYOQBUrkoVW8lQiA/oFQS0MU4JWUaIQ2i/vkZVxqAlMbPU1HXaflcfE3N&#10;HJYra0wp1haM5E8iYW5BfGH+fiXlDemWh3FFid5gPJMBkFw+j3VZsdZaxU0HznRyOsq7AndfA6DU&#10;QBrV3SQLbtCKfOwMuFacVlPPgfKrZiA+K3Xn9wDc3OoZFQO+lQgrnxVcFNgRJAQ6pB2NWIrAeYXl&#10;Lelm1rxuMA43cydwp4MKgWjt9OOcJkiw87FaAq/UPPVKjSTS8P5XWrxnfdteKTDxVOMzbwDHJxoa&#10;f6SVpa+0zjUxcqie+ln1lI9qsn1JqzOPNDJ2oN7AIb//UuOzr52Tf1PKArrhaVIJTn547p1TOHI+&#10;tlXHEHafevr1OW75c0jsrKddsUWVqPskpWRdwGkdV1r2dSVkXNW1sGP6/PT/VZ+c/gcdu/4HXXOF&#10;KDQ7BHH2hZLKbqhztEo5tXflLbujvLYERfL/Ma7zSvbfUGFtuLLL7yJIwnX+1h91JylSdZ2LkMk3&#10;Wtj5Sq1j9509g5U49Pahx+qd/wryfq3WKYgNwZBRM0vsBHXLNagrif2OK/gkmnuO6lRs1qBTdVrW&#10;PIfbsS4LR2oYQUUjuirNUaHWK3lGE3NfaWnlW03xmuZ4rL1ZX4AYbyeeW1blgfTSib1cvm8g1/vb&#10;N9RbPK6GtGbVZHcryD1OTr1UZdO6Spo2cAb31D78QAGEpp2IPTr1GGK5p97RA/VDIC2jh8T3PLk9&#10;oBNJ4zqWNKlz5MLd1G5lWPFS36H6JwFMgNi2tMRCVhH5CF6+WoGIrRNX9tgpw4fOBuMenvUYxDgz&#10;/1zzS880NX1f03MPtbb9jVa33jn7kOyye2nqWgXDArrpx0m5Ia6Edh2LbUdYDjlEaseT2FFNJ8Gk&#10;j+P69HtE5u8SEbyImd9Fd+r3EW06kTioMEgmE5DOAa9SyK9o77DiEInWTikqKyBrcze++qPW939x&#10;Pn8vY9SGGLCp1FRyyelmQx5YT9ew7FlF+MFEnFUsAtT2nt5FwN3yjYHdVkiF6ypZgcCD8uN8Gnse&#10;qRSnGeO35ZUJhMgKbhrnhzuznB0iLxa232jvwXvdf/SLjg6/18NH3+m79xDYn/6iN5DX7MZXshM1&#10;3CWTqrX9qLWLSkbYxuOYzBl6cbzNo480s/leQ8EHau1aUWffmiMElnCUvcMPnRZaHYEDDS9xP20z&#10;ykbAW5f/0sYdiHEXMflhD1o1rrueGLZT4FsG7qnGmSXc1kc+wCyrFjdDEFtPPqugu4tqPRfdpdOR&#10;KP/4fpTGlKqrF9VZOa3monHV4iiKsc5+gCy7yNwQxPVfYOgFvDwFkBVkZv2ukk3lMMA2/Wfdhm0P&#10;U6qRHaTmxh1l5w2rsSKovpZlBm5RviaUQOWMM9VoTV4zUSLW99CqgTwVuIpyK9ywxfog6mbA6TN3&#10;E0cSBnFEZI2jwklE3vscyXgqqUchKf06D4CcsymdVJITl3YBNXwdILYjLf5Akv5TeLtOQUbhBMMN&#10;/wgqqUOfksh/QDX9PmWMr6M4ryH9U1yv/pHf/zi+V5+mDuvT5EH9DpX6cVQXZNOjM7xeOJ/XVb1O&#10;YM3qBqRzk7GMypxUDMAe5h0luKecctw0lEMcn9E5y8zWYvhsxagL69B8PX1MpyHML5NwWa5JXjeA&#10;Eu7Vl7zfMc+ETpiqs88DQZ7BfVp37utZQV3mfcIJ/mTGLx0CsU28le37kMCB6q0LQueu/JBDMoSU&#10;zjhlVdhY4rZsTfK/1rN8uCofY+0zoYB68qFcPZCuTdf6UXt2uKH1gItk/KNyIDZAKByRch2Bc8Om&#10;bvl8Xl7TDh219kTFzYfK4/OWtxKQKCyrusqpnkbpWSHPtNNSrAwwaeg9VCNXccMyAI9KswDFOZe2&#10;mevacBZ//YyZTVfFIY6sU0U0Lt/Iy0q3r3qndMU7wbMP6gLP8DTuNZQkyqrdVlkDZNm6pYbBPTXg&#10;npqCDyGexzgDABLgnd750XHlLYObuKt9zU/d19TgrsZbljQOgU0A4NNDexoCQJuHDlHqtkl+HAId&#10;R80OIYQGlNm67XSvj0UU2ZpbOGNwKhOBg0s+Rhzdym5TQXWEbkV9gWP6TJdCP5G//DbP/abSsi4r&#10;LDlE16I/162U8zob97lOhX4Kkf1Wl2JPKC7rLurWi0ONVl6dlzGLUkbBdZ7LeZ7LbcTHKUVDdJ6i&#10;u/I3l6sC19gX2IUAdlTE+Pkbrc2P7U/EKfPv3NZl5bSuOJV9LkDHGr5eJX8upU3iugL6b7c79Ztb&#10;dUrDVfVNWrsu69235Rzr0T5yT52MhW31aB7C1fM67VaGPwRh2dltCOD8qmm5C4ZwPRPKa1x2qget&#10;CKNh8J5DKrMzzzWHe+qqGlNdzbizyXd6+yf5Ia+74EhYwYSiIdSk8kklFAcUX2i9VCGeMuK6jPiq&#10;sq0S5Gr6EOK178MsREKPwsGDzPJZnMWuuiBZ2/NoLemiAHPrzeoh3toGjzQya82ZX2ncileCjwBS&#10;CMz2HHYuqa1nRYOIlKkF69TC7xEr/ZDlBMQ2ye8PEAMt3HtF77YyEJrhYNglxNtd8j4BYrgD5p1J&#10;6tZnONnfgRd/SILEyN3fxjCmOJOPuUJcY4ou3ZALUZeS3ue4lhiwIjZ7wimEuoXwTiEnRxbfa27z&#10;R+f8vMr2dafZdgbGwY4/sv1q4eDqTcjiupf89wR0G8KKsSWX5g35O3aVBJ6Eg8eh3NtNfte2hXiq&#10;NlXT/RQHvaNQyMuKLO4WLut21hLif1bWyb9r5pXGVl9pcetrHNh7bW5/p529t3r5+id9/+Ovev32&#10;r5paf6sc8tRfu8x4PFJr/z0VWYEaBO4G16oRRrM81/n1rzUaPNL84hMtcI1OIAAHt9XUsaV6cnoI&#10;QTC58VxVnfMqqJ1RRbPtidtxiM2qna3BQG33kbNfs8kO+eS92rma+PdHFqBeVLkRVy722UeA383A&#10;2oa36CxAfYGBj+LfOQBeYWa/fK4epeHMkjIgJwDZR+AXV+PcrIoG65+D0ncDgPE8iIRsa5PPYPtx&#10;YlbAYSDJ4GbgnsxZefPH5Pf3qdTfq1qCPbcKN1fHz7knm2ayvV0elIT1SEv+r4ocO23ZC3lF8+8L&#10;WPezSb087IAiAW6rvrPqwSt+65oxDPhj51NQ4RCTte4xNXQ8qV+nUMK298ZI7VMLMAjoZNqIbhHk&#10;1/1DOpHcrU8grz8CPJ+kjnGNEoSDBGAXAdim3zuL8gP6hLH5fXSHfhfWqi9iOhx3lwwY27lCZn8j&#10;ciYIEMDda5s7gwoj0Gw9xspCrXuHFWBc52/u+LDaEG86nzOeMbuB3b+YPg052QUYuyZwjeMKIUi/&#10;5O+P4xzPAIxX8ozcunUOhX8Ot3baM6hrqLZI3FMK41dEENTakQ/9j9U6aC2XHigXp5eM602H5Gzf&#10;U6ktvHO/JfxucbMtkltJK0rKvm/bcf7fSvqtQ31eLQlEcGc17DjEay2h3CST7Z257p+A+G0aYs5R&#10;XuaS8lv2lcfv2p6ywOJ3ags8krd0VO5C4skclk0J4r7ySQDrplHWso5TW8GhEdio/CbrGI9Cq+0/&#10;UHX/kYo7j5zNpdEARASJGJlvU0EfevFd8kzyTO35z+gSSRwCoIRzX7b/pwgVW01cdQ2u48B2ifdp&#10;3XW3K9LTpRwAvAZlWzi8iZofUlnjqMb4fnFgRzPNy5qsmtJA6Zg6rfyahCwGhFMBxJvOerCN9xiO&#10;e1gXcNwXERR2zlr12NfKgKxP4Pz/EGXT2sVK9IYor+IWX4/pdtzHuh1txRV/1Ken/i/68txvdOzM&#10;x/rjid/qRsxlXYrDebmv8/WUbrsu6krSScVl3iSXwhBvEeTSVdzbKZzyKRzcSV2887FOXfqd8nrz&#10;VTrcSM4MQ2x9SivsB+THlVyOYKnAYRVBAoWDcpUM8dxsM/G00sj9UMSJrdscjxvGdQ3qN4i5LxMg&#10;29Y1DU3bmXDrCB/rWfhQdW2rqmucd9xKVduysnAhxRUzqmvZUEvffUTSPUe8xODorWI0HwVeiWgy&#10;N9U8aBvpDyCEB1pZfaHJyX1AaFXtOKyqwGOFgg9fpvXo87ReHXMj1lxd+jK1TWfTe4mtMV2DrC7G&#10;d+oO+GMHKNpeK9tw7BzMWrygRESzrZNXEEdtxEwDROrls0faFDmA34RjXAFMlwHe8ZnHXIApz74D&#10;cra14rzSYeVXjjml/r2QVA+k1YGIMbIemcF9Lb/R4vZ77dz/WVv3ftQs37fg3FOqF3QnDxLB9Z9I&#10;6tAnkQ36MrFbJ4iHY4jnz/j+E+77k7g2fRHXris4oqTKDXkQqqlga4JnSDHgUSRXNHkUlTnqTA3W&#10;9j9U2+gzZxO+Ndq2AiYX4j2Rz2xO8iaYd836RtpXRPJ1MCEMV+bBlWT3HSmR3LrD61zLHv+whmQ4&#10;lDuPUdllzNZ0A7y7UQJpVW3rWt6S0zrPDqGsGbVTzK2Ab18tjEVjOwKlZ1PTuNLtw2+0uf+Nhhdf&#10;Ob0PM8nd8rYt1ZKzRXWrSuc52DNoQ9gs4lon5yEnO8Ns9502dt5pcBwial9CTK6DSQ81tmSnoL9E&#10;uPI6DcQKQqu8YUO1tj+sEYFF7homVbR/WLuv6z7gOd5HoOzpo2QUjrsKUoC8rBFrDrb9LnY8JKxZ&#10;N1OGFekj+FGymVlDyvT0KD6+Q7diunUjYUARbuwtAFGNuqprWfnQ4aB7Rxm4tBgGLB43kJazKFfW&#10;gtIANlcuYMdgeoy4AD9/4YSKUFXN5UH1NsyrBvdlFS+5tUuO+vdAXq4C1Al2NykPe43aN1eXzs8j&#10;+dk5V79CUFzXIZ4In1llcyCjTuPPU+5RHccdnYLYrGP1Sb4eT7GOGlYxOKCLtpeLn3+SOKLfJeBy&#10;3LYpcE5XUWifJ/fpn2L7cFiD+gTH9YeEfn0Mcf1TZJt+y/VJPAkGCX5qX+O6dDKxxwmeJEg1o3pZ&#10;CYDBHXefwn1WQm5rfFM4TgKVzx2DS4libKJ4n9te2y/Rr5sAbSRAmOAfJukDuokzvAj5nk7oc64r&#10;qCrrkm+l+6cI9jP8brhtqGxc13XfIK6yS5ew7AbalzIGdSWtW+EEslXXpdsaoTPVykXgpxbiAjNJ&#10;GFxyBk7YtitYB4H/9dX2QtmeEn/VqnIgq1xclhFAZuWy4knOOJ5hsn0OAj8ufwJwnHVI2o4LMQUY&#10;wX2a87BKK6tK8xJ8FW0bTslxVccmriGIK5t3vq9BIZfiYnKIP385Dr4sKB+xUEA8lfA3ZVbEg6qv&#10;6Lbqsh3ic9/Z3xKJSAnD4VhxwZ0cI07rSTmuSyTfnexph0hCULPhBZPc+7IaWjY1MX4fwHym4MJj&#10;lN2SkiGuFF+fs0aYXouK97bqckypikoCWpl6pp3JJ5rlPgbzA2rm90y4JWb2ARi4fcY/xEUM4VYu&#10;EEfHEnsBrDYdQ127GvfVMP2t063hQmITz7aP8RmEcCIUn35CZ6/9A2T1jwqLP6GQy7/RzaiTSsy4&#10;rT9++X/SiQv/pJCbJ3Aa8Yrzxygs5Q7uOFnx3vNKyTmrGPdJhSf+UbHpZ+QtjIa4bujUxY/1ecj/&#10;pk9DfqOYvFgVjzYpHkd8J61Ncdncd9uKU/VVN7SrxqEtQH0FEl+DiDYhckCxY1nhWX06GdWgk7bo&#10;njyEY51UGaC9AOAsbX2l1j7ES7O1DdpRBe6ohu8bccUFdYwd45NbPoe7heBQyY22t872GZLnLlxp&#10;QfWcGnoO1IpqrrOpYO6nH/e7sve1FrbslOwd1D4CqBiQJb7PgBMnsyAxYukLxjjEYr1kSilVS4rD&#10;qdiG53APZJQ375Sru3D1WYitzIY9yMu2QkyorGmNe953SvIzSiacMnETlAM4R2tHFJhAweMk2wf2&#10;1DP+GEV/iEgjDrnXHMRKQ9+OWgFfq1Ju7N1Q58iBBnCggxB5cPm1Dg7f6+njH3X/8T87J0RkNgD8&#10;rnbESqu+TGmDtDpx45ARhHYni2eBm4zk80VxL7b2F49rtyNMbPYjycjLNoOT8xGI7NTCBUgKYivn&#10;/8lx6yZj/WCtytI6z1ufQzs13s4xvJ4Z1I2sOYUWrCiiGNNROK/bCGBz/eHk3hVw5jzC+BL5cSHT&#10;NtGPE+dTENiC05/wErl6oxq8r9/VlYJFnc3g/3Fo3hZELy66umsDczKkFG8nTj/gkEkz49E3tq/m&#10;0Yfy1a8hIOblLpqQmxhPIkeSwQXbbFzXu6cufqdtcF+94zZ2TxGvD1Rja/9tH5oj2OGdwws4YEix&#10;CcdbZWuzfM5yDFQ1z6PMqmXJ3xIEdBlXAeRonUDsxImyxjV9VI46MXAoIKELIKBcfhgJqF7GSUR5&#10;g9zMrFwMQk5eQNlZKMvUbl2L7dRVAD3MMwrBTKuGN21GmbUOwapcXsjH5m2jCcAkXFeafxYCnFQi&#10;KjURAEyEeFIIsgzIq7pmUZMM1Jp1h4D4bL3DX4ZTK7C1mWnnrBu7rMAjGeB08bd2YFsogBmSCrhD&#10;INcgr1BU9y3vqK4C2ud43/9FXidTrR2UlWGignBPxxJtD84ADwoicE9CXGP6beKkjmXM6gr2+Sz3&#10;+TFO7B9iBvU7K9mEPH4PcX0c1a7fcX2C6zqeaopqQMfMwaGioq16CeD3MbC2Sz0lf1wxEJFtoE2E&#10;fH24kyrA2KYzrOw1C2BLwf1E87DvWLd+b79iefjJBVxF/Jyxvg1IXiQJ7LqdhVAosKM5BnQBZWpT&#10;dtYmqj7wQl4CJdLGmjGx8vEbdgYOz+g27iwGgA/DnUbjDCLS+1F2kKRv2NmTFgt5WY862xEfkz0K&#10;GHz4Gk/CmWtLYLytSXBi/gw/Czr7uC6jKm0RPxx3GpFpc/QTzhRwBMR5A7V8FbC5C3HdwW3eAnSi&#10;skeUhPr2QQhlCBM7AqaeoG4EWKy0v2nggO/3+PmGSpuWcd4zTul1XvWMcq2bdfU07m8NB2lHzECw&#10;KDLrCH7Hyo6zAIK8Od4P4sme1XkPbtU95myQNBd4Jn1At3PHIOJVDQw/0R4q+eG999rafKNZ1HYQ&#10;Mp2d+gr1/U75des6E1al05cKVQT5zQziCiz5AJtmyKcWZ5vp6dWVmHr9MaySWGjEfXc6jv4aIHIN&#10;cLBp22t87ihEQizjF8YzLca5TSyRtIMBpfhTdSc2BPL6HY7rtG5Fnuf7Pyo07pjCE87o7PVPdOzS&#10;7+XpKVROsEpplWnyVsYjIhKUUXpd16M+VbTrM1zWPyrGcwXxd1YZ+ZeVWXRTN+O+VFgyr5NxXflj&#10;Dc5xIbcRMdb1fGL1K60ffqujZz/ozXd/1fvvftX7b/+iH77/m77+7l80tfwIAdqjO8n1KP5+ucm9&#10;qp41rR18rXfv/6bHz35y1pp8uKtY2xxP3HhsFsTWXfh3FDGZaOukBWPO+mhW8aRyAOqM7EGlZw/I&#10;Xzyuwup55SNQskvJ9+ZFTcw/0freW82vPVMvxJBbSYzxrOw09KsA8lWc9LXcGV3GgURBPNYPtH3c&#10;puvuO1Pghbj/JOLsSmKXriD+kiAwa0Rw10Nck/9lzeuqR0gXEkP+imllAnrZTdvEnjmpQ9Wag27A&#10;9TsdcwBS2/hs2yogOCvg6cUJTqx9o97gI/VM4MDGDtU9CgiPHWgkeF9LCw+1tfJEWxC7NQvOwTGc&#10;T2rEvbboNu42rGRSHivh58rE+RYT+90zzzWEy7Cp1oqWRRXVQO7ZOC7uPw7yisEIxELK/jKriL0H&#10;jkBIYMhtHGg4uZyEYHc2MEMudvDuXURbmG0VyVtUWP66wot2dbdgHTc17zTHvkFe2KGUF/12QOWy&#10;LmdDZsTpbSO77AVdz57T5cJFXa1a05WyRZ3nNa3j/1nGMDx/SiWddgID491hZzEuynqDeqvWyUWE&#10;AU60HEESlR8EC8YUR9xEp7UoKq3Vad9WiJjIZ1wLbP0KQVM//NTpMh8Bbt0GT24XLUOe03Ih9ptG&#10;7qlr/BCyQuTWLKiGZ1tRv6ESM1N15L0VdNjMkLNh/UMXlQI7LqdhVR8tbH+nqbWvURsbOB4UCgAS&#10;a7vrk1CMsHR8zjyMCgjkBlRSMiYfwBoNMNzFEseQrLahuBKGtLnutmHU1cCRUyiQbAuRkI7LqlmK&#10;rSJtFgAMosqDqGYGnwcS6R0i2KfUw0AEx56qDmbPsQcP+KdAVCkAsjXgtYPP0gAtK5n/QF4zPAAj&#10;r36dTuzT1bQAJDDu7IW6CrCd5SEcN6KCeI7F9+pzm+aL7tRnOMZjcT06kdivcxCv9Tf8GJL6TWwA&#10;lTepiwDXadeg/jG0Rf8Q2aPPrFIIAvyC3/+c9zkG6Vn1nzX3PQmBhbghAqy/7fg3++wunpA1IC5u&#10;tO7dHzrBW2Wlc6x25bhqEQct3buqZPBtyjTe16vbae267eqETAaUXoFIaFpQPoCd174mX9Oi3LUQ&#10;fxUuI39A11LbnKMHbDqwb/qtAvPfYaEfKss6X5QtObv+bW/OJcSHzb1HoazuMiaxjLu5wFB+bpVl&#10;sQSRnTodCYlF25YIvhoR/a9/24bQWBRUNGASC0hEQ2IRPI8LKR267u7mbyE1VKPNy2eguq0YIzmP&#10;1yFubG3BKrGuunr47COAB+BVP43d31LXmFWLvQEQXqh7/Cnfv1A/QNE78RA1/kidw4co9F0U25G6&#10;Akckz74GZgD/kT0VQgSeKpIX0WJOL4IksI3cN0hIS8ozPH+r9EosXHJI/CLxdR1St+N3iqsW1QQ5&#10;9nStOZto2wdW1T20o6GJp2oceKgYhNSx8Bodu1WlcNy5l9fNwGWlJzUrK65ZhQiGdEDkYnSD/hBe&#10;rX+KbtJvolqcqeikCqvm21de6648dQBJTr8uJDQwdsOaWIQA3v1VD55+q9aRWYRbmDpHyxXnvqXL&#10;d04qLO46AJuhoblmVXYUKLYiUSXLifJPXFZW4KpyJi+pKBijkkAcQHBHUal/hPR+D5H9DuL7Rx3H&#10;wX159h907PRv9ccTH+ti3GXlDFcAaLbniNxCGC5tfqOj+9/oxfNv9cvPv+pvv/xd/8L191//Q3/j&#10;evHqR01M76m5a0HNPesawKEOj29rcXFPD45eanvrGW7NjiAa0630Xt11dSsKIr9FLNxFEIXj/CMA&#10;rxjcW5SnAxfRKQ/fZ/h7lZk/LG/BCCJ1BOc5hDqH0Csn1dW1qt6OBbXVj6u1aV71kE15k+1xxEWn&#10;4G4RQSaqvBCmVeTOrT7RzsFr7R281d7h91rZ+d4RQHfJmzOxjYoqnkXQLeoKgjIWwismv8oB3OK6&#10;OacNkp0JZsshxS228fiBczqy9Uc0kM1r2VdW8778LdatfU9l4Nj83vfaevQXzdum7u1vNbf+2pky&#10;W0b4bOy+1dLSIwUndjUz90iTS69V2bWl6GzGIH9EXrAwGQxwk89ZOF9fdq8qGuc1tvBS85vvNIjr&#10;a++FXCFxI/o4xGQM+RIFniQgwPxlEEQjYqF6VdFgbqgjAidkR/WnGHnlQECI8zDIPbZ4mXiD5N1T&#10;upS+wIWIc1mTcRwXuWDtys57ZsG6eV3wTYML1vJrUldc/F/6hC7h4C6XLOgKuHrFM4To/VATcJ37&#10;MZNR1b6p0cXX6p97JRe5Z/lla412QnRR56Fugv8RYEsOor3E1jZr51TUYkfJ3FdO4x5jvkVeHKp8&#10;6KXSyJHTrmH9NrpHv00YcfZy2XaWbMxSKW68GJwrr8Z9NdhWHtvas6x8W8qCyKxjkFVfZtusEOSV&#10;VTmPyJ3RR/fvf6v9g3camdhXdasdNTHjKCnrzRbhmwW8VmFWrCDgVFcdVBWKwdSUq4DgwkFYw90S&#10;VEwFjqKuc09VrbwRbsAsXj620sAtGZCzNYpb/zU/azX+5wjQ80ldCicBsgC/8so55ZMg2Si4DMgr&#10;1aakCGbbMJgKgaWgBsx5peXxFTdzFzcYkmb7UXA/kNdN14dFSyteOIcFPwHZ2HWK/z9uG4lju5wN&#10;xacIcDsR9hoP6wIO5bPodv0hskPHE7s/2HtI5VRimz4Oa9SnEN3x1KEPpIXKNlttZxKdcQ/pZHIf&#10;7wPoA445dcsok0VcKMrJ1GXbJgpxT9YXLYEgiMc5Jfi6+VwBVTVtqhagy8SxmBO6wj1cSuvWXT9A&#10;WDQuDwmbBQjmQuRZJKBNSaTjRmMKRyGiXqWaWyX5OiH7rtEnvM+uMy9sh3PGOWDOPULgl23hl8C6&#10;yliE8fW6B0LxDOgmajmMcYy0r5Y43F9EduDDRkp/QOHm4vj/CMbRdvqH83p3+P4Oivuiq4u/xYGj&#10;VAtIfOv27uJ5VZCw7cP3nLL2KF7vXGoP5NVN4M2re+JI3SjWpv5tNeJm7KjvrsAz9U0+5/8eokSt&#10;y/U9wOGFJmYeaWL2sVZ33mkTkJrf+lprh+8BiKeq6tpQOiRtBS+pVatKqUFpI4isyvECly2C3/Ki&#10;+EtR4WXLumZTmShDZ90xsUOhkTVKc7Wj8kflqRnCXUJOxaMAL048pk6f4Ko+i2/WsZhGnYiq1+nI&#10;Kt2MrpeLGPUTZ3EJHboQ26zPILOP420zcpvO8nMf92IHINraSCMgn10/gVjodZ5H1yAKfee+5jaH&#10;tfwwoOZpvxpH/Rpdq9Ps5qB6Z8tVN5KmobVmFQfK5Bm5pPDqYzrr/i0i7IQiK48pcyBUqR2X1LDm&#10;V7j7nC7e/r1uxnymczi48KTLunT3tH776f9ZJy98rE9O/UbFA4WKxelaXGUgBEdxDnNTAPL0mrbW&#10;j3Sw84zruQ73n+vxo6/05qs/6at3f9He0TtNzj1wKuzWNl9pbnpXs8FNTYxtqqXXHArAQSxaqXxJ&#10;Hc7Y2Y4B6OCa89tXldPK1WQdFBZQzHaWn525Nq/SxiWchB2ouqEyBERJ2YRKsrtV4a5XVWqNynN7&#10;VAvJ1FszXkSv7S+0PqjVrStgEvd7+E6vX77X1y/f6esX7/T+3c/68ce/6f6THxA6G84aXnKJuf1p&#10;XUZoxgH0uVXcI0Ba276ujtFHOMlDZwuHHQrZNvrYqdjLtnV6CNMOTSzvOuS5bTiHJ46vf6eDF78q&#10;uApo8/5LW2919PgnHeDaD+9/pwcP32tz542CsxDY4ktnD6e1tUvKsY4wuKymdT7DqOJT2pWY1K6E&#10;VMgcR1oMEBfX42CswwpfGzu2+bc1EphWNHgSAVbFpY3h0GeVlm9dQ5aVVD6reJtaxEmnldoG32XZ&#10;4ad2EGYMxJNQtKjQTEgIEX4drL5ue6UQ1k5XntQ+nUzsBf+ssGsUgTfprH3ZEsS5pGGFpIw4zRhu&#10;IAKjeX1bkrGmy7d85D74HJ7cDbmOI5DJ09mnuurt129uNjLOk5D/nvzNe7qBuM1sOdTA0nsNzr7G&#10;0W4hEKzACnHQgJu1puHthyrpe6Lkum1nCecfo3r132KH9Yck7tM3qfjSWaWXTznnPpbXbjI2hypt&#10;2EOs2fafFWWS87aUkcVle4VtrT69cFJu+Oej/Y0H2iegV9aeaGiSN0L521TADQD7jmdad71LivBM&#10;KsvIqzKgmsphlVZOODu9bQqsAKtnTJgLM9u8t1m+qsZNEvrIWahNKrI9DW2ogQHnwLkQq6RLN9cz&#10;oFMJ3biJXkd9uFGqHm+v/FlDysgdg6RQGzy4hIIp2d4wOzYlNe8DeSValQ0DfTqtT6chp8upvAcP&#10;0DbyXvGOoDpwR7z+ecjlii1U+gzgArrAQz2fMeZM9SUWjuGUIB++RvC6MXnDKmpdUtfkA6cd1m1/&#10;v76IbdUn0R36DOd20kgPp3UKZXgsrpP/a9dFLHYSJJRTheIgOAtqrKv+tIprGA+SNw0CdvankVxx&#10;1n0iewTru6HK9ge896JzmOYl7ss2HZuKieS+wjMgG5xteHqfwj2oOUgm2Xb+l9vmXKsIXUTdrKmc&#10;xKzstN6IBHrplNzlC4A2r4nTOw5JneY1LjNGtrH5hlVW2sZJSMXWxq5z3cb13uGKZlzvZo4onPe5&#10;w3MIw5nZGVeh3oDu2im4JgisapKf29raXT5HDq7SDtT0QV4ZjF/34IGWt97LjjHxEXDRxbjkill1&#10;Tz7UqrUNWnvtuKl6grsKZVbVsqEaVF1587xqO5cUmHmg2YUnGhzZVv/QpuaXnwGib531qfn1l4Dq&#10;Q4hhx5ljDyMB421qDqd50yosvahI7wSxYGuF4/IWryoVB3oLULiLK3YqsuI7dSOsXlGIklSERFJm&#10;r6ITmhUb06qwyBadu1urcxDTlbROXUls1snoGp5vnW5n9KsIwKgsX5Xbb+KBcUXtfwzBfZLQhjDo&#10;Vzrk3d6xqtmpQ80s3lNv0M7Rsn54tvC8rWaAvX98XA0jWaoY8KhrtkAtU+ka3SxV32KxOqdK1bJQ&#10;o8GtWvm74hAcX+qq7xMllIUpsTFEyS2XlNF1V7kTd1U9k4FjO64Ld47patgfFJrwpW7HfK6QS+bA&#10;fgNguDX+qEsZ9YMKI4eLGlc1s/BCKziF2dk9jUNi/SOb6hve0OTMgVY2n2j36CsdPcFhrD9TR9+y&#10;xhAQC1bUsPJSa8uM/4J1VsAtjN1T58R9MGJfYxNbH6rGAnaa9abyW+eUVj0hdw1CDmKwk5CtuMDO&#10;9qqyNnOd64wJoIZ7LrYpZE+rWlLq1ZpUqyJvk/x53covHVVTz45GF14ruPxKCytP9eQRbvH7v+IW&#10;/6Zf3v9J7998rT99+41+/edf9Ne//Ko3X/9JU4sPiaFVhZE/dt5ahC/gqPJS8rG2jWdArrhKbK02&#10;ALGsyg7RLK6fU46dS1ZnzafBLIgypyKIwNrHcf0ZYfFWpXUTyi8f0DAOaw8C3d3/Slu40P29V9re&#10;f6e5jW+0uPOD0zGkgBwMw6Wn4kAb261qcVu5RbNKButiINRIF+7JCrPScKzJXUpBTOZVrSE6bU/X&#10;jBIgi5jkIa4RRSYOKhwXZsUnRl4xYFM0sRebRdznBnGkU+CidWlfUlzejNPf9Q5u01W/rRTcZSJ4&#10;nNO7L2/HluL53tYvr5LX1xGfd6zyMHfWOVj1Tu6ibufNOZWIdtK2HZGTB0Gk4e7SC5ecfbr5jFtL&#10;P2PYt64zxP1/u96oGxiQ6p57jlu94Q/K07irtqA10r6n4sYF5TEWRQ1ryoMTskqnVYU4sBO8o8Bx&#10;Mwi/j+/VP8UP6Xe4r3O4wXDGKak46FSRl1RtM+5HKqw/UGbNilLBzUSwyNoPeu0UibJ5xDKu1tay&#10;Kxb00cLKA61uPdfq7hsNTT9QZvmErqJAz0S16lw8hBM/quu8kY/Bqywk8PJ7VUqgVTWsqLCKD8uH&#10;jMfCJpdY13FuunbNsXi2AdUaad7NGoFg2nQMJfiFq18nMkZ0iod1PG3IcUVXIZxY2DwFoE1igNJ9&#10;KGLIK5mbtgcYz2UEZpud0wtxfPyftYC6iSs4lQKZoCwuJeOkcEJXUgBnd5+zv+tMcg/EBVHh+M4D&#10;cud4jxAedEhKr7PD2xpmNvSsqa53W9V9uxDBmrrGDjW79Y2CG1+j0lZ12zfgFGLcyprQFTv8EQII&#10;iW/X8cgGnYptcdaZytu21dqNq2jntUjORpKlAhLz5QzKh+KqqF/FkQLU7SjQ5kWVt9q0wLqS+HxW&#10;VGFNOO+YY/KN8u9x3NAoLrJf1/ksN129um1luARnfKGVsdpO+HX5KqYdS21dCAp4DuklQWXV4v4Q&#10;D7E41fO4rUtYdOs6EspYR6PULMivk0S3jJR43wiINIqEjkfpRuVaexlcCALC9uAlEnSx3J+5rzCe&#10;u60vhvMM7PwrawGVVYXFR1FXoLTr2tYUmLQjTd44RzNYa6caHFaHtRNbes14vtPgyldqDz5VLUll&#10;BRpFKPMSgKOkdhqAWdKQlSLjwjr7tnCtqNIeFDNk1WrPpG9Dw5MHag3sK61yBoJiTHgWtxEiV3DD&#10;F9woScbtC1yQbY9IK16ByNcc0orCsXsgkTjG70ZUg+7grqJwTtEQVuTdBsWE8X1YkyJC65SU0C4v&#10;zzvd06XwlCbd9HYR0yRw9SLPcM3Z6J3fvIQDHtI5gPdyaqOi0lHWrmYVFA+qvXtF3SMk8uiBKuzM&#10;Nv7G2ll5Ufh1Q1MaXujm/ypxk6Oa2upUnTXb7UxA8cdqfKNVXTOFSqu7gcj7rWJLLyi88KzuFBxX&#10;dMkV3cw8I29PqLIGonQrIUQhlz+TLz8VoeRXbplPCZ4oXQwL0fSzPg0dtSi1uoPnOa7Stn0N4nBH&#10;ph6pFwfWPLSDuwmquC6oGQTF4bNfFIQkugNbzoJ5ReOMGrrW1Dm8q7Wdt/r623/Vs1f/rJnlJ+ob&#10;tY27kMvYjoJj25qGxAYHESFN5GZOp24mVukW45Zq+z4rlxWdOYxwg0Abpp1pY3/VOCJ3RKXFA+os&#10;HNBoXo+6bX+cv0NpGa18nl71jR9p78nPevDyJz15/p1+/O5n/f0vf9N//su/6++//FU/f/tWP377&#10;Wn/55Uf9/V//rn/99T/0w7d/1tHBa6eUPAyxF0rOeIpnIRTrXGOH1s7oTkYPQq1LBY3zTiGGbYLP&#10;rp5TPi7R2mJlVY2opHlaE2tvNbv3s7OhOzmrS4WI9eDMQ+3uvtXGBmS+8VQb2y8g9680vfpOa0d/&#10;csRZ98gOMTKh1o55zfL7W2tfawQhV8bzTyOHIsC60LRh3UZsG4ElgCfuvAXFA/5GSm7bx8rP4l19&#10;SoVoMnAVvvJpRKkd9Egek7sxYFm8VU2SixkAvbXKirRSd3AimZyvC7xQXteO/B3LGtl7r7G9H9Qx&#10;81oFkMdNp/p2UFdyp2SnwGeU7yqr4Z4SKtcVgZPxQaK1kF8ljievfle5FWAUoq20cg6Buai8FjuB&#10;flC/DWvRbe6zof+eagYeK61iBVG9iFBZAfNXnYrh/NpFxn3ZOQYrGy6pxnXbrFxK3piupnXgAnv0&#10;ecKQfh+LEMTl3bGtL5BqNq9VVIETrt52GpT7yHVbdojNCjiXbUA3knX66IJNaTzjj7rH9tWHPR6Z&#10;fuzsJzAXEccv38S5hER36XhEr67FDcmPLa9ApRdaBVNpwJkasN54V2J7dTFpSFc9o7oNSIQxoKGA&#10;3B2+XgOIz6TZuVkD+iSlS3/g5r/k4YRgN08BOqcS+vjbAUVkoIxwRHEo3xRfL8qE7yHFOKxxXMG8&#10;Mx1m1YbJAG4qAGuHYN72TuMkxhWCYjHSus1rR2UOOOB7A9dyBjA6g9s77RnGiQzrJNcXEM4ZFHd+&#10;qx2u+FZ9dlw8YNNNYncAoJ1jR+qffqSxxRdqGSQQqmac9kSlBIAXEEtGxSQXEmQ8iJRiW9Tc0/DM&#10;K82vvAHAH6qX8Rsef6R2FGRB6ZjKq2c1QBAH555oBvU7tfhYnbiLYhLagwK1B5TLg7WjGML91nh3&#10;QrE8nLsE7DV3j667rQii27nsyHIfBGXbCOJwD1nVC2qzQyU7dpRRNsW/CRZ+logyuUtQhHNZtWci&#10;VxLjFUEChLkGFEOypJbMKJMgy3amJpflrphByUFauKgUANvFe6TyNbFoQgl8zlgCJxrysntMRUAU&#10;1kwDWtNq7ljCde0qYJsobeG9ZEhZBX3qHd53yGxy7rlz2GZ6w5I8kG0mSrzUijb6DtQMwbUwTh1c&#10;A5DwoJ0G27MLOa9CwhA9idAAYTQQ/G2DW6odXFdGrXV0sCpJa0s0h7uY0CXiy6ZzPyVejyV2KZoE&#10;zahYRZ3O4titN9+mknICuhxagfuqUGhYjW7f5opsVKynV+mQcSlk3QHZ9BIXdXWIhKIh5VROOZuj&#10;0yErd+GgOhA2o8sviA9cCCDe1LusZoi2tnFO1RC2lfh7cMCpReNK40ovQYAh8u4WDCsBVxLcmtO/&#10;/+d/15M3D3idLhV3xqi2P1tz2xOa2m5TXkeKTsb8QSfDP4F4zyIYzqOYP1fpsBvyOq6w4lOKrrrI&#10;GEQpJCpEt5JuKs4XrhhvhEoGq1W+2qiBR51qXq9VdHkjMUSCl6KgeX42jZXG/aQSk9FeCNffrsHZ&#10;J9p48LO6xw9U2TqLE16GuLbU3LOltoF1rey+1rc//Ydevv2LZpfuaWRsQ+O4kHHyZXRkX5Ojexod&#10;3lJPN+KsYVaF5eMQqXXhAPjqNxEMQ5BXP+AHsLatIPJsxmCGMVvQCrFywN/PAvbd5sYA6UJr8AsJ&#10;LO680uHjb/T66/f6+Yef9a+//Kp//dO/6K/f/6JffnivH3/i53/+VX/+6//QP//yH84a3l//9Bc9&#10;fPyduod3lM3nzACnMoqWeH+rep6EuHoVXzyiGoRQ89AeIGutwnA+dcR+5SiicFS9kM709vfqnH4n&#10;D6I8xtunmrZVyOpbHRx+q42tV1rfJtfXnjlNpDsHEVwLT7UCma3vPMOZPdfB/guI67E2IPuZ6UN1&#10;dEGS5EtU2oBCUz8UTLnIKWuTVFq/J3eR3d+EU+lbgku2/n+1bQhg25rQijiENNJLZyGpcUB7RmmQ&#10;Wjp/X9qygTDZJsZt7+gAmLCk5uEXuKFl+SDh2Xvfa/ngR43NvVVNzyPiZ0LHEHbnsoMIZDuh3vqH&#10;PpALoxFePCk70qqqekOVNYgbyCsPIskvmcUNIwKMiDAhl3GOf4xuUQT3YOuNdlaeHRdl26Ksh2t2&#10;LZ/JlhNqlpTF35cgnOp7t1TXuqgGBH1VA3ltrcrAmtDcBdmhpCd8YHcOWGVjULGm4kq77HijZeVW&#10;W1clxDVcEI3Yjs0ifiGsFMRILH9jJxN81I37sGuYBzI+8UijwZcooFcqbNiGwAYVEtOF8+qRl18u&#10;IQlyC3vlrx6Wh0EKLRrByXTqbHynLmIJLyZ0cLXpApeRx+mEbp2AnI4lD+uz1D4IDPdlU3oojhDI&#10;6nh8F6/fplsojqj0ASV6upXk7VEsDyQCZR2RGeSy82NmFOWbUgwgZUcpmPO65Z3SRdeEc8aMq4xB&#10;BhgNKFvHn6kIsolFUVzEhZ1O7dLVHOuuPKNEANkq1yaXv9Li7vcAEgqie021XNWdVoI5r9KmOTX0&#10;WgujdRQED6VmUYVN686DyuMBWDfo6p4D56yogqY1Zy7fjgJvBMTtpNfGQTuCYh0ymULFkLjcU//E&#10;fc0uPoO8niMQcCe8T0HDnIpxLVUAeUnXrjKw+DbVllYxh8uaQDmPKCbvQ+WhfU0BYFPLZyD0YUVm&#10;9zs72OvHnqhy8J5z8GBRp3WGXlFiGVYclxpdZF03Zp2y/TjcaiRgEpE9jHNA1UEkVljTMPwAl0DC&#10;44J8BFYmjiqrFrtvV808n5cgIqlc3FMMxHo9tROXPaIcnGVR7YyqUGXtfF5r29OC6/IXDwEeI+od&#10;vafZ9Xcam3+JqptEoDQotmDE6UHXHLADD58xJk9xBM8VnH+jmdmvNGAL6dbjrQFlaCXLiIX6jl01&#10;oIJLW3A/PQtqHl9T24StW1jl2RPl1u0o3BvUZffYBxce16FQdzdBT7LnE+CQU0xGn+4iWK6H1+hO&#10;ZL1uQ15X7lTqRlwjQmSU57iLcHulqamXmp55qSFcZFXHiqPOa7tIxtpZgHBYTQM7Glt+raX999p5&#10;+hdt3v+TNvZ/0PbhL1ra+0WdwRfO9O31pGbUdSvCZ0pFHeuKr5hSZssIzygdoZIof20sqvGW2saq&#10;5G+I0cROh3oWK9Q07QZE48mlz3U29jOdjzums9Gf63LKMRTrCRTvSYWXhKgq6JNv+Lqyx28rd/ya&#10;Cmduq2QhV9XbFeq4167alVolNrYqDMGXYNPt1psxx9zIIMk/DBB0I34gz9Z5YnVTZa3TgLkp5Dk1&#10;d284fRp7AzuatIq6w7dcbzS3YiddP9Ti8nNA+YlGifepyUNNT4MZkN8wwq/Xim36cch2IGr/A+XV&#10;WS+7JTUi8Jps6gjRktuxynvuaXP9Wz06/EGry+RE8In6Bw7Vxnu39W0ighjnmT2tbt7Xi+df65//&#10;9Gf98v7P+v7dT/rh+5/09rsf9PD5e+3de6/7D37Ut+/+DIn9ihv7N33z9S9aWHig2rop+XIGlOof&#10;VIynB9fTJi9xaFVydZ1WybbhgHRW5QKxPKXeyXvaOvhZ/cOPHRCNxV0k5wxB4jta3X6j5fXHmls8&#10;YhzuKzDNazB2lfUzaule0uDohiZn97Ww8lALjNHIyKa6O5fUiRNvAGsyANqwRBxXUpfieBZFTUvq&#10;CDxWz+hLp1TcRGRp+wYi4pFGrCKRXKpqsWOKgpDEgVOcZZW/LoRzmlV8E0/NjFcLYq8EEsupNxe5&#10;jKs0ETwmX8Okgrjm+e33vN4b4vu+U5lrzuti1qhCwdWMggXwfQeHvqCwwhG5SoOqgLDLK1eVX2ln&#10;MeJKS6Yd8sqx6Tr+7yzk94eYdkWBLfWITOuqYRWnRsgJuPzsagi4aUv5VYvyQTJ1vQ80iahvQdzU&#10;g0uN4GYVYqC4jfus2nCm+m1542JmQLd9AYSfrZPi4CAv63xv+0BTENNxkJdVQpuDtiOZ8hCZtpfY&#10;jyv8yHq0vX31i95/86vev/83vf/pP/X2x/+phf2flMub3s0c1G1AK4NgqKqd4MGPKL0OFVGNKyjp&#10;0TVU6S3foHM8xh2b5uK6hjU8n9zjbHw8hTI+6YH5cVp2XMQX1mU7c0oh3nGdgNzOJ3cpHrDxoNqy&#10;UG9puVa11K0wPtgd17BupgV0Nx3F4IHEPNPY5wlFo6au85qXAC3b59Ez9UpLO++1fvSTlg9/Rsn+&#10;pA7AxFeHE7ETRAHAtiBgCZguMqDLK68c9ZQHwXi4/wyudFSiTRUkZXbKj2IuBJx9pp4hiiR/n1Ky&#10;UU15w9zjlOyU3up2lI+/H6BqQu1DuPl9AHwf3/cpMquHe+xTYjEqECCuAAh7BvZJcOuNZnPsy6qC&#10;4Ky3Xk3/LhZ8T6WoXgP3HMbcDvMrtH1OPXso9C35IIukwgAudFjxRQHc0Ki89fMqgnjyOzadqxCg&#10;zeJ9kiChKJRsTDEursAqAPsZ34DSIWI3riI8D3ea1698iDWXf2fwWd04jWzGogSlV96+pgoIuXnw&#10;QINTz5wF71LIMYsksSnD+NxRZ2oo03qXtW865e4ttkWie1sVBKepsoHplxpZ+EpdJKS33Dpq9wLc&#10;q2oefawuiMvWxrpG7qvfzsoafaDAmB2lcc9Zn/DWWTufEZz2mIrr1hwln1EZZGzmEQk7au7fkp2R&#10;1jfxCqB8qkxcq6sE58nflnAPRY3zSsvpU0Rqk27F1CgsrkExyR2KATxCY1p1I7xOVyCwizF1iiCm&#10;bSNuFeBRWb+gOj5/HUKupBVQq5xWLioxl/G0OLCvBTUzKmtaQNxscx92eu2huiBjO4LdmsWag40k&#10;VhLyBxE8iyrv3JQbUZLc0Cpvm4+8Sdboah8quUQ5tcmoyts4gFgV9meoYqJSjaP1xPxlXYg9ocux&#10;p3Q55jTfHycHzyuu6JYyGsPkGbygsNLPddH7R90t+lLxTafk7b2tvIkode7WqHK5Vu6ebkUWzvP6&#10;48rIG1R57aRq2+d4vogSxIGP2EkrH4ZEe8i7HmVXktuQWHMXCr4LR8nVF9jW5OJDzQDKE3OHGsdJ&#10;BGcfy07iHoGspmaPtLL+TItrzxWYQAi1Azo1QZU0LKgct5yH+DEVXtNIrjTtOudzJVdPy8/z6Rt/&#10;oOCCdWrfhjB2NGStuPpx4hBLPblR2zKrjt45rW0/1E8/Q0w//4v+/NNf9aefftH+wRN19cyoomJY&#10;DfUTWlo40PvvftR//O3f9O+//l0/fveLdrefqrd/iWc6pZzSccUhYhIhsqp2YpDYKYcQ8gDQrNJ5&#10;x21u7P+o3Z2fVVu1rOiUHgTPgLP2P7/5SgeP32lp84Gm5vc0Bkn1Mi5dA3bkCqJ0ZFeBIOMy/8hZ&#10;nx1mHJq7cKKQT0v3Fp9lW/7CRSVkTCrBB26St+U4z87AEST1Qp0Tj1U7uKP28SOA/rVW9r7X9OrX&#10;xP2MU+BVZL1DAWs3+ZZrDSDIpRLElLnjJnPJCOOeiefkqB1ndR9iADcYu56g9Yd8oFYEajGEEkUc&#10;XM0a1M1c2yYzxOeeRRBuQnTESFkAMzIF0a6pnlwr4ZkVIqKLyq1KF/GKQ3VBalZD8Pvodmebjq0l&#10;VrdtKS1/TBHpfc42JlsuKuW9ChAE5nybeg+1uP1ODW2z8MYsr7+Ok8VlM65JBVM6bzN7GUPOdogb&#10;niHZyfi5Rp7VkCf3YNOmyQVj/C4uumIe87COW9xUGzjRA370BO7po7/8+n/Tv/79/9C//4//u/7+&#10;P/4f+rf//H/pL//5/9bBt39TYxBlgOr1oSKrmxd4YJsM2IIyGwcVXdGlqKpBpTVYRcw4TqlfYa4e&#10;Z07Xjiq5lj6iSx4IKnVInyT1O8dEfJEyqhMeXJdv2inaOAXB2flU+RBBLWDZgZprHN7gISwAltYA&#10;dAKlMKQ7nhGuMUhs3NmkeMc3psvp1ph3yNlbNb74ldPGZGH9jYZmHmOXn2pynuQYw7qP7qvL5vsH&#10;tlVPgjU1oZoqRpUJgLty+uXOHZAPB+kvgRAgBzto00+QZdnZO3lDSvZ0KN7VqsT0diVbGTBkZie1&#10;Vtk0kZ2jw89j/JBVZg9j0KlbqS26kdSkMDdKK3vEcQCZKJQKnEQ1wVhSPa/i2jke9CIJYhVPMypq&#10;sfn3eRwQTg/wzucBl+DKbJHb9t95KyeUCCnGAcrJppQAU09FUJ5yK1cf5d+QP4Ft5wUll45BcNhs&#10;QCsWII3hnlL43lxgHq8bC9HeTq3l5y3OFeVuUkpON87VWrqsq946vuNsBgGpIRKggyS1hexGgiYP&#10;92k9KqNRcBFY+YTcgDJRghWQmB3LXdYKCUDstrZV14ujbLIjOeZUAClXQsR1KEnbENqIcrPFeVsj&#10;6xk6gLweqm/wUJV8Zh+fP5pxT8yzEns77HAFtxngc06osAZQLGM88oIqhdjsqPemng2NLj3Sk/e/&#10;6k9//3/q0du/q6WHxOT5+nOHVIQrr6hZ59/Tuhvbrqth9boW0aDzkbWIrDbZQYmZjJ8p9cKycaeI&#10;pAwAtWlxvxXCoHYTfTgXVKC3yDbs8wyyICjAJYlYSEUghKZ36i4KPw01aO7XKvNsi0Bq4RCOGWLt&#10;r1P1erJ8geuqWk2UZ+iMSqajlNOVqPb5cpVNV8s7VSN/sF5NQ2Wo/hvKrY5BbUfoasI53faEKKct&#10;GbUcgXKPxs2G6VrGl0pruusUdbjb7yh7JFSFvGbdRqXc/W26lUni5wQA0CVNzz7S3Cokg3PqX/tW&#10;bfOvIbCgXOUDyqkbASQDPOc1dZN7DW1zKquxwywXEXhb/Ay327eojn4EGERjU+PdA7saHt/R4vpT&#10;rWy9xik9UAO/n1eBKy8flR8H4MGt5iIAKuqWVcmzMhfvskrluqC6B7c1y9+MjG+pf2iDa0fdkFcH&#10;MdLStcM9I4I6FyGPZ3r/z/+uf/n1f9ff//Yf+jMOa2UJQVfYqaTEKqW76tQLkb395r3+4+//nes/&#10;9Ouv/91pYfToxU+a3/gaUbWrWO+wwl0IlUYECvFd3LINKOPoIbH+6Wda3n2vcURVZcWCvAB8cf20&#10;hiHnXYhr/8nXmlk9xJHz2QOHjAdiCyE8NWfNeh9BaE+cqsNh8sU25NYgWBr4HI1OP8kDRPC+sss3&#10;nYK2WvKrd2IP4jrS+Pxz9U0/Uv3gmtoh8fHFJ5pbe8PrPVN54yJxBwYB2uYwShFY/daaC5FbR3zW&#10;N80hCnDKXRvOYamjCMVFnOPUxjdOdW8npGrntDUgju3UCjsBPhNx50eYliBMWxCcXeMQ5/C+inGI&#10;dX1bGkBM9tlsjBW5WJUoDqrUijjqN5VSvuLMkn0c1qSYQoiOHC9HjKbljyreP4JrmiM2NxGaG5AX&#10;Agm86xh6oJXdb9XZT1xBskO4TWuz1dS3IU/xpK7CE5d8w7qVNaY7YLxtf8rG4WWbu6rjIl481hmm&#10;YAIMWQJjEPrgzCCEP8UYzTDuH7WPoSambafzAw3wwHrnuFaeqhb29gKqmS0LKutcUycKYYhBae9d&#10;YkCmVda9rEYC2Y6uyAGUE3kTW6SNyLAS+wklFC0rtmzNqdD7OLxJ/3S3VZ/GD+qEe1Kn0idkh/Ud&#10;T0QNYwnzOndVNbSvwNZzbX/9Jx1996vWcIQDOKQSFIy5p1u+ft10KuSwmRkQV9qwLiTbCcxLGl94&#10;oZmFJ+oYwK00zzltgKZnDjW7gHJcQqkNb0JKEExynRLSWpXk6lAsJBMHKSV4OpXs7VaKr0cpEFAa&#10;wJSCU0jM6FKiu43ftd+HvOx301oUj6JPTm+TC/BK8bRDbO2KTftwxUNY0cntCo+HFJJ4D1NxKd2K&#10;TSbZ0gA7Vxev0a4EN7/La8R5uAdvsxIyWxXvbef7diXi/FIhqTQcUirk6nyf28+/+5QOCfkASz9i&#10;IQsgte89JJsPcPcRSJn8PLsMVwSJ2f6abP4/GxeTAyEXQnjWuT4Pd+vJ75cHp+k111kwAFEHHLVn&#10;mydrIczOkSOHAPJLh5THVdu2og6UXevwQ5W07zm76q9Z8MU1OyXCVtVWBLHlVM07/QozcSB5tYA/&#10;iVfQuKKaHpv+WFWONdm1FjCAeyNJbt27+3ivwPh9lPIWbnZJ+agzVyWOmIQobrR1xxWFZ0NmhRBW&#10;E2BQs8m4DSoJt18CwTR0rmh05sCZSvr2T/9d9178RQOWJK3ccwfuqONQdU17Ss0c18XwRlxXE8+n&#10;W7cTTGh0KY1EyynFYaEim5o3nL1fHbipur4jyPzAOV8uCRHilHCXzykxa1gJfkQNzjCZnyXzt7aZ&#10;9JYHcYFC9nFPWebay0Zwp6PKqOOZBW4quulLXcv/WLfyjymy8riS2y7INxCuoplolS2WKGumTp5A&#10;uXNIZWF1Cu8Xynh5EABunN8NHP9Nnv81Rbu/VLIvBLUcpsjii7qR/YXiSm/rdu5pFY2nqCjolmug&#10;TueJOTeO28612jv4VtuH32pm5xty6mu1AdjFkE0T5NQ/c09tENTYPCA4/UB9w6h5cnFw/J56DQS7&#10;l9Tat6K+sT2noKIdIdNMTvZAdMMA+tAkwITo7EEkNvWuOc+wFGA1YdbQv6GOQf4Oh9rNM24e3ePv&#10;1zU1sKk1/n4KdzU4sKbBwAHg9oCvOHA7DsXAkVi0Vl4zO2+d7RLr+2+1BD60Q6Juf5fCYurJ4XaV&#10;N80quP5Yu4++1v7Dr7V28ErzO680t/NOY6vvEID7uu0CN9wjyofIK/vWEcbLSiO+SsCd4dU36oVI&#10;SxBvhQjCxo55LWw+0rN3P+vpt3/S0v4T7n0dp7FM7iwpt3gFcgdMG4iZMggG8Whbh3wIIG/JpNLJ&#10;Sy+CJQU8jPWPkx9zcuXOOKXggTnu88F3ODnwCmwbW3qm+v5l1fcsQH5HiICHiIRtVbWs8vmNYFed&#10;1+oYe6SDF/+qNZxZV/+m6hqnVYOrbGCM6po/FDjZ5z18+hetbn+LS3yGW34Gqb3U4BzEuvC1Ahvf&#10;amT7G01ufqNZSG56450CK280uPhc48svnTXqwORjxn5TxdWzDgnl47qyyLfE4kVnSv7LuHZl1Cyr&#10;jRioIJ+t76m1+bP7tC71ldxzXfuOalt3iJ/nWsZ5jUze0/DYE3L8udNHsm98XwW8fqSn3zm81or6&#10;vJVLSiePMni9vJpFZyajvv8I4lxWOmNa2LisqjaeAY52iLicDN7XJCLgo1tW5WYLYNm2V6pL11La&#10;FJr1/6HrT2MazbZsUTT/XT2dU7sy987MyIzMjJZoiSDo+150tjAgGtEJEAYBAsu2bMu2bORGxjII&#10;I4MwAkQjQHSiEZ3oIkQQbUYfkU1kU5m5987dVe17qs45dd677/0db8yPzDr3Ht37Y8n95+/71lxz&#10;jLHWXHOOKKWZ05vkswFUdtH5GSdhNE0QkclOCWpSuHJ05jX8A49QZ1lVNnrmNU6goHEGqpYllJNt&#10;yK73mOpBnMm24VSaHWckAKSciqvyRJFFVgxBEkfWe3bQRIdmHlnHxsvv8eXf/h0v/vhv2Hv9M4a2&#10;XqKBnZRKdRNX3YukKspfCXsvHcSt4j4O4kUMTZO5j+0ra1Xm4B56yZCm5sg219gp68/IQqgYGgPI&#10;LnYirzSAgnIqkjIBMC/Bxs1GFcLnRWTiKgLLr+8XlroV0Cqu4Ptlvz73ooDHKdR0E8R6UErWrS4h&#10;sBV7oCn1o5itqJjgpCZIFfO5Wl77+Rsf8lRuFGjYSlzIUTuQU2znubj4n/yvcr5fSmbD/ykkwKr4&#10;n0UEz+IqPzRUTyUE00qCan39EGprB1BNpl9V048aPq8lsFfxtWw1qGscRE1jCDWS+qhhCNp6glM1&#10;75Pk8eP7zVQYtQ1B1FBxNlLF1VPl1PK5tDoBRzbl/dYh/p8fDa0DMDrmSV5uY3rtK7JF9odtHXF0&#10;jom8pjr9DB3Vxn9EGjWa5pRUT6104iayJQsBRHbDS+qnRv2kEqXo9G+TaBySgR8qymuSxjgzfYeG&#10;TXI0cw82KaTok6Scd6C1Sb0piYwcpiJdoVJdRx6vLZ12Wsx7oeE90JCI1JJI1DcQ+EkGSqpcvD8B&#10;vhdEeVkfikr6kJjnxrV0K6Jy3Egt6EeqegCSKLnGuIpW4xo6qei6vQfwDUqdMYIm2V+jnQrKTgdC&#10;NlhjJBvWn0x5yGN7zxG6Qo+g7b2rJFnOaZlCFkFOQyemJtGo0Q3BOkRVOtOBXPNVxNacwfWSU1RE&#10;BCDzJajcV1AbyEXTWA4My8XoWtahYtKEsrEu1JgqqYbz0GIpQ1VrGqq0t1DZfJWkIwqZxRdwPe4j&#10;5NbfQHpzJPL10WTU+Ur9r9SWK6gfykXrjJPMtk+535MkodNS9p/s3j1CUPAtK8pCL9F1JKlbx28x&#10;vf45FjfJ+ufoZKYeYWrhBSbmn6KXisjuX4J7YB1Bqb48dqxMD1vI4F0kr+5+3jOCWx9BaXD6HnrH&#10;JA3UHixUriY6e+fQFu/nNvpJfEN0YgMEuSGOxXHbJEa0PXDXWGHsDMFom4HeNMU+mESXZKagmi+l&#10;XWawTxM4JmLVbkQVWPjaTQUeVrbyxBcGkKQZJJEdRgLHSV6TD9k1DqSW21ColcS2smF9CqrWaaTT&#10;X6RRedWaRkmipqlcp6Eh2WujwgtvPsfoxuckKgRd1xwBexmHx4/x/OsfcP/ld1i98wqjy0+VnHoV&#10;TbMcl5N8HEMFx0l+pV9ZT01X03fwnKTorkxPZpPQppQFkFDSj5TiAeSUBtFunqMzf4WHz3/A4trJ&#10;FOPkyjMqJVkr3KQvpUNeIHGSiF3nMoy+/ZMpO6qU7vAdbD/8A7bvfk+1egQ/1ZKXJMHnX1cAzMlz&#10;X9x9gcfPf8ad299ifeM1QexrLFNRyrrT+BKBcu0FRukLx5Y/xzAV37CoRl7X3PYbKqS3WNv+iorw&#10;kbLWK2O1tovARDuvMa0rpVqSKgeQS8LWyvGns0lNxQnUdE5yvJ+Ub+nsptLru4PBCbGbhwS4I4zx&#10;emRTti94l9d1zM9IjiZuE/iXSJ55LIKTfeCOMmvTzmuWdGOyMdozRAVItaYjJhh7NtFNVS4VNyQn&#10;4jjPXSJAJyYP8U5U5STia6aRXDOGtOoRJYN8pUGyd68jpXIUSVQpRY3Bk1QvdCANPOkqmWrh4O7o&#10;3kVN+4KSnThdFiYbp6HUlmleovqaQmadLMYFkVzfh+scTOcpPS8UBxEhgSDV40homkYWb0yJaRUl&#10;hnmUmscR3HhG0PorFo6/QYCMqK1nGaouHof/HVNDtl8W5I0MI4bHuKny06nMoX/8LmU6Ja57FZXO&#10;TSWKptG1DUPwtpLUtdU+D40sVFcGCAaDUMsO/ooglRdBpZRgRPApoiKSpuJ7qnJeM5ua35cceGoa&#10;Y0Gph49+lIqzJGAVV/WitLYfZXSSpQQaDQFPQ/Ar5e80BMZiKrDiEh+BrYfv870K/oaPAnal/I1a&#10;gJK/KeYxNfwfaaVUbqU8bgkfS/j9Evl/5Xc8Bo9Zxvcra6j4+Bs1AbeYvy8l2Jbx/Er5nVIOplKe&#10;b4mcG79Twf+rLCVb4m/r+F4NQayMwFjCVsHjVIji5G9K2Mp4XvKeHE/Ne1LC55IloEU/QbW9oyQw&#10;HSEzs5ABlVPhpZbLFLFfUYii9BoNVB2dY6gU0OPAbuB7RllP8m4pilCiSJu7JmnIdHSy1jV+D8Ew&#10;GTf77nD/S7x5/k84OP4C45tP4OYA7XCt0ZlQ/XEAy6JtCu9ZbhtVKNVjDtVmAlVTKlVtcq4HCYkm&#10;pER3Ij5Gi+jEJiRldCIz3Yi0JD2SEg1IynQgOteFiEwLIrKciMzx41peL2KqRpHXsUQgmESZdp5K&#10;RbLAkLBppTJuL+J5fdnNo8peODUZZl4LHSGVv0Q0aqRwoOytcewoNhxHNZjbOoF2qgYtVUeTeQjO&#10;+W5UuFXI08Ugtvo0cjsiUevNRVpLJNKpwPL18SiwRKFluBD2jTYqr05U9Faj1pKNksZYlNZfQUnD&#10;TVQ0pyNLE4XI+NM4f+09RNw8jaTim7iSQSVXHYmbhWeRUnMdKY0RqA6kw7VDAtYSppqex/jkbfj6&#10;ZPopjBYydmfPEjzeefgCCwSqA8yvPSLJe6oUXPT27yubZ/voPILhIzogCaFf59hah2dwl+Rwj2pw&#10;nmx7HF3OWbg55vyi1NiHPglYojO1EdjazTP0E6NoskyilYS3yzRN0rJIx0Q1ReDs1Q7Ap7HAUNCB&#10;phof2nSTaNeNQdsWQkvXCJoJZMUto4hS+fBJggmfJRhxNcNEcPKi1jiCig76qdphkphp+qcRXMyw&#10;0B94cDXPyD42IKt+DDkkJrEFHiUtmpTtqNONo9s3p4T3B/p4nSRW9sAmhhePcfDkO6wdUZXO3CHY&#10;7+Dg4HPcvvslpqmMZApdsnJI9fXyJtoJCbpEAEq0cTaBM0XThxS1TCHPkMDtUIHRVhr6kE0SKTNF&#10;CcW9yKGvkZmGg7tf4/jhW0zO3uH934C790RlmRyLcPnWMUxy0E+V2mKagdZCImhZU5Ip19lm0UMQ&#10;ELCR9FSy8TxMojA8ckRVe4Qw/eTtp9/h1Zs/4y6BaHPtFdZ2qLS33mBolmpuYId9y/8jSLpIHhyy&#10;rsnXQxJIxu+u77xVWmjmiZIgQU07lr21mrY5VBnX+Xwa+fUDaLZL6Pwqqilo1CTuKvo/qXgvU33N&#10;piV0WJZoXztwkHiKUgrwHGV9uJEq1+w5UMhPn1Rg7t2B2bGmXLepe0nJaevh9xx9m9BTtUv+y96R&#10;2/zuER8J1iS4euc8rN4lTC5RKc49RIjHeSdC3YtIstPkGiosAoh75HMMzlNue/aVNayMqj5USb4y&#10;yrpWss863tSM5jCiyfQTaggglJLXqTTiCFRxNKRUgmFW9RQS1f1K8IYsDhuHD6FxbiCyahhnCrxK&#10;1MqVsrCyYVhKlcSVS5n7MNkrmdeAMO+H/B86i3o6KCqSHAkUMK8SvMK4QfmaUTeOrOZZZaGvTkLG&#10;R6Ww4SpUZAJS++qc1OIqDOIivxtNpZXJa8iTqTo6+fJKYeP9dNC9VFiivghU8kgnX0g2ryonWEgK&#10;JKpQCd1X87maz3/9rjR5XcL7JZ8VEQjUVE7qSgE3Ahg7VfPLfylNPhdgI8CV8P1SKikBsBL5H6o0&#10;DRmappzHI7iX835XVtFB87GUfVJW0YcSOukSXkMpn5fyOjS1/H4tAbWaAElFJk2mPuW9UlmHoUGp&#10;CbACvAKaZfyfKjpiUWkVdQRbfqeShlhDRVYhYMbvVVO5nTTaAN+r4P+U8fPylhGFBQsbDNNBOb1U&#10;I50yhUawotoW5tRqmUGbZVqJjqrnZzINWdcZPpmKdCyQhW+gzUSHR/LRQkbXTdUl++Jc/k0a+ip6&#10;ydS3Np/h5eOvcHD0HKG5QxjJJOsImq3s2xaTlP7n4CHry6S6SW+ZIVDQ/spDSKkYRlpxPzLzulGY&#10;40BBvgO5ZML5KirnPBdyM7uRle1Caq4bt/K7cTbdgNPJBnyS5sJpAlhE5TBuNkzgKsfALZKqaE0/&#10;rml6EEkicE3tRAz7T+o2RRZ7kURbF3u/mu9RashdLwogsiSImLoxpZ7T+RwnwWka5jDtl468zUcy&#10;ZMxDoTkRaW1XeYxPkVIfgRvqM8jVRaHAcAtFXSnI7riBCm8yynsT0DXRitKm64jJ+Bg5Jb/mMUxE&#10;bUcMWgyZvL+ZiM+9iFTVRURlXEREyqccZzeQVH4DGVRiRZ1pqPOrYV21ocwwQsBYwNziI4TGCTpO&#10;2dqxhumZu9hYvo95qjGfT9Zih+GjM7PRgUgmCOl3LcdRpwCOY47HmEObbUKJxJUNx9UErgKSnhb2&#10;d0/4kA7vIcHrvlIapY22YKRzk5DvmjbaCclMPX2Hliy+2TiPFts8THTMjvogrCob2vJ1yoyA0bqs&#10;bObu9i0qa2emnjWl/FEKCfANzRgK6iZg923RaR1hanYboSFRHWuwubbQYV1HJRVWfssY+4g2QR9R&#10;pF1EnpTkZz9V8ZrM3kWSpV0cbjzG/fWX2JgmCASpeKgOw5O7uPvoLe7R+S9Rgc5MHmBl4T7vE4ma&#10;awNVbVMES8nlOAVNI8dIxyiqaZcFdOwpJNFJJRLQFkZF2xIMdNCSvKHDMU+yQzFAP5nTyO93zSiq&#10;Y//2G+zsPSdAHsHj20CncQHNnRLVNwudaQ49BFU/ybbWMMP7y7Fmlbylg/yvQZhIIMN03KOylYeq&#10;aWz6vrItZ3j8AWY2nuLBqx/x6sUfcbT9JXYISJI5f37nDT97jimJAyDojc8/xMTiY4zxcYwqe275&#10;BVY2vsLapiivbxCcfaas22bUDin7TfMoLqpNa5Bk3uqGfrTbZwk0y2gieShvOklULVPqVQTyUl6r&#10;iIGK2iCa+FrnEsVE9UjAy60chMF7G720E9lb6yFJCg0dY4CAJX3Q0y9T0PcQGN6HzjqFLpIeV4CE&#10;qXeD9rDCflhQ9gEanHOQxMijc4+VbPfv3JJ9RHRuEh0n1XeHiL6TSy/hJctqM9PwbJTz3avotBIV&#10;yTQbzItIpfHepLO9URHChXw3Itik9PVlVYBA1o9YKpsEAldhGxlVYA+GgdtQG1Zwg2opgnL/XEEA&#10;F9RBpZT9FTqB6xz8sXQEmQ3TqLJK6fINZNWGkVjsVxi+1Lwq7FxSyuMnEXTKORjqqa4qDEvKYmSb&#10;e4vsYFzJKi8ZF65oBnheHpzNMuNyjgVJGi/ZT0C5uSUEqRINlZKkbyF4qOngi/hZAR2WNBWduagq&#10;UV8yp67iZwJW0ooINPn8rYBdcZUAhIAaAY/AJOpM1rMUVSbAwWMU83NRa4pyYhPwEpVTymMKGJXw&#10;eAJQFQSsUt7PUlmDEXAleAloyeuTRwEyvifHE6DigNcQZET5aaiQ1ATEYvlffib/Wcxjyvqa/Ec5&#10;AVZRg1R6ZTUEscYBVDeElOnGyl+mHusbh1DXMMjnQVTy9zV8rOJ7tZT2UvnWQXbo6dkiO9yAlc7J&#10;5F6Hj2x0YukNZfwTGpIsfkv04jT7Y5YMf17Z/NlBBSKZQHTeTQLdssLaJc9jqXaISiespAHSe7fJ&#10;SjfQG1xC/8gm3MObMPpX0WCcQhvBUUqyF2nHlOk6TccKkmunCTYnacFSyweQS2WbV+xClrobSUXd&#10;SChwIznPjTSCSU6BSwGyzEL5zImbOWacSzXiVIqD4OXD1cohRNHOpHBpal2YBG4I8bWDSOKgzKgL&#10;0A6nUWtfIjAEkdE4jFj2zWcZVlwk+bpQ0Etb7leyxkgU1md5HiQ2jZFkzUHrWYQ1MAP7iJsKrQhX&#10;cz7D5cyzMA00odqWw/FzHUVUXWlNV5BFFeaY0MI2VQ/HiBaBGRvarTkorj2PuLSPkZh7Bmn5nyEp&#10;+zzqO3IIBnm4mUzVVpHD+1iEosYsJJdEIYHgVeGvhmHZAcsGlbWZZME8iaGJA7J1qZW2DffgASYm&#10;72Bx4RgTM0do1Q+hsNyOeqqkmg4qTpKsuGwTUvOsyixEJR1SJUGoiEqitG0Yba5lJUK1icBlDtDp&#10;jB6in06nd/yYzmoFTUYCHsdis2mRTp8KhQ6/0UAVql9CBYlpHZ240UK2TVWor/SiUWVAdYUTnfoR&#10;OFzzsLsJbrQdScxcTEYvSxrJBK5y2oyVIDo4sotZnvv29nOsrj6hgtoggNE30SelczzfzHMgRfZ8&#10;cvzH55D0lvjRSiB19BGkZg5wfOc1Hh99jenxQzjsk7DbJ6h2drC99wob2y8xMnaIvr41DNKJCmFr&#10;M86hkrZXS2dcb5hDjX6cpI0kzbqoTEemkjxlVoUJ0gv0jRt0vEu81hkl0KJA1El7SKkhN7rwOWZJ&#10;IiRbyQwBeDC8h27vOsnBOnT2LejZDPx9d+8h1eseWnkcI9VLE4VCAe99g3VS2Yc2v/saYwSf8DTB&#10;aO5zjBBgh6fvYmHrIe4//RpPPv8eh5JSbfUlVjdOpgN3jr7F3p232L39FfbuvsXBve+xe/Qdtg+/&#10;wfbBd9ja+wbr2wJeb9HL41aSsBS2j1O5T0DVPKasOQmRrBUFKNtsZH3PMI5awySkWG0ZCa70c0nz&#10;KPI4jrI0FAv0/5pOgi+VaGHTKLIJXp6hxxhZeAk9gUhPQTPK859be8ZruIdhKkCZ2RmkMvMF96nc&#10;NtFBktNEu9TTj5hkfbFjgP5nEZu7X2J+9bkCdO+YZGFa4vb9REQauCyIhdkGRw75nJ05uQVnH2+u&#10;nRLXsadsRMwn20+jHI8lc73Gk71G0JJ2VdOLa3TCkWTusXSGwkSLiNppdLzRHOy3ivib8hFlz0Ak&#10;HU8MnYXkKCyW/IVdi0ouwybnJrpkody5frIpmIOggjewVKae2kfRYCIg0kFKyGWHbA7t2UYlWZ0k&#10;Dc2sH6dKI0MiO+oiq9f37yiZtaVEhGw6LCBoFGo8BC0vFQmBhMCjLvMgv8zNGy+Rdx4UUj0paort&#10;ZEpPAI4sWkBKGp//qqoUYJJGgJEcZsWipgga8qghcBRTUalkHUx5fTJ1KK2MwFfGe6QmOMr78ryY&#10;z+W1qKsyAopMGcpnAlhlBJkyglU535fHX6cTy395T6YaT45PYOR/lbMPKuloRcVVELwEOIt5vuUk&#10;HdJkirCawFdTR5Ai+MnzWjpseZQME3UyRUCjbOd9N9mW4VJS3uzxcVspW6CjA7ORKYdGaHjDD2Al&#10;Q603TKGazr6CzqKcTqyGTrzBsoAmxxIaaKx1tnk22XBOtcRzyeB51ZhXYOg/qTHWbptRwnsHOIAs&#10;EmVJsOv0bCnfyaimLVUN0pHMsn/naDsjyh7C9GIfgZ2gzPuQymu+XuRDZG43IjPNiM42opgqU9J1&#10;tegnUSuJYcliZb0kiiQokraaXNmPAr4nFWEdQ0dUfLtokTl9Dh4z7ccztIs+jgXHIJUUFWRafYiq&#10;zYjPSIzOEzyvlY0jumYWZ0oG8ZkmiOscpJHV7FNDmGNmCb1T4xhcDKDLX4nQqpnPLZjc6oF3tAue&#10;CQPBQENA02B8y8j3XQiv2TC24sfkho/OP43kIQVNpnRUtCfCM1mpfKesKU3JYSi1v/LKM1Grq4A9&#10;bEXFVCcqJzvQumiDfqUb1XaSj65hWH0zHMf7mFl4SsdJZTuyT2K6BqOH6qHOT2LXjVLJAk/GLWuJ&#10;NzP1iErVI4vEsayFZFLPPqPqzW8iwbHMwkDF4x3dR+/kIXwEkx46/J7xI3S5l1HPfm91rClBMMUc&#10;c+V0gpJDsN4wCzXvnSSiFXUxQLIz3LsGDwG2qysAu2sc/aFNgtE27W1RyQGaT9tMrwsht5UASpAt&#10;a6Rtk3S10aEPUG2MEwxcfcsKG2+jatHwu1klJKX1dKZCdqs53sXOO0fQbJskIVrE1PoDbB+/op1t&#10;wO6fUsiSJNyVEvsz80+p/nhtwQ2MLQgoUEF7V9FKu5Zs+FrzPMnYKq9fcjAuKyVfihrHUCyZTJwr&#10;cHkJ7G1DyKcdJhXzvCt96LKPYOPgNZ6++hm7BMi5OTrp8dsYGOJYor/Vd69Rpa0rG4FbCMC67g1l&#10;s3KTUdYkN6h0d6hkFxGaOsDm3TfYvvclZtafUj09x9LWWyzvSPDFQ2wePMDxw1e49/Br7OxKVetX&#10;VFNfYWPna6zT2a8T9DYEoPfl8Q1Wt19jjb/d2P0aq1tUXjzW2s5b+Cao+vwLMFIxdVHpNnDcVLcE&#10;SZiGeQ/mUVwzhSyKiVqCqWlgGy2yn473V67f5NkhAZpHVlkIUap++vZJZHKsSko1KaI5vvwKC9tf&#10;wUol1eWaRYCkqm9ayqXcZj/ItgPel/ARhiYfs38fK9WSdSTJSmTkEMmGaw6+nkVsbQkwv6RSu493&#10;Do+/xc7hF1hYuoe5+btY33yqJOZcpoSeWjiCf4RymKxadj+bCF7tsueoOYS0ygFEU21FlVKBUZ5f&#10;o6K6VkzwKpFy9b24QccdT+eZVB5EHJ1KkqZPWSCX9bHUenYyUbzaRkfo5yAIfw73wF1YaDyuoU0E&#10;ZyQ66RDdA+twh9bRP75HRXgHg1O34R+VshorsPatwD6wCQcRuI1StphGXtQ2hiKygU7fMtbv/4jt&#10;z/8CR/geB9MkVA1kmTLNV+JV1oNknUhTKtGDbrL3bmSXdiOn3IXcUrL1EpeyHqWR71CxyLRfUYlb&#10;acoUIN+TVizrVtIIcMqaGcHnZO2MvxHQI8goa2g8jgCifFciDSX4QpooNkW18T3lc1k7U5QVQVAC&#10;NfhYKutSbBKmXybAU0e1pXyHg7mWwMbXJXwslmlE+T7Bp0IBO75PUCvhe/K5TDeWyJQjFUUZj/X/&#10;BF6V/L08byPT0nEQmWl4PSQ3PWREJvsCGtqHUa3tR0PHINq6JtBGR9GgnUQVmVp11zQJBu81GVsJ&#10;X1e2nVRnLm8fIXOXbPjsNyr6kpYB5FR5yGJnlfyMHWR7gxNHePrmn7HGASXz25LEVSfExLCAdKqj&#10;rJphlHee5DS8TsZ7ucCHDNpZZXWQ1xtChuwtpMqKo/pKLLIji/3ZQZAdmn6M3vBddNoXlb1HUiuu&#10;gQ6yyUY2Zxon058hWTvA0sYzTM4TjKfuKNMr4en7HEh3qS4fY3rtBQZmH1PpT+Favg0R+U5cUPsI&#10;XlRu1RP4lED6GW3/Mln/mQIr4ivcaNRTLVB5+aesCC0b4ZltgHemFoG5JgTXWrH/bBIj6xZYwzVk&#10;vJ1YfTQIx7QGtrFyeKcbMXvHiaMXqxjZMMI300jHokVNWyqu3voA8RnnkVaWiMKaLBR2FaBxWk/w&#10;6kDDeCuaZg3omDWh0R2kk52AL7SIuZX7uH3vBzqztwgMUiU7CUpdI0jUOHAj38oxOawEXKWRVN3K&#10;tyO2wIlU3lspeyO59TJlHydJUiWVh4lON0i1JSHZktfQNUxHTGfc5abqoCqpM7L/m4J07H1k52Po&#10;kmhlEgHZf+cZ2OV9foWDw69we+c55sa34Q8uI8SxvrLxAhvrrzA+fo8qS5QaiUZDEKr2MMFvFPW0&#10;u9qWMdp7iLY3jODYNmZWjunEDpU1HZtvXfFNRtmv1HtAkFtCedMgSnkeDfph2ALLmFyho7/9BtO8&#10;H+Pzx1gVlSJZ4yXSbuI++nh+04sPqUzozPe+xCiJlLdvB51SZV43jgaqDa1VKosPKccWxSF7nWpp&#10;322do6htGECmyo9bOX6qE9oVfdbm/iscP/oOx/feYnPrGeaXJNT7EfoG96CnDcoUazvHQV3bMBo6&#10;w8psV0mdj309gInl5zzfr7B95zmef/Ujnn7xI1Z3X2CMNj279AYrW18QxD5nOyYwPcbWwUssrj3F&#10;LH83v/qGyuYVwfk5Fjdf8XdvsER1KYkSptkWNl5jafMLTC2+4Pfl+Vu4Bneh532S6ETf0AMqzxmO&#10;dZLfOi8KaRvZJUNKYIpEqB8+/QMWt1/xOnaU+mjhiYcwkFhUUWkp5ZNIIm4JGe8KY5GAubL3kqrx&#10;LvzjO/BQ7boGqZq9C+x/SZJBny8b1Pn/w/QDo7w/snFckkgEp5+QbDyGk9hgsk9hnEptYk7G9BHe&#10;kSzTK0sHmJ/dwcH+Ezx79j2ePvsOnz95i7v3XxPpb9Mg5lDfOkN5LsxAsvtOIJuqKVpFqa72Khk2&#10;IvMDuC5rWXQqVwq8iCRgRfHzeIJWankI6ZJ3jIaXTMWQQSfZYFuiI7tNZD1GcPg+vERab98GBsZ2&#10;KSXvYIROZHBsDyOTB5hbfogVguo8H8Ug+skkBcS8IzvwjR3A2r+OWqNsnqVj5YDxkg0ev/4bth//&#10;iQ5wk4MphCKyyqJf1I4EN5RQfUnAg4rKSwArl8qrsKaHneRTlFghAUwCG8oEbESJ8TtqvqfhZ6VU&#10;Z9IkSEMU2q8gVMTXEqEo0YRKKL6E1vPzIv6mgM60gCApj/Jaxc8KeUzlufx3GQGT78m6mYrOr6ic&#10;QMnnxZXy+uRzCdXXkNHJ9+R3J58T/OQ3yn/x93xdzHOW9+Q7chxNLUFY0gLV8JxrJcz/F/CqPQEv&#10;AbE6mUr8BczkeQtVbgcHq9W5pOzB6aGK1dE5tejDHGzj6LBOoF0/RvAaVYBODF02UTYayOI7xk6m&#10;GToIaFRw1S1DqO8YgYvKXuofOXuptCx07j0LJCyzcAbmsb33Bb74+u9YXnsGvWUMegJaR/cqNFTf&#10;yVVDSK0ZgUoS7bJdJiG6rPIhvYxATtBSy1RFcQBxBQ5kljhQT8esIwBKmp1+SQhMByRFLiUCrZzX&#10;ZXTPYppkbWHlHubn9rC6fBurS7c5BnYxM7ODxeX7mCGzH5CM9+EtjM8eY5IDXlIL1VnnkFUfxIVc&#10;C87ldZOsBXGGdn6OpO06z+t0thln03RIUTvRMqxH70oP3OE26P21MPVWwjfVAudEKQGpHK7xcjS7&#10;c9A3p8PomhXDKyb0Ljahb74F3oUSTO2aMLjcxdc6jpV6WPn7FksRSpviUe8rJ8O/hcaJdrQsmKCf&#10;1aPDWQhdsIpjIIeK1axsPJ5dvYPF9buYWz0pd99hlXBuEjkCTCzP8VKWmeO1G1cLXEpByusE5uu8&#10;j9cIYFek5TtwKdOCKIJacfMQScUKAsNHcA8dwECHIlO8EsHY3j2HFgeP3TUAVaMbZe0BKupxtLum&#10;yeLnlTEanL6LFaqAIzryOwcvsDh7AC+dn51KTNn7NXsPm8ufY5xjuos2VtLcz/8cUAConPdc1s4a&#10;qMqaOwbodA+VUjOrm/cxOXNAsnFElbmi2I1B9kxKggBtCGbHAgapDIcJtotrz5X9oIvrLwhSn7OP&#10;n5LxH8LVs4L+oX1MzNzHFtXJ01d/xIPP/4DljS8wNvMEvVKY0bOu2FV5M8lhcw+BcpLqaIWKcADZ&#10;aht9CcdmeQBp+T6kqgfRP/0MD1/+WVE7i6uPsEcQ2xQftngfc4uPMTR6CCedt8u/jN5B2Vs1gcb2&#10;XnSYhjg+7Tx3N/aO3+KbH/8Fz9+8xXc//RHf/vgn7N1+TSe/D19gj/Z5SD95gNHZfUwu3WVfP1ZS&#10;VgnojS08R3j+CYZmH2FUQudXX2Bk/nMlIrSPoDC2+Ixq6CWB4SGC44/42QslMCI4dgfza19The4r&#10;PqCdxKG2LUgy6EFSEQmzdgwh9uP95z/j2eu/YocgP0Yw8/Lem2Sd1LKARts6khrHcSnbiMrOITx4&#10;8QfMr0sY/oJSRcLO89ZR1Roci7Dz0U3iEejbUqIoQ6N7mFnl+a49RP/MsZLUoJfn192/p/SrnypM&#10;NppL6rZ3+gcW0e2dxMDIBnZvU3o++hpHx8/x5tU3+NOf/obvfv4rL/BAyard2EEF5lxDg2mWBjpK&#10;5hZQwljj5JFSMa6YcpEsVFJFxcliNkEtkY/pdDzxlUHc0Hg5KBxIKPOjioy6zbGBFj7Kbu5Wsph2&#10;4xyZsCwebypTUSbHCiw8SVfPlpKp2ekl+ko0Ctmc7G1wy0Y8OiizoLI0iXbq38Ls1ivcf/0XjK0+&#10;Ry0ZsLpJNpUOIL+UACNh7Ro6eY1bAa8iGl0eHbyqjiy+LYwqNtnnJeqmsp6OvTGI6vp+VFC1VFCx&#10;VPJ71Y39J43vV1INVREIqvgozyuoXMqrAmz+k8bjlFMVlRMUywgspQSjMjbltewX42eVoqrkM4JU&#10;eVUPv9/zPz/j/8rn8p60CvmMv5fjlPM3Ff+n70srl2OxyR40OVYJj6kcq8bH4/h4nj0Erl4FuASs&#10;BMR+VV7/AV71IfaHlHefVAa/RBvK/pNuOipfaBvh2ftUJDSw+Qd0HEdkQ0cc5HepWg4VdRwS4kED&#10;76dRS8qf3oF9DI7eRXiSIDD3gI7jnlJO/NGLH8kAj3ncSbLeVaysPcYqB3q/lATnYJYMKMWtU4gr&#10;G0Rc5TAyWiYRWz+M8yoXLhVSYak8yMp3ITPbjpQc2lWOEYUVDlhlgZ7OKiTRToF1Auo4Csni06hE&#10;U0ucBNoQVchT3H9IJ3r4HHtb9wlgh1gmiC2vHGGDDHll/TkGhrbh65nHwOA6r/EuRuhcRXW0OhcQ&#10;raGTJ3GLqQrhPMfAWTr9K0VefJJhxmdJOiQU29A00gnXoo/Mcw7huRDmN8exdXcFQSojY1CDFmcO&#10;6i35mNnzIzDbif5ZC3on9fCGW9HuzUCnqwi24QqUdMZicMWB0U0vwqsmuEJN0HQWIasuDa391dAH&#10;K9Fqz6IdX0Fx3XXUdKWhrqsKgaFFvHjzA/aPnmJoYhN2gkgjyV0ZWX6BVsrx+HGJ5y3BJmezbDiX&#10;bcNFvj6XZ8XZXGl2nMm04kyyHteyLFTLtG8CWCOBoUnWJKgYZHO9ThyXBH2w30wkIs7BJQzRmXpI&#10;PmWvWxlVRIN5kg5rGe5+2s/4HcxM38YoyWcHx3eJTA02B+BxT2Nr5QH2t58hNLRFJULSScJV2sDx&#10;J1s+2qjsmofRToBcXj/Cg0cvMDO7ivn5XTr6r0lU9tBhJukikW1oDaG+JUjb28HO/ltMz99HoH8D&#10;ofABgeMOegUwadM+EmazYwbe3g0M87w2d5/hq7d/wbNXf8YE1baLfsfTL+XwD0iGaA8E2xDtfG7j&#10;Ke3hAWq1tKvsLuQWOZT9nNka+pqGGYwsvsbjV3+l0nyKscl9bG58jvXVh5gi2EwQaMfpmCdnj7Ak&#10;apDXOzXLsRNe43jaQ5D91jswhxevfsLf/vnf8ONPP+LnP/0Rf/zTX/Dw8VtMTj/A8MgDHucxpnhd&#10;E0v3CUYk9lJSiAC9euefMLctZUqeIDBxrFQE6J95yOcP4OBYdAzsoWf0HgLjD6iA7kAKxErhyfH5&#10;pwTYLzE99QSdbRNoZb+EqYTGOdZbHEvIIolUN42hngpcyOEMQXJ1+wvYXfP0k3408p7LNKukc7pW&#10;EMDZuE6Ua8PYv/sTQfY+zCQ+Hd1bSmb8BBLPNAl6ayXR1UmgjyxbkSwSPJWgEoJ8YOIu3LxOifa0&#10;sw9MsmxBLOhwrirr5+9USHgzT0YyYY+TkSyx89Z37uGL12/x3/7t3/Df/4//LxbIGGq0EzSmReg9&#10;W2jjjys7ZthJo9BIDj4CWUblEDIqQrzAYaiaZ1DRtaIUQUwtH0RCaRDXS/txkQw1osCDqJI+5Er+&#10;sJZZlDSMc0BMsEk+sUlUtFOW6xbJDudQ0TKFSjqv6raTVtU6iapmMgFKdZ1jjY7pgExyCVrDLPzh&#10;+5he/5qd9wX2H/yIe89+T5axhzpdmDebjJtGn0vAEvBSpvzIJGTaT1SKqoaMopnGzu8pg1JPBaGb&#10;VAZpQ9c4n8vjGOo6R5XpA61RShrMKCGtHfpp6Hnz9RJ8oCfrM7Dx8eT1STMa52EyL8Bs5iOZifmX&#10;5xbLIiw8f3k0mSQSiwyVr23W5ZPP2GxUqHb7svKofJdNfv/r9+W5xUIVy/elyfF1JAEGIQL8Dx2v&#10;Q9c1CQObmUrKRNWspQOqEeX1C3j9r8qrvmFQqa3Wxmtv5/XaJIchB3uvkvdOAOqY0v4hWd4jAthd&#10;tiNML9zDGAejTL1NLUmtI4lquo8wvztJJzA5Q1Aa3IXFMYmRiV2ytt/jX/71/4fXX/8eVrf0aYAD&#10;hYr53rdYWnoIh2eeSm5CySgdJ9NzZSHE14YQTXIQUWTFlTwT4vJtSr7CDDrWLD4XdVre4FNYe//w&#10;nrInxEfn1Uj7VglDrpWs3l7Udg6gX9If8ZznqMAkJ93MwhEdAc+Vimtmlax07iE8gVU4qdICfWTm&#10;oQ0C+IZSe8xDBVZjpY2zn8otK4iiDX2W1oUL6QZ8mqrHmUQ90utNaAh3oX3SjNsvD/DFdy/ww++/&#10;JYCFydgLqEjyUGvIRXDSg937vL9UUMu7ozB71ChvjIPWnAmtrQCBGTPqTMWY2+2HlUA2utpD9dOC&#10;RlMN6nV5HBOJKKi8xGtMRVlTFNtN5GguoEKbiJmlFfzh57/j8bOvMTG/p6zDNZk5pmjXKjqNmNIA&#10;FaQTEVSxl6hczxe4cSbHjk+osj4rJKAVEZSpLs9kWHCV9zlTomAbh1BJh1Qqipq2L/k5+9i3s7tf&#10;Yfn215jdec72BJsP3tJpHqO4iaqZ4y63uh8q2ZdXRxCietLpJ9HBMZVLohdfZEdemR1GcxjLi0c4&#10;JrFZooIwd8/y/0jGSBTLG4ZQ1TCiTNvXN/vYb3sk2Q+xtLCOO7efECj+QJu8Rwc5Sza/RMK7Bodr&#10;kaRoG2vrz7C0/BDTBIz5hc/p+A9hsU0p61QjdJCyD60nuA3/wBYWFu/g+YsfqLx+omK7B0kS2+lY&#10;hdElVQOkvtcX2DiUYIiXmJq7x/E1gkKVFRkE+yySl6LqMNT1VPf8/qiEqfevoi+4jHWC8s7mE6zQ&#10;1hb5fGmNYMbXu7tPsbv3DDu7T3BAInV0/ArrJHSra0f45ts/4e9//1f8mcD1z//8Z/z5z3/B/Qdf&#10;ELzuY3b+NVY3vqaafIZZAtbIwhMl+nNi7QUOn/0ZC1SY/QQ5P/vAN0YAG7unAJRr6A7Vz5FSlVrK&#10;mEiexO6h28p3ZKPy7taXGKCqayLZ7ySBXdt+gwcEYc/oMdIpQCT0X4qyxuRalAw6EoRhkKK5LSFU&#10;tYfp04eRyb6+SVuKL+qGO3QH95/8DcMTD9FJHybBLcmlgyRFTryfbsaZ/G7E1wyh3rEFq+wHG7lP&#10;//KYRITnSoVl7d1HF8VMK0WT7L9stknqqDlIVY13MppnkSkFHs3soKFjTGy/xv1n3+HnP/wV/5//&#10;/t/w3//f/wNrBLQWHZ2JfkXJidXevU5mt6DkoXIQESVhraxz5NcMIr9yAGXNU2g2b6Cya5GgFsJN&#10;durFfC8uFPpxgyeeUDWCjFqJZpEiaAtsEl1EMCSz0khC2U6p4yX1vCZRLusoHXzeOoJiGTSUo5UE&#10;xU7bNtXX/ZNQ6sZhdPEc/ERpSaOyc4eM+sE3lMC7yn6ULt7c2g6eX4mH7MhDNdIDtbLeRQVGdVRE&#10;pVJAACuiyilpoiPn4NbKRkntEHKoUgobpa5WCHlUZPlk8Gp2kJTrL6ODryKQ1lNKN7QQ5Fon0NxB&#10;YOua5f2aO2l8LqGwHSYyVAvvsX2NqmIVesuy8thlXkanaQnKrn3HOsxOKknnxi/fW+Oj7ANZVx5P&#10;nstn6/z+Ko+3ojzKe8rv+CjH6SCo6fh/RoKaWRL4cvAJIDoE4AikWt7HagGu/xvwqv4l+rCZDkb2&#10;9dXy2ht4H7SdIzzXk/DpLvsMOiWk1c5rs0yhzTQBo43vG6dgp3KWZnJIok3ee+sswY9gTXZrcc1B&#10;2xUkm12gE3iG737/r3j2xR/oHKiM6gPwDd/GzuFb7Oy9wd7tb9BLtVZEsnKLbDaG6quE19QR2kcV&#10;j5XfxH6hMlXL9oVil6IsGzsJyq2DqGQfSqi3J8D70r3I99k/dLQSKVtNMtFsnYOUpxH2aHYvKerM&#10;5pcgBvYLnbFRkgGTJTZTsbUaRmGyT/P8p2F0TqNneB/9k/dh7N+leroDc/8RSkliMqjIC5oGkUYF&#10;e6OgGypjJxpHutCz2o/uMR1UnUmosWSjwVQAs68VzmAbFZIaUkHZ5q8ieYtGqzkZ1e1JSCuKQE7J&#10;WYJENDyhZszvTOOffv4W+08XyEK1BN88VDTGcwymQ1UdAXVNBArKr7JdRlTix7gY+SGK6guVxLkv&#10;nn2DvYNHmFigI/DP87dh1JDQVPNeJlUNUG3ZcUkTgOSZi6ByOFPgwmdUtJ+qPfisyMPXbFRmV/k8&#10;j6y7k+PfMXCEGtpRMW2khn1sGzhEeOm5splXstTL/9gJ+JJcNaeiDynFPciiX8gsCyKTzk9dEUR5&#10;FcdRaQ9SqFhkjTK33Eli2gODNQyXbw52kpcuK8cSbaqeBEqyhTR0ziqV3Nt0IZKlXTx4/BIPH7zA&#10;MR3+JAmTkpfSMQudbQZ+svjZxSdKMuGd3Rd4cP8tXj7/Aw4PvkAotAaXe4ak6h4O7/6gBC6MzX6O&#10;fqqy6dkDbG1T0Sw8JNjvQe+lmnNLJd8VeEMHmF0lOK/KZu49Ksdt9LjnUVHuRlRcC2KpustbZAOz&#10;JKgeVUK8DZZR9PYtYmv9MQ73CSwHL7C99xxLqw+wsHSMleV7WF25R8XzELdvv8D+/hNFSc7N7eHV&#10;qx/wX/7+3/Cv/+V/Z/s7fvr9z1hZo1MnOAcHjzGz+FIhieME5MHJxwiM3MHy/tdKirSpzedKMM3A&#10;7EMEZx4rQCWpslwEEw8BTDYBSyorW+82wew2Ff99EjaSTllr8q6jlT6iRRvC0NgBdu59p0RNplX0&#10;IpnjMJlkUkqxNDs24Rl5SCBZUvIjNtmkzhgJr28VgzyvAYL7/M5r7D44qV4gKeiarItKNqbzhS78&#10;b/Ht+IekLoU8ZVG4SOFe2Rxt9UnquCO4+g84JtdRRj+kkmAd1xaJ3BIFziTH8ALeydHSiGvHlZpV&#10;JeYl9Ew/wr2nP+Ivf/4v+D/+/X/gf//Xv2N5676SsLHDusXO3EWrfRU1BJw24zK6/RImvYZaMqka&#10;OnOJCCqWkOuWCZRox5FFFI4uduNSrgs36YQK2xdRqVsjMMyhvHVOQeLKLinJMYMyKhbJBafpnFRK&#10;dFQaZlBFEKmgEqrQSQ4/SSI7o0S1tNk3aaxSPJP/TUNpMI6hhWyqe2ATC+uU4jufk3nLJreDkzWP&#10;9jEUlpIZsSnK65f1rqKqHhRU9yBNY0dsbheSCs0oaZQIG96TCi8ico2I5OCSdpls/xJfXy204oam&#10;mwqS16R2kmXYlIXvG3y8VeREPP8jsawH8fyPOI0HMWoX4qn4Uip7kVbdh6RyP+IIogllPsTzc/mO&#10;rAWm8V7J5ymVgV9e9yGzPqQ0qUkkv//1Mzl+wi//k1olx+1XHpN5bSlUF2k8dgafl9AIlcwXOjJu&#10;suDyuhDKqK5+Ba3/e/AaRBMVdX1jGJVUK0U8v4wcI/KLnWgiaMsOeWm67uWTnIl0UgY7gZQO0UEG&#10;ZXduE0TX0Mh+bbXwMzfBonsazn6CLp8bPHMcNMsYmiUjDG9DpQ0iqTqIMhIVffe84lS++/HfsHnn&#10;OyVtTCwHTELFEEz9t7H58A+Y2n6hRLrZ/RsEahIDKjSHZwbG7hmUa0ehaQhDq+OxLLSTrgm0shno&#10;fKQQZjuJgJTEMEgZeCpTLe9LC5V0Pe2tjL9VU+nJVGVJB1k/iYns7RHmLxFXXQQ7b/hIKYMuEYod&#10;JAve0D24yEp7p8ns17+Aa+I+CiSLib8VzaNd0E4a0TDUjhpzCQGrCwPTPfz/Oir8ctpeBkzuehK+&#10;aJQ2RqG0PpKkKQPFtZeRkH0Gl258wD6MRGC2Az1zHegaKIRtRgNTr5pj7BqyiiNIEIpRWJWItMKb&#10;uBJzCp9d+kd8euk9xOfFYnJiG8dk81vb9zAyuwdLzwKPLxvKeb0kNqm1gzhPpRWh8Sv19kRpnaFT&#10;+Yxk8yMy548JXJ8U+HA6pxvn811IqKaNCPFiP9SRCBU2D6OQgF3ZSTXPfm4lKdBKGHXrgHK/ajhe&#10;lXDqtnESz3ElJVB+9QDJJ8crQaiadl1Fm6yksy/V9hNwfcipciKzlCqmxKbc93brPFq76SMIYHWy&#10;19QkywbzWFw/xlff/Izf//R37O+9ICFYQSedbpt9kUQgRAW2jL2j76js/4o3X/4R3377M77+8ies&#10;rx6iv28SY+Mb2Nl/g4Ojb7G6+QWV6XOE6ftm5u9gduGQ/bqtsP3mbrJ9tiZet61vlyBxjJHpuxgh&#10;MZ4Z30fQt4RS+oKrUU2ITNWhmn7K6JunvYn9TcJgHsXQ4DoVzVPcPniG2+yP3X0qwTUBr3tYXKSD&#10;n7+rKLK93efY47XMzOyjt3cOm1uPlbyO/+3f/h3/9b/+N/z0x79gYeUYVo4Rb98B+/Qxwgv3MDR1&#10;jNDoAwxN3MPe8fd4/vafMUtVF5TCoStPMDz/OXqGjuAI7MPRu0dQ2CcwSzq2NYW0eYf2SfrFRo4w&#10;IgEwfZvQsk/KK10cxyM8BolBaEeJ/K4xbaPWtMOxMUc73iK5OlIqTHSxjyx9WwSYBQLhPp5+/Ufc&#10;e/kj1fc2dLQ72UJTQ/LbzP6RTeNXC+34QGYrqM5iyiUbiRexeVZkalyQavSSwWls8TlcPKaK/jmD&#10;71cRIyopbMpoO0204XeKCVrplYPIbZqAmsDQ0r2EgfE9PHz0Jf7+z/8Ff/nbnzG7ckjwokKwE6g8&#10;O0S9ZTLcadRQxleRMVe3h1BvHKWDorqwL6DdSMZNZya57fLoFKOLu+mgfWTRE0RfOjY2LZ1DbdOo&#10;solQsi2XdYzwc0rweiosfq+aSq+K51NUP4hCSlgpNy9586SeVRUvrt48q1RotRKsnEOb6J3ahXt0&#10;HYHJLTKIHTKoXSysPsQylaTs0q6gE8pROaH6BbykKYEWZO+FtX6kFttwM7MNcXl6lDSIsxpDPMHr&#10;bL4FEQSoiyoHPss24OP0TpzO1OEsQexsvhmfsn2Ua8CprC58mNGpPH4i7xeYcTrfhI9y9EqT558W&#10;WtjMynd+l9qCDzNPvv8xf/+ZyoozKhtO5xmV9z7K1tGJWHChtFtpnxVZ8TGPI5+dyu7CBxnteD+t&#10;DR+kdyjfPZ3Hc8vR4aPMDnya1YnP+Pmnqa2Io7KsdsoG7nGCpRtxagdyCdoCVL9GGMqjANavr0/A&#10;i2qFNlFVO4wCMvGE1C6k55jQwH6w+6ROz46yaVXXt0ZnuqaUROn2bsDTQ0XsJbHgo7V3F44QB8vI&#10;HpzD23zchyW4RSa7SEOUYoX8Pz4W8Ji3akZIEDyILzBRsQ5jbUvKsB8r9cNiywYQVeijGlrD3r0f&#10;sMJBPkcmO730VNmPKFM+Q+OSf26BrEwI0RI6flGssvlTiYokSOnpsLX6edTTrjqofFsIcM3tZIq0&#10;12YOjOK6IWTRiWdVDymbUNUdc8ims80kCSlvJXiRpDmG7kLbvYZc2mSVdgJOsnIJ79+48z0ev/wb&#10;Rtaeo7ijBw199dCOdqB+UIvy/kaU9DejYViH/mkfz7OO9pzI/4uEuvoizycZtkAtCSHVWVcabiR/&#10;iptJp3Ex6jQaTbloMqaTmGVzjOWiwZqLOqq4pLzTKKhJoiKJIqlMobrPRENXJtn/WWRrLtL5RytT&#10;cF+9/Alv3vyI1X0654UH6A3focKbhbpZirh6cZlgdaMqhIvFXiXY5HSOFR9l0bFk2nAqx4VTuR6c&#10;ynTgk2wHrqi9iK/qQw6VeGFrGBnVJ4mosyqEAPYpFarL2KplWlqcX2s/nU0ItQRMTZtEjPYgj62M&#10;jL5O8mo29aGumbbHY8l7ufUkZ1UkdCXdSFBJxKiHZJhjXxdWUj5lkbhlc9w2dA1hdP4AT179iG++&#10;+2cskeVbJKy870gpxVJKUNU5FrG6+xUePJU1v+e4ffwEr19/hS/Ynj19g8ePv1IUUJgA5Oldh9O/&#10;hf6RY4xKgBiV0NjyMx7vLipMm8jXzioVzducK/BRgfgHdxEa3MIM7brHOoW6yh4UVwZRQJtosIzR&#10;F20hNMHvyVQkx8YE/+Ng5xnuUlndPnyGvf2nSlHL9c1nVMf3MTZxqARybO3wc8lBSTAzW4cRDm/i&#10;zeuf8Kc//h3/5V//XZkClmluSaflIgiFqJSC87ch9Rh7qX4dniWOiQd4+PL3WCR5D8/dweTyIz4+&#10;hJ9qy+bdYttEH69TykLNbbzB9NozPr7E2sFXWL/zJdbufKEsC9S3Csl1UQVNY4H3yR3eRzkVj9a+&#10;C615CyVU6m36GQyPk4CSlLr8C+gf3SEIyr7CHUzN7vA+0e80+BBL3xVX7EEalb6GuFHZPqNk7Chs&#10;GVQKvEolixYCW12H7E2cgCmwgtDSI6yRWEhNQB3BsbIlDMmjqmocQgUJkezfe0dkbkFNiIY2jVrd&#10;IlXMDOq6RpScZXfZ8S+++QtCM3fQyBOto6RrthCcKBPb+Vgv+b2KzcirtPGAvTAQdT1kJ97gITyD&#10;d9HmXkd6XT8u0zmnl9nQYhpVNqRaecJa2aneFEIFJWFFm9ToGkZ6qR8p6h6CVRjVUka7cRxpKi/S&#10;2UrqRlAj62E8Pw2ZXn4bGTYZc4NrieC1j6n1p5hcu49Bgtbg6CpGRjawvPYEW3e+Qf/4PSUII73Q&#10;gQJJ16TsfZL9Vz3KtGEhkT2r3EXH5YKKA0jWt+qpMGIJdGf5mwh+5yIV2mmCz6ksAkW2EadzTfiY&#10;wHaag+wjgswpAtaHBJ4PcgkwBC5pHxBQ3iewvM/r/4BOWd77iOD1PsHnvXQCD4HyNEHzXDWdSEsf&#10;LrCjT2nMeDe7A7/N0+HDIh6HoHZKbcGHhSa8n2/Ab7P1eDejA/+Y3o7f8BjvZXXw+Dr8ju297E68&#10;R/D6kP/5Mf/jo5Rm3CrvRh3vd4l+HIm8xvgSB/IIytW1VF910kR5CYAFUVPP53y/vnEAjTQQSf5b&#10;Q0IhyislQ4/MXAsaed8leaedBtfhmCUjnUCni6oqsAydZVSZXuuU0jkEKOPADqzsm+7wAVzShg+U&#10;zPXtjnna2RhJyyiabQs8t3lcL+nHuUwLrmUZqTY8VIwkLWTeEmQRyf6X9ECSmmxm9QXCVGZjHLhj&#10;8094HpvQ2+c4yObJJJdh7KETI7jqXRswSMJgKqQmqu4GKtAOglUbW00LbYlgXkZAKqMjbpL3qfrr&#10;W8aV+lfFtMtykqlKnqOslRWIUu2cVPb36D0bVBjztPdBns8wTHRegeAm1na/xN6D38M8vIeCdgMc&#10;A81o7ilFrbUINcZsFPU1obi/gWAUjwz1Gaqlq0jK+Qy3Uk9zDGTC7G3kgFTxnuTT+eZCVROFipZo&#10;1LYn0YFH8/Vl2vANBeiqmq8hKesjxGadR1HNVaRkX0Rs6qe4Ev0xotPO40Lkx8iuSMbq2j18SQf/&#10;/fd/xZPXAmBvyLLv8LpHkFFJdU6gyCSpK9JPI5PvRdPGb/DeXyPLvaJ24RrH4zWy4qscM1IGPrE2&#10;iDRZN+T9SCfpiy2y4VaBBXFFDqQQCHOqAsr+JhVBraDcTRZtQl6Vg2O7XwEmmclI5//mVcnakETg&#10;2pCvcaCIJLKAx8vmOMvgMTJlxoH/l81j5rLl1/TyPT+iC62IIOlLrbLDEd7A/O4zLFJhDIT3lOUL&#10;vf8QjSQltbweCUqY2XyjLPzbA9PwDs7h7uMvqOj/hi++/RPuPHxLADyCtWeRanRcmZo0sG8t/hX0&#10;jt9WMrV3hx6g2rCqVBSX7QJSr63TJcpdKkQsYNC3jKB5DH7DGAb79tA3KLkdJQ/khrLlYmTyPgFo&#10;DxPhLazQh66TPKwv3Mfm3BE2Z25jnv8zJNlrCAyyVizFape2nihTknZHGJNjW3j06Cs8f/Utfvr5&#10;X/BPP/0LJmYP0a4fgdO3idDUffTxGFJ3TLaXNOmGMDJ3jHvPf48FHidMJTUhgRwz99GtpPaaVVLl&#10;Dc99jqMnf8bhg59JAl9jeuU15je/olp7hdU7X2Ni5ZmSIUciK50E6fHNF+jsWUVWba+yZ1bTOEyC&#10;5EYTx+/ozAOqtdsEr1n0hYVcfonPn3+P2bldNHf6kVSow3WS+stpetzMJSGp7KfYmYLZs4rh6dtY&#10;2XmJrUOCJoF7WQKldl9gfucpFg9e4ODx9zh6/BP7WATIbWLONKrbJPXcOMXRAt5R02gL6wZR3Sps&#10;dJtf2EK5pEThgO5beoO5Oz+TLd+hTBzhIA6g0Tip1DJySgFH7wI62HkNhiEetB9tNAI7pbvTv0dD&#10;2EKVYQYpZPKxNNgafS96Bucpu3d5IynHTeOoaqPq6pDqoLMobZHCZgPIknB23qAqykOpnJxd5kdO&#10;mdTZCnMwS0DHDFnfNKIqCIpqHyVnPx3NDDwETNmX0z+2DV/vEnp5fhMzj8g8nsHeu4ViOuZMNQcM&#10;mbWmehAlBDDJdiG5C3+dOpSgDUlm2mGmI2sfJdu343SWAec46M7X+AlUVjJTUVx8zDPhQ1FWHLyn&#10;+B1pHxHUTmWJ0pJHAlZ6F9URAYVq7V0qpN/ytfLdDKo0UXAEw/MVbkS2DyLOOoEbugGcLrfiNxmt&#10;eDeznUDUSYBq5WMrfpfTRtDrUI71m6QWvJvG71B5/ZZgJWAor3+TosVv+J585yMC3OmEBsQUGql2&#10;56Flx5eQ3ZbQ6Uq9qyoaYiWvqVqiJ9nktfK8NoC6RknxElbKW9TRWGR/W2qmXpk6bGoPk2HdRu/Y&#10;PgFiDi0WKhqn5MwjWNnHSEwkNcwM9IE1dHHAGKViMgd1z9BtBEfvkjFKJoKTtQwt77OkHpP9RZFF&#10;btxQuZFCIiWVpCOLuhFJ4pBQ4UeUyoVIDoA6gsUEwWt47jH6J++hZ+SQTG0S6lqv8llw4ohs+xUH&#10;7AM6rDXonIsEhGm08r/0/C+LbR5WgqXRvgQpFpnTREJDp1jWLFn3TwJr9GS1sg2gQ5K4miaUKcUm&#10;Kn6ZrpLtAE4C5BAZpkTvhabZqPZHR3axvP4So+uvUGEnwXLq4QmbqDwbScJSUFCfjlJ3BUmEivc0&#10;BfkVN2mPUVQpEbiReAr1+lxUtd7ioCyj80+B2ddAe49GeWMkGed1lDVFIjHnDKKSP0Fi9ie4GX8a&#10;eSURqG65iZvJHyDixgeITLyAS7dO4/3T/wmnL3yA9z97DzXaFqwRwA7vPMfxoy943w6VtdrE0h6C&#10;CEkiyYGGDLtcR6CW+9g5TFJIBUSVk0PAyWsbRD7fy+ugEmW/q9tHUEzgVymbvfuQrOlGvDKr4ka8&#10;xotMgpqUByqq9aOg0oX8MjvHlof+pQ/ZNRx/7Ntc+pp8kqWiaoJclSQH8BGc+Dt+LuqtqCbI38sG&#10;Y8lFSmdJ21DXkiTXDiKRdngptwOxNQ50hbfpnx4QtFZgcc/SF9HeXKskFrPKul6ncw79VBD+MSFM&#10;i/AMb2Jw7j56aSPO0Das/SQ9PetoIRBJEdZa8wIaHGuoIzFv6V6FmYraYKMiMK3wsyWleoCmYxoV&#10;VOMlrVOoJeH2Wicx1T2JWSkASbuYJFELj0jevlG06sMwWqmQbOPw20ao0EbhNk3CZ5nBiGMG044J&#10;9FOR2qn6vf4N9EjWDZ6jc3ANzuAi/H2LmKZi29h6iL3jZ3j7w1/xT3/8VyqRu9DR53r8mwiPPUJ/&#10;6Jj+dpvjexyd3dPYvPc9nn/3r1jYea1EBU8uSiYOidjjWPGsoMO3gtGV5zh89DNBiwBNIiqZPVz9&#10;d2Gn3x6ceoTh2ScKmOfTJ8o0nzlEUuBYgbpjnMJBamyN0g+PKTMRkvvRP7JP8jgHV2ARS5tP8eqL&#10;P+IpAWxgbINA50ZOtQsF9CkZ9KMpapIZ+hghuH3DqwS/fQxPEsCn9zExfwejEnU5sc3fbmJ45pAk&#10;4gEGp+/ATcwwOUmMlW06srywjHcyyWzza8Vpr7DDjmBw30adYRk1piV0j38O19jnqDHMURL3I6PE&#10;SeY4RbS/p4SpD07dw9LOlxhdeEwHMYaKOj+aJbsFVVkzfyPl0MtN82SgBJQJsgzK2B4OdD3lbZNJ&#10;MhdPcnBPEYlnlXWs8l8yashG17JWKScwqmwuVtOZlTWPK7vaawh0hZTwkXR0Z7MsVHVEc8pRiT7s&#10;DkrW7AU6nAkYu0XiH8FBB1qrn0B2uZdsQfZCnewNUpLlUnlpyPZUBOVsqq4MskBRYQ0c4BJpeKvQ&#10;ho+pcCL4WSQH+g1+71ZFD9WMD+cphT8qJGARwN5PI0ilduAUHfzHospyqJj4/FS6Dh8RrN7P0BFY&#10;CEK/fEfA61RmlzKNeI7K6CodRQyB4mbHID4rc+I9Our3CHYCSqeowD5R6fFpsY5Nj0/UJpwu4n8U&#10;iaprJyASwESFJRO4ErX4h6RW/AMf34tvwAdRlYgpMEAngQiuZSV9j5YOvFE3dgJUvJ5a2Q7wS6ul&#10;45HHBoJ4m+zhIhlpaJUor5CyuJ5T6EQ1FbKVqksqTtfR6cnGzXYOSItrnqAwCTMHcqdlDCYOEtmU&#10;LCzV1btNprgKHx1GNxmcKKVKqp58MnnJvh1fQsUtzq1epq9HkMVHWT+Mo2PM5//lUBWmaCxUPkNY&#10;3HmC6fVHCNPQQzR4W2CWRCiopGPaPf5SKah6ePhGITBGqkCdjSyPjswnudI8i7DRoTioytrtK0od&#10;rvgiJ0roHDvplMwmDlSqKj0Zqs60DINFgmN2eAypU7RA0J3B3PI9vP7yB7x5+wOefPEjWeaPuHv3&#10;G6xsvIJr6AAFBPsKfyeaB1th7tURwHRoMlRDXR1JxXQJhRXnee2Xoa68hLTc01BVRlCJnUNawQWS&#10;szhFZWnqIlCpTaIKTOH7kbh0432cu/YersacRWTsR0jIiCBYfUYgi0DEzfep4uJQ25GL2PSzOHfl&#10;XaTmn0Nk0lkqCgv8wRUEw5sYIGk0BZZQ2DKMDAJEDu93VhmdSZEFqRob0kiiEiu6kURVlEj1FM/x&#10;kkBlllzbg9Q6H4Hej6Im+goqpkJRTTJbIcBDpZpBgJF9YJIHtZJjWkNHVdIg+6HksQ+5HGPpJKGZ&#10;lfK/IeQRrFQEOPlM8iTm0Q5ySCKzSSbzxB8RxHJIWvKpvmRzbH5VkKqsH4k832uFesRSzTV652Ef&#10;2uY4n4WJduf0SHopEhTHFJraAqhulPWaYfj6FjA2fbKE4CCJlcCPekVBbaK9exsNlnU0sn+13Qdo&#10;dO4RvNbRJBlfzGvoZOtwbPH9TSVxuLp1kiT7JMtEIX2AQz9K8JpG2DAMW0MA7STILdoBlFY4oCq2&#10;oIb3s6OuG9ZmF4x04q01bnTU98BNoh/SD8DRNox6grlkfpFkw5p22cLQj1L6gRZRSSTSnQS9kbl9&#10;fPH9v+DtT/+GISq6duOosmk3OHxMtXeM3uEj2PyrMPEeyDTg3v0flHBziQyeJNGTVFKuwQO0e5dh&#10;7lvHDG318MHvlSk5qQkmWwF6BkkG2QYnPkeAx21kPxayL2rok009hzD5JVn2Hlp4P9qcW7TrI7hC&#10;9zj+9mDzbcDbt8V7vUkgXsMQ1drqymOleKnszdK5N2HqO1Jq9CWSpGaXUzBIIBwJTm6ZA0l5nUil&#10;P8uvcLJ18z070uhbkwp0SC0x0z6NSC8xkXT70W6dgsG1RKxawTsppV4U1g+jTr9MJ7BJFriCyk4y&#10;YnZWC/+0mh1dqqxLCZiE6KymIOXRrWQLg9OUwbe/V6ZvGjhoc+iM84sdKKfaKq0PQUUnVE8Z3xng&#10;jeMFNtpmeZwxAlMYVe3jBKJpMkuqqcaTUHkp3FgqAMZH2U9QJKGxjezUZln4nUJ9F0FRv8BBPq4E&#10;L8QSgBL5WEhwayLYCoMqkErM9QME3EVoHZtKtGIuB0cWjS1fwIoDQvIaSlZ2lWTMIBsQ5SWDOJLK&#10;JS6rE+UNQQLYOGJUVF5UNFcI2klUK/lkGxIBmUNAvUTw+iCrDadydPiQ4CQqSwGvHIJL7i/gxffl&#10;9YfZBiojAg1V2P9UXlRGuQQhlRlnCViX6gKI4Hl8UuQg2OnxIRXcOY0TNxsDSOjoR0KXHwn6PiSa&#10;Qoij4Uc2+whgOoJcC94jMP4j1dhvktoIYgQyAthvE5pwKqYGCSoLB6r07bSiLCs4YKqovn4FLVFZ&#10;AlrSfn3eqB1USlSYqUJaO0dQSwDR0HnkFntRUj9EtbN4EpyjHSaZmUeXk+yXAKmzTUOq10rlXpd/&#10;HWYamSgZNweWy7sId48k2ZxXsp2Xt44qobfRxb1sPUhgf8Tw2mMIWjFUs8lquxIEZJBUTYEdMux1&#10;TK3cxp1HX2J17xFm14+wcfsptu48wxyfL2zdw+cvv8c3b/+Eve2n6HYTVI1DdEJjsHmXlBpfMr3U&#10;IWqyZRQNtKP8uhCS1B4U14Z5nQtUZmuwOXkdtKMOft5lonqzSJ41KYIp4DyPrb03+MMf/hU//f7v&#10;+Prbv+Lrt3/D8+c/Y2P7S8U55rO/6vq1aBlqQ0VnDjRNqSipu0l7SoZWn0pHFYnknLO4HvMhoghA&#10;2cXXUNl0C2lFn3HAnkW66lPEpH+K4oYkkox41LYmU5HlIi77HJIKL0DdFgttOBktk+moHYhD3UgM&#10;DPN5aHJmkBHH4nrUKXwa8T5a+5phGyEBoeI2ennfg1schxuotS6iSj+Hmi6SSxJCBRwELERJUQ0l&#10;0akkkgxKscC4coJ7uQfJVZJCKogWKusqrYdgb1WcTh4BRmtbRSVVSVwhnQ5JcC39RjkBsprkRLaZ&#10;lNGWMss8SFQ5aYuylsVWZFMyoIhCy+T4Sy5x8X2qbPZ/KsdkWin/k8QlTeOi0/Iov4nh7yPpXyJI&#10;2G6oDCjpHILetwRPL9VvaBej4V0MhlYxPLSOkeF1Pq5iJLyGiYktbG3cx+3br5VaZNXtMwQvKnLb&#10;JrTWbdTT51UbNqmudlHDVkXAqrOsQMu+byd5aeveQZ1zAyr6QRWdb0XrNAprBpXMNm4q83HnDPyt&#10;QdTnW1CUyZbfjcIC2i7VqKHai+56D3qafHA1eKGjCu2q4fPmAILtfbC1hSHZYfJKepBWQrLAlkx/&#10;lsH7KFXpEws9SFXZ0GwME5RkG9NbdPdvo8tBoKb/tVM1eQYOqK6eYWjsNu11DAY6dxcBxE6i5hSV&#10;NfmAAPZUqUdW0zWIToL73PpzfP7iz5hdeqKUuGojuZfiuk7/SYVmMxWsVkcBURdEVVMYBsc23zsg&#10;mK5S7U+jiq2T98/uo6rt3iJp2FDW3EIE0T6KBb+X/TCwh/GJhwTZXf73IVXhPgnIIG7lOZFZLUsC&#10;Y8go60MMxUdEfBuup+kJbC6Oe5InCpPrqTpcTGjBjXwjYottynRzFdWglEkxyX5fD5WXzFXnUpKX&#10;tc+RVVDV1I+SYREsumZRR0OXmHpZR7AFbysVPfVspp5NtNpnabiUxYP7lO1rqG0KoUDTjYw8Mwqk&#10;DhaZnYoXryS0pEEXUEVl0/Fl10kpgyEUETA1BKYS/l9p3QjBbkSpyllEoComoGm0E0rwRh4vtIDM&#10;uKR5ArUE1WY5LwKIhuBXaiTImpdRZ6RSJLDlEsSiy3wENAJYs9TxGUJkngPRVAyZHGgFVE3F/Lyk&#10;1KeAVyHPt7CMLJIDKKPYjkTeqEyCbzWdchOZR2qFBxH5elwnM02q8StTJrUSxt84hCtUNL9LayDQ&#10;tClRM79OEUoTMBMl9qsae5/t3VQqpJR2BdBOyXf42cc5BLJcqjMe60yxE2dVHnxG4/+Ig+BjqrdL&#10;dBwJ7SGk6YNI7iILNvQg3RZEqjWEG1o3Ps5vw7vJDVR0BDCC1ruJBK6EViqwFnxIQDub3EzHYOdA&#10;lT1zZMhUlpmlTqoAH8HrRGX9Clj/obzYRHkZjVNwOObQQrDLLbIjOqUTkckdSFO7FbVc0zmlrI9K&#10;AI9z4AieQVkQ3oArQJYfvoPx6UdKgcH+0A6CoU0+P0B4/DYcZH9STr+0dQypNOZIVR+i1D3IpvMs&#10;agwpU0o57A9RZhI6Pzgl+8meY+/4Ozx59ZOySL+x9wTzq0fYvfMS9598i72jV1jafICd/Wc4uvMF&#10;ZuePqe7GUVxP2672UA2MkvntwDqwC7U2iFu5Fqo9H6KpxG+oXFR6kplliYxyE232ZWVfWAtZdRfv&#10;m5R5kGoKrQZZ01vBxORjHOx+g00y3MXFYywu3cP84gMMExwl4WhJhwcdgVpo7TloNadBXXMdGUXn&#10;SJxu8nkSYlLOIiXnAiLjP0E8FVRFYxzUVddQ1nCLY+Eqn1NdJXxIOzyPhMxPcCv5Y0TGncb1+DMo&#10;tcSjdTILmt7zSO36FKmdZ1DovIr6cAIaRzOgXyqCfboRSZpYmBat0A1z3NBmawxUp+51tNI5tfBR&#10;wpWbOW5a6Ki1Jin1vo46gpBaP4UCOi1VxyLU7UtQc7ypZEuIPgz3yA5WDl+RxUuOy0mUU0EUEfSs&#10;vVQCrh062z4lCWsZSaaKZFHN/qxs5fjmWFLqWxGMEglQsXTyMTlGpJAYiiJLKnXhFongzTwToug7&#10;EjgOfgUz+X6imsBF+4vi968XmBCR2YZrOe0cz91KxgsHSVMfHW4vFUWgd1mZtpNaT4PDW+gfWKP9&#10;rSI8uo3RiX34qD6sfbepIqiyeP3lbTOK31M1TdPnzdKnLKNMt4Jqs2yC3SDhW1Oy2xfR52RrR1FI&#10;H1bTOkuVK6poGl7rNIatk3A19qM6x47CDCqHbJLhXKqs8j54SHjDuiFMWcbQx3HcRXWrLaESa/Cj&#10;rysEE4H9pNoD1RoJcRn9Wq1FCmUuoqBhAqrGKRTS9xXKlD7JYqORPtc8hy6qjhYJYugYJjFdVApb&#10;Ts0co7OLZLKZ6o8Krrl1CJ2GSfhp95IgwD+4B/fAJvzDOxw/X+D5678qUb3VBFUViUgt/YPePgNH&#10;zzzM3VMEtGGUUSmWEYD1st9UxkbnDCpqB6AhwEqmky6SPJNtgSR3DlbnPDwEy0BgHV6ek58AEwzu&#10;w+zguHGsUlwskpT42M9WZJA0FrVNKsnXY1RU00oGF9pHaS9SCNpJBLWrGWacT+6ibyCBoQhS87+r&#10;KYRqTLxuIdSdg3gnXVKa8Msq7TQH3iJy60aRWRWiIY6gnA6qxbYCz/A9ApbsdaDspOqSfHQSElpI&#10;qaz3rqPLuoQ6qjNJXpuYbSQQsBOrAmSPg2h30ADo8FMq+hFf1s/HQaRV0CHzuSBvHoFGI+DVMIbs&#10;yhBSynqRTWZT1DiKHAKX7BFJ1ch0Ai+gLsxBM0xlNIwSqqAKXkgtL6iag6ygZljJbRfJG5DdNo9i&#10;/QbiygZwNrETVzIlCMCPQgJYMUGrjE3Ja8gmKZ0EvGSPVwUdZrNxhqyCzIyP+TTKqPJuXC+24hZB&#10;LY+Ksqp1nIoyhMv5OvwutQ6/y2glIEkUoOFkfYuqR0BLwExRYwJkbO+ltvP7/xO8pMn62akcfie3&#10;C59ycJ6jsjlH5vFpvgOfkb1dr/YjuXMY6VRaKQSvFIMPaZY+JBl6cbnGgg8ym6i6GpTIw1OZssZm&#10;4OsOZXryUyq3S1ldyKx0o5PSvVFHNVvXxz7p5z2UQI2TNa5fgUuey6MCaE0D6OwchcVC5dVBeyBT&#10;jqSqu0wmlEh2XEcW2syBJMEOmqZBZf5b8gZKSii5bwJiEnno9m7C07PKtojBkX0C2j2l1EGrZRaq&#10;ZqnJFcQ1KS1S6IWaaqjTu4UmyzyPP44O+5ySKDo0SiCcuY+5pceYX6biWrxPoNhDv1KBd5cD8C6P&#10;ewdDdFqD4R2lpLyXgKkluZJChufYBxH5PH+q7mtk9efoJE+ndypRo6dIOj6mbUhQziV+dpUO9mqh&#10;GXHs79LmPjQZJpTM9w0kRpJdpoV25uM4GA4dwEPGbbMMUeFNUFkuUGFOEYD66PyM0PZWk3xF4Wbq&#10;x7TtKGhqL3FM3ESTsRAxaeeQpbqIiMgPEHH9FPI010jeLpPlXiegvc/3f0vgIsDlU53FnkZCdiQu&#10;3PgIzskutIxnI7mD72tO8Tw/RmzlNRRYI1DeG40KXzqKvVGwrJbCvNYJ05oTHSNBZFRR2fL6ZP1W&#10;ovhyJUVYE22AfVZCkpjHMZVJpp9Q6cfNUjvi6GAzOP6zOBbTlX09VEDlVirgWew/eIvjR19TZX4O&#10;yf5eSWA095CRd2+jgMBV3DZNIJD9niHk0MFJRo7s6l4lWjOdKiqNZDFV7aCCtCO12EXbDCCZBC2e&#10;KiyGCiOadpZE4Eot9yoJg0V9SYvl2IiVCESeiwQcJZGQZfJ5URVJTr2s0/ahXFKetYVIjGQ9lYqv&#10;sRcqXmuxpEark0QEHo7vAdj6aSfzz2BjH1ZyTOSRYKfQqaaU9yKXPqeobQ4lXUso71hSkijkUZ2m&#10;kqymyvKFdpzkmSTHvA4j/aLPOosB4xjsUmaIikKVRX+SQ7+X24PaYh8MVJaD5lHMeufhpVKsKDQh&#10;P7MLTVVueKimjDyfZvoYg3ESDgoAmb6z9e6j3U5lQVXjHf4c7c4dEvgQkgrYD8W8hjYp4rhEkjCE&#10;TPqmZl7v8vZLEqkHMJvH0EW/rOfYbO2YQHvnpFJLrcNIdcXzbDOOoItAOjx+iJ2DLxEeO0BzexAF&#10;JTb6Rjd8A6s4uPeC4Cb1smT/aR+aO3pIEAhO3RLQFES1zCxo+9DQ0odWXUj5zOmdg94a5nfG0Uuy&#10;MDBIkPSvcvxTGQdWYfPRR3eE2JdG3CzoQlJlNwGpF3H0v5EFtpMtRiQqMexree+WRHendeA8fVlk&#10;gRMxJQGk1AzxN2ECGwl8uYvEqB/vpJYGEFvkUSJqKozrULPzcqiOZG66kOAjgOUZPoaO0lBLB2Ug&#10;ezMEdghek8jnYG2mozd0byr1vgpojKn8Y2HPhQ0DSlSTVNNtMi0oWb+jirw00h5lg1tqxYCS/DNd&#10;AIzKT8Aqs2oAiRqeHNG3gCosl6wjhSeeVsKBwMGUw98U8lFdO0ywHaWRTaKia1oJ5MjlZzHFdPZN&#10;E9CYt1DJJgldL2eZEEmmnVURIKvtg0aUFyV9sTQOKqXQJCWpgFc1HXabdR46Ow3UNIsiOudYssMr&#10;ajsuF5h543xUh2EOyCAu5RmpsFpwKk+PzzgYz5IhSsDGb5MlfJ2ARDBTFBhB6rcErXdlKo8A8IEA&#10;G59/yPaRqDUJyEhrxofZXTidZ8FpnuuHBENZO4tgR8bQ0cS39VKBUXl1BZCk60O01kOV1sX/qucx&#10;G/EhO1rW1z6k9P5dmoAlwZBq72J6O++vE5KPTqqzyrV18rGpc4yMz4/K6h4FtKp47dJ+fV5LNdbO&#10;7xj5fckRl05Vepkq7nxsLdLpaDwc+MMT99GkI3PKbkdkWovimNJ5vpm8R+r6AahIXsppByYlvdQW&#10;egd3EQwfwhuk/bhXUdo2QWckmeD9NFAPHSS/zwFXxSbFLVtNk7B7lpXEnwNDOwj0ryvTjp7AGvz9&#10;W+jp24DHv6asZfn7N/maQBnYgFO2T/TtUmlsIJrO98MUuScm3mMj/iFZh3/kfXmP91qiNX9LwH8v&#10;y4zf8N79Z1k3TNWyv1pwmf2QThvNqxql6p9AUd0ECkmkJEdjaGQPmzuP6Sz2MTqyibHpQwzP3YXR&#10;u0gnaSYJiyGjJ5h0JRL4YlHTcpNgdRo3kk4RwKTMyTlcivodrkR9hKjEy8hRxyBLfRUpuWcQnXqW&#10;YHUJiTmRVF+fIL8iEqq6W2j1VqEqkIPavnwkVF9EcuN5pGjPo7Zbg4z2CBTar6E2mIwSVxxaJrLg&#10;XG+HfccN3TSZLIHganoHWxsi05vpBNvYP90oZd9lUOleZ79JxpJzJFARBZ1IrHSikHagIiAUEhCy&#10;Kgh6+a3QNHYjEN4gkdgngThWckaafJvodMuU2woKtJLAN4w0ktFsjudcksysagnA6qfy8kPKreQq&#10;UYUBOmMBtX5k1QwoQR5ZNRzjAlgEqJRSt5IFJZUEM6PUq7QkEosUglwm7TWbhE4UWy4JZ06ZC7kl&#10;Tt5fOx27E6ll8lsCEce2TFMmkbUnqd1I1nj5Hn9f7kCLfQKDkltw5Tl0tJX8xj6CowWxBNVknmdq&#10;Da+haoznM8xrYWsYRTKJVppMnbdOQtu5hIa2BSqbKTi6JtBLhW7hfSrPs6Mo242SApLAkgG0kaDr&#10;OBYcBFg//aSR51+ebYYqw4Lawm50lnlQT7JQU+2C1TZNpXgbw1RInsCWUrnB27eH4Mh9eAbv0Qdv&#10;KtlJsknA1fTJFe2jyKvhdZJkNZFg7hx9g/2DV3ATSMwSlOTcgMGyQmVEhc2xVCOg00Li3dyLxjYC&#10;uGuW/7MMb+8qeof3lX1a+TxPm28Cj5++wDc//ITnb77FwvptdAcm+P4ULN5p+pEpWKnMFHXmmuT7&#10;UqdsD8NTBwQ+jtXhNcyuPeD5vOVvn/H8t6kKHymf13fJmiZ9qEaPWI2BhMVKf20haFFtlzoQp7Eh&#10;lteTREBOLHcqz2XmK4vKNLrIjZuFbkRTxNxin2byXNsd03gnnwaXQHWTTvWj0a+hSNQX2VMO1U9m&#10;GR0cAUhKQ9t696i69qDzbaHRtqRUU66ig9c61xT21WZbI+sapjEMElTI8iWTeMfYCeiZFwhGQ4jX&#10;+BBFBiGPKZX9PNE+JAqqVko5k2HkErCyCUw5PKfCpnH+huchFWrZ8qiscioHkV8te8HGlPnnEjIL&#10;qTdT3zGNcn4/u34EOe1zvAayp7YZJcdWdi2PTVCVef1iAS8ycAEuFZmgpJqRjO75cpPolLPI5mQh&#10;WSINWwwzKKLR3uJvLxK8Ps014DIHiVTXjeFguJAn+7iMOC37uejsPiV7UNSXMh1owif51l/UkI4K&#10;iYAi4CIBHPIoIEYVc4rf/V2KTPk1UsG14P2skwCMf4hrVBScRC6eJjh+QrZyVs2m0lEl8HVOJ95P&#10;4W8IXB8LUMn/SaAIgfp0rpXnZKPCMCMio4PA71D2vOhIMtosc/8BXhJpWFHl+w/g+j+Dl0wltpOc&#10;dFgWyFbDiOfgPpdYh3MJ1QSdfjK9V7h3/zsEgsvKNon4/C5E5xko/WmMBTREtUdZmM0s8Sn1f3Rk&#10;iq3mKQWQ9A4CKF/XGUmSOCBjNAFEq3sQp/LQsGX9VcqpS+0gEh/nghKGHgxto5/N07tG5UbAkgq+&#10;A1tKkyAQabJXR4raSRor2YDZTjtNbRzGGarY97Ot+A0V1m/oPP6R5/ibXD3elb7KseG3OXb8Q44F&#10;/zmXAMc+lv14kVS/SaVhkiupGC2NjI9jpETbj/DcIR6++ArPX7/Fg4d0Gvc4UG9/AcfwLoobPUqg&#10;haG7CO6Beph9KmSrbiAx8ywqm28go+gsopI/RXlzBsLzfpLCdjqAdrRb6pCpjkBa0WU09aWjaZTH&#10;mC9EZf8VtEwnwrldA914M4qsCUhuPYukunPI0F5FTudNZLZdRlL9RVQ5VUhquIrqvgy0jqpgWGlE&#10;57RMwZFV17nR0T0Nm+Qd9E+js3sEKl2Qyt6Jj4p0OK024GKZGfENBDV9EJ2WESXwweQShS3TVg4C&#10;nptkZRD1rX1k2RPwDR/AFtxXEglk8z4ncDxfo4ORe5dNhVKsm1f8iKxviArLJSDlC0ms6eVY7kd6&#10;ZR9SKvr4SCAigEmYvZCfXwlQZgmPQ0WUxcd0qrR0KrJsOvwcHieHj9kEqsxfWhbHb7qszRGIZapR&#10;gnAEsIQYZ5T3KzNLKXR8KSRh2RUO2vAAWknopGpwJsH0FsdLNH8TrSK5lqKkqhBiioJIkCK59CvJ&#10;reNI04bp30ZR0zCJQvUAiki6uggkns5h6Ot8KC+0QJ3nQAXJeStVgp4qVNsQQiOdcVulC3UEYBXv&#10;T0Eh/Q/JWkmeDVk5OqQU6JU9b24qQlfvJiyuZYLLChXNCrp96+gmiMmyTZNZ1hJHlNksyThR3DRA&#10;nxZQkjTcfvgjjo6/hNs3x3E7gQ79IjpMa9BKLTX66Vb7DAnjEvuTKsjL4/asUo2NoFYboO1NokY/&#10;gVyOfa0ugLnpJbx+9Q1++uPf8eKrnxGa3EGbfYSgP44u3xIsVFLdbF4SUg/HoatvXYk613fPwuih&#10;ffWtITh9D/1sVv8y/EMkrkObHMtTaDYMK+o3r86vFBouagoqEa/ymEu/m11DhdxM0UP/VEPFaPCu&#10;w+zd4LUOI4VYlER7SaT/lW0Xne45vFMpuabYuclVwyggcGU3TyODQJFPiZZXFaTB9UDNC6vhAbVk&#10;4o1SEqV1FDm1ZKY8aCE7tbxtkn9A5USjTOP7GXR+GWQb2fV9ypy3bBrUtJCJ0XBjqFJuFdipwFyI&#10;Iiu6RXkt4e6JApYErRyCqIBXdi0fa9h4XjnVbFUCYmGquile+BTytZMEyAllj1g9WXw1B0pWVQhx&#10;BMJ0gpT8ZxNBU0sVJcEmyqAhmysicGmk7g8ZnTyX7O8yqDI0TiTQAaerrWQoUv5+mtcozNRL4HBS&#10;YRkJIhayVCciaHifESw+ocF+nG8+UVpk9PIoausMr/FMkYPgI+rsZErxQ34u04unJRhDAS+tMnX4&#10;vrIW1ozfZbJla/FuWhP+U1wd3k1uoWLowG8SGvAP8dV8XYt34+vxbgyBLaYJ78U24SP+/oKcD1Xf&#10;OQ7A8/zf82Qm54o9uMRzjqQjziVAdUotLYKQhvegnNdWwf5RAIsAVsO+FdD6ddpQ3q/n5616Gptl&#10;ngRgSGFFEelNiCpsh847g+39F7h78Ayzc3sYmN6DdWCdfevFNQLAdcr8SCrseCqXNKrhbDqpQiow&#10;NY9d1hxEXccI6rrGyBglGnWSgNWD6EIv4oolibMY9RCZJfuzLQyDc15JrBoakmlCgleQA6dvCc7e&#10;RQ6aJfSE1uEdkJLmkrpnDf0cKH39JFpuAqR7mQ50Ajc5wD8iYL2b1YV32YfvknC8y/vyAQHtgzQL&#10;SQMBLL8b79Im38shAWC/Rqq6lewTWVTxWU2TtOlRZS5ezXtn8i2SbW5hep4KZOEOVddtBOZ2YQqN&#10;wdzfi9n9IIZXrAgvuzF3EMTQggUldemobs1HQ1c+/DP1CC43YnjZhAZdFqISzuJ8xGkUtETDvFCO&#10;6pGbyHedQ2rXWWToP0ORi4A2kgLtZAHaZrKpvjKgMWYho/k64iouI70lAg3+PJR3pyCr5TrU9ngU&#10;2m6hY7YcnTMGjgkbTJ4p7Nx9jVdvf8ajp2/hGppHWms3zlaZ8JsikqX8ZnxS0oVb9TYUt3vgdIUx&#10;MrSMUFimfKbpvMZgEMfVs4bmLkmZNQ0jHauWRCSTdhNJW79c6MQ5EoErJC75+nmU2taR18KxSuUi&#10;W1/KmiWTBh0v72E+/UQKfY6sbch+LjUJrwSFyf6hkiaJLOb35bGBTprqTNbPNWyldUHeyyBUBLtC&#10;NpnGz6Ft5TeHUED7EvUg4d2yRlTE7xXWhEhGh1HEll8ZItHi/1KRRWeblP1GBY1jiCvqwY0cN8GK&#10;JErVR4YfRFQR/UgxyXbFMGLq2HheyU0EcfrEcqqxgqIBqIv6oeP73TJVWemAJt+AojwTyklwmwjI&#10;sh+ytHEAFdVeNDT4UUo/mkE7T8unjRf6Uaz2IZnj9VKWjv4qoGTzkISzklNVK4FKzkWCwirabbNo&#10;Mk4q2UskWriaxLqO4kCm6Et5j2yBfdx/9rMynev2z6OhlX6vfRZdth0q/0XUchxL1gtLYBuu/kPY&#10;Jcl5/y4BaJ2E34/kAgPvgRUF7B937wp2Vo7w5P5bfPPN3/H67d+VMPjCepIJKr1s+oXC+iAqCKCN&#10;HLtNXdPQ8D5L0oO8ih4Six6KAFlnZl/UDyi+p7DSTd/ciyapsK4V3zNEPOG9ZN+IitQQQ6TWWxFF&#10;RkFNkASQ479tXEnW22HhdRh5nfUBqmYKLNpCChV7NpVuk2UC79RTXkq4choddblpmapplkg4hDI6&#10;rZq2IZRre/lnLqjI0sobe1BLllAq+2Po7KPorG6S4cfn25EggCQMhp0XRykvG2JTqWTke/m8MFnE&#10;zaaKiSm04RodxDWqlet0vDco52NKCWo05JgSKcceQFxpkCc5TKQdRIw6QAkpc+MDyKQTyWkiuDZO&#10;KVWTcxrHidS8uOYJAu0AblGO3yQgSvaDMoKasMJK46ySizCPKiuPrExFp64pldIm3l/WvDy8wT4a&#10;tg+5BDFNQz+aaTxSilsKJl4u6qby6sanRVRfhVac50C9SHWhgFe2AZ/wHkiGCwm+kOef8n6cpVF+&#10;IhGHVE4fKqpLFFYbgaodH7D9NqEZ78U14UM+F+X1bmIDfpvaiPcz+D4f/yGhHu+lteL9TDrcJC1V&#10;WJMynfV+MtVYcic+TqOCS+3EZwTHCNlEzXM6T6UXwXO8VOzGRZUbEbzW60UW3osAFdcsqhpIREol&#10;zNmv1PaqotORjPX/67ShtHqyulYD7wF/V87BqWr0oqKjF+3OUQzN7GNm8TZGR1exsnKIz19/g417&#10;X6CRzD6GfX5V9mexD1LZH5W6WQ5Kqj3vJCy987D3L3GwrVCJ0/DNslg+gViSmKt0ejeL/VS1ZOA0&#10;7DIy91oSJJt7BcGhffQObsAdkBLxSwSwdTrUBRipCrp7V+Hwr8BEsBLG10/108v3JDFvWfsAspr7&#10;EFXbg48Ljfhtbhd+W0h1JRvJ2XcKsUiVdUqq41wb3qc9yvYEUcORdHB5Er6smyIDnEeVnnbUMYZa&#10;SdJMlipjoLIxwEFMJ9QcoOrywD3SjLk9P4a2OmGfVsMYKoFztBqzR92498UqFg97MbTWAfOQGj1T&#10;rRz06YiMOYXTZ97jGEmCfaMZal8Ektsu4Gb5aVwt+BTJ9VdQaL+M2sE4lLiSoPHFomMuB/273cjV&#10;xpKoXUZk3ifI74rHDfVZJFdfQ2JtBBIbI2Bdq0PbXBeyGuzwhVbw+eMv8OVX32Ht9mPUOAbolC2I&#10;afLgXIWR116Pz9RtiKg0IbrRCa1ziPdyERPz21hYOcDK5jE2D15iavkpDGT6EsRVTjJbSJacxjGd&#10;WBpAPMdvFNVNTBlVVtsM8jtnkU1CK4FaJeznSjrlOrLpCt7HbAJPUikdZ/lJeHxJwwCdMu8vSWZd&#10;5yRBfVppNTKGSY6r6Myq2iX93CSZO49HsJKN5MLY1QRETQdVkZaA1uDj+wGCZEiZ4i2XPiQo1sh2&#10;HEkr1E7SS3KUURIggApRHsNNlR9XqYaiNCHEaobY9/24rurl/QziZkkINyvpg0imUxqESA8ir7iX&#10;KjmAsooQrDw3lzaIFqpbdbYehdlUXxz7KjVJABWimo5cU9yNCvqYYoJ6Vk43MrM8UOX6UV7Ui1Qq&#10;vYtU/XEE8BbnBkzeHUUkqKhGZEuLrWcbemUJYwad9jm02WaU5OF1XZOoahlDCZ2+q28Xz978GU9e&#10;/oi+YVm+GUOLeRn24H10uLbQaJbCvQuw+0n8/Oto4edaNmef1NGTEv1UrCobAWMEs+zft1/8jC9f&#10;/Iiv+fj05Z+ontYRW2DGNRI7WZ+6lWclybcjpciFzNIeJJC0RGebEc3riJJHEvtb+fQ9OSaSAhNu&#10;0S+mkOSnF9mQSh+VSh+dXOBGXK4E79iRSF8RTx+QQL+RRNKdWuxFFm0oX5aO6KMLSuxII7hKBKL4&#10;lHTilIigOv0o3qkmmqeTsRQSFZsclJmWaTQawtDbxuAlu/WPrMEzSKfjGofBFEKnjo6tk0ypgQZL&#10;JSKRQMl07nID4niRCWo7UsvdSmhjhsh6DYGPSqiQKi6NLPsmL+4ilUhEgRVXi12IpLOVQIsoXtCV&#10;PDfOZzlxhcYUQ+C6WULwyHPhGmV2NJl8PA0mrnIASWRSqbVjVIjjZHbTKGqe5TVIiQfZjzKIkg4y&#10;ZnbsTYLTdf5/fCmBiay+mDenhMCqKbOjmMAqkYdKIcgqUZd9qO4YVbIn6B3LCnilc2BeIThcpjOL&#10;4M0/S8Z+nh0h532Jzu4sldbZXAM+k2hBMq+LvMkXCXASFPAJQes0O+4jqrnfyWZiKilRWdLeTWjC&#10;P8Y3Uql1EJi0+E1MHX6X2IxTKa34XXIz/pFq691UUWMS5NFCVdeO01QOpzMIWDzuGYLiGSq5CwRI&#10;uY8RJATSrrIfIqkqr2l8uKzpxqVCMzLJWjrZr63iGFqpeuiQq8jOBKykLIsyfUi2Kk2ey/t1dAot&#10;VEctegkrD8BgHcbq5iMcEaR2br+g4llEh3kQEzPbePT5K6wfPoVteAs5dBqSs+wKz0vWWvSeNYwu&#10;3cfo2j5GV/apUg7QN74PnXuRTHsI6Ry00RzUV2mYV0SBUYFn15Jxk5Q0aMdg75Y1r23+3zIcvlll&#10;r5indwtmKrIO8xQcPRtKiL4k0JUAD+/APvrCd6gUZkmi9DibqcU5FYEqn8BF8HqfYP6hTOfKVK5E&#10;iMrUIZ3O73g/3+fgfF/WIPl+JFmxJJeW3J1GsmEz75/RIWx2RrEPycouTDCOiu0GicxNkqH+mWGE&#10;FgxwjWvhmmoiiLVjcM0Ix1QRAcyGmf1ujKzY0TdrgWe0C4ExF9od9YjLugFtSI3msAZp2mtIqDuP&#10;+IYzSKy6htb+Kqi7r6BxOBk1femo7ElA80Q6OufUKOok+GVfRGT6WSSWXSMJuIbUukhktFxFVXcO&#10;ejaM0M2bEF9vINNewot7z/Dg+Bjd43OIaTDwnreh1jhCoCIJbLEjp82FqGY3Pqu1IbLahNIuL3rH&#10;F/Hw0XP8/oc/4sd/+guWN56ism0Y8bR/IakSXJFDtlwiqeXqxul0SBgqgxyTI0o0WSGBJpPKKJXj&#10;K40K+OS5H7c4lm6K7+AxJGxegjhkz1gevyPrWZJRI7+2j8BGxk87kvyo2XUhZHNMS0qq9ApZI3Wx&#10;nQSgZFR2I7qExyu10u66+TtRAhzz/K0cM5/gmEVllsaWzH5LUXkIYL1IoJO8TPu7yP6O5LlHl4YQ&#10;qQngcrEPl9R++g6+VzWCpPoJkvsxpJFUS/i6TDGqCLoWHtdFstdaTJ+SaYEml2SYvixFxh1trZAE&#10;Mo/Xl8vHbP4mPcemlO/Jz3ahKNeH+FwS4ywz+5pj1LkOr38fWgJ8TnMvaiwzcHj34HBsQ2fheJME&#10;2DYCu3FKiXasaBqjihlA39A2Xr6hon7yvVL1oFE3QmI4B9vAHei9W9B1ryAQvo3B0T34AgvKdGEl&#10;AbeGREypcUclrKqQTP0DSlDU22//hrdf/ojvvvoRLwhitsCqkkXlCsnejXwLbrJFi1AhYRY7uEk/&#10;eCVDh6scU1f5GMmxH0kCf5m+7zr9oIBeDAVDIv28AlCqbqUaRGSmAdckHoFgKELmKttN3iOZkctg&#10;vxRI0KDM/LH/UunTYtU9FEQDJwBW4UdlexjvpFfQuavMyKAjKyLiyybEypZeMt1lpQDk7YdvsXf0&#10;Bcan9uD1TsPjmeFnKwS4MV4E/5wOXXa+JxEk4tiJiTL3TANMpuElk+mnSUg65V4h5bdEEkYStc9R&#10;tkvOwIsEhcs8WUn/c5OS+nr+CVBFUWlFFffgeoELN2gscWRp8RJYQgcXp/EqiW2zagaRWztC45US&#10;/2EUa0cVNljROUq1QenPm3SeDPssWzTRvIBIXlwi+7ucKKlyoYTgqmSWp4EX8dplWqucbK2Wx5Cs&#10;Cs108jIff4nO7pKAAztQ8hmeJ0Bf56C9ys6LILO4pCJ4FPNzAtdltiv87hUCugJgBDbJRfjb1Nb/&#10;C3gJYAmAvZ/WfgJesfUELy1ZP8FLsmTE1+HdFH6eRfCi4vqAKuyTLB0Vn4XnY8GZ9E5cZGffKBeg&#10;6sYFRRFaeB52ghiBtpDgyr64kKdHqoS6ulZgtC2h07KATvcamqiqBKRkzev/DrwkPVQLgVwyydc2&#10;+zl4hrEk4PXoLVZ2PkeXlQZfZYKlewITU4dkfLLxfI3sd0TZrHo13aDszSkjM5V0NC0Ek2aSombz&#10;NOrJwGWPVwbvbTLJQ6r0FUlChNqL6LJ+9l2YA3MUHfpZuLzrVF7bBKR1+AaWaHdLZI8LsLinYXJN&#10;wyEpqbqn0NA1gDbrOFz9krftrhI+fCOvE6diK3GOwHW2yISPc2X90ITPeF4f5TrxXspJsMb7ZIm/&#10;zbHiPbLm32Va8SGdS2RZEGWdi2i3b8Ig2foFwAiksnbXbF1EGZWYbPSNKXDiBm34Fu+xf7IP3pFO&#10;mPrqoOstJ/NtRGCqDZbhIrYc2EfUaPdnocISh4FFE/wzBLclA6Z3nOieMSO1MQYZ7dcQV3sa2Z3X&#10;UGpLQHpLFKJKqcAaL6DEkoGUpisEs2g4l9ugm6xATOFlgn0yonIjSAIiSO4uo8KgQq1Hg3oqvLoJ&#10;LdLazXRq63j77C3efvU1+hZWEVPfTkfdivDMbRw/+Qbjq7voCc+hmID1SV4dTqdXIKmiC+2uQcxQ&#10;eT1/9T1efvkzVfddjjcfbtHe4jUOpJYRvNiPhQSXHJLDNFnnJBuXdcsa0wJqbMtkyjIVZ0MUx8Sv&#10;7QYJl4CXPL9JcniD9zGaDFxaFB3cLfqEGBJNeX5TmD0fJbG1JLCOpiOUyLSbPAc5j7hiB32KAWdJ&#10;QM6JIxUyQXYfTWUQzePKbIysUUfRD92UytG0gRj2dxIJkxCni7TX8/zedYJZdEmQ4EUlJq20j3Yw&#10;iOhKglctwauGNlseUiKfZZtFEdWjoW4AdgKtVu1CcSbVVjYVlqoHWRx7uRoniujc86m8cukbM0jq&#10;UnLMyKa9Fat8KMzntWaYcS5djxTako7g5fbtoJnglKvtRbV5Bjb3DkymVbTR3toFvOxUpPy8qn2G&#10;4oH+rongFd7Gk+c/4PD2S5K7WdS3D6KZSk1iFPTudTh7JWjiFYbHDknCJqnUROFtKHkCswjkElxV&#10;2hAkSR3C9MIjfPX2z3j75p/wvYAXj2vxLxE42E8ElliSYxErcXwU4ErkPb3F67rB+x5FPylh8NF8&#10;fUv6mH1zUyEp7CMN8YEqVAAsmX0oACYK7oaoNB43imPoJpskcJe9bjKlKwFShdUkQtW9SOb9vlUk&#10;/S/rpP30HVTXAl4JBXrE5uko2cha1JRnHOwFFTZ0mUcQHt/D1u4LHBy+wfzsHQwNSM7AXYQnj5R9&#10;XpFUHBJ1JzkAo3mCNwli0WQ8t9hu8PlNXqSkosmpHVICMRSmQ+M6TZQ+RQUhQQ4XaLBiLLGVZFV1&#10;Q8perbzGsOIcEnkhqWV+gtQAGR4HCA2mmA5SwlvTeNzc6hByJHEqwUzTPEQpeVJ9NY8ML51MLYqd&#10;c4k36iYNNVPTC1UpGx2misxMqUIsARs8V5k2lMgl2QeVXdqtbFJupFLJYcdG0viukCFGUHEpyXh5&#10;vVfIFCN5vdH8fXxNgA4ngAQyhBgeO4b3IqGSIM3Pz2ST2RO03qOqEtASAPsd1ZU8Cmj9qrxEhb1P&#10;8PpAPk9qxn+OqcFvEgloGQS6lGb8lu+dzuyispL1pG5EEPzjeC+yeI6RBN+PMyTasA2ns6n2qB5O&#10;p/HeivLjb+NLbWi3zROIxlHR0I+K9pNNygJSEm2oPP4CYPJc2knAxgT0ZH9NHSGU1TmpboJU4CsY&#10;mj2k8U+hnCy9qWsIRimvz+/Wtg0poeWNxgnUk9g0msm862kLZF43qKZj8nxIoKKOI9uMkdpQ7N9S&#10;0xwZ/zAB2E3wF+cSoJ0Mobp1HA6PFA68jaHRffQOrdMBr8AbXISnf54KS9a95mF0TyjZNZoM/VSX&#10;YzC4ZpWF6XqeQzwVV0RGC1UUB1GZBBJ0kwwRmEiCIsqDeJ9A9Q9JOvwm3ai0f8ww4d00E+85CQKJ&#10;k4rKQSvJqNn0shGbDqTDOIsWkoAKiwQjDCrRcbc0HNiVLnQMDGP5cBkDM32YWh3Hncf7+P6nt5jd&#10;HULvQgu8U62wDDagtCMdU1t+DCyZMbxqh3OsAyp9KuIaziGToHW54GM6y4tk45eR1ngdOfqryOuM&#10;QokpnUB/FdX+FBSbY9AUziZ7LuEYyEBBQzbJQiSqdGmocpWiY7CDqsuAppkuFDvdGBg7wNsX3+Hl&#10;q9ewjowhrqkdDZ4hvPj6j/iXf/mvePvNt3h4/BCB/nHkN5uh1veh2j6CRucY9D0zMPrn0Wwbh7rp&#10;JCVUAse2qCkJaU8lkctg/2VJE8dTJuVP/FCToEg6oRg68cskXtdI5K4KG88l4SVwCfhIwu5IEstr&#10;JC6RGqofPr9KALzG8SpqXAplXsojQSCAxdFP3KTvuJZrIVMnocw24wofZTwIwfwk20r7t+NT9t+F&#10;LPYzAUKWIKKoqm7Rv0SXBeiPOG6ptGPobBMFCAmSl3KtuJBrw3U6x6highb//yLJXwRfX1YHSBBD&#10;SKqbQAbVV0bFABJpp0LA0/n7NoK2pbYfzbxuVYYVqnQXSlV+kuNeVEqihIZhpYimis42jb4ulcCp&#10;oWpoInBUVfUhliB6keojq3GYBHMLDvemsiac3UASSQJtdW3DSPDqJBHQd5NMSWZ22fjdPIGi6iEU&#10;1/ZyTKzjPknl0Z2XGB7dQXfPyWbjnsG7BKp9hMbvYX2XpGV4D9Utsv1D9ovNUOH2IYnAIZGfKp5r&#10;FftravEJXr35PZ4//gJvX39H5fUDx/oCiYD0FQGI/i2BQJxMvydglEL/KiAmKcKSKATkMwG0BD6P&#10;pZ3E8rNYArnYi3yeyNcCXinyHQJ+Am1GvitVOGKVGTJ+RvuRrRbF9cNU8yd5RVP5XgxtJL6Ez6ns&#10;s3nOMkv2Tl3nECpbQ0SyITJiOqqmXtS193OgDsFK4w0NrGBBkkhOHyolABYXH2Ji/iGarFN0Dq34&#10;jKrgMo1IpgLP0VlfpDI4TwM9Q+d5TmQkmVVieS8SCVw3yXTO0/gkXPz9jE58TCOS6DipQpvYMII6&#10;2xq09hU6nzklFL+8bZSdNaEEijSbZtEgQQS2FSXHmCzuy6a2DCqwdEkfw4uUJKpldKJaMuUa+yoS&#10;2CmX6bRuksVJtnBJDVVQ6kM2nU5BKdkSb5qU8c+jWhTgSlPbCF4uZb68nY5V0zZOUPUjkgP0Chne&#10;hUIzlZyO10DJS/aXxP/MaQkjtzWMfGWKZABpNIrM+iFlHvsC78OpFAEkrQJaAlS/qi8BsF/BS1Fh&#10;AnBsv01qwn+6VYn/HF+rgNe7SY14L6GB4NWBC1R651O7cJ7gn0AAz9FN4xrV7fsENwnm+G1y88la&#10;GNncx1RxpxJrSSwsVMkTSuXl5OwuJFNlF1R5/gO0/p/Aq4OAZOGAaTOOIq+MyqC4i30ziuntV1g5&#10;+gZD85JXjoOL6qjdOs3vDSE8tY/DB29x++m3WL/3BXSBKbI1o7I9IoPMNbsmjLhCOqEcC6TES5l5&#10;DunaIC6RqV2g6r6cx0FAlqUh+dBRpQWCW0oQhj+0SkW1AV9oDXb/nBK04ehdIludRItJ8thNwuCd&#10;o1KaUsCziooxv85PlsbBQeBKrughoRnkQCVzLiejpqM8nanHe7GN+M0vkZ3vp1DlJpBAJLRSURtI&#10;lNxo7BqGzjgOPQG/RaaHtCHo7HO0rznUWybpCKRq7CBiSIayjW58RbD60z//Bf/+P/4dT189xd6D&#10;LfhGjejsy8XAagcMvfVwhExYP5pE70wH+lfNsE52o8FVh/jKa4hI/wTXcy4gpZag1RqJhKprBPRP&#10;0dSrQoe/DFpbFhrdWdBa8lHfnYlmVw0Kq7LQZK6BN9yJ2q4E3ocyNNoL0TrSgtYFI6oDPQiO3Mbh&#10;5kOEhseR225AfIcZgfW7+PEv/xV//cu/UJF9ie9efYnHxy8wunwE58Q+jz+NwrYgcpv7EFdqx8W0&#10;FlzhmI4hGYwhkNwq6aGaYRNVJFM9JGx5JIyZJJOylpWipHMiISkw40a+ierKTOAy8BiduJTWhqtZ&#10;XfytDVfJzC9SkUTQF1ySKXCJkqUPkcdz/L+zGV24nGlUgrwU8KLtRGQYOQYM7Ccrwd7JcWHDJ2kG&#10;kja25E6c4Ri5zu8mELDkXJIU/0OCTPCSNfpYqgNxnrL37Sr/+wp90E2VR9lqI+T6PNXRJYLeVaqx&#10;qAqSlPpxgte4kt4qid+LLOhGBn1PG8m2qT6IejrnQgKmKsuNCh6jgn6hqpHqsymMSgJTUVUAqUUW&#10;pOYbUURfI3srpQK6TJ9FZHEs1IfQ1b0Bi2NVCWpJr/WiQj+h1PNr75CagCROJKAttmll7bWkaQyq&#10;mmFlnLj713Es+++OXmNq5g4Ghg/Q038Ab+8hnD3bStqmofE76Bu9TR86RR9HJUT7TiNwyN5X2UIg&#10;61ZF9FlTKy/w/OWPOD58jC+fv8WrVz+SDM4T8OnHea7x/I3suZPKFLH0f3Ek0xJhHJVvpuKysVmV&#10;92NFHbNvRaXF/PIov5PpR4l5iONzCdyLpdoScBPgEkUdx0fJ+CSBgir6dbWUY6Kfk73I8SQgCbLF&#10;in2QRXIghS/f8Q0Q8QNrMPtWif6LSj0lCX20uqZhobPyU4pOjWxjUTIAzxPF159hgvKywTyBC+la&#10;fETHepbO9NNkMn82WZP5RDaBJrXgNJ3CxUyDYuCxZFWRNEBxwJ/SqZ/mBZ+SdYaUTqoFI9nNMNpc&#10;GzD7t9ApdaLovJr0k0r2YFvPhpIOxeJZR6tjE3naadygQ7zOdqt8QIlWTOIFF2gJdpJNwLqEMoJf&#10;HA1EpvyEuWXQqKRMt4CXgJVk1lDT6Iro/PPK3Uqwhqx7VbWF0UJmIrWeJHAlmp/f4vfj6/sR39iP&#10;61Rm5wXAqIRukV1kS1bu1hEUt48jj0YokY6Smy+OhnGBSu0jDtT3ZS0r5WS6UAGvNAnUaIWUUJH3&#10;FGVGMPuQ7X0C0H+KrsJvkuqVacP3kpv4eaOy5hUhU5hknBd4T6+TxdzioJApw1M83vspdLwkEmdz&#10;Ofh5vZ/JGllqIxIr7MoUb2mVF5mFZHmyHaDmJET+V/D6X6cNBbx0NHSHdwWtpgneGyfZkhnVlnEE&#10;l59h7va3GF56CmPvDh3qCpqMU9B2DWBwbBN3HnyJoydvsXb3JVzja6hzj6Pet4gqssYKOvySzjAZ&#10;Fw2ZRCG9nkyK/yUbiC8UuMiYrYinU5Gs0VbXPHx9q+gNrVN5bSgMU9actPpRSIkEARFJ7ttKdWiQ&#10;1FTuFbTx/RYr1aJMT/L8ywlimexXmdqqbZ9CQ4dMt0hiWBKYWqrxOi8yGrxIZ8us9yCtWjbkOlGq&#10;7YG7bxbzC7exsXAf23MPsDF1jJXpY0xMHMJF1ecNrmCErNbI/81t8GBscxSeMT0c4Xbcf7WFpYMR&#10;GPtK4BnRoWfcAB2ft7mq8OKbx/j5n/+Ig+cL6N2zwLpqwtQOz9lZB0N/ExVfIlJrb3BgX6az/4zH&#10;joZvsguWQD0BykCALmR/RNE2MxBatKKuM4vkgaBmSEZJYzQKCYIVzZFkrvHomtajPuhVKgLvrt2H&#10;xRlAQoMetzpdaB/fxPaDr7GxexdDwyPYW9vH62c/YvvhDzAEN6gs6fRpM4k1vYhW1n6dBJpuKhk6&#10;7yIqFnUvLmtIPAo8uEpnL8xcSqzcoDK5XsjvqEiWOG6KqfLr2S/NrmXUWWXv5ADZdTeVjw0JxeIQ&#10;T/b7xPJ1fKkD8WV2kl2y9XLZtGqhUzPzO06kkgxmUOkkkv1H00biaTPJdG5SCyqKDlimMRPlWIVU&#10;VoVGpJNQyD7UApIOFceupDKTrTyybyi9updq4GTKSzZwyxqWALJMVV4jOF/m41WS42ulfSfgVTeG&#10;tNowxwABMM9BADYjhdfXRkJkbAiiimQ4O8uMvCwbCvNsyFVbkM1ryyHhzeG5p9PWEwsMSMzVEcD0&#10;yOfnsnyRwP8X8ErlOUkxXVv3Oiq0g3ztQTnBSzK6tLbOolEK3NLOGzgWJVAllw48h+emJki6CF4H&#10;d79UKgg4u0niSN6MpnmYbasw0A82c7xVtwTQ4ZhRMiOV8vgSWZ3Bc5aSM7JZPJb9J/tqJ1df4/On&#10;32F/+y6+IHi9oQqTJNtXMjqoNm3KtKFkQhH1Gpmjx408Iy7Tn0XQb13i4xWS8UgSlFv8zg0C5A36&#10;95uitPlcAO46Fbg0eX2dpOQ6CWSkBHUQ8KIJYvEUCWns39zKPuSTZBbyUZI1SxaoWJKJeJIJESxp&#10;VH6lTQN4p39Q9smsw0kAs3iXYWWTvTQuOpxu9wz6+hYxNb6LpdkjrC09xOrK50rGg3ayzxiiuJQ7&#10;kUKNV0XKk9VcJypf44lcJou6QpUlF51AY0gtFYlJ4ye6XqXTl31T79NxnyLgXcim8ZJxlxMEZE+S&#10;ZAxu7BpDraQ4scwqJVQsBFabexWt9k2y9hFczukmO3PjkspHad+HIj0HiHuboLqAcjLkPLKXaAnx&#10;FtZAdpVJ2akqDUDNmyNlUKSWl6SIUpfLtKGX8tSvJBStbh9Rog0lt2EGv3OFAHRNglE4CFLIim5V&#10;+XAxjyqTHXqDrELYpQQnSG44YQRpBJQMqWHG40owxykFvP7ndKGAlzz/FbyUKUSC14d8/6P0dgWA&#10;ZM1LNi5/kCOfC7A14wzP4zrB9lYFlSANTplCpPFJ+YrLfH6OxnGG13qRACdq8xxZ3tmcNqTV0FFJ&#10;oIEU7OwIK1UBpKxAZc3/dc3rfwZv0NGTGRoIAFbe87qOIaSXkcWSfWdJZgYzQcApWbg5kFrGUVA/&#10;A1XtKNQ0siZ+1+qZg8UnKWxmoQ+swrd0DP/WMVpDs6j3jKMtsEAnRMYmiTd5f1N432JrqJA1vfg0&#10;hcZN8iMRThNz96m6NuCm0rJ7Z9FhHlemc0v4/QYSBUkcWtshIcOTdOBSbZcAYCB4mQhwZjYr1Ttt&#10;KLfaR0ceRAs/a9XNKSlzHK5JMtM5qrl1DExuwze0gu7+eYKSZBIYg9s7ho21Qzx79AUe33mFV8dv&#10;8e2zn/Hm8Y8kcHfR45tAaGAZ4xN3lFIUGTV2eFZ80AXrkaGNgrozAXnNt1DalkKmnInlgwk68AKU&#10;GVPRHlTDt1UH/WImDLMqeDYrsPgghJnbPvTPmTC+5YFn0oh2dyWcYQLWbAWGVw2otubRwSTDGuhC&#10;dlki2uw8hqcBla3xKKi4xH66yXsRh2q2+KzTSC++hMb+OlT3mjEwep/A9BPmN+4gz9SLM+WdiG1y&#10;wBiYgc03gOYOPfyeMJn7PdiGDlDYIil6nAQvAoTkf6wfpt0FOQ58uEZwulrkxfmiXkRo+pUquBK8&#10;JKmbIum0RMlcy5M8hG5k897X6MPKLE0zW61ecpWSRNb7CCSyWdmF3CoJsHAo+6+kEKW8ziexyK8j&#10;oaSd5PF5HkmOsmzAvpeNylls+Xwvi+M2vdKFis5hmOmrjPYwbcROx65DfpUVapKKYhKVkvpepc6Y&#10;hGHL9pc0AWQ6cFFiObRbmUJLpG8StSABRxEEsAiVTGUTjMsGeP1jSKkeosL0ICqL10iynVHkJngF&#10;0VVPv0GATSWZzaIjziNBzCnhY7mViqub/y9KgveyiKCa1aYAWAFBTULnZSP1xUwTwYrHIXCZ7StU&#10;GwRIjYVkOEzwWkVb5zwaaN+NJGrVXSO8J3TghS4kkeyJonP1b2Dz4BXHyyEJ5wha28eo1magMy6j&#10;07ysLBFk8HwyS6xKMnSpomwi2csjUUjM0SkBdUk8nuz3nVx9hafP/wlHBw/x7Rf/pIBXu33iBLwo&#10;PKLp569nE3TYIvnbG/SDEfRtF5KacDGpmYq6he/pEU3fc4MKO5IE+iZ94LWsDtzke1f5eCmjjUq6&#10;/UR9p3XgKkEsqpAkhfc+nriRRr+Zx/4oqJDEvbQREs94WfrJJ3YUSpILEhXet7wqD97p619GT+8K&#10;AUs2sC3TURC8/HxN9eX2ziHAQToxvY/lhWOskoUu0qmMT9yFyb1MVuv7Zf47gJSKHkX+JbJTUmgc&#10;SXyUudFEsiRZxM0hUGQTODIlMztZ0icpdNjx9ZT+7FSRo0UOJa1UTWuY7JodRYbQQCCRInH+gX3Y&#10;PStsZBOudSWBr0wHCOOSDO9FuikYQrfRPXykFEUcmX4AV2gbOfWi9mQ9T6KDAkpOQxWBs4jMr6jM&#10;pYSyFivRhkT7XzYq5/FR9nlJVvmc6gBB2aic41UC9fUSuxLBd56dd4HGKolCY4opowluqbzWNDrj&#10;dP5GMhfcoLL7JLtTiR4U5SQg9St4KYBF4Bbw+h1fK8/5KEAnYPWfY+vwG96f9zLb8JsEyaLRjM94&#10;Hhc52CLITuTxIjtbpgxFfcna3nV2qAy86yqXsoZ0mfc4QqVHZoOPinoBOglP142iVqnTE0QFgUoA&#10;61fg+vW5AFgdFWaXflwpelfVOqAopcgiKyI54KOoUuPLafAENAnASa+YpBORrQrDZEkDHKxBqOks&#10;1CQCUm24e+oOeug0LZOr6AwuoDOwiBIJY+d/ZchiLBl1IlltVPUoPkmmok1sIkNcwszKQ6quFaW8&#10;RJeFaphOUEr8VxBAq2gbEjFZ0zGG4oYBJXlpFklEpXYE9W2jygbn6g5xlP1KLkdNUxBaSZlDAHO6&#10;FzA6vIzJsWXMzGxhdn6HCmoFg8PzCA8twO8Osw1iY2kX+wTd4cFFDA2sYWbqLibGb8PdPQ2nfQyD&#10;oUV4+4ZQ1Unn2FmBKn8lGvpbUG8uw8CMD/4JFxxUUvXGPIJYEtKKI5FNFVXScxVFniuIb/4EJeYU&#10;9E4bMLzWBdNoKTxz1XCOV2Dqjp7KdYjvG+EZbUFmVQzHVyQKtHFUEckE5yIy6Ww06pNR3XoT5U03&#10;6IyukuVfw5Xo3yHixkcoaC9EXbgV5b52+IJ38M3bv+Px6x+gDUzjbFEjosvaYfaGMTg6jaGxSYyN&#10;8l53zysBVzfZ1/EkRJLFPZHjJrYsgBvFJHJUVFdVPbiiCuByoY+2EECWdohgHUJxmx8lrRxjLf0o&#10;5vgpbhokEQxR8dIRVUqIdDuSC1qRoe6Cpt6FGr5f2uTluHMgnYopnQ47gw42kyQpp8KpgFlmmY2P&#10;ElHoVzYiy6xBEUlpfecQarQBZOa3QFNlQoB2tb58GysLe+gPzqK5iw6wwkBVoUM6x2wOx6Wsx2Vo&#10;JAmwB7Ec59foTJM5RpuM80oFjFwCdYzKolROPycR0XTol4UYlwWRQPtMrh5EOklyLm28qE6qjI/B&#10;2DiANgJsSakRmloP7WuC93QeltACnENL8A6vwTe6DXPfMomeHzG5HYjmmM/hsfPk2JK/L8OANBKE&#10;Dsc6TLYV9mUIKVVulHaOUjmto8uwQvCaUVKm1fL4xVSQ6VQfyXTkufSnHbZJjCzeRXjhLjzBLXR7&#10;dmE0b6Jdt0oftgBNc5jAT/9W41XSxM1tfomJhc/RbhhFTXM/VfoAj+UgoRjB/M5bPH/1Ix7efYYf&#10;v/m9Al4tllFFUUnARjQVUiR93408AS49ogqMCmBJu5zepoBUFFVvTIEZkQJeBL2bBOsr9GM38w0E&#10;r3ZlHfoSX1/NaCe46XGN90MU3K/qTNZU82hzRQSwIvqHXIJXbAH/N9dBcuFDmgRyNMlesCG8MxBc&#10;ZofzJhPBJQuxko3Yy+YmEyV49YSWMD5/iOWV+1hdvIfl+QeYnr4PG4Ekk04yhoorjQCWJo6UJxFD&#10;w0+kJE5iS+WJJFGBZdKxplFC5qjsPBkP4oqpyCijo2lYGWRQam2Yxj6EEhqDFIFsJnjJY6eF4Dl4&#10;B8GRu3AHtsnCt+DxkaGwEyS5aw0lcqWJTMO/jO6QpCDaJGN+ikePfkJ45hiVXUGU6YbQSBVRSeZV&#10;VGhDEc+vkIOlgM5d6lTJPq98Ce0nCMXn6pFEoy6pDdAQZ1DOc0gku7vKTjrLG346tRmfys3n6xsE&#10;kAQOqIw6DiIOrgwqFqmRJCHBKfX9uMbr/yinHe+mNuI3so9LAS7Je0iwotKSJoUt3yf7eC9Rq0wb&#10;ytrVb2Jq8f+KqsR/Imj9Q3KjMoX4XkIjPpFqzGzvS/FJGspHNIwItQQgUH3R+CI4CK5mmXElx6qs&#10;OZ7N1+NsdgvZs4PsiaqEjr+o3ImscodSa+lXxSWP/yt4ifJq6xhWMk5XtcleO5uiqq+yv6NryFJ5&#10;f5LZjxlkw/naaajb51GkpQojsy3k4NPwv6qlHLxRUo4No6p7FI3eGTR207HY51BPdSQJY6XMRUop&#10;B3VJENdLh6koT9ap2h0TSni8m8rA4ZmirVERiU32r8E/sgd776qSmLOKIFhGZ5lRakFmuY3gFUJj&#10;KwGaBEjyVObX9JDxWjgwA8r+mEbalaSXWl+8g921Y2xv3MPm5n3a9h0sLx5ijW12bB0LExvY336I&#10;iakdOkk3CnkPi8mwyznYqxr7oNOPUrmFYPbVosZQSlVRTCVajOqBNlR212B4OYie8U6y5US0Wwug&#10;c5XC6GtB63AJantzkFB/EdGVp5Hfno7eWQN6xnRo9ahhC9XBPVmP7kk1nKMlfI/qrL8MQysODCzo&#10;4RqopMO/jCxJM5VxCgk5Z+mQ6lCuzaLaiMP1uNO4EPk7nLn6W0QmX0FDoBl1IR38oSMcHrzFzPIh&#10;mm39iCtvQXGrBXOLW/j6q7f46Q+/x+tX3ysZEyILSVLIspPo7CWKWMLZJZz5uqwDUVFFFHjZfMp3&#10;8nhfnUNbmFi9x/G2ieGJNQyPbaJvYAP9g7sYHNuHu28JFfUOJGXVIbNQi7pWL8fvhBIZZ+ieQgFt&#10;KY6kSxLxJlH9pAgZpk2LEorOtyKWY1aKk+bQ3kQ9lDV4SWo2MDa+A4POB6vJi8nhWSyOLWIiNIOe&#10;HvoN6wDUTS4CsFFZ44pX+3jMIAkE1Q6Pe0NlxQU6zxSOfbN3m/a1TRJEkCqx4SaB7WZVLyIlY0hJ&#10;ANc1vXyvDwkyjdU0yr5eY59uQd9BkOJv2qm6axsdaLGNwCXbOiZ30bO4jcG1PQwv7WN07R7GN5/A&#10;GtokyXPhRko7EtItSEqnwovrxGfJnfQjATToZpVpQxv9XLNvFS1uqW6wSiW1gOqWCfbxEMFrEnWS&#10;aaN9jvY4DjWJYoN+CNb+RVj6V0hSlyA1yHTGLbTp1nmvppQw81T6sLLOMDyDB1jc+hIzi48wOnEb&#10;Y5PHStWHpHwLSrQT2Dz6ES9f/4T7R0/ww9uf8Ob176GlmotIaVX6+2Ta0EAg0hNMTgDsCpXUdZJ0&#10;eS4AFU0CEM/7e4u+KorKS1TYtcwO3CLpv57bhSvZVFu5BDb6WknSfCOb3yNoyXSjgFgySVM+VZeK&#10;91/FfsgmMY/Jow1mUySwLzRUoq1u3n/fGt6REgLD4S0EJYMB1ZfdQ7aslK9Ygo+KrJfsYWz+tlLH&#10;aHb2LuZnH2Bu/jG8/TsoI2pnSsVUOuoUWZglAt+kc40tMCllLeJkU1sujSffhug0HeIzdFRXdjLi&#10;XtQRdJrJGhr52GqVyprLMMrNd0oo9DJM8txBA+leIiNcUHLkWbsX4XCyk+1T6Ob5dfetwUiA7XSM&#10;o8tKxty3iIO9V1hafoAOSwid3WMYXf2cTPg+nQ5vBG9YIRWUmpJZMspLheACDpZsmQMmmEm9Msm2&#10;UU1D0erplMniY8jIInjjpTTKBwkN+ISddYMMMJPssqh9FIUtYWQTGAWEk2WNgAMtVdQllZ0AyPsZ&#10;rXgvWfZvEXRSJNO8rGOJ8qLylFL+ElFIkHo/vg6fpbfgKoH9Zjkleo0LsTUSvSmRcidh+Z+QqXxA&#10;5vN+uuz70inh8DJ9eF7WGeOa8FlcM07HEQjjeLyEOnwQX0FVa6ABjqOmoRcZBXokkhlJOQsBqjIB&#10;rV8eJaBDATG+lgrLre3D0FOtyYbc2EITJMlvPMFZpZskIE1Ao+0nq+tDDb9Tb51RsrXnVJMN0qGV&#10;EPjqCFIlXWEkVVOpkfVlUjEVtw1TiUyzz+dpA2Gq1V7ElvhxmU5RUgupddPo8K6QTU6gXT8AO51c&#10;b/8qydUmekiwBqcPyByfoG90h2w5hAaSkxZzmAOYDF9HdSVExjSNVpk65DmVtgxyMNjo+HxKZgKZ&#10;YpToyNGhPcxMHmGKqnBy5gjjs3cwOk1HM7WLkYktjExJUb5DdFFlZZdbkawyIJdqs5bXpedxbdZp&#10;2Nz9BCQ9gamW7+eQEReQRNWiWpdClZeCuq4kOpho5JVdYjtPRh2LtkAV0luuIanxDFTGWOR1RRPU&#10;VVg6nMP9l8fYO97E/Rd30b9IxTXRAq1Lg6HlbgyumDG51U0QjeQ4i0BJ/XUk5Z1GujqKIB5LRRqJ&#10;Jv5foy6dY/E6idgFpKuuosJdh45JM+/XXaqTdWgNPqjqushum3i+VgxObuL4yVt8/uZH7B6/hTWw&#10;oUR8RWt8SKLziC/z4waJ0ZUcqZtnw/kcO85kOUiKnApJKiaYT3OsHR+/xPbmHWxv3cUaScH8AsnA&#10;2iOlMq7ktWvqENtrharcDKtrhiC3jzCdfJCqpK17BWkVfcq0kESUKWsbxV4kFNP280yIytSTBNPH&#10;lPOcaL/ljW6sbT3B99/9DceHTzETJrnum8KgbxhOixc6XTcdcghdbtmUPKSkirqVJyHaQaSqe/ma&#10;ZI/HvZjVQiXsRvcA1QqJe3m7ZAdyIl3bizT2862GPkRQpUWQXF2WSEU6UXXnOEx9+/Q362gm+Wrl&#10;mGqieqzv6kOzg/6MpKvOOoT23im4xtZg65uHtXcBg/P3MTj3WCmUWUDCq6Gy0HZMkaxLGio9MmVd&#10;unMAfpKzuY2nGGMLknw76KCr6F9ExUpapVoqzgbjDGr1CyRGS8oex4EREvrBJdRxvFQ1B0nextHW&#10;JUEesyiu7UcSfYcESOTV+mHv28LkykuMzt7H9MJDLKw8VcSKhmO0i+P19oPv8Zq28OjeC/zw7U94&#10;+cWPVHxhnE9q4T0z45bKpoDM9ZxOBbSuEYgi0rW4KuBFXyfgdYvEPvH/T9efxkR2ZdvCqN+P9973&#10;3aaqbKedjTOTzASSLkn6vkf0ohONCEARoWgUEYpAESECESFABAgQIAIRCBAgGgGiE41oUmSr7Pt0&#10;2k6n022Wq1yuclWdanzKp3zqnjp17hlvzJ3lc++7934/lnb0sfdec80xxlpzzUl/GS/gRfUVQ4AK&#10;p9+X8HmJOD2bxe8S+CIIVAlybkUSwEGcIH7EFLYgpbRNSRghmZ3y2OeSYk7Z9Ez7k7iJWl67pCN0&#10;de/iNf/YLgZ8GxiShXEyJm8f5W7/Bm/kDgZH9pXkigNj2xga3YV//CLR+gYmiNgdg5Kod5aDdVTZ&#10;sJwtC67ZZkW9JIsqIUrHCFIXdyCKfxqV345Ikch0tnqy8pbOJWU6yOjwwcIOd3XNw+6ZhZWOtqWD&#10;ne5dQVPLLDthnB09SiYxAYN1jAPBBy0Nzdo8TkCbg4VHtYlGZB5Uno+RUXT51jiQe+H1rWLj0vvw&#10;TV9FRQOZW6ED+QSuEjpqyWsoofKSVT6v0ot8Om7JKqJxzMMspeOb5pBIRnRcIiIpaaXysWS4OJZh&#10;U6IPMynHi8wzZJ9jVFuv1EhUtYROuyEly9Mod2XP1+F0G95MJeCk2glgNmVzrBKwkaylGmvEGykN&#10;+ElCDV6PLud3m+FgH4ys3oF/9TaGaMA907eUTA8hmU4CqFVJ2HuUAzpAlJASBUnwynbgBBXdCSq7&#10;42RJh5Nlz5gGx/jbCZUtMLbMQUclUsKBIylbigSw2ASwfgCucr73w3PJvmG08P7SUctG5dwaLxVS&#10;G8oo1SVjhuQxMzWNQG8boqqb4j3zo1LbT2c9oCyQ56mHUWSaRoaawMd7E6/xI42EoNzGz7YsKGmn&#10;cup9SvRpSHEPgsjsk6kINe55tFAZNZHMqDX9aG2ZwfDQNnyDm+gngx+duUCguaIUGOzsXUQ/ga1n&#10;UBKMrqOf9tvJwW9uE+AiCHrXqPxmkUESIQvTlQTLBhMVuG5CmS9Pr3QrTTKmp9W5qbCdiK9uQmyN&#10;DbHVfFzJ16tlypG2ZRuDyzOP0bGLWF66hTk6334y6QrnOBqbaqFzqaBtrkZLnwkl9ZEorAlCLQGl&#10;gcBSogpFRNxbSMwLRa4pAefKT9Lxn6D9hCPHEAXzcCkWDsbx1W9+iifP72F6qx+dE0a0TdejecCA&#10;h8/uYPvmPA7uzaK5qxiF1WdQow1GQuYRRCYdRWbpKYRGv8X/OIKgiEM4l3ga0SnhdBzhqOxTwzZj&#10;R8/YnhKZaWwdgtbupUN0o85GJWn1oYxjq4o2X2abJfEYIXAQNGS8lvciUsLXi7sQWtiJ4MIOnOEY&#10;PpXrQUBOG87kdCKfSnuc92Jzif0yuoCpqU36i030jZH0Tkh/cAy3U31rJFjIzrHWRvCfVzbWDvjX&#10;0Tu8gt6JyyghCZbpI9kTFCvqi4S43DCMRp5fra4X+XUDr5LsFlKhuoZxi4D7m9/+Iz578RUuEjyX&#10;eX0LU+v8/0VMTK5gem4fkwvX4KHzL6rtQ1w21UBOO5Lz+kikRTXSEVdYUdPah965TXRPbVDpTKLK&#10;PYoykt4MSy/CqKgC2P9BVFdnG3l+dKgFvFfWnnX29wxtnc61poOErZNkbRgq2moVHX0dCVQTbbg9&#10;g+CzAAD/9ElEQVRj5ABNbUsw0ga7hi5iaOw6Cfc2ldEcHK1TSun8ubXbsLn90NmoRjv88E+sY+fC&#10;PWyyre/exygJlZoESsXxZu5ka50mURonGetHsdqPXqrbSxefKKnKnB0zJAb03QMXlXB5m3uKfT0E&#10;lUVSLw1xDPfC3L4K3/w99IxfQe/oBYzPXyf4XaBIWcUsx9WDRy/w7IPP8fj+h/jpFz/HYz6uJIk9&#10;mUSgou+MIDCFZVI9EbiCUvUIzjTiVKoWQVlUX1RVETk2nCM4xeU0ISbNhAj6oiiS7rMULhL7EETf&#10;eTrFgMA0Ah77W/pUyqSkV5KYECfi2f9JBNosCgBZxsmu6H6V2KKIBEqiGqnOpQyT23sRTe5NvNbV&#10;twornY/Hu0CAkhL67EwqMMnUPTIue2x2YOJNMJLl9vso16W0tpSccEiSSDo9XT8H6RgNlOyq2KVM&#10;uyXLFEBZJ+KoaqJKOxFD9Ewo6yaTakEmnYl8Xm0mU9D2oN4o3/eRqfpRS/Zeq6XRmglI7CQ1P9dI&#10;9qSm0ehoGPUmvq8fZBvg93zsdDJ8Ew3HMMjPjZCBDkNj42d5PdqmITg6JPPxCr8/opQkzy1vQ4Gs&#10;dVX3oJSoLmtesklZssoLeMlG5Wo6WR3VhYBXLG/s20qtrlc5CF9P0CoRgYGUuTEEp7T6YWTV+5FC&#10;Bx1JNRZcRFZS5EQ61VpqVR+C/r4tQMqUvCl5DCX7O9mI7Mk6lKjGm/F1OEyAOZrWgHeS65HZ2E3W&#10;fR9btz/HyuXnBLB7cI9fRrZmCMclqCNBgjeMVFU6HGXnB5EkhFdI8AY7t7AVYSUeZYN0IBVvEOV7&#10;YEETUmo7afQkCmRsOkm9w2ONYUwBKQGsyr8Dl/KYr/0AXnoCleQVk/ISMr8skXuisDQkLLa2eZIc&#10;AYxdko5lOuoBOnGCXd8u319GNgdLWp2PYDCgbFdIM09QbfSjiIz21W8sI5V9EExGH5DNc6XRZpMA&#10;1TfzvjfPwEqw1Vtokxy4gz4BrlX0DyxhbGwLC0tXsLx2A5sc3Bu7D7C0Sqa/egsH++8S2G6h3jGJ&#10;YgKOTFuWmfwcIAQhquzihmFl+qWc1x5X10oCwoFWIZkmrOw3MshCC52zGWcK2HKNHIwmEpMeMucd&#10;zCw/wOraI6qKJ9jdfYLtrfvoHdlEhaObqi+HwJiKGpOU7I9AufocKnXxSKVCSsg6hfC4owiOfofk&#10;LhPGzkZk1EaRUIQgjSoqqSaC11wEbVcZ8k1UUC3pqLWloXfSRfCtg66zCEMbDjRP16B7s4asvwDn&#10;Ew/hbOQhpOQfR7UhFNGp7yA05hiiUs8ihP/z9js/wuGAH+PwqdeRWJIE23QTOseW0NyzCP/iHvb2&#10;r+LGjQfYvHgfjRzXEZkGxJL5xgpoFXdCNgTH0J4kmCGa7TzJZgTHczjtSsmeIraV71GiDAu0Y/QJ&#10;m1ia3sJI/xQ8nmE42sZJbibR5BmFwTEAk1PyZI4q5TQ0HLNOEhOpct3nW0H/8BJ6qBpUBIu0ChuK&#10;dF6omvk9zyS6xzaxuHkFcysHtLdZ3t8hmAgu06sX8OSDF/js5c/w9OlHuLJ/Fxt08stzu1hY2MXc&#10;/D5m5i9imoq6n85dRbWfzutI43Xllg8qkWwZqk5k690wdPsxMLdFAN1EU888+2EOje2TyDV4EVnT&#10;gpDaDoSRkEU0cHxLqRiVF2WaHpTVy/oZnWmemU7ZhMQ6D8qcYzD0rME9eglt/otoH9pDa9eaEkMw&#10;xDHcQ7Lf2r4AF9WZsWmADniK4HEVbo4fPX2ro20aXSRhQ2P7HFc7GBjZg7t3DY0ELk3fJqxsNu+q&#10;Usg3IquZAOJAg3MO44s3MDq1i87+FSVnYd/ITX6P47J3mUB1AYPTB2gmkZOoXBdBtZfAZZCkvPS7&#10;Q+N7uHD5A1y++gw3bn6IDz78Ah+yvfvgI3z58is8evYFyjn2jycYCB4EpzzJpGFFaCbHi2ydoPIK&#10;lGWUHAsiqLzOUbiczyZwUXVFppsRTpIuNdoCU6QGG8cafV8oPx+eqUUkfyOliPeUJKmwbhjZPCYS&#10;4FKplGWtS1KGSUpBqcAt+wKDs+1KVheVjQTXuw+zaw2vNbfPQ80LkfLtwwSrXsnSPSBlJvYwPHYJ&#10;PWS3Mmet0nQptZKWVx7y/R2oCCJ5lLsCXhY3HWPTFHIq2nkCDjKkFiRT/sXTaCKoCsKy7Mrc+Xle&#10;XC5Zr57OSUsnU60bJFMlo1FRkmuG+Xv9bAN8jYyQJ1+pH1HyKJZrB2m8fE0jWe79bGTx2iHlKJGF&#10;VQY/EXmK7w+hSNWDRjpJK52smQypnoBWTOUgoFUkQEXAKqzoVaYMJTGvRB0qxSgl1JbAK6ldKmms&#10;SiXl8m68SdbxBgFD1qj+a0w9fhwnGQjMSjRlpEQokT1IpGVAphnH03UIzhfA6EU8fz+AjON1dvyP&#10;JByequgtMhZJ9XSYHX88nVK8pBkZvAeFBOFiNi2NrG3yGlr8JAdkWkUcsHFVbpyhopXPS/TiSVn7&#10;olGcZGeGllPZkhGe43VFEMTkGFnZiwjpcF5XOPsjk4PPSKUj6aEajVNQNc3znvmVDCNlZLg/qK4f&#10;wEuZNmwcgp6kweyYgprKt5T3ukCabABX9ynMc3z+NmZWH1C+r7MffEoklIuDR9e5wUFO0CLwJxDA&#10;U7UjSGPfJTbyfhOQaglO9QTTBLIr2WIRkO1CGAlOoUzrtSyhWENywt+TBXmba4z2t0Llv0a7XEB3&#10;5zT6++iEJ3eU0uj+uQOMTO9jauYi1qmIfKMHKKGTTK7yIKehFylk+uG8bwlFLVSEQ7RVEi4diYyO&#10;1yyEidehot3WWiaV/HeN1iWSnxWl0GYdB7iRY8I7vEdQvIvZhduYmr6CWTqcuYUrdKgVtNsgFNdJ&#10;CZMTiM04QmYfhCpdJpVoHhVeDtILQhCRcAxnYw4jNjucNpqMps5yaF3ZsHdp6IQCkVAYRqAtQkNT&#10;Eeydleged/Jc8lHfVEyQLyFgqdEyrIV3RAd9czpyys8ir/I8Aes44tKDERj+OtWdKLxkJOeewamz&#10;P0Ja/hlEJAagwFwA25wFHZMTBK9ZLO3ewMfPP8Zvvv41Pvn0ayXpbnSOEQmlHmWWJKpENo1KUEMH&#10;kjkeEtjiyjxUYm6CmFtZK5LAnZD8VoQWdKLUOImxqUu4efkxdtauoK9/XtmTN8w+GRyX7P8r9Cns&#10;q9krJMIX0Te4RSKygWH/FsYmdjA5vY2JmR10Dy7C6Z1ALwFrYuUqFccB7/kBltYuYobKaGCEamrx&#10;Ivau3MOlm3dw+cZNXL1xGxcv3cTG+iXMEHz8vjVlT+rAkCx3rCpEfHjyKu1zgwRjEo22SZLdGRLi&#10;CVTbaGMuKnvfPMb4Pz38rhDo3PoO5De4kVffSnskGTcS3CvbcZ6+I1fnU6IlNdYRNBhGUE47zajr&#10;wPkKOmoq9TyHD4bBdbjHLqCPY3h8/qYyCzTGa59dvonR6Qvw9i+ivXuGymsIzQR6d/cKqknWs3hv&#10;Zb3W1rZKorlM/zWhBKxl0G7P51mRLQJBUkO1zKJI4yNItCIw1YqM+gE0S9WFKSkZJGnMNtBgXlCC&#10;HKotPkxv38b+jQ+wICnaSOyWd9/DwsZDaHhtmfk6nsMErl5/jifvfokHDz/Hhx/9FB8+f4mnVLY/&#10;E/Ci8irjtb4Tp0MQAUqmB88SvCQw46xMGxLMgnMISPR5EsMg62HR9FHR+a/C40MlpJ4q91SyDhLk&#10;kVrZiiJ1O6qNXooEigX66hSquVR+N6/CjSIq3UoqWmvrDJplQzZFTHo1/VkeFR9/N6GsnWOY6te9&#10;DqtnHa9p6Zx0VCsesoa+4QMyahodWYKA1yAVVu/gJpkCmYFrkoYkVWMfobtvGyo63aI6L4HDp8yX&#10;mpvnUFrfh7yqTgIPFYxpnIA0ouQui6CUPC+LfJSXeaouJTuHsXUetUR1KXMgyRgL1ZM89iOpqBuZ&#10;VVIiYZCG5EMWgSWNTiiHbCmdTqmIMr5ITWlPRy35z3LpKLN4gfnC9iu6kFYukUyTsLgWobVNU5VR&#10;FfLzpTUDyKf6yy/rIXhRBfBxIdWhAJqURJENynHZNiSxAypoFI1myQ7wCrwOkTlIaPuP4tRsjUpI&#10;+xmqrxACWFCWQ9nP9laSZHnX4SyVl6x5STqbk2l2SA2v1yWKUMr1S+mTxEYcp9yOJ2BrerbgXSCL&#10;X3yIbsr53uVHCoBF5FtxJk2DM5lUWEkqHKEqO8XXwjmQIuhYgslEzsp95b2LIlCeZ4sgGChNgKti&#10;AKFUlhFki3kcBHrXMqpVPmTTOUlOPplPFrD6fwavQRiofJtEAVF5lXLgZtYTDEgC0thqmybQOczB&#10;SHuxe9eV/SeZNZ1I5XupNMhE/pZEoOaox5BN48+2DqKhZwlNI/uo5u+V0YEksF8Dc5w4nd+Cc5U9&#10;yCOwFJNVFjT2k6gMo4Rstk7fiY6hRfgWtuGb3EY3VXQT7VBDdl5jJ5kx9aLeSYXomYPbvahMcabS&#10;JqNKXHQsXcjhOScUNVOBUPHzOgtIkNLqZC+SHXEVrVTIXXRU8n+TBOkFmJ3raGregKl5iTY6C5OU&#10;gXDPoL1rBV09q3BLIMmAlGmZgtGt531JJJhE0OYDqYRkDeocdM0JqGgMQ0lNKAEsluAWS5s6icSC&#10;MyQNKWT/oSisCUaFOh5mdx1a+3WoNMSgWB9FUpAHh7cR9m4drF1qGNpq0DNpQ/eoBvWmODg6Szlu&#10;CmBqrUFyUQQKDFFUa8kotofAMJDO6zuHeALiiaA3kG8rQMO0FvZFC9qnh3i+w+j0L2B6fhtLy5fp&#10;zK6h0TmOuGIX4itkj5OXxz4SL0may8eK+pK0TW2QND8RhW6EUd2fZX/JjEJoQRvKjGNUODfw+MHH&#10;uHjhPsnDJqbpqNf3n2B95wFWNm4ra1+bOw9JegX8L2Jicg+zswdYXryM9fXrVLF3sbR4Hb5hAtDo&#10;rkJERke3MS5r8f4NjJC8TBIId7Zv4cKFW5hb3IB/fBZjk0uYmCbYkciMje5geHgXfiqekdGLr2rA&#10;TZDczFxHHwl3x/A2uqhk+klEvFQ3jp45NPVOU+FuYmbpKob4vpHAVKbuRVkD7c7QBRc/Z+7bUGYu&#10;Umu9cNAvTpOs+QmIEvUsKde0ncsoaCbIOOiHmodJQkkUSXiE2K1vP6FqvEHVfhVru7exun0DSxuX&#10;sUSwnV/aw+buTeVeVUlyY5KCRvscWgYvwd6zB3PbGuoJYOLUU0uaUGXp5xjz0yanYKMtqjkuc1Ri&#10;z71oI0jvXX2OS5c+wtTCu7C0H9Bf9pJkdsO/eg13nnyKS5efYI39sH3xGc/hnrL9xOnyk0ys0Kcf&#10;YGb2AnZ27+EZgeujj17ivUcv8NWXv3ilvCgMjsfrEUwQDcux4WyarHcJeFFZ0VeezaUay3cQYGRf&#10;lwPnRXURvIL5ODDLRqLjxKkULeJLm1FrHSKZmMHA6DL8s9tUp4sorLWR+FUQzFrg6Wef+Jd4X2RK&#10;cxva5hEkkoBLcIesqUUT6BIKmgl+o0q5lNdkykxrn1bS70ugRGvHCi9uE739rwr89Q/vkMnImpgY&#10;3W3Mzt1GD8HLSKatIjtvbJpU9mLZW8V5TMPkWkArZat35IqyKa6WTlDUVnpVGwHHgwbHBJr4H3qC&#10;nailgrohJV9YfsM0Eov7kVAsYEVmQHmfR9DJkvUjAmIOFZrUJpIUUbKTX/aNFaj9fMzOZ2dJcbtU&#10;OuaM6j6e1zQMVBiNJioH8yyPsyinNM0p9iJX9nvx90upCorLvShkE+WVJ86Nzls2v8m0ocY2p2y8&#10;PJQse6+kMrIVP0nSQTK8HyEYB0hJcoKI5E88qrxvpKoy4IwERRAc4qg8TmW5IIleD1EiH8rQ4yeJ&#10;DTiUpEZQoQM5BHfzwAFaR2/C0X8R9sGLaPZfQwE75lhsHQ5H1+J4qoaKS4vAAgtVlAtRvIfxBKRI&#10;CV0nKxa1JcAVTbA9x/sUwcfhvC8hJANBVJWhBLtsMjo9lVcVwSuzqEOZX5Ys/+X8nTLe1x9A7H8F&#10;L715jMpnlgpZarv1ULK76PRdSCALLaZBNzip5Njflg4Ocg7mGALGsZgaqk09Eut6qLKmCEbTymbX&#10;8uYheOkshzYeQdU6h0ICWizPPZCq/IzsDSp2I6myWyk0WM73ZLO8pXWKSqiPILmMifWLGJ67pJRz&#10;qOJ9SyRDO5tv4/0lCSBgVkkWFvsSWdkYYkl04tjyJTLQSjXO/pQs3aUkSvLa+XIPFSwVH5lgkCwy&#10;l7UgWytBJiNQ2ceg5/8aWycJLLRTKQXinoKnfZaqguRuaJ3KYlipfJxbHkA2H0sQOk0CFICM/JOI&#10;yXgL6UUnEBR+CCHRhxESdRSnww8j+NwpnI44BnVTJio1EUjKPUqVFMAxUApnTwOaCVQ6RyaKG+NJ&#10;zHIIXPVw92vQYEuFvSMXGnsK+ywM2eWBJIXRsA5XwLQaB/VsJOonYlDaexq1/vOwLBTBsVKL2s50&#10;NMyoYVq2wL3uQO/KEAyuAVQaaQ+1vNelkji5U9nOEk2ldZ7KV9YVJJ2PpOuJlufFHezvToSzhRbx&#10;fhdKzsz2V+teeW1KVp0i7SBmV27h0aNPsbV9R1liGJunw166iZn5y1hYosPm+4t00nNzBEwC18TE&#10;Lh9TKa/exO72fVzYe4TNtTuYIFiNUDX52UZ965ga31VAaXJ8H/Mzl7HC35qdocKgeun0zqC7l4rc&#10;t6OUzOnt36eiOyAIXaKfuoTh0csYnbqOiYVbiuIYXbiuBOBMUQVNzFzCwDRBbJyKjupvdPwCBvul&#10;0Cmd6eAeugY20SFR1qN7kNpVEvpfrOmjrZPMtc6S3MxAS0VQaxpDJV/LsgwgwdiJNEsPKlv8BMQD&#10;bO49xdYuwWv5GhZWr2D/yn3cf/c5PqGa+fSLr/Dw8QtlfWn70hOSnVGSoB60ktj1Ld6Hd1rWua/B&#10;2StqcIA+eQruznFU1NngbB/F3Xe/wIvPf43VndvoHKKjX72B3UtPMTl7FV2DV9Do2FC2HWXWtZP0&#10;HeDJs5d4eP8FdvceklA8JNm4qvTNxuZd7O4/xvziFQz5VrG+cQsfvfg5Xrz4Eu8//hi/+PnXeEzw&#10;KqX/UJRXrigvG4Kp+ILTzAiS0HiCSjBfC+ExLJvqK7MJ59gicps5tu04mW5R9tmeTGggSWpCjbkP&#10;9pYhdHWNYmh8GR0j8yjVOBCXUwGVpZVjfZZEY5pkbRZtAxQd1m76mzaEUvREZJsQW8jxKnvlih0o&#10;UffjtQQyqRpxpO5lmAk8TRJNRefh7dlUQEqKAUqgxtj4ZfhpGBPj18hwriiF0lq6pVz1Nlydm5TD&#10;O+jo2321ODl5CyOzd9E3fp1IuwkLlZZk+nb1bmFg6hra+btasm8puVJI5ZRJxifKK4mqSEpyS6bq&#10;/EY/mfUUiigTC6jgKqzTSnboQkm3opUqy5TuBKViMvZXj2f42QnlfQk7NTtXobctUiLPo15P9UAw&#10;zOGAzCUgFRO4JMeYgFcBlYwAeKGKjpOOrkGKuUnAhm1WSe77ZuKrDcWSGf5Hia/C3g9TNr9DpnGS&#10;nRZA53uMTvgtKSSZpsXRDCMdZKei2gKyW6m2LPgxZfNPkhoJfI04kWtDJMEyVYBZdvwTiNOrB6gC&#10;qFS0I0jm/ZD0RAEZVioTB43GhogSqrnGLuTqh5CtHkCaKIoaqqxSN0IppcOpHs9WehHIa5Fkx0HS&#10;+HpgSTNS6rthkNQyvB4VFUadfZ5qeYzXT/Cq7PgP8PpBhb1a83oFXhbnFAfpCJJIGkLJuoJ5vZLc&#10;NKNhQCkIl8XvFBHoBBjC85twOK4Ox1I0SJW9WK2rKDFMkVx4qZJ64BhcgotEqLJpHMUc+ML2g3jf&#10;ggW8eC+l4KXsy9KS1HjIciVs206lY2uboIOfRlPXEtSuVSpAn8LqjvKeHknSI5KgV+5gf7l3lXD9&#10;eJ5TRkMfB53sBaOToTqQ0i62vh2UEKBkYTkw1YKQTGFyzcis7oCpbQ6TdLJre/exsk3Hu3wJUxzU&#10;67t0rDuPMD19ifa/rzi+lZ3rtN1c1GjCUVoXgrCYQwiOOITzyUdRQWCKTDiM2LTTyCxJQERiII4E&#10;vI53qITC4gJxNi6AoHUawecPk7Alo1RbjIzKJDS0qjC62I9qQzFMHRq0DupQqo5CSUMEimqCYHWn&#10;o5yqqr4pDpqR8zAsJCOjOQDx2ndwruIYYuuPobgzAprxRFT2JUI9mYzWHS2mblMh77RgeHcEVo+k&#10;x2rGuUI6lqxmnCGxCivuwrkyEp7CV4luJao0rqiF4NVBQOtSygtJNo2w4k6ESFaNAtqXZEIheIVQ&#10;NZfpB3m/HuDhoy+wwePo7HWMzt/B2NRljI/v0W8csF3mfROHSfAg+IxPUl1NU3kt3VISHmxt36Zj&#10;vYmDC7dx9fJ9pV278gAXLz3E4upVOv8bWFl9iPmF+xj0HaCtfRVtnevo7N5Fu1eyUuzwSAAbICgN&#10;XcLgyGUlJ6Zv7PKrgqX+XQyw74Ym9jE8skO1sYm2wVW0UH20EQC7utbQ2baCzq4tAhbPdZZgN3EF&#10;A1RvTe2LJNcdVLl2ZJW3orimA6XVJG8cM1I7LI+glqjyILzMgnRdO5wj61ik4twmcC2v3sEildfm&#10;7h1cv/2EwPVT/OnP3+PP3/8LPv/8l7hylcCxeolKmzZq7YHROwczCVIjbd7SPY+24VWezyrt7wb8&#10;vgUUlTRicHgev//jd/jXf/0bfvfb3xFovsCtux9gbGaHvm6QBGiWNrKoRBhm1bSiZ2wdtx+8wLP3&#10;f46HD19i9+Ap7wvvgW+N6u8aVjfuYnhsG2387yUSiBef/hIfE7w+ePIxvv75r5RpwxKdj2SaBJrg&#10;cTbbooCXTB0GydJJFglgJsGMAHU204bQdBvC2UKy6L/4mWNJJPMk7sfjVYgpsKFK3wOd2QurpQN1&#10;Gg9JlBWRORqEJFUjNk+HtFILlZWOYNaIuNxGKjkN/5OqL02Ns8kNCEtVIzhJhaDkOoSl1eO183Qg&#10;SvocgoPeOQ+raxHO1iV4OtbQ1bOBvoFtDEsJdzKcfjqAEbKbsfEb7NyrlHjX0MVjt4+MZ/QapfpN&#10;DPI4MEopTpAbpBH1Sz0mMSQC3sTCA8yvPVEq3krkYA3RM5eyML2MANLoU1LGJFVQXdE559RLKYMh&#10;KrA+dsSA4ggFpATU8un4ZS40r3FYyU6eQrZYqBlFtmpIyXKhsszD0rwGk30ZjcYZVFKdFVX1ELgE&#10;vDqUApQSbVjIxwXy3zRG2aAsU4eySVkKN6qpHKKpXg4lEZQIXm+ws/6LgFeSBofpyI/mseVYlczx&#10;Us/rzUwjfpSixlupOoJKO6I4+E/SQfw4XjJmaBTwejNFhzOyOM7zTlSPIlpChOk8JHGoBIfE8bzi&#10;avqV8vWSfy+ynMyYQCjZDkoIXDVNE7wPIyigQaVS3QTxPE5Qvkuy4OOU6ofJdo4Q9E7ynAKKHDie&#10;o0dMlQvGNpIS96KidrWeZWUDb4WAFq9ZOf4dvATIBMBqqOR0Jj+MBJpK3SAlfyvCCl0IpoML57XF&#10;8V4mEHziqDwTClqV1DznCKThBLkAgoOE9+dLzkcCjco6gm7/IvomN+HoXSao+KjcRgnWfYgqlmzV&#10;knbGhXxVJ3SuKTi9a8pCd1v3GpyeeRgco6jSdqGA7+cSKJMI0qG83xK6LyHPktQzXzeOUvZzOklP&#10;DM8rTTKo8L9raRMqrZ+/MafsCymzSTSdE5lUX1UaWdccgZm/75/ax/2Hn9IZ/AyPHnyAixfv4uLl&#10;p2THP8Xdu59ihcphYmIPc0vXCXBSIZbqLuMYUnICEJv6DiKTTuBstARNBCvBFNllYchiK6oNRdC5&#10;Q4hOPoKQGIJMRjCB6y2cCH0dpyNPcNylIMGajrKeOqquVNSbS6jmsmFpK+N3w1HeEKgEgeRXBFGx&#10;RaFv24mm+RqC1gmC9nG2I0hVRaPck4A63zk0jiWhvD0RqpFkGOey0LalR/tWM4Z2+6lkpfqu5I7r&#10;QCxJWUQ+nW4eG48ReVLayIX4QgcS2BQAK/QQ3FsRme/i55wIpU1JmYvALCfVtU1xXuUEr/HZy2Tt&#10;dzBJdTRAoOoePiDp3UBv9yJaaHN2EgePdxm9vg0M+vn64IoSsDHok+05BxiZ3MLyxkXcufc+PvqI&#10;quLFSzx7/gWu331GVUEQmaYiof/wTd5Gj+8KHJ41tnXax74CXM7WdbS0b1EV08/QN/UMyPTgBTro&#10;fXT2StXgNWUPq2/sAsHrAjq61kmm55RIaSdBy9tJotS+qfg7F/1dLwHSP3FD8V+29iUS6xZEpGqQ&#10;QHJWSMAqVvUiv0pKrnQrW0MSK1xKtGpVkw/q5mG4OqboL7dJeGRv7D3ce/AJQeFn+OrrX+L77/8Z&#10;/+2//asCEEsLFzA9uwP/NIm8U/xcC21b8gSaqI5dVCArWNm6gQsHDzAwuIjiSjP6x5bxq1//Dt9/&#10;9y2+/e03+PZ3v8PPfvYNJhb3UNTgQnFDt0K+KznGGghmAxNb2L7wBDdufIYnT3+J2wQwHxWttXkE&#10;3v4VTM1fg5RRMbdMwkfC8eSDL/FcWfP6CF/99Bd48N4nFBUDOBqtZr8bX+3RSmtCGMFJ8lyG0N8E&#10;cRxKMMVZPg9Lb0J4KkEs04EzGTacTDHx/SaciGtAbIEddSYf9KY+GAj0GUVWHD5Xg2Mx9Xgnuh5H&#10;I6pxJKIKx85V4Uh4OY5FlOOdmEocT6zE2ZR6hMTXIDC6HKfjK3A6uRKn4svxmvxhTG6LkllYQ1Zu&#10;4kBvogJzuZfQQUfSS/DqH9zF0CDZCw1jqJ9GR7AaHBHwuo6uEYLV2A1Mzt3H+MxdgtdVMh6qL7KY&#10;kcmrbFfgn7xGgxIGdh9Tc/eo6tZhto1CretXQtiLJYULnXJuA8FF3Yl8rUwhedmJsrmwG2lUZnmq&#10;caSVDSjTg5ImJoGOL52KI50OP7GEN6OmVzmmE5TqqML0tgW2eWgtswRJghedXi4db26ZB3nlbSgk&#10;KBTw8wU8SlZ5Aa7INCNiCAaltb3KmpcEHLythLmb8CZl8n8hcMnG4bdym/A2gestStgjVCNvs72e&#10;bcaP0rV4W/Y98NzCC9txLNWBHydQscVr8Xq8mkBowMk8AkFVPyJrh9lGEF03RuZM1UlQTqzrRwzB&#10;K6rGR8c0hOR6qk79JCqplOr0UrDPjxrbBCqpWkVdBKTq8VasSiml8jaZzxuSP1Ey1BMo385oxKGU&#10;Kpwrt0LvmYamicy7xoO0agJ0bed/rHXJ8X8DL1U/dMYRSFaLcv0AwclNQJYquVI6wktAlGnRbsQX&#10;tdHZ0ZGTBKRQNeU4ZxAiAJZJlkajlnI4LV3L2D64hQvX30XfxAWUagaorCUzRy/S2Gf5VNbVBEmj&#10;e4LOg46uZxWtEo7fPEPHtAAnHaAskOdWepQ0QgWNZLwEsnKCqgTtSAaNRCqG+AIHYopbEcP+TCil&#10;DbHvVOpx1NX5UEdi1GCbRJGR37EMoGd8C3MbNzFCxjo4voqF9UvYu3QX1249xqUrd7CxdYVqgArg&#10;GoFs/5GSHk32Qy6QSfePybqDEfWWUlSpUxGTehzxGSGIjA9EYUUmErOCkF8dgzpDLpJzziE2MxDH&#10;qbwqGpKgsSXze+lIyj+JjLJAZFTEorivAsbuMtSb4qEyJ6O8MZT2eRpqaxZJWDZBMJr9FgvrQDVU&#10;/XnId8UhXRuBLHMQchyhKHWkoNCeiBTdGVT3JqKmJ5n9EA71eDraN81wrzehd7sdBuc4TK2THA9D&#10;qKqX4rJ0wFTv2ezvfCrpgsY+FND5Fau7UVrv5fudKFFRWfNe59e2K6mbsqlCpHZWcmUbUunINS0z&#10;JLt+aHQd0FkGYWyeVULDna5puEgK1LoRlHEsVfD3NNYBKulxuNqn0dw2C5dnAXbXPMzN4+zzefqG&#10;fSwuXsL8PJ36/EUC4R4ctAUdP1fvmCIBo010b8JKkJH6dM2dGyQ5kjZumSC0oCRYkNbMxx7vCroH&#10;dtBDvyXHXgLl6NQ1TEzdRnefRC+uELyW4WjbJHjtoatjm99Zh6N7RVk+8fYfoH3gApx8XG3xK6Ae&#10;TVKWVi73gcRaydhBIlBMwKEq07ZMUeUckAxRPasIPN5ZTE1dwdLSbdy6/RFefPwlPv3sC/zyV9/g&#10;N7/9PZ4QHGYILONjWxih8tFYpU6YE+dIyiKoVFKLnTDaRyge5tDROavsAcusbIbKMYCLtx/jV7/6&#10;Ct989QV+8/Uv8Nvffou9O++jwtZFe3Kg1jQMZ8eCUkJodvkqldtTLK88xd7Bx7hx/yWJ2gHqdd3K&#10;749MX8XgxCXonFNw9a7j8u0P8e6TF3hw6z28/OJL3Hn8Qtn6cixGQ6JsIonh+WVLAeIWhFN5h+U6&#10;FUITKrMnfB6RaUcEwS08i2DGa5HQ+AiSnwD6pLjCFkgpJgvHuo7+Pb2kGUfpE48manE4tgFvRdbg&#10;ragavJOoxvGERrwTV49jiXU4nlSFoKQahCXW4Gx8JYJSqhGYXo2g1Bq8diZFwhftyKBDqjZNKtkt&#10;rM1k6vyjVjqOrl7KV8rZYdl/JCDWu83jRfhHyU5Gb6KfADZCo5iirB+bovKibPf5L2N86obSRghi&#10;gwSz7iEqr8X3yGhuwmyfproZ4gAdgUaMnIxYWHA1UbnS3EeV0asMpkLNCIFqBFKgME87h+QqP7Lq&#10;x8jA/UiiKpI8X4WNQzzKwKPqoiIoqB+io5LchDMEIB6t86jWjdGZERAJXjl0xHlUEgV8XFDSgTwq&#10;L1FbmZUdSKITTKcDlCJvkuFDypvIxmIlnVOqAf85vkFpb8rmYjpoqbUlWTLeZnsj08zP6PAWXztN&#10;RRJIkDpKhvp6IgElTodDceykZDNOZDXjZLYLx3k8RdZ7lgorXNkESSVCII6ulHWIPqUybZ52EtVW&#10;KT43BRUduKwfVjlmUMxjCsHrFM9B2YzM/zzE/3+D4CtZ6H+SqOL/1uCN2DKcpzTXSmVhDX+X4BqW&#10;0oAUDkaJNhSwklZa2am0H0BMUkfpLWMw0QnJYMggQMTxvkRTJcXzHJN5vxN5P+NKPAQwqi+SAYma&#10;zKcyPEflfCyRTCq2lqqog85mETOLF7FBEOj07aCI/ZpNB5Bc1o5MOkBj5zraxy7CM0yW7JOik0tw&#10;uCbQ1DRKu9tSAoj0/F0hOXWGHri65tA1uEblv63s9dKae1GmIvmqc6JU3aFsnC7lgCvnNVQSHEvL&#10;OlEpj6lWM2oI2sY+TPJ8ti8+xvD0nrLuMbF8DT46z4mFi5iXKtFz+wSqq9i78EhZK5ibv0Q2vYmJ&#10;+cvoo1NtnuhEnacQyUWnkZh5ChExpxCTGIiAs68jPi0STe021Ogqea7NVI0liIgLQFx6EKKSTyAh&#10;KwSh0QFUYgFU0mko0QQgIfcwMksCCGr8nfTDfE4gVCXSSRfC5imBpacKVd5cVHmKkdAQjjTLGd7n&#10;o8gyUuFRmWUYz/H1AKSpQ1BAJRdXdwb1w5moGciAe6sOPTtumNyTGJ66iL2tA2wtrWF9eRMrS2yr&#10;u9gkWK+sHfDxRayu7WNjZQ0bq/zM6hY2Ny8RzK9hbmEPE9PrWFrdx6p8fu8Olnbucpz18pxVyClv&#10;UXIISvounXUUJhKfBhMVMVV8HsGutMHLcekjwE2Q6c+SGE2hke9XaamQadv1phFU1neRZLpRQnJV&#10;2kBiS/VeRfsvJnHLJWmpMA7D5CHoeDeUBAYuApdE7DXTWTe3k+i0ydr7HFo6VtDVv4MuAld79wbt&#10;RKpsX8HoxE1091+kc9+A2b2CJqq4lrZ1uKV1UnlR7bcQEJvb12AnaHqHttBJO6uzkUiWEcA4bhLL&#10;JB9iB1VzK8eFE7XGXmUf7ObOHSwvH8A3NI8pqqm1tdsE4+tY3yRxu3Qfa1uX6R9XqOrWMDl7oKy1&#10;9Q9soMk5hhISghRJyVUo65EdJGSdyCptQXahFTnFTcjimIovdeF8iR21rX5M7lzD8v41zLMfDu59&#10;hIsPnqNvcoXEYYjnPoMxkq2lzRtY2rqF9d2ntOn3ML/+FGv7H6C1dxM5kmaL/tLWtYem7l2OmRHo&#10;3XPYu/o+Hj36CHduPlY2Kd+895z+txtHYxoQTFCVrBoSRRhBoJLZj9CcJoKU/ZUq53NRY8HpVkWF&#10;iSILlES9+c04naBGKn2Ek/e2g8JFChqn8X4eoZ+QZYbDCbU4FF2FQ7Fs8VU4TN91JKmWrZoARwUW&#10;XYJTcWX8HaougtapNAJaei1eO5GoV2LwJTdfEdWXyjRBFjUFg5kOhCrM7SWA9a9iQFLzkNl0k6EM&#10;9l+Ab/gqZfo19BKU+kZkE94Vqq7LisKSKUQ/DcXnv6ospPaQxXQQ5MbWPkQ7WU0ZpXch2ViFeQB1&#10;TTR28yBMemHKNFoVAaZScpyJiupR6vhIpeUYOnPJVC2FKZPp6KWwmdQNUiqlUimIcsyr7VeyENcR&#10;hBst06iTKUP9NAqlVENFDx0ElR2Nr4AqopAqIp/AlV3apkwZ5tbJ9Q9AClJqCeAq8xT/z6Nkw5BQ&#10;eSXaMLZRiTY8TJUjU4VvZ1hwhB2lbGDm+xJOL5GJx/NbEFDowRHJiJFqVuqXSbnvswVUL3xdCucd&#10;k03FGVacyqP0LmpGMI33LI03soSMrnqAKnQYpVoOfo2fzYdS3TBV2AiSGwYRTeCJJNgE5NhwOE3H&#10;czERQA0EVR1ez9Djx+mSfqoOh6LKlR38EtnZSMDLqWhDJq89n8ZbStZdWkV2zVbEey2tmK+XsFXV&#10;95HtjUNP8Gq0jKKC/SXptLIJYLl8P52/E1PkZL84qbpcSjbv1OpOtg4k8L3wArsSbBJYaEcxwa+t&#10;Z40k5xLMniWU0RGV0lmlVb7KVK8jC/eM7KDVR/uic+3oX4HN4UNr65iyNtJD21Ob+lGv70Jr24Sy&#10;wLy99wC7Fx5gbfM65hb3MLuwg/nlXUzTwY5OSS5MYeQzyvca2Gyyt6Z1imqtlwq2l2x2jox8A1b3&#10;glLBwDVwwEEs67cbylpb1+AmbXkXi2t3sLZ9n78r+3RWyFQvoXN4F45xDwwzVOgDDSjvqaf9xCM6&#10;JQKpeWEIiToGjb2aTrwUZepC6O0cbCFvICJBwunDcfTUT0giAqkyNZjZ6ITdW8Q+OYeyxiQUqwKQ&#10;nHcE59NPQetM4+/EKFGLjY5smActyKY6Cy8/goS6CARnHUOaNoQEKwjZxhjEE7yso1UEsrNUYjEo&#10;a4tHrjMChulC9OwSvNqGsbJ1B7/96iX+6bcv8d03n+G7X3+Cf/r1x/j+t5/j+9+8xD9/8xJ//vpT&#10;/OGr9/H15/fx8Xu38eL9p/j0+cd4fOcRbl++ho+fvouvPv0IX798gWcfPmef+nE+l+dWSwJJspBH&#10;+8ivoXKjwq4RsmX0KwFb0orUfbRpyfA+wvHaTx8gpFPyYEqx2kE6NFHRktHEzcf8HSr0SsliQ+KR&#10;XOFRxqgkzW4m2LgEeAgyrZKNh2DloG01Kxl5ViF5UDv7dpRNwbJx1921ju7BfWVGyEtQk4TTTuXz&#10;VFr8fCvVnPI5Eqk27xaV/ypBbQYDI2sk5fvoGlkicewhYSa5rfVyLNL5qx2oMHnRT3vbvnAHVy5c&#10;wbt37uHezXu4cFEA64ECaGtbt7G0cQst3hkq9HoERRaRaHnRMXQBff4D6G1+pIuyI/k8T3CQKM/U&#10;Sq+SYik2vwlJBTakljoQXyZ1ykz0JXoElTgRmG/E6YwGVHCsLO6QaO1ewvTUJgZop6Jc9649weqF&#10;u5jbpP2uPcHC5ruYXX+IBpLfmAL6mJoJkuBNlJqXOBa7oKH6unzzI7z79GPcuvsYLz/5GW7deo4M&#10;VZsSPHY2zUxFZUYIzyGE5D0o3UhAMyugFpRFP5ZmwmmCVQCPZ+jXzqTbEJBkQDj95Ok4FTJIblwk&#10;Gn0jW7y3k+xfOxVXNf2EmiBVhzejy0m2K/B6TCneiOPj+Aoc4uOjMWX8nRoEpNTiGIHsWALBLKEU&#10;AYlleC2IaiGx3INy46gSuFGhHlLyAGqNZEhN83C0b8Ddu08HtK/MNZulIJ+TzlAWB5tnoWqeQQNZ&#10;lFGCPdo2lOzI0sw0MF3rAln/DKSQna51mkx0lb85hopqN5mxh0bcQaDxwk5m00EFZrH4UE2GlV/h&#10;Qh5bQS2BRTIg8MLTq+g0yZwLG+hIVT10oB3I4E2XPGgSbZhT5+Oxj6/1oopKq4HgVWuYRjnVS76K&#10;6qG8m07ildIq4iApkrUuAS8+loSfuVQB0orq6ShlzxGbTJW9Ifuz2CnSfkKZKyrsBAeYNAExKap5&#10;mPJYQOsNAS++f4xy+iTfP0pWcpgdGUjQiqrqR2zNIM4TkGVTsWTej6CRhpGRCHidkejF/FacIygn&#10;1QwgU7JdqwaRWd1DxUCZzYEbVepWEoeG87zCy6XsiQVvs/8EvA5nGXmuGmXd7UfJarweT/CKLEd0&#10;vhUWDuomDtR66wRqjLz/BOnSaq8CXP8zeCnPCYqVBKsGI1WxbCYneNUbhlGjGSIj5j0S8KJ6TSYz&#10;TOZ3EpWw6nZlU7rUSMpRjyLfPK3UZDoUr0UGHVQb2V4rGbCGNlNGEK4wjZFNS3HRDlRbBqGyj0Dn&#10;mSZ4XUaX7FdpnURf7zKmJi+gp4cA0zQIe/MIidAallduUg3J9N4HuHrjGa7feoZbZIj3Hr7ArQcv&#10;sHvtKZb2bmNegE2StR7cxaXb75FVPqTzvorN3dtYXr1NUrakbGpXyqHTputJWBosEjm7QOcnCnBd&#10;qbYw6N9Vogw9XgmBvo5eqRo93kJQMKFsWIOKQTUau2uoKgoQkxxMpZGM9vEGTG/3YePaDHyLTejy&#10;m6nGDGjy1qHRlUuQzEdVYyjK6wPRYI4iWYpFUW0ASmtPITn7GIHuLaQVBeB80jGcCXsTsekBMHqN&#10;sA5YkVIXTQYcgMiiICTWhCGxLhARhQGIKjuFak82YqtOI746GEmNQQSyaDhWytC734p6ZxuGqTJ/&#10;99VX+Pfv/wD8+bfA979m+wr47ksefwH86Uv8+x9/hu9+90t8/PwZLl6g6to4wM7OLWxL276GKxfv&#10;4taVW3h67wYePHzIcT6qbIORbOBZVAwZdLopJS20Bw+yaUfZHKtJJVJZgq+T2KSK/dD25P0k2rNU&#10;Y86kEpfS/rEkcFH5TiWQJoYtSVQO7SebQCfflfGpkSKpboJP6yqaPWyKSiJ4uQlcfOyhKnOztXVL&#10;qjvaHUFJAMpNQHMT6ESVudol1RzBSqpV8D0BPVc7VRyfe7x7dK5bcPNz/QPrGBndIDHfUIqfqh3j&#10;9HvTsFDFqkxdUFkH4Zu9otjgo9tPcO/qLezvXsY0CdXI9C4J24ayh6yjb5lKcwS55Q4kZetRRuLe&#10;QpXXNbTDMTZKxW1DeIoW4QQFpTo0fZKEm5+T9eM8AhrBLbaE/iFTh3cSVTiZ2oBjVCIB8WUoM3Tx&#10;v6iIl3fg8y2jvrEdRms/FtavY3n3FiZXbmBk5gZm5m9hdvEmz3sEYRlNCM/rQGLViJJcW7IiyRLB&#10;zVsv8PjdF7h+5wE+f0HldeNDZNa34QjBJ4w+7ly2lWrL/Co7fCZBLNuCEAnkypYagxYlNP40CX2g&#10;BHJkORBIwJPSKcFJVF6lTvqeAZia/cpUc0ZlM3+3DseSGnA4vhZvni/jsQbHkutwNLEWbxPIDkeW&#10;4Czfz6ilGm3o4v9pcTKuEidjy3CGAPdaubZXSafjITOR6EEVQUz2OTUQvHSyZuRYg655Gw3WZTLJ&#10;CQIBJTQNLqLIgVBKvxC2CDpfKSyWUNZDhtBLNt4NKS4WSWYeUWLi+xrE5NShuNwCAxm03U7J6vRB&#10;7xjgTeuHp2UUvS0yTy45+PpRyw5o75nG6vZVbF+8jY29m0rKlM39B9jYuktVt8ebMKkoktTqPqXo&#10;XGrNMKV1D+V9DyoJXvVUTlX6CX5mnAxvBNlUa9nlXuRJdKGoD6qqPJ5jLp9n83pS6ZCj2Tkx7IjC&#10;2h6qtnFEE1wk/+Bhsou3001Kwcc3k/UELheO5TkIWAa+/up9qaclRSMlg7w8P0ZJLcejsqDJexNX&#10;60MCQVTAK4KOPoaKMZGMU3buBxY6cZq/eZZGe76a948KMp7OIJ7nG13iwXkO8nN0CJIgWELkE8hW&#10;o3mOATzfwwSvd2hE7+RZ8XamAa+naZXpS1n3OkwpHp1nYf/N0kFOKVMxsiG8iGBY8v8AXsV/B69G&#10;qiM9wUvqAanMkgR3lAx5kP3fi0q+Z2hdQp1jHqm1A4gpliSoXXRQPcjVTKLIsojw4i68lWDi+z+A&#10;1yZUlgkyLg9y6ITULfMwtS+Q+PhISNr4292wts+TSS/Dw9f7elcxNrKNhdlLGB/dQlfXArr66Ej8&#10;+6/SlM1d52C8gbnlm1RdN5T1qPk1qv3ZA7LhHaxdfIT7H3yJF198g09f/govPvmKSuFzJRz4zsOX&#10;6B3eITCPkDyNKllVqjQjJFQDqKfSbWp+FWhgbpqEhYPaJeHynfNYWn8A3/QVWP12qMc1KB6sh31C&#10;j94ZI/rmDcgqikOVPREdS+VoHqmEd74e89facP39VVx6sICJHStfq4OpI4ckMYLjLIjnEK8k2o2I&#10;P0Sg+jESqKjqTeEoqAxCYKhEKZ5AZEoIYrPCMLg0CEefler2HM4XB9HJhSCuMAJnCHbRBSG0l7OI&#10;Lj6LLM05ZJrCUOCMR9NsFcYuD6CuuRmujgk8f/QY//LtN/j3f/4H/Nuff4F/+6eX+Pc/f0Lw+piA&#10;9hH++3df4I+//gYff/QSjx4/w/1Hz3Dv0Ye4/+5HeETHJtNKjx++hxcfvI+nz17AQkURnmPl2CMw&#10;sW/TSqicaK/K+iMfyxYLmW6KlDVJ2nAs30uk6pajNNkEnUAiKkfJjadMTeX9PfErgSyO5C6Vqi1J&#10;wKuuB+qmWTS5CVitK68aSZlUGW4mGHm8rwCrmcrJSUCTBN7NbXzMz8jR4ZaUdCTZbAJ6ni6qrM6N&#10;//hsWw+VWtdFgqNkw9iAb+QCJif3MTa+hXEqrJGJC0oih6mZK8pG6HpDHywt49jclpIzJE9X78Hb&#10;NY6yhlalJEteFUl3sRXJuQb2dYcSPOIbP6D6k/JOYuscQyRQ8bkEBclYQaIr03CylhRCNaNkaidB&#10;DqMPOZumx9nUesQVGalqPWhs6qMYmMbQxBY6+2fYt6PQW4ZwPq4aSekNBOsp+Ke3lE3ikuZvZuoa&#10;ZmeuokbbjzOJWiqjJkSXSx7JDsRmmAh4fly//iHuPvgAl67dxiccK1evvo+shnYcT9JA6nLJPqtz&#10;hbLnysFzlPUsO8L5WKKFJQI4JK8Zwbl8LkE+Ba3KjJ4k5D1H/yQCJKXYhswSCyobZLnBirdiapQI&#10;ZQEx8VVn6LsilEwecu06nE1UI473obCBCl03iFgq33O5VKjZBkRlaPGaRJsMT11VIgJFftdR0pfU&#10;9ZIdDHJA+1GlHeNxTKmtkk6nK2sVoTTWwwl1eCutAYckMIBMX9ImHU214WhSE09Kj7ejGsgQ1Agv&#10;MSC5wY5KUwdMBKu2zml0ds3D2T4NIxmMvnkMdjKaFitZLwFTVd8Lk6UX23tX8Q0H0Z///I/4/vvv&#10;8OfvvsPPX36FB9fvY2NpD97eBUr5UQKX7FMhaEm9HQJnfFEHShqoHumQytR+FEsF3dqhV8qrpAP5&#10;BKsiqpYCgkIeFZCAVxYddxIHWSSl8HmClYTOS4h1bFXXq1ROBKa3pSYXO/0QwUsyvL9DcJLy+8d4&#10;cwXYfgAvAbhDqYZX61B8TQAspLQTSQ081/phqqZOnC2iEqvpQ7zah/P8rzD+fxjBJILAEEXiEEWH&#10;f56K5jyV4Tne7wgO7gh+5nwNVabeT8c0QfDrwSkO8OOU8gE0oFNFVHsFdhylUR2RKMhMIwLYLyll&#10;slA6hfLGPiTTgSQXSr0hAtX/Al7KlKGAF5uAl5Z2YLaMQ8dWQcMp1BD8VV3IZf/oOPh7x25AT3V9&#10;ng4qjPdCitRF0WClnef1hZMcSNqnNF6f3b2IjoE9ZV9YGh1WFlW0joSpdWADptZxVGq9KCN41RkH&#10;CZZ+qqxpOoFVDPH9uZkDTI9vo4vKp0UYskwNtS+hje+7Zc2jU1i0vLZAR7RIJzTPwbyB6aXbmF2+&#10;gwk6Gt/oLkFvG310OP1DaxjigG7vW6ETnIHFNUMCNa1MlWtNtEfTFKz2BSWdloWvN7fMoMO7CG/P&#10;Mhn1dXipwoyDVjSONRK8VKig+mqZsmL7+gLi04NR7yhG91IjRnetGN1oQetsAWav27F2bQSTWx5M&#10;bLWhZ6oF3RN2VOnCkVVwAik57yAs+hCiUwMQfP4Yckrj+Pww4tJPoESVCkNzFXIqYpBQFIFSfQrU&#10;nlrEFIYhqTISofxOYMIxvp5D+w9Den0UYgl85h41ypw5qPSmYYDKy9TrQUvPHPb3DvDJ86f45c8/&#10;wa+/foF/+OYZfv/N+2xP8e1vP8Dvf/kML5+/j5998gn+8Q+/xV/+8h2+/8u3+O773+O7736PP337&#10;W3z37e/wl+//jG/+4VvY+9dwmnYuVZJjJHCGRFamvIR0nStuIXF1IkwSFPB4voy2wRYl2dsJZEqj&#10;PUQRoOQYzu+HC0HjUTa+htJez1GxSfUJAcFM2n+9bRZWKi4blZe1ZRk2Pm7qWIeDYNTMo1NRYssK&#10;qDV3ypTiK2Umr7cSrBwEKVPzHPt9QfmOi2pL3nPydZcAX9c+HJ27tNkljFBlX7v2TNkn9YDq/iHV&#10;/QOq+6fvfoKHjz9C/8giDE1eDI8u4N6dx7h9810Y7YMk6ibE8fyTeS9Sed3J+VYU13oU+5SchpNz&#10;lxX/ZWuZRAXHVQzBK4Q+I4jq5Uy6FYEErCD6Ial7dTbTDolLOJ3QgPOZapLQfkzM7mB1/QpV3m3s&#10;7dxBe/eUogRrdZKIwY2Kunb+9giBch3TcxcxQvCanLiM0cmrqCLxlPUqyWqT0OhHDAlyBAm4zjZJ&#10;8HqB23ffw8HVm3jx/qc4uPhYAa8A+rKofBIP9ouUmAoXtSXThwSls7L3i02JOqRflPJRAmISqBHC&#10;15Qs9PRHmdXtFAd6RFJZZZc10VasOBJfj3eoygJSNFRU9VR3Jtq4i/fOrkyjxtC/RvGeREgplRwj&#10;FZ2B/8/fpPoLTqrHawM+DmrfrhKWXCvJVWWDKZuUwxcnbrT70dVPCU2Q6yHrdZL9Sg6+Y0kqvEVJ&#10;d4hoKVNV/5ko+V/iNfhRdCN+ck6FE0k6ZLNjXP4tzFx4iPUbH2F05RbcZNR1hgFkVrWSTRGNK3mz&#10;1YOwWOdgNs2gtq4LOn0H9i9cwz999y2Av+Lf//YX/IWPP376FGvTi+jyyPqY1P8h4PBGSbivJBOV&#10;qpyRmVYyHi9/00elQSAmaEhZ6bQSL9IK3cglQyzh+8UEYpk2lEqnAl5ZdNrSRJnIul8d23kOQClT&#10;cihBq5Tzf1vqbrG9Q+M6LiGgCojZqc5MClhJst3XeR+khpfyOKGRrxsV8EqhAkzk+YQRQMWph5Hx&#10;hBA8T9PIg6i8AjlITxNoAgkGp/KoxMQQxAB4vhHVvDYSiqh6Ah5VVyTPP4is9IQAFwEskANe1s4k&#10;TP0Ej8flMVVZcAbVAI1GR/AqUXUjIa8JSTSObLJcAar/ec1LwEuaPK5g/2sMlPckFFoqrvzaTiSW&#10;0PlwEMYXNyvrGPaOTZQZfAjKbkRgugpBKXUISnrVInKNSOBgjaqkw6nrUKoeCzuWjYWZZN3l+iFo&#10;XdOwtM2gmcy9fWAJboKDqZlqn+Blsk8q0zZu2qS7dRLtnjG0tkzAQbXW9PcN8dJsrvlXj/ma0T4D&#10;q3OSgLeO3e3HWFm5B53Jh1yedxbPOYX3+TwdREyajoO8C/1jO5haolIjE+4Z3Cao7WFo+CKPsmdo&#10;n+2CkmFmfPIKJqfoAAh+Q1SA1laq0S4bNBNqVIw0omZcD/eSGyOrLUgrOEdbS0BjWyZah6vhnW5A&#10;51wV2iZy4Z0tQ/t0KbTeTOjcBagxFSK1IAKJmZID8QziM84io4hgFHcSSblRCIt5G+kFfD33HY7H&#10;MKTmnUFI5GGcDH5dWUtz9FsRXRTO/0tCUkkk8tVpCOdvBaceoeMgmDXlwT3rRN8OGf+6HebBZngI&#10;vGMLVziW13jNVIIzG5icXYN/bAGzs0IUtjE2PI+poVE8unkD3xK8/vqv/4x/+et3+Mt/+xZ/+edv&#10;8S8Es7/99Z/xt7/9G3777fewkWAcT9Qo6x6SBUGmEM9LhQnJIl7UglA675BCMvUSKrBy2j2P0kL4&#10;eij7JYT2GEawCyOQhQho0eGHEahCOCaCCV6hfBwq36cDTCaJq7FMk/CsUPGswOSiOnYvK9GHCoi5&#10;qa5IqASkvIMX0TsiVa8PaFu78Eg5Jd9lePhYsu/I9glr6zJBi8DXtgYbf8fmXlHWQK20PQkfn5y9&#10;iM8++wZ/+MM/4fe/+0f84ff/iH/4h9/z+Fv86bs/4MNPXmB2dRVT83O4e/cu7t17j7Y+jTzVIAo4&#10;1rNJrKUEVKnsO6z3UnF0KgFJq1v3CCT7sLokYKUfybwPofQTyt4pKi+5l2dSdQhONxAk7BxfTVQi&#10;Ro6fTsysXMHN2+9hf+cadlcv4vqFe1hZv4a2oVWSHI4pAnNr5xLVpqRWW8Q0r2Fx8Q4WVh7BS/uW&#10;wp5n+JtB9EmRKh/OFrgRmGREg30O129/jnsPP8TVm3fx0fufYGvrDtLr3EriAUnzd459INOGZ+l3&#10;JLmurHsFEWSkSYkZCYuXKUMpUKyE0XO8SSqpMF6HJKmIyaWSTKxDWnETFZ9suTDgtPIbJpwRdUdQ&#10;TaXPTeJYjaMfj+dvRIivTdbgDX7vzWQVAnIMCKAoejuyFK/VEoiqG3pQo+lHpdQs0gyiUicLqkPK&#10;VFHv8CK2dq/h6q33cOX2C8xvP0StcwynUzU4QqM9wj//cUoj/r9R5fi/IorxJmVrSL4FpeZhdFFi&#10;L28/weaF9zG3/wxt45eVEu3iwIKItscSVDyxRiTSQastczCSVVXXyWZZJ2bmt/C73/8R/+1f/ht+&#10;8803+PC997G9toXBXj8aG+2ISS7H+fRGpFdTTemGka+RTB0uZFGeSp4wCbiokIAH9RgBSQI2epEh&#10;04SlHkV5CXgVlnkV8JLgEJnKKiaI1pqoNhzz/wFex4j8klMwqKiVgNCEd5QgC954Pj7OG/wOWYeS&#10;r5Dtbd6LQymvIg7fkKi/eIJ7KjtZQsrrRxTlpdTfInCJ+jomaaOi63AoTkVlp+Fn2Qh+b0SrcCi2&#10;AcdSqJ5yOIjLOxFS3YuQSi+COdiPibKLa8BhfvYkjSZApinJfqU/DvP/D/P943weyHOQQn+G5lk0&#10;sC9L1QMo1fpQTBAUoCqVRgX2g+r6AcgEvNRkaDJtpmcraexFqgRmcJBlVLUr4FVvnUKBugtZ2hY0&#10;tI3APrCA5oFleMd3MbJ2G57JPeTpSA5UbbBIMl6qmGwqroxKkgctBzO/W1zbSobox+LadWztP1TC&#10;eF0di2gw+VHe0KvUH6tUdfBcemkbI2iiWlOmhOis7BIt9oPzoeOSXJQu9xwuH9zF5598hYuXHkOl&#10;paLO1SGxUObreZ+oigMTG+n8uzC5dAOXbr7A6sZtzC9cxsGFJ7hy9QPa+mOsbz2kg3mIta0H2JJN&#10;pzv3sLN3X8mY4O5aoKppg25Sg0q/GrWTBrhXPNi5sU7wNUDfXIOh2S7s39jC0xeP0Tdv4/0woXW0&#10;jq0BjZ3pMI3kYHTPg7bFeuh8mdDwtZTCIETEncDp0MMkkDk4e+4k74WB6kIHvUMDlaEEsemhBK+3&#10;UFQbj2J9Ohqaa2Fur0VmWRLs7UYUNUhghwFloxXQLOrQd9WLqVtD6FtvhXPMgQ7/BjpGLymJlsvp&#10;NHXOCWhsft47PxXEDGrocHNJrDSaDiwtX8S9R5/g7ruf4wYVx9V7H+I61cfdx5/i0btf4INnP8X9&#10;D3+Oho4FvENHGyRTfQSZSKr/cCFdJJQhkgeR9npWQIkqLJQAFczHQXROZ8jeA/kdyXISRPIlRV7l&#10;PTmeJegpn2OT7waToMkG2YTyDlRxXBtapJ4fnXXLkjJ9baaykpyAZtcSAWmFako2uV8meF1De/8F&#10;tHRvE8D2lGCxlq4d2qNke6ey/rtysxH0LC6SJ37f0r4MY9sc782IQlY+/OgrJRz9009e4tmHks3+&#10;N/RJBHAS6u8I5J//4gs8fv8BQU4U2UcEziWU6SZI0Dg+avs51gZQZx6nTxpCIQm7wTGCWY6PhfU7&#10;6BnehMXNz0llcdpnEMduIMetsp6UZURoJpv4HgKCgEalZRATy1exsnkVI745zPgXcGP/Nm7deh9D&#10;07u0kT4Svwl4unkvmoc4drtJ7kaUKiGy59bcvoI4EoejMfU4nkYQKnLjNNVRYIoJWt636/de4sHj&#10;57h59xGev/exsnUhudqlgIwk5A3LkCANUYgGnCI5F4CVTBtn6PdO8yiK8TR9ogBwCP1jEAE5goQ6&#10;lECXIuo5j+osvhaxBLFEknW5NiVDB78jQCfrnJn0cSkkM5KZPl4UHNsx3pvXs3VsWhzPN+Mo8eZH&#10;54rxmjBSKQct5acln5akPZEEt5Jhvd46TmY8TgCbRb9/Gf3szPahbZQZybh5AUeotN5meytWFtpq&#10;Kf+tqHD0w9o7A+8oWd7MJUxSqvb178Dh3UQdB0iVzq/MiwdIRvWYcpwgYxcF1mAZh5b/V06GklVs&#10;hdbWq+QEu3n/OdZ3b2J4nNLfPYgarRtZZWYk5mmRT1Zg8Myid5L/s3oHgxP7yuKolEIw0sArqHby&#10;a4boNAeQVdmHXAJHARVlUVkbCql6CggiOVRfkpQ3pdSNFJ5XTmUnDc2vZF6P4esBvLlnSySPYCcH&#10;kwunRBHxGCDThgIY7LjD7NS3pfGevMWOkuObZAs/jicISckAGomsecXVDiGCgBnO/5Q6XAE0nCM0&#10;gmMEuGP8/lEqpaN8fJggdIxKLyBTEtc6qMY6cba6D8E89zPsL/m8ZJg4xu+eoNEo4MXnh2XKkqD2&#10;ZkwDjhD8AmJ4b+lQpASNTtYTbVSUBJEK7dArwGIrIzP8AbikyesVdd10/ENQE/AEvAT4KjQDqCag&#10;ydSfhuyuwkgHaB5C0+AiVcc1zO0+wOzmfayRqOzeeIERqhq1a4yOcojsmMqIDkMJ9TeOoI7qqs7U&#10;jzq9Fy3t4wSMm3guayxPXyrZEMr4X5KZOoLgnkbwLaWCr9YPQGcfh132+7TJHh2p/baB5o4t2D3r&#10;tJ15tHYsYYMD+9LV+xiZkqq0boK3lQPHiehiSWVjRniuVdnw3DG4gfW9B1heuYTNtUv4+MVL/PKX&#10;v8PLL7/BZy9/jU9f/gafvPwGn3z+S3wq7YtvcPvBp/BPX4K9dwCaMTXKhlSoHNWgdkIH64ILezcv&#10;4P3n7+P9F0L0LuHy3csYXmyHfawE3vlGjF1zw7QWD9VkBGr851HcHYDq4XMwzubDuVaDxv4MJOeH&#10;ITRKUkwdZ79p4e5tRrm6mM7ajLZ+C9XYKVRqotFgS8PU+hB2bs5ifMODRmcZSuwlqJ1XQ7WsRcuu&#10;HcMXbLjy3gL27kxg9oIHfXNUJ70rqLePoHVwBe3Dq2jtn4d/7iJ80wfo7JcNvwsYnriIlZ2nGJm5&#10;BWv7mlLCxuBZYz+yETRMjhne6xmMLFxDMfvkHdquVDAIK2xSACyUABiU14bg/BaclTx3dEBK1YNi&#10;KbPfytcJTOKUSQID83jMfwVeAlr/0fg8hE5MQC+ENi81oCQ1WYVs5yHQSL5ODQFI7ZyHniBmYjM2&#10;0874moCYnaSmuXOL4CQqaglNoq4IVBaCnKSwk6AzqftmpmqX1+Qz8hsKELatKHvWnO55TNC3bGzc&#10;xdiEJAiew9bBdTx+8gxP33uBxx9+jCcvXuDZxx/hpy+/wHvvPud9mVWKRMqSRQWPtbpRSGb7Gh3B&#10;q6adxMND3zSJ3rF9jM9fwcDYDoxUYMWabqTItCodvITFp1Z7kFDioL1KiiUqnUwd760JBTov9AQk&#10;p8eHkcFZXNy+hsuX72JoYgU6GwmJdYiEZ5SkpItjxkXbaaEg6eF9mSCx8qNQ5SYRbUJWjQcFjZIL&#10;1oX08ma0De/g9sMvcOf+B7h9/wmePfkIExNbiC+z4xR9nARshBNUQ7NNSlLeQAW4jEp9LlGKr6YN&#10;2ZcELZlKlAzy8rnz7DuZ9ksjcY2TGaa4Oo5rnRKUEyH7xPi7km4qMEmPKL4macvi6YejSGwkCUJU&#10;QRuO5zXhjQIL3ioiOBJ8TxBMf3SOykui8yRZa4V+AirrrJIiKbO8jeBgZ2siCnLwl1iQWGBGMo0z&#10;g/IvmmzqeJLsW9LTcM1I4AlW1nfA3T2NufUDOoUrWFy/oFSiHRokcNklbHkCVeohaIxjMNqnUGv1&#10;obSpDxXOfg4MP1yd07y5EhTQhVTKyiSebBFZd53ZhxrzIIobJIzWRHZSjxg6okrLMHStE7C1T2F6&#10;6Sre+/ArPHr8GebmL5CxLhGAJpBX1Y/M0lcFzTLLu5WADVnzKqTS+yFgI0/2VPC1BDK8CN6U82QL&#10;knGjRj+GWCq0Y+wgZQqO1ywD7TRB60yuXQENAZm3U7QEKolCfNXksQDW64kN+K8xNXzeiCD+V3zt&#10;MM5X9CEwh7+TSyZKVRfK8wgjQEZUtCGUhhtCNhImc/8c5BEEuLDidjLUFgRKah4CcBAVmLDRYFkE&#10;p0JSmCoHvgRxyNSLzDefIusRwBODkjnkHCodvXOKhuxDgWTwp/oqJDj9oLb+j+AlOQ7V7BsqJInI&#10;azT4CWbD0Ntn0dSxAQMHd6mZbN27Av/KXXTS8A2OSZgIdA7ZeNo0xf4epYIaRb0crRNoJHER8JJo&#10;LckTp7H70NYzj5mFA2Xwff3V12S132Js8QrZNQlOTS/CcnmdBS4kUV1n1rah1tBPp0SF510lk95C&#10;a88OnHRQTQQva8saFdkaHbysWyyThA0q4bnJNPbkMg/i6AQlW0Q0f0+maRo5yKeXLmFr6zKuHlzF&#10;N19/jb/967/iX//2N/zzX/+K7//6N/zlX/8Nf+Hx+7/8K37/x+/xPln4+Pw1OjcfGv0NKBmoQalP&#10;hRoqKstcExYvzeNn33yOf/4LP/vxu5jd7sfy3gwcw5VwLGdBMxuDDOcpxDUeQ3jpMcSo/kdap/Lu&#10;BKgnU2BfrMbOvQ1k5MShvDELqbnRdHrZJJbVGJh1EnyKceHBLGYvedA5U4fuaRvm94ewdLUbW/eX&#10;MXrDh/GLHRjdtcEzVYTpg1a0z+hgnzLD3r9IEJyExjKA0bl9gtM6uocnsbpzgOWNXSrOA9y88wTP&#10;P/4p7lBt9Q6vK0sJVeph9uOUEsRV3diP0io3GrTd8PoPUMSxfJyq6FQBnRBZcRhBLLTIQ0Ai4coj&#10;WLEPQ9jC8iUjPW2d7wm4heTx9TxJ8ktbZROQCxHAYv+ITZ9lCy1sQZioNzo1SQAbw/FSqCXxsc7Q&#10;V02j2ihkaIzPeU20L9mjqrHJ9o5JqskpxV5/aCYClQCWwUHQ4lFC7jXWKR5nYGieV6YgDQQ+nZPA&#10;1ULya9+A1jgPjY5+yTil2LSV984qm+ndC/AQCB0Et4HxXVy58QifffwZ3nv8DG0dU0o0b412FLW8&#10;bw16Hjl2ZM25sK4TKUUOJBU1odIwiK6hNcwuXibw7Cr5NEu0vZAE5Nm1JNQSZV3pRFQRFVIewSKH&#10;JDmxloqpHpnqdlg7JjE8uorttcvY3NjDzPI6BigwWvj/rfTDxtY+VJmkmoKLJL8DRscQ+gcm4fPN&#10;YmJsFbNT25igwGhvH4OjdRAL/J2H736KG3eesu/fxfuPnsM3tERfy76lDxTlFU5/okwb0ucHEoCC&#10;+DyM/RKsRBwStEhGBLwkAlGmC6VsSmjmqxD79BovEglKEnkYSuCTDdmSTiok1YagZDNOJ+oI1HYl&#10;oloCAIUEyb63+Nw2+ttmvJVvw2HaVhBtQtK7vRVZjdckjLzKNIM6m+S8m+ANpkKp4Q0kSKWW0smm&#10;q3EyrgrHqZQCkjQ4SbVxOEGDN+Iki4MZEURUQ9MYuggkAz0EkukVrK7uYX3jIhaXLqKnZxlaXT9U&#10;NPpGnQ+tnmWMT17H1PId+BavoWNsEy09Ev46Ruc2pKyRxBU7EEWGHFNgRzLlZhLbOVkUpNIIFjau&#10;6kENHXK5YQBFVF/tfYu4ducF9g/uo9lF58xOz+RNyKqgiqvqU5pMG2bKxmaCRj4dfT7VUF4pwYts&#10;Lruigw6thWzfBqlHViqZxjkw4vj6sVQj1RFBOt2Cd9LYMqw4SWA4zHN5K7Eeb7Mz3kyox6FEFd5M&#10;qsMbsjk4sRo/5j17gxL5KDs5kANSAjWCOGBPkGWcEqnMjgyhUw3i8QyB8TRZyZlCUXUczHwcxAEb&#10;KGtfMrh5nqGVPQQ3Htl5ERLEUdmFQOlIGeAEnJAytxK1GCxrBwKK/M0IXk8OjcbgmkNZQ7+y5hWX&#10;TwLCzxRXtbMRwGTaUEBLmuRt47G8roessY8MshuV6l5FhTXohmFsmlZC7k0cvCo7B/HgHvpn79KR&#10;TCCD90/Ky1Q3EiRJBnKpbEvrepUIR0mpU0C7korGJXQ+xQTQErI+V/ci5tZuYmXjEm7fe4Dnn3yJ&#10;cRIRA51CDZ1RZr1U8qWR5xnIQq2oM/SxrzfQ679Adb0Bq4esWyIpCYgaNsmLqGulsnDMIV8l/d7N&#10;1qtsn0gleUku60IS72ESwavWNKBk2Xjw5AVevPgc//C73+Gvf/sr/vbf/xV/+bd/wfd8/D1B7F8I&#10;Xn/963/H7//wJzz98DOMze9D7ehH/bCK4FWFCn89BjbbMbc/CkNPBaQy8tCSHerOHGja0lHbnIbe&#10;XSdcS1okaI8jqvoEzlcfRUJ1BOq6MqDyRaBhNBlV3mSoRlJgmM2Ee0ODyMRTSCsi0GUeQ1pJJCye&#10;KnRQ5fmWmjB70Y3WmTJ0b1SjbboKnXMq+Ha0WLnVgbUrPkzs2OGd1cA1UoHBdRfaV238fwtcPqoT&#10;+yQqq9vh7pxHt1T67RxF98A0n/vQ55vB5Wt38dWXX+LFc6rn8SVlA3hJHT/fs4JZ9s3iwi56u0dI&#10;TNrg9K2j2DmJAI7VU3QsZ2hbQQUOkis3bdijrKecJWgpTQCL7SzZtIwDqSggTfJ4SoSagJUCUqLU&#10;+DyYRFEBNI4dUWECcDLNlEBSl60aQF79oJKBJ4P2mk0Cll/XhcL6buTVepFDO86njyjgOC6opz9o&#10;GEIR7bJIPUj7G0IJSXSZZgRljcNKqyJRrSEwV+klHZqU3F8gYM+gWj2FOu00atTjBO5pgtwiSdgs&#10;ydwi9KY1jgtJ1juFRSr3Dz54gae0pXbvHMfAAFTym2of6glcdVofyX0fx2Afz9OLpBLJIUnCr+sl&#10;QSCILF5Hz+gWPPRjEpLf2jVLoPSTmE3BIUBEoFJ7CNT2QVSR8AvZb6WvHR5dwdbmFexfuIILV67x&#10;PC6g17eIgQlJgTWEUm0L8uvp7+q7qOIHMTg4gemxRWzM7WB76QJWZwXAFjEyMsvfuIH33vsY9x6+&#10;j8dUkE8efITOnlkqHyNOZRiUKUAl4jHTiDP0aadSNDhNkh4swRTSMglWQuwlQI1kX6osnyaRVz6T&#10;oX+1r1OAKd2ACP6G+POIDKr1DLuysflMioGgR+UufkuJapSsOVLguJVk34nDVKBHqUCDBSDpQw9H&#10;q/BaMR1KrX5EqXdTRXYu6WCqqXQMsrGzgw5ExQ9nVNPpqnAii2qD4CF7md6SlERE1nMVHsr0UXS0&#10;jaKlxQd3G4Gsdw79vlV09S/A1uyD2tBF59cPvW2c7HgJbd0baPWuweKapUMaQnFNGzIpkWMFcWn8&#10;4UTZsFwCI9mcZBBPpHOOIHuLzJfqt92KE0wjsERTHcbTCGptY3APbUHXPILkvEZEpdUgvdRB1tGL&#10;XBpvOhVYRuUAcghgoraKqISK6cRk2lCiDTOpsCSEO5tGLxso1bYZZdpQ6hjJGpISsJFkweuxRrwe&#10;b8CRrKZXgSoJBCoBroQGHEtjZ+bqcCZPMsHX4lB8BY6mNuJkjhXH2KGyDiWAd0zAjNcXQgAJyLdT&#10;pcnmZgMkW/3rCSqlvUFQfD2Wv0H1JtGEZ6nKlHIoBN4IOoIzWQ68ze/8JFZDZWfA25Jpg/9/KK0B&#10;b5NsSPj8MSrCo9F1vEcOqp059u0IUnhvE+loMqlGighchfxNaUW8bmmFfE2OpVRmFbx3UnSvsrEH&#10;WtuokqRXac1TSvYEaWaCWA2Zq2T9TyZ4Svb5YjqHQslZSSdSwO8Xa/rpLOhA2A+ykF2oHqMDGVOy&#10;vcvGyJY+MtguKrYuP/omNtE+uEkWLftoRlFtGUFiqQVn0yto+AYYbX4Mke37pwhwDomAJQlhyyJZ&#10;yahyIqfOgyzaUnKJk59vVlL7lNOm00l+ZGN1Ou0otZw2xFZtHMLIwg08evErfPnNP+KX//An/PaP&#10;3+H33/4Jf/ynP+PXPH70+Vf47POv8fvf/Qnf/Po3ePTBUwzNLlEZdkI1pEKVrxZ1kxqUj9WjYqQO&#10;pQSqhKpgZDSEokiXAke/Bp5pE/QEkVxHLLIMMUg3nObjcJQ1JyPXEq9kxijvjEN1VzIym0KhHktH&#10;54YVhY0xJA8BCEs4jBpTNoE5Eo7OcmxenyYIVaJ9vAnO4WqMbVsJVi54ZksxfcmK2QutmNiyY3DF&#10;hvZJE/w7rZjeb4P/Qju6phdhaSHpq22H1upXslN4el9VO67Rd1Ld9aJ/bB33bj/Bo/sfoMu3gnOZ&#10;aoTQrjondvDyF/+A7779A549vku1Y0WNm6TE2ovT2XRwdDCn6WxOUykFlRJsZCMtQUeI2380gtFp&#10;Oh+pJCCk7LRMM4kzkjUvAS6ZOpTGx/JcWpCAGQmaHANJGoXVRxdJVhePksxZnGAolUFIFh1rjh6n&#10;0xoRmKFDKMdYEJ3oaZLNQI4XSQIdlG2iQpCNsxaFxGRX9iGt2Is0EkvZM5ohOQtrBpHL1yX9UyFJ&#10;nETnyf7IBlF09gWC1yL9wzoV3opSILd7aAHLmxdw/c5jXL31DM2eBVTUSaT2CCo0g6glYa8jWNYI&#10;IW7k6ySBuQ09VJHNyvaBIr7vGdrGwvpt3Lz9DM/e+xzvv/sxHj/8CE94fPL0Uzx+9DEe3PsA96mK&#10;799+iKsH17A0t4rJiUWsUChs7Vym+ruLtR2p8D2PwbE1Ai0BWk1ySpKYXe0heHt4zl7Ym/rR0TKG&#10;9hY/mlt9cHWMoGdoBnt7N/HhB5/gg/ee4/kHn+PevY9pF1M4R/A6nU2wStdC9gQHE8ROCXgRlE4S&#10;nM4IsBEXgnhPpShlIIEphD5L1uyOp9QTN9R8TYsU+gfZAxhDXxVJFXmeRCeS5CWMvlQiK08RS4Kp&#10;1s6xz8/TPqL5XmJuC87Trk4QuN7OMeAEwUuiUGUN7vUYKi+Vvhc1um5om3yUzMNkIF4O7HYCWAdq&#10;rRykli7eAA+dSBNiy1sRTaUSTvkvi4jH4xqURcX8hnY6qDayCspUIn2Rmmyev1nQSFak8iCnvo0s&#10;qU3JSVek6UE+b2hmtZsMxI7ofAmF1OEsHf1pKjuZLz1P5xqWJ4iu5WMpyd6OyCIP4sieJetGrCzk&#10;UQnFkMVlkH1lk9VI6p/YAkpbyuqYXAN/v43ARdCq7UcyQSutnAZJ5i3h8SVULqXldK5lna8CNsrp&#10;2Mp4jpIeiU61wTKFWsMoosmQDhNIDieoCQZW3jA9/st5NRVnk5Lr8D/F1uA/UZH+KKERxzOMiOd/&#10;ZtMwJbnw6XSdMqWopG0icL1BAHwrUUsVp8MJyu3TBN7jWTa8kSR1wgxK/sMfxajwE95TiVJ8PU7U&#10;nAZHaCwBlNNBZLMypSgDWwI2Xo9twE9iGqj6/h6kkdyAo8kq/kcdX1Ph7XgVDp+vRiS/K+BVb51E&#10;aWOfsnZVJtOHVF4FvK/SfgCuHx4LeJWp2MgSZV+Ikeza1jKjAJaRQCZ5KW2OCQ7icWRS2UURhGUT&#10;aSF/u0gnhSsJXlRtOfVe2kYXlRYVF0FMAmJKyEbLtSMcxD4SBCoYSx8k/FffPEjyMUr786OoniSq&#10;wU/GOICoPBPto46DrwWO9ln0+LbRRbaqtQ9TIXvoYFrphOz8vAcVhm46IQcVtIZ22AY7Vb9sgM6s&#10;cFKBtZD00BarPCigrdQahtExuIuNg2e4fu9z3Lr/Ce7ef4F79+k03v8MV+9+gOHxDYz6N3Hz+lM8&#10;ffoCN+89Rg/VSJG2C6oBHYFGA8OcCdUTauQNV6GkrQTuQQd2rqxR1U1g6QrtqKcAZa48JKojkGEL&#10;QkTFUWTqQ5CuDUOmMRJJGiosTSgKLOmIrjmFRn82KrqT0DSdh8zCYwiNOYT4rADklAdRYZZiZmcI&#10;wwvtsPQWodXfgO4JK4YWm+EaL4RnLA/uiQo4RgpR5YiBuTcfq1cn0DNrxOiqE9PbHji7qCxkOtji&#10;UzKPdAyt8z4so9HcjXpTBxyeEfj8KxidukAVO4UztKvDkaXQd84S5P+If//3f8cffvcbDM8swTE0&#10;izL2XxBtPyjbSdtsQ2gxG8FFIgZDCVgyZfg/t7M5VFM5r47SRFG9Ctx4BWD/c5PXXoGbS5mqP0si&#10;qES8FlqRXGxXFHQkAepMEp2pjBM60hOpepzimDtFoJMgpndItgOy7Mr6chBBNihdgxCOzVSOpWKq&#10;81z6s3QSSZliFidfUt+Lwuou+oVWFNZ6aJ9DcHqphno3YXXLetkyWroukgRIqP4kNvdvUZG/wO37&#10;7yqJdCV3XxnVfnnD4Kt1Ytq8gFYdj6K+8jjOsv6+6TaK9yiS11dIn+HuWcLa5i3cuvkUd26z3fkA&#10;d+59iNt3n+P2nWe4dZ3AdesJXkgV6Y8+xV2C2PrGBfhpj97uMSV119T8jjJ1KBukLe4xjrEujjVe&#10;S3UrfbGHANwHo2UQTdZhGM2yl7cLdZZO2Dw+/vc1PH/+OZ4/e8H/+ILj4FPYSGoiC03sHwPOEPRD&#10;2M+hJOICUAJYpyXbh6ghgtZZkmJpZ34ALwLUcRKJkxkSiaonuW1VwCuO3xPwisxrwjkCVLgCXhaC&#10;IUGQv61suclrQRxtJSlfyIkDR7NI0LPZr1JTjIB/gn71J9GVeM3RPkqJ6qNjGKMUnWAH9ZP1tqC0&#10;wURJbSGTGFVS9FhcE9A5JpWgjhw6+QQy+kgaTRSdeBCR9VhKLR1zDY4k1lB1VOLNuAo2yVVVQ+dK&#10;AEiq5nuV/Bw/kyyvl+GNGIlOLMWhpHJ+ppqsSY8oGr6scUQQ1E4kVivGFkXjksi/CDK7SF5UZLad&#10;stuNzNo+5DQOIbm6m+DWSrVGA6eRygbJNBpgMtlUbEkH4iTlUqlXiTbMIQgUKNOGrXzsQW7Fq2lD&#10;SYwZSVCJJXhKol7ZuBpb1kJAIChQFR1NImBEETCiG6k4zQQYDf5zVA3+77ha/N/RErCiU9KsVGv8&#10;qFT7kUBmd4Is8W0yjOMy7VEo+55cOC2LmyKPS9sgm5VP53vwTk4rAgqoqMgwT5NhBuTIupVMwbxi&#10;nMF8L4LnHlnF71Txt4qbEFjEQU3meZb3JpwtorAJUro+MM/C33IoUzgSBZRIVal2LaChaUoBhkY7&#10;jxL5RKDKJ+BIE+D6X8GrpJakheqpVjcII/tdFJeebF1PNWRqGlM276qkajH/O5FSv7F5FrbebRTx&#10;t+MJ+smVHqWlETTyVW4SG8+rCMO6DuRVUBVpu8lcB1Cn90BHRuilA3X3rqPSMMF+9SOlaoSOql3J&#10;OiCqSkWAq3fw87Z+WDqo2Pqp4IdWlXyInWzDspl55To6RtbQTOXvm+Pz1Rtw9sxSIY7S+SygbWCZ&#10;ym4d3oFtguAehieucMBL7anrSjj81MQeJiWEfnqfToC/0zqGDs8MJkd3sLp6hez6Gf/jBsnXIMo7&#10;dDBPq2FerIdpuZ4AVgDDfAVa1qwwr7Vg++Yausfa4PA7Ud6ch4jyY4iuOEtydgIpjWdJdIKQoYtC&#10;nCoAtrFqZJpCUEjAKfHEIc8ZiUZfppK5vqTuDMEmBFFJh5FRdB5jywNYPliCf2EEi1vTuPP4Jp5+&#10;JFlFptG3pEfLaDV6Fiwo06cStKwE0H40j1Zh7foQepdG0NDM8StrKgT0YgJ++6AU/7sEj3cUze4e&#10;tHUOw9s3hzaO+XrHOEIz9DgUko9s9t+9D17ib//23/HXv/4rPvrsl1jZf8j+8CFMUT6ycZV2WuBB&#10;uJBL+gfZuhJBUPuPJs9z/97EcbHJOu2ZXNo6Py+A9YP6+g/wEvvnWD9DkDpPn5BV0YSCCiuKSFJK&#10;VR0kylKeZxh5HHdK1DFJUQ6VfxLHSmIViY22B3kk6Dm0twoq92qbBKT1orKxG2rTIAxNw9DSphqt&#10;3VCZu/jYB42JaonkW2XwKtN3fSQwg+P7cHetwOlZRPfARXT07qClbQrr21fx2cuf4X06/cnZHeiM&#10;JIdUcEUyRU4gLG/oJ4BReRG8CirakSxEj6ornUCZQj8XVyI5DR0kVB7U6rvQYOiAxUF11DeLzoFF&#10;tPfNo6N/Aa0dY+jumcTNG4/x05/+Co+evMDuwW1Mzu3A0eJDm5f971ulXa/CPyvJhydQqeugau9G&#10;FVsZRUmVWTLnDKBRx3EkSdENvRQZ7fQNvZhbvaps4hfl9eF7BMe7H8PaNsn+JKjkEawkzJ2gFE4C&#10;IYFPwQQqAbCQPJvS/gd4UUFRXZ2l8jopM0/EhiACTyKBWpYWEnNtBCczQcpGm7DTDuy0Hapj4ogi&#10;XOgjY/JdkFJdacXtFDcuHEnVUAA04ASBMYzKK5C2IDNYr3Xyxrg6xmF29sPRNsybRcfgHSED64ed&#10;QNZNR7CweAMj4xfgaptHpYqqqaAJ5XRw9TKX29iP6AKyGkr2MDKikHwzAnjS7yTXK5uUA/jHJ9kk&#10;GvGdpJpX049sR5OqqA4qCWTVlIMNdNRE42KqLDKiNDrNlLp2DgYyJwLgO1QRiqwkCkeT2UkJlGSC&#10;TiydvaSTiaGaipT9U2R0x5MsOJNmVUIslQSS6bxJmXZFraXy8zn8/fzSVuTKY6q5fAJOLoFOHLAE&#10;bETRWcr+Npk2jKIae1ui+FKNSun9t+PVBGDKYDKAIHZAAFnFMd5UqXYcwQ4trKHxSQkOyatoHkMu&#10;nXuKYQgZPBYaR1Go9yFP3YtSvlZHMKh2zqDIMknWzaN1CoVmfsY0inyqgjyJTjJIyfohFEtkn3UC&#10;ufo+JNW7Ea9qQzyZW2x9t9ISpNH4Y8p5zRUtCKGqCqP6CytwIr2uBw2OWVToObAJSIVUVIVUHgUE&#10;rbxyXj+PPyiwH4BMgKtMJetePRzAQ9DLNCGVlqxtivqyUomZ7WMEtgFIks8qgx++hQfwr72r7ISX&#10;SFLZChFGRhZXakNOnZNKqJX3VKYjPbSdZrR0ThE8tmh7frS0DxNELqBrZEepbHyOoBWW16GUOj+X&#10;Y0a1uQe1TVTdtVbkq1tQ93cg07cMc4DxfMgymzunqSCW4OyegmdwHlNr1whoe3B2jivZ4y/d/AC3&#10;H3+G++++xKN3v8Tj936Od9//BZ6+/xXee/oV3n3yMzx9/CWePuR7j17i6u0P6Rye4Orl57hx9Tku&#10;X3mCJx9+iemtB6h2DKNtvQUt+5lomDqP+oko1AyHQzUeDfV0Mlx7GnTvG9G54oRtlKpoxIVMdTIJ&#10;2Wm2U0itj0BiLVVYwUlElZ6mMktDTMUpAtpZJDcEIcscDedqOQdwMNILziEp5wwCw94giCXD0WHC&#10;iy9e4Pd/+D2+/dO3uP3oJi7e3EffTAvMA/nonKujEmuBprUK1x9dwshKC3oXDZi93IeOOR/KyLqT&#10;q2hDRWaq0Sb0U11eufUUcwubGBufwcTYLKbGVzE5SYAfXCGR7UNMlmy5sGJi+TK+/OXv8ds//jM+&#10;+uK3mNt+oAQZhMui/N+VVZgQLRLQcIKPlKyRsPn/0eT1vzc+DuNr/xFxKMDF70mEobRX4fJ8n6+f&#10;JtjJFGBuvWy+HYZbSuh7aDcds2gd2EP72G34Zu7CP30dg6MH9GGraPXOotu3jOGpTQxNLsM/s8nz&#10;fYzFCx9hYvG2kq+1h8AwOkF1PbmOfv8cPD1j6Oyf53WvorNvAZ7uSbQTMLoGZtHePQ17ywjJ2wCs&#10;jil0dK8TTOYxNraI27cf4eHDD6iC1qA3D6KagFVUQwVXy7FOe67W+FDOY3ZpC3Kp/IsJnOnlr3KC&#10;ZlGNZXK8SYHF6GwtorMakVFqpWLiuCKYlWu8KG2U9WMnGkn0JJfni0+/wovPfqFEYk8vHaCp2Q9H&#10;q6xbLsLbv4bxuWscVxzzag/Vl5Tdp9qrs9Nn2lFQ28lx3o50+sCEUifOF5mQU9+CsYXLePbRS7z/&#10;3jO8/+RjXtMLmEjeQnO0JNw6nM7UI5hKK4TAJCJD1JdMGYrqEvUlQCaqSzYcn5EIa6pbwYDj6TJt&#10;qENcgV1RXmkk3fFForos9Mv00xLgIQEgVF4SCHKOthBFm4jLdSIlvxXnJT9sggo/Ig4cTmzg+TQp&#10;m9qjiBGvNRoHUauhUyGzqqhzk41QwtKxDA2vkVmMQ2ftg4uG4GiX6B12gsqDvDIHtE2jsHdIeOo0&#10;GjR90LJZbeOKbNbRWUtJDaN1HAY6cbV+BDUEOskgLdNF5ZpBxYlmVbYhjR0qe4hSeIyTDYpkcZJM&#10;ttQ6gtImP42cKie8CG9GVBD97Ugio8msH0CWSrJp0Fnz85K2JKasAyFkfSfTHDhNpyeoLhEt5yhJ&#10;43kzZCOyJAwtkMXdKnYglU+OqDeqr4xSKoQyj5JZvqhhALUEi0qdH6GF7fhJohk/jtXg9ehaJZHk&#10;uUI6U/sg9G6qmCZRqQQHYz+01iFoLK+awe7nIJtEc8c8nec8mtqm0dQxw8czdNrTNDAyKioBPZ1g&#10;rYmszzkOjXMMhuZRuDmousd20TG0wfu+ACnIKPn+hiZppB1zKNF10eCpwkp4nTSogGwaEUnDabKj&#10;gByCaY4Ox2hIMo0pGwCTeE3V1kleVx+ShRwQeFPJ9AS4csvcyvEH4PrhcTHvU3l9D/uMLM3MfiRY&#10;ifIyy1EqYfOxRfYI8b1a9mk9+7ipYw1Gz7IyfXiS4CUF6ALIjsLyDEirsZP1dUFD0NGS4Xb2TGN9&#10;6zZWNm6ge2geQ/5FLK8fUEEtcpC5cV6iKWnowby+tOom2Lx+aEmk0upsyGxwIq/RhbQKC23HiByy&#10;8MIaBx0EFaaljwO9mc2JZoKYbPOQvS7jZMT3n3yGD1/8ggP/a3z+8mv87Kvf4Bdf/x5ff/0HfPOr&#10;b/HNN//4qv3yT/jlL7/Fy69+S0b9G3z509/jY37v3oMP8f4nP8fchdtoXTFCMxeLbM9pJJmOI6Ly&#10;CBLVASjrOg/NWCp047nQTmXBvFRJELKiZ74HnePtVAPRdBbBiC0JQUJRJAJiDpGAhZF8yWuhyFCH&#10;U4GFo9hFkCIINboqEZ0RirNRR3E+6W0Y3AUYmnfDM2LFzP4Ann/xCJvX5+HyV8C/1IHOKSOVVw20&#10;nUWY3ZwgyD3ndXyGjZsjmLzqQvdKL1S0pyxdD5LK7cgXp7V4QKB+iqmpJcxMLWB3bRs3N/dxb+cy&#10;bl24if3tGxgeWWW/9aLO1AUb7ddN5+4aWIGOv5VczX6SjAccg8pG+TyqKI5LCTqSbR1n+Pr/qQUS&#10;lJTN9Tk2BJB5/xDFK0AmTR7La9ICspoQSnWm5hhZXr+OS/t3MTe1BTudtsrih65V0kUtwk5CZbMN&#10;o6VlFOOjG9jevIalxS0q6jmsr++hnwra4p5XaljJvr1rVx/jwv5N7O1fx9rWRXQPTqJvaJFK/BIW&#10;Vi5jfvkCpua20O+bpSIdQ3sXbYoq3sT/cLln0NM7jy4q1oGBCUxMSp2yeRibRlDJsVZUSwBTDaKs&#10;cYg+T5Il9CGPSqvBNoqWvnUqvRFlX2paNYkk/aHkgIyXdHpZeoTT4Z8jYYgkmJ2naonhmE4p1JP0&#10;OQjYfiyuXsLdRy/Yv99g/9oTJdWUq22V763Qr6xjdOYaj8vsswEYHEPQOaUEkagaIxW3BwkkGcFJ&#10;RpxIIPGOrUA0f3toeh/PpJba+88JXi8U8DK4/ByDjSTpakWInJEq8Kmyrqj7P4KXvBZA4JIgjUAR&#10;LCT176Q18nMaRFOVZZCQZAlo0nedy7Uo65WyrCERiYEpOiU6MYKvxbD/43IdiM/k5yhEjqcbcDhD&#10;y9/j/6eZEEtfnkZi/5qkChJnVUokKyRbLyZzb9T2wUkHZbQMo0KcZa2EFxvJsDthaJE9UAQ7fTfq&#10;CC5a1yT0xl7oGtthNvTAJsyE7MPODnY4/GiyjcBq5ecsr6raVmn5m5TRpVRsBbVkILyYWLKqCN6U&#10;MLZA3tBwOq1SMkTbyC6qaCRB2Qa8EVmBE3TGwuhiKbUlIbB7aAdN7bKIOk7nOIYCqp4s9ShKjBME&#10;hDllY6y2aZKgQSbWuwmtc4pOvFdZ28qv8CrrX8IGUksIYnTyEoVULyG3jjlUakeUTPD/OUaP/xxR&#10;hR9HFCMku5EqZgC9/iX0D81ioG8S474ljA+tobNjGmozJbq+HXWWbjp7H7o50Ie759HfM4fu/jl0&#10;9Uyhh2yuv3cKTmcPikq1SMmqRVaRDvllRtSpXWR00/BTkQz515TgF6fLh36ywanJHQyPbiv1sWrM&#10;PkTkmnHoXBl+ElWBNxLJTOIreK7F+C+x5fgRQfb16Gq8TcCNplSvIniVS1kJsi6JIs0W4Po7eEn7&#10;Abh+eFxUTXuo81JV96LBNPwf4GWk8pKpQ5kytCnqawJG2wQJjx+VmgHkUY3HFTeTedFwCV7HkhrJ&#10;rE3IIotUUx2ZeT0dZLvbdBzXbz3HxMweAX6c4LKNi9fvYX7jEromttG/fBO9S7eV7CzeyU10j0sV&#10;5V4qcjsSys2ILzHifI4aoclViM/XopK22GAdRD1tr7hB9naZUWPsYt/3w9k+js29B3j/+Vd4/uJr&#10;fPjRl/j4s5/i5Zdf4edffYOvfvFr/OKXv8XXv/odfvGrf8BXX/8Dn/8OX/3qt/iSAPdTAtiLj36G&#10;e4+e4cnHL7H0cBIdm2Ykmk4guuYEoqqPkUicVmpqVfSEoG4oFo0DuSj3xsC0kIaW1XoY+hqotrOh&#10;72gk+43mNUQgIiMQQUnHUKzNVsAsTXUeiXVhMPdoUGzPRHl7EvsrDrFpEcgpS0F24XnYPA0Ymu1B&#10;VWsaMvVR0HjzUGSORa09DeXGFFy6K+Xtm1Bqi0X7LJXfggY9K1bo/VloWy1A37oe7fP9yCdhSizn&#10;53SdVFNXsLF7i0qmn454CDsr2/jk5l28vHsfH995gI8f8rrvPsPE1DYdcjNCU1U4k1BLtqxGqooM&#10;uLIZx9IbcThNjbfSXm0bka0ib5Ody/O30jT/D03ek+02GjJqySwu68FaHP17k8eHk/hefCOOxDUi&#10;uqRFCWy4eO0Z1fATTHOMmOmccyvI5ks8SoLt3FI3CujD6nX96B/extLabfRTjbfR4U/ObMHkGENG&#10;vo32O4xL/I0Pn71Uyn9cvHAL+/u3MTWzi/HJPSyt3MTWzj0cXH5E9X0f03O7GBxZwQQd/KBvA2ab&#10;Dw7XOEbHdzDL92TNyWLvRlPrKHQk9RJVWEzgKq0fJmgNK2u8UsdONvsbWmfQP3EJ3Ty/Gv0AUkqc&#10;JGJUY4ZhZaYlVpYAOLYlA0VyBUm97MOqbOG4dVAoDClEbGR8GdPz23jy7Atcu/uBkrVDNupLfsaW&#10;zhV0DmwpxNlB3+npXoTNPYHsWid/20Jf3olYKprAZCtOpBqpjlR83YyhqR28/+HneO/pB3j34XPc&#10;uvlcAa+zWepXARsZBCz2lQDM/w5er4BLmgRzKMqLfXs8tVFRXqcJPBJhmEbfnUU/E19CYUHCE0Wi&#10;E0WCE8LfOS2+gt+T5L9x+U4ksCVmEcByXIgkoY6o70I4fZmsEabU9SLfMYPXsumoyjXCDnyoJtOW&#10;bBuVNZ1Q8aiWSEBtD2+mDlG5apioxIYXLiprCsUEqyJ1N+qbJ1Bm6uQNNiCxRE320Eg2SWMraERE&#10;ngrh2bX8fgNCyB5OpWsoKxtwhsezuUaEFlgQSGA6xht4JK4awSlaROVIiLwNOY1e6KlCzP5dpGp7&#10;aeCSdaIOJ2nU8jkLVd/Nh1/i0bs/w97BuxifvgJ3zzpaenYwOHkNM3R+U7PXsLh8CwdXnmNx8yHU&#10;NCwpMyCF0bJLO5Ava2A0+gzKUCksJ9mwc3k/BGArNcOUqHa8cb4Kx5NrqfiaoG0dQvvANHr6JtDX&#10;M4pRAtjoINlXB5WIfYjf6UQlAVxDBSVqq51Kq5vvdXZN0sCm0MpB5G4fRnvHCExWyWqvRXKOCok5&#10;dGq59SirayJIDCiL5k2tVK9mLzT6NlhsvQSyUXSR7bb0rKLCOIQwdv4h2UeWUI+32flv0FB+nFSL&#10;11PqX2XqkGzNcXUKeNWyo+sI4pUmKmAyVQncEPDKIXGQJsD1/w9erwI4pK6STA3qZLqQiktjHlYc&#10;g45Hs0wfyloYwUvL362VSFUSEimVIlPFx5Lp0GRrRZYBkRUcoPVulJP0yN6Wzd2HWFi6jmaqeS3v&#10;m+xzuXLjPVy6/j72b3yISw8+x9bNF1jYf4zVS+9icHqPAOVFcpkdyaUOJJXYEEtQDEutJ4jpkVff&#10;gUKNBAh1IVclEYVOkpFmOhAP1dwmbt5/icfv/wK3736mFAe89+A53n3vEzz76KfKFMzHn1ORffYV&#10;Pvr050p78bm89hWV2pd49/HneHD3BW7ceQ97D29DO16Kko5k5JnikGEIRoruJPIIIOrecqQYzqDI&#10;cw51g2koa49DRV8M7Is1sC4beQ/Zv8YyuEelanE4svU5SCmNQrEui2wzGGdTCYJFxzmWcmD2qlGu&#10;zkNoVACCIo7gROAhMmgtvD4PGi31qLAWosqSg+qmHHRPtGJozkt1nY4iXTSvPQKJZcHI1kYgVx+O&#10;+vYseCaM6JqzoWPeDlUrCV5DBxWyHeU6L4ZnDrC+e4/EaA3T09vY37qBh5cf4NHFO7i7dwMP+Pjh&#10;rQ/o0K+hWt+DUDqxgMRGJWtCujjCqlal9tLrssZNpv0GSYsEG70hQUdU4K/H1/D5/95+orRqvEEb&#10;PRRbjzc5tt+IedXe/PtR2uvnq3EoohxRhQ5YOpeUmmTdfVRZzcOwOET59yNHAq7KpUQSgblhkLYy&#10;Clv7OjqHLsAmtcNIoNt7V2B2zqC8tovKyYclgva9Ox/g8sV7WFm6xHYDS0t3MD1z/VXi59nLVHky&#10;O3CLvmUfA8MbvEf7JKBr0Bj60dQyAT+Bbn75KpXZEnS2PqitQ1SCsld1mKrLh+JaHwrrJUx/CIUc&#10;cyWaPuhbptE1TDD076Otexl1xn4lzZ2EkmfU9yOJ/kdaMcdUXfMk6pwTqDAPoUzbif7xLQLWT3Hn&#10;3jNcvHQXDx8/x9b+DY6jaVhaFuHqkCrTi9DbxtCgH4SNBN9DMDPS7+XUONlfDhRRmKSUeRGR3wbJ&#10;8hNEoEypsmOEoPje+y9w/+5D3Lv1VMnpKJuaQ3MIWPkmBOeZEUIAUvZvUWXJ+pYorlD607MCYHxN&#10;mTqkSgqSkHqO+1MErYAsATod1aQeqQSvHF6nTFeG8/1zmSaCFb9Lfx5A0SJHeS55IeOptBMz2Ahe&#10;UVWdiCLwn2c/xxS0IqWmGzkUQ6/l1neizDBAhzhARj9Apj2AOi2ZrI5OmM9z6738Iz1ZoAe9Y3tY&#10;23ukVDmt4meKVWS3NA5t1wwqmvs4YCgJqywIK1BTtdQjILOWaqmaxzqClgonE1Q4QRA6TTQ+m2NE&#10;SJ4Fwbm8aD6WjXiyA1sSt8bw9QiCXYa6AxWeSaTp+3CcN+KwoLNkMybSO7oWyYa/wPP3X+LDJ5/i&#10;0Z0X2Fy7g4XFW9javI/VpasYHlhUKpbeJsvfoiOsUHfhTHwD5XML8qRw5Q+h8pShstFa1N/5DBNy&#10;KjoVdZioRC9WU9W1Y2RxB4s7lzA0PofObj/8I4uYokow2Aco/y3K/RE1WaOXDbjzVHmzqKP6LDdQ&#10;4dW5kF1tJwtrobF2Qu/oQ725i0bdiuyaFnZmE9KrnGhsHiHwjdDgW5VWTIdfKmtEDe38fB9V3wjy&#10;tV2IpgOXstyS2eB4ThNOkKUcJ9Ce4L05TmM6UdCEgDwrAmgw8ezwKtskWfYQB3cHcuralekLqSj9&#10;v4GXrAf+HbyKSWBK6yQApR9KuXwqLVFdDWSLErQh6142O8HLTLZp8EFF8CrmAI3k/4rqOsq+OsL7&#10;eZQGfzxDj3fI1mMLLcpUqG90TynCp5IabtYRZdPx+ORVzNBxjE9d5sDeQXvPMtxUmV7fHqwckJk8&#10;z0ReW16Nl/dS9oy4ECdJOmXxN9+ibFxPJOuWMi0p0kpcVNROZWp7dvUBJudvwkclP+Lfw/jERf7X&#10;FTqwW1jfuo+VzdtYWLvGdhVL29exunMdG9s3sbFOe5rleU0cYHR+CXX9JajrrEKy5jwyLEGIaziO&#10;bEs4ck0RyLPEIrHhNG01CI2dZYitPYtsRxjscyqox7NRQuWV5y1DSVcNchoyEV0Ui/i8aBhdGtpB&#10;Dpp9VtgnG9E2Z4B32QrLUD1iUiNwLjYYRgJWVk0m+y0LBdXZVHG5aOoxwbXWggs3drB1cR3jy354&#10;h5xoHbTD0U3V5Xdh5WAGfXMEtwtd6NxsQeuqC5VUqNm1rXSYDtprhxKYMblwjQ57FzPTB5giOAyO&#10;HKB3UEpsbGJsZAOTEzvoo+KoV9bLOFYqvCioo8qls03jcwkWkgX9M3SEkvZJtnIEZjvJ2K04xbEa&#10;QKcWQDuQdpLtBO32pNguHd076SYl0cGxNCOOKFGzur8fqb54PEIC9A4BLixdi6wqN2rppyp53iXV&#10;LbRHH2yuKfqpMVQbxujHRlFlGuUYG6XNTsJEsDI1TSjLGc30U5JV3uqag9MtpfrXsLJ8gPnZXYwO&#10;bymV4gcHL2Ng6BLcHat0+kvo6ltT8rp6+1b42iKa3fMkbNPKOLC1kox2zlLtTCp7VA1OP89hQCmb&#10;n9PoQ37tMAqqBpBXy+dUChKgUUQS7upbh2/iMgnwJkF4GR19S2ign0il7Uq2dtnLFkEnn1jZhiz6&#10;3rwGL/2Lg4rFhsHxTTySUPpnn+NnX36Dn/30l8ome6dnHGYpwtktSYYJiOp+lBIk9HTwTheB1TiG&#10;GkMvGlxDqLYMI4GgFZzRjNM5JJq8r4nlZmVN8N2nVFw37uDm1Ye4fPk96Bwk8FReQfmvAjYkv6Ik&#10;5ZUAjdACu6K65KgA2Q/gRSIdRL9zVrZPELQCsvV8XU8/qkNaoZS5kgoBLQjNfDXTFpFpVvaPBbNJ&#10;KilJJpAsQSy5dsSlWhCVasNpAmYAx76koApKkLU3s7Ku+lpunQeS0VvAqM5IB2mWela9SgSO3jbI&#10;P2tHHMGkTO1FGztxdPoivL1k/xI1VtNG5TUN5/AOLIPrqCGTLqPzLecAqSVbaDANodbQx05l00qo&#10;6CDKVBKq3Y8SVR/yKr3IpORPL3IjrditZLk4Tykp4blHoit4YzWIqnYjVtWJkCIHb6D1VRbqYiec&#10;PYvY372Lg8V9PLl8Hz998RVZwwtcuPgeLl54D+O+dZgJFs2GDmwp5bAfoprXF0h0j6voQnEDVWXF&#10;K/BSlBd/N5E3V8BTCuWVqweRV9KEusYWjE1v4PL1x1QHD7G8caBEFS0uXcPU9DVe5yBiiywobOD9&#10;4wCq10+gwTCphNqXUqUUEGxECcQTnLOrXMoCrKRGquG5lGq6CGxS3NGNQoJCffs8cnS9ZC2y4CmL&#10;kwRTqtNotizeg3wyN9kfEkKHfZKK9ShB4QidwVF27tE0OoAUE47QERxhfx3LMSkRObJXrZzGKyXf&#10;z4vM572NoUMR0JIF5KxiF4GMAMZzyCmj8uRjWfcS1VVOqV7D/9QQYKyuaQLYBFms7PmaIKuTrAOj&#10;MHEwGAlm9QSvXIKiJOE8FlP7qlYPB8Yp3tPTZEuyqTGj1I6O7kV4u5dQUSuBIm40WMdha1tWCgNK&#10;6X9Lk19hxrIw3kiGqyGTrdb6EE9HeJ7Xm0fCJGVZEmm8URzoklIminYTSWYeSRuRlF4ptf1KqZy0&#10;0nbU0O7MNj/0ZLga2qGWQKtl38iANhPUzXZeB1Wl3TMLZ9ssLK5xmMjqnS3jaG2eRZON123l5zxt&#10;aGxTIccchzhNAOKqgxCa/Q5SG0OUoIs07TmqsCAUt8RCN1SMNHUoVP1pyHdGoawnBpX2HOQNVqBs&#10;Sg39oIk2l0blU0RCkweVuxbtG80Y3HNj/EoHhvab4ZzUoEJfhJDoQGQXpiHVW4i8oUoU9FegoK8c&#10;9QtGNG5YYJuywOLVkFh2kqUXoNpWoExRGjtrYO6uhGvJgK5LHnRsu9C144beM41C2mR2rZsg0AUb&#10;1bOVfVnaQBJb387XZK/eCO2W6oFst4zOs5K+oYr3TpxvuqqbrQ9ldNCyR1RmKvIb+gjIPUr0XFJl&#10;J1Iqe5Ba1cs+6CKrp2KWxtclsa4EWklTXucxnmQpmjYXRVuUFqmsd0prUdo5OrIYWaslQMaSlMk+&#10;PdkGk1VFUmYYonKfhJoA1eiYQp2VtmIYJIEcVPaPNhh90El0rNiszBS0zLOfF6lOZtHmnScJnYeH&#10;qqXVPQdHM4GpaR5uSTnmXlSCMiQoSZoApNUp0bZj0BEoLZJUuoXg6BiDlnaqJsmXGIBq2pZEPxY0&#10;DqKkfpjkj8+pvApJhGW6rpK+YnL1Fm7f/RjLCwfo6JqEp38RbvpOdcuMkpDhTAKJP9s5jtXzJOzn&#10;MjQ4m1iDhFwN+v0ruHjlvlJj7QlV11df/QYXr96Dq5P26ZohMVxDU/sKanSi+npQbxzneJ0luBPA&#10;2+bRQgJSw3txNpXkILJayS17NK4U53NrMTC2jMdPPsLNm/dw6/ojZWq20TaAwLQGEhKCEsEoME2L&#10;szwvIcUn6VuOUYjIbxyOqVEKVh6No9+Oqef4r8NJqvBjCTU4El+N41TZZ6SyOv2UqOR4gl8QVXkU&#10;CXhhQxdbJwmpi4S9nXbVhZI62Xf6qliwKK9gguYZKn4JDMys8iCTuJNEXHgtp7IFVXVeNNQTmbV0&#10;oLzB9bYhou4ItHxcSgeTWWQlg3DR+XfB6KBB0PkWVDYjlS2DCi2bzCGeoBdq9iLa3oOy1hHFCbjZ&#10;oS12H5oIaEY6CCkLXqMbUablZB+EgFdaYQvispqoeoiqyZpXU04y7UUZ+QZVkmzwDadKEMOOyJGs&#10;xmR1vBiNy4/1+X3sDM3hXTLln33+NW48+BirF55S6j/EYM8KmgnKDoLzcOc8AecKau0jZARmnJNA&#10;DRpKTpEdGUVOKiw2nkcGz0eppmwcodF1U5k1w+WaxMzcZUzO7GNscgujU1vwjW2hd2gHbV2bMNPh&#10;6nltNrekoKGBN40rm7G1ZGc6Gr6Vr5tbpznIaPgOvsejngakY5OjngNOyqZX8zvJ6h5FZr8RU44f&#10;nyvC6+dLlM4/EltFmd+E7Lp+ZFR0I76yA6fIhF5PqMKPZFtCmhqHkrT8nlop2/IGDevHSQ34SWyN&#10;stBdqRslcRiibJcFYSNipPKt7Gspk/BVBwlEs7J2IKXcc+gc8ukYimvaUU6VVqPu5vnRAfDctZKS&#10;S5wBr1cBsqZhXsMA36fy4sDNomFGSOQQWfPJlEayLh2CCSYhRd1U1c0wWvswO71NRr+KapKhfDJp&#10;De+Byyt1meagafKh0doLk0vKxQ8pj3X2YToGP/tLslo3IpP9mV3fg3MSgZZiJVujcyvtVNjqWYJy&#10;BB1ddE0voiv7kVLWTZDshK6xDSZdBxr1XirJHlRRIUqTKdEqOmjZDtBEVm0je5W0WOWN7VAbeqCV&#10;TaaNw3SEsrfNh4E5OiRrCVnxOYRknkB4/mlElwchQxOKuKpQOtoTqGrJRrwqCPE1wUinIssyx6Co&#10;LRKVrgxkDRQjf7oa5dMqVDrLoLJU0N4yMXUwiNnbg1i8N4i56x2Yu+TG/OUueNftsPTWIr0wAhXu&#10;fNQ2pyK3pxA5/koUzzagckkHx5QexvYSOAc0KDdlU8kW8z6WQ9fGNq6FYcMK974LbfytgT0PFdss&#10;Cjmuc0iiagk6Fi0VQ8MAIkiIzpIQRefbEEvFGlFoRXAmHWemlrbH+8omwUrnqJ4jSKbOkyBJouYk&#10;jsuUChJQAlcybSdRnlM1pPBxGoEprVwqoktC5lfJAKRqueQPza/pppKksqAjyiiTGRfaYVWrssYj&#10;Wy1kr2Q8f0O2zeQTUEvZR2k1nco0eEJVFzI1PuTpR0j6hqlO+ujQ+Nv8LSnRX9DYTQDuRyG/l0tH&#10;mCV7PnksVfdSLXKMkwiW0w7KaNv5/E5BbQdf86KQ3xXQkzGqMsqaVSdBqBMVYjP6flSyVRDAq0mE&#10;ahQCOoBaEnR5r4wkTza+19OeKwieJbQvIcEFmiEUGGi/shxjGcT2lcf4/e++xcsXL+hT1uD0ziqV&#10;Njz9m0oqtRQqjmQStYIyN0o4DvN47qm8PyX1biysXsHT9z4heF3Ayvoenjz/DHs3HnP8zJCAzEDK&#10;vehbFkiKh3m9UqGavpb/XWPyK1tlJOpY7lWoTOWlq2i/jQjLrERScb2yjn/3/nNcu/kId+6+ixvX&#10;nqDO1sdx3KBkij9N4XCapDpUlBR9T0SJA2HEhdACCdbQ8/cMBDcTTsbrcCKxEUHZBLocLaSAZDgV&#10;WFSmgb7GiTLJhEI/kZRjJPFpVqKF2/pn0dLph8vjg9M5CBPFk4k2apBcrKYxCgnZn9qJ1t45zG3e&#10;xNz2HXRPbOO1VBpLhaoHdfX8AFlVEZlWCQGpiqy3kqhYUukhK6ejI3jl1jWjuK5VkexZVBMJVBIR&#10;ta04VtmE/1phxP9Va8BPNLxIyfpebkJKvrBtnRLiHFlmJnrrcIY3IJgq5GwBpSZvQoBEkSTLRuBa&#10;AhdZR5YBJyk/36JCkk27rxPNJY+gkoaEjCEw2YiARDVqLf1YmdrGzZktfHz1AT59/hIHN59hZuU2&#10;BmW6Y2AVm2MXMEZ530nH4+1dhsrhRzgH3ZkUojhla2qODqn5FiTl2xFLFp9QIEkqaeg1Xl6fm6qs&#10;RQEl2chZo+fgKzUgu9KsBAQkcxCnl7qQT8MvJTMtpywvbKCSq6OCkWmZSid/y0HQ93AgdaNE36Ns&#10;bs0nu8isdJE5ttA4RuDoljIMC8glcAWS3RxNrMPbCdV4i+1tMq4TstGP9yeCirSAarGSyk72s4SV&#10;2PFWag1BqgKH0nn/yIaO0nhOZEpGD7NSjPKNmGpljrqGDkqt5aAi+EnASg4HenZ5KwGLIM5ryKAT&#10;yib7FeDKperKp8MQ8JK6QHXaHgW8pNVyEEvT/h3AjCQDeitZJ8Gr3jxCR9RN50dlmGVjvxpxkgYa&#10;kCeZEVy8D52YnN4lo3uImdk93tdxMjuCIcHJ5JDmU6Zgzc2DaO7wE8x8ZMoDSmkHq3MYVRr2i8qJ&#10;zNoWJFa4qE7NOJ6gJSMjuSEwyqKxZFcIydUjhP0ZnEP7pJrXWXzo7ZqGjwOks2eGvz1BoPLDwv+x&#10;EiSlxpzR3o8mEi4zB06j0QuDoxvNnn44mjiAeG0mqrCRsVWs7exjYpNExKPCufwziCoJpmo4S1UQ&#10;hvCs4ziXdQbJdeHsqwDElgUiXROBHNs5FHnioOsvQ3ZvEZoXTRimCpre70Zy0TmYe0owfakFd17s&#10;Yf5KOzrnajG8boVv2wn3vJmD1AFnTw20rnRUW3JQ5C5Gqb8GNS25MAyUQdecTKeZhAZXBUxtao7b&#10;YmhtVajzlqPIX46GZT1adprhWWtC92Yz9O1DyCRxSFe1o4pj3mKYoLr2KVN/ZyUCLI+EIN+MYDqd&#10;gOQ6KuZ6OieO2/RGnE6txym+dpJ2eYz2eYpjWVnMJ8AF5hhwWqaJqBQCc/Qc5zr2iZG/Y0KY/CZV&#10;0zkCYySP59miSBqjSR4l8eu5PC3CsjWIKrYijCAZyO+G5Mt2FAv9hA0ZtSRSBJWMWi/Bs5mEoQPp&#10;VH45kq2Cyjqlqh3BybIOp0ES/VmegFZDN5JIziLoT87Sr5zjuUQTkMN4XcFUE3IMlRkOXlNIlobn&#10;RodM24nKNygRr1kkSdGFJkTm6XmOTSQsDsSV2UiUrDxPI69Dz/M3Ku/FlTZRHdqQzu8UGfuUNcWY&#10;UrsSERxJIA8nUT5F0hzN3xjbvonfffc9/vTn75SS+5OTF+ChGrY3T0Jr9Cu5RmXmo5TXUEuyKFli&#10;yvQDkLp3Fy4/xs9//ht88MEnuH3vXTzkcWX/FhxtVM9OglfHGhrs0woJTyyRxBAEUN4fSRCQXUW1&#10;W0TVIvs4JV9sMwktwanc0A69a0DJ83nl2lPsHtzCjduPcf3au8qWFJn9CiZRPEW1dJp9lFrRxNeH&#10;4PFvomfmAoaXr2Jk5RoGZi+ijcrO0j4DTSuFCsd3fQuVqdRsdE9Bq0RTj6O5cxFt3WvKBu8ytZuE&#10;ogWOrgn0jq2hvW8Gni766555uNwTHKPjaPLy84Nr8E3vYfPiQ1y9/zHWD95F19guXouj8ypRcnGN&#10;kpX0IraIKojGF0N2lUYGVlAj4eNkSXS6ufUeFKg8lHd00mQtMXwtoNqJH1dY8f+pNuH/VW/A/1tt&#10;wOvVeryTS8NPKiMal9MI63AshQohuhiHoqkmkmpwnIPhJI0ngAZzMo9SNM+IcP53OI1VHN+bVF3/&#10;KbIK//U8lQcV2al0AhcVRaiotBwbDC0T2F25imcX7uCjq/dx/eA2di89wczSTbS1jmK8dwbXl69j&#10;ncAzwBvh7VlSNlRGUAKfpaNPKaL6KDFS/Tmpsl7lQ8skK8yUAI6iFqoUBzvcQwY7C6N3DvHFehyP&#10;zMY7kbk4EpGDt0JycCyyDAFxlQTTcpxOrkJAQjmOx5Yo7UhkPt4Kz6Y8z8cJvh6QUoOApCqciC/H&#10;2xF5fL0QqRwk+u4lqFwTiC11vpor5vkFc9CGST/I3g8CaCzZrJRPrzSMQe2YRxFVTniJFe/kELSy&#10;a3EklwqVLOc42Y3MD5+hQpV1puMczLElLkU5qKh0CwSYyeZy2DJLCFZURbkVBLJSqlBJj8VjVikB&#10;jK8V0iGU1nhQp+ujwnqlEuvIOmsIsmoT1beiHH0Er35oyJJqjT4yZy/Cs+0ISLPgaIpkyZepSyNO&#10;kyw0UFVdu/U+btx8QiIhUaAEKhq4iQrLZO1GKwGllwDjG1nA8NgCBodn2GYJGivo9E6iwzvF781D&#10;ZermwLQgOKMR7ySS8BCwgug4JRvLmZRq9m0NnZCBzsmIZCrnbhIZ2aN17cpD7O7fVjaVLpO1zi9t&#10;sG0qx+m5Vapq+d8ZjE8vYX51Dcury1hZ2MDc4i7GF7axubGDS1euosqhR/OwExW2YkRkB9HpBSEo&#10;4QTOJBxBdk0yInPOIKEyjOo4GGWOTFS3FsHiV8E52Yj8kUpUTTVgdqcbGnceIlMD0bugRctUMWYv&#10;SgYMF3yrTgwu2TB1sRMtq1ZU9FWQzZeTQJG81Gegpb8JJk8J73c8ag1R0Ddn0AGcR31TKtT2Uqg0&#10;ZTC0aZE7WYu8sWrUzWvQvE3wWnfCu+GCrrMP2WoqFyoKCdKyOOdQZxkn2Wx5BTAEMFFhkiEhMF1N&#10;0qgnsNkIQLRLgtOZVCpqAto7AmQcs9ICCASnZAwTyE5kqXGKY1oeSzslIEaSGkLgCOXvhJK0nhVQ&#10;YgslcYwqcyh9J78pe0SDco1KSqEAgs6xNCG2jVR5Zt5bqjkSaVkXkmTNkjQ7mY5epjETy1oQQqUf&#10;wfNL55gtpArKoZJK4PiJyJBgAS1i6VeE9IhyDOE5RfC8pYXyHCOoHmJ5HlFUEuL7UiUbS2MnEkk+&#10;YwmoSdVUgxVU/gQzSZcUQeAKy1UjPFejZKA4X0wlSn+SQFKaQeCKr2hWIuyOp2pxMtuCYyTfr0fV&#10;4B1eo6ZrBree/xTf/PGf8Ls/fo8XH3+NhbXrsHqkSn0bwdBJ0GtCcBFBvFgCIwwkRTrUmfuwvnML&#10;Dx99qGS1/+zlV3jxxS+wtHWNBG8KNteskne0zjxBpdaugJdkGJIgKlkjTiWRSytqUzIIOfp34Bra&#10;gdo1TvLjR//4NnYuPsX+wWOOh31cuHgXFw8eUCl240RqA8eXg31pIanQUAG50T80R+V3GXv0vf8/&#10;qv4DpvEzX/uH8zzPOXs2m0022U0yyWR6n2HovRdRLYqFsdxkkLFlW7ZlW7ZlI4MwlkGAAAECBIgi&#10;QDRRxAyjmYFBU2B6TZv0bNomu9lkN2WTk3P27Nlzvdf9y/P/v+870i17jMuv3Pf3uj53+d43b7+B&#10;t97+GO++x+N56wO88cbbuHz9IQamLkoL4AOt4ySrSTS0jcMfGUUjn7f2LsAXHqVZZj1LkZGanaim&#10;cS2tDxEwutFEEYwIIfQPUIw74KT57Js8j8nlbQzNbEkimM57+0QUXXehupX4O0gqaJMq6MvxVQzG&#10;GumGF1CxC5QtDJ4+pPEGZohUO3RteeZOnCTKPV/txG/kTjypcOB/15jxpM6G/fUBpBlCFDxxAf3I&#10;1VPx6UoyKzxEVBfS6IjS6fxFyhDRxZBJp59OtyHc2BFRaSlWz8Wp8KvTctKXUtou5HCB6NYwI67Y&#10;jxiitYVu5fzqNm4vb+HqzBmszp/H+sUHmF+6jY7wOFqcLWizRdBNlzDdv4bJ2WvQewb4eZuUnqVK&#10;L8a7jCQPi5Q+SAzuZ1EkCgV5MJAXlpMwdWHUBydgapqgY/GyEWhwKluLY5kaabrwoVQNDmeoKToq&#10;HMlW8ZopJAHbl1yBV+LL8HJ0MXZTsPelUuDSlXxdjlcSK/ECxUuUNGUAtaSuKhJYCoNHYpkfyVVB&#10;BpIAknlNkiggGXSbeSKxrbaD+C/69sdpHFpxkhX7qJxBQWXHEYUVe4vFtOMamoNqvJioxIvparzC&#10;hpmgDLIS9kndItE5dFHZGmmRoJhlmVdOd/b/U3JEBWdgEH8rFlk35H4oaFJEF6goajpAUXSWHmk8&#10;s9ZMR2gleZFuFMYepFP8D4uxtxSxaacRu6RxuFrEUFhbemfxiHS8vLZFevOgVCUmUwyipWMUbe3D&#10;mBhdxrmzV3D50nVsblzF+tmLOH9uCxsXrmFqfAWTQ8tYndpEX+ccfzdC8yFmPrGO0gnnstELp5xZ&#10;wedyKyrZCATplhsi6OVnbj14H49eex8PH76NO3dfxc7OTWxf28H1nRu4cf0WdrZv4urVbVy9ss3/&#10;38bNWzdwc2cLd/n6zdsPcZbHMzE8guGBYchtAxSlAbi6PHC3iW7Lw3TGRYjNP4bC+gwcTd+L2OIj&#10;OFGwG8nVJ6EOVqF+oBal7lIUdSugHjdifmOcREXKL0vE5JluCpYLwSEFHCQpE0ls+doEumZd6Ji3&#10;orCjHGmVKTQuBQw8qWjoUqNClwiV6RRq6k+yDh9Bac0JxGe9gqMxL/O+5SKfdJbTX40CilfNRC1c&#10;y24El72IrDXA0d2NcpqPbHUzr1lIcub5ulaSgpftj6RAhy16J05RWISACeFKZD2IExRDOjspRIdi&#10;dIKCEsM6G02DIEznaZqvqDKnJE7i8ZR4L+npONut+I4Y/j2WbSymhIIiJl3RYIn8dqIr8DT/fyhF&#10;J+UcFK+LHhaxnuhAutgzisJDUROTNTJpuhJoruLZPlNolLIZr4rqukhaP3cbFmhapAQAor5Xmnsk&#10;ESuU0pS1QMbXlfZBXsceiUSqaAAFzYncm6JLstrcy3oj9roLQ1Evll2ICRiiS7ATCn5XOU1csehy&#10;ZHsQ25cUSb0sQcbMZrbNkDTLtZi/VV7XwddD0s4b0qJs0s5JkV2Hpu5YjpmxpxENnYu4dP0x/vT1&#10;3/Dtv/8db338Z/QvXEFBLdsPxf+VLC1+m0LjzhjybFQRXjpZJKXom6N4La1cxNjYLOvoI2mGrJhc&#10;5G0eg43iZfFNMUYMSDkaM0TyBYpXvorPKe5iOVBuZQvKSKx6xhCdcxiVNKLK+ja4G8fRNXAWQ6Pn&#10;0DeyiFXS3JkzO5DVNZKwldIeXXvFeDnFy+how8jgNMaGZzE5togtts9Hd17F41dfxwfvPMYXn36I&#10;jz74PW7efB0XLt6k4btF03ofW9v3cfHKXZy7cgcb1+9jZeM67MEeRGVWMYbKaWSEyTEghsZUVi/W&#10;E47AI9bCEjyMJDlbwzAsFDNbw4iU0DiNde6Jw7lmVg6X1B8tFgmLqewvJ1QzEGvpIi18k1eaSHE6&#10;TywgI9rTVSWW05HUtWBfbRBP1zjwTKUDv66w4l8rjHhaacMpcwvkTmKiWLBs66V6iuSWPaip7UAl&#10;K4fY1beYpJNN959W4obYOTOexHAklW46WawP0uP5JB2eilXg6QSKV67YL+j/ph5JN+NQoh61dA2X&#10;LtzBZTqFsyPz2L58D5d3HmPlzAPMTl1As5tBt8yARmML1hdvYOXcAx5HD9LEXmHuIQTCUzB5OqG2&#10;hFFBERZ97yLzhJKVr46Nu57Bud4hMjsL97AEk3uUrr+H59HPMgCFqQdV9V1sBJ2QU8irWER3awld&#10;rcjpWEiBz1c2sFKzgvO1IgphnqpJ6pcXixNTGSjEtHVr0yypZFAa6C3SdyFTGZYaaBLpJ7GSjVSQ&#10;kbKVtNshTQFWWoeQxQZzvNyMU1rSWb0HR9QkrVIx7lWB38SUUPDL8XRqFX6TrcChajsySCupWj8O&#10;5KkoKOWkWyPySGEi834m728WRTOH1JVV5pP+n0fKE/n/ShVBVGnF9uIiS0CrtNdaNc9DJQbEKWJa&#10;VnyDsRVioXsVG34aPyfyk+0T60cyhAkxsB6pUaxyYmZ5A3cfPEY7aSq/sh5VhiC6x9Z4vy5hoH8c&#10;raEeLC+s49F9usq338Nbj9/GG6++iZ2rtzHUP4XByAg2xzewMbmFib4VeL09PBY/qtioa2rFxJIw&#10;qbCJJQAdTYvWJYIXnZy7Fy2DK1g8S2G68RC3rt/BzmWK1pVbuCUyI+zcxZ0b93FXlJsPcO/mQ9y+&#10;cRt3rt/Aq3z/g/uPcenKTcyMjKG/s4/3exCHikiq4WoUU5BK6igq9eWoritn0KugQVIivSIBRe58&#10;qCg0ukkrSkY0yLIXoLCzGppJM9Yuj+PK9ixa+8K4eGMLK1cukra6sMbn73/5R2y9+ZDuegVdi37Y&#10;BmvhbBWklcBzPc1rtx9FFEVXSINiZRrSi47jyOnnse/4M9h/8mUkZEchJyRDVncl8gTpjWphnjHD&#10;M2ND04IHjp42yC29JK8QkhQNSFLRpbNeJtNEJrM9RuXZGKRM0mzgIzn10uQg0f0lekSOikF7kox4&#10;Xcwmi5F5+DeKlugKpIjFlLkZsClMFC7xfpFYW+xHFUURE8IYxxJLwRI78kblk7pE1gXSU1yRG8dY&#10;V6ILHIgXZEViP5VlInHYkM04oWQMqWH8yKMoJFaIsTBSWE2Y59BKU9xCcRdGmNTD+iqIq5jmrrSu&#10;HWWGDqnkUagLGXcqDWyvtZ2oFOPa/0+yBLa34hqKOA2i2NNQbMarM7ONm3ohF+Of2lZ+poN/i6Co&#10;pgll2gjrLgWP7aCQ109kzCgk2RTw+hXTaErv1baR3sI0ohFSWzsJsQMpcrbrEh/iKNBivNneMEZD&#10;fQGXr97BtRuPMTG/I60Ry6viuchoJHh9xHrX44SJYxQzpa0dF669ipskr+npJayvb+Heg7ekjSnd&#10;pDYRn8QOC1XGXta/RsTzt5LZpqWxRzmLGHuspBEWs6yVLLyuYlZxBa9XBYVXZ+yQ9iITSX3Xzt/A&#10;2pkbFOkg9qTQnEvDAEYp45HD14N+tseWlgG0tY5gZmodi/PnsDS/hq1Lm3j06DbeefwYH771e3z6&#10;4R/w9Zff4LvvfsR33/+Iv7L85Ycf8c2PP+HzP3+DZZJbud6DE7lKEl4NXk6rJq0qeM5qZNGEip4y&#10;Y2BG2gtQ2o+Q8VfNuJxdQWNEwXtCVLwkVhgxcUKkSIom3p8SA7IsyaVOOlwGWjHbp8zOSuLgxXCS&#10;CDyI0gXwYp0Xv9TY8CsG0idlJvxrlRG/Uhixn8Eqg1Qho2OrqPFLOdRSKu1Sv/bxbB0PTix202F/&#10;ilJK//RyXBVeiq3CngTRtabD3kw697Q6PBWjwFNxCrzEC3eAjeiVdB1eOq3CnlgGBf8gdm4+xr0t&#10;3nw69tfp6q/efg8rZx/hzLm7dAeLaCaC9ofncG6NRLZ2F87QBPS2DoRa59DevYyG1mn4W2f4OhXe&#10;Q6ohQYgxDqdbLLDugotIHWyeRqRtBc2hJQSblhCKnEFTZBWB0AIaWoi/oXm4m+bgaZ6Hi0LkkjZL&#10;nIYtMAmrT8xeExM2JmH2ic3vJmBmMbnHUW8TqD8tbWFv5HO1dRgy06A0W0v064t9beLolhJYsuii&#10;impEdvZeNsZ+JLLBHCiqxR6ZHi+Va/B8YTWez63CiznVeClPjZdL6vBskRq/yCjDb0qUOKKjyOmJ&#10;/lW12FWqwJFSAzJFrjGZD+k0D2m8/+k0Lukk30y+lkf6FIPYYsBaUdfKBt2KMhJcQaWHzt7PBt3C&#10;19ukbkQ1RUMIm4zBQkyjPs26ksDGkkInnEjSTpeZYfe14fzGDtbPX4XRSZJX2OAIT2CG7u7MmQ2E&#10;m9qg1Vjh90cwOjqDufllzM0tYmpmEQODk3C5WxC0t2K6eQozoWnMdS9icWQdPW3TsJpboWRd0/CY&#10;6k0d0Nc3kw6boLSIhbgU9pw6un0L6jxdWFg4j+3N67hy4QbLTVzbuI2dS3dxfeue9LjDR/H8Ot3h&#10;nZ37eLAtxPNVrJ65jLW5JSzOLNE8TOBoaRPyIgpkUVSKHKUk9xwKdD4DQi5Utgp0TXZBMaBHCcUj&#10;v6eSBFSN3GYZCnqr0brchht31nDt+iJ27l7D+e0NrF/fwuzmBs7fu4MP/vwlth+/heu3zmJ8sREa&#10;+ylEpT7H9nmE5uoIotNfQn51Amrd6QyAeShXx7NBZ9D8HaABPYrknBMoiFQgr1+OIv6uckIP07QJ&#10;9kkT/LN2mLsaSQddyGHQipJ7cUR0h9UEkMEAnkb6FmOkhzJJPAyaBzJrcVBkE6dQidlee1M1NJds&#10;f3zcLdZrsk2KIrr4jpCujjCWiIwv+2l0xRTpQ4VmHMhn2y2g6WQ8OVFqxzE+StOuSXanGF/iqgIU&#10;SJHbziBNSjrN7zgiflPMNKa7rqKBdLUtoNYzLIlTNN8Ty7qaTAFLYz1NFILJz57I0COavy26CqVg&#10;zSK6EDMoBvE0vkn8rQw5/y8mk/A3M1hXxeSSGP62WDArJqqIDBdiLy2xjlJGg5ZR5eNr/BypT4yl&#10;naagn+b5plX7+Nuen8fEeC5xQpxZxOdzaPpEknCRTEHkZTxd0YQoisjRwp8TCx8nLJzKN/O4nRQx&#10;GyqUTtSa237u2ajrhppkpNJRZBWkSJ6fmGySqhDpvgYk8Xr3/U9x7+5ruE3yunnzNYyMr8LGOGUU&#10;syEZb8opyiJl3vFMmo58J1IohNk8b2ECMimguRSvPD6KnK7FjDUlChJkFU0qCdTsGUSwbRKLbJcr&#10;qzdoqBsJM3oaEi8O5/Fci1mHwqMYnFiFPzQoLRNo711GpHOWZRxDE/M0qcu4eGEDb955DR+/+xG+&#10;/PxL/PXr7/Ddtz/g+7/9O7778d/xl+++x4cff4HVs4wHrjDNvBEn8tWscyocyKIGJMtwLL0KWbx3&#10;CvM4DN4lGD3zEPu1GT2jUhL4lHI9nigkWsvoOqrVdGQ8gQoGgFJjOw+8hVgZZuBqJzrTqVg6oGDg&#10;rzRHkEOcPKbz4FmdDf+iMeIXFQY8Kad4qUz4t5o67Koy4HSpSZoQkV9mIoE4cKJYj10iAW9yJV5O&#10;lUsqu4uPu1L5mEERE6LGmyr2gdmfZcTvkrX45ekqPBnDv9MJ7mdlFw1mbzIbUZIeclcv8fN1vEH3&#10;8eq9N/DorY9w8ebb0g6wkyu3MTC5iba2ZbS2LKNvYBNjCzcxtriDgZEz6GidRGPTBHF7Bt6WeXjF&#10;AGLDOEWlF05/DxqCXWhu6kYkMoqW8DSFa4ZlEaHQKiKtZ9HM7ww0TiPQNAVf4wydD8Ur+HNxN8zC&#10;GZimQ5miOE1KxeIWgjUBC8XK7qO4+fkeH4t3BnbeELOdrsIygixVO52q2PGXjrWERoJEFFvq541q&#10;ZAVkpVORzNSdDAJu7MpW49nsSvwyrQj/mpSLX6UW4be5CuwroytWubBbYca/ZJfgF7ll2CXXUcCs&#10;OFrLQKM14HiVCZnlbopIA3JZQXLYSMX/U9gAM9j4BYWWacVi7TYGxm4oef/LlCTACn6GjVhGp14l&#10;uhyEgOlZP+g2hdNN4/elKljheG98Ij9c9zzCrNRzc2ewTYc5TEIurbEhp9oNV/sC+ifOo6utFzaj&#10;E5UKEyprzKyHJsjVBlQp9VBoTdDUudiovTBTkNyGEKxKN5osLZjumceESGHGOqlWBaGm265j0Kmr&#10;b4WeNFhNJ3m6xIUXEnV4Pl6FxFIbuntmKF63cPXibVw8ewOXzt3ElYt3cHXjLi5fuI2t87dxbZPi&#10;dfUBqexV3N9+jMuX7mNu6Tw2z53D2ZU1OtsBnKCbLepQI6eTdNMpR4ldhsq6EiQVnEZdqB66cTPK&#10;+mtQOaRCBQWkpL8KhcMKFAzXoGpYC/eME1OL/egc7cXA0hJmN9YxeXEDi1d3JPHaIXXOro5jfr0X&#10;N++twd9SS5OkIHntx/HY50nIx9lWoxCfvhvp+fuQmHUIyXnHcDLhFSRlnUSxOCb+lmxUCe1MHcnL&#10;COe0UZq0Ye1rgNglPYsB9lC5Dc/TBO0vs/08lV3WQBfMOiJmimbqsTdNi31pOgqYQZpMtTtJid2J&#10;CuxOIcGnqrGXwXwPxellCs3+IgsOUCReya3HbgrfbpqGvRStV3Lr8IqY/FFIaiux4iDft5+vHxIL&#10;XylmJ8pdOCDELluP48VmqetoT0o1f7eaQbMOBbznCluXlNg5np89xVhwknQYRUqLLnJK4nNCbLvB&#10;YxPjXkJIhIDFFZLsSH3iMSpbTMSwIZH1PEbk/5SJ8WTGJH6fmIwiTRCh0J7i8Ufz9Qw125uuhWTp&#10;lMb64qtIQpVuijmNdboaJ0pM/LxYn6rn50XCBYp3HolUGh8kdVLIxVb1uzJqabpt2EuC2sXje4XX&#10;UkxEOUUCPZxjpBngaymV2J9WI9FsdKGLYhMgIDRI47UpBAZhvGJlNtQ1DGKRhktMpti5dgf3SWAX&#10;L+ygg+3LSWET67wMNMpinVlMgQsns20UV4KHGJoh6Unr8+QhpFO48hStkhkuqWmj4YrQDLWQsjqh&#10;ItVY/H2YWNiigbyGQnVQWuJyusTP86PAl5rR0jePKYqOq2UEGms7DdQ4Y+gMGtspYP2zCPeOoH9g&#10;HOeXLrCt3ZAy4d+79Sru3X4Nt24+xPbOPVy4eA0Lc2cxPDiHplA/1EY/44+e5F9LU2LiPRa5UeW8&#10;j27S8gj0znmK1hJM3gWWKVSb2pCvceEJsadSLVGzhs6riq5DQ/qo8w5Ba+1i0GglTnZCb+2B3kFk&#10;s3cQ31tRbAnhRK0Hz+jN+N+6WjxZbcBTDD7/UlOLf5VrsE9tQUFtAzS6IHR8VFuIqFTLLBJbOp1e&#10;ZhUfGQgTWTkS6EBEKpTkci+xmo4h28TGoceziSr8MpriJdIciRstyIuO7GC2A6+kUhTpuGeItw8f&#10;PJbGMS7dfQPnKF6jizfhbFtCPSnI6p+D1TkNd3ARPZNXsbr5GtZWr2G4i+IVHCcFjEFrEYuKid2+&#10;YTR1zGJy/iLOnt3EpY0tksI2ugdX6DBEdoxpNJC2/E0iDQu/s2EUFk8PHVMPdPwOvdgl2DoAjbkP&#10;GlMftOZ+Ut4Qau3DpKpBaUxR7Amkt/NmWEdgcIxJazBMfBQ7vZbVdtORObEnSfdzEmI2TjGL7jQJ&#10;KV5U6KoQA04nG1Ir9tEdP5tagyfTy/GvqYX4l5R8/EtyIX6RXIrn06vpqO04rnfj6cJKPJlTgt8W&#10;VmB/JfGfwnVIV4dTvF/5NV4GYpKTmO3XOAGde0Aa+0thBc3j32Q6UpeBwmDulR5LRNcIG0EJ3Wy5&#10;6GrQtKBa20rx+jk7SwnFLI4CEVNkgMoRwcDEGs6QiM+f2cLli9u4dGEbbe2j/B6RUZv1wjdBMu2D&#10;SWdGrYaCpfUgnxU3u1SDXJmaRYW8ci1Jz0yy80NtCjFg+yGrMkNdY0Wzux2doWG4bG1Q6im0Iken&#10;sRs6iqlYy1Vl6KJh8uK3qTY8l0ynz6AcbB4lbVG8Lt3G+bPb2GDjv3SRFLZ5m6/dwWU+Xtm6i2tX&#10;SWJXHuL21Tdw9doDnLtyDbdusUHPjaKwlmSscaOwo5riRcIhXRVGKuFo1jPgpaG0T4kiElb5oAr6&#10;6XrUUzzkIxSuwUrkDlchf6gKDorI5u1FTJ6ZwOT5ddx6/BBXXn8Dazdu45Nvv8Hrn36MG6/dwqUb&#10;5zC/3I3zm/2os2QhPm0XSlUHUSA/gKPRv8PhqBdwOHoX9h9/Hrv2PsvH3TgefQBljVWQjStRNamG&#10;eloH/ZgalnEtgkt2OEf8JOpOEkIL9lc4WEe02F1qRarYk62sQRKFQwykYhKMmD14iAH5GNueyIQj&#10;Em6LIl4/SEE4WUKaYHA+yPZ5gs9P0VRJ6YJIMkf4eLyYNEYyESnCxGSNKNKP2GlZdD+KBa1HC8TE&#10;ENIZTelxkprorclSkdorbAy4dqRTXLP4mMY6mVhQT3qyIbWKIlYeIKW5EVPsIsG4KGoUKNJfLI9F&#10;UJUYGxNdiZmsZzmqZgZFL9LE66oQA3gD4mRuxDEwivVjoiszgbEnWYwz8zPivVmkszx1C4mL1ENz&#10;l8XPZfF74mQuiolDmpiRwhgm6ns8xS6pQjx3UkzFjhYifZ2XwkjKFF2oPD4x5neCx3eK5xzPv4m9&#10;yE7SoIrx4OdJsc8l1OCFZJ00uemVTLHxLc1Ano6PCryUVI59FHONtxdLNFizC+cwMjSNpfmzGBkU&#10;prqfcWkCdpEmzzWMYm07r0kAscV+xtaARIMpjK8JPL9YGpRkklc2hauAsaRY2YVCZTvPN4Q8jVgC&#10;ILbJGcbU0jZm565JCRT2pWhYJ9w4mEFxpbFoHV7AwtY2TDT4WTIaTl1IWjsXbJuXNhX2hnrR0T2C&#10;+alVzE+fwdjIAibHljA1voQJPi4vXsT59Ws4v3YVG2d3cPHMNYyNLsDtD0Nj8VGseN8Yv+JoENJJ&#10;vGKsv1TbjRoTY6dtmrFmCBkk5pNZajxR38DAZe1DLitVPN1ViboJtdI0xhak0i3FFRroRoyIKxdu&#10;3YIqDZ0bBeyIyYOnKFz/ptbjV9V1+CWV8xlVPQ5YSAqOFlTYItJ243WWdn4/C4OL2tDOQENXrI1I&#10;uRQLKnzIojvOooNKK7DhJJ3Kfl4sIV7Pk65+HaOUth3ZRecnXNzLGWrsSdaz8lugbRrG3MZNXL1+&#10;HxvXbuEixWvjwe8xQMKqb5xEXXACzpYFOEhCInmwt5WOYfUWVf8BJobPwuJiIFK0kSYaKGCdaO9f&#10;xIWt23j9jbfx/rtv45Pff4BHr72FgfE1uETWcrH9fNMcbGIBI4nL0jwEmUGk+qETZCMUg9xRYrBa&#10;PIqJJYV2onojxM6t8rpu6MVCwcCstOYilY1FOESxTqZc9LFT1HJUETqzWrwQr5SyDxwsEN0wbmlv&#10;pFMldIylDUigazpZ0YznMw34RWIF/pXi9WSBHL8urMK/pVG8YjLxTGw2Kz6dXDXptUiOp0hfv0rL&#10;x2+yS/FCqQLPy4jlRWpkyuwkq5DUdTp37g56ZzYgo9FIovjk0FiUKhtQITIZkMDy6FjTGJySi3mf&#10;xGQbNlaxs3E6G0UuK34+yT1N0STNRNuXUE6yssLf3CONZY32jWOsb4LXfEoa6O3onUWwaw6hgRWK&#10;fxsqK1RQqihQ9WLGpx2ZFbXIpbjmVZsYuMS+bFaUGxtomprpDElYrNxqjRNWUxBeN+tXfTPkFFqN&#10;g0aBJkDD661gHSukwJ4odGJXmhW7Uqw0Bi64GsfYcHawc1nQ1g1sSeK1g83N67h89Ra26WivX7mF&#10;nas3cePaQ9zdeRPX+P+NzQ08vHcV45NDSKthANYZkBkpQ2ZbqbSPV+tyMxYujaNh0obwihv2KRMq&#10;SF3aqTrUzdRSvGpQ2F9J+qqGbdGK7o0QLt1bxZntISxebsf9Dx7gjc8+ZfkEn3//Dd4lfb31xy/w&#10;4Vd/QudIAGZXIRS6TJxK2o3k3CNIzTtE8fotnXMaFHWlOHD8tzgS9TvEZ+5FVMJhlHnKUT2jg1yU&#10;cRWqB6pgGKpBYM5K8XKiRNmCdAb2/QwSz5VTiKrE2FMYOeVibzaPNBNQdPMdLvi/W2EwQB8nJYmZ&#10;g/sYWMXrxyhQMTSbUWLBabaRj6LLzyUtKD2aJTKEs11QwE6wrZ4QY1xFJCW+J4oB/DTbh+jOS+F3&#10;phbVI7PUSEMUYH0YgK95AsHwhNQVJfJ86gwUszw9UkhqKhpqZ2QGdb4BFGsCrC8enovIliPSgYm6&#10;SENW3waHIIHeNTSI5NZtc7A3jaHO1YsKQysDdUCaiCZ2aU9mEBRryhLEujIxbiYIRcZSxgBKgcmR&#10;i2UtYuxaTH6IUAwbkUrxy6GYZVPMUiq9NN5sCzwXMWs7vpS0VPFzlpf4cj9i2L7FJLR4iqXYNDeB&#10;5x/POim+P4tmVHR9ivRKhygMh2lYT/FvYnzwVKGR17KOwq6mWVCw1EDtbsMF1sXtnZtYWTqDifF5&#10;tIRFdv1ONIan4ZTGzn8WrySaXSE40RT4eNJXshiCKA/SCNMEK0JsSyQ13yTjXj9KVKLbTqQLa4GM&#10;7cbFuDp/9iaml3aQwWv6UqKaxsUlxeRj2To090xh7vwm6r0tSMpTIpNkqDJ2MMYOkIr6KH69vHcT&#10;GGfcnJo8i/6+WfTzM8OkstnxVWzTJL7/+GN88sEX+OidT/HO6x/gwe1XsbW5jYkZgkKoD5W1PmRX&#10;0VCRbuPzahGdoUUK61sBr1dBVRMSheGJLcUTIl2McN8iF9ypdBUV2QdjYFSa0ZHMi3g0T4NXSrTY&#10;U6ym+zFASTorcXbgZbMDTyk1eEllxFOVWvyioApHdU6o2sYh9/eQEATumnhzWUEZDFPKnXQEdCo8&#10;2bgSkTXCIk1LPZ6lw7EMDY6KhJ9pSt5EPcROmS8kGPB0lAa/ieHvsyHsJ56/GF+KQ8KFOLsxOHcR&#10;feMLaG7rxcDkAlYYkIZXb8IWmYOeF7He182bSZHUepHPY6lmkGsbPEdXcRf+8ApyFZ0kvSZpkWK4&#10;cxK379zHZ5+8j09//xgff/AaPvv4XSnD8sjIKrz+YfgCMxSxeVgb5mFrmUdtQz8rvQ6/i8nHk6cK&#10;WYrw1OlSPBVVjF8dy8evjxZQaFWSUxQb0gV9M+ju3SCB9WJ3ohy/PJSOp0/kSS5QTRLLVEdITVo8&#10;l6jEHjb4/SLbNknskNg2oojYnu/FoUJWonwTnkyW438lluL/pMvwVGE1dpUrcaBCgeOyKpyUyXGk&#10;VI7deTL8LrMIz6QW4JfJ+fhFShHFrgz/kiHj7ygQm0kiqPHT9ZzDrXvvoH92HXkqGxJoEvLKGlFG&#10;11lGGsqUO3GcTvwg78leOkOR3mdfJg1GKh1hqgJiH54TYoEwKXF3shb70zTIUXpQ6wjDwQru8YQQ&#10;DITR392Plfl50s0FXNu5hpv376N/fJpBy4BSip1cI/b5siK3Uo/cqjoWMzJZebPlVsjMXmhtAdjN&#10;TfDYw7BaGlFvCkBHUZPVuFBJw2V0jMLqZoM0MUjReIlk0rGsYyfF4H+mDdkVjXCxkc+vXcMOG9B1&#10;Mea1Lsa+buPipVs4d/k6KesG7l+7jntXdnB7+xHuk+SvXbyG9bl5PL53E/N0u9GklAPqKhR1UxDG&#10;tLBMmxCeDWBqvY/GKUhBmsbAhTCcC3aoxykeoyrUjKphmDAgfLYeTRPFmNx00r22o3vOzudt+PCv&#10;f6Jo/RVf/8cP+Oqnv+HTb/8iidgHFK+zNy4jo0gI1ikavOOIST+GmNT9FLE9SC/eTzI9gZTc/Thy&#10;6nkcOb2LgTEeld1yKCiaMpJX8bBC6rqsH9GgYcYK15CVbTyA+GoP9snNeFlukvaIy68Oo7A8gtg8&#10;N2lLjFkZ8AqDhiiHaGIPUjx2i526RVdXNtuo2KeJIic2KRRTwPeT0A6QnnYl1uClZCVeZt3fm6bH&#10;XpHfMl3kNa3HIZrQAykqGjsT6huGoLG2QFvvhtPdjGAjg17rOIMdXfrEOSkj/LmzmwiFOpBGCski&#10;2TR3zGGFrn1yepFBOwSLxQOTyQel2o48WT2S89SsCx6MzW7g1v33sUV6Xj+3TcNyFYMD0zB722mE&#10;SB/lYrq86PKjKeaxv5QkJ0kyBuXX4lCmGI83SMliRT6+KBaxnUcaRU8s3BbrVEWXY1SFiyJuxj5+&#10;h+gaFV2nu0U3Kz97QGSZSdPhZXH+/Pw+th2pNyVH5AcU5paGXRGhwYrQoHkZVy1III3mVop8nI00&#10;JT6UKNwkbCcSKpyIqbTB0tiGnevbeP+dN3Dr1i2MMObZfBGY7CF4g2NwNzImOUdRoA5Lk2EOZ4jl&#10;ABRMWZAxuBmxJQ00DXZJ5L0tw1KiYn9jH2GEQs33xOaTTBmLzO4WXr91DM9tIo2m4EWK1ys5duxK&#10;ooil18BBcRoa4297WxlbPcipokmXO1Cia5DW3tb7+uFsHJaWtfQPrWJq+gLmZi5gir83O7qIi0sb&#10;uHvlDt68+7q0sebj19/Ge+98gI8+/BRvPf4Il6/dx+jUCuP6EOy+dhicIsF2MwyuFrib+9DUKbop&#10;KZSeCJ4orbZBb6Ya6+lkSilOGh98DYMM2P2wijU8pg5UkqAKzGEU14ZQVh9BvLUJz9eZsUtjRHy9&#10;H/urWXErdSgw+mH0d0NtE11cZqQqTLwAIgu4RUqtvydFpCSR00moWVFEP7ORQVkMCNfhZBEpj25e&#10;bEK5J62OoqXGk1FKPB2nwcusEHuz2EBSq6QN1uZWtjE9dx51RjtKSitQa7DC29QJrTXMSqBDTGY1&#10;4rIYxGPzcDg2B2nFWgpEBK7QNNyheTr4QQZl4rKiHUbvCM6T4P70xWf47utP8Oc/vIM/f/4uvvry&#10;Izx+612MTaxLqYJcYrNF1zTsnlk4/DPQkdZSCtmwUwTWi/OqwsspLDzGXUkVeC6qAC+cLia626G3&#10;DyAUWUGo4yxKalvxAt/7v46k4f8cyyRdWVBh7kcaK93zqWo8E10prW85JFa0U8SOCLdK+hIZJA5l&#10;1+F3CaX4ZVQufhFfgP8Tn4t/iU7HSwUVKHI0wNrWA0/PEPRNbUiR1/Iai21k6NwKlXg+oxy/FEIb&#10;X8zv1yCxyMLKMYJLV97G+qVHNAQdOF1Uh2i65MySFpQpWunEmpDCwLabDfC3dIe/4X3ZzWOKZYPL&#10;ZQPLrBJTn+kWSe3HC6zSWElKtQ96/wBJdwyhrjGEu0bR1juG4fEZjI6NYWZqDDvXtvD47beweOYi&#10;tPYGlFQ7UFnpRpnMCBnFq4T0VUTaL6TJKWHDVRrcMNqDsFpDMJPAjK4mNtRGVNW5UKCwQKy+r3X0&#10;odbWjzprH/SObigsYRQo/RRBfn9NK9Smft77SXSPLGJ6ehWrs+dw5cwOti/exZUrD7Bx+RauXN7B&#10;A4rXQ4rYzWsPcIvkdYOitnP+HD586xHOnF9B51QYgVEtRs834947VzG26UdwohzNI7XomPZgZK0F&#10;kxtNWL85go1H5zCzM4rR9QAWrnbBPVCMhqFyrGz3ITxthXuiHoMXW/Hlj9/jm7//hO//+z/x7T/+&#10;A3/+8Qf88W/f4eNvvsLt996WBOpE7Es4Fv0yjkbtRmJWFK+BBt5mK+odemgslTgeuwfRWcdQ4i1A&#10;eWcFZMM1KOuXI5fEVzGogHmsFo2LTvgmbCjRNiCRAra/2olXqkhMvEa5FWFk0cydyLZJdLWXArWb&#10;gV3sVyfGqMR6zJdoMndRvPYyWO+leB0kgYkJGdJ7pIkZJryYXMP3qBi41QzafF96HfZQvMRsNWkL&#10;H9ZxQe2ejhk4mhmEXM1w+NrgpuH1M+i1UqB6+pfZ7s5iYeEcAo3tSCusR1aZC57mMUzN0YDOLKG3&#10;ewCRcBeCwU6YLE3IK6cIsy1msE1Gumdwmfdu+/rruHrlPg3TTYwMz6KxdRTBzjno3L1Sns1DNIt7&#10;KLS7xdIgGvfjdPkHGWfEONYpitIJ/v2kOF6KbVaVBzFFRopbzc8L4fnagRwhThSpdDVeSKrG83FV&#10;jAMiNZJW6kERa1VfZruRdnROF0MBbsRVNEPsfXY4zUwKtSCZQhhLETzFa55A2k0TvRplTqRSrFNI&#10;aycYB0R2E09LP+7evoc7N2/z+kxAY6LxpriU0oToSJtW1zDbwAApsYHiZWBbtkjdoiJXYCqJJUfR&#10;hHwadZk2AKM7AqdPTLZyoVRB4SdNChJUGdvQwOvd2T2MPgqN3BSSMqyIMbzTBbW8D0p4G9r5+yIJ&#10;cA/jqdi9oxtFFK4cJelXHI8uyLbZISUC8PPvvUPLWFjcwvzseYwNzmKsbxJTNBKzo3M4u3wWN3Zu&#10;U7w+xBef/xlffvktvvr6B/z56+/xhz9+jY8//xKf/PFLfPTFn/DBZ1/gYz7//Ouv8emXX/G1L/FE&#10;fgUDhsopnUQ+3YuMYqaqDVDMfKhR+6AjNivErBe69FiVG0c0duzWWrBHaUKM2o0qU5u0EttPVOwf&#10;WUYvEbGraxy9o/MYmF9Hx+QqrE2DKFQFkVhol6aKJtHJZBCrs4jm4jGtzCtldBcDiydJFi8kqqRp&#10;8r+IYYmqxDPxdEYUOZmljeS0g9XVbf7OBFpbuxFsaIbb4YefF9VN4SxjIMwuM0ldEckFWlTU+hHo&#10;mEJ4YJUVQHQhjkFpHGBgFtOeB9DYtoA7d97At19/ib99/Sm++fID/PjXz/Dj91/ig99/jOGpdVhc&#10;PbA4BmEiIZmtY6gXaa40LajiNanWBlFdK7bbDqGkrgmlphYU8aZHl9RhX2IZEmVm1PpHpCnxYi1J&#10;rMyJXRk1+EVsIf41ugAHi03Iq2ujIPikXaefi62Uth+Io0DEk1ilcSQGhmg2qGSeUwaDdVQZKTSl&#10;BL88noqnTqRSpBRQs0K2dE1iYHgRXbwHVv5fx0atIwGVG3jtyww4klXDhqkhPRhpSFoxvHgDZ6+8&#10;C2d4TmpAx7LpNPPoMktpUpSdKFW3IoGBbRdp66n0WvxaZDGQ+2GPLGJ25gbFaAvmhhEUahqQWm5D&#10;htwFtacXvq5ZeCKjcDX1whnqg0lU9NY+CsckVtbO4fbNe7h1/T7GxldgdIqJQkHIdaxzbExaowuq&#10;Oicq1E5U0hXKtT7Umv2w0mnVOlp4Df1Q2v3QuoNQWVlHTV4YfB2o473X2jthcfbD5R+EPdBP09BF&#10;o9ILjZmCbumH0doGhyeMpnA3xobncHFhC+fnL0l979sUq+s8pjtsTHekdWB3SWIPsXN1G9c213H7&#10;Lt3jcj+8HVq0TxjRM+/EzBZd75gMDbMVCE3XwNUrQ3CsEt1r9ZjYcuLyw3nMXIigf9mO9nk9hUsJ&#10;W3seWqZt0I3pYCCRTV2dx/f/+C/89D//wL+z/PDff6eQ/Yi/kMC+/OE7PPjwA+Rr41HmKENGcSKK&#10;5SkorIhhoKmEs6kalbXJsDabIG+XQ9VXjdppGrUxDQwDSqhdmVC1FkPXXIgaRzY8sxb4pi2QsX0n&#10;iwkblQHsLvXidHkLsivFfm9BqUteZMkQFCVSlQkCO8xAKPaLeyWLgiYybTCYihmER8TMQRbxvqOk&#10;kmMMxHv52Z8/Vy+tzTzC9i5m2olJRqI78ggNWBpNj97bA4WxETKSkkztR3GNF0VyH8qVjdL+gg7/&#10;EEVojiLdjlQGz3jSRD4/p9AxJtX7YLD4ea9DsHlEhpROKM2tJBcnadSI6rpmaf9Bf2gMjRGWsMhT&#10;GIbB3CJRisk9hOxyL6JzfhaQUxTWWJJPIs/lBAXseGEtTRn/T0OdzvZXSANXJMbrS2nI+brIsJNU&#10;qMPpHCXNnoZEo8FJtq1TmSokF9UjvYRixKC/n6Iusr4cztDhCEs0zz+7pgmpMg+OpWgQl1+PfJWf&#10;bccu7d0VzWt6nCImcrseySDdUgRfjlfRIGvhJFDcvvk61s9cg6auEfGMETGkuIR8ik+pA0oaEj3j&#10;o1gPJrY/KTM0U1RE3lQPihh7bU3jaOyag8Et8ra6KfZ6mlQtr6kVpZpGqO39iPQsYmhgBh2t/Rgc&#10;nIGnoQ95JCsV242fZNzaGMbK3ArmFi9SnESSAbbryCSsLROoJuhkkGgTC/QoUjql37E3CcM4iNYe&#10;sUfaWUxMrKG3V2wRNYjujiEMD9CMTLAdXriC+/cf4623P8KHH/0Rn37+NT75jCL1xdf44k9/kbYn&#10;ksoXf5YeP/rsT/jwky/wxP4cNSurikVNZ8SLlssLTaQ+lEMHQhdymhc9Jo3P+bddlSQiVR1eUluQ&#10;qg+izkyM80+jt+8MzqzfwfaV17F59ibWV65ibe0qCekKhqbPESOHUKVrlfor8yqCUsktp1qLaeBs&#10;POkFLilp42kS1n46oecTFfh1igr/xmD+rzHl+E1CFRKVATTwd8bFXk+8YM1U9YGhefRRxTuEWA4s&#10;SdsWeIPjsHiGiZn9cDSOo29qEyOL2wh2iJkqI7D5p+g8pqCxjUuYHemYx707r+L7v3yJn775HH/7&#10;6vf4j++/wD/+4xt88ocv0EvcVZuaf862X9/J8+hgY2tBCRtZjUlgLR2/vVdKf6L39EMXGIamYQiZ&#10;NW4cJoklUJzKDG3IqwkhXozr5RoZDEz4HSv7rxPKSEZ0lXREUSSXPWLgmg0otaYBFdYu1DD4Vugb&#10;GbRqkZqrgsXdhsVz1zBM9C7Sk8RSyuhi66VNMQUthxoGEPb1sHShhRWrpbEfodAwibETKgODQr3Y&#10;lbUBZay8kZF5bN17Dz2TW8hTNOC0mMIrGnOWmY0vQBPQguLKJrpAHw7nW/BKHp11sRlZpDGxw2pz&#10;cBhNQZGnkUQuZ0CkAXI0DcHbPgl78yArvYnkm4v9MTl4mY+n8uX8m0hxs4MLq1sY751BiAJjdXTB&#10;4BGTRoST60SwtQsNkW7YGrpZ+Yf52IuGFp5L2xDcjX38DdFgeuDjexopQqFwL9p6xhGio2vsmES4&#10;lY2vbRp9vfOsF2KCzTSMjmHUW7oRYMAc6J3A2upFXFnfxrnRdYw0jWCwTcyIPI+l9S3S4AWsX9jA&#10;1tVbuHb9ETYvbWJ5fhQ7Wyvo6uiHyefF8gYd5FoDGgfpRPs16Fp0oXulHiNnvRhbb4O9Nx/tZ6pw&#10;7u4Qli8P8r0hjK+1ksqa0T5GQqaAOBYdGNroxpXXH+H7//rP/z/x+v6//wPf/de/42sS2eM/fIbW&#10;s90Yv3yG5+zBxGI/al0ZNAUyuMOVdL6lKA4Uo3ygGqZxPSwURDOPq6GrkiYtnsdbAL0zC/2L7bBO&#10;GWGfMKCwjmJQ2Yj9xQG8nOMh2UeQW92FNN7vYxShIxSrEwyI0rR2luMkgSMM4kKQ9jPgHqVIiddP&#10;8PFUuUsSrihpF2/RxW2R/i/KCZLDyVIxu8+PqAq/NNNO9KzkM1hWGZuRU2FChhg7lbmRQoIXuwYk&#10;sY2kkeTLdS2o99IkmkleYko7g3QCyS61sA5ZbA95MgPFzkrRc6OYhC2y/uRS/DJkDikPZl6VizGG&#10;gb2C4kO6LKDgFIoxe1VAmi2bVeFj2/EjSRQKmRifzlM2I1Hhw2masIRqmmm2wzw1DSmPpVTdiDI+&#10;N3mH2NZI9zoHKir1qFDUQ66yokbroKltpJnuRQvrv8kRgUzjpOix/SutNGEuirIPWkMAap0XCraX&#10;etGL4KDp5Xsq+fdaCnWRyoPYfD2FrI4E9fOSgSiSrr95GA/uvo1LF++ilsAQLcYVM8TsSxtSeU+q&#10;qu3Q1NME8jfEpIdqHkuloQGl/D4lr3Vr3xw6B+ZoevyMu3ok5CkQl6vgo5rXXItMmRFqvs8XYHvz&#10;d6GzfQxOdycyeb1F1vxL57bxxvYOPnj9Mc5dvIGaOg+yZLVQM/Z4OudhC09CYRW5V+2kxjoUKO2Q&#10;8xh0rlaY/J3wR4bQNbSEsZlzGCHQDI8uYHJiATNTyzhz5hK2Lt/E5cu3cenSTba5Gyy3sLl5FxfP&#10;38b59VvYuHgPG+fvSsnYz6xsY3npCp74VYIMT8WV4ZnECjyXIsdvEkk6sTL8Jp7/T6zC88mVeDG+&#10;HM+nVuHpMg2erKnFbrUDxQzINuswXK4JutwJNJBgWrtX0ByZRmPTGJqp9M3NU2hsnpZmLCayoh+i&#10;czsknAjd2UHR1ZCmxgEKo0gNI3KoHU6mgNKRvMy/PZ1GOkmpxFNpcuzKVCNF7mHQ5AX1T8BoE5si&#10;9sDg6Ea9uxcWnwhyEzD7xqW1VBbPFCxecVyT0uaN7maxPmAQZq/oGxZ9xXP83AzfM462zlncu/UA&#10;P5C8/v79nyhgn+EfP32F//nHj/gDcbVnZAlqEkytpxulJCuR/+ww3eehPIp8kUHKxSZoUUzUOFXI&#10;ysRGLabbHqPDPJykRmqZB2IX46zyABJZ0ZKLXdIA70E6rV1JlZJDy2Ijj8qg42MlzdOFSEWdqKcY&#10;uUOjdI9i92Jea7Ej8OAcrm7fwfrmTTSEh0gt7WjrXsT42EWM9q5itH0egxT2/tYxDHdNY7Bnlk5q&#10;CX39i4i0i2zaA1DWNcAV7MDmDivHjYcMbt10lD9nMMivEjsre1Cm8JMqG1BdI5LzNqGKTlgka3bQ&#10;yYYHFuBt7oVCwwanqIVKZ2eD9KC5dQjzNCy9Y6s0K33IZsU+GE3hisrCc8cy8HJcHkr0dmkvtHZv&#10;B5rrmxCkU7TbOmH39SJISmvyhhDxNqGtoRURurbOzjl0tU9hqH0UQ5FhtAb76QpH0d01gq62PgyR&#10;5kYi/RjrGsXI6BwGaTR6+Jk2BpcOinc7xa+RBsbuHoSDIhn2dmGC7704fw47JK6LfSuYp9i1+kVW&#10;fA8KVLUoMdTD39GJC5eu48Gr71LAtkn607h+9QyPZ4CNvA5jZzrg71fA0FAIW4sOdU0lcHQUo53i&#10;EBqrRvO4Em1zcrSMlyI8KUP7bDWaRhWoby0gnVWiaVyHoVU/6c2K2c02PP7oIb77+w8Ur7/jh3/+&#10;Hd9SuL75zx/xZ4rXp998jUuvv45zDx+hY7ULtcEKBNrNcDWrUG2IJ0Vlo9hcAE2XDOZgCQ1ZBkU/&#10;B1pHOvLlJ1EgP4xSxRGUq6NgbCqDcVSHHJ7jaRrHvXle7Ep1MEiKXJ5dSKZ4iW7sgyR9MVFDzDQ8&#10;yCKRF4VjLwOp2BlXCNh+1lWRz1CImPR+PgrBEmNhgtrEa0cpVofF1HsaooMkMDGL8RRpLIcCUqQW&#10;GW1MSBMzjoucpByHtM2NyMAjdrHIrvBCbuyQFvDni01OSzxSN1oWxTKbgpdBuhFZVtLKRIJgBnCx&#10;HquM31nhIUUysPJ9WfzujFI7xdDK5zbkVTpIXA7+lshjaMYJMTZE6jqSY8TpUidiZC7So4smzclz&#10;5nO21eNikkWZF2kVDWwjLbA0UARokgPedtQbA6T5RpgpQDZnBF5hGtleI6ERNDX1wUXKN1sDcLpC&#10;CDX3IETj5SYtmo0+2CwNCDS0wWIPoKRcA53JR4M9Dq0tTIIxIkVGyqPwRpeIbOoaBCN9ePTgTexc&#10;ewBPcAg5FGoxU1KcR3KeFkWltSilYSyrsaGSwlKud6JC50SV1g2NKShlsgk0dyGfMVx0/6UVCwEj&#10;/eWpkFKsRXxuNZLztZDrm2mSuxFsGYPB1oG4TA3M7h5sb93G+3fvSeK1fuE65PzumIwKHqsZSken&#10;JF4egkCdrx9iaVRKWS2y5GYUqp0UsSAMvk54I6PoGF7G8OwGpuYvYn5uHasrm9jYuIGrYobvzgPs&#10;bN/HNZEcmI83tl/HtUuv87ffxM1rb2Hn8hvYuvAQl84/wMb6PTwh1lu9RJHYTUrYl67AXv5/N4Pq&#10;HpZXKGa7s1R4KZ00lKbA04UqPFkuCIxIXe1HCivYUVbsQ1l1JApRIei2U5WIYQVXqMNU8Dk69FWo&#10;a/tYQfT4dVQunjqZjWejC/FsDAsfnyd97BbdWcVinYPYGtqCfdl6PE0xfTKxFL8Vi9YoFPGscFVa&#10;keF8DLWOSShNgxSFDhRq2lGs60aJrpdE0c+bRgKyjMHunZWmoetMPai19sDqG4VHmua+BFdgETYx&#10;+YJC2E6UfnjvNfzIIPGPf/8L/vunrylc3+HHH/+Cx4/fw+jUOpo6J+HvmkExCWxflgLP8ZifTpLh&#10;yYRSPBUtwzNRFXgmugq/iaH4R1Xid9G8hnEaHEszI7MiJG2LUFgdZsUROxaL9P/N0rmezKmVZvYp&#10;lHyP3M/jZ8UOjsLJiuBqHoGXJNNBghgeO4MJEuw8g+7q8gUsLZEmR1cxMLiGsbELmB3fwOLIRSwN&#10;rGNu8AymRs9gbHAZo8MrGJ88j+mFy+jm/+sdrahl45ieXceNG3cxOLVE5x5BtSVC+hmAmeRoIwXZ&#10;GeQd3m74SMytrRTB/hV+3ypmJs9hZu4c/OFOlOlqUaE1wuIKo7VzDDPz5zHPithOsnE1dNFItMMe&#10;omHgeZTz+xNK9YhKK0RFcQ1MRWoEZCZ02trRQpFuaRmm2HTCWaFBbUYBjAVVcOtIh3R8IVcXfGwA&#10;boqGq9QAn8oGj9YCT00dghV6BNnwmmosaLI3wcdzsdNtGiic+oIa1JfXw0LDYafweuztcKvsMBZW&#10;w16mRZ+5Gett87gwuI6Qv4cBoBKHUrNxvKAQZbUUqLEFNqCHuLqzg53rl/D22w8wNDIDg9+GiTPD&#10;GFumaK70w9snh6OzEl2TjWgdcmPibA+cvaUksnw09JegYVgFW2cRyu3RNHxRsLUX48brW+hbbET7&#10;hA0Dix6Mn3Xik68+xI///E98+/cf8dW/f4cvf/gGX3z/V3xMU7X1+htYuH4L7evDSHdlS92HbcON&#10;NDdWaJ1yeNpsqDHlMWglStk3KrTHSS0p0NpToLImIKtsD5JyX0FFfQI0PJ48lxGx1Q04WOylIDE4&#10;FzQhv7yNJBKQRGcfTabYOHafmD3Ktvz/dCG+wv+/lKqSxrjEeJjIeyfESkoeTUO6j8+lv/NvezL5&#10;N5FfM1WP3cniewzSmOjRbAOSSURpMtG9VkvxYaAjeWWR2sQYZY7cifQyC/KrPVBbu0mYc6gwdlM8&#10;/BQ3H9uLjwbCiVQSXBppML1S7Djsgci8nsV4lFPppVDxuUxkiqHgiMXKFEXxt2x+Z2oFxZpxSmQK&#10;2ceyO12M7el5rDw+lr0U25dJNLvSjBR2I2OjWBYgEvpSKHJcFN0uaQuWMnWQ3+mUxn5FarJsRYDU&#10;IRKWi62GSIL8LZlSjEk5aB4cUOgDUNWR3hROae1rIUmwWCHS71l4HfQUXCsKtWKXYREX9BRWij+v&#10;+YH0SpzIKYEv1Iq7t+7iyuZ1xiwaUcYIc3gC1fYIqnQkLRJWiZjcpHaxLjTw2jXSyLehITKCtp5p&#10;dPXRrNuDyC2sgdoQhFeIk6sbClMIek8H5BS4jHIbikiwerETSNMojUM3ongvy9R+zDFm3Nu6jPvb&#10;N6VuQ6OzheLoQR7PT3RTVltpsENs+61TqKMZrDQ38XUHEgo1vG8Gfn8TBawHNhJkA2Nuz8gapqbP&#10;YnFxA2tnruDs2Wu4QFG8vHULt248wgfvfoIv//gNvv7yO/z167/hm7/8iL/8+Xt89adv+dq3+POf&#10;vsET8UV1iCvQswLrkUySEH22ifm1SCK6itmFIuOGWHgnZhw9z/c+VaDG73I1rOT1rMQaPEWReSZK&#10;hucZsH8bS2o7kY/98XKU11C8GlYQCl2gM5kh1ocQVyLWCtQivsSIGGLx8UwVjqbX4HgWBa/QIE1h&#10;PZVjwkuJ1RS6AjwdV0jhrMYJvjeHbkpseGgjMdn9S3SYM6isH0ZZ3TBk9SMMOHyuHSQlDFO05uD2&#10;L8PmmoHZSectNqALztCxzMPTsAhvcAWO4BKpY4LksoBXHz7GT99/i3/+/Xv84z+/xffff4m33n6N&#10;eHwFiytXMD63gUDHJIpILSdK6iRB/y3F/NlUBX6bosLzJKzfJfGR5PjbRAp9XA3Ejs9xpWyMilZk&#10;Urgyq0IokodRxMcMmU8irrhiM6rrIvBRREOReUR6l9Ej8ouxNJE4nP4+hEmGY7OXMEtUnlu6hLmF&#10;i1hcviLtbDs8vI7uzkUMdC1hpv8sZnspMnSFg/3L6O9dxPAQ8XxsHX3Da3AH+th4AtKSALGb8PTU&#10;eYkoS1nJKlydUHt7GfD6WOFFFvVOWAK81o39CLZR4LtnJIERM8I8FCa1xcf7aUZFrRs6S1gamO3q&#10;n0YDnZ3J1gAtKcYa6EB4cAEDM5cwOLMFR3MfcgorUZSUA3V0FgJZ1VgMDuLC0hbOrGxhon0ItsIK&#10;VByPRnVcGiw1JjQF++BxtUJJp6g4nQUb64M7txIOfo87VwZXQj5MJzLgzlEgaPTDR1frMnhhLFJC&#10;nZgPfY4c7vpGhCmg3Tx+f40R5VFJKDyeCBcDxnJ4CmeHzsFDUY9KLWR9LERqlQqVagM6SH7L0xdJ&#10;Xet0hVs0Mg/Q3T+B0wzq4Yl2LGzMIDISRvd4B6ZWxrFwfhK3HtzA7z/9CMsX5jB8JoT+FQdcHQp0&#10;znphb1GhzJCK7jkvlq72IzJpQfu0EWvbg/jgz48pWn/D9xSur//9e0m0RPkDDdVHX/8J1956jNU7&#10;dzF2eQ3VnbVsn4ms+/lQWopRokogiakgr0thkDmCGsNxaC1RyK84CrU5nqK1F1Epe3Akfg8qu6ug&#10;nNQiv0mMVwdwqiaAKDH2XB5CiayFYuCXNoeVMsLnM8Dn/Uxg0g4QNKliMfHPY1r10qQOsZGhmG0o&#10;Nh08IGYbskgzD8V7susk8RIzDfdnk7xobvemCfGqQxJpKYnOP6VQjRwGTIOXJqVvSaL6QMcYfKT4&#10;EOtcBw1TS/cyqoxiexsKlBAhilJmiYtE5ZJypWbzHLLF+jDGh5xyt1TEzMSsUjdyKXhiwk4OH0U3&#10;oRj/yZJ7KRBunCy003g7cazELZWjJL8jBSKfo4PFiSN5Yo2aoC83jpPAjuVYcDSVx17oomA2UlBI&#10;oxkGHM23Sd9zhJ87mMXX0oSBN+N4hhHRNOJxYsIFyU4snxHr0MSWRGI36lNibRyvm9hMNVak0sq3&#10;SMsLRC7HA2JrKMaPPRT9XfFlOJJRRPFqJ4VsY3l2DWESTM/oOiZWr6FrfEnKimF1D5CGGlGu9Uup&#10;1/TONgrUCAbH17G4uiOlojJam5CTr4SLbX1s6hLb7TjjTxMU1jAq2Y7FmL2KtKWl2VTQBJbrAojO&#10;0tD8GNFLU3r30hZuX76GYf6mu7Ebzd2zsDaNSDMN00mJOdUuKMW4MoXR0zGNWm8P75EJUZly0rSe&#10;hjdAoeyTDLqP7+nuncXUzDkppo2MLKKvd4oxaxZLNMi3dx7ii8++wE8//Yj/+Z9/sPyT5b//7+M/&#10;8c9//gNPHMurpcr/331XCoj1+QZeVDHbRmzJzBsgxkGI1/sLjfgdhefZHDV2k4xEzjKxLbRYfS8u&#10;tsDvffyOfURYkWG5guRld07CRwGz+xfgDc3yIk+jfWANg5OX0Dl4FoHwNGmgBwV0YjFpShxNoZtL&#10;UOJ3USV45mQuXkyU4TTxWW7rgrNZTFWfgdszBZ9vjoQwizoKWJ17jpWfuOqYRa1lgu5iGm7vCm/Q&#10;GuyeBRLEjJSCSRRXYJZBfIGFxxRchsk/jVDHLHH1HpX8C3zz9ef47NP3cP/hTUwtzDAYdyAUFtnM&#10;x0hzzQwUHooQHVi+GWL/mv3pbJwpYsZSDXZTcF9KVkizsXYlVWNPupqib5UmaIjV6UcKHIgp8uJ0&#10;tpWCTWeboUZspQ3lxjAxfQCNrEjN4VE0tYzy9+hgKFwGWytcjcNo4zUbmruCyZVrPC6x4+9VVsYr&#10;GBi6gLb2RXSSIAa7FjBER9bLa9zD1wZ61jA8cBaDfatoaubx0/VZ7R04Q9y+dOldGCzDOJyixius&#10;nAdpJo6TfGNpXJJKjdLkjlgG91iif0KlEQlV9Ygp0/H4NUgpMUiD10qxx5K6if83MUiYoakPQKN3&#10;oEZjQXm1AdUUNo0tRHocxsSE2FZ9mSLhhz67COaoVLSmlWHV24praxvYOruJuaZOhPLK4YpJhTMt&#10;H36NHS3BXjRTRE0VBpjj8tCWUoSeshq0VirRKVOiPb0MPtJ8B13seMcERobm0NfUjcYqA2xpxQiU&#10;69ET6EV/5xRGGBTbtVboEjIhT84huZkw1zGF+ZEzMPPeRvN40il69bZGtAS6MBaZxkQPzUTXMPoH&#10;+jE7N0bKJHnHKpFsr8DazjncfHgHH37ye3zBurN1fRPnt85idXNVojBnTxlc/XKExrQULycdch7M&#10;FLD1a/PoX3LDP0TBHarDqx88wtc/fY+/sHz943f4E0Xr82+/loTrk798id//+Y949NEHuP7O29h+&#10;/BBnbmyQ/HohN8RBY8mlQMWhUnuE7vsU63MpFPVZyK+KR2bxKUQl7cK+Y89g7/FnWO+ikGnPhmyo&#10;BqmNahwUU+TVHqRrG1GiaIaslPRA8RIzR8WWRSdFQBULbCkGp/h4lKQj0j7tE0LFR7FVxv8rXgzG&#10;Yiah6GYUtCZeOyzEjwFZCNchIQQUC7H7t+heTyWxJBfXIqVAhWLSwjCJ/trtN7CxfRurFzaxfO4i&#10;zm3uYI1uPNI+jiKFG6k00YKoxP57OUKYSGGZFLNkmV1a1JxdRophWyvge/JE4XFny0QXo6ChgCRg&#10;+eUeabPVTApgkshMz3OOlzWynjewiDRSFMgiF+t1y897chk7UGgII0NJ4VN4IfbtMrqHUF7bRhMu&#10;dgDWSxnqT9LY/795HPOsSBDrq1hiKXxx/B2Rrimx/OecjFGFTpykoJ0udvK52Ancwfe5+H02RDPO&#10;xhfZEcvrdlqapi8mWWkQw7bYEB7E+uIm6/EUGtw0tW1z6B1aQUfPJAKMHQbHMIlbpJHzoZikpGBc&#10;MZKsfCSo3sEzGJ3elLb+yc5VwW5pQ3fHPPQUu6RMpTTRJIptX2ZsQkun2Kizm+3YTFokxRmD0JHi&#10;xkYm8fjGVbxx+zbFa5nkFUJT9zRaR9Zh4e8XaAIEoDopPlQZxLKUcQQ656B395B+SWCEoeQiozR5&#10;RGxULDZ8baBB7CIVjo6vYnBglm1tnKab7bh/CgtTK7h1/TY+++JTfM928cOPf5PKv//0E8u/87Xv&#10;8cQzYpyL5dlkuUQTv2N5LrkKv0mqwu+SRfeXHC8l8O+pcjyVWY3n83U4VUnnQyRP4Y3I4I0RW8gL&#10;ssrRNiGDJ1HAiyKva0OtdQAGko/BM0mqWMf0wg028Me4fu8T3Lj/CSvsBzi39RCToiuqqYeYb8fB&#10;hAocSCxDVo0DSncHDA0DaO5fQe/EZTRFluBzT/Dm/SxgbtKTS3QDNq3A07hMoVxCILAIj28Jdt8y&#10;HD6xHmFa2vbB7p2ieM3B5Zvn60twNKzC0biI5vYFKZPG4zcf48H929ja2sTZCxfQPUSsrnfAWGeH&#10;201H74lI03kNlnbkiNlPWWYk5YmJJiY+VyOGJV7coDITEuhUEmQWpImBX5kNB7J02E0x20dKeyWG&#10;50dxi6PjLKgTGapbIRP51ERapRridw2FgddQrvZBrvFDa26FlyLfO0nRWr6J6cUbrIhX6ZyuYGru&#10;GsYoDL09xHCi+KCYLdSxiIkuIvnAeQxRwDrDM7CZWmGobcLQ8Flc2HwNLR3nEJ/jxzPHKvGLk2X4&#10;ZWwFnowqxVNH8/HcySI8F1WIXx/PpoHIxtOnc/Gr6Bw8eTobT5JyxPR/kQNRW9eHMkUIx2g6jsSX&#10;MmDUQVXrgK5OCJjo4rWiXGODSu+B2xFBU2MX/M4GGErksKYXI5grRxNFzmfxwE+SC1TUwp1eCkdS&#10;PsypxagvUqG+2gpjtR3qPCW0pCwPBcmTXwFzfhnsFDpnagnqeHxOBsJmTzsC/nY4tE7U8bs1yQWw&#10;lqgRJF22NPSgq6kPASWPKzEX5TnlCJgbMde7gIm+RdRbGlFF4W1qHcDK/HlcmtvEWt9ZjJKGW/xs&#10;aCYXao1iDZqJhqUWOcEa+OYacf/xffzx6y/oBP8H33z3De69cYsGoxfrV1bh7dbC1lWI8FwNeldc&#10;NFhKDC/34s0PXsPyxjSWLg1h/mob3v7iPfzhu6/xBcunf/0Sn33zFT6maH309R8pXF/gvT9+hjf/&#10;8DEeUsC6pwLQOk6hsOYIj2U34rJeQmrhHkQlv4DEnEOoqS+D0V+IeqecAT5WWtB8MnkPDkW9SHN4&#10;mAG5CkW9lYgLluOlEiWilKyDhhBKWf+Kin0UAJIYxUsIzzGS1kkS16liy89LWnJrpSUtYp3TYdGN&#10;yMB9gIQlMnEcoNkVY2CH+PpekVqK10jsyyfoTazvOkjDdozEcqrEyXovAjmNnOjZKaxFIcUr3DuH&#10;0cVLaBucQ4D3oCHSh9ZutvPWURJAI9KKjdKsv1zRNSjGvURigzIKEEnmKEnvaIaK18FMQXNJwlVQ&#10;IdZ2UrRIZrkkLtF9KJLhFlCE80ocSKVQxOQKCqKQ5LlxIpcCnevC6Rw70ihKemsXfJFZBuApqB0i&#10;w4MXzqYBXL35GG+//0ec3bwNI41XcqmYTKGj6NRBZAMpVonUaX6Kn9g6irGQvx1HoxvL65AlxpTV&#10;IVKfiybQJmXkSOCxiPRVcRS9BJqDuAITixGxLHF5NJBi5mOeDgkUZ29oFJPDZ9BLI9rWMIZQ0xTh&#10;oJuGkXFDw3irFemempEjD0g5GdNJotmM0wUsRnsPOgfWYaKQZBfoYLG2ooXfU1nF808sx754GY5k&#10;qklGXrS2D5KARtHYEEZ7B03b4lmsrJ3H9c0L+OD+Vbz76gPGnzVpIkqpxg1TwzCaaa4DNM+CutIY&#10;+1LYHqvqgjAFBkhh47A1jUHLYxVriIWAZdO8yOubCR805w19aOuawdDQMqYnz2JpYQOrFOn1lS3s&#10;XL2Dtx6/i48+/kQqn3/xR3z9zTf4K8tXX32NJ17MVOCFNDmeF3kGM2qwK7NGmpzx26RyPJ9SKa1J&#10;eoF/e5b//3VCMV4u0CC5Nog8QwsyieClqiZpLZjB3AGlMSKtDaqgW6mxdKPa1A21ZYAVYRXzy/dw&#10;8eJjzC7cpdO6jrm1R7hw+U3ce/guvvjD53jv7TcxNDFLx+6EzRfG1s593L7/GAMjFKzmAd68ESlD&#10;gptCGCB1+ShCTv8c7CQpGx9FcZLwPAGKWQOJi0Jl98/ASuKysTj883A3LFKA+Dd+1h6guFHwgpFF&#10;LKxs49adN3Dl6m1c2rqN85tiodwFzE7P4MqFRexcOY9bN7Zx+/Z9rJ25DBOJIqfIAJ2xFaEIK1Pb&#10;IDo6hnnTJzA0OIuhkQWM8EZ0Da7C3jAEubUFMroXkSlCpqU4Eest3n7oxVYLijCKykMopPsrlvlR&#10;UhFAaZUfpXKfVKrUJCbfILqGxdjVTSL2bYyMXsbI2AYubt2TUmOtLJ1FHxF+qOc8ZnsuYrn3DGbp&#10;tgYoZn5PL/QUwqB/gG72AQbnLyFHEcD+hDo8E12Df4kqx/+OKsO/nqB4HS/Bs3z+zKliPHUiH0+f&#10;ysczpylkMYV4Jr4Iv47KxvN8nszGJGZaFikDOCL2KiP9iBlMOrMXRpuXAu9EeY0OxdUaVNQYUFah&#10;R4W8DgqVGTIZXy9U0elrkZevQBxpKi4+DxnJxcjJLkd6tgwpFKnUFJbEIiQnFCI2IQ8JSQVI42sp&#10;FLeE+Bw+8v+JBUiOy0VGSgmysyuRRnpKSuTxJRTwswXISC1FSbEaDkcYIdYhVTUDSVw+ElnnLTQO&#10;k62LGCGp2hyNaOjsxbnLV/H63Qd4eH4H631rmAwLkpuAua4FZaTNZJkD9h432pcb0b8YhrNdj5ZJ&#10;My7enMHi5ggahmrh6i6Gu1OFtikHumYa4O/XoT5UDntYhw8/ex8fffaRJHjL1wawcK0DN949j9c/&#10;e4D3//QJ3qdQvf+nP+DdP36Ktz//GG9RtF79+H3cfu8xbr37GPOb8wh2VCIm8yUk5x+ETBOLasNR&#10;CtdeKM2lFLZo0lgUDPZk1NkTYAsUI6v8OMnlKNKLX0JGZRxKexVIb6/CKzI14lQOlJvbGHSbpa7s&#10;VJZjFB0xdrUvWyeNf5/M15IMSOGFpO5yA4vYrNGLXE0Q2XT4hYZmZOpIbDIjjvK9B2lmDiapcCyd&#10;VJJFYyOGBTJJERSLaAbyhBIz4kn3J0W3OcUnk668qK4JBUaRt7Od5O9DGgN7Nuu+2JNtf3odg79Z&#10;yqspxEhMyhA7MqSVeZBAehE7URxMVvP4LBQQD7IoUmLsSXqkeIgxMKnws3liJmKZWHpC8RVr0cQ2&#10;9hkG7E6rx8sJtXglXod9NJZF9SHe20WK17w0y7hS5SYBDuOddz/At999i895f8YWF1CgJVFQMMX2&#10;TuVsp2ZbB4yWMKp1DaisI83SxGdXWEkjtcgV41tsh2IvuhgKbSxFS6IsXoNYimkchUxM/NqTosSL&#10;NJPPx5TjuZgyyUgeZUy2NQ5hYGAZ7U0UF7EAuJsG3dOPnHIn0ki6xTKxG7pIRNxAinJgD6/JK/HV&#10;OJRYg+KaICJdKzC5OpBA2tU52tDMel9Ko3wwWSQbYJ2iQahQe2FijPJTmMV0+ZnJWdzZ3sbv33od&#10;n7z1AJ+8cQOPX2MMmT2DTBq54+lKJBWZYGKM6RpcRmvfAmp9vSjS8rpX2aTxMCWF0hmZQFMf423L&#10;BK9LE4nZTJNvRKbSBbk5IsVIQZJiGGRpcRvnzt3FxuZD7Gy/iof33sDD+6/h/oNX8e4H7+PLr7/C&#10;999/jx9/+AFPxPOCRRP3o7Lq6DwMiMquw0mi/ykWsbnb0QK6q6I67Kag/S46n85LjTwegJw3qsbS&#10;CZWFN9fQwAMmsmsc0gyTnGobKvWNDM6daGyc4UUQWYpvYnxmg7jZgyK6A4Whi3Q0hp7+VWyKbAdb&#10;t7B+4RouXLmJdz74BF9++Q1ef/09zNIJt7SNweIRW8P3w0mK8njmYHFMQGsaoGD2E+dZDP0UhSHU&#10;2sb5vSJZ7qyUHNdG4nJIyXDnpYkaTgqXiwJmJ3npnHRWFJAW4q3Y6O3y9iNs33iT4rqJbgb/10lj&#10;33/3Ob7++jN8+ec/4Ku/fI33f/8J+kamoDf50NE3g61rt3D37h28+vAB3nz1Vbz24AEePXiE1954&#10;G+cv3URz5yipcxyLZy/jLAlPZCgX2QPEeJSJgaOIbrBQRuGqDKG4qgUlcrHGqoWNIYQSiozYrkAs&#10;HvSFZzEyLWjrKsXxPEV9RfrtTz79GK+9/ghTE4sY7F7B3MBFzIslBRTOrl6eq7sLAV8fHc01HsMt&#10;1AW6cJqu93CaXlpQ+qvYEpJVMV6Ir0AMA0tqhV0ix2QGlfgKuvBsLR22CsdLGEQqTEiX21DISicG&#10;iUv5mEAqisuqQIXKBKPVD7NDrMFxIre0ClnFlZCpjShUiJRTOuRV1UkJOBNIVfEUsOi8atazcpxK&#10;LUN0hozutwLHCirZ+OSIyalAdHIRoihuJyloJ/m3U1nliMrk+0hoopzm8xi+Fs8Sl87vIImdZoki&#10;uUWllSA2s5yOvAaVOieDeiODH+t2ejk/p6R4OhBk/Wxlw7M7mhAeGMb65cu4cekyrrJxrnYvYL5j&#10;AWOtc/BYSNw2kqaxA/kU6LaFdngHKczeHGQbY6EPFUPXlI9Scwy0riwU6WLR2OPAwzcfwhqSo8qZ&#10;DHeXDs0z9YjMmNB3pgn+KRXq+lIRWi5B14oGU1tB3HmP9ej37+LRh2/j/vtv4s67b7C8ialzI7D4&#10;ChHpN2NpvY8UwO/UnoZcdwTF8v04evp3pJPjUJmjkVl4GFGJLyExaw+OxrxE0YrGiYT9OBC1GxmW&#10;bBQMVSG/T4k9NA8xVVZpl+9CkldGlciHx/udKYRLZIuoYUAvRRqDlNrezO/2Q2sJsL34pV2um0hF&#10;/iYxJjoMV0sv5EbWY97nUoWJhsWOyhobDUw96ZxBUUGnrfSiWuWEkmSuqCcZyd1IJ0GliW4/ClWK&#10;uhNZuiFkVLcjs0IsmvVL2S5EeiJBJnliMgYFKJNBOp0lk38XvT9xFLAYioCUNV6MeynEZ0keJDCR&#10;bDqLJZO0I4oY9xICJzL7iD32dqdVYm+2SJhbg1eSlDiQRmrk65Vi3WrfKmpdQ1L2lmqKtNHWiEhn&#10;D4bGhjExNQZfKIJ8lQs5mggqGYN0ll7Y7F0S1eiMLYxLYWhtndCL8WRHBNXWZsZHN8WKMZaEGiOI&#10;q5DiJ5ILi25EitjJAjPFWosXKF6/PlGAJ4/m4umjWZLAWAK9NKxn0BkeQnvzIPqFMW2ZJoH7WP9r&#10;aaZJpjIvrwHpudDO89BhT7xCmn+Qp/CjpWNOGvOKSi9h3G5Cc8csTY0L+1PKsTdDIWWML1P6UMNz&#10;UqsdcNgbEW5qxeLUNB7sXMGHb97DH957DY9ffxXDC+tQ2Ful7t8EXsuc0nop202QcbqFdOhmPK0i&#10;WaXxdTERpUIMWTSNoLF3Cf7OWdandlLpz3lQU8st/HszrP5B1imRPm4RQ+M04cvbWGZM3rywjVcf&#10;PcZbNA4ffEJd+Otf8R9//7s07vXECTqkY2IgNUWL4wxox/l/8fwYT/4kK8/xHC1O5GmJ5woKnIpu&#10;2weNuR3VJCxZjRd55XQS+XJEFTAoFFTgSEo+jjPglNZYEeQBjw+dw+TQeWkMR2BmFOnuSIICiQUO&#10;Yr4f+TInShkwbTyh85fu4cu/fI+/fPMjbt1+EwvzF7CxcQ9Xdh4TVa/A0zgJm2sCbgqQwTqCMo1I&#10;MBlGvjLCx1YU1rShqrYfVvc0fA0kLYqWwzMNuzTuJSZxLEifdZHOrBSvIk0XkllpaljRxOBmuHua&#10;YkNhsncyQIxjSYjqnUe4dOM+Lly9iys338DGtVfRTcR1BwbR3b+G1fVtXLh4BRcvXMalzSvYvHhZ&#10;WnR3nhd9YGyZbieCcOsQLl/YwXVSndjxeX3pIkYHF0iPvahS+XgNncivpAHguUh77dTQ6avD0l5B&#10;RcpGlIk9tSwUIbqlkalzGJ44i56heV6vq/jiS4rrN19SQO9hfuYC5ic2sDC1gcnZTQxOn6dwzrGx&#10;beISKbelcx5iGm5MYS2O5VC8EsvwO9LNHhJLttxCoe8ghYTQEOrG4MxF2FpmkCDyrOXq6C5tUiU0&#10;uruhpzOtoKOsUlj5mQgbxhAcbhK4wQaT1YM6C4NLURUySxSQ1bmQoahHfJkG6dX1SJUbEFumpUAp&#10;cTRXjhP5NdJMxOgCJfay3rycWohjRQq6c63kEmMpdKdKVDhMMTtCkRSfPc3XjlDsjrKcJr0livcW&#10;aRDHcprfd4iEdpgiJj4bX8LfokieyKIo8jGK74miAUunKNeUWVFb44JKY4c/0om5pTM4N7eKtf5p&#10;LHZMY56NcDA0DocxQvMzDJW7D8eFYwzKUBwqQX59PJIrj1DQj6JAHw+9txLutnoobbkM5BS15nyU&#10;6NKRXHUEKZpDKHFFodByAtX+JBgiBWgaNcPTr0TLSB36F1px4e5FXHqwhc27l3Dx1hls3L9EOpuH&#10;I6KGXHsINbX7UaU5igrNQcj1xxBsV8EZqoC/tQz5VfuRUbQHu/c/jf0nnsOx2JdxJOpFPP/yU3j5&#10;wItS0t59J3Yjt6kExfzNl3gNjuXVSbn+xI7h4jGuxC7t03Uo34j9mSIdUBUq630YnFzE8up5LC2t&#10;YW52HtMTk5geGMLc4BDGenrR19GKyVGS/doCLp9bxc75M7iytoit1UVcPXsWV1bPYmtpGZf49ysb&#10;y1g/u4qW8CAqxASKMtKQugX5NJ6l1ilUWUZJkT1QW9uRrxbJcp08NjHLUFCXmInIIsSIApVJokrl&#10;6yInoZhtmFFup2A5fy6MK5mkIkm0xLT5cpGTs4l1zSctyE9kvUiXa5BVo0VmtY4UZUeNMwy5yY/m&#10;vln0TFyg4elAQaUbMqVfWseYV076zC1GRlYJclg3s8odUi5BuakPlZpmlFc7odIFUEeaUBsiqGHR&#10;2NphYOwzkZhkhkZpM9uTBIRYqcuQJZ/CJS2WNlGIrUjisSdXuljPxdKbepwQSQUK1NBS/Hp5XL2d&#10;44g09iHUPMq4NsSYEaBxoXDxHLMp2GJro+QSt5RHUYBIVLYeFfUt6OyZg8sRRFJOKQ1+E9q651HE&#10;4z2UXo39jPEnSa6FCi/btIPFBm2tE3qtGV6nH2O8z9c2L+CdV+/jPuPMwPQKTdkwLBRPla2LRtWA&#10;3CK1NC3fFhpFePQcAl3zUFHIc+V23jcjSkh1Rv+ANA4mitE3yNjmZxuvQ3KxAcX8u9rRChsNkU9k&#10;5+meQR/jrJiF+M77n+HzL7/FJwSaz7/+Hn/94Sf88NN/4Ilfny7GU0TTp/n4XAJxNUWO3yZW4dl4&#10;YmtcKV6IYTDJrpGywpt8A3A1jKCe1FVCZ55WqENyvgax6XTFCQU4npBPZS9DbpUJdZ5OaTqmlcRU&#10;ToWPSmVjSNDhUIIWhxP1FEILHUGQ7+vl97aj3tmEibnzuEHRurBxAwP9sxgeXKQYULyuvoXp+RtS&#10;Nncxe9DVsESBGUORSuygGkaeug25qlZkV4dRpuuB1TWNBlKW1zNL8hACNkvREpmLl+BhcfqXoXZO&#10;I4HEE5VjQo21G762WWjExSbulmkboXX2s1J2olQbQnkt3ZW+FYraNtJeD2zuEXgDM2honEdH9yJ6&#10;B1nZ+yYwODiFsZE5aeJA/8Acwh2TCFAUxyfWcXPnVdznuV06v4OhvimEmwfQ1DwMLStWvphyS8eU&#10;K28ibpMQROHzbApavtg0TtvKa9UIHa97P92XGHwVs4jWN6/joz98iu9++BbvvPc+pibPoDU8hkjH&#10;BJp7Z9A4OI+m/nmK7Rl09a1JhiORbieBAUEsjn4hWYZdDPKJFXpp7VZLUw8pw4/ZSQYZCrVYtxFL&#10;4TqdVcOGamID9bLB9MBib0MpSaxcpsfY5BLu3H0N4XAXlDU61Bsd0NOFpxVUIaNEjUJSz2khVBSP&#10;FFJ5crUZMeVsVCV0uWkVdIjlbMi1iCkWM6vy8ExUOvaSmOLK6ujKjGzMIqu5Ei8nFfH9ZYirqEd0&#10;WS32pZRgd1w+66YcieUGJMrqEUcRPJ5Xw9fz8Ep8AYWKQsff2c3nzx1PobMuQ4xMbPuuR2KeBsVs&#10;NGVseEUyHU1GUFortja1gjO8f8s9M5jvmUV/yzBsxmZpoWaNqwvH+fmc5nJkBwsoQuVwRay4uH0O&#10;XUPNNDtzmFkfQ/OglaKdAXekFsX6DBRqUlFhz4PKVUI6S4a2oQS2VgXMJKiGTj3bQBobcxlmd1qx&#10;cqcDK9f7sbgxQuJqx8h6CANbYQqYAlX6kzD70xEcqETnghqX78+ha9qMYLcWBRUHcTzmeaTlH0Fi&#10;ThTq3HTeR57H7gO/YXkGUYK+Tu0mPSegpK8G+wtJoQzimRV+5MmDFAIfrzXNZYlNWpx8MEtDw1oF&#10;PQPe1WvX8cE7b+GNezfw+O42Ht++jLd3zuOje5fx2tU13NmYxydv3cT3f3obP/zpMX784xv45qM7&#10;+OuHD/D9J4/x/cdv4NsP7+KHz+/jp7++hS8+eQ3Tk9OoYlvLIDGU1Hah2DjGMo66wDwN5DIN0QwC&#10;ERJO+zT07gG2Cb+UaUOIV4boqpM5EE/XH5WlQ0wuA2CRkUG8noHSTMJ3ooBkl8X3pEsTPZzIqfQj&#10;payRQiHGLq3whyi4M8OYnu0nTXVhbHoUi2dWMTA6iQmS99DkWRgcnSgmtRQrApBphJF0IJFmKTal&#10;AplsPwUi6znJS5DeiZRq0m0eolJkSMpTIS6DpiuhEqeSK9l2HTA2DpFW2qUxsqOZOpKOnebKgdj/&#10;K16nc2gqc9g2aRbzCAWVhhADOu8J21kyhVZV70coPICezjF0tY0ydoxQJDtRILLl874V8DjzKPLp&#10;JNHMUp67yJgvumYpDtWWMPoHGZPae1Fbb0NzZBC9/UuM4U4cTJNjH6+hyIJfoPBBRhqvpHjp+XsK&#10;pQkalREed4AxbQSXL17C1e0bCPeM0dQESVgLCPaswujsQHkVj7uU9V3tQa23F8GuBTSSDus9PbxO&#10;DmSTsISAacSSlQjjU9cSXMEJKfl3EgntdL4aaQoLFO4I6oOM4RToVrbBcd6HYZa+cVLn6Co6xkRZ&#10;RtfYIp54OqYET50uwtOxJfhtchVelMa8qvFcYgWeTZDh+YRComwFspROVNA5FCnENFQ66XwVA381&#10;XbwKyXQTick1SMnWQaZugNbVi2pzGzJkVpxOo9tNqeFNELN5miheRhxJEgOcftjp7IeWriLIwK+h&#10;wrsaOuB2t0vjE1Pja1hZoPMkQYyOnKNIrCHQPAeH2AsruAydY1xa45WraUNhbSfytR3IJn2VCvFy&#10;Tkni5fPSbQgB84quwkWK1pI0WcPiXYDMNMTA5qELMqG8nkLbsYxqUzuJ0MjAE0EFhUvsE7T7tAz7&#10;4ipxNFmBo/FVrIzVUmb9QPMEAo3jFMo+2EU27MAQf3MADb5+BFgaAsOsbLMUjXMYmNrC0PwljMxt&#10;ondkFb5gP8W0j2UENVoSliBQCpboxxeD0DkMJiViB1djr7Ttf71/hmJKpxWcRPfgefSPXMHYzA2c&#10;vfAQr775Ad778BOsnr3Ea9dBxxRAqdKKlAotkqooABUMzjQPlRqx2ytdKin3FCv7y3R6z/J+70ov&#10;R57WiRAbhM8RRoDkdf78Ncyeu448ftexLFIQg31ZrQ9KsVaD7khvbmbAr0NZRa209uzNN95DONQJ&#10;RbUWOr1FmnGYXqhgo6pFAR1rNM3PUYqUEKOUcrpe1p+EknqSEymc9SOeJJhYINLiVODlhCIcypST&#10;pOrYCM28JmKGmlYSuaNijx+KaAIF57DIKRlThOMZ1UiRmVifLPxOA07mqrA/oQQHkihURXoKWh32&#10;J5bgxROZ/K1KJFSYEU2xiyvSIbesHmVVZhRX1pFq7AgE2qUF0bM9U5jvm8Fc/xx6wxQvSwtsgT5p&#10;p4QjFMOsxlLkhSlE/kJoSD91JKjRs0MU/C1cvHIWo/O8r8YydI5EYPCpKSQ1CPf7MHtmAksXJ9E7&#10;G4S/Qw2VmQTmyYa/sxpNg9UYO9eMC/em0bUqUkmp0DJqwcyldpy5OYid1y5iYNGJ6Y1meAYLMbTm&#10;haO1Eqn5R5FWFIfTqYdw8NSzKKw6hfSigxS6WOTKKFiksJScvYhK3oXovGPIj8hQ0iNHjNKObJE1&#10;Qpqh1oQsBvdk0ksUhes4nfy+VCX2xxXC6GrEG6+9gS8//YCidQkf3LuEv370CD/84TX88MXr+I7l&#10;ewrWT3/9AP/xzfv46S98/tUj/O2L2/j+Dw/4njfw9y/fxH/xtf/+5j7+56e38devHmN2fpqkYkEW&#10;xUtNI1rtnEVx/TAN01nMLN1AX98cWlr6WddXEKSYFYks7jyuDJKayKIh1oLF5elxLKkSJxmvslkH&#10;lPWNNMGdJKYISlViwgYDeZmNhedKQkst8TIWqaSx18vnl/GXzx7im89u4/N3t/DR48v44PENXL96&#10;CZsbVzE9t844Mwi1pZMUyHboHGRbFCnlwpDpwlCQDvXuIZZ+Ck0LMiiICTRhqTTuGQorj8dKgTPR&#10;TBgofAFYmkZQbe8g/etp5Gqlrr2oArs0y1DsQBFP8onJrkVspgaZrPuyGifK5DakkvCKaizwBLsR&#10;pui0tw1ikMa4r38FRnsvsklaQtTzSE351T5pQkuRvAFVPMYi0TMmJjw5WjA0NI2VqXkMDIxjYmoN&#10;Pd2zKJCZsZcxfndqDU7zc+U60iOPvYxCVCfWiulIYVW1UCjq4HQEMDezjMvXbsDHtn6SRlBGgW3s&#10;XaHIzEuLtBU6IaJ2Gm6nlN8wKHYGIOFZGwYgrwvyeBxSEc8dDcMId67C3zqHGkcHknndxIzmdKWF&#10;sdyOWgLN5OIWjcQGqjUexGUqEJ2lQiyvn+gBjMpQ4In9GUrsTROLk0XqfbGTpZpiJV6rwYFssZ5L&#10;hZeS6HIZVPYnlWJ/fDEOJBRjn+SES3Ews0LKCH80leiZJRYgir26fD9njIiTIzvXjHpitb1lDgW6&#10;FhyiAMTRYehsvQi0LcDeOMYTpiDSOat48soaMxr8HZibXMP02ApGB5cwPrqOgcFzaGlbJn2RoBpX&#10;oHdOEtkpWqLrkM6tQEN8relgxeqDxTGNAMXK45uHgwImZh3aWUwekXl5mpVxnIG5E6eJ2VEFFrpj&#10;BpkAXUBtOxuHi5QZ4feFcFhMe48qxu6YUhxOqsIhkuiRuCIUs1IFiM2hjiloGcjLGaDrzE2oM/qh&#10;5YWvq/PAaueNbRqS1pGZm8aQJmU5N6CQbsrdMkmC2kIwvIRKJWlPTFOW0RmycSYXWUhdfp5HhI58&#10;HBbSnSU4R5zmebcswde0DF/jGtq7r2J28SG2rj3Gwsol6fdEf3vPACu1tw3HM0tJHznYdTIDJ5Ll&#10;0oB3AR1kcqUbh0tceDatDk/FlmO/IJC6AJ1WI2pJVj5fN4amL8AYHsHhApFpW41MGhd9oBd6Txeq&#10;+N5y3qd8ElQ+xSvcPob1czvw+logr6mFSmuBUmdnI9IwwIg8Zw5k8rwTc1TIpLhklBhZ2KiLjUjI&#10;r6No1SGFj6mslAkFrJgFWjZosQVCLTLzKGCF9TQ+BsQU6BDPkkrRS2bjjs1WITq9BnGso2l8LV3k&#10;sqQIxuVpEUUDFs2/JxXVIkWsLRRjdimVDA4qJFCwokl1pwvUdOV1KKmm81eY6UINqK4xwUBS9Fkb&#10;KVoDmCD9d0REeq12mBv6kUfztjtHjhSKVlqoAGkRPkYKkNlWBG2/DuGxAJxhE5o7AuicDEFuL0Cp&#10;IYMlC9WuYrg69DC3VKI+kMNGfBylNVGITdtFU1CAnik/BpZcaJtTwz8uR8eKHm2ztWgYV6D/Qi1W&#10;dnpJYq3omrOjY9oOd4cSZcp0FMqTEZNKUSpPQ0reAV7HvTyfaCkT/Ym43YhP34eX9z/Dax2NktZy&#10;5HeVorS7HOn1dinhtkJMBxfdhiQvsb/eCQbcowVWaY+twyRzo6sZD+8/xJ8+fh/v3r2M9+9cxDef&#10;ULz+/Bhf/eEhPv3gDj587w4++uABPvv4VXz+8X18/vsb+PNnd/FXitr3X72Pf/zwCf7r27fxl0+3&#10;8PUX2/jii1cxt7bMAOulcfDCFpyHzr9AE9pHJ38Wa+u30dbMdsx70REeRUvPGgknJJFWcpGJdcBE&#10;ynCimG0quVCPVJY6exitvTPoIFH4QmNs6z3SZomF1TSENKTpFLAMMdOQ9SXgacSHr23jn9+8g//5&#10;5jX815/vkwrv4euPH+CTt0W28zexvLoJT/Mw6r3DMDfOwtq8yDY4y/Y4DVOIwTqyCG/LFLwBYUR7&#10;+N4RONumYGZMMLZPwhESG9WKvQQn4AlPwd0+S8McoXCpcThDj+MUraMi72OWCcez6nEig2aT9Civ&#10;bYTeFILNEUGgoRtWdysCLQOkQ9KGSIMW6kFX1wS6+5Zgdg4gp8yLjFIH759TmpGZw5gmxsvVNOKV&#10;OlKj0gZLoAOTo/NYm17E8tI6llc2EG4eQla+Fntji/AKDUA8ibaGIlxFoRSm1GgJMp75UMV2UVys&#10;RI3SSOGbwrXrdxFs7cGB01nSuJW3bVbKQdkSGWFMHITK2oJClQvVBtFT1wN/2yRCPQu8BiJ7SCuP&#10;x8lYZEaltoGGcBQNnbxf3YswNA2ixNggdfUfScxHdX0A5688okG/Q/HyIj5Lg/g8xgyKvJijEZNX&#10;iyei8omMuRo6bDGOUIPDdMIHUqpwOF2Bk/niIuvxEoP2i6cLKGCl2JtEEqHrPZBRiSNZcgpYJXZT&#10;AHdRwJ6NLsMzx/MY7CuQSILQGbsR9E6xjENja0auii6Ewd3s6ZCyN9TWh3kBifoUEI2xi6Qyig46&#10;C7Hv0+zEIqaG57A0ex4X1m9hcWEbrR1LcJO8XH6SFwWoVE3xUrYhT92BaK29kQAA//RJREFUfFUn&#10;cqs7UKbpg8nBihPgeyleNs8cTN5Z1LqmUWMZRSkbSDYFI1bmkrJ+JNDF1dj76apGiLVhVgAXkug+&#10;xbRVaUuEbLEjq1gp7qDomqSEmKWKBlaqYTRG5mEk7VQbnKS5ZrgCLN4A/MFmYn07Iu39CHeMQGlv&#10;xRHS6b74MjokD3onLuHs5bfQ3ncBlaoIsopZAYt/3ttIDGSXqAK8yQE6lgk4SZv1njHYGqZJXrPS&#10;xpViPZvNvYD+4W3Mr9wkBfaiXF6P5tAIbtx8G4vrOyTZFiTJ9NgTnYfjSXJ+bwA5ikY6LAf25Bjx&#10;jNjkk0ScQxdkDvZCpXHBam5BY+skdBSq+Bo7DlDYjrBuZCjcDLhDrHztKBIZA9QuVlA6YIqAxhJG&#10;pHce9bYmujYjK5oVyjoXaYBuLlNGU1JHAqC4kJ6y6UwzSUKZJK9k1iuxA0AyxSuN1JXOephAcTpd&#10;yEpKKhKvZVLQMvn3JBJULIU0ia8n83lCPp+z4aUwaKXwe0RJ5ucT+Vq86MbOFcsWNLxnfI3viSGN&#10;RZEgY/Po3Pj9URSuqDwl/65FJsk0X26iW61nIK1FiUyH8nIdTPVeNNHtegNdsPrpsv39iKfJeo5G&#10;Lt6Th9TmAqS2FCCjtQh5XUWoGq6Cd9IK37QVhnYNapxFyFJHM3Bo6DLr2IhNDG61aBv3082XILs8&#10;BqcSdkvjU/tPvYDIoJfiV49ATz2cnRStYQV65i2ITGnQulCN/qV69CzW8jUzfIMqNAxoEB4yonW0&#10;nvegkLSdjZziFHhaXPC1eGDxWeFsstEExOCVoy8gW5uFsv4KVAyXQzFciRybSM7cwrobZsAT40Me&#10;xJc62d5/TqYrMlBEs/1rGMSWV8/i7Tce4J1H1/H716/j60/ewDcUpU/4eO3aecwvzGJl9QwuXLyE&#10;S5sbuHrpPG5ub+DO3R289fgR/vz57/HlR2/g8a0VPH54Fu9/8IgUukHyjJDiO9DQQTMamEG+rh2B&#10;rmV+1zbaRDoh1snRthkGxzXkss0JMhEZ3tMoXkrSlS8ySfFtoog7GDj7pZx53QMii84AbP4+OBpH&#10;oLd3o1Dh42fEtTBKQxgLc6v4yxcf4r+//xj//e27+Mdf3sX3XzwmhVFg//AJfv/OhzyGLbgpXgaK&#10;l4mi5QivwB1iTGF7dLXxOdu+n8TgJcEGGKwjrh6S0Rz83TTY/WskjjW2/zW2/1W09K7B37WIIn0T&#10;dsfJsIvx8VCuCUfybdiTosfLsXK8HMU6UeXEwPQGZpfEhK5ZTIwtkJgWMTKxhrnFCzTwU2hobGOM&#10;aZXmEOjNNO0iR6xY+8Y4lkPSrKwLo4bXtJjkGS+61LPKYPeEMDO6gLmRWSwsrGNxeQNBfzeyshU4&#10;lkxDnlFFg2iCgiJRXV1H0jJIKa2s1iCUYgKOTIsaGrv29mFc3NxB78g0zauJMcAHM+NCMDKG9s4x&#10;GvVJOENDUNkjqOF9qXW0wUwz7GkZRVPnDPyRcRic7Sjj9RJdt0WMczU0GGIWYmhgFQG+R8Z7fjyW&#10;4qX34vL2G7i09QAGMylS7qX5bkZ+TZi/24JigtAT+VV0yeUWpJWa6Pzpcgvr/u+CMrrkcitOi5lH&#10;J0twNE1N12pDTKkZCRV0MURSsddTMvH9FN93iAHp2Zh8/Mu+aDx3MhNpdLQmYrfZ1Q2ZnBhdpqWw&#10;WBHiSQ6PLiFEZ1Vf64Va7UQTVXnl7B1cE7P9rt7CFV6gzXNbRPuruLP9AHduvImzZ2/wAs3D4xUL&#10;lZdQZxmns+hDqbaHBNaDEk0vA34PXxugI5kmZi9J0+NNfL/eNQm5ZRgF2i4kiy0J8h3Yn6rArugC&#10;SbTFtNwSjegOaJcGr1Pp0tLpZPLF3mUaMRGkmQTRzO9vQrEiSNcQQhVLrUhf0zwODxtRC/G4e2CR&#10;OD8njdf19cyim2je3DLG97UxuHj5mQArUg8iHTPoGz6Dtt4lkhtFt4I3ky6mRKxtq2+WEujWOrrR&#10;NngeHYMXEWxbRbj3PNoGziPQvsTANAOLZwah9hUMTJxFqGsA9kAj2ntHceH8Tezwpo/Ob6DS3EiH&#10;ouW9tdHpN0kb7om1Ny/EVeGFqFIiuhtNA3No7RyBvd6HUR7/+OJlFFqaSGQ0M6JbJlOLDAq9wUaB&#10;N7SjQuFHiRhEF3WlwIBcZQPk5jZU6Hx0bgzM/J4qjR1JuZU4IaayizxqpUJElBRuMzIrDUghkcUX&#10;aXAys5LmQHQvinU8tThCkt+TUsD7o0AahTGLZJRWQhrLo6FKLeaxlCOhREzdpgCJLusCChCfJxZp&#10;+f0UKzE5o5AGLL2UjrYC0cVqxJSocTCtBHsT8nAsR0wJ1vBzLCTKeH4uneJVoLCiRMnC4ytTWiBT&#10;mijCNii1TlK1A2onTZGtA4doLn6dWII4byGy20qgnqqGZTkb+qkkeFaLoBqMgm4sHtalLLSuuuGa&#10;0KC0LgOq+hI425WoNufRyeeg1h5LE5IFrTWTInYS+YqTmD43hPGVPnTPNMPeUY6e6SZ0TwfRNeNB&#10;YKgYjUNVFK1qqAOpKLfGYGilCdMX+tA2YUL/Ag1hYzmSs+JIYrk0VBRgbSmqauVoGokgm8db1C6D&#10;bKgcmplq6KerKV68H2yP5QxYOaK+C9Mm8+JkEU1LtkWaon6axrKEwbmptRtXrlzCO48f4L3Hd/DB&#10;W3fw8QdvUJhew7n1DYyzDk5ObmFy/ApN5xUsTG5iemyNQXcJI3T8kwMzmOkdwXxvNzYWprCzdQWj&#10;k+fhJpm096ygffAMND6xSzUDc3gao8MM+BTWSG0Qc+0LrOdLyCChRefUSnQichqKvJ/LF++jtX+B&#10;dBhBY3M32juG0BwZoIns4vVthZVU5G0ViQwGSPqMZVkkbXUQ/aSYW7dv4Q2K8eMHV3Dr8jo211fx&#10;5oNH+Oz93+O9N97D6pmr8DIu6b1DMNI0OlsoSqQvHynMRTGz23vgrTShKaMcLWlyhIptCOq7EGya&#10;R2PHGkIUuJbwMkKtLF2r8HYs8Ho34PkTP6+lFEmLT1U2YFeyFs+xLT53JJsGnAH7zrt47fHHWF25&#10;iKnRWYrYHAaHFlhm0Nk1iFCENNPUDYdP5OPsRE6RF+m8X4XlLuRX/ZwCK5Ex+khKBY4nFqGssg5d&#10;NNCzI0vojgyht39KSg8XbuxDWakeeWyPmdVmiokF+jofY7IV9XVWilsYDksASpFwgCSmJpG1hYcY&#10;hy9hdJoizucG3xChpANWTzvJawDNrcMkrFHew1FJtFSmJuhsYd6rYV7LUZqNMQRax3lf+Nu1DUiu&#10;tCGr2oUqQ4iEOkKyXGa8HEeN2gtvQz9u3HoLW5t3YLYyNito6BUtFDy2RV5nWV0bnjDbO2C2tMJs&#10;bKHzDsNGJ22hA3dRIV0OBtZCK3YfLSTa6pGra5YWIhdR3SstHVLaFoWY1ECCSqSj2ZVUhn87moSn&#10;TiTzpuTjFHEzqcqA1CojhcDFhuKns5/A7MxFTAzPo79zCNPjc7i+cwevvv42Xn31Me7cuo+dqzew&#10;vbWDW1du4fW7b+LRvXfYSG7y5BbhJ3m5vUswOWfY+Mehso2TbMTjBJTmcahZzE5WMJKX3b8II8lL&#10;45jgMfYjWR4iSdjxUhIrzGlBiTkM4kXYGyOjazfRpQ2QckakLeUreW5qujszb4yBDUFe14Aa4ryG&#10;6FtK9E1n8FUZGykwZ9EzdhldQ2L6+jkK1jwidBqd7TPE+yUEgqN0MD9fy1ax3qFpGJVyC9R6n5Rv&#10;UKSBMjA4WjxdpMROOFkpvY3D6B89j5nlWxibvkZHeRVTC7cwvXILXeMX4WtdRENkGe6GMfjpOAcm&#10;Zvi3FQxNkVjn13H18iNMzG1A5wyjwhCgwAcp0H5pG/ZXSF27KF5RGSpYGnrpombR4A+hu6UbN649&#10;wNTqFaRrSGdiPCpHTOs1SetkDNZeWGw9qDe1oVKsecpU0tnppFlfeTV+Xp9mOOl4DQ5WtBozMigi&#10;MRSN+PwqNia+t7gGhXqKntKMFDaouFI1DqXSFGVWIEtB88QGsjsuE89HJeNotgyp/H9WZT3Symtx&#10;PLucbjUde5PzEFuuRUy52PGgjJ8tQ3ShAkk0RikkpqRyii1/7yV+z56kfJ6viqSpwstxWfjt8QQc&#10;zChFEn87mYIYTfGLojNNKFQzGOpJihqSrxpZFXWoEH3ubLjlYuwwX4VikURW5cGebBWeSa1EUkMZ&#10;zLPlsM2VoaLrEHJ8+5DnOYKShuMo8B+Bqiceis50mCZzYZ3Kg71dDb2njAH4CMq0pxCT8hLi0l7B&#10;yfhdiMs4jPiM46h1VmF5a56i1Y3NnU2c3VrCzfs3+HgGw2shNI6pEJ4wwxZRoK6hAgubvQgM15DG&#10;XAi0WZGgiILTb4XWq0UBKaxQkYNcdR5qWrUo7q9E2WAlKscqoZ6TQzNdiTxXlTTbrkgsVFZ4aCjE&#10;rrseHGX72J1ah5cTlXTkKgqrGf5wFza2rpKY3sOrJLALm+dw5ux5LK1uYnjsLDp6zqCjdwNdfVvo&#10;H7iM8fEdTE9vs85uo2/kLFx1IdRnadBCkzDfMYyZEQpS4xi8vjEpP2dr9wIUFgZiBiizbwA9HdPw&#10;0nm7aY4HG8bR2DLHa+fmPRMLm40UMAN8JLJrDz7G5MoNisUMWtomSCX98Ad7pXRmIidoU9sUiZdx&#10;wtWHeJEFI7cOKRUiqz1NicEJhdkORb0FuTIFiir1FNSzuH/rNbx65w2sndlGgKZU7xmEqWEartAi&#10;vBSmYDMNdGASttoWuEn1zSkyRJIqKGKkZcaXkH+GQXyVorVCoVlGY2QBzd0r8LbPIUfpw8unS6Qd&#10;x7PruhCviuDljDq8GC/H707koUjrx/23PsMfv/wer95/E1cvXsbiHE1u+xDFMgCPpxEDAxPSeFyP&#10;yFVq70VqjhmxSWrIKj1SpqKj8SVs2xVSYt5Q9yg2t26Smt/HzuYNdIT7pBRuIxTv1vAIKmga5To3&#10;dHbGtfoA/L4IIqE2BBgP/P4W1Ne7ISeJVfDaVFfVob11ABc3rqGVRkTLzwQIE3aSl5ECZXO3wkHT&#10;IISqqYsxpX2SsbeTMTVCAh6QXvfwN8XrjZ3TsDNGVtrbaH5FJhQLSkmdFgphWzsNP03DEOvV3fvv&#10;4OL5bepTBKVyxrDyADIqAsjiczHZ7wkL6aglNIbOBqpy0yB6WvrRxZMc6x7HSMckqohrL/LCvsib&#10;FFVhkZJqik0IcxkQCyliFSZiYG0zEiod0izFfzmZi/9zIh1PnkzG3jQZkilqmeompJPUksvq4eRv&#10;bFy6jxtX70u71N4maT26+yru3HmAG9fvkLyu4yobytWNK7h+6TruX39E8nqMtZXr6OwU08tn4HTP&#10;Ue1nYXBPQWkdZkUUW3z3QmkZIrFMSMJmc83D6pqDyTH9cxejrhtRJW68kKTCU9Hl+LeoSvzyVCWe&#10;j6vGiWw9qceLQGiC9LJK58rv1IZhZiBub++jmHRCbQyi1t1FIexAYq4aydnVCHdNY+HsPQrXRYQ7&#10;F9HZvYgm3iQ7xU6keRJk5W0elW6KU2Q1b6OD43XOKTPymCJ0gGf5mVl0dkyhb2BJch3h1imM07mK&#10;dXGz89ek57Nz14j6NzEycwXNvWtsDGtsmIuoM0b43WF+dgZLZy5ibvUsVkmrc/OX2Ih7pNQxEZY8&#10;OqtT+TocKDTjuVQ974uelbaZLpUBxBNGwNdEh8N7cf8x3HRQUYViixwNXskUu83WIqPaycoaYUXt&#10;gk8QMytudqkWqXlqFJPCVBQuESg6+hZJ2q38vwcas8jYoMSJlFxSUhniCquRxgaQLq9HerVRmgp/&#10;jMJ1Kr+G32+meNXhSGoR9sfnMMhUIpVClE4BS5dRaPh/8fqB9GLEisW1Mg2O58hwjGIUW8DvpXBl&#10;sCSXkOZy5difVEhh5N9IXmL6/IHEQuyOypRIT4hhcrGKgbACpymKp3kMMVmVFGKKbK4C8RS1ggo9&#10;rE7eb1sQxTw2rYk0afDgMO/7Sa0Wbetd0I6cQn4DhUe9m+3iJZwo2ot45SHkug5DFo5C/WAhKpoS&#10;YJrKgW9ZDmtHCarqjlKsduPQqedxPGEvjka/hBd2P4Pdh56X1mENzQ7g/Y8/wH/853/gD198hu3b&#10;DF7nJ2Fvk8PRU4KuRQsbvR79cx3YvLmGgcUgJs6H8eCtmzy+Avg6bXDMWlDUX46c1iJkRPKQ31OM&#10;qnEK1pwahgUG23UP2s83IjjtQl3Qi3y1mcTjRyLpX+zldjhDbM2jlzZUPZJVDaWtEaNzazi/dR1n&#10;Ll7B+PwqBaEfBpqtOncf60UXKutEOqVWaW+/aksbHK3TCFGUuic20Dd7GUEnjU+sAq35Fsy0TZIE&#10;xmExNcNsaJQysDc2k3Bojir1LfA1jWCobw4eBlOrxocBUlczi5j+Hp0lCLteGrQ3+IewdOkxOka2&#10;4AsvoaX7HN+3wnY3g17S3OjIOjppdj2hcZTzuGJKLDRQvPck+qM5NdidTEOUKMMLcSUUjiwcSpYh&#10;1LeAK4xLYiPShYVLaBBjZ6Q2i28crkYeE0ugeQGBpjl4nYNwqxvhLDZTxOrRUO1Fs7WL5nQawY4l&#10;BvBVNHcu8fk8wv0iA8Ui8mnyjqWqSBsNKDP20YQFcChPjH2Z8Ep0KcpJmm+88wW+/fYn/OH3n+O9&#10;19/C+XNbsHuaUVRcDYPOiuG+CawubUqbddpodFMK63AqSQ6Z3A0NDba21oGp6Tl88OHv8ZdvvsNP&#10;P/0d//X3f+CrL7/E1sYG+vtHpNnRTn8PMgu0KKKAGcwNsNoIFg0t6OnpR3fPMHzBDtTonCghfMgo&#10;YHKlHu1dfdi4coNxoE1aZ1nr6kCEAtYYmkQdDbja1sJ4N4RGGgk/Y0tT14wkXLUOQcG9vBZTNFoT&#10;pLARXmuaCxoMraMd2dSVJMYnsaBbTYAyeztpyM/g3qPHuHjhGsmrR0poHldgYazW4HSBQVqv90SV&#10;tYM3fBq94Rn0tYyhp3UEHZFB9LWPoi88RtV14fmTOXgmNg/7Gayi8msRm18ndR/GlFmRyJLC5yJH&#10;osiw/sTxfPxvVoanojJwJE+JLN7gLFUYKXR3MSVa4uYwdm4+Jk09xt1rdyled7Bz6RYv7Da2Lm1L&#10;4nXj2g1cv7yD7c0d3Lh8FztXHkqLbFsjs/C6J0mFvPgkqnrnBLG3EUcTGMxY8isapazzokvN6JhC&#10;vWUMdSwa8zDylGEczKzD06fFTsTFeDJajt/EqHCi0AaNqwchur2hYbFt9SbaulbgCU5icHgJI0NT&#10;sLtaYPF2SYlr03iuUSly6HiRF9ZuYnh2GyY6MTET0NXIRunugcnVBUdwGP6OBTjYmLQWBjtDBPWu&#10;Xonmap1t6BhaQc/wCp3GBNp4zZtIWy53P4J0pEPD5zE6vomBoXVi/hn+/xxGxzakRuwNL6Bz8CIc&#10;3gEoapyIREYxO3sOE9MrWFy7iDMbt9DA+6jUejC/uIlzm7dQXe/jTVewsVbiV1Fl0rYtdt8g/MR3&#10;sUXD9NQS7j18E+ML55BLp30kswqHcnTYnaLA/pRKUo0B1UYfK2Ab/C29JF4xnd+AvPJ6FMvM0Nc3&#10;Y0BMqqEYByPDiPROYWjmDN/fSqKpQqZMiWKVCVlVtawrGn4fHXRZLaLFVHYGlKRKEx2x2IxPgVO5&#10;VSQAsduuHkkUuBTR5VigwsmsCpzMkyOeIhVP0jqZU4kTmeXSYuc0klMKqSme7xP5F6PyldKYlhAu&#10;ae1XXg0pS8xqVCOB70ss5vHoHHTVrdCSTlXWZgbhFjbGVtJ1I++tX8praadpMdBR9o8uIMygEVdl&#10;QbZHCc+sFjUUhmj5KzhdsQephj1IlJ+ErU8DZWc0KlpPwjhcgNqeXJjG8+GYL4KTxJNTFY0jUb+F&#10;TJ2ISl0eyXQvDhz/DQqroxDorkffHOsZyWr9xgwu3FiAf0ANf58SzcMW9MwEYQwXwtKillJMffKH&#10;j3D10SomLoYwe2GIJNaPmQud8E4aUNJTirI+GSoFbQ1WQD+tQvOqFl0retx9awMzGyESmxumUAA5&#10;NSZksh4liK1CynxILAkgusQpbcoosiDYSDILpPHx6TNQMJil5Kmk8UohImLmXzkJpMoUQSGFJoXm&#10;NLmMwY7CVGFspgEM8m9hFFeYUcLgXJ+hgZMB1kBBtNIY9tCFjwwIwZmmAC0g2L3KNnEGfT3TcJoa&#10;EKRzn525RoI4I02Nj8pUMYDpGX+0UDs60T99he1sArXWPmmHCHuAIuOlqLi6YWP7tNhaYfMPSr1E&#10;cYxTCQVirNWE4xl67E5Q4MWEarzMOr6HQi1m1LYOLeES481VlonJc4wBwwykQ7AFpmi65+EMzsLN&#10;x0B4EcHwPEllFG5zB7zGVjR7+tDSMsEATWHrWpbG7kLdS6w3y4gMnkEDn1eb25FWJrbi/3kj3qhc&#10;K07kWvhoxKE4GeuBA2sXbuO11z/A7Rv3cWXzKsanFqExkvxpAA1qC+P0IIa6ptDWJvIZttKw1eFk&#10;mkLa7sXI/0/OrODrr76WUpb9/E88/g/++c//wl+//iPu3b7DuDILuZr3PKMKBRRzLenLbPbA6w0y&#10;xnZiZGSa75mB2d7E9q1BWaUGeoMFXb0DOM+Y7Grsxv7oDJKQgde7n4ab5xyZQq2vC1YWd7BfinEG&#10;d4dEXELALBRLIWD/3+c9CHRMsExDz/tVrOE14fmL4YI0ttGG1mE8oHhfunSD4tWPgsoWtmULjmYr&#10;cYp1M7XciyfylE1w+ybQ2jiF1qCYMDFF2qCLDk+itWEMJWVOvECaeiYmF/tzRXCga2aJLjHhVKGB&#10;QUWLKDFDkQH9yZMFeOJYDsUrE89EZ+MYg0mGgg5cFUKOJoAkWZ0kXle3X8Od66+RrG7iyoVtnFvb&#10;wvqZy7i8dQM3r9/FvVtiR1tSGC/UNoPv9auPcGb1Om/YHGxOuiHbBMzuGajto4jJs+LZ/dl4/lAB&#10;A5ibgWj458wZJC4tCUzB9xbV9uF0qQ8vJmrwZJSMwlWB5+LkOJiuQympsa1/EXMLG0T0i1iYvYhZ&#10;CtgcqWf93HWcXb+CGf6tY3AFxTUuHIouokNsxvz6PUwsbPPCD9LZ9UHlGKb77UCxkq5KHUQZyUZp&#10;74fCMYhsIm5aqQNiJ1Y5XW7HwCyGJ5elgLC6fg39g/Ooq2+BQtUEtT7C8+NNJv35KIj+4BQ8bJSi&#10;2OkAHaILIzDGytQEpyuCkeF5LK9uYGH5Is5RuIZmNlGhb0Kl1k+KnMPwxCo8zSTTOh/2JBTjt6cL&#10;UUJS8jUOSvsRNQY7SbwPsX3rNVasHsQUarBfzDxlETP8suVW5FTUo0pHp25vZoNpkc6holZsJ97F&#10;YxmgW6Zgdc9JA7dN7RTfmXXMnr2GvqkzaOkZRffAJHpH5uBq6mKF1yGOYhItZjJm1uAgf+cEXZdY&#10;PHw4o5z/LyM9KShsGulYxLhUVK4SR9IqcDxbLk3oOJWjwMFkMQO0hKJUQ0GioOWrEU3BiipU4nhe&#10;NY6TwATVRRWwsvP7TonPChHLrWaQ1aGuoQu9vN/Dy5dJB+fRNbmGnqmz6JlcR//EsjQobfC1QkGh&#10;Hl86j96pZVR4XNB26lDmzUGBPR7p+iPIqN+LMl8USp0xKHVlIVV3GBmmIyh0xaLIlQBZcxxq+/IQ&#10;XLDAEClDUvY+pBcfQKkyGglZryAqYTf2Hf0dHBE96UqJfHMC8k1xqPZmUgSSGPwz4G2rx7lrq1B6&#10;shAZt6Bz0YTV68M4d3sCQxds8PVXonXMieGVFixe6cXERgvW7y9j/sYYBcuLUZJWYKSYgmXG4Jod&#10;/qk6mPl+mUks3DVJu30nymwo1oak7T5qKAYKkxg36kWgcQiDQ6vo6JpFdlEtDkeLbimagiyScaEJ&#10;Zt8wQr1nYAkMo0JHsaprZJvoQlVtE3JLbUgrMeMkjcORuDxERfH68L7V6D0IdU1jZfk6FuauwuEf&#10;hsLcDUPDBDqGz2J4eBlOaxABdzsN2HWE+s8jtcqN4+kKJJXoUcq6GOyaxPTKVWlHg3prK+ocbVI3&#10;vr4+CJOpCXqdD3XGJlgZXGVsW6dpuE+nkOITa2l0tTiUICaosW4V1CGBwqWyNmFqaUPagHR75xFG&#10;Js7RBPcxAA/CStKyNy/CGpynmLMeU2h9bUsItM4jGJqSyKOpdQbBzgV4O5fh6lyhcSUxdlG8etco&#10;Yito4P/NwTGUacVGmDQBJVYkFdlYb82IzaGpI0GVKGwwsI15G9oQbBJb8kfgo4my+CLQ6h0I8G+j&#10;FPxhxugWEqqKpjGusBZHszTIJHmJNVZqk0+io7/9+KMkWj9nZBflv/A///w7vv/mG1w4fxkVVfWI&#10;SyKV19gZU8M06M1ooNnsiLD+DE9jdfEM+rsHYTFYoVLqYLG40Nk5hOWVTbbpCd4HmsZiHaqVXopL&#10;J/zt0/D3zMDZ2A8dr3s+DakoanOzJFiiu1CIlpL3qErvo7Fx01Q38Lr+nHnDSfFT8D4msy2fTCik&#10;EenE/VffwsbFbdSbelCqaENGlR+xpUbEkqJFJpEnStUheDyjCPlG0OwbIAWIbfzn0d06i4h/HCUy&#10;F3aJ7UlicrCHgULkwEostSBWRscgKqYkXirsSa7Ek6cK8b+OU7yOZ+A3p7NxqkCNrBof8tQt0mBl&#10;Mh2ys6mf7uYBxelV3Lh0R9qh8+zaZZxb38ZlEti1K7dw4+ptktdNXL14Ddc2xNqLRzhL8WqhoFZT&#10;IHLVEeTo6Oq1LdjPG//UkVz85mSxtJ1Dqqr5/0PVm8A0dp7r42mbJplMMvsMmZVZYNj3fTOLMLaR&#10;wciLvMm2vMhGxsIIkEGAWASWQYAAAQLEIkDDIhbNptmVTGYy2ZM2aZa2N22aLmlzb7qlS9q0t/f5&#10;P9+Z3qvff6Rvjn045/gs7/s+z/Od73tfFBgHIbPPoNK7hGIuE1U9iMr14NlkA56m2jpQ4EKiogG1&#10;dLRWMgOR1fjy5i1cXb+BLQax7dWbuHnlEW7efBVXb76CSwxw9VReaQV1ZEeNWNh+HTt3P+BDWUC1&#10;bQB19ZMw+CfouAP8ewuKeX+K1Q2oNHSgoLYF53OtvIdqJBaZEOydxvLmdYxPU/5fu4e33/sx5lau&#10;wezshdZC5m+jXLez2SIwu0ZgcY9Knw1cZ/VOct0YdFSzHl83pufWsHvlNi5tXMGVGw/Z3oSLTDO9&#10;yiMxGSMd2epqwRhZ1MruHYJpFxWOE87mQTrHBFoYnBcWd/DeD36Ktd37UJhFklKCF4NTvMxERx3B&#10;FM/N3UTnIRPW2VugorGLsguWRpG8dAnh0XU62DSMznbUUe3pHC0MgL1wt4bhI0Mb5znevPkidnZv&#10;orN/nAxKDAgyIrHYgJNkmyfSahBDlXex3IwTGVWISqHCzyNQUeUnV9qQTKZ9nurveFI5zmQoEFvA&#10;QChqz6UpEM12MV/7OMlrlUi5Y8V5AqAofHkqu5LHEMCox5ksOfcvwYW8ah7PgDS5AYVaF59bFxwh&#10;qis6ipXq2tXcj87hBcxeuozxxQ3+vRMVtiAm+L1regjeKQtk7lxUBfMJUHHId0fjYtVRyDzxKLTG&#10;odSbDJkvFnmW87D01iKtJgZ59hjYJ+RQ92TDN1UNq68aof4mqtN6OrKMLDMNMWmn4SVwBSepKFpU&#10;8HcZ4A3JMbbSSafWQu8txNBSCJ2TbnRP2hFZdGPtXgTTN5oQoMLrW9ehYVCJrgU9Ri/zby934dEH&#10;17B2ux/j2x50LeoQHK1C34IVPbstsG8YYZ1yoZzXlqX2UJWI7A5OqIwhdJMgDozuYGL2JgncS5ia&#10;2MAwA09v3xwUZMYpJaIblwS22I5SqoiO8CZWtt/E5OKLJGVXMTJzg8/8JrqHNuFvnSeoTEDBAJZp&#10;8CApW44Ckr8G3wBmV+/Sdt/AEtWTmKh6LovEoswlFTwVJeNbm/rQHOjHxtYjDCzdR74+hPPZ1Qz6&#10;Jnha+7B++S7e+v6PcPP2q9i5fJ9AJhL7rmJofJnHvI6tnZexJQjv+A7kxlaetwVlCj/JeBAyMvhi&#10;MZlZ2yAlVFCI8jvhady+x9jz2vtSiri51du0B5JSEklbyzzsLUskMyvwtl+CX4w47N9Ea4QKi2AV&#10;EsO9RaPaahm+jFYqRQFeHZEN9FJN9o9fkboR7Y3jKK1pgJwkWG1rowIPweyJwMvf6aICGSFodwxM&#10;kwwOoTsyTgXTD0dTF683jFba6fjAHDaoVDemr2JscB06WyfiKRzOMa4UmERC9BAuZlWgVKHD5et3&#10;8NWfRTkRAWD/TRj7B8HsX/jmb1/jwf1HcDkJHlqvND+rgffa3ygKZo5hqH8S4xGq+NlFxsIVzI2N&#10;o7OVIFPfhG6e19zCNoZImJ0dwzAwBmmllFJt0iuVxsiCVM3c3zyMGsaSyjofKjRe6BmHxOsiMWDD&#10;GYxA52yjEBCTxx1QmpvhaZ9G58QOmgcv8b6EkEufFe/y33jnA1y5co9EfYjgFYFM10V79SOzugEl&#10;2i48YfWG0UVGMNA+g962cfSRyQxQko4SCfspmatooFHJFdhL1vRCQQ2Zil0Kjql8+ElcJtAoksrM&#10;OJNfh2eT5FRdZfhWbB4OJBVJQ5JLaXRycx/KaEDZVWbK/BHcufsW3nntQ7x2/x3cu/EKbhMkbt99&#10;Ey9Srt+99Qh3b7xMRcZ2/T5e5N/v33uLyushBoju1c5+pKmDiCNwxlLJnCZrP0zZfyirBidlZsTw&#10;nOIqAmTyIaRUdyJJ1Y5zZQFE5dhwKNOEE6JkAQHCS7Y0PrWN5eVrZBm3cZsAenvnNm5s3ODyHu7f&#10;fI2S9S0sUInZvF3ILtJATaNb2HiIa/d/SLm7BbW9j+xB1L8ZoSoZhicwDLdggXRWdyDCdRGqsDaI&#10;LB6nsiyoILMVk5VXdm4SUGgcV+/i2t3XpWKXGnsPaiyDqHOMQusYgdosRij2Qmns47JP+l5n5Xp9&#10;P2r17Qi00pCoBrYIXisb13H51huITF5BNtluTJEFOSQX1aYAVVwHXnr5dXzy6ee4RIevb4uQ6UbQ&#10;I4x0eg03qNZeevUDtPTOIL2cjLTAiLNFVihs7QTtmzzHFxmE+glKzdDT6Mz+fug9fVSZ3dK8DX/r&#10;MK+zl2wqCIOrDXKdj0rNQYX1+H1VfUsvdrevYGv9MtVjGGVcl1pch9g8DaJzqJDK3EhVNyKR4HOB&#10;gHaWdhRD4EwV2fnp6MlU92IKx+l0FaIJdiK9Tkq5HfF02JhcAhmVW4IoG1HhpOqy4XSuEoeSCvBC&#10;RjkSKk1Slo0XUktxICYb0bkqBmruS1V2Kq2UAbOSDNKMSmM9g5gDpVSF1vo29I2SDQ7PosLRhAqC&#10;/xTvb3PvANT1RlT5KpBuiEZc1XHa/3mkKM8h1xiDLG0MZM4M5DtiqMQy0LJgQbbhHGo7MqHtzpWU&#10;2OxuGLbGfDpwFZUKgayxHPpONQxjGoRWvehZEQMytOgeM8LgyUSwpxbWQAkGZ9toN2OwBDSIzIdw&#10;+9UrGFx2om/RgW4qsfCGDbM3mrF4ox9Nk0oMXqnD1TcmCV7jVJYd0ruxqc0BhJda0Hq9AQ2bVuhH&#10;jATcALLJ9tOpvjKVdqmYYT8DzNLiNaxTlYoekZ31q1hd3ERkaAZVOi8JgoUEwIEMgphIdCvAa3Xr&#10;Daxsvoa1nTewsfsm1rZew+LaQ4yvPKCKvU8QvovQ5DocplbYcowI6TswQ1vd3H5E0LtLxdeNs1wv&#10;you4qOSn5qi8GjpR727D4sod9MzfQw5JoZg0nVupgTcYIjhdxXvvfSRV3L1NG75271Wq/bvY4Dnf&#10;uP06Hr7Kv732I4zPXiMoN6OGQXF+RQznv4/17etY3b5GpXUFw/TDtp5BDI3MkGQ9wMNXvs/9PsTS&#10;5ktwtoyh1hWWelDMjbOwNy/A0yGmrKyiiWqstX+LILWLVraWCNVWZJe+fA194v0bQa1zcIO2xN+Y&#10;vcvvu6ioCSIxS02F2IGWvkn68AiW1xhrHn2Il1/9EC8+fA+LJNAiF2r/2Dwi08uob49I4DU2voYp&#10;AsM4lfCsGAwWvkTC2AuRsUPE3ixdIzQNIqu7DReS8lCh0uPKzbv4w1d/+j8A+9vXf8GnP/0pZqcW&#10;EOT9HR9bwfjEJdhp42ZbI7q7xzEamcPowATmx2ZwdWMTNy9fxvryGgYHxihsJjEzt0kgJgh1DPGa&#10;FxGgsjVYOiA3BKFytEqvV7rCS9KweGtDP2NXgHbjZ/xqkkYgindeQZJdq5+CRuNGZqlBSuLroHBq&#10;pwJr4n4mxtvh6XVJeW1t3aLqjKCyth956lb6sxOpJB8SeGnJAMRQRL+3B16feGfUCXcD1VjjIBp4&#10;c0pEGiGy3r3JxYjKV0tzv9KovpIZXBIVBIoSKxJlBpzKVWMPFdq3EkrxrYuPwSul3ASRtkQMQ68w&#10;NFMSmijFw7h29SEevvQOb8x9bF66SXQlINx8HTduvEaFdR87Gzd549jWb+Lyxi1c43aXyaTm5q6h&#10;vf8SXK0z0PmHUe0dgNIfhsofYVDpR5W3nwFGjIAUecV6oHf3Qk8w0RNENPy7xtsHB52jb+Yqtq+8&#10;inu338C9WwzewtjvvSm9e3tAJvcqQfSVF98io3uAYMekNDhDRok8NX8Dd17+WOoKqLH3o5rqz0C1&#10;5WAwb+ZD6+wYR6R/BktUcitkfyNjq+jonSW7n0Nd4wJ8vWuUyBto7p+Q3gfVk/GbyF6E3BdlvQtU&#10;IRSp21BW1yWliCpWi0qwlODabn7nUtNNB+hCZU0zNOYWAmQvvFRFnUMLCM9ehtrRS3VhwgWCV0aV&#10;A0aqpZmFTfzs01/ipz/5OdY2rqI3PEVWN4Ou/mm004H6R8VL1HkoTU1IIxE4n6cngJnRTLZ988WH&#10;6OgfQa3VT0NzQevpgJ/kxtQwwHMOotYmuinIugI9cLUMUNGFCWwdVLStqDIGaJQe1IcGsLNznQHm&#10;Ae/fFhQ6D2KphM5mKqUum0p3BKWOPqSrfcjVBZEtav9U10NGpS5aOm0sk0RJFDBMoy2K7pFycwfy&#10;NY0kTUKV1SGaxOU8HfhCsQ4n81U4SuA6kUtVJqeCZDuZXYVjyTKcK6yl3doRW6rDqcwKqrhqFGs9&#10;0NPmjfXtfBataGgf4D2ZRVPfBPIYrGUEsKn1a2ggMy1S6aAOGKFv0iO99iLB8hzB6wJSFGdR4oin&#10;0uJn5RnUtBSi0JKAZPUZ5JvjkGeLgalNjpZBEyIzLXzuKuhcKbyHeZB7ymAb15B1GqlWy2gblQSs&#10;HJIeqjj1OaqdC2SqOVSGCmhcZXB1aTB7mYF9oAqBASM8vXVwdlegZ8aI3nkTOmbr0LdSy4CvQO9S&#10;NfqWNWid0MAl5VK0YGw7iJE1JyJrAYRXRiCrb0amkepDvNNsjmCE7HlpfgejBKuh/mEszSyQOF7F&#10;+Mw87dDKZ0alS6DLKLOjjMFYDE5Yu/wOldDbWNt+A6sbj7C8+oDgReDaeIUg8QZ2tl/H3PQVDNUP&#10;oa+8Aa0kc0PBCWxSdU2zabyjZNQhyCx9CPQtSlV/G/k8WmjfK5fuoWvqJmSmDhTWuBiwG9DU0oZl&#10;qoIHL/G3FnfQ0zuFlu4RqpZJqR5VZ9+sVCF9bvk2ugaWYHJ18pmukMB9gj/+6Qt8IRJtf/lLfP7F&#10;L6R1d1+8j1GC1yaB45WH38Mbb3/M63kZtkCY19xEcO1CNf28xhGBoX5UUpStBLGQGLzRv0P/ucxg&#10;vYuOvh30DVzG4NBVhBkj+icuE7yuYmj6Lv+2TeVHkqRyYYG/c+/R21RHL+GHP/w5vvjPr/CjT36F&#10;V17/AXauvcx7dhuTSzsYmV3nvmtY2rqNV179AUSZkMGOUfQSBPr75tHUOYcaVx9jshlp1SQfVDgV&#10;BIsCMZcxowyqOiu2qcB+9qtf46P/+Al2rt9ET3iEYFAvKa/hwXmMDBOQvVSAJDJNjCW9nTw+FdZQ&#10;ZAxTU7MYm2Q8W9kkyd/BIlXX8uo1uJp6kaMyk2iMSPUQm9pm6fMdFCgNJLlt8DMWCvBqZuwTgzVq&#10;LM1Utw0SgFnqe6VuxDYKJEdwQJoKk1Fqlipom4MjBMRlkoI5XvMdvPv+j7C9fQc2h5jP1o8suegZ&#10;EnNBvSjRdeOJmCItEqkqEvJUlKBqXCytJSBpkE4WnEMWniqyTKTKsY/OfpyMObHSTuRzIUkUMKx0&#10;Sf2tcTzG8WwFnkoicMWX4DsEr4NJhQQvI5k45bGFwGJqIWsySCPVLq2S0a/dxNTIEoZ4EYtLN7Gy&#10;/iJWV25hae4yFmc2sbawg02CwBpv2NryVTJBKowVtoU7WF24h9nZmxga20FknI42dx1jbIPjuxga&#10;38Ys5fcKjXplhcdavYwFLkVbWr6MNd7867sv4cHdt/HyvXdw+9qrBMdXcOfmG3SG7+Elqq3bN8S6&#10;lzE8sQ01z7uIbLObbOL+qz+Uhv+K2evV1jBq3WOUxBEGNjHKiIDQPoYBOpJIbTU3K+YsTKGjZwbt&#10;kQ000siN/nFp7lyeyimVSRCZIC4w8CYUUGmUUclKOc68yJQHkKNgUKkM8IE1UrEGpc/ZfHjivV5W&#10;qQ9ZMgey+SCzy6woFyM6tUEqLirgbC1iS0zIr3GjUbzPeu1d/PpXX1DRvoheMszJqRXMrV6Hn+eq&#10;pDKrFPJdMG+qlnQSk4u5Ou4bwIyo2nz1JhRGMTpPi8wqAwrr3FS+LahxNkPrboGjqQf2YLcU+M0E&#10;ADXVl9LaSKUtSlqIOV1uqftwcY0smwpu+tI12OkguQoL4go1yFC6oPYPEsB6kF3rQznVnswSQp6m&#10;AXJbJ1uHlEYqXwxvNoXItoKotLRBVHwt0jchWU6WWVCHMznVOJdfi3MlOkTLqKqKa3GaLbqEwCYa&#10;7Vu0cyQhF8T7MqH8CGA5ZH5KZyuszf1o7B1D98gs+scXMDixSMcbRxb/LqYNTJKxN5LYJacoUBsI&#10;UPUM8/czGTAuIrM2ni0WWaok+sEJnM96AcXWFCSURhPczhCYU1HgOI/S+lQ4xxUEHAcGpjvI0Jvh&#10;aDES0BqowCpR58qC2ppG5Z0ET6iESiENRl8WKrXnqAijSQqyEBw1SO+wOnf0GL7ZhMBqGRpWS9F3&#10;w46eVTs2XpxF64wBTRPl6JioRhMVnRjlqKpPRrUvBeObbXj5HQawmXrMXW7H9K4X2r5mJJltsPUO&#10;S7lFl2d2MTy0gpbWQbSF+jE+Ok2/WUPP0DhKNCJJt4aK04oMMaFe10rVsYklqq1LBK9lKq6VrVex&#10;xe/b19/F0vU3sUQQmx1Yx3BwFPNtU1hpGEN/VQOGDZ3YnbyOheUHMASmUajrhdI9itbIGoZHlhFw&#10;NaMrGCaRfYC+ieswBccJButYXdvFxOg4Li1dwt3bDzExsYGAyJ/K4KjS+lBjaIKcit3qFgmjRZmk&#10;MWhNDQgxIL//4fepRH6Nr/78Bf7y9Zf4+u9/wDff/AWf/fznjBXb2CJhfv217+ODDz/BvQfvINjJ&#10;axbpzEiy0kvFBGnaP1VGQ/sMQn2X0NqzJk1Z6YpcJUheQc/ALgaowCJUXWHGovDUNSqo6wSyW2jr&#10;3oSVsSIyvoFPf/kF/vCXv+DX//lf+PLLP+DzX/8XvveDH+L+w7dI4l/BjTsk8vfextjsFlZI3j/+&#10;8c/xq199iU/+4+e4/+JrEAnLl1ZuYGHtJUys3GPQ70dBrRVKWxMVezdMdpJc+lZ6nhIVtTYEugZh&#10;CXZJI3PTStSoNvhgox8bjT4YDR44HI2or29DIwmaV6SFsgVg9pIguwN85ibaYQtBStjBFSpe/h63&#10;jU4vIagH0dw5i+6BS4xvVEwkr3XONhjsbRJI+dvHpfldYqCG2dcjdSGKrkRHY5gxcRHtVJL24BAq&#10;+czE9IdSbQAWaWLzMOaJD++890OC110pQ5OibggFJPPpSsY+NQmscQBPPJVQjj2xxXgqJg9PXSzA&#10;dxNL8FRcCfbElONInAqxmXU4nl6Fg2Syp8oMSKywS8orqdqLRB4oiQCWWGbECYLfU0lleILg9aQE&#10;XvlIK9NTNnZAY6UyMrYgU0bJ39ArFRxbX7qCEaqUwYF5PojbuLT5MpYIYkuzVwhOl7FN5XKVF7B7&#10;6To2VsQkyKuYn7uCtdnr2Jq/RVC7SZDgA1wkcIlh5gSJrs4pjA6vYnJ8HZM09PHJdUQoi4W66BPZ&#10;mKkwxoZXsDRFFjG5jeEBKhYymNERbkvQiwxdQl/fAkZGVjExKfrsx3nDA3AFIti9/gZu3H4HLR3T&#10;UBnaoPNOwNIq0vvPwEmH9NE5RXntNiq1ltYxXmcEZgZlUVLb1zQhpXKp0oYIWAzcxTbEFD4uSxJf&#10;4sXFQhcu5Fq5zs51VsRymUh2miBzS+XCE2QuqSUT4JK5PrnIhdRiD5Ly7PzsRKIouZ5rwPEsDRVw&#10;HS6STBSqrbzuGfzyF5/jZ598ijEGn+6uCB6+QsB++AHMTcPIEZkvanwEJkpxAleyyBlWoIOP17h6&#10;/WWEhkfpFDr+tpLqwkBQrEFqpRZ1bgbOrgH0jc+ifXhG+l5aZ0e2mNtVWodkkp/UUj1JUR2Kahww&#10;1bdC62pCLUFP4w5JIxpTy3UQmeRzadDZZNTpcgvy1C7k8ZwyGRzz1W4U1xLIySqz2PIUBOsq22Pg&#10;r3bSBi20RQPJlhYxJbUEI4I2ydFZrjvF338hX4mobDleyFFQjVXjdGENTuVVSyTrdEENMgiu1SRS&#10;al87wbYeejpr1/A05tevYGn9KoP1vJTPU2ZrlcA+5O1GalwFUipVKHIWIjgcgMJbitj803SoOMTm&#10;nsK5rCgU12WjQJOKdNVF5OuTCH5JcPUYYOuug31YhaYlN21HAZ1HTp/IRihig9Yhg8IQR9YaR6dP&#10;pJ3EwNmUh1Kh5Hj8+gED/EMmtOzK4VpJhHY8AeaZNJgn+HnkIszTmQisVWP8fghtO0YM3WzAxJUG&#10;dEzZMLLZxOCmhLVNifXb4xhYcaBlog47D6egDvuR0uDEBUMt6jo6sLJ5E5dIAjuoKppCCwSGXfrR&#10;BpVOWKqqWygSKldYkVDpRLbaLxEKvX8I7rYZBLuX0CG9L9um4nkJa7tvYG7rZcmnQlTQ/c4u+u02&#10;Li/uYtzUhhHa8WbTLGan7kLnn6ENdEr5Sdsj65jhb4Y8IfQwVmwu3Ebf8C4C3fNSQP/e2x9g59Im&#10;bl65iUcPvy+VVGpqX4TW0inNFaqqFeDVAnfDBAPuBnyNA1CqTTBZXFRxG3j/Bx/gZz/7Kb744lf4&#10;7W+/wO9/91/47LOfS92JW1s3cf+eyAryMd753kcYmdmgQiahElOE6B/FJOyOwCBCIysIEuD9Iu1T&#10;3zraqba6wwSvocvo5fX3jq2zbRJsrxDEbiI8cgtdfZcxMnETb33/p/jz19/gn//z3/jHv77Bb3//&#10;e7z6xluYmlvC5Mwyr2eF92wRlzbu8fMmxkYX8SYJ6Kc/+QyffvZL/Menn+GHP/053v/hZ3j1barG&#10;Bx9iiUqtsWcArsZuPrdx+ANjMFl7UK6qR0pBLWJyKnEivQL742U4m1sDrbcX9U2DqJIbUVxQBU2N&#10;GX4q8LbWATjdbVT8VvqXHudl1YjKKOI+5SiptaCnfwobBBN/xyCSSmtITkUplD74m8fRFFlCIDJP&#10;u41Abw+h1try/xusIZbi3ZcYrCEGbZh93fC0DiE0uELiuAiFpZ3H80FuDEpZNkZmtvAWn8E6gdru&#10;HEVV3TDJazcKSJgKdO0ksYN44jvxSjwZW4FvE8C+dbEI30qU4Qnx+Wwx9iVWS8XMjiVX4kBWFU4S&#10;pOKF8iJ4pdf4kUmpl1UbQAqDymnepL0pPM6/lde+xHwkEbzkNFS1rQ9yomtGUQ0cnk6sXbqN1aXr&#10;VF2LZFlrdJr7WN99DWtkEutLt7DNv79I9fPqi29L755uXHmAHTqCGC5/becR7goguf4aGR5ZHUGu&#10;MzwHh69LKhLZ3jUFb2BYqmYqyreU6ZogY6vk51prN5z+UbS0LcDni0AjlTDogDc4BouXAKtrZgtK&#10;c7BEXi4FnbOY1xfoonyev84HPoISMoQihY8BexjWlhXe9LBUdqHG1gtf64xUOLLa2CploTY1jMAY&#10;GIXJNwi9Q5Q76WBQpmKorEccwSi7phVVjqHHo2jKXMiqIiDJCGpUP2ezqRhyRGYJg9SNFyuq1hbZ&#10;cS5PAJ4PKWWNuJjvloAvocyH88X2x0Pb83VILNaTJZrQOzSHH//HZ7x/t9AUaMX6pS38+jdf4LXv&#10;/xD6hjBBwIdSo6i8KlSeGyIzdrHKjWkq4HEShkqbF8VGBioabonVjyRR+kamQp2nkc4SRjdZeWuE&#10;oGwWGbFVBGYl4vLlBC0Vr0UMyqjFmYwyHEuiPZxPxpGEPGkghciJeSaP9pTNllOF02ynMulgaWU4&#10;zeWZzCpE095iCDYXclVSot3TdD6RKf60KOHCdpLAdIbMMrpIjejimsdLqqwTxTocza3GwbRy7E8u&#10;xcGUchxOq8Dh1AocSeXn5DJEZamQQkep8PURYAI4x/MQ+dSs/jZcufkiXnzpdfSPLKHUQsAN9GJj&#10;90W0+3uRfLEU0UlKpPsqYBmxome6G+ZmkdU+iY6XwyBxCtX+UiSXX0BObRJSq88gsfI0Kl2FMHfX&#10;UlnmwE31VG3NgLVBTgabjTpbDMErkU5fTPvMgMqUhRJFklSP62z8fqRx2bauQ2BDhupwPMpC0chv&#10;OIVs+2kU1cegKnQRmnAqbJP5bGUwjGbBR0XWf9mHsWutmFjvg8Zbhom1IVx7sIzQmAldCzaMX+1G&#10;TocJ8X4zzhvVKPG4GeznMTXCQNyzg65+0VPxAFNTVxkIGTDKTLQpQVxJoKrqec0BFGqbUKIXIxYb&#10;GNwapInqLvqeJzBC9t1FPwhCRfWt4b4tZOMLy7uYX91Fl5UsP8uA3ro2hHs3qSonkKMIoUzfR0Uj&#10;ksfuokMk6GZwm53YJrNfRxMZ/u0X38InP/4Urz94hDdeeQOPXnkffQQoP8ErGFpBa8syieMqWkMi&#10;1x6BpG8TvvowXCRMQQb2/t4J7GzexkOql0f3H+GVlx7ixVv3cHnrqlQPb3b6EuPSJdy5fQ/3H7yB&#10;maXLaAiNwE5fMXv74WoYQjfVXIjk2N47BWv7JNydDMzdG2jt20bH4A46RrbQMbqOrtFN9IzuSMqr&#10;d+gqIiPXcef+RwSrr/H3f/4Tf/3ma3zz399I5ewfvv4qGppboDPb4SKJ8tZ3SQS4k4Dt93ejp2cY&#10;N+88wKvvfoCX3ngX3/vRJ/jtn/6CX/3mj3j02o9w9+G7uHLvEc9tHnZPDxqaJhFomYWjXozu60MO&#10;47MYt/B8TAn9S00C2UNCPQhVtRVlBKGaGgvs1ga0BrtR72M8UOhxhoB3KJ3+kyYj6OXgdEohbN42&#10;TC9uUzGJ1zYdUJgbUWdpg9HZA3vLCIKRBYQoEDzNg9A522nX/JunS3rXJboQxYAN8VltakIhz0lW&#10;44FV1E4bXkOgb0l6xVOpa6Rg8GBkeg1vvfsRLq3egMU2iFI1fZXKK1vdLI00rDRF8MRzBKh9dMh9&#10;vLj9qWV4PrmYqisLzycU4AKNLqXSiyiRszC5HMdlesQo7AQrB7IY5LLFMFsy5ySuO12g4XHK8FR8&#10;EZ6MycVziUW4WGlECaVlla0Fcp0fOTKd9FK4qX0KbUTbABlbc9eilPtrcPomxsiiRsloFud3cefW&#10;a3iZ4HX9ykMC1wNc3X0TN6+9j1t3foD7r/0Ydx5+hJnVu2jqmYeLKsLdPMJGxuENS90Z6aJcQonI&#10;QGyVWkGtqNopCsNNwMxWYx+AykrH9gxBTpaSzwBeqON58kGU2jqk9y85VF1lAnxpAGWGZiSIDPkF&#10;BGQqr1pHP5lzB0Qi3Zwqn5QhwBWahdrRQ3XgQ5kxBEPjqDTHJLe2kQFNqAXeL6pVMbw1vcICkbnB&#10;2RyhOuuk4QalIKHhUjzU9EqhxHR4IU2FEwSymDInTlGVHU034JxMlFVvZAA3SxVTE+V+xJW7aXBU&#10;IYVGqh6qoAoX78c4HfAm6gM06EAIb735Bj7//GdY29qFlr9VWhNAhaETxZo2pJS4EJejg5MyfufG&#10;IzKiBQYpC4OwC3JbANr6NhIBBzIraiDT2lDraaKxtUJt9fG3apCYX04AUyKtvBo5SoJgnQUZlbV4&#10;IZ1KPiYbT5xKwrfPplHd5+HZpGISHRn2JpVgb7KYQ1iO57jcE18orXsuiesINIcIWocIZPtSyrA3&#10;kXaZUIhnE4qkJr4/J8ApvRJHuN3hjCqphM+BdDX2pat43ApuX8rtaNNJoip0GcGsgmDG7dMVOFVs&#10;wnlFPZd2HEyS40hsAeRaNza3ruPm5TtU0r20ARvsXWGpKyfAe5jA3xRd6RXNGhR0y1ASqkCtv5q2&#10;kwVLwIDS2kKUaopgbzYgtSwOMnMGMtQxULVVwT9Yh1o7P9sSoDKfRXbZcRTITyG9MAq55eehd6tR&#10;36GBxlKG4qpUJGYdR47qAoq1qXAu5KGq+xxy3NFIMxxHcu0JxFWcQK4lEbmOM6hsj4V5LBfm4RJU&#10;tiTDu1qKpk0V+q940TbrQFO/DzcfXcZHn3yEdz58DZfuDaF+04LiiB4pTRYk2XQoJlGpb51ggN/G&#10;QHgH4cEtLJFIrq3dRmfPBJQ6H3IrLbRLJ9WXG3FFNmQo/FB7B1HtEmVBGnl9XfC1jMNgbUdSuhwX&#10;SUYySWAKqcKVNW4G/36pfIaS/lGUb4BSWQ+bKwKdtR9l6hADF+1UZLEgCFjox+4gCdLQEkLdBKe2&#10;Kdy8/zY+/+K3+OiDD3Fl8zImRpfgZzC0t0yguX0Vne0b6O7aQg+vIRy5zOC/Aiv90SBqbLm70Bjo&#10;x+rCFdy+/giLs9uYGF7C8MA8mhsImsEIhkmmR0fmGIcWqHxuYXL2MkFgnKR1Qkqw2zWwQWV5hYH2&#10;EnQNowzgI3C0LsIn0kf1EMAGdhmgCbyDV9A9/HiEYZ8YaUiAHZzYwVvvf4K/f/NPqq7/wV/+/g2+&#10;/sff8XcC2Of/9RsS+HXorXZU15mgN/tRR2Jts/dCR0WiMDRIoDC7fodqbg2rV+7gyz/8EX/9+p/4&#10;8Ie/wr1HH+L+m59gfPEmqhmn7P4I1eAqY+scmtjMnl5kySw4l1yFC4zjCq2HwMbjErTKRU+K1gez&#10;sRl+p2j1KK6oxem0UhyhGDmUpsD+uEKcIC5Y/J0YXdik2hyFuzUCb9sILAQcrb2TICVGGA/zb1OM&#10;yVOMI2FJYQkAEypMdBWGeH/FgA2zt4cA6UJmuZ2kxwcDFXZwYJExZwO2+mHUGgNUoat4562PsLZ0&#10;D2YS/JLaThLiFqSWNKCAS4WxD08czKjBiSJKxHIDYkrFCLAKxBdWw9I0gI6xNT6gQUTnEpjouEcL&#10;VDhXqSebNDIQE9gURiRVmxEjNyMqR03AKsGeuCI8w0BwMKkUieVmVOj9UPFkyglaUgZouQNlZGpV&#10;ZGxqqh5RcVnMCREZjcWLVYsrhNbOEfQNz6G5c5iG008DGkGoc0FiYG39l6TUMIGeBejc/SjhsYrZ&#10;1GK0nqsPhQzIaXSuJJkdiQK8uBQgli+KyrkjDMS9KNaFyBZbUG7ogYIAlkflJDIVC1WkoMEUaJqQ&#10;yuBfKOZO2ESV2UbEFxkRm6cl6gdQR9Ump7IqUPvJANqkyYfmxjGCI4GTqqvUQEe0dqGchpda6cCp&#10;NCVOpVchgaogr9rBG+/n9TZR8XWhtWMATa1kPDQmL1mKm47koRF4u2ag8vRRdelxIrMG53gNUel1&#10;OJigoMqwEcw8OJ6u4d/qpBF7MVRmEngVCOVlRHqZHUpzB9xNY/CRCS1duoof/fgnuHf3LsGsBQZb&#10;EzQMMpW8F9nyBgKzlQYSxNTqbVzavQtzQ7dUTkSUfrcwkAe6xYRdgqybbIvAZWrqhq25hwyrEZV1&#10;IkeamWDupKrwotZJsKM6qzKKyewGKRP7/nQCSHIJwYXqh6rqcLYCB6mk9hHE9lEZPUdA2Zsqx3Np&#10;VdLnfVRHB3JrsC+7Wvq+h8DzVAKBkMr+KdrYd2ML8d2LAtAeA9Sz8TI8ze9P8+/PEPz+l0Q9FZNP&#10;myQoJhRLIHg4U45j/P1jPPaRAgMOZmlpt3IcjCumTdjJ+JYxM7UCHQE7S2NEfXgE1+++xntG5UVy&#10;p1R4UNthRmF3KfI7SlDWLkeZQ4ZCZT5JTRkJQQHvlw6mjjq4p6yocJRAEapCXbgK9e0FJD9HkF58&#10;kjaQRtu/iPSik9DYyqg+UmALJCPQXgpHIActvXVwDJTBGJbBMV6NbEs0EtUnEK+IQrH/HFKqLyA4&#10;Xg9dJAn6oSTohjJgGSrntjLYZopQv1IK/5oSras2bN9bwfd//Bp++qtPcPW1WXRe0mLgmhYjdz0w&#10;TLiR12BCgdUDe9Mo2ns20U011EdfWyR4XWOgn13chY2BS9SVEiOLk8TIzmILZPQPdyeZNpvG1QOt&#10;s5uBMwyTowsqUaXZJBLFCuJajxLaUrnKi1Kll9dsQnopfZJEroQ+VEa7K1I2oqxODAjaQjtVisjY&#10;off1om1wiQF4Ef62aVx/+H18+uv/wt1799EaaIfDGoS3iXbZMQM9A7aG8UPMPxQp0VwdDKRDs9DU&#10;hxBfooAokquxNmN14wHuvfwxgekmOnpX0Ekg8gcnEWyZQWR4B8OjG+gfWMDkNAn12A78zZPwNE7w&#10;9+fR0reGTgKSnwBb5xrn7wxLpYpcVH3eDlH5YZNxaRutkatUJ1fRNrCFTpKAtv5VDIxt4iGD8e//&#10;9Ff8/R//ja+/+Re+pgITKuzv//1PfPb551ha36BqbSGgN8FMcmkwhaCzd6Ca5N9U30OFOQpXsB+T&#10;i1v44svf4p///T/4z9/+BR/9x68JjD/H9o030NIzjcaOCYL+MkFzCR28lqaOKQn8xfupOlMQpVRW&#10;OosPcpURxVReGsZmM+OWy+SH22hHsUyNaNp6VGoVjqSSENKnojMrCdJDmLp0GWY/iWyNTQKkxh5e&#10;P+3GQDWndYQoHtpJmiPSey7RbIxnKmMjqvm7Js/jbsSQyDBPFVuhZ6ys85PouhiHW+BrZ8zvWkZj&#10;yzAurV/G2699gIWpWzDaGVf1BLzabuRV8rereU/M/XjieTpyVKEap4vI8DNKkFCgQHv/LN577+d4&#10;5eHHvGHTOJdfQzWWSVaciyNZMpwgwJ3Jq8QJsu0XCitwLK8K+xmAnhVMmqD1XIIMx5IqkFZihoIG&#10;q66ph6y2gYZvRUKhgSzfJL1fSWUwz6SayxbZD4pEqRQyWjUVidnDk7UjS16LtFI1cgmOhSon8hRO&#10;Mn87Wa0VyVKzSVV+k7lO9MHn05lEOeuLVFqi4FtCqRMpVEYpci+yRKVVfTuy1EFptEpSiRNZ5T6e&#10;VzMdqBn5lbyJigaykhAqCGbFlT6p/pWCACCyHxeqA1RLDmSTNRbrm/h79QzubqnbREmAK+eDELWy&#10;irRNBK5OVHJdAT8nldukbrw8lQNKSyONsJMSegxDDJDjZBfjU4sYn5xHV98EnP5+Bq4IWgaW0TG+&#10;C0toio5HYkBlcIaq6AxBLJogmEZAzOB1xuQZIMq2xJe5cIGAFp1vwrkCLc7nqSSgFDPWjXTqCB3x&#10;vY9/iQ8++gztJAQqjZVO38eAREXJ55JaYkVcrhY2suINBqvuoRmqCCuJgIOO04gBnusiFcnUyhZG&#10;59cwOHcJYzTiua2bmFreweDkMvrG5hGeWsbw7CWMzK1JTQz3beyfgIEsrcLRihIziQaBu8RE9qT3&#10;SklzRdXjFwhihzNFVedqHM0hqGSLpibA1ErLI5nV0t8PEsQOiMFDBLJ9VFMHk4WKUlKNct8UKjSC&#10;1vNJBXg+pZDLfNphLklXHtcX4EBKEY9TiuO5FThJ2z1Fgna61Ejb1+MgAfMI1V+hwYeuqSU+m0tk&#10;q+20FzeCZOLX7r2Bet6rHJ6f2dIJc5jBuLcceR3FqBhQQEbAUTvVsAVNMHhroHYp0bIegG/Vidpg&#10;GczBQtjDCtx7dYPs00GHLke1MQa15hjEJB9GgSKRrDUH8to4pOSdQI7sFCotmfDPGqBqLaSaSoGu&#10;owLpdSdR3ZaCUn8MqhqyYOqpQRZVnBgQUtuThprOXChDmagMJaKmPwWNCyZErlIhdxZA25MKeWMS&#10;rANFcAyWomWuGsGJGtgnHMgJaJGiM0EbGECwZw0hBuCuvl3MLdzD+ubLiIyuEphakCY3SVlz8swt&#10;VB+02cEVhMiYO7jsFKPOumfJnAdgcvbAGRiENzTCNizlBhWTiEXPiJ1Bq87eDSV9qkwTlAhenlak&#10;pnKSJLaieXAXQ/MvksBNSV33faPr/A2ChSeM9rFLWL/1MkanFtDY0IH29jEMzlxH99wtePqoMEJh&#10;6Jv7oWvuhbOHhFcMNR+eRJHVRQWsgzU4gNWdV3H17g8wwv1aepbQ2rciLZu6lhg4Vwhoa+jovoSu&#10;/k0G2TUqyRn6xTjMAaosAkDLyCbquy6hxjrEaxggURumcpgh2V+AKbgAe9sqPL1b8HZuMLjPw944&#10;y+A+h8bOJUws3sHtl9/Huz/4GX75m6/wp6//hb/+nUD2j3/hz3/7Bj/57Be49eLL2Ni9iUubtzC3&#10;eBXTS1cwQ+I5sbSNoekVjDJm3Lz3CL8kiP/17/+U1Nfv//hXfP6b3+FHn/wcb777Me4/eg93H3wP&#10;twn2tx58H5fvvIntm2/hxUc/kiZ2m1zNUsqnqmojZGUaVJOgmgkuLrOoLG5HkYxxJrVcGqgnwOsg&#10;47noWg90j2JiZYfA4UVsuowx0yw909b+ZRLb4X+PKqyn0mqW0kW19i/QngiYJBRlNR5UaHwkaiEp&#10;438rlaG3fZ7Ev4fg5UaGmFZVS7XpG5ZGaF+7/hLeevUHmB67SjIUYeykYLAMo0IbJhiGoaEae2Jv&#10;ajGZZw72xaQgOq2AMnwA3/veJ/jsx1/g+uZD2KkmzjKAPHUug0w2HXviGRDi87A/IZ+MNw97CGh7&#10;GCieSSzC0wweeyhLn02UUXLKCSxkZ5SHxeUEkmITolIUOM4gk8T1hWRmZTq/NAu7ssZJ0HBL821U&#10;dBK5lUCitaLM5EQFGUI514vRawmFVBqplTidpUZMEYM2ZWeSGDwiUjaJwSPKesTLCV4M5glUJskE&#10;o4zqJqSpGpGuCiKdnxPKvYijykqkWhFlt8X7njJdG0GsCaXqRigJXgpRUrvCi0K2sroWqgiRybiH&#10;oOEk8DlQQGmeS5kdX+UgQDLIkzlWWjpQQTVWamonuLUgj2otly2HSi2vltdpDkJpb6VCbIa1sZcP&#10;bxodkRl0hifQNzIjTd7WisS/DYNo6CbT7FmmkuxHbD6VV5qKKpaKzdJKtdZPhxpCrV1kv/cgTxTc&#10;M3Qgg0oyURFAsqqe1+3gtXpRQfVnDIxJ/fCX77yLjcuvwO3vRo3eJeXtqzUHCNh25It0PzIjfFR8&#10;w7PrDEAEdKWeisoNk7sVvYMzmFlYx+zyBsbnLzFgrGJy9QqWL9/D6u4tLG5cw8L6VSxtXqdqu4M1&#10;tku7t7G8dQMLGzcIelcxNLuJwdkN7rsutfA0g8TgLOoZcAw8J1V9L9QN/aglm6vhUuWjKhbTCDyd&#10;UpN7ux43N++zow3ldqpbOoWCbFvpEsmi21FmIekwk1yQ/BTTwYotXsistB1LPYq4vpBNxnVlJg+3&#10;bUCZqx35ZHxJ1bQh3jMV2W1o4hI6hpfJJKm4DX6YCfbhmS3oDUHkkTzojO0wDNSjtF8O36wHi7em&#10;MXS5E+H1FoRG6fh1GfBOu+FZscNG8NC1F0NtOIeGzjw09ylx5aVZ3Hi0jOltH5av9FKBJ1G1nUCR&#10;4rRUwv9swiHkVsWgrlcGc78WtSE1sowJyPecRa47GnmmaKia0lHqSUChPRGKhgyk1Z1Agf0CbFRr&#10;xbYsFLsvQtObi6ZlEzzzCpgGZFB5s1DpSoKtW4nRjR6MrLWhecmCtGAdoqorcUGlh9IXho+qornr&#10;Cjr7r2F6/mXMEhgamocZWFxS5pIXCmuQz2ew89I72L7yEkJdtK++aUzM7lK17jLgL6KpZ5FBa4Hq&#10;cVZSASKzuIFBSmTecBMAvO2zsPhHSArbef4RpPPenqU/F+iaERrZwcjiPaqcJQLXBm3rPtqHryC1&#10;Qgxg0sMY7CLYUFU1D6CxeRTu0By0wWnU+Magdg9JRWQ19aOorR8hGE9A1zQJOf1I4eknwIwhyEDb&#10;1C+yp0zB1EDgqR8iwRuRmtYtko1zH+8c189KiQe03mH6ZVgiga7QBFXVKhXFLGpMXSS3bVTbXdB4&#10;xqD1z9LfRlBhH4fav8TfX4HcNsWYMAaVY4rHneKxeC8C01Rll3Hj4U/w+X99gz//5b/x1Z+5/Pof&#10;BLO/S92BX3z5e/zmyz/g1//1R4Lcb/Gjn/4C3/vwx3jjHQF8HxPkfoUf//QzqQjtF1/+Dl/98Ssp&#10;c8af//Rn/OUvX+OrP32N3/7hr/jid3/BF3/4Gp998RXe+fAzvPG9T/HWB59hcf0mrASwSiowpYqk&#10;hX5uIOi46B9Ok5vxWoMzVF7HqLyOZZAYUpCcz66kahrCzNoVqqYOZIo0biU6xogAgWqE9k2QJ0ER&#10;gy2E4tbQH60NA2jomoa3bRwisXml1i8BmNIY5LbDCFL1NpIE6Rt6kKe0I50kukzVAJevD9uMK29R&#10;ec2MXSN4DUJuHoBM149iVRd/sxc1tgieOJEjx+H4bJzNKuHBRvH2+/+B73//E+ys38Fg7wIUZEMn&#10;U4XyEl0yRdiTSGUVX0ZGKyYuV+CZ5DI8lVCIp+IL8GRiMZ4kgH2X4LUvXY5omQ4xJRqp//RQHNfF&#10;ynAqu1Yqp6JtCJNNUaHUeVBF2SjSojRT8orhk60Ds2SiAwj0jpDlbyDCwBfomiRT8+JCvgbRIuN5&#10;mQUXqbji5S6CCFVIhQvnZHacL3UQvBiMqKREjrZUZSOS5H6Clo+gxe2K7IiViQwbPiRSRSUpPAQ3&#10;qoAql9SfX6QWRes8UteGqACdXmJDUXWAKqQRxQaCD5mjop4Op2tETKUNaQovFPYe6BrHaLBDKCWA&#10;pQkwFaMylY+PnczvqaK8DJVaXKmJwGkmqHlQqPVRqYlBEwHk1HiRwe2Vjl5Ym6bo6JOotj4uwJch&#10;fsPdh66RVWxt38bM/DY8TWEaQZOUFFlFpys09vA3QkiraUU6gSyrJkRVyKBu7oPS3Em2H8HY3A4N&#10;9ypa6fw1pnooaLQWdzu8ZEl+AqJ44dtNoGrsDMMV6ISDKjHQQgNs7EIg2Imu3mG0dEbIqjvhDPbS&#10;iUX3QL/UxPwoP5fNXUNoEa1zEM009s6BSakLuG9oFuExkfh4ESOTBL/5TbLKHUwtbJEFE9AIbMP8&#10;PLq4LbXhefHc1wgca1wS7LgUTdiDZBPiMwFweGYDo3NbGOPxxrj/OPcd4d+HuO/Q3Dr33UAff699&#10;eJ6Ba4oAMkE7G4O/fQiOVqoAqt1ScysKdXQ6VzeD4yCq7WJgDRW7woZ0Bu1irRd5hVpkJFehsNwM&#10;W9gJ16wRTYsNmN0KY3qzG9dfWcP4Rjs8wwwGMzrop+tgmtbBMWNCy6QGkTUNhrf0uP3GEkYuedES&#10;NiCn9AKKlOeh1J9HSs4xpOSeRnpxPBz9OjgHbci3EKQC8QSuC5DVxyOh6hQulkZB1ZxBWzqDTJEI&#10;uPEiZL4Y6LpLYOtTIEl9BpqObLhnqQgbEqAbysbg1SDuvkISsTGI3qUW2C+Z4SS4KrjNCbMK+2X0&#10;1QorqtwEg/YtEootPjs+m9mXMTVzEw4CT77CSr/S4RBVfbTShi6q7aXVXbR1DMFqb0JLm0gEvSGx&#10;areoEt6/JOUp7A4vShNV06nYREn7UpI+tatPSpOUX+1HFgnZWRIoUZEimWTQEZokqVlHoJ2kYHIH&#10;2zfeQevQFZzJ0eO5c5l8Tk50Ds2hs3saBqq2lCIbTmcacDLbiVO5PpzJE1Wg/TiVV4/ookZElwRx&#10;prgRZ0ubcL6yBeflzbzWIC7IWxBTFcK58macqwjxcwdi5GwVorUjjn/P0XWgys5ASSVp8PSSOI6i&#10;u39VmoQr8grqhb3Q50X6KFf7BolkH+JKqFAVAySTIyTTYbZ+fo4gWxNBXl2YtiZAdRkDS2/ivR//&#10;Fn/80z/x1V/+IYHX1//4J77517/Y/gd/++e/pHdj3/zzn/jk05/jwatv4k2C12e/+DV+/9Vf8P0P&#10;PsLS2ibuvPQQP/nkE/z6l5/hT3/4Pf7+t7/ja4Lgn/76N3wlAJHK7vd//Sc++83v8fYPPpXau2yT&#10;M5tQqMwSeNmsARj1Hlj0TtgF8avU4STj+pFkOaJENX2CV0x2BRrbw5hbu8pnO0kw7yZQNZN0uSGr&#10;ruf96YOvbVLK3iMKUSpNBEddALU2xheCfmMPVSjJSxWJSgGfdwnjocHHGBFZQWN4lgSgS1JeovJ0&#10;ldqN2cV1vP7ofUwOX4bO3I8STScy+PxSCkV16SbI9d14IpdGmU4U1TqbcOXe63j7g0+wsHoN4UFK&#10;c0rBtCIHDl5UYG+CHM9SOe0VpUQSq7E/qQbPp2qwN60Wz1FePkvQejKhGN+h8voOL/y7yTL+rZQA&#10;R4V2MYMoTnZHQMigwZaaRGFEKqFSI+IzK3nCOtS3RNA3uIoRMW+LRts9MIeBoXk+oBtYunQTA4Mr&#10;aG6flCYbZ1DJxBK8RCaGmDKr1C7IrASvxy2GgBNPAEukckoUjK1cgIZLGrEXJ3NIo6XiCVzn5DZE&#10;MxgJEBKDUy6UGCQHSq3i/kU6xOZqEZerYxNl7HVS90YtDTjfHKJTGHCeIJTBh1Cka0EJr6nI0MLr&#10;47F5PnFsSVVOaV5cTIWbjuPH2XIPThVbcSLfiNNFZpyVWXC2xEInM+J4jgYn+TsFejL7wCTZDZtv&#10;FAqRYqqGKsHUSnAYxdzcJsan1uELUqHQ8asIloV1rUiWN/B3fbzWIK85RIBsRpKsASklBGIyGqOn&#10;A7u3X+bz/RCLm1fgCvahnoY2NrWNxZVbWN24i9mlqxjhsUcJHOGxJfRHFjAtFBMVUicViKgF1MfA&#10;UWejoizXI6tChxwqtFyVAfkqIxWDDsXVZpSwyegUpWoLlawbNUYvmw9aWwB11gapWKXV2wZ3Yze8&#10;TWKidTdBshtNbb0EvX6EuiNo64lwGZayH3T0DaG9dxBd/SPoHZrAwMg0IiNTGByexvDoLCamFnme&#10;y5hf2MD84g4meQ0jY8sYGltB/9AS951GIDTC3xtg64fT3wO9rYVqX5SVpwIvt0p1zzJJhMSUgQti&#10;4nO2Bqdy1LhAFpqmqkX3aAe6xq2IrDTgzY9fxPrLg4hsmtAxY0B4sQlDq43YeGkU2w+GcOfty1h6&#10;MIuZqyHsPphC+4IGrZMVWLs7jNF1P30tD6kF0QSrk3hcwv8CFdcBVGlFCX+qLns2/AMkFl0m2loq&#10;LspfIBmLof2eQa4hERl1Z7k+FiX2LOSaYpFK5dUyZ4MlUoL0umhUNqaitisHha4EVHdnoHHJCA9V&#10;XONwHayzNdAsaFE1pULFpArnnDXYV1CNM/SZclOEJGcZDlGZIbjAe3gdU5NXYGMwyqkw4WK5AYcK&#10;a7E3U460Ku3jXoPBOaiq7bBTBYth8XVUskXVTqqWXsws3UJ4eA2lNR7E5auRUikGAPmlCeb5qnre&#10;aweied8PZilwkPEjOoPkQOXiMULQiAEELaOITF2DNbSEs4UW7D2fiRyNHWN8xsurtxDqmEOFtg2Z&#10;1W1IrulGQjWbqgfny1tJnJsQo+hErKqbgNWBgxlOPJNkxZ40j9SeTnaxufFsmo/f/STh9diTUs+Y&#10;5cWeBBP2JetJDkjgqCJdBGOjvRP1DLYTDKajExskQKMIdIxCpEjrn76FjrE7VFdzBOQw/XEM+aZp&#10;5FimkG+bRolzFnLfEvRtO/AN3UXj+MvoWXwT9974FF/+/msCFPBX/veXv32Db/7nX1z+HT/9+S/x&#10;4Y8+wQcf/xjXbt7DxPQirly/i5/94jf43Vdf48Fr78LX1EGiGMG9lx7g448+wmeffYb//K8v8fs/&#10;/gl/IMB99Ze/S6D41V++wW+5z09+8SXV14/w/kef4c23fywRD4XCAK3WRuVlh1ZthL7OjsIKPU4w&#10;jh9OqpSU11E+m7jcSrT1iSrrvIbOEfgpJvxdM1IeVZGztbjaR3XVCU9olPdrlJ+pTLWNBCkfgaYJ&#10;Dqrk5oEVWBuHIU09qKBQIBbUOrlP5xgCfXMEtzFJeZUx/k7OrODVB9/D2OAWdJZ+yOq66J+t/wde&#10;lSLDhsXdjVpzo9SN1De6QJZMhtoxgqZ2SmHBijJqsS+hkg9VgT1ZKuxNr+aDFeCl5lIAVy0O8AL3&#10;pckfv1QnSH2HSP1tKrG9ySU4llNFYKgjKNild1QiiW+yKOEuyrSXWxjgPNBYRWAeI7MnWxvbxdT0&#10;NXT3zaKjawyR4QUMjSxhenobGzsP0D2xg2IjWVOBliqsDrFFBqopKrESE2JLBXCJWk8isziBo8yB&#10;eIKZWCZQlcWJPIxcn1UTQEpNPdmWg2yL6k3pJMBYcK5Ej0TeuGQl9yMwxfFYIndjPAEmptBAALQi&#10;hUoqvtKB8wTOiwQmka5EZDkW2faTxeRtoQRF+iJuI6YVxAnwqvTQSX0ESi9ZnxenZE6cJJBGl7mk&#10;dqLIgiM5OkQVmJFJtqf1T0ujrsITt9A1tAN3aBp2shdRYuDSxh0sUxV3kNE6yGRqnH0o0DQjXdGA&#10;9Oogsms7GSD6qNbakU6GWVwbgpZMt2d4GS8+ehuvvfsuVnduYkhktZ/eZbC/gfX1F7G98zI2tl7C&#10;6uY9gtsdKrTbWOf36zdfw/XrD3GJJOLqjUfYvPIArqZBXMxS4nhSERlvuVRAMlqUM8ksx/kckpRs&#10;OWJISkQmjUQGxqTiaiQUKpEsq5E+i2VamYbGSACsElnh9aioNUFeZ2EzQ2WwUxm6oDa6UGMm+Jn5&#10;2eSknXihczbA6A7A5Gpga4TN0wSXPwRPQCjILngaRHLWVhgdLdARoKqpakvJ5PJE9nqqiyy2DNpd&#10;MsnJxWzxDlFBllmBEymVOJnBa0oX6aUqpRGIh1LkKHQwmLY40DzoxOCiD71zdmw/HEbXqg5N8wr0&#10;bxjQMKxA16IWAxsmLNwL4sYbM7j2yjymd4MY3rSibdoIf6QM/QsO2ANKxKWeQGl1Fio02UgvjEOx&#10;IhO5ZdHIKz+Nyrp4An8MnCErWsbbYGo1I7suCSlVF5CsiKGqjqH9xkBmT0K6JgYJZSdI5s6jadKO&#10;AlM80mrPosyRjhzjBVT6s1ASiEXnrhVNww6M7nRBP6+Fer4O5mWu225GYSf9p4Y+I7r4VU3QM1DU&#10;mLuhsXSit2+RwfoSbGTY2TKSOZkeB+lzT6VU4HhWObwMYt0jK1Br6uF0dknlfOS1HqqhGlTbmjG3&#10;fIdqbAvldX4pmXIyGXdqjRfp9KFsBZeVbhzLEkmy5cjkMYwNYdh8vdDz95S1PuitbTATMEqMBCCC&#10;64GL+cipsWJh6xZefvl9rK6+jI7IZTL3K1Kr794i8ZtFtXMU1a4x1HimqKYnUGYcRFZ1J/2xhQDX&#10;hZS6PvokAa6kEbHydrYO+nMLl124WDuEI/kN2JdUh2xjO9pnr1BZv0gVeRXhASr68DbV1xLa+ufo&#10;U6uMmVvom7hCQL2P5SvvYePmh9i49SGW735MW/gRFl/6MS49+DEuv/4p7r3/OR798L/w8OP/xIMP&#10;fo0Pf/Kf+N0fxdD5fxG8hPr6moqLYMPlDwha21duYXF1mwp4DWOTK9i5+hLefv8TvPvhz7B+9T7v&#10;VQdcjb1Yv3wPL7/6Dl565S289f0P8cWXf8Qf//w3CcD+SND641d/xR/+9DW+/Opv+ODHP8f9h+/h&#10;o49/hVdeeR/NJI8qlZ6tFlUVaqgURtohlSzj+JHkShylPxxJKERSQZVEGmcIXuLVh9oRQkP3HOo7&#10;51Hj6EUBxUAeybrSTKBqHYGTgC9KvIgyJ1kkh6LsiaVxiPvMwxocQYW+hesdyCahEZOr3e3jCHQv&#10;weIZhNnRRnKyg1fuv4uhgXUY7AOQmwZQzOdWpCIoanqgMg/gCVdjBAq9jwHDQynchYbWCBqah6Qs&#10;5yUVdpzKqsS+jBI8k1GEp9j2pImX4qUENDEwo4yKi8skMRy5AnuSyvFUHFVXbAkffgXieNIqMhYv&#10;UVcUXKwmmyqnUYpcY3oe38eg3Dm0ifbBdbT0rZJVbyM8svO4yvDoMhn3GBXYhJTQNTJCFbBwGU29&#10;syglY06VGZBOtSTy8aUReDLkDikbQwZvYLbSjSJNg7RMKTU/HuBBcEso1EkpkIrqApT4fiSV2hBb&#10;oCeoGZFEBphNIC0j68vj8S8SyM5z+wtURxd5kxMEKJEtXOQ+8QTDRDE5m98TCIYJ4u9cJtEZxfpk&#10;PshUHj+OAHaxwoE4uRtnud85glys3ENmSMZJUD3PfWJ4jGgqo0O5RhwpctKxulDl4P1qXkJk7Dbb&#10;dYLWFvrpPBNiJODOQyysv4SOQTE8dwm+riVYW2ZhahYvrBdhbF2AsWUexuAsdL5xsplptNMAROaR&#10;DYLS9tYNqdTLxNxNKrirUtHM+anL2Lp0F5e3HxLEXsHa9gPs3ngD1268havXXsODhz/A7Xtv4/ZL&#10;38edhx9icO4GsngdBy4WUVkX4vnkIhwWc0IIZgcTi3BA5La8kItDMfl4IaUMJ7IrEZVRyoAn+tGL&#10;cSSlGEdTihBFZS7+Fp2rQFyhWmox+SLTSy3JgO7fTU/iUUcCwXVlWmldIpeJpaIOW51U6iSNzpZe&#10;YURGJdlyRZ0EjOlyrqsiwSihos2s4m+JgSEqnkc1DqepcCSNTplahYPJZSRiwl5LeB207dRyadTj&#10;3iQFWyWeFFNHMmQo1lqwuDOJrTvTBDADWsepuKi2BrfsmL3RguWbETRN1KBrTYHNV3px5eEcVm+O&#10;YG63D1M7IUxcGkSgR0vFWwhLfQ7S8s8iNukEzl08hmJlFnKKk9HY6UNTVwDuJrek9GYvL2Dh8iJq&#10;fJW89vMkT2dJkAhedbHIr81AXNFJxGRHoWcySLDcoqprw+hGIzpmbSiwXURZfRLUPbloXDZi/noY&#10;s/daEb4RxOjtdrz54Yu4/GACy/w8dXUG+mA37C4G65DwOdG9u0Z7uI/NpWtwWoLIKaolUdTiUF4d&#10;niGBjSqogaWDhIp2VS+607rm0du/CHmNyFenJalqwcyC6DFZR4WuEfGlRpwlgJ0vJ7EUeSvpIynl&#10;LrJ7hfRMzK0TWNp6gOWV2+gjC/f6Hw+rF++lcjUtVF5G7L+Ygyyq/K0b9/HBez/F1Z3XMTF/H+G5&#10;+xiZ5n79a/AHJ+CqHyWZmYQ3MA2HdwJ2zwRj2jLv7SX42sRcozmqy0lY68e4nIbZMwaTewS+1hU0&#10;DL6MAusMXkgjkSXZdlAVTGzeJjC9gjBVqK95Gv7WJXSHryEyTmU5cR2dA5cY1G9T2fxWGoDxl7/9&#10;E1+x/Z7tD1/zsxhY8Y//lkBKdAd+Ldo//gdff/PfBC22f/yT6//J9d/w+zfSCETRNfjeh5/gxt3X&#10;SRpfw+Ubr2L7+qtYIcmcoa8OTO7A2zZJNbOM8dU7mLx0G8MLu9i4/go++/wPBKtv8PnnIivHz/DF&#10;b77En//6d6kb8TdffoU33/0hHr36EdXar/DgpXek4pOV5XKUFJaiSoBXpQkn0ir5bCpwNFWBw3H5&#10;SMqvxPDYDGZXtqkuSeazq1CmDcDRwvvcvgCtewCF1XyuVOgVhkYJqKwk17UkNQUqQR6dKCaA6bx9&#10;aOhZgKdtVhoNLeagZdJPZVofjJ4wGlpmaH8LuHHzZbz68rsY7LsEgy0MlU1MaRqBwkRVZxtDnXMY&#10;T5TTsLLLjGSnTtS3DqIrsoDWjknYnT3IJDs9mlGIPelZVFMp+FZiMp5MysAzCdnS6MOnY7Lw1MVs&#10;PBWTw1ZA4CrGd2MIcDElOJlVxxMSDFjk/ovA2zIOX/sU6tum0CjSqzDwDoxdwfDMLfSM7EpzIgYm&#10;bsDfPg9H0whvyBhc7bwBzX2odjShUKqs66Z8pGxUupBN1ZSv9tKJ65FLaZpT7UUOHSK3uh55tQ0o&#10;1DXR0L1kfFRPBK54AtTFQpG52vK4BESVl2zCjAtUljE5WgY/JyqtHdA1jqDM0k5GKxQc1ZaY16Lw&#10;SO+sMtR+KR1/CkFKzNsSLYlAJhSZ6CaMF6MfFXxQVIb5plaCng1n8rU4R3UYTaUo2gUqtvNUnefY&#10;LpDtxnDfc1SjR7K1OJxPx65u4fm3U3J3weGfhMU1iFprF0yBQbKZMbh5H13NEzB6I7A1TUrg5e1a&#10;QevwVfTNv4SuudvonLuO/sXbaIlswlw/ItURC3bMIkB162pgkKrvQX1oiup6Bo281z1kQ+Nj25iY&#10;uoLByV0Mzl7D1ModAtw1zMxfw51738eL93+AW1zeffRDrFx9C7U01uNU42I+3z6C0aGMcoJXMY5n&#10;yHE2rxrR2QocI5gdSaP6zqWKoSo7kiPHAYLccwS7PXE5eDYhj/tyf+63P0mGfTzW8/GFBJRSHBMZ&#10;5jMVOJErsmKo8IL4nK1koKukMirGwYQCnM5TIaXaSVJhwYlMJY5S6b+QXsx9yhFdrCZh0OA4ld/+&#10;lFI8m0hwokOKofjPEJT2kFU+x+/Pp5XhOZ7T3vRyPMvls7yO58Uk52wNDqQqpS6yQzxGfH4tBqa6&#10;EVnxwNFeiqawC+6eGrh7K3jfLbzfFt53HYY2jehdUqFnXoXIJR16qcgCo9VwhxXo5nYCyEbX3Ygs&#10;1WPqUg8Ky5MRn3kaGblJJHcKPhdRer8SWqceHTPdVFFFaIz4ofFTrSrjqbDjUKTLQKkpDc2jBjQO&#10;6xBZaGELYmK9Gy++eQ0b98aoGCwwdyrRKbo0t0MEqWEsvtiItrlSKjAL5q+FMLDkQ8MlBzS9bWgc&#10;HKFyGsEag9PLr/8A73z4U/z0k1/h9btvoNHeirw8+gnt+EC+Dk9nqvFCiQ6GjimqyisEsB1Mzt3C&#10;4PAG7N4eaAhcruawVCU5HFmDztGFDIUD54s0OF9MQlJhk2pzxWRqcDqzBucLdFAzyLWHSdhEcdaR&#10;NUndBMUggMYxKqduKSvN/phsJBQrCXI38dabP8Qwia+rcVoa6WdsnEGlsVOat1hh6CbB7USlqQ/l&#10;ZOwKxxhUzgkYGqYIqmFpm0oT2bs9QgUxiEpDL/fthdYzSRDdQY52ECfT9VLJnnIL1X2IhL5nWvI7&#10;i38U9S0raOu+jI7ebfQObklZd3oH5/D9D3+Er//+939X0Hr8v/gnkuJ+/dc/489f/R7/+PvX+B+q&#10;q6//LAZX/BV/+8e/8BWXv//qK4LZN1IT3/9CoPnDV3/HDz78BW7eeRebu69gelGkmtpEz9AaWnoW&#10;EaDqae1fJYCtMg7MML6OY3T+KtXV5/jyd3/FT3/6S3zvnffxxedf4Jtv/ill9viayy9/SwB780O8&#10;9cZH+OzT3+DFuy/DZiHhyS1Bpai4ILfitBgmTz85Sn85SMV7MbuMz2QEU4tbvFc+xOcqkUqCX6Fv&#10;grOFMb13icBEBaYUc0Et/wdUrtA49L5+KieR29YuNTUFTUPPMgK9K6ihOhM1+8Q70VwKBI21m2Jl&#10;AbfvviIpr3DvGrTWASgtAsBEdySfkWcaOvconshRiVLnThSJwQLmFiqiThjtIWnIYwyl4vMpOfhu&#10;UiaBKw1PJBDAxOekLHwrNh3ficnAU7FZeJJA9i1+/jaD0XcSC/BMXCFO5dRJkxgvFljIYtRS6ZKL&#10;/C6GqRepArAS0HoZXPuGt+FsGketow9GKgW1fRBpcv52iQ0xVChnCQjHCw04klWLYyLrhHhXxBZd&#10;aEJshYvBPoBYgolYH10k3h9ZcLqIN5+/d7rEjhP8/eN5JpwqsuOMzIVTJU5peaHUhYsyJ2JLqabK&#10;qKLkPmRompBraEe2Vgx8aEQ6wSpTvFTmMoeAmFsbkBij6CJMoopKE0qLAHWeoHQ2TyN1X6aRZRSJ&#10;wnxiQIco+8GgejKnFifp9KfZzvBazpYQNHldsby+iwS/GJlNeocWI7cgVZSa4bkX1QRhb5qGgTK6&#10;yihK+bdL2UoqDWzGdpTUNqFM1yqNgiznOj1BqnP8KsJLL2Jg+SUMrbxM8NoiQxmA3huGpWUMhcYg&#10;z4XgQsPLrRbpl+pRWuuHwhiC2taNamevNDCkqj4Mta8POk8nWnvnsHX5Nbz08ocEsA9x5ebbGCGg&#10;Ger7qHrF3DclYgpVOJ1TKWVqL6/zItg+CndzLzKUapzKLeK1E4io4KOosMQ8qwNp5dhHoDmYWiKB&#10;2yECzoHMMuxLJ8BQyR1MEesJYNzubGEN75Go02WGmDQtyv+fyS5BvKwKtYE2uCOTyDP5yBAJQhdz&#10;CaB5/K1SvMDzicqhA5Ihivllz8Tl4VmC5vNUgqLnYH+KGJ7Pv7OJc5I+E3CP5lCdFTCo8jlF52lx&#10;qqCWNqWhk5owtTGE2a0xLO5OoX3SAv+QAgPzLegea6BKCqNj2kb1JUPHlBKhqTo0T6iha87iPU2i&#10;Ks7DzVfXsXh9CAMLfkxtUo1tutHSZyEhSqFKcMDkN6CyrohkpQrVlipu14aZ251Yu72M3tl2NPTz&#10;HDY7EV42Y3y7Ge998jrmbocQmq+UgLFzysVn78Pi7S5ceTSFtz56iDtvbVN1tWDrfgTBySq0Tiiw&#10;8eIYRrbbYFrQwrhch+KgCeUOO9V+M3oGRzG0cAnDK5dw9fZt3Nu6jjZzCPmZOpIwC/ZSfT2ZVYET&#10;VLS61lFou8ahaB6Av5/Ki0G0i6ATIgHujlARENRmSKQiDLgiz53B2w2No40g3YQiksj03BqUaNyo&#10;sjZL78jcoWHUk7R2DV6ScgM2ts/BRLDRW4chqw7hbLoKF2lv3aPL2Ln+BvS2PpxL1+F4poXPzUFi&#10;ZMJBtsMZRhxK1dOu+D3ThoM5HtqWg/ZGkphu5FKP/VRWB7PMJFRWPnszjmZZEJVtQ1SeEwczGG/S&#10;NBKpzK71opYx0UUV0dg6hW4qgeGJy1R6Oxia3CTB28Xo9AYGRuaxfe0l/PzXv5NU1T//KQpAimzu&#10;/yMBx88/+xU+/MEP8eUXvyeIfY2f/Pgz/PQnv8Sf//INfvPFb/HxD3+C3xJU/vLXb/DZZ7/BL3/x&#10;Bf5E9fThx7/ApY2XsLR2B0uX7lDNXsP0wnVMcTnKcxAlifrH1nlPVtERIQmd38U7732CL774A4/z&#10;uZQe7q9/+iu+oQr8mirwm2/+JZ3Pb379JX7w/o/wk5/8Ap/+9BdYWV6HQqFFsawOZQSYGBK34+Kd&#10;F8FLJFk/R39qaA1L78QdTQOMK8QIYyNEQoVSxhGzfwD1FD1Gxg3RRZhZYUWheCXk7oG7fRK25hGU&#10;64P/7i0zQ25pg4dqXQylt9R3U51TGDCupjCuqs3NWFm7ghfvvY3OnktQm3pRRSIipicYHaJe2CR/&#10;fwhP5KoDkKkakS+nmmAATZfpUaoUM5/tVAhVeC4lF08lEcCSc/DtpGx8m9+/nZKPb8XnELAy8WRs&#10;Dp6MI5hdTMcTidkENqowBorjZGdi/tGJjDrsiS3Dsyk1PJaGwYUGSECpc/aTaW1I/ZyiXEoKFU45&#10;GZPSOsjA5MaRFDUNkdtn62h8NCbuc6zQiqN5NMzMWv6N7I/K6Uy5m0sTmb+YE1SHo7l6HM6hYVJN&#10;HeG2UUU27mfD0QLuW2DjOn7n8ji/nyq0SC+qzxDkTtExT/A4JwsJgjIHLvC4MTz/C2R85wmGF7hN&#10;DNefL7YiOt8ozal6vM6GCwTSs/kEH/GurcpD0AtQgfmoxghOpdy/1E4Q5r5UdxdEMmNuE8e/Jyjr&#10;kaT0I0nlR6pQkEYCJJWlmEpQUN2AOlcYZXXNENWbc8WUAAbU9FIHlWc94vP0uMhrFJ9TSqxI4+/U&#10;8p56O5fIatbQ2LVGJb0Ad3Aawe5VeMnUChmEorKUVCdyqZ5WHIOzmN/1uEaTgwpV1MMy4kyBXpqO&#10;EJurJjPqpAq7h1v3P8LWlTcYlFbIdgek3GQGZyuZUoCgSuUrKiTLzWhsHsLy4jVMzq5B7w+gQKWV&#10;7KlY7kBWKVVwbh3PXYcUmRG5lVYUVZHxVduQp/eigIwuWy3m0tmpqh1SYKu2NEMvigw2hqk0xUTU&#10;Vgb5NvSMz2F0ZRPGYAfBk6qMyul4BoMqlVM0Afp0tpxqjADGdoTKS6jCQxIgcpv0KpzJEYUvRUFS&#10;Eg8uz3J5rpCNn0/la2gLJEpsIi+iyFCfQDXW0NmOtZsrGFkaRh9V2OrlZcxtjuLVt1/Bj37yI7z4&#10;6A6Wb4xjeKMebRMGKrIA2sacqHGJXIh67L48R+XVQVVmweqtfvSvN6DSXozTMccZEKzwz3jQu96I&#10;/lU/Jq+1Yv1RGKPXGtG+YMX4ThdaRxt4PDuGFhsQXnRhicDVvapH22otwtsmtExVo2NOg66VOoxd&#10;t2Lr4QA27oxgZjfEc3oMbIGIEj1Lbmhn1FDPqqCZUyPTL0d0eTlJm5ZKReSV1CKtogLOgA8z4REE&#10;ScRy0rU4Tf/YW6jBd7MrcLq0Dho+kwyTn75ZicxaB3wNw+gJr6J3nMF8eB0DBKGRSQLY8i1Mr97G&#10;xPINTCzdwCSD78DQKvyNgzATGAzOTim7R2fkkpQfsWeIwDBxC32DV9DZt41Qzy48oUtUT/0oIdMX&#10;703CY1dRWduGaALViWwrTuSQABa76GsuxNCWY+hv57g8U2ynT7vp4/UEX5FGzSdteyBZg+eSRHYh&#10;NQ4k1uBgvBr7Yqqw96KS62tIani9tFNBQPMZjEWFipauBSrM29JcqcXdO5jduIGlnbtYu/4A81t3&#10;sLhzD/fe+BBvf/RzvP+jz/DxJ59Jw9w/IFDdffg2tghur4i/v/8TXL/7Om7ffws/+OHPaD8khbcf&#10;4rV3P8J7H/2U69/AHbbviQTBj96n0nwRWzdew5W7b2P96ivYvvk6bj14HztcTq/cwPLlB9h96V2s&#10;33wNmzcf4ZV3PqYK/Cleef37BLKP8BMqsE8+/RV+8tmv8QnbzwiMn7K9/d7HePTm+/jgh5/i7stv&#10;wOFrRWmVARX015hUOV5IKsNRxoqDqcVUoUq0do0SuNekquMiM5CPREPnpnIisSyk4jKJ6iQdM7AE&#10;BlFBgpJPgiwqPavs7bC3jlEhD6PK0opM+n1SiRGlfJa+tlGE+qalOX2lxIE4xtC8Kitm5jdwl9cb&#10;bBOjVYkLFoKXOQKdiQBmGyEJGsQTYsRPPtVQShEDMANbEllnBRFTYQwgobIO+whUzxCQ9qTm46mU&#10;PHxXLFML8WQiVdbFbIJXNr5L8Po22xMJbHHZVGP5OE5wSa4UAdyDE1Q+R3KpgAqcNCxRtbUJCgtl&#10;um8YlVQOGQz22VQR2sA09A3TZKIBGqSOLMiAKAJDlFBvBKAogsgRGtS+NCX2JpMRZNbgULaGbJpG&#10;J16yZ9UQoAw4zAC5T7x4z67FCYLLCwScA2LgSVq1lFHhaC7BkIH/cEYNWZdQdAS6TNFNpJLaYQGE&#10;/H6QwLuPTrsvTcv9yeSyDDiUYyQ4Pr6eo3lWqjqCINvpArvkPKKJz6Kdl3moCv2Ipro7WWJCNNXW&#10;uQo6FdlFtBhlSLC4QCcTyvFilRMJfNApSheSqebyCFhy3pOsUitSi43SpO5zqQok8zkV1wRwMUuD&#10;8zzXQoJcFhVoDK8jgyBZrmlFpboV8mreT1M/6oOzaCaQOZtnUElJnqrwSgNYsgie+VTARdWNZE4t&#10;JCsiv6EPsSQI0QRGkZ3+XLYeBdpWhKjoxtZflroAymo9lO2daO+bZWCZkobd+9sHYQ/2w9HQj+7e&#10;RczNXMMig1Tv0CIaggNo8vcjQDVns3ahTt+KOlO7lIXB4e6Wimr66nvRTOPtJAtrFRMY2ybQ27+A&#10;CIFyILyEnt55tHfNoInMrr1nBmPind3sFn+vA7FUa6fJDEXl5Ry16E62IosKNl0otTIjLhYRmAg8&#10;5/JqpMzz0XlqCZTOF+lwQWSWYTtXSFVB4IrOpb1kKMjaK6WpHgfSK7E/vYzPXobTBL2zXN86PIaH&#10;b7+KD370IX7168/x5ntv4tqdy9i6vomlK5NoGTOgcaIaoUktxraa4O3VosZbjK17qwS2PjSP16Jt&#10;msrp6gCUk2pU9FOVHj+EKk8FggSXkRsdmH+xF2uvRLD9xjA/dyG85cX4lSBGN4bh6XZi7cYcQWkc&#10;7eM6NI8QzC6F0Ldqxtz1Nizf5P2eUKJvuwbbjwaxfX8C85c7MbvTg5H1AIaXu9C27ERoK4AOAppl&#10;wQB5hNdeU4u4Og0ydQbkqXQoVNUQUJow1BuGVe1Guuj1YGDZl1+DZ1JlBAkdjC3DyDTWY19mMeLL&#10;dTDbxNSKcSmPXe+gUGGLcDaEYfD0wMnn29g/h06qhBHahqj4PTS5C4s7LE3HsflEENtEaGAHLf27&#10;VG/XEBq8we3vonXkJhpHrsEV2YKF5MzbsQy7bxLlqlYU1bSj2NgLub4LBkcYnpZJ+DtnEKAt+btF&#10;9otpqQfD376CUO8OGjo2UOsYRk5VAIklTpI4p5TcOrXgcaXl+AIv4ksbpak2cYwd5/OowEjiYmlH&#10;aSRgAjwrqBTLReUEfT1kRj8UjlaplZkoBEhAZQY/Kiz1qLL76HM+LkWVBD//Tp8m2VM6RCafRoJx&#10;EHX+dtT6qGIcAajdzbSVVii5vpqfDY3d0Df2cJtuGKluTS0D0Db0wCLGJYRn4emZ4Da9sHWOoX5w&#10;CZ6+Gbi5rp5+Wd8zDluwG86WHrQMjPNeTqMpPInm8BS6xhYRntvgvV3kMxlH2/AsWiJTJMsNVEBW&#10;VGidJLVUXqnlUnkh0ZuRVKzA8OiCNE1HwWtU8vrrO8SroDEqolYJvAqVTmidXVTQEzAFh6CwhpDL&#10;dVlyGypNzRKAOenbVdw+XVSxqLBBrvXDTSXXTH83N40jt6ZBUnSr61dxk2Dsb5pBNZWX2hahAoug&#10;Vh9mXIugxhYm1uTrkUoFcj5TVLWtQJLMIA2oUPEBxZZqsD/lccaCfekyPJtWhGf4+emUYqqxAjwZ&#10;nyuB15OxmVReArjY+Pm7MblSPsQ0uR+ZNS0MygGyID8Sq9poaGE+wAgvppfo3E2m14syexjqxhnY&#10;2i+hjgCWzO2PM3AezdERIAxsAsAIFFRRRwqMeC5DRUCtwN7UKjzL9t04Gb4bL8PzVAuHC/XYl6HE&#10;nvhiBh4FjstMBDQdnkuWE4RUVF0iq4IRBwl8+wgGB7Nq+Z1gRgXyHAFRAkH+TXzfRxDbQwW4lwrw&#10;+UyCJs9JtP1UggfzzTiYZ34MZAS1ozlmROVT4fH7AaEwCXhReQKw7ThKID7M+3ssV8NttNLySEY1&#10;mxrHc3VUgEayQwNO89wvEKQuUBEJ8LJK2Qi6oDSFaCztUiodhbENBm8ExdV+ZFNmK0UCYgJCLhVd&#10;kZLOUhci+QhR7QSh1HVSGYnqzh3IIIlIIAsVmUdEot94MtSs6iDyNS3IVQcZ+JuQrgxQOfqkeXPS&#10;hOcqrqshEPpGUOUNI04MYqGSUZPYtNJoOztH0NU3gk46RWuveIc2iZ6+FUxNXsPS4h2C2HUycaq/&#10;FrImRxBlhnpU2JpRQfVURgcus/tRTgdX2Rpg87TDG+iDxdUGkysEX0sYjZ2jqG8blub8uWjgIplo&#10;X2SZqm6X7KsZZ2l/L8RkUMlXk/m7CLQ+qjXv43IsVG15DLqieGJMQS0BjKBFEDuRo6Q9qdiqSWJU&#10;JDEEqyw5WxXJCkErWSZNuH9K5E8UGWPIOvdnynCGf4vhNrkWC+6/9TI+/fwn+Ne//oWvv/6aDPkd&#10;7N5dwZ2H19A5UQ9XXxm6ljQY2fUg0OegUurHw++/hFuvXMXWnTks3yGAbAZRM2FFZb8B8VlJUIbq&#10;4Jr2oXO9DcNXuzF5sw+jN/oxfiuMyE43WueCGNmJYHBtEOMbnQhN6GBpKYK7sw6ObgU8vZXonDSi&#10;b8GErjkDBlbr0DUrR8dMBcKXtGidVEnn5R+qRs+CHZFLbgyu2DG2GcDq3XEUNVK11NHunB7U946i&#10;f2oeS5sbmJ6YhdXQgFwGmguVdvofbTezisHdAkf7BIqpvo+VKJFC9awxtqCWsaOGsSPIINU3si5N&#10;Vo3PZ/Dn/U6S6ZBabqTSdkJHxdVMcBOTgPNraK+GHlQ5RlDpHEW5axylrgnkk2Hn2Yb4mc09hEJn&#10;GJW+cejqZ1FjiKCqRvgG7dvCoG6mnXjmEGxdRUv3Glr71gmGGwh2XEJD0wpJ0Ra6+66irXcb3uZF&#10;KqkRqO0Mho4ItKJyOT/rLPxuGub5jzH+RXheQSQwfkTz3KOo6g8ll+JAkkwalCQNTEooxIH4Ahyi&#10;nUjqXqyLE6nxiritWGZjf2IW98nFkfQiNqr/5EKuL+BnGY5llHJZgmOZpYgSg5lIko7ye1R2GQm/&#10;HCfy5YwJCpzKrcTxrMcDno7TFk+I0b1UQtH8m1ielWlwpkiDkzxPUYz1TL6SKrNa6s6PKVIRhNVU&#10;kKJsUBV9X4HYEjWSKsS7R6EsH68X2ybJqyEzmQjMLqTKGYu43Qt5YuRtNtKK5ZieJDFd2EKBwsLv&#10;GqitTfBQOXnbx6Eyk/yWGtiMkNMGhMqyNo9AaWuT1FdGhQXlhiDMBDVbyygBvAu5Kg9ySDAr6btC&#10;tbm75gnWYwS/UexevYvrN16VwKvG0o9a+xBqzYyHxkHoqMBUxI0nRLqmJAb0Mwz4J7IUyCBSiq4i&#10;cQJiFNhzDBDiPYR4Kb9XvM+Kz8PTCVRfbE/y85NxAsCy8B0qrm/F/y94ZRO8lMhSMWDZBiCjgZTQ&#10;2Cr0/HHnFGz+OdgbZh+34CIvdIkXtYwasql8fSfOFdtwLOtxF+ARSSUZcYwA9gIV2BEG+r1UiE8l&#10;lRNMCTaZCjydXEFQrcD+/DockRmxP5vgFi8Al9K3hPtz/fPiBSRBIVruxikG/X0Ej2d4jH0ElaPF&#10;JhwmwD2bIpcKah7IoYMWGRi0qqnwxGhLFQ4ScA5y/f5MNfYTJMX3Q2Jddg0VoFB0av6OluuEwlNI&#10;647x3h4rINiJRLE87j5K8YPiWGwHeD6HxOg37nOSv39GdC1SoZ2hsoyiXM9ioGgdWETnkOgCXECg&#10;axHeVsEgZ9HUswQHH7LB3Q9bwzDv4wgsvkFY6odgDYzB2jgJYwMlvX8ExboWKmoqy/hKHEsWXYZU&#10;p0JxchnFe3yCCvQEVZxI/nucKjZKlNynCjklpZvy4BQB+WQ+yQNV7RE67nkG+jK1AxYGKKermYGB&#10;gbiHBkyFZXB0oLFtBmExAKdrCS2BcbKqMGQuH86W8/7nFONYUQWOlcr5nMpxuISBoDAfR/MLyOrL&#10;6YSVOFlQghOFJVSpcpyTK3G+ugYxDKrpBivKjV6YyTx97SNS+ZWomCwcp02KDNhn6KTn6aTxpbV0&#10;Si0S6ZgJFQbEynhdgj0miCDD4ELVsCe1BHvSSrE3owzPMog8/i6jLfE72570Utp7OQNSJQM1z5fH&#10;V7hMBIdmTGwOo2XESSVgwO031nD71XWEl5rRNK6kQjVhaLkFXdNudM/44OlXwBpS460P3sBPf/EJ&#10;vvjyC9x/9zLBqwdNqwFo+/thGRlB4zxJwOYYWleG4BgLwz87irbVUbjnIrBNDqGmbxCKrjDc0+Mw&#10;9IawcmMZO3c3CJjbGFhqQMNgDWa2hhGZacfVh+sELDvVVwXPoxatBLnGkWrUNWWh0pEIUygXr/3g&#10;Jey8tIzIYiOmNlswue2EJRzAiQoF8uxedE5d4vorWN3dxeT4LFwEKFFrKVZFhc/4kFEjBkdRtTEQ&#10;FTla8EK5Gmk6N4kSFQS3KyE4Oer7MThzBebGQcQXahCdyUBMAnCC5OAUmxgiLcq/q72jSKtuJWlq&#10;wkV5Ey5UBKVJxCdF9fOSerxQ1oALJMHRpQ5EkTTGlNVLQ6bVujBM1lHoqaLKqbq0DjGCcIdEaYfH&#10;3WbbhLdtE74Ql01cBgVorZEILcNFkuzqWoe7e4NKdgPerg3Ud65Tla2jsXVTaq7gAioMBN4SI/2D&#10;xCatTCI3BwjcQpEfJNEXSaGld6WMm6IdyqB/i1F6XB6gbe0jWO1LK+GyhPuVYb9YR/sTU4j2pdMm&#10;SQSldbS3/bTRA1nl0nex7YFMxiba5kEC2yG2gzyGaPtTi3gM0URMJniK9bTlfck8jhj0RCDdn8L9&#10;uO4oj3GU9nuYnw8mF7MRdLncL+I547f4fERkjU8sxPOM5Wfpl0V2M4pMVEVqkbfWhLOVjAf02+wy&#10;FcaHpzFJ2yim/ycX1SCfIKZxtkkDRRxNQ8SMILLKLYxdNqmrUKgsobYEgAn1lUzyW6D2wBiIwClK&#10;SxHACqusyCvTIU9uld65W0MzaB9exa27j/5PeQnwqrENotYyBL15BHrrEKqIE08ky8xIEl1auTVU&#10;AWRHcrtUPkSmacTJ9CrsOZ8hZZnfG5uLPRey8dT5LGl04Xf5/TsX2QSAie5D8Q4sgY1A9kxsHo+n&#10;QxWBy9y+DFvPOpyhDYIWg27DAvytKwxyq2Tqa2RoG/C3rMPqW0CxtgsxDOBRDKZHGFijCKrHCqic&#10;BHjlmnCC6utYkZEBR87fK8bTDPJ7UisJZKX8zAeYo8axMjMBro4GUobnCGjHCEpH8h53Ix4WE4HL&#10;7DhRasVz/P6kSOIqyr3kEHDYhJp7SmQhF+Ak9uGxRUJXYZBReQz6OdUMfgRJUWaDoHmEICkyou+h&#10;MYgJ2YfyVThUwHU0mv1ZlTjKByza8zTypxMYJBNpuAyIzxPEniPgHiBhiCrU8XzMdFg3A7yXAEIA&#10;5rVlys0Er/nHud36ltHcvYxAxwKCnfP8TLnfMUd1MgV3cBzORga64Jg0qtDRNEpmMw5b2yQ0wWEk&#10;KcVwZDoegfoYlV4UVeVhXp+Yt7c3iWo0heqT7QC3eZ7343kx8i+9DIfSCOrJPJeUGrLFKuzjOb1A&#10;hy2gojF5O2H3dMBENeVoaEdD2xADVwvyqxyoplL00AA1hhBKCk2QVZqRV2sikNTgZC6dMiWPv5HD&#10;+5bLlsNzSOH3FK7Pwv7kTN7rLN5XMtMcMtfMXJKDXBzK4/fcAjLOEiTI65CrdeIi7+tJBhRREflE&#10;Nq8tR0YWy+2S8xCVVohjDByCzUblMAgk5tJuU7CXNrqPzHdPfD5/t5j3nwGIz0laindjVGFH80k6&#10;CmrIfEV3Yx1O56lxKk+JTFktOod70TPbDE1rESrqc6ANyVA/VENVmgpzUxFUzkyYGqvwxvdfx8hi&#10;F+oCObC0V2B0pwP9VDrzNyNYvDWM8d1WjF5pQGiZ4DTSB0N/DwJzA+jZmoRjog/h7UlcebTD/XrR&#10;tTqAqo4+ZIm5bZFh5Ppa0Dw3iMVri4jMRxCZ7ceVu1ekd29vfu8NfPjjD3HzpetYuzOJyJoL7VMG&#10;DK42IRgxM1jko3euHhv3RtE5Z5EGeew+mEE9FViKu4q+QfCyeGDrHEZjZByjc/MY4dJhb0aJrgGx&#10;1S4ka3yQ6YMEKK+UMaGUSvmEoo7kwiOlLBODMco0Hjj9AwTTq7wfg1KezRiqr5jCWpynOojhPS2g&#10;KhapopRUPNnqNuTVdSG7rhupNZ2IU4RwrqIJ5yqbCZgdDKKtiK2qR3SJA4mKRjL4PmhNg7A5xmCm&#10;KhOjDGt88zC0bMHesYP6/ivw923DR2BqoNJq6N1FfdcOvB1bDJobcHZvwd1/Ga4Btv5dft6Ft2+H&#10;211GqOcqQl1c1zSPYk0TzubQXwg2exng9xIc9oqpFNLo1WKpicoGQqHv+X+qHewlSXqacfG7jIvf&#10;ZYwUZP8Z7v8U7e5pqrVnuM0eHks0ofKfZDwVSaSfFb+TWiZt81RcPvfNk8YP7KFSe5Yx5pkEHpPx&#10;9am4HGndnkSKCH5+KjabNl3AWCVG8eZLn58W+5GwPSedO9dfpM2LbcT5ie3Edy5F6aB90jUU836r&#10;UOgwIVOjRXxlDeJVJAsqPUmlnGpLg4HeIYyOi1GFnagyN0JW50FRjUjG3QobiYyjRajZDgmg8lVu&#10;yM0tkvoSACbedaUxNicVa6W/14nXCK1i1HQ3ygmGKSQ4aRV2lOhbpZRSN26/gitXH8ITmIDK2Itq&#10;Sxhq8c6L6ktnGYRcJ8CrzIREIuJJApdgEycIACLTQK7Ci1MM8Psogw8wgB8W5ScYfA8wiD0XV4in&#10;Y/Lwbd70b/HhSOAlKa9sSXntuViAizIb9IEpOAlclu5LsBKsbM0Er5ZFSk22EEGsfQVNnRtoIjvy&#10;NKxQJXRDZE8/kvl48IV433WMTXQbvpBvxalisq9iI/YQPJ68WEilVI7nMqrwdGIJvhPLh0bAOkzV&#10;EEW2JJSPeBcmuv+O5ukZoGqwP02Nw9n8TkA8kFVLA6hkq8DzVGH7RECnGtojwEUoIyqq50SeRl7r&#10;fi6P5qol8BIM53ka3UH+rgCv5/hdGKXIMHIwR8lgK97HyaQkxQeyCXD5NTy2giBZTnAsI2jIJQDb&#10;I+bHUekdyafaEeyOjnmiwImjPMcXuG0GVYPe0w4LH67Z1QuTc0AquCfq5+gJEBZPH+w0ALE0uXrY&#10;yFrEuoawlKLFFhqGkkYWS1YjRuKd4LmfYTA+Ibor+VyFEhVz8w7yHkXx+zH+phjmHpUtugny8TwJ&#10;yP4YPu9YMrvYQhzlPU4s1aPGzXNq7IeeS527FaaGLp5nJwrIxOOKdGTQNEAaqhhplEySkUQHyc9V&#10;QV3rg0JTj4uZVPgJJRL7Pp1ajOj0IsRS2cRnV+EcmeF5skGRdSWBoBJHNhrPFpdaipOpZIqZObSJ&#10;MjJ0LS4wEJ7hfY0t0hAY9ThfosLxTCq7lHxeTxGOEcCOiiVZ6/4kOnJsBoGa4EZme5TP7ES6gspS&#10;g7MkOtFU5tLngscDOM7wOs4U0mnzdVJXzHGeywUSodjECv69EnJ/AXLqYgnKMSgxJULtLkHrkI8q&#10;Qw6lMQv2rgrU+cqQWxOLcncS7JES9F2yonVaj8GlABauDGL3/jImrwzDGu6BcWCQy06CUjt6VrWY&#10;vuqWJjgPrvOZd3cjzdIAS18Y6UY/spxNKGrswPDaFt587y388vNf4Xe//x3e//h93HzxGraubWJh&#10;dwTeASWCE7VUYUaMb7bD06WHpbUa9964ibnLXQhN6tA+bUHPRgjyUQUKOxSIqdYix+qlmmqEgmDZ&#10;NzqBmbFZ+L0dKNE2SOWQkqiqRBkLna0DTT0LkDlDiKLyilObqVQCDDIiF2gHOvsXMTJ/E7r6ASqv&#10;OsSKoogkBWfpI7EkgoU1HsaCcShMXZAbaL8N0zD6Z1BNQJJbh1FhGeFynMtRlBKo8g3dyKESqnAN&#10;SD0LTs8I1T+B396HCmM7ZDYunWFoxRwvkjpPI4Oprw9OsnwHA6iTgVLM73I2zsLaMEXVOANz8wws&#10;zXOwszmCs9x2huptHuZ6KkIH77fopcmgDxOspKkcJJz76TeiCsLzXPecqIggyvUw8D9NoBGgIUr7&#10;7KO9PkuwEiNc9zB+St3PAqgYS8TrDFEFYW8iY0tCKb8TvM4zfp7LlrZ5nnYmtnk6lgDEGPc0wUgA&#10;4VOxOfg2hcR3zqVTPGRLv/ckRcW3+f27FzLxLGOQAKTvUlx893ymtP7b58RocG5H0fHtsxnS34Tw&#10;eFqID7Ed14uKC8/yHPbSv6PLlcg16ZGsFO+FK3G6WIXTZSJpeyUKqnXo7RtGb2Qaen+XlFrN4O+R&#10;pi9lVphRrgvARvXlaB2F0vpYaaURW8r0jRKBEd2IQo3lEdSS6F8ZlQ7Gkl4+k1HYeZwK2pcAr7hC&#10;A9S2Fmzs3MLu5Zfhqh+DQt8tTUquNoWlbsM6U+QxeEmsiKpLFOoTaL2fQTWxxII8hV8qingyWy05&#10;eIwYyl1koPPq6MzVvFiZBBjf4s19Srz7uihGHGbiCZG8lzcsocwBjWcUVY5BsqkmJIms7LoWMrs2&#10;FFhDKOYFym3dkpFYfTPwNV1CuTUsjRA6nK7GIYKLGHxxtNAoDdg4QfA6XWTHCwSvvTQeEfwPFzDw&#10;y8Q7rko8SSUo3lOIdUJZCcV2JFcv7RtVSEDMMRFw9AyABhzjsY4VmnGY7Ppgdi2XAtD0UjfggX93&#10;CR7lTTwsBoek1xD4aqXjiX32/+/ADzGaUSqpoaHBCjCoxqEcHY9XR+CS45l4IfvJ4vMNVGE1+C4N&#10;UyjEPVRxAsSeJCAINXYgmwqniOdZKN6NidpSVGMEkuTSOpRqHFDUeVGrb+FD64JaDI3XNkqlznW2&#10;doJaN0GrGxYagc3XL70cDzQNIhQaorIdRp2nDbm1DqQrKc0JHLlKr1SKIp5qO1rMPeP1iewhuSLj&#10;AaV+ca1I9GvH2axSHCEZOcz7KWbXv0DmFs/AI6vzocYVQoWZQVRlRiZbkc6PghqCEu3iJAH+SE4V&#10;jhercbGsFil5VcgkcJbzPjvNnfA3jKKw0o0Y3r8TcSU4QueJIvG5kF6OJIJrLBVqLAlJPNXtxcRS&#10;xNPJU6iM05PluJBBcpCby+dDVc/jp1WJCgMuFJFkldZ4UaiwSOmqMhVGZCpNSK7QIk5WQ7tV41yh&#10;CmfyFQQkNqrjaBKKC3QgYdNieZY2E82AeoYs+1SmioAn3oUqSaJE2ZZykjqCLZ9fNM8pKksGVaiW&#10;bNKA7ZvrGJ3tw+7tDazfWEH3NEGmWUUWqoS1qQYNfVpEllwYWffj3rtb6NswomO+VhrUMbzuw/K9&#10;bjz64Abuv3sV05cbEVm3oWm8ArNXujB9fRf9Vz9A7857qJ+jcpicg7F3FPrusAQitc2NuPHwKj74&#10;5Hv41//8C1//7Wt8/+N3sHxtBLceXEXfdBMBrBIdC2qEN2zwdFgwtTGKNz58hJdev4M7r+7i8qNx&#10;eFacqBpTQj6sRIxBi1itgQGLz6JchUB7NxbG5tERDKPK1Cz9bipVlQAopy+Mlu4FFFqbcLikChfI&#10;0hUMOuL9R9fYJcwu3UJk6grMgUGU1DUQyD1Ik1uRRAKUyqAmq62XegmqLO3SKEJHm8i8MA2tdxR1&#10;bl6nbwom/xwM3llonNNk+kOoIFipPT0EmDB8BCaLuQ06ezftUhQoFEUMG2E0tMBvbIWfAOtVu+DT&#10;++G2N9H2uhHyRxC0dsNjCsHFOOS0hODgMTw8h3pjCB59CCp9O/LrQsil6kqssEmjUk/TLk4zJpwm&#10;CRZTcU7RX08U1eFkMckgl8fpG8fEu1S2F4RqJ7GKElMuSG6P065OMX6eIDk6KtlWNW2IsY1xRfSE&#10;iHWHSWhFE5+jSJqPcpsjAjRJsA6lV+FAKgm1UEckfYI8HxDzE2mPQiTsJfAcIJBKSQIEmBIoxbxJ&#10;obb20nfFtBCRKP0ZsS39+bl/K69n+f1ZAqv4Lrob9xOEo/kcs3VapFXz2rLLeA6lOJZHQptXjgKt&#10;FUMTi+jon6C/i3p+vG8do9D6uhhXbFKV80pTEEY+G/FeS7zfSi01SmqrkP6pEYN22iZJZvqld2CJ&#10;jD8ZBCuRxNcv4lX3jFR+Ko7xvpIx5dLGNSqvB/D4x6EiuVHbwqi1UnWZh6m6w6gQ4BVNJiyC5V5K&#10;TMEUBAOttpEN+kcYIFwMSHxwArx4IlI+wVIzH4YO+8mqn+IN+jb3EQM2vh2Thm+JgRsxj5VXXDmd&#10;wk72UtVIpksVJLrJyK4P5/Kh5FYxUFdJw5ajqH4yK/0MBsuodA3TOMQwViqYND7cfCNeKLTSINhy&#10;LThZYKOxUDVR9YhChWfpDCKp5yEa2DPiwfKhnim34HS5A0fFexrue6LEieNsLxQ5eDwCRJ6dwdWN&#10;k2IYP9XhCZnoRrTjFEFTfBdq74UiXiPB93iZB4cKHThIsDtS7MLREjcO5llxIIfAV+TEMX4/wr+J&#10;UYhHuO5EIX+rwI7DGQYaGMEtxyL95t5UJe9LDp6koYluTtHF+a0L/E52tZ/g9UIpHaLUTXXJ30oS&#10;k3tLkV6mhVJPeW0OSGm6jAR6Ex3VYOtk64DZ2Q2bUFreAXgbRd2zMWmkV3toAj2hUTSJ4eyOEAxi&#10;AATVm4XgZnKxOfro8CIxqihL0QEjP3sbRmDj8ZwEQbu7kyDpQ5Hahtw6Fwo1bmmEoYrGqDQ0Qk4D&#10;lenrCYAkCWllVEA6AoUD0Tn8Tkc9It6TJueTrRYguUgFJfc1mkNw1w+hpWeF7GyCQa4LqXI7okVF&#10;5HQZ1SAdL5WOlZArVSs4QgUWRQX2AlnsCTriCSr/Y8l5dMhk7L2YhAsF1WR3HTBQjWrIupW1DahQ&#10;OlBGVVDBcyvX+wjETuSoyP4qjY+zcchEoU4RhBhgCLJR+bVcipGmqn8HCtommyhWKbFkiS2XkIgw&#10;CKQU4ghtPYqOvj+zBMoOFfQdatQNG9C/2odHbz3ALaqenZtbsDcZ0T7QiI6xFhjrqzG0EMLqjUH0&#10;L3L9vBlDOzaMbHswshFE12oNll4OYvvFGSxc7cXs5R5MbvQjvDaKiTvvYfjupxi8+zkGb/0CfVd/&#10;iJ4r7yGyvYDx7Qimt4fROGiFL6LB8s1BgtYgGkd08A+Ww9NbhdC4FWNr3eifC8LVo4S7uw6f/vIn&#10;+OxXP8N//u4L7D6awuT1ADp2jGi7YoN2rgYXnVSZKqrwonKcL66EN9CGqf4pCbyU1hbEipGcGh/U&#10;5laoSaKc/kEU2ZpwvKoOSTondP5eNA0soJvg1RNehic4DEvDIJwtY3zuI2Ts/TA09EuTWTX2Tinf&#10;nZz2XO0bhLtvFZ6+NTjEa4bWRSkeeDtFQu5d+ELbvK+rMLfOQBfoh1ak/jIFYDS1kMD1SSNu0+nD&#10;hWzVJEeWCjesxTbYSWIdSn4mcXPZWhEgYHlrGmBVemDmepPSBYvo/iT5cqt8sJPEFVf5EMtYINK8&#10;iSTaZ3KrcbZIi3MkOueLzdJ0mbOMg2epNs5VkgSynZObpe/R5UYuxahiI06XaAkGelwQuVOpQi4w&#10;LkXLjDjP5fkyKwkYtxOva2QkkSTgZ8WS20vt359FD8ApiotT/G1RIfxEoXg/rpeasN9jtOPjjM2n&#10;CKIn6RMnC9SPP3Pdcf496t9/jyqok3qNonJVjDE1EthG5YmpRo+B9hivUcx1jC6UE6SMKNDYpMrm&#10;IvvMIZLRo/mVkFk9WFi/gt7RBaneoyDXasYWq0huzfhSSsDJVthQVOuV1La1eVjqNvzfd10CsASA&#10;uTsIYLSDHJWH643I5f2qtYjpD1S9nXOQmVqh93Zh5/JdXLv2Cm1wSqrdVWMfhIaK3GAdkQZsiEFo&#10;T0SlyInelLMJ4l1BOSVaEEOjW+gYWUESWeyzon/1Yi6eYxAR6C8k8T4Grb2pIns8ldeFdHzrfDKX&#10;yfhOXBYVGGUpwUsMBy93DyFb045oAk9UtobBnIyCYClYhngHszeGqu1UJlmvAcb2eVT6xyhVHVR/&#10;KrIJgleuWQKDqDwxeVDMzXJI3YeHCAbiXUQ2A1Uy5arIhrAnrkKaCJxFRne+3Er5/biqbhSBSIDT&#10;CRrd8WIeiyrshEwAlwA0AVb8LuaC8PsJ/vZxAZAEyxNUeVF0gIME0INiqD+B8Ai3PSyAjAAWVeii&#10;CnRLACnmmZ3msc4XO6lSHTw3PnwC2UmZlwrOgT0pFdK9EYprX0YNg2EVviPALDaL506jK3PS4N00&#10;JANZENkOJXxBhQVaY6NUKqZMQ6fUelDDa1Xpm6Fm0xAQRKl1i4uqiwDmFAHAP0QgGoavQWT67oKO&#10;LNQjwK1+EHY6uc3D7QgiLt8Q3J5BeNj8vmE08LvHNcDWj3pvBA1im2AEtrZB+FpGyHKpjq1dkGsC&#10;ZFQtJCU90pDW2CKjlCpLZBxJoCJOraDCo/HGl+hwjsxTpOwSGdrFTHutuxve1gkMTl/F1PJd9E1s&#10;IdAzg/ruKSjrO+lgCjx5LhlPXUilk1UiVe9GkYtK3dqALKMXyWozgUcmqcJysmlRPdveEEENFXwJ&#10;mV1ahREJBFQBVI+bGE1lREwRQZXKPIq2K1JVHaGyE4NnxEAc0a0sRqH+72dRgVmoZdGdK95liMrg&#10;+0V3eap4b0YQE+8MMouR3VGKgu5SFHbJoIzUoGnMi/6ZTjR112N6bQzGZgXU3lIoHEUIL4UwfKkB&#10;7k4FGiN22LvK0TdvRe+CEd2LWvQtqxFZ1WFo3YTWCQ1cvZXoX/FicrcDo5ttWL6zg6Fb/4EwAWzg&#10;Ntu1H2P48hV0zbdA3ZyPElca1E0FsHSVocKeAnOjDNXOXLhCOrz1/hvonmiA0psOc3sFGqf1aJhQ&#10;ITRvQ2jJBFM4B62r5ei5VIvuDTOUvXqcqqEqrdYgu9pAAtSLcGgELgYpMQw8Xk51q6qHrDqAfDJq&#10;h68XMkcrTij0yDY0UDUJ0tsHK9m4ydYMldYPo6sTDaFxNHVOIdg5jVZRMqV3nmA2zHMlQ9e3SZku&#10;/P1baB2/icDgVfh6t+Hv20FT/1W0DtxAM5f+8GU4hzdh7ZqB0tyMfAbKWkMITu6bqxAJFUyIKzAj&#10;pcSOHPpSHltBuQclVX6eb5A+1IxyLovl9cil/2fSt7NLHCji9/LqJpQpAyis9CGV+1zINyORRFb0&#10;JpxIr2QcIqnJYjAnYT9M2xDvwA+SfB8hETpCJX8kj+qJpO2QWJdHBSbWZYvq3tyeBE2a/M5to/JJ&#10;VCXgEHXrSBLoI5JiE68XsriNyCAj1nEpmhjVKdaL/Y6JEbI8hmji3azUJCEg9mPjtsfEtoyxgpwd&#10;Fe/kuS6KwCRA7BiBSzTx21EEuah8gheB6zj94wjXiyKxp7JkvFcGlNd5cEYMLEsTRWEVOJBVhmKz&#10;E0sb21K9vrQqCy5y3ywV/Ztk10lAEt2CJXzeYq7w40EZAsCGoCRpyFVSsZcKpWVCtUMUCp2AlgBW&#10;qBE9PlbkUOGWEXe0PIa2OSJVYxaV9K/svApH/QSfd780+lO889JTgZsIYgoJvOi4QnXtTy1GfFEt&#10;rLY2RPrnpeHN0XkyPHkmAd8+nYRvR6dI7TvnUvFdkVlDZNTg92+dTsS3zrJdSCKI8Xt0Kp6MzsCp&#10;Ar00xLraP4ky2yCKrf0osPSg0NyDPH0nQS2EVFVQmgcmPuvbFlDgDeMIJfnTiWIQhBz7xHD2LA32&#10;5WhxsIAgQuM8SJWzP6GSslaFAkrObGuIRlOHp2NkUqmUQt7AC7xRoqLzs1RjR6jKjlOiniDTEapN&#10;DIs/UWLmgxOTnWsolwmmmWQpeXoc5W8dTKXhUdIfl4bo12E/H96hbD5sGnIUr+moeIeWqyfICaXF&#10;4xAwj3O7k2LIO9vpPDHJ1yqB8PESF6/HyvNXYW8GJX0mGU6uQQJbweifjsvGARrZcQKlAE7xfu6Z&#10;+BIcTiyVusOUdQEk0dDiCpXIKKlFKllTKtlbGhmLGNUj5wMXJQnSec8qqD7kdbwfBO5S7ieqU9ea&#10;2mAjKNndVCgEu1IyzHyFU2rF3K+E7EfMjpepfZDxb+XcT2lsgYZsuNbTCW19F+z1fXBQ9Wm1LSir&#10;CaDC0gklQa+cyi2/rhX5ohYa1U+5oVVK9WLyh6WXtmUE2DL+foWlA3IqR7mxCXpnF3oH1zC7dFvq&#10;VppcuoG5jXvomtxCCdmXmI8VTafMqXXB2jmGzrlthFevYWz7HsIr12BrH0SdrwOeNgZUGnmtjeek&#10;q0em0oqYYjF6sozqqYhKSkZHriAJocMzeDxH+95DUiWloUqRSe8x98YXS10w+5LFC+tyPncxslAE&#10;EuHoIsAI5ioyo2ipKMWUEVHJmftllSC/s5xNhsKOYhQQwHQjZrRSYSl7q2Hr0CG7NhaOFi38bTaM&#10;Lfdh8/Yqlnbn0DHlQGQxhLGlPtx6tIOGEZEySivN/WocVlOBpKPGn4Z7b13B0vURjK42YmLHj+Hr&#10;r2Pg+icI3/gQzav34ZtfR9PsBGoay5BXF4diXSIqrBlwErAGZtpgDlZCrkuDJpiFCmMmgSgG2brz&#10;qKhPpE8moLYpC/aeCvQtNqJ91sb7bIdn1Yqi/mqc0WgRS/Aq1dnR0zWG3vYxaCwB5Bo8SFA7kKkJ&#10;IlsVkOq/NTDYlHs6cLSMgUxbD7WtHVUkXBqjH7UkW8o6L1Rk5Eqh1nQNMPDvbgJWM8HLTyDTefqk&#10;LmdBhGRU0mWObpTQ9grNtClzB8rNXSgzCFvqQqmdwY7bF/MY2VTtSQySKgKf0xJGTpWoYecncW1G&#10;Tl2INtmJAgObrgPFBh7D3IdSUw9KdF0oqutAnroV2cogly0o1nbyN3qlofqF4m/admQoAsgQSQqy&#10;a3FUdMOlFpGoC7KZg2cu5OIZEk9p0ESCeNctiD9JeKxIkyfeReUy7tDexOAM2px4V/V4QEUeSRMJ&#10;kNief3smLpcxKo92mSe9g3rqQpb0WRAksRRN/M4z3FekURNN1FKUGn/72QQuRWMMEeJi70WeS6yo&#10;4FGA54QYieHf2PaKd26iJYj3WoXSuzhxHkKMPBYkoofh8SCTkxlFKFbWoqTWhjOMrwfpD3szKvB8&#10;WjFy60wYmpxC//g8FM52+naQCs2LgloPNL5uKqoJ6EhmxLvuDKrNPJUdte4O2FqGpGURt0umGhVN&#10;VE120K60JDolGj63cpv0PDPULj7nJrRGZvDSvbexu/UIZs8oKvU9kJv6UW2KSMrLah+lXXXiiZNk&#10;+lEZZYiV61BlDSLQGEF76wjleDNSKtRStgIxP+YMEf8kmcUJBoMoMcyTN+F5Pqy9MeKmi67CTN7s&#10;dDxN8Hr2bCbO5umg8gzBFlqAPbQMa2gVFjZb+zrsbWuUm6tcfwnmpiXo6+d4ITNIMzTjAFmOqA22&#10;lwpvPwPZc5Szz1HC7iNjOJivkYDq+bhSiUEnEfnjyboP5tTyoZbhaIYCF8soqxnwpZelNJIjgs2I&#10;d2OSzBZBiUy82EDVpcX+dPFyVAw3JTMnExEMW7z0FH3AL4guMLIiYWz7UkTfLxkLwUP0QR+kcoxi&#10;kHshpwZH0xV4IVON0wS2Ewx0R2jwYrDJEQLZYZEZhGB2hCzlYH4V9nMfAV5HuK1gbnuTC6XuV5FN&#10;Xqi4g1SaTxGYDyRV0iHFexwvTjGons5SklVqcS6tChdoVGfJ6C5wXRGBJ57nefR8NtJLTcgso8Ll&#10;+YuBFRoaUo2jE3XObhh8/VCYW6UX51G83sOJYg4Kf5vK+TBJy9F03k8xtJZ2cJz3/2SBULZViMmV&#10;I5vHqiYwVtfRWEW1asr6IgaYHIJZmqoBOWS0Vc5+6Kj6RDJO0T1kaAgTZAagcvZJ+SJVPA81wVSU&#10;iXeJLs6WMdS3jqGBjK2pbw6BbvESnUbObdUEWT2383KbjvAyIlRoEwvXMbp4HU1Di7C2RMjYxbyP&#10;VpTSeQpp8OlyM1UgCQfBS6SaOpQhGolLdgUOZpTiOV6vmOaxL03G9bxOXvMLvGaRFPhEDltWubQ8&#10;na9ANK/9TLGG9kGiQlJynIQoKo/kKV35eJANlV8BVU5eWzHy2wqR10nH7pGhoL8MspZSBGdEUlIN&#10;qsyFDK7FCA250TETwMzWNG49uIUb9y/j9XdfxYM3HxC4x9FJBdYzZ8Pgej3qqNb655uwcrMfwXE1&#10;5q73o393Ab2XX0bX9otQ9fUjr74BRcEmVDUHYelwwdVuwZ1XbmF8fgAb15axcWMVE2u9ZMLVVDgO&#10;2JrrSByozNpq4ek0QttQClNrJRon7PDxd9tWglBPV0O7UIcqqrJzOi1i5NUMYGb09k4i3D+DWgeD&#10;udGJWK0TSQxaSQScdJkBQT4jZUMvXpBrkUWQ0vA5V1ubobc1QUcAU4ladQxiqVQNySSBedyn2hBE&#10;Q9skGtunoXf3EKQakVrrpO8oqXLF6Dc+Iz6bw2lidCwJhYhP8Yw7GXUkinU4lV2Nc1Q/CbTlGlM7&#10;HNYw8pW0Q20ryqx9kNvDtLtBqFyDUDrI1rnUeEeg8YyghuvFO3bRapwRaNxD0jwzLf+u84n3N6Mk&#10;EGOosIWRRyV2TgxuouIWQ9KfShIj/QgGsQz+YrCYAJq4xyP4nuVSAI0AoWfEqMFYMVCDIEdQEU0C&#10;KTGoi6D2v8Am/v4046cALamdF7liBRBxWzGym+3x3zN4DIJibNb/tadEXtn/97OIwRcEsGZLbY8A&#10;QzFAI5rx+Dy3E00ci9uJwR3/e05iKQBXAOxzBK8LsgqUGjXII4E5kV2CA/ShfTnlOJRXjmKLE4NT&#10;c9KcTkFsba3DkorKpQIuUDmhsogiu2GS137ajgdJxXXI4d9qXALAhqGr70VJHZWtTIe0Mqo7cxDm&#10;5mEpZpRpAkgmGYpn7E6SG+AJRXDv7pu4vP0IVs8YKnU9qDINoNo8SPAahskyjCpNG57IkGmQXWOB&#10;ytcKf9cI+vqm0dc9gcbQAEwNDCT1DH48IY27C9X2ECV+G42iDSX6BjIwJ9IVViQpTAQSC5KUbJXi&#10;ZbkFRZpG7j8KLxWVv2MZDT2P51L42YLdW2js3kBTzxaa2QLta9LQVLVLsHkiNw0+q8ZFBktVUe1E&#10;mtpJxudBDtlbri6ARPnj38oy+BFDADso3nmJeV+JBDB+PsqALoajPs1AfZAy+hiB6mCWShphd4BA&#10;I0YsRvEm7susoMorwIFsAgiVjfj+DI3r+VSZJP3F8GmReFgwK9FFcIwAJ16U7iVzP5haQWZeg1iR&#10;pd4UQpm3DynGoDR6UHQPijljB/89V+0QZflzDKzPZ4jRiAQ4BsTDPP4+BtL9VF5RhRacKvPhaKGN&#10;512OA3ElyCmzQUHAEBnz46iy0kWBTK5LI0gl8XrEiB2RVFkosPMEuLxKO/KrnDibVon0KhvBo09S&#10;QAK8hBpSWUKIE4BM53qeRvx0rBi5lPy4q46k48lzVM1nEqmmk/Cds0l48lQc9p6Iw2mytjIqNIWx&#10;Vap1dkFuQ6zSgwvlTgZ6IxLLXaiy98EQIOEJ/C94RajaGCSo+FTuftQ1DPI7JT8Bzcz1Jje3Z+AS&#10;7z5Ef7lBJPD0j8DXOA5fYEzqAnV4BuDyheHh9i4ybod/QLJDhY0qjoZfTsUlExOSGSBzqh1IkdP4&#10;S+sQU1SN84UqROcpcLaApIv3+YQgXdkKApQKpxhIo6lkzxdXS5Mwz3P7aBKL0wRq0URplxN81sJe&#10;xHw9aSJ7uugGokrPIoEqrERhVzkKqLzyqbxyO4sIXiUoGqhATVs1PGEHTAE1QUPLIC6Ht8OAhl4N&#10;5tfD+O3v/wt/+etf8cb3XsXWjRWMLHehvl+BYK8KA7NeApECjb0GrFwbw8zlDimhrm2iC8HFQbSu&#10;8Z4ON8I93YvanhCqQkHYwl50znZj8vIKwlthvPruQ2xdp7K9NA170IDOwWZ4u+zQOCvRPd6CiaUh&#10;bN9extilNoQWvdBOqaCeUkIxUQX5aAVUY3Lk+S0oERXM1WY0NXSjt2ucINNMX3Mips6GOFMASVo/&#10;iYwLAT7rMncboioYQwheYlSfmPPjbxHPrx11pkYex4UskoFEktAkPoPyGjc8jYOw8fnXkajUeMU8&#10;0B7ak42EsBbHCwxSeyFPj1MFJj4zPaIzRIUHK07T9k/ThqNTKhFfUIdaqjOHNYKMCg+ii0zSSOWL&#10;tMskuZe26kOy3Ic0KrJMdRBZ6kZkKAm6JIQZKh9jXgODdBC5tfQhkrJskb+0JoDM6iC3E4MNXCSI&#10;JERpFfT7KhwqoB3QjqIYX6JoG0dJII9mVEnddaId4XfRpPX8fojAe/DfUzDEJHix/P81/m2/IOgk&#10;xgdSRQ+ATFoeJKEWTex/II0xg4Au5tiK5f9+fo7E83+/P58sehDEIA02MfhCGoBBNSUprnw8T/B9&#10;TqiuBDGqUAyjz/9/FFeR9P1pgu2+FBlStCQEzTbkGnnduVyXzpZXghdKq6BpasfK9jW09Y6jsNpF&#10;AhmGvWkIClMzsivMyCozotYWgrtFVKTulJRWZqVZyn9aRWATAKb19aCMMVysT5JpUUaVLkacmusH&#10;UaoPIqHCiHMkMWZ/J27deITt9QewuEekwpMKM2OJOYJaYxgafR/KqJqf0NmDDCp0kpYeeJp64PO1&#10;o95DOV4fgqW+9f9j679jq8q2bGG8AhUoqsjRBINxztk+OehknaQTdJLOsRxkW7ZlW7ZlW7blINuy&#10;LdsyCBAgggABhQpKBYUqi8pFURSpgMrx3tu3+3bfr9Prfq/fff30xm/M7aL6fu/3/TG18z777L3W&#10;HGOsNddcSgbyRgk3bZ1EjACWaB5DXbs4oQllUKKDTMwW74KjoQ+uhgEF4KRN2hnphT8pKVsm6Kwm&#10;kWpjgaXzqqcj6+g7gK6BQ+jqP4DeocPoHz6G/qEj6O9fQm/3DLo6ptDRPokW/nYLpWUXEXpg6KCS&#10;7V7mr4l3skIvHEfL4imUsjJJoMaKHD2eKWQBk4HMuhieLTTjSZmyQxyOJoxV5R6syLfg2WJxQDGs&#10;p0xdyUIkk2ZKypuNVBirKqj6CE4yjmy92ofVVG0ryISe4gder/JikzakzCS9IpOFgipoByucvm4E&#10;9SNHkJw4Dj2d6xbe50kWmqdyySIrBEiDeIFK9ZlCgiLZu4CXEtXIirC6nAWXCmozn3kXK8tWMvxV&#10;BJdNBBe7LY7+7ml0DC3A1TgICwHSGx+CJ0byQIVqD3QhQKUS4D4nQc4b7lPMQhZjpzqSyeA83I7W&#10;j/EbUm7XjcLgbkGZkeBnCLOSB+nAvXTcTi7pELiUwbzbWGG2kflupSpMozLLIbiapa+L99ytEzXi&#10;wXYqvB2aGBW4F1naBKxJASFhtPxNsm8JlXXy9zwEIEn0a+G6lcrLzWeRJMHBhgmC6hi8JCvuphFe&#10;y2/aNo9UxyKSXCap4lJtM0gSuGSZYrmJcz3IpT0+AEOgHbXOBtSS2Gj9MrNAPardSdS467gvhRpn&#10;EhW2GMol0bFJhoIEkaPxI5sKXFJEba9xI00xF7ZK/4I4HjL9DXQkG4voSFgGZEzec0KIculUivit&#10;9TGk6aLYrLdCPWyEZtQE9aiB4CXKSwf1pAnmMQt8fQ50TjdickkqsgFD+6Jon/Ig0WXG+KEWvHvz&#10;EpbOD6N3nwejB5sxtj+OYGMxeiYCiLVrsHhyFF//8ACXPpSAihGk9vXA0t+O5qNjiCy2of3EKPQD&#10;rdC0NaIgGEGBP4yaZpKLWQ/VGu93oB+94+2YP0GQa9MTHPQkhQZ42oxKn1vHdAhdRxKIHnHBS+Dy&#10;HXbCJyC2aEFwnxOthwcwdegMurom0E0A6u9k/U1SdfvrkOciaSRIVcX7qFZG0TsoSZHbsabWilIS&#10;ic7xY5g8dBHTkiR27ABBTPzGOEIkuyaSTxXLtDfRixY6vUCoEzZHMxyRMZLhRVjrJYvLfjg7j8DS&#10;chCGBiqgxoOwyZxcTfvg7NgHPVl6baKPwCLOL0yVPohEbBK5MlElietKZZyiOH8HNpQ5qeCk38hF&#10;wPEpwLiZoPMoOEfWtwoQUckpffCFBI5CE5UeiU6Bi0QvQgtip5AeHZ25OYhtrNvpknFDginoHySQ&#10;bRfLlVi6EqARXDYtlYtEItJBb5eWIEOQ96CKJ4iLyXqarGu8ynnbeW2a9M3+uv7IZN8WErBtrJ9b&#10;NW5lmUaSLetb1PxfJF7b+GySJHmbmvtVPE+CMOQ6aSmibaPfkn3ScrScWcbJaz28r5ugTGUpRI3E&#10;QlqZiqJBuIZT0LeEkWHW01dVYVVZBTbWaBAkeL34ylv023NKphkJkZdco6nuWYJLG6oJPGqSZi+/&#10;T6JjWiGlorREgRVRKFhj3QjRl/tZ300ys7aIHPohg6+d91hCvGcJVTxfyGeEGHT1ygd48fQ1xOrm&#10;qLxGqLwmWVYIYMEJOPwj0Lq68VicoBOq76FD6abzYyVwxOCw07xJ2Mi07FQ9Xn8bAuFueIiaDm8z&#10;7DQbzUTVo7MloCfztZAJ2/knbIFWWDzSUZqE1sJj1hSM9hTMjihs7ihlXyvau1nw+6fR0zeJ3l+t&#10;p2cCg90TGGgfw0DHOCYG5jFDBTg1vGzTI4fQ3zWNSLgRA6NzOPbyO2hbOIlsVggJOBFAeabQgbXq&#10;FC2Gpwgyj++lRC8hg64NE7SceDxTj6dYONexsK9Rh7GiyKRMnPlCjQ/rWCCfoYJ5PFPF+5AtEajW&#10;1HjxRLaKVssK6sVGbVgZxCz3fb7UjXRHC3QEEImicTaNQ0XmIQXzKWnrJuitlcpT5cFKMpynJJKu&#10;0k1lFlHC8aVZVJSXqMbNtTHs4P40ifipNEJvD6A11oJ9o/M4eeolKldKdBKCaD2dPC1GphpLjSJJ&#10;YlBHdVNPa2icRnPzDOpp8aZJvucRBEP9SKVINuS8BhIInpMgoEQbxxFuGKFTGUYgOYhgHRWaAA6/&#10;sZMMyEEz+0XZNCkRhhIZpiVgprGybiB47TQvJxreXhkkeCVhjA6zcA6hmspMpkmopDpzEbDCMp0F&#10;CUypqwXVBEBrYhiu5Cg07nZFRVbwfHO8FzY+h8yuW2KpQ5mtARYClI/K0UInqeFzaH2SQmqQCnIe&#10;PgKf1tuBIqPkLgwRtFKodiVZGcLcF0ARnUyJNYxiSwiF5hCyWNF3kqRIZKQk791SaiHblVBjM5mn&#10;BG8YyURl3I1BsecFsPIkypAMVgak5kpmAhNyqD73WuuwTU/V1a+FapA2rEMNgUuaDWtGddCNGuGb&#10;96D9UB26JmKYO9qPtkE3Is3FrHxVJAC1aJqwo5kKq65Ljzaqt2RnFTzJYtahDFj9exBuqkbbSABt&#10;+51oOqDBwHEneo82ovXQEFIL/YhM9cM+0IXE7CRqGhqQaSMgO/yoHdUjPBvhec1wzzoRH/BRcWSi&#10;oS+Mpp4I+iYb0L/QgqEjrWi9UI/6C3HETgcROxVA8mQQyaN+NJ0IY+7qNN765C4uXHwL81OHMcA6&#10;marrgSvSqgxQrwl0QkMiEySRHRw9AlWiC6urTSihM2vsp+oaOYjekf0ko4usp/sxMnUUI/Mn0Td9&#10;jCp0EV1jhzA6dRLNVF5eF32Fk2UuzDLdcRCNo2fRMH4eyZGzSnKDWP8ppIbOoWGU+ybPIzB9Cp6+&#10;Jai9bfzOMTijg4hHJ5DJuvM0v9OTOcvDT2QcpczuriQEkFDzcglIcJBwyj7pT+c5rPdCeiULjyQ0&#10;eIbq5GnpC83UYX2mUQEvmThXgn02VlEpUX1toOPfLNHBlRLS7qACs/+Xyfav+zaLEqODl9abR0Ah&#10;ILGBhHU50IJ+QYItuC4Ao4BLNYGFACLbjwIrpMtjY6WV/sFB0OG5KgIuy7NsKxHbso8gtlXD36gV&#10;oixBGdJN8lcBGrIu9yRQKc/y6/P8F5DJOp+Pv53pccLYG4W5K4UCnwO7TEYCpA5pKi0CbT148aXX&#10;0D04h11FOmTx+XX+RkQ7JlBPpS3NxTX0xVUEJQvBKdo5gyAFjih0aSaUYI3lUPoppQnRyHOEWEr/&#10;vaS9k5YZX9cs1JE2gtmEAl6ivFJNS7CzfNjj0/zeM3CFJmH1DaPG0Y7HwmRV3nArvNE2JaLN4kwQ&#10;ZFJEuCZ4WGA9wRaCVzM8NJunnseTcLAQ++OdCCa74ea1FjJfGwuvUzpoaXYet5ABG+1xmBxx3i8J&#10;p4/AFU2hrb0XQ8OTGJuYxdj4DEZGpjA4MIbeniGqrhHaKAb6JzFOxz02uoCBgVl08c/UNfTA52el&#10;Uya5u4yR/RdR7KgnU9JibW4VVu4pUprzNlT5lYIqfVcrs9VkYXYlo8RKqrDH04rw1O5qSnYXC64V&#10;T+6txBN7ypXCu44K49ksAtXOEkiwx1Zx1PygK/aU4cn0ErxAWb1WhgfsrcaTu8ro1IzYrgqh3CXR&#10;gC1KiGg55bSkknl2d7nSWbqOFUciLFcW1FIZVmItgWwzgXN1GZ9HnrvCjE2aAAtQnNcFsIeFLdw1&#10;gpdefh3n9x3FucXDeOXS62jk/68gSzE6m0kM2mCRHIde6RgfgJ3bJmsjyUU/QqzMTmV/P9nyKGJx&#10;qkICVypBsON6MCJNOQOIUK0FQz0IEZDqGsYQJwCHqJQTyeFfbQhxGT8mzXnSFEglpA33ksUR5Ale&#10;O0x1yLG1ItfSjDJXp9KxrqMSzGbFTiPYZ3Lp4H1CVFI1gR5kE6jK+Zx2Aq+FIJdV6cd6fodtBIsa&#10;L8Ep1ot0EoXVJCAbCBzFfI96qvo8FvhtxVSCBPoqRyPqOvZT8S/yt7pRQPCS8PdylsdyEq5cVuyd&#10;ZXpsLdMqmTx21pixU8WKX0Y2nsNvnFmK1XlVWFMoY2Bk3IsMBFXzW0tnNdUWHZ3kwlwnQTXC0Fk5&#10;N9O5SD47ATwVgVTISUUyBs+cGw6CUGKRTHXBQ9XiRtWwBroRPVJHY+i71AlXM9VOnQFTh/tx4uUl&#10;TBxsx9BSD8HETdVZAW+yFL5kAZr6dfDVlSLcXAlbaA8MrnS4E4XoP1CPg5em0LW/HuGpZngnu2Ed&#10;olOYHUbL0jQaF8bRtG8YdTMD2GOzQTOogXFEB+ecFY5BK0ZP07F3+GCNquGLmdAzm4CrU43QfhdS&#10;L0bQcDGBCIErfMKHurNRNJ2NIXUsgPYz9Zg8dRaLZy9ibOEQWlkekyS3MjO15K+zELhq+S31LPfd&#10;gwehS/XihSqjAl4BkjhLuB3+WCfLXzcS9X2obx1BY88kWkeW0D5xEENzJ7F08BLGBg+hLtwHlwQB&#10;kX3LxIZqfzvZdyuqQhIg0oUq7qvxd9L6UBkaRKnkyeMzlJoTyKPCcbD8J+JTyNMnsZ51az1JqGTU&#10;2aYlEZSuAXWQ9VhCzMPYVhukg5eEBX6lCVhM1rdw/6Zqlkf6iLUyQWmhE9sKnMhnnZTUeVsl0rRY&#10;hrgQ2KR5jmVWGbAszXS0F/K1SrPc83lqPC999TkqPKf4nhqlqe635rlf+5ikz0sCJ5R+L25Ln5lk&#10;tXkUqCH9Z9K8t5wFo0bpp3rU5yWBGqvypb+sStmW/bIt95f7Kn1sWVXK9Y/6tZTf+v/oc3uG5/12&#10;nORfnnWHxYLKxiAqEwHUxKPwDQ0jODaBwMAQZg6fxBtX30Xv0BzSpY+4QIX0ciPUvgYk++dQR7Eh&#10;MROlpiCKSOBN/IYCYAGJSKWgEQCT5kIBMAGvIFWYBH0Uy+wWFR4lz6GT57raRjG0cEIJ2Lh47gPU&#10;UXU/Ai9XfI44NUNCPYZqAS8BLn+kHaF4t9JG7Q61K4lXvZR54dQAonXSHNWiAJDZnYCViswbbUGi&#10;dZCMjoypqQ92goqAmp0g5uCfcfob4Cb4uUONBLdGhJPtaGjpodIaw+joLMbHFjAxvmwjwzMYHpzC&#10;6NA0RuTY9BJtEaMymnt6P4Z4jqTqDyaalWneFw69ismD12BMLSDT1ILaaC+CHcMIt3Qj1jmEJFVK&#10;hCou0D5EIKAD7ptCvHcK7qZ+6MPNfGFt8DQPwtbQCzX/R22oiepAMgr0w0hAVhPAjdF2eJuHYG3s&#10;RUWArN4TJyNohjbaSjabRAmVaSUVqYoyV+YikqZTCR6QeWyKDVF+VLIfAtcmsrANdICPwEtyIspA&#10;ZwnJflaCJsjoturDSrb8bVWU6qxoqeEFvPbWR3jl+Is4u3QcS/tPKbOMpuVbkVHmQY7GhyyyLMkX&#10;pyJgZksoLIGymEqxRB/BLjrmcjr2QB3BikonSpWWotqSJsRiVuz8ai9qqYjL1V7FPHx2LdVzCdmX&#10;0VkPI4HD4KiDj+81IM7Fx8JG9WaMDZKB+bGa/22bNoZ8ezvKPD1KtKEtNa5EGxbrwsgssyopYMTJ&#10;CVAVU53m2ZtRFaTza56Fo36SQBPGRircNCrcmmAX9FR+GXz+tSQb6wW83I3QJvqwl/91AyvYhrxa&#10;RaU1dhxCvGURet6rzNmIQqp76R8to9IqJCPNVTmoBMkgf7U8kw+ZOgIqK9sWApsst5OxbiHB2EgV&#10;toGEZCMV2VYyYiWpKRlwOn8zXevDTp0H22vJbEv0inJThVpZTrrQPD+AvhebMXNuEGde248L1w5h&#10;5HwHDJNm6Ia0SB2OYuRKD9qXfJg6E8a1W+dx8vVhjB9KoX8miXibHdZANoL1uYg25cIWyEBTrwqW&#10;QCZK1LuQnr8RnWN1aFrooYoaRWCiAequOHzT3XBNdMA+1gXXaCeMfW2wjbYiNN8ObU8DHGMm+Gfs&#10;iOzzwj/sJOiRkDaZEO/0k3RqkOr3wt2nRvKQE40vRhE9ye0DNrj2WxE85kHkhB/OBRNMUxrkxZ10&#10;YiSfLU1UxY1wxBr4nA0wsrwZgt0oMfG960Po7F2EuWkQ6/muK0Jkz810VAQxR4D1nr7ARDVcq/eh&#10;jN+g1OyDnv6goXcGkzOn0Ns2i7i3i8/Wjkp7PfZIqwRBQZnVupDLYmn+o+IpMmN9jhlr80RNkeyx&#10;fO2SQexavxIEVFc/iwpnG8oDvSxHkzA1zMDaTEfaNKdk3LDUTcFaNw1zksdSXNbNwUQzJGagp0MU&#10;k3VdYgoqOsXa4AgVpmSIaEWmNDeSvKxS6m8FlZkEaWiVjBQrxemLCWgIGEjwgxJZ+Ktl/hp5yHMk&#10;eEwCJZ5SgIig8it4yD4JpFACPiTJglyjRBgSgAiCcmxFhmTUKMWKvSVckhTnynnl3F/M60uVbQWQ&#10;+BsCdMtgV63c+6/XV+zhPTLKeJ8y5bflt57ifZRjEiySXYWNKj2yfC7kuFyojMRQP7OA1qX96FrY&#10;hwsk1J+8cx39w/NKct+tRWps4XvJVDtQ7U0h0EmC3Mt3SR9ZbAqhkD5ARyLyqK9LmvgFwCqsCWjp&#10;N/1t44h2z7K8tKOYJEHGfBXSD9USa8YPnMWH79/FueNvIZ6agzU4Cpv0ecVn4YnRh1Bt13i68JjV&#10;00Bw6kAw3kug6YSVNzaxkOrJrExuqqhAM8yeFBlhAmY+pIEApnPGYPLVkSlSqRGojK4kjI4EFUGd&#10;osrcwWYE+CdCBK1oQxeaOofRNzSLielDmJ09gumpQ4pNTR6kulrC5PgB7CPaHjp4GgcPn8bc/CHM&#10;zB3C8dOXcPLcFQxN7EN77zhmlk6jefg0Kn3jyDTT6bLgzl24hg/uPsCtL+7g1r3buP3gIT67cx+f&#10;3/sS97/6Hg++/gEPv/2J6z/g+q2HePfjW3j3k9t45/pdvPHxbbzx0ed4m8t3PrnD5S1l3p23P7iJ&#10;93j8g9v38daN23j9+i28c/Me3vz0Dq68fx2vvv8pr72JK+9+jENnX0XrgEwjPoK2gX0YXTyHrumT&#10;0PJ9biMgKBGNEq2UX0PH72IBiS6DFx3yukoztmjJCGUwtcwxVhPEXkMQGr7jEAlBVyuZT6oHmVQl&#10;aUUeZBH4CqhGcsg68wwhaCOdyGEh2cyCXmCUwbghbCLrk7Zkf9M4GTyVFgFM+hutdDo7CGzbcrXI&#10;o3PeQeaUlldDxViPTBnDkl6oLPeUmbCjUI0qSvpqFqrsXBN0tiaYCV47NWE+Ox16bQiZxkaCQzNK&#10;nTLdwzg8DZNwpiSqcJjro/A1T1F9jcFAVWYguBlpLoKXt2UOOgEfWyOdTjMdyTBJwgSq/V3KtOt5&#10;+gQ0oV5YZCCzJUWn5sKeCpcyv1mi9SACDfN0gn1UdB0Ez0aCYwKFZHvFJoluiqOGlaTCFqezjKCS&#10;hKrG28DfSaLAxArC91JL56qNtaPEHVeyb+xWO7Fb4yRoObCj1oodErBRY8GWahMBTmZsruY7t6Jt&#10;qgEDVENv3jyL428OY+i4B6OHGzF3ugfnrs3h1U+P4+rNl1ke23HizTH0HbZjgSB34GIXOscDSHSo&#10;EUhl0nJR362FP1UOV6wSGlsuao27kVGwHqWGHXQCZkxeTaDzJSu6L/nQ/ZIDsUOlXLdj6GoUkZlm&#10;tJ3qR+vRHnhHU0jub0FoNkUV6EFivxfhA25EDngRHHahZzGJxtYIYkkvJi81oe5oOZrPqDH8ehDd&#10;L4eotsIIH3XCe8QB1xEnDPNUwuPV2OIvxxqTGnvCXlTUp6CKxMmafSRFIX6HZpITvkuVF43t07C2&#10;jGALSUIVCa/kOgw0UMWnSDZJiM0keeV8vznlJuwu0Snq2FvXj47uOUT47T26JAz2LjqiARRZ2pFl&#10;bMZec4vS/7tDX4/dljbs4XamjJ/UJrCVBGdHtQcZJFDS5yUzjCcJPmXWFvoEKtPEOBwpErXGOZb/&#10;BfgauGxcjiaUbW/jPtpBHj/ApUTNHWA5PUg7BF+T7N9PEruoAF6ljeBV4cUOEtCNVSY8Lwl2SXSU&#10;/rESyUtqUrKvyFJygSrjX8VKqMxk+WsghgRfSAYMGaYhSm2dso9qTsmGIUlyJYku71VkVNbXcin3&#10;3yABH1x/gapKEqOvYn2V4Ix18luSJF2CNnhMtpWEwbynqDwJxpDnEDUmJtvL6oqqjqApmTfkuASD&#10;rC7SKfskH6KEy0uUboEnCHtzB9V1CPk6M4lbNX2MAb0jk3jntWsYmlpCht6OdLWF38SmpJHaXqFD&#10;iTOCCEVCrH8GpmjHr1MTxWCkGJKB6RJ1KH1gEoFYoPEr/dEBKjBJ7mwigZU0hRkqN/ayjNRTfFy5&#10;/D6OH7qKaGIWtuCYErDhiE3DGZlU0olVezrxmAwkFLP72whM9ajhD1ZaoihjZS/RU0IaIlBZk9CS&#10;lRvcTcpSRcarttdBw3WdU6biqEMtH0bHB3MEiarxLiq5DsTrutHSPoKhkXlMzR7G/MJxzM8dwxRB&#10;bGxsH4apksQmJg5i39IpHDt6DgcPnMDY+CLaOoZQ39yP0ekjWDz2MtoGFygbu5Fe48PqbA12kpWZ&#10;CJ4TB47g1OWXcOzCSZw4fxLnXjyHs2cv4PXX3sUnBKSbnz/Ewy9/xtff/QE3bn2D1699jtdob394&#10;H9c+foCPbzzEjc+5JEB9Qrt56wvcuf8NvvrhF/z4+7/F19//gs8ffIv3P7+PN68T7K7fxLXPPsf1&#10;+1/go1uf4/i5y2QjBzA2dRQXrryHGw9+wKX3b8PROqpEJq0rdypJe58mS5FkwBI6L9nqJZmv9Hlt&#10;kjB+Kq8trJwbqn1KE8TKXQVkl1p4CFw2quEsqqtiQ5LMg+AQG4ZD0tiEB+BPjpJs9ELnaOUH7iXp&#10;6ES5Pg69rw1BAogn2o8QwStOYHEEe1DAd5dHIJSM3pmsdBl8LiPJSV4N1RSZmIwpy64ks+WzlYvM&#10;FyVVYILGTIJCwEinMpT/s0UTwQ4+c1plANl0QMbEKLytdBIdi4j3HES0cz+CrcvhxzGux3v2I9zJ&#10;7bY5hFpnEWqZQbRDMi5IGPMkncsslfMSIq1LCErociPPaZqHnyzaLSmBaF4JeeY5DrJpPcGtytOM&#10;YlsMucYAVZtEENoJRD7IpKCSFHpXLRUUt3NYlnPodNPphLL5310EyzqSDA2Vggz/2EI1trGCjqOE&#10;lb2IlbhIhee5lGwfq8hapRko0+pB/2ITDpzvx6FXOjBxLoqxF/2YOBPB2IkYRqmwDr/VhCufHMbx&#10;y2OYO0dQO9uBoQMxhJqLWTfSaDtQqt6CatMeeJIWqivJLKAn8atAbtkWGIOlmL3Yj7p9RiSOZ8M3&#10;T1sk2M0WwDmRQUVVjuBSCQYupdB+3onRq3Hsu9aOA2/0YeFqBzqPhxBasiuTTB67vkDwSyF1vAQt&#10;/SEyVRW80/m8VxZCC4XwzhWg/XQAvZcC6DjvwvBbCURPh2DdZ4NqSou9Kb4HtRZpoSCy60gofAGU&#10;ELxUlgj0klVeF0IB32+YBElX14dNBP4K1vuesePomzyJ9qGDaO2ep7IcUsiw3t6IGlM9Ks318NSN&#10;orFlCj5tBJ4KPyyWLriT+5DqPktiehENtOTAeSRoKa6nJJnu8IuoHzmH+OgpMvZ5aFytBPoEPL5+&#10;JAMTyFbF6HipqCtlZgwHv6sXMqt5hjqgTDKaToK4h35sty5KghLCtkqCEoliJslSprlOmdl8F/fv&#10;YrnOMMZZnkjaagPIq+U5rJ87ZRiGKHG9H7tIFtMlQEOM6k+UugRv7FJ7FVOUu+xTAjkkT6bM0ODD&#10;doL9drkXr9nJfWlcl33LQR8sr9y3U+aU47MqWTYI1Mp5vOejYAwlwEOCPZSADxrvK4Efj4JBtvK4&#10;2F+vSx+X9HfJIOette7lAI5fl3IPGcQsmfEly0amzodAXScOHTiJyWEqUb0Fm3ILsL64GO72Vpx+&#10;5SI6ZieQbjVgt8OCvACf10JwL6lGWqmGZJHlvX0Uie5p1jOZa43EUQAsKMNARqjARmEKtxG8+H3K&#10;LUpwVaxnFsGuGahYH/NZT7Nr7BQ8/Th/7g0cPvCqEhpvCy3PpGyNkJxI5GFoBFVU2495eZFVBofZ&#10;E1CzcNaYQwSwMKptMhA2iCqyeY0lqRRamaTSRJOl1dcCs6dJaWbSOlNKZ51W+sNYiEOJTsq9LiVy&#10;cbB/FjNUWPOzVF3TBzExtoihgWn0do+hq2MYvT3jGKIqm6S6WqLamp/Zj16qLE+AgEhGl+wcx8jB&#10;C3CQsckA1nX5tVhDGb0juxQqnQXJ5iYkOyRqKQCn34+AL4RkrBGD/I2lpZM4e+41vP/BXXx+5weq&#10;roe48paA1128+f4DfHD9S9z+4nvcvvsVPqGS+vDD6/j05m3cuv8Qtx9+g+u3H+LilWvoH98HX7KX&#10;4NFHNidNlMOItgzAFqDjtocIzot4/6O7+O6Xv8O9736PiaMvoZDvcxvBaDMrxXNkOjJORBL+KuCl&#10;9HmRAUmSWBULkCaOzdo41tO5Sr/d07sKsa1ETwneToBuV2a3llxw0aZpxFKTZNITSNST5XA9SWde&#10;3zSHBNliNDWhBHWEGsbgo+ryELAiBLywGFlqIDUEb3IQvvgAv1M7rQ3hOllvU1Iruai8HYFWmEhK&#10;rPxdS7ATRmcLPOFBglwPK7iMX2MlZoVPI9huKmWB10ahl+wbDVMw87ksZL/W2Bid1LTCer11k0oU&#10;ord+lMA0hTDBK9A0QQCb5vY0fFRdgSbub5lFrH0B0fZ5Onz+l/Y5JLskrZA4tn3KsQCv8fBeBn8r&#10;lUCU7NuHbI2bzoqVjJVnnfRF5FvxQr6ZYGRR+q3StKy45UZsJlsttEYQ7ODvts8izxjDGqV/Qtr+&#10;pcmnQjHJNPOcsFTul34AmVlAmnvN7d147aNz6JxxEsia0b0QwcTJGI5c7sfQsQAWXoni9JtDOHCp&#10;jWqrG/0H4hjYH0X/fBSjB5PoGHPD4Mql2tISmMuoxArQOWhEXXsFhmdjBMMEGs8VwzOfD03Xdmja&#10;dyHfuwUV8T3QtuyBbSgHscVyROZ1CEyXouG4FsOvxDD7WhdeujGD+ddaET7oIGg1oP2CCrEjBTAO&#10;7UGVIxMF1u0oCe5CbcNumHoEEEsR31eDyFwtggsVaD/rxNjVZiRPxaGe0qOix4AXVFQDdpZXm42K&#10;x4AyR5DlphMulpVqqvwKMuVo2xTBqwebNTaUB5vQNXwE3SNH0TJ0CD3Dh9E+sp/guYieoaPoHjyJ&#10;lCTU7TmAzp4l1FF5RajsLfZWqnpR6vzubftIcJYQ6tiPaM9hxPqOkM0fph1Dov8UAewMIp37oPO0&#10;o5xkLuAdQCowiV0VASX92hMkGysyayAZfp7P0ynBNivzZe5BnWLPss7JVE5PZlXiqVwSE5I3sWdJ&#10;1p5iGXhKBhIXarCxUI8s1stSAtle1snNEvLOurqh3Kw0M2+iytlM57tJMe7jcVnfLGNgJZyeJoPj&#10;JfOFpGRSgjG4Lpk2lIAKAoUSTFHtJpAImBBICGbSpyzjS5WsGBIJyfVHEYQCNgJiYr9FKBI0leME&#10;qEdgJSZgJhGOSpSjPqBk0ZAcjLvoR8Tkuu2/bu8gGMvvSdooyYHa1DqI80fP4s2XXsHcAslkfx8q&#10;GlJwDnah//AsIuMdyEs6kRV1IDdKkLYT+Go02ETCl1aoQoUljFjHhJK415XqhdpTr7SIGEOtVLeD&#10;cNcT1LwNKCbpLDb4oQlIX9cIwXECekk6YY6S+Ezj0qVrOHDgCn3XPKyBMfrBESq0YZL2Ubgio8sB&#10;G6Ew5buvHnZXAnZ3Ag5fipYkOC2b3U1Acqfg8tbDK0Ec/sbl9UAjnN4UTHY6L3uEzi8Bm78evnAL&#10;HWk3OjpGqKoEuPYTkA5xuQ/jo3MY6p9AX9co+rtHuT6JsZFZAtoCpieWsDi9H1Njc6ir64Av0oTW&#10;oTn07z8LB8EiTSkgZjIUN3ZXmJHJQlZBOe/2RlihYlAZbVBTyjqNPqRiLZglWF597QPcIzh9/+Of&#10;8MPP/0AV9Sd8/cOf8P3Pf8YPv/wZf/qH/4Z///e/4N/+23/HP/3jv+Af//Gf8I//9M/405//Ed//&#10;/o94/7N7mD5wGq5oN2ptrVA5hE2MwMyXqbZ2UJXYYOf7evfjT/FP//Y/8PMf/xmHzr0FLZVPerUf&#10;e00NSv/Q05TtAl6SqX4TWaKkIJLxZGvKWQlYYJWBzLVRrKt0K4McV6aXYg+BWpq/SnRBlBmiULvI&#10;YMk4jVya3C38NtI32QdvrJ/LXgWQgqlhBOncZTZTj+wneAlwhWKSC5ESnYxXpjMP8Zx4A43nicXE&#10;qEhi9cNIUrElZGAzQVrUW1zmDKMyEuW1k2x7MwFsl60Ru0wEsKoAlQ9VeXQAKmkKpAIsIsMutzbD&#10;nhgjUxpGvjqC9BIb8skkLfF+eAhcEnyRRRVYZIjRcfWTmAxBxUJeSuJU6YhzXwe8Mu1CohtaFu5a&#10;HrNFu5TQ+Uj9GPTuZhTxfrkqMmM6wJ1815K2Z02BNNHYCVwSYUbnoZJoKsllaEG+PQxn2xAifbPQ&#10;xXuxgxX2eTq8VXRkL+TWYjVNJhPcRADcVKhTEp2Kw5GB7TIjt7enGQcvTGH2eD9aJjzonA+gfy6F&#10;/ReGMHgohN59evTvs2LwMAnXCJVOO5XU6XYcuTKJyWONOPrKIM/30+lmslxr4QzloqR2O9SO3ay8&#10;pWg7FIZ1ZA/K63agKLgNxf7tVAZbCA4q1CTTCV6ZcI0VouGwAa7+WrgnpCnRgv6X/Dj64SCOvNeP&#10;jgtBJI4GEN1fiurWnSgMphHk96DQlI4ybz5qkwUw92YoQJjcr0JoXA/7YAlaz+vRcdaCnotJuPe7&#10;oJ80Y7WahKuqFiurqvjNNagJJJT+Kgl7l5YXEwlE88B+GMmSt+jsKPM38PtMKeXRk+hHonEMseYh&#10;1HdPYnDyOCb3XcLg/IvonzmDqbmzGG6bRiMJmcHTgmxLHNsknVGBgSTDjC2iosQqCJyS7qiMTruI&#10;pKnSh7385tk1fpSYEgiEhxEPjytz4D2Vb8KqUje/u59A48f6Uh/WlfiwoTJI8hEggXTR+L/KLFhN&#10;oFGWvL9iLCsvcHtlkQHPF2qxucSEPF0EJYY40itdWCuglyl9SOV4NkOyC5Ur+VyXrWzZsrmeXUEQ&#10;lJnlKwmicqxSActnSLgFHGX2jadyqriPAJuvUgjs8jQoyyD6HEHz0dQpkqhB1p+TtGQkUWLPc12C&#10;Ox4Fi8i2RForx3mvv24qVJolaY+aEl/g+dJ8KYkYfgs4+XVcmNxDWnx21VhhDScxPDaOY8eOYObw&#10;fqSotHS97dB3N8Ddm4KuPYiiZg+yU05khO3Y5bZih9VO8DNgQx4VGP9DBYm7JOyN91CBsXyoiBcS&#10;EVzrrlOCOnys2xYS83JzGDlqF0llFOb6AXjbxmGPdWFg7JCS1/DQwVdJvudhCYzS//AagpYnNgF3&#10;dEzxMY+1tfShvW0Aba39aGsfRGvHAGV9L+qautDY1oe2tkE0N/ehsalHWdZRVsbjLQrApFLtCEca&#10;CVhNCMUl/UsHIsl2NDb3o79/WlFTAl7TXI6PzGF4YAoDVFWDfRPcnieoHcS+haOKLc0fwTwBrq2x&#10;G36qrk4C3+L51xAf20/mY8Tj23L4QWuwpdaKvWoryrRu6KkMjeYgKjV2FFWaoCMTj/pa0ds1QcX1&#10;Kh48/Al//Lt/xs+/+zMefv0L7ff46vs/4sFXv8M33/0Bf/8P/4R//Zd/xb/+8z/jf/z7v+M///K/&#10;8B//8T/xT//6b/j5b/5Emfw2/A1UHf4eOGQCtPgBqoijSpZra3CCYDCPNz66iX/7y//AP/7bf8eF&#10;qx9TAfYhl0CUpatDgauLLCmuPLc0G677LdrQhWcU8KIiIMN7BF7iJJ/LktlZ1SgwRZXonGxWLmmi&#10;KagNYE+hGTl0qDkEtixWuFoWklJ9EHvJBqspz9Uu/ibBUENwEOUlUYcCXhJ5KGPA1JY6VLHSG+n8&#10;9ZIiyloHb7QXVjoRjSWlLG0EXhuXrmiPEl3mJmiFpO+KQLiTwLWJzyLglelspdNpUKII9fEhVHo7&#10;UEBFlqNhpSew2SQC0deN7QSU1btKWahN0IS6YCcgCptdlVaITdlqaKjurHWDZLoObKCi3lagQrWH&#10;19f3ooTqf2epDlv57sro4BLt+6nWllDu6KYKr8O2inpWmjZsqG7F86X1WFVEAlARwga+z7WVAb5f&#10;yZLCiubk/cjsAlKZWkYV8MokKdjEiibTxWzlO5YZliUJa3qFE7v4jnewUknW8K3qAB2gF+lklNOn&#10;DmD/2f3Yd3oRp18+jnc+eRN3Ht7GS6+dx76L/Rg/mcDI4Xo0j/kIvmocvjSG41fHMXOmESNUYbHW&#10;QqjtadA5dmHHntXYk78eKlcOGo9YkFxwwNJRjgJnGiqie1FTvxPloXS0zNbBM1gFz1gBwvOliC5U&#10;o/mQFZGlWiQO1aL+uAn9FxOYe70XnedY/udNCE9ZUBnazeszSHz2otq/F9pEOdoWkvBOFvKcEkSo&#10;4uLzBsQXVUge1iJ5VI22My60na0neJmw3qjBk0XleK6imuBkREUwiUjHGJVjF6pZNk2sZ00DMuNx&#10;PzZrbSgiyQ2mBqG1LXcnmJ2NqNJ5UKF3w+pvQoQOK9k5jU46ptml8xjsnkNCJq70dyOTJG9jkRPr&#10;8szYUGhXbHWuUTFJVL0u347n92rxPOuGgFsGCYUkdnaHBhAiG88gyEhC7UxLOwqdfShy9KLI1kXr&#10;QYl7QJkPLMPUggwjy6e9EbmOJi6bkEf1J8tcR7OyvtecUpLrZlCx5GgJktUs6+UOrCvSUc1JlooK&#10;pSn5WQEnyeNKe5IA9mRWKZ5g2f1re3xvsbJcQbASwHqSYPZ4Rgn3lyjXCNAtgxjBigAn66L8lMl9&#10;qfqfIPA9wd+TIA/JvqHYo2wcf5WV46k9BFMJ/HgUhMH1R8EaYiuUgAyC6+5SPM1zJROIREI/tbsM&#10;j+8sxBO7irCCZPnpPeXYWKxGucuFSHsj2ka6EOptgqo5joL6EIobfShLWlAQ0yGrjuIhZcHumAUZ&#10;USf2hqjsTFaCI31cjgRi6RVl5aXSirHOOer6oKJAKjYFUCNCqLFfUWGSQFtaT/bUOJQByoZ4N8IE&#10;sLn9L+L1q5/gwP7Ly8oruKy8BLzcBC8H14sM9Xisu5cKiOpnZHweo5OLyrTufYNT6O4nyIzMYJyK&#10;aHh0HgODM4p1dI2gSQCPy24CUWfPGLoIVB39M2hoFUfZSebeQxAc4/EZ9PROo1emdO8cQyuZb3v7&#10;MLq6x3kvCZVfwuTkAf7GfoyMLKCnawzJRAc6ea/5Y5dQN7qEnRoXPwYLQVYFJGP90zkllO01qHHF&#10;EGkYIBK3o8LkV6bD8PPP9/Uv4tjxV/D6m5/gvQ/v4MPrX+DNazfw6hsf4e33buLtd2/i0uVreO2N&#10;93Djxk3cvHEDt25cx4O7d/DNl1/hl1/+Br//23/A2x/ehDfVg6wqH0qMzXSe3VQFMq/RhNKZa6Yj&#10;PnP1A/z53/4d//Qf/x3vfHoLSb74Cn0KRfomOvI25No7sEMXV8YMLQdsOJVxXhK4IX1eAl5bNJTt&#10;SoLgBB2tH89nk/Xn6ZTpI2ocdcgj8yyo9iKH12zP0WCv0vmtx3YW+HJLZDnYYlcBCtRuFOl82LK3&#10;EsXqIEJUKEGCioBXon4CVnc79haYkEEALNWFsafIhHQyXb23BXnSfMECncvfyiIDlmMVlgQqTXGS&#10;Ai+MVFQ6XxfVCplslRvbCYLZnk4Uc5+KoGipG4cuOohqH2U/QU1LsHfXTcISHkCeTL1CB5CtCcIQ&#10;61PGw0mY+8YsFnI6Im24m+A1pExUuI7PviVfp/RnmVMDyCUwbyYj3KgEoSQRajsIV9Mh5FgGsb6k&#10;mSyzBc+V9uDZsn48VdKPlSUdfKeNVLCNVLd1ZNH8ncoUKqOTCA2c4G9PwxIbgDMxhAoCt7DqXTU0&#10;/vZOtQc7VfxvFXaqAAu2VZH5E9A2lNKRFtkIjFYydwvOvPk6/u7v/4R/+ud/wjsfvc1y8iaOX1pC&#10;I9VK3yE/li70oGMigb6FVrx1/SLGjzVg7EQKiU47qs3pcIX3okKzDbklW2AMVGLwbAes3SqYuyrg&#10;6KlGWTAd9r5s2LrzyHRLYW2vgrm1HBWR3dC1ZMLSXQT3QC30bfkwDeSi83gQw+ebCV4DqF8MwN6j&#10;g6Y5D9aOMlQldkAfLIAxXgBndyXvZ+D9d6ImlcH7FPA+NdA3F8LUl4vwbC0GzzRh9DIBZdyInT4d&#10;VpbV4vlKCSxSQabLqPXVQeuuR5GaClIfQqxtAqbGPmzRkzwSvMJU7kZXI3TuBmjNdHoknRkF1Sgk&#10;4ayyBKgyY8osB92D+5BI9MJD4mONTMBctwRbwxKczQfhbD2kDFY21S/CWL9AZbcIfeM8NHUTfO4h&#10;AnIHCm0plNhluqAeeHwDBK0UsghKlZ4eOsk+haXb4xN0dmMwhkdY7sagjQ5DFxtdjjpM8rkVG4c2&#10;ImMYh5Umb0NiDFUkNoVekjOSyvRimfXAqjQHKjMis97JzNobWefWV5hJlCRoQ/pLqWSKebxIFM+y&#10;STCFLNfy2NpiUUBURVRbEnyhZMbg8TXcv5Yq7wU6++dFCREk15CIiikh9jxfgi0UhfWr+vp/GdWZ&#10;RCpKaidRWY+CMx6FxP8WFk9AlAhGSTklIf0yCF+uFQBcTklVq0Q3bqk2osTvhbkhDEdrGNomqqyU&#10;H5kJLzLjNmRHtchLGpDXzPrcbMPeOgv2puzIiLmQ5rCRhBuVKN4tJITppQZl3KWNPjTcNQkHSU4N&#10;SWmpNYIqlhVbvBN+KnNTjKTXFEJ6jVNJpi3K68Dxy3jzzU8xN3MeQZm7K8DvyG9qJmg5wtLPP4BC&#10;+tnH/HU9iLYMIt42jFTnOBqoWhLSp9M4gLq2UbT0TKG5ewpNfIAmLhMtQwjV9SLF85u6uY/HJZii&#10;uW8O0aZh+OI9CNDxxJrGEGkcVQbCRliow3X9ZGa9yjJKNRPnufFmydghxt/jvgiPdQ3ux/zRy2Sv&#10;B5FBh/x0egE/QBXlvYkspYZsJB9rSitR6oqygJLJ8yXowy0wxlqQICgePPUKrn/+FW7e+QZvELSu&#10;vvUxLr/2Pi5efgeXr75H0PoQr73+Pl/ONbzz9lv48L1r+PTjD/D2G6/j6quv4c79r3D9zpdo7BlH&#10;ZqkDZaZmaH2DKLd1oNrdSUlMxeJL4sCZc/jTP/0j/vV//QUf3X+IVipFCWypICOocnShzNVDRtmM&#10;NDLC1WUyQ7O0scuUMGE62Ed9XgYqMT+26ZLYqk1ig8wNlqXB2sxaFBjIRPztUJHJqqwNUNualBD4&#10;SkrsYn2AYOVROkQlsGYv719BIJP1DAJPtZksuWEcgdjgb+Dl8HUgr8yJrFKyZF0IO4vN2Mlza9xN&#10;2FNJJ03gyKik6iixYEuuRonMKyawZuQalIANjbdTmcdtXZmdTDxKhtqALCqvCiouSwMZecsMwYGF&#10;lEAmkYeh1nn4GqdhJVAIaCnA1TgGT+uUsl5DhVfL/2chW7fVjaLG24USSzMqHG0wRFmo4yNUWK0o&#10;5G8X8be0XrKyJsmntoB8gtfG0haCVxueK+rByqJevttBrC0f5PP1YG1pF60bL+S3kdG3oTKwBH/7&#10;GXjq9ytTijt8VHUqgiod0/by5T6KjUr0mERu0XnQ6Ujex9VUwC/k0fEUkHH6+c79bkydHMWL7xzB&#10;H//hF9z/7jZmTrVj4eQQpo93oWPWS3VjRcNgGB/efhff//I97n59Ay9/uB+BehU09mI6/Tyk564l&#10;k8xG94kkHUQ5vANO2Do1qEymQ9uRgfLILlhaC1BGxWTk0tFdBVUinY41HbExJ9ydZpQF9sLcW4iu&#10;MxFE5rVoPmFBaMwD76Cd1++Fpn0Pqut3k6Gmk1BkE6QKYGguJhgWoMi3jUBWheRokIoql0CYh6aj&#10;ZNyzBiQOqhE7GqCz0uH5CjriCjrPogqsK65ChsbOchZHIZVzkcqLYCPJXKoTG1UmFHuT9AVziLeQ&#10;NHG/y98KNZ1RqcqOGmsQtfYw64YXrlAr6lon4OS3lxkSPHUzCLUfQv3QGbSMXUDT6DmkBk8jPnAK&#10;8f6TiPSfQGDwGEKjJxAcPwYT719CUldojcPs6YDbI1O1JJFFx5hliWEPn6uIdUYb6VGGU2SwfmVb&#10;ogS9dlRHB1ATGUJVaJDKtB8lJGB79Uns1sSo0Fi3Q33IdKSwnXVrR5kNuwheuyoc2K7xYDNJ9Gat&#10;G2mSlUZHYPvVdml+JT6/mXvZSIR2cVtsp8qFHbVOZV867yXHt3N7R62c4+PSo2R92UkS9SgYRNYl&#10;C8w2niP9WjJo+TfjPsW4rvSd/ToAWQYd/1fGeRnITPt1W1JUrScp2yh9crxWBi4rGe8rJJUVwZkA&#10;ur6CqsrF71UXhKrBh/ywFbv9VuyJuJGZdCOvwYaCZifyWrhdb0Y6y0h6woA9SSsyeM4erxfbDXxH&#10;MgSogGBIn5dL9W1KdCJCIeNqHiQxJbm3hOhHYySSHfAQa1TBVuSJH+MzlRpDmFo8o4DX9NRZ+EJT&#10;SsCGNSZNihNwkZDYAgMExjo8Viopg1wS8tyMKm8b1IEu1Hr5oV0tUHnaofHRAp3QBbtgCPdwvYPs&#10;pg1GFg5zXCYm7IMtOahkQ5AxIDLex5Eah5PM20wHpA8PwsACY6UKsCXoqOjMZN1MBmyK8HoWKNkn&#10;czy568fRNHwMjaPHUcwC+My2PDy2fhdW7Mil1C2h5KXs3p1FtpCHnaV65PPjlBoCZPr1lKJdGFg4&#10;iA8+u4Of/vAPSt/WnYc/4f7Xv+AB7f7DH/H1t79QWf0t/vSnP9P+hL/54+/x93/6O/zxj3/Ag/sP&#10;lEjDtz78HG0EIlE4eTUR2KPT8NbPkikModIeR5U9gNEDB/GHP/0t/tf//k/c+/4HdE4dgsaZIrtM&#10;Qk2Fo/b1oJyVIdvcjB3aONawkDxdKFk5CBICXmXLfV7PF2uxXjpvZaJLVVwBrxeyyL4IXoWGGFx8&#10;X65oPz/YAHxkhX46eS9ViiPaq+QUcyepPOn8JZBE9llCnTDRKbhiQhRGlKbCIBWRAFiA71tSRykZ&#10;5HlOrbcZaj+Zb4KMiAAmORRVVGHV7kYUm2P89k2oFYZb7YfF3UHw6sBWyc0oY9i0UVaoCAupD7nG&#10;OAzJIbjbZuFumYazYQKexknK/3llTrhI1yKivUsIdszB3zajLCPdC6gfPozUwEFlOnBJIxXuOIBU&#10;33Ekeo5AEqS66wmGKUnwy2tb9/G/jyPC/+qODaHM1kPF1EZ11MPKPchKPog92jFkGKaQphonYZjE&#10;Lv0CtpSPYWN+J0psc3Amj8Cf3IdgYhoGgmJmiQObqWQ3kK1KQtjnSIyeY4VbzXIlg1JfyJW5xWSi&#10;Pxlv5ERspA9HLh9FbNQEW3s1WglUkQEtYn1qeFsqMbTYitfevcz/qkPbTAin31nEhfeOYN+VPrQd&#10;MWD/lTYsnRtC12QEqR4jFW8mUhMheLqcKIvugaYtE/EJPX9jCseuTGL+fAMsjeUosO2Cvj0X2uZM&#10;WLsKMHyqBVXRdNiorKIELc9gJRyDReg444KdCk7VvBelkZ1QJQuQbdiOYkMGtKEi5JnTUJPMgZbq&#10;TdO0F71HU/D2VaAinInItAZ1+8zQteUgPF+F5jNx5NYtR15uIjBtUhPUK1R830YU6AjiVKylWj/8&#10;VFHlwXq8UMry6o6irX8Jrf2LSqBGW/c8WkhUUs2jSJHkhttY/4NNfP99SJDkaPkNap3t0BPAqqm0&#10;CwxR5Ek/pi6sNNll0qln0Yln6+nU9DKPIAGK5THTEEIWHXURSZwM2Hc4OpFDFbY30IBtBg/VjI7f&#10;3o+SQAvS6Rue53fdWG1GDn+7kHWkgACVF+hGNstzuqWOKsdOxWLGLlNK2beZACPNhJIMW4ao7KqS&#10;zBdWrKu2YG0lCQ4VhaIuykjySs3YTNskS26LbSm38pgVWwkUaZVWJa+mzMS9jUptO9X8zhqCoQQS&#10;KfvluOTc5D7+juTU3E4w2s5t2Se5ONMIXBJssVWiBCU4g6YEbUgQhgRs8F1IFOKjCMNHWTRk+6/t&#10;t2P8f8sBHSFsJwmWdQG/NVRLq4trsd1oRFmK4NIYRIbPREVlwO6QABe/e4sHufVO7I3ZkR41YldU&#10;g90pHXJa7ChsDSEnFuA3kGAWNTZTcKzbW4K0QjW/p5sktQchlgMrxVK55MGV8X+WsBKUZqNw0SV6&#10;lqcx4vMNjB1W+rymp87BG5xkuZFBypP0c5PwRCdgDw6hlKT2sXRrG3ZZWrHT0IR0Ywv2WtqRaWxF&#10;lqkNOZZOZJrblMHAe43NXOd+y3JzWIG7F3lUGLm2dhQ6KOXtrSiyk+X6+lEbGUd1eAzlgRGU+kZQ&#10;5iOzlikHomM8NoJqmRIlMIgKWhXXVURVXWoKpvo52FqXYKifRo65HhtztHwBFdjEAri1oAZpJaxM&#10;JSyMBdUoIEpbyaz84S7UtY9gcv9RvPvRRwSjP+HP//TvSvDET3/8R/z+7/4Zf/cP/4p/+W//gb/8&#10;5T/xv//3/8H/+T/LJjPQ/s+//Af+4c//gF9+/wfcffg9xhZPIJOFVbK5V9u7YXCPwBIm2EY7YQzX&#10;YXBxH77//e/wn//7f+N3v/tbTCychcrJ/22tg87bCnOkGxqCQ6G1Hnn2Fuwx1RGkDHhSMu8XWbFW&#10;Oo8LZT4vynU6yzWsJLJvQ2WYrN+rpKdZm6lWBoJ6ksPw0Fl7olS0fEeB5ATV7QwV7TRCDXT4XEab&#10;Z7lvlup2moBFgCMJ8BO4fAQriTaUYA0BMAmZDxH8gtKcWEdVTKKQaJYAiHGq4eVtJf2UpI/i0kdC&#10;4qaj8RO0pc9LUjql0WlJn9cOSz0rUJSVVgYDh6CO9EIfl1mb21FKlVjjbFHSQPn4jA7+roP3cPG/&#10;eHlfiTAMNE8R2Pjc7XPKtlikdQ6JriUkOhe5PotYxwLiXJcoQzkWrB/l/xpQyE6BtYsstgM7tUNk&#10;v2PYqxmhOptEoW0G6fpROq0J5DoO0NHNYWd5L2pcc/Aklqi4BuDmuzBG+rCHjml1Vg1W5dJJF6hp&#10;KiXSbA2dk2Q131RqxFY6kK38v5sI0mvLyFbpQLw9ZmjCBTAnShBoM2PqyCAVv5XkphzxPipgZxbZ&#10;fSYCAxWIjqgwfa6O1ozFF7tw8MUxnHv9AE5cmUHvVAKzR6YweKgHyeEgOggeoyccOPv2KKZO1SPQ&#10;rYOhKY/3ykVlmBbaDVd3NeJTVqjrc1FFdeXoL4OhtQi6lgLUHTWgbppqvaEG2cY05Oh2kVjsZlks&#10;I0nJh75B7lGAal5X7E1D37EGWLuLuZ4OS0cRzB2FVGfFCM5SkR3xorxLOv5rsFPvRIYrgC1G1gm9&#10;A3l0ePlU4FXGCHx1BAJbACsLpa8uzPLE8lXXT7CSbof9GBk+gdHJM8rcgH3zx9E1uh99w0fRNXAC&#10;ZvqGPPqcQmcTdhMIV2dLoFIxVu4pxcqMMjy7e3l9VVYVVu2txXO7uNxTiXX8ZullZpTaYqz/rbDR&#10;J+WQ6GYESGb0Mlu6AxnmOpSFerHbkMDqAjpTdQB5JNslLIPFLIv5PJbj78YeezPVhpcq3YU9jhbk&#10;kLhvoZNfRwBMr5apiILYWmxmGanG0/lVeEqCMjJKIJnelQCOR8tfTfrEZAqTZ1m3n8nkf8gqw3M5&#10;Mgj5v2beWMn153K5j7Y8nYkMSJasGNWKrZKIR4l4zZGo1+rl5sdCA5eSt1GaI6mGuS4JfWWuOSUw&#10;g/5FTLIASdPhbwEb0gRJoH3UFPnoPBkT9ltyYO6XJksZ/7VOBvLrzNjrdaAg6SMYeZAZ9CEzRDIR&#10;81KBWbDLZ+S7pvqq9yK32YbMRh3y2y0o6fQhO04FqFdhM9X6zjIjgUuDLXnVSp+1DGbWx9rgax+F&#10;Md6BEguBSuvhMkzf0Ql7yyhqSTiq7QmMzZzE5csfYHzsJLyBSSVgwxQeVZoN7cFhWLxUzSaC10Zd&#10;MxRTN1H+y+SKTUTzZv6Jduwy0kkY2llo24j0zUT4JmzXtZKldGI32e8OIx2atgk7dQ10Ig3ItpLl&#10;+sdYcKZRzB8t9E+iKDiDotAsSij/Sin/SmjFwTEeX7YSompZZBIVsRlUpxagql+EiUw7OX4G7XPn&#10;0DZxRCn4o/tOom/mADpmDqJz+jBml17EudPv4PLFD/HOO5/h7v2v8Dd/+AX/7Z/+H/z5H/8Vv/vT&#10;v+L3tL/507/g7/7+Xwhe/wN/+V//qdj//MtfFPsP2p//8R/x4y+/4Kvvf8Sr73yMpr4p6ALNsNcN&#10;k1nOIZCag5dg4Ep1YXjxCO5+9yP+x3/+b/yJgHjs+FWyvx6UsQKpqU70VKkGViJJFVVir1cAeC/l&#10;7QZKcwnBlsHJG6siLGQOPJ1VyyVZXLVMoRLCxvIQGZ+LFZbsf0818tUhaKmIq8gIKw11KFUnyXgD&#10;qNTGUKVLoKw2Ap2lCVWaGPJLnKglSOoERI0JsvpmOEWZhXsRFtBihZUJLA0SqMFjjmAnXFTVPl8n&#10;YjwWpAIOsEJHuZ4iwKUIcJGGUYSbxlBPgIkTJEVR7qjxUXWFlICNHfoUttcESVoayJoGUEZFl1FN&#10;NlhoRbYqRJAZJJAPKn1eGeVOFJvisFNJSnLeMhl8TAWXS+dgprKUvIUVpghyyUiLtF4Y/M0INA3B&#10;mehGDQtzJQu4OciCT9AzJqeQaenne+ymah3G+qoRgk0v0ir6ka4eoBIje67qxA71CNI1o9hd00d2&#10;P49Q4wLc/k6C/iC83dPIJHNfTUexmqC1QfoeyZK3kQVvLycTlgAOMuQdEp6skmlufKzYHqWv0tJr&#10;R9toHT67dx3Hzi/h0hsX8Mo756mCdQSjMT63DUNLzZg/3YG5M4147dNT2He5A33Hreg/EMLosQQO&#10;v9aHNz4/gS++v4GjV/px5NVOdB+wY/p0AuNH+Q39OaiN5pMA7UJtOB85BKNiWwbMLeUo9WYgz5KG&#10;an8eSV8uwaoIValMJA6oMHdxhOw2QDKZSSKZqSxLDFkoNVJ9xYpQ4EhHlmorNHECVUOxAnIlrt0w&#10;1pWiigpMW18E63AORq40QjVER0eiuKmGIG6wYZPOgr32IIrMURSr/Mrs2qHWIdZ5L54rKiOZDcNN&#10;J1RlDEDliClp4jx835G6EST5vlsJXIPTxzA1ex7TC68i0n6Y9aMduc5O+osBFLEe5cqkkrZmZFOV&#10;ZROYMmWbBDDH3IhcmRySKj+TQJRT61WaLy0EH7ORx0wJZLlaSKxbkGumMiUp1pOll5NgZ+kblcCp&#10;2vg4NHVT0JAk10RHCeIk1Twvm9dkmZqoIAdRGRlCpkOCgJzYQVIpwTsSAfmcDKWgE36aYLMcaViG&#10;J7JK8bi0BP2/TPb9un9vEZfFWJEtkYhlXC/CY3sKFFPmPuT2E8p5xXh8N7fTaRlFJLUSvViOJ6ha&#10;Hk+XWR8ELAmOBPSnCOZiy8Ebv4IlgVL6s5SADQnWkOAMOVeuEZPADS6VoA2aksVDOb9SybrxZHqR&#10;8hvSPyaRuWkWmtWAPT4rgctF82O3z4ftHqpKZy22OjQEMy+KmyNUW15k1RmQU29AYbMT+SmqMr8F&#10;WXYHVZQkVXBgG5XXhiwKEPo/GYCsi7XD3TpMxdWGUhNVNN91Nut8tUyfE+tSciTuO3IJV179EMPD&#10;x0jAqdYIXmaJNpQEvYEhlr0+FOiSeGx1ZQRiL9B5ri4PYw3X11XFsK4mTqkco3OIYqOyHsWaKqqD&#10;GrKbmhg2qBNKBvfVFUE8T8WwkfvyfONQNxyHpuEkapLHUZU8ClXzSahbj6Om/iD3LRGcDihW+1em&#10;bjgEFa226ahynq/3BE69fge3vvwDrt/8Ep9+/hD3vvwJ1+98gw9uPsAntx/i5t2vcefut7j/4Ad8&#10;/9Mf8csf/g4//fJ7/PjTL/jm+9/j4bcSWfgHfPUd17/+WRls/Msf/hZ/+OOfCFZ/o6z/7o9/z/0/&#10;4/5X3+EL2tsf3MCZi6/h9KU3cO7yOzh18R2cvPAOjp69ihPnr+Ld6/fwC5Xc3/z5v+Pc1RuwhZcZ&#10;QBUroMbTCT0BQc9KpHO3oooVq8BYj2JnOytLJytLE9VnG9ThblTyeCGdeYktpTSZVBJUBOzy9BJW&#10;bsZusiPJ0qyxJVCs9lFlBpBZ5sIOqoRMsuHMHBUyMmtQUWFHVlYJNqelI7vSoAQ9bCGLkg5Qe6If&#10;Lqouf5xsODkOK1VYpvRpkW0Vm4PIqjAgu9wAF2V7mY7sqlCPGmsEFeYAJb0DmkA9ga4JKsvy1Cwy&#10;xc0OceS1AWwjoKZbmqm8l+f3MlIVFTtJeMh6txSYkUMGbKICrPZ2KJX/WTLUbQQEXbyP6npYCYZY&#10;sbMAa/LVfCedLLTd2F6sxaod2VjHCl1sDcIQb0OB2U8wlMAOlRJCH26bgY3kJsM8iudL+/B00TBW&#10;iBV04+nCNjxX3IIXaKuK2rCquIvrnSQFHSj1TMJP8GrumMXoDBUAyU+VO8H7apFG4EonUKXXuLGH&#10;RELmcNohWcfLrcpMuGuLbVhT7FSm0llNxaEdtsAyZodvPkhFNYbFE9MYnOnB+P4BtI7VwRitQmoo&#10;gNnjAzh79QBmTyepqGKYpAJbeqUJSy91YuhYEAtXQ7h8/RDOvraAIy+P4ujlSYwfobqP1kAVLKK6&#10;KyPQpBF4q5FZswX5qj1QRwtQ7sxFvnk3tPECGJuKYWjPhmdQi+ZDIRx/+xBOXz2LeG8QZY48FBgy&#10;UWzMQrk+F6aIFnsqNyOjdAvfbbmStLfImsl3kwlrSxm0zVmwdVUgseDC2KVuJA814gWDFk+X0tEV&#10;VmBdhY4gElDCm2tYNh0JEoG+cRQE6C8qqlDo9sMWo5KqsSC3yowClY1lUksSZoHKk6RT6kIk2Y32&#10;jkmMTp+Br20Ru3UCPO3wtB5Ew+hLSA6dR6TvNGKDZxEdOotg/2n4eo4h0HUEgZ4jiAwdh7VuQpny&#10;v1qbgJGgpjGmSJa8yKB6K3Y1QksyZIgNwsSyb45KhBotOsb6MAln3Sxc9fNczilLMXtqFtbElLK0&#10;pWagJ3kr8rYorQwbWHY3sj6KQllbTrVSacLaChNeKNWzfGkJ2hole45iLKfSkiL2LJXGStZTaYaW&#10;OfvEVubXKJPPCgA+Q9X1TF6VQmifldB51g8JSns6m6pMyVUok1USXAhgTz0CL8UksnA5ulBMgOs5&#10;KlZlrKIAGcHpWd5HWQpQCdDt5vW0R+mhfktRRVuxp5jgVYCnqHKf5+9u0Jqw0W7CFosBaUY9ttHS&#10;nAQttxEbXLXY5K7EDr8OmWEHMv38vn47CghwuV5+8wAtZkFeyooyKrBql4vlj2q9TIafqLEuV4X1&#10;uWrsqXWzHHfCLTkPQ13IJBERn5Stdiv9YIGGPpw8dxVXrryHvsFDcIQnYPFRcfmH4QqNwR2VVHRD&#10;yDUQvJ4rIdtn5VxZ5MSqUg9WlXuxiizzOa4/S4WwstiOVSWyXF5fSfWwkk5qZRmXZKJPF1mVMRYS&#10;mlwWn4O772W4uy/D2fkyHF0X4ex/Ca7BC6wYZ2HvOANX7wU4u8/D1n4Gjs5zyrqn7yI8/Zdg670E&#10;U/tJpEbP4sr7D/Ht93+LL+4RpAhWX37zC+599Qtu3/8WXzz8lmD2LT7/4iFu3f+SQPUjvvzuZ9x7&#10;+B3uPPgWN+98pQDe51ze/kK2CYC3HuDuw2/w4OvvuY9gyHO/IqB98eX3ShopSSH1hVx//2vl/l/w&#10;3Dtcfv7gO6U58eFXP/GaH7nvF7z+4Zdo4IstYMUpIVNU+boV8NK5CF506DJNut4nkU+9ZMg9CLT3&#10;oWOsD20DXPYNor1rCC3t/Wjt7Ed77yA6+gfQ1jespNFKNXWivqkD3T08j8dTjZ1INPYiVNcDT6KF&#10;CqJdcQKRSAfqEu1IxFNobG9FhOfmWyLYUmRCMQHHzUruio0rbcSh5BzZyyDSi+zYkk+QkyzU+ZXY&#10;mlsFracBGZKeZnsBwc2G7SVarMsuJgCx8EmnczYBRsZyEcDSamVmaRc26+JU3m0o9HYrs96aG8ap&#10;EHqRR1CTcV/VZNy2hgnUBrqxi4VzE1VNpiEMExWalYpWcgeuzldhe60LptQQrKlB7KlxYV1WtZJL&#10;rszVAHWkCxl0StJMtD67FiVk/NGWKTjoePYY+vFsXgsey+rAY3ndeCK/nQDWhKcKGvF0QQvX2/Fk&#10;QSdW5LfRkTRRqQ3zGxzF5L7LOHn2GkYnSaj4jnYXm5Gu9C3IlO0yh5JVydQg07yvKTSyQhNQ8yTT&#10;vBWSTFkGmctcXjVDWtQMauCcdGH4eD88w24lrZO9rhYdg0n0TjVi+kQ/Tr02g/phI9on4mgYc6F7&#10;3oFZqrHhIwGMnXRi6pQP8y9GMX48hLpxI/r2BzD3YjtmTtVj6kQr6vo8yFXtQHrpJqocF4osmSj3&#10;ZJO9VqAmUoBArwV1oxG0LCTQIFOsXGiCl/saR+rgaaNjMWWgzJxHVZuP7OqddBRpZKwZsCU0qPTl&#10;QxUuhT5RClNDJRonIojxf7QdiKH7RAip4ySsHj0eK6/C47nF/F5VBAn+fxIcjYzLIRFzdYyhOFxH&#10;patBiSeMQMsAy34KVWYSM2OQz05HV62i0g6Q2NXDwPIZJuNu61+Elqp8uyqJLEOdAjaOpilY6sdp&#10;E7DJeuMkic44VeEYzPUzMDct0H/sh4rXFWlTqNWloDXVoZSEbzvJ3jo6/DTJbWmNIdMYQYYuSMUa&#10;JwGqpxMVayApauI7bCRoNxLcqdC8JGXhASVStjbQiwp3BypI0opIxCQ4aU2+jPezLA8s5n/fqvew&#10;7LuxSeNUxhBu4u89so3/t9XYsVmsVuYBpHFdMsE/MiUjvARakDhJ5niJYNxcLeOlZMCwU0kKLfsU&#10;k+OPjNsyWFoZMM3tzSSCUr9k8PQGvgcZnyjBRxslbZS8lyL98vLXVFbStLimhOfwuuXgJA3PIbhw&#10;uaqCgKuuwkadDtu0Rv4PLdaaWAesNVjrqkZaSIOdBK/tdg3SdCTSJhOVuwcFNhtyHWZkenTICGpQ&#10;HLGg1u9AqYvk2mjBLrUZm0p0WEd1t4GENb3aCVWoA86GMagCEm1I0s5n2UtzRltx6tyreOXSO/SN&#10;SzBTbZk9w3B4h+CmAnOFRwl6gyw3BK9nCmQOKyueLSRIlbrxG5gRrJT9ilnwzCMrsuHZEhuXVgW4&#10;nibTXpmnx5YqP/QNc6wALyHc+yLtAiIDLyFENhUaofVfQLjvEuJDV8jYLsLbcQ5egleg9yVEB17m&#10;uS/DP3iJQHYaLVMv4pVrXxBQ/oC7977BLYLPAwKXAl4EEwGYOw++ofqSPIYPlfW7BJrb3H+fYHTn&#10;/nfcz3O4FNV1/8sflGMCWAJUAmKyFDX28JsflfyHAmSP1r/hutj9b37GbSq+hwTOL7/9BZ/f+w7X&#10;Pr6PuaOXIfNKSadhNYFK5++FlhVBbW+DluClYyVwxMkW6iZR4mhClcUJX9gJf9gHfyiEUCiGWLwO&#10;qfpG1Dc2oLG1Ea0dnWjr7EFHZxcGensxOjiAob5+9PfKmLkR9PaPo314Gt2zhzAyewyDQ4uYnl7C&#10;1TffxEe3b2Pq8Dk+R4fSPKeV/JKivMJ98JN9BuNjcIZ6UWmKKRGJVfYU8qnmimrDsBB0K1RRZBWy&#10;sGljyKn2syDZFbAoIshkFpqovuqgloCNSg+e57ffqIkgTV+HDH2KQCMJa4cVsDLGhwlQ/N90Ou7G&#10;aSVwx0BwM/JdOSXLPLeDdE76YBfKnA1KEFCkaZr7ppaDXPj+qt1dsCUnCFKTVFttylxNObUxpVlW&#10;+sbMiQky9lY8lxPBiswoVmSlyFrjZJ5RPJebwrP5zQQtAbA2rMhtIptNocA7g/a5N3Hg7HUcOvMh&#10;mgZP0JmlsI1EbLs6SOdDssZK/UwBmXSxXumjVC5ZkFwAAP/0SURBVDJ950mIMtcLbVhd4sTz5TZl&#10;FuXaYR1UwzIlikaZkNLSb2e5dSpZ3G0BDbqn4uicS+Lyuxdx9spJZer/of31OHRuHi+/expL5wbR&#10;f9iFoUN+dMx7kRjUU1EWEsQa8f7tN7Bwphv7zrdj+HAEOl8FsjU7qU7MyNPsQqkjmyo3nQ52F/Tx&#10;CjhadQgO2NE0H0DvmQbUUYGdfvM0uqc7MbzQT/VbRIKVBWfKhKyaHTAkqqDyliBHuxMVniwUudJR&#10;xqWvi4qyVYXwkB2hWQ+041psdNficYLXkzlk5nsKkU3HaXAkUKsPodZSD6v0IXmblaCFCncTydkR&#10;1DfPI9Y4izDBx5dsh8mbhCXUBmekG1aSknCsC8mOaZYbkiENiZOVyomMe5fOi2103tvo6LepZJoQ&#10;LtVOrruxvSqAtGqClCamBAntZdmtNNUTJJPI1QWwnsx+xd4iSPLr5/j9VvFbrlT6cQzK91uVvWwS&#10;cv58HpVNbi3JiQ6bCBA79AHsJqhK6qeNFRJsYaNz9S0rL5IbJedgIQGAjlWCNtaI+qKyXF9NovN/&#10;2YYamTblV6uSqVQIKo8Ai2AlgPXIBAxlrq4tBKr/L9vK49uoRiS68Tcj6dz6V9coxyV1lZBRbm8m&#10;ECrXcv9Wme9LfoPvU+4l+5anPyHo8jy5RvZvqbURAC1YK+BFhf1CWTmfVYOtGgvWaQx4Tq/G0/oq&#10;rHfrsSdiR5pFQ9As5/eoRp7FhCqPk0QkAEMqguKgE5kuPQr8VlTJjMyJEMpjJBE8Z4fewO+rw3qS&#10;oLVUikIaVYE2kiwSlbo+JahjJ7+jxhHDkRMv4+VL19DWQ/AKUDn7CFoCXMFRpc9LTdKcqY/hsc01&#10;YT5MkH88wj8TIxOI/LoeV9Y3VfCjSrNghU+JhltPW57i3k8k9yidnZv5wQsd9UiNHEP/4qvomHgJ&#10;bWMvomNKcmHR5i6hdVzsMrqmX0PbxGXUD76IZP85ZdlAZZbienTonDKPT8/sBVx6+zbV1S+4SwC6&#10;TQC7/xVB6GsCGMHpLsHq9hdfKcl3b3Ep4CXgJPbwG4INAevewx8IeD8RhP6gAI+AldgXX4o6k/N+&#10;xHc/8RgVm6z/9fL7n/+Ab3/8Pb74+id89oUorx+oxH7gb32Htz+8h97Jo0rGiwp7MzRUXTqqK7W7&#10;EypHO9TODtTYW5XBl/pwj5JmZnsOWWuJGnnlRmSxomcTHCTPoOQOlPRbVWSpNTaa3QeN3QuzOwir&#10;NwyHPw53pB72UD1MATr7UDPBgcAYaSYLSWLpwCEC7Fe4+v6HSJEFW/mbzmgvj7fQiTbx+jaEEkMI&#10;RAfgjXbDG+uAO94OB9et/n44gwPwR4ZgIzCIuUL9MPO/GAjGlliv0vdkcDXCFelFrbtVCdCQVElb&#10;9HGyyagyGWWOpIcK98PbPKMAlrthCi6qPi/XA81zCLTOIdJBh9Y0g2hynCpyBuHmKfhpwaZJRHlu&#10;KCn5DecRkkHIrUsIS5qglkVl2nbJaShTtrtS0uwzAV14EPnWNqTrGqng2rBL04G08mbsKm1Bek0n&#10;0tQ92KrtJ3McZMXsJTj1wNF2CtPHP8HBUx9h5shbiAwex14ytw3FdFY1XoVZry0ky8yvxUYC2MYi&#10;yUYgWQz0WF1oxupiGwHNzoptInDpUTtC4KLVDmmgJpB5xz0YO0L1kNLy/3hYDwKIzLgxcaEfZ14/&#10;hTOXT+HG3U/x5gdX8cGND3CW23NnOzF2Io7Zs21oneT5XTa89M4hZaDz8NE4xo52wxI3YPrABKxh&#10;He9tgD1qRKEhh5aOcudu+HsMmD83gaOvzeLoO+MYu9yGxoNBROZciM1G0D5NYhWppqqoxIFTS1DZ&#10;ytA4yOMtdlQ4CmAKl5MsZKLEuwcdS63oONqO6EKMylJFq8FGVwUeLyjGc/ll2FGiQSHZehlZc3Gl&#10;KLB6fucxVAU7sZXlopSqprXnCJpaltDaeRC9oycwPH4YPYP70dp3CM09+1HXPImm9kmkOudR6u7m&#10;t2rAHksTsknw0lmmtlR5lUkkN5Q5qIAd9DdOyMSS60ig15Bky1RHEv25jfVHGURMcrVLze9SXIsn&#10;c8vxeF41VhRq8DTJx9NUzk+RVK/I1pHkaPHkXg2XPC5pwKSZjd/5BSqQNZVUMnT4a/nflOEruRrs&#10;qPAgnfVW5u0S8JKpSZRp96XfK7eKVknlX/3/Z9I0+JvlSvZ4yfj+X+t/vU+ZykSWSoCGrAuo/rpN&#10;ez5/eUzYannOX5ey79G5si771kg5Ldbh+SKSLf53WS6PSdNRZWlZbnl9sQRxcEnAVgI4+H6U67hP&#10;QOsFeQ76KFFI5V4/fbkbuw0EXJ0Bq80kAwSsNK8FmV4b0mpVrPfVVLUW6KMRloEEEr0dSA71QJMI&#10;U/kakeOyoijkRlHEjcKoE7khG/Z6zEg3m7C1XI1NhSps5m/LbA01gWY4W4ZZTluRSRAtM/iwcOhF&#10;vHTxGlq6FmHyjyh9Xt4QfUp4QkkPpQ30UdEl8Filuw+l9i5UuMjMuV7GdclgUOMbQJUcs7WjnFbp&#10;6iZb7kSxbLPglZI55RmbkUMGXuZoQP3QPpy4/AlefuceK+cNHL/wEU5c/Binr3yKU7RDL76PIxc+&#10;wOlXuP3KdWX90Ln3cJj7D517F0un3iZDfQdzp97FcV739kcPCE7f49ZdqqoHAjo/4c5DAhfBSwBI&#10;QEtRWgQkpcnv1/2ioL787ncEm5+ouH7EV9/+TgEvBdS+IQh9+S3BiOD17Y8KQC1nnOc9CFyP7iWg&#10;9s0Pv8Pdr37Ep/z9W/e/xz0+w92HP/K5vkBDzyxKDDEqhWZoCRiiulQELTXfkcbTg0pbC8rMdSii&#10;HN5L9rWbHylPF0KWNoxdVDY7qkPYQdKwWx1DtiGBbLKITH2ESiaEvVo/z6PiIUuSDPIV7kbK8gYl&#10;VHgvz9lLJpVZplVSYl156y18SNXVM70Aa7AFMaqaobFTGJs5gzqZdZjP5SZIeUOU3EEqsUAn97XC&#10;7msncPUQAAl2vja4fM1Uhu0IJmViUiq1xgn4GkfhbxhCrHkCcTodlacNWyokK34Q260NZHUEsCI3&#10;slVhaAI9CoBV2VtQYqxDBR2ZKE9vA6/zd7J8UbkR7F08x58agyXSRxDqhomgKLNDB5JjBChawzhB&#10;aoS/vTwzs5fPEWyZRqh1hscnYI6MQBPktfFBeLuWSHSOIdJzFP6mg1RwXG87AU/HEXi7T1Ddn0Go&#10;5zSitMGF17Hv6DUsLl3G1JKo/0N8nxFszFMrk1Sml5v5To0oJnuuJSstJDPeSme2XhkDYydJc9Ap&#10;WPF8mQ41gwQtqq7aEQ0dvBrVA7XQjRpQ01cLR7sF9a0xKhcv/HMO1O0P4uIH5/HHv/8j/vKXv7Bs&#10;foU33n8F568eQ+uUF937nJg6k+T3a8IEwe/j2+/h5OVZHLzcjb59Mr1OIVoGG6mA8xGs86Jrqpng&#10;7sHIwV6cfHcCJ98bx6HXe3Hw0iAG5iKYOt2CpgWPMiNz/YgdQ0eG4Gq208E44E46kejgsbZKjC40&#10;ItWjolnh6zfDMKyGmoClGqxVrIb/qWZEja2uMjyekUW1o+X1LDMyeFcSFVPVRBqH0Dy8D4ZkD3ZT&#10;uRYZ43QuA7A7W1iuOhBmWWppnUTvAAFs5DR6x86gb/Q4hiaPk/ydhDk1hQxDO3IsrDuRSehT86iJ&#10;TqCczqqCDLuMjLvYN4hCbz8KPF3I9XQgy9+O7axTMtXQtnIrtpJMrK+iyqqoxdMkh0/TST9basTz&#10;PL66yo3V5W6sIcGWKN61tHUk2jKX30YqK5kZYSProkQbyvZGiSgtcWBTiR3ptX7sJKmRaf4ly/vy&#10;dCNlSp+U9FUpUYcSWKFY6f/Lnvx1KecrgCdgyXXp03pkErGoRC3KdCd/bXt5jRK1WP7bPunzUvq9&#10;/u9tnvtspkQxVuGZ7Mrl397L+3L5lGTwkGfjbz3aJ1OhSL/XUxlyf4mI5HPxPit2FSiWRr/SOjGL&#10;cxdfJGFagrOpniqK5M5pwEarGlleqmsf3021CjsqdbDWt6JrZhYtw4Oo7+2EpymFYruVoGJCvseF&#10;HJ67121AurMGmUEd8qM2ZBP89pptyDJLqi8TVvPZtvCblXlTsDX1k0gloXWnsHD4Ik6dfQuJpmno&#10;PTLEZ5i+a0wBLxnnpSN47dVFZUqUYZhcg7D7KcloRucAmf8QHDzZ4h2GzTsIT2gcgfg0PJFxOj06&#10;JRYyF9cNrj4qhU4W7EEcOPs6rt/9keDyO9y8+z0++OShkrX9w8+/xfs3v8Y71+9xeY/nfIlPv/gG&#10;n0gyXK5/dv8b3Pjia3xy50u8//l3+ODzH3H99o+4/UDU008KcImCWlZTPy6DEIFHmgkf9VsJ0DwC&#10;oS+/k+NUbA9++O1a5fpvf1aOSZ+XBGg8/GZ5uhRRbY/Um5jc9ytRYbzfTT7nR59LcAiPUQHK77/x&#10;3m1Em0dRoKFiYkUVhaV1UXG5qLxcPailVdjbUKCPIpsFIk9jh8xlVGYNEewDyND5qBoC2FpDyV9L&#10;hkP5vlfjVjKg75QM2Kw0u3lMUhRlanwostcj39aMPSQJktV9R6kBpVo7ZhcP4f1Pb2LyyEkCRz2M&#10;VEl1VDP79l/EhVeuYWTqCHxRgle4k+AzhlTLGAvDIBpah9DQPoZY4wiiDQNo75tU5kyL1rXB5otD&#10;70pQQSb5v5qo9mSiUUp7go2A19ZKN9axom8z1VHZJLGjKowSSwMBpQcFxiTS8s3YuEeFXUV2GAho&#10;JgLNLgKedNZKSh9TqAfmKFkTWbOMb8k2RmBPDsFPoKyyJ5BT41QyTpsIpO6GQai9DUpEkiT21BN4&#10;9YEBPkcXnAS1/n0XMXXsNQwvXsQwlf30vjcxvf81jO27hNmjr2P/6WtYOvYWQestHDnxNpYIWmOD&#10;RzAxfhzt/UvQ2JLIr7ShXOtBrdEPvckPuzkAu9aNSpUdu7hUBn5WkX0TwFYVmvACWWP1gFoBrVo6&#10;9xoqLzH3qA2+MQvM/UY0Dzjh6azC8KlmjJ/uxPCRZvTuT+L1j8/g/Gv70NCrx8B8CIPzMYTbtWSs&#10;JjSPhfDg+y/wt3/6Iz57eA2n3hnFxOkGxHt8KFTlItkRQbwtBGNIjbnjczh8eRqn3h3H8XeGCXR9&#10;WDzTg2MX5tDUq0MrQSjaYYAxWQvPpAdtS40EQB9CDRo09WuR6qqkki8giSjAwHQIqeEAz7PANKqF&#10;flgFLYFLJrZUD1OBOEuxKruApDaI2QOnqPRfhNFRjzy+t96pJQzuPwpVrImO3sLyHqAfaUAV31lp&#10;rRmlNUbo9EF4WQ5kKEe8fRHJthn0DO/H8MxpeBpnkW/pRIm9G/a6WYS6DsPfcRC+9oMIdh+Fj+sO&#10;qjhXxwG4ug/A0r0IQ98SChLdShPYJpKNjeIAa/V4VkXQqtAqTYYvkIisV7mxjURwlzmFvaw7Oe5O&#10;FPj7FDAs9Q+jMkzFSB9WGhhGoacfRTQ5JssidzvJYj3SWG5X50pY+nJ4ugyleJ4qZXWFkYpNZtpW&#10;KSZz9f1mVFzP/qq8lKEXYlRYorT+2mQyyWdF/f1qAlaPgOiR8lLAhWAlx1ZmVf5mj8Dtv85fVnOP&#10;AOspsd/AqwRPZBQrIKZESe4miNEk04YEekhAx+NbM/F0ehE0Df1497PP8S9/+h2+/fI2xvdNojJE&#10;EmeswDpVIYoCFvhakhQzDuzi93W396F7bgnxzk5YwkH6NxOydASiQID3qkdVKqoor3RnLTL9WuRF&#10;CGx+K7LdrOPeIIk6lXVBFdZklVLJaQhgCRji7Yi0j+Po+bdx4uzbiDVNQUfwMnmGSLgFwEaV1FC1&#10;9AE7Kr14zO7sh901AF9wnAVtDDZuOzyDZOyUa44euFz9CBHxItFJBENjCNDCXPeFRmFx9sLs7EKS&#10;LP+l1z7B7Yc/K4Bx685X+PjTOwSw2wSirxQAkMHDn9y6gxt3v8DN+w9x6wHt4UOC3de87kuaBEr8&#10;hFv3fsSNWwSKB6KUfkf19LOS+V2aD78geHz13S+KLSut7xXwEhMgku0HX0lz4c8EG2le5DkPfyDo&#10;LJ8rwHXv4TeKCdAJ+D3qN3uk5JabHqXv60cFvK7f+ZrK6zvcUZoPf1SmU4kRCEoNMndUGwy+buid&#10;Al5Ur1bpc5JIQjJUglA6mXqp2U0AiMFIx1hrDCpZl7NY+dLJ7PMIZAUEr1KCl+wv4HY22X8xHWc1&#10;z6+2sCAQTHReKhoTlVeNi2rOj76xRXxy/Q7OvfwWHXkvVQTvY/DDHWpFd88EOvqompItsATq4GKB&#10;iLUPo7F3ggx4FmNzBzA4eQgN3XPoHF7kd7tGNXkdzT0DKNdZsDOvAluyqpBHB1BQ68LeAqoKAlOt&#10;m+BV5cHqUocSsLGT/zHb0gR1kGWAaqnIUo/tRTZszNJhZ4mTINOBcksjlAkG89XYq/JRafVBG+pW&#10;BneuZGXaVm6DQQZcJ/qUDttVadnYwApX4eD7irZRtVqwJr0AG8kciwh0xiDBy9VBdTaKsf0vE7jO&#10;UwXPoYVOrWfsGLpHDqJzcAGDE4ex/8grOH7qdRw7/jrm5s6jh0qtq20eMyMnMNNLpWZvhI7PpDYF&#10;Ua73IF9tQ2a1ETuKqrCtWIXt/CYy+FMyga8pteA5GVNT9VfgRbVSQwdvHLfg2KsHkGivRmJAj/Yh&#10;KpxuG+qn/Ji7OIaGKSecPBYbMGBo3odIcwVaB20EEQOOEHC8bbUI9moxcjSBxmkrOg/5kZhVo/uo&#10;GROn4kj2O9A23EBQ9KBzoglLLw5h+GAK+65Qcb3ez2U3Zs+3om0igKaBGBaODRIoXKgfSHBfhKxY&#10;DX99OZJ8hsZeAzypCpgD+VTqu+GJZsIVzeOzOhHd54F/1gIbFaV52EAwMyLHX4udlSoEGtrw0itv&#10;4e337/BZDqLUEkHP/D4MHz2KkkAM6wqqkWsIwBHpVIhAQaUGBTUalFfboZLkyyQ35nAv9O4GhBJd&#10;aOmahtFLNaUiW6dK14Q6lRyXkhasytcKdaQblf5WlLobUR3qohPtRZH0k9YNICvQovQhrS/VYyOd&#10;6GqtEU9rNHi2Uo1VpQSZElqpDmsIYjK9/XZprbA1IN/bSeDqR4V/eXypWDnXy/1Dvy0rgwQ2luci&#10;V5MCXi/kqCGJbJV+IhLRTWontrCsKMY6Klk3ZN8jUwI1au2KbRKTvi7p9/rVHvV3/bZPyXBhobqn&#10;gqQpARh8Z5voGyQgYy3BWObrehSgIabM31ViWDaur+c+MemTW8t3IsEYa0lwl1NWyXgvAm7x8rgw&#10;GSsmY8RkTrENMtarSI9VrIfPERSr4514+e238efff4WvvriO3uFuku0arC3Pw6qyHGQ59LDWxVDi&#10;dGGHRjK8RKGNEsysThQazfz+eioqI8piYRhaGmBrbYSxOYUsqq+dFtYnixppJhJbqxEZVGi7jTak&#10;a2zYStKxKrOQfqIaRbYwop2TOPriOzh88g1EG6dhoHgyC3h5h+CkGneGR1BNoZBGFf2YjchmJ+vw&#10;kYm4wwQkN50JP6aLCGd0dMHu6YWPF7iDkvJlAIGoqLBxntMPg7MTVl8vWvv249V3Plea+T77/D4+&#10;u3kbNz67hRs37+LG7Yf4mOD18Y17tLv45LN7BIwvl/upqLgEND69dZ+A9RD37n2Dz288wMcf3cXn&#10;t78h8CwD141bX+EzHr9DMFHA6VfFJCYBGgJCAjoSLfiAoHSbQPMZQVPAS5oOb/O6W/wtOf/WFwRM&#10;pdnwBwXA5PdvffFfE1fK8lsquW9++AWf3/8Wn/H3RXHdJRjepr3yxidItI6j3JxEpV1mT26HUZQX&#10;FWipqY0fshUFpnrsrqBsrtTDXdeMyYkFLAwtYGpkH1q7JlFFsCnWuggwXQjFCC6xVnQQdHxcltVa&#10;4HBH0ds3QSAaQx3BKV7XC601TmCzka0P4IOPbuP2Zw/RM7SEQmsK26rd2MvKFKhvR2vnEL9bjA7E&#10;gjxRMtoAAVSy0qeUPJAJynN/YpBqsROJtmm88vanOH/lbTLxZhSxMO3I1yoKqtgYRz7BKz2H6oLg&#10;pfa2KwEbCnhpY9hpbECmjDMLdMGQZKX3dyKPACtZ3jM1EVQQ2IuoytLKHdhablWUqDXcp6ivXZUO&#10;rMmpVQaCWgheVqqxPdVUaJnV2EKWW+ash4aKcS+V6brMKmzMrqHCS8Eleel8ffAlJzA6dxGp9hlU&#10;GkOopaqtsQdQZfGjimCktsTQ1ruAwydex6Hjb6Kt6yACkTG0d52gYn2dFfMo1NYE9pRZsENS5kj7&#10;f26twrIl4/b6EjO2iOOhY1nNir6KwLWS+9dJdnVRWwpw0ejog9MeNI76MLrYgY4hP/x1JXDE1XA1&#10;m9BKsOoc9aKuS0PA0iLRUUtCkUfHnQFnKBMzB7tQ36NDuFOHhj5+29YaNI05cfTVWUxTtU2fb0Go&#10;xYGlk4M4dnkOs8dbMHoghp65GGZe6sTBN4aweLUX85c7sXS1E62jUYwsdmFgrglnXzuM068u8RqW&#10;v4NNMHvTqb5y0DtpRKSllO8xE7nlm2HwFKFx1o2e0yl0nqAaJIDah4zwTDnohDyotPH/tfXg3NlX&#10;cOTkZVji/H58N772HjRMzpBFy9Q4VF7WBhKlEVg8LdA5o7CEElTydTD7ZCLTXpKULqi53+GNI57s&#10;hJHnF6kTKHI0I9cuYwbd/A5UU3z3WyWrBcuMRMlJ093GAjryfBkT6SIwOPGCOOSCGqXJcLXBhBWq&#10;WjxZVoFnyqrxTGk1VhSU4cncUjyVJyHpVCb5opro1Hn/R0EYa/lNN0okIcnJRpaD5W/uxC4Smkxd&#10;GNtlLj4SN9kv6ZUEdDbUWLGetqGWz/QoqlABq+XlXwdsKAD2CKj4vpQgDTGVU4k+VPYRqCTaUAmy&#10;eGQSrMKlsv+vjslSMe6TPlolAlKOkQinifG6bazvcq4EvGyTY3I9f2Or7Of7VaZbqSLgkjRu5f/e&#10;QYK6Rcp4Xi2XZpa1Vlx48SiOnTxI0HBhc0kRVhYX4unyEqxXE4DUWl5biY01rLtGKzJIdjPVMjSG&#10;xI/fId1iQFZQ0pO54UjGSMxaUBEKYLdJcriqsUVHALNosdOux24blZhNUm1JEuYyrNydhw3Z5Upr&#10;y9yxK1g8fEVJyiB9XjaKKieX7iCXxKgaAa8yNx4z+PphDhHVCEiWIJ2au5sFbwi2yCgdXBcLOcEs&#10;Msg/Q4VBc8ZH4UyMQk/FoSa7toQG0D5wSJkn68btb/HJp/dw48Zt3Lp9n2BD0KGq+fjmQ3x4/QE+&#10;ui4g9iU+vyuK6BeCws/K+kefLh//nOfdJMhdv34X1z+7j09ufonrtwTgvifwCCiJCiIIPfxWAaOb&#10;93ive8vgJyZNfqKYbn1B0LlNMCNwSTZ5Ca+X8wXk7vEcAS5FrREIb9+XpsL/an6U5Q+//FEZO/YR&#10;gfhdPsuNu1/zOb9RQPTMpWsINQ2jwpxS+nj0fAdGOupqayvVURtKbN0osrcrSqPA6EHb2AReu3wF&#10;N157Ezc++BhnXrxEBupHjc2Fvok59AyMoKe7D8dPXkDfyDwqCV6pug5cffUaXrn0FmZmjqC3fw42&#10;TwNUZCb7Tr2Ee3e/xbHDF5R51TLUIRZYL1lPADYyIXc4jmqDA0UqMwHWhxLuz1XbUaxngQrXo66t&#10;dzlTBb9x7/Q5nLnyCZXLDDQytY2nkSDXhiprO/SBHmjc9bxXFDZ/13LARplDGeu0ieC1TZPATlUU&#10;edY6aOL9ylgvQ2oY+uQgaglQkmnemByBNtYPHcFJ+rl83A5ICDS3VWTaMh2KTwaA0+lpI0OoCfah&#10;1t8HY2JMSZRa45fp/ttQam9T0oxJ0IaAV7hxDpOLV5SsIHkSLERnklulQXpRDdJyWUGy1PDwORZP&#10;vIWDpz5Ac+8JRBoPoHfiKiaOfojY+HHssUbxfKFeUVRPE7BXZGuwspCMviqAzTU+bCyng5MObwLa&#10;c/k6gpcOG3XL/V3L4KVC9ZAKVYMq7tPA2WlhpRunAmxFsjuE3tkOhJsN8NZVwB4u4H/PQ0NvLcJN&#10;FQSPcgKvFlMH2zF/rFdRRamuCnjqdYh1eTF/qReLZ/sxejCOvrkADp2fxJX3z+H4lQkcuTyG/S+O&#10;YPRoC468zfU3BrDwag+OvTOE09cGMXM+hNc/O4CrHx/B4vlmzJ9o4vsqQKi+EEZPJit/GYqqtxK4&#10;tqCgag8S/U6kpu1IzjvQfjSCuiUvHMNG+AhewYE6+OtaMTwyjRfPXcbIzGEUWIIKcKSV65BFlSXz&#10;TEkwV6auEZVW1gV3F3z1Q4h3j6OOFu+cgL99imA3AW99D8lvCxJk+V5PK7SmFiqtPhT6epBpbiKj&#10;jysRhbsMKezUp+jIo3TIYToqH9U6nW+tzMDgVJrinskswfMlNVReBqyorcTjdLQryiuwgiD2eH4R&#10;HssuwuPZZXiMqv2xjGIsJ/Wmk8wnyNFZyvqqwmq8UKLmtyXo5VWQmGmVCS0zDQnslUz1JF4yZchK&#10;GdSbXYVn87ikyVit5fnfeM8suRfXc8VkHBeX2RXK+C1pHlzu8ypXlv/3PsnGIU1/kmFDmv8ko4Yc&#10;X5ktWTm4TwIpcmuUQdLKUs7h+rLxmARuKMEcv1qeBHGoScAE3LktQR18V8tLOabFCzL8g2RQpgFa&#10;V6jFegnwEHDnc2RVqdHW2YrJ+Tm4EvXIo48SwvZ0BZ+Jx1aWVOPpgiK8UFlOcNYQCHXYa3SjyBNF&#10;jsuLXQ4zdnmNKPCYiSUBBAmGprpGFEkzIRXaLosV260GbLfrkOl2IMfhQzqBb0sFnzerGE+nZSrD&#10;MSYOvISFQ6/AK7Ow+4aVxLwOJdqQS4oqUV47qrx4rNbZBSMltDUqKYB6yY66YSVLlcF9ardEnvXR&#10;KQ5BKxnEqTDM4QEek+zqVAP+HjrBfvSMHMHb731BYPgdPr/zPYHnIRXYl7h97zs6/K/xwfUv8M6H&#10;d/ARwenTO9/iBu3WA+kf+0VRNrL/Q7nmrvQ9fUtQ+or7vsB7nxI4qJoefvc73Pv6Z9wk0NwU0BIF&#10;xfNuSbMf9wnIfPT5F9ymepL+ri9/ICBRRX3zM5ffK9d8zvvc4/773/6EB9/8RJD6Pb78Vpolf1RM&#10;QO5rGdz8zXIuROk3+4SAeO2Tz/CxgCOf7QOC6cGzbyiOscpKR+8mg2Rl1VklQKMBBY5WVsQxlIcX&#10;UO6XjNVd6F9YwEfvXsX3Nz/Cz99+iTffexd6P1WCw4PJwycwPDWP3t5hXLz8JiYWjlB5mdDePaKo&#10;zHffu4m5peMYmtiHENlqfesgrr7xMS5f+QCRuj4UaHwELy92UiFl6b0ot/K+JjvUZitMHj+VVh0d&#10;pwx0NkFNlpMig27tHSJ4taOudwpHX34X4wcIgsFWJeehX7JxkJj4w0NKIIW3YQjhhjGEUmOodrYo&#10;U6CvriBrpLLaVBXE5lInnVaA4NUDa9MoTARFY4KKnGZvHIO7dRLu5gllDi9vwzj8vwZgKLMnt07T&#10;pujcR+EhKAValhDuOIRQO1WS5DLktr+F/7vtAIJt++FrWYQxRoXnbOf1s3zuq2jo2geNpQ4GWx10&#10;Jqo9vo+8ag9yKjwI8Pdmj71J1fIuusbPonngJPpn6YAPvIH44FE6qBgruaTUMSjzKUmo/Gqy7M1k&#10;/ZJjTnLRyVQ8G0pMWFNkJtCZsMWoh2pIp4CVNBvWErhqBghig2poBvTwNZgQbrHBHq1E/0yMwFwL&#10;ZzQLobocxFvyYfFlId5WQaWYjqLanSjXZcHfYMbM4RGMzLejZ6oB44epuE4lcezqEK7dvojT7xCo&#10;jgcwdqQZC2f6cfHaMZy/NoEL78zjtZtnceGDfVRlIzj79iz6j9gxfNSLM28PoX9fCNFmHUKNeowu&#10;9UDrLIPKko/i6h3YlbUau3LXYlvGeuRWZ8PepIOltxohAlj0gB/mMSOso0Y4O6LKrLZz8yfwxlvX&#10;cfjCq6ghQVpbTMdP57uhxIZ11V68UObC+lIP0kq92EvwLzDFUOGrh4FK35Lohi3JctQ+y++1hPqW&#10;GdSTdITpP6yWZuhIkN0Ncwh3HYa34yDs/O7mxgWYGxap6OdJfmagikzzd6dQSYK919GkRM6tyCzE&#10;qrIqvKAhkFWX0MGWYmV1LZ4qJZBllxC0yrGCDvqpXA2eIjF5Nl+PVSQka1QWrK2VcmzCugoJcXdj&#10;LdXI6kr+BxLBNF0K2ZY27DHUk8C4CJRaPEnwe2x3AZ6UebsIXE9mlOHxXYV4bFc+9+fhsb25/M0C&#10;PJEjWTW4f08hnkgvhkxXIkESj+9azqDxxB6C6B4Cq2TToD0pGTV4rpJdQ7Z5TPb9lnHjV3tidyFW&#10;7C3mveTcfDzB+z0h+2krfs3C8YRk0ZCgDFnyN+U+K/bKdWJybt7y+bzPU5L5g/cSWykprKQvLrsa&#10;e0hKmoJ1OLV0FKePnaE/WiLJlNnTeU4lQbuyBiuKK/geCZxUuKuKq7DD7EZ+KIUMEvLNegO2mAzI&#10;87iotEOw1aVgStZBHU2gPBBCts2BHQY9tvOcvXaqNTvVn8mEnVoT1hdUYsX2TGRSzU4vnsPC4ov0&#10;XzId1bCSHsoeGqOIGqVYGlQC5Xay3D1mcPTAHhiBI0g1xXWTqx+e6CQZGpWYd5AXDfEmkoa+jw6x&#10;m8hHlUbnZgsOKOHWbgLb3NJ5fEaQ+vb7Pyog8BmVyvXPH+IWwUsGDH94/Q7e++Q2QetLfHbva3z8&#10;+QOC2FcEIB7ntqyLuhEguvMVVRbtpmR3v/sQd7n+JRXR7S+/J9B9hdsELAGuzwlgEnmonPuA4MTt&#10;e1RdD75bBixRWdLPdYv3uXnvIcHrS0WxKaH2XH5JhSVRiKLKZNr/WzKejCbNl5/cpGrks0l04t2H&#10;fLY7VI3c/9b1+2TXl2GjYqim6tIQvDQ2KhUD2QWZY4GnF0XRBVTXn4I6eRBGqoqhpQO48eE1/HL7&#10;M/z01UO8+vpbVLc+VBBMZqiiJg6dQWPPGI6S2Y4uHEZxrREtXUNKX9zVN9/H8MQ8bQFj0wdw6vQV&#10;vP76dfSOHEClLY69ag/2iFH+5+h8KDKFYPTFUdfagY7+YdS1dMHmDkFtcsLhiyHW0AF/vJnA14rF&#10;Iydx9vI7qO+Z5vM0UlXLzMk9/ObtsBLIHOEuKp0B+CQakMpIlNfGUquSi3GTLgIZLiGRWZkaqsgg&#10;34GvBXmGMHJ1QarPOphiVFCxXha0OirSBK9vgYXvTaza2YRKez1U3jZl20FFZgn3kRgJURpQohRD&#10;dHKSC9FDk/Fd7sYpqEmcSkkQbHVjGDn4KiYOXkVL/0E0ts+jo2c/OvsPoL5rAanOBfRPnyVwvU1l&#10;8wY6Ro6juf8QOkdPoW/6PJKd+5CviWIjHdr6Yj020JFJ57+orS2lBmylSTJVSY66tcrN/U6sLrKy&#10;YhpRO2QgcBHEqMA0QxroBjXQDmjQtBiGN1VKFWVGtKWMRCCTJCEfTX0Wglg1bKEKaG0CHluRniPg&#10;sRoVhjK442a0DMWxdHoU08daCF71mDvVhNNvTuPC+/PoPmpH73ErBg750HcghJkX63H8rQFcvXEA&#10;N796D2feGMOBl5sxcTaI7v12nuPE0hnWY28BKvSZcMVqEG0jmE440THggidSg2CTCkXqdNgC2VTb&#10;hWiciEHXWQ7rmA6ueTtMowZY+D9tzWHEG0YxMXkSZ158G4fOvUpiUs93Q0dXKxnSw0rewHVUROuo&#10;yDcTxDazTKylSl1bosPWchPSSQayaoMkd43QeUhy/INw04fYZVC/uQ41libY4qMItC3C07bE31xQ&#10;cpya6uagi09DHZlAdWQKVfRJFSTYGdYGKiaZYqgcL1SrsaqWTrWcTriaCqZahRWFBJYsOnkqrqdF&#10;dZSZ+WwObCBIbbH4scMXpTqgwrMFsd0cxE5bjEoggTRHHfe3YLejDbuNTSQxfqwplkG9WqotmUSy&#10;AitlLFSpkeqNv59ZQ5VVhaf4HI/n8feoSB41V0qKJ8lksTKnlqpdRSUmARVUZblVSmopSQn1JJXj&#10;U1SGT2eLIhQ1KE2ctF+XT1G9yTlP8tyned7KfFF8EojBbe5/Rv6fHBNQE6CWiEgqsaepylbwt58S&#10;RZjNc3II7Fl8tkwCF+3pnGLei0pQjvEekl9RAkuk36xKG0Az38NizyTeuvgqzp05i2B9HdIqSFZK&#10;S/FMJZVXBYGrgmq0mCqxuBKbTQ6ke0LYapKJPanm+E0yHU5UhQKoDvihiURhTKZQGwojU2/CDrWW&#10;qtrApQZpajW2Ecx26UgUi2qwksBfZItgaf9FLC6cJ7b00y8NwkzwskXGSQplXq8BFFpS2EIi/ZiP&#10;CiEcJRv2E9mcBCPvCAKhSWXb6x9FkCAWCJEd++hU/EMI8Say7eZNne5+xJNTePHS20r03rc/LucI&#10;lGCMT+/cpeOXvi2u37qNz24/xB2Cgyw//vQerlNZST/WTW7LNPy3qbbk2G2CzXJEoIDMcmCFgIj0&#10;S31Oh/7wawnAIHgRkGQpxx+dI4EWShj93Qf8rYe4/+Ar3KPdvS/9ZQRC3lu2xb78VqIRv8Ynn92h&#10;WnxAkL2PDz65iWvvX6dS/BySYeOHX/6Ab3/4RQGSDwlor757E0NzJ2EKtqPG3qQk5C031aFQV49C&#10;Wy9KgrMErmNQNRyhlO5DkSVJpzmHd169hnvXPsT1t97DsaMnUWOwIqdKg96lI5h98VXEBmfQOLqI&#10;ZNc4CmpMBJgmvPzqWzh77hLaO/oxODSFK6++g48+/gL7j74CE4EiS+UlcFF2c7lbyb4dRKk1ikhz&#10;D/YdPo5DJ84QxLqgMTrgJKB5gkmYnUHorX70Dczgzdc/xoHDL8EX61amXZEAlELJHUdnvafMilIz&#10;2TMZdCHluZ5AvQxeMuusHRu1EWxRR7BLFUaRvQE1gS5ISqgt+UZsytFhT6UXan83qlwtSCswYVOm&#10;iozcDZmNQABrFwve+owqZTC0zFRgjHQjV+XCrmId9lZaoPE3wZ7ooZKMEmQ8SvZpta9VGeNV4+2G&#10;MTqIgaVXsHT+A/TPX0D76FGMLF7A9KFXMLr4Esb3XSRovY59p96hqnkNLQNHUNe1n8uj6B4/jUTH&#10;Igp0UVaY5Y7r9ZXm5UGlXEpmgg1FOkVxbSYb3yKzNFdQXRQ5sc1mhXrEDNWYCRqqE8OIDskRI9Vk&#10;FkE3i+C/E2W6bXTI21FYsxmVxr38Hh409tkRbbQTvIpRqklHVtk27M7fhLyK3XAnrFTyasRabYi1&#10;qTC+vw5nrhzmf2vFKFVU934/5l9uwf6rrdh/qQ3z53rRfdiE+VeDuPrZUbxMJXbk5REcvzKL45dn&#10;MbKvnWCtJ8HMh9aVh97JAOq7C2F08vm8GbD7+azBUqjsGShVb+c3zkBsxANNWwk03WUwUVFaR0xw&#10;jVpRE3ahUp+AZG/3U037GwdRaPYjvdIIi78VJQZ+83Kbkqx5Q6WHIC99Kl6sqbTheb5P6bPaRsKT&#10;RgWztcSFbcUEvAo/slh29tb4sJPff0eVDxn8jQxDEun6pNJkuMtYj3SC2naqn60aAgvPT6sNIE3l&#10;p5O1KVMjPVtI5l+pwdOlMhatkEuCQ2kVgYRqJScbTxcV4oWqamzQkJDo7NjOcr87FEFmIoa9kRD2&#10;+P3IjURQ0tCAoqYG5NbFkZ1KIC/ShL22pNJXtbpUvWxlaiWj/PpaJ4HarYDhav6vF0h6nivXEjAJ&#10;YAUlBC+CSB6BgyAlsyDLYPfVBPDnywx09HT4RQSygmo8mVdGlUZQIUitIiBKyql1fF+rJe0UtyWa&#10;UdZl1gkZp7W6TAJQpGVAxmypsYbLtSUSjMFnK1QpAPsoCe9qEi9lbjHa2lId1pVqqZR5XjGBvLiG&#10;1xBguE8CXtbJXGMFWuU77SbxNRO8vcYoggTzkaFZdA+OQ0VFtb1GvZxtQ2tUZtheXaUjmNXi+fJa&#10;bNJbsNVo57vR4Xl+g9VUw+lGMwqcThTaHVTOceho5R4fsqRfTEuw0uuRxntuqarFFo2OQGZk+VBh&#10;dV45fUkjjp56E4uswxZ/D2opqIzSdEjMsUVGFPDKNyawLleLx6LxOSTrlxAigHkErMhyApFJuH0j&#10;SgRikMzHI2GKHrJw3iBAMPP6qdQIXDZHHxqaF3Htw7v4/pe/UQb4CpDcJFBcv30PtwlcYjfvfkF1&#10;Q4CS8Pgb9/DJp3fw6Wf3aF/gJgHsnvQ7SXPgbYIOQeohweshFdIXBJcH0kfFewqYyPKHn/6ArwSk&#10;ZJvnPaDCukfV9YCg9YDX3BfFdf9L7v8aX37Ja+U8qqf7EpRB0JLtL7/6Fl8RvO5wW4BL7nP/y2/w&#10;wcc38Oa1D/AhQewLXv/VdxK5+D1V29dUjN/g5Tevo6l3FjXWBKqI/tW2Jjr8FPLMzSjyTqMqdRKa&#10;1jOoSs4gnRV6S64aWkcLZqdP4tyxF3Hi8ClMTc6RdQZQrDIg1N6Pnv1n4euZJcPsgDnSTocTI6A0&#10;Yv/BY1ic34dUvJ4FaQLvXvsEL778LgINI8qU+umUzRI6v73Wi7RKJ3aS4ebrA4g29+LA0ROYoeJz&#10;+sLQGOxwUXU5vTHYXGGEYs3Yx9+8cO5tfrsxqC0JlOljypT6edowthUYsCGzEjmi5qpc2EHgKadK&#10;kWjDLRVOFlACj4qOhM4mx9rEwtajpPrJpdNJK7Rha75ZaTqSlFlltmZsymYF2V2B3bxWJVOxEMC2&#10;UvGs3JqPLXl6GKjOjNEu7Chkxdyeg417S3ldBNpgE3az0q9LL8QWMtNiUxQWMnQZoGiOD6Nn4SLt&#10;AvxtLLctYwh1zyLUMc33M0rlM42+qTOYPfIapqjO2odPIE5m39h7GP1T5+jMl1CojxC8eH9xMFLh&#10;WZllYOe6Qi7JrCXTtoTIb6j00XH4sKrYg+1uF7TjdqjHrdCMmmAY1sE9qEMHlVhB7UYqqXQ4oyVU&#10;Wpko1+1EoN6CaGshEm2FaO3VoL6jiuc6qUDyuL8avrosxNtr+GwFMPv2kpTsgTdRgpfeOYiRw1F0&#10;TUfRv9hOZeTCwEEvFs41Y+x4CKOnqMAuBLDvYgqz58OYOxfF9Mk6tM27FXU2cSxGIBvG/Ok2zJ5o&#10;RLBOi+yizcgu3ozc8q3ILNiOXdlbsKcgnbYTkVEn/BNG2IdrYRyopgIzwTFhR7qJTH57IVZnVmET&#10;35Wk0dpURvZMcPLHu6BzJJTBpjKYe02RgBXfV7kba2s9WKOmYqVyTZfpTax1dI71BKEYyYAkOnZD&#10;sphLrr1VLAtp6jB26hKQmQq2imni2MZ6tYn71rFcSkDE5hqJHhQHr6PTr8CK/AoCVA2eoMN7LLuE&#10;gEXFk1uMJ3Lz8GxZHjZZqrDTq8dWmxabDTrs8niwJxLAdh/vZaEqpOXGvKjpqkdlVxKZKQd2BI3I&#10;DPmR6RFVZsMWgxHr6GRfKKvFmgo6+yobQcyhqMw1BNFVLDPKM1BxPZZfymcRUOKzEbxWElBeIHC9&#10;UGHEKoLPyhI1nqFaeZq2orAST+SX4ZmCKoKRAJOk1zMr5VDAS0zm+pOMHhIgsr5WlqIguY+2ocrE&#10;d0vCxXuvL+c+fhNpAt0gA64lepH321ghTeBWAoRMpinrJJFyHa+R7S38L1sk2pHfdUulHQXuJiWx&#10;uJY+oLrGDYNdpmRqQ5UnilwbCQYtzeQkGeBzVmjwfAnBsEJFMJf3wuctreZ/qcDa8hps1xlJRozI&#10;s9phaWhGpcePPKMVBWY79hAEd9aqkMltUVzrq2qo5NXYQYKwsbAKumgrjp55G9MkoXpvF0UCySrx&#10;xxIchjk4CGOwHwUCXjkaPCa5o5zxKaLaGIyBIVgk9TxP1FE5GCjxLaFhaNzSeS/jdoZg4jk6bx9V&#10;RzdkUG6iYz+uvnufautnvHf9Id784C7eeP82l7dxTfq6PrmrJLSVZsQPuH7t/c+V5cc37it247b0&#10;cy2ndLpz/1uChfQ//UwgWg5xf/i1ZMn4Pb7/WZLv/j3+5m//HyWY4tsf/kBl9LdK2Pz9h1RdvEbW&#10;v/3+D/juh9/h+x94DZffSiDGtz8RsH7AV1Rt30lABgHwu58Jtlz/+sffKVP+f/fzH5TmwXc+/BTv&#10;X7+lqC2JlLx+86ESRXnv69/jlbc/I5MeQaHKh0JWuBJDQomyKvAOoDJ+CKqmF1FN1ZVNlbK+gCwn&#10;vQS5lSG4on1IdQ6huWeYbGYUY9Pz6BmaRKy5D77GISXfn5YKxN82gc6xfRib2ocTR09hbnIGvR09&#10;OHn8DJXXNbQNzNPpxpBRS/ZLJrpTEyYj9SrRXpvobNPJvNyxFoxMTCPV2AaT3QuXNwIvVVcs1Yb2&#10;rmEcPHIO5y++g57hA9Da61BpTlLZSNNeHWpdbcjnfTOKzVSUUaqxMLKKbagmUMncblupRJ4rJMOr&#10;8iBN5lgyUrFRfarIhio9XSi2NKPE2oxyRxs0BBnpn8pShZTkm5KIWMKhtaEuZKvpRApNSvYRmZjS&#10;GO1FZrUbm7Nqsb3AyOvqCV7tyKCj2JBRic0SbWimAoiNopYF2l43roBXoHMOhZY4KqnUSr31yJHB&#10;3aV2Omg3Qo2TCnDNHX0LPeNnkWI5bR04jrGFS2joWUSOONgssvecamWMjmRIeDpLBm/KuJtqPEtm&#10;90KJHesq/WTPATxX7MMOj5uKy46aEQusBK1QWyWSwwa88d4pdI2G4YkWwhPbC3sgHZmFG0hEClg/&#10;SqlcM1FQuRWVuh3ILd3G/cVKs16yMx/F2g0oVm+B2p7NfXvROOjEwQszGDvQhtGDbWiesqJj3ofe&#10;2TimjnRg6ngb+g87qNp1GNhvw+jxKNrnTPB0FMPfUU61FsfZtw9g+EgCsyebcOTSEE5cHoTBXUzC&#10;lIPC2gxsT1+DdVtWkZhsxJZdG5FdmYHxS50YvtSIyLyV4GWAeVymxjDiOYLTo2nqV7GMrS41Y7vK&#10;Q98gUwDFkUZn+jxVhsw4vYXKa1OpC5tIrNZJ9Gi5FVv5ntMtBAdXK/awfG23NWKTIYKVZUYCThUV&#10;BFV+qBem5jno6qdQmxhDGRV2gSSS9nUg3dmADE+Y60Gku/zYSOf5jDj/XAIFQezx3Eols4YSmLEn&#10;D08XkuzY1ciusyIrZcZOvwbbHBoCmR1pbgfWG/kfqivphGuwx2dDXtJPJWbHNo8Km53VPFfHZzTy&#10;mAM50QB2OKiwylkmqKrkHTybRwVFwH0mR4UnMiUgpBCP5xcryuuxXIJoFkGMAPZUvgQ3VOMp6cvJ&#10;L+ezlio5Ip/I5zkFXOc1Kwi4ygBmaQKU5kMJ+Mgm+ClBIFRlktSXyus5qqXnCmUsGcsq1drK3ArF&#10;nsuv4jfhd6ESlX4rJWvHXwV4KBk4qKyWAzlUWMP7rZElt2X4yjoeX0cSsZX1rFjmaIz2Q2NvRH61&#10;B1ncp2K9Mtf3QkWfkm3xYVsNgUqAq5T3K1NRMfIeVVqCr6i6Sqwtq8YWFcmIhoq7RoUClxdW+qFC&#10;s5PE2IwiiwN7qmtpKpQ4fdhDxfYC39su3idfa8FO3tscb1fC5CfnLxBvBogx/QSuMZgDwzD6+2EM&#10;9aPYWo/N9B+Ppasopcma9+pTyoyiGWQ7MruoLGV/tpmFh+t7tMvOKosm2R72kB3JtoGOZPTAa9h/&#10;6n1M7r+K8cUrZLxv4sCZ93GQJk03kkXj/NVPcPrSuzhx4W2cv/IhLrz2iWJX3vkcr39wD6+/fw/X&#10;PnmAD29+hfc+fahkshB7/8aX+OT2d/ic4PjF138giBBk7v2g2K2HvyjHPvjsK3x861tl/dO7ovwk&#10;rP2H5dD9O98pASKffM5zbn7J7W9xi8duSAi+hL9/9TPufvMLbhIAPyBQvfHhbbz2/k289eEdvPn+&#10;Lbx27Sbe/vALfHznR7z4+mcINI0htyagWCHBq9jdhYr4AtRNp1DbeBK5gREyRAdW7i3AuswKOuUA&#10;9mq92FGrxl61FrZoAnMHj2Lp4CkkG6ki3A0w+ztgjfUj2jmNiaVTuHjpdVx7/S28dPoMLp67iPff&#10;u4FDxy7C5G9RpoSQ1DU7uEzTBBXw2lJCRpVTiwwyMB+VVX1TG8xWF9VWGJF4I+IErp7+CRw4fBpv&#10;v3sDJ196B/ZkLypsKdR42mgdSporR2wYtkA3TM4mWP0EPwKIgU7HIgyIy02lkkJHmkLIqvn/06qD&#10;yNEnlOTDhsSIkvHb2TitTEKqI6Cpfb0EIR4jOAlwiekiPUoyTplFWc2lntv6SC+qXO0oNjcqak0b&#10;6IUhPIAqgl+RsZ7qVnIrdkPPe5bbW2FNjqFbAa95AibBy9uIYmcSWXSUGUVWqgkrPIlhlsM3sHj8&#10;GnonzhO4TmBw5hKmD1xFU88CsqodWKVkLpAMBGV4nOuPpxfhCRnImUFWnyOMm86uJkRWHMaqEj+2&#10;uyQxrw21w2bYWir4rvcgmEyHK5RB0NoNo2srVMZtqDWnwRnaDa1zO9TWHUjbvRrpOeuQXbIV+eXb&#10;UK3bA62tBJ/eeR0t/dJcQ+VF4Ao1ZEJHwHv52nlcfPsCDp47iMWTk9h3YgZvffQ668hl/PS7n7Dv&#10;7BjmzrdTibWiadyFmdPdaBh0wVFfgflz3Xj/9hXsf2kYi2c7sHC2Bf3zTjT3BmD0VKPGkof07HUE&#10;U4KoNR05VGK1rhLMvNKNQ+8OoP90DLEFJ0LzLriHmmFuG0FxqBXbSQy2VFCdkDjt1UWQJ4mbbR7s&#10;0BPgyfS3kNjspErdVe5FerWfKo0gViFJjs1YU0xFUMVyqotiizGOjYYgnqVieJwOemOZTUnAWz92&#10;GnXDJxHpOQgLy1F5kGQo1IGiWDtyI/Q1IZZ7rxcbyOqfLirntfxedOCP03E/WaDGE9lVeFLqXG0N&#10;MmMuZKdsSPPVYKsklHVrsNGixmo1wYBOdTXr4hYDFaSN6sNI1agqxzpjFbb7LdjutWCzSYXtTiOy&#10;ol7s8bsIdBKJSlBRBv5W4MkM/v7uYoJlPkG0CE9XVOKpcnkWAllW4TKwihoUYMssUkDrcZ73WFYB&#10;LR+P5YgV8Bhtdz6e5H2kL+sZgtxKqjHpz1vB6xXLKiFISh8ZgU9MplTZlauYrD8lfWfcrwR0ZPC8&#10;3UV4UoI4+HwyjYpMn7IinddJJo30AqW8PyODn1neV+4tx3Mka0pKLBLyUk8ryl0tyKjxYxvr0c5K&#10;J/ItUejj9A+hBuQbHEgjgK2t1JHU6egDDPR1ogS1WFdaQ9VHBSWZ5KUpUaWjmvOjKhhDns7K+huG&#10;IRRDAb9fAd+92s91qrl0vYn1PQqjRCRStTnizThx+g3MLF6CNTpMNTgEW3hSaTYUMDOT2JTZm7C1&#10;zI7H1kjEECup5A2TTmkx2d4obdg0acuWY2uKWUhLnZSkkmLFqWzLXFT5vi6Euo+hZfQl1PWdRrL3&#10;FNonLqF/4TX0zF5Bx+RF9M5fxtD+K+iZO4/O6bPoX7zI4y+hb+4CRva/gvEjV8kyr2CSy9kTRN3D&#10;VzGy75Ji44cuY/zgZUwdfY1M8i3MHHsDE4dfJQt9DdPHXleOjfHaCbnHgVcwvHQREwdfwcyRK5g6&#10;9AomabI+yX2j+yRA4hVMH+X1h1/B/PGr2HfmTSycfB0LJ17DvtNv0vjijhGAj17GPu5fOs7fPXIZ&#10;+8/9//j675g41zTPG3e2MTY2weScoYCiqKJyVmUVVSUoRBIgggABAgQIECCCANmWbdmWbdmWg2zL&#10;SQ5yOLJPkk+Offp0PD2dpmd7erZnenZm553ZnXd239/+8f19r8fndPfOhj9uPVVPDvd9fa7vHa77&#10;lXJdH410hakd5QR9nX8YjXyxloGrsI1eh7pzS5kQTxpDd+SWIKlMBuJ66PU0MIPmY29hAfI0Oirc&#10;dvgiHdCb/ailB6qi1K8zR2hY2gieGTwgsH742Wf45qvv4ydUg89efoqu0Q1UE1YlBFehKBeBFr1b&#10;mW1VpkHJr7XCHe1D99AUHJTnanpBNlcAgXAcvQMTWF47iQeP3sR7BPPC0avQBvqhZUbVR2Rw6CSV&#10;lQyRmH/dy5AwCcQnqMhnEO3i//ZFpbdhGr3kA0xpVFNphHI6vewSUwu0kTFlKgprm0z3v0AVKdB6&#10;DSBnx/xreFFxSRJ4WVsJIq6TEFEWGil72xxcHfSuOteYVuFsW4aDyd2xBm/XBjyd63C1rzDDzxJe&#10;wwoc504/Yb56gJbRLTQPr1MFbaBlcA0h3r+H1+6fPocTVF3HL72DscXrCrzmNh9i7cRjDE6dUCLo&#10;782twPbccmwrrME2FurtLMwySehOqj2Jg7e/xs1CGsVhKq/E2jDyQn5YlqTK0AvXoot5nZDsLEe0&#10;uwwGRz5KVcmo0mRwmQZbuBS+WBGq1GnQWovQYBel1QF7qBz+WAHivSVwN+WjuacUse5CvuMS2IO5&#10;cARyef8qvPHec7zxwRt0wL7CT/7ix3T07tCZehMvPqSjeGsLK9faMXW2CRvXe7F5axDBfhNGNzpx&#10;/+3zuP5iBRcereHK8zWcuraInmkH9K5chNrK4W0uRb0hCzlFB1FcnUqHyISp8x24+nINzz69iYsv&#10;pnHr3aM48WQaJ26fwo3H7+Laow8wd+wmYv2rCNHBsVKFl9uY7xrpuSuetwPpDT4q3zalKl3r7UW5&#10;lQ6WjHWSqrMqGv9yiTYhVbMsD3SyZAzW9uIaHK62otbXx7wyA7dEYIlPwUanpqGpn8avW+nJlk/F&#10;e8TjQLLDgkS9HrtqqVyqBF6EiJynqhG7RInUNiLb40dRcwjpHiMOWeuQ6tbhSIAKwUlFwmMTG01I&#10;trqQRRWQQSN7UENYqGoJNUIuEkJBnHbPRdCZNNyPcLVTYRgMyoSb0glit+QPKqUdBNMuqqeERj2S&#10;nFRjJj0VFaFUTrAImAiqHYTpzrJaqi8qKzleVFdpJbaVlGI799tF2CXUanCA95Ak92WyIk2iuUvb&#10;Ev/v5XG7qOZ2VryG4S7alV2EldIbUXo/lhCcVHq7/yfQSScPAZqEp6KSI5x2FfF4Ak16NkooKYnI&#10;sa+M6q2sEQlSy8B9EumspTcEkGeUch2k7aLCKm5ERo0d4YF5LJ+4zHKziPqATJwrVZUWpBucyLbS&#10;SbDK4Go7Mgi2Ig+dGGkD05qQb/ei2tuEajo40eFJtI1Oo9EXhD5AR6uzH76eYbTN8dzHT6J/cAjV&#10;Oi3LxSAe0rk+QVvtbZ37I7x8rbQPUm1I5aWmOlTgJYNOD9b5WFA92K9ys5BSJqsJMk2IHjYTDVRS&#10;fZj70FOt8Su/ZdsB/k9ujKFMqnHGLqBj4R5apm8gNnkNnYv30EOYtS/cQtv8DbQv3kL70m3EZq+h&#10;Ze462pfvIM71sZmraJNt/N8ydwOts9d57C10zN9EfJrb+D8+cw3R8YtonrqMVv6Oydw+hGXb7A20&#10;cCnb4tPX0M5jmqcuITxyDi0TF9E+cwVxLtu4rnue5529qnTH7eCye+EGOqcvoW+O0F2+gb75K8rv&#10;kZVbGF27gwEau/6Fq5hYv43J9VsYWLjMdTx+4iwVwiRKrd2ookpoiM7B1HkO9sHbMA2cQjG9/8Q6&#10;Az14GsW8cmUsyn5mvj1lpUioKMJhVRUyatXIYibOZqYuUulQVK1Baa0OtUYP1HoPIpE23Lp0Gb/+&#10;0df4z7//Pb758c+xsHEZGpnYUh9FsYSUkmnAjSF6uzKA04oj5VpoHU0Ym1kn/CbRaLBAp7fATCku&#10;1YZjk4s4evwCnj5/hWvXH6IpPgadVBNS2ciYiYbguBIVRDwa6QWocbVD7++BOdBHFdEDV5j7+waQ&#10;Wiv18j6k04M+8sfehs2E1xBq/b1KCKhCemsSx9FCA2SjIVI5qeb1YWWuMn1kWFFdte4uZbp3WRqi&#10;UsU4AV1Qqhv5TplEDZqihCrhagiPwBKboEqbgp7qsCEk1RuLVBMPsXXpJSZWrmJk5iyWNm9i68xj&#10;LJ96jPljD7ik03LhTWyee4nRBX5P5oNB5rdJevf9k0dRa48imZ5/gnjTNEo7K6XnmAl7aGhFdUmQ&#10;1gN1LhpbloW6EA6qgihqCsCx4oNt2YPYZhS963Eq0wLCIB3+KAFmz4XaXAgV1ZXZp4HKUIRiAs0f&#10;ryE8ihDr0cIbKaVDUEvglSrjr5yhYlTWJxN4hwmTZNiCBegYrsGFG+v47e//Gv/23/5NiYv469/+&#10;Gl/84BPcfnwFN5+dx9CGHxNnfTj1uA8XH69hcL4dp+9s4nvffIKrj0/i7ptXcOvFCTx6/wJWr/Sh&#10;fdCHoekuNDproLNXoNZQAHOwFmceD+LMkx58/Yv3ce2NeVx+Oo2rb85i824Pjl9cwuMHL/DZJz/G&#10;u69+gBu3X+EsncbZtWvw900jU2ent/+6i3ciDWCJQaoTR+lhD6PKFUG62oQCSxDl3g5lYs8UlUuB&#10;VZJUcbFsJNEoJ6tMr4MhVxqRUa5HYb1TiXFn6RpBGT33bC+dJYLrgIWGVq9BAiGToHTZJrhYjrZV&#10;aahmRJWoaLcakUWH7YjdiYT6OuzXqpFM+KT5nMgI+wgxD8/lwhE3k13alMx0xhqxv16HA/x92O7m&#10;dipFG0HLayXq1DjQqMHhRgNtnpE28HVwW6nCS5Ru+oRassuK1KADSW7psl+H3Zoa7Kmj6qkSNUSA&#10;FRFSvLdEXidJJ1WA0jOQCqimDofNJmR4nMj0uZHpfZ2kU1B2gIqQ65MtvA+J26gisAnqPdXMryoD&#10;9lXLmDP+JrRlubuK56wm2GhLdldpeW2ur+Gx9Xxv9S7abYmyb1I6jBzU0IHQOJQem5KSavm72kKY&#10;8ZtU8R2wjB8WFpQakVxlZbltQQfV98XLt3Hq2GlYox04VG+lTeO7bbAg3xVCsTeKXNqabLMTBQRX&#10;hsmBBN5PWoMJxRYvykxuBAiqWP8orPymPirpSPcAwj0DmDx6FFduXMfp43RC25sxs7CA5w/fwcnj&#10;t+Bhmbc2UW21rNKhW1aqDW3RaSWaj8wduE2Jms1MdaDSRg+JEloyGNdJSuZDHK7xIVUCWtYSXDLS&#10;XZQZjVaSyqs0zhbJfDmBMWiaeFIaQpV/FLXhidcxwuitq+ml1UdosCIz9KRmoY4tobF9DZqWJSWe&#10;mIY3pW5e4jYStWkOjc3L0MdX0UiZaGxfh4HE1UTmKT+XYerYgJ7/LV2bsPcdJzg2lGCetp5jcA+e&#10;hrP/BOzyu/8UfEOn4eo7Cc+AxEe7qCT/yFllGSP0mkbPIzZ6AW0EXxtBKeqxbYqAYopPXCYAL/H/&#10;RUKOcJw4h/DwKdh439XuMZQ6hpRu8XoqLUvPNZiZVHypKVqJXl2O7UVVzLDSTZUZqryCXmchUmrK&#10;kK1rQInVgQKtBdkEl8rmgyEYhqu1BTF6HP5gK+KxVty9fBF/84u/wN//9e/ohbyEiwa+qPF15AqZ&#10;cLLAEESO3q90504qqUcmM2y4YxATMytobumG19+EcFMcoaZW9A+MK70Vb9x8jGfP38PM7AaM1hYq&#10;BcLLS5gQxhrfKMqoJCudncpUBRLlosIaQSWVXV6ZGfWmNkJtgMqLnmo9jYmllRm0FdmGKGoCPbB0&#10;TKHS3Y7UCiOSCuuRrXYTNMNKpIwjFSzwBRrkULFpmwij5jEU6EI4UmlFEWFnphoztoyhkF56OgtY&#10;FhVkrb8Dukg/78VLz0/m/5EIDjS8kSllziWZaHBy8w7mpNv7yDF09UsA2AtYO3oXi8fuY+nEI2yc&#10;ewPrZ6iwz9LYrt9Hz/gFtA+fwRgdlaml82gZXmT+mIa6bZgwbkKCmgW8zsnCLhESmpBli+EIlxKs&#10;9bBaahxiqGyNwrsehHvNj57lJsT6POgYiVLxmuEIqlBRlw1nWMv/WtSbK2HxaqB3FKDRkUslq4LF&#10;V0xo5FNpWRUVZPVkw+YtgM6aTegVcFsORtbCGF6KYev6LKZP9OPxB1fw87/6AT7/8Qc4fX8RC+eb&#10;qbzWcOLWDBYv9ODYnRGsXenBCtOrr+/jwYenqJyoTM8249iNGVyiAnv28TU8eG8LN55cwNUHl3Hh&#10;3jIu3F7D6o12zF1w49zjSZy6149TdyfwxvdO4vZHC1i9Fcf8+gBOnziL0ycv4djxq9g8cQsLm9cw&#10;tUqHcOakMkRjT14NEgmdI2qXEr6swdOGOjeNGQ1XKo1pfVMngjR+2sgAsuoIBxpI+aa5WicqPM00&#10;eny/NM65WocSB7SSTlxjtBWm3n5ku2hYdVQmFiPBRaOsUSPRZFIGJu8jwHaoqEJoJLdXyKzE0g28&#10;VulEIL3gdlGZ7VYRQHTiUlwEQoTlpi1KZRVCpt+JQwYa/7pafm8tUiwOpDqYt002XkOHvQ1aHDQS&#10;TDYzVZgd2T4/Icrj7AGkSEcJowMZbjfS/YRgiGCMupAedeJImOoj7EKa10ngmbC/iuW/uJIqqIqO&#10;vgm53gCy3LSbZguOOBzIp9IrbAkjh2DN9FEN8nyZAloPz+PlNfg7hc+6v96sdO5IqCVg6BAoqY5J&#10;RWASaruUtrRa7OQzS/vaHmkHI6AOGSgw+I2SZa48/k4x+3ntENKY5L9E0z8i2zRe7CfAEvhtDrGc&#10;HmG5TKrm9alujCyv0e5prK+cwIVjZ+h4DSLTIOHd6pBMR/07eGWb+T5o1wRYB/jed/N7HOI9ZzdY&#10;UUqF5m/vZxnohicaR/vAEIIt7XSiPGjq7sTpU0fx3hsPcOfWBdy8fgXP7z7H1hrtdcs0bJEFJcqG&#10;K7YIu/S1CE9C5epRIvdsK9a5Uab3KeHoS5ihShscKG90ooo3WMEPVc6HrLLQkFkCqCBBK00uVJo9&#10;XPpQbYtA7WlXJi1UmaRRLsQM7UWe3om8RjuNjgOlRicVAz+UzsUM7UKe1k3v3IsiGt4Celk5tXZk&#10;1lhoMJmp6YFlqWzI5jpZn0evIJdeQyaNaXYdjT6VRp5W6mKZGn3I4Tly5Tw05CUmqcIKo5SpzBJT&#10;Bs8W25lccZT62pVp30vdrYqRrfV1o4Yqo9pPxRAah4YefT0NYz2hqyGA64MTUAdGUSfT8LeMQ98y&#10;RThPojY4hVLXOM81g5r4URgGL8PYfwHlwVmkaFiQSzRUXFXYSUm/p1TGVlRjZ2kpDlWWILumgvev&#10;Q70/Bk1Aos270eCLoXVcwvosUj3MUHW1ojXWhif3HuJ3v/ktPvrwS/SNrRBybXzGNhQZqWJMcT57&#10;E7K1fhyptVA91NNYhNBJSR5u7oCFQAyE2hRwxdt6MDwygdW143j24kNcuPaYRpPOhKMNKnsXj+tT&#10;2ppkUs1ycytqnF1Kl/acGn5/a4z5IIhsemB1xjga+L6kfeIAM3qqJU7j3oUiZqIGvh9b7zJUIRon&#10;aSOq5nczRNAQG0eVtweHyunhFRsJ7gjqo3zXXJ+h9iGxUKvsb2ybpjMzpfSK2lNYR49ci2oqWF1c&#10;ejeykPCdSrSAUqpBc2wGBsLW27mC0dUbaBs9DoOX6tDTCzsVmyM8rDQ426jYRmYv4uiZF9g6RXit&#10;3EfXyAV0jl+mQaYqW7uKvolVtE4vwzM+j8JABz1wPz1qmV5DQurEUGDtQCbV5WFlFuUmFvg2VHfH&#10;ETgaQ/BYM1pOtKLvTBcGV1tQ1ZCGcFspNCbpySfVhlxWZcHkqSecdJhYGsHU8gSGZ0cwuzGIUKeV&#10;nqQeWlsFrN5KKrUc2IMNcDZpMLRA5f3iMibPxNE860FgUo+5c53oW/OiZVqLrhkTfH11uPhgi+rq&#10;DI7fmFDGhR2/NYYPfvwQa3c6MH7RgdWbcQxvBrBxqxtnn43iwUfH8dGPH+PjHz3HpefTOPu4F5NU&#10;buMnnQTXKO6+cwpPPj+OD352Ge/85AQVXRfmt/qwuLZCg9WLRuYxk79VmW3bQ+UeHVpn2Y5RMVnp&#10;cI6ie/k8xjavYGTxDNqHFuFu7ocu1AFX1xj8vSxX3hhy6ow4QtWQWmtW4vRls2zKfFKZajNaBqZw&#10;7MwljEzPwdHOctpEw2qnMiCsDprM2EfI7FTVKEtRSRJJXsZVCbi2lwm8aljWVARSHbc3EnpULFQa&#10;e6Xnns7BcwkYPAQX4SKdNgyEgboeiQ06AsKONG4/wGN2quoJgnokNDQixeFCdjiEnKYQskMEWIBl&#10;zuVEmptwkRmHQ0yEVUaE+zV7UdDRhKKuKHKamYe8BBuvk0zFmGLVIjckMxD7UBz3oJCgK2qm3Wqm&#10;ExqhyiJMU6ng0gk9qR49bKXqsRmV6yRbpIMJ1RKBmdhIwNQbmPQ4SEhI9/e9SluYiu+hTnkP0mFk&#10;d5WeqsuFQ3RED+lkGiNpl5SmIAkvFUY6nV+Z+ytTmQeMcKv3UHXZCX+JOENxwv0PEmYyiL+I5VxD&#10;OzkwtoVzx65ieW4Drb1UUJE2lBE+OTIUwSJd/aW7PqGp0vKearGXqvNgpZqqugHVVi86x2bQ0tWP&#10;YFMUI8Oj6BueYFkNwxcJ4uLpFfzy67fwF1+9iY/feYJnD55gbe0cmtrmlZ6GrtgKFf0SrM3zhOks&#10;Kqm80uo82Kbih60jqOoJJrXBAbXehgYuGykBGwgeDaGlc0ZgYOa1+oOw+f00FCEWtBY4Ip1UBT1w&#10;hdqV4LOuli4YI3HUcXt9MMTMG4ExGIEp0ERDHYTaLWGKvNAw6Rx+NHCposQsN1hIZyY9Ka1jooIp&#10;YyqtN6GoVo/8Gh0K1UZC1k7I2lDAl5THdZIK6vQorjeihPuWcJ8SeiUyZUip1k61Ykc+j8nleXP4&#10;cvPl3FxXZfLQWEu3TS/VTJCKI4IKO8FnDqCMhanUyPVMNfQMHSx8bnoeUuVV4xlAlWsE2uZV2Acv&#10;wjl6Hfr2VcK6CQdK9NhfUI/9NMD7i1iIiiqwt6AUCcWlSKsoRZ6qAjXMiLHBabSMyGywIdSavYgP&#10;DGNscQFdXPoDzYTNNN7/4HN8/wc/x+qxS9B7OngvLSg0dSjwKjK2IVfHTEdPN7lSS3ViR3RkCm2D&#10;ozDaXISXH17C0R+Ko62jF0PD4zh36QZuUsF1j62h0dfF5+hGIQFU4exGfWAINe4eOiF9sEjbVXgE&#10;Bt8AzFRJxlA/tI4O2KXaUImw4aH3R2VOo5VuaUcBM3ZtQAKpziuhnTRN46gL8v1EJmFpX0RjbBrl&#10;zj4q1T5FiRu5nz4+g2KZzLKe79pGILUSSG0zKHR1KOPIshpCVNrcl+tLHZ3I1MpYqxAdjQGlw4aB&#10;Kt/TtkDgX0e4bxUVBGUZlVwR762AhS2n3Iy8cgtiHUs4evIZ1o89o0G8js6Ri+ifv4Ol488xM3eJ&#10;HmAvnzuAErfEmgvhUH2ExiDGAhhBBlVWsb5Vedd55g7k2nuQ6+lH/UAPIqdaET0RR9NWFLGtCNpO&#10;xhGedqDWng2jX0XjXocGazWq60VJFUFrqkOwzYfR+X744m5EuoI4enEFWxenWbYKEOtSocGcBZU2&#10;B9WaPBSVZ1AlEhDdjXD0qelQFfFdlMLeWYNgnwmdk0E0D9jQOxXC5vVpjK224dztdVx5vIaN63Es&#10;Xo5i6XoPTj7tVaB18fEips6FsXw3gBvvz+Dph1dw/61zOP9gEZeerOL0jQ2cubeIR58dw/2PNvDG&#10;V8fx5g/XcOHNboyt8/nGWM47/VD5zKj22FBBNaKmEvF2DxJIUZTRq7a39mNo9SRWz93GsfMPcOL0&#10;PZw88xBbFx5j5exdTK6fQf/sKrztAyhosOGADI6tlN5zDsXbT6Nz4oh0YWB8CrF+5skYjXpAqvoC&#10;SA/zu1AZ7a4RhaXCjsoaKguNknaIsabh3qk4ijV0rBqQ6qQK9JuoitwEAPMrwZhYp6Vx1dGYE2oN&#10;DTjIZarNjnSXh4ChGnS4ccho5TnVPD9hQMW0p1ZLcNoJFReVmx1HfA5khd3ICNhx2KHHIYcB6bzH&#10;nFhA6X4vy/x4GLkE0pGAA2k+O7Ka3FxPR77ZhuIOOvJdThS30S61WFEQo5MeproJiYKjSrIZcNDc&#10;yGclAIyyNCPZTnAZCV+DQNxGFUm1xXTYLDDmvRvshI5E0yC8pGOIkqj2KhtxsN6BFH2ASyeBwuNr&#10;WG5VTgKF76O8EYdqTIQZbQjFSiLff0KFGbsrbVRuvI4S0JdOp/yuciNLF0e0fx3Hj17FtVNX8PT2&#10;I9y4dQ/tE9N0Kj18twbsV8sgbi0SqQ6lKvZAPR3RGhUVXDWFhBPd80von1lAS2cfRmSI0MpxdE8v&#10;YHJ+Gu+8cRN/+M0X+P0vPsY3X7yNN589w9LKKURa5+Btli7yS3AQXNb4HEztc6j09yO51k14GQgQ&#10;KpcaLmtpuNUmAobLWhpv+V9DRaO2RdHgjLJwxmAORpnisDV1wtrUA3tTP9yRfkq8QXhaZX6rXhij&#10;XbC09MAR76OX1gtf6wCc/G2JcX24gx7yt9CjAbE1SfSFdjQG4tD5WqD3x18n/ta6JYBtECoL78sR&#10;RqO3BY0uKhcCp87gU5LGRLhaCEpKYa38Ngagpzehp1rUWiPQ2JqUKO1qLnWOZtioFD0B3huNu5UF&#10;wxFt5stpg6s5TiMdpdcehYPegTMSQ6S7HyPz65hYPoG2IcrX6BCfdxSRgU10TF1Ey9g5+DvmoHM1&#10;o4rKtUrPZCQYWaBLCMoSekqlzHxl/LgVjXp4qIyWjl/A0rGLCLT0wexuQlN7L9oHR6iI+uiF9GF5&#10;6yJeffxD3Lj/JuU6JbI5yvNEaUhbUWImMKgKcsSLYoY7otJD19SO7pkleGPtMFrdCIZb6d10oqWt&#10;F30DY1hZP44nLz/AMkFooaJp9PdSdncR6jQ89g6oqFykh5G0M3mYMUJdSwh0LsDXNQdfJ9Vc5zzC&#10;HYt0RIaZYVzYKxM0EtbJvKfMepmmnmqvaQrejhUEutcR7NngcoPHr8PftcbE3z1bNHYbcFMxSXd3&#10;ByEkDa8CIQ+B5mhjpmydhiE6ATNVsI/g+S4EmXSN1zWNwdIqc4AtoMHLb8D1o2s30Tl1ms/TD7Wz&#10;A3W2OGotzajWR5ifY4j3rmPj+BMFXkOT19A1ehk9s7cwuXYfYzPnaSwJVasHWdJjSk+P1NyFPMcg&#10;Cnn+Gr4TO9Wcix6nnYrbxoJjiS8hODWB3gtdaD8ZQ3QtgMiyD7F1P1o3guhe9SO6YEfPejs05hqo&#10;NGV8dgtGpgbQN8376beia8yLbsJn6lgXLryco8pi/jVmoN6YjwZLBfNzKUqrM1FYdQS1pkq0TjRh&#10;ZnMEF2+fwHEC7/G793H+3jF0zLr4/uoQH7PB2KTC6ZsLuPx0BcO8l+Vz05g+ScW95cOJO33YutmD&#10;pcst2LrfipMPO3DmQR9O3O3AyXu9XN+B4aNRrF3rxL1XJ3Dx6SSuvVzGE4Ls8nsD6FiwQRNUob5Z&#10;A02HCdoeBxp63Wjs9cJPqAVGWqBrcaPCZUSlywatlJ3mPjR1TqFnZANT69ewfu4hzt58A+dvPcfg&#10;zBbLiBdZBFc281JyhRhH5qcqCw6X1CG5pBJH6tWEihkpQW4nvA56PNijk84QNdhWSXhVSUcJ6aBA&#10;tUXvXumlV67G3ooqZPG4iu4wito9hIKd0KHxNxnpbDXgsKEOB3UaqhYNErXSEYMw8gWUlO7yEhBm&#10;Gv2a12GeqnhOGuCDXCcdROQc6VKtF/ZySWVEVZTsMCO7yYeCeITwCiIrJNt4z3YCxqhjakAy30sW&#10;7yOvmfagw42yLi9K2tyElwsFVF85TQ6eg0AkvA4YNNhVW4U9dTVUlTrl2qIwpc0rUWOggmzAXqrO&#10;JDNVn4f37WGeZXk/TEd+dxlVlyiwCqpGvpfdVRokG6k0XSGk27xINVEtSkisWrvSPintlElqPdcR&#10;mhQJUiW5RzpxqC1IpO1Ks/uRT/ubYW+mg+FEEpO9bQTTi2s4d/w0PnjxCu998AnmT55CbVMEqbpG&#10;7K9Vc996wtKAVIcFR0IEvJ2OvLoCafoGGLr7ECK0fD20Fe2TCHbPomV8EYvHjuPDD9/C3//uZ/jH&#10;v/4Gf/OrH+GzDz7EKp2hYPMI7fIEnM1SBseVcaINkREU29uQzHvapqNn3+jtpAFuQyN/G/w9XHZC&#10;62qHztNFkPQSJBKEthuGkKQugqaTwOmFOTwAY6AfJhZ2adw3yLghXzf0oV6YIuK99xEQPZR+g5SZ&#10;gzyOxtPbARO9fzP3k8jeMneUnkZV6+M9uFupNFoJLQGXpDg0rhZonDHCsxl6bjcyGewtTM0wOeMw&#10;O1th4n+jtRlmLi3SWcDCpZWAdbbD5u6A9dvk9HbDHxxAODSIQLgbXhp+Sf5YNwJRbiN0Q809CBMs&#10;Qa5raqah6hxEe/cooq2D3N4Lr0yx3z6Fpg4adRrUSOsoAk0dcPtb4BEFKr+pSB08ryvayWfn84bb&#10;oA+0wt82jKGZDfSPSoTkQbjDXXAR3nbC3Mh3am0apLzewPxRGtuxdeVdVUqUa0MMRYZmFOgiyNUE&#10;kC1d45nZKgn2+NgCmrqHoGdGNtHTdPua+GytaG3vx/j0Mu5ScT15+QnaR5bRQHA38DvJODFRb6VU&#10;PtWuHmipthpDMvvzBOzRcdiofBwtY3DFx+GPEyYtM9BQ+cj0EPvrWGBMMaUqLbWaCrWB7z44zv3n&#10;YYvOKEmmLnG1LhJAy0rMTOkt6Ongsn0Z/s41wnEVTT3rCDP52wlewlHGboX71hHt3UBL7ybf8TKC&#10;HcsIdQsACT0mK8+r9sjs1dMKvCY271DJbhKYi4gOrlDRbigTWbbQuRiZv4yVY/T8jz/D8CxBN3oJ&#10;cQKsf/YagXIKoY5R2Np6UBdpR6GjBQXWThZEFpDOOSqlcQyEB9FHpd3mGUZ7eA697RuYXF7Bxr0J&#10;rN0ZxsadcZy5sYyRRQcmz7eid9pLODoxfbmHiqUHZr+aIMrB2HwrRlfdGJ4Pch8LxlebsXBuGCee&#10;TeHauytYPNuLKy8XcfzWDOrNVG62enSO+6kcfYgOu9Ez2YLTV07g+sMLePbWE3z1wy9w+8lN5j8n&#10;bj+7gemjAzhzZw3rl8axdoH3veLDyAk/Jo+1YvZoF07cnsb8uVbMXXBh/qwbc+dChFYcXUtGZWxY&#10;34odV59uYOv2GJYvduHc/WlcfbKI269WMH26l06oHVW+epT661Aa0UHV6YBmwAP9iAu26QAM4wFU&#10;dVJRNNmQ56aaMFmRqbEgk557cWOAjkUbAh2TdASnYfK0wcpyHuueg5X5sKDWgxwNla7Kj7QyI5dG&#10;HGk045DFhASbCXuNJuyUjhk1dfSyCa8qgkVVp3RO2F0hPerUhB9VijLWSYWCoBMNI50oJ8DSPKJg&#10;6nguHY091Z2Nhp9G9AAN7SGjUYFXmt3J3wREg46qgYqlmoadYJTu73t5XQFaEu9Bqi7TXFRJ0iYV&#10;9CiQOuJ18reX66jwaKyT7dIVX4+9GsKjToU9ahVBoOF+VsLNiQICKz9GWIWtyA3xf5MHuU1OwsuB&#10;TKo5uc+99QSzikAmoHdLBwxVgxKCSZTjriqet0bNa9iQ5vQgxeKkA8lrEkJ7CSvp0LGLKkx6Oe7m&#10;vvJsxc0xlLbQ+W1uQo4vxPOYld6P0tkk0+NHTjCMIwT3IUIsidBKdfuREWlCLh33AtqsbF8bDjRK&#10;pBE6MbE44oO9GB4cwNmtM7h56z7mj5+Esa0NGQa+67pa7kflSwWbE3ahsNeFnLgVKU4tDuk1yLQ6&#10;UeqNo4JMKTK0oJDOb623nYqO5ejSRXzx6Sv81S9+iD/87tf45Tff4MaNB+gYmIaFitwUISti/dCR&#10;OdXuduQ0hggvO/MEDb3aJf3vW1FtbUWdqxs19Myl/UNN71Ma6hvcPcogUxkQWuPuRLWjDXUemRJk&#10;ABpuq3N08xyy5HF2gs/XD2NoCFpvD8HTAT2h0cjMWu/uIpC6YfTyvDy/xtoGrZP7y37cR88HM1MV&#10;NTKDa/lgAjUjAWihl2wlEO2hfiq1fkJTFFs/XLEhwkGCe/bBFuwjNKj+IsNwhwYIhgGCZpiKZERZ&#10;eggGicLuiw3Dz31cQXrVvgHYvEw+wlV++wfhpBF3hEdh4TMI+JzeVlg9hCSX5mAnE18kYW7hM1il&#10;rYWAsXmo6Phh7AHCUqKzcz9bkFAK9fC+ewj6fmiD/XQAeghr/idEzHzGRjoM9XzvEmZHzffbwHeg&#10;owPQQLBLRIlqWwsqLXGUMxXowsgmOLIJkEyVBbl1FiqjUQzOrfNZCHOCy0FvTFKstQvdfWNY2zqL&#10;py8/xtz6Bd53D+rpgJTbW5FRx4LD8wm8VPx+Ai+1KDAmlYkZrFGC/Mo34zEWOgd8Rw381tLmpQTm&#10;tdHzYeZLodEpNbZRlY1DExhGqakNxfoWZUoYIwGjC4+j2skM5+ynuqOqkrFfLbNKG1uZiXnNTYXD&#10;/9Y4DXdABjjLO+L3oypzxmaU3zomfYRQIUBN0TlofFRhzbMYWqHhPnafqvMc2idOoH/xPMY3bhBo&#10;tzC1eRtzR+9jbuMB5jcfY3juFloGzyPUd5YwuIiB0VV4CS1HnGqVarjcHkEZVZuDsI4N0iNs7kaP&#10;OYwOOgpRdQgRbQs6nUNYnl/A9TdXcO/9TZy7N4eN85P0HFmgZ+1UrLVUhFqsXhvBqUdjVOsxdA4b&#10;0TtlQPeEnkq+As6mQrT0qBDpMWP9xjBufbSFWx9u4NYHqzj/bB4t/UHU6cuYSrG4NoVzj5dx/skS&#10;Nq9N4titJZy7exwDcx3YOruuRLAfWu5E57SP8NrEs/cf4vqTGzh5fQunrm3gzvPrePzWXdx54zRe&#10;vHefwOzE0avDmD3TgplTXZg73Y3mYTPa5yx4+uENvP35A2xdH8H5B4TXyyk8/OQorj6SWoKTaB0d&#10;g62jFbVUHkUOE3IcBIJbhQyqsuxYIwqoKkq6Q8hvDiLbTwVikzml9EiubERyaQNSSjXKPG0FtRY6&#10;K2MYWzjJctiPcrUD5VoaSlUIFXSGVHRG8+j1HyIAd2tojOnJJ9TqsFutxXZ69ttkHBUN804BVxk9&#10;/QqtEvk/VSKj0IhXt7TCMjmB8vZWpNgtVDM0nGYCkQosxWJQoqEnm828dw8yvT6kOaSdS09QSLVb&#10;JXZSdQk4tldU89o0xryPdO6barcrPQNT7ASzT4DFdS47km0WHDQ1Up0RjDx/kpkKSVP3R3jtb+Sz&#10;Uw1mBKzI8JmRbKnHfk01YVmLVKsJ2YRtXpSKLmhHmtv6Gtp87t2E585yUZiEV42M/aLSpOrcRXAf&#10;IFCTbXYclCpEQi2BsN1dwf0lpiIV444KldKWlxXworyrGWUdTUxhKkwqWJWGCk5DELt5XYkYQ/UW&#10;ILAC3E7VnBkNIyPK9+J2EWY2PncImaE48puiaOiIwdUeRiAUwGD3MDY3T2PpxBlERidQIQqW77XA&#10;7UNlrAXVHc2o7mtCVU8UFW1RFAfocFP95RlpLygyivRR2jNxnlvQGOxAS98IltbWcO3qZbz18gXe&#10;efsVrt+8j5E5GTZDW9tMx76FgqiZdrSJ9oS2s5TCZJvEl6uwCgnDyKn3Q8IO5RuiTC1KNVWFpU3p&#10;op3XEEIulzlMWdoQCmjgymnoirQ8TsNtWlEFIeSxsJfyWJW1HaXcJ7/WiwI5rzaIPBq/MqqIWhpN&#10;MZAFsk1N6d0QZApwXRgaRyuPjaHYEESxKYQyawRVthjU9jiVVxdqafhLHTGU2aOodLagihm+yhVH&#10;DWFXH5DtbVDRk65xiXHkOqpJHY22lmpPQ9DU+ztpJJmcBC4Nq9Y7RCM9SrD285hebhtEnW+IaYCK&#10;k6D09RKmNOI8vj4oESVoiP1UmYFBeteDSpdyLc+pJ6QMBIQoTyP3kSTHKYlqT4y/lucUiOsDvdy3&#10;n6qyk3AntGU9Aa7jeRr4YaolwC0hU06wlREeZWYqA10QWTUOHKk2Ipseqt7fiq7RRXrowwRsM5Vf&#10;FP5QDPFOev7Tc1g/egZ3Hr6F89eeKWCvpcMh3dklGnO6Ai9maqk2JIDrpfOK/OZ3KVC5kVFqRrU5&#10;hiojMzh/1xjifP5+pc3rYAMzt8QxtHYgh7BS8VhtyxTKCMGM+gBSeXyent+YDkCFuxdHZGr1+jAK&#10;pYNIdALVhFRypQ27s2UCOhc00VEqniGk1DiRUKBFSoUdmuCwUoWYz7yVWk1v1dCE2tCwMl1KQ0C6&#10;4C+gd/EaeuYuIdCzokQtD/etoKl/jYBaRaR/HQOzlzC1dg8zGw/RN3MdoZ5TVG+n0DV5AQMThFes&#10;jU5FlE5YGBWmIJVvHyF0HBsnz2NpfgmzPTT0bUOYbKVajg5imGDb2lrFzfdWceeTDdz9bBNnnsyg&#10;eyqKqw/PoXcyTsU1hNljI4j2NVD96ag26tA91khgWhBor0OsrxruaAHVdjHGN4O48orn+3CTaR03&#10;CLDrPPepR1PIzkkjpKK4+cEG13Pb++vcJrMAnMXKpRlsnp3CyJIXrZMOjCyEEB/S4eqDc3j66jne&#10;eP85vvnFN7j34irWzzAvLDVhco2qb8ZN0Hkwey6GMw8nMHa0mcZIg/MPj+L+O6cwc64JsxfacO/d&#10;s7j3wQncfHcdD5/dxaN77+DGzec4d+UeZjdP0VMepRGJozLkpzdtwCFtHZJ0ahw26JBsaESaQY8j&#10;eoJLxi+V1uIAobUvvwqHqZIq7UHYmnvgb6Oj2cTybPOhtI6KpkSP4loHCpUAyVaCwI5dWi0hwHPo&#10;LNin0WOntHkpxlkMOwEhwWorqUqqTTjAMnFYZUZtM/PI0DJyvG1K8FhpJ0qmQjmgM2MvIZCkN1D1&#10;hFAYiykASzKYcLBROkBIV/MaQpGAqKgiKCRSRy2BRVh5/Ur7WIJGg/0NDYpqS7ZYCEUeazQonUOk&#10;WjHZalGW+9QETa3Aq4ZQI7wcZhzxWKmWjDyeyrG8mNeowEGtnvfgQDq3HaZiSzI2cmlUBlBL1HYZ&#10;Fya9CHeVVWOPAInKMJGq8SCVYCKfI0FDcPH9SNqnjCPTYDf32V1To9xXThNtbozqKuxQFF4aAZ7A&#10;9yjnTyd80zwOHLLyvTmojvgukh18H04+g9uIg7yP/byHdG8QpX09UA1RdPQ2w9oWouMfRU/3KGYX&#10;tjC1fBRt43Nws6zYeykkhsbhGGT5HBhlGoGlbxgOKitn3zgaY7SD4W5+f4oNCo7GCFPzGKytY/B3&#10;jNKpG0NH7wh6BsbQPTSBjsEJtI1MIzoyCT/P7+6kAOmZRGBwHr7hJXiHVrFNJuMrd7ai0ET5Trhk&#10;GyLIIqCkp5VUpZTTyy6mwcvWNnFbMzIJrHRdRIFYqUxLz2OkoT2N4EknhLJorIr0zaikISzicRk0&#10;UBIANb2WUlt6r/D8tVRfZcYYsmvodXB9BpPMuJvPZR0NdgXhlVnPdWo7DZ+D53ShVBdCA419qb0F&#10;R5jJZR6aVKY0em/ZBj9KnM2ksUwv70VanY3P4kRWgxv5jUJ7SmczDbGWkp/nk7AoqczsWSw4MqVI&#10;mSOOTO57iIVAwqdIKJXUBspca5wgle7jEWRqvMiUbuRaP+/Ho4Q2krYWGeck0cczNB7lPvO0PoJA&#10;1CxVDc+tpbpq6pxEx/CyMg+Yp31CgZ1Uk7pbRtHev4Su/kXEuyfhixOMMv8W77ec1y4luIpNLSji&#10;u5Ju5Vkys2pZHd+dG60SWqqdkG2wwmDywOYMwBuIoHdoBHPLK7hx7wneev/7GJ8/DaOvT6n2K6Gy&#10;Tqezkt7gVyBW7uhUlJeMm1BRMauphks1dDKq+R2oBsWJyC23UH21K2PADvP7SZuXdNjI4LoigX1s&#10;Eg3xaZRQsWcyj6TVSR6KQUU1V0HgZfLdZejoXRNeqsgYqptGCDQfEksN/FYh6OKTqImOIKVexpYY&#10;+F1cqI+MQhub4PcLKPvJnFolvDdTTCJsjFOpLaB9+iJhtKzcdzXfUymVZIFcm/eeq/LA2TxDA38L&#10;E2sP0DlxhVA7jcDAecQnLqF5ZB2Wlj6og2389nSUjM3QeAbRObqFC9fv4e3338eHn36O99//GB99&#10;8Dp9wN/vf/kuHv3gFK59Qi+R6cZHa1g424+OsQCCHTa0DDkxf4wqPlCF5l4Vop1laOktQ9eIlt+r&#10;FpZACSo0mdC5KrBwpUeZTPLuZyd4nnVcfHueaQHn3phFbkEGVq4M8j/V1ss5XOJS0tb9CSye68fl&#10;h8excLSdzosG/TMWRPocGF1rw49//iM8ees6bj0+hvM3JzGyaEG4owah9mruq8PCiRGetw3nnkxg&#10;7dw0Zo+P4O3PXuKND+9RvS3i9IMxXH6xhOuvlnCHQH3z7Ud49ewDvPX4XTx98AK3bz3G9VsPcfnm&#10;QwL0NoYXCLPBOcKsS5mQsEhvRWGDESUNVEEmB6qsAeZhet31/H5mn2KAemaWMH/0OM5ePo+jJ7d4&#10;730sC0108iKEG1UN1c4hKp0EwiDBYsV+vcQE1ClRJ3ZXS/VYvTJY93VEdol6QSNfrMb+kkbaqBiy&#10;DO2EmptGnyCpFZiIsmok8KjCjFYqQ3G+JNYgoVpXT6ARGEwJVHfSrrSvtk7psSgpUaNTAHdA5rNS&#10;C0hp/EXxSDUjFdJ+LeHZqMdB7pMoEdepDndWiUJSUYGpCeHXPQal23sawSDd/ndWVvIZCDbpmcfz&#10;SADhPdx/X52a/6VqkwrOYFR+y+DpvVSaSWod0ghi6RUp8JE2Mbn2IZNZqR48QiWV6qRaspipzAhT&#10;wlBgleYSyFJt2ghGqrr9GgMhKz0lPQq49jXU8f3qcICQTjRQqVrNOESleJD3IGPfDvMbZEU9KOrw&#10;QdMdga+vE5GuAbQSIoNT6+idWEGsf4b5foGO0QbaptcQGZ6nU7WGztkTiNKRiA4uom1sHW2jaywn&#10;a+ie3ETXxAZio6sIDtPRHFlFC5dtwyto7pulk0dI0Q6GCLOW0Tm0SLPI0Az8fVMIMq9FxlYQmVxn&#10;2sK2LI0DZVQuBRYCi0Y4h7Iuw9SMI4RUAQ1bOVWAMvaHRu+ITNLH9Sn02rOklxdln3RdP6SV3jpB&#10;JOv8BJkHBcYIKgiaQnrv6Wo3UtROGicnvTECihBRUQkV0zBKjzmZEj5NIiJXm5UI5GqCrdLVgVQN&#10;P4ZERiacUnmcKLMGD++HwJBZVg8TQDL7rcTmyuJ1ZSBkOUEh5xMvLJnHptHY5zb6eC9ULw5ChqBO&#10;rmEmqmCmZOZPUzXyPoI0ss28byP2lNDLKWXmK63GwdpG3kebEvMvm3A+RA8vWSI8VzXSm6xFMQEq&#10;U/fn6L3KlAU7C+itFVQjpUqLChZUrasJBncTekdn8fD+E3z+/kd4+fJdrJ04B19br9JOdfridbz3&#10;8hU+fP4m3nryAifPXqIioJG3hVFJ9VgqXeRpWEUlZdEwp1bpkVnXCHfHAEbmN+EJUl2qTTAanHC5&#10;6YFTYo9OT2Hr7Ck8e/t9nL/6EJ7wEIz+YVTZewjuANK00hWc3qcE4uX3rSZ0BGBSRWwicIyEXCNh&#10;JkE6LeFB6KS3YWgUDVRDh1RO7K7i+6OTIgPUc4ytqKZi1UWnoI0SYk2TSo9DWZpa56BvmUFdcAw1&#10;EuYpNA4tgWJonYWKUCun0qsVdUv41YaHkW+jA0F1KR1J6mV8oMzZw+dO5TVlRtsSB+HVvEh4TXDJ&#10;AjJ1XmkHq6FyrTQzj/Ib5da6kVntREa5nfdO4710G6PL99E8dJ7e2ykWvjOwdBxDVXga+Z5+5PH6&#10;eb4x5DonkdU4SOMrVWkruPPyfXzxzS/wvZ9+g1/+1a/xh3/4Pf7hH/+A3/7dr/Dim3O4/MEKLry7&#10;iOtUYJtXBwkuDYbmmqi0yhHrLqWjokX3uAG+FhX8cTWcIRWqNOkoVh1GkSod8bEg1m4P4+JbC7j7&#10;6TFcJCyOPh3H5uNhLN/uR2lVHkZPtWDl/iC2Ho/zWoTYi1lMno+jbzPK4z3oHA/j9PV19E9F0DfX&#10;hrG1Xqo1B+JUfHLt3kkjusYdsIYreH/lCLSUwBMtxPCiG4ObLnRMN+HOGzfwzW9+jN/+zW/xw59/&#10;gQfvncbDT4/j1qfLuPP5Ol6+9wDvPX8Xb95/iSc3HuMB05OHb+IpYfbs0fu4d/tt3L33Ns5dvYeJ&#10;hU10D0+jo2+UDtQY1jZP4viZ61jYvMB3s4Xe6VUMz63i+NkL+Ojj9/HrX/wAv/nFV/j6m0/wSpyC&#10;l09x/OpluAcHkWI2Yz8VRrL0ZLO4cJB5/KBKjwM1VBzfTQ1SoVWAtI1lb7u0fdHJOaIKILmqCbuL&#10;HdheKOulC3m10ntwJ8v8XqqThHoZ/1WN7WXl2EXQiKEWZZVEsCXQYAvU9nOfBIEJFdkhgi3NSnXo&#10;9CDDIWMcnYQAzyWqRwY3NxJ+BpmokSCtrlXWKT0EzTK+zIEjXjradv6nstpP9SZA2lUh0TColGQc&#10;aEUN1RiVmhyrruf19Eh3Std9i6Jm0/gesu3M1w4nnUYCSMDV2Egg2ZAVDFJVUVg0hZAZCSAz7ENG&#10;gPfJlBUkpJ0OqkGBoV6B0R6VluewIdNHe0aY7VUTjvVUlHyGRDoeSRbaWwLrkJ73Syck2WZAVsyC&#10;km4XGntbEKMKElCFemfRPX0UAzMn0DO2gZ7RDfRP8P+kzNl2jOtPUumfIKw20DHKPMr/Y8sXMLp0&#10;AYNzZ5hfT6F3/iR65o+ja/Y41RsV3OgxJVpO0+Aq/P3zCI0uITa+pkCumeBrIgibWDZjBGF0fB0x&#10;AmxbdoOdiiWGfAvVhTGMXHrc6VRUyVRP2fR2y5yEGAEgczkl05gcaoziII2gTCddTiDk6lzKSO79&#10;VDhJSiwzD3IItlICqMDWTJUmUY4JLy1fvpqej4mw8LajwBymBy5hZfhxGxzMnAaqNIfSZbvC2839&#10;vcp0Ask6GSQt47lCqKeBrXJ2IkvaXSSSdbkJh8sJPRpTlVca87pp5L1UZfz4VG5H6pzKlPMyOV61&#10;s53GkMdJFHHC7TBBkE6lVWojTAPthB4zbykzkMzoWVZDcBpo1NsJqB4U8F5SVEbeBz+qSoPE4gqU&#10;N9pg8lPp6Z3YUcZCUlCKvYVlSFepUUUvyeD2ItLegWvXr+MXX32C337/I3zzxUe4cuUSYh1dlMZD&#10;NAT38PPP38dffvI2fs5tD+7T0Hb0Q+1oUqoOi/kdshvCVH1BPi/fYaWORj2C/oUNdA3PwO1thtcT&#10;g8cZQnOsEyNjM1hYW8OjN5/jzQ8+RcfAPBpdlPzeIeRrm/levEiXqkBz87c9DftRZm2jSu74Y1d5&#10;T+sMvG0y8/EUVeIkgkqoqNnXHTZqnFReNnqkMiVEkGo6gDJ9K/SBUaUHobudyrJjGe62JaXDhrKU&#10;aQzaV5Sl/PdwH0fLHBzNs3Bx6eRSomfo4lOE3SQao+NoJCzVMrmnW76pxNyMo9LdB31U5vMivGKz&#10;aJ+5iNaJM/TmF2EmABsJPInIoSaUqiwdSqeRvukr6J+9gXDvaaq1DeiallHsnkaqfQqHXZNI9kwh&#10;xbOAI54NGqUFgr2fIJ3CxLHruPH4LbxDxfWb3/wK//yPf4t//ae/w3/6/W/wxtencOH5LIYWbeid&#10;06BlUI1AW74SfqnBlg6dPQfWoAozG2N0UExoapOhKIWo1GQgvzIVBVVHUFpXhI6JFlwgkK4STCfe&#10;mMT6s37MPYlg6I4Zs/eb0HpWhZE7dqy8bMHNL47jPAE3c6kNHWsetCx4WODDhHMXPdYmGhQff/fA&#10;FWtArE9DB6gU8b5yDM7q+A4aua4Oaks276MAPVN+9Cy60LcSwNtfPsOTj6/ii599gBuvNjBxxY/1&#10;J0FcetWDy+8Qmg9WcWzzDI6tnMLFY1dx79pTPLr7Fm5ff47L527i6PopHDt6FivrJ9A3OoWBiVnm&#10;v6M4df4KXr75Hj5673t448kHuHPnJa7dfIZLV+7j8cPn+NkPv8Y//u7X+K//8Fv84z/9Nf7pX/4O&#10;//LP/4C/+Zvf4eLtO1CHmpBBJZBuokowOpGqNiOljipDIq2LrVBTlSljuExUORJ9QouD5UaWPdoo&#10;VRB7S510QHWEGyFVWkLlVUPn2oXDZio6gmlXdTUTgUGQ7KeCOkzYpJh5bpbbNCuTzQyJZyi/JQZi&#10;XiCM/GAUR2xuJOmo0hSFpmFqoCqT3oy213Coqcdh3nO6S+BgQxKPP2SlXdE1YE8d1VhtPaEoQX6p&#10;BEUxllFNlktIsjqCjHangvvwvpKkbc5C9WSljTKbWGYlDBfBTWW3S6Z/0fA6NtrSUAh5hFdGgFCV&#10;wc1BLzJDPqT7PMzTbiRTwR4kfBO1ejqcVIdqIw5IQF2CWqaL2U/lt5/blBmSa0QF8rkIYSXwrrRZ&#10;WrTIjtFGdjigaY8wzy1icP4MQv0L8HdRFQ2s0mHZRB/T4MgWRgiggRGCqH+JinqOeZzgmjuJoaVz&#10;GFu9zN9nEed2mYi2g8qpZ5YqbOooYoPrSmet0MAmQtwWGN1EYGITwZE1BHqWEO5f5VI6dS1Q2QnA&#10;1tAysYZt+RozDTg/joUqit55gW+c6qqPD9CBNEMvSq0dyGuM4JAmRpnZzgdspfcjVYzSyN2EbKqR&#10;PRU2ejNhJNY20ztvRqa2A0W2XuWcRwiu5HoZlGhX1FAuAVnl6UKxVFMKvJghU3T05msakEavvtbZ&#10;Q0PVjSNUeykyBYMh9LqaqyGEOnrZ1dZ2ZXR1KuF1kPCSbrZZ9NgFXjWuHuSpqf7qXEglcET1FWjD&#10;SgBdCaOfq4/gMEEo4VIO8fh0GmNRjypPJzJrHDhQXI/9Mk6CykoiOMscWTpPN89BKKv40WvNSJSC&#10;wsxWrvfD6OM5jQF6Tw3YlleBhIIy5NWoobI4UO8KonVgBO+8eIrf/vAj/PLTF/jRx69wnuoq3NyH&#10;zr4Jeq538cP338DPP3yIn37+AjdvX0O4dQAqcxylpnaqRqpT3m+6wLjKiBKdA639YxieIgC8TTBb&#10;vXB7IvD6YujsGsX45ArOnruBt199iqPnbsEcGYCGykumNT9SF1CUVz6BWGxtpeMhQO9BmbENVdYu&#10;1LsHoZG4dMFBJTpGYzMVW2yIBnEUvtgEId6LlGorJLJ4CgEo01ocoaNQQKeiwtKqdL+v5T4COWkf&#10;awgMKjAxhsZga5qAIzLFNAm7TEIYHoeTSs3dPA0H/1ti47B2zsLRu8ilRFkZowEbhLppGDWhIaqu&#10;DmXMl8o39LozCJWdEtpr6QZah6Ud5hhaR8+yIFxmgblAoJxApIsFonOVBeM47O3rKHdPEtojNEBj&#10;SPbOIDmwwOUC4bVM73gN6fZZFHC9Y/gMupYuYXzpFK7cfIAf/OAH+O2v/gJ/+O2v8Xumx18dx9aD&#10;YQyvutDcV4nKxhQ+UzW8zeVwR4uhsRbyu7sQH6rC8KwBE4tOeqU29E+7YQ6WU4mVwkEFNDDfhivv&#10;LOLyuws4/nIM048iaL9UBt9aMSJbKgTXShHeqEb7GR2GrocwdtuP5cetWL0zgLkr3Zg+3YlQl5Ge&#10;rZ/PWYMp3k+sp5bPzePaS6kCa+Cg4rMHS1FWl4ZyTSavq8PoaicMsTKYOkvgnaxGaLYanrFqRBc0&#10;GD4ZwMLVVp47hqVrXRhd6YXXH0cw0Irl+WN4dP8tvPH0Q1y/8hgLM0sY6h/CLJdzC1sYn9nAwvpZ&#10;HDtzE6cv3Mdlgu7ilSc4euo25tevYHr5MqaWL2Js9gSm57dw5/ZDfPG9H+LOBz/Aw8/+Ap/++Nd4&#10;9eFnOH/hIo3hCJyxOPOllw6tgWWPCoQ24ojJjTSzDwe1hJBU76ttSNXY6UB6UUjHNLtOakgcSKi0&#10;YH+1mY4mDXCNliA0ozgcRVFbG9L8Aeyn2pIqPlFeu6h6pNNDSoMZGSYXFY4b6VQ5GVR9aVxKlaIS&#10;c5AQkypEZTwTHdQ9PG43ndYEOrOHCIREqdqsqMU+GeAscQyZ9gkwqGj2aQzKnF97ahuxj7ZwT50R&#10;O2lHEqr5bLSJh+hMS3NFIlXkrsIqnruGKrEe+2hLEqvoLNO+7JWI9bym9Cbcx2sekQ4QnrDSZT6d&#10;qjCd6kyqD9Ok+lDa46i4Dln5jox6AozvwUxVZaTI4H3uI7QPUlUmG/mOZDA339F2nl8CB28n8AVi&#10;B3WEp53vLepDecSL+kgT8+w61ujENLeNo8EagzHQy7I8BAfLur9pBAGJTB8ZhCEgvdS7YKP9kGYS&#10;d9sEnPFx2qMh6IP9MAQHuKQzGuqDtXkUpugYdCznYjN0Eii8hQ4qnWd9dETpI2DiNkOoX+lAJp3f&#10;7PFReDunsC2LXkCBIUCV1IlCzxhfyDQONfRiv4rwahwk2IaQbehCQkMXtmv6sL2mhw/fQUB1cVsr&#10;AUQvp8TBTBDlx+igcW9HmroXhfZRGos2JEk1HTPfwRozDtL4ZTU2oYJetAxUlY4DUv13kN7Ivspa&#10;JXSMAKjM1YlkjRsHNVRrWu4jc87UepT2jQpnB4HnxUHumyih/mtsOEJ1VuKigiAUc5mJZY6mw/VU&#10;KgRUdp0f1VQW0iVc2mIOajzMGDIwj8cRcmXONoKvGxkE2f6CWuwpEBVVjb0VGiqfKBp4XK7Gj8Qy&#10;eigVBuyXqkoeW0EAaOnlFxia+MxG7C2oQ3a1Fia3n553sxI7r6VnAh+++QK//+Yz/OXX7+OnX36O&#10;c2dv8EMPorVrGrdvPcQPPn6X6us5fvq9l7h+6yqC8SFUGTupGNuQK9GdG6hcmdEzmNGdTV2YnKac&#10;bu5UYhearC6YbRK/sB1Do/NYXT+HJ4/fx+27byPUMYVGZqQ6widD/zrcSyYdABkYLO2YpVRc0uuv&#10;ytbD5SCVXj+dlCgB56Gq9iDT5OP1/SgnqBqpfuoJp1Q+t0ywd4QZN43K+zDfX4rGRcVCZSpVvyqr&#10;Mh9WinwvrR85EjhY50c24S/LAnMERTxWlpKKqcxLHXF+7zbmCd4Xl2VclnkIKzoURfw2eZZmZPH+&#10;c40y8WYz34s4Iz1olylOFm+gY+QM4gOnMECFNbpyDxNr92nI76Gd0HJHpxWlpwlNIrOxg2q+Cym2&#10;QaQFJpERnqOnuoAM3zyyvQSXbwbGvuPo3XqA1pmzNPRD6BicwamzF/H4wX18+ckH+MmPv49zj0Yx&#10;ueXHxtUBvPrkAbpG3XCFy9DcXQKzJxtl6gy0jzjQPVEHo7MQ9aZsNNpzYXRX8T2WQtVYgCqmUw+n&#10;cOfTLZx9ewVdVwm19XI0dGegriUbqnABGrsKYZ8sRvy4Bl2n7Gg5rsXk3QCmLoQxczKIhZMxdI/X&#10;IdxRB29LMRzBAi5VWDg+huZ+D5V/NQyOcmVqlpzSA0zJyKvMhsaponGpgrGlCv5+PVy9NXD3qTB8&#10;tAXHbjIPXR3BwpUunKe6HF3gueL9aO8cxokTl/D2u5/hg49+gMfPXuH4qfNYXN3C5vELVFp3cJag&#10;OnXpCQF2GaPTJzE8eRxBGhi1RLVhOSo3x1BhiqG4wYvSegeaO8ewcOwKXGOXoOs7A+/gljJ8Id7e&#10;i/6hUXQPTsDVLCHCfLQRWtqDRhwWJ1djwW6WB4mevr9EQ6fWBT+vE+lZQJ27A6l1dqW5IZ2ObwEd&#10;5QoZg+mPopDQyo5GkBYMIZFKRjo3bC+rwvbCMuwursIBGu/kmkYkq5k0ehyhmkpplBiXMn6pDkkN&#10;jVQuWjq+9Ugk7BLKCJhSFfZXqAlJHRO38RyJ/L+vtIbrqejqCD2dUxkMfLCealHiEhKoMk3Kzop6&#10;pbYpi859Lsub2OAs2rukCp3S/T+xlmqosh57SghKqjQJzLtNqkGZDtBm51hkCv0wocTz0w7k0lnO&#10;sLMcUl1K937ptHHIYkSKgwrW7UA27VKePYBMA5VlvZaiohHpesKLzyrd8iVCxw6lCrOa91dLqBmQ&#10;YbWj3B+mfQzBFe/G8vFzOHX6OsLhPuRXGZCvpTigvS2ifSxR+1BU70YenzdPz+eh+CjUB1FE8SG/&#10;8/ndc2jT8yQiEm1BDu2MhAsr0IdRYmLZpj3J0fiYvCzjQR4bVs6dT9uhnIcpj+fIpf2W9aUUP9ty&#10;qIiUSeZkmgtdCyUqodXQRiB0INfchwLLAJK1ndhV14odDd3Y1ziAQ439yDININvSwYzioUS3UwL7&#10;CATCQdWC5No2ZFO9pRvi9Bgo7Us12FNE76FIQsP4kU9QyuyoEkdxr0Q9ptLZWVCJZMKoQqobnS3Y&#10;T5WzS+q3ZV4cHn+ogvKVSqjI04rD/OASGXl/lQBFxnmYkWOjZ+UlOLUurpMMYKAyo/dQbadCpIG0&#10;tysKLpGw21Vp4HV1SKFqE+OpCvZSSboVcO3ILccu3st+Zq5CGm6Vq1vpOCBTeifwOjJaXcY7lVEJ&#10;qKn2SvUBZSLFUp0b8c4hnDp+BlOz62jkeWP0ED5840389Y8+w198/i6+/uRjnD1DQIV70dk9ifv3&#10;nuCHn76Pn3/5Fr753ju4deMqmgivar7XPH2LUv2armYBYEGotUUwOLWK4bFpGKjsGk022JkhXb4w&#10;Vdww5pc3cffBC7z16kvMrpyDgaqwgV5OGZVjWr2fHikLCZVnhbsLJXwfRQSBVBuq/SOoDYxSjXUq&#10;gJNvpUy9wAK4h0o0lU6C9HascNKh4LfeL5E9LFEk896SmNleq+MwnQW3EtxTvud+KmIZAZ8qs83y&#10;fe0p0zJpcLDWQjVPz1nUOv/vk/mcaHzSdVIta0USHYRDzC9pvIZEKU+ppRdZLZ6pQzmXxFaUnor5&#10;2iZ4u1bRPnqG6mMd7vgSl5uIUIHFhk6gc/wcor1bVHqzsEVnUW7ppqMUQpqmiQYwgkOmVqQ6eump&#10;DiDV2ot0czdKvKOw928iPHaMHmC/YmRrzQEEYu2Yn53DxTMn8OThbXQM19MpKYEvmo1IRwkinfmw&#10;+TNg9WZTfREiIak2zIdKl4b8ssPILz1EYOWguPIIjmQnoaAyDxmFafC1m3H61TjOvLUG33wt6uJ5&#10;hBZB103QtfMaK2bEtqrQfFyNvjM+xI/qMXrLhbFjDrSNlEJtOwKNLRM6RyH0zhxU6zIJLz1VWAMG&#10;Z/VYOdaNUFzL+3XSQ65Eo7MAtlAp+me60DYUxukbx7B5bhGP37yLc3e2cPLOCq6+s4HLb27ivHQU&#10;eWsBF25dwNXLj3Dj+hPcvf8m7j15F5fvP8fmlduYPHUBfZsn0bV8FD3LxzCwegqtYytU2b1wMH9L&#10;PDytvx3JNL6HimqRR8NcaZXYh1EEO/oxOb+Mwcl5NFCFZ9XHkVPr4/uOwN8ygLaBWcQHFxEdXoeD&#10;ilzlptPSaGdZoLGtbMSBUsKs3IB0lslqGrqBsU1MLZxiPpCpMqy0XS6UeOigSbsxncgCe5BOsBH7&#10;abATCMGEOq3S/qUMSi6VOKRUG1Q7CUxJhE8aQZShoRKjGkulWkoWeAqgqupxgEY+icb+MNXK4Rod&#10;82YDUgi9HIMT1f5mNMb7oIl0otLWhGI61QUNbuTSJqXKfFyldI4lGj3PsZMq5wCBlMH1BY0uFBFg&#10;+dyvwOChk+3iM9iUdvc95bWvB2TTuVeii1DdJdfokW3kPgTXPq0Ohy1mFEh3dI+XjiWha7ZQZZkJ&#10;Nisy3IRBOAZVUwfMUVE6/TDFOlHjJRykqpTw2sXnFjBK78Z9PH8Cl9I8klqrQxHVmtYbRe/wLE6f&#10;uY6tE1dhj/Qhid/1IG1zCsvqEdqFNImLS3t7sMaAw1TDqbQHSqJdTeEyuY5ChE6tCAtxdFP5P43O&#10;sEyGmSmd3QipDJ4rjc5vmvSq5vpU/k5WjuH+357jENd9N0/ZtjIbD6IxSaShSqRBz6CBEMVRSa+4&#10;qDFI4++lJ+HA9hIz9hI8acZWpYt0tkwVQWWzS+Y/krBIpTQ63J6loXej8tHI0IuosmI3vSOZZ+ZQ&#10;WSMyeWHxwDPFa69xYV+JjsdpeZwZ2RobKUwFRSOdTjjtK6f8ZoZJ0dGL58ctMAWUnmEZJi/BxpdE&#10;ryWVhj293k4P34diZwy5LBwH6NnsJQwl2GcaoZLFB5ZgtoU0sMnVfAYaUpkuYD+fV5kDy9KEMl8r&#10;DZs8SzWfpQIJxdWEZT3vR67ZTpXpp8KTyQltVKSiIHm/9AzKbXFI5JEAM+vQ+CLu3rqPH3z6Ba5c&#10;vAUdFYafUvfD5+/g1199gk/feoz3Xr4kvK6glZ7s8MQiXjx/Cz/7+nP86gcf4pc/+BgPb99CrHUI&#10;tQ4CnHDJYGY+LPdRb2aBnsfyBlVGZxcaLTbY3D74ws0KuCZml3Dq3GW89d5HuHzrMQKEpgw8l/F4&#10;mdog0rVUQDLQmYqrxM7vx3XS06+CYK4NDEMdGlfmZktT+/n+xNtkAa/SUt2alPwg7WOlzi6+UzfV&#10;tZPgitLba0OGhefi+8mnUs7g+Q9xexK3p/I82SaZ5bmF35YAKzdSuTYqHXPy+V5SmA/2UKnuK9Qo&#10;oMpknkgS56BIulfrebybzpRPgVZCKY+tMOMw7yNJutOX0lvVBGGJzyrtbGpHH6pM7XQeqOJkiAad&#10;Co13AI3+MTT6xqFlkjmmMtVeOmk+pSZgD6+1VwmDI1XILqppGwuKm9+6lcfH+b49qLTEoPOxwNPY&#10;9vYNYmJ0COdPH8PVN2YJByffcQGae1So06crEeFLqlNQ0ZCBYFs5t5WgsPwQTN4qaB01CHXSIBUc&#10;QiZTRu5B7p9HZV6NnhPMI3NatK66URfJh32kGM7RUvjH9IgtuPi7Ct7ZKkRXDAjPa9F/2o6ZS814&#10;95O7cMXqYaOCkmrIWE8pagzZ6BwNYnRZi3BrBQLNFYi0V8ATraaxqea9FKC6MR2O5kZ4uoyIjLsx&#10;f3ICfashzJym6no4iNsfb+LKqxVcfG8Ftz87jve++Ajf+/KXeP+9H+LclUfoGFuAvqkV5fTEc0NR&#10;5EXjyOMylw5UnsvP/EobQINeZPagPtSKOi/hYaDSYqrzNMPfRdW6egw3HzzCx598hGvXr6K9fw51&#10;5laCuBWh9imMzJ7CzLq0VZ5GGx2JlhE6FJ2TVK3S8zei1ASUEFg11hZ+m24EWMaGBxYxMjwPb7QT&#10;md+CJlvvRzrz2eEKAw6IA0wo7SSkJMJ7AiG0n/vtkUC2MraLimNXVR2VTi0OVWlop4xKD0kJKptB&#10;YKZJ9WNVA21aA50rjQKuNI2BTqGATYMjPFep1Qd31wj6F4+ib/4oHK2DKKPNyqmnCqwzsizxWkXl&#10;itKTMWWSDlC95daZqEqpLgjdPP6utFFlGJn/Ca4kHrO3QgUZfyaKaD+BKxNCVnCfSieVFtXhnrpa&#10;JDbWI8ttR6Z09JCu/NIrsl4mhzQh00b14mtBFW2cLdKLUPcEogMyFVEX87uPQoVlgcASQIrSSyiv&#10;U1RlIoGWUW9EFa/jiHWhd2gWq8un6BifRWNTHyH+OgRVMhmR0hAk6Fg+pSlHotbrPDhEoSCzTYuD&#10;qyQ6n0lUVZIOMaXQORSASU1NOn9n60PIkumdBGK0B1K7lkzbkESwyTGHtQE+V1A51wE6tYlM2wxe&#10;L6pJ6SJ6IyWkcK3RDqPTCycpbqSRVGntKFSbkMWPVNxogtbpg9kVgN7mRrmWhoSSOkdVD5XJBYM3&#10;pnRiqLcGlfiC2TSCGRJ/UE9jy8wcaeuHNUxDw4+TxoyQTE+kmB6Vr70PXaMzCLQPotrkR2pJHQ4Q&#10;Itn1JuijzKD908qA3Fo7AcTMlUCZn8EMJb3yJIKHnd6eykLQUqHs53GH6N3kaCwo1rtRSGWZTzin&#10;U43tz6/CnrwKHKxgJqgxoYCGLJeZNENNr0w8j4JSArwa6fSmsund5DHjZUuXfalfF4UnnoZk6ka+&#10;bCoGCSZs9cewuXkMDx4+wRcff4yffu8LnDxxFoXcpjYF8fDuQ/zk0w/w6ulDvHj8BOcvXEFn7wj6&#10;hifxkMf89Osv8csffkZ4fYbHt+8gGh9ALQtmAeV2Wi0LCAuUzh3BxMxRqq5ZOIM++KNRtHT0oK1n&#10;GEMTC5hZ3MDdx8/x+MWb6CcU9TKmzddDeU01TXWbqWtCEY16ibOD987MJlWmzEwF0hGC0JKxU1qm&#10;WlcflWYnqui1ViipC1UCOP8Aqrktk+olWUWlpRMnQuBFNWvnkgBL1jcpU+rs5/WS1D4ckXmBCLDk&#10;OmbcChMOUpUdIYCKCE9ZJpawgBFq2cyQeSbCkBn1ML0p8bCyTRGl1+sRblOmaKiTzkJBOi1Oeq4G&#10;Oj9NaIiOK9We+XWifFkQ6DylMEn1b4bKicLGFt6zhHoaQU5DWKmSydM7aBBkbiN+6yLxMnXYW96A&#10;3VQG+4tlRlcP30EL9FTivp5FeDom4Il1Y25pDSeOH8NjKq9nX57AxqUBmN0Z0JozEY6Xs4xQATlL&#10;UFSVSvVlQ7k6iykFrQMWaG1FCLTVQG3IRLEqFa5wMdVHPjqPBRCcciI87YW+uxSGfqq1cAacQ5Vw&#10;j6lg66+DsbcQxq5idK5EEe6rIZRKEO+tRC/h1jlSS+VXhLb+cqq9PDRYMlBvz4bZl4eKugyU8FoS&#10;O1GCBBdUZKCsrgR55dlwRqjgZnswONeK2RODWDw7issv1nH3ExlvtoqTz8dx9Nk4rny4hne//BCf&#10;fP5L3Lz7Hq+zgCLagoMsH7tLK7Bdxl2x3G9n+d9eSWNcWMhvU8bvpaG3rKVCqkN+rZEqaxTxoQXa&#10;hjhh24rx2WU8Yjn429/+B/zu17/Ag1sPMD25iq2jl+iA3cPqsRs4fuER5jcuwxcbgtEVR71DoszQ&#10;TjmbUePvRJGJADOFYKHCi1Ph9Q3MoadrEKFoK4oaCBpeO6WaxrWIkKJjvYdLmaxxTwnVVVkdHV9p&#10;xmjEXhnYy3L/OrDt615/iVyXSvWQSvuSQvslIJQAswncJ5FKSWIJHuRzpxAOGVRzmQR2tobqqcEC&#10;tbMJfkIrTFtVTacnhfY0sYrXlHFa1YSD0sZWRXARYCWltEM1tH82KtQY6hwhOmB2gpkOPsGVVk0F&#10;WNvA8sBz8Hq7SyqQwvXaYBuaeycRJiirPSGWNd6bWoXDeg1hoaaTV4902mmJ+J7IvJ2sJhwMAaoj&#10;K6HcyHfnQLU7iAra8TyjlQBmOaSNlmrKBOm0QWhJJPwEwrzQQyexZwj2tj54mrsxMrmC8flTqKdd&#10;SK7msRQEqXRkU2R8Zw0FC53BJNpLpeMeHUxlHkg6spIOMyXzv6xPFtg1BBTVJn0P0ggn6QGdIfCi&#10;sMnkedMItEMElMw3KedJbqDg4bFJtCcHVB4CzINtC3MTmJocRnc3X0o0hHiM3ltvK7bmhnBycRQn&#10;FqewNjeGqbFOzE114vjCIC4sjeLi2hROrE9jYXkUo2N9WFtdwLGjazi2uYxTxzewsbaMsclxDDHN&#10;rS4r87WcZ1peWsTg6BgNbx9au3sxPDqOzfU1nD52DDMSuLG1F3ZXCAarRxl4KwPXxqaWMDQ8o8xN&#10;pbHSQ6ac15i98PpbEY30oCnUDZMlgHJpv6NSKa83oN7mgdHbxP29/M/MJVUB9CjSmErovTQ4wzQs&#10;AVTxd14dM2J1HTONBtVWB+xUNG56mA3fZqhCemCFWhuPc6Ix0oHw0DRMhGoh4WpyubHKZ717/w7e&#10;eHYPL57cxuzCotL+lceMPzs/h2d3b+H+teu4fP4iNjaOItLSBk8ghKXlZTzmcW89vY+3Ht/H+ZOn&#10;EQp30YsO01C4kaMmoO0utA1OElxLcPmaoLOZEevqIrTm0UJP1h/twdzKCTx/5wOcvnwVfjoIjaEB&#10;lFtbkVnrQzpTpkxdQ/VUYI2zQDhYaKTnpIfwaqEXJyG7RmELztC4jMMRHoMrMgJrTALsDqPG10sA&#10;9KLW3Uevtx0lErDW1EFV1YZUqYKjgksxx5BqbsZhwvIQVd5hZs40owTvpfJqZEYkKFPrCHtmzkKq&#10;wQyBUs3r6oBMaRej0j9Cb0vAlUZvLdMg0a6bkEaFKNPEJ9cTgFS/u+ml7SIIU5jxi6hOc3ntTIKq&#10;gF5eDoGYKeMJCeZk6YFKYJcQbuX+QV4jTMfjdcN/Ij3MnQU0wMU0KjRECfRuZXhEAh0emdJeH+mD&#10;t3MadmlIZr7qHJ3H/adv4quvf4gff/M99E/7MDzfC1dUT7AZCSWqKH0JPBEdwVEHZ9jA/4X8XYAG&#10;azaiXXXQ2XNRo8tGZV06sgqSEOy3YvzsABx9RjR05aE+XojaUDGqvDlwDKig4rGuMTWMfcVoXjKh&#10;56gP1uZSxPsrEW4vIEhqeb1CVDcko6QqCSpdOkJtJTRq5agzpCO/jCpQw/NaylFUkYa0rANIy07i&#10;+ixkFafTuDJPjTrQsxTAuUeLuEdw3f98ExfemcLcjTjGLzdj6no7RtbmMDxzEtGeJTqVUToF9Opp&#10;4BLoUCnd0Oko7qUBTqxUERjVKHe4oYvK2DkaIhr//Eodgi2D6B5ZZt7qgMbog83VhLHRKXz66n38&#10;za9/hR999gUBdg/vvfMR3nz7Y2yeuILFrYsYnl5Ho8WPKjrOBXVmZKktytxgRa4YcqhocmWaHEcE&#10;7ng/ekZmMDU+jdb2TlQYZLoVmUbHTceazhCdnf1U9PtK6fSWqumkEl68rwPMC3uoMmT6om10hqXa&#10;bJtShajCPuaJfUoVGlUIf+8mfHZQKUk1o4Rp2sX9BEhpBFexiyrIw7xmcFOxW1DB61bzOaWqcXtR&#10;Kd9RMaFZwXxMG0NhkCpR4ekA7C0oRxJtUTb/V9oDqKfjX2HyIpcOaxYhlauzKMHEs3TSjtyIhJJq&#10;OrIaCoMwwtF+RJoHoecxuQYLoVWPxPoa7K+uomKhzQi0oNwZRWq1CYerzUglJGQKk50FRfxelSxP&#10;GjqIfKcGE7fp6Gw04hBht5cCRRShPKtMkplOW1hFh0Dlj8BI2zu7eQZLR69Cw7KXWkGnn2UsjbYl&#10;pZrlu8JNYeFU1JcEAU4WmKmomKrpfEoicOR/ikyxVecnuARO0vOb5VXKPct3Kst+uigwC51Z2gOp&#10;nUuhY5pGB1WSHJ9URTgyyfm2vff0Dh5fP48TqzNYGOvH2vQQrp1YxEePr+BHb9/BT17cwvefXuP/&#10;8/jk6Xn88MUV/PKdO/jNx0/xq8/fwFcfPMLbT2/h/ZcP8f7zu/jeO4/xl19/iF8x/ejjd/D1J+/i&#10;q4/exZfvPsGX3PbFqxf43gevmHnfwTtPn+DZ7Zu4f/U87lw4hQdXr+Dpnbt4fOs27l6+gutnz+HK&#10;qTO4fu4cbl+4iNuXLuPyhctYmF/B2NAExvrGMNw5hKmBSaxMLWN5ehnzE3OYmZjG/Ow81tc2CdUN&#10;zC8sY2ZuUZkeP9Ym3dRH0T9MsI5OKtEohqamMcw0PjuLpdVVnDlzFhfPX8Da1jGM8Twj0/OYmF/C&#10;5MIS1o6fwrkrN7By7CT6RsYxODyIzY1lXLx0FpfOH8WNi8dw9NgWAp0DcLe0Y3p6FMdWFgn/KQwN&#10;DPM+5nndUTS3taB3oJfPMoOVxTmszM9igudrinTD6m4ndEP0pL2I9fVjYeM4uvunYKa35Ik0oWNw&#10;jAV2Ef7IEALRYVy9/RLP3v4Io4S/jVDVNA0pPUQzavzIrA+xEMRoyDspzem5VBloyKlQCJJSrqu0&#10;U1lZ+6C29KFC20LFHEIZJXqpNLTSu82h15ZjIHSM9H55njJ9M4qMcciA9RQZllDt5Pm5zU5lZ+tE&#10;KZMSmcXRrai1SlcPqtzdKKeik16ktcFBZVlqpwKnapP10i5X4GpDjq0Z2RaqOmNE6RCSTEgd1rAQ&#10;EGJJhFmCMYQEqWKUoRI6epMslDKYvcgYRrmdz2huQhahnKZyIJ37pEqVKcGa1ODBLpk5VmVQ2tv2&#10;VTbSANUp1UW7pR2BxlgmDkws1/KdtKKWnqXK6CegujG9ehKXbz/C87fexcfffxc331/A6YcjiCuq&#10;KpvGuQSV6iPKXF7FlRJktxw1jWXoHWmhOopjYpF5dHYAkS4fVI2FKKjKwuzZIazemkF8Lg7vgIPG&#10;oYD3nwdttArqYBGsfRXQxirR0FKM7s0wbAPVqA0XYGglQkgVU33nweTMQ5XmCOpMVFr1VGxNDVAb&#10;c5Tqy/YhCxqdtegajyK39DCvmUpllsPthKixmI6ZFYvHRtE158fazV48/OIobn+yis3HPRg460L3&#10;KTfimw6UWjV09vSKkk2rohGtfK1GDlWocai0HtkqE3Q0oJ3Dk0oX+ZmVLbQPTKFlcAHRgSXYQl3Q&#10;2qmSHTEluHetJcx8FoTZE2P5m8H61kmcOHkGi8vrOHryLDbPXETf5AKa+8aZ78eoYrrpILTDHuiE&#10;o2kA1iiVWGSQSmAc3vZxqtgetHeN4/yZ67hx6Tq6evtRpKZhrmtEqVk6GzGPUwUcqaQKKa7DXpmq&#10;iI7LvhIZEkM1Q4flNbykS710hqjmb6rIMhkHJmqMSkliHVI1KbMjc7mN8NrOfXYVVijVa2laC/Lo&#10;IGfTuU2j2hNoZ1Fx7i/lfvmlBEYZ9pfV0plyEOpNhCrzZykVUUENkngfoupSa3gMwZdZZ8KRah0d&#10;ML1S63K4ugFJ0rFDQmFJ/iwmMPkcBaVaVNXYIEHVS8yEgs6APdUq7KUiTqeCqvPJRK8sozLWVWWm&#10;0TdT+RHg9fU4ZOT3tFuR55TmGKouOh6JfA9yv7sE4sVU1Xx+GbO2u7waCVSjaTVaGKLt2JQJKS8/&#10;goHlN5lOgcysnqZmWSS80ioImgppnyaMaqQ9y031ynVMybQRYick+s4ROtMZ9XRuZewsnc2D3F+W&#10;0vkrWS3Oq59KkQ4xQSZR8OWYNAFYjYfn4D4EpJxT/m/76p3neH7jCi5TFV09fYKQOIN7F0/hwye3&#10;8NP3n+Gnb9zF109u4ouXt/H5W/fw/bcf4pt3n+Fn773AV289xIt7l/H0/k1C5wYeXD6Fj7nvrz57&#10;Ez/78DmPf4G/+OQVj3mOj57z+Hce4CefvotvPn4fHz5+jHvnz+PqieM4vbGEM1tLePvhTXz93kt8&#10;8dZTfPHmE3z+4hE+eHyH93IXn7x4iO+9egMfvniGSydOUA3OYHF6EkszU7h8+hTefPgA7z99ivcf&#10;PcZ79+jJ3eNxTx/j07cIyw/fI0Dfx5M7t3Hh2FFcO3sGZ08ew8Vzp/H47m08v3cX7z5+xOMf48Pn&#10;T/HVq7fwQ97jlx+9wofvvMB7L57io7d47Tef4703nijp3Tce4xXXv//mG/z9Bt569hSvqLo+fnYb&#10;7z5/jAdPX+Dp8zfwxt0rWOV9Bv0xeoZdOH7qJG7cvobNY+sYGRvCwOAA+vsG0NbWinA4DD8zns/L&#10;wuqMUYH6EWuNo2dwGK5AMxrMdjR1dmFwchntfYsE8QIWVm/i8cuvcPzcLYTiXTA2daHK38fCFEY6&#10;4ZWtiaDE2oUSR6dSNZdIw324xopcAkLl7ydcelnQJYpIHCnMGAnFNPLSJkgDlUDPU7r+7lM1IJFG&#10;K0WgR89KehMmsmDsk/YEZmIlVqK0q1He51Da5/HahTInFj2zfFF9BF0hkyzLrASb9BplKpdeoM5u&#10;qIIDqKZxKvP30LPuQB7VWba1BRkETyaX2VLdGexDRvMQjoR7keaMc30UBTbC1BVHta8N9YR+Q6SX&#10;qqUXFVJl6m7FQSqpfRoH9ja4mOi1mZpxyBTD/joHdpRrXvfeYgEVb3pnWR2NmZZeIL17qkirr1np&#10;8TYys4rOgXG09w5j49ICrrw3iwdfruH2R8sYWHBRUYjisaHRXk2YqVBRm43CinR4Iy70jHega6Sd&#10;SieI8aVJdM62oGnMg7V7U7j47hrOPjmG6RNTVLbF/BbFCrzqggXQhWuoiKnULPmw9crvXEQGrIiP&#10;+Gn8c1HVkAWrtwQaUwGvr4baVESDUovSuiyo9EdgcBTAHspjXqmk4S9EUaUotGQqtQKEWt1weHQ4&#10;d3MFN95dxYPPjuHJ1ydx/ZMlzN2Ooe2YHh0nHYht2umZq7Aztwq7i3RULkalPTK9xowqW5DPNMa8&#10;dwZPnr6NX/78V/jtX/0WDx49R7C1TwnabWoegZqQKtTZlE4J0v6coXHR6ZFeqFQYOjedDi+qqNJU&#10;zjBVVJDOTpD5w40Sk5PfMQo94dXQ1IZGfmMLHQqdsx11jrgS+NsR6YeDZWVoYIbl7z3cu3EP3X1D&#10;aPQGqWIi0PpbYfJ38j30QuNsRj7hklT17VxTTAmEgkSj310i1WQyrUqNEqV+Ow24QEyBmQIwrq+Q&#10;zhJUaVxuozGXqkY5ZkdBJc8l1ZBSPajlO2J5IZCkzX0Plf1uwlKSqJ6UGpPSs1CaIA4Wq5FYWIO9&#10;RTyPqDCebx+vnSAwI6gOMO3l+XcTrLsLX9cSSJuUct28cuzPLkNGiQaFWifVqJdOnonOGe8rrxRJ&#10;PGcR83y5zotCtR25GivS1UaqGiMdQyeK3F6UezwoslhxRFWLA8VlSKAK3MdnkW768txSjaqEpaLC&#10;3FdYjiNV9bBHu3Di4h2cufoEhmA3kgjgpFpRTVKr4lNgJb2wk9R0cqSnd52bycNthGstocOUorRl&#10;+5GhDyu1IfI7mfsp277bX02402FVkpybSdkm6/k7TSOBMGQb4XX3wgWc3djCxuIqTh8/g3P0gDYW&#10;l3FqYx23zhFkp07gFgFz7fxpGnuqizPncePsZdykl3RqYxMTY6NYpLKReHDTVCEnl2Zw69Q6Lq/N&#10;49LKAq7xPBfWVnF8ZQbnji/jzsXTuHXyJDbHppX4ccsTU5idGKfsH8KlU6u4d+U4bpxexeMrJ/Hy&#10;5jk8vXoSz7l8++EVvHpKlXblLI4tzmBjgeCaH8Pi4jhuXD2LDwi8T998hs+fP8GPCJmfEHLfe0rg&#10;vXyqwPLHH72H59cv49rWOu4TWme2VnDm6AqBew4vrl3Gl08eEcpv4RuC6yfvvYkfvHqJH334Jn7y&#10;0VuE71N8/83H+AHTZwJSqtWv3n7M876Dn332Eb7/6gPC9m188z6Pp7r89NkjfPLqI/zs6+/jh289&#10;wlECNt7cxXtdwf37d3Hn3g0s8j11drWiW6oACad4ezuNig82WwhuRwu8jihcVF4WqwVGqx0aoxP1&#10;Zuko0In+8WUa1DUqxUt48vKnuP3wM3T0zcLub4Yp1odSekYZaqqOmgAKjISFux/ZVGJJ1RYcVKrP&#10;LMg3EF4BAsPdq0y8mGVqQSKhJJPZbZdqoQopwOVc0hOtrFLaAxIqZWJIEw4wg+5rsOGgnbBq6UVZ&#10;7zhKu0aQ38xzNfehoKUP+VQtaY4wEqX7r8atpINUSYe0XhyxNCHdEkEyVV2ynpnRxIxMZZUqY/u0&#10;fqToqLqYuVP0TThC4OS6e5BHhZlKg3XQ1UIIhZVjsnmePAsVoiVAZRlGqbSNWKnmZGC5txUHDE7s&#10;0dlx0NHM+5xEUccaUp39kKn+t5c1YFtlPRMNQ00DEhqsvFcP9tcGFHjFuwapCNZw7PQF9I9OweFv&#10;wvBWO65+sIAP//I63vvlJQVib39zBl/99i5mt4aoblQw2GthDtRg9cQiWgdjiHR64Y7Z0D7ahg4q&#10;p4GzrTjxYhGX39vE4Iku9K12Yer4BLz9VpSb86j6ylDPVG7MRmOwDvqmKmjDVXC31yE+GiAE++Bq&#10;0iDcVqO0tTXay6G1MplVCLf7oHeUwkH49Y5GqXDUqDOWQmMuRHZxKnrnmjG51IuOnmZce7GKG++t&#10;4v5nRxV43fx8GbO3I2g7bsDART+6z4dQHpZxfSbsqaD3rvZBF5/A5IkbuPPyE7z9yffxxrsf4Je/&#10;/jX+7d/+FX/393+Li3fu0Clx40BlAw7WWmlwmNfotcvYyD10mvYy3yWo6SDRuO2hGthdZcC+KpPS&#10;g3c/VV1ihXQS0uIAFcehWpMyIFlSGtVyClWztDknEYSH1RYaORNVhhYqlxdjq+sYGJuCL9IGW3MH&#10;zPFeKrTXQbFdEtQ73Ik6TwSZBmnoN1KF6CBT6EunpL1lGhppwoL5fo+S1EwSO1HiChJcNOQSiV2i&#10;YuwkQMS47yTwdst4UCYJUbW3Ssd9+V8Sn2FXeQP2Snsqf8t+0kFsb6WO74D78f+OEultWI+dLE87&#10;eB2Zj0y5B6Z93C5L5V7K5Zzcp6IB21VabGM+lfFYohpT+V1yDB7kWKX8uJlvqb4IuWReq5TgqmX5&#10;UlklUk8IRXbpCEfl76LyJdgbmJer+Z2K9BYqQStVIb9VjUHp3r+nggpN+hWIuq7WKp1WamxhtPfP&#10;4tKlRzh58QF0fLcH+E2TNHYc4rWSpfMFYXK43o4k7p/EbyZtX4dZ5qUX8iF+8yTpKUjnOZnlP80Q&#10;VAAmvb+TZdZ+lYMOMRUWoSSwS6Wik5qhTGk6oE04JHaDSY5N0VGRiS2ptWNbN2V+R98kC+s4OnmD&#10;3UOzaO0aRXvPOIbH5jE+Po+xiQWMTC5hkEZzYHQZIxPrmJzZwiC3xzoGuO8oOnvH0MbfPT2DGBnk&#10;sf2j6OsaQm/nCPq6R9DT3YuB/gFMjU5jemQOw90TGKD3Njoo1WljPK4P48PDWJiaZJrA0uQklplW&#10;qFo2FudxfGMFp6lWtpYXuI3Q4j5zU6OYnxnD8a1VXL94FjfOn8H1M6fw6MoVPLl6DbfOnMX102dw&#10;99Jlrj+H9Vkey0x+dGEF8+NjvI9BrM5M4ihV3KXNDSrBs3h4+SLucHnlxBaunzqGu+dP4frJTVzj&#10;tW+cWOdyFTdPbeD+hZN4eu0c3rh5EY+unuNx5/GCCvaNq5dwn8c/vnEdHzx7gDdvncPmzDgWxqdx&#10;/9pNPL9/T1GL0YAXbU1hPt80zm4dw+TkPEI0+n6qh2CsHyFCyMdC5wzG4Yl2KnEPg60SV2wMvSML&#10;GJs7hpuPXuGD7/0CC0evwOxvp9FsV6aikZiFmXVUXVQRlR4qK1cXC78TieX0nqtlQCSVF8FQRSNf&#10;RuVTYu9GroVKhYpkd1UDjbnMJisN8SzAKg1Tg7JexqgcoprJ8cZRNzgH78lL6Hr0BgZfvoveZy/Q&#10;/uAR2h8+QvOduwhevQLj0S2UT02jZGJGSQUjEyjme1CvbUJ//DRUdJgyuvuQGGzBPk8b9rlasdfe&#10;jL3WZiQQIAlUbglUjxkmKsPgCA6ZW7CnxoUEZvQDzOD7qQL3yTPxeY4YA0qVY55BQp11IMcSpxfo&#10;xUGmI+ZWFIXGUBqewhF9Kw2DkUZIw+fTYntNIwHHwmYJIoUFPlUf5XvpQM/oIFY2pvD+e+9h49Qo&#10;WnrtWLrRhQffP4YvfvsAn/76Bj74xVm88eUWJlb82LjYi94pD5p69KjTleH222dx56NjePa907j2&#10;7jKOPRzH+MkYzjydxYXHc5g53oyV6wPYfMw8fmUKC6dm4WhrRGOTCp2jVnja6tE97UB82Ax7Wx0a&#10;osWwcF3TIP8HyqiuMqCiAquozUOVOh+FZanIY2rtiWF6bRZj8+MYnBnAxPIEIj1eaGyVWD43gvHV&#10;ONpHvLjyahG3P6Ej99kGHn2xSYAdxaX3J7H2uAubzwaZhtG/Og1f9yTs8TG0jq3hxrP38Ze//wf8&#10;y3///+Ev/+N/xPELp/HeR+/g3/7bv+Bnv/oGg/OzSJao7PT+d9K4JlJtyZCVRELrAB2j/TV2pdPN&#10;firhPWobdtUSYPx2+2i89tFr30uQ7SlvpMEWADTSwOuxu5JGmV6+YswJg32EzmsISFtlDQ7LVPR2&#10;P3JNHmTr3fzuzAfWEPNCCDmmENcHkWMOIttMR6nRjQSCcK/KiD104vZU8fyEzC4CaE8Fz8tzyxiy&#10;3YTKHuZ3SZLvZX4siam4g1DbLupM2o8IlZ2E1C65F96XOH0S6WOPnFtJBh6n5zYdIcVnYdou+/Fa&#10;ypLA20kY7+TxO/lfzrNbktwPkwwR2s20S87Be93B8+0kuHcx7aX6lZqPJCqsQ1oXDjIl8n0mVBup&#10;As04QqBkG/kO+PyZfPZ0E8uQ0cd1fE/8n8u8nmX0IMPgRRbfS4aJ70YiJfG84mTs4TsXp+JAjQ0p&#10;DW7k8R2Ge2Zw8fITnLzwmM7UAA5ShUs0pRSdzMRMCPH3YQVQdsKMoGnwKNA6JNWBdApTCaZk6XhV&#10;K2rMR8fGRyDRqeUxB6Xti2A7RAge5r6HBYZ6wssscXalipEgJKySmFekrB9kPpJxuttU7hao3HGS&#10;OAaVPYJaeq81jgjUSq8riZbeDkO4A4ZQJ4yUizJy2kiPxhEfhiUqkdBbYAq1wtbUAQv3NVKuy9Qh&#10;Mt7DGKDUp1Fq9LTC6Ikp3Y5t3C511a5wL5VCJ6yU/lYqBrMnDLsvgiANdVNLNzw0aHZvEzyhZhrz&#10;doTjHWjpIgCVdiaCtnuAyqUfPb1S9TaK0fEZTMnMnExTs4sYn1nAMA3myMQcJmdXlLmt+oam0Tsw&#10;qQzoHRyeUo7rZ+rpG0bfwCgGRyYxwvMME7C9/SOvzztKyA4MY5BpdGiEYB7G2PAIJkfGFMUo8Jyd&#10;HsI0gTrD680S9LME0eLsPDZXF7GyNMXj+jA3OYWzJ05hc2UNPR2diAbDGOf57t+6jYd37mFgeBYW&#10;GZUe7IE93A2Z6NMc6qZcH0CABiTUO4Nw5wRi7eN8F4PoGJrByWt3ceb2Q4T7xqHhdzSEeumt96Oa&#10;8JLIIhLQVxXoV3r4JVWakVDaSC/YRE/HrlQbVlLRVMpAZSqzIouMu5MxWTQK0khdrVEKjxRCZayd&#10;eKo0SMnS9TnaD8/8SXRfvIP+m/fQf+sehu89xMj9Rxh59AiD9+9j4N5dtF+/iqaLF9F07QZiN+9w&#10;eRPNt+5g4MWbmP34U4y98wqxG7dgOHkequOXX6fN86hePo2qqaMoap+ml0bVZGxDqW8YGeZ2Zm56&#10;Y/pmZUoW6ba/q9REo+hCupXQ8lJ1egdR5hnkM/cgUxtDZkMM+aZ2FNokwkqcqtONvcU6GliJKCAe&#10;rRG7tQS7ngWGBb7Y3YXGaC/O3DiLvikrLl6bxeYZ5rOZAGYvtOLpT87gxdcX8PDDVbz5/S2snW2j&#10;wqrH2FIIXeMWHL+8hKraItz6cB2f/tUtvP+La7jz6SauvrXBbVOYWvfg7N0hGvoQ+paCmLszoATk&#10;Xb44hpYxH1VEGH0zVD/TPsLQgs0L4wh222GIlcPVX4vN29O4+e5JnLw3hrMPZ9E+HILeqYHRrkZT&#10;pxmesINqw0rF50OsN4yusV5cf07n6vMtPPvqBBZPdWNgLoy7/P/mNxfw8ken8fCTFbz145N4/9eX&#10;8cbPzuDh18fwlOs//OojfPTJj/DRxz/Chx//AF99/Q1+//d/j//+P/4//O73v8PE1AiObiziP/3t&#10;f8Df/PWvMbm4gJSSKioHCYPkQCKNUwLBdZD5TTrniPE5TIN4iB56Qo2JwKK3T2OcwG/wp6RXVMpe&#10;5rlEwu0wDXSW1oMSGlCZYaLUHFZmm1BmnBCb5W6lOuA3pbHdWW2ioTcRiALFP6U9vIe9NczbNM67&#10;eA2BgcBkByGxQ5YCF0J2F6+5g6pxB+G1i6pjt4qGXEWY8Lesk5mKt1F1SSxFSdtkKbEVCa7vfsvY&#10;1F1UdjtZXl6D51sAKUmuwSRLptf38Pr6/z59B7ydVKS7KnnPTLv5jLvpfEraxeeSZ93FMin/98hz&#10;y/8qeb7X70Cee4+UaS6VfZT3YPvjOuV/rQ37mOT9yDE7Ca6dZQRvpfy38V4knqQBxuZBnL34CKcu&#10;PYMmMIgDhQbIkKi0hghS6iVggReHahy0LaK4nUglhJT/0v6lkWDg4W87XXiQXC37euhYMk8QTAKu&#10;gwIxySPyX2pqmHdSCUCJVZvKcyaJQqftSqyiHaMtE6d12xFS8oiGF5DGPRlEKokZS8Z+ZVEWZjbY&#10;mXmcSsomnTMlM/GYfNJcPJ0MjQ35eicNJdfRg82W7uU8TmIe5tAjyK7nccys2WozsuuMXHJ/kjVP&#10;Q++AVJb/Ui+bozYhv96CUkr7MnpR0oVeup8WyozEMv2/2YFqp0+BqT7QiXrCtd7ZggZm3kYvFQdh&#10;6GgZhjM+BHO0C4ZIXEmmaAecMktx9yg8HcOwNffCEiM4Wwbh5P42GmIzQWslJKyxAZgjfcp/Q7BL&#10;6W0mYyOU7vhcuqJ9cDQRMIS5LdgOJ5fOCOEbjlL1tFD9tMHkI+wJa4PM8RWKc18ZPhCENRjh/yj0&#10;ngC3Bfg/imjvIGY2j6KfwFXbAkoddanOg7JGL8oNPpTTU6qkp6SiQyFduDXOVjTIjMEsuHW2Jlia&#10;OulESJiVTujoWAi4NH7p7t7F99VCBdaOSm838i3NyvTfMjD7QLWFhkS+X4wKo5fg4v40+IW2du5j&#10;wo5C8SyrmYFrCAYWRhp4qbrYQy9zP41NKr3XXFcMpXw3ZeF2FLiCyHf4URVtR20rz0fHo6q5GzXt&#10;A6jtHEZd1wi0vRPQD06jkY6DfmAaVip25/QqXFOSVmCaXkH93Aq0SxvQr2zBvHIM1sUt6IZmCROJ&#10;qh9CqVPawrqR5+pFsX8IOQT0IXpzB6VHkpbeozmGHFsbCri+mFAuJchK+HzS21AVGYeqaQwFdh4j&#10;A7EL6rCjgEaIRmc7jdX2KhoqGhkxquW+LrjpJPVOx7F6egJjizE096sR7DIjOuLBqUdU+8fi6J20&#10;EkQuAssAb1wFZ1MJfM3FhEYt2kftOP1iGC+/oZL//ims3BnGzKl2LJ+m8lnqQN+kzGvVwLxqwsTp&#10;dqxcaEP3mB2jS070TBoQH9Qxf5TCHX09/1eoU4vjd8Zx66N1PPreCUUxPfzeMbzx47OYPzMAR9CE&#10;gtIseGM63Hx4CcevLmL+eD+6JsNYvTSM598/h2ffP4nHXxzF0ulugrYZ199ZxHu/vIbHn53AHaqw&#10;x5+v4fEPtnD7q1U8+fEJfEBl+du/+yv8y3/57/hv//Y/8Nu//ju88+4H+OFPfox/+a//D/7j3/w1&#10;ZkZH0NscwTeffoT/+g9/jyuXrqKgXI0UKicZjJpIG7KH7zehogGHaLxTaQQzCJBsiXGqtiCnwYZC&#10;o5MgcinjpOoCzdA30+FlmW1oaoeFeSg4PEP1OY+2oTnEB2apIqWb+DiaB2bQPbFCx2EOtbYwjZpR&#10;MbRifBVjL0b82yRGXTHs34FDAQLBQHBIUv4rcBFYNDC9rtJTUoXMTkwwieoivF6nOkJM/jMfsVwo&#10;1XrMS9KOKmGf5L8EApZryDmVpZK+vY5yfVFdBJUAtPx1+g5Y323/4zHKM8m9f/c8Aqg/pd2yTrbJ&#10;81dwf0l/fhz/7xRF+905vt1P2fePx74+RoFlOR1W2oKdTNtE9VIZGujQnTp7F8fOPUBDuA8HixuV&#10;2pxUqi7pEZxUJ1V5NjoqEvWITgoVdhLhJWMzkxv8Sq/jZELsAMvrATqQSVRgydJRg6pbAhHImOCD&#10;TLJUfldQrdNmHRAFz/uToBRSvSzVhRL4Yne5Htukm2Ky2sEkMQiZCLJkwieZGewwQZbMAi0R3pPr&#10;HUghuCTkiWxLoxFLo6GVcQQpArw6M+UgPSV6NoeYSSQWoERwl3AtMrXJYf4/yA8n3r3S8EbZmMIH&#10;SGEmTybA5BypPPcRXkMGKUvMwyO8j3TCM0PrQGYjIUipmytdqzUhZEnnAF0T8vRR5DZGlNBGBcYW&#10;ZXBvnjGAPDMBafZRYfhoqAMolvYQCUBMD048uRzd6wjm0iuvgN69TMxYbKXxM8SUdRLJPbtBQptE&#10;aDybUWJpYQGjITU0UdVIuBOfEk+tUMLQ8D3k0UvIpnTOpgeSXUuo02vJ5rPl8VmyCeUMenAyziK7&#10;3qiMfZMxbAUGBwoNThZi2W7gcRZllH0eU4HOzW1eZamMvKcyKDM2oZSZoIDfrECcAmaSPH4XlasV&#10;uvAQNMEh1NJol9vblCgaMmFbkXR44HEHqyxIYKZMouSWQcA5fI4yQk6qFatp4AVeidy+vaCSBbMC&#10;24oq+LsKO4tUkBlrpU5+HwvxoVqZr4nfh/edWM2Cm1uKnfnlhGIjM5qR+9BbLZWoKCYkVMk078yE&#10;LMyJ5fXYzwKeSBAmcplQXIO9Ba8bqffzvPur62jsGuh16amqzEg38/nMMuuACbkNVn4riQITUqbk&#10;KeB9ZxgizNwWJFawsEj3XCYJP3aQ15SqiSyZk87ejhJvLyr5bipCBB7fycEKeqDKOC9plKYhIqSV&#10;3mbFvBcaH8kvJfYINJEutI73Y/3cPJaOz6BjLIqpo2Nc+uh0aOFvVSHcUYH+GSPaRxqZdHBECmD0&#10;5CHYUYPNB52KgjnxJg3v8QCaNxyYvNiBocVOXL53FrE+H0ZWBjC9MQhvaw1aBhrhiZVSKekwMGtS&#10;5gMLdZbC6M6GPVSKlUsdhNcG7n9+DLc/3lDmFHv45XH+XqeqW8H6pTH0jQdx6sYYbr2zTAjKNClu&#10;3P5gFY+/PIa7H6/h5nuLWD7TQ6NvwtKpTiW4cN+cFwtn2nHrgzms3m/D1I0m3Ph4kWA8hc++fg9/&#10;+Lu/x//4//4H/vC3f8Dnn32Kn/70B/j973+Lr774HD2t7Yi63Pjyrbfxr//wj8ogfZXGgjwCKoNl&#10;/hAVS5oEuPbEECR0eibX0D+xit7RRQyML6N/fBGtdCpjhFRbN+9/eBYDdGy6+ifRSqdH4n/2jc6j&#10;ZWQGvt4RuDoHYKeDJANsbVz6e0eVGRZKzW7mxT/BQarrJCk1Bkp6XXvwnYH+v6XdVE27qgQ+fwat&#10;75J0rZdU9lp5SdrJvC3VhRLfVJbyf4eAjE6fRL3/vycC68/SLgHpdzD983sicF+nPz3bn6c9BNhe&#10;RWl9Wx3675Ls8915/rTudfrTftzn23e0u4L/CQhxAkRNStugNtiJpdXzWD56GTo68ofKdDhMR1jK&#10;3X7adFHYUjOzv0aqiWWONTvtgVTvOXCw3oMkHcFFG6moPqq/RG47wLKYSJWXUNKIfcU6ZSm1Qwkl&#10;VN6FWuwpovOswFOH3Xyfe/iO9sj9Eep7eY1tWfTAM40RZJkiyDZFaTC4NNNwG4PKSGcZNCax5ZQG&#10;NBqQDBrqDBmky/1ypDcYjanMZZVB6Z7V6CNovISOm/DxMMkcWISFBNfluZSukBqZkiPG/zFljEBa&#10;Q4DJp0RUyBAPWhviNSTJ9XhtHisp2xhW7iuH96rMLSbgMgqMZD6tiBK3L0vLfbg+i1CRObZk1PZ3&#10;o7UzZJ08B/dLk/FPhGeG3AshKOOglON4fDo9CYkKIem7LpkZau7HfTOlpww9jCNKV1Ab0ulZyFxk&#10;GbUELT+SJCWSg5xXAEaFI123ZXuGTM8i4WL4XrMJzzy+S6nuSONHzyDkpLAfIcSVAdBM+QY/wRNG&#10;oTmk/C40h1FG1VVM0OZrCV4+VzYdDhlEXUVIqQPDqPUNU0WxMBO0BTTeBfJt5Z3yG0gX1v0VRioV&#10;mzLGSt51MSEnkTMqCLwCSxshIvAiuEoqX/e6EnhJ92JpoC56HX1kf0UtwWFXBjCm6SVahQp7q+qw&#10;T0X1woKrtCUVNmBbAVMRPTkJ/yU9uQorld5Z0iVdxtfIOummvJ3rpZdTgsBDGq65fRfX7yJQlBhx&#10;TMk0goekoBVROVbalIbdgwTXrrxa7MyrwR6J8pJfw988Nr8Oe4u19OakisrJ534dhFl6NR0gSPcU&#10;1mE372N3Ea9LhbmjhPdAUO8orOD5q1ggtQS7F8VU9bqWATT1uBEf8iDQrsPcVpvSRT7QVoZ4XwU6&#10;h6vhjpSic1QHo7cANYZclNRkQeeowPl3R/HGN+dx/N0VdJyOIr7lxfJDwupELyJ9Fp7XTmPuxuhi&#10;lNCqVMZwxXvLEWzj+Yb18DSXot6Sz/NloGs6gJsfCriO4+VPLuHFjy7gASF299NNZVLMh1+cxNm7&#10;c7j64BSGZu2YO+qhcnShYzKAK4Tn5ZezOHp1EJtXuzBz1I+heTNCbbVo7qvD9FoTjl2dwf1PV7B4&#10;N47RqwHc+GgODz5bxf0nF5Up2f/tX/8L/ss//xP+8e9/j7/57a/x4ftvY3ltA05vEAP9gwTZ9/Cb&#10;v/wP2Dx5Dmq7xKJzMj8TYMwTKiqqVqqnY+dv4fbDt3D11lMcPXMV66cuYnb9BMKElzXaxdQNfUCi&#10;aPhRQmeloNaAXBrNTKofGTOVJAOfa2SpU9IBlUZZHpZ5sao1zIeEx/+kchppnP/n9Lp9ShTR/yGJ&#10;kVTavAREf1Jd/z79+fpdUlWoXPvbxOOUfWS9tIn9X5K0mSntZtLmpaTX9/Dd/YiR/vP0P92rpG+P&#10;kyr9P1bvM/2vz/3d+3gNu/994j7f7r+HimwPAbabUNvJb5Co0hNe7Uo/h9HZLdT4WnCQgE4iNBOl&#10;OlJRcqIaeU+Ev/zfS+W0jwpKOkftY/nbR/u3p9aKnXJOgkdRwgTTjiI6AQV0CJh2ymByrttVwnfI&#10;9UqiPRFHYHsJ32lxLSGmwV46KtJJZluBmWrD0qpUI0nIoEwa9WzKuwJDGMWWZhSZ21FoaldUSq5e&#10;oEDDawjQO6Xhs3Up28RIFpgkVlYT/0d5nMQUo/dvbVUimCsBVQWM+jDyqY6K7d3ct5Pna2Vqfh10&#10;ldcqpAEt5vpiXrPASA9blBQBJTH5JMl5Ci0EFkGWbwzxd4SJHjZ/5/He8g006rzvXAI3t/G1KpNJ&#10;F+V3jk6WPJdO5vWKfhsiiQDQ8nmZsghbCYKb3UB4cH0u4Zcl8OX7UJZUOzIfWK6OYKHayiWk85gk&#10;cKQEk8yRhk2CvdgiU8XE+B4IHcIqV85HYysKrkQiuvMZpEqvzNZGZcX7IDwlGrZM8SKNkkcINnEA&#10;BL4FfLYCs7x3edYYSmSCT74j6Q1XSOchn1DP47YKAqjGOwSVbxQ1/mFFJWbxG2bwuikEarrWr8QE&#10;E+W1n5lGFEq63JM1TkC2E2DdyOU97WeG3U6QyGBNqTbcSXW0Q+mqW429ZYRUWTWNRh2yrXZUxqhk&#10;Q3wvVh3SmdJMOqQa9Tiglt5bAqRyHl/FzFf7Gl6E307CQenuK723pOvvt91/d1N9JTDTJpSJaqPR&#10;KK1XMusOerY7Cmt4LmbaQhqKAjX3E/VOj473uquA5ykgvIq4XdSUkmoIvQY+r3iFZuyVgiBQY+GQ&#10;/bfn8Z4KeG9MAsmdhNgOpp0CUcI5kfebQSWcTTB7++NUWRp0DDvQMaJFtKsU0e4qDMy40TpohbdF&#10;C7OnEvXGbBSUJ6FABgwbKlBaW4AzL8fx8ufXcPvHV7D6xhxGz8Vx9PE4JtbDaB0wonvcgVhPGZo6&#10;Svnbgr4pN9VcIyFYBqu3QuneXqRKIrxy0DTkxtbdcVx/fw2PvzqjQOzS2/M4+8aUkq69t4yjVFyB&#10;uAmDc+3YOj+pdMronGrB1FYXJqjAmqkW+6ZM6J+2ornfCHtTBXzxIoQJy0C8nMf3YeVxBybvRHH3&#10;81W889Mz+PLrt/Eff/sb/Ms//Sf8y//zn/D//td/wt/+9W9w7txpqCw2FPMdja5v4c5br7B8/hIa&#10;glHmOz3zmwkp6kZk1umQX29QUqneBpXdi3KzdN8mlOrVSKmppWGkCq/RY78MkqWSV/IG0+5KGjJR&#10;Ocx725SqbOYFGi5F5dDAirrZRmP25+pnt/T6k+3/U/ozYy+g4HFSDf6nVM+8/m2Sc0mistrFJFOV&#10;fJckH79OLBf8/3o7/9Oxk+UuBWRy7OvegzJh5q4Knv//lKSKUZ7pu2v+b5Pc05/d37fpjz0ble3f&#10;lhMpM1z+79JrJShJQPDnv//df0JZOqYozQUsQwLW7fwWiXQezLFuLK+exuDkKgqNLiTQLsiwm30E&#10;kbSxbSfwtlMZbee6HVI2y+lcVlr5rGZ+L0lGJtoXwlmStOtt4zW3sZxvK5ZqWN6/qNVvIap0ZBHo&#10;Uk3uFtjxt7SHZliCyHVFWbaN2CbVY5LSa1xIpLe8J6MCezOqkEIjkUelkU9jn6VuQnKFFYk0Ign5&#10;5UpQRplNOI/qKVsdRQaPPSTtKUU0GjxOtklngQKCQyZRTC6z4DDloQTTzKzzKGN+CgwtNOpUZCo3&#10;UklniYwg44SKDK1UDoQX1ZmMGZL5udKpgDJqZFbkMIEZIyAIL6qTXBr6bBk70uAi5ALcFlECccqs&#10;0LncN0dHoBIQMi9WiVVg+xqM+YRYAY1+gZHqxhxEqbWJ2/+UBDxFVDzFliYeIyBu5nECc2kkjqCC&#10;qVR+Wwkqe4zLGM8hyiiISlcTqt1RVNh4r7zPYsK0kPAsIYhLzXGUyzgnpjJCqMzcihI+Z7aETiFk&#10;Dqup9AhOUYsyMWMeoS5d2gW0BQJ4Hl/I5yiWCUIJNXEwCqlEqwifOv8I1dcE6gIjyr7JVCaHys04&#10;xOURwkvauRIp85XYjHzXcn6JdSiKq1C6yhtikIj5Uji3V9LYS/BQFsLthI5M/XCgVsLPaJGs1SLN&#10;2Ihsl5XwsqIiqEWBQ4UirxrqNhdULU4UOLVUybVI16uo9Ki0WAD2sMBLtaMytobnlQGi0iV5X4V0&#10;U2a+Y/7ZTZW2o1SreHE7pMqEmX0HC9G2bz0zCem0l9ulB9s+MUSEq4y3UaoAZUmluCOvkupNAosS&#10;0lKNIm0TOVRWuQInGkEWOgG0GMWdVHk7pcqQSkySKMMEGh1XlxMtg2VwNhfDFctVAuCavPnKGCqd&#10;oxiRbg+GF4LoGg7AGWqAzl6CqsYcZaLJOmMJVZoPl1+t4tonx7HxYhHzNwfQOaFGpLcU7pZC2MI5&#10;0DnzeL5U1Jmy4YpqMbnaRfVlQXt/ALX6Amh5nYLqdKga86Fz1WP5wgRufbSlKLAr7y4TZKu4+moZ&#10;56mq5Pf5Z3OorivC6Eo75o+Nw99uRdtYE6bWh2EJVhFmejhCBQRnFabX7Wgb0SDUWYVaYybMhOXK&#10;1TbMP4xj7FYT7n9vA9/77T38xz/8An/429/hP/3hd4TX3+NfCa/f/dWvsbq+zrJl5DtuQIHNh5ow&#10;nVRnUPm/r5zfVQb3lpTz3TNJxIaCEqZifqNS7CguIYzy6SAV0HiV0LgKmGi4+N7/aHBp2JWeoDTy&#10;SpBoqmVlfi6m7SU0cMwD0htxF5fbi8XRkc4Uciy/teTZ/0OSc70GEfejw/Q6Mb8zH71OvJfvkqz/&#10;88R125jPtkn+UbbLfgSr5B1xzBSoyX6vt0s5+hPw/vfpf7nmd4nXkaRcr+jP95HfTP/+3r69r23c&#10;539JSu9I7sMknU2+W7dN/kv6bj/5LUMDJIlTwLK2ncttdOhkvKenaxAXLt7G7MpJFJk8SOA2cXb3&#10;UF3tojO5nQ7xNmkjI6S2057vqrITRDaC7DW8lDY3qR6VmhnC6vU3l5qa7747AaooWDoZ3yZpDxQb&#10;oHRGoR2Qcq+K9ME/tgJNpJf3Ru8+j8ZeIvnuzeNDphUyFSGJFxEloxg2XVSJ0L4zqwjbj2Rjb0EZ&#10;vVMnj6OHr6WhlJ4rNBDbjzCDZlchtcaGQkImz9SEtDo3Kc2byirD7uwyGlUDjWuTYpTTa104WEzD&#10;9e22g8U0elpCg8DIpsE9LEqBHvfeXBUSaLyO1NqoFJp4fEipbkukrNybQw+AmVvmvCqyyjQbMq2H&#10;kx40CxKPSWTGTlZJPEIqGUJG1F8yX/iBEi0Tt/F+pBqvkKAqJGwyNU5eV8/np6HmS8/ifRRYCREZ&#10;VySqSKr3aiRYp5GqTBqceU0qoQK+qxydi56nlevNBKqdsKM6EYVFmOQSFtl0BvIaCSVpb6M6/K4d&#10;LVcboBfK60q1qi6gjIGQKk6pEhXlKYN9i0SxElyFNhoKOyFG1SnvoYQKTOXuhobQkiny63zDfLdN&#10;dCR0SCzW8dntSrWhtG0e4PtLZJLuqdm8pxJX17equ5X7RBS4KVUm9IZ3VX/rhdH73atSI0nLcxn4&#10;XrRqJKqrkNRIYIXMUMX4bo0VyDCWozpmQX2XF3WdHtS1E2RtDmTZJNI8jQbBIQNCBWLKoFAWNllK&#10;d2dpT5Pu0DvF+2KhEE9wO70yJUmmptO0g+pqOz3w11UHPJ8USkJoB42FKKfthVL19xpAu1mY9/Ec&#10;ct1dNCw7csuwM69CWS/Hve4xJh4+DRl/7+D675KMASpxOzC7EYCa0Gqw5xNG9WjuK4PWnsulG10T&#10;VGMjKgxMmtA71oDxRT+VTCU8LWWw+AmjFg3OPl/Dwq1RdByPoO9kE2aONiHcUY1qAtDb0oAmqjhn&#10;pBhGX5UScqpzrEKJWdg33oCJBQ8BqYG1qUyZ/djgK8DciRHc/vgYLr+9hLMvp3H/y+O48ckqLr8/&#10;p7SBXXlrCWpdGRZO9SPUZUD7sA8tA9IL0oVAWyUiXSVo7qlAoLUCwdZ6GNz5ygSZFQ25mNpsw/0v&#10;VjD7oBljdyO4+9UWfvD7x/jP//J7/NM//QH/+J//Fv/6r//E9M/4q1//CnMra8jQWvku+X75bcQp&#10;2EODtIffSuCwvUQiNZQrA3q3S0QKAk06ASkRTaqptukcba/m+1bVYG+VdOjQ0YnRKnEm/5Rk1gEt&#10;HSoJR8VU/boX4m5+V+k2v4/GLVFFJ4aQk5nMlXFYNLI7xOlSlswzVPZKovMkaReVxW5F9Yi6EGUj&#10;98p7Yz5U8oHA7DugyPp/n2Q988g25ikFXFTuYtzlt5QTpQ1V4FXyLeC475+D6M//S/oT4GQp1+B6&#10;yZ/c9l1S9v12vSRl3BmP+Q6WioPJda+nS+E5CB8lKf+5v9RufPtO/rheAPXtu/nz/eSd7ZTYhnxW&#10;KWdyb9to6yXKhr93GDduPMT68ct0zlvoFEuVoY2qmSDThrGPQmUPbfcu2rhdGj9213NJ4bGv3odE&#10;OuOJGjdkYuEUnYd2zqaMCZNu+MkUH4fUDtok2iWxTbXSFf51SqRNP0CbmETHWzpxSExWbWQAQ+sX&#10;MbV1mffGG8l3SHdHG/YK5TPpDWWX4iANV66ZBt/RgUx65YnMPDtyirAtIxv7SiuQKXG47GL0CK86&#10;K3bnl3FbAXbmV/Cm7JDz5lKhpNLgy8C77ZkF2J6Rj0NV9NRtBIVAhqBIlAyURS8sMx8J/FDZ+gBk&#10;Sv8cKqmDzLy7eb7tGUXYk1eGI/VWFLviyLM20yjbsIuw3ZZeSmBWQ6IT5xMEBfYWZYK6Pcw827KK&#10;+SwlyqA+GdMg06lkU0EllNFjy5bz0jPMr0OadIAgEPIsMaUb+a4cftAMGrwciU5PSBMYMk29jOpO&#10;oLrclVXBa1YowWZzRUVSzWU0BJDED7o3nxmZ729/UT1y+N7K3P1KlawSooWw3ceCLvOGpdURbo7m&#10;1++BylGmC0iqle6hVF4El0SBL6BzUEiFWkiFW2pqQ7mjS1FLRbzPYsJL1GA5nYQad5cy83Ctg8k7&#10;gELCNJHw2k94pfHjS6DLw2q+a8kQvK4MHMwlOMs8vYrykujvGVSHSdyWWC9TjRM4ahqFWhqW+kYc&#10;0BlwyGjAYTPhpatlRqzkfxXSHXqkmnidmkoeV4U0qw6ZHiOyfCaku3TI8DUiw01HQWNUCtp2gQwL&#10;4HfBUGXwpxRaaQd7nQgaxRB8W6hoBKXtS77lbim83xoNZVtxJQ0kgSXtVqVUUiUVNKZUV9xHaTOT&#10;KkGC7I+/lbY17s/jt0mBF3AxX0iVi1TBSI+qPIuOiqUe/h4rbj8+gbnNDsR76xHpKIW/pQDltanQ&#10;OkuoYtSw+kqg0mYpYZdKa9JhCahR1ZCPwupsdMwHcZRKaOBEKzomjOifNePUlVFcvbeGnnErAi2l&#10;iHYVKhHpKwiQjlEDgVKBWqq3msYMVGnSqYbUqNZJG1outK5qKqwFXP14CcsvQxi4bcTcUz/azqvQ&#10;c60Bc889OP/eImav92B6K4ju0QbCrx6+liJ4CMiWfiOWT07AHTPA6KmCzkZVV3EI+RVJyC5JRo2l&#10;CiNbcUzdjWLmSRse/egkvvqbR/j7f6biIrT++b/8A/75X/4B//r//gt+85e/xtTiGsubmcaD745O&#10;4M4CAqFQBtXqlZmBFUMv30iqAWvoORMy0kYhIJJpNGTQsnSOSaCNEeUtg99lzj+pnkr4doBsggzG&#10;5e/9PIdM7riXDtWeamlblYgvGp6z/vWMxjUaZdteqj6Z5n6PsvzzJEM+ZH85z+uqp33SBZ5O2m6B&#10;XplaAeJuAu27/0roMMkX3wJOqQZU1r3+/Rok0l7KfMwkzlQC73OvjAdTgMK8/O05Xh//3fle//4u&#10;yfWkrU6Wcn2pBvzuOsqx4hzItVkeJO3me5Ho+Mo8X3/2exff1U4Zk1nFZ1CGuPA+uE5Jsk55X6Jq&#10;6FwQYrJe2efb/8q6746t4n3xeZRxdXQsxOnYX1kLf9cQrl65i6WN86hwNivxUROrHTiopUDxDCAz&#10;Mon08DhS/ENIcnbhgLUVB2ljjni6UNw8jLLoENTtEzD2zMDQMQ5D+zgsXTOwdM7C2DaJxvgYNLFh&#10;1EcGURvqR02gF7XRYTrHY1A1DaE+Suc8NAAzz9M7fRQbZ+9gWx7BlWuT4Kk27BNvIZPSnsY3iS8l&#10;x0hAmaPKFCYHpB4yt5SQKcA+frhMg0/psJEm0YNrqLzyuY1g21VQQnhYafCpcsxNOKJ1Y7/UXWfn&#10;8tw5OEDvJ48qR9pbMhp8OMDMviOHYON2iewug+jKPJ00/BLB3Kis25VXjL00POkNDqqFTh7bhpRa&#10;J9cJFAVANYqRzrfElW0SVn+/eO3ZxQRQMQ6y4OSICvL2EELNykj9nYTh9qwS5RzpDSEUOrqVrtQS&#10;imRXHj0qgnhXbgUh40KhvYPHtSvBY8Wb33Ykn+q0AIfKjVR7XSixdStTj8iMpwLpbWk5So+2HH0M&#10;ld4R3lcrr2lSgLctNR+7MoqVcDllHoLI2cp35FPapA5JRxB6KhnSHqe08b3uPSlVqKWEjHQXF+VV&#10;RHiX0nEoJXDLmKqcMv1JN1RKhPghRdElljZi3/+/vfeOqTNL13ydbYLBmJzTJm7C3sDewN5kkUUS&#10;QYARIAMCBAg8YBlfYAiyESCMbAsQWMYWtgBbDnIStsuWs8tV5Uqusiu6uqs6VJ86p/v06T5n5s79&#10;77nPu7ap0NP3zj0j3bl3NHzS0g5fDuv9vc/63vUuGpPdMZkKXg5U1jJ4pygvgZe3NGFmN8M/dS/v&#10;UwXczLlwkWHP05PhmZsB96wUuKQJhEzYnWSAXUI0HFJi+TAmsBjhkEYjEyseXCgf/jBYRUvfHlYm&#10;bRi2RYWyaGAbT6BlGrA73YidiaxAUQRPGAEi2bVF2dGRkQ6blpfbrGiqkhJmrCySDHV7eASPN5qK&#10;kYZMy3n02Dfx/600YpLSSb5v4n+bVQofftJDFJjJGE3K++V3FfKvICkGh4W/N9D7txQ+l0oJcD86&#10;I/RUksXVgajY64eiKg0Kq/yRmu+GWLMLYpJdkV8RQIXlhZQ8X3j47oRf2G5oIl0RxOLiYQtXHyf4&#10;hnrAK9gN5QfzUNCXqgIwals0yC31QUlNEPIrvRGT6EhwORFYGgLFG+nF/tCEOxAoUiSprjt8CRVH&#10;dzvuwwOuvk5omMpEz6VSFE8FIu2gL1K7A5HTH4KsviBUTelRcSQRTadS0XI6BaX7YmBI90MEVV5k&#10;gheVXhwqW8xo6jGjZ7CK5xSF0gYTIkx+MBPCJqo/6WfWsZiH4Rv1uPHyOJ7/5gL+8Mdv8dd/+zP+&#10;SnD9y1/+icqL8Hr9Fdq699MTjqHzINdO3o3Q6AUTPKEElTiG/F8pW84TcFmpvlzxfP6MkOFJZLBF&#10;a6otgdl2LiPvuqzlvVekwCWWcCFoVOE25ZOQ2iajF/OZEfhIfzAVnCDfuY5ATQBmFcntKUNNoEUI&#10;yPhc8X8Z1Xg751lH0+BGJ6p3bNsENHzmthGc27kfBT/1TIrh5/nIsfMcpcOyKLaf3lfR5hAaG0Wp&#10;8By3EnaSOs0uykTnMN7yrk7gIol/w+XZlt9y/DxOPu8/vgtT4OL5hpmwXZrfgg1UmzwuiajjtRFn&#10;ShyBrbJvgQ23Kddph0CSxyTAXytyLmvQWoP22u9f/icA477V8r/8LcEmalleA3VN6GBslz5uBNtO&#10;rptf146Tc+fQPXSU9rCANp3HLiHuMnJFei08pStKcRc8aH+cU/fAkTZIIgy9MsuR0nwQ2Q37kVe7&#10;j87cMPb0jKKi6xCqCaGa/RP8lN/DKG0fQFmnDPPfh4Lm/Shs7Udh2zA/5b8RFDf3o6B+Pypa+tDU&#10;O07nSXLEJRURJISMtHO60OBTfTnw4H2pvPySSuCVUEiZGE9FEqxUkKgHN4JHov1cCS8JCtjmHUwV&#10;5MpPX6WQZLgNbxpe97gsGlIaFYGXu7cKk5YhMKQ5UiL/7HizNnkIvDxgTU9bEsFKeiMx/Lu1ZvXf&#10;FsJtO+W5U1QaAggYHxpe2ac0Cwpst/lo1Twfab6jkZcIQptAQtHND5s9/HjsBpV5IZCGWo5JBrQT&#10;IG7kdq0CowmLAl4Dwitpj4LVVoJNQLzNOxBulLT+BJe3idulKrQR+U0Ib3Txwu6QRGi4noYAkyAP&#10;afPf6EV4uXtxuxHwkY7A6Y2qWU46Z27zpvEk9LZJbjLK5JD0KmgIY5c4XgcqPMnxJTm9nAkwd/4n&#10;gSwyIKUnlZgfH4YAgksywUuRJkQJhvEzyTu5Km6rFlF5zYgv6oCG90VCTiXqx17gxfvnKP0rQk2q&#10;n4SoMInQ1GS2IiCjDZ5JVI5J6XBLi4d3vhmBZZkIKE6HT46JEDPAgSrLRh8Ee3MEXHMINP5vm0Tv&#10;LJr3JjSM3poMTS7wEUBoCBMNQRYMB3Mk3HKoxgri4VFogmMGjZaR6lMfrZTdVhof1SmTFVVAtoWV&#10;Sbzn7TQ2OyJ09Opi4WBKYEUQ5cfKwt9WMbHYGU8jJMlIucwWGq5NAjICSIpKoKqK/Jb/eb/E2NAI&#10;SEfTTWE0PgTh5kh6nCyS+kqGqLDj8UQVltPIF6qgjILqAMSn+UCjpTIxeCh1lZhN2BT6IUznRPXi&#10;B2NGFBp66uAbbMkW76WR/IHeSn3FUonlHUpH8YFU1HclE1p+yCzWICzaUSkrjdYZEfGeBFg4jKmS&#10;D9EB+VUmgiaN+4mBq5cNvLk9fXoA+ub2o2YuAhn9gdBXeyCiyJ1OkRf0hGlqZwDyhsLRMJONwsFY&#10;NJ9Jw4FLJWgeTVLgjDL5oL2/DI37tSjgvoqqQ1Bep0VWqRbmPAnF90GU2R1to2XoPJWHidvSP20a&#10;7363gh/++Tv8p3/7F/zbv/2zpdnwX/+Mrz9/heb2DtiHvRnZV5oFeQ8kC4U1gWItdUvUl6gZGu0d&#10;NOCidNaKgMOKRn5NAQnULMUCOAUnma+WkyLriPKStEX8LsY+VPqP0dmWEG21Lc5TRTo3v4ERYSXZ&#10;YTbxOCVDzDb+3hGZwJLI54vHyGdt8xtlYjHuNOgCSEJPRjrewu2oIkaf2xMYyaf8t5HLynAwktpJ&#10;4KXGFoxNxa4Y6fxLYAkEZVm1PEEkIOO5SmfnLWo7cawjcn14PqyPVnQot4URfISZJWKQ++ezKtCz&#10;bIPbk+PkvpX6InR3CLh4zaVI0+vPYfX3yk+A4vnJcfD735bNcq1YZ7bJsYlDKf/zu31kPIob9mFh&#10;/iK6+o/Qkc9Vjof0u7KiiNhB2yKD03qk06abS+EsqZ+M+ZyfCA9zNko6+1Hb2ovS8ibU1HezPgyj&#10;pnMINYRTFcFW3dqHPW19hNJ+VLf3oqp9P8rbulHVdgC1HYOoJ/Bq2ge5zABq+Lua65U3HsAGH4ne&#10;o7pyjSFkAvjQuWqwxU3eTRkJL8v7Jx9TERxEOSh4BcDKLxIy8qXAQkLMZSC/bT7hhJcHtnr5qwEi&#10;AwkZf8LAPS5PGfKNbt6qeVCGuZb3LIGSASGmALYawosqZ4OrF3b4EV486dDsJhrrajVmzFaqvY2c&#10;t80nTI0DpRGFxPWdaOit/PkAeVB5EaYy1IcA0z+5Gi7ROZZ5hNdGNx/CUw8vYxmCMgQkZbCVqBZP&#10;fwLTDzsIbFE6/ik1hFcVdlOhbPEUFenJfQfClQ9XYGqNUmZuVIMyzLdAWJpA5Z1cQGIVAnisHnG5&#10;BBDPxdsfGwhjScYp7/VCUuvhFV+mQtUFshud/QivYMIrCUFUXQGpVar7gL3q8JelsqG76CVgI5/K&#10;t1gBTFI5+fPcArmsUl7JlkhO+U+UmfRRswws2QQjPaDAhNIf4bVrDV68XpLb0C6KlUwnY3zJMCkN&#10;8EtrIbwq4ZyQCidzDFxSY+g5xcEpKQZOJj3sjRF8ODV84AOxQxcKG2MkrOIisDU6lAAi1HRURYTA&#10;VnmPoRRPMD3SYBqScNgZorCbas0pw2hRbBkmOKWZCbVEKjl6qnGJylhsolcpcBGDYq2jhx6bAFu9&#10;NFESnISXU7IJDokElsHAdUQFmmAXb4KVjkZBAYwG9A20NkuSXRYZXHCLVEZVcd9UUKm48o6E+xIP&#10;Uzz9nVHxsKWBcGAFTSitQHZ1ETJLgqGNcURmgQamdG9EJfojKt4bcWlawkBDdWWHtIJgKpYAFO6R&#10;4UkCEEAVlsr/4jN8YcqLxOErvei50IGaoSI09OZRae2GIcmTqi6a4IhBdoVeJdRNK05UCi4y3pnw&#10;ioE5J4CfIdAneiCAaqz6QDz2LVWidioXUSWeiCj0hrHOEzHFIWg7ugfl45EoHtWiaS4LtUeS0biQ&#10;hvaVbHQtl1LRBUIb54ykfH8Y07wQTkUXHOXEfXkQsv7w17oRylR90X7oXahEJ5XXsXuduPVqBs++&#10;XcY//vk3+M9UW/Ku6//4L/+G//0//yu++uwVmlo7+OxbXuZLHkylbuTdKJ95azoi8n5KGW2WHVIU&#10;pNagFM/rnqCK5bcooTflR3itQUvWk+3QYIdJ06CRxcTvfG6k0IBuI4BEcVnx/lkUnqzLT25fOURU&#10;OUr1qHW5DiEp/28W9SNwUM8HnyHVlCbwooHnM7lZssnT8bGAiMv8WGg7+LmZ56ya2njeKudnVCJV&#10;naSFsqy7WebxmZNrIGCX1FKbRenxGdwmikeeQS5rE2Pm827mcUgd4LPL/W+WsdLoEIqTJXk315SU&#10;ep7pPIsKk21I9xSLYrQA6v++/ASuvw+vN6DnOVuaMLk/Xl+BrD3vR2H9PsxOr6ClZ4z2LAc2VIm2&#10;YtNCErDRlzDl/XBKyIZjXBqcYjPgmmCBl1dSLqp7D6OrbxI1dd0ormwlCLtRRviUVHSgoLQFFbU9&#10;qG3qQzX/k1LT0ouatl7UUYk1doygZd8omroOo7lrFK3cfzN/720bwgZnXQ6hkAWJdrMJ5E321KrA&#10;DXuJDNRlqIAFV6oBO4n9J0AEYNaBOv6XQe+9kConT6W8l4AKMfpW/gKZdPUeyCdBRiHOU7CQeVu8&#10;gumxybg8lTSctdxGIXYGWZrTNrsHcv86brMAmrRGqrpq7ApLoQoKpXoSYEarvld+BKKCV1QGocQH&#10;g2pmB2EqQ0aLIhF4OUdlq2PcIh1oPfwVvGRYkODMJgU4AegWbx6PZ6AaUVneV6nxrnhcCl5eIYSX&#10;D7ZxfRmNVfpCBabXU3nlQ/oeCdgUvIKMCDTL0B41qplTkopu5P6k6dBaE02wFKvUSz4mi/La6k3A&#10;U3lJcIpLpJnbJcTTeLy8RgIv6YukOnBHSb+5XHgllih1600I+vOcpV+WCm8nwALVu6+f4CVFBo6M&#10;ofqSqEbp/Lc9LIHKiw8Sj1uUqigvGx6HA+GlAkJMPG5THR+0UjgZU+g96QgMLSsL1Wy4hpWRz4I2&#10;hBVPosIC6akGq7IxmA5FCJ2GiHAqMsIskpUuSBRMuKW5ToaMCJIX9GHcVhi93VDsiAqjeiIUUwmv&#10;xHjYGeOwK4GfBhqbaIvBEJDZ6GUeIWsk4GINsCewdhkJLAM9PSovKTsNsgwBx0+bWBotQmyr1tKU&#10;qAwQjYuq8FKxWcEtxstSJP+bVZCBhlavOuAH5lRCw+LE74nFmcipSkEj1VRuRSqySnQIiXJHcq4O&#10;qfk6RBo0yC5JIQioyqhYskojWCKhN/sTYgk4c30Wp66NYe5qH+Yej2P4ygFW1AT0HO6gh5mPrvFi&#10;LL81gjvPlzBzsQNFNWYqoWzoEgORVkQVlOuPqs54pNeGI6ksEOlVEWg4Uonc7mRktOuR1BCG+Hqq&#10;Naqo3K4o5HSaEb8nAKYmDbK6dMjs1CN/UIeG6Uz0nW9F+2QOSmo1VJEaBFFBBmidoIn0RFicD3yp&#10;6hxcbeAR6AQ3X2cEx/qh8Wgujt7rovKaxTvfncMf//o9Vddf8cMP36vyn//Tv+Lbb16jmfCyI7g2&#10;0DncFECbIBnNJVrTQ+p4qArKketugZYFXAIrSYprQ+VjI4b+x0LjzWLN+qCgs6a6CC0pYqBVk6F8&#10;cl1Jh7RdUkvRAG/yD1H7ttYZsVNvgn1sEux0JuxUhcvRYEuTmjUhKOpEqRrWCekQLH2HVCg9/98k&#10;Ye/SbE1DvfZOSEChlNkb1SNBJxLQIM+UFPlfKTyus4PFSqBEx3Yrl90q60gTOG2FvGOVvpMbfVlv&#10;JDJRvsv7V87bwWfVKkqaOKOo4vi/hk5zEK9riJQgbAjj+ckzTVgJgARSAi3LM00IqWMhZLi//xpW&#10;f1t+Ca+/BZjKJiLLybapcFWuRwE9r5EdHYPcmk4cmThNmByCDJQro6PLWFzWIYmwDO4agZ0RcVSh&#10;OkKNn1EEG22gR2IW9g4ewaGpRTS3DcKUVYmINBmlvAqJtH/pufUoq+lBVcNBVNQLvKjCWgZQ0diL&#10;8r1UYY39hBlVWvMgaluGUd92CHWtI9jTNIANjhGZBBcNJ42bIz9lLCTpc+QsHWujMwiCdMIog0ad&#10;BoUktqNntSs8nuoqQ4HJiaBw1Ar8aBRFPkcl0PBmU4mUwk1fouCm1uXFsBc60zB70lh6xZdzG/mq&#10;OctesiQE08umMpDl3WNl+PhiwiuNyowGixdhJ0Eh47m4xUgTpwAzmf+xYgREK1BJb285Hg8JINGm&#10;8z8+FHxItvGhsdXEEJT5BKoopALVbLjDXwaEC1Pbd9Fl8niKVfOcRLRIs+hmCfTgfIliFFj6ChSp&#10;igReGz18CFx/OPC4Awm8oNQ9XDcPMsjdRkJagkRsWDl8JYxdgiKokiQVyg5fGnlXKhgCWZSXJrWM&#10;UKRSpMqSzBCSHsVepUpJplLi9eX/0nzoRmUmYf/SD8+Vqsyd5+kZS2XGIt0cAnh8Kps6j0Of04Qg&#10;Qk2S8O6gWrYjvFwk2lD6RvE/CZWXqB7ppOxtojI2VqvO4g70/nYSRDsIrk2Bvqxcgayc4ayMrHAy&#10;8isrliiqjQGsVDLInhqcj5UrlAaLIFNDm8s7UwmUkQgp6eQcEMxKzHtA4G0h8OxiCYxEGqZILbcb&#10;RHUVxd+EGGFmY6Dh0lNZxRgJORPBxuMk2HbGxsA2xtKEKLDblZCgiizjYEqCY1Iqt5EC2ziuHyXN&#10;M9LEJJVb3n9IT3xpnopnkSwEXEaaoglxK+m6QQcsMK8Wmrwa2EcnE2g63os0pNYUQGtwQU6JP2LN&#10;7lRVztBo+RnsAn1SCOJTojA6cxAjs02YvtiLa08XMHq2HvuPlmJ8sQfn785i5cEYzj89jdO3J7Fw&#10;fRCHztahfz4Pp2/1o32kGDFJQQgMcUV0QiDiskLQvZyD1iUzGs/GoemMGaXHgtBwxoi+azUYutqG&#10;8rEkJLUGICjLCSlNoUjYE8JPLVJag/g9ENWDBYikUoyvC0T98RwUDMWg5WQOcspjCUequDAHNHUX&#10;ICFTT9WXBFcfW2iiXNS88FhPRJqDUD2SidHVVlz+aArPfr2Cf/lPf8Rf//oXPHv2BBcvncfr11/j&#10;6y+/RENzO1wJKCs/gstPDLMG21mfbAIiLFHH3rzfhICAS1KK2RBKClostlGmXxSb6CRLYX2w5nyL&#10;InujvBTAqOQi9HR+jNjK5TfxHu6gMbXX8XmI1sEtNQM+BWUIKKQTV1QM/9w8+GbnquKRnAZXUzI8&#10;zJJglkqe+7FlfZb3S5tpNyQoQtKeSXCCRDdKoITqOE/gbBInTIJ9WN+3ShQhv28QAPFTBRVpLEFE&#10;mwgjyTTjFE8HnscqEa+bue52rrMr0ggnvRmOBKlLXApcDbSthKxzXDLcEuQVgZH1MpJOKx3zOAOc&#10;4y1D+NvrY1gX9bDR8bwJOBXMxOOQiEalugSeovwILnH6LE7af6tY6oRq/vw78FLNlAI4pVB5jWkn&#10;rKNTCFbWM10y8up6MDm+iKb2QyrCeVeIZFNKIaySLFGm0slfdY8IJMjo5ErwH22hC5Xl3v4JHJ27&#10;gLbOQwilPbIPiIQLHQkNFVoi615mhQz8WgdD9h6YihtgLmlCTE41ItPLoc+uRmxODfRZtG1Zlu8x&#10;mXsQRfBt8DZZOglLCLnFw6d6SSpRnWD9JRzbVKyaFX3M+TR2NKKUhu7GLKU0fKTZkLDwiCvmPC6b&#10;wv+ScrhMAZVOOTwIIXfJhmGUMXy4bjy/U1mJ1+9OoyvvvOS7hOrL9iTSUDJlOEdJ6H4hXKLzaMAz&#10;4W5IV7B0jspR/ylgSnBDFB8GXmBHUl7GqhK1Iu/gZACzXTTckp7GPkxH0MWrdV31xQSxjPDJGxJO&#10;WIYZuSyBSThLGLsHoStZMSR8Xsar2U0PxFXSMPEc3HiejjFZ6uWllYYPLB8oZ9486cvmI+cTy+0S&#10;0jIWlhVvph09PA8CQvpceRiofCT5JGFr4x/FbfNh5TGoTt+8Jg4ElU0IAU9wrTkSMtCbXCsBsktk&#10;JtyicxTERCW7Ui27SZEO5QR5IOElAA1Lr4MupxEBBPFas+FOfRrhlctt0sCH0oBIFwNeGxeeq19q&#10;PTwTa1i58lixJVEqvWeNLysvPWoCS5oCZZA7NXQ5QbSRD6Vko5CoQYmo2hwk0PJTYNsoWTlYcaUp&#10;aQM9TEkvJSOy2tDICIC20JPcQWjtjKWhiAjDdqoxO6PASwbIk/dYoqIMVFOsvKzEAi7bmBgCj56f&#10;qC35Hsf7GU8nSJQYK7u9kQASiCXSOLHYxUrz05t3K6r56OfNUgQWr7mlSCobOguSDs3A+2bIpGG1&#10;pLexiUlBZHMqUqmAYnL9kFeTgML6FDXciT4+FKZsLQzmSHQMV2L0ZBOOnuvE3I0udJ/MxaGVcvSd&#10;KMfg6QrM3urA6ntzWL49juMXWzB8uhYHpkswcqIVDb0lhEYozFmxSCoJQ/f5HFRMRyN70B8Jbd7I&#10;6glFSmeACsiomjKidiYJjaeTsHcmE8mN0TBUBMJYTnjV6xFPZZXfq8f+hT0wVgageMCAor4YpHdE&#10;oPVUPrIq6SRFOiMy3gWJmX5IK/Cl4guBicrRO9AO4TEunBeIhrE87J3OpmJrwOLjEbz1ah6/++E7&#10;/OlPf8KlyxfR0LAX589fwJNHT7GnrhlhCRl8ttNgI8E1ASHw4HdtbgXcef22ihqjSlGpgt4Aa2c0&#10;nSMWOym6pB9/29IwSpGs6DYCM6oxGd7j5/CypqHeEWnAFsJnE0Eo77d805KR1rIXeX39yB0eR25/&#10;P7J7OpHa3kSgNyGjo5VqtQWZbc3IaWtBcv1e6Erqocmspk2RfpWJrEvimBbAP62Yzmk+6xyVG5WG&#10;A58fO3mnREdsZ4geuwWW4XGQARslInoHnVrrwAhYE9ZWhLaHKRPaMmnByMA2Al0C3zyN6UisbkGu&#10;BB90DaKybxx7qEAqD46hgt8LOgeQWklDXViBlLJa5DV2orR7EMU9Q8hs6UF8TQuiy/YiIL2Y+yfo&#10;eVzWEvjxJvpQogul+XKLgpeA6eeg+nvlJ3j9LcTWymae4xY6G9K8KiMA7JR4Bcl9G5+N0tYhHDt6&#10;HvXNw/Dl9dslyiuMtoSCRLo2SAIC6c+3xdeP32kPeI020Il3ik5AA+E1u3AFPQeOIJjwEgdnB6+j&#10;C58NbW6lKi5U3xKg58r9ucZkUvCk8LekHKRtj0pRAkj9jkxS986e9nWDJG1V77z0mVQ7KdxIqiru&#10;+lT4JloCNlSaJWnHjJWcgyncGD03Lq9SM8VRCdGoSmooz0SqBQO9eu7c01gG74RK/k/lQABJIIZA&#10;SkbzlQAQS/8yC7ik/5W3id9NBSqs3Du+kutXKqj6psjDRSjyIbOkgyrn/5b+Wr6Ea2B6GfxSLICV&#10;ZkMJ5vCKLyFABbaEbCLhY5T8huWcL1GMAupsLiOFUI3jcRtyuM88VQQonjKkQKykcLKkcfKU9FPG&#10;YgUBF6N4UImESpLKwuHN81NZObgND56jK5d34TZVlgxRoISipKeS8W6cokXNJvOmST8xyf8mAM6E&#10;rXQAJ7x287sarI0Q9qAjIefjrTKf8Lpw/74mOT8JzX8ThcgiARsyMrFkiJdMG5Gi9GILWIH4QAYb&#10;aRQIwtgc3vw0wpGepzyUfBDceOwaGecrYQ89RElwK80s8s5K4BVAIAVjU1CoAtgWaRL0o+LypQJT&#10;/alCLKHnhPiWECqyoCCCSjxwLuMdyOVEpQWp5kTHFDN2mejpBvPBptqyiYuGvSkOTum8BumJhJYO&#10;VjFRsCbgrAgoWwPVvTQR6iR6TMLyY7BLQMZP6+hIQksgFqPetVlHS58zPcEmTYvSzLhm+CzvVMST&#10;V81SfOAlylKKNb9bsUKIV2nH67+LcLfj9518pu1i6KXnZCH9UAYy+s2omszD8OVWDCy0IT49BqGR&#10;/ihpSEFndwt6Rjtw+uo0zqyOYmC2Hv1zreg/WY756/tx5FwHBpcLcfb+QSyuDmH+ygFMLnXg8EI3&#10;5lf7cPqtYXQM1aJ3rgkjl9uQfygAhgZf6Mo9EJrjisjCIJga/ZHWo0HNtBkVh6jEJg3oOJeO3vO1&#10;SNyjhYkA0hVrEJHjg/x9CUioCoU23wsJ1aFUX1Rj9Vo0nUzDnvYSGGWMsSwNkvO0qG8vgjbOV5VI&#10;gzd8qCb75vZi5Eod9h7PR8/ZvZi+3atyJ37w8jn+/Oe/4L3n76G1rQ0Tk1O4cvkGqvY0IjiW10pP&#10;p0BG2+UzEl5Yiaz2XoTllRM48m6H9yaKBm4NWCz2hNZaWftvp55OBG2KrS6F95L3KloAJvfOor6s&#10;aZxtCS9rAmUL79FGOiVb6DRpc1LRcWSIanEY2QeHkdnZjfTmJqQ3NhIYHajq60PTyCg6xibRc+Qo&#10;9o0fQ8PAFGoOTKG2dwrVPeP8nETj4DFVWkamsefAGAqaDqKsYwilLNl13cjdux/FLf2EywFk1HQh&#10;raqdyqARCUV7Ya5o4f56kNczTGehD1Gl9dAWVCOuohH5zQfQwv21DnH7/ZPoGp3F/smT6B6fR8eh&#10;aTQcnEDf6Bwmji1hX/8x7CEcajoPc9njqD5wFHnNQ8hqGERO8wBMVCZR+bXQpJdSpSUqJaje0RFI&#10;8k5MFNjfB9bPy8/h9VMz+s/LVoJrG+uLFW2GLW2WPUXITtpKV9rePT0TmJ+7hj1NQ/CgkLCXpLkh&#10;iYQp67b0z5QsKFSmm1j3xckVlbrB3Re7ue/a7mEcnV5BV88kQmljJUhOkgE46BIQxOclIKtURbNb&#10;BUlHZNZZBUXaKtqrnXQqxV6pfIksdnRCbVRaKsLLjQbaIz5LNQdu9aLc99BgK4uk/3Dlw+SdWECV&#10;kqSavLb7SlObFK06eE+qDgmOkHdlVv70tGjAtpO60kFYFJRnfCmNJo1GUDRsqUikaVCiCyXRrqg0&#10;geEuyke7UBbVrGigoU8nVCydn3dTLTjwYjtGxlDViHrKIMDKFJycFQzSILkWZR1XXmx5RyTvlyRH&#10;oQDUzUDQxBISBLE34SXDZHgSAjKiqyTnlbRQMoy8B7fha8ojCHjMhLCkg/KQ1E5UmD6EmS+36S0R&#10;eVSHrvQwPU2pBGiGAp0vlZOkafJi8SSMZUwpDwLZXTotq/l5vL4EOCHnRaBa8hXmEnySZJiQIoQd&#10;qaDknZeMFirBI9JcKOciwRkKyJIlxMybLBkx5H1XahU0qdWqBKfXICK3EWGEV1ByFbRptfCjQ6GU&#10;VwiVF9WFc1yuUqoWeFGh0AgIaP1SaqjAyrEzPJMPCR+KyKg3TXyiwAijQAGTqCtCyS+QDyh/E2IC&#10;KRnifJM/oRUkqovzJHsC19kUyOW5nrwrczTHwjWb3nUSK1g0YWaMgH2qEbszCa7sZOxK5YNK1WVj&#10;pLqiorJLNKoADXkfJmASeAm07OOohKnKdnEZpyQqrQRCOUZHsLHoCC/Ok/kS5KG8dzGCOsun8uwJ&#10;J1upkCyiRO3j0lV2fI8EXgNpXZB7ROfMg/8ld+eidKoA1ceL0H66GoeutuPItU50HK6iAjPDT+OO&#10;fUN7ce7to5i/PEZw7aUxKkPdQAZaDxWi/1gtBucJpvkc9BxNweDJEuw7loWK/XHYO5iG2SsDGDxR&#10;g+mL+9GzUobm+VKkt0UjosiThs8Nhhpf1A1Wono8EcWHtKidjkftVBpBmoAuKrTmxWzsGc9GXF4E&#10;ghLdEBjnDlNVBMJTfQkyXyTXEVSNAcjs0KFxtgDth+rhEeCAkalh7B/ejz3NVICjB9Da2wJjZiRi&#10;UrQ8xkYcWK7i8qXYv9yC47d6cerBIB6/9wj/8pe/4od//EcsrZzDzOw8ls5eQHFJDbzDWSclMo1O&#10;znY6OV7JmYgsqYZ3chahQ3UdTSdET8flZ8D6W3BJePlO3p//Cl7R4nRIYAfvJwG2iwbQjs7INt5H&#10;Gc/KPlpHmFTg6NI09hJeqVQ3xT2HUUsg1PdNom14GgcnT2P42DKGJs5gYHQBY8fO4dTKHVy88QyX&#10;br6Dc1cf4/z1x/z+Nq7cegf3n73Eg3de4SLnrT78FI+ev8ZNfl67+yGu3fkQF66/g+Urj1me4MzF&#10;hzjBbZ28/BBzq0/QfmwRxqpmVdqmTuHIhbdw8uJdLLGcWr6J2dNXMXPqCmZZTpy9gTMX7mL58gNc&#10;ufEOLl55hkOT51FWN4jUonakle9HUsUB6As6oC/sJDwHUdI0gNK2YeS1DtAe5EPlGg2Owo4IqifC&#10;/d8Hr59gtT3CqJpgpWzntd7O+2EVw3pC27kzNpfwKqIzSYc8qZjXdRqLZ+9ib+cY7RrBplpwkghS&#10;yYJjYJ2PoX2Iom0IVy0vYis2uPvQSY9BTdcQDo8tYG/TIDR08qXLhHQwlybUsIIqhBfV8ns67zNt&#10;E+2gnQz3H5FNUGeprj7SvC8R0lLkfb0kF7fl/je4xxMWVCi2vBgbJerPxZvFE9u8AgimRNWJVkAl&#10;UYgbXCQq0A+bPIIIoXjCqYhGMRNbvEhdyb7hwXXdPAi6cMKLqsNYCNugWC4vQQyBaj0J2nDkgylp&#10;ZXZHkvYE5SY3CZ6g0fQOViCTQBCniCxs96HX7yH9raQQirxAEt0o8200RsJWq6IcJYrPJpCGUoIc&#10;Ekp5vEkELCV9QBg/gxVYpbnRJ7FaNbsJXG386c356lmisJsXU2DiGZehoixt/GgUqVx20qPYHcbz&#10;JPA8CT/piyV91uzCqQBCdCpgQ1SXQM+VF9VePAXxGEJZMek9yH+SUFfUprzzcpR3TTqLqnWnEfUm&#10;1HxMBLHeErAh8JJoQ6W8eO1Uky6vsUpzRZUlgRq+yRKwUakCNiRUXpNSDW1Wg1Jd0nwYkV4HDQFv&#10;E5IAK3nnxRsvilECNnaG0TDwpkvbv0diHrdVQ1hW8IHhNeHDJH2ptofzekrfKRqlDQH+2KChkgog&#10;nPwD6WFpLE0CVFcbPVl8BVoB2MB5G/n/tvAIQitCqTErwsopJRouOQRLJpVUqh67suNZqLbSeI1T&#10;6Fkn8v/kBDhmpcItl6o9h05IFq8DAbUzjh63aiqkYxNLeMUZ4GhKhJNEKsbwvkVFUHHpCSIj7A3x&#10;NH6x/C/O0jRFY2hHj97ymcrCBz7GMpqzPb+7sPIFpBUjMrsauoxqRLByxqSX07OuRcNsOWqOF2MP&#10;4bV3uhg9i9U4/WgQS4+HcHC+Am4ejug/3oS3f30Bt94/j3O3z2Dy9ASmlyawdPUEHr57D88/eRfH&#10;zw1gfLkRnRMlGDrZjIIGI1VAKW4+W8bo2Xb0n21F1UgxMtqMyO2Jg77Cg+ohGHn7tMjpikVKYwQM&#10;e/xh2qtBXncC0tojUHI4DgfO1mPgUiMMBWEIiHNDcpkBCcWR0OeHIKFcC3NNJJqGq1EzUIzqsUzs&#10;J1wjDf7ILc1CZkkS6juqULAnD/sG92NhdQIX3hvHzN0udC9WoPN0HabujOD882O4/mIGLz7/GP/0&#10;xz8pgL36/EvcufsAK8uXkJlDxypK6mkCjQsdDzoYTvGJcDelYHccVVNMHKyk6TdWhoSnk8J7sVZ+&#10;hBcN5U/wkqZDARgVsk4ARnhJwl2JBKWNcKAB3EUVvS0yBdu5jLakGBOLR3D33ds4ceMquubPo292&#10;FaNzb+HQ9E2C+jpGJq/i0NgVDA2dw9DAOaqGu7j71gu88+wzvP30FR49fIGnTz7Bs6ef4p23X+HL&#10;z3+L119/j3ff/Qqffvo7fPftn/HVl/+IV6++x6ef/I7/v8bDh69w9+4L3Fx9jtW3PsBbXO/So4/Q&#10;MbkAXX41r38j9h8/i+kLdwipVays3ObyH+D5+1/j7WevcP/BR+rz5cvv8NXXf8D7H32Hm/c/x9KV&#10;9zEwdQXlrVMwlfYiOq8LYTmdCMvtgql4H4r29KBreJ4Kcon7qaVykWwmtG8EuyW0/00gx4/l78Hs&#10;l8prDVxWVLmqRCeoa2sVk06nkDyIyfkRXh7JpWgZOonzF5+ite8oeZGt+ulJtwUrOsVWhIxVRDq2&#10;0/ZtoV225FoMVyrMI8aMVjoVhw8voLxyHzxpQ2X0aiuKJUcKl7CsCkQV1MNNn8nfKSwZtP15cI0q&#10;gFNkjmqZcqRo2S3diPjdiTZSXq1IXMAGD2MaDyaTBjeaBikAmzz9CCIfbPX2p6JJgG9qMY11ogpC&#10;kAg8KfJdhrlwp3JwoEHe4kNPnbCTMHEJI9/uHwpXYwbVRzZ2BEaqjs2q8y7XlchBgZc06UkG700y&#10;z9mLYPMjoIKwkwpMjL20eQrQZF2Rnxvc/VRIvLtBOvDmE0g6bo+G082P8/zVPFeemKRTsguiJ+Bq&#10;ifpTnY0JTXk/5ktVtFvLC+xFz8CdBleyibDYaHRUIpTHMWlKVUp3gI1uUqRPWxj/Fy89n8vp1TYl&#10;YGOTm6WzsQth4G8qxG7K2K2yXe5LwvclgtKBSlMjasyYo3LxbedDJ4Ecsj+JePSWHIopZeqG2PPG&#10;SR8viQyUjPruBLSoL/U+0mCBl4o2JLxUVKUoMYEXIRaWUY9QQksycERLVvlEwiuYD2MYDYioUl4z&#10;S7QhjQLPX8LlJQWVjH3lTtDJuDtWElIcSo8uRJLnynstOiuitvhpUVNUW/Leiw/kBt5rAdgGH86n&#10;CtscyHWkP16IBHiEsXKEwCZWywc/HDYGLexMPF+qMPsUA3Ym86E367HDHIMd/L6TysypmM9KKVVn&#10;QRqccqi20xJha+R10kez8EGP4KeOToNBT3UVSciGsYTDmqC05jyrKB0rsXiisaqvjQyxI+pyl7wc&#10;pnNhFy3QysEuqlp7ucZU1UGpJUgoaUBOZStS8qpQVNmE4cUeHL7Uira5UlRPZqNsJANt02W48tEU&#10;Hr4+gf5TFfD0ceFybXgs8PriBBbujuK9F+/jh3/6AZ98/gJ3Ht3GhZvL2H+kFu1HczCx0ohDC+0o&#10;bErC1QfLOH6hG90LlSgdzEFacyzi9wYjtSMEESUe0OZ7IL46CMkNWmR1RcJY54u8zjgU789AVCG/&#10;D+hQNJiIyikj2o5Qecd5Iq8lBbqsEMQVhCMyz5tOjAdyWpLQNF6D/IZURJuCkJITi8tvncWB8TY0&#10;91Vizz4qxNlWXHpvErc/m8GpxwcVvPYv12H5g2O4//UZPPzqFN7/+Bk+e/Ulfvu77/Hy869w4849&#10;HJtfQH5FDXTZ0uycBs9kE1xSEuGYRAeDzshOkwH26VRcdEgc0ngvzWY4xFMtxyYSZIn0nk1UTmZC&#10;i06evOeiOrPlvJ2xopYTlSG1FYBJ85WWzlYEnRUaZzsaV8lMvj0iHsbaCpy/v4jPfv0UH331HFce&#10;PMbsmfuYOHYH41O3MDx6FQf6ltHXv4zxsas4MXcfV6+8wPXbn+LclXdw7eaHePbsa7z/3ms8efgx&#10;nhJAn736Fb7+4lt88OxTfPr8S7z+/Ht89tn3ePbuN1zvBZYuv4OZ03dxZPY6jp9cxakLBPnq21i5&#10;/RSzFwjMuSWMnqA6XV7F1MIV9I8toq13Gn3jS1ikulp99BkeU8198org+uI7/OrL7/DhR7/GrYdf&#10;4u6T13jw7DWWrj1H16Fl5NQdhrF8ELqSQSQW9qKudRILK49x5vJTFDcegEt4HG0sHXOBkk4ymLAu&#10;hbEehOkgWUu2SbAMAab6v8l/Mp/QsgyuaWA9edO0zmsrLRXi5DnQcbeh4LCKySO48rArPg9OaUXY&#10;ZUqHZ1oO2keO4QIVY+uBSeX4bledqbkN1q1dRooY2icHCgtbER0UOyrxgEYL/4RM9FEJz82cQ2lt&#10;F3aHxhFqMmKEpOYz0oZheyQoAAAxLUlEQVQVIjCFdjnchF3cnjOdfDfpKqQjuCSYTwWw0WaxSCyA&#10;A2EpibntKFA2eMj4USSpbRhlnw8Nr7RZEmBbaJycKet8eAJ2PMlNkpHiTd+ojTReNmF6uCfmqLRS&#10;EnG0mettkZf5nC8XVl5eSgc1qyCBIj12L4GiF+HlR5Akcp85PKA4FdW3WdSVt+xTlBeVDo26Ey+o&#10;QHEDldlGQm2jVyDlMuFFELjF5WK7H6EoQCVwN1AFbOUFcSbwfKlY7AkGdZwE3kbCbQuXc6SX4Ztk&#10;ydqxxTOI6xJ63K98SvoodxNvVlw6tso+BZbScVoBM5T7S4W3WRRbBMFm6eMl/dI2s7hqpaMyAcTP&#10;LQSz9CvbxPU3E5oOVIqhZsv4YtskdJbHL229kgXdmjdPVG1IVjXcaWAlWnM3PR4Xgku995KIQoJL&#10;iihNed8n0JIRkAXeEggi77ukSJRheKZlUMnY/DYFL2t6QNtCE+jVEl7iDKzBK4KebmQGnPmgeRN8&#10;boSrtCWr8GbJbhEsUVYCLp7LWhNhAKEs7djy3ku9++I9YdkUwPsukVkSDuwjiozXm0rNShdJo0V1&#10;FcdzDuW9kWCNCJ47wWNtZMVKZEVLpnrKMMA2NwEOxckEGD3zXHraabGwSojGjpgIetoSti8h9yHq&#10;0yY2imqLhSCziaDKI2glmGSTdI7mp4TJ29EA2tP42fG5VMEYdLDseF13skLaSSRqbL4aQ84rNgMp&#10;lc1o2j+M1u5+HDo6qobGn7jUjJ4TpehaqEDXiT0YWm7B6svjeOe3pzF+uR4BQR5Kzdx4dQpn3h7B&#10;+PkuXLq/hB/+9D3+/Nd/xq23r2Dm3CBOX55B3UAq9k3non2sAuPzw3j35dv49MuPcPnRKbSNNyFt&#10;bwK0hR70Pn0Rlu6LOMmNWBeO6IJAZLbGIrbaV40BVtxvgKk2GBWjiUhvi0D+UDQmLw0gtciE9OIk&#10;AqkW+oxwlHakYe/hbJy4PYi51QFMLu9DaoEeIVo/nLo9TPUo44AdVuOAXXh3FDdeTOH+lyew9PYQ&#10;DixW4uByDS4Q1G+9msXKkwEcPTaKa5dv4PXr7/Di1ReYWTyLmrYOpJeXw1hahKDMZHrlRrim8R6m&#10;Gaii9VTYVEp5vJ+FaXAsSMWuTBrHRAJNmn1paB0ILztCy1aXCmsWK94vG2nuJcBsaG9sCTN7GlJR&#10;ydasEzJWlI2kKaOq3k6HRKLtIkqycOb2DL753VP89vsXePL0Aebmr2LyCMvUNYyMnEP/wFmMT1zG&#10;8ekbOHHyLVy4/C5mlx5j/9gFjM3cJJBe4t6Dz7C6+oyK8l28ePElvvzyG3z4zkf44OnH+IKQeUl4&#10;nSNQ9h06g7ah0+gYPovuw0sYO3Ed8xfuYeHSXSzfeIB773yMjz//NV589h0evv0pzp6/g6Gj59A8&#10;uIDS9iPIqh1G5b5pQu4xnn30Gq9efo1fff4aH33wJRaX7+E8QfjixTd48cmvcf3Wc0zOr6Lh4Glk&#10;751EWvkwmrsXcOXmp3j47CscPr4EfWaxChhTmWj0hFe0BClJJhJLvy8J1xdHbjt/b9XqeN1iVbTm&#10;NkJruzQR8lONYi3vk6h4Jd+gE2El9cPGQGeWMHIw5cIpPZv3Lh4eKcloPzSGK5duo/3gEXglFRCS&#10;3B7trIwlJp2s7WJpw+Ko1nSEIOEiiZOlCdGXtvPQyAyWz15HdUefam3bwv9tCD8JwvAiCCUGYWdQ&#10;nGoRE/vsyP8dwuIpZKi+JUI6iMcaTNtAKMq4hKrLT3AibTQfEi8aV9tQ7syb8JFcgtInyzeY8Eqi&#10;d15K0lGtSB8v3xD1v4BsJ+nvZS6isSVpA2n0aOS3SqJUrrvdX6vSR3knFxCKRoKL82jcthB60vwn&#10;A076pZSqiEBRV5IXcYuAkWpH3ov5JhdRLWQoeEmexc2i7Ljv7YSHRCRKmPd2P4JE+mpJAIGsT4Uk&#10;Y2z5UFHYS/8N7mcLj1PguMk9ALvoeQgwJVJli/Qdkz5gVA6bCD4begmS81Den4mCEwW6WTJhE0Y7&#10;/CTfoqRTolTm/lX+Rv4vWUE2EWLOVDeBkiZLtsttCjSlmXQTVZvAK1gFXGQpcEmQwzYqUUlkKnkO&#10;fajYgjKqVKSitPdaxjvLVs2HEuCx9v5LugZIM6I000qnbwWvN8Ea8j5MmgtD0mqhzW6CoaBdhcrL&#10;y9S1UPlfwkuUF+ElUaBcztITniqNyks8NetIPuzhlmZDpbJ4jQRYAq9NgRJlGKa+S9ksGcNl4EpR&#10;YJ68Hr6+fJhDYRcfS6+NnhTV1ZZwXpMAOicEmJU+AjbxOlibuC8xdOlxsCOwHAr4sOYTOFk0YgI1&#10;KrWdJnkXRo8xSiIeqbSkmdAQA3sj19FRlWmpwKgUt7ECbwziPdMQcqy01tFG5cXbxhDSdMzsDFmw&#10;5fW3JsBseC3tJcM+z9fPmI7i5m4cHJvC0ZkTWH7rGOZu70PPTCG6ZgowdqUF07cOYunpOFXXAp7/&#10;fhGX3h9CrCkEB2bqceWDWVx9ehpjSx2o7MtGzUgW+ufqUHEgHrUHzSjfZ8aFW2fRe6QB1b1puPb4&#10;HO69fxWPPrmBgeUKtBwrQt3gHmQ3pSOmMJiORwBiijTQF/rDUBFEZ8QbsSUa5HUlIDzbA5H5fkis&#10;CUZyUySyDoRj73g+cqoykF6ShLLmPBycbcape0NUUwKmMVx4Z4ygGkHR3iRExGhw+m4/zjwcwpkH&#10;w6osPhjE9Y+O4u7nJxW091Ft9p+tx8UPjuLmJ9M4yWvR378PF5Yu4A/f/4Dvfvs9xo/PIiEzB4bs&#10;bMSVFkKTlUbDlmCBV7rcO96zJN6fTKqsbHrKOamw43Mg7zRt9XFwiKECi6HXTGjZRqdRaaXT20/h&#10;vUriveL/samwN6TDKTEXu+mkSkCNNHHb6KkYBF50SKTfVlBWCk5cmcZ333+MP/zDV3jv+bs4sXAZ&#10;h0YXMTa+TIARWjOE1sJdzJ+8jenZa5hbuImx2Rt0VuZQ334Ug4TY/Kk7WD7/kBD7CK8++zVe/+q3&#10;ePHRF/iYgPniy3/Ao3dfY+jIRRTXD9HwTmA/IXb4+CVML97Cwvn7LFz/yl2qphf4/Ovf4rPPv8OT&#10;J5/i+vVnWDh7B5MnbuDAxHnk1x9CRGodcmv6qeCecD//gH/+x7/g/fdfoZUGvblpH25dv4sP33+J&#10;589f4e33vsQZgq57eBFlTROo65zF4sV38O6L76jgPkH1vmHIGHcyFt22KIIrWkAkzawCEiPhZGB9&#10;IaRYtkUQMPKfeq9FxaUzwYrKV/pwSRi8dRTBI++RYjNhayggrCqwizbLPoEwSsmAvSkRXpnp6Bif&#10;wvVrD9A5SOVlSqPKi4bK5Shp+GgjpduBRIbaEJ7SLGwbmaREhy8ZcmTiJC6fu4XG/SN0xFMs0dh0&#10;rCVyUHLYuhNeEvMgrVIy4rZ0ZbKVFioJOJMBKwkwKT+Hl3xukIEVJdjBmuTbJEllCYWtPJhtLLup&#10;uNxp3ESibfONwo6AKIKJoOJytqSiR3wBnHVclypCgLXjzbwdAdFwIRSlqU0SOG725HYlqzfBuM2b&#10;ComGWYIRdlEKWt5bEXqu9Npd/LAzOFZFFspoymvwElILHLcTABJooJoNA6MJGOlbIPMIVS7rSMhK&#10;AIUDT36bTzCkH9dW6XNCpSV90LypriTllByDKKrtAbz5XMZO3nmZiuBmyIGk+t+iYEhlwX0LvKR7&#10;gG9SHj0DqkhCaROBqCDl4gNHXmDpz7VbQOxFoy7v/mQZVwIzMFalahJlJccv57LRg8u4BfH4BMR5&#10;CEgt5/UXeNED4n2QvmQCMCnufJhUkf5cBJek1RLl5UelJ4EaQWl7FMCkj5cmZQ9C0+sRk9eCYMJM&#10;hv1X8OJ9kJyM0i9ORh22DKVNAyHdFAhAJ0Mu/0skCGJgy4pgL0Nd0EveLhkzvPyxgUUUmIBKOoSq&#10;ARzfqDBRaBt9ea5+gYRfKFVeNBwS6FGZaKjMsbBL4PMSyesfKumitNhJqNkl8YE0x8E6iQ9nGg1d&#10;TiJ25dAbz6RKFJjRg3egt+6SmwanTBo0eu12Bq4n2TVipA8XgRXE+8qKu0OyG0gF0kRCkuxKO74N&#10;4WVDD18qrzSP2NDgScW00aWxoqZhN79H5VcTMIdwYPw4hieO4tzFczhHQz95sQHdx/MxdqEOZx4P&#10;KJVy99UCPvr9OXzwu9N48NUMCqrN6JmqxYPXZ/DWZ3OYXe1Hcl0E4oo1SN2jRUVHDloHqlCy14yu&#10;sSrk1ScioVKDjLZw5HdrUdCjR/dcOXrmKtF/4iBGT45CnxeK2CItYgpCoU2jAsvVQhPvhujsYETm&#10;+PM/P5iqwxFfFYT0Di2qRjMwevkgeqf2o6AmEzXdlbjx4Sxuv5zB6ifHceX9CVx+Po4bHx9FVXsW&#10;EtK1OCvn82QYF94ex8VnkwTZIK4RXnc+O0FId+PAfDkmLrYTaDN48OUCbn96HA8e3MKrj17ir3/+&#10;V/zww59w/ORpmLJzEZeTAz2VV6DkwEylEUrmc5NCz9lE7z9Bj51UY3YpfPZSk2BrFnjx3sYRaMZU&#10;eviZVMRZKm2ZnZ6FHrv6lN/SzEuHY7eBy8SlYxcNn72oMZ2BzgefXWnWD9HBz5yIY0vH8Pk3H+L2&#10;gxuYPb2I08tXcOT4aRweP4mF0zdxZumBAtfpM3dxdokQO7WKoydX0TlwCiU1QyivHUFz13FMEWzv&#10;ffgav/ruB3zy6jWef/gVVeb3uP/sa4xzXl3nEVQ2H0bjvin0jpzE+LFzmCe8Tp65g5kT1wip67j7&#10;4H28evUtPqSSunXjbVy//BQXLjzk8Vzk80UVeOQKsqsHEUYwtPXN4KOXv8F33/2RavAmMguKkZGT&#10;j5m5k7j91gPcv/8MT95+gavczuyp6+gdW0HH0BKmlx7i0Yff4gkBdmBqEd6GNNo+1gFRXFrWDdo3&#10;W3lvLVF70ilcvcOWYlRF+jtKH64dBIu1ngCh+t1BJWsVlUIFTEeC195WHH9TORwSf1Jeu1OT4Z2d&#10;ieaRcaycu4mG7n4KFkkDFqkiQCUH40ax3360qcF0ysUORLIeU9VtppDR0Ck5NXcOqxfvoaV7mPY5&#10;E7voREt/Wula5EZwifKSkUksofC0g1RyKjSen/Z0uqUztBQZRFeKNBvK5wancAkkSFOeumQe2MkN&#10;2LMI/WRjTpF8qEIo8zWUcULCoFjVAdiOxlFGHZYOwZLpwopgE9lnRYMtSWElca6EiNuFmGHlF0ul&#10;Qfj5RWKHr46QSaeCKOBJ8MIFWOSivGuyRDEaeTJZkD4XOwIisIOqToaQt6LqseGDu9ZsaEPISdTN&#10;jiDCVgIzCBlRXt70rkVySrSkpKVS/TI4zzHSpCSqXCQJ5pB+BqrfhiaKtCekDXmEaoaC4hZCVjJw&#10;CGx2+EVxXibXzeW5xFJ1WaC2kWpuE5WiU7gZMvimExWNvLMTZbaBUBN47aa3EEKwePF4laLzoMF3&#10;Z3ETsEYrxyAgrVKpKUmc60DF5RSTA0eBGD8VuJTyIrD5XZSX9JWT7gSBhL8a6JNwlI7SCl5p9dBT&#10;fWkSSpWnouBFr0pGqt6l4EUJzvO3pcMi8HJ/Ay9rXi813ha9KfGQJTjCiuproygqUaf+hFcAlVeA&#10;vAuzKDIB2BaqM9WZOTQEu2Jj4Epj5SoZNOL5HOjoGETy+kWFsWJEU/XoWTli1TsRu+R4GjaBlTQT&#10;0tClE5ipBA2Nnw2hp+CVx+cnOwWO6WY4ptLTouLaEqYlpMKxlZVEmpC3y/2jypYkotskgimS2yHA&#10;HAguJ1Yat/gs+KQWQ5NdBV8qfWcJrqGqrz44imPnr+HQ9AmMHjmK+8+v4NYnUzh2uRFHLzXg+gdj&#10;uPfFnILBs2/O4qPfLeH+Z0do0CcxfqYNi1Q4T749g7tfzlKBTaJpuAILF2bpiU/j4q0VLK8uoPNQ&#10;HZp7y1HWmkOg5aK+txQN/cVoHCrBiZuHcOnJSew/0YzmiQrU9+1BXKEWUVlBCEvxgybODb46VxQ1&#10;ZSK+JALGMi1VWBDKe3JQ1VuE+rFiNBzNIXw7YC7RYeZqL25+Oo1bL6d53POqOXDl7WEe/zT6j9fD&#10;nBWJlWfDVGWjuPNyFm8TvJeej+LSB6O49dlxLDw8gGOrbTj9sB83CL/7Xy3g3d+s4B9++C3+8sd/&#10;wX/5t/+CP/3pL7h+5x5KGhoRnpaKgMxUeuRJcBJw0Rmx46dNYgys43mf6bzYJtBOxPOeJJphLx3J&#10;kwglcyYcTdlwpDPoECfwSqfDw086wPJecmc0DRUNqp00LfIe2kVy21Rc9vy0k/5iNIjWtAGedGIO&#10;Tg3j7vN7KOtoRERGBq//BTx4+jZWLt5guYflc49wgvCaO3ETJ07dILyu4sTibRw6ehnNPXPY0zKF&#10;isZxHBxdxtP3v8Fnr78nTG7j5NlVLF56ipHjl7GnYxJVbRNo7ZtHz+BJDB5ewPgRgmT+OqbnbmDy&#10;6Hkcnz2PK1cf4vl7n+Pdt1/h6sWHWD59G2dP3cTE+Bl09BxD1+AZ1PWcgKlwHwrqBzF9+hZWLt3H&#10;wMQsSpvbUdO1H0fPnMfJ89cxfOQURo6cxsT0OYweO4/+qQvYP3UJB49ewtjCKuYIxYMEqKFkr1Jf&#10;VhraN+mTJmBikeS/0jlfpcsSB04FYyTCmtfUWrqNSIAMnQA7Ogm2EpxBcNnG0mmgKNhFx9hevb8q&#10;hFtaEVwys+lwGqiEE1DZ00fArqCiqZv2iPUxnHZbvW4w0h5EYYt/JGTA2m0aOuYyuoOML+bijUDu&#10;e3nhEm7zfBvbB+DHOimp/KTf7i460jL4rpuRoKTKdoxKhSOfAQcCTLoVSQSijEO4BiwJelPvu2jn&#10;5XODu3R+jZW+STms8Nlw5Um401C70mCrvl0ElDOXkWH9nbkD6RQsRX6LYVXD5UvKIUpQ2aFk45Ak&#10;uaLmRFHs1vKgxFjqOI/FkQcuHYVddZZ1naMk1J37kigwblfG7HLjfl30PAlKW4GYk54k5k2Q3uqW&#10;ZsMcnhAfcBoqGQbcjnJV3p+5RqfDQ1QL5+3ixXXgzbSE4hu47xRFeEkjZUcIS7YQ6XhoR09Fxvty&#10;kbRMvDg7g1kJJXsAjeMOqlABsQrF5zHJdqyoLi1Fmv4iVCYSGUlaLr7AcgsVn7y72+YdRrAlIUj6&#10;nfHayrhiAnDrAPlkBQ8yEsJ5VHRlqhlUZLANHQLxNKRIqihnnotER0oWEtU5WTphy/sw/u/B7+56&#10;Qu1NJ2XJbRiesVcFbPjzAbTm9qWTsi09K0deX3nxKcpLMmxIm/RuXR7lfxlcqP6seF6beT6iqnZo&#10;o2hQ6IBERvNBDMOWQCpmfm72o9qSJkQBmi8fUD6oNhHR3B4hEhoMm6gI7DbyWiZIyHoktoUHYVOw&#10;P7ZpQ2EliXg5fxvVl3WcDrvkBX8WvacMViizBVg7zVR7cYSRMZpePO9bKksKt5cWDweCziqOTgVV&#10;l21sAlyT+SzGy0OeyGc2DW5mAl5KfDY849IQSK8xprAWqTWdyGk6iOKOEeQ39sFU0gxj0V4kltYh&#10;vrAcedV1ODozh7e/vISnrxdw6RnVyPtjhNQULr47QtU1i0+/v4wPf3MGK4+7cepuN1XNJFZfHsON&#10;VxM4+3Yvzj7tw6k7fXjnCwLwvTM4f+ssjswfxuGZYRwYbUd5Rz6qe4oxdfoQjpztw9jZDiw/HsPN&#10;l/NUQyMqJH3sbD8WriwopWUsjEJmeTLVVgAKmtOppLXQpntDm+VBdRaM2oFSDJzeh+HlRujSNOgY&#10;LcHC3V5ceGcU1z6cxP0vThBkx7H4sI/KahJz13oRZw4juMaoxsZ4TtN4/zfLuPLxKGYftGOGZWy1&#10;HuOre3HsrTYsPO7FxY/GceerE/j296/xj//wR/zhdz/gq9e/xqU7d1HR3YkAOihOhJRjEuFCh0OC&#10;cexS+KwRWtZGPR0VOpt6qm4dnZZE2oUM1q0MOrrJrEOJfL6pwOzpXMh7SXvWq11UX9LfblcM7UhM&#10;EtUxPfA4rhdPJ8ZogqeBdZcGV5rv3TjPLSIS1d1tOP/kLRT2diKkMAenblzEyy9f4t4jAuwC1dby&#10;AyyefYTp2RsYn1rBzPwlLJ2/j7nTdzAwfgndhy6gpX8JLX2nMb/yEPeefoL50xfR2HUI5U1DaBk4&#10;ga7DS6jbP8Nl5pUKW1y5jwWqrhGqoQODixgZX8EEATNz4jIuXn6EWzffx/mVR5ibvoaZYxcJryW0&#10;7juOmg6W7pPIbxhHbt0gug+fVkEd+48sYE/fOOqHjlKFX0TH5BkkVXYiuaKTDs8Y8uv7kVXbi/Ku&#10;I8jZO4CYrDqklnWgZXgeVT3jCErKgwttoJtk7+C1kSJOm3NcKusCfyfStrK4mbPhlVIAX+mMnV4K&#10;38xSNRqxE+uLpHGyZZFmWidCazdtkktCHjzTCuCSIs26OrglJ6FpaBTT00vIL29T/YBtJZqZ4Nrs&#10;G4ON3tIKFskSquIhVLyBxCO4esE3Ig5nTlzAW5ct8PKl6nYkfFTXHTrSjmL3DeQEIerA7Qq45DWV&#10;fDrqM9TrEwGYgGsNXmIrpdvPBlEF8u7FU9750Li7GAkSg3Q2zoBnQg68SWNLkIBAI50PTxoVAecR&#10;chK9JymVBAoe0qGX0PM2SR8lGmWzNHOR4ASiO423h3QIThAFwUL1YMnqYQk+8ODBi7KRwAZ3ylfp&#10;ayXqS/qBedBL80jkNuLT4ZmYxXXzlPJykp7flM5uJh6vkbCMSVX9tjz0NO4EiazrZiB0+NA7Scdg&#10;XiTpWS/JfQXCrpTOLoSiQE28AFE/AgZngteFlcpVT6+AywnUJB2TDLMiklbC3QXCci1kiBZXritp&#10;m+Q8BdDy8CjYEhKSrUMGkvQUoAogCTppQnQhZOUdlAv/d5PUTbyRAhY7gQqPT4oosLVmQ5WoV4XP&#10;F/Ba8fwJOw8ekwzc6WUoVAEbYZl7ESLDoqTXqZGbBV7bCS/pmLubx2ivQvgFXEk/g1cpXOLzqbz4&#10;EMpYWf4hkFFwbaKkU6iE44onFa4+N4viEnhJmLyPRv2/M1LPQlAF8XdQEKzCwrnPcNWJdKN/ADb4&#10;+WNzcBC2ymjKhJdAzDY+lp54AsFE5WWKxY5Yrq+neo7iehEEnSEadup/rqMLpfceiZ3JsbAVA2lO&#10;hGtmFgKKyhCYz0qYaqmQQfl7oCmsgSarHKFUWrqcKiRXtrDiE151+1DS0ofqzhHsaRtCXl03NCZ6&#10;+gRwVFIGZhZO4fHrs3j+3TIVySl8/PuLuPvZDOZvd2L14yN49cNVfPDdGczeaMTEhb0483iYSmU/&#10;xq/Xou9MMY5cb8AdqpcHX85j+dEQpi8cwvBcF5VBG8yVWrT176ECq0LXeD3GFnswfeMA5t86iMVH&#10;I5gn9I6v8r+bB7BvphFZdanQJoehc6gN8Vmx9NhbYC6KQ2q5AQ2H8zGy0oTZW1znRg8mLrYhzOCP&#10;yXPtOHGnF6fu9eHcs0NYfXGMEDuC0/cPYunJEBbvDiEiVkNwTeDSu6NKVd7/YgYrzwcweKUSLaey&#10;sGcmGRVHTaidSUXHmSL0XajB2I0W3HhwHZ98+gpvvfUAx06ewr6JMZjqKuHK+2NnjMJuqmWJIFWK&#10;meCyMuh4zyLoqEhOTCpk3nebBCOcsmiEsrKwMymJzgkhRwdkF+HkEGfGbkMyjSgNbgKVsjkdXmlU&#10;yxnZ8MvKQUAOHbOsXGizixGZV45IOhx+khKMz1tyWRGOXFxG3fEJpBFg5x9fx9fffoZnz98nvO5h&#10;fuEOlReP+/hNjI2fw/GZi1RWD3Fm5QH2UQkVNU4ipXwYhtx9Sl1dvv0u7jz+AL2jcyio68GhE4TV&#10;6odoGTqF6o4pjBKCS5ef4dzld6iMrqGldxE9I8vonziH4alzOHriBk4tPcLsiXsYPnQePb3z6B06&#10;jba+U3RgpulAzSCpegCGwjbsJ6SuPPwA/dMrSK7qpopqh7mGzhVVWURhB7R5dLLK9yG2uI1OWCMS&#10;KzuQUN6OqMw6RGXUIq9+gFCdQg6fb31WKfQZpdBllEOfWcHC65RWAl1WBetBJSJZJ6Q+GIvrYapo&#10;QoKUqhYYKpsRlldFm0po0V450Za5J+SrYa5kpBG/1Hy4mwmMuDgE5+ZhZPoUTtMBSM9tgJ0mETLA&#10;8Da/aGySZOMSk6BiJSyvU1SRUTs8vOGp1WH26AJWL95Ba88o/Gjnd9EO7VLp8MwKTC605wIpyULk&#10;IEWa92mzpMVIRoF3ohCSsgaytWbEDc4RSTTqIs1I0kBKP3rgkhPQKiCchlr6ONGg0+ju1NCjCpD+&#10;VFrYauhlU9FIVgk36UQWTlkfTKMTEgN7FketDNIoWS3yuG4SD5ZKh8pIFX6XDPY+NJzuPGgJXReF&#10;tJv7d44wqyzuPiS/N4HoFEkPLCKRsODF1REGscnwESiainlSPDnxMBLE4yCMCFRfwtI/kVCkJyfn&#10;JJ2vJbuHCnUnfGVdyVovMPXkPPHkpIOyd3yB6gDsn1SuvvvwhvqZuXxiAQEsN1OGdylWgJMOxwJ7&#10;GUZGQC05Db3jJT0W92vKg1dyPrxZpAOsN2ETEF+ilJAvoeNHaAeYJTMGlyXwBEauhnx6FOmU4RKw&#10;QU9JPB8WNy7rLR2UWSQriDQV+kmYfFKpeuelSbH09ZLs8uF8qEMz6qFJqkaYZPPn/qSJUJoNbalm&#10;15SXNA0LvFSzYSxBKIqR10L6XEjSUBVF6K+hAgtSTYKbpCMyi6guFbwh4fH0rFQkJj+3BVjymW32&#10;DeAy0gfszXJvykZZT7LMS7RgFCEUb8Auc4J6j2VDQycRhTsILlFkW6jQtkr6KBOXIdh2xFHFRgfD&#10;Kl4Lu7QYOGRSeWfTMUij85CUDPckOlGSCV/PZ4TPhqOEyPN5dZJnlo5OIO+BJiWP1yQX4fQiY3Mr&#10;EJ8vnbiL4MLncxefZSON4onzS3j0+gzeIbzeZfnkD9fw8KuTVEf96r2PwOz5d4uYvt5ExVON+bv9&#10;OHx1L2omjCgb0qF7IQ8r7w7gxotJnH5wEDM3uzF5sQv9J9tQ0pSB/NoU7O0sRMfhaoycaSV49hNW&#10;vZghhGZvHeTvAzh6tRtTV3vQe7KJsM2EMSMGyfkJ2NtTTQ+8EENnWgi5Azh2vRtHrnbh6LVuHGOJ&#10;SQ3FCW7n1L0BnLzbx/3Le60RLBGwJ946gLlbPYRwLw5O16r/zj4axPLDAX7248jNFrSczkfRkURk&#10;HIqBuT8SmYcNKDueRpClofUU4bB4DCuXLlNdTKOxpwdZDZIHkoZFRhtIioVzrkU9y3uu7UYdtkZb&#10;7qMkY7YSRc77KUCz4/2UwA1rs5H3kyqbCt0lmfU8KxsBednQFOchlDAKLy+lE8I6l8Z7azbDg/dZ&#10;8hL6pGYQavwvKRG+KSaEppiRUVaCzkMj6JibRs/ySbz14T18/voFHr/zHuZP3cAIldXo6A1MTq4S&#10;Xhdx9PhFXLz0EMsXHqKt9yQVzBDiiwcRldWFnJohXLz9HO+8+ApzK9fQTDW0dOsd3PnwW7QOL1IB&#10;jaDvyGXMLj3BzCLXHzhHh2gGVZ1zaO5fRMfwGbQTVO0DZ+hwrKCjfwX1nTMob57g/ZtGQTvBVXsY&#10;IRmNCGYd3jd5Eg8+/gILl+4jr+YgwuWdNeuuNq8dEUVUkjkN/L4XhopWJFS2Iq60CXElBE5xh2pZ&#10;ic1u5HPVi7zqduj5fGupsiJor3R8tmOoqCKoyHT8jM4sgZYQikgrRExmMYyqlCA+rxJJpYQZS2xB&#10;NYJTaLMoBHxpd4NSqxCewZJVBv80giPOiKD0LIweO41LZ26hoLgdu0PoeND+O8XSbsfqYBvJ+h3k&#10;j62+vtjBer9N3ocHyPtwP/jo4zA8Momzpy6iaf9hipo89UpDugYJgHZHZyh4yeeauhJACajk9cka&#10;uARk8vkLeLlKh1VWdpugKKgRjSV83E36cvmSjnoa2lyV62+z9HuSPl4qVNxbgUwMvzsVkBUNn+qv&#10;5SoReN6w8gmGG2nuk5AFe4n396BB9JCBISUsXkNYJSpVZgmeCIVEBW711mC7Vyh2BRl4EWnYCSdr&#10;X63qxCyJciWRrkT7SZ8pAYhtcCxBK++1OI/FJkivQOpPRSfBE9aaKJXVQ96nybs6aZqU/IvSnGlH&#10;Iy7h9PY02vbBrEi8YPLuyJsqUpISW3IeJqjjkz5Y0pHYm9uVBL5OETSgUt7k2xLF5WcuV8fkKGGn&#10;VGziyThT8XlTNWlMFdAklsJH1JLOogwl56HkOxQweUuYPX/byzsvbt95DV4E2xq81gCq4MVj8eN3&#10;jWTZSKlS773CJD2UdE6WCpDGT+5Phj+x4vFJhg2Bl7zzWsttKNGGLnHFcEsoVUEi2yVYxzfMAh4/&#10;iS7kvZb+XQSX6h4hnwIyqhXVlUICOcS7kiYC+c5lZJ4ss8HL0qyo8hxKu7eE2VN9bZFQeUn/ZIyD&#10;TVyMCpvfRmMnA1RujaDqorHboYuGPeHmmEEQpdHgJcfBNlkHq0TOI8RsaDR3Sv8vqrhdOj0faAN2&#10;hsp7S247KBJbqQa3h9CxMtAhM9F5SUzl9c1AQEoWKyCNZHIGr1Uh9MV1SCxrQG3PIC7fvY1H3yzh&#10;ya/O4umvltQgjE/5/e5ns3j45Ul8+PvzeP+3S5ijEhtZbsTCo0M4dKUe5Yf0KB6IQOfJbCw+PYBr&#10;H4+rproTd3sxdaUXB6Zbuf0SVLUUoaW7Eh0TlRi/0KWgNXd7ANOrfSwHVTl+o1d9iqo6ONuC7IoM&#10;1HZVIrMiGWNn+whELnvzII5e78HklX04fn0/t3EQRU2pOE1ltXh/mEU+pQzitMCM6m7+1gGcpLqT&#10;3wI4mbd4dwDHr+1D37k61J8sQN5UMlJH45EwRICNxCNj3IyCiSS0nSlF+9gBNBNaezu7UNbWAmMV&#10;60F2EhWXvOOKhWNOMuzTTdghA41SMW8R9Ux47eC9tKEit4qOtDgo8VGqX5+VRCPKO03CzDc/G5F7&#10;KhDbUAFjSyXiW/YgupYGM4vGSxdJZzqS988Mv/RMuKUTmKkJcDBFw1DP4xofotqZwslzF3j+d3Hs&#10;1jVcf3YD7714jLsPn1B13cDQ0AWMDF/HsWP3cGTqBg4dXsIpQu3cxUfoJ8yKGo8jo+4YUqrHsJfq&#10;6M57X+Hhuy9xcuUqWg8extz5t3Dvo2/RM3ke5pJuFDdNEGqLqGo9BlPJIGIKBpBQNoj0msPIaRjj&#10;5xBSKgaQWzuBUoItt24CiUUHkLLnMMx1YwjN7WSdFxuTi/qBCdz78CUePHtJhXYcUXRw3UOofCIl&#10;NV0R7SodXTr+IXS6QtKlH5SM52eJKvZlvfWNzkV8dh3yyluphCqRU7gHJVRSVfWdqG3aj4q6DtS1&#10;9qKurRcVDV2oaOxCNT/rm/ahqb0Xe2XMrOZuFNS0IquyAQkFlYhI5f7okGtpV6IJrzhuM76qHiHZ&#10;eQhLz8Gh8XmsrtxDReU+On+8f3Qq9HsKENeYi6DSeLinaikipB+unnVThy1hYXSeQxGeno6BoTEc&#10;PXICVe198KIwsA0j/OiwS6aM3fLKiIJClJaMJr9rTXXRru5+o7QEbAKzX8BLmg1daWi9ErOpimTk&#10;YTFE4lnTGNEoOUTGwY8XTgIgJIJOhgKR7BtSJCGlqBeB13YJbuB/mwVsLh6EUCDc9WaqrwzYBkYQ&#10;aNJnyodQ9FIA3BVmgIyYvIuKSyL3JI2IDP640cWXyk7HC0NFEpuuwLXBieuo6D5/FYruQhUlUYES&#10;ALHBiftz4vE4exOOQQSOmcCwDMFi6eNFw+vqhy3uGs4z0fDL2GPJ2OJJ2ApMJYxeOin7R/OBkZyC&#10;mQSxVh3vZq4v0LUJ0HFeFrwkdJdGXpJKqmwgnLeNxTGc26WSkgiZbbwmW32DWViBCQPpeBdAhSnH&#10;ZKeJJdRpZCXzB/dhT6iq9FEp5TwnGcgyWd04R2lipJchHZU9uV1PgkuUl2Sml9RQktdRYObP3zJM&#10;ip+870qrpVcnHZXrEZ3XQohVENCWJkLJKLE7Lhs7eW1swhJUWhV7bTohXkZ41cIhpgzbg5Mp88NV&#10;1wMVRUjgbJUXwRrpGiHNhLyO0nXgjboSgAmwBFSqGZFF9fFTCs1S1FhPVO9qSPRgXpcwySTPEk5j&#10;JuH4NE5bQnkfpFlRS+hIH7A4PeyovMS4OWUmwSWXQM9IxDY9ARhKpRdBj16aosJC+QwY+Zyk0IOT&#10;caS4TT5TmzXRKvpJRoX2peryjKPxM5gRSXAlFpUis7oWHYcmsHTzLq4/fBtvPX6GDz/9BE+/WSGw&#10;qL5+vYz3vjuHD7+/hKffLuLmyyn+PoOPvl+mgmmn+unAqScD6KFhrxyNxd5JAw5fKMMFKq8r748S&#10;Dn1KAZ0gKAbOtuLgfBMaWqtxeHo/gXYAExf4eamP8CC8rvfzs48Kir+vEk7XWW7IvD40HihDZrkJ&#10;neN7qLJ6lOqaXu1V349coeoixOao2uYItAXC6NRdQongsoTADxNUg1RePI7boso4T/4n4M4+HKGx&#10;H8DhS83oXtmD+sUS5B1LQ9q4CeZDBBhLypgJxUfT0Xi6GFkdVTRgZYirKEVEaQGCyvLhWUgjk26g&#10;ioqGbSodCQJJ4LQ1RovNWj4vYSG8F3Qqw7UqC4qVjs8RVfQO6dtHtSah9I5UYb4FOYioqoChupoK&#10;oxJRxcUIzc5iHTXxvsVBY06CsbgE2XsbkVTXiOSGBqTWVqBz7CDO37mCiw9uYentRzjy7jM0Xz6P&#10;hTvLeP7RXTx6eB+nT13G1NRlHJu5h+kTjzBx9Bb6B89icmIFZ88SdidvoXNoCbXdNKgdxzF8/Cqe&#10;v/wNHj97hZOL19DafQhDE6dx9cGnGOOyufXDVMQjyCekjAX7EJDWAt/0dvimNkPD79qcLkRkd0Cb&#10;3kZl1AVDQS90hQcQmtOJ8PweBBf0wCu9GU4JZXBNKEBu2yCuPf5YdVgWoOYUtcE3gvYnhGqDxYH1&#10;0ZkOuHtkAtx1ScouydBUMoqEqzYDnuFpSMqpQ2PLILo6hzEyMI7pqRmcnD2NpVMrOLOwjAvLl1RZ&#10;WbqA8yuXsHT2PJaWzuP8+StYOHUWA8Oj6O7tx/DYEewfGEH13hbkVzfQYWpASmEViupa0DF4GGXN&#10;7cgqq8LoxCxWFq8it6KZ4iOOajiVjkQREltzEVWbAG1FLGJqUqCvTIOnPBf6EDjEhSORz830sTkc&#10;m5hDblUzRUQKbOhE29E22UlAoD5DNVe6GkRZCaDowBNcEoPhTDvoSPEgakwAtlbWgjY2OESbnT3M&#10;uc4O0dHOGzw0vygyTyPzNOY3/3n8WKw00Wo9Dy5j9bfz+Fv+9zBzHpf7+TwpDm/Wle3/YrsOv9yu&#10;msf/flrGckwe0bmWfcq8tSLzeJxq3s/3+bN56lz+3j49uE+u9+O5/Gy7lnmWa2TZrqz70zJqn7/Y&#10;7k9FzlNjrnpzvL+8vpZrxH1yvgM/ZX1Lke+Woq7Dj4Xb+Zsi2/6x5LaoEi2f/C3HZfWz7cl3qx//&#10;k+sk22jh9yr1/4/HprEUOVcr+Vz7/2fzfvz99+b9fL76LduxlB9/81mT8vN11H/maGcHVXiMuTzG&#10;XB47P62iZRleb7WcHBuvHZex3M832+c5re1LrpfMk/umYYnmd3NVlXNVS4vz2NyK85OPP3b++Ouv&#10;Vfma5cbr3oilbyrrz/yq4uDZb8oHln5VMbj4unzo5JfFQ4uvS4fO8vv8q/yhuc8LBue/KPqPRz/N&#10;HjjySUbf0ReZ/9vsq5z/sPBVcevCF6V1J16Vls2/KM+b+bQ8Ze5FTezYW6UR6bnGT/LLE1LGVnq5&#10;77Efy9yKpYy9+fx50WcHz4XGeP0wdKLJY2y113nuTZm6uc9t8kGdj5TZB62qzD9r9j/xbk2wpTSp&#10;cvJFjXbh4z1Rvyif1hoWXlWnL3xeVjnzKn/f8Ve5A1Mvc4cmP8kcGv/YUkbffE5+kj009SrnP+49&#10;lRsSXcVrKYX3Qj7VPZF6zfv0i6Lu0Zt7uVbe3Oe1e7tWZH3ZTjTviSq5UuSeyT21FPmdq+5Zr3Mu&#10;S1Uvi7p/Y86rT1ZZnjivfPzEeYylamWF12fF+eOPV52fyP+8x3NzqyxPVBnj997eFeexsRXnlRX5&#10;n7/5vaV3jtudU/M//vr3XPdrXv9V/j/G+XPOK6sf8/5w+y1jPAZLkfol9ebnRSNF1TtLic7tVWWt&#10;TkpRdU3qJZ9FOZ/VJx/z2fs9j4fbr+KyUt81vLaq8PlXxWJ7lC34sUjdNTubuU11nCxzcqw85xVe&#10;h1Ue/+oqr8ObYvn+RH2uFVlubEzOkevO8fy5fotcY17fXClv6opcgxa57lW87m/2YeZ3qXNS/+TZ&#10;iG6R+yjfo53N/C7FI5f3mM+Dg1nD5XPVPuQYc9W6b+zQ2jnK+UhdZfnR7v2sWP6zXIOfimW9DevT&#10;+rQ+WaahD2K2nPpVisOJr9I95l/n+s/9OjNwrRx/nesp/5/5barTmT/k2Z//oWIHsGHjm1X/L6fY&#10;hOArhhSt55uf/48mr2DXoRC9z3l+/W9u/793kvOcfZ0VMft1dv7c65yG+W9y/sP86+yetTL3Ort5&#10;7vfm7W8WX5/Wp/VpfVqf/leaYhNCrxgMmn8XvLw17nuDIz373vz8f326ibzNy79J3znzOsNPgDb3&#10;dXr43Cuz3ZvZ69P6tD6tT+vT/2pTXIKW8Pp3Kq9QN4NvqHvem5/r0/q0Pq1P69P69D92Mv53wIuT&#10;NBdusnxdn9an9Wl9Wp/Wp//Bk9Gsu2JIMfx74bU+rU/r0/q0Pq1P/99NRlPkOrzWp/VpfVqf1qf/&#10;uSZ9vPZ8fHykx5uf69P6tD6tT+vT+vT//8loDHPMy8vb/Obn+rQ+rU/r0/q0Pq1P69P6tD6tT+vT&#10;+rQ+rU/r0/8U04YN/yehw+9zJq+KAQAAAABJRU5ErkJgglBLAwQKAAAAAAAAACEA/6beQGsMBABr&#10;DAQAFAAAAGRycy9tZWRpYS9pbWFnZTIucG5niVBORw0KGgoAAAANSUhEUgAAAa8AAAEfCAIAAAB5&#10;w94jAAAAAXNSR0IArs4c6QAAAARnQU1BAACxjwv8YQUAAAAJcEhZcwAAIdUAACHVAQSctJ0AAP+l&#10;SURBVHhe5P33bxvXvveL5++494fn3uece895nuy9k7ipSyTBDjawgA0cggUkQRIkQRIkQRIsoARJ&#10;kATJsA3bcIFtxInhJEjDTkWaY6f3OIltuchFtmzZ6laxnez7XrPI4YiSbCe7nPPFF3hrsLhmzZqi&#10;Wa95f2atmXni7vK9xZX7S/ceNGj5/q8QTa/c+/Xe/d/uQw/+tvLgt5X7VS3fI1pa+RVaXPkNurvy&#10;KzS//BunuaVfqeo5K0Szy7+yQuK32aW6ppfuP6Zmlh/wNbvya02/rdavvAJY3X1obuXBwr3f7t7/&#10;G7QA3atO6bZB86zIdrI10GXn7lXFTzeIVEVFa66JVrjAEz1iC8sPcMQWVx4skUP6t3sPiJBYxuEl&#10;+tsi6lz5G12E1LC62vrqeJpbqWv29wr/joach2p65bc/oJmVv0Gz99gptEym9c1mjyTZ2Xs4blTV&#10;/wi3j4s4MutpiRWO21qtkLP3byu/kil+0pJY5C7OBFY4JVixx3D1v5U9Df6IeMvWT86HVMitEeJ2&#10;FqodgV9rG1k9i7iNh/jHgc5dR+vUWRddb21j6AaTbeaX4apav0Wzi0wtPyBa+vXO4oP1hPxfp1jd&#10;XnzQoMm79x+iOwuNmmJV/3n3ARWtDQlk3mY1OX+PaG4Fujl3H5qYvQfRNPQEUEhpyMcfRPOpllfu&#10;r6wQJhJRDtLCVQ6iMGnSVGje5ADVINig+rFbesCqCsGZxV+pGpD3cIFxdMqJ/y/k/qlcYfb/+mv1&#10;lLpfFfdvphsGcTkQVwmtkztTNxL/bONji9aP3Qfa6PlKGyRgxzZLwj5KQ0w5GtIC3PlHzmBUVRO3&#10;ohoyqvojEOT0O2kInDWQ7nFEaUjFVfW7aHi3qlU4gCjjIA6CfFWBWKMhji0W4Q4vPTfoirABtX/9&#10;HxB3Ev4BVSuhR4BT7cykW8iew1XVtx+iB6Ehc5Xq58yq+qlW73V9k/hluKooCust+g/QsMYsvhrw&#10;1yCOepz4NORQiMqra2FpCNVpyIojIKdb8ywNORRSGvI5yIkgkmVftSRrCWscvA8BgiwHH8wt3W8g&#10;IKfq8WrQaiZScv0BbcBEYgy5AvhJTiPCrKrwk/+/pGnyL6+dLmvPDHKa3q+32HXFnXN8kXwiFoVw&#10;KKxJWaXVmaAh/yJPq6XrXbv2Oko4vlDfzf3854jPNb4a8MdXQ0muqvoucDvII/4qcfnENZNDRCkA&#10;cTRcKz4W8RMoZK80FC7VJs2p9n+va4bV6kzurCAnxuqfVU3jlMZlHud2TWtz+OIty62FiL9tq//v&#10;DyDKR774JzknNp8cN34NVA2rq28G2yj4JbkTkpyTPBpCpBHVFkRzAw03AOI6lpBTA/7WFQXcWk3d&#10;ZQVLWFcViI00nF+BQEC+6jQkvNsAhayqNCQixaocXFiuaYkIKJxdhB6sr6ofZMXRkKhKQ4ij2x8Q&#10;RSEn+i+BuLnsf5eEyfSMQYINnOtbsuZU404L3vmBWY+iIVW1xVIO1mgIR1OnYQMQeTmsMaxf57kK&#10;OVJgM7izkFWdJhxf/gVqQBunBgJSNZSh4qqq78LvpyEnyjgqCkF+mhPNZA8sOQ3oMeSfCbx/d1XT&#10;rBoyG0TPN74o+/iirbQhs641pzEVt2G8/zgnAkTurH6UqucSFVdJIwQ58SwCFXucq8f84TTE7qxL&#10;wwb8NagBfA26vUhEqcfnIBWHQu54bkTDWwus5u9PLjyA6jSEOBSuAhxPtUCYYHGVH1yXgHzqPbYo&#10;s6awq6zoz7V6yFz+2cMXN5f8v1kaUpF/Hl177Twj/2wWW9V/7TK5htcdFuu2aLGayBlWi1mIeLOq&#10;VVHR0wUFADjQcGkN+xpEGy31O7Tl0xCYcpCK1knFxcgQ3doG1vyrtYEzpQ6r5rNWzeJzkEUhoeE8&#10;dhxafWfgYWL5WIujNxSHUe5fA3EtuUEczaeWG63cuuKaImmNrD/iQ4HLaRBXYN0ytObqUeWEzVuN&#10;yIbzreHnuqqdTvX9ZVtKNc01ltp5TmlIVT/toVpJbBjbcGpXAv5+UTXgr0EN+GsQpSHHxFUcvHt/&#10;mnBw1ZWGwJEtdnvhHjQ5vwIUgoxVGiIHlKz9rNKQigXcvSoBl+5RAXYUeYiCITYiJgXmlu/NEwhS&#10;3asliGZYUdDQ9EaqwogtRpnF0XBd5PHnUjUUoKIQpOJn1ghCUVhfO9G6NMSG8c/CaqMlc2vnGZ+G&#10;7CnCb5k1oSQ9RWgxjob3fqsCkcVfVYv3fmVVDf0IDVkQUMytS0N2S+o0pJq9x6rGmv8m+p00rAGR&#10;NeO1Y75K/ONMVMXcI0X+WbQG7jByCID4pxAgyImeD1T8VreuCMiwVI10aMA0weWsFW3nDZkQauOv&#10;mhM9ryBuL6r7sjqHK7aONthrCDk1xhHVT/Kq6PlcVa1YbV1s2yEHYfWOsDtYBd+6asBfg+jxoaIE&#10;XM1BkGT1v4C1inwgAoV8GnJC4PwEQR6xfnVXyN744xwfy6w6uaqZbA4h4HSj6ttUUxV8VCjzEIpB&#10;HObWLcOfS8Xf841EnTM5dcj/jP1v8TnIabnu7Lh/KnfakcVZINLTixbjnQ21U4S9QVNTvZXSc4Vc&#10;TggNf1uixrBmDzkOcokqB6sV0ho4XuDErdOQbkkth5SpcvBfQEN6kVirhmI8YfvppvJEZ9U5SFWn&#10;Ye2+BNXaknxV/y+8I8/l0AQnevSg2mbg313fBT4B61rt19YVv+Wz+vU2q0m080eKtvnVmZQR1T6B&#10;JWzDqs1Ao+DD6yHil+EWWSva0GgaJWuMI1p1nlfFnf/EFrBnOImdyTFEe6ldMHhAXHXHkKVb/SdV&#10;9SBspEWi9Wi4ijOcOBpCfIfIEZCvJ+YWV+YXVygTiRNcrrq8mbsr04srU3fvTS2sEN29R3mHFSC/&#10;Jqzj3mrRLeMzsb5ltIYayO5tIK7AKg5S8efWxO7teuL+E9xP9p/E+lBWSHAoJOmaPVzVVFg7QKsi&#10;iz+ShrWuala8O1ykoVZLLj5gachaQs4YUhTSMBmCfyQ05FEVFolt8L/yaUg3A6o1aUIW7pbcPzdS&#10;pif9RmooXBUBVm1TOdVn8UVpyP1cvciG4g7IQ0T/g9DqZes0xH/8dxGQikfAuhrQRlRt1Q9t9rzy&#10;fFJQJvLrZ8/tauvgiPaHxTU0+pOlIQ7UH6chdWrYyNoG/xNoyB4EShiuRXM/6VwiHhApDTkITswR&#10;ERpS9rECB+8BgjMsaPl048Jy0OrO3ZW66uZzlarlq9uBBF/rg4+bVV9XvYaHiR5lenSo1uZQ0Xz+&#10;Gvn/dZomTYInMpfnDSH8mymDqoxbdWawqiOsVoZlIhdTg3HwhgAiOMi5Qk4cDakxrC5FachapHrl&#10;HHN5roc27GocWvWGXGv/J2nVEVszd13hODfkQFUmQhwB66K+mDpfTjx48f9B64hXGOKXRKIOvnVF&#10;SEccWY1EjxDXqunPycXf1tfdX6luLTzg6yYJ4qrpRhDwVFtLY0zNp/O6otf1taLHhFP1WLE05M4u&#10;KnJassjjRC8tVPPLf5uji2OKqtjK0U5rzbB6cNaqYQc30q279wgQ2ZCZjwgOf1XLxfNnQAoVpRN7&#10;67DRG1IggoaUgHB/K9PUBrK6w4pbGKJ1sVqZXFgmorPY0Yx11QrTLWC3mE/ABnFsquZwm14FIifs&#10;c0MOq9pRXl/0CNJ09XQhqq6Uo+HDxJ4c3BmDf3P1v86Kf22sikUVpRgpQIFIgFWlIU4mSsOqB6ze&#10;JazGyBwQq2Eyrx5MwYXHoSHEAvFfQ8PfK6DwETSEVqGQR8NasfVRuJE2KrYe+NbRWtI9vhrYx4lD&#10;XoNAQyr2J6bVc7hBvFWsc5OxYfv5omfyumo4OPTwcpjjVCXgmucpqloiIsuiErZaSivaBnmb3aiG&#10;HdxQfG9Ybc5EfBTyacjxhMMXBRSfhhSFhIYc+0C32/PLHNRuzS6zWrk5uzwBVRdYri2PnFrmqgJE&#10;tAy7PlR7j6i2M2Qf+DirgenRNNxADUez4ScnmklOFJ74QQEVzeEycW1sOFe486MGII5xVXFg4lSj&#10;IZtmR8YhCiYdKSwK8ZPk1JjIYRGJhXs0NqHVVmtmEVmthxN+0rnYMA4otZ6K/25aS0Me41jRLafi&#10;05AL//mdvI1a0/4fqTvLVdEbfGvF52A1gOWfXetm1rUh+Kg4/FFN8MQvtqZa7lQnbYqKD8SN1LDv&#10;EHeG889zTjzXT26jP4aqrhCiFaKhYb3cAVxXDbtWF9vhS8TL5PZ3VVvmiZKBIwm0GoWYNrpCqicm&#10;55Ym54ko/m7OLnGamFmcmMF06cZsXROrtMzLZ5nII2ONiUQcE8k+cCwju8HRkGp1pLye+DsJ8Q/T&#10;Q4QjTi/v/COINTbgb634pwh3taToYbUODSku+cUoECECPhaFRCz7KM5oeq1q7KOVs1XxUEjroWm6&#10;IrpeShlKEx50/ptoAxqyx5ZoNQ35Zdbn4Oq2zW/5j6PbSzxt0NfxiBa7WtTQ8bQO8h6iGzWBhlwm&#10;W0m1Qv66uK3iALGuGnaZijti9AzfSNVWQNsI67+4W+1VcRys5tRdIYRWRldHj2GD+LuwvjgasjvO&#10;LlXfqVVteT1KcBCscZAV6/bWohB6glCvhja+OMw16Poajc8sQvycG2TxBiay43rYPaQ7Qza6YX9Y&#10;0d3g7xhfdC5fq44XX/xjyh7H9WjIwm6NH4RoukHsLNI4uQiOMogvDoUQl0lQyN49vMt7wJaOAaYs&#10;o6JDgikHqT0kIgM8qxDkOEgK1+qhonPpBtQI8t9fdT9IUcjBDqo5QYrF9VDI2bql3zjxPV2DGhj3&#10;u7Um2l0ryj6+OKI9ptalIcTRsAGIfFHEbCR6/lM28fVwJtK5/CbDdo1WVWUfT/UF2cJ0FWyTX7Ux&#10;DVu+vvjNmd1rdtkaPTYQxQKPg6sGXXOxbxWF7HPKrJBeeWJdFLLlqmmOg/Qnn3pUlIZ80fwGJtJA&#10;nd0xYhKxxQ27QcXtBt0rbscafnJChbRmvupHEGKPLP0fPJKG1YigBkQOkatnkZb8ODSEaObvoiGN&#10;lOndw1rUzL4RgytWq4EvOoyObgAPN//NtQqFDTSsiT4EUv3ZYAlJeMt6urXiKNbw849rDfvWqgGF&#10;VHyoPVJcmMzRsFYPj4a8E7tB9DxfqxoK16EhVUO74LR2LheQckzkCMhBkAoLUng10LBhm+vi7xqX&#10;5sQryScGRwZOVTJUzWAjB6FbYB/LJY6DNRrOrVBsEXLV4FUrWgUiXzdmV8bnWM2uXGc1PrO8rujc&#10;hpqpVeTgyEGNU93QrtZGBTgCbiTuUNL/BP84sv/aDZ+FWlcNTFxHXOBAxuuQu110XHQVi0TV2Jay&#10;j3s6AqLPn1AO0nc30Hdk1HwiErQAEU1zQoWkctrZ8mgmPnQX/nXioxAJuD8qDoVQnYZ8FD6Eg1Aj&#10;yDbWLVYNmTyt7gjmtIaDnDgIrhWHPB7jGsVxkJdZ5yDVWjpw4ojDicfBh9GQis8yqofP3Ug8CHKq&#10;b1LDNlfF7de6qhVrAB8rWKWqW6Ijq6kfrDZ/HgQpB6n4lnAVDSfmV0OQUxV/q6aUhphS2D2ShjWf&#10;WHeXVbFkbNhWotWwq6ohn1eeox4fsg0/+Qf04TSkJpGKy+Hm8rWmYde06n4KcqpAJHharnbD0ZuA&#10;9I1eHArh7wA1lnTs4JsqDQkQyTsyqoaxikIqDoVYltCQ17/8UBpyQP8HAJG7acCpocBDtcoYQmtQ&#10;WBcfhRB3p2+t1hDt79EaDvLF5+DqnxzL+Ok/qg1oyDurOfGhAzWgkB0ntApwDeITjQj04Wax0XRj&#10;gbViW9YaFEL1rWrY5qpW79eqlgvVinEQ5OxRTatQSGlIIQABFIQGQB5nDNel4Y3ZxRuzd0mwzPUX&#10;zy/fmMNPsgzwNz5HIEinhIkcKxvEIx0XXEPXETjPYBVraAg11LBadGOo+DtGNHe/PuWJHkFamEtz&#10;ooeVHkr6zh/88/APbrjfQfR73OLDxXvOn7R/6tpYIP52l52SThgWZMAZpSGFIPtCyb9xqsORjNau&#10;B8hUrDGsDeWpPbxRIw63AQ8XV/6xxMcfb12PFtc9AvHya5tBrh/UDFYtYR2Cjyd+46+2vUeJa6X/&#10;SnHN+x+iNegh4kDGF7HVtTS/zEZLcfkNesish6j2fq1fOVV3gaMe1dqcjdXQzKk4JhDkzbHgY6ew&#10;caAepjXdp7o+ew+ivSiLZDpHhteQ5XmjZygB+doQZNysmjggPhKF3Kaza18nk4rks0TnXkm2FohQ&#10;w3HhRI9dnYYEiKw3XKs1DvGPaYqlIRVt9uvScI4MpiFABNdYGpIwmY/CKg3Je3arrnANCqvd1hSF&#10;PBrWKPNo0fKPKz4K11VDeU6PoCEr7qCxgjHkIui6GiBYFztSmj9e+uGGsQFS/zJVKfCHtLqqVbjh&#10;xOGMWmk+BDnxS3IL8jPX5v+dWp+Gq+n2mGpo3Zz4KGBJwnJwjnCQExfXUghyeuLWDBlYMzlLzOTt&#10;uertRphJOoVukmE3y3SoDR1tsxZnVdH81VqFwoby6yGvQQ3lq+IxET9RjH8guOPSIHoQYaprQGRV&#10;A2LVHvI4SNUAuN+lhkZOxN5PpPEyZSJ55ukeO0yHvZlI7OE9oqoTrIvcQGT7VaqhMSeCQrJ4zRuy&#10;qFqXMo8St9Rj6ZHgW1cA3GoOQg2bURWPhuuoEYJrVaPAWhZUo+wl0BDNnhDzkVoNoH+k+Jhbq4bC&#10;66nOGv4+UjUcBIib1bAU93ONuBU9phoWX6XqfgGCnMjP36GGRk1FGz7VKlCw9/TWg2D1/l4tgSnR&#10;E4SDNYGGVPxM4PLm9BJVlYkc7Li1NpCOK8AXvwAr/j6sq4bC9Z8sDataU0/DAeIOGT2aa2lItREN&#10;qRow9/hqaOGUhtw4fvbuHspU30xHDCPbtcKjIYEgVOtcJn0pRDUUVo1hbWw21cMp89ji6tlQq1H4&#10;WEtRxjVk8lZa18NpyKkRgnytYQFVtQeGVQP1HqI1zX6VHqfM4+iRBOS2pybCso3UsOMQN4sPqYaf&#10;q1Vf9bqqAq6+2fxlV4kruYqGq0nH/9kgriFTcQ2cqg4Hwoc6dhogWMNfg1bGp4meuDV7D4ITpLce&#10;oXVoOLNIVR2PzVvZ7xB/c2tau0sNP9eW5Gc2iCvTIHr46DGlKFxNQ0wb8cdpZvEe1exDmLh6yFWD&#10;aP8ALcnrYKmJxQEJn9nuZrbH+W+LKxChHnWCEEc9JKjYn5zqNKTBOG8V1Q14XK2hEo9Zj6uHGsbG&#10;OldtcH2lVTWwrzYIEcHyqnyOgNTp89WAA744NPzD1QCCv0cNNf8ubbSzDat4iOoIW60GFHJqWJxT&#10;QzEi9jWr68KOy1w7q36LbLV4Dgk0rOrGzGOgcHqppioNq6FxFYhcd20tUmYhWFXDTUD6k5/zMK3h&#10;11pxCHvM/KrYyvllaII7iNUjW+uTWm0MH4uGRDwCklncz9X449rhqny2ZL3HmWMiafNVItTQxo4c&#10;JO/+It/eopnEPLJfWaiVgegDKlX9M2lIxZ9VZ9nv1KoaaKC9apvrBapqoN5GNIR+Lw35dFir31X4&#10;IWqAAqfHKdZQ5nfp4Yvz1/JwreLXY6hhcU4NxYg2puFGIo16DQepHpOGnNYDIhl9DU5VO5TpU3Qs&#10;TQAXVgRz9YHW3FgZjoD8n+trhmwTfxMfKkrMOjcp1PjaKJ+q4fBxx5r+A3A1YyFIn4kmEOQ4CFTR&#10;RIP4NKQUo1yrzl1Dw6ml+6xIE6KtkT+3KroUK17Lr0KBQo2yjEbThBQoUM3hv1iJ/OTnPA4N+QTB&#10;T26rqgXq2/NwUbo9pDxXgNOquZSDnFZtNq9kLV5eJa4fpiEf4h/bjUT/d/z/1CPVQJN/nig7GjIf&#10;Xxx9NtJjFqsz63eqoR5ODcXqDZNVQ7NdV9U2voaDVDwargYiqwYUQqtoWAMifRZlkQXQIru+JUyr&#10;KGSH2kDjszzxRsxAjwYiS8PHBCLKs0Cs0rC6/6xoDj+fO0wNR5aIf7jZo0+NPc4DPgc5FHJcq7YT&#10;XoHfRUNiT3htjLMnlIn1NF2Kp2rj572vuMqF2upqdCD5LP5W0ZDNId0pv5eG3JZTkQLVFT1SfMw9&#10;plYt+/fQENoIiPxlNxI9pNXvum18e7FBlCP/bAEcDTmPv/YG+vB/0hxobcm1oiX/mBqq4tRQrN48&#10;WXFt+SGqomANB6keTkNOj6DhzdnFW3N3Mb05u4Dp5DxE+Hhj9i50HQnQcI6MN6SPoDTYw7WiAwz5&#10;xHyIWGe6WlXkVQc/stSra9UYbFbc8EvuhiAVZmFajYjZoJgjEce7Os7QKgC+WoISk/JudpkFIg9/&#10;aMm0GNrz5N2VOyjPtiv6ZoqbC8uTiytTKw8mF+/RudgMgIauvRqbU2KiTvKtRUIl2iYprapUWi0K&#10;L7Rkjh00QTuRWZF+GNq1wgbU5A4jSxbymlhS+X0yRUuYZb9iTNoYG1rO3f8bzk5SP91C3vZANCyl&#10;JRtEN2ld0Ui2oTyETA6FULUfnH1mkdsRwkR2T9dTfXEuzeVQNeTXtKoe+o+mqm5bDXkPEeXIP1bA&#10;REPORuKTha+HzNpAKN+oVZz6o3pkVdw2VHNWA5Gfsz4H6R2wh0HwIeLxsebPoOvTy3w9MTEDCC7c&#10;miNMJC+zWVicrKXhFtkwmTx3fG128drsMvRIGv4uNaIQqtGQA+IjacgRkI8/fmY1nwViDXbktbV8&#10;n0gBx+dgNUFe2nEfTaiewybI4ss4TfHfvUeAuET+necnbp++Nn5zcXliceX20v25X/9GZt0FUgnj&#10;KG7INiyRpai4cx1T+mAGJSZdhIqjDNot2ja1UVQUH9BdQLD6pQHOPGJdK6gTu0/xx6EN6wIEyRqB&#10;woV7FF5zmEWdCB8QXJomVovbsHXVUBhCJssjdi9Yb1gFYm1s0B+mIfRQGkL1ehppSPf0UaL/qX+s&#10;KB0aMtdVQ0n68w+JMKtBVTz93fp9VXEcXKONaEi0mobQGvCtq8ej4a3ZpVswhjOLE9MLE9OLSE9W&#10;xX/BF0UVHcTYSLS/R6s4SLWGhhCfg5wZpFrFO77QsHlMrObgTKpCsM5BKsq4+uJUi/eQjzaDKbsg&#10;C03W1mFahSCghpyVBxMLSx9+e/rNr74em5meWAIQl5CPuVUQ8JxXFRYwhiS4q4Gj1uSQBqSqmTWI&#10;cMXWNHJCEAg0JCMW7/8NAg1hD8mUvMCd4I9CcBIbvPLbnWWstzpFzvQ9Fousf6yrtlIk/oA2WhaZ&#10;NSSRLaf8ottPxe0UrxhNVBeh2oh6f4SG/L1+qDgS/QNFCdWQ+bvEw9xjqg5BqkZI/aNFWx/XDGkC&#10;ou2XRlQN4hsgKg4FDSiEVlNvjShPNqBhAxCfwB/NpaOsyZAawscl0LDauQxCzSwBlONTS+NTjxX/&#10;PqYaOUi1Hg2hdVEIcQe3jrAqyFbRkJYkOSwNOYuHNM3BlG0qrD8i30Ko3umjrMTc2wuEhgSLLARh&#10;6xAIUw4iNEZi7PbMoTfeKuzbc/zjj85N3rq5vAIg3llmAYQTF2tHzbWmRWBBaEjORcyt5i//hvMV&#10;OTS9rtY08ipHyGcr7v22+OBvEDg4u8h+7PAenOY9rIusgiXg7aV6Ahy8dfcepmAlVkqJSVTbQi5n&#10;XbQ9XOsugswaksiWP5SGD9NDqbeR1kHh76IhRAH0DxQl1EY/Oa2bSUUXgSh6OHH5a0QIyFfDgv9A&#10;0TVW2+Nqca0SakAhVQMNoToNHpODVASFAMvj0fDy1L2xqRXoyhQZf3hjBlXUH0EhrpBF4Q1wkBV3&#10;W/Bx1IA/vtYjIF+Ehnwgct6QZSIR960CPhM50Xw6C1O6IJlV94aEgGw91fKgFYs/2u/M3uDDCcdx&#10;tnbyEQgChawlhGbu/3ZraQXR8fdjV3oPH7Fmk57u4rFTH43NTk+u3MMslAQTyWnBtiicJdVvOyyS&#10;BGUirQqcoqgioogEREgjJCJPmxGXV+86oO2cMmV2BeE8MYNkFDdBzK/sh/OrZhaVYzNIXLxyH1H8&#10;zcWVO/d+vQ0WL9+/tVTdEXITE7sDAtYsapVodDN+pzgaIsFP0+3nb3lt+xvFL/mP0Do0JFfEGuke&#10;U5RB/xBRWFA9Mof+XCuuAB9Dj9Q/D4W0NdVbTb0pEVdB0/zXU3PtdCNxrZ6aMw4Ia4ixseqoeRQN&#10;3z1948MzE19cnDo9vjA6uTQ2tXx5aukaqEeWrNZC+UXIOLfSwLtHisMfX1zNRA2bXtUaGlKjSo8L&#10;+1UWSkP8bDh8nGhh+r+hOfgHVEla+9AVsU41G0hLIkGYSEpW7ST+f7QA+WfjH0luEa7cwuLL92mf&#10;CVB4bXb+9U8/95WK+njYkAondg5/dPaniZWlWyukGMuaOlwo7yj7WAiyJpEQliASInPR9mpkqT54&#10;S73VPQTRmEXfB8FHyQPykTm2L4XGy4SJ97EU2eBpmMSVX8FB4O/zcxfO3Lg1Pr94ZWYeTISwC/QW&#10;JwugepDOJVZtzGOovrO8NKao/PEZ9w+iYRWC66LwvxUN+T/Xir8gFX8un0f/taKNiMKOtp0qAdmj&#10;TRsXfT0iLYDCtG0+RNVWz4oDwhpibKw6bdahIQQO0sQT+z4e3X/izKGTZ459Nvr6d2Mnz0/8NDE3&#10;Ng23uHhlevEa24UyPrtINH0XaoDdQ1RjHxKrRMcw1lUDX010H+o5dOfJw9SEhtXvFtCvuJAPufCO&#10;FF84iPS+J9L0P0T/SWRBjobUNuKCQ24OkKpq/5tqefJ2ILLIPZxw1KujVU/ML/505frZ8ZsAItzf&#10;+NzCjYXFsxM397/2V3c+Jw+6DNkwU87se/uvZ25NXL+7CNagJBakhp+cx0sPJuaXr88v31q8P7FA&#10;by+uIIEpsEjt4eqGh5+UiYShrNNku26qTKQv3SHecAaed2F5duk+TCJrDLHx9ZpBwxsLS4ffeu/V&#10;T774duzqBz/8dPrajfG5u9QbUg+L1ZG1rKbbQ0Rht674BWiCRS1xtWtIh73gEvXRM7Mb2MbVqpKO&#10;1Ub5VZFrAyeCwg1oiC1vyKmJ90/5e8XH2d8jPoz+y0UbDh+F9PsBfP1eGkJcu6Y0aFAdfGtVR2FV&#10;HATX6oldJ0b3fAyd23fy7IGPfzl66uwrX198+/SVzy7c+ubKnZ8mZs/fXhibWroys3SV7VPmnnDm&#10;hupUfeYaFCLErgGxrkehEKK7Uc+hOwxasR3fZAAQB0TuGDWIkgvsvja1cH1mAT8BBRZGy9DkXdAB&#10;nm55YmHx6tTs+YnJM+M3frh09dLk1PjMwsVb0xduInEXEBmfXYDpuzo7B2TATAEl8Fa/XJ94/r0P&#10;dr344lcXL4zNTH93eezbsbHXv/w8vXO7o5DRpYPGQtRWTmYP7Hz9my9+HL86envyxuLixCJ89/TF&#10;21Og5+XZ2Z9vTJweHx+dnLwyOzt68+ZX589/8ssvP41fH59fwCoQyUIkpF1YnrhL7CfiWZqD0Hvi&#10;7uLEPDZv8RbZEUTiyzeRxioWFsbu3Lk4OXl9bm5ycfHG/PyVqalzt25+Nnru459/eveH7365OfHp&#10;6Lnc/j2ZPXuOnzo1cPx4cd/+769eOzMxOTYze/HOzNjULPYU7Gaf4SUulSCAxz5WJIjmphTHdBgQ&#10;J5aAVfSw+CML8mlIVYUUuRmKBJ9fVaJR5/soIHJLPULwg3STqvr/cRo2YOi/iR5Fw0ZjyKchWi6X&#10;bhC/dbMiNxYfK3D+XTRkUVjV3hOjsIoHPh49ePLcwRNnj3xy7sUvL75x+urJC5PfXp//5fbSeXKT&#10;8f616V+vTN0fu7NydfoedG1q+frsvSoWZxbrNxwRbk/dnZi+NzG1MjHDCja1PiBxgQ5pZN8nRjAH&#10;0b2qvjqsuj+0a3uR/Z7f4vjU7K05shTOY9jMavjMPkx9e+7exMwiCsM3AWTQ6bHxlz/+9Pzk7dsr&#10;D8Cg6wuL1xfuAkwA0NjM1OX5qdE7N94//XXv84fyB3blD+3d+/Ybxz/9ZPtrr468+spbP353cvTM&#10;q1998uLnH75z+qtXv/rslS8/+/nWrfGlu++e/r54aE98Zx9mnRz9ec/br+595699Lz1vyEbBQX0h&#10;ZK7EbL1J70g5tm8QGnnrhVOXR3+emjh88t097736wlcnDnzwauX5PcVndw68fOi5T95+6YsP9rz1&#10;Uu+xA89+9M5nl0bPTU1euTt/bXHh9M0b7/7w7ds/fvv12MUvL1/Euk6d/+X78bEfr19+45vPDrz9&#10;2qlzv5yfufP52PmXv/jk2Kcnjn/28fbXX8od3PPC5yde/urUK19/sv3Nl/LP7vVvr7gHC9ZKMrp3&#10;IH5gmOnPOQeK4T3D/h39zr5yz0vPZw8dOPjRe899eurQB++//vXXV+cXbtxdHl9YAIKJVyU3E0lv&#10;DEXP5Pziwq9/m1pBg7w3tYxM0ldDx6XPLv22cP9v5KRffnDn7jK8Ki48s4jW2RsF5O3WpJOKDFdi&#10;9bf5B6T3BuhhI2j6VQDSl0LHlt9dpt82qIo/Fgei7xWn4oN4hr2lsI7WcG0dPUb5BqL9w1XlyB8Q&#10;i55VYnFTn0uN2LowBW74PzltlL+xKOCoqqvmieZzr2UlsdfqIXSEcVjpBgIW2ddcI4ZDeuU2n48s&#10;CmpkpEaKAqQmHhDXMpFauid2fnAO2vXhKLT7o9E9J85Dez++sP/kxX0fn99/4hzi6MOnzj7/xfkX&#10;vxlDKP3ej9c/HZ389vLs6esLF26vXJpauXhn+dLUMvzj1emqYUS9bIhO+nRuTJHHUW7yOAhLSLaY&#10;hMxVsYN42Hcs1oY3QmSjyW5QS3j3xvQcprdJ0Id8NnIHedmrBDkQ7BHBoSSEnSPUuzw9+9cvvizt&#10;2//O99+em7z108T1H8fHT18f/+byGHD22tefHvv0/dLRXaEdlcBIydGb0WejmkzUkEuqEmFtOuoe&#10;KLn6i4Z8xNYdC+3qDu7oCwz3Hfv85Kmx0f4XD1uKUUc5Ht3dm9g3ZC2nnX0Fa3dGkfDq8kF13gdp&#10;8kFTd9zalzJWYki4txfDe3sd/WlrT8xQDOqyPkdf3Lc959+R9+/IZo8MpA8NBHcUsSWxPX09xw7s&#10;++CNoyffG3r9eHRHr7M36+xNQ97BPAoEh4vJPYO+/oIxHfIPlDOHdoV39nuHKkxv3lJJa9NhVcpv&#10;7U6pcyFbT9rSm6xuQ09UWw7ahlKQfShr7InrK0lzX9ZYzhhKGUM+ZevJM/2l0O6h2O7t75z+4ePR&#10;M+/99OM3Y5fAxBtzC6TLaGEFHo3cblth4QgI/gqjR4Jx/FMoocAsXPZBw7l7v87duz8xv/DzlatT&#10;ywjS7yPmRWOYv0e6vEFPeguJtYp/o8OJWBoSrzdXRSGhIcTRsEHrohBaRTS+1nBtfT2qPJ9c/wzx&#10;2fFY4ti3rhoKr+5rbgDZP0QcCiH+erlMPgohPgepGgjIF0vDlSlyR4to1b2yGg1rKKzRcDUEqUic&#10;ugaFhIa7PjxPdOIC1e6PL+45eWnPyQsA4t6T52EVEUETq3jyzKFTcItnnz159rlPzj178syRj385&#10;/tm5V7+58M7pqx+du/7V2OTpG7PnpxAPkh5q6PI0zOMK+2xfHXzUD5LolR3PiB3AlN1oir+6WEQi&#10;E+ZxYWJ2bnJ+4SZa5uzCdeQsrIxOzHz848Xzt2bJDTiSs3T5zvSZGxNnJybGF+YvTN35auzi4IvP&#10;WzKJ7qOH9r71evHQvtj2oey+Xandw8GhbnM2ZszF1AmfNhM0lxO6XBiSJnzyOJEyGdDnY7pcFAll&#10;0ieLuTUZIDLsGSR2DyjU54LqhEeV9MmjfkUsAHpiKVXaq8x6FBk3ppSJ6lwAWMRUkfbqSxFV1o8y&#10;qrRbnfHIE4wiyVh6QqaKz1Ty6vMeyFjEen26jNeQD5jyYVMxYi1H7D1xSzliqYQBUGt3RJP2GbJB&#10;zMU2mIoxSzmhz4UNhaixGDOU40joSzFZ0itOOAkEexPKnF9V8AGF+t6odTht6Iu5dpe13VF1KS7P&#10;hY3dWVUupi+CmClTd5rpL4ChiQPD6YM73f3F/IE9r3/z5TvffgdDTbuMyADJe3SU4m9sh/gDYI6E&#10;vUuEdDgpMYXvu7O0cmdp+cz4+N6XXpxYmJ+6tzJ9//7cg9+AVDIgnL2hOX+fmkHyqAzISI0hS8MH&#10;NXtIeUfDYXbWOiFzNQrmVMdZg9Zw7Y+pAV7/cPFp9ThqxB9POKrVNJ9KG3e/PE7+uuIX5qhHVV/v&#10;ahRWXxDDBrzriuKPn4YoDTnVaciisEqSjSFIRVC4EQ33nLgIcTSsMRGIHN3NBs77TxIg7jnxy94P&#10;f8YU2n/q3IFPRg9+OvrsZ6PPfj569DPo7NFPfjn2+ZnXvr348ejEd9fnz91ePj91/8LU8pXZu2yU&#10;CstGQEZpSPpS2DfikICa3T54RkwBQdY8sj6RLQAawjZOzN9FzDWxsAhdmZk/PX7zu7Hr219447PR&#10;sbHpmYtTd87fnvz+2pWjH7w7/PLxE+dOv/zFycTuIW9fEbzTZ0LmQsJSTCKS1Wci8ojLXIjJo15p&#10;2K1KBEAxQdgpTXmVmQAIIku65SmfNOGRJf2qVFiZjmjyUcySxL3CoL3TZxFH7JRl6pRfkfBLwz5p&#10;xC8J+0RRN6gHDkqTDDioL4c0Bb88hXrcygzBoqEc1RZCMI/GUsRUDiuSTnHEosgymhyjyFqVaZsq&#10;Y9fm3fqiV5NzSWM2bdajzcFs+vQFPxKqnAcJTdajTLlEYZss7lSmPHCj2FRR1CmMMNhIZS6IjZck&#10;PR0hizjt1pbC0pSbotDYHzcPJi1DKXneax5Mq0oRoFCU9AGFunIC+2isJCBsJLwkHKWpTPCKg+Yb&#10;7KkcPfzD9eujk1NXZhcml3+9hbN/6QEsPNv9fW9y5f7UfdIhDlCyD//dx5T8vxYXj3/4fmKw94cr&#10;l6buY+7K1L17s/cfzK7cW3gAb3hv/j59wJF9AqdON/x8QJ+uIb5v1awG1QmIeqjYG4L/FAhCfGY9&#10;RBQQDZmcOIKsW4Y/9zFV5d16oh24JM3CqEqlNSuiFOPnUG2UT9VQDy1MyrMjMdZqLQcfTsMGcUCc&#10;2oCG1F09nINQFYU8GnIoJDTc+eFFoo/O7/hwdMeH52o6u/fUhT2nRveeJNrz8bndJ87uPXFu3ymA&#10;cnTnyfOsRvecPL/3k9H9n5zfd+rcoc/OH/l0FDp86szhE78c+2z0g3OTp28uXphaHJteuDxz9+rM&#10;4jhrX7Ep16bIcy9kGCMxjASF16YXSMcFIIiGNL84ucDuGxUL+5sLK+Dg2PTcN2OX97755nMnTgQH&#10;B/peOnZi9JfhV48d+/TDoVeed1bShmwY3s3WnbCUY8ZCWA3MJdzymBOSRhyqpAc4g4C2rhAjCLkl&#10;iUBHyNEZY4QxR5Nf1+zTdkUtwpiTZAZcgohXmvIrc2Fxwi2JE9OnzLoVGZc87YJnlMYDwoC32ck0&#10;u6yoTRy3S9OMrhQ0dkdAQzARNOwKWTuDNkXaj9AVIvYQInTzApfqok+ecaiKTkO3T1/xaooubQkU&#10;cytzTnXWqSsFtEW/vhw0VEKqAgEilgJYUS0IC86icmw2kCfPYNmQLOcD0IVJpyTjkWLteb8o5ZJk&#10;XLKcR1n0S7NudXdIUfKruyOSrF+SDmgrSVUxhqksDYa6lHmvsTdq6ImIEnZzX9LSn7H35uy9BUdP&#10;cedbb1SOPvfW9z9ehk9fWnnji28++vHn1z754rOzoz9eu3p98e7PNybgH6fh/lZWYM+Pf/TBp+fO&#10;dB/aG+otbX/xubHpqRt3F6bu35+B7t1fuP8rgmvYQ/CL4Ix9VwX7vgbSLc6K8m59GtLuZtoPs6pX&#10;pKr/GghCHBo4PWQWp0cWeLj4+GtQAw0hJBoWr1NsdT7EzeLEn8vf5lXFathalUnyiRoeueNE7/dB&#10;DRDkxNaJ6QpoyAGxSsOaMWRDyTr46Hgafk4dhWAOD4KcSKQMFMIJAoI7Pzy788QZqu0fnh754PSO&#10;D07v+ujn3Sd+2fXRGQAR+KMo3P3JRQgJ5JDME2dYaJ6BiwQWj35+8dlPzj/32cUXv7z43s9Xv74y&#10;STqmpxFEL14mIxmXsP81igN/5E057HPQ7BsipkkvMChJtpi8beLe+PTK2B3C09HJ6S8uXDx64n2E&#10;uv7hsrkUD+/uKx7bY+9JWitxc4n0YCAO1WS9ABZgBJqAONKkQxSzQV0BY6tPJ4xaBfBWSa8o7mly&#10;W5r99q0eU3vE3h6xtoVNzQE9poKoXRB1dYXd7QFnk8+yyanvCNmIcwQHsy5J0gowAXCiiLfVw2xz&#10;2Fs9dmHE1RE2SVIOdd4LIELEHuaDnUFLm8+M1RHvliEhM1gmiFgEMasy7wXjlHmPNA2M2uVZRpkH&#10;koiQJhzsDqEMVipJMcK4DcBSZH0k8i2FDN0xArs4w/LOg7SiEICQgCuUFfySnBdAxFRR8GkqIV1P&#10;RJx2ygpefX9C15tUlaOgoTQThIhPzHhBQKAZG6MoegUJO5CqLkdNvRl1Nmaq5Ow9ZX0m5aiUPjjz&#10;y5vffZffsze9c7szmynu31N5dv+LX3w8+OLzP926cX1x4ebK0lvffZHcMdDz3MHEzkFrNh7sK315&#10;6fzkyvLUrw8ml5fhGW8t3p259+DmwuL41Dx1dqQHhh0rzo4hr3azsB3TwF8jEDfkIBmcxA4P+jtE&#10;2QTx048jDg3/YlHYrSMWiHwUUnELNtLqd2qdSjgOrq9VKOTwt1YUf/x0nYZ0jPDvoSGfgJxIB8Ya&#10;FEJP7PmIRMS7PzxDePfRz7tOnKba+dGPOz78AdM9J3/ac/JnMHHnhz+RMifP7ToxSp3j9g9J/t6T&#10;Z4FLzN398U97P/4Z2n/i5wMf/3Lo1NlnPz333Kdnjn925vWvRj/65eqP49Ng4vjsyrWpu+Ozi1en&#10;Fq5MzV+duXuN0HDlChnBs3KFDIu5e2V6kfTJzN6/Onv/wuTCT9fvvP/T2YPvvxfZPmAtxew9cccA&#10;WmnA3B1ELKnN+eDaxOBFwq7IuQERYy844pGkbARPRY+2HECiC5iLWaRpJxq/IMp0xdxggSwbag3a&#10;mwLmjqgNvOiK2zqiFtAQ9hBAbPFZQMOnnZomP0BpbA8ZgQxdxQ8mwp3BD26y6rfYzZSGnSETyNsZ&#10;MopiVlDY3BtDaAz71uQxNHuNcJeaYkRdCAJq4GZnzIqglfi1chAJODikZXm3vOBRlnya7qC66Mcs&#10;ZTEozXphXSFxyi9IuMTgaTEAIAJ5mIu0MO0SI0KHGSwGFKWgIOWE8FNVCSvLxDCqy2FjfxKsJLsQ&#10;sXbFncKEV1mICxHpp/yqfEiVDyhZNIsSNmwMCAtEasoJdSmuzEYVmaixnHUN9+qyCe9QT2z3SHik&#10;115MOIoJZ3cSlyL/9oJ/uPj6j59+cWX0uVPv9hw7EB7pju7odXVnbIVkau/Iq199dmNpcXzh7s3l&#10;pW/HLn1y9pdrs/Of/HL23S+/uzkPk8iaQd7b0mbYd1VQl9fQSQJRSlY9IM8JVse0r6bb71ID4H6X&#10;OMr8i7WKgKwo9fhpvh7Gr4fMWqvHL1nV+saQgyBf/HyWhsvUGFIaUt0mOeQpDErD1TEydYXr05Cg&#10;cEMafvDTrg9P737/xx3vf7/zvW+2v/8Vqy9G3vty8O3PBt76dOg9pL8eef87FEDJnR/8CO058dPO&#10;D37of+OL3tc/63vj0+7XT1VeOzn4zpc7Pvh2+N2vtr/z1Z4Pv9//8Wno4Mennz11+uipH4989M3x&#10;U9++d/rs91dvXLg9PXrrzpkbt36+Pjl6a+rS1N2L00sXp1cuTC2P3lo4MzF3+trUd2OT31y6derc&#10;1de/+uHQBx+m9uxkenKatE8Wt8sSVsSVxh4/gkpd2QcCgn2yjFMYN8NVyfJOaY6BJFlHV8IsSFoA&#10;RAhhbFtQv82j7gxbn3FqtnoNHVGHMOlujzpawzbwbptPv9mtAS+kKYJLQsyIA2U6EwiiTW1hG8JS&#10;gAzIQFUwfS0e41MmdZPT0ua1C8JO5ACFAKIwalFk3IZKGFEt4llR3NUWsICG8owfUxg6oLAlaIAF&#10;YznoAe9g6AQJhpUdEqUY5LOzEO16WgK2zqhLkg41+62wsdgeKuAPTOxKMmAfwCfKuEFG5LdFrXCF&#10;mp6ori+u742jfjARCaxFkvHBFaI2UcynyERk6YAk6cHlAXzvippxIZFnSdyNTEU+oq8kDZWMPB2W&#10;JoO6QsrWV9Rkwsqkz9mfkccc+qxPm/EauyP2wZRrKFM6vrv7pQOeobx3MO/oTVmKcUdvxtmbj+4e&#10;LD174MMzp8cWZr+5djl/YE+gv+etb77tf/Zo36Gj47MLxOix70yra2MarjOAhmPZ/1/SsAF2nCgK&#10;b1d7HqqZSK9FGM98raOHzPqd+h005OtfSsPd7327+4NvdrzzRe75NyJ7nosfPJ57/rXBtz7oefXd&#10;6P7nYweO5V54I/f865VXPyi/9G7pxXfKL7yz8+1Tez74oveV9yL7nvftOOjfeci944BzZJ9316Hg&#10;vqOh/c/59xwJ7H22780P+9/6aOCNjwvH3+h//f3Ccy+Wnj9eOfbcrjdeO/T+20c/eHfkxeNDx158&#10;7sQnf/3ml08v3fzgzPiHZ2+88f3Y69+ef/Hzn46e/PbgB58cPvFx30vH/NsrpmJInXXKEubOsFYU&#10;N4oScHkM8TJZlzhpBQdBPQj4E2fsiqJblLbhJ9IdMaMgZmJB6UK82eIztAetiHxBJdABlrDJb2gJ&#10;mra6dNBmRoNpq9/cHjS3+YgZJFYxYQfFuiJOLAXPKI7bYQPbPNoOFPBYOrx2cdgFdQXMgqBJlfPS&#10;GBkoVGWDwgjTHrQjKiehd8QBc4cgFCYUZlCSdYKGiizhEeqXptywjSB1W9AAIYFtoJvaGWY6gk6E&#10;7a1BhmAx4wMlYRLh8sgdTwA3RbiJn0A2VgGC05+yHOlaAdwRYsMAsuDzC2NubAzCfGkcsPYj5IfP&#10;VWRchkrIt7sISyuM2En/T9qH7VdkQyjf6reqcjH7UFGVDaO8qRyVxR2KOGPtiekqIUNPBFNTT9Q5&#10;mHb0J62VKPK1Gb97OG/rTulz4fDO/viuwU/HzvW9cMRRyVsKGU9PN1Mo2NO5978/PXF3mX1WB2Ed&#10;jZFJdEyszeKvbA81TT9AGgkKxGn2MUokgANQjA7QQZPbCGp/J+kgPoD+S1T3YhupkT7/vbQh/ugr&#10;GNiBxqR7YPVcSmoqWg8ZZkhEKE/gXiuDwrQGSkOuk6QBhVQb0nDHO5/sePdU6YU3wnsOx/YfgQK7&#10;9iQOHYkfPBzdfxA/g3sOuAZ3BfccCu4+gkR458H8kRfLx15LHnjWNbjD0TfsGBix9w/bBkeMPf3m&#10;vkFMDd19xr4B98499qHtzPBua/921/DO0J69oV3D9u5sdHd/7tBIeHs5e2B7au+O+M5dyT2HB15+&#10;95Vvzj7/2U/Hv/jl6Kc/DL3+XmD7rti+vfnnDxqKYV0poM4i5rXrKk5lztYVNW5iZM/YFVuc6taA&#10;Dj8BQagzboIAQbhCQBACE5EPFLYFte0hQ4tfh6C1xWdqC8Di2WUZF0JjIA/o6QzbAUGExm0BG2Wl&#10;PO2Sp50IrmHlAEEQDVwQJ7wSRJpRqzhiVaXd2mxInQ4pEn5RyCEMWeUJF1AILhjKUdBQEnd3heyk&#10;QyZMmNjsNW/zGeFAAd/2iLktYkTNBMoJwkHQUJzA6qxd4C/WGLeJk6SHhO3i8JEaAvCqThAN7INA&#10;Q4CvNWRtDphRYUvQgjTgCA4ClwoE6XEniawTYB/pI+qK2Fr9RuwaNkma8EHws6KoG3RTZf3YbOdI&#10;JrCvGN5bMRQDmqwX+0j7xNt8ZhwZhPn6ShxTSJb2GCsx20ASGMUqsCJ9JWrqTfh2l6L7e82VCGTr&#10;jYOGxlIEU3Mp6uxN7373pcBIxdFXVCUjTE9Fl0oYU+nivoOXpmZvrzy4s0weNJxZ+Q1Xe5zlwB94&#10;N7tMBtlwvQEL98kbhmAEwEQCx0WUJ+O3QSsAEcjgsMUhDFOgkMv5w6LV/hdqFfjWFQ89/91EabW+&#10;ajTcSBR2nKp+kI4xZHuTabEqCh9Fw6ox3IiG/a++WXz+pdTBo6CPb3h7aOfu8O5dkT27M0cOJg/u&#10;SxzYH9i109k3YCpXHP2D9r4BZ9+wf2hXYPseV/+IqdSrL5S0+SKkr3QrCwVNuSzLZuW5nKa7Yujt&#10;13X3aktlc3+fY7DfMVDR5aKKuMvaHWF6o5oUYymFHN1JMnK4p2LMF7tffGX4rfdTR446B4eUqaQy&#10;HdUV42h1yqxb1+21DgZM/T5V0S5MGBHwAmHg2iaHEml4Q1nGocg5UUxb8aBAS0CJTPa+oa0zYugI&#10;Gpo96havps2vF4QdaN7Nbl17wICQtiNs7AgaBWFbZ9DW4jEj5u0KMYQXSQbrlSStWLzJq25y6dv9&#10;NkHIDUsliThFYQtQqMv7DfkQvI8mHZDH3NKIAzTUFAhZQENF2gv0AIUwYpiChltdBoTnrSFzW9jS&#10;5Nc1BbRdCWw5glYbzCaJr3NuXSWoLQeQgDQlPzwXBLDCr3UEzEAnSKTM+eH1AFCEtNpSGD87I2bA&#10;DjBFmkpTDGEuCneELJgFGsJpIpZHPeIYQ7qAQo42txH7YijgOIcR8Jp7o+qC21TxWbq9hoJbEjO6&#10;R1LBfRVZCraUeFXsDtCsLoStA1lLf8bYkxbEPV0xryIfk6b8cKCOwaxnRwm7D4Ps2VlwDKVBTN+O&#10;vKM/EdiZC+7IMf0J/E/1xbSlpySPhcWBgLNc+fnWrRuLS5Mr9yaXV8iDK8v3EDvPwhUug3e/ogGA&#10;BYiIaZunQ7XRwCihQDpkIk3uJNaMIc3nZpFl2fKPFOVOQyYVnfVfKLr7D9MaBv03UQ1k6xlD6FE0&#10;pKpV0qB6hTwUEjVAkKqOwo1omNh/KLhjF+QdHrJ1V5z9PYEdw5BvpN810O0eJD/924fMpaJraBCs&#10;9AyOAIj27gFbz6C1p89YqhAUFsvGnl6gUF0qgYbSTAYJ2ENjX5++u8IMDQT3bbf3l9D2pDFGHDZL&#10;o+ZOn0YQ0CkSDnXGh3zEm8KwV1dIqfNxNiZ1IKZDM2ZjYaYtpJZlzdqKU1N2qksusE9V8AENMDuI&#10;l5V5Eix3hPWCuEGcMlMhlKb9s9K0XZZiRPBcYZMgYoFf6whYm1zaJre6zQ8m6oFIBMXIbPVaoM6g&#10;A8gADaUpQMQE4wlH2eIxgpKSmJ8MPAxZESZ3+g2SqE2ZcMuijMBv7fCYxCEbEGkshQyVMGgoT/mw&#10;FzCbgOAmh3Yzo4PrhKdDpExC7wyDSFmac6nzXnnGIUnYQV7KdHLrM+OAsPHsTxe4zPaMW2FXQU94&#10;RoAPU0mKkSLoJlNGnnUrEXfnPDCVpAMamTCbSRxG0iuNBCwnNsw+mEQsrMx6NIi1sZsxRpX2olp1&#10;3qct+mVpuyiitfb5PCMxW18gtDebPtrn3pnRFHwAHPjLDujxGnozinykI+IWJgLyfFyWjSKQh4HF&#10;XmMVAKu2GDD1RIzdYf+ekmt7NrA77x5J+HekPcMpQzmpK6WtvUVJLKRKxpSxyPFPP3n7x+8uTk/d&#10;WLx7c3Hx9sr9iYVF9rE/AjjyoQL2FY1k4Dd5PS2ISUY1opnBSKJJIE3Yh0CbTMmdRKAB/OLTEDTh&#10;uLaR+OhZW75h7j9KHMsa8tcVV3h9rcHQP1UckhryG8QVozRcq8ek4SP1+1C4hobsy1uXnnAPDHmG&#10;Bpm+XntPmenrtlaK5kLOUsqaCmmmtwQaeof7AjsGXQO9wZ0jwZ073APD5mKPNp0zlbvhFo3lbm2h&#10;YOruhgE09fUq8zl1saAplmAVbYNDlt5eR3+fsZw1VXKmUloQcLR7TNscqnavbqtd1uxUdvr17NQA&#10;TjV7NGBQZ1jfFtCADohSMVXmnMgRxY1sn4lTljZLU4hzVc1e5VaXrNWvRmFBVE8lSpqgrpi+M6rr&#10;iGiRBtEUWeLyQBNBxEzG2YSs7X5Tq0/X4tUSyxMygYZbGfU2pwYG8BmrcpNNAReG7QEoYSpRAOXb&#10;/ZSSLlnSC6+EeqQxuyJJhkAD5V1+BM52bcZrKoeUKRcCT3UuREZxp/wA4jM23WaH4WmbeotT3xVx&#10;wK+BWcT9Fb263iDsmDxjI6MO84yywEgzVmw27K0sa4OQgDkFKLEXQJU4YcHlQZy0s+BzIy2MwwI7&#10;9N0BU18U0vaE5AUP7ZtWFHwEuFmShiRZh7E3ZOoLm/vC+oqfPbwOhMMQdkcct6NaHC5V3m7u9/l2&#10;JeKHi8G9aQAxfqhk6Q9hljhObiAgUhYm4AcjXQlfW9gtiPufNCkBfeyyNhfA9QBCrA164r9p6osx&#10;w2l7f1SddQR3ZdUZt7YQ0ZfTlr4CvL80HtSkY/6R/tT+XX/9/qvxpYXJ+ysTSwAieVHu5OLy+OzC&#10;DNziffJe8Tv37rOv4Vkirw5aXCH5K+TdP7eXyCuCUPj20n0kqHMEHTiEEUquvm+ITP5PmtOgRxb4&#10;O1WnWE00n9wkfQxxHSP1GlZj6J8tHuaqaigArS5QJyBfDVDjVPV6D1cNf3w9AoKcagTk6wlYQsjR&#10;WwEKIVt3yVbJQ/buQmD7gH/7gGuw4hnqpViESXQN9COqVSRT+kLe2tOtzmWksagqmzSU87Z+kDFj&#10;7ikZykVtIYe5YKulklXEfG1OkzTq6fLbW12mNrcZMVqLU9/hMwqClla3BujZ5lJudshY8OmFMZ0g&#10;pAUBQQFB1NjqV4IX4KAgqm0LyjsjKhQQJwyYCmMGWdqKkl0RkoYllKQtHBDbw5qOkA7NGFTtDBkR&#10;KcMeIi4GBEFAAkQPcYWtXgNoCLeIfBhGQBm8U2Tc2CqQAvmtXlNHwI5IGf5REndSTKPNUxR2+mwd&#10;XrMs7tRmXaoMQ8ZU5wJAA+mdyIVBwycNiqcsGnhDAHGbW4+QE8ZNlnGKM3ZVwa0uOKUpiyRpVubI&#10;MGx5jh17mCPDD0FD7AsMryJrx8XA0O3DcQAcYXuBQthh0jWUsxNHmXfoKn59j09RdCtLHkxZeeE9&#10;BUmbLO/U9gSMAyFDr1+aMYN3qM3ST0JjXCfAQewvPCbqJKwcCAUO5Fy7Er49ad/elHt71NrrV2dt&#10;WDuIDAuJIL0zxnREnMJUoClgJ+MWU15Z0q0rBS1whTkvkIerAurEhUSVDxh74sCuLG5XpZzyBIOL&#10;hKaQUOXgT6NNTrOpktXnE/6RntyRPT/fHv958vrpG1euLsyCib9cv37q55/H5xbGF+Yn792/c/8+&#10;bOPU/fvXF+7+cPny7G9/uz43d5M8nrRwZ/ne1L17mAKOsIqUXxSCVcTwaEhzqBp+8sWVp2qY+/er&#10;TrGaaH4D9R6ufwENVxPtj6sBdo/U44BvrRpQCDVCsKYGDlI94d0+4hwcsPX2QJZywVzKuwf7vMMD&#10;wCLTVzaXsvpc0lzO2HryhlLa1ld09les3TlNLq4rJI3ljDwVAOMEYacqG9YV4+p0SJeLyqNeUYCR&#10;hd2apF8csLY7dU1WpRBxYsDV6XG0uWybzbqnDWokREFPp88Bb9XuNXT6TYKgsSuokSXMrS5ZZ0AL&#10;JoqjBmUa4a1OmtYr82Z1EeGkQZGzaEpo/051waHIWgFKecYCz9geVkGiJLBopPYQMEUbhqmBMURc&#10;DMHusQGyAY5vm1O3ldEiCgYQAUeU6YyQMYnkwY+CD/FmR8jS5IEVtQmipDsCsSdsHWpr9qjZTgaf&#10;Ih3sDDjBd0TN2rwTDgiGSBB2iGMeSJYICsOeLYyxyU3iZZAR3rDJo6PjFukdANg9GEM64loQM7WH&#10;dLB7oCScGmAH5AGO8IyWwTAzEgfFdN1eUJLcBCgw6pJLW3GJcAHImJQll7KM6Num7fGpym6IMlFZ&#10;8UKqbo91R9S6Pazr82grTlURddo1Zbem5NVVgsbeCMyjKO3AtD1qsI4kdL1+cNbY47UPhc09Hv+u&#10;lAH15xwaMlbJZxpIiFIuWT4oTHk0lZBndwFRtibnMpa99PlCZcqJa4kgbNNX4rgkiKJueGpBwGbt&#10;TplKcbhs8uhOzNPiMePM0eSjnuGSe6g48taxQx+/ld43/Mb3n7306Ucvf3qy/7kjn50f/etXn19d&#10;mBu9M3lzeQlkPHtz4tiH748vLIzPz35+7tw3ly5cX1iYWFy4MjMzff/++NQ80EA5SCGIn38Aatwi&#10;v3dBvuqoejxhkQbePVL1xdeA7O9XA9H+HjXAjlMD9dbJr8MO6XW1PgfZJzgaIUg1Xv2uSaOesPWV&#10;mMFuTS6lziZBQ30ubcinHL0lctNwqBvhrSYTNhYT9t6cNB4QR32AnT4fUacDqpQfsyQRN1weJIkS&#10;qLW5DJ0e4M/U5bF2uk3KmEvoNzbZ5B0uvdBnJZkuW5PF0GQzNttNTXZTq8vS5We2WFVAYVfAqEg4&#10;jEWPCviLAII2XcGlLzolMb0SjqZgAQr13QyYqMiZxEmtNG2UpOANzbCTQCHUFdEIEzpZBn5K2xFS&#10;IXbuDCOha/Io2DDZChQiuEaUzY6RtsEbbnGoMIWLkaUYcBNgksPisTQE+wCvVr91m9u41aVrD2K9&#10;HoBDU/B1hc0AaFfIjnbe5rMi/EeArC965UlE0AzwigZPhWbf7CVd1Z1hO2oTJ8htPnIrkL3XCQ+L&#10;zYMFJnTLuxDzIviVphlFjjg1SYrcMwWVYHhVRQdxZ3kHIKiteEz9QZaGjG04rO31yIt2SFVxygo2&#10;6/YIbCBwBiCqKx5MNb0+dbfLOOjX9Lh0fS5jnxc0ZK8ZxFoiyjYORNQVnzTHgJ4IqJGQF1xgLoyk&#10;oduDSw6Y6BgImXoDuLpgOxGJIwyXFwPKot/QHwW7WbMZ0hRdhpLHWPbLE+SqIIyQ4yMIuY3FlDYb&#10;wymkzUZ0uXCnz9LsNkji7iaXXhxjLL1J+Er3cNY5mHb2p2yVqKsvk9o3EN/V7+0r+vpLoeGeoyff&#10;e/7k+2/98NXYwvSb339ZObz3h/Gx8cW53qMH9r7x8reXL3x3dezTc2duLMI2Xh2fWUDIjOCaPD29&#10;xCKm5g05Tj1SHAc3XhCZ66paoM6pxxaWaoDdI1VffA3L/k414OzvEce4tapTr6bGfB4N6z3FfDVC&#10;cJUaOAgRFG5EQ0MxDLThNEXAoknHLGWcsjFlMmAsxpiBlLm3OpBCmQlscei2WHVNNl270yDwWtrd&#10;Rni9Vsbc5rRstWjws8NtaXGYt5hM2yy2zUaj0O9sYbCI6hmjZJtFoU14ZH6rIeaRey2dDm0boxUG&#10;LGCHNGZvdqq6AgZ53CqNGtUZqypr0eRt5h6PtmBX5kiMjOBODTuTh2mydYSV7SGFKKFr8UsJ8hBT&#10;R/TiqK4zoBRG1AClMmMEK1GJPGUUhjWtHnmTU9biUrV5NK1udYtPgSibBagFwJXEjNK4CYK1EcZM&#10;xEtmXOTJlhgD/LX4TK1eMsoaETQAqsqR55RlcQdiZFwMtDkyEkWRdKrSLk3Wg3zE/sKgvd1jaXLo&#10;t9l1WBY+URBl4DE7geOEHSiE6QP1EN4S0mWZrqi5PWQgNwdTNkAQ+aTbJ0s4CPaxsbMV5JKkjQCi&#10;puyUZqxwf4b+IKZAnmkwDOEnhJ+abi8S5qEIIChD+NzrV5QcQCH8oGUwYB8JMzuium436gQ39X0B&#10;eEkUQ4LW05Uwwm9CQK0ib4PxhIVEecTgorgRMTsxqnmXMGUVZxhV2a/tCen7QqCnsTdkGYhi4/UV&#10;v7rgJh1WQchC3isR9UjDbmM+7h3qIS8cS3sVGXdHkHTl60oB20DCszOvK/tcO9LunSnHQCS0N+8c&#10;Sni352y9MVM5rMv7Hf1Je1/Cv72QPjy0/e3nc0e3u/pTR069dWrs58BIJbSjJ7azb/ivL1SeO/DD&#10;xPjIi8e/uHDx+ytXT4+P31hYJPcWSa/0vUn2oZcp9p3hk+Q+470p9pOB4Bd9tfitBbbfBmIj0CnE&#10;2lQEOphWVafe3d/WFzu3DqnfITK6eE1mVdyNwgbR538bQMaJvt6Yr4YCnBr49cfEMe7hqpPuIapD&#10;cJUaUbhG/L4RvhrAt54Wn9Cyr0XR58LiMMJYuyDglEZ9CP1kcSdORGHIJEnYYYXafMZnrGo08ha7&#10;VhZwwOsh0c5YYPRaGQLBLq9ji1n7jF6/1WR7RmfaakaOrctn+rNOvNmifEorlAcslqTXV4mH+tK2&#10;rF8esuhyXlHIJI6aVBkGRFMmLMqUuSugEEaUIJombxHGtaAevJ44SdyfPEsi4q6oui0oh1oDMpAR&#10;sGtxy0QRLaJpSVwDSZNqXcmiLVhRCfjY5pW1eRUdfk2HT9fmVQGgMJWgKom1iw5AE95TGjfIkxYE&#10;6fRhElnKCV/T6jdvc5MROUgLo4jEbSrYohTwzaCRg4byhEuRZHQFD2JDacwGewuTKAzYYJCbGQOc&#10;sjCCqNlGBrjEbaAefB+ESBwhMDt6nNw3xLQ1oOmKwufaECa3BUnnD7gDHgF8sixxhWxga1ODayza&#10;EBTD9FF+IS0vMMAZOAg+whUChfQn0vadMcf2KCBo6vdBrl0JeEl9j8fQ66XF2IDaCVOp6XGDm8K0&#10;EUcYflBfceMKxEbTpBOfRM19AQLKosc+nGBpaKfTroQZjhJe0jQYZR+IdIFxOEqdfgPOK1mUwWVS&#10;FnaqEwFrKaVKBIQhq2MojUuOvhxkhtMIvR3DCfhKuEvPriRic8dwzDYYsQ9FMQuu2T6ccu/K2weT&#10;zu0pS3fE3B209kQBytThgZG3nmP6koEdZe9wIbizh+nLjrz5Uv7Q3kMfvvPiZyffP/39F+dHf7l+&#10;feb+r+T14Oz70qeI6WPFfjXw1sJ98OvO4m+UKYRi7FDH2+yUR0Mqkq5Zvw2AuAqFD6Pb7xWfgNg8&#10;Tr+XhhRbtbmrWPb3q4F6G2kV9TbSGg5SNbCvQQ0E5LQGfOtq8Ykur0YYNDbbVP9b2fm0VrHZpGlx&#10;mCBRgBGHmTaPXp5gRGHbFptiq03d6jIg4JUEHS12NRZpc5q2WvSbDHCLjqf1qr9oVFvN1j+rtU1W&#10;6zarvt2lbPcowIhmh7bdoVEErc58ONyb9pTDIbjOvBdmUJ1m6I1CFVp+VI8YWQ7jFlWpc2bQUJTQ&#10;wOXJMob2kAxMhO8DEDFFPnLEMTUIKAip4QqBM6SBP2OFUeeNkCJtgBBiq7M2TY5hgWts9ShhDAFW&#10;bZkBDeE91Tkr/COACBqCyDA1pOc0ZiN9ysQbGoAzCFE2Wib8EQLbNr++3W8iL8IJmcURizSOBY0w&#10;ns1OTYtT38zoWt26Dq+ZwNFvQgwuiFnhB8FBWEJwUBAD3JFjBfJIr3fGikAYZhBOEKErMvGTNWgk&#10;EGZhhNAY4a1P1+2SZkwiXBuyZhg6ij+gUJqzA44QyEgNI4dL42DAPBBwbI9Yh0IgoHNnHPWgTqQt&#10;I2FlmdH3+2igDasoSOklObNlwG9CKF2AOTUr8lYWo34sjnogC+rsC4CkWAUwqu0JKEtYta89apDl&#10;naAhGfVZ8QPx8rRThatd2PKUUdzhMUgjTm0miCnOJU3Bb+1PuLZnAUS4QttgDChU5uArvdaBsDLn&#10;NPYETb2h9oAehx21OUYICuEcwUcBTpIMo0w7HAMx/84CsEiefumJWXsSxlIEF3VjIeodLIdHeg99&#10;+Na+t/8KJk7cvXt1evqXa9enlh+AiSSGZbsyp8nXAQkKKcjgECkQ2cxq9wtMJU/0J5wmMZtUNeRV&#10;c6o/2e9M1ER6wKv6e+BYpV6j+DDi658Bu4eLz7uHqJF6G2kNB6ka8NcgPgH5WgO+tULsvPiEOsbI&#10;wo4uj7HLY35GL99sVAq8NlnUhXNXk/aR12ElXGje2xwqmB1wDVEPSrLeUI3LPsLkNqdVk4pusxr+&#10;Xdj1b13CZ/TGJ5XyJrtGnTJ7hiKGfAC1dTp1pqTH353wFCLOQsCR9xuzbm3Goc0CUlrgDDzS5uzK&#10;lEma0HeF5AAZgKjMm6VpPfAnSekgSkZdxaEuWjHLUHYYKy7E1DSyFoRVMJW6IhqbSVs060t2VdYE&#10;RIqiGrASQTF5miXroKG3ImcheE2bZEkD8ZUxPUJmYbjax9IMtEFePUQG37hUaJkIotlxPEbaP4Cg&#10;uCtgZLt9dDCe7V5tV8AM44NjhXyAEqEiPDXBaMrBhsZOddEHWIAU7G1BJ6gHtYc1woQRWESajU8d&#10;ICNoCEsICCJKpVgEv5CGVexM6KR5K0gEDmIKKoGMCHjBRIgYPbYLhQbRJHzudluHgoAgomPUiaqQ&#10;g9rgByU5i2koCAGL8qJNlDHCgRr7vMZej77bZehxA4WIrGEnKUYxBRm19F5ktxcbgCksoarsBRAl&#10;WQcML3AP/wiEqfNe7Lsm6+nw6eETYRIVcXIiKTM+XCEsfXEAEWEHmOjZlQUTZWmrOGECGUVxM8Jt&#10;MrIqZNQW/ThQiNNBSfhHVZ5BMV3BpUhZjWUvwmrPdjJ8B2tRZ9zmSkST9SISt/elmL60uz/r7cvv&#10;fP3FM7cmvrs89ty779LPyNBwGLyjwzsAGhojE0+HAJl8zKv6swZEDotkupp0jyNwkHxhpkbDjYG4&#10;hnSrtEGxBiT9/aLMash8HNEFH65G5K3VGvxR1W8FbkBALkG1BnYPF0EhoaEy6JP6XU0mrcRnM2YC&#10;+pRHFbVrUowEMWPUijhaEWc6PLptNjmu8OKQg8WfSRS0C/xmqIXRIDaUhFwtDgPs4Z9Uqi0mk8jn&#10;QRytTJgsaJYZjy7tV4UZey5oSXoscbcFgXncqgwbdVk7zCDMXYtbApaJIxpZnHSYwLKZup3AmaYE&#10;e6iSpDSKnEFVMEnTWoK5shWYk6f08pQRHISLgVUEMbVlu6HHqSkhJlUKYipYG0TECLFpTwsCQPJS&#10;1RwZT4efwphOkjSCkhSF4qhOHDVAiIjZsThaqNVvhFo8+nb2qRVhzARj2B7U0jE6tAzoidZLbjhG&#10;zLK4Q5sLIHaWRK0wmKqcB40ZwTXwR5+KASYQGgMZ1X7kHBEAJ82YEZOCU6AVDWMVeRtyxCmjJG1C&#10;glJSVSSDz4FIlIEANaRREmVQUlMGN0nXB8BKRilGdWRoTp5E1oiCWd7ZgVGkKWHZANwB9gF52gqI&#10;40Za2+2Q503Gfrd9exBTy5DPNgI/GIAthVAMZbB5ACsqARnhQPV9IVnRhagcUAaOAUpsBvgFc6fI&#10;MtqSl0TNIXJ50OX9MIaSuLMrZJWw3SyY5RzJ2IfiMIMojGNFxqKnnZgClLpSkAzh7oF/RDQds/QH&#10;tCWnruwyVTzmbq+uwCBh6CaghGcEPTUFn6UvRq0lPGNoT1mb8YKJ/S8e3vPmK31HD3996eLk8gp5&#10;U/rcMng3ObeCQJiNGcmHDEmCxdYEEFmPdpHzgBVN00yOaxuLuDMakHLkqkav1VmNxai4wg8TAnye&#10;Gqn0h9VALmjdTL4esmyDGqkHUdLx0+upzkEeDfngW6s1sONUpd5GeqLVZHlaodisU7bbDRK/ReTV&#10;SwOmNruizaluZVTNDnWrU08fOwP4OjymDretlTEjoc349blgq1OtTDiFAcs2m3qLWfsXjUbg9bYz&#10;dlmYWD9RUK2MO2RBizZiBwo1fos+bFX4tNqoURnRi0MaecIIGja5hF0hZYtL1BVQtPtlsIcgHQJh&#10;GEOgkAKxIyxtD0mkSbU0oSWzEnrYOsS5sHjNPlGTVwjwgYyYtgZk7SEFpSGQR6iXMtEpOCiIarsi&#10;mrYA6UsBB2FLAcSuoKrVI2/3ka4SAA6Ygx/c5tZucao32RStXgMZfBMytgU0xCRGzOK4HUBEWE07&#10;XiAATkVerehh4zgbO6AaJpSOl7YAhQiNgUVMu6JGLAUawubAbIKGgBoEJnbFtIK4DmhDGpgTJQ3g&#10;Gnmuhh1Vzt5GtFEgcgIrUZjtaSEFIMDI0OsHB0FDLEvvBkLgIMiI0Bg1YJHa4sAuuSNpHvA7d0VM&#10;Ax5Dnwsc1PUw6rINP/W9BJQImVEAQIRVBBwROFNwo3JR2qbq9un7Amzg7COqeBBQA2GgEnYTRs/Q&#10;HZAmHbQvHs4a3hA0xGFUZFzgHY6SpT+CMoSJGReK4VoCIGqLAWWWvKOIpWHE1OvTV9yuHXHHYNDW&#10;70dYANG7nAi0bYOogbWQg2FcPJiROGwmLkjSmN3ek3R0p339pYNvv3H97sLE4uLY7ZnR8VtTS7CH&#10;ywh7b8wt0A7oyeVfb4BNy7/dJF92BWjAxF9Z1cjIVx1tDVMqDl7EcrLiZlECrlXDgkQwqmt1kyeO&#10;R3+nGuD1D1cdgo/CH1+NKJxd/y2tfK0hIFUj+NbVE9t0uqcU0mdUss0aWSdj6HIa22zarQb1n5TS&#10;DqejjWGe1un+olU0240gIMgID7jZpHnGoBD4rUBks0MpCVuhFka3yajcbNCJfX5FJNThtLa7NJ0e&#10;tTbpkAf17RaJLmJ15QPGqFUftcj9alXUoM1YRWG1BHgKqtp9chg0TEEoFoUEeTCAiJdBQEFEJozK&#10;JQmVIKyA4CIlUR1ICnPXGVF1RdXCuBbWj/SxRDRV35cCqnTkAZU4EfLbg0qoySPb6pK0+pXCmIGE&#10;xn4V6TwJqBHtdga07NN7ZpCOPqzS5NJuc2rIq7qCFuS0+rSgIbBI4l/2ORlIFDdCSJA+lrRdmoLv&#10;s2ADOkKqFp+iI6RBAIhMRRZkBJTNdKw1UIhEe1AN5MGpAXMdES3UElA2+xWImukNRAAU9GwLajsj&#10;BgSh7AM2BgAU+OMiXzqFWUN+V0xPn2MBFoFCTBFKdyWM7VEdomnYQ5hEuggABw5KMyZZ1qwomDUV&#10;O5ygedCLKQgoTGqQSTmIYpI0AG2iT0YiZEbsjClADLYqim54QwF4nbbAKiI2r/bSkPuVcXkOntdF&#10;emBg31ibrMx7RAkb+yJb5Hg0MI8Zh7k/YuoLI02jbEnKYeqL0putOKrakltTZHBUIWYkahsKmvt9&#10;6iJCB0d12GmJsQwGIazUvTuJnzSuBxnVBTccurUnZutOVJ7b99Ot8asLMx///NNLJ05MLCxem54d&#10;n5v7+sKlsem5CfKB1nvj80s3lx5cX7gPAYgTdx9APPxxnOIzrmFKhQKcaA7mQvQVLA2iXSL0Xfm8&#10;HhK41D8UtPK0CqOsGgo0YuufpD+AQqgBhVDDcJm1qg6g4fTYNLx2Z/EJsdvW5TDJ/Hap375FL9uk&#10;lf1ZLvmTQvmfYvm/d8r/X5Fqs8H2pEIFIHZ6rDCAkMCHUDoiDjo73BYwEf6x3a3fbFb8SS3datIp&#10;o2FJwCMOMAKvSRm3WQsuS54xJgFBk7fkt2UYdVAn96vkIQ3iaEXc0MQI2FjVACTRwS4wazCMijTC&#10;YdKzrMwYZSkNJWO7X9IZVICDioRFnWaEQa0wrGG9ngp064oYmr1KODVJEmR0IIZFDnlGJWHqiuhA&#10;wGavfJtb+oxdgJgX+YIQGeANGrI3DbEBBHZkTCKLwmaPBjTcZFM1ufSb7eqnLTLkUPPYGdZLUzYW&#10;fGiujLoALDpYzBnRPuFPgcLOsJo+M0OLYQo00zQgiA2mcISnaw2qtnqk4CBYBgjSceNb3XJAUMw+&#10;cNIa0DT7VPQpFJZ0wBwxj2j2QBISgBTSCJkJ/gqErVD1LiQbwAKFwpQZNJTkLCgPGoqSsKVmVdEO&#10;ITqWZPSYwhjCFcISdsVVAGJnVN0RUaEYaCjPWWAhwVysEdCha4Q3lBdcXSmLOGPFKtoiWkwxi+1v&#10;CTq2R5kdMaR13V4AEXRGsK8t+4y9IU3JjwTwhz3SdxNWqgpuCMRkyRgFLumIS1hLWD8cYXhAVd6O&#10;YBkcBA0VOUtHWAn7z9pbcp8B24bDAgNrHQp69iThYUFGrBfGExG0vS+ROjT4xfjo6OzE8ZPv7n79&#10;xe+vXvrh6uWfJ24cevudn25OXpydG52aHZu7e3FmYQyNigXiDQJENiC9S1nG5x3HOG7KFx+FdMGq&#10;B9yYgw8eQkNaCYewxxYhIOURP/2v1x+g4e/lINSIQuixjSGhYYtV3mZXKsJWgVv3tEbwjF7ebDU/&#10;rTH8zzbZv3dp/0ez7N87lf/WKUEI3Olje5atCuCvyWbYYtZts5j+QyJ6UiEReBx/Ukqe1ir+UyKA&#10;K+xwmVvs6haHwlhwMhW3OW9hSk5rzmbPMcaEWe5Tit0yTdyoy1mkMDth1KxqdSlEYXOrW93l13Z4&#10;lfQRFHnSpMyYNXkbgEjDZ2lML4uZZBGzKmGXhMztHo0ghGhX3eJWtHlVqEEYMpGnnoMmSdQmjlhl&#10;cbs84RBHSLcvBN4Bl+1gKIoFtGTAjZ/WoO3067sCBkzbAEE36TnZwiiescqfsapbPOatjP5pi6LF&#10;o0esByCChixkyR1JCBAUJXTVe5TkURkTYnY0V+SzjtVGWQwaIkamD2K3+tWdYS3gCNWojUDersgy&#10;QDlgvdWpaPGSwJxO2/zEmZKO2iLkYMFnpjiDfaODb/ATXAAUwDthgphEEmWnLVw3C+JlMUEbuRdJ&#10;OQiBJuAgpCpYtGU7qEfNIKptDSraQkpUhXVhpcAcKkd8TdOQquIEDXX9IVXZTTuysS4KJvYOo8ex&#10;PUJvNcIwygo2bAx9zxAgCFKD3aA/9bPsfjkBcWwzmEi7m4BL0NA6EEXYi+sNHQqOw058YtYMGlJM&#10;Y5MAenW3C8YZPzUlm2XAb+hxI64Hi039fk3ZjTDcuT114NRrr/x4Ir2/L3doaODF/UMvH37py0+K&#10;R488/+lnb53+6b0zox+NXjw5OgZ9d23i7M2pK7OL5KtYbB8IG1aDJkvUJ4I1SCCT/cnFuVVRBNAC&#10;CMbv3F2eXFicoon5JfZlpdWXsFIOTs7fvz3/GxIkk32VKVR9e9VqsflkY7AlE+wnyNcKxGnI+cPi&#10;vmHZoIZi62oVAanWII8vPvvWqgF8VI3s42vqLqtVyNtIQCGhYbtDJfToJX7TnxStf1Z3Pa2TSYP+&#10;J+Xqf+tQ/M921f/Vqvg/t3T93+2CLSYyhm6zVb7FIv2LTvgntez/FYv/XSD6D4lsk17bbDX+p6Tr&#10;LxrJU1pxu1PX4lA226XikI7pC/iHfLaSJTTkDw0FnWVG6pMpgxqxT6FJGvRoz1Fdq1uyxSrYZpe1&#10;uNRbbLKtNulWmxgBLEwiItnOgBJq88owhQ2EGRSFDF1endBv7PLqO736JoccFAP+2r06tp/X3O41&#10;tHn0HV6wVUcSPj1qbnaSV0UgDWdHzB37togtNmmzS97h07V7tQAxMkFJoFMYtXaGTLCHWxyqZrdp&#10;m9OwxaGDPYRJ7AgaQS7Ev/B99EYkwnBBTAMacr3e9NlB0ofDtlvEyEAnwnP4QWCOCkyEN4Sv1Ja8&#10;iLLFCcT4xNsiAddJbjjGbeDgZocMAg1lKfK+RVXOA14gRhanQDqINH4a7QJhsHsgHVAIeLEDthFQ&#10;E1dIOUWNIYDIziKLAIVgKKgnzRpAQ0BEzw7iAWIEcS1qBgcRfYNulIO064bWjwRAQ24+9gTIk3/s&#10;uEWEyeAdCkComdIWKzIPgEcMgnRp3goyojb4Vphiir9tXhmYSC0twmqQEZYQNIRVhH/ERQKHSFf2&#10;kT6WAulFUeZsmOIIk4OcQSXkIRzsnShD9p2GzxBoSPqFKs7a9jBYnXd3Jn6o4ugLe4cT/u2p8K5S&#10;8uCIe6g7sX9nz8vHXv/x+5e//XrXO+88e/LTN78//fmlK+fvzI4vLF+ZXoA3vLNMqce+JIKdEi7Q&#10;HphF8hYWlAEib7KUJACtujmwY4EuSEF2k3wXiJo+8tE4cHByriakST6hHn9ag2A1jUwINIRYA7hK&#10;fB798/RIMrKzahDktIaAfDXgj68GCFI14q9Bj01DikJCw06XXehl2hnLvwtb/kPcuUmvbrFZ/q1D&#10;8D+au/5Hs/D/ahP/n1tb/kdb2xazlrhCRvGkEtAUPylDHC36n+2C/y1VPKNWCFwW+MpNOoE0YDJm&#10;nV0+hSioMiEsyhqZHqutbHBUbK5ep7PHpUlotQmD2CczF+yegYAqadpsbm9mJK0u1dMGYQujAt2e&#10;MXVtMgtaXbIuGCifCnM3mTtBTFAS0Gx3a9ucZLTj0zrRnzRdzxglmywymNZmp6bJoX3aKIOQ2GbX&#10;bbYot9nJGEBMwfGtdmWLS7vZKt1qlzcxQKHsaZPoGbMIP5Gm+YBmq1vD3iIk42y2OTVtbuMzJiWE&#10;OpsZnTBkVqTssoSRdliTrhgYw7gePqUzohDG1WyPtgazUACshKNBzI7gHX4QsEMCHGwP6SAa+ZKX&#10;SiAcZj0jKEk7ZJCJwk0eBRwiaLiFkQOIXWFSBn4KbRs4Aw2BPzALAtG6sNKUgQIItMJcemMRhTEl&#10;UW3exjo7RLjERaIwqEdF3SUyO6Ma4A9CDRSC4B0giCmlGK0HlWMDaLUdMWNn3CRK2/R95K0QBHDs&#10;e4Z0FSfY2hlRwS9jpfCJtNsam4c0zClqgGvDRnbFtNR7CuI6PdsJA/9IYvyMQ5zEZYk8HYTjg6ME&#10;N41LCy4wCJkxBRaxJagKm4QaOmJ6JBBK64vkAXYQE1EzezQI+jHFZQCZ9v4gMxh2D0ftfQHHQMg9&#10;kkIc7ehP+nd3j7z9YuWlI6HdQ+nD+178+su//vDjibPnf7oxeXV2EfHyxBzQRjAHApLAeekBmvd1&#10;0gH92/X5exPzbFg9d4/9MOS9GwsrEyACaw/Zz6Kx4TbwRzqvUQzYYmsjmXWQsfQkPOWmXIROC/Bx&#10;Q3MIR9Y+zfYP8oYbkQ7iUNig1XOrG1PVavbx1cC+tapD8NEdJlSrePdw1WkIrj2l1vwvqfg/Scwr&#10;a7KYWqy2PynU/94l/r/buv6PzU3/j0j0pFzU4TF0etRtLlmHW7vZqPx/BML/2d4FFKJ8u11nSHt1&#10;KYbpDlqLbl3aos+bjUUrUKjLGUxFrX/YCSa6B9yefq+1aJMFlRC8IYBo7/Vo0pZWp7SZkW2zEePJ&#10;Ik8CbbGKAMFnTB2bLV34udkifMrQ9SdNx2azZKtZvsUk+4tGBG0xqzdb1E8bFX/Rg4MKpCHA60mN&#10;+Em16M86KWXZUwYp5m6xqoi9tcm2OZCQPmUUPmMWg4wgYJtHCwuJNJFbDWNImQinSYedi8OMMuUx&#10;FAPW3qAJWCnbwbuuiKYzTGLe9iAZ1sOODNd1RdXtIQVyYAkRJtPgF+Ewe6vRhgQ42OJXN3mVmAJ/&#10;gCDi921uOfDHvqAMeIXlNCMfOZsc4i1OKaJ75AOR7O1FLbDFSg2oCRM6CM0e0KGwA7yMfcCKizIR&#10;vIAATVoAJUFA6iuRpiaOOMSMGWaQ2D12nCOmlH10cRIXs4NykIm5qBbQRH5TQNkS0raGdcoSec8u&#10;/B1oqMhagUJtmVEX7QhprYNwkWTVoBI2FT6R3t1z7oxT1KIqoBB8NPaRm4yohNw8DetxfDQFH4RD&#10;wR4QDWhIHtNkYUfGS7GjMrFJZAdZd6kpMhAK4CpF95rdNdIFhLUbez3YGGYoBDmHw5gipsammnp9&#10;zEg8sK/oGErZBzKukdLQmy8//8Wpd8/8/OGZ0e8u3zh7c+ba7DKod31hBW4RfETi2iwE/N2/MnNv&#10;fP7Xq7MrV2ZWLk8vX7qzcPH2AqaXpuYvTy2CklhwfG4FQvrm3d8wZYWfRBML1W+FQ1wmX1wPMiUs&#10;wQ0PTPSGIMTP4dK/SxzU/kFiIfj3cRCqo5BHwzX446uRd2vFEZCvJ/4iV2/RGv9TKIKQfkqh2aa3&#10;/EeX5N/bRP/W2vXvHZ3/Syr4X5JmoJDp8YV3JlUxawej3aRRPq2SbzOqVFGnPmk3Ze1MxRvfnXL2&#10;enVpgzFvNBfN4rBcGpVbKwZHr9lcNNh7GVefx5C1tDFd0hBoqIOUMbUkotpkanvG0LnVKiPxMiMR&#10;gBF+dbtb3srIWxwwetIWp/JpowDm8Sm9ABZ1m0XVZFVDbYwRpvVpvfJJleRJpfgvWvlmk2aTUfkX&#10;rXSbVQuBlfj5jEHBSkXSJvlTRjH8IxzlM2YppvCMUBOjxhQeE9rskEPP2KRPWcSbLJJmhxIXA0nY&#10;rsl6dQWPMm2RJXWKtEGWNHQFNc0uaYtPJYqTZ9rAR9gi8uaxALimEkX0khi9lamHuRNEzIKYBeqK&#10;GuENmwLq1gBgqgfpUAOA2OyVt/qV7UE1mj0Ii8BQWyJvP5QkzYKoviuiQ3CNWfiJpk7vnakKNnYc&#10;kk5XQXhok2cRZpJnGTFLGNe2+KUgJnAAFuh7nZqKHVIU2E5k0rlM6AZkAEZs7My6yG6XutupqiCq&#10;JXEouIkpakA9SIChMKHwfSAdVoGlWkLqZ1xS8kAhGUdpgrR5h6HkwhQezVhxERSWGcdIGKEr4AgO&#10;Eir1+RBoY3XsUy4h+EEE9ZAghi1nUBUqBA2FuISkybt8cHxgD3F1kaWtoCFoi1gY1Rq6PRAlOHgN&#10;RtNxl7CWBM1pMswA5SF6z9FU8UCu4ahzKOIeiXl2xNw7gt5dYceI37Uz4j+QsgwGQGTrYCJ0oL/8&#10;yuFXT399/MvPn/3o1MtffPvT9TvQL7emRqdmf5q4c3Zy5sytuXOTd89O3j03uYjpLzcXoJ8n5k7f&#10;mD49MfXt1Zsfnx378sL46M3Z09cmMQUoL0wuXJu9D4CyWhmfXx6fXxqfXySv5CG6S3JYbo4DoAS+&#10;td5tvqgPnSdWFAgD+1iPSdJ1AG2oBmD9U7U+Bxtgt64APi7BiY1/G8C3rlaBb101cBC6evvuE0K3&#10;HXFus1nzlEr8F6VIFnC32YybdcotehUyNTGvNGCWB/X6jNWct4Bf5gJjK/nEPuMmnajNrjDnnXB8&#10;7j4X0+10lF3WEqNN6bu8Xcq4QplUK5JK0FAaE8nickFAJItphEF5l0cs8svkESW42ekW4GenS7rZ&#10;3PmksmWLVSIKah29Af/2hK07IIsat1pEf9EjTJYAhc8YRYiLQcOtZmWzTYPpFpMK+PuTWvZnjRxY&#10;3GbVYwoCbrVoIEpDcHCTEVMVWPmUDvZQAxSCiYh8W906xM7wicAigSCxjQowESjcZJc9bZU8ZREB&#10;xJKIRRK2ioJmZcpJXvQQ10kTWlFU1RVSAoWbbSISyRLvRsbxAAfkBQdkZI9RlrAKQvptqM0iRsDb&#10;5FY1+zStAeJ6QENqqeg9RPamIRJawI6loUpf8cKwoDEj0kQzZqlHbkTS0TngAsJzxONAEmgoyxiA&#10;QkhdBCbIQ3UwpwSFEVVLQAaKqcs286DX2O8GE+V5kyxnBJXAOJhH+EH4so6IuitGXpcrTBvEWZMk&#10;Z4ZQgEbQcFjgIAUownPQkN62A4MEcQNo2OxDREyGWCpzBILWXj+AqMnZ7QMBfYlR56xAobnfB34p&#10;81ZBXAs3BxoCXgiWTf1BVIJVS9IEgqAhCEiFNL2lIE5YcG2AwEEI9hO7Rl/pBocIoFODCSCiEmAd&#10;KCRd6lm4SPL6SBJTJ0zqrE2RsooiWl3BpcpY8a8kcMR5O+S19Dmtgx5mZxBHyTQUsO+MufbkAvsr&#10;fW8cLR7fnzm8N3d4/3MnP375y69Onr/wzfUb31+/+eOtO9+O3/ruxvSP12d/nJj77trU9zdmT0/M&#10;fndj6seJOz/cvP3R2Qv73/ngxU8//+s33z374cn3fzp7ZnL254nZc5MLYOjonUXowp27o1MLF+6Q&#10;7uyLU3Pnp+bPTy2yWrowtXhxemVsZnlseuXy7AqmMJ5XZ+/DjV6f+/X6woOJhd8mFn4FEFfBjoMO&#10;P3OV+LT6p4l82rjh68ZVcbzbSHz88VW7G9gAvrVaRb2NtBaFhIbWgtOUtRqzJkgZVYV3hIxZA6RP&#10;G4C5+J4EgV23y9XrdhRRTO/qsyf3xS24Poe1nj4/yvuHQEOnNmEwZmymHEO4WYQZNKkzKlPZaO2x&#10;aLJqdVrb7hN2+qWtbjHMIKROaKVhqTKq0GeMHS5xCyNqsknanAqRT0lqKDCWgstYcIuDhi1m8VaL&#10;BHF0kx0uUvq0QfyUVohI+Rm9GJHy/1aIQcOn9aqndMo/a2TUAD6pEv1JDasofUonw09QEtpq0bc4&#10;TM2MYZNZQbyhWQEmUjIivdmiJLLKoactsqfMUnhDYE4Y1KrTdkXCIQqZZDGbLGYSx7SKjE6e0ncE&#10;5EAhIZ1Vus2haPepiRlkg2Jh2AAOwhW2e7UIvUk3DttVvcWl2OpWNgc14CBoCIFrlIOYAqAwfXCX&#10;hHEpE5wUiKPMm+GD6AvNkEOH8rDmUS2IaYBImEFE6CgGYwiBhtqyXZwkb8ZFzI4Eh0ugEFgUpbQd&#10;UQVMH4s5K/wdwtLWoAqb1JUwdsQ1ooxemjcpyzYYSV0Pg/IQ7KS222Ea8CiLZEsEMRWqBR81JW9X&#10;wkpHRGKrsHlgjbU3qC8wprKbqOKRxg2gDxnrHlZjv8Am4AwgY40eY+4LS1O2v1i6BFEjgmJZimnz&#10;6xQZF7ldGLWAs2Al238Cc0e+EYZLgiiBK4qSHh9cLTAlV4sMDK+zNaxpj+LYqkk3ehqHy4lqJTGj&#10;Mu0wlbyajFMU0onDRkFAgyn+s+ayz1LxW3p8CJlxhSADjIYCkK7P49qb9B/Kw7raBmPOwVTy4EDp&#10;+N7Dp957/fQ3H50/e3Js7NVvf3j3zIWvxyd/uAkITn9/c/r0renvJia/Hp/49MqVF778PHd4X/nY&#10;/srze9L7tu9689UTo+e+HZ/44cbt78envh+f/n589sfx2R+ga7P4+eP4DMD6w/jMD9dZwt4gP0+D&#10;sDdgRWfhOs9OzJ+7uTA6effi5NLY1MqVafK18WvV5k0e0piYJS/Wf5RJXEOuhwhEa8hZV1X2rVUd&#10;glR86q1VA/4a9Hg0rMLukVqfhvqM0lbWmfKq5P5g+lDQN2xNHvAHh62JPZ7K8wlHWeesmDzdtvCI&#10;Pzjg8fUz8d3e3JFYdFc4uiuSP5IN7/RHdgUiO8PmHBllrYya1HGTvdvO9NoQIDN9Fme/1VLWS2MS&#10;4hO77eq0XhXXQPKwrNXerIjInD0OS8HsqDBCn7zJ2qGI6uRxrTislMf0hjwjCes3mwQA4iajkB3O&#10;rW1llPjZZJNvNcuf0UvhDWH6ECyDgyDg/1YInlR1/S9Fx5PqTuh/K9vxE1j8k1qKYk02A33tNqat&#10;LgM4+KRa8GedGIltdg2CZdIVwyjhCv9iFj1jkzQ5ZV0BpSJpUqUc8rhVFrMIwzpBWCWJazDtCkI6&#10;2qONaYdf0+ZVwSQSrxfUgYaiiJG8OMejARbRsDuChq1uOR1I2AE0RMjQQrjI9qCSxr+aoktXdiGs&#10;AyxotEu6YjIGEE2U0IBBpM2TETlG+Ec6yBzF2ME9sFRGagwpDVk4mllemCgNUQBNXVWygmuwh8KE&#10;Di4PBhPeEHwhY3HYd+fAEiJMVlXsavYpPbCvLSzrjCmxIGBhG0ZU6zT0IFK2G3tJzAsjJkiSUeJb&#10;PVJsFQBnqviMCFczVkORUaXNurxdk7WqMyYN4vq0EVcROERLrxcbD0QSzBU8pt4QLiGbGYkkQT5i&#10;00neJMTQd4+DZSCmkbz626MtOeGXcXwoTwFW+ET4caRxEOANafeOMG3sjGrYkeom2FUcMXEU/x1y&#10;40KRsgOLkphZGreoUjYAEcZfFiXDsMhYevLuSBc4iH3HxQDCcTAP+JntEftQ2DkUC+7JJQ729by8&#10;f++Hr+//6K30ob07337zowuXvrlx6+vrNz+/Nv7l+I3Prl59b/Tn41990vfKc+7BnLMv5h5IBLYX&#10;Mod2HPzo3Q9Hz3157ca31+9QIAKF310HCue+HZ/7YXz++xsL+En17TgRhSZbcobgktVplpI/T8wT&#10;Pt6YO3dj9sLE3EXE4FOL18kXhAGd5Yl5VnUIwkJSrayZ1aCHAe7GXH36GFqFQogDH33AjojLeUwa&#10;NmqJLxwBTiz1aLfyOp3LjTS8szB+e+EJS0UV2Gk3l1TuAZO736JNCF09+sCAJXvAXzwSDg3Z3N16&#10;e04dHGRiw4HwkAc0hDwDjKffBVfI9Fi9Qx7EvNqkTeDWdrDmzlpETK3QJGX2ij62y+XpM3j7jaER&#10;W3C709FtshbNqphSE1MoQiJLXlU5Gu87ni4diQYH7aq4TByWS2OarqBEkzEYYYVADZe82SpssYlk&#10;IdDWoE4YpREdMZIuzRYLAKqESWx36th+FcHTOkTToq02aasLQTGi7PY/6zrY+FoFFJLw2aEivs8q&#10;32RTPGUU/1kvpLcOESw/bZKw3crKLXbxJqtwq0PU5JQIQ2plyqzNMsQhpqzSuEkc1YFE9FETiA4e&#10;BATbAqqtLgntCQHdYPogGjLTu36Y0hw4QTRXNp+8sowMVATX0lbSIHNO+kALmjqdBQMIH9QWULT6&#10;5VgQzRvhM/hFOnCiGrAMot0piEBJUFwb2oI4lyIP+cAW8uH14O/YUNpo6nODmMoMCTnb/TJ50qRI&#10;mVGtojqo24ZoWprVCZMqUUpNFmQfREFgq+/xoCqAElUBkaIkCXLBQWweLg+oBH6Q4C9llkbVspjK&#10;OeBNHc4UjhfzR3Pe7T7XsMfYbdUVzLKkzlB0gpvGokdfdBvLXjg47Ls87ezClSNkafGRlwCBhjCb&#10;zqEINlWVtSDaZftPHIosY+wOkzdO5pzsrVUy5FNbtlv7PKgZphigx4EioTR5LSYZqk2uMeROIkiK&#10;cNuOiF6etCiSTnGYafUa2gMGaZpBvK+tkC5vQ68HzhfHDTE++V5jtxv+0dYXcA6HPTti3h2J2MHu&#10;8N7u6P7+4bdeOjE2+sH5X4588iFs4wfnfzr08Vvpg8Phnd327qgmbddmHJZSyD9cjO8dHnjlhRMX&#10;Rj+/Mg59NT7x+eUbn16eOHXxxqlLE9+OT39zffYbYHHi7tdA4fV5pL+6igB84ZvxGYig89rUt8gh&#10;iJz+jvL0GjGYP43Pnr4+88vEzPnb82Mzd6/OL14hX1BYvLawdGV28fLsEom4p1Yuz9y7eHthfB7p&#10;haszS+OzK6DGxPx9MHRiljz8iynxlSy2wEQ2TSA1Mb8C9ICV4wRbyxN374+zmVWwkrdM3701tzjB&#10;PgMO9BD2sf3mSJCPfOLnzMqtWfysPmI8MXsfuj69MjG9fGNqCVMUIFOSWLoBrE8tTMws3gDFbs8j&#10;cX1qfmKavMt6fPru9dnFK1PzV6cWxmcXsSNjd+axVZduz12eWsD0yjS88+w1UnLx8p25sclZlEfh&#10;y7fnr0wuwD9eu7OE9Y5PLkLXkHMbq1i4NjmHFT0R3eux9+gcvUZjTunptXr7LcpQZ2ZfsHgonNnr&#10;8/fBGOqze4PWnMaW06f3RKI7vIaUQp/WQqHtAaBNHBQh2iWeLkzuKhqyFkvBZMiqZGGBtaQlMC3K&#10;wyOm6A5LfA+spZspG7VxubNkzuwLR0YcPcdiPc9FI8OW6Ijd32+VhuStbqEioTIUTJaizZA2ayJ6&#10;TcRgTtsNCbMhqbeV7IasaZulfZOxaxtCVKu43aXUpBg2phY+pWtvcUrlcTMMHSimSlukUWOHV8t2&#10;WMu3WhWIap/Udz5p6HraJPqLQfBnPUkgc7NZgsSfMUvb8rS5ozOgRsMmI8ATRlSFqSzOvtaB3OnT&#10;AG3gINgECgCCrL9Tb3GKQcNtbil7U89IwdfqV7b4ZGAZpvCAwA0wBwiyPc462LfOiALIQxr1AKld&#10;YZBF2+yVo0LintgnrykKaQcLbfbCOCJThJAEc5CEHSEIB4cpOIVwGFNJRg+iQUggNKZpoE1bBh1M&#10;spRGX7ZqC+QVGMAHLJswpJIm9AQf7BN74rSuIyoTJJTabhIyWwYDMF9gH9xTR0QlzRqox0RJwuKk&#10;HuGqKKqRp4yWbo+haDeVHLqcyVywhnaGEvsTwR0IIEKZw+nYgbh/V1CdNaCMLu8g/6OUDf8jXGmU&#10;aRsOmiRpbfFrWwN68pA4I9fkyP1HbcFOh9/jP8IeQPIskDLrJk8ik08bGuAcjb0eMoA8bzKUrOwb&#10;jCy6itPU57WNBGCKQXNcGFjWw4CTHhVcTshN2JSzyaWHyNhSH9ZLblNK0uQWJEJv/KfwP9KXGEPZ&#10;aR8ACoPWfsa9w+ffE44dzgT3pn0708kjfXtPvHzw5OvRvT2wjc99/lb/qwfgB+3dYaBQnbIoEyZz&#10;0Q8yGrJBR3d24JXjL339+QtffvrXH79/+5efXvvhh2c/+eyV7374ZOzayUvX3jt39dTY5GeXb39F&#10;4Dj99fgUKPk1IDg+zem76zOYfjM+BX13bfabKzPQt1cJIhFln74x/fPNqXO3Z8/env5p4s7piamf&#10;JmbgJQFNmEqkaXfQuVtzl+6AJiDLypWp5WuY3gFBYNZWAMfrgGBNwArgAtZgepVNgLATC/euz69c&#10;hWVjy1ybXgA3QU9KSRATCWCRejrCU5AUVg50Q7q6CnZd08u3gOPpZRg0RPpwi9eAOZa8bAJgheNb&#10;AG3Z1/ovjN2eGZ9bGJua/ujH099cvPzF6KWzE3e+v3rj+8vXT529cOL0uTMTt6/NLV6amjtz49al&#10;OzM3FpbOT04hcXXm7qVbs8Di2OTChYlZ6hAvw1DDGAKFdwDE+Sd0aRUEU2YvGkvPZlxliyWt8VTM&#10;uX2R2IgnNOSM7/R5eiyYizA5uiMY2xFWwb75RAyCsoTalDMKPJ3SkBBmEL7PO+hw9lpSByJMj1mX&#10;Vgi8rYpghy2vTO5xxnZa/QOG6A6bv9/s6zNhmjsQjO20D76cHn45E9vuCPY7mKJJF9dKAlKEz4aM&#10;rsvZZkzpXCVXaCDS+1x/8WAxuSvq73NZ80ahq7PV1iVwS5usbQKvRBXXiQPyFkbY7BAo4gZHr9/W&#10;67P2eFn5jCUX2lurSwa3uI2RbrXLnjYJn9S0/Unb3uSQd/p07R6NKGAUBvXNjOwpQxt4qsnabL1+&#10;LGsquyRRbatb3OmXS+MGCK6wySOhN/toBwimUEeIEA0gAwrZWdVHTWi/B4szObhGRuREVLAqxL+w&#10;QS4SLC6BPPU2t3yLUwqqYnE0Rfa+Iek0IGO8CQJM6pwV5JKkYH+UCJ/R/kElxLOwabKcXpTSYqoq&#10;meHpOmNyZdGk74UltEoyWkVBL82oO6MSTIUJuSStMvTaDBULmjd5LVDOIAhJu8JSQUyFqiDUSe8Y&#10;6nudwCjCZH2PG0ABCpFJOJg1oBgZqQOfWLZjS0gwXnFYet2mHgeoZOlhfNtDwV1xd78f/yBpSGkt&#10;kRz3SECZMuiB3ZSZfPIhZSYGPG3BruHI0HFLOJJtITVcp6ni0eRt9DFNXDMwi15IcEhxbHGIiGWO&#10;qHDZgNXF2rU5mzpDnuZUpA3wv5qSw8i+0hFRMDvAmwwOBwrhDdl/Dfmu7BZG0ezRbHUqt7o0AGJH&#10;2CRJOcBE0oET1uLIU8qDhoG9seDeYORAKLjXH94fDu2NBHZHfTui0f2ZwvN9nqGIbySWOlCI7ck4&#10;ut3mgl2XNumyNklYq0xYtGmnPuuzlmLu/nz52P6db7808sbx7W+/2Pfqs+lDu4bfePGV7788/tWn&#10;h09+8sKX37/2/c+v//DLe79cODF6Gfrk0vUvrtz8bAxecuKra7ehr8fvUCyyMfXcd9fnf5hYgJAG&#10;FuEf4SJBRujba3e+GLt58tz4qdHrX41Nfntt8pvLt05fnyJ8vDp1+trUL+OzFyYXz00snLkxe25i&#10;fvQW0fnJObhICLi8MLlAMm9i7szoZHWKn2NTdy8TUN67Pnd/fPbB+Oz9y3Be8JUL9+loJDZgh51c&#10;vLlApiS+nl9G4jrQtkB60sem5q8gRJ0BOpdJqMtOiV2dIzgGuVh4zZEyZKklEG301uSJn06/8+03&#10;pX17h489Xz64f/err/UfO5bZuSsyNBTpH3jt8y8+Oz968uwvxz784IMff/jh6rWvL419d/nKj1ev&#10;f3vpyujNKRCcAB34m1ocm5y/NrV8aWIehvHy5N0ntHGlPqm2FQyhQXfhYDK3P27P6cu4ho/43BW7&#10;q2yzFUzmLByZBU7QUbFbczZFUCnzS3VxtSIi1yRU2pRSl5YpYh2WktyQk3oGzcRmDtjje4PmrNqY&#10;UkRGnKFhKxyiJScCFvOHgsFBK1PShEdsqb2u4pFg+UgkMmw3p9TGuNpZsgG40RGfLa81pZVwo4nt&#10;4X1v7n7p0+PPn3j26IcHdrzal90fMaXUqpDUUbTay1ZDTi8NS9pdbaKASByWKpNaOZAa1oBiQFib&#10;R4K25xoKOvp98gTAp2AfaNF1+lRdfrUiYcEFXBE3GwtuR2/IWvFrc3baAwAgSmN6Xd4uCCpBQ0wl&#10;Mb0oQr64ggYJeMEGwseJ2OfqQEOkt7pk9PFkzG3yyEBMNDl66wpMRLtiF5Sh9UpSBvgpcBAQIS+v&#10;DSqxIMo3e5WgIZCKSpCDYiTQYwcboxJNESbFAXLJMrAwqEeGBOJZRQG+T48EqMcmNJ0xKSTP64BC&#10;ddkCf4e0LKtRl4yYilNKTdmk77GYemzMsEdXMikyGnlS0xkSoULzoBtmUJBQw2nCdZJH93KEuagH&#10;eAVnhUkNCIhAEvE4ZqGwvpuRZ/WwnJYBgkJDxYba9EWLrccNHOjSFkPGrooZ4ZJUaaMGYXvGIonq&#10;gELy7Ye0XRzRiqM6uD8cE0BN3+0irz1Pks50ddEuSxrIK4sS5EUYzV4pDiCuCjgUypyN9cjcoHeV&#10;pmQDUs0VN4hMerqy5LKBsFeRd8DuGcinryzYKVyEcIHRFImvxL8PYh8/NzZ7YcNN8oxXnHS0BQ1t&#10;wepLLdu8MmFEbev3BvdFgcLQfp9nh8s1wvh3+yP7Y+F9ROkj+dj+VOpApnK8p/uF3uBIyJAxahJa&#10;ZUwvjehkML8xqy7jsVWiYKJvOJc5PBjZXY7u6w7uylsqwcDOXP/rB4fffL7/1eNDf315+5t/7Xvl&#10;+MhfX9v73js733pj77vvvfz1Ny988fUr3/zw5ulf3vlp9P0zYycvjH9yaQJYpCbxq6t3EFZ/fQ2e&#10;EeE23OKdz8ZufnV58suxiZc++6F06EXo2Q+/AFi/AhDHp7Ag6QdH0A1ustPvEIMjhyTu/DB+B6H3&#10;j+OYdQf0/ObKxA/jqApIHXvr+9Nvfnf6xNnzn56/jJzTN4jNHJ28e2lq5dLU8sWpxYtTVYwS4wkv&#10;icidTBcuz8xDl6ZmYdbGpmfGpmbP3JyElTt9bWJ0cgZlxqZRZgHTX25MXrwD2s5/Nzb+3nc/wf3h&#10;JwqcmZgE4wI95VBftzYaVAa9Qqety2HpZCwyn7vLaRW57LZcKrZ90FFIacNeRyGz8/VXwkP9fceO&#10;5g/szeza8e4P3317+cr5O1Ojk1MX78xcuD17aWp+dGLm0uTd0Ym5J/x9jCos9Paaw4MOBMX+Xkvl&#10;SGLHqz3dRwuRoZAta3F3e4QeiSysQjhsKzutWUenTaAMySw5nSmjcpR1rj6zq9/I9Kni+5ngDrBJ&#10;pk/K7UW9b8AcGrFHtzOeHoM5K2bKcsjXrwcKAwM2T48JlPT3Ge15ReFgsPf5pL9i8VYc3goT6Hd7&#10;uy3RYWd8h7Pv+UzlSGbnq4MjL/Xvf2vX4fd3V46kkju9UGZPoPxsIrk/6B1Ee5Mp4kJbt9HV77BV&#10;bJKIosMr3mJp32LrEEdUCJ3M3TZLj83e7wTdcHaKgmqEMJayx1R06dM2KqTNJTdk6/ZZK15DntFl&#10;0VA14CmEBLljGCaduXAoIBcCNDo+RpyASTGSN9wEWVaGFFxsC3OBuSQEJp9FJu9VBPgAQWCOjhMk&#10;N+/ypEMANgcxOBtZY1klctBiEaahwVMjifUKYhpNgSVXWi2ISNpDEkFMAWwhqm0JShAOA4isQ1RK&#10;MmpVUa8s6GHx4OzAMmIbybty4aGMEEihyOuALXMvoytZpEk1omYQxDzAWIZcAF9zQMyOziFhOBtl&#10;w3IawVlMAURgBbN03W6EqLIMeS4bxlCcVKNmbdGMjdQVzOZuB65AqrRZ4FfKYyZIEtbjAiNPGOVx&#10;syCgE4UM4jDSVkFAQ2/IkkfRE2QEDzydIlsdWoijjYND7z9Q040jqS05icoM/KAiZwLEtWUrDilo&#10;iMBfTTbDCPRjN+Fe1bX3OaIwa8aVZLhS1IDwnDyyUvbI0nZRzNrm17d49MII0xm0iWMuQZh8QloY&#10;M+Ffhv8UKO8YcruGPcwA9svuHHRBNmT2Of07gv7hYGxPoueF3t3v7Nnxxu6e53u9vT6RVyoP67RJ&#10;mzRskoYtiphdk3Ip4w5LKWDrDuhzTkPRCXYbS05HfyC0J504VMofHSk8t6P7hf3ZI8Pl53YPvnK4&#10;+OzO4pHdAy8dHXz52I7XXznw3ruHT3z87MlPn/vki+c//fKN0z+/d270o/NjH52//MnYjS+u3Tp5&#10;8cZbP51/6/Toe2cvfnDuwotfflN89nlDOqeJJ1w9/fs/OPXxxfGvxu98ee02Dbe/HZ9lGUpuTX5z&#10;fRax+RdXb39+BdH6JKr6+PwVIPjoqc+OffbloQ8+3PH6a8XDB/IH95WOHCwc2j/y6it//e77D0cv&#10;vHX6zIfnxr4HYcdvf3d18peJmTMT09C5W9OgGxk8dGcW8ew3Y+N0emr0wvs/nX3j2+9f+OST5z7+&#10;8NUvv/zwzE9fjo2dvnnji7GxY6dOvP7Nl++e/mH3a68U9u15/cvPvxq7eObWxJvffxMc6JEFnFI/&#10;I/ba22z6druhyaRutukAxHanqZMxIR9TodvcbiPvbFWE3JA66lFFnfKQ3d2bHnzp0Js/fPrZ2JnP&#10;Lp377urY6evjZ27eujA1c25y6onIkCu+3W3LKYxJkSEhdFe03h4DMtN7Yv5eb3go5ii45CHNZmNT&#10;l0fcxnQpgxqBo9OU0ST2eAxpiS4pCmy3Q6aCNLzLbqtoHN0GTUxiK+jMOZmjojSkRJacLDxiCQzq&#10;QcPgkMlZ1sIwWnMaZ1mP9WKNfceSQy/lygfihb2x8qHsrtcHBl/II7P3+QSMZOVosv94acdrg4Mv&#10;9ux4rX/o5fLQy8W+42k4ysLhEDYjMMLAkDK9ene/xVoxKGLyZlsrQmYgD/4Ooa61x23tdehLenlS&#10;qYbZSRgRTWMqj+nFYSWu3uSpmIrHlHeokibkq5JmuBh5DGVMnX5FEyNoccEbqgQhNfnwQFiN5iHG&#10;rDAZNU2fIYGnQ5wL5AGCzT4JCtBbh3AfaGkotpmRsJ0tZCwhCb7IvT/yAkc0TkAKjROZrPchDEWa&#10;roX0nwTlmMI0gY8InOmbvYk9TGlQAwwRzA7UDmLGNIhe6f0+0BDuD2ySsQ/hYS7KAFto1QAxpuz9&#10;SrUqSz6qBSelyVv0JTtYqeuGATQgvgY9W4NyKftYG5wgom/TAKMqGwBEsFKRJ0NzdN1edgwg6QQH&#10;s9gv1chFURWJ5aNqOHEcfDR1XH6EAQ1QSCxSgnTmdnjVwqBeGDQKAgaow6uVJ20tbkWzS0o6f+NG&#10;VAtPrS64STDLvtICBxPHHE4Nhx1TcqlARJy3qotWxOnYclOfE/sLrIvjSnFcDsEFG3sZbDwuFfCz&#10;ODj6bvoKYQ2AKInrEICDpziq2AXyAGXE0uYzbrKpmt2Gdr+lK2Qltybz5C2K5I5k0azO603w2mmt&#10;Pm929LntvS55XI1Lryqls1dciX2ZyvO9fS8Obn911963DmT25pURvSJkUETMnR6tJGRWxhlZxAom&#10;6lFt0ooIWhRWy+JaY8nBDHpx5bD3eb3DMd9IMravGNyZSu4rVY4N5w73JvdVYrvK6f19hSM7Ks/t&#10;63nxSPn5w5mDe5P7dpWOHR547YWRN1+Fndz3wQeHPv54+K9vpg8eTO7f3/3Cse4Xn4vt3WGr5FSJ&#10;kDToEQXcnsGRY19+d+Li+MeXxj8YvfbWz5c+GB3/8Pz4+6PkluU7Zy6/fvriS9+fhV787sxzX/6w&#10;8533I7v3Witle6VkKWVNuaQmGdSmAsqYRxJ0qOJ+71BPdM/20K7tpePH9n944vCJU4feB8t+ODl6&#10;6YvLVz48e+6zi2PfXb/xwc8/H//0k0PvvXfgvff3v0umu998q+eFY/0vHyNf+Dp+KHt4d9/LR3e8&#10;9XL2wE5DNmorJEPDPbpEECzzdOd7jx/e+9ar/oGyxOcQ+R2bjcptFg3wBw5CTVYthExxwE6+Yecy&#10;tVjUrTbVVrNc5Le0OrUdbi2uRvgXqJMOXcZlyHniu8khLR3dsf2vz7385YmPRk+fOPfzE7BpoSGb&#10;s6RUhZsCA7rIiCm9z+vvt9rzJtBQHzd1OUTtDiE42O5qlwTECJytWZ0xJQkMGrOHfExFE9nh8vXb&#10;tXGpp9cKSlrzemfFoktK7GWFq1elirTqYl3RHTZ63zCy3Q4fakyqzGmNPiHTRUWhQevIi7ntL+X7&#10;j2Yj/a7EjkDP0UzvsVTp2UhkuzW03TL4Sr70bKryXKHn+fLQK33lo1n87Hsx03s8Ht3JIBjXJWSu&#10;HiNQCCDCJIoCXR2uLoFfIQ7plHGbLssYigyiNm1er8npFUnIKAqqOn0SWUyjTusxFQQkqpQB8TX4&#10;CMG/QIjjEFMjsm51S9BEoW2MuMkJ0pFnRegtQjhENF1q6JCJWUBYix+hrhQ/yV1F8j17w2aHbJNd&#10;CmhCKClOINQlX3cBCkEltEwYQORAMI8QYkC0QPauIgkeWX6RQXaAJphl6nYCXgAZZgGU8E0Uvix/&#10;SXwNc4pqCShjqs6opiUg3+IUAtOSJHm2mvgsAJS8aUJDg1BjxWUoo04b2ryqaJDltIisYSfhOumb&#10;vmAwjf1OTcVsHXbDGyL6Blm0FSc7OseiynlAK1wPsGvkOPgVUlxsMmZEl10hJRI4/tocec85XCG5&#10;UZi0d/m1gKAwYOr06lsYVYdH18JonlR1PG0SCYLkYzKIWzGl786g7x7HisjxjBhot5UsYcaVCSsS&#10;x7S6og0mF7Sy9Dms/Q5t0QDvrMqROwOipEJTNkrSyvawUJiA1VUDiHCOgKa+DNjpJQkV+yZNoyZH&#10;Bt+IwubNVmmHz9jk0gKOulLA0E3eMgtTCfuJwuR1nD65OKTBhdNYYNQpswL/prASaaYv4B2IxHZn&#10;84d6S88OBPoSuoRD6NZ2uUhrFPqNAq+plVFJQhaEzHCLOD+lEa0sqlOmTIaiHUfJVGaYfh8U3B71&#10;DQX8w+HMoUJyfxYJR7fXPxz1DsQ8/fHQSN7bnzbmQrq039mf8YwUnAMIt5P23oxve8UzXDGXE9UP&#10;xRQCpnLYUAxLY0yXzyIMYoOT6WeP7vnoxOHPPj9w6tN9H586eOqLvR99svejz3Z+cGrk3RP9b7zX&#10;89rbva+/0/3qG7ljL7iHh+TJqCjiUySCymRAEffIogx5GCFkksftyoRTnfEoUx5J3KkrRm39Wfdg&#10;genJhHb09L/y7J73Xu1+4WD56N7d775SenZf4ei+vheOAH99Lx0beu2l0nPPuge6gzv6Inv6Hb0Z&#10;VdKny4YM+YgkaGt2qLs8Rk3SK4/apWGrNGDWZbzWQqjDpSfssxme0ikw7XDbmu3GbVb9JqO6yaZ7&#10;xqBoY4xgZYfL2Ok2bTUrQcMuH3mdVbND2eVHSyd9qvT+jDZjg9ch3f1lX3Akk3t2OLm354nYdj9T&#10;MsR2OAOD5tReFwAU3+UMDzOOgtlVYny9QU+3X+KXd7o6tEk102MOb3dasnJzVhoatnr7jfqUVBUR&#10;2QoGc8Ygcndpoko7TsqczlbUuPu0jooc3tCUkrh7NK5utSUncVY08Z0erFEbk7gqJndFB1UORUZe&#10;LOx6pa/ncCa3L9b9bDq+0wUox3Y7QMPYXo+z12QvWxN744OvDhWPFsIj3tAIk9jj9vab1FGpyNNp&#10;LxqxYZHdLt+Q3dln9w55cfYgEsGlAEJchouwMCyTxJSgoSZrxQVZEJAJ4X2iSkVCo80akZDCzsT0&#10;KAk/KI5o4WLosSMvHPMowcHNNkGLWwbkNXlkz9gFaPmgIeAC8G1zi0EcBMhUW12SLU4pCPiMTbKF&#10;UUCb7DKE0k1u1SaHmHYNA0ngYHtIBmYBUnAo+m6XsdeDIBEBMkJjmoMpUIgcCCEh4llD2UEpBhxg&#10;vaADvYNJo0igFiRF5fSbguDjVo94q0u0iemE90QlJBPcz5pBQ3XOrEgbJHENpjB0YASiS3hDSUYr&#10;zxt0PXZFwdgVV3TG5PCGsITIASjp62ARmBM3mqp+ub8zZMQUTlkYNkjjZGCmKKJv95GuJ0u3x9rj&#10;hU/U5R0IinFS6nLeTh8MI6HhJpO0w2PYYlH+RSduc9NPsJqetii6QvYtDvJeNVSLi4oiy4C5MIyA&#10;Pq4Wqoy11SvBtQHRPURG7ZRM5l6bf2/A3GeRJOTKrFZZ0IODoUNR1263pqLd5m1pD4vgDc29jG3A&#10;aaiYlVlNV1gMJsLPgtrKNNlsdhS9EV4Va0QQjXjc0OM29blh4YURZbtX1uVTIPZHuAAm4lyC+cXp&#10;pC849Dm7pezx9IfdfREAsXhkMDCYUcccIq+hy6tvdWiarKR9igImVcKJeFng08IeKmCEydhMYMWq&#10;TJk1aRwcC9PjYXpcUHhnFLKy4yhgP405qzZltpU8tpKPntsAkyrtBpLQ5kVhizLl0uZ8mqzXUAyY&#10;KgFt3q1IMrK4XRqzdwXMrS5DV9BlKGXSRw+UX34++/yRwgvPdb/2ClR59dXyK6+UXnu1+OorVMnn&#10;n/Pt3aXIRNsDjCjiJQo5yefPvMY2l67VqRb4yQcexBFyh6HZoxHGHJqCH+s1l0PKJGMoeD2DaUdP&#10;TJVgzMWgdyjrGciFdlT82yv27ixkKWVkER8IKwo5On0WIq+53Y2ro2abTYn6cW4IfIY2p0roN0AC&#10;n77ToxMF7ZuMSvaNgur/kHaBgJtNGqQ3m1R/1opa7FrYQ1nYSZBqU8EVikOWTRbJVrtsm0Pe5JAi&#10;KGlyiNVpO9q1KKxB+IjABTIVXYDjE7qYURfXG1M6eDpNXGTKKqx5rTmrNSS18oDCkDSa0mZdXO3t&#10;c3j6zLFdzsx+j7OiUkY6jBm5LCDQxpWykBSeUZc0KiJKdVzl7LU5uw2BIautqLSXSC+Ko4j6JaYM&#10;JNInhYiUPT0m2M/goBVpTBGqhwZc8ZFQ+VCu+9msswi2ygDlvpeSACKib3NBa8oZIzujqX1ZV4/X&#10;C2TEFHCjiMf1CU2btVXiE+iTcmtJ6xmwWkt6S8msiGrEfhVOOHmUDLJtc8vb4dd8MlGUGCJ4AYRy&#10;UnjDjEmbs2AqDCkQ2eEqDcQAfFCbV0XkVnb6NDiafza0P2MRdAXJw8KgzyZHF0gEwwW4VO8Vst81&#10;RSZA+RdLx9M24dNW8V/MoqfM0k02xWa7stVHvkIFg4OgDw4OtEJ5MAhIAuMwRZuUJrQwfW0+aWdQ&#10;AW8F4wPqAVWUVmj2yrROkzPSYcztftkWRyfZhpBKmiKPCcM0IWJFoE3sZFwHA4gEplgR3CIJCdkP&#10;84sSKvKRGdYckXE2RaMio5EkFBC50ZZECK+FsdL3WMUpJewVfgIiLLWRIM//KfNmFNvmEWxxikVx&#10;M/Zrm0sJ+m91Kptx+rJfE0QjxAHE9UNXYBCTYnf0JQZnIU7KVpcK0TFoSC7aPkzJW4Sb7BowURCw&#10;tXsNf9IJWt06HHbgidxPTFroYE8J+2p0QDC4Lw4b6N3tM/YYTL1GxzCjL+mdw073dqep22TstoCP&#10;9kGXc8QT2OePHQkH9wd0ZThBuaZgMFXszKBbVzCos1pj2YKIwVi2USlTBk2W/Dt0RfJJRSCS7c4m&#10;/yNjrws/6dd75HD3SZ0ubzV22907gvZBj3PEb+11kg6itNFUdLr7QsGRVHRXLrqr4O1PaeJMq418&#10;XQMmEd4QNBQHTTg5hX6dPGbCdVcWM0mjsJk2SVivTlm0SYs+bWN6fK6+gK3IWPJ2YwbxllGd0MvC&#10;KmlIzT4p68SyspitK2AUR8A7pt1v6giYYdMkCfIVXFmKkQKXCbs8ASA6hSErLjY4vOp0ILRvIP/C&#10;/siBkdC+odwLh8uvPl98+Wj2+KH4c/tTxw/lX3ku8+IRz54hTTnVFXa3eG0dfkYQcre5rVtt+ma7&#10;qd1l6/IysGYdXvL18C0O3VZG3xm2y5JuXd5nKPksPSHnUMzWE9bl3MAiK78+D/fng7WURhzKpI9l&#10;q5X9XrEV9TQzJvooLfS0QbrFIkfQsNUqAxalUSt2UxKxdPkMIOZWqwol21wG+MFWJ3GLAq+lyap+&#10;Ri+G+9amPcZ8AKZSHDTjBGtzq7fYpFtssj/pOv+i72xmFKhQGMRFF4dCh1MRl2dBUIWoBQboiXa7&#10;rMsp73SK2x1dMICKkETmF4vcQrFHIgQRLJ0it1gdUTgrNnePhalovX0Ga0FhTKulfqEiKHVVHO4+&#10;l8AjFLjFsqBS7Bep4jJNXGBIi1EYALVk9Lac0QBU5RThEZu9qNTFhUxJ5+42OorawIAlscvt77XY&#10;sjpDTC1xdTny5K6lKtgJuzr0Sg4OVJ8SmzIqS9bo7w+Eh2L6uNmYMOtjeplPaEio7QWHNWfDNsuD&#10;QhjDyC6PMaeWBAXtzs4Wexe5XRUyikIGNEJIwY4xRvjWEZCTB+ySRgBRisg0ZcAUOWhsaHvtPiUa&#10;OUwc1OxUtjiVmyziP+s7QUMYB7AMoTHcFsJhQBA07GS/RgDcIL2ZIYDY6pLBG7Iv41LA4Gxl1M1u&#10;3VPs08owOMAWaiDRdFiJZkYMDmvQQMOOgBRq90vot2LAbkAE+YjRRDFFV1gqjSvEUZk6a1CktLAq&#10;mAWjR/wjGb9tBvvYLSGZ7PcCyYAV8AseEwjDXGFcTQLkDEBJ7hvK01p1Xo+4UpZSUlIAlyhJ+1gQ&#10;Y5r67Uh0RMTgIHuj00hv1Rl7GbASVG3yiuFG2f4fNcwvsYcOxVa7HEDs9BtaXCpJzAyTiKMKvssS&#10;Rm2WaWZkW23iJoecvJ/No0GYDBcgCdvRSJDAGS+JWnGo/0O5FdbS1IPgl8FFgrwCPWlocnUhzjX1&#10;WFPPJ/MvJw09Ct8+q3ePg9luYYattn6Lrd+mK+rUeR18nzgus/TZndsZ904XFNwfsg86VRmNrY+x&#10;9NhloH9Mpi8aTRWLsWTC1LPDwwwxgKm1z6pIqaRJBQ4OjjwuQuCjud9jHwggrMY/CxCEwSQQ3On3&#10;7Ak5d/rIdMSL8l1BSadfqkwYEZ0ERxKRnenwjoytFBD5tKKAURGzQ0iQL/f6ye3ULp+q3aPARbfF&#10;SQ5IK6Mkr+/06CQBvTHrhgfUp6zKiF4aUAvc0jZGCAm8MjhEe8Xj6A0ok3ZceARBU4dP3+zU4DQT&#10;sJ/iEkUdopgNTFTnfaxb9OvyQXMlos64TeWQd3vOt7vIDGf8e8qJZ4cihwZdO4r2oay5L2kZynl3&#10;93j29lr6M/KMX5xwtget7X5LR8De4jRvNuu2ms1NVmurw9nqcLS5nK1O+zabeavD1OF3ShM+cFkW&#10;d8gTDm3OiwgAfJfHgTyzJGIi/2uvFv9fXP/aPPptDhW8aqvLAsKi5i1WHX23wGazgnxz2K2H98T5&#10;ABSiHm3WhT2lDw6JgmaYU7BSHnOSz5AEbYim4SKb7XIcOlxjcGw7PepWRt7mVAB2XUEN4pXNNvJQ&#10;BqUhBM6iXeNUVKfJFRo+scUleqLJLN9mkrTYJB1OmSSgbncIN+ma2x2iZrPgL8rmrdqOJkNHi6kd&#10;PlEZksGRWXIGVViOn8CftWhjukFDJ4ybOqEVeEWt9hZpSKjLSOTRdn1W6ug2MWWrrWACSe0lLWTO&#10;KWHiNDEZeKoIAZoyGElnWW/Jqo1JjTGuhklM7/AnR7yVI4ldr/ckd7ktaQVT0EcGff4eT6A7pA0a&#10;O80iQ8RkjBmUfpm77A4NhZ1lO1M2Y3W2ss7Ra9ZnNU22pq3mFnnMgIutOKTTZhy4/CIYQeDWFYTp&#10;I6+PRROF88IUxEHDE8I5R7TsTUDQzQiRHhLgzCZ7yih42iSE3WvyKFj/RW7PIQit3dfTkaffkoSn&#10;yAcaUANI+meTAEKMvM2lwvQZmxSwgJNCpIzwFovT+4DkJiCOas6AhieMyhGu0ptZLB81ADfgKIjI&#10;kA8HJwiJRBEJfI2hZAK8CL8yGkSFNGCUpYAAZWdQ1uYTY4pKwGuQUZoiNxkR1NN7kXB5sHUQe9cS&#10;tlEmz2lVOZ2px8b2zxrURbOqaND3WLQVg7pkkKTZW5CAfoS8uhEFYBV13WbgEkilvUDwp0/burDX&#10;IGC7V7fZKoVJbPPgksMoUnZ11gEHBBSieQiDejR+iL66DRRodSlwUuKMN5d9qrTF1O0G/v5kfNrQ&#10;bdR3q7RlhXunB3QDtSFxTOwYMqWe98ePOnz71JEjxsRzTPig3TFoiOz3e7b7wDhZUiZPyTFFYW1B&#10;aygbLL0WMA7m0TPiDu+NKJJKUYg8LSqLS/UFjbWiM3dDGs92W2AP49tl1xcVmoKCGbKrc2p4Z0PF&#10;Zqww9gEfCGjotZn6HcY+m2WQ8R+MeveHvfuDzt1++4hbUzbh+JPRRQWbtdtl7/VYS4y7P8h0+6VB&#10;DZoYVCWgW4oADednp1e+2dz+lL71GVMXmqs0ZIfT2WpWbjJIBG6DKupQxxgVEODRCd1qsVctC+hU&#10;UYMp60Cdzv6QvsAok9YuP3ldMXnbsd/aFbJL4m5B2EG/TWiohF1DGfdwxj2Udg8l7b0hW1+AvOFx&#10;JAb7xozE2e8RRsx9YX2FfOJRnnXpSgFzf8zSFzN2h8lXD0mHO/mqeKfP1sJYmh32JpujyeJosTlb&#10;7a4WhxM/N5tNm0zGrVaTOOQVB92tjLHZrmfv3yHINcKmwRQj5u1waxAWtLk07W4tcIagmIDPBboZ&#10;4PJAQIThxLsFTIi1cUpAhoLbVPIitpXHzWjCCPI6fSRiI8PjYlYcSVFAj0MqjRjQzBVx+EFybMUh&#10;BPLkLasIAcVRhSyuJXFhWAM4whsBykAh24Onk8UsoiACag0WeaLdqcNx36QTbDEIFRGzOm4T40Lt&#10;M/xJ1vKMurPVIu+0KQQOhdyvlflUMp+yyyEWu+USn0YW1CijKkVELguL5FGJ0I+rVgdCZvxURAXK&#10;eJcs3CmPCNmbemZfP2PJaVzdZmvJqEmopUGJ1CcRujuARVePsXQkXjgU9fZaLRmtKUnYV9wXz+wM&#10;9BxODR3PdR+OF/dF0zuCuV3xvsO93ft77QnGGDJb45ZOC+njRizPlBy+fpelaDDldc4+uyaFkKQD&#10;26OIG9jxNFocJjrAsNUjBQqbXeIt9i5MQUZgcRsjbHFLMAsoBKo6I2je5AUq4qQVbRtOm7wU1kFu&#10;BYKPQCHMHb09p8gSwwXEAIhwLrBjyKTDeuEBYZcQPCJe3sLI/2TsavaQtxliFTCP7UH2QbGMCd4Q&#10;rkdbNNNBfxA7hoZ8KR94RZ1wIkhQFGoKem1ej7aNqNDcY9ZXDKq8WlcyqnKweDo0WsBRllLBQnYE&#10;xZiChrSfuskjw3rZu4omxNEtPhkietL3HVI0+0QtfjHcIjwX+f5M1ghEUm+orZjEKdILoeumIbYe&#10;YGU7c8gtOdAQREAoTVxkibxdAnMRtm/FpdRF7h6ifcIjwOjBHsqTNlPJLwxqgTwwURo10m76roBS&#10;EtWBgDhTca2K7s8xA35AGRw0dOvTx2Pu3SbPHrNvr1OaEklTEllaau7Vpo8FMi+4Cq+6QodV4SPq&#10;zIsMyFh6JVJ6OeUedsH0yVNSeVpsqGgEkXZ1TilLSnDEbL3m0F5vYLfbMWBu8zSLIxJVWmlHoF1S&#10;OAcMsf0u95COGVaH9lsLL4WiB52hfUz8sB+VSOISsBiXK1x1cEyw1wCfbbtb12uyDDtMIw77bg+z&#10;y+PY6bUOuSwDbs/2oG9H1Dngt1ScoGFgJBLZldKlLe2MuM0hkoRJz4m14nEPBf07orYeN9rhNlvn&#10;Noeg3aNqY7QI/Z7WSf6kEjytFm0zKjoYrQz2x2eReI1omAKXqpNRaGIWV28Y8bizH47PjWPY4SU3&#10;2lpcWjhEkEuacKlyXn05CKKZu4PGsh9Y0eddzsGwoz9g7vGQjw6W3fqiU1NkdGWXnH3/kJp9UZCm&#10;6GI/RxPkHg9X5hB920VhW5ffDiCCfVvN1m0W2yaDCdpismwyGJ7Sap/RA202UcDVzljaGKPQZxX6&#10;zCIvueUn9us63CqRT02i+4gZe9pkk8CaIUSA14NtFIcBO5sm49TnPRBOEmytseSiI38lUS0iWXIj&#10;K6jaaifHCnGeLErGckKd7M1ceUwPSy5FbMR2kCoSOlVGL43Lu4LCzoBQFJGrMyZyiyMOCBIs0j7S&#10;Joe4zSXB4vinPIFtfUbb9bSmY5Ouq9P5/zH156+NpPu/J1h/xEB3n+/3nDqnKqsqM73b2teIIHZi&#10;IxZiI0JoQRKSkIQkJCEbL9jGNraxTdpkJrmQmVRWFVV1OBvne74Lt++9093M0NDD0D/M3zPvR759&#10;Z+AhCEuyFMvneX3e73g2qHG9GKtpl98xWbEbJixuUyknTW5Hp8qxljSZDbn0jEluKFmY62yU1aZy&#10;cGIbC5nvcblqgWkzfI/nurS1p2ozkWrlmVbJ3tWNmWTOZTLCBCE11JmWBPGvj63wyIegW7zvnP86&#10;H72sWRPemcn9m0a85zZP4s55bXhbP3zXP/88PXo3Ono3OXyzOHl3PL6Ze+NIrMk7arLgl6WeCpPO&#10;tXlnl8z+YAAfPYnrCExLQJwhPyBd4GwzEZsMCPXSFaCNAg13AmzpdAUcFJcriJLZE/6vtggywRQz&#10;cSCzl00oAt7NLvtUP74Lv7zsUG2Da8BroSVQXRXqEsoRb+F1FHwSIvH/r/+NsWyB4YCMZQc6A2SB&#10;mX18IAjVA58Fx0r1OWjDpdJUQUN4tP9LPBqgnnvieyf+Iw3tY1vfVx+ZqB8aLjTLqY8aS/59ua4W&#10;jD9+GkRePtGTAGVscSTLsdUEjiiPzT44EpHMAyZgB/493+GhGeGmoRAfe+roR76xXNcfoMSf0Ec2&#10;ss6RA1GJLT4GnoLj+GnIUqC8ctODBoHWQwZCPYQkhNOBKkSGR9XN1/l0TNmHFe+krkzIutu4U4Ua&#10;B0m1HMQSNB/qh3/e3f/jZPy5gVK5s70LNbxGsik1Xtp7f2od/601/dGb/Oj0Pmij7+2zf3T3f2lM&#10;Pteg7+wjzT6WRx8bi5968bUZXpKiLrjOQ7T3Y2/8vl65NJhuRp1yQOH+j535p+rkfXT4S3P/p/rk&#10;kz94Z+Or9n9uHfypt/ipE13bxU4WPEW+ofqssJCtMxcQrL5qOleBcelZVxGKcRG4VxXQMLxpVq87&#10;8WUHnKrfdOPTuj613f24ftmFt+U6ijp1AcHeq9Ho3Wz8ftp7NYgv6saug9orjWxIpzW99A2Xfi4X&#10;dmwx5SkZV8n5Gt8MmJrNNVyqomc9Xmhb0WEnOm5GJ5XKZSM6b+BKGrsVstJZU9V2q8o81nZJkWfe&#10;4yhVMMXYi/zTRuWq65839X2YksA4iEhfgoVHHsgunyM9DkjFPxr7VX2PdPy0TmvAJelHNY1hvUud&#10;YCfUYWzToZMObJQcBKNvJWwt5Rq5yIB1ZZsu27SVoa9PAmsWWIvA2wvd/RDVs37ZrJzV9IUt9mW2&#10;J+Pu6/NAm/ky6lRXVWY4Th9bFVJjQhZMx+GJU3v5UEhDXDE9NRkWMhWaNO63JR4Gq69zfQXVXJ3Z&#10;LHb6YqnNQg/KM0OewV0xxXYxW8+yA16aquT5Uk/I1xm6K0EtPq5aTHcVqiMzPfmLLb30Lb29KmVB&#10;wKTNbuk0CIjtk/LOmgxEMilHWJUKT0rbOzqDkrL4p3RiU80AatpUc/ZNgE8Y0NaBaeyZCuphX0h5&#10;mUIVTtmwdskgFnthgolsu0w1y3DT8hCJQtHHrrsbuahmU3H4UJ29bTYuHH1MBwda96YudTmxzRlD&#10;xR7L81fti59np5+Gi9ed+ctR76LbvxoNbyb+Is57pUJU5lpiMWaSdo4jS/HpuZDG90t9UxnaVEsG&#10;CpmOmqvw6ZBBKTYBPh6qEHpw2y9vusVUzJbacMoy0yej36CkkmRgnErm/hsawtiGlYaEBOnAysfu&#10;HctmkEeUkPZcfEO2JoCb7OC/zT8IFAKdKBBiUIuQgaRXzbJTXr4DdalRQw26DAU0hAuGvYL0Q33j&#10;xmK5x0LfEZaNoEoMbGEbIfqsYxcfkGCiIWrmGoAIkWgdARACinYAq0sKkAq2gqSw7cKYzJO67tIr&#10;Vmkr4B47+kCilvtkUfzHETLERI8tciSEg2KuzUEtosBH48+la/ZBOhDwUTACfKRTN2muVYoQoT0+&#10;32EJLo+JvIV6RTGPnPimTtpndj1hhMCIlq3zTqmplVoSwh3R7BzFo/e79duetR8YiwBZHQGtzGzk&#10;c/PANg/1zptG4yFqPIT1B2/4qTb5oX76j/H+n9vjH8LFr7XBR7dyx7de6+PP3uynsPVaHbwzu6+N&#10;8FKNrozmS/vgT92Lf5323weDD+Hhn3vxpVy7UaefKmd/Hc4/1+u3euchmH/fvP7H+OZfR2d/ae39&#10;GC1+8E7/Uj/8pdp/a+z9XD35Sxd4bT64/KRkHqm1+yppsbl0/ZvAunDCF7F7F5pXvn0TKieOduY7&#10;l3Fw3QANo4umd1INThr16z4gWD1v1y96zatB+2ZUOWvhdehB/ySOL0j/7egiDs+j+LJSvaoDi/5p&#10;E7Jl26Vg5YR+IPZj+OVcoLB1pxhqOU9OWeyWVsz5nDGOamcdkKVx3ejdD4Zvp537CZiI0nwYV2/7&#10;7mnVOADvAn03AFnARAARwhCkBg0hD52TGmgoz6HcHbJ8wiLgRxYDuEBkzQKYU2UaYF9ZTjau7MUQ&#10;jM5ZV91rwjhDgRYg+lpuuemU63axaparJiAIU+8ftKLjbv2s370d9V+MBg/D3ot+/743eTMavRp0&#10;79rNq3rtsooSQR7te/LEhIgWYSxqtDg24GqNPV9buMDfYysitlRPKXUkbIEwqiPidMjYsIEOGnI9&#10;TZlaoCr+BTSENcY3wEuhQFjkG6VSmyo0y+xAQFHmOtVFbS3kG3iRBljxbYAjtuW28EXKZnaM8pqc&#10;BwE31DKUOXLRt3Ry06SeCmlY/aTHrcjZJ8z2My4F5ZgLxBJ8UFNURhrb5ukOy/RYbaFaB7p/6kgT&#10;ORVmkn4R2hWHCMkqDTR7181X8kkvkYtz5TqNt5AeA6j0uU23KLpdaN+F9SvXWkhiv6zPJf/Uq5xX&#10;5JEMT107DU5/nB19Hsxf10YPlcFt09916DpHZts+bWoTRx2bfBfWW+M7htBBRkLoSBlPwKEiNdEt&#10;qGiZaqkpn91xKDARqgRALDQEiO0tp4iSDFgodqprLhuRJWAR8i3dYMsDFXIJ2UmakTkNybPF5YrM&#10;YBm2IB04uBxTLDyu2Pe4/N4Sl2RESqJCJ5F5loORH8EHp8nPbHpEnuXl2gLpltjkQMN8i2aGEukR&#10;Qh6NKaRhd6YiGZY6Am7/Y1MJGAdHDOVId/hspYgtsKgudHVX5ce8NJPwVqlLwx0DowiRXI3LVnjw&#10;nZ8GkIebAQ5GgCQE63HkoLyMGrKcsfVxSEy2RT+WXJsY5/JAxrHhRCBjly0nrrRrlYc8MxGVAxN6&#10;kBoJgCCIiRPZjkuAprJPUOiee/6lJ+8KwLR7amt7GvKzfeAjZOFHYBJzNdY9riBk46tG9aaFuNcX&#10;Lg2/jNQCw9KWcfBQiN5p6Bx7zomjLBSQCNqw+dre+2P14t87u79Go+/dzhvbvxCdQ659784/14Jz&#10;ev6ju/9rCDIufqme/kuv89acfh8c/7lx+58Gb/63+cEf4+4bZfTOWnwOph/9xefo6NfGyZ8aD/8x&#10;PPk1Rjn+Jdr77B7/qXL5L2185uQv7YNfm82XFsAa31rt15XpT4PR565xqjuXdngfxi9j+8ZVTg3l&#10;1JJPzMrLVvVVu/rQrrzoVK6b3mkMyqP4BzVvv+7sVs1ZFB23oeaW6wW58kRXZ7o61/RdzT60oouw&#10;cVdv3bejy6p3XgnO6uF5y96v8T0Hjo2EtMNDFcKfFUOFqRtMXZN7bvW0PXo5hdoi3XEu6uFZNbqs&#10;N160u68H/gXpRVS7bTZedOOLpr1fcQ8blcsBnDIMsr4XGfsx8AcOIlvrh2QOIeuwvtSSASCoTCN5&#10;RDpjMH0yaTG3XJLXOG5Zpx1lvybMyWo/0hS4jFC0aeztN+tnw/bVND5uVk6awUE12Avjw6hxVu3f&#10;tYf33d5to31VrZ+FDaD/yDdnenDo169wzDF0sX1EhnJCnSEwoP6QLyFdoT9QltVNhZVBdYNMgY5B&#10;TQSjSect0h+O5NdCg4f/ReQg9eJdMqJpZsLfZOss3kJQQf3ha/Hlxr4LJhZbVLnD0D0OQCx3uCKq&#10;YY8E3hcJA2IQHCzkQwkXHVkIBWIw4XLZSNqyqK/KG9gBTZ6w64WaKHRNFt/eZHEvM3GuUC+xPR7W&#10;Rprw8lw09w1+IIL07mEV1r1QZyCGyXwKYR4l6abpJk+1JKIFQP0eL48EYyHGp2QGHQfKCPW5XRLG&#10;UnRegYOoXlRrF1H7Ku7dRb27sP8iqpxYSCzyQCnVOAhArq3KkGNtlWvrdEMDqQuBmnHkp3RmS6WY&#10;hknV1WzM5avCtl1e0wqZUCzUJVw+2Ld8TUyFzI5X3vHohM/AC8MRg2igYabBgwIAGQrEOZInac1o&#10;wfD+tweLqZq4FTKPjSSJgM/VVJRMVcSXJCMGuMG/p2oskLrkoABqQG3h9jxKLQhDsAYcwbvFNg9t&#10;yAwFuDBproKGhTZDD8BrNhmXoaEKLQ6v4AMEhT221GQKdarc4s09/zGGhDFe54odutRlQMNyl7A+&#10;E5OHMuTA6jI4uBVSy8ZuesMvgNGkt+OQOGJ6pOOomLEC0mXb5XyXpqFSd8lkiHgLTEfB0YKGxnEg&#10;LDR5nzxMlPZ0iETCx4GM74T+dU4qIDh5rHloSAtRO8C+ZBxooCE3FJCxAUHybLuvIxUh1ms3XevQ&#10;h5cxDzzYHLwlDh3gmwwh75FWfkLMoQySqgsLxK/eee237uwn/+hvte57tfFShuKLr3VxVHQOhcGb&#10;6PCPLYBv75dg9NkafrKO/tqEWqzc0Gd/b+LFs7/XUBY/ecN3euuFBCYO35rYP/5TFfibf3Zm39vz&#10;H6yTv8Tnf6+d/62x93N88Gt99MGv3MrDj9Hx30YHfx5PPnf7H1vOuW6cqtWXUfQQRA+Rc+uBiRCJ&#10;8M7+bdW5iHRU9cMQQDd2PWMR6rMK5BKIlvFZqe+CifLYY7saakG+Vi61yspMDs7c+DJ4LN6ZF9/U&#10;Oq/6rYc+KhE+mY2EpM0gtvVRzNatjMvRNbUUS4WQs2dx7axt7/rm3AVT9IXpnvi1u1rlphJeR5Xb&#10;evO+g+9p3PZg26OzNgp0Irzno01GYKu7vnNcD87b/lkrPG8HZy37kDzY1ebRY7H2G/Dd4iQA/tSD&#10;urRboUcuNSKz1UFFimPb3I28/Wp41IgOW+6iGoD+e7Excc2xZY4NZ2ZHB36w53q7VuU4QKmehNhX&#10;RzIso3vgOocejpwY26nlHFXxhfpuaB1UlLn/+OgJEZiri8jimSqPnVJbfrTz5AMdSEUR/hqwY+G3&#10;OjK0y2N3ESiPTI3JN3l8IT6GoMJnoBn1PYfp86U2eZKYruSgEGGrIUizVQqW+YtCpAETuQpbborF&#10;ukAEVKzsOGwulos17bmUhUIs1g2yeFNURlgvO+Kr/AC+kofgLLbKgJe0kCFPsEXoyzM1vKggsYcX&#10;sTiR8XuZuJCv0cUGu+Pmt+Bn27oxDbmOVKqX3EMtRHadsHyfolt0oVICXktNSt81grPQOXLZDiUN&#10;xeDY9Q9NQHP4qjl+0/UPPLYplWKAmxA85bBph864VMouFX2x5JsbPLMpEjdRrohUXdyys0kfwpD0&#10;UcoDEFUhV5VQshUR57Xl0OtmadtlULJVpdTWQRBceuhE0vS87D2TrSEp8RnS1Ybb8cVtT1gzaZRN&#10;h9txuYRP2kbB1i2vlAhZMLHYUkgj9bLDYK7BoODeAKm4W+QhCDLe4zi/nsKORHrAsWNOmInLPh+4&#10;u+SJRiooJ4JSMsjn6kTkA3nSVCVjacYKUhFEtzr1lIlfrEvZKgvWMH0RGQ8yk+pB3oqpmE/HZL2X&#10;RCAkQ6HUVmE0ECgoyLGPzzGxA31aHpARbJlWEYWdShB97ETVDj2AG4UZkyErAB+sunnkwq1DomL7&#10;31psJgayNGoUggxCFXcfxw8nAjrzE4kdCdxY0fcR1jouJiISlwU6OlsTcBGEqQbBG13X+KHGDQx5&#10;4lNtA9UvFbPI//hOfDOuHukZPtfqD5X227j91p7+HHbequ55qXqnzH6sW0ecukvXX9ijj7XuW6/5&#10;0oB9Dq7o3nsTNKy+EAYfbXw+vKYAuP1fKq0HObxgOq/05r0CWz1877QeVPhiuOzdn/3ZD9YxgPgv&#10;zemPQeNBr9yqvXfu6FPYfu0EF0p85dXuKtGt+0hDaEP/zm28q8UvA//O8e9848yxz2LtMEKNFScw&#10;gKRniTSq5mNzXS9tGKVCVRX6fiaU4LfyFYluK8pUiy+jxou4ehNUrkAB3T62K9c1UIxousuWOveI&#10;9qmJTNt0duvubkufRPoolLoO29DFjm3NQUzSNq3NCQ39sxAoDK5C0rXoFpirOkdEpdoHIez54zRr&#10;/lkUX9VQSVGgJavXnfptD1I0PG2au6EwMFCWz+/IIzzYOAsemQhJogfZSVjs2WSNs7pU7pCGLzK0&#10;f69mQUv2XGCadCRq6lAhVFXimpo+8u15aEFvDkxr5ppTx9t3oQq9Qzc4JvOtWPsOZPJypKwDNUq6&#10;lM/ix4EP5n4ExkENADvSzFrizHycXg/ExA7eXbaKwAwhhCAqydiKxx12qKpzB/jDn0irmWoRFYQf&#10;KXDK/EhCVVoKwzLVRTUHB4VSiy+1xC9WZPqZkEt4Rbj3bTezaWWWzSs237eQlOiWxbQdMvefXRDG&#10;Kr5LGoOMeaAUeRtfl63lAUHUZH4qiHNSAZRdckeDi8A81Nkhm4rzm04aKJTHNjwyKnmxIihDu1Rj&#10;MmEGNpnvl6AQtalWrvN0Q4LLToW5YrMkjgVuQOfruXytyPUFGGdjrocnXu0Sstzl21I+4NMOi7TJ&#10;tWyAL2EWuLpSDuWMLpUDi6noXNPI+Uw2oBJeYdspbphc0tMSHg/qgYAojwTcdliU5aIrZDVRADEd&#10;Szs+t+nQG04JyNgKS1B8YMqKXlw1qISvbNrCc4V+KhXXDToVAKn4Tmq5th+ZMQw0BDqBpHIXblfK&#10;N1nQEOCD40ZCI514lu3aqDNLGpKOfrh0uIxIHtB6fF+nWjL0bKkhgnoQgxDzKLjH5KlKT8Kly1UY&#10;BjKqbSNp5WsyWY+/ryFoYKvBu52gtBMw+TpZhKDY0At10m4Ou01kY0uAdN2O6HRdSNc52Hb10Ibc&#10;ExYyXDAKPcZW4ucw+Ao31VAAR26mwMgDf1CvKFCp6h5p9iGdt/cj7wTaQcZNR5whthCCuRrx7EBz&#10;rsHhlOmehSRBrM3ISUVkAWty+h0huKwZhx7Qj9DHQTqHLZg18qB2+VwCF4cfk1EiVJ9rvmq13lQ7&#10;b8PGK6P33rZO8rV7+eDPzd1fWvV7wznlomslvlHdMy64YtX9FFA4/ORMfvAbL0XvohzdsLPP/uJH&#10;ovget/23DkjXemUHlyK+ofvW6bzVqy+4wSdj/nPQfmPg9eqd3nplOmdl74Ku35vN+0pw4XnnlrTg&#10;lUPVufCdK8+5duwr074yoBPjh3pw3ZAWPkmcVdJtiO16wqCaCc1Ng0kHojatmotmsWpu6CyYCMBB&#10;P8IGVa5i/9Qz9y3AEagKL2pwyriqHpkpsgKqcn0LGhOGtHY+HL06bJyPxI6J2M64DLhDtwxt5oOG&#10;4kTRdg37xHNOffPIgVn2zyr4HqDQPvArl432XXvwqo/Se93vvOy2HzrN+3bzrt247dSuW+FxbM5t&#10;Y2Y5ewHsnXMcQr9bCw9VHkwkTxWnHrShcdQEFvMNBXcN4tfdq/h7dWdewSEVQiHrC8VYKVd1qmZw&#10;DVvq+BIuQtsROy5wKXUtriXzXVkd6/gt5zBAAXnEoSmNXNBQHkXL9TYe5xUlQyRAMeRawAfhDf3I&#10;DcjgbpgM7ICDQN6ys/ByBqY20jB0g1psMbDA+DxCcfmKDCWILVK1vmc97mALPYcvz9ZK+ToDK4bt&#10;F0/K1JrCryt5sa/zXZHrcuFJKA0l0j1loAGL+YqSCoVtt4Qfg+JD/dy0U+moqM0NXP1yhwbyCq1C&#10;AfyayBDqy/4NItyNMoPMAURKICnkpDjSeXjPFgvjjMtRrtPwzuVGWQDphro+dWEl0h6TidhspQwC&#10;sn14+1y+nkn5qUxQACulgQFH4Ox57r6Pq0k3mGJM0XXRnIRL8HFy29Z6AR1ZaUPIuzzcBArbMpBa&#10;QcM1vbTjCiibFrumU6taGSzbsiHuhISHD/DYx1vYYp8g0uNSEcHilkdtuQxQ+FwtQg9u2OyWy69o&#10;9Ipe3jAJQ1EgD+FMSY+BCimgJyo/wJSpUUhu2KJ6CxMyPSJAAFolIwoyHhWeAHFIsKLskuuJPIbM&#10;zPcN6HSuR64Y05Wgx5FIgLxSk/RRYFsa3dagCApVOR1wxZpCHo82NQCl2FCx3bCKq3oOyhefh5VA&#10;/kTqg+SE68dh4ADw03Dupb6gHpJmAf1QM45068SG7nssj60xy0eZOqQZ8McMef0A5ogrtSmEEfKi&#10;uiAHDI+zfDLNKAsFryD9gtrLYT8caa3rkZYlugcJaYOMRLRGUqllARYQjNFFhzz3aZJOuWzPjS+G&#10;xl4ESbJsUCK/nm+VscVPw/eF117jIfQvlfq9Zh4XRt+7wNbilxDFOEqDd0vq8YNPXvO1fvy31uFf&#10;Gru/RuMfbP+y5F0Um6+kvT9WL/991H1n9d978L/j76uVG8M7k9xTETvxjQK92f/gQAw2X1oQgyAs&#10;KBlec9UX0vynxvBD0z42jQPSsq/sO/5V072Ac7SkA00/Nc0zq/rQCq/qZNRNRycdAKvKsm9wRDf9&#10;csNE6rJ2m9IwykXGUz6/qlAEiKTvl6UvXAVVuk+6y4F9wtgla0i0yJXhB746q6KAEcq04h60qhej&#10;2nlfHTmlCleMWbal8B0NQFGmpAkVNEQx9m2wTNu18TpQWLtoNG+a3ftO/6E9fd3v3zXbt/XWTa1+&#10;VatCh94QSqIs13ojgykal83Wdbtx1amcNexdF5wl3z9zddydg1jfqxj7Vah4eGRpZAtdXRs5KGIX&#10;WtUsxipdN5kGDs/IukrallBSlphx5EKgsk17CUqiH3OxWG4qOH1lZstTMj0KwlUYOmSgxMDAb8FI&#10;KQsyR4l3XlF2LTJSYNcF+BDJMEMIMOxLU508cOyLJA2PyehbYAoFog+AA0yJEZ4gCKEHdXzscdgC&#10;/kRBrOJf4L2gHPHvAOgXT0rlDU3CUVINgWlxQp+VRtBxTKGWFgcCHHQShArFhE8MNsI9E5d2vCzM&#10;rzAkgyJgjvLNPIq+Z4KD5oGNHTCRH/P8kBNGZHrBdEzTbRmMY7oc3WEhA8HcQrWQCUijijo26SYv&#10;wDzWhHzEZGO63KKhCtVdVllQ0oziemWY6JRXKFVFpinTkBhdUZ/p7p4dHHrevi/1dLah8i2TrclC&#10;wzCHFaUf4JVCzJaqMt+xQMPscgF7IgzJOlP8ms6sqAAivW6w0Iwo+PNx5xGIACXAt+WSFaCARRDw&#10;mVKAMIRHXrcYGGS8gp0NE/9FAZ2ZSM7GCrHMRBtyIA58MUwr5BjUzXJ4iQCpCIMMYbjtF7e8QqpC&#10;FVvENpJpDsak+/Rj2z+0OZn5qm8JAxMiMR2WIaghFUlX/pq+bVAZj0ck4aSQOR6n/kbGQtUC1nH8&#10;jyjftCmY9wLAV2cQDQgOxBDsJ9QWDgM/x05l5YDUYRRpIQKI0BTuWYCqDupBAC7tMGnIDi7j6Ca2&#10;jqz4Otb2NNxl+8gFAZ1j1FuIWUWeIQpJRmQHvH3kIeDA9FRUpDrkWQF+MVtnyaXo8dhfPmbVMhVZ&#10;GPvBaQ/uGAKqWDeW1T5ExUCMgcvhdQBAcxOWm/DlfokeUtyE9i/M+MaJr/XOG3f8Odj9tTL7yR99&#10;D6mYrd0TgwwRBzc9+lyBz41vJEATThkKMb7lICebr7TR9753zkbXYuPBbDzgjPToyvDP1dqdU7uz&#10;Bh/C8fdR/33Qfu02H/zKjQUz3nlj1x+U6Q+1/rs67I660M0jsn6pdkAWJCAtZgOBnorakRncVPEW&#10;7juqtDQm42pwv1DEASQPKRB30jBk237CkdbU8nKgnlKsEyZSTZ3tONqsTnddJIxNh0HspQIZVwYF&#10;/gP3lPRbrhDXLA8sqAe5b8h9jXQja/PCEKabjNrElUedR0axDkJoOmRTqIfGdaN71+696Azv293r&#10;Sv3Uqx550aFngi8TFfWoehY3r+rdm2bvttU4r0QHYeWo2jhtV06atYtWdFJTZzY/NJbT6JL+N+5x&#10;3T9uwSBLfVtoG3LPZpCJIx51cAk7i67bpdgq+GbKlNdF9hld3FKEpKXmfKgWoxQ7xaqdCbRClTwk&#10;edR3mQqdrTL4E9IPBSoBKMT1JHNlzkinMRRtH/oXEaiCXMARThaGF7ENMYiCEwfaUIkeVS2yMrQh&#10;qIfPA3woj/+FjxFWNumlcTbxJ/4Xr+OTX3xL5b+l0gmLDPehm6w05KlWOlfdFEdFplPcMpNpuD+f&#10;37JKFNx1k4Eq3CLOlxZHcqFe4oeQQlkoROsQqcOCYPROfPvQUWbyIw2XzTdcvgYXmYHiy9XyfI+j&#10;8WKjhC2YyPf4hA+xmS23KapTNneV8ExvP9iDd/bkkwtHU78x3UMNWjUTlAC4x+OUR5J/5FTOQx1V&#10;vcbmQ5ppgOmS2NW83Vp41ICKVEYG1yYr4u+4hR23BKZvglwWt2WSVfcQjlCIoB70HcozKQ+1uHyl&#10;DK23aQGUZGfHIwvVwxqvGSyIueOT5QRAQLy7ohbw7/gzHSrYLjlLrxn5LaeIRLe8qeR+IEGBRJBL&#10;j81beCtTQaznk2EZwi0dsWAWfC4+hnSXjqlUQCdcejlCiwwwIhysiUsZKOLg046ccgTcL+jofCQA&#10;9/lQxrl8xxV2LG1TV1ckbl3jcIK4a4Ap1YbXphBDcNmPD5uBQmGqAXPOmavsqfKuAp8O5wuogUSk&#10;th/YsL2N+wbwF176KHCI9dtKfEmebcHTRRfhsjEUcazhXmNHHON8abpLtR9a409jfV+HV4CETFdy&#10;2q6JlEkGzxxBWvLI/7Aam3aJ7dnmXp3u2EzL06dNZRyD/qjPzgk8bAvgo/oF/UCmRwVhThtHqntu&#10;1V5EvXeN+MqZfN9p3Du1F0blVtX2i945z42T1jEDiWediCjivFTo7JT7ifaboPnKQbFPOfOEDq4l&#10;75JzL9jma7Pzzmm/dSEAw0vVP5etI278feXsX8Z7v3aGH6raHueequNPze5bH/Dtv4vDC0uaCbg+&#10;ZOYb0qapFtpkTp1ClzxslRekgxROFsgwdys4Hbplp8gwW57tkqcf2swjfnPqAYtkGoK2A8WH0y81&#10;jXLLzFeh94mtLrfdZCgj3SLvIuqQcRFjK0oezuaZnFk3sumQgk8S+yrp1NFh85VcqZ5ne7w01vD9&#10;y7EGKoyztRerYzKuGUaqedXo37UBu/ZVtXJkR/t2uOf4u445NuSBYo61YN+pn8XdqxpKtO/qfVUf&#10;WO606u81g8OmsxuTqT+P6+Z+rMxgnD1oWDh3fRLB/8IIK32PbehUVSEqpOkWIzPrqfnApGs+XQuz&#10;rrWpiGuisKnI2EJ7ZXy7WAnYVo3tkhFij71qQLFHcgFVIBQzlPjl5Gyk5+xMNY9ced8UpjBPIhIw&#10;IIhYghpDmBUbZRRcAarN8ANRmWrmnvtY5In+mCEeFSWUwZabydVoyMZ0XEK2xs+h4NvKHcCU/2LL&#10;yH1VfA7NVapxsK7GXFcmrDKl2F5WGtE7dnLHKmzbqJ9sqSGmwsK6mchVS1xfwm/nqgVpIoOGMFD4&#10;Ouhz+wBHoEpjRZmp2kIvt0vZehYeCnIPKEwG6WKzlK9kSo1ssZ6RxxzbLWkzUZ1L2q6I4EM2nn5s&#10;Dt+FvTdm80Hov9MG78zhu6D7MpZHArRk2s+XagyZsKtJqRPF2jWj4/hxQLu7G/gHXkzWsG/au757&#10;4NQuyRMTyFLYTMQQZBSiEyh8pCGsyopSfpSHKCAd/iRr7KklyMNH44yyYYnrprTlyNiBO15fikeg&#10;8L9/Eops2xG3bLLFnytqZsPKE9nfElHAOBjGx36egGC+zuMtsiZBUIJkpjoKUAhI4WPLfk+kW8yG&#10;Uf66vLOhs0lXhOIjTwYrSjaSUx5ZVr8QWhlX2dSoLb28Y9IJ6FOFflLM/Cax/YwTn7LCkzLzDV38&#10;ls3v2Lw48JDDCnUKAYfcjl8nvbSW7RLQfai9ZMrYNgXVRg9ExMSj0EOFtw8tQNA/s5bFsA5lZY5U&#10;XKzfRcG5jftlHejSRDT2dHkqISMCi2yfURfC0Z/mh3+ewdKWe9lSNycvePfM1A/E1qtK82Vcu6vh&#10;SNbM1KaTRdWC24I2xKlBFmUjIRNR4GZ45Q4/tuMb1zk1Gg+RcQx+Gf2PzdabanTthFe2d6pXbzzn&#10;GNHieGcKM8g0H9z6vdl/H7Zf+cahqO2DTXy2kRRnrHmkgqrKLmefoGoVjCO+cmeCjK03zuhz1Hhl&#10;LDskRvDFVC9hHFLYH7yvIA7FCTQ1CsUO88EFhLNSameZAUMPOFy0YluEA8g0ZGpg8jPTOguEqVzu&#10;ERluH5KZk4o1JGmjGCvFCrIRh/riHAakYw2ZVdORhr44IpNi7Xgs/ESugpxHJiDYNMUNi996XOy7&#10;Spa6XdFKoCG0IYRhMqBhFIoNFt5Im6omUtdUMBa8tSfquxCksBQaZGapIYO/yoiMQVDGir0gM+w1&#10;zqPqCZnK3l8YZEa+iW6NDHtsm0NT6ynGUAnmVuXAQQkXNl7Xurbc9tR+ZEyq5vKRpToN4OKZroUM&#10;DZrDTTI1uwwBGOjFUCvHBlu3xK5fCA0k7C2NX67PzpEi8euSuMKxzwXuCVXCFkDcMuBmHDL/QshB&#10;N4BZcBvLoiECEYeFZrnUJcMQlsHJ45rjCksLuCua7kPiwVeVHwvTYxGBwA6kmLlnc31hqQAYpkvU&#10;G2AHNYbKhVJq8Tt+DkwEGctt1DsJ5MUt40cSCAZ/80V8aisjTujySTuzbaSLMeUfuA4MUa/EdUqZ&#10;oJCwi5taCQIYF3rTQlVP4mdwd6H1spU8YAzpsQQzV26xgDHssDE3gCp9Br3DFtoZ+AuIxGylCJeN&#10;D+TrOW5Ydk6U+NqET6ne2u1XYesVUr0KV9J8YdRu1OqNVL0Rmndy64XWfmG1bt3WTaRP5WIlnw1y&#10;pQqtDEzI+M7NEAU0dPe81nXDP7aUCU9+faY7R7Z34uJ3IWDFPmF92kURyaJ6Jk8WYhaJnnrKF1ck&#10;alVhViR2VcZ9ErcMecOQVlX+mUg/YXJrGrfjKFuWtGEIsNigJ7iJAH1GmlDgqQVs8SJQiFsLhu54&#10;NIi2pCGuuAwUgkG5Grftlna8MgL6se8LJGGxQQalsX3yrBDXs9ziMxG94zA4qt8kNr/Mpp9QBYQU&#10;0mwx1smRqwxK0pJ3DHFLY3cMflvnEHZbqrTC8b9LZH+XyP9mI/XP2+k/ZArflkswJnybDOR87M1H&#10;t0nPLMQEDAIkDIJgmS35VEgwDZ+CA8Dd5AY8MOcdmdah6h9ryEOLz5359+1iYysZPK/fuCj2vhSf&#10;W8GJGZzYSIeIP+Q/aMPgwjj522j4ySOG9FIQZtnOW3/wKep/9EEf44h1z/T4OkQEI5rlmZatlJdd&#10;FAyoQqAQGV7fVSD9KrdedO3hk2QWhmur+mDXXjr2uagd0OaxAAjiMzg8fU/S9wT/XB9/qg8+hJU7&#10;sXIrV+5sSEh+zBbbRfzKmrWZb1AoMFzcWDQPTQjP1usQarH73q/eq5CHvfdh67XvX2rKXtm/VHrv&#10;q503Ve/MMQ4MbsRwYwoIVvcl5PVit0QNysIMykUotLhsnQwGh2ypvWhC0qJG4T7KY6dcU0iXNV8q&#10;xCIxNJWSOtb9w9DYdZSppc59+6BebqnrZmFFy6+oOeg+mGJE1xM2852QR0RlYzJ1FdsNQMlMTOZ0&#10;YHtk4hxxpMpTBXHeugt7L6uDN5Xpp+rsU2Pwuo70z3Ukqi7CDxkzRx2R9Y6iE6t6aoaHur+rAYL1&#10;k6h9VYcM1IcaW+XllqZ3TL2lGB05GOvVhRVN9XBqRYvY6Pt0ZBQDKx/ofCukGg7VtKRhVG6YyLIw&#10;ufnATplayjCSur4pCwhCxNumymVcDQm7XHGhDTdV4RlbesaUVwVULn5FZEktU3myzK8MT8Ytn91n&#10;Sa/7KamzyKzaQkUmFkbw/tCJ8lK4kWYQ3Dtcdm7ClrvlYjuPLdWj4D6RBsx9A1nZPfbgUQCiZTQi&#10;tIrr5nYqzAGFMMVQgoAgRAnp6UUsmrQc6ke88/LpIX5I4kfiF+N3YfPGyYbJHTO1LqfIlA1xUeoL&#10;yggurLBppDZ1MkyFrpvbdnnTyu54WfzS4xNAyENEMPaBxYSfSUf5pWbklo5bEvqCMVeVOemHiGq2&#10;7WZQLSFfIRiR3lsvg+BSqtxq3rngnvHxjRLd8LV72T1m7ENameWkSYbrJZVJ3tpl4zOtfRdUzi2+&#10;W0w4m7kwqw6N8LBeOWmFhzW5r2ljtXFVqV355q4EEONSuseOdWAiXRDlPLdhLnKBmPXFhMtBISYc&#10;Ae7yuQgUltZUekPn11R2XRV2LBUFN2xFJrdtRYFPIbB75N3jPggIFfmoJdd0eGryIPKx7QXOGqQD&#10;5oA8MkfscgcFxNmwilsO/agFkgGbq+JCQa+Zjx4BF60AYtrlb9n0l9nkb7aTv9lJ/1Mi81Uuv8Iz&#10;27q0JtFPmeJzrrzC0Y9lQ+GXBoRb4YVvivQ/bWV+t1NEwc7/uLb1dT6X9cjYgMdZRYFCrmeChiAg&#10;JPyyAURDWKCapSMkKhkEB5jIAw0/xfeYxk0M3kXnWufBG76Nmy9Mtr+zYf8hPJMnH2q9V5F3LDXA&#10;rDMTEYnMDIZ6Jzbs5OKX6vB7s/1Wrj6I3ff29Ke4/kpGMY4L3XfB6PumfoDbrXvnBoRboZHXFyZC&#10;gjzzmir8kJFmlHMiNV/CEbfkuVzuFuM7e/RDNX6hRXcq+DX6vjr7odN+WQE3wV/nyPRQ2y9155Q1&#10;jwsA4uW/zaFMay9Ilwb49GSUQx0AgJi+Tkah7drSVIHqDC7N+Ba2mgWjmVEWchIeHPYcO86pZhxo&#10;ZDzMgaPvWcsWf4H0IVs2pvuXXu2+ShqUhkKuCVnNBldh9UXNPXVRqeSJqc8jsecg9RZCKWVTSaeQ&#10;DcswrRBry5ZTC2ZTmQalJmnsytfUTYt+wiaWdrj4aFaQVvNVq1Aj0whCFeIGAZ0wEIgT68CGPO+9&#10;quz+0L342+z8b6Ozv/X3f27BUbVfVGqXtcZVq3c/WHyYTd72xq/qiw/N3ffNyata7zponvowwot3&#10;o/59V+1rWTsvxILXd2rToHcQj47j+UWts+9EI70yj51hRIVmxlbTlpZ29LSjZkO9XHepRlCs+PC5&#10;Oc9f4+VNUU8a7oakbWpmynG3DC1pajkfNPRLsZeytQ0ZBlncNhVwEATEeVEtNxOp2Zg8MIF0QLYm&#10;Q+s6gjhGzZWUmWjtqcVmQR5JqLz8QMZZA3DQjOyQpXolZkAhKqSZgPsbX0adl+3KVYyaDt2DEEJl&#10;hz1VZyYqVCYuQBuW2iyAuO1lU1ExFZVBw0RQRIEPwz5ez9XLy642DDvgv2jcCsEJX67nU04+60GJ&#10;sOUqV6qWoRZTbnpdTW5ouRUxU65qSZ/aMNOwySAgOAjzCxLD/JbrpJ9gwslkwyJsLNUgTrZUL3Fd&#10;DmCCdgAKoTvyVRan7RySyfqbd350rrjHLGhoHXHKomQess4Zr+2X7AP49BLdShWq20wrZy0kf19W&#10;BkWxl3F26eYVcp3BtAoQiY8tX9rIlPpkBWdn14pPyew1ygj4c62F4x+R/gHufuzsBXxHy0fCjkmt&#10;qzipNE4qseyP/VRIrSi551L2uZiHfX58qgjluCKXYaXx546Du5hbVQug5zOhgLe2LQmKEvQEQx8/&#10;uQ7fatEbRinpgYDqcmomQkCQETvL3t2kW2I6lBIeeba47TKPQKQ7erHOF+rkaey2k38uZb4qpf6H&#10;je3fbGV+s577n9ayf8iUv86VvqPoVYH/Opv/fSr3h1ThSbaM/Sf54irHbUrKM4rDi7/bQin9djP/&#10;Txvpf95KfpnaQSgzDeRz/3E0DtWSEQ3ZWgmOYDmOnSTJlM/ChlNNM1+RinUBtykbZelWqXUXz7/v&#10;1m/M6rUangvBGY8ijlPhuQgxUr+F9Gb6b/zwTBXGtDjmjD21cu3Cdca3TOedVL2nux/0vT/Xojtu&#10;9IM3/tEHGRsvUdzGS7/7rjL+3IpuTONAqFz7/qmDb4Afd09V91T0z2Wos+DSQfLPt9LD7+ODvzam&#10;P4fzX+ODPzcnn6u9txU4ZdxoWEVzYYYngLIdX+idl079Xuu+dcbfR0i0MB90v5yuZCGHCw0hGVF0&#10;T3PICogq/Dg8L4w8iKwdqGvueq5eBPiWfdBKS9OEqkLDWPFjHU6t2KGkPZ2MxV5o7llQucPhxcqu&#10;bh066i4Me1S9jbWFri9sY+o7u3V73tAnkdyzyxWxWIFeU7mWTdX0TMjjOrM9Wxh6CBKEQSaSk770&#10;XC5AJYERZAaXyCjVPHCnWMW+tm0zsAu4fWSq7QO3eVObf+qd/Gly/rfx+V+G53/tH/3aOv61u/i+&#10;PnxdGb7GlpTZ2+bux9bBp9bZL72LX/rHnzuH71uLl43+dbz7fji8b8MmG2016Fv1sb9/3ru8G5/f&#10;tF68HpzdthpjNR5a1VlFrFoZXVjlyzuGDK5lAzvjWzuOngv9XBBvysY3Re7borgh2juau6W5G6r5&#10;nJfWRGlL1bCFO844ds6zs4HDNCuQk8+k/LYDS0TmSkB+0hY+gIAkoU9tsUdEDMyfe2hYC6XcKMgD&#10;ETZfGihsT5RHsjrX1LmCEl8GCJjaTRWle9+Kz4L4LIIN5Xu8OlHxyXKjDA7CvxYbsDuPLS1CIshv&#10;uRnEPz80sN328ijwQ8/VTeRLqsuChnASX8iTJCQY26K39NSGkk07dDFm8mEJljlhZdeU1HMhsSIm&#10;yzUJPm7TTkEDgoOwnyiQhDteku+KW+ZOPi6n/XwuKlENDv46E+TYDotgBQ1ho6BdhaECLPqn3uht&#10;c/Kh0YdbubNhk2F8YHa0PcY+Faq3JtSHNC6UG8l8jG+mcYGUASX3i/Ig5+4x7Rtr9CqunZnmXKye&#10;+9CDxlSrnMZ7n/b79736Rc2Y6mJXE7o6mA6TUooFJGqha+YjbscqIFGD2uA1vLM81OmOCIO24+af&#10;SVtreiYVIHcJCNkdh9o0ixtGYcsq5SpQfIU1LQfYreulVaUEAm7oBIXbloACSuL1bZvGv6CAgAmf&#10;QcEOIh6J/RGFUI7ER7sCoj/pIyuyACXEYzZmCjWkCi4bCXDx37FlSMJ/TpS/3GH/aaP4ZYL6Q5p+&#10;kmeeFOgnWfr3ifIfksxXKRr4+yqTe07Tazz/nGa/ydO/3cp+uVP6MlH4cif7JJdb4UrlWEu55bRX&#10;0mYe3YbcIJ0SdoJUtpbX9oj2YQcgII8TXD5RJWNFuL4SHAdQ9OALBEjj1uq/8cyDgjJPtx70ypWM&#10;Px/L8F3QuNPFcZoZZGBXYV0BqeHHqPlK6X/Uo1uq9cbovnfhkRuvDP+Kh1PG/Y1vLcjD+c+d0fd1&#10;SMXe2yi40Br3QeXGGryv1V4Y0bW892u79z4u9zIAFkRc/2NYeSE1Xmn4ts4bL7xUYSzUOak8VLMs&#10;DgT3wGrcIJZc55Az9vOkK/VHO7wSmi9JaFnHGgCHs161EuWuOHg7d47DnSC5E+4UWgWwTF0s+xJN&#10;SSde1BNcIvsokKZktUVIaXZgUD0l1+aWKxQuhxVVSoU2w0/UYof2z8LGfeNxSiGIXLYnc23dnNaC&#10;g25w2Pb2Yn3ssC1D6HhCJ6CbZFardIBMKSy7iKq5qgJVDkDAUpSahjjy9VmF7/n5ioqIQg7eMMrI&#10;r4WqDHUfnDQqlw0yvPcq7NzHozfVMZLKu2j2sT55X+2/CroPXuvODk7E8EhANWlfmb1bb/66dvSp&#10;e/C2PX1RGd9Goxfx6L4+vG+2z6r903p/P+7N/PPL7of3iw9vx7/8uPfp+9nFbfPgsjU8bGoVNSUV&#10;1tncpkKnTDnjGgmbzFKTsNwt3f66wH6ZQLyVvs6y31LymmSvq/Z3rPyU4ldYCeH6Vba4Kogpy0w6&#10;RjY0cxVzVSs+lZKZCoM0DAuM6wxPoIwMa+bqEwOCxj+0vQMLJTx2UZH9g8CcOkJPUce6MTeAPDhi&#10;AAQFO0yP9Q7d6kUlPAkep0eA+oEIg7khBrnFwugU6lSxxaQrBdjkTKVMdcgQPTK0ISonwxK0IRx0&#10;uf3YekM6IX5BN7OFSibjFWGTN9VMwsoxDX7b3ClV2C09vaZkUMCRfEwngyx5VlgrJMJ0CR6hRaej&#10;bL5WBFySbjblFVBouK2YTnm5XFQQByLdorgBC0cjDpngxK5fB/Vrr/syrF6Z3rFSubDhd8x9LTi3&#10;kcmNA07ZLei7ReuAMvd4fS6oYxFA1IZcfGzWz8z2ld25dnov/Pa1VznRg0MRW2MmuHv27PV8fD+r&#10;HTe5ulQMWKqq5D1Yy61VNr8uldeRlPRCxivxHcE7MuEp+q8azdsKVCokhrWrQ2WgXlm7FgpACZmN&#10;AtcvjlTvILIWAdOUyfNTPb8q5Z7y2RWpAIuNHahCZO8tiwI6t51iNiaz9T32687EElAI6kEMIvOv&#10;qCUYbRQYoudybtOm0hFPxKPPJqAWEfc2u6Xxzxj6tzu53+2Uv8mrv9tmfrdV/nIbZCz980buSYb/&#10;cof+Jqt8m5ee5JilPEyjfJ1LA3+/3U49yVG/2dj5Optlqr4+iq2ZjxChW3R8UXWPQqotZKpFaCV+&#10;zFdug+HHrn/u0l1m202kglICAaAmkcwa1432i1r3oVK/seNLufvK8U5R7Znx95XpD3UgBvfIPePq&#10;94Z7Biik3DMegm74odp4sKp3WueNbZ/Rpf6mecx5F2rnTbV+HzhnMkoiXrdPVPNIUnbZ1mu/+sIY&#10;far4F6K2Rw0/xrMfG4MPfuOlOv+pVn9pAp3RtWceqeoepx9y1VsX2rN2E1Odcr6SQ8WAOUj7O3y3&#10;WLt05h9bk/dx7UZtvFCn33t7P8ejD+7uL42zfxnDvJd6yVxzhxtT+oE8+NDBd6biLX5EsYMSxCOZ&#10;/fCQDLpIx/SKmmA6JHMjK1Bk5Ryt3DGKLTK4O9eS03Uyg2+uLq+bOagbpqea+0H1pmHsWkAhZHWp&#10;IQoddzkjYWTNY2PmSANNHXlMw4R1WJGLYNyaQcbFC0NHmYfabgzLzHSN5TNBMhUVCtwM1RB2rBxK&#10;NmBKVTItQLEiPPaqEbsK2+KgAKonfvXExTY6Dnr3rcF9Bbape2eNXnu9O7N2qtSO9WCh+HO9cRIM&#10;r+qdM691YgGI89eN2avG7K5+8NDdv2ocnMavXw1//WHvTz/O//WvR3/9494PP8w+fL97+2o8Oqi4&#10;LU2IpLzNFVyZdJdxzaTtrMr61yXut+ny71Ll32eZP+Tor/LMMxZe2AANn+T5bwoSEAnl+IyTnrLc&#10;U46BU960WJz7pl3gBvqyg0sJzpQb8MpQjQ7i+DCqHkfxYeDtWuZEdeeWv+tUjmJ37qlDw5iaj7rP&#10;2jXtPUvo86itiG11pICh9sKCO8yFeXwMjjsb5uFfl6NXWRRm2b8aW5ghiP3HB4jYohQaQJP82Lqi&#10;7dr6nvMF22JKFTrr0dt6DvhL2hnySrVciOgNhdAQKMTtgReGKc7XC/DYG842aMh0OdLDZgD8lVFy&#10;EbWm7uQjBncx4eQ2jQQ0Y7lRYvuUvidFZ2bnIRq8qXjHkjorkzbrbsHZJ26/3C4JIxZGadlyx8KR&#10;oRLa+xLo6R+42lixpoo6YPUh5+8q0YFeOTLJ6qMv4vqFgQgw5hzfLfu7Qf2kHe3XhLrMVWVr6Nuj&#10;YFPIfpdPPS3mvivuQPbybal6FkNHoKqjdO6rzdsoPLXAx+gMSSaKTn17D+ZLQ/KBDq9cxcFZGJ6E&#10;1fO6veszLakQs2mPWteLK0r+qZB+Qm+vyFn8+UxMPhW3ISHhaJD2Qbpldz+IRA5k3DAZoHBFKQOF&#10;5JmjWgINQclCXcnFIsz7hlpIWEy5auZ8Y00UvkzmvkzS3+Tl321TTzLsH1Klr9JliL6nRQlABAq/&#10;K/LflagVtrwhlwD6FS77nM3BGj+jSyBj1tGig763VwmPAhgr78R1j536bQNeAyjMNXJUv2AeyfGN&#10;U7l17SNUe+jZ3Kq++S27gruGBIYLgkRl7XPNFyZoWL1WnFO2eqeDLNYRPGZGWZRId5ZbFUzsvCGd&#10;VAYfImBRmufUvaIwyxe7CWZY0PalR6LFN75xqAhTRtkVpDlnHSuwydYJ337tgob4R3w5dB++Cia3&#10;/cawTpnKnR5eWdy4BBr23tU7r+pInPahgwjctre4LmstNHtX9g5lOMT9H1ujt8HkY7z/S2PxuTL7&#10;FOz/VMf+8Z87zZeE2v6V2Hnndd76KOG1FlwozQdfWVDcqGAfafJUkid6Kix8J67C+mxZW7lqAaYh&#10;VyUiLh1L2ZpE1okdOFTHzle1NVgBl4GUg93zTqrRec3c89kufK5MFoSKybR4ytBWRhqqANuWMz6N&#10;ZAnD+/ikLFvhoUPpvoqizFx8Q/22F11WYQOlEevsGWKflfqCtXCgjMS+TtfFbEAJbUPsmPmQ3jEz&#10;TJVX+5rcVaSOrHQN8AJ1pH5uLz7U9z/X+y/s6olaO3KsoSLUeL2rNQ7i2p5XOzBGN+Heu+bem/ru&#10;y/rRy+bJfeP6Zefjp+nnT8N//OXw3/9+9JdfZn/6ef7LL3sfP81hnA+u2sOTtlTXCg6f0nnSOqyo&#10;AN9XRR40RPl9loJIBBC/zJRRwMffbpeQy3+fYp7R0oqgPCmVn5TzxEg5PAyTNHGC86q6MCD8i+28&#10;MpP1iebMbHNs/P/KUEfRBipOUGxLSk+VBwrTZOkmC5GoTQzILzholEJcxOtcSwQNC1GZqtP2rlus&#10;lpcNtgWoGdI4uWxFAQrhl/MNijwlbLA06fFGhCGsAFCYrTKwAlCOX3AtOeUUMi61wm+vSlv49oyf&#10;4jscsclSclVObupkqgVI0HScyVSy234iVy/kG0XQHfJQnqilGrNtpUDANSWRC2m40U0jta5t46BL&#10;9SKZlOHChB6ML+C/QHdWGVPqmJeGIugON833OGnKxtd27c5C9cC2ce9BnsAUQC3LXUkfyKT0JGes&#10;x3tBsPCcKWkdiw8taMbwRNenPK4drpraVZWWbPR0b+LWD2tG18oZ/BqTX+XSdEWE8Pb2HW0iIeCC&#10;YxcCG6mGadPQGthCbiDtPBZn38Zbj7JRHhFTZu/Z7r6PbM8j6Kt8LmS3jBwpVum5lHrCrsNow3LS&#10;bQ2Ag1/G6+mAS7gsHPS2RXr/wVyvKkgYZZQVBSYI9Q3mVNwyCgmzVIhkpmHlfG1TFb7OF/6QKX9T&#10;ABYLK6z4JF/8Npf/Ll9YodhnRWqVZtY5ekeh6Fg1Ry4K25QLIQcsPqVTK2JeH1e9/Tr8BU6hcuFX&#10;rkJlJqq7srKQpJnAT2h2VIyu7cqd3X4TjT81O68r/JBJBEko+lVlM1/PyTNOnEI00ZBs/fcBONW4&#10;d+xj0b8w8L+FdorqZ9V9AMsEs1CiG9W/lJY7ujgvVe88ecHmmqlCK5drZZU9FUU7UIMrn58ykGPg&#10;I0DceOn2P0TxrRZdafUXLpyBPC+233i9DwG0Ib4tvjV676utlx4RnrcOzIQ2Y+l2Dre7eu4uPvWm&#10;71udF/7gdTh6G7buzP4rb/axuvep3rm3J++j6adK+6VRf1AO/lw//lvj5O/NxS9h67UMH737UzT9&#10;Pmi8kLuvraM/dlsvPGXCcl2a7VAIV33GMp28NlXJRJxNMkQyXxOLLYVqk8EhIFoqEDdMiut7xrzq&#10;Hzfs/bhYJ886yPSloZiLFdxNqDm+KyNshCFpV5THtnNQBQtQ62DYYbTpAQ+vDS407zvzz4v550n3&#10;TRV+v3FtV0+Nzk0wftMd3ncbl3Wy0EWH3Gtj6FEwE2ah6DFMzHNVESi0RpHQ1Ng6E+wb87fNxbtG&#10;59qDXKgi2ieuWtetjtPYrzcPK80jf3Zfm76swT4fvm+dfepdvO/efOq9+3H07vv+r3+c/eXPs19+&#10;Hv7xl+mf/7j744/TT58nD++GB7egqZTTSltC8RlFPaW4J0Xhqzz3+zz7ZZYGB5+UWfjiL1Ok+e43&#10;65nfbhf+eSv/z9vZP2SK39Lctwz1LVNckcvbDpldVJk4lcsaRIaxp0KeI8PB2BGiNVhtoOsDS+nq&#10;et/UegZbEwpBsRSV+aZA1zlABhTCJaVqrNRTlQGyDpUwknm/kLZyVIWWejpMLWkh6JJ5niAPS206&#10;U82n4jxoCEf73zsVgo/w6dxygEC2SvFDo9gU18w0JP8XTENMu4UNNfkds7qhbssDKRdmipUCEPlI&#10;wx07W6pRSS+5aW8n/NROkKS6DN1jwUS6w6ozE7UI+AMKkcEQPWSWBJPMwl+s0rBp/pGDUHMOiSTU&#10;Z5Q+A9cZukEW+dzQt2DyQSLURnXBSTNK2+OsIwmXiTwVapDHl0JLFBqcNdb8mWUNCebcsaN0SA8p&#10;d2ZUjx1nTzHnojFWgMh4347mhtnjlSbVO417Z3W9aWY0KmeXcaG9fZdpUgk7mY8KTIs0fOMnsAN1&#10;jZwDKc51uWKtAD0LHa7ApPcYqlkU+iyKOpFQPaQhyKiacxv1ROyrQk/jenqxLsAgF+HQUWpkRt8d&#10;B5eLwQ4c9Kqah5B8LubhrOGv/7uz3nFL2ZghDRdVnmlIdAPCk8wvmXbUFY79fTqPsPsql18XuadU&#10;Dn4/Y/JUqHM1s+BxXF2yxm7rojl7PZ6/mXTvOo3Lpj528FXAtDkLYKnIqbUZoNw78Y09nR4UxRnt&#10;nKoo0FyNlzCqDgoSDyph5doPz4PaRQOJ1zkynWMVAtA/l8FBqDbQqve2UrklKk+YPA49ygaXFogm&#10;71LCtLzs8MyH1wrpyneiNF/G/KS8FawQIHay8W3knOGTkrwrlHp5eQ6q2t65Xn9wULwLOb426y/8&#10;ZLTODgruueJfokjWCQu2Nl95ZDqGN2Ht2kBCjc41Y5erXzmdF1H3Pm7dBt37qHXrNm+cxg3Qr7bu&#10;7OaVUb9QwiOuciFF51z7pTb+ZO3+MZz86Iw+G4NP2t6fgt2f/cVP3slfa6eg5F/rkw9B5RwBQAWH&#10;4uL75umv3emHyuHnQfM6VoZkRK17FJKHXGQyUQ3KbsspL7VhCBqGp53wtKVOXdhkhAGMAjQgrDHX&#10;1qEK2Tb/+Oy/elVv3PWhBMtt4XG6iuWUFqJ5YAdkcsOo/bI2+tjY/bEJfTd/X8Ovn/0yO/1p9+DT&#10;onVRRy2AHhSaClMVigFNRxxfF82h3Thp1U+6/iIWWjzXLME5jR9q01eN4YtG67Ra2YutruX0nc5x&#10;c3jZgl9evGyNXlS6V17n0u3feOO7YPdlfPGhef9T/91P/U+/jH78ZQws/vFPu7/+cfHLL4uPP0wv&#10;Hnp2U8gI6S0mt0Zxz8ri11n+twn6n5PU7zIUsckF6vfpwvLxTvEPafqrLPW7RPa3O+knxdJzgXku&#10;kI69SY8sVkcmr57oyykdSVfW6NKOzx2ID6pexgmqPUPu6FLbkFsGWxFoaIsKx9RYONdChaIaqLB8&#10;ocIUY1xeiaoJANSOli74VMYuZJ2C3DcM0H9skgcUY+Qt5vGZXroCO0uwiD9BQyCS6rL8SIJI3PFz&#10;O4BpTG+7pW+FnWdy6gsyY34lv6UnElY65aaZJg2nDO6m3SJo+PgsCY54zdhY1bfhJshkOF1anMik&#10;32OXE4bKmroFYZj2SqjPpSqZMyblQR4m0n4eZgEUh+8WQagRoEMar0vVYjaAK09saJs7znbK30FJ&#10;B4lcLV9qlUutIrYw/yvS5qaWxOWQO7y/MNyprHZpcyC7E8McKHytzNeLap8Jj23vwDAnIkKhe+W0&#10;z7TWsTK6dvYf4v6Fa3ZFrsIqHehtGadWrtPlKpcLqKxfxgmWKiwuIpLJY1M41fxvI2SAQmtPNXcV&#10;YyHLQ3Lk2DKtEuBozNXwxIN4JJMR7XnOIVk3Upm48MgJl962y+AgakWhKmcjAdR7LmWeiZkVOQcU&#10;bhpMNlTJrOgdi+noTEfhB6o5M+yFBRUMwZ8NcOV1yMOvctlVgX/GlrZUKmmVUQfcuQf8jR56/bv6&#10;5HVj/q69eN+Zve0MH+qNq6h2EcUnYeU0hoD1D2NrEXAdJR/TULLa3HFPSHcTcBCgcc8lFFAsuDSB&#10;Re9MA/u8UxNuOjiKotOoeV9ZPukTm6+c1msX2k2YFaH1+DGbrWfzrXKhTaWqWfPYsk+tTCOZqiTY&#10;Udk90/RDhhjkUVbZZcHE8jDpXEjVez++8wYfu+axph+J1DCXrieKvYxxxLPjjH0qTH/saPuCOOWf&#10;qk+VheKdOfqBKC8YELbxKohvLecEKLGDUw0oHL2pTt7VQcDgWDOnvD2TG+dB6zJqXDiNC7tyqlbP&#10;lOaF3rk1o2M+OOEat8rsc1i/EzqvZf0wVXnBHP4pPvt7Y/RRQ7n+t9blPxonf4kn74zuCzM4ZPc/&#10;1d7+l713/2X29r/O7v8xnb+vREdq88bf+3Ew/7Hff9uo3cTWoZursVRLtvaqZLH8kUsmcTmskjbf&#10;/QqcAdxAuWEIfVebhfLEpLuUtpDrd83mfU9buBCGpKP7gM/UC9yY9HaSpqow4o19Gfp378fO9G1t&#10;+rq++759+Gl0+GmyeDOsnUZimxOajNaXIAKw1XuiMRDCXb19UYkPA2OkUtUcVc1YE752Yvev49nL&#10;Tv+63jiO/LERTq3eWW103ehfxHire02mxXMWgjal7T0OV2zwwtv/ULv5sffw0/DDH6cffhp9/H74&#10;+fP4+8/DD59Grz/Negufs6mCKuRUJykF67z/HWUCiL/ZLkIDwsF8uZP/p/XsVylunbPhZr7O554U&#10;shsKn3TVhCPkK6o8CqQRGTTN9nicLN8v2ftSGyntoQIHBs0E9ZcP6WLAMhVFaBhsVQX0xZaCSgEL&#10;DF0FGqbD8raZZepK1qN3tCzKlpJOW8W8R5cjVhlY5tSDJVJGxmP7CUi17CRQzjdKy75WmUw19zhU&#10;RJwooCGEYaZCb9hZWHikN+j9L0rVwrq6tipt7JgpQIpuUEB1xsuviFsrUmLLyADM+Vpxx0sm/ByZ&#10;m6TDIK2xQ9INku6S4SgAH8QgPgltCBomnRJ21rXEjp0sVEppN4fzKdcoQNacWWxTgOzn2woYD58P&#10;l5qNUuUGUWRklrAul63mYPGgN59Qz3AMZEbrBiu1WbFdYqtpoVHQeow9lplKrujvUJW0NZWWXUzt&#10;9pXbvdYrB1TlgJk/eLuvgul9EC0UfFLri87MJD9H2spZ0LBUIUxEYZsSWWi0IeTjsjgQkanINDlX&#10;YfUy8A5tfabAWaPoUxlbKES8Ak8NzQXlBdYjEZFJFjoaVB5pZrHyCa+8HAxglOoqyLhhlLYsOh2I&#10;yWXHbwLESC7VyZB1ANQ7qLh7DswCmFiuMuSai5nnXP47OrdjEKmY8WmxqwCXlWOvc13pv6gOX1d6&#10;L/3alR4cy+GJhnNHMsAVM+bYWuFx3Lxu1y5a8WlTGdp8X7cPwupNvfmy2nwVtF45wZVsHFKAHTho&#10;7IvuiWYeKOKY4wY86cow0Y0DLb5xW69DqDb9kNP2+VR1e8PdQJpdt3d2oiwzFLbDFIJM2zXgD7b9&#10;JNSicSBAabLDbLa5yY1yg4/Vxiuj8cYU5znnXHHOTBcq4EyzThXIQ3HB4AC0gzLkJNSfNGfUPZHq&#10;FPV93dw3vDMPW1h7+0RHsQ5Va0+Et3AOhd5DWL0w7D3B3pWFHqMMJXOshUd+7dSrXtjdO69xqY9f&#10;B/VLuXmrh6d8fMHv/VztvYHvhnot2qeFyfc2VGH3jdh5LZz+tfLif+4d/eLv/+ANHtTJG/Ph3/un&#10;v4Y3/1J5+18Gr//T+Obvg/mHePQ2nnyowbBHV5Z9ogLZ7IAMY0AK5PtWuanIZJHyAECsXHThD/IR&#10;Z0xjZ7ceHXeDo5q+a/inDgQR1CUZfNkmS9aUuoy2b1VvGo0XXf8sco89SPLw1Bi9a/RfxM1Lv30d&#10;Is+N7pv9m0bnsto6jzuXdZTmWVQ5ssHBcE+OD9TqsWGMBaFNsY08BAGuQ/3UAxB7N3HnKu5cRM3T&#10;sHUW9a5qrbOgcmDUjqz2ZdC5Qfr03EPFOyaZpnXrj15Wh/fx7qvG1cfh1dvO9avGw/v2w9vmw9vW&#10;/dveyW2nv19vL/qV8UJrTPjKtOT3t+Xwqwzzm83kkwK1ysrPyvw6r5f8ainydwxxVSzBBiHsizUy&#10;PEYckr6WTFdgemyxmSs3M9GZ2X0ZD9/WnQOdapYf5VfOF9I2l7U57IBxysBE8KPain2Z60hpv7hj&#10;5VJ2KQNyiekNMZs2y1tydkNKQiGqQ5ttytBeQk/acXZI626bKMHH/tuQhyiJMLvlJfAi7mCpzSbD&#10;Qioqg4bZCmntfEIlvsh5aWi0p+zqqrRFNxgwCweXi3Or8s5zYRtOeYt8Or9ubWw5yf+mOZs55HN6&#10;kGcG1LafyFbK+Ew6KtIdMR8xqMBbRmHHKkDflepFSCqxw+JrhY4MBmVcatvEWZUSdh4YXdfX6VYJ&#10;got0vByL4pCx95X6pQ9GP2VXnpSff1Ne3ZB2trWdjJsA+6RO0ZnxtWOYYh1qEaVyZCLXtS+9yrHi&#10;79POohgfc50bvXtrdG9svI74cBe63BVAVbAYehCABhbJkqfLpWmFrg49m6tS0ljxTtzqddS4g5gP&#10;jV0LztGYahC2XJvRJ5o1N/WJgStOuu94RbouQLRDF68rWxDCuHrQnlBkGb+ccosptwx5uASfsq6T&#10;BmjSgYbL/KG49VVh8zsmVYxVeeBJPd2Y2NrIzAXlb+g1lDUttyKn82RGLwF40me6tasDebWLoHLm&#10;kGFYC9Y+EL0jVZvx3IAFxei2DLVCplc6rEbnjdp1xz+pQrQauw7OqPUQP85K0H3ldt/6zRdm720E&#10;49l8CKNLV5rwuIk7QeZxYLU801DhYWahB4udbDJKr1vpb/jNp9LOt+LGhp2CloHRKDbKQG2+yu54&#10;2Q170z2SYWmjc8U+5vH91nG59UZqv1Po4bp9KiFxeqdh/b4lLUTvwq09BNGNGlwLnTd2fKM07p3O&#10;66jzENlHyoax+lxZy4bIKDCeNOnDECfMXaFyaTXv3PBMhUiUxxQ0e3Ac4O6wLc4/8tu3df9Y84+k&#10;8FwkLct3un/KVa7k+EpwzsrVO6XyQjOPGfwo/oxuqfi6iLL4yd/7Jdz90V/84O7/aF38Nbz798r+&#10;T+rhL+bNP6q3/+gc/VrrPBjtB9s6Egzg+MTiJnypV5bgD67IhPvmfgzjvKqlAUF3rxKftOCOERtc&#10;S5G6ljEIzEkIAxGcweNXcCshWDLVItXlg/Nq9/Uovqjj9fii6h95wbEbn3vekekfObjdwZFTvwzr&#10;Z377Mpq97h5/mp7/uL94PRi/aFcPyXq87lwIAMRj3d5V3X0TzqB13Rw89Kav+8Bo7WypDy4DwLR7&#10;VQNDUQvqpxbK6GUDpXruhsemf6i7+2p04lXOAn+PDF7uXFT6Z9Hw3N17Ee7f++evo+MX7ul95ex+&#10;eHi3Ozk/ae6dRpMTd3BEBe2nFP8dRWddS+m35F5datcztsq1PK7r7TjMiprZ9kgLskCWnzZIN8++&#10;JI4lnB0qePPG67+MmjdOdKoXq2nosB0zmzQhCPLwQymH29KykESlGoUcHxz6ylCFcClETMLKJa0i&#10;WQvBE5N6GSiEX8575axTxLugKumlOBT5Hsd2WDKGeKCWWmIGgRqUNlBVncyml0nGxUScQ8w/VzfB&#10;LiiYTChuqOUvMqCSvPMds5oPoQppaMNcnE0HaRhVGLc1PfMtv5aO8ttuYt3cxk62Vir3GH5C55oJ&#10;qleC/kwG+SUxiyjwy6Bh0qGwA+MpjzljJlgzIRukAQv4020dnE0/Ka98mfvmt5nfg4bigENwq1Ns&#10;SQ2H5IEVqp77XJtdETbW5J2cW6JiVurwSp+DF4gO1OaZ3ThxakdO4yQI941lcEiIj+hQARNr53rz&#10;yoqOZXPKGBNOH/FCmwENYTaDvRDo4do802TFnlSu88g2WwZsPgWJp80NfVfRdkVzXzP2THhMdepy&#10;HdhkFR9GdhK7IKPBt3Tkf7ahQ7TjBiTtTD4qAJrRiePu68VaMRMUkm426eZTQTkTsbDP3/HJVbWQ&#10;9uWkK69rzFMm+4wtZD2db/vGOJL7JslsLQ1i/Bm/AQoAzcrUwDGE51H1ulK/jqIzNziylv5dUhec&#10;MmfVhSBNRLqDZCtQbW3Zf03AjQCecJsSfgZZiusLZCbRWxvs670KatcGWQ/kpVO90uHLQBYyvm1X&#10;KTWpdKWw7GFH5txG2uRHYq4Bc5He9rLrZuEJs/OE3V4zsptuEgqu+aKmzNRyncUFhPz/jn+iL+je&#10;a6997+//1J98aHgnnH6YWfwSDj6E1pHE9En9d04D4wgi0areu933buVe6L03w2suOONn31cHb/34&#10;Qt20nj5hnqAa4JvJw5YgrUz4+Nxq3HqDN7XwTLf2yWTpZMr0ueHuh/JQJwp9ropDytxjcYLWMeNf&#10;iMEFgC5ax/R2+HWpv+ldiOG1EVzp3bdQx+XaHQVt2H2tNV7Iuz/E3Vdy94GafuT3fxZ3f+Tn38sn&#10;f/T3fgrG7/3oAhCUKteufWyqewZMLtUX0tUyPzYtuGMypERLBTTY3X0xHr6aRscxyZc9Ve5oUlNV&#10;e2RoANflgEJhqJRbLN3h1Znpn1Wcw0AcEUDAEuEDcIuowMpYtvYd/ySMzyJiTaaiOeUbZ+7uu8Hx&#10;5xlc8+iuVT3y3LkSHpiNC691A6DU8OHgMKye1do3ncppZM7hYzilzxhj6bGfCtw0YOftasG+ER7Y&#10;lePAP7SdPcPe1a2FBl+CTG+MdHNsRHtBtO9Ge0bz2OxeGJNra3Zp7V0FB9fN/ZvJ7tXh6OSke3Ba&#10;3ztx+tOsYa8JbDFwpG6NrrnFWM8FCoIc6f+xTyXCUhhZy3H6HASaPFVw4+JzZ/i6BhRWz6T6heIe&#10;SEIPbjID/kAkbWqk0HUjF9IJJ4MAYDsMKhcOEioEahEqJOUUUjaVspltJbcuJtJWrhTSoGGOSJB0&#10;PoK51GHAURNREXLLyQFSMb1m5Vb0NLabbjERltfsNFD4VN5cUXcg3fDTsGJf7BjFFX4bKmzHzICG&#10;uTCbjVCT0yvy1nNh8yvq+baTg+hb1bdXlO10SKVjCriFIU/FGWQ5eGfUwE0rk4lLG1YSanbbyjzl&#10;1hHQsJN8n/IO5dqlrY5Zc66WG2VUHljvbFhckVbXtDUIQ3xGHBQr5xYgSHLFsdi+sbq3QeM8UPoC&#10;U0PyyYltsMyCxIsOydLMlUPXm+vuRPempj6QhSZjDGVnCvtgRft29cSvn4X4MFXNleIcVUEaybJ1&#10;zpmR2cmtmauONMQoriwg+C2z+aS8mbDL0siCGAQHQUN1LkkTudwUMxGNAtlVrpHJSPKRsG2TVROA&#10;tlUpu6nnoQGhB519c/imsfjcGb6tQvkjppk2TZ5Ctshwt2zMbJrFx8ZloPA7LveH3M7vs4kVnoKn&#10;KFfBViEX8lRdRoEeVKaWewQF12rd10l5qAYnJvIKWYprTw1PHchnVH5pRKtzhemS5ylkDt26tO3k&#10;v+FXnkrPV/TV5+pKwk8JIxE6F3Y4ODf9cx3aCsTpvvRbLxxILRglfQ6wkm5fbI+HkUkFpS07h+/Z&#10;dNIbTiIdl7JVMjPu78vr3wo7+TqXr+fYQcE+ltVdFsfDtPG7mS37mblH91+HUG10uxCeeNXLgGon&#10;Og/B8H0LNvxx6iR+zGv7kjijrRNemCe6H3T3vOCc5RsvxJO/NKHUDn6tWgflr5n/IeGtuIca9K+5&#10;x4/etv1jwzlQGzf+cnC0jquBDKpOVP8wxMXfNDfLjZK5q8B8QUIqCwbH5p6qOF95Xnym/zbfXq/d&#10;29U7T90nvSYHH+3+O7X3Vo0ueWOvWL/VqjdC+yU3+V5a/CSd/NWafq9MP1mDN07nngzKDs7t+DJS&#10;5lqpy2VqTLFpZCpasW4Jg5jv+UzbhrGwFl7/vnfweW/2btJ/aLt7yG0MXaWoShn1PBNm4PVAbbbN&#10;I8nZByFuMRIeZEQ+LrNtEXnlceQC3WQf56ZGACCKuC7Nd8vGTEJdmL7uooxetNtX1ejQA92w9fYd&#10;79B19m3IZH1qmnObCKIwQzfKYk8QuqLQ0cSOCaGKdGvOLHfPMyaeNnIQ/FJPlQaKOBCX/Tp4ABEf&#10;sCamPdGdsR4ubFjs7lnYO/a7B37vIB6f9RdX88Xlwej0oHOw31gsxDheKRWflQpbipCytYxrpH19&#10;TWVXFWbLFItVt9Rwi+BaVULkwHhZBzpkPoKwdqXG52JwRAGI4IM2EVBfcDCgx9JUFWEOcE1wNSD0&#10;yBiVmYZz1CfkITt0zLJZ2YAvLsbweYViWCpFZVCiGBakvghbyXfxbVy+QjoektHKUTFTYTbtwnMt&#10;s6IXVo0idjas/IqWXjPTCQ8aDoY1D8/6xQqfesYSGm7pCchRABHSBsLwW2YV5TthA/WZ6yubdmrH&#10;LST90pabo5dzPyQjspOrsUDhupFCRULlL1bZFXkDsCONti1aGvLhiQ4x7B7I0E2ww9YuQhk6lmfa&#10;TL6SE/qsPpegH3FR8LHwRKmcyv4BB1nn7orermGMFb7JWBM9PCBLK+AVa6qILYatlaQmaWDhagwd&#10;l7WeYg51a6yR1uddJzrwnZlZivJ5PwMaluMCeIrUJ3VEiETceCRwua/B0q6ISRTASJt59oFrHxr6&#10;nvRIw0KN27TymyYZD5D0+G2bWVPL3zCZL/NbKN8wqWdiGn4fIQ6bAxpOPtQAmuqlF5zY4KM2VZeI&#10;Icu8kin7a9qGUX4u5p9Qqd8m1/85sfF1PrMi0DsGn3b5hEUXK5I6Day9yD+J67eNxl29+7oRX3nG&#10;vsx08kyHtG4jJirnIQqY6B4axlyH1shE1GNnHVBsRd3ctLd3/MSGvZ6rFtS5BsuvLeB/OShK/0St&#10;XBqAFKTi6B1sYFC9sqMzG2Fq7Oka8kebI6NiYqRTRp4Z8tTC7f6G3/6KXk/HtAHVcOnCdEdXmnHA&#10;Ec8+F4Bmrp+r35jz75tQbflKBncWx1luZqA9oUzxzerCKHdIZ0MLGN2nhHmGm61X7tnGK276kz35&#10;3tr92Z39aJz9vTb9bKcrX1Hdteq1MnzvhOeCe6gAuFCIcJHekV658HG1zYWhTTWYZVAGrEFdIu7y&#10;xAZDIZn5EYWLFl85yoIqd3eMI7bx0u29q3sXauVWbb8xGvd89ZZxjmjrgAJ/u6+NxY/23i/GwR+N&#10;k7868x+MyUerc29Z+xzMSnThm/uWtkumm89UebL2g6fuOMqazqzrJVx5VFr8euXMm3/oD1+1YduV&#10;oYQ6ia08kGBx8AF1OdUztjDOpE9cg95ykqv6JtXgwuOqNrFAQ9INo8GSibkWFrQkdD3TY7kuUMVA&#10;UsE7V89DlNo5edYMs8K3JXAB8oIiY2HZXEQVKgyQSrpMNMELnZgYX9rW6B2dKcXEvCt9x5xUmZqJ&#10;P0tVkeT4iNqx0/gv1H174UAhyl2Jr/NSS4gWYbTr233NGxjVuT84a+3ejHdvprOzyfhk1pgParOx&#10;XK2WHDupygldTlpqytOSrrpjy/nIpRsx9nGVEj5XaknqTFdmonskIx937u3mrV67kIRBWhkxUl8Q&#10;+rw8kgFEpiWAg1tmMuGkYMucfQcoRGKA1oNCBBD5Dss0aW0Mnag/drXRh4Y2UNk60g/OQmaalNjj&#10;kSfMhSn0hVV9HYaGTF5wSEoAAP/0SURBVJQXMqt64ZkChVj+RkAKZ9YgBNVM0qe27EIhZlG+WBGS&#10;K8LOirCG26aOFHmgZAMopvVv6DXAArqj1CSzE2456TQQGxNrTHVJD2/QsNTik2Fh28VXZ8kcJFCk&#10;Xm5d2yaTZvdA+jzp59Ep8v0Cqg2yN8R/dBqiqsDmgImQilQdqU+BtmdaOaaR5NsZa8qIHUi5FFNL&#10;i52yPhKhB+2Zrg54ucfCLIsdmm0UuWYJTOTqZbpSBPLAu2IIGVjGRVE6EuAotTm8RcV5rl6U2rS2&#10;7L8tdSmuWYB3hkfAlRV6UrFKM01Zn3jQhtrcWkJBxZZMTTbUEesbOrtpyluW8lxinlD5b5nik3Lu&#10;t+ntL3Pbv8uuQVrCEeNGopY2b4PqpbPUhuSxBcpyOg0DnNXnAd0yEi67aZBxzU+Kqd+ltr7KpVd4&#10;Zl0VkEvJmGibSfns47NCiL7gzK1c+9BBj4jZsjZTfoq4wqmOYi9MRAnCBaFTqPHZiIxpAQ0f5yS3&#10;Dx22zyDnk/5A+xYUojgWCPIWor0vgYnukRicKsjScKDgeOsuBmiAEveACGTvOIJDb903q9c1cUSm&#10;m1030lRb8I4D0hfn0vRPENNm96HWfWjUbyvtl7Xum7j9KlQmdL6aIg+CF6I2p8IzObjQ9D0BOGZ6&#10;ZeNQ1A8p94wZfW+PPhvjH9XDP7vX/1Gf/6QPP4qDD/z8J23yWWm9YsafzNFHA59pvlJQfwrVLK4A&#10;vha1AmeNLAv7gnQrD9VHQbQctqXbe0hCNu4d1SnT3RKA6J+rsMzmES3NCtVbs/XKia5F56zoXRT9&#10;y9KShmUoxP1fKnu/eOPv5ekPSucNM/qozT777QcgqQgtYx4o5XaJTNPZFkh/7Lq27XFreumr8sYT&#10;agUwCo6MyrkOT9N74beuiCd9fA7jHwTxSaV2XociQ+01pqZ/QBaDdA9cnEIuzu4420iZ/Zc979Ar&#10;VAul5YJrsM/CmCz7i225wy0H29KlFmmx5IeCOCCPCJSRUa7y5YqIko+4bMBA3aRcOhtw5ZrEtjSm&#10;qeYCEVl2Q2G/owsoGwoNJ5hyOJQ1ubipUVkfvkRLB8Kqmt0wc8UKp09dfexIHbkYUBBc1siBlwIZ&#10;jYFWPwqnd+29F+3ZZWN23lxcDCYno/HJvL03r8zHQjXIeWoh0sg8N72IbbpM3Ut5ytfl5B+KWwh7&#10;vm8g0SImEWMIud6rCNYkOlWZdgZKFpTIRQVcSe8gAjew8/gnUh0owXU55FfUJtQyuGbswApQTTID&#10;NNvi9LFlTGxw3J4aYpuDtQVSrLnduGySpdXnRipKr5uby8dH7IqaeyrmtmycMhkVtmEinxUTLr1h&#10;ZrIxUYFfrMup75gVHJOzZwhdrlxlIJS+pbefctukjbjJ4Q6lwsyWs1Ool6g2wwwYWB52IDx2a9zx&#10;c6mwkK2Qadfwk+vaJgpOhm7ygOkaPLmzzXYofaY8NpXAWyGmJSTPGgWb89iKrYwEpAhtRHGtjDEC&#10;thilR0udoreruQs1OrSIHuzQKPDOUIuAo4MKMBD4BiW0Gag/yMCMk8x56UKQZWtlpSu4M4O45mOn&#10;emxVjnR/T1QHRaGdAWHlHq2OebHP4uJCWSAxIkmCKeWm9NjrRV+4wWnNnPvwsCsS9YQuPCnnydQy&#10;O+u/y+z8Pp8CClfF0nM+uyJmtoxcxiuWaxSyFpIS7hx51OAlcRFAEHwbS9ZN56HddhxqTSusKqVn&#10;bO7rQvJJKf2Uya9r3HOx+ITZWZGzwBmuJOAFw965jzsPEQgLeyiN2HSQ2MEtqBbI+geVAlUvwQ0h&#10;Yko1BgdPqG3mcFMhRXuvBosf5pWrGAIKjFgSWYFItA4gUfmlxS47hxI8IHwl5Ft4poOPj82L9Wuv&#10;chUCcKBe7TZs3ld6r7u165a55z4qVtj2+NrGv8OWVi8iaQjqGUCnOKGsI8lY8Pjy8NTov447L+3G&#10;CxnsY4YJaVYSp0VhlnUv6NFn6+6/9i7/U+3F/9I6/ptz9Ff7+K/e7i/G7q/a6d+D7lt2/pN5/e/t&#10;h/86PP1H9fRfWjgqGMZ1fQ11ANUj7WehoXDLuI6EmoO8C6eJPwsVCiGHiEKUFpsFwJfu5bwzSd0r&#10;Uv0teZELLkV1LwcU+ldFHMPil7D72pKmyf5b4+jP1dkP1uSzBi7XXpR6b5Xp92R0NjdI6Pu0MCnQ&#10;vcK2t5OtUtxyAV+mpyJpIdpL9aK1kHov3ek7v3WjNK+M7k0VPoauC+rIEXoaRF+wG1ePa97CV0ea&#10;t+/2XnS6L5rWnsr1ivKYqV35SEXOgYpsVL8OIPlJ/1C4wj1HmpilllgkCyqQJlHgmBC5RQOX6pg8&#10;ZaZrOlMHFvVCpFA1g2k45aoJJD2uoJvxpG1dWJNYZNwVjn7Gllb4AlkYvbzzlE1vqgyZK7Ni5SID&#10;GRpQSHsM11bFvq4OLTIp1MiMDyvOwifia6KhKnUugslVMLnwF1fV0xej+09XD59fvfj+zeXH19O7&#10;087FrH4xCI9a9qIm9wOp55O1fGOyUkU25uBGEdikQ16fx7mrU4Hv4w4W1LGIlCYNDCR13E1nL8Bt&#10;JWuQDCWELpnlYCiSB249vlgjj6RgfsHBUj1famTJY4QOh6xD1zmuzRsjlamXdqxt0hTclISOilOA&#10;4MU92nK3N6xkKiCjHr7h0hsGoSEKmYZKzj1hNr/l1/EBfPkX39LPvmW+kYe0sy8xrdKWnlpXCn/I&#10;bX1VWN/UszgyIAM/D4rxQw5BJk1ZOJFCIw87lq0Ut90UZCN2AHgcdDpIb9vbxWoZihc03DazUFjW&#10;LlEcqJDcgM3Vsvl6Ib18NLlpJJJ2hocenhvBvhEdqP6uZCD79SW+USrHKWcmWhNe6BTAL3Mia0NJ&#10;6PJSX8aZ60NFHYh4haxD32HlHmkqwQ5dK/Ktsr9nNs78/m1l+KLSuw3aV3Z8JMr9ZDFaY+oFtk6R&#10;/hkjQRrgOpJ1WhBbCKCULcG3JiyOrtvOoqmNw7TLfUtloQR/l9r4bXL1n5PPf5t69vvc6jMulba5&#10;hEGnLDbtsAmtsK3kUmah4DNJO590Cjh35BIEwWMhqi0k/RC37TJyUcYj7hi/uGOCj7lVLf1c2IRh&#10;AUmXjw5IE2rn3h289nsv/cqF2rh2u/dxdOJQjUK5kmcbZaAcp5CPspvG9qaRgmHfMjIQ48ilzZta&#10;/1XrsYeQtWvmqiVhqEBvyhMVeejx0UTzNuq/qvVfV5t3fu3aqt/YjVuncqkZu5RzKIijPD9I64uy&#10;OqNhh+09IzwJ6lc12H97X/OPDUg/vk9RTQpWAAhe05O4p/qepMxZdpgvt7aG74L9X6P5j9CAlnte&#10;8C5o75z1L6nDv8av/tfe4hf59j9Hd/8lvvqP8Pxfvav/iPd+NY/+4p3/o9p5JzVfi7Of/NN/6Ux/&#10;9Caf4+aDb+ypMP7Aujl3YQlxpiviTsoly42VYF319DfcxoqSTHjlfJUtNRGc2Vx9J9fYbL2y6/ea&#10;tEiax+QYtINk9708/cmc/WwNPhmj793ee3P6k7v7R3f8g773J+/ob5XxD/bkB3f82YtvORzwcgmB&#10;oncu4AvJbJ4jCX6/+TLuv211XlWnH5vTD/H0vbn3vTN+bfRf2I3zSOnqKZtC5OxYMK2c2FLjg1rl&#10;CJQ0kcXho6fvuq1b3z+Sug/e+B0Snl69lOefqse/dodvYyQhZBd9z2L7ZG2vcodss3U232TzEIlt&#10;FvnVmPrywCuGSsYRt3UuZSuF0ClX/LRnrcr8d2zpGU9lAmPbkuA8UFZEMmnmUz6/IhfXtGI6QP7Q&#10;wMG0Z8L3rOs8uJDyeeRUXEAkGGvheAdB9awWnoRQ3HBv9lwM9qXavtQ+1GcX8enLyS//+vm//h//&#10;y//+//l//9//z//nX/4f//76X96d/3w2fTvzDipcR8Ftgm0XhmTBFmiCFXUTDiNXYcBEusNDCWWj&#10;DNQx12Vhd6gGt5zNWy/VODitHS9NdejlXIcy0GntPj6IZ0BM/CNoKAxoJBJ7n4y2opts1ofPhRwp&#10;ZvzUjr5ZCIqohiiks3qDf+xEnPLgiEubZvE7PvVMKn4n5B9nKUUaQORs6MkdO5n0El98Qz9JeVDs&#10;tDwqJZzNNXn7D/kNKJffpla+Y7e+ZZ/iQ9IQOZ/NVlOgIdUpFpu5NXN11VhL+Jk1Y+cbbhVAhGwB&#10;MfHDwD+y9H/vaLJ8olGC185VC6gzTI8uNIpkbsTlXA9skzzF04aCMeHcBWkv1nui2hHkDlMME0Ir&#10;684FqVfiW0UgAEY4F5TzIQUln7ZyWZd0RSyGhXJcEtuCNpBBVTBRaFOQk81zr3XhNi/s5oVJ5nq4&#10;daIjcDOLD0gdURlKuMdgCtQcbga8xrbBIJE+Y8rPWSrr6fq4Lna9dSUP8K0K2Q0luyLsrCuJHTOb&#10;tvJMVRBbutwx/VmtfTppnYz9aUPr+GLdIsuGBQwKaVv3KdyDHbcApwkgklWfyEpAtjkLUOxFpIws&#10;Iu7qNCgGl4cbD60RnxHn5e2z7iHTvIJItCdvqqM39eFDtXpq18/CznWl+6Levo29A6tYyQOIoBJ0&#10;PtLsY2fJ+NwBs9xDA2FEZi/3snRHZHsieXDRZkDJx89A30ESPjatRBcSin/KW/uMOs/ru0Vzv2zs&#10;MuAyZMtjR0vnAMdfotsZaYQsnVnT1lJeYUVN/b709Kn0nARGK5WIVnPV1cmn8OCP8eGfwuO/V/sf&#10;VVhjQGfxq3P9nxsn/2LMf2EP/qK8/N9qV//hX/ybf/YPv/WKgjRrvxL7H8gMNMOPQeVWNg5hrill&#10;QXmnOtunljEj8B0jH0q4L9tGGcTJ+kLKYTfN8jMx/VwisxAVmyVuWIQaxf+OPoWzn+LwmoPjbr6S&#10;Jj86j9Q7/GvYeiNVXwj7f6oB0Is/WpOftIO/BAd/qZz/awcg3v01Gn5vTn60pj/Z2Gm91uG1pQnf&#10;eBFHN+r0p/rer529n1rjd+H0ozt5rw5eCoMHefYurhwH2shJ2sxTIb1l0fAWzjQKF5VovxodhIhP&#10;ROboTWP6vjF5Hy8+V6Yf/eFbc/LBWXb08abfR+QJxrmnLXTowXydLzTlbE1KVrlUTCfjYqZSLtQZ&#10;eUCeAGYsZo3LfVNKPudI0D5nmRVB/Iaiv8zmnpSLm7q0ofOrCgXn8R0+xuS+ZfPPBLJOerlhlutu&#10;oeLsOPpziV3XxW1HzFfUpY6jub4CQiljKDUPNIxOw8qZVz9340PNGJbVZi4cKqOT5tHdwc37u6t3&#10;dwf3Z3v3B9X9mjM1nJkpdGSE4raVgtwRR7Jz6Fn7XrnFbzu5hFdgOqqwVILwTxB9iM+E+9gxmUJF&#10;yMdlgq0wBdlkHijWoRyc6BAH8pjTpirqiNAXENWIWxga2BoEZDqAFNgpxPl8nIY+KIa5pJniGypT&#10;UeiKyJG5b8nzIqi6BDmAMhzYd0L6qZh5JmXXjOJziTSHAFBQclCRX5SqRX0q8718uZFM2Nsr4taa&#10;WNpWxSfF7S/T3z2hvoNJgaCAPMzFadSBFXX1W+E5jDNUYbFOOlutykk4YnAwV0km3C3SnLqEfcLJ&#10;kI7ZpKs33HTuubICuwHkI17h3ZYrYVKwD9FxoA5YZ8bHB5I356UWpbQ5uV3WepQOW9fJQxtC0DFN&#10;NuXkE2ZhVcysCOkNJb/CJzbV3JaSXhcTGbvA1gSpI/NN0JAJD2x/TzenPKQl9CaccuMMeduKD8mw&#10;cLmrAJ2Qk6AhB+/f4qCtVsQsfOvXhfQKT7EN3543pb6diyikl3A/qB5H0aFXOfbaV9XZq/7koT99&#10;ORzdjV7+9dW//r/+/R//x3/87X//95/+658vfnwRHXbkgUPVZdJFAAYhpuGqkBJLTc7YddyjEJbT&#10;Pwzdfb9yXoHgis+C2kUAuo1edxpXUXRkVE/N6Eh15kzlVB2/DGfv6uOX1eBA8XeV2pnTvPSbl27t&#10;0qlfOfVL393X4SbAOORARAzSpnMgt+5C2FX/UPePHKB2XUsg+yFFQTxyHcE9cKH3qWZx2QZCejXH&#10;5wqYC8dXv9bcI9E+4CuXRvMOVtoALuHjwNbw1Kpc2PaBuOzjwiM5Lx/kKfkqB6Px+/JXW+7mtr+2&#10;6T5ne1n3iK/fKXs/xw//y2z2s3f89/rkR6P+qrT3F/Xwr+LZvyln/2qAhtf/KTj5u915z3bfi/Ed&#10;Lcy24luBnyRgb/lx1j9Xoe9yjXWgTd8j/TN27GyKKGvpSTHxjM3B7qUdGfYw4QiPC38jGsttAJRR&#10;FqXeO3/xc/3wLy0AsfPWjG7Y3gdt8as3/F4f/2B23oGPyvTHYO9PgGCAA4Bs7L5fgvvHYP4zWaV+&#10;9rNz9PcAyjG4BluLlRur9TJovFS774zpp8rs+2pwygSnVO8Bepxp34m9Fy6CpBizmxqqWfaZmMlX&#10;FH0Uan2HDAxd+PbUWPaMcQYPfv+V23qh9V5p4OD+z2Hnpdh9I7dfKp2XTvtFBP1ebJBlczJVMVOR&#10;c3UyHS9ZOLtKFRtwMzJpUfX5hFb6prT1pLCDuP2OKn7HsE/KzJMS/S1DfcMWn8ul5Zo/VCqQ81UL&#10;SjDjW9lQ39DZJ0zhmcisyNy3HABBJhNJeny+KlAtCdoTFfP/WnWD0sYKwr57UwXHhWZZbDDuwPEG&#10;QXO3V5t1/F69sdu3Op5SV7gqTcdIUWSSFwARqVeZaiigoTa3AFmiaheBNDaQ2B6H6Kg4zWYBTjZb&#10;zYljie1zVIe4T9Lid67jgnffxNGVFZybwblNd0sojRv/cdIDMoHbgmc6RWuhufsm3y1rEwHOKWkm&#10;sk5RaGppI5d1CqUKaXKB4IX2WlETz+VtBMmWXdi08mt6BhqFbsvGzNKmmjqSv4C1FmA2++ViNZkN&#10;0vmQfsakAcRNhfS8WRHWcnEOcg/g3HF2VuS132a++qfs7zesHQjabMx8w259XVqFW+G6HCRksZYj&#10;T80csn7AirQJmH7Lrz2Xt54rG+vmdibOUW0GlgfOGtUSULDmtjU3jBHvLcTqkWKNabnFloMcFWWY&#10;SoatZ7hGtlxJF6Ns2s2tSUiDSSi1FT73bTnxTWlnhUs/pxNbcj6pFx/7YS5HesMs0/DLYodW+4wz&#10;k4M9HVtrIvoLSxuoal+B0Vb6AmgIkYickw3zq/IOaV8WMkmbVQZhfEKWCnN2re5Nff6uO3vdnrys&#10;z143p68a04fm6K4xfzm8+PH4j//rj//5//yPf/s//vXP/9ufP/7rx4sfLjs3w/i06R1EsHW48aTb&#10;4C5ZP5vpckyPVWaqd+KCgBBowbHbfWiM37QHLxudu0r9MgTBvV2teR6g1E+d2omNbfsywA4OXkKg&#10;IIaGHCivjCl9xoJ3+K/qRSU+i8E43CbQsHLhNm7C6qXXvq1WTiNkne+41af8GtQ60q/QI4vTF2tF&#10;fNhcaGBc7dpp3brDN8Hu58b8E2lohh4E9ZQpJU/K0qgsjynvSK1fe/UbF+/2X8etF8H0Q2f386j3&#10;0EasQ3Uiw6XjBLQh3c9K4wJcdnwpOcfF1mt1/NmB/jr/9+r0F2n/r+rV/2yc/7t685+9i393dn+V&#10;uu8o7yoJydZ+o2gH6eqdUuys85O0tkfZxzJoWOpu2ids/YUvjrkNfWdNyXxDJZZPXbPflHMrfGlD&#10;IdNhrGsUbCDEeLldAg2rd/rwY3T4587er83Zj436vaEfFIIruv/Bqr7g3PNS85VGbPgrLbymnPNc&#10;eEO6i4PI9mnOOsnDIPfe66f/aO7/2R98UvABdT+FL6neaY2Xsn1aAOsBRGuvpExT9Su2ekF3X+i9&#10;B8SzCQu/Juef8mT+4HW9lA9EOpa5umQMbWdme7tWcKB1bvzhmwhAHL/393+qzj553nHBPs6Ahruf&#10;66M3VSQq8oCsIRTqUnY5eXDCp9IxDbNJnpDWYcAVqalyVZmKhVIsbciFJ6XkCs+sKdKqJG9oZO2K&#10;pC/lq1omkhOeuOMom7qcdKyko6/K3NdU/gld/gbQZKhVlceHdxwyxyXVkqWRxbZF6JgVaX3HSnDI&#10;skPB37MhbOWuJLUkpW0qbbtxMGgfTwYXu/3zebyoqw2V9kpMhRG7Gjwy0IPsK47UUpMpt8gCIY8z&#10;nKKg+qMWQGgrc16ZicKIh2WEGIQiji5d8wBho+J21+68Clkf0QYWnRMF+9our+6ywanUuDOiC/xj&#10;UhjmjF2ucRU0r8PgWEWNyLibm+pqzsuXQnpL3tqQN6mYLVVYvqsC7ms6GUuyYaYLNQ5XEpe33CRL&#10;lpOeT2MF3P9iU9lal9byQTLr7aTtRM4tPi1vbIhkGGAhomHI2RaDLcz5urLzpPz8CbXyu+zXxCX5&#10;KcifJ9T6/7T1ZEPLQGFB90KhbBqp53xqjYzMTUBpQohu2bkVZScdlqEld9w88g+ZY9XOIock7UzS&#10;STDVvD5kvLlgjTi5zmTUZBruT9/MOttsrZAP0lmXzMAIJQj8rUvFFS7/h+zm1/nt76jktlzOWkLK&#10;oJ9Rm8+ZDTjockwxNVpscxrs8FhxF2Z8GEDDSx1e7hJDjRvM1EsS8D3g7F09PLajE0ebysqYzLKL&#10;LOHsO9WLqHkbNa69wX0Mada+Iqa7c+nWT8zGidO7qsweBuc/HL36yw3KzU/nJ+93916Op/d9AAiY&#10;Q3EPLHWu6Lukhdc6sJWZXGoVkRJJHEx4tltAic7s1nKYFDiImOPqlNDgnLFpjwxrqFtD1R6R6SrU&#10;nii1OapSLARZEp0TSR3z8pBlOxSgRtYMmlhAMNchz5thtyH2cV7+gUeeItdAiu0tMwl7wrQkMlii&#10;zop9FeIUyhQ4Hr1tLj51j34eHv3SRRVt34e1K7LyCSCozVh1ysijsneowLOQyLt1Jh8avVdkSrTu&#10;64Z/6jRf1LqvWrVbhK/jn4jdV66xVwrO+MadLs8SzGjNPM6EN8XjfwkWf9YO/qad/5t+9Dfp5O/m&#10;9Eeh8boY3KT963TzNVt7yfc+Wrt/rMt72VJ/Pd9eZ4dZcVqM79T+x3DxUweVZ83Y+IZb+5be2da5&#10;x3b5L7OJPxSTX5US37Lpb/lUqSUxAya4NEHA6Q+1xnKN0ODCAB+FSQHeObpW3DMOO/653HrpeWeS&#10;vlsotlYAO1ASGlCYr5cGK+IiaRwXcDxg4mNpvZY7r3T3pBRdlcMLqnIlR+eKMEhrs2LzVu8+2ON3&#10;Ue+hIvXJyNR1pfAtm33KF79hMojYLa2YMEtUTVC6utIjpiQ+sqNTo3Xrt++85q1Vv9X9U949ZgZv&#10;/fmnau1KZdrpcjNXbJCld0sNEaoNPiMVlOAlC5VSsVJChMtt2Rzq3sL29l2+LW3qWVAYenldFWCT&#10;E66645LpdjYt+ls+92Uh9dtU+stM/g/F/ONSTYAmbPXvc/lv6PK3TPGbcmpDLRZisVTllw/+6GJM&#10;4YdoJM4mrfREe2q5cw8iV2ypsKIQvOFeff7yYHq/mL/cqx827KET7UXGlMzCT3dEYagRU9wUwR22&#10;J5Pm8rEkjEQy2+lYoDqoCyVSQRYmnCJymDzjGi9CcBBZEEB0TwxjT4V4hIRkBwXjQDAPeeuYqd5I&#10;4QVjHebp3jqAaB+w4Zlcu4Z3kdxDjm9nUs4qUJZ1U1knmTB2kkZ2S8sKXd2YeerY1KcmiOwcQqJq&#10;yOJwTlDBGT9N2nJ7IqHhtra1Lq+U4gzbKOMqMzW24JfpKoO6B+9chPh0ALjVL9PfPGU2towMvD1c&#10;EtelQUBA7bmwTTdQP/Vyo7xtpb5j156UtxIWtyoTE71s7sx8J2xAmlItNRXQK0rmO37nO5Z81baR&#10;flL+bk14jisutUrlIFsws2klnVRTSTWRd7N8nc26uYSeLkSwRfSWWloTC4Dg1/nNb0gyzK1xuW2l&#10;mDKoLTkLy5z3ynxDYuscFCJSmTUxUfShhn28WI5LpA26StoiSCPMWFkOgfL7LyugACRP8zaAtnIP&#10;SVtBdG6EJ5o1p9295TPNQ6V5Tlqo40OrfVHpXjXrJ3G4cOI9r3Va6VxUmqc+RJy9K2sz8I6sSQ05&#10;g/tt7hv6rhZfRv6pF56Teczhg6hWtlBLKhO6cm6Rsca7mj4ShSbD1Ri5KT1OS4cdscExFSptJkk+&#10;cNJryjqcuz4hEz34By5ULWCX8gp8RyvELN0UAUQkJK7NolpSNRYBLXRFc0G6oYCYTEsoVkmeFHqa&#10;PNRrF43ufQdA7N3XOi9C1Mz6lQUBCDMCIILUKGT835QxFzzUonskh2c6dsBKc5csm4dI9c8s5O3m&#10;gws51nrQRx/c2q3YeCGf/rUz/uj4l0R5xXfFg7+6sz9qx/9m7/1FGX9mxp+F8DYLDg4/y4PvpeA6&#10;Z51lG6+V+a9x/aXKjDdz7VX7WAwutOZrmyzndGvy4yLqzJqxtWMVhI63Kpb+kNv5TXLtd9kNoHAN&#10;5lTJZip0oZWTFmXvnK/cqsYBLDODSgUBwg5K8F/WkUTKoWzsy/Bf9pFi7DLyNBtfcbV73r8qctNV&#10;droBFCr7OfuMrt3L8MWTH1yUzmu5cc8P3pNzBPT9E5ntZMRBLjqTOw/e3g/t1l1It6gNPbkq5dZl&#10;ivSdEhk4ekTpCp9JWnTBZ4oBTVVoYpmP3cqZZ85FtgM1XWrcetDd8++boGF4KtCtBNPJFqpZeClU&#10;WmVqocAjo+rCqxXifDHMCS0WSrN1FcB6R0cG3SiviOuQIAmXS7riilJ+KuaeywWUZ2J5VRXWFX1F&#10;VL8ulwFEWOkVUYKzBhABRyQVyO2kzVM1vVgRpJ5uzVx3z3PnFmQEkjFdpdg6A+ZCZ2X9Erb4jDn1&#10;4uOauxs0zprxYaVyUGmeNyAmHtfw1BeuODSXy/gpoCFeNPZMVAdpImILIAKOxq5FtcmiTo9qUZ6R&#10;nvPYouJQHRp2Cm/JEzVXSzP9PFks5JSNLtnaLW/sZwvNp9I0iRSizuGyU+4h3bozK6cy14LB3YKh&#10;5BsUas0Kt7UiJNMeBRo6ewFMMVlC7tDD8cCwg4YoxUqBadLwi1/AMDpzDb4yOnTchcq3itZUYeqF&#10;YpSG7Mz526U4lfNTT4pP/m/P/odvqJUdOwkZZe4K2pyx9lR7z1AnqjYx4JQ3zc1VZfMbeu3L7Ar8&#10;5oqQxr3Z0FJQi6T/B5lYn0LU/nN29X9MfPsdn0zY5XzArsk7O+oOFZVydnpb2vouv7LBJdfZ7Yye&#10;KwdMyac35cSasJW0iDZEmn3Opp4UNlBglgFHpqJwddKzlKpKSTtfqnBCR82H1Ia6vaUnMl4ewjYf&#10;Fco1qlQtp6wklCZbI6kVBa8LXTJ20DtEPSfZnkyXcqJbezJ5WHaoO/uSMeeAA3VIWzOheuLWz8L4&#10;yK8eR+G+F+z5lYMITKyfRM2zqH0ZNS/98EQHLCCppBFZMAQ3Xlvojw9Q7AMXIpGUXV2biWBufG6B&#10;wmTAw7HmzBWlyyIraF3R6Mve1DQHij3R5Q6f99IZJ4noX/a5VcE+2JBl5xIZmXzLyJVrCi4m05SZ&#10;BrRJKuNnsUWeg6UKDr3qeRge+TBxYlfBBwDNHSuXCUowRIApHJm1UABxIM89kIJTxTuWQL3ozETB&#10;EUIYWrv8IwqtPREcL7XymQqZ+pcfCuRCkU7dWnDONu+l+Y/uwR+DvV+8+/8yOPlrjTTdfjb2/xoc&#10;/j0Y/CBNf1Ur99n2O2b+i129p6EZxz9ZtVd0eFfajH6rHqYBxPY7vXIvWKeUfsjYp5J3IRpHNDfJ&#10;suOce6Kl49SWucO2lOVyPdmvStvfsIkVNbdcfIaMAvYvbHWf4qYJaTfnn5NFyqD0SY+2OEeGvs1k&#10;1EZpIqNmkk5I+xpud/91OP7otV+JjVecd5mL7rj6S908ofVDKr5RWq91nBc42H+nHv4pPv1LffYp&#10;IIOX97lMvM4P8vGFDlg378hwZtLAaGxtGYWsp+7oyrokrvDUd3TuKZPd1KhNpbitl3I+sZPRcQxN&#10;B5lPNR5nMbCRiZt3bu+1V7kCoyl1Vs5Xt2Eg7H2te9+avp+4Bw6xz3XSflqq5cQ+Gx7qrWt7+NKb&#10;vYtrl6bYLwPH5aaU9LhVpbQilZ4JhWcCdtgdy9gxnWec+HWx9Nt08vf57Nel3JNi7hlTXvbCKW2p&#10;TDFUhLZjz+L4oFY/rVVPwsZ5ZXDXrZ9WIAyNka6ONNSjpJuGPiVdX2fWsg8gy3cERKY5s/QZ6a6r&#10;LBRpqihznR9qVEd+HP9earNUl2UHAjvgH3f4kYIP5Ovcjg8VTLqscAP60Ttv2tubdirpF9muBp7i&#10;3VI7qx9y6l7RPio075DM8txwC1ttN8sONkHD6EyoX2vOAatNy8aE9vYUZ6pSlTKZ30HJb+r5ck14&#10;DPhtN5Gt5jJhJukll96XI6BvclpP+SI6Uru3Ye+OzI8i9+GIV8VeRh7kcsEa18qYU1bs5vl2fsdY&#10;+zr/ZFVYEXoM9IK+oPVFGemRiIV9MmdvOkhsmhu4UqvK9h8Kz5DA15TEupbYthLZkDyqZLvGcynz&#10;ZX7jy8LG70tbz6Us4Pi49oDUUpgKl9ZT29LOKr2ZkDNbQpLyOSYW8w61rWYydgkofM7trMu4f8mv&#10;cmu/z6x9mV5dE3PLfEuxTVnoaPmQzgVUucpnvNKGmvy6+PRJ+dmGSiYrA/hw5lvGZsreLkc5uloq&#10;x4UUrku4gwxvLMruMeseEQUEe4jTUaeCOZeRuiHx1CkH7jsHun9sITT5HlNulJg2Y8yNyimJab7D&#10;wnQ7e5q7rz6SFFt8SbFZyiNwydKukjjS5Ym5nJ2c5kC9PuseGvG507zzgWBgVx7STD3H1grOWGuA&#10;tgvbnmi147B2GllTRCF5ZAExDvxBBkKSJ5xMuc6bc9+YhvWLgbNbtRYBfIrQ5SHnt4yNpJmwJnp0&#10;4ol9Wh7y8kBCNPNtZdtETXj2+/y3aa+EL1lTN7JBmmkVUJeAfmGYQzH3eO+YjHWrX3vRqW7MWRwn&#10;NCMqrbmLxC5lYtIyVmqS2c8MCOdzbfQ+HLwzp5/N3V/sy3+rnvwtar/i3Yts/SU7+KzO/2gNPsu1&#10;1yXzdKv/Ua4/COE1E79g7fOccriFbab1jbKfab81UTrvrNYbB/h7nDyx0NmSFkXzmINXSsUbKX+H&#10;6whgesanV9Xstk2vm4U1Mw1hyI9E+0Sp3uvaYY4absrzMtQrdHEuojaNBOkENiBTgRIxMjXg0ZCT&#10;IP9nH6sj/OJLof9R7X1Q+p/s9lsbDt0+5bT9on/JhJel8LIIGk4/2+P3dv1GNvfL/CBLd9JkwrFb&#10;E7pY3Svwk5SyoEBYZy+i6+Z3VPGbUvFJIf+HLMREZlWkVrg8nE3CpEqxgBuB2wGNz3WodLiN9Imr&#10;bR/w/onYuLUeB5XLk6JzKODKzz52558Gnfs6IhCRybbLYKg8ZJFEGxfK6S+NF/8YXPy5c/xrb/Sm&#10;AcfwXE6sqoVtS0o4StLRU66Z9qwt3fi6SP1mewfly2wSevBJMQFGF2OVaZh0TS3FElOV/EXUPG/1&#10;btoIPCR+ZP34ELk/gPoLDytST0V1hkSFpILlxMWEBYaAhc4ShmRVYmEicCOOrHpMFoAnk+wXGuxy&#10;bFwZBUykewKZ66AtsH2l2OQ27EwyLCCclsmVrAiKbyMOwC3suKVSQwY6xJEsjFjjUJQXeee4XL0S&#10;cf3tQ9o+pOjuZrmzGpzxwQkvDNKF6oY+o+rnVuXE0gcCDC5QCEogdyLsk24eB/8N/x1oW6wVN3Tk&#10;LdI/UenJYlsQGtwXw5dG81Lq3tjRocTUN6VewlkUm5dKCF06p8wJpGLJ3+O1YUlsUWKH9g604BQy&#10;h10eEKUt8uqsqM0pCHuqlc9GZCL1dJB+7OaTcLeK9Qxe5wciBPOqln7CbD8VM9/yqeVidRkIQ5hl&#10;lUx4q9MhtSlsQB7uyImEkiy6paSWSen/bRYz0HBVTK1J2e+onS/T6/+8vfrbnbUnxW0ox5yXp2q8&#10;MrAAxIRZgDB+xm6jfFNeh4vf1AmgN/Qd0h26XoaEpqspuUdDCAcHGtKIsSgGJ2TuAOeQ0+ecPOak&#10;vgDACT1KmfDLUWuqc6zre5I4oVC4YRm2i+mRbIZSblPFJrmR0B1Ia1yXlkeSNETOZxJeYdMiM2Tk&#10;KjySAUNWyBPgd1CZ8QFjTgjrnhjVSy8+tQFfKHS6lrfGcv0ksCeK1ue9ud66rHXv2tWLqjrWk0H2&#10;sd9WMsivm9vImfaBH57Vh2/ntYuWe+BCBnbuKrUzMoEdThBiFh5K6pW0oUCWm9jzIJzXVUiDp18V&#10;n6fcMhTijk16Ry2fP5ZLtRRc27JNmbQgA9bhqaFNab6XQ9oDDQF6rkfGRSD0yx0ySAkVI+klgEgY&#10;vfGHKDgv28dpMHHyo/P4GC66pbzr7OhHdfSz1vsktt/yrTcSNVwvdFfdC9q9LAd3dPiC8a5ZfpGa&#10;/Fg5+EsHMOq89elB/qn2hBuX8u1tMLH+4LhnPFkDfsGHp050GpVqzJadw7VNx3Q6pvJ1BlURCNv7&#10;c23wvaUfZ7lRxj4k81dCF6T9IgQ10lK5xaszG94NVw9ksfeZzoPWgyZ9hQPj2m/Fxmup+VrvffAq&#10;LxTtIGudZKu3NErjnoNCrF1LyiRbbGyIo/xyNLRKBMsZbZ0V3Mti/UEZf6r3HtpIWr/PbHyZ2vmS&#10;PK3L/qGQe8bT0IkrQnFDLZJBI1UeUt1cGGy3tO08L7d2KpdG9UoPL9X2K3/6udl/H9Zv9da91bgz&#10;wEdcf8hY/1gzdyVxyOC/cPDBsTp66V3/tXf3j87Zn6oXf+vsfm4gaBHwoGHK0wDBjG9ju6lLT+nS&#10;P21v/X95+vPYRLJ83xet98fT1dE7d+/d9/Te1V3VVTk5PWEzzwQBgQhiUEQQigAxCRCDAAECBAgQ&#10;IDDCCCPbsi3bsi0Psi07M5WDcihlVlaVap7nKWvqrO6unvbus/vsfd45d+uc+97Rve/9wnnek5YQ&#10;iZ0YVqz1/X2+K9b6/Z43WM6ZkEsoMoYZDH4H+EewunzNDT5R2o+RxN0FFhxJoOnxnp3uINIkXeCZ&#10;osCVPWCN4QnMNUsEfJV0F+JJ6bGzsoKYMY2iRaclbUNzDng0xC1oBnMUXKB9ar8JGFDttyi9ZrhS&#10;2qAVJFJKceDXyz0q/KwCLZq2Pllkt0vFP9GzA/4YEj+r0l6jqJqTaWNCDxQQE9tS3miI0BAtiLIe&#10;L2q8PQegNKA6ElN52kRq0ccU7TpBreH0IBdjqHocU59l5JKK2YG7BaoAsNX7zTOUwhRAXCkCKBLx&#10;m59KLZN83Riac4AIMkVNctGVXMYLm+7oEE8s0vB6dN511ojMsh/MlLvpPANDDD6Hu4V4exgv3VlD&#10;iaIVvKEhpNT4ZkBT4Ncg1sETMNS+OcktTlHKc8jkOK6dBr6jTJfsymc0lxSMtCBIZWk2R9tDVh2n&#10;BkLUuXVYGMUiNjWjBu7TC2a12yynjUoWkeGGi2bVs6rZZ1Xy8wbtRYNqBtdiUReMLWvEaY8ToIag&#10;g5MO1bhdBeqp4S3gChVu6dgjdIHY4D0Nki9j0oaevru0Fc6teRPLLEQbr1SaCpTRBcgWmPOAhQHc&#10;g0nu7XmoOkE3XUTN7iwjTMvp7pLQnmiiLYOAFEprHHknyCKSQPEChG6XNYadFcMj0QSLxGhzhEZi&#10;rClMGUNSnQCtx/okaySWs0PQiyz5c5vJ2EKALTqRkBb0moCRUcK9DS7QFqRi/y1PsBcmC7Rc0ILC&#10;SkMwielCemcBh9EDgphaznBVHhQWJBWsemzIZVa8uTV/pM+F5hh4BSwVQGJ6Oelpgm3EZbRKyeuB&#10;mPAs5a4JXI0DVgX1d2YsgR6T3w5XDlLJVT+EPb6FgxSSRTNTs4sdGP1atXfWkjA78pg+bDBEjBD/&#10;IOZBwIPLDVM3sUbhZRnoXXqXCCxZ6Laqds0XXrdlDqjkrqt+05c94ECnxIHDmJIJ87bGjVjjZmju&#10;QRJ0MLrOJbaE8AoLVtdeNIAUQjOnNOCXA4tU5SQ6dycbXSbjK1x2MwxYB+HNDG4A1DDkAEcmbdBL&#10;mQIjMn8g5A4Fbg4BlgTWgOHuTEn5h+xxKQ5hqbP99hkXIW3npvPrvuwqndsgSgdM6ZAFax9dc8U2&#10;6PAqFV4lklt0eoeunniKBxwIYvnQE1kiHHmVITxtSSnwstnTdwE/kk1dfBMvnQipbSq0RMFnA1d0&#10;Ti97Vq04ZzKM2dGzGxeYnAZUwZQcao1SVJ6ni8zZhnbKmTcgCTk4rfS6P73uja7w4LtT64K022bT&#10;A7TItxxk2WpPG9CkzlVApIRPDdzXpaML7uZBpH8lNnclWN8Xyrt8apVnK9LmNhlpVPK4jJSyT8Pj&#10;mN1ywaz7pVr+tFw1htrUAmOOMEIrlNvIBfs+4FMgANA+ocJzec4etpu9RpiA0pOgDY3i0GB+YXHa&#10;kWAsQSfMMimUhp1S/vYUQdYEtEDMBrWmrN2UtBkTqDmFqoI6c8L6RA2BEI1Rh8prlcNc9qEzbqPK&#10;Z9EEEG3Qog5obTmb0BEDg6CnK1XWxgvMk1wnaq9ZIUop93UhrSYo18cU0ubTPmUKyy0RDXgp6UZf&#10;w4EX9NA/QGPWmE5sUonFQGkzAbij5hRKGshJdsmqmnRqwUmYQjYIjUxJyv4QHcTcVSmpKBq2YVEc&#10;A/UI25+CN6LKpvQK52ubU0uO7DrBNbSenjm67EqvM9GhI7tKRgcYiGN0iaHqqLNkseeNzrzJVbQA&#10;EoIOogmNMSQ3BFTwESFgMnWzr++QbrotSYWf/H2CrWMw+KZcKukQDK6VgRqSxouI/GnFxed1U2o3&#10;ohcNZr9BWh0T9bO4csalwBN2tkiCnwWO1QhGoFyl2zRDmcYQzTmd+nmlBtoFre6STjONmpSkVWJG&#10;TK7ijeD+TEGHPUGDeuo9KMQxNGazhM1IxAys6q7RoQ4T6bHJBTExlFQjvSxkV4XoiAr08dCAigy5&#10;8ID3tGi+TnkbjK8jnQ3Ci06QQqpp43suoU94+yzfocFQQ5SG32Qr0qZQmGMQduzA2yUGHvVBm7SM&#10;FSHMMcqW5KxxxugnlKxjBsal1fysfgb6wRizWlIWLIcCHuY249IJrTYDeuRIm/kqfrYdnXWXSaBU&#10;Zxp3JF2OpHS/Dya/NijtZqeqNJAFU5HSzccGSYA++KZMmYBJwjek+BkaEOGhNGEAKzJrwcx6GHwu&#10;WH5fVwSAtSURJGaSShJWJQ31d/lQXwjPi/FFT3rVB+3sMEwotsi5mzaugYIxBGyEiw7DDi4ojEKI&#10;xjA0IRTjORNRQOCV6CKX2uKTWyRYY++iLrqFJHbs7buh+o0A2VKZs5fxuhIkxpyRBZcpV93g7lmz&#10;Bzz8NL1Hl08CoHe+AY1m9XLflD6mNMRVaM4gDvH8caBwFGjfSszdjpb23WLH6CpoLFGVzq9DY+ST&#10;il1ytwUMF1B8ZMTC8PMNSEfJ4gNfWWW0vMYasHA5qbqOM2kzh/VY0ialVMi7oj1PYSVYXOEr22zz&#10;iC/tUuUDPrvrSW2JgHvJba57LwnGObZOueeMhUOxdTOaO/CIA9RZ1YEvJmqGwoG/eOSLrDpALsFK&#10;Z7bAg0PHWsYd8mfUsimHbdyBTuI2o4/BEh4iK9XPM3id4EndFdHX9kBvS5lyljl/zwXcd3Yc0w8K&#10;GB2xIIIQfiSwaFNUFfymSRNQAm2AJkKfQ7TLrPDZNb6yIzYPA5kVKjRnjy+wsZEH3pYuuc0hF0Do&#10;LGUD/ZXR2LjTcgExPKNV/P3s9Hmrzprgff1Ecj2XWk/TNUYf0JtCViktY1p0RBmrH7f67VjIgccJ&#10;Z4om86IjxcK0QkKETrSBS4Om952V2w1jxihmy5GGpE0eMuiSoIOSIOrCZhjeT3QQSbqsKdIcxzV+&#10;2wSpnXEjMtp0Vl7NAmiv8RtgJIPVcDc9aEra+AK/CXIJugnqqRSN+hCiDxmVXoU5biAqGEQasJsK&#10;QWZLmfkmjcR1YGiwlEklTKMRvVij+Ip0IwQuLhIwgrDIXHo5ZTF4MUsIc6YIPONkCgSddwpV6bBG&#10;sO2zhWx63mh0IxrK9BTbxMEW5dZEvmoI9UAvdOb4tC2vImpGQL9QHwt0kXDfFl6QljBBDhxFM5Y3&#10;nx1IkFZ5YW6Yw+pZdnKGmVKLM3jBiOVUZFXLNszOkknK+1Qy43kr8AiQ6pPCckrRMuaUX0CmzpnG&#10;n1FfkJFKk1/nSJjhyziArRKk2WcFaIdPTORwaxSdZTUKTi9nTTLCOGbRPacGNdRBO6dSj+lBELWX&#10;TdpLRvkEptaJ4EEc5pAThoLBawPqxJMuSVKlMqdSQXp45Msuvuz0NSiQRX+b9LXxyDwDmhhfcsPM&#10;h1EYmpdyroGmAE8F5txYyoompS8CE9XdcYFT9nSkUxnwI39bSjMn1jhH3Gn0o9DjEDmxBC7tPg1g&#10;WhHTB6Q06LYkb4+7taLjsk0P1um8EWDBqPJieInm2ozQZZ7s5stvxQpbsdRKAOTY12Hhr4MccxXG&#10;mXbY4nYIYqYACigEXhu8BpqyS0eX6qQjYzOHTEJdNAet0Feeljux5IPvEl9iwkOwgTZQKCCO3FYo&#10;sxFIrPjiy9JKJVzxwDwL0gZ2w113MBUbTMvSThxauE8HuoRvDo8tMtERLSVfWpR2MAQHDPz3s1VO&#10;oXoYb19Lt64my/v+ym4gOOd0N1DoPTB6mR2xey82dz9Yu8l273trN925IyZ36Hb3LPrYuCY65qhp&#10;8IaGahlddU18i4pu4GxX419EpOMiWyLdsCl905eIc8aE2jfkcvvhxLbYupNu3Ui3r6UqBz4vEF/D&#10;4MqpwCQmRnFXWpAz6HmT8pxFpvKY/HNSPQB31ezr0bGVYGoljsbAcCipOBaui0KJBGSgig665Iz0&#10;PFzRGaqzqTk+1nYl+1ht151cxALzttACyTRRqmEKLLmKx37gRKZl4uesxcNAbl+sXAlVroXBRxeP&#10;g4kNrnMr3bwaalz1n6XUZgJDgDjpnMKUS6GgESQkqjjXJZsOYiGVDzDFEJbgkRBl8mMQ3pwZm9B0&#10;5Da99aNYZU86T1ney5ztueGl3OYDhq7aiKJN7LrBoHAQGlvM2ao0DS6tvB0qrHtKm97yjtSAZkI9&#10;HAZzACL9UjS7mvF1Qq4sZ4szRNZHF0JoHD6JE9yxtHCPzkJM9cyFg4Owt+cjyiQEV70fJghli3Bm&#10;P2nxEViEdUYpJOCwBF1gqK0RxhwkTX6XhrdpBbvRh0tTzC8dtdKHbfqw1RC3giDqIcRmHMCGIIVS&#10;i/7PbPtAgrqQDdTwSfmRGdYid1tnOQR8kjXhAmusC1pA+GbdOqVoUvvsszxQJIR8Wuu3qb0W8Mvw&#10;Ca1J6Qi/IyOdp7IlbYApYkuwxhEIb7aERSvIkZAeT6FPDulC2KMyOBK0Qleb/E7gWQSE22vQCkpL&#10;UEdmbWQGpTIYnXXZw6hFtCpd+hm79im+S0RGbsBDZ1rtbTkNwdkJ4pJcnHUU7facRQQVaDt8bTuM&#10;dcBUsm53FCygbiAQSNyARLW2hMGeNNoSJmNA+kyAr86syZHToymtOaqTNuIUMTCSgL6GkF0bAE6W&#10;brYoeLnGq9T51Uq33JWzsVU0OE/CyKDyiHQIN4OfqYB051vOqCYcM9O4Rkboxm1qsMm/UsvPqTVn&#10;TSlDESPHmAVGhhmmHDq4VACJ4JEv25QK0gAWG/GbgTptoIMJKaOkRtTaQlY0ZLYGTfCiKy1lcKDL&#10;NpADb8cF8Vk6FLwiJJc90l6TES9JQ4fyNHCYezDOwIOApxCqbLDjjcyJYpWksw5H1G4S7XLCNIsj&#10;MIyoBEOnGKvHpSZRFWVXMpiKlW4mQoCaJRGI1VqBANeM5RiiSrCgxSO3f44M9KjoghAfimclPvyx&#10;eR94ZKBjocJJpRQLHJGl9V4pYYHKa9AFDU+OLoFTQJNwFfTAsOF+MDIAyxyRzqgs84VtX3FXzG0J&#10;0LHBPlCkAwQOUDE8JJMrXPUgXNz1wk/rR9HshgiUUdz0nU0n0Ho7cCW04LyLrpl8fWd4gYlKecDC&#10;ua0INPDRneuZ5pXE3I1Eed9b3fN3r8ThDaHltr2VU//c/Wj/Yaj3oldqD0LigsFekgvzGLhdomEM&#10;reGpfTq0imX2GUBCcWjCypOu+mxml8vv+xxFvSY0DRgeWubg94NLNNO2hleE+GooOC9wVbBsqsSI&#10;y656KtuJyk7JHMBhSJzTKX6lm57E5TBmAPkjPRKov7wVr2ymXQmrK2INlLlY2+NvssC/Ylu67VPc&#10;jsd67mibzs+Lub473nVW1oXwnB10li4jaFZLVM2RFTa+7gbnK3HAnD04JIKLZHSdyRyImT1P6UQq&#10;KAgSmVijSgdiaU8o7LijiwSYDJgF4EW4goCnuClcP+HQgxqq3DY1b0fCDJ72gI4AiwFCMlVMuiW9&#10;JPG7tGF+PRob8ZEFJrkqAiSCIML0DI74wFBqiTPAT60Gpe++ncitBIqbody2L7PjLewGoCVWBBDT&#10;3vXq8gv9tReX5q/3WkftzvF853hQ3GwlhqXYsMiUfDATHWmCb3m5GkdVGGh4gQLFkQ6SehwGn8vg&#10;wY1el8lH6EWn3ksYAjRdiCBhTsnBLziflEhFIqRklgPSKjZIFThiskpjRZxqcLa8dPsYzWC2LA5q&#10;aIigctGg9lss0nZjRCEYgYeAihQ8ovbYsDQP0jxFaSYI1bhLCfo4RRsnSaOMsaq9LgD/GRYxhkj4&#10;bGdL8IjGAxhosMak5Y6z83Z6mNd6nw4muHRU2ad9ksRP2oCRwS0BMzhLrWjWiiZLGAHqAikE6gI1&#10;xBNWNo+fpQTEHRGXUbAZWNtT9ryWrVstUbkzpXcmLZP4+CXbuNpndJWlW4cw/iJDHpQiNAR7SDoK&#10;oIMGLCOVMdH5tc6M9ck2YK5KgH75O96zKrdSfSWiiLFV1p6S7mcjCSnZl3RrNQ+9ZkGTOntG725i&#10;4LP8c3R2PQATsrjjB8F15c0AiUCFZN4FUgjzf5bWgBSCwE079ZdRzRiiv2DUjhn157VqUEMNTQbK&#10;xUS7TsYDModRy2KTmP6cYeYyqpI51KCGaBABYEbDFiBEs1/K8i0n1TrOqONNesGEBC22CILGzfak&#10;GSwqV3OEB+7YSAQ2BGgKdunkopAGZYQB2ueEBgkYyBYYvuz2VkW+RIslhkg4TSKqdCEX9MrzOoWG&#10;srlTgjvJ20RCRznUpEPmQC6j0u5IkHKwSHjaS+Q8WJIyRa1oFhG6Ug/A3+LKdqaIskUnV8L5CgON&#10;LVBwRd0lDhpTYqkCLSXnSDtUolIbVOElG0wP6V7HoggXCKCyupdtHZeax/ncRhBwo3YUApIq7Ajp&#10;NY+vS9jTKldB625YggPppkHvZrJ1JdS9Hm1fjaZheq/SuXU2MGfzthG2bgjO44CW0RHF1M3+vpSe&#10;0zsHHCrtxAaPHJink2t8etMN/71zLdI6DjWPwmdXMJDd8kSXSaqpCqwgyV2sel0oX/Eg+Sl15LK9&#10;qImuuatXo9Ub/uQ+nj0k6zc99Zu+5K4rsoYZEhddNTXVMOiik3jZ2L1Tat/KMR1EHrhINlAMYmTW&#10;CXSMxeyA+YX1SG03Gewyvqbb4LM+oxx7Xi17XjMxhkxiUSQ5EKrrgTiQ4xxXW4/FWly4zCabHjpp&#10;ZYr20ID3Dzn4RrW9eHkjUF721pelrPe5eTozZMSqBY3M2FMaZ97gncMzO77QEv0kIRiII5bVYEUN&#10;VtbQXbM4cPgXieSmAAhpy84IXXNmg60e+vPbYm5dyK35syvBwlqCyZOX7dOXMcXZfiCjkkPBIiBh&#10;Ka2vKWRDEihVdkJIA/NrTWhhykhbFzoUW7VDP/v7TGDB7Ruwnr5kSmCowBUPDUTfHPcktxOIe6Qv&#10;lRuMb/hSm4H0VjC+LAK8d6+WFu911l8agCYu3O4v3R2tPVgd3BjW91rlnXpltxYZxMSmly6xtoS0&#10;hEVXBabq5ZshR9ZtS3JgZfRefIZCZkj7LCWtdRqDvL9VdiSCGt4lZbf2kSDrUrJoL2oMotYYRhQI&#10;FsxpjZLWlCoUkrGbE1ZLUqrhqY9YtCETGOcZXoMknba0C5wvYKDaa9YFrKYIbgpTUgZlHtX6wEs5&#10;dX6HjLNcwsBHmi/adWN2/SwrpUkGTZwiDZOEftKpvWiVzTJG6NLL2CwwuJzRTuGzRr9FOiFCKS6j&#10;YzJ8WuNWTzunVKwSXjQFzWpBo3QrAAztMTMwkNSSKFcgqTRhDzsQH6ZhzDKb5il7QQGOGNiQLFp1&#10;PtUMI5+iVFLllJgd1JCpOsFSebouwD0QMvDtligosRbeXUbNyKhppkzgWQSkxF2jeQg1BeLJDVmp&#10;KmCOVLg144RM4dUqfTo0bfUNSF/fQVeMMC3FNiplfJQ8nbu47yvs+iMjFqyBKw9+VtpfioRtalY/&#10;69LNugzTdr0MM01YDTK7ddqGjKPm57WqZ5VKHcPm5+cbayuJbmPGaZE5zOOIdsykGkfUs069xYsC&#10;CUpqGDJjMWnjq5ZDZA4tCOUMrtW6zaaATecxq3mdMWDSejTwvcBK0yUXkQdGsIk1Kj70huYYSa2q&#10;uHSfQUomTLsroqfmFaseOsNavI4ZzHhRq35epbhk1ioIxO7FXQEKFUgj69IxLgVhn3KYxmyac8Zp&#10;GaXXe1CDH9X7zRDTkKTV0+bDc14BgmoUsfj1zhhGpiBYEc6YyxmX9gfYoxjENxWv1nm1eMbB1xm+&#10;ScI8AcNb2IkUd0KV/WhpN1w7jENrn+bqhykJbJe50m6gcuSF+dm+kqzvx9LL7tyaWNj0tE+i8zeS&#10;/euJhTupwa1E50qouM1J98222Nq+L71C+XpWYMbyQUhKybXGA24EBxzwFFG0AsiAuYYwxtXN4Ciz&#10;W1R6g6jsekJ9J1E0SJWya3ZrUjMjXrSkZxwVrbtnE4e4q2Ei6hZdTIYWlMFlPH/MpvYcVEcWWjN7&#10;F/S9F6L5A3dg0eEdYPaCCq/oY2tgt30gNP4FlyE+jWYMclGhEaW1KhgMKkYLQxmCBwA7aEGsH4Xr&#10;eEE39bx6TGab8RbZaJMujIRkm4jUnI3lcHMlUpjzJltuPKp3pgwg6CAcua1AfkPMjqjqintuO9DZ&#10;9NVWPJl51ldFharV00T9PWd+x185DAMb8nNg0PRADFTFbE7KXTWjZ4BDA2gFobQkZEhc5uvZKrs+&#10;aOkVJjkiW4fR4Y3c3GkqviAlYNd59dLaNw9qaFWwAESYVGw24bJlCHvGgaZt1hR6dj/NRZVcbIUk&#10;C5gjC73tDC/6QiPpRBrTcIpzrKfH+XuCu87YY+DBjWTaCVFTaHKBgT88CkCTEoJ1ucCclFw5NhAy&#10;y4Hseji7BvgfSywHpWy4fTG5Fkusxn29gDNPS7fjEoQzx7sKIthqIuc+O2LPzpJSMgiYZWOIadyG&#10;ynAnFotqeVZGYArGOYUbAXiVbilXkzVid2UlEhIaLFCRZBnPKq3rwgZD1IRmwF86rWm7q0w5iwRd&#10;54S2x5l3gbnR+HXQZnnNDG0AgdN4HZYohWU4jQ8FVJTRhgmX/iKqvmTTTeDmadIqoxAZYZ5ymi/b&#10;jNAmMPMYqpvAjMDd580z45gahgcSIgxe27RLMYZOTTpnZYTSmaKognTIAmwWeEFb1ERk7GzxzEon&#10;7LYI6ojiaAADMFS4jOe1U0/RTTMYIqqCUCUpZZ4rR0IfaQJSEVJL0so2pV3WMMpVfpklqYcLBhZA&#10;RsouIuMXLJeniSlLxKD3y8EdAx5iKas1agFZUQsqvc8AqjzDKGfdullBOyMobFlzaIHwdC1cw+jv&#10;OZJLFKgheDpv1xkauOBHXMNuiijBeiNRI8iT0Y/OEhoFaZrBDZeMyjGj7pJBN4GYp1BkzGJ4ViV/&#10;RqFS4GSs0SguDJJzTQVuHUf003az3GWbsOrkuAGozeQx6XmtUdRbfFaTB1MzyDSmnUBVlxH5lF09&#10;Q+pnSC10HATwMdvUJevlKde01qMD9gY5BjSDfnTXSFvK6CrYnVmHxmOQszpbzCVtgU7Sel6iwlmH&#10;dUyvm0ItWt4Jn1blNOhIi8JpnLJqL1nUl6yqy3b1OWTml+qL04RUE3Uck0kJJYM2tgRe2xNo+ISS&#10;G4vY9LzeKJrhcxoFi5Y1AL2qWZ2SUUGUg/40h4wQb2Cgl/cB6zLN02x5P3q2wMTGFunMupDf8tYO&#10;o83jTGknCipZO4xUjwO1k2DjJNI8inZOkoMbeXiE5/X9SHaNj48oiWLWheIWqKQAhrdzGiltC6k1&#10;urDjye9AfArUjhLpdT+AIahhdOSTDqgs8JmNAGBjfJmIL+PhBbu/i3pbNnNkFiIiTAYZO3GZvCBz&#10;j9kLZjRncFQQd8+V2vYDSYlDxL9kTe0R4XWrMFQTrenQiqV1K1S/Fmpci8fXeTSndHdtiQ2BrJtA&#10;aPJ74ciyB0B4ipCpONMMaRyzzE7aZTpRReVRMmf2w6fq+90lRs/pTIKZSZCZXjjeoPN9trwg5OeY&#10;5si7cpAfbGdyczyfR5m8lSghEEXKe6Harr+wRFWWqcGBr7nGd7ZCxUVvrMNUtiLl7QD0Z2k/CCEB&#10;RDm6ysZXuPCIAiYgqohnQKW2g2Dkz0K7U+zaYTAXtn31gzAEm+yKO7/m7l2N9a5G2seBudN4dTsM&#10;qhRoC7a4fYqQy0gNmEGlB3HkOarqJcoCmnZZk057BpeKKJVZPONiywz4Kk/bk9nMJlaTTJ0F7IJH&#10;vi0E+wFvywNOEGIknSHBN4T7keRSOraQCM6FAi2/vykdKGYKBITYSM+TWISL5QEb7h8y/hEbXHIz&#10;LSc/x4CrdRRIR5ZF4iQQGYAe2F40QoC1t/ick6j2vEZ+QQOP+l+pdOe0RjXDX0atz2lVY1b9uN0g&#10;ZxCd1673WV0Ziq+BhpJclXKXXdaYQR+W6q2bE4gxZoYnXJtjGhw8ij3R3XEHhwHPnEhVpfN5xqhh&#10;ipYB3E3i6ilSZwg55LzhLPGqVKcfSFDB2yZdpmd008+bZi87jGNWLfz1MavxMmoZt1smMETmQmdI&#10;dNJhUrkxOWXRCna1G1G7QaBUAIxYguTKHjJPgFJHer5A2xPq+nxNQay6qSxpi0h5sMweq95tUVMW&#10;HYtOAxuSZQuaUttSerDAbJUC6H2SWIGus+akERyZJanVR1RK76w5brHErQpOOWGbvoRMw98DVgI1&#10;1PpkeM5kjmrk/PQ0NTXmGJthZzRejc5neJI3YobXqbwac1TFNS3+PppYpANdR7DrYEomdxUlCia6&#10;Ih1v8nRJeJOzAlpGrdtwJoUGg4DJceNziqlzSsV5tea8RntOrQEp/OXs7HNq/SSChWrV1sZKtAXh&#10;2zFlM0CXTWLGCya5irZY/JgkLqJRy+sUlEZO6EEKLyGz4LsnHZoxVAHPp5xqOW2cpXQylxpcuVY0&#10;6b0WJadRsGpgbzCnWPp/piADvz/DAaVPy1xanYiBthJxId6qFBf64VqFy0S5nM8eIaBbAUsv25QQ&#10;ry7Z5WNO+TSrmaSVk6TCkSaYoqARpJqHgUZi/mht/mh1br/X2W1Da2w2yysVaMn5NJPlzF5Ey2mt&#10;IYQr0nAhE8NQZjUGoR5gsHoQSa2KZ1gtSWFo6IwtuUDCwKtW9xOFrTBIWGbTk9ni87tCfJkKzGNn&#10;5lcqtOCuO/gGzlacrpyVLmFgCKiSlW9ggT6RGDFwaRLLbGKViywC94nF3XBsSYBwKLQIqmxzN/BA&#10;j8lt+sGJS4q5wYG/zkBIG3FMBWRRKmRqCEooJ3PLtGG1OaVXhWd0CVl821266o3t2Co3ON+S2Vaa&#10;8i8aC0d0/bpYv+5PrDF8G3XktBr/uC2t4lt2MMtsCyMqUvo4rU8z6ZqepdVSLjWfVSp2mETgK3g7&#10;ruC8tD6YWvRFu2J2EC4uJAr9cK7jbiz5epvhzoqvuSguH6QWDzKFPi8WUDJt9NSdYGNLm77mfnDu&#10;wN/dFeZ2+Na6u77ij7WYSIsub0ahHyIjKTxD8w7w1JandBQOLlKuioWoolQDMBakkAXGhP6pHcdK&#10;u8HChre85a/uBJp74c5RZP5qvHXo6Rx7R3fiy/eyg5uZ7mkmvRrEc85pUjbukk/RWiQBkhQkKj5j&#10;zKUQLdOMTs6bLDHCGnEC0diTBDShFfbNxZw51paCkEySJYGv+4Waly8L4W6ktllr7bZaO93u/gBa&#10;Z6ff3OxCyy9WhKKXTDMwPeky4W5TnnnGv8SIiwTds7F9Jz3nwqtOosaAFgOOITHa4Hc4EhxfDPpr&#10;MSEXcvjcetwlM9rHlKZzCv05tcEiBgyCZwpDJ+1mYDQpo5pg0fkseJaiyzRQFJAQkUHRuNEQ0ZuT&#10;ANFmY9xozVipOsE0GVfFieVQNG1hG9KBTm/fLXSlcmxkhUDjdksEm2W0QJpjDtmsWy9j9fogpvHa&#10;QRNnOeRXxqlf6SYvWBTnjIoLZhUg4UWL+ixFBTLpNEiHIBlE5UblrGmW0Ss4PZh3cxgsPALTzZ7A&#10;pFOqORzCA5Mn2QLD5Gk86bIG7Y4YYfICgqBnh3otZq/LIDieAtJ25R1owqoUFFSJ0vq0s7zCEDFi&#10;OQfQu9KruOS8eA49J2Nkck4t57Rj6CTE5zHrjDXswtMk9AISUyExhcojm+Vkl+yXYOxaIlajlBHI&#10;ZAhYZYwRRAEMuCWi4ZvWUB/LLAl8BeHLFntMbgnO6qCTk+pAD7rVZonpTUDRohbEawyZnsLkMqdy&#10;yqYYt4AUKiFY/UqueHpq+u+nJ34xM3NOZxozIHg41NhYZlJBBWmexLTnjbKLZsWEXQN6Z/SgSMCO&#10;BGygrTJcIXPqwCaDAoJpvWCWgRrC76jdqC1KQ0i0x6RDb1zZy1d9oFlPik6Yg9azFNYO+DrT5OwM&#10;LWnopE2NeIlYK7dyZev2Wy++9ul7d996efFwvTAoxdoJd95vFO0aEXEV3FKBiyZYLY+7LYA3Cc9H&#10;48NUpBsvLteuvHbnvR++fOPRB29++8bdj66/8Mmtl7+6//o3L73/41v3P78zd9SKdANCmUkMI6WN&#10;TGEtlV+Nx0fBzFoos+4FMYLgEVlgQOBiiwyoYXqdSa4ykQUquuCWknk0nWzdxjURsQuPFqZuYqoW&#10;pmJ116VNhUTeYU8AC+jk7IwlbMKzKFmwhQfu/GYE3hyscWpdiIxYaePbIg9AhGUNzrzJkTOKHSI2&#10;4qMjFv5QcoUD6Qz2HKEeEehQsYVAoOtDE6g1ZoPIofKpJ9lJGT9lzuiIJhLdZPMnfHDDkD1x+haR&#10;2cCv3D1d7Zp0OI9pa9CMTOG5oA1MqH2XDeFpkEWyZhO6lDaomXHLZdQMKAj4DHdFTIySoV4gMAcf&#10;T/DO4YGBC7oisyKmF8Xsor80ihbm/bkuCzo4txbobwS7q772sqc2ElJtwptHsKAi3efzI19x2ZPq&#10;E/VNobHO1depwWE4N5QWFvkiEWgxWFJJVY1M3eyqmOiGNbHuia0KYg/HCibAAmvGgmSAEqyhRQHU&#10;EDBTquA8YtJLHAhibTtY3vBWt6HxoIbtI2HuaqB/Ldy7Fm8cx+HywSx73jIGMXKWt5pijDFGKrwI&#10;SOE5VPa8WQZAZA44wO6peLPSbcKSDFsLokka/OMUpYEXIWArOT2Roourlc0Xto9eOT597frhg9P9&#10;F473XzjduXW0c/t46Xgz2sySSR6LSnlVgcKoBi4OGN8y61kiE3u+6JY/tOwPjMLulp+rB6KDQmJY&#10;Ka91V2/unTy8efTCjYNbt7aOr9XmVoRITo+7x7QWzB/2FEv2oE/JSBQ2Q0nSYwpJSZ2xlBOJIUZp&#10;j44OAhX8OVPChGZRe97uKNqJKs53OXhkGi6y6gC/DyII3p+qYeIcLRV0HEXFphdUVeuxKASzjNGB&#10;XIBoGENn2QI5w2Wn6nnD1HP6qXOm2bN91Drw6eOYRkaapl36KVx3AZGdrSTq1YLJmWbwLOPK0aaQ&#10;5ckpOFsEeYLSRq8JdMDktep4i4o2aVjruFUxZp7VsKiSsoB6qBnrU9D7TMGr86KXMZnGZzmHjsG0&#10;h8kPTevVjzunz5nHLiBTl20zUjEp68wsoTKI1mlMBcqKRjFwtVjGaE1qDCG1KWwCa2wOSbscQQfh&#10;yk25QD50zxtkENgdCbBUztCcM9whmZxJKJr9TQxP6Ez+aaGO+uZwLA26rlRzihliVklr5aR61jWr&#10;ohVyQq6itONm1fOK2XMa1TMzsmdVs7+YnX5WqXxOobQI7u7uGpX2gu0dt89eQmXQO2M25YRDc9km&#10;ByMMHwNMt9FnV3EWFWeVuaRjzudNMiDEWcoEamj0SeMP+kHvRSwhKaEhXZROTdFFyl3lpINucQS8&#10;6iQ+JcNV0GWhan6wt3HzlTvvfvn25z989PWPn33z20dfPf7yrU/evPLiaf9gITPKx4bx6n6pe7vZ&#10;ulGpnuYrJ4XSfj61koz2Is2d5tbdnTvv3Hvnm4/efPTmzfcPN+/31u91D15dvPH+5otfHt/8aHfx&#10;VqOyFYv1+dCctHHa22CCHR4e40Mp+xZoVnwoROfdiQURxCi5xIDhDQ1cIJHeDnnmWA0A+09uBUi3&#10;QRbdoI/wIp4DGCTwHA4SL6Pk4EAhYrnyuNhyp1bD+a1EbiuSWPGBksL/tWe0RMlsjsnhn6CJfMuR&#10;WPHkpTJYnLuBQqMKBqZoxbMIRERHSkp3BIOPBNPUdNsyqNwrVwUUQo8Orwj5w2Dlqi914KR7s1zP&#10;aE5Pumry6lVv91bYVZlxFGZBtQEPkYQc2BCcCowod52BmTzDqMewSYVbJdT54Jzf25aSNgbhi694&#10;xI4DBCu7JcWGaJ/yN5zeMhYsO9Itqr7A99aD9SWhs+6tLXLpDh5vYGLK6E0j1WGgsRiO10kxa/QW&#10;jKCJ2QVXZzcSqjKuCEomceAIW1LnKlqYmh1J6bC8WehJbCVVl85YVAEVOCSwePqgAoIEDNroiI4O&#10;CfA6Yh0JzxHRHgmjOrvkziwBZvKlTbq4ReU3iOI2Ld1j2Qq4Cug4IbsAPOFUyzipbJuM04I9nKa1&#10;l50aQCEVB77PICOUGtEs1IOR+SxT8iER14RTMe6QTzmVYCzoNFddbyxeWYaBdPDC/ulLV05evHrl&#10;pZs3Xr5z47V7x/dvDvZWvMWotBzG6vR+ozWFMk0qtOTL7sezB2Foub1EbDnsl/YhJAortf7hyv6D&#10;a3fefvnuW6/ee+ONu6++fvP+ayc3XlraOElWWmaKxTweKhZxhLy2IIeEKK2AAso50hReYAxhsIxS&#10;BXZp02LYZMvYwVbyXd477wVrLG2caEhl19gm4elxvnmOrjuYhlNSwzYZGoihgVQHCvRLxRulOhks&#10;MsvajCHpqDVYZtBHlUdCvzMGRI1+CkvwtjhjCRMAg+MOJegg9AzM+hlahyUpaUNu2C5lkz2ryikl&#10;QhYNoIO2sMMgWpS0Xs2YpTsHTv2UTXdBP3PRMDth1Vy2qOAJKONT5wxyo5eedpmeN0yPYYrnzOPP&#10;G8cuWScmHDPQQP6ApEA+nlOPKwkzYJqGMeo4owxTzbjUBo/eGjMBWXg6jFS9JeE0BjC9T6ouj4QI&#10;cJSXUdXzWvmvNDKQNr1HzZWQGDiyHsPlDIGGtbEdKK37pdt/QzbQxe1xjcE3O0NMK2i5TtDbo9Jd&#10;cFtEbwsbLX4D/N1LBtk57cyzimn4zNDOG1TPq2f0LF5em2NzPiWnk9EKGaOW84ZZtxHUcNKpPTPC&#10;erXbrGAMStasFewGDz5DmAAhzxmmJjD12Sl6XO+xywgNiKm0+EoqZyjFLK3UwGdIYFSBJHI4THiA&#10;Ka3baAtQ9dWFqy/d3b66/cbHL/3+Lz/867/9+b//j//yr//1P/7TX//w7U+PXv70weErOwvX270r&#10;5daVXO0oUT6KVw+TBVC3eZ+/IeRG6dpGubVRXzwZLl/tz5+WOodxaP3TdP801b+anr+W7V/NtA4S&#10;sXna08DdFUyouYQqKdYkTcytBuOLnnCPC3RoeIz0OYCj5CIrtjFpk9AcQxYwfVBliWmf7AmFUMy3&#10;WbKC60LS3qYZdgYUkCzQeJZAoiiWls4RkiUHXZHSTPBSGle7ITyrEMdn3GOWuAIE0d+nwgsMCGt0&#10;kStsB0ENiYLJGJqF6+XvcoADlrD5SZ4Inc/g7XijSzHPnIjlnc6S0zfwwSTkey5uDskeceyclu0Y&#10;vQMstGxPbhPZHSq3y+R33bWTcGqdB2lrnKS8c4T0YUoUU/IoOON55DK4Y77mlnL2FDCu5oiNxPAC&#10;J23sH0prefBc2gjVdgVbLi5jDBWtpTm2NM+WF7jGqpDru0oLNPwzWrRn63R3IdwZRmJFnAprnQEF&#10;mzYE62hhyRtpeMyiyRayeWq8t80RRRuWR9CMyZjQojkzWH68Av4dNycQafk/oDVFtK4CAn0OmBxf&#10;oIU6QmZ1TMHsLiJ01uip2oUKkh4x1R1fdGCLDqyheXNqxdU8iZd2k1SRAQKacGkuu9QznFYbMJ41&#10;M9hDg186+6HkYOhKOBzqx+KjNFsRsBSp5PUwMs0+1FcPlVbq7d3+4Ghx8+b27p3tw/v7d9+6ef/9&#10;F268cv3aq9dvvXF39+5hfr6MRxiYqiowoR6juyaEB2G2Snm79JOF4FDfE4Ou6EdT89nCqNZc7XfX&#10;R/XF+Xy7mShVMrVGpT3fW96o9gd2jjOSuJF2GjknHnVzeb8zRYNNdmZIoR1wFVlHjnLmaSTh0PgN&#10;hqjZVSb5jijMCfAIssg1WWfB7io5wB1LO8lrTpBFMMuBPg8XGsab2GaFpmAK2qVd2YxFyTu0Phyc&#10;MnSI1m+1Jgg840ZjtN6Lo1GOKvioggdekVF6KTm/QwlPxuxyEEdQHggbSrdUyVLvR4DJZmm1ktZM&#10;O2bVrNEg2Kbs6kummRmnSYaZQEl+pZy6ZFROovpLRvl5/bSkhs8oZJetpkuI7oJVM01azptnntWM&#10;XTBMTtpU8D/HTCr4n+OI9rJJqSEtalyrpfWzTvl5zcVz2vOz5IzOq7EnzUyJMvotkw7Joo7b1CCC&#10;Ord92q4H9X1ONQnvNkPIVOwEVzSkRmRukfXXzekFe3NXzC278ytSsn5P3YkEFXoRPrfUFNQUnbPH&#10;B3x8wCVHHn9bylatZvWTNsU57QS84WVkRk7oZ10GI+8oLDdgiFijKBC7JW61Jp1y0QiwrRWxaVw3&#10;6VABJMoI3ZM7eqCGKtY+ZlWDIF6yyKedemBmNYNAT8FXnnJqx+2KC+bp86YpeAIyCpIBSMXWCKZM&#10;ONM4nXVXljtr13b2bu2+9vGD7373yeffv/nd77745sfPH//huy9/+PD+26eH9xZGJ5X+URY0rr4X&#10;ru2Fm4eJwbXK4s328Eq7d1QvrabiPTG94E0O3LE+lV/1wq+1j+KN/XBmmYsNiLMzBsAFlL9N+ttU&#10;sM0yeYwruLwNDvDQ2yTcFSdIZLDLJRZ86SWft+mCRuURpoxzVQqAHY0bHVkLyJyrSLqKtDWJjeHj&#10;F7ExGbjjBAID9Ek+Lhid4EmdRcSUUOmjcrDD0vGvhNaa0OqCMrxgjC+LZ4dkaf88Hh5RYKIDZztD&#10;XXkzljJhKYs5rNf5tVI+dykZsMwat9ozDkcOd+alwrPSvtwoog6qbXljdt+f3uXFvs0/wgJDlKor&#10;/ENzfM0RX3FERlhsyTV/K18/igHeEkWMKUuF39SC9YJlnM4xQkUMdfzuMinVVgSVr6DgtvwDqSgl&#10;wAV4Z+iTaJ+Jz5F82hivOfJ9ujJyF4dUuG7J9vDOur/adw+WI4NRrNsPJ3IkFTAggoJMmKJtOlgn&#10;/GXO7DFYfCYq64oOg4G+iCRNhohW6Zcb4hoQRLEP4uu35xyzPEQUmSmkYWAat5zAhvl1T6iHMwUj&#10;lTMKFYevQXhqOJExBjtUbs1f3Q1lVt1CwxDsodWDSPu0GJkPG/yoVFwsDKEIcF7gG6wjg1kiNnMY&#10;lexIxgHR19cRcpvJyIKfKjupkssplYhzeGpica00PF3cvX945537Dz58uHVndfX64Ojh5pXX9tav&#10;L2zdWb7+5snBi9vLV0blxZKn5A3WwhWgv6NhZ28+O8onB5HkIJReiBRXkrlRsrSS7+/1Gqut0cFq&#10;a7WfqBfYqA/3MGIimGzmV453+uvLbMiH+zgqyjvDtDNKURnOmaLA2xJ5xt+P0mfVrOxZ2pJwKb2m&#10;s33XFhgDRJmUUtyXSbzoIsouZ8HhKuGOjI2rk+Ghz9t1Q4MADCONrTmkVFgVEEQHTNJZMHBAcKwe&#10;yAaJ2ok8pfebQXyBtAx+qYYdsKEzzT9Jogq/r+TQCYd2EtMCtAHfyGkjuEAkhNtjlGT4BETu0kyi&#10;8mmbesys/OXMZVCzS0b1Bb0SWOqiWXUZ1Z03zo5ZlXLa/NQv5bJ/kE2cM4KrtVsinnG74ZxBNm6R&#10;qylkzKjQUBjq41SE1SYSVJgNFfx8inMG7QqHfMYhU1CyKeeYVlAC0IGDvmCYBoR8Xj31nPLyBKKc&#10;RnXw5KJpQsUqsZgRT2lDXVtuhQQHUVxneiee5oE72EEjcwSMGxhG9qjOElCiYZ0jbnLEdYE2mV7k&#10;Y0MqvSyAIEqJyNNOLOYA8z/jUsicsxpOrwcDHiFLK9VAKwhmDc85Hfmz2x28DnpTI6KgboC3l21K&#10;JYvoBOhr1BJgDB5CQaOzpJR1TkqkbpGD7kNwuIwophyGSxbl8zrZOf3seaPiklUh5/WuEhGQiplJ&#10;RZf8nUDnoH/8yunBg/2XPrzz+qf3tq+Pdq6tnN4/eOPTl1//9P61h+srR+Xacqi87C+teFMLXHqJ&#10;q2yFlm81tx8sbN1fWr09WLja6B7nqzvB2ID0NZ1geHMrvsyKFxjZ13a4q4inaQdYji9IXhjU0FOj&#10;hDIVaovROV+oK/AVQjpTkbPDE0+dhkZkEa7ssEY0xqCaKkoFsNiKlAebBQNYlCpRYFlynJiepKbB&#10;NNE14my7hrSdLb7mjSwLfNdhy2msGRVZNklnPJa8+e3o2akVKdn1EzUEKfTPO9mGVASKLiPwa942&#10;Y0sYwIBDs8T0MNANQa2Cn5G5ZYaIEU3hSByfpFUQmWZFNV52IFmNvaT2LziDS04sL8NLs86STOwZ&#10;iBKYcY20C/JGNjqSMhiDNLAVjykoMbtBtPqqwUAjFGqF/A2RyNgNXgUIsatgh2sNsw5Qi62y0knK&#10;JgHdGG0RoQqW77OVEV9d5EEKY+BCRtzcondpLbYwira6vniW4CJWM6/hckRjI+OvUHTaaY8gtrDF&#10;5NP72p6zcoAuXUit8klqyLZJ74BPrMfcLU4f0MmYKa1XTpVQtopydWu4T0KD60jnLVxRyvwGj/a4&#10;Hp4kR97qThKuLF+ziE0Evl1qJRAbRskco3LrbTEHeP/kSii1GgbViy5EMmvp5AKMCulecHU/3TjK&#10;RRdFviWVdc6uRdMr0cQwlF9OL5wO7314/+PHn7716M2NW6PhSXX5emvlRntuvzC61tx9sDC61l67&#10;Ac5jfng0d/zSwdvfvP3B9x++/fV7r33xxsNP7h+/vAOiOTrptrcqm7eXrrxytHAw2Lq5vXS0Wlmo&#10;p1rZZDOTny+WRqXR8Wj5eCNSSfpywWA5LOQ9bIYRy1IReneVB3vB10UYWoaQTR+264KYJmBVeg3a&#10;kAFNOdCU/exGOQGAog8Z4VGKkVkHTFKwIzAyuRoLnGGJqfG8BXobXIUrxxoDNjlvGnPOjLtmZ9xq&#10;kEKxJRqCBmlHWtSuEgwztEYtWKxRYpYxQrDUeRzSoS+vU8tjIGfjdpWGt1qCLlBDDW9BAnazx2bg&#10;kWm78oJu6rxO9qxiEmDwnGb2ORUYTfkYooEpL8PBOCIw2J56evrC0zNjE5hZRjo0IjuGGp5s1rN6&#10;XGMGmY5GsQDDp/2JZrI2X2gvlYtzqWI/WZrP5PoJIUeaPCp7yKyk5DJMAX/vnHr8V8qL59SXVITG&#10;ESJ0rN4Rs4TnmOwKHx+6Ukt4etlZ3GQbB2LvqtC9IsaGDrGGOpM6V8qMxfTWkNoZ14kVLD5PpxbZ&#10;cA/nKha6aOYbTjBlnhYbHYQD3SBXZLGYHQkYjR4tl2WrG1UwOEjEjMRMpphZ7dMrRSOYLCn5NqGb&#10;wJQzuB6ET4Zb5BR0Da5mrDKHTkVbrAES8RNaDp3BDRcBFY3yMbP6vE7xnGb2okk3hpigWwxhJ9fy&#10;iD2RaVJUlSQrVGg+1Npvdg4aOw/WTl7ZmdutlxYy1ZUCDL7d+8v79+YH+7niwJfueVJ9IdiiQl06&#10;u+wvb8RK68nMKA6tsBrPr4UzK5LWS+dPlsIwB+DbgaK5wRQ3SOlub84KRCyVSZn3ReZEqRrqnC81&#10;DHvq0pEYMmuzSwEGdaVtVE7K8s0WXdAcCTNTlG7vgjoAHkq58NIuNEmAl9GHzBZwMXkHV3cFB9yT&#10;IxD5HX9hN1A5DCdWucymWNwLtK9koM1dKzaO0uX9ON9ygEeOjKTzeYGBdDpF2oSc1fn7DEzs+KIX&#10;3ie54Q0ssOElXuxRAJj6iIIoO2Ea6IKWi/bpCUIx5pzAcqjcP64Kj4nz1sKe6G4bsfwMkpjiGsbk&#10;KlXa88WXGDCeTEU6R6wWNApWp+KsML7deb+/Eg5UI56ij81wdJqgYI4lMbbMoXGHMYjKOa0t4ZRq&#10;kJdxT8MFfZ4betob0fZ6qLHkqS3y+Z4L1LC3LA6WfMNRoDXnBTVkwqiKkpMpV2o+6iuxDuiZJEpn&#10;cVvU4mmKvq5PaHKSvyvbiYqN75BMwxlb8YNs+XsCnkVBjj1t0tPA0ZjCFldyZVuwS3NlO1vC6JLT&#10;FoXZK3ekEXgO7h6uKVu18w1MqDlAIgNtDxCoyWcE5XWXXVIfDgXozMp+vrSbzSyHYgMh0peOlj/Z&#10;IZBa8WbW/K3DbOe4MH+ltnZ3YefB+tXXj+69d+PKK3tLV9urN1vbL86v3e10DzPtw3RrL5lbCTR2&#10;UoPT2va9xVvvnLzx1Utf/vbj3/zHXz/+p+8++fGDG2+cbN5cbKwWsv1Ia70ErTBI1VfK/Z25xlq9&#10;ud7obDVrG+X0IBafi3jyHi7JByvBUDUoFHg6jUP/O5M2RtpWjLMVN4Q9UwTTB21qH6oN2DU+Cxh/&#10;SxwDOwL2GXwJDDwZp1B5dU/qf9j/f9WTDQGTPgAaZ3RmrFgahStIlQA5CSzlAu2DX4PnaAIlCtJK&#10;N8gokXNhSbucU6oEHVx6NI4jUQeop1Y0g3NnCl6u7CXTLBKQ8j0jQeuTFUOzFzGJCBpwahgz+L8p&#10;u0bHOcAg/0I+fsEkByl8sjUHpFDvQZ+atKltETCk7ch815mOK1kC9IKKi4FSxFcIpLt5oOjKqDq3&#10;1jq8sX735aOr97aP7m3efv1k785yYRgN1dlQTXDnGZsfk9kVMtuMzDoJUVfMkcl2MN7xVjaDneNo&#10;cdMNwpdeduU26PK2UDsQStuuwjaeGOFC1YqE5GhE6UobuBJCp/XBBpZdYP1NG5HRwlCzRFVM2eHt&#10;SCkSAnMeb0vKxwvy5y4STM4Vanp7h63EfBikASaSxqueYZQqj0ktmOSsAazuZdvMmGUWPPsFnfqy&#10;1SStGjh1Y+aZCVRu8mCuhNuVZG0hUsNaJlDlBYMMrP2z6mlgw3EUkNtpiRFkhX+SpZKq0sCJQC5k&#10;wemt01KF0tWEp0JjYQtMJHgl1ucrG9HCYiDSEQJ1wd8QuJJU889dwcDbShxXdfNlaCxXJaQjB1XU&#10;lbO6chietdsSFkcahS8YWwjxdYbOO8Ua42/xgAPga8Dd+Oucv+EWqjRdcrnS1rMDRhiZdQIyswWK&#10;zODw+1Lh/AZ5drzapBZn9D4tjLwnJV6BpPzw5ovB+JIvvS4Rn6/vBIEDEWxfS9VPI73bmcG9fPda&#10;unkSL+4EIgsMKJ0zb2DrNr5lB+lMrvHRJQZkUew4wgtcasUP/BhdERPrEC1w34CEJ8ERExxxoZG0&#10;p8wSt0GQv4TJxpxT2qBuxjOlCU1yLVNx3xNboQyRSWN40hKT5Ta9+S2fI6vRB2SWiG7KNTmFyy+Y&#10;p6WqD4TJEWSYuIgHKSrKECGXhTdjIYc1YLOFnXiasSekbDEaj8GWtBEFJwQAvuxsbiUhIPU249V5&#10;vjF0j3bCwy1/b5nvDLnuQKh13KE0hnuNs84ZxI86I7g7Q5FJTCiRfIl0xG1SrbEMRRellGueDsd3&#10;aLriYKpOALTcZrS0nYot+KCH06tBiGS2mMYUmKXyCF99EsloEGUYh8DIWp9KJcoNfpi6ZngRwjlE&#10;OzxpItN2QAQ8huIJK1B/pC9pX2zkya7FU8sRUMNgl4EBI9alY2DSTbO1YH4zUtmO13aTg6vVrfvD&#10;zTuDxSutpdPW4klz7Ubr5NWlex/tH7+x1D/JAx3H5llopY1Q77S4eKMB2Lh2fe7gweq9d05f+ujm&#10;4Ysbvf1qcTEebnDRFh+qcnQcDdeEdDfcWq9Ul0v5QSY3SEY7IZhZYsntCDuhUUkS5ri/JoglRqzQ&#10;3hoLLTznD84FXDlaOpgfxlQiOstLh+cUolSmEVSSLAlgTYAcFYJhmlbJWA1IGJYiDQGrxmOawGem&#10;ydmzkwV6rU8L00rydhkMNJEsSvUdjUHzLKuyxmyguVJK7RLlykolfXR+HfzIkcbtSehqVO+1SMki&#10;S6JwdibClZJS3NsiiCvlgKiDRWzOmNOdF11xBg3+T/QBI/hLxdhF8+z/v07Dk5tXT6WH1aVbh7c+&#10;/eD6xx8u371X2VxrbCz2dxfXr63t3tneuLl+/NLR1vW103v79186fe2t2+99+vKr792989rR0mEz&#10;VucCFSJYYX0ljk0y0DwFxpPHswOxuRZeOikPj7Odo1B11+2fM3tapuQSld0QCxtgxMT8lis0MkeH&#10;eHDOyZbNYCUCc7bMMhNq2kEKsyOGSKt04qTBNwvRA8altHJXdUK8NQa1SBCGlNNdcPlqbKIT6B+1&#10;6tsFgCYsaYNuhekhZ3UzlLRDTcMZxizg3Md+pZw6p1GNGfUyh1HNIDNOzSQ6I3epdG6DxWdBgyga&#10;tilo5YR98pL58nP6i89qz19ApgAwz/ZagyV0QTiCq2gOWtEYgqfN7rI11gf3SuAJHRJUiVWpVEBs&#10;wINGBOcFuKKONOHM0BADYVbogwqYqKaQTsUqZYRCCR7fDyRrAbvHN11c3UmW7LYUoJxFSp7acDuz&#10;TjD+fM3tbfCAfkKZic4FvGcZD4Es2ArJFBx4CgHFhBCNJ532qA1AQzqfkLPCLBKaLiSmtiVMIK+G&#10;oF7untV4leBkA30xOgpEh95gn4MJFuhRQsueWuUr+6HqQbh+HK4eBnPrbGqZ9M6hroLWN4fD7wQH&#10;jNB2gnrGl3mQwtgyC5qYWBFAH7mGg6w6fPPSKVqujTtLBnfXFl5mkht+sesGc3QOGX/OPD7uUlpi&#10;kqsF1HK3kPQmGxwSVAWxxjWmsEJagkzr9YEZJKo3wQSgNSrOMm5TT2J6CF1K3IJ5SISzuYK4O07b&#10;RNTMWhx+wuC2QwzDEqQ1hgF3KD1SDTKdH9RfG+u50x13aU4otajugrh1nAY1nFtm2yOqOWCa80Ks&#10;iDt9Ri2j0TB6E2/DgwQgJ1+g6KzL7LcYRIvRZ8cSBFNi2TJNFvGzTD8EkUchJPvbJGAgCBZIYWjO&#10;TUi31E0QrSFUPymwI+UDLtiBK8kK4Sw4TGGjNY54Wu7YQkAAb5FBxTLhrzPRlhhouLm8wxE3OZMW&#10;Im8H5BebTKQnnaeGqMYWwXpjQPqgsHDJsivhINijGh5oErmR2NyMdreic9uJ3la6v51ZOa0Nj0rZ&#10;Rb9Yc3AlNDhHVnaiUrXFnSjoY2HFn1/2FZa87d1EfTuWWeQjc0R0jobnza1ErOPOzAdS3WCuH0t3&#10;o56cW0i7mQTtLXh8FT+bc8MEAfOHhZHMMJZZiECkB7Mi1cNYikXmw64cCYym9lqUgnWa1k6SStA+&#10;0EQARluKcuZYa4JQCEZwuFqPlIDaGpVKVJqCdqXbICOl/APTuGaaUOr9RlsSNYX10F2ODPAjKiNV&#10;k7hylpHKhTsz5FmGbQKmhjki7XiBMA9REDjRFECJLOtKEc4E7og7QQ31ouYsxT3C5nFnHD0rsIE7&#10;orgjRqhZ45hFBjD0K+34c7qJSYcGnLVUUoaRsvQ/tX59e/eF08OXbi/fONm5f3f73s3Tl25tXt1Y&#10;v7K8fNRfPJjrbzUWdtubR4Ot3d7uwWBpq7Vx1OuuFnLdAJ/EmKiVTTiJsF3MuZeuDHbvrfT3i3CR&#10;muv+1WuF2rpY3eEyay6xYw4NXDB/PF2Xu+7wdp2pNdLbMz455e7vYIlFsMZUepEqLfPVZTHWcWBh&#10;mTUoBwctmcGiVNXvyXY5g1cq5GL0GuALEylbsMnXt/JP1JDIOExBo85nkrJdMmqtF6aWetI5+5z6&#10;8tOyy8/I5M8p1Oe0M9OYRubUgBRqWJWOV6IhA5O3sQXUmTI44gZrRKMTZ2fZaYVbBu4bT7rQEKaT&#10;jlXp4a00gp7IoFzFClRb3KDg26UXieg8kV7koeXXfYkVH9ekkQSoG0mWRHg8C2VaFa+QkTKZS7qL&#10;rRMxOWuCawm+29t3R0ee6MgntBhn1g7e1hqV7tJqPTqdxyhlOkk4uDxDZZxkyhZocQCAwIZijZJO&#10;np9l7GALEDlcloDR6NPC/OFqUk4asmgNz4vuGnlWkQolS2dlG84mKnAKTDCw0k9SbPjnSN+cIzqi&#10;4ALxTSlrEVvRYRkFllHGl9y1g2RxNwotushJ+R/baGiBBEiEH0EDNeSbJFV1STXeciZDWBZYkE4x&#10;AyQWd1KGoOE5w6Ux2+wkrhYbkVA/xtXowDwJrvxsRTIcXRBBR9C4XuObsSfNID1cWaDyPJn16EWn&#10;NcQYBIeWsmIeggxTXIwSkmwcLHPGH64mxXzYwCNq3kDkKZg8xqhJ7VGD7suoCXvUwCQtoYIjWcQa&#10;fW5xKwJq2F/3DDZ98+vBpb10dRR0px14DFPTOjWFKHGjxWe1BqzOmAsLU2aBQHy0LSSlt/JU/XxN&#10;AALyNAW4iIaASu+dcaZM4IgB9iXBKjkB5IUGKza5UN8H9O2uMyCgXI0VW1KifPB6TIXOrKRAO8Qq&#10;6a9TuaVAZSNW3YwH2yweR4weldmnYwoAjyKo4dlZdekkibtMY3GrwatBY9Yn2VhheBNpK5myBGp4&#10;Zshlh0xh0Z3t8UIa8ZUcyZ47Osf6mk5/x5U9I8pgn/2fCS67ZGLIJgZkZM7pa1iDbXu0h8fnydK6&#10;t3eSae+kcgsBb4F0p1yBvJuJENDPXJQWk25f3itkeTzq0rFa1GuKtwOxlt9ToIGjPWU20PQIFd6R&#10;JA1+O4xnlWh/cvdD5TErRYvGh4BEQjNHnUictMUpe4K2J1hnmjMFHZag0xp2oRHK7CelG5ucCS6l&#10;LY4CasCkk7IwxJ2gmHqfbcKpmnAqQBAnnTNyRqXmdUCLTJnHs5TKrb1sn4T/aI04LCE7QKLBZ9aK&#10;Bpg7ak4B0wEJGGxhMxoyW/wGW8hq8plVjFZKUBCwyxntefPly3aZyq0/sxcm4NanNnYGJze3d05W&#10;l/eG8xu91aPF7nK9vVTur9dWDrq99dLSTmN9v7O+2zi9Pto76S1uVxd2yr31XKhIo269DleZGLMG&#10;V+Mh5/LV4eikG2t7Yi2us53evd9Zu1OuH3pLB2Jqiw+vuF1VFM2YHFkL6Fpm3ds6iqfXeH/PEZ7H&#10;40PKnTdySW2642qv+uvLYqBs9paQ7IIQ63HuImoNy4iMHovpTX5JJtTikyTbeq5EdQ6qhbUUBF4Y&#10;SRDGARAgzhgjiFRVJ4LCb54zTj8zO/mLafkzM1IKHGl7NqZU0hroL0dS76nbwj0stUREB7bkgiMy&#10;b/e3rWIT8TRRqmCy+LVyUjZlnxqzXgZylNNTZN4YGdqy69bCtrl+hHWuMM0Dd36Vyq2wtd1QfS+d&#10;WIwIddHbDMX7KWjRbvjs+J2Hywc95SyRiqEhj5xBFG6dLY058hhRdoFMuPI4sK09YQNd0/sMcFEh&#10;NsoIzSylM3kRRwz1VqnkQPQ1KK6EAzs4k1YYN0yJFhsemLEgoKagAUtZADO9XToyEsILPEgzOLvI&#10;wAfYAg2kx5mxQNgADTV6TdKqSkCPp41UweDv2kM9wt9xhvu0p+mQIlbHlVnzJ5c96XV/cTecXveC&#10;sy5sB3Ob/tSqWNwMxWBCrgQSS95An4NYpfZOUyU0usgnluHvenLrMXeVhRAip41aDiFSjLfucZdJ&#10;riolBAr26dSKNzRkxQ5BFG26kNYSBULEqCJovZuv+l1pt97jMIp2q99OJWl/yRcs+TGvjU9xmW46&#10;Uo/4ygFbCLOGULbMSSVfioQtbrWETQa/3gVGOGIkw3o2omuOvL3VwOJOrLfq760HOmuhuc1kYyXu&#10;LVGp+QiIoJIyzxAWdyHkqyXEUsJbzPuKVW+hxmcKsVYz3ilnFirphZy/6YOuBmA/c2HoWTlGCnob&#10;4jR8TXvKjsbtZIEmci5jwACXTzplzxthyumCFjB9/qYn0vFEWmxhJdg+TMLIrx3GwQjDpWRyLjA6&#10;QoUD5OeqFJF3gB+UynynsDNSVs5QIMGIKWCDPmQhVKRcSEBHZa0AicB3yYHb33D6W47Cmq95GCts&#10;euJLTHLFLRU4a0ofElpi4AXjXFgVAm2rUDSGmo5wywkmrLQi1jaC5ZVQvMv5S3So5E5Ug7FiIJji&#10;k4VAqZks1BLZZjrVSIaLIU+KDxcD7hjjCjqJiAsuCpNxs3mPNUzOQB+SqJInZlnnLGsbx7VyN6gh&#10;KmN00Mwh0DUpM5g5gFuCpJQizGsziFZ7BHcXPa60gIQIkx+zR5xEmpTkNW47S7Nix9Mknqbhu0/j&#10;qkmH6pxufNyuGENlMkJpDtqoPAsDWMEpQRNBEKddCnCEKl46lifdaeGlRUPAJpPHAGpo8Gil/Cxh&#10;CzRf2wOBB8/alfyMnJNpPWoQX2sUtUbsTw0H2aOT4dZeZ+94fm2vvbzdWD9sQ9s6mds87m6ddjaP&#10;GntXu0fXu7snjYMb3e0rzaWD0nAvx8XMMvNFmWliEoDTOKHApj15Cg+Z6DgKwNjZSN9+e/3qm8OF&#10;W+nUGp3aEoNLoIY2LIcSRczXcacWA70rZYhgQtPB12zBDhGqu3wFW3nAdTd80LI9HJSxtCBk5tlw&#10;C/PVLFRWY/LKVIzM7DdJOVyjRjxvS40iCzfm6rt5b4MRai7wj3q/Wh/Q6UNGQ9ikC+kBGc4ZL/1i&#10;5vzTk+NPT078YnbyGdXli5Yp6ClLSGWPyV3ZGVdmMtDRU/lJaEJNGe6ZIvNIcM5EFRRYYhYJzaBh&#10;lck3o+TGzKFJcP35Lay0i+S2NMU9be8mPrrDNw/Bd7DzV+PbL/WvvLN97d3ja+9cuf3Bjbsf3rn/&#10;0e3b79y48fa9lz9/75UvPm+sbakpYsKqsUacMH+0Xr1c0CpY8PV6LIIRSQJsOwQxa9Cu4S2zlGEC&#10;k8tJFRpEfDU62JQ2YIOZCrQFoAl7AoU5QxcpT1N0ZXHQAjAaWAZxN3DQwcJOBPgruxGJLJztQem6&#10;vW0G7J4lYpihZ8essnH7LERRmM/SCmYNEZq4f47xt8Hve+Ijf24jEh64PW3CmTe4mxj45fiyWNgK&#10;g0QWNyLpJV9myRedd0sn5Pq0r0uJLZd/joZ/Rkcs+OvIUPB1BLHiM3ltRsGK+Gx0hharbiltZd7u&#10;rrk8bWBn1BzVIUmrjFNccoxPM7MQ9kEQhZqXyrvVbrPOAxedhnCSGaTdOV5DaHSUjo7TVIzEo05f&#10;zeOtC6AdZB7CCQtNqlJU43xtL1+G6WpkE7rKSJxbCywfpJrLfi6mDZWcsSZPJ21cjvDXBIBBFYvq&#10;BCLUKQ+uHNTWV6vL68XBenW0W1nYaazs1FbXKiuD0kozvZAPdcLwqci02xkn2QLHFiigeGhYAkfC&#10;GBrFLSHMHndhUdwgmtWsfhpTXTBMwiydJeV6RuXwGkJlorER6R4lavsh8Enp9WB8FAzPSUetnQm7&#10;MaB3ZqViO9J9g4zLmXGZAsgEPjOGTk0TYCkQ0BFHgkGjTiWjAGYkc1ZvU0r7WtuLVnakm3LpZXd0&#10;QLqrCARsT4OE2CNVwYxZ06PA/NUihGpPzQLSmV7wxHpMtOMqLgvVVX97Izq/l+1tZhtLqep8sr2Q&#10;n1+p9JfL7V6u3Eo0huW51c7mydr68Wqxm/ekRDpE2US7M+BiUjyX8yF+YhLTjyH6KYdtGrdNOqSy&#10;+lKqxLhU1FS6mUmC2bJCUJzB9UrKYhQhyDm0rMXitTMZT2G5BS3WzcY76eRcOjvMRVphJsvAXLAE&#10;EI1gNPisMBFmSL1BwMxeXMNaFJROTmolrqd14NsAa8ZsUzOUWsKLsxUtKfN80GzyGRX0jA0UMPQ/&#10;0/pROdzf4gEL+DrhadFUEXySw5WzOdOYwQ+hS/XU2lZu/7QBbee4tn1a3zqprR9X1k6quzc7m1cb&#10;e7fbB7faV+7PX39xfvda9fB2a/tGbfdWY+U0l+sxRECLiRpM0COcCg9owmXck7HGKhTl06WqzNJe&#10;fukwOzpO+VtIbk2MLwpSVqiKtBrCFsHrMZmlhBRXEyiWsoI1iHfEcJ1srHh62576Mh1vIqm2MzdP&#10;5wdMbd1XXGJTfcJbQom43l1whjp8dMACoZQ3Usu35juHZW+dhkhrixoMAY05ZDSGdGrvrIy+OEWe&#10;n3RcuGy98CvluWdmzz0jP/8r9blp55QjbnKXrWxR40xOGj3PmrzPK6h/0LqfwaKXvDVVaE4fXzCE&#10;+5rIwJBasZR38dwG6p9TRIZaeJLdMKVWtfFleWRxMr0hr+wZi9um0ratd9Vz9b3BW4+vf/HH1x/9&#10;43uP/vzRlz99+OhPnz/+5+8f/+W3P/31H//4n//zrdffQnj+skHljFIQ7dWMGeLeJCqH8SFkPL5C&#10;wBkmrV6b2SMFT5hdELLQsJVIOYItj7R63WD8Xd7TcoNBIwtO6D0ih4OPw9J2gGJr3AymGEx3ajVc&#10;2I6nVoPhoUDVnM4cYs9ZwM9ydRIobIqQXYIYS2pg9EgKUnfheQsYamhU0cFViSer/qBZMG6MQaUl&#10;Im20BomUMuB22MSCJ9Ch2ZINS2jdDTQ6ooEHpWyvi1x4SEYWpOVIUFgYZ4A8jphLQajh65Apmi8L&#10;SNAEDCvUeWA6U8g6TSpMEYeM1Z5DLqt9RoAssL3gDSFWn+V90fk7vvggHJ9PkElGSxunUYWOMRkE&#10;k5bXUAUiOO9h6iSStCAQGHLS0QiyLMkixMXckt9fs4Ya6MppdvVKPt2m1c4LVlHtCFpUpBKoEBpI&#10;Gxqk1TRGxCOD48Pe3v7czlFzdb+9dtzbuipBwfpeZ3O7ub6cHdbPZj4O8QkmtkQ3PquC0mg4kz1M&#10;4XEei3BsLphfas4dLqaGBWecNnpQuKY60mRzI6TP5os5C02huxZvbcWKaz4wsGKLAMaHkQ9zATQd&#10;zL6rSHq6IXcjQBU5JCHVaIc+0XrNct5gCeNajxXEZYZRTzimNaIaYoC3zQV6bHZd4nS6aCZzZiJt&#10;skX0aMhkBxQKmfWCwuSTx+bd1e1wcoFjSlKWcqmWWd3prWHAGf2d6M616tUH/ZsPl3avtuaWUq1h&#10;oreSa4ySybo3UuLjlUB1obhzfeP0wVFntZlqxIUEh7gtgaI/1y9ke3kixk2h6ueVkxf0yknUOGHX&#10;0YUgWwxQORHCAzSgWmvQafE5DW5Mx2AGzmniXY6gOzVXXb129NpnH3/43aNXP3n/5Q/evP7SrfWr&#10;W/M7C+lu1hEhzT4U+FormoEcDV4MrJVYjvqqYSYjWLyOaatq0qK0CPiMU3PRNIEErVSBDPa8YD6E&#10;BmmNa+TM2LTrgo6Xg18GMwT0AO1soQkcpI2tuNw10t8TmApJ5gkpKReheGppI76+n92/Wt08zO9d&#10;rx3eam6cFIe7ydF++qwlt29Uju93rr7Uv/vG4vVXBhtXi7u3aqunWRhk7bVIaeDN98RYjUg08fqi&#10;2N+KNUf+VIWozIn91ehwK16Yp6mkIth2ig0MS+jsSaM1ojEH1I4E6kw7DAGL1ms0B6140ukps7EW&#10;Ax65tkRVFslUx5bu4IV5prYktjb89RWuveVrrPlyQ6G0HOzsJbtH8cqmLz8KLt3oNXfybMHhSJit&#10;YSkFDsgrU7TTBcSRlONphb+JChXEIE4ryDEZflnFTmFxDXykxNAV76PemtYeujTj/LnM8XMN84xB&#10;/BUaOOeIXxAqU76OLDAny2+ZGie22pE1va7Obuhji2qhNcFUL/HNcaZ6Hi88w1afi41mClvG8g7a&#10;vybuPCxce2f+wafbdz/YPXpp+eEnNx7/86N/+q9/+s0///Tn/+df3//2kZiJXdBMwaw2C4iORW0B&#10;OlRJDPaXb7x2d/fmXqSSREUHEWOYLAfdAsZBsn4pO4CVWOOkRcMmIzY5ibyakr0CKTw7I2wFIqbL&#10;lNDkpBKvTQ5kkSg4wYkrvSq1X6XyKU0xvVTbvk6DdiBxUEA3VeEBojUBtXTYPoZoA4DSKoDHJ30I&#10;bsKRRuE5vAIOTkraVqHO7lxLixJGn9KVsQAMhoc08CAo4Fk6IqnId3jAAipiKZMlaICvIOXm8aIw&#10;vqV6sIwKrA14YTIraERURhr1Aafaa50kFfABkJi0Y9waM+l8KvC81qglOvRKe4+KtHTenLUoCZNZ&#10;dJp9dhj94Ky9HSE4DOAlUh+xGEI2YxhzFqQiPCDcS7frmUVOKBkWTtMLhxlf3i6zXpjFpjS0VkVB&#10;0wNZYBHaFuSUhNMW8NXWNkfH13u7J/O7p8P9q/2dK93N4/ndq73to8ricqBcpOK+cDMrlmNMIcgX&#10;w55SVCxGYq18olOmE/5orbB39/rHjx99++cf3/rmo7WbW7W1Vn6+mKolis1Uq5dcXM3vHtX3rjXm&#10;dzLRNs3kbaaQBo0Y6SIJ01iqbOk3aWEi5AV7mnWmGVfBTZVFuEBkSXBkGbhYGtF8GYMwNgXAaPRb&#10;qALNlhkIiqCJTzY50jk7HkNdcYenzHsKXKAuBpucv0GAGgY7lBS9UiY0bSXKLkfaTGXMyTa1fbXy&#10;wqtL919ZevGV1ZMb3blRLFvjc21vbi4Yb3lCNUHI0LFqKNNOZNupaDnky3jJAGFzo2JS6O/Mr11d&#10;T7WyFjc2Y9VNm7VTFh3iJboHS4l+AUw0WGlP2e/Oi2jAafW4jBxmoBxE0Fecnzu4d/eD77796V/+&#10;5T/+l3/7l3/773/+l3/96S//9Mm3X954eHfn+tFgd7m81OHzIQgqcK2JFOerxQK1ZLJXyg7KyXY2&#10;Uku5k0FvJp5sVcR8xCSiYKpgZPrblD2lkYJxDcGSamtE6UqZgXvO7jfiZBbmkbTzBMYzPNqTCFtl&#10;8JwTiVinXTOX7bKnanPMaDu2epBeP8puXykv7iRXD3PdlWBt5KkveqsLIijj8lFu53bjwXubV18a&#10;7Nysb5zmN6/kQRBBK5ePMp21QGtVBKAb7HmXjiPNFXd/I3h4p3Hj5f7O9RIompDVMTmTI6mXM5dn&#10;2XG9Xw5XxZXDAAGADiD06b0Ws9/iitsSHb6y6Ml0XaUhm2w5ohV7ocfObYTqKzzQ4vxecHSYhGjW&#10;2Yx0tkKjk1hxROeHvo2bg9JqAg3r9B6lLSFltIa5yhQQoWKOdC2JeaS45iyt49F5i7+tD/fMiQVb&#10;bIAEmlomN00mJ4jEuM13Xkc/YxHOY4Exo/C8jv6Fhnka8T+Lhp9BIs9421PRodLflTHli+7aOFMZ&#10;p8tSYyoTZHEMTTyDxn8hNMcSS/LownR6VVHZQ5pHxPwVX3vfW1zht17ofP6HNx/96eNv/+mrP//b&#10;n7/846N0Pz9lkykppcFtdIXo9sb865++8f2fvnv85x/e/PTNnWt7ywdryycrjbW6M27T8LNY3OTM&#10;2KQscsBxVYqvU1ICpRrNlAmYDKG+T2iw1riUgteVx115F57DAbJMYZPGo1OKlglCpRCMUp1fn9KW&#10;Qega4SrhRIli6wJRoWXu2XFqclZUK71mYDRrEoM3sUQtT46dan1aqQ5B3C4dlEw6ibRL2rUQQ8HZ&#10;mQN6T52FUMxU7D6w2D2WrtixjFGq6wKTs4oDZsIVgbAMVtckImYPpqKMs4RKTqqlpSIfIWcQNW9T&#10;8Yg15qTLtNiGd3DQVZsjY3TlLUTWTOUt6TUPaCsQMRq2KUkDYAUZD+AxjzVA2hM0liKxLIkX3bYM&#10;ZY660CSN5zmqIt3QSI680Tka/GBpydPeTtJxVGYdl6Eys4DaA7gzSmARJ8xSxMNoSAoRAsnOcHBw&#10;tbN12Ns9hgaa2N85Ge5c7W0ct1a2k412rFbevHF0571Xr7/54s03Xrz7zit333r1xXfeuPbgbrXf&#10;aQ37r7z71q9//7tvfvPDJ99+/soHrzx45+7tV64eXF3dOx6cXO3dfTC683D+6v3uwn6ez9stfq2a&#10;U4BBQ6OYNYqrPbbLuO55i3yWthh8uCstSOfPwDCmSDxLASrak4RWNI1jsnOmsTHbtI434gmKyrBM&#10;ng20gulhMjYXYTMMkyAT7Whnq9laLy2ctFZuNGtb8cgcL91dTTgMPjPgM1x3W9zqiJpTTffRrbnX&#10;391/76PTDz48ffHljf3j7mCt0FzK1ldzhaV0sh+LtyK5XibVTvoLgVAh6Mv4fSlfIBPwp/2bp5vH&#10;d48LnZKTJ0w4orWZFIgORKq/v1JabIXqifZ27+DhyebN7cXj5fKoWZivZzv1+uJw+/qNF95+552v&#10;Hn31+Kff/umvP/zunx79+ncfffXopbffOrp1c+vKla1r166+/OLq9YPRyUZ8LgdvtXHr4PSlO9de&#10;fQGI4cpLN2++cvfqi7dvvfLirVfvHz+4lulliIRTuolcsrmyeqGORuYpaEzJ4qnhNJieJNhkB0R0&#10;S9ik4hWzjEzGyBS8HMY5xCElr73skEGvPrW4HlvfzewcFXePSztH5aWN5OpudmkrtbCZBLiDx6W9&#10;9MJ2Yu20uH+ntXKQ3bpS3rte2TjOLu3HFvfia1cyG9cyK6eR4aFv+Wpw6Upg+Up49WrizjvDtx/t&#10;Hj6o5Qd0oG5n8hJozLCyCdeYKaIV27S7QYEqoylcKZr0Pqs1hDqj1liTL8x7s113skm7E0Z/Fk01&#10;yeayd34nNNjzLxwE+9vBxpKnOHBnukRnEwy12FpL7r2wmhtG1KxMTk+hcbMzaaULNqN3XM8/5y5M&#10;+6vTQvlypCvPrZjiI21koIgtqITquMn3tMzx72XOv7OIz+LhMQP7rDN0mUlOo77nDdzTWvrvtdzf&#10;q+ifyVz/3hZ/jimNO1IX9L6njYFfOpKXhIYi2NP7Ohpo7poMz5xnyucBD/M76vjKVGZTkVhSRofq&#10;YFfnbegzS/TwWmF0pXLt3a1P//D2J79/Z+lmX6gQIN8GQYGHbdWF/Mn97btvXrn58vH+jc21w+Wd&#10;K9s7N7YXDga+Ku+IgYgzgEjRUQCMIVnA8CwKnQnsBtQG7AaGUSr5IpU2ZiwReBF1nq06kQVWLZhU&#10;bpuckfIdKXm9LWnDcnZbEjHHTUxFKs3jyOGzonKcmJygZmWMhGlszcfURI3fpBJ0alEP8O5ISsmK&#10;iLMGl8ngMWrcWq1HJ1aFcD/ElChpHbBBhQZeeGeNV41ELMaAAUvaQLLtMWN2OdraqwHnkkneyGNK&#10;yqiiTQoaUdDSUXyQQpVg4GpcdiNR2k3mt6Oerour2XIbQalYzQKd35D2qCcXRKlYeBBDRBz10iae&#10;1Lul4wcKFlFwZmPY6SqI7mqQq/jIgtuWwMBFBtvSLYvmZry8FMr2A3gQJcMuMkIHSpFILQbzh88L&#10;ZJw1MLiBZm1iKD230N87WTi6Mjw6Xjg+md876O8ezq0ftFd2h7sn7dWN6nC4c/PKB99+8cmvH33+&#10;62+//s2vH/32saR9X39y/d71Yq3Q7re29nbvPXzh80dffPXtF58/ev+9jx7efXH37otrL722/tq7&#10;63cezh3eqi3sZ8UCbhA1etGg5PQyQmfwubReZgxDntWpLppVWs5mDzP2CIGEHWcrkmCqcDs8xhwW&#10;PwqxBKjWwJttQRyP0WSSyS4UevvD5FzW5nFiPlesHq8uAkCFs/1QYRQJ1VkyidlCNmBza8BF5ASh&#10;HrRF7IhoCBXY+dX8ybXBK68ffPzx3fc/vPvWu7fuvXpycHtz5XRpeLIwOFpYvrK8dm1j9/bBxrXd&#10;zSu7a8dbO1cPt073t68c3HrpzvHt02qvzvk4k9OisxgMdosQD3TXR92N4d6d408ff/WHf/3zT3/9&#10;/W//8tPXv/320U+//vibr158682DGze7y6vlznxzsLJ5cGPr8ObRjdtr+3vzq0vN4aA2P+ysbrSW&#10;V4Z72ycPb27c2KuOGtdfug19/tkP3332/aP3vvz4vS8/fevTD9/97OO3P/vgzc/e6W3PiXnaX+fC&#10;XbengfNVjCvboJE5MygPUDOeQkAN8YwDDIfSrZjEp6YI2QQ+NcsqpDqijHrcMTPlUj115bS9v1c5&#10;PWkdHzVOjpvQDg9q8M+jw/ruXvngsLZ7WN7cL2wdldb388O1GNjqoxu1jcP0yn5y7Ti1epo+elDZ&#10;vJVcuR7efjGxeT+290pu9W5844XM3mvV7nHQ37ThKT0SMZtj9mlWPYZPqwNasG/Ogh1mpjmGyliN&#10;VKEG1DBk8eSJQIENldxwndioNVKkklWiOs8v7kWXjmLtNSHfp8IVW7pNR6vOdIesLHgH27Xj+9v5&#10;YULDyUH1jSGDKaTD00aTb0zLPc1nx/yVCXf+PF++4GuN841LvtZlsT7mTIAj/rmK/g8yx9+qyZ8j&#10;4vOgiURsjE2PO8LPOsLPQMNC0u+MWf/dpP1vtO5nDMLzauYZJfsLc/CcPX4JCZ+zxS6i0QtI+Hng&#10;R3vyWa5+Mb48E16YCi5MuxtjVOmSKzdmT46hsTFr9DKRmUktESsvFE7eGWy91OgcR8W6xRKYQH2y&#10;QAmrLfqbK5HyvC9b9yRL3kw9lqxFS/18bpCMdP251UhpJ57fDidWfHTZRhWlvWmktNlYqgVoCZvN&#10;IWBtkiqCGtqgnWUPJYCSpCKCHlzNSXXOLCHMXZVW6OGX5ZyUIV3K4Z4HQSRMIcusWzfukJ+VMUOM&#10;UYc2iOoCqMpjMkUwADeqyJM5jikKthhu9FtlhAIGUHallFkteDteTjpi5QSiNIaMAPu2OGEM2KRE&#10;hAnUHFRG+kJqIRhqBei0KLNL6UOMggukUE5ZdaJN2leRRAN9PjDPBgdcdEGQ6sNIJauitb1w4zCU&#10;XWG9TUu054r1pN3CrojdyBqVuHEGM162aMbM6jFEOl1u8mNElnOmpJR2loCRSGHpIUhhtrdbmtss&#10;57qxuY3W6YOTvTuHa1c2F/dHi/vDzlot388ZKDsiuIVMpr2x0d3Z6h9szx9vL147gCeDw/3B/mF/&#10;a3+4e9Tf3Jnf2Ni7ce2tT9//4tdfw4SUnvzw1dePv/rgizfvvHxl52il0S7UW+UrV49+99PjP/7h&#10;t99+++kXX77+4us7915Zvv1S/85r89cfto7ut9auVeMdUc9r9YJZySITdoOcxqddxAWL7YJRSh5s&#10;5p1c2p8bVhpb3XgvSaUpMkWyOTbajSZ7KU/J6wETmmC4JB8oB/KD3Px+f/XqZmOlJ6aiuI93eWnc&#10;68S8NjHLpbvRdDee7CQTrUxxWK+uzJWW2/X1bmFQSTdTtWFpsNba2F/YPVy6en3njbcefPrF+x98&#10;/v7rH7754tsvP3j/1Te+eA/aq5+8+/bnH7/9+advfPTx259+9uGXX7/76efvf/7le5988tIbr125&#10;BWK5WW3Xg7EQ5+VT5cLy3lZrNA9y+eLbr37w9adffP/oq19/89s///7Pf/2Pv//LP37728cffPnF&#10;1RfuDdfXGoNhpTdsLizCf+ku9xvDdqXfKXV75f5ifbTcWFw8eXDrg0cf33/rxWv3b7zz4SdfPPr+&#10;0ePffPz1ow+/fAQf4K0PPnjwxsvAp/m5dGou3NguxPoiJ90YsdqTZsAFrkRwRSeooTUsVUQ5i9Mm&#10;vdekYNWzrGqKkLZ/K9y6WVYzZpdy4Ty1tZ492C3vbReP96rQDrZLJ/u17bXs5kp6YzW5uBhZWoms&#10;biZXdxJru9Lj4bUytIPrxY3D5OZpZuNKauN6avVGbPVGZPl2eHQjMLodWrmfnLsaqOxxhU03nTco&#10;2HH4q2O44jw2e8ExMytoFaK0koUkrYawdZpWA8KoWZ1F0FJROx60WxiDO057UpSYcAbS9saCp7sR&#10;qI5YKRnJkAuW7dk5IVTGhTRSmA8u7LZPXzxsrJcRP0iDFfyd1qt0pvRkSkbGL4XqslB9Gpq7dJEt&#10;nfN3p/ztCb4yRqSeF8qTgYbCGbugZ58GGCTjkhRy2TE2ez7akeVG6sxQGWxM6tz/cMH478bRv1HR&#10;v9S5f/VEEC9a/v24/e/kzN9P4T8bx/4GmBFLPm9N/MKW+gWWeRaJ/VLn/blG/LmC/fkU/ncy4mcz&#10;1H8w+p9hy1OJkbm46WwfuxdvRwvrRKCpKy6TxZGrtEgVh1Sxz+TnuESVixb5TDMKzNjdaRSX04kF&#10;HwhEas0TX+aD8+7wvBhbCPg6AhAQXGC9zwD4hsZxjcdkDmGgRKBixrDdELJpPRatgEpJ0gN2tsSL&#10;DQ+IBYwGMFxT+KzOY3blaEBI+L9Srk3b7GWn5iKmnKKNuqBT7QM1NEsVHcMgvoLY9HNVUdr/mKFh&#10;9ADQJUZ5TyvkrgmAmVjabk9JidNdWU5KHZpy42kaZFcjTJqCsti8u7ia4oviuEU+Zp41e0gJDAmT&#10;LUqCd+MbrNCSUqzzLdyeNEobS2suvoGnlnh/BytueAMte6SDhVtYedkfqhFM0uGMOBS4TulCniQg&#10;mcY0egEBbrKGEBt4n4iRzmBcHk/3g1u3F2+8dvD6Zw8f/+P3/+m//cvv/9MfPv7us/tv3b/1yq03&#10;P3v14NZeoV8LVzL5fmNwuNbeGbW2h539hfbeqH+4Ore3OjjYWTw5Wjk5Xj48XDo42Ll2cv/Nh9/9&#10;/oePHn364O2Hb3/+9ttfvP7CWzcA7V9599aLb96699KNl1978Jsff/j6i4/ffPXep5+89OZ7Jw/f&#10;3Di52zq4Xdu7U9u9U1+90SguRq0Bi8ypnEBVF4zqiyb9Ob3hogkdt9qsIlMY1Pbundx778Ubb9zq&#10;7Mz5Kn5PSQzU/NW1Snuzlewk4o1otBZprNT37u6evri/dX1tcW9ltLPRWV4O5TI2zmUgETrCDfaG&#10;99558MK7L4Gu3X/3tYcfvP3Kx++99ul7r3705rtfffjuFx+889l7H3798cdffXzj7k2g2jfffefr&#10;b7/56rvvHv3611/9+odP4fnjX3/142NoXzx+/PXj33z+3eOvf/gJ2qMffvvo+9/88Jufvv314y8f&#10;Pfr6u0cffvbR/sletpQrNSrbh/trO1sbezur25unN6+v725De++jjx/9+vvHP/3u9//453/5L//6&#10;l3/96+ffff3wnTfuvPba6YsvXHnp1uHdoysvXj158cbRvXv7t+8d3r2/f/v2ndfvv/bJ67dfvrW4&#10;sbhzcPjK6++8/8kX73/26MtvHn/+6Ifb9x/CH6rPN5KNaH4Qa+7k/U2SLljBrDBlafO8K4uDfXYm&#10;zEafWuNWanmNkpMSRKp545RLATw4ictnaI1GNF9Cpy5ap59aXU2A5K2txbfWk8uj0LDvXRr5d7dT&#10;y4uB1eXgxmZkZd2/uO7bu5I5vV3cPk0c38xuHoY3jqLbJ6mNk+TqcXT1Snx0Glq6GhldjyzdjM1f&#10;C9UP+Oahp3nsT68wRMY47Ri7ZJ2ccOnGXfrzNvm4Sz6By4BUL7tkl3GFDHyTVDZeNWuXmTm93DY7&#10;YRjXOlQOwRrKscGcqzbyddYCpZG7uCiWlgKJDuctEUwKZRLWbC862htceflqda0m7UqJ2M8Sjpqo&#10;gsldVITqKiE34Yo854qcR4PPusvjgiSLE0bvPyCBX4TaiuRAH+4oxeKUtyxL9vTBupxMnIu0Zypr&#10;xsq6IbMgCzYvs/kxUEw0+Jw9fM4aPGfy/kpBPv2c+t+NmX82jf1cTj8NmmiNnONrMmf2gjn8rI7/&#10;JUjnecO/e177v1w0/T9k+M9mif8wS/7MFn7GXbzMFS4FmrLyqmXhlJ/bZ1MDU2Zkina1nsqsr6zM&#10;9B3g/etLgd5WeumwuX51vrdTz/Qj/ibrzJqENgZqKG3LWApEh362LG1/AwSzhOzAfRpeyiGk4s2m&#10;oMMQktJ0z/IafQjR+UzWmI0uUt6Ohy5TM+zMBev4c4ZLE85ZIEcYB5Yw2Af7LG2e5axjdu15mJ82&#10;pdJjn4U3JJVKUdq5ydT46GI8vBBlzk4Hq+HFIOptRWwJlylssiaMWAbB0ihdYqUCWAFC53FYI040&#10;hljjSqFlza2J5a2Yp8opSNVF4xQW41UsqhXsStZoiznYColnpXTWQoN05TAw/jopMRIiNikqj5AZ&#10;pLQWqaz5iyt8ey9YXuOlXBhDj1BkyBQNpnvWZRhHZTreSGXJQNsTH/ij86KvRjui5spK6pPfvP3j&#10;X7/55//+T//y//rrX//7P//hX/74yfefv/bhm29/8v6XPzz65rffffTtp+vXN6vL1dZ2s7pRLa7k&#10;q1u18nqtstFYvLG+fvtg8XRr6cr2xvXD9SvHa8c7xy+cvPPV29dfvQVaMzgYdHbbze3K/HF77drw&#10;+ivHd1679dp7L3/4ybuvvXb/5YfX33373rvv37x+Z7R70to6baydVJeOSr3tTHU5wWdJs2iZcejG&#10;TIrzOsV5g+ay1WTgiVgjs31r54X37h+9eFJfaQL9+SvBUCMcb8UAA8ECB0t+mPzFfnb5aOHkwcGV&#10;Fw5Obu2u7q+tH2wPN9YbC4N4JctGfYFCbG5r6e2vPv3uT7//7ve///6nP/z6D3/84fc/ff/Tb378&#10;0+8f/+GnH//0xx//+Gdov/7pj59+9d29h6/fffG1Dz/76rvHv4P26PvH3/z6x0c/PAYWe/Tjbz/7&#10;9vEX3/7mq+9/+uaHP3z1ze+++e733/36p2++//Ex/PSbR79+/MOvH3/36Rcfbu2uNefqG7vrg6Xh&#10;xs72/GhhsLgUT2eqzdbm1t6d+w8+/fKLH3//2x//8ONv/vjjp99+snGy1dtcaq4OSgu16mIF9L08&#10;rGU79Wy3Ay1YyiQa6bn1dmepXukU04VMrlQuN9pziytHV+5u7JzevPPyg1feuPbCrf1b27m5cG7B&#10;F+6QQt3OglOuUnxNoAq0jlfaIxYkIC3vTNimFZRmyqmGNoHJx+2zl7FZtWDRiIiCM8IrT62uR4cj&#10;38paeHs3tbkVX14Jrq2Hjo5zxyfZ/aPE1mF4dde/sOHevxG//Vp962oEnizteDor9OphBNrm1eTi&#10;UXh0FF6/mV66nli5megeektrRH2Pb+57i+u8K6Y1C0qjKNV6H3coz5mnLlknxmwTY+j4BQSeKKdw&#10;vZxBJlD5mGlMRytBEzWE0sKZmAjeWMwW+8F8TygO+USXjnUYvugweRQWv5YvkeGWtzjKbFzbPn5w&#10;rb3dMwIHiSadT7ofSuaNsZ41UFWADiLCM3b/Bav/vCMG9vZ5g+cXMvxvjOIvuPwEnb2EJ84x6YvR&#10;thJaoCajU+cD9ancSAtqWFhWpQazqaE+PTRH51T+xgxfnqYyU2bvxTHz/3ZO+7Nz2r+dxP7B4D2n&#10;5J4GDKSKU8GujkjK5PjTz8j/709P/9/GzP8exNHie8YW+pWvLgs2pgE8PeXLkeZsrKX0l2VCYZLK&#10;XLBFn7GGnsNjY2JJE23Y8gNmfjexc6tzeH80v19LzvndRcIWNVAlVMq2sCBGR77AnIcqkEzRTeXd&#10;5oAD6G/SoRqzzmg9NjRGglfV+CxKj94QtmBZp7OAU1UX26AsCfOMWz5OyM6jEwrBAEonB9F0S3tW&#10;Z1jLNGkBNXzOOANtHNdO01qIWzJOpQ3oTTGzJYHQNUYXNMy4leawtKc90E0C1CvcKpWoNIYMlqgF&#10;xFHvw2YowEzVFC43h/W+ObxxEhrdTbdPou6yTScqgGR9rbAjwRh99jHbFJGlQdZBEEHfk0vR1FIy&#10;1AvjGRcas0ppJZM2JGjx1oXSejy/7GvuhZv7wf5pqr4bza1G0qOEUPN7GiF3xRuZl4oIF7ey9d18&#10;eStZWEkm5oNzBw0pr/iHN17+/P4rXzx497u3Xnjv3sGdw+0re0c3r73w6usvvPby8b0r9eVqvBnM&#10;DWLxnj/YEnx1wV3iQp1gY7dZ36qDV80BpO/Od7eGlYV6oZcBi91aa+bmc0JBpDO0p8ZzRZpKubgU&#10;nWmlr92/+t6Hb7z//qufffLGZx+/8srDo/W12nCpsLrVWNlrzG8WGkux9mq6tpj2FQQTa51CVNOo&#10;Doy/mkKohJQfoTQsVEbl9FzaXwy6sx5fORSohvicmOomc/NZX94TrQeznXh9sbi4N3/zhePX3nnp&#10;ky8/eveTd0EXusuDZC0/t7HYXV/qrC3fffPNb38CKfzT49//42//9Jfvf/zp28ePH//029/96U+P&#10;f/rD97/7/W/++Jff/PE//vC7P3/x7eMXX3/3lXfe/+CLr7745puPvvjs/U8//uSrLz78/HN45aMv&#10;v/3k6+8/++oxtE8///Wrb3x4/+Eb91969cHDF2/duf7q6y99/tXHP/7uu68efXT73un23nK33zw+&#10;PVhZW+Z4txMnAsGwPxBKpbOtXnu4OlxYn1/Ymm8Mq0JMcEc9XNzLxFinH3P5MSJE2kXCRDltIoMK&#10;Lsxrp2MukIJgzhNMB2iRtuA2J0e7GDfJeVvdxYevvAkf9d7rtysLqdJiONQmxJrd03DxdcZd5eE6&#10;Gj1aa9DE5TlXgpy0z07ZlWNW+Rgq5f4atysuIbIplwamD6iTirM8tbGfgAbot381C48H13KH17PH&#10;N/Ont/PHtzJbp6H1k+DKkWfnVvjaa8W1a/7dW7GlQ29vQxhs+zevpnduFXZu57ZvZfdfqGzezO3c&#10;yc/ve2qreG+f7x94+ruBZMORbrPxluDOk7PE9GXrxcvWCxO2sQl04qLp8lmSMotGsE84ZuBHRq+C&#10;LdiFCuEtMom2f/1qr7WWTLaZSNPlzlnpnB1MkJyWmQNaT52NdL2ZYXL16vbxi7fmD5d0vAkYWMGq&#10;VZzM5Jd5a1o2N4kFz2upp9WuZ9XUc3r+OQ33S5njb6fsf+NKjPFFGRCfnPhbNfO/OePPgyZ6ShO+&#10;ylS0M5vsq0AQswsaeAQdpLMXucJYpKv01WbJ5ISRv3BO9be/lP2vz8z87QTySwM/JiOennb9zBJ+&#10;1hz6pZz6mYL6OTQV+3M0/CuqMMZXJvwtWaAt81Sn3MVxoTRNJcac4QuY/xzieVYn/D0YbZP/nJp5&#10;Vu56xshfZNKq1Jyjue5bv17p7KQiTTd0nbvE0EXSnkCBnoQG62mK0hGUqs8eJ2Zw7QxEFNo8QxqR&#10;EOFIsWSex7OMJY7Z0i5nkXIWXWTNRVRxdVCtDmh1YbMhiiApmyWJGiPmGUE1Tasuu5SA7WOY+oJl&#10;9pJVcd4yfQ4Zv4zPABiCmGqDmsvEmMw9M+Ga0PuNXFkw+BBfMyZzqadxFbSzY55STTiQwmncOmbT&#10;jNlnNF6lv+fo3gitvJzq3Q6F+jahjgR6VHwkZbG2xVFpw3kCTLqeyLmCc/7YMJIYxQJdv9gQQA1V&#10;vNISRqxRwhZnxLqPr3HhHl/dSfRvlBtH2exGrHVSrx3XKwe14naxfdqq7BUjw6C/K9IlF19zx4bR&#10;1EI8NYpF+8HkQrS+XZo/7dQ2yqVRsThXqfY7w7WN9sLQlwy6Y4w/x8F4c2cxi09l9KhsYbO/ISTm&#10;w4EWx+QxYPP8Ujy/mMrOJ6JlIZBjwlV/tBFyxQiYY76Gn8xQ9iDGZ/jB9hCQ54uvP3rrrfsfv//y&#10;x+/ce+vhleOt/vHuwvUbG6c3Vlb3Gr3l9Gi7tLBTT9YDXJTFPISRQS1u6SA2n2a8BYHPsHjI6Qw6&#10;yQhNxlkmxdNp3lMOJufSnpLXKiJkxBmuetur5RsPT955/40ff/PDf/nf//Vf/+tfwcKuHayG89HO&#10;Sn/vxpXd61fvvfHGh18/+vTb77/6/jffnDncbx4//uL7b775zY9ffPfDR19JC3Bvf/zZO5989tbH&#10;H9195eGVuzcAM7dONg9u7q4dLg9We8OV0XBlafvg+PTG7Ws370O7cuVOpzsoFKu5Qj4SCyYz4aXV&#10;+RdfvvXtrz/90z89/vF3X7z6xs2r13fe++DV115/WKtVcrlcKpXy+n2+gDeZS2TK6VIrD1JYniuU&#10;5kqtUbe7Or9ysDLc7jUXK62lWmuxA5+/stAsDcuFYTbZDQUr7sZqYePqymh3fnlv0BqUxQDv9vIU&#10;Q8fTqb3j3d3TjfpCoTSIhxq0WHWJdYItupgCIW1rj2E6t84RcaEBJ9gImVN/0TB7TjMNSD5pU0+g&#10;MHp1SsosVdN06p7aPI7tXk0d3cruXk1sn8bgyeHNzPa1+N712P6t5Pqpf+NqcOdOdOt2aOtuGNr2&#10;3fgKeOEVJttz9Hb8e/eKJy9XDx4U918obd7M7NzNLF0J9HfpxWNh6cS7DFywF1o6Sg0OErkRT6R0&#10;1qAc9cutPoU9ZJmwT8JEgmkz7pqVpllgJtCVji0zJROTt8a7fHcnl533hBu4WLRZAlItVGsUMQYM&#10;QA3QHAmUyQJGLV995X59rTeOyCZsM5N22RQ2phUmXMlJR/SiDVSG+KXM/oyOuWT1Xbb6L+rdz+jd&#10;v/SU1XxBYfY8L3P8TOb8Oy339wb3fyCTz4WastS8MtlXJHpKf20SmlgZR0NPO+PPCuUJQDwF+R+0&#10;7DMa+vlp27OXDP9w2fz0hPUftNyzZG6CLl1ypJ9xpJ/zdWS5NWthw5Zbt2Q3TOk1Q2pVLzQmdd6/&#10;t/ifY7MzevevppC/UxNPI+Lz9sgFaBbfhUn078/r/m7a/rTBfQ4NXPKXda1Nb2XF56u4rH4jFsFs&#10;YccMJRUk0Ho09gTGlT1MUbSGXbMunZZDTX6Xweu0hklL0GmLU3iGlfIsha2OAuksk0Td5arh2qjO&#10;mLBoI2bQQbyMkxUcy6H6sFTLUeU1qDwmaxQH0lSzxknw0W49kaek3FYdEQTRHLfMCnLwxdFBLLGQ&#10;9VQD/kYUIu154yw00NBzRtklRHPRoh1DTeN2wzShVHsUXN3cuCIOXwjN3fIWt+n0OpVao0u7gfii&#10;AO6YqzDgZeAbGfzGyHyYkVJdoEyZCPUC3pYIaqjxGNQeDCw8MK85bDeHTMG+r7Kfr50Uq8eF+mmp&#10;fqXaut4o7eczm8nYoj847yEKLqWgRKJoqB8BOkAiFkdKWkWKzQeyy2fp1BbS2blcdb4+v7pUajdC&#10;mXC8Eq7MZ4vzMX+JxiNGIon6aixwYnzelxx6kgsitOyyv7KeaGxk5tZLlX4iXvdm5mLVpWJ7s9Ha&#10;bifmkslOcvlw6bWPXgMH+ea7D27fOXjnzVs/fP329x+/9v7L119/8eT11649fPXo9Obi4nqhPR+t&#10;9+KxvBArBiv9Sme1215p5TupQI4TswwRthsZrZbUGhmzibeiPtwVZTPzhdpaI1gJuMJ4sOxtLJX2&#10;b21887sv//LP//hf//f//H/8v//t//z//Ld/+z/+9YVXbyULCTHi98aikVw2Xa20hoPlne2t46Ot&#10;/aP901PQu1sv3733+sO968dzSwv1wVxrONdbHTSHrbnVzsJWL9eOZ1uxUj8Zq3h9KdYd4kie9Ib9&#10;kVTCH46EYslYPO3x+j0+r9cv4EByPqrZzR+crL3xzgu//f3Xf/nnx98//vCbb9//8cevHv/49aef&#10;fXDz1tX+fGe0PL+8sXjt3umtl68/eOvOS+/fv/vGzXe+eOvdLz547f233vvi/Y++eve9z15///M3&#10;3vrkzbc+e+vdL99e2OuXFjLN9cLouHPllb3Tl/fXryzce+Nk58owVw0vr8+1uhV/SIyngplSLFEO&#10;eZLQdagrbiPTDirjZHIuJkc4og45oZy2yy9bZLNOwyxuHjOrLxoU44hW5jCe5cE2XEYUFwyyc+qJ&#10;p1aPgiuHgc0r0Y3TCDxfPwlL7Upo80oYdHDzWmjtWnDrVnjzVnD9hv/o5fTO/eTq7US0Ywk2TNkF&#10;58HLlYOHxb0H2f0XCzsvwE/jO/djm3d867c8knreghbdvpvcfCEzvBqu74r5Va60KpRXfdlRUC8o&#10;ZrmZMdflceaSMjjJtCz5Xbd3aMFLs2ReH+0znb1kdT0EMupvOM0BtTVqMQbNer8ZZqkpZJkmZEpa&#10;21gfPvjgrfXru+AyYNBYvTbQDipjCjQNRGrcJD6ncP1Cbn/WyIyhnjHUe8Hmu2j1XHSn1XhIZuIu&#10;6OnnDexzevZpDf0zR+SXYulCtDsV68rCLSC459DAPzgTv3CXzruLY0CIePw84CSdmYx1zY7I+Ljl&#10;Zxf1/6uKeZotTKUX9cVtXePYWDs2da5hgzt05zqR3tAFBjJvb9LdGnNkzsmon81ST5v9l9WSmP6D&#10;hn7WFhwDcaTTMmdkSk48c077N9DGrT9TEE9bPeeI6DST0kp707zSVmEVbQG8vygtL0zJCKXei9gj&#10;BJXh4REN4dagE56AOKo404RTAe08OvmM6eJlQmaIWxxFuz2PmhOIs0hYU1KxSvDOQotg65i76fR1&#10;WL5OUEUHnXfSadwRsRlFPRoyhzr+7Go6NB/ydrzwyJQ5T9ObWEiH2tFELx1uxGV2zXmt6rxBK9V7&#10;UM+MoQYpibpZA3Q57pgBNaSqhtqpp33T27wu9m5FWlcDtWNP+3okvSFERu7QQKRKrvPW80pezTd4&#10;e8pqTz85Z+0G1bMlpeJnl52qS5hUgnXMMTtml5lC1kAvUNwr5Xcy2d1kfj9ZPs5mtqLRZZ+/x3q7&#10;LOj1BD5ljWGxhQRX5aVlzbhVSuyYw9xlMtL1V5azy0eDraurxzf3Dq/vXblzfP2Fk/uv3zh9Yfvk&#10;/ubOrcX1G8Ol005uGMkshNr72cGVcnU7XlwP1nfjza3k/p3FO68dXX2wffXhzisf3X7ri4evfHz/&#10;3ps3HwIGfvTyt48/f/Tdh/cfHN+7u/v2G9e//+r1rz+4//k7d1556fCFB9s37q3snbYXVnP5spDI&#10;csmsJ5r29pZaL7714OW372/sjVrDUrYdCRUFd5wkA7h0a9iDO30EmxCqS/Xebi/Zigfynsp8fv1k&#10;6e5r1//815/+x//13//H//nfQAr/x//1b//23/7TJ5+/NxwNfKGwwYKqDWa1UU+IVCgTjJcinjjP&#10;BKl4NdbbmFvcHzUW6+l6MtfJAo5VF/K5Tri9Vhjt1wvzwXTHUxyEqoux3lal1M0EUn4u6MZ5QmvW&#10;m1ErQZH5Ym5pZaHTa/j8XDgqtLuFze3hrTuHXz16769//c0//eWHf/7rb3/66dFvf/vo97//4a13&#10;Hu4frhxdWT+9tfPwrZsvvHn97hvXbr9x9crL0grs599/+fGXn3705Yfvf/r2+5+++fGX77778euv&#10;v//iGx88zDbi3jQdq3nABc9vN+FDFnuJbCtQ60eTRX7/ZHjzzm69mXaRZqtdx3hdekyjsim1Lo2e&#10;1tiCCJHAsDBqEsxKl3rMOPms4sIlg2zMIJ9EdBMW/ZhBLbObZjDzmEH5zMzkzy9f+PnY+adGJx5o&#10;K9cCi6fewSG/cOp50gbHQveQWbkVHl339o65xRu+xRve1TvBtXuRxTvh3CqeW3XVdrmtlzMbIH8P&#10;4tsP0/C4fj+y/VJk82Fg9QXPxguR9XvQwtBW70cXbodGd+JzV4Kjm9mN+42D10dSiv8+I/QJYeAM&#10;rODpPTp3RMW27OE1LDwiKzvhnZc6Ow9avcNEYsBQObsxZJRzaqVodOXY/y9Tfx6b1rnub+P9432/&#10;w+ne3bun3U2bpnEGZ3QGx44Tz5M8yzYWYDEJEAZhZCNAgAABYhBGgAABAgSIQYCYxCAmMVo2xvNs&#10;J3Gmuk3TtGnTpk2b3bR7tz1nn99Dc96jX3Tp1sPDWiyI4VqfGxaLa1Dwwrt4obNuhIwOzqYy67PO&#10;pMcYtPB0XLZmimMkTGv6IPRLjdBj1waOXmo/ernjgxvDR7vRpzvHKzZshZyu7f6wpu0DUOv7P7zS&#10;/U4L7APQLMMY1XBm9Rjt9Nj0qT78sXbEkZGpj9DCc2jhRSSvBsW/jOCChvcijFkzOFl9ofNPV/rf&#10;JituSnxDfFcHz9tMs9YS9TUIaTWEdxoYsJ9Z1UJ8r4nwbiP+b1ch75zvfbu69Z2Tje/WDVV1oi8M&#10;EM6NTF4YIpwfp9ej2Td78Oeu9L9/sevduuGjndgzUNr1XszFprGz7cjamyN1l3vrrg21XhvpvDzQ&#10;XN1+9VRLTeXnDXpqrw3fBLsEQNN4WyeupwvfdxPRVt1WU9V09nT7pRPtF092XbiJb26euHkTX9dD&#10;68ZrCHglHjODxithFB2MrBmlGeEME2ZCPjbOAbvTVhSrn8AfAylpgNwBukXQaSJFCCgPPswcG5iu&#10;fEm2HQOeZL1j07AJPql1rPtCR1N1a+Op5msnm67UDDQBzvdcP9t9pWboahPu+hCnie1FcAMItg8u&#10;i5EFAZwghGV5xpluoEUCSY/sojTXDF2sg9e9PsNdP72rdaIBJhwZ41dOYzHEGLk4dP1055WPmivv&#10;MtfBGltwbVA+FK1AjMsgWA2MbEYRjXCSfnzKDB4RZIxXObdgHfTaIG1gXAAfooOM3AfomOjsJnd1&#10;4tvGWRC5UwQUlikFEgX32lahtJTKL8RWtgtL29nyTjpecruTeuBEhmoCw4VQlXixi0k3EAkyGFEO&#10;m5DCdD5JcS26uJee34ou7CQBi7u5pe18Zi7oCxkzRW8yYw+ENOmsPZ9z5jL2VESXjGrcPpE9KHBG&#10;xPaQUGdnc8XYKRpMIKYIJDSNaSaZD2cLUV/A6nBpDXaZ3CwQqtl0EYXMnsBMY+BE+PgkfEpIllsk&#10;PBWTLpqc0fMdAWN2Lv7k609f/PT8q+df/Pr7T7//65d//vry66+euJxW6NgoFApFY1Ggo8ROIiYY&#10;aCIHCSf3j05045jwaRmRqZri6RkiM0fhEloTKmNEKnVMy1zTEgeZqoSRpZBJKRR0Zq6UNlL0Wvx6&#10;oZrHkjDJdDKVTWfx2cGwb3N7bbaUM1s0VrsmlvBm85FSKX337ubTpx8/ffrg2bNPb99Z2diYW13L&#10;lxbjyZzLG9VZfDKdWyTUUWky/KQYS1dR9AFddim/sr2yurNSXptbWi0uLOXmF5KlpfTa7rzOKpMb&#10;BBIdT2OfsYYMGqdC71IqTGytlacz87IF9/JKMhgycbmT48ghDBHRP9bTPdbdOtxytfNKw+D1dnhL&#10;M6ypBd7aNNZyufvaibpzx65WH7tyvrqx/tiVi1V1l8+3NAGOXao5cubMu6dPv3u6+g1hcFgcHpXE&#10;obzgENs3KIiM8cMQbnCE7R+ievoEcTg/BmX5BnmhUTDPDw2LI8OyyJgsAhf6xmbi49LY6ExiVJGC&#10;yRNwcHEmDpPFIeL4sCQOEUVgosi4JA4Xx8bA6uzgGCeEAK8EgZ+oz3ADa3phgEx1oqY949PesWnv&#10;CNU7QHH34B2dYDxlh/O8E+7yjKskFrqxWGnvCKPrGuxazdC1uvE20AnWDDSeaa8/1wIe84gzFcqu&#10;zVpCVrVTQ5NQJwVY0F+D9Do8de7a8Ht1Qx9c6z1a13e0Y/z4KPl8P6a6C3H6WteRszffOtPwl5qW&#10;dy+1v3uu8a026HEE/Sqceqkff7J57Ejn+NEB3MkezId9E0eHqR+hBOcIsisoPhDipQnxNRSnBsm7&#10;OED5CM45LfZ2ysP9TEsTSXUVwjo5wjrZPnG0ZvCta2PvdhKrOohV7cSPusgnG+BHT97883vn/ve/&#10;n/5/zzW+CyLqOP0iQVALo9QgadcQ9CtDpLMdmMpn1jfGPmpDnYVMNyCYHUPExnbEdWBDEPVBpL/U&#10;13Gxp/lkU+2pm5fPd1yrfKLaf+1c+4ULnRdqB2sboDdaUR0QFqJvEtJFGoWw8CNMdCuuB6+YoOgJ&#10;CPHQGLuXIIdzbdNSH4Omr+R0pmGUqhohSYYnhCMkAYQqQ/B1OIEez1FjmBrcpAILr/xq4EAPub8e&#10;WjkjS03v1dqBetDBdcA6CSzsEH64CdZ5dbipdqSxdrTh+nhjI7q1faIbNKr9tB64qPLzUjz/hDBM&#10;ZDjR0xZU5dw2FtS0FcEPgBkMzYbBKqBwIUiFnSAedpF7QIi7gWpASuBQ/hiIokDBrfhO0A1UzpaM&#10;a0GKYTg5nKhBkHRQmhVJsYzRnQgAaL05DizLgmGasfgZCFI4iBKNtGEbKqfDwrb0EHvRAhyEDm+G&#10;t/Vierlq5txG0hfTe4MgzhiCUY3NI/aFNcGkye6XzxgYDCmeq5qcFKIh5AEEHTalmCZIiKPU0cGp&#10;vhHqgMjC96QtvpzZk9b4sxp3UuEMK8xuiUrPFMmJKgNVoZ90hyRzS96VrXh5JZQrOKJJnT0sUHmo&#10;2hDLGOYJNKRJJkymoru9+ljCFU96wlFHIGCL+J0hn9XnN4Zi9ljK4wnZbB6TyaXXWhU6m9LuNwSS&#10;Dodfb7TOWJ1qj89cKCS++PKzTz5/mC2ligv51bXy/t7mJx/fDXnt6PEh2hROpxMbzTMqo4gqxFe+&#10;dMwdJYmhZCEMz4MCiGI4STI+rUQIHCRFiDYToLDMCNC3CWxYoZ04OQNja4kavySQd0SKflvY5Et5&#10;4sVEoVzIzWW3dtYPP3nw2ePDhw8ODj+++/HDA7DpO/tbnz/+5PDw4P793cPDOysrxUwmEE84FpZi&#10;i2uxUFpncLO4KsykcBQO9nOkDhQLMj0zaY/adu7tHj55+OiLw6dfP/r8i48fP777+ef3n351ePjJ&#10;rUeP7z/4tPJu58ePHtw/vHv4+P7Bw+2Dw83HX9z7+tkjsKFU3OdzW4xGpUorFchYTAkNQ0V0Qdsb&#10;h242DTe2wdq6sT1DpJF2RPe55itV185VXb144trlD2suVl29fKqururq1b+drP7byTPvnTr7fnXN&#10;G7zYMDPYx44McmPDnOgQGAD4iVFuAsKOjTAjQ5z4KDc2ygwNssJD/PgIP9wviQ5JIhBRaEQUHuIG&#10;e3ihXmF0QBgd5IGrkqOsUC8z2C1IjLKCI5wwhOHvZ4X6af4edmSUE4Gxg+M8H0aXYRrzHFFkgumD&#10;syPj3DiMGxvjhId50VFOFCJIjAvCaEWc5JznWTJMvm0cLexsw127PFxTN1Y5nXXlTAcdlZ+vOlF/&#10;pR06ZI/5PUk/cgqFnkKP4gZHCJ04Th+S09BDOHmm5c2Lnf/eOFLVCT/TjajqgB3rgJ7oglfXdr5X&#10;133kev9RALDhqbo3m0aOj1PrhidqGoePXmp768bAe70o0FZ/2Dr+HoR6AjTOWHHFgCAhTojrcOLa&#10;KfVNlrlZ4GqjaC7DuCd7yB/cHH+3BfX+4PSpMeb5NsxHN8Y/7Cad6Zyo7iJWQ1hXBinAWe+eqH3r&#10;yJn/98TVN7uRpybFjURB/SjxXD/m9CCuGsG4hBfcQDBrYdR6imRoxkaxRaVSMx3DGIWQh6733zjf&#10;Ulv5GdW6C4Dqpss3RlonRJOVk7tQBlth168PXqofuNSKaGLoWVyzgK7nsq1SooKGl5A4ZpbQyeJa&#10;JrkmktRBs8UltoRY6SLK7WhTiKJ1TcjNBI2dpnWzvQmFNykB2CJCV1Kh9glZWgpTTyPKiGN02ABp&#10;GEYbnxAQkKBysCIde1KAR7IRw9QhJA+G4FdO9D3OG53WESka3JQOy7ISmVac0EuWBKZYjolJPZpu&#10;nRD4aBwXiePGcz14sDuURmg0CwElgTdjmpoqb4M09k71D9AHQB3mwHqoQ6AvRstQk7qJceEwQtA/&#10;oRyhm+DK2KQiPqFOkUxFujpBUkSJmvgU6DnkQYoqQlOEpnl2fDuutgFysW6kpn64liDCj05Bbgzd&#10;uDFwHULoNXkkVrcgmlDq9GS9eUqhm1AbpkwOrsZE19pYLCmawoeN4DrGKcNEPmFKNoXmYAeJwz2E&#10;vj5i35SCognIDGGJMSp0piWmEEfjYmjsDJWZanax1KbJKXafQk90+Pn+mDwUU/tCcl90xpuWy+xk&#10;vgGrdNLEWvKMjm53KTNZfyrtDYYsfr854LWEfY5owOV2G0vlzMPDg0ePDwGPv/j00eOHn3358ZOn&#10;Hz/6/O6Dj3cfHt46PLy9ubm4tlp+/Pnh5v6y02/Wm5Rmi85m1s3lEsVsxKqXREPmQt67tp5Z3kjK&#10;9HQiF0rgjqIZfQAkrQvD6UeyezHCwWkdHDQHVNMY3QKbMoxOqPqndGNgp0JWwCcVSIIQzlCTdSG5&#10;2ivzpB251fTSXnnrYHP/YPdB5dib+3fv3drb31xbXZwtZpeXSvfv3dneWi0W0stL85lMBDwWp1sb&#10;TYEG2RvKamXWSTy7D07v6MXfaBu/NkzpRTDGQHy5+/j+q99fvfr1p3/8/uqfv7367fdXv/32E6i/&#10;/vbq119//uUfr37/j9/+8esvv/7262+///rrf/zjV5CCwVW/vXr16sXCQs7vt3s8JrtbqzFLxGo2&#10;mYuFk4a7YC3X++qahm92jLfiuOhx2vjVrvrqhosnay+cuFJztaP9UnPz1bb26x1dV5tb69q6Lje2&#10;At7gREeABLnRIV5sUJAYEqYGpelRWQYijA1JU1BlHqkqoKQpiDgxIs2OKfIwZXpMm4Vrs+OqDAwA&#10;LqoyUHUBpsyNzWTBiiOS7JA4MyhMjwiSUFkWOZOBSlJD0tyocg4uyYwZFoga0FkXaZZZqipLUOVx&#10;8gJSNYfRzWI1GYSxiNUV0GBsmMVa50m+RZZrlin3YZHc1mbUpWvDl64PNzT036jvqquuP/dR7Zmj&#10;NdWNvZ2eeFjnNHeO9PQhegfQHRBSK2yqEfShXegTdf3v1fa+B3rh+t6jDX3vX2l/p6Hvw/ruo80j&#10;J24MfFTXc7Rl9OTNweM1re+2jZ0em6wdxNe0jp2o7Xy3aejDpuGj7dBjgxOnMZxLJEkdUVKHF15F&#10;cy/1TpzqxFah+bWEmXqMuGaUcerm+DvVbf/rQtdb1yFHOonH+6ZOthOON2OrbiI/ujZ2tBV7YpAK&#10;+utrfaSzvdjq64MfVF3935fb/n0IfaELfqpx6EjzyAfQyRo0o54l7xfrERItNjVv2j7IHRyubB/M&#10;xXJOR1CnNIoZYurYBGQQP9yN6u5B9iKmoDQxiSEjSE0UqWGCp0Tx1HiRnmbwKyxxo9ghoWkZMOY4&#10;VTWt8Eh42mmZhRHKGKM5Y6poKpSspSVbeclUKuuLC9rSsmlh1ZFfsGTmjOlZYySnSc9bU/PO9KLP&#10;n7V4M1ZnwmiJGTQ+hTWuN0fVer/UEJAF8qbogs1bMLnyhlDJGl91pzY9vnmdM6vQh/kCK5ljxAus&#10;JIocBhA4KEDHVB2GayNTjSiBm6CO00HqV4QnZf5JnHi4CVF7dehSG759kD7aRR5oxne3kfsH2KNY&#10;OVAh1pCRcBwTCEE7WtJGNw3aZmneMjOwzIqsC0LLXPccLbTMdxYZlizVNcuXuHEzPhJVB4VQm5sR&#10;l/onGikzKBRzuBd5sx91A0/r01qmvWFBMqvwBVjBMMcbYrn8DLefncipAgmJ0UHnK9DDqAboRDuG&#10;NkLkITAs+PBEfy+ma3RygCTDgt5Z4plShqkyL5FtgDO14wIjQe2mW8MCW4CjMhF0FpJaPwFUazBO&#10;aQ3TNjfPE5a6wlKjg+X2S0MRnT+oCYcMuYw3ErJ6fQaPx+B260HMKRaTmWL67uH9X//j9//4r//6&#10;z//6r//413/+679+/49//fof//mPl3//7tWrH//1r9/AzIsX396+swWayvysP5P3ZLLebNqXSQbm&#10;8rHlhfRyObG5ltndyd29v7i9n03mra6wQucQMKRYPHMAx+qFUlrQnG6afnxaD0XP9I4KmiqIWmCy&#10;LpS8DzVT+WHuMV7vCKsHLhxAiEZISvSUmiBz8uNL4Y37K7cP9/bv72SKqUQ6AvrldC6eySfKy3Mb&#10;2yvLKwsL5dm5+XyhmM5ko4l0ILsQdkQ0MgsN9B8wWvsYta2f1NyKrOtGN4/ToCwlf+Pg1ot//vTj&#10;P1/99l+///qvX3/9z3/+/q9f//Vf4L8A1H/9/h+//+tf/wX+/fbrf/7Hf/7r1//87ff/+v33//z1&#10;d7DYf/zy9bPHaxvFcNxmdEqFqqlpIXpahCFy4MP4ji5kY31/zRCufVqCm5KShvAD13tvXmi8UnOz&#10;fpLNYkvEwpkZuVqjNZrkapVCp1Kb1G+AYMgI9LL8vZxgJeJJEoOK9IgyMyqJDkqTI6o8XFNEKLIQ&#10;WXpQkhqQJPuF0b6Z5JAM9MLRQUliRJaCyDNjqjxUmhwSxvvBMtLcsCg9IEoPidMQoEJ1YVxThGvm&#10;YKp5GPCsMotQJbC6FNm7JNCkSMokeiY1rsoh1Vm4IgFVJmHyNHwGGDYPt5bw/iWmo0DVxiaY5rFO&#10;4uVm5FXk9ChTNElnE1AEyABioK67sWds0BsLBpIRhoQlMQikJhZDjoBRGnrRZzrHTwDaYScGcOdR&#10;jAYEtXYIf657vLp1tApIsKH/2KW292pa/wa40PTOzcGqXtTF1/ONg8cHsTUd0OqbA0dHJs4imTUj&#10;5FOQ6WoM72rvRPXZ1r8AmhFVw9M1PcQTdaNvn+/6v6ea/9fVwXcHJs8N0c+0YD9ogL9fD/+gYfwj&#10;QP3YsWbUiW5C9Qi1BsmthUxdrOt79+S1/11d/6dLrW+DcR/21Bj54gjuAnr65hR3gMIccHhE+Vnv&#10;bCmUyfuSGffianZ1s7i6M1fezBfXkvGSLzbrC2fs4bQlnjXOrzjX94MrW97NW9H1W6nF7WRuORSe&#10;c7oyJn1QHshZUwu+zIIvPefe2Mns3crv7WXvHhTvH+QPHxYPH+Ru3Yru7EZ2b8f3D9IHD4obO4ny&#10;WrC8Fi5vxFd20svb6cXt1Px6rLgWBTdbWI8UNkLzOxHA8u344n509SAJ6tpB5tan8x8/Xb3z2fz+&#10;x/nlvXBu1ZldcURm9eYg3+DnWyMSqZUmMk0KLeQZ95QxxjEn2RwzXOrBS30krg0HYXT3kTp7ST0j&#10;DFgTqr0Z3VEHaxxijKCEEJxs1JgRzISmODa40DOujmKtWbKjOBlYoEeW2fEVfrDEDJbYoTI3vChw&#10;Z1mG0KQuMKnxU0QWDEMJZWuQEitZaCAwZHC+Cqk0k3wRfiwlK8yqw1FeMiWMJ/jpjDia4AWiXH+M&#10;F4xLLG4WgdYDI7SN4toQlEE4ub9t5Pr1nitt0Jso9gjPRuZYsUzT+KRquHJ6JGY7kt1DV6EULqo9&#10;xnOEWcGEIJIUpVIzibgiFldEKqgyGUM2a16YdxfzrnjUkE7ZYlGz2SI1WWZsDhVofpMZ8EcsZ+ez&#10;sXxmbnFlaX1reX1rbWsTtKWbO6tANIsr86WFYnlxbnG5HE9GnB5zMGoPRozhmDmZchXzodJcfKmU&#10;Ks8lClnf0kJ4Yy2xtBQszrnnF/3Fki+SNLvDaltQBP4iAj2eLIUQZ0bx8qFxcdcA62bL5OVOen03&#10;82YXo7GL1tRKbmghXO+cbBrmdAJggn4ou3KEL8/I1LgVlqDBF3O7A061QRVOhOZKhdLyfKk8v7BY&#10;mivNFovFXOVfJpECNowkCkGzX00RoRH0/iFyyyi1c5Ta3U9qH53uR9DH6XKeNRLcfXh3+/7B5sGt&#10;x18//f7Vjz/949Uvv4M0+Ouvv//+j1//CfIh4Pff//Xih5dPnj797IvHj58+fvLV4y+fffbJk4P9&#10;+0vFpaAjJJeZqHzthEBPYKsxZMkYSQxBMntIAojYPC0xM5kKEuhprnfXt/a30TiMQMifSCRSyXix&#10;kMukY8XZFIjkb3ACPQxPB93RznB2cLxdwlCfJDwgifRJIj3SeI8i06fKDcjSvZJktzDWxQm3MQPN&#10;rHAHM9RJ93cygz3scB8v0seP9jP9ndOuFpq7HQxYgQ5uuBv4UZYalidHFVmoND0sSo2ABMoPw0Bf&#10;A3qZ4IJWE6Rro9OKKEEWHRdGRoWxEdBfc+LD3DREVoCri1jz3JQuQ1KnJ8QRDNkwAPploRrn98sj&#10;HqVZw52RsBnsaQQBFs4FlneXghlfrBiIz7lNAQGZ34eYvt6PqQb6G8KfwXOuiy2DPGM3x9CBpNcM&#10;4au7xqs6YSev9x070/D26Wtvn7n+ztkb/35joOpa5wc1ze9ebHynruvD650fNg9XDeCrO1BHG0be&#10;aR4/2gw/fq71nSMX/u+HV96q6Tp6qeeDM21vnet8sx7y752ED6Hs8yAtjrHOgXjYO3kWdMp1kA8b&#10;ESdqBt6/NHSkCXV8aPocRlQ3qWwEuRLc5qXOP19sf7MHd5wkaSRJmiHky/3oizhaB5k5pDLQLXap&#10;y6sxWiRGsyyadGQK/tJSYmt/du/23Opmcmsnt7GV2dhKb+4kNraj27fia1uB1a3g5m4SZIHV7cTi&#10;emRuNbi5n1raCK9sxMDk9m7m4O7CwcHC7Vtz+3vF3e3swZ35g4PZrZ302kZyfSuztVvc2S/u3Squ&#10;byYWlyNLazGwoe3bud2DAqhL2/H1W5m1/fTiVmRpu6LdzTuZ7IJzbsmbmbWl87ZiybWyEdncix88&#10;nAXsH2RBvX23eHB/7u7hwvbtTDCudQWk3rgsnFWF80p3Rix24JXhaVmQMhNmcJzTcAGki9BeD7le&#10;23/1cmfN+abq5rF6OKMHwe22pAXmNEcXo+qiZGt22paetCZJjgzFk2dEFwSRksCbY8fLM5llZXFZ&#10;nVuQe8IMX5xt81NN7kmTd9romXJGuDYfwxXieELcQEwYjArTWUUoxI1H+bEIJxRguD1TgRDbE2TZ&#10;PEy9jSbXUigsOJo0RKQj8NOwLkhTfUfNzb4rUHI3VYEgSYZxwl6cpB8rGoCz+sDLG8EcIImhSudU&#10;5exNWXG6IC+XjUsL5oU5UzGnT8dV2aQml9Lmsvp00pBM6uNJo8sn15q4Fo/c4FbxlUy+mq1xqOhC&#10;BhyPGh2HIfFYCAI+QSFyhCylXgbgiplIHGIQMgSuHRwbRRBRRochEHOFYg5/0Ob1W6JRdzEXBTZc&#10;nE9sraT3dwpL5VAiYYhGtYGAwu2VRxLGeMEcmTWaQyKOBo8TDME5lR8aHGZ39TLaeuitjYT6OuTV&#10;RkxDA7KuDn4NDNqIN3qnWgemOroJLYMTXfBpCJICQxArRw6qNEo2l6NQKSUSGZvDY7P4HK5wRq4B&#10;0Ogc8iSVQpmm0qdpHPA/icdQYZWfDCG0DpA7hqd7YKwRtGB8QkpiKgUczYwx4HVGw/ZwMJRJz6+v&#10;PX3+/PnfX4I++YdXr77/8Yeffvn51S+/vPz579nZnFyrFCvFOqtWb1cpjEKdXexO6GxhmTHIk9om&#10;+WY8x4DiWbBsI4pjQgtseKG1ckJJsY0isdHJAlTHWBOBjiZRsXKFWKOeMWqU6Vgom4jk0pF8JvyG&#10;INjH9nTSbW00ayvL2Snw94uDfaJQjzjcLYq2SxOdklSXONElincLot2cUMekp2HSd4PiaZ7yt9OD&#10;XbRAJ9XfwQh00XydU+6OKUcH3dUtDA2KwgMz8UFZbEAaG5bFIfI0wrpMc63z3UuSxLY1sepcvJ1L&#10;L/lX7qZmb3lcZYEoguSGYfTgKCsxzozDeQm4IIbQ5qcUKaI8TZCkMOIkVuRDzhjROjXeLCXKGRgh&#10;g6SQcWkcItj5rO8vpeci+cVwaT0cSMk5MyNMaTeBXY+hX0XSL1FnGgWmbrL06oToEoF/Cc2sCLEb&#10;UYmBZ2+8fbH5b/W9H7VDqwF13R9c63r/WufRy60f1Nx4/0bfiU5kdct4VRu8qgNx6mzj2++e+n/e&#10;O/vmmZvHzjZ+dKLunUvd7/cTz4PER1LcpBtbqfpWrKgWzrmC4NZ3YKobYaeakWdqej+o6TtyHfpR&#10;L7Eayb+KFV8jSOvJipsE0TUE6yKSXUOWN9FUXRP8ZgixliOHO4LiUNzg9il9QZ1ax5HKqXaXzONX&#10;2d1Sl0fqcoicVm7ALQv6FaGAMhRSBUEADCtiSU06Z5wtuVJZ0+txPKWdnbOUSs75OXsxb8tmrXOz&#10;3tWVOLDh/EKwVA6urMUBSyvRheVwcd5fmPPli57inLdQcGTz9nTOnClYZ8vOxTUvYG7ZWV73llbd&#10;hbItmlHHc9rsvNXpE4Zi6nBMHU2owRYLRVNx1rS4ZC8v2lZWXesb/tU13+6txP2P559+vfvp47WH&#10;h4sH9wrA3fPr7sicxhLjmpIcnoPAdRJFATpRjeqndPaTu7pQTb3I5rrO840DNf2E68Pk6wrfpCXF&#10;sYHcF6fY0tPOHM2RnrbFKZ4sI74ond3U51d1i3vO5T3XzoFvbccaSfEBwVgl7oVTIkA0LQMSDCXE&#10;wbgoEBH5w8J4WhGOiCMRYTQqCgS4Ph8zGhcGQjyrk+708V1+kdrIEMrIAvkkT0YiMWFQXNcgqoXI&#10;HeHo8TQVYkI8guD2IXiVU+0PUfv6yR1QRh944bnSgmhRAqS8tmNfXjMtLBpyBUUkJgjG+NGUOJ6T&#10;xTIz0awimFZUPl/2cOwxuSUi5+ump2Q4pnySIZ2a5BAJNPwkkziOh5LoOKmW644YA0kbePEjJ6A9&#10;kO5h5Mjg+BCejvenPKW1wtLW/NxSOp0PprOBXCFUKAbn54IgGy6WQyvL0Uo8LDoTKVM0rg9E1M6Q&#10;TOPk8LUkohA2SunsITb3UDp6p3sGWIO99L5mQusfB5821I7VXYPW30TfbKqcDbChGXW9EV7fiWwB&#10;/SaOgebI2HLdjNakoTMZHB6XMEEahcChMCQCiSWRqVPTzMGhsf6BERwONzlFJkziqFwygYkeJQ2O&#10;kHv7SF3gTwxhDqGEcLqOrgvZIiXQZs/Pb2+Xd3bCuUIglTn88umLV798++Pfn7/86Ydffn7x08sX&#10;r17+/R9/t7gtw9DBwbFe/BSGMI0cw/TCJnpB+8/TEEAwpytgKHYHgt3ONiIAk/IhmmaMZ0axNFCu&#10;Ds3XEyhCOJ45prWJKDSkzaaKBB3ZmO+Te3uPHtwC9fBg6w1gQODBKVMTxdBMt3bwPP3CwIAw0Mv1&#10;tvMC7cJwB5AgP9wDAiA3NED3d016m4nem5PeVmq4mx3vZ0R6APzkECfSz4+McP0j0gjCOjetTWGU&#10;EYg0NDgThcqjKN+KaPOL5J1vS/tPy588v/Po2YNHX3364LO73758cv/L9cSGWR6lyDN0SZouyTF5&#10;0UlOEMv1InUZ+kycJEphRRkUPw6fiaBnTDDVDMwiw1okZAV/SiZhSGY4+VJy92B9eSu/fTC7fy89&#10;u6KzByfkpv4ZSz9L3kSVNnD1HXRlE5pzDsU+i2KeQ9IvdCM/qut55/zNv4B2taHv6CD2PG2mG824&#10;1o88OYw9P4K93Nh7qvrykeqrR85eP1Lfd7ITdrEHceVC4/vvnvjf71a9eez8u1U1R6pq3mvor4ZS&#10;biIYN+DM2jF6TT+puhd3qnns2PXBo5d7PqgbOHG19/iphnerm9653Hu0E1M9SD5fOWKRfJqqagZZ&#10;la5pJYhqgRPx/HqyqA1JvclVjCcLxrmyL5o0pTI2m0OsMzC9AVkoOuPy8VxuTiQgCXslPgc/6BUH&#10;vdKATx4KqL0eeTxmzOftCwuedFoPurN0RpNKq/M5fTFryCS0iYja55GAgDA761pZiwajqvy8DZiu&#10;uGCbX3IWS5Z4WgVIZjWprCGZ0WfypnhKnSpoUgVVcVGfK6kLZe38ijE7r8rOq2NZKWg2QwmpPyqJ&#10;JJWhxIw/KgKiiaYFybwgVxJn50WpIj9dFMUyQAGiZFbx+Verv/3rq3/8/vTlz598+8PB42cb2x+n&#10;yrd98VUjEKIhxfEvax1zM9oEz5aXqwIsuZvO0+FpcjhDBWFroZYEI1yWprbU8fWZ0LIwtiJObypC&#10;JX5iUZ5Z1ZZ3Hcu3PGu3AxsHgfufZbZue2aX9ID5FVN+QRvPyiMpaW7ekJnVFRYsc0v2YtkKBuU1&#10;N3j4qxuhlfXg5k5saze6sRlcXfOWFmwLZSuouVljPKMJJRX+pNwTl9mCArWboXTTxHYSTY3EiUdG&#10;GJXvww6zhnumem4iGwanO/l2om9hJruhXb/r3L7vKa4r44ui6KIwvMAPlXixJRG459FlcWRREi6L&#10;/XNCZ4HrnRMHFmSeWYkzL3TmJL68NlSwBfO2UM7mTRrdCU24YJpd885veIMZjcbJU9q4Jt+MziM2&#10;BiTpZe/+4er9z/cfPt49+GT19sPFrYP88mZsYTU0u+BOZk3pvCU370gVLLmSrbTqLSy5XAm5UD9J&#10;4I5Cpnq6ca1tmMq5TlrxnXXjzQ2Y9lZS301c5/mha6e7as4PXL0CvX4FWnt59NKlkZobiIZ2dGv/&#10;RB9TzQgV/IXVnD/tV5hURrfZ4XPpLAapViXXqnUWi85k5goFQpnIYjN6A0671+iL2e0ho9olY2sZ&#10;E1L8KG2wHdfcP91LkOENEUf51u7e4eHB48e3Dh+t7N8trm5/+vS771/99uLVrz/+8tuLn3/5/tVP&#10;3//89x9/+SmSDotlXJ5gSq7mKTQcsKNiSfA81YTERFF56FPSMQyrC8fvY+vRTC2SLIVQZ8bo8hGO&#10;CspRwXkalFBHmDFO2zxivpgQj1k2VrN7G8UvPrn12YPtzz7eeXy4+wZokEGbTLW1TltbwJjr6wWA&#10;tMhyd7B8XdxgLy/cDzzIDg2xgiNUX+XT4Wl/JzXQw4wMsKL99HA3I9IlTIMueEAYhUpCaH2GGl6R&#10;27IMY5Kgi6P1aZIhTS/fj3z50/2nLx989fKT7375+od/fP/0m68ePfns+Y9fb96d9+Y0migvsu2J&#10;H0S9W17Pht0xrxZ5yMooVRIkcCMoXgIhSCB5bohIO6LToIwzaL2EMCMgSkRUh9O4tr3y8PD24aO9&#10;T79Y27sXSc0L7GEER1HPUtZh6NVY5vkJ7uVBfNUwsYoorMVxLg8RTrZAjrRCjraMfljf+7d26DEk&#10;7QpP38NQtlGENyfYDWOEq3XtHx0/+/bR0389U/th62DtKK5tCN148frRqnNvn7ly9MzlD89eOX75&#10;xum6jrPXe6pbRs50Is41j1VdH/zgYstfr3T+7Wrn+zVtH9S0HK2uf+9YzV8+qnnrYsuRLuT5YdLl&#10;bvRpJKOWpemdlrYBCaLZV2HTNSh6HYnfQWB0UPkjQFUbOymQ2kDHOjfnzOUqgWu+ZJ4t68tLljJ4&#10;oc5bM2nNbNE0P2ctlzwgAuRzrkLeDWJdedm/sOQCr/P5ZRsgldNm0vqAT5ZK6FMpUziqzc3ac3Pm&#10;WE6ZntOk5hSJonRuRbO4bsiXZMWSpFhWLm5UVlxcd8wuGRY2TCDjzK+rsmVxco5f3tKAGs1z8kvy&#10;XLmybnZBWVjUz64Y8ovq3KI0kqf500RvEuOKIkJZQqxAySywC0viWIG/ey/wzQ87T7/f+vL59mfP&#10;1j79Zu3O54VbjzOrD4Kzt52le+71R6HiHWv+wJq5ZYlvaAOLiuia1jUrdheFnjleaEkSXhandlSZ&#10;PXVyWwGYPTAAM2Y2tek1bW7dWNy0zq7bFrZdICHmVrS5Ff38hrW85Vna9AHl/SF9d2nRvbwW2NiO&#10;rm2GgQQ3tsPlZe+tg/yjx5vPv3v44sfD58/vfvZ4CaTaubJpcc1SWjXMrxlmN8yFNVNuzZJcMvnn&#10;1YY4i6qDDlFvtuOv1cFqQEd5A9N4HXXjMvTSDfRV3MygMcsG9za9KU+tzQRKXP8SN7jOj2yJfKtc&#10;7wrPvcTxrghci1z7HBNgLdItBZp7nh1eFUfXpeAxRpbVqVVTes2e33DN7/pTS6bovDpR1kRn5cGc&#10;xJ+ThwqaxIIJ3JlYSRUra9NLjsySO7VoTyyYs0vW3LIlXTYm5g3JOaM3MaNzsgQaEluBERvIoDsO&#10;zep0Xi5djhmnDXSjm69Daq+N1F0daaiFNF2BtFwcvnl5rO3yWEvlAM+m8ydazlc1VZ/uuni2v6Zm&#10;6GoD4mY7tqOf1E+RT2r8amfK7s64DD692qmyBq32sF1uUcmMcpVFozIqlcYZrVmuMoh1lhmDU6Gx&#10;z2iccq1PPT0zRZQR4SwosDBOihK7xGy1SGY2a1xehdUtN7pUFq/eGX74+Nnnz348/OLbL5+/ePr9&#10;i8Mvv3j45NOnL56t7CxGo26fx+DzGz1+nT+icwQUJq/AEZNZoyKhYUJmpSidNJGRyFFjxMZJqYks&#10;M+KkepTchNfYKCoLRWmmaMxUmYLodIrCQZXLIYkFtWGfKhzUAN4Ama4S66IVRIkhcXJYEBlg+nrY&#10;/iGad2DaNTDp7KO4Bmm+UbofMuUeoroHWb4Rpn+UGRhmBAdogS5muEeQGBJEB4VhqCo56ZybCZdN&#10;lpjQmWbZUjRLhmtLS+98tv7i52fPvvv85S/PX/0KpP/y868/f/Tlo29+eDq/mbJH1faUbvPT7YNn&#10;h8ufbs/fK4eXvWIHVeaZYttQNMcYwwsTxnCy0ITGQ3Z4GGYDxaSbDgbUaxvFTz59+NWzp18+ffTs&#10;+eGTZ1tzq1q9G8JR15GF1ROCU+PTVXj2RSzjUh/y+CjhDJF/k8CrH8SfGsCexrGvT0nasKw6BO3i&#10;pPg6T9vKUTezVa0UYRMEf6m+41h1zbsfVb99peEsjgwHOyKuiNDRU1N3o6q182JDY3VNbVVD04Vr&#10;TWdO1VQiZENvdfPwuaah6vruY93wC2PEG13wy1daj1+4+eHZ60dP174HMmYb5CJyuhU53TjB7WDI&#10;h8ncTiytCUa8hmW04untJGYPjQuRqyejScPufuHjhysPHpT39zN7+/Gt7cD2rn9jy7W0bptftZY3&#10;HOUN29KWY2HVsbIZWN2IgG53ruRf2YitbIcLy/bimj25aAStKGcGSeeOs3horZFttAlkarLZy3HH&#10;uIl5aXJBmFjgRAvU2XX+yt7MwpZgaVtQ3hIv7unntnTz29ripnJuW1nYkBY2RekVtj9PSi2zPBmC&#10;I4GLlxjFDXGyzE0u8lJL4twmSEOizAbPN4t3ZMfs2WF7atAS7/MVYbHFidkdXnqFmyhzS7vauV1D&#10;YlUdW9UmNwzJDV1u2zh3y7J4z7r8wLZ4zxRYZLvmac4Fuj5Lti+wzSVWhTzNkp0G4jDnp6xzNAAQ&#10;imuR7VnmuhY4oRVpbs84u2+dv+Us7buWDnyFfXtq0xhZ1sSXjPGSaXkvvrWf37s9d+v2wsGd0sHB&#10;wv17iwd3Zg9u57c2I5m0dm7W8uD+7IvvHvz261e//vr08y/Xs3N6sJ9IL0mjZV5smRffkMTW5OEV&#10;taekNuckxjyHH8RhVQMDnJZ67OUa6Lkr41faKC1d9JaO6QaYuEMcwGtTk6YM2ZSmANNZ5hja/JQm&#10;NyVPEpUpiio7bZjjqHN0Q5GtzkwrE8SZKE6VwJsLk44SDTx8T4kTXBSGlmSRRTnAleE6EgxLZNoa&#10;nrJHqe4E2xlju+LgD8FxJaYtUYo9wjT5qTo3Uech6L14U4BoClEMgWmla1JoIBD5w9DpTii1B8Hq&#10;w4kgDC2OqcHh/giGrYibV/qvnO+sqW6//MeZU9qr2+uqGq+eaL5SdaPmo+vnj12rfu9S1amOy2f7&#10;r10YrL80VH915HoLqhXOghPE2Ek5UWBmM5TTGBZinDpGkVTOM4ZhotDTcDwNSeHhiCwEnj5GYEDR&#10;lV8l7YVOQgh8wsDEUA++v3eivwPTQZzBacM6ukxMZokn6AIMhYOj8LGTvGmOYvfg0fadQ7MrNLey&#10;fvjFk3Am7oq4Hzy+D1rAxfn0Qj66OJ8szcVWVlPz5VA8Y03O2he2wrE5a6Jkzy57UiV7tGDKlT3p&#10;eXt61hDJyFOz2tyCMZpRBRMzsYwKdDPhmNwbEOmMU1YHy+Hm2j1cs4P5xusjDYXJPw6gKY4righJ&#10;cowTGKa7hgnG3nFFB0TSPCZrRWt7CeYBnL53Ut/Pso3yPAiuG8rxDfOCQ8LY0Ex6TBgZFQXHTTle&#10;YNHiK9gUDp4xyNZ4KWL7pMLB2b+/8fyHZ0+/evzP3/7+6rcfXvzy7cdffvzwi4dffvdZfM6rdYud&#10;CfPDrz97+vOPO0/uBZZiEpeQLEUJrKQJxSBK0kE2jNjmxZl9e2nHD17wG9vx3f3cw8P1n159++rn&#10;lz/9/eVXXz8GNjw4LFgCJKbi5rSshiiunpLXTM1cpUpvTImaKYJW5kwfS947MnFuZOIsil5L5Dcy&#10;ld18/SBb08nWtE8Kr5EFtdPimyTuzWHMxbr2o2evvlN15t+vNZybpKJZXAIG39fTd7W980Jbx8Xr&#10;DdUNNy/eaL50vflSdU1V9dXj7aMNA6iWttHLDT3V9V2nuqHXmgZrLjQcv9R08mpLdc3NqnP1Ry81&#10;He+FXu2HX+2FXsZMdxAZvUhSC4Hey5TAifQBFKmLTBsxWDhuv8IbVM3O+5ZWwosrgfmyIxCRuIM8&#10;p5eps5HVLorKTdYHps1huslHt/q5Eg2ZKUJLNVSNla1yMOT2KYWLytCgWHpCO/za5abTaNIQR0pm&#10;ivGoyW7QL5iDk5bYhC9HDBQJ7jQyUMAEi1hvGhadw8bLpNgSK1xmRxZZ0WVWZIkeXabF1wBURwap&#10;DvbPuLp1oWFTbMyVQ7vSKGcW7ZslBhZInlmcZw5lSg4Yk336eIc63CJx1dkyA7bMsKc4HlkiBUuk&#10;6CI9vMjwllj+Rb6vzPOXeZ55dnJdMndHPXug2vrc4V6gOBYm5TGYPI5UZPHyHNFYqhyJpcuQPMts&#10;F3DxKkc/O2kv07UFkiKB02Ym7fPsufv2lUP/yseBtYeh5YfBhY992dtWz5zMN6eKzJkePF4HT4zn&#10;zz978d3jl2Bn/N3jn16AweH3zw4OD/LZmDIXVcwmNfdvZX9++ej335598/3BwqY7vaIBsc5WIJsK&#10;ePMsyTxHtcxydTmeNEaVJEmS9AQ3jGf4cDj92JCgs5fVRtAj6C48y41lu5Ez0Ql1kmibpTlLTHeZ&#10;aytxgfhsZbF5TmSekzqWNKk73ty9cHzf5VvROkoy+5zQPstxzLM9C6zAMie4wo5vieMbstCSyF1g&#10;2tLTrizNFCMYQlhTeMKRnHam6I4kzZmi2hKkCnGKJUS0RojWONEYxuiDGH0IrwkQxA7clHwMMt3W&#10;hrrWhKjtJDSOMrsrJ1EXjw1PtrYir9cNXT7fcfFEQ/XRK6c/rDt/rL7maG3Nh1cvAo5eOnvk/In3&#10;L1R9eKX6ZNOlUx1XL/Q2XBlputB7pab3CoiHeBFmmNKHYI/h+QiyBDs40YVkQkhiHEVCmJbgABja&#10;yACmGcMYxvOgw8SuJsj1PkI/nIkcnYa3ITu7Mb0D+MrBhjKbhKeUq6xOkzds9UVt/oTVE3OHUnfu&#10;f3Lr7mEsnVvZ2vrsy8ezS7PZ+cyjp4d7tzc2V+e2l2ZvbS5srBXWN7KZoltn44s1FEdU7k4qQEh0&#10;xqWhrBrk4khWBwJyNK/KLhrySxZQ59ZtxVXT7JoZkF3U5Zb0saI8UpwBBAsyT1r4BjcOE2dRojRC&#10;XsRJMyhxCskLwkmmPoyqd4TX3ENtGGS1IqR9k8ZxkhnGceMFVrTUgZG5J6RujMw/Lo+Mz0THZRG4&#10;wAuVBnG2vMw3a8usZc1Bg87LV7noMiddZKQni5GVzaXF9dm9+2sHjzeW7hYWD0prD5dXDuYSC15P&#10;yhAquhZvry3c3fQtxVQJHV6KQfCGqXo0UtDdP1lP1cEDJd2tR6Unz28/eXbwxdO7n39597sXn//+&#10;+0+//fPVq5cvnj///JvnoFvOS42ISfGNCdGVKWU9VX0Tw7kyiKvG0K4LNGNyM4rIaupHnYBSzg8T&#10;zsAoNbSZTp5uUGqF0uWdo/izYxPnxyYuto9UtQxWXW354Fzdu1cbjzW2nYci29u7Ll2+9tE4spUy&#10;DRmBNFJpGLVWrNErVHrlEGywF9olMwnFRjZ4HkAm+rphTa1DDTf7r52+8tHFG9UNPZdqGk+fqTsG&#10;uHijqr7z3OWbJ2oaqrqGrvWM1I9PdGEo/XB8xzihcxzfDUd3QFEtJOqwTE0xOfhmj8Do4sgNlCke&#10;pG3g7ACqjigemZRDqGooUzvO1SFpMtjN/vOXW09CiT0c9SRPR+IaiGzDxKQCS9NRurDt529UT7Cw&#10;4O4JtHSaFKX1TVmiZHuG4Myi3AWUITpsTUGB3bTBIXce4y5iPXMEY2Lckcf5SsTIynR0bTqyOukv&#10;4wzxIWWwR+pu0UZ6Z7xtpuSQMd6ni3Rb00PacJch1qvwteqjPWLHDQDXVCswXVP7OkzRfntqxJ2D&#10;BucwgVm0fx4XXqJEV+nBRWpkjRNYYmRvy7K3Janb4vw9WWCT4V6btpUn5Sk0yzMsimJAqgJJ0FSY&#10;AknQtsCwLbHMZYauSNHPTcuTE5ocxVSkhzcVkQ1FYlMTWp4Jryj9ZYl7TmSIMcHO2Ohhf/zZyt9f&#10;Pvn7j1+8+uGLX358+ur5o1++f/zzd4c/f/fwh6c723O2tYR2I2ncnnX/8NXBf/76zatfPn/wpAzS&#10;qzE7LY7COcFBXniYG4ZJUgRlhiqKk+QFkjiLVs1OGxbZmlmWLDEliZA1Kbp9nm8psqwFlilHBeuC&#10;5jewJAgui/xluW9RHVgyRlYdhduJvaebn7385Mmrx49+PLz/7NbO46XyQSK2YvHkpK4035llOufo&#10;trlpW2HaMUuz5aasWbK7SLGm8X9AsKUnHVmqNTttTlNMKZIxSbAm/3BiYsKWIpgTGH0UpYlgNdEJ&#10;qX+CrBztwNVdGT5TO1ZTC6u5Bq/pnWqFsXt6CDfrhmvOdVSfvHn6eN2pP76vdrbqWs3x2ppjly58&#10;cOHM0fOnPzx/6viFk0fPV31Qc/rDq2dPNdacvHnxWO2Jc63nuzCdSCa0G93Sg2kZpw3heXBQkYyR&#10;CT4Szx2nKSYmJSg4va8P3zRAbhumdnXgW66OXmlEtnQQ+jqwfTcgTc2Q5ptD9cO4bktQ60v5fMng&#10;7Fpp/fbm9sH+zp290kq5tLywsbt56+7tg4cHt+/dunP/9r3Du3fu39rd29haLy/MJvPZYDTmiKXt&#10;jpCSIUWTBSNiC0loxQttWJ4ZOeMkyBz4GTteasVqA1NqP0kfoqp8RH2QbEvQHRmGJTFtAHuRNA1U&#10;XXzSnKGpoiSRB/MGNwoXpdCiBEqSwlAdw3hdF0HTh1H0oMTdfVPXxwU9HDtJ6J7UJHnaFN+UEdji&#10;HHOAagzQ7EmWM0cHfxV9gqRLTWoTFLFnQuFj29Om+d0lZ9Kn9Upm7DS1hy21MHROhcGtNgdVhrBM&#10;ATJjTJDai3hKdkfG4MsZbXF5eMEVW4rNeJXSsEQaE3Gc01M69LQOgRb0oTm9cvt0bsl979HKl9/e&#10;+/zZvcPHBw8Pb3/+xcfff//0l59e/PzTd18+ffj4i1s799IqJ4kkasZwr5FmmpHcumHSxc7x6kFs&#10;zQSrjSHsgRJqYOQLWHYtgduAYV4jcG/QZrrlDiRV2gO6Yziprgd6/mZPVQ+0BkPrBgKicMfGMK3d&#10;w3U1Vz88V/N+d//VgeGGvoEmmYKXzCWyxYI/GsVMktEUgjPmiZSiobmgK+XXes0yq4ql5HfCerqg&#10;nWQeaUpIRk2PjxGGhtC9A+NdN7pqa+rP9Iy0jmH6R1HdUEJPP7R5BNWGmx5pG7h69upRCKZDpmfo&#10;XGJrUOmM6ww+GU1GuNZ1vr6vhqOflnl5igBfFeBqQnyNXzRK6r3QXE3gY0UWvtIrlbpFMx6ZOqhR&#10;B/RYHql9tENsEPlSHmtIJ7PQjCG6MYq3ZZDWLFQX79dGB9TREVVkRBOHce2dAneXxNurDA9pYqOm&#10;zLi3TPSXCcYkxJAYlnk7xO5miavZmOgHOIsQEAM1kXZ1qJlnucTQXmAbLvPM10S2m3zzjSn5Jbri&#10;Ck9fL7E2GcK9tuSwKztqTQx48mPW1Ih/HhNaJAaXyMEVSuY2P3UgiN7iBHdYlkWSd4tlLJGFYcS0&#10;dZBpH1MlJ/VZijyKUSWJIAwC/alyJGkCK4ljZEmCKkPWZaeAEE15RkVDWbolS7fl2Jow2Ryng129&#10;0kza2As/e3br2dO9Z1/u/f3bB9883nywk3z51f6r7w5++Hrr2Selr+8Xnh7kv7g79+Ozu7/+/PTX&#10;35998/Le8oOIbY6nSBGVOYIqj9fOkh2rXOeawLrKsW+yLet06yrLusSyLXIcJY61yHAUmf55bnhR&#10;GFmUBEvCcFmcWJUDYsvyxIouvWZNrNpzW+HtT5YfPf/k6d+/evbq2+//8eL5z98++/vTz58f3nuy&#10;tXY3m1t1BosqW4ZjyzPBo3AW2JY0sB7ZOTtpK06YsmhTFmvIEgxZojFPAXsIQ4GszxGM6QlzhmDM&#10;4ACGNFqdQCliaNB9SyIEmhUBF/f0M1r7WG0d0zebyfVDvA6SFo4Q9naSbzQgrl4ZuVQzUHOx7+ql&#10;vror/Y1nW65U1Z87UXfu7M2LF5ounmk4e/La6ar66qNXTx6rO1l143R1c3Xt4JUefNvwVPeNsStX&#10;+s/UD55vgV1rGrvaDK3tQjZ2om50YBo68Q1tmNqbiJoGZE0D6lLd+OXL0EuXoFcvQWqvwxtaKxpt&#10;7YBeH6f0epLaZNkXzDsKq7HCaqK0nl7YyIRTrmjGk84HS0vp9a0FwNr6wupaaWV1fnE5v7Kayxb8&#10;nqDW7JZYQ1Kdn8MxYKa1Y0wzjOca57vhXNcY1wHh2IfZthEwkIbQLMeo0I+gWwZp5j6BF8KyD/Dc&#10;I1zPCNs1xPaOsL0QhmuY6R5he6BvTBhb2f5RQWic44UjRC2D1Hokv4OsHEbzOsZZLURpvy7KsGX4&#10;4WVNcFFlTnK8KW4kK4zkpeGCODQnCMzy7Wm20j/Jt2KEdqI6IHCkrfO7y/a4V+4USCxTfD1BZJ1S&#10;+8SaoFjqY7BdhCkLnBOY8K5ZNHGpMakMlCzqIMc1p/EtWrkuqiBIliSmNBmOOsEWecgsA1rppGUX&#10;nAcPFj57vPPp57sHH29s3l5b3VrZv7V9/97t7559+eL7L+8crO7emVvciphDHIq4D8NpHqPWd2PP&#10;96AvtoxWD+NqCcw2NLkONlGD5zRQ5R0TgptjlIuvbVj5JXtxH5HbAyM13+itbh2qgRG7poRoIgs+&#10;iGytbas+feX9v1X96Z1jb75f9fZ7H/31o+qjECREadLbfEGJxjyExOOoTHssHJnLRBcK0VIpOr8U&#10;mVswBAIoGpXM59hjfmfSb4m4dG6T1mWUm1QkFgWChlN5TJlBITNKxHoeV8nkqZhyi3icDGnsq58S&#10;EPU+tSVktETNzrTblnDJnNpe7OgAAapw6RwJtyvtdqQdlrhFHzFiuMTrg61YLoVvkis8RrXfZon6&#10;/bm0K5EkczgwAsoSsKVLKWvIwFVPqD2TugjakBiT+tsFnkZpsIvn6aTZOrjeQYT8KtnQNKmpYxub&#10;5L5+ZwHrXyAFFoj66KjCB0Jfm9jZIrQ2qvydIAwa473qYLs62ApUSJRWTSmqqarzbH0tUKHY0TE5&#10;c5mmvMYzNomsbRxDg8TRpA526ENdtuSANd7nyY2GSojgIjq0gvcu473rZP8Wzbk2DTzoXGWbF+i6&#10;LFUZp6jjdNBFWmfZxgJVn5vWZSmWBbZxjq4pTAFM8wxrmW1f4PxhQ5q5QLcUGSCUgR2+KUaxxqcj&#10;85JQjr93N/DZ5/mnXy2++G7r51cHz5+trZSNz5+t/vj9zvfP1/7+w/6Lbza//Kz89RfrL74/ePXq&#10;0S+/ffnzfz599ure5mEivWOOb6tDm9LwliR5R+Fb59gXp81lCqiW2SltCm/KgJRNsSSIzjTFl6an&#10;FqSZRVViTpGcV2YXtdllTW5Fm1nVZ1ZMqUXLwk704NH6wycHD5/ce/zs8ZfPnz774ZtvXz5//tOz&#10;5z99/ezlk8+f37//xfb24VzpTiy2bPfNaZx5kSPPcc5RzUWCoYDRFzHqPEaeQcuyGEUBr5jFg35O&#10;nscBXyuyGFkWPZOrVFEKCfKNMIXnxbGMAHrag6R4kHgrBKkfILthzCCG4oLhTMMI9cCYrH9I2DPI&#10;7R/kDvYzB9qJ7ZUfSkTfbMc1d+GbeyZa+0idrbjmOmhtLeTKDWRdF7kJyu/DzEBQ0uFxft8QrXVg&#10;urly5v3Jpu6JhmFqB5I/hBAMQPm9w6y2IXbbqLBzTNoHmxkYV44iVGMw+QhGBSNpkTQdmqqEcbUI&#10;a4RjifDUXoY1KlS7GToPyxYUaG0Mb0wZy5jyc57FldjKenpxKVmcDeULofysf3bFlyxbHAmJOcGz&#10;Znma5LQ0jOUGYJwAhB+DskNDALqvjx0eYPj7K985jg2xkyOc+DArPED1dTMC3axQL6jsyCAz1M+N&#10;jXJjY4zgECcKESURb9DtncLgKPAlzTRImOlCcFoQrBYUp22c2UyR9iOZN/kmqCFC8RR4/jmxPckI&#10;FXjRoiBcFIYKAleaAcKn1DbB1qMnZcN0LULqoluThtLeii3mFplZoGsTGAlS55QyxFFGuaLwJDeE&#10;o3rG2AGMe1WriPB1sZlAyaaJ8u2zSu+yTpViKVIkSRSnSzHsRZFnTpZYNq3fSX76ePPx452HD5Z3&#10;9gprW4WlzcXlzdW9W7t3D249efzx0y8ebu2UNveKpfWwPSSkSSE4ducgvnaIcA3D6IZNtgh1eIke&#10;M4g8h6BcQdFr0axrw8SznYgqPOcmTdbL1UCI3K4B9NVrHVWnLr97qfnUjd4a0N5W11a9U/XWn97/&#10;f986+r/fOvpvbx75v2+++3/efPff3j769pWma1QBR6Y3khjCfhieKVb7U7nEXCm1uBSfX4uXNkOF&#10;JZHBjppi8jV6bzrjSiQ8iZgtFHBEQnq3m8xiE2j0GYPJEQo6Y36T32b0WYErFVY1YhI9hB7lKgUK&#10;h07lMszY9VK7UWKz8Iz6wQkClEIRGwwmn8ca9Ot9TpXbCq6FU0k96PHpGanG7wUKdsZTwcxsNFfy&#10;R4uoCSpXLEzkE6XVeXvIOMGCiExoVQCmjAxwnQ10e+2ksXZCdw2nbSBb2lGq6zDpJZKyjjxTyzW3&#10;6aJQUwJmiI0pfH0znh6Ft1sd6JM6WwUWkP6u80z1oB0GTTFDX0OQnKRpaujaywJbI8/cKHF30bUN&#10;Qls7S3+TqWvAC8/TNddomis8U4M60GWvCLHHnu53zY6GV7H+Vax7leDdmHJv0CxLVG2Ros1P6wsM&#10;VZpqzPN0GaYyTX592ClAnaeASDiTwr9OiIo0AUxKolhJqJKGZBGsJIiSBlDqMG7GPW6OT0TLvNKu&#10;urg+s3Pf8tlXyS++zT3+OjW/pnjwOPzplynAZ1/nD5/mtu8HDj5NPXxS/PjL0sMvFh5/t/XNq/uP&#10;v9/de5Qp3XZHVuS+shC0vcBKlhzRlCGaUhP6OAF4MLMpm9tWxuY48SI3nucXytq5JevsQoX5RXtp&#10;xTq3bMyXdcUly+ySY3kzsncwv3NrYW2nvH1rE3R/h48Pnzx78vS7p89ePnv+6pvnr56BqPj1yy8/&#10;/+6zj5/e3T1cLe1VmmjfgtQ2y7DMTZrmSNrCxEwOK06jRBmUMIcS5dEAMBBkkaCKCxhBHsXPooR5&#10;DDeN4mTRvDyencHwMlhWGs2MI8BFZgpBT8Bp8XFqFDEdRpH9CJIbOeFAEKwIghmON0AJRhheN4bT&#10;QiaN4wwHjmQax6hHUMohnG5k0gpn+HCcAJ7pxQDobhTDg2V68TQ7atqC4vsn9QWRJEEDWYfiQACY&#10;fiwnMsGJkXiJSX6SIkhMStNUcZQsCRKUQeKMFyNzgmcjWR2csiY4uiBVH6CagnSda8qflEazimRe&#10;m5+3zJcdsyVHOmeMxTSBaOXdPXeeb0kzQB9gKlDVabwM2D8JE6WhsgJclIO8RlqEifNjwvwYPdUn&#10;LEEExWFZCSrID/FSA9LiGD89KMgM8bOj3PQIJzUsSI+B1YUp2BsCX/dMZJht7eRY+3mWUfJMN3S6&#10;boh4CYDj3IRTL0/J2sS2EYUHLnfDTDGCMzXtztDMMbI2gJO7xsU2uNCEpavHqcoxsmyAoUHoQ9LS&#10;/oIpZBWY6BL7lDkhsOfE+hRPEqZUVOiCUKwDfD/avaiaCXBUPrErZ3LPGb1lA5ixzgm0qUl1hADy&#10;ZnxRs3ov/NnzjWffHzz5cu/jB8t72/n1tcTO7fn9+zv79/YffHz38PD+YeXb47cP7m7cubdaWg7r&#10;HSyWDD7J7acIhyiCEeYMiq8hBHIqjXuqH3F2ZOJC5TQ2uNM96BO9mFPw6atYdiNR0DGEv1LT8t4H&#10;Z//v3079r/fP/vnM9WOXWs6cqT915Mx7f6166y/H//ynD9588/0//emDP//bkTf/dOTN6ivVUAKc&#10;wmUOI9GDUIxc54jnFjNzK4XyRnFpN1vaDqVKLJFmgsaXG+xWX9jiDdn8EbMnCMZyg3WcMDnJ4qvM&#10;DpM7YPGHjR6f3uXR2J1smbwfjoARiAKVRmqyyq0Ohd2jdgXlNi9DYRgl0vAsoUhl1JjdBrtfYXTo&#10;nH6NywsjUWDkKZnF7oxlXJFsIDEXSS0ks0tubwqLnTIajeWl+Y3tlVDCBSf1MpUQoXNQ6G1jOK5N&#10;2y6RDJcwSsBVrOY60XhzlH9miHoSwa2hKK4zdM0iRzff2sa3tCj9/cCGuvCg3NPF0tUDtZFk5/HC&#10;s0TpuWn1ZdLMBbz4DBhM665NaeoIshoAVXcdjCdmLkNZpxC8MzhJDUFcQ1FeBjlRF+myZPpthSHb&#10;7Ih7CeFZx3s3J10bU/ZVOuhJ5TmyIkcRxfHy7KQkRRAlMMoCUZxES1IYWQYnjCPBQJ4jgLEqPyH/&#10;o86ADrFAkGdAbsIoM1hNBqdOYUxFomNh0r9Mc80Tw2vU5A43e0sICK0wEluC1J44sy+L7YgiuyL/&#10;tjC6J/Wt8gOrosiaNL9v2vok9vDr8sdflfcf5cGTsLBlTSxpkivKaFkSK0vSS9LsiqK8Z7r3efTu&#10;48jKnnlpy1RaNS8sueZK3rlZXyHvnp11LZTs2Yx2tmgqzduWyr7V5fDGemp7s7ixMbe0UlhanVvb&#10;Xtm6vbX74Na9zx8ePnv85Mevn/384tmPPzz/+0/fv/rpm5ffP3n+5O6T/fUH+YWDUHxD71+WOUoC&#10;4ywLRGN5jijNYiS5ig25mXEAr4DigXHuj1pAc/JIbgHFn0OxcjBWBsIpwNjZsUotwpjAERkADEBL&#10;w2hJOC0BFImgx1HMGIoVx7CiaGYExQojAYwwkhaCU4MwUOlhGCM2zoohmNFxRgT+RwVjJDeG4UZx&#10;ohRJNU/jJfHcBK6yYnCcHUGxI0iwADsOAAtDK9+qSPxxsstI5Ru6mgRRn6KZszxziguwZwX2FM+e&#10;4Aby0visIlNSgR1McVFTWFAl85JghGHzEc0hgjaE0YZRqvC4Ko7UZpG6AtK4gJXnIIpZmGIOLs1D&#10;JAWoIDMizECADWVlGDvfJ5kfUZahytKYYh46MwvRLiGVC/DXWuSnh8XZMRFYODnyBtXQIPL28O09&#10;Uu+o2D5GEndASNeGCVd7kOcHcZeQ9OsYzo1pRafEAeWZBqTOMUUAaUhMyP0IgX1EYB+a8SEVvkm2&#10;HsnSw2jqYa4Jrgtzi9t50OLNOHkqH8uaEinDVImfzHAgyKZBvKaD74EZ0tTgokbp5yi9YpAlY2uB&#10;2Lonum6JrOv8ZUloQbaw7br7qPjl8+1nP9z55PP13f3Cnd3i3mb21m7x8JPtTz6///DT+598dv+z&#10;xw8fPQaDu58+Pjh8dKu0HNFbWRrzlNYypXcyGCIobqqPLUNp3QzGDAQxXQedqoFQzoxOVo+Qz4xR&#10;ajCsmxhWE3Tyeivk9IWmdz84/78/rHnz+OW3LrUdr++/cKn9zMn6j96tfvuvJ//yp6N/euvYXwFv&#10;Hvm3N9/7P1UXP7jedbUP1l3f1NDR0y9TaAOBhNcTcblCiUQhnSsFI0kak0dlcG1Ony8Yc/pCJrsX&#10;YLYHBDM6NHFapNBZ3MHXfjR7KqgtbtwUaxQ1wZvRaqwercOnsXv1zpA5ENM5gpM8SSVpKvXAoRqz&#10;U2f1qswesyeqNDlH0PhJDs/sC3iiqVi2FE7Nx5KzqeyCRmPBYYnhUODe3VsHd/e9YesQupWtGRc5&#10;R2iWG0zXdartKtV6HSOvQUmvEJT1dEsrQXmtA/fhKO0MQVqH4tdgxTVUdb3U060JDcx4O1TBHpmn&#10;naaunVZewYnOI7nV4+xTZPnlSVUtSXGFoq6jaOvh3LO95A+HaScQ/PMMUwtJeX2cd6GHdAwjvowW&#10;1Ixzq4EQudbrikinMT+kTnapMn2m+THHOs66SjQukwzLU8p5onaRAlAtkrUrk5pFomGVoizhtUsk&#10;3TIZVP0SxbA8CZYEVV0iGlcomoUJsAxYEiwAJrVlomGpcmvGMt60hDeUUKYyBlT76oRxEWNeJoBJ&#10;cJVhAacr4+RzSHUZq12akBdR2tKEcWHSWqIG1sWpbd3Kx4GNT+N3nhT3Ps0tHwSX7wTmNq3lTevG&#10;vmdt11XeNK/s2hc2TOl5ZWHReP+w9NmT3ceP7372ycH9u5t39ssHe/n1Zf/irKuYts6mHUuz/rWF&#10;yOZyans1t76c21grrqwUS4v5+eXC0s7y6p2NzYd7dx8//PybZ19++/zZix+/+eHl85c/fP3i2eFX&#10;lQ5699O58t1oasPmK8ntszxLkWGapehngYAmxFmUOIsWF7CCDEY6R1SUKZLZCdE8jldACGYR3MIY&#10;Jw/hz8J4RSgY8GZhXDAojLHzUAArN1bRZcWYcAA7WYGTQr6GnURwknBWAlYhCWWnYMz0a8boyVFG&#10;CkJLQKjxUWYcCqBHARBqDMJIAmnC6OExVgT6BxBWZJQDFosMgL6VlxzlxSHCBLyy68oRFPEJTYo6&#10;EyIrIxRtlKaL0JwZgb8gjc0pcks68N8L9jSLm/ryunquLE3P8gNZmj1GMEXQuvC4KYlyzk24y0Tf&#10;GsVSQuuKcFUeOpMd086jFEWEeh6tXkCb1yfEuQF5EWJaQtvX8Lp5OHgy+Pao5jXCTGFMnB2RFcYk&#10;2RGAsgB/Aye9yjR3ChwDQscoSdYBo98cnrjeNX5lCN/Yj2mAkFr7CdfRnE6RHSv3EyR+lDyKkUdR&#10;Ql/lFIfyCFzkG5P6J8QuvMgFF7lgMi/CEGPM7+cCRZ8+NCNzUrURNlUHpWghJNUQVT/MtY75Znmp&#10;VVVyUa90MCRWjjagCi8E8jup5YP04p3o2seZncP84RcbX3978MWz7Vv3s6UV//Ja4tbu3MPbK599&#10;vPX10wfffPP462ePn33zCPDVN48+/+rwy68PP3tyd20zGwxrwzF1LKmxObnk6UEYunmC1k9k9SGm&#10;b+B5N5DMi8Pkj1Dss6OTpwcJZ+DT9Sh6cx/qyvXeqvNN715sfbeu7+j14eO1/R+ebz9ysuHd49fe&#10;Pl777kdXjnx46cixS0c/OP/eu6f/+k7Vmx+e/0v74GUoprO9u76ru5lNn1ZJpUqhaEbEN+sUTptW&#10;IePDxwZQSKhSIbXbLAqFQiAQcXkCBpMLg6MgcCSLJ5zRaBQ6ncZoURhMarONJ1MMQ1Eo/KTO7LS6&#10;fACD1aEyGCqnaxfzB8eH4YTxyunadTMClVSgVAlVGqFCTaIzO/v7p5h0pV6tN5u8wZDbH3B43FaX&#10;DU/G9g12iMXsZDLo9dlIVHTHaJ3EQTZnJxUJiCI5KAi2TZtv4uTXptTNTF27wNLFNrbhJNdRglqc&#10;pG6UUd1Nen9i5pIs0CXztcl8LWJ3I8/WMCG/MCGvgbFPjXPPIvnnidIrNM0NtqWNrm+hG9tHaGda&#10;0Uc7cB+N0i9ixQ3j3MsE2Y3BqdNwTg1Oem1SfWNKewMtPk8x1EpjnepsvzTdqZkb1i/DdcsozRJa&#10;tYSTL6J1G0TVBkaxhlCuI2eWUYpVnKSMlK9gFUsY9SpeuYxTLmNVK3jVCm6mjAbjmTIKXDuzjAFL&#10;ggXAPJgEt6NdJWhWsfIyQrWMVi4g9Ks4VRmpWUIa1rDayuaQ+lUM2OhrtGs4sPzr21Qtk7SLk85N&#10;XmhXkb9rWz2Mbn+Suf1o9vZhfvd2dGs7UFqwxLNK0M15YiJrkOdPqT55uv9j5Xivn16+fPnj98+f&#10;P3v81ZPbjx4uH+zPbSwlF/J+wOpcaH0hvFmO7SwnNxai6+X48nxseSG1tlZcXi2Wl/PLm/M7B+u9&#10;QwYSAAD/9ElEQVR3P7nz2dNHj58+/vTJZwcfH6xuLyxtFg4+2bhzuLxxkCmsOiJzivC8MFzmBssM&#10;58K0PkfQ50n63JSuQA3fUhUeOaN3tfpFKkiO4hxCVkSKCuPiIgJUAD8LBVUyi5TOoUAF88I8XJCD&#10;CXMIQXb8dffNzyDZCRhIc9wkEqQ5buoPMuOgDRcWkPwiEkiWmR4FkRPkzUrkzEEB3EwlhAK9MrNQ&#10;enKMERvjpsb5yXF+AsZPjPHiI/zUCDcxxEoMshMQcPusGJweGGMFIIIIXBhGSMNYaZAg9uLVwWlD&#10;iKn3MRwRbiAtieVkmTl5cUlVWlED5pblxUVpep6XKnESC6zkEju9zk2us/wLJHMWqY5DdJlxx8KE&#10;Hewmi1hDASOPj8rjI7Z5vH+F4lueVISG9GmYqYiyLeANcwj9PNK0hDUuoA0LCFMJ9QZF1amJTvgX&#10;Kq34pKSfwOujy9BEDhxBGQRAiN0QUvuEcISmGZ/xkkUenMiHlEdxkiBKHkbLI0h5EKmPT+uiFHUY&#10;pw6gdGG8M8NfPsiHZ73GiELhYTG0aKoaSjfAqZpRmRs/40C70+zkgiJSUEjNU0qHROfXOlOu4kbu&#10;4NHmwaP1w69uff78/tNn9w4/Wd3ciaXy+kzBfnC3/Ohw99mT+98/O/zpxZOfwdPup2d/f/nlixeP&#10;v/rm06fPPnny9OPPHh/s7M+ls/ZITBeMKLVGOnGqd4ozOsUbGac0QinX4PQrg6QTkOnjKE41sGE7&#10;/KP63qPt0LNAhVVX/nT88psXO9671H3k6sDRs23vnLr51xMNbx2rfauq7t0Pat7+4OK7VdeOnqw7&#10;evp65eslZ67/bQzXxJPgaIxxEmFUwJiY4U4r+UyjnG+Uc/QKOpeGwkC7J/GjMwKaSS1hThOniLjJ&#10;CRwBg+xqa4ZBIZNkwiSFQJmamKRMUOnTVOoUFovu6emBQCAMBsNgMMhkEolUwGJTJ4goJHqk4WbN&#10;0EgbhYaeZhFovCkqa2qaOTU5RUaiYB2dzXgCgk6fEAqZWq3MYtFYLCqtXownjAwNN1OI4zIJg0hG&#10;tvbUd0Lq5c5p5yzHVaaZizjTLIbr6mWauriWfoa6k2/oFVsGWca+aW0nQVbJdFDOaYapQehu5tjr&#10;mZbaKe2lSfUlOPcklHWyA39kkFIFY51FCy8S5bUTsvpJZSMw6fD0xeuQ9+tGjrQgqzqwJwFwduWL&#10;22jhNbqhA+iS4+wiKK8ync2SaNdMqocXaQE21C2MaZfGTRt45RJKtYrSb+Eli6OqzXH5GhQIUbmO&#10;BpPaDaxiGaFZx6hWAWAxjHoNrV7DKlfQimUUqJXFNjCqdZwCXLWBf12Va1iwpHYDDwAL6zYJoILb&#10;B7dQWX0FZVjDG1ZwuhWsbh0vX0KCtRTrWMU6HjhRs0I0rdCcK/z4tnbhrm/r49TBZ3OHny0c3M2s&#10;bQVmF23RvMoS4Oo8rEBW/+nXB9///PzxV4/vPbj75ItHz5599vzbj599defrpwfPnt6/f7C4XAqu&#10;LgR212N765HdtfDOaggMNpcjq+Xw+kpieSm+VE6sbmSWdlKrd/I7D1Z27q9t3V2f3yh6ozaLV1Xe&#10;TO89WLj76fL67VhhxZxZVGWWpIkyP7LAdeamHXmGvcDyLsp2nmY+/23/3t8XA/tK9fyUokhQlwiK&#10;WexMATlTQP8xQKvm8foySbdIApkajJVzuD8qQV4EgwldmaKaI3Kj0Cn3wKSzhxEYZoZHKvkuPsZL&#10;j/OycEEeIZpFSOZRggIcICzCwEXxHBAunJ8fE84hKxSQ4gJmJl85aE+aRMjS48IkRJYbr/SkWRhw&#10;tCCF4KfR0jxensfKUkhFGqPMTOjSFHOOZctwHGleoCgLFRWR4kysOJMpKYrL6tK6fmnLsH3bceeh&#10;d/ee486he/eBdeWOZufQtH5fu3xPXdwXJTfZ+X1hcofrKVGUoTGpd2ha0yhy9Wf2RKElmjWD5Vna&#10;p1XX6dqG0Op05jY/e1eYuy8ufaLI3RNEt6hvsI0ouW/KmZOYIlw8axA1PUQTEZmSKbZkapzQP4pr&#10;03k4loiQIoHY4pLcjie3a83vWfJ7tuymKbmmSa2rs+vGzKo2sSRJlsWxeUlmxTS/FfekzMag1BgS&#10;8g14kZmg8k7KHHi1h2wIUo3BSXOUZgpxpGa6xqVUWtXRYnTzYOPBp3c+ffLg82efHj6+c/9wbX0z&#10;EYoqXC7+2mr8iyd3vn/26c8vv3r1wxc//fD4Hz9//eqnL7//7tHTp3e/fPoQePDg7vpcKR6JWxxe&#10;ud0jM7n5Uj1ZoMUpHRSuFj7Bbwf9/ijlImTqPIp9HkE/N0Q43Y042ThUdb3v2LXeo1W1b35Y83+O&#10;Xvq3qrq/Vjf/7WzrkRM33/no+ltHa986UvPXd8/+5YOL71RdO1LT+VEz7OLVij3fbhu4RGMiNEq6&#10;TcsNWiR+ozTuNAAidrlHzw9YpACPQRiyKQIWBVCkVsIyzHDlvGk+nTDDo2qkLBlvCmhUwpkUcyhi&#10;1iSfNjGNh0/hYBLulHaGq5ayFWK6TDDNoeFI2GHkWCeVMs7nTMgEFM0ME8wL2SRQuVTcNGGMT8eJ&#10;GASNmO4ySL0Wmd8m91hl+hmaQkDSSZkSHoVMhLV0XLnReWFaBJM7SEovXuyCscy9INrz3SMscz+O&#10;3wCdqsEw60CCnla0kaTX8aLL0+prXEuj0NFMUdbQdbUT0gsoXvUw5dgg+Vg75giGd4msuDExcxU0&#10;xcO06j7yqZ6J6k5cdRO8qgFyvBFW1YqszBCkzSRFC98xxDB2Clx9qiSE52sTBDrEkU5Fql+V6Vdn&#10;B8wL49YVrHERZVjGmtYIwFDaZYx6BaNZRetW0IZ1tHENrV9DvQYkOzADYt0f89jXGMBFwBoWrAK8&#10;CXyn28S9lqBubQKEPlBfD/4ADCpoVgjaJbxuCa9fJoCqXcRpylj1IkYFIucCCgz0ixOmMsWxwAws&#10;CdNbhoVb7r2P03cfFR88nr91mF7Yc8VKGl9OHiiA12Tp46f72/dBfFt6+t3hT78+e/XbV69+/fLn&#10;X5+++scXz1/cu3M3u7jqXlv3bGy4Nzacm5suwNqGa3XNvbLqWVr1rm6EVnci5b1g6VZw+X5y5UFm&#10;6W5mbj8RW/GEyraV+7m1+5mVg3hpx1/YsOVXjbllTWZRkVqYCeb5MiuWo4MrA1PhdePy5+nyF0nz&#10;skxRZMjyZPX8pLZMVs/htXNY3TxOmUeq57HGMglgWCDq50kAQ4lsKk8BjAsU/TxZW5gAehJFYJzA&#10;CDs0ygqN0nzDJGc30dE16eujhYcZ0VF2AsqMjXCSYyBaSguomVmUdmnCsU337HN9+zz/LWFgTxC6&#10;JYrekSTuSGO3xPHbIkD0jih8SxDY5Xu2OK4NtnuT49vmhm+JUgfyzIGqeKCbv2sqHZhm93SLd6xL&#10;B7blA3vlG98P3VsPXBv3HKDufxLcPfTe/ixw67F369C6+rFu7VC/8lAL6sJdNWD+QOkvUcXOPqr6&#10;JgDCOEdWNnrL9MASQ+odQfMudmKOwGjV3llybIWZ2REAey4czMzeFrqLuDfgtE6iaJQ2g5wSjSMn&#10;h7EUGIlOoHKmxQoukjCCoQxKTRSlfXpKDFG66ODvVD7wLt/zrz4ILR74SrddS/c8q/d9ywfOtfuu&#10;xX3zym3Pyp3o+sFsqhye20nM70XntoPzu/78pi2/bp3f8WRXzZkVQ3he5cupYvPuSCHiCLmWNpce&#10;fvbg8NG9R48PP/38k7sP9g/ur61uxpdW/fNl12efbbz4/lMQBn96+dV3337y/XefvPj+kxcvPv36&#10;2f3Pn9x5+tX9Bw83l9cyyYw7kXXGcvZYwerP6BzxGXtc7MqI1T6KyIrkGUcnRE0Ybv2E+Po4swa0&#10;yb3YsyPkK3DqjdGp+saxkyeuv3Xsyp8/vPKXD6+8Derp5iMXO98/2fjukct/eff8nz+8/O/VTR9c&#10;7TvRDD9/pbfqw4tvVZ1/F4npteg5UddMzq/IehR5vyHj0UetsqhNMhu1LGXcczFrIWzKBgwprzbu&#10;1CRc2ohDBUh4dGG70mMQ+0xScBEY02+WgRmvUeLUClxGsV0n8JilQYcSeM2hF5pVHIua67XNgEmw&#10;cNSpdusFViXLoeFaFEyznBG0ykJWWdylygb0CbcqYp8B+E0ioGmwmFo8TcSPNLbU1LecI9BG6SIE&#10;iTuIYbbAaXWDlPMo0Q2KqgvGuNY0cqxx8Ngg/gKGXQ+nXcBwL06pajnmm5OKGuDBafVVoqzyc/uj&#10;08cBI7QT06obHEsnSVkH45xrxbx/A/YeiISN8I/6iDXt6DOAPuJFBLeeJG+j6bsl3jGBc5Bh7ZBF&#10;Bg3FcVV6VJkYdi9PuMt4Zwkb3qZGd+nhXVr8DjdzX5S4J4zdFcTvCYMH3PABy78/7dubCtyiBm/T&#10;/HcqBA8Y4XssQOweO3qXFb7NDO7TA3s03x41cED3HdBc+xT7Dsm2RXbuTrn3qV6wwF1u4IDjP+D4&#10;7rBB/R/ARUDgDsd/mx3YZ3n3mZ498JKmuvamKyvuM8AkePWGtwXxHUVmTwee/DuPEne+zBw8TW89&#10;jizcc4JkUNh3FPe9pYNwYTe4+jD7+MX+N788/PYfD579fPerVwdPf7r1+MX61mG0sKlPryqSy9Ls&#10;ykx2VQbILAPkmWVlZkmdXdalV/WRZWVgZSa+rU/sGpN7lsSeNbJljG6bIhum6JYxtqYPLSoD85LQ&#10;vDhakiYWZLFZsSfBZqsgSEbTGLMJN9PPdGFpbizFiZz2jHNjGFluQlHAqQoYTREJAEI0LBD+W4Vz&#10;RE0Br8rilBksMCDwoKk0rZ8lafIEVQ4LUOdxmnkiiI2yLOb1kSgAFoiK4aE/jk0ZFiQh0tw4CJ7y&#10;IkpXxlnWyN4d5mvcW3TPJt23zQzusALbTMDrgX+L4d6oHFDlWJ0CeLaogT1m9BYvfoufui0uHMwU&#10;DxSFfdnsbUXxljy/J8vtSgv7ClCTW5LUtjSxKY6tC2Mb/PgmN7hCDaxO+ZbJroUJgHuBbC0QbMUJ&#10;W54AIiFKcGGMUd2KO0pSt0iDULq5k6hoGJo61Yk7OkiqkjgHteFxZ47oLhA9xQlrGmFOwt7AsHow&#10;jB4UtQ9PH8NRxgmTOAaHrTUaRDNCvpTJm6EQ2aOTgkG2Gip3Eb1zUmeB6yuJ/jjrhsg1xw0sicOr&#10;Mv9C5bjT0IIkvWZOr3pKu8VAMZhdT+c2E5WTg24H82uuuXXP6q348l50ZT8yt+4rbcTm1rPJ2Wwo&#10;ndi8tfnJFx9/+vjeHz9QfWtnb3P/j+MHP/5s5eFni0+/OXj67O4XX997+s3Dx08Onnx19+NHm59+&#10;vvPp4+3Dx1ufPN6+9+na/v3y1p3ZWx8v7h+W9w4XNh8UFvZihS3/7I4/vWYNzssVHgKOfwPJrYOx&#10;avsmL4IXaiumuh0HONOBAXHmZN1QVVX9v79f8xYQH+iOL3Ycq+2rOtv6t9PNfzvT9sGV3hPXB6uv&#10;dFddaD16qv7I3079+cjxv/QO3DCoGWGnMO7kRyzssEUQsYrtKgYgZJUmPeqkRwMMBdIiANgw5dHH&#10;HOqwVQHmM359zKkMWqSZgCkbNKf9xtmYA4wBKZ8B6HIu7lzM+ObTnlLGO5dyA2aTLkAp6ZxPONJg&#10;dZcq5lZGXYq0T1tOOQHzcVspYf+jWudi5oxfk/KqHFqWXDAxPHDjytXT1xrOo4kQMmMcTx0am2js&#10;Q9dcHznahj7ZQ7rYCDtxc7iqeeTkAPYShtU0NHEGybpAkV/lGG/gBGco8kt0XR1DXw+aZbLqIkl5&#10;YUJ5cUpbO6UDDfW5EXp1F+GjPnL1DegH14aP9JHONyOqgBa7CdUDk+e6J04OTp1lGHvZlr5xwWVp&#10;aFSVgmvTCIC1gDNlUP6lKUBmX5C7LVp4qFw8VBfvymYfKpY+05c/06UPhKFtun9jOrzHjN3mRm9x&#10;AMkDQequMHNfnLsvAWTviTN3RdkDUQZMPuDF7jKCt6Y820TPNjmwPx09YMbvcouPZmY/k88/Vpc+&#10;1wDmHqsKn8pzh7LEofB/iD3kRx/wAJGHnOA9IFA2IHyXFznghfa5oR1ucJNXOfZwT5W+owZZJn1H&#10;GdudATOR7RnfmtRZFjnmRaF1dfqWJXdgzR2YU3cMibv6yIEmfKD07Agda0zrMtW0SLYsTloWSeYy&#10;0Vwmm8sUgKU8/Qc0a2nKMk+xlqhATIbSlH6BpitRjYsMY4lhKTOsJbq5SDEXJp1zU3/kHWZkkRcp&#10;Cy1JitSLphpHsMpupKprRHITqmhFG7qmPcOcyJgwAVXk4Lo5FMBQwhpLBHAfAMaFSd0cUQ2EmMcp&#10;shjVLEE3R9LOToCLFXvO4oA6jeUJ/SIeDOSFcWkWKsvBZvLwmTxMXoAriuPKWYRqfvw1uhJSv4TR&#10;LqJ1SxjdIlpdQqhLcG0ZYSgjAZo5mHYeri1BAer/PwyLMPPKuGUZYV4aty4inSsYxxLWvoB2lHH2&#10;BbxlDmOeRVtLeGsJZ5nH2RbwpjmkeR5lmhu3lJC6wqipBDfOw/SzY4Y5qKmEUGZG1bkx2wKB5Wxn&#10;OTvRM5cbMUdQ0lq8smGUc36Ude4G4m+NqCNt+A/Ffohnie5fZnjKk94lcmWvvIh9A8SECfYQmQWj&#10;sDGYCRSFRtUbLMlsIZnNZGfT7ohZqKVM8odR9OZJaY8qSFAEscooXh0nyqO4mQhalcJpsyR1kqhJ&#10;kMxphj0ndheM83tz9rhLH9Dqg0pXUhPIaRNzZl9cEcmasgvufMmdLXlXd4rFpUwsk0oUC7cf3P70&#10;y4effH73409vLa8tFOez0aQ7U/Qu7yQ2bqeXd2K5Re/qfvbxs4Mvn398+GR/diWWW/AvrMdvPVi8&#10;+2j9/ue7h1/cuv/5/idfHQAefXPw+Pm9w69vHzzZuv/FzsOv9m5/tgBCIoZ1c2TqUheh5iaiuoNQ&#10;04isvjF+snb02NXho3WjVR3ompquj6ob3z/TfPRC67Gajo9qOj6sbnr3XOeRmt6jYAxmwHxV7d8+&#10;uPDv71T9+Z2jf66/cVbCx/ut3JiDE7YwvHqa38ABKrQp6XYVy6ZkOtQcl5ZnU4Ixy6MTgW7aruRq&#10;BVMWOcNvEvuMIjAPUmHMpQFxD0gQ5ERgQ2BGUHMhC/BjLmoDHiwmnGCQCpqKCXs+bH5NMWYpRM2A&#10;haRjreAHNgSBFKhwNe/ZmPUvZZzAhiGb0KGj8WhjDXWnz1/46HrDZQQaQqKgyXQkktzVAb3QBD3d&#10;gjjdij5XO3CsBXb+5tDp5uFqFL1plHyeJKljG24KbS0VFWrqOeYmvq2ZY2vguW4wrdcoukvjoupR&#10;9ikIs7p74ngb5sOh6XO9xGpgQDj72iDlQivqOKAJcRRYsnH8g8o5H3m1I8wLkhCUZmmficLlUSjf&#10;2U8ztJjSGG0c5iuRo6v01C4vvcdP7nBT+9zsHUH6jiC4RXMsEy0LOOcKybVBcayRHWuTnq1p9+Y0&#10;qP4tWnCHHtplRvZZ0T02qOF9qn9v0r014VjHOTfw3h0SEGIQ5Mpb1PAdOjBj7C4rdsCJ3GGBOOnb&#10;mfbuUtx75Nc490iOXfJrbNtEyybBvD5h2SDaNkkWMFipfEINLAaoOKKEByELaEILmtDShGGRoi9P&#10;6hYmtSWydhZ0oMA1FG2JpF4iKRYnFEuVD3/UyzjNKvb1OwCaJaSqPK5cgCtKoCJAbw4ac+0iFiSs&#10;1x92axew6gWMqgJOXcar5rGaBfzra40LOCt49S4RXctk8HqOrPOC61zvCgcIVJ7BCRJoZhBCD44y&#10;QiMg0AlTY0Bhmrlx/TzIhnB5ZkxdGNeXsKZF4EQieCCVR1EmqOYw6hLYKF5TxgJUJZR8dlyah2gW&#10;kMBomgXgu8rp64HgwBhYTLc4rl9CaMtw9QJENT8GqmYBpimPqRYg6iWoZhGqXoQAtMtQ/TJMtwRV&#10;L4yqF0e0i6OapVHtMkS3MqpbGdMuj+hXhs1rI+bVUdPKiHkZYl2FW1ZgpiWYdWnctAg3lkFF2FYx&#10;tnWsY53g2p6wraPdO3jHJsa1jTcuwR2bWOsmxraFNa+jLBto5xbBtTVpXyeL4qMg205a2lEzVyeN&#10;zcLgMMXUghBfaUD+rQn7QffUSWUCZV+cVmdQpnmsYQ7hXsfb1pBvkFgDNOE4nY+h0DBkCkmtMWTS&#10;xfWN3fsPPv72xfOPH9+NzXqEOiKa0Ubgd3LNIwIvhO8b4QRGmIGhyk8IhPp50TFuZEwUGZfHCMoo&#10;zZZTlW7POpI2qY0rMlJtMXG4qE2Xzc6wyBOaSeat+TlXbs6ztJkrb8wXyyXAnYe3Dw539x+s3vl4&#10;dXOnkCv6LHax0SZwhRXhjD6Y0Thikti8+cEX64+fH+wfLkcKLnfEOLuSePzs46cvvnj64umTb7/4&#10;5KtHT1989ezlN9+8fAb49uXzZy+ff/Py+bc/ffv1D0/y60GQcIcn6mqHqk80HqluO3q++1jD2JlW&#10;VM0NSHXd0MmW8QvtqBpghLqBU5e7j1/q+uhy+0c1ncdAZqwbPVnd+N6Jq++cvvb+0XP//vZHf377&#10;6Ftv/+3NS5dP8hlIn4mddPPTHkHUzovaQHMqijrkIBj+0auK3Tq+XcX26AVgDMwIPGiQTANMMppV&#10;wQQz4CrQ5IJrX0fIfMj0OjN6DELQ//pMYr9ZAmrINhOwSBNedcavA2GwGDGDAFiMGHNBXSFsAIN8&#10;SA/Gs1FTOW2dixvTfmXEIfYaOUoBkoBqu3D2/TNnPmxpvYnBoIgk3AQJDsV09COvQaktY7SbXYQr&#10;l/qOg/x7qfN4w8BJ8IeeEDbwTB0Cayvb0MDQXp9WXiPPXKEor5KUNVP6ywTFOSj/VAf5/a7Jj7rJ&#10;VSD9DVDOjNIvQuiXgPWQ/Gvj3KvAj/2Tp0do5yZVLT3EU1DWJZATOydOEjWNCFkN291L1t/Ayq8N&#10;0k+QtQ1MWyvooDVpqC4PM5VQrjUieOrbVnH2dYJlHatfQeqWEaD+N6sY4wZGt4LWriC0S5WrDKsY&#10;0zoAZ1xDmzew5g20aR0FAAPrFta2TbBu4QGWTRxYDCxjXMOChQFgYeMqAmBYBbc/rlsFIMEtg03o&#10;VrDaZYymjAJhB2xFuzQOXuQAMNAtowCVTa9gAZXPo5cxwGu6daxhEw98Z1jDmzYmjOsEUMFF/QbB&#10;sDkBrq18kL08rl9DGTdQhnWkfn1cuwrTrsDBdv/nXVHNYuVBgVrR5fJ/o1xCKBbHQQWTle0ughSG&#10;MC4hTIso4wLWVAZ+rNgNhDjtIk5bJqiB0RZxihJSOT+uXkAChcmLI5J0HzfSzg61ipI9yuLIHxkN&#10;/tpuf2wRrl6Cq8sw1eIYeJiqJchMaUhU6H0tNc3S2GuA3QCvjaZfhQKjqReHwEX9KsS4DgdVuTio&#10;Xh7WrIxoVoe0a8P6jVHjBkS/NqJbHdatDxvWR0DVb4wYNitVtz5oXhuyb4w6t2Cubbhze9y1g3Bu&#10;I+2bSNcWUBsWyO41wHTWtYr1bDtY5+0J8xbGtIkF/+fgv1RRggFmZkekhRHgbl0Zy49ByPYujh/O&#10;8kI4/gG2p9tcIkiiI3z/IFZ5vXOyqm2yiuHoQavqJgw3tLPj8vyQrjyiWRx4gy1BcmX4KTpqijah&#10;UCiSiezmxu7hx4+eP//+519evXz1w6OnD3LLIZllelI4xDKMCvwwlm+QHhikBXspgY6pYCct0s8M&#10;j9C8A3TXqMBLMKYkxZ2kO21Ue9hCA07tmfRmhYGsyBnhhpLy/Lxtaz+xvpuaW4mFUt5wMuqLh4we&#10;ndws0LtloYyxvOqbLzsyBWsopg0ldIGkKrVgSpQNhQ3H9sPM8q1kcT2SmK+c9H91b/7bH59+/+q7&#10;73/+4esfvnv87Onzv7/88ZdXL37+6fnff/zx1asffv7lxatfXvz86qsXX2cWI3QpgsQf7kTcPNNY&#10;daLuaHXjsau91R2oa02Qmtrek1d7q5rGzjbDqq8PV10bOHa5+2ht34lm6IVm+FnAucYjRy/85aOa&#10;d9+t+su/vft//vzem399983rDecVIlLYLsj6pbMhRc6vSrrkYZsMeBAIC2gLtMkgAAIhRh0K4LjX&#10;cgQzryeBB4H1AECCQIiggmUKYfN/N9cOBZCgWy8AWgTVbeC79LyQXQY8G3XIEm4F6ILDNonfJAiY&#10;haBG7FKgv5hLmvDMhO2igIUPAMGQSuwZ7r1ysuqdEyfe7+xoIxIJk2QCCjUyCLmJJHfgub1YQU8L&#10;uuZUy5Fj196p7a9uhJwhiTtoqg6htZulvzEhPk+U1OD4F6H06nFWNUpwbkJxGSE63zd9/Cb6SCfp&#10;BBBc5WAa0U2gwhHaBeDBYerZUfr5PvIJBO8SQXadpm9HCWop6nYU/3oT6sN+2ukB1skJdcMw+/QA&#10;/VQT7m+91ONQwRmk9MKkuZ4f7FIXxyyr6EruWIQCnQFTaNcRAM3auHoVDmplvFFBtQZXLkNVKzAw&#10;qdtA6jdRgP8ZAAxbaOM2BtTXY1Bf345mDQkGug00UJJxDWlcRwAMG2AGqd0Eq2OA1IDLKqziTWtg&#10;gAP+0m8iDdtgMbhpC2XaRIMZ8xbOuI0zbGHBVjQb4/ptBEC7CTftYQFgE6YdPNgKWAa8dIHB9WsI&#10;gGULXbmFDaRxc9y0MW7aQpg3UZWZLZRxEwle5+BmDeuV+wbuD7hZ8EiVq1DFCmBMsTQmX4QoyxB1&#10;uRLHXqMqjaoWQByDgx0D2EOoFmHyEkSxMCqdHZTPDwGXKeaGhOkuTqyVEbrBCt3gJZvlhW5lqV85&#10;P6goDVYi2+qYbg2qW4NoV0dVq0MA9fr/x9owQLc+Arxm2IQAwABc/GOmMqldG6qMtyGmbSi49r+X&#10;/ONa0ybEugMDmLfGwAwwoGETrDuo3xgybo0AwIzvNjJwgA7ewfpuo927SPvOuHUdZliBymfB3RsG&#10;93ymOCjN9wtSXbxEBz/VJcr3iWYH2OlOTqaHnerl5wYZ8S5mtJMeaaWH2ujBynn4ccbGEfHVcWWz&#10;MIKWxaBTlkaBv59kuMFx9YKE2Emp6mdUj/Iu9DCqMJorssyQtjQqK3YKM81vCGUkGhtJmkRIpPxw&#10;KLC2svrg3v1vv3n2y89//+UfrwA//fLyy2efLm3n9U4h34Dl+VCs0BgzPEoNDVBCXZORbmq0fyo0&#10;CGZYAbjQh1eGmLmtoDul1PtoQgNUZIEoPUiVG6lxoewhRjgtXtx0buxHZlcCaovI4DJag/bxSWg/&#10;qh1OGWDIkBoL0R1iJXKaSFLtjch8iZn8sqmwBjCmy3pbUASMWVgOrd+a3blbfvzswVcvnnz/6sU3&#10;P754/OzrZy9+/OGnn1+++gXw4uUrwHc/vvr+5asvnz3Nl1Map8AWlvPVjE5I67n6kzWNp8/WV9U0&#10;njxz/aPq+qNnGt6r6Xi/fujDRujxBsixK/3vX+3/qBF69nLvhzVdR09de+fo2beOnf/b+6fffevI&#10;n/787p/++u//1tFWa9awMwHVXERbihgKAWPKpQ3bZnxGYdAiAQkRaDFgFgfMkoRbnfJqgewqn7FY&#10;ZXG7PO1WAxIVSypeLxmySoFJX1/MBQ35kBFcBOO4Swkq8B0ASBBYz2/m+UxckPscGrpNRXVqGW49&#10;C1wEFYw9BqbXyApaeQCDjEzC9LbdPH/0g78ePfpuV2crmYSfJKJHIR0dPZd6xy61QM4OU+pb0Ber&#10;248crf3rxe7jlwc+7CWeG6NfIM/UTSmvYYXn4PTTKPb5ccY5OOM8gluDFV8bF1ztnay+Dj/aTjg9&#10;yrw8Qq0ZpdV04k6C9IcVN8DYNWPMixhRLYxzYZxXQzd0ME09HOsgRdUJdDnCPDfErIZyLw4xTvdP&#10;n+qnnhikn+qhHGvGv9fHOD5luQn21RaQuRbHdUswoCrdGhxkqP9BV3FWBeAmgG6rgn4bZdzFAAGZ&#10;94GbKgZ8LcHXY/M2GmDdxQLMf2DZw1v2cOZdnGW7EiQBhi3U65vSbqMN2zjjzoRxi2jaIJnXSaBT&#10;Nm8SKkuCFfcx9n2scx8HEgoQItCWBfRrlc2hwVWmXYR5b9y4A7Pso6y3sODugQ3ZdvHWHRBakWAr&#10;lk0QYFGgs6vIdwVuWBs3rVVEbFqDg2D1BwjdMhwE1UoOXR5TAlZGgRCVqxDVGgxUMKNYAvlrFKAq&#10;g94TolmB/JHFwGCkorONMeAy5cqganlAXu5VLvWDjKZeGlAs9L5GNtsmX+hUL/ZoVvo0ywPalUHd&#10;6hDQk2l71LgLMeyM6reHKuwOGvaGALqdIe32sGZj8DWqtX7lap98uQdUMFatDf4xGNRsgbUgFSdu&#10;jlXC4MqwZnnQsDpi3YJVBLcFc99Cu26jHPtA92PAkqD+IUq4bRtu3aoYULc8AuwsKfQAcXOT7ex4&#10;KzfR8QddnHgnPdRC9TXSgo1TgRu0cNN08CYz1irI9okLg4JsjzDTA5YUprsFyR5BrI9sbR4R1vSy&#10;zuE0zZiZWqjgHM3cwrC3s+xdSMnlTvIxKP8CRn6F6Wpnuls4wVbt/JBitlOWb3mDwcETKeNcHi0Q&#10;9CyWSw/u333+7Ve//Pzyl19eVn7M9Jeffv3tl1e//P3r51+ubM9aI3KBm8AJotkhJD04OhkAHqyo&#10;kOjppfqHWf7xaQuUooLFlu2WsFjpIPJBlrQMMXWdXEMPW9MtMY4pbVhHhJ5e1PqScr5mWm6WmQLm&#10;YcJQJ6KtcfRaL+YmkdXFlo0IlGixekKgxNiD/FRJnVlUFVYMiTm1wc0JZy2ZBd/yrWxh3Tu3GQKN&#10;8+NvPnn63dNPvnz85Juvnz5//jV4AM+/+er582fffffk2bdPvnn2+TdfbB6sJcuBwno0vRBFEccu&#10;1p2sa79wvr7q1JUPPjz3Dgh9p+v+Vtv3UQ/uwsDk+XZM1U3Y0QbI8brhj863/62m84Pa7qrquiNH&#10;z7z9zkd/efPdN//07ptHjr7d13NDr6CDgJawy+K2maRDBwDJ7rXXQAUqBBUEPWDDpEcDbBizzYRM&#10;4oBBCJwIbJjxaIDpgD09er5Tw3FpuXYVCwAmwS0ApYKACQwYc87EXfK0T50NaHMhDQiAQasACBHY&#10;0KqctqtpQIJAkX/4kerS0YEQQza+38xR8vEYWOfli1XvvP1vR4683dvTPjmJnSSNQ0abW9qra66/&#10;d/zSm83w6jbcxYv9Ry/0fHh58Ph1aFU99IPrY+8OTJ7AimsmJJdhtFOUmXqCoHaMeq6fcKobf6pn&#10;4uzN8eOXBo40wI51Eas7sCeAB4enLyJ5lU+QX8dDCONc32TVwNTJKU3LayGSFC0jzAtYWf24CDwj&#10;jw/Rz8B4NbiZ6wjhZaDFHsrxFsIRmPiCKNyvykO183CQEE1AIpuo19kNDECqsm5jXnvtf+xm2qnI&#10;COgMAAbATaYdLBDQHyELAywGFrPt4ey7ODCw7FTkWKl/TP6hKgJYGKxi2EHrdisYgCj3Jqx7ZOs2&#10;2bpJsm5NvF6morZbBMdexYaVWwNd227lKqDFP2IjHHjQfoCy3Bo37cLNe0j91jjIeq9tDnpM/Spo&#10;66DKhRHdCuyPMeSPt8/G/mAUANpMw9qYYQ0GAiMIayCmqddAUhvRbcM0m2PqDQgAyE6z/tqAlTfg&#10;gAFBN6rdGNVvjQETGXehllsw8z7UdmsMYNoZNu+OWPchlh2IeXv0/6sj5u1B42a/YWNAv94P0G1U&#10;0G4OADQb/QDtVp9mq0+x3iFbbpcvd8kWO6TldlAVS50A+WIHQLHYrVzqAShWeoElgUntBwjPXazv&#10;Lg6IDzjOsgkFHvQd4IL3JgDOPaR9F/wpwf/AgKTQJS12y2Z7AOJij6jQLch1clKtrEQrI9ZMjzbR&#10;Io2MRBsr1cFJdnBTnQDgPnqoiRFpmvI1gAXYyTZeplM61yeZ7ZUWe5ULQyBLqkoj6jkIyHpT9mao&#10;pKaffaaXeroL9MWED5DiSwxrx5ShGSO7StLcoFtaWc52YxElCnUJI23KbI+y2Kme63yDwiAw+dRg&#10;2FeYzd+7d/DNs6c//fT813/+8Ns/X/5aEeIv//zHL//45edXP7/87vuvbz3c8OSNYi9V7KcIw0Rm&#10;AM6OwmR5IjsyzvDDuCHclAmOFPSHy25TSMZQwqfl/VPKLgS3Di++gWTVkkVtU+IuhrxfZsNJzCQ0&#10;C8LTcVUeXW1f3dW+2rrhuibY9UFCC4bZD5/sGsE289RYf1qSWlBUAE5cMAdSxmjeHspbI/MGa5yh&#10;dBOsUeHmg9ntByu3P909+OzgzqcHD794eP/z+weP79z57PatT28fPD7YOtxcPljMbyXzG9HMUpTI&#10;QlxtrW7oPneh4diFmx9VXXoXcOLqO1d7jw8QryB518eYNf3T1YPU8x2E0z2E822IMzeGqs7fPHLk&#10;9Ftv/u1//ds7//ft9/96/OR7UEi7Vjbl0XPTLkXKoQIqTNi1oJMF5kq4Va9jHRgAAwLx5Xy6UtQ6&#10;H7GAcdKpzHq1haCuQsBQSYi2mf8hapOk3Ip8QJvxqrI+9evFQBteCGrmo4a0Rw6I2cUp90zSJQsY&#10;uT4906tj+A2smF0YMnMdyqmgiRN3iCJWvl46iYX1nT7xwV//+m/vHXl7bKxXoxGqlWwkor1vsKa9&#10;//SNgeNXB47Wjh5rwVW3T1xoxp65gTjeRzk/xr4Kut0xxjm85Cqad54gvoQTXEGwaprGjtYNHQHB&#10;uQ7yYROyqgl1vA13ohF5tINwapB6Ecatw0gaeyfPtmKPtxOO902d6pk8AawH8mA3uQolrkOKrmIV&#10;DRBeDXiaQnmXx7iXRtk1E4oWpAjkzcudxI+GGWcIymsTqtpJw3XHEt65inVt4uwbaMcmxr2D9+wS&#10;XNs4+zbWuYuvvH+0TwCAwWvNgeq4RQCOA9V9mwiucuzhK+wSAPZtHKiufSIADIAH7TuV4AaMBjQH&#10;GmRgQ/0eCqADUeU2wXYLmO6/32d83eGCRhuY17aDtgOfgtS5VnkTE3SmmmWYaqkSzf54mww0gBAj&#10;cNM60NnY6+AGOk1wFcholWVWRwGvcxxY5nXvCfpHsJZpG1wcrbzRBtJTpesc1W6OaDeHdFvDrwHS&#10;0W2B7Fa5/deAdc07UMsuDNRKuNsaAfqz3Rp13YFadoZeA9z3WosAMAAYQfQD7lsbUC2D8Njz2mug&#10;alZBkARx77/Tn2yxa2apMqle6QPh0bI79tqntj2o4xbcdQdh3R0Dcc95C2nfG3fcRlr34JXEtwU1&#10;rA6rFvuV5T6QSbUroFUfAgYE4gPW42Xauek24DIgPma8hZFonYremIzdmE42UVPNU4lGMKClWwDC&#10;hUF2oVO2OMQvdvPy7fxCh7jYJZ3rEeW6QH6cmavkXGW5V7XUA3KuutynnO1VFgcVuaGZ9MikqQHs&#10;VluJR5txH7QRjtfD32vCfgB2wBjQ7hhbhL5+aWiQ42pXZyD8QKu+OOJeR+rmetWFzjcIk3izwzI7&#10;P7d/+9bXXz99+fL733/9+z9++R4I8Z+/vPz9n7/8+svPv/3jl99/+weIij+8/ObB471AzqL28UFH&#10;LAkS1VmKaYEliuMZ7jGqdYxuRiH5Q4F5t9wtnhBAR6ebINQbHfjzw9OXegnnYdR6FL0JSb+BYbcS&#10;xSMQSh9lhqbwGc+3Xzpae7zqxqmTTafqR6/+/5j6D9hEszzdH++ru3f3zvRMz3RPdVd1JVdwlasK&#10;5xwAG2TAtpzkICfZloNsy7YwMggQWBgEyLbAwggQIGyELZIIIoksgo1zDriSO1Tnmu6ZmumdcO/u&#10;/u7u//vau6t/6dHR4eUFUw6f93nOOe/3YDuKsa2F5a35Q1P1EgPZsToT3lesHq9snDmju84Vj1Jm&#10;EmhcXIqkuotV2M/Gi1eoKtuMe9OcSMZWk9HYWTBw4PQdOlx7JvO61rals22tmBIalU+kcArlNn43&#10;taak9mlp3ZMnxTdS8z5Jybr2qOhmatGN7KoUfO/Tyv7U8r579dQnfTPFw/OYiQVSIzkrv/rTfOLt&#10;1NxP3v/kH3557Z9+c/3Xd+9/3N6G0ywwLEqOVzcbMkqjZmXYrICECw7uaq7jqnVr54B9QMOIRQEC&#10;/IGAjHGHMmKVXT2M29VrzkVgZcCwABAMW6QxuwJa4CC0YYskZJ4HRawLPv0sdKAFXWERIGhTs0Ge&#10;Zb5PL3TreNCBhzoxWUDvqqssvn3zdx999P61j3/d3EzQqGZUcg6JkEUioYYnCN0UbHHj/ey6m3WT&#10;mR3TxWU9KaXdKaTxp030bNJwagPlaTcnq52e2kp92EZL65/Ore5/UlB3Jx1/vaTlPqbzfkHLzaqx&#10;pyUdt3Ibrxe13aoaewYkLem4U9F/H76HxNHUqvFUwBzQkDByv5Ob08HLwY/exwyklPbebp3KbeMU&#10;dE4XtU8V9vBL+wUl8OWqRx9Cvq4l32thpqrDXZb9UePhgPF0yHQ6pD8eMJwMms6GoaPe6wIgak/6&#10;/5uGVwIUyvc6rtwfwsd9gFf3VT79rxkVxNMhg4BXgNtqm11vmdtonl1vEq7VCxK1YMRkB60Le82y&#10;XQjmzWDfwNYB7P4znCYQ+wYGB+ybdKdNut1+NRki3kYG3S7H0eou0XZJq13whs1g3K4QBi3Q7aoV&#10;bSO5Eqyc4rgFrNyV5EeNEFSBeuCzAD2ywzpIrP/t1yR7EFTBwcGRmvktRPCFQFfBU7ZTLwcU/pf1&#10;UxyQlHtIq9itku4QQbLd6iszKFrHz2+SQEhS3iBeJWXxZjXovz8/sBU+G1hdAByiw0ZA3nKyQ3fS&#10;sXTcooF4e4BQT4JkYUjEVQiV1oj8SAUngGZ5S5ieYoYXVML0lUJLc5VMOoqoHvSku2zC8d9Cg8jO&#10;siFH4YC9YNBRCJ0RVzElgGWE8fQQjhUlcFaJ/EQVP0GcilbwVvHsMIYbx13N0og2qoHRos3K+e3K&#10;S4dbDUF7Jlg9G2yaslUPyEqqJlMLOq7ntV0v6U4p7LidRvxtRsNHnYK8wYVioaORrqvoE2WNqwqn&#10;rRXyeJNmvZnnQov8Fe8JReJAJLp/cPTNd9/+5S8///WvPwME/8/f3v3b//0ZKaT6859+/uNP//zu&#10;D39+9+Of/vj2p5++ffPm+Vlyyx1ekeiYQu2AxD4q9YzP2vvp2qYxWV2/sLaBQjDEjHQpE9NeSuhH&#10;V/aVFDY9LWt9im552jRS1sck9rMILRNlLZTKiq6yQT5ZZFGnlqbfzHnwoOxpSknqPfSD9Lr0vObc&#10;otY84lBxD5ek8FB9B3LPrsq3p7fEVsiCsS56q0BH62CXN1ILGyilvdz6IWEbT0+Xuedk3tl5D1/s&#10;4SwEWLIwU+Qdm/OMirxksW9y1jUp8dBnrON0VSd5oXl4roEwkJdOTEkpuJZSeC217Hoa5lpu7c28&#10;+uvFrZ+Shh/WTzxrZWQ0UdMJ/Q8Kaj8prL75rOT6tXu//PDm+7/95P27937X2oRekjFsao5Tw/Wv&#10;zAYNooBRBIADzEVt8iuWgbkDwF1xEAS8uwLfpnd53bMIJwMlw2Y5PNzyrcAL4XznkgDaK1YC+MAP&#10;rjoVCbdqzaWEzpWAj1cCJjqXpsEGWpRMgGDYIvYbZgCIYA8VvAFyLwlb+Oz6J7/+4IN//PiT9zvb&#10;q2QLU0LOCB6DqiJm0pjNPeRyXHta9XB6Gzu/R1DYNpXdQEOBU+vmFNWOP+ni5A7NFXROpdWRkeXW&#10;tWOpxU23URWfPCj8DQp/vaDxJr7vISRlYCII8jUot/EGuEX84MPC1k+v7GGPIK+VnQ4CYwg+kTgG&#10;JvReZv3HmJ77LYyCZmouqGYUVTuGgne7nH1+2sZBdfEzOEaCItqhg6C626Xe7lTvdat2O5U7HdCC&#10;40OmIPbaII3O7zSLtpvEO81XmttF9F8PW+d32+aBVlstVzMw4p020Xbr3FbLzEaTYKNlZh05OJNo&#10;BKgBQyGlzq/XyXea5buNyn1k7B8sG/gvQJt8rwUEdIO+4qBZedAmP2yT7iMfQLLbBElWvA0+7koA&#10;rDrJbgPoKsAC44B0oP+mHvAO9F9HGpRH9WDcwLIB8qTg3Y7r4SC0koMa0S5pdpsg3MQLEhUgMG7g&#10;EMHWgWUDIC5s1UrWa+YTwIKahY0a6Va1bLvqUkT1bq1qv0YDiNytUe3XLR41A8igVe03LB21AdeW&#10;TztXzrqM530QY40v+nVnXUsnHYq9JrCxwJrZBEkQI16NPArieF4UxwMkhSsEURyYMmEMPx3Esryl&#10;U34021cGHXYADeyj+Yrp/hKar5DqL5z0FlE8hZeCThHZVTThLp5wlVLcZVQvhhHAM4OV1ABu3FtG&#10;9qEBghNeNNhDaKm+MjiZ4ipmh7BUTzEzWMaJYvixcnagBIDIieC5MQLAcTqG5q6WCTfKgYlz6yR+&#10;uGpkubR9PgdPSc3p+DSt+qO0qmslvallg2moxhsPcL95UvMRZvheMzdrQFI0qiylLZePqgpGlLk8&#10;NxHCsnS1UZVoek9vtq1v7718dfH64uLly+cvIWJ+8fpvf3kHKPzx+2+Sx/v7W4njva2dzdjB7ure&#10;dux4b+Ptd1+8+ercF9YpDHSusputaOUstk4ttbI1bSMz9QP8NteOe1ojyCZl4brRuO6ysuac0ub0&#10;pjEsY75PoBnjLg51MitLmzLzarMHeONCg/xpRe4zXA4IRcpOrUxD1aVnNmXntuSUdGdVT5awV3rk&#10;AarETePoxsdFQ8Q+Ar4bN7EwCqxspFbUjmMqh4pwAwXdwoZpy4Q8LpCvciUxhiAwIIoNzEW75+O9&#10;yk2yapMqCZMBixLfuDxIU4anmIt9VaMlzypTUgo/eVByPbXskzv5v3pQ/Kus6mslrbdBhQ2fFrfc&#10;ym/8pKzjZmXP3TwSpOn3b6S+/9Gt96/d/FXK/Y9qq/MWhMMQUQ0LkxYFw6qk2xdZEGkBZODsAIiQ&#10;dl1aYcgkW3VoAIJXNEy4lq7Yt+ZSh8z/CUo4CIIXwhHwhn6DGFAILwfYQUCOO+RAQ4AgeEPgI3wJ&#10;EFASjl9OZEOyRvwgcDBiBQsJUJ6FpKyZGSF3Ewuz7qel3rxz68Pbdz5qrMcsqgRz02QCBlVemjYx&#10;Ud87jqvuymway60fy2ggozpZuUPCsuE5zKAA3cHMG53DTsrK+/jpDZSU+on7+P6U/LqbqSUfphZ9&#10;lE64UdaeAghDd99Lr772pPK3jyo+eIh5P7v+eh0lvZGWUdR+A/xgzURqFy8H8m8zEwU+EdN7B9uV&#10;kll1raD+Jgr3u5Kme7XDWYX1Kdj21OLGFDhY3n0f232XOHSvmfW0g/uMa6mSRFvE0cb5y2W6yHK2&#10;WL0k0azY7bicVGmWIJPLzXNbjVdAnNttnN1pmt1pgCMzG/Wg2c0mQCHoaiYaErFkr2Nhv3N+v1O8&#10;1yXa7VSfDCr3exf3Bxd3e7X7/Us73RDGFZuI9wFPBB5NcYA4Nc1Jm/a0E3hxaeialCetYOukh02S&#10;/YZ5sHt79WLg4H7twn4dsO9SYPQQFP43B5UnzarTFuVZi+q0CQS8Q5B3aQAht0rAAG4RQKJtoniX&#10;AJrbIsxsAATxkFhBwlWcIF4Bf/aIMdyoBkcmXq8GDsrWazW7zbrDdtDSQYv2sFV31LJy1GpOdlmS&#10;3dCazrqt532u1yO+izFova9HPRdj7otRx8shS3LAeNK7ctytOwEH3bKwVSeMVXICGKYXTXeXUp3F&#10;k+4SoNKEswhEdRWCxaO5ixieMmiBgIA/lr8McX9usH7FNG8JPVCGQNCbP+7Ju1TBpQrJ3qIJX/Gk&#10;H00NYKClAUmjeHB/YAMn/WAGK7jxquloJTNQwfZjpwLlbC8GPgY/gpuw5oyZMvlROFjE8hXQ3PkT&#10;7kKav5QRKqEHC5mR/Kl4EWARKEm2FhM497J6rmV33XhU+7uU8g/uoH+LG8su7X+W3nL3IeGjlPJf&#10;Z7V9Wj7+MKf9YxLtEdfRMKgobJtBdYqftc0+mtQXSWL17wVDsVevL968ebOWiEYj/o312OnRLjjB&#10;v//157fffbWxFolH/Ltb8Xjcu7sb394Inx1u//DtZ3/5+e2Xb47jm0bFCm1GOciVd4l0/bO6vtml&#10;UdEyw7PpUtmVbZTG1ona5vHqxhEcqbdojNc8p6PO6SizenIXi5BDelzcVDA6S50zKosasdlVBWkY&#10;VGZVzmPCI1T9s+zWrKyW9LzO9CpGCdXQyXf1T9v6xlRthFF0dm1GcUvZpJSGbkcXNuWWdhTmt6YX&#10;dWc08XB0c490nS5dp83GR4SRTtFax9xas2i1Wb7ZK98YWoiOzHmHF/xkoWV4TNKG7cxNLbubknfz&#10;QfGtp9g7T8s/TS398H7h+8jtGe0P0vGfPC373RMMeMYP0okf4TrvYtvuZpZfT0n/zccp79988GF6&#10;1p2uDqxaRDbKaMtismFhwiidsKhoACZgFghoBd7wagQQQZthAWzgVShed2s3PDpAJHDQb5I6dXMO&#10;7ax7RQx28oqh4A3hHbwrM2A8QR6twLc84wIPqGQ61NPuJT5Y0YB+zqsTwkNwpiGj+L/isxCYCDSE&#10;+Czn9g+3YytKnhTlPy4tflZS9LShBqNVCqxaCXO8o62+lMXomJUMT/Ka+2i4PkbF8FQlWVhFn69h&#10;SGopomryLIEirpyU4gcEuR1TqKrR+0VtN/PqbqMIn5a2PC7rSCONpDdSc6EtbruHIn6MIl3LrAXH&#10;d6+ZkdU/W9JIfwoc7OBmtE1llPffJo09hPhcM/q0pOHOs9LfpaOvZWKuo0o/IXWkp6M/rWxHVfdl&#10;opseVnQ9vPTm13t4OQOiPLKqlG3GAxA1W73K9a6lnX77OcWSJGt2uubXmiSJJmSdIFi/jSbRZvPC&#10;bvv8bgtE3fk9ZLYBLJt0v0V+2AEWUrLVBNZPttsOGVm236U86lUd9ykO+6TgN/f6FVt9ut0xyxHV&#10;dcLUrg1q1npW9nrlEIf3/zOugsC+qY+alAcQeKvBsl1NuUK7cFgrPaq78nHSo/9/9l3OYxwhrhCg&#10;uXAIJ9TBOeJDZJYWNL9fDb7vCnn/OUgXrwBdzVEIVrFIf7VyNgFhFjxgHdBKutkg22pU77ctH3UZ&#10;z/qsz4dsL4Z9n1Fi37AT33OjX7NCb6jhr2jhN4zg55Pe1+OeV2Ou82H72ZDzbNhzTvYmx51no/bD&#10;QeNe78p2l3ajXRGvFweIM168wIef9pRPeTF0ZwnVXgQcBAEHqR7EyoGhm/SgoQ9Rl+YtA2YhA3k+&#10;DMOPgYcgOrhCIFQQTQuhWbFyZhQLgg5rtQJEi6ApwZKJAKTgUoq/5IqMcCYtVEb1lTAD6KkghhfC&#10;c0Pl0/5yvh8rDFYIA+U8LxraCX3GuD5dEESzvUVTYDw9BWR3LgWMZzCPEsgGTQZzqP5c4O+oNa92&#10;5kFGz4ePG39zv+o394kf3cZ+WND1GFV/B1V/O5Xwya2y9x+TfgcOsXw0FT2U0i7Mq2U9xU+mNPLT&#10;GngPGwUPRrU57+3vHf/hD3/46usv1hKhg4PE6en26xcnP//pp7/+/O7333+7v7O+u7N+erq7vR1P&#10;nh0eH+1+cfHih+++/NOffv/uTz989/Zi+8BnsInmZKNqPVWmmwA4akyCwIZD71oUa6dmlqjTihGW&#10;tBcCMlXUwpH10sTt06rufg6pfhRdN0pkyFgyuya/pvhx6RMU5tmjsocPSu6mER7ktmRlNz/L70bV&#10;c9FMW+dMZHDa2zumayroQT0mpKI7MWz1NLql4lHZk6f4Z+m1Twu7UI1czKi2nuvvEUaHZhNDnGAr&#10;L9TMDzdwfNUCX6Mo0KMIU5VBtsg8QRa1E7pK7mXf/Dj1o1uoG4+LUjJxD7OJ9zIrb0EGzCHcLK67&#10;97jod/dzfns3+4Pb2b9KKfogp/p67eCz6p6MDMytFNS1u49/l198n0KuN2s4QB+vVhAyzUWtoohN&#10;BDwCMEGGBRqCQ7xCG9i9q1U1vpX5KycINLzygzGnxmdcABRCu+pUbfl10F6OG8qAhmYFyyClm2VM&#10;i5xlktHAhLoWeUBGkFXBhuNXcAQyAgrBJ3pXBFfDiDoxmT/R1IhPJ6JR6MK0GlJRYx26tRFPGelY&#10;WuDGXDoPBHmPKhhZdAVljqDMHVN4oqpAQhPeXgxuKp2rkhX/9LSyfZiPaZ5MryOnYXtTAHbPCJ+g&#10;qm7i+tKxvc+qRlF1E1kl7Q8Lmu7nN6WUtN8vbL1FHEmDrA0o7ORlNjIe1VFTQZCX66nPIFMTB5/k&#10;1dx6hr72IO+Dwup7BVX380n3cirvVvVk4dqf4LrSGinZEJbLuj8dlRarIj2z7ro5T61uu9d6PGo8&#10;GPI8p258NxP/ims4Hljc6dTsti8dIjO8qv029VGH9qxHc9atPu1QH7eqjlqWzjrNrwatr0f1yX71&#10;Qad0owkZAYw3zK01StaRBc/i9da51db5eJc42Knfom6/0Zx+Z3RssZW+Pt3GkGqrA5nKOILECtG1&#10;VnFSB1ZRgbg/YFmV5JC4cESSHBKgIz2ukp8g0LxcnlK3sIMsWJHuVcv2q6CVbCOrUmY2Lqm3CaoA&#10;zWzhZqCzUT63UQFBD3Q1igdCJnm3iAubRPlOrXq/eeW405wcsD8fdr+esD8fdb8Yj3zJTHzL3fpB&#10;uPt2duft7N5Ps/s/zW285QME/Z9Pht+wom9YwQu6MzlmOx4y7fUbt3r0iW79audKrGs52qkJtCi9&#10;jVJP/YK7TuyqEToIPDue58SxbdgpZznLVc5wgTFEU1ylZEcx2Vky6cFS3BiqB033YUGsIE4YrxZv&#10;NHCCFaBLOKL5qwTBOkm4gYzxQYezVjkVrWBGy1kxaLHUYOmEr4jsBYd4FZyREE0PFoO/YwSKeVEs&#10;J4Dm+Mqm/Wi+D83zlnGdxWxr/uRyOtOcO6JOo5oyOZ4ioCHLVzQVKqb68yeDBZc0zJ3wZ4EmfTkU&#10;b+64PW/cVtKtyq5kp5aOPXzSdP0W5oP7uGspmI8eEa6n4j9+VnMzq+H2E+I13PCTsoGHz+qulQ7c&#10;LR9L6ZUWjGlLxnQFI8u5750cnf7xDz99//2b16+Pvvjs6MvPj7/9CknKf/3rn//w09vPLl68epn8&#10;/LOXL18lv/rqqzdff/X922//9PMf//zXn3/+688/vvv9m68/W10L6g0yt1cTCC0taqf1xrmd/ZDT&#10;s6henlp2TissEzLLCF/TJlhs56vaWdLmKWULZb6eKu0cn+2WmERql7qssTS7MiOXkA6EAjY9KLqT&#10;WfUkt+UJYSKvX0lkuVoAbWxfa68SXzjwtLg7q4PdylKyC6oLHhc/zq7KS69B5bQ+aeaXU02t075u&#10;bnBAEBnm+fvZ7g6Bv2vG173gH5N6GTI7X6hmDzM62wdq8bWY9PxnNx/evHH/kztp1x/l3MzEpGSV&#10;303Nvfas9GZu5f0nxTfSiq+jsLczSanP8HczCTfBuZTVpz4ruXE//eMHqE86erAqBc1vmYcAGzPL&#10;YlZ5xIyM4kUsYlDUsgCK22Rw0LM8Cw4RUHiVlMEbQkyGsAwohM5VcYewTQladS9tBvSbPu2Gd2nD&#10;qwGkunVAt2m7igPss6vZYA/BD/qW5zzaGYt8ClwhfBX4EmETwl8IzlcMBRqCMWQOVrWSsuvwOV3N&#10;FaP9jSN9TQOd9e31uMn+Zr9ZfrLpPD/27+3YE1vmg9PQ2Yv147O1o5PE0dna/klk9zQY2tQL1CMd&#10;k2WVPU+LW+48I1x7Srz2AP3b+5jfZtTczG66mdd8E1V1LbP61hPc9Zy6u3mNt3Mbb5BGH7eyM+pp&#10;jwCFmL5PqsgpxLEU/FBK9fgTYOVj/IcPsL9JxX1Y3Jla1vME24fKaUgBvNaQ8/Oa7xR33K0ceUgY&#10;S2meesQx4xxnYys73abDXuvJgP1k0Hba7zkfCVyMe14Mm447tfsti/vNy8etutM21WE9GDFtslVz&#10;2qRNti+etGiOm3VnnZaXA87PxuwXI6bng0v7nXKIzKsNM7HamUitIFzDD1VzA7WiUKfE17sco2++&#10;0F58Hzj/yhXYFy1FRlWbA8h67P2GhZN6ebJBddYA3hC+kAriLbjCA+LCAWHhEC85wEFHekhCJm0P&#10;kNlhyWaNZKtKtlst36tS7CKjeIA2BHDbBPk+EZnfOCSpjqrUh4iWDmt0x3XLJ40rxwC+ZsNpq+EU&#10;2mbjWZvtea/n1bD/Yjz8OTX+JSvxFTf2BXvti6ntbwQ73/I33nDiF9TA8zH38zHb2dDKXpcq0SSL&#10;1SlWm1SrLcp4q26jeyneqQl3aAJtSneLzNagsDZqnK3L3j6tr2/R16v2dKq8nQpfu8TbOutqmHZU&#10;8TzVXF8N20ekeysnnOVkJ5rixtI85VQ3djpEnFmtm43XzMQgnteCRQXvrNhpFiWqkInjrVqI8GBj&#10;BWtEbozAjuDANk56SymekqtBw0shHKR6C+j+IlaolB0umY6UTkeKebFStj9/ypfPCxULg6V8fzHP&#10;XcBx5E7qUZQV1ODio0lbJt2dS/fm0Xz5kI5BtEDBfwvgSPcXMINFDG8hO4CmOdATpvKO+cK0hms3&#10;in7xmHj9IfYa/ILdLfogq+5uHaWwpOPRjex/Sq348NP8f8xsvlHDQLXwM5hW4qQBTbeUvndx8epH&#10;ZHHetz/99PUP3138+d13P797+9ef//C3v/785z/99O7dj+/++OM///PPoL/+/W/I+sO///Wv//dv&#10;//z3v737559Pz5Ofvfny66/ffP7584tXB99+k7SYJSuGua3toM+vX1xkGSxTGuOY2jy8aB6UG3ql&#10;K91Sfd+sthPJ1LoRuZ3j3raZokYyb2iA0YFtKHxW/PBR4b17uTeza5+U9mQ08srGlqupzmqWv5bh&#10;qRs3VDXySvBjhf38DqaCkU/MvZ99L60k7TEmNasutU9Uy3MP8X1DfP+oOEYX+ik819hCkA4cnLMw&#10;uGoaU0QboAx2D3S2djR2dncMDg+0tDWW4YpSn929/fCju48/epJzE1Wckl+ZVlL9DFV2G4BYUPOo&#10;tCkbVX4PVX7rUeFHKRkf3Hn667tpv8kpSmGw243LHIeOHzTMh4xSROYFv0EMBIxa56FFCHUpQCEc&#10;B5+4G9Jv+/VAur2QCfGADg2AD5lycSiv6ixAZ8Ov248YTxP2w5h5y78EgEOmSiAmL/LcWm7AMBM2&#10;LUAADxmRg/DmCZc8ZpPAV0y4FWEAsXU+Zl9wLHKmx+rH2tAjrRjOeJtUOIEUxVEKRdzJif7mrjrM&#10;HHMAvuL+qulkz/M8GT09iW3vhCAWnJ8fvnh1dJrcPb843DgMSVe4nRP4ig7UM9y1B5gPHhM+TK2E&#10;9HG3tP9+fuftzObrqNpPUrHXUjEfZ9fehbD8lPBhRu2H6N4brVNP23nP6ugPRmSFdfTU3KaPchs/&#10;QRGvfZr7v+CaXDGeVsvKwY2jCJQs9NCzvPb7JEr2E9KHJT23mjhP+iSZAi9xPlql2mpY2mte2W/V&#10;7TXq95tNJ+2Wkw7jcYvppNWc7NAdNywe1GpPGnWnTaqjas1J7VKyQXlUC5EW8qx8rw6kOWjRJ7sd&#10;r4fcF2P+L6mOV+Mrx72qrfaF1UZRpG42VCP014l9nSJnt9I14tqY3TxbefF14PSNI/5Cubw1AQka&#10;YrjsoFl91r542rp42Ko5bJIf1Er2SfN7lfN7CAql+zjZAUGxX40sOjluXzpqR24vO2zVn7abkh0g&#10;/WnryknLymmT6bzN+rLd8rrddtFp/7zDftFmedlsed5iPm+2JJvNpy2Ws1Zrss1+3gFyvujxXwyG&#10;Ph8Lf0YOXVCiF5OB52TXyZDzeNCVHHEe9+t32tWr9ZIQUejHCQKVfD8Sddl2DNNUyjSUsfUVYmfD&#10;vLV+3twwb6oXaWtmlASRpkahb112DOk9YyCta3DZM2wIjelCw3JP15yzWexvnQ22cH11THfVpBNP&#10;deOY/srpSNVUAMcPEkTR6rkQAb7cfJgoX61d3IIfTZtio25+lSgIV7DcxUxXMdODzCCDkbzSpBv6&#10;pRCHIUdTfcWTPoBXIZALLB4nWMzxF4B4kRKWL4/pzgMDOOUsYtryp50FAm8J1ZDer3zYq3wwon9G&#10;c+dPenKZYUBhPjjBCQ8iSMeA1wlPHjwFoKS68vgxPNVewnDi+pSFRUO3HpB+m9l0K736Zir6dzcy&#10;f5GKuVbeg8qtT/k4/R+vZ/7vm7m/TCNcK+lOwY6kdImz+uRZHfOP3zs+2fn2uy8g+f78809//9vP&#10;P//5D3/5+Y/gDf/y849//fmnP7376WeIzT/99Pbt25/+8BaM4dfff/Xd22+/e/vNq89fhNZCR+dH&#10;b//ww9ZubH3Dt5ZwaA2zKq0gsRnyeAxGLc+6wtHrGTYbx7BCWdIOL+oH1cZBrWVi0UKVrIyrHVzX&#10;lsm2ajD6lozeRYFsqqy2IA39OLc+K781s5qB7pbigYDcYAMvXAstzVo7oqpuZJUTBzD0hQl8c3lu&#10;eSa+BYtvR+M6C4bmWtiG4VkPVRxiySM8aUAg886KLQKemkUVTgwzhvspQ33jQ1QWbX5BYjAZrXbL&#10;ikErEgsGhztI1aW5RamPUTcepd8oKH9UVo3KLr/3tPgG+MS0UmTxTSbYxvxrnzz8p9/d+oc7D9/H&#10;E1GKhQnnijBoEiMpdXkOmLjmUgPy1l2qdacSLBugCpiIwPHSJwYNInhqL6g/COt3AysJpzJuU2y4&#10;1cAv0JpLeTVhsh1YTniX1jyL0Fn3LCbcmqhNDq/1r8z6gLxGiMNi+5IACeOm+ahZ7NVO25UM3wov&#10;bJ3zGPgByyzIvTwtn+7hD9fpBCPwQgAfUuZrSWhaFIq5o1xKl5DWa1XyII9vBQ0vDkKfJdefn6ye&#10;Hq4dnyReXRy9+iJ5+vx453BLujRT04kuqUt9hP4wrfK3hT23m3g5baKCNlF+80xuJeVJXmfKI9wn&#10;OfX3U8uv5Tbdvl/2vx/jf1ExfLOJ/ahfkjskK5jUYihL6MqxO5l1v31U/psn+A/bprOY+qoxTTme&#10;/DCn/UYNPQs/lo4fQ6USf102dFPoq50LkVQ7dcq96oXNStVBlXKfpD6s1h7Vak/rl0/ql05qF49r&#10;QEBA5WEVCAyXdI8kP6gGFEIr3UXuh71aMgIeTbpTo9pv0B21OS+GA19Som8YgQuq/WxoebtLEWuc&#10;9zfMezpmTW2z+jZTnBU6WADtXujPfnBsfqEJvpw17pIV8XbZWpNyo1m12aTablTuN0EQFm8RZtfL&#10;ZxLo+W2c5rAOeGdO9tiSfbbTXstxrz3Z73k1Yn8xYDhp15+06E+ajGctlvN224t226t268s2y4tW&#10;M3DwEoXGZKPxpN540mA+a0JomGwHDoa/GA1/PhK8GPG+GLKddBv22pY2m2XRalEQNxfGC4MV034M&#10;y1uKTF/4yhAX5iqFeMt2V9CMZWR10aSylLNImFtulBs7pLo2saJJKKoWzlbNy5rki906y6jRPqE1&#10;DRrsY1YPZcU+onMOKxzdmuAgfDdm3I18bx3LiZ/y4KcDBJavfMqH5XnRAlfZjBstcmMWvHhlqGo5&#10;XmfcajHuNi1u1krXiDPB8ilbMUWfR7EWjNsLkCU1zmIka7sgIxeNeQrHfIVj/vwRd9aEJ4sdLOAF&#10;CoW+YnEYMxMqY7sKeD4Mw1JKWSlkGEumbWUjyqfts3d6ZA/6lI8Gtc8Y7iKWv5gZKqD5s6m+LJo/&#10;l+rNu6Rh0bin4JKM2WRnHsNTxnQj966QTaXtC1lo8v3i/vtphI+vof7X7578z49R/+t+yYdw5b72&#10;9BefoN7/BPWLx7iPn5Gu5bVdb+OjqhgpzYLU96wOvdtnfXVx/t13X4HLe/Pmy2+/e/PVm8/evHn+&#10;/fef/fD2m59++v33P7z9/U8//vD7b3/4/deQjn989/aPf/rhpz99/90fv//9zz+++f6CO0vnzVAm&#10;6F0zchpnnhrbCnp8ZodREnbIXJZZj2MOsLiyOKldGV0yjq9YmMtWtsbCVFjY1oTWkTBIl3lW32J0&#10;x08RjGRXZRS25Ba0ZeBGCxqmisnLNZJoj3ytTxzsRArkOocmZO3t1OoZ7dQoe6B9qJHOG4EvOqth&#10;ig0cbVi6GJ7XRmW6qHLWKBBoeKw51ihjvG9kYHhiXDAnWlrR+0LhxNb29v7e+uZGNB4JhX0Wi04m&#10;E3Kmx/sGG0h1BRg8Kh+Tiiq4mZbzyZOCG4/yrqcVXn+Qde1Z8c37GR99eON/ZBfcnOZ0OAwzfjOC&#10;QkAVOLWIWbrmUAHg4lbphksFmAP2bXkXoQNAjFmlq3b5tm9pN6Db9GjgICKXCpi46VWte5RgAy/H&#10;GWV7YcNO2LAVXFl3a4GGYCThIIAvZJoLrAj9eqHPJAKBAfStCIL6mbBxJrDCD5tn19zSiGN+za+K&#10;uWQhswh5VifY9y1ueORRmwQ8rEHJ0ilYagl1cZ6O3AKoQWgIHxsy+/mO//PzjZena3vbgZNk4iS5&#10;9eJ1Mp4ITwkm0aSMJ8XXnpR/iKr5XRXjWb8S0yktbp7JqWI/I9HSKycyHyK28XfXM/8ptfy3JR23&#10;qiYeDEpyu+ZQA/J8tpU0ZSOyrYRW/mNU7S+fEj4gDKcydMRpaxVlCVNFf5jV9jsS9Ql2OLVs8F5e&#10;1yf1nFTgDoRfAJ98n6A8rlKdVCOh8hisXw0IOhAzFQdEeHZhtxIEHJTsEOY28FeaQZahIPOwMxsE&#10;0QYRWYaySZBukeQ71bqjFuNpF3DK/XLY/5ocuJhAMubR8EpicCnSrw72OHYZgVOB+2g6/Hxu7UK6&#10;8YVi441i/Y109Yu50AXXdkxWJzrmgjWzgKQ1ZFoDErFonSDZQNit2Wlc3GhY3mo1brfbD3u9z0eD&#10;F2QAoumsc+WgUb1TBdIe1C0f1UE0XjyoXjyuhfYqJhtOG0F6oOFpi/28y5GED9npSvbaT7tMB63G&#10;/TbtZuN8ED/tKGXbSzjuUuAg21dG9xRTPcWT3mKKr4ziw1C9GJYPx/bgJ42lI7KCMUkRTVohWGyc&#10;UTVxZqs5wir+TN3cbMO8pBX5G1weMcCf4fKwdqnPZBzVG4fUKz1Kc5fc0TljauBZa2Y8NWDP+T7C&#10;tA9Hd2Mp1qLJlWyGPptnKhBYisR2jNyN14WrV+K1y+vV2q0a7W7d4laDPFYjDpKmPZdTMbZCmr2I&#10;4SoFQk24i4cduUOuvGEAoq+QGizmRjD8QBnfVST0lLBt2QxrHkVfMKLJJS8W94jTu+bS6tg3a5jX&#10;e2WPyPrcCXPe5fx10RUN6YE8ENBw0ltEC2JpITTQcMiKGrPnIHez2NAMewXVWtqjyKrnZQANM+o+&#10;RZE+LW5Pza698wj7ye3cD6+jPvjd419+nPaLJ9jrhS130D2327ioiuEbjewH72mtOqvf9vLNq+9/&#10;+v7373767scfoPPDT99+/9Obt3/8+u1P33/3++/ffPvdV999+/qLl6+/fJ68OD16vn9wtrG+H1s9&#10;SDgiDpN/uWOkbmCipbYNyxSTB6d63Wuu1Z3gyXH0+Wn0PBkCHe86txL6WGLRH5e5Q3KLd15pZCgs&#10;rOWQdMkroc/0SxbZ7rhRrOUW12WUtGSh27MrenLryMV8w5BhjaMNUZdDkxJLn3Cln6XoZkr6Xasr&#10;loBGrGQ7Perzl+tffnP64sv97WQ8tOtbtKu4Mh5nnjvJoo2Qx+l05rxYZjE71uIbhwenJ8nzk+fP&#10;j5LJ/eOj3f2dre3EajwUCrms1kWjSaFQ8iapXdW1BVl5KWmoT9LSrz/Ovv6s6GYR/hGxOReVf/Mx&#10;6hp5ssHjkASdSJ0Yp4YbWJldtSoAhRtuYN/iqk0GmFtzKICAV8YQiOnRCuBhxCyBI0BDoCS0O5dw&#10;PIyYjletZ+sOiMbgByFEH0QsEKhXnSpA4Y5/Gaj6n9B0QigWxxzzq64FYFzAIIiYRHBww6WAZze8&#10;mq2Q7mTDthczrPsX9yPLJ6vG5Ib5+Y414ZcHrXOWJdaijKKV01dULLdhNuZSRJ3IAh1I6Kte7eGa&#10;8/wgDA4xebp6uB85OkpsbgeprG5iczYKcy238QbEWPRICnr8XsnI3dLBe4Xdd0u67xd3PkitvJbd&#10;eOdJ5fXbhb/AD6cOS4uYegxFlz+6mEM3lbLsFaOLeYOyjO7Zp3W0e6xl/LS5qnsus3EqFTt2s2zo&#10;UwLtIXYspWzkVussiu+rgpip3CHJdysl2xWKI5LyCGhYrT4GDiJmUH5Aku0TAYKSHbx4C4+svN2t&#10;mt8mXt0iNrdOQG6uWMeBcZPuIVZRfVKvOW3QnjWtJFt0py1IYj1pMyW7nK+GPBejrtcjjvMB61Gv&#10;db8bKGY7HrCdDq7s9RgP+w0H/Yb9QWeSGv6cv/7Nwu73qp1vVYkvZbHPxct7Y8qNbnG8eTZaJ47W&#10;SSGuhqsFrnJVpE4bbzJvd3lOhsOvJsKfTXhfjtjPeyznnRCTtUf1SxDtj+rlO6R5+IQbOHC+sm2i&#10;cq9WtVMj36wGLe01m866jUcdpiNwiL3W0+7lnRbQ4kbTjK+C58SybKVMeynLhWG6MchNHf5yZFrD&#10;Vw4cRDyRC0uzoce1BUPy3JGFApoCx5QRaCLitKRerOqek3WJ5jsUqoFF3fDyysiybkij7FlS9yzr&#10;+pZ0PYvGLoWpbcHaJDRV8SyVQg9B4CNwvRU0W8mQsahfmzuymEVbLmAbiziGIq6heMaKWXBVyLzl&#10;0iBGFi9XbZM0u7WLm/Wa9UZZtFYer5dGiDNeNNOcO65PHzflQmoetgMTS4fsxeOOYrq7lOUu4TpL&#10;+O5SqilzQp/ROf+ogfugiZdWOXm3mplSMXm9dvrOsC6H5SqnO5EVP1Rgny8ffOWkL48WKGIEy+gB&#10;zH8uUXQX0HzFFHsh1V7GdOCQOj3GMsoyelJX1SuuaOdju/iVnTx8RV9mSSuqoAF1E/XRtdRf3Ur/&#10;IB1/gzTwGNP5ae14SuPkvV7+0/esAYcz6t4629k83t443AnEQt6I1x/3+GJ2V8Bk95qtLovRalkx&#10;61csS0sG2aJeKlXPyJeEssWZBa24sa+2j9rcS6kbZrbVdmLH+ANU8aRr3elete8fRV883/j8y/03&#10;bw7ffH745ReHn7/Zf/VmN3mxcXgeXT9xBXb1js0VjWeBIRqkCQeo/AEKv7+uH43vzMG2Z5Y2o+qH&#10;y3Q+4WbSHNtXu1dntU7K/MogT9UjUA/5NrTrRw5PSBOOLr/742f/9m/vvvrupdmp1+g1swsiOodD&#10;ptLYUzzpgtJhc6+vbh/tnyVPXiTPXp4kX+wlzw7Ozo6TyZOz0/393c2N1fVEdH01GI+4fR6DYUUq&#10;ETMpE+11tcX5hQ/Tc289zvyEUJvd0FZUVv5oYJhos8zFg4shu9Sl5VvlLK9WELfI1x3qTdfilleb&#10;cCjW7HJwc1frsaHjW56xqzjQAhNDRjGgDQAH3nAvoDsIG4/j9pNVB+h0zQkc3A0a98PmhAusojzu&#10;UMJpCAo9moPI8l5gacen2varNnwKaON2ZNAQnkKQGjODjtZsZ1uOncjKZnjpdNvy8tj1+tT18ti2&#10;FVXEfRKvRaDX0HVKGsi4xE4E1KAA4NWtjLnVUWCuf/lsz588DF08TyRPYzvbrp5hHKY+tajxDrYX&#10;KYKU0frR4/rfPqr+zaeF/3Qj9x9vZP/TncL3gYm19NzKEdQDzK9rKE+YhspJXdGUAz2ymDFpKBxZ&#10;yulXpneKH4+oMgel6ZTFkkFpHol+r7Dvd6Uj1xv5ad0L2W1zqNbZNDhTudWk3q0VJdCyPZzymCg/&#10;rpIeklTH4Aprr2gIcAQpIB0fINEYdHXDGaRj2V6d6qhJfdysPmkEAi4lm7TJxistnzetPG/WQf+s&#10;aem0cfGkaem4CeC4fNauP21f3m9a2WtY2qkFqXdqZBtE0EKCqNppWNpvXznssxyPupOswEtB7GI+&#10;8Ua69q00+KXAkqTK19tnQzXz0TrlWqNqrXF5q92y1+M5Gwm9JAcvxj0vhxzPe63Pu+yvem0XPSDz&#10;y2798w5dslV1WC/ZIs6u4WW7tfLtemTQzVEEpk8cq4IwbjrsdJ8PRj6ngLt0JYccSWSJjH6/V7vd&#10;JYk28H3EKWcFw4G9qmhAs2Om3Tiet1IYIM0Eq6DDMJdRtMUT6lKxo1ni6JBYuuWWAYVpWK4fVmiH&#10;pZq+eUWHYqlHpmgXzTdK5S0yRcuCullj7lTaWuTOJomrds5N5Ltw0y4s3Vo8rMvtUef1a4omlkvY&#10;JgxLX8ZcKZ42lM1Yy+cdFRInRuQpFgdKpADEDdLSRq1hu8W002Xb67Xstus3GpXRSp6zmKbPJxuL&#10;xkwlYxbMqLVs3FZKc6CB6fBLwrGXsEwFtJW8UWV271xmDfUBfvxODf0+iX63W4KimdHTbgJ4PZYb&#10;x3ChWX5wxEVMTwl4T7gesP14pgdHdWCozlJ4Fr4ndHP5jK9J6KoHib1tk+rqvhl8E70UP5hZOZDd&#10;SseRRV24zoJPn354Pe2DdOwtuMzjOu/WDt9vo6VOyotHxXnvaS36ianJWYVoZmGGzefwZvkCEZ8v&#10;4nDnaFzhJE/IUC0ucPlTzCmqYI7B5o5yZ8bZvEGhmCxTT2kt0sqmElJ7Xu8kYYBeW9eLGWR2clXs&#10;4J7fHjFt7ASTz3def3b26vXZ69dI++Kz0/PPTk5fHe0/39k5XwvvuT3bbrVLNcRsb+qrrO2saB0m&#10;NQ6gyxqe5Nek5lanknoLlDZO/EifONQmjjTxQ1lgd84an9YHp1xr87G9ldCaJhJfevNm54e3r3wh&#10;C3eGw5rm8GfFs2KZRKa2Ozw72wfnyVcvX1y8eH7x/Pwief4aaHhyjjDxCPB4moR/Zyenhwd7e1vr&#10;u1trW2vhWMjpda4Yl6WyeQ6fO97VQ6jAowik7LqGAjK5waKfifoXI07kbhOPdsah4rhV0wGtMATg&#10;M4pjyBAh+EEZJFBoITgnnMhgYsA4D7ocVdTErMDKBXCRgEKwflcEhFy85VvZCRhAQEPkLj2bHLkt&#10;z4RMGQNht72LW2AqPaqdAIRfJYRrSNAJtyrh1oCjBHd5mrCfJqx7sZVEQLkeVe5vL50c6s7PjMlj&#10;4/a6Kh6URHzzPvuc3cAFFAIQA07JVnw5HlBtRLUnu/b9NUPQthB2yE62rMlD96tk8PjIPiftxTTc&#10;K2r6lDj+sE2YU8V4gh1NzWy6+Zu0//F+ynsfpLz3DHeteSqnhZdLoDx5UvUBgfygX5IzvpgDf0u9&#10;sqetcw+r2Lf7FBk9CyiKtnBcUzCxVNIrzu6T5gENCwc+6hA/43iIHG8lJDJ+qEKyQVDuE9VHRNVx&#10;5VKyVnVWq4CAfFa7mKwDXXWWkvUg6ADmFs/qrwT4WzxrXEq2XKoJ+moA6JVOa0CQuK+cJggZW7zM&#10;1+ArkTt2t6uBSlf3b8h2KmU7ePkeTrpTPr+Glm7g5RtE1Vb98m6n8XDAejLmeE5zv2YF3nDD3wic&#10;F1TtUY9qr3Vxr2Vpr2V5r0V/0GY67rScdhuP25b26zX7NUuHdZrDOu1Zy8p5+wqYxPNOw4vu5fPu&#10;pbMO9WGr7qxrYaN+3JDXLX0yqs1hO8q5bpx6tdFx1Bd4PuZ9Ph54Tg5d0ONfcDa+FUY+53hf0m2n&#10;E/q9IfVmjyLRKYt3zkeaZbEGRbweiKxM1MviNfOhqvlQzUKoQbPWowh1yX29cmc3f6lxWlG/sNw1&#10;r+0QqBqnZdXc+eppcRVnjiiQ1Yi1DeLlOqm9Yd5ZI/JUz7gruY5yprVsTJfXI83okReOaLDMFTxz&#10;uYKmLmPrsEILSWSvEllxIhtaaCuYceaJQ6WyGG5xrcqQaLRsdFjXO2ybrY7ddvtOm3a1QeQkMI1o&#10;QBXDjme68BDnOV48QJxtxlKXCick2ZOSPIaijKms6JrKbKU/a6I97p/LnnHUyUIdymi3NNyhXO1a&#10;iLUilV9jLbJwi8TXJPIiS69m3XXiQMN8sH7WWyvyNcuCvcrIsCI4vBQfN24xxyRVpMHMgtr7pO7c&#10;AXYNXdzNEPUWEB4/yrt+6+n7GRCTa65j2290sZ42UR9Q5GUtjCfvufzOrsFOKptMm5oYow5Nz7Co&#10;jBHG1AiLOyQUT0hkrFDENr8wLZihiRcY/NnhxWWOVDOpWqbbvKKD5+F5HW1sumqAhSML6hsHS9sp&#10;NRMzg4E9l2fdFt9xHyYTxy929pNbx+e7xy/2Dl5s77/c3klubSUTR5/trJ5F7BtOQ1i/YODxFON0&#10;ce/QVH3DUEFZS2ph80NMz7Oq0QKarE1qIS+6J50JbuBgxnfAd+xwzXGOIcSxh+ecgXl3QLa14whG&#10;jBw+paO3rX94iDXNNdtdGzv7h0cnZ8lzUDL58sXLz5IvPj9Jvk6+uDgFGp6eHx0nj4+SJ+APj0En&#10;Z0fHR3u7OxtrG2uRRDwQDbk9ToPVrNZqBHMzY7TJtilWj3lldjNu3Ika1zyLay418A4I6F8S+Bb5&#10;oeVZACLQ8IqDEJxBAL5VuxLOhNgL2gmuQC7e9umAiQgHw8a9oB5Jx2EDtIj8yPIaACK0W34dAPHq&#10;3YCGyCCjQ7HpVq+7FQmXFBk3NM1GHAtxt3I7vHy4Zt4J6rZCSxtB5UZYtrkmT6zNheNcUGxtNhAU&#10;RIOirYR6N7G8vaqL+hQ2Pc8HiTuk2V5f2ds27Kwvb8YW10PKgH328h0Ux7v6s6R5fV8xOVtZ1PRJ&#10;A+NZv7S0RZBTTcss7Uu7nvH+L2+998Hd9yr7nvWJSrtEeZ1z+VX01Dr244bpVKqhdECV0SR8WEG5&#10;AcjrlWXTTVi+p5q8WDymKgYUjmpKiYwU9NjHdDtGutGiOWiXbdVpT5oXj2t1ydqlU5L6hLCYrFGc&#10;VKuTdepkzVKyGqQ5Iy0mq6760IETVCck9SnSAVAi1DupBdt4ucqPJN2DsEyQHxIBgtBK9yvndypA&#10;4l38/F4ltDObWME6WrCO5SXKhZvIjR+QuyW7OOluhWwXK93BqPcrNQcEzT5p8aBWd9SiO2pDCpEe&#10;deqOe3WnfbrTHvVxm3IfWY+t2m8AmMo3SdJ1wkKiEpgOWXhuHTObQEMrWq8QrePFG5WXi2yqpdt1&#10;8v1GeK3+vNf0Yki918F2YychgboqeF4C244ReSu1a42GrTbDbofjdMhzPuZ9QYl+MRX+gh36bCr6&#10;JXf1K8Ha18K1r2cjX/A8z6mmg/6V3U7tVgukVMVajWazyXjU7TgbXd7uFrlreUbijLkOQDMhKp1W&#10;EblqEkdDYikrKSL05ByaJcXz1NUzuhq+rpK3XDG1UsY2lLJNZVNWDMNQNijL6hCi+kTFYzIcQ0Og&#10;KcopstIpbaXQVM1dqZwx4ETmillL8ayjaCGABRu4FKnWhWuXArX6cJ0t0ezaanfudDh2eswbvYvR&#10;LrahkmEopxkxTAtW4K3SrHcbd8fNm2RLdNgcGjb4hmyxCZ1vaM7Q2M/NYGqw1u1xzwkjkOQEz6dj&#10;F7Ohl/zIa2H8YiZ2PhNLzgZPOLbNCdPasGVrXBvt5RqIrMUqbYSq9E3IXGS5a8wQn+Yu9bZMlNX3&#10;F3Nlw3OL5B4KqWUIO8ioKyKmXk/9R1Tph12TOa2UtGFBZu3I7XbWk3ryo/eiq14ml0xl9k8ye+hT&#10;/UDAcWork9tDn24TzPcrtPToul6zwpVp6Bo9U7lMMTrZ8pXRJRvFm5j/4sfNnVdWhXN4iFc2KsBV&#10;9jytHSqclPRGTry+HUdgy7KV9O++im0kgzsvo9svQvGkI3pq8+9ZvDum4JE9dOrx7nuMqyu60Jzc&#10;TZszD3K0LeNSUu8Mul1Q0iXB9EjLydoq5kot39rMNdXNOpqE9maBrZVr6BAs9ykMVJWeDZ9tZp7S&#10;PVyHrszLLc0AstM4tEXD4vre+sHp4dmL5Ol58vj8/PT569OXn4M7vUDGPl9BZD5Pvj4/e3V6nDw5&#10;An/4Atqjg+ODvf293e2d7fXEWjQYcLsderdj0edUucxSn12ZCBoOE47TLc9+zAoI2w2s7PqW12xK&#10;gCCkYxDQCswgEBBaoCGYu6sbUSDzAuB2Q/r9iPEgagIm7ocMl/PLxk3f4smaBXQQNcCzADWAJnSO&#10;ombI3WAhod3zr4C2Pdpdv3bbq9z0yuNOkc/MCzpmwi4xUGwbWBZQrAdkm+GFjbgkFhV4gjSjexAS&#10;kEjVLJa3u9zTW+uag03Dq2PP+b5rPawDFMbDqv098/q62mZhGlYmViPza5F5n40T8grWV8X+IDuY&#10;4Cnt/VVDD9s5Wf3ikmo6qmLwaXl/+oOS679L/ad7eb+pH89unsponckYW8JSVipGl0oHlAUTK9hK&#10;2l0CLaVq6lFB37UhVTEcqeM8qmak5nd/jCPfrWY+aBehOuafyLfaVLvt4K1mI+UL6zjxaplsC6s+&#10;qtQmazVnl27urEqVJKmTRFWSoDjFK09w6rNK1SlecVwhO6hY2MNK98sVR3jVEVF5SFAcEKW7+EsO&#10;kq7GFq9mWgCCc5uYue3y2S2saKficnkgcX4PjxwBPh5WgaRHNXKwkEgerwJ/qjogLR1WLx5UKXcI&#10;8l14Z5J8D4Es+Mqr8UqwlqIdnGiz/EozAL4NLLTCNczsevnsOgZQy0+UgYRrZTOrGGEcfSnszGr5&#10;XKJSvF4l3azVHLQuH3XoDjt1h93LYDM3W+ZCBFmUpF6vBWk26pa2mzSbDbJEjXKjUbPdotlu0+13&#10;2c6G/BeTsTec6Bdsz/MJw343WFf9AaLlnTb9Xof1pM95Nmw+6NdvdMn8yELrWWvVtBYLosoK6JpS&#10;th5PVpRQFCXcFRJ/mcRZrGBrMJOK/ElFLn2xkLlSOm2qZOjKe4RZ7ez0Lk7uoKCUIsJOzJSOCgvp&#10;0nKmAj8+W0gXFwqXyuctuAUHTuYhqHxVS946kCHWqo812LfavAc9wcOhyBkleEwHbCn8XTxzNUVd&#10;OiLNBZu5sjay+kqy9/ni4UvVQVK6fSo+eCk7+kzh256cMxAW7CTLZp9jf8RzTAkmp7Y+k2xeLGx/&#10;Ltu+UGy/Um8/V2+dy1bPRLHTGf/BlMTS3EZ9Ruh5SJmvp4hbBrm1XVTc5FzrxExz8wimrD59gNEw&#10;Nt2Cb8kuqUoboFfnYVMyS280D2QJVc0cWeWUDDMmzG0YvlfTl/Le9nFA71yYnh+aEvUI5INyPU26&#10;PKG20TSOSa2b6lidiR9r7LE5vZ9ji/EsUZZrk7cSmrAlGM6t6fXXS5FzuXaVzNHX8c1N9MVqmqpR&#10;7mXHzgP+I5dra9G+pXAdqM2b8/ZdqXlrThubUocYci9D5mEoA9Oa8Kx1a0XhmxE5xuec3QJbE9/R&#10;MGWu5tjqaDYSw1lDc1WzfPUsRzXLRmKaCUwzkWGs5do7Z+3D82bKjJpM5fR09lVh8TmAwqzCtLwS&#10;1MBYB3eWCQ5XOM812vSbe1tnL5+fPn91lHxxmHx9epmXX59fvDy/ABSCnidfgwCOZ8fPT46TR0cn&#10;BwcH+/u7u7vbm1tra2vBeNCaCJs3wqbNiHk/bj9ccx7E7RBmQYAzgNrVzAkySWJCar4iQ4dONRzc&#10;9CxBNL68q0QBNATrBxwE0q17FsEYwguhhZO3/EuHMf1uaBk6R3ETYPEwZkTgGNZfzUHvh1aOIobj&#10;qPEgtHIY1p6uLu1HZWv+uZBrOuCedtmZQQ83GhBux2VbMenBhnJrfd7tntQYOmdVVWOcvFFO8SgL&#10;bbRPRqLiiE90tmt5ceQELO5urJyeWk/OTL4g32Qlq7Xdbi8tsTZjt0wuqrot9hGFrtUaIC+YOrpZ&#10;2UOzpRQlAdN3P7X8o3sl1649/eXNjA9KGlNLWu/mtHxc0Pdx/fTjPnle2xyqaz67iY+qnEzFTtwv&#10;HLyJavlNHSethv3oWdOv8ruvP2v44CHxH/N7PuoUoYY1+Qwren6tXhQl8PylvEDhwGIK3fZMvUfU&#10;HFVLtivUx9Xyw0rlGYJC5Vml7LgCIAhAhFZ6gFnYR4u3yyS7GMCiHLSPBwENZfvEy1FFxBIiPD2u&#10;Al2+T9UlW6s15whqpUeVcFB+QpSdEOcPcJJDwsIRUXqIYBR4t7BNAM1v4ucS5Yi/2ywHns5uoIGn&#10;czuY2W00tADTmU0MCA4KN9C8tVKEfRvlIP56xfQqhhNHg3gxNPDxar4bWsk2/NeQtcpIZfzNWulm&#10;w9UyZuhIE3WS1RpxlDAbwSHFR0Pl3ACG4yvjBNDTQQwvfFk0IYwTRvBwmma3deWwS7ffsXzQrd3r&#10;1B/1Go77Vva6AI624wHH0ZDjcNh1OGba7LPuDOoT3TPWCoEBLbSUc0xovg3PtxJmbdUz1hqBkSTQ&#10;E+iKoklpLl2ZN6Ur5Rtxs5Ya1iKuh53VQc9om8zoYeaOcgoHWdldVNTgdN4wrwg6tLkymbHBEuuz&#10;Jnotaz3WRL9nY9S/TfHuTdg2Bx3b/Y6tXkuiy7M74t2nrUQH5yxN4C67plHNjNThuRx1sGftxfzR&#10;l0vJz5eSn2mOX8m2n88kkhzrRp822rAYq1OGq9XRWkWoThGs1yf6l+MDS5F+ladXFxhfDpKta3TX&#10;NtO5RTPGRgW66g46qrDuOq77UUXn01xCyrOy69jmp/jWjLzK+0+L76aj7+fiUvMrUwsqU/NwD7LL&#10;7uZi7tZ1Zo6xcYzZyhF2rni5YYyb2zz88L3kV/HDL/zBA5V/fz54smAD2MUZxk22ZZflSwpDr8S+&#10;8xnHEd96MGXeYxp2JjSr/fJotyzSJYv3yOPIFjNzoVaOs4rnr58NtkjC/YooM3TucR5YRc7JBf+Y&#10;Ij4+H+qTxQbm/O2gGW/rjPdqM+neOc/oUmJO7KXzHG08Ty3bUc5xY6ecFTQ7hurG0v24q0IXU17i&#10;lJs0Za/h2Jp49p5ZxxhvhdxLr6tpxVRWFRcWZ+TmobJzn5SUZdbVY3v7GsjkHiZzhMmaYDApwlmB&#10;3eE6ODyDjHxw/PLs7HUyCQR89er5ZwgNk69fgWE8fXUGUfr5xeHBKdAwmUweHx8eIC5xa2s9Evdb&#10;EkHTTsS2G7Xvhm3bIdO23wCR9iBiOYxaD2NmMH3IChgzsroQaAiW8MoYIuODFumVMYSwjCy9vlxC&#10;CH04AXF8QT1ozaWMWBfiDvmGVwPaDmj3IwgcAYVx+0LCJUemTTzyhGth3S1ddQo3/cK9+IzXPu6w&#10;DtltQxpNy4Kk2mYZTsT4m2uzu5sLwQBbvdg5LcLDj7mL8qyPmdcxlilStAYjgkhQuL+lSe6vnOxr&#10;jw8Wj04Wt49kKn2XTNuiMrR5o5OrO7xQfEq22CrXNk1LKpZcfTPaRrII08nKrRlLQ1V+eO3pP3z4&#10;6H/9+t7//OD+/0wp+uBWwT/eyP8fRX2flpPvkBj3iawHRFYqjpqKJadmtF5LrfpV2fAdIj21YiKl&#10;ZOgmdvwudvROxfidksFPmnhprbNP+5WZwgBpyoGmmnIG1Y8n9CiGOUO5RVTvVKl2iYDFpbM6iMOK&#10;U4L8BMhVqTohqE+J0CJ+8IQgO4D2MiyfVi+e1oKtg/MhMl+BDwTUgxwNJ1ydf2Ukr+gJrXQPC0hd&#10;2C1d2C+T7JUB4MA5inYJV2Vj5naqLqs9k0Q7lfPbOJB4u1y0hQWnCe3MehmYQV6sGKwf+EFerFS4&#10;jgPNbhKRMjZ7DaKdurntevF2A1LccLduZr3qSkj9lThxOoqUKWX7K1ge7JWmfBUcL/KQ6UUWLU+6&#10;iya9xRPuwnFP4YSvmOIvgXbMXUDxFNEua2TBabwQXhAhiBP10q1W5U7H4m6XZqtTGq5Xhpos20PW&#10;zWHLxpB5fdCUGFiJdck9tQueqsVo04KHNGepmDFVCPQVYitpwVHH05ZPaUpmVrASC0Fqq5baahcs&#10;9dOqyh56FrHrLrb5ZlVPCqCQzC+CcD270iy19oB07iHvOsO/Q3dvU+zrY46NCecaJbDDcW5yLAm6&#10;ytut8rQuBdoNsd6VSJ85Qebr63u5uVXD99Cd1zrYaXPWWtsOOXDCjJ1Nrya50TOa+2DIsN2yuF4j&#10;X60QR0qEwUK4QHK9hdPuEmQ+3VxG1RVNLpVSdeX0FdyUkcg1kxb8rfOuRr6pimeoHporGJotbqFn&#10;ljTfuZ/3/uPC32agP0nN+TAl/Xe3nv32XtbvUKW3USW3UMV3CiueNHaXMwV9Y4yGRQvV5KPz5FVc&#10;WeUoJ/u9zQuH91i9FKMtrZGXNyjz/h6hp00c7hJFO672A5yJtPCDzdO+BqaTRLVVUExlZGPRuLEE&#10;NGosBo2bS8dMRRM2UAndVilw9zqOTMbtZZaph2Gt43hqmA4cx0egO7B0WzndhmO7iHCQ7azluzuW&#10;NgXiAIXlqGM4y6n2IrqrkOVBj1vyhky5o7bCCUcZ1YFhOQk8dwPf1Saw9U4t9zdT8WV1mRllj57l&#10;3kdlPsgvyMDj0M3NpL6+Jgq5k0HrYzOHOeyxKeb4NIdBm6SOj08I+HN2m2drc//4KHl6cg7t0eEZ&#10;EpafXwAck8mLFy8/O4VQnXyZTJ6fHB0fHx2cHO8f7Gwmov61oG09ZN4Mmtf9xnWvYcNn3AkY90Lm&#10;5Lob8jIALuHWrDpVEHj3witIzvUvgysE6wcCDoK2/DqAIIRfACJ0QFemEtrjmAXcIvAUDsJpcM6V&#10;IDVv+dQJlxQ4uO6RhC08r4HpWaFZF4edK0PWla5FdYNW2yhXEmfmy8Qy3IKUZDJ2B/yToRDbaB6e&#10;4pd3DqV1DD9qH09rHk0bYOSR2aVKXZfHQ42GOVvrwq1NweYWb217OrLFkmirmXMFWle7yd+jMjVZ&#10;/KMCZRVPTqAIC+eNzSJDcw8zu5uZS+y9n1ryfmrJh4/KPrmZ/utfpbz3cfo/3C39xf3y/40dTWkR&#10;ZvYs5AMKicxHlfTHzcJ89Mi90qGUysnHyNzL2D1wi4081ICiuEXwjEi5S6SlNPOfkJgptZx7I5rs&#10;jtmHHbP3J3SZ6kSd8ahDf9iycty4clyP3L52+p9oA1t3OVyIHLmCIOL4Lq3f1SLEhR08+EHZMUF2&#10;jL9UhfIYidXQyo/KwU6Kd0oUh+XyA6xsH6M8AiZi5QcY2V6ZbB8tO8QCWyFEI/cgH9SIDqrnD+vF&#10;B3Xz+9Xz+yTJ5fJGyS4OUAgBXLJPEm0TJTukuXUCeD1kf4+DetF2jXCDxE8QeWuk6RiJFSKA2GEi&#10;J0pkx4jUQPmlcBNeLMVbQXFjQZMe5L43ihMNLX+1ema1hubFUNyYMVfJmKd03Fs26ikd8RQNuwsH&#10;nbnQDjnyR52FFE8J2VkycalRawHFVcoMVMBrkRoW8SZFrEW72oWYqXCPLtSz6O/Q+Nq14U5dpEPu&#10;rxXb8EpPjcxBFOqxPF0ZT4fhLJbyl7GzRrzSVSu1kWT2mkVfqz7cpw8NqZ29c/omrqZ6Rlentnfo&#10;/P1qT6/K07cYHF/yk81Rmjk0sejpUbk7xJYmkalZ4xrwbQt9O/PubZEpTl8M9Ck8LQpPkybQYd0m&#10;8w3Vg7P5nRxU5/RTmqZo3l2tiTWB9Oud+s1ObaJeFqucDZcKw4XccO5UKJMZyGQFcxjeTJo7g+nO&#10;YzgL6VZQMd2CTO9M6svoejRTXw6JHgI4x0gACe21Un87z1A/Mlvex0YPMLGkjnSwhCmZ124//SAX&#10;fy+n/B5XOi6QTgbWLDunkc1j34s3q6efu3nyhiF2zuh0znuGTbHQOTauqRrX4sZXcP2a4j5N8eAK&#10;une5YMBQ2Luc16PLHTAUg6Dfp8/p1qJ6l5716NK7demdi8/g4YA+d8icN2BKH7FmUa2lHHuzflOt&#10;icmoxhaWq2raT2R6sewQHn7kNGcF3YGnOysZLsKEqZxlb1ra5IlCExRL9Zi1DH604/aCEUsuxV5M&#10;c2JpdhzdSpx21AqdLTO2DrqiqY1cRmwvyCh5+BB188GTT1G5KRWEvI6uejp9bGGeo1IItJoZ3eKs&#10;Vj2nUc0qZXPz4hnu9BSFPDE8OESdnFCrFNFo+ODo8PT8+dFZ8ujs/PjsBSj54uIk+fLwKHl2+jx5&#10;mjw/PXuZPDk/3NtbiySCrohrJe7Tr3pW4k5dwqUFFO7HbIerjoO4bTNkSHh1G37ddkh/ELccryJW&#10;EWgI1g9BXtgAArRBC8QE5IEQY+jWXOVlOO0gbDxLuI9i9i2fHt75aqkNWM6zdQeE5eM1/dGqdiso&#10;CVpZ9pVxk6pPIapXSmplCyShsIzLz5/i5zJ5mVPCvAkmis0tFMyVC+cqlUstc/KqwQlU10hq9/ij&#10;DvKTSSGaPJU/IyeZnf1WZ5/R1ma0tbrDPWZ/qyXUqvXUSUx4Q7hNZKzs56RRRIUUccnkfGn9yD2W&#10;omJW39DPya4fftjHzm8lZxI6nhK7MkpbntzKfT+95jp+5HE941kLPwMw1ystIDAQY1hOedDAz6pl&#10;o2rZ6ZUTaeWjqVmt19uFeW2zmaOLZQRqSi07dURV1sB5ktP525LBj1t4j2qZd1t5D6i6AsvBoOmg&#10;33U+rN9vVm0QFg+qpLsV4OnkhzgEbZeuEGwd4uz2yy+Tcrl0H7k9DgS0UhwRpEc46VH5wiFWcoiW&#10;QKA+wgDppAdoQB7YQNVxheYUrz6uWDzFgzTHePCJigN4Z5LmrFZ5Wis7QYrTXFVquCxRUy09rgIh&#10;oNyvnD+49Iy7dYJ1kmCNyF+FFilFxV0lsiPltCCW4kPqNo86i4dsRUPW4hF76bCjdMRZBu2YGzPu&#10;qRhzl4OGbWWDlpJhW8moowzOHHeU8lZrBYlaQCHZjYUz4SUjTngJmuxDNO4tATiOOIpGrAXwZzJm&#10;LZ50lE3a0UjFfKTiVgHLh+EGKgQ+vDLebN0bch5M2DfHDLF+ACJgUR/vBXso9dQKDNh5c6XSUT1n&#10;wEsdNTJntchauRRuMax1IeN0u0O+I4rngOLYo/hOWI49GuRZqbttwd4oMtXMW+qAaJzlGvhjFJra&#10;p1S1Am3DlJpIV1ZM6aqV/gFNaFzhHlW7qctBpnVzypig6NcGVeFWmb9+KdG+EKjnWXEzTqLEXyOL&#10;1Mui1dIYURqvFAVxwgCW5ytgejLpHhTdh6IFMqiBDHoohxHLZ4RzqYEseiCbGSpgBQrZ/mKWo2ja&#10;heZYynXr/ctrg5rwgMBUP6UnsPRlU+YykY8046iaMbfInMPGKFdups8t0ca5nYOMmn4aqWOsYmGF&#10;Ed6xnX62nfxid/XAo3XNvfo+ETlR8rVNDWOp7ynjPKqhs0tS1i7JbZdltytyOzUF7Yt5zZr0Nm1G&#10;61J6yyKqXZcN6ljO6jfnDptzhkyZw9bsIVvesDV3xJY37igecxSMe/ImXLmTliKOrcGys7SyoWLY&#10;Wphu4nSIyPCXM4KQfMtpHjzdhZt0Ycn2MooNTF+9bk8giVInbFVjTuy4G01xl8HlkeGuYDqIHFvd&#10;nKdz1tlBUZA6WAWVnU8LSQ+ziu6npn2amfuIWFM6MNrInRmXq2eMZo3brfd49UG/KRKyRkK2QMDm&#10;9VrtNtPyslYmW+ALOAz6BJNJ5vPYmuXFYDx6mARr+PLw7Hzv+Owo+WL/+OzSGD4HFJ4e7O6vxRN+&#10;Z9RliXvNUbd+LWDc9JvAGAKz9sOWSxTatyMmoCG0+6s2QOFe1ATWDzAHNNwNILADwRFwfFf4+28B&#10;MU8T9oOoCbzhUdQKb7jtN216DfthW3LDCwI+Pt/yvdz1nG2Y9qOaqFvgNEzo1d2y2Vous4wzVcoX&#10;YKY4BcPk1FHq4zFm2gg9rbXvVtfww+7hR93Dj9lC9Lyqhj1TxODncsUlnHnMtATLk1ZwJWixplK+&#10;XCVUlIiXSlXWStFKCUeVKTaWqDykeRtueqmohXqXNHijmfawfuJ+4+RDmhIzNpffMvGwpP7D5tFH&#10;PHU9R9bcOJRbXHcvvz6lajSjg1vUzElv46OGFCWtMxnVU89KRu4UDt4qHQVXmArGsJVX/Kzu2s3i&#10;fwQgEukPhtUl4A37FgoYxssCxfTUsqFPO4SocXXJiDR32lS5sjkoCzYbdnoNux26nYbFPYSGkl3M&#10;VcgFLexh4SG08zto0Vbp/A52YQ/ICCgsBxqCW4RYjcy3nFX+t9SXWjwjqI5xmtNK3XkVtIiOCWok&#10;el8uwYGInawHGkoPkXuQwQwi885bOOFmhWCjfHq1jB4ppIbyaaESehjDjFRSfBi6H8eN1wgS9VRv&#10;ORBwxFEw7CwYcRWPuktGXZcsc6Kv0DbqQl9p2IEetJUCB3sNBfAsQkMnUv4exIzgwFTCnwkAcRIM&#10;oxsxiVQvhubDQkv1oK/CNT9cJYhUz0Rq56KN4mgjdERrdcI4SbRavbBWKwlXS4I1ylCDOtS8FGpT&#10;+VrAly1Hu1diPca1XuNGrzHR7dod9R9M2Db7nQejzsPh5UTHyla3bqPbsNO/nOhBCj1EOhf8zXOu&#10;OoGjmm8lcVYqBCaCQI/nQz5dxrH0xGlTI32xmjxfPigs7GSjBmdzmSsEWbhPGugXmDvYi40Cfbsq&#10;MLgUHTDujMCPcnEDTE+jcrVm1lsx5yUuhGql0VpprFocxfH9xfxAGcdfxPJnM7zpDD+KHkynBTMn&#10;Q0ipLka04BKI2fRQFgMeBnM5wWJlola92rwU6w4lBbYNpndP4D+YMaxTAILTNjCMuZPa/GlDvcQ1&#10;qg1yZHYmVzk6s0SRGCeN4RmZeUJlY9nj8tlF6vwy27W2tOyd8e0qEs+18+aePm7Be/K4gLLc2b2A&#10;7pIVdMhzOtW53UtFQMNufWGvqbDHmNdtyO0zFsLPr8+YP2orHjZnXdIwFy5Tw+a8EUs+XKyGLDlD&#10;9sxRWzbFXDxlbbRsqVcSMoqxdsyCAZc36UJWjU/6K662fYEfLdh7ir2U4ajSbE3PhsijFgJcPOHX&#10;aMxVBPFhylfNd7VMG5tHJZUNE+nY3vvl3fcaxnLbxtDVLYUVlbn9gy1zYpbOIjG5VZ6oJbzmXtv0&#10;r28Hd/dXD47W9w43dg/Wt/fWE9tr4dWQ3WPVmxZVGvHMDItGH6MzJwUioc3l3NjZBSaePH9+cJLc&#10;OTg8Pjk7OTlJnhzuba5F3JaQYyXhtaz7zVHPciJo2A6ZNpHFgEbwcadrrqM158mm+3jDdbjpghYi&#10;84YfKUuze7lacDdoXHVoolblhkcHB+Gpw1X7XtSyHYKX2843vSAI2mAD90KmoFEaMEjBdR7HHckN&#10;//Ot4Ivt0PMt//mOdz+uT/jlUbcwYGeadQMyUQ2bWTpJK56gF0zQ81q7U1r7UsaZ6eOsrPbh1Pqu&#10;u819Dxu77rUPpjIFRRIVXqrGKrV4qQrPnSvkL5TSBTmM2Tz2QiFZiGIpc3naIq6ugCZHURaeMJSZ&#10;FGk6XZndQrud2/jL8r6Pcxreb59KG5cWTioK+zhpFR0f9k89k+ib1LZBrrK5oOrT1MJfl7akVA49&#10;xg2n1DEeN/NQALsGfiae9ghLTi0duYcdewDGED/yNKPu07Sqj9GDDwm0hwOKwva5LOjUc9JbhbnQ&#10;5nV9gh680Tj1iKrBwBVe5u0QWqpZEOJsWO1mo2arWroN+RQhIADxCoJXkydXAg4qj4mKUxIyK3JC&#10;hEANLQDxKlmrkzVX0pzXrrxs1p43qE6ql5L1iiOSdL9Sso2T7hFEe3jBdjlSaGsLWXPDiRVNhQrZ&#10;wQIQI1BICxRR/YVj7vxBe06fLWvAkQfplezFAu8mfTjBRtPsdiv8YsOvN9lXOu4vHfOVgOA3GWgI&#10;vm8MsOgoAN8ALSKwdfaiCRf6UqVgIya9SFGDywqmJZwohhMt5wZx/DCRH8LzgriZKFG8ViNN1Cm3&#10;muSJelWiSZVoUcab5NHGhVDDgr9xIdg0G6gWR2pBC5Ea1VqjOtG0tN5m2ukxbfc6Dof9Z5Pekwn7&#10;3jDIstOnjbVrY51L8XZVrFmx2qRca1yI180h24lUCbxVs95arpXIMlRwrASOFc+0YHlOnNBBAFOp&#10;CjWI7MQpQzljuWJUXtI7m9cnyOlgP+3iPKEtlQm99bK1HlmsTxbpkQY7ZIEOdbxXFm5TJVqVifr5&#10;GB4i8FwEM+MvE3pwQg+Ba8fP+asWInUCXwXPj+YGS6bD+dPhXE4kmx3NZYZyaYE8WqCAGS5kRQvY&#10;kfypcB4zkM0O5s1GcIbNXvvGhH+XF9kTb55q/QnJ5vnK1oXWsD42H6ibsqIZBow0ODKl76fKuweF&#10;Te1s0tBcA3OxQ+6b4Os7NP7J6cUuXHta81ghXdw8JW/lqlqsq2zrGlPp7HtvcVtENXYNLeLHjOXD&#10;xtJBY9GAuXTICtex0gFrIWjEUQKuDSAF10AwbsjdkW5gFvg4zLijjOxEw/FJP1z68ia9xWwPQeju&#10;dOwvrWzKGY5Whr+G7iGyAiR6qJIZISI0dGMZfqQmGstXzvU3Lu/wRRHKhLt6IlBBCZROBsvAHg7q&#10;CuunnmL7713tPdQpyKNoCNPGVq6uhznTPS0c0xtVLq/Jn3BGdv3rR6s7Z9tHz/fPXpy8fH3+/OL8&#10;/PXz84sXyVfnR8mT/bP9zYONyFrI7bEYjYsatWx2js9g0bl8nkS6YLLZgYkHJ6cnZ6fr6+sBvzfg&#10;dQS9Fp9NG3LotkKW7bB51aNL+FY2/PoEcM2zvBs0HUSsEJbPd/zJHd/xtgdoCKl5y7ey5V3eD5l2&#10;Aoa4XQ1KXBYxRO60g2eDBiAm6MW2/9VuELLw1ULrdbc2jGx7IoUQfRmTncl138udMAAR6Lnu0656&#10;ZOsh+Wpgzrg8NM3C9vU9GxjJ7BpEtfQ8qG7+tGfkMY1XNEjNqOu5V0L6uKz6ehHhGrrqdwMTT0RS&#10;rFRWJpeXSqXFwrk8Jj+dzHk2zs/sZj1upt/rE6IYSyVjkoyxBdSkLAMkMJbQFFlVY9fwQ9e6hc+6&#10;+KhGRmrV2M2BuadTSwVkMWqI94Qjx/o2WL51HlmA76AU5FXdzCLeQHffw42kFnXdSG/5sKj/dsnw&#10;/Zzu2xktN0r67jVO5VUMpQENCWMoPPlxFfNR/fTjGnZaVvu17I7red2f5nRef9rwm9zOa7ix271z&#10;OeNydCcnnTSSUtH/yYgkXb3aqNtrlO8g5AIhvg+ZIyZCqgVdDRpe0U2TrJcfVynB5SXrQWD0wOUp&#10;T+Fg7cJBlQQZ+Lsc6dur5scx3DiGGSyh+4FK8FdXNBkoIvvzyN78CX8exZs74coed2SOO7LhWbIL&#10;qbQMV2iEaI7CIXvxkBPB3LgHM+5CIu1UuIYbqx+9tHjIJkfukmFX8bATzi8Zs5eSHViKEzPpLpt0&#10;FLH9FZwgnuXDQVTih6p54WpwecJ4rThRL1pH9lSaW69a2LrcfH21TrbWNB9F1lEjHipaK4vWqtda&#10;EEMUbwWWraz1mTZGTBujlq0J5z7dvj/pTbLdZ3T78ZjjZNR6PKTf7dHvdem2OrWbHfrtHuNun36j&#10;aynWIvfXipxINcNpeznXg2e6SpmeEk4AQ3eWcbx4gb9aFu/k2WuGFvJG5Hl0PZrrqBD7q9TRRrm/&#10;RhGolbiJsy6S0FlF02In1WjuSuWstWreWSUPN8jXWpTb3QvxtplAozjUJol0goT+Jp6XNOXFTAeK&#10;p325DEcm21EIX3rKhB+VF1K1ZXxHJcdWNuUqmQ6V8GNF/HgebzWHv5rPiRWywvnsSNFUtHgqWjgd&#10;LQBWsgM5nGChOErwH9PWTudM/kmlcXj7RBvekrvic/69OfcRC64Q064KmhEjDgw0sovRvU9zmlLS&#10;a29i+lNbp/NGZVj6IkkdGeEbmvG999Dtd4i993Fdtyt7blPEZaFjvnOT+Z5qm0c2twwsY0etZSPW&#10;ogFL3oClAPmRe0vgejjsyB115ZNdRZcVbtFkR/6Es2DcWQgngO0fsmCHbZgxNxquh8PuwmFHyYQF&#10;z7S2mXbVuh0Fxd486iAyvY1TgUaqn8AIE5DBDgeQNB9Ec5VN+xqWNnkzfvKYvWrMixn25Ix5c8ad&#10;eYMrOfWcRxUjKU0s1IgKQzFX0JC7kYgCV8eib9rkUwXXfKtbic2z3d1Xx8evz84/f/Xqi88u3rz5&#10;/M03n7/59rMvv/n8q29fvfnq+Refn128PD4/3UeWzeytxVddNrteuySXiITcaRqVQqPR5HK5x+OJ&#10;x+PhcNBhN1tNWrddF3DpYn79zqoVDCBk4Z2oeSdsQpZGg9e7tHvrvmWwe8BBxB4mHEAuAN+6awm8&#10;IdJxa8EhAvLgTHgVWMK4azHh1SGvilpB4Byv6mBHbfKdkGY/unQUNyADhchdes4rh3gQc8Lb7sYM&#10;h+uGrajCqCMzJ7HtbY9buh+19KaSmm42dqcMUTMGKChi861szG+eFv46C30tvfS3uejfVDffHCOn&#10;8bjZUnGBXJK/MJ/L4qEoXNTgNKpy4CZu+E41NRU/loIbudXGfoQsNJNlcpeLmaqsccmTCVn2yHz2&#10;mKyoZjKlmX1/VIoSOdFz1pJBXqrcWmsJj6itPYzZyllNZzcF/azsE6RmeMXHKehf3iz7pweEDx7X&#10;fXyj6JcfZv7DvfLfFHfdy6j9OL3uY/zI4xrGUxLjIZF+j8B4jBl/WNB/F0t+VDx0L7XqV49r3kfV&#10;/aptOh1oiO78NBX7j4UtH7K0GPA4K/ttmkNkP0xkG8zLal2a0waQ6rhOtl8lP0Bqr8qPkC2AZzbw&#10;c0gZfWQfOOEqjhfFToexrBAa2abDi4gTwUv2m6Gl+RFfBpdzxKYhN7oWk71FZA9Sk/mqLPNlzZVi&#10;8HoT/qs7YdFg8SYAf054SemYvYTsLAPMwe8kUkg43DBpx1LdODgCju8q59K9lWxv1ZSnhuOpmQvX&#10;zwSrZYk2xUaHdLVdsd6lTPTIE92AHmgXYq1wgjhcJ4rUzUfrpPEmOKKId4IWE736neHljQHdaq9x&#10;cyRwNuU9ZvsOpqPJufWXylhS5j8QBQ/E68/V8eSCZ4+zEh9Vh7ukoWZJuE4SRkoBzQaJyrVm28kw&#10;UBJIKnaQZl3IAm+6o/iy7kMR1VsAFwaWv2w2XjMfbVkItQvsDVx9FddAYOuw0wbMgockduLmrGVi&#10;O0bpJ2rXWtXxNomvQeJu0Me7TWsQq+vlEci8hPl4tShaPb/aNhvunw2NTrm6WK5WoMGIMZ9sy5qw&#10;oVjO/DFtVp84Y0CUB9e8odksiiJrQJI6acph+Qq4kTxONJMTzeCtZgMTp6N5nEg+NwYozOOEchAF&#10;cjn+AmGg3H00qQ0MSs2d5tDkkn2YI63hqRrtOyx1rIPvKmc7i5n2Up67qWk6s3LsAbr/NmCkjYtq&#10;4z4FiM846qz7k+AimYuVw6LCobk8sqxocC6LZ6zUrw9pIj3vybe5FGvLgB7db8jt1qf3mTN6zVkD&#10;ttx+a1aX8VmfOX3AmtlvRCEp2JE3aMwYNucMGHP6zfn9lsJ+c+mApWzQVtxrye0yZYCRnLAR2Y5u&#10;w65KvS4ZNTUMWQkUe/WkgzRkLQbTR7bmT1hzyfaMQROKbC2cctVp1jg898ioBQ/X3j4ratCRPurK&#10;obgKx1aKhtRFE8s4qrkSmVn2lDI85QxblWFdGDty7yV3Ty5eHH9+cfbm8+dffvHZt9988d0Pb779&#10;4evvf/r27R++/u4Pb77/6c0Pv//sm+8uvvn64s0X569eJ5PPT45Od7f3ViNRt92m06jlknkOkzE5&#10;PjLNovM4DNEMZ3lJCij0uVZCnpWIV7sWXNmKmYGGuzHLQdwOqIKYfBCxICsNL2MvcPA44QTHB8Yw&#10;ZlWCwB5CTAY/eCU4GaIxkBRQuObRAgTBMCJ8BKfpWlpzLu4EdYfx5fNty/mW/Wzdltxwnq45ITKf&#10;Jby7EctOGL66YW9VvxlbdFunpOLOKTZujFbYT8lq6L7XPfYE0jG25hpYQlQxgsKKhoelVbdLCder&#10;Gz7tH3jIZmVMs56Ieah5YYZEWjAjLxvjZZd33yzpul3Uk/Ks/qNn9R9mN/22g/uMrS3jLpcwVDlU&#10;eRZFnjMkyhyXF/fNZY7KckYV6UxdHnMpl6nMn5zPpYmKBOrqXmpuH7WYPF3VPVlZ2ZWPqrybUXMz&#10;r/VmAyevZ74cM5z2pPb6vfIPHpS/j+5PIU087uDnkmipZSM3igY+Lhi4WdB/G1BYPvG4kZ9bN4V6&#10;1vBBQee1oYVC+lJlrzC/X5g7OJtL16C5lgr1evPCBlKhC9kGKIaDIDkdq2CHy8DZsQNlnBAGxFvF&#10;w1PsMIYXrxSsEdkB9NU+bchWbeDLXJertbwV0FnY75iKkIBl4N0g5445L0dvvBi6v5zux1G9FRQX&#10;onFX+ZgTS3ZXULx4qgc/iZT5I3LABgbrpny10746jree52vk+5sksXbVZp8w1DQbaZpPtIvX2sSr&#10;HXOxDkGgheOon9QTxzQYtonA1JeLPE3KaJ9ufdx7JoxfKNa/1Gy+0UHHdcyz7NHthwzL/gTIk2SF&#10;Xs66T3iGdcpSdEQXHdaEepeCveYEOXwicG6yTVGGI8EPHSj8O3LHmtiZEOs8DLl5ZMHcJ7V3z1qb&#10;BFbkfrUZT5U4UCcKVIt8VaB5N4lvrhCYKuZ91ZJYPWTwKT+a6iqgOHIm7NmT9nxeoFIcbpo2k2iL&#10;WK6BKHU3q4Iti6FGXbRZv9Zk2mjWxxtXVpuVwTqeqXxqBcNaKp7WFUvdlVIfTuwvn/FhBIFyrrdC&#10;EGiWr9ElMda0e1AcH+eHWhnuCrqrkGzOoJiyWmfv4cdukMZTcH03akdvdbLvNrNujGpRk44slj+b&#10;7n1G9z5hh9O50RxOJJcbKRDEi0G8aKEwViyMlfDDZUBD4+6AyFbHWcRPL1XSFkppsjK+vhZApow3&#10;S2LVoljlfKJWEKznOGs4zqppRxXXTpj1VgtdlXNekiRYr4i1KCNt895GgY3IMqLZpjK2Bc0wlvAc&#10;lWCH35Nt8ujOjiFT6ZAlp0v/rF2X1mNKH7BlgzEEIAIcAYiD5owhS+awJRNoOGjMGjAgnT5DRr81&#10;rx+MpKMEBIhEdkc1Y2nWVuXqvCQkHNfXU5xVE3b4hasguwoYgVKaK4/hyqd78yZc+UwPjutt1m5M&#10;zwfGGC4CnEDxgLvMgsAy7s2h+oqZgQqWhzTlq+aGCRx/OfwIJZGOQFJz9GYr+Sb56usvP/v+u8+/&#10;+/6rtz9+/fanb37/07c//uG7n959/4d33/34Dh5C59u3P375zXdffPX1mzfffv7Fm1evL5LnLw4O&#10;TxPrm7FYzKDXkod7h7qbxwfamORepZjtsy2uBS1RryHkXIq4kYAcsqmizsU17/JOxAbpeCdk3Qoi&#10;c8pHa06gFSDyahYYqLfj1wMKQYdR5NntkGn98r5jxFFeIhKIuWpXb3qWTuLIlHFy03W+5T5Zsx3H&#10;TFcVDw/CZkAh6ChuAe1GzEdrDgDxdmRlPaKJ+ETLmiGxqIE6hR6i5XaOPKnvvV/ecL2s5loh8VpZ&#10;zQ1i2wNC84O2AVRjV2pX/6OR0bShofvk0RQhG4CYPivI4gnyKZxcdOONDMK1x7hrt0p+ld70KQAR&#10;PXBzeCFvVJLTz0sbEqJ6eajO6Sed/Gc9M6hO4dMG1v2qiTtV5Lvd3PT6ifsdjKcQKwanizopeSXV&#10;90ntOZ1kQus4Nrv6Bn7wYc9cXp+ssHu+qF+GxpMfAuaaeekDsqJhVXG/vKCRn4Ym38SM3SFQH+X3&#10;3ECPpOAmHlaQ7z+pe7+4/3qvOHtyEUNdwg5JckF0LXpcmqeMt86GCXRP8aSzAK6R4878UXvumKNg&#10;0lvKDGCpzuKpQDlIECFA3kTc324TL4pj+TBTARzTW8H0VILYPiLNU0H34nixGkYAwR/ZUwYcJCMj&#10;PEgt+0lHCbKLOeQYey3b0cj3dc4Eu6bcjZBduH5gR91CokOzN2Q4per2Jhc36OZDoXmfYz2aWtwc&#10;lca64ddyLtAiiyMDZ6rEmH6P7X+x4ElKVFEqz9w+52yW+dpM65Nrr5Qn37k/+2n91dv1i99vf/fP&#10;52//dv7Nz/tfvFs9/dbqPxSY1yj+fW7kWLLso1LnSKyFGrG+XbhUx1cR2AvYKUXlgqnLHueH9pS2&#10;uNgSEWu9PLWDrrZT5JYhuXV4yU+es3Yx1ESqBie0Ncxaascl+ZwlDFNVNCR8NipCTcqygWXiYI3A&#10;R5j2lE97MAxbEc1SAGaKCblQkTUkyRyYQ/XNPOXo0Zpos2mreyler0/UL69WL0VqF5wEuqKgl/+0&#10;m5vWL0zr5t0fljziWAqEbvS0Hc1zVwp8tSxLA8fQNyZtntA0LoSH4ZvD8xKo5nyaNZdiyOqRpjaw&#10;b1dPflo3ebOVdaeH/2BoPpVuyeMGy0RruLlV7EwMPbNWNr+OW9gmSLcIC5uVit0q+U61dIuEbAe4&#10;USVdhzhfIwlVCVzlPHv5tBkjdOBn3CSxv3rGS+B7cXx/hSBcyfUTWJ4KhgvLcGCQCrjWMuQTOrEM&#10;YyFkc4aleGIll6LPo5oLR7Tpg1rUkDZzZDm7T53+nvZYxA33wwVwwlc04swdsGcMu3JH3HlkfxFo&#10;zItMFlMC+ZM+pLwi5I4rTYWKGYFCehg9GSxjBnGsII7pK4XfS5aXwPV3GffUuk0Z097K9tawwyTe&#10;GokdwXLjGF6olBtEXsuEV3lwPH/ryg5XEhqZ8lbSfMg+CdRgMT1STAsXsOJF7FU0K4SfChH5MTw/&#10;UiGKEuSxjtBz7fn3hxc/fPbm999/89OPX739/Xdvf3r747sf//in3//xTz/88d3bd396++7n3//p&#10;Zzj+w0/vfv+Hd29/+uN3b3988813kKMv3nz98rMvT8+fQ3J2OS20iYGBjtrpyX6jRhBxaIB6Me9/&#10;rqeJuXRx93LYvgjtmld/ufrauukHl7cMpLu8HQUxiVc6jFhO4vbTyzo0CM6AYhELMlYYNl8t0j5L&#10;uI6gXbO/2PKcrtp2givAwdf7gVd7fmQxTdy67VvZ9urhTZDZ5G3vy13PYcyc3PYcrduTu+79Df3u&#10;psawPCIUEgfJWY09Dxv6HjQNplZ13q3uukdoS6nredQylF7d/ojUfK+9/1ln3+O+wccdnXe6um6P&#10;Dt4bHbhLGX9IoTzpHkwtI117WvLr+wW/SikGR3a/mpFZx0K18TIIo3dIw7cbKA/QXdehTxi9VUVJ&#10;aWQ9rqM9elT5i9tF/7Og5Qam9w6uL6WB/KRxDFU3kJFPSEGV3MI35XRO4HuZ5Xn11zMbfls+dreG&#10;+aSJm9EtKqpjPyNrMCPqkt6FnFpOaqc4q5rzmEhPJdIelQ7dzmy7VjyAVAlDNf4GPXyrsPtaAzt1&#10;VF7YznuK6f+4ZeoRRVEMuU8QqASXh+xY5MVM+rEUH5JeaT6kNj0vRBBGawQRkjBMUh90yvfaFPvt&#10;4kTtTIw0E6tFhueCdSxXFeRZyK1sX6V4q4UTISAbs4Ur4ZeWAVfZaJUgVjUbqxfH26XRfsMOK/JK&#10;vfutZf872+qXi9ZDjjw+qEoMAeagIwr0qNYmrfsS6640kFw0bPIMW2zLHkcTH9OtU4zbrMTn2v1v&#10;7cm3gdd/THz914Pk22j8hdZzwFd7+62r7IPPLadvQq+/2774/vj1t0fHF4ntZGD3hWfnhW3ruT6w&#10;K17xU5bcY0Yfe147OM4h0oQ1XFkjU1zJkVVOCIpGpgomZysl+hGdhydepjAXesYFjbT5ZvFy37y+&#10;l6du5WpbpxYbZ8wdU9o6hqpSbG6ZUlUMTqO6WY/HZjPJ81ljoowJRQ7fgeNCrgcWGAu4bgz4qYV4&#10;HWCiV/y4V5zWJUztnkmd0GTPefCycM18ACcPl0v8ZXxrEUWV1c1/3Mq+38V7NCJBTaozmYacOT92&#10;IUoQhask0Qbpaud8qGfW3s81dvMtHQvBHvlql3qrXbZeL44RZ8P4mRBO4MNDngXNeHAggQc7G8FJ&#10;NkgLm0QAojCOFcQw/GgpiBMsBAkiyBwLx19Cc+RC1qbbcuiWbLYjn27JZVjzaIZshimXbsybXMmm&#10;6nPIy1mTpjzQkC6daisc0WeRTblsZ+mYNoNuLqCZc4G88ELySvroMmpwMW3cmDlhzh7Wo4b16YN6&#10;1KAu/b2lk1luuJfixpB9uWOe7BFPxpg3Z8SbO+zJGvPnjvpyxnxZlEA22ZdJ9mUj+xIE8ph+SPL5&#10;0NKDyNgzwJHpK6G786nwKZ2YaW+zcXfBtCdlO5rhykzzVbBjlfRAKSNQDP+rKV8h1ZtH9ReCkeR4&#10;G9TrDKGnD8iIjGcjm78g+79M+rNowWx6KBdeheymGi6ZChRxveiFaPvGl9avfr74+o/ffPfT7398&#10;9+6nd3969+5Pf/rTz3/+88/vkO1afn73M7JlwV/+/i9//svf/vjnf37707sffvzD9z/+4dsfITu/&#10;hez86vM3F198fnHxajMRFvPpbEqvTs6NQW71Lq/5dNBuBo3rfj3AMerQrLq1ax4dEBBCK6TjTWDl&#10;f+2GfMXBvSBSh+bS2RmPY4in248Yd8IGJCZHTUA0OIKYwTVgpe0kbgbth1Y2PRpoz9asx6tmCMgA&#10;ROTdguYXm/7PDiIXO/7XuyDvm7PoxXHw5al3Z2MxsSpRqtsn6Hltg6nNw6k9VNTgVH7r+NPG4bS6&#10;ftDTqq6nEJNzMNcKyz8uxV8vJ11vbn/Y2vUQUjOp/uOOnpS+/gfdPSldAw/rO+4RWlPyam+gex6S&#10;JtMh3jZN5xZ2fortu53fci2j/rc5LddKej8lUVJxI/cKOm5+iHrvRu4/pmI/zKr9FFX5UVHjncL6&#10;FFJ39hivlSke4ssnhKpxnnKgg44ubEnBjzzNbrqZ03yzmZ1fRXnaJcgF1A7Li/ET9zCjKcOq8noO&#10;qpGbgRt/UM/O6BGjW/kF5aOpDwnvPyL8Mqf1w3YeakKN6RakN7NTISxPmSqmPDikiqcHCFhBDSAI&#10;Y4eJrBCBH6mZDsCllyiK1wv8ROlGi2yzdWG9cT5eLVmtEQZIXE8lz1875SYJgo1cX40gWKs56F3Y&#10;bBHGq+c3G2dWa0Tr9cjOJ2utizvDxkPG3nemN3/Z+vov+wdfuE6/9n/xp439r63WXYEuwdTEqAJL&#10;z5CEKAvQFUGezMeLvrTb99S2XYV1W2baEK+/tiR/iHz/9+S7f/v8p7+//vLHvS9+v/fmp+Ov3x2E&#10;D+WGENO9Pr96vBLdN6zuW8OblrV9ly2gVJu4auuUwkz1bC4cfekIH0rF+v4xLmlkijg2XUWbbaQI&#10;q/sYxZOz+DEBto9Z0kLO75zEUsQdE3Md7VQ8oSezfjRvlIcf41W0TWR1MPL7uCUcXSNFhu/l5gxw&#10;c0dmcrtZaS2Ue+20h40Td5ood/tm0pjGwplgBdMGlrBQGCpfSFRJVqvIKxntonudonstvDvtwpQ+&#10;aSrbWiD0YkQhrDiGEYGP8YKlKmQYiyFUQrQUuivmfOWScIV8rVK1Ua3crFNtNmm2OtWbPUsbQ9Jo&#10;L/hlcaR5HtmQq25hq25+o5obKQfbzo/gpuFq5EVKNNKdZVRHAUR1ujeH4culebJZgVygyqQrfcKB&#10;GrM+GbWkkW1PQXR3NtmKYnlyabZ08gqKYc2hGTOYlmymKYtjy5u259MNGVQ4bsqZshVAO6HPmHIW&#10;T3vKABqiSCUclMVJc0HkvzPtzKMZUZOmZ1OunNlomWyDKIxi+GEMJ4AWhHHvKXe5DE/bkLlgwIYa&#10;tKOG3elAwyF3JmjQlYEw0Zc17s0Y96UDDal+IFQOw5/FDGTTvBlUhJLZNF8+w1tIc+WQrZk0RynX&#10;22jel9qPlVxPK1yQ2SE8so1WtHw6jJ1fJc7GceANpyJouETzg82Lm6wZX+90kMSJo8ESIouMwnnM&#10;SD47msuO5LNCxaxQKSdcBNcHAVymot07Xzh/+MuXP/4ZDN9P7969++OPv//D27d//v2Pf3n37u9/&#10;/cu//J//+6//+q//Bv/+v3/7l3/5t7//n3/561///u7nv/z47s8QnL/56Q9fv/3xq++++/LNF19+&#10;8fr0aNOklepkfABf2KEKWOXQxt1aCMjQwsG4awk4GLGrwzbluhspLbPh0UWtyqAR2RoUjmwHEA4i&#10;9xp7tVdAPIyY9sKGzcuCNDtB3eVNJkg63vIuQhwGAQS3fOo1h2LDo9wNLu0El47XzcfrVojSu0HT&#10;83Xvqy3/83XXyy3Xqx3PxaHv9ZFnd13r8/B0K4PcmYqOodSGgXvdtPTBqdxRQUnTyJOS+huF1TeK&#10;am4S2h9nlX/8tOCDJ3m/zi75KB9zrbzqVj72o3z8tSLCtcauB61dKUPDj1jsvP7RtIbOlLr+xwWN&#10;n6Kqr+d33MOPoYjjqCZGbu1ken7bzfzO2yU9d0p7UjIbrpd0PkivvpXflJpOup1Tdy+l4Nf5tXfx&#10;Xem9DNKslqZ1zRnccybvHAS3aU1/1WB2TkNKZu2dZ8QbGbU3kKVR/XfKB2/V0x+X9d9s5mYJXF1t&#10;whzwjPVsVLeopIGd28orauEWVoyllg+lYAZvjyvLeueyKOpS5jJWYKmc81azHGVIHA5XsoPI3R3T&#10;sRrhWhMvXDtpxdCsFVQjhm4uJy+XCPzVqs2emWCtwFvFceDJumLKMpplqRzTlk2sYMnLGKaDKIq1&#10;SDdaZ+N1AE3RKrIZsXSjSb3V70hyj97aLv4Ue/Nu+/m3a6tH5qOL4OGF9+X38effh/3Hav3aDHdl&#10;gK3rM6zPa+Pz0/rJGTOTb2DI4f+eWIqcunYvYhdvD5LfrEf3LFrHrDe2aPZIzB7p2UXk9DPv7kvr&#10;4Sv3TtJx8MK/99JvDsgky3S+Yrh1GE3oQBE6npFnapVOijnOXfRSe1llVX0oYteTmj5U60RBw0hm&#10;F2Buqrh66BmmLRXT/rRpAt3DJTVRS8t7n1QNP6sfQ5H6HpS23iQM3q+nPumZye/gZiD70kylVY3d&#10;rh2/gx/4uLTzt9je31WO3ugQprJsxZI1kmiVOL9OlGxVzW+SwJrxQ+XT3lK2s3jSlEMxZtMsedN+&#10;9EysAvyaaL1CvIWfWcUJonjxWs1crIbrxXLcpXwfWhAo4fsL+f5iQRDND2B4vnJhkDAbqp5246Y8&#10;5SwXhuVBU12FLD8ywssKIRVbyc68cUfuqDVnwIQMuA2bs/oNaSO2J8PWp0OWx2QXasKdPmp/Omp/&#10;AjQctz8ZMT+esD+jezLproyZeKkgVMxx5wsDaK6rcDZQKg6VylcrVOuVC1GM0J0vi5erE0TlGkGz&#10;UbMQqVzZb1WsVavWa8Xhcu1ug3a3znjctHxQs7RLXNwhKLZwS/vV+pMGzX6NYqsKkrh6t/E9ze4M&#10;0901ZCz6z8FBR9aoK2/AnjXqye+3pQ+7ssfBKgKtPVlg3yY8OTR/LsWTQfNkwucGzzgBDtFfgGxY&#10;5S+mOQsgrkP+Ne4vWI+VHE8bBGeWD8Nfq+RGKjgBjCROEkcr2d4CdgDsXvlMuHl5hw005ASIU7Ey&#10;YCvFl0H1ZbLCedxY/lQ4h+nPY3jywE7C91rsr9bFxyBrvPv56z/8+N03n128Ojw8Wo3vhUIvdjbf&#10;fvb6b3/88T/+79//4//923/8+7/9x//7//7j//37v/+/fwcw/vVvf//jzz+//dO779+9++4PP333&#10;9u0Pb7/94bsvL14chN0G89IcQHDVrVn3aeMu9dX2dXHX4rrvcjrYr0dWDtrkCaf66rZiQFvcpoiY&#10;JesuDVg80FXp1m3f0l5wGWB3GEPq0AD+1t2KuE0Wty9sgRMMao+j+tO48SCkW7NLVh3SvdDiUWx5&#10;O6jeCKg2AhqkzHXAcBZ3HEes+z7tXmBpP7x0tLp8vKVPxKR2B12+1MaeLe2ZfFw7kFI7eL+q7x6h&#10;515x3Y1nZR88Knw/l3C9siO1rO5OSc0tXNM9TN0dUnsquvpWRulHj4s/LKi+0zGS1dSd2t2XOjzy&#10;uLv/fu/Yo/re+5jW2/lNKWmE63dKf5vdfB/Ti2qdwtZQ8upp+YQRVElHal7TvaKWR6iK2ym5Hz3D&#10;3MqrfngL9YtHRR+W1qd2USpGOA3s+R7WbItI3a91sRZMlHYq9in+00fYT1KKfoPvTStovIHuulFL&#10;vtfKTCON3xuT4SbUxP754n5paZsgl0B5DNglTDxr4+bjRh7U0tMap9JGZAVsY/nyZtfKdpdus20+&#10;SOB50eI1pMYBEoFXwWW0SDe7+MHGEW3ZkKp4UFkyqkb3Swt7FvIpK4RuScGQtKRDkFXHeNI+k90v&#10;La6fetrIQ7XPZY1oSicNFQvxNkmiSbZeezkIRVhYq17cGopcSL/7173dLxxrp6bEoTWyaQitr7gj&#10;ytDO8tHnweDR8lJQwFshz1rpdPUAWzvCUA/NmtgL9lm5a8G2YU2cr0WOAtPyyT56c8coidRW0NqH&#10;bevHdA3gZmSjshXq2onx9Xcbn7/dObwI2OMykW68YwJd0ZaWQ7j5BPMRCvc7dPuD+vHsGUu/a392&#10;SttQM/K4tPVWfv11Qn9qWdvtdNJvc+uvZdd/UtJxFz/0jDiaThxFlXangIUv7rlRNZFaMXQbN3q3&#10;iftsSFmEcN+M57mr5oJ145q8EWX2gAzVNZ82rM6a0BfS7Wi2p3Q6VMaLYrnRsukYeipSCp6DGy+f&#10;CqKRhOcpojjyaO5Cijtv0pNPcSP7MU368sjOnAlX/nQYPE05w438pUN0ZbhyJ23pILozh+bInrRl&#10;M90FE7YMsjV90pEzac9jeEuAhjR3EQWOu/JHrBnD8Kw7d8JdMOLMHbHljNpzxh3ZFE8W2Zk15kBN&#10;ujLBIYJPZAfz5jfxCzt4YRwtWivnh0tmIqWyzUrpBl6yilNv1qg2SLq9Wu0OaWWvynhYDdKsYZZ3&#10;SdajBkey1f+6z3TYbD/tUiWq1Osk+RpOkcAv7hDVW3jpaqlmp9xwUqXcwCrWMfIEVrZeMR/HStbw&#10;0jXie7r9+Wl335ixbNyaM2rLBo3YsgdM6cDEfgtq2Jo16sgCcpNdGYA8si0L+egu+Nzp0NICyK6m&#10;QEOaO58TLGX7ytheHCRl/e68YW+B5WxmuvAsb6kgiqwj5fvxCqREeBXXVzIdKOX68aJwi+WAN+/r&#10;n3ITpsNo+BawQ7mcUB4vWsiPgIpmI+XiKEESgoRSo/Z16H0TaxvLJ3uhvbBvw2HfMBkTxuX4ytK6&#10;aWXPZTuLBi72tt5evPj7T7//97//7T/+9V8uyfjv//Hv/w/s4l//z9/f/fM///juj29//P7t228/&#10;e3WyGfOEHDq3XgIE3Aqu7MfMl0Bc/E8UhsCsGZEZ5JBh26cDXd1cfGkGF4GAuwEdtP9d3/+qojW0&#10;2wGkLA2CQvsCspWodX7dKd/2qnd8SK3WhGMhbhUnXNLdoAZ4txPSxFwLMZcs4V0CUwnWEtAZs4jC&#10;5hnvylTAyvM7eQEfb8U0NK+pm+Bn99If1w2nkPpTaoYelrffRbfcRjffTc3/RWrBL/OIn+Da7jeP&#10;pTcMP2sYfNpLL2obz8Y2P7hf8MGDwt9klV/PxX7U0P6gZ/BR90hq7/jjup6U2oHHOVU37+R/8NGT&#10;/52KvZnbmJbb8AjXn9VEL2umlVWP5pV3ou7nf/jh3f/5Uco/pKR/kIm5WUS6i2l4kFd5A4J5+3jR&#10;IB0zQC2hcHEz6o4F00gnA5sBf+HYj8vaUlsmc7uYWTRp+fBcHkOF6+RkNjMz8MOprdNZ7bwc9FAK&#10;qvFadtv1zJZPqiefoftvl/bd6JxBsYzo+UC1JEDQbTUubzco10gQxDQ7jbJEjTTRIF9vUW11yRPd&#10;U/aaXklhEzejaTqzT4Luk2CraKgWfgGYTWRt49CTst6HmP6H+PEn2NFHVXRUDQu5TRASOtWAnwnU&#10;z0WqxHGCKIrl+zAL0U7rIcd5JBJZRmYWR2QGBl3QPSUa4EoGRUsTng11LGmSezjjC+1kadewqLmL&#10;W9k5jR8Tt9MVQ5MLoxKbSOWSSq2ibnoTuikrj5Cag0vJQH9aXHWvEJ/SSUZT55pt8TlDkOcAX+mb&#10;6p3CtdOLSlrvPqn4IL/5ekbNR4/wv8ptvt5Az5CHyP5zscDaCM6OOJaC6fu0ZiK1cjilsO1jwtj9&#10;Olpa71wRWYUflGGGFGUD8oIBee7oUiFVj51YKaWYMFQLhuMjcIMQv2pAfMhk4UqWu4zhQlPtJROW&#10;QqqzdMJWgCysceXRfIUIgJyZZHf2sA017kJgN2bPAY1Ys5C+MxuwNe7KghY0assctqTDs2Rbzpgl&#10;63LRTBbVmU2xZ1Ls6ZBkgWIgdrBgKpR/mXzzuRHM3DoJoae3BAT2EI4I15ByPnNbhNlNIn8NNx3D&#10;Xh2RbIFRJYo3KpF9bHaI8r0qw3nb8lkzEFC9Vy3fqFRtk5RbxIW1CrCEC7EKoJsCTGuoSBIuVKyW&#10;LO/iV3Zw0AEm6verHafNzmSHfrtOuVopiWJmw6Ucd7Y4Vsb15UyaH7HsaTPBbNlaGZBRHCmWrWEl&#10;q+Wydfx8vOI9w75Y4O6lmMpoyE5XORR79qQzf8KeS/UWQAQGzFGcWTR3xlQwbzpQzPIVALMgJsND&#10;CPmcWAk7WgwXGUiyc9EKcYzICxCFwXbrkdRyIOP72gWhar4f0EtSJFoXwo3a1Q5NrEkcwgPjeD6c&#10;0Nto3OTM2roZZmSPfbDBglCheBUN/2dJtHw+iJeGahX+Jrm9UWFuUWnbNYoBm5oT0klXteot3dK2&#10;Wrmllq1rFOtLyoRWk1heXNdrd+ymZNh/sbX+4+tX//zDd//+17/8x7/9C7hFQOK//Ov//dvf//Ln&#10;P/108eos7LesaEROg3TVowPwbfh1gEJAEvR3wqbdiBlZLB02IwsA49bDiAFM345fC04QUAgcBBsI&#10;WXj1cht4xDm6EXO3jtSnUa46FZs+9aZXlXDJ15yymE0SNM4GDDNXZFx1SJBCDG7ZVecwvrwTWVr3&#10;qxPASmCoRxl3SmKOuZCD5zbR3Da63TJpNI+AMeTLKsm8rMFpFFlc3DWV2UJFEQceVnSkEHseAQdR&#10;mA8yKn5T3nqnaexp9UBq0yiqmZxRP4zKIV5/WPCrJ6UfZQIN8Z9WNKbUdKV2kVF99IxuSno/swjf&#10;+fhh4Ycfp71/K/tabu3Te4XXU4s/KWp8hOtEZVYim6ZeT/2HD2+/dyftf5NaIF8/GWUUjzGL67of&#10;tA4/HmblDdCz+ymocXYeR0Kii4kTc0R8z2Nc96Omscx2auaooKidmtYykTo6U1Q1fL+o5cYD9C8r&#10;Bh8Udd0iTTypGH5Y3H07Ff9+dtu1OvaTzpl0iraYqstXrtZIw7g5X5E8hlHEK2QRvMBZStPlCpw4&#10;9WqnOt4rdDT2zhZUTz6pmUwvH0wt7Egp7kkF4ckZRV2PS7tQmO6skk5UVv293NaHZQOo8pHMvO5U&#10;3EQ2gZbVNlfCtNXPBBrnwkjtLL63HPoLkb7umaLqcVRJ0z1c+5N8QkrLSCm+7Vn9aD5D2b4U4fKM&#10;A+3TWMJodgO9oIaCqh5/Qhh6WjmQge1Jb6RWtLGIg7PNI+KWGnJBM724h4cpbLpZ3HKzvCeljZHL&#10;UNUrvGMcbYvQ0i31joxIsGR5+eB8UacgY0hW0C/J7V3IJWsxPHeTdpdiPmZIQ81wSaCvlDD1GK6V&#10;yDbjxzVFE0sl0IHgz7YSJg1otqN8ylk+5Srj/P94+g+YRrJ17xfufc7smT3TM93T0/TQTQeSAYMN&#10;NpicQSQjJwEWthFGxsggQIAMAgSIIECAAAECBAhsAcJB2JaTnOWcyJlOdPf0hA4T9j7vuffqvbrf&#10;lT59T8H+Dnr0aLlqVbmqzPrV/1+1apU+e8CYP2gpHLIWIdcTTEiXI0BMvy2rz5oJuOkypnZdX3xv&#10;QXoNJzUqEhqlcc2yOKRvuSq+QRF3zcEEvjYZWn2bMrFFjlSAAB130wUddGK7OgmiS5faY0gFC9hn&#10;TEPUJaDNkTsKDtoJRMsadiNDOo77c+YPkDfVTHmLVo4qBKfMhR3qpLN4wUue8xCXdkhrBxSI5b2S&#10;BX/h4k4RUvAVL+0QN47LNk/KV3ZLl3eIa/vkmzzvKZwwpc3asyGWvYVzjhz4OGlOBym35CmYtqUP&#10;anDjxoRpa6JwL2/FkzmqjxtSYccNiTPmNOEuccacMQG7L49tl8U0baEG9AmDBkK/Dt8pj+lWYqYc&#10;6bPurBknEnPuPGDOlD3rFmBrXFvXtZ3bp07r1ab16VMHzdlDiCTOnPDAUc7q1iWOWNNBr07acyac&#10;uaBaB8wpw2B19ckD1vR+c8aINXvMApzOm3Ugr9oa09EVRwvb+7Nj+qoJM23aQVr2VWztN8D/8Zar&#10;TmhnzNtI8y4y0uNUXyH1DkzJa4dkpQsOGjh88PwCL2V7j7HtqxaY6AvbZVOr5Kl58uJ8hWiBp1zs&#10;sK1N+IVLB8K1o7Xlw8XZg8Xp/ZW53ZWF3bXFXeGSX7jiFS57N1Z9ovXdbTEIxgu75eezo//69Nv/&#10;+7//+//7//m//9//53///ulnr8to0Up0slWtdNGqXPUZt248sku/fuhAetIgXWc8mqPr3jPnHgj5&#10;uUuxb9kEmwwQPHPKL/2aQ5vEZ9xA+lebkdG9IPv1yGg0VtnsjhEZz+bAunF9n0QMGPXqlsFK+w2r&#10;Owag3uqeSbBnFu5b1o/sW1ANccpGAWSndt6pm3EaJ0y6Xr22U6ttl8gbp5dowzNFrUPJrcMJLeMJ&#10;tYOxtDYUsSGsqjee2ojJY4UUVoVllj1OLAnIYz7NYTwhciNAM2IL7mPyA6Kz78fm3M+lo4pYmAxK&#10;GCb7QVLpY1Z7Am8gnd2VVFQVSeLgolMDMZlPk0sxCSXRgeg7AaivHqFBbN4Pxd/BpAfkl6GK6RG0&#10;qmhOE76lJ6V3PKu1j9A+TOAPJbQMxHL4qLp2NH8okdOOqWrHsDpwoFgLqkMr+bHUhojKtmhaPSqd&#10;EhCTdZvEQxdz0Y8JXz5O+jI897uEiiAcLTA873ZU8Xf5rWE5TU8qR6KaVhK6REl920kTuowJMBBy&#10;3LA8kb+MYQ2EUPlBnavpAjtnyVjbNp+fyw5NrniaV4tOLA/GlDxMLA/N4WKAVimMCAItEl+KSiyL&#10;SihDpbGiM2tjU6pjokuf5jXFF/HBnsc2C4oH1bRhDWnSUjqsKxjVEydN9JaVHOZQfGL5I0zhfWzh&#10;g6jse6kVT2kd+DFFzbK9tXuTVjORUdQSVdCEonWjedNJjP64su7Yyn4Cdyq3aaGkc7NiVF3bI6no&#10;lZZPGtldW4VdW3l90qIhRemklo4MUawsH1WXTRsrx7W0CT11QFUwoMrrV+YC1HqV2d2qnH5t0aC+&#10;dNRYOmEoHlJlX/cIyR1QZA9p80cNRf3q3AF1bqcM2nZaq5TQqUzmyxLAqwKYwN72GNJ7jRnQYLsN&#10;SZ065JVyA470MV8uiBWkI4cze9CV22fP6jCkARmH7Xkj9pxhew6ADKAJlnnmekTuSXfxrJc05y6d&#10;8RDH7QWTnkIg2txu6ZyPNOksgpjzExf3yAu7xPnr9+VPe66H8v7/v0x13IMM9TjmywZoLOxRZ72l&#10;0+6SSXsBaPAxUw7AYcqUO2PJXXQWLHsKZqyZozrCtCVVsFMIbnfNXyw6okpOygBhGwdk6VmF+KQM&#10;eDfvzF105Sw4s2dtoOOy5uyZkMctqaDywN6OmpJ7VNhRc9KogQAqb9aRAYUBddyQFj9mTBozp4wa&#10;ErsVWO56aJsS02OI79LGN0ui22SYRlF0+3ZsjyoB5Ne1bEwYApGnwvcocUDDhUV7e7+qpEeZMWRC&#10;xpIcthRAjNoLxp1FyD0gOOEY0nq0yUMGUG3EWXfJhC2/X5EC59V/P01pzJ+xFs9byNPG0llTxbSO&#10;rT5cke0ujWpq5hzsjaM60XG90Ne4aKlbs3DWLNVTBtKkmTRmIE/qmJuO3jlV85SaNW+iC72MDVeF&#10;0s+RW2rWpJVzy2VzsxWLk4zNGa5B0GMXDvs3pv2rMzuL08fL88dLc4dzU8cLM0h5bXF/ada/MHWw&#10;sri3uuhbnvOvLfgEy/alWf3clHlt0bS56tHLr073f3p1tuuxKbaFLrPSZZLrt1fNqlWDdMGqWrEo&#10;VvSyxevehVs+k3Tfrty1yk/cyDPI+zbkQRSXds2rXfebRMd2+YVfd+pRuw0bHv0mMhq2V7vvgGqy&#10;Y5cSGb7Bhgxpc+ZTnLrkh04J5HO/Euld6JUDWGH69QtMRLvWTSRM62CufSah27jiMS+YdCNSSZNI&#10;yhVsMQQS5sI6vWc8p2s0q2siq6E3ntcbx+pGlzYF0/noxrHUlok8oAy9JY7bl1bRHAtYLKmNoDXG&#10;4ooehqfcxeYFpVBDC1moUg66hB0Dqgem5FXFVHVnZ9LDC6tiiqswtLq0goq4bGpcYWViTnlcdNoj&#10;VGJAIOrLENx3MWk/ZJGCy2rRIAZbepIaOuM6h5O7xxK7xwhdownd4/FN/VFNfdHAxL7ZzGo+uqoD&#10;w+yIyWY8zGU8KuGE5FU+qetNLWaEp5U+xmY9yK2Mgm9/hP1HIO6LGGIAjvYoifEkgxtW0hGd3Rhc&#10;PhzNW0ioX8S1rOK7xckjysxBWVrzQnRZd1Bpc1BuTWBK+Q/cwYTdt6vavdGW8cLCanRaWVhhDRaT&#10;F5hCC8usjMxjx5TwcIW12GwmGlf8mEB+llwels5EZdegi5riM9howGUWB03tSaqeyOqXl626ucg7&#10;Rg44kuO6jV3OvI3RKymqn03jTqXVTqaCl29bKxhQ0FY89et7TVMG+oCshL+W2b2ZN7RdMKYsGVYU&#10;DcoKRpTEIWXJgLJ0SEsZ1lEhQGmOm8mjxuIxc9GktWDcVADMHdUDf/NH9IVjxmLg76AmZ8SYN2bO&#10;GzZmDeozoFmBMQILNWrKRyy8lThmhJqFUJi2lSJT7KWzXsqsC6hUPGLJ6zdmglgZc+aNOwshpjwl&#10;kGf9pPk90qQrb8qdv7BbjLzjZa/42nKWLh9Rlo5oy8dli4dl87sUwUnF6hF1aZ90TbQCQJvgkLpx&#10;VCHco676KJv7Fcir70DKOQrAkIJGW92lTdkKpu35INY2jqnCQ/LKbgn4yglb9qK/BGIGVNtO/pQv&#10;u9+CG7IlD5mywaEDVec8xf3q5D5F/JI7f81HnDZlLtjzwLpu7JYK/SVztnSBP091WS45LhUdlkAZ&#10;svSEIj2lbh2Wys7LRCdk4X7x2m4h5GVfzsoeWOOsRX/OhC11wp4+bkuD6FbhetT4QUPSpCNrxpU/&#10;Zk0ftWUMmVP7jQTAX8s2midCcTZC62XRDVJ01Vooff4ZYyGUtYRiL0c0bsU2i+O6FAn1wojalbCG&#10;DVTVQtCtrd2lSQO/dSOvVZLK307rVGW1SFIbxclN0uTm7RRkyCD4v5QkNGzGtYmSEX2uyumRZfVK&#10;s/uVhZ3ynHZZRr88u1eSNWsoXzAzVxzcFXu74VSsOlif0DYuOBum7Kx5F3vOypvU1s5raybVFf2y&#10;wh55YZs4f1jFEHvHRkW8ERFzYJM4JiVObhYsrBEX5skz42VLE1XSxVbtao95ZdAtmPALpndWgHfT&#10;h0sze3NTR4uzpysLJ8vz+3NT8BECpOLR6sLB8tzu0gyEZ356b33ZuTSnnBgSjQ0s9XdM97StTo2s&#10;zE/297QN9LSI1mYMCgEAERSifGMa8vbGlFQ4rZEuu43yXbvWa5b7zdteo8ShEd50w/YYtrxGEbBy&#10;z6bYdSiRnokG0Z5TdeTVnfgN53vmi33TiUeDkNEhOwQ56ZDt2bePParLfePVqf3lkeX5genUp/Ga&#10;tuyaNbte6DOLLvwgQmV7VrHHKnBaFtSavtX16jkhdW6DMiEobh9Nq+nAIq62Pb6xL6llOIU3ksAe&#10;iGueSOf0JYEMLOFEVTTFl7DR5Y14ZlsSpT42lfIsOvtBRNoDTO7T+OJgqMDkx1e2JdIaCEU1uJre&#10;4vKW9BQKKqsshtWaDxysqMtnNhYS8sKSCsJINYQ0UlhY/HehuNuY9Hu4rLulrJDGHnz3eEp9d3RT&#10;H4bXFdU7lTw0n9bcH1PbFd45ie+aTO6aTK3piSlvCWN2RZW3hedXPawEG8sJzyl/WlyJjst6iIq/&#10;h8kMikoNTCgNRuV8n81FsYbT2OPp7Kn06qlk5jiOt5TcspZa2BbIHA1vXsHXTKArB8Myqu9m1wQk&#10;V/yQRLufWv6Q05fy/IN297Wkui2zgB6TXooqZuFyy6LB1ZbVJ5fW4Kvbs/jjlLq+3IbBvKbhguqu&#10;FFZHUk1/Bncot6yNUMLDZLMjKnuTakbShrbL5s0s2WGLaLd2zVO5aEcGQRjXlPZLikDQDcqJffKS&#10;UR1l3EiZNFOmrRTkcQ5DybKVKnDQBW7GmgtZZMZcAiJgzk6csRPBAM17aIs7jOUd+pK/bHmXuugv&#10;XfQVAjjAHi74iDOuwmln0by3dNFPhrmr+xDklT0SmMQ5TyFyCd9TvOQrXdmjLXlpyKp8NMEBY/2I&#10;tXpIXztiCs9YwhPGChDtgDK/R4S8dgo+lLF6TF87qVwFj3lctnJIgRVCCI7IG6e0tUPS2jEFwLe4&#10;VwrgA6E340X6MCP9nO2Z47aMUUvaqCVl0pEBJnHRnb++S17zloh2aWue0mVX4ZwtFyi2dUgR7pGR&#10;twn6igS7RPEpVXxK2TomSc8R7QZ7JzggCQ6IG6fk9VPivD99wZ8HjnjRQ13bKwN6ztgzpm1p4mOy&#10;8pIuPS6THJVv7VO3TytVF0zZebn6eYXhigE03DooXt8tWPZmb+yX3NzwXdrJX/DlgpmdcWUu7ORM&#10;OlOnXGljtqRRayJfEdMmj+nSxLUrYttksY0SDF9B6FQnN0niGkTYpu3YJlB/CohorgRVJ41gCkOq&#10;N1FMYRh17glxIqh07DF57Blp9ClzLoIrwFQvoagTjyqng3jCUHDTt0T7G2OG7sb1ohZpXqMos0We&#10;V7eZyRGm8UQZdVvpUG7YyqjfSGnYTOVL8rvkxe3SgnZpYb+SNqyld8iInYqSYQ0yfP+oqnJEUTmk&#10;rJoytmuOZeoT5YiWP2LgjZhYQwbGmLG+f7tqUs0ZV7N6ZKWwYI+6YlDDEXknJ6Wts8qmCWn1sIA0&#10;sUiaHSMJJ9iS6RbVfK95Zdi+NuFamfCuTO+szbrnxz1zQ0DvvWWEd/75Od/c9MHywu7C9O7C1P7S&#10;zM78pH9uAgrHwkXf/CSIROf8jHZqVDU7sdTXzq8qb6tlLUyPN9VzstMIOan40vxUalE6k5pPI2bS&#10;SrJYZUW1TCq/gT3Q3tjPbxjsaJjoa50a4M+PdgpmByWrkxDCuSHhwuj2+pxKvCzbmFdLVqxasdus&#10;OPAYj/2WHYfaZZACJd0midey7TFLIQM3D9wawCVA89Ct95hk2u0Vxda8Xr5m0yLdG/0mscu0aVTP&#10;b0sHVzbqJ1do42slU5ul/cvZ1Z0xJexnmbSHmeSHRFY4uTaytDaC2YF4ZFxBADrjbkLxI0xWQFTa&#10;Pci4/Efo9PthCXcxuU9CEu4/xtxDZz4qrsMwuxIrWhKKa2IIhY+LmXHFDHxyUUQmOa62oyKpAEup&#10;ySugJ6GTHqaWhFW1ZtR0Zpc3EwpZEUR2JBCNzAkubwjunUtvHo7j9qDZHRGNg7EdkylNQ3E03uOK&#10;xmf1/RgGH1U/EtcyTYBonknkDGA6ZjM53fEFjLCEnIehsd8HY+4Gor5+grlNaU4sbcNUjyU1r+Xz&#10;FjOqpxJYk3E183jeCoEzH1c2HFYxhKqZxObVP0yvfgAcjCu9gymBuJdZ+YzBJzhOha8/OteVg7OC&#10;toWNjk3FqFg5pjHPmZzLRvui1b3s3Fk2e6bN/kmTb0Jp64WQWbolxg6htmVRVje0WjYpok+Iy+a1&#10;jEVDBTKUi5W6YCJNaQonVPnjivxhef6IqnDaRFlwlC25ytd89BUv8tp4oZsidJJVB1WqA7biqG5r&#10;t1rgowv9ZYId2toOGSg27yYueEire+VLPsqcqwSmLPqKl7x5m0ela/sl6yBzjknIK/QOqevHZRDC&#10;I5oUiPCcKb2oBMG1tl+6fkQTnyDvv1/doy/tVq4cVApPmBDLh+WL+2ULBzQg4Mxu8fQO8qIC5IXR&#10;eySYPusng+FF3qlvzxqxpgPmkLBmTDmRq/DAuz59Yrcmvt+QNGROHzVnjNlBVyb3GRL6DPFjjrT5&#10;3fy1wxLhEXHjkLjqQzzs5h7pOohgYEVHpO2LMjmA7LwMCtJz2vpB0eZRieyCCgGMk5xQFBcV22c0&#10;0TE43ALhXs7GYTHyRtYD+uYhBcSdYD9vbS9bfFYsu6RsP0dG8F3ZLV07oGyelG+dl0suyjZPS4F9&#10;qzsFc55s8LxggUH3gcTr1REGjMl8ZWy3Hj9gTe7QxrVrsa2qmGZ5dIMkom4T1SCOrttEc9ejWSuo&#10;6lV01UoUdTakbD6sYjm8YjmsYi2sQhBCW3nG2AiHTF0Kpi6FkGeflYw/LR59Rp4IoU6Ekoaf1a/j&#10;apcjqxdC6gXhXXLMlCP11qpHMKDsbBASm8UFDZvZfGVJu4rUpiqFzFeWtispnUpSl5I4qKONGJj9&#10;anqfht6nog+r2eMmXsc2tUtB65GR2zdLBrfp3SJ6i4DSs10v3hXJj+TtorrG9TL+NqVNSh0zNLUK&#10;Knq3Kvtl9KaN4mYRsX6T2CNjC+0TY5utvQvM4WVW93jJ4BBxuosmHm3Qz4+YFidNC6Pm+RHr4phz&#10;eco0M+xYmnCujLpWxzxrM67lWdfy/J5w1buAeOedxandpWmgJBT8C4DLWd/itGN2ArShcWFGNDq4&#10;2NexONS7tTw30NNZw2YW5WfhY6MiwoLCggNDnv4Y+iwwPDgIFfo45FlQRHgwJjI8Miw4OvwZBhWM&#10;jQxOjEWlE2IykzBpCdFJcRGpiZj87KTs9Pi0JGxWGr44P62cUtDAZXS0clsaqlt5zI7m6t52bl9H&#10;HcRQT+NIX/NgdwNM6Wxh8xuq6qqo1NLs4vwUYmEaqSCNSc7jVBTVV5O5nOK6hvyG9tzadgKrPaZ5&#10;PLF9Jq1+OJHMQ+EL7kUmfx2Xc49QEBhf9DCRGBSX/2Mw7psfI/4jCPPVE+zXT+Juh+DvYHKDsNlB&#10;YUkBqOQfgwBAkd+FJSO3d6kt8cXcmOLqaFx2ICb5QUxi4KPQbx+G3YsihAeG3g/GBD1E3UUl/EjI&#10;f5ZS8pTFT65qT6ofyG4ezW0cSq3pjmV3R9f2RVd1onJZAcTaoNLap7SGcFY7Opt+v7gmsGsurW4I&#10;2zQZ3zJHaFsgNM/i2xaS2udSOb34/MrglMInD1FfPsV8Fxjx5Z3gW0V1kbWTKdyFJM4coWEltVmQ&#10;0S3Nb91MbxAADbE9spzm1ZSurbzynigc5ftE2n1M0Z2o/O9ii3/IZgbXdKULVN0Xb01X711v3vtf&#10;vnb//OvRh0/n7385/Pjx5PPnk8+fjn/9xffx992fPzje/WJ587Ph1TvN6XPRwcX6wcXqztmi0Tek&#10;dndqd7rk3kbtYYv6qEl9XL+9WyP2VW15mCIvS+SvEu2xFad12hfN2yc18rMaxRlbul+5vVMm9VL1&#10;R2zNYTVUmzOT5szFK27yKmg9d+G8p3DeXbzoJa7sUJd8CBwBbaJjGigpxXO69EWZ8oqhvGJJLisA&#10;AetnCAoRLJ5QN8/KIAMll/xFS/4SsKUre5QJR9G4s2jSXTLhKR5zFQ5akb4vvRbksmCPMbHPjES3&#10;gdBnSh+y5PYYMvjahHZ9fKcuvluHjGswoEvuUxO6FXi+FNuvI/RoE9pkmHYZpksZN2RMnPPmzvty&#10;p73Zc76s5aPCzXPSxlnp+nHJ1jFRcgKAoyjOK0C1AePklxXKFxXbF1TgIIhB2QVNek656ZWyeVi8&#10;vl8oOSVBASyt9IwsPiJuHhaKj4qvJ9JgXyasaZP2lClH8qw3FTTj4kHurD8PWDxgzugzpvXoU3r0&#10;SX3GpC4drlcfP2hOAmQD+5q3MXxlfKMUW7cVzZPGVq6EcrbQ9XIMewMF+q5mM6J6HQVl5looYymE&#10;JYhgLIUzViIrFiPKFlCU2TAkIxFWtoqiLIeULjwpF4SRl4JJ889ogMhlFG0uvGwmjLkUVSvAMmZR&#10;nbLEDhm+V5UwaUmdd2VsHBXeWnGtDio7Wzdp9cJszkoKV5DesJlfK8zhredCoUNGQR4pkVP6FNSe&#10;bRp/k9ghpXRKy3qkjAlDfbeCPqBjAA17t6k9W1SgYetGWYeIs+EVbB/L2kTcJhG9U17Zraza2J8c&#10;lDcOy9gTem6bmNauqOyQMXpldZuOmTlJd/c4s2ekrKundLS/Yn2UJx5qFQ93iYd7RMP85Z66IW5Z&#10;Iym7Jj+1g1680MlRzfRa1ibtwnmbYMG8NAWg9K3OOBcmHPPju2vzEO6FSdc8TJy3L8yYFubMqyuq&#10;pUXp0vzq9GRnW3Mdl8Nms7u6Onp7Ouq51ZXlZDKxgEYlVtJpNGppfn5uUVFBKbE4JzszLSkxCR+b&#10;GI9NSohNwGFwWDSUkwlx8XExsZhIiOjIsJiocAwaFYUKQUeEQgFyRPjTSNQzNCo4KvxZZNjTaOAp&#10;OhwTGQpTIGCRSFQwMPfZ48CnTx4+DXoAIA59HBD8+P7jJ9+jou6nF4ZXNuCbhtP405lgihkdmDzW&#10;s4zyxwXM8HwGKrM8NI0cTiCGghEOwn7zIPLvP0Z9GZMdmMWIzmPF5jDjUqlRgMIA1NcPIr4JwtwJ&#10;Sw5IK48g1uPzq2Py6JEZxGBU7N3AZ1/eCfiP2/e+uP3Dl9/88OW3P351N+jL0LgAUHDB2NsFlSga&#10;L6a2O4Xbk9I6lt09m9c6mUppCCbXPyupe1rREpVTGZRGDSipfZbDCGB1odqmE/lzibyJWEZ/eOti&#10;fO04un4SA3DkDuDymE/z6eFBUV9Ep/2QTQ+ld8Y3zWU1r6S1rKfWLcVXzWBqF/GAwpoFbNloOGsm&#10;uns7e8pYNm2k86aTkugB2OLvYkvuQhRwQovZ4VUtibOrdUcXil8/HHz+fPH75xd//P7qv/71/o/P&#10;L//8/fWfn1/88/cX//UXlC/+/PPyX/989c+/Lj99hJqHf/yx/+mz9+q9+vBy1XE0ajvuV/qbtYdt&#10;8r2G7R2udKdGccDVHTcYz5pNly2Wly3WV832q1bji3r9ZZ3tqtF0UWu54JnPuKYjjnqvWntcB9Dc&#10;9FaIDxiiw0rxSeX2RbXski29rN46Y6wfVwDsINaPKKD4Fn35wuPS9XPK2glpfrdgyp2LPHxmzRx3&#10;5Ey58yecuWP27GFLxpAhtU+TDNGrTevWpnYDLAypnYYkIF2rOqFNk8TXQzmxRR3brsd1GPAtakyb&#10;Jr5Ll9aKjC8bx1NimtU4vhrfoY4fMKYPGzO6FAkQY5ZM+C4ATbcK16+Ln3ZmbJyQNk/Jm2cU8QVF&#10;fEkVnYM3z1305wj3CwGF0lPa9hkou1LQfQBB5evK7edUwV4BzBXuF4OHXfHnz7uyln154JfXD0qg&#10;vOIvgIngcKGCcLdoyZsLynTQkNQhx3Rr4/qMuAFLQqc2tkuP58N2SjF1EmytCFMljGQJUDdog+CK&#10;0UC9ms1oOtBtLYK+EgHkoi9HlUw+KV9CVQrQkAFnTEFk5SqKsYYqWwyhzgYj1RZRlSvocoSGkRVL&#10;6PKVaOpiZPlKFGsDQ1+LKltGMYTRsCBtIQRWWC2MgagRohs2sR0y5Dm/fk3ioAY/ZU0FuG8c5K3u&#10;ZNya0c11b7Y2rpTylrK5y5l1K1m8tXzuSm7tch5vpaB9i9wrq+gSkduExe0CUuc6pXOLBtG9UTm0&#10;XdMiIHeIKPy1oj4RpX+zfEDE7Fin1y+Ur1iXFMfyDjGvR8nt3Ga2iSrn7AO9orphac2soZEvKudL&#10;K3uVnAFZw4ZpcmS+ob2nnN9W2tNGHeczFnvYc+3s0QZWWyWxuiSJlhNdkIxKjw0Of/R9eODdAgKq&#10;vaZkqKlyqp2zNdYtn+43L4551+c8gjnH8pR7dQYCZKNnddEBNlm44hGL/GqVfHVlCPDX2dHf3z84&#10;NDI2Prm2tiaVitfXBSsrSxvrAqFwbWlpaWFpcWFxeU2wvryyNjk5PTI0OtDXPzI8ODY2MjY6PDIy&#10;NDE+Oj4+2t/X09bW0tba3N7eBuXe3u6W5sbqahaTQWeyKqqrKukV1DIaCYJGKiGVFpWRiVBmlFNZ&#10;zIoqFoPJrKTTy8vLaWVlVFoZqaKcDCwuLyeSKDm5REJxRTyzJbV1NK91IovdiyPWo5KoP6aVPyY3&#10;YstaEyraUvOr4pLJESADozIeoMAg5z8k8uIprWnlbVmJJFRMzpPIjKDAqNuAwlDCA2zuM3xRMK7w&#10;ST4zuoiFKWHFphSEBoXe/vaHv31774uv7/zn3R//8V3AF98E/O1O0BeBYd9GJwfml4fSOJFkdgSV&#10;E1XTjq/tSahojihkB2XRAwrYj1MpAYnE+9SGiObxVN4gtnEslt4RTG4NKu8OpveHd22kcacxrMHw&#10;qoHI6t6Ymp54dkcioejH9LKg2qHkZRNnQkNjT2EqxyOa11P5oswmYUpJz7P89scsWGoa27yeDjTs&#10;3y5hDWFzap8klwcQyPfzq5/S6qOIzDBOc9KSoOH0RPnmyvn+zc6nDxe/vj/7/PHl5w8v/vz96s/P&#10;rwCIf31+/q+/rv7rX2//j3/9BAF8/O9/vfrvf13+8cfu+1/1RxfLvrMJy2G3/pCv3m8CGop8NbJ9&#10;nva0yXDRYrposj5vtr9str1stL2s97xttb9qcF01my9qjWe11ot62xnPedFsOqs3ntfrznnyoyoA&#10;ouSYuQWW9qh8fqcUGAd2ddiWPgKOzw28A9hljjrTx1wZI460ISvyhH6njtAOINMn9ppS2nUEQFib&#10;Cum+1yDBNEhim7ZxCP50iNxr0cQ1KmPrlbibYRabVQSkeyAYRg22QY5ukGGaZfHI0MuKuFo5tkER&#10;1yKP71KlLHjJW8fVYNiHkIfS8setef3alEFd8qQtc3Wn8Nrb0kH6yc5o8gua6kUFKLuNveKtA+Lm&#10;TrHsqAxifacYnDIATnJGBj247MuZs2dMW9KQi4DWzDFDCmQA/Zw7b0ifBNGpiO1R43tUCYgs1SQ2&#10;SzCNoqh6EbpViW2WY+qkUbTFJ9SFp+VLoZS5Z9T5YGBT2WIoYxUkHoq1jqoEV7sWVrUeVb6Koi6G&#10;l84GUxdB30WULaNLpkMBcPQ1TNlyJG0ponI1EqDGFKBpC2HAR4AgYzUaMgR5JrxiNQYqk+ZQsCBz&#10;DVO+GEWbj0AQCRUWwiuXI+rFsR2a5E5NImzqsCEZXPmYMXHWnizczZadFEkO89e8KbeWDYIeQQdn&#10;vKhuJqt+Ma9uPqdqPJM5ml41nlU9kV01ksUazGANpELUDuU2ThS3zBS1zJQMrLH7V1kNEwXN0wU9&#10;i0TkZf5L5X1LFa0zlIqO3AXFpNwnbZhmNC6X1c2XMMdyebPldZNk/iKlX1RZv1TCni9qXK2YUreL&#10;TVO9g9UtTaTuRlofl9ZXQ2mqyGAUxhYnR+UkogpzUPQyfDUrq5KenZ+bmJeVUFaaVsvIq6ZmVBYQ&#10;OMS0NnrebEu1sK9JB4Z6bdqyPG1dmXEJliD2pGLX1qZ0Zna2v39meESwurYtU0jkii2pXKpQi8RS&#10;uVKh0WkNJqPdboeCTm/ckm6LthXbSg1UkMnVcplatq1Sq7VqrQb502n1ej1kNUzS62QymVKtgsmQ&#10;xWLx0srywsKCYF24vb0tkYjE4q2trY0bzq4Lgb0rm+sbEokEam6JRdtymVS2vbG1ub65IVhfW15d&#10;Wt8UrosFAtH84ubQ0GJt+ziptjellBdOIAfgSu7nsEJK6mNy2ai0ilBM7qO4gsfo7AcJpKdFXAyp&#10;JSGbHZVUER6dFxSE//4ZIeBpwoMHkd/+GPVdEOYeKjEwJu3R0+hvcTmPU4nhORWY0uoUTGpwwJNv&#10;7j/6OiDwqychdwKCAIj/cSfw71GEUAo7i1kXX1aNolVH0GujK+sxxKoQMie4mP0kq/xBYfWTAuaz&#10;iqaYur6E5jFC2ziOP4vrXCLQe0Mr+lDcGVyPKLd1OaV2MrZ6KKa6F8PsxLC7EhltuL4VotBePyIv&#10;6hZnUgZCy0YiO6UFDavpzBl86UBEcS+KOhJd2htBG0IzRjCVw5iSltA0ViCu9C6++C6zGVMBXK7H&#10;L6/ybOaZ8yPl1XP7L2/2f/3p6MMvIAPf/PnH6z9+f/nHH8//QATj+T//+fqvv1799efL//6vt//X&#10;//rpf/+f7/6v/37x3//Hya8f9YfP5/2X4+4Xg+7Xg+bLbu1Fh/y4UX3eanjRbnzepj9vNF802p43&#10;2l/Uu64arM9rbS+4rtdN7qvma21YZzjmGk/qQCTanjeYL+oVh1VCH23BXjJuzgVFNmTN6DUR2vVx&#10;bfrYDhO+y0LoMidBtGri2jU4yCD0+HoCiLg6RQxEoya2XoOtV2F4SmydPJYri+PKcJDrVbFN2jhA&#10;ITJLEVenxNcrEutkiZB5CjxUrpfH1G2juVIMV4RFRpOS4pGB6MUJvA1cryJrA9Tr8zbFScOchSLw&#10;MtZ3GEtO8pylYMVVItmnqU4Y9pe1lku2/rjScFbpfF1rf8XWn9J1J5WWixr36wbHK575kmN6USs9&#10;oG7tl0qOyQJ/wYw5bUKfMmFIH9KkdEsTuuWJg/oM2OUOZUKbAs9aCWMshTGXUfXSeESrSjBsAaAq&#10;hL6CoswFk+dDc4Yf5Y89Lp4KLpp8Qpx6WjzxmDYXyhZEVa+BQoyoFKIqhOHMjSjaSjh5Max0PqRs&#10;NYqyhAK6gdCrEsYC2kAAVixFIqYY3O48ijgTAsRE+CgAAkbBXPDIkGFW6VQodQ5Fm40gjoeUToST&#10;JsPK5yOrVqI5Qky7MnHMnjsGpysjYcaeOmtPnLMTNvcyt09ypYfZ4v1M8W76rSXDYtsil9xOYI2k&#10;1ExnsacySV14UmcCqR1PaSfkc6NTy0OyGGHEWgy5Lv4myhuSuscrmwbI5Fp8CTuG1RzPasTz+BkN&#10;XXl1/QVEbvKsZHLbIWb1E1lD+bSuZHJ7UnlnLmeI1DhWAgBlj2TSB9MrB/MaJmntQ/SWFnJjXVE1&#10;NSUPF16UgCKmh5VkoWjF8WxmZmNTQXd/ef8Yu3OwtqOvcXisu6mZUV6WVc8hdjSV1zPzqkhp1cWp&#10;nNKs4QbW+miXeKpftzbrlons4k3NyurS0PD84ODqzKxarvD7d3cOjn37R0aLU6Uzrm+IxZJtk9lq&#10;d7hcbi+EWm8Sbkm2JAqpXCORqRVqg95gNZntVptDrdEplGqzxeb17ThdHovVfrOUx+t3ON02u/Om&#10;jnRbrlRpjCYLTHE4XEaj0WAwAGptDrtWZ9Bo9QajWaXTQ9hcTrvbpTPrVXq1EtZtUBptBrNTb/Wo&#10;LD7Jpnqwf55e3ZlYyA7B5N6JJz4oqI3Mr4kCFMaXPglOvBsY/VUw4btkWkgGC1XaHJ9ICwlO+z4I&#10;d+d71JcPou8ERn//CHMvIOK7eyH/CETd/jHk64ehX4figIwPMNlPsiqwuNywZ5h70YRHMQmBsSkP&#10;Q6K/C0Z/9wh1G530jF6fU8GNZdahKcywbOJDJg+TTQ7MpQUWM56Q2CFldai67mReTxKVG8poRlXx&#10;USXcQM5IDHcKXzkYXdEfTe/HVPRhasYSmmczQQxWdcVX8nG8obRlLWdUQmpfSR5WFjBGYor5wY0r&#10;mf1ycp+C3CEuog5jc/mhBPaDnJbgotZQcieqajiWPRSbXPFDesX9Gj5mcKpgUchyOCePDzevXhk/&#10;fzj6+Mvxxw8XHz5efPrj8vOf5x//OP7459HHP/cgPvy+9+d/XXz+8/jznyd//nX2z3+d/PGX/1//&#10;587bD9ue8xHrWbf7qt951Wt81S4/b5Ce1ImPahXnPOUZV33KNV7WW1802F/xvG+bPW+aIACIvrdt&#10;rtctjudNtosG83Gt85Jnu6wznHJk+8xVN3lEm9kpJ4DiaFZh2434VmNcmwnX5UjmWxIatLHNOhxw&#10;rUkFCMNANGpwTVp8nQrDVcZA5oHK08bWqWPrlHFcJZ6rwNVsY6olUbWKaKSOAgPT61UEnjKxVppQ&#10;I8bXiuNqtmJqRGjwm8jYepvxvE0CMk6KvrBHkduynjqqKpHtgc7t1p60bXqqpbsc2UHt9j5bccg2&#10;XPCszxtN53XuF03+V62e503eF8377zr33nb4r9oO3nbuv+k8ft+7c8X3v2k/+KXbdFGjOqFrLpjq&#10;00pg6IaPLHCRgP5TRmTA6glz4Zi5oE+X0aVJBagBpyqXo2pF+EZ5cosykbUWSZ4GDRgG2AJZVzwV&#10;QpwNB8DRViJB/YH/LZsPA9MKS4HbZW6gKzciy8H/rkaUzIZAnbKVaMpiJEg8oCFLgKUvR0Nc0xAN&#10;9pkyiyqdBQkZ/j+++EYeQgXKbBhxPJg2i6JMo4pHg6mT4WXTKMZ8RN06tlUa36dPnXbmjZqSB9TY&#10;KQth3pG46EgQepM3/KkCV/yGN1G2n3FrUNbCnirO4IWzJlOLuzEVY0lZDaik6pCsusiMalQ6PSSV&#10;FpxfGZVXji6gYfOpsQX0eConvbaRWFNfSKpOKqbHURixtEpMQ0MGrzmzip9JbsiaVSxIPTLOCLWi&#10;N4MxmF7WmVrRltc8zOycZo4I2d0LpMqOBFZfbkVrVmMnpbmNBNSjUmILsiKpxVhedUZnc8lIH2tx&#10;oXV0sobXUsDgZvPayycWB1QmyaJwomuwQbA1sSWZWljqHRtt6eHXNnPog+3cyf6W2eFO8ercyszk&#10;xNBQf2fv7MTM9qbE43BenF9cXr44v3hxevHy4PDUZndbbS6jyWa1OF1On95ggbJWZ1KqdBKpQrAp&#10;Bv2o1Bp0JqvV6bE6XWq9QWMw2lxup3fH4fHbXF6TzenZ2d09PNrbPwQm6gx60I8mixmoB+uBlft3&#10;Dnz+Xf/O3u7eASxosrsUWoPSZNRYLSqzQWPSGW16h89itKttPqPOqbT6tM5djcm9obUvCOUd3ZNE&#10;ehM2vexhSS2qvA1X1ZNOrMNh84JCk38IiPzHE9zdIOx3j3HfhacGRGUFRmYGPkm4FxR75z7q6wdR&#10;tx9F330WFxCaEIjJCg7GBjyO+iEs7tGT6HsPI797hrsXVxBcVIODU1pNdw6Ln8xsS+L2ZpBqYrLL&#10;Q4qYUTUdaQC7lsHUqmZsdROGy8dX1KLYzVgGD02pCiUxQqk1EaWssMSCH3B5dxKL76WXP8hmB5W0&#10;osp6MIWNEWnMp5F5d5JoQUXcGGI9tqg2OqE0sJiDojRG1I8kcUfxbfOppc3BzL6YjrXcXlGh7sVA&#10;p7igbimtqBOFKfs+ovQ2cyS+fjategTbsZLROp/YMZe0KCeb/HzbTu/O6czllfTtz+b3v3k+Aez+&#10;Ovv50+6vf+6//Nl49dH45g/j2z/1lx9kz39RvPxNc/4TFFQvf1W+/BU+St/+oTj7ddl4wlcd1StO&#10;69SXdfLnNYi99ZYs+EjSC7b8okbzkqe6rLG8bTC94tqveI439a439d63jc7X9Y4Xdd5XTa7n9fYL&#10;ruOiznrBA+8s9pcvO4lDurT6zeh6SXSDAttmTGg1xCPjnmjjILhyTLU4slYWw9mOhqiRouHjzRQQ&#10;gA1q4CYyaFO9GqkJHOTKsDxVbI08BoIliazciqiWYho0hAY10BDP3sQgAy1vYOs2ce2KjA5Zdq+i&#10;YNpCF+3U6c7bVUftSwbmuh0EbK/usNN01uV63ee56rO/5COC97LV+bLd/bp79+3A+Yep05/HTt6P&#10;XXyYff5h7vT9xMlP45e/zb74MLv7utf7smP3XY//XafmuFp2QNdd1KiPmPozjva4xngOR6PH9qpd&#10;7KtaslBWnOVThpIJc3HHdkqLOLFbk9W8ncRXpkHUCDAgx4B34E+Bd+zNGLYYUyXCsLZiGBtoymII&#10;cz2GtYFBQLaGLhdgmFs4yOSlqNI5FHEWRV2IKluKrlzDli/HQCbPRRCnEfYBB0nTYRAAPuAjeGHy&#10;PArcNJCRIUSgCb6YMhNKmwungcWeDS+bCqXPhlUthnNXUc2b6Cl7DvLAsitnwpA4qYtfdqZt+LLW&#10;fRkCZ5LAkbC9l6m/KLzFXS4u6cPmdqCIA9GkEUxOZ1haYwim8sc0bmgaJyS7NqyQG0GpjyVx4ooY&#10;sVlkdCEzPosaQ+dkMnlZVE5KCQtHrsSSytANvFR+d2FNZzarlzgpm9nybPOmylmDWbWTuaRWAqeX&#10;1DPLbRuvaBkjtYzl8icL+DNlDYPk5Y3Ozp4yNje9mV/Q2FTY2UGZHqsWLreItvpk8hGRdJDfSyul&#10;E4ZmmiSaVaCG3CQWa4Ua65bcIJBpBatbMzNzw4OD7fxWdg2LxGFTOzubWlqamppbl5YFQDedznC4&#10;f/DuzdsXLxAa7u4dAfv0BhNoN6/XD+FD5J4PtJ7bswMsE4llMNdodQABzXaXyWY3WKx6swWy3e3x&#10;Xb99ChAJFZxen9u/A5OROV6P0+2CcHncIADtDs/+wdHxydnZxfnJxbnT7wUCSnQqNQjAHZvOpdM5&#10;1TLj1rZuVWPb0Hul69o5qXHR4FtXWaYFsvbxZWZjXwazLTadFogv+qGwGsXqykqloh5hbv8Q9lUw&#10;/kESKQZXiHoc+wPY4cCY74ITAjC5wZEZQUGx3z/Gfh+I/jaMEIgvQGGyQyJTn6IIT+KyokJxDx+g&#10;bj+Mvh2d86iIG1szkM0ZymJ0J9aNZHIG0xjt+KKa8LJGTG1vauNwFqebwOtJqWqOYzZiqxtjy2ui&#10;qFWo4vIQfPrd5NwANOGbyKRv8fkBwbivUOnfYokBZH4cqSUuuiDgAeaLR7ivH2K+Ck68E5z4LTrn&#10;flDsfwYn/j2R8iC7KmhGVsnqxeRxHtaN4djDGNYwukeSRxtENQrSGROxN2+gZ00k1M4k8lczJpQl&#10;8/pSqbdKf9xgPm0x7DW7zgfP3gsuf5FevJe9+qS/+mzcf7O581pgORuzPR+3Ph+0ve43XfYaLvrU&#10;R93Kg07ZLl9z1Kk/7daddFlf9Npe98pPeEJ/hWC/QnhKXzokLx6VDjsypn2FK4e05QPqxkn5+nGZ&#10;8lWN/IKhuGAYXnMML9iGy2rdBcvyvNZ91QhGEhy081Wj66rVftWiOqsS7lDGTFl8KbZNEdeuA2uc&#10;0m5IbFIh1/t4MkyNKJK9FcERR10/CIwDXMJHxkY4YBEUYpsxsd2cDDRs0SeAZqxTYICJQMN6LY6r&#10;iqvejmGKoqskMPHfL6fkbMa1KVLndyrX9qpnbBWzFrrAy9Oc9dguBw7ez57+uuq8HHdcjO2+md97&#10;N3Pxcfn849zF59mLT+Mnvw0C4Fwv2xyX7e6XXSe/jh//Mn74bvjg7cjZ++mLX+Yuf54+/2ns+YeZ&#10;o3cDB+96D3/uO/qt33zJk+/9+2a67rjKdlHvu2o//HnA86pTd1Sv2q+zv+g0XLRpLlqWnRXDuoIh&#10;fV67LLVDmdquSGuREpolCY1SXO1GDHhh9mZ0nTS2aiu6ShxTLcFUCOAgxLC2MPR1CGyFEAsoJC2g&#10;IciQ56MqVrCs9fgaURJ5Lqp8GQNRPBleOhNBmYkkToYCDWnzEUgsogGUJVNhMBfK5Yto6lwECEPy&#10;RAhlMrh8OqxqKZIriG5Yj+ySx3ZKo6dt6TPWdOFu0YIjc0qfsGRLEXoAhSmyg9wNT6ryJE91nHOL&#10;u55Ln4+nL8RVryVUCwkVi9iKhXjiaEzJYFRJP5o0iKaPxFUO4ZiDhLJOfCEvOqXyCYHyKLM8GBk0&#10;hR7MGUjn9aVxOxI5jXGtfZnlbfHNs/RJ1ZTAIeROkKpHMyuH04qaMeT6JBY/l85P4w7l9i9RGkay&#10;GF3pzeM0qW50bqWxd4TK4ib2DFRsbvVolEMG7ZjTsWqzr5isSyrjzOhcw8hci82v2r9wuw4t9j2j&#10;+0BvcMo0VqlQurwknBsY7uLy6HV19M5OXm9/a/9gz4ZkU2cyenzus/Oji/Pjy+dnL15c+vcPLA43&#10;WFer1WqzWB0Oh81mg+zx+EwmEzhcEHeId3Y6QAlqjQaHz6ezmEBBWp0Og8UMAUCEMFptAEewwxBm&#10;q8XhcgJUrXabxWYGz+3xeSH8uz6Xx2lxmu0em9FhkBtlIu2m1qOUO0Vj670zW/0L2/2DS/WDy7xh&#10;YUPfKndUwFuQ8+cljfzxosrmuIpGDLU2srQGVcAII3Nji6piw+Lv3w/5x+1HXzxA3X2EDghLeBxO&#10;eALlLwNu3XnyJVAvuRQDBIzNDQvGBaCSAwklEdGZT+BjTGZYfEFMMO7HgIivH8fdQec9xJU+TWOE&#10;E2hP8OSH6ZXBYMOTqU/iiQ/xxY+yGah8VmQa+VlSSVBSUVBCzo/pxY+zS0OyiMGJOQ9DsV/HpgeE&#10;4m7HpAdk0MLAraNzAhJKn2GKgp7G3w6M+fL7sFvI0yYxXz7EfhkErMz87n7ULXTet1lVj4t4IewB&#10;fEFdUNtiatVINHsiZkxbsuSp7FFkd8myuauEVlFukzCjYS2tWZA2byvfPq7b3KlUnrD1L+vlp9Wy&#10;Q5bymAvNT33SKt9v1py0gx8EWbThYy85ypY91EUXcdFXjIxM4y4dNCLPdXQrUkcNeTPXvaMXfTTh&#10;IXNxlzbuLBpx5I/7SobceYOefL4xpdeWPujI6rdljLpyhh1ZszuFM/6CaU/e8l7Jym6JcK90fZ8k&#10;Oa6QnTG2T+jyM4blTZP1pxbb+1bzT83Gt42SC8YM+C9zxrgja9KTO+rI7DMndxsIbarYRjm2RYWD&#10;3KrGI+M8GZGRPQGLgEvIHcakNl1Csy4eaNisT6gFISmJ4shieCocVxFbKwfBiK+VxYMqBAfKBRMq&#10;SuxUZIlOG4xXfcrTTsVRh3yvU38ycPh+8eTn5ecftyBefZa8/Lx1/H7+5JeZsw9TRz8PH73vBTvs&#10;ftFgOa01n3Csp3XX94IavS9bPS9a7LC2A7b1sMZ1zt153XL0vv38QzfE2UcQlXWq/Urlbplyl2o6&#10;Y3le1e2/a9t7y7df8ExHPPsF/+CnsYOfp/zvx7VnrQI3Y8FGnTDmD+uz2rbjeVvR7aqETm0SdxO5&#10;WdygiOOIo5kbEdWimJptbOV6FHUZRReiK9cxEEVTIaR5FGUxqmINQxdgqUto6lJM+Sq2aiOBOB1Z&#10;MBxSNBpGno6izKDJk+jSyYiiiRCQiqRZFG0ZQ1mMLp2LLJmKoMyjKxYx1Nko+iKmfCaKOh7GnENz&#10;VmIb12N7lLgFX+6CO1uwV7Tsyd08LN7cByCmr/tzlhzJizbC5k7GdaRtH2Tcqt1KgS9mrGI4kniG&#10;MLpGjGdvJQCbmatxrOuoFSZULcbVrSXXLqewpuLLR2JYE/jKfkx5T3Re47OmpayGyURWZ3Q1P6a2&#10;L57chuELGDP66XWXoHaCWDWSnt8aBRqT1ZNeP1pA70ys7EpoGsti9yRls1C84WKQQsNT9MoafE5x&#10;8PR8rdE6Y7VOWyxT/p2tnX2pwbqoNs1OLbfWNBWPLXQIpNPLkunV7dkN+cLixvjSxuz06szo/Fjn&#10;QAedSaLQ8hisUi6P0d7VtLg2L9fIFGrpycnOxcXh0ZFvd9+nMehlKqXFalCrtrelm0qF1GDU+P3e&#10;w8N9m80iloogjGYTUA5IqtbrpCrF6ub6unhDKFpfFq4srC4uC9ZWhILVdaFwa3NpZXlVsCZXykwW&#10;o0qj3BJvwuLbcjHkTdGGVCaSK6UShVipk6tM2xLdxqJ0ckYy3DFbR23KYnQUsLoLSusTibx4YmNC&#10;aROhqjerfqyQ3ZdJ5mFyK4NTiIF5ZU9ZzfFltXH5FVGJhaGPIm5//+TLe0+/vvP49j8e/P2HkLtB&#10;0Q/uBX/3deAXd599jUp6kk7FpVHicPkRQEOI8MSHQZh7P0bcAWKG4IOe4QIfxtx9lngflRkYnHov&#10;OPVOeNYPoRl340qDInPvh6Z9/zjhNtAtJPlObMHDqMx7sbmBcbkPopK/x6TfjyLcicsIQKfcAw6i&#10;U++hku+i0u7hSoKeJX2HyvwBnfcjpujRM8I3D3FfPkv+JjzzuzjSA1T2N1EFt4saw6qGcZX9MfUz&#10;yR3CnObFlDkzfcFWPmulTBpLVvz0cUshkGt5jzFiJU7YaAs+1oiJNGWjrO0yhAf0aWuuYJe0vFM4&#10;68lZ3UNgt+glzrmK5lwlC57SCQswKGvCljtkTh+xpQ5ak4btSYN25I1rbfq4Nm1sgxzdoY0bsKYO&#10;2tLG3NkT3vybh3Y7Tam9tsxeRzbfnNpmSrmxqyDTumwpfH18z/Wr2nosyaOurBF7BsSQORX5Cmvm&#10;mCVzxpU/6SoAISm6rFK+5qivuPKXbPF5pfSiUnRRsf2CuXVevrJPBJgOmlK6NYQefVKXltCuwvOV&#10;uE4dodeUAlhsVsbxpDGQAYsIGXXxEFwFQsOa7ehGLZ4H+JBiEXe5iWFvxNZu4XhbCfWbCV2yzHk7&#10;TXbS6LwacbwaMRx3Oy6HgH17b6YgI4W3E+4X/bYLvvtlByDPeFSl26frDsq1+1T9YZnhiK7dL1Pv&#10;UlV7NCibT5maPZrUVShzF6r8RMtpueN5petllftV9d77JvsLNnBw21tqOau0XzJcL9julzWOiyrz&#10;Mct+Vrd31QPq8vTX2aNfpt2vBw0XrXCuEh8w1nykLjmuURTdocR3ahJ4W1E8UUyDLJYhCKevhDPW&#10;I6u3sBWCqOKp4JLZkNLZ0MLJ4LzRJ0BD6mIkeSGCNB8BThkYB6S7FoPoknFU8UgYeTKyeDCkoC+4&#10;YDA4f+hZ/ugz0IMlUyjSbCRE+QKmchlbPh9NnUTRZ9DcNRxnEdOvzB03Eld9VJCEm8dFklOi6LhY&#10;dFgk8OfIzkhbe/nK89IVJ0LDdV+a5CBr1UXY2Em+xZHgED+/Hlm5gYKgrwO2I0vng6lLoeWrKJgO&#10;vwpjLQJ5C4oIz17HcjaxLdKk5g0CbxXHAVau4ZpXCdwpbPtyapcwt34ps22TPqUbFXqWGcO5xe0x&#10;ZSOEysmkuqnMjtWSsi5selVQ81Q2bzQjhxNeP56/Km/sGi6uqo9v7c1fWm90eBe9+8uHZ6LdQ7HN&#10;s6bQTq5sdtV3EPPJ2FxSPImRWd1M4w/VsRpphOzY6IQYdAIWFYuOTsBg4tHpWQmZ2fFZOQl5hWmF&#10;JdmUsuKqmrK2Nk53d0Nvb9PAUHt3X3sTv6GppQaEZH0js7GZ3drGGx7pGRnt57c38eo5tdzqnr7u&#10;VcHSpnQL8Dc6Pd43MtA90NXZ1z4w1Ds+OQIxMTU6tzC9uDw3vzgzNTM+Oz8FMTo+NDY5NL80vba+&#10;BItPz05MTCGzoObc8szs6sToQn9tF51cl51cho4lBqdWRqUx0EkV4XGkp7HkJ6ksVDI9FCKfi8li&#10;ouLyf4zNCsCm3otPD8gnhZdUYPEZT56ivw8Ivn078Is7QV9/9/ArCCh//eA/vrp/CwrBsYEJ+ejk&#10;Ykw6NR6V/DgI88MD1Hc/hH7z3eMvvw36+l7wnUB0wP3w7+5H3r4f9fW9qK8eYP4RgPkqCAiYdvf7&#10;yL/di/qPB9gvnxDuBMXfDsu4gym8h86+G51zJzLt26iM23EF95LJyOW/VOojfElAPOnHqPw7hIpH&#10;6OJ7UUXfx5Lv106k146nULui6+dSmpfSkDvLa4n8jSRAnnC/etRQMO+iLvkrln1liEDz0eY9pBlX&#10;8fxO6Yg1u0UWx1cQxlxFY/biOX/5hJM046VMu0t6tIndWtyML2fMkzJgi5/0pY04E0ccyePutClf&#10;5pgnrc8S32MhQHRbCf3OlB5nYr8npc+d3OsidNnxrUZMmwmJbgdhwJU86E4ZcKX22pMgd1kIvfbk&#10;PkdKhyUJCNhmJrSaEiB32JKhwLckdFgIfFN8tz21y5zUaUps18cjw/xdv1kUCh36RBCSw64c0JKj&#10;juwJZ/bSbvH6CVV0Vq58xVK9rpI9r9w+Rx7GWNtB1OXiTtGUMxvg2G9IQp4M0SV0qHGgHJtkMc0q&#10;bIs6tkUT16rFNWpiG9TIBUfI4KxrRGimIIIpiKzewNRuxfK28LWrmA5Jcrc4edpQIt+v1ezzjEct&#10;/le93tddjuct7ld818sW3WG1xE0Wu4gAMs0hVb5TLN8tVO4Xa45KjOcUwxlZsVewbk/d8mTKdvK2&#10;/bliT5bUlyPfhTKS9Wcl5guq7oRoOqXKfYVyb7HppMJ+UeG8rPS+ZnpfVbku6O6Lqv2r5pP3fftX&#10;/ac/Tx6/H/df9dsuWw1nXM0Za/uQNmPLmnHnDhvT2hW4NhmufgtTvRLBXEYxV6Oq1mM4WyC5sKVT&#10;oUWTwcTJkKzBR0Vjz0hzyAXB4qmQ4slQCPC/1IUo0nQ4cSKcNhtVOR/DWsCUTUZUTseUT0WyVrE3&#10;pjh/+EnpRCh1BlWzhq9Zi2MvY6sXY1o2E8dNRROGwmUXZdlBFviIG3v5svMiyUm++LhAcVYiPSo0&#10;X1Xqn9O0FxTJbs6aI1l9WqQ8K9jaTV924m4xt4CD4bS1p6SlIMrKY/JyEGX5acHUj8T5x1AoFwbT&#10;N0Koq0/o62EsURRLFFEtjmxQYGs3oribMRwRAsr6zbimDXyLIKF1I61xM7tlkzZrGZPsC3kLJMZk&#10;atVCOmc5rWU1i7+WUzNOqB4ldK0U1U9k0DpiQSdu6VvHFmiNnZndI6USVZfDP68291m9U+5dgUDc&#10;09JFau0mVzfmEun4PEpcTmlcNjm+sDw1MRfzCPXj7YA7PwQF/hD0450fvw9GPQZtWFycjsdH4BMi&#10;MbGoSHRwemY8uTSrpCi1pCg5Jz8eR4jAJUckpqGSMyKz8rGE1IhobHAcHhWHj4zBoLCxaBweQ6KU&#10;rKwtgsNV6dUyjUKskG5I1lfWl7bE66D1RJKNNeGycGN1Y0uwvLogWF+Bj4BFAN/k9NjwWP/E9MgN&#10;JSenJ+YX52bmpkenRoYn+7tGWwsqU+NLUDH5T6PyHoZlBDxN+T6qICi6COJRVEEgKvcBKicgMjcw&#10;Ov8RJiswJjUgHHMnLOo2Bh+QkBIUHf8wPC7wEer7wPB79558e/vHLyHuPPrHNw+++OLOra9++NuD&#10;sDsQj9D3wRQ/wfz4XdBXXwX87R8P/uP2o69uP/r6a6j85Jvvnnx1J/jLAPTXQbjvoguCnibfeZL0&#10;7b2oW9+F3/o27FYA5ouH+K9ROd9HF9/Fku9kVD/CEL+LJX6XzQ4i0O4V1D1pnc+k9yG3jJkjuLLB&#10;mKbVrOoZAmc+sX0rd8ZaibwJ00Re8TOW/GWTtsI5DzKi8tI+CXl49pi6sF86vVME6qzfnDFsyx4w&#10;Z8zvEcFU9ugJ7Rpc7WZEvyWt15h2/T68rHZdUr8lpU2F6bcm9Fhxgx5Ctw077Ekc9SdBHvEmjfqS&#10;h7yJQ97kHju+SRdzfQ83qcuR3ONJ6/dn9PtSez3JHVZ8j5vQbonttOGAj0g44vucCd02XI81vs9O&#10;6DLFDzhSuq2J7eaEZkNcswHfaolvtwITEyG3meOBjDc3hSGatPhGDY6zHc3cRNVI0Vw5hiuN5kqj&#10;eNtovjoO9OOMN3/zokx1Va17y9G/qTFc1WpfsdWXLPWLKtWLKgAlaNs5b/40ANSWMWBMhh3v0saD&#10;p+4xJnZo8a0aELM4YGKbDs+TRddK0NWbkSxhZNU6GpoYT4JvlMS3SPDtknj+euyUNnvTSZH56dbT&#10;enC+mgOGbIcq95NV+xTFbqnYnbduTxdYUwF28t185X6B6qBQc1RsOCcC7OT7uSuW+FVrwpYnQ7qT&#10;s+FKX7OnbLjSNt3p27u5sp1cwKLUl609KFb4CzT7paAKrWdlzucVu2/ZO2+q3JcVAETfC477eZ3j&#10;vN77sgPCdtGkPaqW75UpDynyY5LkhCI9L1vZLRozp/VrEtu345s3Yxu3Yhu2cNyNuNr12MqlaOS2&#10;70woFCATJ56RpoJLJ4Np8yjkNsj1rRLAJXE8uHQipGoF07qdOumgDOkK+hQ5/eq8KSetS5XDFeBJ&#10;o8GU0eDyyXDuMpazFM1bwfA38Qv2EtUFx3rVqDmrVuyXb7jyRHtZmstC4J32slR3QTK/KPe+r/H8&#10;xNaekeQHhSJvpvK4yHBJ2trNXLbhbjG2QljisPK1JxCUpUcVgmC6MLh87RlrC8XcDGNshMJ02tpj&#10;CPpmKFMSRt8IZktQlWvBNaLIG0SyN6NrhGj2SkzNCq56NblunThnH9/aX61fIdcu51TM4auW4tkz&#10;ce0bmS2rGQ3zqf0bpZ0rBaAmOMOJgwulfRPFa5LGeSFHKG1aFdWJNS0TS/SxuaqplYbB6eqhGXZD&#10;J7GAiimuiM+n4gi5EdHJwTEpIeikiAfBDwOeBf349NG9H7+PQAfX1paX03Li40Ix0c8CA+8EBwcG&#10;P3mQEIdKIaAJCSHYuMeY+CBiRUIlN6OSm06qTEzNi4iKCwqF1YQFBAbdDQj8/kHgDzl5mTLF9vHF&#10;icPjtjjsyEVDu8Vg0oMddrodEGar6eZaoVavg4LVbtMbDVBBb9TBggqV/OZaISxlsphVGrVIJpYo&#10;RJuqtb6ZllQyJiQx4EnivaCE7wNibj/A3gnAfBtEuPc0+X5g3J0for9+GPd9UNy94LgATMqTSOz9&#10;p8Ffo1B3ozEPglHfo7CBj6MDvgv6+uuAr/5+9z+/vPcFFL648x9f3P3bPwK+/PL+378K+OLLgC/u&#10;h35/O+jrrx78HQI+Agf/8eCLe8G3H6Lv3Ud9c/vJrUDs7dC0eyBCM6rD4sg/Bmd8HZ7zTRIzCF8W&#10;mFuHqhzEN6+kNa4RWgVJvIW4NmHysDp/XF88ZSrd3GfP2Shgb0HlTbsoc96yASMy3NGMjzThKoIY&#10;c+UP2TPHPTn99pRBZ+qIJ2PIkz7iy+x3pg55MgY8WZ3WZCALqK1OI2i6RIAR8rIHEHdmAl8XB0QA&#10;l9ptSQat1KLFNGuiux3xLUY034zlWzAAsrHdVCDgoCdpdCdtxJcOerDTRuApo5GB2Y2JLYakNktq&#10;py2j257eZkzoMBJA4rUbcRBdFvy/OWjHd5qwHboYiE49dsiWCLnHlsg341sNuFYTDlbYYUW0YZct&#10;CXKDGgNRp0CzJRFceTRHjr5pEcBB+FgjjWQKQ5jrwU1qTIcBP+HNnt8vXD0o2TyhKJ5Xap4zja+q&#10;re/qbO/rDW856lesG+UofU4XHJUu+PMXdwoW94vmdvLHXBnDdnD6yX0msNJJAMcGGaZmM4oliLih&#10;YZM8oVOb2rKNb9yIbhdhpoxpK7Zcqa/UeFwp8xDFnqJNd77AlrFqSRE6QPdlSPzZYl/WTUEKgNvN&#10;VRwUKA8LZXs50p0sgOCqPUnoTBP7C1atmZOahGk1YU6XPKdLWjKmrjuytpw5Unfelj1Ls0tyv6iy&#10;nZdbziiui3LnRZnpsMR0SDQcUpS+Eu0uTX9QaT6pMpyw1Ic0xQFZcViiPCWqL8jyc7LigiY6IiGD&#10;cdlzZ+35o8bsPnVaqzQesFi9hKpZiWQthDWK42qBG6sREIyl8Oq1SLYgir4UXrEYBsHdwDaJ49u2&#10;E1u28BPmwlFdzrSpWHHOW/HQRw1F7eKUumVM9RSqZhbVsBTdvBLdK0mY1mdKdsna0wr7KzacGJR7&#10;xA1HmmQnXXdeYDgvtjyn6E9LLZdl9pcM+wuW7piqPiKDdt50ZenPyRvujFVr4i2mKKRGhqrZRlVL&#10;wpibIQwEdhFVIhRPieFsR1WLURWCp0BAhIYbwZWiEKYklLoaVLb6FIhZJgyu2IBFkCelqfOhjFVM&#10;2WIccylz2jq0dbBSv0aqnE2kzmKoM5Gsmej6xfiaKRxnMoE7mdS2nMObTuGMEFgt2P7JUpGqc3GD&#10;1z2cPzxTOjhHbB3MLufg59abDi6VRvdSUzeRkPW4ojY9m4JJKkBFJQWFxwclFuBRhJhHqGeBwQ9/&#10;CLyLwYR28Nm8WnJmWjQA8UHAN6AaHwXeQ4UGxcYEo6N+TEx7xqhL43Xlto0SW0dKGU2p5bXJZFZi&#10;Phmfno+JwjwLDnsUF4/p6GpH+mO7XVany+72me0Om8NusVkBbXanw+31QFlvMN3cQgEu3vQ69Pp9&#10;ewf7Hp/XaLXY3Pb9k4OTs1OIvf1DqKgxqjZVq9PrAyROWkzOY1Bnd0L/ExxrQPR39yJv34v46nvU&#10;l9+GfHE7+Iu74d8EoO88iQkIxQaiYgLCUPfCwu6Ghn8f8PDvdx99CY74y4D/+NudW3+/9wUCxB++&#10;+Mf9v39x729//+E//vPerf+4d+uLH67zg1t/D7z1ZeCtb5588U3Q375+dAuV+mNc0bOIjPsPcV8m&#10;lj3O4oQ2L+R3rBe3CXLI3eGc6fguSeGAkjSuLVvxctYPa2a9lAUveW2/Yuu0SnhEFxxWzLiu5Z6r&#10;cPmAvHhAArk35s7tNQHOUsBO9gA7TPFIl2N7IjjTTkdCiwnb407iW3HtimDbKwAA//RJREFU1oRe&#10;d1qrCd9pT2mzJPa40sEStujjkFeAmePB5PY5Evm6WEBSuxHfaU1s1GAASY36GIhmYwzfGgueFyRe&#10;mx4DOOMbsIC2fmcSLNisxwKwYG3wj1qnxELwVLg6ZVyzlgD2BaRcvQphWSOAVY/tsidAwKq6rHGN&#10;SlSTPKLbGNdnwvM1mO7rLeGDPNRjAZ2QgYzd9mTYmGZdLFhm2CTWVjiwr1YRDYVaSeS/+z/Lo0EW&#10;VIvD61UxEHwDrl2P69bjhyzJs67sZV/+xm6J8oKuu2JrXrO0V9XGdxzj+zr9TxzA4vbzCsjKK9b2&#10;i8qtc+r6CXkFyOjNnXZlDZlTO9TxyIgsklieCFu7hWmU4tqVSd3qlD5NMvjQZVfuoiVj3Z4r8xO3&#10;fSVAQ4g1a/qigQCNHwyv6qAI/C+44G1/PoRirwicMkzfdKat21PWnakCyI6sRUNKtyCyZT64Vxgz&#10;LiNMKQgzqqRVU8aGPUfqzN+yZqs8xeZDqv20Qu0rULnz1J5cpStbt1toPCiVuXPlngKZp0izR9Ye&#10;0XSnNM0pFWgoPyYqT0maC6rhOVN/ifRVlB8zxLsVax7KooM4Ycwd02f3bCcOqlJbt2J7lcltImy7&#10;JK5bGd8hwzdLsA1bMbXrkRAcYUSLBNe2HT+ky+gU44eUaYPylHFVxpqTNKrKGlZkDGynjqozOoWx&#10;PZu4QUn8lCYVzhCak3LzJdN6ybBcVih38rWHRdveDNMFEVBoPC0xnZEs51TjCcV4QkO2+bjMesmS&#10;7xC33LmqQ5LYn7diTr7FVoTXKFHsbVSTHgs/PPzA11o9EqJZHVuniIH/A2AiS4yqkqBASFZJwiFg&#10;ClsSVSWNYMHETaQ3OXU5jLyIKplBkWcIY6aetZ3Z6oVcyjSWPIMqGnnKmomsW8Jx5hIqhzEtixlN&#10;82ncyfj6yeSO8fylDe7EfDWpAt3anT48UzIpoA3Mkxp6cvnDJIG8e1HUVsvPxWc+TM4PSSdGxmY8&#10;DscHPIz4Hp0cHhwb9iw69EnY48fPHiTgw4f664Z6OSQiITsDE/jg9o8/fv/g/t3AgHuPQCeG3y2i&#10;RrePFjeP5rTPFHTNExmtCSXsmPyK6JT8sHBMYFDwveDQh5Qy4qZo47qbtNVqc9kdXv/Owc7BIehE&#10;p9dzcHK8c7BvdTrsbo9nZ9fp9V0T0+XyeXcPD47Pz2AufAQaWt12qHz+/NLlcSPY9JpXRFMcPo1Q&#10;GBaaeO8R9uuAyC+DsN8FEwIgHsfdeRD19Xch/3k37Ms7oV/dDf5HIOq7B8HfPA27g40LCkPdDXr2&#10;9feBf/vu4X9+9eDWt4+//ObRl9cE/Nudp19/H/z1I8w9VOpDQOqd0L/dRf3tAeZL8LyBuC8jcu9n&#10;VKMSK55gSu4zBhJ7NijcqdSaycReSdGojjJjK1v00ld2K+c9lHFL4aSzeMxWMO+nLO7SpjwlI7Y8&#10;MLPI+4P8RdeWNrvflNxrSOzS4QasyYPONFB2XRZCvQLdaozjW+JbLLF12ii+LaFeh2m3JzYaYtus&#10;CU0GfIspgQce0JIMuc+b02RIgDLS31gVDUAETrVb4pt0GJ48stuR1ONIAdMKKwSA8u34NhuuThvR&#10;6YrvsMfzzXENmhgwv9eaEdOkjgHychWRPBUabDKsARDWZsY36KJB37UY42tkUfUabJ0KUy1FNWgx&#10;dZrodjuh1YJvs4L/hQpx8O3t5kSwpaBSQZ92W/Ct2pgGJfzDoyG36rCNqmgI+KI2Ix4CYAdkhM2D&#10;BgI7DmKQJ4+6fikQDtZfq4jiqREgQjQpo7misHoxqlePn3JmrOwVis6ponOy+IKmeEUHCKqvmOpX&#10;zO0Lqg7hI9v8nqu7YskvK+SXZcpLOhS2jqjLO0TkfWr2glFr/oAhZ9CYO+EogpOT8KBic79s3Utc&#10;tuatmLK2HIWKHZpipxxC5qNse0uVfiLYW9VOqdRVILLlqPxE3T4FAtScbp8IgIAQOzMkrmyBJXNG&#10;mTC0gRnejJ1VpQttBRu2fImzSOYq0u6Rdb5ShTPPtEtynlTY96m+M4bjuFzjLpSYMjZ1SduWDMNu&#10;kdyVtWFJ3rCmiD05mmOK+pimOqLJ96m6I7pihwL+XblTKXHR1q3UZX3pkr50UUec1xMXjaRFc+mi&#10;uWTeUrJgK15ylKy4i1Z9Ret7pfPO3HFL5pg5o+/64bkRQ8a4ObtLHDdlyBpXpc9oszecpFVLwZQy&#10;ddmUt2jI2XAWrzuKls1Z27tk+T5ZdUQ1XdCdV1WeN1XW5+WIDLygWC/I5kuy6YJie1GuPSbKdgpA&#10;Eir3SMazSuUeWX9K3/YT1cdlsOVrzhyBPfsWTxfJ1aCq5WFcNRp+V3DNNVLwyCFgkEEhXvtlJEAA&#10;MrbCKtaDmaJQsNIVK2CoQ5lASQmKKQqvEIaWCcNoayjKMpq+nDzr6N88nOMI8ioW48pXomlzoZwV&#10;LPgv9kx87Uxi80JmeWdEfn1Qw0SqUNm4Je/MLUblFAe392V1DWePLJK7Jopq27MY9allNQkllZis&#10;0nBcRiA2FQEiPvtZbOazbGocJiM8BBuMikPFJUZXVBbx2ypVinnR5hCHnUsmJT0KuhMUFBDw4N4P&#10;9+4EPrqbkBpS3ZLeOp5XN0Rg9mA5QwRGO76wGlXIQJcw43NK4zCEEEIypqe/A2yvEXSgxbmze+T3&#10;H2v0Ft/e/unFxeWrl2eXF/vHR769Xe/untu/Y7BYIQCUMAXYd3h64tnxW1wOvdXs8Hk8ezv+/T2Y&#10;a7QZ1EbJmmSqrC4nLvdxMOG7JzhA2FdP4m4Hx999hr8THH/nKe7bYML3D2O/A8EYhL0TknA/FHcP&#10;kxyYnheKISAXEB+jv34Y9Y8A9FfhmT9G5QRBzUDMN7jSYGIjgTNSwJsqLm6KKWiKoPXEVg7hyvvB&#10;QSQ0rWX0yYm9smK+KHvUQF7wMIb1RaOmwoWdMuSlS/6Shf3ShUPihDtn2JE24kzv0uP7zIk9xkS+&#10;NqFJgWtSxHabkLurA450cLKgepqBCKqYDgMOlBTACLDVYoht1GE6XYR6UzRHE9lgikU4aEms18ay&#10;ZdF16lhwr1xFbJOOUCsHxZfWoME1Xr+iFoAFOqtJjygvMCV1yiggI8AFkXI6DACrQY9pNGPrjZhu&#10;TxLQsNUc26iNBho26WIAiwBEwB8UWgzITRJQfE06dKspukEX0WrGAJ4gAMoNemzVdjhPG1OHrC0O&#10;Ng8KwOtWwLcpocVAqFcjTARt2GtL6DLjQH626TD1ighYf70iqkYcViUO5WxHAONgwwC7IEVhl/+9&#10;+7pY4CNMb9JiwUpDNdh+YGWtPIIhfFopeNIgj+qxEKZ2cmZ3shf281YPCzfOSiFvnZEkF1TpOUX5&#10;ogI4aHrHNryp0l+xdFdM3SsGhPqSoTivlJ7QxSeVkhPW5jFTfFateFG3fVYtO6uWHlWKdmmbrlKR&#10;iyT3lwF0kH4zZ1zrSa3lmO08q/Fe1nkuuLbjKvsR23Ne5z7jOo6rnSdVjmOW7YhuPa5QeUq27fki&#10;U+6WpUDpomh36MYDlumwChZxX9R4L9g7l5ydc7bvjHX0gnvyird/xj6+5J48r/OfVhlcRLEmXaLP&#10;MPtLdN7CLWPSkjJuURW/ZcvfchA3rORlbfGapnh6I2NRVrhpKBdqypZk5AUpeVlRvqauXNHQIeYU&#10;5Elp4cR2/qKGuG6nCW2lG26KeIcm9JSuuonru9QVD3HBUThpzJo2Zc6bcye1qZOKJFCvm85iIP6m&#10;I1fkKVDsk3Sn5Ybzcu0JFQIKulOK5Tnd/LzMcEExX1CdrytdVwzDGQlQqDoqUu4XbO/maY9JUFl9&#10;QFIdUkwXTMUBZd2Zpzot3/IXTRuSlu3pt6qUwRCV0mC2CsVRRsI/EOhE+sazivWnAL7KzVCQfixR&#10;BHMLkYc3KKQuP6bMB5UtPQU4VmwGlwmeUFefVGyEVWyASIxhCVNmHd2bR9O1wpyKFWzFaiRrDV29&#10;GMOexVaN46pH46sH8eWdUSUtoeXt0UNz5QsrDW0dZA4vs64hsbkzhVWPLSgLzSwJLq2MKynDFFfE&#10;5JJR+IzAKPx9YmV85wiD20kcXmzc0i3Y9vV6l8qzb947Np9f2J8/t2o0M+Pj3J4BdnIGGrTeDwF3&#10;735/OyDw24SMEG5XXsNoGqM7ppD7JK/mMb0NW9EaBzRMyA1Ozo3MLo6va2BtSYRAQoPRDBB0enaP&#10;Ti93D073jo7PX768vLo6PD/3Hx66d3ddOzu7x8fe/X2IvZOjw/PTg7MT/+G+zeMwO+0Wl8t/fOo/&#10;OYZZ/sNdg0svVCwMLrRQ6lITiE9RqXeCk/4RkvRNZObdmKwf0Bn3wlPuhCZ9i8l/EJl1/1nSd1G5&#10;D3Alj+KJD7PLg6vbCWX1MUQOitIcTe+Jr+iN50xm1k6lUXtiKN3RbWt5UybWipe76qsd0ZVMWsmz&#10;TtqMkzxlL7m5aTvtLplwFwzbkZc6gLHtt6cB2gYcqa3gRs24YW/agDe12xoPQOn3pLQasQA4aN5g&#10;A7lS5MmKFg0eufpmJICrBRt4/ZLreMQUWwjInQddLLR/jjyy3REPIo6jQrHlKB4sro4D00pfRwEH&#10;2wzJXBm2QR3H2UaUFCKplABBHN+aBDRsNSU0G/CIKdFiITpsiYjC0mAgV8tQIOjqjVi+M6HdEdtk&#10;jmoyRHXYY1tMmCYDBqQiOPFmIwacOPjxNguU0a2W6EYD0BD8NaZOhQbqcTWRYHpq1RG12iiImusC&#10;V4fAkavFNupxXBUGvq7dGAv2GWx4hxX8O65Bg65XR3Fk4cDoamk4SxwKW8hVRtWpIyFz5BEARJC0&#10;cKxAk9aro8Fct+ljAaCgJWERYDRPHX2zAc2muB5n8oAzacSZOOpIHHcljzmTFnaylvdzV/ZyBft5&#10;WyfF0rPS7XOS8oIqPydvH5fIT0u1FzTdZZn6nKY4pclOK2SnlYpzpvZFjemKp39Vqz5nKY4YqkOG&#10;9qhae1Cl2WUAB3detBxcte9ctvjOGncv2o5fdJ687Dl/NXBxNXT6ou/gvH3/jL971uY7boTwnzZ4&#10;juogvKcNu2ctkF1HdY5Djv+07vCy4eRl8+UV/+JV68lF0/lly8Xz1svL5uMz3v4R9+ik8fC4wbPD&#10;dvqZuydsq69MZS0Q6bPXNTkya7naU2ve77DudvtPx5y7g3tn0+ev1y5er1+82bx4I7q42jp9tX7y&#10;av3o5erO5bz7dMJ5Oua7mNh7PWk97pQ42Ks66rKOJLSWrzvpm266dJe5bCkCJajYhykFG/ZcgSVL&#10;4syXefN0R8Wa40L7qzLrC6rlkgYBsNOeEnVnJOMFVXtaqjougTJg0fqyAgpiX5biKF97Wqw4KjRe&#10;ULb38lVHxbL9AvD1kv3CORNhyZE6ayYMqzFzlsRb5eKgCklQhfgZUxZ+E+CdGZJgxhYiA0EPAgqr&#10;xJHARPpGCHLpcD0EgMgQhDKFIUBDquAxZSUIonw9uHw9nC5EVwkSp6389f0x7nouQ4Cjr0UxV6PK&#10;x0LLB8NBGLLHEmltUSX1oRnMh4XskObu/MFRVmsrqaubVlefyqqNY9TGZhY9Tc1+XESOgSBXxlGZ&#10;+HxSJC75UW5JdEtPWVV9XnNvmf9Mc3blUZs39s7MH35//uc/X798aVWqxscm63oGqjLzME/Df7zz&#10;/T/u3Pv6XsDXKExAWR2hpjeR1BSezQjMZjwkcSMLWShC7qNg9HcoTGB2fvziyqTLa3N7XaAN5WqN&#10;yebcOUCQ5zs4gHzDQZvHY3Y6gXdQvqHh7vGh92jfveu3+V0Wl83ktjl2fa7DXe/RrvfUb/IZtk0b&#10;44IuWlNmSlloXGkgpvhebOkPqfRH2dXP0ioe4UruJZUFYgq+j6cGprOeZbCDSXxMzVhq01xWy2LW&#10;kLi4byNvVEGaM9NnLXRwuNO2ilFjybC+cMRYMOemzvmoU64SoN6Uu3But2TImgGW9mbElD5TQi8Y&#10;T21Mizbm+sYrcncVoskAbTWsxRQN4IAMfOFbY7ucyMU+8Lygy5p1uAY18pAZFEC7AacQkOlAf2EA&#10;gt32ZKDhzWU1viURVFizIRYsKrgKOHFWS6KYW5FspKttVJ0c16pP4UqR53O50ihAIbhIQAYIw2Yj&#10;oVEXd3PTFikYcL3OVKAhsAkCfHStCt0E2tOM73AmtNkwjSZUswXdZsc06iMbdIDF+DZLHAjGdhse&#10;thy2n2/FtNuwQEOoAPKQo0BVb4dCsGUhtcpwng4NRh6i0Yip10eDB4KzPihHjjKqBpSgHtNiiGm3&#10;xAINr68tYkGHchWIxQauAf5qlShAIWRYLU8TBfsLAUcDgAieGrlaaooHu92gBJeNRqaDGTfjAOX1&#10;sIV2Qo8todsS12XAdOhiuvSYQVs8QkZ74owrddGftezPWt3N2TwsFO7lrfmyRfsF0sN8+UnR9mGh&#10;eK9AclCyfUSWn9CQl8CdV0BWHleoTytNFzWmc862r3zVULDtoFgO2N6LJvdpo/Ogae+s++Jq4vVP&#10;86/ezV29WXj5evbyxdTF5cTp+eje8YD/oHdnv+vwpP/kcuj4YtB30GF28vRWttHBtjprNMYytY5q&#10;dVR5ffUuV53DUed2co8OWg52G/3e+l1/0+Fe++Fh58EB/+CYf3zW7ttvcPh5zt3m4xeTL94JX72X&#10;Pn8jeXm1/fqN/N1P2ve/mD58sH/+3Qfx4ZMb4uNnz4c/3B9+d7z/ZHr3Qfvug+anj+o3H+Tnb9YO&#10;XyzsPJ8yH/SIrLUbBobEUSXzVCn8TOMJR3tYqd6lGg/L1Tul2r0S/WGx6Yzofl1hOCdqD4tA/akO&#10;kAujyv1i7QlZfURWHpQq9omy3eLtnZItd+6igQCq8AaUkKEMIfZlzxsSVqwpC5akeXMiAHFSj5sx&#10;JdxiK0IhQBKypOEMcShkOM9zVOF00dNKUTDoQfgXZ0tjgIa0lSfU5SAAImMjlL0Vwd5CQQMAYUi7&#10;piF17Sl1LQTYx15LmbV0bO1P1m8VVW0kMlaj6zZxHeK01tXUtpXc2vEURge2pDY8kRKYRg5qai+Y&#10;X2jicQvB4XK5GXX1ac2tOTW1KWxuZgUjKb8oKjs/vJgUU1CKTkx7lpaFIpclVnNzFlbbP/159vy1&#10;S7Q9ZXOJ/vm/rj59Oj08UAgFnYNDzNGpOkJacODj23fu/ef39766d//vT0Jv55RGUGrQGdTA1JKA&#10;vPInOdRgQu5DFOZO4OMvn4Xdo9ByZYp1h9Ps9jpcHqfVZXPteCCce17nnt+1v+c9OrT5fQanw+L1&#10;3BSsPrfN7wEUAvusPqdj3+s+8LsOvZ4Tn/PY5Tq2OY5NWq9Y6V0Rmod5E0V5PFR+Y2hpBwoEcutK&#10;Fn8tq34mkTWEYQxhaL3R1eMJPeLiQRV5WEOZsVVM2SjjluIxc8GQPmsCXIOzaNSaN2jOGTRn9xpS&#10;+02pvWBjzak3jz30mpL6LUmDzrROY3yrBttlSugw4JGB8Ezx4CibjTHX6imm0xHX5cQ1m6MBHICY&#10;Fgum0RgNyq7ZjG0yxnY4EptNuDYr0t2kUYcFMt6QDkAAcgwyUtBjEVyCOLISuhzJjRqQhwmIrLMQ&#10;6lWxrC1UjQTpuMoSRtZsYXjbyFBUHHH0TWeUOlkkT44wEWgI+vF/XDMgFb6x25nSZsa3GOMgw/rb&#10;zPF8SwJYaeAdULvJiGoxo5tNUbXKUAjAH0Ac5CFoQ4A4wLHThlxbBIqBsrumGxJ1ygi2NPTGYsPc&#10;bkc88K4N6G/GXi8OO4Vq1KOhAAen3RbXYccBWwGyoC4b9TGARVgQot2Cg8XBjDfro7uc4LKxQFU4&#10;OEBDUIWgDeFo91gSEe8MClGLgaME9pytiqzRooGJcCriG7AQzZroFk10uxbTa8QNWgljzpQpb8a0&#10;O33WnbHiz0Ve/eFDsLh9Vqy5JGufU5TnpaAZ1c/LNJc09QVV/7JC+7xMeUqRHZLB3BkvqvRnVepD&#10;uuOi1v+qee+qa+9lz+HL4cu3C1e/bLz7Vfzzb7L3v26//0X208/bb36Svn4jevFq6+L5+uvXm1dX&#10;ordvJRCvXm2cny+enM6cns3s7gzv7w+fnEycn80e7I973P0+7/DJ4dSLi8mL09Gzo9HTg7HT46nz&#10;05njw4mdnYGLi9nDw1H/zpDHM7R3MHd0LDg+Fe0fbhwfiy4vFRfn2xcXyrdXxtevjS9f6t+8sfz0&#10;k/3XX10fP/o+fHD99N589U779r3+598s73+2vP9g//mD4+1vhtOXG9adkW19w4qULjFU6zxc00G9&#10;5ahO46807jE0Xqp+h6b1l1pOy23ndM1+KfDRcFQGod4lqXfJtufVtssa3RFduVsm9ZCElvwZRfKK&#10;Ll1oyhY78qWuQtUOSeknilz5Ek+hap+8bEgV2rMX9MlzuuQhMWZcjrtVLQmploSxJRGgASs3wpmi&#10;8BoZCs6EVdIQsAmIO95CVW1Fwf96+dqzCgG442cAwZuLiVCZJQ5jbASXC4NpgmDaWjhDiOEK0ufM&#10;XaLd6YaNIuZqAn0xmrmA5s5h2eOxrUvZrL74Yg4qlx6SRn2aTQuvby5YXGjt7WZ1dzL6eiv5bcSB&#10;3vLudkpnB41BT8vPiywqRrNrMmp5+VxuUX8/e3iYOz7OW1vrcroEFsva2lqPTDmxty/1+8Ruu1C6&#10;NSiVDKq0U+y67PRsVGo6Chf3NBb7ODU1hESLrazBF5eFUVloUmVUev4TQtqjiJh7QY+/xmCedHTV&#10;ma0qs0Xj8TuQC4ZHPs+R27ZjdR04fSd+CPuuQ+80qCxqo9vkOnDDR51Dq3FobHs2665V61Q7DmwH&#10;L3f2X/mdJ2bPhcl2pNTtrSt35lSHM7KDoSlTTbMwh7uSUreW2KPKn7BQxgwlE4aSUX3xhIV0/V6h&#10;0lln2YybOukkzvpJE958pDOaJRF0B3LHUxcHTa7bnNSmxbVpY8HqNioQJQLaBFoj34A0y24rYcif&#10;2WlDrm216JEbBcAp4AtopU4Xrs0CGhAQEA3qCSwnfITGD7O6XYlQB5wdYAggCBhCjJ4aFBai+CCD&#10;lgRSADKgDIoMKHktjgBb8fA/A0CE6LQm85RYznZ0gwoPQGRtomskGK4s7uYjTL/pj1IjRSH1dQgK&#10;rx9Bg/XgQSHC99ZrYpBNNeE67QDH2FYTgBLDVSJbBQwCI9xiREPmKkNBG4LCBa4BngBtoOZ6nImQ&#10;2wCCWkQCA7kAYWD/IQOAQJr1ORL7nUmD7pQhb/KAO7HPmdBjx/e649tBUUJYYL+wPc6ETgce1gOw&#10;g5XAslAe9F135fGkwCJI10VLLFSDwwKshA2G7bxxzcjdcDNyVmjWIZoRzkAwt1YRCSIUsMhVRQCR&#10;r694omEjAYudprguM27ARhi2Jw3bEoeshHF78qQzddqZtuDL3jgqlF2SlC/LFJfUm5CdkSTHJYoL&#10;kuYlzfCKjmDxskL3nGF4WWV6UeO+qve/bdn7qfvop5GLX5befZb+9pfu4z9Nn/6yfPrT9PEP44fP&#10;pl8/6n/9aPjto/nXD5bf/3B//uz8+Mn+8ZPz02cXxIePtl9/M3/4zfjbr4YPH0xQ+PjB+vtn5+eP&#10;zk8fLX98tnz4Vf3LT6rf3us+/Gr+9MEK8dvPRsgffjH98t749rX27ZX+6pX+7Rv7u7eOl5f6X967&#10;313ZXz83/XTleHflfPPK/tOV6+1rx/u3rl/fe6/nWl69Mrx6pbu6Ml+9tjy/NJydqi4vNS9fa84u&#10;xG7ftNLAVxqbzd4ux3634wAMeJPeW6txV2vcLPNujfu03nrI0fuZOi/L4K+GvKUnql2V9tMGz3mz&#10;9bhB7a0SaEtmJVlTW+nz4pxJYcrUeurSdvaCOGNFkb2uzdd66YYdpshClNrJi6osoaFoRpo2sZVy&#10;i7nyjL4czFwLR8YaWwtjCpF+NlXiYDivVokR6pWthNBXwplCFH31WeU60hmbIQqvEkUAH6ulEbWK&#10;aM52FFQrF6KoyAiOWO5q1py+e8s7y10tKZ9PoM1GVUxHVAyF0brDa4bxRdzQZOLDQlZUOjk0hxxZ&#10;y8vdEvb3d7FmJ1qXZtvHh2u7WildrbSBLlZddX5JAaaSntzOp3R3V7Y00eq5pCpGXgOP2NlGaW8h&#10;DvbS+c0lvLqcnk7KcC9zepQ3PsiZnayfm62fnqldXeOvrbaPDtYM97L7Oyv7usrm5urGJip7Bsn8&#10;rpLmliI+n9LcTGEycpmVhU1NVXQ6sYJO4tQxuU1VDe21rf0Nzf08bgerc5QHwW6jcdrLm/qrmwfY&#10;fTPNo8udI0sdQwv8pe2RNdXknKRfZJqzHkntJ1LL0YblTKjamZb5h6S73Vt7zYKduiknbcRa3GvI&#10;7tKlDdvzxhwFQ+bMcWvOqC1n2JY94sgdsmUP2TOH7OkD1mTkoj64NieOb0dEHHJf1UYAO9luSIAA&#10;xXdzQxa5nwBiDbmAhbQ0yL2eZAAWtFVACQQ0SGiW0NS7XQkD3mRoyUjfPTO2ywFaDMe3II9qwEdo&#10;/CCjoMVed0bBXBtDVLMZUY6tVmyrFYEpbAmgE5Fj124aWj7EzTh9YGzB3lZJkMvNUODIkZ4oHDmQ&#10;CzYDGcIPyjw1bEx0lTSiXhsL04GJ8D8DiLwxy7AUbCpQGMABmu6aHRieCs1TRsNeN17fzwXZBWIN&#10;6AYo7HcReuxxHWZMlxULhQF3Qq8jvk0XzdfHQAGgBloP8I3g3ogFonVZEnpsSMfGYU/qoCsZjm2H&#10;GTvoAXkb12lHLiC0GjHARyAsoBOUYKcZBwCF8oArecBJuO6wjYM199qQy4v16qjrYxUNR+NGLIOG&#10;vQmAOGx5vTq6XhEF5yo4S0HAfsGvABn2ETHXRmQiYrENuE4jvtuI7zLgegz4PlMCcnHDGN+jw487&#10;suauXze8tFu4uo+8NWltNx+sNDLa/kmR6Lh446Bg87BYegrKsVJ9UaG7YBkvedZLvvP5gPflxMHV&#10;4unbtavfJK9/FV99kEC8/Hnr1S+Stx9VYE5//mj65ZP1l0/2Xz8BCn2f/9j7/Pvuh4/eDx/dv/zm&#10;ANX24pXq8rXqzXvTT79af/nN/v699e1b8/v3tl9+cf/83vPrL74/Ph3984+LT78dfPhl7/OHwz8/&#10;n/33v17868+LPz8ff/oNphz/118v//n5+e8fzv74cP7nh8s/Pz7//Os5Er+dwhSI3z+cfPz18MPP&#10;uxCwyIef/T+/c3/6sPv54+4v763vfjJevVG9eCV5cSW+fL1+/Hzp/PXK4fO5g8vZw+czJy8Wzq8W&#10;Dy+n984nds9GfcdDTn+3xlxn8/I9h327J4M7Z4P23Q6xhimUUbf11TOrxNnl0pml4tVN6tR8ztxq&#10;waaMprXWeA87fCfdWnvtqoQk0bKWxeRZYfEtpI/PWlTtGpojQF93gETG5q4Rh7NFYdWb4dWbkYBC&#10;5BnDNVT54tOKlae01eDKLeS+Cnhn5lZktSQalGOFIKRMGEZZCqUvxdYsZk1qeoTu2bqVkoq5hMo5&#10;TMV0VPkIqqwXReuMLuKGE4p+TMh/lEEKJ9Jx/QOVW8Je4XLv+krf5trA6EBtexO5raG0u62ivqYQ&#10;aMhmZra2lNbXFTXWkyFaG6jd7eU9HdTmhvzeLurIIGOwr2x4oGJ6grO+2jHcVzkxwhaLe3SGcbd3&#10;xesVGHXTNuPCxmrH/FSd2TCp0QxNzbAHhspGx1hz8w0TE3V8Pq2hiUpn5OQV4qJjg8JjAqMTnuCz&#10;wuNzw5OKI3C5wYnFIbkVaHz+46xyFKMtvbwpubI1ldWVxehIo/NTOuapQxvV7QvkoU3WmpkvsPBX&#10;rE1zRs6klj5vZS15mIte+sJO2ZircMCe3W1J5esJfH08SDy+Dg/2tseIuFowWdA8kP4cegwIENBB&#10;iHyzY7p88XxXXLMN2wnt35XSbU8GLoAtBUZcCzSoGQe5XovmaaLAz0L7bDDEtFnj63VItxKOMhJk&#10;PjLdEDPoS+lzg4bCAxOBBR02bKs+GqY3qiOAifVKFEcW2qCM5CrAFoTf0LDBgIao10c0mWLq9VE8&#10;TQSiGa97qFzzK6pJGwfWAQpVkrBrxxBcLQVvEXIzl6uOboSNNMZzFNEIBFUYoGGdGgOLID0EFaAZ&#10;o0AbAkx56n/ju3o7FGh4cz8HmMLZjuBIUHXb6OubvCCs4Cgh3bAR5Fkww76kfhe+z448rNLvwLfp&#10;ogCIADXYHdCP9dpIABbszvBORocJD8sCgwBzHUak62KzNgqqtZqiAYgAR+SjIYZvxPTaCRD/Iych&#10;Q/0mTWS7AYt8L9h2PaLyIJCb4CZcow4DArBahqoBmoN3NoG+RmjIk0dCIINUK9GgfJuMoIjhrBAB&#10;WAQZjrhpHQaZpYq+uVMP0abFtqkxvO3IJllMjzF52JE16siEGHdmTLsyZ72ZYKjnvRnLuzlrB/mC&#10;wyLhUfHGCUlyhrytaWu/dGufKj+q0p426c/aTWc95tMe21mf/aLX+2rYfzWKDHD7fHj31cTe6+mD&#10;V4vHV8KLN6LLd9KX75Wv3msurhSHl6K984290/WT55IzwNBPwE3TT6AlPzt//eR+97P93c/Onz94&#10;f/mw8+Hz/ocPe+/f+96/33n/zv/br3ufPh79+cfp589Hf/5+/NcfJwDHPz6d/fn5/L/+fP3X5+ef&#10;P5z98/dXUEDI+OkCKPnXZ+DjxR8fTv/1++V///PlX5+O/+uPs78+H//z95O/Ph/+8Xn/z9/3P370&#10;fPrk/fTZ8/kPz4fP9o+fHR8+W9/+ogWU//bRCgoXxCzEL78Z3v+ie/NO+epK8vYnxc+/an56r3z/&#10;i+LdL9sXr9ZOLxcuXwuOTpZPzlYP9uefP18/OVm6uFi5uto8vZi/fLn2+t3G0encycXi6eWKb39y&#10;73j21pA6s1eR1i4mdGwncQWY+g0MbxPToUnkimPYm9HVG+ibMWxpCyGQKXPP6OsooCF9PYwhiqRv&#10;RFeso8vWwpGPW8HlghDaXEz1Qu6UaWBjb6F5nVQ5g6taiq+Yji7uDSP1RFA60UU8FDhlYjW6qjGF&#10;VZs8v1CvVIyq5RNgchXisZWF9pkJ3txUw+Jsc383nVOT3dRYXF+b11hX0NJMBPs8NcmbnamfneH1&#10;9lLHx6vWhC0LS9yZuepVQaNMNbgqaN6UdGmNE3b3ksu/rDOPT0xVNTbn8BrSG5oyBodIy2ucuZWa&#10;yXnm7DJ7ZaN+fq1udIYxPFM5vlDFac3IpYYWMZEXcjL4hNrBDN5INmcovWYohb9Q0LVSMrRFnVQx&#10;x+T0aS1zycaZMSBvCp8xV6y42Qsu5pSlbMxQOmIoHjIW9emzuzUZg+acYXv+gCW715LRbUrrMCY1&#10;6+KbtHiAyPWIx9GNoHcMoDWg0QKGoPUCtsB8IRetGvVoCMBQiyW23YHIsZsLatCowKW2GBEkAT6u&#10;wRQDLRAk242HhTJ4WOARzAWnWSOLqJGHwwo7HQlgdSEDHBHcgNAzIPdkQRU2GzG1chQgFbmRqo6E&#10;Qo0S1QRMMcTUaaMAi5DZinDILCnSDQswB42/VoUG3Qe2F7QefSO4SoICVQhfh/QlNOKgAHqwSQ/U&#10;xiM6UQFfgQxXhYxNcOMn5GhYBERunQINiAe/CccBjkCHNQEx+0bYxzjAx80U2NROWzxY114XAbAO&#10;au7mYbseFx7ML4J4UHaAeJC9VqRnIrAGVgiFWgAQSDN1FPDr5m4J0B+sN9IpxxAN0IfjAOX664ng&#10;hf/nWiFPFXmzPQBiWBbOVfDTAFJhnfBLwfrht+t2JPHNN44eudcMheu7z2iE79c/LohfrjwKDtH1&#10;pVjYncgqUBjicFgDrAfWz5GhaqVIcCThdbKIBnkUZK4E1a6PA9nYoYsF2QjisdeIA0896kie9KQj&#10;WPRmzvtyl/eQ515W94rXD5D3283asuasOVt7ZdIjpuSQoTnnKI6rlEdVikOW+oStv+BCVh9WG8/r&#10;rRcd9os+zW6z2t9iOOhU+1u3nY2bprotM09qaVK7O0x7A87jsb0X8xfv15//In7+XvzyvezlT7Ln&#10;b6Uv3slfv9e8eqe5eC2/eKk4PhW9vtL99sH186/2Xz84gV8//2z7+WfHhw/+T592P386+P2Pk0+f&#10;Dz/8tv/xwz4IwM8fDv78fPL7x8M/Px19/gCS0Pev348+vXf++cH/1+c9QOFffxz9/vvBx0+gVXdg&#10;JX/8efT5897nz7t//nn4++87sH6gJFQAffr54/6fwN9rBH/8befzh53fP+39+t4BFT58cH745HgP&#10;Lv4TAFT//lcj0POn97o3b7VXr5Tv3+l/em/65VfLz7/afvrNDFr47c/ml2+0oIWv3uhuTajyB2UZ&#10;w4qsCX3BvJ287CubdZHGnUUtssQWZWLDdkLVOhp5zmQtirYQVjQVRF0KqVgLq9wIL1sLLV9DVwqx&#10;zM1ooCF9/TFTGFK1Gs+ayx5U8xecQ9yFLM4CoWE9qWoeUzMfx5nGN81nVHZhanoT6/vTWwezh6dp&#10;QCWTZUJvHNNoRkymGYmkd2OrXbDevCXuFKy3jk+yhkfpvX20oZEK0HQzc+yNrTaRrHNT2r68zhPJ&#10;2xWGXomaL5TVbypblNZ+kapdYRkwusbN/mm9Y1Rl6RPKGlfEtRBLm9UroppVMXtBzFzarhaquOsa&#10;nlBdJ9TVbxjqBfq6GVll51LumIS6aKiaMzAWzMwFC2vZUTVjLpu30WcttFl7+bSVMmYqmbSSJuyl&#10;4/biIXP+sPXa9tpyewzpndokOIs0K+MaFXCSR0NuVuMg2nTImy4a1HGtBkKLHg/KCKQTCCKI6wKI&#10;IyRuuAZEA2DdXJyCDBPBjoGggIAmhwBCBwxCmHgNPgSRSLd5HXLx/lp6IP34oE0CEJGB5qFNXvcO&#10;AfEIygtIB0YYMqwZhGSHPR7KNx36IKAMXhWox9OhuZpIyLXqCCDjvz9qY6q2wzlKRPSBDmoygiXH&#10;geiDb2Fv37jjSPh22DagIewafAQj3GYmAPg4spg6JRZ5yF0K249IS9jCailCQ4AC0BDxj2Y8wAhQ&#10;iFwENONhq2DXAN/wEVDV40y89vVxgEL4eHPp8OZGMJh9IBqi9ZCnVnCgudr0iBW96fICiK/ZDmNL&#10;Q0H8chXhkBu1oKNBrkbWyJGrkMh1SX00LI5cQDQhZ6MGDXJiqNkGAxQCPL3pNwNKEEGhPApIdxP8&#10;65tUMBF+FBDFsDuwXzc7XiOLgmMCGQ5LgzYWAs4NcBxqpChYAywCPIVdBtqCpwYC3jDxBovc7XAQ&#10;6UgoIprVaKRDuCKiUYbiScLalGiw0iOO1AlP1qQ7a8yRPmJOHjYkjplTpqzIe0sW3DmrO8gbnZC3&#10;mpxQN3ZLBL5CUI43t6TlJzTZURlgUXfOVR7VyA+qkbxfI9vjQCh2a1X79fqjVt1hC7BSf9BmPet2&#10;XAxYj3qsR32m3R6dt8Po77XuD1p3BvSObqOrX6Fvk+v4WkuP2T5od4+6/ZMQNs+E72Bp72Tt4Gzj&#10;+EJyeCbaORT6D1f3jwSnz0WvrlRXbzVX77Sv36hfvFRevVZdPd/+CSa+Up6di84upM+v1K/e6l+8&#10;1V2+0oImBfP+5p3x9ZX26q3+zU8gAw3v3lk+XrMSnPub15arV8aff3L99Mb6009g6u3v3pnA6f/0&#10;s/Hi9TZ83eWV9PhScPFy8/lL8d7B4vHR2sWFBKj3Fsz4e+MvH52Qf/vsfvVWd/VeB9t2iz8b27Uc&#10;Py7PBSwuO8oEPvrGHmt1jz5qKR405XXrsvmatFoRvk6SQF+LLltGlS+FkWaDypeDK1dRFatoykJE&#10;pQDN3oqq2QqrFoRVLcZVzWRMGdtFe5PNa/kta8ktgviGpejGZUyfOGNsu3BcUjIsLJqVli9KKmWm&#10;RqGcbfYNmLz9Bne/xTeqNHcpTJ1SfYvc2KG190m0rWtSLrBsQ9EA5S1VE1TQOnoU5na5la/z9Gpc&#10;nWpfl8Ldtu1oVfo6pfYWlb8LmeLt0Pi7oaDb7bWeDEFYDntN+91yd6PQwlp3VW+5ayBDiP1c6S53&#10;3Vu9YKNNGIqXXOVL3vIpe8mYOa9fnzlgyByx5wxas/rNGX2mdL4a36SIbdPEt2jw4HlvHuZv0IDC&#10;woL2AeFz/Tx/FAR7K6JGFAnBEUP7wd6MdXxDw0bkhRgIEEFKgIYCLvyPVby5DgUUuLFUALKba3/Q&#10;wKAyUxQKTe76GlwULAX5ehHkngasAabcrPB65dEg2SBfqxVkJdBiQbyDTmTLwhAXqUdDBmUEBATi&#10;dDuTO+2J8NU32AW2Ap0hw1fDGmDKDZTh62DlgLw6FeYaaljYGMAfTAeTCItA4UbWQcBHUKkQ/1Of&#10;vhECm9TlSL6x21ABBBf4WeTGtx4h3TWVQCfGXpMad9OdEJQaEOqmJqgqqAnCDbgJkg2mX9tq7I24&#10;A8zBSngq5AkZyMDZG65BVImfAQdr5WEceXCTPrLFiIbMU4eDWQYO3oAVqAowhfWDvwaAVomDy9Ye&#10;gWq+uSYL4hS+DigGccPHa3wjXdDhu0DlwZFvtxLgCNz8WIytkOtDh5we/ufnhlnIb62JudnI6536&#10;93VGLsyVhAMQYRbsJlAYvDaQHQKZJQqDQJ5ykUS0KjEdWny3LqFHT+g1JPbqCP06wrApZcScOqCN&#10;H7ekzrlzpm3pgr3iVV+B0F+EvN7kgCQ9JMuOqYrTMgikp84p/eadUMpThuqMqb2oQbTkSbXqtEZ5&#10;wr4BpfasznDWoN7n6o8bDEeNSj9H4a5ReerU7nqls05pq5MZa8Taqk0VY11WuSYpF8mZSlOD2tmu&#10;9/caPT1qG19jadPZ2g2ODqO7w+jtNO50mvf7HCfD9uMRw06f1t2jdXQpjc0QckOLyszXOXuN7iGL&#10;b8y5P+3am/YfLxw9X9s9W7T4hyFMO4N6V5/ZMwyzXLtTVs+oRt8jU7XqTf06E0Jks2vI6hmy+Yfs&#10;u4N6Z4fS3KwwNWiszVpbi9HeLtPUqbSNBjPf4R7w7Y/7j2aOLpade6O7Z7Nmd5/W2mG0dd3qEyQN&#10;bCRNKnPHlTnLDqrAV76+V7nkpU3aiodB+1gKxlxFg/bCIUdRtzmn25zVpIhvUcV3GpJa1QmgHJuU&#10;SR2G9BYVrkmGblXG9WjyBnXlAn+39Hi4f7ukW5I+oc8ZVqfMmvPnLSXSvWrZXu22jyP31W17ajfM&#10;jHUTU+6t1x20iR3cLRtH6W+Wuxu2nfViG1fhaZK5msQ2HmSlt1XubobpMhfM5W1Y2BJnnczD23LU&#10;iDwcyU6dyFcLIXRWbXk5G262wMGCMsBO5KsB2En8bAjpTo3IX7XqK1v0khc8pHl36ZyLCDHjKp60&#10;F9y8+GbYlt1nTu02EDoM+GYVcuqGaFKjW7TInQpoV2xpOMAFAAFusVqGYslRTBmKuR1RrUBzgFPK&#10;GJB+jUpkjBPgINDwZuR3CGDijU1u1gELgDsIqqBtQIaGdC0SEeIAJgBD8BUQALIaGTQhkB7Io5OQ&#10;rzkYAwoL2tXNItDSYG3QCGGFNw9NAhYRGSKLgmpIH0BQHNdXrCCD9ANtiAgiY0ytMvwaizGgCrsc&#10;SUDD69vKCAdhbTfsu/l4vZ3gf28YFwNbCysHDgLjIF/TPBoWh0WgcLMLwLsb5MFH4DVsIWTYKigA&#10;edutCTdPMQPIrmmIuNEGTWSdEgVEA4kHsAZSX3d8wd/or1pZJBx50GtAihvMAbNgWVgDQAoW5KlQ&#10;wESAKcwCxABTAFsw68Ygw8oRdwwiVxnaqItoNkQBEKHAt/wbhTAXqgFMb9YAwAUgMjafQvmGvNey&#10;FHHrQEz4XkAhOOUbXw9biHhqQxzQENgHP8TNmQkyTIQdvzloNz8fHNUbjww7Akvd4LXlWiQC9WCz&#10;b1gJ2hOq1SnQiDiVRSKz5FE14vCqzRD2ZjhHhKqTRjWrsPCP2qVHhggDLA5aUgdNKdfXGbNAME47&#10;MkEqbuwTRQckYOKGvwiAqDilKU4p0kPi9ilZclwqPSGpLukQ6kvkGRj5WbnkiLa1T97YJW/uUTb9&#10;pFVn4YIpd81O3HCQV83Fq8aSTRtl281QeqoVziqFjamwVWkcNRAqC1tj4xg89dB+Za56iblGrK9S&#10;mDgmZ4N9t9V52Kbz84Cn8h2u7rRVfdS25QICNMq9TUpXg8zGlVhq5Y56lbtF6WjRuDpAgdr3B9X2&#10;FqmhTmTgrKoYq1qGxMlbN1aLzdwNbbXMVA+z5MZ6pbkRkAdhAElkqBVpWCIda11VLjIyVC6u1l2r&#10;stWIdfQtVYVUx5RpmUpDjVjD1Nkbdc4mvatZ42zUOBsU5tpVKXVdXn5r1lwwqc+ZMuZNGnPmHcXL&#10;HtKMo2jMkj3hzB935M36SsZduRPugilvEeQBa/qoK2tmN3/+oGjMl9ttShty5o64c7vNhDZ1dLch&#10;fsSWP+upWPLWCvYaFj0VCHHcBTPOnLWd0gVX0ZqPsuwsXbSVLtlJN3lrjz5nLVpxkwHBwl36qoe2&#10;4aevuyuuH2YsXTZT5vVEyEsmssBevuVhCl10mD5vLFmxkZYd5EUHadlD3dhnQMAalv3Utb3yZT9l&#10;3k2EvVjwlC56gXqAvBL4OGnNn3Lkjzoy+8yJ1330UiBuRlVq18c3yGMaVTHI8xLX17nhP75OGcHT&#10;RICggCYKAfiAAHnFkgSDwmLLUUBDCORhbRmarcRw1NgaOTQ8HAhG5E0XUjRbEgU0hEKVOJIlBqWA&#10;4AOiSY+7MYzXjIgEhN3oPmhIMPF/2hKUoRUhz/9sBMMUqAltCRjHFAGREcEFAQWodk3SWGhsN6rw&#10;xqlBGQAEE6ECkA4CwNdsxFzfHY7macAyR4IKA3kI1ANyQbUbqt5k+GpYLQTYQIDyjcZhicOQZzdl&#10;ABRo57jrLUS6OrdZ4pCHQNQIXgFz4MTB70MZMt8SDysHssMiUICAmmCEoRqg6oaGkCGAQRCAHvD1&#10;yFUCLRpZ5zXlQYeWC5/CEYCjBJsEcAfyIow2YeFbbgIqwzqBgABKWOcN2q4RhgfeQQYZCHqwHnZc&#10;A7sDexfWoIWaCFtvNuNGbEI1ICOwFZw1ZAAlZOBptwNZFdATFrm5vAjrvwY60qum1YDcaod9hKMH&#10;GwaHFDQ+7Dv8LnCUYMsh/kdiw5kJflAogDyEZQGIAMd/PwV4LcCv/TX8JyC2oFaGhpNBtRhVJUKx&#10;JRE8GQaiVoKu245pUsVBGc67nK3I+m1Mp44wYE1FBqm1pk/YM2dduaAQtw5JwERQiNJjquSYLDos&#10;2djLFx8hQ5+KjovlFzTZBVV+Ua68pEtPqTeVEYYeARCJy67cJWfeiiNv0Zo7b85ethaIPFSZny7z&#10;Vkhc5VJHmdpbZdqt1XuqDV6OZZdn3W/cdlet6WlzkoKFzbzN7VKNgaGzspSWSom1TGguXTJAy6Us&#10;WSizOuKqpUJoZ0hc1apdnu6wSb1XL3PXbpkYG7rKTT1DYeWsyihDSxmT67njW3nTssJNB3NRVyow&#10;Ute0pC0zfVlVuq6jSSwMsaFiTVEqNVVu6aibOrLYQpM5ylW+Su0uS7dXpfVXSc0UsZ6scTIhVHam&#10;yEDVuNhAc4mFLnOyJDa63MncNJIlJuqtmxdRdynwnXJc6za2Q4nvUMaB/OYrY1vlmF5jAvKsviWp&#10;z0QYMqdCHrAlDbqSh1xpg87UVg32ZpzhFjWmxxrfro8DL9mtTe2Qp/Vpc0bNOX365D5DQo8B362J&#10;R0a71CT2qZI6pDjIg9rUHmU8iPxRSxqIfPjGPn3isCVt2oE8vD2sTR03Zs5YC0Z1mROG7DF91oqH&#10;JNwtE+xSZp2FS56SJX/Jym7p8m7pwi5p+YAKsbBfOrtTPOMvGHdn3oyPBHnYngobDwEnT9idFkVM&#10;m/7anV13lIVzMvw7tmix4H3gPIyYFGUUQgc9Ip2q5SFAw3p1FDQSaDBgmmBBaKWgUOC/+VoigUZD&#10;VBhLElm9jWbLMFVScHPIkCqc6xcDAQ2RfkiSKKDhzd2DG4oBCiHg3x0aDwSADxr8jXaApg7tHwow&#10;8QZwQB8AIrQK+Dr4CJiDuDHCENcy7d8KEXKzAQ+QgrlVElgb8l03rQu+BWgIsGi3xbVZgCCR9VoU&#10;ZCAI8B14B43z/0fUf//Eke3/+uj8dKSj+73nc2Zvj7FJTWhik4MDNthGZJFEEEmACAKEESDbwggQ&#10;2LItQIAAAQIEtLpbHVAHkUQWGec4M97hs/dJutK9f8d93rU8c6S3Squrq6tWVdd66vWqlTgQeSDB&#10;ccmPVnoFx6wpM/kpv8wGZIxsaGjTGpdAn/UQqMRuSYPap2eJXDdVe8MRCX5Y4whSTIQU8h4TXsDK&#10;bfkXwAEsUO/R5Nq6frR45SLDDg5Hxh4dJpElEmSJPHB09sBmHLrBo9Wb70fBepb8WfxTcApagSqk&#10;HGnNBUeDOaAGBwm0IShsXg9CV0pV0o6BzfgtwZZqY5iI5ISG4I8YvExWSCUtAnYrjHsDCam6WqtX&#10;io8Opfmkhn6p9CfUVVLPFSWclfbnevKtGnWCn7OTOgcuIayJJ5z25/Inqgce9xj/eLk5QJS+PVTN&#10;oMKtVe+IbHZHN6waamwhJUu6skVdnTUEJlIGB/dvUFrHTlPn3mQuvs+CiaZPuZZPeaYPOctv0o3v&#10;0i0fs1guv3tg/JBhfJ9l+ZS7cHmfWHydvnSZvvIm046z/rUEgCItUYuWD/mE/UOR432J/XWx9azA&#10;875y7V3l9oe69ctK81a2aTPLeVjiOi2f82ROrT6YNt9fsKTbnYVb29U7BzXundJ5R/qL5RudE5Hd&#10;01HPbCnT27krhyWE63Wd520DS9Nh6cxa1og5dcyctuDMtu2U27ZKSKxs5i9t5s2uZy3uFby0355y&#10;359Zv7+wkUksbWXPeh5Y9wth2Zz7gbQudKYubaWbD7Lt5/nrH8rX3pc5z4tsx3m2Qwn3eYn1INdy&#10;kE/Mb2VMr92b386c30lf3MmY37o/t576Uz0PHKu+jgttDqgx6ZpXpVarzR3evKqvNevaXaHEQ3dY&#10;ky2oxRZMutmlf7xveLIf07YW2rgaJM2v1hH5wfX2gDqbTv220aJvtoW1OsJa7Pp61IRZV2/V15gC&#10;Oz3RDWZ9uyOy3RbxyB31dDOmZyPq2UESoRpbDR0mDUo6EXQOn9yV8aM+KOTlGr8UL30pWv5aPPsx&#10;Z/Fz/tyn3PkvORPvMp4d3xk8vvPsNHXoNKXvMElrTmHA23bhQTakWcZDYCGGN7zBoa/jLLRXY9y4&#10;FDPuYJbNHink3IiUf0o+a7hxKWkUYGGESTrecJVqzEGNjlCpA3Eg9+SJ3eSOaF2P5u6ss0fU2sK5&#10;Lxu1GSBRiIqJ7BMdB5hIKB3HLY42hFAqKCdKcynEKF1GKCYqGpIHMsYaEgQJtidIq+279uOkpdtO&#10;NB/BhEoAUIUPNGmFRTpZUgIBfad09Y1QnTo69qRpDjThTNWWldYgZAgyh2dDJ8+5/Vg4RVRZdTg4&#10;4AK5Hh/Gcw0pw/CLwDzCGuLJsUacg8j+80SsKMIKcKCkAAeKT+k1fogBhHroIOHgdnQ7HN+J4SPL&#10;tg1DhUnHsfiIQ2TJ4Thf4AJllNmH6XyEKaSrbNJBAJRDRkDD38pKviW4LLCGTHJEgpyDOXinCcDI&#10;rp0I6Zh8ENWhEY2vEJJw8w+5J9n+IQN3wzgjDHXPSfTQmyTVTpMApppgRPXrZHAHl75+VTpcS7Mb&#10;zQtroEd1RvL/khn+EUIJRnUiLEl37cujQv2zIE/+Apu+yh6i9foPqnNFNK1H1fNYXQ2XrrGmoAqz&#10;NGurtISUm/SVFhhqaEAb8hi2h9dYw7gPGx2RTfbIVkdEF5pmV+QF9vnFfvKrw5sjh7fGj25Pn6Qt&#10;XGbMnt2fPEJt3B0/SGHJx/mL9MWLDIlTEYPmNznOz1LrYnwLQHPxzo4vpe6vlasfSq2vi5VChIbO&#10;y3LIApWWN7NXtnJkuZ5jXi+0r5c4nGUuZ8X2ZtPmeoPFVvp8NKWj11DTEdD4VP9sLmXelWdcL7Ls&#10;lFv2y5a2i+Y3QF7BrDv71dLdoenkV3O3ja4i20YpYdkoQvrNrKaP29KGTbenXffG7XemV9NmXfen&#10;HPd6p6LHLHfm3BmsGbPcXthIN+1l2zGdJ/nuN2X2iyLzSZ7lrHBpPwvqmY/yVvazVw5zpjfShldv&#10;jnvuzOymz+5lzG4/GHHdHHYk/8T9V20N5LlUbQvQ2l0Hlhv9y4y+VSZ/KNYIJuwBNRZdrRWiBUpa&#10;a5jN41ctax0B3ArccJQZnm+qXgyqsnG10b8OA+gIkhvaLd2zkPdI+rZV/q2wTpehZytGI2DC5NvU&#10;yXdpo5cpUx/vD1/eefX67qvXqcTCt4L5r/kzn4R6c1/yRi7vkXh5mcZXgyc3CbwtTqHVbejeliEG&#10;pHRJl6kfZofHPnc/tyanxt0G+1jCF5EemvgCUtyCLAm0G0tuR/il7k4gUjh/vXRBV74U2ADvtIF8&#10;sL1a4Guk/XArT29PJAJQvrLJK8Iqq77BY2jdiu3YS4SAioZKQsJBHJ9yr/BL6/gRqXQfRUW4rNEN&#10;0rEBpQiukQ2gxkdWspmWZyyebAwI+DnFif1ohT9GnRcljS0rrbpKa0CZyb9gwTt/3rtkxRdqwAvU&#10;U8deZNM6JU2HmkNboXbZDz8hb1yE7r24J4cyVGqPNvQppZoijXtVOotl31kSH6EGG7AGDkoD5n1k&#10;kWAC2dV3HgcZgQgEUUoKLmgkFR7xBz06iONpxIEeaaMHAl/VTQWfWLbiV2nW8S0H5f8SwajVrSMw&#10;yapqIYT2ZMm5QD2WIIbgOvCRc9cuiyYbkfkbEQpVSoJpeZA3lTy/ew6jew5iVfcVDehiq/vPpdJG&#10;9XL5UW19xJ4jOBfOiNCwGNV3LkwElNBf1T7DbvUUEfxpnfZIwEoOyoVV+lr746TZwJ/ZU8jmo7ot&#10;eVJWy/AooTgMYFe8QkED5dE8Vlk2uCL5WLfKMhL2gUVoWG0DlLKm1sFNHvbjkeyIrDUhEqMeb8YT&#10;nR5Dtyfq8UbUk/Wo3vXY5zs3xw9Tn20kDXjiWQ6tJ77YujGyc3t4+9bI9q3RzZsjGze04QLT7e8K&#10;He+LTO/y507Tp4/uLZ9nWd8VWN8VWV4XmC8Klw6zPO8r1j9W28+KrCdFpsP8lf1c62GRY7fY5Myd&#10;nE8bepU8OnbPYq1cddbPzRdMzeY9H7k3NJzybPzOyOy9Z6M3e5/HjcylTZkz8cLDy/cmLJnL6yXm&#10;jbJZW97owv2JpfTZlQzTaqHRUbDizF9w5EyspK6s5RvX82bs90ybefPO9Fn7g+HFm+PGO7POjFFz&#10;ysJalnmvyLxfsPmxDvDNbt1f3Mtc2MteOs4fcaZMbdxHCS7t5cztZL6w3Zjdy1o8yls6KRjfSpve&#10;eTBojZ/fSxdtWG4EiMFAsNauL1325aMUHnuwel0FFFiWmuWtDQmIyVfqFQZPb0SEGgsTDd+yFoVi&#10;YmXbWnil0a8KJsqWQdJmeC+xayt24CjlBSLuKKV3O2HkNHX0/O7IWcrkm3sLHzJn3qeTeHFy8+l+&#10;Qp+Y8bsDJ7dfXT5A93VtxKmJxzo346Bex0b0o534JsTFeiSlCDa1b8pYAxQnbkcKsOqPQYFhyc3H&#10;bSdCaTVE1NmajI9SLY2ERTpBKAyIdgvqK8zBRKU5sMoSpA1lFshzQga1XQngUcw9qj2Z5Sfcter+&#10;RlES7AfusEMuiFRcWINqcbLrho69eG1sq7AWACdlQBFHZAIsg3QUBhKUWIl1KfxcOhJIDNIiNLSR&#10;9UhDB6QTxYzSRYAVMVbSCVdKuPbuSUQQxa9uNZjnE84LycMaHgNkj3MEiwhAjqhoqNozatUpWqtD&#10;jcK4bKLnKAn1x2XsPU2EEYqDEI2Sj2iCfaTxj/hEbeQb8ZXgT3lPwIH9fHoqEAGF6vUcKGEbtte6&#10;+goQe47j+85ucBR4CjhYkmGwCKo4L5Z8RE6SgE38UFFVElq/Ea26Q7rQkDHQpuwtac5X6hwQg9po&#10;Cyzl7QcmwC07J4TsG3IU7MJjaYYtXVz4KG9LNOXI4bRTDle5JducFPl/uBNKKIvNOXKC0FAeAAdk&#10;QLLKledPVChEFnBqnBdnQX64/3lqcl/x56rywjaiHjSUqzLFA1Kel84IQnGtyhxSZgxG7uE2ZByg&#10;9bjmtRg0IOBrdEfVOgxV1vAGV3QdNtkaQdQ7DM3u2EZndJ3d0GhHH0R3b0tjr4ee6DZ3ZKMdwxfa&#10;4gxvsYd2u6J73PGDWzd71xJ73Qn9a0lDmzcnjx9MHNwb2bkzsX93YidlcjtlYuv24sH92f20hZP7&#10;xNJZuvE803SRtfqh2PWp1Pqm0Hie63wnrnntQyVYtJ0X2s6Llnaz3YelxtWsF1M3BsduzFoAWbXJ&#10;XbdkqzbZa8226oXlkrn5/LHx+/0DST1P47qfRpU3+LQ8Ce0ZTlxYLTJvVDr3GyybVQv2wsmlzHlT&#10;7vDU3fmV7BV74cj03Znl9Iml+6Pzd8aX055NJRNTpgez1kxifjVn2pox785Z2S5a2S5Y3M5f2St8&#10;Zro5s5G1sJf73HpzdPXuhPve7GbmuCttyCz1xsOu1MnNjPbpiEeLUSOeu+Mb91bfVPxUtuQDtmBc&#10;8aI3/xkUAG0lK/5YQso2/xblvNwqY9VUOYIo9rBS5gkwBeMfcZGVK7qK5QBkUfta7KOd5DZPlNY/&#10;P7R9PUINHNB7lPTyTerEp+zRd+mjbzMn32fPfMid/5w38fb++Jt70JB4dXKrfyfu8ZqhxaGvWPEj&#10;D1AV2dW9nQABRZStoM6kihbiENxeSDNudPGt2lzdbMxNDzvkztaGexIU7kg7FQ1bIVAJyda4Zmje&#10;MDR4IqrsepiFq62wSkds6YttFzMC70AhV0DQxjYygKO8EwSmlbZgrkAdKoBStx5W4wyW0c/cepZY&#10;NgVEnGa5JZAtq9GDnghCWilLjwV5FQg6NQlASZDg2pI9MkwpongQ5J8nh7TC08bUEwJuijQjTemi&#10;MFP4wRM8QpLgPZFmStdAGXBAeVaelMJJ8dZemcnLREAM73BkIqM0qSVNu3dldCyeHE+OE1nPZgBa&#10;TLfWD4R9akaPQo6RFPpAIgUjjs4ageBZApCCC0o09V/EgwmoAQrVGlV1y5Jf4SuV5hLBpYG1bTOU&#10;TAIgsEv+SZBhDscJ8hUbc1B21bkHDZHJQiLpVixrZAAFQnvlJ/KfU1adC8k8JlrVVHC+PCy5dPCI&#10;66nIyFIuMoJUa5CIlVGvAnA57EExkT2TAYLcCu6PWMnF+b805NTIg9Bfq6dWRIZxBJeOvZENaZjN&#10;37oW8XArBvcgpsESRIKjSzaQsZBRs8/ak1VeK/NUhoPlK8EVxpBqSyiB8613RLJsdkcTcJCPLBtW&#10;o0QV2n+gsMocVm+NBIgk+G2DzdDmjmtejX4IQ53yhrHZGcn9TCGSoacWAuuNIR2rsR3OaJZP1hJ6&#10;N5Nf7t8dB4hH90d37yISBx1xLz2JE1t3oCFqcXQzee4g1fomd/UDarHA+ibfdJGzdJLBkrC/wzgX&#10;sCTc78p33tetn1UurmfPruUa96vMx/XG/drFzSrnXpNtvcZoK8E1E0sr+VPTmc+Gb7U8Cu0fvdE/&#10;fnNk8cHIcsa4KXvKWtA3cevFzL2hiduvplNNq8XLtsJXkymDw0mDwwmDY0kvpm4Nz96ZWkmft+YY&#10;PcVTpow5e65xrWTOmT9uTV/ZLRt3pPfPJ89v5U240l9aU17Z7ow4Uuc2sl+Ybk24HwwZb/QuJsxt&#10;53ZMGyr6fdonw7umIyfXH9jPS3+qMPvjJjDFRJ0tqN4eBM7gUduaDHTO/SQi0eSHd0Zo4GLKl0Bh&#10;YKvTIOGKaLDpm+zhCLeBo7tDJ2mPt2WOi0fb0UOnN0cuU4ffpI29fzD8JnX03X0cbv/h7b6DW/37&#10;ya/OUYg3Bg+Tpan9QcLjnZiHoA3TatfUmU2WSE7VPKXcGIgPxY3W2P5Aoda+BNUDX1gDOgn14NUe&#10;0T+qCJVewJWgCgl59roj61wRNe6ICkdI/TpYjKpbi2LZuBZd74qW3jXS3VDqPbSRe7C0Ec2bkQ2b&#10;EfUbYbVrIdVuaVJT7wlp3AipcQVKYj0MPkJJ8AoES026omU/liUmP4KnCN9qzvdHcxkNzVJrQRr9&#10;QrlFGVH+lb6Ad5rQk2zXOoJQFiQ4EaUBSQALIcWONEaBL+r1lkiYXWl8p5wsCRXwBVcL6QDEn4yA&#10;vwRA7NbGjHmEDDxOZAk7NHmII9NX23QKMQgf9qzwB+DQgHCBjxwRMrKUj7th0AEOQkNEnIIjpAAi&#10;gEPpLLWldpr6R3sRj/cjnhwYOrdRynqUlyIjO/xzbwNnsf2nMYPncSw7dtkmrGUjoGNXONt7FtO1&#10;H84Pm9YCq+0+9S4d+1fNCTVqi5jVMs8lCuMG5umiPTgNPC+1LkDy1FRSEVACJm4Y7ZqraytNC7l5&#10;SHMxuYDAUbsC0oiHC86xyKqqYubUuBSsUTcbPyGB6iTUWJCUoBYXYXi4HtPmiYFEzc7wzs2Y9jUD&#10;xUpTizAxjPtcTImMIspdFyEQtIY12CNY1lpCCWRH+1p002qEtFKwapUnTjgYVm1CJcgkHKXzgbWm&#10;MPBXbzXUmMLrtOnbajQ+ilrER9twCSHozdKlwJxJn4JZXdVKaNVKSOVySL0lon1Vpi18un6jf+Nm&#10;rzupxxnXbTL0rca9XL89un1nfPv22MZNYu7g3spF5vJ5hujES1xzHmF5m4t9xlavXGQvnWU63pfs&#10;/Va//3vTKmrxY4X5Y6XxY+X8efHccYHpuHR5K2/RlWV05xldBYv2vMnljN7hxK5n0c/m7g6vpPdO&#10;3uwaTZhZK3ZetD1buvdkLLnzRczAxM1JY/q8Ld+2UQ77xhdTkYRjS6mEZaPEtFY0bryHKpxxZBMT&#10;tozlzWLLYVXfXNLj6bjuyZjB5Rvgb2knd24jc9x+Z2Ejc24tnZhhuZFZO+D3zCQ68dF0xOBK/MJ2&#10;5k91q7omTzC26+FGePt6mNZbVkyENOVf1bd7IjoxF2iuDUP3VlSrK7TJoe87vAHa1JyzL07vDB7e&#10;lG6V5/eGL+4/O7794vQ2HBx9nfbq/M7Ly7tEz0FC12YUDhdoIt3rLSEyd+JmjOp/CgLUExWccfvK&#10;ADmoMEsQAQ0b/piojCVMlKq01dAah1SAFi15Ezz5VYAPVQZ4yHNrcoMS6vncuhmFvQVw3BPlluAK&#10;R1iVM6JhPa7OE1Prjq5xRZGocRiq7ZFErTOyXqsMkWc18lB6ocpopvVrMkI4EGRZ5wmudQZCNKCs&#10;Xn5LGxpbCLa6YNEHGpZZdKVmf4KfAxoAhHEDNzBRVc4IkqQCBMGFqyKfosJYEuQf6VdpkfezrKSE&#10;gzaEEgnZcksPa1hKQiAoNCEoimyggMivEDvsio8cESCCQpUNEAyaObR628hXEFBVTShAg8Iqqz97&#10;UIdWtaiUfAGi1vGD8q+YqEKgsBtGKD2oyIiGUupJcZDssaUiy1OU42F4z6GhxRNQ5/Rr3QxW5wJq&#10;oSdK8MmxYfAipvfE8Gg/tHsPox3WuhlYu+rLlt0HEdCQeHQYCQ0bPQFgkaPIiI0af1k2uoMgWqXF&#10;T1zzmrxw6NqVOVLaN6NVY0+AyEpoyPruPc4utvc0mX+BX3HFFApVnQ+XXT2EiBq7Tl0Z7UVhEP+R&#10;UqZcDcVffkWic8vweC9ORrXZT4J6OJuXF+lj7/LaXLFVRj0uByAStZbgenkbE1y86Fsw51NhCuKW&#10;k7vOFv6jJmTVAOzKlwLLFgPwXo2OcIwRUWMOgY/yZtASWrEcJLEYXDTtXzoXABBBIVFrjqg24rXD&#10;CfQjKrJ4Kah0JQhzXWbUlyzpS5f1ZSthRQtB+dMBRfOBbFxvjmw0R7ZYDJ2OuC5bbJ/nxrOtO+MH&#10;6eP790c3b49s3HrhThpeT549vLdwng4Nly4z7R8KbO/zzW9yTK+z548fEAvnmZYPhaufitxfS5ff&#10;5E5fZIydPxi9eDB+kT59mTl/nrlylmM7LXCdl9gOisw7Rabt4kl75pwnZ9iSNmK//9yc9sx6b9iZ&#10;OWC6+8r24NFU/LPlO0Pztx6+DO+fShozpw3NJb9cuj1ivIsjXlzLW1rPt+6Vza/l2g4rxqz3Zjw5&#10;qFH2M7Z633lZO+HJGLalTq1lLO/nr16UTXsevDQmznoezK8/WNzMmt148Mp6o+VV4PT6/dnN9BHH&#10;7bntB6bD/J8qrN5N60GNa8HqMd5zENt/kjh4mjRwktizEzVwmDh0nDh8efvVxa1XZzefcgNtRfWf&#10;3MD8Pj1MHDi+MXR6iyWmuN0Z1rUGNw0P1yJ7DxLBH9wkWtxheE8UZemytAAoXvTPHL+K3dbelYRW&#10;rwbjIhtghCekwqHHZpYZA8tNoJC/TYdrKFsOIrhLSBctyJgRBQtA0BcvX7Liiz+lAMOXCosMT6ve&#10;Z8NE8IpblyqgVT2QJQNqtrOSZV3+gn/hYmCFJazCEk6UrOjLTKFVtkiWoLDRE9u0HtPkkScqT2wO&#10;BHDZuYxv5tAR9e7gpnVpxly3Ki2xwTc7R7Rq73diZAALbbIE7A9np95eAZ2WzTB+gkslIYPEaK1V&#10;WI9XBRDoI2CB4kA6EaoDmeaF5U9RAKKcgxUKvCa+RHYJgzQYUWI1SRj9+DCeQEiSMdWrjI8crgMY&#10;7UZrvPvRBrhjVwZbVRU1hKKhNKJ0SXsRBKlwROvsodobKyiwBqIpZCBmtaWe7CGUyKqqhOUsICD4&#10;UwyFMigsfkgAHfbWfxr7CHLtRzas+je4dXBQnTsnqDUGDMYUw0Fo2L2nJ9G5zbX1Z+OOrZDe42gw&#10;imBk2Q1/D4StfOw9jkJI9p0aBLIbUpetSTlluhGMMka/PBS1d7Kae41CGCp5yAaciDyMeW5twHee&#10;JRFcQAVT0mzAAxv/VGXVYaRYT3CJ+IP4mzTKy7OqGy+yLQacZ3/3tnRV6t5OGjp9MPY2f+Jtfocr&#10;vt0d17WR0O6OarSF1Zj1AI6oNgWr+xzDC7lQc2hD7qUWntO2cOQkKCxb1FUZgyg72rupYNJQlT3w&#10;LcsGa3jVcnDVsh4awkEtDFUr4dXGiDpbdJUpsmxZX2kKqzSFlq9gwCMqzZFE2UpE4XxwzoQue9yv&#10;aCawdDa4ZCaock5fvxTRsBTR6Uh46r75bDP1+Vbai/WU556b/Y6Efkfcq41b+OjhrZssYR8xe/KA&#10;mD/LmDpMW3mTu/Ime/Ysbe783su95B6P4clmFMQYPk+ZeZ9u/Jht/ZTr/lK09qnMdl5oOiGKZ3Zy&#10;rZcVC0cFxMRuzuhWpv1j/fJp6fx+wbj7weBK8qQHVN3B27603lrcz5vaSJ/03B+2p1hPS21nZc7X&#10;VebTEvZjPS/D6jrfVk+s3Wezjc+NY+tpSwe5ng815tMi+0Wx8TB/fuvBpDt1duMe1HtpS1rcz5rb&#10;STed5E9v3ls5yl06zGKzn1o29W3bIW3b8sDn7ldvl3v24p6f3+49kPGTMbPPT28OHiX17cdrw+pF&#10;4KO5pXAcPOLwAqg8cbjLfnWWwAZ7CP+WvKewhpQt+pUuehfMecsIN4sBhXP+5Sv6zDEvAt4hvupd&#10;YRjMxvXwGojpDiuxBBQu+UNDnmPcH/kzvkXzurxpn/wZfxR+0XwA6dwZn8wJr9wZmfq50irNgFE3&#10;zRuhqiRzT3OnKkjh+itW/MqN/hWmAJ7AJUukdcA0f84vb9a/ZDmYZf6cLncGwgLTMB6bqoauxh6O&#10;WcaY88OSJZ/iRW+KgerrSiAKKGOggYQUDOCyqscNaTU8Sa1rsUq3SvWI9p5OKg21VixkkgCmpKEk&#10;8hAAySu8LfGGBDigaCnAEfwdSvTBSqWeMMhs1nceizhSWPxjG+ksQTFG5qjXVdLgQ2sEBw05+qMj&#10;6RaCJASF5I3Lrpolsnx0mIBIVJkkyCHXkP2wky6tAaAm6OQQMBEOqmMpIGqOXjrJqWz3nsLiaLim&#10;sg0ZWQn+ACJ70MCaxLLnMBoUPj2KadHaNkNS9sAOORcCr8116NoJhXGdO/r2jeCunTC2JDpw3PuG&#10;9g09a0Ck0BCNeRQxcB7ddxqp4vmbWK6MMvXkgScNTNR2Hgv7uGNVNHvC1WtErpLWYFCMBbcNjOOU&#10;Wf6JPLVGznQt4k+AKl3JJVLZ5s/iTEEh1gptCAqVNW5zx/Xu3Z37VD77sWzkPLd7LenxhvTg6liL&#10;61yPbbKHt7qlHXU91DOFVhhxsmHyQtAS2rAqNMQGATvwB/UoTQ12ipuewlW+JG/qWU+wstlhaGH7&#10;1ehGmwGPjDaEgzVAUDrR6ovmgsuWQmsscDYK2tbaDPCx1hpVaYyoWAmvWAotng0qndVXLIRULobX&#10;LkVWzYZWz4XVzIa1GGO6bIn96ykoxFfbd59v3H65ffvVTsqzjaR+d9zQWtyz9fiR3Zvje7enj1KR&#10;ihP7KYsXMPHu9In0gZk4Thnain95cOP5YfLkRersm/uLb9OX32aY3mU7Pxe7v5av/1q3+Vvz6ufa&#10;1a817t/r5s/yll8XOb5Ur/3eYHtX5vlcY7sohZjW8yLjcZ7tTencYZbpsmj5snDqIIMgYXxTPH+a&#10;a7woXDrNY7lyXuD+UmN+Xez4UDF/lGV/W2o6L1g5zTOdF5ovilbflG1+qWNvgM/5tnzlNH/2IMP6&#10;tsTxoXzhOHvtW+3cYabrY+VP/ecyzw43PapQTfIgxdsd9nA9qs0jTd7R59L9VmvwKebRoS9a9sPP&#10;4g3BFuxodEXiZCvNurIVndSFLeuL5/XF6HDhjnfGqJfgbD6oaEZXvqjPGfOuXA7hjxFHIK+WpcpC&#10;miizN4TbjG/OtDecKlwIINgVEMye8MmZJHzzpv2yp3zyZn1hYsG8L9zEU8uAmpuhDWsSLdo4CLhm&#10;QCaC1CiVwrC43BiIGUHrSW2JNazCqCeKF3QAGuASZUZ5L0kgIfkVDK2xBNRaJZRWAgGah5LSK7e+&#10;Zv34qDkmqQju3Inp2o2Xkfu0/hKgh0ADSlsQDYLSkEXDorTv05QmHx/u4g3D8X2UYQKPKfWnWgM3&#10;lSZB2daUYCiiiW1YyRq1DdkgYygXKbdace3YlnYqBGkKPCUZbchROFat9ClUbSp5ZhhkvFXpFSPa&#10;kHyqSicELGqIoi6VOdobTEVGJTz5SAJKwlnSQIH9QwQY138uZhM0KCWr/CMAZT12WzbWhsDit0/2&#10;43qPEom2NXnV2+gK/b+VRZuRfWdJwBFWDl0kAc1He4beo3huS0DTthba6gkBi9AQDdixpe/a1QPE&#10;/jM8dfCTQ33/WcSLtzHiso+jnl0mICS5bvxf/EHkTT0nuDIc60/NzgMJXML0P2UgCZ4HJMgYEpLA&#10;TWsXRKJzJ46lWqldHHkP0OIJhNGta3ptwAUYJ62+GuwR9dbIZnt0hzPx6UbK4O69TndClyfh0XrC&#10;k82kR1tJ3ZuJDz2xeF6iGZZJlUgkChEUauPjasVNWm5JI4dmT2THRnTTahj+Wqu3xGbp1fQ1HRux&#10;6FDgW2MK094GEuF1FkPRdHD2iF/+RED5YgjUA5ENtmhwWWsMb7FF1RvDscaNVkPlor5qPkTSJkPj&#10;iqFqVl89q6+Z1jctRrSbovvWbj/1JD31JAxt3ny5e+f5zs2BjXji2Wbc4HrM8F4y7EMJGt9mLZzf&#10;X3mTOXeaZnybY/tUaHqXj1TEOJvfFxjf5i1dZrOGxPLrHFY6Ppc7v1Z7fqt3/Vpn/63K+Llo6X3h&#10;+j8a1v9Wv/qlwvGx1PmxzPOxcu1D5c5vDavvy2HWytsi66fylXfFps+ls5c5A+vJ0+dZk6cZo/up&#10;Ywdpw7t3Rnfvzp5mLl3kju+mju3cXTrLdn+tHN++M7F3f/Y0e2TrruNz5dxJtvVD2fJlge1j+eRh&#10;+tx57vRJlvVzBbtdfF2weJn/E/jjL3y4YWhyhoA/nmxcaMAEREAVyECXlZv0tY6ICmtIzWpYmTmo&#10;yh5Swf8kzUTDVNsoVbTKzQHAsd4ZlT8bmDejy53zzZ/zKVkOLFlE64XAx2pjWP6MrsUZW20Jl3Z8&#10;mN9ZHw5UuuCP2eRZx7EgLAEK5WXHEmuCM8euZ094E5AxZxoIBhfMI+50CEyUjtTtugKrHIHVq0Ga&#10;Of3Rh6lBmwxa42AAsCbAN/lkJbdXjTmo2ipPV+45QKnqZ/hVrbSplM7zjatB3NwEEKS0U7ARO9CH&#10;0oVMEx23G4YpwyFqQJTmLPCIIqTqTOCLkquqDrd1S8bT1/reyuh7SiGqxi5wrfsgoms/HP87cJkA&#10;BCnDBEqQQ7RrfWkJZSRljdb4Q9MjQFC0MNRD73Bo4EKiflXPGsqzJnz0mrsPrLLrCE2rxogklxHO&#10;pakQzw+BwnoI+rH7MAp0iiTclDdrnA4F/slRArtipUIhUCNdaw8WpjhlyiTWkA3VUo9AIWIhQSQ0&#10;5COXDuWlUMiuiA6Zo0oAx40HmzgKS6m12zAg0NgMPIlB2Y2UgQURv9tRTw8THu2C0RjcKGueHkUN&#10;nMV274U8PggbODc8ex0DDfvOwp6/jRo4j3zxNg4g4qDZBmjK5doQw84/qJiOYRcT/UdjbGBNVv+v&#10;BtSEIadMxlTlPgnuDVVZ17YRpY1CJHlmS8DNLdHsDiK3MkakI7DZJTNkSPsHR2STI6rBZni0drPT&#10;lQRoejZuPt281e1OeLp5c3Dvbt/27SebN+Bjmyu22RFVb4losEYiJ7u2EpGWavQjxCP4w1k/3okf&#10;PL7TvRXbtRbTvBrWYNM/XDN0b8pwAb37N5+fpT3du9XmipZd2aNrViKql8OrlmQ+oooFAt0XWjYX&#10;VLGgb7VHc9xne6lPYNz6jf6dO12uhG5nwtBu6mN3Uoc9ts0SBQR7PbcIbPLoUcbz3bsv9+++Okgd&#10;3Lr51BP3fCd56vz+3OV948cc8+c825eClXdZy68zzO9zrB/z7J+LVr+WeX6vsrwvtn8ocX6qRHax&#10;lCmVz3NWXudDq6XXefBo4SLP/K7E/q1i6WPBzJsM6Vf2Lnfpba7pfYHtfaHnS7nrfanxKGv1rVRV&#10;2+Djr1VsPP8mbxodepnx6jj1xeGd57u3hrZvvNpPebmHdL05e57BHqaO7s2epo/u3Zo/eyC+Hohv&#10;3x5cS3qxmfJy647xfYnpfQmJydOswY1bz3bujJ9m9q4lv9xPmzjJ/AkdpFq0aHoKmSMTXIhXFcYZ&#10;VFO7Sov+j6bwwWAIwPERq4vEwK4SWncLeSdFonQlIGvSCz9buOBXasRjRqDj6p0G9lO2HMRvUWfF&#10;SwFwlkNkTXhBzMJ5X7bh6JRSlMuPpirmAAQjgYLTXHZw/qx38SLclC4TZSb/crOu3OxfsoJl1mnd&#10;LaRnAv4UBQQlWQMZGz0R5Kp42a/2R+PqICQSLhVkyDamAMm8PRTNCC65CGKjtMZuf8pA3JaYWa2v&#10;xUNgtAPXwlq3kHhBTet6eAdu2CeHrrSSAYgsndJYzxJQshOB14401xATdxQD1/ghhGLZviMD3Lft&#10;6B8dG7qPIjv2w1h2HoTLNCCyWRC4hJ5s1rzBT4IRlcgZEKba6HChOE3OkevGlefSccpaiw0Ztovt&#10;papHIy+YU8jrUmOUalUr9VoNj2qQBB3YgP1DBNVcmUS7NnoYfIehfx708VGivIvQ3qyhpxBZHO7h&#10;jgyL/fgooetAXlBivUEP7FOU4ZLykdCEmPSH45pwVWGlAmWlRQcKYTd8qXcGcIma1wNVVQnXUBkX&#10;BCMuG8X3ZC9yENJxiTaDnl1Ev3gd23MU1nMU8ux11OCFYeDU8Pwyrms75PFe+OPdCCD1ZC+6cysS&#10;J4vSBKaoTm3Q1nDVF6VjUxpjNzn1YBq+gzn1TFXtEKR+TJsjl4TWyEH6AnFH8TzgKmlvqKUqmUxy&#10;z/BR+i9oDQxlEDOsldNQaw5HgnV5EkHPiMxvk27+WmX6Ujl1njt5lrPwrnjsLGv4OL1nLbndGtW7&#10;fWNg7+bj9biezYTB/VsvT1L7d290rkY/WYubuMwaPbv/Yu/OwM6Nvq2k5wcpU2+y4MKz/ZsTlw8m&#10;X2cO7Nwa3LkzsJ0C0eBa78atJ57kDnt83UJIi8nQ6YhtXA5rsxhmXuctfiieucwnA0sfyonZ1wVk&#10;g5Wzb/Jf7KW+2EkdO8qYvcyfvyg0fipffIdwKwZDKx+Lh/dTp07uGz8UOH+tcP1W6fytzPqpmFhG&#10;Bn4ssn0uWf1Wvva9zvG1wvxBEAbvVr9Uub7VEMgx9N3CRc7imzyW06cZc2dZE0dpz/duTF6kLbzL&#10;Hju+O3eRuXiZvXia5flS6XhTYrsscr4rw/OOb6Va3pdaPpYhA0eO8N3Z8+9yXwJBjXTjxw+mzjIB&#10;4sjh3ZnL9LmL9KmTtJc7iZMnd8ZP7vRtxA3u3gSaj52xKNyxo/tLbwoH1m8Obd7uX7vRbjb0rd/o&#10;sMc0rYQ/Xkv6qWjBj6gEc0u6SpMYSVBVtKjDkEIuEhVmPQYZDuJMCdazUuksjVyoDBmWiiKhCidQ&#10;KDPpABCgQX1QnLh7NBlC8QsTbjojipdE2bGTkhV/dcPxE/ZDgJUaB3iVd4Ka6ongLuTJjFnANRDy&#10;TvBHT2GOCM50bEyCQxP8nCWsVGwS8LlCWFNqBM1+AFT2vxqgmrnwreot1+AO597VGmGIX+P+VhpQ&#10;aip2w2AZYg0RBwQb1wIbPAG1Tv86VwBRafMvM/toZ82eybNwR4VUm2gjsihxpwIgsp+27RD2AxCJ&#10;5o3geo+OZfNmUMumvuswohNfDA5YL9/KC0fQxt5Af96cF0chwxTUti0ZFYa/oGU9WmsZKl1clNZj&#10;e82hy3A1EJA0+pT9gCq0KvgjQfAV+ZTWNocx7B9uoh8hl3qDxnXQWilKE3FoyJKdswbwKRCwpSRY&#10;eoSq0sZzW4w5fw0ZUNJJRJYmYNFf0JA1ms6VV6XSdk97tYeEbPJI92TIMniZzPXhgkPD9m12HqC1&#10;edDDL1iG1oOGfceoRagX9WQ/DPABRGj45DB06DKa6D+J7D8xPNmP6DuK7j+Oe6TNksyy7zihczuc&#10;nTy7lIkElA0XLG6Et3rCGhzB/PWarJa7mhuV25V7gzufdN0qD55gfAa3IhdZnvr2QOngtIp1ELHM&#10;U4EEa6AkypF/h9+2bcbyiG11R6P7Hm/c6N1JGdhOHTnJXnpXZvxYOX2SO7yTNnORB25m8Henmc92&#10;bg+hZQ7vUnQp6jOvsyxfywmMIa7Q+qVMzbCMVaTws4avrN8qFt7nTV1krHwuMX0tW/5UuvSxZPoi&#10;b/5N4dL7EsL0uQKujR4+GDtKnzrLNn0o9XxvWP97k+1L1fLbYse3OtfvjdbPleaP5SKaPpQuvy2y&#10;QaJv1fav1daPFau/1po/ls29zjd/KTN+KFp+V0A2TO+LCCC48jZv/jwbtME1lqTxqvYv5cZ3hYuX&#10;uStvC1Bh639rdP5aM3PKV9niRt/kzZxlEpzU5PG9wc0kGaNgM5bl2Gnq+Mk9JN5zTzJAtL0pkbFz&#10;LgpXP1ZM7z14vn5rZCcV8PWuJfI84PogDPs3kl/spBDShnwrmb2hE1/sohZvDW7GvdhN6tH64XR7&#10;Yp4dpjxyx7Qaw3D9nbbolpXwlqWwx874psUwnhPt9pjy2YCqBf1P6sWZeo9WYQypNIUWLQLBwPw5&#10;nRZ+6ERknWqFx22BSyXQhghDpUdqHMElK74AqHjZB+JAH4oQS24aUEjhRClQhLoPZPpdIKW4qVoL&#10;an0kRFhR1ClXbKzKLaKGn+BrHu3H4wF53rLkZmVJOdSatkiNLRDkhwp8GoyAqYxxwD7/gKM0vSaf&#10;RUu+hYs+HA4PS8lXhZYSTvFmyQ/rV0OVMNSe9j8kTOvmDyAqJkKoOpeuZtWPqHb416yK/SRUoxly&#10;JcJtU8Z9EBxsiqVFVPb8MTQpJV9zuNL4WdN6QsPGNRQfO9RVO3zRmwhP7TVfCBso4cnOySpXhsvF&#10;5f3zqmqWHF3GdZCyymkqbHVSOLXRXzgK5rfvIhkCsgZmcWF5EvBR6lX2o56eJZKGlYT6ljw3uvXw&#10;C7HDdeCk1GODw2mX60crHP4CTT7LWKr8BObyW7WsderYQ6NbKp04U626SUinnbh0XBk8j+8/jRGr&#10;uyuv/3qPo/j45CDyyQHCLXLgLA7edW6HPtqL6NoJe7iJSpVqCsHWZmj3rlRGD5zG9ByIPOw9inz2&#10;WqqSnxyGay8Q0YYxL94mYJPZM9JPZos+SsSVD54lk0YJ8keo4E9BmYqj194JoApxwdIA0CUtsXhg&#10;k2CpvfmJwNlw54tWsMlFVi+FCSCIsOUWZSdISxkD6cfA5lGqU0DXbiI0xMP2bN3EFLdbo0dOMhff&#10;FUOoxdeFk0eZI7v3QNX4cYaom907lPa5N9mzr7NMX4qdf6ve+lfz9r9b3N/rBYLvSxBHji/Vjq9V&#10;iCwEjkV7j2b7tdr2e43nH02r3+tsv9ZY+PYDFKt3fKk1v69wfq3Z+N7k/rVu9Us1Yf9UyUepqfhQ&#10;ZXlXYf9YbXxdOn+WZ3pXuvqt2vKxBIqJrPtcZv9SufK6EIRxiIXXuZbPpXw1d5aBdps7TSdW3uQu&#10;v85huYSaO8+ZP81aOMuePk6fP8+dv8ibO8+dOs4c3bsnBHxd8Gov7dX2XczpzEX26OG9iZP0ubd5&#10;sA/r3bsZ/9Ae3rMej4LrW0/occf2OuOe4+IdCc9Wk557bgLBV1t3erDzm7eRxm3WyFZb+GNPfO9m&#10;Mkvo9sQV17wcwhI+vti7jRiErYPb8UC2yxXRthrZZAnv273VaossHvetnddXTgdWzQQ1LoSWTege&#10;2uKq5/UV08FFE36Zz7x+yp64jg8FhXnTPnnTfiWLQXmz/qrWtXhJ3t+hEFGLKESkHPcE9rbMKNUR&#10;RPa0V8GCN0W0cFF6wkJDxAtLYKRgBwcpb4TSSpQlwKd0HCWNckVRVwWVDShXqtySoNBKQnuJg4eS&#10;Hmb2QB7F0IqiyK8I5U8V9SAgwXMbMpIAu2olHJQKH017YtvRhhxUWUgOofilMTEcySnv4LQuDRRj&#10;efu+HqRe1cFBsEgaGuJe0YZaP98A4KXOSzqBqcEgcI7aWcAXEiBVSrLW3ESr35RBooSzG2K0AQcQ&#10;BIgaCqGqHxmDKZw4u+WpwGUpM/mpa/VQGxgKdUZ07cf9+bzh1OAgZ80FZyUXnDNib5rik/mhnpxI&#10;tTIf2SeBmGX/sBIgslI9ewikIgqRr7gCj7QWjlwH9X9xdM6L3VL+5V/z6NW3LDk1bXwwGYsQiMPf&#10;1i1ICv4Cax3auKq7UiHOGhGDW2FIY5nM5Cx26CL+8UGYxq+o3pMI4vmb+L4TaUDz9CgK6mmmOBY1&#10;9+NZsm/olraKURKoyy09CrH3CNsb33vCTww9RxGAlT2wf4jJ9o/3ZB7B/pPkR7uxfcdJ3TsyGRam&#10;W4Fee+sqbfUBmdZXRPo+wUHttQn3eaQSAZUWXJGe4M6X/iFWGeCaPxot3KXV4Hdqg03AU2lOuxWr&#10;6jpaXIaurfg2T9TD9ZhWZ1SLLbLFZsCIPXIl9q/fmjrLWXpThDQjFDtMH4uNn0rmLrIl8S7f/KHQ&#10;/XvV1j8bNr7Xr/1ei810fK5cPst3fKhY+1ZHCMvelzm/1K19b7Z8qnL81uD+3mT9XE0g95zf6jf/&#10;3ub4VGN7W+H6XL3ztxbP11rjReHySd7CYfb8kRaHucbzYjaQ9ZeF+FmIBtfA3NTRvcn9e0uv85Yu&#10;8mdOMtBxSML5yxyyN7KXMrJze3Q3ZeIgVS1nT9NZju+nje2lThzce7V1W72Sg4YTJ5lDazefuhIB&#10;We9aslYbIxUyCLqBzRvPD+6+PLrb7YrucBpk1AJPtAylvGpAwbHNwHpyl8kw4Ep6YovtskY/ssc+&#10;8SQ920t95ElssUY0mPXdnrhOV0yXO7bJGNpqiahdCGpY1rPPgZ1bXc6o3s3EJ2sxQBZh2GANr1wK&#10;qjOHFk34Phj8a8bglZoFfcVMYNlkYOGIHxzMfnE9b9gv5enPBRMBP2WMXsuf8c+d8iUejFzLnfbP&#10;HPdmWWvneShNN6us4YXIRrM2F4rWdw2/zJLInPwld/YaQMyZ8VJAzJq6cn/0Z5gIIimi3DeUN/Wa&#10;jNIOgyioWEvKpCIgHymKfGQbAMFK4EKRKzX6igu2+FVZ/eudQZrcCFHVAlIz8IcAZEuIwIFABks+&#10;kmA9ig+5BCkUB1GI5TI1vnTXFUvr0HFEQiyz1ogaCmjWT97+UGhFvm2FQUBpRawJOhBGUNQJhJsK&#10;0gooAj4k4aaMuwfRFH2E/lrOgSB7gIN/tCKUN4AcvdTkXWL0JjNkA+iQICdcDbjDiXDpALdm7WWg&#10;LWSgZt/ECEuDGO1tnUZzkbfQn7NmJYKaHyIqwTGEAlVkhuvMRyHdRihH4SKTATkQHNequdkeqQgN&#10;+Qi5VINBsi2XZT1E/ZZt1F/GNnhbLpGivADxj667mFx4B/5UX5GufZwpDje8YysESJEGdig7LaIe&#10;74UOnALHyJ5DPYHDHTqP6juWDR7vRnRuhvUeyhSgHOjJcZRqWNN/GovJZT8aLkUA/qE0UZQaKI+i&#10;0JhYYESfeNjdWFUdrOqFeKByF3FfabeNDPAD2rie2hsAGVBDMzoCvmZt3oImD8SU4RIanBHtm9Eo&#10;PvSjbM//q01Y2ImudIc1OkKbneHSYsZpeLyd+HTvBgmWpLvXYzvdsY/XE55uJVNWJ86yhvfvzZzm&#10;2D9XSXXq56q13+vXvjesfa9zfa9x/lqFKENtGS9z7B9K1n+TWU1W35fb35aZL4pMwOtNOcuV00L7&#10;myr72wrTWan9XbXra6P5fdXq53oS1vfVyD33t4b1b41b35s8n2ucHyrXvtS6P1WbzguNZ0XW12XO&#10;T1XAEbCaXxeDVNvHCuOb4sXzPFg2c/Jg+vj+5DF0k1d4mN+pk3R86OhRKg504vQ+am549/bQeuKz&#10;jaQXWzde7ciwe882SKTIG72D+7BveJ/Nsl7spA5upgys33q8mtC8FN5miepZS35oi242Rjx2J3au&#10;RgOy50eprY6IektIrUlfbwnjsdFsjUDHtVgM/VuqLjupwxrVajZUTgdUL+o7XHGNNgN0qzWF8IBh&#10;y1Z7VNVcUPV8cO2ivn45tG/n5qO1+C53dLsjssttaLOHPXRJlX2tObxiSZ896p3y9L/f6fmP+pXI&#10;6oXQnJc+xROBLO/2XckbDXjw/HrhlDjlAPRgwayueCEwZ8qPyBjzLpgLKFlCA+qxzDnT3g9Gr+bO&#10;eOdMX8+b9S5ZllZ7AJHbBb6UrPjnzV3PmLhSsHAdAubMXE0b/o/s6V9QiJoLliKk3uVXWHGX4ish&#10;nUi/zUgKpLy8cwUBBYrZnyiEaOxKuCZ6UO5gCKje3AsNV8VoI/QQfdy+pEEGS5DBb2EiwY3Oz/8g&#10;oGyptdb2Z7cqS+SH4KAcnSAnyh7CLAUvFZR2QsFRQhvpAA5ibxUZlfLl5+zqh3m3y1iwfGT/tY4A&#10;8s8+UZqgEP+oYV1a2HA1oCFBnvmVMqQqoew/fCSrioYU0UqrjLgF+Nq3xdiyVPAFfxhnZd/4OSQV&#10;E629NySTmg1Hw+pVPinG6oFUbvHl0CrnfKsuiAZQA7nlxFWGYTrbKEqyHzbWtol8evKjNR/XRDWE&#10;7L+IV+1+ek6i+aiw2HMSBbDQaxhhrcmLfOw/iSaQdU/2w/qOI/pP4ZrQsHs3sPconJWPdsO6eMx4&#10;pPbj4XqYMPQkusmlwzVjouEdWFTgQwP2n6IooaG0p5FhaaQxI3uO4dnW5A4DXig+1VNY69IeysXk&#10;2nKrqFBPFy4jSwJvgeKGjO3bMYqPD3dkNJBmrXczbvrhNvdDNAEKpTGNR2a/6dqI69lNbrSEdK3F&#10;DB7ceXmW9ng9rnc76dlhyuTbLIHgZZbxS+kMvvJjqfVzBc7U8blq82/N698b1783aPUMVfZPZYT1&#10;Q4njfYnzY4n7c8XGrzWej5XWC2lzZz4tMB4XuN5VeT7U2S8rLGels9tZI867MnjqYZHpomL1XZ3r&#10;Q93qu5rVD9VrXxs2f29c/Vi5eJIztftg7jDTdFm08roIdYkMJGF8UzR/mjsOtvYeTB1lTBw8kLFE&#10;j+9p1JP3d2PHaaPHadjS57spPeuJKLiBnRsIrtGz+892bnbZDY+d0RKaUQVtj9xxfZu3BrZTHrkS&#10;Xh2lvzi432EBfJHdzoTH7qSmlYj65bCHjpi6lVCghkyuWQomeE6UzunKFgNUF0PVGRER12AK79m6&#10;iZTmJ+126UxdNqMrntHVWyOrLeHlS4GlGNlJ77J5Xdl8YOlcQP6ET8msrt4YVr0SUrUQ3GiLKOej&#10;JYR/pHTOr9YWqbXnM5Qt69OGrjx49kvlYmidyZA97Fs2F5L9yj93RJc9ogOFGSP+PxUt6grmpR0y&#10;plhjn2/2lA8fC+Z1mmX2vTf81+ypa2hAqFe46FO0KK1bSlcCCFiTP+/NehJKoKEKMych4zVl8QR2&#10;8pYwoHjZmzUUbwot5BIppN2XGsv88+fRkr7qDSCHIHB/bFBrx5LrtP4eQWXaWE+sqXPI5KUQGf8u&#10;Nd1azbLaM7slXbLiww5VRbMiI1yGg5owlPoTtoQaKCkKPwUe3yqY2wSI4ulIYKMeag0MMYMExoqV&#10;MOJPbah5ZGENafWCD1gQoJDjcr6k5RmgtexFD2qclfdx7Io0mk7JE7Kt/LViosg6TfmSc66Meg1K&#10;sJKcIw9l6FCpEpGxZ1TmCQrzn7/luGSGQwM40ixJwzKgxvZQEkxDQ0LT41KJrFgJ6VjKDjl97eWA&#10;9mZA5DD4U0us9+PjmKdn8QMXSbDvR42QVtfExz+1IUs+4l4foxmPhIZwUN4PnkWhE3sOInsPo57s&#10;RUriKBIgKqfcuRPUvRfSuaNvduvQklL/ixPfEg3ITlrXgtCDUI/1HVthXTvIzOj2jZDOrUjcNP8R&#10;/45U0RzEaH+W9PIGXhoBwxvdMv4ID06uHpdUu9QywBq8UzQU6GsDbXEZCVUl0qXNW9K9H9u1rU0E&#10;uh7R5Azu3iEzMu2yNuV/9KPtmN7dxOcnd6c/5Pfv3kLsPN9PG9pLgYDP9u9MXWSYv5UufSwirN+q&#10;4KD9a5X9S+Xscbb7Sw3qDPm29q129WOF+0u140O59W2J61M5ENz73rD1rWb9c6X7Xbn9oshxWWK/&#10;KLaeFbJ0v61yvam0X5Yt7ucMr95+5bg1v529elltuyhfOSq0nBWjAZfP8mzvSpcvC2aO0hcu8hYv&#10;c2fPcmQE+JMs3OvYUfro4T0k6svdO8+2UvCtfetJkO7pRkLvNho2vn8/GZQrVTuwn6L1n4l5tJXU&#10;5oruP7zzZDMJXfbQGd3himlzxbY5olXD7zZnXOdaUvfGjc5VpF9i04qhbjG8fimi2RJdsxRSPhtY&#10;bwwvn5dJ25vshhpjaOWSnmXxrK5oRgfjtA4zoUSLM6bJEdXujmPPAA501prCCqb88qb9yk0hUqUx&#10;H4CXvf/qav6kb86Yd9lCcP6kX96Eb60xvHDaHyzWWSKgZMVyEHoTbqLzSpf1ja7YJlds/nRAzphv&#10;+UJYgzW2ZDYUCLLMGdWlDlyrWo5KfnLlp8yJa0TujE/W5PWS5cD8OT+tCsUPDmZPecM+dB+uE62n&#10;+gUXLUlrGHQiapH1kAunLO0PhG46NmMpxVJ0DbCDmKJuUI4Ub4o0X3FHomVY4qzVVwAUi81vFQ0h&#10;LzuECDzMCZ7M3NwyYITRXw04phl21QxIa2pjkcH7RL9oFQ4EWGSpqMfyh0HWmtdo7lJWcvd37sVQ&#10;EgCEOF+tSxzy7c/6gRq7DnHHR4imNCP4w9ErGqoXf0SV3Q9ti9T6s0aFY8EaMIQMZD/IQ2WZVUNl&#10;ghKoyp6COPkhwySwwJpUkVG/uD6IPoorCT4iZJAq0rlYe/MAucAiCJPQPDUPG642Eg+6ATuOjvwk&#10;G6zhJwqI4I9vySRL1rMBSxDJtywJOKuIpmDH+apHBY574HUyKOzcN0BDGb5B26z3TEY2JN2pDecF&#10;EIWD2ohebevBcA38IQxBYed2iHQv2Q7p3AxRmMPSPj0Qt8t6iNm1E6ptLD8EfEMXCY92wnv2Dbhg&#10;5CHakPWKgN27MvE0UW8PaHAENzhkBEOus9ZYJ5qnDpaieNG7ZMlHWlCZxcTAPoD4+CiZGw8mIv24&#10;wZrWIjt2Y1C+nB1Lro8iKc9CrY/dj2hm5/aAVk9I02oQ/v3JnqFvP7b/IGHwMPn50e2hg9ujZ+nG&#10;X8uXPpYsfihe/lCi5pyAOM7fqwnHr5Wu3+uAoOu3WtvnCs9vdXhVtBtA3P7evPu9eeu3BstlEeF4&#10;V+b6WLn+rXrzt1r760LzWa7znTRCXv9cTcJ0kr+4n2W7KHa8LrWcFS6f5M7tZ8ztpC/sZI05U4fM&#10;iaOu2zO76TP76bOHD2ZP08dQdpvJUifzJvvF4Z1Xx6nqtdrLozTVWG9w9zYf+3aSuz0xyKh2Z0Sb&#10;O1IGYVmNaHZGotSqjaENq1FNrpiH63EghjXdWzc6NuLRaHx8tH2z0RnNNtK/xRxeYzPU2aJbnPGN&#10;JkPDciQorJzT5w37FEzoyuaCyhf1RVM6reeFnp8r6wrjyheDcyZ9AFzWpPS5AHlV5rCqlRDWg9p6&#10;S0SrM6ZsIYj1uTN+dauGele0YiJrYGL2hE85enAltHBaqFow5V8yF8ghKpdD2DmHqLFGZGpOt8kd&#10;176Z3LgaBxDrzNHNjoTimZCqZUPeeGD6C5/cMTRm+IOXfj+lvvw57dVfChc4HhnyhnTpY9IG8MEo&#10;ePJD9KlaESnhVh2yi5XwMXvaK2vqqtKGBAncqLa9mFwKNlqPwiaYMPoiDCmoJJR+gUeUeRIaoeS1&#10;HdwsXLyuaUk9fhbgcvtiW9o2DFhjrc1HYPGSdyGSEwlpBLJSjYNE5aAio7T6B8qt8n0a3eTNHbyg&#10;hLOGY0EHTZAGStuRDQN6U+2ZUqSCDcCEcETTs3BKQ7k/QNRGtNVaWW+wc5GEBByscyEApSZEIPiH&#10;EFN2Xi3BHIDr3JdBVckh5Y0gk23aVL8VZn+KsUIVV4Zr0qVNroRO4YeswQWryhPFR8golSTysi9E&#10;1TtzduyWQA/ySOCCkwGCtDwhNIWoCI64A98q/3wk5+yB4CNLVbvNiUg19EEktheuiejTJpPiQI+O&#10;ogff3FD1JKwEdupdITTkIaGpaU1Uai8Te0/jUYuouc7tUGysas6iAAf7pF3LtqFjM0I6q+CFtb7P&#10;PHJ4SCDuVN8+bC/bs2QnLFGCdXb/h5syryZsUu8EEW5QD68gf6JTGsBLPxxt+A/+4oK5a3kzXtXW&#10;4Nxpr9JlGZ6uyhL05FDGA1YOmujYju/cwfLHCP60rodPDxOQgR2bBnRfx3rk0/14NVJJmzOk1a3v&#10;Wg9/tBn5eCNyYD/u2UHSy+Nb4xf3p99mm7+VO//esPS+xPyl0vlbneVTufFdsfFdoed77frf6sEf&#10;vnj1S/XG9yb7p0rX5+r1X+tdH6sc78rXv9aRsL8tIyyXxdbXxQARp+z5VgUQ0YmW1wXG89yVs5zl&#10;0+z5g0zSqx9KCfOljBxjfpM3vZ/K+smte4P2hOH1m3MnmXBw6lgM71O3oW8jZvjk7ujFvZ7t+K61&#10;qMfbiSQQszJxysmdgYNbg4e38fjtbul1VmsJLlrwKV3WVZqDy1eCgQ6SiqhzRGkDhYWi4JBXGM+i&#10;+cBqSwQQrF+NrjSF5c0E5M/iySKKF0PLlsKbbHEt1rjapfCyOX3WK+9c1Q96MQQRh0wDXoVzAfyc&#10;yJv2L14Igmgs00evZ034ZI57V1kiSpf0JYvBMK7eamiwGYSbs7rcaf9Kc3ipMaTKFpk97VcMRqf8&#10;CueDifLlsLKl0IKZwNxJ6XbN3gpnAai/9vZPJj3miC2e+HpHVLXZQE5qzYbyxZCcUf/KpYiCyeCM&#10;l6jFSLRh0XTITw/G/po2/B81DmmirGpFbg/9NwTavZGflVhDdAAsShpRuOSFzoKDioBshk0mykw6&#10;0qzRXPCP1n8IE2iolsAC0Ki3aYRCD7SCFJRYRRNW8itVIYD7Qz1x34Mhlgi3Woeuxu5fbZNmuiKC&#10;NBcJtgR2LjQRflB6W2sFXt4/Ah0oQ1oBglAOsV4GAdODVKGq1g+ffRKKIMqwKw+rPHgBptvCc0ne&#10;YMI+6ECoI8IXyMJH8sAR4Rp4InuqQFIyf7yQ0nhHBlgSnD4oBJccmn0qfcfJygtBeQkoVZbQ8A8N&#10;K2+yuCYECcH0aoCmDfG88k6Q3SrFp06QBME/xVfslmOpTHJl2J4EH0nDNQSRNktnNEvFyh+I1BpX&#10;irjb+qGCFXz5lfqhAHFHxoxgG20YLmlTrTrkYVdVpZPUruxIXQcxeB6P89VeIMYg60AhF0eujxrp&#10;zyON3utXpfmUpKUfSHi9Q8yy4mnrmv7hRjgcbEFcazNqyiNkw/BIa3oF2tp5VGj9jjt3Yrr34h5q&#10;g3ULJT3hCMOyFV2dQ1rPsJnaHiC2b0p0bye0uiObIJ0nrE+GIEnuP0p+up/QtWYYOEhS0wENn9/p&#10;241/cXKLxMjF3bHXqWMXdyfO744c3566lNYwq9+rNv/dtva3RvPHcvvX6tWvNbZPlaa3xZb3pdYP&#10;JcY3RShBZODKeYHpsmj1YyUGeeU0f/kkjyVrnB8q7e/LIaPrc5XlTfHSWbbpbaHza6X712p+vnSR&#10;u3CWPX+aNXvyYPIgldDGicm3fMg1vcteuLw/dXxn4iD11dbtAU/8y+2bE6dpE6eSt2cHyU83ox9v&#10;GJ4d33x1fqf3ILFzAz0e27kR3emJ7N2Nf7IVJ1OkHaX07t8cOL71cD2qxhxUOI+glhdQBfO6fDzs&#10;AsUknKWwSRsOp8YUDhaLZ6XLLDTMR47NBGodz/itHhoWLYTUm6MbrbE1KxH11qjSeX3OhD9sqjTK&#10;mBT8iv0AO9L8HFqVLOgBWZUpEopBt7wZcbUQFn5xFBRlnSWSJQfiV2RGOLisz5vTsSWKr2AuKGPM&#10;B8AVzQkTa61RHC5rzDd92LtiJbxgJphD8y0H4iMbkCYnlcthJXPBhVNBRdPB2GSAmDceVLFoKJ4J&#10;/Qnziy4DQIBMOVaYCATz5rxYiVhDT0mjFrs0gmUJsJRr5isgiI4DoGg0/LKiIeuhlRjVNVUsdaWm&#10;6yxBSYXVRzXTKzFeU4VTLSmNFMVyizffKl6wRijjgq0+zetBTWtISB1LgIiZRQzyKxUa/qTVHoWW&#10;NPvhQJRhCi1rEE1/olYt5V2kRYZjIBCbwE6pTmQv3OdSEBrQkbo+wFETpN5q/gOyp/LPUTiEOiih&#10;6TWxogTlXN7Wa02ClAvmW9YrXPIAIKHeIaolV0nbj4hZde4gDxSyJBtcbaDMkv9CKfQysw9nAenY&#10;j8DdHazQCUPViwL1Eap27sVorBR0dsvMUHJB+IjbVRwkWE9ARvUtvIN0qDOgJk8gTV2SZzJGwHrt&#10;SSOvVkFeszaklfasCkVYobDQd2g9RDRSS0voG50BTw6imt1BLAnRd8DOqbUb1aayanBFVtvCmjzR&#10;retSadu9l1BtDWxfD3t6EN13FP1wPaT/JLFrW0arrrUG8CupGpbGp9JJDsWnSbxY4AhboeHjg4S+&#10;sxsErISMP5rOuCNl6HXk3qZBxhx0h3Vuxsgg6msxj7YSRt9m9h/e7t1NRiu9Or0/8Sb72eHdqXe5&#10;r47vDZ/cn32fT2L+Y6HptwrssP175dp/Vrv/UWn/vcT5t8rld3kuaPjPFlyw5/eGte+N7l/rCOen&#10;yo3f6lc/Vqyc59velK59qYV3MuTfuzLC+raEr1hKt9m3QkzTZaH9Uxngk6YqB2lT5+lzF5kzZ+nE&#10;/GUW6enTe5PHqTPnaXOX92fOUyfPU4ipizvjZ3eQqH07ib07cf17Cc+Obrw8vTUE1g8SZLipDUPP&#10;XhwKt2cvvmszimhxhjZagmSsKbdMyty3l9R7kDx4cvvRTnyjI7TaFCjjrdgjKk2huVN+kE5QtRKO&#10;uCPQU1VLYY32GEhXMKWDdDClbD40fdgne1xXY4mus8VnjPhDGaxorSmKqFgKhUegqmQppMEZV7oc&#10;CtFIgy1kGl8Vz4ewmTZReyjKLn3Umw1I3H95LXXwStmCvsEiSIVucLPaGp05jtEMKVgIZktUIfDN&#10;HPcvXQwrmtMTdbbYwll91pj/vRfXK1YiM0d1fCSH+ZM6wFcyq88e8Sue0edPBJTOhfDxwfPr2SO6&#10;0rmwrGE2CCmeCvkJckkZ06o4IKAawAqiwQIKJF+xASzQaIj7k4oCeMG38ALHCgFLZeYAqVlGMKIc&#10;+Tm/Ym+UHwAEOyqsKESJ/IW/lluukyha/oWVdS7pg6H1ygBY0qRZa96MivRv8ATwbe2qX4Xlep3T&#10;v8aBW8doU9p1LRtIS3+2bNumbCN8gthYSRiCBKqNEksaysALhQyCzED2SotO2W2kWcmyN0GiXKvz&#10;IWAiBARDoEdpQ6UKkajAiz2DWqVDCeGC1m0OTKiQF4JrEQCXQ7Bb2CTXUHt5x7cwsUObZpO9QRAV&#10;An2RbyJmYQ25lQuuTdvExVSVPz9q2LVZn0jwFxBsrDQph/gTgjARDmKouw/iMN2s5KCaDIyHfVpF&#10;itQLk0aVk9YwF9J1EM2JkOZxAumgGEBkqfbPr7h0Kv+sERDLc9G/zHhduyVkPEFCYVHVGrFBo1tG&#10;ja2x+oLCNhnkVZpDIwzRbqg2UNjglsHGtSb9ka0bca1rsTKOqcfweDehY93Q7gl/ehA78y1z7GM6&#10;5MLKNTuRk9KeGStXYZKxL9m4XeZrlammVBsadB8o7D+71XtyA1B27cYLNF0RlHbZw2qINhRxDBLp&#10;z+Yvk29ziMHd20O7d6cvcxc/SB814+eKV3v3Xuykjh6mD+/fX/5Q6vxev/q93vOPhsP/83DzP+tc&#10;3yu2/9209vdaaSD9n83u3+tAofNbLY7Y+bXG/aV6+3vTuobF7d+biI1v9Xy0vi1FNlo/SPWx6X3J&#10;9HH64mWu5WOJ/Uu57XPJ9GnGq/2UkaPUF4e3X+6nvDq8PXH2YOZNxuTF/dGTFGLqMm369b2xs1vD&#10;Z8mvTpOeH8UPHsQjaWXgnJ1onhlEz0H8k91YnD5iUPTgJk4/TBucNLp7K7bJEVpvCmp3RnR6DC32&#10;0A531OPN2I71qJ69RB4YKMTHu0ltnhi0G3IMADVYY+tMhsrF0IqFkNLZYMwvKGQNadYAR+CSO6Yr&#10;XwhrdiTUGA1gMWvYt2IxHCCyBKZoMfBXYYqAhiwJmAgNoSe2GgjWW2KISqMBKXdr4EqVhZ34pT33&#10;Snr032Bu8XRg0VRQ+gvvvKnAanMUCrTCZMiY8GUnZSthZSsRlWbDg1feoBDw5U8HgcLcSfjLcaMe&#10;vPLNmQiEd3njOjRg5iuftMFrYJEMs0OcclL3z5mv/PLGA/MnggFi3mjgT9zoOFloCMLAHEXrDy74&#10;kgYTUoOhWUWUWp32jixzChONNgwuWLgOMrits6e9CEQiHymxQASqqoYm6DiACATLzNfy5v8iNLR7&#10;V9iuF61cKTV7qa4dkLHa4ctmGjp9EIlKf+GOq21kgH36sMS7Ea2b+sb1gObNoPZdeCckrbSJyeVw&#10;CkkUYAqtYEWr4YURyneTYbHYTkqgjP1HIN+0Rjxawx2tpTEY4qwJZB1kgWI/3hiu4W1/OGXFQbLH&#10;cdU5quBX7ES9lKxE0Ek7R/H+xSvXEVkqb0AHmCqFC26gicBRq9MQumn0hHos1ZNGulHj67V2QqKk&#10;tAFyOAq7ZecKguSZrJJWxhy7DQphIqesrDcUIwH+xIbDXIw8UlQbrIGfc1zSnIi8MHXJOKZwjUsk&#10;LxC0C4LGVJxl/yREJG6EsQGSmQQfNbDKZec0+SO4W7QrLDUbLCEjypF4pA1G++ggTvzsVgyqjXOs&#10;MAc3uiIbVg1t63Hduzfa12KnP+c/2UnqWotBvCz/Xjz+PvvF5X01J0THVmL7RnzZclCNNazBZWhe&#10;i5KQpjDyXlW6EnnkrV87OnEzpsEe1rQaIWEPfygjb0Y120LQRF1rUU+2Enq2EzucMoTB2FnWzOu8&#10;F3vSPs78pXL7f3Rs/KNl5V3Z8427Q2spvavJo3vpxvfl7u/Swnn9702u36rX/1br+V699r3O/XuN&#10;7XMZwUrb54rlN4Wmd6XLr4tMb0tsH6UfyPqv9Zu/1u98b/KAyK/SuwMCTh09WHidPfc6d/LswYs9&#10;Ad/46f2R4zvPdm72byc+O7yFyuvdThg8SHp5cgeH/uoshcCt9+3GYX6fbkf1H8T07kU93oLykY92&#10;uQjSnpzrjIeTrpDuMBnZ0x4szw93JKKPc5cRH3jkOA1cjUZbWJvL0GANbbRFPPREt7ujujdhKA8h&#10;oSF/QasrtmJJX22MaHHGw756s6HRGl0OiRb0xdO6mqWQ6kWwGMbHggkdTKw1RqIZZXywGdFfBZNC&#10;LnQfPMWf4mc1FBrKjZHoOJgFKCsWI0tmQ/MngqqWyVJi3lQwvEt6+nPWBBQWvXmr5y8pvVdSnv41&#10;+5U/ZrZwNoQoW6ZwxVVZoqpMBpQgAhAIpr/wKZzSF8+EsDe2LF+ILJuPwPnmjgUWTOrvP/O+N3T9&#10;wXOf3LGA9Ff+ac+977/0QTamDHjFd/2cOuSd9sy7YDrs/gv/+0O+P1EOAQfwAojIIu2VWTBiRLUf&#10;zJ/zQj3lzvxSuuJdvHStZNkLp1a45AXvKH7589e0auLQnBkvtKHWL0W6G/MtYC01yUtDjVMBMK7M&#10;7F284oUw1MDnRyJ75r+z5k8IFi1fI/gV+MBiC8ssfgSyVC2l7K1TxmT2SyRhC1jEO6/KC0q25yzA&#10;CmWbM6JYQvk/aQgFpPBrVcmYOPXWXLNyMo9Pg0tuI1XU2YZiLzSEEVp1syrSLCnhitGCaU0hQkOO&#10;qDFO2uXxW3aCQkEboj1x4lwHea4Y5cGgKS9pncMPeago/SUSTKMhGRYg/qgEl0A9cWFrtW6FFZZA&#10;gFjvAmEy07FW0SwNdH4gW8u2Ojp/CsH58hXoVzvU2Codb0ioRwJL1rNGrWQnaj0Z5vGAxFPXnKvH&#10;GkiqasDVsVh2ytA1MjcL3EQ5KiAiMBUTq6z+rOfycpHxzkCw9zSx/zyZj6Q7gPWejIvV5JZuhQAR&#10;+QYQm9yGzs2ER1tJK79XmL7XwKnHa0lD+6lPdm69uExv98Q32AztG4mNzuiyZX2LJ65j50bLemyj&#10;Gw7CfamU47IDxAaHHhlYZw0pmfcrXdDJYPqmkJ7d5L69GwMHN55uSevcoYPbQwd3+jZvLXwscfxe&#10;S3i+N6y8K1n9tRaJZ/9c5fhSu3xRPHuS99x9d+Y41/Khcu17s/u3Rr5deVtg/STd1JZe50FDOMhH&#10;gIjWW7iQLm5zp7mzJzkLZ3kwUaTip0rXlwrC+bVy9jRzdP/O+GHq+EkqHJy4fPDyKGVgP/HFscCO&#10;xKN1w6ONKKTc481o7G0fWDxIfHZ888XFHfwvoq+DJxlPd7de+iluR8jYORs816XFgnajyiBGWnO0&#10;HwPENtgj0HrauDhxLa4olsCuzhJBgDxpy7IW27N/q80jFSnQs2Mjtn0tWlUc15jCG2zRYI5lrdmA&#10;b602hlUu6uvNkXUmFGJE5XJI+Xxw82pc5XJYqyuBBK4WFOJDm5yJcCpvSodNzplCGUSg42rtwi80&#10;YI0xunolCiCCsHpLXJ05tnQxonzZkDMVkDsdiGzEO6cOXE3q/o97A9eyXmJvQ9g+c0RXNBtW70hs&#10;9iSjKxtXExoc8RwFzKlgt5VLhhpjTN54UPFMKIgkkdJ79VbPlfTn/njhvEl9Sr/Xg5d+5UuGu4PX&#10;QaH6mDOuT3+lu9N77SdVSnPgnXT/EC3TtBau+h2LTVvxg4YaE68XLngVLXoVLSt+SYlCCWqbyXjU&#10;+XM+RUu+pNkJpQjxCNryF64qD85uARYkhVAiQ5w64Fhqug4C+MhKvuUnbKagrLlUbcq6Zf9Ks4zK&#10;VWOTt+yIuCqrNB+h1JENIYtLxkogOArlWckZQiGAnYAPVSFLgIkObfySTm26D0ospRom8kQFl5Rz&#10;LoXSOOwZGQj4lAGEwtx2ShISJLDzJcZrKifyQ42hwjJXKLmtskiwRqikVVWzQxzxj1pdGQcMLykN&#10;d5Qw5GISSD8uvnKRbZuxTR5DtS2kTBsMnETdqnzFJeKMFDE5LxWqgoWfaxdfqpjYhr8GnU6aNcXL&#10;MrQEa9Tfql4FIDNZ8i0/ZG98hH14fNyAVAFJd0OZ3ArlxQb8nAv4UJvqD6KpDeTRsicNcVTLG/UK&#10;kosjbVa0huvEE20kNKlo1i641nbvx/CLqlqD5wfRtRU7/2vxwm9lMx+LZt4XDe3e612/2+NJqTeG&#10;t7liG+1RFM7WtYRKU1jJkr5uFWEYp42eL4NuED+ugFNmvqY8V5uCi+f8q1dCmh2Gh87okYuMYYTY&#10;8d2ZdzkLnwpm3uXNvisUR/yl3PFrpflTCVxb+96w++/2vX+1e36r2/5HK7IOfbdwlAfXrB/KpW/v&#10;R5nrY+VtEb7Y+qnc8rHM9rV85X3h/GUOeyCx9Dbf9KF08ijj1XbqxH761GH24nm+7V2p+U3B8mXe&#10;8ptcUDh8cHv4KKV3K/bxeszgYfLAQVKHNOGO6D1I6D9K6tmL696KerIfw8cn+3GPd2JkKLPdWPxv&#10;16bh8V4sG7Rrk1uhDLq1ecNl0FxMhow+p2/1qGkG9DJctjlERs82hTa5YprdsQ2rUaRJcA2rLRHl&#10;K3xraHLF8lxBbmsvbQ1qnpY6R5gMvWOLrJDJqiJqrNJ6mY2JCmNonUWGHVMDMsoGxtCunVts0OiM&#10;afHEY4GrliMbbWTyFsAqWtBjadGGmeO+YA5XW7IQXjCjh4Bgq2Q6NH8sqNYUC7aqTNF425LFiKL5&#10;MKJixYDD1YxtCMEGLAEW4q5sKRJ1CTFBYfdmauf6nYznPnmjAcVTIY2WhILx4KJJfcG4vnAipGgq&#10;7N6gz60nV1P7vXMnQlF/2WPB5UvRBbPh+TNhGaOBmWNBt/qvkb7/MiBjJDh1yO8ndA1FWutf7K1u&#10;KUrIH4XHj9tLVbyWrvgUzF/Nm70CDXGyMAhFBm6Qh8XLfllTVwEiEqZRRpeS2gPV/k5UnjQklq4X&#10;CnksEVzAFM1IGhCwHwJecLg/oKYqpgO1sVp1auga/idEBM//Sq2PCtjCqfErxRH4C0NVTQhFWr3+&#10;Q/Cq16BaaZcCj3pS3Sf+ZCLlUzUGRP7wYABtnJpCHvwiwBZbsr3IUq3mBKIRiNmCxV/Iuba9NHiG&#10;9bAYmUkmlerkdNgn56st5YeqTlargpAZSAh+yDXnFPgtPCKraED0oDZYQAQcLFqUMTJAYZVVr8iY&#10;Py+XGmGlWhG3bso09jyH5FfalNB8q3rgsOc/aciDgaUKLi9YVBDk3yGQfkotqhozNF271iiyYzdG&#10;DefFT9gYFLKyS5svWGvmIq0COCNODQK2afXOfGQJGTlrZLiIx/VQGUxsT6YGbV2Xmo1mj0xiV+fQ&#10;q5plqQ7ejht7lzXyJqvVHt3tSn5oTZg4KfT8q3twP73dldizcxfXVm+Nyp7wkSpOS0ThQkCFWToU&#10;c5W4DshD2M0js94mYrDBGt5sjeh0xz/dSoaDoxcZsx8LRs/SZ9/nuv9Zt/U/29CDKx/L7L+JuNv6&#10;Z9PG35u2/t4MBzd+a5D4Vu94V2m+KCGWjvPt7yrXvjYsnRRMH2bOHmeZP6AN8xUBZy4zx0/urXyS&#10;xOzrLPzv8+3b3baYwY1bQ2u3Xm7c6XXETh6mjeylDGzE967H9m3EgMJnR8lPd+JA29DpTehWbw/q&#10;3DJ0bcvQDyTgoODvx0dZgrkmZwiyVy0rTNINQVXNN7tC2AMrCc0XQ8PQssWAeodMTaFG/68whVWa&#10;YVNQnSOqzhFTZTEUL+rzZgJq7dJKpmgxsG0zvkab2IcgUe+QcWeL5gMJCChtCVGRm8lV5vBmN/RM&#10;rLaEswHEJB5uJjV5YuudUQ3OGPDKf0QIFrVBtstWwgpng1KGrmaO+iEMi+fDiGZHUvlCRM6wLv2Z&#10;j2BxNgxKAkRhpeaI2QYHjdxD4tVb4lki8e4997nd55U1psudDEASYpZBYctqMvgrnQktnwuvN8U9&#10;GPK+P+hdNBl6b8C7cDI086UubcD33iAuITpjOAgaVhnjgCAEZHn/le5mn1fpgiHtmX/mSHD2mP4n&#10;yFK85F0w7/Vg9L9X2wIKF65BE+AohQRa4ci0d16i3VauC93MaAdpfwdBUGr8MH/WS2vbFYhEF02E&#10;dnMEiOrR+qJBE/X6D3uoqXp5v44Lg2W4b/U6EtCwWY0dm+YPJpQ8IVfSEUXrkAeLyScFtdLoV7Lg&#10;VWeTgVIaHIFCE+iJodMaZnOXEMqlkqWiBe9yk5+iORnGEbPzh7thHfuU2FA1UiGQUtXEaDQYzWkq&#10;NJNmiRfWGjOiZ3VVdh8SajAuZfwhPtvzQ4InBBur2hWpFdHmtCSTnBdnJ1Td0Lfthj/cj2zdkZqN&#10;h9sG1cgGDAEaJcZhGY8T7kjV1UcSpuCCRZ3M5GcPKzEGFcq0MDyBeHKEsLJoOaDMHFSzGlZuCS5c&#10;8mfJNhVWfhVYsOhX7Qit06bPx2UXaj18eDBwLB5gLJWnFv+rjRhEkCsy37qFOpZ6ZyVaYV/nHkCU&#10;Mb1BIQ8Vbgm88+PjOJ4ckI7NoB5M5LGq0qxkV2xQ55Y3ts2bESjKSnugNr5OPGSvsYbhi+tXwwvm&#10;fGTMXWuw1nMu6sleMsat3RX/0B7faU+aOi8cPso7+P8+Gz4tHNzPfLJ1r2opIn9SVzwvDTXKTSEA&#10;sdIis27ilzt2EmTYGHf00+1bPRs3Oh2xT1wJix8Kpy+zjV9KLb+W2X6vYGn8Usxy93893Phno1QE&#10;f6//sy4YCDo+VDg/VG9/a9n7vd31tm71de321/bNz61bX1rd7+pH3GmLR3lTB+kA7uXmrYmjtKnz&#10;+4PbiQNbcaMnKX1bMkV431bSs/3b3Y7ox87YFzt3B9aTHzkMbDO0kwQE21dDm3hEmXRdW5HSlWU3&#10;pnsnmjsBjcwjodkVKm88d2IIHhXI545tmd+q2WOoAVK2kCqLDBFfYQoqWdLJaDruCK4bGrDaEsol&#10;JaFpunBcMJJNdepA2cEvonRJnzPlh0xDrBXO61Ft+bOBPFe0RnmBVeawJpdMT/qjH5slst4q1hif&#10;W202FMwIExtWo8ErKERmliwGqeO2rcc1rBpIF6LELeGNTjy1TNrX7kkQJpoNMCtn1P/eC++Ml74A&#10;rnQuDMXXZE/EJj947p35yq9gMrhoWt76kSiZDQWFbMPGeeOBWv1GkCYM9Xf6rrIx6fvPvLU2MYF8&#10;zBr2RYcWTAQ0WmOrlyObrAmwlY3v9ntlvPTLHQ1WNEzqulI8ZyhfioV6+VPhRbMREBCpmNJ//Vav&#10;V9qA960nXqn9PjceXf0JokEf0AMHSRctXi9YuFa4KB4W9qn2HKQp9gCCjyBM1RvywAdG/BZUUarh&#10;IKoN9LBBpcUH/DW4galOqxHGg3sTyiHCRAjIZuXQxOwNK2tX/diMYHvFSigJdknI2zq7zFXGsThi&#10;lcm3eN6rxuLfuBrUgqBzg1oZJRQQSzWxCSEJEANQlOLxl3ygIbliJ+yQbAMmcNayJRXZAI6odvhi&#10;2AuXrrKEcRBQaVipDdCGddBAFty0HsSWFVbvWjIpNeDS0gUcqAbeIFWTfsEtm3q2bN3S/9mNl+Cg&#10;UF5s8lYINOw4MHQdROPZa62BZJJso92UHEbcVdlkUAxQWDDvKwPrGoOKV1CdkDqCZcaE9/3Ra5mT&#10;PvnzyL3grGnvvHmfomU0uC57hrPwB51sz8cSI/I2TGaOtgUjEtmz8tdIRZwyjzrRwnjhDRm9BiGs&#10;KojgIPlU7EbwQjeEbdd+rPYaQboPomEh4+OjhJ7TBE0VSmNyroAgUus9za2Cuhc3vR8DDbUZB0Ob&#10;NwzVDnYVqc1eHdrgiq406fNnfP8s3iwxa5Xm4EZUiTG0wxU/fJLduBDeZUucOC8pHdf3rKW12ZOq&#10;sFFTAZTS4oUgbFr5ioCVaPFgBqP57aOtJNPv1RMXOfPvCp+64q1fyi7/f72ef9a5/1Hr/HuN5z/r&#10;1/7V4Pp7zeZ/NhnfFS5d5GOBHZ9q3N8abG8rVj9UW1+XWS5L3e9rPe8bdr6073x7uPOt8+hvj8Gi&#10;+aRswJzcZ4l7Yo7uNkV2WyKGtpKf790YObszuJf4dDsG0j3ejO72RA3u33i8Hvd0I2FoL6V3M7Fn&#10;PZ6V0gJmP7HVEdJgC6q3Bja79KAQGSiVHuva+Emu0EZHaItL5l+uc4SUG6WZJE8IrgzXSoVMnuE0&#10;lC4FFsz6QT3OGhLxVChZ0qux5WEZPIKDra7YGlNYg82AeyWQbI2rUqWbPYloCC9eDC1Z4lciG6Ek&#10;NCxdCoZxwA47zK6kMc1KeNG0NMqrNEaULYXCzUpTWL1DpnJWJhoCkp+HmwnkpMKoz5v2YSfsAQct&#10;b3g9Ce2epGZHQq0pSqvZiABk8EspPhKNtoTSuZD8iQC4xlc5o7qy+XDWAzLSBLhU1CNB8CvICOzy&#10;xoWPfAUxU3qvVC5F3B/yqjNFNdniYGKtKYaN7w0BX7+ckaD7QwhDH5ZZo0E15oSSeQPysHAG7WzI&#10;GNbd6Llyu8crufvKja5f7j71vj/g9xOOEneJTaOEcB/nzl7NnvkrRZ2AhsoJgoYSozdlAzKWGa8r&#10;rVfvhFMywAygAVXwVCk+vi1duabqguFd0dIVhcIyk5einmo8CDHBZbXdh48KhY0e/Jo06wNeMJE9&#10;A0FCNfdjTfd+tKKk8raIL6CsPqKzALEMt+n4MaGoalQIplmpbGm5SRgNy+CaqskBakg/IAgKSSD3&#10;Cpe8OGuYCAUo2Jqvl0pkhCSYQx5CQz7iBP9UQ0THXuSTk9juQ4OMTqhNQ67MtQzBsinN9+Q9t0ZM&#10;Jb5EhW1EQEPYXTh/vXDRu0CbCFBVIqOeMMVaR2wZHrxoUZc744MIAoi5szLCUP6sdCpnDcRUzZv4&#10;lWoDj00GfGCrSQZnlWG4wB+cxeo2r4cDMjilJCH6TqD8x9CHnAsnxQUBi4qDbKO8c/dBvOojiLjr&#10;2o97cpzIfghVVyNvLdZk5mIKtnZcGWhHbU8eULvN6wb0qdSJ20Ox+WS70Y2DCy5ekNkmKO1qOkNV&#10;8mXEEVNY327K47XkJ87EpsWIR86bg7sP2qzx1QuhTeaowkl/GezeFIbwQQl2bMSz7NpK7NxM6Du4&#10;NXKR4fp3k+tfjehBx/fKrX81rrzPt3wuNn8tmX+Xizx0fq9deJtvfF+C1V26KFg+yweCM3tZy6eF&#10;698a3Z9qXR9rrJcVlotKxKDjba3nU7Pzff3yafHoetqQ60bLnL520r9pQd+6ou9bT3jsiR7YT+zZ&#10;joWD7c6wdk9Eh9vwaCOm0xPd5Y5+spHIUmIt6ulOwsBBUtcapAiuMekebkRifhu0mRtQhVrjc3nd&#10;DAQx+6XL/uXGQK4GuClbxtap6dJkAAJsKRa1bFnf7JZXfkIlbV5Q1hTOSYfftvWErs3kxzu3EHd5&#10;E76ArMkZX2eT5ix5M0E5UwEIPa2hn9T2QjdpTb2g5uoAqXqsceFcQP50QPa4392hX9KHvdmejXMn&#10;dblTfhyFgHociJ9ARuBLfpCW2RPe7AoRWjwbUDofVLkc1mjXms4sRWSP6KAhLINxqD+olzumY71q&#10;9McaImvYH6kI+271XAFzUE/hD6GHVFTvGUkgIUlAQ7a/N3QdwaiUIIfgW/ZMsDdQCBBRkZmvEIP6&#10;7LHAjBH/8mVD0Vxo3lTwrb5fpMZmIvD+S5/0F74Jnf8dIKY89cp5FfyTesumUMjdjJkqWr4GFPIX&#10;roJCJZGAAqFpQ+9y87UKy3UoJi0BV4GUCC6wqIQeuKmy+vIRIPJt/tyVvLmfYZ9CXgvqaUPmz+Vj&#10;qVHgKIJRmyYc/cgO2QkM1USctMUDi8CuZBn+ijdXNIRrrdrkkB3aDOgwTulHiqWy1Xj2WnswARBZ&#10;iXJke6haMH9VasZXOLW/lhivKQ7icElglqEALOBklQpG9/3xyk/Mr3TS2EVqIRV1CCjUkyYJRUAh&#10;jqAh8WOSgE1g5M+5S63fjsyj1uxGSpMNeRep9Be/JUtgWoShVl+kXvMpbQgEwRwKESY2uqPABzSE&#10;iZW2UKRfybL0mipZlu63sK9WG9CMP67SKt3DleKTqm1pMi0N4EmzXtZog/UTqo6Yr8g5m/GE40yh&#10;IQ73h/FXDlqrFyIAaKs2nCKMI6HV80jLSlUJQ5FG13DNASIKl5XAl83YgM1qV0M6duPatqLhdYU5&#10;uGjRv9ZhqDCHIihyp2QyxeJFfwUClg+34vqObvfu3x48uPPi4N7EWdbAxu2+tdtz70vnP5T079zp&#10;3brdbDU8dMY+3kjsXot/un3j2VFq3+4tlnDQ9L184Uvhxv9q2f4/7YBv//883P0fLWMHdxdeZy++&#10;yZk4vS82+Wv5wutcmXLoQ5n1bSk0tL4p3/netv+Pjs3fmhGGeGHtRWH1/GH+wlHB3LHE8Na9ke20&#10;4Z3UHkdM20rYo9WYHnd8/7b08AV/0nhlO7pzKwqf27ERLS/vbGFN9vCWVUOjTQbjq7fqH7oi2axz&#10;I7rWEly5omMzzlerGIxs34zGDje6pOdM8aKvtpTpdrk4yF7EYMliQObY9fQRr0pTaOf2DSBY7zCA&#10;RcAnAtkUUmmRCUIJ8NS6Ft+xntjuia81R+SMeSvqqZZ90DB7UicjF2gdNgAfcg9tyE7YIZgjwZKV&#10;6EGIqWiYNyUdTvhIAvmJSOSHuGllsSEgUWUGjsG4cnRo4bRMBleEuV4KBXlVy5EwDlRpkPKtXokC&#10;Z0hConhGj/YEbXwF+IAXQCTAXKvzBuIRTw312J6P8JQlkrBqOYqfpA54EWypsJjQ+R/pL3z4lo8I&#10;zJxR5Kf/7ae/sNvSxYi8qcDMUT9c//2X10oW9AmP/huXhStQOCsOHXQ+eO6DhEzr85G+KBkTf5EG&#10;MXheoy82uWDRK3Pq59y5K6CQoITACIWJomWv4uVfUHl1TgEZFIN0AA5Nh7KDjEo5lix7wUQgVbzk&#10;lTH538otKC+4c121EyRqXX5EvQflFYh1hTJ4TKgEj6AG7EBP4alJwEf2qd459hzH4rURlWxDggC7&#10;8Jclh1MqFSwq5w4HRSdqS0XVvNkrgJWzQAmifNV5yasxrVadBEvScJA0UCD9h3SSumCtAkTeNiLu&#10;QCcQUb8qlWEKr7GGE0EecjXq7P54+RbM43oYy0aZPEjeHhKcKadJVpGrZAwXDxChNjQBi6i83FmM&#10;8C9ZU1fhIyhp8hiQVPAR16yNwyxzDSo9hf5t8khDaM6aJY8H9YRok/4eoZpElfEZlYDlLLQG2AhY&#10;GdIVFKrHm1KLndr8ooJIaZEDwgSyJEBzg1ZPrYy8VIjZ9ZV4eXNAhS2gSJtthgKs5EzezLUmdwTB&#10;Gun/q80gSCGnqDe5DZRtHDFL1UpGvWlSk82qqky40LYR1bOfBErQVi+P0qYusoyfyhbfFT3bueP6&#10;R+PMu7y1/9Gy/LV0YOfW8Nm9ybdZsG/xc+HMuxzLrxXmb+Wr32vm3uYsfSwwfSta/V6x+79btv5V&#10;v/Q22/qlaP0fNdMXGcsfCyyfSz1/q9v8R/P2P1rWf63f+K3B/bkOebhwnOP8VGW8KJzeS185L5jY&#10;zZg7zps5zl16UzK8kzZ2lD68n6rG6Ofozw7vPt1KfrQR1+yIEG+7LoNmk3/OnVMQzGnTJbe4oppW&#10;pVlf/tT1quVAbVrRqAZ7mMykrI2ZWG3Vc2UQxX9+5PrIVHmWUEKNRa8ul7z1m/SFOA2r0ZAIh9vo&#10;jCEAECRiJRtoOBM2iS92xkjTlgn/ojl99riueD6kYiUSZZQ/HcTK9JFrBFvyQ2QdGEXrQTeWqrqZ&#10;r1g+eHUdIMJBACrzMi+Fsk9oAhYhJpBlJ3xkpXT+1apNGhyx1Ubpk1cwGahFMGIN4mCQEXFQjwQf&#10;QWHGS+/qFWyvrmwp8sErNGzkvRfe6DXS5LPGEluyEJ4/jSYNkBba9riUgV8KZjhQmNKA6EHwh6yD&#10;oakD10ig8oqmQ4Bg2qAgks3AJWqU3HJlssa9OaOM0WtIWiDOyXI9Be4Leq6MNL0eD8JZ/wQHs6au&#10;wETMMjTMm/MCE8ACeQgWoSHFhgKPYGQlSgoalhqvVlqv1676smz06LT3g6L7IOMfYAoAUog7YZMJ&#10;44nA9IaGzRvB7bshhMwEshlU55Z3cAAR+wlx2DlMgXH8XKyljCavA4UEBERsUsj5Vu0fOAIXiMmB&#10;0KRsw/ZQD+UIDaEMQAQ3SMUGl16JxyJOxyRNfDhB7HDe/C+cF2jAMIKMP94AikEmlHRiDXCEGmRM&#10;A2JY14HIQNJcDTZDG2pg9VFYb9vRd2yFtZExZzDR6tZDQxJtHhl5BfvMM6PESDbk3St5A9YVWEhb&#10;EMIKMQtutOoUOIgok8pllvLKT6vvq3diumO0pnkyOV+jjD0lbW45ca4Dxlw1G5JK801x62rSUdXh&#10;RJ0mZ6RYT3BSCEAlJDV7KzMiaBowDFlKkODQ7dsxiNZirWOS1PO4w4ncueuF+HoLOwlD7mkzXkaU&#10;rehgX61dnz97HSIo1QMd+Ipyrk0qoqeot2/EU55l4mlzCIAAJRCQ7R8fJCAz+45u9h4k924nPD9I&#10;8fxnve238pWPxa/2U2y/VqLsNv7diOhb/JBv/a3c+feajX83rX6vYpu9/9nu/l5rel80dZI+fHBn&#10;YCP++U6y8XPB2t+rzZ8K3N8rCc8/6/DO5k9Fzt9Vw+k609vi5cvCib0HC2d5o9tpL9ZuzR5nsXJi&#10;7/7LjTsThxlz53kzF3lTFzkv9+9Ovcl6shbTu500dHCnd+f2Q2d010ZCvS2Ucyea1+W68WwguFxF&#10;C35VFn2TK0om9jTrc8a9Shf8ISOmXiNOOFoMgwmG5EWbqvpwSNMWeYVqC0cSKo9cNB+gbSyVIRjV&#10;7AkfbCx4gmgUcmV4ccGNq3GUaso22Mqf0UmnYFs06YwR7/Rhn7Tn1xBB6CPIAk3wvA+GvTJGr7Nb&#10;7Db/BdnIn/HnWGRJoZbgiEpFssQ1A7tqs4HDwT4+cuh6ewyakb3Joef1MEs1h260xbW5E8sXYFYo&#10;BIR9FYuRTfZEUAib0IasRBKqTiwVi+GAL3s8ABRmCrmCcyeDIGOVKRozy1fgmz3XWKIRdzkTuowR&#10;qYphDwDx9tMr2GoEIAQEjkAwd0x6lQBHvuJwMDFrGAHIJTXg7mEiD2CEdtdOcumSvBwg4D5XD8fN&#10;b2uMMT/lL17Lnfe6P/5zsdGnxOxNwAtlkJGHUINAzoAqFJ94YYdvielqhe06LKte9WnaCFQJiEZg&#10;ObU38fL2nfJDqUNDQTqiDr+sdaRr2QrmJyxrnEJJZKPqTKIa5UA61CVBCYetcBApWrJylcBid+6F&#10;K99NaVe1NOQHzorw1Kp62RWwYz/S+OaPof3kPd1mGOQSfmnuT+OO1JnwFZj4w1eCiUD8LKQg2Bh8&#10;8CtFQ75S7/7+3IZz5Ey1ihc/zg4aPjrGwmBnwru3DU93owcOE3t2Ytpd+qbVIPwy+MZHk2elbRW7&#10;8ct4eWl6siEtH5XTZ9m+KZ38mrVJ0NWrN4oZoNQmzJJBCthee5+gZ29EgwxpBS5l8Gp5liC3N4J4&#10;SvF3wG6yytVQz7Z6rXlmlU38NaIPxoFgrZJEplrGmOPKCXx63aq0XIGJRUu+jWuRqMIKVroiVP11&#10;80ZslV3GmgTWjW7Dw+148ol5R1E2rUXKhEouMm9AJ6ohV5GQNbaQypVguCAtgT2xaKv2NcPAye06&#10;W9Djvbjnl3ee7kt74xcntyZfpy99ytv/P23b/25aeJ258c/69X/Vrf5Wtvd/Wnf/d5v7H7WOX8tt&#10;X0uN7woJ17cabaiYysXzvPHD1BdbN2bPM0jMnN3nt7avxfzQ+bfKxfc5k2f3sMymj4Ur7wvnzrLG&#10;9u7hmqePM0d304Y8ScPbKdOnGX2u+IH1mwObtwa3bo+eZr44uj9ynv7i+G6HM7LFHt6zlSzj+rmi&#10;e3ZvQrf6VQFZ115Sy3o0z4biFanRypmmsGBKIlo8MRS8rPFrBbN+QAcIFsGsWV0FFnUZJRjSspbQ&#10;6I5hS1R/81oUVxLVrMQLS+VMEWVwBwZBN+iTNeYP4FKfebG8/9Ib0sG48uUIbYAWac4C9cCTkFHD&#10;WeqzqyTYA9hiVzIIwqRf9uj1ymU9OCBXEBAUFs7pyldkLAYoKaPFLOtzp3WF8+CJ/QSh+yAselDt&#10;k2xUm6V/McITG04eIFq1OYYMsL7BEc9KBCkr0XpIPACH1rs7dA3Y1VrjUKxaFzppKKNe4aU+Q4de&#10;UwmopzrqVZkMbMOW5Jxzv/fCi7MQebgovhsXDA3FFL/USYWJ9DnxLpiU14jQMHvE78ErCOujXghw&#10;mlxSUFhh1Letx/GwKV8JZiXni569M3gVHKNJf8qauVJm8YeGBUvXC5a9Si0yTD9AKTHKOPWkUYiU&#10;f0CTP3cFPAl0bOJ5iYY1neg7jyxrZOIkX7YkYIQgVRvAmVLHR8QXuIGJ4A9wwEGWpIuWf4GzHI6j&#10;lGm9A6ULhMUHAYiSQhtilrHkpUavSqs3BOzaj6hd9YOGHbthghWXjmyI79Z6LheveJWhE0XDUnql&#10;xYzSdx3aQKcqhNFaq0Z5T6q1E2QzcgjvVFMb7dWeNMBWSGVvGvh+cJANCA3u0r2EEMK62CCQBwOC&#10;98lBFDLw8ZZh8Chh7HXqs6PkrvVwgFhv82/xBMvQLJvSF1irWpFea21qTHmZyl1qGFmJ6Gvb/DEh&#10;MvJWlpp1xauKOlvFcUtDs05tkiPEIJcI5YvYZD+Kp6oKXnS0Tfo4atnG2Eo/H04KJVi7Km2zy826&#10;Sqt0My83B8grSw1/2kSJgYULSGyp8VANv/Pmrte7I2ud4QWLflqZD8yaZlcymzYc7N5PFm6uR0ND&#10;tGTbVjRARCSiCqHh44MkEoqGnZsxJfN+T3ZuNNkj68z6DrehzR35/DylbS3i8U7sq9epQ6e3hi/u&#10;Tr19MHmR5vhejqZz/g71ikkow0ti8z8bdv7d7P69avEyd/E8Z+Esd3rvwerHyp2/tZgui9RUR/Yv&#10;5fOXWUtvc+cvM0wf8+feZCIVR4/ujJ+kjp+lrXwpGDlKHT1KRUgObd6cPs967Ih56o4dO05Dh/Zv&#10;JHY7ortdse326KH91P6dlOHz9Kc7Se1OQ81yIBxstBm6NxM71+Pb12KVrGvyGJDt1Y5Qrg8PDHX1&#10;qm3SfZAN0keuUhRrbZG1dkPJkr5kKUQoM63Lnw2sX42twpyaQmrsXMBYmWjXHAabkHg4O+QMFhjM&#10;QTEwB4mU8wWFf8T1+y99lLsEK1prPhyu9NsFYeg4sAi8+LnaD/ssmQssmtEVTvtXrYTkTvlyCPQp&#10;WMyZ9MGY47LFdyOj5gMzx32zJvw4HOqMPdRYDNAQvhDpw94cCGzxlUIhsg6WAcRmV9LDjduoOfKA&#10;3Et77q0UH0s200ZSCAFziNZ7L65ryItmPSeSMeKvehaznj0DevQsWMwa8wW+mHHywCOBkF8t/+jY&#10;pwyyGqAQGmaP6BB6OaP+ma98bvf/lXzCUC5d3rQ/l5ST5fIigdHjGgojuSDgkv1zRE7kJ1BY5QjE&#10;LOfOXqW0wBHEICUHDopCtPhRrpAbFC1VSaIkXssmGgEuCAGBGjBS1bIwArThuFFeubNe2HCACFVB&#10;BmWyYPEXCifcQQ+C18Klq1rTFsFu/rzMrCJVOsvXixavVtt9UII1Dl/VMbnCch0a9pxE953H4tCR&#10;PJ17mLugOqcfGpMAQ63b4I+y6seBIBdHAVJgDrSp13/kTSlWWAAd/gy1JRoKGvJbJQMfamP/lRjl&#10;OmhY5DEA9TD+0vicbdgVe2afHAI3iuWvtHvDZWwyZhlh2LsXM3p5d+TiTpcn7NFmZBubremfHMjA&#10;Vo8Oov6Mrm1Dz0Hsk/2Yp0cx3TLEfMQjme9cqlmQe2AO5LVvyTiPYK7MyLlLtQZEU3CH1+SQpwhP&#10;nfof80aJ4yYN7vkvyCHbkJYnjdZPkSsAWEu0qREQfflzPui7gnnfcpMMoJs741cwr8uc8M6f84OM&#10;FGyWfEvZVlPLksic9M6e9q1xGKpslGTuDdGPDe7wjt04rSG0TGnd5A5TTVDVUFqt65E1loCurVgg&#10;OPU+r1l7Odi/m/RoI2bmU9bwm7RnJzdmPmca/1Y0/SF9+Vu+5bciy5d8y6cC88d8568Vnu/Vy29y&#10;HV/LTO8LHF8rtv7Z5Pmtxv1r9cJxtuNDxca3es/nOuOZDJk1f5Q9up06uf9g8vD+3EUm1tj6a8ny&#10;x7zJs9Rnu4mvDm+Ont8du0idfZ/97PDW4P6NsfMHzw9ujZ3fe3F4u2cz7vnR7U6XocGor1vWtzkM&#10;rfaoNkc0S6xxA+LOGNKxlkB0byZXLukrloOQGFVmmXOcqDDruVbqunElZfbwxYDChQAuae60f/ak&#10;rxq2IHc6MGPM78GID6wpWhDuQJ86ra0MVx5uynuuMV8EkaoOBkMVK+HgA58Ig2AB+NDeqWGZA5Of&#10;/HKj52r2WHDBdEjOuKxhPduAEo2ewRR4otEZ3bF1AxZULOlrkX4opmVpW4MkRLFiJAGiogPcRBsW&#10;zMmohXefXwUlCEMlCaEhuSJNgkOQGTQguYJ05CdrlMOFNjkT0YYoRDTdnUEv1rPydv9V8ix1uMN+&#10;ZA/uQJ8bT/8CMUsXI1IGvJJ7/so2d4e8CJQa+4S5qFogWDgXkDPpq4YCA2qkyVLhdEDJrL7GKMO1&#10;Enjn8oWIe0Mytwl+XNruTPLMYD+i+NB9PCFu9v6VzAtVl/XVlnB5MCwGV1siWHJGnCPC8ycMcqU9&#10;ABgVLYlwUGKwcMmLIgQNK8y+FEil0aAhZrlBmzGOwl9h9RZBtI6RFAZBOgKuAVNoiNBjnwSAg4ms&#10;Z2/5C1fgC/IN3MCUvPlfOBDii83Acd6cV8HCtXKTT+HCL0r6qTpoxKBU0XgCtKH3wls3g5vXA5UN&#10;bN/Wy8S7uyGoVEQijEYhKrQBLA1z4nNZovU4IzGMWodcMMGZCiY0rafqlMmSkodkD8AhAPnINoBb&#10;qj7c7EGaHLIBfvxP78k2rVtyXHkZuh4ICmVIPncIknD4PGXi7b2eLUOnO/TRJvY5Qo1+2rkb2aVN&#10;sUR0bEY82o3qOYx+tCfD2avXf38OF4gXBotQkkS5iSeTdCUGapyU9oCRdqCs0XqwhOBz1asr7CpU&#10;0iaWktphNoOG6sRbpMcxm0l/FaHhon/pSgAlGaip1jxqToisSW9KpqIhK/NmuQ3CkYqsqbFHFi8F&#10;FS8H169G1zujtBFoYjDUuOMnxze0YaWleRNeXqrLjf4NzpDSRe8Gh/7Rbmz3VuyL09SFL4XPDlP6&#10;dpKH9m68Or376iwFPbj8W/74m7SFrznm70Wg0Py1YO78HjScPr6vpu5d/VY+f5659Dpn4+8Nnu+1&#10;ajI52Gd5U+L5Um88Lx5bT5s/zJ07zBrbTDW/k17DS2/zlz7kT53fn36dPnx0q2cDrZf08vS2DIhw&#10;ltK7K0Nd9e1B5CjpGbId27eX0H+U/Gg7rmzev2jaFxo2miNqoN5cYM/WzU53fPtq1NO9lIGjNGhY&#10;QVky6RvsEU2uqGpLaJkRuSCtKbmMXChoWLygK5zj8nJhQ/JmdGkvr6IHtX4goQDx7nOvtJfXIQ5A&#10;JHDNmGiICb80tyuvBYEOgq7WGlVpjMAzAiDogz+FPogswJc9Fhjf9ZfkJ15pz3zTX+kevNTdf+FL&#10;8C1AgV/spMIoXhgaKuqpTsrli8GEEkoE6xGkedN+4Ab6kNucKT80LPIQgpANIEKQNz4CDu0FotQ/&#10;AMRbfVcQgMi6e899yBgrEYYwkSXuuGIFRWlQkhAyIgBhIh5fjQOGtGQl32KTEx79nPTkZyh5u//K&#10;zd6f0YDkHAIWL4iyw8WDLfLG00LG15ExrsPqLFIPgxKsXjEgFbUBI4JBYbUxong2SBOG10sXIvOn&#10;9HcHr994egUFygXkEOCPE1FV5w9eXYe86jXoTyCJIg2V0GiqgrJwwat46Zqqhy1dIaHDt0JDVadR&#10;br4GpxrcOmkiozU8LDdJc2s0XcH81SIMr9GbHxL5c79kTvycM3slf+EqhAWIxJ9tdyjPsK94WUaL&#10;QEUSmneT1oXSXNHuA/ua11F//g2r/vUOvzq7T/du2OP9iNa1wFqbd8eWvn0zsHldJxUFm8EiEjdk&#10;+mN+hZwEnfVOmZicpVax44/IVW1xEFwsVUtG8s95yTZ4fJc0foS8f1IYOazqajhHTlC1B2JLckVa&#10;XRayyldcDa1WXcvMmr5hVdfiCMIdPz++MfM+fWg/sX1V37Nj6NmPGrpIgIZgToGPwD53bof3HsfK&#10;oNA7Yd274e0b+sf7kb3H0SQw3axns8eHykqHQzQeNvxlXEweJDzAUIJoMQiIq63RZv2vd0Yg1upd&#10;0thQVZL8KQmbZVKBkEprEN4WDpYsy/vBWgd226BKstbXzUDBRgOqSRMJ1YwDDnJT8jjlQU3prTRp&#10;ZUm6SejbtMmIISCSEBTWWgNb3KHVZh1BunzRp9UVhiMePLw5/jrD/Hv50pei+Y+5c++yWE6/S5/5&#10;mLn4JZcw/lZo/Jpv+lK48Dpz8uiu7VMh+EMJPltLRuupqX7nz7PnzrIcX6sI09sSy/sy4+vSid2M&#10;8c37C0d541tprzy3kYcjO6ljR/dNX0te7N8c3E1+fngDCPZsRT/alFH/nuxLh9+B0xvdW9FNDn3V&#10;ij9ZbfWENbtCH+3E11lDCqZ9pH+01dBggYmRzVbDk/VkdGKtKQSn/3TvFma5yRGFyEJVEVwZ4AJx&#10;UFjQB75oL/4CMcJtG0nVVgNkQarAFAhSKrUZuEt5CwZWgCNALF6U/iEUVL7CIdZaY9TbOgqt9t5Q&#10;eqRljqKt5IcUaURW2jPvxEdXbj69drvPGxRmjQaBwtQhb+ACpACK8shYYNQQGlarnzFoykifPyOj&#10;Q6MN8ct8xDCmPr9y7+VV6IMyVc1rgAVHVwJNgQlhVauN88rOFSWhCfkhIB1CTManwVYbDRBKDSao&#10;gvXY24yXmFm/B8+vp7+QBCyrs8XyW1w/qhB4cXFuPP0Ze8szoH0jCduuaniK5qXKm3yqKQS47GUL&#10;wUTmsHfGq+v1Wv9o9GBK75XsUZ/SeT00ZH1S939IO5txfWLnX+72XU/uvpI3HkRkDfsXS+8XuYzo&#10;bigv2nBW95NqdJI1+TPwqncGaXWy3iAJWEA0ZBqSsHhJqkEVFHCsqqV0mckL0Cga4m35iaq0hafs&#10;B1iwvmD+Stb0z9q7PCm6HIglNpxArajexBAQJpLA4lFipRp65Vr3QaRShcIph1/rWlDDqh8E7EIe&#10;7vCs82lbD2pd17Ws6bDMTWvgzAcmNq3Bx6D27RASqkpaMQsUamQXTJPmEJwm58XpSNtAJ2pLnDh+&#10;nJMioejGz5vX5B2ftoG3egYQZEzYp7Ui5AoQfNSOq390GNlzKNMYtXlCGiy6Nod+ELmxE9fuCO5w&#10;hXRvhPUfx7DBw02Zp5Q9s/9am58CIr9iCQEbnbqOrZD+09iBszg0o7Rb3Jd52bU6E2AnTQtBIQ8V&#10;HmDIXvmo1UTjZyvMwWCO4GOVzKEqXeu41NXa2GKV2oSCfIUqRDlikAEoNISeuF3tPVdky3ps81oM&#10;SlCLyAozBhDhIxMoYqAoDBoEI1UjDMp/s8cg7wddEZUrOplI0xlSMne9Ysm3wYYMCWx3htUZdYgv&#10;tNjkuweLXwum32Y6/16z9u865z+qbL+VWn8vNf9aCAetvxcTy59zlz5k27+VTB2ngsL17zWm90WL&#10;l7lje9oIz66EkZ07YoHPshYv81F/K2+LFs7zR3fuDTiTn3lSeqxxffaEfmci0byof7ZzGyM8cp72&#10;dCseFPbvJXS4I1rh3XaMTP65FtF/duvhhnQKyp28UmH2Z41Wvx9SvxrevhZbb40EhWVzQdWLeoDY&#10;YjF0eRIabRFdGwm9+9IustFuKBFMBIMbgMgSGqo2yVworQwHYDkbnDE1tihIh+KDaxR+IEixR0Yp&#10;qYJxzpkKILInpVIif1qGQYWSiDu2V1UiuEu0IZIK06f2gNrCY94d9L7V6wUQQWHBdFjmCArRD4uK&#10;DgKglHNVE60gSK74y1R9DmvIMKzJGvcmwR/Kllo6FMYB7tv9f+Xo4Bh9ijqDhvyEvx5CAUSVMZZA&#10;kwMhRe+/9CaH5Ysh0BAU1pqiICDCDfBJ3a42CiyJ3DFd6sDVNHI4cJWPVSYD10EqRmTAVx4DEbAY&#10;NLeuJTS7Y9s3EksWBYWlS4EIcJZI2uJZtGEASyJr5DpRbQwrX+SRFpo34YtmVDTMGfO9N+QV9/C/&#10;3en1Tnl6PbHziqHx/53y1CttwLdoKqxgUp/5SoQqR8fXc46oxZ+qTNIwMHP0P/Jmr6iuHXBNNc0D&#10;bflzVwBi3uxfc6Z/BnmQBTxpQkze0IMtmAI32VIhBkaovmgAAnywsRJT0BNu8nOOpTFXOo0Qqsm0&#10;NqyWNJxudMtLtyZXYKMzgKUGQf9qi3cTes0T0L4RDAr7TqLb1niM65pdftAQRQb7ABmHIIG+A14o&#10;RHIC7CAyocAHDQnOQvgFyLS8QVKi2n6dDGsJrQchMPUEiABclf6F5J9z4VvVZoVz51tYpupzAS4b&#10;dO6Fdx9EYOT5FrpBw0arrtEc8HQ7Bm3Y7QlrMPk323VdW+EgD/3YviEqktOss+paXNLnuplLtxGC&#10;riT46vG+4eXbWwOnSd07MlE6S+m9r9U7CxC1PouYaNRivVNfMHcNRVYw562a71KecamqgREGmacO&#10;zxvR3dqQFqXaVNfISdy0ahFCAi1ZZpRBN5rXojQyyqzqmmTgXpTKTdiHUlCDHnPzacM9GcBBszOy&#10;1qKXYfI8hgabnmh1hFUt+rfYQ7vX5c1gqy10+OTu7PtsYuVLweL7HPPXoo1/17Nc/a2MxOr3Cpi4&#10;/q+6pQ+5uNrZ8wdzZxmzJw82QeHr3KWL3ImDey82bvbYop9v3hzZu/t0NXZ4987k8QOWr3ZSXmym&#10;vNq++2z91svdtD5P8mNrTI8zoW0lonJG12wJ79u78WQrrmstCiPc6ghpWw19uBYpg57a8BbRHdux&#10;nZsxTatheTPXcPRdu/Gtm1GFi/IilRKI8q1cDqmzRJbOBoJF5GGLzdBkj2ywhj9cj2t2GsoWgqo1&#10;H4pe5iph5cCENq5BEs8MBFTulDRGqbGI26WwgYkiaDjhT3Al+Qj41ACl6cN+d4au3R+WChC4QOCI&#10;oZImFXVYOfYD2qAPaWgIRCAIzlQGdxE96JM3KZ0uZMC+Fz63+q9mjQdkjvsLarWaaGmZKLMpATUx&#10;xYhW/lyWuGOVc/acN4XeFBfJscjt/ZfXCE1aylDYIJULovQvnOJ+4K5AT0nTn3E/fkX2UIsItELS&#10;2nDZueN+955dJQATMrB8IawEpqPIRv1JqBbXJAAlDG3S2ioSXBZEX6M9irsLU1+5Epw95lW+pCOq&#10;jEF5k97IdplBdDGgfImL6UMgFfMnfQGl9o+EFUz5F07rODoHzZ8ILpwMzXoVABBjmv9DX/5fohr/&#10;I7nzSlz7zzkj+syXOq6e9v6Bi6n7qdaqa3IG509fKV28pnqwQTcZq0YTevBOxjQ0Ss0GWIECwKLe&#10;5Y8QIwElkY0aBKWfHIUTFHbsyiAxzeuBWgVIYOdeiNYMWHOvWuMStqRIU4aBIMUVOGrtQtRc7EFI&#10;IUDw/PWN6V/T1cwYiCkUk5qATc1I2bEZ1LkV/HAjsH7VG1ZCQGw7+4eDWstwf+Qh5CVvyskCYgio&#10;1Csr2QBPjbMmh/CLHDYJVVkZWLsKIqWzIAErlSRkG7aEhjJd+mGkTIH0f+uFRYFCTNZwjtpmok9F&#10;622EP3SH9e7E9m3HNpsDW2yBLY4A5GHHRqi0tvEINJtd+nZP+KNt+B7esRnRtc19Jl+p5dOjmN6j&#10;+Cf7Me3rYaDw+WXKq7epnbuIRNRfYKc2dGD7lkx3ycWUIS3M0ju72hrYtvljJGoRsB5pToT0xiyj&#10;EBtkoj4Eo3SbUx1LsM94arwzgrHOKQP0w0ShpDmYRzFOimJAaaF44IkevPDCiWhzVgRDw2aH4fF2&#10;8pOthNHX6UTbamSzRd+3k9hmDX26ETdymjr3Lmvk+M7y53zLt2Ln3yrn32ZNHqeaPxXAQcvnQpbu&#10;75Vrf6+2/15m/bUEg8xK04e8yYPUlYts43n2xE6K9UPJ7Gnm8/UbQ56kl9u3J47uD3gSBzdu9HkS&#10;+9eSiKeehB53fNOSvsMapc2HeaPVEtGOmxvzqloOhNTVpsA2dyR6EKHathpOVCz5F8/5tqxFtWlQ&#10;a1qNKF1WTZdwJIb8OZ8qa2j6iBcWsskR3eIUv9zujmvgAWANr1gMzBu/rt4YUlbb3HEtnnhoqOof&#10;SEDDh9pwL1w3qRpeDmtyxje7EkhQzhUpKKhQo0Ta7ulAW/F82INXvrcHvDJGgZHQEEqis6AS8hCt&#10;pBFQGhJDHO2Voh4rDQ3RNQWTwdkj8g4Rl5qF7Hp2Pe2F972XPgWzISxxoNhP1UilaiUcuHNSCoVA&#10;HLSRIM9IP45CsBmKj0OQW4LDgXUUpeapA5CQyN4WTxwyU2u2IrNHcW/wQ2hI9qAn1hXQly3oARwn&#10;i11Nf3kNGhZNB6sW12XzobjayqWIGiNS0Z+VKESuCU9ZlmouFOWFucLwDgiWzPuxrFgOqDHri+f8&#10;i2b9csavSRXWUmDBtDdrSAPHknmpK9eUYyCGmqOjQzmKcsf3Bn1SnlxL7rwaXvP/AojB5f/1do93&#10;9nBwxgu5elq9jd9PFEhoWGn0KVu6jkJRoyHU2XTVZj9tqBiclC8FniBNUa9z+jSvo/v8oSGUhDLo&#10;FE3ZSY8INBfbgJW27YDOfX3HXnDrloCmfRs9JdRQvhXwoQoJ0jAX/irlyN6QhNAQcTT2KdX2v0q6&#10;dmSu8acHhocIw+2Qx3vhg2exPQfh7esBIg89/jWaw4WGHBcslpuviTpDumov9f7MPKE0bIXxOgDF&#10;fSM2O9nhQVg3vN4MZFcPt4IQm20bAd27YYjQhxDTE8jy8X6Eek3Ztasn+BUrlbiDWWSYvREIWJ4B&#10;nCO0ZaX0RXGHDewnvDy++WQdkxXWuRb2VJs8k2+JVk/Iw43w7q2ovsOkgeMbT/dlDPfHu1HIQDU5&#10;HCjs3hFQdm7JeM5PDxOX/1EyeHYTMvIfdW5FqhobMIp4fLQb9Wg3RptHKfTRnszMid3mOjyUKfF+&#10;zGOlmgQ1/zGKNQmW8FG14PnxpuLHBCxB8lZxUV5aU1QoFaVzITxpMSDc5dXLoRWLwU12w6OtpGdH&#10;qTMf8mc/Fky9y178WjT7PpdY/JA/dZGx8D7P/nuF6Uvx6vcq9/fqnX8327+VzZzec/1ebgGIv5ay&#10;XHyTZfyQx3LlfT7fOn+t2PxHvcyz/q5oaid18Thz7iRzfD9t/PDezFnm1En6/GXO852b3XZD02JQ&#10;i9ZZ+NVxav92cpNRDwEfr8e1OwytjogOd1SDPQSxXG7U5c9e79qSCpyO9agma2jtSlD5gg590bDK&#10;bRavTTipr7WEai9A0dTBRYvSPqbCHCoVSnPSIaR76wYbwP1mR0TxjM+95z9nDP9CmQQoyjxCCqwW&#10;Uq7cGF6/Gtu2llxlioQsrKGQN9iiCVCoNAviBZkmcy0tiPnVTHHo/Re+aLqscYFayYI01kPWKfwp&#10;Dqq9KVqVoZ7+aHNz/9k1eQE3hQ2XF45StQIZ50FV9INhv7iu/7jx9AqUBKD8gxwRKVe6Iu89OEHw&#10;Tc6BHSoPw6tea7Jn9aYPYNWaZUxD7PODYS8CW63VxkSqMRpw3MC0ZFFqOdgJzwPuFs6xaIb7RKZ5&#10;yp/0yxnzRggLmMb97j/3wjujDRGD2OfKJUOjLQGdmDb0C9+SNy5Oxisvfl5jCsMLAztt4nmKkqHR&#10;EVpjDsqf8qqzhqgBHInCGe+iWW9AWW8LJU2ULuBdAoE+QATKWSPeLauJtaaYzBd+6c/80vp8Unt9&#10;kx566cv+a1TDz9GNP98b1OWO6u89l8puHkI/1Vr8kYetbj1LSqAqh/X2AOlg69J37Bi0OmUZdwsa&#10;orzKzV4oIFXmNc3FhfaCa1orYjGnmE2kVtO6H8t6ly8mtMbhDSagJ7RCaebOXEGmsX2lRVoXqjd6&#10;Uj9jkjrrWptftcWHoyOvZn7LMP+78OmhoLBjQ09Axv6T6N6jyBa3f7PYZ1FwqELAh6tFx7EEAUqj&#10;KZ+rDDs05BRgR71DV2m6Vr7iVWf3AWqgUMC3FQTvHu2HspQ5f7dDYGWjUwc3Eaca+4IVN8El1OMr&#10;5Bv5hK01QNzqy5ZwGSZyUBDMxWx0BLY5Q/p241+d3OrfiYOGXWshvXtR3dthTasB2GHOUabQ3JCZ&#10;Kp+f30Yhdq1HDh4lDRwmygCf+zGQ8elhnNb+Jg4s9p/cWPln6findJnaXIMmREZKQ0M2GzxLHn53&#10;F4CqCdd5okBDZGzXnozy374TWaP1wwN/gkKnHgmJlUZONnvCSbPEOTa5ZfyFWntwjU0PF6ooM0v6&#10;0vkgGRd+ObzRGt2zc7dvP7VvN6XNEf1kM2nyXe7YZebUmxzb71XOv9e5/lG79q+G7f/Z4vp7jedv&#10;NcYPBY5fpd3f4psclstv8m2fyywfixzfSozv8tGAOOLlt9kjuzenT+9NHKXNXWSyXLzMNr8rcn4u&#10;N13kjW3cnj/NmjnJmD/PRhs+sUaxHFxLer6ZPLiZ1LAQ2OEwvDpN69tJ7tlO7N+/CewqF3T1lpAG&#10;e9jD9Sg5BUuQGjes1W2oM+srlwIQjOULAQgKNA4sw/dhioFdhYmrEZw3411hlE4LOZPe+TO+ZcuI&#10;9Jie/Vt4tK6teCHs9LU/iqJv+UqwhstQzCYQgVwsFQ0rjRFgC7ionmoskWYy4a+mqWW4BJntV0YA&#10;1JrmhWaO6EDhg2H/gmmpe0Ut3n/prXUjkfplFCLLipVwBURUG/sBZJlj3hBHGlRPB6h6D0xr+rBP&#10;4bwM/8dub/X9QmTKrCCoML+cUZ3oOJg1F1CqNWZU7wpFxk4HkHkFcR546rFHnjlQ2osrKYM/3xn6&#10;C7a6YTUKYVi8oMNuKxrytACFCEwVeRMy6TtnitvlHFmyK4QwIpEl1CMhU9ZNB2Cc2903gCDiEcOB&#10;MOQhwU8Qhui7VlesXOGlQFQ8qrB7O67Oqs8eu1JtCgaIiERUYfqrn6Fh8Zw38h/9yJ+CSASj0JDL&#10;ol4g8gxAiuYM6zKe+2Y+D8gdDrnXpwsu/a8BRf8lruVKwVh4wURYaj8kDa23J/xUPn+9zhJQs+JX&#10;MnetnhJi1hGtrtBaa0DnFnIjtmBGYIeqUvWz5RbvKrtf/py8ZKw0+pUueletiJQlr+VGf9UEp2FN&#10;V+WQXisQsHj5l4LZn6EkoV5K5s78QmDGlTAkAVKLl3gueaNPWVm8hKbTYf36T+OX/pE9/ulW+3pQ&#10;o8O/xuzT6g6GJr1HhsZVvzakqCOw0ibdLcA3bCJ7kLFF+nv4wzUVOGJMLoiEa/LabhMY/SAaBlxq&#10;Y9aCAOLj/Ug0oLYmmDUs4Wbbur7nMFqaTK8FYdVbN4WzEJbAcatXqzwqZGwxzd6i+MgSAq3VE15n&#10;CWyy6nu244cOk59uRz3aCBs4MDw/i+s7jurZF4XIgwcXDBCJ3sO43r0YoPlsN2HiPPXl8a0nm1GD&#10;RwmI4icHkd0Hkc/e3EQVrvyzZOF7wcDpDRDJr7Ral5BupLTWCmf8ayZuGiH5R0i3Zb6q0vqfSCe8&#10;dZlaE+ShLnnSVhr9Sxd8+eOIehsPm9gWrO5qWKsjrMEc3GIPR2Q1WcI7XDGP1pPa7dHd7oTxy5zl&#10;bxXj59kLH0smLnKm3+YufSwyfytd+8961/eq9X/UIe7Wvlc6v5U6v5XbP5fAMuM7mQzE8bVCmzkk&#10;f/ldAdTD/MrMvwf3588zn60lvti60bcW/8QV83w35cWOdAgZ3k5Z/63G9r54+jhz5iRrePvuU2vs&#10;/GnOxN796cOMZ2vJo/upXVYDNOzflSH+OzeiH64ZqleCCiavgzZ5qbeoQ1k0e2TUg6IFP8gletAe&#10;AeLrrGEFs35V5hDkYftmbJ0zVBtBSzrGcScj+gjt/ZQ3BQ+qdm4iuiMebvBUNnDRuFyt7kiKKLsi&#10;1Et9xAjuGDKqWiapdkdzaUCEd4AMrgGvPISPVarpYUqNzVCLtLRFYXjRdDnjQXcHr6drw66kPfO+&#10;/9IHTYd4xDUDOEwoClERB5jW2iLxvNkT3hAK5wvOMkavgza4zIEKZqQBiho/Jv2FD8vMF7r7WMXe&#10;q3eHriE8MdrsGQcNPRVq+aG2W6SuDOMK5hBZYjwXgpCTqc+vJDz+f+69vPrH4cST1pqx3qKs2bLe&#10;yp0TrbVhlCmMVQDWZldCncUA71IHr0DDuwNXske9ZUaB5ZAmR3SjParOFCETz4945435wFC+4kqq&#10;rjL8j/xBqs9ioyuyzhGSO3GV+7bOEtxoD8mbuJqrvQxBPAJHnDLbly8G545711sNaUNXIC8XAeHM&#10;dYCGuSMBJROhOc8D0/v9bjz8RV/yX24/vl42E323z/dun3f5vCF7OPCn8jnvZpu+zqirWfZvsAU1&#10;OfQtTggtheTRTvzj3YSssb+AuWqbmM0ilN3CL2UWaZMIC+BX9vhfcye8yBBP47IVGRSrfk2GZqiw&#10;ehcsSkdg+Fg0f0WbU+W6GrQV0rFkDRwpXJC3k9pH7+L568hMPgpnzbqWNdgk8/Da/mfB471Q9FTF&#10;8rUGuw4a4pfh4xNNWJVr3U5w+iXzXqVLXlJRuxHcvq3H7T49jMBT43yhYede+JO9yMe7hid7hr4j&#10;lFdUw6rgFd2HvEJjIqYwmBxRcU3au2wbpO5Cc6Mo1irz9WZ3gNSoYIo9wVBP3nh6QpqckhbrqjWU&#10;0eo9cEbBTY7QttXITo/hxcmtl/BrO/wJwvbQ0HdgeLQT3nsoo713bUfBLDLwZDty8CB+aCf+kSP8&#10;+U7y3LusJ+tRHa6QVncgJ8JFeP46CQiOvL+HWZ78kokpxmXzW8mwWyT808OE0Q8PBs94ckS2rxma&#10;XaFNTvIm7xPbtwxVloB6vLA5CHVTuaxrc0fyDAN88Jobq2/vRsdaTN/urZdnaSPn92Wiou3kwf1b&#10;fVtJPZsJL4/Sxs4zJl9nO/5RZ/m1yvG9bvlTKYm1fzZbvpbPXubYfivf/R8toHDrnw3u3yrXfi13&#10;fCx0fSkzv8mbPc4AeZaPMtT+1j9bTO9LjB+KbF8RjNJsEMUH14Djs40kaFg/HzC0lzJ1kTV9nvVs&#10;48bU0QN+OH+R93zj9tjevSFX8txJ9uxx1nNn8sBq4tB6cqfF0GoJa3caHm3HcUacWtNqWP7U9UaH&#10;DPuK+qN4dG8nVZr0D4Z/0eQMOg4Vg9hPIFFjDWtdj270RFTIILj6/HnvNk8U+AOFqJL8iWtoTExZ&#10;lTGg2RmOLJCJmLeEhuXLvqxBLYLXGnMIti5vwke9q4KAABFgkUBVoRZBj1bjIe31VG+8chmCKBgb&#10;jmNVNGQDkJf67HrS479moGKGdSn9Xqr5HjoRbEHDu0NeyDcgq72dDG9yxXBGmWPiXhWecKmaXdXj&#10;NFFn2lvCMAzvg+fed55evdvrBRAzXugA7oNXvtla7xGctdb/V94qQkM1MQAhLxBM8oaOHaIBMcVw&#10;MKbzv6YM/gXmQmGpe5nRSYvFFfRjCDTkIigssh+gDxN5KiguowThIDZZU4heiEceHlyrOktEizOm&#10;wWKoWQkrmQkon5cWM1pVjxhtxdkmV1Sj09DsjuapVmXR581cK1vwrVjyrzXpyxd02SO/kOA/wiOX&#10;8OcuB4HCMg69HHL/+S/wt2Ip9OaTn/PGEYY+6c+8i8f1mUN+ROqT61F1/0/GgH/lfEzWi8C0Ad+s&#10;VwFpA94/5Y1eKZ251mQNfugKVzOuFk5fK533QaA+O08bOLmdO3klb0bmigKI+QtXc+e9SkwyVxwi&#10;Ln3s5+zJKwVz3tnTXvWusMJl73KbT5Xbr8btV2H3LliWJiBIwlrpdyzjrUJDUIhBVjQEfHzVKoO/&#10;ShvA/DmvMqMvaSQkm3XuRjc6A9BraMPJLykIOuBVZeSWDUIbduFnN8MwjE0ePb/t3IzA8ov93Arr&#10;2Auvc/qBy84t/RPtlR8Iwzi3uIIebUa+urjVtx/70A1ogtucWO/wFulHHIDZBGRD5zcgIDt8uB3Z&#10;c5zYf5Isnn0zjN8C4ofrIajFepu/GpcBFD7eienaNLSvhZIBaVx9FDt0ltx3mAgNG2x6jFuH2zD6&#10;Om348k7ffnTXhv7JTtiz09jnZ/E9O4bOtYiePTkoCvHRZnj/bszI8a2+tej+9biXB7cG9xI73eGd&#10;ayHIw97DqKGzxKHTW70HiUvfS2a+5pDuP0oiurdlokiU4NP9hFev7728TOveim2yh5fMeXPTiD51&#10;hlB6K1d4isR1bcQ93buBoxw4uIVolfnF9xOfHd+efJs1fHF/8m3O/OeCicuMhU95S5/yZt9nz7/L&#10;XfhUYPxSSqAB8cIzF7mr3+s2/91m/VZ1+L+79/5nu/P3avu3MhwxAQ3tX0rN7wtW3uQSnt+r7J/K&#10;nF8rLe9Lly8LzO9KgJr1U+mrnVszZ+mrv1WMn9x7tZ8ydpzW64kbPrzbaYt8vnurxx3b44ph/eDG&#10;jeH91JGD+xMnmYuvC1CISiS+2kgZ8tzoccbVzgY8Xo/rWosB6y2uCE3eRqsHszZcgjSv05plUJh/&#10;KVkMQvWgEwnVjLzJA93iuG9BYfNaVKWF20A6UMNQFB9uGmet1WMG8BRB7LdtGBqcIRoHA+Am1pvi&#10;h8xkt5AISBHgg1DNNTDLNRaDai+N+EInVlkiwF+5MVRaa5rD+SjC0BShVR+HaWAKLJjRS41Knxfy&#10;EBRKrfFcaPa4jm/ZA5wFNOAPfwoNJZYCyk0cNIgzrUP5mkMwsOQBImBCsZ9ZwzIq6l1tEMCsYd2d&#10;Qa+UAenvoSpYMkYgo9bdbRa3JEP5K9TiiP9sOZQz7c0FvP/qKlI0ZxL5Ke202Z50/gwG3/vBi6s4&#10;UxCGKENdoiVZT6Q998KYY8C5FHzUmmSFg0sIzs6rzNL4sckRBRZBGMsGmwEasis0I8xVjYE4L2hY&#10;YwtRY/zkjF5FD9YY9Q3W8JxRr3pLGA7g3vO/pA7+BS7zTAKp7IHQOqIE54z5okzL5kNv9VypXBDL&#10;fK/X62bnX2EiUjH7VUDpTMS9QZ+CSf2Nnis/4YZa7KH9+4nQsHQekamvWNTljV/n8TL3W+ng6d2K&#10;Fb+CeS+i2hYgExCbfNt2I6XHscUne+ovAK5g7pqMfGMLyFu8WubwhoYVTp8al3+NS5sXxezd6A5C&#10;RoE5eFe0iBeWieohDmpRmqes6du3Ito2wyu0ptesxzhzINSiGM9Vvxev4xe+P0BP1Vp8y5eutnoC&#10;hs7joKHmmg0wmv00rQZ1b0QAKWxjx25YndMfCdnJx82Q9jWpvZWKC1sANHx+mjz96UHPVnSjVfd0&#10;N/bxlqGaR/2qvs0d1nMQP/Yx/fnlHeRV917c0GXqi9d3EcsP18PYjGOBUUQlB0KWkoZ6Mo33fvyT&#10;7Who2LUeDi5fnN0YOE5+shXTvy8vs57uJM18yln8LW/wCBJFEoPHMS/Okp7uRiPJiVYX/j2ybzfm&#10;+VHi+NldhOHARuJTd+zAVgLy8MVJ8uSH1OHLmz07UQN7yU93EhZ/LR59lz785n7/UTJwVHME8xh7&#10;fpIyeHxn+HX687O0/sM7eEb+R6lUXQmqN+kfugxA8NVpGorv1XHq/Mf8lW9Fpt9KJt/cN38vdv2r&#10;fu1/NFm+V1m/V8++yXb/o3rtP2sdf6uQwRG+V5m/lKEBCeOnEvPHMtuXyqP/8+jwf3V5vtdv/2er&#10;49dKz99qnL9XrrzPt30usX4qNr0vWLjIMr3Lt3wo3Pp74/JlHvaWGN68g9XFOGONEYOTZw9g3+Du&#10;zak3WS+P7krH4eO0x87oboehwxqBa5Y5jvdSejduvjq4N7x/b/zgwexZDjpxZDdtwJ3cZY9ptxkw&#10;8m0uA2CCUAARUYzVxcPilCFa3rRP7pQ3hSpj9BplmLJNGUYVFsz7Fy5w48VUWWXIiQZ3eIM2aR/l&#10;6kdlsTWs1hRSvaLXxpiQaUgBYq0dnAUhPwFi11Z8+1o0zAWg4IM9U9QJaIU2BILQsNYa1eCIrbPF&#10;AkSggFACgtXWSHlhh4gzhhYjHrVG16i/wtkfo1ehE2Fi6pA32jBjxJ+AiazB4cJEeTup0YQT4ezy&#10;Z3wrzNJ4HgjWypxQ0jCo3mFoW08ADeWLeuigqrBzRv3RibljuvRhP9U2+3b/FdUXWKpiXl57MIyH&#10;kwEOIKm80LRFwi+QxP4BrjbqBA5JRr0mkKIAUfPp/gSsgD6iFrXJp6ChqnVht2hD8lyxIj3hhNGm&#10;MOw8medPgbkoWQiI6WYP1cZQIKiEbYszlkPzr3GmbMMP+ddAP1Ixe+RaxWJwyayuzRVbOhdQNO2f&#10;NXLt7sDPLItndZnD12SMW3lZ+WPoCjRy8WwQ8rB0LqRiARGqr5gNu9H534vGg0qmQx4MeVcsGtIG&#10;r5fMht18+stPw+fpL05TtVdFgVUr/qhCDpY9fL3aGGH7dwt/eZ0tqN4eVGn0w3YBKVSb1sYtQFUj&#10;lK7IFAL589BQV2rxLrV6ldu9qpw+1Q7fpvUQuFZu8q5d9avWxsouWvRie/ilGhLjN8uM11mPbERp&#10;tqyHoxarrP58lTPxV8xvvYOrdq1zK3jq653Jj5Rwr9K5v7a5dGI2t0IebYWqV4diWs3+kA5UKVcL&#10;+x5vRXRvQLEI1N/jveieg9gOT3irXd+9FjlycWf2Q+bo5d3nxzfRXy02fdtqaLszrHsrGtCMvc/o&#10;P7zdd3S7/zjl0U7i400Z2RgNNXiUNHSYNHScOLCf0Lcf//z4xtibe0OHyT07MU82o4Dj5Lu00Td3&#10;ZP3btJmPmWOX918c3539mGf9Z+XSbwXj71KfnSSMvbk98e7O0GECOO7yRLY6QrrXDb17ccPnKeOX&#10;qZMXaWPHdydPM9BETz0JTzfihk9vj1zcxkR3uMKG9m4h3Kbe542/zZz6kAP+encT+eMebcTAXA7E&#10;Xzn9IZ8NXp1ltNgiH60njL/J7tu5STxai+/ZTMLzynRxb7JnXmfNv8+efZu+/Dl3/d+15m+l0iL6&#10;X02r32usX0rs30oA3Pq/GjC/9t8rUH+b/9lk+Vzq/l7r+q12/W+N5/+f3u1/tG58b9r/90Pnr1W2&#10;z2VmQPmpBDJihJffFZg+FmsvCsv+/zWd+U8i26Lv9w/v3ffDvW/v07sHu51tcZ7nWcAAAhExIhE1&#10;ahyiRo0aNbZR4xA1YoAoEQKEIWCYghgEg2Oc59m27Wn33mfv8+7Nfcn7K953wTnJSqUsqKoFUp/6&#10;fKtWrQUZNFxWLO0xEXKHLWl9+oSFbeqMJ7vPGjexkTm1lze2ky09o0/s5Mzs5U9u5wCFMMS+laRB&#10;d1qTMbrTnjzizW9bThjfKBx0ZIh36MPOrHZd3IAjrc+R1utM6XKQ4YD9Wal5Jbbbm4Koi1gDojVa&#10;YqEtRVOvgCccgRA3HFpwHBzScMMqQyQI6O+TotERBwEhDuJIAP4QAMkVMS2l1ZYIcyEDDGxkYbMi&#10;UyQMha8OaV6J7/SkkN4JVxKbfDT0H7E41CE72B0OfnLlzhCHgoAMFDLng/51DTEB5ghA+O9B+98G&#10;hQErhboYvFqzTMZQZ8yHlYhDCybeFU7Cy4KpM0H54wFMaWi5KpK7FMZThdWYYQ+UcnUIgI6PUKlD&#10;7ka6CmHK3gJbqBj4CGxBweCS5UrSaJG7SNrNgLz5Y68zB19ADLEEFcBL0Cj67LuiyTd+hwVE8I1h&#10;CbnHsgChieQsBbIWAvC91ZijEfNRsGVoIwCK7WMKwOEj4JPie+bIQ2lzASxZEKqKwkBw1kSilPty&#10;NP4ptNkAEBNfl19yabOvmJJ3+AKBSJ9+BvvubiUiceeOvsDbiH4SWJM25GxxIGI1RxoEi+QthgJ/&#10;1MlX2YM/A6NI3/+8QOlrpInzEM4f0N4aYzxLHIhTAshI7lwvRKBwJWGc+VAUgTKGK40oV0ThJPFT&#10;lyOle4WM5N3vThRqghDFRRoKWxwyvE3XPNcjC9QYw8BB0trGTkHmAhmb7e8hQe3OCGTGSs0bvFSm&#10;fF1rI30fCM1vheaAFhd5UqXeHNbmJI+11VhIE2jMIAIDfOAdZppWIshjHr7nPSB3KK2uGN9FrjiS&#10;lI2htaYQoK3G8LbGGICAqXyktTvCKhW/1hvfDa5HD23G9qwi6r739yTYvxYnOStYuKZ2u6PhjJiO&#10;bqX0uUC6yKZlCHwEFGzQkzS0njzkTuqyRUtOiqxfhYpb1oA7EQsBpg7EK3vs+G4emCI+YaDMnZVi&#10;XnlbhsN14axEclY8e5AHhmLdmcO8+eNC3RMPVJ0mt4zTpg9yNPds5W3Jwjl1Zj9Hckxdui6VX7HV&#10;9+XGZ4H2iQ+Yju+lq+6Z1u8CzSNn9ih/0JXcaYv1P6grPioQ7+fJDosVZyz1RfmUt2DAlio9LDF9&#10;rACzQEnZcdHCccnMdqHsvFRyxtI+VqBiw970uaMi2TnIW6K+5c8cUBfOufqPouXnevEJa/6YpX8S&#10;Kq/484dM2RELhiU7YhjvyB0P00PlwhF18bjY8lSx8qUGBLR8FHl/6yDDCl9w5QfFCLwAovGmHNK3&#10;7RtTaeO3tu3fO3Xn5baHmt3fe623IjLG5mWV+ohjvOJbH6tRQENMVafssbUsxTELM9Oe/Gl3nuKw&#10;FGI46y5Q7LNGbalDloQBe0KvIwE0nzwqAM371pJmDgqGPWmdlrg6VVi3I2F0Kw9ZFWd+/BorZGGT&#10;O9Q2Y0K/La3HnNykihpczapVRQL6CErNlrgeTypT/EqgC+1aT8b5G3oIGnatpcJfsod/9vsLDjYc&#10;tzgOQS4c1UAJrBAcxKEOlEA94FYAKNiH4wqeAieoM0SDhiBjjzsT8dmf2vyjuACIoCH581+98IMC&#10;fjfEDOiGoxFMRMHRWDD+CrgBLCCM4F2jNRnL/UzEcYuFQBJq6IcpbBE05MhJQ5nCyXcAYh6C7cQ7&#10;AJE2GwwggjKlC8HQW4R91BwBHxzkqYL5mlAsJJ2J+a4GwObIkxv/bGL9zx5eUUPUrXjqLYCI6I39&#10;smWhoB4iLWbyx14VTrz2Y5E6HYA3AEMgb4U2DExEwffWsppUa4kjj2n6HnAG3Rjz7/CtYuP+b5iv&#10;fg/t9fdSUaYIQymeeeN/8BkLAU3UgTrzBnTzSyIYBxrCBH3gjsAMNoJADSbie0OV8P0A0DhnoIbV&#10;2mjwizkTyJgJLJeHs+aCmXOBKLkffvG1VYwqnQ8q83EfX3itKdFn3KQVJPQQoMR/ltzpVkfV6mLL&#10;wX05Gfq53pjoa9IUUzAe8NPMIaNeR2leprTbKQBigyFSoIis0SRIL6qGt2jVmogKxVuRPrDOBMSG&#10;1RnDOhxRA+74AU+sSP0aeGo0BXc4yEU0EXhnJU0RO9zhPeuEYvWG0BbLe7ASmRoEhBUKdYGtKxTA&#10;lIByNbLZEdaxFtnqRIR5hyXgbOtKFEqbM1qkC67Rhwi175COm82h2Nf0YcbMUWaHPaLdFjayET97&#10;nNFpi+hZpSDDIvDOHxe4/6idO84lCdQagfLBk9RppTQawpBGG83k7hDYMbyeAqIBPeDXzH6u9oG7&#10;eEGHkoxtZA6tpY2sZ4oPyWiTYIrkpFR2xlXeVBg+CnUPFbAnzV2Z8pKlui3V3ZXpHsplx1TFFZlX&#10;3rDU1yztA0d/z9HelmpuWEvnpJsA5TUZunf5s8j2vV5+xZrcy4aTSk4Kp/dywFPVDWfxlA7dmzso&#10;lp7QgDzVFdP0wEcsNd0IJXuMDn38sDNTdkgT7+Yrz5lIrxA3xSkXcic5ZRo+ChRXnEFXqvlZ5PzR&#10;ZPok1FyXk9GRristz432ry3qO4H6pnL1R7vjS5P5qVZzyZ/dKnY814Nrri/1hmuebK/QdMtDUZ0y&#10;1j43Op7qLbci51OjGhs5YjifRLaHKgRe56caz9dm5RELy6GBa89NhnO+8ZRvvRK67us9n5qXrwTG&#10;q0rjtUBzxhPv0FAWDlnSQ6b+RjC2ltNnSVafliHYgonwyhlP/qA5kdwzWYP5piO/97tTB/Hl+9rH&#10;jG3lCJdCGw1RvaupLdaEAW8OMhTO//hBjm4WtxoTm3TxrYaERk20YCFMKA9rWY6vA8WWo7vdKSJ9&#10;BPQQkthgpiApY2GdKapsIbh0/p1A9R6BEUe+35IgIP6OZwAyTBEtkTcFqoiG5bhKZXizNUGofl+r&#10;j/I/k9ewHF9vimtfSQUfsR1oY7sziXiiz79AQxAHzPVdQQsFE/2GiMNSoKLUmxIalskTbDgaISks&#10;SSgOTqEuDlkYMwjFIgPpnAZM9N+ARsEMkMGRgx1hpQtED0kL6imYUSh7IRLCyF16X+0bURrU83WW&#10;Q3rW4Pv6o0SeLVOGcZZCuIrQ0sUgJmKsItSvh6ghUie8GAoGiAANQDMKyAgcM8TBRZMBmAKR2R9+&#10;RYIuGH+DEO1ry/0G6Z4hDfD34oENgoMQQ8z4H13HlCF9Vzz7mj4fUKF9j4rxlOGoIfAHagOFWL1k&#10;/h3IiGne+K8l84HQW3w6QB/vgS1iU1idClsEsuffYS1QDxXzFQoqhprQp96ViskIeQR/08F5g6+o&#10;E8i2ZKwo/1PPXBl5/g9LfMH/PT5LlTYW33PJHOl/DJ/Ur72+AVui6oyx/vaejeYEkS6m1ZYOMSyV&#10;hheMvf1Jfs1vtybW4fSoDux2xvWsJo1sFHXYsxV39bW6+HpjFEf6iid/VWMIEqgCmyyRXY6Y1uWw&#10;D+vx3Y6IQXd0v5vAsccV02TFCTagbyuKPCKyHFhneNttj+5yRANzSMQDuymkbbYtotsT52/SiJDb&#10;thrR44lqsofWGAK5iy/rTZDbfz7h37Ac0WajtFoj6w3B3StR9bqgfles6o4uPSuYO8qa2U1T35cM&#10;u+M+rCeMbKZO7mRqb1iOL1WzB7nDG0mdwPpawsRG+tBqUvtyVN9q4uB6OrlXcFYCHQMNF85pU7vZ&#10;oCHMzvKlCmgT7xd8WE2d2sxdOmOrLstMjyL1ZYXijKe7qVJdlpufRM5vYIpQe+0D4gULymb9VAXk&#10;aa85y0+Vq9/qVr6JwETdbantudL0wFNflmI5VgGtVn5rhLuJD4tQ5BfMub38EXeq7Ihu+VRt/1yr&#10;veFB+uYPCtXX7JUvdfqbCs1Zue5CYLyunt+iwbAgbq4vtd4fLTAvhFDUUHnNxYpYa263cPOvzvXf&#10;W8nwmA8izXWF8a7a+bV1/fdux7cWctv3tzb3b+0bf3TbnxugnFh98/cO97fGpaMS6W6B7pK99XuL&#10;5ysIyDVcVK5/7dz8rUt3yjXf8Nee62z3AtN1+epzrem6Ys6bv7BLQ/LVHHNtdyLbdbV6n+1+bCS9&#10;55/z9Rd83QVffsCC0oKDygsepuor/vRWERCM/c56CyGJSwesYUfqqDN9djt/ciNHelLyYZ1cV53c&#10;L2iHDG7nIPNW4gDWRHSspHStpg1u5BaN/kqfDmDMvhtYy+12ZACIfStZfc6MWhWlXBpUpYpoW0lE&#10;gQ+Cg4AgZuCJpHmDJhyxps4Yg4KfPqAGrSBxVf2+2ZEMRgBn/h63QEOkY3CQtxiCNzea4wHixuW4&#10;DkdqqzWpxZZUa4jpXsvEDFcWXKEIgz+Str7K0EYbGb0TBeHOH+UwAzFsW01rtacChSi1hjh4Comc&#10;UhhK4L8ISMZHx3ELPWywJEGvGn19PfivbMKJEC0ZkiC6OJC9GA4CMiUQPewRKTICzijQUQCdcnU4&#10;OAhr4yqIJyL4YwlNHECdewMwlUjeki65fE3HoYfYMgpQmD/+giV+B1hDtUBhRHVAB3UDPgDrwomA&#10;9P5fsoZe5Ay/yv5AeqZBncEvuphsDXJXOPXKb3nYMpjI10SAhiAvWAk6I6SDa/7ubOGDfgj6O+ZB&#10;nYumX2cM/QzQF88EUGffli6E8pSE7HgJsTpr+Bd86qLpAOwO5GLLENjJU9glcyHgVFb/rzmDrxgz&#10;ZES95Lb/oI0Hlski2fNhHEm4UB3HnA3hyyOpEwEEmuTRbArk15eRScFHg13CeWGLlXB2aVDpPHTy&#10;LX4V+AchPlcskT7H6DMhTHHYT6obYbMhttsR32wKH9/JBA07bWlTe2zjc2vfajb+rJC/KV94yZn/&#10;W9dKbJMpAnlzai9Dfg4qZaCM7yaRxnSeeITTBnNQ30Z0+2p4syWoaTmkxxHb50oQaogPwvg6XLFd&#10;rrhWO6UXJHXHDm0kjO6nTuynYcWmZdJWuUYbBPdsMkU2Gt+3WaORYVF6V+LazZQmfdjwWuLCaYH0&#10;qEB5RRPvZSkuqdLDXMlR7vR21og72fVV5PpaLTsunNrNmtjOGN1I9d+O6LcndphJf8VLt7AqFhxw&#10;YjsTyZT0InWYr75jmz6WW5+Fy48Vi8clC/tUwzXpKX7tS4v7ayscDWDCwez61gwvQ7pUHDPEu4X6&#10;qzL7c439qZr0U39VBqFzPovsz1Xmj6QfKvf32u0/WzZ/b7E/V+tuePq7SuND1dwBbWY7f3anQHJA&#10;xVqqC/biEVN1zl392nTwX4PLj4LZ7VwA1PIgUJ6Uqo/L9OcClLl16vxmsf1R6PpcAzCBSgCi+qJs&#10;1J2xcEQHjrHrvf/s3v2ry/m13nBVabitsj3Wbv3Zu/uPAcunOvDR+aVx5XPD/j/6XF8ayQjCz3WY&#10;mm75qlMWgIggvPmjFern/daxuFtqf2g6+OsDXM/5sXblEZjjwQdJG5fjUqAQcdj+KFIdsuW7DEBQ&#10;ul6sPywjA4nsMhCflccc7Xn5zGbRqDtHcsCQHLFmdmmGR5HxoRpwnPDkTW8UijeLR1bSJry5E97s&#10;8fUs9RV38ZwFNZ47ovdDFbdy+7yZHGkg/AvpuN2eMr5TXCYOFmmiheqYJkNCuyWlBSiRRw64suo1&#10;UTXqSBhctxu/n7RWGxmPqdOZPODNGNrMakAKNlCwpEZHabMnYWvQARANauBvzobwS56BNRNoinQU&#10;5HFsCkooUIaDg+2OZACxVhddp4/BtHs1o8uZ3mJJbF9Jb3OktNqTBGr8XOM7XSn+Nm5QS648iL0Q&#10;SJ15BSAiLLc50pqtyXh/FQxIFgr6oCDBValIdwZlvlFBkOnwNnCz1Z4MLSXNU3xtgMAsgLVg4iUY&#10;Cmji2Ia5AArMeRzbpBtqAN1/fwMoB4vZ8mBoIMAEYCGBFk6+Qm4FUpHQkWHxTvhmpcZ/jS8cAuvv&#10;5gB66C/Agb9vBYCDPhuYNfQyY+BF9tCrrMFXqT1/AxDhiUisOJGUzAVmDb8Ay1AKJl+Bd4AjaFht&#10;ivbdlQphygJ8Fy4DIXpAG4nzynCAGwAFCrNHXhROvWHJQnLHXuaNvwboQXahIVagiwb380ZfAoKA&#10;L4gMocMnBeOKxt4yZ0NRsnpfFo8GlkyGFI28i6r5t6zeF9z5CJ40kj4RWDobypeTPg1pk4HF428Z&#10;M8FlsveAJlanzQTljaLyAQA9tBc0hKdjL9mDvyBc4yxLWmXPh0IwOZKInIHXrNnwn2b2mD2OtJ4V&#10;SFZagz6szRzTqI0b8hSq7+sH3XkDnrSKxQCB4k2LJfzDRmq/i1x6G9tKmd5P73dRoIeY6V2N6QTv&#10;rBEt9vCBzTjonkj7pkYb2LsaP7KRUWsIhfGBgx1OnGPJHYPu1VisMrGbPnuchfw7upUy6EnAQrAP&#10;25/YyZs/oUtOaQOrSYiQsDbJYdH0ZubQSsLMdqb1uQJFvI3DKWXpuEh5QZef0DVX7L2/OpZvudLD&#10;fABRcpg/tJow6kwddiR/WEkb82TPHtI0D3zdbbn0qHhyJ+uDN2X6IBdxdfGUOreXu3BEtT9VgRGu&#10;5zpkRhiQf9xx01UVwqPppsr8WKM558oPGeqz0uW7Cudz7dYf7Y6P1YAX5h2fRCjWx0rlKU13xXJ/&#10;rVl9FjqeSKMTsFV7UQbdA8IUp2zNJQ/znh9tYBO5I+Fj09r3lo0/OoFI0j/zNQGQdIuuPeabr2qt&#10;l6J5d8HCTpH1ju98EiK6+kOuZL9wfq9g+a589XPN6X8PYO/aCw6wZb6rBg0939qQW+XHLOOdAPsC&#10;QLEXlJ0/u1c/N2AGsinbK8bn1V1y3V+adv7o2ft7v/2hATT0fOlafWrc/N629Vu76ZKPgOz8VIey&#10;+lxve6ie3yycdGarjzjupybTWYXxuNx8IfB8boEbWu9FC3sM5HGgUH7KWbqAw3JhpvbPjf47wqOu&#10;7KXD0nF3NnHwnfz5/WLlBXvYlYaThOqmfHQzd2yvsGM1GcEW/gUv615JG/UWobRYUquUUV329Ikd&#10;On8+FFbYakoYXs/rcwF8eW32BH+PMiJV+Mhm7vQBFWCt1oQ16Ckt1nhE6W5XeqcztUwaDKIBiPxF&#10;MqIbKFmlJg8twATxKlCI0moj9yvJaM6udMw3mxMql8IbTfEovWtZoOGgt2Bsn4ZViHUiaPua17TY&#10;Setu39XD95zFQOAGOgYV7XHnAIigISAIFNYZiZwSDZFHNi4n42is0SIAxfsfy/1nKxNfNwTAou+O&#10;bSigBq+sNycDiAAEwOR/Vg+YA+yQf0VGMpIU8jVMDYKJwoReTb4Btirgzor3/quBoDO2xvF1u0BC&#10;vSQQZwVUjDYVQEV+lIbgZAOrgk/5DBEyFZo7/Ca56+fkjv9NncYG8RIZvylz8Nf0/hep/T/nT7wB&#10;ECFxQB6E1J/TqwwRfG0wXBXBGa7nt0JIIlCIeaaUeB9oCOfFlClFKIYChwh0scAidu3rfBChOAjF&#10;h+CAgpEA0qfDUlzu4JvMnl9p40H08dCSibCc/ldIytBD/gKlYjEKMzBEBOek9n/PGXzJmgstFYcB&#10;cAUjb1J6fo5u+l+oP302GLbrb06UO/Jr/vArFLgkMEqfAkPf0SdDQMOi0aCfNDc1vfa0Zn1Uhzm6&#10;1UipVYf1rqRLT8qmdpiDa9nT+4WNhrDulRgE0iFPKlJnu5UytZ8pPs3pd0WjdNkpwGib1XdbdpV0&#10;SzW4k1hnCmqyvB/wpHTY4xsMYUi+LebIvjUy1CxINLqVPraZNuxNnD3Mlpzmj2wkjW+lI9sOuZMW&#10;zxmL52xfQ9+6hRPamCdTfclBPtWcs0FAzQXD/MCTHxW1KEJ7jFGTa8lLx8U4pAmefjQrDorkR4Xq&#10;K4b1U6X+ljO7kYtQNr6aTRqsnbKQLjVXXOlBETLy5F42rBB5WbyfN7udLdvPN91xPd/q7Q+VSIju&#10;z/X2++rVpzrXp0bjVaXjqWH5Vmi9JwW43PmjAwXpEm/AEjBCc1qqPGJozlmgof661HjNdT2LXM+1&#10;xiue4pAp3y9BQoTiOZ8b4Zuwzr2/+jd89yvM9+RWLDImZkAo9RlTf8leOqCP2TMXNxjux+adr52K&#10;bdriVqHhgm26YssPilWnDOVJCT616oyuOqFt/Gg4/7/9qpMS9QkLdXY9N7i/tGDjsEigdu1rk/Wx&#10;CviGxq4816x+rtNflQPQmPpucbDwqud7Cxi6fC2U77Elm8zl61rbXY3zvtb7tQ3Uw3Z2/97tH4MJ&#10;BeeDxT2GbIumPeRI14uMp3zPp+a152bzTfXcepF4k2q8rnJ+aXE8NynOeItHpXv/NbT+RwdR491i&#10;6WGJ9qocZg1bH9/MUV1y8O8YcaX1mOPwhuXnGtkFd/yAVqWO7HFnjW/T+p3Zg44s+Qmv05LaYkrE&#10;iRkn6WF3bpsxoV5FGfHmzR6UzB4x5o6ZPc60disyRNrweu7CBXvIkwkU1qojepwpnbaENkv8gDuj&#10;2RSHMuDNadBHg3cfvLlAHhywwRjXak5oWU5o0OMXXgDCdq+kDq3nzJ+WNhpimoyxg56cZhOomtDv&#10;yZk8YC7eVEAb641RQG2tnmTzBnMUSttKgtAQQYIzadeC3B0BxiEmAzqgHlcS0rSc2GZLxbTdntZi&#10;Sa7RRpVLg6vVFOgn6gM6owjVxDRBQ3/LZJEOW4tuNCfylyLYkmDSu4GYGCUJd+QZZ5hdWNlCMGwX&#10;QCyXh6GQ5s2wTmmYkPQIS7rUZ86HIA6DiaUy0jYQBVD2t7khdxtkoeAyRwJ8RGDqm4kEI0qmg/KH&#10;X+cOvIRq5Q+/yfvwmrdAKRh7C2dM7f0FARaqBSiDvwA3fLbW95R3lT6Mrw6BpSIjQxtZMvL8DAwX&#10;UlbmG6QFdEaVsC5gB/vjLJAG55gBkhCEYXb0qSBEYJhayXRwTv/L7L5feVJK7sBr2kggZyY8ve1F&#10;0eA7LCmTvC+dDSuTQA/fl0wGkiaEY28ZU0EFH14Di7DC7IGXKKh2SufPjDkyGkHeBzJMs7+TCOAy&#10;q/8FvLJSHp0/9Dp/KIA6FkgdDSajyy+cVM7uMQecGT120rK/Ufu+1RA/s1+ivBI0aKM+rGdN7OQs&#10;XpXA2rrsCQNryT3OuA/e5JHN5F5ndK+dMryW1O9MxLrViqB2G2mNPH2a2+qIbLFRxnZyuxxJHfZY&#10;wlBLNAreJj4skh1TIWVj6ynTO+nTWxmTm+kQtKVzhu6ubHorD1HLcFsJAmqvOZKdYqiN9owr2SpQ&#10;HtON12z3Z5H2nDHlyphZz5RsZssPCp2fag7/0b/5tUm+XSDZzpHs5gBJMDVIlmyHKt9nkjsPZ2zF&#10;OXJoBRKx7Lhoei9HcVGydE5XnpcAYdK9PPFmlvKQZrzk2O7JI2XIiYDd2nOT67nJcEXuDwA03u+t&#10;a5/rES13/+iw3lX62xWbbwUQKMVhif6Ci52C16ojOqi6/rVx43uz92uL67HeelW1fF7p/Njgfm4B&#10;Oza+dzqfGpdvqnSXPNAQqLU8kKbL8kOqeDNHtl3Yq47l9v7aMhsucxUueYu0B3TDGcP6wDPclM7v&#10;ZE+tp2EviqNi6U7u7p+t69/rUG3NCQN1RsK13lbD1JYOGBA6v0gCoLBImCAKOIgkLtujLR6UAItA&#10;8PKdAPNYBTgbc+TMuApHzWnitYLNL+3GiwqkZv0Fb+Wpdv23VvwjgE7TtUB7Ura4SVvYoOqPeevP&#10;LdBD/Rlfc0wGa4dKQzPXvrRqz/n4XM4vzbZPtatfm5RnHNNDpfljFaxWc12Gf/TSKVNxxkKVMLU9&#10;i8zPtVN7RZIz9uJV+YA7e2qnZGaLPmjLVJyUT27ROswpxqeGbmvKkCt7dq9kzJs/4skdXc+b3Ck2&#10;PNXoHqtHN/K7LEnI5suf6uQXnPHt/GpFWLcDv9jEDmtCiymmeyW5QUfptCd3OVL8ZfqAPrpVOLyR&#10;DxpiZmK7eAgwvSwb2cwHK6f2aXVaCkqfK7Na+b7Dljy1T5fCfM84k3vU3tVU/LC7VpNqdBHtTtLa&#10;kTR4XCbDgULuQCjIF9hEHgVBOlZSqtVRmPau5fS5c5G7Gw2xgDJPElS1RG4ENZhiUZotCTW6SHAW&#10;jG6yJACRdcYY+Cm50u8b16lCji2HlC+QdiRNywmYlsmC+Eth5EKnLcm/R4GK9K5avvheoImB4gE0&#10;CIm8JXI7gu/r/QGRuUYfiwIawg2RFnmLYXg/CmIj6dZBFVutiuOIycMbhcNvikcJKdK6XiBFlkkp&#10;QEzmwEuYI9I0toxtkoY1yjD/qLZAIU8ZRFp3SgJzx15w5KGgMAqYCA76gVihiqpUR/v7/SePHs6H&#10;g7NwwLTuX+Bo4FSlIoYxE4Is7ENhJGsmFIUvoYgUCZiWjAWVz7+vWKQIlqIr5VHQQ9QWVQUNUVXg&#10;GyhEUi5fBNDBvjAIJrZPnQrCLrAcn84/oDMZV2/wlVCZkDeIzxiY2f2qaDiQNR3x05SXObfDmt2m&#10;yY5Y4j3qhDd32JWluxeKd0s6zYmj3hwgrNMS1+9MFh/SMdPrgMQljntTJzfScGTOeLMGrUmD9rTx&#10;9ZyhtTTk6NmjvIndzNHtrPkTBn6IA2upcwfFw6pzaykAAAxPSURBVJ4MlNmdIsunav1t2cxWFsrI&#10;WuLiYaHijI6CnDi1kaM65yqO2CiQQf0VB6xxfCTX6YGepf3CqbVkiTfTcMGSbeRDlxR7+dKtHPdz&#10;493/m9n/0Q5qLO7mAxO6SzYKCXoHpYoDtv6ywvxYrb/jG2/KFg4KZrdzYZ26Gy5cbPGgWLZbAOea&#10;38iZW8/yKRjPcMG13FW6vzTs/NHl/dEGdbI+1NgfRUjQgODKx+rtH22Y6k65+jMggCPdLJrfzAcQ&#10;AR2Im/KwxPkk2vjS7HwQ2a6F2n221F20sE63XYp2vnaf/jVy+d8TB38OkCR+W2lEcP7WtvV7t/d7&#10;M+m/wJu5uFs4aUtjtv57geh/FNX+T17Pf4wvx5oumM7nCsczf+m4ALg335XpL5nizcz1bzWeLzW6&#10;Y4ZkPdt4Vma7Ezo/1vuAyDNclpP+ER6qDFccFAgsliDPmm+Fi/tMnGbA4oV9OqptuCyDwA5Zkua9&#10;RYs7JQO6BPU+e/e3btDQfF3l/d6+92cPArXxik+6nr4RLO7QlLtMuKH5rML7qcV8Vqk94Kn3uOZz&#10;of6Iv/bYjKxN+qO+rLA/1mpOIen5Q7ZEz4+mjb+3aq9LzR8rbc8C+Ql95UuN9VMV6eb6stT793b7&#10;t0blNW/xjGu4FyrPeKtfWy33dcpjHjRTc1tl/9oy7skfc+ctnrA11xXS41LFZbnkiGX8WGN5bgAE&#10;B1fS1Vd8y6c6ZAvFVVnfSkq/MxU/2rGNbPxohzzp4kNqrzNl2Js9tUud2C4SH7GG1vLGN6k99oxe&#10;RyYgi0gkO+OQl45LgGZ4ZZMhqlEX3bac0G5NgjmObRfNHDLmj1m+9pspQ96MNmtshzPe3+qbdJjo&#10;Sqo1kst/8DveYggohlKvjR1Yy+1xpn/wIt1ndtiSalWR2HKN8n3VUijU1T/6ShsIqKVASCGnve5M&#10;WCrSOkiNKRRVoAwXqSLhj/W66FpdNOpDbnkvhVdrkLvjoKsVEENpsEARWToXTJ8kg7KDC1xphC82&#10;RlQqKP7H4zCFsWJa4utliysNQ8H7sVaZNEygoDSaklpMyXyI22wwayqodDaUI36PoFo4/BYzqR2/&#10;ZPa98F+VQz7FutgmKFwPoJtj+IqQagN5HhEymDf6EvCFe6Igj+cM/Y09H1qlIuM6oVbgHWiFTSEF&#10;VyzGlEko1LF3oB58jSMOh/RVApGjAcKl6EZ9kkgZCwJWL8VWzEeiSrz5cO5cSIUsQqSMbjIkoras&#10;2SCuBGedKNpEAHc+HKzkzkdga9gUIOi/pOj/NgRLMfX6ZExLJgHclwJ5An8+unQyPLXll/y+gLJZ&#10;CqHh0olg5UvHwhEbP0TFeZn8lDO+ntdrTYamNWqiapXhOPECi2Mb5MHVfkeCeDcXkjK+mjS4HNuu&#10;jBjUJ4oRlLzFY6sZ05u5U1uZk5tZ45tZ2vtK/F7HN/OQfMFKoHbxiKk+4yhPmCMrSch3kDj7xwrj&#10;LQd/frAnTa/nTnvyYXOyHfrEarpkM3f5uly2Vbx8XuF5bnA9CXQnNP1piXwnz3hWqj9h6k/pir0C&#10;0zlv97cu53WVcoe6tINQyTLfleMIN5zz7Pc1ns+tiKjGO4Fkv1hxTIdLAt9g1vItD8X6UGG+4UGs&#10;xhxJCzsFy9dlqiOG6pgJjsCq4E2wNqAQCRd+Kt0uBg1hjt5vTUjTC9tU8Xo+mKs5Zsv3aUi4sDAU&#10;/TlnaZ+m3CuxXwtsl1WD6rjKgdddsiiZk+q6adz73nvwY2D3917kWeenBgARSdz1udnxsdr2WKk8&#10;LAbXVFu0OVtWr4zSt0D5oIqadSQp9nLVZ/n6G7ryokh7ybA98iXb2a7PwqP/02G7L1++4OAL0R6V&#10;uj7Wbn/rgNLiDAGh8914KXc+A45c1TGhoZ9Qppsq2C4+HfLy7HoOvgftOWtxvwg1B1JnHDmO69r1&#10;p9aNz232G9HqE5S2EV4M14YFr39phoTqjrgrdzUrN6L1p2braRWKZpttPCjH1HlVu/ncZjkX6I/L&#10;LDdC9VEpThUTrlTrR77qggEZn9/J0V4ydTdskFGyn4/TkuaKbbjj2Z9r9DcVMFb5Acv9uXX9a7t8&#10;j2W5r3F+bdVcVa58aZndok548uTHbD2IfMJe/d6qf6jGaXt6q0h3K9BdV2ou+XhJecFT3ZQDrLP7&#10;VBBQcVW6dMlaOCP39HG2Rkif2CkAEMG+YU+B/rFOfFDav5I1uVU84smTnrKn92hzR3R/6VtN7V/N&#10;6HGkQh6Bs9kjpvySBwMFZ7Gpsa0c5J5WS1S/N7XbneRnIoDYtkIuApIWi2oK8jVS/8QOXXZRBrtE&#10;Bgf7oAiI8wNr6QheklPm+A5J6P1rmQPuLLwBiR7ZX3rOmTksGfRkI+/XqCMBRJARJAU04ZWgIf4E&#10;HzHtdqW2OxKrVBHYHZI45LFk6l25LLJiKQooBAsgRHx5JBFAX9eKzdbkOmM8UAhIlUwHwgd5snDQ&#10;BEDETL02vnU5pVYdW6eJq1HF1WsTRIo49lwEgIWICiZmdL/IHXpVrUnwj8eEzQo1UaRXHnO8QEVu&#10;T1X7us4mHqqmwECxI+wXhToRgH0J1XFgE3WCXK3L7n+VM/AaNCydDS8efYv8W7EYBdfDfkHACllk&#10;szFpZIPes5JdrYgpl4QJF6PYU4HgoGAxskYVAxp2O7JQYUC83pDQYEykjgeApHW6RORopGCUchlJ&#10;/T5wR6C2QCSWYHfM6TDIIHMqvF6dSv0QCBoWDwUyx8N+Mt23rn3v9/4+tHRaob8VyQ5L8duSn5bO&#10;bBc3qSm86YABR9rwajYQidJnS+o2UCZcyTPutHF7QtPMu05ZOL/n5awt13IuVO2xQIelQ+rcZt7s&#10;Rq7lY+3a9zbrcz1+oMqzMvEOTbJNU52ypduFOPz056WaMyaQN+vNWtgthqTAUNQnCMXUUVsq2CTb&#10;zFbsUh13wvWnJvUeY9QcazilWi5LtYdU8znHcsE1ntEc9zwcljhuHZdVur0SBbZ8yoTZAWfLVxUr&#10;j3X2+1rVCVe6Tx9xpcBD9ZcsxREhF458aKD5hq87ZqkPaGCrHEltM1d5xEBoFW/l91kT5nep4p1i&#10;mJTugg8Ujq2kYxXQ0PNchyL1FoxZUxT7DGARTJnxZC8d0eCkWljYOQ9Y0ewzJ5ZT2e3/USj6t96F&#10;GP1W2eZj+9anTrDGdl0NKoGG9qca/WUlgGu84ukv2fMbWSPm+AV3vmaLseDMnzQmSRxp5pMSyw3D&#10;cFOsuio0P3Ecz5UH/+hwf6ne+aNp8xtqUm06LVXtFlsu+KAhUrl8lwEGITXjS9CesVFh8uDwWRlE&#10;T3tabn+oM9+Q7mSANnB/2pOhPqWbrsh1SdURTifFMk8xkO391Lb3o8d5X+d4qF17JkCEeGKzO7+1&#10;647ZhmOO56l+C8H/ts5xVu28qLv/zynzYcXadf3mY6v3odFxXmU85OoOOKp9Rr8xFgIOGjo+C013&#10;nMX9/PmtLHwKxTltdjd7YiNdeoR8wJDs5Ds/1UA8xe5cIHjvj17lEVt3UQFJNN6R9kOA+Mx6Af4d&#10;lnvRwiEL7DM9ivDTmt2hKk65eBVvtj3Wun906O+qLJ9qFOcc85PQ+ixc/a1eeclYOqfLTunTuwVg&#10;JU7S0zu0Pkfmwgl/ZpcBIE5sFo2u58M3tXdVslOW5Jihvi+f2MnrWUmGTs7s08FBzb3Q+KkW6/Y6&#10;kvtWksa3c/vdyQOelInD3M7VuD5vKoDYsZrYtZba5UrvcKZC4j5sFkjPeHNH7LlDpuSEDQo3G6MH&#10;XemT23moifiYprwtA52H3MRYQVv4I+I8qCc+YUjOWNMH1A8bmfU6SruVNEf/4M3uXU2HSMIxAcRa&#10;dXT/WtagB/OkjWSNNqrVmoJIDlcSqqLr9Um++wwUzFSrY0SaWHJ3XkVpMqc0LicDTIwZcsWwwZSE&#10;lyCGwEqVnCJcokC4Wo3JnZb0FgM8MbXDktW2nNFpzW3SpwGL6V0v0jr/BmxVKWJ5vofbmpbJ3XMA&#10;UaQjzwICfNXaaIRxMBdiSPrvUlCqNbGgs0AZ02LOwLqsmbCikXf08dDKxfhWU2atKpEviRQsRFXJ&#10;o2rV8W2mtC5rhkD2vsWQIDnmNWrjSicDm/UJzfrEanlkmTgYut2zktmgi4N0NxkSRErUOQEQBygb&#10;jSkI0a2WTKAQAujbV0idPgEL8VUwpoKB9XJpDGeOIlxMLBfHtBqz4Ya0D+8E0uiymYj/D1stLpNw&#10;+h4aAAAAAElFTkSuQmCCUEsDBAoAAAAAAAAAIQB02jhwGyQCABskAgAUAAAAZHJzL21lZGlhL2lt&#10;YWdlMy5wbmeJUE5HDQoaCgAAAA1JSERSAAABRwAAANkIAgAAADwwZbsAAAABc1JHQgCuzhzpAAAA&#10;BGdBTUEAALGPC/xhBQAAAAlwSFlzAAAh1QAAIdUBBJy0nQAA/6VJREFUeF7s/QlII+u674/35V7u&#10;4ZzDPezD3pu9WIvVTTcqiqKiGKIoioqi2KIoKoqioijaYqvYrdIOOOKII85oVGIcMDEJiYnBGTUO&#10;xERDjFExZiIxMWISYzBa/6cS2x5Wr7V77d++5/f7n70fHqorlZhOKu/n/X6ft96qelZZ09jU2tXZ&#10;M7iwvHEikcvVWvW1AVbOpDK5QiUWS06Pz1QS2YVUrhHLTEq1/vD0ao+v3NqTsXfP17dEaxvnO1yV&#10;8FgnU+mUasPl1e2N0WS8MxpNhptbyNt7s/7WeHtnMpnv9DcGWDEaDUqlfGJivKOjjTgzsbLMYsxR&#10;SMTJOSpRyN+bGBv1dHfzwWL8vDwjQ4NiwkMTYyIyUxLepMbnpscnRgWnxIYUZCY0lBe21ZWkxYcr&#10;FTIEQS7Ul/sHAlgxmO5g+c/4/0LodWbONv/o8AQx3z9u+mUYFIj+HEHMjw/R0D/++ztDqdDw+Yer&#10;62tMFl2hkj5uReNacjV5i5AQhIYgeD3ScoO06JGmG6QDQQhGpAtBxs+MlQjChBXxXfU10gevZMvy&#10;jm9rFg6SObIC8nrk4UUpgsyIr+vYosLi1h/EN60jcyHCq/od6Yf2aZ/V0w8xhf8j5t2/24Q8K+0L&#10;zmn084j9P94pP/um2UTl+gSmuDgE/J+EQszr9B/icv8svID/kYogLATBSVRV7L03cnknaz4PP5S6&#10;s9GtkDDMt1z4zAiiQhA5gqwiyAaCDLNPIk71KZSNF2J9nEAawTuNRJBGBBngnVVSVrMOpQ16ZARB&#10;ThBkZXTc71l5VX1Le09PP25xZfNUqlBori71RolSrVBrrq71l5dXl2qt8UqnU19enstvZEpEdWU+&#10;kWi5AvkW53SdfbLBlnAPNMdn11KlXqUx6Qxm053Z/HBrMkPemR+M5jud8QZW7+7NN7dGWLm9vQGq&#10;WSzmyMgwlUIEqueZtDk6eXGedri/NzWOt1Lt64kNDw4AsGMjQlMTYlJiw9MTomJf+ydFB+VnxAPV&#10;nY1l2Skx5Fni4eHR0jJ8eTT0tybryj/jvzgeHv9Fw3yHLC1uyiUXj4+/FQdba2X5GcXZ8YqjTQvV&#10;Vwii1l0ITw83Rfubd0bt4+u+L6RS+TxzaWgIR6FReQdAxVPI1DeryhuS8n74AZnQIR2HV3lnt8Vm&#10;pBtQuUWXeA3SjCCUqfWgHXmuGmlXIe0mlJCJJWEaYTFwVZChRboekFGNuWNoxrux32GQGMiTVNJ3&#10;0sq7XjD2so+uWrelNXuqlh1FB/disAEfn16JSSr1DM91jszDvK1NyvgQ6R76F0z4H1+nPY/O+vMo&#10;OQlBGJakcvhvV9lZPT0+ZFLmcG8Cd7tfekbl8sYQ5OYO2TgUDwqlHbsnxSpz4/Zp/PFV6irfW6SJ&#10;Z7Ddzi4yEWT28qaBc1yGp0aPzoaVNf1wKC7rGnaKTXz2rLKqvrtnsHdgZH5xDagGrVZpdWK5Sqa6&#10;uNYZdDqd/loHIqtVXkgPjxWCo5PVLQFzcXeWxiZR2GTq7hxTsLZ5ssdTnZ5p5HLD1bXJeGs2m4Fh&#10;0939zZ35yqC/1F1beYYlut1kVKkUW1ubROI08Ly4wIDl0iJzfYUl4HGmCePeGCxQDRkS4Bsa6BcR&#10;EhAf9TomLCAhMiQiyCsuPCA7KbKqKKe1tvhNauwCiykUimaIs9bf0PgbsvDP+L8Qxgcdgnza59Bl&#10;Hx8fs5jzZtOv/hDLc7Q3SQn2P/3nX/71WVl+KoJcIndK5E7RWpPnbv/nuor844Ptx5d+R0il0rm5&#10;OTweT6PNcTich4dP3YtCLbxF5UtrRBaNyAyCEBFk0oC0XyL1CDIE3BqRHsld1eYZEEIt7f7DgiAZ&#10;BFmL9KqQjgVB2ra0wIgM65B+1W3rAzKi1LcsbqW1DXkIJPUXpqEtYensUso1Mr7Ce1/b5yG46J5e&#10;LUgpehWY/IfE965vakPqcblFTcneEY62nn9+7vqvdpj/HZbwIrPQqQcfjyBLCAJ92YT6unNiJry9&#10;zbu/N/Jgr/fwYHSL3T1NLDo7n3xA2Nd3c8fyPr60nrIWu8iL4auylw9C+bKUaaZbD+7HYYJTZsEz&#10;6krKMDGsoPLf39X8G20pfG4lcoLo86y2rnlwaAyopjEWwXhLVZpzBXSY56cSqVqjvby8vNZcgq++&#10;EEtFnP3jbQ6XyeLQGLvUOd78gmh9U8Llgf3WnJ2fHwqlJycKmRz+xGi6BXqvb4wg+OdyGSS8k8F4&#10;A/k51RTK7AJrDhIcOCj2xuoCb3eLODlhpdrLwz3IzzfQ1yvE3zsyNDAiyAfADvPHRIf6pkQHv3+T&#10;XFv6NiMxcntrUyAQ7nK4RyL4/RDV5e/r4/8Zf49AQZLKTi/UMu7elnXTN8OgkZYV5kWHBHq72Ad5&#10;urjb/qXkbQJyZ5X0q7RY/2BvJ9M12M7vDZFIuLAwPzIyMjDQx2aDU/0Ux2f7OiP4cOhcwNKfIQj9&#10;DsEDSA/IgEj/nneRo0DqrpAONdKqRFpAjecPU/jXZQ/IpBRpPdCWL/AzhNqqXfH7fekH3LTv/nHx&#10;+k7m/HKyRNXF4de8K/2xocOdupCZV/rDNDN1jJI4NBM/Rn2TW+Fe3hGe8g7rFfWX12ku/tEOaW+j&#10;MAH2r+O8YpI8vQL/HJdq1zOcsslrGJmKfECIjIW03IJ///DBLi35PzNSnvN5Q60tkWkZLz5UeC+s&#10;N8wtl4+Ts1e5ZcDtFOs1X/G+rvePJU3/c5kTzxHmEMgB+R/+9/BMcEOfY32PDW0lYoEdLVYV7R6k&#10;PWtobB3DT/YNjZDpzHO5SqHWimVy4QlALdeA/QYLrtboNVqg+pjLO+ZwL4WiiwO+fI+r2N/Xnpya&#10;VKp7rdZ8pT0TCk+PhCeiYzkoNljuh/sL7SX/SMjlH/AEfIlMenmlvdbrQLGBanDgGxtrZDIJhBoS&#10;td8LjCUWnb22bKUaEnx4gI+3nxcmwBvzOsgvPNAbqA4P9AQTnhwVlJceV12cC8X2zPTk2Ni4+FwK&#10;YPMEh/IL9eOv+s/4rwtUlsVi/pc2/JvxVD8bLcsb5EFj+fPLG7Xo4oxn2fhdIVecr64t4sdxk1N4&#10;aEtqjeLxCQSRnJ9p1J8eWkKAIPDmUFfP3CODwqui/Yt8HVpRT4N6I8gUlNBKpEuFdF8jOAW60mVE&#10;xk6u6kZmA1SGduVli1LTLDwqY2/lMxm5lZWuy8vFI2OxUzPJw/jow7OOw/OeQ/HA7mH3Bq87Ov2l&#10;Z8gfUvJ8fV7//MrlX8MivQOC3INDPMIjMK7u/xn8+nlHd+roRFbfcMS+sOlM0slkve3oCHod9qyj&#10;LVoqnsnPd4hP+uPJOQGtUXg9ZFZ5Fy6WyHpb1+O+zMufYISTl2OPVXVERnT7AGZkOnSCFpP27hmT&#10;nbS6l7QjTJFq3uvNtaDVTTNECoBNmZsXy5QylQaAhgSqAWnNhfpSdQFFNVB9un8g3t9XHx0Bzyds&#10;9tHmpvTg4FoqvblQ6VQKEGrx2cnZ2ZlcqUCdNvIgv1DtcPfWt9js3Z3j0xP1peZKd/1UV8MvMTlJ&#10;gLoa7DdoNSzplJlFJh0cuJcHCDUG6+bu7+0F1XWANzYs0Dc8wDcuPCgqxC8xKjg1JgxK6/qygve5&#10;GezN9e3t3Z3dvZXVdS4fHTD7Z/yXh2WE8u7Ssv63hXWM89ay/OtxdnYyOjY0Mjo4jOunz83qDZ8M&#10;mvhMZLr9arwNHpoeEMY9MnWL4C6QZvFtFSz1SK8a6VAgbedIixrpFT8065ARBdIrRTq1yDAAf4vg&#10;T5UNWkMPkL+8ksHnfiBPx7c3+DPJ76bHMhprvLtaQ8iknEvN9MR0Vm2D/ySxgCccCYv50S/sLz7B&#10;P8QmY53d/+jk/GNcdLCfl6Ovp31YsAvG/Q/+/v+RkPRTwXvHojI73GjU8EjkLqchLe0v42Nv2Jtt&#10;VbV+OXl2NEaV4pJJmW/sGnxTWhfa0BXFFrR2jobllf/YPxksu+7VmkehpjhTd7UPeeVX/ueppvYB&#10;GdSa66DbQpDOZ1WVdXOMhVkyHZaHxycHwiNQvJNzgFoGVF+qNZcqpU6tvhCfA9VnPN753t7p7paI&#10;zT7e2VYeHxlUCoNKqZScycQnSoXk4kKp0arRwW+z8Vwp3+TsrG5uANUnZ6dgwnUGvdWBA9XLy4td&#10;XR19vZ0z0wQr1WTixByFNDVO8HQDofawUu3n5Rno4xke7B8VjNbVAHZKbFhKdGhOSmzthzygWqVE&#10;DdvG5pZ1DPyf8V8cOo38Tqd6fPA3hflKgo6Ef19otdqVlSUCAY8bGVhZZYHnf3wC7P2Nhstjf+wg&#10;vgoxgsyDCUcQggHpMyD910gPFM8ypG1P80ForDcj0xKk4xoZZcuKt2WlPGXVBDOKspxImU9obrPf&#10;WMtZZqVfK7s5qx8EGy07C43E4TeTgxms2aLRvqSKYrfKcq9RXEZHe0xC4nMXt2e+gX/0DfhLWlaA&#10;r/8rN+cf3B1+wjq/CPFzycuKykoNCA99/r7Qu6EhJCHx39Iz/wNB5nR6klpLvLyk7PF6aXPlUFez&#10;Ftusn9uMnOwczHQM57YMJJe1+BdWOXxodFzfr1Cb8Keq7po218Ts/zk8HXZ2UY8Ont3VIsjwDN3p&#10;WUV5zfLS+jxrGagGE7u8vgEpEB0pQYF1Or3u6karvbu6vpLJJfxDEGfR9tYpZ1uyz1OdiABp06Va&#10;JT494GxLz44vNUq9/hrNG/iz6zOpBKje2N7a3uOIJecg1KDh98jD3d0tUD03RysvL60oLxka7KXT&#10;0ALbSvUkfhzrigGqMa5u/t4+AHaQj09ESGBsWHBydER8RHBKbHhiRFBa7OvS/Iy3GUlrq8tiseT4&#10;BAonNK4MN9aVf8Z/SYDltnrpvz3ODjYedN9F9fHx8cTEeF9fDwj1JntFIkVHUqwhkQlV6sc28GXc&#10;6+/Y55oJBFlDEJL0rklwWbIjy6PsRNM5SWd3zXP8NJGp8eyhFfRZi+BYghyJCbR6RKrrurrDgWm/&#10;vh4EYB70+IuztjNO4wrxg0Y4oxWRjrcHxjqS3sT/2N8eHRv+L/HRf4gM/7fXYf8nMcnWwfFZXX1q&#10;VKxzW1vhUG+Vm/1/BnnZh/g4+mNfxr6GVv3njDTnuNg/Jyf/MTnl3/U3UAVIzMg8X9jDPejZ4w7N&#10;zTXdGD4VIxfXB0rdHpuPf1ftHxz7P9qHX98idMpydnHNq+pWl+jUZzOM9Nn5xN5R1639pHNV/tp2&#10;8LOurp6JianZWQpzfgEUj7WwtLi8dHYu1mg0BoPu+upSJZFcyiSmS4369PRgbW1zjr49P7e3xDrY&#10;XBXt7cqODjVS8bVaodeqddcaKG+g4FFeKJSXqhPJ6Q5vd/9QsMvjglYD1UbTrfnhHrRarVYtLMx3&#10;dLS1tzXhhvsH+rtJxMmtjeWl+bnRoeEAb38vd08w4UC1N8YjLCAgxN8n7nVIUlR4qB8WqI4O9smI&#10;jxjsaCzITl1fW4Fvvsfdt+6Cf8Z/UfydjjWoJYKNhdlfEdhPoVarGQxGS0tLQ0Pd7CzxQv35iJpZ&#10;KOLob77pF3Qy5fqeYEyPCjX3DpkyIMN78sIlYRqDl3CgLl8XF7KOshRIjxkhqtFR8YUTY2svye8K&#10;wfHOKs9VbSdnDYZr3J1u9Eraq5f2bVDyj1c7dULyykRZY6FPrO//KM60/5DjkBr9H/nZNo62zzyx&#10;z/ILPAvf+w8NF3X1FTS3ZCXHur32t3G1/Tcv5z/HhLlFBDnGhjtVlUYVFmBKSzHzS8UIso4gq1rD&#10;5NhUUmdPVGlJUH5OIGW2+1IjhC9wpZMur5MniJ3tg4XkpfqCCre4rH+nLL2dZqam5P3vrKI/ZRb8&#10;NE3PSXnzvwpK/22WEcA/Sa9qePasra1jbGx8cnKaRCID2BQalbW4ANIK5huEWgeVtVSqlUuN6ovr&#10;8/OzPc4Kmbg5R+WuLZ3ydtXiU6NaZdZp7wxXd4ZrkwGwVpyJRaenx3KlTKGSn0rPjk7B1R+eSyXX&#10;et3nVG9vs6HfnZwYo5BnCOMjsNzeXFlfXhgbxvl5+oJcQ/p6eoEPD/b1DfDyCvPziQ4JDPLCJMe8&#10;jgsLfJMcg+tuKX+Xv7EGOwU5l3xyYv+M3xlA1PcWtN8Xf3XM7DH0F6erDOL2Mhjjz2ehfB1S6fnI&#10;yEh3d+fQ0ACNPntr+lQ2qy7OZfITk/kbBz5udOcyyTZfQN7lDurvGVClgRqL9fX7qiKRvvL8rlGN&#10;9IjNbQJ9zQXS/4CQoKLWI4RzcydpPUGi79Aj46vbefv8SvFJ08l+7fJs2jIxXbLTqtrDdZe87iwJ&#10;4c43EnvTK946v898+Sbpz9kpf0mK/4/U5B/fF2NmZks/VIVk5mLiE+3jom37u/K7W96+DrTFOP0x&#10;Nc6nriK9r6ugujK8rSNGpkRHxQ5P2vFT8avbZYsrFaVFIVNjjZZvoLMs0VBfCzkC0pmKvsZto64U&#10;sfm1RFZ6dbtzfZd3SbXH6ERGdt4f49OejU9jV7fDqfPuz5obW0aGR8csMU2cmZyeYrLmpXIJGGnd&#10;tVZ7odAopDqV4lajvpHL1cciwcbq0faa+GBPKzm9u7p40F8aLy80CgnI9fWl8kIugZeIjvgKpeRa&#10;p7nWX0mVilPJuUp9YTDeWKkGBw5U7+9zmcy5xQXG2uoilUKE0np3a22XvU4YGffz9Hd3cvNwdvfG&#10;YN2dXfw9PX0xmACsx2t/n2BvLFCdGBGSm5ow1NlSX/5hZgoMDCKTK63f/5/xO+PehJxB8WaZzPSd&#10;AQT+FoQQWgVPtL/4+OBXAswccby/ta6MvQhUfzvUlxegzE3NdZWV5Tm5mTNEMNJP8SA82ldrPp9D&#10;9hTXaimPt0Pn7pD29iY4vAGtiYwgi3pk5EhTfmasvkDaDciQGhkwIPhDXQ2CTCuR7nlBBoi28Kq+&#10;e9qbKy5HEAaJGjs7G99UZ79Mz7yRDyn4bRpBH3P4bW/pa/pgztFaxwm7fWu+fG2umICLv1ZPrq9X&#10;TE1nCo8HK+v88kvca5sjMt+6pGc4dndm9HXmZab6+mJ/9vb4MTzYMTnRc3y8vKU1rqrWj75QdGmY&#10;pi/mLW4UAdU1FVGrzLFrhQAd5DM//ijH4o2eoffdQ9m4qexRYlpzj//7qld5pT/ll9qMT73FT+am&#10;Zf8BqJara0CrF9a8n9XXNgwP4qAvHBoawuPxY+P4OSYdekfz3a32Uq2UnGmk5yDUd2DIZTKg+kJ0&#10;qIS9eSzUKyT3V2oAW3N+dsrniQ8PJCdCsejwGFZORdfwlMkA3ar2+kqpUVuF2joLxUo1h7PDYjHB&#10;c29urFiPWgPVe9ubs1OkQJ8gN0dXANvbw8vNydkP6+Xt7h7khQ0P8AsP8E2JiUyKDM1Oiu2or2qq&#10;Kq+rqUW/9se6+p/xu+IOOTchXDOyfY9ACfPbiv1kuX/tZY8uenNpJirY4+7q1w47P9bh4mNeS23p&#10;qWDP+vCruH+4ZS3OD+H6S8uKurpb29obD/icx+eg17hS7XI2H775SUyqU8HK/jaduzUrPKCJRKTD&#10;I5warV3pD8jUma5GiTTLkWY10nVqaoGC+eS2fv+yTKSv3pG+35UV7SvLl3hv1g7yT5VNM+RorXbQ&#10;cDWM3FM0J11r5Dfc+RJERhEstOxQKwQrjWYVkTGVMdQVxNupIhGT9AbC5m4FbeFtUvZ/Ts/l4WdR&#10;CLn8gY7OtPh4h+hI59goL38fex9Pm5hIDGG8dnj4XVqmbdZbG/5xz+FpF4GY2tYZ3teROdD67kq6&#10;Z7g4IuDaaGTcBKGNvTMzMVM1OP62H5/W0ve6sNwhq/DHrMKf07J/KCzCpma+zH7749BoAIKMqa8/&#10;KDXZzyrLKwb6+nFDwwMDA8A2BJlMOjo6BCZVSjDQAvmJ6OZCadJcaE6Oj7e2xHs7op31490NhZBn&#10;kJ0bL+Qg2tKjg7MD3plg/3h/T7jPUZyf3t3oEPPtrVGnvzFo9TrrPHDrLBSg+uJCyWZvzM8zWPN0&#10;0OqVZdbSInNjdWF7Y3WJufg6KNzdyQOo9sF4g1YD1aDVIT5eEYH+YMKToyOSo8Iy4qPqSt+319cU&#10;5OXDTyk6PrX+pv+M3xXam20E2QISb9BpyQqLeTZ9TBAKNYJcWOZy3liODxnQeWCfzSSzBBS0n4zS&#10;CpMQF+bbWlfx+PhbYbhW0EgT0+PDGtm3fzWNWg4YV1SVtnc1d3Y1NTVXS6Qi61Omu+ul5bnTs187&#10;3nGnVfA56zOQfM7ssZB2ekY+PcdrTTMIQr5D8MdX5fKHeul9gwppO7trho07snzZQ9PhZSlfjc70&#10;Rgvv89J7ZArKXflFx8lJo+S02aTFX552KwXtgtWqy8OhJUIeZSCZgU+/U42LuLUMavLpcR2CLGuu&#10;++6Qaa0Zzzmu2xLWbghhI18oxlfWvHZ2+R+urv8RG+2fkhgRGuTt5vI8KzO8rCy+sjoyIfnnjt4Y&#10;BNnmHnY0NATMjL2f6Cu8OF085lIr3id0NL3t7MhfXRskkaup89VtvTEJGX8OififkIGh/zMo9F8S&#10;kl8Ul3mubVWYAGldzbkyy4S8e1b2obSvp3ewf6C3uwfkenBwEMpdKHq1lyr5+ekJCO/RoU4hM14o&#10;Zfv720w6Z4HJniNvzM1yV+bF3F2QbtWRQCJAh8RlR4fHXM4hZxs6glud9uHWcHN9CVTrjDeo8b43&#10;P1GtUimA6qWlBZBoQHoV1HqevsCkQl29u7kTGxHn4YwBsH2xPuDDA7x8Ar19g728Qatjw9Axs6SI&#10;1+lxkRXv3g50tOZkv4Ef8/Ts3Pqr/jN+PYDSr8erLw3LCMKGFnyPHvWRWLgFjQW8gWcwt8AS33LO&#10;ADwFYg5qCdL6xDDs87315QZY3uo2rZs+5KewKCTr+rfCzF5f6O5o3FpbeNxgCYPa8p5mo+Farb6Q&#10;XV9dtHc09A12zS9S5cpjy0vQMN5qOXsbd+ZPBefn8YD2RPAiiWBrlscm8ndneDsEoYAgluJvEQpQ&#10;B1SfQUVtqlYgzVqkG1y3ERm9QNr4muILBHR74gEZMyEjZoSgR4YX2dkn5w08XqlS2qFXDZu148j1&#10;9Doll79YmRH+vwYb/B40k9CJGdR9Cgn8Le3orHxuOeHqYYAvq8aRw0zIrBGZvXiYWd5tLqoICY54&#10;EZ/sm52dmJwUFxwU4OriYGfzRw/3v0RE2gaH/rGpNfYOWV9ar1tbqxcfjh6sd7GZ7TvLvd1NGTVl&#10;0bjBwpHRQvpcDWe/D4fPior7T9+AZ36B/xIQ8If4eLvaukgGq7y23vXdh38jUjEmBGqH1mfV5RWD&#10;vX1AdXdn1yD8M9A3NjayvLwoOT9RSsXgwFXiU71SfqtWyQ8ONumUders4gxhfnJsiTixzaQerC9C&#10;pb2/sQKV9vkhDxQbwJYdCaEUN6hVUGZf6a6BavSA1r0ZCLdSrVTKV1eXIa1Igw+nUUl0yszGyqJw&#10;/zAxJgmodnN0t1INSIf4BYT6+IJWx4eHJUSEJYaHpUZHlrzNGu3rzkhLh5/yTAzN7p/xGwGVsOwB&#10;nTj5Rf1sNK8gCADGQNBTmuBZQAjUG9AFMTxAkF3LAaF1WKp1k1rD9O39nOX1S8g9S6Mg7G01ri5V&#10;GXWsHXaf9Q2PD6CP+HZcXSkoFMLwcLf14bVaOT7Y31JTNTM2MokbggZyKuQP9XfJpKcPD4aJqaHR&#10;8YG1zXnriyEOj7bZ24t392AcfjvUwt1ZAQj1AYXPnTgWTchVE2b0HKlVMzJmQHoUCAh1K5TW18iw&#10;Bum9Rjpvkd5LpFWPnukxYUSG5Ia2c20zmZXQ1YcpKPh36VkLOPC7S/zxTu3scOzZTtPsYNz5XuPd&#10;BU5yVGe86uPu5U3PBuNJftyTAtVd2yXSu3NecoEMjLAiV0VVDHZNYpaTnev/wvq+cnG1/+GHH+xs&#10;nQICguztXrq5vfTxe4n1+Y/C9/4NzdEfyv3k8pkHHWONVqwVzzBnitvqo9oaYwrzPEjE4uXVxh1O&#10;18RUfu5bt+jo51GRtgnRHlmZfq1tiUurlZlv/iU959mJBBSu6vDM91ljbd3o0ODQwGB3V8fw0MDQ&#10;0MA4fnR5aUF0xAe1vrnS6C+Ut5oL89Wl8vhohzXPmiLQ8cNk3CBtbAjwBt3enp9Dc5Ep3Nk85+9L&#10;DvmK46NLifji7BR+p8srzfWN4Ylqs9mEUq2QseYZwDNgvLbEWppHD1ZTZ6fAgZ8eiVLikwFmVwcX&#10;cOCwEuTjF+ofGBEQGB0ckhgZHh8eCpkYFVqYlYzr70xJToRfUiz5p1b/dkDRe3x9u6u7Ae39/DDS&#10;quWsQKJl7iT/4Y6F3MNDyCULz/Ds/ANCNt5NS+Q9l9ejdw8klRrH4dRwuU3b7Dr8SDKT/gE/mm1R&#10;9d+KyYmx7u7mw8Md60MBd2eotzMrKR4Sumb8IBBlUpyLKj8UyiVCHm+toCAtOydhYmoAXnx5Jd3e&#10;XZYpvvFf3N5qz0+/cOP3Nyd7m4QjHvlCtqo4X1Ap5jVaugmBzoh6g56JNXOFdCmQpvM7sMeTRgRn&#10;RoZvkL4rpNOA9OmQvntk3IyM74vLiiv/VFn7POvN/6BTkkiTsQfbFRJhi1YyIN5vwfeEDXf4zc+m&#10;bK++PRKUNTe9rKr7U8qbZ9nvnzG3UinrCS1jbqWdL/GLcdNrOcSF0pQcV3ef//ANsvPydcF6YQKD&#10;QkJCwmJjo52cX2G8Xr20+5/+QT+mZ2Nw4+832B1rzJKZoYTpwaSehpBVeuXJwbDiZFrAGRgZzOxs&#10;S6itjix+F5SfF1xentLeUtrRVjQ/3zo6mt4/GMbeyTtXlqiuChGk9llNRXl/d8fI4MBAT+dgb9fg&#10;QM/EGI5BnRXwOEA1lMc6jUolFUOpLOLzdleW9pYWecsLa2QycbBvur9nYXqCzaBtzlFF25unvF35&#10;EV91IpQe7h/vbYs4O1BjS6D2vr+9R8B+600mI5TrhivNlVq5DjAzaQtzFMh52uz8HGlzjSXk752L&#10;RKnxibY/v/BwcvHFeALPQDWY8FB//6iw4NiI0ITosISYkJgIv3e5SbiB1vy8bLlcCoX646/6z/h2&#10;PNzd8W5NABX/zsiz2Gww26B7m3dmQHr+5hYvkfbqrvHXF52Ks2qLdIPfntOo+o8EDfyDOp1udH3j&#10;3S6n4lzaO8comJ7JLivzqqoMZDEb11d7ri9/VaKZNHp7c8PiPO3xMXQqOtXsxDB5EkfC96Mn1Va+&#10;88XYauTCG+3Z+iLxVLRFpwzn58bm5cT09dSenBzscuDNvzHqLjrYWFsgma6+GAa/0wvk4kURnyoT&#10;r1xrOLprzs3tjhkdO4BvPW+2zPo2IgM3SC8o8yXScYPgbhG8DhkGjQWXbkBwkquWVe7bGVq04LRG&#10;omgTS1otXoYJqVEM7O9Wz1PfmPRTLY1ugT7PCGNhpaV/mSJGtHQ4T1NjjpWtA5NhBbUvmZzi7bNG&#10;6mZxTdvrgIg/BEf95Bnwl/gU/6i4gOi4sJy8TDeMU2xCeHRiiJ3bn547/As28KcXzs+WN3oWGcVj&#10;veEl2S9k/EHOYuPSVOnKTHVPTUJXdXK03099zQXVpSnJCX6xcb7xiSFJKQE5OT7VFcEdbRFNTT5D&#10;w8HbnDywWs+a6qqH+rpHBvv6utohAezxkSE6mXjE5wHVRp1Wo5RJTkXiYyGfu7uxvHDC5Yi5e4fr&#10;66sU8jJpGpDeXWAC1byVRXReCmcLrDgkEA55csBVXcgury4USgkkII3cG6GPEOxuQfU1PtiH6+mk&#10;ThGWmJQlFhUqLtEh7/xYmJGU5GRj4+nqClSD9waqwYT/gmrfvDcJA32NJcUF2zsbYOkff9V/6PjU&#10;9L8c0VIhiBaE7VhIMFwvWnw1JIg2OO1N8z0ADGUn7Uo3rFC2X6tbrlRQKs/c6Ydvr3ACbs0Bp2p5&#10;4e36euHEZDSVlk6mZr7/4FhR7VNU4lVVHTEy9K63K+/u5vDxv/osiITJprpaPG5Qe/H11LELseCQ&#10;szJPxjdW5ve1VQZ627KXiUcHi1w2dWtlmkRoLy1MYJJRof5mmA2SrZWZjcVJ/vac4QL+ay1i1iA6&#10;6cP1iUq6eiqaOxEyFTL21eWBXi8wo2XF+R2ycYPQb9Fp0hQTMmzx22BP8A/IJF9Tsy0uvkZwN8iY&#10;+qGPtZM1MOl3LG+QXLQbzfgLbe/l1SCCkEHtBwcD21qxuzuVkvMeCjm1ovQl7JnR0TAAfmn5Lf+4&#10;aWG9cHm3rL7HN/Xdn/GMjJahyDFSflldaEVDTGKme3puQE5B9LuyzNLqguHx3sj4oNTc2OiUgMAo&#10;F5/XryLT3bcORsmzb2fHkyWCbr1scotePduXi6tPrX8bmh+DTQ52DsW+9HT8MTwEGxKGTUoL9/Sx&#10;TUrwCg9+nhhr6+nxLP+t07158e6O+qytqRGEGkx4f3fXUF8vrEwTxllzdJGAr1bI0WklknPxMVAN&#10;lvyAw14/4uyc8vZOObuCrc2jLbb4gAeu+3hv92iXLeJun/H3pEcHqrMjjeREfX6sOhfptCqNWn52&#10;LABitSqZQSMX8TgbLDqDONHX2tDeUEWeHN1aW9raWN7dWoPXSE6O3qSleTg5+WGxflgv4Nk6Whbi&#10;5/dEdWJsaGykX25WXFdHdVNjzcTkmEbzWyfo/wPE9dHpyo35l4ML1ioUoOJa5kJvIw9r5rt5g2HW&#10;Ij5A9YbyosdgHIOHJ+J6Lq9om515c9UBkD/cjCGmadlZ9/ZG6QgugkZN7+0LmKWkzy0UVNV61TaG&#10;QClYWx9bV5dYVhpzfPTF6Ned4fpWrxMJDqHNPG56inu0sD/igr3X3WolpPEeyIHOysNd5jxlcGas&#10;pbu5cG1+lL1EQEzfrqo0Cs4SY5hJ6dnfmVWerUNKD5flR6vK403Z8dqZiHl6Mi+Xbl5pDw36k5vb&#10;M8swvg4K81tkXnM/akamDcigxFx/gbSd3dYC1UuHb1aOcsGYiHXN8tsO3Gzg0HTAwLifxbAsnkoa&#10;DcYRjbbv7Kxxfj6DxylHzCTCWKTosPH8pPP+Fl4DbLTBK+cX8jv7goiMbNxMQlWn1wgtdYFTTV2u&#10;qGmJqG6Kffs+IC3HNzHdJyUzOC45IDn7dfrbqILSpLb+4ox3gSX1MQExP0xQS5jzRfucenANNxdE&#10;KX9kvCujLMMzP9Y9wd82/TXGz+lH+x//1Rtj+/LlH5xcfvbA2v/wx/8dE+bjav+nuEiP18Evh/oL&#10;D3j4Z+UlxQB2R0tza2NDV1vrQA/o9gBxcmKRydjeWN/b3mKvrW6sLO9sbsDDtYWFBSp5hU5dZ85t&#10;LbK466sA+Qlv75jL4W+vH+ysw1LA2Tw94EiE+2IBV8jdEgv3pMf7h7vr28sMzhprd5m5SictUYgL&#10;s9NTuP7JkX4Qah6Hzd3bghTw9ySnJ28zM73d3QO9vUGr/T29rWx/pDoMqE6KC4uPDnyTEdPU8KGn&#10;u62+ofry8h/zBExw0ZAaI3KwzZsSnjK1elBgCJBqtcYoRBCZZQwMEuQa9PlAdNRrMlFMplmprMcy&#10;MEbZ3M6XKsBkkpgLifML8Qe8fAQZM+qGVLJOsaj9RNi2ulxCImWMj8e1dfgyFgu5h219wwnV9cHN&#10;bQn1jYmVVQmF+REHPChcH+PeqLvTf3XW1FPcgtM2qM/wA/A/okebhdxFBnGQvTg1PdrcUZuL762k&#10;TcBTll/TDN2Q0qw//ewIufxCurG9PsagtLNXR/h7RCF3dncdv72KF+xSxAfzJ4J5MN4KxZbu+ujO&#10;rLh/uHxAD8XdWIYS0D1gRIcMoAOi69GzssCNE6+QgQV+1sZpAXRkivtusOJ4WuiGIH+Dm6e47gLU&#10;LeeEMLXXA2trubGxz9qaXaYIUSdHzVPjcXRy5rWGgCCrW2vVB7y29Iw/xSf/a3mD+yQ9i31Yv8qv&#10;VppmaEsVOe/dk7MciyvD3pW+Tsn2TnsTmPk2rPBDvHfIi8rmtNL6+LLmmLqehLKW16l5r1jLJXr9&#10;jPQcp1PP7q61Vr/zL8/2G6x/U18Y31qatTg72lCW/zoY6+/jamv/Q0iwX3RYeEo0mNfQyCD/ltoS&#10;+LL7u9RnUa/DMlNT3mSkZ6enFb7NfZ+fBwmoQ9ZVVTbUVEPhXVtZ0VxfB9iDoWqqrWqpqWqtre5o&#10;qOtubuxrawEXTRjqJ+JHZgijM/ihKfwQdRo/T5mmE/Ezo/1U/MACcYwxMTSL66aM9BEHuyZ6Wqf7&#10;u+an8esMMmdjicNe2d3Z4O3vcA929rhb0rPTvKwsHw8skOzt7unj4QUJ68G+vk9UJ8e/TogJykyN&#10;rCzP6+/rzM97A6X14+/+jxRmRPmAnBoQzrF8dm23x4RwjPd7kgvWgQgERHqPCI/OYeXyxgg17abh&#10;Bjwk6/YOVJp3dNJydNoAReaVYXCbm7++/eba2LO0kUKY9pecV5uMw1Jx6z6vhr/fTCG/JRFz8OMp&#10;/QORw2Px7N2GHV5r72ByRV1Y79Dblo43ZWWJy6CrlrjRyy8U0IN8I/b30ENfl6oTwd4KcqsijnZd&#10;SvfRv1AJJgbqWquyKwricB3FEj7z9gJ6HwvVhkNEz7+SbVhcBoRMfEQ72B3fY48c7U9zt0YheTsE&#10;/t7UIY8k3CeL9mlHfIbmgnt5dWi8hYoM9Blghg7uwZJnDwhHi1BuEaoeIZzetRqQUQu0JDnSyddU&#10;rIpyJhbDR+mBFW0/nV42HklrzlSNFpc+Z7wbpTEScSP+BYX/JhJWI/ewkbXCyr/RToHfOeJ193VE&#10;19f4F793zc191d77em7l/fpB9SqvHEdK7BpOTM60CQr/Q1qOW3SinXfgn/yCfwyLcQC835VF+ob/&#10;8W2ZX9dYulBBoG9UIMjJuXrsWNxPms1Vq0i4gTTmbDVzsp46Wk8ba2kuy26vKkqLDfVxtw/0w/j4&#10;uNXVVqslWgZpcWNhS6vUWPYSsr3BfObm5Bjk5xvs7wfL8JDg18FBsBIS4B/o62Pd6OuJ9fPytG78&#10;+JQXMBYS4Bvi7wMZHxWem5na19k62NMx1Ns+2NM2NtQzQ8BNjfYNdzW2leb1VBR0l+cP15eR+9tm&#10;+9qHGyp7qj/Qxob2Vlmngj3w45tgv7lszsHODoctE58B1V5uHiDUWBcPLzcssO3v6QvVdVRoKFAd&#10;H/U6JT4yMTY4LSm86F0GbrDnbW7W4aFVo/6x4go5khtW+VICa6Pu4HhoXzQs01DO5TPGu3WVZu5C&#10;xziTAW9sQBoSeD47734Aa41W0Us3d+Oqyx6toe8OGZ1biBMrak5lVTi81+lZtUhUeyxq2d9vUioI&#10;g4NJZPI73Fh6e1fE+HQ2c6mcSC+ZnC2eJFXQWB11zVkry4+zOIUC+I++ccLcrR6tAg64bMOVvKOl&#10;colOuLk8XqKNHe2xzNenBuVBQ2laVpxnaqTbYFOe9mzl+mxlaab14nBOvk9BbsDAnyMmPmLcvzib&#10;OzuYFh8SBbujRwcTZ0LSiYB0fkJTnC9ITuZFApr0ZEmnObi+Eur0Z2YzSPQvB9jUaoR+jX591i0y&#10;bUKm7pFpHYKTPLTtX5QdaqtArq+RITo7WX7TjqATUaBIgW5xyowQahte+fo9g1xkpgI4V8p+BGFI&#10;j/r3N5vP9ocHO1JiX/9nWtLzrKxXeYX2uKnkHWHj5FxqdtGPGL9nkfE/hUX9kJbtFpfkFJ3oFJPo&#10;EpfsFpvsEhjxQ2quS1qBczsucZz+lsDIwVPSyQuFVU0+k6Rc0clYfq6biD9Jn26sLIxtrcopzo6N&#10;DsKG+XqE+XvOkac0Kukkfow0SbYep7eGWolWYc+c7R28MVgvDwzG1c3X08sH6+nu7OLh4goJK/Cs&#10;3ctXkA42to62dvavbGxfvHz+84+wtLN9ZfP851c//+CNcUuMjQK6JvDD0xO4yfGh2ekRBnWSNjs+&#10;M9LTVJjRUZDe+jZlsKyA0tNE620ba6jqrSpZnsFzV+aF4L2319ibKzt7m5yDXe7+rvxcnJuR5e7o&#10;jHVxc3d09XTFANh+WJ/PqU5NiEqKC0lJCMvLTRrq78p7m73Agh/gHy6A6iM1ff2gmzT/bngidWG1&#10;4lQ6cnDYq7kiX1ySJHL8x1OCdvU3U0fHbToDeM7tjS3waVStbkSrHz45BzlicAUlwtMKsbyesZgo&#10;V7XvC2pI5PRNdi2TWdbVk0Cbq2Swasur/Zu7Ylq6Y9t7U2bpdZOzNSubo7O0XssHMRt/eYK0+REq&#10;EZ97ITslTg7fG9R8zvIyY5y7QZmf6eezqfdXR1eSrdLciOr8qOLMgIGGbMR4hAq4ePlOtoroeZbj&#10;5xfIDfdWtSo/JKlEFLmIzNsYPOSMSU+o0hO69JQJSB8fMo4O59XyXbPp3HgLJkVrEedfhlyknTg1&#10;jjwgzHuEZkSmr5HROwR6JeI1Mnxuat44zh8g+xKXYyyD3jQDehbX1PlFU+8QNu/9v6xuZEukjWfH&#10;1fc3IxpJ9+l+c2H6T22VwXXvA1MjXqTF2KTF2cRF/+XNG1vafNEtwrg0T7L5DfjpwvXNwc6unOr6&#10;5Nz84PgkN/+gn32DfgDRjoy3CYn6U2t/EotdL9NN13X5xWT8a1ji/8opcZxfr8fP5Gdlu7Q0Jr/N&#10;8nufE/Haz/5taqSfm+30CDo1QCwSzE49WqQvAyoy5JmLgyNQDUi7OjpZLy0EPGPd0DMrPN093Jyc&#10;nezsgWfAGxLWnR2dHBwcXJyc3VxcgesXz3/yxnikJsaNDvfNTI6RiePEqVHyzChQTSXhp3FdXR/e&#10;9BVndxak9xZlT9SVTTZWjNVVjrfW8Rbpe8tz3I1l3s76HofN4W3t8TmHRwfyc0lOeqaLnQOA7WoP&#10;bHsA2L4Y70Bv/6jQ17Hh4R+pBh8empsV39nWmJmRghsetH6nf6i4QxRi3cKOqJ+5Xt49GAEOeZKY&#10;cSjs5Ow1brKrZ0jpFFoWlJEqDbROlkTWB6lQDc+QUo5PO+YX8nQ3BDoz4/pmRH87Ijyp2eK8E8ua&#10;19gFm7sVtY0+Z5Lxppao3oGshqb4jq70irrwxvaEpo7Erv7ssanyyvokngCtpR/MVuP3NUXmG93d&#10;9eUJnyMW7hm10llCv/hw+4i7Itxj7i5PLsz2rc3hbpR7RhWn8m1EQ3FsZW5oSYa/4XzForFK5E5o&#10;KaeBTwViOkSudi+OqGLelGgHz98a0avW5GfzF7JVrYqtvdi5ujwwGk7MtxLzndV4/0ZI7pFVPUI+&#10;u++Ro8e3JlRI747iPZOfbrmKyKIRGZMYWqG63heXqYxd6pseqablHiFodD2Wo/p0JdoPslZomRWF&#10;r1LD/7Uwzf5Dpudr7H8kh9m21yTb/PwsL8d5YDi5uTNQfjVGWyze3RtZWh6MiLD39v5LQMBLX/8X&#10;Pn7P07MCYuKdnTz+R3aB1xS1rLErqqzRt747uAMX3TwYvcRp6x7JiEt7ubUz3NqSlZsV0Nf+YaSv&#10;rrn6PWJCxxpXmb96Psy5BJ0t/wx4tsqyVaKBZJBrPy9v6zWGYAvQDjw/CvUrGwcHJxtbe1dXd2Db&#10;3t7e1vaVo4NdUmIsfmRgZKgXqAatho55fZnOpE0QR3v6yt72F2W3ZCe2vU0ZLivsepfdVZRP6+/k&#10;LzHWqdPzxMkVJmWHvQp1Nf+QJxTxgeoPhe+dbR1BqDFOGDd7N08XT5DrUP/g14HBEcHBMeEh8VGh&#10;QDVodVpSZFtzXVpSPFT+1m/1jxCfOcuHO+RIZWAo9cTBsTjyXE5XT/DWVpVaje/qCmAy3ypUwDPX&#10;kjt6E1GlHZ8mZwD8NGYBc7EIXj8wErW5W7m1V7UnqOUJa48lbWOTcftHbSOEdDK9tG8gp7E5OSXV&#10;o7QytqwqprYxcWT8A2G6epIELRs9+fHOrEAePp/shR5QuzhHZ3ejp23cXom4G4OddVr5oUS4ebgL&#10;MODmiT2nXOgOAD8joj8yyDZxLXkVOSEVb4IH6rOG6zPvpOiptZaBa2jB8L9Ant8pt8/3yLsLQ9vz&#10;A3z2hJhP16s5D8bjm6sjgFl/BcW80SJTf/USDsA8WIBl0Oo71F1Tz+5bptjRXHUZVMhGBH+gqrhE&#10;+slr8aOzQUeKuiNpHYKg0+9OzhvAjV9qew+235suB3krxaU5L9i0KjEHX5zs2Vwc2/IhoSwnuDQ/&#10;sL0pPjTkfw2PJt3c0/uGE8rKY94XxsVGYb0wP3ljX/h4v/LztQ0OdQoMto2KdY5JcKqoj05941zZ&#10;GJZX4lHRFIwjFg5OFeQUeRVVhLJ3CRwOcXiwamyo/kTw8VqLd6gafyugY4X9fwe94TeoBpUGKw5g&#10;A95WZw6KDZIOQu1g52hr4wju29HJzdbOwdbW/tWrV/a2dgnxsZP4EcLY0Bx1mkGbYc2hOTHWM4vv&#10;m+6oxVUUtOYmd+ZnDpUWDJW/JzTWLOGHdugk6uggrrN1Yqh3dYEh4O8JDnmcvS2Z+Lz0XZGLndMX&#10;VLt6BXj5Bfv6A9Vxka+T46JArgFpyHf5b7LSkuuqKh+/2j9Y3FmmagvO+oHqpfUPbHYli1WoUFhh&#10;BhvJ0pnAdW/J1cMicc/RaS9lrqCxJXBnrwU/kV5V65Wd+7y1M2SKlEmYSVlaL+YdNnEPW/BTGSRq&#10;cUd3Kn2ubY7RxWANtnYUdPa8KymL6x8qUaofL+t7a5IpVWCYPwV6qaNbLWeNhdzr+lurFcecO83J&#10;FmtSerjKmO7amscL2KTbiz1rj4CeQPIgBry3Gf19dZmlmQF1BRHdVamSPYANmia0Xei+oMsADi9M&#10;8j3+2uTCdOfibA+fTVKebSJ3MgTR3BnlYBa06nMLz78spH8ZF3fIigIZE960iJEuEzJ5hYzo0Dln&#10;s4e6uj1FqdTcuXaUP7eVKlSi1wBT6rotEs1a2ciZY6Votf3yk0Yhu+xgtZy/WjfRkcyd78K35OJb&#10;8jvKUvMTPd1ePdtd629tipFKp1bWqwveuaWn+gb6OTrY/NHT/VVspH94CDBl4+1pB2xHRLk7uvxr&#10;eJRdxhuv9t43aTluSZlOb0sDsot8+adk6MumSS20uV89aP9lwO66fDBfmO8vkAfNMw9nd3cnN2vC&#10;OtYV4+3h5YPx9vfy8/P0hRVPNyxsd3N0dbF3tlL9/IWdg6MbWmjbglbbOtjZA9VjwwPjo4OUmXH6&#10;7OQCbXp8qKu2LH+ko35tZpQ12LEw1Lk6NjDX20bqaF4aHeRQiKszEzTcwFhn23hfFziKsyP++alw&#10;n7crOxWXvisBmD0cPSBhBZCGtJbWQHV8VHhKfDRQnZIQnhQbnpwQ/eF9QVVZ6eO3++8eXzldPTpb&#10;WwlUn0j7p2ZTZ2fThcJWs5kC9fPpWSeCzKl1oxZpmoMXcPhtvUOxzR1hK5sN41NvCTO5g6OpJRUe&#10;Xf1RvcMxq1tVZEYevAY3nkGdq6xriFNrtra3Sbjh+rLStOKipGOR9VYK2lujWHN5bDR8mvkjEVmu&#10;yGO+Nl1J6z68BQFfIA2e7S/KBMurtAHB+hRrukXBZyBaeNnTfFUQFotbNhye7ZJ6atI/ZAZ0V6ft&#10;LQx/xufNL+QX/tx6Shn4c9gZ6LPm29923V/F+Q1C3lGWb8lLwH5fIrhNebEc6TOhDhxYmhXftKnu&#10;+rTI0PBMMHu/CEHWbpGJXX7pykbu9HT0EiVzpDVgqDFwb74a35RA7i+cH60+WBhBbsWClfGxzsJr&#10;2fLORv8EvqCq0j850Rbj8sfoUO+YML8AT+dAL7fXQT6Rof6xkYFBfq6vXvyf9LTQqEh3f/8XFHpX&#10;SVlMfnFYe28e9FZ60+HCCvxwvwzUDX0rzMi9ETEZHkDJH0zPAFdrPlHt5e4JYAPSvlifJ6pdHVyc&#10;7ZwcoL62c3n5CoTb3c7exQHSwQkq7ZSE+JkJAoNCZFJJ1Gn80hxxCtdbXZw72FJDaG8gdbXs0Yii&#10;Zeb8cP9UayMsV6cI27TZXQZ1nTrLmp5YY9CP9/fOj6Gs5p6LTsref7Ai/UQ1yHWgV2CIX1BE8OOA&#10;WUJ0WFxUUGxEcEZqQmdrU1EBej7mP2RIoJM2I4siSffyRjGd8UZ03GY5xDp/Y5yWq/rBZF7ocVe3&#10;E1rj1MZu7cJqBXmuuKktYgCXvrLRzD8a7uyLHRhJaWoPhqdGCKlrWw08weDO3tDiUq9UyqZShlqa&#10;SojTg/d3j5cQulDxLZf7/SLU54d3UDzje5B7zeRAA6I7uzhaEW2R9hZwQOmNZPX6lGX5qNZBNYD2&#10;c1YB0SvB2nhjSdxgcy57Hqj+vxfg6veVyCiVmzrDjtq9KEYQmhIZXD17f3zbpkFwKmT4Chld5he2&#10;47BdY74rnALYgbA/d/bLZmmJK8sFU4NRJxsNiIGFPGwjlyvSLbxeyNij90u2SEfrk+ojlmCLINgZ&#10;T4p5lZ7skJbsGhXq7uVq6/jyz34Y57jwoGBvrLu9jaebU7AfNiYiwN31RU1V3hx9ZJ45SqENiE7W&#10;LB8SvMyv0QthPdAAPRqswJ788pX394jZ/AxwhbSCDfRiXDzQiwG6Ya1UQwLhT2A72rs4Ori9fOnk&#10;6OBhZ+vs5ODq5OAMhXdyfNxIfz99ZpI0PtrdVDs53EPGD7XXfuhrrOypreivraSPDK6Tpkh9XZPt&#10;LcyRoQX82C6dxpmjr8xMkXGDjAnC3uqyaG9XsLt9figqLyrFOmMBaXcHNL1cveFhgGdAkE9AqH9g&#10;eHBAVFhQTHgQdHhxkSEFOZnjuMH87OzHb/WPFSBc0AK2dPeUc1Wf6LxVpRkSnbYiCNNwSzDdTwtE&#10;tRxBmeCs7lTRrjUSCMTUjd36+eWKvqEUoHqGXLTL61lcqwXpbu0Km1soWVqvWt9uvtIvyhTQKRxs&#10;rBPXV6nIw+OUkrsbldn4yPanMF4heqVoD4pPU2dtgVlzpBatnuyQN2k9Rxvj9wqQd6nl3GyoFKBU&#10;tlINHxuotjbHJ1mWEvrK+lsKN+fHHjf8Xwn4JAcPUE7fNcuRJnDXF8gQPJzbzyHvZmjQEzNHRdrW&#10;rdOK6fkEnrh2cbvg4KROetFNIMaW19oWFz0f74xS7vUhd2zN/tjmdMUWsQ5RrM8NfOitSFqbaaPi&#10;qrpq0ioKXidE2of4/yk86GVqnH9KdHBUkGd0sM+b5JjslLjX/j6ezg4u9q8aqktPhJydzYVRXIfp&#10;lzv263jaUbD3gOdb5EGHGKF7fXJvD+jF5G5NyI3xGfhqSCvYVqqtYAPVTwmKDQIO212dPYDnFy8c&#10;7e3cbF45O9i62Ns6Odk6xkdGtlTXjPX3DLS1vMtOayovAqrHe1oGW+rmiZOE/l5cW+tYezuho4PU&#10;2zOHG6EPDzFGcFOdHT1VFd2V5bNDQ/urK+c87jGHc8YXVhSXgT5bhNodqPZ288E6e3q7eftivNHT&#10;PAJ8I0ODgOfEGCiwI/LfZADVhTk5j1/tHylu0TOc1bLLKY6gHkE2Do6rwUOqLvvANO4fVjEXM/kn&#10;1WucPJGs9sLQT2GlLW4U9Y9ETc3mkGjvqYyy1c3mNXbLxk7LwmrVJOkNjfWewnjXM5CkVDP2D2Yu&#10;L6Ey/3wk7OH+9htX/Fah3lvf21iC3F8c7zL3Vyb3l8f4KyPH7HHEACW01RtDizyxIG2dvGkNq1xb&#10;GytK+M7SeEdD3grz/yrVathRDwhRjwzqkO57BH9wVcdR1x4Z2haPCveUdSaEqrwfPtP1jFKihPLW&#10;hi5MHz4UQRbOlb3tvb71dW5LM4Wna5075Co1F397Qj1bG1zBV061ZLcWvKYMlDa+j04Nt/d3/feM&#10;OI/XAc+DfJ4H+9jFhnlGBHoEYO2DvZwjA71S4yJK8rM3FpjXasU8DYr2p5Lkt8OEmL8aDrR2jrAE&#10;swOcQz7q9jNnO7DWINdubo5QYHt4OGMwLlhIbw+w3yDXUF37wxIeerp5ubtinZ2wr164fE61wyv7&#10;2PDw4a5u4ihuBjdUU1TQXvVhjTa9xZhdIBK2lxbmySR8Xy+uo2NmcJA0OEjs7acODtGHcRPtHcP1&#10;DVPd3Rtk0skOWwb2m8c72RdUFFUAwxgnjKudm5VqjBMW5No6yQy0OiYcnQ0OSKfER2anJQ32dJYU&#10;gFP6BwwQavENwjgUN1/dDp/KGzXXfTtcKAUpUnXHLv8DR1ACDfdIVrl3VDJICDyRd4xMxk6QMiaI&#10;2ayVSrF8AoR6bqG0rSdsmpI9hI+tb/WvqQtSXcwfCWnI/adZ5ff6a+T+s8Z3j8570JxLkFvjcFsd&#10;rG8yxk+2GRIeU7A2CV4a0UGPAOJsVRXoCwBmUGwQFugmrO4d2p91LPdJghCDmtfV/H55Hv/4+Bth&#10;OBFtzTMIs2Rw6b+rln4K+DBMA3qidZ8aabLcARN/gd6pZ3FqI6Wg+bnY1H+P0IbIUbsnNeSlLNZm&#10;geRy8No0eSrvZS7l93aHSPb6OZS6mnTX4cpoORtH7sxO8//Pknhnrx+fRbj965sIh6Rgm+RQh7Ro&#10;bFaSX0aC32BH+du0sJRo39aaAiK+Gz/QukSbujdYJzh/NUjyVaA7GQ0j+AvrXoItHzeiwwpQTcDX&#10;AbBhV8COhZdZqb575mTrDFS72IMDf6TamgA21tXTy90beLYiDVvQp1y97GxdnR2gOkAdOBTbTnb2&#10;cRERM2MjswQ8bZLQVlvRUlmyRJneW2WxWXPrLCZ3a2tnfX1raZnH3thcZC1SyLsry9uLrK2FeZDo&#10;k90dMXfveGdbuLEp2Ng45vErS8oBYAx4fjvXJ6qtA2bgwKNfhyREh4NQJ8aGJsSEZCTHdrU2lhUV&#10;Wr7PP0p8nBhtUBtZ98iy/HponfNOfNE2OhU2RY5T6YY39j7sCqomyLGnF20H4toVTuENMj04ET1G&#10;TMETs5SXRHDdEsUMfb6Sy+9v6YiaJOV1D8SPjL9ZWOq4Mws/th5oTJ+os4Rl+51Br5AQRwAtE2+F&#10;cnW2dcahy/YZ8gM6citEbi1XcdaxLQ0O+h1AGhoc/KG1IULAewLt1nhagbgb6qlZWZx5fPQxHsyX&#10;EvG++HRvd5s1Md7T31s3hu84Pvodd9j7LBQq09jpVZMW6dEjndL7xsNrsOIjx8YenqZ5+ahEahpA&#10;ENbcdu4IObKk0aay1ZnIzLhDGFoTCeoX3l4Lf6lFyGrR7uG3pyoMhyTRQtf8cNGbkJ+zgl8E2j0L&#10;dv731FBnH8c/+rv+GObrkJv6+n1uHGeDqpHt76xSj/atB+1+Oz7+tmYjAp3prVWBgX/Y/iTUsP4o&#10;y5YdC7sXEp6FF6sulfvPHG2crPkV3qDesASwAWmrYlsTzLmHGwZMOxhv4Nn2xUt3Z6e4qEjS5Pj0&#10;+GhTbVVednpjTQWNNMFeZW2vL3O3N7c31jc31ra2Nnc47B3eFkewyzvi7ot4B0c8vgC9D9fhPu9w&#10;l7u7vLlCY7KXFuBNXOzssC5ubg4uljEzDJTWfhi/AC+/EL8Ai1YD2GFJcSHJ8aHpKdHVFe/qqj88&#10;fsf/7gE/3cW1VqwS3aBnbpyrjItnaoLGPLMrql/ZKwVuG7t8x0lZp4qxzb12+RX5QDwgkAzNb1Ru&#10;C9rL6n06BhM39roQ5FhxyRSezYwQii91bKmcpb3aIlNaBEeMa8PTRG7zL25tAwFA3lPGwOQb2IxJ&#10;jYit4M+f7hCPtwlG2ZLlKDRgbD2lBPw2rEP7gxZpbZd/JfRa2ehgt+gQfPvXIT7mzU4PEycHZyYG&#10;xke6ZqbQlW9MaPvrAeK2a0KIBmRUddd2qm9c2H83uZJ5gUwo0KIax1PWmJDJPVk5jhbWTfB/U/rH&#10;I3nPDTJ3rBjtxSU31gd1lfqI5mqWhnIYPZnqnZG7E5p4DUfqLKjOCo7G/BDp+SLA6S8+Dj8mhPgU&#10;ZiQNdjTeXMpUMqFe+8vT6X4ZsG9N93rFg0Fuub0RIHqDmLTI7RVy/5X3/iuBavVTWqm2unEr1aDP&#10;oNKfge2LFt6ubtZ5KY62NjbPf3ZzcoyJCMcN9PZ2tpW8y09PTqitKqVTZna31jjb6+w19Hyvvb1d&#10;/iHv4Hifc7S3yd9a421sHLBhfe9wb3dvh8vlAt3bq9tMEm17faW9qQbj4ujj4eHu6Ozu6Ao+HLTa&#10;H+sf6O0PVEeEBKJUx4RYqA5JS4moKHsLYD9+of/uQZmjH54IFtfnVneoFlpUC5vtCMI9v5xe2Kph&#10;bdRM04tJjCrBKVGmXt7ija7tdQ9NvhFKJ5p6YssbQ7uGM3V37AvdKl80s7kzwlzs7Rv8oFRua7Vf&#10;nTL5bQj31pjwn8oEa0Ylf2ceb5BunW7PXIoYCHJkuZ4ZfB5of1ZNBqRh/a/D/BQmw7XcMoPFGndG&#10;jeFaoZAIT4/25unTeFw3eWaUTibMTo/MUSZos+NX6GHq3xvgVNceEJoeGV3mpc9tpdC235I282Sm&#10;UcntwPRKCl9df4+QTq5bdQjh5KprifNhfb+uYzimbzwtrwSblWnTXIhpzXEZrghexuVf7U8gtzzk&#10;lo/cHZMHqwFpH8c/TQ60CHdX1+ZmT/Z3H//Pvx7AM0BrFVtr3CEPWsSkQdArOsH2rxyTGZVx85Mb&#10;/zqeAcbW0voJ7CfFtor2l2D7Wm+C5eroZKHazub5CxcH+/CQYEC6vbmhrPhd4ds3bc11LAYFRXp9&#10;CbR6b3uTu8Pm7G7ucbe4B1s8/vaeYJt7uCM44nF5Oxsg45ts3t7+1hp7bpayubLQ1liNdUXPr8Y4&#10;u1qpxjp7Po2BW6mOjw62TAUPTU+OKC/Nral8f339j3Y5lEdgROJFuWbjSDwnUS0i6L1dju8Qsf4W&#10;8LjiHJDFKnLvaJJINk5frn5f4TtJLtfo1oxmHnuXQJ3rXFgeqahCL/z2FPffqFfRJoW2UZOWNYs3&#10;qY/VJ1tK0YpewjarOR9HtqGKBoZPLEvQGWiLn7vEvy1uTo72FudnGbSpKcLg5PjAHHWSTpmYmRym&#10;kPAE1C9Y5cs4PzcDT60u0aTiT1c7un+4vTFen0uOJVKRVvdkQK7NyNI9QtYi/bOrYUNk7x1xVeOw&#10;byven6doHiC9ViNjctOQ7HZ4Yfd9x0hoY29wQ3dobrHrBLn4Q01wTOwPNQXY8Za44YZo7nyznDeu&#10;Opy9U21M9X+oLIgh49uQG5mIt3728UJO3xdfdHx3ejmCnpoCvwL0jJ+XJ1+EUau80/3q2cfPQJOt&#10;YD8ptpVtK9XWhHL6CWxfrI+/tw/WzR3AdnFwtHv5ysnONtDXp7G2CrKuqry6/ANQPTM5xqTPTk+M&#10;rrDm1haZqwsM9IInTMraEm1zlcFeY26tzy8v0GjkaXgReZY4R6PTKFQScXqJSWuoLnd3svfFYLAu&#10;HlhnLCDt6+EX6BUIVFsdePTrYKAa7DdQnZESWVNR0NpUKRR+w7n9N4vLS7Qd35msrRlRqh6vQKK5&#10;2ltew1lA+ipkOwe9U7Q3cu00PLg0APZAHTpwdY+On0PTMer0Ty3+zkLjL8JsAAfYWV+GGFV6uUAr&#10;4RztUARsqH6tRTKEFDoQ5P4QMQDkgLf1TX6HSn8VRr1aJT9l0qeJUzgWgwjEAsY0MsGK9AS+H7YD&#10;7QopOrPtWMh5gplC+XTCw8oqy3KXj3ud/mJy+mmGFnRAG3qEIDc2i/XlC7yEmZWkljG/UUa8EaGR&#10;VrJ3Ths78K+p60V8ycAat4W+UjM9V9Y9nLm2M7C2M3hwMEGdKhtpT+Wu9ujl85eSeT57jDpZz14e&#10;vdEKlJJdydnv4vmruLdc1v+rrvBXBfk34hlA+02wYaN1OyzhNU+KHQiCGRBiBdvDxRXk2sHmlZeH&#10;e1pSYmZqSt6bzJzMtKy05Kqykp6OVsC7uqy4o7F6sKMZaoz+pprOmg+NxXkVuel99RXNZe8bK0r6&#10;21tGBvsGBvoGB/vHx8fWV1jNdVVWqr3dgWdfC9JB/tgAkOtg38CwAPR4tZXq1MTX2SlRjbXFA70t&#10;i4ufroz13zU4OzzTjcxsFBl1YJhVV1dbFqmEuD0QTFqw/KoRwBbAmG+5YCioNzQa6wtUlvGVz8Nq&#10;m7+K+0vpkVoiQG6UEuHmxenW0TZNKpj/qMYQFnRNQotsQjmtU4mgLvh/dK67Una2vsJctcxkArDp&#10;1HHK7CiVPAY5PTkwSegjk0bmaISJ8d7dbfQCLEq5UK16vLowmTz2RMXq2qfrk46MdT6uoSPwx6ea&#10;1vndOC1ST90KpW2nrgtLl3gfgGc8PZ2xVV7bEQI1S/dw+sJ6R0N7cnoONiLGJjzaNjkdU1kVv7kG&#10;HcSxSrZwqVw7OaJTSS2Xqu2Pe+OXO/BvDvgWDybDhfz80Kj73SYU1WrIr5CGhC3WtLpxqxXHunoG&#10;ePu/DgoL9g/wwXp6Y7Cg2A42tu7OTp7ubhhXl0BfL19PDzcn+4SYyIaaytaGms6mmuGu5pGult66&#10;8tbi/MaC7JqM5A8J0XmRIQWxEbWFuaPd7cSJsXHCyOjECHF26kjA7etsxbqglyL08fCCchqoBqRh&#10;+XHAzC8iJCAuEorq12lJ4UB1U3URbqB9dLjn8Tv9N437O4S7u3mlWbcYXViCLOxbrtEPoEIRy0UQ&#10;kG6QSuDzqeCE5r4MLfweYaq1swhyplSt3t/Ds79U9c8DBeNKIUTuNGvMCRF36UrCBYm+14IkwlMA&#10;rdzyH1nVGAiHh9b/0YQY+XoFfLZHN/H9YbjS3lxfHh8e4AZ7ujsaF5jklUUqdXacRsHPEnGwBJgJ&#10;+B5Yn2dMwcNRXMfwYKvJqNraZIpP4bujsbZOM9w8fvc93qcB55W1px4ftPpcdNEwMe8nM32gbAZA&#10;aT3BSsyrfhmd9S9RGf8Rl/FTSMwfY1Pt/UN/7B4oTkz1dnb/g3/gq4Agm+g4t4zsQNxImfkeHUTY&#10;2prUaP4/ag/RuvorobbC/DQqbtVqK9iQXu6eIf7BwX5BUGP7e/mBYjvZ2VvKbJvnP/wF3DisvPjx&#10;z1GvQ1ob63o7WjoaK3uaKltKC4uSY3JCA/JD/YvCAt+F+BeGBjRlp4811VJGBhizk8x5Kp1FpTBm&#10;lYrzkYEejDN6fjU4cNBqL1dvLxdfTxd0NrjllExvMOFAdUpCONjvjMTwqpLc7va66oqix+/03zRM&#10;xjupePfBDBJEtswJBUqXLVcIBcBWAfIr4+wNMn+PrFyjV+0GM7ylMoBPZsKLT8W9m5tNi6xW9ibh&#10;7PhXrwdqCQDy6kYp4K2RgeRrGdesFSH6U0T/ZK2hBwGMLYed9XunnNmrs3XOwqjFNVheYHpUzu+P&#10;C7mCu7NNJU2PDvWvLDI426sM2gy4bqB6bm4SFJhGI8zOjk5M9NPpE1TqeGdnbWtrZX9/M2yHZ5eX&#10;KUzmNLxgYLB5bLyFyRpbW0e3sNlLoqMD4SEPXiAUrd4hR3eWa0gYEfyh4v0lUg1yvXtWvLpfMjQT&#10;V98dGJn8p5eOz8KibQJDbRyc/iMrOzI+IdAD8yIy3PNDSRqJ2COV71oGBSG+KcvWQ/rQyVp9EKx8&#10;Ncr1FF+VJyb9lfzWYLVd3xtmk1J39dR9fxG/Olpm/9IBwP6caququzq4AMzgw61LgNzZ3gGohuXP&#10;f/kzIO3iYG/74qf46IiOlsae9uae1tqR7iZcc3VrYU5NSlx9YmxjXExNZHhtTORkdRlzsIfY3zGF&#10;652bIwLVhBm8+kI2MtDrYmfnYudgmQTujXH08nDwhCXU2ODJA7y8Xgf5x0YEA9VZyZFpsaElb9Oa&#10;az7kZiY/fqf/pmG4Vl1rgFUGgoAJnNaomoHY21vwnGTT3Yz+ZupU2s8/7hgjpqzu1ixtV82tlohk&#10;vWJpl1I1cHVNWl1plJyhZ0Q/hfH6G4q9vTzzoD26ON5AJ3dz5+80B6pj6DKgFUIbtbbaT4Xf3tIQ&#10;cbBqax5/vr9wtGs96ReAB8//vfFgujviC4iTE0wadXN1iUaenp8jU2cnCGMD1nGy2Vn81NQgiTQy&#10;MzMMK8Dq5ORAYWF6ZmYshYIHqo+POQrFEYtFLC7Obm4pm2OOHAgWTk7BwtydnvI1ajk6TLu3dnK2&#10;aXoQPiAcI3pVo/lrpGtfloUgQ2pz/4GkrXssKr/c1Sfkf2e+9VlYwRcWpUZHBzk7vwoPDygryd/e&#10;BKv/PV/KWt1AQM/4tw8rfF9cWwZEvj0V5xmYalBgwBgYdnjl+ETyE+Tw1Eee0bQqNtTYfp7+Qb6B&#10;kL7Yx8EzqLFf/fwTgA2KHRMR3tna0t3WjO/v6KguqcvLbMjNaMpIro4KLwv2rwoJbI6PLQoJKAwP&#10;KU6JmxntJxLxVCYZtPpSoxzu63aysXFzcHJ3cMc4Yd3tsZ7OPlgnb5Brbzdvf0/vEH+fqLCAhJiQ&#10;tPjwN8lR2UmRZe/eVJe9f/xO/x1DreTzOAy9dv3WMH6r60DucaabgavLXqWy+/Ss/eJiRKcngXTP&#10;LZRMkHOmaQWT1PxuXAJxruDsvE8qHdzndosOxx/fCxqdBmzzF2EVCvHRpla8rZds6863bhWgS4Ao&#10;BDRQeNYK8yekAZsVWhdxuEG4zdhbIcmFlhOA0esWfFdITyVL8yzS1DSVRJyn06YJY6DSFNLk6hKT&#10;ODUKYNMpU3TKxMBAG4MxQ6NNEomja2uMpSVqS0tVWlpMfn56U1MFHt83NTWMw3X19jb397fiRton&#10;pjpmKf0rq7PA+fo6k8WizM4SLi+tVz4Tn0hJRoT1gJCvkT4EwanNzbS1TOZGUWN3aGTin8qqoprb&#10;8uhz+J2dZTAOB3sco+57SmXo7GC3WKeLfBXfYPveBGbn7xDaK/BE6PvfG9Qs6gTalRgvLmVClZj3&#10;zMNy7xugF3i2um7A2Oq3Yfmk5Fa2rdshoS/wwfiCVkOCFQfF9nBxdXFwtH3xEqiGtFLd095SXZxX&#10;mBaXFuKb6O2ehnXN9fQo8vOqDg0qCw6sinzdkJHS8u7t5GA3aXqMDKaLTtReKIZ7e51t7d0cXD5S&#10;7YV18rVoNXqitR/WC6iOfh2cGPM6PSEiPS6sMDOhpiS/przoSvM3TEv4/5e45u5MLbEaBfuVyMPw&#10;AbdgdTlDet4kEtVzedX8wyb9DVhxuVRFmJp929ob2T2U2NId1TOcNDyasrHWYBkts8aVUvzFSdEQ&#10;WoVYdsKDf8+Fq5rjtRvp5oN6D7mFRvM0ovZ1L2ANmXCJOd13fw2Vtmm4E7056bda9tdh0OqF+4eA&#10;NB26cai6qBQ6mQg8sxiUKcIInTIzRwXFJsFyDNcLTJJI4zhcT39/e19fW1VV8bt3bxobK5ubq7u7&#10;m8nkie3tlaUl+uho38hIL4MxhRtpnZruUSiFMtnh4iIFnhWL+dc6yZUOKggJgpzcIauWK41Cn7W2&#10;cZBHXXq7zm2KTvnz8HgB92CWTO2/v9fef3aL7N8ff20PfLx/7feEQnFqef03P8/j+4iFu631JSoJ&#10;3yLdt2b9+TMrvcAt8Py55QZuAXhYt27/nHZIjAvWy90b5DrAOzDAG52dYgUb5Bq9uIINaHVkV1tr&#10;b0frUGdTT315XUFWUXxkcVRoY3L8QE72SEEeqbJ8rrWR3tW2RBhZJk9tLDPnmVQKdeZSJcf19bna&#10;OwLV4MCfqAYT7uGI8XTxhNI6xM8PqE6Oi8hKjk6NDn6XlVian1X2LneeBqXmf9c4O9gjrK00GK5H&#10;kQfc5kaWRFp/Zx5d38hdXn0zv5QlOGq8R+aOxD1r27Wz9IKuobjKhoCmzigavdoyNgbm8BZ5+LrX&#10;U4tP4andFbpOeahTHahO1hCjyHIxA9WXnvPX/KTp7IB9sLW0SJmoKXn7uO3X4+rq6pAv3N7YBJ6n&#10;xvGkKQKDRmLSZwHp5QXa6tIck04EiUZv0DSFB8jJxAnu3tbE5GhFZQlkR2dzW3tja1vD6Nggfnx4&#10;ZHSAMDECbYZMmR4n4HAj/Xj8ABTe7I3HQuPyQkwmjhHwPSwmvA9stJbE0PTVCLJyLGu9Mk/t8NsZ&#10;S/WLa11b22OWE1rgu/5NSD882e/P4wG5/9Vjzt8ThuvHn+zu5vPDFrobvezp/Dne9kJ2aiSdNHJ9&#10;AT0XGqhWA6VArxVsSKsyA8CwEVasG5+2W6n+Emx/UGzw4T4YbzcnZyiw7V/ZxEZG9XS093W29TTX&#10;DbXWdlUWV2QmlSbGNGem9BXk9OW9GSku7MrLacrOmOponR7oXZ6jUmenyDOTlwrF6MCAu6MrIO1i&#10;6wowA9UYRx83O1jBAuQ+HugVTp+ofpMU+TY1JicpprQwp7MFROm/ZZwfHhDPRLO6K+aFanhzM39l&#10;LefuYfzyuu/gsFyrHzgQVq6wCywDY6sX11NAdVm1d+dA4t6+9VxlUA+j8Rq097My7M5weS465m7o&#10;5ULRDkMv20OuBQ9os4ZWCC+7six/bbDni6ATCRXv3hZkpz4+/pWQSs+XlhaIM1NzFDJU0bTZmdkZ&#10;Apk4TiNP0sgEJn2aQiKA8bZ47xnrLWWGh/q6OtsbGms+fCiuraucnSXu7G7OzzP6B7qZzLmV1QUa&#10;jTJOGFlbW7m6VqtUiqXleSF/VyoWXl9CIYBiJj7lbm0ybgzQT92ZzbAHwHQA2wIE4crUBN5hj1q3&#10;iCDHB/xHPTAZv7eC+M44O7LMiv9rcW+5INm3AlV+s1GzvkyViVHDdatX8LlrKpkQMYOTN1+pzyZH&#10;urHOL0L93GLCfADvt+kxaF0NfALDVoBBlqG6hrR/6QBL2ALbrWll29XB3c0R5B3ARs8A8fbw8fcK&#10;CPIN9vfyA7ytFzAErY6Liu7r6u7vah/uaZsa7iJ0t3RWvG8teourLptuqptqqJnv6xr48L4lP2e2&#10;v3uso5UyPjZHnGYvLmnk8rHBQYyzO1DtbOPyRDUsgWpUrl0xAV5eESEB4MAzEiPz0+My4sJSo0Jb&#10;6yram9Dzh/7bhWFjmTBP6xTxZxVS2ukpbnevjnfQsLBUgBsLW1h5syeoJNISlzaAapCjxaPT/t39&#10;rnP5zMdD2ehB7M+mTFv94R2iVx5usUwXQu7K9INmX45eWhAU7GnCpnVs7HuHfBory/LfZMDP/fjY&#10;clLXx7iHqupgnzPPpBHGRwijwzTy9OI8jcWYpc6ix6Lp1HHm3OQ8Y2p6Ymh2ZtQy+j35Li+ntrKi&#10;va0lJ/tNRUVZU1NTQ0NdT08PwLy5uQnLrq4ugJxKpZJIM8fHj6PuQqGgvblpaZ65vbEqlzwKF3wR&#10;pQJ6K+3Z2dLaOu74FOz3hRnhHJ2gM3MsU9a/M/7q3nhAzGCL/noN8ot4+pNvCj6Eeai7eX0BPrk1&#10;bpAHg+zkgEokpCZEhQb4vPjhj64ONk62L9wcX3m52qNUW0vrr6i2fW4HYFswRg25VczhWReQUHs3&#10;YNuCNzo7BQps8OFAdbBfkK+nF8bVDUx4YmzcYG/fQFfXYFfLSFdLT31l5duM0sykxsI3PRVF/RXF&#10;tP7O/vKSvsqyseam0qyskqysrrqGWfz4pVQ2PjwM6LrauTq+dEKNtwPYb0hvoNrdwQOA98VgQgN8&#10;Y8JDkmNCM2LD44O9kyOCBzqbu9uaHr/1f21IVKrr21v4zaUXykvd9d29+R55uLk13t59+pFgi8l8&#10;p78xXOmu0bv/GvRG0+3tvflS/42xE6Ph0+j07bVUwGGKj5Z1ao5csiQQkC40y3IVY5fbL1MQjXcs&#10;peVGyrf3INTsu/s10531ZCk0jDfnep3m4fOTKKGT0JxfyQ4vxRyZYBnRHiIaLmIE7QI1A/KtHQFI&#10;9Hep9FOYdLqI4OAPhYXkqSlYv5BaJqLcmZRSMWdrY2GOCvJLJU6SpseAWFBjkGXwxsDzwvw0izlF&#10;p+JnicPwEER7cnyoqrw4Miy0sbZukbUwMU6YmZnZ3NwSCoXb27srKyuwDkEgTNLp9J0djlQqvbdA&#10;cXt7d3YiXphb3NviXKq+OEokOd+SSjcsAOvVmi2+gGKZM6PX6X4ppE9Y/q49cK9WSu6Mv6a3n8c3&#10;uX2kWiUTHXJX0Ycm9YNRJdp/vCs4cn+dn5WUmx5PGO7mbS3vb6+wqDMl+dmezg6OtjbO9nbOtrYY&#10;Z2dXe3tYcfj5JTq3zAotUA3cWtMqy7BiRfrzFzjZwgtcAWkL3qhRt46cQWkdGhACVtzTDevi4JiS&#10;kDjcPzDY3T0xPDDW197dUFX7PgfAbizO664q6a8r76360FZSMNnZOtLcWJ2XV1f4jjo6vjhL0Uik&#10;UCJ5uWGBaocXjqg+W6i2ltZANZhzLzePQB/P8GD/uPCApLAAoBq0uqO+qrHm/4UrjYpkUgqTyT3k&#10;H54e48ZH8ISxra1NPn+fTqcODw8SCHgqlUyhzML64GB/X19Pb283ZH9/79DQAFSGk9ODZPo4nTkz&#10;S57Aj+MGB/p6urq72tpHBodmxscXqLPzlEnK5OA8Bbc6j2dScNubK4eCg+XluQP+uvlOKhTOLyz2&#10;i47nWAu955KlTzOHHyyjo1/WdHc3BjCEhkuxRrKnPmMjOj56fwz4E7N15qnEMgADFhQIh0b/jeNe&#10;vxYKiRQ68aa6eippdn+HA81Sp1Yf7e/TZ2dw/d2EoX5QFWiIdHTW5xRINGlmmDQzxKATFllTDDp+&#10;ZqqvsjxnFNc+NNDS2lSdlhyXmZoCe4Czs3ep1k5PE1uaO3p6+rq7+kdGxjY3dmQy1HqcnZ13dvRW&#10;VdX0dA8sLCyZP/ZdFxL13CyNTiIRJ0bWlwFgIPxCcDCnu+bdGPgfT/C2hvUIvDVgjz2+BfSk1pXf&#10;DKhQfscxvI/xW/NzNMrTnraqp4/xYFDe6xW8zQVcd1NiRJDTiz87/Pxnl1c/YR1tfF2dnZ7/ZPfT&#10;D26Ork4O6Ei2VYNBZcHPPl41ARIQhYSnLemCPu3s7uGEXmofHbj6mE6vnKDcdbVDFdv6VyD1UGD7&#10;Yv2A6iDfQG8MFkx4amICbqB/sKdztK97qLOlp7G6s6asq/rDcFM1obNppqdtoqOJ0N7MphBnB/pw&#10;LS2TPT3c5WXm9DRQPTEy5u3uCVTbP3ewUA0q7eXp7Idx9AKq4TNgXdz8sFgwHtGh/mmRQVmxYW8S&#10;o2tKCj+8+3/h6mUHJ2dzi4uXBp0JeaAyaXQa6fJChphv2JsrnR3N7W1NY6NDkxNjs6SpjzlJnp0C&#10;F2oZ7J0E3qdn+imzllmQeNhhLSMDvfM0MotMmSXgx/p7hjqb+ttqBzqqcb21Y32towO46VFSe0M7&#10;k0LZ39vcWKPz99foVPCxo0+XBzTf3Gukn5XQEPfItUbN29nUKo4VZ7sy4YqlcQO9BsQE7hRKTWs5&#10;DVRDQ4eHv3rmwC+jtrrmXV5+XVV1ZWnZ6NAwfgi3xGBAl0SenqBNT0BnNTsxQp3G02bGqPDRp3Ag&#10;yKy5qXnGJHNuYo42TpweHBvpyM6MaW+tbKwrHejvwg33b7E3drd36NS55aX1vv5hwsSM4PBYodRc&#10;qK90+tvrK7S7OjgQkMlUWFp6sC9ikbHAmqM/3ME3erg1nO9uA9vwIvirL6C6erxGKlBkBekr5L7s&#10;FP9+odPIzTfg0W6RB6P+UqGSnli3ry5SwwMxU7huiZCDmK81ElFjRZGfuxNgDDy7vnoRiHF3s3np&#10;9Pxnb2cnrIO9t4uFTUd3H3cfF1sXL1ev1wGvI4IiH2ehoCdL2zq62qMX1nexc3K2tYelmwO8nQsk&#10;xsHZko7oQ8DY1tXNxhWKXtBtVLEdPVydMF4YP3dXbKB/kD/Itrvb2+wMaJ0D3e0TuL7eppq6orzK&#10;t1n1+TldpcUzrS3LoyOVKclDFeULI8PrpKn58bFZ3CB9Er9Cp6rOJHOkOYcXDv7YAOdXbm52GDc7&#10;TxBqoBrr5I1xwkJH4+nqjpbWwcGJka9TooLSIgPzUuOL374Bm2/dO/+VAeaJubRKIBJZy0vNrQ1j&#10;uN4L+ZHZqNndWiIQhqCNgiDPMchLy8x5Fm2BBbZxZn1lDlSLu7O0vkDmbS9AZ7a5QBFy1hjEcc4a&#10;y5p760sHWytn/O1j7sb+JuuYuy4X7SqOuSohX8rj7a8uHW5vSI94fO6GQiJ8/CjAqF6rUspNxk8y&#10;a1AprmWnqhOBVLgrE23dqECsQLtAZGCpt7R1+AbQpmEdSLYaV3j4vQ0aTHJDQ0NJUXFFWXl52Yeu&#10;znY8brixtgrX37O2yBzp7ZoaHaBPj+P7u5gkAlBNmRrZZS/O4Ados+PEyeGdzYWtDVZHa11WVtLB&#10;/q5cJu7uaa+vr21tbZ2cnKxvaKIx0cneOuNdz8AwZW5+dXN7h8s7FIok0scujMFg0Khk7aXafAeQ&#10;mOVydPuNQcdkUFeW5+Xozvml6YBvDcBfWnox2BXfZbaVp5/281+N4yPRztY28vBorb8K0f4W9HGg&#10;xY+P767vdKrddVbhmzQvJ0cvJ2cPO3vXVzaw9HZ28XR0gnXY6PLC1vm5jYeto7uNA6xg7JxCPH2D&#10;vbzd7ewdfn7u5+6RmZD4IS+/MCvnm1Q7oIeLbR087IFqJ08nZyzwjKY9vLWnnSvGzs39lavTK2dI&#10;cONO9h4ujlhXF3jexQvrjfXAeLg452aljw72gvvCD3b3NNe0lJU0Fhc0FeRXZ6SVxyd+iI0ZKCkd&#10;r62ZaG4eqq/uqiiDwnsK1788R5UcnxLHiS/+/BLsgO2PDkA1aLWXi7+1qLY6cKi6A719I0NCkqLC&#10;32cn5aZE5aclFOVmN1ZbD5n+14Xq8vZMppaqNFucvfGpyZjYiKy0WOkJOj346lJMnBqtqHifk5tR&#10;+C63oDAnNS0hPz+zvr40LSkyKy26vbG07H1m5fs3H96m4ftaCzLiK99lEwba32Ul1n3I626s6G+t&#10;KcvPaK/9MNheV12U01JV1NtQ0fqhoOpNWn9tJb67tf5DYVdzrXAfPU9on7dzenZ0qbEevPkYZp36&#10;lCs/XJPyVzSnbOQa2qX1AAmIEjRra3O3Ok/YAk38eyrDTyGXyqBeyMvLKygoqKqqKnpf+KGkqKGm&#10;srSocBw3AFRPjvSDSgPVJPzw3AyeRZ0CqkmEoWUGCY/rnh5Hb+FUX1Pe2FAN+lxXX2Uw6EQi4eLy&#10;0snZ6eYW+1Kn3xceH59DOYDGwdEJlcHk8gVC0ReH3OFbT03iITc3Vgw3V6JjwcIiQ3D4ODn8y4Av&#10;CCYFvjt0W79v7OA3QiwG1/NFXGsuD/a47JWV7ZXFM/6u+Vp9r7tAPhbevM2lyvd5++xl60OZiN9e&#10;Vx4Z6PPnf/lfAK2HrbPbK0enn20df7Jxfm4HOurn6okBSH+2hWUQVLuunp4ObskRca1VdT1NzaV5&#10;b+NCQ/zd3XxdXfzcXH1cnL+g2nplws+pBqTRdAS5d/R0dACqvcCc27m427g426BUO9o4O9i6Odq5&#10;Ozt5ANVYD08Mep8Aj4LcbPxw/8To0BQeB2Dje7un+nuIPb1DtTUNb96WxMW/DYvIi4h4Gxn9Jioi&#10;LyGh+n0+uE0WnXIhVdJmaIC0m727/c9OVq3GOPq42LhbN35F9RsgJOE1aHV+Zlp1abl1N/3XhEJ9&#10;e6U3X14brww3C0uL7Z1t7wpzceg9XNEfT3p+AI66vb2+rb1xYLCbs8dmzlMFgl0EMTFpU1vrDLNB&#10;cSEVbC3RNKie3C9QJi4tpxaKuBv8bfi9b01aBXVyRHUGRe/D+jxlc4F2q5bx11cYhDHNyZHxQo72&#10;gwyy5bMgV1cKs1mHPFg19h6514sFnNP9dQmfpTqav5FvIuiNb0GNrVbzN+IXdvZbAVaYt7szR6c2&#10;NTRWVlb29/dPTU21t7dWVVW0NNe3tTZ2tDZM4Idx/Z000gSAvUgn0YmEzSXGGou2xKRAmZ2dltDW&#10;WDsy1Ds1Pnoo4ImODo+ODmtra6dmpgeGBju7u/S3Jpll0OtYfC6WyU/OJT0DgxQa9Zefj0ycUMnF&#10;kErF+cb6Eo+7rYYiyPJFLEeMnr7y58ppQO4vENOXneCXYfrWQOYv41KtGewfWFlavr/71E1olCqF&#10;RLo4N9dWVw0+hbexpldJ76+1yM0Vf2uzobzY3fZVkKdbhL9vWmzEa19v2x/+E6w1YAlUA8a+LtgA&#10;d29A1+WFvbeTR6R/KKAO6xF+IZWFH6rfl8WHRsFrUK329ArwwFj13On5C0hY+VWq3e0cwXV/k2qr&#10;CbdS7fDKye6VC6SDvStQDSbc3dXNB4vJTk/paG7o7WgZ7Ono72rDdXUS+ntn+gemOrtwdY09ZRU9&#10;ZZUDVTVDdQ1DTU1DbW1jvdBzj1JnZjibO/hBvB/G39PFCxw4SLSrLRYcuKsteslRD0cMxtkdqm6g&#10;Gr3if3howmu/zPiwd5nJQHXZ+2KdpeL6r4ldrlB4fH6pRRm+vtZC8QxO8mBv1fqs6Ua9w14Gv02f&#10;m2VvrS4szs2Sp/gHHMB1fZm+zCLp1eLbaymZMGi+Vhg1kmX6tFiwgxgu9KozkDXLHZVM6/O0ffYq&#10;cn8n2GYvUmavZBJEp1uhUs8FlnuAosdR0Hiaq3B/i9bDasmB6pR7sEFXn2xeni4gehBzaOXwhmD5&#10;/j77p7W55U1GeiVqu8tbWlrALY+Pj1dWlufnv62qLG1uqnuTmVJUmFtTWTwxOkAY6WfRSYThXvrs&#10;JHkaf3LEm6fNzs4QDg84oyOD7W1Nbe1NIyPDMzNTLW2tN7doccvd53X09A7gRshUyih+bH3z8X40&#10;crm0q6tjHI+DjsB4c6XXoUNfStnT0SnjDnuVy928vgRcjforpeXANXzlr7oC2G9Ptvy7erGn0Gq1&#10;1k/4FEq5or+3j8WcZ84xGFSagLcPSG+tbxwfCkf6+3NSk0vzcteZDOuLOavLhZkZdj/8Ga2KnR0d&#10;f/4J8AbXjXWwA421//GHQA8vABhk2fWlA6yAMhdm5A6191YUlMSFRALnPs4Y0Gp4CjLQw+fHf/uD&#10;/Y8/Ye2dfYE7Z3fUU9v/ulY/Ue1lcfaWdACX7w1S6eAGJhyqcyitQavtULCdXr10sLN1crR3sUdv&#10;tWcXEuCbmhCbnhSfkZKYnZack5L6JikxJy4xJzbubUxCXkxcQWzSu8Tk96kZRRkZ+ekZ2cmJybGx&#10;cVGRHwqL36S+QUfjbF2dXrpatdrXPcg6YxQ9c+vx3rfeof7+UcEB2YkReWkxRdmpUJPUVVRca8Fc&#10;/RfFyvr2yurm+fnjeTPHQu7IYIdE9OnsvLPjg5np8XHCyMbmCnOetrjEEB0dGAzqa41kY4V2KRdB&#10;k9pcoho050A4/OH2KvPhBprpLSjwEQ+92t6D4RqqEo30HDEa2EsL/O0dvUojE326DNCXobuQcBCT&#10;9ITLlB+uiPfmEL0AuQcjemIZA7NWy38fqqHVjg0PNTc1AMldPZ2DwwMVVeVJSQkZGWm1dZVQG79/&#10;9xacC1hroBcqERp5crCnbWSoe3pilDCOg1YxNNirvpBfXCj39nYhRSKR8kJlfrhnb2+BMsN/sX8o&#10;PDoW8Xjo/ryDmvlTmO+M18Ct7Pyrqa93asWJ5ESwOD/L3V671auMOiXsaktf9neL5uZmGo12eflp&#10;Ci3YFhqFShgda2tqhoQ9w9nc6mnrmBmfaKlrSAiPAFxDvLzz09Py0tJDvDzdbGwBabsffgzwcAcU&#10;AStQV5eXL/zdPYBJh59futo4hvkGZSelv0nOiA2NfO0XHBMS4fLKwdPJ3d/D28cV62Hv4vzSHhI2&#10;whZ/D0/YCLTCHzq/tIXlr1JtKapBLi1pkWvoUZ6oxtqjs0SAPSdbF3sL2LY2Tk6O7kC1zUtb6wVS&#10;3B3hsaMbVP/w6TGe8D4YW0fMS1vPlw6er+wwz+08nr9yf27r9tIGehAPJycPF1f0pl9O6I217J87&#10;2P1sD1SD8XZ66e7p7Ofp7OPl6u3t5gNIQ8IbBnh5hfp65STFpMeGpEaFZibFdDQ1mYxfOMyTc/UM&#10;hfn44O8dq2vso6Ojc/GpRmU9EGKEuhH4tKyjoVXLWfM0oHppeX6OQVldW9zd2ZBIoC3es9eYRzzQ&#10;H/P5EYe9TIO/giRP4q5V4ptLxeEee5VJv1LA2z4ccnYupTLEeLvBWjjmH37hIj8Ps0qvFog4c5qz&#10;teMdovZkySRnWw5TgWqBUIOVhf7u1/74d4dSKmPN0cvLPhQW5pdXgkl6F58YFxkZnpv7BoQXP45r&#10;qK+qKC/uaG+amhwbHx9sa6sDI9PUWNPf17XJXhUeokf+urs7mcy5vr6e6enJa71Of/OI3+bO7i5v&#10;f3uP2zfQf3oivDF84YRNN1eI+dOkzodb1CtZp3meHXL43I297WWFRAhUX6rODFePg2qWAFn+vHeA&#10;DX+lj1PIz7+aCjo9PT07Ozs8PNze3j4yMgLrdCptYZ61wGDm5+RGhr0GvPd3OATcaGVJqZebB1Sy&#10;GHsHL0dXq5bCutsre3dbqJadASunn1/BFk8HF0C6JCe/r7k9MSI23D8kAOPj5+6FdXRzfG4LCRjb&#10;/vDCzdYJ0u7Hl/Y/vcI4uHo5ewDA8BSw7fCTHWx0/Nke3WLn9rupBgcOHwLAfpzUae/qaOfqYOti&#10;Z+vs6oJ1dnSzs7F3Qm+Oa2P/4oXjq1f2r2zcnJzRK5M6ucAngL/F2rp4vLDzc/TA2jmBzXB8/sr+&#10;hS28zNHGAT6Dwwv0BEww2w4v4L1AqDF2Pzm72GBAqy2nWHuDVkNdDfvLx8MjAOueEBYQF+odH+qf&#10;GhcBnv9a+/kRSKR7YNQ3KPz3eazvDhZr8Up9cSzY1yoeSYbaWMhdR24/HRGVy87oc+QZ4gTINXtr&#10;bXFhTqVCX4w2vk0WYr66uZYxqAQQGcR8vbpIhRZ5qTw3aC/4eztKyZfTnu6+zeSDSa2RH0hFq6I9&#10;imBjQn3EMsnXkAfoO6wfAxouCAuA8fdRaWs8mG7v9PpLlbLkw7vC93m5b7PyC3JKy4o+lL6HBLmG&#10;LRmZKSUfChubappb6tIzkgb6uwYGuysqP9Q31hEI+ObWFqifDcYbnUG/tbMNhXRbRztrcWFiarKj&#10;p1umeqx4oVMQ8n/7sn5W6h4Q0yXseaWYr5Edgf0xaqV3N0/H5x7JNN9eQTdgXf+eWF5eVChkt+jl&#10;ex9jZoa0uLjc2933vrCovbWjr6e/8kMFfOmKkvJgvyBoyZbrWwf7e/r6eHhhXTygzYOWgsza/fgc&#10;wLNqqcUFuwNfsEyOik2NSfR1wwClVoydoeXbuACckO62rtYVb2dPjL2703MHQNf6EF7z8o/PrS/A&#10;2Ht4OmJ8XLxhO9YB871UWxKodvJycIKOx8sRPZTt4YhOIHeydwOwn/9sC6W1HbD5EipsF/SqZnYO&#10;6H3t7ZxcnNDJKrACuHq7YLwcMQCz08/2UP27vnK2HnCDP3Gwc4Y/d3rl5GrninHCglyjJDv7OL5w&#10;A6rRwXAoqp2wsKegtMa6uHm5ufl5uMUG+2bEheWnJeRlJjfXVZ8cf+HK9vjH6W8KHh/8XcNgMDLo&#10;6FkEKvHJpfT4QY9OtedvLbHIhJvLj5eJNd+A5Z5n0SH3DzgA9ixpyqAHxm6PD3fZy3Ogzw8mzc7m&#10;/OkR6jOV0qMp/NCD5Xq9oO5aleUgjVarU3/ye1+FyaA85q8f7jHPDubEB1Td+TJyK7AoMyANfwVL&#10;aNB/N4m2Bp/L6+/uokxPb62vHAr3QXvhq52JRQqlBL5pE/wMNeXpGclp6UnlFcVt7Y3DuL73RXlH&#10;ogOZXMw74C6vLglFRyr1xR6Pu7L2OAwhVyo43D3YIjo5vrzSqq8+6jMqy3/VQj9+QSvPaqnQdG2V&#10;aPQiQZ+Nlv31gL7hcc0SExPjUAJMTU2RyWQSidTb24vDjdLpjA/FpSFBoXU19QT8RHNdEyDt6YZF&#10;737j5Ob4yt7uuQ20UmfrQSUbR3c7Z5eXTqCufm4+sAQIQ7wDYD0Q6wuggib7uHiB3no5YeEhII11&#10;QBEFaIFh+EPgFhLUGNZhu6+rN7wM2IaH8IduNq6ur1xcXsJ/4Qwr8NDDzh2dWwZUW3USPpa7k5ub&#10;A3q8GlyxlWpvF1dUoi1Uo2A7orqNAZkF/m2hO0Dv4IGmvau9HUqmPVTX8G529vAmzvYO8OYuTu5u&#10;zugdAtwtd64FHYaPBZ/g4yg6vN4Z/hC6BjDwsNGSLlBXo+Peth6utuiAGayj00Utx6vhv4YP6e3u&#10;HuztCQ4cSuus+MictITejpYF1hd+e3GNPUGkPD74u4bJZKJSiLBywuec8XfvtJajLzfqyeEuxdnj&#10;xfGgPRn02q2tTRJphkKZXVtf2uNsMebIN1fQBdzMUybPj6Dovb9Sn2+uPo6m0EgTAi56pErA3V1b&#10;tFx565dzLKzxYFLJj4+Fm0e8hSMu/Ri9QSwU6tarfIJhkSFmy4ja7xwN+p5YW1pubWwYxw32drbN&#10;TBNoVOIcfRY33Nfe1gjSSiHPdHW21tRWREW/LijMBQHv7Gqtqi5rbKoF2zI2PjrHZEAJfXePjhjf&#10;Iw/cfd6BgE+lksGTX15+5+wXi97eW7w3GhYUHwzIrWVqB5ThNyrk4enZ7w3jrY7D2ZHLP00s29zc&#10;ZLFYvb39+fmFAwNDk5PToNLF70teh4a7ubh7OLt7uXuCDwVwrEeFrQkYPyUgakkMLEFRAWl3W1SB&#10;vZw8AVFPR6z1WSACnoW0jihBAgKPFFgmfQE138zHESjg6KUTLOEhOrcMqEZdtA3gB/3M11QD0j5Q&#10;D7jAh3jU6s+odnSxQ8/Q/BbVsN0R+ip0QgtQ7egBVEMC1ejsccvds6yfG8pyQBoqc3gHoNoZ8jep&#10;xjp7AtUg7+6Ozlaq40L8gGrQ6ozE6PLiwrHRoccfxBIXV58KsL9vSCWnK4sWFM061YlA/fEylwzi&#10;+P72ymdzNe8PDnhA9ewscWlpYWWZBX3B1QUoiXlvc/lgZ/XBpAWjuL7E0F8qELNhZ2OJvbp4b9Rd&#10;qxVM6qxc/Djr6Ksw3eruTVql7GBnjbS/Rbq52EF0PEsJDQlfGRq3HNFt/31d91MYdfqJsdGe9pbS&#10;9wWlxQUfivLLSgp7OlumJ0ZRm93TyWRQiTMT74vywZ/3oca7B4rt3r7O4+Mjs9lEpdOgYCbOkkCZ&#10;dzi7TNb82Rn6NZUqqUZzcWf+tc8M3ROo7ued1NORJOtGePgky9+lzwqZ3KD/BP/NjR4+4cbGWldX&#10;B5FIHBsbq6urGx4eqa6u9fX1z8p609jYnJ35JjI8yh0U0cYekEHnX1puLIlazo8Jrvsx7dyAXkhv&#10;Zy9rWmDGfp4W4IFqFOm/jWqr2gEakLACD9Hzq4FqFMJvUQ1I+7qhI3UWubZSjR7ighL/21Rb7rz1&#10;FdVujh4eqFY/Um05LcQDBdgO/l8UbGtat/wa1bACnRD6uS3zWDHOrlBXB3lhY4J83qbGvMtMTokN&#10;f5/3Znio7/En+r8WVrcnl4lXl6y+4AExXCIfL868RJtZYVI+P9R5eMgfGxuZnp5ksZiANJjw8+ND&#10;5MGoFB/BK29Bt+9v9jZWD/fYZr1GdS5iUWckIvScu0PO9vbKovVNPg+TUSU94x1yFw926BLBwt0l&#10;x3regoVhUC1YAa2+QnSw/e820eLzWF9eKS16/+FdflHum3dvsxtrymrKi7rbGhbmKDOTY6ODvTvs&#10;VZXsHMBubmogzxLpNMrK8uLUJIHNRg9QAdjn52erq8vgYk5Pj09ORBr10yll3wz4Ul85jm8akFvL&#10;FNHfCsPVFwIuEZ+fi0/X11a22BvszXUahbrIWpiZmk5PTevu7JkYn4TKuaaqPiYq/qcfXoBiQXXp&#10;5e4NVafdC3tIaNvoWcnQpNFbR4HqoCb0KbGW9HLAejt6Qvo4eT0lPPS0xzwl1s7Dmo9Uo3OxLSxY&#10;0nLCxeP5VL9M69mT1oSHwJH9S8evqYaO54lqTydXQNrP3cPPzR3kGkX6C6rtoXKGP/yaapvHqyz8&#10;NtXWzwof+muwf4Xqp7oaqLbW1UB1oCcm8XXgm6TIN4nR8RGBZUV5JOLE4y/2K7/83ys4u5vc3cer&#10;WKrODk8sthni9ICzv71mvkFbz4VccmcyQMOdnCTg8aMLC/NUyiydNsthr4EU3xsuF+kkHRTP96aL&#10;81P2Egu5M8LGpblZAWfTdH1xITlapM9oFaeX8pOzQ0AUgXJRqxQqzneE3HmQaNXpkmUuNzBs7VOs&#10;x1GtB6WB58cpWX/fuNEbllkLNWVlmYnxkUH+KVERZQU5NSXoLDcWhbSxwISeSHF+ssSkEyfHcQP9&#10;TAbdOthhvrvVXqrlMgl4FjAvu7vbRiN81N/ud55GtgBsePEvB7rMlrvVfG8cHwovVRdquXViLLLP&#10;2RPw9uvrauqqKmemJ2cmJkeGcY21dcGBQQBCQlxiTHisn08gCoiDa7BfCFSRsG5NYBvYQetK1H6C&#10;YH6bag8bN0iMrTtA+02SP0+gGuT3l1RbkflmAlOwfEIJlvBi9KoJ6IiXZajMemN6MLeAq2VimSsg&#10;HYDB+rt7oOPyLs4o1U4Ono72GHu7X1Dtbm/n9kuqofZGv60TAPl4eQZIy/AYugJ7B7D/SDJaqP8G&#10;1WAtULBRpD08Xd3Bgftj3F/7YJPCg1IiQ2LC/Erfv52Z+XSf1Nu/9yjR57G1sfh0cXmQVsH2pwt3&#10;XinP5eJjzvb6yGCf+kKp0+kWFxeHhoZAqxcX5ldXFpbn6WdHUPTeA73C3W3w0/BXC2TSnVaD3BuP&#10;eTtbS49X87hBbzpzd8Rda6srEfFWLyRc7iaJszouFYD5B30GaYIGClU6tGyQaOugGlpYWmj5O3dr&#10;h8KTxcXlpYXFacJEZUlJdnJiYWZ6VnxsfGhgTlJcU+WHxoqS0vw3tSVFPS2NVcXvW+pretvb25oa&#10;CaNjDCrtYI+7s80GYdzd2TwXP54R/SsB3dMT7V8MXz2G6XtnJWi1Gkut/tgSxMcnSqmsp62js7mV&#10;Mk1sb2xemV/IycxKS0hqa2puqml4k579OjDU5udXWKgZHd3tn9tDE3V44fjDf/5k+5MdYAO8YCyX&#10;0EYvTOAESoNqNZqWMS1renyWri+d3F45u9u4wDrGDp3oYU0r81+llWpXe4yLnYezrTskrMBDSDcH&#10;7DfykW30rEqAy/rBwE08Ug1C/UuqvZzd/D0wgVjPQAzWIte/QrWdxYT/kmqg9EuqrWPmVqqt+f1U&#10;oyuWEgLst5VqLzc3X3dXbye7+FD/3OTYtPjwd28ze3parL/f/5MQnElUupvfZmKHvaizjpBBk9Ff&#10;IbefFEN+ejhPm+3uaC4rLroxoO1vdXV1eHiYTqevrS5vb63P08gHnC2gTn+hoE1O3F+jR+NYs6QD&#10;MKgm/e2lkkkiWPQWwoCYLsSHbMJw8xprcmt54niPdIPe6h1otyINWg1VOqxrLKL9FL+Utb89gLC9&#10;g8OVjS0qld7S1FxTUdne2NhUVdFcWZ4UHpIRFV5fVDjQ2tjdUDPc0TI9PIjr6hju7Ohtbe5rbWtr&#10;aMAP4brbO5bmWZurK3vbH88Z/iJgZ38xYesbn//uew/OKS8Vdx87Bf2NDkrlxUVWT3cnY442T58D&#10;fS59V/T+bT4JP4HvH6orrQjxC3B8ZWuxqGjZ6O7o6mTjYDk3ERohepktTxcvy+Xo0fmOFnm0SLQT&#10;EIjOxQL7jWr1r1D9Oc8ot5+B/ZSfUW0plS1UP6WVandHz28kan5RmuDzWD8S0GT/0uFrqjEu6D3r&#10;oGZ+ojrI0ysI6wly/XuotpyebaHUzRYd0/d0Qm2zdaALHVqwFvCWczzRAW1bJ1cbR2v+GtXOr9BR&#10;BBRsR1d4K6Da09XV29U5wN0ZhLooOzU3PT4/J6W6usT6c/7NodIZKusaB0fH8VPE6VkqhcokEWmL&#10;C6ugUaC0y0vz6ytMyRmfTgGr/zgko1FI9JcXD3qDWXcFFpQ6jW9rrC0tLih593j/XS6XOzU1NT09&#10;vcBirq0u0kjT7NXFO53arNOSxkbVp+gR7KOdHSoBb1BKofhbnZtZok5ozg+4G7QFyvDRHutgm7ZE&#10;xy1RexD0fh1Sy3iYEDGD7QfRA7ZBjmDL5x3RV5D8jaE33Wt0xq29AzKdOUWiTExMdbS1T40TlhiM&#10;6pKiUG/PKF+vovSkqrycvKT4t4lxH3Kzit9kZSfGl+TmlL8rqHxfNDmM46xtHuzuaZUXasXnc0K+&#10;FXefd0zfHw8y2aebTu4e7C1vrq9srBtMt2LJOZvNrqysLC8tg48N+ozrG4gLe+3t4hoTHBLi7YN1&#10;dIFi0+FnG0gPexcvZ+uBXy/nF47+7r5B2ECn546QAR7+no5ez//0wlo5PiY0Ucv5i9bjSZDgtL/I&#10;R27RSdbWhHXrZM+nhC1PLwCqQbesGH+ONMjy1zxbE5QS5RkdsQNyPd2wvlifAG//ZyChQDWIKtBl&#10;NbceTuj3BKq9nV1ApUO8vC1Uu/m5uPg4O0Jd7eUAdbWdu90j1WBLAGZHOyvVbh+pRlX3c6ohLVSj&#10;J3i6OTmj/8vnVL9ytibwjCYwbOP+GdUesMWCuuUShZa6GtLT2TEqwCc1KjQvPeFNamxuVmJpcd7j&#10;b/s3xe7BAXuXU1VXv727s7y6QiQSF+ZZ21ubW+trCwza7tba2jIDeFbKRNydlce/ubs5OuBeyM4F&#10;O7uk8bHm6orGmorC3Kw3Gam5WenIAyoaBoOOQZ8bx49SyCTWHJU0RVhi0s6PD0Grl2nUI86uDpq7&#10;Xjcx2C855Ju0KuHO+tYi5Zi7ur1MWqKNibgLDGJ/a+3b3aUx5P4IMewgN7uWO3UA0uDDf98h2e+P&#10;S51+fWt7dZM9OTUzMop/9+7dh+IScNTdzY3ZyQkuL5+H+3v5uTpH+Pn4OjsHuLklvA4L8EA9XWFW&#10;dkt1zSqDyV5ZA5gvpErDpQ6qWd4uR3b22977Y6C3ev3euLnRQ62u0TxO/mHv7gwOD73NzyMQCBQK&#10;hTg9ExcVjXF1K3iTCxmA8XJ5Zef88hXGDj2UA03d2wUDLRDSD/yfrZPdDzZAtRVssMTezl6ejljX&#10;Vy4OP9n7uHgDuiAtkCCq8Cw8dLd1A6phHfKrOhkSqIbOwroE0Ub/o1fOLq8cUBm3A6pdrc8CI49a&#10;jRanaFo7DutELMtVBtCrcUICyaDJH9PNywODdXMFhfPz8owNDy/IzWmpq3sGPRM4ZMDJeqDc183T&#10;28Xd3cbB3dbO39U9zMsn1NMzyMMj0MMtyM3V39nJx8HB094RY2uPnuRpi14/3HJoytXexh2Wjq/Q&#10;tCotakWsXwmd3Qay7+nrhsE4OEJ34OEEO9HOcuQMA7S7AcYvAGwXDzuMi80vE8X7Y13tgZp5y4AZ&#10;qthOzlFBvslRIQWZSVmJUWnxkQ3V/49O24J+HXzaEf8AMd/WlH+oLM6/Up/NUfClRVm4gZbezrr2&#10;5nI6Ga9WiJ4uIvVguEZMRgZpZhI31Fpb3VRbVVTwFpBOT05g0h5PqNLrLufpNICZPDO5sbI4RyFN&#10;jY+eCNHjyadC/uwUwXSFNmLqFEGJNvoHrexkgTLFWWMyZkbGepu3WETt+cF4bz15tHWg4Y1Rvm6R&#10;azDhoM9/T6f9FEbznUQhPxDwSaSZ9vbWrs7WgZ5OyswEYai/MCs10t87MdQ/PSIEVtC5QJY7pXq5&#10;e0aGRhTlvydOzJyfyfTXRt4e/+xEcqm+5uzw1lY2YbnCWlZ8di/b/yexsb6qUjzOP4NgMec72zuG&#10;B4cEXP7uxnZDVV18ZGxdRc1AV19uahbW0c3qBAEqdxsni0IC0qhIejm6ezp4PBpgaK4WzwwJ7H0j&#10;X7p4vHK1JubjMNgv06rbTwk69P1L1MM6OYOftVav1o7DOtXE2xnYBOl2xLq4BPv7BPl5Q0FbV1mC&#10;G2hnUac2VxlC7qZKJrq5lKFUQw9hpRo8gJ+rpw+U1jYOHjZ20PtGeHuHe3mGYjyC3YFq5wAXZ6Da&#10;284RC52cjQP8FZQfVpItVLs7vHT5JtXQU1iodsc6Onk42GGdoG53sJy87Qp7HF5pmRYD3Z6Hi43n&#10;Z/mJaieLjFsPIaA8o5NGsdCkgj0xoT7uqTFh8a+DMhPjuprqH3/n746rm3vNZ2d6ba2vyE/QMdt1&#10;BnVzAZ3BolMfLc7hTw83N5dnN5bIl4oj3cXZEc8yPGa+lR0frbOYY/293U3NbY11bU31s9MTwDNx&#10;clx48HiKr1ohPRMd9nW1g1DDOjw72NsF/5FGKbu70Q31dSvO0QO2WpUMNNyohcZqmh7pE3I20Ovx&#10;S4T8DdYhe3GO0L9GxW/QBn//jO7vHTaDN4XkCniM+blp4lR3d2drSwN87P6uNiJ+pLelvig7HZxR&#10;Vmx4QXJMZlRYmDd63zU/3+Dw1zF1tc17HP71lVEuUwv4xwq5RnQk5nEPObsHmxu7S4vry0sb7I2t&#10;p/PMvj+eznA0GW5Ojx8P4At4+ytLywwqbW1ldZe9NTFOqC6vKCsuYS+uEUcmksJjX/zhB4A2GOvn&#10;6eBmQdfNmrD+eQLSVqotVvmvUf3KGXjGvnT1fOUGCWBjbd2t+WtUgxR9f6KDTU7OLs5Q2ztDYh08&#10;vJzQA2NejphgbECIp39EQPCb5JSe9uaVRTqUZ1zOskLCN15J7m+UN9rzK9WxXnOmU5/+FtWB7u7R&#10;fn5Rvj6vPbGhGLdgd5dAV5e/mWpwPlClg7piHO3BOXs5uwDVlkusoOUE9EmANID9Jc+/SjVUCpaT&#10;t9wDMe4h3m7ZSbFAdWpsVEtNpUqKlqm/N9bWN0GoYUUpFV8r0WEwPnttlYHOHrvRnS8vTCN3mtOj&#10;HSZtQncpRe5vHm6v9ZeqtUUmfnigpKDgXW5uc219Z3MzqPEue319eYFKmpZ9mkNi3tlcA9phI7xg&#10;bYnF290CxV5mofNYJsZw8D6ANKyTJvFq9Ho3Dw96NXVy5EomQvSqFcrE0fYyciWfnxpYnOmxVNF/&#10;n+H9re0vplgfHp/QGXPdvV1kMml9bamvt7Oxtmq4v2ewp6Opqjw/PTUtOrIgPbk8N/ttUkyMv0+A&#10;h1tyYso4YVp8Lr/U6iVSJV8ggpTJL+hzrE327jxrmUpjbm3vbWzusBZWeLynmw38jlhZWLR+XbVM&#10;sb68QsCNbqysbq9tjI+MtjU0wXKZyRro6Y0IDv3pj38O9QkM8w4EnkGTAz18QJbtf3jp64L1ccY8&#10;pbeTx1P+GtW/llaVtuZv8wwWHfIrbiGtRvop0YO1HxOKZDdHV1dnF4wzmGqoZbx8Xb39XL393Xzg&#10;Y+enZZHw4+dCgfH6wqhXXapPFTKBRim6vZaadLLrixONXAhLw6X4M6pfOViohq8NmmnnYWMDxjsu&#10;MAAywhsbhnUP8XAFE+7r6Ohj7wRUe9g6wl9B8fwdVDv7uHoEYj0DMFgvFycQaqAadBsIh6oGEj6D&#10;ZRKshytaTgPG36Dauo/AoqAuxcEyC906F8XFKSLAszT/TUZ8VGLk6+qS97ydTweZvjMMxpvJyUka&#10;FTXMwOrhHvoOYgFniTZleV5HnBzUXZ6bDBcHe+v3xiso+w55HMrM5Mz4eG97e2dza2t949rCyjSe&#10;wN3Zhn4BEpz20+GZw/29acJYf3cHgM2gzgLh4Mbbmxv0WvW1RgWvJE6Mba8vm/RaKnFyb3NZqxDD&#10;/04mDJ8dbJkupSec9fnpkfN99sEGY26iC7n9NDL0e+PhwQwBKyIR2uPU1NQJBMIbw5364mpxaW11&#10;dR03PDg2OoTHDTbX17Q21C4x6eTpiYSI129Tkwsy0ioL8+tKinKSEkI8MZE+3jnJSavLa7z9w13O&#10;/hqU4DtcyDnGAmFiZn1jW3B4DGAzmIuwtIItFKJX8324+54jzKanO7Fsra4zyNSxweElxvwCnfEu&#10;N2+kfxBIhm40xC8ANC3Ixy/Q2xfr4gbi4frSAQQZWjKQDFS7vXJ0fm4HKgcAfxRnVLHhBZCWYaqP&#10;488fqf7t/CXSj/Xzt5D+iupvwmydE2ZNjAvW3dXD3dXN2x3jh/UJwPgA1YA0fBEAszQvf22eoVfL&#10;oB2qVaIL5ZHu6kx7cQIqDQkWUiXhA9hapegj1TaOv6Q6BItNCg2BjPYDH46xgO1updrTHgp99MwS&#10;oNrJxg3yV6m2dcbaO8Pbhnh5B3t6+bhYZ546BmI8vJ3RKz9AgsHwcUZn21i0+muerQk7xbqbHg8k&#10;ANhQYzuDztuG+mAKMlNArlNiIhsqSteXWNbW8J0hlpxt72wI+FzJ2eOZISd8y5QSw8XqPMl63s/i&#10;POWAC6iDlb2/1V8Bh1QSER03au/obOloqW8ex+FlZ/LVhRUGGSw62hyJBIL46MhsMNzf3PR3dsL2&#10;+MjI0nfv0JMiVkFq1qbGxlYXmA+3Bp1GSZ+1Xpsa2d9l02bQG2KZr1Wg1RIh6uGlQs54fxvotuZc&#10;sEzBIXe/PRPrG3H/cCtXnO/t7W5srO3ubotEwsLCQrlc3tne1dLUSqPQcUMjM1NE3MAgjTQNVUxj&#10;ZRmU0FMjw+XvCjIS4soL8psqypsrK2pLijPj4zwdHdxsXmXHxw91dk1Pzqysbi6vbMyS6WTK3MLi&#10;KvC8s8uDh+wtjvDoFIAHxYYtt6a/XgjoNOhJMhDHgv3dzbUp/MjOyip7caWjviknJX1iaGSwo9vL&#10;2S3I0ycQ6w1S4fzS1umFDdbRxc3WAVagoAMAgjC+wDDwDHINCegC4Z+TDGkdf0YLbNQnAodQ1j4m&#10;tNtfy09UfxTnR6Q/zvdELednGH88noymZZQLY52OBYlx8cS6elnT080b0svdx8vd29vTxwvrDUgH&#10;+QQEefr5unn6u3mFePqmREVWvS8kT46e8LeA5OurY73u9NYo0WlPDddiPeCtFqmVh5AXCsFXVKP4&#10;+bjAF0CphqopNfx1anhoXKAfyPVrTw8osP2cnHwdnL+XanTcz0K1m3uot0+Il6efmysgDQILVAPh&#10;GHsHjJ0T9KBAtZcDFu3kvgD7E9XwntaEdwaqMU7o3Xm83T2DsJgQb4/Y0IDMhOj0+BgwijOEsbMj&#10;wd3Hk3X/aihVUtOtTn+lfLoBEnrTqXstyMUcacx6VTCVXCw/PzUZro8PD5g0al9X52BvX3tzC/DM&#10;oMw11TavLa5rFJfHAtHowJDk+Bi5u2traCBPTYHo6jWavKysuIiIED8/8OpdLS2g8OuLi6SJickx&#10;HH8PfX/CyCCDQkSnppgMJAJudx10/v5CLITqWnrEg95kkToJgnUlP2bNjiK3luND6Cf866FQyXkH&#10;nNr6qtT0pKCgAC8vrIeHGwbjHh0ZNUskFb8vGuodLCksLikoaqlrys/OiQ8LHe5oI+NHm8pLcxIT&#10;kyMjclOSgefuxoaKwncJr8Ph93L48UWAu+e7zJyeto6urp6p6Vmw2TT6PLANig1LSPDhQPjS8rpC&#10;+Tg0/RsBnkV/ic73gm4OuhI6dDD4UdLYaEp0DL5/qKe5LSE8ysPeyc8di6qxDXpCIVg8wBtsIKwD&#10;3rAdHgZ7+Tr+ZAMkA8OALrANkIN3dfrZ1or0U1rZRvH+jOfvySeerUhbScY6YDwdPxlpyCd6nxi2&#10;YvwEsLeHrzV9MH6+WH8/zwBrBgWE+vn4A9JhASHoqV3u4Di8IgMCi3OyR3s7BJxVqKJNN5IrrVCp&#10;2JNBnnMU0n2l7EAl5wPSGpUQ8hl6JNnB9ZtUv/bxSo2KSIsOTwgOiPTFhHu7A9hPVMOvC1S72LpY&#10;J8H8NtX+7h5hPr6h3l7+7p+o9nVFr7ICz8Jv4O2EBaph71io/jItRwWtSH+srtETUzxdvIDqMB/v&#10;MB+vEC9sXlpKamw0aAv4xsaaytysTGuL+auxs7NqmU+it4xCQRh42wvWa8purNCOhdYLwT/cmYxb&#10;7I2B/t6eru5R3EhJ0Yfa6jr86IRBd7u+sgWm+9Zwr9PoZ8YnzoToxSj3d/5/tP15aFpr/+8Pn/+e&#10;Pw7n8Duc7819s8tuSUhCJBJFUVQURUVRVBRFRVFUFMUBJxzRRDKSkYxkJiOZyUxmMpM5tElbOpc2&#10;nehcOpd2dz2fpd2993jv/X1+PBcfLpbLIa2u1/V+f651DYfri4uPT0/hocti0crlcqHQqFY31dRc&#10;2Ns7v7sLVIO5Rb58fPH4fn1VGXhvlNQnD+rKC29cPDy9fhESgd62hucPbn96/XR2rG99bvJ4b21v&#10;LTUF7a91735yFc6uns6llUVIlRua6vPz4zabhcNm5mIxOpWypqKcRaNODI24LLaI22dSapx6Q8hi&#10;tsjEChZTSqcpWCyzXB5zecpjeXatTszggCTCdULLJUnYApfRVhBL1NbW9/UPjk9MzcyCUK+vrYNW&#10;7126fPXDx7++2fb2zatnT9F+7Mf371UWFy9PTUPeWBSORN2e6sKiuNuLrq0JeWYa6iJBsqCGywmE&#10;Fw6AVdBkqFP0Qg08A70cEis5x5iEPYvJ+Eda8u4UEZeG/RWZSX1OxS/P/zJ++ZpfxnePneI5hXTq&#10;akzFdwWGIEFNZEBQSUwamUWnsCEYVA4Ek8Zl0XkQbAafwxRwWUIeWwQhFsgBbBFbJOWL4UsGSyJh&#10;saFtbawoXp8bf3x66fXTG48fXHjy+Pjd25tfvj4Awt+/OQXFfvX85oun1wFswPuXVKPrM6SGfBMz&#10;M0iZ6RIm3aKUQuiEbDmL8p1qdNoWaDW0lyhvf0E1MQNDweQkqUbxA6oBaSY+l0Migm7TkguYAtUg&#10;1ymw/4zqlANP4Q01HMNXSYGGMCubRyHxqeSYx6WXS302S1Fe1KLXzE5OpC6dvywDvS1ba9Ovn95C&#10;Pn67U/LpDSSu6HAIoPrRffROzLu3r48vHFWWVzTU1Q8NDALYICeN9U2jwxPnD0+GB8e6O/uuX7n9&#10;9MGzzuZWMNsg188fPuxpa9tYWrp99Sow7LHZ6isrN5eXd9bWRvv7r52cgDlfnJnc20Tnb/z04c3E&#10;cD/6txFkcWpkfWHqMzpd5NNQd+udq8fI57e3Lp9/eu8mvDC5ggqSXLjnT8vVa2jODLwdHx9HIpHR&#10;8ZHK6opEYb5areRy2XQahcWk4zDZ5YWF0NAkgqGCUNhrsVpVupJwtDjg5+FwYjI5brcnPJ6SYLAo&#10;GLYoVFQMDvNjWm5aNotI45LZXBrXprdVl9WMjo4PDo309g0A1Tdv/XqZh1+XR49RNYayvb1559bt&#10;ly+e7e3sVpSXjg0NQ/NnVmnh31BbVAYXcdY/zohoDLjGKEkfBySnFtmE64RDpIMUw0kw2Cm8U8xD&#10;wBl4TfYPmZn/TIdrj4alpNYYSPUk45OjIUCHINAr83cY/yZ+A/P3+A3VqSQZgoZHRfh7kH8OwJhG&#10;TZJMT2LMRBlms1CMuRwUYx5XLOBKBHypiC+DkIqU8FDMEStEMjlPLGQwlXyeQ6eZGx042V15dPfi&#10;84eXXj67Aki/enn17r39p08ug1Y/OD2GGrw3CDXg/T9SKzAk22CU6tT0LMiagGoemWjXKECrgWqt&#10;gCUg54hpBKCamp1DysCAEfqu1eDAMZmkFNUQoKgpqqG9yDmTBq8X05lqPh8droCDnySTTcDyKSQu&#10;ETwMhpyZzcSSadkEUjrkPzT4ppLJMzrmJAVw6o5/KpKDUtD4dms+B515Aq0DKL9KwNfJJB6Lqaqk&#10;BNxv6gL6O2W4p6m5Ov/tU2Dm2/2tD6+AZPCNIN1vLxzu7G1tjg4OgOuuqagsLSxqaWhsbWza2dhc&#10;X155ch9tCB7efbAy/y2Z31pZQZcZg/L1S19by7tnaKJ4sLFWW1r86PbNx3cgZ9+fGRl6du/uT29f&#10;z44Oz40Nf3n7/N3zh2C8p8eGQLfv3rjS3lS3v7WGfP20Mj89PtQHuTz6gclytIsuN/vi8bfF0n5f&#10;5hdWTo6vjI1OLS0sNzY29vT0VFaWRyKhxsb6gN8LTgNcjEIi1sglfpe9qqigNBZ16lGnrRGIeCQS&#10;j0BgQSucgy32+ati+XIGm4ElYM+kgR4CzywCI5n+ULQKfTQQjwXzlhbXbv1HmHd2vnVenj9/3Nvb&#10;f/nileXFpaA/1N/b19PerZTKwt4gmIXkOBB0/T00I8sm0HPwrBwSA+IXfde/DAA4FfAWiFQKDZGk&#10;F/f7SI0Ag0hObwZuv8H5vf/1e8BF9W1YRHKMcypST8ErU0NQQGMo6L7L6JJbUIMsg4tO6XBKhJkM&#10;FGAIAJjNSQLMR9EViuRikUIEzArlqWOxRCkRKyVSlUyqhhALlAC2WqIGrdZJVQq+AHJMr0W/Njt2&#10;7/oRCHWK6jevr794fvnJs0uvXtx69uTGw/uX759efHDv0qMHV548uvZrqjE5SarBWqclqcYD1Ral&#10;WC/iANgpqtm5uYxsLBmS6vS/phptQdOyyJmZAgpFI+QreRwWHvx2BlAtpFGg1aBkwbPZLBzpO9Xg&#10;Z+Argy/uuyx/Bxv9Qn9LNRlSBnDyfCoFrkubThNwoJI43NubupL+ThntbaorDa7O/PstLx9fAaTB&#10;1cxPD0yODfZ3d1SUFBcn8uurq7bWVoHwhZnp18+fJQeWjD48vYd8+WllYXFva/v+rVvvnz+dHx85&#10;2dsBa31xf3d3delt0mRe2Nm6uL+DvH/7/vmTlWRnO5SNhdmTfXQxkI+vnqzMjl85Pvzy/vWl8/sd&#10;zfXAduo1vynn97a+Hf2uzM2jC+KXFFfMzy13tneZjZaC/ERJcaHNaqaQiQI+F4/DGjRqvVoFEu22&#10;mb1Ws9ds0oEwkIjwBUqZTA6BwMHhSOcycP/6UUJlaLgCDoHCJVJBIbPPpBOBNDKLkEOUCRWVJdUX&#10;9n51m+rjz5b7fnL57ovHl548QTsaL1w46e7sWV1dHxka1ap1PV29dTX1cpHMbrLplNqssxksCgMP&#10;WRgWEuNvd5tQmH8OkOU/jN9Q/TPY/6b3N/Ed49/Eb2CGSPEMNvA3kToPFydcdYA0g8hkkdF8GHgG&#10;d50y0miwkwxzxWjwJXyBFEIglAHJKMBSlVSmlsk1SpUeQqHUyRVaeAgn4SkIndaqUZr0CoOML9OI&#10;FSqhSC0UlOdHLu1vvHly6/Pb+3BxPnt8+dnTKw/uH909PTq9cwwwP3l0PdkrfgOovn96CagmpLoQ&#10;f081n0JwaZR2lcQg5upFLBE1V8ogwa8OeTVQDdY6RTUgDa77z6hmYHH07GwRhWJTyCEk8AVgs/lE&#10;nIxBFVHI8BQ1I5uTS2JiiJQ0HDO5QESqacRn/TudRsH+medkUJIb36Ib9ADVqZGtGpHYqFCalKqC&#10;aHRu4u/abyj9rZUlYWtrZeTbY+T53eu7d67tLc8Pl5WEu9saetqbSwvyXFaTw2xYmZ/pam26fe3y&#10;yycP+zrbdr/Nf/4y3Nd95Ri993v1/EF3S92z5JJja3PTo30drx7df3b/1sLE6EBnc3J8y09wPNjV&#10;cuMEnVwJL9hcmkG+foDkGVLr29dQVG5eOXmT7D36+6V/YPTS5RuA9PjoVGlxRdATcNtcBfG8gnjM&#10;73bBVaZRyEEOdApF0OM0KuUaiUjKZQtoFGpOdu65H6FmEXCE9HNCKh10ko2FBhcLjgxsbcZ//Zj1&#10;rwwJS5R5JtNusE+NTr97+atB5i+eof1hH99/O3nh4PD2zVtPHjwcGxmdHp9YnF/QKlWxSDTsD6S2&#10;OmfTOJhzGLhyUJwywWexwSFDgw7ByKWiiRikqT+P9yIlL6Tfx89++Jth/n4+NfPx9/GH8x+TFvrb&#10;bA0IMo6SCgqeSiXQINBOaRIjFXAMQcbBU3QgmUPn8cFF/xxgnoUCGSgwxDcFTlKK4grQAroAMGCs&#10;NkAoNcbUMRyotCaN3qI1WPUmuxHC4ACqzRqLRqpRg5iz2GImPeZ1HG0uPb596dWTm0/uXYTkGSQa&#10;4uWru48f34B49OjmvXuX79y5dOfOyf37qFZ/pzojSTWOnpsDVJOz0oBqt07hUEuNEo5BzBbTcDIm&#10;mYsHa4RLjUL5D1QDivAVA9XMXDwlI0NAIro0ar9Rp+ayOLgcHiFXxWFK6RQGBkPLyuLiyKwcAjUj&#10;F6hGb1wnnU/K7aTAhg9M8ZzKtFPzPVI7WqP7GORgwYfLOFyDXKERS+LB4JUL/16+9y/Kh+fj3fVd&#10;tXn9TUXfziTLTx+fXjrZnJro6e9qgeS2tqygo7F6b30R3PLCJHpLGWz6/ZuXIQFOie37F48uHmzd&#10;vISCfePifnLpInQK4aXDzSen33ZyeXj7cnJhYMich1bnxuB4a3m6pjTx4NYViOJ4MOC2P7n/n9zs&#10;b8tPX4Gf2dn5t+8+9fUOj45M9nYPSPhicLa5mdmFsbz8QDjm9UHmbNfpA3ZH3OdXi8RxvxdSFSGT&#10;ziSivzU5O5OYmc4m5QoZZAYOyyZQsD9mA1pQQ1LKxNOBGSlPqhQpdzf2/j0/8hflxqUrzx8+fnT3&#10;3vTo+Oz45N7Glt1oXltYSkRiPAbLojPQiWQJT0DC4hgkWqrjCpw8/NAQbCIT8l64VH45GgQlOTm6&#10;63sm/Pv4nuj+Bu9f9lH/MmgYtNcmxfZ3vNHcODlBIkXyb2BO7gnJhjYoFXDMpLAAaQaZxWMKIPtN&#10;ZcJiAUqyXKaBUMi1oL2gwN+kWG0AaFOh1pkhUgBDGC1Og9kBJMMxnP/GuVKnUVklQpVebtLKtFqJ&#10;UieVWVSKikT0xvHe60e33j0/fXrv6pMH1x4/vAaafHp6BeLBg5sPH96C+t69648e3X7z5sl3qrN+&#10;QzUlO11AJXr0SqdGZpJyIaQMvIJN5ROJbCz++50toBpFGmD+E6rBYBPOnuXgcu1KRcCk1wt5AnIu&#10;l4AxiPhKNgP8PMg1n0AFuaZl4li5FLBh5O+79qHTYr51ff+M9LebXkmq0b1vmTho2vEcElnK5riM&#10;Joj/VlJ95+JhX0PpaGvZQEPht1NA49eXD+5enBzvrirP399YgJSmNB5IBF0j3S3jfe3tdeWTA53H&#10;O6shp6mttuThzZMHN47b60rnRnvePzu9dXGvKOJeGO97fu/a/FhvxG2C47tXDvP8tsaKxGBHfWnc&#10;By9orSluqS6CM/UVBU3VpS215amhL3+znN68tr+9AarY19O7srRaVlaRyCuqrqwrSZRCPuY028Mu&#10;r1mhqchPeE02v8UBTZ6ARtdJpKSs7KDd5jEZrWqlSsATMml0AgafdZZJwsoFLDmfA+Bl/JBJxdFS&#10;nUBwBYM6GdSmaxe/3cyH8uUT8vABaiW2NrY3l1cPN7bL8gpWZ+abq2rh73Y2NPNpTBaRohbBJUPC&#10;nssAzUhOAUDX8QJBBqjEdCGfzGXhGPQcavY/MwlpAOpvPTME/PRg2f4wvjvnVKTMMzQQSYbJvw96&#10;DngQNGgY2veg5lBo6N2mf2MMAegCwBw6l8sANRYI2EIIOICHcJJCZEDmDEhD9iuXoJlwCma1yqDW&#10;GCE0WpM2Se93BdaZfxV6iwPCZHd/D7PDkwqL3eP35pn0DqfRo5PrlAIxunWWx9VaU35xb/3x7Ssv&#10;Ht56dv/Gi8enL57ee/zgzuNHf9y98huqoW3+N9VCGslrULm0crOMByFnEVVcqoBE4uKg5YOUBr2z&#10;lRpbln0u988cODU7h5qZyScSLDIpaLVTrYAUXcWl2xRSnYALqR4LixWRaQA2I5vAxlEhyU/N3EDB&#10;/oUPT6l0bjoJ4jvVkF0nR7AQgWoIUCSIkvz/xgSPq3sbDYlAY6H/0tp30/7u9uW9vq76tuaqC4cb&#10;V4827109XJsZnhpoW50e6m2u7GupmuxvnRvpWproW5sZ6mupWBzvBhvfWB4b6aprqSnsba3qaals&#10;rS2aHGwb62tury+pLAzCcVVR6PXjmzsrk8Uxd0VBIOTSA94leYFbl1Er/rfL10sHu5cO9sYG+5pr&#10;awvz8tGNN6vrxEJZW2OrTCABrgJ2V8Bmj7k8NpVGzRdrhVKwV9gzZ1k4Qs4PP3oMhtJYFKjWiAQK&#10;IZvPIAHVEFT4frFZoFc//CP93D+z8ViqUW1ta+66fgW9C/DkITr/5MWz1+/ffnrx/M3ExNTIyNjQ&#10;wHBbbcP8yISMzbeqdKDzhPRsqCEtAisHv4uEyeVTGHAGHiq4Qlo2gZJJwP6QTckkMnKotGzgjUhM&#10;xwPhwPAv+7Egt/o5kksC/En9zT8D0qC3aN5LoWCo1Ow/CGYuMxUsHAuCjWdDsAhMNgUVYZDiFMY8&#10;Jj9FspgnkfClMhBhkQJqOBZxxXAeMkjw22iHlkKPkqwyaDUmvc6iB4ANVoPRBi4aRBgC1BgCWP0l&#10;wBBGmwvCYHVCAN7AudZkg9AYUQ2HvNqos8f8cUh2VEKJ12qGH6ulqiJl/f5mAarR8di/p5qKyUhR&#10;7dbJLHI+hIJNUvNoQjKZhydB6gVUA7dANWD8H6iGvBoEGahWcdhAss+ghc8E/XdrVUaxAJw5JOoS&#10;KkNIorNySBw8jYxBl19NjgZN/mYo2MmJrL+iGh0rjs+kAdVg2OAa4pJo8O9JOXCn2fyn63L+rtw6&#10;v9tWGquNuV7eOHh+Y39vYfhwdXy4u6Eo39fZVvvzkM9PU70tRUFrU2l8bqitNOIwSBhBq5JHyog4&#10;NBGHymsUByyyhM/gMorifpPfrgq5tAGHWsjE6mRMeOixyEWs3M7GEnD8V45W4Sk5n1RR4FueRoeR&#10;/ffKTx8hXa8vLx3q7WpraAh4vE21jRF/OOD2lxeV2Y1Wn9UBmmyUSuk5OeT0dOLZdMhumFk4/Jl0&#10;elYOUC1hMOJuNyAtZTNBn2V8JpOKpZMxUFMIuSw6z24N1Fd3bqwd3r315Mnj1+/ffX375tPDB8/m&#10;55bB5I+PT7a2tpeWlsdieV63J+dsOodAYWAJMhaPhSMJ4PBMGjkzR8UT4c9l5v6YziPR4Hza//MP&#10;LpFKOIfhYGnsHBotg8jIIlPS8EA4MQ0HbAPJ4IdTJINH+D4Si5BDQlez/F0Nz+KTr0kuX4uudZka&#10;6UHPZTCwfxAcAgeCS+TySDw+mS+kCtGgC0RssZAjAmIBY6lAlsIYQi3TaORanVKvB24VOngIJ+EF&#10;INRCnlQF53UWg94KYTI7LFaX2eKE2gQHNjdIrtXhhbA5fXZPIBU2t9/q8qXC4vS6/GEIpy/0PRze&#10;oNMTDAXzK8vqx/rHK4vLwaCX5cdHu7uWJ9H5CH+//A8KDkfCYnFZKNXkbw4c7S2jYrKAap9RDVRb&#10;FQKrAqVaw6eLKEQegcDAYsnZGGIWusgBJh2bcQ6bnFmNRzfcSkOXDUXXT8pC72yBA6dB8ozBMHFY&#10;GZtp16A+3KvXAN4WmRg+DeRaxqCLqVTAm0sEStEpH2Af0NGg6MIsqA//rti56eg4NpTtTDIuC132&#10;iJCJBaRFdDYViwe7YlapXRbLt//cfyiff3p468bD65eXRnvqC/3VMSfgsjs74NaK3DppYdjVUltc&#10;UhDq726AZGa8t9koYbOJmV6j9PbF7cbSkEHOcGr5TMKPIZsi4tbkeXRBhzLq1MY8Bo9JFvHobTqh&#10;16pwGMQxnxGOrVpRwKGFuqsJzQ5ePLg2MfDfXjXxxZPHp7euv378YHFieHp4oKGizKLThTye/HDU&#10;ZrQ6TDaVRCGgc8D9UjE4Zi4exBmMEuHHDDaWKCKzmBg8tMWEtCwaBhu0g4IYdRKxQsBTCLgyIdes&#10;U4V9rlgoGIvkD/SOjY/Mrq/sbqzuLUwvLc2utNS39Xb0gb2HFsRisirlKp1G/+MPZ6hEtI9aSGFz&#10;CXT82WwBmSWCXOpMpowpgBrOw0liWg4dQ8T9mAU1PMz9ZyZQTUrH0zEUCHIGgY1n4s/loinuz1QD&#10;t38ZKexT5P9y8BYdz2L+UfAofAg+VSCki0QMsYQllbJlEq4UsmKxSA7fhFSilMvUCrlGpdBC6LUm&#10;g85sMlgh4ECrNijlGrlUxWbwJUKg3GQ2OSxmJwQkNE6X32b32L+T7PI73AE0vEGXP+rwR+2+iN0f&#10;snnDVm8gFfBUMJaoqG3sH5nY2D28efrw5btPv+y1WJ5ZdlkcpfG8mZGho421b2f/XvkfFAI+NzuL&#10;hMNjM7KIObl8GrTaOaRsDDUHI2LQfGat26gAK+DSicxShksjlDGJEjoRUm4gn5CVQcLi0n4ApvHZ&#10;GblZmWig66L8vAwwDhw4Fs/AoduRQLAIeDGTbpRJ3AaNU6eyqiRSBomS+aOax9AJmZTMH8Q0Ao9E&#10;ImZmcckUzI9nIRlL5mPg8DOh+QDHhU2utZKbSUw/mwNBJdCTazxks4gkKjZXxGRZ9Xq70fxn21z8&#10;pnx4cWd+rLW/rbQkZv366l59USRs03lNmqqCUFmen0fLiXiMfBpeQCfwyLlSDlkjYsyNdW4uDIbc&#10;ap9VphSR7FphzGeuTAQcelm+zxF1m6Juo8+iALCdRgl47PygzawW+KyaoMuglXF8dv33idl/o3xF&#10;F7X+9PzdkzvPT6++enDj1f1bW4szvW0NBWEw8PaAw+bQG8Cn8Zns5MT4b0vDg0ti5tIhfc0BJURn&#10;GqG3fFK3f77dDcrGyXliBV8CNWS/Xou9prist6W9v7O7vrK6v7unvLB4uLe/qrCksawqaHOBu5ay&#10;BEKwqUR0n6fkbDkqnUSDJDzVd/29B/t79zUp89t0iN8EOp8xuTEFOZsIaTCaCaf6upK3lFI3kMCg&#10;QcABFUBNnkk9Cw8hDaYT6FDDeThgkVlsChvq1AGHCkYaHa0FPhlwTY3ogkwYRTcZAKRMrFLKtCrI&#10;WmVaSInVIAR6NBRao1xjUOpMOqMNJDfVlQUHSo0RxMJqc0POLJWohHyJQqwEAXfaPXmxAr3O7PUE&#10;DXqL2xPw+kJuf8gJCZDH7/AGPMEIcOuJFkaLq8rq21p6h4Znllf3zl++8+ABEPztJ/7Tcrh3OeAO&#10;tje2zk9OPrr995aa+Ln8DxIRn4NBqc7JRKnm0BjJsbXogDCg2m8B8VE6NWKPQWRTsL16kUnG0gkZ&#10;Ci7An07CZBJzsed+OJOTjU0hDZGdhUMXG03u1JMLxi87taM9OhYN5B28gJjJAPvn0CqhyXBo5UoO&#10;Bew9fCYl819iJoFDxBPTM4HqnB/P0nHoriXErFx8Rk7mmUx01aQsHDabQMRRczHo0iv4XHQ9Jkgf&#10;UjPAwEuCfAHVn978vUHgHx4c700vTrWvL/QNddVDK2NVycpioYq8UHVhuCzudhlkFYlozOuQ85hA&#10;tdMgB4092Vtsrct3mcViNg64zQtYi6O+uM9eFo+WxIKJkD0RsoK7jnoNADw8BKRL477CqBdS6LH+&#10;Xy1X/h/LB+T9g59enn56dvvJ9aMbB+vHKzMro31Hmys9LY0+m0UFFprDhVYY2k1cehZ6vxfNKsnJ&#10;QRfADIWcRcOlpbqd0E5jQB0i1VEMgUtDu0XggImn6ySaonBBV0PHaM9gaSJRUVygkYjsei3k4RIG&#10;i5NLgJDS2CIyg42jpgaBoMtd4JNj+zLBjn2b5PDLSPZafVth83ugy4b8POQjBWqK2FTAp33HGOoU&#10;wL8/wyAymCQmOguAQIeDFM9cGlfAFICRBnvM5YiYDB6fJ2Ex+albxwq5ViJWApMyKaixVqM26rRm&#10;MM+QCUs0epnBpLba9U630emBMLm8ZrfPH8lzByLeUAzMM5hqEGHgXKe3yCRKyK4teqvN4vR5glaz&#10;IxLO83lDgHQsXlBRU9/R0z85t7hzeOH6nXv3n///tmATWo72L4FWQ5K1v76KoNME/xvlL6gOWI1+&#10;q8ZrkAetcrdWELLIQzYVPDTJhQw8hpwDb8xNO/MjJivnO9X/BhtdDDgXm4FBV3XIwoIXSG4ylEnN&#10;zWGTCQC226SNuG0AtkMn1YiYoM4SJhlMOCE9m09h4M5lwqUDqgIXHzTnWT9mp4w9Ouglm5SL/nEy&#10;nMGDyczMouPwtFwcl840aXQ2g+lpcgj0fyjHextDPQ2L093TY81lhc6asuDG4vi18zsddTVdDXWr&#10;M+NLk0Mne8vbyxML40OdDdUyLkMtYtq0kpK45/GdYwT5WBixm1Tcxsr8jobS1prSrsaqnqaGluqy&#10;jvqyjqaynraqppqC1rqSzqaKxqqi/o6GquK82rKC4b6Ob/+C/1C+vvn89uHHl/fu3zi8tLeyszSx&#10;MT18uDJzaXNlb2G2s74u7HIDzJAxwfcJPOeczcz81zkglgo6mUMBclKbsxAzwfUQUKQzsdAypgId&#10;mZ8M+G4h0CUrstARICImTydVWTVGLp0uEwjgw8H4kDIwfDJdSKID0gIigwtIfxsWgu5EkezywOPO&#10;5UDg01A7QE4urAdanVLs3weqzL+e+ZCyzeiQ6VwK1Ml5S9+CAQpM5fxmCgRIMY8p4LOEcpESQiFW&#10;QS0TQiasVEk1agWa7qJd0FqTRKriC6QstkAkVihV+lTqCzlwKuAY5BcSYHDCjkDYGYxADcYYRTrZ&#10;Ha0xwpdhBa1OOWqPP+LxhuCTwYezGNzK8pr62qaOtu652aVLF6+d3v2r9dj+++X6xYuJgG+4q/lg&#10;bebl/T8ekvQn5dOfUg26ClQHbaaQQx+0qGMuTcAkjTs1hQFL3GV06hQsyGkALDwu4+y5X2r19wCr&#10;DJEUWCz8/LmZOejSjRnoMoYULIZFIsj5HLtWbVHL7Dq5USHkkrAAj5jBAaPIp7BABDgkFogJXKCk&#10;rOSA8Ax0+UWgOuss+HBiLmQJ6ejHAtWUHCyAzabS9Uq1VW+8epyakvGnZbS3q6o4MjfRNTHcUFrg&#10;KCvwHu+hA7Oent75Nt7zl+XzO5tWFnFbeluqrxyhAzahlCe8kDZXFgYn+ttGulsG2hvG+zrbG6oG&#10;Ouv7Omo6m8s7GstHepvH+lt7Wmv72uvnxgf72hv7u1pSb/+D8tO7Ny/uP314/cGtk9tX94+25o93&#10;lm9c2L56uLE9OzXS1lzg9QjJZAVXyAJVPpeV9QM6KhuYBG5BePHpuUkpRlfD+eWuS6hE/4JntKcj&#10;Gbh0DNS0XBJ6KzF5Bgin4EgUHEHIZkMTqRFLuCQa2teVQ4CcnIkhJnuwkxOS0Q6tbytson86uTgu&#10;KtpZBECXjqWAFf9NfLPoOBpgDFYLGManUuLUNCbQ3mSNDtWicdk0LtRcBp/LEqJjtthCPkcM2gs6&#10;LBLKpYAxSK40eT9JoVcp9alaq0IVWCiSK8BGmx1AsliiZHOEcAAMu9wByH4h9QW80cEe4K4Bb6vL&#10;6vKBMoNEGxxuCFBmXzgeziv0BKOx/OLCksrquua2zr6x8ZmOzj6txqhS6sxG27s3/39ZWCpVvrx5&#10;9ej2jY35iYG2mme3z/966dhU+YB8ePbl2em7Bzcubi4cr88drUzvzo9tTg+sjHUvDnf8J6ohBw47&#10;LGiu6NAnfIaITVnoM5aE7QU+q8eoBqrBgUNaju5ri/kt0hApqiEwWUmNRffoA8iT2wlg0A19CBiM&#10;gEGT8dgWjdJjMWolfKNcpuKL4eLgkljg33gULlymueeAajI+k5R1JoeQRaXgWDnpxNxMMhwkIQeq&#10;0XWOGXgSk0xVS+VmrX598S+mWI8N9i7NDc/P9AZ92kTctjw//O2JPyl+hwH8M+j5t8dfXowNtFSV&#10;hIvj3pXZ4ZXZ0fEBdIgYoDsz2r0wMzg11j093rc8PzY3NTg50geB/PT+7YtH71+hgyh/W768fnh6&#10;9caVwztXD+/duABxev38xb3VxYlBEH+vRS9lMgUUCvjhzP/7I6q9kIjmkFNDaH++n49FbzGmoTuK&#10;fl/yFl2mJg1dB/d7fL+5AAEtLJyB9JhFYTDJ6E6jEJAnsyiAFCs3M5tDphHSczA/pOeeycSfzSZn&#10;4Emg/2m5YKSTgzfQ4bpof/XP47rgIJUqQyKArrCVjNSyfmDyUwHmGTAmwJ/F0aEm4RkUMptO4TLo&#10;fCaNz2IKeWwJnycTcGVQC3lyoUDB5UgEAoVMqlUoDCqlUaUyaTWQZtk0ajPUZpPLavXarF6o7TYf&#10;QOtw+pwuH2S5Lrdfb7BIZSqFUmsy2602l93hST3l8QaD4JfzChPFZZD9BqJ58cKS0qraxrbOwdGJ&#10;+eW1jZ39py/f/PQV+XltJbR8eP8lHitQyDUul+fbqf/35cuHT29fvn366Onp7duXTy4f7WwuTa3N&#10;juytTT++ffTq9ALy4fTlrc1HF+dv747e3B6+ut5/abnv/EL//kzv5njn6nD72lD7ykD7Qk/jVFv1&#10;SENpf01+V3nkT6kmZWUD1RGnNe5FxbkoaAahLg6Yi0O2FNVMQg4xO4NGImanZ/yG6swMdDvr1G71&#10;mWk5Gek5qeMU4RDANi47F0SegsOxqYCi1OuwukwGj9lilKmomCTVwDaZDRcx2Eg+lcemcM79Iw3A&#10;puNZINqg0uQcGjo6Bd3CF51ti+4VSiDJhWKDSjPc+23+05+V0YFeoGhsqE3ExxUl3F8+fJus/2el&#10;LBFanBp6dv/bKDEoj+9e3lqe7GmtBtTX5scXJgfX5id31xaA5AsHq9vrc1trs5urM4uzI7sbSxeP&#10;0IlWvy8fXj8Fnm9dO7x5ae/u9UMU5oO1pelBEHmPWaOTCoR0KjUHgz1zlpyZw8qlQUuHPZtLyCKT&#10;MNTcdAJ8G5lnsiA3gQCqs89mQ6RWtMZno7ssAJwphiGSOowG5MMQADMwDCQD2PAQXpA6SczFkfEE&#10;TFoG4A2mAHwTE0uGoGQSAGxiOnpXGXhG1+5IOmc04/25x+uXVP+SZxaBwSYyISAHBkEGkqkUDp3G&#10;YzIEHLaYx5WiDAsUEjEkvXqlwgABB2goDDyeTCzTarVWg9llMrmgNpvdJqvH4Qg43CGPJ+L0hOHY&#10;YvcB2GCqAVqH02swWgPBqFKlA6ShjkTzQ+F4fqK4vKKmobG1s6tveGRifmFlY3P35Vug9dvP8Z/L&#10;T18Qi8VmtzuLi4u/nfr75acvP3189+ntq1dPH92/feP6pQtbS/MrM5MzI/Bbt/e1orlbZUGsKOKP&#10;esw+m9pjlrRVRcc6y3ZnOrbH6y8udm6N1Kz2l891FIw1RPorgq0FrqqQudSrL7KrSl3aKq+xPmJv&#10;y/d2F4cGKmN/odVRly3PZ833AMyWFNVFQWuh3+Y1aVJU0+ECy8j8pQNPIQ0kA89oZODS03PT0+AM&#10;PIVucw2RnYnFYYnp5zLQtSlJZBaNDt89aKzHZnPoTWD8JEwuLQfPJtEhJ+TT2JDo1JVWwQF4TiaB&#10;CiRnnwMjnpt9Jh1eAO4RargE4ZIVc4VaubK5tv7qxT9dIuvT24/z0xP37lyeHO8qKwl0tFUmp2f9&#10;tly/dvFmcikS+E2mR3qunN/+8vYp8vl1cuPFt8nzUL58ev34w0s0rXpyii7fk1zR+tPzJ3dePb/3&#10;06fXqFn6g/Lp9ZN7b57ef3rvOrQUd64dXNxf2VwcGeysKwg7dDI2nwa5bjou7SwFk80C5NA5DHhq&#10;NhVS5cx/YHLO4CAy/5mV9a9sgBzMNuYMumcwfDnwPVCx6H0HyEqIWdlgpJMLp6MBTR4EnUhOBTht&#10;XBYGAg6SW/wzBCwOtIlCjkDEFfKZXL1Sa1RoOUQ6E0slnMOycul0DIWShS55CW0KNZdBxaO2GR2b&#10;hYdPS20/jC4mB8oPrQOHxoLg0tEFAODTBCweGmwhOpmJJeIkFVgsVstkOkBXqTRqNBa93g7cotCa&#10;XEaj02BwQC2UqJU6i80ZcAdiHn/M6Yu4vBGXP5qq3b5oqvYE46FoYTSvCNS4oLA4npdoaW0XiaVK&#10;lSYciR2fXHrx8vXfmfL9n0sir0AulxcWJr49/nX5ivz09v27p8+f3H/44Nadm1euQSJ4srWxuTg7&#10;N9DT21hbU1ZUmBcJh71ef/L+hddqchi0YFRNCpleKtaIBGoRVyVmG5R8GY8csikKPZq6PFtVQN0Y&#10;0zdFdC0xQ2eBtb/SP9FYONdRtdBbv9zbsDvauTPavjvctjHYvNHXuNZTv9JV+5+olrAYv6Q6z6VN&#10;aXVRwO636FIOHKgGrc7OxPwh1ahKZ5EyM4ko2N+oxqdeg4UrMB2TnHBNyk7DMMh0qUBiN5oDdoeM&#10;w9aKRegK5CQCMTsTErzq4sIHN24WhIMcMoVLJcPJ3PRzkJzj0jNSnT1wNUMTABeWkM0HE15dWj46&#10;OPTdP714/vTN63+vHPIZnYeA3vp69eIOgry8d/ckdf735aff7M/44cXNSwf3bpwA4d/OoIA+RmlH&#10;1Ts1pvLDp/fPDnZXrl7a/4MtoL7AmQ/A891rF64e7Z5ePbpxYWN5qruuNGjT8tikc7i0/4eGPSNh&#10;k1hEDDpqIAcLXEHWmvWPLMwPudgf8dn/QpHO+QFIziFlJFerziajuxmfgy8Uw8BBU0im52LxmekU&#10;TBaHApgRvsPMIIHH/hbAMKrGFJqQzZXwBPAQfnoOgynhiwXJTdWVYrlBruGQGeCbqFlEPonDBoyT&#10;ezgC1eRceopqJgndfj0VwDOQDAzDrwDNq4QngpDyxTKBRC6UohOGReCoRXyBFHhGxzwDyQYr0Gsw&#10;2gBmm93jdAbRBNgZBC9tt6NpsFxlNFidvnB+NFEcTZSG4gXBWGEwlkiUVBWWVZVWNdQ0trb3DI1O&#10;za1s7u8dntxKbpmQKv5AyGg21Tc0fXv8/658/fhTXVV1R3vrxMTYy5fP7969DXHlyqWdna29g92x&#10;sZG+vp6mpoaKirJEIi8cDrrdTpvNYjGZzUaL1WCxmcxWo8mk0+tUajCnSrFYKeRLudDO0SEPhVrK&#10;RkfsirhMnVIsZBDdOmlVxDXXXbsx3HQw1no03nIw2nQw2rI/2rY33rk31rU92rU53AEkb/TVb/U1&#10;bfU1QL3d37jd3/xbqrl05ncHLmUz/RZDzGMOWtRxt7Y0ZC3wGlJa7TNrU1SDA888l5aVkY0qcLLr&#10;GyLFLeq64WQ2OS2TAGBjMJTsbGJGEuwcDAkDx0lnjt6dAkXJJVHwVDaVDg2Y06TSwH+XgoX/G1zc&#10;HDKuIhE+vXqyszzTUV+llXCri2IqIQvUjE0CpPFwTWf8I41P5YJo4LKwVr3R53B5na6vn/7dNr/7&#10;xSaVvy5vkK9/sVTQ25cPbl9DyX/28E5DdenYYHd5Ufz+7avjQz2QML9+9mBpdnxhenRmAmz/u5bG&#10;ipnJgaW5b+uQ/aJ8Qt4/e3Tr8ov71x/fvnLn8sHx1kpfS1XAIpPQMymZ/9sgJotoGUouno0/J2UT&#10;xQxS9r/+kf3DGchHcGexuT/mkjLpmB/wWf/AMHOZmf8nI/O/0hk5VEo22olFxeAg64Z2kEPEg8KL&#10;GRRabhYl+5yQQeYxGJAnU4mk5ARfIZNKE3J5Ag6Xj8765cHJVIj5AnSuoEQKponNZKnlCilf6LO6&#10;lAIpNCsiOlfGFrMJDCFdwCVzWGQ2l8EHpLms1ABpDgR6+5pMV0mVSolCq9DAgcvqNGmNdpPN5/Ra&#10;9GaDWi8RwaXLB1es1ZnBJDtdfpBWsM1Q+wPRaCzhBs2FdLegFM74/BE4ozPavMFIcVl1XVNra0fv&#10;yMQ0oHv68Mn7vzGA0ufzAVJ9ff/eeu1vlK8f338ADXj9/MXThw9Ob92+ceXy5fPHRzs726vrq/Pz&#10;gwN97W1NVZWl+XmRYMDjcdvtwKtFbzJqLWa9zWqEGsBVKiQyqVAqEfE4fPgvo8ubCMRioQRqKWQU&#10;ShV8wzqFyqTR6ZVKm8EAYZArXGDxk/DbdBqfWd+QH13oaT2c7D8c79oZaDocaTse79nsbdof6d4b&#10;7dsc6rkwPXI42rk/0rw/1HI40nIw3Lo70LDT3/if8mqgOmA1Ql4dsqLDp75TDXk1OPDvVGelpf9S&#10;q/8dkFQD21kEoDojgwB4f6cam0POziKALQc9B9HG5ZCgJuSgW4qI2FS1hGVSC40qgdMgl/OoLGJW&#10;XsB67fyWwyBdmOjta6suiXt8NuXDGxeOd1ZtWoNaqMScySJmorN/wQGCLGhkCqD628+EIO/fvfq+&#10;l+qHV39gtv9DeXB6fX97qbutYWZ8cHluwmZUO8zakf7OscHeptpy4Ble09pQ5XWYzu+vvXlxP+Ax&#10;37r2y3HdX5BPaB/m7Uv7j2+dvLx/7d7Vw7nBjvKox6kRC8lZ3Nx/iUlnDXy8XUaT0zP1fAJkOovD&#10;XR69konD4s6mETOwmH9l5fyQQ86gE9JIaf/rHDUdn/vPTHJaDhtLpmflsnJw5PR0amYGOf2sgJzL&#10;J2FKQq6Y0zjQXNXZUCnhc6RCEY/FhstIo1ACz3KxBAJOpjCGgIdQq2RyNA8ymiQicUpVEpGYQ2+R&#10;sgQKrljGFkK2LKTzhSyhmCdVyzToECuN0WaxG3RGmRCaYZ5OqfVAc2pxWExWt80V9IcAaYfN6bG7&#10;Qa9C3mAsElfApWy2mi0Oq83h84dBTqGOROP+QASccyxeUFxSVt/Q0tXdOzA4WlVdK5EqewYG33/4&#10;e7nvr0thQb7DYRse+oNhuT/99PnDe0hzX9y/d/fmjWsnx+f3drfX11YWZ2fGhgb7ujrrqiori4uL&#10;4vFYIBByujxmi1WjNShkTqsJANap5MCtSiZWSkVysUAq5HEYVD6bIRVw1TKxUaO0m/Qeu8Xvdvm9&#10;IQ9U7kDQH0HDEwj7QvFQDL4fj83hstgsOoPTYAaXalHr3Fa7QW00qHRmhSZksXSWluyMDFxdmLw8&#10;Pbjf33LY37zf27zd3XBxGk6OH471H4517w02nh9puDjWfGm85WS06Xio/qC36j85cBmHFbSZwIGH&#10;bVqguixsS3j0hQFLwmv53gf+nep/G+8M7DfFTk8+zMSD9waYAWkgGbJroDoXS8nOwGecQ4eapnb8&#10;QMeZpuPRvb4waXwGTqfgWPXigEOrkTAFjNzyhHdvZcpvVTaURfdXJwM2VUXCvTbVd+fSflN5dWN5&#10;g0Gmh2su5QbB6cGXNTuZWpkAHRAOSL95/ezF80dfP/12+7XT2we7W5OXL269fHb/26nflcO91YnR&#10;vrXlmc8fXjfVV8EvAwdHe9sVpQXTE2jnOTzV3dF499Zvbqelxrd9vnK48fz0yqcX9w5XJwdbK/1m&#10;uZiK4eDOCfDpYmK6hUeQ4v6lpWW4pJT5nurbe/MvbxwhX16VB11qDpOGriqRk3smG/MvDP4ckXiO&#10;QM/Cc3MJ9EwME36jc2nkc+eERCItM40LX/n/+f/k/vC/oKWY7W9Zn+yBv/3x+alOKdVp1UqFzGY1&#10;Wy0muUyi12kgNGqlVqOCpyDgAAJOGg06eBm8xmo0uGzWsoKCgMsj44Je86H1FDF5WonSpDEYNSbQ&#10;XoVMrVZq5FKFVqsVCyFV5jjtjkgkEg1DFcmLxSuglJXX1taWFBU7HA541mw2CwQCl8uVn19QUlLS&#10;2Njc3d3d3z84NjZ28eLlly9f/mb8/vr6usFg2t3/b8xm+7nAB31G90gZ7t/f3njz+vmta5cvnhzt&#10;bq7NzU4O9XU3N9VVlhYVJGJF+TEQ3bDfE/K5IYIep8sK/zuNzaizatVGpVwH35hUopOIIStUiQRK&#10;iVApE2rkYoNWYTfp3DaT12GBiPjhvQ6/3QJmE+qg0xZxOcJuZ34kLxqIhbxh4Nnr8DhMNqvebDOY&#10;HCaL22RNzsY0OHR6m1Zn02gB7KDd77N4PHpbvs3RU1Ky1dt5fqh7r7PhpK/p5nj35aHmy8NtN2b7&#10;7iyNXpruvTzZdWuu9fZc09Wx6v2uxE573nFvyaWB8v9EtZzLDtnN+X5bxK7L9+pBq4HqhM8Eabbb&#10;oGKCtiaphrwak4XCnApQ6X9TfQ6lPT0jB5XoLALwDFQD2wQ8HWDOTMtFqT6XC5F1Fj3IAelO+5GM&#10;TePRc1ViZtChj7hNtSWxBzcvgNC5jXI5lwhsP7i6f+NobWWiZ2l8sL+lY3lyaXZ4pjJRIRfIcZno&#10;Zv+QN377bX+xNtCH97++7/flOSTV71/d2NscW1seefIg2df1i/Lp07eOLnDUQPXDe+gLJscGaypK&#10;kZ9Q/9fWVD/cj8Jz99bl0qIY8hXtQkv2k79FPr+8f+P8nSv7n1+efnpx9/LuYmNpxCxl6PkkEemc&#10;RUTxaXgeJRuQjqjYwxWhzzf3Xp6sIx8efrx9+OH2BWgRaiJei4jHzslhYnKBZPxZLO5MLqg0+cxZ&#10;8g//Iv7zH8yMs+Qz/xDissIGlUcpqgw5Zrrqbu7OP72y8/Tq9lxvLXiUx9f2HWa902EDVoMBn9fj&#10;Aobh2GG3Qg1ht1mgtoCSmo2p8w67GVTIqFW57RagOur3y7g8CZtjVmnZJKpWrgTO4QINBYIuh9vl&#10;gNTRVlxcDF5XpVLF4/FQKAR1UVFRNBotKCgIh8PwEA4qKyvb29sBc5lMBvnn7Zu3nj178pdLKp4/&#10;OrBZrKCi3x7/Ufny+eO7N2+fPnkEn3n50snF8wezE6NDvV0j/T2dLY2NNZXlRYmQ1+W2mVPrXoCK&#10;osQatICuWaeWCXkyER9Y1cglepUcZNakVVk0qqAT7dAK2Kx+qyVot4WdjqjbFfe6w24H0At1KkIu&#10;e9BuDdgs+X5v1O0MO2whuzXqcsQ9roTHnefxoD0EFrvf4oi43HFPIObxxt3ehM8XtFpjLlfM4Sjw&#10;emIOe9BsSq4DKTPL1XaF1q1Q5RkM3fHIXmcjwHx7rG2vPu90tPF8S8FWbXA4qu8Jqtp9ip6QolaP&#10;b7eROx1UqIf8vPVK80lr4C+0+jvVoNUlQbTDLN9rjLuMLr2SgYfk+FdUA8k5GAIEHKCEJ/vAQa4z&#10;0lF/jm5bn5GbstwUIiMnA91kD5OOxZzLwZzNzTmHw6bhgWpaLg4+lpidQc3FKHgcnVRQlhd++eDO&#10;szvXnDpF3GWyq0QrY70jbbWT3U1DLY0Drd29zX0TfeMNZfUKoQJMuIgjELK5337zX5V/C/WHx7e3&#10;Foce3d67sDs1Ndz4+PTk5dN/97LcP7336SP64q/I+4/vnq4sTqwsTr16nly45/wBtP9fPqDPQpM/&#10;NwUOHL02h/o7nDbtkwfXkE/Pdlcnzm8vAM/3ru5P9TUU+I0c/A8GAVHLxYWNYhUzW0XPsghJ/ZWx&#10;vZFW5NXtr9e2kefXbq+MIJ8eIc9vIfcuIZ+fN+UHPEoxPxddQoyPowDYjCySgs5V0ckOCbfUY51o&#10;qd4e73t8Alc8tD6vkfcPka/PP967gDy9+uji8uF8NzQNDy9thtzWcCjg93ny82KhoN9k1HvcTnjo&#10;87qhhgDUgU6X0w611+MIBN0GI7hANSgL8FCUF1WLhRqJKOL2iJgsSP+K8/IK4nlFkPzmJwDXQCBQ&#10;U1MDIsxms+Ggrq6uv79/YmJiZ2fnzp07r179qiU9OTkBv3Dl8reNiv6ybKwsdjQ1He5svnvx4sPr&#10;Fw9u37584XBnbW1hGp0I2t/VXg82GcQ2FIoFfdAARfwejwXtWPYBw0CvTq2ViiDEbIZeLjEqZWa1&#10;wq7XuM2GgMMa8Tjjfk9BOFCUF6kszIcoT8TL8mNwUFdSVJ3cx7ciL1YaDReHg4VBP0RRKBB22sMe&#10;W9Rjj3kdeX5XIugpDvtLIgEgBYxtxGaO2i15Tlu+yw513GEt9HjidnvMhp4pcLvhTMxiilkMXrU8&#10;oFM5ZaKAVu6Q8q0iThgSGAZZx2QYmXQdCafM+tGEOZPg5Dap6J062maB4dFA0aUG14OhgjtD+W/X&#10;mpAL/cjVEeSoHbneh9weRq73Ixd7kIPWr0t/7sAhr/5ONTjwuFtb5DfFHOq4Wx9zGgCwFNXf72wB&#10;xtgcIpFAw+MoQHV6GgaEGjAGpDMzcjDZAHxyBkg6FrJoBpWTDXgnR1AA1YA0PrkUGS4TT8eRiVnZ&#10;+IzM3LR0CiYn58ezMg53fXbm9f37VpXCIpN69Zqh5oat6bFByGsjYa1IhT2LjqPKPYc983/OZP2Y&#10;RcIS+Ez2t+viT8r1/ZW4W10SMRRFDSVxy9p8//mdpdRTOxubFSWlfb3dy0tz09PDfo95Yqxra33h&#10;4gV04+X3r1+MDPRfuoBmzltrq/XVFW9eove6F+dGG2pL0NEsX18eb89f3F2sLvKJ6dkePd+l5Vql&#10;VIecbhNT8qyy7rLA88sbyINj5OPD22ujyLNrHy+sIO/vvz9eQX56hry89eXmIfLuYW95PG5WiQlY&#10;DiZLTKBwsSQZlRsyWR+f7H99cAV5C03M52RA+/IZ+fQQ+XCK5vA/PUK+Pnx4fu5gpiW5/tpWIuyG&#10;9DIvHi0tKYpFwwAViDY8hON4LAJ1JByEM4B3AFLAoDcaC9jsepNJFQ55SwviZYV5wINZrQThYpOJ&#10;oHX11VUQrS1Nvb3dQ0MDx8fH169fr6qqCgaDb99+v+H3xwXdXcDj/Hkx5t+W92+e37lx9fqV452N&#10;1fWVeXDO40N9XU0NrdWVVQUJ0Emv2eTUaz0mox9shU5rUSkMMqlOIgJ7bJRLTQq5WYmG26gH9kA/&#10;Qw4b6GdpLFJbXAhRU1RQmcgriYYT8A34PBAgsDGfG8AujoUh4CA/6CsKB+Et8DIIQBpIzvO6QX5B&#10;UeOg2C4b8Bz3OfN9LoiE310S9JWFA9V50bpEvL4gry4erQj6i13OfKslbjH4VVJohe18tkPItgtY&#10;RhZFRc5VErI1ZKyanM1P+6cKnyHJPqMhZhSZlFYGQY3LsNCwLgbOQ80oFeKn/PIbTcFXQ4XIeiNy&#10;dfD1UBDZrUNOWpE3i8jbJeThCHK9HbnbgzwaRp6MIacDyEkTslb6p1QTMjIlLEYqrw5ZNTGXptBn&#10;jNiUMZcu6tAD1XQcJMrf7ldjMWinNwFPpdM4FDITqD77Y2b62eycLHxWRg5k3fCC3Bx0bFlOBpaM&#10;o3AZPMAPHQWVlos9mwNAkrNJ6Drp2SSAHJ4iZOAgTxZQubQcolmmvbi9//zmqUWqyHO4IZmM2ew8&#10;HJ6eloH9xw9UDAmXhidnU+i5NBFbhA79J9ObauqQL8m09uvvukrfPt8YH2guCvfU57dUeL0mTnN1&#10;8OOrm8inb1ur3rt9q66qsqe7fWF+Si7n08iYyvLY8dH25ZP91AuW5+dWFhbh4NO7t+vLCxur6F5Z&#10;Tx/dam+pvnFlb6Cjur06r6+ppL7YF3epnBqOWUwp9euX+hteXt1CXt0CWUY+PXhxsoR8uH9jsR9B&#10;Xn0+XkXe3H1/tITcPUJuHb6/vIl8fjpQES9x6pQUvBCHkVNoPBxRyeCV+nyfTy8j7+4iL28gH++j&#10;e9zC8ZsbyMPzexPNSz2lLfmm1oR5pa/8eL4dNPz59e2KwkhVZWlpSUF1VVkiP+p0WPLiYXhYVJhX&#10;XJQPNZyMRYPRSAAiFg1EYz6n22C1qvPyAqUF0YriPL1CBKIHFz2o3OTIwOf3f9DdODM3W1MHnv8v&#10;yvnzh+Mj/dcvHT25f+fK8f7mysL02EBPe3NLfSU0H+VF8bywvygPhNfrMGtdVqNJDazKjDKRXiKC&#10;2q5ReU06v8XkM+vB6wJU5fFobVF+Q2lxQ2lhfUlRXXEhHMMB6CoILDxbU5goiYTgAOqyWAQipb3w&#10;EHQYBLmiIA8kGgIkGsgHla4tKqguQD+zqby0raK8tbyssbioNpFfnReHiHvAXaNsB8HMK2U6AVfJ&#10;ossZVGrGOR4WIyUT5WSSCJcryMEIsTkyHFYH9BLS9SSMi0cOyzkxFT+q5MUU3JCEGZTQLJTskIjq&#10;YuVGJNSBAl+Bil2k4VaZ+HUGXr2GOmRnn1SZP00UIeu1yEkb8mQcmXAj1xqRJ30IAlfjLvJuDEEW&#10;kPcTyMsh5Okgcr0ZWc9DJj1/QXXAakxRHXWqIakOWeRRpxaodmjlv6eaRKRz2EIAG/z2mR/S04Db&#10;bEI2PJmVA0jjsN8GjVLwVD5LkP6v9OTwxtzssxiUanRAErqqDgVLT21AT8oiUjDkzP9Kl7JEO4ub&#10;z28/FNO46CThrBzsv/4lplIpaemcXELWvzLYZB4RQ/rH//xnchAVPh4Mf7uI0M6wf48Gg7IyP9lV&#10;W+5UiRMe40hH1UBLyfpc70/v7qEq90dlemYMVEssZi4vTB4d7iS1ETncPxgb+XbjanRwYGJkEA6+&#10;fHy1vDAecOoDdsXcYKNNyVAysxMuVXOR99HJKvL27oODOeTDPeTlNeT+EfL+1osL8wjy4up8F6jr&#10;s40J5Ok15NoOcv8YeXDp7cVN5M2DzsJAicOgY5HlFIKOxRTgcBIKtdBlm++p2x5p6i3zN8et/RXB&#10;njLPcFVwtD660V+92l+xMVQ93hi5tTNycbkLPv/O+YWaikRDfTUgXV9XBRiDxwaSa6rLy8uKIMpK&#10;C+EkgJ0XDyVi4fy8cDwPhNvucpnKyvKrShO1FUWAltuiA9sJbO+s//FQ3LWV1bq6mm8P0PL13dvX&#10;V69c2t/bOTzYGx0Z6mhvHRrsrywtKi6IFcQCfpfFbTN4HSaLXqlTiu0mjVEjg7+ikfINSrHTpHEY&#10;lTG/syjir4rHGooKG4sL6gvzG0vy2yqLm0uLquKRphI4KGkqKakrKIDXoHgn4vCyymigLh4ucFpr&#10;okGI+oIYOOEin7Ms5K8M+arC/oqgtzzgqQi5a6P+xoJIddRd6LPm2Q0Jh6XU5ynzuxN2Y0ivMAuY&#10;4IrtIr6Zx1XTqGJcDg9zjpt9Vk7A6Bkkh5DplXMCCp5fzoU6qOQHZfx8nbzUrC02qmNKcUjMi8qE&#10;RRpxpUFUqmZD1JrFzU5lo11eYxZXGYVdAUN3UF9j4Hd41FVqdrmSPha3RzlZbXZ+t4vf52ANWMlr&#10;Yc6TNjuyVIrs1iCHNcjzMWTGi9xqQu42wrWJIFPIsxbk/QDyrAN53ot8GEOe9iFHJchC4H+QSQRs&#10;TjYZT8Ci20rjeAwWumIBJifVW+YxasNOA2AMVMedGoiIQwMO3CQXskm5dDyWjMflZmNSd7bAe1Mp&#10;LDDhKQeOycTB81nnsvEYAgQ6KxNDAKqJWJKIK4bzOHgmPQfOA95wzGfwoc74MQtdcQGdqYcOMwYl&#10;B7wVPJlTZyFmYLBnz9GwOSx8bvr//V8SJhmXdhabgZGLlD6nv7KkYnt97fhwb3MNgIHyB+Pvv7x5&#10;de/Gyf3rF2pLYk/v/Xshrv9Qrl2/9Or107t3bty9e/vLF1T5X7x4sb7+bY7H8uLSwvxs6nhhehyE&#10;sTrfGTYJGgucl8Fdv7vz/uYu8vQS8vji8/NzyKtryMOjT9fXkQ83XxzPIJ9v31jqQj7efXM0jzy8&#10;+PZ4Gbl9iNy58P7KHvL2yWRDZYFFp6IS5BSclITlYtPVTGrUomnIc7UX+uY7Klb76qYaCqcbi2Yb&#10;i1e6Kle7KvfHmuY6ihd6Sm7uju/OotNIdlb6a6sK6+trAbmWlqai4vxQ2AdIJ6Osuqq0uqIYVLK8&#10;JFFeAlKZX1acX1yUZ7Hq3S5reXmis6WuOD9sUAr9DkM84Kgqzrt19d/m+f27Nx/ev3109+7m8vLG&#10;/MLizGRPc0tjZTm6xnheLObzOI16u1YNnhlqcMWgsTaNym0zOW3GcMCdHwvmR3wliUh1SX5xPFhZ&#10;FC3PD5XAmYivIi9UUxSpSUTKI8HyULixsKi1tBT4rIj5IKryQpWxaEU8vyq/qLagvL6osrG0sqGs&#10;HKS1taywLS/YVxhpDnvqfPaGgDPfoAzIReVOk1vE9QhZdg5ZlZsuw/wAUqnB/ujh5Jqp/7QzznnZ&#10;xDypsNpsNOGzXUxMgI8t0bHjMnqIzy7X6cICXolGVmbg19lEDUZxs0lao2GXK0gtZtZIWNXvk9ao&#10;yP1e1aBPV6fmDAeMIUp6uZjcrOd2mPm9Fv6QTdggJ/XZhANuaZOe0WETVqmpwxHdcFDTZRO1Gjht&#10;OnadlDAXMdUIs8e97KU83pyPNOvIulHOQya8yHY5cr4B2SxDnk0gc2HkuAp5CVo9BWkf8q4DQcaQ&#10;z8PI237ktAV52o+sxJEJ32+pRvcW/B3VEbsu4lChSfXPVBtlghTVyUUXMKmZmLlYEphwXC4ZjoFq&#10;SKFBq1NUA66/oTrzbNZ3qrPTUKp5TJTqzLPZyakgeAI6/5YCiTfgLePLAOzctEw04ceg2+XJedTC&#10;sAsoKszLb2lqBfFcXJi7dvXk4GBtZQlsyR/Mr7575eqbJ4/WFyb6uxu+nfrb5e3b15ATfvz8zc8v&#10;LS3dvIlOZD+9c3d1ZQkdIgxJ4+WTxYlBEOqjxf6D2Z4XV4Dee2+vriOnh2CSH22NgU9G7ux+vLaG&#10;vLn69GgSeX358nwb6Pbzo1nk3vmX55eRu8fI/cs/3b6EfHw1XFMWM2o0dIqBSzcJWRo2BeqIWV0b&#10;c3WWhRe6amday5c7a+abyyEWW8uB7QtTnbsTrbPdpbcPp7bm2sDbXzqc6+tu6e7ubG1t7uhoKy8v&#10;BY9bV1uJ7krd0tDcVNtYV1lXXVZXWVpfVdJUW95UXwUCDuRHwv7C/EhjTQVodchtzgs6h3taGioL&#10;Bzqbh7s74FUFsbDXbo/4fBGX06JQODQan9noNRkCVnPUbovaLTX5MUg4yyHhjIeqYsGavHBzYV5T&#10;cX5JJFAUC1QWxKqL8sryglWJSAM4gqJ4Y0m8qTjeWBRrLoq1luR1VhT2VBb3VpU15uV3lJR2lhU1&#10;F0QaEoGW4gg825iIQRYWMTv9OptDrjcIZUo2W8ogySm5kJT6OCQnPdfFJMSkHA+PZmcSC7TSMrO6&#10;LWCvMCsSCk6ehNZgk5UqWX0BTW9Q1BuUdHs0/X7HVH6sTMZvMPE6PeJWB79Wzy2V8puMhmKRsNGo&#10;aLbyez3idi27zyjoMTLbNYRBO3UpX7KcL5/w8aYDsrmwukPDmAloShhprUpKn5k9bONOWDljZlar&#10;KGfIzJ7wSrvMrE4Lt0KaOxU3TEa0A05Rp4HVqaE2S3CbcVOnPGe/RH61XnFSzj0uIL1uliILkEiX&#10;IufrkMN65PUispxArrcgn8YRBKRrHnkFV/Io8nUE+TCAPGxHXo4iG4XIuP8vqHYbNCmqw3Zl1I6C&#10;HbarQbpTVDMIuUA1DpOTGgee6gPHAJk/jxgFsP+S6lQNT0Gyjeo2tAWZ6BpJINdUAh3YpuRSpTwp&#10;E0/HZ2RrxGhPZmNF8VhvS1djRW9bXSTgrawoGxnuX1ubu379/Nb27M4WmJMPXz8/SO6/gRZ0luWH&#10;b2nzfyhPnjzp6xsoKvn92P3Ply5f2Npee/z42zTamzeu3UkuT/Hq2dO9rc33L9HRaa8fPzxY/9bl&#10;9uhk/eHRyue7x48PFt+Ao3506en+PHJ69OHKxtPDGeR0/97OGPL85NbqAPL29iuw6A+vfLx2gDy9&#10;jTy5/dPdG/C53cWFMaPOIuB71cooAKNTerSKuE1fHrD1VuZPt9d0lYQ2BloW2iqB7dnmkvnWspP5&#10;3p3xltHmxN2jucPVXgR58/TeUW8X8NzR1NTU3t5aU11ZXlbS093Z3dXW2drU1lTfVFtVX4VS3VBd&#10;3lJf3dZc19xUV5CIFeZFK0oL4Azos8esiXqslQWRoM0QcZpjbntBwFMcCeX5PJC1dlZXgZA2FBQ0&#10;gEMuSkA0FyYa8qON+VGwuHWxQH08WB30lLptFT5nXcTfVhxvLYm3l+S1FsUa80MN8UBTfqilIFIb&#10;dFf5HGUuS6FVH9MrgyoJaGxALvYKeX6xAGTWxiY4+aSQghlQcJwCZkilCKlUQYXaJ1W4ZVKvQhzS&#10;SfON0qiUUazixcX0fDm3xqou1kriMm6dQ9/oNs3XFre4jPUWZY1e3GiStNpky5W+sTzFUETW5VJ1&#10;2AwDPmc+l1KrZXW6hH1+WYtFWCkXNun1hTxeo0EO3njAj0I4ZBEMWVn9Zsqkj7VTpj5fa9mrMM4F&#10;ZcsxfaeaMe1VVbKzevSMIeDZwZ128IcN9BYhZsDInPLKBuz8dgOzmJc5EzfMxvTDLkmHltomx7dK&#10;sOeL7GNG6tO+wMep0Nthx6tuNTJuRzbzkN0S5KAS2atGnkwi00Hkch3yMUX1OHK/FEEGkY/9yJse&#10;5EEr8moYWc9HBp3/iWoZhwVUhxz6sE2LLtBlU0KEbCqA3CDlp6imEgn4HCzk1YA0gP3LQG9rncP8&#10;GdUZP8KLgGGU6pwM7HeqAWl0GaM0OE+gk8BkU6k4moQrMch0kPCjKxnlYlqqy453luvL8iqLwnnR&#10;AJjGgYGO9fXpq9f2FpcGDg9mgNDvcn16+2B7dTJ1nLxXBU/9cVdtV2d7OBiKx6PfHiPIg4d3e/s6&#10;wbi2tjVevHT+1ctvK++fHO0/PEXvhN26dvVod+tNcn/Wq+cPV2fGf3p+D/n87GBu6NX1o68Prry+&#10;svf51vlP1w/vb819vnHw7vL260vryIOTJxeWkKdX7u3NIG/vfbi+hzy68eHa+Z/uXnt0tHNpYe54&#10;YT5hsdlEYg2TbZXKXCqVSSI2CoUOpazYax2oKxlpqij1GNcGWieby4Dt2baKxa6aw5nu+Z7q6a6y&#10;+xeXzq+gs9ZunqzOTI6Mj4/39/ZB1NZUlRQXwn+zr6tzqK97oKezr7Otu625q7Wxp725r7N1oLuj&#10;tbEu5PMC1aMDvSszky1VFQG7CeR0qLW+uaygvaKwrbxgoK5qqKGmpSi/u7K0p7J0oLqitSCvrTC/&#10;q7SgvSivuzjRmh+GaMsLN0W8DSF3XcBZbjdAgl5u1+VphFElgMqACEvZPgHDxiCAnMaVwoiMB5Gv&#10;FhfplAm1LF8hjsuErV57i9dSa1GU6nl1DmlPzNwdtdQ5NY1uS63TUmk1lxi0hVpFsUle49K0+A0d&#10;XkOX11hnlgG93SFbg01bqBLU2bWdfttGS0WdWVFnlNZo+aVSapOeP19km8yXj0Qk3Q5Fh0XT77YW&#10;cEjNRs5QUDYSVnTaRVUyQZ1SnsegNWhEHXbeoF8waOOM2jnDVvqghTgbZB1WaS432U7qbLN+0WpM&#10;1yYnj9pElayMXh0DMB63cSZt3D41qU2M7dPTx13ifhuvUUUuYqdNhTWzEc2Qnd8qw7WIs7ukmOvV&#10;nhUfD9moQY7rkd0yZDmMbOYj+yXIdhGyVYKslyC3+pB+K3JQhrwbQRC4yMeQByUIMox8Aqp7kUdt&#10;aOfZVsHXAfufUp26s+XSq4N2XciqCVrlYasCImhVAuR6CY9FxKaoJmDR/m2QaJTk5CgUOE7dnf5L&#10;qlM8f6cangXvDVRnoZk2gUFmUfDoPoNijlgrVnPINL1M7jLpjzZXkE8vgWq/Q1ddUVhcHOvtbV5Z&#10;Hb98ZWNuoevy5cW3b6+8f3v16uWFxvrw3Ez71EjL1w+PkK/Je6c/vXzz4DJ68HO5dXx+YWy0ubpy&#10;pL+nMBabnRybmRhtaa4HL9rSXNfYUK1UiO0248722vrK/Nz0WF9Xe0VxorejdXZiZH5qfHKwb358&#10;BHxpbWkRmIjWioKhxsrxtrqvj+++vHb+yYUd5Nl95Ondx/tryOlloBd5eYq8f/zm+sHHO8fX16fe&#10;XN2/sjR2fmYELHdbftQhFvAwOcR/nRHhyfQMLDUNw8TgGdk4QloWOS2bg8OVhbxjrbW9NSURo2qs&#10;uaa3smBzqGu+s26uo3pnsmums2pnuvPeyfL6BLra4fmt6eG+rqGB4YGeXojayqrSwqL+7q6xgYHu&#10;1tb+zs6Jgb6lqYmdlaXj3e1rF45uXTp5enpnc2Vxe2355sXjy4d77bXVFqU06jANgl0viIANrg65&#10;K73W+qCrzGGscpkLDMpCo8ov4ebr5BARpajcqo0phWEZr1Anicq5gG6xQVqil0QkzKiY3he0drm1&#10;NVpho0k2GHF0ekylCl6hhFVvUpWrROVKcYvN0BfydoGwm7RlCtGA39br0bcYhdUaWrtDMFVgnsg3&#10;tzvlfX4zvLfZqq/SSkvk3DINp8Eq6vCqQIHbrIoKJRv+RI/f3ARyreDWmuTDMc9aXRHw3GwWN2i5&#10;VTJKm4E/l2+aKVBMxmVDPk2/yzAWcJYJqd0OwXS+ZiKm7HNLamT8Wrk4TiM1aYW9LsF4UAj0Trk4&#10;QybCoAmzEKKer1JcqtcfVWjnfLzthKFdShgysKsY5/p1tAE9ddLOnjCzuhX4LjmhV0cbtvH7LZxa&#10;CbaUkzYZUMyFlSM2docM0yXJGtHgn7aHLxQokNtDyNNR5H4PcrUWjYug0kUo2LsVyGk/MmBBDsuQ&#10;D0B10oG/b0om2JByjiJvoB2fR85XQCr+t6gOWtQBiwxd3sgiD1gUAPl3qmkkIjEX7d8Grf4eKR+O&#10;ATj/3IGnn8lIUZ1cYxD89jeqAWYAO6XVNCIDXQQHSxGyhEI6n5SNLngCyXxtSeLG8U5zVWF7Q1lN&#10;ZUE87m9rq5qe6Tk+WVla6Xv+/ASoPrkwPT3ZsLLUjSCf9jYm7t86+vj6/oObR1d2Z+f7Gy6sjF/d&#10;XVoY6myvKqrOi7oNOo1IsDQ1ntwot7g4P2o1qAJu6/LC5OTYoM2s0yglly8c7G2u7qwvrsyOQ0wN&#10;9lQkohP9XaPdnQ1lJR6LMWi3+m3GnvpKSCOnOlre3b15//zu6f7WT6e33l27dHVp9tb60vHM6N54&#10;/0pvK7y5r6qwPs+nZ5NEuHQJHkNPOyPA5pD+dYZ2LpN8Not4BoP/IRsi90x21n+lpf3vM1AD26Wh&#10;IABWXxDz6RX1+aGqiGdlsGu2u3Gxv3l3uneup251pOXG3tz2TCfaYr0+3ViY3VxeXZ1f3FhaGR8c&#10;BpI3FxZ3V1af3j19fOfW/WtXbx5fuLi7s7eyvD49vTw+3lZTXV9aAnVHXW1/S1NDabFbq/LpVW6F&#10;RMMgRjXShF4WU/EbPcb2gKXeoemJuusd+mKNuD1grzKrEgped9BRrhNVGiS9EUerS19tEPeFbaMJ&#10;b6tLC753Js824lc3q1ldFvFaaXA6bq9XcaplrGGfqcUgq1MJumy6Qb+z3aovFrKDJMygWzvoVLRq&#10;GTVSbIeFMZuvnYppOszcHoei26ZqNynqNfwaJavJwB3wyafzTV02SYdFUimjN2h5wyFrj1tXpeY2&#10;maUjYdtQ0ALn20yiOgW9Wc3oMfMW8wzjId6on9dnE3cZZQM2XYKW1awhj/h4UxEZJL21EmaNiBcj&#10;5rZq+ENuwVRYsJGnmPexxi25o9bstQj1uFpyuUZ1WCZf9nNOKu0DatKIkdXAyhjSM0b0lAW3YNrG&#10;Bqr7NWTQaqB6xClskObWibMB6eWYesrB6VNgRtXYZTv9y1DhzSoN8m4ZQVaRTzPIsx7kUQdyqx45&#10;hry6HLlYjzwfR6a8yJVa5NMogsyivWVIX/IAdHsG+QioLyEnlcjc7/rAf0m1lM0EqgM2bcCs8pul&#10;QbMMwm+WA9U6Mfc71SQcHp9L+JVKJ9kGqlGw/x7VUAPV8BCQBp4hr4YahBpqQjZRwBRgzmQB1VIO&#10;16SSVxfl7a5Mt9YUD3U3DvS21daWjox0LSwOH5+srW0MI8j9t2+vHeyNQ0xPNg30VS7P9v70/iG6&#10;jfv7x0tDzbf250eaSvKdms2JvqhFw8Sc4xFztHyOVSWLOO3Aan7AXRTzDXQ2liVCgLdeJXNZ9Sgk&#10;vy7dDVUzg90XdzZ6GmuLIv6yWATeXhYOeHTqntqqzfHR/emp9aHB0Ybatvx4qcOWMBlsPI6SQmRn&#10;pRF/+C9m5jkOJkPNIEnIWCmZyMzM5OXkYv7PD9Q0LOkslnyOQEwGIY2Q+2Nuzg85uLPoLGuXTgfN&#10;UMhidKilkGyHzJq53tbZnqbFgbbtyd7V4daR5uI3d46eXElusvf+0cv7p49v37lxfHL9wjHwPDU4&#10;tDYzOz860lBWCtFUVtZSWd5aVdFWXdlRVQlJcn9jQ2993UBrc1d97UBTY1dVVdRmjph0JS67g8+q&#10;dZtbA9YiJbvTq+sPGIrE5JE8Z4WaXyRljid8zTZVpZa3VpPf6zOUyZmTCddg0FilYnW71aNRS7MZ&#10;DC1lLqqf8EqbpcQuHXOzyDkT1tVJSPVySo9FXCelV0lonUCg39zn1DaohZUi+qhbO+ZUwIsbZdg+&#10;M30loZ6Pq7pNrEm/dtSj67XIGxXsSgGpSoRv1tF7HcJ+u6jLxK8Uk+qVjNGgsdepBJLr1JyRgKFO&#10;xQKeAeBqUW6PgQ2MbRQY5qK8qTAP8tt+q3zEqS1hYTqNtOmIeCokHnQI6sT0GgEzj4jpMggmAsKl&#10;uHC3UL4R5Sx6iQv+3N0E/Uqd+FaT5lq9diPMv93kmzQxJi3sFm7mmJExpqeuBaWrAUmfhgCp9YCJ&#10;PuWVLETVHVpyq4qwHNOu52vmnNwhdc60AbfnZyHjBXeqVQiyiSA7CAJudBh504c8aEauVSLXa5Cr&#10;9cj7aWQ9hpw2o8qM3tlaQVNrZA69ZQ31J6B6ATmuQJZCf0G1U6f6TnXAhAZQDdL9nWo6mZSiGu30&#10;/pnqlBUHB/4fqE77If03VHPoXHgI9htITtUg1OhBJnrTi5xNZBEpYhZbJxNDpjfc1VhXGh/orK+u&#10;KM6LhzvamwDs7Z251TX4v334+tODG9fWwXu/fXXjYHfmaGcB+frmy9unI10NneWR4QZ01vvSQNNY&#10;S0XUrCSe+X9kdIJLLYO8sSIaqkpEfGZtbUlMI2LqpBy1hBfx2t0W3Yv7Nx/e/NVKDDX5gbpE+PrB&#10;VkUsAF+U16QL2a1evQ5y4GKfT0mnK6k0TlZ2zv/834xzZ+n/+pGZdo7+4zkBNpeDwTCzs/l4vJRG&#10;FpLwEipJxWKJKBQphYX9Zxo1nYD9Vw7uDD73B1zOv/DYM7jcM0TcWQL2R3zOjxghnQHOQsXnGmUi&#10;JZthU4onu5pn+9vGWqsXB1sgn4cGKznr88GN7an18a6pns6BttaOmprB1taehobWysrB5qa2ivKR&#10;ttbh1pbhlkaIkdam8Y7Wma622e725cH+sZamqe6O+f7+hYGBroqKoF6bbzM1RgJ2DrXKom5yqhMC&#10;wkhIv1HhbzVwNqqitVoukLNcGoRMtYiPXykNgB4W8bCLRe6ZmBVA6nVIpmOmLquwQUlaiqrAxLYp&#10;cru1pI0C07RPWi/BtmsoI25pm5bRoKB2mYQ9NnmThlsmIJWwcyfcmimPst/EbpFjB6309QLtcp6m&#10;z8ye9KjHXep+i6JVza0VkxvkpG4LezwgHXKKey28Wgke5H0uZh4NaJo0bDDbC3nWOhl50CFeiOib&#10;Zfgpt3jeJ7lQ7VjK483H+JMe6YhdMe0xVPNzRhys9WLlcp5syi/uVHFa5bwKBmHUIV/NV+2WqQ6K&#10;JHsJ3lactpVHOl/Gutkku9+pe9Rt3Yxy7rf5Zu3saQurlZc2bqCNGShbEdl+gWZETx4x0UbMzKWI&#10;cqfE1m9idmlJq3HNZr56zsUeUmfNm7AHAQYynnejQoQg29+o/jqKfOhDnjYht6qR23XIzQYU2qMS&#10;5GVvEmlw4NBwA9irCLKRrCcQZBm5XI1s5H0bhQJU52ZjyLn41P3q7+PA4WL1WdQ+o8JrFPuNEgiv&#10;Ueo3KbUiDpOQ80utTiH9y3HgQDU6RDR5Xxp4BphJueQUxlKB7DvV8FTqJI/J/yXVeAyRiCWDFccn&#10;d29D98rMxkJezaWSYl4HIB33Wc0aScCDzjGIRcPdXW27u6uraMfY92nVydkDn593NVe31Ja/enQf&#10;zgzWF+5OtH+8e9RdEcmzKMNGuZKGp2f8UB50NRXHGwrjnTUldYWRupKYUyPhUXIMSrHPbrTr5DeP&#10;d3bmIYH5dxlrqeqrLT1anCz02uQsikuj1PC4wKdRKFIzWBIiWYwn0s6mCXNwtDNnxbkEQFqYixfk&#10;4mnn0vl4Ap9IVLLZai5HxYGay8IR5Aw+MS0X/yMOGMafJeN+JOF+JAPS2B9JuWfRwKXhRXS2gEbV&#10;ScR6qVjMoDh1it6GipXxvsnuht3ZgbmehsX+RuT1XQT5Av/NjdH2tZGB5eHhpeGBhcG+ya72oeaG&#10;0eZ6SBAmWhv7ayr6IZkvzmvKC3eWJCr9Log8g6bc6wCMIwZ9kdPRVlQY0mmNHKaVwzBR8S1ec3/A&#10;lGBnTwTUYCbb1OSVQmezllMjIU6F9P12SSEzY7PUPWAXgR5OBTVjLmmznDTulq0X2IZswip++lqe&#10;aqdQVSc8U83758UGz3xYWsL855CdvVxgaFISmzXUThN7sdBWLSO0m3hFrMylqGXIIpz2yfMI/3Mu&#10;In04XLIQVQ7Z+fNR84hLNWRX95qldTJqvZzUa+OOekUghkNWToeaMmDlriWsi3nmRgW5x8Ifdknh&#10;HzNg5iyF1aMWVp+WOGykXG90rSZ4G8WSaXhjSH+hMlLFyYJ/4VqB9KDCMBMQDRqFjSJaFRM3ahcf&#10;VZn2SqXny6T3Wk0XKwQn5ZzjcubTPt39ds2THsthgfC0ybXgYC84uHW0/5owkFe83J2YbNJKWfRy&#10;RkzkAQNps0C3lq/r1BB79BQQ6vNlpkkzecVNm9Zl3ClXIHNFJ8WsJJ+HScUGdGeQd53InSrkYRPy&#10;uANBLiIP2pAP4EaXki84SFK9hiDnk24cDlZQVV8N/Teo9hnQ8Bgk/y2qU/eif0/1dwf+neqUA095&#10;7xTbQDUmHQsOXMKVMPF0MiY3dWcLctqpwY6a4ujW8nQkEIyG85obW5aXFvZ2NwYHO+/ePga5/vj2&#10;IcTLp7cf3bu2vbywtYSO64SyOtSyN976+HhlpK6gyK6KGmUyUg4r84xDyq+J+Xtqy6a6W5rL8msS&#10;IadGrOBR9TJ+IuiCL2G4rbY4YH2FTqj6VhZ7m3oq8jbGekxCppSG5+ExYiqJnZOjYDAAXRmZys/J&#10;5WbnANXMcxkyAplxNl2EI/CxOGp6FhdH5JEoSi5XwWXL2Ew5m83MxUvoPPzZHOwZLOhzkmo0cs+Q&#10;klSTU1QLaSwRg64WCrRioZzDsijFjSX5c4MdQPX2dN/yYPP6SOuXexcR5NXheMfWcOtYU/VAbXlH&#10;aaK5AL3VVOQ0RY2qmEkdUIpdYnZAKXQImTYuzSmkm5ikgFwQlPFLrbqIWhZWy/PMhqb8PL9apWVQ&#10;bVymjUHoCdvHYrZKIW4lbpjzivu05OO6SIeeBeQsxI3AbY0g51prwXRA0SjJhdcshDU9WuqMV7pd&#10;aBl3CBrFWdsFyoMKXbsqvVuXc9oX3S031EvTp4PC1QJNiwbfZaIPuvhbFa5mPXXEK2tUkTcKHbN+&#10;zWxAWStI36+yPRkr2ymzzgSVywnrhE834tL0WWQNaJ5MG/VJF/LUixHlqJ3VpSH2GRnbxfatEnuX&#10;ng4N0KRPthhRzwcU+8WmafC9WuK4mXLa5tkrE+2Wy2Z8wvmA5qg8UM1J2yxU7pTKQZZn/LwhM79V&#10;Sq/h4Cac4pM6y3GN6lKl8lGn7Ua9/Gaj+Fod7/WI5Umv/mmv+bhU8qjDu+bnLns4dbT/M2EkwvFR&#10;gWIrKlwJcqZs5CEDcTUqX4kpO7X4Dg1uu0h/vcGz6GGu+ulLNuz7XjeyW3O5gpt01KDVwPYUCvbH&#10;LuRBLfKyA3nZgyBXkEftyGdwoyDOIOkAPyThcAAXPOANnK8jd+qQrejfotprkHsMol9SrRGyU1Sn&#10;HDgBR/wzqlPcQgC3QHXKbEv40u994PAQTsILwIHDAWCc6gZPUQ0HRAxJzBGDVjPwJK1EqpdL1mYn&#10;liYHyvMDb57eL8orLC+pbmtpHx4cmp+bWpifenB69cmj6wjy7vXzuxfPb92/ffXxnVszwyPXL6Dj&#10;ouZ76mbbSraGm/sqolG9KG5WKKk4MSFbz6EB1eMdjZtTw/0NlaDb7uQq5Q69wm/TA95lYVdXVd6j&#10;k437B0sLndXIg8vLPXW7o52D1QXwdgWdwMnNkjOo7OxMPZfNz8HaRGIRFqdjsJQEsiyXoKEx2elZ&#10;MhIFkmdGVg5QLaYztUKhSsCTc9lKPo9DIss5IkJ6LmTRuT/igervYCdFm4SeOYeXMPlKvkAjEoJW&#10;G2QSo0JYEHCNdzWujHXvzPRDm7XQVbM30npva7LOo0noBAm9JK6XhtXCPIOswm0st2sKDNISi7Lc&#10;pi40SGrc+jKrssKqKtQLC3Xi/sJgVMqqcxvzNZKEUVNg1rcW5IW0Gh2NYmJSrXR8b8g+GbPViHEb&#10;+cYVv3hYR7rREm9VUiCAn0ELt0mKezhQOe4Stkhzd4rNW4VGcJ7gdXcKjNMuQZssa7dYeb7G0GfK&#10;mfDSn4wmLjUBdTlL+ZK1QlWHDtdvpY37BQe1zg4TaTIo6TBQ9yt8GwnbpEfcYyBdbQve7cs/X+ea&#10;Cyt3K/0LMdtUwDRolzep6G16xnREuVFq3kho5v3CISO1z0C+UO0+qnINgjN3CcecPJDHrUL9xRr7&#10;tJPVr8ZMWoiPOn2X61UndaqFgGDeJzsqdddyzu6VqC5Uqw/L4SRv3CroUtAaeNgpJ/9yvelyveZm&#10;g+FZr+t+u/5xt+G0TfZ5xvNm1P6833qlSvmiL7gTFa0HeHX0/z1hxG9FeFertFeqtcsB+qyLPGoh&#10;zPu5q3nyPhMlRfWd9tBqiLvkoy7YsMhKMXK5DcQ/2fu1nwQb5HcO+dKDPGtCPg4ibwYQ5DKq1SjV&#10;QPJeUqtBq6CGxBCEGk5uIvebkP2/58CBarde6NWLIIBqkG6gmoHHpKiG9/4h1VnJRUVBqEGlof4l&#10;1WKeJPNsFlCNSQemSXAAL2DTOCmqU1oNbENejbKNIQlZQuxZDI/KsGl1YjajtaZ8or+tMOy6d+NS&#10;YbwgHk20t3bs7W4/efzHKx98efOqrrTsYB3tQBptKplrL51rL29LeJxiRr5JpWORAWy3QlSXFxxq&#10;rlkbH4C6rbzAo5dp+PSQ3RhxGc0ybsAkr4+5J+DtLaWtUctia/liewVy/3Klx6Ci5SqoOC2Hqucy&#10;pWS8Ty0X4XMiep0oF+uRSDQUip4GDpYvwORqmWzQah4OLyBSNFyBWS43yqVaCR8QlbJZOrGcCs1f&#10;Go6YTiSkoRineEbjLIFwlkxII4gZHEA6RbVNq9BJeW6jorOmeHmoY320fWOoZX2gYbGt9NbycJNX&#10;l69klZgkFXZlsUlWapE1B801LlWRQVTtVNa71GUmAbym2i5tC+gL1YwCFXO4yFOiZvfnecqMsmqn&#10;sciib0/khXVaJYVoZtFAq4Hq8YilWoTdLTRA0jhppt7vKmiW5fboGRfrgyN2Xoea9HKsrldPaZJk&#10;75dZDkstY1bmvFe4k9CCQrZLM05qTFearaNO0kpC9Hy84Fand9hG3AGQ6qwDVuKwgzYXFl5p8Q7Y&#10;KNN+Qbs693Jj9EKVf9TOGXEw7/RELzU5Lza6FuOKi42RrWLXcsw65lG1augdevpMRL5VajhfYd7K&#10;l894OEMmyq32yMU6D2Tjo072iI25U2wApG82e2adtH5VxoyV9HIweLNNc7VZuxwWLgZk58tdddwf&#10;D8qUF+s0ECtR/rRL1KtmNPByxm2sk1otNAH32+0v+n2Pu6wvB20POpXIUujLrP/1sPNqteL1YOQg&#10;X7YZEtTR/+ekCb+fLzxtttxp0s+5sfNe4qSTuBji7pZqR52sHgNxu8Rw2hNbiwrm3KRpWxZy3ILc&#10;6jkopSVBBT94lJTreeRzL5pafxhC3oLxvojcbETeDyWZB6GG14AVh4OrqEqjJ7dRr34+/0+ppmBy&#10;UlR7zSq4voFqjw4Nt178e6qJeNKfUZ0y3ikT/p1qUXIceJLhHDgJVEOwqOwU1ZBRp+QaqEazawyJ&#10;S+MSMnAsIsVtMqvFgoDd1F5XWpEInt9ZKS0s8rp9o8PQgP2ncvlwD3mPDj5Z6K1/cDB3aXEQqLYJ&#10;qHGDQsskiXHZboWkOhLorimf6e1oqyysL4qGbTqfUQlKCFR7dFKfTljq0pa5NDONBWud5SPloeW2&#10;MuT0EqifkUWCdkFKyQWqVXRiWKcUYjPjei0/M90nEWtIRCOTCXhLcASrUCQiEOR0upROtykUboPO&#10;oVeZVVKrRq4RCWwqDQNLgNSanJHqACcRzhLxPxIgCGfx5LMkYhpOSEUVXicSmeRShxZNhSxyfkXc&#10;vTXVe2Fx+NLi8PXlkY3u6pf7c0P5zlqrqNYu646aWnzaRreiJ2ZucMvK9Zx2v7ovZmp2S/ujpjav&#10;fLbcW2fmlKlp44X2YgV1vMhdpOHWuvR5WllzLBTUKKWEXKeA4+bRBuLu0ShQjTkqs54v0i57uR+m&#10;6/tNdBDDm+3xCRd/wET/vNg2aKa1SrLOV1ghxu3MpYD4sMQw7xV0yDIf9IYf9UcWguyDSu2L0QQc&#10;zwdYl+stj/qj0x76pIOyERc/7osuBDmrEUGnMvNue+xag3/USoVnH/aFLzZYbnf698uNlxsCu6VO&#10;kPG5gAbalB4jdSEm2S3XXaqz7BUpF4P8MRvl2WjJpXrPkIU27ePOh4RXmlynnaEH3aEFL2NQk7Ho&#10;Jr8fj93p1l3v0K/lS5ajCtD2OsHZvQr5hTrV1VbjSh4f/kfdGlq9ADPmYB3Xa640aR52Op90uR+0&#10;W14M2E7bFOhYkZXY+3EvUP1mKHxYIN0M8esZ/3Pair9QLHnS7XjYaZx1ZiwHiLNe4ka+8GK9ddTF&#10;6DER9qvMD4fytwqki0H6tCMbOR1E7vUf14IDB6rBUQPYAOo88r4buV+PDvx+DVf4ReRqQ3IICpB8&#10;kpRoECp48c0k0qDw+8jTNuRi0d+l2qUTuLVouHQioFotYH2nmkIg/iHVKQdOSW7h/51qoBeoFnJE&#10;wDMwDFk3GQeCDAznMshMeBbyajDeKbmGAwK6RwSRSUJXkyZm5UBe7bEYDXKR16KOeS3zEwNlRYlI&#10;ONjf13UPna3xfUbHcwR59vLZz/uY/PS6r73+7TN02YPlgSbkzd3XV3eb4i6vnBPWK7QMspiAMQk4&#10;VWH/YFPtwmBPU2kC8uqyiAcS7OaKIq9BYRGz41Zld2m4q8Cz1Fo6XhFcbilaaExs9zU0hex6eq6J&#10;R2ek/2CX8DQMInymFJcV06nEmIyAXAze1cHjBmRSJZHolSvlZIpJIFCz2T6DIWKz+i06u07uNCiN&#10;CrFLp2NgcYRzmOR6+jj0ttZZPAQpGeRzBPK5XAWTY5LJnDqN16SDsGslkCkkPMaTtcmnl7deXt58&#10;ebyy0131ZGO03a0qUzNKNbTOgKrZJWlyikcLLT1hdYtTNFvu7g7Kmxy8vqCi3sRcrvY0mVnlCvxI&#10;VFMixc+XeYsUtEaPPqoStuSFogatgkxwJKnuizoHAvpyXsZhmfm4RL/i5yDL7eMu/qQHmAkNW1l9&#10;BuqXpdYxB7tLhT2pdlyotE25OJtxBeSQGzF5tyrr9VgRwLwU5FysNj7sCT3ui4ALvdXkeDmUN+ui&#10;Tpjxu3mStyMFO3HhTlzcr8q83x6+XueCvHTGSXrY67vRbHrQ479SZ71c5z4oMe8WmlYjKmhERmyM&#10;zUL5pUbrtQbbbqEcVHHMTno/V31cax+2UTcKFNvF6nu94Sf9MfijC27qoDZtyUN6Nx5+OGi522fe&#10;LlGAdb9U722UnDuoUp40qm512YBqUPguNblJnAPtAnB+p8t02mq/22S902R83m+/3SQHpJGNIqD6&#10;Rp363Uj0qFC2HeU3sv/nnINwUiZ92mN/M+hYCWA2oqQ5P/6gXH6t3dVjzO024g+qLbd7w2sJ8UqM&#10;PW7NQO4NIXd6bnUpk3n1+WRAnryKDvC+24A87kLHeAPG11uQz2DRIZcEfb6WJBnwvp08gLccIS86&#10;kUvFf5dqp5bv0iRDJwJD/p1qBoUMVJMI6IyOP6SaRqRTCTTgFgIA/k41ZNTfqQbg4SGdxEiKNp6C&#10;p4FEp6iGwGcRqDgqE49uE8chUwIOK1hWCZvk0MuGe5oScXRWcFtb3czMwP7Bty6xr1/vIciDq5eX&#10;Xr+8+vXzg9dPb0yPdn54ifrz+Z5aBHn95d7FmqCl2KENamVAtZpBsYgENdHwSGvT6thgR3VpQ3Fe&#10;aczbVJHoqi2P2PV+nSxhU4NQNwT02z1VS435iw15S82FkzX5XfleAwNnh9SfgHFI+Xo2CfRfR8VB&#10;Xqon4yMKiZPLBKEDqhUEXFCjVlDIDplEx+eErZa40xbzmH0WdcCqh6/abzazcASgmpyBp6QBxjgI&#10;0tlc8o+5lLM4NNKx4NtB5CNOe9zj8FsMQbsu7jKGrYqZrpqnJxufbu59vbV3Mtzw4Wh+PN8+nm9t&#10;90gnS6xdAVmLSwAHvWFlg5k5njCM5umGouq5UkurnX3QHhvwSzrsrJUKW7WKuN0YKVXRO0LGmIrf&#10;lgglrAYtg2pm0+0calfY3uvVlHLS9kuMR4WaeRf9xXD5kJU1YudcqEG9LmSML8erIKft0REuVDuO&#10;yk2TTuZ+if5BT3y/SNejzn47UfJypGDJx75Sbb7b6n7SG94I8+82u14Pxuad5FkL/kK+9Mto4WFc&#10;cBQXj2uynneGb9fb14PMBTf+Sa/zYZcN1PJGvfFui+dyle18mWUzrhq30qZdtAuVmntduTnsOAAA&#10;//RJREFU7ntd3v0SOXiBYQv+w3zVTolmwEw4rrUeVhofDsSgETnt9Cx4yGOmzI0Q4/NM7OWk+/Go&#10;C4wDJLpXGv0t8jTQ5Ktt2sejvo0iITQWQHWbInchLADOH/Tbr9UZLlVor9dpn/XbbzXLkbU8ZKf0&#10;7bjnbqvx42T+hVI5tEfN/P817yYcl4sfd5s/T3r284k7eeQZdza4+ts93lZVWp+VsFttvtzqXozz&#10;4a+M2jLQBQ9udb6adiFfAFqQYkibIVVeRl73IJfKkat1yAPIq4+RG+3JjrEbSaov/9xVBloNrwd5&#10;P0S1+gI4cAIxB3j+LdXYX1INauDUCr9T7TZ+o5pGRKmGT/g91Sn7DcILrP6eagFbmOzuRkeegZID&#10;1SDdKapBpVOTOr5TjcvEk7Fk7LksEZPDJOL9dotNK1OLmGG3YWasq7aqMB73j4x07ezOtzaXrK4M&#10;XLuy+unDrRePL7x7eeXBnb2e9uLt1dH7tyAJQZC3D9dGkxtHP71REzQ3xZ0BFVdNxZjYZK9SUBP2&#10;9FWXrAz39NaVN5bEw06Umaq8kFMldqtExS59hUfXVxI4HGkaLnGPlvkPhxouz/R1Jrw2HsXModmE&#10;HA2dZGaRE3qZlUUsMiktTFJQxgcYrExqUCpS4HIjGpWSQvYo5EY+F11bw+MoCnlSUyZ8ZmPE4eCR&#10;aKR0LDWLmKQaxJnws1AnqU7DSZlcrVgCr4y5nfDrQHMA7YJdJayKuK5uTL24tPH+8vpuV9mrjaHh&#10;kHKhxNIblEyVmjs8/GY7a77CNpqvabGxpgp1QxHZSEyxUGqo1+N3Gj1dLla7lbJSbm4CGtviFSpK&#10;Z9gUlnOa48E8swHNq9l0F5c6EHcOhfQVwqzDCttBiXbOxbza5O/RU0Yd3EsNgQkPr1OLv9dX0CzP&#10;7tUTj6osOyW6cTv1qNzwdDBxVKbtVmV8nCl/M160EubdbHbe7/C8Go7v5Ysfdfo+jBWsBVhrXsbV&#10;ci0yXXI+X3RSKJ014b6MFz3tDlyuUG5GGK+Gva9HfAD2jXr9877wnRbXlWrrbr4ClHzeQ79SY3ja&#10;F3g5GjtfoQYvMGjCfpitWI4Je/SYq83Ok3rz06Hoo4HA/W7Paoi56KNeKFMgW3XvFuLPpsNHtYbt&#10;Ut3VZm+bMu1Ko/5Ol+XDfMFhhWLCwejTEjtU2MWI8FaX/X6f47hCflQsvlqrfDHovN2iRDYKkN3y&#10;V6Oeh932n2aLTsqV+wWiNtH/XvQQjktFDzoMP00HzhfRt+OUCVvm1Qbjg95Qi/zsqIt2vh6odqwk&#10;BEc1ymkfHnkwitwbRnbKkDcTSVYBaRDtKeS0EVkLIatR5EYXKsXXOpOuG8QZkE7l1bto3zh68gCN&#10;B23IbgyoJudkAzqk3CwsOZfIY3AoOQSgmozO2eI4tGq3QeXSSiGdBqStcpZVyXUZACo2nYChErBo&#10;H3jSgQPJ2BwiOuEaPubnxBhqYBi4hRrQTR2ADweqAWA4A5E6AOBT3Wap5iA1Lg0aBfgEIoaI7nWK&#10;wTPwhKx//UPEpABv5zfnw05tV1N5eUnM47EM9v3ZJu/Pnt6Dxuzb5K17V/evbk8nD59sjzb0lji7&#10;CixeITYgwYcV5OaocaGzcqm/cbSlqiYRDDn0FqU4ZNV7tDKrhBMxSOsj9kqvdrG9bKgyMFmXt9JZ&#10;cWNlvLs45JXxlCSsgU2z81gWGq7WrjNTc2ogaaZhAgqOS8Rw8WkRudBEJZZajNIcjE+pUNKpUbst&#10;tWQH8Jnn8QQstrjbL6bxadlkaiaFmkmjZFDJ6RRSGjmZYKOQE4Bqttig0vmsjoDN7jOZoC0IWNEV&#10;s4I2Q39D5fMr+08PF65NNj+YrhtyMyZD/JGIaDiuaHdzBiLS9Tr3eL6yw8VarDDvNLpmClULpbo2&#10;G2WrztZhp7RZSavlhmYtdrfOXaEkjhS4vSJmeyIWNehVVJKFQfFyyMs1sUG/ol6Ru1th2SzSLcWl&#10;H+cbB0zUAQvtZkd0wsefDooejZT2minDdsZ+pWmjQDbuIG3ki5Hl6qu1+hEL5tNC8eeVss0C3p1O&#10;+6uJvMeDwYUA7clA8O1kYsFLOV8qPyqRISt1F0qUIIkzduJPc+XvxvMv16iXg5Tng35ksejtePh2&#10;i+nlcOiwTH6xRg9+e8xKmHJS1mPCl6N57ycS+yXSlQhnzsv4Ml99pcHWqUp72Be82WZ5NOh9NOh+&#10;NRndLBAMmXNWogJkp+3JTNH1Qf9qqWK1UHqz0wdtwVG54n63C1mretjlGbXgl0O8NlnaekJ6o919&#10;r9+3W8i632G42ax63Ge932VENkuQnapH/a4ngz5kvRqam/Uwo0vyf+dsOcdFosft1k/joaMi7naM&#10;teSjPuoKvRhIQNM2Zice1xlez+TvVUgOq+ULUTq68NhxD7LTgJyAx15BflpEvs4hLweR1eCzbtX9&#10;FimyV4XcGkBug6T3JZUZEukd5EVP8i7XGvJ68Fuv+MVasA9/TnUWNkW1S6/8mWqhRcGyKQVOI0o1&#10;NUk1Og482VsGVINKp6hOdXflZqDDwkCiAeMUwIDuf6Y6Jzs5dBxk/zdU40hMAhXsN4uA41FxlYkg&#10;grypTvhiPmNpUSQS8UyMomt9/mU5vbZ/cWsSXdn/9bVbW8PrvSUn0w1Nfqmd+UOZmdmdsMy1Fm6N&#10;toy0lNcXRSDjtamlMafZb1DapNywUVoVspS6NHPt5QOVIWB7s7/h+tpEZ2HAI+YA1RYOwy3i2ig5&#10;NSalkZhR7dIZWdiwlu+RMOx8alQhMlPwpSaDApsNPlzDYsQ9rtJYBKXa5crz+AIWR9wVRKnOov6e&#10;6p9Hj+JEXIleZfDYXH6b3Wu2eM0mv9USsFm9ZmNDaeGVzcXHB4tXJupfrjZPBpgzYfZYVDReoOoN&#10;CiYSqt0W/1ShpsvLWq0yH7b5Fst0q1Wmbhd9r8nR66H3uGk7ddYuM+Go0ZOi2i9hd5YUJqwWA5th&#10;pODcTPxyVXjAK62V5ayXGBYTypmQ6O1s3aCVNubi3O1LANJzEenzyaoRF7vfSj2sNa8VSAcsuVsF&#10;QHXlSaVixJr5eaX062blVongTo/jzWziyWhoLkB+DLgetK7lcTfz+TuFImS//Xab83K1flCX+Wmu&#10;BOT3Yo16KUR7ORb+slj8dMh7VCF+1O85rlbc7XACwwAwUL1TIH8+lPd2LO9SlWYzX5ikuva0ww+g&#10;Xm+x3OowvRj3v5gKvpmLryZ4PYbs+YgIOeh9vlBzYyi2WqFaLpLc7vED7RdrtM8HQB5rHna6R005&#10;y2F2m/THtXzJtRbPaa//YrXo5bD9Qbfh5Yj7YZ8d2alBLrRCS/FyNAJM3m2zbsc5vYp/zFiyTwpR&#10;qpH5oovlsp0Yb9nDfNIVfT1YOKDJnnSQr7eYno+FjmoUB1Wy+SgTuT78eaXu/Vzlq7Eocq0LXY3s&#10;ahNyWPy4R3WpinVSznnWZ0N2apHNqlfjIeRKC/J0CJ2htZ+PvBpB3k0gdzpQZ/55GVnKezvk/tmB&#10;/xHVMg4bqHbqFE6NBIz3d6odBim6dcbPVBNweGga/oxqgDZ1ZyvlwIFqqCGv/jOq0Wz85zHkKbVP&#10;UQ1ajUvPAKoZ+KyqghAg2lqdCDo1kaAjHHb3djX+3FX2U3K5og/f9fmX5enpxYdXt5DnVx6eLDy+&#10;MLs/Xn93vb8rrrczf6x2CHoK7aN18f2Z3qFGcOAxtDnTq/1GnUstM4rYPq243GcucapBz+Fl24MN&#10;B2PtdzamU1SryLl2PjsoFYYE9BaX0ULLqQ+YbQJy1CTxyNhg0YFqAKPEqFfmYkJajTq5MyE0HRBR&#10;jz3udQOcMY9XRGejWz2DXGdTKVkUciYZ3bAuHQ88o5GBF3LEQLXb6vRZbR6TOUW1z2Zxm40Jv3u+&#10;r+3+/vzFUbjUhhbzhHNR7mhECCQPR6XzJfqj9sBskbrHw1qrNJ9v969WGjdrrb0uxkGTc9DHGvKz&#10;zze7Rn3MS+2hShVptNATlHG7SosKbFZ0bBmD5OcSN+rzJqLaZg1xu8KyXqRdjMufjZVDOj3tFz4Y&#10;Kp4JSmejihczteN+QY+VcrnFu1YgB372SxXIes1BqWTUjvm0DOJWs1UmvNPn/LBY/Gw8Mh0gPRzy&#10;IzuNO8XivWLJQakM2W290+662mBeCDDeTxc+HQwB1atw6a+UIbv1H+fyL9erbrWZrzbqXo3FgWpQ&#10;6Qk76bBU86Q/CrJ/uU6/UygBqn9aqHs2mDfnZ16s093sMr+aCb9fzPuwVLCcz+3UZ4LRQC6Nvlyq&#10;uz4YXa/SLBaJTwfCA5acK/WG1yMxZKMeqB42ZC+FWK2SM0tRwaUGx51u781mzaeZwIthx7vJwKN+&#10;B3JQj1zp/mm57N1MAjloedLn3QcjoP1x2px1UiR42mlHloouVUg3o6xZB+leq/dZT7xPlTntoj7s&#10;9z/od580aHbKoClkIFeGHg0nno8VX24wIKulyGrBT4uR99Ou642C82WMo1LWTj7j/WT01Uhoq4AL&#10;6T1yUI7can4wakYu1SK32iELQO4NIncGb3daD8ukf0G1XaNCd41Xi39JtV0vUQqYNGIO5NUUAh6f&#10;i/szqiGwyVtZgC4EqPTfpDonC53ylaKalINu4yhm8cGBC2gUjZhTHHG/uHd5qKOmr60SHHhZWby3&#10;u/6nj0+TY0WB57fo5Or395O77fyK7TdPbjy9uf/27uHBXNe9g+mT2fari101bmlYTiwx87oLHMM1&#10;8Uur4wP1pQ3FMatK5rcYPEatS6M0iNluraTQpYuaxBPNRf0VwYOx1vOTHadb030loYCCZ6ATvBJ+&#10;VCUGqpvcRjMVU+c3WXjEoE7glLIcInqeVmamkcotJj2ZAJmqLrl+ayLoKo76Yl5b3OcM2Cxxr0fM&#10;ZNFy0I3dU2yTM4mkTDwxA5cKQgYOvjqdUv+dao/J6LWagWoIr0XfWp5/fW3seLgKubO0UaJYiPOB&#10;6plCzUhEMlukPWj2TucrelxMoHq/0bVSpt+stnTZqfv1tgEvcwSl2jEd4l7titRoKZNlvrCC312c&#10;iBl1OhrJwSaHBJTdlqK5AnOnmbpfa98pN2yWaB8MFPZZqFMB4Z3+glGvYCIgfgpa7eH2WKg3emJr&#10;RYoObeZRtR7ZagL8xhw5oNXIQcNupeR0wI1s1bybL5yP0F5MxpDthqNK5W6RGKV6qwmovlxnBMn9&#10;abEcQD2pVi0Gqch2LXLcjmxX3+20ANJ3O20fZ4u3C4Q7BTKwyherTUD1vS73+Qrlepy/4GeBVgPV&#10;4P9vtFpvdVvezEU/Lic+rxavFQp6zTnrhSrk+tTTheqLvYH1Gu1SseTxWH6fKRuofjkUQXZbHnV5&#10;RowYMPMt0jMzftZRjfl2l+dOm/7zfOjVqOvNVCBJVz1yYxDZrvswV4gctjwfDu0XCcdMGeOmjEul&#10;4uc9QHXiarVsN5876yTcanA86Aj0abNXwrw3U4nbHbZLTbqVfPZsmIlcGXkwmHg7V7NfoXo3m/9q&#10;MvhizPVm2n2vS321QXxcKVgOkp6PBJ8M+Jci9Cutug8recDzrSHjh63ir0f1p2OBz/Dl7DWvlylG&#10;PdS/oNqmVto1MrtKlOwtQ6m2q4RWrUjOo6eoJuNxOGwumYiuFvyHVAO0/y2tRlU6Gw9UQwDVuGxC&#10;imoFH5oSIZdMtKgldq0EkJ7oa5ocbGlpKqurKxnsb0a+vEgO/E4ujo28RBB4CMe/XALl1Z0ru6cX&#10;15HXdw5m+3bG264sD97bmaj1qvJ1zISe012IDjK5vj0/2FBRVxixKKVBmyXqckDialdJvDp5nl3r&#10;VXP7K2PtBe790Rag+v7O7GB5NK4RWrnkgFwQ10gTCn5nyOHmktoSHpecmWdThY3yuFkV1ylNNFKl&#10;w2ph08s8TouIl+e2AtIQUZ8tHnD57ZaYD11zm4pFN4in5pAhUjvIft9ZHp+dm6LaZUG3V/8l1UGn&#10;3W3SloacWyNtR0PVyJPt7Ur9ckI8FZfOFWpHQkLg+aDJM5tQDnjZ27W23Rrbaolup8bcYyfv11qH&#10;fazxAPu42TnqoV9s9QPVc9XhPK2kqyg/rFOrSDgLHe9jYdfrolNxfZuBtF1pBqp3K4yn/YkeE3nU&#10;zbnaEemzMYe9/AdjFX0ORqeZfK0rspJQtKoyDiq1yE7zXql0xJb9YbEIOWraLhfd7Xchh02f18qX&#10;4sz3C0XIlX5Q1Fk/ZT2fhxx0vB5PXKo1gFYD7ZB7H1XK4b3IegW8BdmrPe2xXW3WPxn2v50uAN++&#10;W6wYtRGuNTlejhXc7/ZA87EYZK5G+B9mqm63e7cLZXc6naf9jncL8Q8ric9rJZsl4gEbDqX66sST&#10;+arjbt9Oo2m9Qvl2oaLfjLnSaEQd+EH7kx7fuCV3I0/QLPlh3EXdq9Df7fPf6TB+mY+A/X414bsP&#10;rviwAbkzghy1fJgrBrsBVO8VCmYcWKD6aoXsZZ8TWUncaVZfrpavheh3WlwPuwLQAB2Vqz4tlN7p&#10;tF9q0s+F6XMRDnJ1/NVMDbLds12mfD4RfTTifTzs+LAQejnhut2hOSwXLEdo8D08HAxvl0lv9ztf&#10;LsaQC5W3xx2vtyrf7TftttluTRa8XGuYSshbTMS/phpyS5tS6NAInGqBVckGqi0aoYxLo5OwQDUJ&#10;l5ubg/0zqsGBA8Z/v7fsO9XYbAJQDR8CVJOxZBqBwiLStBIpE58LWq3k08B+761MDHfXtbdWVlck&#10;JkaS04n/qoADf//wKhzcO7/amO+aai25tNjfHDH7JOSEgd9d4p/tqrm0NjXcVFVfEPPo1MAzpKwe&#10;k8GskEAaEraqfDr+WHPJSH3+7tg3qocrowmD2MWnBJX8mFpUqBZ1hB1OLrE14XXK2SGT1CHnuhS8&#10;kFqqImITRq2eRip2WkxCVtxlKY56imLfqA44rHG/N0U1FUukYSlANQXzDWxSNg6CgMHBV6dTal0W&#10;G1DtNhogPBYTgA1U+63mPKdpsDoPpfrZ/m6tZbNUvVykWS4xjoVFcwWq4/bgeplxMiw6anQD1Zvl&#10;xqMGx5CbcdLomgoL5qKCq+3ePnPu+UZnnYGy0phXZJR1lwDVSi2NYKFh3fTs5argeETVosNtVxoh&#10;bb7U4noyVgZa3W9nXGj0dlvp40Hxo6maHger3Ui80Oydz5M3q9I3ixXIdsthuarXlPFkPIxsVc3H&#10;aCdNWmS75u1C4aSP8HomH+g9rtFMe0mbBQLIq99PF19vsl6o1CBb9fd7vftlkj7DOWSjEjlqRk5a&#10;n436b7RBnhy+1+NZijCB6kkX5Xqz8+1UCdj1wzL5nI+2FhW8m6oA1IHqi40GoBrs96e1wp82ygAM&#10;oHo1oQAH/nypFrT6Qqdrp1YHHmHQiibh8CHIftvjHt+UnbBXLGuV/TjsIB1UGZ9NFNzrtX9Zyns2&#10;4oIs/X6fAznfgpyOIedbPyyWIpt1T4YCWwneUoA8Ycm6VqN8AS3XSuJum/panQJM+J0WxzeqK9Qf&#10;50sg77jWZgb7vZQnQC6N/bTegez2bZYqX8wkHo+FHo/6Pq3kv5kPnvaatsv4i2EaOIV7A+GjOuP9&#10;sfCT2djn3bIbo663+03vLnSvNduOh+KP11rGCzS1RtKfUk3JzgWqrSrFb6h2qEVmtUDKoQLVdBKO&#10;mIvFYnL+A9WAK41IB5IBWqAa6v8W1fBRKaqFDK5OKlMJeEaFUC/lTPY337m0MzvaMTrYVlEan5no&#10;TXH7F+XdIzTQ8qqjLFwXs3eXBcq9GhM7J6rjNcWd480Vq8OdI83VTcX5cacNqHYa9RaNUilga0Uc&#10;t1bk1fLmumtW+usOJtvPzwLV00MVkXy9yMkj++XciFLg41LKTXJF7tm6mMOnE+a5tDYF1yhgxIwa&#10;ULyYVqkgYOMmrZpFCtt0RRF3cdwf8TtjQa/PaYv6/UI2F+3wB6RxNEoulQx+CEOCIKDzzAlEDHpT&#10;UKvQ/IpqM3hvq9tqDbns8JklHt3BYA3yZA989V6VAQR5rdQwERKtFOtu9uUd1Dnm4rILTZ69Gst+&#10;lflKq28qwLve7lvKl6wmZLe6goM2wqU2X7uNvd1RUmKWdxZFQ1qFgUl2sAheZvZqdWAyqm7XE45q&#10;bdfavA+G8z8uNw+5WX122vlG96CbvVSie7/eORoUt1vI+3WOhXxFuy57NSFBdtuuNJi7DWkPRwJf&#10;NismgoS9GtmX9YqXM3lDTszzqdiLybzDatVcgArZNbLZ+HwkfrXRcqfDjWzUAtUXqpX9xjRoBZC9&#10;euR804N+55UmHWj1fpkMlfc80YSTfKHK8GI08XQ4fKFaPeOlLoW5QPW97iA4hfVCweUW7cvZ8JeN&#10;YmS7crNM0mvBroFW35h+s950qS94sce7BVTvtfZZMGDXnw1B09P4oNM96yKDrrYrzgHVx/W2L2t1&#10;j4d8X5YLngy7oWU57XOhVN8ZRnYavqxVIZu1QPVmPncjxpyyYW7UqZ/1OpD1wrttqis1kvUo47QN&#10;qPYN6DHreQJw4JB9nPZ5VwuEG0VyZL//63r3q+n69VL168WyV3OFTybD75by4N98p9cC1mYmSL3V&#10;7bs3GD1sMD+czHu6kHi/W35xyPHmsOXzleHtTv/F0aJnW11jhfpqI+2vqbaqJFaF4M+oJmBz4O0U&#10;yAH/hGogmUFmQg0wUwm0FNV8luAvqYb4JdVynphPo2tEApWQxadiO+qKNuaGQKuH+1sCPlNzfXGy&#10;kwzy6tQa9H+8D+q1o7Wnt75Nurq5v9RTFY8YRRGjWMvK8cpZxW5tZ3lssKFsoLGqtSxRFvEFbSaQ&#10;UIdBK+MyJEyyXkw3ichjraWzXZXHcz3H811A9UBZKAbfDJfok3FCcl5Uwq52aC0cwnRn9UBT6dJE&#10;z2BLdVtlQU3EZxWwCy0GYDtu1gDVEbuuNO4rjgcjfncs6PM5HFF/UMjmp2Cm5rIoWCY5h0HCUInZ&#10;lG+BIaWo9ph/RTUgbTMYIh4Xeh9OxdkFqh/t7TU4D+utq8Va4Hk8KAS2T4cKj5P6eVhvB6QPqi03&#10;OoJzYf7NzsBagXy9UHG7OzAdZN4ZiA34RYe95aVmaXsiEFRJDHSCk03wMLKWK33jYXmbHne+3nqr&#10;y/9yqgTZ7Z4I8gacNPjkiZBwt96JXBgGX9DjZOzV2leKVL0W/FqBFDnsutPhBa1+PZcALOfz6Ocb&#10;1YDo+6XicR/+HdjyjZqTBv2oHbsa5wDVL8fy90rkaOf5fguAeq3ZOGjOAAf+fi7xdia2VcQ5qpLd&#10;7bbP+MgTLvxCkA0OfKtA9qA39KDPd1KrnfZQZn0McOAvJ4qvtjimA5StMv7DUffn9SJkpypF9XaZ&#10;Hnm0+nar5bgvcKHLvVap+rrT3GXIAK1GqV6tudvhnHZDY6FtU6aNOMmXW92QGjyGVmm54OGA6+GQ&#10;71aPAzloRK4NfF6tRLbqIB6PBDcS3K0C7pQj+0aD5nGPBTmseNCluVwr2YwzQPyfDkb6/7/U/YlL&#10;I22/7wvvf+A9cDjn5Wz2Ye3Fc3PfTTfddDfd2KgoioqiqCiKiqKoKIoajIoaJSYhIxkMGUnMQBIT&#10;EjOQmahRkmiCs0Sj4izO4ixO3dJDvb8y9+p1r2dY61n7rPfstYsf1VcqSZnWfK7v93vVVVWVr7yd&#10;yefWbmS898SMm2IXTbLLf4wrn0ZVG2rCCLXodpRzO0I/snWcOzuPTNh1ZVWIme3uTASkT2zUOXHt&#10;kZN8O87+FhYuGhpuZ6XIpn3egN9wsa+ntBZy+b9G9Z/laqC6sTijOj+xrjCjujgjNwUU+HXchzfv&#10;X796+duLD+8+ohO/f3uLhuGXH8A2A5Bvfnn7+k/oVBPANerAAV1YA9UQDt+gFzNCp5HCOhq24WWv&#10;XjzfiAte/OYT7Cp6/hbkavhgealZ4MCBanDgOUkfGHjMbMCpljA4jC4Wo8syIEO+XaAwo8NjEKeB&#10;bWj82V0mvtyfrW+ExwDsr5e7v1+T8HJ7zKKSkFumnXq/SdGLa7Ir+H0MolbAYna2kLDo/VwaKkpr&#10;S8AmJNQUpIADdyjZQ/3clRFD2K1e85mNXHxbQUpx7EtidXFLXkpLRpy0va4q6a2C0fX5bGt1fkzK&#10;IWGri7qqyxtyM3sqSkpjP7SV5BbGv8GW57AIrSwCHt/Sim9pb6tvxmO7shOz4l8nJbxJTniTGv86&#10;Je5VcnQd81scFICdnpRZnFfUWFGNqarGVFagYFfXNFZXN9c1gNpjKorwtYU+BeP7knte1rYobQ7Q&#10;y0FFR8jF8yLMoZk22VsLWRcs9wynekWKAb31dKbv93dNMUoigtpddfsQLnVX12XqyJ3XsXsbi/Us&#10;AmSHqsSPjcnvO9NeO8k1Q+SygYaEcWrRgb7r3EpGZpTj9OJhYu6Koi3AqPCSi5HwgIuQb23PGGdV&#10;BeilQ/is2d4KZFYFVOtqfjt3dCMzghFyMkr1guzaQxwlpaC2fFEVEVd6OuOhIISfmrpXhNXjxCxk&#10;SQMyDvnT2fYRHT8/sD75qCC8i8KSQwP22NgBxO6oW6eYxTOssr3+9q9e5rq0xtOR6GxN+DzEQ0Ky&#10;LSV2GJ88y8vbUFfejxCOra0BWpa+/h18NmTL9X2+f0HbNi6oCPLKpvkVHlzSsqRqT425tREgovu6&#10;Uoc7kkQ5/9VQ935d2fp9XLSnxTwME48GWpb7Klbl1QhAtaD67ONA73PjJh8NtPp7kscIyYGuuDl6&#10;5rmhAZllHmvLVwV5I+0fdxUg3UJ1yS9+fPq1k4jMSW89lBCrwEfOB8uzqSEbMWnunpzzIeaRvefU&#10;2X3h6dnsrz2xdUyw84fw6ZcexoGJ6CFkI2E1eux6U71qwT7MQgRwLwx03Uwrz8flLnqlApP5d1Ed&#10;deBRquuLMoFq0OqfVL/49befVzj6d1EN7b+k+uWvz9cVfxuLyvXztRPAkca+i8lMSK3ILyhMh3UG&#10;AAZUh4MelZguEzPY9C6FmHF5vIogtzfHSyjP93vPA2bnyNcT5NvpX73iP/J4urswZlfzFaxuo4SB&#10;XO/tzvtVbGLAohmQ9upFHGZnM7Ud09FY09VcT8O1kFpqO2sLumrzbHL6SsCyMNQ/ZZdtBx12CZ3Z&#10;XFmVFlubmdBRmNWRlyzpqKtJ+wC7fTjbWVsIKcUsfEs9tqKoNjudXF8FGZVYV1qe+gHfWELrrEdv&#10;B9WEoXYC2500HLk4syjpbcr7P8UmvEJhjnuR/OlFYswv8e//FPPxl08xLz5lJWeVFZQ0VdZEqcZU&#10;V0IDqG6qq2/HYNAb1pTn6unY/WH5KLtmWlAX4tSAio5SSsB1n9pZc8KmEKN8Td4W5teC8QaVHu7O&#10;2u/vnKAVLfJrdjVtw10p+4Yuc2dOxMARYEtNbEJPeUF9Skxj4uvOtFceSo2PWWnGJE6xSk/MPec2&#10;ErKoneGWB6j5G5oO4GSYXICE9bAG5x/pw0L29hFzFnjVyKL+WNdhbnoLGCML0gA9fUlWgSyrHkZo&#10;Y7SMC0B9RbuuqB8lpA53JyETkhNjF1ANThVZ1T0M0SB/ejpjvwdYyKHt+xhjVVa+2ld56ybAU0Fa&#10;9oWVFBHWwE8BvMGxbysafIQM6J6+jYqQSQVk0WlO4aa65tDU9CVAAar91Exd3Vs/rQTZcDxMK8K6&#10;tjlF44ykZkZQ6WyPhxB+Ymg/1bdvy+qH2hOhgxDl/Tdt7dsFSePtIBNI3tE2hoXFC+KyZVkNMi1G&#10;wkpkQgRrsM2HA/D7jPcTkka7YueZGUD1j5HuY23ljqx0tCt+gVN8buzuy/tvE/R8oBoCyJG5c0Fc&#10;Nd1bfuHqnRNgtQ1Jw6DVft65h3I5TLoaIm4PNB6Z26d6CwcJGTsG3JYePyGoRg49yIEN2dUdj5K+&#10;LiiQA3dE33ETkp54BVZCobQu6e+luqEko6EoHahuKM6KOvAo1WCXf/vl17evn0/S+o+gGhz4+3ex&#10;Me/j372Ogf18fPMp7l1cdLSsuqg4OzG+siCzLCeZ2FYzP+6WCyhSPkXMpw5ohMe7C8jD4YhDiTwe&#10;IN+O0fp6hN5T7mEf+Xb2LOB/tnz9cbO3vxy63UfPu0aQ7+ebc+CZp4bMXpPSoZH0MQngnDlEnIBG&#10;4JDapSy8kovXC0k+k/hxfxb6jpOIf81v43XV0zBVtVnJ2e9f8rta6DWF4vbamswYMa3j9nRreSGo&#10;7OOScC3dmHpsWSGlqabg0xt8dVF1Ziynq47cVsUmdFFxnaTW9rri8ubyuuyEjKzY9Oz47OQ3KYB3&#10;0uvU+FeJ8S8S4l/FJ71OTHqbAE6lHHJ1VS22uuYn1Q1VNQ016D3Q2xuqMUUZHEzRlIaKTjsRNk5y&#10;68IS7CChYFbYdGpnLEgwIXYl6Oosr3pVjt1Utgx3Z+z2d0C0WxDUHOpx8CXe03bqW9KBan5ziY6G&#10;6y7Nq0l835DwCqj2MhrmRM2OtrQlcf21g3ppIyIb5jU5+PmyIxMe2AbRRua148zSWUE9aP6ypMlP&#10;yInwqpAlPZhPW9O7u2EKsqIM9eYuK6uRde23cc4EO/fCiUeW+7c1mDFqlrcnBag+M+NXpXVBai6y&#10;MfBjjLulqvfiE5FgL3JkR6a4m6pqoPqzlwpU+4hp+9qOSUZRmFsFsgxOfrWvBt442Jny1SdCgtLD&#10;ga6VvpoTW9uFq+PrOA2o9tGz9E0fxhhlyKbzdqJvQd++bsQt9WNnxdWOjvhFYfmVFX9twR+om0FU&#10;/cRMVfkLCzZuSdZ842GCZ97TN88LiteU9UD1j0kxMq9C5pTIUj9QfWTs8HR+ChCTvV2f5tlZZ8bG&#10;b8O4U13NZl/ZSGf8DL0ADIsk5/+aYhbeuEiXTvyKvHpT07SixOwNEEfJpfLKDx5S/o2Pe+Iknri6&#10;T51dm/r6dVXdOCPH05M+L65dUrQuwv/xfBRZ0yKr8otxGnqo78C1rGu7HRedDfMdxAJF/d+mOua3&#10;13kpyT9Hy6JUV+UlQK6OjoED1bHvX799+QKojt5n699FdTROw/afVMMavSnX36AaPlVdaVlmfGx5&#10;XnpRRjy2Oh9ytaSX0NNRx6R2qKSMhSnP2W6Yia+93ptH7neQ2y3kywHy4xSt77AGf/74PEcFIvcf&#10;7pv87RzedbETBrt+sxcZMSsWx5xjjn6XVqThk9U8ipDaZZTxVFyyTkTr5/WAUIfsfWiAv92csCvC&#10;w8atKfROerCYZaIxsw4w6OtubMiNF1A77i52Vpem1QoRAdfC6sGRsQ3d1eVFce9aijIJ9YUeLd+m&#10;7pUyCXxqj4zF5JKJPAI5Pzk1/rd3Mb+8SXzxKfF1XNLL2LgXMQm/fUx6E5f6Njbpzaf8tOyKohJs&#10;VV1LTS1Q3VRVAbpdV1VdW1mFbUTvpdxUkk2qyfHLiE5K+WwfdoJfPy9udnXnTvTWHlmokKhBUUF2&#10;QszSRXHDqhwDVAPGQVphRFR3aiF4u1NBhHXYlGUTR4QtVpFaukqzK+NeNSW+7M54FejFbGp7wFTv&#10;6Tq+eNngjZEDx6GhBfTt1kPzk3NGwDPPa8LCmoik/tRM3FK0BEm5y/xKZM14a8bbG9/cecnIumaK&#10;X7CiqkE29cgkf5pbcGbvQublQHWQnoNOtAqKoL/YVjVPs4ogtSITQqDaRwTaeciJE1mU7mrrV6QV&#10;X32MS3uPBfMO7LetOXa+t/J4oPtplAVYznPLhrvSfoxJgepjE36nvxky6qW781uQfmpvH2fnmVpi&#10;oXcDB34/JQet3nGSNoydC7J6d1fSHLf4xk5A/NxbB3GGUTjJKNDVvHV2JK+r2x98vHsvHewGIL1t&#10;aJkRlIPxRtaNyKoBqL4cJB9bcI72D2OUNKA6wsu7tDQjU6xLY9M8O2ewNWaRW3lq6JYV/fcAKQu8&#10;96m1c5IDuaBxU9u2o+8eIhbyC36zd2ddjXAObfhDe+eBpW3L0DAnLILI4OpMnugtC0vBU9QjEe3Z&#10;MO02xDwawl+PcZAV/Zy84WqUdzbEc5IKlX8n1XWFmf//oBo2/qQaNsL6xa/o7T7+zIF/evMpOrcM&#10;qAatLspMglxdW5zu0EtFbDy5u4lGahWwu4MjxseLTSG95e5wEblaRx62kS97qFwD258PULDR4bS/&#10;XO7Ck+5+KX1u3LEw7hw2900OG0YsMpdOYJWz9EJyv4AyIGULiFjI3gMios8o8JuE6CHxi5Wd2cGb&#10;rbndued7bj09ipn0s/Ulv1Ys7WnCFCYD1U8PJzs7SwaDkojv6Gyq7cHUtpQU4CqLeLjGuaGB514G&#10;QR4OdiPjsyMOp7avn88uTktIfvUqLyE+6eWbpFfoVVM+/em3+F9/S3z1Ku6XX1791/+al5oRpTqq&#10;1f9MdUVNY21Ne2MdtjwPpVpBcjOqJkWN830tEWUbKMCUsP7YTp8VNfgZxfOShsneysW+hlUV1kfO&#10;PTb3TLJLlqT1F3biFCv/0csxd2Ruu8TyzkolEUuozK+Kf41JetWT9WaC33ru5PiIeVd2CjIuRKk+&#10;dlzZcFvy2u8Btp+UPkrMQMKaTRV2SVJ346SdDeDnmEVb4hpkx/rNTfG0frgZIiKb/dOCwiVFFbKp&#10;Q2ZFQPWhqQ1ZUOzqWyaYeYNdiT/GBZcO0o4aC0RBrkamxOvKWh85FZkWIGcuePuhsXlNUY1McM9t&#10;eCv2wxg1r7/6FdiHL6PcLyPMiKhip79lFPqXaTUyp7lwUMDonjk6rjy471Osi8HuSV6RpS1+jFWO&#10;rNk+z6pm1M1A9aYJt6Ju9lGywK5DZ4HMK76NsMKc0hAtD7Ta2hK/pmr7HBBcusgA9lY/dlPbMkTM&#10;RBbUyJEH2bYiEfW5m3jhJDg7Pk6xcga7YlYlxbfOTiQivrG1T9OzhtvjV0X1pwa8qvQ3PzEbqAat&#10;HmNkLMoq1zXN+yb8OLuCl/8L5OrHgODMRThzdUNPdOHCzfELZ3iFttb4SW55RN48wig4dlGWdU1X&#10;Y7TDwe4Nc8d9SBTgVRwPsg+c7AFcjrD8079NdXQMvL44HT1Ck5fwH+XAozBHt0ephgZQ/dufXr8G&#10;W/46Bnb1c7Qs5s2H+LcxkKsL0lKgQwGt7mgoMSp5MgGR1NXIZXTp5JyZcTs4ap2U8vloCbXfT/vI&#10;12cr/v0ETdc//syEA+E/w/aXp9vd56G1L8jnox83Oyfrkwtj1pBTbVeyLTKmR8N3qbhaXo9dTh0d&#10;4PuMPAQ5hZ5id867EnTP+6KniyBmtepoJRI0KdnY8sb8RBYB++X+eHs7EqWaRezi4HEdFSUtxTlN&#10;eclCYtPpytjFZhC9zQjYCjT838JnAP/fL2BoeAwgXMNjyVlUCY0oY5KgWDhsW3VpbkpqWUERpqKm&#10;uaq6qaK8sbI8SnV9VR3IdVtDbUtlIbE61ycjO2lVXmZFRN25aegZ41QuKlovB3sX+prH2WVLCuyS&#10;vGld07qt7wxxSm88jDl+JVB9asGH+aXfAjxjW9qeSyzrKJPg6kkVuZXxL4FqQvbbKVHrnVcEUflx&#10;iIlMii4tOGTffGvH7alqkWmhvycZ/DCyoIRUHOaVP7ho1xZCmFGwzi9Dtkzf3eTh1o9Xnh5kWzcr&#10;Kv6d6rAUvrK7+mZkTXdi7ZrpLfLgEuADANVbSgy4X9gbMtu3pqjxU9KQGSFK9YHp1NqGUh3qPbN2&#10;g2MPC6o0VS9XpI3fAoL7QSpQfWbtGepOQ6mOGCAMH5rQ8eQ7bw8S5t/5yDPCUtBqH70EWTY9zijH&#10;JDWbtp71gY61/pYQqwA+A9hj9A7v4/xlcc00pxioNmJjgeov46J7L/N7kLdvwh2Yu5z4VGRJi1K9&#10;okfCinMP6d7HHCIkzAvgf/Fxva/0zoVDZviP7p7FXnS6W4RXvSFpVpb8Cnnhxk2+H6GMs7Mj8spV&#10;dcMe/MakjaraDx5C9lNQfOEhXXjQk8nuRwiT7KxFcZm9LWGWV7mqbPVScjcMHUvaxm/zgutx+oYZ&#10;dzsh8Quqj4d5B26eoSuPU/q3j1d//PVVbnJSbVHBH6muzI3/jxotA6p/bv9J9W+/oPeyj1KNHuJ6&#10;pvrjq49AdUpMQn5aeklWRmFGIqayoK+XaNEIdQpWS0MJg9Q6oOIFhvTn2/NaCfkwEniO09vPcv1s&#10;wr+foWH78RBt/PPyL4bQvtxsPZyvnW5OP5wuf7/avD+Yf9ifP1kOOJTs7alBSOyRUaNNQupntYTs&#10;EvQNP84eDha35nyzo79T7Rww7i1HQmYVpb4QW5rGIrXc3x4urUyrNVJ8dzulqwPf3EDB1APVlKYS&#10;Hr4W+byHfNtfnRyYG1UujmkjYwaAfCVkWxqzrQSdHq3IpQG/wDH3saDh0vBkjI7OutKspISSvILG&#10;sipMZVVjedkfqa4qK0fnjVYW4iuyRqREF716iF42L29dN+DHedVLmo7zIfZcX2OAUxZRtayqW9Y0&#10;rVv6zklexYOPG5bULvbVHxg7o1T3NyVs2wWS1mJeSyWxPKci7gU4cHzm6wkB9tEnBdP+eZgFxvhk&#10;oAWUE7RoT1WNhCW+nsQxYiqyoLpzksK9xV+G6Hd24gw1a4GRh6xofzhJ3rYP14MEZN8431e2BG/Z&#10;GUCWFPPCkh0dBtk2XbqI8/xSd2c8aPXdIB301tuThiyqQAY3VHVjtAwQdpTqE9uZrX1X1/Q1wNxS&#10;N/lI6RvKZqAaEgS4jLtB6pKkCt5ua4lDQnJkzfJ5lAtUg/EGQpCI6CFAnQaq2+JQrd6wXwSEHnbR&#10;mrlrxdAGVE9zS+Z4Jd/8HGROjoSE4BdW+uoG6j9Y2hLAgQNvyGTf96Bgz9h5P8r2MwtQ+71r/zEr&#10;hwRxNUxFZsQBevpyX4Wz/d2atATV6mneNy9tRYCeW7bMr4cCrZ5mlVw4ur8EGNC77Rqxq5rGFXUT&#10;/EUGiTnu7sxvITH8Ki4gV9taHkYII8QEkGt3Z2KIWRzpwwSYRft2/IYJi6z2fZ7h7nuoXxf0EzLs&#10;ub/vZERmIpbzqpL/NtW/vfhJdW1BxjPVKUB1XVFaVVH6//MjW1Gqof6c6l9Qrf7LI1sZ8UkZ8Qnl&#10;udkl2Smk9nqPSeEySi06QS8dx2X16JQ8n1v/cL4x5R04WZ9AbjZBAL+eRb6cRL5frIIh/3Gxgdzs&#10;IE9HCAIB+y9HzqLL093pCnK/jyCXX86WH48WztaDV5uTUMj97sygetqtnHQp1idszz3Cd+TucH0m&#10;MOn9nWqHyRQa8sx69OzWMhKmWMzuAq0GzLVqKYXYySTgOmrLWR2Y8tQYKqakvTwZ+bqP/NhDEDAU&#10;m98u5jdmzPsR96xXPWoWGqVkHZ/Qz8UrWZ0qNs4spVllDB6+vjY/JSMhtignp76sHIS6oawU1k2V&#10;VfWVqAOvLC5tr69rqyzqKssY6esZYtf7e2vG+XUL6rYRdtm8suXQyQgJqr2MorAcA7Uoa1xRtYZ6&#10;yx79fHDjC9L6PX0nCB0SFALVOw5hX3spv7WKVlNYm/y2If63rvSXQR4GqHZ3pKBUhwQH2iZkTX1p&#10;bd1V1yIR2UhPop+UChA+DNEgaSPjvKdhxgw9b46eg6zqkCF6AJ98O0RGjqwRZfVqfz2yZ0HWtGFp&#10;JWRUZNcMAjXLL3Ph0FmiX0Y5hwOdqJ8HMVzVbWkagoxMZE6InNqRMwdQfeXCfxtjR8SVQP5Ofxvq&#10;wCV1D8PspwBnU9P0bZxvxcYik3Jk341MSc4dPUeWttthoFpyH6DPiMpMHYkT/FrkyLc/yDJTcldN&#10;3cu6tiV18yS3ZEFYCZ7/xxgX2N7TYsEywK5AKleUzY9+HiANe4tIq74GBbPwf9xzANXInAIJy29H&#10;WciSKsTKAR/hwL5eERddW9uQSN+PURpo9TQtd7OvaUuG6a98OUHPP7PhnsaYy/LKy0Hipq55VlwN&#10;neysqG4QgsNU36WHeunqAUvyeZQy2P1pllcQnYI2x6+a4JafD9O2rR3Ict/dFO/Qy3qKGIIy7Gmg&#10;79DbZyZViOrS/9a1UN7EvHiZm5xYW5RXW5xVW5AepRoceG1hapTq6DlbH97Au4Hjjy9foLNH/kg1&#10;esLWr+hlBj+8+/T29Qeoj+9j3735+P5tTGpyBjx88+o9FDRgI9Trl+/AgT9THfP21aeXv6L35YFo&#10;DVoNVCd/jC3KyijJTitIj8NU5g5ZFQ4tHxw4g4LjMEkSAWNs1H6ytzTlt+8sj13tzz8cL97tz93t&#10;z3w9WUQuV5GLdeQSwN768QBm+/J52OyvLz/uD+7PVtHXPB1uL3p3FoceTxdWp+1WNd2t582OGn9/&#10;3fMyPeqZGv19tGw+ODlo0vtMUh2vg9lealNzvl/vLk4M9Ut76fgWQmtda1UhCK+c0a5mt4WsAuR8&#10;Able/HERvtkbP18fRZ62ke8HFxuBrWlnxD9wvOgLD+sjo+ZpVz965VCtUEFpozRXZSTGFOZl1peX&#10;NFWWNJYVNZaVNJSV15VWNFbU1pdVttVWt5Xnk2tzA0qylVrmppcsaruWDT02Un5AWHM63Dsrbx6k&#10;F832YaAA7J0Bgh2Xduqkeyn5IXb5oRE/wylEJsSm9vSjIZmwuUBL68AVprXkxIMD78545aVXH5io&#10;Q13pB7r276PsiKgMmZMcWzqW+iofRmhLfdWTnAJQuRMrfoZX+m1MCDo5zSmd6S1DdhwQet1dSbde&#10;JrJtnpfXTksq0fMidszT0qptcPJL6ssRxgSvbJCUiWzbkFnljZuOZuMFLTKvXlXULEiKvwQoyLkZ&#10;ubaf2lv3B1oeR5n7BpyPnHtiIaoqX6zI6x9GWE/j/G8h4amD6CWmnzuIyJYZPPz9MGXPgIVPiKxo&#10;kLAsLG/Qt8VNiuqRiGnbybRQCjet1Cu/cKW/Hfztsa0H0EU9wpJmt78ZzMtwd1KQnhMRVyMzUiTE&#10;PTS2wue5G2WE+2qgC0OOB5FdG7I+8H1Wiiz3T/UWLghKbJjXR+rGG3M7MsP97Opc4uevCIvDnPxD&#10;HUZX84uPmHJkakOmRJDDkR3rkZUwJ6oZZ5ZO8asHKTlPk9LbUQ54gVNb9xcfw4tPnGBkQ3c5xS44&#10;MncFWIV71p4DJ+HrggzZMi6Zu5F186io7mCIez+lG2Y2SmtT/+YVjv6M6rqilL9KNbz5X6EamERH&#10;xf4OqmH9T1S//VtU56WlFGWmlOelQqj2mGVAtVnL5zLJLCalX9UXCniQzxezIffV8fLzwWpA96fH&#10;BoahfjzXz3sA/CvLNwjkPx73Aez788WVaTuHWEdqK5nxGZEv6MXPfi7z4wGP5XfOjzZ3ZgLe8Khp&#10;ZkgZcsgOl3zoUNyYS86jUnFNIlo3AVupE1MYHeWYwlivloE8riE3kcfDqfNN39HSMHK7hjxsnqyM&#10;bE05Ij7D3uzQhF0xZVMFDJJhNX9QyZURWkmN5ZlJn4ryM+oripoqizClRU3lxU1lZQB2Q3lVbUl5&#10;S3Vla1keUD2uprpY1SO9VfP9nWEtztiTPdxbue2gjovrgGrQ7WlJY1iG3dLj7biMMxfLSymc4FTt&#10;G7q8+GSwr5rGhA0Ll12bjY6BF6U3ZcQ0JrwABz7CqAGqB3Fpe/2t30d6lyVVyFzfuZu4KKu+GqIs&#10;SGsCjLwoVFOQq33cm2H2OKsYojuy63zw8WwdSXe+XmRtYFJYOSutRQ5dyJF7QlK1pGtBIpq7cT5s&#10;H2HkI2tGZF51YSePErKRVQuyZNjqxyxKS57GycglSvWVBwdUf/ZxdnWdPnI+UK0o/3VBXHVs7/4a&#10;FJ17aJB7R6nZoNvQWUDgf/BSgRAIvfBTkHnlohJj6kyZlDQgS6ZVE9VMLoroiV9m+5f7O0P8il1T&#10;FzqyDbhuGvd1zcuSiuHuBEBrTV6HziSbFl04una0TV/Ge1c1GGRdj5wMApko1TMyZGNgqa92U9ng&#10;xL4Hqu8sHcgE686GXeRlLwvzFrm5Z6YWC+b1FCvn8wjzYZi+JK2/8TCOrMSwpA49MNFbMUTN/T6n&#10;eAjw4LcHneO1i+Jqjw0QUmY4+QvC8g01JsDKvxhmnnoZyJrh66Jq2YKH36dfWLPn4dyF+kdZDfKa&#10;lP9lqE6LTSjJySpISylIT+hoKPPaVZZ+bn8fSyHhUUnd/QrpyKAF0JoJup4vfgJUP98B8398gR7h&#10;9rkRHTmHvuAPx8N+X37srER87t9vo7u/uTloMUwO6cM+/eqEHR2KR+6CQxY5j8YmdfS01JJaascc&#10;/fMjRhm9ZWPCglxFLle9V1uB45WRvQXP17MF8BRHkZHtGc/ymGV/bmTcIvcNSD1qnlvOgRLjm7uq&#10;C7OSY0vyMxsqi1Gqywr+JdWl2KqK5rJcoDrUTx/k1o+JG4DqWXWrqSfT21u+YSIEeFWjrLI1ffeU&#10;qBa0ek3T7uhKv/KwvaS86d7K3f4O0KVbD02PTVk39wLVGkobuTKvMf0jOPCerDd+VuORhe7pTIXA&#10;+TTCWQWxmpd+9jFW5LUgO8uyGh8l43GUfTtEh4B6M0i7dFLHaPlBRiGybf/i45ta4u5GuciCxscq&#10;mpc1IFd+5HxkXFAxK29AFtTfZuWz0rpJYRWyqEUiujMLCZ1Avm5DVk07OuysoPDRT0AuTCDX9yMk&#10;iMroTC89boxWdOWia6pfgVYfWCDHygBLyL1jzHwU6bk+ZJIPn/B2iPrgZyHzCnDLy5oWGz5jStr4&#10;fcEAPBuJBTPKTmTZvKLFLSia1/vBNmuQFS1y5Doxte9oGkeJaWbMuz3oeuYkIPWPI1RQ2u+Tgu2B&#10;dlBLtG/aNCIbRtSH79n2BzrQo9ZtMUD1g70LCbHvbK1A9Yoof5Gfd2Fpc7Z9CPOLvoyyTsy4ELMI&#10;wN7WdwbZJWFp4yit0EnIAqq/BIVP40L4Bd4PMSYYueAXoFb6aiChjNCyr/29KNVb5rMAb8Xa82PV&#10;EJQ27HnYdyH1GLdJXpP0n5Dqv+7AU2LiqooK8lOTU2Jet9WVhIbNNp1QyiUO9Ms72zByMddtf75j&#10;88rUw9XO3yfI/0+Wh/2NxfWluZDfOz76+yUQr05OAkNA+AM6Pvf15HlG6pPXrhcwiMT2Jlp3K+Ad&#10;cOrWZ4YsMsbBwvDN1tj303lA+mjZuxsefDicg7AAVB8sjGxMOk8iYyGbErz3UL9gSMWDEnY1tZTm&#10;5qTGlxbk/Auqy0sbKsrQMbPSsuaqCkxpDqkmZ7yfPsRrCkoxINQzqhY7JS8oqd80E8cFNSFB7Z6N&#10;PCGohm/wkgLr7M64HeZ6yTmzvOpNFTZIy/480uvsyd90CHvrc4Fqal1JdcKb+rhfgerx3uYTG3MQ&#10;l7Gtav462rsO8hXu+xHirirqIG1uqBv91EygGmItUH1mJ5xaiQFqnp+SC1R/DQj1TR9vvJzvM/Jh&#10;Wt6srB65DiCnwwFe2XRf3eOk5Pu8cq6vfkZSi0zLkWXDqZUUoOYjG3Zk3XJowk3z8j/7yciNAzm1&#10;IJOcPUMrOPx1ZesoKe/SyQCqt7UtR1Y8sqw7tBHALKBUb5sg7gKKQPUXPxu0+vuUFBR1XY9zkXJA&#10;qz/PaJYHyLruvFkV7vNM//oAEXq6ZWUzsqJDNkzI5ciVA39m6RynZWtrfrt0EJB5OSRnZIJ3Zsd/&#10;m+DvGDvQELFrRdb0z1ZfhRx5Tm09Z9ZuT1vsgbrpi6sHmeA8ONqXBLmroqJFfkGU6kVhKezt0kEK&#10;C6u39R2Q2EepeZO8Ki+90N6TicxrvkxIPo8LIFCAb1qT1R4a2oBq6FbmBOVj7AIwNfseKnLoBqpX&#10;bQTQaui4j4Y5X6Y0M5JWZW3if06qP/wl1QnvPpbn5QPV2UkxrbUlZrVAzifq5ByjRtbe3KCWCYfd&#10;JkDr5gKQ/p+zPNxchqfHUapRmxDN7d8GbXoJl0YndHY2140N2qZGHXN+m9ciO1odm3ArDiLenXnP&#10;bmR4c27wfGvyantqe25we3Z4acy2PT08OiAd0YshUXu1kuF+saAbgy3J+Ul1Y0VxU2k+RGugur68&#10;tLm6rqG8AqhuLMnpqcrxq2ie3qaAsAmonpJjPLTCBXXbrp0aEtXNSBsOHVT4Di0pMAvSek9PxpNf&#10;4CPnLIhqV2WNU6z8u0Gmi1gYpbqvu5FSW1z68de62F8I2e+D/JZzV+9wT/autvWbjwtfOATSXYi7&#10;oaq7GyIfDLRMsnN/jPOQ2b55fvmpBX9m7Rmn5aLxeMuGBMWGhvfnbvq3adkwI39KUgNIw1fTxy+b&#10;UTaeDDEAbBDqcW7Z5wDEWu3vVINWb9lQS88v+BKkIY+DyKkZiUhW1Q2Pft40r9ralrxrwAuL/mFd&#10;07I70AE0XnpZV8P0YUomOgELgvSS+maQ8hhgXw9TQQOB6h0zYZCaD7+K65B83c7ux+UA2wee3i0z&#10;ZVJYsyhrRA9r7TmQ82Ewydcu0iy3WF/38mGEgYr/Wj96SaNBylOIt2UCqk3IlgUVavSQtQY5GTow&#10;dx0OtDuxHw81mKchCqrVzvYVYeG6pCQiKLy0trs7YpbE5bDb72N8EOrrISb8FSBRw18kxK9yk3OR&#10;5YGvU30Qra891GNT144Gc2nvWRRVXDmJe4b2eWn1fVBwMEhDLn1Pkf5N6GvWDSvGrtNR3vc53bKm&#10;W13/vwrVbz6lxCSUZOeAAy/LzWgsz+vCVGIqc41qoU4h7OnEGvqlQy7j1dn2xsr077M7/l9fHh9u&#10;djajk0//eXFZDb0MUmdLA4vc/fumf1oOlv1r066lkG1rfmhl0rUdHt6cHpwZ0kP5zH0TDo1RRLVI&#10;GXYZy6MSDKqFQPVPra4vL2koL2oozq0vKagvLa4rK2mqqaktL8dUVzQUZ+Mqs0cUVDuzfpjXAFSP&#10;iWrd1IJlHW7PQYOv8lxf466FOMEtX1Fh58W1w6QsJCQBOYVv2JKkZoZTeGohANU7bgm/uUjcUc9o&#10;LK+IfVkX94KQ82FC2HY9JAxQC4+M3d/9vBVpNbKk/BpgbWkavo9zzmy4sLAEmZOBpi2KqgDpKyd5&#10;il3k7clANq3IZJ+x6eORjYTMKX2c4glRFSCNHA+Oi6tmVU27duKlrzcoqHARM29HepEZxbmdApkZ&#10;CRuQFdOJnRRgZ9/7KcidG72m15xwWdHwZVw02Vttak3e0OBY2f8HUL2pbwXhuh/jQ7R24pORaSmy&#10;oUcWldFQfe4iP47xkbD60EkbZpaMCevPA5JtN0/fUwBsLw0QQKtDguqwtB69MOCRG9k2P/nYN25y&#10;RFxpb41BU/pKP7KsQta1n8c4P6Yle9YeZMuEgr1tQTbN6AyzM++Wrn1D2WRtfn+kw6JUjzFuHW1r&#10;4uItRcWqpPTaiYeUvqaoefL1/ggJx1lFEKoB6UUZZkZYO86tcBCykFUjdHxgam697CNzF8g1MiUO&#10;C8rADUHvNiepufL1Hg0zgGroSvYGqeD/N23E85He77OarQGSvuk/qQMHqj+ilzr6neoYoDo9Lrmy&#10;oDg/NaUwPRVTUUTuaGipKdDJuQNqCQCjV4pAFW0m5bB7IDznf/r8x+PS/y8tt3cXR8fbEMg/3x19&#10;/4KeQPbl7sJi1EqEvUR8B4dO/vEIaf+fl6Vpz9KMe37Msj43tBh0LIbskMmdz9NIVbwep5orpbUp&#10;WN0aDmFASLNIWb24BsjMQHVJfnZdWXFdaUFdYTb8gepKimoB7IqKqpISsOI1hdkdFTlDcqqJVudh&#10;10cMPX5+rZNUsKztjmo1OvRtJgDV6KEUYdUoNRcc7xg9d1XREBFXLwrL9w04oPpoRNnXWSlsq2U3&#10;V9Ulv6+Pf0nM/Tgp6rwZlUyyy89tqNTA1x20636YsqNtgoB96cQv91Uiy/3wLVzpq7uwEx+GmWFB&#10;xTA+HdmwILNKCzZ2z0pAIvogv2pCWIMcDSE349OKJqg9N+3Sx5uW1Js7Uz6PiZFp1f0wd5RS8GNK&#10;hSwZjh2kYXr69QgRvTP7LO8hyJ4VV4JNneLXmjvSNnXd9Oz/c0vfuTkA8Vh/6+dCtB4kpX8NClBj&#10;PCc9snVdD9EBCdBqZMVw4e319VYA1ac+0aaz186ojFK9oOqIqNuBLvSkqGMPMif/6udc2HsgsY+Q&#10;Mp4CXJTqaSGyoYNQDd7+wElCqV7VA//ImuHZtPtWNdiItMaK/XBiaH3wEJFQ72cPfltZeaCt21JU&#10;3XmI6MCbouZbgAc7DHFK1jWt04IaEOoJfu0QpXCgPQXSB4SUex8PHflzEJEZGdiBBWHljq71yEoY&#10;ZRYceWiXYzx07H3HdurnwE/fspMOXLTHkGzHRDJi/zOOlv11quPfxNaVVmQnJiW9f0tsbRzzmPUy&#10;rk0rdRhUXDpRJekddZv7RAyg2jQgG3QbtrYWo/DcP1xvbq7vHx6cnJ1ubm/tH+4cHu8dnx4cnewf&#10;HO1CHR4fHJ8enZ6fQMFTu/tb8NTF1SmsV9ciO9ubR3u7x/sHX+7vzk6Pvz59vro8R348ff/x5fOX&#10;6JmeaIZ//L0Ny8PU1KjNrBkddsxNB7VqmVwq6Olqo5PwA/1Kj9UwPTa0NOdfmB626oUbkcDsmH1z&#10;fmQx6Jr1mUesSr2EquISOT0NVjkHnaZKbZfSOpTMbh2PzGitbgK7glKdU1taVFuSX1uQBQxDo6q0&#10;qLK0pKyosKa8pLogq708e7CPYaI1udgN6xa6n19nIxWs6PC7NjqEyUVVG2h1kFe5oW2fEVT5aHnA&#10;2zgjb13VtCCuWpJUbfe3OwlFR6MaGa6G3VxBa6ioSnpfl/gKqA6JOu988llu7bWT/mNchB7a3TRe&#10;uQm7OgyIGEq1rAZZ1X0b564rGi9d5K9+7qKk+neq59WWtoQ9KwlZMU6KaifEtehZCk+z4f7WkLTu&#10;zMe9CYkj/W2mzpQfsypkvv/ruBQ9AWNWj6zZLr1sPyfvbpyB3Lifprn34ywvPe/Gxw+wq0zt6Wta&#10;PDXzf98cwKFUL+muRjjQYfmZBd9CQmTX9mNKeOrsuQQ36yB9DomBkJsxsV9QHaV61coc4jXBesPK&#10;mJA271op8JtBFjXI8dAXfy9o9YkZB/1diFWAnm65rH0cZSKr/d+nxMiC4tBFRjYM3yJgy/WoaQfF&#10;vgtGVJh5cZW19dOJqfMOcvWcGPFRj/QNZ6aWbXU9UD3YHb8srf46xvsWEu8YcNsG3LKyZZicB1S7&#10;SHn69mTwJj/m1HcBPlB9aOxGJsTgAtbkDfAHOjDjPeSs40H604IaOfEiO46rkAjYBq3eshCufcJt&#10;IxHMC3pX+lcvf0PvVvv6Tdz7j6nxiTEv33x69Tr21eucpITKvKyqgvSa/LSGkjSguiInrqEkozwf&#10;HYh+/+pPyXEfX//26+uXr6LzwAFsQBqt54v+vvnlbZRqwDgKcBRvYDglKR0YhnaUbVhHX/PbL6/+&#10;9I8voXd49zoGqP7tv7989XynW6A64W1cWW5BfmpabnISrrF2Mzy1EQ6phEyNhCvhUOVCltuinZ30&#10;7m0t6LVipbxXqRR8//HwA/myur6kM2j7DfoBi9XqdHmGBl0e+Mc5OOwZ8Xm9o8NOt8NsNQ2PDMGW&#10;Ie8gbBwLBoIT44Fxv8/nmwxNTIcmJkNT05NTczOziwvzy8uRtbWVldXFtfUl2Pny6uLi8tzSanhj&#10;d+3wZPcZ7N9Hy398/7wUmVtemLu/Bun+8+X8cHXY2b8QGlyc9ISDnokRk9so14ppfEo7o6tezibI&#10;2XgRtb23ByMit/bRO5kdtZjSnMQPb+mkHjKuvau5noitB4YrC7LBk5cXF1WUFFcUF4CGt5Xn6lhd&#10;so4yRXvBmKR9oq/VRi6eV3feBOXA9qS4adNImBBUT4lQtzlKz4OvlxufduYkTfUWg3Pe0nW4KaVn&#10;Y3qPiAxUE6qKGjPjMWnv8TkfhpmN935FiF25b+gCRw3hGZWviHKCDQEYhTksqUb2HSCM68rmMyfl&#10;25hwo7/V3BwL3z9kRmnrSNq3kYHqsAqLUn0XQj5Ph3VtflHVj4j2YJABX00tNg6lOmJ4GBWM0oqf&#10;JlTIivkhJAoJyx4ne5FjM3Lh+BGW+ntLzoZ6fawqVUP8qg5vxqXPyZrCyibYOdj4Uw99kJL9GRL+&#10;jBTYPrb1HNmJNyPs+zEBBOYv00ofvwqoPvZJtj1CM6V8cYBy7BXBr2hN3+1jlSBhFbLnRFZ06NCX&#10;nbCmbBwmpIGAf58QfZvgIzPib5MioPpshPl9UY1K9K4dHc/fsyP3oR1zd0RWZ8S8PzXjPntpyJzo&#10;yUu8snXcOHARUSlIPVC9KquFdAAG+9RB2dJ3rao7QKWnRU2D1GKU6lMfsqAFJ/I0LrwdZEKQORzo&#10;hM5xRdl4Ncz0MvMhrXyL9CM3QeRo8G5WiWzZD4fYQWHt54m+VW2Hpf0PVL979frfRfW7l//491CN&#10;nnH5H0B1bOK7+Ir8koLUzKKMdGpn+/nOxvnOmlUjMyhE0l6aVi5YnA4c76+cHq4ZDX0Deqlczvv8&#10;5frL011kOdyv02j0Or3JbLY7HE633emAcg+6gGTA2OGymyxGaEMB0v4x33hoDKgeDwXHxsZC48HJ&#10;8WBofGIiGJqamJydngmH5xYXw4uA68oCivTS/NzC1Gx4ci4ys7y2ML84eXIaZRtdvn19+PH14fcH&#10;f758PzlY+fFwenO0trkQAoH3mFQaMaOX2ELAVvLIbWIaTkBuZXc3QvF6MNSWSgx0bBmpHAqJ0tne&#10;jamltDW115d1NNZgG2rqqiorK8pKCvLLcjPqclOlhGYeplCIyXEy6oa49UZ8wbSi42REDF/cyT7s&#10;voPpY5eDB46oWoZBq6flbkL65RAjyC6cF1ZsatudpOIjf79TQGZhq/DVRfWZcY3J7wl5MS5KzYmT&#10;N0opWlM0f/Zy5wVV6EDRlinEKUJ2LF/GeGv9Lcih58d0X1hSe2Ah3Ho5y8rmgeZPyLYdmVGb25LW&#10;oTtY6Aeqx8U1yPUYUL3pIC0aOpB109Ewa9PcA1Qj4X5k1fzoEw6R8pE5A7LvhS1hZf3nKS5yZEIu&#10;XMiKKiSsPHQy3KQiTVPyoYPtY1eu6XELSizYdbDxhw4y5PMLSKQz0vtR9u5Ax565+8hJvhhmIevm&#10;r7PqoLgx1Nd8NCreHRLbGLVLZub5uHxJ37Nq6B5hFH2bkKLnMC+qd/VtG2oM/E483cnIvOrHpBQ9&#10;lB2WoRNOFtUnI6yvixCzjaCW6Hj+gQt5mNi1EZZVGFNLDND4NMpAZoVfhgkXlrZrV9cqxJN56Qgh&#10;FSw9Asl5mHVko2xoO1c0ncPUohkxZoRZrmz6BJT+mOv/OiX/GpI8+nknFgJ0teDqN/qxd77eMV7Z&#10;6TAbWRtAbkNA9dPSALLnORzmjovrHiZkS5o2+CX/J6T6xauX7/6SanDgJdkFOYmpINd0HO7mcPf6&#10;YAeo7pfyBCySTiE82l7+cn8CYOv6RSDXQPXd/fnN7fn8wgxQrR8wGE0Wq81hsdrNVovFZnW4nJ4h&#10;N5TDZTVbBzxDzuERjy8wChIdGB+DGgOsg8HxwFgo4A/6A0G/b3zMD6RPTgSnpybmw9NRsCNL8/OL&#10;0yjVC1PhyMxYaHRlffHi8vjp631UtL9/vjs/2vn+8Mernf5h+XJ1ebi2MDEybNeaNRKliNFL7iC2&#10;1fFpnSDa6GUVagubK3Laqws6avKby/OSYz50NWOpuA5KRzO5tbGzsYLQhunpbMU2N2CaGmor0aus&#10;NRXnSEhYdmMBpy5T01ms7ymRY7NGBdhlE3OE2+DjN2xYqE5qEfTu6wY8OugaVrtJWWD5xjnF8O3Z&#10;HehyUcuAagefxGyuBKrrMmJr4l6RC+MshIp1PdmFz57iVRybCWFhNTpEdODyMfJBr669rG1TNzow&#10;tqR7vhAP7d4nWNfjrB0pyL4HWTLZujI3Bnp+hLVL2s4A5OpzP3I7cTjM2XbSkD33uV+wY6PoW5OQ&#10;iBG9noFf7CLkf58xIIc+JKJb7G++CbLRu8ydu5ANPUg9BArofdSY5E0TzdaTNytvHuNXIhvWLVPP&#10;6RDDS88/dVHg4z0Eeg9t+O2Bzi0jDlL993n1tznNhBQzIcNuujmbbpGFVh02UC9D6jUjdVnbDYBB&#10;pkVOvYDxqqoJ7PQkt2yEkgOBHB1FW9GC60b99qrudJSN2m/Q6n0XchtEqX6cACFdUjdb2mLPbYQv&#10;oyz0Kk5e0tFAy62bsKWqRyKKMWoWSvVU390I59hO3dTh1rRd8ENn+7DTEoy2JRk6pu+zGqD6MSCA&#10;l1276VOc0lV5056x68u4aEpScwedy7YDuZ1EjrzfVy3IlnPHwxkTN9yH+oBqR1f6/zJUJ7yNL8kq&#10;yoxLyUpIpLS3Xx/sne9s9UsFCgFHxKGAVp/srgLVOxvzaiVPIeNIxYyTk62Dg41gyKdSy7RajV6v&#10;N6KLecBohsXmsLvdTvegw+myWh1Gh9MCYI+MDo76R2Dxjo74fAFYAOagf2TcNzo2Ojw2OhLwe8cC&#10;gPfo5MTY9Exobn4qvDATXpgGnsGHg1YvLM1Cez48tbIcvrv+OWj3dX9j6eJw88vNyd8Yov9+ebAe&#10;DnndJnW/hCNhE8UsgojZDYrN6GpkdjcB4WJah4CCQy8n2tjU0VDX2VDVWVfR0VDeja1raawFqltb&#10;sS1YTHtzQ1dDBURxZkMhtTxZ3V2u7MgXNqYNcjHTGpKNWuliVc9ruk2E3FFu9ZIeb+pK/zqrdJGz&#10;wOX62cXgnI+tlGFW7bFfb+MTWc01PTWltWlxZR9/oRYnmHvKV/pJzq6cAL14U906J6pGLxhwPOgh&#10;Z4OzPXEzDhxU1D+vmGclTZcj/C8h+Z6NbsVlIdseZNXuIOSdj/CQZeOamQDJFjkdBbAPhtjLRjxy&#10;MHgdkh4MsuDzIMsmZN1+7xO5iQVPk1rkwA8cAtWXAQZyYkUuPci20c8t3zSRh+gVGkzapBgrqnwX&#10;4NZMiOuRHfeFt/dyhOvjFJ+4acih++uE+HKItmPErenaN434+5DkW1gflDaNSTHhAWLEzO4nlIzL&#10;uk4D8hUjZUHVMUQrghiP7Doh1oLpnRGUT/MrJnpL0RlvK3pk14Ic2FGHsjlw6ud8gQS+ZUWF/X4C&#10;ORxEvkwD1csarLk9/sSKfximo3NgRsh72iZI1OjowxKklcJlWR3I/lNQfOPlQiSBMDxILlhQtqP9&#10;FLUIWTZDAAE7fTbIQmaVz4flmzdU2GMbEdR7Wlr7GX7Du07kOoRcjD0tWx4XjSs2ul/ceBuSg9fw&#10;0gv/c1P9D69f/endhxefgOqUj8kVeWU5ienZCSnUDtz9ydHl3g5QrRJx+2VCo0YKWn17ubexMqVT&#10;C/pEdB67Z2NtJhIODQ5apRK+StmnVsn6NaoBvWFgwGQxmW02i8tpdbmtLqfF4TTabUZoe4dd3hGP&#10;d3hwaGhoZHjUP+ob93mDvuHxUaghWI/5hgBvP6wD3vGxkVDQF5rwT00HZ+cmo9INbKNgA+fzU6tL&#10;s6DSyM9LIz5dX+yvHW1HPt8d/77lXy7f7s931+aWpv2LUyPL077V2cBGeGx3efJ8e+F6f/l0c3Zr&#10;cSI8EeSQKQ1lJfUleS2VxXhsTWdzTVV5QWNDTVMTKtetTfVAu4zWRa3JxxclmOgYRWeJoCl7RNQ5&#10;q2PYmfWe3qYpJV7dkeWklY2JGxWYeBBJa0/GpY83zMiPyBoOLCQPvWrfq7Fwe9jYWlJ9RUNmYsn7&#10;fyQVJdpIVdsmppdcPM4s3VC1zIlqHoMS5HgYnTuxbT/xsI88LFh/m9VOCBuufOKHoHzbQtO3pCIL&#10;RiRiMeGyvs6A3JmA6hFuBarVZ77dIdZYXwNo9d2U/CIgdJByUapXLKDVXlopsmBGTkOPM8qIvu08&#10;wEKuh5BrL7JnhU5hUdttJ5UqmlL8vAZexZsZResK9A4btjMv52yIDf8XSNdA9ZegEBI1mIhVbdu2&#10;mXAzJgRsphQtU6r2sIG8bO3VEku9gpYTv2zVRJ2VtQDVZ4MMcAfwrk1tG0SJ36meV0OyQPZtKNXr&#10;A8ia7mCYfjcr/w60H7iRxyn4PSBPMztO0oqu1dKRAFTfDVKB6q9+2o6m4WGIvG/AIovyaW4JUA0i&#10;jIQ1P6YUF0PcfSvdRSpY1nQ/TfcPsyuQVSuy5fg+q4JeEsIRUH1qJa5rWs7c1M8hcVBYCb8N9Pj/&#10;5ThyP/1l1X4+3T8/QA70YW8moGPC+zll/4tQ/To+/k1ceW5pTmJmVnwyUP14enp7eKiXSRWiXoNK&#10;OqCWHG4tXpxsLsz6+pU8EY8s6CWuLU3MTno9zgGllK/vVxg0CkO/akCrG9AbzUaTzWp22M1Oh9np&#10;NELZ7QaXyzQ06PAOu4FqL6RsoNo7MjYyODbihhof9TyDPYRC7h+enghMhMCQ+2A9NTk+M4t68oXF&#10;2dWNCBjymdnQ3FxwdsKPjnhPj4EMPw+Vf0W+3z1c7h/vLEFSeLwHtv/6tVD/sHxDvl4in8+Q++Nv&#10;Vzt34D421pgEImg1uR3TWVcGubq1oQLTUIlpqmtsrK+tqaqvKm8sKxATOym1haSKdD2tSYDJAys+&#10;IsFP9jMsjAYPtzmkwPdh0w09BQOEfGlj7LaTYerJ3HZQHaTsUG/Zen+Hpadow9mnZ3QwsDXkhsr6&#10;7KSyj7/25Me56fXnQ5JxVtUMv+ZgoGdWVHc21IvsugY6U5/mNQdO1oaFAmAcDnID3NrTEeGxh7uk&#10;I4JJ/jKjR5Zsutb0p2nNl2nlkqFrmFOGXAeRy7HDUe4QrwIsJVB9HZS4qQVRqh8DEj+rElm2IxdT&#10;dxMKoPpwmIIK9YkTdDKix4U1OG1blrgmYYRTz694P6fqiOi6kXXr8SD7dJDlIuXc+nnIruNxjP8Q&#10;4G0YOld0bYdOGvwIZMs1p+lcMlHW7OztQYmVVTcibL2a0Gw72NPyFi+j5NhFB6o/jwuuh5hbuvYo&#10;2D+mZN+npOhx6W0Tstz/NaxctxFOg4LHiBbZsT9rtQd5nNx2kFf17TZc0rGt53aIikzxkRB7W13/&#10;4KWgWj0jmeGVLvbVgggjq0ZkXnczKjx2c5zE/FVtD7LpBq3+sWSEqIxEBm79Akj453byhYOyosSc&#10;e2iPQRGYlLtJ2feVAXRQ7Xvkx/bg8YRmxkAZV7RdhuQLuq5RTvl/VqrfoEe2/kj1x98+gAPPTsjI&#10;iE0ktrTdHR3dHBzo+iRSHlMh4akkvReH6/cXe5MBp0JME/X29AnI65HQLEi1Uw+p22JQW/Uqi0Gr&#10;1/QP9BvMhgGrccBuHrBbDA6r3mnTPZfB7TAPuexej3t0aNjrHh52u0YH7YEh29iwPTjiDI16gr5B&#10;tAJDM5Nj0ZqeGp+ZDs3NTkIB26DVE9NjwdAIUL2xPL+5NLM2P7E6OwZ1fbj+PI308xN8+r2lvZ3F&#10;44P1+6sT5Pu/ONP7z5f709vj9auDlduT1c8Xe8fbm231TY3lpYzuNlx9eXNVIbaurLOtsQlTB1r9&#10;T1QXSUg4Wn0xpTJb1l1Nq05j1GZ4JQSfjKzBV1hZ9X5pZ19rhg6f39eSrO5IW3fQHLSiZSPBRsge&#10;Z5esadpN3QXLFqGG0kLDVIFW12Ym1CS8wWV/HGI1fQ5pJ7l1kT7MlYc9L2lAHfW2S9eRduYX7bs5&#10;EUPPMLtyeYDsoVesW+izis5xcYu8Mflp3oSsuqFxMYJeXius6RxilSMPsxAOz4PSQW4l7ASk5gKy&#10;NLkQWQOL63oaVwTY1UgYLPc0UL1k6Nx24pFTB3JoA65WTT1zSpymJUNUHe+klNPzf53sw86rO5Bt&#10;56GbCQ7cScxGryi2aQGqn0Kilf7WZW0raPjVuBjZdE4pWqNU7w73OXobfeL2z2HT6agE9uDnVBxB&#10;zgdsZhTIrOLEToooGueltSCt6CAC1Ibhx4Lyfka6aMQd+nvv0Ct+2pDjoW+rA8j5yPIAblHdDA78&#10;wNx15Sahx7enBNv9DUD1lqbh2zgXtHpBWoPubc30Y0Zz5eWfDnJBq1f68cjOkJ1c8G3RAP8LoBqi&#10;NQRpsN9XLhr0LEA1aDVQfTsp+7KohVCN3sX6wLcf1EwZyEFN13lIMdPfMcgq+U9H9S//+AKe+p1q&#10;yNX/5MA/vYwBB16Qmg0OnNTajlJ9uA9aDVSLeUy5kIVG1qer4KhNyqfIhBQAG3Q7MGK1m8F9c41a&#10;xUC/cqBfpVOrDP1ak15nNmgtAzqrSWcza+0WdG019cNDp9U06LQBz4NOl8tmHXZZRgYtviFHwOsC&#10;uQakQ/6hYMALVhwUOzQ2MhXyT08FoSZCgeC4b3JqDEL14uLU3PTY1PjI/MToymxwY2Fqacq3PBM4&#10;2lxEvv1+2snD7cnG6tzJ/ublyd7fHEv7a0tbXX3cy5dV+dmYiiIcpqa1qaa5saa6pry2rrKhprK5&#10;thycuYTYTq7M6ypM7uuqodVk9mIKRhXUISmxr73ESG8YkXSpOgsMxDJRY7KZUrrj4Q7zagBIGyl/&#10;QlC9aeixEEuXbCI1sZnWWNZTU1yZ+qkh9WNb5jsPB/s0a57gN6yo2j8HBPOypodpBYiGhZR/4hdf&#10;BGTLZuowp27ZTB/ozg/K2m3kUjO5RFgT+zgPodTJq3y/42Bu2+lA9XBvFfI4j9xOXU4qBnnVyI7n&#10;Kig7HuHDZ0A2Xcje4NOEwses+Do3gNzOPc1pN23EPWcPcj6InHuQs+FQHyYkbTF0FcgxaVZSCTHz&#10;/watPnAxkB3XnoN2Ncqz4TPQGLykux7tfRgXLqmxK/3tQPuVHxy4xc+vBalfHCBtuvh2Jmg19tuS&#10;7TqoBLUf41cfgVYv9oM4I2HVkZ0ISM/11aGjZaDGawZk0/htQXU/IwOqjwLcx8V+ZM/5bc14NS1D&#10;dmwzSsy0pL4f83F7oPPETkCpnhPvaBsfRqnrqoYHP2uitzgMe4vokDXzQ7DvxNN7NixwkYsiGjyy&#10;7Rlklv2I6JF1y3cw/LOqz2NC4PnWy54SVJy5aBC24eOBqXkIa5GDIfR+9PuBbb9yUk8JaXrOgvJp&#10;9TPVsZ8+AtWf3n/48OZt/IeY9MTkT6/exr5G70oPVFfkZlbmp1XnpdYVpdTmJ5VlfarKS6opyUyL&#10;fRv34VVCzDug+s2r16+AxBfvXvyGXvf31W/v3j7fduPtr9GLmbx79eItEAvcAr1ALLCdGJ/y82EU&#10;b8AYChof3sa+e57H8uldHMD8/sUHqLh38XGvP5XmFJblooPAzVUV92eHN8c76MFqLuO5aD8eL8HQ&#10;2s1KvUYo5JIgWk8EPcMes8s+0CfmKWUitVyqUfRBtDbotRazwWzSDxj6oSxmPfhwt8s66LEPD7mG&#10;Bp0et33QA1Z80Dc65B/xRAGGdWB0EAptB0bGx0ZDQX+UZHgY8HtRpCfGAv7h4PgoaPjC3GQkPL00&#10;PxmZm1icDe2sR9aX5uYmA1BH+xuotX5eLg431xcnznZXfr8Sw/fnq5T/qwumvLK2sDAzPi4rKSEn&#10;PaWjBdPUWFtbAz68urokp72mmNpcRWss4WJKCWWpGmoTqymvF1toZLWZ2O2i1lIFrmpESlJ3V8pb&#10;CzWdhcr23G2XwE6vWDFS+jvSQEKXDQQtLn/BzJd0VghxdS1F6bWZcbXpH+tT3+rJ9efjOi+7ZpBa&#10;CJFvWlwDEo2c+Gy00kOf+DKkDik65/pJi0a6lVIBqFjI5VZauao9c8PF3nSyeTXv1yyUdSt11Up1&#10;caqQ4zHkPnw5pRsSYL4u2b4uWw68fBulAFk1I8sDSEQ7SAXCncjNFLJqWjfiNk045HoUORtC9l0z&#10;mk4Hs8pAKpG2pMuwqaSc/77U37Wi74JcfT7SC9EaNG3HRnoeT1bd+PiA9L6NfOphfoNuaMEwI25c&#10;VLSGle0HXjF8TiOhBFmyPs3pNk1kNzn/GAIt+Gp0mhrvPigE7Z0BDs99yIEHnU4DfnvTAp9w0dh9&#10;FOB/WdL9WDctWQnoaNnB4IK2Y1HVNkjJg5+IJmEfA5nkLMkqvo6z0CsZmXFj7KKIqvlpSo4cj5x4&#10;BZBN1swMvwATELch51NuZinsGU3O++4bvwAs96y09tt0n59dfDHCfpzs8zCL76dVXyGk7LiRr8vf&#10;t7zn08a1QdGQCHvk61ux0OAv+D9IdeqnN0B1PGD4B6qh0MsS/YFqUOx/k+qoVv8z1a9jom//+OZT&#10;zOtP7357D1THvo1N+5RSVVhSVViUkRDbVl/1cL53ebAu59OFbLKQTVWI2Mi3O9A/Q79YJmb0Mrtp&#10;lHa9VsznM+RygVwmNg5oFfI+FpOu7Vca9BqTUQcFG6GAcLvN5HJaozDD2u2yQQHekLGhAesotD8B&#10;jj4EpCFRQwHMsJ6dmQjPT6MkL8xALS/OwhoeAt7h2QlobK5FNlYX52dC8PBwb/MbOh0tyvbjxsLE&#10;zPjg6d7K17uT7w/obNPn7X99kXE4Yha7qxlbW16ZnpqWn5cDf0RMfQ0B19JSU1ybn4YpTGVgShX4&#10;RnJlhpKCYTbn9zYXa2ktGjKG3VggbClzcXtUuOq+tmJFW5GiNXfdxrPTqrbsnIHuXG9v7aqVOUAs&#10;mxvoBaplxCZCdQEmP6Us4U1DZoyW3LTv03p5GPDJl97eSWHNxZgEuZ3RE/K23Lx9rzQg7fRLOtbs&#10;PF13iYvdYKPX2BnVfdjUdSdrf0TIrX2/qMeDKQjrCSZKEbLrhe/xvl9u59Q9Llo/L5j3hp6p3nag&#10;Y7y7jpCoBlm3o0Z927FlwW8YO5ErHzr/+SKwbKXBu7TE0r72HFVHDjH7H2b6sNN9TciW7crPvx0X&#10;TUrqdu3kH2HNtxklSNy2qefATgG8v88on4LSaUENBI05WfOem+8Tt1qpZciK/fvCwLb1n6gGBV7W&#10;X/u5jxPiSH9LWIVBj66fepEtO7LrQnacoLRL5p5jP/9zRAvee2eQiR5APhxaHujesZCNHamHdvqx&#10;nfxtgovMCTb7679N9K6o6neMHUPUnHlF4w30hvvDQPXDtHZeS3az6ob5WOTAb+zJgS7s24IG9P/K&#10;z/0xr4xomj9PikfZRftO8rlf4KQX3k2pHhf0yIYTqL6YMe0H1GtukU/aduSTg1dy0f5HtfovqUaF&#10;+pnq189Mgvf+16mOMgzboX4ijRIefe/zvXhAsWEPQPWnN5+S3ieUZOeBVuekJBLaMMjD+ePFvk7G&#10;4zOJHGqPpo+Hat33G2Ufh8vC08ltUjFjeNCoVkuUSpFQ0KvTqgYMOlBpvU4NVINEA88ANig2UA0F&#10;VEdhhnI6LFDQAMhhDQLu9w2DOAPJ0TXU6Aiq5LCGZ6EjQIfTn/dgM+vBxluMWihoQG532owuu2nI&#10;bZueCCzOT4Fp9w46QPAB+92t5burw7urfXRi683h7KR3NTLx7fP59y8XP57Aevz1RcJi8KgUMh5H&#10;IfRgmhrKy0revH4Jtqm0IKe5ugQN28WZbSWZgtYadlOpgtzEbi3pbS2XkzASXC21Kqe3sdDE7Ohr&#10;L5dgiwT12ZLm7DktzUKt2BsSGolFLnrlkpHR313sleKhCxB3N5BrS+uzk4piXmFzE+X4urBJ4GY1&#10;6Duylvs7J0X1xz4R8m1Vgk0JG2nL1l6vsM3BajgZ69f1lNuZ9SOi9iE+FuR0zcm5mNTw6mLmNJ2L&#10;+u5ZdYcen4tsuZGjwPaQwMGuvp8bgAI9H8BnIRtW9MpEB24g82lxALmbBV3aNPes6tuRcy9yOYZc&#10;hjbdHCurRtVdJO/M78cXdGf9w5iwISishe7galwImjanwADVn6dkgDSAvWslbQx0PwYlQDXE5rHe&#10;8k0dbkJYt+PkBuU4F6saWXUgS+ZdO9VDKTgdZAHSyJoRqP46I1vSti7r2pCbceRsBNm0IXtutDas&#10;yxYCUA0O/OuK4SIkQT7PIGe+NTPhwsuT1324HhEcWAg/pvhIWHRgakGm+VGq3aTMsLIJHWXcckWp&#10;nlLioVeFTvDHioNf/e5+WoEekV4xnA4zkSXthhH3eVLi55ZuW3sOBllA9cOM5nZW833VhvxYWx+U&#10;QK26hCFV97FfAVrtoBT9+6guzYz5W1RHczUgjU4F/0Ou/jephnWUamjDs2Dan/sCdCfQhgK5Bqpj&#10;XnzITEjOSUYv3EVsbwaq78929XK+iEOhEzq1cgFQDTAA1Ww6jtzTLORTwIH7fG6v16FRy/s1CvDe&#10;UAAzIA1gR1XaahmAgkaUZ6gon1FEAVcQ6hGvBwCOFmg1SDSkaOAZtoOew8tA6qM7gQKGHdYBYBsK&#10;Gm6HedhjHx12gYGfnRoHxY6KOSANjfmZ8aWFiZurvcfbI+QrGq0/3x0D2CcHq08Pp3/tLPF/nqam&#10;VytqKsrb2lrIZGJaWkpNdXlFcUF2Umxu0qeqzCQqpkbPRud7yinNgq4aPq5a2tPQ21pJrspmNxTp&#10;KFhgW4AppJYl8mrTAUV9T8nBSJ8BX2QmlYV1NEV7gYHSQChN52AridWl5cmfimLetBemC1oqXDzc&#10;AKFS2pA8yq4CeQRrjSDbrKqY0b7OCRXRxW0xU2sfIx4dvtJEqwspSSPSTjEmfd5Ev54xsCs/hLVd&#10;q0YiZFpUlHaHkZPAzqDAK2h6mDfez+pWzWQVNvH7fD+yZgLJ8tAKH+cNyPUUsmFfN/asGTrQiZmX&#10;QXjXqo1loFRI2/P7Ogo0XUUdqf9tTNA0K2sBtbwcE9wFxbPypj0HBfB+CErA7q7qoA+qfRgXgwNf&#10;1Xb4WCVb+i4/p2LfIwgbqEPcenDgSMS076RDuID4jawOIBtmML3f5xSg1eD/kasAcjwEnwoVapDr&#10;dQto9ZGPB1SDVj+GNeiRrbvJRV3ntU8orX57PtgLVH+f5IFWn9o7kVkRUL1v6QKql7WtQD7YkKMh&#10;3v1U/5SqC7Tayao/D6rE9THRYwHQrRx5GN/mFEv9LeAXgsLKtYGuTRsZvMzNlOos2Hc3r0e+RObN&#10;7IhLsGTnTWuJh6OydTvTQSv+D6b652gZ0AhUA5z/OtVRpOGpKNUvf3vz4h9fRamGPUD75Z9eR7U6&#10;/k1sRnxSelx8yqcPOEzd3enOyfaSQsCQC1nkrlaU6qeb++sDrUrAY/eQ8BiNij89CQbabLXqJGK+&#10;Qi5RKmRgwqNUQ4FQA4oOO3p8C7D86b1hDQUPgdioCQeYnyefjEQrmqijxjtaAPnMdAgc+Nzs5Nb6&#10;EtjslcgcQAveG8QZGIaH0ACSV5fm11cWtjeWdzZX1pbDC3Ohk8ONQMC9OB98vDtFvl8/T0d72t9e&#10;WJgeWV0IHG+Hv1zv/dNVWf58OT874gs4DQ11ZWUlzZjGHlx7B0h3bnZBYhy9pckhF/FwGBm1TURo&#10;EuAbhF31zOZyUk0eq7FE1lXPqssTNhf1FMb21mVa6fVqXOFxQK3BFVhp1fM6uryjWImv7SnLZDZX&#10;EmsrShJj8j++aSvM7MVUDFBa9D01gtpkQ2fuuLh5wURHkH1axSczs8HZi9VTalVdZbcLbrD3yu4y&#10;Xx/BLWgTNGWOqQgnIS2j4t2Crhu+mgv96EWXkKNR5DQArntS2fF92fo0PwBUyxpjP08pkCU9Eu43&#10;4tK+LBiR88nvEeOSthPEFnmYRi5CyIZn0cjUESslrUWiljwpNgeT8H8GhM2L2m7k3H8dFF0E+BN9&#10;9UAFsqj9Mi1/mJCGFc2Q0u/HxT/m1Gu6znFuxYahy8cuvxpXbXuEI4Kmz7N6cOCHbuYQreg2IERz&#10;9erAoYsCVC9qsDs2wu9ULxlQuQYfvjwwr+/c93KAasjVX5f0N9Ny5Gt4So4BHVY1fto09IAD/zEl&#10;BJW+dPVEqT52EJyEdDAdtwExsmLZdbJuQiqgGj6Ak1W7YmW6GKXIihEdg9yxn3k5ECXQaSeTErAt&#10;K/pOsPfwezsf7zsYFZ0GlcjV7LSBHrZzZwz0CTV+yy0Aqm2Uwv8wB/7rL2i0fvvqI1ANWEapfj55&#10;629SHQX7J9XwFHrO1j+8gE4B3gg8QxvWH16it9pK+ZiUlZiSmZAIWo1vaYRcfX20adX2qaVcYicW&#10;qL4739/fXtSphWI+BagG+311sbO/vx4OT4BW90mFKqXcOKAHKx514OC9gWrgGcw2KHN0kCxKNZhq&#10;0GGoaK6GBljuaISGBhAOnEOEBoaB5GicXgjPQEEDuAWGo6E6qsmwBQCGAtqhYAvkaihowMNg0Htw&#10;sLa6Ojs97Ts73kJ+3EQF+enu4Hh3fm3Bt7YwcrA+8XCx+keh/uNydHLIYNAwmMaqyvLWpnpmDx5b&#10;VdFZXW0UCYwinorTo2B0SsgtvK56enMlpb6I3lDCxVYw6wqkHVXdhfHC5gIdsVrRWXQS0vW1ZBvJ&#10;lSEFRdJaDM8SyrKp9eWEmvLihE857143ZaeyGyt0lFYDqUFYnylpTAMrPtFPRpADVm2ypKNIgStn&#10;1Wdy6rIWHX299dm9Tbl2TtsAAyNpKxjq69rzq7gNiTOq9i0LaUbRqu9MR6k+9u26euc13ci6C1k2&#10;b9loyuYEVKs3bICNCZeJDp4f+C/H+8Z4tWFFC3IVQvZHHqb18waGjlwjbi/hNOZwatPqPv7vPl7L&#10;nBIUdQLsK1A9Lq5B50vvOJBlA1C9pGlzk3MfQ1LY7aGDOittAMUe54PDt1yE+v1i7HVQ+XVefzzI&#10;/p3qOSWAvWXuBqohVB+6qb/n6hUjivSG9euCdkrdsu1hPEAG3rIC1dBGnuZnlNhjN0vfmrSkaj91&#10;UpE5KTLFQ+8uNiNeVTWducnWrhSQ34dgH7Jk2rLRL8fkIXmHT9TsYNZMKHFWatGXeS16+G3bcTHK&#10;vQ9J0FNWlrSLmtYtO2ndSjKScq8mFKfjsqtpLXI9B1TPWtgjss4RaduSlbXmYA7gs//DqP7lT6+A&#10;6nevYwBsoBo9ifLvoDqKNGyBBrwMPbL1f/8WDdWwB2jDOuY1elOe1JhkcOBAdWZiXE9rE4TqL1eH&#10;frcJqCbhWvRK0cFmZCo4KJewolSbjfLvX6PR9AtwCFrN5/VKxEKlQgpuPKrVUOCZQauj4gwAA97Q&#10;juozFNhs2A5UR4fHohUd+gakQaKhHd0Ca5BxiN9TIf/M5Fh0eAzwjvIM+ry/s36wuwEVVWl4ClR9&#10;f2/z/OJo/2Dj6Hh7aycSDgf395e/PJ5cn28jyN3X+/3TvfDO8tjReuj+ZBG530We/vqkNFiury+h&#10;22ppaCB1dHY3Y7kkyrjD7TObTTKeScrUcIliUiuns5HVWsPAVFDrSmj1xTJ8U3dxkqS9XN4NVrbw&#10;cFzHqU1R4kpd3A5OXQ4fW0mozCdUlXRVlBbGfsr7+KE8KbanvEDcXidtrWBWpnGqUsBsD0u6ka87&#10;vU051Oo0amU6JuMNLj/eyOoglaURy9PkXdWSzgpgz8jGzlsFvMbUoAS7qu8JSZrAaaOnbewNwzcb&#10;1dh1wM+8a6NrmhORRT2y60bWrED1lwUzsus/9PAdxPxAbyVy6EU2XCCw0/0ULbFW2FJCq8pgVaU3&#10;xv03L68lIGxBzscglwIVPn7V0TAHORlBtp2Pk/I9B83LKn2aUiLrNnDI83LsnKx5UtyEbA5+XrCO&#10;SVsvAjLQ6jMvF3L1hbcXAVZXDJBpkQX1vLLpeJCOXPjQI1tgv/c9APbnOfW4rHHdQbl/Pl4NVINu&#10;IzchyNWg1bqWxHVdN0r1rOTrGPvSRQTRXlNjbkaYQDU48C+TCtDqPRf7ZkIx3tfiF2Nc7JoxWYuk&#10;Ke48KD318cHqn472fl/s37IQkE0rCPXBIGPbSQOqwYHfzmofF83IXXjWwpoxs5x8zLC4ZdHM2HRz&#10;tJ3p/xmphnd9eB0De/jTf/sVNB89teN9fHpsKlCdFhuXHPMeW1N+vBU5210BqJViDjjwAbVkbWHS&#10;49AJeklCLgmoHvVaLs+3NzYWx8aG+Dw2k0HhcTlymfRZtPv0OjWAHU3XP+03IA2EA9t/pDqqzLAF&#10;xBw0HNAFcV6KzMMapDtKeHQWCmwBzudnQmC8f0o00AuKDfYbHkbVO+rAN9ci8NRCeHptPbKxvbK7&#10;t3ZwuAmKHQwOrS5PIj/++foKny831mYH12bdpxuhm4PF69PN35/4G8uQw9FcXSdl8zbnI6MWy+CA&#10;ym3oM/ZxZCyikNghwLexWhtINSWk2iIpHoMrSpZ0Vok7SvnY/B2/llwW19deYqI306uzgWpKTSm+&#10;qrS7qrIkIR4q/9N7TE5aT0UesSyrqyCBXp4yQG00c9qQm7VebGFHYWxbXmzxh39oyogBL9CSE4/N&#10;/kSrzSNXZbKa8oQdZS5JD6E0dlSIiejwfmG9DBOP7A4hO4MbFuqSvgedJrlk2rZQVU3xP8JaZAek&#10;26RrTQGzjZxMnnrFdkKej1mBHIwgO0OPM8aggqjGV3GbCkgV6ezabGzqb6PCzkFOE3LgBaohl3p7&#10;y3dddJTqXTdQfekTjPGrv06rgOr7cSkgHeTXoFTvjf5YdQdl7UA15OqLUb6LlHfiYaKzvres2xY8&#10;EumfUzSiWn00iE75Pvai+9xxPs6q/OCKrcS7eRW4ZaD6arIPnoKuBHoNdVPsoZ1+4qB9nxDdDVNO&#10;bd1fQ7x1TfPjGN9JyFgf6Pw2o4au4XRE8DjbD1QHJM1DvIaQsl3U8Olhvv8ePuea+QzY3jDvQ9ew&#10;bJhTY3ectHUrRdOZfhaUX8/030fMyNXMopM3Z++1chuHpa3LNuaeV6DuyECvmvD+3Zv3r9/EvHuf&#10;GBOb9Cku4d3HmJev4t+8zU6ML8/JiM5Cqc5PrMqJh1xdnZ9cng9O+MOndy/inq8H/vK3Fz/vyBM9&#10;sgUoRh04eOn3r/55ngmsAV0AOD42CTZGKwr2H6mGdwHVsAdoQ7SO5mqgOvVTfNSBVxflLs8Edldm&#10;7Xq5QsRmU/AqSe9s0EsjtUkENNBqKrHFoJOMB5xOp1GrlUklAg6bLhTwnsEWP08IV4AtBzceHQYH&#10;tqMZG/AGgKMVPXYN6+i4NxAOeEcPYoEmA97AMLR3dzbm56Yii3PwGmhEXTcQCwUN4HluOgjqDVRD&#10;GwQcqAa5joK9DrWxtLmzurG5vLA4NTsbALleX53e2pi9Odt4noj2vDzsHa4Ft+aH9pbGkK+X6Jg5&#10;atT/5rK9tOoxWs+2D082tiIT/s2F0KhVqxWxbUqxmkuntdSz2ho57Q0sbFVnSZq4s0ZOqBW2Fdv4&#10;HeSKpAEGIJ0p6aih1RRS6irAfuMqykuTk3NjYmoy0ptyM1ry03tbqhrT35PL00XtZeymQuR2m1id&#10;XRr3C7k2v/jTL7WpH3oqctoKUsrjX5Gq8xlNJe1FSZS6PHpjPqEsUdNVZKNWGnoKJE1JyApYWfeY&#10;sGFe3fk4oUQWBla0OFnte5S9i/HHkAy0Gqj+HDaBVgOBY5xq0HbkPPR90R4xc6297fTanK6ixJ7i&#10;xIbEPxlJtVNKwtcFw1O4/3CYY6Pk7QGce26AB2LqzZgYkvnDBKBruBoVTIkbQK5H2ZXIaQjZHJ7T&#10;Eu4mNeDAQavBgaNUgwM/H32cEF+MsE+GGCDX6DUedtBLIyIXgW+LOnDyERN+0dj9GRL4hvl2RgFg&#10;A9VP85rPE3INJm5rgHDqpP+YFF97yOeOngc/a1PbcjvKCXBKIhrs91nw7fbDwd6HGc2UqtMnahri&#10;1607Wb1Vb4HqB2B+zQwdxP2U/HZCAoFiUde572Gumknixtibmf5vq46LaT3yZflwQjuiwk8O0PxK&#10;3KqDDVotxTxft+xvUZ2VEPf3UP3i19/+o6iGXB2lGhw47AFydZTqmNcxCW/j4t9+yIhPyE9PqS3J&#10;D3ntUz6XSsQS91JZ5G5NH29+YhSo5nOIDEp7c0OJkE/pVwvEYo5MxgfXLRT0gkEdMOjAigPP2n7l&#10;87Gu/uiRaojWUbmO2m+AFiQaMAakgdWoXP9U7yjSINFRud5YXwahhlANr4QtQG+0oioNGENBA3Q7&#10;KuDA89722u7WKrC9s722vBLe2l7d29/c3lnb2lra21s5Pdo8P9442ArvbcyAA/96A278+ULIdzvn&#10;e/OTAefvJ4cA2P8q27BcHx7tr4GpWZsb9w6atH6n2aqScrrb2Z3N7PYmQTeWjh76apHg6wXtpQYW&#10;Flf4ycrFsRry+7rrwaLTGqoIdRVAdUlSUn5sbFVGWm1WWkNOKrmuGIhtz09g1Bd0V2YcLwbwlTml&#10;Sa/xlXmliW+rUz7hq4tq0+Jy3v+KK8vuqSlsyonvrs6hNhT1VKYLMHmyjjwxJoNVGfsYtvxYcQxz&#10;agDsixHRQ0gByVlU8Qq0FNlyXnh5hvY0cOA3U9pdJyskbAjxapAjH3I5+WPZteaSOPg4Zn1eV3ES&#10;oSwVqNb31ITkPY/zuuuQdNVM0HamQApFNm0/IvqDQRaI8Iq+6z7U9zSjgtw7Kapf7u+cljYj+z5k&#10;fXBGg78aV3ye6T8Z4gDV4MC/z8jRIL2oeQiJToeZ0311yMkwsutAj7pdjn2P6MEhg1AvWwhPy3p0&#10;xui6GT2H/Nh7NymDzw9avaHHg1Z/CwnBfp/Z8Q8+zra+4yHAC/LK0UN081rocc5GhU9h3bS6Axy4&#10;X9p8HJByq9/dz4JWg5I7QaujVF8HRbOqll03Y9VKFTXFXkxqHpYsJyENch+5mDcHtMQpE9Wn6Fxy&#10;sLYGucqO53t3/E+hGtpRqqEBW6D+OFr2k2rw4VGqM+LSkj/Gpn6KBa0uzkoFlXYOKEUsIq2nrbu1&#10;kc8kjrhMna01XFYPl4Xv7qjjsPACHplK7RaJ2GC5eVyWUiGzWkyyPlH0/C0oABskOnp0GnAFsKPD&#10;ZsAtIAproBpAhQagDiRDwRZ4JVju6KA3UL28FAaJXlyYjR7xiqboKMNRcYY2kBxFfWN1EXgGqgFp&#10;aBztby0vzQPbR4c7hwfbB7trB7sr+9tLu5vhvfX57dXpvbXZ6+M15NvVP81XgeV+eswz7NDfXESv&#10;zfAVnZH2by3nB1tz46NQPodFK+SpuUxNL80s7hWT2iUkLPDGaSnTMtu6K5IHpWRuc7G8p5HRWMrE&#10;VJMaqp61OjEvLq4yPbUyPbk+J62tLKfg0wtMbjyxJq8+J86l4raVZJanxrQW59Rlp0D87q4urctM&#10;yf/0FldRiKssKk/+2JCXBK9pzkvobS7uxeTRa9KoFQm3YRu4Xw+ndphVfeBkn3sFYIxFZS/v/GIk&#10;rD91s634nKsJ1fWketfJDAprJwWAFko1sja44ekzsVtptTm4okQI8A0pv6q7K0NKwjf4ugdEczqc&#10;sj15xUREVi2gexED/vlwWufduOw+KN93MCdEjcva7hlFG7I7gmx5Z/t7znzS+0nVoZsJufrax/82&#10;LUNP2NgwfZuVg1aH0Gsnen6n+twPdgCoXrWRfqcaNPxwEK19z+ko725MArl620g8dzO/BkUXTtKp&#10;refR37tn7HoKiaZE1c9xXY8cDl2P9/1YMs5oOgOSpilNx+dFg6ABpFgNyRnZH7wKSm4nZVfj4tuJ&#10;vvn+9jO/4GhUqMal380PoKdqTemQL6vXS/ZxPXnSSBmRtUfszJ1hfn939n8WqmENVL/8DSUZ3vVz&#10;DBz2A1R/fPUx6X1CWmxCelx8WlxMRX7WkFULoVrIJFC6WwgdzaDYQHU7tqqXie9ldrdjK1mMLomI&#10;zmaTgWqJmM+gk8GBg1wD1SDdAHZ02AzsN8i1zWoEXKPRGnJ1FF2oEa8HuAWYAexohAbawYSH56cB&#10;4GgBz2C/fyZtkGVQaQAYqI6qNEAOAEedeTRUR49+QQOoRtX7Ge/Dvc3dreXtDXRi6VI4tLk0s7M6&#10;u782D0ED2L45gTgdHQNHD2J/vj4MT46sLwT/aeO/fVnVx8uzK/gxi2G/0+7SqocMmpDDaJZyNRwC&#10;palERsIauN2Emkyvks7Flkh7GpjN5azWOkpTNa6qDKjOj48vS08pT03EFGU3F2cXJ77BFqUQ6wvL&#10;Ut5TsdUNuWnlaXFN+Znt5cUlibEdFWVNeblFCZ+6q8s7KosK496Vp32qz02uzoylNZcRa3NAtAkV&#10;SWcztoeI08VucDOqNsz0Aydrvq+FV/TLlZd/H5BALnWRCgC2hzntiZcfEtVMCmuABOQsiGwPrzhE&#10;SkINsSK9tSCOUJHSlP5S2VUxq6NBUL+ckK1YyQPEHPCrEM4ho873d/p4NRNSzO1YH1B96GKD8s/J&#10;WydAq7eHkf0AOPCjYeFtSLHvpDuJubcB4Y9ZBUr12sCXKemRhxYUVv5O9ZoZORp+mFH+WDKAVoMJ&#10;Rx04aHWU6k3bnpsBDtyGz4LPfzuCXpzs0kU+sxO+jPEOLT3fp6Qzklr0EN2CFjkYvBqTAtXPWt04&#10;q+tCNh1iTAIY7OtJJXI4ch2SXY6LQbFvQtJFPe52RnU3ozFRiz9HLF/X3BezRuTrOlAd0JOCA6TB&#10;vtZFlGqhpivrfxrVsIbtQHL02Z9U//bfX8K73r5ALxsM7dfPc8s+vPzw6eXH7KTUrMSkxA9vS7LT&#10;rNo+CYdcW5LdUFnYUl8JWj3sGGhpKmfRcBQCtrI0s5fdYzEpdDq5UikSi3hMBkXA54qEfMjYYMKj&#10;cg1aDTwDyVETDjxHfXi0AUhHeQaYoaANATsq0VG8gXNoA+Frq5EVyMULs0D17NR4eHYiynB0HZVo&#10;aECBbkfnjUYbB7sbUeaP97aidbK/fbS7ube5fLC9urk6tzIfgtpdC18ebT1dnyAP0VH9bz/uzy72&#10;1xZCw4HBgY3FceTpHL1T749r5Pu/4clhOdpYn/GNBF32sG9oZEDlVot43U0WCU3PI/RUZ3nVbDa2&#10;GDw5p7WK39XEbG3orqkAmAuT4sszUsszkjtrShuLs8pSY7ClGd11haUpn+oLM2pzUsvSkxrysoiY&#10;hvLU1PbKytrs7NzY2M7K8taK4oK4j+UZiY0FmTV5qdjyvJq85Mb8RGxB/NKgejdgMFOr7bSqdRMN&#10;JHRB3kbP+r+O7dQDC2lL32XpyjgY4n5bNMA3e4xfDt4V2XcipwHk0LfiFEhwpYTqtPaiBGJlanPm&#10;a3ln2aK1F9n3Xk8pdoc4LnZZxESAjHo7qZjTdAyzK4BqoAjk8djTO8arBfsNWv192Y7sjE4qcVt2&#10;1tVY356DBkCiR7bmVchV4OuM7HKUs+8kT4ir0dGyaK4+HAIJBapBq4Fq9OyOLSuy50Jnoaxbth3U&#10;H3P9g9RCoPrGy0Wm5ddu+rmd/DQuPLISf0zJpkS1q7pOZF4DewNhB9mfVLWOCGun+zuQDbukOfF3&#10;qveHL8elZ37Rkbf3YkwE/wWgGjq4AXLh7ZzhftF6FOpH7havIjagOmQkjyg7V9y9eyPi/8lUR0mG&#10;+kk1Gq3/8RW8CwoaUcI/vPz4/sX7xHfxeakZabFxsW9eVhZkjzgM4MD7uFRI1Gop32ZQBoZsTXXF&#10;dHI7ldhSXZ5tt6qXFoOTkz6n0wgM93IYoNV8Xu9zo7dPKpTLxH/UarDiUfsd9eEANmg1cAu6DWuo&#10;6BAawAxsw2sgYwPnkKiBZEAacjXINTA/MT46PRGYnwmBUEfHzIBtsOJA708THqUa1sDz4c7G6cHO&#10;xcEu8Ax1drgLD2HjxfE+4H2wsXq0tX6+v3N+tHeys7m/sXR3uvf5/PDr9dG3m6Mvl7tnu+HFSc+I&#10;Q7m3OnF1uHR/unm8vYh8/bfY/vL5YHX5YHk+6DR5+iWM1mprHxOoZrWVBwYE3I5yGRkj7GmU03F8&#10;PJbYWAUwl6QmVWSmVGWnUVrqG4oyyzJiG4oA0ZyyjHhMSW5jUW5VdkZ9QS6jvb2xsIjcjMUUlxQn&#10;p3TV1uJqq4qSEyqzUuvys8oyE0uzUvJSYqpyU0C3h9SckL5X1VXmZNQduAWXo+KNASIl/f84tJJ3&#10;BvDbhm5zR9q2nf5lXrvrorqoWT5WIXrdv5MR5Ni/6haJOoqpDdmdZcnANibrtbi9eM0tQjacx34h&#10;UD3IrZzVdl6E+m4m5IDEtLxloR93GZBAAdU+TtWkuGndTIHQDrl6VIhZ1BEuA1LQajMu/cYvQEfL&#10;ToZvArwDJ3nHRpiUQKQfRDbM6JGto+G7KTk48A0ndcncg1INWr3vRi4DoNVANbhrCOfgwM9cDGRW&#10;eeNhXDgoYMWPbSSgGhzHkqYNvTbbugmE/XFWNaVuGxXVBRXYLxGDqCn+dlaLUr3tPvUJL8Ykpz4+&#10;KDb8F+7nNA9hg4FUcDWtv5k37QWUyMXM7YpzfIAyZaEF+vGbXuHBmOx/JtXRh1Gqoy+A9U+qQaKh&#10;EW1HqY57/QkceNKHj5mJcR2NNZOjzoWJkY2FicXpwFzIF570LUz5QasZlA7Q6oqSjMnQ4Ob67NSU&#10;f3DQCvSCA+ewmTwuh8WkQsYG9Y6KdnTYTKOWRyeQOuzmqHSDYke1GqiOjodHNRywj5IPVIOMg1ZD&#10;I6re4MOB6smgDwrAjs4zAYwB77npYFSuo6jDxijw60vh4+2Ns73t891taECd7m4db2/ura3sbqwe&#10;bG8c7oBur20sLy4vzK0szK0uzm0tzD6dH/4hZoO3PjxcC467++eD9vuz9cfz7S/XB39ttulfWW52&#10;N9amfFIqblAnNIopclrLrEspJdZr2Z1qFm5ASJPTu2kt9VXZKUXJceVZKTX5mb2E9qbSHPgaNJam&#10;N5WhoBKx9V31NfWFeQ1FhayuLnxjYx+DTcS01BcW0trbKa0t1blZDcW5UMUZScU5aXnpiXXFudAd&#10;KBmdBmZ7b0OGhVp1NCy+DyoOHExiyv92ZKMcWymXbpaHnLvrot9PK8L9WFXzew85C706LyqYtgUb&#10;h4XJJNdndZQmdVckN2T8xsfmbnllT0vmbTd708kc4lbP9uOuJhQPM5oFXfeykQgF3N4E5ec+8RCr&#10;IsCt3bQwbqd1kKtHBE3zmu7rcdmBi2FoSz4bYqO5+mjwytcLVG9be9BcvedEJ4fvuYFq0Ooo1aDV&#10;6PFq0OoDD3I/iWw7Nm1koBrC+bquG0wHMqOIajVQfYJONUOpjqhb0TlqqwPwYqB6Xt8VkDYG+pqu&#10;phS9tR9vZrVXU0pkzXbk5d1NKaO1aOx5ihi+REyg1dczhrsFy8G4Gjmfvl9zB41UoNqv6d4YFuwH&#10;+tS4zP8S++Hjx7fv/oLqN39BdXJlLkp1ZX5qeV7qP1H99l+n+i3457+P6mhBG4w3IP2TarDiUaqT&#10;P8YD1amfYvPSksGBtzeUw8dorikszEporCrgs/AOk6yxOpdBbaUQMcX5yV6P0ee1mwwqnVYJytyD&#10;76RSCKDSAj4HHgLPUBCtwYfDGggHtqMHsdG53M9D4kByFGkQc9gISAPY0SkrUWce8HsBY3gIAg7C&#10;DlYcHs5MjgHVoNhgxUGlo1RDG7Q6epRrYW4yqt7R+aTrC3Pby4t7a8sgy4A0SPTV0cHJ/s7Z4R4g&#10;DbF7cyWys7F+BOQfH12dHt2fHZ5trx6tR+5Pd/7A9g8I2FM+06TfcnEYeZ5hClT/9blof7nMjroi&#10;wWFjH0dM61j0W5Ss9gExxSCi2JVcFZdM72iszkvLS4wpzUiqLcgS03taq4oA7PbqopbKgtKMBB6p&#10;i96JxZaXNBYXsbpwALZVqSS3tDSVlECb3d3VWlnR3VAL1VBaWJ6fU5ydgakoKUmNY7bVMZvLOvLj&#10;wDyv2oUnPtWGldMa97/tWJlH7t67cfkwu/LIy7+ZVgbE1b3l/2jtSUNvlLFsuppSBzUkQnkCJGrI&#10;1bji2LqUP/GwWSBfX5aNaw7amoPu5dcuDpDQaeRL1lUTFZBeGgA1lnye0dxPqjyMMjetfMlA+brk&#10;QI5DAWl7WE+4m1Duu9kabPy+k4rOQjvy3IwJjzyMTRvRL6gEYtEDWrsuNA+j87QH1uzksAF3M6tA&#10;L3K0Pwh/AXjNmpmAhHVA9Zq268RBQ6ZlF27KqZUIDvzYQfo+A1RXLfW3oBcJXdWvWXs+z6mhawgp&#10;sH5p48mYhFn1+mZOA1R/WzHte7ngU74u6GENaeLr0sDT4oCBmH81rQWq98cUyOnkw7onaKBMDJC9&#10;io5VF2/XK1K0ZfyXuPefYt58+PDq3fPdZONTYhIS3n0CqhPevstOTCjLyarIz6jMT6sEic6LL86M&#10;rchLLctNy4j/GPP2Zex7EPlXv/3y65tXb//xv78Aqt+9joF689vbl3969fpPr9+9ePPmt9dvX7x5&#10;9/JttD68fh/7/lNCTPzHNx+iW6ABG+E1UNB49xItgBll+09v3v76LuZ1TNy7uPi3MTnJackfY9Lj&#10;P2GqSutKc3KSP5bnJ5XkxtaVpzZUptVXpXS1F/QyG8n46qryNN+wxW7S9iv6+kRCIZfN49AFXKZE&#10;yAYHLhHzobi9IN0sWZ8I8AbpBrajkBv0muhMUlibjDrYAi4dLDps/zkpDfgHvKPuPWrFgeoo5NAd&#10;bKwvw0Mw6psbK7AFmAfZh42TE2Pzc1MQwqNpfGtzdX0ZteJL89M768u7GyuwRo9jryyeHu3ubK5A&#10;RwD8Q6cAQg0vW1tCPfxMKLC3iebw1cWZ3c3FP7vD/tnxyuyUe2lh9Op8DUH+HVdigOXL3XVo1LM8&#10;OzpkV44NGxwDfSaNwKGX0bqaG8vz6gqzQai766t4hO6O6orm0qJeXEdXXSWgzifj2PhW9GJpbCoD&#10;1yJlUO1qBbEZQ+9oV/ZyuISe5rJSKYNObWsF8mvz81hdHXUFueDqGa0YWnNdZ3kBrjTXzCG6JTSH&#10;gFDw+v8T0rGv552nk0YDpXJ/tO/LoiUow7IqXprIeciW4ylivZ+3jinIpJKknoJEfFFSR96H9tw3&#10;fEz68YTqKCSKOAibgyx3b/XiAAVZ9SC7/k0L63muC/5yTAQiCUk7KMGaegoX9FTY1dcVp0/atuHs&#10;RdYcOy6mk1aw46Q9Qe7dMO95mGFtx7Sm1c0pfVzQQUr/saxDDj1fFzUHQ+yDkd4JZcs9bFyzIOfj&#10;6MyZJdOZj/95Qj5EK9gy4k899G+Toh1j26Gl+9pLO/eQ7sbYM9KKdWMLehe+I+eqpQt2OK/vHJdh&#10;IFpfT6uEmNjDccldWHvkF15PKW5nFGhXsmKEHwfJ4vuKaVhQezmlPpvS7PlkyN7oxazBLcEu2tnD&#10;4patYfH2kEjUmPy3qX7z4SfVQHJFXlJZTsI/Ux33CaX6HYg8UP0CqP71F/RkzOg5W69/fQMFSMNu&#10;gdv3r94BrrCONj69A6bjYt5+hKeiJD/DjL4MNoK2v32BOvCo2kcHwOGzxbx8lx4XnxzzAXr6XkqP&#10;QsCQ8ak2vcRpEqukBHJ3WRsmjdBVwKZX93SWVhYnu+1ao1allEgkPB6PzWLSiHRKN5PWQ6X08Hls&#10;wBiQhgLdBpijA+NRqqPHsaMngURP2wShjkIODcAbeIaHUe8ND6EdteIAbXRuKQRsgBby9vbWGqAL&#10;mRxgXl1ZnJ4KgkuPHt+G18PLYDs6F2VlAcw5rKMNdCbpzvr5yf7xwTY09rbXYB1tQA5fjYQB8qVw&#10;1MzPoBdg+AbK/C+W7a2plWUfgpz//vjfvfzYXp+1mRTqPvaARgi/6ubqotqinMKUuKbiAiGZQMNi&#10;uqorBT09tDZsbV46p6eN2YWltjea5AJoA9vDJi29o1VAJphkEhWX3d1QrxUKRFQKCdsEPYKERsaW&#10;FVfnZHI625ltLe3lpc2Fua0ledzOZnpzZcbL/28fqWnVbwx7lEZO67ia/G3Fs+kRCJsSld1Zj8vW&#10;27D1JGjw8Lrw+QnEghRCYVJ71tv27Ff85rTTadW3TeO2j7FsJznZ5ZOKbmTZhayNANUzirYlQ9ft&#10;hORrWH0dkkGKdrPq5nTUh7AN2QsMC5tXHWxkZ2jLxXLQirYcVPTY1bbjcJQLQjqrw3m4lQ+LegD4&#10;broP2TBeT4g3HaRNFwNovJuDhGxDdge/LZme5rSno7xrn9BNzt0x4w8dpK8Twg1dM4B9OUQ5cvXc&#10;+OkT4uKIrhFZUSIH1hUzDlnRQzif1rSPSTHfVy2i5rj9gOgu3H88Lr6ekt1My6EHAfIhXR8Oc64m&#10;5S5O+fW05nqmH6V623s6pbVz62cHqG5+086QdHe4T9qMavXHmDfv/irVOUmJf0Z1Ucan8tyU0pzU&#10;P1L94teXQPXrVx9evnj34pc3L5/Pqf7wGnb7AQqkGApwjYIdpTruQyys4SFQHd0Ia3gZ0A5vjEo9&#10;FGq/X8eAVn98/R60OiM+ISspAVNTppMJvHa932OMzAxtRHxWQy+pq7QDm0Enl3NZdUB1TVkaldhK&#10;6u4g9+BZNCpQze9lCLh0EZ9JJnWDXIuE3CjV4L0BaVhHbTmocZRkqCjbUbxBn4Fe4DmKMQRv0GfA&#10;GBiODq2BMgO9UcWGjA0Mw8OV5YXdnQ2AHwBeCM8AybAFOF9cmI3KdTSHgw8PBryANKAL8fv64hi0&#10;GpCOHu6CNbShoH2wu3F3dX4C/8A+5ianQqMT4975mcD66vQfjlp/QZCn799OTk8Wv3yGgP0/tnw5&#10;P94IjToUIqaIRawpzmqpLq0vyqG3N9uUUh4B11KOajWnu72xKJvW0Uhpq+8ltA0Z1aDbMjbZZ9Pz&#10;yd1qPmvEPODsVwHhgLdeLOASukGoDVI+rq4a5JpPxIPyt1WW1WRllKUk0LH1HRV5+TG/NRcmu5Qc&#10;HQcnJ9cre6ruFl1nUwOK7gJRa/r5zMDppGHFKTNQMG3ZscSiVHxRCjbjbUvWSx4m9XQSULEdBlhz&#10;hnavoCYkbUNW3UjEuW1hjPPRc56u/PxjL3vLQQ9ruwY5DUF59+WMCTmZtNAr5wfIyJEfMrmTXrxp&#10;p30Brd73gNPedNEWTYRBXlWU6otxAbKsPfVzN+zEFSsZqAaB/bFm/b5svp/tvw3JgepDJ8OGz9iz&#10;EtCro88pNnQt2+bOax/j2E248TMnxKXz6lr0LnzbpkVD2/cl7bqDEjZ0j/c1Iwcj0tbEnVH+7bzm&#10;fBJFGsB+WlAD2OhllYfY2x6Wg1UKVEP23hmRfl1zf1lzDcvbF2ysIRF2f0R+MKqQYNL/JtWJbz8C&#10;1aXZmVGqy3OhHV+YHvNXqYZc/fZNTJRq0OpP72LjPyZEXQDQG62o04YCwv+S6ijtSbGJ8F7oFFAD&#10;/yvIeEzs+/jYt7FANXywzITEwsx0fFuTWdM3bNd6LGr/oG7Sb5LyO9sx2cSuAqmwBYqAK6stTyd0&#10;NfV0thK7u4BqLovJZpBBqNFikIFq4BkcOGRs4BkIhy3QBrxBqMFXgyZDRX04PIxyDkgDwNHtgDGs&#10;QZnBXQO0kL1BrgHsqBWHjSDCsI6iC88CvSDUINFA9fraEig2bI+e5rUSmQNiwVgDvSeHO0A4MAvh&#10;PDpIDoYcUIenooTDUxsrkf3tDVB4eM3c9Nj2RmR3K7K0MLG/G1lZCt3d7CPIzfXl1udHaFxfnK/u&#10;b85HbzbwjP2/ffmkP1smfE4+Hd9QnleUnliYloBvqjGIe7k97d31FRJKdy++DVOaw+rGMnAYAQU3&#10;5jQquTSNgAlUi+nEgT5ByO0I2C3s7k6gGvCGjaDkbr2K3IJpKimU0CkyJq2rrrosPaUuP4fZ1txT&#10;X1GS9B6K191EbCgi1OWS6zIX3fIlT5+4s4CDydjyq6HtlVMU+MaWrLiekkx8YVpL5rv23HfcxtRd&#10;n+h+QbblIcxqMFOK5mlZO7I5iMwZdy30iLp9w4g7HWJsmnvC/e3jkiY7rQqoPgiokcOQrCMXTDhy&#10;GNh29zrpJUD146wKORyCNSgk0ItSHdbdzWlQqtcHzsf4B8PMdQdtUtV6MSH/umz6GjFC6L0ak4ID&#10;3xjoMXWmANXr+g5k2bCpb9+3ET5PCE4HKbfj7GlZ9byq/ntEhawZ5rWtkKs3nPTFAcKIoAE5Ccg7&#10;UjaGONezKiig+mqyD5AGsG8m+uCTLJmJTnbZ1ZQatBqoBqSRHe+IsjNsZbqFGED6OKD+17T6J9Xl&#10;eelAMgh1SVZcQdrHspzkkuyU9NiYKNUf0HngoNTv3rz+GL173oe3sUmxyclxKfEfYtHdvgMyP/0Z&#10;1dEtf5VqeAq2ANLAdszbT2jv8C4OeoekD3EpMZ+KsjLIXa0mtdRtVrlMymGHKjCkBapBq8U8jElP&#10;VUg7utqKqkpSSPhmYld7VKuBag6TwqIToHo5dBaTyqCT2Swa+HC5TAxUMxkUgBzkGgAGXKMHuqJs&#10;A9jRU7s8z/NJo89CeIYC4OEpgBbMNtTPITRA+ueRbWAeRDsq7LAdMIY1FBAenWcKURmUGagGgw3Q&#10;ggIDvUBs1JNDuoaNsAUqasIj8zNba+g8FugOttYXz092Tw431pZnZqdHLs42T4/Xjg+Xfnw7//Z0&#10;CutnMJ+ujjePd5aQHz/v7/d3LTfnh16nmUPt7sbW6eVCpYAhZhGBWEe/VMYiiqhdBiGD1l7XUpEr&#10;ZnQJqV0iWnfQbRro44IPH7FoQbQNUm7QbZ0ccvQSOi1KybjLAurdL+aOOgz0rlZMRZGcy9KJ+CRs&#10;c1lGelNJcXd9DRFTl/3xVWlKbFdNSVdNUVNRaltpmprVoWFiCbWppPq0CZvALSdJe+rkPZiW7AR8&#10;SXZXYVpb7qeu4k/sxrSInb4/Ql81t4bVTTOyxklhE7Jk/TGj27PQjl30HSv+YoR1PsLedlDHxI1m&#10;Utm0hnQ4pkF2A+KWTCenDroAoNpKLli3Uu4mZUD11wXtmV+waqO4eysA6fs51YmvF6gGtqG23Mx5&#10;fVeUavSaLXvoXLFzeL2uy9CWGL0COTKnCkvrt4xdn0OiIzfl2s+eUzYsaDDoDbrWTYt63P20atPJ&#10;XrEw7IxKZN/Xj89ZcTEupxVgwoHqywkp2O9ojAeq4cdB/3I5qQKtPhpX/dgevpo3mzn1ARXexKwB&#10;+30yplG25f07qIZQnZ/64a9SjR4ae/UBqH4LGfhDAiANFfsuBqI1MAy4whqoBlyh/irVsI46cHj2&#10;eTt6SAyojvsQD1Q/f7bYhHfvQauB6n4pz6bv81iUPo82OGLQyEi99AZVX6fZQJOJ23CthdWlqRQC&#10;iHZbD66TQuhhUgFpEodJ4nGoHDaNRiVSyD3AtkTMhywN66hWA9UatTzqvQFvbb8SDDlwGx0Vczos&#10;UemOajU8hNeAtsPGP46NA9UA89CgE9YAdrQBAg5Ugz6DYgPwsIangHZogANfWpgBBw48o0Niy2Fw&#10;4KDM0ABBjoZqWEenowHnYL/hOXgKFP70aBvAjoRDoNW3V4fLkdDWxtz56cbJ0Sry/V/cr+/2bCcy&#10;49/f/vPba//N5esjj0WrLMwjdmIB6ceLQ+TpGvl6jXy5ut5ftquFUgbOpugV0zpaq3NlHIKIjuOR&#10;Okat2n4hUydmu/UKCNjPoj0wM+Lmkboc/fLlCb9ZLTYqhSGvnUvBtdWW94v5Vo2Cie+qyM2G7N1V&#10;X8fqwqV/eFuTn9leU0Zqrq3KSW4oSic0lnTX5TUWxTcXxxvFBBGhobs6R9SNac5O6S4twBVmtOXF&#10;40vi6XWpU3rCwTB93dy6oGryUPIGyUWfg8rvE+ptQ8++jbima7scZSML6ocJWaivWdeZF5ThL6bM&#10;j8uDClyBkVZ1HzbvDvNNhNwNGxU9w/lw6MeS4XJcDA9d7DL0cPG8etdDQ1Z0x6Ocq5AINDZiIgDV&#10;kIevJhTI1QRQfREQbhoJoNVrunag+m6UP8IoWlK33o8JtszdJ4O0OUVjuB/7hJ7p5YQ9X08qt928&#10;LSffSCr9se4ZIBcu2ihgvx8j+tsZBVCN3scLsvdA95G3d6a/wyusPQ8pHhYGzqd03zYHL56p9iu7&#10;jYzqzSEJaLWqPf/vohpIBvsNoRqoLs1O+qtUA9JQb16iFwlFUQRCX79/+9trIBZwjQp1dEgM2kA1&#10;0PtXR8ugEa1n2qEviIEPFqU68cO7ioLcXhpeJ+OZ+8Vus2LEpfF5NEpJD5taJxVgdWqCRIAFqiuL&#10;kx0WtVbZB+YatBrA7ulqw+OwRHwbi0kBoabTSM9ncfVGx8Ojh6+hEY3ZgDrgDaV+ni4OJAPDINGQ&#10;saMBG6gG5qEdTdrRLgAaoMwg19ED2gBtdApaFGAoUGZYw2uiog3PgsKDJgOuwPDvw93PEg06DFuA&#10;ZOA5ijQ8hI3w7O7WKqyhDeSDUB/sru1uLR8frK8uTR/uL29vzq+tTO5szW+sTe/vLqLnhHwGvNED&#10;YJ+vj0MBD3rv/lMw5//G8uX+Zsw3dLC9/vvjf7F8jYScJiXTa5YaZfSe5jIZBy+ktQtpnSNWtYTZ&#10;DZAPDighZmsEDK+5f2bEySV2OPr7tsMT1n6pTSudDw1JuWQcpsqgELlNOh6VXFNUyOzupuNwIjo9&#10;Pzm5rrgQ39xEa28pzUqrLsjCNVUSsJWNpallme95pCZyc2lTYTodW1eflYovL+4sym3OScAVJVJq&#10;U8c1+EMvY83QuqjEqBs+2ToyLz38L2PyOXH9Wn/LgrL+3EtHIurHSTlotRyT5mI1nk+bdwIaFb5Y&#10;01O8P9p35Osz9eTvulkAJ3I0jKyawPpu2MgudsnDfP9TRLc3SEdW9ftDDNBq8MOLxp6zYB9QvWql&#10;InczZ6NC0OojF9PekxlRNa/pOm99Ii+teE3b9WVStqbH7dmJ030Ns6rm2wkJUL3rZp+Py7dc3N0h&#10;sQZXcDtntDLKwhbSaUj6ZXkAqEbP7tyxIZvmBV0n9C+z2s4RUd3JWN/jovE4qD6d0t4tOx0ibFBH&#10;trDrNgYl+36Vov3v0+qfVOelvAeqi7OS/0j1qxeALyrUUQeOgv36I9R7gPa3189wotxCI4prlGpY&#10;/3wIzwLeUcJf//rqzW+vo0+BYsMaPht8wvi374DqpqpytZTrHFAC0sN2zahbPexQKMR4JrlG2Nuo&#10;lneJeJjWppyCrI+hgMttM2kUcjEfHQPvZVH5vTSpiANaDTxHD2vB+me6BpiBbT6P/VO0o3EaCAeM&#10;wWYD2FGkh5+vlBJFGpJ2VKtBouE1wD9IMUg9sA26HR02A6qXIvPwELQaIIenIF1HR8IB7+mJAMAM&#10;Nhs9prUGIRmFFggH1H/ab9gIYMOzUJC9L04PYA3PAs8nhxC5IWYvnB1vbW8sbK2Hd7cXVpcn52dH&#10;wZNPTQwBzH9tRsofJrH8DyzfT9fnPH67jI2v4ZGbNUKKlNUF69CgEdgGqoOeAYjZWhFryKia9jpY&#10;3S0WpWhzLjig4LuN8uXZUZWY2dNaB0lq2GYUMen1pSW0rm5mD0HIYBZnZlXm55E72uldnWU5WVUF&#10;eVR8u4DR095YkpvyhtJe3dVY2lCU2V1TUZ2e1lNd1VGU15AV35IfT6hOCWgIu25GRIsNK5rF5W8s&#10;nVmnbu6jv2+YVrCubV3SNAHVX2akQKxf0ChpTDNRag7HDdPGXjmuSNqeu2Ljno4pTKTCk1HhhV+M&#10;nkq9bgErvmmnDLJLn8Lo2ZdnPi6yZQaqIVqDH4Y6Doi/rZiDMixyM3U0xAWqL0f4bnLuvKxhXY9D&#10;ZvsnBQ0HDjqyoIe8vW0lhqR104qmk1EesuXcdrOPRqXrDu7ecJ+8Jed0vN/KrpgzEU6CkqcVI1B9&#10;PSVDJ8nu2FZM6JFt+HFA9aFPDFq9NSyOODgn0wYjp86nwuvpVatu0Z5Pqeos+C+f3r6Hio5XA9Vp&#10;sUmJ72M//Pbq04s32YkJQHVpTiqQXJ6bCLk6N/kduPHCjMSUj6DAL4Dqd69e/vbLC6AacjWYcKD6&#10;1fOV/aEAaaioo47SC23gFho/R8tQaP+g1ejG1+hEN3gYLdgImv/x9du4N28hVJM62+ZCIzadzO8x&#10;ANgQqqfHLOTuik5sLotaKeht5LLqMHUZ+ZkfwPyGp0OjQ4NyiRhcNlCNaahkUPFsFhUcONALrhvW&#10;0VytkEtgDXoLoEIBluC9oWALPAVsQ66GjfAQUAd0QZaBZ8AY8IYGPASwoQ06DHgDusA29ALRo1ng&#10;wKNngEBBG0iG7dGHe7ub/hEPpGgAGyQaCI9OOI3K9dx0EKgGrQaqoRGenQCqoRF14+DAQauXF6fD&#10;s0EAe3VpFtL1+gpI/XOtTm+szm2uzZ/srm5EZid8g5tLc/NTY2uRWfD7O+sR+CnQO/xO6b9jgQ7i&#10;Cvl29PVqZXfJOzGspuGqpKxOQx/d3s9bm/EC273EZnu/gE9B1RvwXhgbZOAwTm3f6pTPpBJqpayd&#10;lUm9gkfubBp1mgIeu5zXK+WwBQymkMkSsdiVBYW45iZJL5tPo9aXlzZUV3RgG+mE9q6WmvL8lF5q&#10;J7mjsa4wG1dTU5+b21GBnihalRbfWZrRVpxgF7VtedgrRvxMX4sak6ysT7rxKSLKTh+7fEHRtKJr&#10;PR2iP05K7iYUg6wqWtE7K70+bBY6RV3i9kJRS84gr3nDyRvmNRwMcUF1kf3hXRf924J2y04JiGpP&#10;RgXfFnX3U33ItmXHTT0aYYNQhw3dUa2e0XQip4HLgAS6jNNBjouUA1Rvm3ruxiRLGtxjSPFlEj3H&#10;e20Av6jrnFO3omdQbzn3h3mHo9Ipdc/OoIRbmzQu7zYxSoHqBTMB2bSB/V4y9yBX/vsZ2bqVBAkf&#10;fuIQv/piQnk1jR6vBq2+XrRpqBUBDbGfUrEIvdKEnl+f9m9TDX67JCsxmquBatDtosyk1BhA9OWn&#10;t2/fvnzx4teXMR8+fXgf9+7tJ8jVUFHnDDSiMvvvpDrm3fuPb1GXHt0OBUId8+ZN6qdYiHm0no7p&#10;sSFLv9Tr6Ddr+W6L1OtUEDpLezqKeKw6HrueQamor0oBquemRhZmJsZGR3Rq1YC2Xybhd3Vgelnk&#10;7q42ErEbZJnNohF6cNAmErpAn6MZG0gGlQbUo4YcKuq0IUvDGsCOZuyo8QanHdVweBbYBqSjMEfF&#10;HDoCMNjR6SgAM+AdDdVgwkG0o4es0RkpU+MAGOAKuRrWUyE/mG2AFuL04vwUNFaX5gFjUGzgHPQZ&#10;JD06cgaoA8x72ysQraGxtDAFhK9EpsCKRysK+fZK+HBrJTIThJoaHzncWdteW1xfmoPOAn7Q+lrk&#10;7vZfJPDosrm6cnq49/sDdPnjXJcvCHL+/WbtbGd8Y959sjk55R0wKVhmJXt1etAoZwPY4TGHRkiT&#10;9xK9FpXfoe3BVLl0ss25cYdWrO1jbC2PG5RcGr454DEHhx1qkUDO40p7uWI2R8LprSkpIna0qcRC&#10;EZuJqa5sbWykELpFXAYJ31KWn8ogtpE6ME3lxbi6OkxxGb6+qbumpjojqbMyt7EgTkGpC2mIq1am&#10;X9TKq4jTtxc8BA1hRTdAHhLVrOjbjzy0o2HWPlDHqqaXfNQRq6eNfA25nlyRRCz5KOvIm9GRhngN&#10;e0P8q7E+ZG9ox0l7nFGuW4jo9ZK8vO8R/U1IjKwPbDnJB8PMOR0O6nRc+nXZhB6XOvbdBGWg1Sce&#10;9iA1/49UPwTlEOav/ELocYDqaSUWvdrJtvNgVLDvFU8ou9ccfE51wpisS47LWLCSl2zkmzn14Sj3&#10;PChGzrzgC5aN+Isx0ZqdOsirAgd+FlKAVq8PCa8WfqdaS61cdgqOQzpBU+bfpDr25dufVBdnJvwZ&#10;1f+/1t7EJa5t3/c9f8J73Hs5h3M4e7M2a4WEhCREIjEYEpKQoKgoioqiqCiKDXaoVVKNVEtVWUW1&#10;WC222GOPPfbYiz02UbFJQ/rFWiurYTW+Tzn3zl17n3Pufvu8Jz9GxhxzzDGnpj7j+/3Nrh4H+u8t&#10;A7Zrl74ir757J/hu0MOAW3dvXL1985r/FFfw7XtB2OyLM9ufqSb82vt/pDoo4PadWwGBN2+Bt0D4&#10;xRFef3wnKCMhVisXjQ+0tdTYels9DV59c42ho9EsKYlTy1LIqxHqCklsRvL92PDArrbq7ramloZ6&#10;HLjP5bRbDMUFmeTVaDV5NsZbr1MBNjwj3dThHLkm4BmqhYe6IFwgGaSFs2gADNUgTY4tOHBaqFMC&#10;Oe6aCroN7UKaTZ0SntFwQgAe2udmJ4VLX4gzPM9MjkCpoNJCCwADPHK9sjhDIxIN3kAOum9eHmG8&#10;d7eWD/c3Xp49I7WmwuLe9srn2N9havDHweba2f7Ozsri5uLc8twUqfLJs539rTV2MTU+NDY6sL62&#10;+PX//kbe3/38Br0Y9c/uncp35z+//PRh+5vX69++Wfv25cr7k/kXezPfvFjfXuhrcqsHWh0dNUbw&#10;Hmx1+szyeod6qq9hvLuWrLi30bk9P9zqNTW5dPtr481eU2VFycxQ58Jof5PH5bOaax12t8noMhtz&#10;U5MNCnlLjddrMxdnZ4iLC8x6Tb3PZdBIkqIfq6WFKnGhKCerLCunLD1HU1Iuzc5LCw+RZCamh99R&#10;5kXVKjPnG7Udujxx6PXG8rSvZ9s2GjTbLeohQ/JqQ/Fep2ypvgRdbVMm6RKDGuQZy21VLnGqLOGu&#10;LO62OfvJbLVszFF01G/6etpzftB72qP5ZqoKFIeNSf63oG23vJ+0nm83POuuwITPVRct1pW+nXH/&#10;uNE8Ys08fz7yw2KtkFcPa2Oh+llzOVRv1Ym/nXYi1O9GLbttko3G0jlvznf+t4j2vpqsOhmyT3lF&#10;ay06Q+rdCW+5u+zJUosUrX475z4a0H1aqfl+2csMMuPKOehWCVe2cOCvptxnE95nw45vtnsb9OnT&#10;jZombeazIc/pRJ09P+KvqL5/K+j3VIcG340PfUoWHfv0Lnm1QPXv82qB6qsk4Xfv3wt+DNUINWDf&#10;DQi+f+eBcGWLFFqAVqD371J993bgZ7D9on3dn1SzI5LqzMQ4qO5u8eHfuluq6j26pmp9S60BqrUV&#10;aS5bYaU2XSaOhurE6OA6n6XG7ajxuJ02Kz66xltVIS1RVYjsNiMY67T+c2YwjDgLN4cjyyxSYrnh&#10;mXYwhmfhRhSMt9ACtISQVBMQLjAvePKB/m60GpIJ1lL2XbyilKQatoUTaYAtnDxjEbCnJ4aHB7rR&#10;YSqQPDLYg1xT4smpCDeTo8+sog91NBmqX784hFghrz492qFOiW7TIsTRs01QR+RfHOztri6tzU0/&#10;21jd3VjZWl0kjvf9b0QkdrbXtjZXlpdmNzeWf/J/l8h//BGudX/++fTDx/2z/amDzSEc+MnW2NnO&#10;xOH66MZs99Z87+ZcT4OTHLtsoqfGVFEAwIg2YaooGmrzrUz0eE0VjU7t9vxgi8do1YhIuZfGB1t9&#10;Lkw4bHstJipFWemOSl1vW0O9xy4qyEK37SZDa53HZlCkxYcalGWVCrGitBiqZQUlZplGlluUHhlx&#10;ccL8XlHSU0VWZL26sKo0Pev+VWtu3PFww2G/d6fT1KmOm3LnLDWWTrrzJt2FDdJ4bWJwm7Zgsc3p&#10;ECVrM0Mqc0JsBWFzNfJRe+F6c8XbMcf5Tserwco3w6aNRhFUvxoxne+3fZy2n2/V48CfD+un3HkL&#10;tSUf5n0/rDeN2rL8r0zdaMGBQ/V4ZeJiVQZ5NVRv14tA+u2I8eWwYb9DttkimnZlfrvkOz/pZdvj&#10;Icu0r2ypUWHICJ6ukTUooieri5aaxN+u1p0MGT7MudabSl+Pm6B6ubaYSaRNFc0mBwOmF1PVZ1M1&#10;n/YGWkzZs826Jl3W4XjN/qC7qjDq71AdF/IEZY55EvR7qgWtDrxxJejmzZtX/Rer7wc/QKtv3rgj&#10;nC27czMIrRaubN0NCBIk+jO9lH9Pq28KSN+6Rr5+PeAqKfvVB7dvMXNb9cqWWkeTzwLVLbWm9gZz&#10;W71RXBSjKE+0VmZjv8tLI9KT7iVE3fW5Kp1WIxm1y26r9Xrqql0aZTlUV8jFWG60WqOuUCqkZNfU&#10;UWb0WZBo6KUUzp+h1RhpuEWlhYwaaMEVjGEShqGagGfhWhd1uKUC+XQDdfoIp8QR6tmZCbYCb4Ra&#10;qEO7kFeDMYJMiYSODfeRQmO/AZtAnwl43rp4QhutBuCLt6bswjZajcjjyV+cgrfflsO/YNTx83D7&#10;/NkuQr21NA/bUI1Cry7MUGEiIBXf3FxcX5+fnx+fmhpaWZk5Pt75DxgLP9+c//b7u8rf/fBh58OL&#10;lffPl5/vTp5/e/DhdGlzruvZ6vC74yXwHmpHq6XY8un++rmhJo9RujjavjnbX22paLCrV8e7mp0G&#10;d6Vsabhneayvzeuwa5UtXqfHYiDE+Rleu2Gou7G5xi4rzdXKyj1WUzspVKUiJznKrpfbNHJVWUlZ&#10;Vp6qROrQWJTFkqy4OE1pUXqU/xmygvjQ0uRIWUZ8UvDNwrD7EzXWs4mWmRplnSSyz5y62Chab6/Y&#10;aNc0KpIV8XfbdcUjXp0xP06V9lSfFWLMfjpiL+nSps16S4579L+tN0PjSbd6tbpozJj8fsx6/qzj&#10;04L7fLcJpCFtvCp7vqb4m6Xa71bqZ71Ffqq326H6eY92wuh/Gny3oeS7KcdOE1TbXg7oMP+H3fKd&#10;dvFkVer3q9Xnp31seDRkWaiXQrU17/Fik7JaEjbiyl1vl/+w2XQ6XPnNonerVfzDim+/U4Fvn/UV&#10;tigiD/qNiw2Sw+Gqkwnfu7WOWnXaaLW8uiL52ahvtd3kKo75PzlwgeqYp/eiH9+JDw36TLVwtuzO&#10;zav3bt8OvHnjxrWbwUH3Am/fg2r/K/4v+68zAzYD3rx8PRj1vUithfg7VN+8deG9rwtIC2fObl3x&#10;n4ULf3gfoa73WPnPxoFDdWeTlbwaqssKosirDepU7HdpYUhKfBAO3GFR6VVyq7HSpNdZKg02s14i&#10;KigpzNJqKhQVkkqDBsUGbOG0GQCDMQHP0AvMAtUk1QK38CmAKsgvdRQYeoXbVKBaIBnagZZF+Idk&#10;1rJIoM9QvbgwA8+k1hhy4a4VtBq/PdjXOTc91tPZgjKj24LThmqYpESiMeGTY4MAD9VryzNCCo0U&#10;k05TQu+blyfwLFwAI4SJYGdj1X/Lyuba8c4mJnxlZnJjeZ7w38gyMzE7Nbw0P7G6Oru2NgfPi4uT&#10;xNLS1Mzs6POX+3+G93c/P393ev7r279+DuwVVvznD7vfvlx7fTAL2z++28WQr013nmxNLI624sO7&#10;6szd9RavSbY1N3CwOt5RY663qRaGWltclXVW8O5bHultddmMsrJWj91r1lVbDbLirDqncaSvqa2h&#10;SlWeZ9XK65zW3maf16YpyUrwWbVVeiVUi3MK9OXKWqvXotCXZmYbK2TZCVEFabGUSaEPi5IT4u8H&#10;xd8NcMuKljt99cosa8GTNkPSanvFybjjeNTVqs4sjwiolWS3m6SanChpwn1J3B1FYlCnNrNBErNQ&#10;I9pqkv261vTLcu1GXem4KWVIF+//Ms39dv915v0WkH4zYR40p0578r9erHk/511vlp2fDqHVb8Ys&#10;AtWjupi95rLvZ5x7LeVQfdarPBtQn/ar9ruk4/bkH9drz0+7P603HAxWrrZUrDQr3KVh6x16a34w&#10;VB8MGsirjwf1v+204MDPd5qOejXTzmyobq6IOBo0LzVKceBHY57j6Vq7KLrTUmgridwdck/WKT2i&#10;+L9DdezTx9FPgqEapD/n1VGP796/eR2qHwcH37sTePP6rTu3g6AaB05STQTeuAPVaDVj3gsM/kw1&#10;6AqXr/4PVF+4bv9j24Qf6Qutvn39SkzIE4dR09Vc3VhtaamxdDbZe1odo301rXWV5cWxSkmS+SKp&#10;Ls5/khx3Jz4yyGXXGtQVJNU2k9Fs0JNXI9Sy8iKLWQ/PUE0ujfcGY+FqFhgLl6/RasAWkmooRaWB&#10;E2KFErAphQSbtTQKQi2QD9sATB+BZ6w7MGO2IRnFhmR4hmTYFvJqSrQace7uaCa1Hh3qRaXJrlFm&#10;OIdh8mogF3Jg8IbYi1Nii+srs7At6C0iD9UC0tvrK7uba+TcR/s7z3Y2qR9ubZzsbr8+PlyfnxUc&#10;+AG4L/inBr/mn+0j1zMzI9PTw7Ozo5Qzc8PTs0PvP5794n978X+4APbbG1Jr/3tXzn88/+Xlu7Ol&#10;d8cL5z+fnv9w8uvX+7hxRPtsZ4oQ8MaKD7e73ZXimYGG9enegSZnk129MNDc4Ta1u4ybEwPLoz1N&#10;DqOqJKfFbfFaNLUOg1Kc2+g1jg808F+sryi062QtXsdYZ2OTx1xRmNHoNtXYKk0KuSSvyFxh6Khp&#10;q6+qUYukdp0mLzWuJDc1Pz0lOzGhKC0j5sGDxIf3S5Oiq9UlirRH+tyH7abM1U7VRrd+tcNQJ08t&#10;Cb1uyY9v0JQYixLkSQ9F0behukme5CoIWaqTrlSLQfR8q2XSktYqftIpC/Nr9e7F99rtNYP0qzFj&#10;pyZ2xH9PiPts1LrbqT7f6/p+oeb5oOGsWzNmSBhURRy0lf845z5ol309aTnproDqF8Oaw175uD3p&#10;p82a86OO79bq9/p0ax2q1XZ1rTRmq8eAVg9VZe/36z4s+tDq75arz5+1/bRWs9EknqrKWm0qb5KH&#10;n43a9/sqPy638IsczfipbjPmmQpCdwY8Qy6przzxP6X6tp/qK1cFqmE46lFgXIjfgUc+DEgMexT5&#10;KDj45rWgW9efPgh+GHzXf1rrVkBQ4F0/2wHwjFAHkhgH3Qy4ewsjHkSHv1Dt/4KeW1f/ch84UnwZ&#10;dw2316ncunLtzg2ovvaZaj/SfzlbFvXkUZVR39NaX+OsJK9uq7P1tbsnhxrQarkosVKd5bQUqeRJ&#10;xflhKfHBybEPzYaKivJSs05n1Gn1aoXVpNOqJEp5WVlpgUwqclw8syXcN0oJ0jBMXg3hwjMelGg1&#10;zAuLcN5QXy08g42A0y6cRUO6MdKjf/kyAACGZ1YRLDI1DF+8PgW/DfNUAFs4DU6w6D+LNjow1N8F&#10;28LZbwCmAucEQs0i7pqAcDz2yeHu85M9cumLW8rmQBqw8dtvX51iudHnva11kD47evbq7PjFySGt&#10;LxDx9ZWz/d1n2xv0Wpmf3ttcPdzdZGpA57e2lvDexMbGwu7uKrr97NnG2trM+/enL1/uEX+G+a9+&#10;frp4xvP3t5S/++bF8q9f774/mf/x3TbSff79MYSfbk+C997yoNdc3uYzDLW50O1mh2a+v6nLa+ms&#10;tu5MD6+M9TbaK8mKobrGoq13GrWSghafdby/qafJZVaVmlViLPpUb2t3nVMrymuvrWr1VXnNRpJq&#10;m8Y42NbT09hu1WhdZmNeeiJ5eFFulrSouDQnN/Lhg4yoyJTQB2UpUZlhAdr8qM6qspkWXa9T3GEq&#10;tRTH5z8N0GbFuuT5ZnFmRWaEKO6uMvVRtSRJk3Jn0lU6D9U7HYDap4r2ZAc0l9z3v/p/q/nXFd/5&#10;duPrUQN2ulUWOmBIeDluO+jTHfZof91ofj9RddqjOe1Sjunj+ypCTzpkPy24Djuk305Zj7tlLwZU&#10;r0Z1x30VUP3jRvX5Qds3K7Xb3eqNLs1qh6ZeEb/dZx505vZY05ZbZQD/atKx36P6Ya3uw3TVeqNo&#10;qb7seLCyRRH1fLzqdLQKqvtsBa9XOrwVSd22YktR+N6wp7+qzFce/0/ARt4rnHAODgh8cOfu/VsB&#10;t69cunvN/5b/6Ef3oh4GY2kSQ+5F3Q+IfnAnNuRh5OMHwbdvBt64+iDo9v07IHr9wd3Ae3cC/hyB&#10;Nz9H8O0bd8H3hp9P/60plwNufOkvL24CxcNfC7x66dalP92+8lXQ9at3UOavLgm5+rVLl69fviLc&#10;x0JyDvZJkTFdjU0+u9Vl0bfVu9vqneODrd2tTl+V1KTNcVpK7MbiSlWetCQpKeZBcswTXYVYISmr&#10;shi1CpnTavI4rJlpiVJxsXCrCak1xhu8oRofTiMc0o6AC89mQjgVuAVpAWBK6gQSjT4L165RbOG0&#10;NngLXr2loba9uaGrrbmno7W7vYUY6OkcG+of6utGcInB3q7+7o6pseHZybGRgV40GX1GnKcnhoEW&#10;cb54bGMacaYkVUZY8djCaTNWodgvzw4B+Ox4nzpI006dPmxOC/CzFvVmkZ6sYlI42ttiXqCnYNEZ&#10;U8i9WUU35g6CypuXR3gBIdaWpxbnRrfX537+/j+59HX+4/tP7//mHrUP578cnf/2/PzXs+/err8+&#10;nt1e7luaal2cbFmebluf75kYqK21y82K/L4GBzHY6j5YntieH26sqjTKipucJr9cG1Xygqx2X9VE&#10;b/tgS51eWoonr3OYtuYn22tclXLRcFdzb0t9jd1q12nNGtXc2MhgZ3uj193WWCcXl8hExTq5RFyQ&#10;qxSX8ulNjHiaGRfBpzcvMUJRmOFUidRFqZqiDHl2ojQrKQPgU2P14lxVabosLzE39n5+THBh9G1p&#10;4t1BR9mArfDX7e5Xo7YpS2Zd/p36/NvH7dJzbDP58Irv3Yh+2prcqwwbNyWs1Rd/M1tFvv1qUH/c&#10;pThskx23y8c0sR2lD7d8+W8GNG+GtCcd0rMe2ct+xWG7aMGZPudM+zhtPX83+nLCPlVTejrp7rbm&#10;d9sL1/ssA66Cvqqc9W7Nu+Wasyn76xnnlCf/zVQVc8das+Sov7LHkHI4aH0x4YXqZ8POb7b6PfLk&#10;qQa1oyx6vcc2U6eolcb/0/WrN7DQv6P6jkB10NXLf031g+h7gdH378aEPI54+giqccUXVN8KunXt&#10;QRAMXyfu37lxP+jag7twfv1h8A3iQfCtO0wbAtWXAv1UX/J/w86lf/03YL4XcDn41qW7178MvnH5&#10;/k3/3WOP7t4NChAU+wYwI+ABOPabAVGPQ2ocVUaVQi0RWfUVVr0MsJtqzA5TiU6RaqsssBoKDco8&#10;WWlqWkJIZlJEvcfusZqa66oBu97npiIpKzbpNeAKupAs3DQqPNeBA0eTsd+ATQA5Qg3biC30wjMK&#10;jJ2mTlCBXkGTmy6+/YMQKjR2tjZ1tDT2dbVPjAzCLfRSmR4fAWYYhnA6ADycT44OgbpwopsYGezB&#10;bMMtkAPn6xfHqCwZMM6c3JtVOG0BSIFemBRyb+AHY3oCLXXaARhc8eT0/PD2BQHegpjTCP90YENK&#10;Wqjg+dmFMKGsL80QW6vzxOrC1NLs+PbawtnhzoVE/+3Pr9+/vji79lm3z757t3r+47Pz8/eA/f37&#10;zW/fkNWPrs93PdsYPtoeW5lpH+vyjXfX1tlVTS7dwerk6dZci9sszUutsWhaPdY6m15RlNPktAy3&#10;NQw2Nzg0cqhucFo2Zsfbqp0mlWyst2Oku621xo1xc5oMa3PT4/09rQ21Hc0NColIUyExqmXysgLm&#10;9Kin91Oiw7ISY5KjQgvSk8qy09Wi4qKUxNL0lPzEOCqp4SGlWSmSgnRJUbo4LyUz9mFW1N2s8NtF&#10;MYGtpqL6ipSNNsOst6xPk9AuCXFnXN+oLvx6zPTTXNX307azropxY3yb+EF3RciKL/fbOce3047n&#10;fZqdJtFuo2i3oWxAHt6cF7RoSztqEZ11S086y0+7JC/7KqiserKnrUk/zDvPXw3udqvHXQVbvaYe&#10;WwFU7495Fjo0Q77C9V7dyzn33qD+1XTVsv/2NfvzUctmm/xk0NStT97u0J2MOH/Y6Hy31PJ7qje7&#10;LVBdJ/tvUv0QEb59/fLDu7cf3wPsG5T+uH/ryYOAkEeBoY/vhD0JDH96hwh9EnQvyJ8qX5jwgBuX&#10;bqPVpNyPAu8kx4SV5qWIC9PLclPE+RmK0mKNVMyU8SgYG485v3z5j3/84l/+5Yt/+bdLf/hDQnhE&#10;rdNR67Q3eB1odZ3b1NXsba23mHW5Klm8WZdt1GSr5Zni4oS0hCc5qdFtjdUN1e6e9paGag+K29ZU&#10;r5SVY8WhmrwaklVKmcftQLGx3wLMws0nqDeNeGzBk1PBeCPBBOiiz1Sw08I5M8D+HCCNhl/cmVbN&#10;HuF2YWYSsGcmRhdnp8AbhlmLelMBaVD3K/bUKGATJNUIpp+rC1YFLWUtkKPbArfUCciEalrAEtTZ&#10;Skiq6Q+xAIzCC3eVUr5/81yo0wjkSDcVeiLpzBpCI1OGcIqOeWFlfpLYWJ7d31o52FmDbcBmzvnu&#10;w6s3zw//DO/f/Px2cv4Luv3Dnx/2/PUMmM+/P/jl2z3i48vlZxuDe2v9p3vjJ7sTR+vjp1tTc0NN&#10;GPK1qZ7l8c5Gp75SVtDsrmz32arNanlBRrPLPNrR0NdYbZAU1dj1LT7b0vhgM/8buorpoe75scHB&#10;jmYsW63Lus8faxzMmzpbGpRSkVmvtleqQdpmUCVGhWTER+WmxGcmRJcXZItyMiT52ZnREXkJsWkR&#10;obnxMemRYeV5GYXpceKCVGlhelbck7TIoJSnNzOeXnPJ02or0notBT2G7B5d6oyz0Jd/b6269KRb&#10;/fW49fWQYb9VMuVIb5U+aS5/tOjL+3rOf0vZSZ960Z2z6s1frMpqL3lQnXZ9Qhe77sneayo6aSvd&#10;b8g/bS876RRt1+ePGmK+8T/R2brdoZivLT0csY+4yzrNedsD9p0hC1q93W94Meva6Fa+mXXt96mP&#10;BnR7HRXrLdKzEfOAOW21WY5cf1pr/Xql/TPV9tKo/y7VD+5EhzyIeHr/guqvnj64Exl6L/zJPcqY&#10;iIcxEfdjIx/ERT2Mj36UEEM8Tox9Ehfz6PGDQEy4P4u+EkAEXIHqWzEhT/IzEpSSPI08XynOVZcX&#10;VCokVr0S1KNCHz59cPdBkN/bB1y7jNXH5xdnZ4J0o6+qs8nX117bWu/obvW2N1kMqvSK8uhKTRqK&#10;LS1LKMyJTIy+n5kcXl9tr/XYe9qbmcWRR4yxvLyspCAXoa6QlwM2VAvibLMaaRTOhBNUYB6hhmc0&#10;HB+OYsMzMAuyjBtHq4Ur0gR4k1QTUDsxPgzMOPDm+prezjb0GVlGnwGbDBqtRsMpgZmgcWnOn1cD&#10;LfabCm4cZaZEuifHBgEYZQY2QcCFdiqCwAIwWMIkSEMypTAR0EIFeuEWwceKg7TgtOlP0JMRhImA&#10;CvMCaFCyCWvBeHNlDn1+tr16vL95uLvO/lHv5bmJucnhlyf/yelx/8mzX56f/3z2lzPk32O/z386&#10;fnU08+JgCsX+5vXq82eTJ7tjxNZ874vd2f3l4Ymemp4Ga61NWSnL04qzWjzG3kZnm8+sE+e3eixD&#10;rTUk0pXSomqbrqPOOTPYXV9ldpk082P963OT00O9UN1c4zrd216dnRpkMm1tJOFy2UweW6VFp6BM&#10;T4jKSY4rykzJT0tUl5eoyoqgOismsjg1KSMqHKqpy/NzcpNiJIUZKlFevv+VxvcSH9+IC76kyYtu&#10;1OW3GQq7jPlt2ozFemWtKHqzRbvZpHw+ZH7WpV6tFy/4ijo1sQ2SkMW60lcTduL5UOW4NW2uKntU&#10;n1iXF+hOuTKsjFhxZmzU5Bw2Fy3YEja8GbAN5EOasG8mLfj2/U7FhCvv5aRnwJbfacxebNNBdas+&#10;catP+2rWvdOj/rjoeTFm3mqRzHvzV+pKng/5L6etNUmPhyzvZn2n456vN/tc0sTxWpW1OGK90zRd&#10;W1ErjfuHqY54HBT+9G7w7WuBN7+MCAlOSQhNjg+jTEsKT0sK+9+RHCJU0lMjwkOCA29dveF//sP/&#10;4Mftq7dJqpP4y6bFlOYnFuXE5KdHEQXpcQWZif7TmNlJ+VkphTlpxXlZZYW5/G8ZtcrGGk9rA6wZ&#10;fa7K+mpLfY2pq90z1OtVSGLKS59oVQlKWbyoOCo3IyQ2Kij9guo6r6OrvYnAEkM16lyYmyOVlBEl&#10;xflKhZSAavCGcyooM5xjvwlEm2ARqsEbiRYEGbwpIVygGrzRZ5AeHOgZu3iU2v9ak/4e6CV5ZjZp&#10;qPGya/BGnCkJDDmBXI8O9vkz7QuSQXp8pL+/p314oJuKkFQTaDJIo9KMCnssQvVnNw6rcAjDnyuE&#10;QCx4AzNCLbwpCWKhmkY2RJCRd0ZD6mmhP4uMKUwQe5vL8EyQy8M2hIM0Wf/02MDzo10C7P1s/3Rx&#10;Gvyvvl3g55+/PTz/9dXFXWjfn/94/OZs8eXxzHfvN37+bueXT7vff9yA9t2lvmerw+szXbNDDdMD&#10;dYOtzmqLzCDNdurF3fW2/manRVmCenfXO4DcY5T7rJreZu9YTzOiXW3XL00O7CzPLIwPeGz67paa&#10;N6fPdlbnObb+rha1vLze56pz26pMWmQ8JzW+MCNZnJ8lysvEulfKy8vzshDqioJcwYEXJMUri/Lz&#10;U+LU4nyTUlSWmZAbH5YWGhwddLk06alFlOapyKlWZJvyo5q1ebb8qPlGfa+p8KDfsdaqGnMWT3pK&#10;WpTxNeLwlWb58bD19ZTz3bR7xJw+7y7oV8ZWZ932pd8cVcfs1BZseLP26guGlCGThuglR8qzxqI+&#10;xZNPM/aXA7qTPm2nOu75mKNdl9Ztzp1tkL+Y8bVo4rd7tS+nqvDnH+Zc76ccW82ieU8OCTz9p6py&#10;1hrEz0esL0Yduz2mj+s9VeXxo9UKU0HoSpthslpWI4n9h6kOf+T31cGBV+7c+hPinJMRk5sZR0lk&#10;Z0QKkZUekZUeRpmZFl6QlxgT9YDU+vrlS5jwW1f959sDr18vzkkrL06Xi9JlohR5WYqyPFMt8Yt2&#10;pbpMry6r1JZbjRV2s9pl1zfWVvV01E8M97Y3+2o8JpBurIPqytYmW0+Xo7TocXH+XbUiRimPKysK&#10;z814Eh8TnJ0e3VxfBdhN9T6ivtrTWOtz2qzlpSUyqQiMS0sKyKsl5aWoMWwrKiQgbTbpWUSuIRnI&#10;hToTCVZcOPtNKZwwI6Aay00LmTYlqAM5co1QM4kg0azHb+P8WYRwUEe0gRkxR65poY5igxOgAjbR&#10;0dpAdk2FRBd6AB6kx4b7wA8rDoe0gzoCLmwFwyBKQLugwLBNnXYWQfqbD68FcSYw24JiQzIdGIFV&#10;pNxgz1oaWWRHwhMgwr3iwIxEEzTC+buXx3A+NdoP2Pjzo72NX3/8cP7bN79jmxz7/UW8Of/h9Pzn&#10;01+/P3z3YvHVyTRU//r93sn+6PHm6LPVwYtv+Rw4WBshlsZbB1odNVZ5k0vjM0vlhYnNbv1Ih6e3&#10;0YGMV9vUI10No91NdVWVzT7b6szw/to8VNc4TUPdzR9fnRztrDHvjA/16FXSrtb61jqP124kTSvI&#10;9COtFBURTqPWpJCSWsOzobysLCNVlJlGqSktKkpPrJSLnAYVCXZpRkJeQnjsvRv5sU9Lk8O1hcma&#10;3PiimAfytDBJ8tMee4WlMG6107bQpOm3lQw7y3zlsVUlYWudlTv9lhcT7u9XWyeq8jebZQPqhJrc&#10;uzXZQeP6pJNWyZo7a7+huE/2aEQdMaGP2qsv6ix/+KJPddgh/zjlGnfkvJ+tHa0q6qrM7rPl/bLf&#10;22VM3e5WHw1W7nQqX46Y3k1YDroqQHq7RXzQpcQOLHqLXo/ZXo3adroNF1QnjvgqoHq5tfK/TfXt&#10;8KeBwYGXAm/+MTbyfkFuXGFuYn5O7EVEf46C3KiC3BhCVJqWEPck6PbVa5f+hAn3n2+/dgNTLSrI&#10;UEpyDOp8o7bAqi92msu9doXXpnJaZITbpvQ6tG6rhiCF7mh0gzScOyzKumpjja/SWaVw2KU1voqS&#10;wgdFBUE6dbxGGV9WGp6d+Sg+Jig3K7q22uKuqvS6bOAMnJBZ7fOUi8uE20UFkpFosmgWaYRhgWr0&#10;GcIx4YCNXLOtcA8pI3xGmoBh3DgVVgkhnBJ3O6x1PjcOHIkWTpuhzwLDUC1oOC2APT48gIDDKugC&#10;LYLc2daIaAuZtqDPhHD5mkWhGyacOvjRBxSBnEVKFpkF6CmUdINV6GV2EJJwDDkJNgzjyQEequkg&#10;iLxQpzOiPTsxtLk6c7C7sr0+tzQ3ujg7sro4sb48RTk93kfL6+f7H94cb6xMz08P0e3b10dvjrcv&#10;3kD++efbd8/Xzn96/vN3z378Zu+bt2vvXy4g1J8+rJ8+GzvaGIFqYnuhZ3miZXWqbWu+e226fW64&#10;cbKvptmjqSiGau1Ip7uz1qQoTq6r0k0Pto71NDV5zN3Nno2F0Wfrc/NjvbUu42hfy9evj0/21va2&#10;FmcnByq10v7upp7W2jq3pbmmqjgnRVGWb1JJKhXi2iqTq1Itzk0vTEuwqKTlOWni7FRKraiwOCPF&#10;rJR5TPqK4lxpQZY4Ozkx5F5ObFh+QqQsL7UsNbYgPjQ3+nFRQphLJSqMe9RkLMHydtnEQz6FpSRK&#10;lXl/ok455BU/G3b+vDswVys9G3aMmXIaip7U5z8ar0w961IuVmUctIiHNZETlfGUW7WFLSXBa76C&#10;vRbp8wHjrLdop1PPho2KJBT7/Fl/lz55vVW+06Xa61Y/61Ke9mtOexRLnuzd5rKjzopJe9qsKweq&#10;cePbHbqvN3qdkiS02lwYttpumqqR18sT/lGqb0N1RAha/RVUx0Te9VOdF5+XHVOYF0sU5ccVF8SX&#10;FMaVFsWXFSeISpKl5VlJCSGfqWYv/svj1y9XiHKNmmKntdxpFVWZS51msccm89rlTquE8NgVviqN&#10;16H22DV1HiNUtzW5DRqRubLc69IKSPu8qt5eR1nZE1HpA5MhxaBNFosioTo2KhCb4HRo7RaNuwph&#10;998BCnL1dTWishIABmlILi7KA+xycQl14UKXkGNTgrRwYly4RRxDLlzuEkRbON2NCRc8OWk2IZxI&#10;Y1G4rHVxRczVVFcNw8AM3pTd7S20QztKjv3Gh6PbuO6B3o7RoV7whmoqmHAagRlcwRgmYRtlBjmM&#10;NLgKzhyMEV7akW5W0UgAJy2k3EKdChINrvQUYBZybMGT0868ANIEGfi3H9+8PHvm1+rNhf3tpZWF&#10;8amxXmJuahC2QX18uAuqWcuqrbXZZzvLrNpbn//w/ODXb99+entC/OWG01/Of355sDV+tDN5fo4n&#10;x66fIte/fNr/6eu9t0fzsL0x2zk7VAfYO4u9m3NdZzsTn15vvHo20+xR1Tkqau3SVp/Oay5vcOsW&#10;x7sn+ppaq20DHbVbS+MHm3Nzoz3VVYbhnqYPLw+Pd1eFIzFoJFA90NnY4LW11DrL8tO10hKHQWnT&#10;VTR6bI0uK9yWZadW6ZXSvAyoJtSl+Z+pVpYWEvKinNSosOyEqNKsNFlhdmFKHN2y4yJyE6LonPAk&#10;qDjhsVOe1WgR99XoVDnheVE3GgwFlrK49X7nzwdjSy2693NNU05RoyiqtjB0rDLjuFMzY8887lBO&#10;mVPmHZlDmpj16sL6guAVT9FOo3TCltskjfYUhQzbijxlUYP2om+WmxpkkQt14u1O1elA5U6bbL9V&#10;ctQpGzHErtcWHHcpFt05856816Pmwx7tcqP0261+tyyFvNpSFL7WYZ6pr2B2+Cf/a0wuXQ0K8N8T&#10;cufGrSf37t25ei3w6uU7Vy6FBgdFPrgbcT8o4en9+Cf3Iu8GRN67FfE4MOTRrbuBX1y7/D+AB4kG&#10;49KixJLCBMoLkhPFpUnlZckScbJUnCqTZBfmJ1+/8qdb10itr/pvCL12I+jWNWV5vklbUmURV1lL&#10;nJYSl1XktkpRbJ9D/peo8DmUtU5dU421s9ntdmg9VTqHTSEItdUirqnTVVWJiosfl5Y+VCiibda8&#10;kuLwwvyIiPCA7MyYuhqrz22uq/V43HYIwzD7ql2lZYViUTHeGxMOxgg1cq3X+Z/iIuCZOuIM0myC&#10;UAMzGNNCAK0gzrANvaTTgien0Q/zxe3ifvK9LkimdNrM2P7ezjb/HaGtTai3cPZbgBy8hcW+7rae&#10;zhYSaVQaFCG8u6O5odZDdt3b1YrwEqA+OTYI29BLHdqBE0FGsYU7SWmBTHClRJxZRJZZFKClRUAX&#10;toVMG33GnLM7toXtHz99FBL1g711fPXh3iroosZINDCj0sgyejg62AE8718fsWp5fowKiwdbKxOD&#10;3fsbSx9fHX3/4ezsYPXHb57/+v3Fd/Ge//j1262N5d6XJ/P+t7Kcf/z4euXl4awg1AdrQ1RgG63G&#10;ln/9fOXbl2u/fNw7/+4ZbI90OpyGYoMso63WuDzVPTvS2t3onBlp31ub3FwcWZ4eaGuomh7t3Fmd&#10;fn6wvr+90NHi9ToNIwOt2PLetjr8uVpabNcr6pzmqkpVa42zxesoyUwGbMy2RVGuKslDq5XFuSWZ&#10;qdryUo/ZaFTI1eIyaVFuZnwsCXleSpK8uFCUmy3OyynJymCxIC0lKfxxWsT9kpTQirx4aXZ0UfKj&#10;/IRgSWaooTR+qE7zw8HkVIN2o8u62WmtLokyptzt1WWNmnO2mhWnvaZZZ/6zVmW/Kn7UkOrNCz7u&#10;rpxzFzdL45z5T5WJAS2aTEtemDw+YLpGRro+7sxfahBvNEkOe9Qz9vRpW1qX/Om0LWWvpXyuKnPS&#10;nrHdImHteqviw4UD77aVWosjpmuViy0anPx/SXXg5a/+U6ojn9wJfRxwL+jLG1f/V05mFEJdVpyE&#10;JgvxZ55FKRc8p8ol6XJpTlFByo2rX/qpvnw98MbtgKv+u03JYy6oLnPaSqHabUOrpW6rxFcl9Tok&#10;XrsMsKurVLUuTWO1if9CS6XMaVNDdbXX4HGrq1wVdQ2VRkthhSJeKg1XVMRXGjKLCyPycsIjI24X&#10;5idVeywulxmkLWY9jhrwPN4qcXkJGTUAC7eCQzW6Dd7INbIs8Exn9BykUWlKNqQF2lFskCZQfgKM&#10;qQsZtXARmxY497kcOHCHxQjS6LbXaSe1xmwTfxbnbnx6A40C8EguuIIuQg3hII0aI8VILsTiugGe&#10;CoJMTwFvZBwIWYRethW0mq0EM09Qh2eEmnEQYeQaBw7VqLdwKYtFusE2ok0Jz0wBwixwdrjz7tXh&#10;q7M9wN7ZmD852MBmI9GI9shAO0b3+Nn62tIkwL883UW9d9cWDkm5nx9SwQy/Ptn+8esXL47Wzw6W&#10;LxJsfl6/Ol1683zlQrTR8peg+92r9e/fbELyydbY7lLf/srA6fb464PZr58vffty5cPpwtnO2Np0&#10;60Sv11CRO9ZbtzLdM9HfsDDRvbMyTsB2vdc0N9FzvLf06nhrZ2MWK1fjMU2P94wPdCDX9R6rXiHy&#10;WHSoNGzXuyxt1U5RTppaVOgxaW0qKcIryU2nFOVkGCrKax02m1atk5ZXlBTlJCWU5GQWZaWrJSJ5&#10;abGspKgsLycvLSU/PTU+4kn8k6CMmEdFKZEFKWHp0cEpEXfyEh/JcmJqjaKVobpqdW6fUzbolJuy&#10;w2Qxge7C6Fpx7HyN/HTYvVQrP+63DxpzhiqzzWlBR322hdqKDk2GPT9MHHXDWZagTH0kig5wFof7&#10;ysIHzdmAPeMp3GqRLfoKpqypreJHg9qY1eqCCVvqhC19u1W6Wi+arS59u9KNU2jU52kyH/TaS8Z9&#10;5R2a9P8u1Xcu3bjyL6SvRfmIc2p5WbpElEZIxemy8owKaYZClqmUZynlOcqKwpLCjJtXLwVc97/D&#10;yP/ihCvXAm9c0ciKLPoyl03sdog8dlG1U1bjVFRXVdSBq6ui3q0iLp6gNrbUWVvrbWaD1GXX2K0V&#10;bqfG6VJV1+qaWiw6Q75UFisWRUglcSpFWkF+VGrKk9Cnt0uK0lwuo9drq6l2eX1OeG5sqnW5bcUl&#10;eVANyVhuQAVm8IZk6gLVyDXZ9WfmqUMsPNOHkgRb8OH4beFiNSQLd6Qg3cLzWDaTAVwRZ9QYB15f&#10;7UGcQVq41Uy46AXw+HCMOml2fY0bnmEVxcZ7Q/XIYA940zI23AeflMi4cKaaOjBjy2FSuMlUyKLh&#10;GSBhGPWmG52pgzHtAtIsCm4c4y2AjVCj2yzSzl6w37QzX+xvrbx7efzm+eHmytzG8uzpwfbBztrM&#10;+OBgT9v02MD81Mja4jQufW9z+eXJ/tLs+KvjveWZsZXZcUT752/9X4D/bHP++SG59N67F9ufPhyd&#10;//bu4pGv1+e/vPTfRn7+/a9fH7zYmzlcHyWON8df7E29P1lErl/uTz/fHT/aGKIE7Jf7k8j46mzX&#10;5EC9xyI1KvMHu3yn+/NHOzOLU11dLa69jalv3j777v3x4d6S/4SGRQnbM6O9Q92tDV6HUS2rd9m6&#10;GmtcJl2d09pZ55MW5Jhk5Q12i1Or0pYVy/KydaISGm06ZWuN2201GFUVSnFpfnqKpCi/vDC/UqPU&#10;KmQqWbm4uCA3IzUvMy0uMjQuJDg58mFuQnhOUkRK1IO4kDvp0fdLMqK0ovTqSrEoJdQhzXKKM2WJ&#10;jwpDbomjg5QpD3vNZRtd9mFH+Xq7tVOf22PIUycFHQ37xt3yGkmqOu1xaVSgtTipPOlR9pMreY/+&#10;4CmLHLQUjNoLxx150868tTrRuDWtSfy4UxFBRj1qThkxpoL0tDO3Q5v4arHDXBrrU6RLEgJa9Nn9&#10;9sJObcY/SvVtwYGTV/upzsR+47fhOUMuya6QZhGQrKrIVStyNMpcjTJfoyoRleTeunY54Lr/zUcB&#10;127fvOx/WsOoFleZpdUuRY1HVuuWNfhUTdU6oqVG21ZHVLbXG7ubHL1tru5Wd3ujw2qU48BtFoXF&#10;KrfZFdU1hvomi6wiIy8vrCAvVCJOlEvTigrj42MfhYXc0ShF3d3NXZ0tDY01QjS31PmqnYVFOWWk&#10;TwqpVOI/bSZUoFerUQA2mixc2UK94RmSqQg811zcZOZxO+hApe/ibYTMArSAOpKOegM50g3VKDDW&#10;GqobarwADLogDeoC2FQGe7voIJxF62pvwnUjueTSlLAKz3De0dogPMXFIhaeCgHGgCeUM5MjQgWM&#10;oRe9ZRGFpwRjaIdb6jBPIyWajG4LGbWQVCPOaD4CzrZYevBG9teXZjDhBJXVhSnoZWB4Fu5LAWnA&#10;XpwZo7K9tsAqeH5xuPPh5fHe+uK3b09fHe8cbC2szo188+bozdn2128OLr706xf/efLfPpz/+uG3&#10;785+fLv36dX2b98cnv/48vz700+vt1BpkAZv8u2dxe79lb7jzWHK1am2sb7qxYn26aHGnmZ7f4dn&#10;abp7d21sb328p82zszbx9vnW+5c7JwerIwMtmKqhvub5iQGornVZoRpWh7taYbul2tVVX60oKXCo&#10;FW0ep7dSpxeXKgrzDDJxRWmBx2IQHue26TUaqbg4O0NVXiYpLbTyv69TG9QVMlFJflZaQU5mclxU&#10;ZkJkVkJ4fmpMcVZidlJkUtTD9PiQ0twkcV5SRVFaeuQ9VX5yeWpUYfSDrCe3Mx7dKo6865PndNvk&#10;pvyYJm2hvTiuSZMHyTsD1XXKXFnS4+yQW2UJT6oqCsrTIuKCvoi/+X/7xDEjzrJJt3i8qrihPHzC&#10;nj2oT+qQR3YpIxc8haOW9C5VzJgjq1sXX1XwcGvArckNs5bGFkdeq5YnterS2zUp/zDVF1p9+37Q&#10;lVvX/j0/O6GsKE0qygZphSxXKc9TVeSrFXnArFUV6NSFOnWxTiMSlxb47wC9dsv/BZdXL14nfO2a&#10;zaDwVakaqrX1PlWDT9FSp2urNxLt9YaexsreJmtPi22ww/8W0b4OX4vfBSuq3ZVOB0KtIzzVBqdH&#10;m5sXk5H+NCc7XCxKLilKLipIjo54mJQU1dbasL+3ubQ4i0TX1fsam2paWusbW2pF4qKS4nyEWlRW&#10;RCmTikizBdH+rMZwC6XUKdkriTerhFway00HSoR6+OLdg8LlayG7JmBbOElW7a4CYNTYbq7EhFPH&#10;e0MyGBPwTAA50g26iDNeGkEGUeEc+FB/F8EqgWEkWvDhLIIrncEYUFHsz2BT4s8F+w3AII0+CxIt&#10;JNXQSzswUyFQdRoFB450MxrMk2DjzYVL1kg0GH++av3+1cnrs4PD3XXh8vXsxND4UA/tKwvjP3z7&#10;+vz85xcnO2dHW4uzI9h1/DnJ+evnuz99YtVffRPYxdXsTxc3mVJS//qHN7snWxNnO1Nk2gRWXFDs&#10;g7UBBPxgc+zt6fLLw/nhbo9ekUt0NFoWJtsHu6sPd2Y+vt5594JZabq7w9tUb52d7F2dGxvt66hx&#10;WipV0rZaz1hvR7PP2dlQjVaryoo8Bm13ra/aZKiUiFTFBSaFVCUuZgoY6+9sb/A5zDq1HIIzdUqJ&#10;TFRYZdHbTXqzXllRXlqUm15WmJuVGi/KSy9ITyjOSpYWZRfnpKTGhWQkhosK0sT5aWW5KRlxodKc&#10;1NyY0OyIxymP7yY/DswMvafJTzGVZWc+va3MihElPKqSZFWkh4/UmnR5CXkRd+PvXSlKCDGK88pS&#10;Y6PuXIoL+GdHUdSgQzxdI5/ylKvjr9eUPu3RxPdqE3q18av14jF7dkN5aI8hqU0VY8wK7ndLyhKC&#10;NNlPc578yVYc4SqLaJDF/sNURz0NCn9652Hwtds3/liUl1xemqWQFqjkhUpZwV+oLtCqikBarynS&#10;q8v0Ggl/E/9N3bD85S2ovnnJ/wyWw6iqdmoFquu9FU01mta6Sr9E1+i6GwDbAthDnb6xvsbeVl8t&#10;PNs0NT5ztddUV2/z1ZirXDqjWZ6cFpqSGpqWEpqbHZcQ9zgjNebpo6CszJT5uamXL05IDTu7Wvv6&#10;u4ZH+nr72tq7GotKc4oKczgg2KYkoBqzTQAzJhyY0W3hNLjLaYNqlBzFFiS68+LreMBYuNDFWkK4&#10;7iWcA2cTxBn7jZBTAjCLiDb1kQFMeivGW7iflBaYp/S57cgyNMIzgUoj16BLC1QLqAMqKioQyyrq&#10;MAmu1JkCUHggZxU9aUd+AZU+IE1dwJg6ik03ZFxgW1Dpt69OWSVk1JjwD29fHO9vgjT0Pj/axX4D&#10;NnHybItFBPzF8R6JN4ugjmJT//DmeH976dnOMgHYEyPd0+N95OTL82Nba7NH+2vfvP9P33n424V0&#10;vyd+/Xj89nDpbHt6f2UIT/7ueOHj2TL2+8We/7lOeH51tPDx5frr48Xlma7uFv6HirKSH7ttFQtT&#10;XV+/2f3l09nZ8Wp7i9Pj1IwNtW2vzEwO9dS5bVCNVo/2tDd5q9rrvG3Vbqj2GfW99TW1FiNUq0sK&#10;reoKnUzUUuuenxjq72hy243wLC7OhWSltNTrNHocJrtZTb2kIF1aVlCal6YSF5bmpBIVovzSwozk&#10;+DCiOD9NUpYrLcnLS00gUc+ICif83w389EFK6IPStHhZdnL8g9uSjLjsyPvagtTi+BCPqkycElmW&#10;EpUE+VFPC1NisuMi6JP64JIhO3TEKZ+pUy01a+XRVy2ZQUPmzFFzVq8+aa1JOu7MrRU/7TWl9JnS&#10;q0pC6jSZRXG3oTo/9JK5INSc87BOEv3fcOBBoY/v3A+6FnD9i8LcFHFJZoUkH6QVUn8J3lCtURZe&#10;gF0M1QatHIgQ6ltXA6A64GrQxX3gt2wGlceuqnErfU6Zr0pa666o96gbPOpWn6arTtdVb+puMKPV&#10;UN3VRM6jcVhIqlV6rdholCvVpWJJTpkkOybuUWJSSGz0g8T4pyGP72Skxj28F5ieljQ/N3N0dLC1&#10;tdHa1gjVgyO9IN3R3VRclkuShPFGq0G6XFyCIUerBfstGG80HKqpo9UC28L1Lcw24ixcpoZkZJlV&#10;gm6DunB7GQk2aTNZtHBxC7NNUo0s0yjcLtrR0ujX545WGjHqfq/e3yXk0r1drZSQDH44ZEQY4y3c&#10;nUIdkyygKxCOFKO0nzUcmGFb0HDa6c8i0s1aZJxt6cCkwMiC8YZhKpRA/tmcvzg9oBvEwqqANBij&#10;2BBORUinoZoOAvOUH16fvjzd3dmYRZxHBzs2V2dODjZomZnoH+ptJ+sWJgiG+uGb/8NX+X2HIf9w&#10;svrq2dzz3ek3h3NQ/fXzFZLtt0fzwPziYO7bN1vfv989ezZ7sDW+tz46O9ailGb4nIrxwcbnh0tv&#10;Xm6OjzS3NjkWZgbWFyYmBrux0yaNHK2G6kaPg0qT24EDR6X7G+sEqjWlRXat0qiWdLbWrC1Njgy0&#10;13gslVqpvLygyqqlvdFnbfDaPDatVl4qLkxXSYqkJTkWjQyVFhdma+UiOE9NiEqKjyjKz1BViNRs&#10;mZ1elJWelRCXm5QQdS84JSw0JTI0Lzm+JD0RiOR56Wnhj8ozEjLCH+pKcvLjwsqzkpPDHqRFhydH&#10;hSZHhsc8DMwNu61OfzJerR73Vmx0WAypQca0O5Ou4oUa0YAxfbVRNu7Mr5eEjznzp31ltfJ4b0WK&#10;KDnYVBRVGn3DlB+iSwuql8b8062rN6999f+K6ojggPB7t0PuBzy+fyso4NL1y/+Wm5lQWsgslS0v&#10;z4Xqzyb8M9U6ValBKy0vK/Q/Mu3fEYodeOvyraCbN81aWZVZ7nHIXDax01LmP/vtqKi2V0B1Z50B&#10;pLsa/Vo93t/U2eSpMqkrNXJMUXpKbEpKVHT009DwewlJ4U9D78bHh0aFP0iIDQsPuV9SmBP6+EFK&#10;cuLY6PDZ6fHKypJfdc06i9Vgsxs6uxt0BplWUwGxoEsg1EWFuUBOCJe1YBs3jg5DrP/21Eot6k0A&#10;NiHkzyizcM6MOuIrcC5oNeQLp8Q8VTbhFhQqOHD0GZJRZlYRAtvotv+0WWONx2lFouEQugASfYZn&#10;gESKAZJKX3ebIMusErJoGgGbVJwWqIZkKjCJ8IIrE4Eg/mxFnUGQZbYC4NOLy9dsyyqGYiJgBmGa&#10;AG9KrDgEwip+G5Kx4jAsKDaICuJMsk2azSrhFrSv352uLk4cP1sHZnR+bmqQxpcn+6TceHU2ofP0&#10;2NDmysKnj/812L+9//R2/5tXW68OF092p96drfzy7bMfP+6+Pp4HdQT89cH8x7PVo+2J453J5/tz&#10;W8uD6DZWvMok6Wx2rMz19XX76qqN44OtC5P9wz0tDW6rVSvvbPCO97U3+xwd9Z76Kqu8KO9vqHbo&#10;VBadvLezYXdtbnK0p9FnNxsq1NJin6OSDLG9wdNS66yuMuoVIkkxGJeiz14r7rO4QlTIrAHYePK0&#10;xGhRUU6lRkEU5WYWZqYVpKWWZGVE3LuXEhmeEReTnRifn5KQGPakojg3OexRYUpcUuh9ZXGu8BUl&#10;CaGPs5Ni6Ub2GHr3VmbYnfKkJ2M1lR0W8UKbxZD9VJUcNFxVutVhHLIWLjeqR5zFdbLYqeryhUZV&#10;vSrFIUkuT3loLI4rjrqlyXwijb3pFUX/k/81oP4vx/DfHHL/VuCjwDv3bt4KuPxV0NXLYffuRj4K&#10;Dn8QFPf0fszjYHYZFhwQQeXR3ft3bqDVBTmJ5NUSUYZw6rusOIm4OAeeRQsB5wZdmUScA8qB/sew&#10;rrIv/9sRbl41KMtqXJo6r9rjkNS6lA1eTYNX31JrwoTXVMm6miztDeaBjuqBrjp5WV5yTFhcZGjE&#10;00eJMZEhj+6nJMSHhT6Oj4uKjHiamhQbE/kkJTEmNjIsPzsj/OmT3MyM6fGJ7fW1hflZq1Gv1yk9&#10;bntjo7e9vbaiosRk1CLXOq1Co5bbrJWUVouBRUl5CWVzU22FXOz1OMwmXWdHc22Nu9rjwCHXVbvq&#10;a9zuKouqotxm1jfV++BwoLejrbkOLIUcuNbnbKj1COe02Yp26ihwc0O1cIO3MEJ7Sz0cIrNUarxV&#10;6DO4gnGVzUgJjfQHSCBEWoVubAuutNCBgwFIsGQKEODkMKjAJ53pRh13Db109nvy1cW1xVmgAq29&#10;TbJlXPSznfXlpdnJiy/BXn77gn82hNceLc9N0XN/a+3Z9rrwcoXnR/uUqwsz9P/w+vnZ4R6d6YDt&#10;fn12NDM+DN7CKTQybchYnptgzJNnwD9Dhb0P9nT4X+E8MjA/Nba+NPfLd+9//fThdzeZ/u7nx5eH&#10;u1Pba0OvTpd++u7w509Hn97v/vZx/8dXG+/258/Wx4/WRk83J17uzeHYKffXRrcWhxYm+dObKtVF&#10;Xodycrh1dXZocqC9s97V6DZ3NbjHeppHuhq7Gz0NZNpyUX2VubPO46pUK0vzJfnZaHVVpWqwq2Fj&#10;fmJ8ADNX7bbqtNIyTLtVq+hprsPD11ZZDBXl4vwsg1wqKyqotpscBjXZuMdicJv1+RlJOanxeG+P&#10;jYlApSwvlpfkl2ZnSotyY58+To0Jh9isxJiM+Kj0uEhRXmZmXFRhWlLsk3vJESE5ibHleVlpsRG5&#10;KfGspVv0o7tpofd1xZk2bG9+Yo1eLE0NlyQ/bdQW99ik4zXatsriyVptq75gpcPe7xBXlSWaS1Lo&#10;U5ERlR9xpyQqqDTmDo3/GNWh9wIiHt0PfXTvM9WlRckC1RJRinALiqw8rUKawaJElCaXZGrUBaLS&#10;tFvXvwi4cfnGpUtk1AFXceFXVJICl1Xuc1ZUWcp8Dnm9R1Pv0TXXGMmuWWyrN7XWmTuaXE3VtpLc&#10;9KSo8Pio8KiQkKSYuIgnIcnxCVFh4YmxkByRmZoE6Qkxkah0enLS04cP8rKy56dnNldXluZm7ebK&#10;Sp3S5TBXeyytTV6lvMRgUMikZSg2oVJKxaIiFstKC6iUluRDuAVoG2uYC6gY9CqH1X/bqcWohUBA&#10;ZVEIGlkEOcAWzmMDGJJ4sS+H1aSjAvzwTAnwkA+QjXXe1qZapgDa2QTwGJZZgEX4h14GBH4Ioxtr&#10;EXDEFmUWbkph1gB78GZfbEI7hhz4CSYC+nAAKDCqS9aN7L95eTLS3w17AHaBHDLrl83ttSUaj/a2&#10;VuanoRTqNpbn6QO0lLSAJUEH6rSAKGx/+/716cEutNPi/+r8syMopQ8lzNP+5vnxu5enbCjsjq2I&#10;4b4uBme/QuA82N2374XbVPj5/WPbn777+vDtq42P73a++2b/w7utt2cr559Ovz1ZPV0dPVoefrU9&#10;/Xp/7mhtbGO6e3O2d22qa2tx4HBzYmW2F912mqVI99xIR1eDq9qmbfKYR7sb50e7J/pae5t9cG5W&#10;iauthlZflcek1YJfUZ5dW2HXywc76qF6or8DbfdYdDBMHg66fa0NHXU1Da4qq0alLCuxaTVGhbzB&#10;bYdnvVwM3lT896ukJsiK86hXVWrI0gEeemmJC30EqxBLQKxANXgXpCdFP7mfFBlCO/CzikEyE6Lh&#10;P+bxfQRcnJkkyU7JSwg3igtyY55khgdrCpLq9eJOu8KryHdLMo35ces9Xji3lSQb8pNFyRHy9Ji8&#10;iOCCqPt5EXcrC/8/UH3r2h/zsxOgurzML8tyCXLt51m4pqWUZylk2aoK/G1uSVHyjat/uHUd037J&#10;/6bBv1DttlVUuxRuezla3VTtvzTd3mDtbLKyiFB3NTta6uz2ygrmQswJVMeEhSXGxsFzUlx8dHgE&#10;ddQ6MTYqKvxJcnxMdHhIXlZmRMhTqJ4aG99YWV6en3PZLXaLAaiaG9yDfa1O/g/lpWAMz4g2+iyV&#10;lAqBSoO0oqKcOmvVKhkdqhxmc6UGhnVqOT4ZjJ12EwMCOaoL2IKQQiyIAic7uthXNSVgw7Ag5nDO&#10;5oLCwzYtQggyjsFmHAZhKPrQyKJwQYvOtOAUGIqewrkx5B1BRoehl7VsCMy0kEjTgUWYx2zDOc4c&#10;boEKfUZgAQ9bILSgnBe3oi3433a05n/9KLKMSaYPxLKKRf8bVFYXIRMOaaSFnjAstAA84wz1djJZ&#10;QLug/AwrzBQADOrU2SN7WZgepzI60EM5O+G/NkbK/e2H5+c/f/1nov/254fz87e//Xj6Ym/m69PV&#10;H15svnk2vz3XuzjSvDbZsb8yRAa+tzy4sdB7uDX+9mSF9HtvdWRpsqPapnZWyogGl6G70T3QVjPU&#10;UTfS1dAKhUoRij3QWg/YNo1cjm2Wi6xa6UB73cb82Hhfa1uty2lUVyrEPc3+q9z9bY2d9bX1TkeV&#10;QVdZIXMZDdU2C8CTqNv1KvBmyOKsVChFn+kP2Ch8pUIiKcxRlBUmRjwFVNYCLQDDLYIvMBz1+J7w&#10;LgemgKLMFNqZGojYkIcFqfEXZ87CEp7eLc9OSg25m/jodl7MI2VuvLE4VZuXkBceiCxv9NV6pFl4&#10;dUlKeE7Uo7KkyMzQuzkR9zHwquzYf5jq8If3Qh4G/0eq4RmSQVqryiOoXFy1zlOr8stKUm9e++Pf&#10;UK2WFnrsilqPylslxX631Fbiozoabb1tVa11xr5292hvQ3uDSyMryUyMS4+PjYuIIBJiYmMjo+Kj&#10;Y2IiIinjo6PiosIjwx5DdVQYPGdGhYUW5OTiwBdnZ6bHxyyVOggEqobaqr7uJodVW15eCLQItdtl&#10;A2AqSoUE741Lr6l2IdEsgj0mHKTRatBFISGZCuOYDGrARk59brvxQslZC3LILxBS7+5oxgkTGHXI&#10;Z0PWCnIt3FsCewLJEM4qrATb0giNjIwPh0+0lxb6QLWg5AAPzARCTSPYo9Lv3zwHY/bIWtJjNmSR&#10;DZF6cmlE3p9Lrywgy4CHwYZY6kCFHwY50KWFkoBq8AZO6AVd+MRjQzWbwzAlLcTnCjwDPItUCGFe&#10;YJEdQTIVQatZRQsVdgfY7JpgpxvLs5h2svFffnh//uvX5798vLjK9fsfFt+f//wcrf70avv1swUw&#10;hnDiaGNsd2lga753e6Fvb234xcHMp3dbP3zYeX0wC+RLk10DbT6vRenQS5q9lrGepvHe5p4mT4vP&#10;ZtNK22tcI53NLV6HVS1Drr1mHVRfaPXYaE9zk9f/Yga9vAyqcdeCVnstJodea1JWUDZ73TR2Ndb4&#10;bEbMeZ3TWpabAZZQjVDXOMyADfAgrS4vwX7npyWCvdAnJzkOZQbdkuy0mKcPUqLDqHyeAuhGn4Tw&#10;J4qSvPyUuIzY8ISnwUWpsSlh91PDH2RGPMgIu5sZHiRKCUt6eC0/Mnh9qFGc+DjlwbW0kDtx929m&#10;Rz1JfnInM/w+i+Xpkf9Nqu/R++of8rLiSwqThBvLysuS0WqFLJMQdBv7Teh1xeWijNs3v/S/UvTK&#10;Zai+deXKnZuXBa2ucSvJq+vcqkafTriTrK/dCdjDPTWzox1QLSnOTo+PyUiIiw0PT4gC4xjARqhh&#10;+wLsqJSE2NioUBT7yYPgtKREtLo4v2BhZhatXpiZRqsRSdxse0v1QG8LVKPVWq1Mr69wOk1icYFK&#10;VS6TldAokRQZjSrqarUE8mtqquhgtergFi+tVkj0mgowlktKDVoF+KHhBFhiv4EcTcYAAzMV8AYz&#10;tBpEgZYDYDoAXfQcFw2QgEofQd45NsRZeAqFSQGAAVLgGc7RW0I4DQ6ugnuHeQCmhb2wig7YcqSb&#10;FiqIuVChPNzfQjz7u9qwwegkNEIXyH32zFQAEoABDxoZ8uJtaPPUWQvkgI3Io71IMXVakH1BxmkX&#10;DDl4Mw6bwC0wU4FwxqedteyOYTkM5J0WJhe2Pdxdn5sc/svjInOHe8u//PDm4l7xv/nBn/92/uOr&#10;tydrZ3uzb46XPzz3X+I63pk82RoD47dH8893xw/XB/eWezdm2uZHGhYn2t+drhN9ra6KkgxlWVaj&#10;u3K8txFb7jYp8eG4cZdRqZUUWjWSoY56p1E50t20hbPpwc+ZzepydXlRR73Ha63sbanvqPeBKzyb&#10;VQrABvLhrtbBjmbkurOhut5lQ2aBEyzpxiKcI9ogjY1HlgEV1w3MdEOZ6Vaak445x36TTtPIFIBc&#10;49upswrU2RBhR+RTIp/mJsWkhD/MT4rKjg2B7dh7N4oSwrIi7knTY1YGm9Me3Ux6eD0m+Hpo4JXU&#10;sIfxj++Qkyc8DCiID/3/geqLe8v8VAtyDc/UpeJUkK6QZhn0JRJxZuCtr4QXJwhUB964pJUXVzvV&#10;DdXaGndFo0+LVvuT6lorxnug0/99l1ND7Y0+e2FWSlpcdGpsdFxEVHJsPFSnJiZhwgW5JrWOj45I&#10;iI3IzUxLiosuKcjHk+PAB3v7JkdHxoeH3A4rtMAPSM9MDjQ1VIlE+UALxhqNlLpCIaJOBbypl5Tk&#10;6HRy2IZwyHe7ycZrGQGJBk6AxAzDHhgjwtCOiwYz2lFjGoETDRc6UBesuKDY5M8EeLOK/uDNdMBW&#10;kAnDTAdwCMlsztGiyWCP8OKlWctMIfQBbFiFW3ZBB8Fj08gggkFgW+psxbasBXUBNkClBCrBLb99&#10;cQLMyDKkEVAq6C19WEuFRoAEYJJnSsT8/SvcwLbAM5ALvp3OwjkwCIde3DVpPLsgP4dqOtBO0Ajt&#10;7EJYHBvsHenvnJ0YGhvqHO5vW5wd2l6fOT1ce/ty76dPr/76RNqv/sVf3377du9kb257ZWR7aXB/&#10;fQSq3xzOvT9ZfHM4c7DetzHTsj7dvLvYebQ+iDk/25s/3p5Zme6ZH+0kzW6vtWnKc0mz7TppR13V&#10;QFtttU1nkJdgyLsbPdV2/UR/287y1FhvS5PXatFIVOLC1hon7hqqQdemUzor9aTWOmk5LSPdbcKL&#10;07qbajHhKC3cKkVFwNzkrYJ25BpKzWo5sowClxdks9Z/Ci0nnXYqlABPgg3ebEWKblRKGQewyb2p&#10;U0I1JX1guzQrJSs2FE8e+/B2RtRjdFuSGT/S7I25eyUr8mH0g9shd6+nRoXEhQQnhd6PvHczNeLh&#10;P0x12IPgpw/870L5G6rBWFWRjfGGanFpEovCraNaTaG4LD3gxp8+azUOHK3WK0pr3drmOkNDtbq9&#10;wdTVbMN+dze7SK0R6t5Wz2BnncuizUqOzUiITYmJQqgzklLIpbPS0rHZyfFxsZERqYkJGO94rE52&#10;Bia8KC837MljZNzncnuqHI21NSa9BpagqKXRMzzQ3ljvUMhKy8vyKeWSYo2yXK+RmQxKiaiAFlWF&#10;SKeWVntsHqfZaSeXlrIWQQbp8rJCUmswpo6lR4cFbjVKqaqiHD0XiIVhjDqrqKPDoAi6dKMReacE&#10;YxoRYTQZ50wgtsBPZ5gUzo2BK33AHranLp7lAtSLiamDDXEEjEl/5Jqgzm8nXNNikQ5ssre95s+Y&#10;Zycw/FANTkKiK1AH25BJCWCAx1ogR8ZBl0V6QjtIU4HhN8+PKenJIvQCMz2Fbsg73ehAC9MBi6yF&#10;Z0rhjDqHIGTjE8P9HAaL7HR7baGh2tnf1XJ2uHO0v3bxTNjYQE/j0f7K6+c7F1T//p3Ews/Xr07W&#10;j/fm3j7f+Phq82Rvem2ue2G00f8U50LX6dbQy72xk83+vYW2tamm9ZmuZ+tj705Xf/zw7KePR4g8&#10;eKPbsG1UFNfYNYh2g8to00p00kKvRd3gMU2Pdu6uT08Ot+MNq0xKjayoucbOZ6+zydfe4DNp5FUm&#10;rXB+u7+jabCrZaS3ta3e3dVcXe+x4iXFhZkqSZHHhtOsavDa2FBXUWYzKAoyE4tzUuiglhbTobwo&#10;y6SRssqqryjKTs5MipKX5bGVQSk2qiXSkhx6ZibF2PSapKhwss7s5ISsJH82Dvxp0aF4cnQbbhOf&#10;BBcmRbe6zVH3bubEhwNm2P3bTAEJ4Y+SI56E37+VGP7g/x+qy8tS0WfBfotKEosLYikFrVYp80qL&#10;U/5jXo0D9zqUaHWdV9laV9nZZP1M9WhfXXezp6vRY9HJMxKj+fXQ6qSYmOzU1OT4hNzMjOjwsNTE&#10;OFQ6PTkhOSEaBx4TEXrjylf3g+58+Yd/x0k4bfY6n7e3s6O+2oOWEuTVyDVa7XWZKnUVVpMGhu0W&#10;nbmS3FgvKsk16hUWo1qtEItL81hV63O0t9Q21Lpw0RALyVQgEx8OpYgnJUKNdNNOHfi1KhkdaAE5&#10;VkEp2guxCDWCTx8C7AGbPmgyjfQRZBl1FTqDJTpMgLfgAujAWuE0ONgDkwA588Lm2iIjsBaG6U+m&#10;DcaI+dryHI1UoA3VBSewHB/qE8AGOWhkETkFVGgU3hNOOzILsWAJ4ZSCOFNhEFaBLtDSKKi9MC+w&#10;VrAArEW3KeksUC3MJog87bQwMnv58Pp0arSfvPrk2RYOfGaiHwc+MtA6NtS+PE+mvfLhzcEP3744&#10;/+39f8i0f/DfiPb985+/Pfr528Nv32wdrA0tjzduzrYC9ovd4dONvr2lLv+T2/N9mwv9R1uT4L02&#10;27e1OPTyYGlposeqEWkleSZliUUtJoyK0mqHrrnaOjPWtbcxA9s9rdVeu86gLGutqwLLllpnS61b&#10;ryh3GDVWvVJeVgDVA52Nv6caGsEVbr12A/0FqvUKUZVJDbpQTQctxlBWQoUxAZsOooKMrOToClG+&#10;z1FZqSqnUVaaS4fslDiXzZQUG8VnviDD/40FlGpxGc6cyEmMhtvEiyvejW5zwtP7WPSop/fDHgaB&#10;SVJ0aEpseOSjoJTokH+6fe0WYPufjrxxC6rv3woIunZdoNr/1oQn9yMe3o19ci/qYVBI0E2ojnry&#10;8OJtwVcCrn+RmRqVlx0jKkkVlfiTavQZtuGZuHgkM1UqTpdJM3Oyoh8/CIDqO7duCg6cSQEH7qtS&#10;1XpU5CbVVRUNXi0OvKuJpNo11F090FFb7zLx1ynNy2DGQqv5Vck7UGlSaMx26JP7D+8F3g28EXDj&#10;8uUv//2rP/7b5T/94Yt/+9dLX/zxxpWrrY1NfV2dUN3T0YroEd0d9R2tNW0tHr263GpUKqRFZoP/&#10;DUoGjaTKqtUqRVQqtVKjTkY7LZ6qSodFY1DLMN4wZjPrIRahhj2YhE+YBC2AhHDABj+0EZWmHaEG&#10;csCmzq4FGWeRbSGNzamwimHhlgrKzDjUmQ5Qb9YKBptNcAFswir2xeBQze7oxlogZwpgfMAGY3w4&#10;JLOWklX0R+RfPT+CZLgFbIjCBgMYMTsxAnLC+TOUlpSbFuCcHBmgJ/2BE7AFF03JttCLG//hm/ds&#10;ggLDKjMCAFOHbUZjcPZFT1qAn6HYRLg2LuwCg8Dg8Cy8tJS8GqQnR3vwvvPTQ5OjXcfPVmG7vdlz&#10;drTx3cfTj2+P/ozz736g+ps3u9++3Tk/f/v+uf/G0ncnM1C9Pd+KXH/7YvHF3tTp3vT++sjqbNfS&#10;VDuO/fn+HNL9+mjldHdudaa3t8UpnCd36CU2fXmDp3J9cXh7dXJqpGO4t7HGZbDopGi1z6HvavZC&#10;HR9Ce6US9rB0bfXeoe7m8YGOjkYvVMOwQlxAsBbCaUSu2URAF6TL8tNhnrVQTQnVDqOKVcryQpQc&#10;lW6qdtS6zFToAOQ5qfGaCklmSmJRblZeZhrinZOSWF6Yh12lkp+WmBjx1H/yPDVRKSqID3kE6tFh&#10;jyKePizITo+PCkuOi4oOeRD55N4/THXk4we/pzo/B1lOLStOkkvSf081FVl5BnKtqMiB6ntB12AP&#10;rb526asrX3xx+/pXFaJcp0Xmc1Y4rSKobvTpWmpNUN3dUjXSWzva29BSY6tUiS5uoI+IDX0S9vh+&#10;QnQ4GDM7EFe++rcbV7+4eunfr17641dfAPO/X/nyj//+z//rj//6L5e++FN9dU1/dxdU+++1bmu8&#10;oKW+p7Ohp6tOVJwFurBtqVQAs6Qs12ZSAbC6ohSwWUWY9HIaCQiHZHACRfADbJQWI00ANmoJeNRR&#10;YKiGK/BDb2FSuFgN7UwKwmUwQfAFiaYbJNMNaSVph2QhN2YQYRF66UAjLQBMTwBmK3SbTZBlAXL4&#10;R41RUvrDMO2UKLbgw3e3Vv33sQz2QilbACrUgRmgAjbtVABbEG2YxCfTAqLgzSZoMmtBV5gIIPPi&#10;a3/8J9jQ6ncvT+lAO9vCtjBlzIwPCxItzAUMxZiQzJTBgMRFZWp3Y0m4cW15fmxuapBye33uYHfp&#10;9HB9Y2VybqqfNBsr8Pbl/jfvTy5OmH36y9tLhZ8ffvz6aHWm+5dvD89/PHl9MLu33Ls61bI62Xi4&#10;Pri7OrCzMniwOSbcQE4GvrM8hHQfbk6RbBP7a+Mbc0Ozw+1dDVU+q8ptUUyPtq/MDaHVo/3Nte5K&#10;m0He0eiG6tG+Fkw4hhmHDLpauaizqeazVrMKquETdw3GwEljo8+OaJu1MrdVB9KYc0SYzYGWktnB&#10;adZUVxkhHLmmG7NAnRuPKMGZswuo1sklqJeoKL8kP0eUn5ufniorKcxNTSrMTCNAOiH8CX6bPDwu&#10;9FFafGRM+NOI0EefqY4MefT3qY56fA8Hjv2OfHAHqnHwv6c6Ky36M9VgjD6XFScIrzcC7IuL2Jkm&#10;o6ikKBmtvnb5iz9/z86FVsvLcqC6xq30VknrPeqW2sq2ektPixsf3t/hQbE9VqWoMDUx6lHog9uP&#10;gm4G3rj09MGdgBtfXb30r2Tpl7/6n0GBX90NvHLpT/8C1SB97dKfQBoHfuXLrxpqarvb2zpa/Ddj&#10;Q9eFTtb0dTcN9jfLxPnwjFwj1FBdXppDKQi4y653OwxUBNEWupFOCyfGBFYFSgloBz9aqLMKaAXv&#10;TSP6CdtkvMKZM0Go4RD40V7aARvwaKcnH3l4pkIHuOVo2VYAGNVFh4VG+sAz9IIrq+jMnEIwDshi&#10;y4VxgJwEG7aJ06M9NoclSIY6YEMwMdtACGwCdZTU8c/wCfaoMZ4ZgAEbraYnfIIlAbQoMCWdEWGE&#10;l4yaYanQDudsxWiAzQzCjhiHbswj7IVNhJlluK+rt6NperxvZWF8cXYEiaayvjy1tjS5szE/OzkA&#10;4QTOfGNl+uxoi/rz4+3vP5z9Z8n2x63lwWeb4+c/nH56t/P82ey744VXR3One5PCNwq8O1v6+HL1&#10;+bPpvbVhON9bHTncnEC335+tffdm793p+ubC4HBXtbggudFrnKbktFoAACP/SURBVB5uW5rqnRnp&#10;rHNV2g2yria3XS8f7Wke7Kj32XQuk8aoLDepJJ0N3v62xuGu1lam1Hpfo8ehLi/RSEotmooGt52W&#10;Jm+Vz2a0ahWU4vws2FOJi1mrl4vNarnTqPVYDPS061VsxSLjMAj9jUr/02M4cK2sHHpV5WXy0iJ4&#10;Ls7OUEtEZXnZKDZlWlx0fHgIIkcfStLvuMjQyLDHBbkZ8THhZKPUw588+DtUk1eH3b8T/ejuZ6oj&#10;Ht0XqL5940+fqb54w1FcUX5MQS7qHUlJnUZxaYpclpWVERl85ypafePKZeL6V1/duXkZql1WeZ1X&#10;Xe2SC+fA0erOJvtwj29isJ6y3qPTyPPFRWniwnRJcXZZUaa8vEBWXlAhK1BWFEVH3ouLeZgY/wTR&#10;/vKPwPyvmPA//Ms/X/nyT9cvX4Hqprraxtoa8mpgA63WJi9aPTTQIqgxsowUO206SupSUZ5SVgzb&#10;qLTAMw68qc7Z1uSt9tigGobRZMZBSyHZatKRYIOlcFFaaARs6KUOlkJnIc1mc7pBMqvYBI2lJzoM&#10;kAgy7SwKGg6ucDs7NUpAr5A/A7wAMFQjsmzI3IFKC6adfVEhr0aWGY2JAIkGI/rQAkntTXWgCLFw&#10;BWOwSqoMvQgvLUALjei2cE1LgBP+KVkkGaakJ/MCHdgQrWYtzLMKqhlHGIR2GpkFUHLBmTMCcwED&#10;YsgZBM4ZgYwa7700NwrAo4MdAt448PZmH3KNIWfV6uIEAr6/vfTiZAfyV2ZHXxxunf/88eKNaL/8&#10;zRf6vTld210b++375+fn7z+93/vt+9Nfvzv49G7r9fH84dbo3tog5evjRZLw090ZMu39tdGDjXHS&#10;7PdnG5TP1ieWp/u6m11WnbjK6Ie5o8HZ4DF1NrqAeay3pbvJ6zQqvVa906gmeltqh5hwu9taql3C&#10;7SgC1RBLS3dTLWW13WTTKWsc5vKCbKjWSstYrFRIHHyErJVEvcsG1QL5bbWeZp+zqlID+VCdmxKv&#10;lYhLcjL1FVLwVopLceWVSnlFWTEB2Pjw5OiI8If3qMSFPc1MSUiMiYiJDCnMy0yIjUhNio2OeIoh&#10;//tUh94LxH5H3A98eufGZ6rvBlyF6uz0GKguK04B4MI8/3tF87IjcrPCiQu2/a8oLMiPTUl6+vCe&#10;/8vpHwbffXA3KDgg4Mn9wPyMOL2ywG4qs1YWua2S6ipFjVPd4NV3NlmGuj0jvT7/TWZuba1b31rv&#10;6Gmt7umobW10trd6ujt9rc1VEeEBDx9cCnly807AJUz4F//2z//+z//jX//n/4Dqa5cue50uT5XD&#10;5/K/Rez3VKPVRp1EJSEXytMrSr12XVO1jRLThds3acoJKmatxG3V1DgrfS6T3eIHGMVGk2EShkHU&#10;oFUIgfbCD7iCJSJMBbDBFQhhkv2S6LKKrTgMgj4IL+3UgZASLAWYARi/jdTTTjfopcLgBNwyGi30&#10;RH5ZZCsh4adF4J8RSKchH7Dx5BwGPZFuWAJmIe9FSwd7OiAc8OCQFlBES+mANwZOQVTpBpOEgKtw&#10;ZYs6VH94/RxWBRNOkGYj8ig2W+G9hblD2IpBGB+5FuYIqGbt5src1uo8ACPCIE35bAf458aHesi3&#10;qQiPbQsunXJufHB7aXp5anhneea7N6fnv346/+37/3AW7dfN5fG1hZH3L/denaz631h8/uK3T89O&#10;98bX5tp3V/sg/JvX629O/A914sw3F/u2FgeerY8db0/B+dbyMPPCxsLwWF8jblxWkm5UlfW318D2&#10;xEBrD8wZlYRFI6mqVI31to33dRKftRqkARul9b+YobEGrYZqAAZdeUm+oqxQoNqkkqHStVUWSmCm&#10;P0IN+UwNDEUjkDNOXmoCA5blZvhfYK6QsK20KJfNkXraZcV5xZnp2YnxUJ2dnJAUFZ6VmpiWGB0f&#10;E1pckJmcEJmZEhcfFRIV+veoJqkOCb6NUIffuy1QzYj3Am9CdeDNL3My/C8MhuqSwgSoFsCGZ4Ht&#10;nMyI7IzwlOTHifGPwkOCw54+wPbHRFzczh0bjrUWFyWp5ZkqWZpRnW+vLHMY/S8P9jnkrfX63jZH&#10;d4utpd7YVGNsrrX4X3LU6H+AtsZX2VBvamwwP3zwZfDdPzx5fDUi9J7/u/yuXhK0mtT9xpWrUG03&#10;m1x2W43HiTYCG1STWg/0NVl0Uq28GHQ1siKDsgx6nWZVrcsovKWYulUvIxxGhb2yAt1mAlXIRNAL&#10;1ZRa/tz8lTUVAtugBcDQjiBDGhquqigHNviEZxQeDWcruqGu4A2owAbAbAvS9GdDOgtIAzNw4qXp&#10;w9RAnRJBRq4XL57BQs/pQwv9BcgZkEWOgZaVi6+5hvl5UL7gnK3AqanWe3GJuBvNFCwxsPV3tQEn&#10;QEIji7BKT9ZCI6AKhAtkQj4VtqUb4kwddCGczYUz5MIJc0agHYaRcUGfGYTOguFnLYODNNyizwRy&#10;TaDM22sLxORI3876IiUWfW1xev3iFd+LUyPrc+PjPW2jXS1bi1PvTvdh+9Pbs58+vrqQ7v/9c4QK&#10;D3Yc7C6+e756/v3B+W/Pf/p65/Xx7PHO6MHmCMk2iv3++SqBV794LGRgfa53eapzc2lofqJjYaJ7&#10;a2l0fX6or81rUotKc5MUopz2+iocOHLdXueEarNaOtrTOsU0OtiDxgp+G/DgDUrx1fBZ57SCKFSz&#10;Cu0FVJ1MBJaIObTTh7WEoaIcfQZvqGYcwbTTOT8tUS8ViXMzzUoZY9JNKSpym/UoOYtME+K8nML0&#10;VJQ1Pz0F+52bkZKdlgDPZcU5qUnROemJkBUT/vj/FdUI9X9FdUFu3O+pFsAG6cy0p6lJj5PiHzx9&#10;ci089HbY07vk9Akx0YAdFxHBpJKbFqOW5Zh0hQZ1jvA+cJdFVl2lamsw9HVYh3vdA52uTsCuM9d7&#10;9V6HstqjdzkUtTUGt0vR3GSOjwtKSryXEH+f+cJ/Pjz4DmB/8W//CtUB12/UV9cYdVqbyeh2WGEJ&#10;i9tQW+VPrXsaIBak0WfwpsIikAMwGQHqjWjDs8uihnNkvLG2qqK82FypEU594avhkNGgFKopaUEV&#10;aYF5AAZjGtFbEAVyeKYCigTkMx3QAm9QSo4NsQwLk5AJ88w+bAKcBDMCa1FdEAVm+kAsG4I0fdgj&#10;+ny4v0UjI7MLKrQI/XHv8IxX31pfYoIAKhJa6AIq0CKznRodBDP0BiwBmOHBDxSFdlrQbRaRVoBn&#10;W7qxLX0QZ1JoQauhlzGpECgzVJNIk2Mj7O9fnX1880I4nSbYckamzgQBroJWb67O4K4nR3vGhjoh&#10;eW5yGNpPnvnvb2FARiPY44vDnan+zsWRvqXR/pnB7oXR/t2lmef7W6+P9r7/8Opn/7Nff/WztjQO&#10;1a9Ppj++XPaz/cMhleOdccA+2596/3z5m9eb785WzvZn9tdH1ua658daF6e6pkdaiNmxtomBZhR7&#10;uLsBK66TF9U6DU1ea2eDu6+1hjTbUFE60N4wPdT7mWr0GfAQUphEt6Ea+UWEgRC8kVaCDn9DNQzT&#10;gU3AlUFQeFYJDrwwI9mkKJfmZViVEioWldQgK6tzmJwGFTMFyo+lL85KjXp8ryTbf/KsOC8rPysl&#10;LTmqvDQnMzUmPzspNTEiIfLpf0n13WtXoDr8QdDTuwG/pzrsYdC9wOtQfefWV36tzk0sLU4rLkzJ&#10;zY7Ly2ExDvXOzohMTXoaH3M/Ojw4PvZRemokuX1OZkpxfk5hbhaHopKXaCuKql3+69XVTlmtS+l/&#10;Zsulba7xv+Sos8Xc1WJubTA21Roaa/R1Hp2vSlVXbWisM7W1OixmkcetjIy4FR52PeDWv9y++eX9&#10;uwEP7gZCNQ78yz+QvV9tqKnWqZRGndpmMgBSlc3gdZmaG53dnbUaRQkOvLrK6HPoKaFXJSmihRKk&#10;fY5KkLbo5Jhwm0FB1n1xa4ochsvLCo16FYTDMIuINkxircEV2BBeQIVG1BInTCOzAFMAhIOrcEaN&#10;zii5sAiKdGMiYF6ghaEYVkjOoRrnTIkCsxV8QjWdBVNNI+jCvFACM1n0/sXXZTE7APnxwQ4wr1+8&#10;nxDaeztaBKphFaSBmVI4Q0YJb3jyzpYGRBuBHehuB2BCOJEGYLBNuyDpnz6+xYG/fXHCWsYEb6Bl&#10;HPCDRrqBN6sIJgUa2QptZ5rAgdNISX+ctv882ZT/BeNHexvPj3ZfnpDnHyxMj54ebDMdMC+wuZAa&#10;nO3vgBAkb81PDrU39rf5H6462VnfXpnDotP/6/eI9q9/Zlr4+en57vrg8mz7x9dr57+9+PGbva/f&#10;rP/y7bOT3YmXh7O4cbT6eGfyaHsCsHHjyLVfqyc758bbp4Za1+YGDzZn9tamV2YG8eH6imKNpNBj&#10;0ejlqG4x0j012DU5gAN3djZgnp0mlQQVBTmBc6imjnmGXsCDQKOy3K5XUPpshga3lRS9zgn5aloo&#10;2+vcPc1QXYkRUIkLi7OSrWqZtCDLrJQQVq2cbo0em9vsP82mEBdBdVG2n+qy/ExSboxkYU5aRmqM&#10;tKwgKy2WenpSTGJUyD9dvKXk5q1r1wNv3goOCCTpDbx+/eaVr4JvXgu5FxRyP5CIenwXnh/fuU4Z&#10;+sD/4oQbV/4dqrPSE0pKcjLSk9LTEpMSYxITohPio8jaE6JDiaSLkj4ZqaCeLhUXKqWl8vIClTS/&#10;Ul2CMnvtfp4bvZrmal1bXSU62tviGOzxDvb7etodddU6or3F1t5C3eC0V9R4dT2dHp9bYzGKnz66&#10;evPa/7x57Z9v37xExn7lyz9e+uLfL33hv7gV8ugh3tuk1xk0SoyuyaC0mlRVdk1ttZm0HFNdISnU&#10;VIhl4nz/mxjE+VpFuf+yllomXKAWWkx6OaVCUgKcGrIguwlokWLmCMQfOBFeIWHG3oM6deHcGKrL&#10;IhMBq0AUaGGVWYC1yDiN1KEa4AkGJJBugKSDkE4DPFgCM40oM6Wg+XTzzxoj/pcQ1HmdSJ8AnqDG&#10;UMQiwosNBifQpQNrkXpGY45gumFSgHNacOaCyWc6oGVmcoTBNy5esfLu5TH5raCfVPDGwrsTPrw+&#10;JdEd7usYG+zGG4/0d/ofz9jfZDy4hWqUnP2CLhVQR7c5MIJGjoR2dB6FZy3uGm6Zczhs4cKbMH3w&#10;ezHF0FM4k8ev42d7Y2lldvxkb6O/o2l8oGthcnh5ZowDY+/CUfnZfvv8rw35r69PN5ZmevY2xz68&#10;3vjuw/anD9vvXy7tbQyQaaPbb4/m3xzOvdibebk/uzLdtTbbgxunXJvt25gf2FwY3JwfXpsZmB1u&#10;nxlqmxpoa/FZtZICnbSwxq5bHO8THtimHOtprnUYKuWiKr2yr7m21VdVbTUQlfJyjbgkOyFGIy7S&#10;y4obXCarRkLP9tqqapuu2Wt1Vio05QWU1NtqHPVOo0MvV5blFmUmeO2Gktx0r93osujN2ooqk7al&#10;1m3VK6moZGUGpQSfmxwTBsYgXVaYXZyXgVznZ6WBNGVGcnxSbOQ/THXYw4DQB7duXv0DIpmSGAPS&#10;ERFhYWEhD4WfB/eIJ/fvEqH374Y8DI4KfRIdHpKcEJ2blYxDyMuKk5VlMJFZ9SUOY5nXJq1zKVu8&#10;2s46Y1+TfaDdNT/VPjbc0NGKbdZ4XUpKMK6yySmJ9hZnjddgM8vCnt66cfV/Xf3qf15c6Prq+pU/&#10;3bj6pZBdR4Q89qCmBi3gVeoqLEal3aJxOrQ1PlNLkxOqYVUtF0lK8/UqqVxcZNRWmPVKwmHWwblO&#10;Kamy6L1VZrtJazGoyHtlZEdqOdQBJNyih6AoERWpFRK0FHRRUVqgVDh/Bv+CTyYQYTaBeXSe4JDo&#10;Rgc0HLGFWDhnIsBdC6gzGsqM/Ar5M90YiomDTVBp2hFYYCBJhiU+94gtSTRsgATwQAWaTPtQbyc9&#10;QQ6RJ83GBPuf37p43yjDclRMEMwUr54fQfuPnz6C9MuzQ3Z6uLu+OMPIf/7a6onhXurfvHvx03fv&#10;YWkUrqZH0UmMNHaaFigFYHSV/cI2HCLaVGAYPgWkhfkFpDlUoTNz0KvTQ0hG3unDb0EHxJ8K3UjU&#10;GYcWZgecOfMLkwj59sz4IBMK00pfZ7PwMpZn26uwjdpTcrS//fjN786l/XxyuDjYVz012vju5Qqi&#10;/dsPePJj/xnyg9mjjbHD1ZHDtbHT3Zln62NQvTDeNj/WvjzVvT7XD9gLY13jvY3Tg61bCyMbcyP9&#10;rdXOygq9rMhjVvU0eYY767saXPXOSrtOZtNKIbaz3kXy31nnsWsrlKX5ToOmLDu9JDNZJy2qqzIY&#10;FaVei7q12sa80FZj91k1lRUlDMV8QdBo00qUZTkl2Ukem74IqqvMHofJ//EzaRvYs0ZOhQ8tSpOV&#10;Gp8YE1ZekkeIinIkpYVlhbmlBTlEYU4GVCfGRPwV1XdvB969/fepJgKufwHVcdFhUZEhAQE3b968&#10;fuvWrYCAgNsBNwNv37oXeOtB0O3HxL074B325CHzB74/PTkiPTkcql02qUC1zy6rd6taayq7m2wj&#10;HZ6x3pr1pf7RIXJRS32Nvtanr/ZoPU4VQcVukVJ6XepKXVnI4xtXL/3fl774v7784v/iSAJvXQ66&#10;fTXo9vVrl7+ICn8CKkAiUI1QO+16t1Pv81TW1VgRYeY8/jr8UShlokKBZ/6OlGg4fzvk2Wk1QGJT&#10;rRuYmSSRXyqgSwml4A29ROfFQ1dwIjAJt/APimgjNAIJKNIB+OlDBTjhVtiEEvVmNBiDOjqjogRy&#10;LZz3JuhGB+HBD4ZFwKGXj75w+yfOGZ77u9r49AuPVaDVkAMSMAb2gMFEANiMA8YMDlgADOE7mytA&#10;LpxvoxTUm8MG2p11fPVEf1cL2FBBt6dG+xHqlflJVh3s+OcWLAXt6C0ocjDsC5hRYIAUtPr5EaT5&#10;70YHWlbRKHRgxhHgR5A5SCw68AsundwbiaZCI8xjxam3N9WwR2GWgfDWBh8TDXX/I18XloFVHCdT&#10;DIT/8v3Hv9yy8ucXm/746fTZ9sT22tCPXz87/+Xs/OcXP37c//blxoeT1WcrI9P99XurI7srw5T7&#10;a6PE5kL/wnjH1GDTRF8TWo1on+0uvjpYP95a2FmaAO+hjhqvRWnTirsaqoY7a6sMcpUoFz4H22t7&#10;mrx1VZVuk8ogLyElBmlBq2sdeoO82GVUNHnM1TZte62D0qIWU4J0s9cC5FZNOVSX5iSTA5bkZ9a4&#10;bXVeB+pC1PuqsJB8DPm48vnMzUhKjouAZ+Saz7BCUiYTFUvLisAbsLNSE1Pio/9Lqu/euPqfUh1y&#10;/yZaDdV3Aq5AdcjTh5cuffmnP/3x+vXrN27cuHXzOmDfu337UfCdkHt3L24aD44Me4xtKM5PK8xN&#10;KsiNU0r8V6rtlWVOsxiq0epmn76j3jzQUjXc5Z0caWxpJNtUQnVLo7W+phL73dxA+qrFeLscCqhW&#10;yHLR6jsBfwi6/cegwC/DQgLDQ4PCQu6EPL4D2wmxYfhekLsgTeNyGKs9lmqvqcZn/kw1goxW82ei&#10;RKutlWp0G575S6HkrKWkG/MlJAu5NIEVV8hE0MusAQCgQkqMdyWLpsJOIZOd0oJK04cKIgy0UM0q&#10;tFHQcOoEhDMyGzIyyLEhdBHCpTLYZnO6USKwzA5szk6hF3TJltFhfDgYtDbUUHa1NkI7dVCHFkij&#10;G3INWEwZgAi3gt8GZiw3jfAM8IxMIisc1fTEcK3HDr2IYbXLijaigQI/EIVITo+RTiOq/ktQUM0U&#10;AMDQ21jj6Wlvpo5EM92QgQvJNkhDLOJMMMWgzCzSh00gFtNBhYB2NJyJgF8E4GlhOqBnX2cru4ZY&#10;2GaPACwcDC1UmGioAzmHQYA6GcHJ4fYP3705/wXR/vzG4l9/+/FsZrT5ZG/ml2+Ozr8/++ndwddn&#10;my/3lg7XJnDgqzPdO8tDZ3uzLw8WDjcnVmd6Z4ZbVqb6dpbGDtand5fHgZmA6v3VyfnRzp3lEWTc&#10;oimRFaVpynPtuvIau2aspwkNb3AZEXCLutyoKCvJSkTJTcoyGlFmt0kJ1Sh2o9vk0MvMKhEwC1QL&#10;Wq0W54nyUhu8Nqw1JKMofPxctsrGGheiLRhJPrEoeUZyLN6bj+jFx7VMLi4RQlSUl5uRglz/w1Q/&#10;Cb5O3Lr2x3tBN/DVEeFPL1/+6ssvv/zqq68uXbp09fKVG9ev3rlxA7l+HBT4NDjoyf2gqNDHTDBK&#10;mf96kraiwKAqdpgkDqOoyiR2WSRuq9RrldU4FI0e/3vLmmtNaLK5UkQWDcyCXDfWmRpqjSBNI5xL&#10;RGmJcffjY4JTEh+lJD/Oz4vKygxPTnwSF/PwyaNbqUmRXpfFYdXbzFpKn9ta67OBtEC1RsHcViio&#10;tD+LvigBW2hEpflYM1MKkPNnFZw2Eg20GGzhvWXop4AoWTfQspYSFMlUmU0ETcZ1gw3dyKsFCw3A&#10;4E0dhMCYOlpNiUhCF3XMMCOwFuQohbkAdWVA+jMaHQa62wGYtBmqEWrg6WiuB2BggBkqNJLNIokw&#10;5r9EvLYoXOViZPbCvADh5M/UaQHyrfWl775+yyQC3nPTY5gDoMXuAgxZNGC31Hvx21AkJNtCpi28&#10;FRyRRFfxzBAIwEwilODKwRxe3ATOIXEwQs7PWkoAhl6kmKmHDVkEcvrDPMGMQAtroZpjBHt8tXA9&#10;jJIp5tv3L5l0oBeYOQBMBIscBsCziImgG31+++njLz+8/Zsr2y+Plge7fMM9Ncdbc79+8/z8pw/n&#10;37/+8Hz9dG96d3VoZ2Vwe2lQSLBR7JVpku3+9dnBjbkhwIbn1el+YAbp+bHW6aHmxYn2nuYqSWFS&#10;QXpEVWV5g8uAvI9219c6tMLTYIrSbOTXrpNivJFigWHYpkIHAvUGadZi0eFcU54P1e0NHj6KII0r&#10;YWLFQrY1Yg4rEW0+nHwsIZlEGqr5uFaUF6vl5SqZmFBKReLi/Jz05PSkuH/YgT+9d+NR0PUbl//4&#10;IPhWVlpyXGwkKn358uU//elPsH35Kz/Yt69du3vr1sPAAMDGhEeGPCjITjUbKmpdRq9D7fR/kW2F&#10;wDOl01zuNIrdZkm1XVnr0tS4NDazxGGVQS9Uk0sDMyVUU6LbtBflx+VkRhTmxfpvaCuMKS9PzMuN&#10;SE56EBcb/OTRzfjYxyZDhUYp0ijLceCwTV6ND7dZlC6HQSEtYi5Eh8momQKpCLk0fylcDX9QpbSU&#10;WbA4L4NuTJAV0jK5pBSY0VLhtDZUQyCsknKDN0iDnOClaaQbAMMkhhkOaaeFRbAXSgF4AXI2YTRh&#10;gmBbVJqt6M+AAt4EtplVtAM/AcwINTa7u60JSMCYjz4lhMAJhKOZrGpvqsPI05PB2RfQQjKTBRXQ&#10;odzdWt3bXgN4jAAtB3ubDM6+4ARfLRjsge5WSnQDwgkIhxywIfGmG/UXx3uwB8DCg1m/fP+NMNew&#10;a5DGY2OqMd4INSLM4XHAVOjD0Q72dAinu1FpYQJiBJwIPAvem2BDdspfAlyFnW4szw72tDG5CMdG&#10;HcLfvzqhBfKxEkwijMBBvjzdPfd/tzZg/47tn94ebM71tvra65wH63MXTR9++3T89auNV0cLWPHZ&#10;kWbSwIn+uon+BtLstZkBqCa1Rre3F0c35gcG2l2bi30HG+PCXaiw7bFIizKjzOriZl9le50Fqk1K&#10;lLlCWpiK/IIulhu2hYwaqrHrmHZWQTK6Deq/p7qruZpPJh+ojuZaTDhgU6EEbMKkUwhvLCeQIj69&#10;Rq2yUqMwqCs0FQhQHg48OS7qH6Y6/NGdh3euXfvq36E6NzMtMSEGqhHqy5evXrly7dqVqzeuXfdr&#10;NSb8zu0nd+88uRsYHfKgKDvVZpDXeYy+Kg3222NXgLQQfqrNVOQ1Vdp6t8FjJw1W+ty6pnorUe0B&#10;IRU8C6Jd48UMa3Iyw0QXrz0sLowpKoooK4vKzHwYHx8YE3370cPLEWGBMkmuuDRHVl6gVogNWrlO&#10;Xa5WlBm0UvA2aCQycb5KXlIhKbSZVOqKUp1KDOpWo5LFSq1UuC2cRhaZJvWaCpD+/AoUIMQ2gxkl&#10;VCO8NJL0oqsQC/OsQtWp488hCqqx4kBLIwzTjZKgA41sDvmgK5hw+vjvlu7tADDMJRVUmp50w4cz&#10;IHV4xmmj1aTTgNHWWIvZFk4ywbZwaQqkscRQROd3r8/gGcEnl2ZfAt6EcI6d3SHRR8+2Sba3N5b5&#10;RZCI3s6G7va6ztaa+emh1cWJmYn+0cGOZxcvFqB9uL9teX5sY2V6aW4U5AAPJgHYn8NfeARIhmpw&#10;hV4W0WEwYy0yziGh2BwnB0ZFsNyCM2crjDcHL5wy4BfkL8HvRSY/2NsyPd4nHMzB7srh3irHwzHs&#10;bi6MD3ftbS3S0t/dRCBxzGhMELgJeh4/Wz07Wv8RWfb//O75kJ8/7qzODnY0ttVWnezMvj5e/Pmb&#10;g/Pzt+ffn5zsTgHqzHCT4Mxx46TZY711A+2esZ4G6uvzPZuLPSC9vz60OtvV31410uPFt5NCNnq0&#10;iJPbLKtUFJhURSXZMRZ1GVQDM1k0Ei2cJxPSbLSanBxzTtCImIO6oNWSstzmehd/6sbaqhqPpaOl&#10;2ucyuR0G6nwm7WY1n16pKI86abbFoDHr1SadSq+Sl5cU/J28+r+iOuppMFp95U//ev9uQF5WemJC&#10;3NWrV//4xz9evXqduH712s3rN4JuBvipDgTpOw8Cr4c9DMxJjdXKi22VMpO2zKihIrYZSj+HvVIM&#10;2D67us5jMOpFNrPMfxuZ10CAN0hjvDHhFzm2rtanzc+J1Chzder8ooLIouIQkTgiK/teYmJAYmJQ&#10;aMi1yIjb4rJMaXmuUl5ycQ5cXamTAbbFqPS6TC67Hm6BFqohmbyAv5GoOKu8NIe6sAjVVMQl2fBP&#10;Ig3VSjmzgwKkSbMpgU243AXbgm7DIRBimIETjGkBXdQYDoFWwBhmIJM+AsZoMsMKt6OC1tnxPkOB&#10;GYJJNwhnQBQbg8DswCLBgG67eW5yFJgxrmTR/i/RrfWiyUJSDdUwRku1yy6o1sLshADzyeEuBh68&#10;8d4cA7QLV7mQSzTcfyaqv6uzrX6kv7POZ4PkhZnh42frfJK62monR3uory9PCTeEEXQQns0QcmkY&#10;fvviBGgpaeGoTi9ekwLVZNcE0FLSAnJMQBwYmxD8ruDNVjj5b9694phpgWemAIbFfiPCwm3hF1v3&#10;jg11nv/89cnBBvWj/bWhvlYC5sEb5v2HOjLArk8Ptjn+iw0XXp1svn2+c/Ed2mTa//sC2OH2ap3b&#10;/2bSvjbHy8P5v2D/ntz7p48H6DBOe3KgcXmqe39tnMCNL050Lk8DdtfiZMv8eNPOSv/B5giEEyc7&#10;0wh4b4tDI8kszoq260UVpWmKsnRnpQw1NipKUWnhHDjZNVk0LQBPEg7kVEi/seui/JTmmio+jU11&#10;TubWlgZ3rdfa1uT1VFUS/L84LBrw5vMpfBUBH2OQFgK5lpYV/TmvBumbV27cvPi+eKgODryN0t66&#10;eglyHwf57zkJfXAnJPiWEE/v3nx899ZTkL1++U7AtaK87MyMtD/84Q+XLl1Bq4lrV65faPWt4IAA&#10;qMaBhwTfDn8QWJCeYFKJrTqJSV1q1pYY1QU6sFTm6pUFleois07kMMk8dk21U2/SS9wObZ3PXF9t&#10;qas21teYcN1QjVA31ZtbmyxOuwyJNhqKKmTp0vKkMlF4QeHDnNwHmZn3Y2JuPX1yOTnpEVrtfwgE&#10;Pv0vM1ERRr2C0mmvrHabvU6j06ZjziPH5m8kPINJ8GeiBd0uKUi3VPpvQeGPCEtGvWqwrxN7jLoC&#10;LWk2FhpuhbNlwAnq1RcvP6GRRTpAEQk23SCcTYCWnkwHAAaiKDabIPWwjZVkW8QT7FlkF4BHZ4aC&#10;asCDN/bOIDQyYEO1G6phg5KPucAwH2VQwXsjdPAAS6xCDzGxAIzUC8abEcCYGLn4khDwhmdKjMDx&#10;wQ5zzfLCZE9749rSJKjwwUISBSWkAk7oM2Aj0TQijAJs2G80Fr2FW+rYafbLsUEp5YfXz1nL8XAk&#10;zDiCApNm47EhmbUsCnp+/uuP/C6CVxeuz4E3icD81AgAwy3atbU2i0RzDL/++GFzdYYDEzjn0z8x&#10;0k29ocaxMjO5sTD7zZuzkd7WFyc7S3PDe1tzR/vL718f/Pjdqwtu/+pnbrzdZS5r8qlfHwP2dxfY&#10;f49on39/9u509dn6GLZ8a3GINBukEXCEemmqeXGyaX2+gzqEby/3HW2PHWyOATwiz1zQ02wX58cl&#10;RgT68daVkzxjsLHZwokxFBuGodpZWQHnCDVyjZhrJQX56TEuixY5aW309HTU83vxcYVq/i/Am7rw&#10;TCHKBNWCtXSYDYTdpEeu5eKSvMzUzJSE/wdk3+o1MR4q7AAAAABJRU5ErkJgglBLAwQKAAAAAAAA&#10;ACEAmeQJOgk3AQAJNwEAFAAAAGRycy9tZWRpYS9pbWFnZTQucG5niVBORw0KGgoAAAANSUhEUgAA&#10;ARkAAADTCAIAAAA6dvAmAAAAAXNSR0IArs4c6QAAAARnQU1BAACxjwv8YQUAAAAJcEhZcwAAFxEA&#10;ABcRAcom8z8AAP+lSURBVHhe7P1piBtX1/cL+3x5Pxw47wuHh8PDzX1BLi5CTLDBNjbY2CbGxjY2&#10;Nmq66YkeUNMDaoR6VqNu0RpaJTSgeepBdKvn2fOEpzhkJGQiCSEDSSAJSUggxjY2xthY57/3qtoq&#10;lart7tzXfc7z4Q0/dkpbpaqSev1qrb2rJG/pST3oTt7vStzrjN8V4KEl+icwR/4wh3+XwXLkL3P4&#10;vjn8QOGhJfKoI/q4M/akO/GsJ/m8N5Xv42ABPV3xp12pZ53Jp5b4Y3P0oSn8oDV4tyVwr9l/t8l3&#10;j/OA87DZ96jF/7g1+Lg9+NgUfGAK3lfA8oP20ENz+JE5/Lgj+rQr/rw7gY3nscC2H3vcFXvYGX9o&#10;YTxuTzJMycfm9HNz6ll76rkp+cwUfwrMsafm+DMcKgcLzyycjngetEefAVM03xZ5TrSGnwFj8Kku&#10;jYEnoMH/uN73iMByg/+hMfDQGHzQFHwImkOPWsKPTeEnwBx9LuiIKMhv5xm9o474cxwPrcMOJvIU&#10;B9AcemIMPmJgy8B/j2gK3Ceagw9Aa+gR0RZ+TNB+1e8FtISfEqJHQGsaQ49BY/BhQ+BBne9ejfev&#10;aunPKumPWt9dPAT1/vt4CivQUTWFnxD0Qt6J9nGd7z7nYa33AaiR7tdID6u9DyukR+VeRpn0EBik&#10;B8Tp4Xu6GJx3N0WF554uZe6/9PjD4PzN4PyllPLh33XBS1QUNoVdF1wSOtGy2qX28G+EOfxne+he&#10;e+g+AZ2ESwhroRPAgtqljsQTc+xRewQ63W8N3uc63QfkkixS4AlcMgUfqVwSFjGRLBHmAGKuJ8ng&#10;Oj3tjj/pjj/qSjwqcinxyJR8Yko8bos/YUQfA1PkcXv0CQ6Y8wQbbJd5ChC4iDyKKhFwiOPGwCPS&#10;RhfhEhfpMVbmwcRcIpFaeUBj4+bIM4ElrBB5Ap34p4fzwvNOrpNwW7jUxKKTtvxoPZeEQsIi9o5A&#10;LM+IMsgWgt6pGnrLtBdyCdpAIQCj8JAUki0KPRYWFURSuVTve8B5BJ2IWu+jGt+jf5dLZa57umgU&#10;EqjjXgV8+E0XjUIq/lRxV4Bdb+lNPVTrROAhpOqI/SVcMoV+5fyucUmkJo1RBDvjpp6rdHrMdAo9&#10;bAs+aAnIwKiWwCNYBNqYSFDoLoftSL19bJxcFamP7SXxtCfxGC51MJ0UkRKP2uKPWmMPW6KPmiMP&#10;W8IMU/gRwAYBLdOR4FzeEnxIUUj+UPgS3KV1QSISUA9/FRNJ4xIBaYuMUlyCQhCpK8noTDHMMZaa&#10;KMTFwQBog6MlRC4Csj/qffFM2w4tFUq9EhaJd022kDmkE0H+kELNWB/iRZ6BEpFkl+gzoRONYtTj&#10;Wt/j9VwyeO7rovZETcXwA32YOX+VUuxAgUpJnwrPH+ug3bKs6/AD5pLQSQOkgk4sOxVS0x+lLlGg&#10;0/meIp4XLbJRcEnQmXxmiT8xR54gG5hCzByFJ8AUeopOnpTIIrZx8pM2RRZZMwppblTyCehOPiaX&#10;FJFg0QMAkRjhB3CpjStkjrLjZAeg55JGJECRUUqpSLwfCmELzCISibmkimxmkVLpdUbzSprFh5MH&#10;PbztUrmEcBeBThScKdZGvcx2FHtO6Iqkdom2z98pM0FYBMir0kSkdqlEJPksQ3lJlZRQ6b0oL63L&#10;8P1ytw5V0iM9HlRKd3UpEUBGo9BLqZLulfCA82hLX/oRUOuEBUCdeEgJSin5MF66y4dMBGo8uPSo&#10;MwadIBIDy12ou5Auks96U8970vneDKNvhLUwqiOB4RMziqTiYY0FOmej9IJC8paxKWyE+ZPmZPK2&#10;0bxtTKZ/hGFNYYWnPaknncnHskvxh3CJJyXoxPJSa+QRQI0HaO98WMJ2R3sHFP1yYKnrliCGKzqo&#10;XVJEYi/hEfaEaIs8FZjjeWCJsfoNIAsRffyTQdubll3qSDJMsecm7hLCnWKXhW/4KTkPNDrpigQ0&#10;8tAGBUUi8fEYDYdIJFIIFD4N5aHAGH4MGkOPiAbkNAgZhDb3OA+qvfeBiLkK6UG5l1Em3QcG6d6L&#10;KZfu61LpfahLuXRXlzLpL13KpT83RaXvvhZ514+3WDOPSRvSCdAy9ZNgSFA0lOqM3zdH7vFwZ1C4&#10;kzlosUxoXEKsWEfz1jEGlvmpl+UoQKNtBTZaUG8BL4dCEIYpxC0azObtHCwMjLMeaxrrIGVhYPYE&#10;ZSS51Bp7AJeoxgMQCeMlDJbMMZSaKpeiCD45HDUuFUKHZ6FSSl1qCj3FC1ujTwVqlyyJPCCLqJaj&#10;XKR2iURi1sEBgjtAGQC0Rp9jMCbKvKIaT08nbEHtD96dGrxTdUYil3RFKvpAihEWKSIxl+oDD6u9&#10;dzlkEaOSO7CeS/SwFKyvi5BHQ4X3ni4atQRl0h+6VHj/0kUrEqD9Ii9ZR56odSLUmUoMojgPOmIP&#10;dFMQQVKpXZJlGGOhz6IfUvHajFp5zCPDlvtS4ClAwulHIhrJD0ChcVmhoYm8Y5KBBWbUeB7rgL70&#10;M+FSWwzp6D7VeITaJQzY2JiN5ygGGzixSgyFGcY5cojw2JKDQ1Xz6KIugZA6WuPPQFusANILoEKL&#10;6cTTDqo4col5hTMLr+u4SEwD9hIyIZaHP0QLf0gzhOohGYG3ILylPRJMIUVFkd8KbpBFKgpFHVBE&#10;wkvk9UsoEekhRAKUlygpibxEGui6RJ2lCEk2CDdHK8AL0KQdQaXvri5qP2X4myrzPNBxCcuA6j1V&#10;RqL5vQedcZaL1NmDnOFiwAdZJ41LsIiSCdVm1FkY86SQWNgWuGMsz4B1RcpxJuVOrKPrUnOkgHAJ&#10;tAbvMkIYJslQUOJ8DyiSACSpDzJoIriUzbpEbrAyT9GJUhMra2OPab6etTFmAnzgI5wil1rjeYDS&#10;kYZhGm2oU2MU9i57WKITvU3ZGV24KuTSC9C4xD407lKt7z4HUj1QKj0W60KS/xaXfPc1qvxtNAoJ&#10;tCIB7hLGdazGU7tEIqFHqFUMmzEDGOsDjFJQXAGEMi2U0k8jHCQlVGUIfWQSpCYm0vMC8EGsBnk4&#10;dihEkEjZvGMi78rl3VOsxTKeGsCrqAJEsTfKxmOW9DPohBqvKXxP0Bx+AGRzgn81Bf5sCtxtDrL+&#10;ljA7xxsD97lIbKiAAUNdgEEuiYksYRFNE6tFQkghOilYzel8eypvSiLuEcfo1Bk7yTUY8+p5d1qe&#10;bGBJKfmckcgzUvn2JMOUyLcluEUxSk1FomIXzeHHQOyohGdNkafAyMY28vCGUzTUESZoLBLu0bsD&#10;oodWwBbqQ49AXfBhbfBBTeB+tZ9R5bvHeaDiEahAuG+GSt8Dgh6Wo1rjiH4NFQh3PSr99wh6WO77&#10;ixArCGg1sYIWL8pRVIZ3DdJfDM+fBs9dcMp9t2i8RJBO6wF/CGELRHqBS8wQAgUeH+EAplPmeV/6&#10;CV5ozTwF/aNsTRJJrRCDP2T9XCcnT0pQCz22kefyUGpcHowxl+IPmyP3jKG/GOG7oCl0n1xqY7N5&#10;91tD91qCaFntB1AgMZ1ULtX67wHZKMWlUmSXeNghyCgDMJH0XKJsA7BALvERFFV3WIZa8jVlymBQ&#10;iIHsROko9rw5+gywYVixS9j4C1wqFYnkoWXxUKDORWqLdJMb3/LjBq4TucR1YpBR1f6HBXyPgZBk&#10;g6gkkXte5JIizHpotNGFnCnz/qmPViTm0unhv5hL5A/NOoiJB40/atT5hCx6MSxv8DKM4A+ZANb0&#10;Uyu2lmIVJrCNPrGNPRsYfz449hzmUBYC3JnnA6PPbJknaEkn0U+bgoEs42WZS+YUQu2BMfxXY/BP&#10;zl1j6B5ckq8vYYAUQ733kF26jT2h2KVTO7nEiroAc6nGd7fKdxdtre/POt9foN6PXITS7h5W49ax&#10;BVYZhh7i5RTipvhziNSaQiZBDnnaHH3C4HkDK7B1hE5xOfkwkk/bE1ykGL+szCXBppgqKouM3Ap5&#10;Oxt2SThTqg2hXgEIT4Q5mioRyCIpfpJLKp0ekk6cRwX8T8B6Ea8JaEE5UoRCme8uYUC4q/q1BO6W&#10;Uub/S1D0FH+J2KzB+yc4Lf2xPn+BU9KfxEnPHyc9fzGG78n3PQiEThTipVBWEXUaCYP8QwulwB8M&#10;fvr4dAKAPP2ZZ7ZR5CKxzUf9I+TS04HxZ5SRkHmQf4DiDF74CC2eZS5h1ERzD3hqlA2o2Egsy8o8&#10;uNQavW8M/SnnpdA9Y5iLFHuCEz+ro1LPKHZZNcXi+DmiFhEpXCKRyCWmk/cP6ATIJeGPWiSELMKa&#10;icTTUXMCoY+EgNBEpCJxPWwKP8I6zChlSIPMw3SSj4G7RCJFZetkSbhFlFsaMThBrsCQT6UTrbYe&#10;WFljjgZFIWYF7YXMKUX4Q1AdiNeSQgQX6YV5yf+wCgTul6JRS1ARuA+EJ0In0aNB7YwuapEqgsqr&#10;FJFgyynp9xciW6Rx6ZTn/haaoBOzC0InVawXoRRpGORAFVR6GFlh4ISUhYJND1R6ySc9icech32p&#10;x8hI/SNPOI8JLtLjwexTAHmcE3l3Lj+MoRHKOdR4yFeZx8A++hQPXZPyU1gNOtHkBLlEeYlcUgZL&#10;7HItEynJRia9I/nOTL4jnbekGBjbIJRRSiEiG0MPGpS8VO1Hoc9EwgK5RHlJ+AM3CBKJIptcgkKN&#10;kUcN4Yf1YbZBAhtXvwQ6ITUxnaC0Ki/JdzxxSbAdTsEi4RJA0qNJDiwUEqAeEIaShgYkE0DbRMZj&#10;cG/bYnlC45IsD+AzEzR1gSEWk0ehOnifg4UHsiQkj8xjeUGlkECjkIBcKtVJPNRg8P2pi1ohNbQ1&#10;tUgnPb+BYn/UFLnEuQsM0sMtHbG/BGqdNKWdAArRCAeekEXdyYeApNKB35dAMJF4UQeRkIUUHg+M&#10;P4FF9uyzoYnnkIREUrs0OPIEIg2NP4c/6PdMsRZSsewEkfhIDOOl3gzcQCzCn3viWm1r7DHCFOZA&#10;JOt4vovrVOQSz0tqlzCABnSW1aQjUU3hJQSFPrmE0g65iESqC2Fr9wDphNeShMIlbV7Sc4kyhhAJ&#10;oBOGCJdeqlOpP4TsjwA1JKfUJarr1CKt55LCQyBLUhBJdqk68Ihk0yCk0lAZfFCq0wvQZCFBZRCb&#10;uo9ExHKREMn/l7quI1s24hJVesDgvWvw3uc82kI3NBCkExV7GoUEZIhQqCvxgECPLn10pSj13Jbm&#10;IyXGU16tYVz03M4UArDoqWPymSP3HJ4Qsi3Z50PjT+2jj+1jTxzZZ+hRP4skBpeQmpAq+VVghCaf&#10;Fme3Psj3473IpVS+PfUc4YgApYinQoUqFgo+Fv0ReTsIdFPiKSP5TIY/lB2IP2mNI/QfibxEwFJU&#10;euQGEymqjJeS7BhgUXviCRV4dGWZHKD1tRHP0pTWJdKJXlWK2iKyUd6UIo+Msv1SizTVXaHA45fg&#10;sPG6sIbHoDb0iBF8ouIZ2prgY5JNg0YhAVzalE5kSynV4YdVoQcAy4pFLF/RKKhEmN+pXw+hELIZ&#10;0iB4UOZ7WOZ7vKU9+gdhjv1pjv9lSdztSN7rTN3vTj/UR+VPZ/w+6IoxUL8VgeTGFyASxks0Q8DG&#10;QvKkHJtFgEIE0hFdOMIAyTObl6aZLaKKQzrC+vQSrEbT4mw2jz8LkJQwfutJP+tMPbMknzCdkmyO&#10;gd36EHkAWI2XetaDkdtYHq18wxtLCOwbGQhuCIPMI+sUQknGZKAkwGyJw8bHiHgkEDbcUmhPKVJx&#10;nSBbS+yxMfbEGJXLPALLAGFNCQShj6oSe7ek850jqDD5a/n8B5OHDbEecZFYdSdCvAhYB3kSzCLR&#10;YvvYdWlLFpWK1BzPN8WegyKXMJxbRyR6KHqok+VMvFP+BpX2SSOSfPRpPYZS4ScqnhFkDpufUFpC&#10;o5CAXBI6acwppQqb4s5oqAk/Ip2QnVQuYbSjn4VKFJKRLVJEKvPdh0jl/kdot5iif4H22F1z/B4j&#10;cd+SfPAC2MWl+CMMfpSyDWmHV24YYqUe2lKPbKnHA+knrCobgQDPaYbNjriny6y8RUoBci03w3BN&#10;551T7CmkGnl2gcNeyG6YeE53D7HLtdgIrclhtybxK0uySInH5ji7vZW18Yem6ANT5H579FFH6im5&#10;hAxmzbA73+hGHkhlSTxH4mpFuPMbYZvYvbA49z9CvCLKYaY58ZARfwBM8fvtsYcoI+Ub0qFZDGmQ&#10;cuADvErEkzH2jBF/3pTIAzZRnsq3pfItiTzimMIXwV0bekjgjF5chkEDRD9C/FlT+Flz5HlLlEU/&#10;UwIbR9zHn2M7zcl8azLfkmJPsX0VtwCbKp1geBFK8hHOkEKa2k/xCpu93xC+b0T6jTzAR8dOJZxG&#10;nFC4VPg06qJPavFOuVTy+wo+ruO37RVP+hVVfaQQakJ1oSimv2m6nIpGpLu6EOx9hl3UhB9Xc6rC&#10;j4jK0ENQFriny2nf3U1h8N8nygIPQHnwIYHlLab4XV3ak/dLgWnsEq0ikjXJ6jc2NZd+SgrZM0+h&#10;0NDoM8fYcwef2oYMg7m8HQIgz0zlXbw84xUaGxphgaUgRSQGn/ImkYa4SxgO0aw304k7OTDBgKL9&#10;4/kelHZINennsIVEIhDxTKToAyzAMaxjzbJXQcgBfh9Tr3ILTwdqLegUY4UWcksBVrY94hbxs4wM&#10;NngfRjFROVgHmBJQ63Fb4mlTnEU5+QMQ6wI8xFMQjE7bVBFVhxiIAIDSSJzI1S5BJMWlPDOQx6ha&#10;VLZlUrcUlUgbd0ltEaHJV4Cvgy0/MEbugabofXYaYjXqI2NMzlSgnpW7j2sjeIPs/eJNGUPMJbpt&#10;j91t9EKXyBxyhteHj6liFIlOTW34WalFoCKIuNdaRGhUeSlqkbQuQQ+KEqQmlqMif4K28B+q6CmC&#10;LtQiHfGM9MQKizLPAFIQGBrLQyHUZpR2WCUGSVCSTefdPP9Q/SYxo555cs+xgIcQjOUZbo7sEoeZ&#10;w2fq6Gosq+U4IhdROlJnJLVLBJ6CaRgpDWAXU2ybA9iC4hK7NZvfeUAlX9EcAHeJbwS5iMHyEv9O&#10;B2iLsntnuUVKpZd6DlqReThqhQCdoQELLJ6IMExns16KSECcvMkliCRcgkiAJTS1Sypo46WUWkTz&#10;7OtSbJFQSI14lk3DsDGeuPURyZwVuqzW5eNGZFFe7MknDo1LSEoiL6nrOjE64kXdA1AZfFQFkcJP&#10;6yLP66P5hli+Mc5agIdQCE+B6tATjUJEeRDRr7WIUMY8G0ZPJIB+7hLBVYFRRKG/mC7ljgc+EHpK&#10;0wk407OBEMqzbN7Jp60p52BgA4WAB8zmvYDr5Jt+7s3lfVMMsou5RFUcbxm8tLONPcP2+zPy5GFv&#10;5jnA0Kg79bSbf8sQ6QjILimIh1iAachd/UhrSI9TXMgRuqeWudSbzveNMmgqgo2guEtKdmLlXFvs&#10;HktxyEK8qGNTBUmmGVZjox3mUr41BZ1YCVeUgpQsBCiShEWySMH7GpFAQwTWMYtIJOFSK+or5CUU&#10;h1we2qxwhkJWAwo8oZDaIrodSR+VQqKuA3QHBqHqp9kXNp7kmbkwK4PRGsBOqZTFEbLqlItELlGZ&#10;91KXyCJIIkSCRQDLpBDzJ/gYq1UEHoJSi14M5ZmNUypSBXYdfISnCi7RcKgj9fDFwCXQnX7Mgnvk&#10;Wf8oC3caz8hDGuVKK7INq+goHc3kfbMM/2w+MJP3Tz9Hy5hjnRCMV31cJLpYBIVGnzKFkAP55Dvd&#10;AdiZfErAImQb0Jl63pF8Zkk8FeAhQD+BnIOREmyBTrYJeaRE32PFMrvijDQ1zgZOdEcccyn6uDXC&#10;ptSUk+79oiwk+8PkAS3J5xgCNWH0j9E8r7VElKvloYVSNCLVcZGKXEIe4EmJXGJjIWW2gKITwryA&#10;jSqkoPJE5U9CvjmQYCcdBZoRZcNOFeiHZhz5BigcNlWqGPsZ+VtDgqoPcZ2QmYMPi+o6FbClNozM&#10;w6iLyMCoyuATPeSk9N/okv8RKA88JiqCTwh0MpeERZ2pR13px6A7g9P5I32Sj8mlnswT4ZJt/Dl0&#10;AnyaWx7wQCeAtMMSERSazQfn88G5fGiWEZ7jLOSDgBvFij2kDkpHdGMEKyblKXjx6yigI/GE6ZR+&#10;jlEQuVSqk+gno1DIwSh2rZZ9ieg5gFF9GERh7KTnkpihpuxEaYrlq7g8Dc1yEUSisYqcglgWooRA&#10;FonkUxW4h4eUmgS0prCIRCKXGqPPRFIil0ikNr3JNzJqPTQWIbJfjNofQseftEwHr5AFOG118E7A&#10;7nMvvqWQ3gIZRW9NNgpvnNW9TCoaParAZ8LkIZdqws9BdegZEP5UBZGaWA89WxV+QjppjBLLGkSe&#10;2SDCIrVIlcGnaLd0MoU2QUfyAdqu1CO41Dvy2MoutjKXbONPbdlng1nmkn3iOQY/KNtQ6fGKjokU&#10;ms9HFvLRxXycE+PL0eV8ZCUfXswHF/O+ubw0K9d4GCMhKdGdE3SDEgSGxuxHIwrFG5PEwq4p0W1B&#10;T2jyWi7DlAX1XDZWhjOAkhXGXUhWaJG1aKKc6QRP6B5TQBPWXCGa0aaIRByzgMboRaEh9pyX789p&#10;tEPxIUKEzf/yBeqkFSj/aEQCTCTmiSyScAkiCZcI2agXIlZmk34c+L8ebYo/RKlFoCASTmRcIaR3&#10;lu059PEiNcElphN9MR4HH2XIOrF3wedRULBF8g3h54AGPER1Ec+JqtAzgKjVQP1iNbwEOhGVoccE&#10;lWG6lKvGPBtCTyRiC6wAJAmwoN7jAyd6WApWQIv1kZrgUh+/J5VEUlx6BpdoUg4uQaSgIlJiKZ9c&#10;zqdW8qlVtgziy/n4aj66kg8t5wPQaYEPnPjcHYZJyj0WhTGSemiE/EOGFESS71t9yC4u8StLtExS&#10;MaOSbGacEhRyEZsJzDKRxGlV1om++8Bhd0XwREQi4RzPYlRUYjzuaSgMjGyOgfcoKwi11Dq9wKV6&#10;/nIgXELMrefSpnipSITaolKRBKQTXMKHhmEnzYjSp0cIi9hXg0mkCHsjtBc6GCPXiYzC4EdQEykg&#10;InWDkE6lRmkUEhR5shGKXRL7hc9yXiKj1CDtCKCNoCeDpx7BItDPvijxbCD7fJBPuIlrryjwaKTk&#10;5XVdWC2SQuYMI3UmnzzDXEJewsrDfLpvKMfvY2BJCS49Z1/h5vc0sPk6+IMRP/QoIOYJGMogR75Z&#10;gU0PJNl3ijpG8l1j+W6Uc5BHgTISAcHYCTWBylA+xbKAYNnpORU/lJGYTjwOKOIRBADlu0DuLwHa&#10;0AIvBZ+LTvIH8Mz2nAnJx1105gbYlxAJ0MEA5BCChm2ikz1k93PwO6QybDoEoBwlhDMEdWIFuvwF&#10;NM4I1IVfwTH+WZFLTCcV8sAJa2J9vIrnKBx/M94U3iCJxF2i6Ti5lougkGOwRESE8puB5ahNoVFL&#10;oFVIwER6CiqCeC1Uf05g70UuKbYULOodeQr6Rp8B69hzzlMAi5hIGCPxkoxNXqOu47BLQ7nnbgyT&#10;ZljZphYpvZLPrMqw7LSST67m46jxVnhSmmPTfRhiDSLKR57xm5WeIh3R3J18EQliQA+q5bhLNIyh&#10;KTX1PFJ76jkQFvVk873wZ4Ip1DsuQxYhRwG4hAiAPzAKOYoe8hh6jgBFmAqXcHJl9QnKffjAXVLr&#10;xB4q/qghhdRlIfWQQgJyCQiRdF1SW0QwcwSZAmqX1BZRv9oiwAxcB91MBVvYZ6VcWpBBekfWUlyS&#10;RSp2SRap2CWIJFwCf8sloLXlxWgUEmgVEqhE0rrUlXjQnXyIwT1iF6mAZueU4ootsxvDx+VLpQAL&#10;YpksopkG1GYudjcDuwLLriBxkfzz+RDXCQMk4dLIGgN2xcAyL/CWmEve+bw0xy7FYndQiM1wpNgk&#10;OJJSL88b+DvR6IjfwyZD80WIeJwv5T+wuqCHSCjh4BLk4TohNYEe5Cj0c7BlAJ1EWLA5Cf57Juhh&#10;0YBgZQHB5rhYXqJpMQyg+WCGKcELlZegnI+bUeEg7SjnZioOBdCJHCOLAIt7bhHlBK1FigaWkQKy&#10;SNwr+buJhPIqbEHIVjCQIz69F4APloAz9On1YIHThXMQR05Kikv0FsglIRJZRJBIzKVovjoiA5cq&#10;w/lNoVHlpYgxlQaNWip0LCK20C2q7CZURSQ+NceqLLo8qr7hgMEvoQ7xuW82/a1clqU7GKQpNsHN&#10;pr/n+Kwd4FN2sXkmD0o70im9lk/ywRJECi/ng0tspASRhufYvrBrGh2hZQUeKrExOXXwr0sUBjPs&#10;J465RUCcMnX/8JBKZpTRBccUKBrkYo9bxCb3FBAWFDTYMklFRrHSn0MJhKmiihJdhEhCJ9af5CT4&#10;WIvrRC6pcwi9QYYiA7kBTwQaJQoUCyPW7xiV0bhX+KA2BplDuQjQJF6RSPxDw7ugWYfCB6JkJMrn&#10;dRyIRKh02hzVvD7cOGJYpUGjlgwbGskKqS3iO81v0WQkoRA5o0UoRJdluUjDk3lPLu8VE9/cotAC&#10;m+8GNHeXWOTDpJV8GiJxqLqjpASRPLN510zeMc2/0sdv+u7lP3bFbnHgNzoggYhbvFlY8xKOoQRW&#10;EZqaRwVKPkJjFO2of4whn0r4R4FOGlkhlTGvsHcKa6pbqNxSsgfaQqzooc5Lck+KoTaKajwWfMog&#10;R/aHQ+cLDThlqJfFuQM5WThD2ojE1TnGUPeTUXjJSxEiAfmEpToYppBiLA6Y1Zb0rvnbx1tuhEIQ&#10;iVOPYZIiEqiNFXSqjDA0qrwUCusN83dc0igk2MKH+MUZiecidRaiio6KuoJFWdki5CI2WacoFFlk&#10;RJdkEnxQRP5k1hhYSK2x6i6CjETDpGlWItoxUuL32vUjgpEieH5gyyqX6Gt8+IMJl4Q8RFuCfYkI&#10;yOfaEkpdokqPXcnl5Sta9iHw32NhP0LGr/AyYBTqQ7yQH0Ph+gl5pSzj1IuIKYVEAsIluZO7VNBJ&#10;ufOILJKHNKroFCFLQUzmCMgfKmhpfqVrXNZGmEPyiGXRQ6idUaP2R71HOgZxVPLfAh+FcvAteDuq&#10;9yssIpHIJZR29RgycZeETlUcTby+FDHc2iA8O4n59wIatWRYWVhkkXpTW/ozz9iXxumbRfx3SNiN&#10;pPRlVQ6foCvAbhHK5t0TeWki783l/TP88isfFCELQZ449wew+W6ABa4TEP0YKaH2QxJDNnNPseEW&#10;jGVRy4E/rLRTqjuaHkDQ01di8QdjCiXZNxfob1YE/Tnxd1USEUPlEoWRXOkh1fCEA7DfAX76YDqh&#10;usvkbYD66VZa0gkrI2SxKQw5OEiMAhwA8gnZogsCS0A9QiEhFd3OR4HIRCq2SCgEKJopvhHuGBYS&#10;YnAIdIWhz0GNWEcIo2E9eejl7LNVCkh8CHTk7NZE5Z2KClYjEqBhUl2cQS5Vx2SR/h9wiaGaghdo&#10;1FKAeNodycM8uEQn4EKruCTsIq9IJHl0NMEykpTL+2byfli0mA8vyS2yTQLOcKiEY08JFlnignuw&#10;CC9n9w3xoRe2LGcADuKV7ltl8HtYu/ilVbnAQ8iqFKKLP0hE7CGeVeQRUsl/YApHxB9FjCISzUP0&#10;orqblO9nhzPIh738J5exwCpeHJXiUp+Smgr+8OghEEBkSCkIKcQW+1kVJc4o1NjZWuVSM62TllcD&#10;8hsR4auyCIhYJ4s0mQTvlAU6wj2Tb+fhTtuhlnroWTM+FmwHuYs2SFtWtfjkmUV0DFRq8veO9fFa&#10;bARbw2YZxW8Q7529QbhUUt2xpKTEIrkkdIJFlJ1E7G4QEeKboEQkUGIRoXWJDl52qS/NrhexL8yO&#10;KD/qMPIEyNeO+D1BdBOD+G06MU3nm8/7F2ToYSns9lb+KnbPOLajyEN3hZOiLF5hL7/7mxV1fLwk&#10;pobY71HiIV3zwV8UcFVaUTlEKYhZjqKwJnOYPPzvij+wDP97A4QLKSRP6GVlSKpSrFALetMcICol&#10;bISfgCnQKWIAHCBa0qyFFWSI8ESsKWjjdtF2XoAcoMoboQK1FHwmuuAlJgr04rZjPG8ez1vG8mYw&#10;Wvh8mF3rwUWij5eW0al+RwJ8AvJ7x5mCQyIBMTR6MbUlPRpEEGuo2RTQdR2X9CmRVr3rLeprr32j&#10;TwC5xO5mUFxC0MMldrsq3fo9Ld+xCrDs4t9yVfcIXNPswqsYetGgC0UUG48pIzFWU/HZDtIJ5/7C&#10;eAmZIcN/QhmO0SQ11wl/wvVcEjrJIUiM8BjisaJOSrpSaaBRB0RC4YQXIjrZBhHlSp4hhSirgJZM&#10;vjkjG0X9tCDiTIAtMFTalFJ4C9gvR6PQi5Ezhh5MIW4RE4n30PYL5pRS4hK0xBuhN6hBnkchVDpp&#10;lPjbqINYjdaWF/N3XSKRtC6pLWIiqa7DAjHlwHTiYAEpRcCUYOvINw0JxLN8O4otKtgLVXYVnuL3&#10;9UAngIdUXtKvh8O0gk74Q/KpM17vFblEOolldSDib8/GBhwaMgmvxABDAxQiWFIa4yWT2CynFfFE&#10;8OW2EQb14FmNG0Th2FTbWRdx8DzihScaxNtRw9IOt6UU2hohdgG0/mhQLGLwtI+3gxNHKU3IxhyN&#10;UfWxfw8atQRIaJuArmtFn28U6Fdikdj1FqEQY/wZkDMSD/GCSwrst7jGnrC7wvltrHT3EFrmD7cI&#10;Qw7mCUTir+0ffU7IaUdxRu2SACLh5QPKN2exBZSFLB/yn3+AUaQT/ZMQNHaiv2th6KKgjl02/OBh&#10;jdCkmGClP7zCwAOByE/2TBgyR91yhcRQRB5+cFcRRgwl1uGP3HKXKBOypxSdCm4A1XHSy1+MCHo4&#10;AD00whAi06phhVyJRYRmFwLkMVEfaih1CSvj7cinkmLUOUotVUP834NGLUHdpsAIDRpoOl8A9FMU&#10;UltEu95C/hD92eeA7gyi4EY0a0DKYr7xBMKin/vAHED0UyJSeshGWSFuUZGf3CUGXqUwiAHVNPvG&#10;HhOSmwmLPDPs/nEJFSP/viCbGuFzJFZ+7w9GxjCBZpbkdMSqPjafVrhEI8oqvo6IBmaUgnrUvh4Y&#10;LEE8mg/ETjXRSTDBsEDPQgAEKMlTahFRHMpq1AoJ4JIu0EYXzTZfCjvy9ZHfDs9I1INljUUyyE5I&#10;WRy1V2IMuUE0CgmEPBq00f9iyKXNUKqQYAv5wxTiApAhRbGuwKYNKOJzDJhDU1v8+g/7Ergu5A8p&#10;JG9KMYd+/IRqQvoqO0RyzeUdYIZ9rZ3dIDvNb6SYY60Ho7IJNvVH1SbNYWAwgxyCvMGinAcr3WUj&#10;bsBhk9RQC39U7tV6LrEJq3XQGEXZSSQExLG6xbOI+C4ex8gMTAAecMwxAstqFGF0EQrJw5v1nVkP&#10;jSq66O9RA57CCuJdcJewPl5OZa0W9HOjCOGVcZM0JvTRqCWo3xQJrQ8vRWORetdbhEIMnlWEPAT8&#10;oXBnE3E8Xcgu5fI2rhOb5hpXrgXRbQp84ouufmq2JkQSCsEZps1M3j2bd87mhxfyrgW2wHqmWVLy&#10;8i/kSlNsGt1Ll4ZhF/+KIWTDkVhzzCjoRFPhEKml+IsGdPWTTUwr9+zJLnHY19eQl/glLC2wAiM0&#10;VICjDFHsAaoAWREImdEvWl4fshmLSTYHiGXmFTSjMmmkBE3IlqJYZBlnaFQRUHYqRe2JGrVFRTsS&#10;+y2FH7AQiQ6ebQoVYynoLzEKiEmaDaJJUwKNWoIGpLJNoZJhI5RaJHatuMQtAlSnCYRIgM1rT/GV&#10;oRCGNFwn2SjEjaIQ2w5/lpRTb02NEIksGp7Le+Y5i0wnPGSzgvxmc3Z3Eloukm9K/lohCMzz7w5O&#10;523TeeskC2KkC7hE93STS3SrNfsKA13kUbmkFgnQ3Q9aoMeI7FLvmCIPN4qWCXqKWvYh8E/Ahk8G&#10;nk+yCQw4Vhh1jBSjiddSVCL9DZe0W1MgizQiYftiBR34AWtc0iok4C4JnYRRGlVeikYhgYhgDVpV&#10;XorKk42gcUm9azZeKtR45FJpAaZyif2UDw1peE4QLq0HbUdTy0EhIRLThgOj2C15/K489hQVeLPs&#10;cjB9CYrd3cfvToos5yNL7EY+/1LeMctcQh4Q1Rddg8fQSB4s8QKPBkuotdjEQ7FF7FpkpnBBSf46&#10;hjIbTicIDawfCXki3w9t+CkDLSt6sYBOnEpoWflw+nOyUQBpSh3lQhINHdmX0DnB6JrUQv2F1TYJ&#10;SaWDWioVpjF9NAqJGq85rY8siaq6IzRqCTSrCRo3iZBks5A/wm3smo2XRGpCBLBMUiISFGI/bccX&#10;ELtgaEY2ipKPOkGpYXNxRImf8rJS4zHHqHOawfoVl8SdshAptpyPrebja+wrT7JLM3nbFItUcokN&#10;VxSXCJp7aKOhP+TBUIfLA0QthxSkFumlLgFSiM2R8NMKwMHTlImAHCP6sFk+yc504sMeOXUUK/RS&#10;NAp152REz/+aLgmdNAoJNKq8FLU/ajSqvBSNIRtE5KIil1hJplR3FBxylCvIIvEb59ivqyLQZ1i4&#10;yzHEI+ZFrDNrp9kLYLGo6se+MFjyIR3xu5OiK8yixJl84lw+fjYfXuXf1Fhkx0BnfbhEt29SapJn&#10;yThMJD48QFnSSZVbcZ1GUU4ULOKZh8xBqgHiswJMeP5RYGhHuPkyDpt18nkUlsP5RzQwxbdD30Tk&#10;gygYJddmm6RjUqYzJ9PFEf2WCYYZVnA0qryU9nF9NKq8HL0CjxmV2Rwa5QQatQRqr9Q0oizURbFi&#10;s6gtIrZAIYJCX+OSEEm4xCKeBz1bmQzkOY36qcULEUO0BbU/aooyEsHXZ7vmO/LMMpEgDLSBRcmz&#10;zKLk+XziQj56Jh9cyXtRFiIp8TEJfCCXSCe4RGU95SL6u9LYACWWWqRShQoWASgEc2ARzy3iUwJk&#10;kQvDPAIjPVSqs+yw6ScB8Rbw0TGdlJdgO9CejaBoToLHrkggGrRpQYFUAUIeMko8/C+6JF6oQaOW&#10;QKuQQBkvEQWpRvRpGy2g7teoJdCoJRCRvVGEEn8DZSOkMXNJxAfQuASETnRnHYU7mxxXWrJF1gDw&#10;9dnsNqmi2pSaIotU0L7Y9N0CEym0ko+sMXnIovj5fPhsPrDCYhcbGeRzZTABIjFgFM7clJpgFFoO&#10;u+DDAxF5gLnEdUI0M51ULiHKyR8GD3q0ZBETiVuBcwT0AOwDwWBvln2FUcD+YQHlRir2IfDPE7AP&#10;FvUwnyZBRcomHlGeAVUxpkHIo6U4xEvV+l/TpcKchGY1ATZFoD5USaVRSKBRSCDie6No9NgIymtF&#10;Miy4JJB14nlDYxTAeImGTLrQOrRMcUah5sIZml8s0mQh2r7YF3s578ercIKHSL6lfHCZuYShEVJT&#10;5Ew+jHS0yuo6bBYBijEeu6OcuyFfBeKq0J0+6vE9u4mTByhiBSswizhkERNJrRAHCYQgiwBMkMdy&#10;fIKEvUGehZhF8xzSCSeC6fwwv2vRpXwycA+DTDuYyQ/M5Pu5Tr25fA8Nb4qjmdCUdgKKYE2gg/9u&#10;l9ajyAc1xQq1j8kUnCmmHbpia/RQ0UmdoDRo1BI0ofzTQwjwb0H4o9a4yCUaCcgjHIpyjuwJh+5t&#10;JcT9rIDu9AHUT0EGKxBwNEEnjBIu0S4AiYQV2Mw4D01Ud4FFGXEruneebRlrIh31wwHkFvhD99Rw&#10;l8REGZuE4KMRNiCBVEIkrhD7BRWO7M96Fk0xyCKWjsgiPjRCacfKOVIIRwvz6U55fk0ZqYmyE6Bz&#10;CnsJEul8fmguPzibt6l02qxLmlAGJM//ci6VWIQzGiBn1kPtEjlDUpUipNLQzO8tLkUjg0BYsVmE&#10;QuQwc4n8UQORBopnC9RGUXZaD5g2zCs0dtcP10mTmkgkGSUdoR8WSbBlSXYJ2iA66ddUsB22Ef5a&#10;WMTSEcY5yoAHIrF76uASL9uES1hAZMhGkUsTrKZCcdWnaMNATBPFPf3TDLgEkSgjySLNMZHc/FIY&#10;O2AoxH/Wj7XQHoc9w8FgT/Uh4B2xa9Dz7OXITkhNKPagK3ZHo6ZS6JgFiFpND63WNcEQIpW6RA+x&#10;5gZb8cINUuSPmmKXSCSsr5FHgyYpIUaFPBrU/qjRKCTQKCTQGLJx1CIpLimz4YDGS2zqicYGYhCl&#10;KsNYFccTFPsyEuD38gC1S2qdEG2IJKQpdpJWshnLWtwTdT8Q1tGQXYBjYPNgqqlqUZ4V5q95qqFO&#10;iITxPcCYpIeXUsgAfwPEOhsmkUtKRiKXvIsM6MRQ3guSUpCY5V8cnmP46ZtdtD50UmZB2VUEvgu4&#10;jX3hIGEFAhpAFYS1GrMiSSdOHyVgfZJKVy0zbWGDLV6iB57SRSPDS1F7qKbIQxVt69AKnXQpsYvQ&#10;SKh2YFOIF2rANgv3PZBLsk5KBAtYDyUTUohDUhHkEiyiMzFO1X5+/QcukU7s9CyYlwtC5qTQEnBd&#10;xdwXizaeKvuRTEot4lAnTbupdSpyqdiQnqmXtH1YmGYtEhTSCCxitwgqFhF4C0ihBN4RRGIniBn+&#10;dX0OFkCQ35/BEhf5NsdcYtPlHFjKpiKm2Y5ko3J8TkI15c3m6BTYQ2UekhA6FbmkQhP6L0WjkECz&#10;mkCjykvRKCTQKCTQKCTQKiQoVkigcQmQAxpVXoqQRwM2WHQPkVonWhDILmEYPVEQiRJRUV2HAQOF&#10;Dgoe7hIbNvDbGtissQIesk1hmzRkUs2bM125YOwY+AVfBg5PEUYL9atGPmQUq+UUEKMCUgudokVm&#10;QL9ooRAbzNCc24zikqITQHYCNBACbOAkJiGQjhb4LRrz/N8cAIus9SMjcZGwMlxiOvFyEVtDvcdK&#10;vtl8/4wiFTSelo+Trh0RnVO85aM+DayzxKIXO7BpSqKf0Kgi0Kwm0KwmkEdKG0ajVgHFGQ2ymcpD&#10;jVEbR7ywFDZeogJPk5doWdNPUa5OROQSgEIEhRTUAijbmB5Yn9dvNAlRGDjxrcnVI+ADJwGtQEax&#10;+yqU4RxdNhVAHnmqgLeQgcEVkpdVIgGyS7MCYBvhkw1QiAX3DJskYPDsUUApPjF+K5oW55mKLoiF&#10;FhlYALAI+JbYsxgyuaEiFJplkxAQaWg+P0izERzoJBs1k+9FbuR0FwNhaIqFIIVYJ1KZCpHKRGLZ&#10;IFqFBCVWEBolBNqXK2hWeymm9SixS6Y4rRVQPSWMUku1QdSv1bAFkSqgKCFYBEMzBXoWwU21GZVn&#10;coXGoWGPpmxj34flOYf1KKrIFqFVLaCfZGPneKVkwjbRiWexa5bE6MCKoYs/bMINDsAEskIliYDS&#10;DuUuJqGiH70czkAhNtPAZ67tfJIA0NwDIUQClJ1YUiKRUMpyZwJcIaQj2SI+M8FGSkjRi4XZPLZ9&#10;mofg9xMKmEgcVvIpOqmNonylgeUrVSnIFBKU2PJiNKH/corVKqBZTaBZTUGjkECr0EsR8mjQ8w0C&#10;aFR5KWp5NBS5pIYUogpQuAQQ3MKlImf4t4kIUQdCADFpQcLQAqCnxArCJRGUgA20UBeRUbQdJZRZ&#10;WCvAokFoQCYoQVlqFLlE2Uw2UH3tSJFnPVgmEfWeMgmhFkkcNs3pyaNEPqzC+AoiORcL0+KAVXcQ&#10;WIhEWZFDxR5BJZ9c+E0XEiwhHBODKybVlIpix16KRi2BZjWBZrW/jUYtQTtSmR5ahQRqZ1QU5BSd&#10;ik6bQnhYis6cuIwYqCjLKLQQxCKmgdqHoi/Mink/oDqXqxHS0kN2bzhO83zSgsZagWU+dbEoDzOY&#10;veoKkCPfYssX2DJHNorissQo5g/2S4fBrxoRyBgE1WB0QRYIkZhLyCp8aptWAzQbwb4kQhN6hKIQ&#10;Gx0pm8LKpCuJxFxCq+gkQG0po8pRDNR+HAznAKRS0z2tZxFRHPp/GyGqBjGc06BZTaDZrECbvgTQ&#10;TA+NWgUUZzTIZipojNoE4oUa4BLdu1kE/z5sQSRFJ7iEEKR8BVugAYRhGsAluvbKpaKWSaJSRaQ4&#10;keion62MNMVFYpNjEGmBX59VXMJDxCW5pKuTEAkCsLhXdNJ3iWcktUiyM9B4keFWrgJRP1aQr9Xy&#10;zZJRTCFIxbMTDpsSFOUomuIDLsUiEhX7IsNppoEVkxAJas0rwzCRWjnQTEBDKXlANfff7pIIeg1d&#10;GKrpIRKjBs3LX4pWIUGJRYRWIYFKGDWFRMdRO7A5xAs16LvEoVy0HsyN4pZJQsLwHiaeknl0Yfpx&#10;iyhqKSgpL5FLTCQ+/cXuG+AlJVWVEJUgFenlFNm0TJmEijfZKIILxhTi2RK7RsS7sVO4Op/3rea9&#10;y3kJOkEkCMA3zqyjuOcwo7AXPuahvERgOwLxjtQHA8hDJk8xYmKQJgmJIZSCeHZBy+BCvh9GzRbS&#10;VK9gjtEzy+iezXfNKJREPwH9NkXPjD7YdVH+LAbaoxDFiI4m+jtUtaLGJdGvwbxZNCqWUpyg/o1s&#10;3iUI82L4amzmjUMRX0rBJR58wiUxpc5Y4Cd7xSUmQLFIYgtyalJFsJwHVKBwQguXhEhQyIO8xycG&#10;fCvMJTyES2zOmq+GldmmhEuKFUwn1e7kd0GQ1ZwhRSH5JTBkoQj0sIpRyWyAVpPBClhtsYiB+bxt&#10;nrdzMkwt5KtZ5hK1pFP3DEOjkECjykvRKCSjsloHRSdhFGo/pCzNkfy/4tJ/h05bxDVQDTR2L4Xm&#10;wV4ArYZSisCpXRdR21B5RudjBJM8v0wDD9jFpzpo3EUuyTYiymkLJVoSFPdUm8nLHPYs8gD2xecD&#10;JOQiWLSa9ywxqMYryEAjHGppOxCDH6188CroCDUZpgAXoxTskRIjFgROFY5FFUustVPLQaYCA4us&#10;/INRrAiclY1CxmBSlVhBaK0Q8MxWCuW9UpjPXG8NVmimhtuFQxK2A6b6tEwnpNKjMCH576BQJWoE&#10;+3ewpei6p5oSSWQ0qwmUFTQusaB/AcIlHoIIRDYtrpoTZ+MirMZdKlhEL+Svpc6CTuSSSAg8OcgT&#10;0KQBL88gDEUtdCKL0IN++Ug47CEKLbwQrbBRuMQtlXdH8L1jsKQ2QeBazLtoWlzVsr0j96qgToK9&#10;hONcUsGNYi0HXiG/QSo5pnlLXiGCEbhaVRR6EdO6lNhC9M3rgL0IeTTgGATqfitYYK/FNjU66SKP&#10;+jZOSWYT6Bj1b2XdGk+rioJ8V0EJwiUa5QujZAHWg4vBTuqIRT5sgEsEm3znAQpJ2DqKS4XJAMQ0&#10;SjuerGSRhEt8a4BcUlPICUopRdYxT7getGX0yM/SuIVfVCWXmE54irINB9YJaE5Pi2Is6knW0jIt&#10;iHk/PaOETmogElp6F1QoMp144Ydjk8s/pWXlnx5ahQTFCgnUCglkl9CuD45HYMN4byFvXdTq9AKj&#10;tKq8lBKFSvlvkmr9vKRRSyCcWQ+VS6STproTCJ1klzhs4EQWAco8VMvxuQSCXCIHsBq7hVx5uYaC&#10;HgpkCIs/ckOtkEC4pIxSSCcSiVxS5xxRmyEpaS1SYKMygSISQ3FJVye1Qhpo1+LtsHdEB8kRscvy&#10;gB4atQoU2yJA9OuAXazjklx8qkQqHA9/LbZJlop6T5dOlH+boqRK1FBq1L+LLVoTFDRpR6BZTYcS&#10;l15AIcnwCEb0wyU25OBzCQxey+FZIRKbUOYrI6YRQAhfupKjvpgDCSnjDZai5BaGEnnqKKSHrIJC&#10;KbXM2oJLBH+tEAmoXVIzzGdTaDgkC0PjQDXiKQWd4RPPRQxohszGIUXVhyGSLTtN8ENl834i7jWo&#10;vCpCs5oAyaQEbBxDNdJGQ9FwTvGNik+Sk0QSkFGlFCYkN0hJZlNTatS/kc27xFXRQbyWP9yUS6Jm&#10;YzoBnm3QQxZRP4lk45doZJd40OPkTYGF2GUjHO4SXiiLh71oWr4RWV1EHo9UjF6oZCKox72cH16R&#10;pSrSqcQlQm1RKeqcQ2lHXlDkEcj+FIPDoIVhHBXGWji8RYYLIzH041n+XhhKmvovuUQLqpZqM00L&#10;yBkdllhLLjGR6PoYn36AITQDoW6pv7RFatLa8mJK/NGg6xJNJG6kfQHrj5fWoZ/uLi1p2VQ4grW0&#10;XQc51tUuEdwcBkKWWo6YmH45dLlTzIZTj7I1VhnS9AOd9Xkp5VkunO+BSBpYJt/Q4lXsfE/bgYc8&#10;vtWtHPTwmSdMeohizI24FzMHCo5lOdWwl+uCTRH0EOvjhVzyUlj+FGuqQDQPIJQXNwEZhcoNnrD6&#10;TdnCIJ5d0rYAu9DslJDPO8qph/40zCikJp6mNC3N7Je2lLU2CyQkRK2oeUr006wmu+PxpS1fcz1d&#10;4effckkPZk4pJQoJ1nWJ4rWEgirFqG8RUEN34oiH7HZsvh02EEJWmecuIQ9wYdT+APrOFbuhjvRQ&#10;zvTMQ2xEuFQKH8mw+OYLZJFrmcGms/lcNosznLMVqKcUpFy51CTo5VwbtZMC7ZFw/oZLLIcIuFTY&#10;AiBzShEHpkV5C0B4NUAJSr0LBZiji5y1/hZqbTSd1N/DXYIq68IVEmBlWaeSHMhdErXZBlHXdRtA&#10;FHsa2F0InMI9NRy1P2rEChrku9f00IhU6hLTqSQXaVwS5ZYwioG0RtqU4FlhlSGrxJY35JIIuFJk&#10;i4rjdbMuIdyRQzYORbAc4twlQn3Malwr+hSOmb8FekfMbdU2i1B5pQapaXPwvArEbArNT+p2gqK7&#10;sbhdf49u5lJJ9L8YjRICzWoCdvOOLuu4tFk0/gh0ROKnRpgAkdQu0SBeHvqrXGL3eiuTaTTKRx4T&#10;LfSDJ6WttJb3rHKjuEt4rRxMhBJSAuophV7FUIKSWUQUW0QU1lcxxMN9YHkTFEQCqli3L+swJA6p&#10;BHHYhYPh74tNReih3pcGoceGwFhOwHtIHvFQ9BAYlRWhOLZZoOKmXRLfBdCiWU2BfoSklELc44+H&#10;oJ+T0ajyUgrbKUZXJHKJwU/b7P4dZaxfMIp04iKxu9TRz9vC1SHespv3+G1HmpaJtFoQiSU0zt90&#10;SYlITaSWItZUQy5tCrJIzGLT5AGANrpoDkMgH4PKIkKzuwKqz0SApDqweWwwkyjRkhAXka3QQOMS&#10;UeyJmsKdHEB9w9QsXNIo8TI0Sgg0qwk0Ia5DsUuUpkrRKCQQ+UeDsEgtkp1iVIlvckk2iqN2ib6M&#10;JF8FQhEIVbDAW+8Ku3/Pt1rSrjCdqMbTuKSOLXUMUY8OtD5HBChqJ7G8ERwlmeSlCHmAHNN0nCjb&#10;dFEdpz787RR0KrGREB+IhsG/hY5XgmKj4ACGZDqocpeaonpS5RU2tUWjxL+dInf1UBfof8MlqCI+&#10;HV1EFYGTnMYlQm0UUhNKNQBhyCUhFWOZ4V9hBFZ18K0pqYnrRCMluQZTBZY6VjQhVUohalc53JCN&#10;M7SSH1rdBGp/1Icn731TKEcuNoINik4NYh0N4kg2gfIqmh1RI4JBhAczSpnnILteDAWqDvP5LRi6&#10;IOL/DS1AkiltS+TR8F9xCfkH2UZ8QGrEh0UP6aP8Gy5tXCQAl7yrbMgkkU4o9lbz7hWGHNzcKHWs&#10;aEJKoF1BHaC0qY2wSZEARaF27+oDKMa59hIKK4tN6SH2qIGOZxPgJYTSI0QiisIDUUfhx0XSaRV/&#10;qH0RcEl8GUHTsks0iNeS1o4FVE0bbBHuZEgJOFZd1HN3RYg6rQT6dDRoPkECLolig6SiizwAgyKC&#10;RkSsnOMVHZNkjRE8wzm7Dmfyfri0WnCJ6bRWwLXKoTkuEV7ro4lIgevMfy/Da/q4cVLQQ3N4L0Xz&#10;cgF9MjrQ51aCE+WuHtqziYI8Xi0B8cOqWWqpsqUShsuGMIYnCHtaZp2wQIRx8Zhii51/o7O0ZTfC&#10;zf4bWtJpgy3QKiQoUUigsYhQKyTAx0Q6Ua2ldgkKMYswHKIR0TJnJR8stih0Th/SSZ2X/v8u6aJ5&#10;uaAgjxrFnFI0Cgk0Cgk0CgnkkEAgFbciugbRIvyoB3HFe1inah22Glyi+6lLYffj8BufN9hqXi6Q&#10;TaAFVcsueip3jqlbef1SVMf9XwIflijzuFFOPt+N4Q3AaIeAEjSX4D+TD5yVCcIZDec5fBkrYGW1&#10;S2qj3ASPm43EliaUBZ4zm8N9dnN41mEYmv13In8+JVCdXApVzqWwMaraRgV5vFoKRcI8DwZqKTAQ&#10;kLyftXT+pZbHDIGHAoTWlmH6VlxJ6+GTxaXteuu7uX7aFjrR5VGkqY21RXGvQn3catjpQZeSLRB0&#10;NpI/L46LriCRSwTXiVxCqvGhfkPO4ar4yZlzheUAd4l6sKZEQCcB76GIIR82kgc0Sgiks5tj+Nzm&#10;kNZBo9a/HfnzKUEkdg0atQSaU5JAM8NJsNuvFllUa8EZtvg6JC0jbORpJCV4gAjFLRLXprT1YszA&#10;L7BoWolPGeuwznbcfExf2jLNSLbidj2dxBFr0Cr0MmSXlE+EJtkAGeXmdyoUij3A5+WYXUr9xibr&#10;lPzDirqzTCHWKtowhEhKJ0UGefL/pEveC5vDd14f7zl9pPP6aFQRFD6iYjSqCNQZXo0Hfxc92AUJ&#10;PcS9ixroumIpLiQDLKgG0njI4lYJGCYST1yCLfJ3wkta9nMLS3otXXspadkvtmJB03I0R0nAnFLg&#10;EmXVUsRpQAO5UYpsywsRnwsrDJQERS4JndR/D7oOy9TCn1lZKIoJrhYDdilQTMvBxH0oqqlUnqgR&#10;MmgpThcvxXdxk0AnXUrsIjQqCjSHUUDzdgTiM9QgTkkaVF4VUP4upbiXdWB/ZaQBRK9e66XJWz5z&#10;yyoUrAypKFqQ1hBCapeQl3wwh//DQZo2AEn4P3+kadnv+tKv+xa3fv5zXKUtO1Y92BfRS0DK+re5&#10;VDL6lBEuKT300VBGAppKDwpRkaBJF7Qsx4EqUNZzSR1JRTUVPVsKrV+CF+G7GXyXNof/oj5atQRq&#10;D1Vo0pRAk9YE2revgA8QaV8HXhSUgnpBF/lvWgLLEIDfMlYAUc2nncJn8uFz7J+iDGG0zC97eJUR&#10;tYd/+QXVIOUrtMwlXWCOLuwHfvWAOaXgEJnlxflKRslaapCvNusS0FhEaKZ3BBqX0EMu0XgJUKmA&#10;kxz7AygKCYvE31h+iDgojl054vmaBZGAygetS7otoK0Vt5rT/0sRhmykfQFahdTQs8Ut0wNHW9y+&#10;APauS2AnI15C61BiEaH2R41GIUGRQipgUewc+2ddkxcZWMBDSAXB/Kv8+gcy1TLLXUhWDNR4GoUE&#10;GoUE7B9ugDy0IB4qLjG/i6Ffple3MvyIWXHI7y1gx8ShyGa17AZazVBSjWYaRyAGoxqEMwIUBqxd&#10;B20pIkAQUGSIlqMJcYGmZHopmhB/KYFL+cDlfPBiPnglH7yUD17Nh/BwnTaEdbCsC167Dmz7JW0A&#10;e8dCccsWLuijeZsFUKa+ECoEtH8CFeSeF5pBNni1wnMLiURVnADl3DL7kVMQPZuPrjFiZ9i/O546&#10;l8+cz2cg1RmZOH82sioDNTbtUphD/qhdomeF1gL6iXo1RS5BJAWIRHmTebJhNAoJNAoJNAoJ1Bap&#10;0SgkKPrjqVHk0aBRSKANnReDsEMC2QwU7kIJ2PJimHK6KFvQInZRDJlTikYhgfadCkrk0SAX1aRT&#10;sUWErkuA4lA8ZD0c0on9E8n8H/CHM8m1fOoMI322AOyiTjxLam1h/2SdHkIeDeTSekaxgVMx9OzG&#10;XQKaKwYvRqOKQKOKQKOKgGq2UjR/mAIltsjwUUEprPj5d8BO+ZtBBL2wJXz1RYTWQavWS1HtWg3L&#10;k3po0qmAVYwvQFFOUzESPogkoCKQ35siV2gcKMTq+RKXgvzfHYdOUSURJeDVShExpC+ss8yAdVvE&#10;2EaD7EkJ67rEd0/5Uc26LhHLBeQSFsN9RPzGWUcbjSoCjSoCrSoCjSoKmmGSAH9gTeYhMCDRRZNG&#10;Xoo2ZF+GUKjIomubRqPWS9EcRoESuwiNWgKNWmpKjdLALvoJVEMsGvDIwx6IpHIM0K2VSAPs3/BH&#10;jXc2H8fACcMneLWSj0KBpXwE8a9ygQX5Qn5LYCGvi5BHg3i9QH6Ku1RqlGwaR52vdI2iGZKNo/VK&#10;haYkExTVY2o0CimIEkKDuswQkEu6aJQQaEqgl8IiTxOdHE3oF7iSj1yViV57ORGsr0f4sh7oXw/N&#10;mgqhS/qwEZ0uF15O4LxMkTzn8gEV8o1gxKqMcEmuABXTmEs0j3eWTTnEzjOjInjIqz4soMVyGLIB&#10;nsEQ9lvUsa4mhDX00IgEyKWQSqeNuIRMKhAJF1DO3RQaWwitKoISWwhNeSCQT3K0oG4BJClpWemv&#10;KskEmtJLwEYXm2k1p39B+Lo+Goti118CWw3rl6BRS0axtBStWoISuwiNWgKtWqWUGBWgZXTSHV4E&#10;v52SbpuU77GEM5CHZgUBzo98IUBAtjPMpfC5fPRcPoIFPCSFVBbJAb/CQn2LnFVK0CgkYP4sKBTr&#10;pI/KJYJcItPoKwyErJNyetgI4oxSSuEz0iAK6GI0pzRB4S9UjPgTqkHhoSlRBJo0ItCE1EvRhKxA&#10;o0QBPAWFrubj1/Pxa6xNgBvrtLSOHmw7uuApPTQqCrQ2KmjeZoFLLyJ0UUbzhyDC5/Nh0Z5jhPiV&#10;IlgRWmPAlqKQ4A/JpcI9zbQMtfAStOQPj+0ADVj4yB9sziVWIwqRVC4VdBILApVFghe4xNIuz7Mb&#10;bAG7nFfaAvp0ils/FiBJSYsywA9JNC2/e5WZw6Uqakmn0nYdnTQKEUURs7GWhSOPVE0LSWI3tC1b&#10;4JGd4C4lsXAjn+LmrNdiHZiTxPrFbeIKM0en5TqVtvEr7MBK2xhOB3hhSRuld1fSRi6yN/6CFiJB&#10;FTKHff78T8AeqoFO3CUGucR1KrikauW8xL9ow2IMMcmrJzaO4iMoGW4XAwUeD+AtTA9dYI4eEQy8&#10;BIvKIIxTsE5V8tGyQNYa8CMgaLQnwBsobXHQ7EtEJS3AR1DaIpuzKrmkZd+POL+Jlv5COu0F+a+o&#10;bRH0JMl6LdU/EIA7gDDSja31YnG92NV1I4UW3MynN9iCq0ynTbS0l5IWBia4h5oWBsaxUNLGL+dj&#10;WChpY5fyUSyUtNGL+QgWStow/gQcaBa5ILfRC/nEZRm69ipffoV1vCRhscEV8itBJZAjkM74UGCV&#10;jY5ogAS1SDOA0f6/0yXwUpeA3I+jgSG8xbG+FHYCWAf5RFIMsocuIUiyGdgpTReukw4ac4otgiRo&#10;oQTlEzgAc3SBOTpQOOrBglgPGLIpmAm6YBe64Cl6VXELc2BaaQtzIH9pC3PYGyxpYQ77QEpamIPE&#10;VdqKfCWASADaAPgTB+f5dAKfVIBFLDAQM3woVSpSkUuwCC5xnSiMhUtgi7pOU1PkjIroYgG584VG&#10;FfXTU1wnWW5IoovKNLkFMKe0XQeqjEsp5PoNolFIgZ3zSsDpEKdMaFPa4hTLcgsXCaHP8gnCCzUY&#10;BU0JLML0YBGpB4tgPTI3Nkf62ma4vi7IWrok8Rb0EHlDQ/ySPuSGBnJJ9kdpmTxw6TybQoidZUTP&#10;yEQQJ2JEhLY4osR5XIgEEI1yeMMlSgzKRNp/s0tIZaX9xItdKkX1JtWwz4ImZ4pbZg6NNYtbWY8N&#10;tue0trwUuQIpgZUxqqwCiwiNKgKNKgI5FZS2QC8/aFT522hUEbC961KskECjkECjkECjkEBjkQxc&#10;4tVB0V+EZyGaixMKsXlt3orxj5xwEGlcGMCqIfIHquAhBvmQh/uDYJanA5QePPV3XIqrdHqpUeoe&#10;QnZJOXR29CrIsVIK05EqyCVd2BBTF27IxqEKYYPgjFhajVDLDCEfeLXDAh0BB51KoorQhGABdbyq&#10;0IS4YBTc2Ey7DiPX9clc0yd9VZ8U3poul/VJXtIngYKtBHJJ+EOgomNFHZLSuXzibD5+RgYuATGR&#10;QKhDjhnFPUHLLOLTZnIYF4c6W21x8y5BpP91XGJoVHkpJba8GO2ZT0FjkYDJowdKfzY24DCdOMwo&#10;tSdqilURaFR5KRolXopGFYFGFYFGlZeiVUhQYhGhUUigsUjACgqehQRkEekEl9Q6gcgKI7rMFxCf&#10;fFKAApUsIk9kiueuRUizlRf+rktqo+SnSlxaD9kxfrWr1CiNQgKtQgKNKi+lxJYXo1FIoFFIoFFI&#10;DRtPc9RSaRUSFCsk0KjyUjSqvBSNQgKNEn8brUKCEosIjUICjUIC5g9cUiEykhCJbkUl2G1B/M66&#10;yDK7PwhtwQIK10UZ2AJC0Gn+OUO1DmAuRfAcNlHSMkmw9eIWOyt1iT1L6+O1BJYFolNBng/k5wP5&#10;+rECjFq3BZSLi1sUwZtCfcbaCJo/lYBGtDqUVPYaxEiAajk5yGhB1WYATvwlLUU26rGNtCC7Scav&#10;6jN6WZ+xK5tD83LByCV90rpczKcuyCT5spjpJnPUMIWQl+APFhSLYvxuIMYyBwFMMYzgFy5xYFGY&#10;LJrnMJ3gkrKC2qXwbD409wwtVIvMsZdFsd467XqIdUrBUeoSX9YhhpME1wanCk0r7oPStAwaTW6s&#10;Feen9UieY6TOvwzlb7lB8OfXZfQS52J+DHF5ibXj4Eo+C67qtCyyr/GF4nYCJtzQtiB3bR2u6jB1&#10;JZ+7tA4X9bjA2ukLjJmLjNlLL2H6sszUJYbYFD1U92Djk9j+5Xz2EuciY/xCfowzep5zLp8+lx85&#10;y9rUWUZSgW7uFvmHacNv9CZ5mDkcyEMwPQAUIOgh9wcPg3P50Cxv52Wv0BYxz1yCSM8icxCJoTbk&#10;34I6j6lJLOnA3ifXqRQaKf7XSfKvdpW27C9Bfw94wl1KAziwDgWpislc1Edzui1wgTEKoBOATi9s&#10;s4gtMq2Yias6TMKNK/kpBG4JhZAtZu5yfv6SDotX9LiaX7qSX778HKxcyYPVqzJnruuwdiO/er3A&#10;yjXG8tUCS1eeg8XLz4j5y/m5a/nZ64yZa/mZq/npKww4P36WMcoZOcPInMmn1/Jp/p0i+loRSKzK&#10;qL8oUeQSz0UvcIkeQiQiOPc8oId/9tmWyPxTQXThGYgtPge0XAo9u1HWz2Z4qhS8MbikSxwfhy7K&#10;iUcDnZZKoQ+6FHzuhYekFj/bbRZyoxSoogudZYlxnHdx9uWnYVouZeKyPtBGl/VcoqDUMHMlv3Q9&#10;v4z4LmEVGpRyM7+Kp7gY8ERw5mb+7C198NTKDZll7Eth4YoM/CHmLj0HuYsqeKYixs7IjK7lM1Bo&#10;lZHCH1ENejjJlXxiuUAcZREHIRpeeFZg/ikRmnsilukhEZx97J95qItv+oGOSySMul9NwZMNUiIM&#10;oUlTAnbOgDwlLTujwJwNt+ycxA1RtwL2+Ra3SXzEK/kUPnT69MWzeAp2lbQoMDK80tC0IzDqvE6r&#10;uz4YhzZUw3AlWIZZvwWFYqy4xZl7+oa2nb2Rn7uuz+ItHZZu5Vegh0YYjkYtGWiAvKTH0mUdoMrc&#10;JZlZFIQoCy88J6bOPQW5s09kzjwGk2cfj6/cHy3wkPNoZOXJ6OrTkdXnI6v5zAojtayAZfwFV5g/&#10;eIg2iZIHCiG6sIAAW3weX+CROY9QfxpeeESE5h8SwbkHQPOQMXsf+Kb/Wo8tYSjIEbaQTuKhhoIk&#10;G6TEIkKjkIAqvdKWYl2n5SmrtNV1QEDnMHVLfwNaZuc51AwvbMfP80xS0rKS45xOO4YFrFDcjp3P&#10;T0ASnj0mIQkWruWnsHAtP40hDZQobmWu8mqnuJ1FCYRyqLh9AfM3dFhAi8ygBw2KSpk6Bw205M4+&#10;y515qsvE6uMssfKIGF9+KBhbekCMLt4nxpbvjS3/pXCvoNPS48zyU5BefAZSi09Ti88ZS0wetAn+&#10;EG1y4Vl84VkCoTv/FG107kl87gna2OzjyNzD8Nxfwfk/GHO/E4HZ34DmIfDP/Oqf+d0385tv+g9d&#10;toRmHoHw7GOG4tULELlrg2hUEcAQHaAHS774CLQtnV3WaZ+VtuL8pNuyM1lxi2oBQ1hWM5zjhfi5&#10;fJbH+qZbpJoLOu0EFlChFbcTF/OTl/KTl59jhM1E4mmH8gz0mOLaqFu2UFKtEZphz0uZgMZ6TJ55&#10;pkt29Yk+y49llh4Jxhcfqh8KxpcfjS1BmIeji7DlwcjCfQH1iM7M/D3O3dGFv0YX/hhZ/GN06c/R&#10;pbsgs3R/ZPlBevF+euFhavFhauERSM4/TMw/BsmFJ3wB2jyGM/G5R2hjsw9hTnTmQXTmEdrI9MPI&#10;9H20oem/gjO/+Wd/IXwzP8tM/6R5SHhzP0lTvzByv2la79TvW4LTD4jQzEMiPAu1HoXnoJYOkXlk&#10;sE2gUUugTV8KOJEkltg5RtvifANDdNpnyeUnpW16+Xlq5ammTeNMxkqCZyPL2nZ0hVXeY6usHccC&#10;Mg8WMMBFUX72+X+9zWJT8LO4ZZx7mj33OHv2cfb8k4lzT9BOnn86ceGpbjt5Htt5lj2T12HtuS7j&#10;Z57qMrr6WJfsyuYYX35CjC09BqOLjwh6WAqeynBgApNh/gEheoo65++lZ39Pz/4KMnO/pef/yCz8&#10;yZi/m1q4m0IL5u4n5u5xHoD47H3GzMPYzL3Y9AO00an70em7kdy9yNRfaMO5P8O5u6yd/CuU+8Of&#10;+9k3xYAnhJT7EWgeMiZ/4PzCmPhN207Cpan7MsVSaRT622hKRIFGLQWYsw5LTJsSYM6T1PKjjbcj&#10;kGflSWmbXgKP0GaWqXh4rDwLWIGuaVGv8+DTtvzlD0vbdbcjFy2MsdVHxPjaY7GsYQSbWnpcyvjq&#10;M13G1p7oolGrwFpJ5iFKLJJZRcp6ll15CtRSjSw8LEXYonEGPmgeyszfhTkj878Dnp3+otQEUvN/&#10;geQcAyLFZ+8STCH4M32X+QN5FLhC4A8QmvydCE7+7sv94s0ht/zMmPypgKrHM/Gjws/D2V+Gs7+V&#10;4smq8pIGkaY2iJzNStCsJtCsJuDp+P7GSSyAu6VtfP5efP6v0pafwHTa1MKD1MI9vfZeahFnwQ23&#10;i/dTS1jQtumlB+nl+9p2iZ2PxblcjTiRa2Au6YEhhD5KwtkgY+sgNij2mMHB8+PPLD4B6YXHRGr+&#10;EWPuoS5shUUFpTxjFRrPKoXEgj/uzL349F+pmT9Ss7+pSc79CRKzf4D43B+x2d+j079Hpn4LT/3K&#10;yP2mS2QKFsGfX4PZnwPZn9AGJ36BS15mwi/u8Z8B9+QX19hPjpEf6KEn+ytAz1D6O+AY+Wl4/Hf3&#10;2B/Okd9co2wBrSP9iz3102Dihy2B3D1dCvlqg5TYSHBz7pe2/Nl7pW0Ep5ONM/NnbO5ubA7tRonP&#10;6sOl0iG5sDm4TnpAqlJY0f94ZB481bSjC89GF55oWh61j+QgLkaEuBaWADeBcEaDeptipzRo0VpE&#10;IollNYo5Qh61OQLKKjyx/BGd+jU+9XM892tUbhmRabkNT/3CyP0SzP1MwBNdfGM/6PGTb+J3pBT3&#10;+K8C5+jPjsyPrB35iVo8tKe+G0x+O5j4zhb91hb9vj/yHWENf9sX+ro3+FV34Istvsk/dPHn/twU&#10;gdxfugSn7gan/yxt2bNTf5S2Si7eGFO/h6f/CE//Vkp09g9dYjP64NymS2L+z02hUUugVYtAKmNB&#10;9iQ190zTpuefpxee6rRswH2/FMpypfAicxOonVFT5A/2iCOXQfZmJOfvA57kX0Rs5q/orAxOhYD/&#10;BYvBn5VASpn8OTz5E9pQjrccps3ET8HJnwITP/omf6SWMfGDP6uPb/w7X/Z79UPv2Lee0e88Yz+T&#10;PEPpH4A99T2cscW/7o9+aY18YQ1/TvSFP+sOftzp+6jL+3G375Me36doO6WPOqQPLZ4PqN0CL/Up&#10;sevFaNQSMEn08Od+1yWQY1XsxuEfOk/uGySnD4oEXZhRM79tHJQcuqAa0WH2z+Tsg+Tso+TME02b&#10;mn2amnusaZNzj1m8LtxNzqOULWoR1slFFtzqllGs3EshVUqRtwb4iF8ZqABZEmW48hcRnf6zFK08&#10;ijMhOKMsEMHcrzKoxKANq8dYYQZtAhM/M22y33s5kqoV0LMQRsp+Ry38oX4sS6PfuEe+cqe+cKS+&#10;HEp9NZD4yhb7oj/6uTXymTX8aW/o4+7gh12BD9B2+t+3+N7t8L2HBbP3nTb3bYv0bqf3/W5I5YNC&#10;75s975g973ZI75mH3/lvd8mX+w3Du1L8uV91gUubBC/ZBIU/UjHir1gMSogSG19MSYYkIjO/6yIX&#10;NnzGSd3GZx6y4qekRZkamf8jNveHpo3P/xld+FPTApj2b0EUvVQSF6V0nvDp7RTesuZjURGcVpj6&#10;hQigNlPhz/1EQJvgJCyCTr/5JlC//epDtZb9xTvxkzT+g5RlDGd/8Ix/785+j9Yz/q1r5CvX6Jfu&#10;kS+dI1+4Ml84Mp8705870p9RO5T8xJ782B7/aCD+4WDsw4HYRwPJz/pjH1sjH/aFPwA9ofe6gu90&#10;+N/qDLyN5e7guxbfHYBOtCbPDbPnplm6ZZHuWKTbZulNPGwfvoW2zXl9C8ZeumjVeikldjEg0uSv&#10;vkmcSEoosUtm4tdN4Z/8zT/5Syn8Q9fBvw4atQqwvyUrJzaKUrhrgJa6YEigi+aMTrCT+uzv4dnf&#10;dJj7XZcXDBE3RcEcXvqKvK2RR7wvYY4a4Y/GGUAVGiHSC88k+FP+4s3+6s3+LI3/5Bn/EQyP/eAe&#10;/d459q1j9BvHyNdDma/sI1/Z019yPh9KfQrsqU8YyY8HEx8BW/R9W+yDItATfd8ae78v8m5P+O3u&#10;0FtER+C22XezdfiyxX+rM/imSbra4r6EFjQ5L7Q6L7Y4zjU7zqNtc11qc11ocVxoGjqDni3S+C/6&#10;ZH/dFBoVZSawnZ+l7I+l4NSiC19fu/H1wcqbA38SXehvVgLGpj9vCo3SAk16VPhZE20FRIwWE5r5&#10;NTirQ2jut1Lg2AuGiJuiyB91eczc+JkIIJMo+HM/6uKb/MGXY3gnvwfSxHeEJ/vN8PjXhHvsK5nR&#10;r+GMe+RHV+YnZ/p7R+o7zrf29Nd21GapL23JL2yJz62xT/tin/SGP+qNILe81xt+B5AeXcE78AFA&#10;GGhjS340kPoYrTWK/HPH7Lve7r1sks63SedaPWfRgpbhM02u1SrbdLN7DU/V2xcq+6dqBmbr7PPV&#10;tpkW56rRvlA/MNdon291rbW515ocy/UDs7W2mS2usZ90oVlCPQozHmo00+0Kv3gmftZlOPuTLqq9&#10;bKjF2FEX7anh74LTAZd8g60mr+o6hkSKupe1gJ+n5VgsYvqX4PRP1IbZgtwyZn4pIOqlmd9Uav1M&#10;QDzUXUpaY/kktg70LBMGdZqS6yIzv0VmfyHCMz9Gpn8MT/0gk/ue82MIWVdlkXDGM/a1Z+wbjEyK&#10;+dqb/c6b/UbKfi0z/hUj+4V79FPXyCeEM/Mh4Uh/5Eh95kh97kyiPPvUEf8E5RlqM2CLvQf6I+9Y&#10;w2/1Bt/sDt7o8t/s9F8zudfaXKug1bnS4lhudiw1DS0Ca/iGLXrbnnzbnnrHFnuz03cJz9bbpowD&#10;E40D4/W2UdBgG2uwZev7x2uto5XdqTbHjNmzaByYrOxO1/Th2WyddczsmWtx5IyD2eahSbM03+Fd&#10;NLmm8dDQEd0yNPrTprCP/azP+C+lOMbAz46xH53jP7myPxNYBkMj36MfD93ZXwAW8HBo5Ed39jdX&#10;9lfX+G/O8V+cY7+yl4/yjaAd/ckx8jPWGcr8RMvod439simwTV3c2d8B2y9/iAXeg4PBMbPj3EgL&#10;t6Xx36Sx3xQVqaxnY18MjnlCRm5EOmXzsFL2D9ZO/jQ8+Z1HQcp978t958vhnP2tN/c1Wl/uG8bU&#10;t/6c4HsEK49dVI8YpiswqbiBMz+EZr8H4bmf4vP3YrMPaX45kvs1nvstMfVbauaPzNxf4ewPWAiM&#10;fIPO0ZVH3vS3SGLslpnZH31zPzBmv/XNfO2b/sI39ak0+YGUfS+58p0v+0F4+jN/9oPE/NfSyAeh&#10;qe9xJKjQWD3GyzNP5isEPcxxJr9wJ7/0jX4vpb9xRD91xj/3j3/vG/0qkP3KFrjlSX0YmfrOHr49&#10;GLrlHf3QHr4+nHrbO/quO/WmM3nTk7kjjbzlTt12xG45E2+6Yrft4av28BVg9a6Z7FP9vrU+adkZ&#10;v9ztmTNaM2bHZPvQZNvgWPvQeJ9/zpm6YAst2WNnHMnz4el3jLaUyTHe7Z0xuyaqu8PlliB62obG&#10;jNao2R6vbB9q6JbMQ7FWW9A0EDENRitN7g5HqrE7OBxf7XSMtVqTDZ1hY0+0qS9S0yk12YI13VJV&#10;53DzQLim23uqzVHX6ze0u7b0p77tT3294fZb67p8p8tg+nv7yHf2kR8d4+AXR/YnZ/ZXtNDAyULw&#10;t+Hcb8OTf7gmfmH9cHLkR3vmB3uGtYNp8P1ACnxnY3xrS4Jv5Jb3DKa+H0x9Z09usKWtgR81rS31&#10;A9/s90Utjj/z7aZwZH50ponvnXg48rVj5EswlPkCZf1Q5puh9HfsDaZ/tKd/tmd+Hhz9cXD0e7vC&#10;0NgPjjGcZb53jH/rzH7nGme4s98K5KKIm6lkQhqvYlz6K9Ijf/ZrT/aL4eyn7vHPWHrM/ubPshE8&#10;XIpNM5HYFc+pX+K5H4KjX9PVG3fiU0f0YwgQXPjDN/+bNPPTcO5bD2Se/io493Vw/qvI0te+ifeD&#10;uU8Ckx+Gpz6LTX+eXvw2OPm5L/sV2+P4N8OjXwEp+y0yjy/7HTKJd+xbKf3VQPC9wdCHWPAkv7L5&#10;33KEwa1B/9WBwGVP4o6UuuOMXHPFb0ipW1Ia7VV38rIrft4eWR0ILlp9s674GSl1wZc+70mdlZJn&#10;XNFFq5RFuB+rsx6o7Khudzb1+jodscFA1jQQrDE77IFJsz3aN5yx+bNoazuG+4ZHW23hpt5AZbvr&#10;ZKOtrM3RMZR0hGdt3myL1dfU5bD74pnZ82MLl9zhrNUVsfvSWOhxROzesfDoGVdwyhdfHg7PWV0j&#10;w+EZ82C435u2DIXbbD6rlBnwj3cMxbFHbG1Li3SnxXt7o610xyjdNrJ2g9xuk+6YvG+2+94xB97p&#10;CH7QGXq/M/QhWrP/XfRYgu93BN9DvyWIh++h0+R7m+F91+R9yyS9Qy020up5q8Vzu9n9ZvPwLWpb&#10;hu+0Sm+iRX/rBlu8xPNWswTe1rQt0jst0tulbZsP3Nkwb7f73lN4p933lsn/psl/C5hRnQffNuNt&#10;Bt83Bz80Bz9qD37SHvyszf+VKfAtYQ58xwh+Yw5+a/Z/zfkSdAS+4nzZGfysO/xxd/hD0BP5pCf8&#10;GeiNfAH6ol/2Rb+wxj+3Jj7rT37an/rImvwQOMd/cIx860h/48x8zUosFFQjnyEneBLvB8c+Rztx&#10;/sHY2r3+AE7/H9njH7MJ4sTX/NLKp/3hD23RD+2Jj52pD7HCUOztcO677Opf/pHPPbEPfKlPY7kf&#10;3COfO8Y+d41+7sh8OpT+0J76AC1qM3viPVRrjsT7Pb5r1sBtV+ojR/zDLuki5IlNfTy6ALWu2f1r&#10;vpGb/sw1q2/Om7pkDy8NBmbs4QV7cNriTLf2h5EoKtptVRZrjaW/usNa320Dleaek02mClPnCWNr&#10;bUdPtbkLNHRbq8yWZqvdYOw2djq6BoPGDkdTh6NjMBBMLZptgXarr9Me6raHTVZvQ7ujzoRnh029&#10;UlWL1dTnqmmzlhk7LTZf56C/zjQAqpqtWNnc7280O029PrM1eKqmr6XT2+8cGZJyA+6szTnm8M3Y&#10;pZzNOWGXpj3B5S0ne+c3xYmeheMbBiuf6l443TNv6F0w9C2WWZfKrcvEqe450c/oZauh09C3LNO7&#10;pOZ0zyLA1k52zQO+WdZDDzfI8e75kz3LuhisawpnOPLDMtsmMDDOKqydtq0wBpZAmX2Vc6bMfq7M&#10;fqFs8JLBftkweP207c1TtrdO2941DLxjsL1nsKF9xzDwlqH/TYbtTrntNqiwvcm5WWW/WmW/grba&#10;fq3afgPUDN0GdY47dY7b9c5b9a6bDe4b9a6r9e7LoMF1uX7oQu3gWr19jU03DS03Dc43WnPtjiVH&#10;/E5y4YfVt/OjZ363Bq51+y6ZHOdNjpsmx51251sd7rc73Lc73Tc7h691ui7bfLdc0Q/iuZ9Wb+ZD&#10;ma8GpVtm61qX42KLY83oWMZg3SSda8cI3rVqHFpstM+apbNtruVW55LJvWJyLrc5FtF2eVYc4bOd&#10;Q+MW+2hw5IorvGT1TExf+OzWZ4963SOt1mCz1dfhiLYPBqva7aeboEd/bUdXRXvrqebG48Y6tBXt&#10;zTVmU7W5pdbSVmlqauhqrzAZy9uM9Z0my5AtNjExvXLJ3OM6csp41NBU3djV0GrN5i6eu/rx8tl3&#10;zl75aHHtrVhm0eFJ9Q0GTRZnZUNPz2Agt3jV1OM01JrnztxJZdfeONlU2djbaBq0wLq2AVBltFqs&#10;vkaT3dzrqzM6GppdbWZftzVm6Yk0tnhM5pBjeHpgKLvlUHt24xxsz75hntwM8gsPm2Ww/IZpHNDD&#10;I+YJgbxO+6QuR8w5gIVDpgkgeg62T2yKQ+apN/Q40J47aM5h4ZBlGmABD9F5tHtm4xzunjvUvfBG&#10;D6d37o3eGc7UG325g725gz3E9MGe2YPd82B/99LezpV9Xav7u84e6DlzqPv8G91nwMGulUNdq+Bw&#10;99qR7hVwtGcVHOldPdp79kgfOA+O9l0ijlkvH7deOWa9iM5DPWsHu5YOdC3s75w90Dl9wrp4om/m&#10;eE/udF+usn+q1part07UWscqOlKOxI03v8tf+yIvjb3TNjRTZk5UdozWdS/UdS7XdizVdyw0dM41&#10;ds829cy29s589Xv+yjv5xQuP3/40f+Zyfiz3Y9/gWl37WEN/ztCdOd2Zqu4fN9pzjfZcHcbotizG&#10;9E32HIbpTfaJemu6ti9lHBizOCea+4J2b7ay2W7skEx9Pl98/qeH+Xe/um+ySnXtA3VmW7vN02Z1&#10;VLZ2g1brQJu1u76jydBcfbzecKwOnOat4WRj+ZGaUycayk4ZK4xdJpOtu83aKYWDyZGJugZzRUWT&#10;wxWcyC4HQyPZ7FIilVuYv/L9j4+eP8u/9fa30UjO6Yr5fSPh8GR1Q099S384OZudvuSQUpHU/NK5&#10;d/BwyJPstvksfdKAM1pR39HWMWTpG64zWlvahkzm4Z6+oNUWtlojA4NJ93BW8uay2Rtb9rWkNodp&#10;RJe9bRldDrSNHGhLE/tb2Rb2Nif3NCWwrMu+lrRgf2tGcNA0yjc1Qg9pGZ2a3b2YPW0je/ESxnhp&#10;u880tr89e8AMJva342GWP7UJdqPtyO0mOic5WWJPx/iujvE9lixngpMDWHNP59S+7pn9EIxzoHtq&#10;f1dun2VynyW735I90DFxoCN7sHMCHOjM7e+c39+xtL9j5UDnKnGw8+zBLvizdqBzmbN4qHf5WP+Z&#10;U4PnDPZzJ23zp/qnTvdNnOoZP9U1UtadquxOVfckjP0jgcm3fnyev/VV3hZcaRoYqe2NdzhnOx0r&#10;ZtsS5DF2TBi7xk3Wic6B6T7H3KN8/vYH+eml7xfP/jo5/WU89e7A0GJTR6ZbWjEOZsu74hXdsare&#10;RFV3vKY3abRlqnrCGO43DaROtLmPt7oabZEmW9RgcpQ3WcOp+Waz41iZqbbFGkrN3nj3m16732i2&#10;GepNJ6ubq5stNS0dhvrmsgaT0dLd1NFeZ2qsaq6vbmlAa2ioOlFtOFZ52lBfXWasK2usPVRmMNTX&#10;GRobD5eXt3Z0G42mmqrmvh772Mj0e+98efP6B5PZJcOp+i8///WH7+59+tHPF8+9ff7MnXff+vrD&#10;976/cf1Thys5vXDzzts/XL315fzSrXB8xjmcdHjivuCY1e4LRbLnrryXGVucnD13/fbHk9NnwrFs&#10;MjUViWWd7rBHik3kVsezK/02r+RLbdlljGyKnU3xzRDd3RTd0xwT4CFg2zGGwY7GAtSzszEKdhlj&#10;YLcxDiCegHrU/djLjuZNsLM5tb1Fhx2t6V2mzG5IZR7ba4YVI7tMI+jUrPYSmjPbTaPFoCcNdptH&#10;d5lH0TLax2TQ2Z7eY0nv6xzZ3zV6oBttZp8ltdeS3NseB/vMMXDAHCf2m1P7zBN7zTP7zLPEfsvc&#10;fss82oOdC8Rh1L221UrnJaPvZlvozf7MB4Oj79tH3rWnbg0krg0lLntGrgeztzNLH+fOfXH7s+dr&#10;t34dCi70eSY9ibO+1GUpes4TWnP6lxy+uSHftMs/4wnNeSPzX/+Uv3rnhwvXvjl35aszFz6fnL4z&#10;NnEjnLzQ6861DY4YrYlGa6y6M2hoHa5o9xqt4U73SJcz09DtO2m0NfZ4BwLZblfiZGOXqdvVbB6s&#10;Nna3dzutQ36L1dUzINmHQ72DUn1b14lK4+kaY6XRVN7QXFbfUm1sK68xniqvPVFeW17XVNVoKqtt&#10;PlVpBE0mq7nP0WLuP1HRXN/c02qxG002hxR7881PwqG0tXfIPiiNpKfHR+dmps4O2X2p+NRIam40&#10;vRiP5EKB8Wh4cmJ8bXH+5vsf/Hrh0qfh8Iy1PzBoDw9LaSSr8Ykzs/OXE+mpqZlzN978eH7xki+Y&#10;yoxND/uCoXjUF/a5fe6+wb5Oa+ewf9ghuaoaaszdli17msObJLKrRYedzWFddhlBaHcTe+3eluje&#10;lghaWqat4Sl6Fsvo5A8LBu5tiQvUNsrLLfFdzbGdLZtge0uCg9Aval9vYv0722BUClLtbGNuoBPL&#10;kGrj7GzL7GCM8hbbAWm+WWRFjim1t02Q3NEU3tUS3tMW3WeKg72myN7W8J6W0KH2+KH2KDhsjhwx&#10;x46ao+CIOXnUkj1smQRHOnLgaKfMaSuGsjNHu3JHOidR0ZXZ5msda02eM42OedPwQpdvtde/2h9c&#10;ccXPRyZvjS2+/+uj/OW3fktNXBuZuiWFF5zB6bHZt7yxpV57wuZI2oczQ1IGNc+gK2a1B3sHvbOr&#10;16Op6dHJ1dzMhYtXPszNXEpllqyDYZt73CblXOFFX3LNGZqzukft3glfYun87W+TuQt2b9oTzk6t&#10;3b7w5meTy9ek8HgkNZUeXZicOme1ebt6XZI/OSwlVs/dunDlnZHsvFuKOIZDvmDCH0pJvihbDqSc&#10;7oh9KIjWPZxAbeZwxl2eVDy5EI7PDjjipo7hQHg2M37R4R5ze8eWV29evHhnfv6C35/M5dY+/OC7&#10;Tz/5pd8qDdj89sFgOJRbmLsBhWKRaacjDro7pf7+kMORkqRxj5QZGAxZrd4Bu7+nz23ptNsGpHBs&#10;dGR8psdql3xhbyDY7+gzmmvbeozddjMWalrLmzsbmjrqjZY65KXAxtlpDGxvkNnRGAQ7jQzY8iKa&#10;gsyQZtZimb8ksK3ev73Rhy2gh9ahlXeylhlIjtEydeIh+cY9ZBIiELcbQ9v0eN0Y1CO8TSaq225v&#10;im1viqDd0RylPLbNKLPdmAA7mhD9SSS3vShrWXE7Cva3jx0wj4OD5uzOpuTultSelsweJLrm1G5j&#10;Euxp4hVsC2Nfc3yfMbbXGN1rDO8xhvc2hN9oSh1qTu1vjO9riL3RnDjcnDzQGH3DGD/cHD9ijB0y&#10;htGeMqVOm1JHm2PHTMlDzdHTlpEDxvApc+qAMXiiPX6kNXzMFDV0pLB8tC2ChbKuDNrq3pGqzsSJ&#10;Jm+rbcTYHW3qCTt8M0g1ocTapWvffvVd/vL1b376LZ8euzDsm8hkr6yc/9gfyWFcPuwf9YbGcZr3&#10;BtNSMCUF48AxHBz2RhHcXl/S5095pET/QLC3P9zTH+u2Rr3BGbtrJBCZ8wYnpUB2eu7ayPhKMJwd&#10;dPhREYWj41bb8Fh20TUcTaUX7PZQLD4NN7y+lMMZfee9b58+z3/3w/33Pvj2w49/yE2duXn7k3w+&#10;P5KZ9fvG4tHZ61c/v3r509npG1cvf+6TstHoYjA4h1GKzz8L7PYRqy3lcGXd0kSvVerqcaAMm549&#10;v7J268y5O5O58+cvvOdwxALBiYGBSCCQW15+L5lc7esL9vYGrb1Bs8ndYR72SeN+37g0nMI4SvLE&#10;MQLr63WaTFar1dHe3ldeXm8ydbd3dJqt7afqj1W2GKrbyqtaDfXmquq2sgZzdV175ZYdDV5ddjb6&#10;1sG/w1gAVrwYJglcag7iXAuYUc2sR7yWVsACbZCLyiwV4CF4rca3tdb3ep1/Wz08DGABD9H5emNw&#10;qx6vNQR02doYAq83vKjd1hiGddu5dduZYxCJubSD6wRboNO2xtjrjTF1+3pDFGyvj+6oY2yvjeyo&#10;jeyqj+0zpt5oTUOV/cboQWPsoDFy2Bg90gTCcONES/K0KX2yNXXUGDOYMvU9uZrO7MnmhNm+zFk0&#10;Dcy1WKcaOrPV5lSFKVZpihmto5XtEYMpWGMJ28NnB4PLZkcWVRZo7k+1DmRMgyMttnRDT7TM5Guw&#10;hOvaAz32UevQaLcthnD3B6cymXMj6bXc5KVMajmbvRQMTnm92fn5txaX3755+5vU2NrM4s1LNz6Z&#10;XbiGAYPTEw6EM9HkhN3hDwQzi8vXMUIYtAcHcJqPTA0ORp3OjMORxMLAYDgamw0FJ3p7htPJmbmZ&#10;8/FoFrWWxxUMB1MBX8xuk1BrIViDwXGfN+12xVqard1dLp8vc+Xyh3f/yv/807ObNz7xSimfLzU2&#10;umgf8CeiU6n43Nrim8PORE+Hx2mP9XX53M5UKDQtSVm3Z8zlHrcPpYc92WB4IRCe7u6XHFLELcXt&#10;7rDLkwjFc9nchdGJc7PzNxOZVbsjBXy+qYGhlLU/6nCMdHT4fNIE6OnyeqUxi9nZ2y1JUmoIb9Am&#10;tbX1dnbamps7GhtNra0d5q5eo9lkMFbWmhoNjRWn6g2Nlqbypqojlcf3n35jy/a6YV121HtK2d7g&#10;IdO210uCbXUMdY8aIQy5JCCF1CJta/CB1+t8SFksa/HsR8voXK9/a4Nfl9fqfbpshU7s5eu2kBPq&#10;bjMyjSHVjobItsYIhnCQCu0OPpATLXrw7Pb68OsN4W11jD2Nsd0N0V31ECm8py5y0Jg8aRov78wZ&#10;zNlyS7a6a6KhN9dsmzHZ5yyO+U7XolVa7XEvNVuzFaaosTvd517occ4Zu1KWwYlux5TdvxZI34qM&#10;3QllWJuefj+QuDQ2+04m96YUXszOv/3eV8/e/OhudPxCZPSMLz4fTK16YwtWRxqFViJ7ZWzmTSk4&#10;bxvKWG0Jf2AmGJzxebPR8HQ4MBn2Z8dSyzeufjY9eXly/LzPO5abuIyz9Xj2ajiyks5cCEfmHa6M&#10;w4mYC/RafV7feCg8NTp+PpVeHXKkunvgUhIWedwpS7uju8PtcsTCgazXnXTYg13mwWQ4u7ZwOR4a&#10;ddm9DpsnMByaSOeGbMNBX7rL4goHJ3PZ8xfOvgdPRtPLPikT9Gd//yX/60/5a5c/Qg8GNn5vJpWY&#10;9kuJvq6hVCQb9CVj4TFb/3BP15AkxTD0D0cnxidWo4lp66C/0+qx2gPWQZ+l12HqGqxuNA9JGNhk&#10;ewd8w74Rly8z6Ig1mRz1xkFTh9fcGWhscRlb3V194aGh9KAtmkmdQbFnMbvNJkdu4sL42IrPmxoc&#10;8CI1BYOpcHhkdHTa6fQ7XH6nLxrLzs1fvCnFRhot1npz78m6pj0nyl47cHTLtlq3LhqLBGTO67Ue&#10;sLVm+LVqN0E9pUAPVssZ/XCGkhJBjglYRmpkLpEqxXmJ9cjlIh968dpPfoig1+X1RlihRWx5J099&#10;6nZHfWF5VyMvNRtZYbmzgem0syFCLZsX4bMjqNb2Nif3NSfR7qWpEWN8jzGK+g35hwq2Aw3xoy2Z&#10;MvNETc/MtlPSzjLpQHXghDFcYUo29Iy2WLOmgWy/NGuVcuaBjLE7bB2eTM28NX32y/HF9xevfLtw&#10;+auLb/7y9mdP3vr08eW3f73y9u/vffH0oy+evP/xvY8/f4RS6tzlj1fOvXvu8kc4GUuBEVOH3dTp&#10;sA4G++2hSHJ+ce3t3Nz1sclLvkCuu9snDacdg5G2Zlt/j9RtdvR1uu22wMr8rfGR1ancZQwkEokl&#10;r3fC4RhzurKSNGW2+I3Goa4ev8k8bGy2A8mbzYxc9Phy1v64xzsdDC5jAQpBHrvNV1NhsuGdZFdu&#10;Xv1gPDVt7bR7HMFOk9Xc1NVt6rNabLFAciG36nFGrD0em9U37IzZB0LWXsntiMcj0zarP+Aba2+z&#10;93QOT2bPvXX7G/T3dDrsVldXe5/LLjkHPYM2p7G+rdloGRgYrms09fU7MLKyO31GUzcw9wy0dVgb&#10;WrtMnTZfOP3uJ9+989F3/vC4bShod0UC4VyvLWBsdTQ2200Wr7HV2dDkcEs5i8XnsKd/+zn/7VfP&#10;F+Zuz0xd//P3/E8/PA+Hsi5n2OEIuV3hzg67w+FvaekesPsWzry9dP6DubV3um3B/ceMhpqOFouj&#10;e8A/PnNpc3kJULYRRkGnF/NarbQVKytGCXMoC2k6gVoYtTYs3DcDJa5SmDP1wZ0vbHc1MKl2wyVQ&#10;z3QS7Y760M66kLql/l2N4d1YaAxvrwnuqAuw/roQ8hKMOmRMHW/JHEOCak2Vm9O13WMttgmzY7rb&#10;Pdsnzbiii7700nBs3h6cCIyuzl356Mr7v1x85/s3P/3j2vs/XP/gx9uf/HrpztczZ+9Mr905e/WT&#10;z798cOf2t2/f+Q51yPLS9Wx26ezZm4FAoqWl8/Tp2urq1vr69pMn6tpNtpHM/MLijVRqcWz8zHj2&#10;7Jm1O5HQRGtT32C/d9gRTsVyCGj7YNg9nIol5tMjZ4LhuSEXy2Ct7ZKlO9hni9rsCdtQzDoQDkZn&#10;w4kFlzTqksalwNSQa9w6mBocGrU7R1zOqNlsczpQxY2MpGeG7D77gIRM4hoK+KTI0KDUZrRY2npb&#10;Gsymps6VufM/fHN/Jne+wzw0NBi4eunDG1c/ioYnnUPhLoujt8vdaXYM9Ps8rngmNe+TUpFQ1mTs&#10;GEtNZDM5ryvQ2mSGTm6Xz2odiiZG/cG4Uwr0213WIWSLeDCVHpJ8vTZ7n83u8YV7bUNVda1Vdaau&#10;PsfE1Nrtt76+cPmD7OTFcHQmO3nZ5881tziRq1OpczZbvLvbbzajtBtLpVYkacTpStgGgjabf8gR&#10;Nlvsh45UG5t7hxyhW7e/vPP2L9ncLV9wzmTx1TbaO3owYoxYbYwtGlVeihg4iZEVoc5Fal6t8ZBO&#10;r9d7yR+CetQuEZCHz+mF+YxfhJbRuZMXXZSjCDxEp1z+lbRba7yv1Xg1LdhW43sp22v9AEoA5glE&#10;4m6AHbVB4rUK39ZKxutV/m3VASjELKoNvlopYRS3vS7IqAmBndWh3TXBw8b4UWP0eHP0dFukzByr&#10;skRqOiN1XeH6Tl9Lf6itP9zY42vsklqtQZMt1Nzr63UluxyxPmdsQEpjlGF1xQc8KSmYdTjjkjvh&#10;96aC/lQqmcuOz+Um58fHcvZBZ7/V7nZ5nQ6vqbW73WT1+xLZ8cWpmQuhcHZwAPHnMRo7m41dyfjk&#10;jWsf3Lr5aXZiddiTRAYLxeeT4+f90Tm7Z8TuTpm7PcbWgar6bmS5AUfQ7Uvm5i6eu/Le+NT5meUb&#10;dz746fZ7P04t3A7GFhxSyjEc9njDki/e1TNk7hgYsHtRFOEsnsnkpqZWcpNLg7bhAZvbZnW2onKN&#10;T/p9SckTdTmC4NaNjzKp6UGb1G91I7k11Fpqq9ot7YODyCvB8cnsajg45nNFzi1dn8jMT2dXwoHM&#10;SHo6EctarU6vL2F3+Kw2l7l30NTTbx1y25xSe4+1s9daVV3bZmqvrTOeNlRUVNbV1bXwOm00EZ8c&#10;H1tKp+aXFm5hoGhqcwy70haLVFVlhUhsHsIaxNDR7c4EQ7lUaikUzmFAaLeHTO1DjcZeM8pGKePx&#10;jJvapHaT12L2I6eBqqrekyfbW1uH1nVJXe+pobyktojUokxVCpzhcwbyaAdgWTwURZfwhCbuRFIC&#10;oodVXEqCEjN722r9AKGvabdWeV+r8mpagNDfvj47qgPEzpogsbsuROyqDRLUX/oSAKkgEkZlNF+y&#10;rTb4eg00YwbuqQ/vrQ/ur/MfrPcebPC8Ue8+1OgCb1Q7jtZLBqO/rC1U0RoqbwmWNfvLm/0n6lwn&#10;692n64cNjVJ5k1TV6qtr8xtNXlRrTnvYJyXHM3OpRHYkNRGLJFOJTCo54pVQJoXmZ5bv3Hr/6qU7&#10;I6mcw+6bmjnnw7g/mInG2WRaJDIWCmUisawvmPaFRntsXvjpDGSlyEwgs2bzpJLjc1Iw1tLRu+vw&#10;0UOGssZ2s9FssbmckZGMw+9vt/bXtplNfQOR0cm5s9cmFs6F09nBYd+gy+cLp1BlHTPUHj5eUWds&#10;T6Rz4dg4dgTNnO5QIJgOBhGI4Vhk1CuFXQ6/5AnnJlci4VFIheOE/ADDfWsvTgpu+6APws9NXzy3&#10;+Nby1JshKbuYu5FNn+0yu7stw8ZGa21dd3PbgG0wYHdHewak3kGvXYo4pLDk9TU01hjKTra0NLW2&#10;tpaXV9bVGp0ORH93dWXTgM2DjaMWhaUYj6G+TSWWWlocdnuiuXmovt7mdKaCwRx0stnCbSZ7axsY&#10;dDgTWLZ0uOpquhz2aJvRZm61d7Y7+3u8AWk0Hs5lR1a8w/EtO2tZRcdbt5rXa5ylbK11vsZaF3gd&#10;69S5t9UPg+0NbFpCB1SDSi3HYIN72SWhEBD9sE7YxafOZXPQSctsboC9nFdrfGBDhVkpmlQjoATC&#10;ZFinRdwzYbg/6pb6aR04Qy38YXmJElSF77VK6dVq76t10IlNM7Llah90YlJV+7ZXeXdUSTurPbur&#10;XXtqnXtqHXvrXIcbAnsrpd1l0v5q3/4q/06De7fBvb9COlDhOVzjO1LrQ3u8wW9oCVe0RAxGb3mt&#10;vaLG2truNmJo0e/r6h2WfIlQdCyZysWTk8nk5OzsuVs3P37/vW+++PzXu3/lv//uwcrajfm5izgx&#10;Dw5KAwOSxWKz2TzIISh+jhka6lp6umzeASkWyszXt1t77Q5DXfWeI2/sO3HI0FB1yHB828GdRnOz&#10;obGiqrWhts1YbqwzmttdAX8gkewbcji8QacvFExkVi9ez84sTS2emV85f+32ux9/8V12aiEST0/N&#10;LqEY8/ojo6O55mZzXW0zQFh73EGj0dzVNVBV1YTStKmp02p1DQ35Wlt7oFNP19Dli2+Hg1nJmVma&#10;fvu92789/DP/1WePbX1BpyPZ1+M1W1ymdkdPn2/AHu7p93dbfbahiN0Ryk5MXzx/YXF+YW5mFrWp&#10;tdfm94aDwfiwI9jS1J0dXcqOLaOkzI6tzs9cm8xegEWBwMy5c5/4fJM3bnz30Ud/vfX2D198+SCR&#10;XHA4YvCnqrrDZgs2NdvSmeVMamk0tTDYJ/WY7cAzFJzOLi9MnV2YWkuER7Zsr3Jsq3bwdkjBDl6r&#10;HgSv1nCq7YJt9fBHh+0NMGp4R6Nnp1HaZZR2N3nBnmbkn2HKYzx9+YkdEKzOux3nbygBeaAKH/fv&#10;MgZRoeGp0pavxtbH8utIdLUYraG/sAV5Iwr8VTJYk5V51dKrVdL2OkS2H1K9ztVCyyq6ugBifSvi&#10;noV+oR9rsrpOb1y0pzGCFv2o5SAVhIFU2AI2BfPZGYHgAzDAjrOO8DHwmdRLu7BQ7dsJqlStih1M&#10;P5mdFdLOCs82g31XheNArRuZ7Wij+3SLVN8ZbLNG26zhvqGU25cLROYiqZVM9vzU/K21M+++efOr&#10;Lz7+/cdvHn3/9b2vP//t4/e/vXLhranJpaAvam7vOnWy7OQJg8FQfuLk6WPHT54qMxwznNhz5AA4&#10;Xnmy3FhlaKgwGCsrW2oN9ZXlxhpDbcXR08dPlhsam5vMnR2W7p5u60CLuQcjlkgy09lnq6o3njRU&#10;5HLTK2urKytLksdpbKztsJhmZybff+f25ERW8vidDp/NNixJUYcraOkcHBjySf4kxO6zDTvdSCxx&#10;lKPZ7Mq7b31ttwXMpiHUWsn4fCSc80kjjqGw5Ek6HZGuTmdzk7XT4jKbHNZev9nkDAdnlhZuz06f&#10;O7N6NRzMOB0B1IrWHnc0nEsl5mdy1yxmt7U36HZkpiZv2geSsdhKJgOXMkOO0QsXv5yaubV65n3J&#10;O/ruez998eXdYGgslsgF/BlkyFh0MhqZ6O1xoRwYS2NTZ+anz0uusH3A47BLPZ3WUDBiH3SUusRE&#10;2loz8K/KfvDPKsIGXuGovVLzep0DbKt3bm9wgR2N7p3GYbCjUYJdEGmXkbGbzS7wy76yV8wfGTZv&#10;xmKOO6aFi8Sk4hYVgB4MjFKqJVbIYVAEK2q8LKZppoEHNJOQu0FAFQH1sFdxkdSdfE2WVQCcgVTM&#10;qwY2D0EjIqriBHw1tl9mLBzGpqAxPx4cGx1hUQtw5MVQLSpXpKR3tSqv1gWwwVcrPP8qd+2u9VV0&#10;pbq9q8PpW+74JWf4jDO87ImuBJNnQ6lz/siS5J8Kh6bH0yszk5cWZ65eOvf2+29/9ckH333w7hff&#10;fPnTpx9/cePazVw2K7kd3ZZ2s6nZYm5rN7e2mltMHe3mHnOr2VRprD5aceLg6cPHKk+fqDacqDTA&#10;peOGExW1lc2tTSZze7ulp6W9q6d/sN/uGBhytqImbGpxOIdc7qFwCIO0jqamqk6LURq2BQOOLktr&#10;d5fV4wl6vRFfMOaWwjaH1+1jtdny+ZvxkalYavLMhTdv3/nszz/y+Wf5udkLtkEfZAuGRt59/xuP&#10;FBu0Y5vOtrbeYCCdSc+k4lOSOzWAcY5vciZ34+LZjz5878eZ3Pl0cqave9jS7qgqM3d1SB7X6NL8&#10;u83GoZ6eYEPDYIclEI2sTkzesvbHJWkqHF5eXfs0PXIulV49esJ44qTxFM4f1W3DUnRl5erXX//+&#10;3bd3r115D5amEjnXUCgWHg/6Uh3tNmvPoE/CwM8z7PIM2Z1bXq90vFbloJbBMpIdueiVSpsu/6wc&#10;1OW1miFia60sFQGXGMqwihsl30XBjSpkEjYfjWJPzkVahEhba2S4Sz5mEQtKH9qt1aQEU4UHPfxE&#10;DgmJFj0sylU60TI6KbI1RgG+NeFJQSfhkuhniYvtiO0LyxCYm4aNsOgXx6ZtVeaUIkRiyZNPh+wx&#10;hnaj6MUbr3C/anBsL3ccrJdOtAQO16MyHNxrsB6ssJ2qH6ps8VS3uKuNQ5XVvUbjgMnk7OqW3M7E&#10;SGZxeeHamdXr58/eeO/djz/95MtrV67nJiYzqXQ2OzaVm7R2d7kdQ9Kwx2rtra2vO2E4aagqq26q&#10;33/yMKo+tIcNx5GyDPXlRpOxo6+n1zrY0W0ztrQfPnba0tFjNDZj3H/85LGWVqPDOdjd095mqu/s&#10;bDKZ6oxNZeXlR8Ph0OUr126/+c75y1cWVs8unD2/fOFSbCwbHR1P56ZWL119892PJ3IL0cTo5cu3&#10;333306nZtdTopOQLj2anzR1WhwuH5jO1dw4NScFg0j7o7e/zNBv77LagxeQw1veWG5qbjV1zM+eR&#10;lDrN9i6Lw8svXkme0U6LZ2TkvCRlzWbJ4UjbBqKD9lQ2ewNqOYZG0T84GDUaraY229EjNZInGg6N&#10;JuOTy4tXxjILkeD4meWbM7lzl9feuXP1s0xsytbt9Dj846nJsVQWSclmtW95tcr1arWjBDszhKcj&#10;DepcVIrQiYx6vU4eVolpvW3sqq6cZ6hmYxmDKjGEHUKE5ZnhUjQiCZcoKCncKeIJEdy7jZE9xijA&#10;AqAoZ5kKCaROrsHgGN+ODFlEmpEqGluwHUWbQg/tZW9TDKj3SCvgtfqgeuQDPJo2JFh5qSQiIRLx&#10;r/JhiLTXGN7fHNlnDO6ulXZWOneUDe2tYoUfjDrS4Dph9NRZQp2OrCOw4AnMhuLLiZHzmeylyZnr&#10;q2fevXjl40uXPzx7/s2Vteu53GIsno5GUjPTC++//+Fff9z99J0Pv/7o8w9uvzM9MeV2Dnd19bSY&#10;TI2tzQ2mppM1ZW8YjmEEdaT8+OGyY6drDbUtje0d3V29A7V1OJ2XDQw6+m0DGP03GhssneZwLAid&#10;OntMtoHOzu7mjq6mXmt7IOS9+datb3/67tufv//wq0+vvH0zOz9tsfUZ6qu7BmzZ2Zmrb93Jzc8P&#10;e32JZObsxUvnr1yfXV7u7bcdO3W6o6e322q12x1d3b2Hj5yoqW00NprMpr5mY6et3xPwjUxmV8+s&#10;3ui0DHil2ER2KTe5GvClw+GJ7PhqPDoTi0xb+wMYaDkccfdw6pTB1NEllZf19XSHw+FFaJZMLvf1&#10;SI0N3ZIn/uatT6ZyazDKMcgKRYACLxLMvnXty4e/57/66PcLK7cnMvOTo7NXzt1anF619dq3/Kt6&#10;+F/VLhUORg2hSEKjphobWu4Jm4TQ8FqNA4iH3CIGTVSIS7pba5gVgEZNSEQFnZAran2s+Kn2lEIu&#10;CZ2wwLeDdARw4ocMjNdrZLbXwRkEK0IZMR1TYMFN8U2hTBoASjgkDPUT4iWkh9oWdNI66pfwK7aM&#10;vU2JffxiLt2Gh4d6xDDuwgCM0My/gx18/n07nxfBqEwt2OvV3h010u563wFj4HBLeF+ddKDB+0aD&#10;d1/N8O5KJ7w61Ras74qdqLfXtLqMFl9Lt7+1y9faLbV1DreYHaYOp7nbOejw+0PpcGQM5/hodHQy&#10;O/vth99+/+F3X7/71cd3Pnnvzgc3r92Zmp5HjWV12I3tbdAJICmdrD0NDHWVew4cMhhqDx86UVZe&#10;YzZ31dU3NjW3njKc7OiyJEfivqBktfc4h20Oj23YN+QLuQedVodkb+9qrWmqLG8sq2qpajQbj9ec&#10;Km+qOl6DMvL0qRqDodpQ1VjVbe2JpaIev9Rt6z5dcerIycN9tt6jp44cO3G4osoAXcsrKyorag2G&#10;qtYWS5PRbGzsKDMYTx6vOXq44sSxamufs6Wpy9rrDPhTw+7okD24unLT4Yg4XbFwZCoam+kfCNod&#10;MZstXl8zEPTPnFn5IJNaTcZm7QPBxroOjIhC/vSwI9TdPuAaDHqGwm0NfSFpZCy2OJe9NBKZzyaW&#10;ksFJjz0o2YMmY5fd6tryzxoPo9YNXq0ROF+DAHUkhmNrnZ0ziJZnHqaNhlKLiG31w8hL7KItFwmp&#10;iZLSbpxTGWyMVBgvNYa4WvIYSQ0ZSDqRSOjkYyEIwLQhc0geoHlI4KEmXdCyMASwe085+1sSQPQD&#10;cokg8ajMU2dFcSTYHewVUhUrVECtkNocjU5yf61/d2NoR50fw6pXDK7/PO34h8HxqsG9tcINqbZX&#10;S6+XO7dXuvfUeZGvtpY5/nnMutNg3VfRf7B64FC17WBl36Gq3mM11tP11pM13cfK2k9XmWuMPdWN&#10;XbUNHVablEnPpYMTs+nF87NXrqzcvHz29qULty9dunX+8jXkikgm5fRJNpe9124197TXNdei/DMY&#10;KmuqjcbG1q5OlIfWk6cMFZXV5g5LdUONU3LYnQN9A112t80+3D8k2fodPaZOo9FUfaLicLnRUGuq&#10;RlvZWnW89sS+0/sPVRyuMzVUNlcfrzxxvOzYkZOHKuvKT1acOHBs/85928trDG8c33fg6J6KakN5&#10;1Wljc0NVTSX+27//oMnU0dsz0NM1eOxIZUVZ09ZXD/xf/+e2uZlzVy+/s7p8NZ2a9vtSjqGAV4p3&#10;dDmWVm5cvfbJlasfX7zyIaTqsni7O3y2/pC5bchscnSYhyoNLf29LtDc2NFrGaw2GLtMtsG+4arT&#10;zbnMyur0zeDwuK1D8jlScf9kcDjl6Pc1VZsdVmnLP+uGBf+qlWTqhl+rBUgpm3ZJA1yivIRiUuQl&#10;tUtgT1OYwe+bLhpBqVBXg1iARay/IciTQBLsNaaIfU2MXQ1xsLsxQWB5Z32Mh3ghkxTnk0LOAcIo&#10;YRGUw8rkD+CjHT/PigyqM3l5GdpeG2E3tvI7XNlO62PqIynCiENi21RrSVtWtqYpL0MYPqHGw5Bp&#10;X1P4QEt0f2t0XxPOBaGtqI0rPP8s96A63W3EOSKMhVcMjm2V9h2VgzsrBneU23ZX2g43DFWZfa39&#10;0Y6hVK8zMyiN271jNkfSao8M+7LpkdX5qWtnF968uPLO/NTlWHhCkmLB8MjoxMwHH3/x/sef3Xn3&#10;vQtXLs/MTUdjIZutt6nJWF9rrKlskIb9fl84Ek5UVdXUNxiHJU9NY22bubWxrbGto7W929RkMbZ1&#10;t9aZqlss9RUNJ/ce2XG86khFU5mh8XSDpbGxw3is5vjWN15/w3D4oOHQkbKjVU3VJytOHi87fvD4&#10;AebVqYPVjeWtZqNTso+MJ8LRgNvjCEdCwWDQYumsr2uymPvi0bGlhUvp5Mzs1IVManZ8dB4Vms+b&#10;6OwcrK5utVqddrvX4Qrlps9KvlSf1ZMeXVhdu5MdO9vT4fG4krY+r73fn4rnAlLM2mXvMPUZa9qQ&#10;bWxddlu3o9c80FDeFg+MO/vDHc0Oe28AC30mh83iDjqTE4m5P755tOVfDW6Zes+roE4iuEtMA64E&#10;6cRcenGNp4cTA7B/VjheKWftvyqdVKFBJ/U8HpeKucRSzTqQTkIkSmXQg4JVIw8JRuCh7BLXScQu&#10;hSlFKi3QshK4DEpctAIim/x5tVKGRFIyEt8OV0gD1BIHpoFnS61OgDaOBXRiBRwDGX7IlDzYGoNI&#10;OPvgE+OfALvsxp5tTYDXG8L/qPT9R7n3X0huxhBOYVurHTtqXXsapSNtgRprqts3705fHggt2cNL&#10;dv9Mvydr9+Z8iZVk9urI5LVY6kwwNANGxs7l5q5Pzl4ay62N5ZZHsrNnL1z/6OMvvvnq22+/+Oaz&#10;Dz64dfHSUm4qGowFfeFffvzj80++/vbrH7o6+yqRlyzmXmtfQ3PjccOJamN1ZUMlUk1NS22lsaLa&#10;WFHRcPpExdEGU31Ld0tNW02D2Vhjqq9orj5oONzU0VpvMh4yHDlafvyN44ePGU6cqjxVXlde31SL&#10;4f0f93+7897tt9+7/dGn7331zecffvzB7du3v//+x48+/Py9dz+9cunOO299/vabX9++8fnNa5+O&#10;pOaS8cnp3JlodDyVyg0Ph3O51dHxeddweMgR7Olz1tRbjE09rS3W6grTYL/UWNve122PRzKJcHo8&#10;nfVLgW5zj9vuDkohW8+AqdFsNprtPa4hq6/2tLmrdchqHu43uz220EDHMDPKldiy1eh6rdH5ar3r&#10;tQb366jH6mGRhEEUWrjEZw5Qqjlerx/a1mDf1sD0oCEQTSrQtVoq5NTQOmI1mnXgEw/y3APVbOok&#10;g7BgwSFKvmJonWL32PqsUlKlo/3NaXCgJUM9B1tHDpnG3mgbpR7ELlyi0ovnBFaJoQB7w5TBdtBJ&#10;dSD1U3lGyUqkKTyEYBTcmqdk+GGUQsJDbNGD42GeY6f8rvOd/JbZHfwmWmJ7Pbvx/PXaEMACHu5o&#10;DB9oRfEZA/ua2d7pS8rb8Tk0J3c1s28ZbzPGtzZEX60L/7Mm9AqcrPOhhmcj4Urnq5WOrZVD26sc&#10;O6uG9tU69lbb91cMHqwePFprP2l0GJpc4GSD/Xht/9HqvpMN1lrTUHu/z+aMOb2p1PjiWHZhOre8&#10;Mrt6Yf7c7TOXv3zzgz+/+vHi0vnJsdxoanx+ZnlxfsXnDZpM5ubWloqqyrLqcriE3ILxz4nyE6dR&#10;mJmM9U11eAg9jOamRnMTu4RlrG4wtxzCCg2VFcb6cmPd6ZrKI6dOHDp2/KShrK7JaKiqqKqv7rNZ&#10;Hzy9/8W3n1+4dHZpZfHMubWVtdWLFy8uL6+mUmOTE3OXL7559fK7t65/cfHsBxfPvf/W7a8+/ejn&#10;Tz764b33vnr33c/ffvvTr7/+9d0Pvrxw+c3s5PLI2NyFK+/cvvPp9PRqLreQSY0H/WG/LxCLRFOx&#10;eCwc8nmGgz5fbmzs3PJybixr7x+0NJv62nsrjjcM9Eip8FTYNzaZXk4Gs9nYzFR6KROc2LK1YeC1&#10;+kHwai1yDrutAWeyf1a5/1VJsKxCM3uv1XJ4qtHc/aBG2KW5AUJ1wxG7sqRMi8ti4CyL4ECIKJKs&#10;i1wQKmUhlIAhIgWRV4CMgkWHTeNH2rNoSSqaDDjQmsIC6YQWzkAegm2Qy6Yg136kCpZhEXRCD3XS&#10;sErAX1JIiQLKQlgQRwjwkEQSLgnoe/ilPXy/yFERsoiLxL4Psqc1tbuFfUlxuzGx1Zh4tTH2r4bo&#10;P+vD/6jzv1Lj/UeN9I8qGIVRK4rA4R017l21w3trh/fXuQ/WDR+sceyvsu8rH9jD68Dd1bZ9tbY3&#10;6myH6qyHa/sOV3Ucq8Swqq+zy4Xh+HLu7IXZi9PxyZBNspv6VnPL09mZxZnl1YUzs7m53MS0T/JV&#10;VFTV1NTU1tcZystOGU5W1FbWNFaXVWNsZTC2NaH8q21saLOY23u7mjvNoN3a19huOlFV2WAy9QzY&#10;W9ot9caW9o5uc1ev3eVxSFJXn3XI5Vw7f27l3Op4dmx5demd996+efvWe++999NPvzx5nMd/aH/4&#10;7u6j+/nvvn700fs/ffT+D0hT585cn5pampicGc/mVtfOX7lx+9Mvv0G9unbu8sLKpdzMYiqVYRcD&#10;pifmZnNn1havXTt37fLq2bWphbmxsZGw5B7o7WztMrc4BqyRoG80meq19CciWba/fP7X7x6MxnLX&#10;z7391fs/fP3+z1u21faC12qsr1ZbX60aeLXKjrMX06nM+Uo5cPyzcuiVKvs/q8EAWuZVlYugqTmC&#10;6jfmnuopjI40LnGdmEt7moJAuLG3OUynWxo1lQLT1FA8AeGA2gTSA0AYaHOwLY3Mc8iEHDUilrFA&#10;ClEiInPINDVU5gmjaEH0UKeA+8bm7gRiO3Q82IU4QsAfFkE/YgHoR2bod2YALaOT/AE7+BeoALkE&#10;i8COpiS5BF4zxl8zxl6pC75SHwD/qgPs5iZ+T4ZvV4N/n9F/wOjb1+jdU+PeXe3aVzN8oNFzsEXa&#10;3+o50DK8z+jYW297o3HgVMtQdbu7sslmqOqsrrR0ttl99vCIf2wqnJtJTIU9oWQ4GQ1Es+nsxdWL&#10;qI6cdofP63c7h7s7u2qqqk+ePA4MhtO1tdXNzajwIFpldU1dZW1dRV1dg6mN3+w3unrpin1Y6rYN&#10;2p0eh0uaml64dfudmdmlHuvAsC9o7uyz2R0dPb3WAVtldUVza1N1bVVtfU1DQ50J+vX0dXZ2o7y0&#10;D7qH7L7J7Oq7b3958/p7wUCkw9KDYdx7H7z77fdf/f7Xz9/+9M27H70TS8WbTS29NlswGsqMRf0h&#10;h9PTF024L12d/eDjS2fOZYMh25Cj3TbQ3GGpajKebG461dXRYB80Dztt4VAwmcj8+vMfX33+HXR6&#10;9oBdU85EJ1Zy57fsqLGA7VWdWyt7Xivve63chjJgW5XzXxWOVyt4XqpiE+Wv1jpeq2PAJeGPGlJI&#10;LRIhJyvlVldR46mv1cqpqcQfNWQaULuEfj6qKdKJgB40pUagB4GLaEZYk10ACyK+Efci3Al6qB5B&#10;QSEBdarhRwLn13UJ2xQHhpaOU62QEEYjkvpZZDBhEVB+o6bwXXpiK2thFNPpVWNkqzH6OvvifXwn&#10;Mn9LfF9rbH9r9EBbZH8z3pRvT4PvUGu4omfUODR12Bw+2ROvHBg1uiY7gguu0Sup1U/mb3yfO/Px&#10;/NrH5y59/tabP3zw5g9vXvjkwvStpfGzY7Hx6ez0lbNXZrIzAU9gbnLu+sWrmXgqFU1KTo932JOI&#10;RFEs9XV1mpqb2lvbYFct+68e/zdUVJbV1BhNpg6rzReKJEfGV89ffuf9T+7e44kmn7908abkCydH&#10;sg631+MLdPb29Q8OnDh1fN+B3UeOH6yqLauuKausMlRVl5WVn7JYzGNjY2/efv/ShdsXL1y7fv3m&#10;2bNr49l0IhUcm4iOZEOxlGQf7hl09Vj6mqsbT7dYGs19Le09NZ3WKnNPeYv5WFvHic4+Q0evoc1y&#10;pKPnVIvpjVbT4Y6O083Nb1RW7jCZTnqkHq/PEY4G3nv/rRs3bly9en1hbvn9dz6+uHZ9ZebCll0V&#10;LTurWnfXmHdWdmwr795W1re9YmBHtXN79TCKAXmcg8Ri9LxudO8wyjcxcCWK2G308/uD2J0NdIsD&#10;ZSG53uPrUA+/rCRXehCpMBCi8RKfGS9FoxDAykDkB6COdYQ14ptG82I2TA7fRjbEoiIQAyq0NIBB&#10;xYVRzbaa8OvVYbTba1m+olmBUqNo++jHlmnjmhUAHZXIWugRL1HWZ+OibY3ILexr8Dv4F+AJeqgB&#10;nfQNeUCJCGCYBLR2taCTZ6rWFP1yy27+6xT7zSPgoDmzz5Q6aEoebEMCjICjllTNwFSrZ9XsP9sd&#10;vmiNX+2LXDT7Fpudk032sRb7SI8n1y9NDvlybt+UJOV8vqlM4uxc7sqF1WsrsyuZcGokkp5IZR1W&#10;e39H71x26uuPPp/N5sJSIB1OLOfmrqycXZyY8rs8knu4s8Ncbig7evTo8ZMnyqurmtpaLb29ZVXV&#10;ks8fSaR8/hC7cPzuRx+8+8ntW+9AMbjklnzdVqulp6Pb2tVgrDlddvjYqb2GysOGsjdq6k62mWrR&#10;Vtee6O0zx+NRGDU7l5vMjXgkW1t7RYv5VN9Aff9Qg9Ve29xx1NxX1mtv6B5o6Bow1puO2VwNQz6j&#10;zV3T1vNGnWl7a+ee7oFjVsdpc88Bo2mb0bTT3PVGU9ue8upXmtr2OVxNTqnLF3YGwi7J5/QFpGDQ&#10;L3m8KEOHh7xbdhpq91YY91W37a027yrv2G7o3V7Wv7PSsaPataPGs41dDpK2N0rbjNL2JsbuZt+e&#10;pgCZI+QBmh7SCewyenc3yc/ihRxW3YkaTwA9eM1WpJCA/BEKCRTBEKys5esggtGPxEJBj5czRSm4&#10;t2MQzyesYRT8gUgAXmEoBa/Qg36aD2RjG/YrYjH+ctkTUoUMQUv9BD1FR8KLPQz/Egda4wdaWchi&#10;ZX7AheNhrzWy2YWt9RGCfjFCAMeEZrSMzl0o81pki9QuERgyAYyd9rTyKrEttaeN/VDZnvbRffzX&#10;XTijAKtBpwPt6QPm1AFT4oApfticOt45sqfBf9AYPNIaPtIWOtwaPNQSONzqP2EK7K9znGwZrrYE&#10;68x+g9FxqtpW2+Qwd0uLsxcmMhOz49OTqWzcH50Zm1qbXYr7wj6HZyYz8falm1eXz0+nxi/MLN9a&#10;uzCVHhtNJkN+r8Nu67CYkE9OGY6bzCYp4A2EQ7OLC9mJbDQaHUmP2voHTh09WVFW2djc1tM/gOru&#10;hOFkQ3N9ee1pQ/mRk4b9NQ3Ha43H6hqPNLedNpnLK2sOHDz8ysHD/zp5en9dg8HSaeyxGi3dlSbL&#10;MVP30Q7rsfKGfzRbdtWathrNu029h7rtBmewbVBq6B+u7LIfNXbsqGr5T2PHa2bbXlPvjtq2/2E0&#10;/7PJ8mpb5zZz397ewaPWwRPm7v31zTss1oqJucjEXDydDWcnU9duXpqdnR4bGZ+anNuy/YRhj6H6&#10;YFXLgSrT7nLz9tOWbQbr9rLBreVDr5WzMo+VarWuV+vdrzW4tzYOwyslvcjZiYo3DI3oUiwVcrQC&#10;XNoD95p9e5uDxL4WECb2NocwTBITCVwG+Yz+Urgw5EwUp1X2WmwKIvEJCbQ8cHmiYwUkW+aaIYjZ&#10;DDWlHZpYYxMADXHKUYdMY4dN42KigupAKEHmACxwTxhYxpHAIkoydFR0JEwkFFEQqS0GkQ6asCM2&#10;JqSjFe3eFjapQLYIYdSokxL17GpJ72hNk0U0OqJ0RD91Jn7tjP1gE6xuie9uTe9uzdAvbCIv7TWN&#10;MLvaUixxtcb3mJJ7cGxtsd2tGHGxz+qkKXWiJXbEGH4DUjX432gOHDOFT1kipzrCBkuwzBIyWAIn&#10;2yR4VWX2mazB3l7HUP+Qy+aI+SIL2dmpzORYNLOWW1rLLYwEYxG3z293R5y+y7Or71+6NZMaiwd9&#10;Y5nYmZX5tdUFr89dXnX6+MkjLW1GY1M9aGysHxy0jY6kfZKnub6+prryhOF0p7W3s6+rzlg74LC2&#10;dxmr6o7WGo8cPbX1mOG18uqd4Njpfxw99Z+nK147Xf56edU+Y8tJk9nQaj5m6oBFR9t79xnN/3L4&#10;TtvcR1p6tvY5j7hC1XZfRa/zZG37a3Xmf/Y433AEy3qcBxo7/1Fn+R8m62tdQ7vsvmN9rv0dtp0d&#10;tt021zGHZLA5j1ush0zWU82dp6yOtrGZ8MKZyZUzM2fOrdzEf9ff3PL6kTf2nD51sKruYLVxT1nz&#10;9tNt2051bD3d96+Ttn+esv/D4PhHmeMfFY5/VDtfqXEBPiIaplm+f1a4wD8qnOCflXyaiN+RwC/F&#10;siwEefZgwejfyzMSWu4PU4hAhPFAZyh66ENnfWERP/0zWETSpriQIsuxG8ZrvK+rvpfBKsmGIByA&#10;TttqQ+I+I7RYRg/6MbA53D56xDx2yDTCR1Oxw+2ZN1gtBKOYRWiRZyAJnsIxQyF+syw2FeCpKYQ9&#10;anZKc5U4QvgDtd4wJQgItr8tvrctybIHn4UDSoZJQS34gwUB0wkjLvZrfrJFeMh/BQkJLfx6A/v5&#10;JNVvdwblBV4NwkA5obWwnyXbjoPnOtFvLe1qxsMES1Om1KGmxNGm5Mm21GnzqKFz7FRH+ogpfLDF&#10;f7orccwUPNbmO2UOGMz+kybv8ZZhQ7O9utbktLszsQybgfCFc+mJtenF2ZHJtam58XB8LpOdT2d9&#10;/XZwfnL242tvpsNhr8sVkKTxTDoRj/Zb+8xmk23AampvqamrBGaLyW7vdzoG+3o7Go01J8uOW/rM&#10;tcZqZKShYWv/UIeh+o1q4zFj64mKur3VjfsMNdv2H/3/HTX8h6Fm6xsn/s9jhleqjbsa2/bXt+40&#10;9x1y+KpdgUqr47DV8Ua3fU+j5ZWmrlcNxv9j17Etp+v/v40drxma/neTbbtNOgqXTLat7QPbehx7&#10;+z0He5372qyvWmw7hnwn7N6Tpp7t9ab/bOnc3mDeDUusrnqr02gdagrE7JdvLa+em5qdz27ZeXLH&#10;vvIDb1Sd2F9p2FNWtdtg3F1h3lXZ9+rJvu1VztcrXUhNiAz6Zhv+QntxflVm1ViJUh/EX3FnE/uB&#10;Hvwtt7Kv7rDQYfVbY2BHnW93PQOVAx7ubWS3OdMW5DvQaJ6gMc5JoKURfyliNC96+AwBFU7sRiQa&#10;dCF86XruP8pc4JVyN/hnBeT3EK9VS4h1rIA39WqVhKfQqgUQ0U+wxGKKQ6dD7cnD7SkUQtTyswDS&#10;Efui1GtVXmz5lbJhsUf1TrF9QF7hJZCKj/tjYD9oT+41JZAfEM07W9jv8tEP9O0xpRj085RtSCYE&#10;xjmj+9qRZ9J4Fj6AXa1J8LoxAuCVQpg5ZozwH9OUf08T8mAX3FWUjuxHy3hWpNwo/xV2G9NgF5us&#10;Z/UtP8cF9xn9R9qC+xuGD9S7Tpl8FebA6VbJ0CY1WKRWU7/Z1GPtsQ27pGQklRufXMxNL+Wm5rPZ&#10;XCo1lUotjI0tjWUno4kEBj025wfXPnz70vtBZ8TV7zm7cGkht4xX3b75ZkdHR6+1p9nUVFVf0dze&#10;2N7T1miqKas7bmyvajBV1LYY6tvK27oaOvpb23ua0NnYVlHVeLym6fhRw/aa5kOVxn2NpqPljTtM&#10;fUebuvZVtrxWZvxHW+/+IbgUrO93G0x9+9qtB5Cj6lr/ddjwv+04uGXXoS0HDVssA/t7HW9YXYfR&#10;1pr+Z137f/QPH+0Y3NvjONTSs63XcdjQ+L/Xtb/S3r+n037Q5jF02I809+yubPlXedMrxg50nrK6&#10;qq3OKlPv8S1bD/3H9hOv7Svbv7/86L6Ksr3ltbvKm3eWmV8/3b29YmBnjWtXnbSLmcAqpX1N4UOt&#10;EXCghRUz/Io7XGI/0bjNGN0Kl+qD2xvY8IbFd0MQLu3DKZlbxGA/SMJ+kwTsaYyw2zr51DD+bBz2&#10;9xOqaNATibnEKjclI5FRiFpAESzgt8wyXq9FCcomPwBSqLi7j26ZpXsyxPJr1R6RW7B9ghyDDwBi&#10;oAcrQEISkvKhyIoCtah4iXzMTeH97Yl95sS+9qSKFIAtHPaLllShcfivW3KXhE7kEv0ypg54isPF&#10;SwAMpdhoipB/Jp5+wD3DfiKzTf4NzYPm0aMdIye6Mqe6U4aexGlzqKIzbHFlA+PXsmc/n7vyzcqt&#10;n66+++ul659dOH/nzNrNS5fefOv2B++/8/FbN+9cv3j58ura+YX5tamptVzuTC63NpGbz4zlYiNX&#10;l659fOuLb97/cWnyDHSK+hPLc6vZ8Ym2tpa6hurTlccrGw3N5rqa1rKyxhMN5gpje1mnzejyWyMZ&#10;KT0ZDqe81qHO+taK7FwqEHcNDnfXtZ2obT12rHKroWH3ydpXTbajbf0HWq37zYOH+z0Gm1Te3n+o&#10;ovmfJ6r/R1Xza03m3fVt205X/8+Tlf+jvnV7R//hLvthR6Dc6jrW3P26ofH/qGr9n3Cmqev1tr6d&#10;8Gc4XN9u3WexHURrtLxea/rnsZr/j9m2r9d53Nj1eksvSsEK6/Cpytb/rDe/tmXXsdd2n9y+99Su&#10;vYY39hiObT9xAnXovw5XvXrM+Mqxth0V1r117JuCu2qHcXJCu79ewvlpT71nZ+3w1ioPi5g6P0tH&#10;Rl5mcJeo2uEu+fc1IREhm6HYY5lKzN3xfAIKQyBC2LIeikVsIpuvz0dKKp0AdoHYJdQBzZHlgVE0&#10;l6gWCfJQBUvl6yvlTuiH94jt4JhJA4J2SnukdwRVhFGEkIp9SiXfAgbb8BJjcHtzaHtTeAeGK63R&#10;3Ri6INxNSFZql4RROi4JnXThP0aLRBdB7QCQkWhARTPse5tTYHcLpznN6szW8B5TcF976JAlfLQj&#10;fLI7bOgNl/cFjfZ4y1CszzfuG19Lzl5LzlyOT13MzFzJZC/FUquxxPJk7vK1q+y78e++/dnNa3cu&#10;nrl05dylC0urCxOTMyNjS+MTi2PZ6dTo0uS8rbN/JJL+7INPlmYW/JI3OzqCsdPMbDaeCtocXe29&#10;jU3mKkPtwWPlu2tajp2q2Xu0fPsbp7cer9jT2lkthezjM/HZtXG7p6u5o7y6+eghw6unanccOPU/&#10;DPXbqlp2VppeNzS/UmXaarIdsroMvY7TJusbxo5dlU2v1pt2wCVj+07oZDTvsliPWB2na9peGfQa&#10;+hzHIU9L905T3x6TdW+58f+qbP6Pps7tjkBt5+ARJLfhcCMYlNgoyzL4BlpXuM4RrOsaOmYZPGyT&#10;yjD02mKoP3a06uD+07t3Hd/92qEd/7lvx3/835z9XYjr6r7uiamgKIqCssEYY4wNNkJICAkkIYGE&#10;JCQkJCEh8QoZf+EPZGwXLsz4HjWoMYo55teYjDkna6619t5r733O3px9ctKkOyScnCQXDUk6nZCb&#10;EAh90RAOHdK5SAiBhu6LQC5yk84je8xaY825dmefA3+EyuVvv7/3eZ5Xr15pWttwWD/veSOJ7PXp&#10;nUheScW9MXsv5vdS/lod36mTe3n8Vhx/IS2+kZbVAkOwf8cFQ35zYqnCafGTvIDZ+9TmfjEr/HT7&#10;L+tTavpEyz9WJzWrBG11fMin5//jk6Nxn9o36tTEH7l6BAZEnYbmsQN4TtOaTqJ0OmPq50z4yQTi&#10;qfASyDwnh3Z6iV/X6UVPr/v4oqjT23j87+kO/PwjPfuOXnxkFt8f15StFmo+Lsj80wmS48jBY/0N&#10;tj8z9keQTiz9Uo4+FcxbtVI06vE6CafF2X8+Olwt0fxpIL78g7xGHvtJ236PMnbfW7sfnN1H7+ZD&#10;cPNtevtdtPsq3X05fvJh+fzj8tl3qPWLH3ZPf1vuflhsvjs8/+mLr/7u+x//5cePf/v1Vz/97qe/&#10;/Zd//6/+B//yP/iHv/5n//x3f/X3f/WHv/vdX/z+48d/+Js//PjdNx++ef8//h/+q3/7n/8f/vW/&#10;/g8+fHj77Yf7jz8+/PS79198/aS8zWabADVcmWShZzN1WDrTbTC/icoDWT/J57uULKzFPvYIGwzZ&#10;cMTM95ZXtIJRyxvWvEndHV/lW+b2rX/3VfHsIULdfZ2vDspkyxXL3nDVX+2l/Uv79pWzfao+fwg+&#10;/sX2/tv81XvkotGLh7B8IkaTK7JqoWZ7zh+erw7SzSt9/9oiq87ulXm49/Z3dvlMBaVvvinuvx0+&#10;fRe+fJ9SkMts4puhxFuDntJpyx3G5KXYtgpiFCNnsvHmB2P81By/tCf35vi1OXniLp65q5fm4rW1&#10;urc3X1mbD8oKhXZ5Om/idBLBb6s6Dvue1gw6LnNXuZpTfT4yfhorr0YmKvn6RwchHrWreok/1ieE&#10;Pm/Qj/XYak/N+liVClVTaT5jCeR8zhL+i8IO6pR8gBO05QTD6ZlPL3pi+NQRQKlOWehU1ejiZ4Mi&#10;j3c+1ekNVx1Q+ZtfVZVkICDHOg1FnKoagTiNd59KBRI/10l2fl3GH7PZX9g3f2lVYx5/QJ2u4vOL&#10;C/9UVR0hONb6Dyir/Et79Zfu6vfpzR+i8vfR6iey+e1k/1eLwx/K5//s5vXfr5/9/XL/t7Obv1ju&#10;f7c5/LR/+uPu9uvNzdv94f7Dtz/+7V//3d/9zd/+7V/+5d/+/re///jdt1/cvbs//P3f/+aHH999&#10;8f7Jv/zv/f6v/vrb1TrKx5rtd+als9mHi42zuY02h2BSaumEL0o9XxrpVPFzLhxKZGFONi5qsfej&#10;MTtaq6uD9eIhH27YYFxXI0qKKJ2c5Rt2f+/vXjmk7EfT5nDDJNNWOmunkzqZNWdbZv/COLy2b57r&#10;7z6MUaAFqLz/fg4w3nydY1sR8ja4eWkDp7svi9fvs6f3UTRuZMtuPGuFk0ZeDvZ33ptvRof7EPHs&#10;5rVDFePESwzFYnijSyt1Wm8aqUjKOJqFZDMJZ2O7mPqznT3am2QfL17AzOa7J8n61prtzdnBWd/b&#10;5YM0faeX32rlxxMMp3Ny9MXv9PIvqjma1SSXnyRgUPWLvz2urw8k0KTQvFDHA1Prj3i4Vu3/GeP3&#10;WI8InaTvWH8k5/M6UfTI0mMdJ1tgB0LxKTWdKDqB9OjxUNg5QlVRdDJpR1k7LtUwQej6pDN4rc+5&#10;qga7f64TS58T9fmfR6J+g2/j8SohJwE5sYSv61ifjsA+1s+M/Un9gp/HQp8Fj32qTy+9xvdfebxT&#10;UtJ2f/1zVftITUit6uoP+uqvUUb5N9bqb+zVH9zlH8j+X2Q3/5zs/nm+/+eTw99PD383uf3n4/0/&#10;I+u/LbZ/O7n5m9ntH1aHv9w+++3t6988u/s4Xz978/bL3/z029///rc//fjxw9cP968P+5vJeG5N&#10;Vsa0NAHM7pCQoeAnncXanCzV8UIZzeXlxipvbDJmI9Idr9SwoJMpn0xFSJBLBn7B+MXAJZ1kyrp5&#10;c7QRVk+0V+8JVGL5RBhuewBJz86DaQs4kVXfya+CcWO8qw4rAQaYuid37u6Ztn9pPr8PXj3EuH20&#10;Zq30fHYjPn+XHt6E91+Pv/qxfPlAIGXxpBWO6oc7f//avXuflwft6bvEJtesSZEVs3nukCWNPyGJ&#10;DqlRnm8atqTbrOHQitkUjBoM6GznxzNtcRj6Q1f09GQ6d/K5FozG6yfLw2F22KXlSiOFQib2/NYp&#10;77QZNO+9vf7O2fxg4Zdb/UZf/sZa/c5cV8MJ0hrm4WQkqkPylbXAz1wxc+qkqyh1GjqvMtU/wtKv&#10;KZKO0xGOSvhn6nTy+en88z/W6pMSgiggdFIhUHQSKNyCP4++rkpK2GL/hBAE7QTPSdxON35++wmq&#10;z+sE2C8Kn/cE1SNL0OqfEfqkS6c1nH9m6Z9aJwJ/UXAE8uw7ZfpBRkScfuAn1ZoWzORjVbMfUdz0&#10;55r9cNpW6/ud0t1xGYzq/Pn5b7TFjyz5hi++lYcf9OlHb/WbaPsTKih/8ld/Fa7+kJR/EZe/SVcf&#10;Sfn1cPcw379ZHV4c7l7fv79/+/7u1d1+ux/O5v5wrBdzicy5fCnE44ERXUd5t5gLUd4DP+OFFGd9&#10;FBlyYdJFgTErbnl5NxjSDmmj4glTlBJy0WSnzG/lJ2+j7Uvj8NZF9N+9ljcv5dlBJiUbTDvRvIeG&#10;Pt7xmxdWNdr2Pv/yh/LDT+uHb0evH5K7L3BL9vJdUj7RZzcyWQyq7ZL28vpkK053wpP7ZHkLljrA&#10;abGXsQVmVd1ny4NpJFfXNIXiLEpwqLZIAWzKtBTDFF1fChPRcDuCdmaFtXwpplP25iUJcoXXe2RR&#10;hEWuOlF5e9i/3K+flXk51NJAy7JwtUO4C7b3TvnO234V7D76mx+c1Q/28ke3/MmpMi5C7d8qwKms&#10;LqACtE6zno9gHNs9Wlg1uFeNTJxGC39B0al+wdIJJNTx/n+mHik6vcrpxkozj/SCJYB0GmCA+IAi&#10;fVPdjh38eWLphNNpmJseVaMsJ3JOWvdIy6lHeNScX99++tcjb6f/ngp/QjpOovR5VUr1C5HB7ced&#10;42B3Vb/Ahlv8+OsCDABJnXwtjb8Rxl+zI/QU3w6KD/3hh+7wI6pffMQ+bhkU39IFPvg3n86q/jSd&#10;svrUlSZPvsNPoy2/V+YfgaW++IhOs5oVsflNdcGO8vd++WNQfozKr5PNQ767G+2fT/f72X61OkzL&#10;w2i+jYZzfTRTZ2vDzdvRpId4Y5N6ULStpG4GV3HRhyjtDmG59YYTeTLXpgs9TWnLbfAmZcT1YNj3&#10;h12bNM30WosulIBK5p35rfTifVQ+E5ZPuGx1fRpYmx6kZDmw8pp5lItw3HaLayM9g/5sn5s3z00o&#10;Eij6+oflFx8mz+7D1a253FujUiZzRrQpPby4fR0DpGjcBmDgav86ePY2SaZtbO+/nr75ejneaHhL&#10;SnDB6FSNoRiDyhacV3QoXuhJSl/V+5rZ0e2GFTYC0k5G3Ztn3uZpMFlbPpEMT/BiJyEkG6bpyCFz&#10;Lx17Bpxh7NjjcbDcQp2k/MaYvfbK9275pVd+CDYf/fJ7a/GxSk1ldQEi1GfTc/5CW31a6gDt+9Mx&#10;K6Dyc9P/p9ejTD3C9jl7jyj+XCdBQCP+NHz3aOpAEerk+j43ficVQnv6fHgdf55gOAHzyAzqlJRO&#10;Bg+3PzLzeOfT3U7gVXc7XksKdYqRx2BZ6cnpzz9bpzugqqVhf76CzmOdbjktHAt6wZI++7Y6a31R&#10;8XB8D5/O16iOZ1TnGv4gzj6yo2/40TfC7NtqLvLiG3H1nVRWy1Mf1/qr5B3mUJh+NPDqy+rIu7v/&#10;SZx/oyEnz762y2+imw/p/uts/47sXw8Pz6bPD/nNdHIYTfYxKXWyECBEaKzhqGUQtPK6O+xGMyae&#10;Qge6HunByI2X+nCq5UMVNRrqOVGikLXdth7UkxmDhguEgF9fpRjQlVLRtF4+k2DqJvt+sWnH84vV&#10;U3a47cyfKPGir8RnWckM1zwMGKhDmlod1GjcnG+FN+/zhw/Tuy/IbMv1RQra+PabslhJineuBVeC&#10;RZEFn04HHmkqHjVa88/eZoc38ZuvJu+/L7GDzxKOGDOB9xusn0bQyd2LeI64szcoSWVsT84Ke7L0&#10;Z6UDhzrEJ58zk1KclHI25gyvJShNxRi4gR6lVkTkmIheJhqBKPuqHLlKkghxbk229uyJX97F24d4&#10;82W0fh+Aq+U3dvkTnJ61+QPKXD9exut3j2uGYOd0i7H6LVLWSUB+Xb9A6LF+TRFK+2xixJ8W/ov2&#10;DWGpUDmxdMLpESRgdqrTn2j3eAhgOMnRr7XlRAjqBMkjSKc/jy/35+9/qs9BekQF9fktn9cjbMeZ&#10;Daex04qoP8uSvPhBnX0wZt+BpUpVjl2VXD1DhZOx+72z/yv/9g/h7e/D/U/h7kdIjbP/jXnzo3kc&#10;RMF/vdvq/JTqXEk48+XvwsM/c27+0t791j/8hbn9MX7yk7f7Ity/i27vo/3LcHcb7spkPyW3o2wf&#10;D2+D4d5KSw6N+xjZG97wWkuvDNJ0io6dd9TgijUo0bo0o242ktJCTtG6EimMhNAXokAMY86MmuG4&#10;D08VjDrJrGeTy3TRGW1h3pj9nbk48CgQFc2up/sBKVv28CqctcNZd/3Sffo2Q6TZvXJmewlebvPM&#10;3D4xikXfiqiAXI9W9BjvbUy/+2a7f5XevIiXe1vxLgBVk6UGCgVJzOb91UGf7qqH717Yw5IDSJtn&#10;6f518fDd/u79CjjdvIRR9J+9G1KSwZi+GBdWPnfIzAgL1oR+eecgqpjzcUFrTkNUrjWzF0QqyW0v&#10;ou2wa/l9K+TVQGJMvquJXV3XyEROp0axiZbPkvKVN33mTp4G8zdu+a29rAQKW3P1I6r6UWffw4Ij&#10;U0GLUD9z9btqABCE/Gnj+++qCqc/QehUwObzWXOnG4/3qc6BP2nOKSw91oklIATSjiMin+pzNj61&#10;/iMkIOpzqB7ZON35c5ZQj3d7rNPDUcee4o/TCyuV/jQv8dMT/lyf3s+ffRLUKbad6o/YL36AHzPn&#10;H/VF9YWDpcoeH+cWsdPv8e1VR/xmH8zFh/jmR3L4Mdl9nx1+H9z83iuPFyZc/8Fb/41T/rW1+Ovs&#10;8K+S23+Y3v1H6eHvvd1fBoc/eDe/K179LkFffdiHt9vgZuFtC28duWvHW+teKUVrIVoNvGnDHl+6&#10;4wt7ROmEYhxKiq4s0rZIV4nqkl8Ph8JiFyW5nBZaStQglmyPdVw+jJQs1yBZ0WQAkBCQxltxtOX2&#10;d97ulVms+6snMqDKy14whoujwknDyS/7JgWc4kW3fGEdYOGeaMWaET1qvBFevx++fsjJtCdAQiwq&#10;zFuztToqld2zpFgqq7232FvJhIHlG5YSBCqZ9Je3GnJUvhqgEJn06Mwh3fneiyfCdOfoUSMas0Up&#10;L2+dxa0FFSPDMiOLMBzrLuH1sCO515J9MS71fCb6aV93m7rd8kIGn7MYW7bfgxU0vV6YKwExZVca&#10;6FzfkGnbasla33BNMvVGpZaM1WhoFVt7+lqf3OuTt9b8wV5+6ay+qQ71Tr/WFpXtBlpG9YtWP3MF&#10;0s8jBL+uz9vQH6sKQr+k6LFOt+C/4K1qQ9XJDp/WsgRIj/WzlzstbPTxFyz9gofH93MSqFP98f0c&#10;592dKHqs08M/3//8eR77guO7/QQSgDzd81h/fDOoPz7wsxdFfY7QY4ElYwmcvtcXP4KlTyAtfysu&#10;f+NAjp7+TbD/nbX8kN788Oyrf/jm9//mwx/+p4sXv129/Mvy9V+Xd/+svPv78vW/WN/9y/LuX02f&#10;/X1++Ovl3b+Yvvyb2es/zO//Mtx/G9++i2/L+JCH+yS8Cfyd7W1kp+SsZV9D+55cm+MLfUhppCqV&#10;UHJKMRYl+lcm6ThF3y2YeCZtn5H7r2/JzCymNhmbCYH9UaIEXJn5yEQrJ0u+KIXdS29xq53GG+a3&#10;Alia7cXJDV+s6XjW9ofNeNqFcJn5Bdn0J7f8k4fk+UM6uRGCcWOgU3Z2tdwbq72ejWkyYULSMYPr&#10;gHTAajYVoiEz3ZiTjTYs5fUTDx4PIO1f+egolrfKYi8v9lIyrViKJ9xk40ZjPhxxalDz8r6VNhX/&#10;Em+SWj9fTPdFPHPMTFKCgeT1lKBnRAOysNyUFYwap12pVtMO+n7EBjGnm01Zr4GldGSReeAQUwk0&#10;OdAHulDjBx1JUEPfThPZdUTLVINII3Mt31jjW3fxAg4wKO/d8p21fNDm7/TVV2b5QS8/yMvvqiW2&#10;j63z8/718/pF0/lUn1gCNp8O4/5iesTxeO6n0++qsy3mn9Yrf6To0do9/nmSpsd6bLun1nl6M3iS&#10;05+nerwP3hJa/yNFj3VSqke9OkHy80f4FUvHHHV84KdRx2N9Ol3l06N+rp95+83n7+exKl1a/ngC&#10;CV1VxdLxjCmwVIsemOHX8vRre/n19v4Pv/+H/9W/+U//b//r/+N/9W//n//f/+v/67/9v/+//9v/&#10;y3/z3/5n/+X/53/3n/83uPE/+c/+63/zv/k//+1/9L/86V/8j97//u+++N0f3v300+zuZbqfRTdu&#10;slfTWy3Zy+EN46679rJuzi/1yZk2powRZY7PUMboXB+emcWVkTXMpGGlbTvrOKSPFrnYh0/vl/BE&#10;2URPxxqZWqO5O1mE43kwnFno008Dd/vXwRJ2ay+unxv+qGZmZ/B71dBC3tTja9hFtGybNCtRWjbG&#10;e+bNh9H9t8PRlg0nTTM7N5MLPbxgZEo0qGQ4CEnXChtkKrhZPxpyTtqBmYQjy2bcbKc7WX1YCjcv&#10;vfVTa7zhyifa7R2MIucXtSf3o9vXY3g84BQMaQQnfBzBpvJSpJyJoecyH9Ks02WdvugxSsjrkejl&#10;huz0++IFStRqitlQj8WL57x0qdndgKhk4sVDz4wN4CQ40kBjGIPTQ8PJXCNQFUuQHIW2dD4MjWLk&#10;zdfeYutAR+cHffZcm70ylm/N8r1efqksvhJmX4nL6uJOaM2P/Hxev2hDn+qTx/s0DeK/g6gTVLjz&#10;8dlOr1LVo6975OqRJewc648icNpHG/38jf2x4X6GE+pzih6NH+p0+2N9BlLFUoXTp4c81ulElU91&#10;VKdP/KA+fQ9/6vf++JYWP4Cin0H6tCSLsPot1MmDLh3+4G9+MMcPzvgNKR+m2y/mm9eH56/vH959&#10;98OPv/urv/7D3/7D3/3Df/jf/w//Z//R/+R/8a//4//0X//H/8n//t/+F//Ff/X/+D/91//lv/nf&#10;/s9vHw5C0k+2HDn0iyc0OXSjbd0tz53VGSosr7zlube4DFb1YNV0Zw1n2gjmXSQlBwYvbRpxE60f&#10;23QmLW+DaCiEBR8VEqCabcLFLp5t4uHSJgtptFGGa7F86pRPTLCEMtKzjky1hGo8mtGprkS1Beqq&#10;R/Xk6kCtP7sY7nt3H/KX7+NoWofxc/N6seJd0lLss+PoWk9363bYnqyMYqnNd2464UXrXHbP0ykz&#10;XkvZjC4PxuqgTrb8aM2sn6lP7v3yqeLl19vnyWzn71/latCQvauBWg0zwoXiHVIy4fh4wPh91qPF&#10;SDAy3Slsr3CMWOWtAa00aaXOKNcD6YxTziTjqs9QnFiT9Y7h836qh7mFe3ImzRoDFG8xui94qYpy&#10;Al51mJ7SEUPNnSRJOQ6WU2c2NWYrY7bTZntz9cpe3+vrB3nxjp89CIsv5bKai/DYFD6vx0bzJ/Vp&#10;7KGabI76NVSPt/xcvz22tk/jCidagA0a6OcU4c9HnE4vdGLj1HZPjfWob3/E/hfv83T/n6n4hWer&#10;6pGlz+3oiaXTHcwd0j8KO8e6+bGqXXXGyumBp7ud3g/q9LqPf57eDFhSZj+cLntzZOnTmYVK+Xt2&#10;/J04+UabvDdG93bxyiYHJ9l64Yxkw2FKioTkSZHHY5JM03Aah5Plck/IdDRbjuezcl/evtwWZZrM&#10;1aRs5fur0aFO9pdBSXkrKtldDA/tdFPzVxfe4hogefOWUdT0vG4PO2p4aUTXdtqACIjOmeSeI80v&#10;9q5fMNCoZCLnS2NUuuM1goI7LK1sziOKkCWLvLR57iwOynjHu8W16FaD0X7Rg75pQVsLun108WFz&#10;/kTa3+uHB/vNd+Rw7yTzZl4ORhsBLIGT0VKalNopufgJS8ZyNpU2TyJEJni8+Y1JFrzqnxnRJRSJ&#10;LHrDkikP6s0r8+UX0ZN7N51Vx7iMuD3eWIhMR4PXxkcIRr3dy4ASY5rxOh2j0daatDkQPFGLDD02&#10;JUfmDJbT+qza6fHXjQHV4SgIVJc+E6SWrPcUY2D6opfpui/1xUabveqJNUZtSFbbjZgkl8KUM9wO&#10;b7edXB3vssWTyWQ/zMo8KYfRemFPJ85q46+f2Otn+uKFPH2uLO608gt99d2nA03Hemwiv6jHOxwP&#10;Iv2ZMfHT0afTvz6rqpU/cvII0mM9eqrPcDq+3KfB9J+qyxMujiPRn1Ybrw5ook7HhauDWj+/Z7xQ&#10;lXyOJ6eY299X/zpGwdObPx6e/tEsf7TXv7XLn1BWVT+aq+9Rxuo7rxpV+76qm4/B7kM1Ka7afrQ3&#10;PxibH1H68RmqrwhPu8BONapZbZE8q1sA0seqZkf/fJpzfDzvUKpOpvgroAv7h7Dkl9+Eiwc7f2Ym&#10;GzeeD/MRCcPQiRKvGJLNfPJsNn5dFM9JfhvEq6xYBlkWEDdf+MlIQYwJF+dkd1bsL7PNmbegghU1&#10;PvS292q0ajiTK2t4bY0aOqnx4TnrUkJwwZqUElw4WWXMICno1+2sNd0ZyZQnS3m0NoelQZZqNpfJ&#10;Au5OJ0tx+zxCGoGJunkVQp0AVTIbgEneorK5mEzFcChFI0V22/Bdt2/D+4/Fy6/j27fu5IaNps3l&#10;QQWEaniu+hfRaICAJJgXetAmUx1iKDvXQT7wSR82b7xWi5WYzdi799N01hMdKhw1dtUYhvfuw/j9&#10;D4vNM3N1cK20yxpnqBZfvXkgnc7pw5sUKtnjzF5XarT4el/ucQbflweX3ese3xMNUXUU0RA4jRZN&#10;RrYZyRhwUmvA1SStF2f2aJqExNYcTtT7jT6FYtVao0sZXqsS0FLLZ6Kb0elELpYGXKlHBrOts7qN&#10;w7FqZRLn0Dpxsu0yKUt3tvKXO7986ay+MZYfq8T86XwntOyqdz91w8fWA9J+0Jbfn6pqTMe2e+qP&#10;UZ+65J///FWdnNsv63OiPqtPI+8wRcdR5mpSgnw8Nnq8pVq5jpv+eFofQpr9Vp7/JM2/RwvG+6nc&#10;2vYvHk9qQDs+Qn48hjb/qC0+2OuP0fZHZ/ptMP+Yrr7Pyh/S1cdk+SGev48X79PV+6z8IivfpeV9&#10;urpLy7t88ya/efDLL931B6f8YK++O35RP+rLn4zVb7X5b9Ul8PhJX/4GkFTfzOI7ZfGNUX6jb77V&#10;tx+17Y/a5rdS+Xth+Rf84vfc9CdhVt3NKT/65Vf+6p07feGg8Qau7miq5enexEufJJMvyOIHUv6Y&#10;LT8G04dk9bzY7fJ1Ntl7i6fqcN/Jb+qL5731HT9/yoz29PyJsn8TPXsYv/u4nx88k3R479IdDkzS&#10;lcOrzcv49VfL0U7XwmvePePdC9G/cor++MaySHeyt7HjjehgwpJSSRdKPBeShVhs9Gwl4w54tnQp&#10;TfcOCjv4L+5DSj2eKd6QTxfa4uAPd+Lqub58prmj+uKJlq76ZM2NbpTVU2/zPJjdmKeQA+omW3t1&#10;CDW/hkj28t2sWCrhsF+NYJfSYq/D6S326puvJk/v45cPBBQBqmjcxjsPJ8Joa+elgTfvDntqfJ1v&#10;xHhBU1YsmZGoOJUEgRnZkiRTYmSGFlleFYETr/HASbFlyeJZdSDIPVZoo2SNNmzBciUb6hTJmkUL&#10;at1wu6J+mQ55ZLvhQkiG/eXOHi2Veaktt3o+pdNhNyIt07/U3CtOv7CJuDhMFocyKyfBbIpOyV58&#10;Yc7RRD4a5ffGses9ofIzS9Uw7qezoapTDI/XBftTw/aznvwJKv9/61cUnQrKVunJ6XANil99uk57&#10;NfO6OshTnQ0pzH5TLX08PV34+aO8/A5v4OjffltNyj6tH3Sc0l4dki7R+j+Yy2/c8tt4/SFbfVtd&#10;RXP1DSpffkWW7/PFQ754V6zeDcu34/J+tLorFi+Gy5fj8tVoex+VwOmr6sDd8lu7Gu/+0Zr/xlj8&#10;pM8qnKoreS5/UwGGL2fxQVt8C5a09Tda+Z1aLcVRTZytnN7id2I1GPODPPtGmT+o0zt5dOCzFR8R&#10;NbLVwFCDSE9W8H7B9EOw+Mlf/jbb/N5ffpOUd2S/J7tscrBWL8Txobm+Y5PywsgpJP5qGPodefYw&#10;e/6wPNwvUMON11MpNWqBKyC0OLjDrQZ4BO8SDVGNG3beI6VaPo/BG3aAUDTjAQnug/8CHpsMoqmI&#10;skjfzHr+iAvGPPaxE88klFswp/tMblw8D1kLoxsJ8KQrdnYwiq2ULnlv1LPzTvk8PNyPgGu2VBeH&#10;EIWH20kbYYnMRFQ24yBNsHlB0X31MHn9xfj52xxmLxy1yJKe3YijjURrFO9cGWkXzHMOpSX1tkyJ&#10;ATU7aJTiMqrHQnPAEqP0BZ1XbAXFKQKKVVgUWAJjIK3DNTmxIyp9Xur3mWaPrknqwIuUrLDJ0LED&#10;Bh40ztnF1iLoWiZMOhoUU95wLyPS3R7czd7Mxz0y7A3nvGRSA5myU3axH80Pi2RVWAUR47E1f0A7&#10;gC4dQaryAPwJPJV6ChhHnE4sgTd99VE4Tqj7fNgADMCkfc7J5/UI2z+xTiqH5z9eLPQDSlx9h1LW&#10;1ZTcT6vELD6Ks+/E8XfC+Ft5Wc2aV49t97jERZVwjhOUqt7BKj9CT6zFN9bsS3f+Pli+J+v3yP35&#10;6guyfCCLt1XNsb1H5cu3w8XbYn5Ppneo4fwNGEtWX3qrbyuWFh+s+Qdz/j1wMmc/6pMfNWzn1ajd&#10;aRwcXZI2/w5fEXofiOHJgqI7qNxmdVzro7b6Rl+80+bPjeleGy9lMpTS0EgsM7asJHVg4yYvosX7&#10;aPkxhGxufvAXD8n6Zb7fkW02vrWWz6TJvgNFIrtatq5v74xXXw1ffz17+932w+/v7r/df/WbV88f&#10;SiVsGllz+yqe7s14zqZLIZwy6M7RuLHFPimlYqMmCz6asRZpm6TlFF0luoaOgStgA06gP9ii6QMD&#10;sKQnHcmvYwe3n1hK4AlL/aha1vhGR5XPg+UTb/sqATwgU0uaYHW69/Ak/kggpTnautlSH65Qqh7U&#10;4xELXdq/TGY7A05vdWsf7tL9yxBlpZfDkhut+emN6uVddASMRQF1wTvHezZJc7iTd3cBhZBTlVDv&#10;iy3IzhEbGcVIXFUyA5Y4FUQxfbHTpGtgCXJk2BLNtdu9S8hUkGhk5BYT3404sDScq/ONGRe9eNgZ&#10;Lrn5WrXD64h0dgdns9crlkb9yaICTNTPfcIvbkhRErcIDBJI6dBeITIBksrIVSDBsx3rdMi/yi1g&#10;Cf1uxRKIqhrx5yw90nISq1/XIyS/qEfYflF4yKclYqrFyb7+dNXD8ku5/Eotvz6VUn6jLL4Sp18K&#10;k/fq8tsjSx8gBfr6I0pbf0Dp5ddm+Y0NSVl95S3eB7Mv/OlDML2PF3fR/Hkyw2/4Mp3fVTV9nUxe&#10;JRPsAKF7MnmTDt8kxV02fJNO3sXLr4PlB2/+rT3/YE0/mLPvqpp+NCYfdWxnUCpQ9KmM2Q/QK3X2&#10;k1JpJpSzuggaaAdF8vxenb80lwdvvY+363gzD1YkmMV2prmpYaWhQ4ZusfMmr4L5OxCVll/48xfp&#10;5jDcl/kmHt7o072QrerWkIqWF/On3OGdd3sfrV/6aL6Qpvtvb158sbp9M4bUZCthfjAhFMmSmR/s&#10;2a0NdQI88ZzD1h8PABspAYMcTGgAhgbqjfrgCjtG1gYqp4K5IisNOEGUTi4LOAEq1rrQ4jYgGW4s&#10;eEI8IVQOPhDSMb8NwBjYw0Mkvym4dZtwTs6rUc8icJLmdGOPSs0IG7xBNVlKC6480iELwUrqIKo8&#10;WPtXUb7klrfadCeRFReNaVjTvk6Bdim4zNdyVnKHt+knltrcZZu9YpSu4oi6p8HjcSrX6LXadHcg&#10;DsASI9M9vtsT2sBJt8QgtrzQ4MReu3fNS12wBJASYkKX7KBPJhIMnu5dOMn1YqeuECtJN817y7VS&#10;bmTU/tbcH9yYdIK0Oyud25fVCcle4TjE0fOht3lfnXmxOsFQXQdaKauJnqfFSquhhWoSemX0j4cg&#10;q3DyyMk/pX6B0GP9AqHH+rTc0vLb6rK8y/fS8gtp9SCXD+r6wdg8mNtTfWGuH3TcuHpQl19rK5Dz&#10;LeA51pd6Ne7/4G7e46P56/dRWWWhdPFFNn9I52+C8a0/3gXjfTQ9ZPNn2fxFMn0Wjp4mwxfZ+A4g&#10;kfF9VtynObbvktFDNP3Wn33wph8QtFDW7FOZ02+M6bfmDGL10ZpVFFUgQawmf1DHf1BGv5fGP0mT&#10;j8rsG3XxhbG6E8c36rz01ityWIyfzmfPxpNDNr6JhquQzMJoFLskM7ORRZbOaO/PDsX+LlsfRvub&#10;6WFVbMLKjy1pJz/Pd53tnfLqm+T1Nzl06cX7Me44PzjDrQF5geagtaHbnt7Cv9HjvVytdrVRkgUX&#10;TAbYAjN/3FeiK0gWMIN24ZbhVkU5RUf0q0DF2Zcwim2JYsxzmKuTzQMhQAsFtLCF+slBAxrlDSv8&#10;sI8b8UAoD1kZSFMWoVmrJnpwa/ZkF/lDWfa7Stid79z5zkYBJ8k561deqRmPaYAEswd1Klb8qBSB&#10;03SrOKSRzXkAD3U9yexkrwXT3vKpOT/oFKu1u8J1h7vm9YHuw93JtES36NZF46rebfaFPriCKIEl&#10;gASbB4r8qDpNY8C2mp1Lmms6vgJdcgLRcPuK2QiyAfybaFJWdFne6usbA6YuIW0o0mzB3h7s+7f5&#10;24fheMIUY25/SO8fdjfPp+nM93JTJ5ldvkW/Xh29hSAsj5dPP7J0OjbyaSxujvpBnX1EKctPA9zV&#10;/Y+HjCBTJ6X6s/ULVB7r8Un+XH0HliTI0fILZflOLd9qq3tr+9ba3ru7Y23fopzNW2sDUa2uKFHZ&#10;p58pwp315V20f1/NVFy/y8qHYfnFqHw/Wb6HhYunB39ceqN1MNkms9ts8TSeHILhIR4+TUcvyeQo&#10;TeN7MkK9yyZfBOOvnfE3VU2+cibv3el7b/ben3/pzN47sy8ruqbQK8jU9/r4e3X0ozb8gzb8a230&#10;+2p/8kGff2EuXjurg1uuo+2cwGA/n5R34+0d2byM10+jw6vp7sl0sRuSRR6MiDcaBbNZtCqXz56N&#10;9tvpoVwcpkXp5SuNzDmX1NzxRflKfoYu4oVG1gxSOOCJZgxamzvswmshsSTLwXgvJquuO6ojoyO9&#10;wBfZeRsUgSgwo6d1bAEeHsK7FP5LShEt1UK0Jh2AMdCpjkxhC2bAEqwdhAioQHCgRRAo3Aek4UYn&#10;p/W0JXo13II7nO4czxQzGzg56xaCP4K8WAhy3lAc6OdkocDjHV7n5a3/5E0+2WjLPfiRFnsTHxDb&#10;aNSf7XSyYEelLDjU7nWyf0MO9zl2/EkXomSS62IrJMsexRvdgdzoiw3BoGUbAYnpcl2w1GF6KOiS&#10;aIgIUQOx3+VbwEkzBVGhGb7Toxudfq07uIbNszxeMQBSm5XO7bDNqZQZXkRFe//cffvFtNxqJO+S&#10;vJVljfG4u9spkKbpjINYzUvjyatxeZulE9NJJcG35MkzfvYgzr+urhgNuSiruM8vf1Nl5SouH88j&#10;mP0gTz8q0++qAd+jAfu8Tkvz/eLGxzr999f1i7v9XD+ztwTe36qr99rqwSzvzfLOWd/Z5SurfG6W&#10;z1DG6qm5eoH+Hizpyw/68ht99V5ffWEs3wIkffEq3r4Nyzfh/HUyu0MEGi8eZrMvxohGq+fhdOfg&#10;580Wbl4Go11YbIN855NdmN+mwydk/CIbPUeR0QvIlFc8OMP3zvALd/zgTR6C2UO4eIiW1Q58ozf7&#10;yp19sMcfjPF3WvFRyX/Qit+h9NFvYAKt+Xtreecs9t5qkewm6U2W34TjW2/x1Fs9q46Elgfn5glZ&#10;H0h1HvgyCieuP/Zg/OKSTG7n2Zrkm3S4SfBmR2tzceOgeaVlb32nP32fbO6c4oYnW35yqy+e2rOD&#10;HS8Z7Az3kjtpJGXPmVyJEeXPOvaw5Yza4XzgT3tm3kBhB+VNuqxLtRRKis6DWT9a0GkpRHMhmHLu&#10;iLaLvjMc+NUQnzre2+lKVpPmwKQY+4xzL6SwhnuWLxIr72lZA7e0FUqHPyz63phxhkw0B9IKdnjv&#10;Wgob4UyMF7KZ9RxSnRw13mjlwdu/SrHFfjrjyFKMJ0y+klCTrT7fm8WRJYjn9i7ZvI6zkh9YFD6L&#10;Ri7xqdNyQIlWH9LE6z3F4U8sQZegRaqt86qInWN8ksBSvX911TkHP/UWdVSkNohCZGr1zvrsFSs2&#10;eKXWoSnDawg6lY3pSSk+vyfP7zKIkmFSPuiKrgipr9fis2f+bM57/rUb1IcziUwUN2U1r0sbPFPN&#10;lX8lzR+QQ7TNR7n8yM+rc9eq4bLj1ZSF2fcASZp+kCcfsD0t1Hxa4xJIVCMBxytM/4qKf7+qRreR&#10;1KuVmJbfassvzdWDtXrjgKXlC3txOKb2G2W4lUaoG3H0xFxWLJnLb8zle2P5YCzu9fmdPnvpr+7c&#10;6Qs3f+KRJ1nxaji6G4/uh6PXEIVotjeShewP1XBspnMnW6DMeIotzH5UrKMC2zIpyni0d4pXVnFv&#10;D+/d0Rt/8iaavUkW9+nyPp7fR/OHcA6Z+gqqZQ6/1fMPCvmgFd/rw4+gC8LlLe6C1SFYlcEq9xee&#10;P1XQziAOyWwADzMuhUkpR4QJc9HPBSdj9ZjWEtrMeXssJyvLHoruUAonSjKRq2P/L4dI6qMbIVw2&#10;/VkTIK1fe+Urd7RXQVFacrRNuZNWtmadcR138Of1aNlxxk20P9wBdyNrAfvAZv7EyrcSHgKc8K/x&#10;XktWrJZda1ndhXZNOZBD1hooykoFO2BJqUb5ukALtxRbA7dM9g4K/cL0YGWliMfu7tLVc/hTp9hp&#10;ZKMEM8YgLTWtK0kNWzwzWcvls2j7PAEtoAhZCAh5eRcs4ZZhqfhFD7e4pLO8dcASIpw97KCbuHmT&#10;4D3jzaOzKG7E1Qu7fOlQesALZm8gNVm1J5qcZFaD4NWQg8wjL4ErO7LtyAJjA6kKVAzfanYp4AR3&#10;J2s0RKlLX9Za1IC7LndZPjF0t8lrlGKfzdYqfpvtwS1mjO1fmC4VxlejSX+7VSuWZlxGuqJCcTLl&#10;p/2w4BWn1VU7Z6Ipjp/qyzfC5M5YfwW/R4++rILT8cw2gMQDpEnFEnRJmX8Qf171/9d1Yuy0oOzP&#10;J7dVl974s/WLx/5c0L3jiuGVn/xgLL7UJ/dy/oSLN8Zwb45uzNEOpQ43x4LNP7DpK2X8pb381lp8&#10;ZVY68GAv39mzNzp56oxeRKNXAXnm+Te+f0PS55PJXTI6BKO9m2+tbKWHY9klqk+sdBgWUyvJnCQj&#10;s+lwVV2SiMyG480uWT23h0/96ct48cob3rrFPp09T2cvAwjX8n64+YaU3wbTr8ziS2P4lT35Vssf&#10;9Pzen71NyrtgsdfzXEltI9fyrY80z1uU4p0nE3R8CpmwTtxS3IYV907nhMMpob9Hk1WzFvp76IAY&#10;1OGdrKQfDoV8oY83Brq+ipNZk2zZ0V5GwwIhAMMgdTS1yUENF71o2eV8yhnX4lUPkIRzBi3SIE0z&#10;b7njHgp/BjM6XnLYOqNusuLHe4NsZNxBJ814IQKV4c4ENtg/KRXeD2TqpFd4hygtbcnxNSjCS0Dl&#10;0NanB80savaoAaSxk+8EkKyTK7yr8a2CfdxzfGNkK7HYqHfflHC5q6c+iJ3s7dXTagD95fvl4e0Y&#10;vM1u3eNxLTynNdrr+Ah4/+gFwNL2Llo+c/BylOZzYInTupLFqq4ElgBSj68M3ikvmYFphWY1lKci&#10;UElk6ApKG0JkurwTSDRfb/fPebmFWq4rlkyvK2hnrEIFpONn7XQ0SId9N67rNuVF15Mpu1pJ8zk/&#10;Gg1GY9Zyr8ASfsLpcUQlmft0EIqjNfp4vjho83ukDmH2FVdhUJ2BdzozXJzB3UGUvkX9Yyz9ApV/&#10;b5aq62eOfhBG38mTb/Xpe2N8r+ZPpWQjxUslWWrZUiOIDistX+vFRhse7AXg+dqcvhfIHZ+9PF3W&#10;Mlx94U7uvNErP3/uJbd+uAuCTZbsCdmHZOcVOzdfQ5FAkeTGih8aSRSNc7IcTreT6W403pDJlkxv&#10;UNPhbl8tHTLZRLMbOEOPrOJihyeJikM6fU0Wb5P5gzd6Z+b3ev7OKN6axXNnegiXT6LlzswJ5ym8&#10;y2gJOGlwJsXqlGhTdtT00o7pt0XrWrJronNlJi07ayH6K9GVO+6gaUIr4LicoqvGDT1quYQhc2N2&#10;45I1F6+6gIRsGLLhomUfd0Yjg8iAJRTaMRpxvBrgPt60HS1YFJg5IYSyivaxXdI6aXAeDN4loAJL&#10;uJsQXEB/IJ7JUgJF2AE5BumAapADnKq152b8ow808zZIhqsE0vu3yf5tlK1pf9ZSUsqbNqcHBeKJ&#10;nXDRcSd1I79MSvqY1hrJgj+8Hd7e54f7Agg9e5gBp/J5vHtNtq+y9YsEO/u74f4u3x61Lt8q/nSA&#10;LwQUlS9D2FpgTwEkRm2xake2ObAE/Wkz7Xqv3ui1ap0GWNJczfD1aqzcFrzM1O0BGRmzVTyeB/nY&#10;S4gpQkyuKABWTNy00LyYBU6KVQuyQTpiNfciLvro85KiN54LNwdvd2MXQ5phKT+oJ6Tnxc1szKxv&#10;ffhvr5CU1JUIMWelvTyo6FgWd9ryPT9+z4y+ZEdo9NX87upgDho6ZGf6Zy6mdqrTBdce63TlNdQv&#10;bn+sXzz8U80+8OPvUVBCY/7BXsAm3XuTF85ob5HSIks7X0H77VFpjTbmcAuxUoqn+vSNM3+Aghmj&#10;e3P81pq8M4b3wfydO3xpxremX9rB0g9nUTj1kUjSRTTaZLNdMi2D4djNc7/IonHqF87splg/G09u&#10;wmFpzauza9xi441uZ/5iFC9nxWZDFqt0Uqaj0ksWZHwg42fZ+FUyvvPHd86wuuQzQLLHW3++jJcL&#10;b0xET+kgG6vXsttqcRSjUop7ZfpNaJFgXnHaNWdc89ZFR6lOi/BGyCctu6hXZ/KVDJjJN3y+ltOl&#10;EIx5t+CQ3ZHs3VHbGyN+tLNygLtF8140H6QrNp6z4ZR2h91sJUQzJllwMJO4EU8bTquRidNouEla&#10;WlJHYYe1qa6Kl77A7adjTdjX05Y3ZOOZlC6UbKlWB5EWCt4ARPV09BZlpF096aCMrGJpdtAme+XJ&#10;A7n7dvL0Idu/CU7LEq1fWeO9kJX9fMsMb+BCe+6obmTVYSL0EceR9J4a1/Ak+PijrY0q1iZecbxz&#10;yqdJ+YwsD1H5LJjd2pAy3B/b49ijlS55fKhqTLzFXnT5Gq8POI1uM63rzjWqy/YhTfB4yEuaq6qO&#10;YsdGMnLJ2Nzss/Im9RPBcOiYaGGqASTNwr7hRaLl005I28EgyaX52uUNSg+v3axbaVTBDCd8SvqQ&#10;I0L6ftRUrbOBSHEqFY/p1a0z24cm0XTi5fvN5OkzeAihuLFW98r8QZi8r8g5akiVkar9qh4h+UXR&#10;4/eo6sprkz+5kOHpll/X4wP/pPBCk++qoeRpZfDcxTt//spHNz/eJvNtOisBQDgpvfHKLBYaQbxd&#10;0MFcJDtj9NycvrKm94DKGr9VyR3ijUWe6dFG82dmUDhh6kWxlyRmnMaT2Xi7ne13k5vVcFNdWpyU&#10;cTDS8tLBz0lKiSz50UYab0Xsjw5htgunh8nm5XZxU05Wq+GsTMlqOLol+W1IDgF54g+fwU+aw2da&#10;vvEmk2CWhZPEJBbv0H21zurXsNM9kYIEOVEPjk52cOMVb9ZFryW412jQSnRdbJBDqiG4dEWDE2fY&#10;wD5uwXsI4AZz2iK0STpaemXl1ams6aqPe+I+WckBOW9UHSay8w7sk4VgM2bkyi52BO9SS5r4M5xy&#10;+JN3LxiLwrYayD7eIVmI8VzADm7BCwEYsBROhGQuo2VPbtzhxgJO0VQEQqx10VWqIT7aOFOjljei&#10;0azzjQjC8TbK5+7tffL8fTE/6Id32eoZYpWIgDfa84un6uQWd6tY4t0zsCSHV+CZcyi8W845x/Pj&#10;MyphU/LrNmHShYbyR0K6lICNU/Tx0fBWxzcWutBoxmcrmWpzl7U+1aQvaLmDRFTv1QASpEnU5dPY&#10;g6BXE4jMwAiIm0388iYhYzEdipOlk+QyJ19zUj1I5CBR/VjRbYaXG4rRBVFBKs42IVno1RmUfl3z&#10;a3rQ1L1rL26TETeeyZZfhyiNVzLM+rCUi5VYrRt4m8Qzp9jk431pFCMpm+uz58qkUicZQgF4JtVl&#10;P4+XzYWY/KNsDEZfoH5N1OMd/olFD98fL+72Th7dadAcsjHJws5GZL5Mp7NoNA6KoZ2PtLQQ/Gxg&#10;R9pwpgzneNtMuODjG3340p09oEzyykJkyncWmTpZ6hE/HDnJ1NNjNVmks9v56uly9WS6OAyLjR9O&#10;VdhGtAw3b8fTPlkxpBwUaxrd6vyVWTzRl8/RQRajVUpG2Wg8Hw7XhGyjeOOEayfaOOTGquL2WkpH&#10;3jjzRq5NdC0UVQ82gdb9gen1eOVKMRua11G9Ju/UOLcmh0gd9HGk6xIpJd+qSCzxkkGoyNZwZX3s&#10;wIkpyTXvn8N6wVOFcxaMRfMOKVlUsoQuDSBHKHTbkJS+RkG7vCFPVgZr1VpidZjo1O4BCZrpiQTG&#10;PAcqUBsoD/r+6d7Do9CUwQzu+Ulz0q5bMGjiQAt/4v64BQ/sqRReBVBBoE6HcQFqXz9J3NXpGJee&#10;1i3SgjyO99XK+hBbvG2QD/1E8oG3TFaCVXSiBXxpt9gacIxK3OLcq45KoUS/7RSCnfNy1K5kMGvj&#10;DaBV483kpYFfCqjjzVe61GTOO9w1p/Vpudfo11t0i9d41dZlUz0eXGLBkps4Ye75RPeSgZ91h3O1&#10;3EejuSUbjfaA6tJnXiQDJFnv9ZhLxeinuUWGzvpQrJ4Q/Dz4qHDhWth00t5y6757v3n4chflA9W5&#10;DIqeRzrhaDDfm6uD8+bL5ag0jJDRIkUKHT4iQrbislt1di9NK3ViKzy+QCtnp1+gsH8C5hd1YukR&#10;p3/f+oIZP/CTe3H6Rho/lfM1ErqeEjtNomEW5IlHIi+P3ZwYWSaG4cBx9FGqT4haDGUyU8m2Eqjx&#10;a5W8tIavYA7DxT5eLtMFyZZ+vjERqf2pUuyCxVOyfEbK52T1LCFrDb4f/auaXIou5ZBauugm83a2&#10;7I72dHmv5IceuUHbrVYGdgM1ywjJ5nm2zpJtGG/8bIsABkXTc1ii3M4dh2hmIusBb4Wil8p+LNkB&#10;IxstxWxCoFS/pUYdI+97Uz5YiWmpaKQNlrzJAA3rNBKQlbw36Z/GBrSsLkVXGmnao5416iDZgyW4&#10;OzTNeEGDJXg59NnQH965AqVuITg5LBnPWS1av+bsuuDW9aQHl4gta11x9rUWd8c773REFdRhP5mr&#10;RtpXwjZo4ezL0/Ei4IdWiwJmYAlbtGk0bvCGBoZ7IgTKAaije2rFGJ5c8pt42tPRJyS94wRZYNyG&#10;+YRyooqdiuSGTuH0edW0jgx2HNhgDNIDPILfQC+jp7QUdPr6pRy0IFZ4RZCM9wPJwnvGB0FVx2qB&#10;E6O0VVcQDLY5aECU4OtOugSPh4LBC4jvppbs0E7UGS2lfCZKxgUtUIZbSRCkCRTxclvSqmE90+UX&#10;JRlOw3I/BNBi0Owb5/hg+Nl8wq52wcv7WbkPFPvC8Gv5Qg6HfS/v+sMub1P7Z2426jESIL+iDa6t&#10;qi0tErIbJntCk9fs8B07eQBCzOyLweShP343GD382ToyVtUvbv93LLzcvTi/U+ev1OmtViw1Ujgk&#10;8/LQy2wnMeF77dRxSWSSWIp8xtUlYmhj154RZ77wl7fB4qUxeiEkB39+Fy6ex6sbsl2O9sX0EIwP&#10;6vBWSEomv5GHNyBKnh4MZFl0nAa58idtk1wbyYVNrsMxQOrlJV3s+tMXbW9NecuzeNkJCxa+Okki&#10;30mzaJnFmyTdRmQXDtfuaGkUE5UkaqzYRHYzFSBVLEWyF0iWw6lmz/QGTsJUyWfMeMg2S8YvOW/B&#10;akXXLHrWsK+kTWsIloRowVaNbDIIF5wDVMZdbzYASGJ8aRY1vNVw1sXWn3SDaQ8KIAWXUAYAEE4U&#10;ZGAz5QdaQ/ZYhygOEcyMsQkXjGVsJb+tRj3sF2uIJweTqcUwdfBXAKDDmJdVL+zV0HxPx2FPU/Kw&#10;hUahKWMLqKBUQKXGUtfILMqV5A04q6PHeDnJzcXRJsCT4wmdHHfDE15VU4f2QLeaIYEPJYYX6B3i&#10;Je+Mev4UYiVP9k5WalU2W+n+RDQJq0Q92qzVeQosVV1P2kdhn3ca6B2wHeiXFKe3BnJNMHt6JAkW&#10;X6cbDabFm2JPZHoi1+borkArruGTWA/srthRvI6V9J2MNYK+6vbgGTSXlU2akVq02JYMpjW4Um1+&#10;vCRurAa5YRLOm8jRXAmmUjSVqzPWFzq67HFpi9Y1nLoZtQcyJdiUHl83WcrwznT3vGJJOO/JbapV&#10;Ox/wCNBdZ9oLNix5IU7eSrMv+Nl7evSum9/Tw6rF/3p7lK8HppKm6pb+8O2geOgX93hUVdV9flEV&#10;dbj9sdiq3g3IHTt6LY5fiMO9SBZSmuskcfJA9RXZlURbUDxVC00ltFhTbau0O3OdqamPbK3wrcko&#10;Krfp5hCXe1S4WgSrnOyy2bN4/tIePxHSbcud1/x53RnXrOFVUvYmB5msGT07R6BHSslL9rSMwfRG&#10;Xh700Z6N15Q6pOwphfS83FvLTUSGga6rtuW7XuwGqZNkVgLj6IqRIYaK6KHhimGhO7GsexwKPR3C&#10;rWh0jIAOimrCaDBjgIc2rKlFXcrq0CV/xgVzHjhhJ1lKzvGkCSAHxsSopqR1fwYPy1WkLRAVxHTO&#10;oqd3SEtPG8g/1yxl55CLjj+StGgQjnXR7ZqpaCRCMFKgGwAGRKlhn0VIc9to8dnCwr/MlMWNqt89&#10;LZRgJMzxngMUnu3UjlFQGwCGAk7H+X6yGtcGBoUCUWj0jFEzMhYfHM1vskuWTwieHOYZTyh4LQTR&#10;/IhuOJPtos865z2diheiHNWPw+t4zgqhDCFj46VL0xvJWkJzTrujnEOg7IJFcHJHPN4ba9fBEiQL&#10;nQKFN129+5DmnV5PbTXFVoNv14V+Q2RqHFfn+YFhqnFiZLnkhj1F6ak0azMDoz/ZjWh1oHhym21w&#10;Gq26Eq9X8187QpvR+5InGKliElWJmWCmkY0LnCoPal9C4rWg6xGJVRpd7kJxusf4eynalBnXJeNK&#10;s1u0fNEcVCmuNrhuMl3WBOuOQUp081rxjImfctmdWHzB5g9M8XYwvP8nbpnivpe9PtZdh9x1yX2P&#10;vO3nDyjkIsDG4AkJ6h1PHgTyVsR2+FX1KtkbJn3Gk1s5L9ViquZECG0x1LXYMhNH8U3eUCXbslI3&#10;mLhSwsgpm9/E5lDOb8JiH6UbK1wp+d6YvXCWr93NG3dzb0+e8mHZcKeX9vDMHl6E80a+HZAN7U8b&#10;WlZN49+8chZPDPT3cPlkLejZNSK+N6Xi8mq0788OYlFyCFRG3DbjXjSSOaPmEWG48WA8kHzcEUtb&#10;50rYRWOV/T5ssxFyms84qZJOqqtIxGM1GItoi9O9GS1oIaQYWMoRfF3vVP6EDWc8tnZBw/Boaccg&#10;A29cTbJG4SVo8zqZaNFISUZKNBLtpM8aZ32lOm8ccgEjdJxLysRzPZgoTlEd6lWivhoPOKfZFKkm&#10;TzFGA5jB/qE94B06qVS9N6IJZkfQu3YiCmaLN5oD+aornCtuL5taZG66hDOiboK4slLiKR1NqiVa&#10;g3GD96i2SrnTvpLUhnvrycP82fvSHYr+VJWCLm3XWbthI+rv4+kh9ccKSLhikN+ujoMuTdhRACY4&#10;rWiioQsAkHh7SjAQnA7kTvZpUoaAU457eE5sGfuKtq/aCsUHNca+qFiSvJ7o9gWXZsxeW+405X5P&#10;F2hL75vmwLBZB84g4+y4IzvXjMS6FufrXY1PV+OByhuxy+mSFXs9adARem2+0xa7XbXXNxna5hiX&#10;ZT1GSwUrl5RkMDCuOsoZ3iJUmEwDK1Ili9ddHh0kjLvuXVtxi9drstNn5HqDplr0eb1/1qRrjMZ1&#10;JIF3AzGcsN6CCW5E8loePnDkni0Ayb9DwSii+uSuT950yZtHliqQUOQdnhOgCtkbKbuTsjdc+kDH&#10;7+gILD3nyUEudspwqRZjOUuk2JUjW09cLbRlR9ddE37PIrIYdpSkO751ohW3fOGuXlnzFwBpMHnK&#10;Ll8L5Z20e2vevLOWr6obw3ktXkKC2sWOntzy04Mw3gvDG25+UFfPDLLmrLwWzvrVlNCt5E+a4A1O&#10;b7zncDdS0t645Y5gsfrIKoJPwWXNDuhz2OGOnx0U/IlEoScD9KDHTpOG3bIy4bitXBZYCqdcsqiG&#10;tmEp40XfzFuIDe64745AIw1FsvIBQHKGeCeMkVWFlgQqgASt13mjK5l9M+DcVND9Hi2ft3mqK1Jw&#10;X3BleHWEclgSQAibhMfKYQ/NmrHq6ONZswknpkUMduCPWK3Jay3Z6ik2DZAGYr3LXclOFwKlh325&#10;WneSDnLFJzKES7QbHmGBE9IB9BA4RZMOvqt4NVi9dMhWJFt58SxcPIuTlVm+HBmE471uT69xLu4m&#10;eRNFyxi8DZCD7gZ6iEQHhOBI0fWACOANfpr8eZ2tFmdtcGi3LT0RuupFC/D4ra5+0ZCorn7W1igp&#10;broThkIEopUm8pLk8vB4HbHflRjBMbqy3NcN3vIEN0aHwxkhXUmv1TeNriE1Jdaf5IwuW2koOoYe&#10;eS2e7sk8bYi0JQ9suWsLp2JdtC1NTQ05kXiPZuwe79CyL0ejxM1C1TNFQ2TVHqd3RLMhOU1GrfF2&#10;m1au8Rla7Nn1gKrRl32Vbkt0R9MAXFNL+/5KHr5QxvdM9orJ39D/LsUWd0x+B+eGAlEDco+i4RXz&#10;N3gqlrzmyEsxeyGlz5T0CbaAiidvgK5avDKn1YID3uLGm5fWeKiTSIkdSJMa6pKnqD4ivoIWJoR1&#10;Ka4XN3pcsssX9uyZOnsuk31/eBiMnzCz5/zqtVre6ccbadg2KMziabUQ9mjP51um2LHgBBLkjurY&#10;yhFV4yn0uNG8Z5JLSJY7vgJ4q+c6YCu2AuI+Ukq65LWkhv35wRzv5eVTHbI23IlKVEeCr47Mwor4&#10;bZgclOwjmjbRByOXn4Z3lfjCJPXRjXKSo2guJEslnInHCD7Q0p4aQ0/6ot8ZGNco1m4xVrOn1Go9&#10;qsvCTQwQxkCUZLVZvTpOhSwOYwZW04UG9ioXFHQQPIATngdGi3ebyE5kaYdjVaqGE/uaP5BtNIOW&#10;4bMBQcDjWbU6cGylTb8Y2FlPDzt62ANFPemswVB4IQCG12K0cwlhIcHzd7xJf/HULV+Ex6lGLsQT&#10;ShjN4K0Yzu52lRoKO1KA99CFG4Qi8U4NmQ0hDXWKcA2u0kwUKLroVeuGt8XzrnzZli8gZQMLv0Jf&#10;CJq83zAIbeT9pFQ10q3WmuzyDUbqWaHpxA6viqwmW3HU5gVGM2QHzT1FaOX0AMVbQVtWOppKQ+HL&#10;0kzTcDiSXU+w7J4kw4mJvi9FIRf6A8/p+WbftXnfk0MoY+yNsypmRKbo6ZJr4lFGlGheSMtqm+sP&#10;lH51oQ29iZAKY9pX63XuDL3CNXN2RZ9B6JoS3dSUlm63rHSQlNL4qTh61UufDfLXJzD+SZW//sRS&#10;Dml61SMvT9XPnqMY8pwjTyRyUPJbjexNcmPkezV/rhYv9OFze/YiOA5Fh6ubcLl2xyNnmNnEVxFL&#10;XB4dhOJzJhG8Ke9OBuawPbrVkpIZH+Rk0023nWB1HZa1qKxnuy7kCBRFZdue1CBBIGd6kAASAlI4&#10;bwWzJgoeDypUbLlg2oLgKHHFUrzopmUPsIGi3Z23fGqCImDWValgMkDoT5bM6EbKSgYPBJzYQnOO&#10;0QVJAx1wG+0GQRk9MSyNBR9YMMdDPfCETRSSD0IRzCHSQrLU4oUKOZLDLucgBdUErw2P1BTPahyF&#10;VtXXa32ledag6p1rWuyiIak2q3uMGbEu4Y8DDEylexMJ/Ih+G7pUCdqIR0HiUMlcndz4pLQtMBb1&#10;Rbs5kM676Dj0GqyKFbG631XDSye/Csdtr8Av39TCJsgBSOctqtanYF7qg6o6/AWt1Dm9wTtXENXR&#10;jYVeAO+/JVFwcVfwOOI1qqs0Bnqbs/vAiTHbff2KtWqMCSfcRpjHF4KCXA/0S+Suyz6FDh2JDnoO&#10;2gdarS2iU6v3zQsxbLFuTYra3kTUSc8aVocVKfBCCwNJ4SMSZkNiuo5uW1FGNNuzg8RNiRUSyQwH&#10;otnj9a6g06bD2J6ektFuH4yXybTUI8KZfl+xaMNj/Zjx474Xtl2/5YZdPxaqmZJEiYmZ53qaco4D&#10;uWMNeEJHdnPdL/hK8XSIG0I8b7OwmkrMsRbguW4KVxc0ddaj6lLjkms1dKnv+XSSM2TFDffM8NDP&#10;n/bI80ck/ikFhPrkRTd71kmfHutJt6rDILlhUljHnZZvjKK0hku3WDjFUq/mVG4NsrGHO3e886Zb&#10;b7xyhxOTEH9I/FFkZLoccEpEw/akK3VysKZP9HTNLl4YxZ4fPxHceS1Y1d35hT09c+dX2AdF/qKl&#10;FxdSWgGDgv4kyx68Wbrq40/oD+DJN2y0wK9VPy1gAJBg6uD9JnsJygPLB2sHLZKCCzm8VONrsJSu&#10;quM8oA7Pc0L08Ba/lBbPOVJK3oge6NRAP4diID2joTs5HU6EIT5fKYMohHgnZ9FJAzYn56uRg7jf&#10;Uy7QMaNJwYyhVaGbQx8HRULH11da1BV1Ub+sta8b3VqXbYp6381UZB43F0EI7KUcdKq+3LgCkEoM&#10;fwUVFVBo696QRaw6NWLknx7afYe67lKNAdVmKdluJWMhXXSyVTNdtOJZOxx37azFm1ctjuoKl43B&#10;+XX3rDG4RmLvsO0202qzNQgLvKWR9jsyBfkFDE3u8qpPUXinfaot1AZqm9Y66AV6cgNSIwctKDOM&#10;aLE2T3Mp5rcRvpmeSp11q4FBPCHEE58F3g/fhp71OfdKChuCX8NHKLYWOgUpbBVbh1I0meFoQeJd&#10;3wnjwLQN0zS9wA/C2I+TICFOmOhOIGoOI+odXulrXldzOTfRkxFnJ7yToiNqSzYNJMxo4GT4Ljtu&#10;2nZJO8h7wUjJVhLeml/IUQ67CJfYVRzWihu0w6iZZI8EK4PcKUEAoyj5mp4adm6JvtBREE9rZzRF&#10;9alrsUnRjWtN6Ichm4+ZohwU28Hwlhk9AxXdDGz80+sTRe3kgOokt51k3093dFry2UohS72Y28XY&#10;KQo3Jw4hdj4yCQLv1CYz0FUBlk8dkquh7+SRN/KtXLMIH85k9IXLZ970qbp6Zabb3uSpWNzSwwNj&#10;jKgjP01vcQ2WwrIVlV1v3jJH1xq5Chc9b9xBXEFWyTc8ApI7akphNfYw3ouQKTO/AEuTW9EZXQMP&#10;Z9hACoKXi2aVmPDuGWtX826OB+87WQlmKpyQlxZP1c1re/PKA2B4yGn6jxo34Pqi41nf+FlOx0mq&#10;uTnHA47ZUkdyEN0u0jYylUMk7MDwnHcpzuoYiYCqLANz3uKv2sL19eDi/Prqst64qF2fXZ9fNS9Y&#10;ue8kFUtIZYjvUD8k+7ZMNUUKEoGYLoU16EY4Z62io8Y1PW3oaUsOaxCctkBdtKnrHnXVpS47lGBe&#10;DUt5vGPydSNdNuJZyx82jbh+0iXJHnS4+nX3ojlodLlum+42ei3sByMNeMDQdqQzZB7YHACPmHAB&#10;MAYXdeYKhT9r9HmDvYRzE70aKRWExngu4JuBrM32kMrqVFyoGQrqelJO9AvV7IeVahfVuA46hXxj&#10;7u4KUpp2waKboDRN4XmW5fqixKqaqOmSgRRka0HouJ5pu5bte14UOlGkOQ5nWC3Ruuadthp1lPCK&#10;0VEtyb1mjeowtU16dt51i54/7kXzblzNzZLiUg5merpwhystHQ3MoKt6nENqtNviw56cDpABzYh3&#10;A8lzBL+6doZOXM5TWkq/KfdqQvta6HRt6UpmGrYxiAlbLAZF2SXbTo4I8rwSluTpP71+AVI33Q+y&#10;GzpbVyO71dHVEfTTJrGVukak66HmksCp/gztNAFaLimORbTQNRLLyFQ94yH0SEfzZ/b8uY5chETk&#10;LS7JTQeV73taQQEkctPzlw1rcunNm8Gy48+73qwTLKr5kf504Iy6/rSaQ43obBY1PqDCRWf53Fg8&#10;04YQtwNPdjC2nelB1sglIgHZyGQtaVmjIVJUjzobUAYM3gooCmnJDPfSpEpfwhgEjutqdiEnZ86o&#10;mquWb5VowZ1GFNCtopdFFkJTwBadq0U4KI/g9GQfP6Z8IgeihB6d1tpaKMDHgiK0yzqDdnlBNaiL&#10;Wr3e6tdaXeB01b6ipYEZKj7Rj0/ShcRBl6BIp2Gnllwt64X3n5ViMKPRFxgZ2K7WJOLMaqXIFlIK&#10;Vzm3Nkcpbi2Z0NmynS5r0KVo2nJIQ3IvB0r1X9VjwdJV57zeqzUHzevOdb1Xr86v8xmEKNFqGyGH&#10;EM7rPdztsn1W60HHrpt0rTG4rPUgaFC/cyQiyBfZKPj2UEpSY53z+cFfPAmCKcfYF32DwreUrvTT&#10;0At2kCENgmDWhy7hFpgVGFfYV3w6yvMcw1QAEsf3JXwRiDOe5vuwY67n65YtO74RZkFIQtOHHTZ6&#10;WtjRMiGYse6oqyQtyWcsArTw43RN0sY7sof9YNGLy064avuznjkUvKE3WhfbQ7xY817cUWHzYCOS&#10;jhijwBJkirU93rOl0GEdUwzcgak1JbajCh1d7NmqTGI69Ok4pbMxOyzp4a5NblrktkMgMv8eLD2p&#10;KjsAJJrsWXKDzlzMl0o+0QgxSGSkjhbKisvI1sCKJS0UFV+EBdVD04hdMwnMxDMTR4sUMWClqOvP&#10;uPFBnzxRkIXIvj1/yXrLs+ymmd92hocedAkgkZuBM62r5EwvLu1x0512wyVNtjK6ZyChJNcGaQKq&#10;cD5wxx0jvy5fOtXM6y07OUgFMhVw2vbFiOoZlBheHNmj9awt+FfYxguxOlPg1jrN+jlOlOb9Wcss&#10;rnRyYQ2vdXKF58y30uZ1iPvQkLLg2htzCEXRXAFLtHkN3UBSZfQOSvY4M5EFmz65o+vBGXyRGgi4&#10;vcldXfYqs4SCLFCXV7B39XYP6nTVqvX4rmgy+Oo66P38LlxiNFXR2vSURmSCO1LTaqhthBxaTfZj&#10;YFOtvCF4Z8fZUnQ8YVzS8fMuWQjTjTnb6d6wBkUi5YAsWb/oKX6dN2uC2UJ47wl1UAE86v0r0NLh&#10;mqrLaf7AiAaKO/CIcpwZ12oxlQnEHXA33KcnNLt8tZxji7msxhhEanJrmnnbGaEvQ7tmnr9fvPmw&#10;TZbS8WyOfryQoT/JUvHGAuQI6gC6UCAN2QnBUksGUtBpCBSlm4rlapLKKBodBIplca7NlSuiGwhR&#10;HUXrV6t2hbruV+NUehz2zYx2Zpx/nHRhFT2jmqyLTgwstSHYalI3SNXlhqumt7w2qzuEkzJdbIyM&#10;yGHE2k5XNTqyqacz9FoXfbMpQo4yJUk43+wakuBHzHHhCDlK9SyX43jgOB3LZiPCpCOGLGiyQYNt&#10;ZYcWedYmz9vJk06lML+sdvypTn8eQ9GTXvb0tHOsQz+t3B2kgc6Qgkt9NJWziPdV2ZetVLUTUfcH&#10;CMSn0VgzEiWLHSh9wRLt1LKJaWaKEjNy0rLHkEl+8kSePGXTXT27qY2edEAU3qY1oeDrhgcOAalj&#10;UhccZY/bSnZFdkq4ZPW8mqoDKuB5qn46R9d4aZB6MO/e3EcAKSn79ug6XLShTuGyGa+6UnQuRZe4&#10;P+Rl/TKdHbz5ITyNuaErRVNwx/jK61JMoaBI0bIPlWNcCjvjvRbM+kCR98/dEa0mbTlqQ4v8sewU&#10;aO6cGnFdqcGqnXq/aoVoqad9lO5LqiuYoWQE1QpwmseL5gCd/dnVNQITiILZO2+cnzepy3Y1GCD7&#10;fVpHhGPhi8xqFixdNbu0g56iWoByWPem7XRFw9NiC8sKVPKSJyuBLHmy4IelBIOHHa/oWFkDFPnF&#10;QI9adsqkUz0ZG7AysIIN+uy8RTUZijfasIXVMSivU42YW13BrESp3j+jatQJOeqSAkV2rIF2UAcv&#10;2lOuLNKFSIbz6nuDR8BWjq/BVTjjveqE3GqlMXzDWamdkh68XzWakvabAtVVzqopGkRoCVRHuqA0&#10;V5VMETaXl7qy2hPEpqZ388JStZYgN0S1o7u8FalKoAiOwNhGr5qENB84M9qZ0M4Ir1YNrPojLhgx&#10;XlEtABNM6Kg6/6vhLsBVQ7bVONGioG/IA1NhHb1SHj9QwnxghB3FrxppkAqBz7jqwFYhXLybSUGu&#10;JkNELEDVs7y+E3HRkE3nTDWz/6ad7hvJoZ48b6TPjiwh8wCYP9keQdofWapuATmfUVSBBFH6nCU6&#10;GfIJ4UKfsRXRFfXouGyg2zsNtkYjMZsZPpGVgIHV8QuTlCEp/WihW8O+OayW+Y3XnWTTHB66YTXH&#10;h4rWV9G6GrsjexoJypk2aJdqaZRGGm2dUrKaOWy70368hEUcoF9U0zogkePqfCH02asXNtxavhNA&#10;VL7j0rIvhBSoEMMznTSKnUrW8vJpmK5k9JRK3BKDOgKxEjegclpWR/evpldahmbRZl2qKVPQIp3U&#10;4K9gBYc3+v5NMTsElWmpdEMCSErI6pGI1lYJi8ODnJ+78NpAavvEQiUj1ydGteqoRYMl9PfUGQVF&#10;avW69U6NuqLQXhF4BvKVTXgjpdHskOmz0gDq6NdNAg3veNMmKlp2T9EumvcQArMFc8IJBWtnpw3F&#10;OxdtqjrJyjjTgrYZ47eo+jUzptG1GSEDp3fZpVS/Q+ZGUPAOuvQUfV9DC3oQrupoldGFdsHONekr&#10;dAdUnYIWCUZfMHtOqiD/4k2mSwluOVqwkHp8OadD1fhR5KielcpwZwIqg/RY5xJCVB1ny9nTKCji&#10;UzWMXkhq2Oes6ogzZWceb4ucweIbpPn6gLlSja4bsACJl+q81tF9wUxNJTHRYQ9ce+COOvasbY27&#10;1nDgFOCH83POJ2o2UchEyWZSNhfiOR1OO+4UvlKJ4nBC3NznXYFzeN6RWEvkXItzfNYKeCeRAyIG&#10;MeOYtKOwngGWAJKRTo5jG3FLtlqqQ3spF43ZGCyt++lNK7qthYer4FktfApOesm+F9/+YtuN9t34&#10;5rT94+2fF26pattPykEy57KZQEZSlspxoCeIzpaV6mrIIp07Rbf6xlfVlHu0D7cQspWVLs1iW037&#10;DhCjRy131kw3g+KWzm/b/opy5lR204BMjQ4s2THZloEW9SyqqUIurrvwaRFMFyxw1R2K/nlbrubd&#10;1DiqryP51LLq+l8051Io2qIYm2KdasKyEp/JEWUXzdFOi2ZoiKqWNJWwCdNfY6k6R7XEatK04F0i&#10;RsvhleCdH1efujqeAcFkK6HYqOlSsHPk/gZrXeCBXfn8OPmgb8SSX1hIF7TYVSyBV2lOGTR6V43e&#10;Rb17zqtdzeHi3EZVs8asge5xok5fNi5q7Tpc3mWTOoMCdClOb0A9krkaHReIRMcPR6QmTTRHhKWk&#10;pKGu0NtsDVFikmXPHTW19CKZVQdb0+mAzBk/bwlWdTUxVqfCEVcdk52o6VSz02q0/TTTAkQJVr02&#10;oEZrc/+apDNutFGSKdvDN+x1WLMOoWDNJmJbV6oj2sGmIun1lBoSoOB0vEJJ0Dkez6EIJlX/7436&#10;8FUmaQUT1h8z+H4iUJR2oT8Nvlq2RXCrObhOzoMcSK4e0wBJixjebqP8oU5ZeUJbsuSqyANwlq3B&#10;BbSIh8vsUR3mioVSOZIQaGxg8ZGHnpuJlz1v2TyuEl1FMDvtWyGkQyVDjYxQSjriw+FJo1gvEz09&#10;mgTZPPSGllsYFsxjYjh5xFkWY/pHlqBCIViCLlUTc4IYdGnxUAkJbXgNXm2IRtcIGI+gl+vHq160&#10;bYb7enC4PrIE8amY+acX6Hqs6pYtol0vWUjjjTYujfHMHA7tgtjIh0hEsQRlR3d19AB9SAcKPmq8&#10;N9F7ZaWU36jRiqtYmrbJTqgOy76AtWvGm+vi0J0+E/I93F0bwiWn122NairQpSbwy9ZytESkqVZa&#10;NEmdsaieRrGQjrSeHhccxRYIIfsir7eViqjjyJ6MlhfOusOdbOdttAA5rEl+HQjh9wZL2KIxyUHL&#10;gq3KevgXuMqqyZp2PBfQRI7L0EGIBqJXwz2vmepAJLINa3SRjkSHcyIDCEkGB6K8xOLVPqf0ap2z&#10;epfqcbXqaqupqti0ZPZVhwFgFgyLxoC3iybVoinJaloJbWe9cMrhVbp4Cba6fhlUEUmvUtQbMd+x&#10;iIJgqTqehm45r6GPiKddN697pBlBH0hTDy/stEbm3GRrplMlHktOxkJzFK8dFNUC4thCi6y0O7ux&#10;F3sbVjCe9sNxNRSOFi8HnYF+qUUDfwhLxXTla3zG05h+dbwogrzwetLDl4Dv0Mia6JjQxWAH2R8s&#10;oYeq81WXdFp8D3fjnSs8M7iClOkxC0SBJT3z7ZcAADbtSURBVIqzWuiGeLuLopBGarJYXdnF1i97&#10;tfP2BZwl+piLBtVmWrTCDzSpoSgN5Cc/4ckcX0MvLNvOBD9XzyG0l9CuT9u2FIWnEoKAcwPIixAS&#10;NU1t4o43ZL4jycxySDXVkjPpajKo53OmzxnVBCUlSuUwVGJPSwMliiTXF2xXdDzWsFoSxFFoiErP&#10;Dvtu1g8m1auH20Z4W4+eteITS9t/ct30ov1jnVjqxhvgxJG1QFZSPlfyiUpyJYnlyJdjzR0LCDYA&#10;xpl0NAJjVo9LenSrIBICnuFejlYDo2gYRStYMNmGK++00ZN+VNYRk+xJzZ7Uj8MMrE5anH+JQoQs&#10;bsxsrYKluORHN4g6XeCECO5PuojjxVaa3upQEjm8xNYZtrSkBu0CaUjqpKy688leqU53W4mn47AQ&#10;JapDUe2qrgbUQLuCD5H8dl+7gKf3R9Jw48BuOTkNrkipB2M+mctK2AZ7Fz2qJVxwZq+6rInW81MY&#10;uB48f4dpmL7MSB3ghF4VoiRo1eweIMQqLUauc2qzx1+OlnE6ssyQ4fWaZDXMqG3ETck9N0kTb7sl&#10;UWiUSnJtFQj33fHemBzU4V4AS5CmanrhuAGW9OwymVUX/wuHnWxGA6HqmhTHy4pVl1WuZgm1tbA+&#10;UCu/Z0Rd+D0y14altXtByEIyk4abt010Q3N2YFDuiEXyUJMu7OtoFwQTVfQ7cgi8q1GQ6hyKqAkV&#10;gFRCJ+M5B+VMjoM3lYQWfXwzkFN0NPhizWyAb2mgn5/3qn4HcCKnwfyrHsuorQ5/1ZeuZYdGtMYO&#10;da2Y15LWNe2BZTU45rLXuuo2qMZlh+lxuiZ53sB06opd08JeMEKD6yfrblR2gjn+HIQ5F6YCWn+E&#10;mKEhadCWih3RdcFGdZ4PSdNZNN+lk9IPhzI8Lmu2WWNgxrYVJZIdCUaseLDhY5MUeprqWYxkBapp&#10;XeYsTXCMimSRueJYvMOeG/X9URe/QLhuRfsWslD6tBPtOtHm1/U5Qn+8Mdz0gl0v2HfDqo6PPT28&#10;+lB45kE04dKxmAzREch4/6PEW2jJTiZ7Jd3x8ZZOdnS2p8nNwFvU020P/s2fdyuW8rY7wT6N24PV&#10;9fFoUt0YXinZBSiyRwMlbSppWyc9IawDpz50JroCY6TkTycsxIs+tAjWDsCgAA9Ygis7LROnJVCY&#10;8+o07wWycn+8F6uMsYJbqzpXqlWNtp1muzR5Cp0l+k6k/658iT9h6OFn0oUBnECRWzDHaXIiTD8e&#10;ghRRYyjJZeBpjVjVHAnuTtTZI1Hd1uCKUzqmLw7nseHzgt7ltRYt1QS9rXuIVV0zHJCpPik9MpM9&#10;MnBJGxLhkKpfgITq2TUcabJi05JDThvt1dFePsa/Qbjo+JOmO6pOyzvlJVS+5IoVX6xEVHW56AVr&#10;ppd6QnlFwx+2tehKj2oO6SLBBkM2m8s3L4kRt7sSokpHC6+hLdXiR8dphGrSDqZCvrH9iajEnXBW&#10;nawAtykG15yLH6VaYcKfDsAS9BMImQS81fS0VWX/Ma/F1YKVnH0teg01gsqd08YVnCGrtTvcNS23&#10;kH0QGpvM+UBu+ERX3AF1IbkdNx14lVVjLLcrKU2W6wgio+iSHUg+oZ2sa+U9f155oXjTDks0O/yk&#10;aHb9IGOCkAtdMbK6OtvX2IHOCa5ixL5N4upAZxbweq+aD+L3rWgA4xaPzGTkj8qZGSayk8o20YOp&#10;hZ86GqpBogSB4pucJTAGJ7qy7KusJbSUQU3s9x1r4PlMkON1q0HCaN2M9+30FjCAkF8XrOCpTn92&#10;gvWpuv4W1QluUO1ThVsUkGsHS/QRg3DKRFMuGmr5LFhOo62bHXRyULM9Tw588bS6dFe0rVvzc3dV&#10;85cNKE91Ps+UxS8HH8iFlDO7zPdMseeDRU9OL2nnrIcA7V2JYUvL+gP7HCzB7NEO5c0Goxsp37Co&#10;0Y1QbAUQBcGBFsH1oV9HvDmeoNqA8YCzL5/56MijRZOsB1IIf95Q4xq6T7g7WBcj4eDao4lFVsFw&#10;HQcjA1bEyiTZp2HoBac6gsmY1ZF+b8jHM8UmHKw/YGuLl4I9UANJ8UU3Nu1QNzwFBk+xOJQVSJNV&#10;FhJDNHqc2patHgpCFFbTTAXRrMcjfrK2yJwPil487pEVU5TccCeeZnJUc5rW1XEzEBXOB8hLUCRY&#10;dbAUTIETpKmFgi6BpXg8cLKmS1rRqI+t5CKlwGtRdk4F43p1eb/02iUdSB9spF8wsHmCdY1kpXiw&#10;hdW5t7x/bg276L/44EojbWfMmsUAXRjZmtawj1KzRtek+JDCr+NNqlMD0R8hc8LLIRGhY4IQuQUH&#10;2wxpwjcWz7Tty9FsH+MLhOZX5y70zrt8Q3UF1EBq9sWG4jKc3qKuJJuLcli1juGIfgRbBZAEy+4I&#10;0kA1+5rX0cO+nTPhou+vGsa4585oeOFwyvp53/Z7htE3ZNYSu3K/Lw9YndEC1c+DeJz6eWgljuLJ&#10;eqSogWAmcjxxbWJypshC8exAtGLVJWY4MkIiVY5OYQ1BdiXeYgSbxU+rhjJv8z2VaSoc7bqMH9NR&#10;QUezTrhohGUz3EKd/l1Z6gQA6de1HqQ7gNRxx9U5iS7pu4mYDb3liByi/KBFW9ZZtv11lxxYcqAj&#10;0LdpBcfpC/YYP1h1Uqqd81CeahDiZjB5IpMb5KgGF1BdZB6YE++K86/lpBpwmx98xK3jSdFstXDP&#10;rIUK5m1rWBejKlqgoDN9JO8po0R12qSgJIhAwCma99BG0xU9MCloFyIyUj6oQBo2Uz6emunczRZe&#10;PLUhNZf9SnNg/BrcmRmxTirQynWTQay/qA+onljNYesKl13heqC2WKPHqh3F4RGQ6t1zUMRILdWt&#10;LgjkVSdB9HBP3mg7qWQnvBVXk160oJdNtGJppBP8mC0zricTOi95UAHvCk7ImoMdrWYSLuFLNbIR&#10;vWk7mHfxqUEXbj/hdCSqE467anjekai+Sukx0s5FT6HCSc0fX2SrJim7AfqRSacaOl/y4WgQjdm+&#10;Qqk+XrfHmzU7ZarpUYiRCwaWUggvtawBrqBR4YIb3ugqqbvjnjfrdXUKOGnknPOP57FX06Y6ggtW&#10;K0fHWjUzY6pByLF6nAXSRkYKx8j56N/7bfYK8iCa1WX+eKNrxZIe8DB4ggmWGJY/WjLOMuCsuhLT&#10;5Ho9me2INGforImm70KdWAua5w0Q3xRfddBLzUbz9XhRktHUDQPNVmmhrxq8ZnKC0pH1vh+rCbGc&#10;zIZq0aE/CNyuo7dMqaXLHVOHb5SDTAshSqnuh7qn4zdTnDYMt2i20P9J9kDzeHBFa1xb5JuSCt/F&#10;hoilo5Y3bYHqYNMIdnUozD/CEuoET9svUS3vUzX9deXrgm3DWbacVd8v0UdUJxp6Iy4ao1vpuUHb&#10;spkosGbjbD8mt1a2Z91l2543sdVGV0ZRI1vemfTSUtJJp2+dCUFbqg4+D9LS0GFaVg173pAIJWSU&#10;RC4Yj7oWKTG8BD/RghvfGJO9CQyQy6MFrefXeFqFnEHfNFJ5QrIVEczUtMa61cqj8Co1nmqIiNR9&#10;xOV4LpwmvCD5HAfK6NPQYnUIXzrryufRxJC8Hms2wY/odmt96qxZnaSsexwntdq9S0Wjk8yG+WjA&#10;GV5Ql3Wqw1ZrfqCASosFYE2QI1rV2DFyFP5s8ufQOiUYILvDPdJmg3c7di5hPxkbHhHslHUy1kqq&#10;aXUO6aczAfEmGPaRdqLJAGEGYpvOaRhaZ9RW06uBRYEuyAJSarVOXUlDu5Ll4DSmh/iEHWAGvWIh&#10;6ehK4vPRRshLdrjm93chtvB+SnCm+Jd61JDcSpoEq+4SJpjAufXgMM28oaVXOqkF015W8nJ0buTX&#10;lQvYcUpMCSElBNQFXc1OtImIPsgfqvje0PXUWeQiDmFECwXZY5OpZ2dqMvUll2WNLr4iK2I9Ipkx&#10;ja4EAB8nmPPwz9R5pwZy+grTk+EERMERWJPFFv5K8XVaE9o8R6sarep9yRSrA3WuaoSelwVxEcXE&#10;8kJVMzhJ1Aw5SD1ShPAGjq/AGBgO11dpOog7cd5LSD9Ouj7k0+3Z4cCOGBDtEyctomGRjMIg15y0&#10;pwd1xWyIWgN2HHTpviI6Gm9X51BxQVGFJQ892KKi4sgS6h9j6WcV+hOWmn556cyhad1jQGIi/IAr&#10;Nph07aRtePCrUpZIJOITWypce5km+8xfsfakJiaUlFLQGZVcy+m1P2OE8FqKm9WpYOpZBxFfu2ad&#10;tjFk7Vk32PT8smfOQFQz3rBxyUK7slIkaylZcKOdVj5x0by6cjXSbU6a6Z4zp3Vn0XIXXaCI+yOA&#10;SckV48LFDYKpJIddJer5Q9nNxeHGQT8KH9/XzvraBQr9qBx02iKsGtVTLoyEQaMXnGpeMxpHk62m&#10;5Ehm14kUUMRyPU0VXccwDUXg6UbzvNE+Y4R6j79scxQ6V2RryQZIXezAH+oxj7KJHM3MYKL7Y01P&#10;qxOBtJQziSh4Xc7qMGqjOlPGaAroCu2GER1Xolxpw1IjSxlE2aSJzwvZQeVrGUFFSS6hUehK8q0E&#10;oo5pigVdkCx/1jlNg8p3QrJk4BKqFYlXAImXPEoOqO1L+3AfecNatkRm7/B2deohUpNH2GpbHWZF&#10;BKHxWKg34Fm/dA/vsvK5ma76OjkTw+qatjDJKMDWkSlar6PQ+6DrQcI8narkF6bo0LzVt1IlXyXx&#10;xHOq9WcEPxfR47P6lZ0OyFxDZvOG7PG8lR4FfrTqrAERbspMdSszRI/lHdorHJvYyC2Qqa6EBMU3&#10;Wb4nagPZoWWPUwLeCHnNY1SHlqAjCq+bdpok48LLUzNytdCUXbWnK10v6UZjOh4zKewZ6QUJHDEy&#10;GPpYziJaUAAnPMQlFjwDfgZY8DCTkqE5KpNxScJRooYu4zi0E9M+GQQTuOyWv2j6K3gsgNQO13+2&#10;8N/HAkKPdeVW/hCJqxvP4RXUSTUOrg5zc0KcWerOU3sRGFNbn1nW0vU3trugtfxi4FJwa86kdWrl&#10;ZtGBF6edC7BE27W6SF1xVFe/pL1az6VEcqGN63JxpeRXxvjTQ4qdmm+VcEoHk2r5OJPU4WQ6KgVP&#10;OHmu+mXHW3XIXvKWlQlBjpKTWpWynEspbA2Mq6560VevIT4wIV2lGlNqCtXaIEjGvFM7LmNQQzgW&#10;XPh+INSB5RtoV63jFZGvulSXu+hyV1c16vKKajWvG/VrRRaPLF1eNyiar7NKC0aF1ZqgCPbvskPh&#10;T3Ay0BrIWg6RjIwnpZ8sbDVmtIxxRhK2nNNkjAqkE0vHOSJwXIMTS1Anl/QgHWp4CZaSGZPO2WKj&#10;RDPGyBroVvBV4AvR07r98zr9p1uOx8GUdMm7w6rtjDfaZKcVpSA4FG1Qkxth+9LKlt3ZXoJYOaRh&#10;pvVkyuLlzKRVLTlUjYhWYzlwmPODvr8PX7yvrsGxfxOkZS+YNcsXxuEhnh4kZ9hAKMI3edap5Ej2&#10;u6iectUWz6HA1zTVla97Ss3N1ZZw0Raqc+rQWXQEijMu06mSLw0r7ZpZb7Qz/QlLgZ9g5FVrPsXS&#10;cSsO9HZHrqOd41+cxSEIQZ1aPH3Wap61OjVWq3Fmk3dh+Xqq19P8ge73DWxdMUi1hPBeSJsWe/SN&#10;Ykyqa8+7w2rQLxj2fOSQbOAQxhny3px3pqyZs3rImbbo6XoM3y9X13yY26OVP9+RxW6YLTKLBFLo&#10;MV7ABhny0iCq/HWzcnqL9mfA/KI+5+ezWrWTTSvGzriJfiwrnHKR7UtyOy8Oo3ANimRjKtkL1V4p&#10;Tql6pRKUDGxY36aE6CxYDNxpX4qvlbQeLUWkW0iTTgbVyZXqmRz3tKzfNimlaIZrwS85Y9wR0iva&#10;pdo6Zeatag5r0ZHDS96rzu2DRan8THFRHEREL3fZmjzXkm11tCop4XxosApr1xSrYeVLuhqmOwcV&#10;SjXhGr0pUrJbMLAWNmEAGOy+5CM0C2AJrg+hGc0Crk/1u5LT4vVGvUdR59TFJdVp1+u1q2aj1mk3&#10;gRZsXo+ucUqnukSDVAdCCFRVppJr6J5Rst/3CgUSBGlyh4oUdO2haBWCEHSUqG9lAmJYlaASplqh&#10;AbckfXitaMz7BaMGNVqjUFp0FU8RpUQwY5KmGtecomvn1ZqpvHvBOefo10/jaUbW1pLmad2sakr7&#10;mIZLRHyyybWVXdnkcrRl83JAyn6xpue3cvnEnO01UAoBDMd9NbnUs2uTXNtFHRYRRJ1OMb65819/&#10;PTq8i/b3/v3H2d2H8ewgI3mKfrWAUZ2rRhrcgsP3qYRd3mmcTjyBF7AyDqmpwX06L/C8TdVoSnYb&#10;6IfjCUzglUk6070D9051xJoKjYklJYA3YNAVtcVLIFhZQ2vQk9strtmXB00WAfaSarXOaPmMM69F&#10;v6GFHQOJGGCm2LJ+zsfVUdqOFTdUp6G5/aOS9OwR0kgXONl51856FkRpxLkzNbmR/TVjTPpKNtAD&#10;wfOtLALVKfx3zKhudaIlUp0aylqiG8QTQ48PQzZKByHpeXnHK4Boyxu3g+UvKDoVsPmz1c12rWTZ&#10;8PKGF7Ekdso82+fkNnJWEp9e9zyoylWwZqMb0d9w7mrgLvrwdWBJjC+jFXdSjOPiIRznX8pJwywG&#10;jHvJ+41gJkdLuWefa3k/KlV/IalZi3HPIS9dg9Ky6iri1cBR3jidxApPj6jAR5S3atrzmjWrT5+q&#10;+Y2s502yVY8zgzqwcJzVqFJqwMj+8QzzaiZBG7+fRfClDvxq9blq5ce+Rkl+M54p4OoEWLowkKHT&#10;aTVLwEn4vlA7u6Bq9fNet1m7vry+vGo3W9fXl+egq9/oca3G4LLeP2vQZ4gEesDC6fF2Vw1Z0IKq&#10;sCH8abUGiBIiYs+4xC3HKwroiOnwn9XKJ9XE8BbUMgBLIw5UdJTqbDzwj1aLd348n+8aAmKlbS/v&#10;I1aJzhVMmuI1zbgHFHmz1kcTM6718MQkC4sIgUVqCsft4YaFKK2eqNmyPduLN6+dw324eWFNdhKE&#10;a7SRTqOCiFtgCUQdobp2R3U4us1rG4o0f6I8/SJGLZ7KkKbjb9HUEmhjZ7jVEGURRNOlhO8WakNW&#10;GkLpcbnJAXx1C/0aehmV0sJmMKSThYhCfPVG/enBro7TwRB7hWYkAr44sNSTG4zeaXJXHbFenaDS&#10;PqvTjTrdrA9g8cVrybhS/AacKQTHIfhK6np0rQbVqRbeEJEG246T479tm3QtMnAntFMtPQaKQF21&#10;/MxRlFhnyVjwOnPWGnNOLoWZmiYWcRW3p1g10axLVhO2AW+mLdU7SldNbTFyaN/te/7AT/pBBpUD&#10;US1/1gwWlev7023Tmzf8+Wn7J/8Nl61w3grzbpyIw8haBtZcVYddKb/s+9QARm55PXwikAPnltVI&#10;AxyXUbSqxauG7WwjBQtGI9VKV8fR1RZKiut96ww4aaSrk17Pvh64ddpr9OzLnnE+sM8hX2APYSmc&#10;M4ja1fJd1TUxlKzklJRiQ0rKKXN6ZU5reXUuooTnz9aqlvYEr9VXL2HiT7+O4nNotXAUiNfZCr8i&#10;H0xY/OSASjtejEgJm6chKYCEQiDW4m41CyFlwRKvdeDxzi+oq0vqjKLazU6/O2g0GhdX59d13FpN&#10;paPqUKRzzWc8oijuAPkbTQIkI0sAG1AEUarOMydsV7+AFGsZrUXwGQJYQhfu5NXptIAZthNvBsIi&#10;h7W2TJ33K5yqVb78C1AEsUI+Vfw6ErJgXYvWNeBps1RfPh9Il0h3tW41WGL4bDiUBfscLg4aDpBW&#10;TzTU7pUNnEZb+vlDfPf18ITW03fJ84esfGacxgaB04klPTvX0jM1oQxyDnfnTxvRoj1/IpUvtKzE&#10;73V2PH+5DdeNH6W6qOHrcPXUQ0E/h1tVia5Zu/IF+LbRf9EmxVtnkMqiVLH9eR6J5Ix6wxsdua3j&#10;Ej0YWmYiQ6AQtmitI7lsW2jQ6qDNt677tQbTarG9vsQqgTdwvD6EI8yqidtBNXbcMsKG5jf1CAW7&#10;Cv2pznv2xwN31HeGx4nkx/MVrahrBNCagREzZt7Vhj19MjAntDVm0K+6Ie05rCvDLfgp9Iz1STXk&#10;ipDQlq66GkRf532lZ4odU2Z8V0hiIak0quUNK793nC/5+bbpThruBNvTLUCufRx7biCgVOOy+SCJ&#10;1VFkL11twvDZhUgoIaWMMVUcOotXPLntASpoRbik/Rljj3rYpqUEioTwUictbN3JAH9y/jnrXQAY&#10;bFm3Bv/DOu26UE0nReftjgW4wWjJD/d6uGSLnbx8blUzVjccErZGztWc4iBNi7o3b0arAdydlraC&#10;qdDTLjrK+WW/Gs5Gm25yl036wkg4OWg4o2685ECmN4FE4AtuyVG1QqJJutWcN7/Ge9da2sF+XztD&#10;ejFjOiCy4fOd3uV17QzurnZ1zQxYus+ApcvriwuAdF6x1GKuHeTTwgxyzYx4LeKOPSwNluSwx9rV&#10;qotGxjBOva1S6CmQFUG7EvS8QgrGcjhRjqvenTznNXBS48rCMVY1H0dPWw7pRkPOTrp+2mfQuzuN&#10;nkAJ6lWXp65bFUL1NnXeoK6b1fw1Qe5JZrctUNXKtUu2fGoBGJg6eLzhhpncsId7HzXb8/Nb4flD&#10;+uwhme6F6vjvpOWM6/aoZg2vjRx93LmaVdOC0XP58zrZ9os9Mz7w0aoxcKrZ9OGiTbbM7IlyeEif&#10;vifr1878qTZ7oq9fe/illPSccSh/2kM/mKx4RLt8LRcbFTtQs7iaCCTj55Djq+qkLng5wab7SovW&#10;egO1O1D6oi0wGqv6muQojMbRCt+XeFoRtdCVIl9MYzlLZJJJScJFMZJMz/ZZL20bfkN2m6oP8enb&#10;x4XTjbQluYhVyFS0WZ2d3lbVtmS0JASkCedNkGEHVt4zw65pdy2tb3LzXTpemmHB60EbCU+w6vid&#10;JvvUzCTeZdpqr6PRfGBoJFRIhVPXJTB7v662U5zq9GfXq8bTu96k4y8BFRR14Afq0PdWrl+K1rQ1&#10;8Cg6oPQRRfaN0ZNeumvEuxYECiyFCw7YeFPaGfcZl6pL1MCmaiJVLVx6ZMksQBpn5PBvTDC1enqL&#10;alOXDKWmdLLSw4UE9gCSOWzitxnfKhq5xE8YLftpWc2fAEtx2YvK3mm2kRKjT2W76kVbvjhNaGjx&#10;1SlDHe46mVn5ulrb2B33hKD6jZWkBpzccb/YGs5wgHwFljj3yp/w2GGda8Vri3ZT8/qC3oUuQZIa&#10;9etuuyNwIkujj2w1241mu5ri3Rhce5lJpoGdyKJ1PG3B6QHjrnwJi9WWz+DTpKAjR+0GAptOoePA&#10;DoIcY15DjvxRdWmmeKYhdUAbT9OUYJbieTV/FG+72Oj5Splu7OMa2jwrU4rZ6NCUqNVo4aJLn3UG&#10;540OVcPn7V4gwnX6tas2pfk1+DeypLGFlyOrfjhpRNNmuugkc3jaBim7wGlxEMmqY+YXQdVzto8d&#10;aePUo9qja7O45PyKJYA0uuXCZXO4Z8tXKtn1zCGVlC3sLJ4rL78hrz8U5SudbOjdG+/5l+Tt94vh&#10;Htm1znoU2TCrF/b0Vg9n/eoyAlp1/cLJrT680ayiDWdendHBqj3NE53E9DPvWD4qyKJ0SOzQ77J0&#10;s9+XTTMkJMItxI8WJJwkaTm0iNeUaMZQGNtoi2JbVvqK0VWs6lQsvZprx+pBH3+q+ung1UAX1MS1&#10;sqSn4RufNSVTCnLWiXu6JQRux+I1oh6nQAhmhN/yWnEbTkaH1cmEIlnaCL6M2W1J9Uv6SnCVfDNH&#10;iJLSYc9J66rXhOJ5hA0LiFrXTqpBP6/awe1Qzr6b4RbaG9VU0tBhgArQ21JZb+oUNzYfUqxPOZOz&#10;uLz2F+f+6iLf9/LDINogzV2BImSkplLFHtY7wxY4tVQKFOF2CNQpOIElo1qNRGuJterwKH/e16+a&#10;UjWfFY8a3WpCRBlFbXSQ3GmbA7f5tTdv8TFlTS6jsmsO68hU4ZzVs341ua5RHWO97FAt9gIF93XV&#10;pfS4msKMXw51vIRRdSootngUQII6Dcwz/MaojlrNiK2WbjNrtQFV71Oc2mb51uUVdX11JvCsJIg8&#10;y3U6ncrjNc6rxXMiPcwd1eWsWPKIBqKQlzrSFWJ3naW8EcColsULZ+JxJkFHTlqsd9XXLwfGVTBR&#10;xKBpkEE0V3Z3o3ihQlqHO7vYVmuYoPKNiT/DiZBOxKTgrKCj2nUnHKSF7EYMJ1+zYu38utLGPnvN&#10;Cu1G+6LZuRT09urWgRYtDyr822wvpYtuOAFCrcVBDsb109LQwCldtLSYckbX+YadHGQo0lGXroqb&#10;6pI2wz0/fSKu70wgNDkIKqG82ZUzuSj2g9HtYP/WOjy44wPrTi+DRQ07q5fasy/T519ldx+Gi2da&#10;WvbxDEnZI1sW1lGJz/LqymsM2YiQL6to+vN+uuYpxeF1X7Ljaun9ZBinoxQIJUXGKZJs6jxkhKab&#10;PZpXdDuIAdjyZjS9IQ7RrFQRHabFX/fkdoOpN9l2g+7UB902xw4khZbVDifWesDKYXQZ4tZTem2x&#10;KTiwDQbvyGYas6Z5PDvQbskc3J1RWGQbx2M1myrweABJ8xvVHCbSFezLycbVk8FAu0K6w+tyJh1N&#10;IiePBobJ2NUkpa5mD0xPDFJEL86N1CTX0gKlxIR1Qvy3o1odyKNdQAkFD7bTYi0xK6PJPlLTGggx&#10;h+fooqJVrTrp6HZADnS47tnj6swICIsYXZ2cnll08KeaVXPwTmWPBs4YvDW6+lmNPe+prb7W6qB9&#10;2A2D9GD/LnmKdik2oIJlJ1kPTiN74Cpc9pNqhmM/LvsaqUFn5Kgp+u2LQTV3u8FenLeqI62gCFDR&#10;Sp0sLHTzBmlK0eXplD48RAwvj+tfD9SkSVvnLbmaWo4d2LxgLCIsiVZ7IF53uat29+Lo8a7oQQ84&#10;9brtRgPdf0PWWD81ySwcrVIjFHyiR0MLLNF6s8ZUk2XBEqwdCAEPZK0Fcx4fWSNtMaodz/NjgRBt&#10;VcP3iHlZaWALdT1d1lLPulLYsAsadCHBD1c6mckR4dC5VWvFT6qzCyoL6tDNwdllnWr0zurHg8gX&#10;1xSjXMPdQYj8US2etY/rqnewrZaDXiMQ1iBTECjIFO6gJxT2l8+03Rt/fCuhdHIuhFTfqlxcUnaW&#10;L1RozuEhHO7pyYHLNp3xgSa7Zvla3L7RsR+X9XTdBGC4w+GLYP/OBVHQq/yGhieED5wel3YCrklJ&#10;Tw/a9i6AD5wcNH/eDRYD6rh2cXMgtFi5L0E3LEW1NFnXWFHiZUVQ1NNWNS03jGISTlfBcK4qVk02&#10;r3WnrdltO2DQqbBiU1T6mimYjqqbiqwKgsSyEgM4ZVfh9QFrVCP3nNUyU9EmejxNtdDsySxvSSax&#10;SJmWz6fZyg4KKSokO+mflkcmMzGbcVbSiEesGjQY7RyNQ/X6A7lhhpLmyR5JyHxWrJbRaOjnJJ1O&#10;8uUCt8TjUTgsUEGRa4FPqzCrquqHTjY1opEWppLnmLE93RWL2wy/cY2j1OQ8WsIDNpxFPdx2o13P&#10;XjadeccctoXoojpEO6exD5uHUrOWNex7U/a4XLDozwT01mLYGejtGn1+1q6mmVaD12o1IUgMz4SY&#10;QiIiN6xeXF4rFBPCTMrzZ+bsmVbcVIvfQ2doi+rpZ+gvkJEa9FlPrPWlOqu1NbdaspjXGwg/YAk2&#10;nXfP5PBKS6pAUl1bZYzQX00Y52zEy+osJqR/gDTeeeibnFTgtVatQ8HjNZqX3U4DxdBdCNT5BTVg&#10;W7Yv+pnmEQUlmBAoOcgNQNUWLy961VgwQlE4VY+rfFWLBuOzowdBt5LAHufIxTy0tMZTjH3FuTUl&#10;7gh+A+VPRDCmJl3cDsxAHaLUsDSyuZyMpWQix0PZz4GuEOSK7g+6wiUiU61PXTQp6ppqDS6shBlt&#10;BBg5b3gJLQI/4x0/3oooPT5XAkSpbjhu2+Taya+A1vKglC+MzWt7tOdXz/Vo0Ybr0zKqfKFNbvnt&#10;nbW7Mw8P/uKpuH6lbe7Up+/94qa9eMYunwvFTTcp62TTyrfoDtrLZ9LwZrB4Kg9vGLLuFdXiOr3F&#10;UzXfseNbETFs+dx4/nWxeeOtXln4cbVhjcKPxCqtgVhn5bZs8rqjarYqG4rluYZjo7Bj+bbhmm7k&#10;kcL340FS9EzvyoubZMQVE3leOjERdKsdpdJkHoynYRABJ871lXwYkEki2wLMOgAQjDpnXCMKh4Wa&#10;jFw4ClYdwKOP1ln5dPT0XRkUYrGw8eUqTnWxRzfrA6Tj6cqS4p17pGP6Td1tSnpd0ptOIPJye7rI&#10;R/NiPMvJOMvyKCIBKeLhLJ8tR0kehYkbpJ4XWoarRak3WY6z0SgqRm4Wu4mbjqPldjhdR3Y6kNzL&#10;ZMGhsyn2QrJnyFM+f84nBya9qWYtyCnUH4HVdCbVFG/kJdo5A0vHUydkjXTFsKXD4cw0I5Zq9Bma&#10;QnX6A0vVxepKxsWNWOz5ETz9jtFGlxI5i9bM7IUzeWaNbpW05Kq1UEoVrbCjnEOREJDsGM1LAEtt&#10;rrI6CDxOwpK5NlrrTtFFjj/NdgVFx6NM1aUfLEIjqLDWFUqL4YUUUtpopmZUDeK16UvoUqd73es2&#10;et0mx/Ya9YtG81y32awww1wCqGi79QHFaV094CV7AKQv+9Vq93AE4Ux2R/CfbThJJa2m80YrvG2g&#10;0naGHBBCPoQ0ARt0B9UVaKK2lVdLMfMenOcF0IIDRA5Et6WFTS2opin4OWdEfS3o2ml1bEpyWoJZ&#10;VV+67ArnesDCjIy2XDyvOQXlj64gOxAlN6+r4XlXxhujbNJEmejmhm1wtXvljPfwGn3OqwbuUMDJ&#10;Ks5Bwuwgbl6bN28sFDgpX6q37+y7D9niGV++ksES2bbDxVW0qCerJgo4mflZOG+gokUTIOGpwNJo&#10;L1TrBSzaCFRvf1y+/Ha0vnNVco7ITdkxrcMfeV0zZNA5hcT0EssKND9xTU/XbMiUrFiCbLLVwdhE&#10;DtLueM7l4wG2oxlPhsx8pRdjyfW7QcQkmZiksuOymt7FluS242t9vs1JTXQ8slEfyJRo1o2gL5nd&#10;ZGjj5fJpmMBUEHF7SMlYnm8jO+Zku+VlHBKql7b8rJXPGSu6HC6EtBjEhAlTzguZarEtYmx3oyyz&#10;Ak/CNie250mhLw+H/qjwfF+2TRbbLDHw38koWK2gYk6We1FqBYlGhk4xAWyi4rT1sIOmiRzpr/rG&#10;ouHdtMNDF1tn0UTOQZpKSq58HaRrEWYPjYn1LuBzyNZMVroUtVsIJ+oZ5zTR+AZyDXn9mqmWik+X&#10;PCw1OrN8z6TbHhTPXbaSHRPvuOoo1loo9hrSTraSc1ijuN8SzgBPT6i7qQaW0MfBnhkB7aZIgvx4&#10;Yy1vA29UXWML8BzlqFq0HhQhySRzvVrGzWvJQcctBCTPeKrLThfmkJYagtYT5R5YAkKddq1Wo87P&#10;qUaL0qx+mFUBVfHrZtwDS6za0XxOtPqnFYBhJZycRxwSgzpsZDDlyFYlW9mbDVRSR4cSrxRkJ9q5&#10;kOKmENY7OoUt7zcG1iW+ltNCwehrECbBkp50aOOsI0M5r4xq0sDALbh4Vi0whm22/PQp8FVEU3X5&#10;JFg9kcc3+GkaUCdEo2wxOJ18MVCr4zxudQ5d185afoGdVlEKL97nL74k+RZhhgZC+3v3KCkdf3oF&#10;nYEugaXdG331QoQu7e9NsLR5rW/vjNmBB0Le5PpU4EdJKHt45Y5roIiUdLzozp8oN/dIVnx5Z9y8&#10;8+5/mH79l/ubh2j2Ui8OEmXFLTtBJzFA4k/HWjzUnFjWHM6NVcMTJIOpTKDUgElQnYEd9L2kkY06&#10;UVYnk0FCurp7HmfdmAxSJBzjkuEoXr5Q9Yait2SloRpd1eD7TFNQOpZPgyVGokT9UjEbktqwXMYL&#10;5BAvZHYNq5WPxChjvRidaEuy2ulYhZl04obmnvukkQ67xYyJ8+5yY5Vr3wsGw7Hx/Nn8sB+N0AXY&#10;9DBVFyMH2yJRsBNYA1fvomKXxY0TYuD2yGccuxOnfBCxjtcPQt6we5x4Jahorz00TX9Ki9k5k1Hy&#10;/Fxdn0tzypz//1q6GhdVuXdrEBFBCSESkqCIKKKgoqCoKIpKohiFfdAHDjMTDTFn5pz3nJf3d39w&#10;uR//+F175sJmEzXZZHs9ay3dz/NMVWjumIImhiQrr7JZkfRy8JJRzuNOK89etNWliB5/J+TNvoq8&#10;yaRpF8TY+hlYcojavgtFP7fWlNlS7m6qt0Nvx53/yvePCKvz65arJnk0oMhII15nBIMFomSLSWtr&#10;32fwkHHNVzsdAkkJR3MYMH9gZqQNmZWzWadvnpLV0bWLJZYpb4+cQohbco8V2IDd4tWZEyHAaQtu&#10;MhlTDDPkuBHHDRR9Srr+5JwRDtWAstKJHnBuqoUr005kwSGZ3mo4By+BZ/QMbEPSitc3p321Ybih&#10;eIElSFzoW6jcqJOTveq1PLjaAse6FM4JsKTnTLhRcK4w4LhApACSHAzNjA6/Wio1FwdPYt69xtvn&#10;sDyQ7p0ILv1H1n9a1w/5+CZ1L9LuVT2/uae7t3sG/zNBxa2vZEdcvlUAKsWnjIRKOhrsAWpaXbj8&#10;iMdWdV1kh1l+nNY9C3VHqrG/ic0TAzgBVN1dun5aABgQtburYKFoOwIjZYe5taIgEb1miGM2vZgf&#10;IP/k6y+4o+nmTVk9ccdP6+f/tvtPp/87Pv7yqbRlVjseIurw4u36oN5bYSlZEZfUelxpdiTwOilL&#10;q/szJ1mY0cRLR05CWQHVHsTurAf5JC7oIKfXO9NLaFmnVGtkeTPVGqvGSLcZP7I1kgwlw1zq1kQx&#10;BnjV9uaut5DkURiqWW5mqbwqQSALkBsvDwFdSJpibTSdnjWLMB/5KVW1DJiwXvPn3u37KPCZslAe&#10;9/WlC7rKqGJhFfHrQt3VZpsrRcCF5rQMl00q4SU8g+frRPTNgWVSRTnPctr3J74/E7HoecoJ2fbg&#10;4VeEaAlPC/9Kl+9c+XMR36bdp56TfdxwOyz0WHGRvDUDq4DoK4QDrJi4M6KtoSYcYw5JYnMML0LN&#10;RMqIR/GGI+lGF657kzdvUvO6BJakgtJbSq2p4MC//mtNrmWvSTMs8AlIgGIpWhgx0sQMlaU245Rx&#10;WCrrUxDXYljMt1cnrAlaaMSsGG6bVEXFXJ/9dEN6DekxC582XFLgt+99ZQOG4jSSFZvVXl4EYWT5&#10;vo6xWgV14zfkAo212kjZmkvWTNJ+1fVONfCSFUskcZOUTCBEB7VGrovkUw+yardMDsRtN8+mXTNO&#10;w0Hlts8+ZiAK0Oruyeri4uSAmjCneys/Oog4kMH7e7p+JrvX7NXcLGZuDR+19EmvThaBrLqSHDCn&#10;pt1mDtBuX41oTTX9ZHfju1eyaWjTA2NGcyLZ6cVWf3pvLveyPXuQi6JNKuyJAQUYgE9If6rT/Prp&#10;gHBAR5gBm8NDDrdUsh+4LQVEPf22vxsdfJd0378ZYDOwEI5QHBd+O4o2U3s1CNpp2yvZfgE45eeZ&#10;t6Uwwv3wu6JofSPXe9cPg3JTKm3oNbElVnMgXC9Zw7lIJbWatxaEGadSrEwhclv+XDKoBH43HtgR&#10;9fQWf/xpNyfIMMYMqLpT8kZMKzEqlpo9ZiF1tGGYakHsGJZqOqJmsZxALbHIrLFhTXiB4pbU4Zhf&#10;L0VdaauVEIYTaEVJpaJcXrUmaaWas9B4YTFVXSpZTZ/f4v3VbHdas1YdbxrGXNua+7XzfI4vW7dK&#10;xDaTr1/Q8rRR4sw3pYbHwFXuL9pcalIhNIeWSlXFvExpzxlZ1pDlCJbiSl7tSAXj4qK4O9q/zAiW&#10;3hf+07C683A4XEzJGbnyBuOk5zjFAryBni4CxP7W0BKONYe8O7WKZX22v0oKm2nHV710/vA2N9Vq&#10;qewyb16F8Ej7+1l91yHwnG6e92q6U0EsVkJWLThkxFLT5Wi8+Mo5E0gdksNL8fq5jhp+qVNWPIVl&#10;h8GAzVhfwq5PSfmBQgCQvnbcaPCivDkYc6SYMA5FTShOpNLSOPXNpW8xbvfj2+PycttHiZYUelxI&#10;fsFBm0Aj5R2P6C7jV3YXGLLPatHSyHg75+2SV+Lp1y1gNumkqOPddg5SKs6EhaDf7IpgaelTZgFf&#10;xBVH7fQoyhOplgFo1b2f7HT8GXQgmA1AWp2NeCt6DWl25NY8PFW6JaXn8BJOL2ORO93k7lk9VEg1&#10;sjEsDfBw+bCJfTqQjefwt6Cj+1/r26/2eIvak0aKFoWUU1NeS4ESzZKCSGuudHWe9p9G/6GffqjQ&#10;dTBFGHpBLosXFxoo+sZPdcVXkLY3tYOzvWukAPWJqy78Fy8xsGHQeNmRwbvaGx8dRqef5v3f2emn&#10;ff7tRac5fDUVpDMvnhQNX21U2H3BoDidXEsxwiUikxPLdiibLi8pMyy76ZwynEm6WjRb5dS7H7/b&#10;3cUAtPxs3OykvOWDcgH3RdqcxaLqLCAteGm+5Ge8OJXVGRSFpA5lbQCCghRMCvHxsdkdnSAe2z51&#10;7p39yWw3CqDSbvXf/xy2ZytrlnHDmvGg2EgYcU061yQrktFreRNQ3ONtjbFd289PqzyRq0KvCjMO&#10;xG3tpb5oyiNLGbva+LTxAnNqyZSrjAJ9GtnzwKZNY6yaQ80ZauFodwvjPW80Y6z18pXPb1zYT9zT&#10;yD3O+JJaxJS1HpZXsTwT90xShhpL9wVOpVl5OhFIHXdoITiu7k6K8Ye76arnszMb7mbNixydGLeb&#10;WO04PnHOZhodl+3dzq5SfpaDhrdTTvcWcCms+P9lsQgMpuSA1/e6/1GdHwW4aCRQrEqqbNvBIkjF&#10;U1921yxtzfYQZq2FwAd9DudjBwwCFn4sSaR0bdifs58/Dpgv53SzDYJY2F+yYm2njeZky2BFyhRD&#10;IsJ0uStS2ECJWDOTnFI1cwGPxWCOkGFXIu+PpWgGF5TujcOj3N7j5snbP0hVMxBOsjW+LjDMBI8K&#10;WlK5CZz8dZ98+VUuiz88Iq9lMeCyYBGjLVC0xOciFlTHsD4lbiYbyZJ3SJl8hKrVRd3cbWNFxTs6&#10;2A5XPRPvR/F+AJ2W7mks8bzjnj6y28/y+hZc3uxqNwtWVHWCFqCsijJzyqupfE91L8ztt/nXf8b3&#10;P/blh9S9LoINZZRU2A3am1hcueLMxdtZuJ7gmOd3t/8M2ic5aMd4BqTU3XQADAIPM4zTql8UFwbW&#10;F3R0+DAvv/znvxPM7U0NtjSVlcsgpuN8GWQLQSVl0b/SLaeav1Q9TrV52eRkZSGIcxhWlh24AVvU&#10;crbiAb/NQYvLmR0TvVdtBXCIk9JWxJDOHz4vgYjkmSDTAJIgTYAlDFEZAE4A0lcRf/78FCSkfxnl&#10;JdTzW3h6sjZbuV2L7Ub69fd2czASYKnmEIRIx66Ks1Ky79hJGXIz1xtjHE7R6ZLA/xxOcRhJaaaV&#10;uRV4YpEYkSfZxtyzGc+gj1s/DRZFyG8Su8vcTW5XqZrAAWZ80kj5Xtm8utFuAbPkw3e+iqubkPZz&#10;7zwtbrK1p831MD6z9ZNWnOSoFr1csgKJV1mGny9EZsYTjyRYg2jNdQ+tvrPxZVzdlumVwdHau5Fd&#10;BdJyr52EB85ez4L9ooZ6OZL6eGQzdcLBFwkaw/D0iB5MFmNOJdv7RW8M25DtZBCmGAzkcAYXJCgj&#10;XhqI8iRbmWFBvCVmnHA/J02dHX+h6ENZohAmiljYNub9Wvz12B3X7ukQHg9hUav7S5y06jeKnK/O&#10;dvFaM7MFvJboT+SQgV7VMx4zgIShJIxRLNWU1bKFlrHBWq37MNmZEG/BWoa+dRs5WmsgLq/ijGz0&#10;nW60fTKqoxhtGAynnu3uPlBU9SrOIUl2bGjQV9SqwA+8WVhaSe06KdmOvbQHejbJj9L5M87PfHER&#10;oK7bu1T0WMrT3UNon7jurrRX+f47f/ypX39GNwi518X2Onz5FLsb2z7T21fm+iHe/xiPf+wf/1g/&#10;/+32H9LlwR/ufHYcWDVRaNWrBCx9p/cWx2XTkxYhXz14IGjH3ztiofrgkSAXwVrJblL1XPsi7N51&#10;YGn7ULuHQRKoX5VoT5N7tatGSgsuryQYUB5OUSS6AmtFdljBpJcKzQhjGFaMJUfz/ARYqlrIA+6L&#10;0Ea6i0hJXe9euV5GJa0HI8UZqy7Jh4F1ZsWJqMwFCbZkqmi0pEx5iRJkCq6p7Zy0XLadCutlh1TR&#10;MvePbH/V62ZZlExazO/vBeDqQFdkMxnRruLiVvjeUwxZElUCwO+nbJqLxUrxw0W7tv1ACEIxTw3P&#10;4QNHIMNdJqEQWMypC5pCOW38SxtdmuRQB21hwKelpQSLuHn22icr7FhgydtNihehuov5Mxtc6dVd&#10;9S+cf6CznlQt9tq5FkwQa5bKdMaNaG62lBfQY8ASIY1iAiFXvtDReVS+LPz92Gip8kkGltztXK9H&#10;/o4ForyOKXrF6+iw46oDuYq4kEdzfjRfzjC+ygiL1TEG+8FKuRVTHA2EfKx7byXNWHKbaDSjVJMR&#10;9NlcoHRvKZkzK+Rl/FcikayaOsJX6w/Z+3391q+AJTjGfeddL+n24ANLYSVZCasAnCsBEMUHfScU&#10;AlfgIilkML6BhCFFtBzDiAtmyQNLboMIbRoFx9qUAC7CuxLGrUSI3q/NrBOYmU1Pdm2Xe96tJ1ZJ&#10;dFr7ZMJlAUvrm5Ueeeg3yEV8ruBM9YAHw2etDyzB7M0UUskMWHr+U27uZv0sgeF372rzutjcuf6P&#10;eXxXLh/m/qa//Z1//Kt5/Mkef8LXT+3+l/T3f4X9T/n4Lvafyvu/vb//J//z3/HnfziPP3r/Q3z5&#10;pT7/MnZvfLQbrp7YzcNY31VSQXbH5gfoUlLBJtoA5CO3HoCs4I5O7zawBPuUH5loOwKQwEukZs5N&#10;xIy3Hz+c7ZtRXJfRbvF/oV7SNpCEKxAAAAAASUVORK5CYIJQSwMECgAAAAAAAAAhAEdc9Qm0PA8A&#10;tDwPABQAAABkcnMvbWVkaWEvaW1hZ2U3LnBuZ4lQTkcNChoKAAAADUlIRFIAAAS7AAABsggCAAAA&#10;g1NRwwAAAAFzUkdCAK7OHOkAAAAEZ0FNQQAAsY8L/GEFAAAACXBIWXMAACHVAAAh1QEEnLSdAAD/&#10;pUlEQVR4Xuz9h29dWXbni9c/8MZwo6ogCZRASlCApCpUbHTb7mmPZ+zn+c34ecbvud3tTlXdVV1V&#10;XTlIYg4SxXzJS/IyU6KYeZnEnNNNJJjBBAYwgCQoQhQkSIIIkRAh/r5rrX32PSSl6rLn54ffwH3w&#10;1cY6++yzT7r36ny41l77hZxCR26h81qRC4KdU9BzraAbyit0XC/suV7ohPIKXRCMawWOnMLurBsd&#10;adc6UrJbrRktFltTTHJDVFLt5YSasLiqkOiKwGi7/9WKC1fsX18u/+ZKhf/VKujilcoLEeUXIuzQ&#10;V2H2L0JKPw+xfxZq/zTE/nFQ2YdBJb8LKHrPv/CdSwW//ObGL77O1/r5VzdE//z1jZ99lffTr25A&#10;P2H901eF//RVPtegPg8NpA0E46ffePVPX+f95Ks8lD+7kP+Tr/P/6ZuCn34tKoT++avCn39d9PNv&#10;CqFfXBAVQD//Jh/6xTcFJDkZrKL+YiGEriBuWfirC4W/xF7fFKD8FklXaPzri0Uoaa9vCt65UPjO&#10;N/nvXsjH5f8uoPD9S3mfBBVFWJqulY3Xdiy7BtZHxtenZm4vLNxdXXq8vPBobfXxrbWt9fWtjY0n&#10;d26LtqB7d57cv7sDwdhYf7y+9mht5cHq8v3FxXsi9DA/f0cEG0Ll8vKDlZWHEAxps7Rwf3H+3uL8&#10;Xa2lhXvQ4vzG0sKd5cW7K0v3RMtLG9DiInrbgGBgK9qIYHPjB9Dy4n30ICcwOb0+MXVrdHxlZGx5&#10;ZGwVGhxZ7RtccvQu9niWOpyLzV3ztS0zJdWD2fnd1ozGGGtVpKXyamJNVHLjVWtzRGJLcHyjf0z9&#10;haiGbyLrvo6sRXnhau2FyJqvIio+50/U5+HVn4SUfxhQ8nEQPmOVn4VWfB6mSq/Cqz5H+4iKLyIq&#10;oS8vV0FfXa7R+vrKza8uV0PfRNZ8E4my+usrVdBXkRVfR1Z+c7XqQlT1xagarUtRNyH/6BoWGzHV&#10;/jE1ATG1ATH1gbENEGyjwb72alXrYvTNS9E1F1Efo+QfWxsYVx8Uh67qgmJrQ+LqIyzNlxNbLyc0&#10;R8Q1hqAyuiYwuiYo2nsIkbSXXUIT6q9YmyNTm2PS2uMzuxOze5JyHNZsUnKOI/Way5Yn6mE50vNd&#10;aTecMLCaer075VpXcm6nNafLmoNS1KOU3Z2U1ZOY2WnN6krKbLdktCektcakNEdbG6OTm2NSW6NS&#10;WyKtjVesTVGpbdE2USsUa2uLs7WT0jrEQI25Mj6905LRDcHAamx6OxTHis/oSMjgrZk4AQedgFxR&#10;jhNKzO6yZHZImZCBxm20V1obhB3pcNRbB25FtK0j2oaync4tuRmKTG4hWVuvJLVEJDVDl60tENmJ&#10;TRFJuJDmK8mNEdb6SGvz1RRcXRtfV3tMWieEDmPTu+JwzpndCVk9EAzIQidJSsxy4LQTMrogOX+5&#10;RlwOXVFmlyWrG8LloJIaZ3XjnOXacetwM3EC4Rb6PATgsxFTD12Krr8YVXchuuZClFbtN1drvrrC&#10;H+krtV9G1Hx+mRVx87OIagiGqrlc88UV0peRSrSX7Ej7HpDxNYHNX0D6Pkp5MRpfz2b/2BZW46WY&#10;hm+u3vzqSjUp8ibpSg2+ttIJnYBJdErh1Z+HVX0SVvlpeJWcIUrYUvMpnTZqbsIQ0Y76ZNQp1X4d&#10;WfdNZD0Mr4x678nzaYhg416R8Esiiqxh4WuIBuWB0dX4nGQWDZXWzjV13+vpfzw6vTs+uzs8sT29&#10;uLO6vrt6e3tjYxO/gW7PYnv71Oj43bnFzY37u/cf727v7j7eebq1vfPw0ZP1jSeDI7eK7J6ElJor&#10;sdWh0bWh8W0BsS2hid0hlvbAuEZIfk/UnYxtDYrvCIxr849rws0MwFfY0hwc3xAUVwfBCElohGDg&#10;VxEKiWsKimkIjCYFRNVfjMSF4FbIj6R6OtClaOoNj+aCKLqeFNNwMbbxm+gGSD1N1iWcRnQTTjIo&#10;ri0ovj04oQOCHRDXCvlHNyjF4Lkbopqmi1ENuLFf4BmFVUGfht38LLwG5Seh1WJ/HlH3WXjtJ+E1&#10;0KcRtc8RNtV8dkDm+s8v1ypdqfvict2XV+qhryIbWI2G9q2atWfT11ebvolqhmBo6a1fXd2rqCaR&#10;7CK6EN1yIbr1Ykzbpdh2PEH/mJYLMahs8spY/eaAeF+tVhG6uhDT+odltDdkdBJr7B5Lp0S9RbfC&#10;CLL0hFrdIVZHED5+VkegpdMfDzS+LcjSGZzUDQUlduGTGWzpxHMncX2ItQcKTXaGWh2hST1oEJbU&#10;E5HsirT1XU3rh6LS+yzXRjPs8znVyznVCxn26ZTCkZS8YVv+cJ59pr7n0dDM7tDs7tjs7srd3VuG&#10;1u7uLt/eXbz1eGl9a+XO441Hu/e3dx9sPb23+eTR1u7jJ6TN7d1HT3YfotwiPXi4vXHn4Z2NBw/u&#10;P97a3N5+/GT78daTLXzhdkz6t12e7l1U7f9Wy84O3SUUM9OLttSMX//qvR98/8cnjp9/6UWfY0dP&#10;Hjly9OWXD/v4HD5y5NDLh/70ZWM59KzlMC9HnrPIVllU1fMXn++2SEtfX9+jR48eO3YM9okTJ370&#10;ox/96pe/+Kef/ONf/ccfvXbu7KtnTr5+7vRrZ0+eO+l7+tjL0Fm/w+dP+Lxy2vf1cyfOn/I77vMy&#10;dMr3CBq8euYE9Mrp47Chk8cOnzl+FMJW0dkTx14/dwptUHni6CE0OO3nAxv1EBpgFYbsAgP9U/1x&#10;nxO+h7VO+h05feLoqeOHcQ6vnDl67iQaHzpx9KXTfodxUBxddsTW86eOYevZEz5nTx6Gzvi+dPzw&#10;f/A98h9OH3/5zPEj2MXX53sn/Q6dPXX09IkjOCjvdRzG6aOHTx55+dih7/kdeUmE88FW9A8D1+t7&#10;+EWcKhrjEmDjWrCKrWjz+ukTZ44dOeVz6PzxYyjRz1lfH3R46vDLLwARBRohIcbc/C6BRig3HwDp&#10;MAsNsm50pV/vtOW0p2R1WjPa4m0tsSmNkYl1ERZAY3VQTJV/VOVFvFgzMYIVBRe/ibCzKr4OL/8i&#10;zI6Xe3q/Dy3/MKiUcDGgEMj0G//CX10kpvIilsGNsAFs//x1wc+YEjUxokZYUQBP2+BDSBOj4CJI&#10;D7i4jxgJFw1iNERdiQTz5Eyk5p8vFGiBGH95UREjpI2D0puAi6J3LhX/xr/0/QD7e/7FuPwPg4o/&#10;Di37MLDg0+DCsITanOKRmvYlz9DG6MRtUNbc3MbK4iagURPj7dvbZmK8u7ENVoRgmIlxaYmgURBx&#10;n1CPrWBFSDcDMTI0elkRvMciAmQIRA0ZS4u3FxfWv50YZV/Cxbk7uITZ2dvAxfHJNRDj8OjS8OjK&#10;0MgycNHdt9jlmmvvmW1om66qHwMuXi922nJaLLbaWGt1tLUmNrUp1tYamdQE5sFbMhFjpPHeiTc/&#10;obuI8s/DypkMqz4NrQAuQkBHfMbMQgNFj+HlJBM0qldJ1jOJESWIUQRuxAvlhauMi8Rp+1ENuEgi&#10;uw5ibqyDhBsvXq1+noQYoQtUKm4EMQbE0e4Q2C/c0hxpbY+0dkQmtkVaWsMTmkLBkzF1kPTPpFpL&#10;uBhXj/aEi/ENYZaGy9YmoM5VsByoLL0dfALQImjM6RFiTLvhBiWCFTMKPVlFfZmFvTAyCqgS6Ahu&#10;TM7tNkFjD1AzJdeJfVNy3TCs2Z2krK7EjI74tPbY1BbgIkFgOqiMmIqxyiuNTOAiQiOwE9ti7BPq&#10;4zO7IGIqxipCxGzwoStZdM0NpVz3QMnXnNZcR8p1F8qknG6WgxiMYUw6BMXFZRDaAfBYTJJ0kh0g&#10;wKvJuMNtkcltV6ytKL1Kab2a2gbwjkxpAlgKK7LAn4oYUTI0dmliRAlipKvAoZkP5Rz2yABFr7Lw&#10;aHAJLpx8QhY6IfLEeUbZ2nHosKQmBobGoDi80zfJJ+1idC1xI6EjEaN8TRiWagULIQVpBiiKvLho&#10;fLPU10Fs+a7t28RbUQkmESxhzmkBS4BziChiG3EmX9O3VUtBGkRnYiCrnNIXLHV6hoRvWYSLWnpf&#10;wLBxMuhZyJAp0aiBIW2+jMD32nvaWrhRF+juNeA2BsY1881sAIHLH4P8r1ZcsTal5vXaruN3qSuv&#10;ZKC5e8MztNXhutXTuzq7tA1iXLn1cG1tc3Zus8cx29kz1T+0vLj6aGX9EV5z6R32KQn2yq2n3Z61&#10;68Xu+JSGKwn1EZb2ELyjxzaDFQNiG+iXBD8UcSCKOua6FtxGvpPNAXGNQfHARUJEKNTSFJbYAoEh&#10;2W6Fwi1tofEtIXEtwbHNQXgQUfidrGNoVI/GTIwQEBESboThH9d8MZaEBtyMBPbzj8EN2UuM8eBb&#10;PjG+XQeF9tgLneDQcv8/j6hl1YAVRUKMBxBxjzQi7pMZI7+VGL9FBgTuXf3XEaM007iodSkaN7OZ&#10;EPE5+rcmRtr3ADGK/OM6AxO6CRTxNC2dAQkdwEUo0NIBVhQ4DAMWMjQSNyZ2CS5CsGnV0oX6UEtX&#10;uNUBaLyc4gY3Rtrc0Rm9CdcGE/OGkvJR9sfluGIzHHEZ9EN9rWy8omkZ7zYtzpWB8UeT8zuzywDF&#10;3cX13dmVJ1OLj6YXH8ytPFy7t3P38e6jbeJDfGugB5u79x7u3ANJbu4+fEyrd+48vrV+797dze2t&#10;3Z3t3adPUD7d2X6yS+C2Q+t/JMY/tDx5grtEy+bmFm4joPGbrwNef+2HRw6fOOpz6sXvgfN8DwMY&#10;gYyHQYkvKTR81qJY8Fk0qDZ8B1DUCx3yOywARd1YbBzl9OnT//j//MNHH37ws5/849uvvwZcfOP8&#10;GRDjW6+efePs8VdPHSNcPHn01TN+b75yCvgndAdYQhugIGhNIBDsJMKqoCBKCJsEKaUliAuVBFrc&#10;lTAkNsFGiZYEq6f9zpw8BlA8fuyQQCMY8uwpX5zAa+eApkSMEIgR+0IgOpSoh0CGEHDx3Kkjr585&#10;du74oZO+L4IYgZFoD1wUYgR/4jQENaFXTvhCciYoAYSQnI8gpSAiWqJSrg6S68KOoETonN9RsCJK&#10;oCOMs0ePvJBzQ2EhuxOVgxFCvWwSg20nlJXXk5nXnZ4LYuxkYuxIsLXHpbREWRsjkxouW/BuehPE&#10;eOFK+VcR9i/D7XiPRwlEFJFrMbjs06DSz4LZwRhsBzG+708Oxvf8i34bUPSOP6HUO5cK37lI+vWF&#10;AhEqQVkgLmI25kbgIvkYFfsV/OybQsi8qu2ffK1ciz+7QJXSEmLaJJF3kWUmRvE0ghV/qaGRazQu&#10;ah+jSIDwGbpI0n5F6NcXCnE5vw0oez8IwEx3gHAxpPizsLJPQgq/Ciu5YqnLKRqsaZlz9K0Mj90C&#10;ZWliXF3ZJGi89Zig8dbWxjrxIQRQFHSEffvWJhHj2sOVlf3ECFskNrZqSQOhRA2KK0vAzocs2AYr&#10;LtxZnN8gXNxLjMKKtImkmBPl/PwdsOLMzPr09K2xiVXBxaGRxcHhpf7BBVfvXLdzpq17qqF1rLJ2&#10;qKjck1fiyCnoSrveZs1sSspoTMxoScrqAt5ExNfQHyPYv/fV5cqvIqq+BOyFV0BgRVKo/Qu8VoZW&#10;gAw/Yfc1BMOsA9xYBWEvvEqapV4rmRhBhgKNTIxVX0ZWoYS+jqy+QA4BvNvVCjfyC5/BiiztNhSK&#10;E+SDIZX7WBHCpWkpbwNBYy2IkTpkFiUHY2KLEOPVpHboMl4WE5qEDIPiGrTECxHKCrM0iX/ssrUh&#10;MrkJ0Bhja8FdBXqBTMB+4D0QY3o++BCU2AdczCkZyCkdRJld3E/oqLjRmXodGMPQmA16ZNS87hal&#10;5HSTcp0gSbCoJaMzPr2TnGkMTiAo0A6BWUYnbMAPDq28grnERZBQn4hqcpxoIG1QY8lxQGoX3is5&#10;B6TqAa+mXvPYruOdvhdv9vRyn+ch3SAjNc+tbYZJ1Tn6wQloYDNIFaQH8CMIBA1GprRDV1M7tEBr&#10;7JYUN2kbWspFaekaTYwiIsYMkYJk4C5KLawyAJPk3HjVONtcV2KO05LjZNDtiUnvirZ1XUnpjLC2&#10;h1paQhLwTo/X98aAOOJG/kyy+529Z3hxJ07D63tk3ZeRCh1hGDKxIks4SrhO4EobylZfEJZRj6MA&#10;EoRzxC8B1CEyiQau1IOC2I9Hniu0JJbgQ8vJiDQEkvZA435JG/Mupsvx4qKmRxAjeVkjqj+/fBN7&#10;4bj6nLUIGmOB3y0hADkW3dLYOv+rVWHx9fTZyOiKszUnZ3bcKBuprJ+raZpt7lgYmXxwa2P3zr3d&#10;23d2bt1+Ojq+1uOadvXODI+tDozMr9/ZxEvZ9hN6ndza2X24tbu6sdvhWkvP7YiIqwyNq42wtAbH&#10;4mvbFBzfHBDdCNzCg/PHceNbgixtQQmtMALjm4ITcFatzIct4UmtEdY2PHfocnIHFJnaDV1J6Ymw&#10;doYltvOHoQW9kb8XyMfUJyJcNGzNjSDGS3FN/jiQ4nxyEYP6zAqMaxVo9OIiuRmBsvtxEUJ7ORY+&#10;D19HgceI5YgYLxMEiocQQPgtDkYNhPskcLhvlXSl7luJUZGhaasBgd4GJAG/ZxIjGQdYkXAxmhof&#10;wEUCtm+iG8WpeDG2RWTGRdFeYtS7KwndKeQ7KE2DkGmXPTbaGAIxilCP0j+uwz+u7RKeI+FiOwQj&#10;CByYxI5EqyPM6gxNIickKlFyvSPU6qRVrkEZYukOTexBMxK5HLsibc7oTE9MFuSKyui5koofTPz4&#10;47cO/1P05pYMF1aOVjZNt7luuUcfghtHZ55MLj6dWNgem3s0PvdwcuHh3Nrj1XtPbz/Yhe4+JN25&#10;v7Nx9+k6dH/3zoPdtY3t+cV7M/Prt28/BvU8BRs+JUeZeMywPP0jMX6nBTdsR0784YOtW2t36+va&#10;/uav/+78ubdAjH6+p4/6HD906MjLL78svIdSAaJpka1/cCEQ5AV0p6wDi7Dfd19AiehZDPExYhX2&#10;X/74Rx/87r333n3nP//4P775CrkZhejeOn8SrHju+BHtY3zt7HGgl/AhcBElwElTH/AJgi1MhXoI&#10;jYUGhbXERQlb3JjSBgbaSD/EYGdPABpBjMKKAo0gRpwDjn7y2Msnjr4kPctRhBgF57D1uM+LaACk&#10;xGkT8Z4Cjh5BPYgRrHj+jO/pE0epz6PAToJGCIz3ChOjXBf3QyejLxMtIX0tcpkw0Inv4Rd9XvoT&#10;cUKSa9HnEErozDGDGI3QU4cI6IhKhYt5Xdl5nVnXO7LzYBMuZlzvTsvpsmV1JeNdM60NuBhtbQQx&#10;RlubIhMbQYyXIiu/ibB/Hlr2SVDR56GlnwQXfxxU+HFQyceBxR8FFH54qeBD/4KPAoo/CiwhXAwo&#10;FlaEfuNf/G5A8Tv+JUSMlwrfJZIsfj+g9HeBZR8Elb8XaH/XvwToBbQD5oH9nkmMUvnPF9QqSrCi&#10;Cka9UIh6LYMPSb+8ABwt+oWSDk+lwFESsx/5CRn/fnEJuysfo9Fyf0iq5kPZRYhXaogYL+J6cVHA&#10;xbKPQ0qBi2DFz8NLgNmBUVVxaW3XSoeqm2Y6XQv9Q8vjk2uzMxvLC49ISw9Xlh+trgIIgYWPIfAh&#10;JNworChaXX0gxAgO1MGoGhe1LbjorWTM06y4tvJIpInRAEIixqXF22DF+fnbEAzBxYW52yjnZ2Hc&#10;EYl3Ebg4NbU2MrYsuDgwNA9cdPfNAxdbOica28ar64eKK3pvlDhyC8nvnV3gzLzhsF3vsV2jmMk4&#10;W1tobNWFyyXfRJTiLtHfIyLKvwi3s1+RIpzFa41XQ8FFSIhRr4o0Me6JUGVoNIteN4kbFTGKvrl6&#10;E5T41dVqlBBWDWLESzDRHTl5YuqF7jisVOGiJkYtYT9IuFE3uwAeZiQmcZ/iL5IOZRdgIeGfpTnC&#10;0hJpaY1MbAMxYlXIMCShiV8rRWSHswCZHFrZFJnSFJXaAtqhEE0jthNMjpsMGky74RZo9BIjS6CR&#10;41TBje6Uaz3sbDRQk3GRPI1MjAZD9ibnuASKAEuJOS6DdjpREj5lG+y3FxTNUCfsRM24DZAJonpN&#10;mEyMOJAixrw+QwoRxUgv6M8oHECZlj8AoYEcxds/u/Ig2HKS4i0ElWlF2Tqh6LRO0BoaCBOisVmo&#10;0cKqXCZwETZxYwaog4hR8yHdHKbHZxIjKr0npqCRbqMlx52Q7YrPcsdmOPA2djm5MzypjbmxKSi+&#10;wQyNFK2KzyfHGeLdnV7fr+KNmdCRDCXYewR8EqAyS6DxIC4KMRJxiY+RUEQ5x5h2WoQrJLRSWAXN&#10;cEo4EJMqMZ6GRi8EKlZ8hndRpJpJSzZ0D8a54bRxIV5o1LhIeGycuUnkmPWPaQyKB5t14N03NKEd&#10;IBca34SvWKytIynLkZKLz0xPYkZb1g13ceVYXevswNhDQODGvd2Nu7urtx4vr25OTG/gl63LMdnW&#10;OTw1s/5gc3drmzwf5Gbc2b2/tTu9uGOvHbWk1UVZoaZIa9vV1K4IAGpsM3gM9wc3LRh8mNQebGmG&#10;EZLYFpbUEW6lp8xSxHglpTPS1h2V5ojOcEenu/CmHmHtAjGGYpf4NkCj+AOJ9DQK8v0Hy5FiGvBE&#10;xMcoxKhpEDLgsNXMjYSCWugKe7F/+5nESE+ZP2z0TNnBKLCnidHEh3UHtBcI9+qZuAgJEO4jRl7V&#10;ZGiWUKLZbhT208SoDdlkBkXFiqL/BWLUOkiMgov7qO950o33ydsgjliRKbHDMMjBCGhUxMgGOBBM&#10;SNGqTIOQeCBRam40E2OwAY1cksKt3RHJ3Vfwm5nhAjdeTXfgw2nJ6bfmDqRc68/I779uH7E3zNZ2&#10;rbZ57ra41qGOvg3H0D3XyAP36P2+sXuDk/enFrfmVnfmV7eX1p+sru8s33q8uPqI7Dv0XVu9vT07&#10;f3dy+hbehTY3FTGiNFEbqv7NiRGLgsX/LXERC92lra2t7e2dnSe7T7Z311bvpNly3nrzL/x8z/oc&#10;OU6BqYd9jx3zAze++OKLjH60CCvqRdUeWMybzEwo9sFFtv6LFuwluCilr6+vn5/fa6+e//u//7t3&#10;fvGLn/3kH//6L3/09mvnJZT0zXMnAF0gRnAjuOvVMxT5yWGf5BLU7IQSsATEgmCDr4QABcnEESfN&#10;UImWKLGKetRgF7SRXWAIp505eUx8jEC782eOAxp9fV5CiXMQVyGxnwGo0qd0iH7IkchISVTp8yLO&#10;H3uBHoGRKEGM505T1Ct1zmcC4bgCeCBPrGpEFL8ietYXqCFTKuX8wYrHDn0P9XSlfkePH3oR0Ije&#10;YL+gHYx5Re4bxS4orwg2DV+UGNTMvM6Ma53puR3puTC6gIviYEzNJAejJbUtxtocldgQmVh/lX2M&#10;wbHVIMavI8o+CwEiAhSLPwws/NC/EHz4cVDphwHFH/oXofwoEHbJ7xgXwYTvBZW9F1gKXPxNYAlB&#10;IxMjcPGDgLKPgso/DqmEPgqpADqCKgka2cVngGIR9M8XisUQScQpDVO8UGySsKLyFgrsCSv+6kIx&#10;hJ4J7XAI/+JfXSLSI8b7pujXamvJry4p/fxCEQS8/OXFYgiG9GCmRLO8uIhDXCwC+gKAPwwiL+vn&#10;YfYvIsq+jCgOiK4Ija+5bKlNSG+7XtJ/s3Gy3THXN7g0NnFremp9Yfb+4tyDxYX7S4sURCpDEPFz&#10;eWv1IfhQWBE2tLaGesLF5WViQrAimA0SaNQSYtRSlewb3EeMt1Y3hRg1EwoWYtVMjLJpfnadS4JG&#10;Oa44GIGLk5OrBi4u9g3Me/oXnJ7Zju7JhtaRmvphe3VfQRn92YIDpN3ZBa7MPFcaRUI6rNndcbbm&#10;iISbPErWfimyHB8wQCMTo/0zlrAf3guFDIUGhQw1KGpc1MT4aThJoFG4UYwvKTqu+quIqq+vgBXV&#10;oCYgIg3KiqJSxomxz0Q5c/BqzhFlNBgJxkV2PGoyFBEuxtUFxu2hSi1aBSVerQErCi6KyHUJFqXQ&#10;VvJShsQ1hMY1hsU3hicQN9JoRiZGYCQkrCgRaxC9XLIuc4ClRFSKZ0xcYTS6L72dhiBmM+nleQQa&#10;Mwv7s4sVLmpizCigTWhgy3PhuYAVIeFDwkV2LTJDokEfgdmN/pRrvdYctxBjUi4Z8ZldCVnd4i0k&#10;5DPiSDUoEsiBkQxwIsPgQ7MkEpUdjESMdNB9xLgHFwdZA6I0dkLqc4YkqjY1D0eng7KnkbAwLqNH&#10;FJveJUGnPECRIFBokMSuPxLDofChSBpoYiRczNzjVzRLusKNEsEmXDSIkS4Zd4ZltPEkZHviMpyA&#10;xkh2NnKYYhOPb5S/SlCkJSTeHhnJ9k00uLFeRqyJsLpP2g0oEqACX+1zCWoRgKHB1Trsiw4vRDdK&#10;fKPyQTE3KhnoQmdCLKf4TaBRSi8KMg2aiVEqxVbjGA+K0VFAdJ+kXrlSBSzNxIuvM4X11gOlVHhq&#10;dCOg8WoKsBzqikvrAvPHp3dGWmotGR22a90F9gHX4P355d2l1ad37+/euvNkbWN7YXmzd2C5xznn&#10;cM2PjN5av7W99ZhwES+Vj3d2N+7vLtzacQ9vVNSPl9VMWbPb42jgbueVpPYIjvED5uGmMTG2hlpb&#10;UIaTO7ELEmKkANQkIcauSFvPVZsDikztRgOwIhAXAjEGx7WG8CA0UJ+AHw0vNAJTpRRRZSzwT/yZ&#10;pKCE1uAEQCN25Bhd8zBF9kyK9j1f7CUyP2K57V9cZjejGfbAeLS6DxShb2PFZ8jAxecRo0kKC1m6&#10;Zs8mYT8zMZptMfSqiMjQMPbrABZ+m8CTz8JFM/V9i8ztIfElQgBFLU2MgosB8V0QcSPbQRagIOQI&#10;TnTCACWCBoMSJGDV64GEQI9m6UpAI8WpJnWGWjsiUjqvZriiMz2RaY6odE98zlBizpAlu996vT+n&#10;dLy4dr6ydbW6/Za9cbGkZrakdhoMWdmyWNe50uRYcwzeH5p8PLGwM7P0dHFtF5pefDQ+e29q4eHc&#10;ytby7d2VjV18y2YW7i6tPLxzf2eb/yIjf5QRg8PA/98gxv+tlx3cue3HYj96SDfx8ebTOxsP42KT&#10;zp1908/3NIjx8KFjELjx6FFfRr+Xn6U/vJiBkPHwGYva/N0WIKIsAEUsqEF5nJfTJ0+9+fob/+Pv&#10;/vu7v/rlP/7Pv//RD98WaHz7lVOvn/GD3jh7nMYQnvZ97exxzY0S/wkeg8BpjGTEfhKtCqYCX0Ea&#10;rgTtUKKN0J2mMqmBsCNKEB0PXPQ5d9rv9VdOgx6PHXnx+LFDODQfnfZFh9gRPUAwsKo74QaAOjU2&#10;EkcU0pMz8TvyEmpgYBWCrTsB/snpoR41AEiUsiqdCFJKjVwL+sFe4uSUE0MzHELQVxFjXiFY0VNQ&#10;SsovcWtizM7vzsgDK3ak5bSn5aAk2XLagYvJGe2JaW0JKa1CjJcTaqCI+FoQo39kxTfkYyTX4of+&#10;BR+QhBjLAEjyQv9JSPnvg8qYGEGGJUSMQWW/DSJ0RPnbgBJU/s6/FEz1SQje+6shQCNWUQ+oY9gj&#10;aNwHihBqfn6hBKzIAx2JJ01tCn/KIxuNoFN0olkR3Za+41/yrn/pOwFk/Nq/END4zoUSLWkpfHiQ&#10;GA3s/DZiFCIFLkpIKhj483DODxRdBVbkRCCtkYk1sSn1WXk95TUjrd0zIMaRsdWJ8dW56bsgxvm5&#10;u5DQnXAjWG5t5YFixZUHkLDi0hKYkFyLwmyQQKNI8aGJFSGqnwMTkpvRFI/qjUo1E6MIrDg3tw4R&#10;NDIuzs3cgjQxalycmFgZH1/mYNQFxsU5V+9cl2u2pXOitnnEfrO/0O4WXMwt8uQW9Wbne9IpmBAv&#10;zV14OQMxXrU2RCbVgahD4m5evGy/cJk8jSBGNSLRQD6hQbwL0jsu3i/DqzQlagkuHiRGLeVp3EuM&#10;BHIEisrvZxAdcJFKcF1AbIMQowxJAgSacVGJc9iYiVF5FKOqiRsNYjTjopkYeVxiA0NjPaDRRIwt&#10;wMVww7uocVGIkXGRIirZaSYRlUriabRkdIEYgUzkG+TYVEWMJQOirKK+jEJPer6kxqH4VTMxmnGR&#10;Q1VRCVTrh1Kv9wEaNQsxVoG1ev4wMULMiuZKbUPMeCDVXkiIEQcVETrShXjS8vuAi5lFQ1nFwygN&#10;YhzMyO9Pv9En3MjuUBbjJaARB0rM1tQH3nOi1MMdQY+o0WgnBmBYXR3Li4jeq2YgJFwkv6t4F0Wy&#10;CundpWdIEaPBzHQTrnsgbMIRk3J7LTluw9NILlA8ZTxxQCPnR+HUOLEEP/zSryISL8Q0iQAJQDuR&#10;GSAJ+YzEJ0KMkBCjOY5UG59fBqQp353AmJcbmb7IDcVcQTGWcW1gCSIKnAnnr5JdhOgOBs0a0OjF&#10;RZEQI2BSg6LhjaQa6UFL9yyGHFFYUYTToOuVCF76muMbx/ctuhnEGG7piErtSbo2FJfpirRSoqOI&#10;xIYrljr8Vtuudza0LY9MPlleJdfH3YeARsqFMzP3eGpme2pqa2Ls7vLS1v27u/fvPd7apsDUOw+e&#10;Lt/emVrc8gzf6+hdL60Zv1Y6hEccmdgMaAy1dATFtQDV2LXYEpLUHJrYDGiUkYqhlhZIE2ME3stZ&#10;WJXIZEmyFRTXSLgIaMQrPhBdfIMxFKEqnwHNihDhIj4DMU2X4pQ32EuMcSD8ZqJEc4Ybfpq65R5W&#10;tLQpUUByKzrHXVV3nkEOgOfFxecQo+LAAzS4R89p8Hxc9AKhSK/uq4cE/55nm7WfD/eIqe9ZTsX9&#10;lVg1tI/6RPuo75kSYtSUqMlQ9r0EI66DjD3E2GEixg5QYlhyb6jVDVYMTOgWegwBPVq6AIoiMyWK&#10;pFITIxpD5GZM7olI6b5sc0Sk9gAgL6c4o9L74rKGwY3W68NphWM59qlrFTMoM0vGMgqHOPqjL7No&#10;IL9qyt6w2Oq65xjc9IxuDow/GpvZmph9NDZ9f3jydv/Irf7R1aGJ9bGZu1Ozd6fwSrN4b3X90aNH&#10;ZlYk7ew++SMx/sFFYndBjRKbuvOEtPV4d2R4+qf/9KtTJ8/7Hjt11OfEi987fOSwH49pxLKPFUV/&#10;YFFE+K0+Rtn0BxeFibwAEX19faUShjgYGR+Pnjpx8i9+8P1//J//4yf/8Pc//vMfvHH+zJuvnHnr&#10;3Ok3z5GnEdBIgwM5NhXM9sb5k0BH2AJmaojgMYo1FQwDOEGgJrCT0BrwCSVsVKIZ4ApwKJUoISEx&#10;QU3gorgZz585/tr5UzCAiyf96ARwOGFCQTXpEPsKvGFf6Rknhsao0XQnB4WNXeRwkJyS1KCldCKn&#10;gVJOTC4Hm3AtIEM5BOphy7WgE2ySdDjYCh19+U/lwl+4dqPnej4RY34RcLEPyi/pzStyU1ggcPF6&#10;F+OiV8BFW3ZbcmaHNaONiDG1OTaZMiJGJtZFWmrxNh+WUBsSW+N/teqrsLLPQ0s/Dir+Pevj4JJP&#10;gks5gLBcRjD+nnLeCDEWvhfE0BgIYiz5bVDxe4HF7wcUfxBY8lFg6Scqf0nFx5QmR4gRDEZOQvYW&#10;lvzim+Kff12EUgnkdqmEoI6DV1GCDHX0qdm7CIHlDFwsJjExit7xLwI0vnup7J2LpSQTMULAxX9m&#10;4NTE+AsJbT3AitCvLikH4zsGMf7Gv/SDoHJc0VcRFYHRNZHWZktWN95ZLekt0ZYqS2otcL2iZhg0&#10;5elfEGKcnbozP3NvdmZjenYD5dwsgR94b5mz0Qg3iti1SEyIBtrLpyU1Zko0C5tQol5w1CwOXvU6&#10;FbWAi7OztwgaGRdnp9dJfCwZuzgxtTY2QclRdTwq4+KM0zPb6Zxp7hgHMZZWevKKe7Ku058nMvJ6&#10;sm64M2540vI8gBBLZkdcWkuMrSk2tUlyXV5NaQ6NqwmMrr4QWfHVZfsXEeVfRFR+FlEFAR1VGhsA&#10;XhSFmWGVeNJARKW9fAgJImoZoxk5KtXgNyI3GaAI3ovVIab14EB+S6MxhJK0MCge6EhYGEgDF1Gi&#10;mZcYA+LqKG5QQ6MBhyQmRr0quGgiRkq7KhlugmMpmQ3HpjaRFxF8yKGn7GVqFmLEquAiEWNKO0VU&#10;KmKUwXg0DI9DKzvUaEZOFSPsBKDKKKTMN5z8huyMgl72LtI4xpRrPSQmxj2syDlLIXIAmlAQtEOO&#10;Oy0DGjUT6pYiYUKzNDLpVTMxpua4IaziuDgTnA95PvM8wodCjNlFw1mFQyDhrCIAMAm2vrSM/F6U&#10;6QW9ths4GeqEhjhSshnxGRIxyphMS6ZKt6NHGKLUpy2ruC5cLzlIZVXoF5UGHIrQibCf8KGZGJUh&#10;PGncKOlNdcgRqtQy2yWnF5PO0JjSftmKDwMlRwlJADpSxhTlKeIYQgkpBB5QakRTjKIihyhOlSky&#10;caMiRglbFeIybCCZOdpTcePVOoJGw2sn/ij2PsnwORXZKFCBzqV/gTqzvgA0ov89UsxA7GHg4jME&#10;sERjLr8kaKlDV4yLLB2Ly9ci1yiXCWFV3IzArRBQU3TD5aRO67WRhJyBK+A08JulKTC6MiyuOim7&#10;o9A+0u5Yn57fnV54srD2ZH51e37l6dLK7tLy7vz87szk1sLc1q21J+vrm/fvU+LH+5u7q3d255Z3&#10;J+d3XAPr/WMPPaNbN1uW0/J6o1Pawhn8QiztwQkUmApoDAU38p+BjIDzFsFFcTaK0ADCLkFxOOcm&#10;ypGjxj12APzw9OUDQOKkRPLc5dHLc4ewSrDKvEpiXFR7seTzoxERpZkbFTSKOLoVn7ELMo7xav2X&#10;kQ1fRNbLE9EuRHYnCiUCJrW+lRW/VTgEhGNB3jGHzxx5yAL1CQ2aJTRotp8pMx8erFGuQjMZGtpD&#10;jCZcfCYxCv5pMjygVq1Le+VPKXZpjCJvgiFq5ehTQkQWeRdFIUkuECNK4CIwMjDBIdAoq1xDGCmr&#10;/gldARSt2iMKSnSQLD3hVk+IhZKsBiV2QMHkbOwOtTpCLF1hVkekrS8mczAhZ9hybSgxtz8h2xOT&#10;6YzOcHBeHIrjSMhypt0YvGafsjet3GxfrWtfbuxYaHdS0vi+0fXBsdsDY2t9gwv9Q4ujk6szc3eA&#10;i3gnWV6+c/feJiVJBSny8r9zmOj/qws7GCkz15MnNNJ6c3NLgPvhg223a+BnP/31yROv+Bw5CVw8&#10;dvT0oZePHTlC4waNZR80Ql4y/Jcu+2hQVp+5qBbGAkTE7oDEEydOgBgJF3nB6rmzp//TX/7Hv//v&#10;/+0//egv3njl7NuvnXvjzEkhxlc5sBNYqIlRxjSa/Y3YCnwCSoGghLtgg5qE6MBRKGGjUpBMqE/a&#10;o16aCYABEc+e8j132g+lGnPIAxppkwGWsjskPYuBEjYkfZ72w3HBrgBF8kmiAfaCpAGQD2jn89Kf&#10;gO5QI/U4HzR77SyQmIZZogalECOYEIKBrrA7WuLccIZyLPSGrdiEfmAIT76Qm9cNaMwrcGpivFHs&#10;AUACFzPzKBhVvIvpubCVsJqa3QFoTEpvt9ha41JbAY1xtraYlGYakpHcdDmxOSi29iLe5iVuMII8&#10;aZ/SzAdlIEZw4+8Diz4KKP4QTCi46F8IPnw/gFyL7wLS/At/SyGphe/7F33oX/yRf8nvA0oBjR8H&#10;2T8IKHvPv/gdMJhBjL/2L/3lhVJwI5HbhVKUqHknwP7OJbKZ4oQJgWrkOTRLok+pnqSI0aQilCBG&#10;gUZQ5cGoVBxCVvno5GY0gyJErMiSkY3qKMyN7wfYfx9ivxBZGRpfg3dTvL9mF/ZZ0upjk6oyclrt&#10;1SO1zROtXZOugbmxiVuT0+sz0/emJm9PzdyZmrk9M32boJHBb4kTk2pihLG0BBQk8BM4hDS/iSFY&#10;qKWbSUuU6BYsCkQUiSuSvZGU5AaUKAYkuHiQGKem1rTGJ1dHx5cPEONcj2e+0znb1DFZ0zJWXNGb&#10;U4APVQPugDWjJTmnK4VjBROzu4CLUcn1V611MSmNlowOvDrjPT46BTgEdrqJG8iTXhDgUVqLiArO&#10;4E/Z/IGLsI1sqHuAUOsgK4o4XK2aHIxXTV6+WHLxcWp78t5IAlKRHisonCbYxjkMyQhJaBSeRAmS&#10;FJmgUWEh9DxilEhXMzGSmzFBAlMbNS7KoY2jcw0TI15zARI8GM9wM1KAJUelynA7RYwAEsI/QCC4&#10;Ea+w6fnkV5SxiyIQo8JFEzEKLiZldQkuQoSOJmQCTdGDM1yLMCgwlTLueIlRMtaI9KrGMJHXzsF5&#10;qqhUEKMt12MjdKSj4DQkwpahVzkVAY1CjPRFo2jbYVLJEIRVUiExJIyMwn7bDRyXDkHQqMJKyc1o&#10;yehmzAMQknAy+lQlFFbOWQxslQaQ9ypoR+VjhJGc67HinK+Rz1DhnwGNfFBjfCPfxoMydnF7oTGt&#10;k9KoMjTi6cvHAAqOJxggcqC3fA4apHdHcvdpcjDDwz5o1MSow1Yh7ZyErSkRpYZG1Iu/ToiRoMLS&#10;hpKIMQakQVyBEofTqCb+wH3ECAnvCT0KFShCECbUiChifyMZTJiyuyJGdnkJMdLp8cnTaXsDU40L&#10;B+tG1gRENwMXg2MbI6ydUWlOCHhGAeRRN4MT6vDTnZDekVPYV1Yz3u2+7Rm4PTi2MTR+p3dofXj8&#10;4cTE1uTk47mZrZmph3Oz99Zvbd+h1DhPVm89mV/anpnbBjQur++u3N6dWtodm9/tGtrCZzIyuYV+&#10;UiwEbFCwpT00sZ19jBQygEfJuOj1K4rLEVRJIaxoaRKIkYZiWjo0/rGUA1BBuwGNKIkYhRX34iIM&#10;ORkNh1ra3yirZmKE8AEjaKQResRszHL0FBTgKWjch4v/NsRowkUhxm9okKGCPc2KZko02yJpbF7V&#10;cLi3xhtZ6iXDvVJjGg9oHy5C/0vEyEMTAYoSUwoDB4WhqM9wM8qq0KDQI1YD4nv84/bErO4hxvhO&#10;TYwKFxMdZFscQWhGIyEdIdYePRsHZdBJBE+6ItP6ozMHojP6ojJcl1O7oIiUziu27uh0V0yGJz6r&#10;N+naQFrhaF7lbHHtfEXD/M3m2ZbuJefg+sDY3ZHJu7MLD6bmbs8u3l2/s/Xw8e79R09vbzxYWd1Y&#10;v32PaMdY/kiM33nZIWwkbiR/LO7ZNphxh7T5aCcn+8Zbb/7FqZOvHjl8QhOjAB6WA7gI/ZsTo9ps&#10;LNgRZAgDiHj8+HHpCrbyN/oeffutN/72v/znv/qPP3r79VdeP38GxPj2K6d+8NoZQCM793zBiuJg&#10;lABRGIKOHAJ6CGQlzCZsJmQlqCa2ePOwCTUAKqlEjWAYdpe9hBjPnzkOw+8o7iOFpJ70IzCTDtFM&#10;WhK2GYwqR0FXUgkxKPqCG88cV2yJvTRtAuqAi0KMWEU9GqArHEUuQXYRdISNkxdHojR44/xpMC2g&#10;Ef3IQWUrehBihF7IzXdeK6C5FiUwNb+k93oR3t1dWXk9GdcIDokSr/XYcrpAiSlZ7RSSmtMGw8pR&#10;qSDGeFsLhFf5hPS2GBvNuhZuqQuOw/+1eJunKey+pGkPKBEO9FlIySdBRR8HFdFkjCxQ04dBJR8E&#10;lfwusOS9wOLf+JMYI4skh+rvLhV+4F/0+6AyGvfoXypRqQCwX4DBLinPHrn+UKP4kNPMGD49Sp8T&#10;aP8gpPzD0OqPwqo+DK/6XWj5bwPtYEjJgAquI24EZPqXkWEQo/CkxkVxMAof/kKkvYsSnrqXGHFu&#10;0gPhopH5BuW7fP7Qe/5lHwXTrJXRtta0/D4aLVboTs1uAi6WVQ41tM61di/0eBbcg/PDoyvjk2vT&#10;U3cnJ9YnpmiCCtH09C1AIJBPWI6ylTLggfc0AaKBFtrLLpBGx4NCh0KMyzxUEiVWBSw1T+oaIUbp&#10;cw4oi7PCqU4SKE5Okmt0fGxFZl9UuDi81D+0yDNqzHe5Ztt7phvbp6rqR4or+rLzO62ZTfFpdXE2&#10;kGF7UmanJaMzOrUxMqUexAgjjj5mNNcfjTHj+QwikpoDYmpopkSaA6MOmMfTqfGYQyO7KfFkRAXY&#10;T02YwRlWIRi0ynPEfRPpnU4Dgo0aTsdaASLF26EKB01oxBEjk9s4/K+NnHugNUvTlSSauy8qpSM6&#10;tZPSaSa3Y+sVa2sE3tqtNAVCqKUhxFJvBArSXGoaGkmxDZQvh1OV8CwdXoA0S3yMLPJtBscSsjIo&#10;NsmcgTDCLfj2eSWbZHIITvLJPsY0b+4W4KJETrLYkeUlMTdxIw9ZpBjUPCcEQ/xv1lwwjEk5PUk5&#10;3TT5oTFxBWVzMc0SIfQoUtDIwiY6IhOjwVTEkLJqlt4kJ0l78Ukmg9zYwah9jHuIlxPeAAKzGAs1&#10;LuaWjVyzj163oxy+Xka6VjpE38ESNPbgMpOv9cj8HDgQAZtBeuRa5NMDnZKHE3zI4ySNAw3guyzR&#10;rUqUqVVBI10UENHblTv1eh/ElbiuA9BIl0n1+pLp8rW4hm4pB7jihuNRxhozTNL8H/IhpMhkoAU7&#10;oMCNEHuH6LWe+Q2Sl352P9I0fRJKStGkPFYNLCHoiK+YiDDSS1YsBkuRtBEC1BgmiMikSowhpRwa&#10;h8ARRYA3ATkvy4k/kDFPwE94wJCJLYUe94mhUYnzqaKfr6PQP6UkQQnxqhGLa0xayBDVeDES3zuK&#10;86T8N8CzpFbcRv/YWhDapeibwHKKekity87vLr9JI7HrWsa73Iuu/lVA4+jovemZR8uLT+ZmH4AY&#10;l5c2Z+buTU3fW1x6Mj27OTJ2b2Lq0drt3fU7lD11+c7u0NxTe+MMvnGhcTU8Y0pbQAzIjcJKwX74&#10;6eC/BOEnpVOntwm14MnSwEU22ggsrW3h1naUyjOZ2B6W1EEAaWmTKFMFhJKClTPc6L8aEMMzGRps&#10;yZ7JgzQojmLxVxvPcV8bmXchIAHEQtRExAhUu9qo0Z1FdCfaB34HJc3Mj968r966hxLpcFxjTlEj&#10;rkXGRS2p1Dx5sL3WM5hQ1Zhl2qoTmYpijWGHsmo0ewYismF4Ajso6NSgRAkxNaSdh+RR3COmRBi0&#10;ySBGbfsndIif0CzUsHr842H3QIyOysEoAjQSNx6QQGNwopPGQCYSNEqOnBBCR1UfanWHJrvCUz0R&#10;Ke6IFAcUngxi7I5I7Ym0OaPSPbGZvZac/qSc/owC+nNeac1UY9daT9+GZ+TO5Pz2rXu7D3heDWj7&#10;ye6THdYTYsMdmk1jZ39k6h+Z8Q8vlPnGEC24mcTaT3cf3H88O7P0s5/+8tzZN4/7nQM0Hjns9/JL&#10;YDaKTQW8gc1AZUeOHDLLx4fn4ti7CMhhUeumRW0wFlVrWoQMsah1rpGSPInPWrDJz88P53bs6JFz&#10;Z0//9X/5q7/77/8fcTP+4NVz33/19FugRCMGFRJWFDej1Ag3cgMKAQVcmYUaEBpKgJaglFQKK6IU&#10;3gOwvX7uFFoS7J04ChiTjKmwIclVI5ApXMpA6Iu9IECdVIqoBw5DBSieP3UcAjRKe/QvXAobDQB4&#10;xw59T04J9WgjZ6X7EZRFY7FRAi9R4qBSg30BtCd8DwNucZ50kjwpCCqPHv7eC9cL3SLKlVrUCwku&#10;pud22HLabNltFIaa08VzabQr0dz9rUnprYKLcbZmFv7vbIlObb6cVBdCEYOV/lHVNBECTUJQgTdv&#10;zm9Z/kVYKbjxizCQUqVMkPBZGA1r/Ci47MOgsg+CSildqn+R9jFK+TvKl1PMq8STwC3QoFCZgJyM&#10;EgQuQqbIz+L3AkvfD7J/FFLx+9BKCAbQ8b1g+28CyqQTSFEiiJGgUbEi9cxSrkUjGJUQkUNSRUZ0&#10;KzsbiVoVMap9mRhVb3xu4Fit92iUZhmAJC6tI7OwP88+VFg+mF/iLikfIFzsWup0LTn7ljxDS0NE&#10;jOtTk3cmJzZggB4hECNBmgF44vdjdNxDd8JyIjMxQgKN+6Trsa9AI0rpTdcbR1TEODOzJt3OTq9r&#10;YiRcnFgBLvJM/QoXB4cpnqSXc944+uY6nbNtPbP17ZPl9aP5dndWQbc1p9WS0ZyQ1pyQ3pbASVki&#10;kxsjk+tAjLG2ZsJI8mJ1WcA5GV3RtjZwGqgJRMfuOBqGBLKCLaCI0uSmU1OcS5YaNTRRZusmwpRJ&#10;F6nketqL5rqIrPKPvhkYWwvYwzs3XhDxLg7Kwts5ylhbW3RKCxST2oqHKFMLUj2lSNFv7QSNoYmN&#10;BI3K08iCDYBkybhHgkbmxm+R+Bg50pV9jDzFIpGhiRhRA4Um1OtNOG3AQyTPEhFlIxE30pyB7YBG&#10;NdyOxxkyGhGHCDRCqXmAImfKdQfkJcZch6IpAxcNYmRW1JMNmqYWFFYUqZBUcTNm0TSJXhYSLtKr&#10;Zi7aK1QSsNGoxV7lYyRnI1GcuD1VbC2zXDrNF9KPb5mEpAIaQYzX7WN55aN5FWN59lHWSG7ZUFZJ&#10;f0ZRb1o+QSNfO3tH6TQI81jKHUpORT4EEFF7MnEUHAu7o1KLxnMa7kfAoVYKTjuPxnkyMZLTUojR&#10;zI17iFHfE7O4jTgtwY14mnimeLhqXhCCRo6iVEPg8CpPzBNkIXdfSCJN3gDJ6z5e/b0kwKyobMMN&#10;5SVDpkRNVgclDYQeUaJGE6McRdMFDCFGCV6lXXgApPZecvio1zHIIhIQZlD1xCFq9CNRotnfuFdC&#10;jOhEWFFwUYgRx9JX570KzmtFX71Y/rYmNAbEAapp0svAuProDMf1yjl8VNKvd5ZUDBbbPdX1Q52u&#10;hd6htcGx2+MTG0DE5aWHc7N3pqfWp2fvDo0se3rnh0fWJybvj08+nJl7vLzyZH1jZ3V9Z2b5cd/k&#10;vYqm8fR8R0TCzeC4uuC49uC4rsDYjktRTYA9mYlRcBGlSoiawCGsKgCVWPGKrftqujMyzQEjIpnS&#10;qxIx4lnTcydoFKkHLQNKDWJkg3PbxOAXSXkXzQ9LPzL9ENVWizF8UUTNKEcrObHj1Fg+A7oatQBm&#10;8hCJCdmpqMFPP1+zdL3Wwa2aFZUOQOA+VhQZ56agUa8e1DOY0AuKWqatmhVF35kYRZoYn4OLzydG&#10;zlIDmfjQsL01zydGQ/8KYiQ34wFiDElyQUSMVk9YihsKt2LVQaIRj47LNtfVNHd0picuu9+S05dT&#10;MpFfNVVSO13VPNfmWOkdvTuzRPNq0FT+O4SLwoaUG5WWJ8DFpzInI9U9gxilnVr54+Jdnk2MT0Hf&#10;T2jodVNj+6effPXqK98/e+aNY0dP+h476ed3AsAIMDt06NCLL74IeDNAUWv/onDwABCq2ucsqtHe&#10;hdjRWDQfHlxUS5/Dfr5H33zjtb/56//8X//6v/zFD976/uvnf/DaGYim2eDoU5QQiFG7Fs9yMlKI&#10;t5LrT6hMkExwS9x0gmcoYaMNNqEEeu3bCyRGAags0BdKoUdIPHhoIAKwYRfpQR8O9eLfA14CFDUx&#10;Yl9skvbYEeCHBnJQ9In2qNE7ogGEetgo0Tn2Qilb5Txh4HAofX1egsQLCmiUUZcgRlS+kFvoMeRG&#10;mVPgzspzZFzrshExghUpLaotpzs1uysli6DRmtUGJWa0WTJaE9K8xBib2hSd2njV2hBhqQEx0jz+&#10;lPbj5iWDGy9GVly4DNlpNv8rFfKWj3d0GoFGYxQBjXYQIwemAvnU1BqUFMe/hJKpXiz6zcXC31xk&#10;Hx276SQWFKwovjsymMTeuSj7lvwuEBRq/31o+cdqDGTZ+wEEnJyLldobnsDSd/zLSESMZRTmao4p&#10;FdeiafgiRDNzcPmzbyj5qhCj8jEyhWpo9MoAWmJU1m8DyMd4IbIiztaeUdiXV9pfVjVcWTNa2zTd&#10;0bPS6Vzr9qw4B5ZBjIMjy6Pja8DFifHbMMYmaBJ8mtZ/9s7CvEJEswTwplkCh99FigmZ+iAYkgVn&#10;fnZDaqRybua2zJkBYRN2wb4aRGGAFbV3UVgRGhxdHBhZgPpoRo1Z4GJP7yyIsbV7pq5twl47XGDv&#10;yyl0pF7rSMwCfdGQxdhU+gNEJE0e2Bhja0nIoPniwSfAj/iMDkDaFWtDWHx9UCzNbShkiJLJqkZg&#10;z/ANNrBAayQQF7hLM5i0v4TdaXILGWqoUpIGxdSg89D4OpAYhXSmdcdmUE4XAIMAAOykrJ7EzG4I&#10;tiAWYIZgKbMrPp1mX8C7e2RK62VrU0Qi8RtALjihjsQzJZoHPXKGEvJmGI5Er6QSpRc448hjiR6A&#10;hTg9MCFFIe51M4qDEfVqAnorCRALaW4kT2NmVxyP1gM0yqg5hhAlClI1REMc2WO23+9nyLj2b/Mx&#10;yiqPDyThRglYmvuRrrQt7TV/6k242wyNvbbrRn5Uno9RMqam5fVCapiiSQKNOaWD1+zDihhZWEVl&#10;ZtEAhGYMfoA9I6ZUMI99odw5Jc6hqNd8L4WKYGcUerxHpBGSkmWnHxJulM+POmdjng+SgY4sEyuK&#10;DEpUd94sbzMX7jx/8NrwfKM5QhUfgMtWmpJBxrypIEZ2SQEkhCG9HkgeCKc+jeABFo1h4/QnglIA&#10;yG+XNIMEHWEoICFEUS4p4gp2clLnlFWlDiSmU5WSuB/x/gkrCt2JsPqllyEJHZ/rZjRJIlQPdmXY&#10;HG0ruCuKplOiPznF1PnH4sToJMmmn5Sm6HRnZdfDm513imsmi6uGSir78GvmHlodm74/OX9vdv7O&#10;4sq9W7ceLS3dnV24PTWz3ts/19411uOaHR67PTv3eGl5Z3lp6/adp6u3t2eWHo7O3evoW7I3TQFB&#10;I62twbHNgdEEjQExeEAdIZbmcPIfdhoOQxqyGMjT+stDFGKMtPVE01R4vdEZrsi0nispwMsODljl&#10;J877orF6rEomaIxuCIgmXMRW5ZA0sSLkpURjFQ8xJLFDK9jSTo/VmKKDfJjEMwRFTFAclknTSFDM&#10;51eRjV9eqZepGimZquEnZPwjV6Rw4HeX9Cmpbg7GlwrOCZgJqu0jRi0Nk/skex2Ut4GGQ5GZD8U2&#10;i/eV84GAiFI+jxgP4OIecUs1KFGTHmRwIMuLix0Blk7WM6FRSSr34eJ+GVGpJOAip1r1yurQCqFJ&#10;O5yhyR4S0aOTiDHFGZbiirC5ItPdsdl9iddHUm6MZBQOldQt1HTeanGte4YfjM5uLazt3t0kYnxi&#10;ICEvjDpPt4gVtVQlij8i4h9cNC5qEV3LrJbbW7ubj570eob+73/4p1MnX4V8jhwHNPoc8XvppUPH&#10;j5/09fV96aWXmND+xcSoqr51UU1NC3GgsTAwgl33VPoAIY3BjH5+ftjF95gPoPE//ujP/+ztN37w&#10;xivAxR++fhYlKFEcjAKNEFYl580pnk//5DEKzgRKCYaBpoS7YMiqABgMATzYADBQnLTEVkgaAxHB&#10;XeKsA4OdP3McuIgSjaWZdAsJxAqyCsgJMQpbohkqIelfr2KrHBo2TgbCJqFBfQ4o5QzRGFsBvdjk&#10;e/hFuUDYsrtcCEj46Mt/Sn3KyMbjPjhz6IXsG25Qoij7hpNwkefPSLvGyu3meNQuTnVDkahJmSQi&#10;xvQ2MzGSgzEFL6+14ZaaMEsd3oyDaE4wvH8TN/pH0ZQbF66UEzFeKYfNr/UUCvh5BM23zrGppb8L&#10;LDETI+iO/ITKr0goSKxl8KFBjDRDo9SQd5Fs2ldmcQQlfhgsga+l7/kXvnshnzq5RJ1wDyQgopb0&#10;KZ5DgxtV3KmwopZ4GnmuDsPNyCIgROfatagOofyiIsZaipUFxwKn49JBjJ788oHKurG65umWjoVO&#10;x3KHc7nLvdzTt+gcEDfj2sjo7bHRW0PDqyNjqyDGqZnblDTVIEZ29ykJ++EFBTI7Fc1CvWhfvZkY&#10;AYcSaDo1sSqeQ6kEKJqJEZ1MTa1JbyoYlb2LY6NeXBRi7B+e7x2Yd/XOABe73XMdrtnm7uma1snS&#10;2qHCyoGsQrz4tsWnN0dZ6yiRUlLDVWvj1ZSmaHzG0tuBCsItIIdYW2uUFWhUFxpXGxxHXMdkKDRI&#10;sIdSUZ+RiiYkQbKA4DWI6BGbBMDYEEQktiRfYnyTzHcvPjrAHhArNqMTQJVEUYhu4QQIQGIzZpUg&#10;d5Oy8a7PkMMTwcdnUj4ScTYS1CVStyGW+lCaBoPyWOCshBglySq/ryu4NUkqUeKcSeJwQA9Ehkkc&#10;d6ocSmADOpB2KnplIkYRQWNaJy4tDnwrnkaZVl6ceNksAhXlUZT7L7jyDGiBOFOLiLxeJuqTrSLU&#10;0/0RH6NBjKqxqZlITgYNpI23pSGZj1HRl2JFPB3KhgrtYzlNd/uJsXxUiDELzYqJG9lbSAMahRgl&#10;fFQwj3FxQPpHh9ybCnPNLRuSvLKoN0HjACl/EHtJ/lglgxghIcmUayRFpyzvvf1uYuZ04VHG0dQg&#10;MqyRcuFEplAaVR7/RhlTlCR8kUbHUUzjHnRkbpQYRR2pyNzIXGHgn3d1rw7SIwy11Rj5RsghLik1&#10;ao4zDAsrSkAst6e0roY/0CzlqjJRn0Cj4kYTOnqTrPKYRkjcjN4d2WYD9Rxza8hwftYCFzUx4uRx&#10;FcBIfAczSiabPNvOsd3mnrU2x4pzcH1k5sHcCl5wN5dXH63dfrixsXlr49HKrYdzS/dGJlY8/TRh&#10;0uTMA+DiyurO6sqTW2tPbt1+snzr8dzq9vj8pmvsYVn9rCWjOzSuITCqKSS+MzgelNiJh3U5tQvI&#10;J6woz0iIEc9OhZ4mtdKUBuk0f3p0pjsqw6lm3SBnI83PYXI5oh/lYQ7iLDXyNIGLgTH83OOVT1I9&#10;I2m5jxh5ExBR42JoUidKVGpcZE8jC1QDImJ/o8QDG3Qnooyme/HvGcS4x39ouJrN9QKHexGRBh9q&#10;75/Gs32k911wEZK9WKpDkdqqQVHLzIcHpE8GMoOilibGfXB4UP7xihWfIWzSEmejFxc7zX5CzY37&#10;9FxWZD58HjGKXxGgGJTU8yxiZCW7zMQYl9OfUjCRY58prFkqa1iw183UtM6DGMdmtqYXnqzdfvpo&#10;SxEjCvYZMuSAGHe3vdyoKvf4GP+4PGcRSjRLLeJpxD18cH+rva3n3Xc+OH3qtdOnXgE0njxxTrjx&#10;5Zdp4CI4zRyYKrAni2CeWjERoFr/DovawVhwLKAgsyEZvr4oyeEpNbT4HoPQEvtijTb5HD596sSf&#10;/fD7f/NXP/7RD978/qunZSjj6+dOaNciShFsVALbzhwHyNEAP3AUIAoyiI5sWQV3QbABWkJoAl3i&#10;vgODye604ylfEKP4GGGAFVFD/kZuI83QAx8C7XFEoKACUWxCM2xFzyI5uhwIJRoA/NAJ2sAW3yNs&#10;fXT0c/CUsIoT9jvykhwChrREh9gXqyBGgkZGXAgG+RhtOT0Z1x1ZN9yZeS4Y6dd6oDQGRSltOZ0G&#10;LrZBwEVLRocloz0+TWaRao1NbYHi0tqiU5oiEutAjKEJ5JnBKziwMJAVEH2TfYz2byKIGP3Z6/gN&#10;DXGs/DSUZlqnkFTKakPTTshIP0koSjlLJVuMUOIF4jdy6JFPr1TbMrxQOJAac0gq4FO4ESIvJUgS&#10;xEgzPRodMiX+0r9UBiVqCGRc5ABUgsDSn18ogdSMjhdLoJ9fKhX94iJt5QStOHrZO5dUntXf0FWY&#10;Eu3wdB1yCXSGfJLvBRExXoqqBhGBGAurhmsaJhtaplrbZtu7F9sdSx3O+Q73XHfvvGtgAS8ZA4Or&#10;Q4PL/QNgsJUJUBxYbu7O3IJ3ukXNisJ+mhi1NBZCz6yk3SXTqSEakTixKsSI1X0ORnI/cleS4caL&#10;i+PLwEUhRgpGNXCxbwhvSwtCjDSI0TnT1DVV1TRWfHMwr8ydltdlyWyKtTVEJtVcttRw8vp6wCFw&#10;MZ6TedKwN54CPioVRNTCxFgXFk+TTBDjJTRD7H8joDKwikAR4qg8SgFiePYaUEmZaQyxR45xiyar&#10;aI4kv1zL1ZRWHCsmrT0+s4vg5JqT3FYU4mi4jwooN4wpKwyFMhJf5XCKF3CRMWc9x6m2X7E2s7Ox&#10;ng4HeuTcJDgTOmGcGE2KwF5HRYb01g7KZXmvRbyLApxhSU0ROOeUtkgKgu1gNgA9tooXEbQgktGV&#10;PMCSbh3JaMbQiDOkdKB7PI0kojVxf4FGBN7MtEaIwlvFS4ZViag0b1Lj/XjSC6nBJjRQgZeMjvJk&#10;ZYZ6Y556NKChlbJJS1apB+6EzweU7gHFCXqRKy8fvKcm0gC55ZQMAecgGAoXqWboun3kesWo6Fr5&#10;SC6I0T5k4OIg4WL+QEpeX3JeL2Sj/hXp0fBI+atBgQpw3U+eJSrHLI7OGoQyCoYg8UyK/5P+4pBH&#10;Z04nbwJIRY8HMseqqzaunS7fdMdknkZpTPNe0gwfTjzWGFu3TLzBHw/iRopT3SM1xR9/R2ikHCSx&#10;jvLZIzgREaIor6NZ4pLaV8N4SdRnhkbiRg52FeoAkIRaVMyk9G848dQQSo6cpKGV0omEqgoxysTo&#10;F6IaSVcbIGE/okHtb9TcKDZnzWHGMDknWc8jxm+i66ALsXWX4miOEDkxgFBArIB0Q2h8TXbJSFvf&#10;o6HZ3aGZnYmF7all4OKThbWt5dXNtfWtjbtP7z3cRbmyTlOQzyw9nJm/v7C8tbr2dHnlydLi4+mp&#10;u0vL2yu3ns4uPx6fe+QaeVBUNRZnaw6Pw+9bc3AckVtEsiMCuEijE9v5RtGtE+pDSROmW7sIBXnm&#10;xiu27qgMV7Qo3RmV5rhq64m0dVOcagrIk7yUQpiKG9VM/TRPZmBMS1Bsa3Bce0h8RwhNr9dJ8aUJ&#10;HcJ+0kzZXC/cKP3Iyag+0cbkYyQ3oyBQbKt/TMul6OaLehCpifE0OpL4uWgmNGPhsyUBpSZQNEOd&#10;RsR90ij4HbVn931waOjrWNI3cW3QPkTUUlGmz8dFzYqaGPeA3zO1z7VorCqHIRqQ4WVFxsWug1KU&#10;aCJJkZkSQ1hi75MZF0kSlWrtoVw4ySSiRJInNKVXbBBjWIrjis0ZlzOQXjpdULNsb75V1jBXUDFY&#10;VNnf3DXfN3J3fGYT35HNbaChch+KH4zZRlEihaeSBCZlk1qeufrHZe8ixChSy/b2zhO+4/19Ix/8&#10;7uMzp18/7nfG99ipY0dPQD4+lJL0e9/7ntDd84gRyzNXv8uidjAWEKDmQxhmYvQBG7KDUXyMVMPt&#10;fX19cZI/+P5bf//f/vav//Iv/uz1V944c/LNs6de41kWXz936o3zpyX/DfTWq6choCOA7bSfdy4N&#10;SDBMqEywDYYwmGyVevSJngX2dHvglsSjAr30gEZa5T6lH5kKUrs6AY0GuFLn6BndnjnpAwlVoiXg&#10;9lU09jt81tfnzDGaaBFHR2Octt/Rlymm1CBG4UDBRZwYhHr0LJ3jGiFdIxJoBIvCxr5oQMQICEzN&#10;BhwSKwIRtVKzOzgelRLeaGJMzOjgfCRdNMaMcLENrBiTQtGDUTTerJECBS11QTE3hQkhsKKZGCEY&#10;F69Wf3258suI8s/CvCMYwXWaGFkyxQVxoLjpIKE4BYqcItW7ylJIBiCUnDcqrrX4t5eKfnux4F1J&#10;isNtuFtOY2OAopQ/49k4ZBNqzLj40wtFP2NoBCtKCWKEKEfrBZyq/TcBojKRugTgYoCXIbmSLhDE&#10;+PvQ8gtXK69Y6215jsLKoZv143VNE03NUy0dc+3d8209s62O6Xb3TLdnxt037+ldhPr6F83EODtP&#10;SW40KGoOhCZFHCOqfYBaAnh6VUOj2cEoxCgS16JM1YhSiJE8kMbU/CLBRSHG0RHCRcp2w7hoIsY5&#10;djDOtHRN17RPlNcPF1biDbsr+VqbJaMxIYMm0sDHKcradNXaGJfWBlwENFKGCXAjz5JHIxiTWyIs&#10;9eEJDZx7ppnFcxImEBYKhkHEVPwqzCF5hGfauYcavCtzHlEO2kwhoCKmIl9cs7AiDhST1paQ0ZmU&#10;051ynWgQiAgGAHiIw0oEegQ3Mi5SehgZ6WfgjQsMxtBI879HpeKIQFM18lAnNSUOBC7q6RD2EiO/&#10;vtM5G1KXgN01MV5JVb5EcR4eJMaoFJKAotYziVEGxYEYk4wsnYQrADagneEP9Pr6OA2Ml2o48ycM&#10;1Aj5EAWx628fDhk5QhUKmuEHkru3DyZ1S3UsNiQqVbgLSr8xkF4wKMTI2Wj6BOqEGAUXSaWoHAIi&#10;ksoGpaRBjPw0JR4VuKjFxEgeQuCo4CIgMKuQWPS6fexG5Xh+1URB9STKvPLha/bB7GJ8SPrkc0IJ&#10;WmlWj2GGRtpdcFHokd2Vg+hWJFBqvldyu7x3+FnEKLgoxEj39nov31uPJdsVl+GMS3fEpPdEp+GL&#10;03M1tQvcSGVq15WUzsvJHZDk3jQAkuzwpA4eKUeJVSToUTyQXteTJFBh9+BBaW4Uz5WwohJD1x5i&#10;NEIl0b8/wIxceUyMMoqS0VGIUUYbgu72EyOL8EO7HJkbxaNolsEeZkpUNq9S3h1iRQ5Jhf1VdO3X&#10;IEYgKxMjnYyR5ZVuBb6qsTX47++afXhgdndsaXdy5SmIcWZ5e2p+c27+EQ9T3H3wiGbUWL+/u7Lx&#10;ZH710dziw4XlTcLF5Z2piXtDA6uzc5tLq0+nZzeHJu53edbzynqjkqrD4qrw+xaO3zQ8C2BeSldo&#10;cmdoEniMngLADLdOyrAkw3mYRJP+RyR38GhGR1SG08yNkWmOy6ld2tNI7bkHg/1o5CFwkRLtxHeE&#10;JnSGWrqgYJpkrxObtCG4SLZBjPrDoD4Y9AFoheTpS15QQSMQYwD5M7EJcEXORgFFiR0VYlQTKvJD&#10;eTYumkYn7pMOPTVLg5mpUrXZB4TQPvzbL28PBzYZ0rj4B4nxICLuWzV0AA4PKsHLipCOI4W0q5D1&#10;bFaUYYfG6gFWNPkPRUKMAocivUlW9xIj4aImRvE0hlAWHA8FpjIxyjhGy7Wh3IpFe+ud6vbbTa57&#10;Td23GjsWenpvjU49XFrZvftg99HjXUDjE855s/OE/GBYDAJU0LjDyx+x8F++7CFGuYHA8u2tXUDj&#10;5qMdj3vwn3/2Dg9oPH0UlOFD0Hj4sI8Ef/Ly7KhULPvYT2jw2xfVlBfBP6FEoUHD9kalCjHqqFRQ&#10;oszNCGLEcvbMqR/98O2//c9/+Z9++Pb3Xzn7+mlKMAOUAoa9+QpFqL52FrZyNsIQYgQsAaggoSYw&#10;FUqxRbJJoBGrgpcw0FLADDZqZC6NM0bGVAlJJWcjMx5K7gfMRqAoE0XCQMnxsdSh+AmPH3vp1PHD&#10;qEcbafbKyaOAxtdOHSfxFBo4NPXG/kzY6FzwlU7DOD05Q8FIqZFTBR9KLh9U4qJggxvRG2wYRIwJ&#10;aa2JGW3W7E6ez6A7NbcHgpGS1QmSNMejWtm1aEnriE8jXCRQtLZEWRsjk5oiE+svW2ojEusiEulv&#10;rjQZI+e5kVSTF69W8VDGiq8v27+5Uo4akCS2fh5m/ziklBKlBtKYw/fBWv6lv/G3U3pSGVhoJKH5&#10;pT85AHWGUnLrGZwmRMfkRm0AjQx7BIRgs/cC7QAziXT9zcVCIkZyVO6JOBVQBBCKw5DhsFB6E2IU&#10;vyIkuCisKOUvLpX90t/+60skEOO7/ijptEU4AQLFQBKdRqCS0KMQ46Xom5EpjUKM1XVj9c3jLa0z&#10;IMbm9unG9omGjrGm7vF2x0S3c8rpmnO550GMnAiHxjHSxIxMjIJ8XhcfSp7TgoyJFcgMjcKKmvFk&#10;VUT97A1JFUOz4srSAwgGiFG2Yhc5qPQGQ7yLwMWRYUp1Q9luGBc9Q3PuwVkhRnYw0gVWNY+U1vTf&#10;sLszC3tSrrcnZjVbstrj0ltjbKA1YjYYwEVgWzTVABq7wDbgHHDRFSt7AqGklqvW1ihrx5WktstJ&#10;7VBEIk1rFsYz2sv0EnvVAkQkiKLcoQRyMjM7Z6zpjLMpycx7QCO8mtMQPkqJSQlUsok3hiHDH+XJ&#10;KHDbblCGGE6w2ZN0zZGYq3yMQlmclbSDR5eR6xJnThGqSV78MzyfZgejjFckG5UGMYoLSOEiQ29L&#10;RHIriJHcjMK9BjFy6Ck5HoUVRVKDTcBFlNEylJHnworjqerBGHuIkYY1gk9ciZyNUwedioytNACP&#10;4yHdxCrXOYxTWJGdflKSoViI073k9QnYiPQM+OKlVB5IQ1KDNmYuEpoSliNQ9LIiNMx5aCgSlfnQ&#10;O5GGPDWUeI4QDJEavlg0aCvsT83vTbnhASim3uhPySPhbFEKMQouZhehz9G88vEblZNgRdY4dKNy&#10;NK8CgEpDJRWdFo/wxB4jgEZyNvKwRumEfY8cs0phqxRMKxdiulcKHeWSCRr5VuNW8N1Qd09uu9x5&#10;yLixfQKN8ZmO+AwXRBP9Ezd2UclGlK0bAkBqkrya0g3J+DcAJMevEj0aAEmYIRJv0h561PKiYxsT&#10;AoewMj8IAYK+KDA1rgn8Q92ic5Y4GyVCVWGnCgFlH6OMLbyKUhHjpWjSRdraJNxosJ9CQdGX5HUU&#10;GexBgNEASWMzbcrISRyIABWKa7gQ13iRWZEU3SK6FN0YEEPJiq9aGywZzTfbl9zjjzzjdwan7oxO&#10;P+of2RgcvDM1tTU/v7Oyurt2m+ZgXLy1PbV0j4Y4LjxYWHw8v7A1Nn53eITGNM7Ob03NPB6efOQa&#10;vFfVOG3L7Yi1NUQn8w9FCoFiiLUjLMURmgRso4GCNOtGEurBfiBA8jESB0qMcRJ+E9qv2LoAjTGZ&#10;TlKGG9xI0GjrJmhkTyPv0h2aCDKUp0lwKKwYZukOT+wJS+oJTexGvWwSW4hRr5o/DCL6PNCjb9PE&#10;6B+DskUoKCieuDQwjiT+xouAtCg8QSoVNBpPjR/NHwBFczQpBZQ+ixifJbQh/ctw8Q/J7F1UxBjX&#10;TjqAiyqa9AAxQvtWWeIeNOkALkJmVgwC6WnDCDdl/PNSolk6V41wo2l1f8SpsKIoNNEJmaFR288i&#10;xm5DRI/kXUwBNAIX3REp7is2d1S6B8SYbZ8pblhrH9hxjj3tG38yOLE1Mfd0bnkXxLi8tru2vn1r&#10;4/HGvScPNne3tlTGVPI3ciIc6MnTna0n2xDqBRlBPgDIJ7z8kSS/dRFW3GaRvb0Ng5YnuK1Pdh9v&#10;PnU5B9977/ecPfXMsaMnj/udPnToCBBNmO3oUWDes4lx36Kg0FhU7YFF9WpaiAUNYsTCuEjRp1g0&#10;MUKHfY6gFFaU9n6+R8+c8P3LP//B//njv/jLH7z19vkzgCuBxtfPkb/xjfPkWhQXH/nueJSjMJj4&#10;6DTdacqSShgAKnHfCShKPSScBtaSYNRzp2lAoxCjjGwUbMOBgH8nj7183OdFP58/8T3yH86ePHzu&#10;FAGhkCEayDn4HX3x1PGXsfXMCbAf6fwJHxAjytfpnE/gcOIVlMGHOAGRwkjmQAjoKJSIegidQ3Rd&#10;PocgbEUbNIbkosCQ6PbYkRdfiLe1WNIpk401qwPQKLgIA4gIVkzOhMHzLoIV09sSbO0Eisl4R2+6&#10;Ymm6bGmMiK8PpeCZWoCiDka9eLUarPhlWMUXYeBGUCJxI0oR7K+vVH0RbhcH4/s0iX/Je4FgRQpA&#10;BTEKLnLIaPEv/IugXwWA02CU/MK/lEr27IHWUCpykxqvp5Fo7b2g8g9Dq6D3g8CixRyPSoMMhRVB&#10;g0SMhoORiBEdXipjaPQSo3Yq7pNUAhd/RSdcDlx8B9x4scQ8tSPIkBARrMi4iFWRuBlBsx+GlPnH&#10;1lxNaQIx3rD3l9cM1zVNNLZON7RMAB1rmoZrmgfrWoeaOsfauie7HbMO13zfIKVOHZvg2TWYGGdn&#10;NoT3AGzk3BtbGkUJcpugWRCFGDU06pYT4womZZMWcHF6cg2lUKIIiLi8eH91+eHayiOUsCkUlh2M&#10;+4hRx6MKLg4MzQ/QXBqc8GZw3jUAaFzkaRhnWnum6trGyhsGC6v7rtndOaVuW15XYk5bQgbjYnIz&#10;u/har6Y0Axc5pJOmm6c8kGmdEld52dokxCiTW1xN7gQxRlqxtQslcyNNSSfESPF48kIsoJjWLbMG&#10;G4418gSKFC/lkOuMmYTGLgIX0/I9IEagRQ6NWBvLtY+CN8glVeBOu0GzUKRcd1hzu625DhCj8o8x&#10;LiZkgEjbIbkKce7JgEPTjHn7vItqgKWGRpOPkXYxcJFAURyMmhjp6ijlSZeORYTEg8o8KZGr3uBV&#10;7WPcR4wiwUKUaogj22ahRqARIoYhblE4R7QDxDJcf4qCCIRIYDCCRqEdJkaCQ07ZqqERMkMj9+9J&#10;NjxvGqjQJ/qnsYvEimC/EZqvv2QEDyhXDS8kB6NIyFBDowkXOaVq8VBa4YAQI3BRiFHOkGJTcTn5&#10;NC4xqxBdjaJn4GJ+1ZQmxkJWQdVYnn3oun2QZ+ygPy7guOxmZEQkMlTMKVNEmrhxSEOjca8UMUJC&#10;gzLWkYHQC4pyM1l0/9XWa7i9ChpFcZmAxu6Y9B4p2RD3oyPa1iP0CJErksa/dV1OBlco36PyOipJ&#10;/hWgggQikstrnxRMckAjica/0dQagovCjcBCQCN2D0uirJ6CPehTIlSpjFcD58g5aUS3AguJD5kY&#10;JcTRDI0a/MzSEKJEsEG4KMQIqQhJZXiJ8UJs08W4lkvxzSDGi7E0ejMgptU/mriR2AlIHF2D//su&#10;W2oSs1rtDdN1PYvtfWvO4fttjtWWziV3373+4YdDY4/6RjYm5jdnlh9PLt6fXnwwt7I5u/Bocur+&#10;9Mwj4OLCwtPxyYfQ6OTmwNjD7t4Ne91kTklfUg7IrTYimUYnhid3gRtDrSq7DA0axO1K7qGA1WTH&#10;lVTH5RTY5GYMsTSF4VcRvwAZrris3thMjxCj9jRG2nrAjdgFwr40Z2Nip8ZCwcWIJNQTMaJS6kN5&#10;VVyRxIpYZebEU4uw9sCAvNM/0s0x5u1gv2IAPgkU5kr8yZ3gg9FO9aQOfzAS533BY9XPgh4cycuH&#10;+7QPFyGNgiwFh+ZxjCbx5IomXPwuxOhtI/i3t/K7EKPyLkqg6bP48DsRI7QXF6H9rkUDIMGKqgFB&#10;Y1dgonYwav9hd1ASDJRdJMWKzyJG1BjcCCw04yKkiDGph1KkMi7K8MVga4/yLpqiUsNSPeG2XpRh&#10;Ka7wVPdlmyvS5ozOcCfljWSWTpXUr9Z0bbhGdiYWd6cWd0emtgbH7g5P3B2dvjM5c2du8eGtOzsP&#10;Hu0+2lK5cIgbeR7B7Z0nj7e3NvFvG3RI9Vvbu5uPdx4+2oYeb4KCgI3CQX9c9i1CjCSJ70UVoBG4&#10;CINKnq1xcGDiN+9+eAq0dfp1P9+zvsdO+fme8vGhoYOGj/E7QeMfXBgD1SLUh1IToCziY0QNVXI8&#10;KgRW9Dtx/AjI0Uh+gwXECL392vm//c8//q//6cc/fPNVICJoEBimuRGUeNoPNPWSQJpwGgSyAjgJ&#10;OwkfCoYJE6JefHeCXuhNCw2wFbh19PD3jh87ZHYzylBG2QvHlThYQKPfke9BOA3gogj1aCBEd9Lv&#10;0OkThwCTmicpJNXvMLkZKUiVBisCUI8d+h4YlQJfifrUsEYcCEKNACFqpFKQGDaavXbq+Cs03yM5&#10;FeXc5BpVgxNHX4izNcalNcWnN1syWq1ZXck5PanZPQBFjj5tj7e1xSY3kyj6lCbox9t5BP5Diq8P&#10;jqnFf5b+UdWU1SaqOiCGRi2SYmkyg68ib34RXvF5GLkZSWoujYovI8ppTv+w8s9D7R8H2z8IpFSo&#10;7/pLKGkpQBE0xa5Fnn+fE8yQ/L3M9jPNbBdIZADe2NP4q0sl6AFIBhj7XXDFByGVH4ZWQO+HgNlK&#10;fxNIGKlGLQIO/RVwiqQf86qWuZ42iUuTHZ44ogyG1JT7ToD9N0Hl0LuB9nc5TvW3geWkoApUKptG&#10;bJZ+EFD2SYgddwwUkZ7vySsbsN8crW2aamiZIlysH66s7Suv8VTUumuaBho7xtp6Zjvdc+6+xf6h&#10;5dGx9fFJmptxcnp9avLW5MSasKLQ2viYJJ5ZHR1ZGh1dRD1WgYhoJilMWWtSKfWQwOT09Co0M7Om&#10;JuWfv724eEe0snJ/be3h6irNtzHDobBTMzgHcmYyoK7wNP1LMp2GBKMyKy6JegcWXQMLzr7F7t75&#10;dudMY+dkdcNoYWVvXpk7t9STU9aXVuBIyumMz2jDDbkKnhH/IYzUZgIbnhBCXGdUycQoowHBhErg&#10;QyOsTntIKHST6y8nd0SCpsif5iQ6wjt0LgEJx/ipEEcJ+VPAY8yzR6GD+Z5MznEiUYgQMAA1OhhV&#10;csNYc9ipmEnTbEiEJ0oJSWU3oxrNyFdHrk6cMI2i5BGYofFCjN4p/qEgmYEjgUY5KlsNYiRoFG5k&#10;dKSrg66kdJJS6RVfw6QIlEgGByLKVhr6mEbuJgMhKFcKQaOQG8Ob4t6D4wml3rRJxUbSraM5J6jk&#10;bEASfimONaFHASEvAvHdRokevP3zo1FnQjXKxwhYkgw0xjMipx+eFGEYgxzFnRYzHzKqXSsdAbaJ&#10;KAyVZ1zMKqJQVRE9xALxHgtGDmfInIo0lSKjGue8MXGpGr6Inq+XDRdWTUIFlRNk3JwouTlZcnOi&#10;tGayGOhYOZbPkz3mlgzmFFEkM8Uwcy5WwVQcC8osIspVn7QCGBShqnHRu2pwI52JgZFyE3Ql46Ih&#10;hnBibKZHA7/d+EDiwx+X1U2lVoZT0JHpkd2PxJBdkbZu5kZv5CoYkjESkNAOugs3SgpxJIak4NIg&#10;S0uwpRUKSSSfJOiREYLwDxwYGN8UEEdRqcSNtEpACAVZ2ij20toGia8sROaQ5PwuRphrC2S4K4kV&#10;wXVgSOFJkfJo0SYe38iOR1Di1xynSgbN96iwkG2vQbN6xABEWbBZAMVLgEaWv0wpySeAM8EpEdny&#10;PDcRSc3RtraknPaUvI6sIk9B9bi9cb68aR7sV1Q9VNM24xl70Du6MTixMbv8GNCIF19oavbh9Nyj&#10;qZlHoxN3oMnph6NTDz1Dd2ta50vrptPyPVeSGy6ntIRbWwCBlL2G3YOM6AqzAYrRGb2R/MIdmdqN&#10;p4MfBPwy4JuuQlIz3YBGEaFjuhOP9ar8UcDmImhMcYD9FDEaPkMWRaUKInopETDAGW4Aq3jLp08C&#10;Ph4pPcKfRK1Mj5T/hqZtpHuFEqJOOJYVuEtuUopo1dGwih7F68jRquoB8UPhvw5Egw8p19E3/JcC&#10;lGIoyfT3NPejQjhIY6TYUqk3iSHtzToQv6qk6k3sZyZDYUXBRdkqZGiW8is+Swfxz1vzPEkziwMK&#10;QCmTKMbvcTAKK4qD0R9K7PJP6vRPamdoBC46oSASMV5wUneQtRMKsHYFWnugoCQnJa0xRFRpZbY0&#10;Vg1WdIuCLC7VxtotrBhkKDjFBQVZXYFWZ1CyOzjFA4XaPMGpztCUnjCbM9wGbnReTvPEZA/F5QxZ&#10;rw8n5w1ct0819NwbnNkdntntHbnvGrrd4V5q6JhyD6/Pruys3KZI77sPiRu3nkI0KSO09WT70ebW&#10;o80nqL//cHfj/i7wcvX29q3b23fvPnn48OnjLYloZb+kxiTYz9S/4wW3SLtkYRBqP919eP9RZ5vj&#10;v/3tP5zye+PsybcPv3TC1+e079ETvkePHfV52efIS0d8XgI0vnz40BEfmoFDpvUXbMPCDkmtZy+q&#10;6XMW1YgXYUUsav3AIlvF2QhifOXM6f/613/1f/3t3/7oB2+9+crZ18+dfvXMSZSCf0JHAkigL5Tn&#10;TqKSSp7/EIgF6PKVUmpkSv2Tx44c9zkEnT9+7PXTJyAY4C4QF3oDawnF+XJ+GkkkIy5HGYsoAbFo&#10;ia2SjQa0JrvjlATzIPQjGXHE8Yh9sQrI1OGs4iAV7EQlas4dP3LiyJ8ce+n/AFW+/copUOWJI987&#10;fvhPsQrjxOGXTvnQ1CCARnQOkpR4VNg4E7+jL+vhl6f8jh4/etj3yMsvRKc2xgIabS3xaa1AxMSM&#10;Doo+ZXei4GK0tfFqUkMklFgfYakPTWgMwYtsDLEij1SslCjTC5E3aSL1K2R8c7XmqyvVn0dUfB4O&#10;YqwSfRlRyaxoByt+Fka4+GFQ6QdB9veCyBHHoCiRqDSNPkhM3ICkS8UsgjfgIvTTiyWs0n8yQkYZ&#10;4WhfENp7Qfb3g8qBi6zy9/kQhIsBxe8EEOlpFKQOLxSbvYjSm1m6pZbyZz6HGEGkvw6wEy6SU9HA&#10;xUBiSOi9oAo6Nyig7OOg8s/DKoPj6gBIeMO+bh8suzl5s2Ea0FjXMlldO1he01dW5bZXuyrq+mpb&#10;R5u7pztcs93u+d6B5aHhVUAjT7OxDuSjKNDRxZGRheEh0sjw8ujICsqR4UVaHVnQGAkxSVIJSY2C&#10;RhW5+gxiXFq6C4EVQYzgxrmFu9OzgNVbOvZV4+Lw6KJ5Og2DGFcgnLarf6nbPQfubXXMyqQaN+zu&#10;nBJ3dokno8idktctDsarKc2R1uYrSS0kGKmtkbZ2CLgorEiV1mYeEEjzSQg7QYYLDjbNWi75PLiS&#10;HHR4kQImgZGARuRVy+pOyHGAUkygCJvYT5gH2CDv8ZLqRsU3SmRj0YDOeSPESDN/kCRLKs1JSKGA&#10;mcRdZmjkwFRFjPTHFyAfTsyCkkdgxpOncR8fqlVTJSV05SuCIqxtLEWMQoP0Nk8YiXqKWTWLE/Tj&#10;zij/JBiSfZLgRnLexqZ3idNVhJOPz+6GnseNIqm35DoTr7ms1ymCVzlmmRg5uQtBIyd62UM7uPMq&#10;KQ6vAjj1qDwiRoFGYVfB1xxnMk9jiMYi6o0nygfFkddOhimKW4/zl8rs/Hn2EUjm6xdoFFyE1DBU&#10;fsQZhf2aGBkaidPEI8oHIt8giT8M4ED0KcRIqp4CLpbWTNmVpvF1Lq6eADfeqMDRCVazi4kYxbdJ&#10;Z1g2llM6ml1CHlFwI6Mjjg7BGBJW3EeM+sI1Je4TuW3BjRoXD9AjStxGfPLjs3sgRYwEjfyXFEMA&#10;SAphzeiJSie6EHTkv0egJN8jcSM+bJyEU0uNjktq1xK2EQH/iAATmgGNjBMEiiBGgcZAS1uwtZ1w&#10;MbkNXCQ9hybyLuRv9I6OU8ymEqh4c+rsI0ZxOapoVU6NAxkQomhQyaBEwKHIS4wxTQKKSvEqm4ti&#10;oVhJJ4uyMTi+mTgtuTEhuzOtcCCrbBSPlT5XBe6MQmde+UBtx3xH75pj4Nbw1L2x6fsj4+uTM/cm&#10;5x5BgMaJ6fuTU/cBkKPj97s9Kzebp+0Ns7n24diMNvQZbm2OSMENoTsj9zkiuZs9hN0QwC86o+9q&#10;mjsSTyq1m9m+DQ+IVtMcURkugGJcVm9cdh8EbgQ04pka/kYnMC/M2i0xruw91uqGxCsoPElImdSJ&#10;xjL9Os29ntJJ7kp8PKgr5k9rT1hS1z5ixB0DMWpcJGKk/KvGYEgiUi807rn/SkSMQoleUGRK3CMi&#10;SS8WiszcaK4UYx8uQkKGWpoVoUuxe7yFB4lR7GfiIrSPEs3ag4LfUQeJkaVY0fAusl+RfIlEjBbg&#10;IslwMIIYGfMsLjMxBlq7mRidkPYZeolRJKsk5WBkaHSGiEdRjVQ0w2FfqK0/JLWX7JReiUcNTXWF&#10;2FyhNmdYei8UbvNAV9L7ozIGr6S6otNdluzea/apJhdB4+DsjmPk/s3WGXvdeJNjpX9ya3z+yczS&#10;04W1J7fu7T7c3t3coWBKoCNA8d7DnTv3d8CKq3d2F27tzixvTy88nl96vHLryd37KpzVQCHBRWOG&#10;x4P6d78IN8oiaL2yuB4eGvXKmR+e8nvz7PE3QStHDh3zOXwExOh77PDRY4deeul7WEEFcPH/H4gR&#10;i0Cj7zGfH7z5xt//9/8G/cX33wQ0QkA+QUSAk0jiVNlJePwV4B/PfwgshGCgvYCiGBAYUjDylRO+&#10;b5w5CZ3zo8hV4U8YQn3i2ZPAVAgGoE4cjJB4CNE/yBNd4aAQDOwIlhOJ85NQkHeEfdoPfR6BLZUQ&#10;WBHQKM7Js34vn/F96fSxF185eYTCViVNDgvcePzQixDQVA6Nk8TpYRUHArWCGLVTFKx49NCLPi9/&#10;74UomuyuidKKpLUINyawgItxttbo5Gbg4pWE+oj42rC4mpBYzmFDk91Vfn3Z8B8aIhoMKwcZAhe/&#10;iKgUYoSh7U9D7Z+Eln0cUkoKlpw39t8Fg+iIqd4NqABlCXcRjz2LGDXICekR7F1AM2oMVCP/HhMj&#10;OgQugs14EKMRC8rjCdnHyA5G/zLdoXS+7xAHN4mEGMVXeZAYgbsyghHCofXRRTgfXO+HweW48E9C&#10;KkGMl6KqI6z1wAy8TeL90l4zYb85Wl4zUlrRV1zhLrQ7iyud9prem00jje0TrT1THY4ZV+9C/9Ay&#10;zbcxRjNtjI4sAQuHBucHB+YG+mchGFgdGFocGKLKoaE5xshFcjmyzLbAJEEjh5XuI8aFhY3FxdtL&#10;SxvLy/e8xLi4MT1HaXW0g1Hj4tDIgjnbDYixdwCIuwh5+pecfYudzhlwb0vPTE3TeFFl//VSV3aR&#10;O7PQbbvhsGSBXhp5AsYmYSrICJskRae3X7W1RKY2R6Y0SWBqJM8nAS7CG5UQlAz54xhO4kYixsTm&#10;YIuaiyIsqYmgkcfvARrxxqw8YygpFarK14IXdMPno8SJNwfptV75FZ0pPGSRU924AZmJ2V1JOTQr&#10;YxLYKbMngcdbxmWAtfYQI/sYZXZ1CUxtI9co5expVdAo822Y+JDfR40aljlXqkGGihgZFwkIRbyJ&#10;udGQ1OPVlrcaKXOMKFZvhCqLTjurC1JzJx70KDLjKWhkYky65gA0JuOeMDSy9oCiSLCHRuWxZFV6&#10;M7olsVuMPY2G1JhJ3kueFIAKkqdDYwuLRzQuckjqMECRcpmyYEuEquCiEY9qTINBInef9jHKOYvB&#10;RxExMZYNoUONi8U1M/ZavM3M2utgTFc0zJXXk11WM1VUM0lxquU4JZWslYgRp2cfhQQazcoqHs0s&#10;GtH0uMfxaNxDOiXj2qVeRMR4vVduHXkXmRiFFbFJxmQCKRM1k3O0akK2Kz7LKYINCTfKKLjoDAdx&#10;Y1pXpK0T3KhT5qi/TbCEHjVAhgH8VDZOnrpDYlkNDySgMRgGoSPhogiAwW7JljDO9imRk+jKQE2V&#10;UoW5UQGbfwwRowGKPMhQxJs0Q+qYVZCkZkKzBAu1pEagBf1o4AlIaA+0mD1j5DtVwbfsPsWPT2hC&#10;Pb5E1uv9Sdc9sekdV1Oa4tJbrTldmQWe4urxpu7VDtctz9DdoYmHvUPrwxN3x6Yfjc88nJp5NDnz&#10;YGr6wfjUPU/fan3rlL12vKR2Kr962prnwW8Fft8up9IwRdwciG446J0HJV61OeKy+6MzCBc1ycv9&#10;hwG8B+0DEQGKcTme+Jze+Cx3XCYI0yFxqpQOhxyDlGpVwlNRiiGCLRGn3lWach2s2B2eTEMicWJC&#10;jIysThAshRYnduK2qD8KGLlVwYcgSRFzowpSVdzItxSNQeZ7ngKJEVGJ0Y6ZzYAx1IAAxQmp4FCa&#10;CRzqyoNSvWkZNKgpUUuCRXE43UbjIqRxETLOao/2IeI+7afBPyjBRS8xKjjUwiYxQIYBSQ7/xB6R&#10;xKNylClA0WPIJWRo5kAvMSY6xdmopFyIPYYkFapDqFKCUXmuRVKIpLdJ9mBHIyq1m4bjchqnsNRu&#10;QCMoMSwVGOmmCNVUT4TNE5nWH5HsiEx1RNnoP9DCmrnu0Sf9s7vdI48qW+bL6mfqutddo9v9EzuD&#10;E1tDU48m5jfnVrZWNp5sPNy995gEY3Vjd35td3x+a3huc2Tm0djc46lFSmJ8+x6lodLzOsqieEi8&#10;jlp/XHjBbZHxn3J/Nh8+frK12+sa/tUv3jt36vunT7x+0u88AZTfySNHDr344p8eowDVw4d9jggx&#10;HhymqGDu+Ytq962LavqHFsWLBjECY8+eOfVf//q//MPf/18//vMfvPnqubdfOwdcFIESOW8qRauK&#10;j1EAEjpvTIvP2LZ/oguUsIU5YUPYFzUCYFiVegWNxuwa4DFw3Ss8FSSoT1qiN7Q5cRQcqDyZWMUm&#10;6QpbTQclPtRhqzCkN0FKdAh0PHX0JQh8eB7NeMQjuPG1075nfX1OHH7Jl/PcoH/pUCTESJt8vMMv&#10;QY/HjrwIaHzhiqXuqrUxJpV8OzRJhq2ZoDFd5UGNsjZGJNSBFYOibwZGVbFfUbHil+H2L8hhWMag&#10;aP+SM9kIMX55uUpAUeFiePlnoRVgRY2LYEWeIxEERRGkwDxyygVU/Caw0kyMIiFGjXCaFUUSIyq4&#10;KFGgALPfBpKbkXomllPjCX8TRPGiv/S3a2IUaNwnfSAIq/tako3dn0WMhqFy3kCcyIcMokfOefN+&#10;kP2DkPKPgogYPw6yfxpi/+qyPSi+Fu8WeE+9UT5WVDVeYB+6Uea5XuzMK3HklTkAjWXVfVUNQ/Wt&#10;Y80d4x1dUw73HABsYHhlaHh1aGR5aHBRWLG/b6avdxqCgdW+gXmI7IEZYUjhxn3yQiOPRTQTo+Fg&#10;BC7eEWKEYIAYZ+Zp6g5A4zOJkUYwGrMvevrnPP0LEEC3xzPf4Zppd802dk7baweBixkF3Rn5jvR8&#10;V2J2R1waCLDuirX+akozsCrGRrPJxWU66C2WXSJxmV2AxihbK7gR1AeYjOJEoGAe8p4xCAG38N5G&#10;r26cJTU8qS00qQXQCMRiymogaKTMNy0CjfgPiSiFSQ/cKByCt3B+TVfkIB4nJXpZB7d0JWV3JOV0&#10;WnO7ZS4NxkXyMZKbMcthUdzVDegyOxiFGMnNyDM0KmhMbAMxqtjU70CMQcb0/WjMlwkUVNAoxLhX&#10;dHOUCBpNmzhlzj5iVML9TwPf0lSNcZmd8ZkEjUKM4lekm0YZVkgKGpkYaROgMc8FYhSG8RKOaRXa&#10;B42QEKMhBY37pIkR+6IT40kNCtJTVColpOEhi8yNjI40kYYQIwDyWcRIbkNDlGFVnrs+ZxLjmRBj&#10;popPJmJU8ajVUyW10+X1cxoUYWgbmwCN+QyNOSVGJh6choiJEaWIoXEM0Ghwo3Y8KnoURNQXrmtE&#10;kqRHfIlCibIKbqTMPfmDUEr+gFVckUDHHE6pmuPeJ0AFDXrMImlo3OdvVH+k2CuFiwYxCi4yjahV&#10;HbDK6Miz/JG7iUre1BxqbQMIkX/MBjIBe1B2UEVlIjNdGIgIrtOieg4cVWKvo38s6tv94wlItDSZ&#10;CDoelPQswEO4yH42SJxvFLrJEMUxnGDj1tC4xoik1kjcHGsb6DEsoTbS2hzHiQDS85ylNVN17cvd&#10;nrt9ww89A3d6BzcGRu8MT9yfmHowOf1wYvLe4PB6e/d8Ze1QYcVAPqVQmsLDwi8Jf4s5Faq1Ldy4&#10;z5TeJqUzKg3E2JeQ3QdoBD2SmNxUmCh5GrtlQCNwMSG3z5JDgg2AFH+j3GcZRCrcaFaElYZKXk5B&#10;h65Im1scm6BWikfFXikdkDwvHFdDI3YMsbSrvwWYcFF5MpU/k3yY2pMpNxYtQebymOTpsGBoX6IC&#10;NggkxgZ5FyVm9Zlw+L9CjGYfI8kEgWqMYly7ZkUIq+Y2on18eFD7gfAP6lnEKL5EQkSDGGEDDkGM&#10;WooVRQSKKqBUPIRMhkqBVneQ1RW8R2pQ4j6FmEXE6Am19hoCN9Kki5TexuYJT3WCEiNS6fNGH+MU&#10;0KMrwtYbzqMZ0YDbUBacq2kUaI1fG3z4M0vGqjputfQ9aPLcszfM0S9t00Jt13pj9+3mnvVW51qb&#10;e62rd8U5uNY/fnd0dnNmZXcOrDi36x596Bx90DN2zz3+YGDq8djc9vTS9uL6U/JJblHOVZ42Yu/y&#10;R2I8sAgryqJvzqP7246uvnd+9f7rr/zg9IlXjx877XPY18/vhMa5F19+6egxv+dltWGae+6iGn2H&#10;Re3w/EXxoikwFcT4w7fe/Mu/+PMf/fBtEOPr50699epZATwgH1YhWYUEIN985QwqgVVAKUAjEAub&#10;0AYCYoHlUEoNegBxQTC0vY85KYUpT89IMZ/HXhbwg4FN0h6Gz0t/6nv4pZPHQH1Ug0Pg6BD6xFGw&#10;ijPBLuJylMyusGVVBHoUYjxx5HsCjdArJ4++cfY4iPGVE75nqHMiWJTokDGVxjficMKNoERA4wlf&#10;Qlyxjx1+6YXQuJoIS/0Va1NkclOUtSk6pYmyU6a1RSc3RybWh4MVY6oCrlbS/PuXK76+DFyU4YiV&#10;MhbxM0O0CoVXaX0RUf3V5ZrPI6o/Da/8OLTi49By6JMwZQAXfxdYxglpKFHNLy8W/+oi5x3lafSf&#10;R4waFAnneOwiyO3XxtBBkKHgmRAaSklCQyTJAwtBlcR7jHxagoJm7cHFS3QI4UOzjVMV+BTjV1xi&#10;k5p6kSXEKJ5GsDFwkRyMoRWg5Y+CiRg/CQYxVuLtH9iTmOPCSyFl6SgZzC3yZBc4c4qcYKoCu0eI&#10;sa5ltKl9DMTY45r19NPIwP6h5f6hRWBhL6isb9rdO+XyTEIwsIpKqe/tn+kbmO0fnOM8NPOSv1QE&#10;uhseXQLsyUBE4N/U1Mo+YlxZure6fB9aW1HEiEpsmuW5+81uxn3E2DcEslXE6O6bdyhinG11zNY0&#10;TxSUuzNudKbktqXkdKZc66Hhi6nNwMVIa0O0rRVwBdySYXUmH10XR3XSQMdofERJnAjH1n45hRxo&#10;oMFQmtKQMsdQ6GZic5i1FVLQyFlJAY2hiRTlFZlC8IbOBUXEhSWeGZlQQSUR4VQrahUgxOMVwYeW&#10;LJpyQ+a1pxGMaoJ7noWC88RIVKqEd2poNIjRGJApPtKk1nCAH0elCgSKm1Tm28DrMnlmEmi2RlWv&#10;kFg1PkCMe0Sv9Tyg0YBGrjQNcQQuRto6r6Z1gQeM/Jk8Gwdn0InJAFd34uRxFRIailskd0l8VgIk&#10;qLGAG6+hlNhUuWkAGEWJAl1eaRIzGkB0tw1uJMhhydPRwoFQqq2ARsPPpv3AyhVcNMSjBFWQKr5W&#10;MvoUBkPacLaRKJUHFtJIQhZ62MONjI7qnPVRJD4ZXXGiVJpXA0BYSpQ4X9k4T6DYMF3ROIPS3jBd&#10;Vj9VVj9TWgdonCq8OZFXgdMgzyeAE6UiWDofs5uRiDEDuFg0koYzKRqEMoqHILFF2ATZCvulJBVI&#10;clf+rDJU69srgI2ttvwB1eYGyXyf5clqaBRnY3wWDfolGV5Hdk+ZolUZIIUhiR+SlddRJPQoNqfx&#10;bCVuZCl/Iw961EZIYgvaoDHFOvK4ODAMWorEoWeObDS7KA34JJ4ENJoZEuBHni4DNYU2RYyUJuek&#10;IdnR2zmnJ9WeMYU61q4wSfdi+N+IkAkd6SuMMiKx5Yq1PSq1LTqlxXbdnV8xXtu+2uG80+G83ePZ&#10;6HStOHvXeofWxyfvT808Qgli7HQs1jZNFVeN5JUP4zNJ3uCcPtxbCpqw4hyaI2ydkWl05/GdpfRd&#10;mXhMnrh0yl2EpyCjEy/bHOHJPWFWChnFY6Ko1Oy+xNx+6/VBa95Qyo0RGFgFNAIm6TlyliP2T6q0&#10;qxCPUezGI4DAgaDB6IzeqAxwY8/l1M7IVH70fBroAeAane4iahVotPaAooXw8ciMgZFMjFbK2aOg&#10;kQwaG0liboSA5YBzMzdeorL1opLCMEV3THqaAL+KYUU3k8R+vr6mGT6egYtae1iR3Yz66HQCzxE2&#10;CQdqw6z97Pevk0GMwooi4UPNjZD4FRUuss8wKMkNaUQ05A62eiC1VWwrDTtkeYcjaqm4U8lkI7lP&#10;VRJUr19R5ugPS+4FLoZZneFWZ5jVQSHNlKuJEyZRQHVfZFo/Kb0XAitepthmfMY8FGudjt+f3pQb&#10;Q3nV86XNK2VNi4U38Ss6hZ/cwqrJ4hr6ya1pXb7ZulBWO1ZWO1LeMF7ftdgzujkwt+sa323tfVDv&#10;XK93rjW6brX1bzhG7vdPbk4tbS/d3t14tHv/8e7mE4JGczjqHxfzoijRZO/Isv10Z3sXam3q/Ie/&#10;/wlw8eypV30O+R33O3361PkjRwj5wIqyMNntXxTPPWdRjb7DonZ41qJI0Vg0MZ484QedP3fmL37w&#10;1p9TYOoZCETHjKcCRNnvR/j31rnTb549BcF448zJ88fVkELgH8Hb2RNgPz0uEYJBsaacB/UUz74o&#10;9ToMlWyeWRH9g8p8D/8pcBE4ikohT0K1I+T9Qwl+Qw0kaIcGQrNoA6qEUIOuwLQ4GfAk6rklkaRy&#10;NvpR+tOzvj5ARJQQDgRJY+wuB4XQm/gbUYNDQDj/Y0fI0whoBNxC4MYXgqJrQmLreF67+stJjZHW&#10;RopETSFcDEuoDYqu9L9acZEmxij/ipLWVBgjEqsYF8s/DSkD9nwSXIry0xD7p6gBFobYIRifh1V+&#10;RsRY9UlYJQRDbAAkcJEnvSgB0UmSG4kvhU2rJh0kRrGF94CL7wRRXhlKLRNQRqjGeUoJF3kuRw4T&#10;LQMrGizKxKihEcZeF6IYChf9KYr1V/5l0DOJUcsgRjs7GwVTDVbkGT6EGD8IKSdiFHgOwd2zf33l&#10;ZkBcHd4tLltbYtI6rbkuGvd1w5me78oocGQXOfPK3MXV/ZV1w/XN441t420dE12Oaadn3t23KL47&#10;T++8u3fG5ZkGKzrdE5DBjTOsKQMgFTdqdBR6BOCBGMF7Qow8mpGg0UyMYMX1tUfQ2tpDTYwyn8dB&#10;YhQWldkXgYvuvlngoszB2Omea3fN13dN22uHc4sdqTmtiZlNlsw20FdcenssTafRbOCiGlBndtCh&#10;NKCLcTGdAlaFGK+kkgNNYlND2AtH0GhpBCiKiBthKGhsAjSSpzGlnQJHmYIIhwzJqvaqMcAYHjCa&#10;xb5bBErUY/Yg2HgvxxNUyUUlQaURTolr2UeMDI0dDI3tDI3eyST5Knh6Rhjyrsz0qLfuy5gqxHhQ&#10;4gUSPlSS7DgKFEW4gSRNjDgrTYy4vYBGPAK6MwYuQuKzEglvSJQjuRlBjIRz1CD1xoDCQgO69kn7&#10;zSAv7RA6Ug+kvTwDwRbhiaCx9C90Z3CjiCAwm6GRw1MptSmkYkHLAGZeYtRiXEQnRI8GNCqfHnSQ&#10;GEGAmhjL62dJDdNCjJAd3Ng0W95EGVDKGuZK6mYAjTxnI3k7/wAxCjQyKJJKhqHM0hERrZoAUmxC&#10;R76Ncg8VMTKfC5Pj9mKrKCWfpZPWGsMdE3N7IQs5Hsn3aA5YpYDGHE9ctttwPFJYIwRaEHoESDA0&#10;sgggeayjYSiG1P5GQGNim1k89JGoEmiEXcRLxg4r7EvuL0WbSZ1ovI8YNdeBCclVZZprXhuKGPfJ&#10;BJDaUO2ZEk2sqIiRWDEJPEZURmBmcsexQbNZRjBxkYsP3zgrftO68FEvqJ6+2b5a17Za0zjT2L7U&#10;3LHQ0bPg7FsZGaOcN9DYxL2+oTtdrlvVTTOF1eO2G+74zC6DGJvxjQ63ttG3FZCWRiES9Acp/FSm&#10;02xA0RxzQU8k03M1w3PF5gQ30m1M6RRoBFiiKxBjav4oiBE2niPgHw8ObdRvRSq9x9PbvAkXYeBB&#10;kNcXDxpoajx0/GLgY4DPAw2SJPVB0Rl9UemeyylO3AohfAJFI8bVeMqGm9FMjAY30oC6RMWNhk+4&#10;jaER5V4vn6Cdifr2MaEIZLivRvQ8YtT9SySqWXoTtA8USfEd0D5ENGs/+O0TIHBfjZaBiHvsZxGj&#10;Wdq1CFYkYkx2CROSJ1BCSckxKJ5Dl4CiIRMrprCSnWZJvlOTUEMSkmRiRKXyLvL8GZ4IlMkuKNLm&#10;JuETlYrPkicqzQ2Ro5sSa3WQkxwfMBp522fJHUq8PoyP67XKhcK61bzqmcKaafyQltbPQ/aGxYqm&#10;5cqWJXvDXEHV6I2K4fzKEXvTXKP7btvg43rXfXvzUv7N8YKaiZKGmZudy03u9Z6h+0Ozj2dWdpY2&#10;dtbu7dzbfApopDyrBjT+cTEvQonaBiqqVdyuJ1Q+vP/4ZlXtP/7DT0/4njl94ryf7+ljR08e9Tl+&#10;lCa2OH74sEqaKggnNhZZ/ZZFtTMt3wKfsqg9jUVh4t4F53TiOA1lPHb0yKmTx7//xqv/6Ud/9uM/&#10;e1ugkb2LajJGoCMYDDD2+ukTMtWh5LOBIbglTKUhUEMjAFIT40m/I6As4JYkj0ElCPPVczRIUhgV&#10;/Zw4+hK4TuJgpWcAG1gOMsOb1KABbGmjwVW8oHK22IrK4z4vnvY7DBClIY7HjtDM/sePKaeijwqp&#10;lf6lE9ioBDGCUeXoKIldTxyVYFTIS4yXIm/6X60Jiq4NiasPszREJDVekRnGeWbFoJiblygStdpw&#10;KlYQBIZWfBZayVhY/jH7yj4OKvt9UBkZvAr7o8BS6EMYIRXQ70MrzfowtFJGGMrUi+Rd5JkVFcXt&#10;lYFwjI4yslHnUL1UQsGoNIMFZSJVuMjEKDYQUQJHGfOYEg2vIK3utUmwzQGotJWgVBOjpkfZUUsT&#10;I7ZiF1wUzoquEaUoqOy9YPIxUlRqiB3E+GloBfR5eNXXkTUXIm9eiKzE3Q631AHX4zPaACTJuZ22&#10;vM6cImdheW9F7VBt42h9y2hD60hzx3h7z1Snc6bHNetwz7CmHK5JqMckqnRPMUmSBCA9fbOCjmbH&#10;o+FpXNbcCBQEEM7NrWsfo5kYFxY2sEmIEY0hiUoV76LMvijeRUffXE/vLFixyzWLE253zrQ6Zm+2&#10;TBRW9GXmdyVntSSkNcfZ2miOflu7MCEQUUCRnFrirwO54bUpEwxJ6MgTG7bHZLRHpzM0prfj5clw&#10;M9JIxVALRWwGxzfQ8EUFXYDGFhKxlgGN9AZG0a0yco9KIwUIbCGlWJwPQSOn7uTYSyZGNXO9Nc+V&#10;mk9+G4gghzkHSMO02cPeUfWqTQPDMh3UrcGKhsibRzN/4F0Nb8kUWNsqyXtwenLmZsngTKFENQbS&#10;y4debhRKFBeiwKHZFo+iWeQvSuvCuyMEw9SM4Bb3AZdDlMjYTH5UI50sCAQS2JChcShFSeRmVAPn&#10;IJr+Ps8LigaAAcy8Q/VsLIIZ5kZI+hebby/lYjVLt9HBw4A6kUAjA6E52QyNHuTJUcZzSik3iYAi&#10;DKAaShCj7AJD+kGf0rnRJ9SPDkF61+1jYD/6g3fNZHHtdGkdqax+yt4wXdk0S2qZr2pdqG5bRFne&#10;soC3mZJa8jRSwGH5cJ59CGJoJKYldCwbk3Q4kJcMDUkNpVQpU1u1vM0Kh3BjBRHBiurGMvFq7pX7&#10;rO+23HB9nwUghcnlmSrRHz7cZoyUyFXxPeoPD//1QXkdDwpkotFRwFJhJPkhJTBSbaJAR9NUEEQy&#10;xr6SUpWhURBxvydQhsnRqkiiXrVtIsB9q2pHoxNyIZL/UJMtbVX11m4ezkcJYMjNSJNMUPQmAS37&#10;VOnqCJXJ7X/F2nzV1pKY25NZ2I8nXlA+XGDvs9eON3UudLqWHL3Lg8PrE1MPpmZpQOPY9KP+0Qdt&#10;rlv2htns4v4kmqrHgx8K6ofSn3ZD/JXsxncwJdeZmNEWb2uyZLTTJMmprfRXnnQn3rkj01wEjXTP&#10;aSgjoBEPCIhoudZvvTGcmDeYkEvEKN93/Fyo3xDBe7M4Ry51gifCQyKjM+jvBXjo9JuJn7trvZbr&#10;A+g2IWcAisvujwGvpjrwQGWSlW8nRoA3QJG9T2RAIVbOwmIiRnYzUipU7WPUdKcE3osm6gMEivbB&#10;oWhf/TOJUQPhMyXgJ/ZBVvx2Ynw2AX6LvkN7PSM/S41aJD40QFFYkdWD0hRf2gUFJXeEJHcTEBIc&#10;ekRCjOJCDErBVpGCRpXJZp8XUZTixl5oGZziCk5FS1doijM0lTLcyBQawMXLlKWpPzpjIMrWG21z&#10;p+SNpl4fSC8csxUMJeQ4oJQbQ9b8oeQ8AsWM4pn0oum0woncisXCult51fM13bfa+u92DW06x564&#10;xnc7Bx+39T1scGxUti6DJPE7XFg7VVw/U1g3m1sxml7Uayt0o8wpH0FlVftyg3PNMXRveHpzemlr&#10;YW1z/e72/UdPHm893TYS3+xdjDSqXv27WwQRCRx5kZk22HiCEvb9e5slxeX/59/899OnXjt18lWf&#10;Iyd9j53yOeLnw3Nb8KwbKi3NXrQ7YtL+RVqaFyFGWVTV3kXtaSyCiAeXEyf8jh2jmTaO+x07f/rE&#10;j3749l8BGd84b0CjxkXKX0ouRwMUXz3pB+iCgFsiYSotsCIB5NkTJ08chc7ySEUBLdAjDVk85auJ&#10;UegO7IdO0BW5KznAVRBOKlGKgU3SBmQogCc7CvuJ1xE16BNCJVAQqxAg8MRRYKEPdPKYmlQDPUgb&#10;bEUpQp86JFXQETbOGSfv60MT94MVyT526IWvwqu/jiAm9I+uCSZnV0O4hYZ7RSTiVbs+KK7uUnTN&#10;N5E1X4RXfQrOCSZKVKCoWFEhovAPRFuD7ISLASW/k7kWg8pASgRLhquN8pfq/KiXSoUYBecUKGqE&#10;u6T5rQTESC5HTYyMcGZiFL8iOfcogw4RIwW7Go5B4JzqX3o2DqTqxXgOMUIwviMxQmiPU3ovSIGx&#10;DKQkaOTL/zBYQSOr4tNwygz0ZYT968v2i5H2oJiqy0n1HBvcZM1uAVnl2932moGbdUM1DYO1TcMC&#10;ja1dEx3dk12O6W7nTLdzqscx1eOc6D4gp3tKS7gR0CghrOJ7FG4UZyO4cXScwlN5QKPKfLO8eBfE&#10;eGv1IbSycn9p6S4qJSpViFE7GNEJ+LNvaI5mX+ybdXpmuz0zXe5psGKHY7qte7Kle5JGMNaPXC91&#10;2a53WDKaY1ObolNaYjnQNCatXXxZZmIkMBPhhTUb9Qoa4zI7YzMIZqDoDDAP3lPbOA19M0MjkSHj&#10;oiJGk48OMNbEgwAZGhMpiQ671NopxCujJya9S3COYCm9i1KqGq5C/H/Gb9J8PuLgwvs3e3WEprCV&#10;mpE7EeeJs3WovKwGhaJbMKoMwqR3Ox49KFOoCzfy+5lMCtKqKNckVCogJMcF3kTJVq96BjHitRLa&#10;5z80RNNpkC+R3u8pttAsvAVC8gZpQCMBeRx5OZxyvYQWxvhDgUZhDEAjEFFYUQADBipNxEjQKMSi&#10;xcTo9TEqjMkfEIDBXZXbq2+yWbqN6HnEaESZqmktdMqZa/YJojKOR0Upzj2uUXjJ0EgSaISMDqlP&#10;bAV/7iNG0CBUWjcpxFjVPAdQvNm+VNOxDGgUYiyrnynGa83NiYKqMYjRkfLxGP7PcRG4MdtOUjSo&#10;PY3sbBRKBDdKG0gzpFwU31KcsGDwKJ85YBIlrndAXJfphcNphUMHb2zqDdQM0F8BIBruKFLPN+la&#10;H2Q4IXsTsj0isIfooO9RRC4pwj+eQZ5pimBGVoVMkr02DBoXhx4yXBDxj60HjWVrOGV2ITALSWxh&#10;bmTwo8Q5CucgXSlMCGMfVaoGhrAj7UveS2UoJuQQTQqkZM7RmwQahRjF06hi7fTl0FV00jT69LcY&#10;/Ah0xmW2W3O6rDntqdfaswt78uyemrYZ18C6q38VxDg+dW967tHswuPJuc3hyUfu0Yc1nYv4nOCj&#10;i68eDSfOcPKPSWdMRrslpwsfv7KGhbL62UL7yPWivpzCPtv1nsTMTnI5ZjrwIKIzPTFZvdE0nQbN&#10;3c+kR99xIsb8EQjQyFGpPfim4/vOPyOUUEeei/fR8JQqeHDoJCaD3MuiOB5hHpeNDnuT8obQm+Xa&#10;kCV3EMQYm9kbaXMKMUIARQZvEzFKVKrE9DIrmqWIkd2MGhfNxKgQ0WA8tRpNMy5+E00caNY+RDTX&#10;wFb9mHoTGtTaV6nxjzaZ9W9BjN9JHWZiJBnEKLgYZHUFJruEGGnCDIWLPWDFoJTOoNR2KgGEihj7&#10;hBiNiNNu5kluwMRIECismCKU2O/FRSZG4UOWAwqjaTN6oIgUfKLwv4zbkjecaV+4fvPWjZr1wto1&#10;e8OtqpZbrX3b7QPbla2rJQ3zZS2rRQ3L9BtVNJpjn8kunbXlj2WUTOffXCusW8EvapN7tWvgrmdq&#10;u3f6adfww87BRx0Dm43OO4BG/A5fK8cvfH9mWV9W2WB2+bCtqA/KKB64Vj6Cb1N502xzz4p76O74&#10;3KOZpYcr64/v3N9+tLmzta08jXuXfbgI/XtZhAZlIVLkRVa3tmieRlloiv+nBI3XrxW+/toPT598&#10;47jvK36+Z8XTCFbkCFUQ48G0qP8/JkYsaufn4yIWHO74cV/gIrkZ/Y6+9dr5P/v+62++dha4+Nar&#10;Z984D+giUEQpxhtnTr59/sxb506DGM/5HYUE5CAwFTjK7EJ87fypM6f9QHUQDNSIy1FckYKLJOZD&#10;wB5khkYYmtakDbaK0w+bhBgF8wQIpR7N0AYcKL0B/CA0BkmiAVjx7AlUHj768vdQL2SIQ6A9+pHO&#10;IekBBl0Ux8TCwEXh6iDBXVwCLuqFT4MpdvTrKzWXosGHlGwjMLbOP7YmIKYmIK4uMK4+ILbhYlQD&#10;jUgMq/okpPLj4IoPA+0kkA+XHwVRKpdPw25+Fl4DfRJa/XFIJSV3ASMRLpKfDchE1ORlJ0pRI7hI&#10;pb/915cUtsEGQO6DRpAY8aHhVxRxmhkKNxVo5GGKpe8Glv0GRwyiGFTdADin+xG0E1sMvUkM1YB5&#10;ErYQ4EHt25dbsgLLf0mEWf6OMSsjrlQuGef2XlD5+yGEjrhv5GulKUbKPg61UxbZ4OLPQ0suRZYH&#10;x1aHxFVFJTfGZ7Sl5nblFLoK7H1l1QOVNYMgxprGodqWoYb20aZOQOMkMKy9Z6rdMdHZA4AcF2FV&#10;1OEEUk6CJ7XE8Wj2Q7p6Z0B3nn7CvEGmPnAjIHCC3YwLCzSvxvLyPS0mxrsyiBFgOT65NjaxCs7E&#10;Xv1DixKG6uqd63RNgRLJr9gzhVMV1bePVzaOFlUP5BQ6knPa2MHYDFyMswECKc+NQKOEoapIyKxu&#10;nZOG0qtk90jeTpn1gdLhZHXHZOJNCP8b4S2TOOdyShuFpyaKg1ERI6S5S62Sv47oEYQJ1iKa4j/D&#10;i8NNSlAW+dnoTasnNotmsRN0BBkCkyjkMn8QJYiIHDI0BoxmgyDXIvsqcVEARU2MeOEDJSocVTlm&#10;OBBUyQHRWzVe1BQEEjriPHlMFDkeZcgiwBKEGcVZf5jrlOi1jwcrwpBLMODQK2JgnJjhTdVAKzKf&#10;JEqcIXt9QYwO63UPoI54Kb/fdt1tzelJuU4R1Ch11C4ekPL+GeMPzdBIt4tjU0kUSuohmfxdGiPN&#10;JCmeMamBBCnNGGkr7CeOYrqDTKyI3vaRnoJD8BgFpvJoRnI8GsMaCSY5RlRqJGZVhgumFw3iQAaO&#10;0vyN2IRO8irGeCjjGF5WimpJJbUTBI1NUxUtM+JghMCNKCtbaKCjvU6gcVwiqW5UjhZU03hIGuJY&#10;Pi6i0wM0lozgKCKvm9Q4Wy2q9GZelXw/o+ikoGq28ObMjYppmj60ZDSHroi3khtT+yTVnRHh6swM&#10;CSZXfybwOiHJAyl/I6CMoF56VEMf8bky/hjhYHo0/WGCJ3UQT6M4rK6mU5SjOBKFUiDUR6YBF+m7&#10;oDxaGW6hTQCYbIURYeskPFOZOVUiVgiGRLFCMCiiW2b1iKe5E/dBI6QRUYmBk0mGPYeAQJ49nx2b&#10;wNH9DkYY2ASpME6AFovODWcof6lJ74jhDFIEjdc6s4o8eeVDxTXjVc1TnZ7lwfF7I5M0zcbc4haI&#10;cXZpe3jyAV5qmxwr+JxklfQnX+tJzO3BDccXzXajN+W6I/V697Wygd7x3fGF3eHxXWff/ebOtQL7&#10;UPq1npRrPfjNxA8p/f2L40VxA2XcI84kCl/znN7EvKGkG8MQjIRr/dGZbmw1RxQDEdkzKXM20owd&#10;8izQZ3wWHrR64hQ9ketRPkYodzAhZwC4GJVGyW/wUOTOw5BnQc9I+RhFdLfpTqaqQW4SlRqU2EGy&#10;tAcC5pkbZUyjEZUKtPOmQoUuxFBqHBnrKNlxhC0BaYJ5Qn372E9tYlAkw7RVGxr2dL2ZDM0NAIHa&#10;uJjQSVsTOi9ZulDKqtToVTHQ4H9F/oSIxIqSAdU7ZDEJ+OfSxKiCSwGKKS7yE8JOBj22+ye1Bqa0&#10;Bdm6AqzdoTZixdDkwdDkvlBrH9gP0B6a3ANiZPBzS0ZTnnCfokzDUz3Blq4rtoGIZDd0ObU30tYf&#10;kewi5k8hgRKv4oOXjq9qR1R6J/5bSbzmzi2fruy8W+d+BLUObDnHdwemd0dmd8fmd4dmd/smt3tG&#10;N9sGHjS67xbWTOMXLK9yNrdsypaH/2EHc0qmCmsWbrbOtPYu9E7cH57fHpzd7hm+1+ZZb+u/29p7&#10;r965Ud6ykH9z7HrF0PXqkfzaycL66Zxy+mvaNftYQc1Uaf1sddtyV9+9wYnNsdmHs8uPV9a3bt/d&#10;fvBgh6DxMdiIoJGcjSZAOgCN0B8XdYsoTnWHJsGcmlz8+OMvXz3/Q5/Dp0+eeOXkiXM+R/wAjceO&#10;ngAuCjRqrgO5+fgcFlyU6f6F9GBoJtQ1uvLgIlv1IrsYZKgWWcXCwxhp9n8sfiDGYz7H/XzOnT35&#10;5qvn/vz7b0ps5/dfPytuxjdfOSXQ+ObZU+JjFGcjeRo5gSp4DJQlnjcQo/gYwYTnz508dfIYdJYp&#10;EfUSm3rm5DHaKujIgabCihBQTVgOyCf1YmuWE+nGKLEVNdgLBk4bJeoFArGLNEA/aPPKaYAoDkTC&#10;JjQAcwIIjx0igJRmei/0IFck5ZGX/wQnD2I8evh7wo24ihc+D636IuLmVxE1YEIeoMhTJnLu068i&#10;Kr6+chP6MqLm8/DqT0OJGAUFBRSl/Di0Cvo8opZFxPj74App9n4AjeUT158WVnnAIeGicJ3yMTJ6&#10;vRtQ8Y5/ucI2A+HeCaxgSCMv3x5iFOxkYgSecTZUwkWIQVRJEaDGQsO7qIV6fThlcxu2xT+pRjNC&#10;hsuR5AVFQ7/wt/+cjXeCKmV05XtBle8HV+GUmBiBi+XidGViLAc0fhRMKWQ/DSn5KsLuH1UZllB7&#10;xdoQl9aWlNWVlue4VtxbVDlovzlYUTNYXT9004DG+raRxrbR5o7xls6J1q6Jts7xts7R1o6x1o6R&#10;5o6xlq7RFiBl91g7uSKBkZPtXWMwAJZgyC7HuBa40emZBjcKNPaDGxkaR8eXp6bWQIbgw0VjEn/t&#10;XRRcnJhYkfn60X6AZ18ELjrcM12uWfIodk5AjR1jda3D9a1jUE3zqL1uJL9qIKvQlZzbbslojUtv&#10;j0vrAFkxYnXLCEZNjBQMmd0jxAjhhQnoQmMLeXghywloBMsJMXJ4qpE6FdCY1MI5bwxJ4g2ZGZzc&#10;jCJyNjKJkXeOXmTpXdaLYQyN2i/XTS9JdFwVeAkJHRmsKAMvmRXTaeJHkSIxzkGqeOw5xEiv1Dys&#10;SP7kb0wp2QLDGLLYHpnSqYkR56bhkBHXe8663nhlx7s7Rd5KlCz5BxgRRXTOjJGxGXxi6e044ThJ&#10;kZrTjTufcsMDogC3ZIHcCnp5tC3NtQhiTL5G+VHRhoiRHK1kcBTrnsBUSA2rIwikUE/sTsgH9gMc&#10;GpMQGsRIAZZ7a7DKbjHBS68xAPJhZ5qaEF8k/CMSkhSDqYnISoCQiMvALbxYGAlyGCmZHsXFJ6ME&#10;DfgkvyV2RxtgHg9lHCu8OQFcLKyZAAkAGssaJggam+dAieBGEa0axFhUMwFoLKymfUGM+VUTDI0T&#10;eE/yHt2Er144NMlbo4mRDXRyo2oKuFhQPX2jcpJ8oeiZr0uEZlllwyS+afrW0U0zfI+CjsKKGiDF&#10;AylKzhuErHkDgo4GPbploCO5obLd4rjmzx4hB8BDPuEoScDCDK8jEauaCWELLtK0EFm9gEYCTiZM&#10;iL4jtq4raewHA8LpvKycmhV8Qvwm7kETTBI0mgJT94CiyMBFAwjZq0kuTcZF4RxuoF2LrC60vCyz&#10;2NPoQc4GiRNL7YLNlyMh3x3Raa1xGW22G258ZuyN83WdSx2uFby8zixuL6w+XV7bmVvcxIvs6Mz9&#10;wcn7PYMbNzsW8KHKKe3PKOpl5zN5pPPsg3ml/YWVA30jWzOLuzMEjVuu3rs1DdMF9oFrxX1pea6k&#10;HHxtKZw1Pqc3NtuN23gVvw/4NcjoicFzyem15o9YC0aTC8dgxOcOEFXyLRUfIygR1EeZbFhkM7cL&#10;LppGuroZF/soJDW3Lz6nnwA13QXCpDuPmyzEyAyvnhHdQONOmm64eBeFGIOTOjU0AhchlQgnATwG&#10;SCNoVPxGMvLicD5VoUqRePME5IzGB4hxbw1a6krZUUsaCPuJzFv/RcQoMrPfv0I8v+JziRGbiBWT&#10;3TIXf0iqm6bLT3H5g8CBjqnOEJsjNF3kCrX1UuMkd1jqQFhyf7jVA/YLx4eckpp2h1rpiYTwY1If&#10;/lTKbIQGkTa0pE8+DzvEp4j+ssNfcAqfxickIQf/U3fb8lx5lfSBb/Lc6xp53Dn4CIznGHs8Mr87&#10;s7w7s7I7y+Xc2u7c7d3J1d3hxd0Wz93SupnrZaO5pfTXroyCoZySifLGJXwphmYfSMup1d2BmU3X&#10;yAPHMPQIu9R0rgAai+vAluP4KS5pmKloWy2uWwAultTN3WxfbXPfx7dmZGprdunJyq2n6xs7G3ef&#10;3r//FNC4+Yin9Sds3Lfsw0Xo3+8Cjt7Z2X3CyzYtO9tbu9Djzac3qxv/4X/887mzb/r5nj3qc+K4&#10;35kjh32JGH2OEz2aJmAkXHsOMcoiq7KoKmM5CIp6kfaMhM8gRln8/PyEGwGNR30Ogxj/5q9+DL31&#10;6llwIEARxEiuxfNgwhMo3zhDQxkhMV6h6fuJ39AYrAWIAhOCo4QMgVVnTvudPHEUxHiO+RAYKZsE&#10;t8TG7thXyBMGBFqTbmFgFSAHaWcgbO2BBN2hAXZEJWxIdkEztMeqdC49MH+iGUgSB1VoKm5Mn5f+&#10;RDoHK6IUYSvg8NiRF0GMEkkLvsUJ+xz6U9iiFz4Pr/k84iag8bPQio+Dyj4MLIR+H1QMfRxcImGo&#10;HG5aJRJQBBMSKIZUovwk/Cb0WUQd9HFYzUchVR8GVXwQVP47Ikb7ewHl74IDWWbAUzaliiEHI6CR&#10;KCuQg0uNrYJqwLN3gyoAYNj66wCCSS3U6A6xoxCaiDunPgn/hBJxFP9yZTMxyibNfrSJV83284gR&#10;58wnX86iVYjbl/+CT1Kuhc6KHYzvBRPQ/jao9L1gCsoFMX4UUsETM5Z9GIT7XPJ5eOmFyMrQ+Lqo&#10;1LbELEfqNZctz5mR78gr6y2pHgYx2m/2V9YOgBhvNg3VNA3XNo/UtYyCG5vaadYNqKl9FAzZyCSJ&#10;EvWo4U3UgO0xsKX4JNt6iCchGOSKdE93e2YcfcyNQ3ODo4tDlEB1dWpmfX4eoHgXJTQ3twFclBGM&#10;wMVxCkZdQsvBkeWB4aXegcWe3lkJQMU54PRwkjXNw3TCzaM3m0bK64eLbw7mlRMxplzrAhLTAEVO&#10;iGph7wQoEcQlkqhU3AoaysgEIm4rY0gVjS2Mp9dTIh/iMU7yCVzkMTnEV0KMwodCjGHWNk2MNE2F&#10;TF+RQGlINVXykCpSRHI7/dGdcsdTdBm/y+I/QqJTfhumiCxyPIq/jk7e8NEJAcp8FTgrZjaGNzUy&#10;kMTEiMasHi838i6Ke5WnkShRRMGoqZQvB1eq+k/DEem4pqNTt9K/HAirmgnBiiBekXhoIZm5RBlZ&#10;hOuxIHki9u4kmirDAboDI3EKmaHckuGcov6swv6MAjdDoys1z5lynaZhhCQDECePpYypJtLwsodG&#10;uLR8T2p+r62gj+T14KkGzGYi2LQKpNGJXkSwUSkBpZDmRs0/sq/0icNJQClxbzE29cs8GSqHDUuI&#10;0YxtmaVDGSU44kB6UT9K2Nrph63XykeuV4yKn1BeU4pqx4vr2M3YMF3eNGuGRjKaKZMqtoIqS2qn&#10;xNkIbmRoJHclIQHHqbL2sKuQ4TOFNhDT4LARKDstKqiexKqU6B/CCefah3PsQyTuFuQp94QvTXib&#10;bpp6NGYxSSoVACzJxw7JXwQkflVYgj5p9IcJwgxIRjzGml2OkIkJRVhVeJlBoZVx1BU67NubcQc8&#10;SfzD6EijHAF1MhiSv7x6DCFFugo3aqTkCTzU9B5AF3EPivNQbME/Rr4eyRwTnsyuRQU5BDxohjZo&#10;KcJRVGIYG7iLprW4nELT4mN3ACRqaBPniYlMaY1KbUnKdQH/SuoXq9uWO3rXZld2Vm7vLq/vghhn&#10;5u9Pzt8bm703OHnXNXqn1bNW07mIj8qNqpGimpni2umymil73Xh53UR1w3j/yKOFld3V27tzC7sj&#10;o4+6nGt1zTP2mgnwZEY+fTeTr9FTwG8U33b8EHVC9GejbKclry8pf5CIsWDUkjcIjMT9vGLrEN8v&#10;ngsFoGb2sjzqAWUTGSbmDSblDXEYaj+xIo9gFFYUV/AVG3BR5cI1EyOeAj2IPVKOXOFGEnM7+ETE&#10;0EjEaHAjDdsTaES5R5wO91Jci39CG8nSTgJhGpBp+B69ZChiV6QXMkW68kJ828WEdggGCVxqIkDd&#10;CSR0KjIzobb3ycx+30XCh5DZhgQXwYGQxkUixsQe4GJQspMiUQHhgMZkR5C1G+gYltaHMii5JyjF&#10;EWjtDkjq5ln1+0OtfZdT+yNT+yJTPFdSeq5Y6cPAAckuzk/jpOy49JdKlR1N/eeS0YH/iHMqpvNr&#10;l4vqVytab1e03iqun8urHMEPWln9DH70atrme4bu9008HpnbHZ59MjD+yD28AfWNbEzMb04ubM4u&#10;bc+tbi9v7K7c213a2J25tTuxtOse26ppW8krHcjO92QWePLsY1gdBuytPl29u7t8Z3f+1u7owlb/&#10;+H3H0J3O3o0W13qz83Z7772ugYft/Q/a+u6jbB/crHfcqWhZsjfOYffO3vuDE9vjsztLt3bX7+ze&#10;uUcCMd67t/Pgwe7mpuFjZG5U4uUZxCib/10uO7tPt3eebD95+gT0uLO7zaS9fvt+dVXDz37661Mn&#10;Xz1/7o1jR2lAowpPZWIEpmlo1IBnhj0YzwTCb6FE8yKdYAEQKuvAcsyXYlJhHD/u63Pk0Ftvvv6L&#10;n/7k//77v/vzH7zx1us0N6PA2BvnT8OG3jx7SlhxHzEC4dAMWAUmFIGmjh87JAbIEAa2amFVp8kB&#10;0UFCeq+cBqCeFE8guhXMQ+eCiJCuQWmuQYndxW0ICe+h5K3o3OfcSWAtNUMbCI3Rv5ChrMLw5RkX&#10;aWjlK6dxYhJkixLCJaCB7CKkKgT7wqdhN0nhVR+HVnwEjAks+SiwlNAxoETro0D772mwov1jxkUI&#10;rIi9NDRyPptqYUUBRRFnfKn4DU+sDykUZMPAQiEuVmDFu0FVug1vJUJ7BzQYXPmb4GpsJW400FGk&#10;Gws0iqgTgxi90MjEKKuChQdtTYxSz7YCxX2Sc343oEKcooK+tGMACScm5wNcFFEgbmAJRNAooxlJ&#10;ZR+GlH0EXAwtu3i1OszSEJPWmZzrySigfIz4Xz8jv+daibuwYqCoqq+0qhfEWN04CNU0mqCR0+E0&#10;tI7VtwzDrmseqkM9l1KDEluBcGBIcjx2TbADcLy5E1Q5ipIw0jHR6ZzpdE25einBaf/Q4sDIwsjY&#10;8vjk2sz0bQFFYcXp6VuCi2NjNC0HmkFo3zsw7+ibAy6CS+tah6vrByrqSJV1w1X1IxCMkpsDhZUD&#10;1+wDmYXulLzuxOwuC4WYUpIYwEw8BXOacFGSc2ZJFhlaBTSqYXI8pBBlXA7eIIFbMj6wIzKFwzKN&#10;eeplUg2BQ3IqGoGpXmIUaBTDsIUeubGanEMkDMlDBJXXkf14HZBE3QihyZkI1EG6MbfnxsYgSZJw&#10;nYkV9V6RNk5dCERkzydKPjT5DzUriij8TMYUGdQqYhZVQr3yjvIgQ7mB4ENBR+N+GkJ9dic7cruT&#10;85y2Ag9AAoxBMFMxQslaygayi/Apdabf6OGkvm7bDTd4LE0lGh0AYQIdKf8KuxClVOIGzHIwCBRJ&#10;BX2EjjdIacZYRGkmACMCB0ospYzZE1vhoilnjFo1AaTRgze8UxiJMqny3Bv7iNHMaUKMwEVNjAJX&#10;ELYSp5WPAMOIGG+C08jTCGIkN2P9lORKFWgUVaNsmkU9T7whs26ws5FyqDIxstOSJNy41+UoZEgH&#10;NbyFIjQjVdAu2Bd8yIAxq0X0eHMK9XSIyjGBRuJGjZ0GOuKmQbhduPkSkSsynpRy8ELphSOitMJh&#10;okeocIgneySvox7rKNLQCOQzwA8YQ54rwAaQw5I7CPZg/JCMrPh2k4sMuEhSm8At5LcENEYRc4q/&#10;kaGRnYFKejCezEnI2T4VN5rATyOfAj+elV6zokiIEXgjVCm4CElj2Ytx0SV5eviIND2Amr1Q0kLy&#10;NIbEjRwagF8zfBFyyihrbrNjeWppZ+XOLqBxdX13bvHhxNzd8dk7A+O33cNrnX23AI21HYv8QZrH&#10;W29lw1R101Rjx3xr98LQ2IO55d2Vtd2Zue3h0bvO3rWOnpX6tjlAYyGnVsJ/IlaanIN+V3kgJUUN&#10;4Fsfj9/VvP7EGwPW/CHrngGNlFUV1CcYL8QorAipZ3R9AO0NiWuRqJI8wHyBuP8UymGOExavLzuj&#10;9E3jm+wibxV7a4UVJUJYORiVuiQw1UuMDIFCg4HsfhSpnLeWjgCvVGOBQPFM7gG8hC4FnNInS1hx&#10;HzFqaNTIp4lRg6LWPibUu5ilt5rx718hw7sIXKQRjFqAQCHG4FRnaIpT8tyEphA3Uo3NE2rrJaW4&#10;oQhb3+W0fgoMTuqKtHZGpXTFpLbH2doTs3vw1c6xz0K2vH5rjhM/zvzrip+LQfzu5ZQMXCsfwm/X&#10;za5btd23G1x3WnvvOUc2XaOPgIiesUdjC+RFnFraXbm7u3pnd2l9d2bp6ej0o97h2z2ehQ7HjHtw&#10;cXjy9szSw8Vb20sbO4vrT2fXdvCNGJvbxr6uwftFlYNZN7ryywZrmpd6Bh5MzD2ZW326cGt3cX13&#10;6fbuzMrO0NQDwGene7XNvdbtuds7tj0yS5GuA5NP3GObrontnpGtRudtGlXeON3Stdo/8mhq4SmI&#10;8fbd3bv3SffuQTvQw4dPt7Z3ISAQQIjo0RjE90di1AvuBnDx8RZJ7pUIt+vJ9m6vZ+j3H3123O8M&#10;cPHwIV8mxhPQsaMkiU0FsAnjycIoRwtsCjY18aGsYlHr37qoXr6VGI/4HAM0gl2PHz9+zOfon//Z&#10;D9791S//+Sf/z4///Ac/eOtVIKL4/V4/d+r7r1M6nLfPn5HAVNFrpyigVPgNMAbKEs8b+IoQi51y&#10;qBRbIjlRo0CRhzUSOjLFibvvzPFj0Gk/gBkFoKJbYTmBOpwGJLAHoRLEKG1gyGmgsUAjhDaoPH/q&#10;2MljYLyXaXYNoze0RwMgH44rndNpiM/TSOuKVSFenDlWJXhVuyJFL0jyUhHlNQ2m0YkfBJb8zr/0&#10;ff+S9y4Vo/zQv/TDADAki4cvfhRU/vvgCtgfkMoh8CFYEYj424Cy3/qTa1H020DlM2SKE7IyEJEp&#10;C4ZwF/SbwEq013ip2A8KKhdQJLGhoc7oh/hQjiI+QOE6oUrdGIb5uGKgUprpNqJ9q/uEA+0Tzhkn&#10;QA7JAKJciUf9XXAFi5P9BJW8F1iM8oOgUgi4+PsQ+ydh9s8vl1+4WhUc3xBt60i+5gYu5hQNZhf2&#10;Zd5wZOR15RR259vdBeXukkpPeW1/ZT2pqmGAHHfgRhaHqo6Q+7GBUK26fqiqrr+qblBK1GAr8LK+&#10;dayhfbSxY0xGFTZ2jGK1oX0ENS3dE609U22OKUBjT++0u28WBAgOFE/jxNQtoKMMWdSjFiUzKk26&#10;ODjrGpjDXtgXuFjTNFBR01tS4Sy0O4sr3GU1Q/baYXvdSGnNYEFFb569P9cOGHBZc7stmR0SfQrR&#10;C412drFDTIYCGgMCOQONwTZxHInKXj43vXfynzwjwVTkXpBZB9nNSB5FzYfNMucbifkQlao+oTkw&#10;vgkKiGuEuCVWhR6bObtGC00s7nVC4hDK/RiR0nY5tZ3+Ns+MB10xspJC+wJEhRh5sOU+aPTiouTF&#10;MXclnYgMVlTOSSFD5Tk0Zs+jN0LDeSjviOrWSTYa8gJ5aOJEYkUQI8X3qvGHeZT9lWfe97Dn0J2a&#10;h1cET2Zx3zX7MAVeVtPQu3z7UF7ZQG6RJ7PQCWUX9+aU9GWV9GeXElXKdBEgsfQCgkbiRknUqTBD&#10;zy6ohufBFhphYiTyFOG46EFcggJ4ivGM4Ey9SqjDKEXgRPgEQ82+yNlHlUysNYp6aYazJcQiEiZa&#10;U8BWThCoaKqUQzfLhs3EKAKI0tHZzZhXNZ7P1Me4OFVSP11UO15SPyl5U/G6D2isaF6AhBuxCpK0&#10;N8wCGsXTSNxYTYlwCvg+Qzf4pR+nh5MUsddRSZ/wPnG9ODxpwo+yehxlDoJdzBNCYpPoRvVYXiVf&#10;u1cEzLhFcuFyh+UxQdqjy6KEOtklY1AmS80FUjSqADJ/MIXn7dARjPLh5D9t0DQPkmcV6CiORJpZ&#10;/vpAUt4QBbheZxclPp+UcYqGR0LmqFd896M5ZSi++1EZThmkd8Wm8qkqVqRwUNSTcw8lVgUpxdkl&#10;MavkgWSpgNIDQr3mSSg0haSIUcCSj4VDUJKeNCCT40oKqMkRmQpK9LAUMdIh0JIHBOLCcRWpNwbw&#10;Caxrnx+ZeYzX39WN3Tv3AY07s4v3AI3DUxue0bWugbXugdsdvetNjpXGntXatgW0b2ifa+9Z6em9&#10;NTByb3Tq4cTUo6GR230Dq86+lW7XcnPXfE3rbE37Qk3bYkntND7qIH98DRNzVSR/Ui6+5h4C+xvk&#10;E05ivE/I9eDp0G+pMXCU5YFozozsfp45Q/mBSQzzeGoxWZ7oTLfxFNR9DqeEt+RRNBibEupE0L0C&#10;JYIVu4TG1fwfqU4hRsFFzkjUzt5FNgxWNCsosTswsRNMqHEx0JvNyNjLQE1iSBoGuUcBijYlYYyS&#10;UKg0MPhQ4aKGRsE8ob59oKhS0RwgRq2D9fvw718mnmtxHyvK2EUINtrgXgERQymZUBdFlqZ0hqZS&#10;PpswG1GiTIwRnuoBK0alewD8+D/FmutKu4Efdldh5Wh1y3xX/6ZjdKdjYLO2Yxmr+BB29G209613&#10;D9xxjz/qHd8cnHnaP7HdP/UEqNY7seUcJt/44MzD6TXyAc6tEdfdur+7/mD3Nj7eG7vTC1u9Q+ud&#10;zvn2ntlO56yjb25oYm12+dHS+pPF26DB7emlrYn5zZGph0P4YE9stjlWqurH6lpnnQP3RmeeTi/u&#10;TM0/npx7NLuytXZvF5pb3ZlceAwEdQ6u9w0/HJ/bnV6i6fvH554CVgdnd/qnt3HO9KVomWl3rg6M&#10;PQQxLqzurt2lb9zGfXIzbtx9evvOzsa9Jw8e7Dx89GTzMaGjQOMziFFY8d8lMT4BLe6Sa3Hz8Z4b&#10;RTfo6e7DB1tQW2v3T37y81fOvnXS7/xRn1PARZ8jx2nKDc6FI2gnjIeFOU4CVlXYqtqwd1HgaCyq&#10;du/CXe0PQ8Ui9bL44BAUmnrC15eO9dabr//j//wfv/7Fz/7uv/7Nj374NvAMxCgkJuVbr55FJWyz&#10;xA8JCcsBqLSwCXtpJhQIhDRxgdwEIAFpEFiRvYsEjegNLdGAYfJFQT4eTqkmbzz68p+C+uTQjI6+&#10;r57BOWBHsDhQ8CWZhvHsCdzoF7EqnkaUjI5H/Y58z+el/8Pv6IunTxwBGeI0AIfiUZRgVKwKQ4IY&#10;6fSOHcYRIUCjTNHx6qljLwD5CAIpeydNg0FxkoF24OJ7lyDCxQ8Cyj4OKv8kpFKiUgkUJfMND1N8&#10;z78EoCh+RSJGToJKrBhYgZLYj6lPtI/WJJITtiZGtOH8omAtwq33giuxO+iLCVBJCJB8hhxcqvox&#10;5bkhwgxES0WM4pDU+Gc6rpL0Kd1+u6SZiA5kCCdJYpsPSjW4FWDFD0Ohyg9DsVryfnCJlB8Gl0If&#10;BZd9ElYBXPw6stI/tiYisSEmrT05x5GW50i/3sW42J1xozOnsPuG3VlQ7iyudNpr+irqSAKNDIcD&#10;YMLK2gGtipp+qLymz36z117tId3sRQ0wUrhRYlnBiijrWodrW4ZQYhUM2czuR4CfHtkIaAQcymBF&#10;PWRRzaLBUzt6Bmbc/dOCi9gXfQJTcdD80u684s58u6vk5kBZzTBUVNmfZ/fklPSCMdIKXEk5nbEZ&#10;rTFpbbhqUkYH3hGBNEQ7ACHgUFoP6IhGA4KpaDoNnko+sysmsys6g2KreOwixXoxaBlzVKTwVPUG&#10;MYLugHlEhhoXhRgNdyKvKmgUYoTBqw0CjUoymT4LCEpTOya1KMcjjshTWeDQZhm8R6RnJkaRwkVN&#10;jF5oJJgUYtT7ai9lTDr+U98z+JA8h6YXa5LhRfRKsSKlvkzJ70++0Zd0Hc2wCRgpSVDdNE0IB4im&#10;eaeXANh70gvdWSW91+1D+dWAmdEbFYM37P2ivLJeoCPPgkVsQ6oSYiHwyCzsl1GONposcYBdUkbO&#10;T0VcJB1cShhJE1r0ghVBjLApapRTkgryCcNoyUmiB2mg/GwGNEqJ12WDErFqOOJ4E3kUK1SUpgRt&#10;igtOQjevVwg00r45LA2KWuK6xNHR841qigItotEyM6UNJMLFRmJFk5txUROjQKO9ESxH0FhaN21A&#10;I2Mn2TiTsbwKEyIK1BnuRzlts3DyfBXEhNzJFCjR3jivBXpEJTZRkh4YOMRNxZlGJ1M06FHu0oHh&#10;lFk8q4d4boUVc0rHoSyWgsZilGPCjbaCIUCRDHH0DnsjkdtQMqySL1EciSrccYAYhpOyqo8xfZI9&#10;2B39SFdYjcuhmHD++gMaXeRmBK4YxEJgJqzIuMjDIykuFHQHKVwUf5eBi0KMHD6qpIlRfInCh+G2&#10;nrBUw7XIfkh9CBqKycSIGppQzuaCjN5AjGLTJpwwmBn3AVydXz3d7Lw1MPEA78Hza0/X7yhinJ6/&#10;Mz57b2D8tmNgFdDY2XcL0Njhud3YtdTas9zUOdfavdDlXnb1r7oH1sCKvf0rTIxL3Z6Vtp7Fps6F&#10;Fsdqi+MWoBEfJHxgsor6bHmO5NxuStaa67DmuVLUX47UXDia6uM4WU5sJljRHc3QyG7GPpSwcfIa&#10;KQn1eYQkcNF4BHQr1K2WiRx5IBwQkSkRjwYPiCTEKFsJFzkeVYhxv49RQlIpHQ4rqSeYp48PSuoi&#10;ERMqSsSOOqI1xIo+HTRDoJF5VfhQKwjYyeQJmVlUEWNCh8bFS5YOkbHqxb89rKiJMYE26WbP07PY&#10;718jxkWVH9UsyolKk1tw8tLknrAUR2hKV4i1I9zWFWrrjEhzRth6wYqXU2nSfPA8/rvB5wG/YzUd&#10;y03O5RbXQv/oHXwsF9ZphOHY3OOhqXvDU2C2+9Dw1MbkwqY4+hbWdocmHvb03oIc/bcHph8NTD8Y&#10;X3oCVpxefgL2m1rc+v+y9ydOcaVnni/uf+B3J7rDdlQpJIWW0BK1RW122G632725u6f79qzds9ye&#10;38x4LbvKVXbZZatKKklISEhI7DsJJJBsyZJkJnuS5L5E7pFkEpAESwABBBAQQEAAASF+3+d5Th5S&#10;Urm73XNv3N9014lvvfWe97xnyZOLzodnm1o8Xt06Xts+XgbgzR1FEuu+6FI4sQnSG53cnJjdnVo4&#10;mF7cBwSOz+7GU1uhxGokuQVoTM0dJ6eOPKEVV2DJH13H4OjEdnh01R+dj44tTy/vLW0dQ4ubx/j6&#10;xCa2cMzYOOhxzeJI2T0zOEJy/jgydWALLPfaJkc8C77oZiS5M5ram5o/UolxZePJ8vrR0srB8tr+&#10;+vr+xube1vbBCQspKXD+pROjkPMRmBHceHS8s3u0sXGwuXm4u3u8v69YZeVWbW7sarW6b3z1j16+&#10;8va5s1cBjSBG6NSL50hc319dCOMyiFEZfc66qKykFxnEwrufLAoj/ubl3PnLp89cADEKNF6+fPkP&#10;vvXN//F3f/ej7//Pf/fXf/m1N1+VFDjgMcAewAz9TIwUShRQFMDDOAaFG4FYMgJhKxhPhUD0MQcd&#10;HOqNV6+A1sSOB1x89QoQ9DJaTMYEacVICAIE6eEIAo1yCmyF+PKIJwUaL597AcJ88CEkHUyQOZLI&#10;BwcENF46/8LVS6dfe/kSoJEMiVygH6woBAsBIDGODl4XTnfuxS+SZfLFL1058+Krl8584fufNP/g&#10;OgBGiLHrnRud71zvIH3S+c4n7T++3vnuze4Pbht/xslvPrhFbqhgRWAkBGL84SdtYmMEIP3gevsP&#10;gHlgRQX5OshgKMSYZsI0NKI9oUcVKb93veMHN7oAWmghECMG0zZDxegnEi9TdIT90kSnSCCTO2SW&#10;VGmQVk/OS6dWO7y7QoMyWUbEy/T/+0k7pE6AhE7x6sSWqL7Y/3G97X9w6p3v39D/6NP2d291vp/V&#10;/cHdbkLEm5Ae7Xu39O/e1L9/S/+LbONHD0zXcs2f5vVmlww8qrAWVFuLq4dKq4eqtA5No0Ojs9c1&#10;O8Bdug63rsvVYvTqzT6S0d9uCkDoEBl2+9q6wIfoB0gGP1ZbOjxNepdO7xRbn97oExOlYp8ciHCE&#10;YbCr1y8jpiFiyAErRTYC/+zeCXCjx58KhKaD4Rkp9y9CH6zoC0xQlQ5/SnBx2JkYsI0CPkGMbd3e&#10;xjZHfYujUe9tMYSauyO6LpCGr6bZWdHgKG9wlmgdeVXDD8oHc0r775cO3isdyCm3gF4AM3hGBAgR&#10;KJba7xcrPpwigJaEAoq4b8M/dfdKbFKdgmyMJApipDyo5BxF5kHwHshQDWECARINChDmDX78eOja&#10;o0FILI2ZEoBU0JEOkvZlJXQkaFTCHYuG1Q5JLZ1fpICfinwsiiYSqdZCFkUzZqwqBRJZeNCkzJNs&#10;blVFMZ/irEtYWO0UP16J9hQVch18ST+Dx3eKOmsMAhq5WAKeFJ0FdS6AorgdljcFVACjCLeWIB40&#10;q5q8mlafVh8CGTa2RwCKjfpgU2eoxRDB29pijLP75YQkGwDkiJWsoQMsESpvoOw4nK00HXnIDqVV&#10;bZFqPZ9Cz/TYqjCYatQCK2L3mrawkJLwGyZXtyr2RkJNxkvMxCquWcyGQoNPi7AHQgeISGJozCQu&#10;XVeyqXscQger2CR+mzgpnZeFC4Zw5ZWtYdUhFq8IZwdcNQLATBPNYD9AYL9oQj+QAitmhDLOMjRS&#10;X2yMUtmfvA3T3Cj2xmbjGB702aJL16lQIksAT5X6EgQXiRixo+IZO4bDAkpPztI3ycZPxQrKbxlx&#10;shLxiA4zM0THNIzXd41pO8EbdNMyMDIhxT8U718CSMXSyMSYVlOU0uc0hospO84JN2YoAG4UO5Xg&#10;ong5sg3cx6KPrkjNn1QkZjE+FPCGjY1EjCIxNnKmGWCJBB5TiQ7BGIHJTEp8RkKJacxToJGQhssD&#10;ZArcKCYyYSSCqLQeoMVgOsUotaBHvgaQFeMWOZDjV66sKSrE6Aqu4pkbT8+zlPzmYGpua3J2c3xm&#10;B4/OvtiyK7Rs9y3ZvMsO/6rFOT9onwUx9ltTw85pPBM7vLNO34w3tAB5gvN4sLZ5FkCVFvcSoLF7&#10;INVsGNV1xOrxXWv2VdS7wY341vC3jP5MU3pS/lRJfptXJzUVyaIoXqkixkXPyQsBOlZ6IBlRxssx&#10;x4cWLxk3h0VGRZHKjdxX3FPZCKmELwouUodiGinhCgTeY1FdeC4L4eSqD1Qfgq1nNOcWZSpS/Ipv&#10;l7hEWaVuCB0uK+9ImxzTovw6IEnH9UJQKMMn62OCQ2Dh8K/yLBA61/KtIh63CuMp1JdGRNKjESlu&#10;oRKjOu2Zvqye6DkI/K30jGnxRHmC1k6uU2LFLcXNwZ2/XTyUXWnLLqf7Ty7TZV58KfAvEX7TjI7l&#10;8PTxHLhu53h5+3j38PjgmLS9D6w6WtncX906WNs+3Ng+2to93tk/3t0/3tw+np7Zc3mme/oig5ax&#10;fstEv2PaGlgJjB9EUof+JD7A6/74mi+2Sumd5sihNDmzH5/cSc7uASlnVo8XNslOOLcK5DucmDtI&#10;TO1Extb9sSVveDk2vjOzCMI8TqT2QIPQ6OR2cnInPrEeGl0Ijc6Nz64vrO+vbD9Z2z1eXH8yMbs9&#10;OrGVSG1HEmue4FwkvgIsnFo6TswdeaNrI945tJHxbWDk6OTO5Nzhwtrx8ubx0sbx0uaTxY2jpTXo&#10;cHXjECAEYjwpuaFw0OfEqBAjtLf/ZG2dqnMvLe0sre4tr+3KvTp8ckQOq7tHqytb2prmr3/lDy9d&#10;fBXQeOrF8ywixhdfPA0p5KewH9VszMynivEX04tMUxeZIAtD4smiQGE6LepnL+cvnz136Rx47fzF&#10;CxcuYOC1V1/+N3/9Vz/+4ff/+9/9l+/84be+9uZrb7/2EvAMvCT4R4zH3qGCbQKNgDcBQtkq0EhM&#10;eO70a5eoJsfrl8l3VOgR4+ILit2p6uOrV0Bop1/4nVNf/ldXLwDqcJZLaDEBhHblPJjwtOAfdPHM&#10;lwBs2JQG0TPChOiABl+9cg5tJitCGHzjZfAtkPXFKxe+/MqV02+8cv61l0CtLxJYXngR0Hjx3JfR&#10;EVOnlFvEJUHnzr5wlokREmIEKErpf7w0JkbO2/kOu6RKxpp3rnf9+Eb3T2+Z37tpeu+m8ae30jUz&#10;QIbslfrDa60QcaMSjEexi2RdJGh8lhjFK/V/siFRCC3TvpcW+ZQKMab3TRsYFVMhwRsQDoiYgXOg&#10;wU7hujQZoq9ILI2ZxIizf/eTTghX8l3GV7TpCxB0pIuUyXJYOfJ/v97xDDGCFXG1ZEX81PDOTcj4&#10;o5vdQrmSrJWL9be9e7vj59nGX+X0XHvY84vszo9yuqFf5RivPTRd4+IlnKph6FbhwP3SocdV/Afg&#10;6uFSjaVSO1Kjc2lb3NpWlxgYIV2ns7nb02r0gRtbDR5VLV1uACGwsKnd3dLph5o7fDq9R4d9WxwA&#10;TgjHaWz3NHX5W7r9bUYKL+zqDUMAyHYT+NOLTnc/ZakB8hE02pNWF5XlcHrGpPQ/8WGQS/+HUmRX&#10;pHKL49gKsBRcHLIl+kdGTQNRHBzEiAugK9d7wYq6zmCd3q9pdpfX24trrcVae2Gd41GVNadsAKwI&#10;ZRf3oQUxFjcE82s9wCHiJbAW/nkrHrpbQm12qSVTYsEjax6ojMW4qOS84bIZih+pgnlMjJ9yJW5l&#10;RKyIGcSYaWx8zur4NDHyqgQ6ghXFmKn21UQ10DPEyPhH9dlEQoaqzRA6cStld1zOskP+t/wXfRdt&#10;TccrSsCnUCJadVVSBGWyIkARz+5lnAOTHuWbIqUUbOahXDVaZ2mjn1ixjVKhEFZ1koBqADZNi79W&#10;H6TcjO3h+o5QIynQ3BXWG+Pt5gTU0ZPs7B83DAJIUkBHnSHa0BkV1NGCr4j9/Hg2JXNcuta85Don&#10;9mAeq2wNQsSBrWROpMw6LDGjCcCgoxIjHnaFKsUaieNjVSVGEYBQghLFkCiog059Z7Kha0wsaQoX&#10;ZRCjzjAG0JURMpYyNCqw2h6tAQO3xwGNQowQiBHP3CoxNplTLSA0sOLAFKlfMS2qxAhcFGKUQYlM&#10;k0HBOTE5cmQjmQrTSgcfPo2L6qr6KkRCjKDB1t4JwUXxhhVexQiZQM3jaMkhtme81TxBdlEzZVVp&#10;IlKFJkSCkQ3dSajekFAAkhmyrj2pcKMSL3rimyod6jdFy9PuqRTZCAhkO6EqNhgCFzEu1sUwRoQY&#10;i+r9pHQlj/RnOFSqC5c0hvArAXTEDwWgEQCmEiNB4z9EjAKHz0CjYCSUSYwEjUo1OVsmLkIAHsbF&#10;NApyURymQXKyxSWRlyyFHxMx0gTGWvAVG+7IR+CxxolXWtESwsfAbJ10h1cSU7uzS8dLq8fzS4fQ&#10;7DIFayUm94OJLUCjw78MsBzxLAzYpgYdk4O2lNU1xbg4J8ToDsyBGPGcDWjENAjc2NWX1On9uvaQ&#10;riOMlpwCWgONXTG84y3myWbTlM6Y0naM4StJ7xTfXinun1cTomQ2aW4UeyNeI5GwFD6hOFK8dgrd&#10;VG4CpSzy5VT40d4r80C4PxlGRfZWlYxEmbhIMaWUMVXFRQLIImJyutUlLqrTUOKBbpV6VJshISXb&#10;ze6k0RSXQYbccg90t9wH3SnzZpViRxAjzQc4KTUeSdQHLpL5kUoUMjRyK8SY5sM0LhaMKJ28EdZv&#10;R4xChtLPHFH0HASyXBl6ZpMiYcWPC9yfFHrSoOi4DgZm3Sp2k+80/8kSTxcPK6xFWg9+vozuNaNv&#10;q7pz/B7FR1Ad4PslluI6t8E6G5w6XNo73gYiHh3v4un/mKHx8MkBIxNWgUqkdG4YtHt7xwsLO/HY&#10;gtc3lYivBcNL+GT22WdG/Cv24FqvbdLQG+vui5uHxvCh9UZXRqf24zN7ifn9ydXj2c3jmQ2Cxtk1&#10;8lxNzR8mp3fjqY1wciUQX45NbI5P700vPAE0LuBLAaRc2APjAfBWto7nVg4m5jYmFzYW1ndXtg9B&#10;jODGudX91BxVWZya3Zme251d2GdP1+Pp5ePoxI47vARwDSXWouObQNPJ+X0hRqAmcBFaXj9a2XhC&#10;drOtfSZG4iIixpPK/v9yiVFwkRa6H0e7ewera9vz8+uKFlZXVjd39/dAjLglVOX/yXE0NPbTd3/x&#10;0pW3L5x79dSLF198gXARWAhcfOGFF8B+AoSMflS2UWgQ4Mcjz9oYn1+IET/LqChg+MxyPr2cPXfh&#10;wsXLwEV0Ll4kM+OF82ffeP3Vf/NXf/lf//Y//vVffOcbb7/xlddfBtdJ1QoITCiGR+FGEYgREIgW&#10;ExjkyKJI0Hj2FIhRQh/Bh7KjEOZLHHmoEiM4DVT28iWc4sLrLwFHCTvZfki2QWmFBiWSMA2r5IMq&#10;eVwx59LZL4MDBRcFJtF/7er5t17F0YB+/8eF01+8evEF0CMkkHn10ukLZ4GIX0Qr8ZbARXAj+uKe&#10;iqtC/+I5MmbSqU+/8PJ5el1oX7l4+gtKJk/FQtj+o0+Bjl0/AR/e7IZ+coOS2bzzCVkRf3y9E6vS&#10;SocMkmyTJBtj2g1VKFFEXqkf4+BPbQI9pjntKUgTPBOu+971Lspzw/GKov/2sVJen6rqp41+RHGM&#10;c6olEKsK1HGOHDCniHD0k3aA6PcAjR93fO8aXRhaGiTEPXGFBbUKWOIavnvDoJCnZNzhEEocjckW&#10;96r9J7eN72Z1o2Vu7MLdo4qL5OVLBfo/vGsAFgJp8HyfU2q5VzyQXdh3t7D3bmH/ncJ+yptXOvyg&#10;zJJbPpRXaQUultbay7T2qganRufUtnqAedoWZ12LXdtm13W4QYYQYKy1y9fS6SVK7HCDJBv0zga9&#10;G9Nqm221TXbsUt9GqFmns1U3jFQ02Cp0dtBand7b0O5vaPfqQJWGUJsx3GoMASBFAFG9KQSG7O4N&#10;gfr6h+NDNqr0CBoEFhIcehMOX9IbmHQFyKjo8KVs3gkLQNGRhAZsFBjZOxwz9kf0RvCqHZdEavdq&#10;O/yEi62+ikZXidaRX2N7rAEjWXLKLTll4EBo8G7JQE6FNVfjxINjvjaQq3HfL6eIPibDIQoUBByW&#10;DIv/p4QO4q5KMpg7RVSIgotPANWoAr6aNVFsjBLHSPRIuXAAjarVkZTBhBjkct5PF/smt9W02ESp&#10;OKaKBEo5uJHOKOIwnmFOwkFMi4snQ2iZTbLbZ5gNlRynEskJ3ntc5SjgIiL5DIFYFXqE2J0v7WWa&#10;5kNKCKTMdEm+WUzL13gL8eQN1QVKtYGy+lCFLiJRZ3i4B7yRcUwXLG2kQMFynQdtZbOfEtt0RAEn&#10;jBzJevKHDGn1ILewrjPWZIg2d8eau6Ithki7Md5hinX1jHb3JY0D4xQfYpnoHhzr7BvVm2MNnWE8&#10;kpJxrJ3MfVQGkH0X04YpMmAS0TG/id2sjkg1UqsPsUUxgn2BTC2m8WbjmGptU4P6sLsYGFW3VawC&#10;20ChLLKAQehoO9lK1oEOYzAgMC1yImWTmlCZxPVR3wiSVML8yF6alrYrJgwp4IpXQYjLGWJq9DGc&#10;pdmUauud1veRKQ9gJplRu4emwdIQJV2A+qchIUahuEx1WmaVEv99KTzQp+FtrMWYAs02diZAs5mI&#10;qHboLTOMnYjfPtrRPIGjdQxxEUiWXBVkGJjBGfliprsHiSTRP6FW8WLtneTLoBuCm89Szo6WoFG5&#10;4STc8Go91T1Le66O4sOGjxw+eEqtDsqqSilVVZG5m+pzkBuqtMVaJfRR/RsHMUwjVfsAfFKnKYSO&#10;asPkv3p4JU3Ow2rPA0I18VAlhmGEIEokKx/7rEqgoyCi2A8zWVGR+KCmPVHJcxKoU2bLKnOgI/Yx&#10;SAVRISWGJfLPFMsbo5QQlCenkkxzVKOCUo96c0mcFLrKnlfjLtUF6jsi4Lohx0wgtjYxsz+zdLTC&#10;znLzK8eTC09AjP74hjO4BDkCiyPeuWHn9Ih72uaZsXmnIId/xuWfhRzeaUCjOzTvCS0F4+v+6Cpm&#10;GvtHDeZ4d1/CNDgOGXsTxv6x3uGp3pGZHuuskQqEzuJzi3cTvwn0NunCxbponpaSDFGGm5oAeQ5X&#10;eHIrXGgp4SruLTvJk5cH5aq1U809IkPmZwbF+2mJL67cZ7rVGZ69FBFaNPJpoeVG4dCn4EbqWyEl&#10;pRDdeXJhxZsI6hNTIaFjupAJhDPi1HR7K70PKK4y8EgTfFjtf6gJ5VT6cTF479QToU17q4r1ko2T&#10;TIxiriRcJI2QCqyf5A9/nGdBK9GSH5MjK/msqhGP0pe4R/ChIKLqjJoJhOLRSpzJ6Uwp7FA5COPl&#10;ZwgzHdfzvKR8H8sNMqR9C53XChy/ynNcL/ajxYmuF/k+LQxgJg51Ay+qmKypBN559FdLPFpU6nxd&#10;AxM23/zoxPbiCuWeWdg9Ti4fG4anCjVDD4sG8kutGl3QZJkNj+1MzO+s7h4cMBwKDdHjP3WASb8B&#10;jp4olRV2do7X1/ZmZjZsznH6Q4Z3od86jo+fsT9p6E1AXf0J41BywDnjiq9EZ3ZTTIyTq08mlw5T&#10;8+SPOrP8ZHb5yeT87tg0pQsG7C2tHa1tHW/tkVY3j5bW9tECDlexClLdPJhe2Z5b3wMrru4cY3xp&#10;88nc0u7c0t7y+pOVjWPsvrh+PLV4PD5zNJraCyc2fdElb2ghGFuOja9Nz+0vrYpLKoT5ZF1c26TC&#10;jLs7ZCXD6zo8oEoSEIHSU0saHfnO/ItaBBux4LYcHBzt7Oxtbm6vr2+ipWr+POEI246Pt7Z2wqHR&#10;99/71aULb1668PqZ0xe/9KUXwHiAwC+hpyynIDEkcpkNAch/eMkkyUxuVOEwkxKxXOAFHZkmg+hg&#10;X3Djyy9f/fYf/P5f/eVf/Pt/81d/+off+goTI7AQBAhGevOlC0oRf3ZMBdq9+cpVCT4UK+IrVy9w&#10;+B9AizBSyBAzsTsmCOmhhTAO/qRdGA4BmbIJMy+l89ao+2Ir5vAEMiQCBdmWeOINixZbZV+puS/j&#10;IEPsAnoEMYInuVgIXTyOhjlyIvRBoRdOAzgJdHHZHDxJqzi+nEU9LHml8uvC1i/8z0/aIDWfJ6CR&#10;EPGGgoUQ+uJ3KuPvfmoQPUOMP7jeSQbGNHoJHJKu6QnJPiFIkxGyN2bY9CAxAxIuXu9UOzIouEgQ&#10;mEGGAofPdKRP0Pg0MWbaLX/4qeGH17tZXap+dMMASYcmfGr4/o3u7183iCjpzlPEyDGKN9o5OlHJ&#10;E6uEgFLIYhcZHj9pe+d62/u39L+6Z8jK7wcSFNd5uei5La/SklvW/7Ck/0Fpf275MEDxccVgQeVQ&#10;sWakVGuraHBW6lw1oLtWd32bF9QHAqxpGgENAguBiABFSNfpa2r3NrZ7gGT1epe2zVnXCsgcqWoc&#10;rmqkuMe6ZleNzlFVby3XDhfVWoq1IxU6Z3WLt6bVW9vmq9f7dJ3BRgCkno6g6/Cqtke9OdxljnT3&#10;RnoGRvuHqZqixZ60OanW/4g7YfMkwYp279iwKwkNucb6OIMOQBGQKQl4OsxBYC0QFxdWr/do2304&#10;I05d3uAsqrPlaUZyq6w5ldb7FZbsskHGRQUaKee7xs3p2v3oYPV+Obmh3i1VJMTIaWbYelBC6UPv&#10;EC6CEpW6hSQBxX9Iwo0sYOEJE6rEmFHmW8nFL1IQMVNpXMwARZKyWkjQqFgaM4jxAdWpI+dSCkQ8&#10;SQbrktwzEDoF6SKHeRon1zlU9IwbKneIFUVCjHj+xhM5cFFqGwIUyYeQAtLwQI/VECixqiUgrUYf&#10;pEhFLipIFirjWEMn5UQlXOyIAhdbjaOtxlhrd7S1O8y4SI+heBowD030Dk/2Dk/0WMYNA6OAxhZj&#10;VCyNYE5t+2htG0BRoTgGuRMbYH07U1A7+hE6F52OQiKbDaNtFIMnLppMjIA68s8kaAGhgdbUIEYm&#10;N/ZKVSLu2OpFBfpH69rZozLNimQlMyTEYgYJMQocCjeqxKiuSh8t7gz2VaFRORffSfASNrWYCbQE&#10;F6VePx7HIUCjyo3gNEY1xUNVFXaBCBcHpoCLFAOZJsZm0ziIsdk4ARQkaEwbElUDKTpEjF0Z0Miv&#10;Aju29qRwNBxTzqhclWho7kQZ1ylXAgnEgh7J31juv0B7RxSXIVfCtK84rNINSUNjZSvuDBGjAo1M&#10;d2JvZHQUFBSGVCpzEB+m+8qqMoeyJQkxVjQrpl1VGCnVhQrrA3la/GJQLpaH1T5KxMIGMYi4kZxC&#10;T4iRK+XYBBdPiFGy4LDEuRHcIh0yiAkxltshMZcJkX6WyMgJaAQxCi6CZIhh2KVTAgIfVVHOWPEU&#10;yK/1gBgbu2Kd/ck+a8rmm40k1sZndhaWKSfH1PwTPOYGRjft/oUBe2rIOYUOyTtL8k1DhItBMi0q&#10;BsbQAoWHJdfHZih3iDu4OGgb7xlK9AyNDYxMDtqmhkamhu0zI+55m3vJ4lzoHcG7P4/PrbYzCWJk&#10;+22wsD6E+wkOJ3F6W0Aj0JHSFHGOMQoa54iAnEp7TqUru5xMfMAzQBojIgVwqjGcJ7goRkXiN8fN&#10;Yge7m1pvFA5DzIo8LjUwGdSFzPluuwGN6ayqDJOcbQh3GPf2sSb4SBNAy4l2w2hzNeGcqgAZGwGN&#10;5diXSskTOoIbSXQWwCek5GgtolSiaU9X2zPEeL3ABmgEH17nEEpq01IZEpgnuKii47MEqIqJUXb8&#10;JM8Bpe2EJLYcYl864Cd5nut5fha4kYooXisAMdp/nW8nq2OBFy1O9EmhC0j5aaGPPW+tNwsHs4rI&#10;Jedh+XBxrc08Mj+5eLyxd7y9e7y/d3y0TwS4e3y8sHU84p3SNtnKNYPaRs+AdW5qjgx3m3vHe0eg&#10;pP0jUrrEBC1/Hx0JPHCH0BHUsL55PDt3EBtd94aWnP7lAeu0sX+suy8JaDRbJ62BJW9yPTa7l1oh&#10;6+L4/MH4LIjxcIY/9hCwFi14b3P3eOeAtX+8sX28sr4HaJxb3Z9bP1jYPJrfOJxZ3UMruEgkuUME&#10;uLxO1kKg4+TsxuTs5sTMQWJyPzq+ie9FKL4CxSfWx2e25hYPwIogUuAiQHFt8wDt+tbh1ubezvbB&#10;/t6TI3BzenkWGE9uyGffk38hi8AhQHF/fx+dw8NDQskn+AwQOmLBzXTYgt/9H++eP/vK+XNXzp29&#10;BMAjTGQDIxMjLf8EYpQFvCeLcCCWTFAURMSIOih9WbCK+dgXnStXrnztq2//xZ9/5+/+89/+u7/+&#10;y9//2luARtAXAOn1K+fefuXS1157GdCIEXCUmATFj1QhNE4hI/GBwDAxJ2JmmveUqhiYCQploqNN&#10;OLhYKWUVHXCaHBBCB6uYgyMA+VRilIPLYSEhRgwC9jjz6hkQ6esvYRMRI6fPoUw5OC/GsRXsBwjE&#10;YbEvziuUKIPoo4P5GMcECIeVK8SgwCQ6IEYOIGSWk4w1P/oEENjFMvz4RjeEjgpXP80yvXfb+O7N&#10;brXuIiCTUbMTEyj4kKERR1NpDQzG4wpJirGRHUGJGMWgJ9wodkVRJi7S6nVFgoUiokQKQVRmnkDj&#10;dT4UMV77/8R5P+2CcBk/utn9zi0j9JNbJtJt449vdUNsIWQjIeuHN7t/cNMge3Ga1gyJ6yzxYedP&#10;bne+d7vrp1m4J6R3s7p+ctvA+WNb37ne+v6ttms53dnFQ0U13kpdqLo5VNHgKakBNA4CGqG8qpHC&#10;GjtGKuvBe96aJm9ts6+u1csJRTy1TU7CRZ0NIsthmxOICLoD6YHEyIrYBlZ0gRVrmu1VTfYKHZhz&#10;qFQ7XNFgq9Y5KhtspbVDJZqBvMreQg3GGRqbXGRsbHVr9YSj4rAKtAOCtnQHW42hViOFQXYYA4BG&#10;yq1qifZZY4MjoxbH6LCTKnCwUXF0wDY6aE/02xKmoYhxMGroI1DUG31Qm8EPmlWso61uTYunSucu&#10;1doLa6yPKwceVgzklA/eKydETAt9JUARlCgemJzTQilcAdB6nhjJ6Yuf/1QqUyvdZ4KcynLPaRi6&#10;WQgCHMTuGKHJbI2UdPCUEZ5LgXNeeIUDpaMeRHZRzyJz8IhJdgzO2SiTKayRKzqSC9AJMTrllT4m&#10;0mPko/hDKmAonpacdYaKT1BNvHofZaYhJ1KgILd1PnAjJwXh7DXpPKgyAp4srPWqD+J47K7QEV8x&#10;VkVAa3WcfrOmjSx7NW1BqK6dwhR1hngTF6AHsDV3x8CKuq5IU2cEoKg3UQk4vTHeZox0muNgRcg0&#10;mAQo9o9MDtim8MiLvnFoXN8Tx75ATeJAtkQxKCZYlJZGpBIjQWMH4SUHQMbS18BpYKhQocTykY1L&#10;DJJCjGBFwUW8KBJnuGGKO1ml07UT430mNDIuKhZFscsp4pwxEPrSkb7MVLmxjqpTkHAKHE2IEZRl&#10;sMyZrKIZzldJtcieMTZSn/kNQkfsfmTc62Vc7BmXaEMS2xiJGNO1MRRE7B4TYsyUsJxcP5gTxEiu&#10;p30USKkSIx4iofQVkhSGZMn14CUIx+LliOERx8HFNHbTG5HmUroYOS94AzcBwg0XJ9WnxCSpwKQa&#10;68gAmaGnSnSgIyOyVcJfsbt6HFWVbaOlzbHChiAXkaf0OVR+gwsDAs/AbOIvKsIvCX8NCfkUsRFS&#10;4UZGGsFFVVRXo2Tkdqlw4wkuAldUUERfJMQovpoYV4lR0sZAudUBECOn/KG/7xRqfXhp+OR3DUz0&#10;WaeG3eRcGk2uT87vzy4/GZvaC8bX3eGVEc+CaXi8ZyQFXHQGl1yBBVJwDnKH5r2RRV94ETsGoktQ&#10;KL6KHWfZPhlKrIEtLY4pyOqasXvnHT7su+QOrjp9q/0jM+bhGePQXFvvJNkYm8Mc3uzFnaS8qVLn&#10;lmv2FNb6SxvB/KNlulhxPSWzfVzjT9c4cYIYcU/UO6PcWL63ImY/4kAiRnIQBS66WGn/UqgAb4Fb&#10;dKfEe5fkJtQkEPXeJWLkNDmSbYiP/6DK+6gmmF8XgcCKaie3OpRT4SN8ZYFmBRoJVott4uxK8KmK&#10;wx1VSyYhJdEsENF6o2DkJMqROkyMabdPFSA/YQL8jcSoQOAJNGIy9gJqyo4QzVHF0z7JczE0Ei4C&#10;LDH+6/wREONHmFzo+XWe8+NCDw6O49zIpzuJD+qn+cbcqiFNR6ixO9rUHQiO76xsH+9xIKKgn4Sg&#10;7RwfbxweTy/vBeLLZKx2zUaTG8trx/tPaCZbF/F/FvYhI+M/TEdCjLJgD+Dm7gGRW2puJzax6Yus&#10;uENr/tiOO7rlimyKAsndsRnKpJqYPhqbPZ5aoMIbcyvH82sU0wiJ9+nq9vHajtgYj2cXd1MzG6Op&#10;tcTU1sTcXmp+f3J+d2bpQJm5ebyxQyIIXHsyt7A7Ob0OYpxaOJiY2U9Mbo6mKAXx2PTm9Pz2wsq+&#10;zN/cOQYlbmwfbWwfoN3cOdze2t/d3T84OHqOEjOXf/ie/AtcAI3ARXSAjmJmxHKwfzzY7/z3/+4/&#10;X7n8+oXzV1/48pkL56+cOXNOoFEW9JkYn4JAWX1mUbalF0E+RsWnnFEBgYKLWNStsopFHcEiHUz+&#10;5u99/c++8yf/5W//w3/7r//pr/7iT95+42WAFoHZpTMEjS9fERsjaAqs+JXXX2EnUkJB4ivOLyo2&#10;RlAZhHG0QCxsFa4TSAO2oa/sdf60SmgyKON0UuZGOQJWQYwvX8JhyfVUNgnvqfMhOSBGcAo1iPHs&#10;C/8KpIdB7IJxzBGwlBEIuwg0QsKHcj1CidgqUldPiBEUJ16agMYfftwhEnQkDmT7oTDhe7eoTP9P&#10;wFdpXFSJkVlRVcf3b1AsIlgRnEaGuwxihFQbo4KL19KGwTQuPkOMKiUKEJ7QI+2Ynp/eiuM8Q4wg&#10;QLEfvnPTCP1YxLiYhkbyKf0BJd3pwGQRdsTumbjIxKj//qf6d262v5vV+UG28ef3TB/eN/882/zB&#10;PfMH2Sag43u3On96U//zLP31h8acUkuZ1lfTEqltDVMJO62tSDNUUDVQUD1YUmevaHTVtfgb2oON&#10;HSG0Wr0fuFjb4tLo7BX1ZDCs0TlqmoGOwEJnbYsDDAakJFNhiwfsBwECK3WO8kZbmdZWXGPBwcu0&#10;Vsouox0u0QwVagZBjDhXcd1wWYMdMzEfxydoTBMjOhRt2Olr6gyQsbHTrzf4242UgtXYFzYNhjmx&#10;KmXEAT2KpCCH2RLt6qWQSEBmc4ensd0FVgTTNug9xIp8YbiqkrqRAs3w44qhh6V990mDbF0kT1Qh&#10;RiFDgUYRgyL5o5LSrKgKj30Q46ICb+yPStD4FDGKmOgE6jJExCgiMwLT4MnMAiUF//MQSKvpWuHq&#10;fNpFiDGd2T+TGCmssWj4aWKkNDb0QCamQkVkRSzVAhe91c0+UFytPiQ1FTStoepmokdKIqpVauIX&#10;pVNK5teCFQkXVXEEoxAj1bQopcr45HeqaQtp9EHmrqiW0m8K1JEhsb4jpDNEm4zxFmO81RjTm5Nt&#10;JqXfYojojVGKV+xNdPSMdvSKk5uCiwBFMoA4ZoacU0DH3uEJQ/8Y9qLPc2cUNKggYjpvihJbyFGF&#10;DR1JIhwA24lZD/04O7XGQLAQXSE5o4ZZlDIUNCjESLhIRkUFDiEFGjNGSFxhH3qGG9P0pTijChaK&#10;0G82jZN9j7kLLfrpreONRgrto0OBh3HYrtFGYwJzyAWUwgWnmb6mzSOzgEaVGzONjdR5nhh708U2&#10;OCeNECPlsMH1dI9LVGH6mkmqVyqxIo+QpRGSLKnAxaeJEafAuXBtKiX+PcQIqZZGSIyfnCmH7M8g&#10;WDXKkdg1I0eO6hV8oo6kKk17QqMf0+iTkGRYzcizqmRYRZsWWSaBl5Uc+wryVA6iHyW1J2S1Wp8E&#10;NBY3BAu0pLw6MjoBGqXlADylVgS+dPztUyyQxJMMfuI8KUAi3JgJjTeLhm+WDDM3Ktk+gSvYC1JZ&#10;UTkgZ4J53sbIdSlIuKR0dUrK/lqqC+NV4MPfPTTZM0LRiQ7/TCi+kpzcSUzthJPrzuCC3UdBicDF&#10;XtukzbsIaHQHFz2hJU94ASJcJFBchrAjFEmsJyd3gYtjM/vB0VXMcfoJFN3BZW94FfKEVhy+JYtz&#10;vrsv2dE30U7pcyfwfcGvBAiWiu7UETQCv8nGSM7wrmJtAO9Lg3EW0nbPadony5uSBVqwGV4sEzLJ&#10;DcndkJtDN1YVkxvZ+oopF8vNQg8RY5EiKgNY6Mwq8twudGcVe0GM2aU+IUYyBXNNS7Y6Sqoh5YY/&#10;rPY9rg0VaKOF2hiEDnARd5hwsZRcUlWBGAUapZNVhoN4Vd2r8GdXBKB06KMCkGKNFPNjOtaREFFN&#10;wCOSQVAfQFGViovcz8BFiKMoIfFNfZYYJWCyQCFGlsQxghgxbvt1gQPEeC3fdb3Iw2e3cWGSoTsl&#10;ffl1w0bHzPgSRQbOrBzuHBwfAP4Oj/f2qdI6QA64CCBM4yBpe5+oCa1YFTGBHDCJgtJTnuz/PXQk&#10;eIAFdHCIU5AD59HB0f7+4R4OtXtIB19cfzJJGVAPJuep6EU8dewKbw27Fkc8y+7Qpi+6HUrsxlNH&#10;4zPHqbnjiVlqSfNHM4vH+CLExjYmZncXlo+n53ZHx1ZiiZXw6Go4uRZPbY1P743P7ODg86tPFte5&#10;HP8WCSi4BoZcO1pePURnfZvgc27lYGZpb2Z5d355b3n9AIN41cDa7T1A4yG0tXe4tXu0u3eEFyKv&#10;5XNi/K0WNi6qnwfltuCjAGLcWN+t17b8/jf/5OqVN86fu/LiC+fAjRy7CGj8MqTiIhZBQVmUIV6U&#10;oYxFwO/5RVBQFmUogxiV9bRjqkxD5803Xvv2H/z+v/7OH//df/7bv/svf/PH3/69t197Cez05ksX&#10;3rhKmWzeIrsiOXYCFN985epbr74kkYeAt1dfusg6DwHzZBAdABhaATzeUUE7dQI4DS36Mke2YkSV&#10;7CW4CHEgonIQUBx2Fxsgpsnu6HCfMt8AL0GMgFKQnoyjg/lyVXIZGEQHLQ6CQYFDjMvBZS9QIvqY&#10;BmHCFxRyE/1a/91r7d+71vH9jzvVDlqIYv+4WKIYG4kP2dcUfXHmlLwvxIoARbbOkdBnX1C02Pd7&#10;IMbrVEID4vNm5lA9YciTwQx0VHPeqGQocMi4iJlAzU6lA1C80UUiYiSBHr/3abd6Pax2gcMfftqp&#10;2BXTuEidm6Tvfwrobf/udT0krJhJjD++1fHT7G6w4i8f9Pwix/xhTg/0i5zeD++ZP7xn/OW97ms5&#10;VDAjv9pRrQs26CO6jigxYYsb7Acg1DQ5AIe6znCTIdzcFW7qDDXq/fVt3rpmV7XOUaG1ltVZyutH&#10;0K/SOasa7eiX19uBgoDMCp0bbXmDU1SqtRdrRwo1Q3mV/flVA0W1llKtrbTOWqQhgAQ0FtYMASbJ&#10;zNhgw9FwARCgTjoKQLa5tHoyYIIbAY1thqDeSMX3JR2OkbkRLWQaikBmS7y7P0wZbjp9je0e8oxt&#10;I/is1/vwuoCyFY1OYsVqS16l5XHF8MOKoZyygZzSwZwyIKJFPFHTaWxUGyMlg2FcHFZwkYMYM8XQ&#10;yIUQOT0p49+JiN+eIca0npmpAp54twI4JWUO585Bn+IhRWrApMzJODVA8URiSBSPWQFasi6Kiq1k&#10;Fy1Tao5DDyqVHDZsXSTl1zioEEW9p1Ln0VA1C6paITY3wac6fUjT4q/UUXZQKmDI+T8ob2S9L19L&#10;0FhQ56H0kiRfUb0XuMgZUP1lOqLQqhafpo0qYTKDhevJCzTURBGDChkCEfU9ZEUEH3JWmzjbFePt&#10;wEVTtKuHIlI4GirZMzTWN0waGJkYsk8OOyetrpkR97TFNQ16NFomcBwyUbKFkACVc9hIRyS0o9rE&#10;JLcnSalJGCUTJafbEWLELmDFGq44z2USQxA6mTQoNi48+wouyupnEqNAIyEWgCdNiaoEFxUbXU+q&#10;rZcCC4FewpAQJhBekqOmAm9CaCfESH6eU4yLU+ZhUo91usc6ax6eMVnAk9NPk+SkqJOzqlI1Dqrs&#10;P9ZqTraYyNZ6cm0n/rHxhm4q/ygVINVrVi8PLa4fVy65UnFV7GuqQCOwkPhQpUfrnMquaSnE+IzE&#10;CtqGe4I7w9UdlVthYpo1jpEBFtyoin1Wn9NYptQMOuLCCqmJc0TV+rjwYW1noq4rqTWMoa3rGoe0&#10;hgmotmOiSp8o17FTZUOkSBuiPDq1QbXcP4lreKBD5R+r/RBYTiIMVcgBCgIIVWhURcRIPzhKWCNB&#10;iyL2wFTiFSl88UEVucWKcHwREWN1gOXPqwnl1wRYlASovDmm7U4ZhhcGXCv99rkhxwxoMJRYAysC&#10;BR2+uX7bBPl7j0yZhokYLZ55i3fWEZh3h5e8YRDgskBjILoUjCnEiOdpPGTHJjZDiVV/bCkQX/FF&#10;VjAzEF0NxtZ8kTVXYMnqmusdnjT0JvQ9Yy3dCXy5KnT+4nr63cBvSAFVaKS/RrHDgpP+jNUQBLdr&#10;DVMNxhlAY01nqrxptFAbfFyDOwlIduVUQR5V9ytBjwpDQtkV7rsVHsVBlIx47puF3lvFlMyGlbb1&#10;FXvIwFjsAS5mEqPcc2FFhtK0r2+171FNEKBY1DBa3JgorI+zgdHPmVrTxVGYGMnYWO65VwE4JN2v&#10;8EE5lX5K0lPpf1AdhHKqAtgkvqwyGRfM1yy2RyXpDintwkriDK4CjcR7J1joUKFRBUUIcCi4SBIr&#10;ZTpHKwlQWmi/VjAMsc8qoJGkeKsWkD4pcl+jVDeU54ajFq34p+de6UB5s7vHPTO1drz15HjnkKyD&#10;wJ793b0nR2JlJFuhios7B4e7h0dpKDyJWsSCZ3567n8ic4GLQoyfvaiEgI7Yl57QjmDPPbDqwTHO&#10;Qp6ulFdm/RgEODH7JDH5xB/bGXEtDdnmbO5ll38d0BhO7o2mjqBIcic0uhWMrwdHV0PxVXdg1umb&#10;DsYXxye3xlKb8eTq6NhafHwzPk64OLvwZHbhEFpYPlpaJbsi8eHm8frWk61dQsE9CMB8RH6tm7vH&#10;a9uHlO51Y39z58nOPm1inD7e2T0EKHI9+icHB8qL5deiLDLy+fL3L+qNwifh8BAfA1rQwecQ0Jia&#10;mP3lLz5+6crbF8+/duHcqxcvvMS1GU+fOvUCS4hR0qWeLDyoLFhVUC+jvuIz/c9chAnVRR3MJEYs&#10;F86f/epX3vq9b3zlT/74D/7z3/z7v/0P//YPv/X1116mmENhKnCUUBlacS7FIAgKoIURQT5hKnTE&#10;BRRshjlYxaAcBC2OIH0Myjj2FYkFUiU34ToWZawRblR5D0cAy2EVLSbLLkA7pjtKjQNulLhHHFMm&#10;yzQR+hAGsUkuFavoXL1E5SIvnntRyjNiVfKmAonRxwiIkb1DWaDEZ4iRWFHdKtCYUZ1fiFFsdz+6&#10;2U35QtkupxromNCoVAZDmmK7k/HvgeKuY5yCBinPDZsZVVb8rpr8hiMbVVZUAFL8URkahRWfkhBj&#10;GhfJaMnQyCclIydbO/WARkglRmFF8k291f3O7e4f3sR8wkXwIUPjUzbGH9xs/8ntzg/uGT/K7bv2&#10;eBDthzmmn2UbP8g2/OK+6Vc5pk9ye27m9z0oGy7VurUtYV07pQxp7gq2sB2PDHpdnH7GRIFhGCdf&#10;0zY3cJFMcw020F1aZKMr1FiAgnlVg3nVQwUa8mUlaWzo59dwW219VDH4qKI/r2IA6IhdGBqpLa4b&#10;LtFaAZBlFCd5QowARUj6EAgWq4BGXUdQ1+GHmg0BvTGsN4c7e0LtvSGgo6FPADImLcabuuiyQZty&#10;NG2bh5LctPiAPeDYAs0wrgqsmFthfVhOgfg55Zb75cMcoCjQKMRI0Mil1SDbMzZGAUVxTE27p2by&#10;2HMWP5US0yOZlCiTpQ9cFAfXTGhkCShSkKSwogjoiDmZZwc3qsK4EKMygaUOAhc5xsmJByyJYCRi&#10;rHbkVTvAigW1zkKts6zBCyDE3cNtbGj367qoggWxnDHWYqRgQhBUTWugupnSvYAGSxpJRTp/YYMK&#10;iv7iBl9Jo7+UqZKLzvvKmtwVTZ7qVp9GD2L0afVs09YHdZ1hvTHR2TvW1TfePUAyDo0DCzv7Rrv7&#10;KFGBoXcU6jTHOkzhrp64cSBBRkVmxb7hBOPihMWRAjFKKg6rZ3rQMYmH0a6+JMiz1TjaDMLpjNW3&#10;U1ZPIKLCjR1x9InWyL+RmAesKK6YLSYQSAKEzKzI6oiyiDbBfhxDSDldIUFB4kBGwRNEZGUS41PQ&#10;mJZyDYxbhD1pMENfcJGIq29K369koxGAxCZRJqGBJzFHP8DOn8NTjIIp4/AkJLjYZ5sFEkDo9DkW&#10;eu2zvfb5Hlvac1XE8YQANnCdmkwV9Ei3RTVyCjSmcbERgP0c4srloSNxlWlcpMMKLirEyCJiHJnP&#10;hEbuzEPCjRJpKR0chJ1Ulbw4SpJVnLF3qrlnssmcEnRkpaDG7okGw/hTDClibmwwpKD6rgn0a/WJ&#10;tDvrqEafrG5LkNgHVUyLtZ0EisBFbfc4iVkRAjeSmbEtAaQhaGwMF9eHAY1F2gi4kQpF1CgFPMiR&#10;UuOlhMOap4hRoJEMYuxaSSYphkYR2RtLRqATXExH6wmTiI+rhC8KMeL46ikyiZEMjLVhoVlKFasN&#10;VrTEgWFG2+pIaMcd2/GNbofHtkCMvugSvkq91rHOPnz3w3pTBF9GMkK65gGNNt+8K7SoEiPkfxoa&#10;SYnVQHw5OLoCdMTDtz+6CmL0R1bcwWUp2NhjSfUOT3X2U+2N6mZfUS39BBXxD0gh5aoVYqSY6jKd&#10;X6OPAdfxbtYbJ+s6UxXN8SKtFNiUu+rLrfE91HgfaDw51V6SAo0KLgoxcgFAJ5vvvFwJkEiMVKaE&#10;QQo33ikG7OHeEi5KLiLlnpcDTf05uKW4n5oAhLuN+0y3tD6uEGNNKLfKR2+lgvQqZ+KSApkSSnxY&#10;RXqkiTzE0SoDYFEixnJ8Hogn0WZXeNNpV/24bEFcStla4gatsUCSboHGjwsYGlkZcYlARwUXMSED&#10;FB1Cm0KeNzhlK8v2SeHIx4VWzBRovJ4vUY72jwsdH+NERT4Q4/UiDybcLHbcLh7OLulvMo+Fpo+W&#10;QUGgwf3j3d19RsCj44Pd46Pd4yd7h0e74Dc8xe8c0HM9P9qDIUFHICQyLuKpnjjxSBFtVKAR+kcR&#10;Y7oPcASNboEbD5/s7R3sb+4eLK7tzK8dTM7vxsbXIon10OiGw7PYOzjWb5m0uageDD6f0bHd+MRu&#10;OLHpDs2PeCYtdsq65wnNRMdWJeYQWDi7sD89tzs5szs1uze/9GSF7YqLq4cLKwcLK/sr6wfiX7q9&#10;94ReEnAFLe7BE+JXsOv2/hEuBsJN2GeLK14loHH/4Ej66Vfz+fL3Leqb/syi2hWxYI78BUFZPz5e&#10;XFgrKqz4+lf/6OWrX7t6+a1TL148C0ihWhovpokR7CclGZVFQFFdMCKwJ1s/c5EJzywChOjIBFlV&#10;cZGn0HIRIPvKS9/4+le//rW3/t1f/+V/+6//6U//6Pe//pXXhbWAYQAqcJrAIXt+XkYfW8Fj6Eum&#10;HGEzjMsmzJdp5099STBPyBB9HBCHZRo8Oeabr1wRaBRhPH3Ac2+9ehkQCBTEjuA92RGb5CyYJtR3&#10;9oXfxYSXuMbGFSWHKl0PWvWMckx08IrELRY7nvny76ClA14+J5R4+oXfOc8lN9BHKxiJkS8ohJYh&#10;4OL3P+lSWnAdJxeFFJBTiEsV+Z2iVYnxBAtZzFeK1fGHmHPLiK3oiH500wT94FMjJSZNBzTKidTc&#10;M1gl82NGfKMqrH73E9Am9iIxLiqsKL6pagfE+F32ks28bGFdgUYQI1qFGMmFleyQApZ4CaL/SeGR&#10;FMT4w5sd72Z1CTH+Krf/lw96fn7P+P6dzvezOj66b7qWY76e23OnsD+v0lah89brKbN5a1ewTeol&#10;Gsl8R2lmTBG9OdpqDOk6vBKOWK2zlTHdUQmKWqAgOXPmlg/klA3cK+nNLu6B7pcMAL0AYDmlQzml&#10;/dj0oHyQChuWUZRgXqUlX2MprKEKFqVaB3Gjlo2TjaRq8nHlOMY2j6iuFacmH1eMa1o8tW1EFMpW&#10;MjkCbv2EuAYApI+iHM3EkHpTCC1eAjZhWk0b7QvVtHpr9IGqJm9FI4jRAZR9XDEMXMytGHlYMfKg&#10;wgoJMUJCjGBCyQojxSfUKhToiKWRt1rvAho5gvEZJBNsuynEyJ1MOBRl0p30heUEF/mYz1DoyQRV&#10;WE2zq7r6rJ6erBwfLy0bL0qsi2DFKioiBynEqHEW1rlKtW58TjQtFE/IoBhq7cbtjbRDPZSVVCx+&#10;TQayvJGlkYmxVBcqJgUKG8mo+AwrUm6YZn9ls7eiyU0FFTuCDYZIQxeVUgSCdhhHO3pGTYOUt6bP&#10;Sg6llLXfPj3AnqX9VjxQTvQMjZkHk8a+eHdvBG2vJTloSw3ZxgdHxoZsSYt9wuqcGHGlIMnZiHbI&#10;mcJxjJYJHJz8WhVHU1baRHbiCErOlgRpUgoCEodM7EJmVSU/J0k4ExBIHMjQ+BQuZoqDDCFBREjF&#10;RehkGhMjmRnTxIVWJPSl4OLAlCSkISBkbnxGMsjZZRR/VHAga6Z3ZKbXNt1nnxlwzg25FyyeRYg6&#10;7iXqu5eGXIsDjnkwJM0cmcFewEghSfPILDu1gtlmOoZmyCm0d1IukrjRmAQritTrJ3jje0hGUb74&#10;dk6Fyqwo1MfWRTEqWqdFxpEZGVGh8WRO2mNWdkQrxIhjQhLfKLcF5wI34qQqr7aYJ7l4QwoShhRX&#10;Xkhcguu7yJcVEKJSJd5ZdirGG02GR9W7VeCfILMzKXuJxA+WPg+gSskAnK4AWdoQKmZuBJUV1FLx&#10;RtXNkk2OXDGCc+RAnNpUcaRkaCR6UbhR0FFJxJLGxXKuG6FmdknnYlWJUcTQKKYwOh1OStlZmBhJ&#10;lBsW39+YRj/W2jc94NlwRXdD44fRib3AKDmjDjom6E9yfTH869DcHeoaGOvBd9M5J8SICZnE6BNo&#10;jC0E44tQaHQpMrYam1iPpzYSUzvx8c1QfNUXXvQE552+OYdnfsRNRR0H7ZT0qM04VtMWLNG6Cusc&#10;xfgNgbR+8XsvaSB3BnxTuNAoPlTTLb1TuO0VzXgVvoIaX4GG7aXaAOVWrQty8iF61eA60Hh2pYcE&#10;6BIDI4ixnCRFL5ge7RIdKlLvefr+41cUv6W4vS7ccHZDBSviLBCI0U+JZ9lsS16p9fH8ugiY/IGk&#10;O+JAR7b9gjPxpiiQ+VmSA1KgKVuJmfB5XAyPgo73Kvx32djIV+69RZXxmRiBjiVuIB+ZB9lyKPX0&#10;Pyl0iGQVkq0AxRtcI/FmoYuqXxQLP3tvl+I4ThAgpd4pAjSKB6zzer4brZTNIFws9nxS6P240EPE&#10;WEi5fO5VjJQ3OnzJnY1DwkVyLt0TO98TEhU5IM/Sg0OAJOCIOQoDxINHh4f7R4e7ADxMxQP/AcDp&#10;4PjokIlRedTHQz/2+I2LIAFaNW7tiCyXYIU9iCiUL2RlfWd6YW1pbX9mYXt6fntqYS8xvukPzfuC&#10;c8HYMj69+NDiUzoxu5ua2xtNrQVic75QKhCZSs2sL69T/hvwLsQxh0+WVw+XVg7WNsSh9Hh1g8yG&#10;qxu7m1v7u3tUQfHgkC4LUviX7wQGQYZ7+4fP8CHdCumlF6zyqyZuflqfL08tz9y3TGLEwtZF+vAo&#10;CVSPjldXtupqmgGNZGY8//K5s5cBjeKbmrYuPlXB//lFsFCWZ1ZlUeCPF6FBdVCdwMCoLLJJFqxe&#10;vHj+7bfe+L1vfO0v/+xP/vPf/Pv/8y++861vfPUrr78sjCecBvpCi1W1I0gG0kMr40AyATPsKBAo&#10;5jtsAkBiFbuA03BAIT2ZiXHBS+wrO8oqn+L0a1fBpaBNKpCIo4lwBBwKu8tJ5bAQQPHS2S9fOP3F&#10;y+eU9KeYfO7FL0qfsPDiWRwcJwIlQuBGIUac6wrX1YDOnf7S2VNfFAMjMBLCyJkXf/cpGyP0PDGq&#10;0KiwHOetyeQuIUYBsGdwEX0hRhlUt6IFOpIyiFFAUTmLEOONbgh9usg0MQo0Ukc4kInxf1wDVWIT&#10;ESO5qnKIIxFj2tjIjqks5eKVK09fPzmpCjqS2EP1h+KkegOTyRrJTqocmXmz851bne/dMb6fbRS7&#10;4k+zOqAP7nb9PLv71w/MH+eabz6iEhp5VSNVOl+9njxO9V0U79dhDBh6woa+SFdvuL0HPBBp6Q5q&#10;9W5Nk62iEaxoKdAM5FcNgBXzq20PK4buFfffLeq9U9h7q8B8K89483H37XzT3aK+7OJ+DGYVgkuB&#10;kVjtA0lifl6lFdCYVz0EaCyqGSmqGS7T2ip1lPAGYlz0gvEa2v3kPqpHH8jnp9hInkDUh1bn1Ogo&#10;QpJIkkyInlq9p7bFgeskgOwM6Np9aJu7glgFZBIuNrurmj3VLRSDB/gprXfiKSS/xvGo0pZbBdlB&#10;jDlp66IIxEgmxOJBoCCYEJRIcMXoKK6bYmkUXKS6i6o/apoVReDAWxyRKKJow0xR5GGaA1kZLCfp&#10;cyQ8MuPIadugzFQJUEyd6o7SUVdlsrqq9Mm0mI5dZFx8UE24+LCKCrI9qrbnaezFdc5y8kT1a9sj&#10;OkO0szfR2Tfa1RPv6olKMavuvgQZ/footlDXGSYmbwmACcuaQqXNkSKdHxJWLAVGNlFxxYpmPxW7&#10;b/VXtXg1rZ669oDOGG3rTbT14mjJHktqwDo9ODJjccwMO2eHndPkVuqcsXlmRlxT7GVK7cDIWL81&#10;2WsZNQ/G0A7ZJ2zuafChCop2z6TDOw25/LPu0LwzMDviIQ9V8KexP0mUa07qATOU8lQseOSAqjMq&#10;xNhsJM9G0A5xTt9J0hdOznlCmOSHKRUIFSNVmvrYuVRBxKez2ijjovTkZ6QQI0f9CXGhpaviLKOK&#10;JY2JUYFGpcoiI6KQUponAXWCVYC9fufigGsBGvYSGaK1+pZtgVV7cA3tiH9FJP1hz7JwI1kgacel&#10;QfcyWlGfY6nXvmgcWTRY59sHZoBkykWaxki4S2SSVS4eEmKkyyZWnIHS1sXPIEbD8JRAI8Zl0zPC&#10;IHDxM4lRDkvcKDenf5oYtZ+KiwivqmrtmQIRiRFSdV4VgT2Ai2KNVKER+JdheDwxF0MqK6o6IUYq&#10;uELZgMXSKBl0qGYjeahy4Ueu2aNAI7mnggoEDJhwMnxTwYQgw2e5MdPAmCbGNDc+ZWPEAaXNABLy&#10;RyUDIyfzZFxUaLa4PlzRHMd9wCeqyzI55FnyxrckOarJmjQMjBqHxtt7qWKNcXiyz0E26kHXbCYx&#10;eiOLFMoYXvCG5oUY0YIYRyc3x2d3x2Z2ktPbqdmDaHIdxIgvKYjR5Serjt23MmAjN+nO/pTOEK/C&#10;jwZXNwUllumCFS1UPbW6hcz4+JjRnwP4M48OvjIYL2sIch0UMpaSJ3BjpLA+8rhWXrL/QTUZA+9X&#10;++5VgRvZUsfQKCKTHXl7Ss0SJQmt5KHlMFG5yUR9eDvwpuAOowPwO7mf/K7hlgLCAYoF2igFMbKB&#10;kaNV6d1UCfNRTeg5yaDS0oeh2kNUX+Ujqq8L52tj0OOaaK4m/FATInSsDGaX+xgX2cxYTJQInRBj&#10;QTo6kXHxeiEY8mmlTYsgxptFCiveKfNnVwQphLLCn1XuvVUKCnVcL7ZfL8JMsi4yMYoPquMaDlLi&#10;ZQOj71OKAnXcLrI+1jjs4fWV7eMtECM7ozKypV1KqbMvjqlUQ+8QK0xKrCdpv1RKVUN9eqwHMSrQ&#10;+A8tmcCg0gIGjwBnYDLpM5sB0sg9dedwY/eQMG+X4gyBgqvrT5bWDpfXn8wv788u7i6uHqxsPEE7&#10;t7Q9u7i1tLqzto35QE+5REJedBgdiYAxgsNu7R1u7x/sHFCspryywydHgFXoiIgZ51fokceVVVL6&#10;+qWDlwDC4T4unlBZJKusz5enFtwrWZR1XrCavo3KBBnHJ+Hw4Hh6auHxo6I//PafX7n8+rmzV8+e&#10;uXT61HnSCTE+a1p8flHnMAMSBEoHi4CfioIYUadhwcj5dByjOqIumMlmxzMvv3Tlq2++9tf/+s/+&#10;+9/9l7/40z/6/a+99bU3XxV4A9SptkSsCt0J4GEQW6UPHhMOxARBQbSZ02RfTIDAckJ9kIp8mKwe&#10;EKvnT/3uxTNfAje+/hIBpEj2kuOgD8lZ+ICKjRECJcpkjONQaOXaBGXRxwjmSBUN9IUVL184LY6p&#10;0PkzXxZXVYyffuF3QIzEWuCu7103fO/jru9e64S+/4lBOhghYdN1A+YA3pi4gHOK0sSVJkbuZ44D&#10;tCQmEOj43ev6798AepGDqBDjSVbSEz9VyPDDT40QSFJ8VoUk0UpHxUW0cmHCmTKuUKWSHUcPSf4b&#10;IcYfZFTOQJ/8aaW0BnCRvFK5SMaN9h/e0FPNjFtUPAMj4EbmSZ5/s+vdO8af3jW9n9X9flbXT293&#10;vnerA/rgbvcv7puu5fbeyOu7UziYU2oB9VU0eIBk4KvWDjIwUjqZ/pixfxQkoDdTRcSGdlCWo0xr&#10;La4bLtQM5Vb03S/tuVfal10ycLdkIKuw/1ZB78283o9zjZ/kGj/N67md15NdNHinsP/mY9OtPDO4&#10;ETPvl+J02NfCxsa+x5XEnIUaQONweb0dRFevD2jbKBErOlyHPQT2gCi0UkU+nRtsWdHggMrrHeQT&#10;W2ct0ZI7a1kD+hZGSnJh1XWCFYNiq6T0Ng328kZHRZOnQucua3QDFwtq7cBF4BD+SXtU43ykceVq&#10;nLnVDojyoFba71WMZJdbs8tsJAZFscWBrxRcBECmtxIrFg7fLabkMRCITqyFYjYkYiwi4V9QKJ14&#10;hsBPsE34TThQ/FrlXGjFbilAKNO4z3/bVjL+KQRIHfYsVQkQ7clFshWRVjmzK1bVV6HgIscuUgl+&#10;LoAh1sUirYczo3pr9SGTWfxwAAD/9ElEQVQ8t7WCr/rH2DV0FDINxHuGEn3DY72WcTCecSil70ng&#10;LavVAwWDFc1B4kNdkMrxUyE1Mi1isKJFUsKENK0BKr7fESS7ojHaPpA0Waf6nLMO35Ldu+j0Lrj9&#10;S+7AAj1B+ik7vy8w7wnOSysCCg47xgdHEkO2JCjR7plye2dc3imR2zftDUz7KLn/nDsw6/LPOLxT&#10;IEbw56B9und4sntgvLMfj7zjSmAeAWGyyTSqM8YpcBGoY5xoYTwT1JGnUkJHrqtBVMnQyKJwQUAC&#10;WaXSyKGSobAicSCTIcbVORA2qR1IttJgRhyjcBc9GYN8VKW9OqU6hcQBQlxNUSpk0CpoijBsZN5s&#10;XwT1Afms3hWbf23EswTZfUvOAKUKzBRGXMFVtIKOgEl0sJcA5KBzgT1XydjYY1swWhfAe+BS3Bm6&#10;ObiNzI1K20O8zfd2HPdN35tSWZEpcU78S9FXr5Nkm1VwcfjkdWWiowKWGeiIafLC2zneUiQjwpD6&#10;Pmyi4iJQhgWSMFJIUi5YhBtOtkdOnMPvAvXB8NoOIii80WJC1HawQZLfXHkTMy2WmMPTlLy1GqoZ&#10;E6lsomocaUVLdZGSxlBRfQAiZ8taP9CxQBuGqE49xzo+JPdUikWUOorKFz9tbySAEVBMB8KR76IM&#10;kmgmfhawLx2kkjKyZBAjoanUfhDPWHJJ1ZLrLECrVEcJfoC71c0U+I1vtyO07gyv9dmnTMPsIj48&#10;2TUw1jUwwfZnskUPusjG6AgQNLpCi5IrVcmSOrokNsZwYjk6thqfWE9MbiantsbBjVNbgEbMwZca&#10;X3mHb8HqXhymT9oSPmB4s/AVwB3W6MMVugBuI257k5m+C81mfElHIV13DG+3vm8CX0lNS7BM6yvV&#10;+svqQ2W6WJkujheCV8RVkfDaiesEGoF596oARV6BRuHGdOvKrnTdrXBmlY9klVlBjOTCmiZ23GHy&#10;Ga703hf8Uyou0l0l0qPSi768OspyRHUjWeQfW02GR9VISLhIM4nVJZMqwLJQGytqpEw5tC8YHi0l&#10;IvJQAtsaP1aBvoX18cLGUYLG2jDjol/edDIzlrgkn2pWKaEvqI/KWjztWUokWeS+Wey5UeyGhBgB&#10;imxd5DBOzvfD0OjJrvDfqwzmVIdzNCHQNRkbS103Slw3Ct3XCzzQjULv9UKCRrRsWvTeKvHfLHDc&#10;pur8Q/gWjM0Sj5HxEFQkQAi6EdJBn57Y0QNqEUFhCj2/n4xn6mRLpn7r5ek91TUIFyUtuI3AFu0T&#10;DjU8VKyIkKxC6nxV6tEU4+HT4u1PvSI2Ln5G5h4hGVlo1jN6an6mPl/+KQvd4/TNO9g/Xl5ab6hv&#10;/qM//AtA46WLr54+denFF86dOX0BNPfCCy8A27CcSi+yqtKddGRQXWQQi4CfEOMzy/ObZOSZBcB4&#10;5swpQOWli+d/7xtf+9u//ff/5W//w7e+/rZQIvgKlIU+6EvMg0KAYgxEX6gMzCZSJ8hWkQCekCQ6&#10;Am8yWcBS6A4T5HTYlyHwhUtnAX6nuMYGMR5aORQ6F9kZFYMZqInjU74coCYuVc6FTZgAOERHhHGc&#10;C7tjEEc4f+pLOCZAEVgIoXPp/CmAorQQ6PHUl//VF8RGJ8QIUBREVDvS//51UBbIDdwInCMD3fNw&#10;iBGRrIp4ZucPb3YpiWSYHsXSqBLjCTQqIEdQ9yPKaGr64U0FGknYxB2yRnJtfYgsh0yzQptYFYwk&#10;KclvKP5QvEm/Cyjls+D4zIoEpXTN17sAhO/c7CJEhMCKXH+fUp7e7nw/y/DuLQPGmSfxMskO+S6x&#10;ovG9210ARczkyUSMH94zXnvYc/1xbxaIscxSqHFUso1R1x7gXDLhTlO40xzpNMf0pkizIaDr9Gta&#10;XaX11gLNQF5V/6OK/vulfVmF5pv5ppt5aPs+zSP+vP6o59oDI3T9MRCRSv+jBS5mFfTdKx28Xzok&#10;xJhT2n+vpBfAmVc1WFg7UlxLMZCAwNo2HxBRoBEtKBGtdIgY9f6aVi9DoxfQyKxopwDIWgLOwtph&#10;aTGIo1XonDJN0+QCfwoulmhtpfX20gYHWLFQay+sE1a05WrsuSoxVjseVtmhnKoMYkyzokJxXLFQ&#10;YAzQJXSnGBiLyLiHJzNgG6COgDDDbHi7mCRGRSFGIUDZRfYS9iO6E1wEnVKfqFJEc5RpZDdIKz3I&#10;uIgLUwiw0qWIaTBTz0wgN1TJvUGtm4ixxi0xQuWNPqqF2Eo12YCLHYMTRkvKNExlKnotSbBiv3Wc&#10;lRIA05tHG9jGWN3qr2gmW2JZU6i8OUqVzakCARWcwAHBk4KL9R2h5u6I3hzrHprod8xafcugFH8U&#10;z46rwdhKJLYajq6E8KwZXQrHliPR5XBsMRJfEfkji+BAOwjQMWZ1jqPj8c94A7OgRLS+4Iw/NBsI&#10;zwUj81CArRxAR3CjzT1tcUzhms1DE7hmPO92pTFD3w+2GQM3ii2xzTxFaVR6qXiDSKCorWcC8CMs&#10;J9woXCFOjKqdSohRlUqM6Kub0FGVOUKdtFeqEKNqrBNcfNqlk4BKZSq1r8DVyLzJtgBc7HEugBiH&#10;PCsjvlV7YN3uW3H4CQsBh57wukiIESNosQpCAC4+Q4wDDvJNVVOt4hS4BjblMU7jRrHzp7R0G1UX&#10;2TSzqawI2sxQGhdJM4KLXZbJzJcmr4heFBMjJKuZL1zg+Wl9lvkR0KhYZckIKdCoXDOrKZ1wVe3Q&#10;HwXwpqiuqmwKVt8ynWkCGKOKLZZkn8QEvO9iaaRgyLZ4OvkqlfEob44JNEJkdSRupJKDEBEjIweg&#10;QvxUxUOVjI2KGA5Z6EvGFApvyyBGECabwhRcFMfUDGIkCTHiXDgj42IUuCjEWNYUrW6JVjT5qps8&#10;Lea4xbdkCyyDGHtGpoCIfY45wyD9nah7aJJCXodSZuvksHvG5qP8N4BGIUaJYwQoCjEKNEaSK+DG&#10;2PgacBFi39QVb4j+QmT3kmPqiGfJ4l4acCyarHN4s+gjhDcInN83o++f7bJQLCve3Hb+u4++bxRt&#10;W29C1xkjr/hGf5UuXN1EmYoow23TaGkjYIwQ7jHgrTaUWxMCsAEaVQ7k31K+Y0SPhOV38CNfYb9b&#10;YUcrmXKUmXy3KWpRAhcVT1E/WBFHZhsgvXcq8wuKc5YjdgBmXHwERMdkrrohoAgOBCuW6EZLm5No&#10;xS5a2KDYe8XkW9IQK9ZRVGRRAxEjDoJrUN5u+hjgrRdLo/tOGTA4cKfMf7tECWt8Kr6RsJBwUYFG&#10;KpaoiLcSLlLKH+U4/hxN8GFtBC1wGsf5lBLteD8t9AEXT4ixyHO7NACSvFnoyip03Ct1PKyw4kd1&#10;cn5/b58D9qiAYDp4jEyILFoOhZ3SRjOmLtGzUETA9Ix+6+W5nTMHRArmZWDabxRNf3bBMNOvImWu&#10;YhXk16u08nozXyDvnrFknCmtp+Zn6vPlf2k5ooU6szOLlRU13/j6H14EUl1+C9D4pS+CEqmS/osv&#10;fpng7+lF4bn/54nxwgWA62nozOkXX3n56l/95Z/9zX/8t3/8rW+8/dpLgCtISE86IDqwGaBOJFgo&#10;JAY8wwQhOgEzTABqogN+A6GhxThoDQh37sUvAvZwNJxF+FB2wYiIT3cOAge++col9QgYhwRfcRwR&#10;9sUukibnpYunxSsVx0cLYUf0ZUfwIUbQYkRYF6s4wvkzXz53+ksXzr6AjvijghgvXzgNKcQorAWl&#10;gS1TGHx+vAOUJdY2wUUBRUCXMJW0ItXP8x0g4tMdiXuU40AZkEkGRuDiO7fMaIGOIqCjSAHINEZ+&#10;L+2/qmy6DpIkMoTQyZRqYyQcvWX+8e2en9wyqWU23r3ZDTLkwhjtH9zq/PCu4RfZxl/eM350v/fn&#10;2caf3uZK/be6pBTHe3eMH9wxgRgZFwkvmS27MfOjHCMA71YB4M2SXw1iBJuFKdFIe0DX4W/tCrZ2&#10;h1sMIbCiVk+cVqFzgcdyK/pyyvqAfHeL+sCK1x+Zrj00fvzIDF3LNV3LNf7qQTdaACQQ8UEZBTHe&#10;Kx7IKbU8LLeyKK8M5ZgpG3xUMVioIcyDAH54FqnT+5XqHenwxdoWl5Lqpo1Sm0LAP6AgJlc0usrq&#10;HSV19qI6G7Azv8aar7E8qhos0AwTiNZYsalQAxgeKq0bAV5SYp7aEZqstRfU2vNqRogVq6y5lSMP&#10;Km1ARLIuasgbU1hRxcW7pRYAIQcHkolPbIDCZmhppGgIui3xh8XsDpouwy0GRoUY2ZwoByFhAhde&#10;EwhkYqSyFiIJklTzsqJzwquEkcyHChzSg2Baip2QCJDz1kgsYqaoHD8XzEArI7TKRsXHNd68Wh+1&#10;ZGD0SvWLsgZ/dQsVjWjojOJhsWtgzDhMSfb7rKlM9Q5TqCEwsqOHiuNr24MKMbYEyKJIClc2hblA&#10;f0TTEsTznKaNXIV1ncHm7lBHb9xsnbB45j2R1cDoZmh0Iza2mRjfTE5sjY1vJZIbo4lVKDm2PpZc&#10;G00uU2d8I5FcC0UXAIdu36TdNeb0THj8U/7ATDA0FwhNow1FZsPRuUhsPhJdxEyIuZHsjU7fnNU1&#10;M2ibosu2UPYXo4XJxDLZOZTSDxA3kgGKEm/OKAYoASEQYw+ATSHGZnJbJZZjqCPLkqK0cyMo4hl0&#10;FMYgiScqA6RMEPbIlNgYBRRFQjJ0DZxflO1yeG5OI9Ow4sYJCX0BFBVWdCyBFcnA6KToRBCjI7jh&#10;DonWvJENX2wd8kbX8C64wysQDUY3hSHBjeShyl6sZGC0zfZYZymr6hDVchRaw7N7xwBZ7eTJXgUw&#10;wWx93wSeHcXix/h3gosn3DhCDq5y5aS0b6ocX16miOY8J9okL/85gFRLhkAyLlcrUjxX2aE38/oz&#10;6RFKGx6TzSaq90BvsZQMYQdmlechetU92H1KoiUxE++meK5KuKNU4FCKN7aOMjdG2RRP1nhwowKQ&#10;So4cBR3JSKWhsEZiP6mWkU6KQ0xY7s1hXFQwkuGHRQUJnyZGwUWCnExiFM5hl9QITk3E2IirIn/a&#10;Cl2gusmr64712Gb6XXPAQtLINFY5K9Jsj20O0Nhujnf2xfptExbXpN0/pxIjGRiprsYa2mBsWYR+&#10;eHQ1mlQsjYnUtvimOryz+HqSL7prQf48ARbt6KPcvGSgHpoxWhfx+cEHhut2Ur5ffIu7LeOUzqon&#10;3twV5r82huvb41pQekusWiqjNEZK6om7FAivoeBAJnC6M6A+urFsNnxQGaAO7m0l7rMzp5ruG992&#10;CHcYW8kLNKcq9KA6nKuBgriB6j0EKLIZEBx4YiUWaESfAFKdLKzYEAWiM6XHyKjbkqxqG4cqWuJs&#10;HSUHZqX+J/2JIYFBQCP2ApriJeADwH9AJGLEu08AWeEXzLtXGUQH4CfKKvMRNKYzqSroSAxJ2XFk&#10;lUHRk10KCiX4ZNFh8TLztPFHtVFA420Ka/SRIbE4cLPIz9zoTgdAum4UOG4VOu8UjRTW+fD75ops&#10;rq6zKymWJ3vsvElpX4h7gD8EZmAqxsUTYnyegqSveKiyyCaJo34Grv2DC/ZRRYt6rhMpuEaLzFEn&#10;nyzYJMrcVdkpvfC0ZxYZUfblKZ+x8BxaFEpURfMzzqfo8+WfvpBnMt9CfPbEYRWryUTq+vWst974&#10;/QvnXj/1wuWLF1558YWzX/zil8FyCv/9lovCfLyoTCgdLJnjsshIejkPAT7FZ5XaM6fOnzvzta++&#10;/Sd//Ad/+u1vfvOrb371jVe+9uarAD+wlsAhwAwdVdiEEQFFmSMjQo/oyyqITqyIqnlQ6FHwEn3h&#10;N1lV9337NQDnZREGMUeIEVvF5ChCXy5MWPEKZ77BTDkR0FRcT7EXpqFz9oXfFV7FGSE5FLAQxAhK&#10;FGJER4yNWBWY/ILCXUKGjGFigoNohKWO8CAZGDNhDx0uckg0KEAloiwy4EOGRupjRB0kmGTOzJAQ&#10;I3BRDIzPEKNcm6oTgJQrTK/SyM1ulgESShRhlcybXB8SuPhuVs97Wb3v3TFD72cZoZ9nmz661/PR&#10;PdOvc0zXc/tuPOr7JLfn+qOBaw/7PrxL0EiImMW4mN1DBRjvYFDskF0fZBnISfWO4efZXb9iaLyZ&#10;3wOQAxjUtoa1bUEgmSSYEVWJC2ijq1hrf1RluV9KsYh3CnuBi5/kkjkRB/k1tx/lGH790AhuvJHX&#10;k1Uy+KBi+HGVPa/aobaPKm15GtvjasqhWlznLNE6imutBdWDUKl2pErnrGFnVDWlDUCxptlZrbMB&#10;GnFVgotEjC2UqJPz1rhwEEBgfg2ObH1cPQwCzNPYQaSFda68SsvH2brr93V5FQOlWgcYMk8zTClb&#10;a+2PNVZmxeGcCiW9DfgQrCi4eL/CBlZUcfFO6ZASQ5iZlobZL82Eg7cKB9RNAoHYhNVbhUSSn4GL&#10;mFNmBzQSLgp8ksiiSEbFNDHmVNhVoiMvWaCsYhtkEyI9AjooJAZwSMnc3ZSUn8ykZCSUvRRhNa1M&#10;MswcEWEcyq/xFVD9fW+R1lPe6KtpCzd2xdpMCeAinhHJsGCbFEo0D42ZBpPGgTHDQNLQP4YJVOSw&#10;K1LXHqppC2raQhSm2BKGKpuC1c0h4CKOVqcP1emD2vagriukN1IYZI9lHA+IntBSOEFJyePjm+OT&#10;W+OTG6nJ7YnJjbGJtfGx1YnxtcnUBlooNbGemtoENIYjRIwARZc3hTYQnBVKFFCMxhekjcaWnobG&#10;BQ8n2BhxEjT2cXkJyQUqfNIxNNU+SKYwUt+sAo0CEiCfdE1CEGOLaYwCIJWcNGyGAiuyoUmFRlXP&#10;QiN7KqIlMjSOKQzJ0CgTaJwMjHRwFReBIgwziqWOuYvwSThKiJFSxZDIBxWgKG2vMx186JgH8lm9&#10;K/bAujeyBSAUMvTHN4DrmdD4jyXGQSD3iV+oGjd4EjTIrryCi5jAuMjJbAgOCRdP6JFHaJN1TljX&#10;ZMe0k8w3v1EZlkl1fiY3CitK8lUZx6BcMKHjECXvUaDxaaujiF6F0C8zZFvvNGgwzY1PsaL6HmGO&#10;Kvo8ABrZi1XiGyWBqhRslPKPlW2jFa1xggTKjkOBjhTrSGlyoiyyPoFAwBu5lOOUwEZRGh0BM0KM&#10;J9CoiOoNPkOMrBMvSoVhgFJ1wcI6yuOaSYxcViSkafbpDFFgoZG9CboHx7qHJnrt8wOuFaq94VzE&#10;eGffaEdv1GxJDDomxMwoxAg+pCJ1VJCAiBGtioujE1tj09vjMzvj03voB2MrTh9wcZKL4swOOeYG&#10;7fikEYtSkafuCLiRqrz0jqM1WjjNr30Gwk+TeWgCv0UUnGyM600Un6zrjOOfNg39CoF7YxW4nw3k&#10;AFxYF8irSyenrfYI0eVpfI+qPLmVbjIDUmAn7o/yO4lfV/z85lZRdtmHVcHc6lBudeShJvJIE8ur&#10;jakOpYR/ZBUkCGSiIzRVWLEuKCTJ7yPNzJwvRl3c7fKmUbBiTWcK0rSPV7YlKlq47GdzrKqVKoUS&#10;STYn8HnA0fCWkdlZiXElVhSBFSWBKnulum8VU8kQSAyMgosKMZa4wZC3SrwQbS0hXLxTBgoNAIZF&#10;krgVrJinHQU0PqgJ3y0PZJUFMojRA1a8XmjHMa/njdwscGSXuh6UjWjbR4d8G6mF4z2AHqERKJGI&#10;8fB4d59qRhwcUNIbwkUmRtqkQBGT4dMsJH0MptlSgUbaQZnyj18Euj4bvVTRojCb0lekLsrqM/sR&#10;fqTtqOlFjiPznxIRpjLn+UXZR+4JhJmiZ85H+nz5X1+Umyl2xt2dQ5cz+P3vvvvy1a+cP/vKubNX&#10;T71I0YwMb7QoIPgPLTL5H7MopJhelFFlIWLE0dgr9cyFCxcuXSRovHzpwquvvPS1t17/1tffBi4C&#10;GsXYCBpEK5gn2CYdCDgnHcx569WrmA/ewyBgTMhQ5qs0KPMFNYXZMAcdkBs6aEF6PEh65fLZ119S&#10;6nZAcpBM2EMrV4LJEsQIYsRx5PiCiBfYKxWXh1asjrgwbJIODnLmxd+FLl84LaZF9MGNVy6eOf3C&#10;74jh8QsSQ6iIc9Jk8ptCcddJP7qRDvm7YXjn027STbK5/eQ22ejeu23MENnr3r3ZBVGtfyZJTJOZ&#10;ApPCnJmS80qFfVUy/tTFYFXYj6Vupd1xHEmok46Q/MFN8okV/eiWgaSYOo0/vm18N8v007umD+5A&#10;xg+zTSDDT/OGbuYN3sofvFs4fKdwMCu/Pyt/8GbeABjy53cULPxZtukXOX2/zOnDLj/PBmcaqQZj&#10;tumDu0YQ4/tZHb/INvw6p/vGY/P9ksGiWk+lLlCt82ta/FSisNZaqBnKrxrKqx7Kr0bfAdgDWN4r&#10;HqD0Nnnm64yLTIzd0C+zOz661/lxrulmQX926XBuNadBr3VhxwKNHW1+tQ0q1JBKtUBQX0Wjp0yL&#10;TYOF1QOldRYQowaMynX/KfJQD0SkCvuARg5ElOSoaUujnoxUFTo3iLGwdiRPM/KoeoQgUGPPKbdQ&#10;DpvKkUdVVr4GB1Ra76GEqNXD4Mm8GgcmP6yw5lRQOX5cbXYZpKQJRQtgI3Kj8EVKOprGxbQVUTUY&#10;SkdViVXCFNEBEKZh8mS+AorpcMTscociCiMUkXUxTYwjbGC040lFQI6zYhDLAfAeVREH0pMNaBAP&#10;N9Wux9Ve8iMl9nOzhZCq7T/WOCF08ms9IEARZ6X3cU0zKaxPm7DKFbGpw6LM9UVaX4nWg3eqTh9u&#10;NpK7F6XOt1MxQwiMZxxIdPTisYxK5+vNMb15FE9yeKBsMMS0HeFaPaAxDGlaAYohTUuwpjUAVtS2&#10;hyk2tSvUZiS3ZwBnvzVpdU25A3OB6FJ0bHUsRbg4NbM9NbM5PbU1NbkOzUxtzE5vQuhgdXpqAwJJ&#10;AgjJnBiegcCKsej8aHyRNZ8YXUgmFhOjS8nEcjyxFBtdjMWXoUicvFtDkWVvaMnpXbA4ZkCMbGak&#10;CoQSOwecYAMUey0CF9NmxrQI2IQYRS2ghZNEpifc+BuhUYlt4xIOjBBCjEqi1DQ6YrLYGDNdUoVG&#10;2K+SLG8CiiSxreFp3kL0i9diHqHyGJKZBm2/cxnP9H0OwN78gIOKUzv8a57wJmFhZCMQ2wjGN6FA&#10;bM0fXRViRAt6FA9VxSvVtwxoHHIt9tvnekfmpHij1G8kI60CYBk+n0y2aRExyhUS1tpmAYRgPOE3&#10;IkbFwJg2OaYNpDTNNn+iEzgkIyS1tllIcreKTrZCTImiHptYpeZEGMGpmR5n1ctWJSM8SGrPAMhM&#10;F1ZhSArR7E1nr01P4DnMluZpnXFScWSlwhtUh6OmQ0o4jkEqN4q9sRKEwJJAR2ZIisQraYgBMPJq&#10;qQq8aiEE+zFAEjRmeKuS7ld4pMPEyGbJp4mRoZGJkakmbWMU70cCGJy0nK+nqjlS00KRzMxpKeMg&#10;uXPjVg+46KOFO4kPAz4VA7YZfKlN1mS/E8Q47QzOKTZGKqehGhiBi6DHtUhiPT5OpkVJQZmaPRib&#10;2o0mN1Qzo82zYHXPW5yzvbZpoKDeFIM6+5MdPVQaB61xKNU/MgOqHHYtDLvmhvADZZvpHZ7EuPwt&#10;o908puuMafXROn28tk0pqom7ChQvbCDXX8k2lKdh34pqN9WepfKznnyNN1+Dn1NXXg1+Qt3yOwmW&#10;xl0CTD7WhPJqoo9rosDFQm28qGEUHEjOoiz0CxtwfAqbZBGH041lXHx6mmJdJFbUxYGCgoW1HRN1&#10;nSltF1UKqWkfr9VTbl70eXWisnVMiBGfBIZG4liKyVRz+VR4Ke8rFwuhEv+FdoHGT4sAdVTxgsSs&#10;yNZCTPZB6NAIeaLig0TEmKuJPqqN4zXKK83Xjj6uiz2sjdyrDN8pD94uDdws9t0q8pF9kqyLNpzl&#10;ZqHtTpH9UZWvvDGE7443vjW7QowIzDk4UkjviGIAJUeMkBCZDRVKVIiI7IfPsRD6QpKKfktilKOp&#10;Uo+fqc9ehNyeXpRNmYsCgelN6Bxyqf3PnPyPWZ4+0z98nZ8v/7QFN/nwcB86ONjDKpsZKQvOzvZh&#10;u974r//i31698sbpU5cuXwI3Xj539tK5cxeeIzpamBCfXZRt/4hFQDFz4WFixbPnLojOX7iEY4qx&#10;kaecATr+8R9889/99V9+54+/9fWvvP6V119mtKO8MoAx9hQlGHvt0vnXL194/fLF1wCZ7LAKqdyI&#10;EfCYmoxU5T02HpInKsSHVapxyComAOTOvfhFtgT+zoXTX8QZX7tKhImZoDsIHQFOwT+BUuyIC1Md&#10;U3EQjGAatkotDTk19sX1oMXu6gFxEAloxAiE68QqdkEf148OkJKJMS0CsAx4UyWsKKCo4CLjnHDg&#10;u1kkFRd/mmV6PwutIhnkOSaWMv+dWxnK4MMfS18hUurjAgCEslWUpsGTq/1MYmQRKL5zm0osvoOT&#10;ZhEoirXzx1kGXMZP7xpBej+7a/wox3z90cCdopH7pfacMvuDspGcUoDc0L2iYdDj9dzeX2YbAI2Y&#10;CTj85YO+j3L6fnG/B6z4y5zejx70Y/XDez0/yzaCGD+8Z/j1A/YgLbHg30iqzK6FnEU1I3mVltzy&#10;gYelXC2jEOoDVaLNyu+9+biHrIsMir/OMULMjYZrOV2f5vVkl1rwT2xJY7BCFyitd4I2qZAG2qph&#10;CLhYDH6jchrOsnpJXTNSqh2uaLBVN7lUkRuq3pvOkkpK2x6ZGNFpZ2Jky2c+GQ9tRIwax+NaF5Dp&#10;Ef0bT2Wdcyusj6tH8LqK6/AEAIwkI+Sjajt4krOhWqWOIoAQLTt8nhj6WJR0lP1RmRtVOEzTYKb9&#10;UIjxZuEQRyryCEv4UFjxKZXZVWK8n/YpVSXOqFQOEQ8xdVSrmgp/NwaL6gN4cOEIQ7xAPOKADCng&#10;ULEKEuwRFgoK8hzCRYxjx+KGoEiFxgz5C+sDkEwjd7j6QKnWi89DeYNb2x7R94zhCWzQPmtxTffb&#10;xvpGksb+0a6eaKsx1GQINhnCuu5YE6eKaeymrKHaDjyfARojopq2IFgRnN/YHmkyYC967OvuS5iH&#10;xiyOlMM77Q3Nh2OL0dHF5Phyamp9enZrZm57Zm5rbnZ7dnZzfnZrYW57cX4HWpjbmZvZmpkGTJK9&#10;ERwoVkQCwlGFD8eSS6LxseXxsVUoOb6aGFtJJNcgKq+cXI3G18LRFbd/iZKmDpNpgh4xgT1gjxHF&#10;KiX8cGJjPJFCjC2mseeJEYioKE2MAD+RECMpnUhT0JE6aohjWmJ4ZFw8sTECTugCBsCKVNOCQUsh&#10;RrGtPU+MwEUhRhblqgHp9dvxIL5k9626Qxue8DpFjaaJkSpTxxUzo0jy3zhC67bAqpo9ddC5gIPg&#10;UD1WNjZyzUbcNBbRF26d3CiwIt3GNDEaBlO4SMUWmmEJzCRGfnVsOxXwA+M5FlWZ7SdSkNI+B3EO&#10;HkUqakJARFW4FYBGVRiRa5Az4spVdJR+enyuc3BWuJET9sx2DM62D8yodkiyKIodFWCZMY73S+yQ&#10;TaYpSMo/Ci7WdlK5fy7hSJUb0QISINBCdVuCqz7G0rGOpPKmUUAjiLFIS+asPA6BY79KkhCjuKeK&#10;RVGkoqMQI0OjmBmlqMaJjVG8JQEhUJGWvGFBjKqNsaKRsvWAu5qNya4BileUaiv9zsWugYk2U6Kz&#10;fxyrVKPFMTfknOq1Twy6J0GMjsCsKzhH1TWiVKk/wPlvhBhFAo0AxbHpbbTJyZ3Y2GYguuwOLDh9&#10;cw7fAqARKDhgw5d0zDAw2j04ZhqmDFtdfeTXYLZOAhEtznm7d9HhW5KMWSOuRboMzu5rxidtIKU3&#10;p1qMKZ1hrL4zWaMHAFMWLv5F9UMFdR78e1FQ48bvnrBxRSMnzqnz0G9go0/TGqG/7BingPT4eSyo&#10;8eXXBArZQlikjVF1fibAEt0opKAgh6EWaIMQQFFuLEQWxfqIzJeZYl0ELla2jFa3JVmAxiRAUWuY&#10;qu+exnkbuyd1xqkG4wxWaztSmIldgK+4AHwS8A4qxEhZfLhkiBBjqfNWiR24SDlL2cao4GKJ81ap&#10;S/hQJND4GcRYE8vTJgq0CbBiXh2h46Nays6aUx3OrgxllfrJOFlMeVmJFYttNwvwL6njYYW7TBdr&#10;H5izeJdDibWFNQLEQw5iFO9Trp4vrAg8BP+oEKiEBPImleieWWTwRP9oHMvcSz2jehboNy3qBApE&#10;/HtmAjNE0j84ONrd3YfUmvv/C8vJNfw9F/D58k9dnrq3eO+Ojoj28UFcWlwrKa749h/8qUDjubNX&#10;z5+78v+EmZHx7zMX0KmCi6fPnAMxYgjHBDEyNJ65cOHcay9d/rM//vaf/OE3337jZeAf89Vp4TEO&#10;LKQIxjevXnrrJbSXAY2APUwT0yKErdgF6AX2Ezse6AvjGMQmlSrRCqFhd+yLEcwB/qXJ7RSk2hix&#10;CTPBbxDmQMJy0ock4hHciEsF/uGk2AUTAIRo5RpkFcfBNWArhEFMhjAoZ0dHtT2++Lv/H0AjXsUX&#10;vk/lIoi1VAYTNiNQVNxNFX778Q3SM96nIEYgIkRYeMv401vdH2QZ0zL97I75gzs9mXo/i7xAf3q3&#10;R7jxx7dN0DPcqEqCDNGRK0GrXhI6KjFmjtMmtiWqRkWwIijxJ1mK3r3Dyup+N8vw3p3u97ONP79n&#10;+vAeuYBef9x7p9jysMIOzMuvdkB5VfZcMEbZyK2C/l/ndP/yXteH9ykh6kc5Pb/MMaMj/V897Pvo&#10;Qe+HOT041AfZBsy59tB0I68vq3DwfulQbvlwXqU1t2zwQWnvg9L+h5SiZuhuUd+tPPPNR8abucYb&#10;Dw2f5HR+kmP4+IHx4wcm6JOH5k8f99/KH7qVT3bOO4W9OeWWwlpPRUukTh+t1HkAn/lVZKt8zFX7&#10;sVqudVU2eit15O9a2+xLe8A6pfpFVZO9kt1QtW0eEGNDu18KbAg9iscs+abq/ZpmH5iTfU3BqGli&#10;rGE3y1q0zscaB66koBa3yFZU68qrdnC5RWtuJWBMsS6y/TBtLSS6U91EmRg5dJChkZAvDYHoPx2j&#10;KOOlI4BGwsUSokcIu2R4nLKwqko1MGaw4r1yOyhRVS7eWfAeQK4xVKqDAqXMciJOHO9Dy6XJgthU&#10;pgtT/UMgH7EfsBD0CFz0oo9nIxxBnpC4jL4IrKh0JGgKIi84ykrvL62nRPbVzQGdIU6JEEemLM5Z&#10;PAv2DSfMgzHgYocpSpGuXQFdZ7ChM1zfFdV2iqgevUZPBkbgIoATAivqOsMthli7OdE9MN47PDno&#10;oPIY7sCcP0KsOJpcTIwtpVIrMzMb8/Pb0OLi9tLS3tLSzvLizsrS7ipreXEP3AhonEyRq+pYcgUo&#10;CCCcGF8RSkQnNUGrqrCamlgHXo5NsMY3kmPr8cRGJLbqCSw/TYyTBF1sYzwhn/45gkZwGiebEbWB&#10;3EzjbUZySWUpxEjRjJI99TlP1BM4fLrKn4yLD6pAI1kaObKRWXECyKE6OtJl9JPPJ/PMSfEJwUUS&#10;s6LgIsCJLIppGyO1NsJFlRht3hV3YN2bJsZAbA0CLoZGN/zxDUCjSGyMzvCaPUjcSMZG36rFvTTo&#10;XCJoTJdnhABgJiJA8jIVaFTRCx0JIyQD49Cketlyt1m0o0g4DYOEc2xpNDuXVPU4MuRcUMUvVrme&#10;TKTMRMQ+G24CQaNK0egzNyrhlOlTK0pf0oJAI4SOwTLfOTQn0Eh8mHZkFXdc1SMX7xfeuLTn6mSj&#10;abLBmKo3Tmi7x0GMonS5/5RAo4KOnWPajjFt5zhX7yB4AEJUtSbAjeA3sBzAg6PjyL6kZMSp9HLN&#10;BjChQokqMd4nuyI7rypQQWZG4CIwQwRcJGJkI9gzNsYTYtRFQbC6rnF8+PE+4tM16F4c8lBkbKsx&#10;hl8AvKdDrsVBFxVRtLimQYwDrpTVw9DonxEzoz+2DBSEQIwi9EPxdYbGzdj4WmxsAwqPrvkjlCFZ&#10;MqZCI+5Z/Fz0Wsd6hpMcMj1BfgGD41D/yLTFPjfinnd6lyC3f8UdXHUFVmzgRg8+4ctWN2dpsi51&#10;D87ha9toGK3Rg37xe+ijX1RdoLwpJKrRj4Lq2wcWgDrNxon6jqhWTw75rebxTsus2bnS79vqsi7h&#10;LeO6Hf7SBv61bAR8UmrTDEXIwMjEKJbG9IjCjWJpVCWGXLEuCi6K8DGop4/NNNRkmsG1oQNirGmf&#10;wCcBbxCIUbUx4p19UM0lQzR+NjP671Z4VDOj1AvhqhtYdWeVe+9U+NCy/Gxg9KRXvXfKvJis4GIt&#10;0DdZrJsobBgjaAQxaiIPNaH7VaHsqnB2RfBOmZ9KNdJhqXblrcJhfLoqWyc6LetDvi1HaDU5tbW2&#10;dbxzoDieUjCj1OLHszlXyCC+IsQ6eV6nR3aS0lcWmfaMfrtFPcUz+k2LOiETL0XqJkhZxB6YXoQY&#10;D3Z5UWs58CK7ZB5BRp5ZnpkgUs/++fJ/40I3lq3cR/v7+/QBPaBPJhZ53xYWlgoLS7/y9u8BGi+c&#10;exXQeOb0hdPPLQKHsihDGTlUf9OiThA6/KzlKWJEiwWsKO3Zs6cpb+q509/+5tf/9Z/90R9886tf&#10;e/PVt197SXw+X7t6HlQmsAdc/MorV99++SqZGa9exCCEDiRICQAD1AHAgGFgQlAfxrFVRjBBjI3C&#10;adKC3zATgxAIkK2L4EzCUYFGgJyAIiRWQYxjF+bDs7g2zAdnimFTzoX52ApQxHyMSwupJClYi0Oh&#10;L8QoUqfhCAoxqkY5dITHhMFUZoN+8qmRXUxPPFFVYgQHCg2+f1vBRXSk/7Psvg/u9p7ojgm4+H62&#10;WbU3qkY/gKicSCSnJjFVqoZEuTbVooiW5mcwJ9sY2QFVrIt8CmJFMXIyMYIVoZ/epZqKwMVfctDg&#10;9Uc9WUVDIJ+CGk9xnZf/Dkr+M481zjvFg5/kGgGNbPcz/fqB+aMc40f3jb+81419gYvgxg9zTD+/&#10;h9fbDf0ix3gt14wDfprXk1XQl13Uf6egJyvPlJVvzi7su1c8dLdwAOPQzUfdn+Z2ARo/zTUCDu8W&#10;DmcXWUUPygFjDs5zQzX6C2uc+PcYkFDbFqjUuUrrrAVVA4/KzHkVvaV1Ixqdl1LstEckAyoxIQMh&#10;cEKrD2hanIBGACSIEZsaOwKQCo1gReAlQaM+WKFzF9VZ86oGcysHyB+VXVIlew05cwKkaz3knloB&#10;pKTq82xyVKrzK86olHiGeA/gJ8X0hQaBc/fKnWRyTBMjMFKFRqZKqmORXlXGsdfdMkWS1UaOI/bD&#10;tN9pOqkpl9LmnAoi8oYVARQlIY0k48nX+oCLZU0RSjTK9cdEivFBcVqjCm9YrWqLQZhW0RymKoi6&#10;UHFDAGLaxGMNFGJiJLsiOpl9MT8q3FgfBIuCGCt0VH1R3zNmskwOOOes7nmyHlhGjf2cR9cYbTVG&#10;mgxh4KKWfFApcBFPY5CmNQTU1LT46/Sh+o6IritC0Ufd4U5zHGw2ZJ+2eebwOOgLL4aiS9HR5eQ4&#10;aWJieXJydXZ2fX5+E7i4srK3sXYIra8eQBus1eUDQCMR48Tq+NgyOHBicoPMklMbYEjAIVpxZJVV&#10;GaEAyMm0Ultjqc3RJFUMZ2KcU7xSh8g0J/RCBkaLcM5sJjHiibOVss5waxzLJMZmwUUmRqq0kWZF&#10;gkCRlGFgPoSAi1Lij3ARm9gHFRJixI5ipRRiPMFFJkaCRjLcSf4YMjOKoYyIEa2NfC9N9jlAUS95&#10;oi4LGtEqmwQzidEZIMfUQGyL/VE3/NFVdEKjVHDPF1sHN6L1cAJVV2Qdz3+uyKYzvGELrFq9K5KS&#10;pM9BNRVADiJhMLoMthyqRkKMAMyYKjm9KlsFxaIrNkbWU7RGu3M0o8ChGViIV+GiF6XItdjnXlLF&#10;F4DrIW40O+YhsjGS7fFZYhRcZDfdZfQxjpl8kXTljIi4pUpfJUlArwAwVruG5yjuEcSYDn3EKgYV&#10;aExbGvGuSfIbMjUb6c8E9UZBRGZFQwIAKQzJq+ikGrsn8angDKvYS4pAkvmRbY9JwJvqmyqWRqnW&#10;QBk4016mwg9ARGFFUATZIWuDj+pCaJkSFeuisCL0uFbJ1yLEWKQNCSviXGXkKhmvao7VtSfxQjoG&#10;iPx7bDPARat/FTe8e2iis5d8EPBhoMKe7vl+20TfyPiAfdzimhzxTNp90yBGX3RJiFE1MAoxogUx&#10;RpPr0TGKaYwk1jDiDREuQq7AkicECFy2e+eH3TNgUfwEcV2cCWN/EsQ4YJsCLlIlHj/NQQtiFGh0&#10;+Fchu28F0EglOqzzHVR4Y7ROH65qCVQ2+6nGjz6KOw+SbzKn2ofme13rg96tXueqyTqHF9XRk8Qv&#10;A9h4JLBmj+64EweO6D5+GfD7Vt6In8cQfnvLdOFyHRkJMyCQ+VAkmU7Z+5T6HLKIVdXGSEAud5hw&#10;MaFppWRINXpKjNRgSOnMMxBAsdkMaMwkxgTZGLVhMjWzkZlS74Ae6yLQo1qKPLwnRVak2koVBTeC&#10;ISmNDa/erw5A2VXBe5VBtNkVgexqGpTSlGiBhY9qo4UNoyVN46UtKYLG+mReXRzE+KCa9rpXHbpX&#10;CWj03y31cCFQ+kvrg0pXYa3XYF33jR2P+FZtnpmphZ31naPtveM9JkZgEyBRLIn0UH6iE/5j4HqO&#10;B2Xoef0Wy1Pny9BvWtQJCiiKS23agVbdSiGL6kIxcBTEmD4EL8oKrjedHFWUcZznF+XgT+vvmf/5&#10;8k9e5MbSvZU3C2+fECMWYD+AP5EYu3H99ltv/t75s6+dP/sKiFFIT2VCqez/m+r7Cxx+5iI7oyN0&#10;yGbDZ5YTYrxw8TJaGSULIxPjuXPgyNNfe+v1v/rzP/2TP/zmV14nMyNo7fK5F8SOB5wjLLx6CcT4&#10;1ktXXrmseKViHEwIDoSwCugCkqkABhgTnsShILUPVJNV7I5pWBVsw+nExggIlDPiLJCAZXoOJUHF&#10;KjiQ+xQniXGQHibgMmQVE0B9go7oy6qAIvaSFsIIrkQ9MsZlGqDxC1LxQnBRBPQCoaWh0UB+pze7&#10;wYqcTZQMiaSbpncZ535yizCMbYaMgoonatdPswwfZHWzTD+/2/Oz7J4P7prRfngP6qO0MXfN4Maf&#10;3jW9RxY/409uAxclySpTX/rsJOZJNRyRdXK1aTgkUKR8OZQsx4T+D24bRD/MYpdU8O1tutSfZHVD&#10;OKPgIhEjdL/7VznGT3LNtwsHcsosjyopqQwIrUhLpfNyKkbulgx8mmf6+GHXtRzI+PEDI9pf3+/+&#10;6L6BRUf42b2uD+52fZBtgH6ejU3Gj9jF9JOH5pt5HA/5uOdWXu+d/IHsIvJEJa/UIrQ9Nx923MjR&#10;3y3syat24l8FtGAwCJfxuMr+GJ0KS17VcFm9h3KlMBOC8SobbIVVvXllxsLKnnLtsLbVp2sPtXZH&#10;9aZRvTEOitB3h9uMEb15VNcZZEOiW9vq0rX7mruCVIW/w48+WbHa/Zpmd3UTVdeobvZVNHlKGh0F&#10;tSOPq4eAi481NjDhY41DIvcgdHIBXVW2R9VUbhF93LH7pUM57I8qxJhdaqVMp2JphErIVAjeyy53&#10;APzEBih9EuezYaQE8klNC0Ag0SDbD6nkBpCP7ZOMhbwjsPAeEyNGCAir3JSZhkWF8itdlK6Gcypw&#10;IUSKUYRw/QV1XiAcGK+8OVrZRvFOmvb4ifSjAocKQLbFMMJz2CKhj2NQ0JHmtMQJL1tiRJ6cxx9H&#10;5gz+ZGMsqPPk17qBpgVaP1USB0BSx1uq9VY1+cF7XQMTffYZPKVZHFODtpS5P27oCeONazXGWoxx&#10;vNE1rQFNc5DUQhkmKHyxhZJkaFsDYEVMw/vb1RM1DY0OjEwMO6edvjk8EXLBjAVKfDq+TJGKMxvQ&#10;9PS6EOPy0tba6u7W+sHO5hGEzsbqHrS2sr+8uLMwtz07vTE1tQZQnJneFGFfjEATk6upqTVg5OT0&#10;BoQOQHE8tQ5WnJjaTk5sxBIr4dG1QHwFz6NDjhk8FJLVi42KEB79mQEUS5G+b4aTlyjVNShczUwV&#10;GpsYDtEnVpTqGuyMKqxIEJghFRQpVSavggRERIwdibqu5Ak8AB3ThwI0NveoheYVbgSNdABlh2bw&#10;8GqwzhttixA6nRYCXYOVaccOvloxO1fQArSYGBWawlM+1e73LNv8a8A/QCCgUbDQE1mlFDixrXBi&#10;V1VwdAcKxLchb4S8WN1UrVEJaxThaCKLewUadC+TBZILP3KcGwhNrH+zIir1TnQHgFQcaNESZCp2&#10;yBmKMxxeMFrmzVYCPNrXhctewpXLATNEL0c06FmweJeHfSsQkAYzGWjJ6sgvnI7D5lCyMQoxCuIK&#10;zcqJeBXXM8cXRqtClehDGAfKdg2TcLdFvylrjrxrLVSlQ+zP+GzInwaUVvyW0yKf1SYj5VbFXvRh&#10;M0/oTPQZwCbwJLixsmVU8mcKMBTUBvNrApBEIT7S+FhsPGSAFG9VdPK0odKWscr2qfK2iWLdKCVl&#10;SSfwlCi7PG2koD6WT9BI9rECLf1ElOrC7CqZqGwK1hsS+NSZHMsE+UMTeOPAh/bg2pB7YdA+h5Y/&#10;D4uDrtkBe0qK7uDnYsQ1he+7J7jojyyxgZEypqajGSkXDhARio5vQOHkWnCUSub4wvTnJCgQXfWF&#10;lwUaAYGQ3bdk8y5anLP4RaIfJecsGNXqmbX5qJKH3b/gCCxC6MjMEc8CBGjss80aLSl9H76PEY0+&#10;WNtO3hBy51t6pwzDCwDFIc+a1UsmdK5TuoDdXaFl+lLE1unzn9z3RHdswU18LOs7opW6AKCxgqGR&#10;flR1QEFwY6QQfNgYK6iP4J7na6PoFDbEaTCdDkcAErhY3oR3M1ndNq5pTWrEFbklVquP13fQnwl0&#10;hslm82xLz5y0kM40p+2a1LSrmW/wJobzaiN5NWEq1KEJ5dVF8urCQEdK31odeVhFdRrJA1kTEJ6k&#10;hD2aIFalFiUQEWyZoyHj5L0q/hMDTfbn1uIjgU9CtLR5XFSsGyuoj+P45AJdHXxYEwMr3uecsXeK&#10;HbkV3twKV0mdv0zrazOOh8aOpxaPE5P7E7O788t7qxv72zsH+wcAKeUp/H+3RSDtGSmLgKJ0QBf7&#10;vKiD/9Bycpx/3PLbzv98+Uct7AWtiFb53cN/zPvE/4eHT5wu/3e/+85rr32TsuCcuXgeiHf29OlT&#10;LwDYXsQCfjl1/syZK2fOXjp95twpYskXoTNnTrEULPxNi0DgP2ZRduBdBC+pf+bsq6+89Bd//p3/&#10;86/+/Nvf/PpX3nwljWoUzQiKe+Pli0BHACQGxTQHqBOboaAgiFEgEK0wmJAbhFWZIGApAImDQDgg&#10;9PZrV8B+EpEIbiQz4yuXX7584dK505fPn3n1CtCRgidfv3zxjSuXxC325fNnL56RTDZ0FpyLr1Y5&#10;F1rBRXFJxUmxSWyM2CSsiH1xGXiZWMVM6V84DWg8hZN+gQskPkWMjGoKtqEFMYrHKWWyuWXgTjfZ&#10;Gz8lYnz3tlgLAX7ka/rBHQlipAwxH1AJCsU3FazIMjExnuhn93s+uGf+IBu0aRR0BNcpBkMSOZSK&#10;EVI1G0KZVytY+DwxghIziREHwaVKZtR3uQWsctobCmIENALwrj003czvowQzFbZHlbZcgFAJJ6Qp&#10;MN/ON2UV9tzlyMPsov77JZYcoFHx8O2CoRt5fdceGH95r+vn2V0/y+78ICutO+0/v9PxYXYXZV59&#10;1Pvp4/4bj3pvPu67ndeXlW8GH+aUDYADi2sdlAin0oJOeYO3tN5TVOso0IxgUwGlxrEV1VBlxfJ6&#10;R21bUGeIt5vHAIQthlCD3qNptFZoB9ECBVs6A22GULuRfBo7zfFOcwxthynWbo43d0dAho0dvka9&#10;F6zYZgSThHAEQkdDmImRSiwCF6tb/ZXN3lKdq7AOoGghXKxxAHu4fiAZzSiKT+MiYsT9qRwhYyOI&#10;sXwY0Pigwnq/fATQyHUOyZDIIk9RhQyZFbPK7VSJS3xHRYSF5GUK/ON4IQUXRZzaVMmdc7/CRa5f&#10;1d6cKvwDzGJPsKdqHlZ7hBVFgo7Y9LjaDeH65XENmFelJw7k9BgU+MTZMkCMZE4UXFShUc3UT6Kt&#10;YWWTGCRbKH2/mrsfxxcbI8Xw1LnzcMfqvAW1VD28sM4nxFip8zV2xboGxvrsU4OOSRAjkI+JMQoI&#10;BAo2d8ca9GGFGJsCEFgRqm321zbjffTrTTHj0HiPhQo2Whwpu2eGMtyEFyLxpdEExRamJlYFF8UT&#10;VZxRl5d315Z3wIdCjNsbhyoxrq8erCztLs7vzM9uzc5uQnOz2xB2nJujERxqiiW4ODEJgCQ7JIhx&#10;LLUpuIhHVXJ7Cy7iQbPXNmkcnACodFCyEyUCra1/qrVvsqU31dyDp3blCR6sCDWb0xZFIKJhVLix&#10;0TDa0BWX2ol4sCbTYpoSnyHGzxxHB8QIVnyKGIUlniZGEfqdQ3NQl2UeT7oQOiq9dA3PdY+AGJfw&#10;cA9iRGtyiAcmIZNA16B70coV/PHE76CC7BsQOBACEAIL2eq4LRJWBEZC4EkVGh2h1QytO4IbkD2w&#10;jsPimRvHh0BuQDjAG86ocp1cAFrAHugx7dE6S3GknJ9GOK1nZAnqtRHX8ZXTXqr4hdBhRTjFkHcR&#10;sviWIDkvxoVLGVAJLwVcBQLFzMgsDSBUwDKNlCd6ftBoo8BRkDnE6DiXCY1iYzwJdFSiGdUwV6W6&#10;piICQuXvAulPGv+FgrLyUhFLfOSazBC7sxoUS2NFK8U0ljZyyUQt5U2BCtO1HCDVYRXEyHI/qvEX&#10;NoZLW0bL2pLl+rHy1iQIh5K+aIkYH9cGhBBAMkQ47FEpf7EiG1oTuChQb4jjY9bjWu62Trf3jhot&#10;E1bfsjeyBRjrHwG8zQIgh70LQoz4oRi0TlhskyPOGYd3FsQI/MOXTqoyghglb6qCi8l1IcbI2Hoo&#10;sYqvJ+bw5CXgojdEZkbWmjuomA3Z3XR+2EU0CK7DeYd9c1b/PFqLd9biwaY58qJ3oJ3HFdJFOmZN&#10;1qnO/nFdd6y+KyqOAGB4YDneps7BGSOnXZUkOg7fktO/iJMGYmuh0Y1wYjOS3ImN74WTe/7YjsW9&#10;ou8Z07aLMwVuEW5UuFgRUDBapBNEjDMxAiBHsSoWSICilFskVtRP1HVONhpmGrunG7tS9fgdAC52&#10;JhsN45DOmGoxzQIX2SV1Bh0iRsOUpoMz3zQlCusJGsnUDGikoo4UV8mW5/AjEGOV8CHBJEgvXwuI&#10;jUO4pDxt5HEtG5zJ5gyA9OfWBHJrfFh9rA0CdPPqw/QxYPTFaynSJfAScARmUUAmoeZdSqqEj5Yv&#10;TxOsah2r0sU0zeH61tCIe3Vu5Xh543hl/Xh9+xi4uLK+s7MNlDp8mqGEu0T/HBYAxuHhIaARCyPH&#10;/658/C9w+SxipEW2YjnYP97dOTIaB//qr/6WqOfSq+depJqIgMYvfvF3qEbiuUsgxtNnLkKnTp89&#10;dYZwkYnxqUVg7/mFYfAftSg7PE2MwNcrly5/50//+D/97d/8xZ/+0dfeev3NV64AsS6e+dKV8y+C&#10;5UBxIMa3Xr382suXXr5CyAcMAx+CsgTYMAJUkxbjApCyFTyGjuySOc6QRjUYcWQ5OFqJnHzl6oVX&#10;rlx86dJ56JXLmHwOiAhQBC6+/TLZOV+9eB7EeO7FL6HFVpwC1wAIFA7EBYAMhRjRCi6CEgGH2Kry&#10;pPRVYkQfBwQ0Xjx76gtqFQoqPvGp8Yc3FXFxi0wmJHQk3QKVGSX/DRsYybqIrWCw97N7hQwpl4yS&#10;R5QMjKQ0K/7ifu+H93t/kdPH6Ub7IXSIG7NN72eT1ZEP2POTLDOEI/8kHX8oeWveAT3eFr9TkkqM&#10;Mi6gS6JVNi3e7nony/Bjllzke1m99IqYHt/PMv80i7D2w2zTRxSRSGGE4Lq7BYP3ioeyC/qzHhk/&#10;ze369FHXnQLzoypridYDoitr8FbogmUN/mI8E2hc90tHPn1M0PhRdvcv73V/eJcS5HyQ1fFBlv5n&#10;We2/yO7EJhAjjnw913zzcU9WXs/dfFNOcW++xlLR6NLqQ1p9QNtO/oe1bQGuiOis0Dkrm9xVOmd1&#10;k0tDzqJ+IF+bKd7Vl8TzhGlwvLsvASZsMwSbO3ytXYF2Y8TQO9rVE+8yxUAdxr6kaSCBlqb1Jijf&#10;pjHa2h0GIoIV23tiEJADcNJijDZ20EkrdS4hxqoWX1mTu0jroMw3NY6COrCiEpInqV+eIcbHGiol&#10;/LACffvDCvuDchsAjzFPKWev6h6XbM4UBmlauhQ+lTqs8KAVh1LZXTqKgH9Chhp6VlP7uZSrnYwA&#10;RIwaKYAh9kYqjfioyiW4mKeh/KUl7Ixa0Rqv0sdBjDUd5KfECRXJbQkcSCZEVVwHXHxTlT4mqGJW&#10;pHSLTVEcFg+CkuemQEs5dfK0aWLUeinLTq2/SBsENJbWB6qa/LpuJUtqv4P+ok8pUvviBkpej3cq&#10;quuKgBi1bUFtW4iqn+nDDfoIrbYyLhojxoGxAdsM5zyccfln2WiwFB1dHR1bG5/YBMiJeRC8t7S0&#10;t7JCWl3dX1s72FzbhwCKwEUhRqwSMa7tra5QZOPSwvbCwo4q7L64uIuOYCfocXp2a2pmc3J6C0pN&#10;70xMbY9PbiXG1yPxFV94AReDS8IrMluJGLvTeW7UcnytvVR8j5XCc7z05aEflCigCGIU6yJAEbgo&#10;UogxXVmROmmLYmaHsqRyotTniVFMi0p9DtMYqFUoEa0ENELCJGo0HXurToqBC8QCgFFsj/YlFkUz&#10;CjGS9Y8RC0BlxcO3QoxrUCYxqgIiZkoGXRFyUoXc0Q2RJ7YNuaNbkHiuQoSRHPeo5MvxL0NCdEC7&#10;Qc9Cv2uuz6mYHHtsM+aRaXAjJJwmLAeoG3Cx0VIlw7TkVYhFkcQHl7OopCpcmsmNaWsnRuiGiKUx&#10;Ewulr0qdr66aHexny4lbu0fmhBvZwKvEMUJiASZ7NfumqsxPLT5dQMHeCajJPAbRW0xZgvA+Yj6H&#10;R9JB+A3tx/zJll5JnDNFNTnax6vbKKaxookL03MOVbI66kAjZOYSZ0jmRrI94pdHfoIe1Xrz64OA&#10;xsqOVIV+sqQpASoAITyqC0FACIAE0QK5pwZxHCr91xqnmDr8BLVG8DknQ5x7BcTYZop29o2CwVzB&#10;dSCWeSjVOzwJ0AK8Dbnn8LUask8CF4ftUzbXrMs/D+oTG6PQIIgRlBgb25A2Pr6ZmFQUG18DQ0oR&#10;DsxkS+OyN7xKZkaybAsrLg4453D2fvvcoGve4lkccM/jg0SfJceM2TYFUaUNfLWHUoDAAce8ZPfF&#10;B6xrYKLZiK8tfXMBjWibjWNtPROd/SnDYMo8PEVJdHxEpzhpILYRGt2KABeJGLeiY7ux1H50/AAf&#10;dXxy9H0TOmMC3FjdGgRUi9s/oLFEF8F7wVISqBIiNiVIzaNlLYmKNqqQAfiv7UiBFZtMc63muTbz&#10;TKtpsql7vAWgKDLjMzPb2jPTbKJcu5Ru10yZb2o6U9i9tImz5oh3a2OC+o0J9PHWgx65RGT0kQb9&#10;GEivsAHIOgrwK9YlGWXp7wJQvjZMbzqFsIYLGkLYVNykqKQ5jo+KqLg5UaiL5zfE8DkR++T9akrK&#10;CtTEvlX6pN6y0j6wgN9P3O3kzJPVnePlzePN3ePtAxDj7trW7s7OHhNjJkT9cyNGLHiBbJKiRRn6&#10;fPnfbsFbl6mjJ4f77Eb95Hh5aUtTpfvWN//sysU3CBrPnL904eKFC+dAhl/+8hfFATW9CDFiOQux&#10;t6qyCO89vzAP0pLZf36RyViU9TQxQm++8dpf/Pl3/uTbv//VN1/7xtuvg+6Ai+lUNBdAdF9946W3&#10;Xn/p1ZcI+QB+gn8qMQqnySYBMLTCihiROQKNQozovPEyZp4VSyaZFl/C+GkKobx45qXL5whNr0oh&#10;DTJaon3rJRDjFeiNKxfFVChWRDkvjo8+8A+bhAllEzqYhhFMgHBq9DEHHfXI2B0tDkg69eUvPFXd&#10;Pk2MP7rJ5RBvmYkJiRgVLBRiBEYKmGUSIxkYs/t+nt374T3KGsoyQ4SI2TTyy5y+jwgRiRU/ejDw&#10;G4mRbIC9afEqc+OPWe9kmUjCh4KOWUa2ItLqjzniUayUMv/HWd0/uQPg7P7JbcN7t7spSc/tHiHG&#10;dMIesoX+Mtt87WHfxw+J6z7JMX760Hg7z3wnr+d2bvftR4Z7heZCzUh1c6CxK04Psmz3qGkLVjWH&#10;Sut9edXOnFJbVqHlZt7A9dz+aznmX2QbPrzT+WF2B3DxF/c6fpnd+dG9zl/fN3yaa8ouHHhYanlU&#10;YSnUWCt1nvqOEJgN8NZujoPfdB3+Rr1X1+lv7sZ4uNkYbOkOthnDALyu/oRpMAmuIMekkfFeS9Js&#10;SZgG4t394MOocTBuHhw19seo3x/rGUpgAoRd8Pyh74lzHa0ojgZi7OiN42hEkqZYqzHW2BGq0rmJ&#10;UXWeymZvRYsXxFhc7yzUOhkX3ap1kXCxhqI6H1U7WOSVmlfj4g75rILNciudmSY+KmlY5RZRseYq&#10;1/1Kpwj9zK1kCVQwTzESyrisnkzDKvudpnHR96jGr4i4kaogSiFEtAo9VjohJkaylJY0BokYW4j9&#10;KsXpVGXFZspwA0lwI1bT4TQU06ioOVqO8XRAI44GUCRW5ESpVKgjXVEDuEg5ZusUYszXBgrxvKj1&#10;lzXQJwcPVW09VHUNj1991pRxIAHUB/O3CzF2SDBqkApmdMYgvE269lBTZ6jDFAMu9ltTw85Zh4/q&#10;H4LTyA8tsRxPriYn1lJTwLkNshDObYH0lpcJFKH1dYpd3NokSsyUMOTa6i60skTCLhBnxyGpqzia&#10;ECND4zYEYoRAjKNjG6HoEi4GuEh5X0em0y6pVCcQYmKkcvNEjHiUZ2KEFIsQ86EQo0AjHje5MwZo&#10;lEoY4D0IrChxidTJyHPD8WnkfAhQzJRKjJDOSDal5p5JqMk8LsSoStgDHEJccRIsp1TJlxavAsjR&#10;NQyYUXxWTWRVAziRaU5FL2DVbyJGtf8MQMrIM8ToiW164zuZEoBUMVIY0h5et4XWRIA6QCMe9CG5&#10;HqAdiA4XKczGLEcSXBQ+RKsiopgQ0QH3KgooUAphqxAj5jxDjM9IagkKFqrEmIZJwsvPFEVIcuJW&#10;0LhwowiIKBJjL0EjIz1aEUE+Bi2z7YDJwWnhRsLFAbyhc1DHIKXVYdok+Oe/ApDRW6Cx3jipNUzU&#10;dEguHPIdqGriZKot8dLmWGlTFLiicqPkWcEzPX52+M9VbkBjoS5SoR8vbRkDA+TVh0GMj7VoiRyE&#10;IogcGshcxr8/EfJ4b4vis91insDHqde5jFvUNTCGH2ejZWIAnD80Yewf67NOg+UAkLbAMnmBumZG&#10;nDPARTEwcoYbxagIFERLlJjajk+cFGOcmKV0qaMpSn4DycxgbMUfI2J0hZYdfrIrDtpnQYPdA1Ss&#10;39A/ZhyexvsFmawzhuEpUJ++f6yzfxwdCJ3ugVTvyFyfbR4yj5Dbc4sJX2F8c5NNXfFWbpu7Y1Ko&#10;o9c2PeJZ8kbIwB4a3Qkntsm0OLYdTW6BGBkatwGNkbF9fJ7x0TKOzOh78e2OV+vDFW1kjAU34r7h&#10;vSD//6Y4iShxDKAIlbcmgYvVVEaFpO3A78CErnuqxTyt753pHJhXavn0TLeZqS4Lu8TPYiveeqjB&#10;OEV25g4q0ojDAkrlgBX6FNry1nEMAhrZW1Wph5GnjbJ1kQyeYjMUsyGYULk8Fq6ttDXO9ucEmaD1&#10;OOY4qX0C/ZKWZFHTaEFjHJ+TXErNGgQugh5xnPLW0abeObNro8+1NhJYC4/tzK4QLi5tPtnaP97c&#10;OwIubu8f7O0dHBwQSskzOS//DInx8+Wfw6KyYoYAjWxmPF6Y28y5n/+VN791/szVyxdePn/2wsWL&#10;F8+ee/H0mS+/eOqLp05/iXTqhRNcPHWeRNCoLMJ7f/+isGB6UUZ5XOk9TYxnTp2+cO78pYvn337r&#10;jW9/8+tff/uNN7kWPxAOUCcCMX7l9atvvnaVzIycrRSUpeIfSAy7qFZHgTHA3luvXv3am69ik8wR&#10;8yP6oDghRoCiQCkOjlNcvXDqwukvXr5wGtAIARqxi8qlb169xBU+SBgB+AEFwX44l/QxB2fBwbEq&#10;9KhOkwtA/+wLvyvWSGzFiKCmCIPnT33pzAtfBDEavvdp9/dvGiEQo0AjESND449vk7kPfAU4FAlu&#10;nUghRgpiBDECF3+RQzTIQNgL/Sqn/6N7veBGJkZl8KMHAMXeXz4gaPzwfi+HNZJXKjum0tGekWpp&#10;/HGWGVK4kcUYqfivYoJMpv4dE/QuDptteu9O97tZFFoplfolT88HWSZSGhdvFVjvFtvulTqyi4fv&#10;FvZnF/Rm5/fcyTPmFJqKNSPatlCbEf9eproGJvQ9iSZDWEtpRb0V9e6SWnch1ZvyPSxzZxeOZJfY&#10;b3IJR8n2eSOv51qO8VpO141c493CoUeVdglj07aHW42jwDZDbwy8ZxoaNfRFOntCXb1h40AMNAgU&#10;RJ9XIz1D8b7hxMDI2KBtnOsvTwzZxtFH229NDliT2No7FO8ZjEHo9GOyNYkW0NjdFydEJBSJtHYF&#10;9N0h9BXboykGXgWWgBipJkejp1znKdN5S3WekgZPcT1Y0cPE+LSNkWtLkLiaFjZxh8x3skmYjWiN&#10;gE24jis1a1wPqp1oVbExUJFYArnmIe2uSmrio4NW5UDal4+pjqtiNgPiMr+xRRRwm1tlRwer7JJK&#10;EYyqnVDxOOXYRTyXMDGCGxVWLG0MlTZQulQWjcuDCz27UP4bAsWnKLEW1+POFB4lH9f5KMM+1e+m&#10;aMZirZ/y6bfHdN2AeSrfbxwap/Lc5E5MvsR6Y6SlM6BrD4AbgYhQc1e4qTPQYqD3rtcyPmSftDqm&#10;HZ55PDKC0yLxpVhiJTG+Op5aT02tz0xvguvEJLg4v7O6THluNtePJNvN9tYRoHFjfR/aXNtlnRAj&#10;JkNik1RBcWXlAEJ/cWEPIDo9uwOlrYvAxR08m0YS697QAp5iR9zksdZnncJjIp4s8X3pGCTpB+iJ&#10;s7V3rKUnKVltwITkg5rGRRLTI5VMMJLPKmXC7OYyGGQSPKnBKCFSApDSJ/EExX4oE5gehSplguAi&#10;CKG178Q8RSJPRaJBNj0pkXIULKeOs3VUnQNuUTxUAY2ccZQSiroBUWAtoikwlS0gZsYT/1JhRXcI&#10;0Ag+pBBHYUWBQ5UVM4kREp9V8V+VuEcolNiVEd/otje+BbBUD4ITAS2sPvInVCIhvUsWz+Kgc2HA&#10;MY92yLVocS9Bw55VCo9MgyLIEA+maNHPBEgaSeOiKsWemeETC3SUDkbkPkCgaECgEKOKi+L1+oxU&#10;hjQ75iVBK+XX4Sw+uL1m+yKl/OF6ISfpiCRxjpWE90LeDrRd1vnO4TlAIzMhvVkqUnZZ5rso6xKI&#10;EeRP8I/3Gh8GfCSUDCj0mZmoa0/W6hO1bWipIEdl22hFKzmfgx4lXLm0kTwkJShRcUDV+gGEJc1x&#10;4CIAIK+eHBSprZdwOwquwy5sLqPflormsKYtru1I4HPe3j9tHAFFc2Cqnb47PZaUqX/c2DdmHsBP&#10;/ZzDvwrWEkO0K7Dk9lO+U3z3/REKG44miQMBipHkCgQyTExujqbWklNbE7PbU7M7UGp6ayy1ThjJ&#10;3AhoDI6ughg9oRW7fwG42GefAqZKYcZWI0nfNyG3GncMH3v6qtLfdBL63hQVd+lNdfRSiDJkHKbY&#10;VHTae8el+n9HzzhFT3BEPX7QmHunyCXVTzGT7uCqP7wWirGBkbQe4usJj21Fxrd9iU18jK2BpR77&#10;NH43yNhoSNRQsAAxNt4LDgRgtVKwIrUswF61PknpcDuTDV1jjYbxpu4U+BC4aLQudg7OUtnP3kkK&#10;llY0yX+xUtySsSN25/eapU9WtY9rOqc0namqdnAjkSRZGhuo1D4RI0U2UnAjMBLvbyGlaY0AEUF6&#10;Vfqkpn28pjNV2zUJaQwpHETTNaHpmqwxTGm6SZUdKWAk2xhj+Q3gz4j8fSGn0ptbEyhtGQW+tvXN&#10;Ge34dizgnkwuPFlYO17eAise7x4c7xw8IVw8egJczMj/IsvnxPj58v8vSzoRkaw8pSdHnG3oyfHR&#10;ASVuOto/nhyfv5uV+8Zrv3f50muXLr589vS5C+fPXrxw+syZ3z19+ndOMzc+hYtPEyMWQT4smf3M&#10;RWHB9KKM8qIMPY2Op188df7suYsXzl29cunrX3vrW78PZnz59Vcuv/HqpVeuAg7PqL6jGKQgQzbN&#10;gcGAW4KIwoeAQOE00Bf6MiLhjpiDVQFR9IF56Hz1DWy6CEp86eJpdHB8tKDHV65eeOky2QZlL5UY&#10;5fiCiBhUQRGYd/pL/wooiK04NXbEHLQYRyurGFfnYwRwiD4uHsfBKvo4BeagvXT+1BdUXBRi/P6N&#10;biHGH90kx1QQI4nNiSfEmNXzXlYvuXeyBynHBPZkEqNYDsGHIMNf5wx8dB9kKAI69hAx5vR9SMlF&#10;yRQJXPxZNpHbu8R7QLsTPlQlNEgdJsanRcSICZCKl7RKk40gRoLGO92Siednd40f3OkmH9R7PaQc&#10;87Xc/pt5lqwi64MKT35NoKQ+XIR/+zXO/MoRUtVwaY21vs3POevwD/mkaTiFp/ZmQ6Cu2VGtc5TX&#10;2UprnaVaf6k2lF/lzSmxZ+X3UzBkkYWMZhpvdqnlZp75xmNjdjHhYllDsKYtqjPEgQr0d9yBBNsD&#10;R/sso2gBe2hBeuBAtADFnsFInyU2YB0dsiWttjGLfczmTo24JkRW5/iwgwaHbIn+YYAiCZMHRxIQ&#10;OiBJY/8oaMTQS0DSZgjqjWEhxo4e/HMebTJE6/RUsr+8wUm42OgGLpaibfRCxQ1AL6Ag6SlirKGA&#10;QLXChFqFWZlQC0AizIMkY0RujYckDCn9Gs+jWqqh/4jZD21+DQEeBfsRgIGvFLsc96lYs9qnvWqJ&#10;xAjGuAq/ImHFhiDXzAiXNIYkCQ1dEvEtGUslwWl5c1ghxqccUOkv2SoxKpQIXDwRVtXkqOwo9Qwx&#10;Mi7yK3JC6EBpuKVbgdeYp/EW1oLJA5q2kLYjquumAv0dfQn2E6ZEqXjAajdGKWuRgWJNW42hNmNY&#10;b44C+/FW9g1Thhube9rhnfYE50OR5ejociyxRLg4tTY5TXGGYloE6S0u7i4v7qyt7AMXT7RxAAEX&#10;19f2NlZ3IODi1voBViFMhlZX9xkaFVBUOwvzuyBG1bo4PonH0G3gYmxsMxhbcQfm7F7KljHItdqM&#10;gxPAxc7+8faBcYLGoZR+YBzQ2NaX1PeOc5l+ym2TzlyiECNWxfZ4Qoxp2CMazOynETGzz8ZDGqFB&#10;Njmy7VEZPMHFfkpyo8AhA6GgIElqAEoCVRlRweNpM5eAivCMEKPAD5AJuEX5DNPQaA+uQK4gFWD8&#10;TcT4jACBIiFGlRtVYhQFkiR/YgcSesS+Ao1kkuIMOkKMEFgRAiVKJCREmUgCZMFQJcQoVkThRkLH&#10;NChaAysjwVVVZH7k+RCDouraCuYkA6agoCq5P+m7RFvRymT0ZQ6lbGUJN5IkoSvX81DTw0rHZFui&#10;OpNs7FX8hG2LQoxQRzr6lECRRXhpmRFiVC2NHFtL3Ejo2DNDmVS7J4Ac9QwewA+wBHmttwNIAAMJ&#10;0CObuaIn3qq6SGFjWFTQGM1rjAEU8xsiELEExim9Z5B+fKhUT7BC569sCtbp8fUfw8fMNAzSlpxG&#10;CwNOqtQPvjIPjEN9lqkh26zNu+wOrYEYKfw1uhGIrAeiqxC+dEyMVEKDUHB8LTq2Gp9YTU5tjE1v&#10;puZ2phf3Zxf25xYPZub3AI2KvXFqF/MD8RVvhDLZWD2z/Y7pnpGUcWi8azDZZorrjJHGrkiTMY4v&#10;KS6v2TTeaEhq22O4YG1HHNdMX0xjEl/eVjN9kUGJXQOTAEXCxd6x7oGUsT/V3ZfsHZ6ivxwN0D9z&#10;/SOTEgDZb01ZHDP0167AMog3GKMMroHoslSVDI1uBEYpk7ArujrsXQA0dlro24prILeCrjG8F/RG&#10;SJ0MBjO01QB76tPbhDmN9KtCQAhcbO+jqi3dwwuUnJmdzMGK4gmPHxn8JjQYU9puKruCw+LNJSKl&#10;vxEkgIhMjCC9SbTVHRNgyLIW8j7N50Q1j2vJ3/gxV9qUj0GJLgLUpMvonKgzTGqN0w2mWVG9cabO&#10;OK01zWjNs1rzXJ1ptrprqlw/Jl6p9CcGlRirfDkVbvxLh08L7nl7f8rimY9ObAEXVzeP17aebO0e&#10;QSDG/SfH2/tHB894pNLyz4EY1VdFfqife6L+b7xkfA7TrKgMPtk/pLL+R/gQCzQe7B9PTS7evJH9&#10;1be/fe4sWRoBjWeAPedeBDSeIVw88UcVMSf+xkUhv4xFmPD5JXOTzMSC/oVz50+98CLA9dzZ01cu&#10;X/y9b3zlW9/46lffevWt118SYnzt6nmJM3zj1StvvnYV5CamOcE5gTGMCNEBwDAIOMSIjEPCfkKM&#10;GBT8kzhGSZEqRApixLlee/nSqy8pRfzRYj5OgfkgT4yILRF9CB3BRbToYyYmgA8hMOGZL/+O4KUq&#10;XAmuATOFM+X46EuUo9gez5/58hfSuGiC2MBoyrQxqmJ0VHw+CRTFa5SJkRLJMDG+zy6pQowQsPBX&#10;DweuPRwiPRj4FRMjYSR3yGeVYh3NIoFGMgaC8cSP9EQnxJgWRTmKhBsVi2KGWVIhRoAoE+MHdxkU&#10;gYhUd7HvZv4AqaA/u3Qkt5pwoljrx7/lVc1UvaCqyV/d5K1to8LoLR0hQ28C//LhH/JB21Tv8ISh&#10;J9rc4alvcWoabaU1w0Uaa3GNqxjAUOm4X2K59dgEOMzXgAooD8qjasf90qHskoHcipHCWk91c6i+&#10;I9pmHMU/qObBZO+gYgwcGk4O2cattgmLfUJam2Ni2IGRMWjEPg7ZHeN214TTM+HypiB0HG6MjGHQ&#10;5kxa7ScCQA6OjA5Y433WuGkwaewnS2NXT7TdGOowhQ29VOQdxNjaHdZ1hmvbfCDGikZXRZMPImIk&#10;+cp0/pJG8BthISTcCPoSgb64dAT9w0YZQdnYKMQoOgG5ND2CpsBUqjkun+2WfHCpSEEJY3DHShqp&#10;FoWMYJWpD5dBqyqeFdRTAlJ0+Ai0lQ9C83HbVRsgu4wqeWggemLjehhlTQSN4lkqfAiJ06nKiuny&#10;jEEqySismCZGycQALsVTYEbUov9xnQ8Cx57gsUbxnlXindhAig8bjlyhC9TqI/VdBI2toPeeuN4c&#10;w5vS1TOaTlwUA+Tj/cIbZxyI9QwnB0bGhp2TxIq+WV9wTupnjI6tJCaWJybXpmfJtCjWRSqhQSUW&#10;qdzi+uqBsOL6+iEJoEgGxt31tZ211W206G9u7KkYSZbGVYJGkWppBH/OzrN1cXKbC2lsJ8Y3wYqR&#10;BD2/ugILNs/MiHvW4pzvsc7iqbGrbxy4SNCIJ1HLhGE4hRbqHKJy81SAvoeKauDR7QQaFWKk5zmF&#10;GNlaiI483jH1TYg4bQl5lkoeHeljwjMkmd6LWFHFRahjcJZD2lSBGFPiN6vaEjMnqKAorHhi17KT&#10;TI5FqmfIhAPa6fewV2dgRaBR+E24ESNpklTy4kCuyCbEwYoKK4L9RFKHQxVWRcHEFhRKbofHdiB0&#10;ZMQTX8fTtmAqQ+OS1bcIocMJVJaAkemr4pZ9WQn/AgSKqk5wkeMYVVaUEMpnhOModJrO7AqBToFA&#10;KigKIj4vFS+FHlWLZaanq5gfRb128oEUkQurFPDgd0EcWSX6Uc2dI28TvVNWqQw522VRPKVP3FPT&#10;fybg5L3TrabJFmOqWT5+JsXtWWsgD2cVLTgQOkmmpyayN5LJkbkxrz4MUCS7oi5SpCNf1tJm+jni&#10;7MohTWtEow9rWgOQFv+4dCdM1rkBB2VLwg0cwT13zgKohihecRodi30OrdU15/AteUJrgdhGOL5F&#10;Gt0Aa6VLaKzFxjbGUpucgGptfHJjcmZ7dnF3YeVgae1oZe3J6voxOvPLhI5zi0ep2YNEahuE5g7N&#10;j3jnqK6PbRLEaBqZhNoHxlt6RnVGcGNMZxxtNIyCEmv0MVGtnuyioGhtFzaJP/mozhBvNeIXbAy4&#10;SKX/h1K9Q6mBkUlcNn4QyI3WTf7zNt+8xTWNf0NtrnmXbxHE6AkuShwm5A0tSJkQX2zZG13xRJbt&#10;/oUhN4e22ha7h+fbB2Zae+hvRji7RJ7jvajrpFS32i7yKKbam91UNAVz8HNBf/Tpnxbzskj+SISD&#10;YKv8sODNZWJM1XaNazpAnmRjhPD+EoJ2jNd2YesU2A9CHwxZ0pQobAAxkk9yvpbyGJXoYoSXBK7J&#10;2g4yV9YbJxuM5OkqJR8bzTON5jlwo9Y4W2ecqTFMgT+rOifJxqijzD34tIA82RmH869W+oq0ofwa&#10;Bx5CDIMpfNmn5o9W1o83t483to82tg+g7b0ne0+OgY6HePB+lqfkGT3jSf1/w+UziVHtfL78v7f8&#10;dp8uznkDHJTMN6oOjp6AFamYys7uBtonTyizEebv7z2JRic+/PCTl1/+6uVLr50/dwXMdvrUC2fP&#10;kM6cOn3mlLDi6cxcqX/PosDfc4vAobpkjqAvO6J/4QJV+7h4/oJA4ysvX/7aW68DF99+42UgIhsb&#10;qeA+BNxSO9IXr1EQHYQR9AUdM+cLrQnjYRPmgNMwXyhUYhcJFJlLv/I6ESmECSouyjFxNIwA6kB3&#10;cgqMow/kE8uhMKFcEsZPffH/UEkSLfaVg6B/6eyL2CSmRcxEX6yO0MVzL6rESAIu/ujmCSUqYnT8&#10;SVYv8EwKb6Dzm4jx59m9J8T4oB/EeP2RFfok1wJolBEI0PiL+xLo2KMmwhF74/vZ5veyyZuUYI+V&#10;AYrPSCHGd+/2vpvd8+5dingk8fXQKrukvp9t/BkXXbz2sA+smFVEdSByK20PKoYfVljza52ljX4A&#10;UlULlbmrbcM/5MHGjlCTIaw3UqaZnsGJvuGJQVvK4pgask/2WpIdxlCT3tXY5q7ROcprLcXVQ4DG&#10;Io0zr2I4p7g/u8BcoHFWca6U4npvbuXwveL+OwXmh6UDhTV2nELXFekwxYCLgyNjoMThkXGLdQyt&#10;zTHpcE073TOQyzPtcE3anSlwI1oHy+We9Hgn3b5Jjz/lDVAr3CgCPTJAToyQ1REHZ2IkQ+WYECNA&#10;sdNMxRjQMfSOcg7VUEN7UNPCxNjkwR2AypvAil7g4tPESFAn3CXmREAaAEwq10sy1UyeJDtk2u6n&#10;doj0gHaCWPW+wgblCKA4jgkMc91nDlYhCyGhI1Pfidimx3ipo63YnY+gbGJcFCA8IUYeEdF4OSWq&#10;wVY5I7YGFPshl+kXaBTTYjFeIFfwzyRGnIgoMVPgWH5F4pkm3JgJjel4S5JCjBov4JbMjK0RbWe8&#10;wRBrMSXaehPtvcmOvgQ+ct2csgjC+0XEyJ7JeCsH7Umbe9Lpm/aH5sOxRcmJOp5aHZ9aJdMiJ6qZ&#10;n99cWNiitKiLSoF+qrjIpRclmhFAyObEHSFGSIhR9VYlaJSZLMFFOvLczszc7tTM9vjEpuS5gfDA&#10;6gsv2r2zQ/YJAC3Vi7NOG/onyCHNNIpXBGIUXDQMT3RbU93WSfQBje39qY7eKUAjWRpNeHpLp7hk&#10;aITEZ0wVrXL8IfhQBD4UXFRXAY30fC/eqmmTY3ov1Y40CVyk2LanUFByqwg0KqwoiChCXwbRV1kR&#10;Ql/StCiirC2zVKjQSc6ZgC4y5Sl1MhRsswAmvaA4MgCq6AiluZH8UTOJMTC6KYiYyY0QxiEVGtEK&#10;NHpHN9yxNRwHcobXhBvTsKr4yqqkChHsBcnvlPLlcFwigA1XLpZDsSIKLgIs7eGnQFEkx0EHB/9N&#10;xChAKIgoEKh2BBSlHfat4b4JMbJOiBGtHAcd1c2VOmyBzAx9TLMiva0gRsX8iJaIkUprGoanuqji&#10;C73pgEYiRoZGRcCMgRnxYOS/aNDfHeRDRel2DWzmIpMjmZI0HRNl+J1X0niSOTG/Pkjxivjx0UUq&#10;WmIcKQ1F6juJvlpMY/jkc3TDpHl4btC5hLtkcS85/OS07AquApNsnjmuf7gI2b2LDF004g4u+6Pr&#10;zxAjJLGL45NU4SY1vSW4uLz+ZG2LMmpubBFpoIORxZUn80uHIMbYxCbwzBlcsHpm+xwpECPJMdPj&#10;nDXacNNwEyaazQkQY31nrK59FKxY157UdoxBWOVKNvGGbkpIi5+vevrnMoove/fAeJ+VjKLDzlkw&#10;oc09bfPMeCOLodENoKAjMD/iZl/6wLIvtOr2L9k9M5DTN+MJzrsDc77wsi+y4g0vu8MrFF0ZWLR5&#10;OZ0S1wg12ZY6B2dazBNk8ASyUuGcccAe8IwF9gOhUX1OJsZxEKOEuZ54EwyQtzl+CvCGUtpkg4Q3&#10;c/xqJ95NvK1isVTeXCBinQFHntH1zOt6ZuuNUxgEHwLwJIlRYQMl4wEuagwpICUmgA+p0mPPLISL&#10;ERxtNM6CGOuNs2BFMGd562hpU7S0BawYziOX5gD+fcytduVUUFbwhxXuwrpQbUeqUheo14fAzBOz&#10;T5bXjheX9zd3nmxtH+ztU8n+3YPjvUNqDw6JGDOxKuO5HPrnsKgvLeM1fr78v7X8Fp8uvFsAxUPC&#10;RemznhweHVPBTIZGqdYIWtzjcXqDd3aPBgdd/9f/9f2rl79yDkRz8SWAImgNIpOjSoxnXyA9DY1s&#10;gaRFWf/NxIhF+FCWzFX0ZUfpEzTiAs6cZRfZc19549Xf/zoasihC6ADDwFqCfBA6ALa3X3tJKFGQ&#10;TOhOhDnYqlZ3FONeJjEC8F7neo/AxVe4DCPaN5SwSWJL7IIdMVnm4/gYxCkAdWA8bMWRMYI5YlcU&#10;VlT3QgsOFGLEKsbR4uw4FDZB2AU7yiYcU6yO0NlTFMfYDYkzKpemMCr+qGq5xdtmySUjuCj+n2L0&#10;U/GMJNU1snt+dr9PIFC48de5Q9eAi7mWXz0cBDGK4fHXuYOqsZFcVZkYCRrv96aLbVCdRlWcWYcG&#10;OfuOARL/VVJ233vZ/T/N7gUc/hTAea+HgFNMi+hw3cVfPui59rg/q3jkcQ1AKFzGRSzKGt0VOm9F&#10;k49KolMZA29tm6+hHUQXaO2mZDPGgTHwYb81OWRLDjtS0KB1ondwzGCOt3dH2iibZUDT4CqvGynS&#10;WPKrhh6V9z0sNedVDJVq3VVN5HpUrLVTKfyKvseVA7llvYXVgxqdu8UQMfWPDQyPi6PpiB2sSFjo&#10;dE+5vTMe36yXNCPyeKef1qQ/MOMLTHoBjZBvCiMu7xTE5sdJHARHs9jJVXVwhPxdgaamwXGAot4Y&#10;FGLsNJONkYMYwyDGmlZ/dTMBc1VzqKIlVNEchICLoGgQY3EDmeYgNvoJNJLJMVNgRRAjl23kmo3s&#10;tiqGRLYlklVQcFFYURWOD3Jjj1CclP4Gn+kmKjbANOMRRrKCwnvkQaqAH5GhCodsMGQUbCTiZQpV&#10;cJFn0hlxZBwH/aJ6r0qt6TlyFvJoFQpVcRQjZOfMYEW8HLwuepmA5Awz49PQSAZGNU+PYCRuFLga&#10;V1jZRNX58dSlM8ZbzHHwFZ66jBBBPsW4UpjrQMw0FAOPWd0p4KIvOBOOLETjC8nEMtVCnFybpFqL&#10;m2BFwUUmxs3VlR3S6u7a0wSIERlcZ0sjWxf3tjb3KSMOiHHjAFpfP+SZZGMUXJyd2ZqaXE9NURZW&#10;4GIssRYMk1nA5Z93+uaGnZP4mpAT9XCyxzIJYmRrw4RxWEoCTkM99mnTyKRxeMKATyN5q6Y6+6Yh&#10;fW+qDeDXM95kAi4m0LKB8TNy0oj9h5/pFSdSheu4HgY9F3K5hUyLJZR5NDI7SNHFDBpkIBRzExEj&#10;NokwLuZEsSuqk9W+jIu9kTFSCbQDNJq5zH2fe0EsjeAxyWJKSnt7Co+NBNbsoQ3IEdlwRjddsS13&#10;fBvyjO5AYmNUpeIi+oKLQozCisKQ6hyRN6pk2REgEedGiCMqCSwFGkGw4rbK8Y3Ee+RV61+Twh5A&#10;QRVupRVQFNOoECPGMYcMZWnhmGBjeb0i8VwVlhYDpioVUNFiNXNyBkCSJNEOJPUn5VZDYuBFB9Ao&#10;eVYhDnckUaVHpkR8IAk1XYsAe7xZZGkcmG7vn4IkQg+rkt1XGWTzY3MP+WECGuuFG7vHAQZa4yTQ&#10;oqKVU+M0xwAPRfitIAcE+l3iGOlobXsU0IUPdkffBCjX4iZPYE94yxfd9ka2POFNZ4Dclb3hVX+U&#10;BGQicGL50Q9R1US0nuCiK7DgIYvcCsQuqWsSxEgZbqZ2VWKcmt0BMS6uHq5uEihu7Rxv7xE0kqVx&#10;9Xhh+Why7nB0cjs4ugpiHHRMdg/FO/ti+GJSfl33vMk+0zk80dqbaOyOajsjte3hWn0cErNeTcco&#10;pZJiGyMRoxHcFdMZovqehHF4csA5N8x2RYAiOFBQMBBd4jBFcoJ1Bihhj6R4hdwBinzGD4iEZXqD&#10;wEXK3eoKrDh8SyPu+SHHHH0mvauD7mW8iXiD6NvdTbmvmAwndeYpXc80yZxiQiNcbDKn5C9E+oFZ&#10;qK1/RvwLdOyyjl0I5Dh2kSmRbImcL0dJeoQW/Zr2ca1BIcDmvvnWgfmm3pnaLuI9vMX48cc/E5Vt&#10;CVAlaLC5fwFzmvtmMQcXIy3Own9cGK8zTEEafaq8NVnaFAdn5tX5qeU/pIIey5tjBXVe+UehsM6n&#10;aR3VdU/gs4evYSy1P7dM/qjrW4e7e0/Ah/sHLDbc4FkbT9ifL58v/+DCf1L4v+HDwkGJv5EYcQLQ&#10;IWFhuk9oeHy8d/Rk9/AIH1pIeJHhkAyPWDs42j84Ojx8gj5d4tbu0crakbah8zt/+h8vXnjr/PmX&#10;L164euHCpfPnL5IbKpX451L+nBHn9HNlNrAA8/5/7P35b1xZlucJ+n8wqERGwCVIhChBC1xyh7uH&#10;hyMicqkla2l0YzBTM9X9y/RMNzBATXX25J6RmVGR4UuE3OUud7nLXQslURIlcRF3Gvfd9gW2wzbY&#10;AltgZjAjSIIESZAgCQrifL/nPHs0yT2iorKmOzOr4+Grq2vX7lvsvWfG+3nn3HN0MV43tSgEYjEb&#10;BRKPluZGrZsL6PTUqZNvvXnxD/7F7//ej955562L0OuvMdgpyArEBfBTDjQFTlMOhFBHB7zUnngX&#10;3Pj6+VOAQ6CgaVQ833pMXtJIqJ0V5BT50I46cA51nQaJDqhg+yBGtQqC8bS/vgTpoYIVdVMQ1kVn&#10;bARHri1YHe+iERW8PCUZ/FFBC4QNojO40STG4WZipEWxMWtRBWg0DHoyV9C08hnMJhFNdSojoO6P&#10;6WLKCYoKjT+msXEauGgQ4ydgyJm/uTqrpVb+6ursj/EuOzBqzp9dmQB2Aj41eiqEuooWSAFIlAZV&#10;YqeXJwCKf3SZcPj/vTwiJVPzS/xVy59eHvmrq+MffD0PXJQoaomOvtCD3gAk+e4897s897td97sd&#10;THA/6O0dDgyMhkYmwmMznFI4sxifsyUXHOkFB51Fp+YylsnkoCXaMxCGugainQORjqf+tieOr+/P&#10;fdk+3fbE2d7thW4/dtzsWLzRsXCrw3q30wWwvNdpf9LnGxqPTc3RurhoT1kdtAraXVkgn8tb8PhL&#10;kM9fJhb6ChCY8CWx3Z8zJB2wIlbnphxZaN6exnFC0wtJfASxLsbxifotQZMYwcOg4q7h0KOB4IM+&#10;QIv/3tOApBkMKTHe7vJDaoVTHmsmRjEnutRPVVlRs/wrLuLPHt1TG6D4DXkUF68/JtFxaCW7Ay7q&#10;AZjZDhtTDaMNhbXlbi+jIBhgacQsVSzUSkMGLkImCmoHMqcSo0hpk6BodpNGWhSVFZv1kmkRn0iJ&#10;EZTYDI0GMRIaTWIELkIejfRzrZ1heNQR+kFf8NFQpMsS65tMWmYyozMZTv6ZojsxZ7rOJycXk3P2&#10;rBU3CW6PYCkcrcQS9XSKGReBiwXBxQYrbtXrm9Dy0ha1vC0ygtlIPJstCI3kxoZXKgRcpGMqcZGx&#10;VcGK0nmnVtthfNT8ejq7kkyvxOLLwUjdF6RNACNCDPigl4hRXVI5nWmeSR3GrUXqG8Q4MJGHMEYn&#10;NEowUk3M2EyJwoe0DwDzDDUMgyb16RS1gZkSumEVc54SKs2s2LRB0ubR6gQ/2qMUGs3t61tKg0qJ&#10;ioha/+ZLtgiTmNAILBHTmcCSm86WkAlCSk0KjdaAEewU3KjoqPRIgIysg/rAfr+MGE2ZxKh4edRf&#10;Iqag1Ois+lKJES2APdoGgXYuIyiOEiNTSvobqSAbLqza2aRHZUUV0FF5UjtDgMZfRozQS6xoEmMz&#10;NJqr6KlTdDSJUaWUaBIjZFoaIY3dQk9UuTTgRhAjLZbuJfRUYmzGRVSAi5CwIu9M3n40TGXVgg0g&#10;AZlAT6drXRPljpH8vT4GXwFI3OqJ3ezB6J+/USAr9MT9hpsKXwEcJ04FzraECd2JZfYSuYNYajeS&#10;2vFHVwOxtVBiI5Rck7mFVW+o2kiYsdqYr0hzIoiLk/0MVlyHwok1EKMGR01m6JiayW/kiluFylZl&#10;aW9p7RlIY52ujIdrGyDG5yDGysrzfOVZIr/ti63a/TiZWctcang2NWbNT7sqgEbaGBfwqVOGjXE4&#10;9nAgCu6lpXEgLqlrY8BFeqVaEl1jjGWFXy2G71rITtlL864iDaT+En4fPEHiIuO4ptZCyVV/DB8B&#10;ZMh4XSYxAheVGBnOx1cHK0IO74rds7zorM3aKxquacpRw4XDReHTJflSKxP2TJWF0/JCjBkQY7ML&#10;utFnIo8WdCBejtEO+ciSB+0/NIgxfX8wAz6EhBtTqNDZdQhXGezH7QMXe2fAhCVA4L2+uP4xAmo+&#10;tuQ70WGq+nSW7xIUZftiWkwDsO8yrBoTfrR1J24+iXzZEVCnG52mgT+X+HPz2FLsmao+suTan0bx&#10;t+DRYLJvqjRh5SObcHqntHy4vn24vXe4vXPAYTXG18+lfPYbXPzN8veymLhoEGMzixIRnwkICjeC&#10;DPeAi88P13cOlta3l9Z3V9b31ree0TaOt5Qen6NvAy+fMaTT0urOxtZhNr/R1tbzz//g354582bL&#10;qXPHT7Qyff+JVhBjS0ur2BGPiY3RAEKtmMtLLUJ8376YcGhWvrWOpaXlBIjx9Uvnf//3fvhPf+cH&#10;P/w+3VM5sVDQDqwFykKp9KVMiFIrinammonx0jkgHMPnvPMGeBIsR7ui8iG6obOiHerAUbwEwoED&#10;1a6ILUDvvnVJ+0PKk4A9VBQIUUJYBdJ2bEFL9NfDhvCWsiU2iLewEYCiGi3BitgC17pw+hXGR31v&#10;+N//bJj5+n8mKfvf17QTFs0/8YekRIVDy//y/ojUUVImOh7RI1P5k+XU2PhnV6Z0ZiNQ0BDQ8erM&#10;X382+zefzf3k8/n/eG0B+snnC3/z2bypv746R4b8ZPrPP56g26omcmwYLVHROkpjF5/M/PknU392&#10;ZRxw+MeXh/8E+mjkTy9b/uwjSc1/xfLelzOf3nW0dUWfjOS6LZnu4XjXUIxJCwYiTwaCj/v8j/u8&#10;UPeAr88SGmZst/j4dBxcN70Qn7PHF5xJiTSTxch4ejE3OpUaGo09HYz0DoG7OIVD48fc67bf6bQ+&#10;6HFjs8zAPhh60OdGY3uX9eFTR9egv2+EUWcm5kh0VnvG4aRPKT1LfTm3L+/x03zkDeT9wQLkC+RV&#10;tCg2SUkSIlUGyiBMl4derDi8RWd+wZEjLlpxnJnx2cTIRLTfEmZ+Dkt4YJTJG0iPEzG0dA8FOoeC&#10;IMaH/UEQ490eMhukrEiLnwFjYq9r4sZmYkSdKQcfuj6776Ak1ovOV3xZRyZHEmPDshdgEBoxbN7t&#10;BTGSWiUmXvheX8TMe8GsZaxHmWG/P0a3qIFo+1N2g0i53AIP+LbYHnH86lWLOtuVLbsinKbY5I8K&#10;XNTPJSSppkWlyheIUU2LEOpoeQkXm4hRsmg0OaZqzg+DEtXAKFZHAuRdZvsAWt94hLMdvNPtu98X&#10;eDIS6cG9B1wUjcykhqeTltnk2EJm2pZlmn5v4UViXNIc/WpgbCZGxUJFR9E2VF3ari3vmO8a0CgB&#10;bxg3VSLiCC4ycyNYEatga6XKFqBUcHEpEqti705P3uHmdEqrK7foKkDyvUgBGicX6ZZmmc3yI8xm&#10;x+aL4wsltTFiSIox5cjsC8TYPy6D8ol0s3QmYfN8QjX7DM1i3E9h3D8yX2GczDkGcpQWVtQ0xIG+&#10;CONLWoqaCFPr6oXYYEJOeIOaoPFbiFGh0awAUNWwSYnPqrkWtoDDA6Vwfp2t3EQyZBtIw7pMuuoQ&#10;uGXGS0BSUmqmR/p/Cj3agyvMz9EUC0fljTNQqkrjphrRUyMvBMtRacgcVPCuoqMSI9BRPVfVHqgy&#10;g+IoNEImJZIY5diODq9JmuRDpzuallWTDJvxDyVeanszKGpdiVFXMdcy11VoNE2OqsZJFkmYHNCg&#10;KTUwalRP8Bv6z7qXASF4q38KoJgR5XD/4KayLFRxO8mNxEYlRiBK9yiIMSVpPAVIpsogBDDDg8HU&#10;UTzVpzH87LT3hTotSdyQk3Z+RmeA0B5KbCVye5nis2zpoFA9LNYO88WDVH4XyBfWbPuplVBiKRCr&#10;UdGlYGw5GFuRzBk0JIK7QF+QRogJxFcgfVfnMWqIVJMYy/Xd+iqJcW3z+drawTInND4DMZaWDnLl&#10;g2RhJ5jccIVweKVJG7MsTjpKfKjhqkzY6Jg6PI8vQqZ3Mt09lnoyAkSMagbUjkEAJA2PKB+PxLvH&#10;07jhB2f5vbbMZ8YX87PuoiNQd4drvuhSIL4cSi5H0qtQGJ8uiZdEX28IxGigI50UxP/W7q1DNvcS&#10;ZPUsQwuuOohx0lqaWCziqlnm+SOAK2I895ku9c2UqekSsBCg+ASHCqQHHNLkSHKDGhZIBbk8WFFw&#10;sfBwOCdOxQTFBwMZiNAocyM7BtOPh7OdFobP7Z3k9nunihD2gkvfMSzMPJLsniwMzi31zdUBkxDu&#10;B7ErYvu5B0NpsOJt8Y4BKDJJo+Ri0Ryen911Mg3VXdsX7c723tjI4uqcf2/CudY/Vei2JKeddUd4&#10;M5LeT5WelVcO1yT14s7B4e7ewe7+zv6zvYPn+xhmS/n/D5vRb5b/Iy1Kd1iM13+X5duJEVvc2dtd&#10;39haW9/c2t7F7bq3z/hMm3uHqzuHldX9bGUjU9ooVDZrK/trWyDDQ7y1ufNsa/c5AHJPH4IcHFaX&#10;NjFQwW/XOqCxsP3hL66/+fY/PX3ujZbTF1rOnD9+qvV4w8zYcuLk6VOtCnW6GHT4bYvRQ/poxaDA&#10;xmK26LvNi7ZjATGePHn87NnTb719CdD4Oz/6/puXzl04SyRT+oJQUUJDHUwIxoPAYCA9xTmUqAPw&#10;IHQAH2pA1DcutL4lfqca8EY7azeFN7zEim+cbX3r/BmUr58BZJIh0UGRD7tWXkWFdCeN2A5asAUz&#10;QyOYEC/1Ld0+KuivffAujgqU2CLhVfESUtTkZs+3vqLupobTKXBRQPGPP7T8qSRXRPlHH1pAj0BB&#10;vPUf3hto4CIxUlnxf0G7JLcQCyR7AhpNwyDTM34M0qP9EKLVkdzICY1/c3W2AY2LgEaUIiv0k2uL&#10;QEfD9igrog6SNKjy84WfXFtAiRY2fg74BIJO/vhTy48/saD866tjf3114sefjv3VlZGfXh37+Ob8&#10;1x2+B32xzqFkryXVZ0n0WVK9lrgITMXolNDgWNQymRyfTQkrJucWJOqMK2V1p62uLMbHMjLOgBgH&#10;LdG+4UjPQLC7P9A5QD3u93T0uTp6nY/7fRL9EnuJdA4CRF09g57BsfDodGJsJjk5nwLO2Rx5uzPn&#10;cucBipDTD1zMgRVVvkAW8gdzWoG8QcoTyEDfSowyfAc05udt+RlrdmohjU8BXOwb8XcN+XAYfSNB&#10;DaYyOBkfmkr0jkaYu3842DEQut8nuMjpi6QsjXlzS3ISNhMjaAocBdITM+ORgH+AwGsd7s8fEBeb&#10;BXQ8okcDF2lavP4EWyOkERdpTqRd0SRGhUaDGI0M++bjbflrLXrQT48vZUiqL9rIk0GGhASAUVeb&#10;JKeVSlh2QmOTgdGYS9ngRhMXCYeKixpZx4RGExePDIwvECND7Ssxfv7ADzWgkXkjlRg1seTVe26M&#10;G5jQ/4nv1hPX3R7P4+FwlyUyNM3oEdDQZHJwIoHrBXQcnU9PWTMLzjwuNKAxEK6IV2otl11VYiyX&#10;19UrVdBxvVbbUFZEBS8VJiv1LQgt+q4JjY1YOJS4sNIUScLEKpWNQmkjk1tJpOpgVOzX6cnanBm6&#10;QNPASFyEcGAAWmjeUZixFSasTMYoKgAaR8GQ8zlRBiNLAxcnM/3jWUjH600Dd8nDAagTVoRAYoqL&#10;GMfLgF7jZNagb4VGU0ZjwxKoUsAzgbCZGBvQ2PwuKdGsmMR4hItCjOY2dUXwiTBto7JQYFRPoUcT&#10;IE1uBDSCXhScTHZS6DK4kaY8uo8CGpvliTGphkGP36BEpUezruFVUUdPUCIEaFSTY2O645EAisDF&#10;+aaQquDJRZl1SX/UFykRUoBUVgQo6qRHkxj1cykEvoR/CoQKh2a35s5mf4VMs94sbdHzqVJiVNOi&#10;eRVAjBYxMCoxzriWJmwVNBrPKSYzuGFwO41a6xAqfNYwlaWl8UVi7BpLq7ujosiT0ULHSFbMU0lm&#10;cXwawQ9pR38YYDNurc656g7/si+yFk5sJLLb+dJ+qfq8XCO5Ed6qz3PFvXhmU1kRZTy7CqESjItp&#10;jiS5Fk1tSPYasFadafpjyyogGegL0EjaTDL7YjK/iTEWiNF0TF1eBy4+p2/58j5UXXpWqO1lyvup&#10;4m4kQzOjLbA86ypP2IsQiHHWUwMxjlt5onDf4vzQVXsqo/Z/WllHwI3Rh30hQOPjoRgaB6ZzQ8y8&#10;mrHMZSdtxQVvzRVa9kSW/QDaBCgRrLgGKTdG0kBfsZcGqwx1E0Kl7gosOf2Ci56a1VVfdNYMYnQu&#10;T9mqIMZxfIPmSfv4RuPEqo1RKU5xTlmuczxNNQyJjy2Mg6ovIbAchIv1cJgTFImL/YywqsT4cDD7&#10;cCjNiZHDGcHFLHCRF3oSu+Dk556JLHN7Mh0LE+3gm26x1cfsK0MLVRxDz1RRLZBYHRvHlm91RfAX&#10;hHF0HzEDB/TFwzAEaGQGKfxZvGe/+cjbZcnMere8ieeO8PYMfhkW8/74Rqq4V1o+rK9zqI1RNQ2M&#10;+wcYjm/vbgEaD57vPjsEN+4CGp83Ru2/WX6z/OrF4Lrnz5/JonXjvf+c5Zd5pT47fL62sV4sVaCV&#10;1XVA4+bWzvL61urWQX3jeb62lcAoIreWKgAat6rL+ysbhysbz1bW95bXdqHVjf3t7cO9Pfww7maL&#10;a5X6wco6H6thtPOHf/LTMxd/+Fsnzn335OlXW06/CuI7RQ9Vmdh4lL7/WxeD+RqL0SrtBgU2FrNF&#10;OhqL2bmx0LCJ8vz5s//yD/7pv/nX/+JH77516QIDzJw5+SoYjEQnGfnxEogFosP7wEVQmQlyqOCl&#10;QiPY7G0JgvrOG+e/9zoa6Z6KOkolQHTDRlDHLgCNQD6C4oWzgEaoYaXkAWCn6I86pDSowu6UGJX6&#10;tIISjegGoYJu5lt4iT1ia9gXWsCNKLFldEAjs2uYtkFIEhWO/tkvxv/88tiPr4gf6ZXZP2OyRLaD&#10;A//wg2FxE7U0+4gqNJrCS0KjOotenvyTj6Y4s/HKdEPGlEVA44+vEhr/5jNwIPXTz0iPf3Ntnvqc&#10;QAiA/CkBkiTZ3BOc+dNr8z/9wvqzLxZ+em3ub6/NvvclNPPel1PvX5/84PrMh1/P/fzG4vvXZ9+/&#10;NvHzLyc/b5u/2+Vj+rsxjMIzw+Op4fHM4GgCGhpn2FLLdGp8JiOsmJlZyCxYcwsYoFtpCQQu2jwZ&#10;mzsnaS2yc7bM2Ex8eDzSz/wHgadDga5BPzPv97sBh4/73HjZP8YU+UPjTKg4MhWZnE9gSD0r6RPF&#10;upgDLjrdhYYbKkrIIEYfDYy5l+QL5RQayY1G/4LQZhHSsTuIkeN1ieY6OpMcnoiDErv6PZ393s5B&#10;X68lzCT+o4zGCRqRyJxxECNxsdvd1ulhXg1m1CArmhJcNEViVMdUlObMxhdMbcJOdLw5CnhjgCKk&#10;lEXiaoSoEQMjAU8wD7gYUDtnAxrFtNgfAy5KgD7DG0oedUcaMgDy4UAU3ZroEaDI/F1HehqH2nqi&#10;xqNffhzO0tTP0rB5GtAo3Hjklaq4+GsTo5Gf7drDAAVuvO+jyVFkEuOVNsenbZz2ef2h50aHs63T&#10;1TEQ6BwJ9Y0zBA6ESu9oDEIF6Dg6k2aEekfO5sZNUgpGyrFENZVZKhQMM6MESl1XdFRjI8pSdQMq&#10;Vta1Yqpc24SUG3Vmo9ob1R9VnFG3sB1sLVdYS2SYwCMUrYiBMYsvAu43d6Di9JXs3jJk8xasnjzl&#10;Ls468oBGDH1G57M0NlKamzHdsC4yaRuEwR9G5CM0/jDR//BMdmAm0z8t2TimjWiWGLNCCmCjC2VI&#10;0yoYEirQd5vZQFmxIYPf2OGFmCisaL3x0kBKrZgvVUaLWBc1nIZK6VRZUbuhxEuAboN4c2jkLEcJ&#10;5gmYYTYOO+O1MKQHA6suTXuWZ7wrs75VwJIBjWJsVBh7Cc+04oxu0nNVZhJCrggAkmn9zZA5zVJT&#10;JNhSyVM5U8lTiVGhVCcl0qjoWwXtNAvcqGZGnXWpojm04U+rMlkXUmh8CQJN8GuWiY7aTaWdm8nQ&#10;7KlSm1ijD+PoEBcdkryx6faAwIqCi+VxKzPOT9kYhRXoODyTl/swQ+yZLTE0jubnmC3hzjR0FGDT&#10;cHUGQgzMlYETPRNM/g66AGN0DKTu48eqNwJcfDqWHrVW573Eb09kNZQg8oHlytW9av2gtsS4lxDQ&#10;MVfcQXsqy1BSqexauriJEVUsswaAVMthLL0J1EzmdiLJdTU8RtIbodR6MLFKYowto4K3NB9jPLsu&#10;sxk3dDZjub5bZaacA36dl7Dr3XJtP1/dBTFCIEZHuA5cnLTlRxdzambkVEax6U0s8lxBFmuJsYKM&#10;lCSc2wlKxF/Sx8PRLkuyd5ypVhUXxxYLuCLW4DLuJXtoyRlZATcCSgPg3tR6NLMBXITAwAyXJWFR&#10;/dFVyBte5dzFwIrdt2T1UDYv6qvz+F7YcbGquFL63cfXuU+IkRdCfE1VjbrEvrLkGuLMRhMgGeEG&#10;uDjERBqNOZmGNIIO8dKSwwV9Ol7kfOkpeg3w2208D8rj12PMQdcA5tFxr85616fd6yOLIEayJXbx&#10;cCh5j04xyTu9CcbOfRS8/jjyVVfyS6ZwZK5/ptC47/vivvcr/A194Gx/GrTMVTzRvVj2MJLaCURX&#10;feE67oRSdW95Xeag7h1u7T7f3gcjPt/d39vZ2xZiBCjuoQHlS6P23yy/WX7ZYrLigSx/Z2j8ZcR4&#10;8OxwbX2zXKlVqvX1ja3dvYOd3WermzvrO8+X1vZzpfV4upbMLudKG8XqdmVpr756UF/dq69s11c2&#10;l1c219Z3trcO9vYPgY7Z4kokUQnEKnTUj67evDfwO3/w3588/+53Wi8db71wrOX08ROAt9ZGFBxj&#10;UbrDImj37YvR49vMjPpS280O7Iq21lO0aLawkS0nj58+fepHP3znD/7F7//uD9558yL5ymQtE/DQ&#10;qC3Kh5Dym2KeNuJdNS0qJb525sQlyaWBOjpjO+ijnQFs2Cb3crb1zXOnUdLY2JgYic0CXN+8dI6T&#10;Ks8a8xKxBRyD0qNSHyrYAuoKiqgr2eoBg0hRx9bwEn0gvGw9/h28xLqooM+FsydeaUSsAdpNiDHQ&#10;mHbIiDVi0EP9L42wNFPo86cfj//ZlYk/uzJl6k8+ngYWAhE5obExy1GhEcT4x5cnZOPkRsOJVOLi&#10;KDH+9VXsiAIQ/serhEbQ4N98LrbEz0GDVhWIEe1867O5v746Bf3kcyAimHDxg+uLH16f/8WN+Ss3&#10;Fz5pg+Y/bVtkKNTbVrRcbVv8st1xq8PR0RvoG1U4ZGQRVCSNAWPAjM1mJheyYK3pxczMYgpQp9ks&#10;dJIhxsfARbsnD6ECaJxeTI3PxiyTEUjcPoPdA14QY9eQr2+ULqCDk3HLdGJiITVnJ2QuODLYlB3j&#10;bGeDFT1FBrnxFXXiIvBP/FGLGJELMRYCoWKz/CG8VYCEKrEWcdHlZcwbQdncgouhXGesWeAidj3U&#10;yNffOejtHgn2WELARbAiSrDH0HQK6hmLPR4MtT/13uly3TZyMNJLU907DSdPzT8hAlCZlKiIhQpt&#10;jBrPpsGNAlFCjIYEqJqknbG6gBmnFHLmJEHRLzKIUaCRZkN1RlVcfDSceDQcUz0e4RybhqNUlH6q&#10;worKjUqMOh/SkNoYmUvNDKUDRDQMjE24aLinNhNjMzQqMTZDo8GNxEWDGL94FICudQQpgcYjYrzP&#10;OY3QlTZAo/2zu84v77u+fui43els7/V0DPq7R6OkxLE4yu6RaNcwPZx7LBFcO0AjblFca9wDIMZo&#10;vNJMjKI1yORGlIXyGpQvrUJaVylDVqvrgEa1NMp0R1Q0o4ZBjOiZya3G0/VwrIo94v7EjefwFsGK&#10;Ln+ZCtTcQYbpdwYMbpx1ZGfsDL1IYjQ8bHPQ4FQSUhLuG08NcJhOGsRwUEaEGNPnlRj7plIQBvEq&#10;5UaMWTnuFwAg+wkHqrTFlDRycDlCz9UX3xJzosmNiosYC9KzTuJqql4wJzbZD6nm0IsifAr1fcW7&#10;Co2oGDZSlXjAYmtM8GBlun9IuVHREdzIMahAo1ITpNBIbvwlPGbAZFPAUkVH4UbD9qhSaERF+dAk&#10;Rm0xcVEAchNbYKgbGa8DFGclhWMzMepRGccmxKhHomo+VMPM2ESAxLwXWdEU3tLP3twf7SYu6up6&#10;crTbrKcGRGn0OSJGJtsQr2CTG3HbiD9qZdJenXHUwSGo4K4bmS0MyT2GG4zm60VGVcVlAjEal7Vh&#10;YwSldEneF7Fu5ftmaN1SYtSk/xpHtGMg8XSMie9n3cs4jZ7weiC2Fs8weWmhtF2p7VbrexwtrRzW&#10;lp8Xyjvp3HomvwXMQwWYly1vAxoTOUKjEqMYGLegYGzFG6r6Y0vx3HY0u6WTHgFdIEYwmExoXEN/&#10;nc2oWytUGDS1Rm1VajsASKBIvrqfrRykywfB5MacByydsswmLQvZcZsRm4o4TVVVgEZ8N4fn6Wut&#10;3yxAFLANVIxP2jeRHZ5Rl9TcuLWIa8FnBJwTW55zV+a9Zbu/Bm4MxtcBjThmHC0+CB1TG8ToA1iG&#10;VlyhZYd/GcRo8y5DDv8qhFuOZjc5AHz3sXfueiqHq8BroWFsmkIiy0TTFF+OFSDC/BEuSu4NSdMP&#10;RESp5kQGvyExJtEBPXvGeVkHZjgvmo8PFiv8huIYnLVJ99KMb3UBX7TwpjOyBTnC24v+dXx58dXG&#10;/dAxkmyXKY4Mhdpt5MxgosUncej6kwT0RUfk8wfMKnzzcaCt09NlScy7V4CLufJhvrSfK+7gJimW&#10;N+sru2ubzzckZJESI+PcgBQPnuukLwzWMXBvjN1/s/xm+U8vSoxgxX1ZTGg03v7PWExc5L0n1Mkt&#10;0wd1Z29jc3tre5c5QvH288NdCeq7tr1frK2l80uFyiZAcXWTU3NXtw6WN3aW17ZBlTJH9/BAQjrt&#10;P+eDkli26g4XPJH6jLPUPez/859ce/v3/+3xcz84dvrSsVNnvnNcEPE45xUebywKjUp65qI0iMV4&#10;3QSNWLTlWzsc1U+1KC4eP0lOlTcZ/+bSxXM/ePftd99+49J5ohfYDPxmoiDYTJEPUjLUdu2j3RTq&#10;NCaqaWNEqXVzXRAmOoPZ8JI2yQtnIUAjzYyN7B3YDpN8MEXk6bOttCXqMeDAtI4SwkGCA7EKVkT9&#10;tERARTta8BKddadoAT2iBe048nffuoS1Wl79LXa4cOoVzjn8iCkxfvzJ7F9/SkSUfBjz4DcVjXtX&#10;Z//qqkSmIT1yAuGfS3wa2gw/mfnzT+ehP70yAyz8o8sTCo0ojSwXP59osjcypI2sOKm+pkYsnCtT&#10;f/PpzE8EGpUMG5L5jXIAypM//Xz2P36GntM/vTbz3vWFD79e/PiW45Pb9qt3GHzlyweGrj90Xrtn&#10;v3bXdvOhu7079Ohp4OlgaGg0CsCzTMWh4Yno0HhkZDIGrsMAd96Vh2Yd6Vl7ct6ZXnSlOHdR/FEd&#10;boKZy0uToMNbADcuOjPzdkYiZbbDaRoS+yyaGT+OMT0GymMLGWwWYAnadPiwetblznoZpabo9TGw&#10;jcdXdntL2JrTx+CoKqCjxrzxB0pQKFiGAg2hBW9BiovYpt2VXnCkJZEGj2RsJm6ZieETDYyGngJi&#10;h/3dQ4Ge4aC6yEJiuWKyeAhj9y5L5NFAEMRIG6Nk1AA+Cb81iFGilSo0Aq7Uh7Nhfzuix+uPA18+&#10;9kNfPPKZPpmQYWNUl9RmickRKyoxQjJtEtBIYlTrohgYI+plCvyjjVFC8z2xJCAJgxnvRF0m2Dwc&#10;CGtsBhJjP8P6Qe29EZnoeGRjBC4aZsYugxgbUiRubqFMgHwJHY3INypFRwnkY6Ajyke+Lx8HqUfh&#10;LzpCXwAahRjVVVUcUyUEzl3v1Xvuz++5mND/kRvEeK/H9bDf2znMEDjdljjKx4ORjr7gIwpXMzQ4&#10;Fhuf5WMI3CqBcEmJMZddzefWlBtRilaKxVUIlVxxJVtYVmVEaIEUIIGU1aphaVQn1eVlTmJUr1QQ&#10;I8Aym19LZpejiTqI0Rsuu4PERVoXPfg6FCW+RdUdqoIY7b7CoptfpTlnYdqaH5/LGk9nprPQ4ESq&#10;f4xW06eWaO84cwyIJbCIEaHMUyqMLuTFZxW4mIAMY+MM8zcCJjXsqogAgLH+8Aztk2o+UguSvvWS&#10;yIoLjEbTLI4+xbSoxKik98uIUUUDCyR2RRMXxcZY0uTgFOpigVTMMKTdZsuD85UhgxvpUqtSeiQ3&#10;ipOqJplQGeDkW4bm/CumTJhsJjfD7hcy7IQKkGp1hCTT48tqvHXk6ao9naFNhUYM2RUalRjVMVVN&#10;oKYVVHdtD20046ISo3qlKumZMtkPFbOOj2mioH5eaMa7NO2pT7mZ3BIVvNTzMB9YnQ/gPKAPWkyw&#10;ZN4OnEMI51PPKkrlRr03JmzshjE6PhFYaNJaAUMKisjzBbkuxMUXrcS9E7mn4/nu0awkBW2Kuzul&#10;4XAk9wahMaWZAEE12CkunxoYQUrJ3Ha+tFuqGLhYru+gLC3tgQ+TeRIjMA9CJV/dpQ2wtJPMbwL/&#10;ZPriejjBlKe+cN0dKHsjNUIX0Cu55os1LHXipBqMLYfiKxFm8Ke5Uic05hsJWplJtbJVrGD7++nS&#10;XixHl9RpZ354Os6Z0mJgnLAXgY6T1tL0YmUKp2uRMp7mNL59/E7hjOF+nswPThZQwcuR2Ry+oXgX&#10;32XxaOWMZWxz3JabtHFmI7jRFap7Qgzeo78VTn/VFahBDl/F5qtCC+4SCJac6aku+uqah2bKjq8w&#10;v+M4q6R3iVvbM5bDOW9Q4gs5WkVG2Bt2EHTstOQ0oyauUccgSvqdPhlBY66TfqrMsYE+6N83ye+p&#10;ZbE+bl8GCuo0Y9x1uOUWQ+vW8IYtQmO+J7YNOSIbuPNnfauj9qWBufIjC1mUE1l7oNSNrtR1AcXP&#10;QIlgxc4EuPGLx9GvOiN3+lKPLfwsk3Zcvu10kf7Jldp+vcbMt/j5XV9/Bm1uHu7sUOBGDLt1rhcG&#10;4pSk0zBe/Gb532XhCf/HvCjX/W9HjHycIXMRNeYNdKCRb54f7hzQ2Li0urW2/WznGZkQ7TsH4mu9&#10;u793wGSMukEe4SGI8dnK9rPSyr4zWJu2V3otqet3pv7d//PHZ976b3675dLxsxdOtALxTp48cez4&#10;se+SHRsLYE5JTxdFQXMxWhtM2LzKN9816wBFkxiVHtEGVL108cIP3n3nn/3uD99+/TXNgqgzDAFj&#10;kJr+FBqVu1BCCo3ijMoWvKvpFsGK5jxG1CHlQPTXTYHi0MJArK+de+fieZTYF7YAkjx/5uSFsy1v&#10;S6oPVE63vIpG7AWrYy3UsQWTAyHdNXARwpFrB3QGInJrrSdweHJg9KHVA8ZaqPOQXmt95U8vj4IA&#10;/+rTGbDZf7y2+Lein37ODIpAOKU45ca/JjdSID0g359+PA4ChP7sysyfXZkFNKL8k4+nCY3NxkbN&#10;3CjcSHsj+09hdYM8P574i4/HNeUGyfAzAVTxO5X6HHZq2CGvTAkozoEVoZ99AWKc+/Cr+attzs/F&#10;UHPzkffWY8/txy6o7Ym77Yn3ZofzzhMPBtxdg8F+S9gyScPg6HTMMh0dngxDY3MJjG6tgDf83fJy&#10;vAsaNNxQnQlIUh3m1B4IAfBAgHgXfYBqU/PRsekQoHFsJjk2S7/WsdnMxHwGCMo5Xc4M8BKA5wsW&#10;QpEm9gtVfcEKttawW6IsqeERjYqUUKN/FfIHKhBR019yeXN27xEuCitGR6ZIrb2WAFixa8j3pA+f&#10;2t056OuxMO65+AEm1b+xbyyKIXvPWKxzJNrRH7jfx8wid3v8Rg5GI3KMETCmgYtGkBjU1atTOIrQ&#10;CBGZBBebiZGA1JS1/yWBrMTG2DBgMkSNxkoNKCvSrii63xelP2ojkntDBjFqujD6pvYzsaHhntof&#10;Zyx4rN7L6PYGdvbFAY0o7/Um8NEEBfFx+AE1/qp+LtP8KG8ZL8XkaJYMoG+qgY7A5oaxUYjx+pMQ&#10;BGg0iPFhwCTGxmnxfPnAR913f9Xhbev0Mx9mt/thv//JUBiXBrjYORwDLrb3+O51edo73YDGpyMR&#10;y3RqxpoFsAXClXCsmkwvpVNL2cxKLreSz69CqORyS6Yy+aV0rq5K5ZZTuXomt4JGlGBIQKZCY9PM&#10;xiNiRDveZdib/Go8tRyKVrBTT6jkYoh8hr3BrQtoxHcH4z9HoGr3FRc9+UVPEYM/OqbOaY6QpEzL&#10;ZL6NvrF490i40xIGMQ7O5MUMWMIok45wOntKg6nOpoZmkiNzacgyx8TiQMpJWxF/PFQ0O8zRl5Uk&#10;KYZHlEoF35TyobiqHkldXtW0KDJwEZSo9V9GjKDBZpdURURKGlFRt1XUlRVNsORasyWMLHXjkhvQ&#10;kOKNWjMwThX4WUYJeoRe4iWUCmyAK5PcTHgjvzUMj4BGxUJCYJPbKiomT8rYl+bHhtjijmy7wls2&#10;/5rOZjQCqHolZwY4sIF2egBHe3/RBGpCozLhSwIiKi4qK+oHUZlgbEKjfvwGK9LOsxAkNKp4Wrg1&#10;njf1GFRLIyBczypP7yLhEAN0dMMusOspyfEIhkS7zobVK44LrayouKhwqKlBUepLiMbGyZzk9uRs&#10;up7xYteoWKim6No6YavgpOF0ecOr0cxmprhXKO/QGXX1eW1lv7K0W17er6wcFGqERlAcAC+WXEnn&#10;1ktLB9XVQ7SnCluJ7BagMSjBb8TAWMP3DojoCla80aVAYhXECABDiyFGWK0F4/VwctnwcaUBc6NQ&#10;2iyWt1ACILPl3VxlL57bDsRXgHBTDnyDUmMLmXFbgckYbRKhar5IN/KZgmUmNzonX097HecK5TgI&#10;fKFsEOMMutEqixOI7xe5UR7Q0CNgmq6qlnlObhTzY2bCWphxVqyeGv1OvZVFTxk/EdC8szznKM3a&#10;i9OO4oSVeDllR88Sw/a6ysDF8UU+KlJi7Jswgh7rrMUXxbysekXAiuowbHCjGhstQERCI0oIoChu&#10;q4TJTibDYM9e8UDGPTDhWJl2ryou4m7BLUf7eWTDGl7HLW0LrOK7A7ExuD4fWB93ruCr3TnGGZJt&#10;fYnbT+O3ezM3BRq/6kqqjRGsyBSOj4PAxb75lbng/mJ4zxPfjWYO0sVnIMZq/aC+fLCycmBmNkJl&#10;e5vEuCnQCDH1IobVB8xIwKG+6jfL/y6LULpR/8e4KNf9lxPjN71ShRmP7kdTQEfgIm5VWYGe1ftN&#10;GNnUUwzmh3voiMre82foBi1vHeLHc3yh8Hgw+rAv8vH1kX/1f/vDY+d/99UzbxwDFrUC3Y6T4wTq&#10;mHXjJCiy9dTJFojGR/zXCp06dbq1tfUM/2s5zQ4Ch1ih2SyJxmZKbK7TGdX0SsVOId34yeNvvfn6&#10;v/rnv//Dd94620KXzoutJwGNSoPKjcAtBUUISKZCI/qA/YTTQGUnTVB8W/xRxdJoZOrHRt6RvI7g&#10;PbAcQ6peOAtiBC5id8p46o/61uvn37h49mzr8daT30WjEiMYD7tWRISAtaBEVNDh1LHfxktsAX3Q&#10;GaXyJBgS+209/h30RDccCbajnInKhbMnXvnJpzM/FfPd336+8N4Xtg+u2z68bn//S+vPrqFl7qf0&#10;FzUMgBDI7c+vjP/lJ5MQKpzi+BEkyTC0FA/VP7rM7Pl/+HNoVFhxEvqjy1N/fHkaHf4UhAnm/ASb&#10;oq1S0HECYjgc7I5RbRZVnM3I+DczP746/eNPJn7y+ex71xfe+3L2b69N/u218fevT//ixuynt63X&#10;7ti/fui5/ch3p5NpLdp7qHtPnPe7XY/7Az3D9BTtGwsBEdUKNzgWhixT8cl5jr8loIhhM3GC4iQV&#10;vtOVcblpG2RkSHHDAy4C2BQdyXuurNWRnl9MTi8AHRPY1NRcamohPb2YmrWnFp1Z0KDbRydSf6gc&#10;jFQDYdqFILxEo9OfB/iJv6uED2GkUwbXcbg4O9EbQJ8jiedqCRV3oMzplO4scHEGuDifGJ2N47P0&#10;jJASH/TY27vs93tdD/s8UMegvxNwOJqA1GYFFOkcCYFJoEcDwY7BMFjrYV+ovReIyLA3ZuQbw1O0&#10;kWZDRJI05jc+CYpof3vZORNqkCFw8Wq7AyI36lvM/u9RAyN4rEFrYexLWfF+X7i9L4TyQT/nKGra&#10;a82tx0x9TO+e6BxBSxxA9WQoSo2wQnQcMGY23qeHKrATGwwJNFJ3DcXu9GmWDsbFkVmUcgASZ1U5&#10;+Q69YeMojcOjGDKnCSANt1Utj0yOKjE8al0jH0isPImr/tAjqUfcBOYnPJk3OziJEfftgz5eiI6B&#10;EDNiD4UeDUUgtNzt8vHxx2N32xPnw6eeXkt4Yj5j9ZbcoYo/Wo3Ea/FkLZWsZ9LL4MZMZimdrmdS&#10;9SxIMl2HUqlaMlmNJ6uJVC2RWUpmlwCZyXSdqJldpn0yv6rcCNVqW0tLO+qSClysVOjjWijQMZV5&#10;NRL1cKSGu1ceW5AYCY344nirdn9twVdZdFfnPKUZV2HamR9fzFpmk4OT0YGJGIMtTSYHJvm0AsTY&#10;ZYnghuydTGNQDlrDkJSxK11VDBAxeB2bTU0spKasGXwx5+z4bhatYqNwBqElR6COvWBMObkg8yTn&#10;c7R7LFKGQUkQESNXDG2VEwy/RFpCGC1TjZOmyyugke6piyUKiEhsAB8a8W8AeKYwKFTkG5yvDIIk&#10;59GIl2xho2FCrELSocGNpilSYBLCkNQ0Z6Fu0ilaRu21Mcey+KmuTLmoSSdT29OG1gAnUyAlkdjZ&#10;RHQIxIi84bCqFXMCpCOy5oyqIdHkQzqsaowcVcN/lVRpUJ9/lRTnWZp00TsUjGfiIhpN/GNLA+cW&#10;Q+uQ+dLsrEJ/ZUVtVykrqua9q6oF35q2KJS+IEFTEqkQI84GTg6OUIXbSVI10vWUTqo2mYxnLaEC&#10;TTgrCuEox+wVje+iDxHkfpB5a3PlvmlQB41XOmvOeFYlpi3QBWOiSK4/iMRoIAcfIvD2kxgwtsAy&#10;46Pmd7Kl/WKdUWdqKwf1VZbF6naOYQMZAaJc30UdgJfF17C+i3dRgjCzBeZXDIMMw7VAfDmYWPFF&#10;6czpDS9rQg7x51yCAJMSepTZLNg5VgM0xjJr8ey6GhuxKQZQLe8UageZ0k44tQ7UnHflZ+w5fk/n&#10;UoA6y0LWYi2M2or8yoDQJvMDk5mhKclHYuWc2zHbEvgQaD2kgaZwG4O0wdh00JXcJNN5vjXPDvhq&#10;o8Rb4tmbhXBuCZYylZT5MCleI+bdadLRsyEHHyQZMW9IjHlsRKPO4LrIpTEuhAoXon+2AjFNPw5p&#10;pgh67Bpjsg21A7OUbI2oCy6mAZNY6ymu4Ay+3fzO4is5ZqvNuHgT4vbDnWbz0w2Vz1Ci2+KJuukI&#10;buhEX2tgA7g45aGNcXixBux8ZMm3D2fvDWTaB7Ptg/m2vuzN7uT1J9GvuxM3umNfPWEe4CejuXHX&#10;mj32zJXYD+cxJj5I5vcxMo6lN5K57UJ5j/fJ0j7ocWnlYHX9cH3zENwI7e7SbY8mGHO4riPuxqLj&#10;dizG61+6mOu/pF9/OVpL9/hNgMVrCGRLAXSb3ztaZCPf/tavt+i639SLCw9GP5+8pcfGQ/q2RTdw&#10;IHE7wTwQKju7z3Z3nu3tPt/fO9zfB2oZnWUxToXo73/51TeAcb3+CyLf/GctugOzbJYu5jEQGqWu&#10;9xJO+84Ow4PZfNVHA+H2fk4meu/z/t/9b//fLRf+2bGW10+cONd66lxLS+txsBwo7tTZUyfPtB4/&#10;fepYS+sJtB072frqidPHj58+eaL1NN9tOXf6xBkI3AgUpHlRFhMOmxdhRmPBSxoohTP1pS5nTpNB&#10;f//3fudf/6t//v23Xj/XSq9OsBaoTyclKvgBxsBdEJBP4Q1SKyJ6Qm+ca3nz/Mm3LrR+T7LzNzDv&#10;7JsXz0Nvv3Hhe2++hs4XToPujr9+gQbJ778Jijt1vvWYRlU9c/I76PD9ty+hp9oYz585efF864Uz&#10;p147x13rIV0616LWyDdeO3f21InWE6+eAeieOgE8VJhUhlQyBJ0CHQGKQEp8qHffuoRGbAo4+gqY&#10;8G+vzr73+fx71xYAisDFD78CNFqBjniJRnIjXVXnQYx/88k0pxF+Ng2EIzRK9guwokbBgf7o8gTE&#10;1Pm/YA79//UXY4KL0wYufjTzJx/PkhivzP75lWkxNgIdp/7i0+m/uDr1l8DCz2c15o3JjVKfAzQC&#10;F3/65dz71xffu84gNx9cn7l8c+7KrcXP79qvtztvPnTffuy52+m+/9TX0ed71Od/1Ot50ufrHgow&#10;3MtEbGAiMjQVoxPOVHJoPGa4pM4lSYwOjH0bcws9BZc7r7jo9eTcnpw6o9KWIo6ppjTHgM2RXbQx&#10;pM3MYgpCZd6eXnQyUg4I0xekLQi4KMRYUVxk+BDgoicvoXQy847crA3j4zQ4kzMeAY1ec37jkYCR&#10;tHB6CwuuDDTvzExZU+PzSXwi8HDnoK+j193e7brb6aC66eLYDm7s9z8eDKmAiKqO/gA1QD4xiBFk&#10;0qOuoaREcyYhZLQQHQ3zo0BjSIkRyERHTWUkmdr3Ejoa4VJl+qJwFGcw3ngSAHopm0nGKk47lCmI&#10;UbUTPhpOPLGk1A3s6Vi6d5wTZlSoo6VnNKXQSAlAEhqHIh1D3MKLxGhAI0DRVFtvSIU69k6fVZnr&#10;aAAk6g1cRMWUQGNIoNHkRta/7gxhNCCZu1lpsj0qQOJlCCVOy5c4D8DFRx4QOP1mFQg7Xe09PuJi&#10;fxjQC1zsGGQMW6i919/W6bnZ4YBuP7I/6PY+HYmAlOZdRQfuiiBvrUisyhA4yTqUTJAPIYBiIlGB&#10;4vFyJFaKxDjpMZqsxlIkTPRHCWhUzlRoLBZX1d4orMg5kKXSSqEArQEsTWIMhip8cuEr2twMdbPo&#10;oq1ADAIFDPUgqeTBfiBGfOM0Nu/QdGpwKtk3HusejYIYu0bjPePJvqlM/0xubLEw6aBVARw4bcvi&#10;rubsX3mS4vSV3IEKBsTqeofSHarafGV8/GlrfnIhO7bA1ccWyQPmpDWTGGkPmTf8V001v1RLI/iQ&#10;ExoXisRFK0PU4OVLxIjRpFk3QHG+oOpvdFNQ1DrYEoioBkm1Q5IV56uQ4mIzMQI+DW9VWx2jT2jc&#10;vjzpXIUaJsdqs6VR1WBIQyYxquUNNKUxS0F9wEWg4zeJUflQWVHDqDbeEjtkZENXxEZ0d9g7TX9C&#10;ieIISjYzJxmaHKusqEZClAKBLxAjZL5UKTQ2APJXEaO2GJ9URFz0HfmvUkKMxA/J76+xW1gKOo45&#10;qhNunk+gI2Fy0ZgHC2gE1dCMPFvE5XuZGCWvhjhAHhGjGhiVWFAhtIAYafomMdp9S8H4Zjy3nSly&#10;9qBJjBC9Umv0TUV9ef0QlXx5E8QIhgQuQkBKxTxQH6PgSLjRQJzQCFD0R9clYMyySYwCjfimVP0S&#10;T1UtjdH0KlZPZlZNbgQuJrK43Mt2fwnfozlPadpRHLflaNtfyA7PZ4fmNOIU4wyrgIi0hDdYUaMB&#10;AQ71RBGw5ckIZN7nZgsfl7zomw2pxZ5m/3mdGEmB28XllXw4upDXawdcZKM4CCjPE00pnG2UQuyS&#10;YAO8NzBXhQQajYc42k0Mj7xAuGpqkNSKMiQvHLaAQwL9LvKR04QTNzPvQ2ChCojoDG26wsRFe2gD&#10;L3EfznlWpj3Lk+6VMUd9xFoHMWI7nZNFExrv9KWYr787fvNp4mZP9GZ3GH/pgItDC9Uxx/Kki18B&#10;fBk9kVVfbNUZKOP33BupxzObgMZiZbdS2wU3KjRubDzf3Dzc3TkErtBMY+IJ6NEcejcNvnUhELy4&#10;NNqbobNZv/7y8lrY9JEMW9Zzap/HDCnrKjo2HaZsQVf7uy3GLr8hfVM+tO6XuxZ2xZFQjWzxKiVb&#10;Ziw5eL69f7C192x75wDa3ePMOpTbO8+2tw52thvc2IBGOauomVfl72GRj8nFeP0rF6NrYzFa//4W&#10;8xjM4zk6qOeHu/uHsdx233S2fSB5uy+BEdSPP7z/w3/5P7Wc+6dnz797/PjZY8eBPhSjp7acPX3i&#10;LAgSxNhy8lUQ4/HWYw1iPNcgxtZTJ1sBfgYvCjEqB2qpizbqgpfNuGjSIzYEYnzrzdd/73d/9MN3&#10;3rp03phPqBMRgXDAORAgcAuNKEFlKBsV4iJ6orx05hgk3Ei6A6pdZEib829duvC9Ny6CGGk/vMjQ&#10;OG9ePPXa2WPQW5daiZoXQHp0an3tzAlskGB56Rw/5KljwEVGwblw9o2L7IbOEAgTMAmhHZR4+uQx&#10;4OL50y0Xz50GzeqcRvAhiBGHocJLHDw+BY4ZfQiN51tJjD/9bPZn1+YBh+99sQhKfB+s2NB7163v&#10;fbn4s2tWyHBVNcLPzPzVpzoRcfovQH0fMcKNqT/6xbjOXRRN/dHlGeiPL88qMYoXq4rECFz8y6sz&#10;0I+vzv6YWzakwW8o2d1Pv1j42fUF2hivz75/ffbnN+avtFmv3rFea3dcv++48ZCj6rYnjvtPPU8G&#10;gp1Dwe6hUM9wuM/CiC8jkwlJZB+FMIQlQI6GIMt0dHIxDWDDIFVtjBgKm0xoJM33FwB4nMHozTo9&#10;hlxekiSk4CfJ/VPYDoS6EqPDl/OESv4oWVFC2pRoWhRnVKwCsJy1JqcWkmNzsdHZKIQKXtI+iXVp&#10;1SQfqrQuLqy5OUdq3pmesQMX4zj+vrFQ54DgYo+7/an3Xo/nbrf7TpcLIjT2eh70eh/2gaL9lLJi&#10;P+BEcBGSiKOcBAh6ESufTiM0ifEIGiUmDa1wjbSH5EYKsBT8qjMAXX9CJmzM6/Nc63AzW2OHG3V1&#10;3UQHiTEDBMWW6TKq0xQfDCY6BhIARZ2s2GVJPWXeBRlnyBjFiEIhAUWeTjDaO4Zx6KbqtCSfDNMa&#10;+XiEMx4fEBolbqq4tt7rPxJtjCYBChOixWxkiyZvhAQXBWjjqkYHwy8XutEVwlAAQqWZGJuhEXV9&#10;C59dTIu+O12BhwPRzpEUDpi4/hQXiBfl0QANv0+Gwo+HAoTGwfCDvuDdLk/bEyekjql9o1HA2Lwr&#10;r7kZcYMFwqVQlMk2wIQgw3CUfKgVKBQpqoLRIrpRsRKEDsqNiRRNkdnscrOxUSPoFItoXM7mVzV3&#10;fzzJfIyhcNUfqgIacYvSkdtVmnWIRXEuQydSoTha//Byhs6lGmaJjmqTqd6JRM9YDHo6Hu+dTPbP&#10;ZAbniHxTdsMPbc7J1I52D8Pq+MIc+zYiRm7QQ0/iQzp8FY3ISmi0MSuAGCsEGpUbyYqccyXDTfrI&#10;DU9RI9NZxuCZzVNz9HYbns9ziCwammcsREY0XaTdScyMxvxGJTo1Hhq4yLGy4dHaN0NoFG4saYUh&#10;+Gk+5bo0uTREs4xgoQbkfIkYUSdJCjTS0uhcUWLEEBbjS42nSjQCI/mXIaWjaU8NuMgkFoJPoMQF&#10;fx2a99XmvFWUi4ElW2jFHtZQqEdhbxQXvRJDFRVtxLvNQn+saw1im5Ty56KPyTbm3DVcsmlHmXJV&#10;ZsBgTlZAg+TDplmXoEego/IkRsmKi+zzIjF+U9/ERYi4+JLFUras/Gxwo6M2YTtKZ0IsFI3acXq1&#10;UoFYNx8xsKS5TKmGLsTToME8zVljAo0yR06tWwYfNjIB8qVmCAQgTfPWGpvPzzkqzsBKKLEVy26B&#10;GEvVAxLj8nNAY3V5HyI9rhwurUoQiM1DtAAXi+Wtan0Pb4Eh1QiZKW0l85vAPHwFcP/zuUlkRQVi&#10;VH9UfFP4VCVcU1xUBWPLCo2J9AqgMZHbwHaSuW1sB18iJcZ5b3nGyemL+A6OLDBJxsBMpm8qo0Ao&#10;XMcZnk3WQrBfI4GqZMQBxfEGfvE+N8+euok2C2evdyoH8Ze8kb9UH9kcXQvBe16+RdaPLMCMUEVG&#10;1W+Z2vxV5mMaepYaL6t6gY6k10ssiii7J8UZldeRT3yAfPjqjdvp1QwaxG0GSnSE1o3IUmqoD3Hi&#10;Im5C3HjTzvq4g6GP8aOhe++bYx7/rskKoPHeYFrdU2/1xNp6E7d78fcl/nAkhT3iV4I/MlameFnw&#10;1hbcvBAMXOdI4+87UJ8TUEsb5eqOEuPK2nMlxq2t5zti4zIRyAAusYOpfp3FHJq/tHxr47cv6Phi&#10;X23QYwB37e0dAKsg8NXOtoIW62hpoJqu/19MWbpj7rtRaSzYA/Bvb/8ZkI/xVA5M9iMK7uyyXSfd&#10;QY13n0Pr23vrW/trm3sQzvn2Ns/8xsbBBl7ysxzgg7xoZtRPofp7WOR6Hi1G6y9ZjE6NxWj9+1vM&#10;Y2g+HlT29/dxRTZ2DhOVvVFntX0o0TaQfWApYwT1pz+99caP/t2rLd//7rELJ1vPq6foqVOnxe/0&#10;LICQSRNlquHJUzLzkD3OCuLRYVV5Dz2aiVEXtOtivJaluQUVAUZuoeXk8TOnT2GjgMbfefd7oDt1&#10;JQXdKQqiAvoCa6lrqNIjKhDeBQF+/80L5MDzJ19r/e7rZ0++LXMXxRQJmHyNBkaUl85dukC8/MHb&#10;F7/3xpkLZ14FMQIdsSIaL51rATECF7mvNy5o2BtI/VSJixfBqLRnKluC9147d+r1184QrI9/F9AI&#10;0MWOAIc6p1ERUV1VIbraylRGdWdFCz7FK0e4aOrLRUPARdH71x0fXHeifO9L+0+/sP5UIpdynqEE&#10;U/3rqws//mT2L6/M/TkthwTCPxXfVJVYF2dVho3x42lIofHPP5n5i09n//LqnEGMjamSkAGNjcg3&#10;IMa/vT4vxDjzwfW5X9xcuNJmYxrc+/avBRdvPbK3PbGBGDsHAz2WSK8l+nQkAmLsHwMuMtuEmhaB&#10;i/3jUcaqGfEPTYTG55NKeiYxmgIuSgaLPNgPuGh101sVksmNGeCiUpwSI0hPyRO//sRFYJ4/7w5g&#10;4FvzhqoY3Lu9xuwvsOLMYmpyLj5Og2e0bzygGhwPggAn5uLYDmdUyqRKFTYIqU1y1k6qnFxMEhdH&#10;g53DxMV7XU6w4v0+PxijvdeHOjgEuHi/z3tEjP2BhpkRZBJWv0cJN0q7nBk5RqFRWbGZHpvqDawC&#10;PUoUGVIToYgRcZSLUEpQHA2NI6W0f/3YC1y81e3H6tgacI6sOJzqICgS/LrG0hiZcQSGUQtGbxhV&#10;SNDCZmLsncwSGjm/yLAAEBpHEgYxDiceEhoTJjQqK7YPxr+VGI9ksqJKGl+CRsHLhDipRo0P3pBi&#10;YbMUHW90hm/2RKDbAsn41DjV+KQ88rHU4+How35eGlDi48HQk+FgpyXcORKi8/BIhJFv+kPgSehJ&#10;fxh39fB0UnNsWD18JOEKMHyuL1gwfZ4DoTwUDBe0AvnDDUnQXa2DIZUtwZmJRCWVqjWgkRLT4ko+&#10;XwcxZnIrqcxyIrUMYozGa2HOZqRBA1Bn95YXPeVZexGIODSVGJxOEBpngGeST3I6NTzDUIo6r0mc&#10;ylJ9k0mUGtKGhgXaJEsYts65Kxg8AQWFhMv4yjCRgGaZy21DGDSHkmtKjDZPacFZBF7KDChCy6S9&#10;KRPAfHOYnGIjXmvGMpsdmy+OL5RUnK9Fh7c840ACHU1itDJSDl1VzXwbQnQNj1OMDum2KgJqFvpm&#10;JUtbk3REq+sqE5r1I2KUmJwmMULGu/RNNYhxwkFNOmmRUGKcakCjWtVEJMYmXFwGJUIYjCoxgvdA&#10;fVBzTNRmaFRpi0pZEbIHV2yBZWuwjgqYU7eAutW/ZPXUcMkA+RIVszbrqYEYCY1iciTLHUWpeYEY&#10;IZMGm2WCoiltfwkXtaduR2WyIgRcFK9UzlEEcphqUCL9fnGJRxaLhhpBdwUaJXG/0A5KSAKiNmhw&#10;GjTYkBi16AApEEJ7l5rRJvlsCzfVpLW06K57wuskxsxOrsA0jNWlQ0BjuSZkqPHlJSuj5CU7BCWi&#10;EZywvPocL5fWnpfru+iD/rnKTrq4jS8Ck/hrtJsGNOIlJTnxDeuihMDRKDggxkhqJZ5ajWVWNL8/&#10;vkSR9IY3umQLVhd8FdwhgPxxR2nMTvHrs1CWBIx8KodSjY0oAYrm77D8FJMVQXHEuca9rQI94gQC&#10;npWum9Wg7szTSXKjAY36RAZwiG+ETR6aWFHSMowrha8kcfEooDHRVL8vJi7qZYKU8BuXiZSohl9q&#10;hgzJS4ZyvoayD3URtoCtjYhP+ISzhm8ZbjDcbGppd0ocKSVG4KI1QC9r3HX4PqIziBG/EoqvurWe&#10;mUrneOnhcOZOfxLQCKFypz9+fzD12MIzgBOLUwdElx+u4uRiegF/3DGQ8BUwWjCJsVLbrS8fLK8+&#10;AzGurz8DNEosHKDX4d6uYbhTYWANLgLzkH/UiNdkPVM1L+a4/O++YAMvbRO0BFakJ+fz3d19YNX2&#10;1j60tbm3uWFoa5PtJjQ2lv8yytIjUSk8i7UQwsE0IPAQpE0j4c6zza19gJ9ol/i3y/MGNUiSfRQX&#10;Vzf2V9b31tf3wYooNU0xVhRLIz/FPxxiNBdhLpyI/8Si3bAYr/8BLMYByWJcTbGgr+8dZpb25sLL&#10;DyzxeyO5O4OFtr7czSfB//Dnn51/8787efYHx1teIxS+6DgqC+qtQoksRVhOyBRE4b0XsdBc9K1v&#10;Lua7Rzs6cQzEiPLc2dMgxh99/23N1A82U2gUbjQmEKq7KYQ6AAywh3dBjPQvPXv8zPH/0/mW74IY&#10;acRjgJnTr5059fqFs7RbXjgNwFMmBCjSK/W1lrdfpyVTXVJNYgQcggbPnT5x/sxJrGXgIrjxAtgP&#10;FMqjUqqETre8ahIjuBQoeL71BEARUlsijhOU2CLJGPESJegR3fCJXtGJi6oPri++/+UChArY7H28&#10;bBgbP/gK7xrQSH1hkwA5zJTYiGi6AHSE/urq/I8/nfvLKzN/Qb/TmT+5TP3pR7NHahAj8BKcic5Y&#10;pSHAITMuviQAKsD1g6+s9Jj9euHnXy18dMv6yR37Z/fs1x86bz523ulk4JD2bk7h6xoO9Y3FwYqA&#10;xr7hyIAFrBhvEGPsJWKcWEhh/L3g1MmKRaCdKfEFzTs9WYc7ZXMmrI74oj3G0sW0/g2EY4QbINy0&#10;LTljz0CzjjRgD38DbF4aghz+kt3HcbCdw9z8rC2n6fVHMbyeiA6OhUF9T0cDUK8l0D/OmZagwRnw&#10;JwO3pmawWVtS7YoQKnPSDtBF567hQEe/F3DY1umC7j31tXNSoh/Q+KAvAEoEKwpGBh72i6PjYNjU&#10;46GYIhagUYxykp1CEathaWzvC9O9s1mcZ3jUAQikAHn7hVz/EK2IjCsjJQ2SjTmQ4vLKCDfYFEhV&#10;QtowNzQICiiIYUrjCffRTBgZo4g3lKQrQDeKMQz5N1hycNEy2fRZ4u0DMeFDY+6iUh/Ktr6oCBVV&#10;FOz3gp7yeTBELGzUQYnQvb5kuyR9hsiN4mt0o8uwNJr2RkoQ0VB3+NZTsVjKyXwglN41lno6ASW6&#10;LBFSIhDREuweCT+1UD2WEMT5fpZI90hUpdZyy3SCVnFOlOVjC6cn7fTnwY3uYNETQsmUniqPP9cs&#10;V8CQvusL5QKRgpofgY4Mu5qqZTJGvJyjYDnZWirDqY/qyxqJ1yT+zREx0iXVXrTMZQamGIZ3ZFbT&#10;LSap6bR4uJmTBmWgKbFPh2cY0kati8qKxEUJQOWmZx2NJJE4B7up7EYmv5XK05sOAIl2T1Disgqs&#10;cu+u8oyzgoEvXRAXQYDcOLc/rw6rzAw5uWBoarE4bS2hnFgEOtL/Dd1EtDcCFA33RWEJWjx0zPri&#10;mBgyeFLGsv1zeUKjCPWB+YLOisSKqgZ8AlE0JaNBjEdmRpFuWZHSgEYGbFyZcC1Dk+4VaMqzCmhU&#10;GQwmuLjgpRiZhgbA2qKfwSdRsgLeCy2pHOFlRUHlRkVHV2wLwvhYI0CignfJljJrFKUruuyPb/hT&#10;W4HEpi+2jka7v2bzVKxeCjtiOBM/DkAw1V3DtVCrox4buFEP1ZThrRpc46THb1gOUVEpH0LNfcxu&#10;ZucGK0qGEsmxocRIm5UpA0JII7giAo1HVxYcQhSRWaZKjA2VITUeKkbqBDnggZqVSCym76U6ak7z&#10;XpqylW1eoN0GiDGa3s7kdgvlg0r9eaV+UCzvZPO4pTeKlV0ApJoZUZZqO5nCWqG0CWJc3zxcXT8E&#10;MNCFdeWQ0FjcAfIB/8CBGggngIsSYQZ/VoygqXV/bCkQXw4lV5tEaIymVxl5Nc0UF36JeYMbY97D&#10;fP00DtNYvTThqo87cdfVcVr4HGQaP8UZlABIMuR0Fne70rVKX+JrotTduMl5MnEq8PvcPZ4GHJqg&#10;aKpzgupCB3DpTKF3ttiHVebpFzqwqM9lZJ7wghjt52iBVOsiwAwtQpiG+7fa/PmYBnsU0yXpvYGL&#10;RxLCV0qkD6rWRaBHbAR7xJdOcy2CGHGngQyJiDIf2DAwhtcXQ7xj5SHI+px/bca7gjPGOwrf4sVq&#10;/wI32ztT7ZwsdlgyD4bSqg5LDgD5yJLpmaIxk3/X5ui3PGEtTFkzE3NxjA0U+PGLl0iv5QqMVKTE&#10;uLTS0Cqjka2u7is3Ulv7RknR/CWmM1rJwD9qLoNATQZMfgMd/+5LY0x/tADVGma6rW0eEuBqfWN3&#10;bV1z/O6urm3jpXDa/u7eAcBS+O7lzfzy5YjKDK7QpWkTOADys5wBoWjhwL1DnBmlvrW1PchIPrzK&#10;LMQ4PJxDo8PGLvoQDjeo5bV9nHMVzrxO78cq+ikAw3t7Bw1oPDo2ff2b5T9r0QtqLs8k9o2GwKlv&#10;7mRXdnz57QFbsX0429afuzNQvt2buXJz6n/4n39y+tIfHD/91vETp0mGp06dPHXiRMvx4yePARdP&#10;ovH4Gaj1+GlAokAf0PIYxI4N6jMXBUJzMVq/bTHfRaW1tVUtjb/7g3f++e/96HtvXHznrYtEO5r1&#10;DAdUCJT17luXgFugQQgAJtDIFBrQG+dazp747ddaj71zycjZqPwG3rt43kiwQSAUH1StvNOUvBHc&#10;qEAIXGQmxnMMhGNwpoTDQQdIDwYdTp34jnZDebb1uM54BCUaTqcSeRVgif5qdRSCZQe8BDQCI1+5&#10;fNN9+aazUTp//rWdumH9xQ3Hz286UAencU4j9CUz5kM0P35h+9k1qwZW/dtGykQVpyB+Zv3rq3N/&#10;9cmcYXv85JuaQfkXn87++NMFECM4828+w4pWkCfg8D9eW/gpN7WgQv2nXywAWT+8Yb98E7JdvmH9&#10;+LatQYz2253O9h6gkRjTBnwYefeOEhd7hsNPB0N9I6GBUbBZVIkRAmvRK3UswPT6i0mx2OSBixo8&#10;AKVKZw9iXG53JW3O1KI9Ac07qAVHeh5QJ0Q3ZU01lJmwZSbt6SlHZs6paQZytIQ48prWfHIhO4qx&#10;7FRyeCIBiMVR9VrCTKbPfPrRXtDjRJQzLecTEwsJbBDHNrWQnLYmsBcxLdK6CGLEWyCHpxZAoK+9&#10;13On23Oz033jsVsj1tztATGSEul6Krj4rcTY5MbJCYQChAYuqlBHI94Cgz0ciquULY3+jYim6Czc&#10;KD6rBELypCbfb+9PyGbjQphRlPc4bdJgJ42AimEExhZAQZ0bw7+pMv7AQAS8QdvUZI6aICiqSyqk&#10;BsZv4qJhXfwGMaoMSmzodm9EydCUiYhagbQRLcDF9oE0S+FGtNx6GlUmPCobwlsiAGTw1tNg29Pg&#10;nb7g/cHwg6Hwo+Fo52isZzwOYuweDYMVuywhVHpHI7gBDOF+wMsxVOLUaBy4ODTFQEcYZMwsJhac&#10;SdyWvDM9GfpL+/OirMOXcXlfFhpVdm9aW9z+tDeY9QWy/mAuEKLJMR4vJ5NViZdTTaQryUyVStcT&#10;qTpwkdMg4xXNyugP8dvh8NMkiNt7wpobmUnhHgYljszmQIx94wy21DeRVto3IH880zue6pvMDE0z&#10;guLoPOd6gTYBfoueos1XdjB5QB1D3jCTkq9FE8tKjOkczYwgRgkdiYEy3fAYo99fBWECWhZcDJwz&#10;7SgzPcB8rpkYMSzD927amp+2ghWLM7YSShDj5EIBxDhGa2QO3EhT5HwDF4UYTdJQrhBKNKARUKfI&#10;wbGy4AdGt8qKqNBOAlyBrOipWCI38wK2jIGpMYnRFKFRhO3rLtTSyCGsjRMaxd6IAT2hEcQ47V2b&#10;9q5ASl8mMSouLvrqRDh/BVBnqIGLLxGjiubE6CbURIzM8o/OYEV3eMkXWw2l1uP5nWRxL1nYjWW3&#10;DN/I6BK9IsPLngjlDq94o2tYF6gJbgTDq5Mq8yU2XEb1gKFmYsTQHDT4EgcqCkImNELartMgVdrS&#10;MC3KcL9BjBDDIL1IjHpicVEaL43LqgIQ6tRTEqAh1PlScZEw2WBFAxfxEo0aRFdC5uAnC3cdPr7D&#10;v+qLbioxJnM72cJuqXoAKTGmJV8iUJA2xnXmZswW1+Ppeja/trTyDMS4tnEIdEQdHcCZIEZ+C/Kb&#10;jGeT2YymNkLxVeAivgjkRrE0NhNjOLWGMphY4UsxNspLhld1RpasAdqf+ZDFyThAY87yGB0sDYo2&#10;zw/qyooANrarvyhPJio4qwxjo36kTcRIr1ElxqeG6ImKX3h1HoGejKU6x9PURAbQ2DOdBzdCWgFA&#10;NqT1huleDJLNuA4pOoIk+e6RjPmlyoqKi3RSna08nS4B2yD1TRV0VATlZ8d3s+GVyoC6xjdLnLEV&#10;HUGMnCEcWl8Ibigx4lsJzrTYl8acKxbb0qCV1ktsv3M81zlR6BwvgB6fTle6J7lfHCofBlkZSnfS&#10;UZpzlPDTh59QfJV4jRKrwEXcFbhDSpVtOicz/s1+bWmvWt+t1NDIaGT1OqNYi1DfXlraasS43gYF&#10;gc1AQYQfobX1jR3ApMzHew5uVAvkr09pv3T5xkaU1nZ2hb4290xQBGKZeZtQBzfiXYFGyS3Z4FjV&#10;r1yOqMwAC11BjgRVwBtYcWf7AJ8XuwCy8ki2D9a3nuEwsHfzjNVqG7XalpY4sJWVPTlOYCEzS5mU&#10;WF/ZrS3v4MyjXFraw4o4+egA5sS53drc391hIojGYZuH9/e5GOflP3Uq/6EtxkE3FglSRO0+O1ja&#10;2qnuPK/vH4arhyPOtUcT9bsjtfbh2u2nyQ+/GPg3/+4PT57/vRMtr59qOddy6jSI8dipV5UYW06c&#10;biUuGsQIujvR8ipw8XjrETGai0mA5qItzYvZs7kDKrKnlh99/20Q49uvv/bWJU2boZh3FK0ULzXo&#10;6AWJbqovgYsAP4Li+VMof/jWaw2/VsZZBewB+fBSOhtJGtEffPg22RJbbsFLVC6ePYk6IBDsB1CE&#10;iJoCjSjRAcSIY8B+gYgnj/0WmBCdoXOnT0AESEnCAeHw0IJdow5ERIljBr4CFNEHxAi98vEt90c3&#10;HR/ddF25TX18y4mXH9+CnB+3seXyLcdl0OPX9g+vW9//cuG9a3PvfTHPoDhfLNKFFeUXNpUx3fEL&#10;kCQ9V3/6mdgeqUVTDTvkrFAiPVrV+/QnREQrSqxoQGnDM1YtnB/ecP7ipvOj287LtwiNIMZPxSv1&#10;ywe2W08cd3u8IEYA0qNBf+egr3PI34UK6HHA1zscBJsBFEc4oZGOqQx7MxEdnY6NzyamFxlvxiaB&#10;alxAxGDRFeC8QUidThedGYzOwYeS+TA+bVUlJuaj4/PxsbkEAG90IUnNY5yaGl3MjcylMYbGmHhs&#10;ITc6l7PMZEam0xjx91kigNiuQWb76BwKdg4yGk2nhdEjIa0QEiaiYFqg48hsDISAvRAdrQnsFAKX&#10;js2m+sYij/s97U/dbV3um0881x85r3e4VXgJhrzPiYtBgOJ9gEpf8EF/6OEAQFGiiQ5FIfAVKIvE&#10;ONhsPwzf74sypSGIrj/yUEPRNHVWMBNHVkYlNTpITgvUtewYSEhjkgFsRjJPLCkmwmKq/SRLJuLn&#10;1jotiSa7Ih9mgxUx+FAvQWhwNst87pMZsAdg4+lYsnss0TUa7xpl3FSNRQFc5EcYiT0cjgJohW8T&#10;7YO/mhgJjWBF5b3bvTGorS9uymRFMGGz2vtS9/vT7QNJiiScMOyWYmUFHJIPe0IvS4mRUXaC7QOh&#10;+4OhjiFca5nLN5EAFj7lU4OIamAqPjidGJiK9k/G5DaI4rYhK+LunUxYphO4YycXYtMLsTl73OqI&#10;25wJWrzdaasnY/NmmRWGSpkCIqr0pdWdVOlbREdf1hPI+MN5sTSWY4nKkVJVKJqsRhKVcLzMCZA0&#10;MHLyJL4pNm9hwZnH3WiZSw1OxvFB8HFwyQD5uFg9oynGKzLyp4nnMEPdxvHW4FTSMpeZXGCifzXv&#10;Y1OuYEVGTmTFRHojmVkHLmIIpanqVJHUSjBe90eZRcAbYhJIrOUISDI3WrfoJKkR+WlXFH9X2jAd&#10;nGkJNBWVAY14i32EGMGKxEUOhY3ZUyZpsNIwAxItxCtVcNEgOlGVQ0Yr0LEwgi3IS4hT5oRJjCis&#10;i6Vha5lhdWzklhe3UB/BXqw1k14UGqFRK6ERxDjqWMaQdMK9JjZGQCOJURlMx7UARbtvyeFfdgZW&#10;mOYuWEEJombWu1BdBajzRFZdUaoZGpUY1dLoiW3S8Bhao2kxtOyPr0Uzm6nibrZykK89z1eeZUv7&#10;ULqwC4aPZ7Zi6c2QpJIHOgZia2qExLoaz5ahjFylKVqxquo9+xI0qs8qKw27IoRPpMLnaoZGvqUT&#10;F5nIkek0IE1cab6cdi5POZY4+dNB2MYJ1KSXeh1fEs6zaV0cWagBF5UY1cBoIGKjou+KPcoIh4sr&#10;hXUBSJBEiBGD20Jhwlaa99RdwXV/bCuc3AYxJrLbqfwO87OXd5gRsbSdyq0ks8u54hZocHmNTAiG&#10;jKeWM4W12sqBSYz15QNjTmNxS0LXbIMbE9ktQCO+Jvr0hLMW4yDGJZMYAYqAw0B8hQkbY3wEoy24&#10;TGB7R3gZxDjvqwFaRm0MOTM4x4jBhp18Jjs0n+cXwc55nrilcWPjpc4IHXeUhcYrYsWlH7gRdMp4&#10;yMKt4TyoVbBhnKT1D+jYPZ7uGktBIEaVQmPXZBai4XE81zWR75oqqLqn893TRSVJgKXBlibpqegi&#10;TnRXklR0f5kYj2yMJWwN22k2b0IAUaI+ZxHzK4+PqfGcVGoqn/Mva0ApVBaCa2I2X5lyL407a4Bt&#10;PtDxgBj5XR5epNGSHDtfG1qoDyyghZFUOU9SHwPZOdfXGlzFV5Wm+yjzr8TSG/HsOi4u7g3cIcXq&#10;dqm2ozGQUClUtnKljXR+NUutSbmayS+x0si1myuuFMorxcp6ubZeqW+oqkvryyubat8TI+QzQJ0R&#10;+kVC0dDSpxLo4nDd0K9NHTLCB47u7D43cHGNDAa4UtOc4BkJjWS7vCEHswNoxJGo/ROHgV037/3b&#10;FhPJRI24mljwv5oWQYn4mNg+0HR5bRdaWt0B+FXqW6XqRqG0USivocyXVvPFddRB4OXaJlC8urSN&#10;Et1Yisp1qlSjl7i0GMQOehQzLy2oOH4e/D8MOhPU0oBDPDO6GO/9Q13MI2w+WlZwOZ8f7B3sb+3t&#10;llbWCssby7uHudVDW3z37kDsdl+2bbD8cHL5q87gH//s9pl3/i8nz/yotfXNE61njzNZIq2IJLoG&#10;MaKi0xpBjNBLxNjaSuMkFsU/c2YjXmrjNxe8qx203nLyeOupk69feu3777z9zpuXCI0CiijNNP2A&#10;RpCY0iDq+i7AUsyMF77/+jkINAgORDv6aLsaCVFHI959963XOOlRQFFshsbsRDEh0p1VWRGroDQt&#10;jWdOHcNbulNWNL+/sCIqYEW1N6KD4iJ1tgXAqTCpPc+cfFV9VluPf+fUsd9+5ZNboETHlZvOK22u&#10;q23uT9rcn7a5PrnjRP3TO57P7kqq8TsetH9ymzD5i6+tP79hVYD84PqiCiRJnmSFkXJUAL+/vTbP&#10;eY9fEiNZAgu/oPHwb9DeVKdd8YtFnSHZmDkplPi14+c3Xb+46b58C+DqunybEAti/OgWbYwkxjvW&#10;6/cd9Ert9rRLcBcQ45MBP2iqs98LgRj7LGEMuC1T8bGZ5PhsCtBomY6OzcSnFpIaoRRMCDKEdPIh&#10;My42zxu00i90eiGOkfrEHBAxNjobZZaOqcjgZJShIGeSw9jsXHpomhO0ekbBS0EcyZMhEGCsczjy&#10;CKjGaYShB73+9m7PvS43SqYAkUA1nHPY65O5apxtKMfvxfH3jAT6RsMDExHsC1w6Ps9cGhMLqdGZ&#10;JHbaNRy4/9TT1um68Ris6PrsvuPaQ8/nD5zX2h1fPnTe7HQToXtpXWzvC9zrC7wAjUKMkIF/JjEK&#10;NJL3hOtepDtNhHhkzWveiIjkBjhEB7ME0UlsOgwXcgJ4GcU8jBt6JjIYSeAPvGlRhDg6MUceJMa0&#10;JHNPgRiBizixAK1OS1SSMXKnejA4hgdDERCj4VsLXDSmLDbio+qsRZ2a2ESMyopqD3wBGp9ymqJS&#10;ovqgqkiMA8n7gymDGKUOgRu5/YbR8hvcGLgtuHi3L9Tej6sQfDQUAvcaM/om4mKdiwMRIYaKmQE0&#10;sm4Q40RkeCI+PBHFfYvbAPcA7sOp+eiMNbpgi887YvPOJLSg3OhOi8s0MDKx4IxrBXxotmijlmh3&#10;uFNOD7nRG8yqpRHcGI4WQ5ECynC8JCorLgajRTEwFt1ByQ3jKczZs7ghR2YSfWORHksIDDwwk8GQ&#10;Eder25JkkFvxHOYsU0uiGxd9NNE3nhieSo3NpiYX0/j2zTnS806wbsETrmFcS9NiinCYym4oLqIE&#10;OqrCSWBJDbxKSWRIQCONjcGaukoCnOhrRz9Veqtq/NV5VxECN4oYtR8YOWGljVG8UiUeo9x1wEWO&#10;jCWDn0KjSYwoFRW0bgz+AHKO5Uk3oI4mGgyy1RhIXzUbmIQWG4ZgbRCjURH+1C2M2tGzAY0vmhkh&#10;EqNjedyxOuZcHXetghibHVPVcKe4qKwI0qOtTwKi4HwqN7qDzMcAVPBG12gGjFHmTEXTxiiSgDdA&#10;ytAyTqk7vBRMriULO9nKXqF2UKw/g7SSr+5nSjupRs5AugrL7rAjX4ROj1Zvhefcydx6gMZJVwXQ&#10;KAFdjUwYJjSqTCyEZj21ZmJU6VuoKDFK/FhDJi4KPa42EyNZUTJe4mTirOq51RICJyhjgBgti3WU&#10;w/NVlCBDsw5W1Iq2YNw/YjViY+r1EmLMm7g4spCbspVBjLgW4GcSYwaMx4m4TNBf2i7X9pmAMbcS&#10;S9WSmVUwJFrQjjqESn312eo6cRGq1vc0/QbDnDaIEXShgaDCidVQnH6qLxEjRAsw7gER6mqE9EZX&#10;nJEVEqOEMpp0gY4AzDn8Cj2dSoMVDbfq2SwaFRR5S9MUybiyEmZJ7Lq4Op4lurM6KuBGBjV1lCWL&#10;ifHTzZKoSes6ft4JooC9KRKjJNFVJTtHOWud3DiaejyapF1ONWFIuLEIjBSYLHZPFnqmykKMNYMY&#10;JT4qoBEip2k+G05ofMHG+BIxKnySFedKtDHKlGNcTX6jJYHnJJNPckauCjekmcCGc4ZlXi5OhTpC&#10;AxohfDFpmLVXR+01Pt/RpzxSqoc5v8jOpUknVuTNbA+ueCMb4fRWML4ey/J7hG8T7hB9rJAvbwIR&#10;UWoFrJjMLjPMdbpuKFmLpTRumaFkmjMINMsuoAj0SEAqr1Qqa9XaKmgN6Egj5Nr29taBGfZzd4fx&#10;aTBEh8wIogpvv+7S8EfVWYIy5W9fWVEMepqlaUNDcIMbl5Z4DEKwhMbdPcZTNQj2V3Hji8R4ZGnk&#10;ivgggNW1dXqNqkmztky6AwQCocGHucIaRMzOraSznJmPl8XyZrOIlCWW+fJGobIJSuf5L24Uy4xH&#10;pQI3ik2SHxN7xKc+wLH8A1hwIoCLmmhRzwsW471/qIt5hM1Hywpj+R7u7u8tr2/EM/loKldd26lt&#10;HHqTm0/GkvdHC3cs5ZsDhXtj5U/uWf/H//Vy62v/+tSZHxw/dfH4qdaW1pOnWo9LrsQW9UpFRSBQ&#10;ifH4yVMnFPYUFJuJUXERiwKh2Y4SLWjXOkpd0MK3ThxTM+P5c2feffsNSKYycuKiTmtUMkQLgE3b&#10;IX2pfX7w5oV3BQXF6RRwSCslBHID4KEiLXRMVaGnOXfxwunjr505gbXAmUcTFy+exYqanpGZNlpP&#10;vHamBR2434tnQYB4FygIYqQ/6jm6oRqsePokDgxbUIwEeaJy6sR3zrYcw+pASuDiye/+k1eu3LRf&#10;uWUDH35+z/P5HffVNrCi8+odx2dtLrR80e671u5Dqe8SIO/5wJCf3vFeIV56tPLxLeflGzaS5FeL&#10;H3618MH1+fevz9EgKdFNfyZTIt/72vrh1zaUgMmfXpsnUkog1r9VthRz4gdfETsBnx/esP/iplMo&#10;0f3RrYZuO2kIBdDetl+5af3ktvWze/YbHe5bjz13un3tvQYxPu73PeojLnYN+tUlFWNuy3RCU73R&#10;SjOfml7MTEs+DDMZBojxCBTdOWN2ojUBsAStYS2QG7BTU8ypH2m3pgrQPIdChkyg1+O/+ch9vcPx&#10;9SOXZDj03HwCuVCC7r5+5Piqw44KoO7WE9cN1DvsIN62JzIVs0sAstsF4SMAfbtHghiOD00lLLNJ&#10;HP/oTHqQhqnY48HQnS7Xlw8Wr96Zv3rP/vlD97UOJtCXFA7cu87tbO/BaQnSEbQ/QufS4SikEKhS&#10;9tN2lUSgSTeoLyGAZzwext/4I/FdMBtNhTQfiRFJqJKRTnvGG/MSJ+mhxOgRnIJIB0VxHMqqsxOG&#10;FHQHUk+nI2GwgmFHfmguMzCTUkujmK0MYnw8DO4NPuIHoTqG6OB6fzDcPkAkM9FXRKdZtTQyAaOq&#10;V7L2NyLcqG3Q4ElTkvkDkswf9KoVJ1vaFYmLg/H7Q4kHw0kIFUitmjRsHoVUZSoOzuSUHB53e4MQ&#10;vYX7g09GIt1jid6JBKBRpvwRGpUbB6bifRPhvvFQ3xg1OBYemYqM4tadieMOHJ+NTc7FpxfiM4tx&#10;EOOsjZbGWXt8Tj2lwY1OwCEn2UL6Up2oF+0x1Zxd1kJLoxu4EdDo9mXNyY0kw2jxqAJWFGL0h81J&#10;koRGh5eZEmfsudH59OCkfISpFMMtTudMR+Le8UzPKO2NkiIFeJwcnkmPLeSmbVmGibLh25eyefOu&#10;YBnUoWFREzm6oUJAxFhyJZpYhlCBIvGlcKweCFfoFqu+AIESuShYEWhkWkjxcWUQyFkcm7PE8B6e&#10;EuWuiBESDFnBmB7DXICimkTE3Y7mBRUdR+k7Sq88hTe6jIqNUU1MFtuSINzalHtjxrc5H1hfCKK+&#10;pLQ5bud8MNzV8jREbRdiQpTtoILhqSmOU813BWNUaORA00aeHLOvYHfERc86BqZ0TxUPTM1pAThZ&#10;8NZs3rorsOSLrGEAGk4Y1icQNdP0iSWWCtXBDL7YKkrD0hhZoatqI54NBPI05i6G6kFcjsxGpkhc&#10;rC7Rc7K69Ew8JGnvSmWZIx5IH8usgeSxR+5OEsoDUWhvjK0BIHFRcAlm3GVwo0TiIW8oMTZDo9Kg&#10;as7PJJNikCRhah+UOoVMW2ZoYl3WITsG90AXJUaMyHXQz6tgR50pBIUb6TypkidTvC44/zQwNl0L&#10;Xuv5qloalRINUBRWbMZFyrAJy6Mu8YwgLFk5iXHOXcPJ9CU3w+mdcHojQq2DsaFseTtX2QEGABoT&#10;maVEeiWRW6OvaYrEmM6tgycBjUtrz1EyzYbaJAskCgjfjriYpHBpsM2G6ykFJgwl10IAePE+9QIa&#10;Rbgo7iCuKb8g1kDN6l9aDKwsBFc1ShCYcGie9sCjX2Na2ouAyQYlMo6RAjw40xbQAEjrEgCJGVz0&#10;mtL866nhnsRaAEhsgQGHGj/pNLbPG7GFIbU9Yo+gtV4gnPGXhQ4j+LvzCH96RmlyhFgZAzEWOsdL&#10;nZPFrslK11RJS3H1BEDS3VSi2tDSCGmMVg2aqk95DKOfhsnhnMly/0JFhAqfDkAj8xXLAr/+uHP0&#10;McSch47QuDNfmkarH1k/LIRTpGlayMwSmBfQiI3ge8qUqp7VafcqQdG9ypvWyRPlDDO4lCe87onQ&#10;Mo/bA8TI+F75TVxifL9wxSFUcD/grogl8btXDcapQKzij5b55E6e32ng63C8HElUoskKqDKRqacy&#10;S0qPtEPSAlkXI+QSALJUXTPMfUtbAEj1sRQ3TgaDURfWPQkEqgJD7jdEJ1IT6lCKNMDMzs7h5uaz&#10;lfW9pdUddeakpa66fQRjxNe1YmW1XFuvLm2C6JbXtlc3dhmP1DB+PgdAKkNCOIYGvh65ob648DCw&#10;d3QGqeoExfrKbnVpu1zbLFVBeoDt9UxhFbytJv0j3k7X8dVDe6awBqGi4kOZ4rrZDmULm1C+uAWY&#10;VGJcWt1b3eA8UhzzLkhbQw3h3//Gi37m5sV4o/GWGhg1L7+eNOPtf4QLDn3n4LCytJrKlkrVFd4b&#10;B4f5pWcT7lK7JdZmyd4cyt+2lNospavt1v/xP7x/9o1/892WN1vOXgLanW5lAo2WExDorlW8VVsa&#10;8xtf8Ec1yK+x4F0swoxcUEfjN7uZy/Hjx/EuiBHCHrGTC+fP/s673/u9H3zv3bcugRWV/bRySWLG&#10;qP0QAi6iBC4KQ3JqomlaZGZ/iU+Dt5QwUQL5sIXviQsrKiZYYi0FUbwEImItMB5ID1tACSAEIqIz&#10;YA9rMafia2fOnDqGPpqBA6zYevK7KLER3YVSJbaDdrClQiNIEu9iL6i0vPpbr1y7571214Pyi3bw&#10;oedauxvl9Qesf3nfff2hn3rg+/I+O7Bzu/ezduHGdg8q1x74rz0MoJRG9yd3nFfa7FdoDATd0W4J&#10;fdTGlyzvsH6ZnqWOD28AC6kPvgJPgjDnUYF+cdPGyYq3HOj2UZvn4zb3lTZCKbnU2KYdxAhcBNZe&#10;u++6+ch/+4m/rdNHM+NTOqY+7g8AGrsGg0zGaAkPjtGjb3SG4AdilCT7zA9OE4dNk2FkNYYN6gBI&#10;hpaxMdvh2BytkQxOMxahRjm77Kkl2jUcAbA9pOHODyS72+OFmDcPNPjA/vld26dti1duz19pW/wU&#10;9XtW1dV2+2f3HZ/dt0HXHjq+6HCIK6njyweOrx8CHZ03O1xgyDud3nvdoi7JLdkf6BwJARGBE0OT&#10;ScHFBOj0QV8QnT9vt15pm79yx8Zrcd/3Oa8F08Rf73CBV3FIwNejeYNCjB0jxEVFQdNm2GGhHqHO&#10;v9ycc2JKQ9uZbkUvQKOItqPxtDm90JThbtoIVGOyonorQWpd1DGKDFM0sCGGGkUlxuH57OBsGsQ4&#10;MJPpm+QsuJ5xOqYCGgFdyqsqHr86pkJNky1V7f2xhnuqoRdsj08jMpvxKPVisxdrMyvSwDhAA6aJ&#10;i83QaHBjw1UVamwtcq8f4EqCfdDPdCZPRmK0MU6kCY3jpmJ9Y3FGvhkN9Y4FDWIcDw5Phi1TUbLi&#10;PA2MU/MxEOO0OKZC4MYZW4zQ2CxbEiVgjLgopU7BXbDFgYvTQE17fMGRNvFSAv+Ke6o/5wsWNJiq&#10;yhcpQBidACDBk+ggKkAuP2P/Go6ps8nB6cTgVJJXSmzCuFgoVf0T6cEpBk21zGbHF+kgirUWXPzS&#10;2dw5UJ8nzMioJMb0KkbPaldUPvymgpGqSYwOf9GERl9kxR1eEifVMv1UfZwmtOgnsUDzniqIUWPk&#10;qOkAIzwwnmlONImx2a1URKJjZJpFDj0H5soYgwIbQHEmMYJkBIGIMWLdqmNF0IgCicmcGreDRq15&#10;3POGqyQrtrppizCtjkqMZB7rksW+xA5OHhXNPo4qBqkcsLr5oazeisNX84SYpi+U2AAxSnwUhcaa&#10;O8CTQ2NssI4RKohRtO6J05yoRieUtDdGVz0R8qQ/vuaPr4RTa/HcBiAnX90tVfegouSdx1gWQysM&#10;ZOOpZc3cEM+uq2hJK+5lyvvZyjOUOu8ROwWXMtSKJPzAMdOK2MjWqI6pOihXgRgVGkUGUprEqPVZ&#10;H9CRQ3AZhdPYpXMXcfJNYsSpG7XWRXKJFzjpDiLdyaw8lrg0An6Gc6nSo1DiyEINQkWJQtmjmUC0&#10;s2zk6BdM/DZ5m+F+swU4vVPOOf1CY9lNnqL8ZrpI0WqUXIrEa7jhJQcG8TuV3VBXVTqj1g94ziu7&#10;IExchXRxG9IJvRC2BmIUXFxWYoQA+cEkrx1BMVJ3h2uuo+m+JRp+8S3AJSC0ExdpZhTOMY4fqONg&#10;46SLdxdZsQGKC/46+BCUqPcJTdO4cxrPGiQY75o1yCl/6Iy1ptzcCO5SSoLroMSWAfm8duJIjDrD&#10;jYLZGEFK4uVIsNMuzbnfUNdEGeo0BXRUjRXF8EhubHiicgs6cxLqmy4oJRqsKDypxDiA77K1OmST&#10;hzXzvAc05yTuHNxC+vRBkoLSHmjemagrLsqdXKftUYSfFJ21qz8s+Mi4B7TUhztyVmmTlEcbNVC3&#10;PbjmCtKYj28ln7Dg66ZphDJruAfkccwGvlzymKwmv3gMbKZyB/MawwwVvNRfbH3Ap/QYjRvTCuLJ&#10;KpUqQ4l0hRiZrxUKK8Xicqkk5sfquszuo7+oWCC3DJfR7YPdXU7V294hQ6JE49b2LtvNRPYSX6fJ&#10;tLgLDiSwVbdLzBMD0KJxz/ChFeNnrriSL62CGwGulfoG+tfFaVbnXgJcRQRX8xj29g729/eFHl+g&#10;IFSfMcYpcVFnKtK5VBxQi5V1mgqLiotkRfAhWNqcXoESQiPe0nfxU4Yvo/6gKU/qW7gQnHKc38iR&#10;G5nypL68v7J+sLHxnMlOdngAemzGYf3vuAgnvrAIKnLRl0a/f2wLTufBMwZKffachuudbc4XxQne&#10;2Dv0pDc6Z5JtlsSN4ewtS+XexPKdkcLn7Qv/j3//t6cv/fNjp9841Xru+Ks0+oEUAXXAuOMiNS2e&#10;OsnQqUKL386BLxGj9iRH/pKF2zl5HDrdyqisZ8+0vv3WG//i934EaPzB268r1IEAIbXRgbsU8BQg&#10;0QclIE3nGaKClxCYTT1F0ajS9rcutEJo141gm1gFL5X0dO6img2xhTclLQdfniHynTt1HGuhBXyI&#10;Ru0MGmw5/tuAQ/TB4UHohg54C0h56sR3tI4VsQXFTpSv3HgUgr7uCH7d4f+qwwehcvNx4GZHADB2&#10;61FQhZc3HvpAj9dIlZAP5Rf3vWj5qiMI3Xgc/vpR6HpHAC1fPggAI1F+0RG8/jjy5aPw9UfhLzpC&#10;qmsd4c8fBK+2gzn9It8ndz1X7rhRaqVJbPnkrhclGPXTOx5BUMenbY6rbfbP77m+eOC+2eG7+ch7&#10;85H7ttjoOJuxP/Bo0N81HIJ6hoN9lsjgZByDWp1tOLmQxRh32padtpEM5x25OXuWMWysIMmUen6O&#10;cyJion883GMJisVSkxkyjSHTV/T42rq8tx57QGVgM+qh84t252d3rADFj25Zf3HT+vMbi5dvLl6+&#10;ZdXyo9u2j4CRd2xX7lo/uWf7tN322QOnJCrE6p7rYLwHbuirDjc+y+0n4E/frUdOIB/2pTFsOodj&#10;PZZYlyX2eCgG8Ljd5f/igePKnYXLtxew8Sv3PJ/ifN73ghuvPWAuxK8eeW52Mim/QSxNxKjGwyP8&#10;Iz0m8RJMCPWMMXFF78QR6UkFTGgAmwp1ifbJ6YUQwUBCrjdMTEa2Lq2bL43ImTNMt8A5b7PZ4fk8&#10;fQI5VYZqJsaRhZyRVFqgkTQynaYP1URKD4DHM5HsGm98loa/k2Lwo+GYqkMA0sTIZgtk01xHSm2S&#10;ErDnSKBE6MFgwpQGAeoYTmgmD2XUh0NJlfZRthSG5BbQAQIu4ng6LXEQo/rZdlvi9NUcS/aOxrqG&#10;I08G/F0jfhDjwAR9noGLI1MR4CI9qBdTwoqGgI50T10EAZpzaw1NLUIxibJrxEwCQ85aE7RMyltT&#10;tjjaNQDvgitDcpPwOZquo3k4AnnDRU/ECMSqVAm5fXkQo5oZ55yF8cXs8GxKw6UOTKYIwGNxlP0T&#10;SbwcmkwOT3FaL756s448U2h4uK5TYk15w+VArMY05UlmkINQD8ZJhqpAuAKhEorWQIzo7I9WsRah&#10;UWMaBytgThpYkmveSN0ZKGOUzIxzHsl1JsQouMjUc9CkvSzDYg7mMGZVdISExGpa1+cX4mtKdAQY&#10;iHmEEAiBNBTwQCZqgcHAEWNKDDG5lmCJzG0zvN3IgTJTEQIxcoSqkxiFGzVyxrgI20S7kqQCj/bE&#10;FnAkZCFj9En7xqyrOu+kTdXpr3tCS/4IQ2hG4oZhFueKjrsaxytEbvSEa/RRjCsTrtHYKFMcQTX+&#10;+EYotRnL7MRz2yJOlgPeZPK0KGLYlBbXOIyljEhIySoNGprrD8Os1DK6Fcp7lfrz6uphbfUQZal+&#10;mKs+C6XWwajYC7hRZ9Aph5g2RnCgNcAQOCqQocKhVppfKjE2C1uY9uAi8tqZUmg0KLHxOIC/MIuU&#10;OiE3XJH5Li7ugMy702dYwoGG7zHKl0BRnxqIjIgpBC2aNHkv4b5Skpf5bxqrtirBZlcCSRDdUii5&#10;HMuuJ/KgR8PLGqgA6Uw2AAPOeY5uwEz6jwrKQu0gVz4AgadLe4m8cYGA4gx8KiGIFDmUGLEjNTCC&#10;GHHOaVf0lhY9xQU33bNpZvfQLEZWlB9bve1FZRw/TqYS0YIXoAhKXAL3ggkZCSmwovGN9ImDGKvp&#10;52y4Okc3tARMAiPBkIsBI2zMQnCVcUcjG87opju+7U/u+RK7vvieO7ZjD20wFb6zrsZhnG1we99k&#10;Hn+D9I+U2BiLT8bK0OPR0iNLsaH849ECpBZIToCcACsyN6ZJjKBHxk0lKBoJbzTa6hAurjymwffO&#10;4pDnNfJF45fLziNpeDgzutK8e2ke54SWfDMiMSPNsvTRvG9WQOPyrhhdJWIwvd8lW+y4lb85gEkt&#10;0cGKcxJcocnXi9+ooiNQxncTVzOYWAE3RtO8JfAb6AvTCZ+/tJLfC6VWTGk8M6c/q7/M6ieiD/uE&#10;IQuhGDCyiAoUjpeiyRJdWDNVoUdaIJXi8qVlw3+1MfUR9KglcG55nSZBlIp2gLQtxpjhdL61NdoV&#10;m417QDXIdAGVUNt1Os1mGIK7eadAO0VHtTqCHqElcZ1dW98GOjbMnnsAM4ZXfU7rky6mdRG4iNXB&#10;imrSzJc3ciWDVHEA3LtYF/FjBUo051ZAQEQomqiDycOxqop8Hi+HAJbAy1RNGVK5MVNYy5c3q/Xd&#10;5bX91Y1na5sHG9sEZvAzoPHvAGi/Jtdpt28uJhnqYvRu6m+8/se24CrvPmtca5T7zLNxcHC4un0Y&#10;Le3223J3LNHblmzbWKVttN5mqd635K+1z/z3//OPW1/7/ZbWN8+dvXj+7AXNuyixcI5DQEeBP4MY&#10;DUB8cQEBAhSPNxaFRmk/LvqWBe8SLk+IVVPQ8fy5M//0R+/+/g+/T4New/pHCLxwRqcCAvNoDxQj&#10;4btvkSrxFjAMndENL9lfsvYrB6JEh995+40fvHHxjbP4eIyzis5YBe++88Zr+hJ1tQeC8VB56/Xz&#10;4MZzp08QDrHWa+dQvnaGkxuVFSFFx7MMDfQqQFGP4WzLMbAi3209cfrEd1EqmgIp9SUqr9x8ErnV&#10;Gb3VGYZuPgndfBwkLj4OtHWGGgrf6Yy2dUbanoTx7ldgQsFCqsN7HZD5CBXfTaxORbFBpUfVV0/C&#10;X3dGTF3vBD0Gr3X4wZCAyetPohQqqkYdkPnlo+gXHREIhAl98TD8+X0aNq/ec3521/nZPfvn7Q5w&#10;2vX7rq8fum52uECM97q94CvNOtg5GML4u3MgAGjsH4sNTSUAgRBGrqPzaTAhyHByMQ16nJxPMYCN&#10;TE3UFP9iyot0Dvkf9nHa4Z1Od9sTOpFiLzc6nOTD+/Zr952ftzNY69V2x9V2F47qShvj8Vy+afv5&#10;kawf3lxkifY2x0dt9o/vOD4mN9o/abdfZXZ777WHHk5BvO/5rN15rd0JBv7yoeiBAwB547H35hMP&#10;APJuj/9+b+i++DeCA693uK+2k0J/cWvxozbnlbtuQOMn7d6r7d7PHniudXi+fOT9ujPY1hMmCA0Y&#10;sPRgKAJiNGyMDVA0rYgqNQZiXCsmQfEgncoA0rRUaFRc1PDrhinpJSZsCI0qfctkv+aKQuMRKzZw&#10;UYV3IXAj0ZFBGmil5H71wKbSUM8kcRefRblXALLh6TRqACRNqSMM+koXVpyNwbCeE0i57iVEVDVR&#10;ogGECoodI8kjGS1pQ8MpyTCZ7rBQTasYBCvzMMmK6s+M8im4EfWh8KM+rxLj0FSM9+osQysZE26t&#10;gMaESYzARZXwYUMLyYkFmiKbSxXeQgdGbFqIQagLTBIaFyXnp3KjDko07KpyoytE6YNtjEuOoDFI&#10;5GOKUcmnP7aQGZ6mVy0tjZNgxTi+R8PTydGZ9NgsH8HM2nLzDnZ2EPPKEEgGQyLgH8bNGB5pacS2&#10;iVR8wRLkDzE0azMxak+FRrKiTGjEdiLpDR1GYwCN4Zc7VDUS2/jE0sgAnpy+OLrIGKpys3HWIsbK&#10;GCjLWJ8AicE0RtIYPauVgGBpJF4r04VVbFM0jEvuDZLhfB7jwll3EeNFDI7BQti4ZY45RfCNGJhu&#10;wKHgotKmYcgSEUt05GowISvoqdBizsEzrJ0CseouiPHojJORfkAC4AG7l5DsDtQ8QYx7DD/eSBwM&#10;qb6pPEsAaZwTEDVntcU57neHl5zBGgS6CCc3k4XdbOUZGC9bOUjLNEXQi9oS9fE8Skqi5upzegy5&#10;FBdRwbgqV9zS+J/La4d1hgA9LNafAT4DCRAjp5tCtmAdKIIT1eyYappxaMlpUOJiaB2yhjeaK8qN&#10;KiVGbIQmLCF/FYb+RES5QJBeaJ43G+fd6Sy1cWvZiJEr5jVcWWFFSh8N6CXAyf8GKBpS/DCJccJB&#10;F1nakQTmyfMe4jGowBFedsdo9/PG6r44oHE1lt1UIyHBILYSigsxmhFQitvZ8q7aFenLWt5PFXcT&#10;hV3gYjSziTtcBUTUW109gXFZ0fJNYuT9L8TImb1qE5MZsPyxXeQPr97wKHHP47ow2aZ/ye4jKzKQ&#10;UmjZE6HxGcI9E0isB5MbEK4p6pA+ffDHN3xJvLXlT6Gy6U1seOLrTrFGuuPr3viWN7kdSO2GMvvR&#10;zEE0u4cSdW98x44L7aXDJyANpxHfLEDj04lM5wh/tDk5YrQAROywFKiRfENZQuNY7slojtA4lu0c&#10;zwEXDUo0QNEMrErbvjiW01PAwEVHTb0JcOEM4UdAcp+CGPUK0h7u4rxoECC/4D6eHMJzBKeXXx+c&#10;HJSeEFkapZ4l2mBDy/jNwYrTjiKnTFvJjXLv8YeFJzm4itPLeF2e0oK7gGvkDFbccilJ/riU0WX8&#10;pjEktbdgczcyMzemEpiyuo2QZkyzJDPS+fscyEDeYFa50R/O+UJZKBDJgx4jMSPCmRoelR6hXG4p&#10;n68XCkul8lK5vFqp0gjJsr5RrtGbFGWtvra0vKFTIiFUhNbQYZMzBkurQMFmUASdqp1TDZ4Kq7pH&#10;0KOJjhKzR3exXqmvgVo1Ro7yqkZ8VYdVcqNkUNzbZ9oM8CoOQElV7YrZ4lqmcASrPADBxWZi9IeK&#10;vmAhFK2oQI+ayphevtEKHWpkIgZEF4CG7TGVW8kW18GlamZUaFzfoiV2fx/wJrgjwGbU/lOLch0W&#10;4/UvWcRqyEWdTrEYr2X55ha+2fKPaMFxQ4TEZzRiQ7jcB/uHm9uHlfXDRP1wMrTSMZVus2TvTNTu&#10;Ta62T64+nKx3TpUuX+/7b/7tvz9++vsnTl08c/o1ImDrqRMtxEVIsm+cbm05LekZX14Ik6dOkfyE&#10;GI8dO9YMjb8OMZ5qOXHyxLETx18FOv7ge2/+i9/70e//8B3Fvx+8/fr337wIogNrQaAvkCFK6Huv&#10;v/b2JSMcDsAM+KfzHsF7hMaGCRFv/fDNS+++/hpw8e0LXB1oh03pKtiFbu2Ni2cBgaBEeqK+fh51&#10;0CDo8dK507ojpnlsxFMFE6InXipkAmWxTWwE6Kicif3qAStJQkq86PDK149CADzFvBtPgl8/Dtx4&#10;FKCZ8UlQFAJJtnVFodudYEuAZfQmej4CVfJdhUy+xFvM506hjk1xg9hyZ0ikPBn+SnbxJY2ZQRMm&#10;Ubn+OKTSlhud0Rud8a87Y1818eSXHaHrD4NfPvBBJKv7tMspLoLoxMDo7xgIPR6kOvoDnNbY5wc6&#10;YkQuFo84p4rRDJIAEwpDpiyzSctUfGAi8tQSxGAdlPhkOPhkiPknNM8hZxs+pvUPlPjZPdunbQtX&#10;2hY+ptOp9WPKDl1pc6g+vsPwPD+/7fjwlt3QTdsHN60f3LKh8edtdqDjh7cXoct37B+3uz5td125&#10;5wBAcvU7tk/uCXyy3Sl1FdjY/uVDp6S/93/d6b/+2Pf5fRfWAjFeBqbecX10z626cg/req4SGr1f&#10;dYZuPaWPJafYDUbvD4mNUdw4H4/EgFKAq97JNH1ENafcTLZ3OqMTWpoGTwx8R+PeNDone8bjoiRW&#10;BLPxwbywH4OaToEhjeTs2mJKWyB0FvbLiPEwo0Jdxy4qCSBh5MczpdwoOdMN9TdMjjiqpxOEWDV+&#10;KtZyIiWxVinXgEkyJC2QOoGT8zlFgnMv+rKKzdBIKAIZyCeSGZ6/VI8aemxJq/Ql3lJq5ZnXmZ9N&#10;xNjFyZ+JToyQhphs4+l4ZHA6hjtT/ag54daaZvgla0LJkDQ4Fx+fjY3PM5Ruk2hF1/i9lmk+H0FJ&#10;SfAkbIrPRxaTEnoXdbVAMl/LnIPxn9RN1O7N2rxZO9AR3Mi5giLJ3qGsaDzMDhY0qrCm2Zix57B9&#10;yxwD4Vhm05a5DCiRqSNtjIZKu6KbKU8VFE3DlzdSA/5BQEQzng1KvKv2QzUhYvDEmJAYFmtwyEYd&#10;7YqLqEdT66n8DoRhNwbiaMGKLpCSX1mFjpGAxnFbDtDIgMazGc3AoQ/+zTGiWIdoUpgXfzzaspiw&#10;uyb+ZjWQBu5GMKGhmcy4NY0RObbvjDDfPUbk2CDe6p9iCjvLIic3GsYTeQSj3KgiFjbmMX4TLIfn&#10;ykOzBppSRnieIn3bZCyLUazVWwEuOqiix1f2+ismMaI0Zn5Gl/REUUqMYptSrsYpwlUIJ9YS2a1s&#10;aV9NWyAWlJnSFjiQxJioQzQq0lCwjkZUDDNjZgljKUifwVdqu0srz9Y2Dlc3D5dXmbMemwIdBeIY&#10;WxvEuBhYgnSmogmNkM4TMw2PJjeCFSFbZBMyAVLp8QgavfUJd1VjVwKt6WPZKAnYEvRy1k1SXfAs&#10;z3vqM47qhJ2ZMIxHVJxrx8hbQ/P49eMPoP704SoAOfrmy31zpV4j64OE5aRoszKwX8yYuNAADyKr&#10;YbKWXbuYKH8xUMPt4Youe+J0HI1kNqPZLZSR9IbaBuV5x2Y0swHABh9CqChYomcY3dKb4DSwmYdB&#10;jOjsCgm0GLFwtT0QW/NHVzW/vye05AKvSlAowolbbhtwrDhb6sMRnAG1gE06gJRVEJEryFScrgBx&#10;CBTkDS9jg9gsHZ5T60BWFXBX5meykUpuhqTEoYbTOOAtHC0YUkkylNoOZnYimd1odieWoeJZ1sPp&#10;HU9s0xFi5kMcFU4Xr9oCkxb2TmZlfmMKQPiY0JjvsOQAiixFtDGO5QiN4+K/Om6EtBFKpPlX+ZCI&#10;KDLmJ9sYnAagyCBVQokC+aqamhbVa0BMi/yKLfgq4GecEzGx0j4PWsbZCCU5bRjXLox6YiOCzy4K&#10;pViCrrEK1qUnvETbgnCSIVwFEKM8YMJtyUnX+FKAQh1hEj5/r8RLAr+rjEftEgcoeoskJL0WZ61D&#10;ZkVjmJnhryEzl5LxyC/AXEqaTqlhfqTUAtkIb1Zocl6tSDLequTmpSkyUyTdZQv1XHEJypeWITCe&#10;xtcB8mWLK+k8fgeWE5l6PA08q0aTlUiijC2rkdPcERplvmUV3dA5CVjFvrALbL+4kiut5iukR7U9&#10;gh7F/EiP2YZtc18z8gMXV9b3astGHNR8eQO/P+nGlEWFVWAq2FifbUEavw0IjT9e+idM/4pJpQjJ&#10;A8oiJ2JE8+BGEx2xLn7r+NOXXy1UNitLTMKxvAZu3FvdoKfu34EYlet+/cUARFmMpsZibLGxfLPl&#10;H9GCQzfjLnEW68Hh/v7h2tZhafUwXNp35Q5m4wd9juV744W7E5WOuc1HC9udC6tPF1fwxf/wsyd/&#10;8N/9TyfOvHvqzBsnTnL64klmaGQGjJOSxB/Q2EjlbyzKirooBCoBKi5iIRaK8VDffWnRjWiFpcRN&#10;PX+65Xfe/d7v/+jdd9689L03X3v3e68D/8BgwDOymYQnRZ8LZ0698dq5771xUZHPMBg2XElRAghB&#10;ayA3vPu9186RFS+wgpfgN8AbcA5rYXWjp1gOsa7JhLqd860nFRpfP3/mdMurOAwcj0xWxPEcP93y&#10;nXOnj2F1bASbPXPyVexR6REVAqTk1UCLAiSzaxjWQrqSksQMs6H4pn4tpQGHDZkurKibZkn0acZF&#10;ICKIERRKGcTIlmZ99cgPdFRW/LIj8EWHzsGjUEfL9UfB64/CoMQvOoL0bqVrK91fsaIKh3fjMaDO&#10;f6fbd6/ba6StHwwbxNgXfIiXvYHHfaHOQeZA1wE6ZQl3jzBPeu9oRGPYoP643/ewz3P/KSOXtj/1&#10;3+3h3MivH7m+fuT56hFPy7UH7k/v0qx3+db8L26Jx2mbo1kgtyt33R+3ez6667l8x021uX7R5vyw&#10;zfHhbTug8b2bi+99vfDejfn3by58cHMRAAluRPnzNuvl21LecX50z3n5rgvtv8A274AJ7ZfbFoGm&#10;n9yzffbAda2D9sOrD13gSbRfvo1jsLE/V3FiFfQ3ofFLXJqeSFtflDbGIapjJCYzFSU+jVgXQX0A&#10;woH5RiLymazOzDElT9+JakpowDORgYtYVw2AwEIG/9T4n4KIJi42KJFCZ4HDI6khkXVrycTFZpmN&#10;WH0AdCrC8Zi4CILtHouJDGJUaESJ41SxZYJZHyHTGsnzYDCkEp1hDDQoscmKaHIgJBFfX5QlbUop&#10;8cloRoWhDCvYlxFpthEoaCylxNiARhIjRCfVsUifBE21zKfGFsl4xEUJ6qvEOKkxe2eilpnI6GwU&#10;KKjis49Zhu0dnk5i9YEJCaUzHu+bYKymQXDjbHpsgSlDgYvTtjQl+VrAjZCGgFJoNHJ1GNxYtPsK&#10;ang0DYz6R1ckExp9nJoIaMTRji9mJ22crDjnLCy6CnYPOpS9IEBvweVFfwMLhV5q/hgdUP3RKnCR&#10;UCoZbiCCqLfA2MXqucq0/nVFROXDZmkLKBG4CObJFPcAP3ipnQFFGD1j1OuJrGL0PCsZOJQWDG8x&#10;jOk95EMioriZYQDnYJCPZQygF/x0OdMRJEbbc25Jem4rM9QqM3FnZh1ZsBAHkalNf4oJKmyBVWx5&#10;aJphY5UYMU7F90htVkBHAxQl2CYlQ1u0KDFqIyuzpcEZpiTFN0i+RBl8U0ZtBRyA+A0y3SJGlkyn&#10;QQ6v+ALVQLgGSgQuatwgrWgmBjFcGGEzlRjFMCXsHeXpDSWWOI2qsEW7lkxfzJa3sxKlE4iYzNAr&#10;FWMmjcyhIRyVFbWClmKVeeRAjKvrzEGPSrm6w86Az+IeEMgv6eNxeq1BzlT8JjFivG62KDQqMYIV&#10;tWISo1aUGFkGVqZ9SzQIu+o6N69Bbg2TrD4I8NdxdeTKrtB10EFSarg2EBohqfB3jw/L5gvAj19B&#10;jLiaJH9Jai9UT2swr3UjSxAu2bitMOUs4l5yhEGM67hJQEqRzDZuGJrpxKEU+CEYRm5M5OkVDHoM&#10;pdeAl77kKjjTHVuBwBV2PzPKEC3EZmtKoRH3uQr3PGDPjTs5QOGuVmLkzeNdpgd1YHXaw7hBOAM4&#10;D3gXfUCJvsga5A8zcJF+ccBFODwcG45QPZYVbhVo1UX2CB0hQuMGABIHLzbJNWHIDXxkbCGWlnCv&#10;nIq5BXQETIIq3dENXBo+bXGJZzixv0punMp1jheejBMaTVYEPT4azSorEhcnGCNHc2YIMRaBi2pL&#10;NMyJIoCiyYqTTglLI6A4LWGH5a6TODcBCvcnbhLcqPwpYKjhVYAiGBifgh9BPnUcZyOzBSWyTKAC&#10;ab4Z/Wg4IQKNNWxnEbcofjecnO6ImwEnHD812Iv85tTwwR0hWiaxr3lvcd6V5zRvZx4/nijxs6+/&#10;+ToBYcYWe0nzjthCIwi2cqMpkx5dvhQEaDTNj95gRg2P/nBOxfjYsXwkXoCiiSKUSJRiyVIsVYYU&#10;JkWlZKYMASxFNBsmMlX0aaZE9YNVNDWljKr02IyO8XTFREdIbI+M06O2R9Cjxno1ZzyiXFrdAUwW&#10;K+s5wiqlrKgWRbVqRmKM+63TO1U0MIb5lwt/yNQeq8IfJrcP7ZwU6g5mPeGsJ5TzhvMQAFK3gM1i&#10;+7nSerG6VakzFiuOYXlte2tzb3eXMy0Fc37dRWHv77wYW/mvccFne3747Pmzfcmhcri2eZCqbPlz&#10;2/OxzX57rde+1GVdeTBZbp+oPpxegR7NLvU51sf8exbb0nsfP/jBP/t33215/cSpC0KJ5kJixH8g&#10;Q32NRUHRXIQBj+YxmssphtAxIqw2L0TExqLris/ryTMtx7//1usgxt/9wTs/evct6J23Lr6Mc+fP&#10;XDx3+nUQ4Buc4qiERnSU3BgG78msQpTAwrfOn3njbKtCI16iM9oBjcA8BU4in8RKxYpYHRXsCHDI&#10;rZ2nmfGdNy6+ceEspyyeOwWOFYhtOXPqu60nf/vCWfqaYmtARC31YM63nmh59beAiEqnepDY4yuf&#10;SSQb6Gq767N2t8yCo7vplwygAnpsksmW970QKkKVxuxH8qSaHJ9wYqQpederuv4QJTtTQoxAR5Rg&#10;VOzuiwdu8cnkfr8w5D8iyQdelDwA2Q5w8eaT4O2u4L2ngfZePxjvfh+z1T/s96t1Ebj4oJd62Bfs&#10;6At19IdZ9gUf9KKn90GvpPvvD9CiOBx8NOhHS/tT751uz61OyHfjCY4QoIiD8ejBfPbAA04jwt22&#10;EvbAeLcdAEIV4JCI2IA31c+bcPGDW473btreu2EFN75/g/rgpvXDWxDetdIUibLN8XP0b3Owftv+&#10;odokby2I66n9yl3nlXuOT9pBlcBItVXacCQARcFOdiZn3nV83O66ct91tcN3vTN4szt4py+sNsYO&#10;EMs4g9mAmpSp+qYyTRN4KH0Ky3AI8pDefPoOSBOPUHIjSoioOUtLIFlOTIjKhAp4kI6ZxDBi+IZh&#10;GIcB3AQzR5cnXfT6w0uM6jBow7t8wNw0+0hNK9i16siuKGqYFomLXaNRhUa8ZJLDiYSR7VDr0q0Z&#10;IA2GpFlSHmM3S9DO0OhR9jAjgRhp85syojW8pO7xHCQdDHdZgiJlWES7RgGQMckXQidhkCRacMB9&#10;U3GAn2UhDWKcXOT0WtPGqNbF0dk4I/dOM8sLKFHdrSWRI1aXJyBjke6RYJcl0iOpPlGiZWAygc2O&#10;zutmaWmEJhaYktQ0Ni64MovurCmrJ2f15Re9ZEi71/j76vFlvfijawTLITHSzOjJzzlzwCe6aHoZ&#10;e8bupeupL0j/Un+g5PUV8KfaGyjS0VQ8UQOaKa6JGLEpNT8KNBoCC3lDYD/A4ZLoiBVBO2Qh8WUF&#10;KaWyG/nSbrGyjzKB0Tbaxb9LbTgkuviGWgLFwYzBHjXrvUb1YADD+LovRl+7UGIrkNj0Ro14MAz1&#10;EeCKtMCE15yBtUV3HbJ5me8untuIF7bpN1jYj+T3vfEtjMsHp5KDU3xcgvsftz2Hp5JNUeLsc8oi&#10;+BBkSIuiDHBJjDrjsTHG1eQQwzP5kdmcZb4AxJ2wlQA/C176DeJ4aPcIcgYjzg8EXAyCnGN108aI&#10;EueB06KSzORuQGODsdHC4LTptUgc6zLTZjhWTaRXOGknzxAsiotHxCjBPPGyWNnVuCz58qZGF+RY&#10;SgLWV2oMDrG8+mxpdQ/1QonbyVV2CjXOxItkcEo5KW4xsNSIifpNYgQErs751zSkkMIhiBH02ESM&#10;qK8vBFfJnP7lueAqhIpmqpzyLAMdJyXiiHoDSmASxstd8FXU0xIlHwfwWQBjtIw7GvOoUXGW8etn&#10;mBwX6c3Yv8DUfyY0MnrKnBFMpV9y9+NnkL+iM/mhWTFLAiaZt4PxvfCbiV9CEOm0k8hqD3Kyny+x&#10;HUhv04czvgEwUzse7lK1NyprQeJiSlYEtNhFhG3GsOEEXZUCpEKjO7xkYp7aGJ1+Zis1Yt5IrOB5&#10;Tx24aAuuQ6iAZNCIO9nhX3aHOCkxFNsMxtZCkdUADim2Fk6sRZLr0dQGWMgI6anRd3IbEP2WCzsm&#10;Q4rhEdC4BqESSq4CNaXOt4QnsbW1SIp5dNRKqdjsTWwA0qy4jn7JvyIXEVcBxM6IqePkQ1CiguKj&#10;8fyjiezjydyTKc3fmJPkjfmemcLTmSNiJDTajIwX6oBKH1TxPwcl4jaT2DaMvqvBluaDnF5oC63Y&#10;w6s41Tjn+K3Adx+XAMyMQwUH4pOm8hKFqLCbLWxnC7u54h6ECmTGJTKAP4nzueSWZDb46cDNBiSe&#10;sOOvYWHaU8MNDPFOjqw6ImsQvxQeJo+dseOHNI/f0hk7XULG56Njc5HxufDkQrQxcT0KTS1GoFkb&#10;NWePKjqCG5utjsqNJjo6/VmnPw25AhmoQY9ZTyBteK6GcqaC4Txk4l8wmgNSmlSpCsXQgSgI+aJ5&#10;b4TwqZsClDZLGxtGTgPDiJfJcjhViaSrkNIj+BMA2TzpkekTGzMeUaKOFmXFZHYpkVkCKJqTFalY&#10;CQpF+RF0j5APEMhPavCzZpaCUHG4M5DTw79uDl/KGUi5gmmI9BjKaey3cBzkDKxdzhbX8jieGj1y&#10;6yubG+s7gMa9vYP/rPA3Bvn9XRdjK/91LsyecrC/dbC/fXBwUF/b8SSXx7xVi3/jwWTx3mj+riXf&#10;bsl3TFY7ppc7ZuqdCyvdi8tPF9amAs+fDMf/X//hpy3nf/fU2TdbTp5pbTE9UVuJdKdOmNk1sBik&#10;2FgE+o6I0TQz/gpixGLWUepsxlPHv3v+dMvbr7/2w3eIiz945w3gGUAONKhQh5d4V6HxLTqL0gUU&#10;MKb+qIZL6iXDixVvof2di+dBjJdOtwAd1XMV/AZKxFoASFAcpLSpO+LqYtJEy/eYIvK8EiNa0OGN&#10;i6ffeh11GhhR4iWY0MzXr3CIXYAVT373n+jcRbArXqKCLbzy6R0PMy4yYYbnarvHiH360PcFsFD9&#10;P+97G9FuNNSN+oUaUxkNy6TCZEeAFkgxQvIl2vkWaZNsqf6ujwN4F7go/YGOQdoSxcbIfTUh4ucP&#10;vZ/f9zVolsdGoKU43+/Lh+6bjwMgRoYDfeqjYbDXB2hk/NJeH3NUPAVGBtt7Au09IdW97uDdLl9b&#10;J9MYsuxi0sJ2rsIc99jInW7fzU7310+YB/+LDple+ND9+X3XZw9cV++7gWof3yExKqGZfqfN3Chy&#10;Uo0njwAA//RJREFUfJMYBRod79+0Q6iAFWls/HqBlZuL791Y+NnXLN9Dhzb7+7edP0PjbZvq/ZuL&#10;AE6FQ5QAwl8ILn5wc/6Dm4RGYCcrOBjpA2T9uN1zpd39KS7iE/9XnYG2nvC9fiHGkWQncFFSKj+d&#10;IjiZxIgREv6yjjtrmu0NQy7U8Tdb0dEYP4mxUU18ajOEhAx1LmJ+3FFW/70pRi+sYLhGSVzHacnl&#10;Zcaao+nGX9fnrPJomdPGsLqyJWUEsQTE0k9MidEERdO0CFZUgYiejkfBSxAqIMZGGe+RbqwAI8dp&#10;luybADEmekbJbEA4QF33OCj6BSkNMrX0i3qpm4hk+K2S0H9kRVA6znkvTrvhKEtcV2gUidVRYFKI&#10;kWhnmc9Y5lKjnJqYmlpIGmGZmBGU8xsNd1PBxeFZ4mLfJD9y9yhN6JLrhYkfHw1FRCEjpcd4amg6&#10;NTJnRIEaXYhDGJRM28SMKYGgFlxZUUYFaJx3a4WzHM2oqkqMIEDGZgiWaWZ056BFD6cO6qw5BZhI&#10;rBqKlMPRCkpgSSha0emIhD0wTMxwSXUHuSnOYBQXSjU2gh7VJonGUGQ5HKNC0SUI8BOJr4CFgEbq&#10;NgmwKZR3FGbANhrbIJ5aZRAXDObydIeTESrR0R/b8kU33WFylyNQx2gbI1cgDcAmX3lWqD7PlQ/S&#10;pb1UcTdd2ocwXsQQUPNGYESOoXk4uZ0uSorC5YNsRWOEHqTLB+H01qK/CjIfmUkNzSRBemAhR3jT&#10;Ht2yR3es4a25wOaEa3lksarepxjgQmBFYOSkm1LrxwxT0tOLEkDrCDGDIoaexFqZLiUTqEQ0pQIC&#10;6zjbUChKM6P6o6q9EQP0UGKJifsEF3EycUpxPsOJVYxuM/mteAqnlMSIUmck4uxBQERzmqLO50EL&#10;znB1eX9p9bC2clCsbmvishzIsMCk2LWlPeDiytrzpZUDJcZ8iUE+QRcghECCsVgxEAef46cAg3Uh&#10;RvIhEdG7KgYfjuYZUZPttDQqNEJyArfEN5WRVJQYSZsNYoRmAyuz/jXSI37EXJyyOOkovUSMvOL+&#10;ZTUjcyjPzkY8GD7AcnJSn8VG7waLVYmx3DcPXCSQNGV+N6WJ4+lyzApzCPGlwCSfqYmpuTi2SHYF&#10;oeFq4iISGuNiXgvWXYEasT+8jEvpxQVqJMbAJRZnRaAUfipr0LyvMu8tgwCVA0UlQKM6pqo8EUIj&#10;zjM2i2/ioqdMDuFkPHAjH46AFXk3hjaAr3zpJS56IxuBGBWKrxMUo2vkxvgqcFFZEcKXCKSEq5li&#10;qo8NnWaJMlngW3EwpARxbUZHQKPSI0o+HkowgaQRyzdmWLyBZL6YBF+NrAHY9MaA8OcAv/n48eQP&#10;L0qNnjpZ7JoqdU6XO1HOFJ/OlqFewLxqHjxfPPJHBTE68EcN3yxDOtdUbzCNhgpKXAgtS7hXsqKC&#10;osxUpJevxLldxfHjcwGP8cGz5d18abdQ3tOyWNmHUNEWYCSQEiJFi92VZuQEf2dA+4u++pS9MG7L&#10;zXoqrtiGO74JoeKMrvOzB5ZxceecBRAjNG3L4peZAdtnQtR0YGw2BG6cmI+IQlpOL0ZmrOFmaDS5&#10;0aRHkxsb6JgiF4mrqilAI7kRDOlPq1CnGuyn7/pDacJkhGyJuq6lAmKBtdx+8FhS5fQmzDraITVy&#10;KqlqkB66gMYKgXgxmFD/2FIkUYTUpNkcpEdmPK6hgpe0bTKoKQWQiyar6nQKEKWEdXGEcvCkRHxA&#10;UqInAdndccjmTJiyOpKQzZmyu3CuEnZfwuFPkhtxqA1ixMbBotgdMDVbXFForC1resmd7R3Qza8L&#10;cgb2/XrLS/11C/8VL8+e7ctMxv1nBzt4ub7z3JOqDi4mnkyn7o9lHo6X7o3k7g7lH0zUHkzV70/W&#10;2ifK7eOlztnl7rmV/vnatbuj/+f/4f9zrPXtE6cunGo529pyVgPekOt+JTFi0XZFQXNRy6HRo2nR&#10;zprRUSvAUxDjGSDqie+eP9f6o++//Xs//D6g8d3vvf7OWxeBgqC1C5LqEKyojqlAR1Cfgh8gDTyp&#10;YEmHUsFIwBve0rA3508eQ/l9mfoIulPAQzcaGC+cUT6E1Ix5BJCvnXv9PJASqxjtF8+3gBgvnD1x&#10;5tR3UaKOLWhgG5ChWhSxU7xsPf4d1JUYIbScOXXsFcldYaSvkNikDEwKXZX8GSomY7wHYtTUGn6A&#10;3OftARPnUAFngiS/6ABMMkoq6tc7QqKAcCCgMUBH04ekwS/u+689IASKSdP/mWxHXjLU59X73qsP&#10;WNK1shFP9dN7elSuq/fcOtMPIAfsvN0daetmfguaGUVMdNHFuKnAvztdgbbuEKjy5pPgDfFihWii&#10;fKyOpu4bT3y3urGR0M1OoCwO0n3toePqfZHMIfy0HbjoQflJO6cIXrnnAYwZVsQ2lzqdghiZC0TS&#10;gSg0NlEi0M7+4U0H9AFYkcRoNaXvvncTTIh2J8r3brk+aIM8791y/OyWXUVuvOVAqdskIqoAijRd&#10;Gvp5m5v7pew4vI9xzA+8nz30fvnY/3Vn6HZv7N5g8uFI6tFo+gltZamu8QQTN4vBEOBnsRZkUgc1&#10;spAbmEmBA0cdfOhusRdZYggFNcLSYBysAhNyQOasmq5fYrdZlgEK54Fo+AcMehp/jPnIHH8+7SEO&#10;hiBU8O6ct4q/o9iCAue4lRO31FY5xMSMMjdyJsdoN0JcSozdo2Flxf5JOl5Cmgq/f4LemOpyzJwo&#10;4ywBk8xgwTqdP3tHsTpok8CmzKbGQAVIJUZTaNEQfD0TeUFBhubTVNHdkwzWpzypfZ5OgskNdU1m&#10;uiaZI9sM0tM4fkKjZiLBTjtxDNwRWhK9U3FAIx1TOSGQYWMAjdD4POcojqJ9Kj6EDlM0KjKFo/TH&#10;pwMbi9GSFssnw3Fm2hyI3u8LQ6h0DMY6hiTozlgM/Qdm48OzseG5yMhszDKfmFzITi7kZxaLc/bi&#10;rC0350gvulLzzuSiOzvv5ETHBVdKQ6rqsAN/huVxdVayXORpjRThpYJfMFKlvSteiyXqELhRoVFC&#10;0mnmDIMYVTQ8iqVLo934giW8BP+oyD/R5XCkFonWk6m1RHIVoBhPrNAmll3L5FbzxY1qnbhCre3X&#10;V3YZj4HZwDbFMraF8Vw6t40RcDixEUltQaHEBoaDGMV6IzV3qBROreSruysbh+vbh1t71Obu4cYO&#10;51Gsbh6W67tAo2R+PZFbQ4kRM8aOwEWw0/L6IcrKyvPyMrPbR9OrQGhQd2MovwzY0yx2TMUW28Jo&#10;eNTGDIHExdkyqUPmN4456hjIAoTU5qDfF4xcgaDJ4kEK1JrbZsK9OA5Ygp1EaF0E/ikBNllcmbot&#10;lDDiCUFmBdeF10t8jBUalSfpmBrFKkuaAQIjY1TwQSB0wIoa0hZnu1TbARYurTyrL+9r4jWAIsgQ&#10;ZVm8UuvLB5qAvra0X65yGA2QiAC240x/wpyZPrqGcqTuY3qMKdfKtHt11rsOzXjWjCdWnho07Vsi&#10;AQLqcAJjwMVNR2SDgTdDQAtqMbSG06WaD6yo3VKtRjRVkQNpQtSfJjoVe6tqVUapSQ4gVEAp/OWR&#10;ntp/wlket4L08iO20tBiyXTaBx8qKPbPVlTM1sBAOCXWZ8r4yvdOoSfdWXF9G07+GmKnMGEv4tcS&#10;v4q0EjPv5TKdiiUukUNs9ZzDJtZC3Dk4V0AImge91LS3gl9IylVWAqQYELjqMLJoyszGKKc4EjUD&#10;dRDytKM44y7zgweW8GEllSI/MiquIOUJrXnD60zmGd0Ixjfx7eCXIkZH2UjDCTORp2kRcIirmS9t&#10;F8o7uA005wrqTDJZ3CFD5ohVidwGbh7SI5GJ0Kh5I4GI+KL5orx1IaFiki1wkbbW6Jo3sQEBp42k&#10;Hd76rDA8Tt3gHCEcP7maUePpTL1nuoayd3apd64m3FgEMeJa9C9UBq21IVtt2H7kj2paF/VZjPlU&#10;gsGWxAdV48HiG8cHMZIQRVyFgbsr+ArEs6v4yueKW0yvD1As7hZK20WchMou7nCUZgWN6ICzQa7O&#10;buAMRFPkRrG1MratI8BARHysFqzaQzq7lS6p/Jvoqy64SyDGWRtnIkwv8kHh5HxibC4yOhsemQqA&#10;G8dmw+O0N9LkODEfnVygwI2TC+EZW2zWEYXmnLF5V3zBnVj0JK3eFOXh8z47vvUBIzkHfreb0bHZ&#10;6mhKKeulFgE/lmKpAxMaUhhrRrLmFrMb1pLVQZjGNk0LpDrHqvMqZE59bHJepfCy4f5KKSWq0VIr&#10;ak5sHG0aOwUEgpmVnFGCogHVoOtvasEZXXTFICs+Aj6UcnXD0hgANKar8dxSsrCSLq3kaxuV5c36&#10;2tbqxu4m0zM+3z9gqE/xq/xVC7gPkmyTUpFVDvBS6hDjvhwwKSXzUj5nL2NNY6EV7j+9m3+cy3Nm&#10;8Ke5lufn+eHG9kGiWAsXlpzJpf7FTPtI5O5I6q6l2Gap3rbUblqqtyzV9smV9vHag7FS10ylZzrz&#10;/tX7P/iX//djZ95qPffWiZNnWlvPnDtz9sTxVwFyLGkPVCdVYqS5SLvhtnqiYWMUZuQiXX7VIhRp&#10;LNjA2bOnf/Du2z/64Tvfe/t1dUxVb1KgHSqqty9dAMuB4oCIWn7vzdfQE+ioGAkaBBNCIDpgG3AR&#10;+t5r5y62njx7/LuXTreosREIChxFCT68+NqZCw1/VCVPECBIT+Hze69fwKb0JTZ+tuUYWr7/5kU0&#10;njr220qM505+59KZE6+JWk9+93TLq2dPnXjtbCv4FpR7rvXkK5dvekTOyzddH90yuBH6tKFP2txX&#10;VfKSBkmCnA8UpyDHFuClSsFPMbKdJClg6dZGFfoA/D6966JQuce8GppdA0hGtXs/afeyAnzlNkGM&#10;xh5l7wKx9z1A0JudISaQ6AErBlVtPf7bXd6bnSr/jSdAQRoz6fV6H0floenyIZ1vrz1wE2U5lzJ4&#10;/TGxFu1X7zsJivfJip+0O6FGcBoaGF9wOhViVGhkhsnbzo+YeZItL5oWbUqMBjfeAh++AI20Ot50&#10;fXjLjRLE+P5tN4gR5XttTlPv326IZsYGNB4RIzYLUHSJCI20NHJKpPtKuxuf94sOPz6jzGmM3R9K&#10;dFiSj0aTnRPp3ukMRkJD4jg67jDif1gWgYtJQMjgbGp4MTe0kB2cz6AELoIb0Q1/wjGiwvBLYgNw&#10;8onYDJdpM+RY0Pjry8EQRzB8XotBjM7D8cRpZMCfZPxhNuUIgx6xBbAl48hhgziMSbv4xBIac4Oz&#10;xpTIJlwE4NENFfhHDpwQYpyMDk3FFKIgRcdmbjTVOwpcjDD5oSXcgEaDG2VyY5N7qumtOkqSFHRU&#10;42FehUEMiLFnqtg1mYV+fWJEKf6xtDp2G1MrsXEaP5UY+6eZ7x7QOD6XBTRCY7Mp4OLIjMGK+ul6&#10;8QFRmaQ7azeTVSY6RyQwvSX1aJhRXptiwDLzh0zRjD2xRLux7lSkbzoq6JgamU4PTaZHp3OT86Wp&#10;RT7n1og4886Mpp9BxebOmdCoYw4lRgxENEyOO8hIdEEDC8mKidSyCnXQI7gRJWBP7WCo0PyVYHYN&#10;lFiLg4BGFDu81OjnxM74siqVXM3ntnL57UxuPVcgEBbLZBVgzNrm843tw/WtZ5s7h9QmUy2reyQE&#10;mGF2OwzmCrsQrSKZTfXY9EfLUCK3Uq7vYMUd+cOvjzr3nh3uHhzu7HOzK+t7jCO/vAPVVnbrqwfL&#10;6883thjJDVKwXFp7hsF0qrBGpJTsCOnSHobdGCJrDB5fctMWWply0H4+KKyo0YkHZvOTrioQSAwd&#10;4MwqhtQYcGP1Qv1ZeeWwuPQ8WzlI5Dc5LzFuOOWqi6nO83wJF/WsKihCyoQgRlwjJUZwJtZCI6PO&#10;hkoo0R/D/UxpJ1fZAzQqK+pafAQQr8dTyw1iPAAxomJm65YzvAtKhACNUKW2ixE2KAIHjI/vDlWB&#10;0FYv58sRWoLr1sAaRu3ARU4qc61NOlfFdbA67q6Pg9nc1SlxOgUxzodW1YtP8v6RNsWBEOeKvqnf&#10;IEZK6zOSexA/KYKLTB2x4GW+hDlGvzSebWkLiFGlPVEB2o3ZixZ7cdhaHFzID8wzQhhlTGUUXJyr&#10;GkJ9ttY7Q/7n/EZ1NpaZqzohXFwnipw66yjNOEvgQBACfUoZWKVo8xasnjyEijqaAhdxrgwslBAp&#10;4sbPH14eoVsliR99uK8UFxlcR4VfXVuQxDjpKEw5G9Doo70auAg5A2vOwIo7uMpMnmHiYji+xYcp&#10;abpTKuHgvoXiuS0Qo94VQMRybb+Mi85Lj29WI1dnhSSZlYznuHOS4MYsE7SovVG5MRCnXREkBnBS&#10;VsQfAvlbwFijOH7N1aEmdCbwiKy55XLP+paBeeP2+vB8tRe/tBNU50S5a7LSPVXtni73zJQgQKMS&#10;48Aicy1qusWGVyqD6MojUeAivVKxzfkA70D8tdJHM8A2wVf6BpMV5WFKLLMCXEznV7PF9Xx5s1jd&#10;VjJEWant4wyocB60RCNUqh4UK/v4qcnkxUmVMx55QnA2cBK8kbpHUmW6wzV8fD0PrlBdiXHBmdeM&#10;XwqNIEb1SgU0im8qBW5UdFRonJine6oSI3DxW4nR5s1K9tpvIUYTGlERDqQIeOKxacKeqWYUhJQP&#10;m2VzxZpldUZR6lvojy2Ye4FME6Wio9KjKWXIZow0yVDh0HQ3VSkoYrPmgSkBqulVBTKcs0dV6tOr&#10;Fto5exhSaAQx0tgo0AiQBjR6sa9oMZQsx7J1hcZsZa1Q36ytbi9v7ABstnbBePzDoSgnWPjyYoCQ&#10;6OCAaTko1EUv4eL2/vPt/QPUAY0CU+byXzExikvqwR7ODz4dPt/y+lamVCqurq88O4zXn1lc1fuW&#10;9J2Rwq2Ryo2h0q3RpfbpzbsTKw+m6KH6ZLpkca/0TETf/+Tuu//s//rdltdPn3vr9JkLJ060nD7V&#10;euK73zndqibEUyqD9l5cpMMLiRmxGO/98sWARab0aDl+8gSg8bXXzn//nTff/T5xkSgo3qQgRjUM&#10;onzrIsjwnGkbpO1RzIPohs4QOqulES1Eu0sXOJXx3Jk3Tp967dQJECM6APYunG0BHKo/6qWLZ8+f&#10;O6XEiJe0KMp8SHAjZIKiWg7xFras2AliNNJpnGsBMZ5vPXbpXMvZ1uOAxpZj3wEoQiBG6JWff23/&#10;8CubSrPnfwT4ue34+NYLunLb+cltJtAHQL6YMvFIQD7FSEVNkyQ/uevSVP7oALEzXupa0i7Z+Ylb&#10;kMaPUWpl+n5U7noVHZlAomFppH3yISdD3nziu9Xpu93F3IPQzS7fjU5mI7ze4dZZiNceesCH6E/j&#10;5D3GIKXuMngMbZUESK+AIiOUMmwpU1+AFd0ft7s+uocWYUWGouEsQcPpFNwoExdxtKb4ce7RAvkL&#10;CUIDbGN81IaOzI+mBCl/fhvM6RYLoevD207oA4IfXlJicoQcpkwQNVmRFshbDvCkrGhu2fYhHWgZ&#10;fxWfCx/wWof7y8e+m93Btr6IzGlMABr7ZnNDiwWLrSx/U+mOBXhQs1X/dKJvJgl6IcDMJAmN9iIf&#10;wMuICohobWTr4p/byLrO+MKffM3WRf89Cb+uc3IkGrumC+PMEB0x6B9LrA7hz7YYG/nQl8YHVw3H&#10;oyHg1caoxKhTECHgYs94HKREc5ngkxKjWhohkxsJjS9pPAL1joXBjT3YDm2VJjfGBRqNKDVaPxJb&#10;jujRmNwojr6qb3KjECM6pCETGsmNUyT2XvEQNmaWci1+QPrNMoZQYmg6RffUuYyhWQIkA9tMMoMF&#10;SBi0TGAGLkpEIoAojlCziQAXAYcNYkzc64sbYgrK0L3+4IOR0KPRcOdE7OlUku6+46kuyfMxOJW1&#10;zOVHF3MT9uykPTtlL0xbObVmzslINjqutXpyjEwj4GG6j5JbopLVKlGJSUDzRKqeTC+p4kkAZFUF&#10;CFSpuyM7a0kxhYNuwZydoh2AKxBAsVgGouyVq0CX/aWVZ9DyKuNzbu1SQL59+cutf7zBe5s7zza2&#10;n69v4c/P8/rqs0od4zljuiOHdOk1bDyZWcXAF8inz4mx6F9kFVrQvrt3uA04VBzd4b629xjnHW/h&#10;zzx2hJe6L9Djxs7hxj6tlEsbh/nqdjhZB5V5whhwbOFL4fAvT+P2nisMz+QhNfLjznfHN31Jem9i&#10;zIqROsbo5WXmNqyvsyzUDgCiGMiCCcFygtlkQpx2fQn6jaRQ1lXN76JU9sNhAPIhoCNEv2J/AfKH&#10;wPlgwtVUdgOnBSV4PtiUElPeXZYIN1uVpd3ayr4KTK7BAyGQpAmTwEhaZTProfgKcNHhp/8khsX4&#10;3aAFCTAQWFvwrc26lzGUBw9oiCCLtTTqrI45y4DGSU8N0Djtq88FVyBw40JTVkZ1WFVcVGOjSYyo&#10;mACp8XUgxjfyMr+8aU5UPlRQVOGluM3TVZ72RpnfiN89i41++41IYAxNpDk2VJzlCBEaJbl/I50j&#10;P44ZorNBjBP2ohKjNVCjoYnnpLjoyYtTd0GdutHIlDA+w00DsDfrqai9FMdvCm8ZAZAYydNwpDR/&#10;V+2h2qK/PO0qQLPu4pxH/HK9Ndx7TB8v8oQY54bOqBLtEwIighUhMTAyvI1JjPnqPr471aVn1eV9&#10;ShlJWtQVHF+rQplhk+iqKjMe6ZzJPCKGnQ3yS2aXxnGSD/HjT/teiLOFvZENSOYSbwaTW4H4tju+&#10;7YxsWcNb8376cgPF8QPbOS5JNcYLXVOlrik+sHs6zVmmQozlQWsjhYacedxauMGmnXX8TTHioHqX&#10;+fcLuBimPVNYkUclcVD1s6/HNNOJTNwFLmpgpxKfPZEJFRf1+Qhu9SaxRc9Gobyn0JjOkaL1nER5&#10;Hmhx1Wmr+INI4U9naMnuLeMHVgPeGNBoZ0TrycU4oFGzIkGogx4hpUc1M3JCoz3+Ais2nFGFDI1H&#10;e/KV11RJ6iFiCC+BRhAYiZikNOiml6ZyF9RMgAqBzS9NgbjmHRHIrADD9KUJY8pjKtNt1fRcfUkv&#10;8aRiYbPUlqj8qUCrR6vHo3tXSlQ4nLGGv1WzthCkh4rj1ENttjQCGgOxUjhZjWZq4MZUcRXQWF3Z&#10;WlrfXd3a29h9ht//XZP9GmTYLDCjwqFg4QvStfiM8jkfWQIXgaBbe2Jm5IryN+mFRbjxv7ZFP5Tx&#10;uXBC1rf36uvrGweHq/uHha3Daf/yfUvi/mjx3mj95nD5zvjyw9mNHsden3u3z77ZM1cbttPnfNJW&#10;/ODj29/70X/73RMXz5x581TLuTOnL9A39QRQsEUl0HiEgoA9lM18iMrx40aUVG351YsSY+uZ0y2t&#10;p1pbW86caQUx/v7v/fCdNy99/63XfyD5+sF4wDZITY7gN9Dd229cAFKqpRGMp3wIioO0M7qB7lB5&#10;5+L5H75+8Z0LNDMCGnVrIMYzp45hO2+9fl6cTomdpt0S6+rqIEawIgSAxC50gwqlOJgzJ19tefW3&#10;8NZbF9HSAmJ8/TxnQmLLIMbWE6+ePnkM0HjhzKlXTFz8+Q0rJNBIfQR0bOiIGBukp3CoxsYXxYz8&#10;anukffIuPUtRitcriJHthEChxAYrEhfVTKeWOmlx017XaCGbSQsk21Ezo49xeh6QDL9+7L/ZGYSu&#10;P/ELJbqu3Xd91u4UES8NXCS7OmS/oju0cIqRE9sE9Tk+asPugIjMVyHxTlkXYiQEvkCMEg3VTITI&#10;BPoirthsh9SgqTj+e17GUAVSNusu3vJCv7jjMaBRENEkxgY3GrioNsYGLtI++Z6KYXVYCnOygxgw&#10;NQ+k7eM265U7i5+225Ubv+r03ewJtA9EOixxwEz/XB4jIQzU1JqnrCVmq9jTyVgPLVHx/tnUiDWP&#10;MRxGYBiK6dN9hgAJMzSIi1Hj170J/LllGANN2MX445CEzmvEzSMxhlIME28K/Y3kXYBGpn4WZzP/&#10;6qy7/hIxGl6pkoYRkmA2nLynxAgBFynArcjkRjU2ap9mabtwFyPlQGK3pKWObqKCi6iA5VRsJDQ2&#10;bI+W5GOApRkRR1hRfVNNF1Ylxu6pbDMxqoiL05m+6bxCo4iVJmJMDU6lOe1wmqCoGpkhQ6KxfzoJ&#10;4bPLGWBeEzHA0sEVxIgrK7jI3JKSbZLEeLcv1mYofLsv0NYfaB8KPbREn4wlQapY8fFwFOoeS/VN&#10;0FcZ94PFmqfvsTU/YS1MO4rzLoby47DGnbN7GMhUWVFFx8gY7YSadwECMapMXNRsfuhjmhClZxVk&#10;qJNS1PUILcnsMqRRDXRrJjGWKnyiX18+WFljTE5IrYv4gy3E+Ax/gE3Y2332fOfgGf6QEx336HG6&#10;snEI4Kks7WH8ly9tM8pLaQMv1zfZx/zTLA+Fn+OPNf5uyR94PkLe3WPJivyNN6X7QmV7/4AMKcbJ&#10;/efstr7zvLa8k8rV6U+VrmM8ncjv4KuBUf68szppLU3ZyrOuqiPEKJrR7E6yuJerPivWnykrVlae&#10;V1ef1dYOa2vPS0sH2fJ2PLsKLKRJVrBQPU5RAhfVgy6WWUEH6cNQtJBWlBsBjWpUNIlRI8srE6rh&#10;1xRngaZW0aj5MIHWKeYlWzOhcWntmWYnU6HOsDcCjSTG4gZDEMWWNY2Hi8ke6EJpk2il+mwI33R6&#10;oTuqk3YagkbtFfzOcDKhs6xmxilvbca/NBtYJjQ2ZWJscCNzxIMYIaVEExdNYhSzUh07ogQRQYMy&#10;uZHcqDKJUYU6OoAYJxipi5L5jRVCiJVAyGC2TWn9DWg0I99KECOdOwfOmZAwPPhB052C9OiOQc98&#10;8B6J0eoFK+YNf8UXiVHD8ygxTgvQGrgo8XKVGF3ijwoG0+dximTOyBJ9N3ycvanCNrFTgmJk1RPm&#10;hFjBRcmcIbgYTtC0+BIxKjQCeNTGCByigZEPBQQahRhry89RofmxxgQt2TLN+Kk8bnWFxi2AqHKj&#10;EiOAVviWRkX1ydRpujyq8Lo+dqSranzLE9t2Rbdtke3F0OaUZxl/qvCb2TNtPKGTmDdFJUZGJALJ&#10;L1ZAjMRFh0ZGVWdUySniX8Ytt8jkLvRENeYGRxlbSEOh4m+TREPlp05IXJ9sYZPBgcubhcoWDYx1&#10;/PIc4FMrLootHSWl97xa13FCcKLyMq0RIjQW6dOLExKXxCTh1JrGUzX+MsbWQIwOX8XmYaYiCL+x&#10;gEYQ47QtqdCIUiuAxrG5CCQGxqMYqjKDIK12RZvPmLIooJjTNBviR1CEfJGSL1LwhNBIf0sV6oqR&#10;ACRFL7UxvsSKi45Isxbs4ZfUTIlaMaUtJo+p7G7K4YlDTm/CnPqodfNlk47MnkqJzS0v4SKOEBAo&#10;eycuAgunF0OQWTEl0BiEzEM1+bYZGhk6Nc5QPYDGRH45U14v17fEzLhHaNw+MJ8hMp3gPlM1Qkfm&#10;xAN6rprSPyX8a7JnWBrxV2NnH3/FnuOvmGpnl9D4fxxiNL1S5QXPCf6C7x4ebh0eLu0f2mJbHGVN&#10;1x9PLd+zVNon6g8my09mq48mC48xfJrlHOZpz7I/ubfgLP74J59cfOOftrS+eebM68ePAeUunDp1&#10;usGKql+XGLFoo7kYrS+2cyOt1CngaWvLm2+89qMfvvPu22+AGDUro9r0FBeVCYF533+beThAd6jT&#10;ICnhTwF4wLl3JEc/MK/1+HfUSPijNy69e/HCG2dbAY3ooGzZevK7molRQVFj5zCNxxlOSgQcQtip&#10;Eub51hO0JYp/LJFVZi2ixC4ku0bLGxdagYsosQXw59lTJ0CMx7/zT4CO4MZX1K54+ZYD2CZyqmhL&#10;VDxrc3/SBvzzQlfvHpHhZ/cD0OcPghAqV+8HDbUHoE/FldSwENJayPLKXb+89AH/Lt8mAaL9cpvn&#10;8i3Xh7ec0M9vgxL51v+PvT//cSNN8zzB/Be20ZmIECRB7oIUQigiEFcGIo+q2urp2u0eYLGz2Mbs&#10;YKd6sLvTjW30ADu/dGVlRmREZmRkZGTGJYXkkut23ffhuuX3SRK8wQs8wAMkQRIkQYJ0kCAd7nDu&#10;9/s8ZubmLmVVNaorK7tRhq9evXzNaDSak2bvh89FHVvCQx0ETX0qkg1weMA8MWZCJyXF6zkXM+hc&#10;8H1z3sMgyTPLvzsptkQxJ1pYKFZNgzzl1U1jJi2EDozgPNiS2dD0J9QH/BPwQ1+lrHiSNkYQozjK&#10;0l0Wr/L5KSVPFsbgWkFK6rQL0Aixc9r1+Rm3CiPY26cn6Muq7qyGLfHEImT0TdMipBZFAxFHFj86&#10;ZujnIws/H5lj7hxxXtW4x1+NLnx2CtA7p4bT3wGbzwIaHYcvuDQdzti9EFCBKXBowWMsHH04H2ry&#10;GHH4fBwGmYAkwQ+YNmG+AqLTu/tysLUc4u3fFWJNcNz5WJDK/C0Z0mmHSsYldV58heW5oiuQ1nrG&#10;TnDbnvMZ93Lc1ycdlaeLxYez2fvTzLZ6W0o+sjWStUrtfkmCqkcI/AMc3n0atSmsMjDyScgasYTB&#10;209JkjcfMcUohLcMEBUxlylajTNUXZVkp2pdVCkrQuRGTY2j9GiLewQuXn7K1pLyId0RTV21CQBJ&#10;mGRSIq1vGaWl8VncEqneTFqrqYAUoUnRFjHeowPqmTumbsdO3Y6evBU5cTOMdvQmoDEwesM7etN3&#10;+lbgnNZceRiXktlh7IHY/IjIileBmPBzMo0/x5P5nHLj9HJmzplZcLP0BSYiWmofyEF/VBawYuZ0&#10;SMs3Q8Fw3lQhEDLiT0y2BC4yo0A0WbIUSRQTmbrkTAc32qAxXgaxYAKHqVuptgb2a6xQLbH4Ac9w&#10;u8U920A4uQe3up2VPu7I67gRgRuxttXZqDZW1VVVfSkBOSvdwZppXZQ7Fm9dplgOS4onb1gzAG5p&#10;3sTtt3P+IrxurMR/mBZ0Vjda7X6+VE9myulcPVfoZPJMrhiINl2++pKnQs/AQD2cZtYcsGKugsMb&#10;1CQ2Eu8RbzaVayZyrWShFc82QwlwYEF/6g7EShDQUd1Qg/EqcDGWJKRpaQ0AOZlc6uyjRV9ZXWWV&#10;rnb7spr2xjL8gsy1jSawQ5ZktFYB4/FHwSHly3TNrRrFrDekOtlqo82HzeZ6rdYvFtvpbBPPBaw6&#10;gIteJkNa9LJCIAObpVL8jEuqI2rJxAXGMOMi8xjEKCkl0VG3UrSm5VCI0dNkehtmxyEW8qJhOqaS&#10;FcUgaSTCkeQ6EtNIaAQ5WB2IqXFMgccsmRiZgyyM5BOlJiezOs+XwI3jWiJFSsNbEusiwZKxc2RF&#10;SdwqsXPYg8IeMA/EKBTHrKeCi/xOqWYczG2DtZqxBnq2zMw9aMGNJjEyPpw86SooMaqBUXlMiREj&#10;mgsH51yFvpgiCWzuYNMtdThYPEOrC4rVC/JGakAagI1FjBDwScyMvUypT3Ay6QiIqNBIkhRly4zm&#10;TeXXEtl+NNOLMA2MVOCQyGFPhB4ocgw07hEXfax3oqLHir9hWBqDbRCjK9JbDoMY2/i7P1ou3plK&#10;35hI3HiWBDRKIiLmItJ0RLcm8bcwrIvCiqyigdOuGdfEHZf7B53iFRcDNaCpcCnvXLhDgWlxkODb&#10;aIpoh/dLSJZaMtn8Cr62+SIuF3a/a8OiTomZnZKH+NoCqjP5LhMF20QzYxqv0oTA0ji9OM8Qzry6&#10;bWtEK1rNPj21lJxcTKil8eli/MlC7PF89OGsYXIEPYInpUhjdGoxrq6n866UltIFLpqgyKIRGiyA&#10;77gnVMAFBFcPkI+WHPSEs5A7lHEGtnAjBFhSk6DSHSDqeQ5U05wla619S+3oCHZih0Z7X18LmnNE&#10;nh9RWSP2QR3Xp9gP0jqqvyMx2reXsEbmEFJrrZ5PNTP6onkNaIznGtliq1DplPGnb/ZwAVT3VFzz&#10;ccuxywaHm5KfOAmHeBbuXCrcyMQjZh0ignbXei9OxKrEqPpvZuHbwT0X91A8wD2UFC2m1+baoN4f&#10;hPODp87GzanK+Yf50/fSYw8zYw9j5x9Hbs7mxpcq9+X6POuqu0Ndf7TzeDL4H/7jX+975b09e17b&#10;M/TKnqH9IEaD87YswMId9Cfds4l/GN0p0Yy6BRZjhbkYo7IYQ+Yi8LkTe9u3d+jNN177sx+9/yc/&#10;ABXSwKi+qeA3EBqDEl8/oD6rrx0YpnvqK8PYAINAOJXipSKfEuabe4fePbD/nVf3a1ijboC9QaBB&#10;7AfCDgGf2OG+Ifqj6tOt3WJLICgOBtJ96vEwiJF6SXCRbIlxIOX+oV2Axr27dxg2RlAiIOq3jA9k&#10;jhlLzG1z2vMlyBAPT21KEdECRdUXZwURT7t/e8qlHSVD0uBxkt6vj5MMPxt1aZ+umCPEv0+POzHy&#10;yQi08MkIERHjn44soiUrHnOIrybaZWnZ5zY0QjpJm+pAewJM6MQx4JC+OMM0OSA0C33VqKh9MVqS&#10;ReUlKCKooOlnow4eybFFpqg5uviLEXQYXigvt5nnxuoTAgUagYhCjLRhEszApScXN4lRcRHHIzZG&#10;Q6edCo1o8dDCRSVGpksdnVdWhMzYRYooaCNGCxdNYuSgEiOE3f4GHDvm+WIMJ8fx1Zjr6zG3tM5D&#10;550jl7zHr3pOXveevcmMmpfG/ZdZicF35Z73KlrJKAOIArHcehaDACrjs6wFh7sv7rsgRkeo7Qir&#10;RVFwEVho8z7CXVA7GFFxECOCi5qvEk/XH5jnJeH+tJuBRnQJE7PDg5nM+BTLdYBYVHZiBCkRGgVr&#10;nydGLTjxvFi0cDLMFKMTIRW4Ue2NSoyyQy3IsZmZxiJGQqMtS6phVFRiNOkR0rXARWywjRgx0SET&#10;SuiaJZ30qPCQa6nEzSfJm0/jd54mFBqFFeM3JwhyN57FoetPaVoUs6T4u4p58+L9xPnx2Nm7UUiJ&#10;8fSdGARohLQDblSAPHUjjA3G7sW1biSeDpoFNF4S+6qK9Pg0fncqKak70s8WczKvTc+76NwIYhRc&#10;zIkHo0GMqlCE0GhUUpaM5/4gWiNpAQjERozMqB5LAQgNJbMNCxotSyNaEAvAKVvo5Sr9anNQNYkR&#10;UlyEwGn8eVLu0Cv91c4q/uddZ6WP2/Bqrdkt1zpQtdED4XSFFZXxJGAE/7AtoFN/7KTW11fBiyY3&#10;8v5tN0VirUCj3OSEMHUcC254vOetDlrtXrnSLJVa5TLTwxRKq8lMJxxt0aojmXiSubVceVBqDIiL&#10;DRYzxPQ0T7NGN1NoJ/JNKJatBxNARE74tAUxovVHy4FYRWOuwjHmBDLDRImLCn4WNOqg9pUDlR6V&#10;GDGI7dUZD89CH0/U51IxFiXTFPO5UqfSWK0Z1kXWs8bJVGddnNJ2e71a7eUKK9gJ4yGDFZfmdA0y&#10;KSjDm70V44vvMkqlq8BC0JPF7MPFDLnIy8vCpIfEqNCopkUlRvqaCoPZ1jLuEVJiNDaW3JsWN1qy&#10;c6OFi3S8F5OjUhl2jisSLnp6XQI0Pl0sP14qP5xnSpVNk+NsngUA58QIKbhoNzBC+orG3sQ2yMSY&#10;zFtDYsQXyiZ8v3JYO7FM/1XIZFcSo75fPUvMiyOVbECDgECQmBIjcFGJEXxoPYTQ14cOxq9KMQ+p&#10;Qa+Xa8HFKsQovueIMZxsxpgptJMqdNXapuCkxAipgVGJMVNaSxfWk7lVEKPiIngMuMgXjRDSLH9U&#10;fAZm3RX83ZWNaTL1kuVAjO7Qijva9SXWXbH+fHAFxPhgMY9bwPWnsetPE1cpAxq15Mmd6fK92fL4&#10;PCaOZSYclvQ2+OvPeGrMg2rGK+K0QDgJwoq8eeG2hYMEwkHRDDOdqkkQbxbUx0tNoWMnxt+Hi+Va&#10;T8dBjCBqcUzt2kXTq2SajaSZTAhnVU8yT46khhJc558DHYe/tODBH5c5qMGNE8vJZ0sJQOOjOcPk&#10;CJLEOJ2ZHUngpYQp5tBqvCKg0XJD1dr0xk9CsVIIl9NkNRgvy6WDZS38sQIoCNwIIgI02onRzmMK&#10;YwqBdlmgJay1OW5trAgHKS4qJVr9v0EKgdv0/FprRF8Fr6gHo2ZD6RvOqNtAUaWrdEttJazRgEYQ&#10;I6Sh+w5fipgdNgIacUHWpKmARv581uBPZnIN3Oh01wF7ULdHOyFk0uMmMQouGnyoV0592GhvyK9v&#10;Mr7S77643qNxb9L7zn8zC+6ZeEd6S+U9VaJLQODlVj+Way94ipgW3pliJPnVJ1lcAe47CkvJVqI1&#10;SK8MIoUB5pMzjvyytxyKtzP5/s3bk//Pv/z3+/a9MTR84OUdu3baYhcN2uNCYlTGA+wJ73GtxjFi&#10;0Y30Wdaig/ZFx/H0oaEhRdBdO19+Zf/ef/l//JN/9S///N03mGAGGKbYBtJ7c/8wwA8gB8B7U2r3&#10;Y60SoLGBuKRCag/UEdbY2Df89oF9eLomwsEqa88HJe3NG5JzFX3KTKmKnQALdUv0dVxfCwD5ilTR&#10;gPbu+u6B4R3qqqoYObzrZYAiiBHcCGj8jpj+xKlSiAv6+pwPMplQbYZkyN+d9GgGGnnIQcYWggwl&#10;yJD8Jg6W1Ci5DgRI7lL6Orpsbz8+uvCLI7J2xIH246NLHBkxtzmy8PG3GFzA2o+xdmT54+NLH40s&#10;aV+ehZ0DMpew80+OMLUM8Y8sKnQqdsJPxXBKRByV1tSvRhZ4SHyJeQqvIkfIvckBY+Sjbxc+PLLw&#10;86N4OaYw1XBBZpc5DqIDXtIC+dkpFuv/7ellJncFmJ0R39czi5pbVZLlsJg+NlCpQdLwVj25bDmm&#10;Ki7SiigWRYU9aHvOG5tkFc+JXcqNxjayB+Dilxd9hy4Hvr7g+nJs+StW/3dDku+H1SZHLjlHr7pP&#10;s4il9/wdz6V7vkvjXmlJj1fusyKFukcCotTM+HghN+Eo4R4872eif3w/HWFDrmjTHWtZUxa9MT8v&#10;V6jpDK+Iu1F70c/EA0z1wWpUrLSh8yElRrqkzhq1+5UY1bCmMXuWjZFYK06ngMY7zwzrogGH5MPY&#10;+FTE0sOp6MOpsCQdDTFx+VSE0PgMzzXS5FynuE99FYUx8pgET0KgMksao3jpURzSvvqmqnXRJMYU&#10;K4aZuKjEaMdFaCsxGpn6AcZKjOqRa50EweYUMzdOpK4zf6MBmSJaKa88ZhGz8/fjY+DG8fiZezHV&#10;6Xvx03fxMHX2jqnbmXO3U2N3UhfvpS7fZw7Ya48zVx+lL91PXBqPXxrHeEI8b8NXH0duTMQkAVLy&#10;8UJmYjkNYpx1YZrChDcOn+QfB3iYFZMNJgQrSlAi+ka6AoKlkdvGLxGPQTMVnpgZK6ARCKCouBhN&#10;1yMp5p+w/DBpSUtLoflCJ1tezdVWC7W1cgt3FEYP1tsbtfYqbrq4GYNbuvJzL0ARbbu31mh2a3Xm&#10;Q0cHd3Tcs4FzdlMhzYOmXVEXHQcl9vtrNi8jYwNsrws2lAGrNaJWxKuVWu0P2q0+XrfR6Dcaa7Xa&#10;GuagyRSAqh2NMz1GOtcrVTdq4mTLRKOlbj7fhgBdqVwdhJbKNXFCwOFWBgieZGFFnBPFRbTKgYbH&#10;r2AeqM+SUjcI3O70q38jtCo15KakRr9uoFIzL0YgHAmIsdpcwznHtAbzJJkqrYON9R4PaNe0Q+L3&#10;i7fZDCUaQfOXI0+IBeJxNQDSAB2txC2QTuuZtcVdRH8p1MDDeX91xsOqPMAkXH94iTAJkH1xIqUl&#10;0IJGV+Wpq2KYGbXehpTrAEJozUajbKNkZDWiJWlFpACNpjUPFzoCrWkOZaIvvJDWCgI0MvxS3GiF&#10;EvNoNS2n4qIaGC1iVPOmHjzNg5AQ44w7P+0CH2Yh09KYo/u3EOPTxfSzpQyOx9JTZ8FKmsrQRAfL&#10;M2IitcS6GmWjXoUkI9UOTrgKpx0CkMg2XCtwSBsXpJSoqUH5l0qAGOtQKNlkudFUC4NKjOkis90A&#10;DjWaUXFRiVHHiYtFlqhRYlTrItBUo/WUWlneRn4xxB8X5xagCFx8upA1oNHF8ieMtAzwZrEcbksx&#10;lYZhY3yWtKyLRqWTydzN6cKdOeBi9cESLbqSCrWqFfmVFfHRkrsP376CGc6JmBbx7lYIitleItsH&#10;0SVyDMXE95GsiHfE3E6bKlX6m7hosiIjeLUv4+U6oHFV/d7BmRA6wGx+F3IsTBJN86ziJENyelfo&#10;qopDksqxBMhY0xXCMZcWvYVZT27alZl0pACNTxfjj+ejEDoYmXFnsRaSmpwFaJ7Rwrl5TxZSeiQ6&#10;unMOX87DUGfiIi6qsUxDrqsVKlmGwI2gIFzGAUVbzYx0cN2WZVRpypLylTm4hRJ/HzH+PllbKgqq&#10;LVH7dv2+Z6nsxKityYQGMT6Z9lq4qFJi1C2Bl9bbscyM6uULnNYUON5wPpgoSdLURqrYzpe7BjS2&#10;+mobtEv9S3FLEhk/a4qBkYjYXGFUBVqqzX6tgRuBeNC06Z8C7FxVr5Yti50Y7fqve1FihNDhjVXu&#10;zyt9/s6br/VxRZpcTHHCNhGf8jRDhUG8vlFeHdQHg9r6oLk+yFbX8CGPJur49uE04gReuXL7f/wf&#10;/+eh4Vd27Nw9tPf32hhNaDSIEYuu+88lRizs76R27nhpaM+u9995+y/+/E9/AC7cS0gD+P3gnTd+&#10;9P23CHuv0MqHkXffePX7bx5EC07DCIhOGQ8PSYmSKQebERr3D0NGNf9X9pI5JXsqNlMUxMb6XGVI&#10;PNEa0b2BUYGCB4Zp0sQgtHfXS3hoEeMrQy+DJzEOXMSq4d0vqYMrNbz7O8p7JMYzxEK1GdJYRywk&#10;HIISJf7Q+fmoi6IbJ505rVBDtifEbAhaG3V8etwJ+hLumvv54fmPjywCwD46zPbjb5f4UPofHp6D&#10;sIFduuWHh+Y//GbuA26w8MG38z87PPfTb+d+engWfehDCLx3ZBl74z4P84VImEdAgERB6igw0vBo&#10;tViRxznqAGoaxIjtVYRVefrRBbArQJEvIa9CaOT4rNRLnP2YdfYXZLcLdEwFKJ51fTXm+ZqGO2Zb&#10;PXTB/c15z1djOJnL4EYWCAFPSqUQmhlP4BRJMCTQEdAoAi6qLVGJkbU0js/ZidFMfmPoFyIS4zaB&#10;G0meDHqUPcx9ftZ96HLo8CXvV2PLX5yeZ72QM4tfnVmCGM143nH8MnDRN3Y7cOFu8KKAIojRygQj&#10;3BjSAD+MgBtpZpxKPZzLPFnEjIpTH0zgZj1Mc4oWszrO7XzM0UevM09pxl3UaBy7NPuCzsDocLUI&#10;BC1MM9Uqk1Jw2of531LJIsbxmSxgSdLesJSiWP8YcLgZx/h4M1JRLI02Ypxkwfr709EHMzGVlq1X&#10;PZqOQCTJybCUNOQeIAYHQuLzqd6edplsRlkciOmL9jW6RnPeqIBw24jRBMJNbSFGs8IbsPDWU5Fk&#10;/cFJIDRKPcxbUxno5nQWusVi4nwKJbXFb0wUrj/LX36SufSI1a7HHqTG7ifPjSegs+PJsXtpUWZs&#10;PHthvHBhPHdpPHf5fvbKA7Ii89c/iF8cj10aT2LwwnjywoPYxUcxBmFOxG9NJe7OJB8spJ8uZaac&#10;JEZo3kXfJ1cg5w7mQYN0cQxk0CHSSMZUtHjo8macnjQk/lEckdA4wqR4saqxkaGMasUCtKATpuog&#10;ItwGMOPhpCda9SeYmiKYasaynXh+BUqVQI+9Qp2JWHDnlt96GdmI+3G9hcncSqXeZVttgRjBiuAZ&#10;vRXpgjtTv9+FAIaCfFiE90TAQ+Bit9vv9VY1OsXyEbI7C2FLgxJNcXB9QHdYrFob9LobnZU1vPpK&#10;Z63ZXC+Xe+nsSoKVD9uxZCuT75Zqa0ZYZmOjUukX8ysgxmyhmc43MoU2CC2db+H8aNJ5N4tr5xSh&#10;DeuinChioYCi2gYhgxVNIyF4D+cWNIgWspjQAkgBQuaHTGQakHKjwqRCIzpg+2xxpdZab3V10kPj&#10;LeZDIHA9sbjVA9ebzVVMl7VgXSrbTWZY4lwqbTBjpEo5Rz0DIWEY5v5xBitoMe4ONxzhuuZxASA9&#10;XRJfTTMckaa/rcSI9pmzbGbNITeaBklhRXedUmhkkCSFbbYRI4SL27S7rPQigZdGktWJZZaWfQYy&#10;EWgUJ1VDzB9mmhbFzFWH1CtV7ZxyzTQshMp724hRoJHEiFVgRSVG5UPi4lIOuPjEofSY1Xw2WpJx&#10;wZNf8hWVFRUXAUWQOluKGEmoaVdw/l3Bsul9CkrBF8qAw6jWVhGe0cEIy/SzZD84KlPq5yrkQ8Yu&#10;ijGtVN3QIEbAlSKWEmMqv2YRo1oXgYtLHhYOcQZr3uiKP971xDvOSEt/N1Ro5O1gKT+1mJ9cyEFT&#10;DhYFoZ3ZW5/ysfLKvbnCjSnGK2qeIUrCR2/NFO8tVB+womkFf1CeanFXZrwib0wVfIokoRTZ2DKi&#10;4pxE0h2yIoup9lObokkQ70UjNjVwUdQDEGoJH53W41LDyb34ZmsQL+N4G+uARjwRtKm+u0qP2Gcq&#10;axAjzi0vZbEazjCoFX8LJi4OlEGzOEgcKr4XIED8WZUY1caovqkQHgIXF/xFhsJSFUk5Xpn1FPQT&#10;hY8E0HHOlZ0XLXnz2LkvQk8E4GIih2PAFUMusKmKCtAIEHIFMlt9U5k4R6HRXpcCHZU+tGTxm3a2&#10;EaOO/81SJlRWtBOjrrWP2Md15/pyFi4+T4wQ+BDEaJcJjbq9lTp1CzFqGiGcFhC1Vmj0xwrqmJos&#10;tHBxBjQWq13+iNYGJapbKZ1U7dAoIiiqLFzk5weXfSBia4DPlX6Kqk0CjxJjHzcd63ZlLMqHz+u/&#10;+kV/odX30u/39YYC9dcHuMWHUnVfvOGLNSP59erqoD0YNNY2OoNBdzDobVA4q1BPIkXxrHpj5euv&#10;D//wR3+yb/+B3UN71GyIRTFPFoMYBRqNBDZYFP+sLfWhtejgCxes3cvqjHuAi9Arw0N/8oP3QYyv&#10;7adND9QHZnvvrdfePfjKD996Xb1GAW8W4OlDBTz1YtWHtEa+zghGEON7r78KgRhZ0//gK6BHwB6w&#10;UJkQe0Bfd2ixIlr08XIaUYntMaKUCDLUVa8M7Rze+c8P7uMhCT2+xKDHvbu2ECM4Cvj3O/Dhmc1A&#10;RH0ozqXu34w6P6NDKRDR/fkJGhU1ClF9O4FPLBpxdBEicZHBQFmLwC1AF6jvZ4eoDw4vfnAYD+2t&#10;Id3AEtb+7NDCT7+Z/+mh2Z8emv8pcPHw3E8Oz/314Vl0fnYEDLnAzqEFlbLlzw/TKkgiPUoo/fDw&#10;DA9DUBBHqCgLrP3spOvXo+5fjTq1mgXWfjRCLPxohDZMdIiLOHKbfn50XoUtaeQ0LI00M/76BDOp&#10;ipmRRSyYlHUMiMiHmnlVvFVxbmmKVGLEU0CMoERAowqMJwQofGgCIfTLE85fjDqUBtHBw09OuOid&#10;ayTCWTLMiWZuVXQ+FnMo/VdHWQjkizHf4asgRs/hSyxBeei885sxxzdnlw6POY5e9By/7D1xzSeV&#10;+vzqlQpKvHIf0Ig+cBEMGbh4L4TOZZa5j1yXWEehF/qp3plMAOfuz2Xuz6SAEPrjt05rIHQeL2Qe&#10;zqUezCbRqh7NpzH4aJ7ZAoGdD2bTKvSZdH4+D1l5Jh5upr0hKeF1b0jVfq3XL3U1WE/iukZaCi5q&#10;whvLAVWhEcQIUHw4a5Q0BCg+mY09nYujfSR558anQuOTQUCjaWxkWQuBRiOdDPU0qaJxjzXZDF0z&#10;xB+8lQZVdqrUzDcYxDYGIuK5YiE0hIdPDSMh4xu11sLTjIWLEO2revJVkuX/xiTLVYMYFRot6RQK&#10;kqrWBdWVyfylZ9lLT3KXHmcvPcpcuJ85P56+MJ6+eJ8lzpg64lnGOn5Ar3jbpi4/Sl98GL/wOH4F&#10;b3ySBQbu4s89n8Xfd4qJNPKYlCx4c8u+gsOfd0oNBic6TK5QAEAq40Fus4SDZF9gVlVtWbNBHVnD&#10;JZq5JBFOgNk+GZinOBSUkoBeqSfhDJQAEu4YbxjOSI1QEa0Fkq1QupXI9xIFGkAypS7NApVesSrW&#10;AP72D1zs15r9dnu916NdkWCD+5EwHjiw0+l0u91Wq1WtVputFfUgUoci3HVAPo1mVys1t1dWMY61&#10;djSCtK/SxeJGvARwcW11U8DOTmdQrxu5YTK5Tq5A80Wltq7EWMd0odorlbqFwko2z2jAVKaBNgl4&#10;i5VwusCKaqfFGYslG5iG0uctwxJwUYk8hNSnFJSoNKiwB1nECBpMZpuJVD2erFnCw2S6kcrgFZs4&#10;Nkg3iCWqmsEIfyYISI8zjAmNaA3TI7XZ9sUTWM8t3mmrJSaX6kZR8tOmc+KSJ/X6tJI76BHTZUaO&#10;iYUHSuLvmOsyzSZRh+UZML93hxjlxdmzE5RFK5yWnQBdaMdgMJFyo0WDhEbgoouUSLuis/rEVdMR&#10;NUKagY7ERWMPch2TD3lJowpnHaWZZTrNAmymnZJJle6pdGfFxerBYp75VCWlquadVrviw8US2i3E&#10;KFl56GcrPqX8EU2qCqm90RJQUEUDo3Aj0XE5iy1xVKLcpLikyncQbFBY8hZwiiCHvwRiBHgAvIGL&#10;RlQezmeS+T/xbdIvlB+4Eq2GElpclBijSuZpB4ukGvj2ecJlRRoQIxOHZjsMYqyul2sDimjEmFv0&#10;LRsj/srYQzzbxt+Rf2vxvQQC4cBmcfwLqTlX3hGo+mLtQKIDYnRF245QeznY0mhGdVHGqcYJZ1pd&#10;D/4i+YeLmfHZtFQDZqSoljO5NV29OVURlYCLt2etWhq8fQDp1bq4SDdU+rx4wyxkKjxWD8Zo8cY7&#10;Ah7j04j3BUoE5Qrr0rSouMhwTTPJjTijUgRC066ooKisqNLvL+b6Co1MJiz5gYCLNDPKnnGScXr1&#10;D6HyR+rqts3aqmJXVBleqa6MEuOkI6XCwzlvfjFQWgpWFwKg4jK4Gi0+V/hgQHJxlsxJTn5l8PFY&#10;9pfUquyPVyKZJv7EYu1skB5N4ZoQSlQUGume6k8tesmNdt9UC9u2AZtq20PIorht3LhN2BLPtdOg&#10;vqK+9AsRUZ9ijVi7skOjxY0KipYsSlQpSZpPIS4qK6rsxIizoWZGRpJL/huAN/A7W1xRYqSjPj8V&#10;q5bU/4IA2d2AWqDEjhFGoR20+oGxPjZo+bDO+HDccXC70VvM1kX58Hn9gy/Gb6qyGEP/5Zct70hv&#10;rGsDJpPrrjMJOdQELuLuzEDHdUhuOzwgldyf+Wsvhvz+4E9+8tM333x77979u3YBGol84jvKBXD4&#10;Qiy0uFFX2RfdAAv6dvhkf8fOnS/v2L1zF4iRcZE7d+0d3vPawQP/+i/+xXtvv/HuGwchgJ/GK4Ib&#10;FeeAheiADCHAG4ANvKeGR6xVYlQbo/LhO6/uBzGirzZGNTbS/CgmRDs0Qvp0HQQW6jgG9XXBhOhj&#10;ZHjn90CJ2scq+qPu/J6FjppklV6pYD9AI3PA0DfViEVUX1OQpC3qDx08dOoIZLHix9/OizlxVs2G&#10;Pzs8a+jQ3E+/QWugnSXSIDVryUaMCz/9euGvoW/mqEPzAEXorw7P/uTQjEIjR2TtT78hW0IWeaL9&#10;8PAC6fHwnBDj0i9HHIDDTyWKkvZPpiQlLtKoKLKIcQsoghtBj2BIkuSCwYrERXAamI0ZTUmhJ8iB&#10;X5xxfnXWTTPjOZcSIxPMGNpCjJ8zMyo5U1lRnVHBe4qLW3R8AZRoF4kRR27mTZUnogVbzoNgtdUE&#10;qr9iUQ0Q48IXY+7Dl33fXmK5EWjkklsKVLqOgRWvB0/dYCLN83cj5++GQIbgQ0DjxXu+C3f9Y3cC&#10;YMix2/7zt4PnaX4EN7Jc4dWH9NIUX1ACFWGGOWlit6cSLHU9m9b6jWjRh9C/NRnH2rtTSfSZe1Oq&#10;/49PJ8cnk3cnjIQu9yYS41Op+9NpCBsIiGYfzOfUxnh3itBIYnwSUwOjSnBxS+YbuqROxLYR4/ik&#10;YV18nhgfz4Ql9VzkwUzk/nQUGp+K3Ztkmh+8KRAaDZsmKNLiN8GieUZNNoPZ0tfpGpqBlN8g9tXi&#10;pwINWmvx0M6Kdik0SkYcOqPa/FHVGdVySaVXqrw6QPHGFHHx9lRepbk3bs1QN6cLN2UidWu2hBb9&#10;mzNltFeeZpldkOXL8tef5a89zYEVJTE99paB8I6AwaBcQOOFB7GrzzLARQjjt6fTd6cxb+MvBZjy&#10;YkaieR01W4POVg0a9GPaUSAuYvJqToYkpSrLzWMbzo2kI1k6jRhItJ4Q6/6hxR60LIQXEx0pPIiN&#10;8RLM5CEVPhf8ZZGUNQuWAJPuECCTNslEupUp4BZOaCxVu2DFVmejC1QT6d1XKa7bWWs2Oo36SqPR&#10;qlVbpWItX6gCDkF0Kysb4kHabzZXoVqtC25stfsrHRCjGSopKdEFPzdvV7roDRULnVbBqGauPAVI&#10;ddos1yRSkYXve9X6BuaazTZ/dW618NL0XK1U+rnCihIjFE9Ww2Bp4CLmK+J3GonXkpm22nakBNxK&#10;nEZLQwqNSoxogYtotxEjyBCIaElBMZMDphIX8dBCSkAjq6SIQTKRqWOGhEkzhFkRTq/iIt4XWpxY&#10;vMd+b2Olvdrir+YMy8S8WaGREZLpJmbqaDVaDOPZMqPglDr4XgjAbXCv+tniI4GPkwN/a5/MpPWD&#10;JyF8IDowBmSiFKSmQsPdlNCorLhcIcg5KoBG4CINjwqWEspoty5q3CB2RT5czuElwDDTS0RTeS1a&#10;Gi1ihDS5q0IjiEVBUUWTl6MKPZU4RqVZda+1E+Pvw0W1MSoxPqV7Kn+sEREMCM+SO2fencMXUL+D&#10;TrHZAtKAi+HUCnARUkpXTKLTqUAjLdLJOgBG+cESeA/jtOqHy95IBdAYELABX6UK3VzFSI5aovsl&#10;6REP8YfjH9GorsE9YGO8FoA/EGeoJA5szsFigwAYfIU1htAdk+RnEqQAuSIdyB3tesIdKtKW4qWV&#10;p87cgwUS470ZXuJuAxGnq5ZAjLjWMT/tfFFrROFPOetlpMOS5EEVJ1jys7ih0q6IA1NcFFTGW2ap&#10;SXrSFntKjBAdSoUYTVwUN9QajYqWLFAUSCA6NlokxlqLdVmVGPFE7AS7UmKUH03wtzBY0fiLxFss&#10;skovYlrdcUFbYo6oTWJU71NQ4jw+/4HScqjijNTQ4gKIz4/xM4e7BNFpWSokA5glLwA9fQDe4rRc&#10;dQYrvmg1hG90tq1/prgUDoHS+TaEh+FkNRArkRtDWUcgbYU1Kjoq1CnOqSyc01XbZBGddrSvUsDT&#10;QWt7a7d4LUjcYtnRF7LvcNs+X0iMYMWnMx7RJh9uk4mLm1lVTWPpJi4+T4yMwpD8NxFcS7NN9QEB&#10;MZb50yQ/DwqKW9RZh8CHFihq2jYInxbNO60fGxWIEfeCjrj62+8s5mJnKrv+m1m2vCM9AxBORl9s&#10;iRANkbz/MpBEtgRRYiWFvuRYxZ0XqwZul/9/+4//v+GhVw688rpA4jD+gfFAfXbkUw7cthjrbIux&#10;4kXECEQENKIFLqIDDe3ZtX/f8A/efefH77/73luvv/0aTYVKg5CiIEbQgtNUCod26SA2M6oy2rxS&#10;MaKDIEaLA9EB6YEP0YHwKgBFCwh1MzVgWgAJdFRYxWbYHh1QorKi7gobDO186TsMCJQ8pYJAYoWT&#10;QEQ81FhE9eH8xRF0GDpoScc/+haERofSD76ZIf59LS2kFkIaCRd+emiJ+mYRsmjwJ1/PqvThpr5e&#10;+Mk3C2BFPvHwnOwH0DjzU+IiQHQeklXUzw4vfvAtYG/5w8NLFj0CGj/8dvHnR2gz/MUIbYlAROq4&#10;A8JDoUTaDKEPR+aVD9Xl1XB8PTpHYRUkvqkSRbmsxCgC9bE2xuennb896/zynPtLqesopR0NN1RL&#10;RhzjKWbEYeENUyTG4/MgRhoMbVJoFDPjMkCRAjGKQIy/olMroyh/fWqZ5Tq0zgdaQqzU7h+d+2x0&#10;9vNTC1+PuY9e8Y9e845edZ+45jl53Q+duOZDe/pm6OztyNjdiJR6jwARx+54z932nL3lPnPDc/qm&#10;97S0Z274T9/ynbvlH7sdIFhqiULVAyYUvfpYrHDPDOObUTFiIiVukwAhPIzdeMZSDTcniTq3JzUY&#10;z7BVapAk+vS3VCISQLozlb43A1zMQeirKyZ9RB9HFRT5RPFHVWK8/UQSigJBTW0SIzRFIHw4Fd0k&#10;xhmKJZLnoCT0aC7xcDZ+fyYxPs0UL3cmDU5TSrw9mYHuTGWhu9M51mSb+Vt0e5obs5XZzN3ZPAcn&#10;M7pDBT/jhIjIojiHT5O3n6Ul1Q2z3ZClJ0nXBOwpytyeXqnYOaUJ/WfzzL0xV4C0jxe9M8e0gXfn&#10;y/cIjcVbgMbZAgDyxmzh+kz+2nTuBjSTvzGTvTmLDtoMdGMmDekINwDo4q85k+M+pxlWCmJ8NJ+d&#10;WCpiAk1TgJO1p+fdzPLPeCqm+8tBmNzTJKjlqiUHIOWWKgvWQ4/UcvQy56q2tENy4ss9cK0k2CQo&#10;ylOACrNO/nDO385Zzq4858V8qIAZ1YwzNetKLnoyzkABs2FMyzA/K1R6lXq30e6zGAbuIWsD8B7U&#10;7W30uhvt1lq91q1WVirlNtpapVerdmq1frnWAWcWKx0IUKdTQ7RAoyZTFBgBkIY21tc2Vq1HL5Rs&#10;Y0hdWnGfw04AotVqDy9BE2hjAzNOiWZZB4BBbdBjE6DF/DFqYAS2RWJlrVCCDhAulWmLfZIF4qRG&#10;ZR88puYCyA6K2jFtjEakKMMjhUUt4YWgDGaQgqnyotVEqoYOZHWwAQ5MjxynZaXHt6PEqO8Z/V53&#10;vdtZX1kBG9PVqlzFQfay+RXgKGaoxqS8xFg4zKrp3yjWGGzDaTom7vkVECzfQpT5eCD8WSFflAYZ&#10;fKiWPQV8nPDZw4fBwK1l0hSQ79FSFvhHCFRLo4WLJsIZUY4SCflYKuOrSzye+2Qx+2Q+AwHV+Elj&#10;ZuDc1CJdJdWkqcTIaEaTGCF1i3gwn9NK8dteS7lUiXFKCjwwjtFFQ70So0mABjHipe3EqFJuxGbq&#10;jwpNLaWnlzOzzgy4At8OfFkA1epuCjTS8DxWudCS+oLo+F6gBbGIqmohSRVWRAAn8B5T8mKtP1pW&#10;Oz+IUeMbLWLMV9chQKPiohoYFYegZJ4yXkhiINXrEn8yfuW9Bfohh+lsrHJGWhDo0ZfshdNr0exG&#10;JLMeSq0Gk31/qu+KtxYCNRDRw4Xc/Tlcggp3p4p3ZyrgRlMFXAbll6zc/YUc/u44vUsBFm1yh5ma&#10;lbVDTFzUSvrKz2iVGK3YRQVmQO8mMVZX8ck0WNFyRjWlIyp1KVTV25tmRn62K8ZPIVuIUYIYTaff&#10;Lv5YwRjQugba1ywAYDxc3Gbc9EoFKy74i0vBsiNcBStqnarlAC59NCc+ceTxrlWPHRBzC0sRmuqU&#10;tzLjAT9zV8BL0KY4ZTSieNd5vln9vYY/08j7ZbBlHiDdCCXo6OEJ5YBGrkBGpSGOSo9bPVe3y8I8&#10;i/Se5z2VfRwdZUXsATtXWS9kcaO1B/venidGtS7+zcRo4aK4odqtoCRGCxeVGCVdqoQyBlLuUMYb&#10;oZkRFyhcb9N5OqZq0tRqA7cM5lSzVF8xcFGJkbHf0uJDogIuFqt9fGDwoaJTRo2XVtx05Jc4+rO8&#10;aFGaUv03ubzg3TG4kd6pYELcQm0UzR621Ax3/cFGb221w/7GYK2/vr46WO8PHo5P/Nv/+f+zb++r&#10;Q3v273iZ1TW02AYWy96IRUhw+2Ksk8UYMhdrEK3YGDWHzhBaJUagI6Dx4Kuv/Is//7MfvQfo2/f2&#10;G0yR+v7bB9953eBDBUh01L6nSAlsg9h/66AWzECLhyoCpODie6+/io56qwL58BQLBUF9eJaW3NA0&#10;qm+9/gqEzsFXhjTdjmr/8M4D+3ar9+m+oR2KiPv3GB36pg7txMOhXd/7jtAg9cuReaKgZCgFKzJP&#10;qWAh08McZrggYwUZKLiEjdEBK9KoeEhNiwsGKBq4uAl1CoqWNu2Hv0+bz6U/6k8PzYjFchr64PCM&#10;8hto8MOjhn4+4oQ+Our8+RHHh98uiwQXRUKMpESV6YYKDpyjlAzFrmgnxg+OzKqstXhRixgV3oQY&#10;tVoG8waBDNWcqLiolLhNm8QovKdBjHQ0PeGgTm62YEWOn3T86qRT5Eb76xNuPOU3px2fn3GQUc97&#10;vx7zo/1qzPfVmEdfVLh0/nen578+t3TkEm2Jp28Gzt4E9QXP3GL/1A0fdPqG/+ztEIiRhfvuBrHB&#10;yRvuU9ecJ65DrtHrHhAmWkImNw5iezwXexi7HcL2Y3dYlgOoaRQnFF24H5EiDawzYcbsSdSftODJ&#10;G0/TYkyj9YwOn6Q+lSQFfZJEh5KiDhZKQSAr5rzZ8hRxHLURI82Vv48YJ8Oa80aIMU5onI4qMUqV&#10;5NRWYiSY2YlxGy7em8lDFp6Nz/O3bUgf2iX59wusDKYbzOSxh22sCB7GXEeFPsh5fDJNRJxI4kge&#10;TKcs3937M6l70xQ347MIrjgM2hUF57a+em58oTS+UHiwwLpk43MGst6czgMaRblbmH4t5O8tFtDe&#10;mc+hA40vFSE8vAV6nEnfnc2qxVhcwjK0A8+kHs1mHs9JFfJF2l4saETLRP8EQk5e7bC3IKy4KbCf&#10;O6cBNkZyP+loq5p3ZUToAx1le2d+zsEQL51GgxgXAyw6B/FXeX9hyQ9MzYEY/dGqEmO+TANjY6W3&#10;0tvo9AftldVKtVWuNGv1lWajD0osF6lKqVct9xu19VaLCQlAQdlCEwLk1CW8hK0ERgKNaKsUAyNu&#10;UmiVGNdwi9ro6c3sRVKMojbEkwf/8ADg2m4z0agKcwvFRY3EWFkhNOJgCqWuEiOAzbL1oZPKNHOF&#10;jiTkYLgg0BEPAWPJbBO4GNNAUBMULXQUAyOlxKiIaBdo0E6MeFGLJNHBqmy+nS92ShUj7QcOmzE5&#10;9Nfd/Dkcp2gVDNmj/y2gEScQMyFA5mZRE+ZNYVFNnY7jVGNtqdQtl3sV7LnSRx+vhVdMpOp4y/FU&#10;M5lhwQNwC8ugh2sufxnQiE8Fa1EsG8QIGUZCmTczQBHAJsRoCQ9peDRzpWJLMcsw7RaAE8T4eC4N&#10;Ec9IZSLBRdMJtgRonFhmRXh1obdDo9RdFGPXYsl6LX25CZe4pHrrs96q2H9IjNCkM6/EqOirrAgp&#10;FlojOJ4nCyngIsWHycnFFOujOtKARnxllBjdoQodLxMtjdBTHBJfX+IBpMYl9UgEHCbz4ECDGNPF&#10;HjoYwdeH1l0NkU1hV7QZYifZ8mqhtqFSYkSr0KhEBGVKfWwGoZMurUHJwhqgiAldJEJPMmYzyTZw&#10;jsU2orQleuId8CFYMZYb2KCx64m3l4LVaXDRYvbBDF1Obj/jj26shznFKyoug2BFnHn8CYBMDD31&#10;VVj2Kap5vImLASbxZuAiiJEyza0qYWm1N4KW24A6QhQ+pfgQih3VwkKlRIsY9aMLYVAvFBYx1lom&#10;NL6IGCMpsqJKiZHuuxLES4S2EeOsp6C4CNgDK7pjAGysLS/5igve3Iw7O+0uPnXyJw8RcREfNnzs&#10;NUswf57wM3EUJGWTefIDSf1s6AejgwPDnw9vVgVuxGfACnQMxsuWwJBakwNSmHT60xBIcpu28aQC&#10;pIV8KjtPKvvhobIi9mBhqgWr26DRkh0Xob8LMSooWrhoeqLy6cqfdmdUCB3NfPO3EmOJP6J1Ifsl&#10;naAoLqmUSYz19kaZwa74jMmVsM5UN/xQSdJd3UO7K+X7hYmw6L3DXCyg2sJU/9Uvm29xy7sTf521&#10;9Q0aF8mEks+cJ0Q30bsOewqNqxvr2Gy91+lyHMNrg1K+8cXn3/z4R3++Z/e+4aFX9u87+NL3dr30&#10;EitogPQIe7ZFadBajFFZjCFzsQbRci8v77KIUS2N6pu6b+/Qn/3pj3/8/ruv7mMK03feBCIeePNV&#10;I1spCFCJUU2CagAEPSoxajJVLdiIh1ilTGgZGN96Ze/re/eQG8W1VZESfWwD2lRcxB7wdLS6Kyul&#10;KlqLGyGMgx4VFCHsDX2wonIjYPI7AD86cErUn+YsVU/OT467PjnmBHFhkLlq7LLlpwEfijsoaFAs&#10;iqptiCiyD9LkaGDhdgkxzoktce5D8Xf9+MgsaBatSHPViMVP9NFRtI6PR5wih8WKkKwC5jkMbbqh&#10;msQooPizI9SHI4vQB0cXIKVEQ6aH6keyq1+MuugdqiGFJ5jpVCHws1NGNtTfsnKGQ6W5UtXq+Nuz&#10;YMtlre+PVoyEUsHfzJv6K2HIT08bfYY4cs/Ln512fn7G+/lZz2/P+H571g04/OaC9/Al/7eXg0cu&#10;hbU9cjl46IL3m/Muaowhi0cvsuIiYO+sEOPY7QB05jbAz3vqhofQeCtA3Q6euuk/ed07es09etUN&#10;SkTn2DU89EobGL3hB3aeuAF0DECn2JI58SwA5Lk7VqX44Nk7AfSBoGPjUbTn70cvPopJ7lApVPgo&#10;fvWRlCJ8FKNxUmRkH5WqFTfok8mspBo3qI6g2kELXGTm0k0D43ZivPOUde0tS+O9yThkECOhMfZo&#10;KiG4SCk6Pp1JTMwRF0mMs6mHM4S08amE4KLhEaomwW3QCCk3Qsytb0M1gxLtkgyKzKY4k1UPWxpR&#10;J+mpCykEQvoQ4/enAIqJJzMpzFmfzYHNOHl9NA9oTDKYZ4aevdgVDbBMz8gMjeZrWSN0kMOE9eES&#10;prMl+shJi1msHAlNjmIIzWCzB4v5+wt4IuOv9GgJmSDM6Qy2x4TDGW0DyaZdOWjRy8QV8+4C5qmz&#10;zhz4bd5ZhBZcpQVXAS1oEIhI78EApb5VeNa8z6gIB0kNd5E7p9xII4lTTCXOtAqsiHbWkZp14KHB&#10;jWADaMZhmFawB/Wzcml8DvM9Vn0RplSNxJnqUxMbluqdUr1dbXTqrR7aYqVZLrcrYMVyp1hsF4sd&#10;IEq1sgbVaxstCUPCDbtUpculxunR2ay9Aezpdgd98UfVu7jciTbW1vq4jaksl5jtMvKvWs4zxgLg&#10;BGKBG1dYd2udlk+t09VdB4C12v1Wi7bNYqWTyTdS2Vo6V7fIDS3ITetJ4p0C4cR8R9izSC+erMYS&#10;FUg7UeBiooJVlicqtswVVnLF1vPCK+Ll9EXRBz+jpUxiJE7XqWZzFUfbbPXMtH48P7QxShWynkAj&#10;0BdbVipdSmLAOAVv4OnrupNarV+tghW7aNHXh/gblUpGJGdaqqhnJHcI5veY8XtDVYeXP0DgAyk1&#10;KkhckJoZzRKONauoxhPwG0VbH1oaCc1CGhMgRrO8B7BQrXnKbEqhqoklo8q/VtqwiNHiRu2AXsTY&#10;mH+0XFRc5CTeyYMBLs74GjNSSUhBkW6ETsZhitWRAiIqMaJjvCOTGBViFRehiYXk1BIrK+gvL3Zi&#10;3LQxZvHhoaOvIUnaiTMpdT7pi4iHOqJF6jMlcCPAEohIOyTYJpZrJ4sYXM1VNop1FoCB0AEuVqRV&#10;kRsVOQD/9XWo1NgoNgeFxiBfG2TK64n8Ko6HTqEplj0EQBoFmeIrqkCiE0r1IpnVWGYNiqZXIYY7&#10;Rpq47Mx6mF2Wf1mJmReTY0auh6lH86Boln2adbNkiybXAXp5w0aGWCggCsaaFAtaUDhLwTjepuGh&#10;Kj7S4CUm+AE44b0oMaq7oCHT2AjpLx2VGjrASPldSYhRvFLBA+tFySVr4WKqwDBdvApeC2cAp0LP&#10;hpas1LRPOHLNGCw55IoQL54BucoBtmN1V7jiDJTwh8afe86VnXRkni5lmCDAtKvTeM78T0bc7LRP&#10;cDHUAHsH0j1/aiWQ7oTT3Ui2iz8HuFHfr/yCY6hQATB30qUVCB8SS8lsU3+HikjC5LCZZhli3maV&#10;FP5RsATpWTwJ1lJtN0tK7X7Vsjvm8iW9wYw/nNP6TBD6vlDW7U85PHGp6b9Zpl+llfotTc/7oak5&#10;3+SsF3qeGO2gaMPFkOKihaPKtBboKsoSF/1pVzCtBTYCceYAS2Tq6pWKu4Zc3Mh7tSaQr9fANbyz&#10;1uqtt/sbqlZvoNwIYgQoMvqRzs+0KOIug0tiudYRXOzhiZ2+8dPkixZFpT/0IuTGZZ0ZwjcXY/Xf&#10;f9nc0wveIG6YgosQiZFnx5Leko1nMZWdHhiDQbAtQLO7UchXP/nlr996873dILjhA7t2Dh88+Pqe&#10;PcPPQ6PSoLUYo7IYQ+ZiH0RHiXH37qFdoEUxY2Jc9rzjjTde++EP3n31wN69e14Gxb31+r43DtJH&#10;FALavffWa4BGpUQ1PEIKeNhYpdBImUlQlS3RagfPPbhvj5Ih8A9PefuNA4qCCoe6E7SgVrRgUXRA&#10;iXgKtlGGfEUqQ2KH2P++3S9DCqLYM6DxOx8fWQYW2kViPO761ah7ExqPbOrnhyXxqYi5TBlAKNGJ&#10;lm1wKzH+5Ot5aJMY1UP10BJjFK2nADhN/TUtinMAOaAdwPXXoyz+IVlbXYwDPLbwycgcAPIXlBKg&#10;Ft5QaCQx0ivVdEw1vUmxdlndUC1ilJZMqMSorLiFGIUVLQEauZ/jEk9IYmRU4a8oKdJ4YvEzaRUI&#10;iYu0PTrMZKreL8bcvzvnwqBCo8hgRZZnPOXUvlWnUWBy6bOTsp+zeLrv67Hg1+cDZMVLvqNXAqIQ&#10;2pGr4WNXQyOX0QkcuxYEKIL0DO/TG75zN3xjN+lWCp2+Bdjz0Ip4zUlEFIEMR656Rq6g9R2/jj14&#10;j19nRzV6Iwihc/JGiOh4PTh63UeSvO4DQJ6+Re/WM7fCp28SGs/cCZ27Fzl7N4wO2rFxWh2h8+MR&#10;6NL9GHT5fvTy/bBKWREjl8Yj2r/2iNUFiYgqzTqzWa9/KzEKNKK1iJHGRpMYwX4srWEKxKjQCFxU&#10;PZmOU7McBC6C00CMeCJwUbRpY7RYkdZFGy6q6K5pmRwNeLNJMu/fB48ZxEgiBRzafU11EMKr4yBx&#10;SM/mUxMLaQgd6MkCARLc+JC2Pg31ZIIN4cAyOptazAMUIZ2/YtrKmas5qX24UHw8X8R0GVPeOV9l&#10;KcwfrSFHuD7tLD3FljPZx7O5Z4sFzL38qX6uOaj1BqXWIFNZ1VkjlMh1MccyUtGQDzF9MbTsK0gW&#10;nKIjSKOfhuJgxmPGHLKYOEgPU3y0tBwylwlLOxpypuhc6kiZuLiFGC0TpVosgaPOQNkVLGOK7AmX&#10;QzQXcI6LCQ1mNrgTy6/7/Sz4p9wsVtpag5FlGKsdEGOh0IIAJFWSz3qzOWi3JCGNmcdCHET5cAsx&#10;SmYXtTFC4mW6qjKYUPmQtzTj1iWyFj40tpS7LHYi0MjiXd0eC0fqQzAYxKyqKySrQnklX2qjxaRE&#10;PWYZ/VihoY8uTJjnyYiVJgdYqNCofqQYVGhEi7UanQihT4tfecUuvBAERCSgCi5ukUCp2hhN2GNa&#10;IOCiHDDVXumj1dRBAGCcNw0KBQRSguLGiW2sQc0mO81Gv1Hv6T6VISEwJI4Q70uRBrjI+EZxswQA&#10;MD4WnzpvecmjnytGbeGTLJFdJEZMmpUPlRgfL5XxvVBchJ4s5h8v5CAmf15iPCSei5bmShEQxcJF&#10;wqSZlJU7X6awKwsU0bG+dBYxPjard4iBUXDR11AbI4jx2XL2iYP8gwPGiJLktNbuX2aBDU1eYidG&#10;hUng4pOFhJbj02+HmPQL+DpIzQwSo9KIRYzkFsm/otBop0TrIVqsBTQqMYYSNRCj5CLuARcLwEIh&#10;RrRKjIxmrG5CI8MaTVaEyk1eOqCiQGO6tAFojOf6UCzbi6Q7wSQoEdy44ou11R6IDh6GEt1IitX/&#10;Y9k+0DGc7LH6f6wJAXhCuW6k0PcmWo4wsKokP2YVxLuhDtYCcZkFPIyawJoz1heuafkKplyS8yOG&#10;xyY+RUqMaomVgEaaSe3EqHFlhiT/zVbR9RTEaElZEXvgqZbYTkj8dZnVaRsxioSf6ZXKt7AExvNV&#10;NP2puJIybBvE6A7XPFFK7aW47i14c/gkPMbdYSH1dCmHT5HxmXfxVxIFyElPedZbXgxVvYmVSH49&#10;lO2Fc/1oVpQhNOKQ8Jb146HvGsRIaKz28jWeB30j+rHBh0R/a8A1FkpkGmBIBUhDqZpaJi10VGuk&#10;AqTFkBY6LrmiwoERdMCEnkBacTEUKwajrL2EvkWM2GbJFbOgUbnxbyZG09L4AlwUT1R7TlRSoiIi&#10;pECLg1ThgHHYOHjaV01cZElGKU4rmW94ccbFrdZkljXFxSYu4931ldVBZ81Qu28QY62FD4lBjLiW&#10;8uez1jpYEXco0Cae1cW9wOKgFyzb7ix/iAX3LIZVvGgxtvj7L5vv1vYGN88CRnBvhcw6Thw3t8Qj&#10;WezHY3W7XdyaB35f5K/+6mevv/bOrp17wY3f++7O7/7zHUA7RiCa0Kj4B9rDon2hQmPREWuxD6Kj&#10;xKi4CAk6Ko6+vH//3h//6L33vv/WgX27Bc+G335jv9oDwYrvv/06oBF9oBpaoCNa8J7SneIfpAwJ&#10;mMRmFltiY+Aitleu023AgWA/faJSojIh4FD7EPrAVyXY/cM7dQM+S4Ib0aqxES+Ejjqmfufjbx2E&#10;xqMOSJnQZrVD68BDU3T+pNvnYVDZpn52eNkKU9SOGhV/8o1IiFGh0T7+V1/PQj/5Zg7aSo8GLgLG&#10;Pj/t+eqc//BY8NuLwSOXQofGfF+d9vz2pOMzKYr4y2ML4EY1Gyo3QiQ9JUaBRoMYRcqKpoGRjqY/&#10;H1mmayueNbL0wdHFn5EeQYyLEAe34qJlZgQ0/oIhhSRG8SMV9oNOiIB5px2/Pev+gpTo+/K8OI5e&#10;QAcPPb8759mERoKl8/MzLm5MShQ4POfBsyB0QJhfnPUIc/q+Pu87dD54+EIAuHjkklf17UW2YMXR&#10;qwDF4Oi1ELiOTqQ3Q+duBUX+sVsB6k6QxHjTe/KG+/hVx8jlpZHLjiOXl49edh296h25BgT1AzhH&#10;rgWPgw+psOrY9ZBqFA+vh0QgydCxa37FyNM3wqduhCC87qmbQTDk6dvh07eDQEcaG+9F6ft6L0Ri&#10;HI8SGjUMkgApD1Xj0csP4lov/iqgUeIhoWtPaHLUdDua7cbARSHGm0+jKoCipS3EOE2zIQtsTMUB&#10;hJByo0GPaIXQoPtT2IwId2+C/qgMsxTZDYwGK07loOe5kSa+3yPiIjoz6fGplIKiGjMhHKdKj/b+&#10;TAq4ODGXmJxPTi+mocnFFCQmhTSmBQqNmhno0SJmq2UjYkoKvlniL81SewBTYUgNKZjmYkI858p7&#10;Y/V0uV/tDtobg86ACcfq3UGu0k/kVgJSbN0frWLKWOts+n/0Nga47RnBGFL2EFMKTCAwY8CcUlEt&#10;mKz54xV3pCyqusKY6JQhzdPgitbNbA2CfLQ9UvNu+laBGykp1zHnzrCYmDdHGU6qdEwV6yUJwRlg&#10;LXi0OFRfpCLhbZVYhr+C45AAGJjGkfpqa+iLv1AX92b6/1RxP+6BcMTG2KZYx5+3asChepz2+wbe&#10;WDlvWq01qNuhjyWra/QlMFF+YWW7RundC4t5k9u8Y21fNvob6711RlfgCbjD8Za2uroOXGT9jj4T&#10;qUM9KfdMelxlTWdMQaqNnro5QZyRCKqBqer1HnALbbncAQPbuc5ujQQ3akSijDClTSZHE6W4gNKy&#10;p0If+1HjHvaWzzdVuVwDQqcIUgUuyhMV6uQwmEW229sAIrbavUazAyk3djsazbiBc4hTiuPEKcVD&#10;Vbu9Dq2gxUnG2ZZilSq8QXXQwoyKkZxGZg6QDOf3UDDOgEZPkIU66PwsWZEww9ZajlOuEqnMKJtB&#10;E99TRxVfk6eLtBMa34753OM5Ri1alQBnXPyOMNWNpEglsElOHUFQ41nYg7KiuVuDG58nRv3tRi2N&#10;2NJOjBLKyPBFBqE5jEoeGMQqrTykuAgAJrXaHFNxNZhYSD6bT6AFMc5I6Xa1LioueiMGUQRTJEac&#10;KDA2cIUywBttG3NctlLwM1eggZoykSAuGVCUGHFZAFHkKmvqa2rFMaIDFcobxQrR0U6MNhvjRqGx&#10;nq9vZKtryQJAkc6Qoh6OLZigs6hHKqk4AmWmQZZiiTQJxlvgqAizvPZFzN8D4spUVrHP0sqg0h0U&#10;24NUeS2S7frjLV+k5Q23fZEVT6SpXq/ES6lCqcRoCftHq66qUFjSyYKapKgGcJHOtHibACcxuBlO&#10;g8YFRDLZaC4cu4pl+ldDam9UXMTJJFxl9WeODgRWhABpmkJWWTGcQt8gRhytI1BfDNDGqGl7tNYx&#10;xOQ9cXqTgrczJZz5DZwN7AEkqWnA5nyVOV9t2sfqMvjMKy5OufiJUvh0RhrAbF+668/0ghkSI/4K&#10;OBgcEs2MgrX46ws3dnF5t793PMSgpVypo8KnCBdYrZ2rju64I6hLvBohQ1KMxyrMowqAJMGQ/rTT&#10;m3R6E0BBFfogQ7uNUQ2MwEiXL4kNlt2xZcDbVmhUYlRQtARiVGg0U+C8wA3Vxop0QFVQVEOiJVCi&#10;giJNi4EMWNEbyak/ajBRCKdKeMs4A/lSW4PehRX1Km3gYqfPazikxIjbKM2Mho0RJ5OciSfiWod7&#10;lsZAtjprPbml8HaiTLRlwc3F9HL5Ay68vb2IGHXc2OjvvxjvC+9RrIjWiL4CO325h4IYdT3OkLih&#10;6oMB88qqE9Dq+hqEcdxR1+gBtLq2sdrvbTx8MPlv//J/PfjqW68eeHP3LnDjXuCimBmNLDhgP8XF&#10;oaEhRUEs5MKtuKg8aR+UTTZx0dCe3dCePbv27h169/tv/ujH77391sHXSG773nnT8DIFMbLehvia&#10;QuhYxAiEs1MfUBCY986br777FnOughixJUBRuREd0J1uCc4EmiptWiO6B92b7pk+qPv3QPuGdmAc&#10;T0EH2AlERIu9vbZ/96t7d1pZcL4jtS4ooSwa6FjfgtlHN1uMM8EMWFFzzFg+qGjBeEKJFhMqH/7V&#10;V3N/9TU0r+KI2YqwysDFbTKJcenTUdfvzvq/OR8CK45cCo5cDBw57/tmzPsV+Oq0+/NTDuDZJ6ML&#10;UlWCVTFUJEYzjtFA32OOXxx3kvSOgR6xgeGPqsRIaER7zKHcaIgRkpuU+NGxRXk6WdGSECMjDD89&#10;5frstPuz085fn3KpwRAQCOT76kLg64tBtGBFOzSqe+pvTi+h1aw5X4150Krzqjid+g9dDBy+RHPi&#10;4Ys+cTf1oMXDozQwepj+9KLr8AXHt+cdRy44j10W99FrAcmAGgC5gRXH7oQv3KM0bw2I8eydwOlb&#10;vhM33KPXnCNXqSNXXEeueI5eC4zcCI1cD45cD40AEUWjNyJCjBGw4sg1KEieBFVe8R+7FoTEnmlA&#10;I3SK3Bg+fTMCXDx7N3ruXkx8U6Pn7oTpvHo3aNkYN4mR2gyD1LUgxisP41cfx8CKaCEhRtbV2CRG&#10;qXuhrHjrWUyl3IhWAxotAGPxj2kITEhufGgiIoT+g4kYWmh8MgEBF/F09UfVV8Gr3xDPWAsdmZlm&#10;InN3cjOm0WZRBB9qu0XbiXGKR2URox7qg9n0o/ksZq6Ti5mphRQ0s5SZXc5C08uZqaX0xDItDE8E&#10;Gh/MZ9VyKDYTTFg5bQUQiji1ndQ0jCJNZ7rsZ+1sX7ReqK3hdqV5xuS6y1RivDZvsITRysoA9y1M&#10;4jVVTB+DuOzKVRh9XIgxyGux3MZwL8TdkXP6KusXZ8rtVJGmiUimaQXq6LQVs7pwphNKr/gTTZAk&#10;jZB+WgiXA3RbBR+ybpiUnEbLhDd+zZpD0W7poZw+gqLDW3AHi/5Q1RsuByNGZlRMUzA/w8ym1tho&#10;to2KTICZPKbI4KJKv1rfkKkeS2wrXwlo8cdgvUnjHg8wIzTiue11ZRvdBqjDEyKsSFzkKdO7JBfw&#10;nnLi337TNDbApjzxRE3zOfgfEIrbW38N8LjG8yzCarSMwMQhtdeIWF0CJPoYAXop1uII0YrhtJEr&#10;yvRFIgYBA4qO2lHDoz6EaCRkJQ8a9OycphyIDgBS0bFYbIMe0eJhtYoXYpwh1lq4WG90VjpgXVpf&#10;QYlKjEBHQCMkxsYNdbWF0NE0OYDzXk/UHXSAlMbbwfuicDAyhaIZB2+HJGPEgEnaEkyyY01vqOrD&#10;ZDrA2hsOqSoB6sBHfdHLerBARwEzatpVm3JW1bSo4Efr4lwW4pdOTIjgNKU1ixjRWjZGIUb+/qI/&#10;wciMnJZDNWMqK1q4aGR7XqBo8OcMvoQtWVeQmW+MPJaS9dQQHioxznkoTXFp1UhQS+NWYozTJdWZ&#10;sXDRHaps4mICxCVfvVTLyp2Lb0oyq7kxm0qM+DAAGjUdEYSOmo+s7Dg44Ump2i8hjkyNo06MKhln&#10;UQoGwtUIjbi8QPnqqtGpr4EV1UMhmgEXGelelJdwnMAksBBwEX81ZsQRYlRoDMaAcyuxRCeR6qVz&#10;q7kid1tubdQ6dHxo4uLTH1RarNkN5gnF2/5IixIUBINB6FjEiA5WKZXhIV5as+DEMz2gF0uGmuGX&#10;QsJ0r1VitJDJgCgTEZmfyexLLDFtcRynVydODukLpw4nkBGSkrFWWREYHEp1gIhBwUV1SdWjBevi&#10;Kg1QNLxqaXdFS+GAgdylxqDaJm+0e8y3WVuh0y+wGXv2xRs4k6DHOS8/M5BGegMUsU/5PcXKnQN0&#10;XMEx0Dc1TYJNZEnLYmJlMioxM/KNiLHUePvKinoerA4EbsTHKZltMCg6Tz9nfIQsbowm1fZYxkPl&#10;SV2FQWCkP5z3AMMCadAjWBFCH8QISkSrwgYuYJsHYGkI0KjEqNBoEONckKxotiTG2QCh0YhpfAEx&#10;iidqyMRFw5aofKjmUEvuII6HoZsk2GgeuCgGxiKIEe8a36OCgJ8GH+LiLOHorMGouIibKaS4iFYT&#10;pYIYSzWcQHKmEqNw5lq91Vvpr1vWxRfdWASVdPUfatEj2RT5TG+AxmJs9/dfjPelOEgINEb0FXTV&#10;Bu+Wxkr+XouzRWK0NoR4X8bdc0PH+ZMspjDMUbfGNzA9tfTv/t1/2Lf34K6dwzt3DKlj6o4dO2zE&#10;ODw0tBdSFMQiNPh7idHqW6C4ezdoU8TdD0mxx5379u95/wfv/PAH77z5xgHgIqARjAfSU1BERw2M&#10;oEd0SINiLbQEolOPU4VGPEVtjNrR56JvsaIyIWhQ+9Y4BnXklb27sBY7BDfu3fOyAiTIUFkR0Ij+&#10;3l3fPbiPMY3AxaEd3/2OYp6YB8Wb9BDBD+QmyDerfW5zSIMPaU5EX8bFZnho8SffLEF/9fWiaN4w&#10;LZrCBn91eJHtIT5E+5++mYfQwfhPDi9B6KjYP8RQRgAqMO/zUz7aGC8EjlwKEBpBUKAv8Nhp1xdn&#10;3J8Lp/3qJPht4cOjc+o1SgIE1kJH2Yc+EmiEAH4/H6Gv6SYKcgP2rYem8NAoqoGnfHRsHs8lNx5f&#10;UlkMiYM0nFRPOD495fnNac/vxny/PeeF0KG18Lzf0Jjn64v+w5eC31zwfnnO+cVZB4QOmFDJ8Osx&#10;95dnl6BvzrtoSLzsP3qFXqbQcTHxUdcCx696Ri67Ri5qwQznsUuu45fdo1c8o1e90IlrEqN4M3D2&#10;dsgIMrzD8EXGGd4OQadvBY5dd397GbjoOQz4vOL79noQOnojfPRG9Ntr4aPXgpu6yodHroSOXKUT&#10;LA5JHWL1kECMI1e8YMsTt2Kn7iRO34ufuhs7fScCYlRcFGlkoyFw48UHURVz5IiMh4/ilq4+SkjE&#10;Y+Lao5h4ooY0XtGQ+qMq0T2VRKwAPC2GYcIkGFKdS++IBQ8MqdUatbi/XeMTcUOAxqkEtgR5bn8V&#10;mzRJz62nKUHHHMUEDJLEjyGO2lKW+VEfamIbuqRKTRG1aqrxk2k2FjhznVigXXFmOTUnoX2q6eXU&#10;5GICs8NnS3RPpZlxMfNoMa+pDh4tlp4slJ4uMnMpppUzjixmBpgvYpqCySKdygAJhRXc9Wst5uHE&#10;9ZWXe/OGZFxeefWXQf1pU/r2bXhp3trqNrxaS8QaqEDwgIYv/lxaYy1EMAknHzKXwpwyW+jFU21g&#10;ni9SYfhQgtFogWjDHcJcnzZD1tsIlHw0AtQUCQADi67csjPn8hTd3pLTk/f4C/5QMRxhYfpIjIX+&#10;1VYGqAD/AEKAfIAQcE4u1yoUVphJpQYQWocaDeaS0RykSkoG8NR7ADA1eaEFq6i1De+CHGVWZAb2&#10;kHNElmPqKm5eclJ4Tszzo4veSnUxhmRwfR1QyAUdY9TcGAOU3NV0dyxTwbyjJK6VNsMFVXqomlcG&#10;76jV2sDbwTEDFzH/qNbXaV8VW6KKyWOStXS2iXFI5jd0hbKMqIqdYDZFR2U2BUjs1rJD1uRk6gay&#10;DY2xjWZXOHADRN3trHU6vS4NpqvdHhCxu9LpmcLIOrbBm1Lp50cpHa+O+RYoUR1WqaYmWV3DR4hh&#10;YBLBiI8NZtuEAakLD8bQD49lYUMLdlryFuZdWhOfxsNpJ+vvTzsMaCTyiUsqWrUuajFAEBpkFO1Y&#10;4s8308s5lfqpMspRam8AIJVFKWcVmnTUsGcQI6vUiox6G8KN+KoCGlkn0F2fddVnQI/OCoSvLfaJ&#10;lq8uFk4I4KqTfpWaGZ+BGJcyTxYSTxdZzJ013B00yBvOqKGSN1z2GyUW6biLb5AWYMQIuTFLY6MK&#10;c3pFRFwZRG2Z60usWqYNsIwlW5F4IxSt4duKNhyrQxjBuApfZEh2S5shoxyrg3yV7uvpch8tQC5f&#10;34Ay5XWgTjwHLmoF4nV/ogkprngi9TlXfno5M+8uLHkqrkDNF276wTMh1uoMx0C5bX0tHJX8JLSK&#10;ixhgaWV90MX8e539cnOQK/axAbaMSmIbZkNNdoBh+jnxR9uUmS4V10ZsgPOTyhqGNXy0mGfYcMhU&#10;GTik9rRsuQeGhMCBOAz13qSjpvr6SowiWjCnthAIOZFbiWbJ7WRjI2iT/rf+eNeb6AYSPX+qH0r1&#10;cCq4NtFkXXIRwA+faov/9c8HlivW1/F+aSuB5Gc+qN0le+C7rFyHQwWmAvglq3BVymmyqCm+FPic&#10;LHhzy4GiK1QlggqyygH01A2YFt1MN5njTwC5ykZe0+HW13EZt3CRVlbxzqXDqihb6WbKDHpEq5tZ&#10;P1RBRuh1ri42SQb76SlVy6SaIkOxEi7pRtEgLTYrjqxmcp3ssjcNLXlSzD1DAyOjGQmNy7H5pejc&#10;YkQUm5kPzcxH0E7PhYGLaGcXwmpLtNsVrRG0poGRzqjqg+oMpDzhrNo2lV3V2hlh2rBSlJWKKpCk&#10;m64kMlX9Ac40MDIWEXcKaKXHX/pUCo1oMbjSJy7iY4xziJMJ2a/DuJ7jeoirov0+8g+6bLln6QPb&#10;EP7HsUCrmzI+eKQ0yfmmTjHocGrBmYTx3H/URc/guhkAQnFQ3hHOMG7Z8wuOf/e//n8PHnx9eHjf&#10;d7/7XbAiiNFImrp76OUde3bt3jc0/ArRcPdO1a49KtoM7drcYNcOgUYu8sTNZWjPrp07Xhoe2vn2&#10;W6/92Y/f++F7bwHtQGWvvwpyo3vqu28deOf1/W++SoBU4+H33zwIngS22ZHytf1DGMRaUCUeYhts&#10;zP1IyhwlRmsbtOgr++kGAD+MKBDu37PjlaGd2An62Hh45/d2v/TPuMHw7rde2QthAxAjRvB0tMyV&#10;uuN73xFz36Yx0DQA6sjmKjsBPte3cJHEaN8YsmiQiGiXNb5VPznsADd+cJgOsb8aZYDfV2fdh8Y8&#10;gMZvL/q/GXMbKUnPen531vv5GTdQ7eNRRUFaDj88skgZOVRJjEKDS1Ing5lRP/hWwhdNboTod0oy&#10;VGh0KDQSCI87WUD/+IJVI5G4KPX0OS7bgBg3S1+ccH16yvWb0xRQltGJYm9UfXne+zXNhrQcfnPR&#10;DR2+6FEAE/Nd8Mhl32EMXnChPXrZg0EJIwyduEnb3Zk7kTO3Y3T4vBk4fcPP3DOmTl4nKFrCQ01t&#10;augWANJLjMSzbvpHb/qOX/eNXPMdueo/fNl76Irv8FX/N5e90KHLga8vCb7+XnkhcOPINXVPDdHS&#10;CI69FT1xJ37yXkyJUfxRDRujRjBqNOPFB4BD8qHFigYiSv/y44Ql4uLj5HWKFTU2WdEmhjU+jkIE&#10;ObCiiYvaVwuk6tbjyK0nrNnIKv9PIneehCCgo+resxh09ylgkkgJgRjxlN9HjLefJCEtr3/7WZaa&#10;zD0nI/Rxm+5OpSF1TFViBC4+nGHeHUDjxDxnqDQtGsF7lET0pYGLgMaJhTgDGueTmudAiVHmqZwN&#10;Cy6mMXVO5Di3wJ2J6nFKoQF4yopKJryobl103L4YK/62RTc2KYjMYAnkhpfGXRBqtpkZApMPGjTE&#10;94mzKym7R4NkoqY19zBTpPtZbhUtjUiBsttX9PjK6PgDFVEpFCmDFaNxZg1NpOrZPE1qjdagJaGG&#10;ICiQTKHQymab+XxbnCc3ibHZNHBR7GOmiUxcJRWZsApcpJ6Zikm1pvHrL7hRHC83aw9C0rH8UvUM&#10;G3dNPTPWImeLq3BbVVy0DRoLTyBuwEBTm3rd9c7KGnCx3eo3G13NMQNcFMQlK1p0h6M1UFCIUUFR&#10;BVyMJzm/sbyndGYDVLNkcqNh4lPZzhWFcyjStQYuQkBBfsaA0z2+BeYbkPcCcuys9nsq8bnVWYX8&#10;Um0QIz4eeHXBxb6yoloXNb8IiLEICGHpcyIQbWiMamuzXl+o7gpWwEsQptdYG5Y0mMAkbwhT5OKC&#10;i8lUmcvXWZ5ZLrMwhkOS1qh/qXhr262LSmgWLpIYF7OUyY2Gd+hS5pmU+NeYRuAibZjLFRAjEPTh&#10;Qu7BfPYROkv0SlUpMeKlsSWIEZpz1ubxLEm3Q1dYIUYVDkYNjGpjVK/UJ4tpSBzUSYxTTuIiGUCI&#10;UXERbxx0AWKEwEXAJ5wQmmSlkgS+ayqwt9bbTIuvbyrXVDMRTUDpViK9AkiLJpqgROCiEqPiIlZZ&#10;0m14tsGoALDiKuCQmVGL3VSpp9xojAgxRtJAlwbQKJBs0bqV6YGg6EjsKS/5qu5g0xtuB2LdUJwG&#10;w0gcoNgB1KVzRhyg+pZXGvSKVyMbhA5GwG+4pKjzJw4smemxpki6Z0GjKcFFOT/GSch18sUuZBoJ&#10;CTzbBLwhKJYJY+jwwiUCOiooouXPGQXmHYWYija/Esu1Ixk6WeDNghXdsZYramSFdUe7kCfW88Q7&#10;GHfHGt5Y3Rev+RP1QLKBswS0pneGfIzDyTqOE2+w2mTwG6ijr5ca2llWGfgslyDDhk8x9BpXABx5&#10;tihBqjzsfjxLL24wpDdSkdcit4Mb3VLgRFx5V7zRFk4XoDGVX7OgkZ7Gpq1VcVFdVTXKsdhYK9RX&#10;0dGH6Fuhnvy5sLyiSafp+FBmpB9UqHRAnjyrBX7w7C6s4sXKVDoMXDRDHx0MekwtupPQvHPTJZUG&#10;RsHF2QW0MQgdaGohAlacmCM3AginFkJ2UFS7osrCxc3ENr6ExChmNX4SQiccLQIXNW0YLqGUkWi6&#10;lsrVGU9epoUQ1yuc+RY+meIGgpZ8aArcKONMlCqJkYzgWHT0NzJceHE9x99Rf4v8u959/94LXmjz&#10;tfSBbQj/45MGUGQoxYDqbmx01wdMCy5uR731P0JiBBlu0+aCWxIOsNtZw33q5o27/+b//v84+Oqb&#10;r+x/bffOPTt2MAQR7Z49w/v2H3z5pd27dg4L/dE8aBHjTgzvphHxP4sYd+/aAWgEMUI/+P6bf/LD&#10;d3/83tvgvQP7dh58Zfebr+0VD1USI5AP4+++8er7b7+uOIeHOgKuw0MI1KfshxF1alWqxEN0VNhM&#10;KRF9faJugxGAIlpwoKLgvt0vY1cAQnT273zp9b173j6wDy1GwJbQnpf/uW62+6V//p3/9NUsZMKh&#10;IRkhMdrWGg8VCMGKgot2VrSL28hT5rcB4RbZ6NGwNB5asIjx50dYf//Xo44vzri/GfMdvhBA++UZ&#10;129PLn1+agnQ+DuyGbPFfHqahQrV43TTPfVbthLHuMgcOccY94iWiLhdyx+YvqkfHXN/dNyp+njU&#10;/YsTbvDhL0+AErVM4jKkfGhV2qCN8TjapV+NLtMxVWMaRQxNPOOS0EQvAxHpa2qgF7nrahDoRRsd&#10;mPBW/OStiGaXMfPKhBgWeDsMVjx3RwIC78XRnieMmVa7e6x1wQyogoWaB1U7lkyk9NEIKRlQAaLH&#10;bgRGrgcBjUeuBg5f9n190fvVBQ/aL8+zaMc2fX3RD5KEDl2kvr3iHwEu0m2VPqsgxuM3IyduR4iL&#10;d+Nnx+PAxQsPEgqKSomXHoIMgYJJSClRyfDKE1aKt0tZkbj4JHWDSryAGJ9GoO24+LwE8K4/YT5V&#10;00QZUm68/TQiCt15RmgEQN5+HIQssLRkJ0+VFktUz9Xbz4xU75s+q8+xojkuhTQMMduNRjMCF6HH&#10;M0zAMzGXml5Mzy2n5x3pBWdmwYXbZHrexQQw00uJZ/MxCLhIaFzIsAaATEOfOWu0XThZuWvekw2l&#10;6pUWf4BfY0Jp4+KPS7mFNAaaPHddN0bNxRj9+y3Yi74opDOblZ7xE6y4Vm5Um2sydVhJZjE9rXrD&#10;RUxAxTkKU5wOZsBiUSwHI/VAuBIKVyPRejhaMXGR9QkBRSBG0JESqeKN4GIdyuebmtgGAjdilW6g&#10;5jJRR4lR4Qd9yw+TgXxl/fG4Y0WnNFdWmcJO8pqK0NmMOdS7popQtKnNhSZEEqPhzmqJp2uD4/3+&#10;Gs10K6srwEJIEsm0JXUqwKxWX6k3OrQxiocn5hkGtonwRtTJFtMXoGM628RER6c7OtcBMWIca/Fe&#10;MIPBFHOls6Y7p2yWRuuciMiNKvQVKUXy0zhz3vTl7fOt2ScN6As8GrUojc+hvnH5bOAh8BtHgo8E&#10;Pg+QMjBeBX8mc+rJQo6Y3GOu72ccWtUT4hzXFWouBetAjmV/yRWq+mLNSLoby/Y0OgtzX3eouuQp&#10;zbsL864KJAa9kmEPFBdu5T3gmeEIKtGDEMhQiRHtzJL8iLOs5kpqejkzsZxWkyMN+wTO6qy7hv1j&#10;h6BQsCL0RMIXNfONeqWSGCW0DNtDc84qiJEWRXGgVUREa0lxEcdjBTHiu6/EaI9gdPrz/KlFAno1&#10;iYtdOGkKjehrNJ0FjUQmIUatwRjLNOhSnqKJUp8IxpAgYRZjjCUJk/grQPpcMUWSagRsmhoOR3AS&#10;YjRUXAUumsTI4D3WEow1fMlOIN3zJrqOcHMp0FwOtryRrj/eDaWYHzWeW03mVtOF9Wx5HdySM0Io&#10;e9lK1yITSHEFIwA59Y+1YhEh7AEfA7WwoaWDbroTSzNsT5LcGIGdQD4ISGbJAkK0+jAtKWRVxlrJ&#10;Z4M9oFV/Tk1pA3K2kE+pDzToDtPLlAUzGJrYwFt2Rlr49DqDDQw6ArSN+/G3A8pmW4lCB+cN75eG&#10;ynwHpIeXKFTob49vh9qg8N1R4YJjXWAhHQRSKp9IwDlbqNLYwHtJFUyaTbdxeHhdCRCgO7crQMOm&#10;L9rAiVIzo5x8UM1m4h/lHHW7xZ9Dk+KWGhuWHzIeAofwolqRsljFaWxBdlzEoNrW1IQrlu2mOKwy&#10;GDKaLAXiRW+EEYOQK5gGxYHlNFOOKLngSgAdoTlHDMg3sxSbXY7PLkfRJyIukRInFgiHk4uB6eXQ&#10;1FLQVHh6GdtTAEUrGypx0UvrojuU0ZQ24XgJ7BqSckTReMX2uxtDwXGoOOZ0vpEpMMWa/pCB91tr&#10;GT9nQC1cXeVHDXSsev3YALe8Ci7OtZ7U4WDsopgl+avZlh92jSvoP/iin5kti3yYjLuVaWC0iJGI&#10;aDNxW5ZGvbZb97J/zOW5t6QD5hgNj3iAptNaPX3y/H/3Z/+XV4bf2bvz4K6X9w3t2Du8Z/9L332Z&#10;7qk7AIEvcEZ9fsS+6FosxmNzAS7uAVXuemnXzu/92Y/e/1f/8s///E9/IA6ie17dv0uh8ftvHnj3&#10;DRoSQXfvSEYc5T0woRoPMQ72Qx+DoD5FRAgdsJ+FiBoGqQSoyKfEiJaMOrxreOf3MKjGxr27XsJD&#10;PAt9rNLtsTGEl8AedFCJcef3/tkLbYyWDIC0ZBGjYT8kHGpr+KaqtuzEjoh2WbgoxLipb+j1+lOW&#10;5meo4SfHlj8/7fp6zE+d84AYf3dKqg6y8OAy05OekooUJwFvS5oLB3z4S4Aii4XwIQZ/dXzpk1Em&#10;Wf3FyCx9U4/RighWtOhRifHDY44PjzupY64Pj7s/GvX+4oTnk5OuT045IeFG0KMRwWhI/VG1zMYp&#10;I82p5jvV5Ddfnvd/fTH49aWARCcaFrxvL/mAi8euM5cMY/9uRc/eiTP2714S7dm7UVoU70TEs5Sh&#10;gJI8hqx4YTwODFPDnV2gR6Dj2TsBu+iMCpgUg6QS4/GrHujYNT+IkQGK1+l6CgJUYoRAjF+MgW83&#10;BWL86gKQEtBoWCC/vQzQjRwTYqRuRo7fCo3eCp+8Ez1zL3ZuPHH+fhzE+DwrqpQMpVpj6tqztCU8&#10;tIiRVRy3EaNh8RMJMaozql0KilbHIEYLOOW5gECwouGhOhGhthKjwiQtjdK59SwqipltTHxKmUaV&#10;EmK8KYVA7Dly7LioPGnUYBSpbyqr82vFxenEo+kYiHFyni6piotgRRW4EcQ4tRifWKAEF0mMlo0R&#10;erTIOKh5XyGQbGTKHdycVvnjn3Hv2SbjViCLXkHt/b/7su1Z+lCWTT8Qvd8oLeir66+S+gsl/cp6&#10;DMnDfRQTCEzRgI6aVAOTMMxBveGyN1AEK4qtg6AYTzbAiiolxmTaqPdQkTw3QESQXjpdzeUa4Eb0&#10;1cCIVgLwDNdKdbOUhwYxQuhUKkbMnobtae7QUnVFEuRoVgNJmC55QVWd7hqgTv0t6ZYpt0/O5Cw0&#10;MkQzrCzEwtXVdci+gZzDTWJUXGyTDMljCnVgxWqtzWKSYmaElO4McjN5D8ep0IiDT2VpWkykWVQj&#10;manmii0NttEwG7RKjOrpyn2a+Wks06to0+po4aK+HJ6u1kXjp3HzveiCvn4GMMaOICLeI8+A/IIA&#10;XAR+q9OvJqddWTE8bPFnKlX6tFSISyqm45jjeqUY3bKfmTyk/ABBa85bxAgYMpik5SomeSBBj4CT&#10;RW/JqBQqnEbHVFdtxl2fMYIJq2jBivPeGqS+oEqMqlkna7pI5ZjCgjtHi6VUecE4q8tgzy4yHp67&#10;4Kvj6aDHZ8v4SuKLyUDHTVyUCv4YxFpCo4PWzllHBQfGpzMxSZVRlzZiVGsnDkYNjJoi9dnSi4nR&#10;HSyqp7ca0FQxKU+P75EFdWJ/M4hR2e95XLT2YBEj2lCCuAhKVHuaxUvYj74ENkArtNkEkAB7wI2U&#10;4KISI1DEnwDkayqshpjd2izfH15xRTqQP9YPJlmSMZHbSBU3MuVBrjzIVwaARgCMBFKupIoMllbh&#10;WkcR5BiCKGy5ka8OCjX6xwIaY9kOXlRZUXK0Mi8o6E6NgUrLSn18U4KIlnAt0hG0eF0LGo21UuVF&#10;wRv7VCkxWrgoojOqj7GaLJsBYpQSstLxVpgv2svM0t5IJZSqS07aDqgYJFwF47XxLsDAPAwQmlrt&#10;cMnCFxNfWIsb+aWTjiUj/lzcIOkVKR3aY4VYsPNcne61iUIbL4qXBjf6ougwFsAfo5ETpwhnW04p&#10;oxnVtAgogoT0CNggRkZ7CiuiYz1UXDSJkamq7cSo0Kg7RIsNAF0Q6CuVo9Uunq6EksVAPO+L0tbn&#10;CaddwaTDLzLKPNLeCGhUbpRiiWgTJEZHFEBIJnSgH1bNOvHQ6sfmXERNCJSoAoUqLop1kbgYTJQi&#10;ibKoEuUPbbUE/jrS4irKXNM5HHM7V2rLOyIAW8RYb28oolvEqKyIcTUtAhfLdCEGZzI0QC2TuPr1&#10;xW9Fb9n6d/zDLC94LRzBOu9WvGeZxGhBo8WKFjHimP+YidF6FzxC/D9Y7fXbGO9119fXBtVSZ+Tw&#10;6R9+/y/27n5z757Xd780NLR7346XXt7x8veGh3bu3PGSAXxmpOLfuhi8+Bwx7tr5MohxaM+OHS//&#10;81f3Db3/zpt/+qPvv/Pmqwf27Xz91aF33nzl+2+/Clx86yCLKKpFEWQIbEOLh2itEWwAgQl1M3SU&#10;/RQmMYJx9C32U5dUXYsWJAlEBA3iWViFh2ixQ0VEDWLEKmyz63v/BzxUblT+3P3yd0GM23lPpeM2&#10;WWRo4SKAEC3Htz3X2oab2cnQDofbHprCU5QYf2ZC4y9HHZ+ddv/2jOeLs54vz3mhL866WChf0PHX&#10;Jxd+Nbrw6egCzXonln89uoQWkPnFmP93Z714lmYiZYbS0cVPjs99fAzQOM8sOMeX0GqAIhiSbqij&#10;zo+OOyAaG2ljdEEgxl+ddn162g1p59enPRAOSVLd0AH1N6dYg5FHKMlRv7oQgL65EIQOXQwYpkXB&#10;xW8vMdkpcBGsdeJmFJKEMaEztxhzOHY3Rji0dIcJbNCev2uUy7/8II4WfZWRS4bpZKIX7oWx2Tbh&#10;uQxlvB3BS5y6wew4o1eZuoZ+sAxNpI0RxAiU/fq8BzKI8bzniwveLy/6vrwQUH11ya8CNx66HGC4&#10;443o8Rvx4zejozciozeVGMOn70bVxgho3CRGQuOmlBgtaLSkg8/bGGlLfBKGFBSpZ1HIzoqblGhJ&#10;WNGwQ9qI8aZAoJVP9d5klNGMEyF7ZKNBkluE7bWNgfQsKQGaB2DUkDQR0STJZ4ZBEpIR44BvT0iK&#10;VBZgZMGPZ7Pxqfnk7FJqyZlZcqaWXWnIToyYI0JPJWMqiPHhQo5pNpYKEiIFYsy5Y41Si1lPm91V&#10;XMrt1229hG69kP4XXoiKBhQBV3EfERncKNdquRHptVuPBB1rZtPu4m7KqQlvq/UBJnAARVEpGCmH&#10;Y1XcuWMsPY87dwOsqNK7uKYDBQuxFESmBtLTVtK0aHYWo7if6Wu6YuVKRUfRCC3oESNgRU0NijZf&#10;UmhsaXGOzSpb4odpYZsKXAd6VHsj0VFy5DBaT94wWmVF9dvE7QpSaLQWbKZrlRjbLZGJpngJtTGi&#10;3fq6q52VNRX4TTfjNsJ+pZLmO60LAzfxNrGNkXiGzmy0kQJ3rSw12Bvel74QjZmmsy6k9kZhRSY+&#10;bUsgJXalrGhNdPgnltkGFuONmYueB5wZvkfxoxPHWsO6CIl3Fp1s8SfD5FiJkdNTIUbMxTGpXfYD&#10;qIzC91LSkDljQGuYiINA/ClA42o4t4bWE2+DxIBhhp+nu0bjnodlzWe99TnmLK2Lqswn6SU6qllP&#10;bYlzrjzm9MteJmIVFZa8UH7JnV/0iNzFJU9pyVd2BOoQwA9Px/FYZkbNhaM1Np4CHQ0/WEZOqnES&#10;r8WyEEaKV7oJ4K1B6GgF1CknC+5tEZMnJzTUWYlRcVHRLiwVFCWdrCElRqwF1IEDcRoBjakso+zi&#10;WeaehZhPKNMMpxtACAADJZZJ84k17FYh08IqNb7hIdgJq6IJ/qbji5SgYLzKY8isqIBtoDUwWyDR&#10;9kYbi4HKQrCyAHACNQWb0HK47Yx2XDHLUZO1GUOpTiy3msjT0qjGQ8U8QqPwG/hE7VqFmlElsiyF&#10;IlUYBEaCXfGZwdvBYQAXKWYr5ftFq/Uh9AzgbMjOjdQ+tJTm2/pCbC2qFO9TWWumtLEklm28TQAq&#10;QHHTqplbjWb74TQTukoGGlYYovDh8dKd2B+t4s+EV8lVewVciNqrjc46eAOYAayiCavMsGRxz17F&#10;ZS2Xq+HrXK218fXhl878kvHya30H9Worwr0ALa60+J7iYtvqDaora9XmGtBRiRTvHbirf3EIB4MR&#10;vEfh8B6IUaCRxka0amC0iBEt4BNnSf8iSoy4hkMgKFzPcfyQmhPRikuqUbcQKtfwKSJ6gSqJjsV6&#10;Kl9NZBgiGE6VgI7BREG4MesOZSBXILPkSy96U6oFTxIECA5UFBRF5zyxeW983os2NueJzrtjEMa1&#10;s+CJL3oT0JIvCS376IlqxC7GcmDFULIcSlTCSXyGebtJZBr6OdGOmBZ5qIrBeC/qmltubUCV9np1&#10;ZaPW4V3YksI/1tIeS+Nqr1RdwQ0FQqfa6AEXAfZ6m8RfavtF8x940Q/MlkU+N3IrN31DJLu3irds&#10;qT7cXVtXGb+QyoftuUv+P/Ji/y7gi7AGUFzt4hFuUrhHYxBbxKOFDz/41Ruvv7dv78Gh3cO7doDr&#10;du3e9dIeANIuhjPu2QWMHFaxNL+V0kZk5bnZJTIA0YaOuuzezbr+e4f3YOeAxnffeeNf/OmPfvje&#10;W8DFt9/Y/947B99/l7lSgX8Q0E6thYA3HVHkg3RQURB9xUh0wHi6DTYG40HKlhhBB9ujj4316cA/&#10;JUb0D0jxDDwLDzGIh9Y2ard8df+eoV3f27uHFtjhXS9vIca/PrRso74tI7oNHpr+qBYxGuO6mSkD&#10;F7HlJitulZX8ZgsuHl76qaHFn30rCVqPMMfMJ6PMRPr5afcX53w0Np5ntYlvWKIQAAkaBCIaeUcB&#10;kxg8fCk0ciX67eXwt5dChy8FD18EuTG1DNb+5jRrIX4yOv/LY7O/PDb3iaLmafdnZ7xof3XS/csT&#10;Gr4oYY3HFn8xuvTJKeevz3ios97Pzvk+P+f/fCzwW7RnPSysL06nAC1JjgqmCkm8YtCU4YYKWVGL&#10;xMVbsdN3EqfvxsFyRjFDSU5jWBQVF6WIohIjgFCJUTOgKkBauGgxpK6y+hC9WO/FwaLkxlvRkzdY&#10;HgPQSFy87GNKm2vBw5dBszhCwK2PlkawIjrkQ7yX0FcXg3gIhoRob7zkO3wlCGIcvZkYvR0/Cd2J&#10;EhfviY3xPnHxwoPYVpdUQ1akosWN22QZGJUYpaZ/dAsxCi4+T4yWhBjps3rtcejqwzBawyuVxBi2&#10;iJG0xmylsfGpyP3pqGZShVi8cQpro7LqhUpoICKIUcvxCwqSGF8k5uOBbMRoQKMk5okx485U5Ml0&#10;fGIuMb2QmFlMLDqSIEYVcBGaWU5OLsQwTaSFYYnWReAiQFHzaozPZR4s5qbdxXC+114f9AeDlT6Y&#10;zfDgN819vJKr/uEWvgoXw8AoP0HyJz25QONGQ2Ky06OM8KqNLXDLBJLhfsxbcq4TTzV9QbBiFaxI&#10;62KioqEjzOGepHVRzIwV9RfSqoOpbC2RrqTTVQGkphoYxYpIo6L6mkJ2YgRNoVUzo+IiRvBE4CKY&#10;E61G4OSKDUhv8JU67vE09FWqLbRgKhUQSwES0KUmRwAhI/ps3KimRQXCDjFvtddbxaB1l8U2DP5k&#10;hhtaF1tNSvFP92911DAIiYlvo890o6BQSpHP2gYwrO8XHRwnBnVeouIksk/fWj1mFd4Fnm68KZvp&#10;UiWpgyTpjrjmAjsN66L5AYN0trH5xmSRz4YYUfUMdNctYmyuDBQXGdJj5topSrVJTlIr69ky4KGn&#10;dRSWglV82p84so+XMyxmaBrupt3lhUDDGW37kr1AGgIxdpaC9VkPQwTF9ZSmReCiEqOlGU8FAi6S&#10;KtU1lPZDwUXNvyo5e5nd11d0eAsqF+QvuQMsCMHsO6HqYoDWTuArjge4iC8pC2xIjQ0W2BDb49Ol&#10;HIgRuDgpxR7BhGJoKs37iMHPS9ER3GhpejnFhDfERdZgpIUqXBZW5HRfiVGFvsDei4lRSQlSXFRi&#10;hCxixPZ4ouyZ+1R7mlreIDCDChCFL2wi3YrEa/5o2RvG8YBgS75oVTOvMB5PauWzikakBmKc85dm&#10;cJ4pOfO+2lKo5Y733PGOM9LCBjghzmAFf+twirSZyPbVNghuNM2JfaVES6z9WKd1EawIbslVaJPU&#10;YEKlVnx+hBj5flUatAnYU4wUcLKrBWhU4Y0rNBKPzWBF7MEyxhK3xJgJ6ZtVV1jaNvNricI6WkCj&#10;N9pS91TxRK1hM7w63pE6c9Iw1Ru0+xsrqxsdFu7bAD0Wa3SMB2LpF6RBb226QuD6g68nvq3Gt0u+&#10;X/Lb1JZvol36Je2tM2MnY+pEwJtSg/GK5jvCIRGn8VCB2SJGOy5C23CR1lchRvwhoKq0lQahEU9R&#10;YiwaaVdZSFYD/+g8b6Taxga0QCo9Qol8E4rn8IGsguICcXyoCpILJ+8M5hyBLLTszyg3QgZD+hKL&#10;/uRSILkcTEGLfsKhJSKiP+UIpCFnMAO5gmmAqDeSM3OfkhVVURMXUzkjAaywYluNojhCtTGW6/1S&#10;kyl8y601ECMT+YoUHYGLZMUG+Rwnh2eAb5+4CFXq3ebKaneVJGO/hP4hlxe8otwbdFFcXJUk3p3V&#10;PiPShRU7q2sqPLTfUP7YFn13EM6wzkigFUAv2vWB/kKND/bElOvf/4f//cCBt3ft3rd7D2MXwYq7&#10;dr4MwFNitEsp0Y6LfxdiHAZsAkZ3vPTK/r2vHdz/3//rv/jXf/Ev3niVdfYPvrL71f27iI6vsdgG&#10;4A3ApnwIAfMsi6IaD5XowHIAPIxDQDuMo6MACerDCPrvvfWatSWAEBugjy2xgYKiUiJafQqkDAlc&#10;RIs+1g7vfomsuPul/cM79w/t2iRGoUFKqc96uG0EOKfEKLIQcVOyGalS9Vegzb9Bh5ahnzB20RDT&#10;sQo0ghg/POr4ENjG7DIEuV+ddP6GxkMvmPCbC4bVDgLnfHMBI16OXPQdEbfJo5eCNOgxPakfLWjt&#10;yCUfWujQBffXY44vzix+cXrpi7OOr8Zc2BsQFNT3+RkjNhIY+cmJxV+OLvzyxPKvTrvAisTFM17g&#10;4hdj/i/OB768EPxCzInCh6FvLwcJqJeBiGDUAI4BOnolpMGKmidGQhajJ29FTt2OkxVF6ncqlkDm&#10;MiUxSk5RgxgNXKQujgMagYJgQqCg8ZBVDUmPkctgM1Y4NB6qyI3jcYFGiYQcj5+9iwPAkbDo4sh1&#10;v9ZaZPGMa/SSBT1q/puvL3rRfnMJD0NfXw7SwHiBMInxby75j1wJHcN7uZM4dS95Zhxi+KLlj3rp&#10;UeoS4xXReSEoxq8+TdhlVV9U3XiWNPQkYdgYLWuhzcyoPqLPSyyKSolBCV+0xy4ycJE0OBlTPnww&#10;nXgwE3s4G380l4DQwUMCpE0Y2ZRRpYMhiEBHgUZlPyNl6/MCUt59xg0g9U1VaMShKjHiJUCMYmOM&#10;zy0mFpYJjfNOasGZmXcwderEfOzpXPzJQuLJYhrE+EBA8e505vZ0+jYIdi69EKykahstIUbMG8xr&#10;o/iSiK1P7gOb9wbjhmBbjBV/58V4mu2JxuPNBS+KRW8+7Etny4JjwvPRrvQG4LF4ssqUdLFqIFyy&#10;iFENjBroEkthA6a9CUdLKmyvCQliyRKUSlUAe0p94EZBRKm7+CKBDyELIIvFJoRnZbN18CdklbAH&#10;OuZLlHIj2kLZeC471RVipxjlFLQgxTkgnHIjWkhMixs0BorTKcAJg+BJzPWYOHTTwMgkN0qM2KHu&#10;WVixq8ZAOoLK3tBi57p/2TnZT62FnS6ozABLPRisUmc2vbtrZ1WS3bEapKjTNSInzdcynm7ZM8mK&#10;EnJjpf/RGQP2Zpc1edXFAGbl4c4aiBSgqKxItQcNtUvQf5gGYToYY7ZaNoiRAFBaixdWA+mOI9qY&#10;9ZafufLAxUfLzEGqApJNuCozfuIHuHE5TIEhZ1kun6ZFFXBx0l1VmeMGMVJeOruC4gxcDFVZMz1c&#10;dodK7mDR4y9A3kARCoYqTCUq6TdZVDBaWw7TVAhw1WjGJ4aZEcSYf+wwXVWlXv+UiwKagjAl9Ut+&#10;1pOb8+YhdFRgSKxVbgS+QoYrrORPFlxkYmF3qOKP1DXlz4uJMdUyc6gw/41CjmUZUzOgUmI40w4B&#10;/GyZVwCN4m5KaIyn69bsWbkRf6AcOlKZA6uwgZH3MloGMXpCFA6PcaeS/JNFF8Pg6sqMtzDlzk17&#10;8jgJEw7+2rUYrLtiK55E1x1bsYgxEG9FM13xJu0n8vzJIFno42OQKa9nq2vZygazs9Y2la0MUoxg&#10;7AnD0PUUxBjNYicGMVI2MyNwUYkRa8UQusXuKtBIoa/EmM6BjbEHHezgNJoniohoFjXRRDv8VBjE&#10;KAefLKyJoZXhtRBWxTMMvCzXDA/GjpVRc42VFXDtRtvurvP3qSqFLwuDGMUYhe+dOsPj24qrKL9t&#10;+Aoav9MZvxWa4pdPW15v5Rc67l88O/ByQM5mZ1Cur+Nvij9unEbXptpXlRjzEqxoyEaMJi7Sf1Ux&#10;nomOKqv8u9Sw8aDUGqAFRmKtUmW2QjLMSSFHsJMSY62xgW99pUYLqvoUCFXyJfS16AMsx8ZfJSRH&#10;WiBWMT5jkaI7XHCHc5AnkoeMfqzgjRfd0bwjRCy0ENEVwgbYntLtveG8P0o3VLAi0JRK1ZQYY5kG&#10;TkVi8wNP4chBicLwDFUoN7rVVr/S7FUaq2jRr6+sNTrr2rIjsfpcS4lLag3PxS2jVamv4HKKP6X9&#10;4vlHtcgtmotCo3KjWhS3ZLvR4/8jO3rrlEL6beqtD9rrg2p/o7I6SNXWktX1VGkQy63H84NseXD5&#10;5vT/9G//475X39819NruPfv37t0PCNy5c6cJiuDGTTEJjnQMHFRu/FtsjBx5+eXv4cn79+35kx+/&#10;/6d/8oO33jw4tOt74LFX9+9hjUQzTFHzoEJKjEp6CpNoIeVDoKO2Fv6hrx2rDwhUAlQyxIhur5CJ&#10;EazCCNaCDzGIjr4cOkDEA/t2q3CQr+zdtW/Pzu/YMA+o5tCO1bev1b5FjAKExsa6SiUji0p9kJ0G&#10;lQ83ZUIjVv31Yadu87NvAY18CaDjB0eWP2TKU3qHKjR+coIFD397ljUMtUohQVHteBc9mn105DLt&#10;eMeuhuh+eSV4FIQjuKi1BKVMheERij62/PYS9uP+5rzrq3POL84sSyJWcKmb1fbPuBgkedb9mzH/&#10;Z+c8vznr+3zMC1z86mLw0JXoN1dCh6+Ej1yPHLsRg0auR1nSUAT6Aokdl9ciH96JnR1PgqnG7rMF&#10;X525F4NOsxAF89mM3Y0oN6IDXLxwn16mhi2RhsSogiKkZKh9BcUrD1mOQoU+RlRKjxL3SGJEC6Ib&#10;G0/gRQGNJ27j8MiNozfZoWep1GDEwR++yvMJMiQAX8V7DKIPkvzmMu2Q317xAyyP34ycvAtWTJ+9&#10;n4DwvsYeSPiiBi4+MWIU7R6nqusTqW26AVmUKA9vTqbZeUpofDExPjXK96uvqeF3KqxIPfLfeBRE&#10;e/NxAJR4dyKi3qd3J0LjEwKB04TDR7MpBUVmH51PbiNGixIxaEmhkdw4kyI0irER0EhunEwpEG6T&#10;bnN3ipvRIGl6sZrEyNd6Mh19NhedmY/NLsTnl5JzjsTccgoCLs4509NLyWfzOJLIQxztEnMw3l/I&#10;3ZvJ3prKyFmK35tOOmPNfJtlyrrCi+sbPbAirpPKjbjmr+Oa/w9/VcfdxehtXV44jjEItxywR6MN&#10;MOgk0/VovBKMlN2+LIgxEEbfIMZ4ukZcTJSD4UIwXJIWyociBYXGcCwfiReSyTJULLY17Y2YFol2&#10;AEKLDC1QtFYpLhYKDchOjMlMFQI0irER3FhHq+iIDjbGs3TE2L8YHjXUUACvB/bTEvbgQDUtspw9&#10;gbAH4aEiH1gRUvCTzQxoZHJUMS2iBbDJHJGOr5xnCGFa0ieSNmUbdTdVYWOcZMwRrdkJWt7pxUMY&#10;fX1oTQW2Wh3p6arQqH3iomla3JwuWNmV5DO2RfRVZoY6ZVrsB2+nJilqOV9srtWbxEW0mFGV62t0&#10;wDOJkXNTiWsFJGSqg1hxPZDtu+Kt2UB10lN84iwIiUHlR4ulRyxPWnzmLLPgoZ8cOOerQeiwHqPw&#10;IaSsCLbElpNOAB6gUaqcSyjjgp9Is+ynWISASSwbNJdFKkxGGqLAilA80UqmGBYIcgBWYRtXuLQY&#10;oIkSu322zIBGtSvyIG3EOOGmeQ3QCyYEYS75ivPu3Iw7C1yc94EPiYvSp+ER0AgxeY8lVxYCMTr8&#10;5DFvpBaINkCMlAQT2qGRkhwn5ipDahYTy9imgIvBVFMpSGVuT/KU76ABjQY3avkEqeCSyDSk+B6+&#10;oZVgvCrGRhb80DS2zkAZRwsCBwcSqsGKeMveAlhx0pnH2VgONyFPvO1LdlzRup554CJASyXEaEAj&#10;RDJUdKxsKDpCmfKAAZOmiymkWV6UipUJBRcpWtJS4rhrW6s0aDIh96P0aBGjevOKuhYxAg59UZa6&#10;FWgELm4hxlRxPV3agNCx3giOk0Usaxv1NkPdGG2oxIhvivzOp3Pclf56s8NvPa6QKrXnW8L3SxY7&#10;IlIWOm7DSHnIbyi+qvgKQ/RT7dDYkgXUiSUNoAgUhMCEUKG2Vmps0IRLg+HaNmIEDSoupsv8uyiW&#10;J0vCjcDFKhmeQA4+z4kvMfEPANbOl42UzlJBZ1Ctbwg0rjExss0PtlJnkAK4ulhZz2O3BRI79oYP&#10;Nj6WwWQtkKgGk5VQqhpO1yB0tB/K1DDuixU3MRJ8GC35YmXIH694owWsJS7Gy8DFaKam0oBeGhjl&#10;VEA4MwKKwN1OqdYDJdYke7YkRCUc1to9QmOzA2JsdOhUXF/pN7sbrNTf3cAGgEYNcaRavWqjA1ys&#10;t5lfGn+IzUul8df8o1v02PR+odd5vVloXz+Kf2yLHrMKX6XO6kazu1rprKUaq77Ciivd9ubWlqM9&#10;Z3zNFV31JNac4ZWjJ2/+q//rX+7e/+7u4dcBjbt2DrOQouGPuseSsuJ/LjFi2YOn7tqxUwIa9+3d&#10;/cbrB374g3e1Fv/3334NHaDg2xKjaAkjaldUVgTaKVJiFWBPLYrWllilfKjbgwCxPcaVD/EQHAip&#10;/RAjuhM8REdJEn1lSwgbvHZgGKC4Z+d30YIeQYx7d+/4joV222SnPoFD02Zo8yBVxlMpAf6nr2lU&#10;lFWUbLa5zd9Fxit+uwz99Ijjp0eXfzbi+NnI0sejThDjp5JdBixHM+N5tG4IncPn3YYuuo9e9Ixc&#10;0tZz/ErAkoGLV/2j11h3XlPOQCeuAywBnITGr8ec3Kfs+Yszzs9OLf76tOPT00yug/bXJ5c/PbH4&#10;65NLvwFVjtEEd/RqFKw4ejNx8nbi1J3kydvxUbDorZhSIqVMOB679Ch18WFSmA0j0XP3IqfvhU/f&#10;Ycl7TYjKVDd3wxBWQUxyMy5BgMJg2qGTp82EaEhMi0qJSow6olLXUHCjplfFns+Mm7oHjqV5UAmW&#10;Ns979DIdvY13BAaOgHsJwMDIG1KY8SpLRI4AF2+EmRz1DtBXMPhBfOxh4vyjpFoXrzwhJSoxKgTe&#10;nMjeeJYxATJx7VkSAiuCeaDb01lI+1q6ELo9mbn5TDLfaFkL+pqKu+kTCw5FJMPgTTEkmhlrQnef&#10;BVk2YyIEjU+G1e/00TTYLypZSWNP51gC+9l8Ci0Nd6Yez8cfzZHN7k+HsTH6GFGhjxFyo2Q3vT+T&#10;GJ+mX+u9ybiaGe9MpQGNllh9cSp9dzpD/9VJFmBUMyMtjZPxmxNaNDJqEePEfEyJcYZBSslZB4tq&#10;QFKMMYVjI9DOJe7Pp+7PZe7Npm9Pp5WrAdKYiXpTnWyNzjCYdsjlG/MDmXsYcwXjGvqPeGV/ATTi&#10;TiMY08F9t7WaK7bAfoFQnrW5giV/qApclOT+TLwOVgzHS4FI3hfIYhsViDEcLYIVQ9FcNFG0bIyW&#10;VypUKLeU8exSzFMIhNDXzdDP5BvKiol0BYqnyrFUOZ6uJDFIjKykc2BIu9QISZi00yOIqCHV/zet&#10;c1oewyyoaEKgkTmGszezrCXGda1uoMxGWhMU1I1BiTRO4hwqj/XXVOr7CqFj72PLrTIWTgLMYBWd&#10;Cgg04oXU5Gi8KITDg5Q8IZ286oeK8waZT+ChjuggJaGbeDomvnxH4uAKVmQe2nKvXF2tNDYgScko&#10;qTUqfYyz1EGRkWNp5jvBZHQtlu8H0h13ou2INhbCjblgbcpffuYuPXXWnjiqj5crjx2lR8vFR8uF&#10;J87ShKeq3qcqCxFJiWb/qaOEFv1pNwv9KzFKEhpQXNnIvxqnR6Wf+UIrED6KwUg5FClHI5VEqpmS&#10;0D6dwmLy6ooUFgLiSuqipRHC/pkxlbX+Sziqp64ycHHSg5cTn0xvAQJkLviLKvT5MFiaDxSXQzVI&#10;C7IDFNV5FZpz5BbdRTCYesNCUu+exBKI14l5YkiM0dmyTTubmcDzOQ4Uk6PNzAhipGSbYALwwx1y&#10;nwkNZaT5hZ6cpjR+OJluUBLrZVgaZTYfiNX8rOVQA9ZKBRQW6GfWohAtjSwpkWDNCUdYCtZHGv5U&#10;N5rtx/NrkUwvxNL2KwkpKw8OBG6BsgCQGiuo8YFqvrPzJB5iA7wpee8gRuIlAAbvDm8HT6RSoBeu&#10;NbnRwEWAJaR8aDIhTyDBknUs6cqrNUV0RJ+LU80Kk7GGaWBsyaelofQIhsfL4TCyZdrcoHx1gH66&#10;uArgzBWZVAa8tNLD99f4/QXfHZpu8H01J+L6hdLvlNW360WLXPMBipsyfjrkbmTBt1K/xX3AamdQ&#10;a7IkBqBI6Kibq6zpLzWQOACvV1qDqgQoas5V2tzoG7ymxAh0B28zdDPTiWS78fJ6srQeFjdyFU4y&#10;Ib/cBySDPDVPjP5OROcCMTOqpRECPYIhLb8Duh40aQUFQ0IgVVCc5mpSiyg6kIIu1oJLDfMyg3jr&#10;AMIA7d5FtPgYW7+kYBwKJSr4VBMUs/VkocWqkqWugiKEh5BGYGoIIihX0oZtgPAB2yB8dFrdVXBg&#10;pdEGCjZWesBIoD7NxZJ5aKXHShuS2WsdnNlgFHoP18Ntf9A/5sV+nM/rj3Ox34zwZ8LfqFBtRLIl&#10;d7qxlGzNRRrTweakrwFN+5tzgZYjsoIL0W++PPnn/+d/M7T37aGh1/cOvybVNQB6JiUydY0YHHft&#10;UEk5DaOihlF1429cdnJ5WZ+1b+/Q64C9Nw6ogREdq5yGkiFADi0eKi5C6GsL/IMwbm1jba/Sneje&#10;gIVYBRECxTcVxKg8ibW6pSIlVoEVdS1X4b+d34WGd7+kcYz0SlVCs2nZ9As1vEPt6AhZNCjaznsq&#10;5T3VtlWW/vqwc5tkfOln34qZEayoOuoENP6UJROXfn6MWXC05iGg8asxct0hsTEeveQfucJi98TC&#10;q/7jV3xbFQATHmEkoQft0cs+GiFNeyPrCsraI5cZZ8hkMJeDX1/0fnHW8ZvTS5+dXvr0NLnx16cB&#10;ik48/JxVFh3QlwBUvDQJKnLiVhwEdfpuEtB1mlZEw6IIlAIoqtkN7YUHsfOEN2Y3VWw7ezeqOncv&#10;pqyoSGlYBcVIaEQDqvnOsh+aoKg2RrRbcNHkSZorTcnrRs7dhxhwCBH2RHwoxs9z4yk6mt5jRf7T&#10;dxIn7xCAwYc4UWqHHL0VPnU7Sn/a8dTYgxRA8cLj1MUn6UtPU3iPV56RFW9MZq9PZCA1GIIYITwE&#10;KN4A50BTGUhZ8c5MzpJV9f7OVPbWRNoERUtiYFS7osQlWh6nYMW7YrIDHz6cCj+cAiJGoMczUSCi&#10;UGIcElCMaTsxl3g2G59YSFqsaGIhpQ8tYjShUSyTs6mHc6kHs+DG1Ph08t50ClJEtLhR+xg3/FeZ&#10;ZScuXqzKjTF0xqdow8SxPZuLTi7Ep+Zj0PRScmY5pQIuQhPLLMJ2fyY2Ph3F3u5OJcCcNybEffdp&#10;EnubdBZ9yU66MsB9vYX5B0FCf/eTOQg7XGzdP/xCauVR6QPzcg6WqDc64CvgYjxZ9QdzXn9Ovf4C&#10;YbBiw6wIR2ikw1s4B2LEZhYxsnREoggB7QB4Gn+oxFgstiElw21SULSPWAAJArSsixYxKjSSGzPl&#10;bcI24r9azeRrKrU9ghs1QrIuAYS0EzYodFR2YlSzoRIjyKpt+oJCDPYTaLS2xN+X80sbMdrJEA9f&#10;KGxp0+aCNSolRsiCRhEpUWWBotWx5rV8lrgt2clT9jNY7RMX8UboXit2RaiCyR/JsF+QSEVIDQtQ&#10;uYpVq8DFdJ7zdYANbTjxBhiDUXCh6kKwAlycDVSnfeUJT/mZq/7U2SAxLle08qFCo/IhgNCSjqiA&#10;cCr0p1yMgVSXVOKZD2BWWPIVncGKJwoYYzyeEiNwEQpHK/GYplxizG0qS4rAZNQTKS75c9gDgyHF&#10;03XKhqbP3BUIuDjl5SoLGsGEgCjVUrAMLYYoTF8grKUp0sRFaMFVWPKUHBJguRUayS0gFiVGhUaw&#10;kN3LVGWwormBIiW2CaaalGwjIFRTGe9dpteagEqFLywEXMR5UMMjBGjE2cBknQZM0/7mjdRxkCBw&#10;KsrqGsBFf2oFlOhNrHjibbTB5Arz3OZWY3mCHwSsAm4BBdU6p+6doD71AgWfWAwJetS+9Sw+UVPd&#10;5DDOk0BczHTjUqrRToxYG8+z5gQlxAjprwC0QIrMHLOExm3EKOeKbxNHRWSStDeKjuEEQxwzJdCX&#10;BPW12Iqj5ka6SDNdscrqo8CJXo/2Q/PLta6VS7V4Kb5E+H7JxdKQ/g6jwpdPr6hbF5MYtUMpLuoP&#10;iFxwEbCgEcTYbNIpVH+pwVeSBj2DGFchMp6NGPElpUFSnFFThS7OG7Acnxx3pIpvqCfe9Kba7lhr&#10;KcwPMP7cPpyQbCdRXAM0ZisgRp6Hepvlc4GF2gIdxdgIdCQu4oWAiwBF/TlJO4BGsKu4udIbFkSn&#10;aX7VdzSZbwMXcbQFpm+lHzuY3NpGzYamQJL8+QN9rCIo5smKwEINOMzXGKKZrXQ1Ga9EYHYruHC1&#10;aFoEEAIF+ziBGhq3RlNwe6UPVgQKtro9XCq7a7wGAlR4eldx8SQ6moZinnastf9NoT/mZduhbtMf&#10;52IdHr4+aq4H0ieKDUeiPuErPfUUpgK1mVBrNtx2pPqB4iDXGRQ7g1x98PlXx979wb/cC2jcDWLc&#10;v3MHfVN3vrxj985dQ2DGXTuUG9FCf3dixD60s5tpV/E/97N/3/Bbrx340ftvf//t19596yCI8ftv&#10;HnzvrdfQvispT7UDSkQL5APFWZSoNIiOrtWO9iGsVSAEIupmeKimRSVJSFehAzDEKrDiPinMiEFs&#10;g8GDrwxpEKPaGAGNzHxjo0FlRcrANhMa7Wv/+ttF0SYTqpQh7SM/PbIE2Ufs2mRCUzr+wRHnB0eA&#10;iJtSGyOI8cORhV8cX1ZiZE38c96vzzOU8cjl4LGrodHrQjU3WNVQNXqNWAg4HLkcOHLJd2iMfqdf&#10;jbnUiijurKyL+C2LRkiBRPqRxkduxr+9Fv36UuDL897fjbm/OO/53ZgTHbRScML5u3PgVcfvTi99&#10;ec75zXnxg70aHL0ZVWIEKwp3JcCKlx4Roq4+NfwzLz9OXHwUO/+A2GaRm7qnWrY+yDJCQmfvBs/d&#10;CzGyERAIIHyctMhQpbio+UXRt0jS0oX7kYsPwJysm49XN/QwrqL1UiQPkwK3qQuPMpceZc4/TF98&#10;kBU32pTAJDASh0qqPH8/eeFB6tLj7JWn2avPctdAg5M56AY0lbs5nb89mwf+3Z3Nq+xMeAuazdyZ&#10;oe7OZqF7M9T9+cL4XJ6apcvl3emM0tfNZ0AjwwFVPVEBh5buPRNKlLhE9TVVAAMNgsEsTS0mbOLI&#10;xHx0ci42AW5coL1RWZGenyYrmrhIh1XLbVUMfcRFJcYHs2lC40waUm7UWot2gfE0ZtLImmO2eDr2&#10;ht3iAIyDFGLEEWo6RNXUUhLE+Gwphbcm0JgEaqoTrHLpw7nMjKuMKVe8wIQQ1SYLAeO2BKLAtMC+&#10;6AX0H3zha+i8xJqvQDpZoRRUZIMBcAJwlcZdP8nQRE8g4/HnfEEjiFGrh6NDw06sFIwW/WHaGC1i&#10;DEUK0TiZDXQn2FaXpKD0FxX/Uj7UEtKZfEPDEUXERcgyLVrciEG7gRGgGE2WIomiCn2VxkxaAlUq&#10;YVqHgdfCSys3qslRg5HIkJtBiVuIUUkMfYVGSHPD2NXv8c8KUFRZtGcnQyyKhbpYfT3tWGT4BYuu&#10;lZw13A8mlL9PFp1aU1fMa03C5DQXbwTvSIXDJi7WNUNgB7NSsCJmpcy0KUUa0GpNPJbFK60Wymto&#10;NQMnkMMXqbiCtE2BnZhQ1F+aD5QXAjUTGquT7hpLkoqZ8dFyUaCRcYOARtVTFxAR5GYIDzniZkfp&#10;UYlRa1qAzQTPSIyOYEmJ0R+npyUlxBiJlQ1czBr1CYEQkVTDFys7gixyA2hk2Q8vTZfYOWCVhk0P&#10;RZ9YT1lUnHYXpz35xQBAsYrptQpIrB2AMYS1avNUKTSi4whUtfA6hI4rVEfHF2v6461AchNdVBhR&#10;qlHQUlxUZAJWQWpjtIOlRYx8+9GyCtwo1n5yozqgSkqqzQQhmJ2LiF66T746Y/yagEaPyJ8g/6MN&#10;pZkQFaAYSLTR4sjxEFBHRMyvaX5UHp4Qo+XSCThUIx52q2ZGSKFRBVYUozRraeh7VErUt6w8qe/a&#10;fPuECktKICL+YLGVGHto8RDjwEXsEKdLzLAMYuSJTRO/KVmrwieZH+zquuZ0ZWKe8ho+/EqMteYa&#10;U2V2BrgOmMZ8I5wYQgffJjsxytedIQYyDVbL4XOLsanaKMXGaF57IU1JhS94H99WDavuMJdVo7Gm&#10;P+VIuB3xDOgFCbCxMoQmQUW/XKdvKlgR2IaTjD80zn8QlIjPbbA86ytOeRme+mgp/XQpM+nM44uA&#10;zzMYEjAZyXbT4o7LHzelSqG2lhpSmoJZRtsDwBuwbUsRzsZ6uc0IyQLAu7aeLHYZp6pOpJkGOLZU&#10;WwNeqio1Bl7iPEvJX7rCqsT5Fh/XZrZISpTkpV20pHcphlFradlJuqEyTw9wscnSSsDFlR4th7ji&#10;WX8ULLwAyk9sOKX9NfzB+GfChZZ/Abk24qKNbfCXM57wT8sfatEvAYRvS7PTz9dWfKkGf9FItxci&#10;lelAwZVuJ1qDbHeQWxlU1wbN9YEvmv34k9/94Ad/sW/47V07DuzZvV/L9u/Zs2d4eJjupjtftojR&#10;zo07d1OKhfZFSdLiSYsYd+x4Cfz56r6hP/+TH7739hvff8vARXCjxjEC88B+dm5UaEQHIxZAKijq&#10;9mg3ec/Mp6prwYoqjOMhhI7yITogxv17dux+6Z/pCFo8xMZgSIYvDu04sG83oPEFxKisCIHcLG60&#10;BrmNcOA22IOU9yzJ4AuI0f4UiiZEm47gdRm+aLHiByNO6EOWu2D1i09OuX9z1sc8pWfcvzsLYgx8&#10;eyl09Ero2NUIiZHQGAYrnpJWk4KOXAmCGAGWAMUvzgI1aR787Vk3wI9WSqkq8fUF1xGA5Y0wcFGI&#10;MfzNlcA3V0JoD10NfnPFp53DV5gY5hsmEWUte+wTuHj0CmsbGsR4L6XECNA6/yh5+Unm6rPM9Yns&#10;jcnslSfJbcQ49iA69gCIyIoUlmj3Y41+SLkxJMQYufAgRgOjkKEVtahSXNRx5Um77LlnLj1JXH6a&#10;NPSENLtNzFjzOI3Dvvwkd+VpHkLn0pPcxcdZYCQZ8mEaMAlWxDhY8fpk4cZU/sZ04eZMEbo1U7g9&#10;W7wzV7i3UBqfL46jVc0X780VODJfvLuQh8bnNwVWhB4sFCGLGxUaAUWWD6cS420pcWEmO42BFQmK&#10;MyS6JwsppS9Al91SZ9jrlpIirCI0UvMxbAxcfDoXV1y0iFEtiiJSosGKsxLKSFBM3p9JiGMqgVBZ&#10;8cW4OKWZckiz2mGEpJDt07mk2jzBh6REEqOgLOjRJEbgoqZGnHRkppbAjZmnC9nHC7lH89mHC5q7&#10;P/9sMTfvLmAqhgkfZj+4O1bq9P3DTB08tnlb29L9B102ZycyodkUr9vG9IUL7qk4SMBVPFkDLoIG&#10;3b6sEGPBH2IZRpmgMwuO1tgIRArYRnExGC6EIsVIrEQrh3CaAqEdF3O5WjZLr1FLJjcaBkZNWlOs&#10;bNohMa64CAiEQInheCEUy0PBaE6Fftgm9YZVwoQsaNQk+DgScCNkBUxqhlUQI3BRTYhKjKAsBS2Z&#10;NarQJ3HJNvyhGn9QOyhaUsaDfj8PbhIjFmPouQWrlBixiV3W/iE7Olq4aLNJqvguxKOV6W3qrVV8&#10;JjEtY3SiprKQan4ps6KdxY2Ki+hgBNPuUKLhjdSYMSVQZkKUQAW4qMRIaPRVlBgnaGasseahIVKi&#10;XXZi1LWAN0CjGh7VK9UiRkGy4nKg6ApXvLGqBEqxvAS1mbm3zvi9HEsUQvjeASSwpTvE54LxJAqR&#10;gZSERvGMVRvjprXTVZx0MooPLwrCNN5XkG9QWREzb4irfERExUUFWvSdwZpFjJAzstn3RsGuZBhw&#10;GttEEwLVqBGMVCNumUpNao6zDHFqNNsGjYqLvghT2oRiJbx9tTFa0KiGR5wT01GQZjqLGMUkSCnQ&#10;Ahc1OpQHJoPGeAwn0EgVA+QDMUI4tnRpI1uhY6qaGUHCeC/6dgAqIEl1W8UqPBcvh3fHNyXQqO9R&#10;hXG0ulsipbxxYA9BMb+Z60WTo8pDrDIsjXZixH5kkDRouu/yeHBgeMs4k4zl23zdFfAJhB2mmVC0&#10;z4SiIrFcMftLo810waZDgf5+ZPzygm8WeUO+ZfjSml93hiaauAg9t+iFXmfKSow2ra6urq2RbXo9&#10;I58zLWBAVmYtZspi9QWlf3hjo9TcrMhvSaFR3w5OcjRHT9RgputNtBzRxoy/MuEpP1rOPVjMoH3i&#10;LODhXLCGcXyqsU2iuJYTo2sNc3SWnVgrNVfxQhXsWQpR4HVBhvn6WrbaT5e7mUovVyMrUq2NfGOQ&#10;rQ0y1UG6MkgU+2oc5p8s28SFBaCLA1aP1jq4sb5ellysKsKhkZrVqPAhBfQNgQZ7TFE7aHSYoqZU&#10;JyuiBS7WVxi1uIJztcYzbpxa23XUvEiSxo0hWewXz61rjEWuxy9a8U/Lf4lFvwdooe4a/rKrjdVB&#10;vjnINAa51iDdGMTrg0hl3ZdrR2v9aHkllG/ggzcx5/sP/9tPDrzywz2739y5c/+OnUNiaQTrDWHZ&#10;s0viGm3EyEw4JjFiIyxEQ3MxWJHpVEmKWLA9rZY7XsKz9u3Z+f47b6os66LSIGRBow6qqRAdQKDy&#10;obaKeZDFipY50T6uD7GxciNa3UxHgIhafVHH8RDbMKxRiHF490tDu763Z8f3QIwLPz28qNUsVMps&#10;2mG20qMGxelay/Rnkx35jA0Ae8babYgIGVva+kedPxtxqT48quLrsqr+yPLPj7FAInDxFyfcn572&#10;fj4WoM64oS/GvIcuho5cCo9ck2ry11gTf/RG6MTNMNrRG3RSBdF9KwX0vzzHqvqfnXb8hm6lbqmK&#10;wbL1YD+I6WpYjz46cit69Eb4yI3QkesRdL69HjxyAwqN3OTa0VsxCFuixUO86OgN+m2eZPrTJIiR&#10;vprAxfs01ikxXhMZpjwJKTx/P86ARg3/k77qwoOEKdMN1VAMvKeZY65JfKD6fGrfnlpGAgU3JWup&#10;K0+wjSk83KoXbPM4Awk6GgIoAhfVCAmqhK4+yV5/lqdpcSp/c9oQoFHhEK1Fiejcnc3rw01iXChA&#10;9xcJig8XS8qNhplRiFFtjHcmmSTGsi4qK1r5Th9NJZ7MAvnEUgf0WiAZgg9nJQG9XVZkoAWQanJU&#10;YnwyG3s8Y/mjbvLh/ZmYiHxoKqUSVgQWJrZRIqTZbsSWSFBURFSJlyxflD6xcwxfVMS1QNcOirOO&#10;1LwrA8060bJA3Kwzx9LeztK0swKxbICTWRM94SpmeJFUAxMg3jirzCmCecCqmexEb0p/kJvTdlA0&#10;hfupkX1HBa4AOAH5AITeAHHR6Uk7fBlXIOcOZiVNP2MaSYnhPHAxJCFkyoogzGicKVITKZoEhRhr&#10;NBuKXVFxMZOpQFjL4vVSeVmhUS2N+VJbU95p4lOFRuyEpsUkPV0j8QL4MBDJQuj4wxlLQYxEsiHQ&#10;YzSHzRQaFTItaMRLg1eVGy10BDcadQ5Zml9DEw1i/L2SDKiY2AEXDU9Uc+aoUnvjpu1RZjPPy/AX&#10;pXVh808AWQtG/4bJjUxsuOCviBmnLqRL/FGFGHV2a3IvfwvAu6N1sbWOaXFJpsjKikAsJRa0Si/K&#10;jYBGJrcor2dKa5jTR1OdQLThCZMYoaUgc9KoFMlAU0ydwkw2gMaqSq15k16D0J65QYbGKpVhddS1&#10;ho2RoYwWMYLHmKMlVJaC5puBT5ByIzpgBhyzmqEEkJj/JhhnPXRHkClecIQsyu+rzXoZUTntrU8Q&#10;GnkwQrCmXGJpFM14StO+MjTlLU16ihPuAoRxyZFTgaTmO46zQD9Vf1W1GKgthxrL4aYj3ERHqsNX&#10;l0M1V4hGSHe45o4w3ava9AwLnvAYWpX0WTRC3456k4LVtSaH38z64wkVIHBjIFaRsEaeCnTEYbVq&#10;lrCTE6W1OjSbjhCjQCOwqgUyBNCqY6on3oQ2nVRBlQmaRnGQ8Uwvke0nczQ2anqbdGkNJKbmRN1G&#10;DHo9JUZsA3RR6EWLPrZPCXBaZAhly6viacliLWkzyWemwHIOuVKHTolS/gFCn59VACT+ykyQQxBV&#10;d9ZUltZv/eji5RSzVSBGfKpxJvEhh2haNBJ+4pOvzo2rJSleLyasPpP708Y4AI20zEsB5rXMfyMu&#10;3/JzDIXvlD6U76Z+Oa1f5f7zFtAmvrK6rPGKYFw9ur0NQKPE2rESPTN8EuGMevRG1hYpT6/QSL/N&#10;8ipOMogxmGr7km13or0YaU74Ko9dpfGFzN251Phi9sFyHg/xfZz2VRcCNW+qkygPQH3l9qCyIvlU&#10;m4DAVUzT0efIyiDX2EhXV+PFTqLUTZZ7mdoaRjIYrK9joo+nR/KDQLrnS3b8qZVwhllwJUKSRRGb&#10;HSOTEPAPtz+cWCN60KZ6C6e9T0pv07qrP8ah5bVrnUVNwBXVVr/cWAEuoq2v9Fu4ROOvYLuTctny&#10;gNdMvUIaj3//oluafSx2I/A/LX/vZevfBYsO4CaIbxb+uLXOOrgRn7RAujPvp9MH7gXT/sZCuOWV&#10;ykzB5Mrlm1N/+f/634f2vbdzz8Edu/cNDR/YtXsvuFFy4ewZ3jOElhJjo1IiFqHBLQtGaKIU7do9&#10;ZFkagYw7dgAvd+7dveONV/f/+Z/88Mfvv/sezYyERnCgZVdUYlSGBNqB+rAWUhS0iBHjCpDKk9Yg&#10;WuCf1cc4NlA+1FXa0REgosYxooXwFAVItERHrNq75zt2StwmMNvPR1zQhyPOTW6kj+g2kfQ+GHEL&#10;+xm4+MEIIJDQiFUWFm6RjRitPUAfHfP+fMSjr6usKFoWG+PyJ6fcvz7r19qJvz4F9nN9edZ36Hxw&#10;5ArgLTZ6ndAo0YmCi9dDwEVaF8/7NPHpZ6edeBbaz896vjzPevRaCWPkKmtLMLWp5K0ZvRU9fjNy&#10;7EYYAi4evRGCRkChWMXEMNTJu0m0J25RrEl424hjPHMvAY3dS46x2kSS6UPvExTtBCg5RWmEvPA4&#10;RQCzRBJLQpft8GbSoMrCRY0VVGKEsEoRUaV92YBSILyMPcvOTXOiIWNcRLJ9GMcxsyzHFpRN4e1Y&#10;WEt0fChgCdqUrDb6cjgqe2ii5Zhq6fZcFtp0SZ3LWYhol2FgZIn8OIhRZRJjFFJ73eMZGusIYAtJ&#10;4CJk4aImFVQtuHOQ9pUeLWjEcy1oVLuiop0mSpXQQSiuAjGqJ6oKxCjQuEX3plPjU6n708ZmmikH&#10;CPp4fvM49aVBiRD6hhbTs8tZ4CJZEQfpSoMVF9w4eGrRk7Pqhi+6y5g7zrtL8+7Csq/oDIAYyyBG&#10;zOEw58NkBTOVSm290ZJs7GAM4xL6h7knWTc/UqLZUrw5ypFg6gMWAjUB1YLRosefAy5CwEWHLwVc&#10;hDyhHInRxEVsFo5WIjGtrlEWXKwZKGg4ggo0ZqsQaC2dLqdSpWSyCKpUWWyp3JgrghINVlRcTOeq&#10;iTS9TAGBQEEwIeDQF0pD6HiDKUgfBgQasY2aGS1oVG5UaMQBQHZuBDQ+T4yWN5pY5NQtbQtAghUV&#10;F9XAaImeTiJdtSkhtxdI4gw11NAOjVhkBsPJqFoOdbVMZXT9lgWDCopYdBuZ19pzrhrEiDfYajGj&#10;Bubf2SKNLcKKhrce5tacc0vGzlgSamBqnki3dIqP2TlgwxdtaPybOLxVVYax0Sg+UZohjzWmPHUR&#10;2WzKV99GjEBKS4qLmz6iRo2NihZjBDFqSk9XuOKLVoOsYdhUEELHkoIiWjsxgrKAWJ5wFbQp+WzK&#10;cz6JZhQbI4hRofEpbYyEVbU3YgMlRlCixYrPXHnVlKsAkqS50suvvBIjk+u4i1POPIs6ugpAysVg&#10;fSnUwOxHQjEJqzhRziBgu+YIlPle4g2ZW6+Cr3KVjXyVLeDc1CrtRQY00qMSfxR9O8xeEy5bxOgN&#10;F/3RsiDiJjRKnwUJ9ESxqKMQY4hJdEiM6keqjqnOSA0CKIISQYyKjuAN4GIoBeQT/9LkCoTPAIgR&#10;TAIgVAK0BzRqBCMDFyX1qCVsqQlUlRgBinhreIPqFFpqaAYahsPlmN8FH06aksp1+vNbZrRaa6CO&#10;0zQgmzUbAbH40Gby/TTTHcnvHSJxy6RiOQZAEk0LGqZIONQMwNoBaFnSh8DFdpd4QwOXhDJiUqvE&#10;aP74YrsUyPfd/Hr+TV/S5xfdEsvmpdh8ov7qhJ2DmgCupKwuVe8OGj3TTdTERXUcxfnBqctUeOYj&#10;2S7+iMuR+nwIX73qhK/22FN94CzddxQfuSuUo/RwmemCn7mKQMpIcS1dHxSag0KDnqXZ+nqySoEG&#10;CyuDfJv2n0R1EMr3/JkVOhAmGq543RmrsU02fam1pUhXrPelOX8JH6RorpetrtW6gxbeAi4+GwQ/&#10;xhnKacQIBIbsrG50dQMzmFCFzVRyneQG4ENQYrXVlfSnXTDGyiqz10I4ZZune8uD/4xF/3DGAy7G&#10;/VH0T8vfe5G/i/0M4xtjv+UB0Nv9QabSCyRbi8EmLsuPHLVnnpYrPViMrS3HVz3pNVxOR86O//f/&#10;t//3/oM/eGnnvqGhg8N7X929a9/Qnv1Sx3+3QYwCjQYd/p5FcfHlHYKOQowcFGLctWvH8K6dB/cP&#10;/5/+xZ/9yQ++//Zr4EP6oAL5LGJUaEQLGgTCQYqFYD/0FRqxVju6CtujgxHdBhyoq8B+GMRatMBC&#10;rMWqfbtfVibUIEb0lR6VJNFiS2hox3fpoTq8+zukQUtq2TPsexwxyE2hUTb4YGRZRGfRbbIxpIr2&#10;RkCgAuF2dLThorKiRYwit0WMH40sf3zMQY0us8DGSccnJwx9emLpt6dcX5z1HDrPaEbwIesfXvEz&#10;kw2r0rNsxldjrt+edUrSGhMXz7iAi6zyfzWsxRJBmOrLqmlLT9+JnLodPnEzOHozMHo7PHonAh2/&#10;FQJGAiZVJ28nwIqjN2NKjEwPIzrJRKnRs3fi5+7Fxu5CEa2FCAa79ICUdfkRsDALXYSe0AVUyVAN&#10;faYMI+GNp2lDWnyCWUY3bYxKjNukT7RBJrmOL/owpdJ4RRUPyZLQrJFbVas4ag6e8TikxGhhsAGN&#10;dGFlthvzgJkH9eZkWjKgpq1gRbU3KjHenElDt6ZSkBWMBz68O5VmQXxTWppCq1BAtycoECN071kE&#10;ejAZeThl5D6dmKPJTgFMDXRqo1P0mqN1LjsPYhShj0GswjbYeHKRvqzKjVZ6GxKjETdosCI1m6AY&#10;uGiJEYwaxKisCFB8MJN5OEc9nsuK0tCz+dTkYmZmSWqpObOLOCSQ7VISUo6dcVCsG+4GGbI2N1t3&#10;zuHLOf15Q4BDquTwFpe95SVPaUnLiAfzvkhJp3GYsWHah1lLocwQlNYKb5a4EeKK+Qe6J1kXZuO1&#10;jFe0hnEwzeZqpbICYEtnm4FwyRUoOP2gxLwrkIHIihFDgUg+GCUu0h1OQDGWqEpbYdV+Tdgo1S+y&#10;THNKyx5AMZEoxOP5WCwHReN4FoWnaOVGOzfiKQDFVBaMV44lC5E4zYYAQj8oUeDQAkVPIAlpHxtY&#10;1kXLMdVuY8TOdbd2M6OGNVpeqRLHSLWlfCJkhi+qZ5oxTQQErgkKWoiolKgkiQ1eAJmcCW36tmm/&#10;v7aqAjRat092TFbU6EQjQJHcuMmE+hfUz4+O6CpjVCZnxg6l1FsPM+CVDU2LWhQ3VE2VAWESj5k3&#10;JvrqYWirCdGMxGssvymYAQXiDH5TW5kn0nSE66rlEGugL/srSz7Djjfvb875GrPeOnBxxtdQYlRL&#10;46QXfcKk4GKDLQcr0hLk8BSp428UY1z0lohYIbHLxWpgHpOgDBYyytxnmtGsFL5nShVuIMffCjJg&#10;j7QJYgTTaigjoFSJUZL00Hv2qYOOsmoRxQbcxghulFw+7hIEdIQwLVYboxwb3jIT4UA0SAIaNWeP&#10;rzYXbMyHmjP+mnjYlkCqZMhgHWi9FCw7IgYxArdAjIWakbcT0IirBFSsrDO4TpyBDRYSmLeMjXZh&#10;RP9keNdEKalgoWJQWbalfcv4pn6bIEY1FwNlF9CiH2u64vRjdEYa7ljLm1ihySjdpVKdUBIM1sMB&#10;kwCl+iJkltBgQCNwcRsxpkq0NWFjcAhhpkinUNO0yKKCdLMUMUKvLiNN+h9uFkvo0UKlkXXVJkt7&#10;g/3E65inhfha6GcLDLLFnkVd/rqhWXPyK4lCRwBVYxRXK7X1WmOD2Vwaq2Z9BbKW+nkqiQEXCTNq&#10;E5MCG8SbVabilByb61DHFK1hZn1X41IgxTK2GqmM660uuloX/UbLBqy3ZG2J7zEvAgCtVSYIweuy&#10;xH9/o9kfQI2OmeSzzZBLnCUlRpxDnHCc9li+r/6oC+HGtL8GRHzort13VqAnvuZTf+uhq3p/Mf/Q&#10;UXi0nJvxV3zpbgzkX1rFGQumaGfGJwFPx4fBm+qwJme8sxyjuXI2UJ1wl544so+XMxA6T11FfHce&#10;LZUfLuQfzGefLWfxcQrne4XWoNrh0XbBioJ2fHvypvTqpNKHeqUiJ4vMk8Dzg8senos/Qbu/3uyu&#10;1ld6jU6fiU/Bk/rbJ/ZgndT1VdprZbfGPp8TNrakI/Ja3IV0ddE/iuqPeLHewIuWre9Il3+sd2Sd&#10;TNykxIVbFqzAP9zocDvtbQzaG3RMXQjXHiznH3nqj72tycj6ZHR1Jro2HektJtcmfY0Tl5/+j3/5&#10;H15940cv7Xxl19Cru3cfADcOD70yPLxveM9ey9K4Z8/wbinoL9q+KDHuICkaNka6p+4hNIIYh3Yy&#10;AekPv/82BFyEFBGBc4p5kEIgxjGo4+hb0IhWeRIdMB6km+kqlW4MFNS1IEasRV+NikBBiwxfG979&#10;xr6hV/fs3Lfje2patHgS7at793zHYkI7FkL2kS1rt1Lih8dcz8u+gSlwIxgS0KherGx1BK2wIrdB&#10;C1bc1HEn9PGo6+Pjzl+Mun4x6oA+Pr7wi+OLvxxd+mR0+ZPRpc9OOn5zyvnFGanQeMFLF1Mprvj1&#10;mPOrMccXZ5Y/P+P4zWmAIlkR+u1Z9xdjHuLi9Sh570bs1I3o6ZuRM7eiZ29Hzt2JsjQiU86w0MXp&#10;u6HT47HT95OnxxMn7zFl6Im7jFdUi6KBiNLXnKKSR5R1Nc7dTYyNp86PJy6MJ5UVwWDsiF3u8pOc&#10;xgcSF7eAoor0pUCoWUaZbtSUlYbUEkZuTOV0HE/UkEVGLTKCUcpy2LCQxsMHRql9Smp4qJQVt3Cj&#10;bKm6+DAtT9kEzkuS14e4OGGRqp0YswKNNDPafVM1842U09jkQzqgAhGfJay0qFq0kGIVii3EyMoZ&#10;JjE+mpZco7OsgE/NRSeMUED6dm66d5rcqKIFT6ARmlpKW9C4jRgFGqWKhoj9ORoVLWK8b2uZ4WYm&#10;9WCWqWiAiE/mGXNILaYhvMT0Ms2e4MBlT55yZZecGaAj+gA/NYGilQpmRXewCI6CxBOsAiDUfDCi&#10;ihuTWn/J5WeLLcFa3nDRdA8jNMYyLcx1CpV+pbZWb+E2D3Iw/BLlkvoPueh9RWVb9LaKFixRLLZB&#10;VoC3aLKKNyhUTGJ0+tOQO5TxhLO+aN4fAysWQjHiohIjcNGUQYxgTnUxVWJMp8vAxWg0G4lkIpEc&#10;RBsgn2uI6Jg0wg6BdpLsFLBXjCby4Vg2EE4RFIGFQXbAhxYo2okxGMlaoKittUNlURyS2jyBi1Yo&#10;I3Gx2tFqjQqNwo0WOio0bloalQM5O+xtIUbFxR5mkLKx3ThpPQuSFBoGN6LPjuRgBDRy8qTzGJks&#10;Yt5J/sQqTEYBjbijbnKjzHS2LnoDxmI8Nv+4+ve1iBG4WGvS+w6zZ8wvNUdiobah1i3MtsEkIBCw&#10;h9hw6P6ndi3Lj9EjxKjQ6ArVgRYQoFFMZ1UIULTgqy8EGgKNRMfZQH3W35zyVYGO0/4GWxKjFtig&#10;2AcxCsVBiousx0jPT0YMgmrcEdYDDEixCsUntTSGUiwBBwQS61kzkGzgOC2+9UcYOuiN4ggloauf&#10;GVMJga4KcFGrgGiGnifLJQsap1yCi5IRRyyfbHGE077qtI80OO+XWpGAQE9t2V9b8BshnWBC1VKI&#10;/lSARj5FK4X4Md6kAjUcjDNa9SeaamNMl2hgBDQKMQou0hTG0gVqVUvmDQOa2hvFiMq+MpIMGpZV&#10;bKmAlC53WdKgyDjARIHjYCdy42ZhD4P/3WG8kdKsh8mB8BYA/2jFg7fsijYBjTQzZnoRgcZYtp8q&#10;rufrG4XGgK2ALj48wDZwGngVB0aEE5ikEVKIUevIo49jMInRSKG5KeBig06Mwm+MswULAd7sxIgW&#10;XIfTApDGTui+W6C/NONsWYCB0h9B+DtIUR92cDZyrEFP6yKLDXLn6/gWWMQIqeekvoSCIqSWRumQ&#10;ElVi8TOqoYIYeXFYobodZqzpy2VBvojgI34LTb1gkc24MDQAqGMSI0aMDcT1A7cJ8BLAlcTYXWt0&#10;eGYsYhTvWcPGiNNIJi/2WUgj1/dneoC9xejKdKA1EWg/ctcAipPBlYXE+lJ8fTHWn492ZgJ1cKA3&#10;0wsXVoPZjidamfPlpt20PT5x5B8tM8vxA6k2zILDcxlofD6LQYDiM6Cj1F99wJQHrL8KaHy8kJly&#10;FdyxRqzUL4LG8bfD8Qs04u3xciRXL70uWdoc0bNivn10ccFDp7+Bk7AOaGz31hQXsTfIIka24trb&#10;7/dxjQXh47ypcVi0Aen22BVGeEplFR5i0MJXfWlZ/qa/3T/6IqfJPHG/ZzG22bL8Y70j62SSGOUD&#10;b/30ibO+ir9ebzDobAxaG4NIcfWJK3d3LvXIXXnsbUwEu3PxDbTQQnww5aufHLv7P/3lvz9w8AfD&#10;+98aGnp9ePi14aEDe4cPCDEa0AhitEHj9kWJcTc22DMMXNwBZhzaY8U04v+9u3e8MrwbxPjj9955&#10;/+03QHfvS5kNdCxKVOQD421jSLAfBhUOtY8Wa7EN+iqswgaKixAoEX1sBgK07IdqUQQWHhza9eZ+&#10;vMnde1/mILbBOFpTu75jjxWE2B9Z/mgExMj242NOS3hIYrSZH/W5H0oiU6W7D4+7qWMe6INjnp+N&#10;oO/60BhXvHRo33y6k69r6+t+7Hv7+agH0PjJKR910vvLE85fjjo+GXX+Sojx0xNL6p76OVHQ+8WY&#10;+8tz1BdnXb87R+vi52dcrIdxmmZG6Hdj7q8v+Y5cj4zepJHw1K3EmduJs3fiZ27HaBUcB+klNE+p&#10;ka10PH5GctKgZdFCAOTd+IsU1VZYMW7a4lIig9CUsjS1zJWnTDQKXX3GWEc6dk5kNekoc8lQTDoK&#10;kQZFtyZFUrfQ6E/mtGqFJcsHVUUD41OaAel9CnpUN1SJqNwmW/ZUu5hrx9Cj9GYrUtOoZdvEqyu7&#10;WjGNN4GFMwVNh2PpznSBMDlFeyMEpLw9mZHqi8qHcQjoCIBU3XlqgqKV8GaCZQwZxyhVFsXMSLdS&#10;TSQD9oNAaCoAoTIhgA1SU55KRyaWk8+WEk8X44/no5ZvKtDR4Eat4y9V+ynJeWMxpI5osQ1srNl3&#10;wId4Rex/1pmTFyKXqpfskjfvDJTAewRCb87pyaoc3oLTV8S4J0RTIURjiype1lYtMCFWhGOhwkC4&#10;EgjXWE9c8jdCWBtN1CF692UamcIKZjaSCw7Tl3610ZNbPnDBuFfZhbugXl4tWQ9tV1tjQdf6aZbP&#10;ZD4F2w+t3MDYg2xhLFiPrTD5ANrFmYO0Agh0BTIOX8bpzwMXxe0tRxtjAKiWASuG46VIgltqao1Y&#10;oq5mRjUYghjT6aqW0wCCFgot9BOJUiwGYsyHw1nW9xfnUkt4aHclVaGvm6lp0Qsy9CfswgikGKkk&#10;qTZG3Q9QE4olCyBPq8aGdvBONb9OsdLWgEmoXOtU6qwBrao2OvjTaFsDQDZZtFAniF1Je9PrDkxx&#10;jgjpuM4jTfukERKpoi1CPK8kPseOkfzhYFVyaaBV8yM+DyqsUulz9VnWoIxzUHaCj4TxZ7UvGMSe&#10;sRk+ZlKouldpGI55mCjrdBwdMGSu1EnlmhJCxgLZMqdfx5x70xlSsnR6IzXIFyVpaKZNdACQamlU&#10;2AAUUf4GTWp+oCOtjjN+UhPoEX3QICAKKEUkc5dAiaZdkaxo1WCUqv2sWsFvKCvj0ytVYoNb8RTd&#10;aEG2eAhp7hYeTKzhjbZEK55I2x1acYZXlkKEtxl/bcpbmfIwfJG46K6LmhY3PnPV1UMV6AikpGMt&#10;TaMYpCctc/O4KtgDDpLQ6G3gOBd8TeAxoJF5buIsYAC54i1njOXvFwJ4p8Z7JH8SifFcMHYL0Iij&#10;BYwl6OS5Lu6ddEMFMYJtNKCOmU5qzCqpzsMQa+4VevzrFGgl1pA8bA+IAmFCeIr+ZYFe2AOzWVZ6&#10;uSo3wx/ULIEgCCrJdSLZbijNzKhWtptAohNMdtH6Ym0Pc722w+luPM8Si+p6Cg4UV1JWkK81B3UA&#10;XpMl3UvVDUYJSmZdvAsoW2YELKQvqrIAEh3xRGU1P5Po1iWjJmvoA4GU4oBtakYjPXaZBgZvEBsb&#10;XrsS9ikGc63qzrhcHAZEM6bY0vHezUjFPusxNPmDHYRdSbwid6tfBOAizYztDVlFKnteymkqXhla&#10;a+32+soKAw5V+LLLjzu43hrfwb/Pwgu7GT9JO1sXB8Akaq3Wxua7ML12+etPXdPPrEWzrJXqS3ac&#10;ic5SrAc+XIj2oPlIF1qgOsvxvjezHiwMwqVBqLgRzPVc8QZ/WAFhemoPF0v35nL8NXmmcHO2cGMm&#10;f3u+dHex9NhTx978+UGIzxoE8gNvYrAQXH2yULo/nX66VJhwFLCTcL6Xbw+qOKvrg85gAB7oDdbp&#10;mbGxTkjDdclEPnqrmr+DrcqvZtgGfaxFq+Pa4ZamcRKXR7S8hZn7wfUTV8J2r9/s9GvtHi53Gu4I&#10;0m73BzTSrtHmWekMSu2NYmu9iM/SyqDaZRpYxVpKdmsuBuRYwl8DR/JPy3/phWdV/5RgeFxbAsnG&#10;HCZmseZ8qDnrb84G23PB7oy/O+XvzPiamLmNnLz8P/yb/+WVV98fHn5j165X9u97bWjPfqnLCFwc&#10;BjcqLu7ZvW9oaK9yoC4GMpqLMWou6pi68+Udw8DMXTveefvNH78PDNzPUv5vvvrma/u///ZraC29&#10;9sre77/1OlAQsIdWYVIhELIeKk8CEZUqX39174F9u1/dz1IZaF87MKx1+fWhciCeCIzEc4GOr+7Z&#10;qTbGA7uNsMbhnd+zLJAkxm2Qxod2UDzuMmRC40cjro+OuT+GaPpzfTwq48f5LLLfMUYwkgAFGill&#10;xa36+ajLekXux3wofbTG4Mej3o9EH5/w/fKEH8T4K+ik+9NTns9OuyGwomjZyGdDaKQJ8cvz3q/G&#10;JLGN9L8mSeIh13553v3NJT+I8ThDFlly8Nzd1Pnx9Ng46U4saSkAnmYrBTFKSYnN6hfnwJNSaFGr&#10;F24bhyTYz2JFyjLT2aHRkkYVGtGAAo0qpcS/gRgBXTpibABao5mRsnMj9qzSF3peBkZa2kKMKiKl&#10;hYiWsHN5IQMX7cSooGiXhZF6zDh4oCNxEVQ5kRbRDdUCRVNxBUVlRRVY0SqnYeJi0izKT22DRrsU&#10;ICGwonYUF58sgBI3iVFkJke1E6NKR2akPKORSZWQ+WQhIS/BQMR5d27Bk1/w5hZ9+SV/weEvQq5g&#10;GZNRYCGNh37KG2C1eskLymISoD7NQ/j7pExo+O9JrULpUBg3gsEk2T1mfjKtYcYF5UbMYOorDJzD&#10;nB4AYN0FjTul+fOz/gJtSa+y2xadoBh3V3m+tpi7yHruTlu9OeMBXrFa7YivZi2ZbYAGwYdOP2MX&#10;QYwaIoURdzDrD+csXFSFNad/vAZiDEdL4SizpAIak8myluwHNGazdQCkEmMkUgiH84FQjgpntslO&#10;j9rHoJoWQYZuX1zl8sbQPg+NSoy6B5M8c4BGEKO9vr8Sox0aNcWO9sGNKpCkSkmy0egrNOLPRK1s&#10;dDuDTnvQkQ77K7Q5YAMFy5WOGhINqMPfVHiPAjeqhBUZoqPUp5tJnwCpsp5laSt8cm96SIKR9MXS&#10;hX9omdtgBBNX7L/TxQQXMNwtNyhwCCbQmGJiitxaYcm1UrXLCNJqG2sFKfssg8ZKa2ugi2i6GUrU&#10;lM38Uhjd8GkUYlSTI3AR0rBGgKJdoEewE7hR86nSQEeGrEAAKhEeNsSL1fBE1XykjoBYF/H1DINU&#10;DWIEuKofJnAxmGDBQ7JilIY78wDEyhcAsDVAdNgtiHRCErGSBp00LT52Vh85Ko+ddeiJA6pikMSo&#10;0Oigk+oTZxl9TJ0FGqt8KJKsPNVZN6Fx0d/CCzmDDaa0AStGm5B2liOAQ/FudRafLBcfL9F5b9rb&#10;Wgp2lkMNHCpOGggtliWGqQ+n+GpqVXTiItgGf4hChSCkOKR8qBIE2pRsz/woELGHRifuQf+aSpLY&#10;bYGV8YxkM7nqIFvZyJSZqAZAqHlNQY84KkgTpYJpY7lVQAg2hvI1qaNQ42dDajwYVfuq9Y1Kbb1c&#10;XWPpzio+ThuF2oa8CgMU+VoGQK6qhyqD5aqs6EDrom1v2E9VUmtW2uBeCd4jpPWb+H7RuAdMkg+n&#10;GMl1txDIEFdUvaiqVVbZVca5SglcibHWZuYnEwtJjBDoFNLzpqsIhFsp0XpoDVrECAnF8eKAb2hP&#10;oNFgoL/fwgs19mMykn7l8ULNJs2kkFE1UXCx1OAfKFVeixdWw5kO/oiuaH0pXJsLNedC7dlgyxKY&#10;cC7YgJZjHW9mFdAYKZMb/fmeK9l1J9eXomvPPK3bs3nMH27OFG8v1u8uN2/Ol28vVh+6G9PhrjO1&#10;QWgs8onB/MCfHSxH1xbDXUesvxhpL4ebvnQ3gU9XY1DGiRUeYzSj2PfUfivnkHQHxtPfvLprq731&#10;NWxDMhQOhLY9JGGC61Zp/uUeOustMWOurFON/np1Za3e3aiubJRba/gUVTob4MN8Ax+8fqbWT1dX&#10;E5W1WKkfLnahWJnhmulqL1PrZWu9YqOPHeIIjb8b/9vERUgvrLryn5b/Ugu+Kpil6M+m/IuzuD9/&#10;8yo0BvFCj/7VYXptUNEVd7wTTLQW3cnPvxj57/7if9i79819+94Y2vPKrp2gvGFNlUp0FGIkNLLz&#10;exeDFM0FxIhl985dLPa4a8fe4T0/ePett18n40HgujcO7kMLtANAvvX6KwdeGT64XwZNyyEEetSO&#10;GiHBeGgtqiQ6CjHuH94JPsRz337jAEZAjPoSAoHMcGNZHd/ESwgxHhxivhyM7N31EjYDNEL7du/4&#10;jnh7un75/2fvT3wcybM8T6z/iS1UJjIDcSAPRB7Iqwo1fcyuVqPZEaDZlTCSAAkroBcaQbtYrQa7&#10;gIAFVtJM9/RZV1fXXZWVGZkZmRkZ9x3h9+10uDsP8AIP8ABJkARJkCAJEiThDnd9v+9r9nNzj8ju&#10;ntkeaHrQlt+0+NFobrTb3sfe+733i101nDAF+oNf7p0IH6n9P/jl/h/+ku6+P/zV/h/8eldjzKCF&#10;kP3oomQgq4ssDcqnwSAlOvFHzYu4+69+tfevuGRzLX4Y+aMPY3/8UfxPryT/7Erie58mfvBZ4odX&#10;kz+8ikbs+5+GgYXGhCyV4cemsrI/Ozeys2ISY+jHX8R/ci32U6a0YY/EX95Mgxiv3C18er949UHp&#10;6kNmBAXRKery0weAxqRVvziRl+D0EUvzU6qAb1O8QvYBGtSiLJiTTjyhV4DN/ImPLdUNAG++cG3B&#10;8xY6xII8JpT7TuGpFq0qShSnuTb+VsQoaNSSz0DjGYAMcqALaj0joKNrq4ekomdPORhtTbCSz+Ki&#10;2wTgLtbfZccRMd6YsyQ3C/k7iwXptmVJNWUggqKlHrWCFvTvBTPKGC7mJWAb9HQj91zNbeah+a2C&#10;tLBdDH6rUv6KTdUYOAoofUbMdyqXZhBTwYpKurOxVxEfeoiYaEC0QZPNSIruQfkGmak/03Y5PyQW&#10;eaNYpfB56rNedrGXK3Sz+Kt8D3+LJQAmBYpQvtwHLsqBA2KUYN/A1INVR7PDT+MOs8B/LoEOLZem&#10;nwCTBGmDd6O1wZvkT+S/pkPceq0xnRx12oP+YEQ3lE3DT+C3YHk0m8N0DmxcZE/CUjeeZvdLuRbB&#10;isrdH0mhQVZM50HOFHAxnq6pHyN2l8JTLVS1kvR7DwrVIIsvZdApKI4caMS4Hys+V+F4yRpeuOlu&#10;JLsTzoT20zt72dBuBtreSWOMj3vh/H6k4BSOFiMxLjyWqOBX5GnEL+Kn/R6MTMajSh7O01ix2o+Q&#10;n3HHihM2R2hAysEDblTFf2cdyjRUmzK/ouGi1wFSbkDsZD7/JItcVdiqkqxqBhwPjEWPkqGmR5VO&#10;osRgQ8IR1K+LUfXEFSVCjGWdHU6njI/FWnX6LF9GXOyMjBinHQvGAzHC4mx2pg1WP5vBkhvOPGcL&#10;Zqh3j2CRZ0oDl08F0AhOwzObeVNSXREjuM6VvLeq9+JGygvXNAWnB75qM4rVtLbfdn0XXfdFuTRx&#10;qeqahcSNDDq19C3AxV2WJufy16JEUKvIb10id5iy9fF2HfLqfOwQFx9utR5sNu9ttO5vAR2ZZQHo&#10;6HsdrWfjNv/KQaOAU6lxlnaJuFhVsOJOjG5MaC85oEsz0Yd2UoNQsg8sXArVgYtzW7Un69VHq+XH&#10;a7WF7e5auG8+WObyAZWlLFdqgQ5GwA9Bq9FmbXTgEzAAEAjUkQtRVfgkfCW3khBROkmFYllSwFcC&#10;G6MdHmtjSPro5CEUYyjZSb4+SZX6sVw7ku2YWP9D9TbAHrDbwCH5Jmzug0rHYzytoa3kMSu8m0Qv&#10;mKJ8NhJ/xSPVU8JCIKxG009vwz/vcivAdYI0i7r0klGZh42YhNum6FfMKRrUnsFeIlE3D9kRlDlR&#10;g9BIBzt2gseEtk8EivxFfx/ip520DsRI26uAE7k6JX2rnax7giNGXHf0MuJu+2836E7tD1gOLm29&#10;RfIu/IF3ZLXa2HAcU6jS4SuAHJPfDKO5fijV2oizkAYjw6Od5YjXWI92N2K9zXh/Jz2MFg8SleN0&#10;4zjTPE4BGsuHocxsO3uwEh/j6ri1Uru5Ur++2ry2zPFXqzXo5nrjfqg9H+1tpKe7peOd/NFe8Rh/&#10;spWZQsvR3pPtCrS4U12PNHCSZ8rTauOo2eEZ0mwftFqTer1frXartXaz1e/1x7qD9cczCAwJkqQr&#10;dcTem6MDDwhHR3QSdsxJiJOw0Bgzzrk+ztRG6fo415oVcbPqM09PbcBqDeXuUbXPzD1QqXdc6GAb&#10;D5O1A1DxXnG4kxuGsgOMd/L93Ww3nO8mSr1sfVjvHQ6m3n3bO36nj8XfD3/rg+wde3DJBU0v9MSi&#10;hUfH9FFD3cPj9uy4MT7iCwiLCMBT+wc/+tk//sf/+YtgxfOvnT/HfoxgRYacvsywVAxiQsHh1w1B&#10;VsSg+V98kdX8X3rxm2+/9fq3v/Xum69devvyq6I7CLwHugM3vvPmqx+8+wbQURiJiWhDmI6ZNZYX&#10;UfND+FuMNT+EGTTPa5de1hSAImgQZAjUBDHiIySAvPjSN8CKCmFFQxGqr154+beIgmI/G//hr8P/&#10;2nPl8SPaf0Rag6ImfIz+8W8if/ph5E8+iv7pb6J/8lH4Tz8Ka/zHv8H8YEvQ5s7/FygoLyXJkG5M&#10;x4QBeVP+5S/3NOVf/tIYFfxpa/KHH0b/9W9i0B9BH+K3on96Jf79z5J/cTX1l9cyP/0q99OvMj+/&#10;TrEwxvXkz75KmJTMJsFq/saErHsB3c7+2vTL25lf3LJOiTdSv7qZ/Og2g0g/u8+sMJ+rkoQFjgrq&#10;gIInfGjSlKA8VnxavDrHivZOXzwt+QvMBUNP0QCnYWIQIzFFxOjQS/TlWMv7OJ+n5oqQ2DIo8Ztz&#10;MEIOR/9mxKhkOc/R1Yfp50KjI0YoSIwYP1fWg5H9GB0xKipVvRnvLhUhnxuVfTTLroMmZR9VRcRH&#10;K3kIuGg5SB0uSiDGgkHg88dzm0VDR47tIzHSCVMcOoJFAYfiQ/NkZsyByZKJ4EPzVSrelQlaLbUp&#10;89Zshatgxb1ES0YnDFApmqYdrMyQTAtpRQUKZcvGXmUDpFepjSu1UVDl6hAKTBmXq5g4KlWGRSsg&#10;zigyo0RJ8ah6Ee4EIwamDwwgPPjN7pezyCdGsxIsvum5YahnB5tIgRWHg2mvO56M2eMOwJPOFMuV&#10;Zqc7gjWDH8JDulxu5/PgPfIbKIt5aHKMszVEZFlwNUSMsUwDoAikhNAAPYIPlSs1ZiUZTayOmLDE&#10;M9aNkBGhmXzNZHUUA8S4Fy1Au5E8tBPOOfkfSYnQ9l5qazcJARShrVBKDRDj7n4OAjc6dHTQCDlP&#10;o3ozghUl4KLy38jfGIBGIqITWFGSK1J9HbEb5WzEWJLjUcAm2hfviRXdEaTlgY+YCEq0fDmQZsAx&#10;Q8MMQQ8XsRwcIwnngxnK3kdNCbbx075jkxl67NetYnVAkwlXD3PiHAMQtvrTZo8F0GBhw7KnxWwF&#10;3yzCjbjIhPXHdAjgkWyMAYv/MFdhTzmv36Bf784RI2gNUr5N6bS/8URKk6P41aDoioT1GemuewUq&#10;GI+6HSWIYvksYJju4lLdjdfZnThe96/fNlkx2dpONrcTrc1EcyPeWom2gIteL0TrJ/l0uxEkRnkX&#10;DRcbd9Yad9fJjfc2m2RI40bMAAEsmRRnp4k/wRjQuBTprkb7a7EB7OytxGA7ToEYd+I9sKIXBGt9&#10;OzFW307xsMXldlb3OoDY1V26PW0nMCo1mh0oT4yIsdQ4rLQY3klo7JC7wD+K1cSBAFAZ23gN0c5z&#10;ZGDDYDxSjTdWfzyY4N0RQxnN93hIN3JrWmlPC/Vhrj7IVHvpci9V6ibLfShRHMQLfQiNdGUM09w0&#10;zDVGgD1wGtYNayU+FCt2cUYFIiQBiibSKcZnobHN6guu6J9tFwMsGSY6ZZ89rPNwwnwzY3O/8zJR&#10;dz6LTWV5mDZ9reWm3UXNs4rNx3K409rHkJyx4EYXmAqy4q+Ya9HtMUyRM1ZiuzeRcL2AGzGDFo4d&#10;a2vlyWjWE1iRuGiVIdT3+H+WjxF/6P+t7uq4qzhi1OUvWMW6QdzhfZbgr/XomSm35GmcxEqDMImo&#10;t5U2p7cVF2V9UZyWsc5uZhTOTyOFGRQtTWPlmdf1MdZbiw0Xw90Hm3WfGOtfrTS+WK5dW23c3Ojc&#10;CXXv7fTu7XYe7LQe7rQe7TafhjuLkd5CrL+WHK8kBkxztdN8uFFc2q3hckgVJ4XqYbVxXGse1xoH&#10;tdqoWiUx4taKuygOKI+yHVmcvdjhuEF5MTg4l3AXmhw3xyy9AA7MNqeJymg/19tOtddj9ZVoYylc&#10;WwhXoZV4czs3iFQP4vWDWG2WqM4SjcN06zjTPsY41WYY7V75aCMzWkn0sJKryeFyvL8U6yzHWuu4&#10;iWV70eIQJzmuCxxo7xbNvX9yLP5++Hcx4CGproxoWAocvlN1jTHbeHgej4+PJsfs7giYxK3g4Pg4&#10;tBf75/+3/+bNt957/bW3QIyXLrxykjTVBgGho8czg+BQjSAuanzh/MsXL5y7dPHl3/ntb7331uX3&#10;3yYZAhfFh4pTxUeRodyDaGg6JuKjA0U1MEb71YsvCTjxUTCJMSaCGDVWMCoQUdAIJgRA6iOI8cKL&#10;/xEaIMlXzr2gzDesrvFHv9r7ow/3/4QoGAYH/unHsT/7KAY2++Nf7xsfUkBEidXzP4r92ceR734c&#10;/e4n8e9/kvj+Z/EffJb4wdXE9z+JffdKBF/9yYd7WOYf/srzT5rjcTvot5T0LUVYDUviVWDnv3aM&#10;+hu6Fv/kozgx9aPwd6/EfvBp/C8+j//kywTLadxg4hnIylqoej7rW1hnQkoxogw6vc+404/v5X9z&#10;j2lsPrybsYSoqQ9vJT66xXSmyknDAoNGdEG6g0RcAi2SpMHeGd6TFBfq5Lv7CifIZw3wFXBL3BXE&#10;MEwUfXkAdjrPDT7KR0cHoy3WSR4/SYv1NOflMtVsWIibX40zCuZlDerLx+lrTzJfPc06nZrBODaQ&#10;84br6dqCQ9dxUaDIKUtFUKKXK9Vv86PlHZVcmpl7KwXllWGnwdW8cpCq6+AZPcZ4o/Rko6Dx4/Ui&#10;ppwZP1rLPVorYGwMyeL4ARlGBvyHC2sshrG0wZocq6zuCDgsOT7cYOoaJrPZDpe395nHxTLW1C1j&#10;jTkVLScNlMp2ssWuAA+8J/AzRBQlclxrTOqtsSQ3lOQm1mGRNKeYDarWJw4g/eWwTjq+arRmkGaG&#10;0GYIFvvVwKD3Iq9gE+hZhfGMucVZg8F183APL3ygSXJ60B+CHKo15pvB87heH6oPIZiNoafFFj7G&#10;48X9KHELoBWNVwCKwEUF1irpIhAarLifqEDAQiuP3s6XexCIEVNEiWwkWOWfkatxeggjCRZLZEl9&#10;v0shlalCmBj2s5uKD0P72e29zLPa2k1DmzspaCOUdNIUfOXmdJypbpZaASjBsh9elKyXvtWHRidX&#10;zAOyo6bDPdLEWo1SghzsxmZzCGjsdCYARYyVJkeZcgBsQDIDRUtac+oYmb3h2xx2yChOEEZ6PsYT&#10;QxBod0YwDSV8Kz4MqtefWJIeDxrJrsPZGGfR2JLlWD4eb8ljAwZzpyg8z6znY/CDF97Wn8EI1pMY&#10;T++pBY/BtsZshdqIRdVNQW6Ui28/bUp1BZCOIaEdvw6H9NxvgVjbUSfmzgnF8BVnw8zsXGf+LvJh&#10;guX4gYs7CeY+DcUbW4nGZqyxEYdaa1RnOcKuhpauxjormrfw0ablctyS6GC8t9kGKN5Za96W1omO&#10;dzdbokfI0SPw8slOE9bzSmywnZ5CO+lxKDUKJfuhWHcr0t4MN3bNEao1tHWr76Wa++nWibOO0Z6j&#10;vcwgnB6F04z8jOb6sfwgWRqrc2DO6pcIGmlVN8GNZB6KxOg5D51IL0DBCeFqOPNkoEWqwYFTbk+w&#10;lt5fSGjzqxGdY57DuTWstgaV9hiqdiaV7qzcmbJKe2uWb05zDfPhVCdUbZSuDlOVAaQUOyXc7szz&#10;SXTsHokYWaXdagMCEeVCRANIiSleWGzHWLGDxgTjeo9OP/OSHQDPAHJYQ1eJQTc0J11ZaGAebAK4&#10;otJgyEatxVBq7RYABjBDHlS5N7EColahKSRQlGx+wjPWymT7wXaI2rhYgJpYeYP2U55Jwq1lx3Hi&#10;yqtAq24BZ4eT+EZvgjcEpwfFwe4hJ0cQtxo8KeSFgzrDA4jhl4NDQCPhvG81Fc3PpjoZ2eZRsjaL&#10;FkY7GaaAskAAvqnBCbmfHYZzPDOlULK7GWsB856GLOfNZvXueh1Xx831JkDx+kb7xmbndqh/b39w&#10;b29wJ9S5tdG8sVa/uVq5s1G9t1UHQM5HB0uJIXhsBfQY74E/07XDosU/+z1LR7jZ4qEJ5sftBTuN&#10;SWgOvLDS/uy4PeRbKibjbR0wFrpD92CuxYQo0dJ4tzDYzoBLmQN2MdyZD7fn9ltP9luP95qP9ptz&#10;se5SariSGi0nhwTC5BArsxgfAGXn4/352PBJuIeVvBtq3Ntpg3gNejuP9zrz+x2r/tfdy/Vw2uOs&#10;mOIA2Fn398O/68EsHDxzcHVrl1M43208PTiaUHaayPWoOTB/pzu8dfPe7//+f3X5tTfOvXTecNHr&#10;yihiPM8yGy9ZwxuMEL3hryBGG168dOnCSy9+84P33wUzghiBeYJDACG48YN339BHTQH7YaxoVU0E&#10;H2q6ZtBfaTomChE1JxjSEeNlK+UvbgQrCgvFh69aQX/olQss4n/p/Av8k4vnfouU+JsoOfCj2J9/&#10;HP/uleT3Pkl990oCbeAfJv7px8RIG0f+/EqUrHgl8r0rUZDbD68mf/RF6kdfpv/yWgZjtDHFoeOf&#10;/mYfC6fXkTGrO3/wqx1ipB+/Cjg0VjSv5ocRehR/HTFQFKaSFYWLf/pxAisAVjRGjf3F5wwx/Slr&#10;J1qeUlDf7SRLIBofWkCpVZJ4kDuVJvRR/vNHpauPC588LDCO1C8RAeFbdtIDLs6XbixVry9Wvloo&#10;gxUxPiPHkEBHcWOQFSXz7AHGBGanYE/E6ER09IJI+SdBaPw6nMPMIjFFpepvIf3Jc3VtoUjXpf/n&#10;zyLoKamT5GkpDjZIhkHpWwkzBxFREihCqrGhjKnedANF6N5KWTUYRYwGil7hCoAidH+1CAEXH62V&#10;jPQMF1cLQkRRn2SUeFZARNcwXOQSTpbjY2dgOSRG9Ydkv0QDRctlWtoKV7dAhuyXWFGq0r0YuyY6&#10;YYp1TazHU23FnSp5aeYkXpS16QztiHwCPEFdoz2RmrCzA9IUPPYkTmwfQIaFB/XmrNYAFoIPKUxk&#10;NA4MLH8eNTCFsmzy4kawAfgBlgE09fKgEBqfJUaiiNfmgAbmxD9YQqnUyuUa5XI/n+vsR4qJFFOS&#10;YhyJlfb38vv7ObAi2vFkLZYAzjUyBebmwW6xPJkdgHQ4yT6NIEZ8a+G1HeAiuDGRqYMVVY8R4/1o&#10;ZS9SDkUK25ETctu3joXqW8i+iH7tROc8dEwYBEKn9e2EtLYVDwpTHDRKYE4Ro8NFVf5QCtZnidES&#10;sVKFQPlHSqzItCI9TQRpG2/3wYrt9hiISKci8Kw3AyUGEquOev3xYDieMNvpyQHiwfCPC4aTSf4g&#10;YpT9J48BRAI0HybGQkHRoAEh6VHtZ+XPZmGx/QmgUbGvgkbhKCwzQuOYxq45JWgBU4aLOv1o78I2&#10;VX8he4+Lv4JVV22CZwbARRszV6fybXoJVHOU6/wmdAwCpNr4SvK+NXTcM25UlUInTBEu6m+V1UY8&#10;Ju/ibpJgRlyM10WMm4n2eqINYlyJtlTJY0EF+q14xhlivE91oLsbbeDizZX6rdUGzGLo1lodurla&#10;u7VWvb1ah7kMeqS/ca8LaFyND9dig/Von0F9ka6j3FCUwQte6KzPirFCJ17AnumijXG8MAQfpsuz&#10;TOUAjURxxI8V4mLWq2jPwv3FOuP3FFQpZ6MR44EjRhw+saIocQQzShk7QPgAQhwypdY0TYy4dPbJ&#10;zMJ9BEgznuCUA2JNcAIzw1N/2qAOoHrvsNo7qHSOABsw2YmOjQPWXahOwIrJ0jBZ7DENWK6D88H8&#10;e8y4g5sYiFHQiJMKfAgGAxCSGHskXhEj0EusWOtOIeBi0zx47cFMPr3ekJUkcBLO/BV2669NUAMX&#10;Dqip0R4xpLw+qDZHIEbtItj6YMKm7+TEWMKUlhxWBnuQrgJssnCx1BwXGyNfg0J9iDEmQjj/1RMS&#10;m4ANEeJCXXNXBqERV9DYgkS+ZjhLg/4QnB4UB94//F0B4QgOLGWruBG4iL1nB47JZingOjZ/RNVB&#10;X4PjWp8F+gvN41RtlipPYiWee/HSJJIfxopscJwfxXJDXG6hWHN1v7YQYljpk1D90TYugZpBY+P2&#10;Vu/GeluBqdfX6tfX68RFu2r4zmWzdW+7RQDb7z41ltvJz2LVw1yb5RxxOhWaI+zVQr0vZy/Be8pA&#10;0/7hcW923D04bk8ZQVpoHsbL40hhECmOQLmR4mQ3S0rcTBEU1xJ9omBsMBfpP9nr4+fubTXvhlp3&#10;tpu3ths3t+rQ7S2sauP2ZgvCGn61XPliqfTFUvnL5QrXfKPx1Xr92moDur7eurnVvbXZvb3ZxqKW&#10;ov1QfpxpHjVxTHF/xjHgzv/aw/n3w9/KoIvaHokSrR2+LT+YMoODirMwHdL48MB0yCsMRhEeuzg4&#10;H3740X/xT/+Ld99+z49KBSey+yL40LDxnI05nIFGDwxPD5iOeZj/5qUXQJvnz710+fVXf+8ffAvE&#10;+OZrJEbovbdfB/Kh4bhRzkawH6agIVaE8BXmdMK3moI5Mb5syW8gEKOiVTEFlAiBEkWMgka/y+IL&#10;wEV6Gl/+BqBR3EhiBAF+70ocApJh/INPk5A35RPAIfEPqIb29z6NUVei3/80+sNPYz+6mvjLz1M/&#10;/iL902vZn15L//x67mfXsz/9Kkd6NHQEUn7v0wQgkzGrrLm/h7EV36cX8Y8+ZAirGr6Ai5iBzsw/&#10;+sjkORgZj0pYvRLBT/sOxiQLY9yysof3Up8+YEwpqI/A9qT01ZPCtcf5Lx9lv3yUg9AGvF2fq1wn&#10;9VXMW0gHID5yPFe6yaSjZabxXKm5fndfLZagM0wVxC1IJBaU56PzPHXFIFkJqIIQJXbCRHyL+T3f&#10;nVeAkXGn8iXqt7QCQrJTLGfL/8rXdavAERA+BrRYlLQcQZ2k9bm3WmNJ/ZXyGSlq1ElVMW7O54IT&#10;hX9gP+jMn6tMPxtrQEd/ioGi/23xuRIrQg/WStDD9fJjT2Q/ceDTzTI0t0E93aw+DujRRiUo/Pkp&#10;bZymRy7Q8zcqU86SdU1cD5VYGnG/ajlagDfV/USDJRCZrqYpMpQYOQlWTLLKfDrbSeVaACTloSlW&#10;qXKdwADJSUhWbI0dENL90pl1OhNJEYkSLftTOux2D6BO57DdPoDQcOp2j6BnP2I2+yF2M4NgBLDf&#10;zvSQOcQZqcgaDOJGWQxnHl+4e04xHMx4kzUDEaY/Yy/Z8XKYTHWisUY4SsDDfgDjoR2JlcGKzFiT&#10;aag7IvP3KLtJusnuaqmmgFAORuyxdB47TbjoVfAPx8u7kUJor7C9m9/cy27sZqCt/dxO+CTQFCyH&#10;MbhO7kTA3tpOElrdTq5sJaDlzTi0tBGTnp3iTTetbgIagZSARuBiBgrZz+1FgYtgxSo2BFtElylz&#10;tzJ9K/tnFjoq+IEx2u5jqTJQaLHEj8aKjcZIMaikRM+FyD5UgC6LGqWp3ekOAYoiNGg4mpAYD9lv&#10;6bmD90iUbMBT8RA2/eQIHIgzB+cSDj0TmfJlxJi/bnLnm04w14XyjJgV0GdLCMvEemLh8l5OJsdj&#10;63blJHOZXh26FpVxkUFuelWh0wyydxa0g2EcVxrjQqUPARrFjZkSyx5aib9hPDeI5ek3k0tNcaRO&#10;ypQDeYRp/Q8jyQ4QK2zQ+KzAk+ygyIQ39N35uOh/THcEjS4eFcS4leysJ+glWIn1l6O9Jdbz6M7v&#10;dgGNSoWqPDcPtrum3v3t3r3NDojxxhpdKLc2Whgz+m65en2ldn2lSpI0U/jeRsPCVq0bZKg+F2os&#10;WcVFQONWvLsT7+3GWAo/ksY2Yuu4gdgh2DPJwkg7B+NUke5EFtJoH2eqM7BipjwmK6rGvRKl1tjv&#10;jqzIvnle30UD+0OAQXd0yEJ8YyZ+lASNTiJGiqUF/H6tp+8Ywg91c2Wtl/EU5zbZY2Rd+Pr4RYtW&#10;7bB/I8cmrHOpeWxV+1mFX1U9CrVRtY1TCHxIRPTW0xaC88pcc6DQo+bA/IdWygJjRn760Z62OQfY&#10;Iow7Q8DPtDuaAYfAurQZzYjk5eMPctHjK5yZuBhxqne6lq2qO8YC5W3Tr4hXAbRYQwnsKm5koKMx&#10;LVDWzVZojHM1liGBMpV+ptrDOFvzznaV6GBO19ZEDlIwjzkeLfNqAOZxUACNbrc7afCzVZ/QoD+4&#10;iWfE7cfStMnQxApCAErxK/0JCzOKGIGL5hqlm7TcnlU64EZzNhox0uVoaVTBjTiUZTugaOfqoLjj&#10;YsvU8OpqAimTRaYb2Yoz0+/8bv3pToOB3KHmva32nQ1cKU3gmSDt7mYDU+5vde9v9h+E+o/3RtCT&#10;8Gg+OliM9Daz473SJF6fZduzQu+gPDisDiaV/hQoCyRrTSi0y/3jfPc43T7EnHul0WaquxRtLkYa&#10;CxEWtsGv46J7utec22vP73fm93tPw71He737oe7DncHdbcLeTZDhRpMQu0Yg/HypaqpDVxdrn81X&#10;rsyXr8xVoc8WG5+vtKGrS+3PFlufLbevrnavLneurXbAjY/3++vpcaQyKXQOW2PPzWhnII8Fh+Dh&#10;/Pvhb2nATrYz3OJ07JrHRN6pmPKdIrt775C4/2ezCT5MJiPOdnBcKVX/9R/88e/8g3/4xutvv3Lx&#10;dZbGADSe99yMF21Q24DxryFGDPhTV9Of9Hnh3He+/cHv/s63AY3vvEHkA2TJv7kAAP/0SURBVCV+&#10;+903Vdb/3Tc8bpT/UGOAnwASAgeq4UARwrdiS+dahPARX6mbIvjwrdcuKiQV43esGgcamI1UaT5J&#10;iKh56fxvff+TxA8+S4ESGWLqt4GFBEWnT6KMPr2a+AE48Gr8h1cTwMUfXU2KGH/yZQoCLpry0E+u&#10;ixszP/o8bX+SADoac3IMCqXH0hjSQl5JiX7bC391xIixEWP4z+jhDP/gs9iPvowTF62D4kf3GHT6&#10;2UN6CIF/N5aqN5drtxarkLxw4i4wIQQmvLlQARMKCJWUhQ1L3XlnuXZ3pX5nrXF7tQ4JHX2voPUq&#10;JHEZgDGsVJlpvOlGdIwmRVsU96wcoYHK5GoLVinEdMeBLpuok/0WhVVygOekJTsUxFpZWQttIMYn&#10;cl/d8mskelqvS/c3ag836kE9WK9JJ9Tnk16QD4PinJKbf7Vyf60q3Vun0MAy+dG+5fLXSvfXyw82&#10;KqrIhI/SGVyEgItPNliLKYiLIkaMg7goiRW1hKD8pZ1Ao5Y5v1Va2C4rsaq8ixs7LICxE63uxmpK&#10;0wLOSaRb9B+aXFv5PKFMrp3Ngxm6fuZSWsAgRljDcid6waK+R1G4CMlqd4a7UzAPSkBHPjqCCQ96&#10;vWONbfoxvtK43+fYoNGg1DqSGTSOCY2WA8B6tUFeKjmZDpB3P8X9E9bDeNofDgAtmmF6eIyVBxcB&#10;F9MwzaPNSLwVjgGkmdSHQaSxKhRLVAGNYkIgFrAwBnq0MF0I9AUG07dKbGMFGDF/ORwv4SsInLa9&#10;l90MUWuhDCBwdTu9biwHojOl0DafId2Ga1vx1c3Y0maUMg5cXI9CC2sRp+dOxMdlk6BxbSsBaDxD&#10;jMENId9mvfqQIkaXo0jEiEaREcgeMaLhcLHeGgLS5LKzOE/msMVelf2HMY226VG3NzJQxAGCwT2F&#10;5W0uxrN9TU8G2RmSJhgxguvwWwDUZtPLzqogZ3yUxK7uVYVOsDMnIYRzJkiMkFGunyZnTGLsW05I&#10;CTYujF3Z9Dy96SphrTkRo84xNICLEixUzGkFDFjDAAZ0vqqC6eN0aeS4SNDIeEsjQwnTnTx8yg7i&#10;Vlg/miI3euhIWYxrku5EKEiM/gye9lJtRaUyBJRpWhllR2hM9DaSPRZCjA9WIn1HjNLT3d6Tne7j&#10;7Z6I8d5WF7qz3lIGSNidGIMVr+FJhAfNelNTbizXri/xvn17tcpb8Wb1yVZ9fqe5Gu566UOAi6lh&#10;JDWIpocx5vEbQPHcEBuLzccY+we4qDEscqAXlG8QvcCKgMbTVea9HnckK6VpAd4bLoKsNLZuiuqv&#10;eAgZdFEqJAB0xCnqcBEGmMHXqQFn6aHlJxQ64lh7EMIMlgIqqtFWVCcleqxZAUZz3zHUs2XJk9Rx&#10;UbjofHdaf+Ai3Xr+VyIcf3NOVhiyEgjaIroOsPJY6TPEiIE3PbMvIZyZOMlxtvP8t8XSWcpMqnQM&#10;5muDfJVYK3H3+rl2gIvYw4Sr1gQciG+BiwTFSt96cvZTpS5rV5Z7mdIgU+rJu66lFRsjeR19xyPD&#10;VrGlQkfxPKDO2/kmtwHcGNq/Hg0GBk05K5ufxxH3dntddcBqhIwXYK0RnQ/4UUjOYW5Rk0HFkFcz&#10;E6CIceuw2j7yjmDXewsAER31EccXh3tAocFXA83jXO0oUZ6G89PtzHA52mF1mf0OsA16Gu4s4OKy&#10;iFBmitoZPN7uP94dPtkbPQz172226cbfbgDzQH1ryfZuYZBoHOT6R8X+IdCx0DsudI/zneNU6yha&#10;nW7nesuJ5tNIdTHRXYh3nobbTyKdJ+Hew932rbXql/M5WEdA0wc7nUd7gwc7vTtbHbo6VxrXlpvX&#10;V9vXN7rQlyvNqwtlgOKX682rS81PF+qfzDekK/N1agGNJsdzbHyy0Lqy2Pp4ofnRfOvKUvezJUIj&#10;sPPednUpWo+We9XeVL4t70zUgOap8/Hvh7+FwfYv97PtaptiGd2517XD0cCRMHTk+Bi3LOAiLpCD&#10;2QRMCWis/8G//NcfvPedNy+/c+nCa4BGJsK5KHmDg0bhIgYPEG1wUxicagX9Mdg3L+Lfd9956z/7&#10;x/8IzPjBO2++b2U23n79EtAOxPid994CE7739uuYCCCUsxFQh7ZHdK+cw1eaAV9hZnkXBZCaAbp4&#10;7pviSSwZAiiqsyLQEW1lvgEx4s8x8ytWikPQyMw3P7gSc/rhJ3HoB5+yayKg8XufRKTvf0q/ogRi&#10;DMroMWaK/+XnCaDjT6+lf/xVVnGqGHsBq5+n/+JzZqyx7Kbs/UgnZIAkzYGZ+O6niT8DT16J/smV&#10;GPTHH7PBmFgQLFYMv/Vl+qfWffHXt7O/uZv/+B7rVXxuvQevk6zoJLy32qDWmmoABcVdt5eqbJ/G&#10;NgGbk/tKLOfPULJvT42N1uSpo/Pw5mIeY7SBTEKpIE2hfcJRXyPOtlK6u1p2v+tkv+gxbZD0gt+e&#10;mpMftRyMsUVcrFDNA7aNmiQaDCLi462mkjdAj7ZqZwQj5gzReetvTCj8c21hIZapSC1PpxcY/C3X&#10;wK84BekO4CcIfLLFJPLQ3FbljJ5u150wg3MtOnTUopw0URIxGn8W57dYgQO4uL7Lmvs7EVbPdzlO&#10;HTGmsh3AoeTqy9vHVjbfdgjhsKFSY3pM1y9RxNhuT8FyokSNA0z4HHmZMwOZ1oGIbmygiCV4UzDP&#10;cMiK6qMRuxXpr5Q7QQGKoBESi3kapdHsSGFmMO9wZ8VdEjdStDFnfzCCMYGvgIvATmxLrtTFPtmP&#10;1vajGDewl8LJE3crBL4yLCxFkxWgoCuYEU5W2X0xRiyULxHCnBD+BG3gmXkR8zv7xa2d3PpWem0z&#10;tbSRMKUW1+Mr6wlMobYSqxtJugfXE3ISQmLF+bX9hfVwEA7nV8NO7qNw0WEktLwZB5qCS+XPDEUK&#10;O9HibqyEdY6m64lcK5lvc5xt+q7RNgNuC+yqKrmPSuSTL/PFQanaq9R7zc64N5zBDIWRx92rZ5UN&#10;NNzsE6w3mLNieL0TJSn68+IB5uT9pf2tfecLDzocKcub2u2NG81evd4HGeLEY+fYxsSy7zCDq1Rr&#10;kmNV50NeaCcca0lZbSR3orozSpk5QAJ+hptDhrF1xzCsTbSw8YcwQxmGOqXriR6qmdd9FufY7Iie&#10;Rvwh7GM65Jm3acLS8BahyqL/zJ7qKZ7rqWoiGsmC54dMFQaYLZHrWQH6YTzbjaRaFgLdw3R9RYzM&#10;dECSGPuVPJiaVXUg1YbQBkMCJnfjTUt9TGgMxVgKUnU1QHGr0f56hNAILYd7S+HBwl4P9Phkh2lR&#10;H2y3H4Z6j3b697badJtsde5ud+WsgPDx+lrr9lbv3s7w9nbHvI6sRMfOjZsM0nu601zYby+Hu2ux&#10;wUZitJ0cRjJjExrDaHYUNWg0EZi5aVYLBJvJzS+N0qUJ6BF7JlMeq+aEUMTDDz/tCoQjJb46w4qi&#10;hSAxir4kHjKKsMFT82TAZ7209yxgWWZM5MtQVaIIbkd9dnRk10TWzLAsMiqYAeRoGi6exHmabw0y&#10;yCQyYYWdHBzqDAx4uQ8ZvWl3MwWgQmhgynAGgLTL6pBOe15bJ+tJxLULUVMobCC2FMthP6cZQ1Xr&#10;nVG50SvVGK3KvD4NxpoyGNKgUbLedF5btSIzlaEh4iBZ7OG8TRS6dBEXewmcmQX2X8Cp7nvXSY9Y&#10;GrhRLscz0Ijt5QZyK0640V39p46GPwTvG24DMWh+/DmODpaJrYN4LY+V7UY+W/YOxWrIlVpuHhSb&#10;M3YCbB4V6gd6JVGozfJWuJKu7AbAktwodAQfyhvpOWBNONDySQIpy+3jQtvSqNaO97LjUIqVM0LZ&#10;UaLCifHKwW5mhKtsYW/wZLvzeKutfsIPNtr3NxgBjsttbq+7lhjt5A/D5eP94mEoP95I99dSvaVY&#10;6+le/eFO/cFu/f5O/c529fZW48Zm7avV6hcr5auLxc8WCp/NlyDAIYSr8sZm76u19tWF+pWnFXMY&#10;tqCryy3zGTY/ma9BYMVPF5qfLrXIhIDDuQaw0Miw8eHTxm/m6r+ZIyV+vND+yPTxYu+jhe7Hi53P&#10;lttfLNe+Wik8CpXCxV4D8I9LwztkOA9NvHzs2Pz98Lc2aN+eqh925kLgoE8YU2THo0O6HRm1iv8O&#10;jkOb+//tf/Mv3njtncuvvwNcJDFeeA168cWXxYoaCII+NBoQeqzoBk46f+6Fl14EN164xNDWF198&#10;8ZVXLr7//rvvvfvmm2+8+vZllmEEAUIAuW+/+yZIDzSoiFOMBYcgOkj+QDQwHaiJOQF7YkXNAIYU&#10;N7568SVMhwCi7735GigRrIg2GnIzKhEOwBJ/cuHlb+BPLp1/gVB66fxviRKDIjESGmOn5CjxzPTP&#10;Yn/xWRRy3PjjL5Lq06gujo4eJTEkdGY69UXqh5+nvnc18d2ryT//LPFnn8b/9JMYxn/+Sfy7n8UI&#10;mZ8nf3I984sbWaa6uZv5zV1WRLz6iJk/r1vhe3s7Wxco3l9vSUJHsBZdiKQpB2bPYTMpSGUnoLVW&#10;CUpLcA0tFhJBAf/YEEHpo09TJ/LndNIS5Dk8g7W2JnXcGb9Odvd0Y08wO5yCU9wMQDgioonxVCEv&#10;15+TQ7sgxZ2SAaFbiJMmYpknxcf8fIAS65Wd1txuC1L7ZJ4AATrN4StrzG+zhq/T01BVWeklzSa2&#10;dFj4LDGKQgmifr9H39NYXAmVQYx0MAaIUdD4LDFK2XxHrMgubRaUCFwMOpqUJNPlswkSo/RXEKN4&#10;z9OQqUpOTTGdmVOmvHBxPObYk/mFMJZ3UaAIBaER48mUScRsTq++AuwJGEwgh3Ktn8o1SXdxdt0E&#10;Lu6Ga3LD0sHIiZ7/EHLEmMjUITTOEKNAUXgJYTojUfdz23tZ4SKZcD2xuJ5cWEtA86vx5bU4Jmq6&#10;pI+rgD0/3HRxI0Kd9iVKAMW5lX3IEeOzuLi5l90GshorqrMlVhvEGM82gYsYixgdNAa58QwxEhdr&#10;Q+Bioz3oDqbYtzLyzgx4eulRBZMBqBjERboW3YPs9APPDd7X9Bn4lq7lTe31J82Wl4v1hBhZTQ4Q&#10;y7qRwdKR4EZAY1CtLivyu3hm6dnTVTkVhYvt3gG73fanMKyrTbDfECY1IBAnPKARp5ACAiGlWtW6&#10;w/aFnYofwhqaLc7agHnLgmNVN5gtSbgowBPdiRglEKOgMVMaQcAnwqFfVlHQKOEjhUYeuEXzXYvF&#10;2E2U9zKqfK30SXZ2DRq3oy2Vf1yLdNYirMS4stdd2u8SGiO9xf2+tBAeQnPh4eNduizubXfubJk7&#10;ca0BPuR4jb2b7mz3b27S6whivL3euL/l5VCdtwqNK5Heeny4lZqEspNIfhrJj2O5cTw/MY3iOToY&#10;za2qjRIbd019P5q3D0QBLtLWtxwwFqs56Y5mvhilCRpUDKpw0RGjQaM3p4jRCTzGWwQruPCUOxnY&#10;ximsBgc7PTHwLQZmxp9MlITJXmN1uzxb1O+a/bEtUNb6VVpmTkskA1xkhzRApmGtk1tJrDAo0XXz&#10;O8OKMP0kTOHNDeCHiwdnoBUWIvCeuEO9jdHa4hNlxIgrUMwJ4u30Jzi3a+1hrcW6o4DGapPRpAA8&#10;8GG+SvArgR6rQ7RN41xlBGIkNJZG3guO4lANtUGM6vQOXJTkcpS/ERcRLiX9nLgR9+E+E19zf+oo&#10;6K4S2PHPDh4bBwfNj7/FhWnEyOhxgKKxotcvFLiIbSw3pxWmjT0o1qe52hgCKJr/n6cZzr1U1nth&#10;gemARpXWlB/S6/fYP3Kq9xjBC4kboVKbkauFBh2PmeosVz/ElGqPC0F7PzsMpUYbsd7Sfmdh1+qd&#10;GjrC0nu42Xm83ZvbHc7vD6Cnoe6j7ebdjfK9zcr97dq9rfqN9eq11RL7Ga5UAGzQZ0u1TxerYD8w&#10;oSAQNPjZYgP6ZLF5Zb7+8dO6OBDgBw6UOGWuJtGXaMKc4EMhohruo3ARrAj9ZqF/Zan/yXL7s6XK&#10;1fn0nY3sXr7TwCWAs0tHwXvJYsT4vCP198P/jIG4SALkFTwNPECxq08NJ9eOHQVW7jzAyLuh9dqj&#10;z6588c/+t//H1197+43L7166+Po58zS+/tpbFy5cOsOKGgwYTxGjpggXwY0YAxcxnD//MqDxd377&#10;O7/z299iYOobxELmRH39Esv0B1KkigMBgWhDIEBAo1yOwkhgnsjQTYfQAPthfozfsYqOwsVXzr0A&#10;UET7shXYgPDnmB/cCPLEGPO/8erF32IYKpXwQNHXD68mAoo5WWyqJ337F58zeelffp6AfvRl8i+v&#10;pZx+/FX6p9e8sFWQpDyQP/0q87Pr2Z9fz0G/uJH/+a3CL24WfnYzj48Awh9dy/zwWuYHX6S+/3kS&#10;9Ai53/rRF6ys+PMbKRHjR/dyV+7nPn9SZB/FBQaI3rLg0oCfjaAFmnqw2cSYgZfgLqCa848F+S0Q&#10;OSkF/W9qB6Xp8psFZwBEKbQSElPJKecmUhaQKXkd9uSp86M9XbdAkSS/esZl59hMPWfIZmAkqwot&#10;7nqy03xs0OXoSw1woBoSqcw0v2MJ4tnGRHyF2QCNnutP2+IAUhMlLAS/KONGWgwzeQME42k52g/K&#10;+vxghrNaimBmT+7PTYF59k+0aDXQIKW2P6V9rIkny2RI+dtyVuJPh6Bgy8dbZWjOJ0YWV9yv7kYb&#10;wEUjxpa6LzpiZDnEXNdA8aTrmgNFh4uOGCuBcnyCxlZL0OgFBD5LjA7/JN83aDrlLTwrA0IvYpDd&#10;zHzJvAhqbNUavDZsKb1NP/RisbBWne5Ivibrh3YMaz6ZbezHiuS6SGknSqjGjtqL10GMKscP6hMQ&#10;WnzpSbYYK5gBjOT0YOpRsSLmFy7uhPPExd3M6nZ6eTMp76JwcXElDi2vgQ/Tq2up5ZXECujRXI5g&#10;S4tNTa5tJUyMUF3ZiD6j2BIocTUMoRH0TAoXN3YzwEV5F+VaBCtGgMdgWiNGKUiM0hlulNSXFfwD&#10;Hmv3R8BFzz7wnksazFDwrQR8RavB7D8ZtbJiMcCuVePMEDRwmUTRHnD888NjnEXNpufcFitWaiOc&#10;k6obqfQ8SsajkxOzOckTbv0e1QHyFEaKHuV1VH4OESMBoGO42BoYLnrVQbFA/BUNemNmCFQM0Wb3&#10;iPGg3ePytRqwwgHb2KXYt4pkZvfXbJshzelmJNOMZlvxfIe+mnwXYAmZN1LppoCOzMcLGUp1ZMsK&#10;JtEAW9IXZw18JSJ1/ImGZsAYprCLbgU37sSaxo0dFuoId1bD7RW7Ly2HAY3dlUh/NT5cT47XktPV&#10;xGQpMZ6PjB7vW/KM7dbdzdadDSZNvbXRBCje2qK/8eZ688Zy7eZq7d6Gam8IGptzuMth+fHBRmq8&#10;nRnv50f7+UE4N4jkh9HCKFocxvKDWL4XzXWj+TZ2RSRTt13ENxqUoS9WHnuDGUe7xAAjQDoMBwzU&#10;pAazmRrgKIvb9AIRIbnvnBMvSGgASBwsAAYdhubp4isN/1R0A9o8M4UxASrTiaosu5Oxl7+XGVac&#10;N5thkIxENTHW1P9pYhJ+1/tpg0MPES2wGcK9S9eOE34d1p8cjFhbbCm7KPlwBfFyO2KfzOmM+S5s&#10;bQMXlIGudz2CQhmnCmDDyT/G+c/rQsGxFoNNsqqDFXnJQ+BGhVhDHjeWx5A5gU/QkW2ewJ10sQto&#10;PMWN1X6+dlJit2IFk4COcg4r0ltHQYTsNhlyAw+Ev7FBaWZeidgzU1K3+XLJihZVy/Ba+RWtWgnj&#10;TkWM+eo0V5kwYrw4xGmG6yWRHSRzw1R+lClOMuVprnqQbxwUW0fF9kEJC+keAhqNFZn6CDIopd8Y&#10;0Kg0s1LTzycE6WNrYBodl7tHyep0N91djzSW9/hqGNwIPnwa6j8J9QGNj7a6dDyut2D1sW/RcuWG&#10;dRW+vlL7fAGcVr26WLvyuPTxk/KVOS+gFA1P8/UrYMVF+QlrHz6lt/DXT+q/etzwxYkGkGRIISWh&#10;ERj5lIT58VPQY1N/6HEjGNJT5+Ol4Ydz7Q+fVj9dLN/cqCzEW+nmrIuLDvvfzkCjF6OavyfGfyeD&#10;/5D13rQKF3UFnOikiz2+tSvErnzjR7tmppPjjz/67J/8Z//0lUtvvPbqWxfOv3bxwutARxCjY0Ux&#10;odpu0MTAgJlZ/R8NJVDF8OKL3/zOd771j//xP/rWB++89+6bwL9vvffme2+/CoEV0f7g3TccMQII&#10;0ZbXEYCHjxjrWwWUihhff+WcvsIU0SM+AhRBjOyyeOEl5U1VDUZIXRk5tnjU8y/9R0yXyqhUR4yn&#10;xSBS0xli/CGmmP7C9yIKDoWCP72e/emNHPAPY6+BiRC+vZb0xl+loJ8xuDT7i5u5X93J/fpOEeNf&#10;3S788hYB8qe38j+5kf0x6PGr1I+uJf/iS7Ii9OMv4j/9Kv7z64lf3U59dC/zyUNWybcENtaf0Hok&#10;qiugug6icXu5DEoEMTJ6gdxYC8KbKEjsJxKTc8zJUVlwohREtZN5DKXkkXNwpY9OIkYHjafYNUCM&#10;GAfl0FHc6NBRPw1mw68I/5TqHQgHa4MGhwGkk+NDSRMFe4t7JmMzsdbcLulRYPl1wu8GodFR4kps&#10;AMFsekaYyHTYZ7QcxV854aPTyfTVaF9lyiC1V/Bb+MUgQxp8uj9xFMqi2M+TIPOUQ9IqAs9tVea3&#10;y0s71fW92nakDmIMx1h5P5poQg4aQYyCRvVadJlOnM7goiPGoKex2RQ0MgHJs34b6BQu+nwoGgw6&#10;DJ+V8SHHQkEIVt1zZf2R/LbZHMRFGGGjY6yPimdobbHagI1Epg60I9ftFzf38lv7Bo3RajhJYmQN&#10;jNO4GEwxKlzEFOCihLYJAEkEBSvKu7i5k94IpUCMK1spCNxoSq+spyQQ49p6Gqy4vpnaCmVDe/xb&#10;U86Ww4w4oX1gJ/Odqk4GGpYHlWApShRbijPXMd0iUbexDoRhBqNCQWKMZRrOInegKAkXncSNkoix&#10;2Rn2RlOas765psG3DySbclpmTOBf/vNcYsSXsGunoC8lL/UfejQEp95B1CmHw4fzEGcmX3AEqoCA&#10;G10GVx1rpwA6Wv4Pi1x9Fh0ViepwEfMDF8uNXrmObfesZz/fPf5kNBhOXadZrL8scpx14AGmSGHd&#10;cPo3YB8DubE/RYmnoDHbiuXakgGhB43Bhs+KnAJQhIGrChNoCB2DAEk3nUkuR/pMfKclYdJ6RUJh&#10;LwVrNxTrBpyNLFlORXqsppgcb6Qm4MbVxGg5xhQdT/a7D3e7D0Od+yEGrN4PdW+DGI0emQFy3RXb&#10;YJctY0Xeu3B7xD1zPTnaTI82kix2t53sh9K9nUwfdvO+pZANZ7rhDENq91P1SArnJ1M0cw+U6F20&#10;GhWDSptJSoF86suHsRKfTgBR1qDbzcb4Sg5GESPDPgFvgEYbMzpUvdqG8iozfBG4gtsLDp/OV6/q&#10;A09YjtX0PvmDfeJsOJ0xvx+wSvjxT4Apfsu40X6dyOr5Oc/gogPFqb3n0gsvrIxv93ltWOKTQz+S&#10;wqCRcOWvKUSb0HOB8rTkipkwh9YTX0maDbdN5sUZkWAZw+mX4AcICR1x9spBJ5l3bkrWqrNPabYC&#10;rDpBR7ofcZ4XuyJGORghQmOlB6kzvLgRF0WVhQQZUQzANmjkrgD1YaOwetpkyK08pOkSbhF6KOgB&#10;gb8dTrwUxyoNAk5TR1OwnLplmqyjafsI6FhqHCoMlVeTUiuVZ1ChepivUbk6NCs0D/NNllExTyNT&#10;2uI8xPLb1s/Z32P4IeY06lgJUPVuhRirbPlOOduEaUV7B6yaWO0fZWtTnPwrYb7kZVQRrpf9/kp0&#10;tBafrCemG8nZRvpgPjK6v9W5sVS17PfVLxerIMbPnpY/m69cXahfXWx8Nl+7AnR8WLzyqITGx0+L&#10;V+arVxZqHy80IHLjXBPE+OsnzV/PtQz2OAb7kQDnmh89qXnEaNBoakEiRkEjlnCihQ7+/MpC4/PV&#10;+p3t+kqik2kd9HDRnSJGXEU4VU+eBX8//K0N7lL3rgu0MOAqwQRdLsRFs4PsI2ey7yH8hxvLaHpg&#10;L7lq1fb3v/ej//gf/qNXX3kT0Pj6a28zQvX8RYeFjgDFiho0xQ2YHyP+a+lz3AyvvHLxP/1P/5Pf&#10;/Z1vv/P2ZaAdEBG4+O5brKghKVQVEhwCFwWN+Iix6FFBqiTDQDV/cSPGmOf1i3Qzgg8Fh2hgijyN&#10;GIsk8YcgTMAnRGL83qeJ73/G/KjUZ4BDICI7HDpi9OJLKY/cnP7yc1BcUhIK/vx6BhAIqbA+PwIL&#10;peupX+Ajx6Yb6V/ezPz6ttXWv1v48G7+N/eKH94rfvSg/OGD0q/vF391r/CLO4Wf3wJ5skC/SUX5&#10;k8BFZrt5ClZkMKq6KbKD4qInZfKEwFqgLPCVMI9kuF6BHm/WnmwBD07p6XZjLtTEGHIfnTTdTXQf&#10;oeASwE4BFxZdcM8hRvM6QmBF15Cz8e5KAbqznFdDFSYCxQldzQlsV/H+aunBWllb9GjD4ipDdVKQ&#10;714TFDk/G9DojF8ObeGWvRfvEcB80AqiI//WnIcOR50ebbGYEkR/3U4Dc+KvsIQgDT4r/UpQDu3O&#10;yM2gP4TltJYYQsHlYDatKqQ/0bduBsjtE39z+BHS3pBPFZvADcFu3AYuVhdCleXdGohxK1wLRQmN&#10;0F6suR9vhRPtCAstqqggTVU5lFxaVKXugF0OVqwEcBFiV8b6OAiNssWdp9GI8dA6IlKDwbGT8yh6&#10;uBgARYNDiXaMTAHI7BuOZSXwdijTwd6aOxtCt0TXxhiLwg/BaofpL0qEgBmWyLTBTob7xe0wtbVf&#10;wHg3VtmLgxirwkUjRlKih4tW9T6WqMSTVQgNfMREB41AOwCeQR39ipbJhqwIrYUy6ztZCI2tndz2&#10;bh7jje3MxlZ6czsDUNzeyezs5SKxsmp7QKzsn21m8o10vpHIVONWqjGZraERTQJc+bvKreowEr8L&#10;1BSvYgx8dYGyipX1E/MwS+rXIaKTvtJZAbECZ21UazE5LQxW7F49qTjYw8reXp6yD/ScChjWZwZN&#10;tgGzwf6D3cxS+14qGmcFwpQEy+EcAweKBnVaFmCS5tvZAvcShAYkblQ5ECf8iXvNoZhVdXf0RQ/k&#10;GRlhcuZKs+8TI90suDRMvXylVay1Wr0hjHtvB1hQnJ14PIGx/uqKBmjE0vBXuVIXuxQ73zkMBY0Y&#10;q+GcjUEJJj0nZBFWOLtEPqt8dQyppxk+OtRk2Hm+ly30MbaJXjhrPMfeg5FMfz/VDyW7W/H2Zrxr&#10;PRs760aPq7HueqIPzIPWUiODRiZ1fBruze11gY5PdgiNQMQ7G/U7a7V7m7VH203m9mB6D9y3eY/i&#10;zdlug4thfOSdnG/EeLvmvZpdKKPdrcRgLzPaSQ12Ur29JNQBzWL1LP8Nt4uJN5vMbAl0gYEOFHSI&#10;6ORcixxPKJGD4Ed92MyBxrG5ng7MNeS4kbHEwhXdQOyeQ3kf/VAwtCV30M8IX2E2uQEBhL4zk75N&#10;E72a/fFMwfOgNUl3PP0cxnb+eGmfeVLxVkf/oX3rxdtbP8zD8cHh5JA1u3H5QYaU9utMWewW6+WO&#10;pmxwlx/+0S9CRlzBLpTUSRYo25/AIfCSdQIEN3qnHAAyIC+cVVI4K6HRiFF9oR008v2LoLHLzpzY&#10;Pzi4OgqUrRg336SV1EMBwqbhqYEbhcG5+n8yFxHWkH5FdTU0aPTdfQ4arfOhyaCRqXcxLjePoEL9&#10;IF+bYWzZblkrBco26WkEMZbbh5UOfZXYCa3BccecmVhnd7JBaBBZ5d60sFWoaTP3cXIe0h03Pj4e&#10;Hh93p0y3EysNtpLNpb3S4n51Jdrazgwj5Vm8dpSoHycbx+HyMdDx8VYb9uFNJkesfLVYuvo4c/VJ&#10;9sZy7eHOYD46m4tO2NPYrsRrS+WrS8Wri8XPl6qfLTFa9eO52kfzdcaj0vdI1yIhEDT4pA6ZjzGQ&#10;+YZeStIj5/cV8DHSzQhu/GSxeX299XC3u54eZppH2BCccjj9eAmcenX4HxQxPvPc+rcc/haWo79+&#10;Zhnc/55wrWPvcw5YSvg13kHsR+3yP57NDvHMLRaq/5//97/69rd+F9B48cLrL78EXPSoj1lt/jpi&#10;tI/nmf3GPI1WpYPAieGFF77x7rtv//Y/+ODNN169DMZjlOm5d95kn0aQoXowAiMhgB9QUH5FEaNr&#10;OFBUJCrGkLgR86P99uuXQIaXL50DNwIO8RECOr5y7gWMQY8XX/oGpiufKvTK+Zd+67ufsAYGs6T6&#10;xEhcvOpTot/58MdfZX/8VRqSR/FHXyYhh4v0/tGFCKgzz+GNLBrOkfjLmznAodOvbmWhD+/kjRIL&#10;H4ES7xU/flC48oBvej55XL7ypMzx4xKm/OZ+EfN8eC9vYMm+i1fus7jiF08976Ly2SgM9d6Kn3zF&#10;D/KkzkScGmUZXz0HGiV8JaEdJMOgFMMJOaREe2EXNEVIU2Cn/HjGkB46ih6D0KiPHjQ+I6ztGYkV&#10;g8ToQyO75IkYHRGh4aARYweKQYkhxY0QLJKvkWJEu0JHJ20sfhdyxBgkvWfl20DekvXxjNxsZxRc&#10;juS+Ci4N04M86b4NypsTG0UGxmHiJnAr/B6SC6HaUqi+slff2K8TGsP1nQjluDGS7AAarYtUO51j&#10;vzWxgR7qEnCxGsDFM8ToHDgwsv/mxPh1uChTQJYB5GwFKGDxnJW+1Y1S86iBBfb7B1g3rqT6vFVH&#10;2XwH+LQfrQAXWe7CQBHaBwGm2DURQhvQCAkXI1bpPhovCxdV8h4NTAE0OlYMwBszoAIX6QPcIjRu&#10;7ObwQ6FICWOQqlyXaOyFS/sRgCgWjiUTEdl31NxllmCGjrJKYwg+KVS6GBNUymD7pmEk+1IqPhYr&#10;idUQInpLjhbRToI5fQ9hMO5UbZGhm+GMHC7ifCjiuNfHdZYH8GqdY5/z4aPB2+lniRHzWFaYGR5R&#10;+IjHlRfJ98zDEo8u2LzAxf7gVFlFnxXZeRLgpwBU7BlFSosY07m6k7gxV2xhB2pm9yfyPRo9MnOP&#10;ujv6OuuK9D/yWxGjXqAoNg8XBS4QHAVAY7MzhO2ucxX7AGMzZD0MMD8SiRFXhzqJ4c+xP9XXC/wm&#10;aATaQWg4fyMa4ENQotqKXBU3CgUltBW5ai64EWx3M3wP0AA06lfAivnSsFAeQZgH0+WNTFvi1lie&#10;0Lib7oaSLLlB71+qK3QEN3Kc6G8k6R5kYEViAGiEVuJjaCk6XAj3H4caD/FQ2KrhSYG7K99zRfq4&#10;D8/vNBf2GnyftdeY38XjA4+M4r21vJ4LD9aqekuIe/78dn15r7ke7mzFu3vJAQg2lsG6jTNl5kfF&#10;5tS6NNDrPfoJYYsDCx0l9ifEMCCffGK+W8yLrtTHensGYedXmIWIQhuHQ9PNgealesaRIjda1MNg&#10;wGh23EDoJ6SvmLGmFsA5doVkdOPSLcu7CHxyczoNtGQ819Ea0nlifHiKGHHhKNSZV5Cf2Aay12ce&#10;MWLbe+PZaHYwmk0nhyzMCMkDOZjozQtTgkH4CUGjf+GdteO18vhde83Bk9Z1pLT2Sdws0AhHASCE&#10;g8JcowbzICiRmKhMPImvID9lzihfG+SqfLI4YhQ0+p5G78CBG83f6/2ceyhAaEPukQHhCWJhwMpl&#10;5XVZFNBSXS9LzWlcPCFGZbUFNOIcM5EYBYqARiBitjZNV8bJ6jhdnxaah8XWkVcrv0lfK/4cLKoT&#10;Um8oJKEj41QNF2v9wzr2GKbgVmBe8cnx8QjEeGTFFQ9Y1aPQOYwWhzuZDi5DXIyRwiBeHqdqs0z9&#10;KNs8TtePo8XjzfhwOQx7gGmNn+w0by5mMd4pHGc6x/n+caZ9HKsyWc5aarAQ6z2Ndp+Ee3dDrS+X&#10;YY7mf/M4//HT4sdzFS8VqgWgAgs/XWTZDCa/8UVoVHLUpXZAXenjxc6VpT6A88rT2pcrdRDjZnqE&#10;lWzgyT7lKxUM/u3d4iE55mBT/m4P2hA3eFP/zQfv7/3Bm/q3N3h73/8dtv3LHc9iTdGAJ/N0erC+&#10;tv3//O/++/fe/Q6I8fXX3nLE6AYRoAZvkg2aAlxUVCoakDyN+Pb8+ZcvXjz/7jtvvPP25ffefQPE&#10;+NqlF999i9GnkryIQVDUWF5ENCB860BRwaUASDGkuFEBqIpBlXcRDfDhpZe/iTaEBkAR0IgGde5F&#10;EqOg0XM2Xk39gFlMA9xo2Wt+cj3HiFMqTVlkqfQz08+vp39+PfmL6ykw4S9upNHQR7kT5VH85U2r&#10;uX8buJj76F7h43v5K/cL1IPiJw8Lnz4qf/a49Onj/CeP858+AjoWMQXo6MaYiBk+f1K0zKheDOrd&#10;ZQNFsmINz9FHG3UIT1PnfFPbVHUP2mdpUKD4dOOUnqwzv/lzJVwEIga1uNcBMjlOk85Ao0NET2gH&#10;ABK6twbL4FQ9CSfYB4HNgU6SiEKPN6tAnblQA0aGEy0PI0MFXjJ4wxpBaaL3VWDNtS2nt4h+RXka&#10;IRCjvhIh60/ouHsGzwICUp64+J47s1hOmPd1c7p5NFtAraVI20nv5iH9rpObYTmKRXHhgW00hRqL&#10;O3UQ4/JubW23ur5X2dyvghu3I3VoJ9bcjTedpzGWYZlpeiSsC4pLjAmdIUYGBPqPeRpegXg/4KKf&#10;Akf5Tj1ofA4xmk3mHvxmCnhORVgtkowYyrqz8Q5od0PdBzHYu/KTBxL+1/wwuWS4w6prtUbkBL7J&#10;ZvW2XHGQSLfCseo+M6PW2KvTPDxixWi6HklXFbEpJTKswZhM11V5AnySsYyyqUwzkaqrpr9oDdBo&#10;zMbY1F1LeANopJtxN7e5lwcrqqgJa2CmaqlMA3BoYkLaQqFTLHahSqVXrfahWo35XdS5rtWdAJlE&#10;OBiXqh0WkCx3wEX0qnGVWlhD0SyWHE/XwYoRfEyzdGSuBMjsQ3IgQ2iICdFwE79ODhexAxsd9tiR&#10;BYkjhZ2MHc997w6Vd4T4NMJ0zMNyGuMxzV7r+oUnVpAY8S8WIluQvgIrGddue5GijTaZDXRHRLSe&#10;is5/CK7G4YCw7alsDUpmqhAdswFulETg2mkGkKBx5sgROprounQeSCfsbQhzQr6NK2Ic4rrIYuHl&#10;ZqXeafdHvdFJHiBY+azdZyQAqMDZ3oOxyMyQZkR2DrEzC5UBdmymRKefXXRen8NgRhzXgBiumWmz&#10;ur293JF0wTp0hMCNpeqkUp/hVLeVHFjOEpjsdP4AJuVOEU9mKkxYEi+wLOQuTNVUaytJbSc6EF2O&#10;ifZGvKWyjWuJ/koMNNhVcOlWZraTPwrlDjfTU/dKS1Gs25nxTnq6nRxuxvtbid5WYrAW76xEW0th&#10;3Mxr83uNe6uFO6v5e6vFBxtlC+4oPw1Vl3ZrwMWdVC+SGcZyw3h+lK6wHmO5TRO/OaAYjzpkoGnf&#10;KvLDTAcrNntgP5ycvCNBcludukGxs5w0g3AaB2UlOgiTUr2pnq646GZ2W2MFFzsZRnxxQD/zoFDp&#10;MuyixpdQ+NbNj6tVUg9GrSdWEtjDTonmNGPcqXWxHh8ciu5EgBKuDMp/R2ZTvIF3OrsHajqJkdl9&#10;DvuTg+F05qSFm59QnjdL9DVkGUndUb0Lj8R4It1C3cVopy7vyVptu0XT4Y9fxJKxUdjtYDMcDlVo&#10;hIT0dOsNTslDJptNb0xwaASKOkYQmdOr3HjibOwMGSJrYrgsryNfNoWOUM2AXY2LC/vfvMdMNWS4&#10;yDOn0mYlDHzECnir2j4AOjqB91pYz77Hk0LHSueo0Jpl62MoUxslKoC3IaAx06CnkeGpjQMgZaEx&#10;rbQAnFYKxVyjztPYGtINC6QsNif5+ijXGBVak1JnVsblPzruTGajw0MQIzQ4IjE2x8fVPkt3ZJtH&#10;ydJYdXcwThQH4NV8jal3yp3jQvMYbJZuUKn6YaQ4ipUnaOet6H+ld1zuHkFo59rHqeZxon68WzhY&#10;jvfvbTeur1WAjlcXip/Nl64uVK8uNj5fan6x2rmxPbq+0f9qrXt1mWlUVXfxk0XLnrrcga6s+Fr2&#10;uFG9H8GWXy7Vbq1UHm/XcNlib2DDccIoAggnE89YezprjME79f7ODtoKN3hT/80H7+/9wZv6Nx78&#10;Zy0VuIpPD95zmePgL9i9hPlyVO4fU7ACOF737z3+L//L31fe1DPEaFTIwft8GiA5vHT+wjm6Fl1s&#10;qrpBAhfx3WuvX/z2d977zrffffedy5cvn3/7bWKhiBFAKPBDQ7Gp+CqIkY4YxZDiRoWY6iP+StGn&#10;kHARrHj5/EuvvfzCqy99840LnKLAVEGjyaJSnUCMBo2WbEb+RotKlY/xJ9etm6IR48/IhydBp7+8&#10;mRMW+mSo6NPkL254uOjLktbQW5i3TKc54eKVB3kQI2jw6pMyiPHTx9mrjzDOX31cuDpXujZf+2qh&#10;en2R46+sCv+NJT+xjVjRcDFAjKewEELDtc0f6GFS0MlGWMLE7fr8VmNhuwmhMbd5gojPCpwp1+K8&#10;5ZvRGBIiOgEU+RY54Frke+JV65q4UriLxioQ0fcrerGpeUeJTsLC0wx8QpXyjHnb5ePiIkiJXOfF&#10;XooJIfrQTnOj/hxyrrYzCsbZUtg0FqrmBj7yp3DDyZynektqn/jyKNQHM00hfAZn05SANIVjz7dp&#10;rs75gFS7CZoPtxciHUlFnCT+qD8mH4bBkB55YqzFYvlcAleGq4ddtLjTXNptABpX9urre4xQ3Qw3&#10;oO1oKxRrWvnvtjyNCk9Nsjw9WKKj9JjgxmAPRhGjnvSysWQ2qTBj08rrd/AQ7cy+jhjVj9EjxrEH&#10;jX8tMeKmd+bOqrutBn40YWYYPbSlRrAhYDr3AAyw9WGjy4ZO57oRy4DKmhnJRibfgwGdrw5BifQo&#10;pirRTA2bD1Me1jaUKbRTuSbIBERBN1GT3eeAKwSVTEPORihiKXBiqWoy28D8QLVwvOzqH+7HSuA3&#10;wKcSzAAUuVZlsF+Pdid7gU4bjRHUbI4hpQPt92UbHZCjOqxDCOEr0IvcZR5EWT5bLFNrggYgEKDI&#10;H8q3BYQKMwaiaKPQEAp+nTSb5sQYjIS9B/MatnWjA/tsCksUR82zQd2B4Qf/SPAA8ZgOBqPhcDyZ&#10;TFjIbjabTvnI0p9gjCUYVs2wjd3euNUeNJo9R2u2pWA8z1sYBD+6Fm1PApUT6QoUT5UltB06ih4l&#10;x5C2kBYWKG7EWESqvSoy91fgRPIrCsOw94y3O0n+SrVUbbV7wGJv02HQA5ANg+kDwY5i36oRSZvW&#10;ZO9IqVO5EOvxBd6jv9ESbzhiDKdaVhijCalaBonRsqqKEoWIwkV9tIu3myviDCEIQTrt8VGOR3OM&#10;0CzGx1yNNRJSJRimPSx5J93eTja3Eo2teHMz1gIuSoLGjVgH1LcaaytOdTM13M0dhovHEBqh1CiU&#10;Guykh3vZcSQ/jRZmpkkkj4/DcG60l+vvZgc7me5Opr+d6W8kuTRQaCg7ihQn0dIUSpSnyeIkXZ5l&#10;qrNUeYK9ka0AJOgjgv3dGWPM6vbYgbLLyS3sKnYAVpS3yjgExMhbk+5OQBScrqAIiz5lsKKgneGC&#10;zGJ6gLuWbmL6E/5VnUmVjBW9rEWqOqtvBTner9Qo3A1we4RweuAPmRupyogAe7/AF1WYQgdmH5eM&#10;F29JDDu0eEuLIMUJo7scblww3ehJREOXEK+RE4NbZ5fmx4UzkosSfDidDSaw18f98YRhrvYVGrh1&#10;ABTtDOTZqKvTFor/yZ6efHMTP4Rfp9thZtmJ/RAPnckQloMFYrG4/DtDbhRw3Vy4JD2X/hQE1VY+&#10;WByjCY8dPuLwYc/jWzl7JZG8paIhdkJYgvM0WndiJhBy6vW8jsG9IaNPIbSFiw27NXHh5l0EyDGv&#10;qTorkkXtdzucBxDLOFXQbM8LE+1NdYKRGyudA6BdrjEBK0LJ6tARozyNClLNVad51d5oeX0atdW2&#10;pVxOqTXNVkfJcj9W6ESLXSwhVZtk24fF3kEb1H1wDKHRHB01h8TI+kAZVo+KLY5BiWnLJ8QOorgW&#10;ykMgGd2bbavh0Tku9Sz5qlGil4wHy1EELLh0wAVWBlbuv8PQ1kjleDHavb9du7VaurFSvr5cub5U&#10;vr5au7vdvb87ur01uL7W+WqtfW218wW50Yo0LrWgK57aVxZZkpGaa3z8pPrJ08qXi9U7azWYGbiu&#10;M9UJ9irdjCd+ct4G7azm4J/Cf4cHbYIbvKl/s0Fza2xAfTLYtH+jgTcAyW4hJEYsRdKApQaFgc/d&#10;A7l8dclTeCLjK17yk6MPf/3xP/3f/O9efeUNEaM/PhmeG6GKAYjovItqY54LFy5gfrkZf/f3vvOd&#10;b7/3/ntvvvP26++8eclEMpREhmgAHQWKGusrehH9Lo76ykGmJFaElDH1Lct288q5FyQCpBVmVDoc&#10;zOYRo+9ahJSY1HyM6sHohaSmgYvPSl5H12WRAHkz/YtbmVO6wRk0HbhIH+Ot1Id3Mh/dznx8J3vl&#10;Xv7T+8XPHpSuPixffVK9+rTyxdPS50/ynz/OXX2cw5iVM+arXmn+FRYk9KpNPBN9et8PPQWVAc8E&#10;No8sL8sJSqnnXri1HGlDaEAr+61VZrprLe+RtRxKocE/CTUoMaQXidqZC7Vd2ptH7CHJmhYc+4lM&#10;XfkK6MFm/d5mDeP7G36tDqvJAcTF2p6wInHRNgryp8jrKDJU5fogK3raKEPiOvn6nLuPgAT4MUY6&#10;40YTJy/vdpZ22tBiqCUJGtWjzxeDaeULdbVG7m5gXL9rdf85XquxK461WebRNlZyfyKxK+mm159T&#10;bVX7wFiNR9tNJ3xkah/iaOspQHS382SHaSEe7bLyEsYPd1oQGk7u4+O9zuO9lhP+XONHu8TaR7sN&#10;tA0yu5C6D7GEGv6QWQobEngYO5Nnwm5dEL6yT61HWhtRJkvcibf2ElDDoLHNVCg+MeYBJF63E8+7&#10;EjDOTnGjvbDn23pYAPUmn9+wyZzwUFfElz3mvQ4nsqHlsFLUE2wpESMfM7jT4c6K25rd77wb34kY&#10;n3V0wOcQvzXB0poe0pmDdYMAS/sJxpqmcq1sAXw1LlUnMNOBUkoWCmO9UKPvEeYdME/5bEB94D1Q&#10;AcxEGH8gjVyx0WwOAbpaMcBtuzOsVFulcqNYqhcKjXK5CxohBwIsq0BK/jR+xVLmsOqGXH+ATPMl&#10;tmu1AcDPcgWNFMRraH3Q7bLNmN7eeDCcCTYwHg5m/d6k2xm1W4NWc1iv0wNZrXrEWAD7+Q430aMj&#10;fBqyLtVtleSvcGJ6iT3+59riaGIPSDrK6nrk9T6y3BWF+rDckm3NHoDNzrA7mPbHMFXpT4NlwMNg&#10;g55PGnhEpgdjq8dodidL/MuMgDAFG0g/cBemOVDNc/pxVX2JFUWJIkZto+ddNGhXzDCI3XU6ZQix&#10;n9I2nq5JiUxdPG+qp/OtbNFTDgyJX8Fv4UdrfSd/n9Cj6EAaB1dZhQWroNN8qdnqTnDu4VE8NdMf&#10;u0SeRvXJ5HG09yM4/5udKfY/Li5cYhmcOUB0b1czXlShqgA/YGE03ZTMDW7pT/P4lqlTFYmqmTFW&#10;ohFetra0Yp1+G09G+6JHyENHWKWNQ1i9qbJFpWZ74TR7D+4m2qEk1JV2Uj1I7e1Ul4lq0sP93CQC&#10;ICweRQqH4fxB2EplgA/jpVmqepCvH+cbR9naQboyhhFJs7s6SVUGydIwXu4nKvTYpOvjQmtW6hya&#10;sXtS4M5CB83E7xwp3k+CNQ/wkGUvCIFdDhtd9jF4AJuJC1lbrZca2MmBGw5vNe5u47UHhA1cd7o1&#10;ETnsfRCD7Q0anexuBhSh5KKsNSj5J7VjsZOxAhgXG7jzsKQhQzEbXmZRf8WmWNu2RU6y2ySzvB6O&#10;jRvNjrObmN3lzLy21w82nDEr9RFXFixyyV5PeNGqp8UL8BBL8q1Gb+DF6pmMJ7I7qrceGE5+3RZi&#10;KOv/EK9cEGlvBEyddoeTzmDc7o889cad/oQJfgZM8wPwO1H/EJApwqx2qEp7DIkbnSw89YCYbX1N&#10;JTAkSZJHAeznlS2BML97AOHo6Ktm9wgCNNoh04OJrmCCqBWBBM0SaK3PIU6nARj7iGPwW7kzBS5m&#10;a1OctziHJVwmOIEzVb7OwLktoY1TnYU3OuRMhrniBLYSGoX6UboyTRTGe5nedqKFa2ovMwgXxrHy&#10;LFG19DngOoHi8Lg2YLFH/JUWVe1wXGoe5esTVv6wEpGgU0zxZrBLBn8FLCQZ+tcOrpTWwC4N/ysn&#10;/kT/uNA5zjTpnEzWjmLV40j5eCc/28pMFyOjh6He3fXmrbX6rdXGV8v1zxcqny/Uri7UPwc6LrdY&#10;qEP9G5/WPnpc+XSu+umT0mdPCl/OFW8vF2Frbca7kfwQoIvfAjS6GGw+0N0731On4DMDvnT692yw&#10;y42DoEttbo8N3kzPDMENwubP7BJkRX08+OwZAeEi5QVlL2q4i/yZeSlyopXM0Z3Blw24YB0o8mKG&#10;dBvBGAvHGFPwhZYAaR4sWWvuL4YHRsuFodVpD7775z/4vd/9X7xy6TJdhedeUdfEixfZMHmJcIwT&#10;0XjxpZdegFiK4+KFcxfOWx1/QqPpPGa5dJHf/O7vfPv3/sG3vvPB2wA84OK7b1x6+/ULH7z92juX&#10;WZ7xncuMUwUZvvPGa5dfufDuG6+qYIYaGIP01AYNYrogkFU6LhMXQY/vv3P5tUsvAyblfmRCVKvW&#10;iPErF17EFIWzvnL+pVcvvMzMNwFcdMRI+ZUzhI6BhDfWg1Hy6mdYbOpPvmTpi59eT/zsOgtgEBEl&#10;I0ZN+aXp17cyH95O/+ZWGtB45W7uk3sFQCOI8bPHlc+flL+cK1sHRY7VsLr8VmVxrflgvWGy4hbm&#10;aiMoOj1DjGbx+6Co1OfGisuRppMYYHmvDpEYd+l/c+7Hpd0WtGjoOGcJb+RgVJJSiHyIlSEcsp7s&#10;w42mdIqaNmtErE3/I/hqBWRYY8ZULxLV8zoqM+rtxYKDRnLjahF6ZNDo+xg9XHzI1K/Uw81KgPEo&#10;UB8Zco/EOB8251sw9YvXj5HBtD40dkCM2EZHjFgmluytoa2kik/eWqkEVLu5DJ73hI+3V/nyTGD/&#10;rE6o2EkwCeAM1Jx8sMm0gRSmgKvXq9hv2qX3NhqYfn+rBd3bbt3bakp3NxuQ93GbWezvh9r3Q8w9&#10;+CDUfBjqEC9DHbTvbzfub9fQ4HQdNVsapJk1z4MQi2g7bhRpc6ftMan3argJbtyM0dm4G2/uJ9sO&#10;GulpLLZh1Bo60h8lcxkSV4jKTN5LdycZUnxO096agh4VuMWndZ81svSeWPacb8kxZyAE2xpIBouE&#10;6Dg1c8e/qbm7G2W3S2vwI2++9nzCMjOFzj4rSdT24tWtSDEUK8eSjXQO4DGuNg6w5rD4tYHZSg9W&#10;HdYTSCBfIigCpnyh1IdFSC8ELBtGKvaBcCA33GDxg1ixXn/c7gygVrvfaPaAf5UKeQzbC+OyUhvz&#10;JzIN4CK4hX6/HMCyBbCsVweN2hD8CclnqNSyvR5fnwsXgaOOGD31Z4PeuNf2iLHZGIgYxVEqguIo&#10;UUx4VhZvaSGXDKWDMFHWMMZWNIJcZPKIUSkrMLbISbINoBFzcmZzxDWwPmYdMm/q1OsiRdmjD2Oa&#10;mDigDCTDtoCa6KCQPBI29yngE6xoobYtySNDXzkF3/rpbQCKknARTChWVGBwMDZY3BgUZlbnT9Ej&#10;DnfaEgtlCk1Ao7hRnUXFipBel+D81yUgH2O+aBl3rAtlKlsDMTY7Y5x+M8t3AjsAjDwaTyFsOzac&#10;RjYMKb9DI3ZgvoxrqpevDUQX4Artbb+fIWlQzkMJoJg+qajhdVwUW2KMAwQxmBxraHxSbk7VkYzE&#10;Qq+XuUZ5TBmhqm5asIlhB0dzjEoVMUoCxd10H4Klu5+ln1BiHcXiFHAIJcoHifJRsnKYrR7Shq4y&#10;qySWrI5epdaUak80Lrdn5e4BDOVK76DaO6gPmGdSgo0r210OQFEibF+FC8IUbpuPEcKcTUu7Qkps&#10;jiWymQkbW2nNwAngDdxtcKsJ3F4odY2bTChGN/iVXTEbjou4UdUUJZEhKyviMmkeqi4/RIDEFItx&#10;FUO6PntuzwenKBgYU8gwlgQF7NS10iBDv5IE7mC8gkx2W7P7G+UNzs4zM5UD2yYafs+I03UlPiNv&#10;+Ro7OZejZgjKBvwh0RFLwNx0cnpcKoy0l0GeBhMvOIKpYr3EsCfpf4SRDaBjHwg9q3XJkCZSYnBs&#10;HMhUWxZ1rNdVekdJXA+IuIixUBOciRPJnVHgQzsTeDKcnA/mpha9NweHPAPNF4rTMkCMM8NF9mPE&#10;OFUGQKLN6cJFNQpNz+lH0gP4dVmJMVc7SlUPcGngMsEls5Ppg6nWo+2tRG83O4iVRqnaxOsV2aZr&#10;ESjogFBMiHG5fYjryDpVAiA5D4s9ujcsVqUDwtXB6wgf3XhM9G0CHYdMt2Ph3Ec1bKkBarVP52S5&#10;Ty9lrg2GpAdyr3i8nhwvRfvz+73Hex0mQ97t3tvp3VxvXFupfrVag9C4tdV+FB7NxWeP9nqPYHeF&#10;u3wHvVPaSjRwM6l2D/Hr2LFgRRAjpHObJyROH555Xz+4k+2vnOv/L4NdbR40atAUDd5MgUHTsckS&#10;gA2PR2hyeACND5iqChrN+P50PJnZG9cp4dCfHxIxcopdcaf3jXfNagr4EPsZzx31asYYdxULNPDi&#10;1acHsxP+DBKj/f1scsB372DZw+NCvvI//o//07e/9TuARhDjhfOvvmR9FDH+5jdfPEOM0vnzL4sV&#10;nyHGi4JKgOPl118FMf6DD94FGX7w7hvvv/XqB29e/NY7r7/35ivfeucN8qGFp7775utvX371vTdf&#10;AxYCBUGJ7752CRI9AhcxEWO5CkWPBEgLVYXUvxF65dLLr75y7o3Ll9i4yESpypJ66RzFzDeKRPUV&#10;d/Lq9Z9SlPos4ulq9IdXY1aJMSap+gWg8ReBvos+N7JtOW+8foyKSlVXxs8eFq4+Kl5lH8XyF09L&#10;XxklQtcXK35p/ppHjFYnA5Am19MjFmdvPnZ5UM15Jcm7CPiRP024yHSgUXYLESvC6IeEiz40NqHF&#10;/Sbdj/Yncj9CS7t0Ns5jmVgylu9HveKH9HPyLrIXpS8AIUBL3jkJNAvuAhDeWsjfXSo+AOI6YoQC&#10;LlNN8VPdFKCHBo2OFSmfFQ0X6QmUHmKMnWO04xCRlBjoE+hPYSimuFEe1Dk/qhZ7D8vx/Ipr3hg0&#10;CEq8uVx2Ul0TpxtL+JboiDmhM7hoInOq7VGiSfwp2ryzxkTzJvowg7NBnLjR8OZUWbO1+s3V2nXT&#10;jbW6qYGx5ayvaXxvq20waWMyp5HnBn6o7v8Wp/vMWXcCOprnk/vzUYgQzpMKO3aXZ8tauLkRbW5H&#10;G3I2hlMu3b9fD418RcNUpqo5nUZm3Xpi5nQT6ALyplfpogGE2LOcsUZS06o2Q3zXbknn7XEuxyN7&#10;rYAeQRQmC6bCvdENukdKmoCnkb3zhv0Hy6BSH8RStb1oUd0yGcuXbiTSLSAcIFZeAjAt1gqsKyMD&#10;QtvAYIApsDk6MFK7xyBGgG6d/TNH3cEUPKB7N2w7BWjZ+AhoB8wj/nVntDvxJK4NgSIAEiAK4CSd&#10;ZfZOAJ5iTUWJGDtuFChqIW4iMLKvkiTD2bA37XfGXcAk/rw5xHJEjHIqqhRKEBQ9ILSYOrE6369j&#10;57dZkBBjiV9hG9uM63PdwOQz8emFwgHlCVBo4YCKKsmolokU3FhvDVvdEY7aJGBqYkfxiEy48go3&#10;7QEsTUoc0rKKiOqmCFYEcQEFFURKGcVJqRzQroadCcYLCjsW+Ic9DFzE4WYFEb+cCYQGpPQ/okdh&#10;JGY+Q4+2cCK9wlZxpMTh8m06D60TdjXEjDuFJmYAzeIPRYygkak9ufH8FysaHluMHzByRmsVWIJD&#10;Yx5LC1w0yBFdiBvV4RBc59DRFytqqKiGGpgCjMRVGZgHx8vzaGmZWCCOoHLeQFggr1yrV54pj2EE&#10;J4r0MbLflCVNxTiWG6LhpCnx/ChRGCeLk1RpGlSmcgTjGOYs7FrWIaiyhyR+l73FGKrHmnXWOKDl&#10;CgN3bObsAJblAcx0iFGmFqwrE98JX8H6pBexe6Q4Q+wot0WK5oXsbsN8P9hpirnFnLiEFYkKYNDy&#10;B+AEQwVAo0upAukjjgskbsQ9hOho14XHjX7XRzTkwsLYSevm1jAo40ZGAjtixEQv9rI3a6qr3uSQ&#10;awJu9DOa4vbi39k4uLZZqhp409M37oo7Iw2a7VkFvj0ZvKl/swFzYz31W2fEa9/emwynh0BHJfjB&#10;zVPCxlruH+XsYZUUeSPpkPRiUDnGIWj3eMuy/sy4ZfFWhhua+hvrThV4ZamaNwPFxOKxgoM+xF6l&#10;0cyx+2kea+tZqlOOHKUOlt2DWu8IKrdnxSY5MFWjwzxZZbB0ojJJVuxjZSah7T6m6wfZ5lGOoaTH&#10;+fZxzroapqpHiephvHwERYsHoexoLd5jLFiUwdg7me5+vg9uxJKZ2wbXTuMo3/CSsrKTpMEkpD6T&#10;xQaurxOkBDTiooDs+pLobz8ZDw8bwxlxcXTQnjD2lRfd5Lg2PKgNjmoWraqAVUBjoXec7R6n28fJ&#10;5lGieRRvHO9XZ7ulWag82ypOMN4sjJdTXWi7NN2vH0PxxiHmz/ePy0PGxJbadBe3+mMcbvZan06m&#10;7HvAbnLQEQjob36C6Rz692zQ+mPQ5ed98AdvpsCAiZhN1CeJFQ0XZ44YIVz1E/IcO/k/uyhb/HOX&#10;r7BS7ipchri+esMZ9n+tPay1+43uGO32YNIZsvNIf8xfdGmxZMPYQjjWzUTDZAJqPI5Gkv/iX/wP&#10;b7353quvvHHxwmsvvvjyN77xglVovAhMBC4GiRG4yGoaX0OMF86dFzGee/nF3/3OB4BGLznq269B&#10;3373MqDx/Xcuu+hTdW58/63XQYOXL50DDcqvCFwUQ4IVMYYsuPQlcSMaF1/6BubkRyu5IY8iEBSs&#10;CGJE+9L5FygjxrOZb773aQzyiPGz2Ck5YjS58oyOGFVd42fXk+ZL9BKi/vp27pe3s5BV0ch/eLfw&#10;G2VGvc88qNaDsfjJw5KIUbj4xdPCNSa2qXgCMRo03l6q3l0hP4AYn2y3nobY8838h11o3uRoR8Dj&#10;iHFh18O/5UgbuOi0FvEEbvTbrMVMSgRYGl5iynq0C7HWlnEjnZC7HjO4EFbGguIXN2uWv47Zd1yX&#10;RTno1L6znL+5kLn+JA3dXsiTDJdZRcOTq9cPeZX9i1ZOA3N6xHh/1UuKI2L0cZE+VW04Zf0JFXVp&#10;THhCjNZn74Qbvd6Ae23M7P2ViTvQOigCGj3PnnkCAWlnoBGIGJRzNgaJ8YT3gGc+MZ5MtIhWze+r&#10;7nR/vUVo9NHReJISYQIUoRsrrNL7FVW9tlQx1dC+vkTdWOYMt1ZZ8ezOOmtnS0BENtZsusacXg+o&#10;irHHlhZX/IAxtN77CBxuHH3f2djwuDHR3Es199MtKtOIZJrgLsjyqbI4uHWjogPEXBxK80i3JKRs&#10;MTaxDcZIlzowjvE4t1fFY8n1VDlBRz9XBGToqL43fyUxHvL9G+60EwZtej46cBQsflanyDZLVRjN&#10;BzCs6YHJMsVLsTo0zycDn2RTWtTTEYiRFGTrSVwcHPdhsHaPGAHFcg6Mk2y0B4SiKe05/DjGilDF&#10;GOsJtOMKDGmSYoGAAYU+gmpAI0KLWo2uSAeEGONjUBZr2qtWuxAamAFgSZdje9zrTi0k1eFir1Ih&#10;s2XzbUCj8zE6N6M8jTCwgIVy7cp/IjsMDbVlHMMgozVmb/EtgouxdrLLTxGjuWSxl9i7tcBuhPx1&#10;6xNYqvawBBxBr2Mq7PLhEXYIE9jY9nIDzROLbQRkQrD8rIMiuyZi/6SAbeqOmKpxnAHLUfE0kBto&#10;VxYcKvrUybkWt8P5Lb/0pVLUSso8tL2XCe2DIbM7YTAkuVF/7kMjC5YIF7E5jhWxUbBNITWwwrbO&#10;XpSsVhsz54r4w3qhbBlTRYzmHleOSiXqwA6ZwE61NxogEJxscjDSnWvECNgQ4Jm8zDSCRsjnRo8Y&#10;oWAlRkGgI0y5ELUoISiOYLEyPllalSIuFofJ0hjE6KkwFhOmyzMIMIl2vEBWxJjfFkfqZGi+F7pc&#10;ILRz9UO6QRqszgcWzVeHpeaYHcb6ZEKQofXvOpST0NdRZ3LAsXM94Yqz90dy+/Cq7B1iIZX2tNzi&#10;2YjFZplglpG38qYKF/X2SsTog5lYjnlQsBxxY7fvy+Ia5Gt6rjxu5DujIwjoSCy0iyLIjU5fR4yG&#10;ix4x+tBox7c5ZnQ3KWWKWx+h0V6T2R3PXi6cJkY30Ab1Ekd5CXJwA8TMMAExPit/BlmEZ8xOfORf&#10;CVDN74Dle9/9dYOWhp/A38r6fK6c3wNCAx8ZL2ceJ6bSsahFSMljh5anp6falbiZszYmXZR0BlrW&#10;VrQNKVkulUVQ+1OYxfXOyExkqtpiQmNMaXSHMJTNzeKlqJ3AUMbv2oWJH2InWOsBi9MMfIWj5l10&#10;TXZKzNcMF30gBC7GSxNIlGhOdTCkWPHQtUWVEj7GK9NYeQaBFfeLs73CFMS4xTKkA2gzNdxIdkLp&#10;zm62F873o4VRvDzm8u2nMw1GulolD44lXGKqDEkHPrixfVhtc83Jjeayrvd4uUF0Jw4PxYet6XF7&#10;etyaMK1OzVQeHFH946JFqObbAN3DTOsgXp9Eq6NweRSpjKnaJNaYJVqHqc5xsn2Q6hxmjCohUGJx&#10;dFwFbE+POwfM+zqwgwuC4XG3aMqjwwl0fDQ9PprwsKNheOMGnc9u8KZq0Nnz7+Xgra4NbooaZwZM&#10;fy4x+m7GIycFeNtF+m+22dpPuJqG00PAIc5/60Oh6BgWgmLnkc4ID2XaLf4x0mHiZYs7gH+XQNuI&#10;lYuFNXV0eDw/t/z7v//PL7/O2oyvvsqC/hDQkYGmJ/lvXoQAjc8So3WApECMEIgRev/tN37n2++r&#10;rsb7b70KVgQxfuc9ltZwhRmBjhCIEXyo3KdgxffeJEOKGOVjVNty2LAAI0Dx1fMvYh5MxNIAjV7d&#10;xYsvSfQunn+BE8+/BJEYTxAxEJL6A1Zl9AJTIT82NQWd7sqIj145fj/u9IQVnciKhosqt/jxw8rH&#10;D8tXHlYog8ZPH+SNGItfzpWt0CoREZKnUSiiKhoiRr/AMXuggXkWrWq8ZOUfyEIeI7ng0n2iIKgP&#10;WKi855vx7pav7UQP401MtIJaG7Geo0SMMcXS1vUUHWHltlqb8T6Tp9tsmH811gVMPt0s3186U0GR&#10;uruSv72QufE0ef1x/NrD6LWHsa8exe/MZTCnVzNDfOjXY3QyXPQKMAZZ8f66VAaXSkHn6qPtJnbR&#10;kx1yIPDPAk0ZnQt41m6BFK0KpHyyz9ke7TYf7rQehE76EKobIf1sm3S+idOAcLdW2KEUTOg1jNkk&#10;TYHcbEEOdKQX+EhUc2JPgKCM8Rw6QphHSwYBeqBojmjAoQRW/HKRVXq/XKirAXQUPX61XL++Uru+&#10;2ry+WpdurtAVeXuteXO9id/C2IQGdWOtfnOjhoa8lEBH80aedNQUoiuAGdy4st+Sv3ErTm0nqVCq&#10;BYaEduNN6+6obBxtJeQIpxuRVCuSwrihRKCQegkCHWHb0dPYGJWasCOpcmsEVdqwKSewmSA87cSQ&#10;wBhxI6BRxGgv3Xl3M3kDb5e8I/M2Nx4DpYb1WrtSbpfL7WKxDfaIxMADFVAiWBGUu59gIY1wnNSR&#10;zrdgr8OUhMXQhyEC43UAYpzgbluodN1barCihFWqNWFwt8u1tgeNlusFK4bVAwZMAQmWfV4OUqw5&#10;2Dht5RNTubrGWXBIFUtgJ716o1urdwBOokQPoqrdSqUDlUoUtqJcBjf263Ww1ggziBWbdbSHmI5v&#10;1ZGP5MaYYSUoApybW6zChKuA52Zz7CqdKPCVTsvhjH5LSz4EYQossIbVJMS2m9gTFbBhNjpZJZHr&#10;xDINQCMMdIj2uqXViafr2KXy1Fk0L/PTiK8wNppiNCnGtlb8FhPBWsStIhbCLoVyHgKttbRokmQY&#10;lINDx4fyHEK7kYIqT27uZTd2M+s76TVWv0yubCWk5c04xpgI4VvMA7AMRfyY1ViJ/UuzNQNFrCRP&#10;IRwLHR2BPaBX0j7EdBwmzAaVSl4MLcR0qT36GHF6KLgaVq9sX/Ofk0P0DoI0bvmEgDo+3ZFzJHwU&#10;Lkoe4wU8jWhTVmpcylWn6ukECMQY2HZG4EMRJqR5MD/7FrJr1tjJI8AylnZQqB/ZMmdp1mSfaGx/&#10;6yX8gPS7ikE9IaU2u6ixGjv76SlTqFVlMDyQZMeLFhi9ZrUcsJdw4bcHM/wtDB2YO4V6P1ftQtmK&#10;F7OgKAZsPvYJdp3bS9ppRaxJg9XYsRvlzYNgVbsOb3pJ5N4TgSQFk7gDGEYyxsEQhZLPE99iHvyJ&#10;LoqqF/1IaKTjkVY7pToNXpIVSywECRSrDUqvA3BNSWgTJi07qLgRG45TBcYfHdSGc0EYc+2viwKd&#10;+gN40htkqtr8p0jSxNuXVdHAL5pv09KT+L/yVw+49wpc8XMwMzHonuwGLQTCAt0vuoVrooIVnfBx&#10;NDvqj2fqGKn9gIm4ms6M5S2UwxCnjcAS0uWmCHl6uiwqj39l1Or9xAHOxkPzcDIG1RIpMY0qX3bw&#10;lD7kCW+vS0iD1cN45YDUZ2mZ0MaUWOkQU+Jl+g8TlWPOUOJskeIoXBhKyuQUzk938xOw4m5xuls4&#10;2MnPdvKHUCh3sJ2dbKUHW+keBGjcyw338+ziiIWQPKvTdO0wVTdkrc3QoAeyzo6REJhWxGiaVbuH&#10;le6samHekGp4yItYHR7XRlR5SC9ivnNc6B4X0R5YHQ52aDxON44wZlbV1nGyeRivH8RqUwkMmWhM&#10;081ZujnJNqe59qTYnpY60ypDW496h0z32hvPxkdHfBfAVxnCQvDhGWHiWZnXUTo1eCfQ3/HB2xjf&#10;IQludPJjU08RI6TXOsHBDB5PbvCWi8EuJVxHuApw5uOGCUrMlLtBsfBprQdrBPaMot9xhMSNGOsy&#10;HI2nHI+Ylo4ORlsmo2THh/fuPfq//Je//+Yb7557+RK4EbhofRqJiy95A3swAhrPs4fjOftSg4eL&#10;EB2ML597+aUXQIyvXDr31puvfef9d4wML1kd/9c+eJc+RklVGa2jI5PcAAVBgMDFb73zBj5iOkBR&#10;YrSqdW7EDPiIxjvW3RF/8sHbl+V7lBNSAk9Kr1085/Vj/OHnqb/4Iv2jLzMQGk7iw0DyGxbYYI2N&#10;G7mf3cxDaChvKhPb3Mgy9PTWSblFpxNihO4VfnO/BGikzNmo6hogxs8e5kCMrLK4UPaI0c92I7Ho&#10;4jJ7x1knN/Yb9Lgo1FB2TXHjcrSvKnyeMNGvUG+4+BxiBC6Gkn2MnYwGPWj05sT0ZD+UGmAs7WZG&#10;O+mh0tyhjRkWd6oPV7O3niZvPk5efwIlbs6lbs2nMYbEil8+iEBogBgx2+2nadGgI8azcsTI2YCX&#10;RWVGFTEqcvVZCWm0l9i30zycPlXSJ0ltV6EHobp0f7t2b9v4cIt/iCXQr2jdL8FIgj1IwBbU1xGj&#10;L8Kho8SgzhAj4dDiSyG176y37m60HZpiaZjt7jrDUPVzTFkGXFwo+35FuhbJir6uLTYog0bjxroU&#10;nEKMJEl6GGnhrCJGQmNwDKrUumGHAKF1BtKj62fHWWBy2vpSuLEcqa9EG+uxJhVpQJZhtbYVqXuK&#10;1nZiDVNtL16HyGYmECMYg7hYYTct9jVqjIoNtD0JHZX2gPRoHkjnEIPtCKRRON8zxMh4DNxhHTF2&#10;2oNKuZHPVXLZaqHQSKerVlWf1Q4Bitvh4vqOiumnd8I5kEm5PoI5CANCZsRwypfN5mEjMilWtqWE&#10;PeaLAzEC9qqNrmIv5UFishYLHB2NSIy4cVts21G7N8W9G6AYS5UxFjFmivV8paW0nNVamzIvIsgE&#10;MochIQQEAlYsFFr5fNNBo1SvDup0P/bZW7JEEsvkWmkWVKRAa8aN7IMHVIMwJ1ATuChKlMCK2KWu&#10;j6glp6UzUNDIMFHz+sKwFjHi2AG549l2OImDy7ojSUuiS+9xph1PNVX4kV1GrbYkAS9eDharVDuZ&#10;rtMhab0Q5UukO9EPKzWhUVM5EH+BXigpBERU70RIFS9d6ClkxUtOsSIoEVraiEmCRgjfYh7MvLlP&#10;lyMWFY4WE+kKdiaOiyVHpReUnUi7VgrSzkC6TC1AWnuMx71NzhdP1ltDkDZODJiqsF9lyxr/4DRm&#10;8K0fX8coR/lvS7URibFE8BP5yPunRlBBYoTOEKNjP8hzGBYG3sTaWI5Eps2wtueTNME4ZidGC4GT&#10;t9B1zYKAi5iBy69YksbyALiIthYIAUFhYRebE6jUmrKUedeLPm0O7EWMKNF3LuEqo01pr8Pp8MFE&#10;axgxcja7duhigrwebt1xpUlczJTbUq7K3Ev56rDARDIeKEJibP8j2gcm4pnv4jsBPBPjC4B/EM7z&#10;E4bkbYdhDg7vsSGQ2BIzYE5BI0HxNDE6XBQxnoFGEqPvPcY1hfUXMeoj17NlGXEYIm5dgoekJlAc&#10;7Ujc9Mw0dJKd57jxBBptEDF6mTmsQ5TmdDPDFoSNCKDCrtYbLuHWWW60m62M1DMDJmP5+K3xWNmP&#10;vZ/zvvaH4Jprnd0UfZRwVmCKTFhYz8r4agVCmPVf088IEyW0cUYFZSb42SmK/bN6lQf9CUWX5sxP&#10;ntQ7BnrZ64+DDFixNE0W1Tv3wOEiCJAQWCQcYqyGFCnMmALK5gErAvzEftBObrydGW5lhzuFyV7x&#10;ENotHJEYC+RGQCO+hULZAeYENEr7+ZEVzMAyCZD7pVG8Mk3WwLTHxaapxU6PTsX2AVTqHLJuR/eo&#10;0jss9xluWjRETLdYXWO/fLCdG22mR5vZ8XZ+upWboL2eHGykhliNcIkpcDBPpHoUq3P+WPVQvx4p&#10;Mrkr+1h2jwoNdhjGkxGPTlyh2I0jds3mgeARPGLoKZ/L9KKBEtn2jrf0fFw8S4wadAr9HR3cJqiB&#10;QVeidz2agqcor4JniBFtSEaO2iZbmiEoLiKe3nwDcoTDAVMqX8PNn/EXCu9Cg7I8FPlyB7fTZm8E&#10;bsT9Fn/I68huI7jkIdhR0NQ6O2LJvEJn7OkzP7f8X/3+Pwc0vvbqm+fPX1T+G8Gi8zHKzfh1xAhc&#10;tC9fMmh84dLFl//hb3/7d7/zAZhQ0AjJ6+h8jG9ZXQ02zHkIFHz/rdcvv3oeE+VaxHRMVLQqPkIg&#10;RoAlxnJLXnzpG5rt8qVzDh0xfuXcCyBG6beCNAihjSln5NdjzENyLYoV1fCIEbh4+8S7yMZN6sPb&#10;7LUIXOT0u4TGD+8VTaBHFu7/5GHJOjEWvniS//Jp/tpC8avF0vXFslABnGA9GBXQ6EIcK+pZB6qx&#10;nnvM8qLcJAsWeLkUYSlkEONKtOOnumGsKYhRYw8aTeJGoaO0lRgIGk3yOpIbBY1ARCZDzwxcYgOM&#10;t+Ltuc383fn4TYCip1hQNx5Hrz8Mf/VgH2PqUQy68TgOtrzxFGCZubOYEz3K66icqF4/Rg8azWNp&#10;1RrPICKkaM87KyUIDe0iN0W6vVy8tZSDbi5mMb69nGdhj/UyAy99ERFNd9YrPigGuG71rBwunpGD&#10;RvGe6SSOVPJ8iYZh9PKt+PxmCGfk1jwzP2Fyrak5nV9RklPxi8W69OVSI6hry02nwJS61zd9pQGZ&#10;B7J5fa11fb3x7PjGWkurRJplUCu5UVgOqWPtE0tXO7dbn7fSJkvhljIqrZhW9xtr4boEhgQ6bsfq&#10;gMZdQGOiQcdjmv6odLHL+DR102pNQIy4qamCM4RGoT7ERPAbZMkMPMuJAau9iTkbWXUaljrubryR&#10;2T1XTybcQBVQAY1HB4DGRr1Tr3VAYgCqfImxmtaTkFTju6QKIIRkplqpD2AR0nI1a1WYB3MNYzoZ&#10;YO+S/RiZBjsSEGssMQBQycYajI+xbpU6oxOrjSFgwCLZaIF1BkfAzkyhCVyMJIrRZCluAZZyM+ZL&#10;TfOzebKKDhLdcVxn88ipOx/G5vjqFEo9fAV6hOR+xKYJF5PZBqDL9+8xX4tiURiMCvJpj4GLAELm&#10;9rAcM8PRzOxC7yklbgQL4SuL+GL/Hwj2MQ4Ejl2m1ItlWuD/nWh5N1YBNyppJ4QGPuIrkCS+CkVK&#10;Js/7J4Z07UiC3l3zH7LPISAQY/MletpPVPbi+InSTrS4Hc5DW/u5oORClASHTuBAA8XU8nZqaSu+&#10;uBmDFjaii+vUwloEY3EjhDnXd1Mbe2kQYziWBy7ioID6cKZZf8sJgJB7aXw0m/Kp6R71XrZJ7Dfg&#10;zWjW63NO7FVY2ziFnNODuDg96o5mipqjOqALpYJkgUSm6vV8hkxgA5n7Do0TF6Io8VlWdDNwSnns&#10;iBFj4SKERQkLqQAxnkw0Yiw2LI7Ukt9gChbiJqqCuSEr8AwYpn6VpyCHvju//h57Jw4OFVkKVgT7&#10;Oavdu2yx33jFUnqnDpIEokgjqw/B9oSuSHEjFiVurLYGCknAjQK3C90xsEqgRwltrCcaik0NwDZn&#10;s5X33Hpa82AbElLS0RcIlRclBlnRdVwULkLyH0IiQ4GiY0XvK+woX1ht/62ZI8aZVo9BqlaBo9Ye&#10;NrrsEqwsxEBHb2dqf5q7DLtUF+9pHYnc6Oph7AVOVc9Qxz63+WkaYifLiWe+OO9ix35mN8IRQ9dA&#10;kgb59EnqqHkLwYkvO9J+XamPR6MRoFGMCisW92XP2qW9e9LWQFM3MBBo7U80n/sVOkX9TdCPauWd&#10;aUvr1lymXJ/AZj4rfCuvjpYpFu1i20dT2M08wawTY7XLaGq+cLEY7EQBxHiYrByDGIFtYkURYDhP&#10;tyHTAhslQmjvZcf7OX8GnxhBfWC/7UzfvIgGhEaM5machXIHpulWZgyB5dDGPKHsCOLMhfF+cbZf&#10;nKCxV5pEyjMgXKJ6mKoeZerHvo6yDXaYzLboIQQcOjGTDXskHofLx5uZ2XJs8Gi3DUPo5mrl+lrl&#10;1iZjjm6tVSFMvL/dmNvrLkYG66nZdu54r8T8Nzv5o53sQaRAJ2q6dpyt0XXf6h53elS/z3ejuGYF&#10;8MMD7lvtcwxByHEHg8eSg2EkDt1fR4x/9WC/8+/v4K2lP3DK86QLStJlhUbwW03Uya92ULjqcTfA&#10;46Y/YfJh3CFhU6XLvUShG893LAMFS/V6BaXzzUy5Xah3a91xB9c4LmGLGMcNQVcWfnE4mqCNhpaP&#10;lcAjb9CffvfPf/Af/8P/5auvvHHh/KsXLlxyGVONDJnW5nnEeDIoihXgqK6Mly6e/+D9t3/nt7/1&#10;7juX337rNYzffOMVjN9681VxI0BRHRrRwBigiI9gxVcvvoQxprxuhfvREBOKEtXjUW3x4ZsXz737&#10;2qW3Lp1HQ9MxP4nxAr41H2OgQL+A0OPGM/JnQDvpiJG6kfnFzdwvb+WJi3cCMajQbROT3PAjMRLo&#10;SGIsAB0/elD6mGX6y1f97ovExbnCV/MgxoLhYsWQowpW9JJnWk82EaOg6P7GKb+ZuJHBqPtt+Rgt&#10;z40n4eK6xZrK0yhcFDc6dBQxChpNdDN68wegcS9DUFQGPDQ2os3Ha5lbTyJ35pN3FzJ3F1Jo3J47&#10;4UYS46OIR4yPIvgIqrw9lxIx3l7IggmBiC6hzkO/7iKh0QtzzVErjHFlwCpgz1hRLsTn8iHkegxi&#10;ys3F/PX57FdPk9L1udStxaxxoxGmeioCFJ0szYylhGkZLuJwNG6tAAKdiIIO5yR9dLiIQwlZaHEJ&#10;omPwtG6sVBlfanHIXy6Wv1goSWiDA71vlyt8j7BUZnupSke04aK40XARf0ho/Hyh5nDxGT5sfrXS&#10;0hi6vtomChIR6x4rOmL8et1cb4Mbz/gbFbjr0yPTDj3eqT9RGDDGOzXm2rUMq8qitLLf8Hs/1kPx&#10;hlLmqF5cqsD+RbCHiItNWpxAxGylF5S4UVkclV5V0AjpjTsgDXY8oBH3x5P7KR88vC8LF/VwQmMy&#10;ZodG2PGdjlKqMMcpTLFidZAtdlK5JsgtnipbIYR2o834/k6f0ZigQeCfmBA0OGLWeAtLGzJJCZaD&#10;ecSTBrEkKzAGSAN0B2ist7CezCuDmWFulmp98CFYMRwv7MfyQEdAYzJbIzQyPpOFOvC3p9WGHCvS&#10;CwfI9HvWqbsgQFHuR87mexdFjBhjAy1nD32k8hO2LJtOv38AXJQvcTQmMYrAZWiCHiFMwVfAXYYF&#10;Wt8eWMk4ELDCU4UOsFBACDKU9zjYwFcQeHI7XNzaL0A74bwUAunRr5tREppdy1+KsfoTomE+SeJi&#10;xHBRrAg4dGTo+NAhopyExocnQafS4mbCRFacX49AYEVobmV/fjXsoFHEuL2XiSaKqWylUG412gMg&#10;CkwfnGB4ZJpvxzup+Pz0H/juI8bYgcr1in2IZzbMJZyRMOgFPIaLZEV2rzLHdckrRaMuhYTAdHFo&#10;GWsoYB54T1jop5UyL2IAFK14hidvYsDBiAZAEQsheZaZix/4BxqEKSwRGo0VHWdiBkjT6UusDPN1&#10;dvp18OMl1ejRqjYmZKNh5doVRi6PorLXdMZ02gxEfTO+Qdf+pNHvy7t4TfgK9ooT/kReL/w59qdz&#10;Qg6mrNSP5UP40Urby4wKbuS7JwAtGsDFqpdzy6ARGIk9rIYnzCM5jBSq+eRGbtQ9xzkeJVwI8kZ6&#10;HkXryojjCCkOVoHEFgTrASSkKVg4ZlPaYdyF2MWIsRVniJFADuH0qDSIrDD+yHK9cb3VBzfKca03&#10;ETq79JbHXcKw7bif7czkyfk1snPb288gRtZRZO9xUbGlH7PcM2JUwsBp9yaPoG/CQiJG4eJzidEN&#10;Zybioxu8STbo8xnhR0l6owk0GI4hNJhVxdJKnjmjzgjfChedxgcE5t6YNSSxsZ0BT+9q+6DcPsRV&#10;oN687K+bN2isMNDU9xySBgGB4kDyoY+OwEXvtTvdg31IxGilR3s7Row7uaEXm1o4UGwqKHE9OdhM&#10;jzZSQ4jQmJ04l6N5HYmOIEnTYKcw2i2yG+RufhYuHUXKx5HyYbRCx2C8dhxvHCdM8fpxtHq8XzoC&#10;f25mpyvx8ePd3p0Ny6W3Yu+jV6pfrdevrdUgvlnmdOrGcu0mTKDVxqO9wWrqeD1zvJqYLUeGa7Eh&#10;rMdIfpqtHpYbx7XmYatzNB4zfRc7YuAKPTqCwB64+5EeefM88Pa/nZNo2Mtda3PAjfVZ/dsM3nnz&#10;7+WgNfReiNiqap8EpX0i4YLC5YYrGndCtu1btHGS46TF2N6yMX4V37r2WO/dZrhDHtR7k1JzmKn2&#10;UqUuiBGsGMk0mbmQBZnaIsZ0qZWrtsutAe7YI7vB4jLvDnll9QcjHTj8ruiRa2VvS6eT42Qi99/9&#10;P/7799/7zvlzryh7KgGQWW04ABcVmPp1xOix5csvXrxw7sUXvvHKpQvnz73w7jtvfPD+W++8/fp7&#10;774BYnz/vTdBjB+8+4bcjJB8jNL7oEorkoE26BHEiI+kR4tHhd6xOhygR0Wlghjx8dWXvglcZPn+&#10;i+fElpx4/sVXzpnOv/RbqpChfomqryjhI6bjWzeD/zEBaBQ3Oh8j9KvbhV/fKX54t/ThnaLcjJLq&#10;9RMXbzEFjoo0AhqvPKwAF1m1f6705Vzx+kLp1iJ9UICKmytFK9Cv/CgVFsxYZ+lCSe17q8BFJgV1&#10;xGiexsrTnZo8PAv7TYgpT636oogR2ogx6BTCVb0dpxw0bkTbEBoAy6XdBuTb95TlOCFwyvG4kxoA&#10;GsO5CW4NaKyFQYy5u/Pxu3PJewtpaj6FNnT7afTm4zBgEuObj6LQrcex20/id54mQJW35tN3FrNM&#10;bGPhpg8Agey+aO5Ea4ASby9kIDQ45Swolu6uAgshZZQJehrpkgWzKQqUBL5cvLVUYOqdudSN+dTt&#10;pSxA9PZS7g5dlyXu1ZUyAPLOSuHWaglSbhtbggeHQd05iRnmgYNsZjb4i+veCznp5qrnXQyyYlDy&#10;E4r9gmKpXCeLVXagGJAXbgp9uVT7Ol3DDOZLRONk+kr92mrjq7UmhIba19dbmnJ9vXOije7NrS65&#10;kR0dm7c2Wrc323c3W8y/ut25s2EpWCFLr+pX71A6ovpcyKvM4aXttVqgaxEV+26GYuzrGM30Evk+&#10;jCFYVJX6DJKNBcsJZJiHMVfqQVkrK08VWQxdtp3172JGkGK1V20NYHZ3B+zTYhbSKRPB3ZoDA40I&#10;zKZb8HByDBtILOfhXGdaa46qjT4zynSGrfag3ujkC1WoWKrXG138lnM8QiAogKLAFbjIoM0OLLkh&#10;8NL10IPyRUunaSlhMc6VumA5gFwkUd63DCuCOkKjQaDvQqylc1UoWyBJChQheRe9j5kGyJBwiIZN&#10;V0kJh4sYQ5kCg1HL9UHQT6JgVOZcCZQqESJi5+jpjrZMTzS0u7y91GKxcpjdeOTsxmo70WooAmgE&#10;GVatXQIfbkdL0lakuBkubOzn13eyayEC3hnMQ2NzL7u5z1jQjb00gA1CezuS24kVduNFCA183Apz&#10;NvfnWoLjQ5EhwE8oKALEWL7Epa24WJHeReNGzba8FZNWQwmFJeOgAOPBiq3uSGHPOGGC5xUH99kJ&#10;I99SgYU8ohU7JTf6vaoge357zrFyix13gQeiGuxMwB4zMBkiihKdY5CwVx6kSn1JCAdhomtguj7C&#10;wGXvREM+D/wMEYWOkDoWMo1HcwaDuNI5MB3ho/yNineFDKL82MgmkAmMBIQI9O6zyEz16KNGfKfA&#10;sQkbK3cNg53oKmS9TexMGBzenjKXAi0QLy7AH2RimrWEP5GXezBgPVK+ssHVp7c25u1XAUZAY3PA&#10;/KJARxXxM5fdwIIXGLagN1CU3UkEjQ4UxYdoBLnRfUU3Iz2BXpZgyD56XRYJiriJ1aZQqTopVsZK&#10;IxQUdqNAUXJsyTcFLGPbp/O/ybG1lZSYdTJxx7N0XLhy6fQzJy2Fs0jZXMCQFuXLU4sJXSyPNLhO&#10;ws1KHkjsUtp5vtEp0c1rDWK5ASf+HAvBwnGIlWzT0tgeAf6dvxFHk0u2xeJvtQQtX/cKMJtk9xDK&#10;xabasdXgHfq/sU4NCnwdjUbdbr/XG0D9/nAwGA2HY1x6YFX6KANGeXDQRHyLhQBoQbZAzc6AEb/t&#10;AZm82eNNkkmVWrwieDUxT+kR0ChVYmbUVPUgXgEughIH6pqoRrTEaorJ2lGqfowGGHI3Cz5kKOl+&#10;th8pDKLFIcT0p/WDdINlD7GcPUaokgO30oONZA+Sd3Ezy7EEYgTp0dmYn6ENklxL9KlUD1pP99fT&#10;Y2ktNVpNeFpLjjfS0430wWp6tpQYz0X6eGTfWYeJUgEr3trAc79+HXyI8Xrr2kbry/Xm9a3OF2uN&#10;qyuQZzNcX23eWG/DnLi3O7oXGrCaf6gLA2Bur72Vmabrx/kWC0VWWnSzD6wLxnDI00PEOMHZhTMt&#10;cMpJ+gjh/IHOHqTAoOOFwbU1HcOZj/8BDHz5gs1Cw12tenuL/ak3aLb30AYQDmD5gB5tCneyP9Zu&#10;Hx0eYgZcztUOnjJ9ECNVwROE3BjPd5SsDgIxporNXLVbaQ9xF8VzCsuEhn7P4e5w1B9PCKj6Lbst&#10;qwRRs9Wfm1/5v//X/+37H/z2ufOvXLj42jkr0K/hJbaUMZWDJlrAqpyQbCuEFd9eOP8ydOni+dde&#10;vQBKBC5C4sbL5lQUE0JyNoIMMQZAoqHpb/iF+0WMYMXLlwiEaAgU0cBHuhlffuHtVy7QwXjh5Usv&#10;fxOzARcvvvSNV8+/BDliBAGmJXx0tRbZ8Aswuo8gRslx48+upyHrypj75U2QYf6XN9mhMZAFh2PW&#10;2wAuWnfHX9/NffygcOVBXpVMgYs3loCIdCdaB7yqfDXsKrZVe7xliVu2WzS+ty0bqlc3n8k8Ve3A&#10;RQMKF50W9/1SGWGW6YfAfhhbYGp3M9rbink9GEWMHNOj6KVFFTTaX3XQXtxhQQX9Of4Wf7WTHO2m&#10;h2is7NVBjPcWEh4KPmVDbRAjBGIkNAaIETApYvRoMICIYkhPNsXNIFCElIvVQSOdhL58aKxAjug8&#10;r+NSjn7Fhcy9pZySr0JsrJYfLBcBkKBHECMdkitFEaOchGckYrTln5LfQdHDRQNFJ88b+Vzpvd2z&#10;ko9Rurnipauhl2+jBSldjcWLegp6C8WHQkTXPqMvlvkAcHLQqPFXa22wosYmuhnxnBAuQne2Olb7&#10;sYOnBcR6jzusyPRor8OyS3vKz9Re2OvN73c0Xgx3F8MY0++Nkw3QuJPqRTL9ZGGcLrFPEY1RmFal&#10;IWW17ECGqVxLSue6QcGYZhSrV+9OBTlG9c7IIkWJPeYcsxAjMOFRwPo8M9jDCcK9GEY8DFB5z/ws&#10;iMzb3u2N+wNa/FC3N1JNxU531BvOZPqbg/EQP92wfDBSrTkAbZZrzODCboT5RjJTVW7PZFq14JmB&#10;xvdnMokLcFEho5gIrgP1CQX5Vyz7XvZFj6K+PTWPLRm4SGkGA0jjT+Iilml0PYAlKgcjLCEIcAti&#10;hAbDGWxxdsazHQidIUbvcTVltK25T9mhq8rqlCMckXCyDlDcDpc394rS1n5pcy+/sZtb3/O0tptd&#10;3cmshNKMC91MiuvEcpI+rmzHwWyQGms7SdAjEPEEFA0mMR2I6HTGkSg+FAoKFE8+WjAqBHRUbKp+&#10;FMIysfxQNG8AXwTAp/ONequPhyW2HecJHt56kBs5ajhjzkInlg2IEZZrr0/h5IRkvsOyh8GtWEpg&#10;DJ7idIXVPICRq1Cg6JTI9yFAoyPGICU6aYqiTGngBohRbkZQomJKISXGUAr+Wo9xd+X2rN5nG+jI&#10;bBntA1YFFC34zjTP1+RTosiQ187Y8jnJC23j/oSBo/IosiMiAY+9xfQWHNemTKJndiB0LDsepx8J&#10;03N9W1xAd+RlD2aFT1gwxFSRKmAGlGipVo9AjwMYUgdkSE0Hltt+Zo4HNJwfr9JmrCmQgGAZwEXx&#10;pGBSuCgJFIO4GJTDxSAxBsOG1cbEIjtV0q9oXmUmiK5bbR7eQNpDhjN4hU/5jqlQYZWIWmuK/Y+d&#10;j+0FIesWhJ2vE8lCVcfKJIQTDPcl7nw/gygOAfc/9qSZmzifZfPR7DMzFGMsDTNgfvxtdzAVMjG7&#10;pgrc+xUasAI4B7jnx3x/hL8Ci54Y/fIu+i+eeCu2eDnJAkmf5TfvuOt9wV+nU4NdZcyso4QcU6b2&#10;YScrRazaGeYN3h88M+CrE2icsMAP7vzYcEj+VWy4l/OmztKL6sSbqRyka4eZ+lGyRmiMlScYuwYm&#10;Kk8MU8XUD5nepjDGGN/GSpbvtDpN4ZJssWQFlO8c46+AmgDLUHawnRlupvoQG+nRRsZzM64nB04e&#10;TJoHci01WE32VxKdlURvMT6QFmL9hdhwPjp4Gu492evjSc0H9xbf+d7daFvZre793f6NjcbNzebN&#10;7datUOfmVverzTZBca3++Vrr6moT+mK9fW2j8+V6+/PVpoQ2LARYBTc3W7e3Govx0W6J3RqBx8Dp&#10;cusYZ0tn4JWowRmFa9/rh2wyrxfzFelWAPEkNMLBKaR7LA6XDhr/9web4n0MTscQ/Oo/jAEbA9nL&#10;Fz6C7c2LF5yvnakO3tCp3Xt4GORzScTYHU3rvUkZT5zWGCq1prnaEM+RRIFdGZVNOl3q4PaIeyPY&#10;sjU8EDHih7D8weTAoHE8mExZHNIOHA4i7huwIrq48VrKt08+/eJ//3/4P732+tuXXnnj5XOXLl18&#10;HQz4zW++KFB84YVvGCSeHQSNIkY0FJsqaHzn7cu/89sfgBuhb33w9lvGh6JBESPGCkAFHCo2FcJH&#10;dWjEzCDDd994Vf5DNBSYirYCUBWP+vq5F9FQ8htw46moVNbfv57gWLqW/MmXCacffxGHfvIlpqcx&#10;hszN6EmQ6Tkbb2QYoQpuFDqCG2/lAYc/v5H6pRXYQPtXJgDkh/eyH9/LXnmY/fxJ8at54uLtVYCi&#10;UnSyfDyw0FJ6tq12BUP7lnc7lvi0vbgHsSCEEt5w4l5DEiWKG50wxVKSEB0hW8ip7Km+2/BEmAJr&#10;HjM/DVUfrpcfb1ZZsh/jjcrcVm15D3+FedjRcSsx2oz31wEA27XHq4X7i5l7i2mGpD5NgAxvPIxQ&#10;j/Yl+RiBix4xLqQ483IGur+cfa7ureYgVfD3s6Se5Ee1YokkRtNJ307Fl3r9Ei1vjfkby8y/upR7&#10;sFJ4vF6c36wsheqrey1oZbe5FGrObVSBjvihk36SthwLTD0lhgeb7lsOVa/To0Wx8qPmkcPNdHeT&#10;uUYl1dn31ZKsrAV1y9dt3HwNydw8Eu7sd3CX3+7c3e5CADbME6RHtfXxBl8WNjyt1VVLlzGoJv/j&#10;Kch0EmSyveb5GyUS40YTzwY+Hnxo1PtF6MFOD3q427+/132wNwA0Pt3nI2o+MBZD4tTFSbgcYX/a&#10;3XQ/kh8yO3+Jef/TxWEy349lOlaTQ1H17ViyEU81oUS6A8VTbVMTXwFRYMnRjDObD8YWrCXYN6z+&#10;bNkgcHdjUgRDR9++9wwOF+USvC/r1gzTh9a89T+kvTti4XjYPeqZhgHLsns3b9y4V+JZCAbA7RJG&#10;Xr01hFQErGRlFeRdTFkSVLCHknkCDpNZ8BuIkb7TdL4NyQFYLPdVJhFjtPNF1sMQEGLsMWe6Av5U&#10;bKo6NGat2gSE6fg5ASomyrEJUAyworqAerjY9BN4MBvqkMRo0KiqgJRZe2ZZBmLbMNGsyYPekOUf&#10;QIzgdhyR3VgFiLi+k1/ZzkJrO/n13QJxcSe7Ekqa0pB1IEwubMSl+fWY4kKDWtiMLG5Fl7Zj0PJW&#10;TCCnLoUnrGg8SXmU+Bz+dNAYxEVoaTMqR6IWhXFoP6sOk3Hs3kIz7/UUbWAPA/sBe4rAORGHgGmL&#10;dlCBAXtsMCTk0FPdZYdb7D2cV7C2YYzWWkAO37uoXrsiRnGg67iIC6Q0ooMRuGg+xudKDKl8M3Ib&#10;BiV7l07F5hH9AG2m8dBXwMXGgAIxWrU0rwwgBETEegIOiSiWF1TXBaSPRiMUvX+W9QcGDenOHxMb&#10;jA9hDnrI7VmEHGwn+bsxcG3C2ofZL/cUrjUC54Q/Z7EAJ5cbGvgI4WTGWc2dWe2VG71au98eTAbT&#10;I76AP7QCCSO6xSDcJU5k1XpwLLCB9KRh263sO46IdzhMaGOKOSp5tzHGGwWJ0QNIY0W5ZKGgU1EN&#10;saKJIOotpzqsNobNDq9EdiQeM4USXy6wdAQ3VncVK0jDRDv+bvccjFDfisvjXAJb5phYuIWdgG0h&#10;1Q89rsPhw06QCPMTq+vomZue/G+tbv7gSPuHO9aI0ZPnZjxu9L0l40/wt1gOLEtBIz2Zxp8SjjuO&#10;ePDy8c4BwgDPAzsH/BPCBk3xh5PTw9fZAX+hdw9BueF5yzw76E+wEFywI79fOsRSK1bpvtFjbUNc&#10;RJnaKFOdpOvTTOMQyjZBjLNElWlL1YhXJmikG4dMN6qkMg36D0WSieoMuJhiff9xvnFQ6R7Xx5ak&#10;tH8MgIyW6Ks00Se5nemTHnOjrSzz4mxmBpY3FWL5jc0UqJIYKZJcS4AYe8vxLkBxHqAYGy7ER/Ox&#10;8dPIkOX17Q0vEPHepuyHjv/euXFri+BHbbdvbHaubdDHeH0b6Nj9AtC40vpsuYnx1ZXO1dXu52s9&#10;6NOlxtWlJjFytXp9rfY0Pt4oHIarx3slFgvJt70ikC17m2O3C74sc/cK9ZMPvpqE8DzFvcIfs3cJ&#10;3y/Y24fg+fN1w197iP8uDtgo7ATeA71w6ymYjfvQEjJB4EClaIKsHP8BX8/5PEmXI67HY3oaMRHf&#10;tke4fqc1PLh7Bx4xWv4bsCKeQbAQIOBiqdkHMTYHM/yQfIxcIC4N60ZOdPR/ERZXtcWk8Y32pFzr&#10;406FJ+aPfvyL/9U/+acgxvMXXv3mC+dePnfh4sVXRIOXLl1CQ4Oh4skgYsSABtiSBAl0vHDujTdf&#10;/b1/+A/ee/fNd9/xPI2EQPMlAhc/ePuyUqFCgEBI7kegoIBQoPjem6+pLWJEA+PXL76sb9EAImoK&#10;iNFw8SUlSqWP8WfXk05Ex2tJQaNY0RemEBchnxJdgY2MOjT+7GYWCuIiifFmjgGrfvdFVmJ8UIA+&#10;fVS8+tQyo86X5GC8s8aeio9DVvhhh90RiXngut2GEVpnZb+DBmTESFAENy6GOw4XISGi/TljU4PE&#10;6KS/lZYo9i7zqiNY2CpYcTVGYsTMoMT7q6WH65XHmzXo6WZ1IdRYDXc348ON2AACN+Ij/nwhVJvb&#10;KD9aKzxYyd1bytydSwIOrz8IX7+/f/3BLiRidPGoDF5dyjxczd9ZIjSiDQERMQU4B6EB3V/LP9wo&#10;PtrAClQhNCzTD/XYasqbJ5YSLrpELJBFRbJCBhOfmjcSwIk1XNgur+81tqOtnXgnnOyH04NIarSb&#10;6G9gz2xVH22yzKPJ+ohaRtAH2+2gHp2Ih+zhjq9QB3q004Ue7/bUgHCPflYPdjriK0i4BRkKUvdw&#10;Qw/1MHZfOVeefUVWFC46YnxW3q3f5NDR8Z4w8sa635sxIOeB9D46YmSYircQSL+idXBAy9eW/lZA&#10;tpm2T/Z62Cee9josD4NzOMyTLZRiCqVYbhzLDaOZXiTV2ovXd6LV3VhtP9EwsRFONqOJJsaReAMz&#10;hGNMshokRtzmYMPZ23eGWfKtMCNCh8w8ORhbxpEDPnK8Zw0NDpmk1uAQfBrBvoFtCpse1htoCvCJ&#10;p9eZBxHm12NsYuFbIkbrDKlejgOwovGGB29Jq/kuR1+Wuch6QCx1yETDPKVepftGa9bqHKqqG0uB&#10;wxiFTYl5DA6xtLT1bwSO4r4sI1KAil+EMB3t4EemyanQQSFWlCsDVrWgEbaggZ+cijRV9SBn/KQ9&#10;yIWItPgD6AgMgAWAvyIx9o5rrRm2IpZphSKljd3C6nZ2aTO9vJVxxLgWysiVB1CEFjcTPihSc2tR&#10;iJS4ET2lTZsCdFyPAvBAhnI2BlnRCyIlIiYgR4wOGl0jKP0VliNf4m68uJ8s4+jAzobBjT1DQBqy&#10;EKUOaL3VBzFOpgeejatTxc6f5yjwJkIDdhoe88DFRrMH0x/nCU4tumd7B4B29V3ECYzTGGSSrbBD&#10;L2WJRtWT0InoaFUWgYVCSlJlgBjxMVcbgwBh2tZ6x+Yq9AQDDhOp9nG1Q1wEN8L81Q/BdMDM9cER&#10;zIgKeIy12qYqGR90InkAcGLVeUIbRK1x0M6TTu23gPzhZO/pwlQVbxDjZEaHj3CReOMLsOSuUOEi&#10;1Wf8JN2eo8NW36tJzRwtE1pXGAOTRI8Ok1iZ3QBJhXMABkAsXBQ4LpU2Q4XFh0REK4oooe3ciSes&#10;aBIBGi4Gxwy5N3diECMZAWtdsnkVY0OwUdjJ2l3YOWhgT2KMvSprWzvB9wFiD5BqWArSr0uJK7pQ&#10;6aZydfWFxvmsa5zcGIgZxvZqL7HtC5vPmF7fVWsL5BuNlpUVISXidDpNjIIB788tFBa7lGeIxWto&#10;PSW07azwzoTgyfDsgBuy17K2Dc9ea3/VgAU4/RXDc7/lX2Gf8xbHfukgRmw+TwxTY8CXLLnGJFsf&#10;ZxozE6HREaMEYsQ4VT/ItphsJmNIGSuPQYOARpbEKLJQTao8ytam5Q6uOyYsLfWO0/WDZHXqpx6d&#10;ABp3ckNI3RQFjUp4s5Ob7uZnGG9nxnQwKio10QcuLsXoYwQuLsZHS8nJcmIGaMTzl1bEhh7W3Qeh&#10;PuTTI6CxDqFxb6d3J9TlS2dM2Wpd32jDAAA0fr7Shq4ud64udT5dbH+23P5kuf3pUuuL1c4Xy7Uv&#10;Vir397qLifFm/nAzPdorjLHJpTZvOLUeTxWegf1Dna7+ScvKWHxT6b+stEcPI1w8pLTXT3rfpAvB&#10;nTbPDt5p8lcf77+Dg/zeePQwZbH1IbR0a+yuLGLE2HrbTtqDMcbN3hANTBE0ihsFjRNAo936etNj&#10;QCOIsdKdmYOxm8i1AI352sBqHfG9Gwiw3BrUumMRI1mRPkbiIiRPI37OeuCziiOj6Nve6yqM9Ub7&#10;D//ou++//7sXL10+d/7VF1+6AAw8f/7iiy++CAj0ANEfRIkYXBvzmD9SAyDzwgffeueD999+5+3L&#10;CkwFKCoYFeP333odNPi2300RQCgfIz4KESG0MV1ORcwjtiQTnn9RqAlWxEfgIoSP4kbhIonx1yyv&#10;r8BROgB/eTPD8NHrqZ9fT2L8i+sZSD0V5T9UaY1n9fNbBdeAfnG7aFOyv7id/9W90q/vMz/qx/dL&#10;xMXH+S/n6FoEK95cKN9aKt1eLt9ZAfCwqMPj7dqjzcKD9cLj9fyTjdLcZnFxu7ayV18K1Zd3Giu7&#10;RDsSGvBPdfmN9/BRhfVZW3/3VOHBM7KYQIpZVQMuSvwhxvJDLoUxW+tJqH5/vfRogw7Gp9sNEwv3&#10;e79rdTvmd5pPtmoSePLxevnOfPr2XOrmk9j1RxESo+nGw0iQFeldXMo8Wis92aiAMEGGj9YwzmKT&#10;57ZKC6EKhMbTzeKT7Qo0BwDeqWF9uHN8YoRUUP6+ORsBjQBISdUyIE6ENirYk9qZy9ulrUg9nOrG&#10;sv14bpDMDVPFcbowiWUHoUhrdaeCHyU0rhe8ko9YQ8YJ10GGEss8htpzOx1qrxucbhUgO0/2uwz8&#10;2O9Se/2zema6RW/2AhjpRXg63dtuUVtNX0ZlvtfR+SdZnX8dCHfiqPR1iiFvbbVvb3cgtAV+lFdU&#10;g15Ke93Ij5D4UIh4fbPJJwfbLL/hlu/WBGt1JyAR453t5t1Qi1vheSC5gaBrQOMcS8KQGLdY36W7&#10;m+juxFvbsfp2pLaxV17fLWG8Fa5Cm/sljEPR+m60gXEoXMM8aO8lWrEsg+/Txa7Ma5jaYCFFcMH+&#10;NmrqVRt9SwjBzo00YWEI+IM9XGSFnAx42uCZhOcTHlqwR4FSRpu4Z3sz4PaNQY8l2T14jMEegjGH&#10;mdWpD8Yffl10R1wstNP5liJCxYpYTybsaVDV+hhCA3DYbDNrDpZAG0X1FfxOlRK+FQpizDfffRbT&#10;11gdJo1t6HWBsPnlWrdsBeWxTyTcyr0ajJYlFauK5XAzzY/q4yIFehQiymzl21++BubOwZhsOToe&#10;WJVzEGO9fQArOZHr7ETLIMa1UA64CK2GcoDGlVAalCgslJ6uxKAny1FPK2Ho6WoE9BjwOsrxCJ7k&#10;VxiDG58FwoDOEuMZMWDVIFN+RbDiVjitVEOwrTOFptcV1qIcsUNgrGAzYcd0e2NoNFTCjhMr86+1&#10;TnR6QATsAeHTEiYRD/BItvwoU7mzGNbrJ2ghNFYHeJC7aFLFkVIVuuIl0KN6IZIkA9Ao1yKMWiBi&#10;EzbumGqNPA9JrXNoIaas61BpHYJeMiUWRMF1BLbBtz4JeG+vaW3A0PcNNUinPa4kjn3r32tz0JX1&#10;1+ycZ751GOAJi6EUi2XvZXA4YLjISBK1GjXRssTV17PaeuDDznAKHJKJY7YUs3pirD/URJMHihDA&#10;CZLLTiBK95oV7QCCArckMKQdNQpt5UR1R5DvYizLjqcGD+jJOCDFu0J6YVS0BFQwnbE5OFVO9ovt&#10;ZO+Oxf1A6RDojMKZ2evNut1pp2P5mb33DoNMuZ0sNKBMuSsTsNqhhxCH1byCiik9sDZT11pqIjaA&#10;fx2cLZY3CG3MhvOBX/lhqFoC5tTSMA/mFIUSRG1nCs6hU7t3gNtjoM7+mHEfuKUIA7RRz0rn1dcP&#10;wRPmOYOdh97gTTo9eN95Az4GZKf3xLpq8z0g7sm4x2oHmhO+0Jrlm9NcfQaB8aRUbaYoUzUkfYQS&#10;lUm8PJZiJeGilTOtEjvz7SMVxxdtMmy1PAmXpvuARuZBZSpUyTKj8iuvXEf5cDc/Ua1/z8cY6y9G&#10;u4uR3lyEY6Djcmw0F+nDROGr7a0W89VteiniqS0YTk08l2GHgCqf7g/Q5jv3UOdJePBwt4+nOejx&#10;i8Xq1YX6Z/O1q/PNT+YbV+YaX6z3DSCb11Zb11Ybd7e74NLV9Gw9OcIqMTa1dQwYrnV5t2l2j6RW&#10;7xg6+WivRyW++DihSly57PmMM2o48V464D6AE0YnRvCg4vjpucwD+R/MgE2xmyrD8q2UBaDR3Izs&#10;HUM344TJitHgra+HRzmeXONGe4AxLjSH3KJuhf7qfVl/hov3AHcG3B/SpU6y0IJwuyjXR+xxYDe6&#10;hiXuBhDqjRuva7vZ4iNkfZtBp+wHVGkPwZbAxVS5k62wxmM814CRA2tnIxT/H/5f/9Pb7/32q6+9&#10;9cqrb3zzmy9evPgKiFHQGBwcNzpiRMP7jgM+vvjKq+e/8+333rVai66CPyAQAgEGdWYKyBAST4oh&#10;MVFjUOKrF1+6/Or51y69DL3+yjkIH51O6jEKF60ABlPUmAoBlaBf3ylKaAsFnxVYkRUa/WqN0k9v&#10;5n52O/fzO/mf38788nbmw7uZD++kPrmfuTZX+OJh5tqTzPX5/M3F4gk0rpTpcFvNeOy0XZ4HOG0U&#10;Hq/lQDv4CGhc22+vh+kMXA13VyI962TY8iJODflUYANjpyAxquI/xOKN4S7ll9+QgIvze40noSp4&#10;6c5yToUu6GDcbgAXAY3iRowfb1bvrRRcWhoIDRbMeBRTCQ1Fpd58FAUrnrgWF9LyLirGdW6rMr9d&#10;xcZC89vlxZ0qhIbHjcaKjoSf7rAQP3tyhhqPzcEoYmRs6npZ6Ajd3SjfwcpbwUb8xMJWdWmrvBKC&#10;FVvbiTHDSqowoLF1klFwGM92d+PN9b3KYohrArx8uMHaj4+2quw+utOW31JORRAj1mFut0XtdUmJ&#10;hovSo10Kd1sq4GmU3HSn5xKjPIomDxefjWWFxIosuWFVNyAHchC4DnL4Bzn3oOQ+ghKFlHIYOr8l&#10;6RHfGmfe3G7fCrVvbjZvbWE2TyBDEqy/tqLEUwq1IPlFpfuhNqRdYWcjo6NXw03W3titru2W1/ZK&#10;q7vFlZ3CaqiA9trOSXtzvwKBJDEOGTFGM51otsW8XtZdmyavedJwqwIXKSIUsARohKXe6U9goOBh&#10;4wZ7uJwiRjxrMINwkZxgnje0MQXECBtWzyQ3s4KX8C3uyGaz8mmHu62FZPQVLAoBFyXhokJDCY0G&#10;ilC9OeVT0/gQlh9wAmMnLBBf4Qmq+E9MwfIx1pNVxAgBcuThlNSFEnyC/SBixD4BETHS0idGTKk2&#10;hlgU/hYGa68/kcA22HxsuLPqhIsmzw9pSUeOul3WDIRqrRmIMZnv7sYqm3vF9Z28iBFa2kyD+oB8&#10;j5b2nB4u7Af1aDEMCRo9pAw0II8nV72OiJKCSwNT4tAzGOnJESNwcWMvvR3J7cbze4lCNFkSLmK3&#10;lOpdECP2G/Yenr546Gp7TYezKQ+6Dj1PFatIjjEpKXBiuAGfYda4Mwo7VscFxxdHUJiBJ7Qcv/go&#10;z5Xn0cJH1to2r2D7uAzDq0V/YLF+kDdu5NgXubHK+oeOGAWNlc5Rve8FmkIw/WEiiFhKlqsTuKj0&#10;quq7Al4FWjQHh90JTQqGIVl4IWSmi20RNp2b743dlnqtv8Fgf8vB++wNzvT3ZKzk5dtUvybAnoNY&#10;F/FII9LoUQAJMpQdA0NHHkVYNtCJ0TM9wrc2g2VzMckwdeGdgEa5yzB2ktutbW5h56/rgJp6R7Cx&#10;PPgPxPFK7BjpC6AuKRc0DoQ5JHmzgtWFGwisYe1Jb//gY+D+ZOeYNwNhBkgGBiMuTlqtSaNh95xK&#10;N11qJfJ1jIGOOOLAPAEe2lofd46pDXDVG7e8lTXC6pEPzZeItreeTXbvxKKAiCJJR4yERj/pkZyW&#10;vrhXQd0Cb9xhfNGuhbowanGMrHP4cMQweOsmbX3ODQm8XeFt/anB2z+Bs8Wf8m8w6E8w6OLlvj0j&#10;I3OYyLg3Mn6ENVS4P7FzKh1miiI0WoVSsKLcjIJGKAiQZ+TQUUVNIf+rMZSojWNASsxQmUar02jl&#10;wHRkmU4P0Y6UZ8JIjFXmETAJPAtlqe3sZIv+xvEqKDHaJy7C5LPxvN+bSYW7MQO4bjPNQh3hMvOm&#10;7leOd4pHodyBFqLpyeZxrHYcyh/NRwewOq6vMGnq9bXO9fXetfXBnfDR9a3xF6uW6WCtZcQ4BTFu&#10;pKd7hQOscLZBr2mtz/uYKyfzjHhR1NsHjQ5fwTSt2Kl1k6bPXCeVot/Fjbid6kUDTxKKAw6ibsX6&#10;qME70n93B2yBv4HYGrM31JWRz+IgMep9GYwcoSPGuJ+IGIV5bLPrI4vy4xaKmxvu87j8QXfCRXBj&#10;rtrHTQy7XRaF+kLjRqr7J8f2xkd3VNxmzbuoHvjsE54ottKVbrzQDGeqiXwzkq7C5skU2o+erv3+&#10;//W/Pn/+8oWLr1+6+LrcjBcuXDBC5OAhoT9giojxzHD+/MsvvfwN4OI7b19Wv0QluXnvzdfkOZQL&#10;UXyIseBQPKm2KBHfvvHKeXzEGF9hikAR41cuvChcxMKBkWiz4aJSf3E9Zor/8kbiVzfTv76VkSxj&#10;jSU4vSk3Y9p0kk/VRaX+5fU09KOvUhj/+HomqJ/cyAIaf3Ij/dObqV/dYffFD+8mPr2fujFfuj6X&#10;uzGXvbWQv71YuL1YopaBiyUQ49Ot/HqkEUp291P9nXhnfa+2sJFf3CxAy9sVGNZMasoUNexzqFBS&#10;s7nZNRGCCR4kxiAuQnO4ZexhumesQ0uRLutwxPhSCg18BJs92CjfXsndXMrcXsreWy0AnJTrEqwo&#10;jyL7+60U7ixmb86lbjxlAhsIDei6QSPQ8cbjKMQui3NJDxcX0/eXs4/XywQ581Way7S+tFvDeCPe&#10;2k51N2Otlb0qESLcXNlvYLrHw7Y5uNOBdRdw79unk+rpbgtiIYe9NqY8DXfmsP6+uGk7jY39eijS&#10;AiuGE+1ErgfbKFeC0eylVMkWmT0lkeuEU63dZGsjWl+NcH2ehqrEY1YrAYF3V+JDp7XEyNcQN2Ks&#10;jNYEq/EYKBtqMZDVYmIhSxxq2moxqNWffhLLalK8K1DKIaKnwMcANDqd0KMkD6R0d4Ny7GdqK0EO&#10;Grc2Orc3u/50SswpCsWfOyy8vd0+EShxuyn5a+jg9hlchHa6TndCHQgTsUV8zbnDZE7Yw4s79cWd&#10;6tJOFbi+GCos7RQhNACKy3tF0OPSLtsr+6XNcA0C2EOb4UYo1txP1fdT1UimHss1U4UO3YwVZg0x&#10;I4xv7gFFlfoA1jmgCzgHux83XLsJ291Yt+ET04F35CnYALdai5ARRw1hyQE1AY1mmdgfs4UBwGC3&#10;75le8mFmvpxrjVmiA3hW6VroaV85bORgzJW6EqZjHqweZsaf4A8V1FpvDRsNVnuX5DPEdKwMCK0D&#10;g745hmAjog1jsd0eYywpEQhzgTQG9TpxsVzrlqodK+RIdAQUqWQ/JJL0V4A9wZod/BBru+GRg2eP&#10;5w2wQDg8b/wnEO1psDQjAM1OBe5CFXBIdQhi3ItXHTEurCfn1xJPV2JAxAcLO9L9ud2A9qUH83uC&#10;xjN6vBR5shzFWHq6HH26HJ5biTiBIYmRK9T8algSSTqJJxXUCrlI1EiCWW08B2O+Zv0VW9hdlWoL&#10;qje6ne5oOJhOxoc4K1SemM/vQ6+q52QyG41YkDyYYMOzUuwkwwicA6TBftMeE+1jd9VICyzigp3G&#10;PmzqCGdcoaBHmKS1nsd7CitVEGm5eVSozRTTqNKIjhgdNGKMdq42LjSmpdYU5Amh4bGoZLlbAAkA&#10;RV04unbw0x4xAsaOjqZENjvlbbDLRFUUvPHzYgUlN7/765Ph66a7Ad9i8RB2oByMkN6OAxcltEWS&#10;GKuBVdH8mkEM6c5e2joWwoqrCcdCAIMpODQ4pTGnE+aH0MCxg7Q0mVlBhuyPTzBSJIldB1k0L1Xv&#10;MVOrkrXKU+fUBJWxYCPrcOiVDe4zMIVPzh9uv9ud3m3HdptXjWA6OwRreel/6qNabaQLXPYf4B9E&#10;1wNCM/yMjAfkwxHPVPrJYgdKlbrZ6kDV2FSKLZ7H9F6qxJzVeqGAMdpKz0P/c5dONiyNfjbPUenh&#10;KITtxba3hqBKNGYMZjaGdILdj5uwH8rOGyYNUO8tlSWFGk0h2cG4qVpss+XICQQ22x7QPkJbB9zf&#10;R8+citxXgYn6+Dw9d/AOAslcJ48V2CAwGzGq668RI1kRUiKcoOg8rM7S5RNlKsyUw/SqhXG8xNjU&#10;ZIVUCYYEKDpFKmPiohFjpHoUrhwCFPdLo3CBNTl2sz3JSnQM97JjaDc/A6TtFw8xZtH/3MFWZgp0&#10;3DBbZcWcBKvR/mZqaPU2VGzjMFKZhMv8rUTjIN0+znSO2euy76XhKfePywMq3z9OtoiUm/nD5dT0&#10;SWz0IDy6Fz14GD++tze7tT24udG5sdG8v9tfiE/WMtO1FLO87hXG2K5MY1ZsHYGuoWJ7+qxwa+Jt&#10;yt5KQALIqnnFdVJBOn+MG0lBI6vmgnNDt1zhYjD7bnDQ2fJ3bNBFbgpuAk5IXQt6VS3hFJ1YSrDA&#10;+80TjXArs+rKwkveDPnujK948LgBJXqvC2GQ1EeN1qzdxQlPOLcIC0b1gw9x/ssewJ8ragOXQ6uP&#10;2xrrOgIXs5VOqtxJlNrhbC1V6e4lKzDMwqkKbJ54qnzl02v/7J/9ny9eunzxwmvnrDfjiy+KFr92&#10;ECXKG6n2hQuAyRcvXXz5vXff/ODdN954jR7C9996XUIbUmAqmNBFqIIJ0da3kPoughWBggBCkCeW&#10;gwb06ivnXgE6vnYBY0Cjo0eFpF469+JvfXgzfqIbSXAj6PEX19FIMTz1Bigx+dMvYz/+nPrJF/Ef&#10;fZH4iy+pH34Rh37weez7pu9djWP8gy+SP/gy8YMvUxj/6EtiJLjxp1js7cyVR4XPn+Sv3k9de5S+&#10;t1ya26w/3WReGXAXU3Qu5u4ssvFkPb+6U4IpvJfsRDP9WHawn+xs7lfXd8vL26WlreJKqLoWbm5E&#10;un5lxRMpUvS5rKhQVUgvmSDzkjF4NTizGo+3a6BEsOKd5dytxczdlfzDzQozshooypfI5KWWyBTQ&#10;qLZV26fLEQx5Cwz5lPUYoTvzBEXlucH82GR1hlyPD7eTUH870dlOtPaz/XT9oNQ+xv03URxFsr39&#10;VDeUbG/F22sRFgixWFltHVnR4aJQTb0ZXWAq6wHuMtR2O9oKp7rxzCCRHWTyg0LZK9UA2925fdJ5&#10;kGSLGVZyvXC6t5PqgckBjfPbhMb5HcAqO93hV4wJGYMKJtQv+n7Omrk3MT6dd2eD5W49KSOOTb+3&#10;VferUJzwJKNExGDP6AwocqJI0jjt/knKGdfoUzsD6N5O/0ShnnWA7DFXze7o4f4o+BU7M3g+Q6yM&#10;j50++90RQ241IOGivzLenJKLSpXuhQiK/PNQR8zJiVttelOtIyigcS7EIyVunNsuLGwDFz10BDEC&#10;FKG1SGUjVtuKN7ejjY19uiI39ipb4epuooobUzhdwxHELc/3Lnpi+YoyiUjEiIcN7p64z3r3YXvM&#10;6Faspw4EKgAeDAde9hczMWnQjCfenBhw+/afT0BQxlaNcAMdgPdYgBHsh18EicF6AzHiLgyBGwWN&#10;GBs0tmHY0cXndzgEs4EM5RtkQGm9D9VqPQjIZ3GM/Fa4CEiDxI0mIKI3NlDkn9dg+jMelbgICnL1&#10;G/HTQWIUNBo3MnzXLGlmEDFi5LYzLoivFQE8HOstL/YkDFyYufpbeUqBPbiycB2JGNdCucWN1Nxq&#10;HLwH8AMQgg/vPd259yR0WrvUU3xLaDyZTXoSwkdMlB8StPkQYLmw+3hxz+nJ0v6Tpd35pfD88t7c&#10;yv7T5T0JbUkAeYYYt8LZnVghHC+IGBNMPFtR2RLsq1K1Va40q7V2o9mDRd4fTMYj87VO+ZzGGAAJ&#10;ARfBkxiPRwfiRkIjTjCcTmbd4rkOesEjFnsS+xYHEQeax9pwUScGX11Zd1bAG2wmuhkVu9iaGjSS&#10;FdXz8IyPESo2Dk8CVq3sviNGQaN5GqlCY5zHLwJNW3QiKTAVP4cpBEX7dUXDFnEK9WYsmTie9caz&#10;0QzXBK8XursAcWZh89NfJW+gsRYIFcPgfeEPuuiCw5nZ0IKwG2EVjcFs7JZjEDj1Xpmz86RZ9hjT&#10;irKG8BINwp7hHwwdGf12JrNvqp3ennRie3BohKn50cAUujEDmHqKHq3fo7rwKSwTNCUZOB05gDRu&#10;9MM7eySudt8TOFMEpRRTfC2lQRsP2f7j+WS7l/vTJsNcHo5m7fYYl3ytMizjdsdXVPZOqtrHzw2w&#10;5sfHw0NCI36x1GTxm3i+BUsumm2AD3GqABFj2W4k01Q1NimZhwWJswKUyP6WfmZXRrcCEW3rPDcj&#10;tggTYdxz03r0TvubjDm9fELOHwsjVT4i7lLb29y9nqXr+UzoLWHifnbTclKHauwcMKTdq7H1todO&#10;E+NfK58Pz0pLw8AdHRiwh/GL+F27yfOUw63PXhAc4/LBRVpoMOEwiNHxIcb46KaoDVAEIkLJ4gRj&#10;fESD/fYLo1hx7EFj7cB6P84gUZwXg1o+2CvNdgqTEKxBJsJhCUdjxX44N4jksZBJJD+OFCfR4gEU&#10;KYAb6d+D4uVjTNnPTXYzo61Ez/LMDWPFaaZ+xGr+zSP2vawC6kaAukLnuNg9qgyOq6Pj+vC42j+q&#10;9g/L3YNSZ5ZvjnOtWaZ5FK8TX3dLh+u58VJq9Cg6vrc3urPdvxsa3Nrs3t5sP41Nl1MHy8nJfLS3&#10;GG2vp3rb2S7WOV4eJnB3ah1I2fZhtj3DMnPtCVRoUbhNeehob7ggvjLzoRH0AkQRtLhrE7cFORt5&#10;iziY8cWd76AOSteL09+NIbDGvObNVtFtIPANFdxS7QpIPKnLykTjR95I7UBcjLhrYd+C9wp1Vqkt&#10;wxSxl9etLm6J3nU6tP6K6kMuYTr+XMSIg9LsztjZu45nRzddaYMYk4DGTDWWw/2kkcg395PlFNqJ&#10;4k9+9uE/+V//54DGV19hbCq48evIMDhoOmY7Z+lwCI0vvfB7v/udf/Sf/J6LRwUQfvD2ZXkaMQYu&#10;ggkxReioiWiLGF+/+LJmACuKGAWNkHDxjcuXzp/7JnAREjee9GO8civ6yZ34lTvJj27FP76dunIv&#10;A314J/Ph7fSHt7O/vpUBOv7sWuynn0d/fDX8o6uRH1yNfvdqzOnP7eP3vkh894vkdz+Pf/dqAuPv&#10;fc72964mvv954kdfxH52PXr1ce7OCkvSz22U59byoL6t/VYo0gIZwvwFCj7dKDxayT9eyq1ulbZ3&#10;y+FYM5HupbIDKJ7pR1Pd3WhjK1xbCZWXtsrLuzXGpkb7lrOU6Lga7esFkhGjl0nVQY5xToMQZUU4&#10;gECSvHzqzciOiBZuigagDmQIPdgo31vj+PGmOdyspyL0ZKPyaK2EBiiRrLucZ16ZdXAmeRIMqXw2&#10;D1Zyj9YKD+WNXM6BPO+tlR5tVfFz/NFQbSFUWQkVdxL1RKEL2whPNTyJ8Rimm7vJt+94aKWKQ1Dc&#10;6n7t6WbxwTqWk7m/Xrq3XryzyqVBqr4oscwGVXiwUXwaYoDrTqwZSeH5B5tsxPzm1WGh1M8VurlC&#10;J5tvZ3LtZBa7uhVPNWPJBuaMJDu78dbmXn1tt768zeOFzVSOVogouOYVeLQa/dZYKzNL6jpLa0DK&#10;mIrZTF4GVycgpUvPI270AJKdCk5EgDQm9CJUjbLO+BLvbDQNQTmzgBPk6fkqNcV3/dmfW240Y0LL&#10;bgpZmOiOl18HhPl4d8Bg0V12wnzqx9OCQh/tDR7vD331n4QH0Fx4KM1HRtJcdITpmOH+Xvfebkdi&#10;SOpOGwvxJu74TlRs2lbrQciSA5unUdzIIOTtMqOUtwvzoeLibnFlr7weqW1GqqF4YztWV1QqtVPa&#10;2i9ZjfhyLMtaFLCTFIMKABOtVSqeg5EevC6jLIZDPvvdE8W/t/IZozssbBdYBv3+ASsTWvdFJYAh&#10;LdBe9u7RmH8yPcBXuv+CpmCDArSEix4rWkhqodQrVQiQkr4qVtqQubM8ZvOhkWlsIM1sc5Lr3Ff1&#10;5lQJVMugCxMWzoXYmFPwhzbGFK0D+DBbbElqZwpNIStEbsSvA2MYJDlqdKa4+tSBAaYeHwn9wxYs&#10;P/al5IPEYl/ZuxJbiuVjA+nFtdBKXLCA4UiqthMtWp6b3NJmemE9/XQl8Wgx+mA+DCa882Tn9uPQ&#10;rUfb0M2HWzcebGKM9p1HodsPt28/3LzzaOvuY3zc+v8R9+c/rmVZvh/W/4SFzkRm4t5M5IDMrERW&#10;dfWDJPsBsi2rIdmSbViwAMMWJBiQYP9iA5ZtCR6EZxswIL/XXa+mrK7qrurq7MrKO8edY56DBGdw&#10;AgdwAEmQBEmQIAkGIgIRiPDnu9bhuby3qvrpSXo28b3nbh4enjg8w97rs9faaz98fvjoxdGj9eO1&#10;jZO1zQh6vBFZWz9aWz9h+WTz5PHG8dONk2ebEfRk4+jJ+jGyNfBklJUsHR3hSQfIzYNkmDvHBzHG&#10;UtV4WtyYzjfgRpQtNfKVVqneDf2NFtI8ky93cjqbiZw1ASCGy0yTrMCTLG2U48JD7LgruMe4l6zB&#10;1pyBbDmZygMM0nsGo2b3tNZSsEOpodGDhYa6eMWNXc3y1+xfen6URu+iNbhBbXMt1jvXtfbVK8nT&#10;CDoGWTfdweig6E4hIFAj5ZazRIRldx+1BlcI+0yG2lBqjpQ6r49NfHEzhZEsUwL2uAuWMX+jhHkm&#10;IgsMbh6I4OU9/uFjgvwL/sStvviibCDfzCyhUN5988aLNXLqnttoHJnvNq3lcn4/PuLxFMkvc6sg&#10;dzAuPVqy9UO5nxyrCE2Xef8xQI0DfYijRjk6Fq4qcC2aeIvJ5aliQmejC0AyTApiVj1tjBeQjX48&#10;7w8Vgj6eBbF2VCNumXlYps4bjGM/XEstgB71RQQnTcSoOe4gRnUPNaeNxqTe1OOvSm9wymH45aNV&#10;hfE6Yw1YylUAQrGisuk2FsXWablzDudka9NkCTtPnkaaYzCSpXWkKtrfb07EY97un1nWXP2QMBbX&#10;B3ZiOzocujghVCAWniqFVwHu4mxjeuonh45cLpZlX2TJGuSc798a8fhYuJ3NHq5xXICc3XivAeHf&#10;I79vw1OHft/rjW/pXCPd7saNftgTmz21PbLBqL1gUtNK2+FQLsdaX4WQIT3u1GGSJXyYbZwBigjY&#10;QyBctnGBWCPwa5yzTNZOY9UzkzyHpnNN4VidBaBYn3viHF/6n1AcrE0L6dKfwIICMsvjaHGIkqVx&#10;ujLNN+Zceg6bg7cwBM28quj3yVI2HWt7rESaiMoBaCx3Twuds2L/ojC4znTOY/XTnfziSXTy4Gjw&#10;ODZbi87vHQwfnUw3cjfr2UuZFsfdrewMvIzWz49Kk8Pi+Kg8jzUu0p2bTPc617tiV+X+eXlwKlyE&#10;G/uLam/u8z0g6y9Tyhwqpc70rDc77c9PhzNJLi8bH+t3FBfl9FLxliy9q4jb/symgvDOHRf3mNVj&#10;upr+iIUOSb/8/8xX8ACuvIIPli+turR80Ox9+WG4mT59/Su85UC82vxDB/HmV1b097z4ErXiuU0w&#10;46JicQcjsDecnU0sAdjs8mZ0CpafdWj3Rwu1+9NzHtvgOb24VI+hV0dWjctMsnn8fVcOkDzd3cG8&#10;1h6WWwOgsVDvF5oKYbA5HofZcp86BGhM5er/+T/6f/93/uF/79btj27dev9dzZohvfPW27fefe/2&#10;e7c++uDDd97+Y1b5FP9OjO+88x7AaBJPgo3vvfv27Vtvf/9Pvvjul5998dmHcOM/+O7n7mMUClr2&#10;1FDyQ9qcjf4WOAQCPej0i08/+uSDW9/55MPPPnqfJVJi1eV0HSw9KvXjDxSS6vqjr9cKXz8ufv2k&#10;8rePy79eK6FfrZXRL9eq6K/Xar94WHFu/Orb/E++Lfz5b0BByDAkRpT9L/4OUJS8LGL8WkuI8Yff&#10;pP/yXvbOZuPpUWs72gZFjmKtaKqXygzTuaHSQuZ6J6nOfrQBn+wcNSOxdjLVy2T7ufwwXxihbGGY&#10;yQ+MGNt72NBHyva5G+vvJccQ464FdgJgoZYRpxqsuAE9htGbcY0D9OBSFxs7ZFJwgGTpYxQ99FQY&#10;qaGDwfDFDdP6MskN3AgDr+3UHm7DhCJGJRe1jKYw59NDS3lqowFhTiElH510NxPDvYy8o5yN7eN6&#10;Ij/EvulNaSrUwPO0c19yg2JmYaEqlwA2Tf8mW10Ajc8Pqk8Pq89OgNg63KjdHraEqYLSYJoNJUQ9&#10;0pDInXgX0uD0pot9T6cpXGzNqvUJuFitDiua03yQL2raBnAxneuieKYfSXa4RlyR3ePG1lHjxX4d&#10;7hVCA437wXwbDw7Awh4KEdFdiEK4Q82o8TiQ+PANhUMiXzkYzccYUJ8VPELV5Mlvluy3lK0Mtnwa&#10;sRHqts9wIKXCPjU74pvpWF0COaAxMpD370SRpfwt3w878djaILw25E9Q9rjvR+VcyvZOmCgAyLRS&#10;eKP13JnL325mz9DL7CkKNkiLMDfSs/XUdCMx8VuUm1M3W6T94qT1MqKxrNvx1l6qe5TpRfLDWH5w&#10;nO7YUMbGURwmqR3Fq8eJSrLQKtlk9CBTqztRJGd/ghXV78vVJp+bjQnEmoF2IECMeOurdj6U9YmW&#10;BUsTOr/2aQmNGDW3hAMA1aVX09yi3KjUmFgwZspoiAt/gj8E2onWAiwUUEGMMuOMCZF9qnka3Pvn&#10;mwn2bDwhWtks2In9LvGkPjJWFA3alBtviL/lf46lrwlZMRS4+PcQI4amJ89AmIDuIhBGLodW9sME&#10;PIMLjoTN+K6e0x4INM2Xe7FM4yRZ9dkX95T8pgI0vtjJQoxrL+OOi86Kdx4f3lk7YClufHx0d+3w&#10;7tr+/SeH6N7jg/tP9x88O7j3bP/+84MHLw4fvjyCIR8+3/floxcHLNeeH6y9OHz88mjtZVB4/PLk&#10;yXoEblzSo3jS6VHcuBsDGrcONalG4GmMFU/icGM5kVGEqrixWM+Vm8VaB5VrXaDRfbxwI6Jd9CDh&#10;3nAxGM76g+kbGvgUnULHcxesCE9awPBZt6trp8tkuAgrOi6iYlPTKDvjwYq+hBuhOwc8iLHRu6p3&#10;L23O0lBByk19xebMcNkeZNEaHy6dlhq+qFydvk+TfI9Sf+FWGtDYnpx3Z5em84GlSMXqUp49s8NM&#10;MmEQhgR0A7MpE8OMXz33zO+Wys8VZGhwuvOkQasv38+qRURZ3ek0BPon80vPG6balTn2g54dYRU2&#10;EDv0YOBAPKRGjM7q6vpZ+hXNABIZesH95Kwf29wwDo1oGW3l4x6Nc9wwtakjEIXV9e5jDHHRQdGp&#10;ieWSHkNfoljRpI55qiP+NEcCL11cC5CGk9PhVCfNodGXwY/lZ1r3FifDTxrlM6h1dqWcN71FS03b&#10;OCRGqgueXJgWQ5nDxhxs9OfFxihd6sTznUShmyoO06VRtjbPNk/hDYgxVR4hTeENK5o82z63aBjt&#10;X2/PeNKdGEMG5reoj0l5gESMofjtfpZ0ogzR3cHo3MXv5eogNzrlxLBk/W6JIjZGfl18UlwuFvUt&#10;z5SNeJQVay+ju2ufzCaEvTf1X40Ywxc3I/cVUrfCmTKyKNtHT88XDxTcheq9K0WJ96RXUzW+Towu&#10;DXRsC+2ULtUkH2MrgMls69KJMVE5i1a0hBVTtQuUbihfjrZv+w7500GUgdhv+dc9RBZRhl1L7TMQ&#10;kUuMNIlrYxmvvuw5ag+vu2OF2ipP8uvqzW/6i5vBqdRbBGrNbmqjq1zv8rg8385MXiZHm5n5y9T8&#10;4fHw3kH/YWR8/0h5ViHJF5nFUe3muHa9X6C5t9k+0hO+cliYx2unKQ/EbcxKnQVE6nWR92FRcJdj&#10;c3ihGmkCMS4GsxlyYvTH0J9E69+5ml1cGB/q7fj8akQDzTPL9brSRKxwkW1vHrZTDZpdnKqriVrl&#10;DST7e15vEGOwduWlleG9ph0HERbhp2HZX7z1fWq3wbp/xovNQv09L+15ObDTX9QYVIy6e5fEqNN1&#10;rdEHnKuhTY+BWI+WZ+lsfrpQ1e2AvXwKwueUx8E75vyJaHTHFXHjqNIeV7qzSmfuce+qSWqDbLG1&#10;tRf7j/83/7svvvzT9979APq7/d77t95675233oUY3/5jSu+++85bAOEfIEY5JJUy9Z233r/93qef&#10;fPCn3//yT77UgEb3LrovUY7H73zsbkOnRM+YCvuxhvW+UmT40fuff/yBizIAyaeKTX3/HX368e0P&#10;b78djG8MM9/89YPSLx+Wf/mo+Ku1Esu/fliwstYgORstKc7PH1R+dk8ZU398t/IX3xYUfWr6//xG&#10;ZLiqf/wbPjV9U/zBb0tf3Sn8+kkZhMAaPkgNEvlRMjdKZ0eZvJQuDjMlVvaBRsFkvCuYzA58ujkw&#10;xgXJJAwsIcb1/bIS4RwqttMZzzHPpfJKrKnLI05Zj9zN6PItWVL2bXxvIVKqHO+tR5VuFBKD/TTL&#10;Bey3K88hBYjx8V7Do2o1DwefQpsR6flJx6fEcOx8dsxHyne6nRxEC7NkcZYsjFPFMbbOYBb0/dBq&#10;Yoj7k8BtjRXe7p+pIptqKthEYbwbb+8mOzspdtIzDdizE+mTfXkCAdQXh7XNaGMv0TpMd6M5Rdrk&#10;KhjKY0y0RkthiphrlfpA4XlYz5VBodTLFruZQiedb3OeU9lONN0+SbQhE6Bx+7i6cVB5cVDVxCEH&#10;NXc2ChoPbeLH41cuvlA+TNE50OHwd+Xb/K78W6+9fWPnS1RzPY8o6Y6hHSdc4bjuUoa+nsdHQscl&#10;0TndvXprSPkkOrBcOwPWv0iMIbeN5QDX3cwM7aSnm8npenzsfyU8wvA4+RP8Ib7L0gsvkpOXqSlL&#10;9DyxdDZazhvX49hUUzWmJHNX0t6oyUEbyeF6QrPLvIi0X8ZaG7H2VqK9l+kf5weKwymOT3hSMl1k&#10;yVRrR8kaBlC1M8E2ojHwXjGLcVJM/2x+ge0+1MA8jQD02DP/1CmRetA8FeqxdjJ0ufuIpSULDXiS&#10;WtJbAas0xZw0OVh4y0jUAPZCzKsBY0tsoyC3krv+VgJBw7dvrPE9hGJNSIzOirqHayPuXp+an0Ko&#10;cnXIR+5CR8Vqb5UPQ39juAbV+evsP2A/habAkI6Rbghq+XoyHhtyeSFC7i98YwrN7gJ0z5R66WI3&#10;nm2jWKYTSfEcVTf2c083ExCj46JY0XDx27V9JG4MJYBkuY9UWNsTPT45fPD0CAkjnwodgUnkVBmS&#10;5NrLpWfStPbi2ACSJSQpJyTo+MrfuJ9SLhyb4/EgVrAgVSXCSeWr2VIDaESFcssHN4KOLsqo2ujb&#10;uFCNDnVRXmpgIcSaP8PBMow05vJxNYXxwcSbgQMnkI0rAxrLnalSpPbmCiI1E4oCxlO9f9EYaOhU&#10;SIYUQgJ0y8/AUlqlRHNaBgOE3Dr0YUK+xuNgXa3haXt01hpLzdEc+RpIgEdsqPQwwRwVod2P3PTn&#10;YYHNPKTQowoRa1hvz1HQTeMGB0+QJBvmlbVk4gnDLHO/pax282EGkYdXV5oKU+BqHOWizF782fSd&#10;UOBPcGAclXul5BY2OAkVfmqeKwryZQlILJ2DZ3RYDuBR3cLy98v9aVbm/Lgo+1fcAxlCI6wYjFo0&#10;4uJT7yc9v9LJ5Eg0hHgy54AXF5rH3N1unFI/mTLgLApXXhT7CjWejnmqvFPt7lm9qUrGu2/8+dXD&#10;a94DcLHWnUKMqWI7mm1FMs1YthvP9WL5XqKojNOBbDSj3IyWZ79kPnAfcR0G/POkq76FBlcgWQys&#10;DBmvMgmF5wFxbqE+v2dcftu4nBUdF5e3E0t5bl0O5Pwh6hwPmOcG4zzocr/+CozlfzEvv7u42fjT&#10;3Dz82M5AU63wiAW9MP1rBY07NxpDOsv5jDie0zhYb0MfXc6Qq+VS9xqYBCCzDRBR7sdME5jUGlBT&#10;lNi7Zg/8FaO+K+v6UbWgmqF/ruGC/avKQGoMb+qD69VKg3JzeEVNwnIl8cx1Z3SDrdUev5qGB4Ds&#10;c9N6cqPTmxFUcHEzvpT6FzZv5FwqDK4TzdNobXFQnL9IDB8dde7st+4d9O7str/Zan6701o7Hio6&#10;KTbBgLFIK3XuPz1qYVse5MYxC7XNNk/5ae6h9VouOM7+aWesfisbdwelnM/PFSevR8PuIpZAC4+J&#10;7h9NSHgFKzof8q3e/Ar1F9eoOzvnQehM5jzXE3+Uzl4Negyu8T/r5bcZr+D966/V1ZTVy7Ds0uLt&#10;Uq9913bmL+/v+C/7Yi9/z0H7Ho0TDVvtj/JPFSPnZ342mp2OF+fh3BsuAFKymTP8kVxaR+dhjxWV&#10;j7rLgz6da6++WPLA8sh7ChyqGqm/QHBjqT3xvqpEphpNln7z7cN/73/x73/62Xc//ODT2+99+O7b&#10;EOJ7H9ym8M7t9269//4tcPENYgy1fCkFzq333oIY/9U//Z5gz5jQs+B4AlX3JYbr/S0QSNl5Eib8&#10;5INbX372sXPjpx/epszGbAYxsqUTo3MmrBhEpRoH5n7ybTZIgfNt8ud3M3/1IO9SbKqIsepZcL66&#10;V/nqQf3H9yr/9NvyX3xb+vPfFjVk8TcFB8UAF79hpfQX3yo7zi8eVX+70Xp2Arb1DlI9MClTnKZz&#10;AOE4kx+kCvKAsYxmOiepLoqle4nsIJ3T1HPQC3KM4S0ksx+tbxyUnu0VNffGMo4U+dQX7hV0MHMm&#10;RA6KjoXhmoAPlyTJSi84Lm5bBp0gYDUunw+kpMGKO1Uh0159jfJ25bHevoLGJzt1TcWhCMPgL9qB&#10;KccpO9chUY529lODTGVebl3Uu5ft3mVnoIlxJ6dK+Osd2NzW3hGCiW9ZszTqg4qYr+Qbp9HiMF6a&#10;SJV5pDDbTfReHjV98gyfP2PzpL4fax6nO7G8UBzjNVvuQ4zKTmmmtscKOjHKdCv3c6VeQIymZKYd&#10;TTcjKTmy9iK17aPK5mH55WGFcw43ru1VgkhdzrPwTFTmEoOBcyv5bNxN97uCtVY3Q4Fj8PWV4kZD&#10;xFU5K0rRAX89CDkGFzWViIhd4ccGjSzZp3sdfemTfyi/K3iWcE5T9u3NzFQZffJKsIaOiouT4vlx&#10;6fy4cHaQXyhPd2qiaOeE5lF0OPQDDihxlRitDJECoo9ByvhE8ajRiQtcfJqYP0sunCQ100ZM2/sX&#10;aW+U08i4cVO5jvrb6T7EeJgfRUvjSHEUKQyOcz0u7n68cRivx/MdKqb+TD2L8oFQoy1rUlmW3EWL&#10;i8lU4YKYhlRwNC1UeVSafBRanGeWt8Yg06PdZOCixSv4DI3dcFiLg6UykvWG8ji1lZJUjkFnPOHi&#10;CjE6NHL7+acohEOWfFEoaKAYfNFuUZa+cbiZ9r+Ci4VSD+WL3XCJHCAdFynkyx2gET70gYurxOiC&#10;GFnvAxiQ4x8CIy3cdI5VJGejZXANcREjFVFmA6dNg4rrNmBjfi0MzUJtkq+Os+VhItfbj5XXdzNP&#10;NuIPXygeNXAwLqGR5W8f7a1o55uH24Hub337cOfOo13Q0Zd31/ZhSAEkxPjkEGj05SpJGkMePnp2&#10;uPYcbjyUnh8g50b3PYKOHqe6dZhyaDxKlE5SpXi6AjRmivV0oZYrNvKlJsoW6pl8jSVrfGWx0kYg&#10;pQuYhC0RBXiy1hw4RrozGYZkyQUt10T4XKagl4olZaog6LEmaKRxhRjBRW9ukdCRt4aOxo3BoMRg&#10;zRIXQ8sPJjQtaXCJiyBiZ3TlngSX8q8sc5aYLnqerMW8i53pWXtiADkMp47QzSBXEmwwkcWs+GTA&#10;YCo8cO4Sj52+ltIdVkThM2WdMkEvjLvOzFOITYV9BTrygGppJo7spyUxih5Zf359dXYVPIP+dX8q&#10;/akPn32e8QBLbNxO2CPuuOiHFxJjKLn4LMeDcyOWZZhP1XHIy6vSebBTEX7k9EiLJlKy8Y1hbGpn&#10;cN60pLhAIwAJCEGM7kbz/gXOpB+bsNDcWSA3R9UdTNv9Uas7YkmFoyyjduRDZe65HE1uhlxKLOx2&#10;kHQXAXhgnp7l/tzm4D5TFGVvgemWLHYgxpNU6zjZPEo1TzJtp8dksZcq9UNidNeiE6On7zIHo3qR&#10;gDdAjoN/hXP2q/WTzaMYgOKyAAGG3sXQ0Ef8QDf3QyPVP/Vzwp5953ApZw9joNPTxEI23HrOmeEs&#10;6aZZGsT/Il6rOw7vrhAauV7mX71wbuRJ1AM4Mm4E0ozoxIegGjjUsSjQ7hnr/VPv9HGQE+k57/Gt&#10;/hWYxxIydIxc8uR5uXvKNnwdrJL/bfmA83SzpOL1fXqOGbYUWPa0/fIrQfSpl5e9S2HEQbCNYBJ0&#10;VHURVBGhp3F4dqOpes4DjS6k3rnQsTy+SbUvtzOjR4eNBwetu7vNO9vNO1ute7vdR4fDB3u9bzfq&#10;zyOj7eRsJzXHUMRc2UqOopXzdOs6VbvIta/yratcU6M9S22g96ZLHaXpXhQfThOPiYgUU2qRpVrD&#10;/eO4cm4dEOfXo7NLWNFxsTO9aI5Oa/1ZpTtxaOxN1YHC0+3WJjv5571/fu/GvpKX7S1YSZl67fT0&#10;HJ1ZeEVQx9kGbGxbvfruvwhiXH35em5dakKIcWL5pSDn3zPR/1IyyJd9cxTMdlLV5LgePsKcfwqT&#10;uVK1L6fZWFi1o9AVmrN8Y5gpd2PZeq7UTmZrhyeZf/KDn/zZv/U/uf3+J7fe++i9d95/9+3bt997&#10;Hww0Ynz/rbf+JcPF30+MvGfrt9/+4/fe/ePPPv0QYvzu55pgA9hzz6EjIvICfIj8U0DRP6IAB0KJ&#10;HpLq8qhUBCV65KpHpVJwXBQxym34bQHZBIz5n36bRisJVAt/eU/5b77SMpiPUbNo3Cn/6G4Zbgyg&#10;UXJQLCjhjemHdyo/vVP51RM9M48PlXtzP9lNFka58gxczJemueIoVxx4l3wi14ln+rBiPAfnyMaK&#10;Z7uJdCuVa2VybdkWOc1XfpRobZ5UXxxVnh3V3HfnhObzPbiWLr6WHDWvQaOy3byI9RSeGu/LmRPX&#10;W99+uY3oznOoLtPMsAYg6Wj0oJHSE/kbmyAierpXf3HY8iDVlweaLWMzprBYj4m1r+ut1sSHWwnl&#10;Po0WJrBfp3/VG1wOh5c+lqM/0tQxZ2bxI+5Img1uQWsnrjTPWw/CVMWXrUxy9UW2Ngc74/nRTqz1&#10;Ang+qG5FNDHGbqQOS2iyPs5eoZsqdFCu1PV58BSMaqwYEiPGNCZ1ttjJFNpJWBFlm4lMI5aqRVK1&#10;40TtIK7Iut1obfu4un5UfnFQfrqHqpow87ip82xzb7g8ktP1xpQb4fqn0V6oZzGITnoehxhflQEn&#10;REHl1/ew+hYgtNGq1hdg/QVcdIPGll90LqWikd3ruFyyRsNchWSjzdQIQtvOTHaymvP3sDA/hhVL&#10;pyelebTIEj4/Zc2BTe6kgbLpybZl6w5z1bJPC2Ht6Q+Z/LD9t8CN4cQhNh5S84g8T0xD+aeC7QCS&#10;e+Dry+QQbaYGpt5Opreb7R8WBk6MR9nuQbq5n2okS0NMZ3BxbjFd1G4yNq0atf9VNVNNzxdn09kC&#10;dAT59OmVqnJT0PdGwToatZKaEXq0eJUgEtUTnHiqTLdQWdo22u1oPO8PJt3euIMx1x63WiNXszlu&#10;NAL2UyeFMZ5zo6OjXIWWx7WtSFRoEFzknuyvynmD5YoXa+IZdLifuatdfve6KLMmX+6xgYs6Opw3&#10;AsGK7nVchUYPTHXXIofE0gnW13dsGg8MU0WiGjHywE7mmjS8ayGsIAQWpJt38gNY6J0Zxxo2XG1O&#10;i5VxPNs8PClt7mee7yQeb8YfvYwYOh7de/qasxFc/Obh7m8e7Ji2pHtA485vH+x++xBi3L+7dnj/&#10;ybGNeNSgx3D56PnJmtLnLNPqvDxGobMx1NrLw8cbGu7o/kY5G/eTGwepraPMTkRBqgex3HGyGM1U&#10;kjlxoyMirJjKVlA6p8hV2jyPX0UUwrIrSKJT6XKeUeDOtdpGAF/sZvNtFHROsTRodGJ0H2OlIz50&#10;LKx2F7y1WRkX7nJchUbWUDFi8y09hy45D0MXostx0U3AkBg90WVf88sF2Uo8y6W0OJfmYbbPYGIG&#10;n5sBg8CSnWg8GxvIy2TOtOmZjW5cyplHSLBkg7OzmzPKp1paFwzUceGyAUjXPKPWbyjrRPYV1rkN&#10;8gmfa+wYzSd2eeUSPS7tG1sfeBtEIG7QXN0srq7Ucc7fUrhaYBv5W6yl8QI+1LTX/cm8N55btFsQ&#10;nRVCI+Ijo8cAKX0DK4iIUOhPcwXEaPik82NeOHDLPXU8HU6M4BAfwWB66HoQ46vsrFATBB5kru+M&#10;yo1OvtLKVxrFWqfaGrT6085Q8Iac5xudRc1GXlBA/KFKe1rtTDDd5CWeXXGNMPqbIyzyMdAYzbaO&#10;U3WhY7qBKGCEpArqv9CgI3Mw8vAqLdOSGBG1BI88x8zBe8gryxUpa7+tVGSgChaJ6r/IFVyXlTVu&#10;g3rHnMOk79ZgO4h9xQaw30h9okac+tAA+2zVCv+v8/K24PfsR7fda5/x17gdEeYKh8r1Hc40SydX&#10;QQ4xe8qs48YZ7MweT57BK0M7fzb1qaFaMJWO8o70NcZY0QRUmzatDkDo8Zmrz7v3H/EtHkDlrV3O&#10;QsGTyBp2pT2wPeUh3Ch6tMPQn7O/uCTDpTxIwYPYJWi2py4nczlaUl979q2WkF6ho9EjtcTo7GJ0&#10;cTW8MMfj2U2+f31cnj45bjzYrz866D6JTl4kTjfSFy+TF09OJk8Oh1upxUHhajs9f3LUXTtov0iM&#10;90vnsfpNsn0Tr18dF2dH2XG0OIceG9RR/FFug1OFlU65K4xqFtbcL2ykIkvWKCEwT5y5FiFDZ8X6&#10;4JRzVWyNIRbWqCPM/O1OjNiZ7ISrunpx/5mvNzamqJrKUMrISnWar6Hs3coujArrJsPU8HvKbBR7&#10;rXaKBav+G335MfuLv85Tpm4766PxrrTAnajZGvUk+k/g8Falqti+y/beJ+h9W4hn3HFRwVZYCKOA&#10;G5UOZ7AA1/ONfq7azZTbQONJqpLI1I9j+f/s//r//Ff/4b/x0YeffyBu/PC99257Ihxnwt/3cmhU&#10;Ihw2MWJ8+/atd7/3nU+Bxj/58lM40ENJoUEQ0Z2NTowsHQWRexdZwoEURIYfBuiowke32JidfGwT&#10;M4bE+MkHmpIR/dEPf5NFP/42CxbaXBpFdzn++Js0SzBSuVLv5Jwqf3KnGE66+NP7tR/fq//4bu2f&#10;3q3+8F7NxVv0ozuaifGrB5q/8W+eNiDGtf3GixOFSsay/axYcVKsyJAqyAkgYgRsFKFanPBpqihi&#10;jKTELQAMxJjNv0aMTw+rjw9qPorPx8U9P5azaz06Mh6QXkbhyY5jg0m5cGTQewocQ0eWzyI+G347&#10;9FAZQDpGBjAJgTw9aokY92oGjbxtr+3W13ZqT3ZrEOPmcXfzuL110tmOdG0gpUOj5u1ATo/wxm56&#10;tJ8agHnl5mm3fzEeX8+nN5OJsoyMrNOUe5G7NqiIbV47WSQ2tp7qWAZoV0nbio1FpjzlTB4l2ltH&#10;lZd7hfX94s6JcPEg1jhSNpRWLNNK5FoyyPItLGk3o0sYcLW+h6RS4C2GHeYddnaqGBJjgxs6nq7F&#10;UtUTG461H5V2ItXtk8rGcWX9qGrOxgqCG3XelLvFeUkuOOSTNP4+vSJDl/MVChmSMrjoUZqIXYV7&#10;C3FR7GcXmlPNUn5mLnek7XoRbfIWzt9ODrZTmnMF7Lfr4jeDRyD3nOftMg130qPdzHg/OzrIjamv&#10;DzMj5bA1HecmrNzPTvYyY6QpWLLTncwMzhQ9psfQI+TJJd5IaoIT9UToZwoj7RcNxY3KoDN8rskn&#10;FRxL+UUcYlSIrHyVS2J8ws2ms8FJ6K8nemgj0dlItLaSzd1M5zDbPcx09pL13UTtJNsstk5H2CJU&#10;zTdBR8NqBecvaPDs7MzDKqgH9dEfjAzRenWhrRAj9aPjYiB3iRg0hsTY6xsudoarxGjQKCchCmmh&#10;vIwXRXCjJcl8NaDRKbHWHCAKmEQ+do5PKft6ZMg34H4OKRFxk6dyTeR3O/czd7vLidHdjAhWdJJx&#10;aAx4xgJTXU6JgT/T6NGJEVwUH3oOodE5xMjjCe6yQbu/cAvSfQ5jSyS4hEaMVw0eVrRqoUNtdpgo&#10;70TzGweZ53vJp1sx0BHku/vk4N5ji0QVOu66m9EK5l18pPX3HjsZRtdexpEKywyrTzdTL3ay63v5&#10;jf3C8+2U5uTYjrPzJ5tRS5MjLSf2OHm6tTKycTcgxs3D9PaxpmoEGm2eRnka04VavtSEGOFG9zEC&#10;jayPpcqIwuvlGpypeiNbpQ5JFkBHLkSL869LYMoVOrBiRp2A6gpE1FHU/K8TY5DgVI4C8z9UOmYp&#10;yhEBMcqCND+Aus9Yic1nZqj7FYOIU0fEVbkhGxKjB5st5aAI9V2pe/7s8jVhEC9Ws31qlggIRG4H&#10;m/8dDgmNubk5AWAAICEcJejCqhA8zK9nM03jqQRUpzfn3lFttouYwTr+/Vl2i8oVlg0mX/GhF3wl&#10;X3cDSH3nSy8ikk25JMZQHCTrXbwFIyen4B8oqLE9HnaLFOFmWOjoGLKij/NBVn41Tk9D9VbwKXwL&#10;+TgZ8qQsPXUaCugsxEoeNO+v4eHisfJBlTximF/gmXHmhAdWTVVJE4eWGz3WsJ7vGkSpF6kE49VG&#10;znhIA2VFjLOQGGV2X8jWb40uK515vj7JVkepkiYosozTnWS+mym9ynNTM/J0+OSv+LPMH+WQoF9+&#10;TgjJKyfh1anzsrsWz5YuU8Rbu0N0dVx+A1DZUuVy7bRySYz8FSeilnILixgFrk31nXGusBlko1vg&#10;3xs+nP/yL6v8w9fvfN3uv+Cz5YpQ3Hj8Lg6YU9GfyFam0tOcEEN1rAQMOTiXo2yirhldcQtR9iVr&#10;BpNLGKY3PmXJ5cbI5vRyvXypG2B8rt2ONTSAT7HF1VMwWvDnQoc2Z8mQdcFdBHzyRxvDADLN8ylq&#10;/UPE+IacGNmSmiSoNKyrKOwwotCdXUtTpdkcThej2XwwXXQmc5Csf3rTnmt+jr3c4FmksXbYWDtq&#10;eZaHtcPBg73u3e0Gb2n9t3LnzxPTewe9+4f9p4n5fu3mqHlzULleT40xULFMjoqLbOe6PtaASdQa&#10;K30rmDq24NjplZYi1fPL/kLuxPbkvDUWKDaGC0SBt5yHcmdaaA5QqdkvtwaN7rA/oXkPDAZd0JWL&#10;+898rW7M/97L7J3I7DS0HMRgC7nyFAgw1VRVk+mpD+fmPge9qNNQ+AqJ0ffPK/jgv4kXe/Nucb0M&#10;ZZ1sZWkvo08dHUFB5D+BbcLj5GiQOvioD2caa+3zb7kGyynBkFdK3KKIG5g7ttqbFlvDdKmVKipD&#10;YSLfPIzkj6LFF5uR/+N/+o++/PJfufXeR6YPb9/66N13b9lAxVvOiK+/RIyeNFW4yLu3//jdd96C&#10;4v7b/+BPvv/dz+BD9yWuapUYveCUyFuWcKOA0Ijxy88+BgtBRN/GQRFoZOneSNcf/fx+AZkjUdNp&#10;aPbFe8WfQIl3S79XP7lXVuF+9ScPaj99WGf5o/t19JP7DcqBNH1/+S8f1P5qrfbrJ9VvN+qPdmub&#10;EZtELtHQrIDFSak8rdSmGH9YFW7n5UvDQnmSLY9Bx0S6E03UY4lqMt1IZZoonmoeJ5t70caLo8ra&#10;XuXhbu3+XuP+bvA0Pj5U4k0bIKegRAQKOhkaybyCGYRR7hGAKmPWK2OKJ2VpG392tJ/ljBFrB/UH&#10;u5UHO1X+4lKNtYO2MtnsK/nN+rFAUelbY939aH871tuESWwApM+j6L7KvewM6jhID2O5YaE2a3VO&#10;YcULGo+F+pstYEm3rLf3tATUhh7vQcvaH15isyoipXfa7JwDjcl8X7O9HZaxEd1S3D6q7J5UQ2KM&#10;puUqxHRzy8zPcGhMu4vGnTN8hN0WzzZRzL4CMUbT0klSKR/3IpbAIyJoBNeBRkWo7is2+OleGW5/&#10;etLmNEJK8BL4pKlyUxoQGEpMtSKPutT2INZSoeOXslx/Jsrmqn2V/FZOQknUBwSKBjnbJ+2Nk6ZL&#10;E1REG9xsW4kufA4EHmaAvaGm7syOhHxpTVWyk+r7hCXOir6e7blAB5n+frrH0guB2FVqAPNrY+iR&#10;q5mbHuQXh4X5UfGMyv24oCVl1iiQNSeHJDzpkAzlsuR+ExJrPGTX70O7IYOlz5jifRmcCmNa7p+u&#10;hjKm2juJxkG6iQ5TwsVUqYslTbsr+y/wTljtZlU6taS7EFmen58vzhQYQs2unjPZBEF1vOzb87J9&#10;CxtUbkaxYqAlLoKOPh0fjQSmibUQ51NMyeG02xt1usOAGzsqrHodG41BrdYrVrqoBKqtABtLB0Uf&#10;HQcZhv5GGJKCRzOad1GeRoiRrxQq3Lrcz0rsGSp0dlHmU8xKFxv70v8ifzp0f/kaBDECikgFC4XF&#10;IFMobHve7mqyEEQzQGPgwl6RmWKDFmrtYb0zonnAXjTjezm0yXySfFEpXntncqVqvsHTcmuSrfV5&#10;4o5T1YNoceso93JHgPf4paHdi4gCSp/JQ+ikx/rHL6NP1mPPNhMvbDJGmNBm2oAM04Diy93c+kFh&#10;67i8fVJRn85hfv0gt74HQPJRRgC5HX++k3i5l3qxm1wVawBX6Si7eZzbjuR2I/n9uGJTI+kyZ5JT&#10;VG0NEKfdkb5QbiUy1ViqGk1W0HGyzMaIgnqXUuXjROU4XVHtkaurSsk1XGJIq4vAZpQtdt3HCC4q&#10;JLU2dFwsNmfl1pkPecJ0C4dFKaKM8uBSk/gPIcMbc1lcy8izEDJzWZx7cBpGXoiIgZdgRViumK1c&#10;I7tMulIu7H4IB0vdmWpVBlQYpkHU5WBqUanBnHuaREE995N5ezyTBrNWf9rsTRrd8WtaCdDlJtc8&#10;MdMLqNIymshfDSmxpMwa5I6pEDNeQ47XD0+MiumDNaMULwKVFXLT4ByOP4y8CsX24KLC29xTYV93&#10;UPGC79zWiH+cJAMKWq6EGP2chCTp2yBnSN+VD8bjJPMQad4LGxZo9KUMw5R9paJgGmNfDzBAGs5p&#10;MIAmTGuMspVeptxmWahj+058KpRCbeRRzfnq2JWrjDymtNQc+2b13gLruQ/bY2Sf3wwWN53JNbcN&#10;91WpFaBjxiZjzNV0EyotSjAfo24qc5Ep8NIPzPuPQg0shQ9XE41tOKj3FEzmnsRfLgiupqOjFUSJ&#10;ID2f+jYWpazQZc9UJNkJtL4nhURCKaKgvgYNIs4MgMSnujHkMDn3ZEssrWcwzIjz+158FMqq/d99&#10;2XbLl9658+c1OZkiQaP1cfOjOHJ+OMdM7adY5bF8j5S59Oox8f4Ru43DJWu4l+SxsaVuIf/5cxsz&#10;zCnCLuK0cOPZp9ry98hmx50qzTVmuix1jUM+Fzd2ucfU1b5Ex3A8s13TFZLkZlAnlA2zdMdj8BU7&#10;55x87iKWFlwQoCO/bjDwZNHKFCBwtTk5ALzm/CbXu0y3lU8Vg2Ej2cccfbRXv7/fvLPfuHvQfhDp&#10;3zsZ/Ga/8/Vu6xss2MzZ88LVi/zFo/jo/knnUaT3Mj3eK80T7Yt4YxGtLeK102TjMte+KnQvi/2L&#10;Ym+e74zyrR4qtIfF9iTfHGfrw1Jb88gDKt5Fgii0R4tKe+iVeas7guKC7mO/xMvbIHjzOy/fMpBt&#10;5mWjL1kL2K4BHBpBqTBTxLiFJ5z1xnMlIB1T4ykW1P0iqyS2+mL3K3rjw3+O1+p3KQe4CDAuEzG8&#10;odXIqfBRYo3zsEMmh83xCxcn895w5lM3I8GhVfssmz68pT9VK8DK4bzWpSLqJ0t1oD2SrcXyDdrH&#10;40Rt76T4q68f/Lv/83//w48+f/ud99997wP0zruwYuBL/J3XKjG+7flv0O1bb3/5xad/8r3vSEto&#10;dGcjAv++98UnLIFDlk6DiM0cBR0gKThDQoxs6etZ455Gyu5gBCn/aG1/8HCn+5vn9b96kP/qTk4e&#10;RYDwXgUI/OE98x/eqWgifs3aX/zRnQKf/vBOMFk/61n+4E75B3x0V3GqP7qrbf7pb3M/+m3mp3cL&#10;f/mg8KuH+d++0OyFW7HmQaIJ56Syg1VixDRJZmugS7E8KFVscGO2E0s2IMZ4spZI1RHlw1htL1Lb&#10;OK493avCnw/2m/f32w8Oevf2Ovd3XS3l7TxoPTpsPjpssFw7avkUhR7N+DyiRCnuzwlGoEWHwKHn&#10;82SbN2Tc2AUR72yX726W7u/VHh5YpMFec03JZlrPTzpb0f5OvL+X6B0m+kfxPkvKPiM/6AK3yNkV&#10;U8jrfm5+VNDIw3hpAjHWmot+/3w2wxZXSnTqfZ7h08ubqU2DPhhbH5uMVLWpGK/haC6qv0p9Fk23&#10;tw8L6zuYhnnX1mEJYjyMi6v5FGI0/GvG0/VVQYOshBI9+pQ1EQgkKXficaqOFSubL1GBFSOpBssD&#10;nfYAF7ePRYzrR1WI8cVB+bm5Gdf2q0+OW9SGwJ5cbemxazs9VbRnZraT1RDB3dxsL7fYy88RZbnp&#10;WJ+bhfI1q+Lr7GeH/YCgxo2OjuYhVFIiB3LO8Ppx4+VRfd20HW9tRhsbERVgvOPcRH7C/IgzHylO&#10;FPJRGB/mJwc5GBKAHDoBGkwOwUVWHmYHIOIRG2QHQCNLypL5HrVlbqSv5McHefY2PSmdRsqKZWWp&#10;POCNC80g3LiIaRLhi8PCKQCJuAFc0KYclWmLcQ280GEItHyeGr6YhE6NYDP942w/UhjE8r1UZWBJ&#10;4ce1zoIWqz9WQkLZHxbSRsutSlyQSIsO1GlEO0uI0cYRnFP3Ia9D/fW7xKg9qD4NRC15urhEjovX&#10;fNvqYbalkmVvaipoFQYT1OsH8myZo/F8MFTWVhgSaCxW2j7O7Q1i9PFvfAoxYkxbztVFSIkut7N9&#10;pVMfEAgWutyLFaKj4yJY6GTI0jfwt3xE2TcID8MDU8FFj58MobHVEew5MdIMBI2BEaP7FrzDGzxg&#10;iT2E5Y2V7FCBEWlhKopUMbPyDBjAXsQQpBFtdKb83VypC0dFEuWDWOEwUtiPFPZO8jtHWUT5MFZC&#10;FPYjLClXgvyrJ+XNgzw0uLFf2DzQ7B2bRyXHRbhx67gINLLB1iGf5jf2czDh5mHWFSDiQWZ9P80S&#10;XoUV0RZ/N1rcjxUP4qWTVCWWrXNm+L209MjZhp/AaUnlqDfqQCObwYocOdzLtw4TZeSFI2CSDdI1&#10;FElrS/Ayrjk8uECc/x4CGlVwy741dWlWDOXJkGrd6/bopjMOZu1H/lZreGtTbiDsfidGNwd/153o&#10;HkUvsMZx0b1ebpFLSmmDzRp47HmUHKUCoDKmQnyKXcvGnBMuPXaYhqwMJ43BuN4f1XoDBBxyPwQx&#10;k5ar3cVtsEz/ozsZ+fyi6gfsaLoRjfI1UUbqquifD0ZXw/H1aHIzmd3M3PMmX5ZGCRqY6X5zOZsF&#10;clxcrrctXyM99gDjUQidjY6dFPRFExvLrF+yqIz7FflusemDX2cBq6F4axiJ6a8tnRg5z9z2YCGi&#10;3Wdp87KOzT049A7NfLnPR4UKoqDcSCVLqJuvKkO9YpGKbZQpd/O1QaGu0YapQieZb2dKPcfFZF4j&#10;XFiyvSJLm5qYEeaEGLHmNQjt7KY/Vw7M1kgj1mo9TeMJNwKKhcYUUZZDu60hsrCEowX3FXcXzCCP&#10;mUGjVws82iIiYySe9xAaWb5RWEHHV7hIW89ylRj9I04sF4gTaC44ebcAFWcV99eNuB/OdL3kHpmf&#10;jsbTwXA8HE0wdjFwqcP/4IsKPJRq8t/zsu3Cl/hwVd5q0NCorTG7n+fFJY83t5NxYPgzWVIW3PJw&#10;2carvvE33oZlL4RvV+Wk4X9arRUbmOTttLy4YNJwcaOkL9NL981a4mXFu4bQSP3ANbWOp2DIj0Ux&#10;2HjLVxP2yM+sbxkoOjr6hfBroSZ4dDEeXyKHZPBscHozOLtpzW9qk8v2qeJUq9NA2d7NSf16t3Lx&#10;LDW5c9T5u/3WN0e9vzsa/O1+F30bndyLz+5EhneOenePu2vR/rP0cKc428wPX6bUn+79yBuJzmai&#10;fpRvHeZrh9nycaGcqLYLrXGhNcnUBuBivTcRqC+uFjTfy5PGM8u1AOcsEbGusc6hmQq8ft91f/Xy&#10;jQMt7QQ/+dxs2ABwlCXAE0dR6a2KI/GCetnULCoZGNDol8/3ufryroil/r6j+ud6sR8ZRrphXx08&#10;Co+BAiaNQ6PHZLl8jUfVatyjpTSTm9HA2CGZXwcruqyrS4H0NAENg0aIsdjoZWvtaK6cKLYgRnAR&#10;63r3WKNU/tH/67/4h//an93+8Du3bn/8zrsfvHfrw9u3P3jvvdsBJL72EjE6LnrkqibhUNLUd9D3&#10;/+QLiPH73/3MidH50Ms+xBEIZKXTIEvYEj785MP32IwlTOgfwYcsfQ0ffXj77fff+2O29EGMypW6&#10;nxgfpGbrJ+PfPC3//G7mq7swYQVW/MHd2g/uNX5wp/oXdyowIYgICqIffFv4CxOU6PK3BpDFH9/j&#10;67kf38n+5E76Z/fzv3iU+3ot/9vn2Uebhef7BYwYwDoSbyQz3WxhKKdipY/1lseeU9aKfr7Yy+S6&#10;6WwnkWpG4xXXSax6FKnun9Q2D8sgiiZLPNR0Dnf3u/cO+vd2u0CjuHG/je7tNe7vNx/YyGMEQIbz&#10;BIZUeW+neXe7gSiwxuXbIPa8dtBFPjkEX2eH9/dgRSHo2nHb56x/oeQ6nd3EAIo4zo5P0ppeMprR&#10;BOvH6Q7Lo0xvL9EBXZ4dacgfjzqYAbHEK/N8bVGsz+vtuQZETS4W80tvMKhYqWpDm9I7YtWhOOTW&#10;VCATtRLVX7bQx2rc2MsGHoa9wsZBiZMD1O3HG0epZiStid2VEc6oz8VtyjIqRFT2f/+IlYo7jZR2&#10;Tgo7x6XdSFGFkwKUuB+tssQGxR7dOqrsnAjXDRdr4Bl6cdh4fqCBnc+ONV4UigN4fLmV1FIusiDm&#10;EzqCsuSX4yPKFFxAF6JwWJiH8pWuo/ypue+UgYY9iLIsKdGmBZ3uJYfwucj8uMHhaeL7WHNHTrmu&#10;C94DFGNlNLM5f+csWXNSGJ7kRpDkQU7gB0Mi8A/xqeukMEYUoqUpomzbD0WbeS6lriZrIEmWsdJC&#10;f6K00CzDlbNkQ8PZM+2bVPMm2biGIVmmmlca4968StQvopVT10lpfsgZyAKx/HX1KbCfVFVzVfkI&#10;eHV59mnS1G7JXrFxdNwPEAgmCC2xR94jrwHDF5UtDfsFoOhZ+M8Vv+QkGWxhNam/woAmxK6s41B2&#10;DEtL2qFQDdb7Bvoj7BwjgE9n57Pp2ZSmaHJKeTJezGS1qBOR7SeYj+LJaasL+w1qTU3xV20IFD1j&#10;SrHSLdf6QFqrO8P84nfx6zr9hY8kBFGQOkosTQ4KI0tD5As50ImRt7CfgyUbY49ig1p4auBUp2BW&#10;qWxTlxuvvqVbsWGii6ZNv6YgK3Cxq5kteRjdNPTWgjYSqSUGrTGssba923t2pYklJkpXOx7T3lye&#10;ndmJNX8Rm7E9OwHD2j2NTVLUbn3kf5ennj/KtWbZ6mnewmoTwhxjT2McR9NNuJFH1SZ7FByuH+Re&#10;7mdZgotOjMjL7m+EGwWHBo0Uto/zSI95tLR5VGAzcHE3xuOf34sWoplattIDjPvjC5gKw9RH5U0X&#10;N5jInCJOYzzbpA6BFfkKR8J+9mPlvTjEWDlMVFlaoQwxLnugqHBqfEtx8paLCxPfglFHpYZcOm6u&#10;KQy1c1GonxYbGGdK/AAoUoASHfxQd3zjRp5Z88p56IIbMQFhwr4ciTcIOHT1Z8GQRaztNxyMosdl&#10;ehL5NM40P77bqRi4Fup5eXaFrmdn6l3uDjS/iNtAJqDaB/jBSJonzUnJd2h0F0RsYich54dQuosm&#10;N564pQ/rWhizi3uPm4FbkfuBe8DvBPO5WWe2BT653zsMpfYeDVbaHXtmXGEDCNXNL64Lj00oYolq&#10;ODZ+r6DOgkjDow25MeTDsLBahj/9Z7JD5F/3P+F/Ltibz5Q9Oucgc1XLcmSCA1lyG0B9HucSy7Qs&#10;vKXJknI82/axhekiN8zAkuRpZD7iLvJhFJT5KFse8imgmCwMEgUbw1/qZrAueK5pSTldNhRtMNfN&#10;wG3gDNYYiBPKXc2zh0rts1DchxYCHWZMsUkOLN5SqQdGys7qCpHeHcWGjhJlqyUuvLoQMRqH+6l2&#10;OU15u+9+DG45NNcQU10mzqEFP78aZwsLIaCIs6oLoXhmzRo3PT2bLE5Z2h2r+ty1GqwqvfYS+70h&#10;jOelfvel9WyjnL03bK3WBjk5IGxuVv09Co5hRezn1bGFK3/flm/Id+h2P1I7aHcmp5fz43HmiNqg&#10;O7xsQ4nmMAzlfUw1m5uH+sencvUpOpXZ1aZ1LTZnpdbUodFZkRvAXIsSuKiAhbHEDTCeBgEL+qOe&#10;Zub0WvNwzK+bM6k+vq6MrvOjm2RfAagv8wvI8G93m7/e64CLf3cyZvmbw/5vj/vf7LW+2Ws8jg93&#10;yudbpcWDk+aj49a9/RrG5/2d8nqsu5/rpRrj8mBRH81Q7/RyxK8+swh5PY+X6pjwwARjaS4q8pPG&#10;uTbx7u97hefZv+UdxCwRF9qjkObnVxDUsh1UjSTHWld+tlpXQ4gr7XG1o3K9N0PNgTGk6qL5eHbO&#10;rQvK6oZbuY40keyZv0XZ//r/j1/+YDheynwSRmICKYOgRSCf8sxyp4VdISx5TvlR/DRqWmwYxQNa&#10;VCq4CL1X2sNSs59vdNOVZrzQjObqPoIa63r7MPd84/h//5/8p9/9B//w/Y8+f+fWR+998PF7t97/&#10;47eU4gY4dFL8Qy9PqapEq+++/Z3PPwYav/zi048+vAUNOiUiqM9B0aGRt06Dzo2+DW/dzcga/4gl&#10;rEiB9ZQ/ev+dTz+8/fH77ynzTSozjKaH+4nh/Y3KL+4mID1h4b3qX9yt/5O7zT+/U0MhNP7g25zz&#10;oesVMd7JgYs/uV/86YPizx4WfnY/+/P7uV8+yv/NWv7vHue+fZZZ28w9l0Msu3WQPTypRBNNoDGV&#10;9ZQVzVVizOYFjfIrworR0lGkfHBc3jksbx9V1vfLT3Y1Xf6DnTqMBzHeP+zf3+/e3W3f2Wnd2wPt&#10;2g8OQMemoNGIMeDGYNL5LgoREVxcVciQ6OFuy6Utl3sLnJYn7WcRTX6wHu1sxjtikrQoMZLuxXOD&#10;VHGYLY+TRcq9SLajnJap1m6ytZ3svIw0X5w0NmJtGCZRGKflaZzQtI9G3ItnM+to9MaD+68zOMVW&#10;QFgJ1EpURphrC9qJ6QXEiJkVTbcPYrXdkyo457gI1CntTax5mGwdpdpw43GyeRivA36HsdphtHEQ&#10;hQwrLL2we1zaOSqi7UORvJuey0Jx67Akf4VlSUUOY5snzXVjxZdHTdezo8bzk1fJadeD7EFdZINI&#10;uzZocClbL6drglOnNSyNKsHLvoYRGjdabOfiuHTqipQuPG1pCI3KQJMcK6A0NVSkaKLn7tztaHM3&#10;3t6OtyDG3WQHuaswUlSiURCRpaHjJFYcR/IQ40C8V/CENzMX/GZsOXNKfIMekRMjuAh8JqoLlr5Z&#10;tKDNgqV91+UjIU9y+ihRnsOBShFuU1EVO1co1zxPVhb6Yn6KUiXlNCo2NCFyvXPd7CuZh2U/ujBX&#10;1QX4gUCR+cxYTj5GVd9ucFDhKnbU2mGWVHluL/gamgl7q4DV1fqRlz63NlhUcybaGWvswZl5CzVF&#10;+3SmGTj8T8iyWVwu5hzDOctQrAQXFz67tLUE3gcpV+Ts3Pmq05ePpVLveaZNH1jrWOg8xpKy+/pW&#10;Y0SdHp0YwcXQT+gKMZINsKFZOjFCg+AikBMKYvQhjkCjy6ERhfT4u9AI17lLITD+lt4AwwA5CrgQ&#10;brWoFTlTpBm/mgtk3ZMavKFLs2wFEW+DM2k5rkSYi+v5/JolTzpN/qmNfMPu9EaIYwAYoMdCZRDL&#10;8DiXHRrFjUcFkeFBjgKsCD0iD099vqso1hc76Zd7KbS+nw6djQE9npQQxCidKDA1kq5myl1afagD&#10;A0iuDI7TiJHD4LRwxjDu4UDwkq84fG5HJA4p1H6sKMdjrBSyohn3yiyCnBbyVYtEbS8w2hQK2L10&#10;1XuBU1Ghg70rbPeGPQid0Q1LWBEbTpFjy/yHqDVS0KnAkiWmvBEjWChHohnZLl+zhEZN8IDhDtiA&#10;iwhjS9C4kgUB+xu5bcQNbGFIGrjinknqatOrbDEBI6146hyxZM56VN6KuMq+lPPQHJ42EkG8B/vB&#10;V9zJIQpaH6Jip33lUsolw43qt2uo8L5lyWa8ZUmZ/SC36ny33i+OqaePLLBqadUFM1ljg6KAcGyQ&#10;3qqcHvnI0dG13Fii4OPx2D9PFjcAsIe8y0BuQ8NFY8Vm2Inp/ZsokmrYmHy5DZUeT5PWNH34q99R&#10;7MHCUNnzICDGfJ8mOFsdFUFuzg+/jrOqcadBrwGmfxhnqHwqfaXoRJWupjewiQSDyf1WbzAR41A5&#10;BUJipOCi7NiPqKL10ehcH1mNbVEGctT7mXztFFmjzz3AI+YWc9BP8SoW+hUu/j3E6NDoKZQoKOTk&#10;6jJkRVXsqvut5ll5WQsQ8mHgwFvRq1fwBX0lWG+lYJ9Y1QubhOD07MJ/hTclr2SNzxta7sc3sWP7&#10;Z8j2ZC//Dn+IhobWSiPQLJqXE8sZ5kSB2YFGV53BhXsa3cdoVcdptT2vtGalxqxYn+brE7FicyY/&#10;c115IoKyrXzD0+i9BhCjx7cH9UzQP6WAhf7swtWbK9lMZ3qhQYazi/bksja+KAxuMr2bRPfmuHG9&#10;kT9dS06+Pe79eqfx9X73b3fbX++27hz27h1312KDzexiv3KxXTp7nOitRTp3bGzUo90qFkuBO5M7&#10;7fxmfHmNlALH4yC4H851/9CycCPp/NiJCs8hr+V15KWrvCy/9mIlF8j5EHGSl5Sohox2zZPZjOdn&#10;gzFNtvpMqTeaPSUCUO9nc1hsjBQCUO3nawPKFh8+CtJQ9eWRA65oN3Xz2whe27PiQt1a8BspPOb/&#10;v7z8PHEmdYPNNQBHE3LMz7jNOMluAKitN2L0XjmW9rzLrerEWLPpGSHGXL2TqXbcxxjJNCFGhe9F&#10;S4fx4rf3nv4H/+v/7adf/oN3b38KNN66/dEHH37sWXCWZPiH0FH5VJ0YP/v0Y6ARYvz0kw++/11N&#10;6+8oCDo6BzoxsoQYWfpKX+9UyacOk4i3okRzQrIeevS8OMp8Uy2Ns7lBIjt8edD420fpr75N/tNv&#10;M3Dgn9+p/OM71X98p/5PVtyMgsY7pb+AEincLUl3WBZ+eKfguPiLR4W/Xiv8zePCr58Uv35a/M2z&#10;wp3nufsvs2ubmWc7GQyXjb303mHxKFI/iTUjceW2SWTq6XxLllyha7jYTmdb8WTjJFo5OC6y8fZe&#10;YX0n/3wr/2SnuLZderBdvr9dubdbR3d2Gk6DoN2D/aZ7FAMddlfURw8Oeuj+Ltt3H2rqeeixc2/H&#10;fY/BfPSrenTQf6Sp6tlVW97Fo5bCL0+CWfI8XNBnsFBi0hyWkEbMt/sYN0H6L+qaXG0czXV3Ew24&#10;EYDhW5DMXqKVLI1LTVVbnZ7C8DBBaFEwHFFvdE5bbg3/jL05MdpYF7VAVHzUcanCIJrRZO670Rpc&#10;t3GMapsn1e1oHW1FaltRJapRuNpReee4Am/DgT7i0SPZXu7m0NJLaaGtBwXx52FxfV96eVhaP6ra&#10;btlne0dxtt3NSMcGDWqmEJ/LJOTDJUWLDF+ctMBpG4PX5XStR1sIqAObFUEaqW+cNH2Gej71Ddh+&#10;O9nbz04O87PQ2Qg6ssazznjByxpPmNagRH+7l1QSWpYH6SG4CDQ6N3LCYUJY8TgPHA4EjYURuMgS&#10;Yozk5T80v6IChpETo8t5z1mRnSDKRoNjFK9Mnf3gPQrp2kKpa0uTaHZwkOrsJ9uIAjpM9w9SvaNk&#10;7zjVjWR7XPd847TcufR5oirdK96mStNEYRzPT5KFcbY0LdRopWjYzjt9pcmV+TtS17Wm1J9ezgKd&#10;L6YQmrkBl/3TSsOojKbeS6c1PvLwVStN+yF61EutgrUl3vpaw6AYJypELOOuTZghdYbd3rg/mA5H&#10;cxhyNr9wjca8XVCT8rf4K3JgmoSL54o58ep+uWcxrbc0fAtorDV75ZriVD0PUwiHiAIrC2XFr1Lw&#10;j9gG8RaoCwkQ9gt5D8bDHkVuLvOW9bxlA7akhgkqGfM0esG50QtsjFbp0ffGfsza1nPK0ze2ATlu&#10;6Euep8raPM5eCIHesqqjlJW2DIk9fDnM8xFS5swzfZETyJKyrwEd4UZPl+LuCywVDgaiA9gOxHiK&#10;CNg8zr08SL/YywCKLKFEIeKu6ttnW8mnmwnPhfN8J+HDF0N6hBid7mi6pJM8+4xmauyfhp9ayByq&#10;mGIBu4LNnBA+BQL3I/rT7GHjKKuRkEfUHnprDsws5BmyImRITYh8GnREPYmVRt2YrwUmWqG5KLXP&#10;bKa1y+b4ujO9aU9vWpOb5viyPrys9BYVm2rf0t5Y+sRBUMaU5zliG/Mx2qRqctYFJt0qH8ItKLS5&#10;ka90211ggx1vXQCIghsEboRRtq6BS/cjIepklVfl8yv4H1qhJidG9fcv5T7bUKxxnuTP8Xf5K8OJ&#10;wpgVyOpWiM1dQVleTfHkhfuf1dCY+Yv8xAYnWRNCKM8nLYg5qIFJNSiWR1SE6be0FzDywqVRZRB6&#10;vYqUyH2SoeytEuHwAxccvKoO/VLZ65MzmYPmnWalzrnNOsOdw7NmjkGWgGIPUbBpSxUOAyX6IIjd&#10;kzJLj3PRrLOJxkmqFUm3T5ZJTZHPwg8ZpsuK1UcUeEtz7PNkZCpDiLEKJFtSzc5Y2VM8FwVma72n&#10;HysHiIhxBRp7Zw6NFHi79DHKwdgaKeDZaaG/zM/pcneTy9brI7sPlyOZB0ESxf448BkGd4sBJA+X&#10;6nDqTzP0HRoR59NCf80kfZ0YkVJtUXVcvx4+fXNzen29uLpydHR6ZIdhbKfX9mH9rCo6YFVJ717J&#10;jGZKxmYOD0LQle+6WA8xzuanQCMbBJi6rPCs8Mae35TvJ/jWSqvk68NP2TO16fnlRUgXNCgjn8Zz&#10;rEQ4zmyensony/Ho06aNRw0FNzoxAoReEfktRCFXnSJWOkZ6lHK5PUOWecvyuC5n61FEgwU+cN2t&#10;P0KXKXxGBI02yFnHAzSOdCNRvxXal9nWZap9HWvcHJQvXiQnd/Zbd/Y6SFlwYuOt7OKkcpVo3cQa&#10;V9HW9XH94rC02EwNMJn2Ut18+7xr80N6xlTk58dfnEGdN4d2m0J5tdGx7V4/88uP/VojvsLl9iYb&#10;e8AFk6s+NPPAO389BrXTFyiGrAgcgoiAYqbEM8gT2mbp3v5sDWoaFFs+u/0QlGr1x90R6BiMb/Ro&#10;T8yDyfSUK8uz4MejA/P7KDhg7iU/YtO/mJf/Uf4szTE/nJ/MQbJE3jS4bICAnmJdbquovcvPoz9q&#10;3WmlPS42BvlaL11pp8qteKEZydaO0vWDZHU/XtuPlTcP0zvHmb/48S/+7N/5n93++ItbH3z69ju3&#10;zcd420czgot/Pzra529/8MHtjz764E++9x2Nafzisy8+1fBFYM/Ln3/8gWbRMC8iHOiI+LvE6B5F&#10;yuhjm7gfsRJ6hBU/uv3uB++9/Uf18rBc7Gfyg8NY59F29VdruR9/m4IA/+JO+Z9IVfTn35Z5a+MV&#10;Sz+4V17VD+9VfnyvpGDUe/mvHigM9VdreVjxm+f5b587LuYfbWSfbsl8ebmTXN9N7ezn9w7Lhye1&#10;o0j1JFaNJqs2vq6RTLeQ4lET9WPhYpktN3bzL7ayzzZzT7dyz/bK4TzyT+G3w+bDveqaglQ1XhFR&#10;8JnlNcH68WDt5HUdD9eOgUBx4BvLtUO2H9kc8cFy7ai/djTU9PSaqL37NKoMq3ARrHiU68dKI0yc&#10;Smc5nLp76minStx6/mQEaOKXG9qqbHXA/XGcbvGtVHV+khtAjIkij815ta1hithhNCrY6N4lSbtC&#10;S+MdY4g9d/sXXZY2spGarlCbpIpDMNXn5duJSZtRCVZcJqcpPd8vPNvLK5PqXuHlbv7ZVubpZvr5&#10;dvbFDqyYZ2mFnDPk1mHJg1p3LPr3xYEmYHTXouPidqyHgEbkc2CGxLgR7zk0gos7KU0iIho0YmQJ&#10;IiIdW7StgzypK3A0tvQEJtitHLDPj+two9yGQGBWUayekybIHmRyv6LjohPjQW4qjEwNwEWXBpHG&#10;W/wJjWM0H6MciTlNgo8C12JWtH+SAyaVGZWdCFNtUCJyZ6PzoRMjMlacWlzrFCUrMyfGYueq3JaK&#10;zQtUal36Wz4CI9ksXZ4li5N4fhTN9YF8rlqam6cxVQBe94wWK1MeY+Uk8sNkYZTWrDPjUnVSbShH&#10;fKtzqnF0dundtTidXICL84nh4uwSYhSfrHirLII00GKZscZZjoLKyqp3ETgerVX25sGTgNEMdBVB&#10;Omm04TTLWVrvN1v9Tnfk0Lh0OZ5CjNPZ2enZlWr2oKlXEyVcpLzS8GBMTGcL9u/iW7Q0jTY713Tw&#10;ZQ1lDKQhjpWukmoWW5l8g6Uny/FPKYORmZXMqICfuwqd9xzznBgp+0eOi5Z2pcl3eet7cG70tyx9&#10;Y5ZeCOUsyj5DYpwqW4n6s2lEaUHNwgv8h78rmhyXNUKSs3owvvT0HMD2mN757Px0cXl2yjUK2Fvc&#10;aG/VKQCzza6m02sOgPuBo0rn2ye0OpEShLZhmVef7aTQ0+0kcr/iMkeO9GQz+nQrFnKj4yKUuIwg&#10;rWrwoYWPxnONdIkTYglmzf3r/tVmZ8pbzhVIKViFEs1XuX5ouXPMvck+DRqze9ECu0rkWsX6GAOr&#10;N9HkZm6uOd64TQYx5htzVGieFVuKwa4MrppTzY7dnkvdU5VbMyUMbIyuIENPmu/Z800ixtrggoI8&#10;jYOgk8WNeHMzBkTn3PiHiNEdYtjubhK5iTDiKZPTWP7VCRubFH5mDiUnhNdlaT9Mq0iA3R90MVie&#10;zBAaL5bhr6HECZhlp0JWycYfuihLpzpmjpyfhsHqBjHChHVTWADZli/aFc42QSOFrE1RjCui4PK3&#10;NDpwjp8rjl+DsjTFqAIjQ1z0H+VlI0Zt78fj34JpG91xrT2Ex2jIfD17hlp5sjJyJ0oOjY6LzoqH&#10;sYoGRxyXto9ojBT2QoG3SGEy8TrceJSsueDGaLYVy7Ut+jSYQdGznlpdqgIAmasNS9QGPY36DhKi&#10;DE9dzYHn1ZxWurOKTckgbuyqY0IxipxDY0WTOibkpZwp26dfZb/czo3LS6+bzTVYOrq5Fb32dmJ0&#10;cRiCGejR0Jpz653F87kHFyzNdAoW98v9w3mWu8yAhBsYiTk586fKhQslhtCIZHicw5maNIUqfTBV&#10;SlXsWu49brAQMEIZiXEnqjUI7XIzm/VabSPcESRuXNbwvgfeOsLpU/NtupboqLpwZbevlmEc7PIw&#10;FIvoaKruM/tDrnNYkZWXUKLQdDJVf6UCBQ1dOkPLrWJPH0vvGrA+glePxqp4THxko8ej0grDin4L&#10;0TqjMA2ScyMbFJsT7iWf5se/K8Ovfx48gEEuHGGqbg+eFyoBHhx7iFiJ2EChrQPNS1lsLLLN00zz&#10;ItW8ilavdjIzy4Q32k7Pj8uXqdZNsX9TGdzkezfF0U1pfJPr3qSaF9HSONc6aw7lLeehoybxk+Nt&#10;il8qb2WsobFuSs7say+/CqvSS3CkrwaX1e0BpzjvQTO9hovYCY6L9c6o2lICOdoLy02lCIJUoRPP&#10;84Q2o/lmrNACHRHomK502SZX7aJ8TUmPq61eszcCHQdjZZSxJAhz/jpNanCDBYf25jEHN98ffvkX&#10;/eTwCtb+gZdvs/rii5zbxYWae2sLAoX9iTobwSRDuuL+OCteYxkPUmoOC/V+ttJJl2DFeixfAxeP&#10;U9X9RGknWvSoHKDxxW78+Xbk//R/+Uff/1f/tbdvf/S+EuH4TBvKmGpA+OZrhRWD13vvvQM0fu+7&#10;nwONIOJ3P//kT7/3ueDws49hRYgROTE6E/oSXESU+Ygl6OjQiBwXnRhZvhrHWCl1SyUFgkbSvf3E&#10;8MFW4y/vJH9yJ/3DO1mLOy3/4G4FXPzzOyUkbrxbCfVP75YRxPiT+8Wv7mZ/djfzV/dTf/Mo9XeP&#10;M98+y9x9nr3/PPNoPb+2lX2+m1Wv9m5qazcNB+4elPaOa/sntBO1o3g5gqUSL0OPkXhDQxYtZnLz&#10;IA/PgJpPNtOPNzJPdwsAzG68e5AaYOvHS7NoYXKQ6YMZL2Mtj4FcV1LK/gubH8+yU76SZi+wOd+f&#10;nAyBQAHhcdeBUIi4smbtqANAhks+Uvqc47b8ZtHGYaaTqY1UcXQ0bTeAF1T3FrtF5ceN6Ut1/1zL&#10;RKCRKDXHsYw6R5OlYbY2jeV7wEO2Mql1PJeX0nZbrJHGL3kj5PH3rW7Ajd4lXOvOS41JrjJKFgaw&#10;x0mme5SSL2s/3eFU7KW6YBiwtBGpvzyuPt0vPtnJQ9quJ5twe+7Zdt71YlcwuXGgMYrbJ5W9WB3+&#10;jBeGJ9wGsSYrFekagUVbSCGpkRbIFxBjtMPZeH6sqFS5FmOQYW8j1gXqBHLJPltunDQ5XRzJ+pGS&#10;5cCxGmQYqe1G6rvx5gE4Z464vURnO9pcP6m9OKwBlkDmXma46kW0mS1U8NSmkk2GoWkzTApqtb+u&#10;GFfLTwumOq/upgf7lrfmMKsAVGc/ZAxpyWzgydwklE+n4aDoDkb3SaJ4aSKVx1FYHfIvTzJVjN1T&#10;G2d4VeteIwpebg5u2pObrs3d1BrdNAY31d41WxbqystXbs656N5ocTWz5aEZT/1UYYDypWGxCvko&#10;KrLRmnm6zk5/MRyejkZnHo8KN85nV4v59ZlN7MY95tER5gYBzwLN5hBagI4sZ1OA8xQ+gVIswiRw&#10;i6lOPL2gDWj3lFqG2t8jP2kAkE/I7ok6NIJrMAcdB8OZh1Kv7sdbLwpI3ZMGhzTqNO3DEdt7cm3F&#10;uw4Gi1ZrVKtp5+LD12dWdBpEcB1vUfgpKxMZZW9CToCsD2HPoRHA88hJ/7pn6XRiDHfoZUTBy+w8&#10;+BPFNrzkypXYJzuUi6bV0bwawfMO4+n0Klc4jasMI1lbBuHeeK80QmHZC/7irUHjJdA4n59Op3Ou&#10;C8QIKMohaRDOkrdAIzpdXMm1O7tyX5/cI80JrfJRvAoxgn9w4JMt00bcnYrKkrqV5K2vCXExjE3d&#10;OynydbgukqpF00ptCuAl8sEJSdtci+lcPVtowury7la6vFWK1Fhp9zi3ffgqoY75FSX3MfIpSBlP&#10;K59ZuTXBTsJ0Y0n1hcrNqUJSzRozXDxFueY5UhdM76o8vKqOburTm8bspgU6nkrN+Q0k2Zjc1MdK&#10;RVgdXi7F25vG0LQkRirPIFwQ5hlf2KAy8xBaxFpodrsCbjQSk+RphMzl6FMwoc0+bxjwChIgK3+L&#10;5Fvw2R3RdJUcZNMvifHVuJdVaAzs9KW4RVie2XSLPJXIfU0UFHdnGOkHaSQG/WpUnns5+OsApNvH&#10;PmrLmxW3bl1VSNLj66yjU2xpZS6NbFnzxbkPbalzTF5+heAkPDlLx6mLlfxY/lZ1mXCY2kORabVh&#10;rTWlOWOHHEyVi17mkfSUbIoyRRROlsnVHBRp9JWryRQMlDjK+YBb79dAx6m6E+MqNLqSxV6qOMTi&#10;5+6Sd8gmydDw77FwC6vdCU2mvPlsMe/kbxxYDtKR0pnInSjX4tkr0hjAePJWqYuB62jJh4zYX0G1&#10;6RUxohAaOY3hKeUw+BMW2Riwq4ON70SO69mlV91ivLnuHP9bnH+nRL/iuutsh3xrqpG3QeZbZLio&#10;EGt4vjvVONvmYAZQdZYxxvIJWxAs9gmGSijuvVCrL6r0cFgv9yEoG96WiJX+qW/A8vTy4szcgK4l&#10;NFpV+DtWO2scapD+kKVS8/wi3OoUeGS8Y25+eWl/UW9DktE2NodNcC1WxqmKFaE4TWTNrb6cdHE5&#10;YQ8C20zBRK/l9ixfBxSDuyhR6iW5XatDhL2Xw+hqTPLNaaE1K7Y1xNED6f271Z4mk0TBrSKfMxeU&#10;qoCCqguPiParT3VkMQIX9f5FpXtV6d+Uejfp1vVxcXGYn0XKZ+nWTaFzU+zelHs3pe5NZXhTG7PN&#10;VaFzkalO+Bb74ffy6HEd1ezCjXC3zqJoSiURo16rsLQsrHKXSyc/rH8Q15ETHmay4TFx6UcZF+nB&#10;seygTZsRx1yL8iuCgrBiMt92VoxkeE6V190VyTUQAMmn8UIzlm8kio1UsZkuNXJVmgmfYXUKiI7G&#10;C/cx+iEtXyvH7Afq+gMv/72cgfDla37Pl8JdrXzAhrpvMeCpe5c+RlDZiVG9OW5xWRQ0p8XDUFly&#10;TrDknRXztYHOSamTLLSiufpJhrqLGqy8G4MVcxtH6fVD9bc+24292Iv9+rcP/1f/4X/00efffff2&#10;x+9/8MnfT4y/+1J46nvvfPrJR3/yvS+BQ5/THyb85INbAS5+9D5Ln6M/xEI2cHp0mPyuJVD1txTc&#10;zUgBwYpBrlRwEaVz3Vi6F81Onh22f/Ug8dVvY0Djj7/N/NM7ecfCgBLvVV/JiFG4eK/81f3iz+8X&#10;fnE/86sH6b99lPz2Seres/SjF+m1l6knm/nnOwVlXzjIbO+ndvazTow7h5XdI+X924+UDo6L+0eF&#10;/SMK5W1rNtgeyAQX1zZTa5sZmBP4ATmw4AuN80ZfQ1wafazwM8x3eEmYFGvLAZWabMU1m/9GTPP4&#10;oedxdd68QY9CxOOucHEp4eLra0yWavVEgMSfABez1RH1AjUvJjhmMY+r3Vmv3XVo9Qnk1sfO4zby&#10;3G5YSz5G36NYK60FJhSE4PYuhmDL5qqyxuaq3btEtLi0fIXaCFmqgAHEaEMle0fZ7lGmd5DpQkFw&#10;kUMjqPbiqPJkr/B4V6G8z7aLXIIXu8WXe6WNAw0Hpby+XwQXt4+rPum/42K2pkF0cXaVaO9FG7tx&#10;oK7LcvOk7sS4LWdjB2LUtIcnLXGjpstXPlinNV0CcxtyuhC0CR+6F5QdIliRnYsYY5orhfVc1o1j&#10;EePLozqkZ5in6NMgE4zSkGpifd4GJMkSgDRo3NQUi5qM0Q/AnZDukNxJ9YFPaNPJEFAEAuP8OiW/&#10;sbypFmv6e3FxqdErYiyPudPAxQhnvjxOV6acKyxdOUYstWOxceYJHlvDIKNjc3RT6wsXaz0RY7Vn&#10;A7T6asYw70ansi+5rNj9SytKYVqeTNK9W9X6uN5U0pdWV7QGaDk3IrhRzkYNewuG0oVymwOqcbDx&#10;sryCw/lwMOv3xiPxnnKmwTxwHa3vcLoAF+utfqneLVSVStQkh1tZ4ww170XL5rpAne6o15+4p5H9&#10;uNgbu6KiR7wd2JQbqD+YgIvukGQDnhq+1e1OwcVSqZXPNzM29UsocAW6cyB08Zb1sAfLEBfDlTBe&#10;KEdHzlu5PgL/fD9wi2+/BKHgr4Q7Dz91xXMNqIkqHnTMFruFCvw8qbfnoDvc7sTIKXVc9D710Oix&#10;Fon/f88rXO/b8Fq+Vdgq6LiYX5ydWvzq0mfrxHi+uD6bXy2ocGbWTSBnozLQAAPcJyLGwxwQqPk5&#10;NuNrGzH4EFB8saPA1FchqaxZTqfhUIcgxsNY4FdUXuW8UDlTDrldM/Un0pVkpgo0AvYZ2vh05Sha&#10;PDgRE+4caRikE2O4TzPulT31OFnmPHM5io2RT4tXao4pI58OwXvxM9UZz5GCuhXafZasncaqi0h1&#10;Gq3NYvV5onmabJ2l2+fZ7mVhcIOKQ811hhVVHgSqDG6AxpAYeb68i01zmXQUvmGxG5b7fmKxnTa3&#10;m3sDUGivyyfgjKf5LWSGcqG53G7oh0s5iMxNFO6H9dIyQatDAnJjMdjzTLcNzyaP6hvc6C1F2FhQ&#10;CO1v5Ha5rBMbqaUnfaGDdI7FPpaJbMTo0OgeD5jZw1ZpSpwMHRepbRwa3wDIem/hAq7CI7dCgEMU&#10;3D8mw3Gi5o/DCDS/YUvvoynV+piPyGNc3dtvgyfPGp1FkYYvL48i1Z0NR1SZG9jDUN2d6PLRuYGO&#10;g9RKIStGMk1nRZ9E0WNTMfTT5YH8itVpoa5kpxp5aNGD2OucJepbFDqTKehMmr+0D0Auuw9E4CYR&#10;uCXI8VtlwE8GFy3AGGPdvx46kexEBT0ISB0WAS4qitUihiQRqU2SoXBiywUCryodiAWsDrlVJpce&#10;S+LJcnTbmOdWd6bl/0S66JrQX+DBF9lmcnrJIXmqW5YcGyv93nZvKn/FJDxu95V9ZKDUzTJ8uccC&#10;dLxSnm0t1e0VCODz+9BvRaxnh8ZVOUD6NnbfXp8vM+6EdaNu76Vevazsdz5L/pZwcaahcbAK1jmS&#10;32mqGeenZ5dOxf5E+LODPJILjOe0hOfHodGZH1z8XWI02HNoNJ9h7xRRLjYn3ELcUbFCB8WLXRTS&#10;Y4iO7nV0blSS5/YE4KyACpYgh6ePJyK8GRxfkfkYFz2fVsfuRp5Z7AQqrkL7ktoPkwMTJdO8yDbO&#10;qBJzNbMuutdVoLF/VRtccHgNbpWp6igFgZ/deDY1DFHOnr3479VJ5n1AS5Y1naV7dF2Udc2X1Y5f&#10;evbDNcUkMBeiwk2lMEDdp5iy2YPqHfUQ8bAv3WjqbI3bDG2wImh0lKwcxEsKv0xUWB6maoepClJC&#10;fpSuQFDRjObvTeTr2Uqr1Ow3umP+6O8So37Y5fnV1UVw/H7Qrj/wWv3t/tLp4fW7Xwp3tfIBG6oR&#10;9o4SS1PH8wIuUodTgXP7Ia23eoAq0YdxIussC+br93OCORHL1vm9RynlEtfg/2h+6yS7fph6sZ94&#10;uhNHOye5tY3Dv/76zr/3v/wP3v/o87fee//Wrfdtbka9PAtO+HIH4xsvcPGtt/6l27fe/e6X3/ne&#10;dz794lNNwPj9734G5jkrsmSlEyMcuAqKrPG34RqW6CObvt+50YkR/VGh1NcEWYV+MjeMZkd78cH9&#10;jdKv19J/s5b/+f3cT+7kfnw3/8N7S1a8X1cOVZu1H2nWDc3fWPn5g/IvHxV/9Sj7t4/S36wl7z1O&#10;PnqWevwi8eRl8slm9pkiIdOYLBs78c2d1NZudnMn93I792LLsn2a7/HlTnJjO72xm3++nXm8k17b&#10;Tq1tpcHFR0DjduEpeHNcO0h1sDAwuzsjdeONlBBP8Uip2mQ/1dqO1nfj3d3EYCc+XI/0NmNDTeKn&#10;Of1HL6J9n0491JMIcNhZ1eqnz1Yml1+Pa8KDw8woUZ5W2gqv4kbRraxb1+5ontJLPZCXlwr5Y4Xd&#10;0bzCThHdizwAPOF95YtTyFDVKLFUG+WriqG3RHCalBxLt1QBFSbN9hmqNRfVBi39As7UKP9ykDdC&#10;ERTFoVyCeQVYWtSl0OjAphDcjrdeHlefH5bR5kkzlPsM9xId5BS3q1n+2ieZLrtKV8b5xhzsyVZm&#10;UXaY7hynuifpHqfdNpaz0UcJAufI/XjCRWNFk8JQwcWdeNe3BwuPkh2kiVVijcN400V5N1rbOZHL&#10;cTsqsNyI1BHf3dckiiLGw/wMUHSQO8yzRp5GiNFnpAjnpfAZKSjDkHvZyW5mKidkSo7Kg5wm0nAd&#10;FycnITGWFpHCLEDE/DhUtKD8NLHi1CkRJYuTZGm8oiF3YK6+gBUVR9c4K9RPc9V5ujRJFceJ/DCe&#10;g+QlyiiWH4DfEdaLxqfl1pn6CEeyYOZXat4wqiCWw1gJwx0TylI7CFcw3HNVWWDl5WyBVKbQWrun&#10;UBCAoTdUziQzLNT1RcvqHWDUaEFnmIWPLjUH22wCjHGrPbAJMGZDWmVTbzhz7yJkCChmNdWhHHHc&#10;kEtiDKbUZxtfNjvjbm/MfvoDyJAyDDlm/4Aia3xiRh/96H/I2NLwdXoJ9zab40qlV8g1s9l6mt9r&#10;2BZqlfEc6pBjns3Q8MpnuLoBBadBR0eOn41jKU0eGO6NT/W7LEjVN2Zl+HcRX6EN87kEE6AsZ6A6&#10;5Glt+lQH4wtoTWMLNVhUvUXqP3/NCPqDL2ustKXbUueWd47KgkbawomD4GEnxlVovAQtwIzx2XRy&#10;NptecgKH2J3tSbE6SGQau8eFzf2Mz7v4ZCv1eNMG24yvAAD/9ElEQVTgcCftXpp1m5XRk9w40bE9&#10;oLgfKdlSaHcSL9u4gFp4fnzOkkyBt410ru7hwU6M0ONxrHQYKUCMgkYbx+jQ6I4g7mTxp41Oz+bb&#10;xWovX9Psedbh2lOezGqQ84YaTJVYWc8XVWuysuCpPC4qbbLmMs2OXZSVyrgwPymfRSrnsdplvHGR&#10;bFwnG5eppvrms63zbOss3z6tdNVtDye0+8DSOcSIer3FaHTGSZtbky9L2uYBd/dO6OrBtsZkR85I&#10;Y7jRhKUu09NmOGiN5Q5qTzTVeGu8aA5mjaFUH8yROxlkMgaRn4rzNMk17dSqoVbLCRjkTbL8STZg&#10;9dUg2DfkdgmyLm2hrHOOg4RHKsrJaQld3CpFjhMOjfKShdGqS+8i8pVQBDYuJONLZJTr2CNotP0o&#10;zmpVPrIRYTuyAX+FeqzS0FSK7thE/teDa9E/r7fnRU2d1fOQVB/EmMj1YpnOSaqFPGIfxVmZ7fL2&#10;ON1S/jbN+RSAovNhqBAUvffBBS6WmgDAuc+5ou65qeKQsdGRPGzLs6pTajOOuAKSXLqa3bPntM85&#10;N1eeZZox2fbXoBqfutdlidZBf4FdAqE7v52bgdOiM+MJDuxWqfbmyKGRm4STTJWOeUCtjigg1vQg&#10;3lcjJwMQZbd2j2mUCvgXMrxTZX+mgXxcSr8ZEJjBX4SIyi1l3wXvIXmuI4c9XlxwKgR7GveuMQ66&#10;FZdDGKjldKKWp+g1mY8FYUx7J4h0rhw8cCMUylK8aFaSbubVkRFYUFbF8TEbIKsGFYxtjZcG8QZO&#10;YMs5SWF4ejGDWi3sFm7kEnCxuEx2jSwTsk+fM5U6k+v2+KoxgA91J1Q7F+5XdHlaVHDRCywdGlly&#10;igDCVGUALkbz7eNc5yjbRif5brTYj5UG8XI/URmwgQNktm6BEnUNM1GapZY6YiyNs6b56Y7Dp1Lz&#10;Q0r8luFM+Ta5ec6B22uOtjG6ovrKt8/jZXVM51pnxe4lawpNzIw50FjuKPC+zZbUXYpxlcdyaHHp&#10;nAGAmXvVeg3gebUs1iq5FMlyYa9zpUsP44QldRBYH4E3Q+odsFwDmBAQO4+2wsuDSadsChxlr1FK&#10;OeQxqB5ciq2CxeJcpOTYxoo201JFCbRj1e1YZTtWQrsxRWPCS7uxwl68eJAsaQrfdCmSrSSKjWyt&#10;W2z0mp0hBgMNot88krHf2dni/PwUbhQ0Bh/YvfUHXtbevvYK1ptee/mqlQ98e50l67yjuuDeNoe2&#10;RNmJEXt+YhHjToxC6LZci5wTQJFzEpwWEDpVc37ejym7+E40t3WS2ThKrR8mnx8mt6LFpzvR7RMa&#10;8eMf/+yv/61/+396+6NPfY4N+BBcfIMYeTklvv3uK7GNJml8751PPv7w+3/yxXc+//i73/n4T7/3&#10;uTsY3bv43c8/+fTDAAhDSmTpBadExNtPLXWqJ78JifGTD27Jx5gv9pLZZqE8ylUmsnQL08P08PFe&#10;fW2v85sXVaDxx3eyP7yTU1pU9zHekXfxB8qFU/IZNb66V/zL+yUnxq/XMt+spe88ST94llx7nlx7&#10;mVh7KSchpszj9diT9cjz9eiLjcTTdT6NP3oee/Q8uvYyzkeP18FLW7+ReLgRf7ieMO8i3Jh9tldc&#10;P6piu6cr03xNua3ArU7vbDJXb9NgcVPpncXyvb1YHarUkLlIZyPa34jahO+Roc3EOHgS6YdwCC6G&#10;CtesfgReQow+l/qLSHc7OYiWpjy3PN48n16l2vgtt+ys4GRod53d6saKQknnS30gC8AGOs4WNxx/&#10;2YIPYUXYz3MAKPmbXC7tdK6bL2n2EZpYPsqWtUEcG7fcK9RGmsGsoch7vqi8O/mBfF95pXVBJ4Ux&#10;3OhotwutZUZoP9nfjbfRYboPGsVLE7Y/zslFCXMmiiPOba4+o5KixYUYxaIZ4WIk0z/K9PaTbSdA&#10;HyKINuOt7WRvNz0Ixxaac6+7HpUrcjfR41q8PKxsHYkJ96KN7ZPKznFlP1rfi9Rs3g4lemWl53cN&#10;IDahL2pexNxUEx7mpkfFhcAvHYxd5E/w5zbig+VkHpq9Q6CY1mhGvoX2c3NN5mHjIQFFH5q41KuQ&#10;1OOsZtcwStRJW/oSp/GSJsx0abBiVeLkCBSrU2pwzTDePmMJLuZrC85VsjCKpLtHiZbDMIXjZPsk&#10;1WHJW6gbYI5kqV6n9d4Vt9CYe+BKXYxU/VTBkAlGNvVsJEXN0hAx2vRiRoxhChZFiqrzfjktp2Z6&#10;UM4kjAzsUWX8pykyk1SGKWUPH12RZkqE4kJi9LeIOrre0jT6papw0cIRBQ+OXjaGUAMOa03N5O6S&#10;y7E9gAwRhWarh1rtvpX7zeaw1x2DiIu5gqwm2CUTSVNNjM56vRnEWOXXlTr5fBNiFKfZjPAOeIg1&#10;IIdDXQiELB1sfI0DHhvzxUii7N8Kv8hmq3vzPTgRsRTPLAc0+q58b5G09X2y20zDiZHHDWMX23cw&#10;ugIheH55imnM1J5Zk+xPPa/Vsr+s3QlWhmW+R6PuI4K84OG7PuJ01aKixvC2fTG/mI5OOY2TsQzK&#10;TmdWqgyS6cZRtLi9l9nYSwONkKEPXETr++ntw4I8fkdKjQMf0nIfRBXNsSpwEcBbDiN/pWS2xj3A&#10;neATV2pAo2WmhRs5hx6VarNEagzGbkReILiR8mGiimXPqbMJEkTp6vuo9LPVgYvqC7GGugtjK1Od&#10;JCpKXKyHrjKPFjWtzm5utl2Y7+QXm5kp2s7NdwuniDVoP3+6l1toftfsnDIkeaxYgCGWVrY5rw0u&#10;ejNzJVnsLmw2m1+AZF4Bc+Ewf92+N9+gZNwoh4z7eVzLQFZ587DqoDLbcgErihgn89Zk1hpNG6OJ&#10;uLGv3PG17tQSys9WRgwGaoNYNhC0N1wYCfCEalYVj5VVLquVGfkEkDY8iaOlwFs3zbFUrDNI0KvY&#10;sLE8SBy8uy+oSRRCOTAatIyOAgZwcbAkQ0NEtgkVOEXtuy7M0L4lCsIMdb5yLe1yG5+p3EvnGPHN&#10;3gSDskFFZDMGQyCIv+igyBLOGUzkCMWOB29os3LFQbrYz1XUSYooZMs0fzZsrDz2BEjAnirY5ikN&#10;PbcHpjlMmCx2HA69lwFEXAXFILx5qWA/hgQ2C7/iS/13+U8LmUdmHxBiWkKgnAb6vf6rT5dnw+Yq&#10;cIWQGUDLqebn5Kby88N14fwYLgbqcF2Mop0YdY2GioBV6ibFxEqG1jaOlBsYDc+o23Vi2xqK4nfU&#10;6qhUlsu3cuRy46kbugt/Lv+ELXUP2BjX5vCi3j8TMbaVdMoTI/FFoJEj5yfwXOhs2C1nd53gwcW9&#10;B424VgE7NKMnr8a52ZiI04v55aW7HAWi5hVUZOlCD2MY+TI7VaYfBWbb+J1gs9MruFfhuHbL6Sb3&#10;3gqbj37KHzVi5MxjpocRgDx0iNsbLbNhqQAK2vhD5daC6EJxw8hbWFVB9mSQq1l+ae6ZUmdB1RQv&#10;dqO5Lqx4kG6iw0wLeoQbI4UewtpE8UIfadwjtyL1T3XE7YdhVm6qi9/Q0S7B6EKdTVPlTe1Zvqjx&#10;/AxQ5ylWFTS9Am41erZ3lqpNsrVpZXDVnijvl5yKbQ3wztUXxdZpnYd6zK6sF8BwtD28HnBjn5pL&#10;fHo+OruUJ/ZUgx2CPAWcXljx/PyMF/8bNFqTIp1fX8FlgKLLcZGLOBgvOn2Fm4KLRoZKCJcriQy9&#10;y08DEUsBFIU+tGjGWk/DxSUxBlMuQUSei3s7oiRtG0fpzePM1kkWbtT8vcnSSaYaL9Qz1U6+1qu1&#10;+1gv3DDqcVAbaEB7eTmfz09PT/ktBsT2wevt73/113Jv0srLV3C+uDPn50FmVFeIi0FtvCTGamtQ&#10;qIuiU8VmskDz10jk65wcnZlkmV96GC/uxwt7sSzajWbQ5nEaeN6JZIHnWLa6f5L8wY+++jf+7H90&#10;+9ZHEKMpIEYQ0XExfL3z3iu99dZbbPD+7ffeefuP//T73/P8N9/7zqdIOW/MwUgZ8HNK/PJzOSGd&#10;G8FCjz6lDCiyAW+dGFn6R7ff+eMPbyn/zR8VCp2c1M3mO4BKKj9K5Edwxfpx587L0l89SP/0TurH&#10;d3NAo6dI/XNPfnO39Bd38j+8X/jRvRyf/uWj4i8e5H/5KPs3a7m/e5z77dPMnWepu88S6MF67t6L&#10;1IOXyYcvog+fHj14cojurx09fBa9s3b04Fn820dHdx9H7j2JPngCQEpwpjLl7OY3D0qgxXG8FU11&#10;08IqTe6fSLdSmTYHXK1PaIowwWu982RpuHVchjAf7+afHtbX9usPd6oPd2sPdxsPLJPq3d3mvT3l&#10;ULXUOK1AR0305FhzZlBYO2z422fHPoVGF23ElKAFoii1L/hbtKBUr1h19kCqf8bvWr+9VFq+tJ6b&#10;PZCeUXkMqI4tBeJodNVqzgu0fDmNYVsOY1MXrEXsKPkqSy/4qA8+BS89TI7WAmwuVSfFCk3vhHYX&#10;bkGQnpK7FIbHpdFRcXhYGMTKIJDGfNr8kC10khskq1NsrEhhAMlQ93mDbayoFtdzsaijN9dng8N0&#10;9yAlojPm7IapZTgtoCk4t5fsb0Y0IyJ6cVh7tld+ulsyeShsQdl39rEsq1C9chgka8dJTf6hfuW8&#10;jgEiBeEUPpq1UYvZyV4eq3Gumf3TQsGd5HgzNnC/4oZP0RHTpfHo04O0Eti4gsjV9MgdlUuSHGOP&#10;KgY1CyuKgWO5oUeWOhBSKVMOKLF+6sts4yxXO5VHsbaggSnW55oasav0jI3eRbl5ypnn6kCGhohd&#10;U8cFQ3qvuaMjb8F7jCFuoQnVzfXN6OyGhg3rOZJpYmorciNW4+SE43xSy2nHXIpnrgXJXbyf2IyG&#10;qQLAOgoDkxOSxnWZJZ9lkOy0N7UZw4cU3NeB5UqhtZwTHwIECMHFQrkFFWQLTY9C9KwzfFSpd6qN&#10;rk2lKDXagxag+Gp+xR7ASbljIDoeLaaTs9PZJbi4mF7wdtib97pTNOid9jFnW5NKTdMP5ovdTA54&#10;U8LkYCSzDWk2DxUUB+NZ70m+nRRVQnSS0wiKpGqQtotyqDdWnqQqiCqbipsWLm0DFGnnwvaPt6xH&#10;tHzxXIPWjmYP7OHkA8yccOw2bDhaCNoJtbf2mPM/re/yeacmwOwJXsEGr4caIu/TVQwqYAAhLC7D&#10;GUpQiIurAh3PTq+xtIaDRaczgRXb7WmtNqKujsYrR5Hy/lFh9yC3s5+FG1/uJJ9vxV9sJzb3U3uH&#10;NpjwWEzIWXVfIoQZ6jBSYAn7QYyccGg5pOtEpopo7TLldqE+LIH3TYuoL3U5P2H7d5R4NWv/fqzI&#10;DXycaURyrUi2c5Jps8ScolqOFodgYao2wx5K1MYoXh3FKkMU5/GhIqrPoxWlKT7Mz/YLM+BwIz/f&#10;yMxfZGboZXb+MnuKnmXma4nxs9QMvcgsNvLn6+kZPEldcZgfHWQ68fKwPb2eXqk7xm1QnX+WZjlR&#10;/XIlWIO12h1MgUZsUOw5bHcgs2eRbKyRmwjr32MCl74O1qDB9BRrb6CEIpcDM1h9bJgbDXo7nLuB&#10;69Y/5SCIaylzJWm9AZX6IAAw7GNzOSrYCaMNUJT7ZXnYyH3RiE9H07POcMofwoZW7hbYwDPHigd8&#10;VNWZu0oqSutiFNE9bbTPULNz3upeaJhDX2nVfAnSuFMRtHOmEiZZmB8yr6ZkmbqVJHY8Vr5u6Ldj&#10;M6ZKToyWG3zVh2nli2ZfccJYz0oc0lDuEHfsyI43892j+wLA61nVarPqswb7WzZ9dci9V1AwzlDl&#10;ZcH6HYaFxpg9sx+xou3Nd+v0yFt2y2FgW7cGFjM8UdSi/0anPuefyblWhmGN3A8KbvQQUAt39K+w&#10;mZcdpHXGluNUAxel2ZH+UW96yWVyeHNh6zvhC+lXMxUt5XAI/sGEihkO8t8ubOjK3FHEyz4tRKE2&#10;EX7zS+tK6cl1505QTldzsrl4C6NCp9We5fxsTpGuBc81oDVYcNsLGs136sNreXaAPQxlTB0+copz&#10;l7gsZgtG5VOXBnqZu3U059FQip3hqSaboTA9e0WbWm+5Qz19aHtCQUNDeVr9Ksj+tjSnqyG+oc+W&#10;ArcoJ9Ycuerf4Wnirqu0p/wQ7hClCFbQ9Snnh1Ohe6AW5EGF6KiI0pUxopAoDqgraPR5S+sPpOXq&#10;M8WamglEOVOdxEqDk3z/KNs9SLf3Ui20n24j3u6nWiwPM+oFxkA6yYgtsbv8T2An8Kc5AMWpcjl6&#10;y8GN5uhW74NOo34sSKyuqKldIEvGq2y93bMGd+lMjhBMhebwinsYe4yfwG794vqdAzS6W5WKiz2b&#10;PDNWkFwg7JSkAmHphVWdXUk27lQFrqP3SQ3gUqVKXmBdYGxAjE6J3m5iiiQKij6NZhV96lotn6Rr&#10;oBFctBvVXE00DduR3NYRaKQEaT5yD4GOQONONL8XLxynK/FCM1PtFZqDanfQn8znF9fn1pUANHIr&#10;yvM5WYzG0+l0DvuqPl/BRd5522qrgzZXdvnve2nzNxW8bJ9BmZc1Gjp1nmxpZrOJqEdeYdJy6dMK&#10;cDPTClAnN3vgYq9UbxeqzXyllS010oVaKl91UU5kAcIyy3iukshXUbJQQ+lSI1tp8ZVyQ53y5Vo7&#10;l6/8p//Z/+173/2X33v3g7f++L3btz/wCNW3334bSnzrrX/pnXfecmLkBUy+w0fvvAcxCizffuet&#10;P/5vfXT71p9+98vPPtJ8GN/93CZm/OSD733+Mfr8o9ufvP/udz5+/8tPP7TlR1988qGHm0KVLr4V&#10;Flj/yQe3KIOaHpj6R9lsM5NpaJluJtMNYCyW6RzGW+tH9Qeb5a8fZ//yfvondzPmZtR0GjavRgFc&#10;/AEYeb/ww7vZH93J/vxR5Wf3FcX61w9zv1rLff0k99vn2TsvcnfXs3fW83coix5jd9eO7q4d3nvM&#10;8ghQ/LuHR795dPybtei3j6MPXqYfPpdD8tlWZvOgeBBrYmQnsgNAsVAWF4mOqsNieVQsD1iWKsNK&#10;XdSk3kqrFDBTduL17bjmPHx61ID6nhwpb+raUccSonYtIerAs6o+O+kiQHFVTokvo71wasGNeA9A&#10;2k22wAxqFho/qi0MR9kiyzuNu3D1Tn3tFa5lY/sKxHhKczK+7tFU1CYQo/W8Dl2Bz9CCc+CNSLrt&#10;1GHuR7Chr6GPtRENiTctrc5pu2sTDbVOrddWOVTlb0SVSaw2i1anToyx4hhQBMyUdQaeKQzkjcwL&#10;CKnvkgV1kqWFnYOspSn3jHOOcxCjp6hxYhQ0mgOT5V6qu5vogYvPD6rP9ivo6V75yU7x8Xbu0Ub6&#10;2Z6GSkL+z3ez2ycV6lYOz5r2sVsPav8sbxhVbaKgIzzMDiDG/dx0Lz/dyk630oo73UuLGLfiwyAM&#10;1YJgucouD4KFWhXOmhpAjMhBkaW/VfocPk33uI78KMSv42D4pTqelhI2Wsux8AwcYkUrODGqLanN&#10;EA2Sj/yhOaeRzlVGcH4s24/nWEoej+qBqS7u4XimH0uL/xOWwc/7xZPFDnXrXrS0s5zLbidS3o1W&#10;jhONSEpTk/lQH+8ssDguAWS22HXlSr182XN7alrCcDp7D2RFNZ+6rTV0QYYe1Oqi7CGmq7hooiCB&#10;iz6C8Q1KRJBhbzjzYfEY3xQGYyXInoJAYqHri9MbdDa/mk/Ox4P5oDvrdiatxhjaES7WB4WSpsdI&#10;WZQpiAi3hCRD2bkxyJ+smFWJshNjCITHicoRFPQHxKeBkmUXnAPwOBw6OlrSNrWF0CNydPTxUe7m&#10;BReBc8xiMHsyV/iWOxjtgVYrpYJeF9YU6XW5nPCXRk6xpoo2fNVI0/w4K4KIniJ1Ml64nBt9WksK&#10;fDQazmg83YtbrXZLpVap1LEsZe14snYSrRydlCBG4HDvKIuUigZWPMoex4p2roBAR0FOsmic9XaG&#10;dZJZrvJ56LY1Z2xdKjazlU7RptJima9ppnVOi3N1NCMUB61fKdM4yTaphC2YUBbVca5HDSMHfknz&#10;oNq0NKNIZRypUDsNT8ojRDVFHQUxnlQWxzYR617xdAtizE5fpscOjfDh8/T8Re70cXLyJDFZi40Q&#10;haex4XpKk7geKXCgD5F2sCkvbyYX13NFL+kaqQ42O8EraGpgrkh/rKTwWPPYc1hgGGeSgwFchDUw&#10;C0AO+yn0nygkybKVOhiwmdsNGH8eLyrfCN8y7hJ6mV8OA1dOOZGk+RuX/jeMYIhRzkzLO4qthi0u&#10;XAytFsNEv6/s2HXv+fii9mDS6MuzBKRhlWKeYla64DGTZh4vtkRT1LHVxhzRRgCN4kYLmkUWLxp4&#10;t15pLJnV7rlYFJ2rJLGTKwQxcsweM+nybwVQtBIBS1Up893yi+hglqkmA2veTHkKHDNr0Cox0s66&#10;w8dt7lDsWX4kq379N/qe2Qm7+l3RspRbZ7XORaN3ZUnmdHgAmxvZEKAg0Oz4FU+yHIAgViBzWPEt&#10;zHT31wF77GE41SUWAHDpAeww167dGy7+BPt0dZeD2VzuJlqBxnMOz2nHca5YH5umoYBDLxgr0vqo&#10;ScpXp/JuVSbymNmcEJwKzhtnz/sRkCIzLQ7WQ2H9DwVDWLn/hxqlCTT6TwDefo/f1QjHoHGZvWkl&#10;+c2rzXgo2OxcZ5WCL8EYREERmDY5YXty2Rid1zm3nITplWO5eclei6xe3pZBGie/XXWnLacSlYPR&#10;5zBzaLQsD5wlUXRNAUGcFqk6SpXkDHTF8j2Mn1hphOJljTRJlScOkzKBKrwdwX5s47ho82k3dxIN&#10;F+aTay+hdAwePYQ5ATEmiiNYlO9mKkrrJSOHG96GcPt5tn4ZPUpUFzO78bhD+O3gPbjoAym5dtz/&#10;sGJ/7sR4waPB3vgVFADIjiW48iTJGr1sY25VcWlgpE4+F4ir475imhtaKxetT1jwlmg5geeZTcSi&#10;kdIeLc9xcp454RiZ6rOwzgWNP1e8Zd+znmLJ0EqepJW+mMofUPRsN5g0Cr9MFBHQiLaO05uH6Y2D&#10;FHp5kHx5kEbKrS1izHuEKhtHsrVkqZ2tdZvDSR88u1KvOrfW7Fwci43hg19oEGk3L85VSZpke3tb&#10;7AWvKqXlyyrT1VcIihrJ+cYG4TvWO4VaSnNw8XQ60/T9KMgRbfe2iHEyD4mx3OhAjKGKNTiww/p6&#10;Z9DqazYRRO2NrOPPMv1ofpG5sbpSCWrkzuz84aOn/8N/638MMb5/+2PHRQtShR5vQ4xvv/3HFpSq&#10;F9AoXHz7XedJ8PGdt97+4L13v/PJx9/7ThCSKrfhR7eBRijxsw9vfXz7nU8/eA9R/s7HHyDI0Ckx&#10;2H4FHR0mPR41iEpNpOrYH76MxyqxRD0Sb+yf1LaONInFnY3qLx8Xv3ogd6JPp/FP75d+9KCIfny/&#10;+JMHpR/fLf3oTuGru+W/vF/9+b3yL+6V/up+8VcP838jbsz83dM06PjNs/S3zzJ3nia/WTv57cNj&#10;ln/34OTrB8d/+zD69aPYN09S3z5JrG0pgefWYfkk0YadSnXqtfNW96rTv+oNrrv9C+ioBSa1F8pn&#10;0D1j2aCZ0axr6ndEQp2SoisT5elRTo4vcUW0bwSocYwvosOXsYEKsd7LeB8p6DSmaTNcrLFYxyFL&#10;w0WbWT7R20k0QSbqGhohniWeeZ5Gbk+/sWQw2tNIE8/S7mN95C9/67fz1eXNOW0JFTSVII9ibQz3&#10;FsojODBTUj4bRagWNPs/ghURzOCsyEe5yoCfWa5DAiJGHune4EJJ3m1gAw0PLQFHSJVHbYhlFq3K&#10;GvNEL57rBR7bDaa21zyBoCBV3nF6WevZABLqAg0XWRIjmOe4uJfowYrgmWvLpsrYijVfHNae7JYe&#10;7xRhRRDx+X4JPd3NvdzPv9jLbR8V5UtUXrtGutyjlcKwwFZTH6GyR6h5wAKg1aeKVxgSlmVhdJDh&#10;2rU10X9SM3lsxhSGqvxDkbYnxd1KDnzef5D+VcYdy62KPDUOpqTnWT1IW67U7PAoo05Bmg1+o+ir&#10;3OeU0jxTWdPQeh9hpjpLlabp8ixbXSDriVRjTNsDk9Oie58xbQBNO2u4OgBeJNk5SXUjaU4gxCgv&#10;vQtihBX5FA48itd9JoP9WBmFY8CUNeSkBC7uRKoUDqLVgyjMozmskc1hLV+ZIxP2vSlwB5kq8ghl&#10;a27oZwrNXFHgV6y0y7UuKEjBpj3sVRsBAdZbGpQIK7LGV7Klb+aZUT3uFKREEIuPSAzHPY4s541X&#10;bdRxYUAdUit1dnN2erOYX3OfDwcLZ8VGbVjl6tcgn2G+2E2LAPktFqphIY57J3mfDDCUU1/oKpS3&#10;0EDRgZBvsU0QG2kKv8hHyDfzLcM17JD9xDiTNlhUPaaljnsawz5UJcpb3h5OjM2OfLP8an4gVrse&#10;9pXuTB5/b5cQzfB0dsYpGkDUsHQwH8ncWxoFI82V/mdm0wFPppqhZDiasTHyEac+4BOxBlCsVFvV&#10;WptlvtTMFpS2NJtvpzJN6uqjSPmQu+W4qLRhKz8fkEsWGvwcz0ZA2RyDVXMMKiHN6pKNnRh93CY0&#10;GJ4WENonX3Zc9PPDp6F3l5Ppp/Q4VX+VjCTbjWSpT+RmPEo195JNHjqkyWygx+IwVh7HKxNEAYD0&#10;2U2pnYDGWMlyXJVOD/Kznex4OzPayU53c7Ot7HQzM0EvkyDiiCXyNXv56UEB8tSuss1pB0g7ux4s&#10;zsen0Po1lbRfF10gFa1CvsEClv+Q+gdzEyroLW76p5rfLPQdyT42AYRuJa/a03OTeaW0jX+E0byw&#10;AYfYgqsKacRcgq/Nywdu9YZncmOOF94fIVz0o+Rlhx4eOcv54qw7nCiGvDOod0aV9hh7lFrI6SjA&#10;hiBEc4RytWG2OnDYQB4vZ3JvjLxYHtHHeQi1mpGFo+VQPUY3lIXUuiNISX2ow8MITCgoJDr+hMOP&#10;S/zTVIIQyrRiVLzenIUbvJGVRzxjHktnUec0TOTh/GYws6yw4yu3s5eeVRGmOzCRk7N6JAFmdfM5&#10;JsmPx676Y8sl4zOFLKNJuS6eIYaTwDkpd5TRxKF09Yz58dBsgTecAXd5+QX1t+ommF+bBR8gAQKH&#10;XrGQCVx0tPYfa2dMzsO8jfJFnrDAyrIQWHpAbwBFy8hej9QN5azCqXZXs5yKlpRFrNhfKBS2C6Pq&#10;rwuAzecJMXJ/9mcX3M+6jV9BoCZ0McuYnxD0j7CSTz3FzipYOigibWxPU39x3ZtfBdGYcw0Gbo0v&#10;ROOji2r/tNydF7lP+hpuynVclbvNOSfh1afNpcFt2lhQQLHRmS6lEbO6WK3gHls9M5w0DecBF/Md&#10;7wfEhIvmNAxH0VVLUSnBeyZHysC7eJjprBLjdlzy7A9BDgjjRswnczPqi06MHjLtDnDuHK7sksx1&#10;p419Rl+rKPx0dWfXnJYgNIBfBCdPrp0Yuck5FX4RKfCWlS4unDM2UnCEJg26YoeO9JD8mfGhVymS&#10;G6KvhixeLk7PqVImi1NElThZyME4mcuXy0MNq2NhmsdbWM5JVm3TmnhzwG2ZKfVoJWk4Qtdi2Hvo&#10;Uan7idJuLA8xou2TDMuNI0Hj+mEqDEzdPs7unORo+mlHaH1y1a7y3wzGQ8vnRO1KgcaXSq/R7Pks&#10;X7SYi9Ngwmd+y++Kj9A/7ys4Sya+Lq72SWIsrNfPlYKrz/UIcGz+dFCQa532ejLvjaADBXO1uqM2&#10;fIsBMNaYVcVpr/jkuS6/I41q86AYHfn1DVT8V7/41f/gX/83P/7o83fekZsRXLx169ZbbwXeRY9T&#10;9YJnVfUNQEq9br37/u33/pXv/8mffPGZONDGKLL88vOPFHH6/rvoo1tw463PPgQm3/fpN5wYPYTV&#10;GdLl0Ig+uv3uh7fe+aNIrHoSrdiydHJcOpIVUt4+KL3cKz3bb9zfbvzqafFnkOHDyo8e1n74oPrj&#10;h6Wv1so/hRjv5n56t/CzB+VfPKz/4lFDyweo+suH1V8+Kv7yUf5Xa9m/Wcv8ei359ePkt8+y6Ddr&#10;8b99GPv6UfxvHsR//TDx9Vr6N0+yICU8+WS7vBvBXhkDih5GgvojDYQYT2/UHTu6UqemJUzXdFjU&#10;1MNLzY2r21rjKKzh4bbWpF6ZyhxCOEj1xHtxzfqAAA8k52FCWLiZGrk2kkPESpZbyZHL86kAIfAG&#10;yHSYkDFETUQNxQFgK1+cy5+AzpczEWEvyprkVqNwrhSIPtbY356b+2U+uxrTuNJu0QLVJ0BjsTJ+&#10;gxhBNYdG+cEsEtXrPtoS6sSKTc1cp+nqLiBGToUyAHF+JkqtTvUEOUeL/ZPCwGW9+/I0OjQCYxCj&#10;3IM2dPAg3kJHKSW/cUY9STdkAqYVV+a46AMgNSUjlBjRRPxo40RTYmgOj72y4+KLowqs+Gwv/3y/&#10;ACtuHWsMVTzfkk02pXHSJFQ0LbQxtDcKfTHR3mClUZPSMHDwkFu2NoV4qax3kxqHadGnXcjfJ36E&#10;EreBw5V0qcpzYwlUFX2an2kolH20l9UgxmPLiepmKz+HNsOzBwED9baSgNHG07R3RldYWtCCNRvD&#10;REE+T82qX1D2mmRBI2ewvWjDvD+vP7vhgLnluEAnySZAaCMYFZsazfRDwZCH0QYyDqzu+TzpJh/9&#10;5cTIubLp7IoIxt49LniGEk9SEpCAfESlpTuuYJ6iQJFEMZYqg44IdPSYUkdE5Nzoy0K5ZWV96qCI&#10;vOzbA4rNTpBiJ1BnSDXtQx9DEAoJB7YBGhGFcLDieHw+Gp72erNOe9xojOpVQLGfpz0otgCeZLYB&#10;K0YSFtYY10+jwdg5yu4e50LyWeVAhz2Wvt6XfMWTr6zKsTP8ostXhmKNc6OPu4hl6x6hypIWSw60&#10;fAuJGCs+XYf4mXMC+/lwfCfGsHXxF+/PaEJmIj0fHdrtWk4gX1rjoXREtB+zs1DjycKSyo49UZCf&#10;ZIdGCjSQ5UoTlcoNI0bhYibXSqYbcsxGXymEYQQfpkstcDFTbvtoChtKUT1JlaDEo0QBHcbzB7Ec&#10;Sy6Bexp1QtJ1sbS5YUNodAesQHqZ20CIuOLdBR2dFTHLeHwCm7WuBBI8NRaeKk+jnqnKJFubZ5un&#10;udZZpnmaaSxS9XmqOk9UZ8nKLFk7TVVPE9UFBe/kijhGVs9QpHoarZ3F6ufJ1lWqfe2inG5dJpun&#10;2dZZoXNWp2nATFccncbzrBJj+JLZZMFOZ5fYalegkTIcDs+bmF9Y9isBmSExmheRHS6x8PJmRpV1&#10;sXSkBBtoY7kOzHvgewj2E3gSsO1klztRuPtRTZjGNCpnFcSIMcFd5EcrSrRDN2C0TskLHrF5r0+t&#10;pR5rz7JQaQzdeuOce6+WY0M4cBSFNjQFo0f1rtKOOKeVLJvF6xrZFNvjWleR7UAjzS6HOrIDRiJG&#10;QyOXxw06MYa4aPzzJjFaghC5zjgAjyyl/Bq+vi6HRoNY9dPJ5l5OmE4hRAuTkh4px8kyDaYLUEQw&#10;UigqcGCJAxaxo0lA7x7l6MTofCIPrTlpBbrLg+SQOAzkJGNO48WqvEegM1bIJXY8wqx3uQPNRdm9&#10;i86KiP17oCltE7Z42ma0W0o5Dlh6xzGWgNOjWwU0937RoZTg6TNidMxw4lUyz45mngRLOKXNvpyl&#10;nEOOiobMjxNi5Inwm5ylzzKHvc4P4da1aeg9L+trVCm/okVX+q9Tl8HwojW69GhYv0a+xsu1wQUC&#10;FMudc55ZRGH1khn/Wyqa1XGAdsLdH+5XSg5Gy8eLPeY9HX7vQd1hvK6fIrXpRoyJQlfxqAV1XR3n&#10;equijjKpqytkRdcbxLjqY0RYRweJJuYTX08UR5mqBiJyFbAWePQ0HSjWmhGj7hbv9bBs24plsOk9&#10;uQTticKGHRcRv92hUVho7kfxc++UlZxVl86w0b6fHI8L0AUKQh40+yv1iePTah1IgTWsx1jFaoWC&#10;xvMFAhc1Z4ml41JAteXq7yrlsny8frf7c+FLTjgASeWjdjOnFjPkRkdHiNHmkMhun6T2YtnDZOEw&#10;WdqLa80W9GiDGEFKH/RIg7IcOVKlzcrXOtRvHZusotWf0v5itFSr3Xqjq+wJ/Qnmt/86foW7UleX&#10;NNBqnn/n5cysgr9dLuXLsXPC0uWtvBOjQojMJ8SeoTuNd7gK+lOQPwtOfQ6EUKXA0vzwvj00iCi4&#10;/G0oW0lTpUJwGKy9vpnPzn/x81/+2Z/9m59++vn7778PK0KC77zzjiMhL/jQKfHWrffN+3ibzT78&#10;8MMPPvgAXAQav//lF//ge1988elH4Xz9FFT++P3PP7r98e13wUWX51D16FOg0SnR3yIKvHV6lI9x&#10;/6i0d1g8OCztH+Z3dnPbO9mt3eyLreyjF+kH64Xfvij99Vruq/vFHz+q/vhRE2j8yYPSVw8Lv3hc&#10;+eWz+q+eVv9qrfSLB8Wf3c39/H4J/UIAWfnFw9JfPsj94lGO7/r0jHdelu68KH69luEtJPmrNQWv&#10;yg/5tPibZ7kHm+WXB41kflptXXYHNg+hcWC3fw4OTSCiwdl4rMTTk8nVzFLMa67b+c10ejkaXXQH&#10;yi7QtAz4ze5puTlXcGZGA8wgPQse6B0mNEuE5gk08BBDJgdwhcOGM0aocCAcEHKSnx5n+5FMHwOI&#10;moijcmK06baXQ5LOJLtfnQyvThdXC4wA28Y24w64mE0tcfbwvNc7a9P8NKYQY4H23loIkxCR5iGU&#10;R6J6p2OxqpBUcLFmQ95prgDFiXLBBxpOb3ieaZiX5NNX6EVlCjH6xBKx0uIoO5arMKr4UohxP6ap&#10;ETlRnC6QGB0lGpogK1ZXdtO4MtBuRzUbvk4dlGiDFTXXokMj5ePaiwPN+I+e7+Se7WTWD5REkeqD&#10;OgW4Wiz7I1efFj2o9oSgCxsvgfFUa2pSBIxUfkKm0j/JNi3MuLUebW3Gezup/k5mIBkohtkUTfJF&#10;7OfmB3kFth3AjTYpv1KhFi21huJP1LjSqFBTY9WdcqUMWS84gJubxYVOXTwL8rVi2T6C92LZAafF&#10;RyRySsvtRX8he3F+JXuR+ppmngsUy3QQm9kIRo1mPE52oMfDeAsdxZroMFaDGPdN7mncjYio4UPN&#10;QnZU2joubx1VtPTZqw9zO0dwlJJbLulRLOTDz1bE28JJvASDoXiQ96WRK7XLQp0RolAod2BIgC2T&#10;r+WKDQSBeBiquyLBRepldy26d9ELiJq6Vus1GoNmc4go1Ot9f9tqjTqdSb+vaT/EhxpoN2m3p8rN&#10;0xxXG3y3Xyj1CtBXvp2w/JkcYTRZ4YDFirEC4kcBe9uHGRRSnxMgGOkkGa7UmpOCzpvx9qoCb+1y&#10;YkBXuJ6lKb11lPHBFU6hLIElSEn5WpTpWw40ysl8m/tQk0PYSE7OAwgHE3qdLoPe2xu7gXnq54tL&#10;+Fns1w7U7PjwUQUAd/oK4h1ONPeJwlqmggTEStq/RntQqXf8tIPolh9F2TX5ugM/14jLBzEu0/Y0&#10;onBaon6ShN9CR7QSsmmEZ64eyzfihSaiHMnWlNQ7UdyN5nbUfme8u3fzKOVdv3Z6QWvhn2On+2AD&#10;fraBi35mPBJ1dQQpBXlr8xrcgjB2gQEeCjkxRhrrW2ppaJAy/jUWpfaZJizVNDPX5f51pXvly3z7&#10;vNA8Y1nuXKJK9wIj0qUy2wRTaNzURjf1sUSZ9ajUuyp2z0u9szL2Isbl5LI9Oe2N54PpgtbaA1NX&#10;5baE2ulruU0gRhnT3TnCMuvIO6T+IPcOmQIaRDzyYcQd621KhmCuQlcQprgMSuQrbMY2iILwcplA&#10;BYtc2wSBrAp5XVg2+ddfr6KnVFNea467xek5hgh2CcTLHrCeYTznLverGC4q3EYMaT5GdzY6rSEK&#10;KjcVbOy46IVQITFycjDNMXDlGLGfplDbpa8J8buEGUHkrebzoHGstZSXzofhcVQhNHKQyMuhnMSM&#10;YWTuh4IWHBclM1IDaxWrYBn1KtefDRUzwBBsAB4o+FYg9T4DSK2B5qnq9GUEm4SIgSxJKaTHj+Wv&#10;hMaxE5fLTXk/JAx3UdDSjHZ73bHKDfdQdjdqoJpP/b+q0Ou46snhvJXhas8k/MokCNCRAivd6+i8&#10;vSpW+kfeHeAn1s+/F/yEUw5IzFIfvU6MV9zwfpOrm2Mmogan25bnszk6tVzBp73pud/PbMn2/GrO&#10;lRxQwV+BUXma5DxEMDxynm/Y8FRNMdW/QlQCxe4l4tkvNJXZJRDwbAAJI0FKfoZbntDY/fN2ybD3&#10;fAytB69yQfs2f7VDeHgwInBLuOV+v1RlkCiZmzHThgwdDkM+BA6Ro2BAhuqzbu0ksH/MwZgAHbUy&#10;YMVU5zDddR9jLD/IVGccvyouy7gTPH3ey7/sEwG0fDwz0lhB+3VOfdWexh5THRVbY/C+PuCEK88N&#10;J8ERWmdjyd7SSGOw/dHw+AWulBzFejwVQu/QGHquQl7ipWYLy+dcvZy0asjHplJlUavwmJsT/sbn&#10;FFV6Xs9D6/5MiHd2PbWkUFyRUnPoETooXdKs/Rh+7mMUDabKJ5lyoljL1TvF1rDQHGRr3VS5lShK&#10;6Uq3UB8qjKU6oGnDgDmJF8KOb2wYH2hTZDPLu0ZTqKCn4VQBnJ7Fl8P2gbXL+YdY8qOoS1ctTCUQ&#10;uVRuc7l5vF0wq48NhGqW8IkamC8GNrxhp7qG4TeLIfK2QyR5E2Chew6dCf1v/deQ0qdT4G9pygUL&#10;YWLtdDz78Y9+8m/863/22Sefv39LqVM/+OCj92/dRo6LNv1GILka7WUfaTb/jz58//t/8sWXX3z6&#10;5ReffPbpBx9bYhuluvlEciBkidzH6FjoxOjrKfg27l0MZvDf3iugnf0iy43t7MvN9LON9OOX6TtP&#10;5Bj82yeFXzzMQow/eWA+xnuVn9wvfHU3/aun5fuHg0dHg282Kmzz68f5r5+Vvn5W/vpZ9ddPqn/1&#10;qPiz+1mg8a/W8t88L95dLz/YatxZr8CKv7ifgiR/8agg1HwEN+a/fVlej/QO08NS86LZuWx2fP6J&#10;aaM1CyZAG12EM9FNJhfzuTIWev4Y6JE1fNTvK5F6p6ckYwAVdnwyo8mCIwBAphOXtwc7XtMAboVe&#10;MpsfwvJtKsQxDHQETizQsbuXHB6klVTT3VOJvPK8gWrgK6S6mAc0KD4MhhpLxoo+W/oZS0CRt6zk&#10;LcfPd5ETo0el5sv9rE17aq2CiDEUbzMKRg16ZMFFdzBak6zEdMOJ+oRUNdj0RJq9Y3wBp9FyqIrU&#10;RPOjhALAlPkzUZ3FitODVA8C3Dypbx/X96KKxdd40bxmPfYB1iATVKPUppEquLgVqXn06StENFz0&#10;2FQK60fVl4eVZ3vFp7u59YPC1nHxKFmD92iNgCs9kPDY1RUWEfb2RTD/Dw+sHpXwRZmncTa/wFbu&#10;T86ojAbza6rCfH1CpcwBrJ/U1qONjVhzI9HZTgduRlhxNzdxLblRGVYtg+JCk2ooGLWfrE5lrXbV&#10;/LBnp0Q/AK9QWMPZo3VM59vY39G0MtlAfcaKEGM7mm1BjBgNQ4skcScDrT52A9cloWRFwLbuMaDx&#10;KNEyXGwaMTaPHRrjdSnRkJI1lxLeRKu7J+XdaG0/rpkqAfjNg2I4dbVnvAyh0Vxn4pwTd+8sU8XA&#10;YMsIVSmpqSOARg1uLGFDVLrm2asl0/VkpprO1VPZmsvmToAhhY6eE7VU7cEnRphNZ0s2QIWCAiOL&#10;RbCzQVmoWQRjmpWKAVV9KOys9Pi6KnfotGCZSC0PakxZbXzgXCmS0JDCo0QpwMWoUBAOBBe3DtIO&#10;jU6GzpC+MpQhX4B/GweZ35XzoW/D2/X99Mu9lOvFbvLFbvzlXmLjIAU3OoKy5HyqjxP+SWt6KAch&#10;YIkmkBYrJMbhaM7T7feM7tjr64uLi7OzCwsuXfT6k1Z7AEgbUQ9rNSBwADMDz1g2nnDI0mMqggVi&#10;1MAMn/CqM6w2uuXaK26nUQwzEkGMrOSKGO0r3SvyPEAgohPjUby6lO4KZZ+z1tpz0oDH/Nj1/SQ/&#10;nJ//fCfG0sUa1m/uc5Ihcy5E4MLVrQWRZgI3rJ8W0NF9jNRUUKJzo7slEzmNC5U5a+NCMQIwjLAt&#10;FN2kGQKVvwHDvda9rHWonS4RZFjrXtcHN43+TTBP6eC6Nbpuj+XtX9GN1rATU9tSQdSHNs4Nchip&#10;3FvctLBdZjddS1iC4YvNNDm9VJVoQUo0xsvM8jIDuHpYDLT3zcFMgZ3dmQLk2hpih5GK9YYNjSns&#10;YXUIepQVZQpZ0bN3sHwDF0O8RM5UoXmNIU6lofAKmx5AnWiWcFJ2z5kaDg71tZcilV4Ro993Lu90&#10;44u94aJcH+TLduatV1HwID6cuMHq6WFybFMfudMMVmRZao8sGFUjIS0GNcij43Zne7SQ583yf/Ir&#10;sA7lelqO01PZetb5OQFdWGwq7RGtUqWhKBiaYCdGKAWLOcSYALqW0ZhY0qsMg0RixoShDBgkDtI5&#10;kO3ZOcTouMhVczIJ+GSFGLnr1HkBLg6vuwPNS+EWsPtFaSsFRUODEPNc8RPsJEhOhu7ecQWHZE4z&#10;hXTamEYEHJoX7pVYA+Fg0CuzpXGjTG1jRZpF5zSaDy2XE/1DOz5gL/yBfnIQ5w1RCKjDzqH9Oh2P&#10;b+nbhJuxjcs3Y+mbsfQ1nGqOX8hqUakI6HVoVI/J7Np6AXxUJz8kEL+Lez7oK7GOFX4FjwyXhr/F&#10;/oE0DR9tndLgwo3llmF8W17EcOk9Qd4xxGaapMq2Ryrw21cGYepC2DSSiAsEoiisLJSx4lLC77BD&#10;wSSvMsBfaNgEZhVNx58s92N5zLlXLkRRYrK5m2ioezpWw+AJtRmtbcXqoZwb3dMYQmPE8t/EC5p2&#10;i59APWZxtlfcn+qgMWIM+0c4/xi3PgizARb2eNw4+UJ34d/wDG7055QCb1npd6Df537v+W3JBoJM&#10;Kq62D2mecoq4jqA+Gs8USx9Ao83cAzUFQym8dsEE8uoxSIGj+iSouIwYQ1zU/UkZgLTa1behBtAc&#10;Jxd69vkh+ZqqIEFjuWeZjSVVPvUBVU19MO3OzgenV1SnnSmse1rrz6o9pZjmmL0vAH5W2tvWoFjr&#10;ZIp1oNHDprBbwumdqOta/ansQ8vxY/1ufjwadj6au480+OH8ZEdBM8s1f9XZ6fXCUzedLZMDW/XL&#10;9uq2UwrfYE7p07OLABfD06UqOBj/CS5OFmJsn0jG62Tf0LuSwzWh2M8ba0JZkwQvXnA1sCh4sQeW&#10;Pv3kaDD+x//FP/nv/3f/9VvvAoMfKEL1vfdvv+e4+C5vYUWWyMcx+gti/PDD99979+0vvvPZd7/8&#10;zInxEwtMlbPRQk+dCaHEVf8h4lMocRUa2QBQDN/+0eZODlDc2s2v7+SfbmSfrGceb+QerBe+eZL+&#10;+nH2l48EfkaMpR89KP/obv6re7mf3UlAiWtHHQ0IjIFemmvh+XH92XHzyVH7wX7z715W/not94uH&#10;hV+tFe9u1h5u19d2279dr/1qLcfefvaw8NMH+Z9DjGvFXz0tPj7sHBXm2epZpXlRrWt0X7mquctb&#10;rUm3OwcFh+BiIGViBMOcwdxrN51cjEdnQCNUyfZtaormFAxLZZQtQ4lVs51MXo47cwRpYnpHJkHI&#10;Se3FSeNlpLkqoOjlUf3lcXXzpMmWu3FxpqW7VBqSYnXAX3Fi5Bi4CyX11miWtvlCE6YpKs8OyREX&#10;mS8UVlyAteoeozanBlEiHyUvMddBO7OSGNM7FJH3GpZpbk00xsuoVHWw0dRhg/JH+evcd5DP7NQ6&#10;ntXlrEhXcWNlnKhoeCfgFM0O9POPqzsntb1IHbxJl6jLaFqCSpZ6HzSCaiBGtKw3G8BhEB1qeUq3&#10;bCp/9zq+OJBzbOOgxPY6RQVNSEANSFUlw0KueYWHLc01zcHKkdqYY5+eRMFYq0+au/54mMeza9pj&#10;oJd6mTp6P93ZS7V30719fkVutJsdstzPj18pN2XpczDKM2zBqJHCoNied6dyDMrPaY8uD7B3HfGi&#10;GuWtePX0hutSqAzSNADZbiSpjgZYOlnQxNA0ObQ95oVQKjxaVip6GifaA26teLYNZ0ZSsKKYkLsF&#10;8AYgFdxLwcQG7sVlJZ8eJ0HKuk83wkXhHvNL83w3i17s5V7uZzf2C5tHcjkigWWkyHIvWtJMCTHQ&#10;seJeMgeeUDLlMzUflqabqtTh7pLdDwbYDBaQ21G0cBjJo6NojrfRZMkcgCJPamo2iyQAvEKoqNC0&#10;yJJyRAk2S3Agy7jmZqgk+IvJkm2j78KEcKwOzKdhMBeis5+8hVFN8q5ZiU5yyPEvJEAvQ3qrsEfZ&#10;P3W9PEi/2E+t6vlekiXrw1Rs4TbPdxLPtuPo6VbMC6zR3LAHKfjTx1FwkBxtgEDmTAPMeDChvlpz&#10;1GwO221NFkLzo7uHBXfwOU/6dDhUAGq7NwXwjO4GgLdjM0t380KMnf7MPYcm6FG42O6N6y2+0gEI&#10;jQnd8ctbcbuLsk+NmLS0NFw7uzQSrMgNsG8zKzpm+0kOz6efRn4pP/zJZhQ93ohoiqON+NPNhM/s&#10;79PkIrZke9hSPlgLDz6MBwMdHRe5i9wmKFSCKsvYVfly0pqIpUXF6CmXEDYEtrgSbCoBjJ4UjDlZ&#10;cliEjYXUxIQ9FyiCkT1BQmdyjUWChtNX4rsDk+wVCgvxpCKyMK/HV30DRRsWpQFa2OVUOzyegjds&#10;mjN1A8kSuricnZ3Oz89smC0P+jXN/Gh2Wu3ImYbV5cRY6ggdsdK6mMvCRfFnd6Z0joEZvfQ9YjZh&#10;Xrvp7A43/hxUaRaMkmeOFxeu4enF6OxyfH7lmlosH5aWE6OH9rnV4sToFaC/vIZ8Q27yucS9i0tu&#10;rXpL4amlmnrrzUkYePDcqWiewyFmZbUzCVXrjuWxMTIcGPfqV5iD1JjQc/moOxJzyqJtr/xozUH6&#10;KhyLX8G3uNYYfFx0T66IqhbJyTE4LronAUbF+g/JkOYGA9rxhnsjYLDfgUanMiSQsww0/l33+yFz&#10;AyqDmnCxr9sM+U5c3HvghOMidrAn4TRZYK0NeEEhewSRfiNNAe8G+ureWMMd6OJuCWfIALblChsr&#10;CyigyEdu8QdHvuJN8gJGudnl4cEE6i7zmrzSMpDV0cKBM5QermV0Ikvf2NcghZ5arhSO3E9LwIr8&#10;3uVsgS7fOTt0lKXsO/EfYr/FifHShswFPae0qtMLPRd8hQMQl5qHkKVfF3loLZ2PlvLWaqypS2Wu&#10;I/TYA4pE+3xRzrQlDOtusUy8RllyygkazSuAmaelxan6Bn4V+FZoyXiBO6TYXHag1EapigWmihg1&#10;bUaIi2LFaBVtnlQ3jisvj8to/aSyEanCjaGW9KioKyxDjVeyFF+YGQlF3YuW9XMGCq8oKhmVZ/gT&#10;0rPkeNwv6iTMktPu15E6hwqHG8YH0IbE6CTpfRZO0ZwizqQ/3fnGsNAcechxfTCHx7xqsvhhxUZa&#10;b5SqF7nXLsSNryIulnGY1CQ8yNCX0yYVr3epOIfbs6Pgc5NydA0npyxFZdeqEKhGID1qlUpblY/q&#10;n8D/L9C1mvkcVhzKKa3utu6EZwG4PbME1Eo9TT3DcVITmtvjejBe0J6Wa91CuZUt1GkZaR+pXrgB&#10;MG6X/Rrqy+Mm5G5Ur5wMM0V8eG2sCnnhU794EIeWci95crKFxgVYRS3xk/uTBX9UmsyHU8XoYr4u&#10;W3u9/ISBix7KizBnWbNaXcvIVTff73+5tbnyYmMtxYUYvFcXl5eaFIWXbSx3KH+e6zUezf/z//v/&#10;41/5l//h5599FzIUOr6a3x901AwcVg4maQwHNN669S7c+OV3P/viy08//87Hn33+0eefffTpJ8F4&#10;RfDPcZHCRx9KH390m6V/6q5F38CJ0UX5j9yp+GIr+3wr/2g9DyveWy/eeVn61Vr2rx6kf3Y/+9N7&#10;2a/u5376oIi+ulf4+d3Urx5l7m/XXkY7O6nuYY5nr74Rya4f5zYjFegCbry7WfmbtcyvHmV//Tgv&#10;B+Nm+eFu49uN+q+eiBK/Wqv85CF7y//Vk/LXLytbqUmyel5snJWqk3yxly92CyUlyYAYUbM57rTH&#10;g/4cYhz0p2g0nE8nZ+Ai8uwakhFjp6Op3iAxOVXSdQXCperp7DJHf6YNQGKpHySau9Ea9cL6kUbf&#10;oWdHNSjRHWiwosdYrh9VseB9Tgilb0mrd5/D469MpxqRGEKjp/2YzW0El5Fhvw/rKlqPAwvV6ykd&#10;ebMzhWl9ggHNMVBW3siQGMNwlDAEhRa3tCLvwYUY9QiZMToaL2bzc3/eAtDqYZlN+Lr8lph36mke&#10;ZypDWGXnuLRzWD6IVuHnfHXaGlwN5xpvw0NIc0UjwZbaTFlYKj7C2/nQE8ywBBpZI+/icYOzxPlR&#10;asRkK5rrWjOg0Ase5hkWGyRmPkYLBnPp8UC22qQsyt6Jbs+VORvRBY/K7JI6Au6NZDuxfE/Z+SuT&#10;k8LgMNvbTrVAx71M/yA33M8PQcSDwshnXNTYxfwIneQ0qD3XmGBc0qrxxwBRN7b8WfW/6337PKL8&#10;f35+0+2fF8ujbGGYynIhhtmyMklY7T+hHqf68+ArDCAuEKdXI79tHkUnRu4TTTYNHObaPhJVKXA1&#10;b4rJcuFGaWMMFw9iNYgRgYsIjAe8H2+k1raST3gqdzLGjfn1g8L6QW7zqLRxKN8jS4WtHud1KU9A&#10;r2LIkOHyIA6wKfyVJcdzkqyzjce4whjbh7n13dSL7ZhrfVfzMcAbYRSoCscZtH2U5qNQbPlyJ85y&#10;Yy8pONlPhT7A8O1ytwm5s7ahteizTYjl5OnGCWU5tQ6D5GmUEbjiWOjo4nK0C+WM5+joKAgiPttN&#10;hHq6E0cUHB3DDbR+KxYiE/K3iIN5uZfwg+Enh8QIGhlpt0GgRnvS7s15bHmWebq5J70Nuby8ns0W&#10;vV6v0Wxb/ljNU1JTauwAF3NFzVOStxlKVj2HyIfFu3cRXMyX6jSK7shN5+QBzuQbWUtf5PKERj5v&#10;JDwvJ62NZeUqw4pcSr80XBEuzfOtqM7Ylubxhwnhw7UXkbWXURVeRlV+QSHuerwubrRToTNsV4Fl&#10;cHG5+vtRDXSMWI7ZTDmIIMI4U2cwj0NN6Cg/dq1fafab1EU28qQznALGaqFtFkFa6DBwUS6U1mmt&#10;uagqLaSSkZgfQJ49kZ5FcspTB/LNbqZWL7m8j4YNMLDczJV9PLms9RfYTJlqjyXPJmau1zzSqSpD&#10;HvnFBfs8nZ564KfS33ENZ2eXrf7YfYywIsQILlZ6C4wzJ0ast/b0qiUKldxKZueIslktCjR16wTK&#10;CoHKmQrzC4WsGHJjyFrIN8PwMqtOkVQcmddOuslUMHsiMEQUmCrZT9AAG6uypqcXHtusu6ungdnu&#10;cKASxui0kE6M6ami4Gwy9OZw0h5wpabYSZoLAXPKLUvrcUccD2eMNR7lxf59qTXGimzvPEyZX4HB&#10;x859pm+BohGjMtIF2T5Nlj8JasVKdjs+FCY+DOMAw1KQZmAWMAOQs3T6IadKPoUHZC7b4AVr4DR+&#10;DwOdBiiEolBLqxcjWHZwaP5CywLm0ZVnj+tbtCqfOinxRdHp7xAjb1/JUcqsf+HiUMZxdyanohv6&#10;WvY1FNM8urocLlaCDTQlfjyrR+WUyF/3c6KAwOVISBTQhfWtBD0sGiWrlb6et36jBmtmyhXUn974&#10;z2GpHYLN9hEbsE9/pt74ExT8PPgP4eFCugQj5SNAetAub85uJLiRZwFrngeKw3aWlhPM8iohKCI8&#10;A+4ZA3JCvxlyFkLK6dpZsLGfKKdBs3bmzlo00OCiJUGUv46PUG2ZlVTIGoSkqtOEVhtxn8jTDjTW&#10;NROjE+NRFtjTPBkOjYGDEWiM1IDGN4gRSlzlRo+62olZeGqqdZTtegYdrBR2niz3+Svey8xdasys&#10;LBtOjJ7xleqLk8nSzzzL8cUNTNWZXqkPi5PDw+szdoKL/SApDmcsxMXgF9X6ECOVGNuA9Mo2ZPWV&#10;Rwd4X49bpz5Xk0Oja5UY7UHWFEFIjne7IXkcONRVcYmVpsuASqYdX1w6+jDjJphPFqW8PFrBLcfP&#10;Q9Gby8HoARcsQ6bl74a2oOxC0/xcc4TYuMqATvkh/BwaEXeGI92Es0v93vmVdq6bX1W0S1X0WJMe&#10;qUsIKJ0KCzGMAUXk7VEgmzxJky1ZT25vOOuNpqPZKXUgh+QNvoJFrcr1dEGIAmvMnAwqaq+iTf9l&#10;Xr5lIP8uxOifsWv9p5ZA3MiFazX7/8n/4f/8xXe+/+EHn9569wOg0UERgY4+jhFKDImR11tvvfXB&#10;B7ffeeet73zxCYIYWX7xnU8gRqjPnYoU3G344QfvwYqffPw+BdaAi8g38G1CiRjXnsWevEyuvczc&#10;fZr67dPMN8+LXz8rgXawIqCIfvawgL66l2HNLx5m/3YNCKw+O9Rk7oeZTiTXOEoV9yKZl7sxbMRn&#10;O6knO9m17dK9zdJvnxW/XkvfeZ69v1GEGO/sNH79ovaXj4s/faTcOT9/XPnFWv6bjcpGfBAvzXIV&#10;TTVRKHTARaisXO43m1NPx99pAYrzfm/W6067nQmF8egMVkST0eVweO4hqSwt4HPBt+r1YbUqyYlX&#10;VFReJtcCHd3riAEdhAim1EsEFCnu8aiKFK4ZrUNBm4dltHuiueYx7uPZbtZmtoD02P9oBK9ehZpO&#10;L4OEH5qgXODKYbMZBZW7Mw+7hxUb1BrNabUurAUXOTxNjbrssE/klHLDiTEMSUUFgSX2WZ9Csa7g&#10;EydGdmgDn2aj6ZkPpKTJn/IUUcUrQGiilrsxKLcGCuoYKcMnZh+/otqcYr2BiOpXVrUiWw1C4zGj&#10;UstVp5FsD672mH6fuGI3PXJiREFIarRB3cqW1Q7VhCLKaIpoU6lZaPmmC0XJBv1bF3Lo2ePAE/Ia&#10;NKocPGzu99NGLLCfprNzfh1Wab46LDfn9f5Fc6AYtkx1dpK3RK+5fqRoCfpL06Pi8EQT9GuphP7F&#10;YaTQS1eHtElUxDRp/vf8IOw/6zbiAJZTI1B1nmIOji+6/Yvu4Lrd00CsWues0lrkq2OuS7LUxjbN&#10;aWaILoSfyna8DyKWkYDGZB7O9yEogGI3VVJSVh+MynqWyWIPQYzce+CiEyP3mHdMcL+t7xfXttIP&#10;NhKav3Q98WgjWMKQmmt0J/10O722nXq8mXy8GX+ylXqylXi6nUQihOUSDGC95nPfTb/cBTszz7e1&#10;5ZMNIMHI4WX00fOTB88OHj4/XFs/ebwR8WXoibK3x2vrR2svD9deHj96ccSWiK8g3rIB698Q60M9&#10;eHp079n+/SeHd5/u3Xt8QFnffXH4aP14beNkbTPyeCuKKITlJ9sxAI8l8jWr60M4pIZ5Q34GQvlK&#10;frt/pB++leB0rW3E7KQFLsfQ07h9nN2PFI4TGqEH//Mk8jwCQpXGsNYcAY3gIo82ja7b9Dxlw9EE&#10;Vqw3Wu2O5h2pNRW5ikrVIJpXEbxv5p7tu8KZLc27yMY1iNFYUXJcXJUTozsYQ+fwwUlu7yjrzltn&#10;xRc70efbEYjx+RbcGOjpRvTJeuTxyxMkXHx+Iokbl+XnJ2wgmN/Ud8PuA4hx9yS7F8kdx/KRRDGe&#10;rmQKTZAAi0F29thSaC7bY5gQnBBpuC68B02x+grdAaI0B716soYAGGZrV3nbG23qKNl88AZNOPWP&#10;WR6XwB6Vkjsn5S0EIO0tRgCGQsdHiI0wthTaVO6MsZk8222+NqC6Y4dW/0A4qn/462dXevCpYlw8&#10;6m4kATyYHbLGeosaRv/oQilwRppTG1xkCS46MfKnnRWxRWBF/fClhrMzERcV7zJvJGdAjk2NM7yc&#10;YPecXgxPz/vz08HijOVwdjpenAc8ubhQovbpGdgGznJfeSjUEhh/9xVAo+ou/Yjlb+EMY2MtuBan&#10;XBqOCoNMFpVmTQDtrji8Mwfas2v+OjZfdziRHWZjfjxujWPWMhjJc8WtzpGoE+1CAy5OL5Wy38X2&#10;ofix/LkOLBEE2smChxvdx+i4iKHstBAg0zLqMvQCCQsN80RoywGNvhJhgDqS+XcR38X+hhUThXYs&#10;p1RV1LRAo3ftvULNJTq+QYy0Te7NM8tYufRc3JluFgsXl87AQMtj832G8i3DezIcTrZcI4+f78GP&#10;388AZwnCMafZqwlXkHs4X/1Rk+8EOde5xaybcGkfeyG8Oc2eDlyFIUk6/nHwfmLFjTY9YHhXs2X4&#10;Lb3lW5ZeSPgX4redE/3A/qI9mHGnwRjcWjSsiAJ3cm8sM8NOxQyBH6O5qMD96u5an9o4Xgvw1sGP&#10;Ld6bAt+q99TfwflBnBlOUZCcgoqiNUMUYEXlybdtHBe5H5BTovcjrApswwxIVQaAXKLUk4pKanqS&#10;1wT9e5bYZjsOAYoJjQ81BOblcdWXL44qYXkjEoSnLrcUSe4mGgCnx7geY1tm2rFCh7+i8C7LRcQB&#10;YLNhRVi23lexwVwOv7h+ZUc8St5RZR1hLlBQYfMdS19kAoD9N7rXNPAHKPhT3dnLKGi5gjmrHvVA&#10;zeDcqEi0N+SPuVWMVJVYgL2hwn27wbyyy2zJBlcUuKDD6SLwsNlQQCpSvktBVd+l7sBqZ0JVjPzx&#10;L7cm3Pb8Uj5ynx4VJuKobBygwMyrMpftTWEgiI/8T8j3eCEblfvEajbzq1u8t0Z7TjQBaXd27TPr&#10;UqD2tnMrIGd7Pe8We+K3Ove8PRpwpp4XeTvNudqfLLiBWTrKcrvyp72O9XhUr5+9zAnQObCXV8ge&#10;Mact+AIKf1Igi6db1t7BxtYhGNTu4Uudgro6FM5oFidnk/H58VH8P/wP/uOPPvwcaLx96yOWb/0x&#10;YKhQ1bffftfoMQhMpQA3qnD71tvvvnXr9tv/4F/+Hrj45Xc/+87nH3/26Yfo448UdOqxpsChexch&#10;RngSUAxx0T9FjotIxPjoWeLh8wS4+PVawtLS5H6xVvzLR/IoBn7FB3nh4r3UXz/M/O2TwoOtxouD&#10;9k68rxjutMa0xNO1k3hh5yC1tZd8sa0JFR9vF9a2inJXvlCA64PN0r2tMnD4y2fln60Vfvqo8NVa&#10;icLfvCg/2G9CIFCHDOtsM5ut5wodBDE2GhOgsdkct5uTbnvW68zBxU57DDcOB4vR4HzYP4MSFYlq&#10;YCm27Mx468DWon4xNnMwA0RzBdCx49Gq8ZTmu4tlNXAZKNqNK05141jdS2jrqIL5vnNcOYgF/iLM&#10;/aLFylJt8UfH48vZNJDCYpdhqOEYRaWIrA9Rpa4RTT6oCQO01pggJ0Y/qmxRI76wUwWNNprR5Zjh&#10;+dAcF128LdQUmEqrww7rLc3M3h/NF5oAWkYSj70eeDC1L/POTTGqA3W3U1NrZupLTQoE61rgFh+J&#10;GOcX1Pj9iRraYnOWyPc5M+C0ZPMc7qSG28mBMgbZjCNSUhtEc13FlQ2vWiM1MDRINH40zPwVJZLm&#10;rywuz89sLG/wEqeFyxUbSJ3rbi2ZpaJhjYOBKi/aUZ75IQ+8Ji+6qbTPs7VpvKAc2ce53pFN+xYp&#10;Dn2GJcWHFDWlEu0ENSw1C1Unz7+qNp5lC0YNHl31s4WPsZ5PKtAF5ulU6WeDyYjqs4LlghcHVjRr&#10;XybfQ+lcF2JEKtigU10mm+iFZdby3aVKQGMX4OcjY8g+rQjSXUcbI1xUfwS3GbjILQcuPtnJwop3&#10;nsfuPIvefRG//yJ291kE3XsevfP0RHp2/O2TQ9edx4d31g7urO1JlIO3S9nbb9f2vXz3ydGrt1b4&#10;5uH2bx8tv6udsNn+six9u7b720c76O8ebX/zcDdc8q3fPtb23z7R9pS1t7VdlnwllH/X5WvuPN7h&#10;T4ghn+2LJ58fuCDJhy+PEDzpoiywdG1GVqFxFQ5DIHxD4UcgogtcXFuPsmT9khUVAQsu7kWDkNRg&#10;SJ6FWfqwex+IyHM9n1tza+0rIDQYTp0YW+2+E6NjoSeq8RGJ4RrIsFyDHluIghOj06OjY/hFCNNH&#10;+Xtsaqi8hoYG/UpW2Yob944ycONBtHgYD3QQK8B4Hp4K+IF/BpASQPhsMwZAIgrA5IttNpDHmM1W&#10;/cY+sPMkpeR1CklNlmKpciJThRhBaCzFJSkpINOkqee9evFmHnGiEM0qcrRwaKTaoVoYYLjLOteU&#10;axglmJ7e34zkuVohRu8S9l5hmnYsAEARm7WhKRCm4KKyKZjns9QcQykYkewTJGB7SwamoEr+NKbJ&#10;4uISnV0o8serGWofjFfP+9/EnpZkb8nysCGRFDQxwIqD0QwOJZB0+Zz+8tTZZOXmM+SviKlYOjFC&#10;aKO5WLEzmXWnc4iRlbaliJE9eD/6aDyfztTrxw0WvnScy1ewKqg2g5rT+7ndIOGLZyYH16nldJWN&#10;brgYiE/t2ETy6mHUnwuFJXRxQQWpTm7khtHpmdLtsDRolJEXCuDk9HIeaGU0wMziLzj/DkLYxDAh&#10;okVY5R/YgzXOfl7wzfwt8re+Rp92FXDo0OifYnNjiVK1aibxfAuj2Vmx2j1rDF7Ftbp4a3caPObo&#10;KCpzFwqHLQ0uXHJeWZRjeLSvtEKJofRbApwTH4Y3pxOjgZM2cFdScPwmPz8BES25MZRvIzx+Xb6e&#10;/cuTaY4+7kxMXu5Jhy4KrOEjP2Y7MNGIFzgSP2zOoU6LbeCU6GLLV2+nlulk6fVF7vAM9oZ10fd5&#10;5Bbcw962Im4tDfGyp5iHgltdlQNUwKdGlaviLp1cXMONy4Nnz8GjLSL1MaWcHOPDJTdSDryLGD88&#10;7+5ahBWRmunl2N1Q6arcffL4rUKjEeNxrnOY0dT8lgpV0LhKjC4nRodGJ0ZzMGqzV+7HaHU7VtuJ&#10;1+HGYyPGSK6FotlWotB1YvRMxZ61mEN9BY0D3SR+gQQ5lidJ2W7Mu4jc36h0OOYsDf2lwa8ra9wg&#10;DwJLh0b3TIKaXF9uBtWic0V58Jz6JFjnZzehYBLvKlKFYlTGlv3Raac/w6T0fgER4/g08NdR7U8U&#10;qiEPm2ERF93HQOrqWwZRagOwv6K8WcEQTX4aS24qMVsQCHoxPdUMkFQpy9wWzlhW95gHlJUayhQA&#10;pPbP9hbgwC0qCGS3uqXHFgUwChSEi1vGIK/Gg/t52RXirLgkRh2S1e1XExueLa8Jx3ZmXWzLm5a/&#10;HtSNSxgMaksNjDdjMnhRM5u8Ov49WiKiKTA7zfJkJ7RK5+eXZ2cXZ1ypueXIHC1a7QGw02wOy6VW&#10;Llf79d/89t/5t//dDz/47D2b2f+jDz+7det9IPGDDz6CGEHEkBh9eev92++89+7779/64stPv/+n&#10;X37y6QdffOcTcPHzzz4CET0w1fmQt2LIj98XN76eIjUERS+gP3r0Ig0ufrOW/JsH8b96mPrLBxkQ&#10;EVC0wNHiV5b19OcPMr96JPfjw22wqrcb6x8lB0eJ9nG8FUua4s3Do/LuQWlzO/9yu/Biu/R8p/R4&#10;qwQ3PtzI390ofLOe//WLwl8/FSh+pcDUwi8eF367U398pEkaDhLNWKoWT1ZTqUom18oXe+XqSHjW&#10;mCw1Ah1d8CFYCJh1eeSs86neVJwn8i4o1iPfgE8d0pBnmnEizSoFmbKDOjEiagpqhPWjMtrghxyW&#10;seYjyU6mpAe+XJtWOIzWrNM7G40ulLJ1iYuINaGrk78LrIZA6EG2hYqmc/ABHkEXbD3wHHIkmUIH&#10;VjTpqFi6KDtpCDZgkoKm+6cAhJQaihe3NAPDZmeq2NSphjvLTzhSJjE0GF9gpWHJ8UiHXR5uzOnp&#10;9KVj0unVZHo2Gi+GE7Wslc5ppjyO5QdHGU3ff5BWBiCI0aUsssaQR5lBJK+h5DUaP+u/9BaaJlnQ&#10;OFRGAUB6qnnJlSWIOkCPh8SfDZd6yIKCreJpNM+k4G3CuZ1eeWJ3DEGOjT8hv1/nVH2HFWVAjZU0&#10;CVKiojQ/SoiqNO6qW6sdTdLtXexUN+rNWuZK9hcVgD+6Rq3yOKoikEtEQXHeLJXr42J1gFWK8rUB&#10;xMglcPnlyJeGcvxaaiLFDzeUe5CNgzkJNBH8gEuZyClJero8SBaVSucwXveoVA1iBBotBtiJ8c6T&#10;yG+fnHzz+PjbpxFE4TdrB+gblo/2/+7h3tf3d/72/tbXD7ZRUHgI1O2yfLVG2pXus3KXbwXf9ZWB&#10;tvUp3324p6+zmS2XX9eufn1vE/3q7sav7279mj3zp5ffCsus51Pfhq+sKtgVGwfa0p8Tc65i5P7d&#10;Jwfo3tPD+8+OQj18cYIevYw46bl7MFSIggEN/l7xxdfFxs93NSQSVtw5KexFNU+jJwhVzs+CpvUH&#10;zDxpUNkGMfIc8VDoOZLvRaLJxL7vdIeoP5h4AhtEISz3hrOhzV3ZH2h6kgaI2Og0Wz3/CsBp8zQG&#10;c5PMF5feOdLrzZRk1XLSokaDA1BkrKvVVbQChUp9AFI6xXFzyhfaGtdZr8FsffAyXajF0sVIMo8o&#10;2PBUJRIA/zQYNVnS0FObwzOdb/B7Xdlih2rK3XRu9zc603rLct7atCvWM+X5e05H0zNQB3n0Kcai&#10;t6OhnDdMdtLUmRVA43imSeEVCric4cAQ9Mx0QbuOgrbc5spzsQ1bYla2hnMsS3dHaEie/XbFxFrX&#10;uE8Fwf4V2rrMRDpfBINP5qeL+Xx+enrKgWETwFTDswAOnRLNvJADx4YyKuTJ3mqwonrrPW52uVuk&#10;M2CJ6RW9CQqeGVwZZc01O/aVQ2MobGiMEhe/V8w5OeVu4Z7pj/+/jP2Jj2vZlp8H1l/QDT9UJjIv&#10;MhM5IAfke6/wqqQSJEFlyRogaLDbGiyrpFflJ3W1q2DL7VbBFgRXy4221C1ZDasluVpV9XK4mXnz&#10;zjciGPM8B4OI4ARO4AAOIAmSIIkIMAIRiLi4Fzf7+611eIJ585Wgi1+e3HF4eHjGvde319prn7E9&#10;daTXhH4ZvUq8+dOsCyfGSfEVGSP2gUusKBsuwNer8ThJ35X26dUuPzfxT75FKkX7JyPmGYT9lGvF&#10;3aT+tBGhyvpwIwW1CukDr913eCMgDZsnwOeR4yNWOr04wACBGNAsQ2LEpHYJBsxHEXCXxaNSx1LZ&#10;hg5GmcsWkkqjUOs9ZQOXIyhf8e86K7o3Dzu4Y9luJMoB7l46q7Axwh6VyWvfmvxu+CfMabZ+mPZG&#10;D2dreKGEosaivn/Z3DaBRwCoKlv0qfszx4AdapISJzUmRp2L/6gTI+ZvSIyspMkDung7PK2IfytU&#10;CK7hDv1M3f72gjRxszon3/SGytBjPTgaXcwpwBIQI+qfnvMY8IBh0/NQ8eAZRXjHxDOnEX9e9Uw+&#10;V1eFOhoUnu1S10nYe8ILrtrAPFrW3Fu8j6ndvW53n2lebtVL51hQ1FTOiu5adNH0YwCESlaHicqJ&#10;CwvhuCRrIVboHeY1qcZ+prOjSbwa64nGWry+elxbjlVWYvXlw5pMwRtiLKIwSBV5zOpiVGs09PFQ&#10;y614HQQFRH02WqAR08hMkbN8XROlQo8YAPAex4l9Umop55O6Rez+8pDLBe2gOI7XZRkSo7sWQeIg&#10;dsnildxrelzoJEqddLWfrQ8FlkG2Vfl7eRqpOeXZO38+ulDqFwsAkTCxqJmd91zU0lRoVEfNzhCT&#10;kuaM2t6CIIw5LY9OCE5ek/An4OfcaG5Am5HFupCaXTmKw94ZXgGf71HthXWNjTu8fGdAq2T26VMO&#10;Sp9rvWqt4Lky9waV8M1PaOSwcaPFTiMK/Nky9kbW62cuR1tDDe/oyIvD6+NvENU7xBh2XniKMpoG&#10;FPaG+APsCs+dpR/eZC1qZdWufm5ex770b+wjcWlLWPHyQmEm3Jf+4Iym39Ktn2ADq+mEcjmF1ujf&#10;/Jvf+8t/5f/0wYc/fP+9j9Gbb7z79lvvGydqHCPE6FGp+pt/NsnGex+8+8FH7/+JP/HHPvzw/R/+&#10;8PvIRzP+0OZddDk3IsgQUXCeDMcuugJifLSYuTub/HI6/vl04pOZ9B/MZH5vpvD7kSKs+PvT+Z9O&#10;5z6NaDr+uwv5qbXSwk59ebe+GW1uRxtb0erWfmX3oLIfre8d1LZ3q5vb5bWN0vJ6EWJc2ChE1nPg&#10;4sOl1L2l9FcLmS8WChDjT+eKvz8rT+PtxeKjrdrMVml2K7cVrRweVw+PlEgjmW5AjNBdpXZarQ5R&#10;udwvFrvFYrtUUj7GarXfaNyEdyJokDJrrCPqvGVqty/k67PNnCQbrYta46wUePZkxEeTTWBVo/Xi&#10;mo+eOkIVxG5hcScPMe7E6rGk5mCkPfPZPsBFTa0xegExBmGxJ9eWdyfARXN4ntdqJ+bS1KQCLG20&#10;T0CMxngnFDD1QlzUGMsxMSI5P9PNWKrBknKoZKbNMbMBEEKTWaidFJUUR35Lg8YLy65xHTgYZek+&#10;A3784UYvPbp6rM3O4zHFVMGE5Unl7FqGZPnaOQB2lFWeWCdGQHE8S77+3E33DjIDNqBOpF6j7qPu&#10;ZtmyflwaQs9mNhhogj4fdOrQqPfNhhH7y4b8T9a7falgtotnVG3n51xn5bLzM7J4JyFcsa7B9B7y&#10;4X2HiELaehmpNawVvKKGEi5SOVrrBS6qW+jmn/rRvWQGUoDQHA8Vk6DRTFt2wrmov9Nm7S+31HGA&#10;SlUdifcjmL9X3d40XWxAvY+VAzEeZ+uxlKZAQNxNiFEOxqxwcfuwvBUtbR4UN/ZLaG2/uLKbX9jI&#10;RFYSD+djTowsrbDnuOgy6gswDMAzxpsgRuSfoidCQUARiQMNHYWFttL35p9OltENWMKEjze+fLLx&#10;xWNwcePOzPbXkR2Wd6b5rS3W+Ee3H619/nAF3X64Svm2CitfPFpFDpyhQoy8O7V5d2r93vTWvekN&#10;c3LuTHKja2rxIJSjo+slCJxUuA1y4JxkTjS/kfCpX2BFDfg81kxQAS7C9jb9oL+qlcZQHGKvFa3m&#10;ydkz1d3WUwvd+eT7LJVazUIxQ08OBXe48WbR9NEAjM6uNYm/OZHYHtvdpD4Rs8/tFaC1vvC5gjQK&#10;epIem80AFy3NlWbDo8BRgXNYt5hW2OseuglWdU8u24NRszest/q1dk9jJvvCV2w7iyBQjlaWMLCx&#10;ilyFqjF4xRRMftkbPMMiHJ1rHODIxhPyi1AiFYuLMnvoq2tJ0OjciMmIFWgp5mQKXF0r1nG8DMQl&#10;wlDAZLFeLRFj0A1kY0hMHJjsxXErLmKUg3FiOgcDLaVCxQZSqlLs7xMz/Yeq9zwVLfK+M898oIis&#10;Kz8wTZl79fT64nwENI7OLjhyWR4WxYdV0QNTx2MUWbr1QGFwoSGLcNEZLbcNU5TT0uQkxlJV1rXt&#10;H8Cy2bGR12ayj6+eidyM30IT2a1koDHsbuBisivZRvzEBdgp3vbHI6gnzVKx7q0bg8P/fC5aDLZR&#10;15hZNljnvVPgf9jsam4YH8fJzv2pC/+Fho52yJ7Vb65/QbVsFbUb/bIpdQqy+UbmYOQs9KjYQFPk&#10;9DKkgE1mvBGg4+mLcCo5X+NuK+QuRzedRXfGhDQlVKcer1GwlDlUv/AMn9IWsz5TmgxJlScnhEbn&#10;TAfOAESNlELSQzzqyInOezYd7VyT7DS2d1+WUZ+lWjW7s2uRwBYMrHkLnXkMezR3JS+m+8nHUsoA&#10;dmJHMnZsWngqcpDzY0aOryHXIXMGfiswFZnbJAjblhlt3k4r6Lsv7QqxfweVyd+62QwYNmhUmN/p&#10;TRoqJ0adtb96QyolQePJuSY359GSOWEWNvzAc+imNkugYnT5dHh22TuhLhp1T87cP4+EiOa/8tff&#10;r5hdW4UQt81FDC5igEGMHpiAJaZBN7TFzbPJQM1MTTYAlgBK3Ei4mKyeemECGhWgtJtuA42bqRbQ&#10;CDGuHFVXjxpAY+A/CKBRxBhCI0vKi3uFhYMi0KjkHaaNo+p2ogY0QoyxbAeQA1k9wU+xeQ40ZsYz&#10;Z0J9ATeOR/lqrJBPb9NSugTOiPMqW1YnnaDNC+rnmFYwdgcrIlC+Hcu1EAV+EW5k54iNBY26v5Yt&#10;5lRNGLTmlpVzY0iMKLhTFoZGxeiVPDWS6M6oyasU1TtjXgplt1vEyC3mW9YAjWieNGyqg802rDZP&#10;1Fr1z6zvVbUileS4bvH9IXBRBSognqNxokT/KKgA+XV+y4+Qx48d8kPKuNM5Ve9hV9li6wPL9nyq&#10;LpX2SBMm+ZI1QCNL7xPkU8Ppa4gaKSrVx6VfW/5n0wg69WbdLhHiUuhq2PEjzp2D48B0lKpHrQ7l&#10;mvCpuyDtDE322bf+Bbjom11fvcBC8M7ldpsm+6LZObX+WTXQbovSItPG3b33CGh8792PYMU3br3z&#10;1ptKoOrEOPkPbgQX0bvvv4P+yB/5xR/84GP0C7/wAw9MhQldTowUYEgKMKETowemThKj6+fuzKVv&#10;R+KfTsc/mUl9Gsl8MpP9qQWmfhLJUf7cstfcXwD8wL9CZK0wt5ZZ3iys7RbR+k5xY7e0sVvZ2Kmt&#10;bFQW10tzy8XZlWJktQgrPlnOgIt3F9Jfzadvz+U+n89/slD+6XzlD2a18y8Xiw/Xy0/W85H1DEbz&#10;drS0Fy3GlHqxli12ZY6PQzeBrmS6nso00lnNAJ4rdFgpz49l7aPMZnCjyNBUrw8Rlpb5JG0lDNm5&#10;RBQKpX42r5BCeGwv0QwGMcaaS9G60r3uVxf3lPZGPsaYkl5CjI0ONR3woIxq3LmzM/m+AMWhwlCV&#10;5GYyMhZcBHE5SDkzix2XjrPSNw3kj9Lwxa6zonJaZkWG0CCicKjZHRqWcrMRnZDn2xQ95m5iVrPB&#10;PI0Di2/x6H8NccSaxB7CrPFH9Wc8sbYS6wGjhzew05dbEsNR0Zjtq2LjMl05PbZ0o2FUKqKwl2bl&#10;cC/VQ9F0J1c9q3Vo6Z+VGhpLQMPvvYBY25i5PPRUVdRTCBuIn5s8EopeJajeMe+N+1swnc/ONPGm&#10;xoWafeyNBI8E52tnrTknPcgTUUVStzYgVRt3pEgMS+egvk93dHhn+bPAqjMFtiymJBt43Re+/9dj&#10;BgAdaeytAbNO5ZteYbVbPBh22XXKWDOYPpw+NgrNAAQSTWjCg13NdFfhYQP1hYvxioGiZupf38v7&#10;RBrLO7mFzfTsWmJm+cgDUB/M7qOHcweux/MHHllqBfGVMxU4xHLSNYfYBikAdVbBq/ciO3cj2yzH&#10;Eh/ej+yhsMxvhUtfie7O7H09vRsg4sy2wNXw1bnxq6lNiNEQcdVx0bnx3yO2kR/y8cbXjze/fhIs&#10;Jw4s0P3ZXfRwfh8p+JbCwkGoJwtRNLXIiYOFMcRFQ15G/lEooNGJUQ7GjeTqzpgYxzNJQIw2iWXT&#10;XIu9MTFqemgbJ3ze6QuZnEYgJeTIJOfV1QtFY/LwjFtTnnB/kFyUWYPUzNjQEXXTgJRXL3yyVtbw&#10;J8uL82fnlvzZ8j9fnQwvup2TZlP1GPJ5LweWftnRaNxfq5By6IgyazgwbLL+6QiaPb1QBBHY4FRD&#10;WWh3boB3/hQjT2EFIyVzFmKdwKKa8xaQU4/YOVWcdojCE9fOzZJwOTRSdbgsO7n2bAnKhY7ek+1w&#10;xXvEQfreaAWFvmYXyvQ0ZMUC0FtmMzrY+3uT7w4jQ++yj5A0IKcs6BpnwzMytC3NYWsmkWobTvyl&#10;1l0tuCbDlw+Qg+fnzDukcUTutJGh7+n7zKOovnmFKlkk1ZV62ZFbWr5najPtlgfAPHOTlgElNrhQ&#10;NKxMZ3DRuVEheeDcC/Vq81uBR/r0kuP3/VPwy8s94nT8LDh+dnizd6GiZe3i58dr+T+HcXl95R5O&#10;vt4djhpYIa2+2R/n7JM1g+HZ6AwbL/geh/ytwx6X+UG24chlEbpBaa5LjpyzOLPY17NnhojjsXCe&#10;T8VHwQGHgIdnjgnzmiBf6fIyKysdS5lm2SApYO+GEYa5ar9Eq9qV68+JkdoVkuQjD/ungC0OMWKU&#10;ixiDbJyaR1ERHxaMY6Gtck0DUViKzoodXrGxP3BS7sHzOl/PA8jHkrKJsiv4aByibFKIsqKULSWj&#10;yy117yJx8S1+JcRFNZffpsQbcjNNEqzhony5uto2uNd7VSyKO0jp4VwartEGJv/Un3bfG7vVVbWf&#10;C8qWnJP7wu1zaORWuutYHSvBm6KXxaTXVuGp9mhRCfDo6mUfz4/Hm8uSehJW9PiLZu8EARWN/lm9&#10;N6p2TrD13R36EuJ6PwK3W+RvjkSWlHkS3B1XaatrwFEqWw9CTz3mSExY6h+VByhRPUPJ2jmiEK+M&#10;jjXf2EmsOIwCjbneXqazlW5vJJtrmvkZUzDQsojxhg+RcyOFub08mt+XVg6K4OLmsQY0bsUFjRrK&#10;mOtyPLnGyB5FpYbWtLTVsxAaUyUlYLdHV73/Hp0kerS40/B5pjwpVvItiDGWUfjrQaqJ5M/Ems0H&#10;ghuT5S6vD5xp/dcyBXnaeUhUr5qnkSaDCpmqhro0aJsm+i75k/pzcuWk+EcNQcUjGRO5+PPs6pob&#10;Td1Fheap4Fx1m2eYh4TajH0GvVDaT/DPVvBTN7/Cnn3ntmGwki2oUdWcXdJOXbFDHqRau1/tDkDH&#10;1vBCPQ42XKJvvYqsMTc7D9uFDazV0moA//OMgpebw5Ee5pt+Hz3e1i+jsVounnBVy6MLzlHhFd5P&#10;quC1oJL0g+TYaGS9d9gaQZcsTw7+Z19Ps37NFqXlpZK5ag/OqU+8n5QTUeN4etXonqo8OPs3v/t7&#10;f+pX/uxrr7/9wfvff/014aIlv9G/gBfH/1hjaXHe/PjjD3+omTZ++P2PP0Qff/SBs6JDY0iMkysp&#10;uFMRAYq+FDF+JkpMfTKdNGJMfzIjUbgdyXwRScOT4OLjlcLMWnFmJTezlIosaaTiyjbGbmFjV8S4&#10;tlNe2SrPreQjS/knC7lHC9nHiyLMB0uZe4uZO4vZL+Yyn83lPp0rCBfnysp5M5v/YqHwYK00s1lc&#10;2C6t75XWdwobe/noUeU4qSkBPNLPcRFWjCerQKNzI7adh1FRSGYbzpD5YrdY7oNqlYomQ/MxhCaF&#10;trqb0SNU88VeOteFu+RgPG6uHtbm9yqzu9X5/bpL0LirLDgbscZuXK6hanPkPYvQC8QfDFm0ZDwd&#10;Xki5AviVYOBiqdQrFrscj6JSjWmxRDOFgB5Dp6JSp2Q5/qamDk/JB+UpN6OJIF7RZ3v3md8Rhf3j&#10;2kG8rlSc6cD9GLgcc3KZep6bUm1ozsx+rXXKQ0aVrdfe3jyT/wv6pL12YBvMOCxj+WNb5/LjNUbU&#10;VqniMJZVgpntRG/zuLOR6KMxMfbBxd1k+yDVThYG5eZFe/hNpXUJzlH9cQwKGqkpoA5Tm3fAbThe&#10;CaqV8B/H4/UOLxLM5hWBEyNWLNCIdJ3l5dPE0JxXutg1wNZZU2+6qEOLzREtnLwE5y80cHkcJ+OV&#10;WijA0H8oNGfdtPXKcfzSPudVx/b1VpArA/S6haEuA+sb9vZ+3F2t4CK1/YNn4CL1vvq/s8qutHdU&#10;VtrSWIkyN0s9FPHKxoHNtbinufsdF2GYkBgjq/HIcvzJ0tHjOQ1ZnFoQDrF+bj05v6FMNkpjs5WC&#10;fChoPwfCztW93MpuFlHwMjvU3laOQSb283jpcHr1+MlyjLJj4UsK6HTehkqOMfXh3KE2ntsHFFk+&#10;AFYXohQ8Stah0X2MgSag8bMHy6E+vb+EKLD+i4drQOOdRxuBHq7LmTnpHbWyu09djruOkSLJ8ShN&#10;52fkDOnll8T6SWKcX1NCoCAq1bLC+rwaR8mKQ6MPKuY9LVT64kYbx8ir0VbEI+gYTKLoTiHaD4yk&#10;sPVlydPLk+Ps5EseMJ4rXjTkoIjGYxWuRqeX5xazjZwVPf2yTx0ENPa6p1QvlkPr1FO29vsXcBc/&#10;6u29AYZIjGaGJxb1B6OTUzmUzM3FI+2dI1p66zXxkAsadag2A9CEngsdhwCkuNRx0dtL7X9MjMjX&#10;+0dD0wkgHaLjud4vZ1qEseJvE1WoXIJjYuTN4p3i5TJXhggNNjs3MpTGfbre1vIfS1VcBufq9LVt&#10;Jrf0WiV490EqI5+weebbfJ8qkUunozLUwSB2K4EmGYWtNQWOx4wtDVZ0a5gLqD4m9v6t2kz/rDSW&#10;Vo6ruHGYKJTlgwyHV3JMYa/0R2JFg+pA/ImBEjxm3ZN2Z8hyENpbVo3f/MpYCpPg/y9eXFxd8gBI&#10;5+J5zpHLzqPb7rkZ1222+r3+Kc8A1yo45Il/Fm8hG87zT1zZkDPB4fWL06eB69XloBgSiGx9CzT1&#10;vjMFntg8cu4qYYk83M4VMiQrHfAoeNndKQ6NPk4VPJDDZByzai2UqBKbG43t7yD5TcFmNWCD0EuJ&#10;6Vxpg51uL5prkYdwwqnlT6PLLMXQHyiFsPeygqG8kjnAg+G4XHPVBqbxwy8vgX+L3wqJ0aHRmc3l&#10;yOSUGCpc811oFA2OidFF2V2+vnLyT87lZrCiye8de/b72PJUIuPpQ2hVfb3u73jKEAr8aRJgq3G0&#10;yF5eap40agzX+GXno3ONi+uO6h0Lnm9ZjmKbiaHYuBnXx52lAQWbvdfVbzG3j2dAeQTK47zxNn8M&#10;goj8OTHXooKM4uX+cWkAK4aKlvqH5RMEJU7KifFQ2fL6+9nuTrYLNK7HW+5gDOXjFRWAOoGLaH5f&#10;WjgoLEaLa7GKRjBaMoWDbHs/o8wO8UI/U4NjeQihvlNY0ZWtBOGpyaLS4CUxCGlosNxsVlIuAg8/&#10;jy7bIL5oG+sJZzPTkOf8ONeGGGHF/WRjL1FnCTTyo+Bi6GzkK1wZrhVPvk9K4TWb35oJbpSn0RqI&#10;m24pNVVWCOUVgpetugi28fWBbI2qZUuiQw3W7JxS29A6YI9RbVI/+259D5P//OsuPtF+rOXyrnz/&#10;x3r/CeQWIxg2urySfPS4/TrVrJyBz7/hZewMzxrdITzJg8eyyuPXPQUgbVxDQIyUa70hYr13YZRb&#10;g2JD4hGl0oDTmp1hoz1Anue8Oxz1T8/hRvW6Gjeqi8TEYag39pQa2OYvuJLdS1NrvaiWYdWuwLdk&#10;Z8T5siUXTY34qUZnwMDV1gBVmv1yo1dt9WxNL1+qZwvV3/7tf/TRxz9S6lSLSvVxjE6MnvZGWVM9&#10;b6qm3tD0jB999MEv/9Ff+vCD9374g48/+lCT+DscumvRodFB0eUrXY6LH7yjefx/7qcRdyoCiin0&#10;2Uzi8+nE5zPHX0WSX88lHyyknyznwMXIav6GGFdTy1tZLF13kixtZ2c30tMr6UeLqfvzqbvzqXvz&#10;2XuLOVjxznzuy/n87bk8uPjJfMmJ8ZO5ymfzZdY/WC7MbJQXd8pLW4WlTXZY2D6oHMSrihPL1jWs&#10;KMgpH8zmadIc5Vh4PrW0TL2kpiZPp+vZbDOXa+TzzVKhjcrFTqXU1QzjkkhSCGeevURaEyFAg+uH&#10;CkONbJentyuRvfrsfmPuoGnQqCkZV6ONrUOxHOajRmB3wgyo6vL3NDyNBpTYg1ErlZ7/lsejKhi1&#10;4IgIH9qJmDvxOAPscUa1UOAEpwxdIEuFUlYqlH0ouoi8AJlv7pW29ss7h+Xd4zLgAVXKCQlAmu8R&#10;GoEbOTVkSXRquVKb94RaG6Pt6bU9myzMIHj2TFOF8vjyEGPbUadrEsvWebl2ViifwOqalsMStETT&#10;HSfGrXh3OzHYSQ53UwOIEVzcSXT24i2I8TDVSheH4GK+emosFwyI4gCqzROIUf4HjfO5OrtSYmIs&#10;LUxnt54xneVssfeKOsuJkUPCWnVhIkPptdZZ0SKRUgVgrE2N6d1sR1m5WzlUGhL5NtXW2kxBl9cy&#10;hryiCYYpPvPTt7pGFaU35MjQUZY04sUenpxrcFpXoVyICoIGL+gpONX4RlkVZmd4Y6koJu8npsZv&#10;jDKlAfeCewreO+1zW3mE5DpO1rdjRYgRVnQ3o+OiloZ5QCAC9ha3MgvrSvW5sq0pNHaPqtxrTfCY&#10;bqCDJDuv8Ayw3E/wE5pRgz17pKWXt6I8NiJJdhimhwGcnizIaweAgWETjsddyDCAxlCT9GjuPrn4&#10;5vdDcuProN1X47GOyCNRFZs6RscQGv1P1gfECChKmyz5E7He5U5IRcPaev9TIbUeVftk0yJaN+9N&#10;b92fUcadACBDeQYgkyOle2KdGOfWNPmET+CxZhlBNw/S24fZ/Vj+MB5w41GmFs8F3VLZYqtY7XnO&#10;qlpz4LJ+U6VIpf1QMKHNuerZkgc2g06nM2JZN9O82zkB/GwcryZuBQVhRRfEiIwYgz8pu+PRkRKe&#10;5LvhyEb5G1t9+AEw4zUxOlJLQ5k1vf7INeif8UX7RV6ub3xppKrEa+FhQKSWhO1yUqyxlYq09xfQ&#10;g9XZrULWByxHPvzSz9e30WYTcwj5GmhTofujIAYVDTDKeWUUDSh3fRiYZ39iRsubMTxTBgI1/2a+&#10;BDaEM5L/C+qxYL1v8C1p9bgx5i/9C5eSDV3W39cYFly9a8GPQvsCNgg8t1hU5hpSShvBgPlPqKAQ&#10;F5NKLDgq/yX9CwJEf4bfD+IyByOWzeBM+STdZGGJycLOgTGnMjjZsztgMXj+ifE8nzxvw37/grpR&#10;bmrOw/ZPrfbs2rrBeBT4UfvHp9hSFjoRnCOoQE3V6JzVmur4Z1ewKDcUm2aintTp0DqwhgNGV88V&#10;z2+uUSUp6Z097ZxdW4iXBFoEdDF2CkF0VMIy97tKrx/OsBdMTdTU/CWawmTsS5yUkyQFliFAesBh&#10;wBU+PYNZ1S4+DcHSTXCESe3hf+6l4VO24bvmlVLQmhMjlx25V8FxEUoM5QGfAX1NaDS6EQ+GSw/J&#10;mBUVo6suEokmxjslL2lixj0mvh92y5PmIz9DHhMQWj5SJzH3c4afuvxPIZ9PT2rQ6Ez4kuDD8a+Y&#10;I3SCfidx0d2G4c+x9Hvqnkb3DxslXqDq4LzSu3D5cDsNG3PKtSgb2kFnYDGktYywCk+dBz1RZlnm&#10;llVFgOLAKoSv2xSKe2c3PRj4BwTCVPGipoNnmSp1RU3VXij1KYwjUWFFl1yLpZNoaXhQHOwX+ru5&#10;3k6ux3IPOCxIgKJLM3WZ+HQ709lIddYSrbXjJui4kWyujzPirB/VPMmNDWIso+VYeeWosnpcXYvX&#10;tpNNmNOz7nnIK7iYKMrbmSwN06WTVHGIMuXTQDWd17iPQ6fwbWK84PSDB7gyMm+k0tsgQ0d98Tjf&#10;gw/dxwguOjH6DGSSEaNfKy417w5PPo99x2bOcL+6M8lQLkcFZYyRJogCCysw6lLvarfqd1x/Wt0T&#10;SrA3lvfQ+ddZevPkNYwr/Ec947UNlRV1qffjI96X83Per2cGXZdnIzWIHuEZ/gt2wQ4D56Sie3zJ&#10;7yp0dgyuIBxQNzhTn2ZnOGr1TzVGwxKt9ZSN7Kp/cd0ZXbROzpAXQMpSs5+r9/KNvoX1KvDVdOLj&#10;O9Q3atmtaQ5YIpqGofI8XfUs1Sq/5f2qbKB+TFDQMo05W47HfN6Iq8TFV+8tRrL1FWrap0an3O4V&#10;Gu1crYmy1UaqVKFQrLVKVU3dfPv2nf/8r/2tt95+/+13PnjnnfcEha/fegtUvPUGBSfGW7duiSHf&#10;fuPtd99655233nvvnT/ySz8CF3/xB9//4Ucf/uj7H3//A0GjEyNAyDJkRXctOi66HBeNGKcScjBO&#10;Jz9lOZX4dDr+2VT89tTRnUgc/Hu8lJ1elqaWMk8W048XRIzzK0ksWqBxZVuzjUfWkk9WEo8WE/cX&#10;EkDmnbn0V3NZdHtWjsrPItlPZ7OfzpU+WSh/slAFGj+Zr95eLH8xl/t6PvNoORdZy86upuW33Myt&#10;buW2o4XtaC4IGLO5qjHmUPS4iMZzkRU8qAyx5vCoFDsuHyeEju6KRNlMK5vv5Aryv7lSWQ0R1KR5&#10;8fqOTaGxfFCZ2y3P7lbBxchOnaURY3N+r4ZWDmz2iGQd8FPunMbQvZeNhqLF6nXKvUqlUyp1isV2&#10;odACVp0Vk9lmIlXXTB5jJQwUY6kaMBxNVKJHlehx6SAmShQoBtNwy+9kEF4AFbi8Y+XAaZYQtTGk&#10;eMNHwcGQ21FNrgifcF7HyUY81YRCsX2BxlKtz7OOYYeNGMTCXT+7vLw+P78cnV0IjYbq/MOMsNGV&#10;yuWVLiqzDmQLmVj3VUvjGNM9oHE3dbKXPt3PnKDdZHc73hYxJjs+W32yMADeopy1Ymvlq9FFa56A&#10;o7xCwzN0PhidDU9GXjfJRD6/lpWs2kp+RbkjtFKJZzG4TRetrjJoc3heq8KlxbrqU+pNoNG73zR3&#10;ZanDNjRR1AVXXmdZVWLVihl3QVm12BUmqeVRVOjducpWacoW5NcHwzNwsd0RLkIFHtCF9WZeJnOP&#10;ODFaQI43ip7mWzEzXMNynysAIiIeM7s1Ckn1lWBeAPwmod1hAcYD/MSBiSpyD7Ock8dlnr1EoatM&#10;a9aCSuUhN4gd8tGBzZLvjxAbuxwaEfvnvtCobNG87WbhRogRfAIRnfRuMtNMbfnwRR/T6Ev3Paow&#10;RkTEd0O/H0t3DDo0Oi5OEuNLrDiprx6umTaAxtsPbAOW95dZ8mlIj+H24RokhuTIH+vgQUcOwzK4&#10;CiCdIV1Oj0CjE6NwcV1zD3qiVBRkB91LauLBgwzQSPVCPbMfV6bQ45RCVROZejrf4I3O5Bu5Yitv&#10;WUxRoUzF3XHjm6pA/Ue0yp1T6gQlSi1rmo1yuV2uNKkfmo1er3sK+wFjFnF6yZPP8w8fupwYvUAD&#10;ifxPI0ZN68r+LTxVarQHkINa+nP5o3h6aWO6vdNWewBPsoTugDp3V7rH0tPieeyr0aPQMSRGDky+&#10;QVvqz1PQ8abLBmJk5wjAoMY4ORW0yDN/+Y0PM+ZtNTgUPSpcdiCvwmCg0NOTEwXv+StDQT0sllwE&#10;m9KdirBiSwkqMTE1TZzHv2Fb075iavAW894Gr679c/PChh6b23DMa5Ny24UNDRd/lsabUhXIzXg9&#10;dr8oAEkDIH18qXBr3N7T0iu5nywqdRVPzBXkP8lfxoqmwNoyAONz/sIOow6sdwaN7rDRPa21h+7v&#10;Al3AMGoSYANcDF15HEmnj81xxZXkXsvZ2BlyC3RbbVJQrgx3k4fk5GQ0GJycnp5dXFw8fyqOlX9w&#10;fFncbrt6oXGGXHzs9Up9UKx0fd6XWr0D/3NGOkr7JwtMppy+iMl18fSZpe1R3kvIikP1eC1xxTgR&#10;qMuBR9xomc88DLXef4aARjOCRYzF9hnECBDy6WRgKposeMIPlzbuanY+qE9+QotRdJeUuy4RBafH&#10;kDecIeVjsZnELSRVQ/s4bD94K19Qhg+dqRwafQlWhRjmbUSos7NvQmKEAF03uHitVzIkRncwujPn&#10;JWIM92/+bUHgJBlyYFxnjoT1k3LMc9eivmjvy+TeXhLrOSN2pf5NOy/F4IxZUUO8zHOoG+eIaKqB&#10;iNzBgaZJRJWuJvYsszRWpFDqnBVap1x2xI0AdeptDRsJx2jAkLzjirO1yZk1oqRrIw9tWkINQ7UW&#10;HAH58VzvGOLKdGJp9QXT3rmOC3Kaed5RpR7NtTy/S6rSS5Y1YI9luipXHgIawbN42fLc1E7RUTWA&#10;xq10azPd3kq3YcKdbGc31z3I9aL5wUGuj/ZyQ9dOpr+Z7q8nu5vJzna6t5Ptsv1uWtpJtbcSTddm&#10;vI62Eg12u5tuo71MB2L0+RhjhR6C6JTIPSN+8zJygJTKlnPBcqg6M3NBfEAjhQCV7cq4kWOFgBj5&#10;Cl8ECHVlMro40UzjIF1nSZmrxyWyqxR8RcPyawNen7pnoO2fuW648VQDCqjSTUrDph6x0Nk4RkGr&#10;HoL6U2u+U/Gyclz3fGu9aiptHmyj2sX+UbiyfzJHL64s2kVND1UchlbTJqJrtU4wAlmJiXh19dQq&#10;t+Dr9s8qW9VVwXG+dAB8BjRSj1lVxjty2R5AjCegHe+p17fIxpY/509Ng3R2BRZWW71io1duDXTR&#10;aAEtMNXdHjRMlz7G5IUGqNMoQKTs2XDxvDMEL08q9Q5QV210fWi6eFLW72X/FAP4QnEf51piD/t6&#10;/6jDsfWGtWaP7+YrjVy5nilWk8UKShTKsUwuWSwf5wrZaj1fqvMT8UT2t37rH/zyH/tTb7z53q3X&#10;337jjbdef/WW4+Kt114XQI6J8Y23br37/jug5Lvvvv39jz/8o3/kF8HFX/j4I7jx4/eV3sadjR53&#10;SsFZ0QNQvRwSo+vn1g/rCzvlewspKFHQOJ366VTy80jaQ1IfLKQfLWZcD63sbsbZlcT8Wmp+PTu7&#10;kQX5playDxcz99FC7u5C3l2LMOHnszZ8cS7707kixPjpQg1cpHB7sfjFYu7+an5qozC7lZtfTy+u&#10;pVbWk2h9N7e2l0Hr+9mNvezmfu4PkyYx16TkxZ19afdAgyHRzmF5Gx1UwMLdo/puXMGlaOdIPsPN&#10;aFUzGexXFncrnPjsTmV2tw4lsozs1FTeq83tVlnPp6sH5Wiils63SxVNuJ8fh5sWyjwWmq0bOzKT&#10;awGowGo8Kecn2CZCSMmm57uug3gVAQ/yCB0WdYQC4xIHv2F+2tUd4bdmz9vU1O1obi2FNJ/7Wjqy&#10;nkFcarS0lVvezq9IOZarO3kwEnrcMTjxX1GgXbqeKfWqTUyKy9EoyNsh993JBcYf9gc2LvZuuabR&#10;lZ6DR6GeWQ3vBPwOLFW0j/PcOKaibG2nNVF+NDc6yJ7uZwfoIKO8OAepNtcWtoxSh8ZrgEosI1dq&#10;Mt8uNk68njIDSBFr8BhLyqceGm6dMR4p4RYSbEZ9UW+Jzyu1k7Kl9kEAoQJT66c2jjEIUKE2zFY6&#10;WUz5SqvWHHQHCsSifvFuLZahbcdCyYvNexMQo9IX2XI82gSrrjuAUU+UNaTZsyCE00lB11Rn4VCW&#10;7uBKobwtZdD1gGc/yFrrvFQ7SeVasYT6BbgX0USFCwLZ+mF786AJGy1HLgU/I5vIsZPIN5FyV1oW&#10;lmxFk3DmKhqwal5WfYubCy7uHSnV55gSC9uxPNo6zFHeT5QP07WjbIt7AYXyePB0za0mphYPgUAf&#10;f/jFY3n2HMnkxxunupGmNj29jVZObd2bmki16u6+sTz5jcsDUyfpblKQHktnRfcxUmD7zx+uffpw&#10;jSWCMD1+9SUBk8aTa0JKo0r7ouHlYzkhOQwOL8zZc38aYtx/PBeFGKeXokAjiqweCRo3Egsbmo8R&#10;YtzYS+8c5nUNj/KarT6WPzgqHMbBRVixgay7pzZeSjCkux8zhbYPTjYTvMOyZJPo5MsawCzO1Az+&#10;DfASaGw0BnI8jtFL49aG57wC3kXifSiA4g1Anl2fQW7D8yEbd89Cd5OcnG1NEVltDWrNE8q8LCKQ&#10;OnVRu1zTRB1N6GJw5junJUZmBAQDJp0bvXdGb6I8hxyP5doZL536KCCaPRT0rZ6JdXXAZ099mLFL&#10;RvDIrGHsVDNSNfb4JgWlAuqAQ+zIwILEoMRUHYcvYnQiCu0hFi178O4bvacyOKz5v7LEAzT8NK71&#10;dqfR6dNgsz60XdiS9x2Twf/x1lvg/ZgSZVR4NnNtzUXgJ6gMORfvJ0bQo9tJ/Ed1YdWG/mGmKJr9&#10;GSaLUmQFayf3HGpsxHDU/KHebpumDPssX+tlym3NUWYRkhjQXISWTy4ytGEq1Cpn4lVqQsw4CNyv&#10;gCB/MpjZstfoagAngIplYAL8ur3B6PTy6jqY1t/9hDoLmyjPpi64rnZGlQYVqTLf8qhAjNxNNvMt&#10;+edL9sCR8xOYR6MLnylBEZuOVV4Qe1jZXElK/tnX9IbBTAzcVoUXGjHWek/L7ctcY4RNryC95qkg&#10;sK8MhxBLQD7fHiPHs+H8qQDFbjAxnXOLuQpv5JfRgac+MP8k27Rt2kNLQekjA9kAOdzamAKXH7bh&#10;YhiKfKYcSzQH7mF2UQ4V/jn+yNL/WIKlm1S6NvDVEibpylPmArLz8FdcrORPsZyNpXSnnJbB6Ytv&#10;w8uOnGNBPnZrkPmse65Mv7ZGP6exW/apYaGurbBwzIQstVubjcDHKDZPn1N2Mqz2ryi4KkP+fFru&#10;P2WJKj19WuldQvsh8yPhoqFgcJs6NtFFcyi1T7gFmkvQMtMI8o0toXoYCQEz8XzLJ0c5zrRiqQYm&#10;h5Rswo1IeRySwWQVHnIJdMULcq/ZMMXucQlu7PNQiRjNIwdZQUqsjJf7icogXh0cV4aH5cFBsbdf&#10;6O/le6b+foE1w2hxNGbF053McCt9spkaujYS3Y1EG4GOW6kuJLmf7SG4Efm8i5r3P9XaS7f3M529&#10;dHM/06LgOsgGWVgPMj1fE82BkYOj4pAjPy4pdJbD48hNEK/Cbo0GtUwWO4mCfKpegBiBZ9DRWdE5&#10;kz/9I129sbiYmA3xQjClBwYGxpJbGpWGpriktqlb7muE3eJhUybV9lbhK+sEVhl1owepyo4aV4Ph&#10;P68tkNV3gjRf/91NWTFeSfX48j9sM+SRbqej8+7wpN0/ofGiGaUNzZXUnDXaJ20b5n1yekHVp5rK&#10;fjr8rZd+lD/1z7cxXVmGZwBPVfHz54PzczBPTgWrnAONnaKcsudn4iL4q424FNSTNKNeu0pWZyKu&#10;j6V0Ei72RiM5M88uOQUHv3Kt7VFImJQAZGBSylcpd2W4bChotu+iXau3Mdo75XqrUKkXqo1ireUq&#10;NzoKr+0PlTtqcHp8nPuH//Af/8qv/MUPP/zFt9/64K035WZ87bVbPt+GT9X4ve9977XXXnn99Vff&#10;fvtNpGkab732Cz/8/o9+4eMP3n+bBXJE/PCDdzQT40fvUfjg/Xc//MAysRpPOjqG9Ih+Lp7txnOD&#10;rePO47Xi7ZkkuAg0fhbJ3o5k7sym7s4m780lH5juzaUezqemFhLTi3G4EU0tp54sZx4vZW3UYvb+&#10;Uv7eYuEOxLhY/Gqh8OVcQfGo8xrBaA7G8meL9dsr9S+Wq18sle6sFB+uFyOA2W4RQJpfi4OLa5tp&#10;qMmFjbu2kwUgYarNfY1ynBSU5VrfKbjWdqWV3fzKTgFBVos7+aXdkjLZ2Iw6FOZ3Cos7xYXtwtxW&#10;EUW2RYxze42FgxasiBb264sHDaCRj4wY5fPBdszkxVQ2+LBhMzrWNLoSI9IoETZwPDAjXgMOJ4IS&#10;5S9yF6Kp6OciMN7JIqfERc1jaXOvrx5rMJuNZ5vRjHxxSdc5NbWSRpHl5Owqlyu1sC7H7OJGZmkz&#10;Az1yKcSNwtEivwivQiAwG3abR4thDo5HXcpoqNQ1V6SYRFO9yTEIKyIFOgIhx1XwbzseEKOmXsyo&#10;epWDMTXYTnbQblJzb1Azbicarq1YefuoonDZpKJ5OQCDqJNGG6PzYkgTONRgMF4hLGA3guWl6ZxS&#10;NWAHW9CUILZUGfgsmqhYVV4fh0aNatCMlD1YkfZJgebNPtYzbyYvknWSKbs9bzWVhZb8T/WIqqdT&#10;OVLOT08U6iDvx+B6MHhGAWMXEw1e5cA4ErfL3X3EUU2KT93ZSD0LMWpECnZP72bCKKGjTT1ca53B&#10;EnCFnhb4odjlyKnBS+Ns4KrNPUPa+NQQZb7l1WUoeJgbBJxoro68UDyWqoGLuzG54gEed1QCimgz&#10;mkXbR7ndeACNGvCQVGrW9b384kZ6ZvkIYgQFnfGc4hznxF2P1h3GbvRgxQGPj36mJgcxIijOd/hd&#10;+QZfPggcjBS+uC/8++zB6if3Vz6VNNwx1HeJ8fP7HI/ysvoPuRx9fen0CMeCuA8je49mNZQx9DHC&#10;itLm8fJ2UjMx7qW5gPC8XLXxIool5FrMFruIlz2ZdXc9L/iNHCb5iKqAt0YB2Npe8at+p1jDfUep&#10;HGxZhxvhyWq1q7DSVh95fwRL3gIFkQodRWKiO/n3LvxBHfRH/e5Jt3PCC+uPJc+kzH0z+kWnvL/j&#10;PwvVdr4ixxHvNXumlZVjf6SOW9v5Ja3y9bXN+HT5HDQVKY00mw4HYFioQW6IAnJW5I0wBWMXPVLg&#10;5NzGKI6CoY8nJxq55O+C+zqwazF/sX3NlyhixGR3uWXJEvsVQxaucLTAoMSsUU9KQ36kksKAe5w1&#10;vw7FKU+MT/PVHhZrnXShggrVZqM7pFGXHfA06PNmaR5IdUWP0c7tGVkEMiSsNgAXL6802oQr4OLK&#10;WzeTf27/fHcOmfqyUDCUdvgzNf4Uo0KGyDffnF0/b3RPc9VuthIMRvJ6gFM2z4zPVC5xobhu1Cec&#10;tXt3wfKryxch53NebmBp0KYJonOFQfVm5GH3KNeX95dx30dXwomO5wa0OyKS751xBcLrFtaT/ifE&#10;yP5lPKlf7yn31BFR3GJyZ6zL7ruSf3YGN1NlGCRcVjpXiEK+eWa4eAZywCcAngBmnIXFKfElXAyf&#10;mYAVLRKSNc5+AqFxQd+y7PnCIfZsfOhiA5fvliWUGIpjthSgNg5wHGIaKiTDmzO1nL2T24TdDYiP&#10;HA4RwCaos6lZemNW9MgUD05BrGHpgYKoPThv2fR3Dc1JeFm3TDC6WTbk0pcqBL5H+SFbpwoS9uys&#10;nvJR7kQLqXViBMW5Mn5ZFEFql91HJwoXT56NKfEZZFjqXRe7V6jQucy3L3Kt81zrEhVagOIFS7Af&#10;6SbaVPIlG3c6hna5cC2zCLfp3KRZAR0sPcA4X1eMJW8BAngcchB2gvrWJ4hRw2EsOsaTjmqEXuCs&#10;Gyjq0oiRpVK8mMvOUQrJNWeTLsKT6KgsxSpD5KMZo4pWNRVHroPC2X5+tJsdAY3ixnR/M9lzVpSn&#10;MdPfVee4iHEv091Nw4c30OjEuJOs76aCGfxdO4kWhtNusi2xjU0ZLeXaB/lOSIw20HEo3QzH7fqV&#10;Oco2Ypk6ojB2M+o0wcXsONaabwkyK+NpokudVFGzQ7ETtnFjQ2ZGTeFjVSoc0B0zwyYGx9bCbnFo&#10;5NHS0zVOhU09Tw0PNFKfAEsetjD5j2qOWgLxyb+fGPlnK716fPmfapuA055bypzz/ilNj3KrUmFi&#10;+Wg+5CYcJWikAfLOMu1OX7z5Uap6lv4vKNvhqRa2JL3sHJ1fPz29uoIYqUIdEbUf29K+qh2y4GAs&#10;pD8IcmEbGs3z80tEwTfzf/5dWJQ9s1t0cnk5pH28oK5Qfhr4EFD0ASyUnRihRGWKOtXw9YESZV2F&#10;Ey9R37rf8pQ/5Yo0nVF1KLmUMtAOR53hqG+OykS69A/+wf/wZ//sf/Zn/sxf/vijX3rn7Q+gxPfe&#10;++CVn7/lCVSNHt9+443XIcZbt16DGIWOb73x/nvv+Dz+PmrxYx+jaJMxIgrgohPjR+8Fk228pJ/L&#10;5AeZ8lmifLF63L+7nLcUOOnPIhno8cvI8Z2Zo69nDl2U70aOH0SOH84dPZxLPJxPPJiLw5Po7nzq&#10;6/nMnfmcexedFW/PFT+fK342X/xsqfzZklyLny5WnBhvA5arhYfrhZktI7rdggZGbuU2dourO/nl&#10;HcVkAkKIAjjESpc51iRtY1rdKaCV7bwQcTOLFjZyc5uS/J/rOTS7WYhsFyNbmvDD/XWRjbxWbpUg&#10;w8hODWh0B6MT4+JuBZ50Ytw+lHswlhpXbRZTqoQZbrIfZC2GVglOwMINy4HpUybYEMS8hpMZFgZ8&#10;G3gUb04EUAxZcXblKLIciywdzSzGPJ/HeFzZodKQ2AR9j2YPH8/FphZi04tHICVgObvCdxMwp/8K&#10;BwBFwAmJQhc7TDDThs3Ma4etWZWDNId1a/auJ+AZn1rNYyMhRsAPYvQZ/IHDnVSXqhPtZfrQ4/pR&#10;A20d69O9eGv7qLYVq6KNaBlohDZ3sMITVeq+LOBXH9YhRqMsqqRm5wzGw8z1ueMAJKoGoyOWQZYg&#10;l9vucuNU2V4zdHM67NCj88GtUnPY7PEKXWNZ8m7zhlMdeFfQ5D9qvYuLqz71jnl45NjsX3W7F73e&#10;tSbStKOaxEXkHBvKidF8jGf8Sd2KzYQ9IY/KyVPF2tkEmJIZyg6NHDM0aF5HkSSiwJ/BXFIGipR9&#10;g3A9l0V+qiLUofGo8XTlKFM7ztYPU5WDhLokRInRnCVuoaCeCHO5K5VLoMOMoPGYZ6BymG5wI5wY&#10;eZXm1pMza3HPguN6vKSEonrSZvceWNBpGGtqIaYiRuguADyjvoAAx76+G4X0aHIidQFybEDhJuGN&#10;+Ri12zFM+rQcpuXP7i964fMHS4g/pXtLKHAzWhSrHI92PL5z7f+xJu1QVOrs3vTCIa+GZ74J41FX&#10;dlKb0fxenBdWce9cUljx4KgQPS4eJSsKQw1a33Y81+DKx9JVll5wcS8mlbL8W4jt+dNvFmVfCTRm&#10;BI2KYq1UpEK5Uaw0K/WOObF5zIJR9XLlWaYTV7szbLcEmYAicr8QzwbifeEJ8XLwZ0VudoCKJtb7&#10;NT0GBlwUiJ5doMvLa4UAifcCUgoiTr9NjLwLCG4xFFRCUWwI58+QGJGHobKlmRpjc3Ygp5kPW2Lp&#10;o5jM/6DEhhqHZn4hM4iV3MLpgpc6pbmOlDJag70thj+dbRUqg1bvujf6BhThfdfg0mL7OFuNJovx&#10;XA2rgl/h3fd4IU7T2ZjXP/CwBdaATBwqAa8SWGIMnZ+/MNeowgoQ5r5XIL7NxD8b9Pjv/6ffmJD9&#10;4xctbOm60R1obsxMRWPyg7iyvqIlzZ6zPi/NN4ioAbhWVCBYcn4joHHr7DcfoyXlcnGoHvrori3+&#10;hKivntlcZtZf7htj95xfKPYJu8RiSgUSNkGCBpRyf3XWT4Mssv5PXGoX6/q5gmOxVBxjuK1yhZlr&#10;btLr5dw4ulQApE26oDBjqj6/10AjN9eDS8GGG8awwYrIIlc1WM7Vthk4HG9cTn2OOk47YCEI5GwZ&#10;EKZNucbSoTGU0Mi8aqFeYkgUntFLMm5Xu8DSn2onbco6a+PGl3iSgrPiwMKMw9hX4ygNWKXAmkmF&#10;2/ifTlzjrwi9kP8uCo+BLR0a+XpjeFkfaDPwsmYTMPJdPjJM1QVxcR24hhp2aFebi6zrPHzGny6g&#10;sdq/KnevSp1Lx0VEwQEy9DTqU6NH7qOL2woW3twgH87aZ+WZcz4qtTUY1f2K7jqjEHrStCavCahZ&#10;opCOKIRlloEKmvwZUEyUFHhpX7d95qWXiBEwi1cHidowXh/F60qU6rlSj8unlvMm1OlB4XQ/fzJ2&#10;OSo8VaBoQx89ctVx0bkRRHRodFw8yHbdx8gSbtxJNpG6zuNg5A1V+gYso5ypRaVmagNYEfDj4uRh&#10;pPoAZWsiwESxBSsepmsWJdSwc1RaeCNG1R5UHe5I93rV6xCsLO+ZYgN1vdnbF/TdWD3j1oX3M9aa&#10;J5hh2C1U3VQ1Lqv2NUjPanh1oik4Bb5SMEfwbxKZrF9O/wy4gn/BZ9/658T4h3AjazVAQPXV6FJj&#10;+ahzqAk1y257CC5i4HmEy9n5NdWaOsLULRhMrE3h6dPn6gm9UuTqxaVyWLArtlSIxOVTGsHuEONz&#10;RGF09ezSQyrGvxscw7dOSt4FuPFmM19j14ENJVuPOJKLp1SAV1CcHIyX18ii0xVuQD3Q7J00utio&#10;Sg4s16U3oJeap9d7/a4UykE9/Ay57er1NjodaRiXexRb/RNYsUebfnbJb3VPzrf3k//1b/3D//yv&#10;/9qPf/23fvu3//Ef+aN/4oP3v//KK6+9+soboOOt19++dUtDGV977RVw0YnxrbfeeO/dt995+82P&#10;P/rgj/zSj3y84gfvCxcn9dGH7xsxamRjKKjyJir1ONmKJTux/Ole7mxmu3Y7kvp0WlGpX0YSdyJx&#10;EPFeBFCMmY7v6M84uj+buDub+DoSvzOrzb6KJL+czXwxl0O3pfzn8/nPZgufzhU+XSxBjJ8v18DF&#10;z+bLGsG4VPpyKX93pXB3OfNwNTUrZ2BxeRuLNkDBpe2svI4bqfm1ZCjlAlnXmonUkRkP0URLW4X5&#10;LbGiUSJAmJndyNuEkJmp9ez0RmFmMz+zWZzeyM2s+QYBMfLR1EZpelPcKHTcrWoQ43bJiXF5r7y2&#10;X9yIFreila1oCcubJUgm6hsHkcoXuptb2xfQ2rDDAHHN53kTbupLtjdlFjfSvqVvNiZJsSUfcaYz&#10;y0dKdGnZRx7MRpHm6Isc3IvsP4wcPIzsy4UyF30yf4hlDGFGlsepIHeyGwcAQ/koq+njIS5sSnnt&#10;KoqnzZc00lKZeDIaYGmpdxTLGg6u2zkqbR0VNw9LG0dVzVRpPka5GVNddbwlO5R9tqL1w/pGrLZ+&#10;UAIUfQ56LwCNfH0nJlxJFXq5ygAc8mHxGJHUXByPOTYbHANQFNrc/OlyH05GqYMgxiD5KkYVdSX2&#10;pVxzyoUwpKWkkcZg0ov94hsPb+CV402erLt44c/PNSRsGOAirHjZ6Zx3OpdAYw9jV8GoI5jQWdHd&#10;iV6NYr3xEX86LrKGjbG33EqAGDEsrNoNoJETVCBuYDdrrD8nbqbzRa11ylmMK24phEmWvp4zBQZg&#10;DC7LUbJ0GIdk8kIaA5vdo/zWQXZjL72+m0Ies83SlHY5MW7FskDRfkLczg3libVHK8sro/drL+9a&#10;3i9IlmuHF4o3C5icWjkCIx8uHHh6m3tT218/VooaAM9Z0QWeTZbvPNn0WNYvnyioNYhrtekffYQk&#10;uh/Z03M7p0eXJeWHkV0Aj1+5r9k7lM/mzvT61+zhySrs9+VjeFUk+aWR5BcPNNAx/GnnzPAY+C0o&#10;9+7UpuPi4/mDudUEZ81rtbKXXt1N81Jsx4pcEJphTBYPCQbwQPFYohxP19L5lvtyNY+/QaNHCLPG&#10;FTJhCJAUPFSVj14ixtDTaBGq9VyxUSw2S6UWxJgvaTSCo6OHr1QbXRiSAmCpEZLVrhcQoIgoFCvq&#10;duXxQN4F6wWtqbQK1Xap3q22RJ7yCp6e09j4yMOTU40fHo3OUeDDtLwCToz+hPvj7c+2u9xdzlRO&#10;jLR2Gsthg36VnOBELw7f4vF2OFTUkx7yYAIulxs09sIqeUlo4ngXOK9zutg9zjSCAd4Ji+pP1KNH&#10;irGPZ9u5ykmm1DtK19mALbkd0WRZt8zQPVuhPb3EGhgMz3r908HwVGxsqcxp8l1wlFp3NfAauMhh&#10;gzpynQWnacmcDczY+Pkz2QTBP9kHqkrC2mSyHPzjr0lREdkOsACa3UGmWE1ky1Cunopx/Bg2Liei&#10;QHTMu6pygarzy6q4uk0BijHH7eDaChot3ywXnCvvMbQaGDPSYWNIuS1lddFToFETvdhcjtx0bj3X&#10;BFMJ5LMUO0IUAAmoA4SGo+cYiFw6NsY84ohlGNnEITalkKb9wFbDaPNbyf3lu2Dh5AA571MAsQyl&#10;gqF0bFY3ZzLWaq1zCaI4nLi7KZTzBisdHW9GNo5x0QlEaDeGwBCB2jbYzwNZfU24jYOiy/cQyp2W&#10;Lu+zAG416E6dGsL1UP48e2UePtgUADZONvBJmrPRcTF4nMyX6C5Epz6aJ5NyMDoBst750OV8+NKf&#10;TpL+Z4iLoXQTzcfIBs5mHHy1w1um7KM+ONb3MMly7vGbRPQQF1FIjMgpsdS7LkOJg2fV4fPm6Teo&#10;cfLCXZFIX7FkReJ/S4HjklNRlDgqd04BRaSpBZvyhkGJHoNKxRs4x8ZetUxpMJ4nTMGlyixaO4WO&#10;jBIVk2lfdJ8kGNkSR+Xq7p+kDk8VOrxNCEuDrwTQWBkkq8Nk/STVOE3VLxKNC5YIaIxXRmGiVEQB&#10;scadkKEf8qA4VPCqDXd076ITYxBxaqGn0ZwmdTzMdxEoCBA6JaIQHdFOsu4CGqNBLtN2stxNVZT2&#10;RtDYlPxawY2pssJNLT6oPj7rIDbVe50UaMrLNTGdpl639hkWEdzoXTNBf431yjlbep+118lUMhoo&#10;OJEDnNqGCkGVvOEigtBUOQSkZFUbNdxE7ae1PvLZ/oVlX8+/YLs/hBjDjbDcEHWvZYJRXLf3vLC0&#10;goYv0fQIX62KliaIkSMMcnOMaOzU0nmrR6NA20Al3LBoz3YfA/B6khjD47OjCJdyMHiMhh+Y/wvP&#10;hkJ4wPJbXigSFZYD5PoXyqaj7qQrGx4fnIgmHZXYwBplRNkbU74+ury40HDOK37U5VSMNXt2LshU&#10;6wZqmh8SUYYYVzcPf+O3/m9/9T/71d/8rd9eWdn5v/+T/+eHH/xAc/abs/GNW++8+urrb731lgY1&#10;vv6qze3/2juaz/9NBDcqBY4lvAmJkcK4LB+jHI/GiiCiF95/+42QGBv7x7VoqruXHoJMmjsxEgcX&#10;v55N35tLPVrMTC1Jj5c0iPGh6d5CWk7FuaRwcTYFK96ezRor5m/PF24vFG7PlyDD24tVZLhYub1k&#10;WiizwVdLpQfr5YfrxYdr2Udr6Zl1G6e3kppZSkwvHkWW49Mr0tTy8cySxMpQ/Ml6Po2sJSPrqdmN&#10;tI/uEx9uZEBEgBA9WctMr+Yer2YfrWQermQereYfr+WerBen1vO+gZyNG2JIl2JQ9+vgolyOWyVg&#10;Es1t5ua38oDo/HZmYSMDxIpRt2V2Y15jj4bsykezm6n59WDw4eJmdmU3D2q6nKkouGnu+0GAruGo&#10;KGv7UM5MuHRjv+Tk6Rb8t7nR50UQND6YkTz0bhx9d8jGc6vjSecOinu6rXWMLXXPaz4PD6VTNB22&#10;sllpdcwyiELDPk0OexAyx6x5aaMVyw9W02y2NkMRrOgORk1iuV9a3iuu7hWMEqt8JRT8zE62j0sH&#10;yRrcyM9lbQgfRhJVPKYe9p8oyJw8Ksc1lzp/epRgLMVXaAmUVK1kM3N6ZIWbmBhY7rfEagEX1bmO&#10;LXj57PT0bDA44eUDERUtYR1C3kWk/idLPqlhnH3lsPFoUgTvqYzdYDGxyLnRzWjXJDG6SY1Co9M9&#10;Lb5ZIEyELrWV9dDrt3xwJnsOfgK5aWI8qV556yPsc32wiblf2MSOiGjvqMhlce8iQLi2k1zZSSEo&#10;SCA0QYx8ClJuRTPIcLG8e1zcjGbZeGlLXmjlX93NLu/btBwHBe4R8pSqi1vKzjq3Hp9dO46sHs0s&#10;Hz5a3H84r/wxMJhyzDzZcCnrzON1eSOnNjxLqlLRjKfEuGMCAkWbNivGgzlNC/nEJlGcXopFVmKW&#10;Nyu9tJlZWE/MLEY1wnD1OLJ2SHlqae/J3N6j+e2Hke0HkY2HM1sPIlua5R9ZehvPicohCTUtb6of&#10;mxXWH0xv8vXphYPI0uHSRpK3QBPVHCkEgGsIkPA68AS66ztT7iazDUtyUwHtoC957Ro8Xf1ctZsu&#10;QYkNlCo2bRCa1sRz4GLlMFVCsXSZMjyQyMszyb1jhy7KjnPZYgv+d2IEF8vlNmQ4HiWrZ4ynxbsq&#10;ijWBnznb2wXDQphQfT21vjsSQ1z0/XNIHI92Xmz5xpaDW9l9lSulr2Eh3d6gPzhxDYenJycjA8hv&#10;EaP7z/0Jd9MBUfCn/WYQ4yjIJB4AjE3/6I+9m9TVpuQ0aB4zJcPARnFcRHzktgsFLj4vsgeZY/Zx&#10;U7g1GlAaK1ApxVKtaKKhFMHCe0xDT4ys6dqDrvdMDW7kNcFWHl0oUNOig57TuHp7zKFePFWqT0HU&#10;2GnGKSj8r6fYv1CswTo5tZkz2B47AGsgtA/4J8PEVkj2z9d7efxPW/gn+rrFylabnUS2mMxVeDzg&#10;22gqkLsOsHcVQoYKHcQ95fW3uIOB+tdBRzkBzr2qUSVzKpiX/8r8flQv9c6J98EDEqx3M4ttfOSM&#10;+67rLYV1cZX8srN/xH1xDyEXBNOQmnMc1/oCYtRthXmUcowqV71a1E583SEtnMNd9GIwI7Iyf4Wc&#10;cqcQqSaq5b7LSB1HILPkTwxZmbOdS5chykWlF2S4+ZbX0TyKN+BnhRAa3bsYjH78wx2MLwn4nETH&#10;SVO73FFHRigOVQffDvzhtr1gL6Q1FyfrckoM40uRs5+rY7mCJteMFRwJhfDYrBz4G5FHrAD5obiY&#10;4uSTZ3yRw7NDtUnMjRj9mgNv7tzjvCjDjSEccm3dwRuuCcWNCMV9CVXp8ZHE/dLNGo94DAvhn/pu&#10;99xwUdPHhwjkfOgeRRiJZ6DQ0CT1HlrplYCbB7TvDjkUgMBkQVaKelsy1hmXbcCK1h9Xo5WkkLBR&#10;5QqVKqoXxoFK2VP5usmJ8Ua1UTiVPxJVVoep2gkCL02jSbAEKQ9ygGJ3L9PxDDeWNecm26pnu1GS&#10;nlzXk5eGYy8VonVc3YqHKqPtRGU/VYvl1GWpXK+1fr4xMV9I3QykYpvTPMyoogAa45Zg3/MdIGpL&#10;LhfQyPZeo/IY+JPgdS9vmV9b9zRyMX0Df5K90vNObX+6zIBREsTBaTAxkhMjHIPVFJhS4dSvaKLq&#10;87JqSIO3yX+s8Q3+sH+2A/6p2vQ6k+VTG/h9/lRLJaehYFPUUp0GNTNfDHYQ/LSIUeMsrk9tULfh&#10;orVup5c3NWF3WGv3qTPbA2VedI9CeHR+qFpl/yjofLTWfjH8vfE/X88hgXPd4Yh9tvqnzeGodaK+&#10;ueGlpiA6pSK1lNcmEaOzn8f+gIKXNg340+fP5M58/tSGM3zrn3PjlfV48hmFkwtqZs0FUm4NIks7&#10;f++//u//kz//1/+b/+4fbe8lNnei/+ff+M0331I8qs/sDzF6VCqw6AWI8W2I8Z233n3nrV/44fd/&#10;4YcfffzRe5PE+P57bzk3auWEg9FBMZSIkRZ6P9FeizaerBZAQdeDBQ1QjKzm5zfLC1sVlrPr5ch6&#10;6cl66eFK/u5C9s5cGlz8ai6rMNR5Y0W0WJScD5cqXyxXv1ypfbFS/nK5/NVK5cvF0lcLhXvLpcdb&#10;mgJxbr8yb2MLQb7pleT0osbsPV48frwY++5yauH4ydLR1HJiajU+s5qaXktMr7FMOQHCh06JTyDD&#10;NbEieriSC2XQWHgJGkNWXIm1lw9b83s180Na8KpclBllnVlLzqwmwFT7dfGqS+MMVxMCV22QcnmW&#10;GhHjTsFx0ZnQ4zYpA40u946u7hYRiLV5UAYXWXqiVBnTm2lwNLJyjJH9aOHwJWK8P72HHsxgPctv&#10;gwJz3DyNsMHKdmZ9L7+lTKqaQf7AUu9gjQkglc5UqTsxyNxlKhk8IGeJ1WgJrUTLpirSnbIRofIu&#10;GjGCi4s7eYhx57iOnBWhR/c3sl7cyJ4PcrCo/zqioKF3B3nNM7GXpWCpYnMeY0l578hyhOY6mRLN&#10;iVixWB0WKgOWtC5qWhSPekp9h5F09cw6xa1bHYMYaDw/v/SablKeN+Ls3DI6jomx1bmEGB0Xw6hd&#10;k0ZSeTSg06M7HkOTGkSclFvYk8QoXOypdx/zThbq2I3jeMBvgY7e2yfTqjnijDAZaSBpCGFFrGFw&#10;cSfGdcuy9JzAAOH6bgpcXN1WaKWnhvLsUCExgotcSb4FMcKKng5n4yDD9oubcY98hgzntzWv4/JO&#10;BvGnJt5YPQLkoMTpJU1giKYWDx7P7zkxOqFBa0BaKIAwnF2DpaAxyLyK1gwgNwwa4T12ssPenizs&#10;w4Szq4fg4maU+162ZVHu0OPK1mFubSe9tHW8uH48v344txZjy3A+DPO9J4PgbZhW74XCttknS3aO&#10;oE0+VejpdgaW3twv8CzpuYpp0kXvlZAXy7IQ+QWPY75rUg0Ro6MX5hfEGMIhS8r5mkgyW+lg/ZvL&#10;qBKyIkgJvNHY02CbxalU/ix9hKHDnqel8ayqtM2n509pC8EY2kJ4gKerUBb7cQwexarw7LEDqlgd&#10;cFROkjZUsuV0ylEJZbWx3Iz8kBOjD5JsdgedwSmg2OsPhYvmYzw7U2yPjZnUdJE+jjF8aF/SmCQ1&#10;EwPQKHvCiJGXSO+RparisZcnytDC3eYOhx4RgHi2uTKIF5aL47YLBf4MiZF7IWevJXPiOad+oGo6&#10;SjfDkTyAYixbSxRbCPMRUOeyA/CYO1gVXEYaVG9TNfTOgn9EjOYu81kQPUaIt9I9ZhwwomBdNpre&#10;uj/SvIXclMBKmOgNdxvF9R/yz/uwsSe4dKl89TgljyhvtL+PLh74g6TcpDodTcYrl7X16/mcLuoX&#10;4IbyCOk4jQw5eJcIsBWMXw3due4B41Ovr4z2ubPDSrPPc1tq6uHkvvBcuYXNzs2ZqfyrVJ72VAS3&#10;VX1ndkMd++WFmwAboMVTaCCYVnanESPiT2TfVQic33HsVL7I13kpQAXRQssiG40YnUCcGAOflUPj&#10;hKfRJeQzGgyJEVycJMYQGicpMZS+OB4h6ceDOLaqpdUZO8cEipNyI9u+IsZz9x37MWlGCo9ifQkX&#10;EVuGConRIXBCNyN7vTyWQkzhQEWZ2m1tj6dtVPfiGC/ZkiMc862gEfneOBFoDYFtOinzLoY0HsL5&#10;S85G3YixJrnRbxaywjlr/CO/d46L9aEy6Dg3KuGN+Rg5AHAIKIIYQwljJvzMQsea0hMgjbhrnill&#10;ET/XPPX6GSykmuXV4JWPF5osVQeWlFdMVWW+kS/3rJ9F3y35hP6gV+s82zzLNEaCRiNAF8ToStfP&#10;HCkzMG17lO+cuXKds2z7Mt24ZGOPX/VZ/h0aJ4nRvZQq55XW9dhmvPCBlz7qkiXlaA61DrLNvXR9&#10;J1ndTpYOAd1Shytzc3eM91QlmhlA9a6KLhdUfbRWQKPCbi0xHqKAFUTr4PXquN2R9Jpb3mBQXHBe&#10;P5WnceJ55nGiuuta/uq+pVMyV7nCFqz/SPUAFcLFpeI8MZyCnveQGOWC09xs/pmDFgVWXts/S4B6&#10;pUHz/6HQqD599o0MkF5Qc0KMDo1UyAqdMJIMauaJeth+WlnBlDQuqMSk8wt1a44unvVPlMiw0R5o&#10;lv9Wj5qTP0HKC5vjje+Od/ItYuSfl/k5HZgP1rTj9AIrgT1Ysd7ulertYq2VqzULjXap2Ue8trzv&#10;PpZY3WqDcyoESE8hIcORd2gGoyeC0NfQAasD8gPxC8KJX8n1qtYE5mz2TkqtbqbWiBeqD6aXf/yT&#10;/+Yv/uX/8r//7d9Zxs4u1Wfnlv7aX/+bH37wg9deffPVV954++13X3vNHYz6p7Q3b7z+7rvA45sf&#10;vK/cNj/6hY9/8P0PfOyiU6ITI0v0EjGGDkb+/DmFACUa4MrCRu7Jcub+vOZUfLCgLKlPNPVFAVxc&#10;3qpCjJSnVwuPVgsPlguabnEh47NoAIHIglFzcjAaNH6xVHIBil+tlO8sl+8sFe4uFR+ulma2qnN7&#10;tfVYy+e6WdkveTaa2Y38zGrmyVLyyUpCuV5WElMr6YAJ19PyIm4K86bW09OrmceryUcrKeSICOs+&#10;BhRX8pChCz6EbB8s5x5yzGvFQOsF3x5utFBVEeP8fn3ZiHFut8oaPgpiVtczhqapqdUk4ngeL8dd&#10;lIW4hqzawHLScFQcKvQ7t5lb2i1xXqsHyra6EVMKma1jTf/oa2Ct+a28+TCzEOPaXml9v4xASkBL&#10;PLmdBRdvfIw2Fd6DOZ9vHWKM3p3Zk6dxNmpDHDXWcWoh5m5GjGm+GETtbisqz6NeNw+KkJtCT23+&#10;hnF4reUKQgdFEHHtsOzL9VgFmYNRWotVlw9rS9Hq8kHJ/2SpOW13C06M27G6n8VmVOfICc5tZua3&#10;5UqFSTgMPwB+UQPqYJUtzT24tClf0+qOnGAeQMgGHOR+vB5Lt+M5xZm4WUktGQobGqOkf6J5zJ9R&#10;oTz9ZnR6qUwh/aFyzWMDWcJJ6hFfmswxMhIuGrmZ08/CQTFxMLzckxPK/2Tp/kC3wzCw+K4cODaB&#10;u7tfWPInNZH3ZoXiT99MQ8VMPjitqcQnyqzjP1RQotqgaTxM16KpKpYlAnI2owBhGt5DFHwY3vJ2&#10;0hO3wFpbhwWWwdjF8Xz07qihEObC4btsz7dAr/n1I7nyVg5mlvYjywdoamH3yfyO6/Hc9qPZLZYq&#10;zG8/nNt6OLsZ+PfGehAJnH73ZzZD3ZveuDu1ztJ1P7KubfguoLiwMzW/z6/oF1ei86ux5c3jzf0c&#10;5JZIixPStIUl5V7CaN7nyCHkaE5uUqNfDRg+lhf60P3hh0XwGE5WrOmOHh6WivfeTgoRo1kQkT1b&#10;duJyLK6Ia64G10S4mJBDGx2nqmEINMToPsZEpuq0BoZhlwCEkAnCXnFiDL2OfOoK3Y98aka5uYbM&#10;tyzL3joauNcIVux0NHPjaKTQGnR1/Q1tM88P7Vmp2skWOJIKdMFF4EngefBec7meSl0oApsJmf1k&#10;E9W6e0rRsy3xKlA6JkYfak/jpJH055cWpTManV34GA9vWZ0Ye8NL78Vw2dHKB87SFDzz4Ie7GRWw&#10;ZMP6oUe+y3onBF4f88oG4piRE6/5Qs3janEBzpMu39g34BxDWZ6nwNlrcVbdXLWdKTfztQ7tZbnR&#10;KVQblWZncHZJU+r9rzI1fASIZYI5u1RKkrNrmR0sh2cvMNC5OxykH4NDLAUztjTRRaN/piGRF0/P&#10;r2SyXNkc/W4ieOP9kvjFSQtmUk/NUQmvcsW4IzxR3DLIcOc4vxVTYipe52Ckcbywl9Bg4/0E1bJi&#10;yP0pBS8dJvmi3fda+LCx9IeQJ8QfEqQLaOajnsNaH5ZTmOjoGkuF55Czxjx1PsfcFJ0qw1OZp71Q&#10;bfeG5xwqZ61R2YBN51Rj3X3ub3dQmAVf7155AbvT4RON8VsVqdelVMuYsMgvMkv4xIGEgvsY880z&#10;S4EDjWiMnMU6GqUYMTrMyC021iQ0huyHnBu/i4sOQpNq2rwdiLIfjBOUk6qWY98a5RsZSQY+ugkF&#10;hxEMhjQmtHhRrrkXZCaaJ+fbnCnnIc8hQMgyLPPsobDgMp+wiNHJNuhksaxpzlR+O8RIXGojQ5ec&#10;pT50sHnCpVZ04jjxDOJkOesQmFWwjDiT18Tla/zq+RpdpfEN8nJIj8aNz8Yxq1d2JCfF1jDf6PvY&#10;PJZ6Ak3hITk0clReYwB+NOuVxmmjcwEYU6uU6wPqAZ5S99KnigpBpxIo1xTAr4nN6r12+3Rw+mx0&#10;ofljeBg4KfYMMfKAQYzCxdpJonomBU7FUxROyOG5Z4wwNfVLoXUKPWYa5/DkxIjHb7kZQ25kqTke&#10;M52DbNunQHR5vlY0zoYq8We82D4utFimyz0uiLt/eYSsI0MPg1dQ1JO6INVeqqwBnzC2OjfNB8v7&#10;y9LlaySrZpH6Fs1X6bjIryAK7myUJrrtuFD8tIUM+FjcINCdip2yx39Sj1G/+T8YxqS/HQ4dC4Pu&#10;eM+pdvX0kibmQs5JGhoRkVWSf9g/dqba9dkLfddqb7410oz8T08vn7J0UZ97PR9GbFK7+vF4/WyN&#10;qabydlG22lt1GufiLaz3omKMcYI0f8azATHqn9XjNk/vM89txpmGGHzJWdk/Ck7RHAYH3OzyuLYL&#10;1WauTOVc4/nEQjA7oc9Ftp6dK3uvTxVoNjwDGvujoNfVcdFR1PGbFVpjVM4SVlS79kLtyPD8uj3Q&#10;AIFSnZa0la40j4v1e1PLvwox/qe/+t/99u9s7ycL5UYuX759+86f/wt/6T/63mtv3NK0/RAjlAgp&#10;vvrqq0qA82pAj++/986777z1wx98jBwanRhdDpCTxIgcF10ixt0YTJidW8tE1rIPF5IauziXfLiQ&#10;fryUnVnJza4X59eKsyv5J4tpVn49l/x6PiMfo03QbzJinM0G0Dif/2Kh4PpSSVNzdxbzXy/l0OO1&#10;4txeYz3W2Uq0ISh3uy3u5qCmlf3K/FYRXHxsgl0BsMi6kpou7tYWD2orB82FfUWNTm94uCm4qIhT&#10;yBA5Jd44FZezgOL9pey9xYxDo/7UBtqGLwac6fS4UWC3iweN2Z2K+xjBRQ1lBBo3MgLUDQ2MhFqd&#10;DxVGu5kV1hrTeiJTxFGxN5gWaISBVw+q64d1TnM32Y5m+8q2nO6ivVRv67jF+QLJrqUtuRyR0vb4&#10;AM6NlByMq3EnxkeLUUEjmvOhjNEAF+flgH20cPRo4dDHNKJx7J9yroZxs4sbEBrYJhcilEhZYykt&#10;OFYxtzvZZejxsLxxVN1JNvfSbY/U37X5iFzb6d6Gct7UEMS4Ei1Dj9JObvtIc5YsbytLLbcSVpxZ&#10;TTxZOppeic+u2rjTNQXu6rcsgpdDcnGEfngL6wmOB9MfElDG15glXE00osmmzfmhlBg+8AxhVtK0&#10;tDqXw5HmhdOsr2dPPcOkD1ZkaXORBzOSa9650dWJmbmYyO5OdJcIMmYbRw+OA/wcF32MuPyB45yu&#10;TozOh86ECD6kVnJQpODl8NNu78QmeBy2+Iiaq6FhaahoQYbYx1h+WIcHKVmNoSMC2MOyXNtLodVd&#10;KDEeEiOMBDKFxGi+2ZzLXDQK7qXgtim46MQIUPFddjK7HlPk5/zO9OIeIOd86NzoxBgK5HsQ2TD2&#10;23k0t4so3CiyzRqfuOLJwj5lefn4c2lvamnH+HB/dvVgfv1wcT2GVrbi63vJ7f3M3mHuKFnlxMtV&#10;XX9LcQQxtiA3n0afgktGs03T4p4om0y1bo5oeSa5RNsxXa5dTURZBLaPMC94SCyjrL5rmU4pixtt&#10;/gzXfizv8gkYTRovyjKWKHrEKXIv4qQvkSXmu9vubr4jbyeMRoK4UCp3DQCbcFBj2fT7F+CinlUf&#10;B3h23R+cdWwqF0yfYkUuRJ5AxwBMKKQIq0qf0wFr3U/lcn8U6w0dDVn9ocWc4gAaXZ7A4dmlumaf&#10;fXM6OocYvVOTVpn28tRmvhoEc7EGR4g4jBKPPeRpHSX+2I+J8cIDU2mDEWVWytkl1+KA09ckNxUN&#10;zFMHuYVVs3Sq8TNSp4ANDfWybxwKRIE32n1lFjnTFHbKbH5Jw/mNewifafzG6Kx/Ojq9uFTOPDNF&#10;XN7KWqOvMhYGuGiHqmEw7BCA5wgNrUVWMsjCyGHjWKd94IemnSqCs6O64EKpp8mmCwvFBXRh3Exa&#10;MC6utptZHMk1h33xonfyFHIAsfgt8O8wU4UPBYfJEu87f8ayCjzj0XVo9O4eBaIfq+sEebwAy90j&#10;aSeWgTxFm0fB8GaeB54Nx0suNbUZJwK0eOAoligWPAYoVejReEJgy/er4bU8LdiLmCbu7oYYuens&#10;AfPdfT5IowBsQiDMU9msdov9PlJbmn8btpdD0l0cvuSqSjwewKS7sCz/DQZ9GJLquGgyB9e3ae27&#10;qBZyo+OicyOsOBmYyqf+cy5nnlCscf4JKah8E3sZEGP46Xd/1wt+YA5dXF7kfhunxFCswWREnr/0&#10;xOZd9DuiDU6El5R5ODErWYoPOwE6ThJjvafnR94n6zZl6Y4jcJGbwh1JV7pOZQ5mXHOWlJ0YRVDU&#10;sWP/HqTHpYMW2DNGrZ9UeDUmxZrworl04ub+9csYXjfdO0uNY7rkeQMXC00OJmDFkGlVsENygvWC&#10;v5JeA8CK8nrZ/Kg8wI3uKVZyMEi72bduHSz+p16FUri4+ObaQgkunn4zPPuGM2KH6apoTYGmVU3P&#10;eFzRMEWf3D9e1pyNmkC/MvAMNJoaUVNcwJAqpCq9RGWgb5VPfbhjNN93XPTZF3dsXg3XZqq1lWjs&#10;pTVXZMiKtsOAEkMBij52EUANbxPQyM01gL/gXlvvmMCPF4dteGe5ZbmaOnq40dx0fx8p8D7yMvIw&#10;0CbS3qlTKavKVhhpY0RBzYSm32ixpOzy/kfeX662unLaerp4Eiym2lM2qIOb2o/qF+J6Ma5g9S/4&#10;n/4J0q4DMrxBxHHZ04p6VUn1SK34h/0DmIAkGIyNaZ5GZ9S655apSyMDPYYT3aSKsYrXQdSJMeDG&#10;wOkX5Aaj4PLeQ9qC3vDcbTMZY5iM40Piu8G/4FSVGRtc1GxKhotQ8fn5+enp6Wg0Ojs7U5TO+aXA&#10;Tj/3nGaUvWHmVVs9HlHr01THsfv5UdVCjbizvO9dy418cqEB89Bv8INj+Q7Pr+Xd5XwVTzs8k/U4&#10;GLUHYs5Kk3ekDS5mqq1EuR7Nlm/fnfm7f++/hRh/+x/9PxZWdo/T+WQqPzU9+9f++t/6+Ps/8hka&#10;IcbXXnvl7bffvnXrFriouRnfeOP9998Pctt89IFB44cem+qsiIKMqd8mRuTT92sG/839wtzK0ZO5&#10;gyfzRw/nj+/Pxu7PHj+Yiz9eSIGIPojRZ/B/vJB5AC5GEnc0TT/caPlRF4IUqeiLuQxyRJSWCvdW&#10;CjAb5CaEAz43S2uHzb14Zz/ZcjcXhAByrCh7TXF+PT8tAMuAXlNrRSUy3RIizm7XZnerLGe2SvIc&#10;LqcfLGVYOhzeX0yz/0kJEUWG0v3Voo5hLD6y7+pgQlfkk/WiycY6jt2PcGlkIw+vqrBtU3Gs5wDF&#10;xb3SWkzJYJb3a4Cl+xUjG3waeC/ZDNpcj7V2U4NobhTNn+xl+jupbjD2L1pd2qv6VJDapzkz57fy&#10;jo6W3zUdWU8hx7mlPXn/5reyU8sWmrt8LFI1QDWi1iEFUgytAmh9FKjL42kpBDG0K4nIekLjLTcz&#10;LBe2c6EjFAh0GtyMNzTvkFFiWEDg4kqsvrRfXNjNuxb3CghKdFZEnEhkLT0OLXaU5aES2cK0wtrF&#10;GCQZyuN7OTCoErYEHUFZHwK6flACRPcSmqhjP1GNJmo2+YeMHqBRLajFVmHh8RJeXD5X8PpQE5F3&#10;fbbxoSWEPH06GFxqRrv2KcIeqihQ0Cex6GeLXSpciML78s3+lrGODXQT6zIZ+iXP5CkmvmNhCIcu&#10;ynzk+ZRrzR5r3AnpCTn6vPwdEWOtroSZ+VIzX9KsfZhuAABIg70I/2yK9ISCCCx0xlOY5U7KHcUb&#10;+wWIGvHuaOhprLh/XNmzSfytYGMdbY4NZLioNEjskyXciNibIlTXj1yK+dyIo+XNBOKHYEuWrPe4&#10;0OmFA6TRhkuHlshXa57MabQhfy5tBgfm4lf40Y2o5jnkvGjGZF/mxDwHR4WjZCmVUUBRqSIUbzQ0&#10;pbgn71WUUbaG0rl6zixRx/hcSbeDZTLbAP8O4+XdqCxpzhSrGjaW3RwXR9lN1PgWluY51FQZCCxE&#10;8OFuNLu9r8n6Nw/SaG03sbGfMltcg0XdOtef0bRr7zADRrKfJEeVbyAKiUwVUUApz2pTauRoLSot&#10;LUvNQrnhyWwq1Va11q43us1WHzLkmfRJ/NV/od4NTYva648MGoWXIB/n67Y44kSO8xq3Y14m2QSK&#10;2zR/FEuNhcvVEZtxhX1Mo0IZa51KvcOzp4bfGlqLI9XQFJYnpxdjl7hci/WWO5Qw1yS59W5msrl5&#10;7CHDZk9Nl0fcUYCsFIza1mYAM1YI4sXhSMJuHQr+NoWAYcdpnGY31MnERbnSOO0Mnp5fBfgXyr2I&#10;aKKJfe49wZORPGG7T+t7eSVDAWIEdDkFHiS/cVxGHkgMKcV6WQaaJB8hMW2TW5kp1gvlFi9vqz3g&#10;be10h7y23d4AdbrcxL6Xu70TxMUcp6INorkQhdFIaYE8aher1wUhuKcIW02asKGxCL1DRMbfeJK6&#10;I0uv72XwUs7JQ3kmebM8+mDjILN1qHzI7pyEOf2MMCXFb+ZGYEk5VbYgt2xDQyiTdao7UYfNlAtR&#10;K/QLzL76BlOq0R7lMUN5Wy1vrbpdbL6lIDrO0paEFabfUJayYpuaW999UAEWTiiYxC9Aixt5HGMY&#10;zejcEmgin0p9+BSBLqGrMHQYsvTMn67GybMwPPJnKvxp50MX7Oq5XpCv8WMISckxaVKOkeZpDKiP&#10;i8ldhnY8J1DXUgdTQApS7VsiYtqmwYVepd4ZFqSX9e63aEdsSGrHBsD3eU7kp/VIQu6Uz6ZQbHJh&#10;L8Yy1qoN0zaDH/InhwIr+Yi74PeCMhThzMBOWNM5edHsP622LzyGU/fIfJKOdhXY1WbLhMO759+w&#10;FFgGQbAjlsJgI3MQXdfBktxCjEAXsFRoubdTPkagkSVl0Eh0BEKbH5gCv8IaPwVvI6hJQGifx2V0&#10;oXBEnsnB6bV6eHkTh2fy/3uk4tULT+orMLiW2BLCbHQuYC1O0zOpHhW7sYImb4wWurFSP1k9zTYv&#10;Sr1n5f7zUvs6Vz9PlU8SxYEm7SjwggggoT7NjG9pbA6ybeRORedDzdo/1kayiSDGbXWvN49ymueD&#10;HY4R9AZKORhYkSUs6twO3oeEzwFzf7nX3sniPkB1EIzDShHvl/OhENHSzCIKnhs2Uejyeh6mkaZf&#10;thRBbQj2MCuORZwRiuUaXqWw5Dnh60EPgriRusJ6Kyz03at6oGWI+QScXwUM5t1hXHbqWKpl6lgq&#10;QKo+IE317ejS/Xu0MsOTc29uWI7dlTfdal6rU+BbbMMXrQdT488BsM7g1CeQgBV9DUtPGMM2bO8g&#10;6l2GfiReCOU7D3Vl8sSkLvn12I6NBZxesq9Za0Kz8hQstX8Q4+UlACxoHNo/mBHE1R7sS/J8KlXP&#10;M65YudEr1LsWF2NzRNmoVOP/PhhZavZbw4vB5VPvBuWLyA/e8/1wYKeXgttGVxVC2fqdWbLDTLWj&#10;3upiI16oH+drh7nSQab0+7cf/K1f+y0nxo2d43imADE+fDT9X/7tH3//B7906/V3PDD1lVdeefPN&#10;t199VZ5GJ8b33nvv/ffffffdt1l+/PGHv/ij78OKDo3vvvPGeErGYOpFz3/zwTs3UakfvPP2z0UW&#10;Yo8ie48i+xDjk/l4OHPGo/kk0IgojCUf44MFm6l/MWMomL+3mIMbv5pP313Is7wzm7ozl2YNPAm8&#10;PVwtTK8DfiVYEUBa3qvuHLWiybZGTtp09lsHRQWYbeeWNY8/vAH5lCKbFVgRaHy4mHmwIDKc2ijd&#10;eBHhveUs4CdWXOR30xzJpCbp8e5yflI6JHjSiNEVcuMjjXsUrEJ9QcAqh71Tmt+rLEXrq9HGykEd&#10;5NuMU3100eZxB/YD+SDG6dXc1IpGToo2VwWN5hqtQJVsIzjcFnwq0jXM4GqBrEjUp7Q9+dmtYFIQ&#10;uGtxJy+Wi5Y2YrWt48ZatAI0ApPsxzf2b7FP6HR+p6D9B7OJpBwaHcYcF8WK40RBsCJoqvGHB1V2&#10;u35Y97hTZ0W0neQEqSvlYPRZa13r8dbyYQ1EhBXnd3Kh2OHcWgoW5begRODwwWzUB1uG4s9QPlOI&#10;ImnnoyFDimmh2WVNRAk3Lu/kbBikj/AsAjw+vtFUhK+wWhIZDfvB5MUyOzujzlLEKVjYaKgB7nQs&#10;dUfnHDOoXrc5HschoD6v5mSnuyK1Ukqn4Tale73YGJkBHcyDh4WNfHBXiIgIE9MpEbGy1T3BLne1&#10;+7IszxWn8YyaFEsUkCgWm/m8uAjkgG2gHcy+naMCuLgezQFs7hIE25zuHBpDYnwZGqMFH/9pU7zI&#10;/xZ6F9f25I2E4hxBEYSpQaTunLQ/d481xNTCODXSFTj3fLl80Q/As/sq/nM7o/jhccpflhyPe4PR&#10;3nEN8VKbE6zMrQFgnEMEQuBNopjMVDXyRJPa9xoNiPGkVrMUvjbdC6yYylYQ22j2F/P6ci9QOt8S&#10;Wicqh/ES5An+gXbiRqDRPC3Ig0g9mtTTzLrPkCscRp+6A/MwVUH+rZekg0+U7bslvsvGxofOigoc&#10;ZT++9PXCjEJT42pK4o1csXaTBLXcKFeaITS2O0PgsNc9DcWfPA88M54KVQ7GrB5CSBvpIM0H5cTI&#10;A88j6sTo0BhNS2wPNLq3kyuma17t8DTyEHqI0emFOxWVTRRWtE4Nl14K7g5fmZDeEedGf/L94Rc6&#10;2mg6mjGsCnlQadXURvbzNXnqcuP4UswaoEK4WJBT0YnRC46LiHfQXkPdWQr8kEej9U9fXFx7ttKg&#10;Keef2nfFCNHC2l9q6W2aRJetsZX6gpsLGC7nF8JFagCOnPPiwoYRvx77LXxK17jCuozmptMGiSJP&#10;aSJd4vX021euNCrVZqVar9YaqFbnhmoN62v1drPVc7DkVoaR553OqNtV0hp+Xb3LNmSIpfuLHANg&#10;uWrvQkZz69R9R1wuXTELJHNCCKx59xFZlBpwq6FchXZo/HkhLAsaLUMGl9pdNxR8/CdmIl9U6uza&#10;qNZROBxX+/RCUbsjw8VO/7JSk8NfQChWFFseZ6gnA2eFALuoMVR+Z7npGLvI4cQRi2XVQhZDYoEV&#10;XeUJb15IbiG/sT70bqFJYgx4zyjOP2XPSJvZj4YM6WwZ8iF66VdChQeDfBqJfz8xOiK6gCX+DI7N&#10;57TonkM7nioW4OFeu5uRArLMIpcsT22Ox+EIu1CTOenx+E4ibqgSC948jRrbhkGvbgVLFePE6FNc&#10;+rVlvZ4NyysDA4QYwHoUbsPjJFCxlDOsbA00FSqEL2+VhywaLvJDjoucI1znxIjMIcnBKB0rKCuP&#10;6ACkhPpGfkHYLQ/eQboOvVC2K6P8N+AiYjMul+jacJFP+TmfRdBBl7ePSoyXFOoGsHlZuBo+iJpC&#10;d3Cm8XVXz71rQyOTzY8U8MDVN1zVgX2Ll4tT4DRhs+NS79DYD2iEGA/ySmQKAR6XBvk2txIS/qbQ&#10;vMxUR0e5/kGquZdo7idbLggQ2RSLDXcqgoUIUNyMY/5J64kGAhq3+GJGAxdhTheU6Lg4hsaui6Pi&#10;NiG9R6U2p89LzRvqTkUXmIF4p3QW5idEvG5eo1LmcnGp7X3UTCTAIZQIHEZT9f2UOtb3ktXt49JO&#10;vLybqEyK9SYajtoB7UsGntRMj/yKwLXpnOMpsjREuWW5tQwdr7nCZ5cK8hQ0WtwKd2F0dt3oaHph&#10;Wpara+EfS+4IPG8QeIW1MxhPNXx2FeTW8nvnkHl+8ZRP2SxkxSBbG4hoxAgoep4YlmxA+8X2ofeS&#10;qv6Fs55Gnav2D/4cE6n/Kah7ESiENGNFOTkVnErJ1xoxItoa1rub8enTp0DjxcUF3Mg/j0p15vQv&#10;sVsFjo6uID2HRruGCt3nznrbl610ctUu3AiZD8+fnXH6T4WIGrF5/fzk4rp/cd0d0UCcgYi0p+r/&#10;rbTVnlY7PCeA4lGuisBFFMuW9hJ5EeOPf/N/+Mf/9PM7UzRbGB7FUm1hcfVX/86v/8d/+s9//NGP&#10;Pnj/+9/73iuv698b7777/ptvvmn0+OY777zjWXDQe++984Pvf/DDH3zolPj+e2+FEaohLjoxOjSa&#10;3vq5+1PbD6Z3HkcOIcbHc+O5FhGoNp96MJfURBqRY0SBNT7QUWMdlzKBK285B6c9XC7CY/cWRHGI&#10;T5+savoKKHH1oL5x0Ng4qG1HGwfHrcNE+yjRPIgJALB013dzixvp+bXU7GoWYpxagYjKQCNfv7eQ&#10;+noucXc+yQ6/XkjeXUzdW0q7KLPmznzCXJ1S6Pl8iSENHWHF/INl+RgDYpzUmB5d0COAima2Kprf&#10;f7cMNCIKsB8c6B5CG+goOESAokJkl9OIQiiLnlXh4XKSsv+pzZZS0nLa1/hHT9bMXbmZhQAX90qr&#10;Skxa3bDZ89ePGqwBCxd2hZ0eOmtYm0djgAziZn3IpSJml6UgjNYCa9k5XOqQKQY2hyf7ZOdL0epK&#10;rI74OZ+AkaWCh/n1eEs6aiwfVBwX57Y5TvbJnpPAHsgH/llinoOvI3t3pve/njlg6QV0NxIda991&#10;b/ZAk4XMRR/MHz5ciD1aUmIhp0fxrcHtwoa8rB6qKlI6yLm7zPNegnzyYmUbWL0eQYcRDBZCIKwp&#10;VzU0kSUWcL4o89STxCIPboSLgCWW1LOImhQjUtxIy2dWF7YR9lZoQ5cs/T0GaNjAW3svenTXIqY/&#10;ZVo4i5WXt+FEqVlVaVpYv7rf+oMzQUKtVy63gSL3m3EumtHkUImCVnazGt5pmUvRwqaym9pA0DQf&#10;re5pEpcgn5BxI9DIBXH8U0bQY3kdHQiRXy4nQ4dDA8IS8tGSPkTQrcOQnxXDeayYT2dO34nvJ9wz&#10;coYHNZ02YUVTCaBK5atAoA046RXKrRT2Ogh3nI+nypQFjflmqdRBxWI7C3GZ+MjH8iWyZfYAjGkQ&#10;i3nzuFAAmwtao4rcj+eRx46CiBQOEgUX6z1+bz+WRc6HjmGcoBvEUk65Vbjp0JcAzBBCxnfaZshg&#10;g6wZzVm7LClN/CCqNH8mZRk6loXYsLYJLqYLtWyhbm7GFiqVJCVHrQTzZCj/jf3JA9BoaCwrl4gt&#10;OXdOlnMHdPkJGNhJWECYU4J1BwM/VHDR76AfNsxjfkgNdUuXWjROxVqnVOdpVM+FXNxD5Tt1VgzC&#10;X8uC+dC/B7PRqgVuwPFQYcoOeGbTaEghxqILw4I/WWnhuDJ3MDel+gnC1pF56mQYDLARWLq56apZ&#10;4pnQh4lt3ZNh/fT0XK2viNFJ0Bpxte7PvqERt9acVtqWbg64WFgKBIU52ahmD/3lJUXsn3ogVWxa&#10;gLGA3D23zleUgz+RPq3wsHEfuSnlWluTndSaYyaUMJKqzQ4r8+Waz4yC8qV6Js9THYj3Ol9qUwt5&#10;cK/6mMZZYeSwbcsmQ1wHLgvXJ6vayWqbUi9v6SIxu50VUYheoemfb57mGhqIhTBPlafR0sliRJoM&#10;7dwkNUrnKw4MfL3QYIcaBWexcCw14yKCebgX1HI8D9myRkn5Y0ABYVaO3Rq6rc6KWEXY6OzH+coR&#10;i6UTnQ4bC75zXmiNfJDYDTraWDsfJehyjxNf8ZNFTobOhE5x4W7R5JXxbZzrxqAYjqkLQyWV59Pn&#10;jXBBiZPylUaMkp+OKyTGEBqBHy2DDDoCPHAR1DkzT5eApxd4Hb2zwIkRufHtrm8aEZZ8xErv2nBi&#10;5F6AZPwWl0WuvwD/zn3wZ6HFBZRT1K8SF0G819KnucYoCwHaAFHAkhuN8nU9M8ErWR2wMV/hinHp&#10;KPMRCqDRAlb5yM8UhYynEZj9M+8kqjR5kakKhtXOSb2nuFmeYWrIvaMi9RJUwwNsV0b5e3jCPd6b&#10;p50t+ZMyD0/SRmGoWrYc6btHeSptqnoqBC4FF4rXlrqRN4sqixpM3V6XZmfbeDbeeF7zy0sl9W11&#10;z61Xi1/RFIVcq2z1JFHqAYc7SSyZhkhvnK1087iyFa/vJJvRdCeW7cULQ5YHyQ64uB2XNE7qWPNh&#10;sJlPjOGs6HJW3DiW1sbQCDH6EJ5ormdJbjqeCCdehBJvolJtYgzJqc+7YNT/MtGV5kGnfr/ceeiu&#10;wsM0lX8zcB5mmtFMAx1m2p6adT8psmW5nahtHpZWo4WlvezKQX7tsIj4kzJLyuux0tph3mZNK27F&#10;yiw15zaNWrp6SAOdayaKLUheVYcqf5ZNanhuCnU1tRYAyfPZO70SPT6V+7dYo+Wqc4+4ESPLng0I&#10;UYHb6EGlnHHgVxt0qhGS4aAGRBmxsn/CHVcL1eqfovZg5EP+wjnuTy40xIDN4Mbh2eXoUtPcK0iV&#10;qt4h8AbfkB4P1oR6+vzZ9TMRpnsmvaMB0V7Afs5/6pK0f2pLrDXxcrA329gVrPd/1hAhDoPjAXSr&#10;rR7XhDeCx54mkqtHJcxVVRhLqYly9R6vQM0cuc3eSb2jlDy8UIVmj4+gRLaJF9QqxXJq7rkvgD1l&#10;mqdYtnaYKUfTpf1k7iCR+/3P7/3dX/+tL+5MU2NbNXIJUe8fHP34xz/503/mL/zgB7/8yqtvvvX2&#10;+6++duvWrTfRa6/dMi+jh6q+BjrCjW++eQtK/KVf/IHCUMfxqO+/9+YH72sCxtDB6Nw4QYxP9h/M&#10;RB/NGi5GYiyfLKYfL6QEh7OJezYlY0iMAORdm4nx3lxS3j+L/3xk6XAMHZ3BBE5TK4rVXNwpb0br&#10;OzHqlPbecXP/SDqI1Q9i1b1oGdN/O6qZ4hbW07PLqchyeno5+3gh84TdAp/gn+EiuhM5vjMXFx8u&#10;JB0U/c+QGB0XNdvHGBpDGTT+DGKEaUPxZ+DAHHsd3fH4ZN2n31Cc6uPVm/Q25lfUSEuXg5+zH0fu&#10;rtEHi8mQDL+l8cpHy/ot+1GbAsS+PrWeVZzqTmFpv4yANATRAXsCP6PTJ+NksBySHxVySgxY0VL1&#10;eNqeSfmRO+W6z9PXcIJzu0XPhgpGrtkUGix9Xo1xzhsdRuhanN0CQVOCRgt8NQdjDPaDBp0Vv4uL&#10;9yKH6OvZA+TE6AIa0aOFwwAX10Sh7HB2NQk0Lm3KtRUGPUI+DidH6SZNTjwNVIynSre5Q4BDVXkF&#10;GcE+j0jCcOgogenfQMDh7pHla42K0xy0Am6Ut00TMICjHlnnbhBeS+fGcn3QwMbt+XgnVWRe37nX&#10;EbucNVSIF5dKVc8SWZeb4jQsVEMk2cfOwBrAFMs1hWcxi0GN5hwXJ1nxJWJ0aBQ3ftvfuCG/Yp4z&#10;4lxYOtGFdOcFlpymTXYSuKqcGGmzQy8rZR9JtR1je2XNMXdlgJ2+t/DPsVdTohwA5HEJ5EtlK7li&#10;w8EJGxpcjB7lDmLZWLwANCbSlWSmCh9ms03zKxoTZpRVEmRC8UxJ2Q4s/tMceu7Zk5ePG+0kqdBT&#10;wySWGPrRpMYfsjTi0jAw5PGo7jkMlJCZIktlAr0cnnfgtDGJKcInbc4oixZWrO9RkExI40VjeQ02&#10;Y+eJChdNLr5xkCrsZ8SoqGNfylkKT9oxIzajzJrAiaqw5CqnzJFzqB4cy5KD57CdBmEbHckYF/2w&#10;de88PHVMjMmCcqJAjIVqWwMaDdfNlxjM9Cg0LTXAIQ7DXxN/UxA2HGchWUCpRySytHDNIJrU+BBa&#10;CPyK/GlrbogRc81NT6GjzTHoou3EZMSI9JnHkQfvYV6zRKcX34wuvgEXRYwXmkc+9CAiRaBdW+t+&#10;pXEv8jU6TKrFtg1sPMy1RmnyulmWPOXmueYlxXAXMTaHXBYMID9Hp6nAm2exYS6MTiBKJv6pJtmz&#10;bvWgZz3ssYZk+f0rCyLCNjo9f8q7z7Xlaec59zlU/NlWt8iYG7G6HI9DYYRxVIVK10KvNetsfjy7&#10;gHt+MBzD64mV73jgTD5JjBjHMisVk6aZvpOa5js4L90Uu/4OBi4QApDQryjrj83H0BrIdWzJUStg&#10;A4hiI6Y4GOQFdujuEcQOSxYw6YGvreHT5niCPnjD5TyDYEV9t2rDsRqaWLxoMy54UK4ocVLjFJrh&#10;131vZXdLfmfn4ZasdLobuxNvWBG4Qj5y8meyok9Vj/zT7xIjConR5V64zunz/vkLl8dSKgCVDdoj&#10;v9eNzhl/Ao0sIS6NE2725Tfra2gDl13zkZxhDT8XJXL9leXYBgZbYCdXKVuzSQuDUXYSWOjoaBip&#10;x0O81wLLJf9IqgucPGoRznfUD3sNXGE/gvZgXBpcT6N3vztQK+CnA/bJonoKUK80u6V6t1Dvdk8u&#10;i40edS/1LVUr1QWPSkXZcZXaB0GJPGBuOlM1KfBbS427c2JUV6nFiVB1U6vDfjCGtapKwgyKeJPq&#10;OAFL9EcXoCNYwrtJ+8v15FvWaahEypxOsqywUoAKPoSRVqKlVcvkBzIp8ftB0Wch9til9f3yxkFl&#10;61AxXGNcbGn26aMq8sx/6xT487g2oYAYXZvxAC9ZuiA3QI5j4MV0dNQQR+vNieeDzh31VXmY93jU&#10;uvrXLDodjDSq1Jbg4kEacqjb3EIKMWW3e8mqz9uBYGA4cOOovHlc42g5wYUdmwpuJ21nml3czS3u&#10;Zlgu7+f4lKXNwBwsWWM8mVuPKb5pi2YuXt46ym/SBlk+BZoY9aJ6Z6sFaFB/qusc+K8PaMtiiSKt&#10;CTeu1pRdxI0zl6/qXh54nnZ1hahPCg68YMkj5CTJbbUuEpBS63m6wCeeLpvvXvNVODRCjNzxMN0a&#10;xHhyrrkZfXCjUpSBe6qZv0WMSC3DC81dAS5ePVXKN3RuY9HhRqFjoJuEro6B/k/gON7Vz/znG4W/&#10;SgNxdnUN0zZ76lihbqeJ5GlXcEchgEA104W6AblighL5aipfjecqchvm6sBhNFM1UZD2kuX9lHj+&#10;IO3RRhW5GbPlTKXOO/i7v3f77/zab66uHw1PFcKt3OCX1/FE5ic/+Y1f+Y//3I9+9CfQrTfe+d7P&#10;vwouvvrq6xDjm2++/cYbb3zve9+DGOHIW7eUF+ftt173pKmTxIgmiTFUQIz3nkTvTh/ejxyhhzNH&#10;U/MpsA1odNfinUj86wiICCgm782l7s9rvRyPgacxLQFIBniOkY8WU4+X0tMWb7m0hVFb3olWnRX3&#10;Yo2daG2LdxUA2M1tYvLu5Ve2c4sbmdnVdGRFAybnNiqRtfLDpRy/i9i/dr6QdiYM4FDzQH4LDp0b&#10;XU6JXuaL5vbUEbo8WlXu0AknpMY3LufCj8JP7y8LJhWtChgb1AFsSq+6VzP3Y9Vn/KcMUgr/xKIi&#10;UqfQlzQJqCYNqtS31qRHYCcQGMTE5iNbgQsRgZGQ4aOVFEvHRT8Yh0znxidrGZtfZEJGiaDjYylg&#10;S/soZ6GzBWRjLzP6ue2itFVAszulud2ya17+Vf4sLoCUO0JZOSSNZimgue2sMaQiY2Hah4tHd+di&#10;rq9n4UMJULw/G3swd4TuL8ReEl95tHT8ePloei3wLvqATMrz40nnwSR4aW0/v31kSXFscCPL44xs&#10;XAxcajToEQseW1+RWimN24kmavIlxsRRW+aRG6tiU4mUWUJc24flnZhCMZ0efcyk/EsZWLQJfGLS&#10;5UoOjfJnUuV5n7GPVqJ5wwjwKBqLxBAZ+tB85DEVVJHdwdnp6dPR6FlveK3O0coAoOW3tqMCP06Q&#10;06S6n91MzW2lEYXIRhJ5uqCl7SwbhFrZ1bwm7nVUn+J+3qdFCeXeSCdtx0suAldjkhjVNzyGRtHR&#10;EVcpu7kfZGdliYBGSCmQfep5WT3XDhwlfLJ8pIfxcgzeTgoaASGac0S7cpSsHBwVkIV6goUKDYUA&#10;k2mhvnyGacWL8pEFguq7tEMhMRpJsttAzo0K1MxqCChktRsvbB/lXIK6o+Co/Ow4NR4JbiVLHglO&#10;nOsA90qHeQSrrx1kl/czLJE3nDxdaj4PC1q5p4/W97Or+4oWpixmFkaKMIWg5sPEcEnllDzJQi6b&#10;lDl3zs6jYUM/Z3gimFlcEAwmzCaNUtsPrjmncAOE6dp+isajOhlixIFtHwsaxbepcjStPXM1aIdo&#10;jewA2j4KlMMAEZFcoGOfLVtK9nhzTYL3xQR4YKAgfheFjjiBa65OgcbPAdK9iFicboYGMIMs6wbS&#10;WB3zMUKYWBgQo1jR5mX2OY59gmPeIPDMhbUBMT6FD6+/ub6Sri5fXGpeHEuFd64U6pT5VBj51Gac&#10;v3yulMiXnl1dYj+8kq3eBSZ7rXWGfcMxcMBQovX1Co91CjYZmg8ocrIChKAgt/I1mOpKLbGHD4GI&#10;gKJw8YUGrlw903ojxufY0xjQubIik/2aF0q9Ylkx8JX6IEwg5FF2oaguxGk+rLocRL9r1HRLE1qG&#10;UYIs3aYP6RFl60Pl5yj1sEQxInk8qLJUa5llyf2CEPzsPPbPfRpjtwbUZ+Ojah5OHHQBgP3ydpYl&#10;KjqE8aqUG+P0tuoXsN4BDo+r5PKJN9xd6WvqNlEEGIkoQ4Y8JO7tzNbADCUZcheri68o9tIohaXk&#10;NDgRNYqcGL+FcJZK5yWxmW0cgCL6mYgYKteR8m22uX6JGJ2BVbAkFpzUhJTpVA+zpej0x7g/UprZ&#10;qo1GzpfDmVHkVeY55PlnDRYkT4heB03BN+BT+Xj71/apsMqWeiABPE+tqWkboI5CX/lagpkhlNDF&#10;MHIwTtZC4SRbVwpQC4Ps+7PBvXZQoQA6ct9d7uxyp3HgN7ZX2LmxZCMkneoFjR1Z+Vj2fUt8hdVO&#10;W4bRj30PzhWqzeN08eAoFz3OUyfzAHM6Hqnr4utAI6dGvYQy5bYes4qSJ1GBq7fUEjjFczU1rC0F&#10;77jrlea11ztHtJv8kEfxlBsdpD6O9gi0Zm9UudT/tF9WW9ZUNx7De+W1w7L4cF+ycTS5hW3lpZc5&#10;sZPXJNKWzh15Hgefd9pTOQCZoOayvq40DYidLB+U+DTM9eDyNfruQZn9GIDJs8cBgKx7iXo0Lerj&#10;JT3KdaWM5pW12vXlIYVcf24KoMgGfApzuv9QeRxsgsfDTFvjKtNNiBSg9Zz2HOE8iLiT9eO86cfH&#10;cthMz2JFyDbLWtaJnF0KpZ+wr+RYY6fGF/PL0bxhpGSEqfZueTe1shc0dtZHnLMkc5oIjRaWG7ft&#10;k3gd5WnaaFayxQ4PNvUnsrqXG3emetjGSdZ75x5yqQ5NS+vNBoAiG9R7Crgo2TxAxUaPm2vQ6JNS&#10;KGGMNRmailAZeoYgaGBNwY0XT9WbN/kvQLoxAT732BOfkdsS81xZatZrS2Dj2wRfmPjHKhQwqK+h&#10;LDej/r30Ld8YscPLZ8/Prl94Z0qyoCBSxZTmGwChOQwpmwvRHIYaR2OguJ+tufYy1b10fZcqPSVo&#10;hBixbXaO8zzkiXydq8fD3+gOeidnd+5N//jXf+tf/svfvXt3utnq0wJyANs7B3/3xz/5lV/5Cx9/&#10;/Mu/+It/8s//hb/8wYc/eOXnb71x65033njr53/+1ddff4PlK68JISHGN9+89cabr77/wdtAY0iM&#10;H7z/FvrwvTelcVTq2MFoxHh36vju9NG9meN7M7EH07Enc8kpMGZewajy7M0cB3gWiatsLkc5Hs3T&#10;6Cu/ipimY2x/f/b44Xzi8WICYpxby4CCK5vZte385l4JUNzcK6/vFFmztJ5eXEstbcqDtLCRmV+3&#10;TK1OjFvV2Y3qk9Xig4VMgKnA25gJv8uHrpfW+5/Ih1w6KxrL3WDhfxAxLmXvAsaLaXkOTRAaRGdZ&#10;eeCo6uJBY/mwtRRtRnYqT9aL4kBzurp/0qNbKfCn+y3djRnIfvHhak4KoFHcCMWZIxEaDCjRC1a+&#10;YcVQvsEfSozrfJTyT8cORrGii3PR2MsNMJUfVWSsdrKRc2SFIY0eWQoUHRopuOdzzI1eq6rMp5Zd&#10;Vp7S8LAfLic9VY/zqh3MjTg8D5f1MFcnRq/cXU5K4OLyTgZA2oqVfcgcNS+NhE/ddqiZHm0CBhuG&#10;5xGnGPRY/MBSOPoOre6AT+piNFwsq69xT3N++MhA0WOseGAzwsGiGNNQKFznxJi3DOBYgRgHitAY&#10;T8ZIO4dRWGvSiJ72+qMhjevJhU+P3uliF/aqTQ0tQ/V638IRh5XaSb7cT2HwHVeojtd2gUBlrAUU&#10;nRKldaUpQp5O1rlxUkqMtJ2lfl/YSSMKoR8SVmSpwq7EFZCfdh/2k//QXYiCK0uv6tCoHt9DzdWh&#10;qR2NFV3BlvYttocVXc6NITGK0Cizw6iSx+wdZtySABT3aGwOMp51hg3YibaMFQ5i+lEENdHwIL4S&#10;QiONkMugMQAtqDLIZGPzVW4epNf3kqt7CU8nu7R1bLlkEz7PJyiO3BMYt2QetNNgmDhwLyP828/Q&#10;KC7tJOe24rObx3NbyfntFOi4GhVMsqTV5KMFtJNc3E6EZb61AkPaZuplEJ1qagT9UE69DKLZhDrR&#10;+UgX0CHTwoNZynm7bymC9sBRpRri4Fd2Uhw5J8KncmnGA88naLoZK/BD3g0c/slu1YT7DA2JEs32&#10;kaV1Da+b8zZKZBXo68TomO0dBD5y1d4XoS974/DG9oGeEwdXKVkSl9Lm2bjKALrG2VxDbpTGuCgY&#10;EzHCCX2sxsDOPlHWuN6p5j+kAG5ZT3Mwx+lAYXtPLy6fn188U/bjkZJXYaQqutvKJ5ZgZmSZEr1H&#10;xrdRvhnrhGYP7BwrBHOk0tD8ZhxnwgbyuWvR6YUDc7KFrMAqtnFXKrYsRk+7f3l6oeyLzoT83Mjy&#10;vJ9eBDnoe7zairbSLKzueHEPjMedNtsXEtZSF3tX072qo308aM01/lMzGdabZ7WGJjB0+Vgmh0YN&#10;Xxyb9S6uNrgITihFh7kgvF8DOTdys4T6RvhIt0wdAeJ/5EjJ1RA/j+eGQZy47qaNUaSuU6Csh8gG&#10;E5AoDypo5zTYthn5Ve5dQQjOVCbfAJrSXGRsAzAYcA7kzFTelHM+5SN3NXdOn3rezrqlQgkiVP9w&#10;YkROcZMKWHH8LQt8lUfRNcmKudb5S8q2JSdGNvjDiHEMioHssKWwB4QlT12jDf/3nBiRchfbWAa/&#10;AjyKXGd/xuy94KWAmYPcNn79hVIV8QNsf5itmywKMdc5KvZ9cohEZRC3fCqheBJARAdFhSgrzYn8&#10;UeCHK4RGA0VNWGXSMEL3aDk9et9E0DHR1BT83BSoj/eU9+786oXPjHdls8OdXWmyOznYG71UXnUO&#10;59voXNi8kfIuwgCIAi8+950yzwBLdRC0NSkIVyCZb1MdQX1cGQhQ745lZvaq4OTkejC4FJ0aLir8&#10;u6Lh4vwW7I2o66j3qP2opraO1IVHxehxmMuA0K7GzoigxnZF0Bk9LiztFhwaocGVaBlQNAKsOC7C&#10;UZCV74ElgrjQeIZqJYrnTxk/O/kbHAXMlKpQQaEYKuDrXrK6n5LXUeCXbB4kNAm27JaMhhuEFx9x&#10;p46yLawaKmS+uH1UYQ9IsaPx2k6yjgwXxYo6wb383Lb4cGYda8ERMYNsonKJ9fxpcBjkKWTJifiW&#10;FHw9BcdOcbUuWgYjBHPCfZXeTb9+ICekjiQwqxR/5FYBDRxNCTcxmW3kSt1qU4H31KKobqMPFJPS&#10;UEPAXfaYoEyhydPCZjwqVAjNgcYDGzSqJ8WfBOpSKlWvV0FH2ove6QW42OqbN9L8z/3Tc55DZcEx&#10;inOc45/j3LegznhvHIqihKuTxMi/YLvxP/52zyEK1tgentk/fsLWaYCENrT5PviQbyFekOH5NUde&#10;qHdzdYWbpird44IGjroEjbmmKmdq5mx9EhedFXeSVSRctMc7mi5RV7M3LgVt3OhS2Ya++OL+T37y&#10;W5HIerHYxtrkaDmjza09iPE/+U/+0i/+4p/6hV/4k//iX/yrf/kv/9Uv/eIfAxpfe+0WuHjr1pvf&#10;+94rECPYaFM1ihiRZ0z9DyHG99568+fuziTvzsTvR+JA493pwweRY2W4mU0+nEsrLWokib6aSXwx&#10;E/9y5gg+hCSRPoIVp4++nIqxHmIEF7+OxJ0YnywlI8vJOaBxNTm/klhYi8OHy4owzMKQ82sp1s+u&#10;KD3mnIYvJuVgXNNMHsrICpUtZR8tZh6CfPqh+J1ZyeNR7y6mvjua0dfcX84E6xdS6FsOPYO9RxDj&#10;yg0ZvkSMkB7LMKvqRLKcMF9OzshTOwTtLL1qICfD6c3y1FbZJ358vF6a2qxMb1VntmszO9Xp7cqT&#10;zRLiI031YeM/Q0y9t5K7v5q/v5p7sJJFHqQqeRQrWGjuR9fNp9/mxpAtnQzD6NOZTRBXEGiyjD4b&#10;0sxaPiRG8zQG8a4sPeuPstRa4h+XOxWDQY/Oh+Z75E8Xaxb2q+H27qJkD55pNlRkOx/ZyWtpgkW9&#10;OvMeMsdFamEqdKSCRZJQFyN3rHkVRjWqKtV8hkI+zFwr+KfuZKO+g6mAK6DLKWtpK7eyAzCU0Mq+&#10;al532bHZ0jY8mWUPu0dVddinGhakKjcm0Dj2NNJ09Xx4khuFCFsBXKzabArN5rDVOmEJHNZqvWqt&#10;nS/VaeoK5QaFbEFDntIWQJvINIAKkEa4SB29mZRTcT0xsxafXj2eWjlCFFysjKyOtXI8OXXK7GYi&#10;shmPbMA8IA3ww5kGgaxaWt4atLiRZAmWACqhoD7xm/ninBhhG9aIWGz2fwRAOhyGYs36bgpR2N4X&#10;BCp/KR+x5W5qbTfhguUk2xKtbMWXN4+XNxNK/bqlOULW4Fil+dEMIhv7EgToyUsBQk9jQ1MEC9kE&#10;GCWFmB4V/ABWtxPsbXHzaGEjNr9+eJP6dd32b2Nf100bSvwTnpG8i/Ae4BdZPULTq7Eny9FHi/vo&#10;4dL+o+WDJ6uH0+tHkfXjmQ2ufOzxSpQNWDm1cuhLfboRj2zpaoswd8zxGPyQLtqOzfwBE8KlnCao&#10;qZkwNxKIW6PC5jHHObdxNL8WZzm3riU3iy3BVzh27SALkbJUATrdS3uPL3LKtUJqPRrw/DgJkMZ2&#10;evytOWzls0Ue6+vGGayoG23Ry55r1wjWk9zKm8q5hGKN4yuYrR7xgmADOw+ucCsnxJiQG50VXaEL&#10;q9TsB2OfJlRr9yvNILEwFoCnjPJxL0qR11cihFZv2OjKm9HoKj5N0U19xSyxtIgm21hjNdVx0x5o&#10;8Jjh4lmhPgwH4Kl5zqqdxrzGIsdAd8tV3jzzrQmWSh2uDzBMgfU9y3vZHV4LCDm2Tp8jkWxOHRcf&#10;iXitL9xjWRGF3uBZt/+0O7jqDa/9wJyHOU4dPGch3TAkSCluDOJC5YXjCDkwLqADLXSHZenidAwX&#10;A/sDnPCMF+a4CLBQJ2usyJJb5hchPk7BGhJjttbFkrN+/SC/n+b3a4wsQXSQv9FB0QUBgoL9c018&#10;58QIHtiE/pougmsFWshDe3KpqzFS0hcFpFlmeYAKQVbYNqeXL1yjq29Orr4ZXHzTPgE7b0Y2Aipl&#10;A8Vg3ON3uNHluOis6Fu6JikR3XgUJyhxUhAjAi/dLRkSY717hSZZkbNGusWakEBDQN0N4nfZ+w3L&#10;lny4aHPtQoxIHmwb5asbOvGmlG1AZtGy1+QsTNTfKcQtdu8xkKBRapa1xfO4xAqdw3w7mm8gC2ar&#10;KwAyG4AihBnK/wRC0HFOgY4hPaJ0eZCpDN3l6K9w6GZ0T6OusKX2GY6wsAMfeyj+9PDskc2T7ow3&#10;tNBcrg+PQZNmsaPMT/4wcMUou3hgmuy8dVauq0+HF7DQ1DBp92dyVX1vEGOvd65oXs36o3HFpTqC&#10;q/UWJ0ttnvD9RHn7uLB9XAIX4Rn3LprzTRndMScMpTScZ3pFg3Qia+nZjSyAByi6RQF3Le0XoMSl&#10;w8LSYWkxKlZ0uLpx2ZmcsljpoqxPhaPeNW+EZvFBCztCR8wPRTAdlhz8Qlm3jhkYFmuqcFP3K1rY&#10;FGfBV9YPStg57MR3tXJQXI9V5Dg1v6Jjnh/bk7XUo5XEw+U4S+9/n/wT2y80tCJbgSnoPfVmE0qP&#10;V5NTG4GmN1OP1+JPVo5n1hN2ysG5YIAt05zRXhxVQN8w5oVHNJqqur9UgTyWQll9Hxbnki9rLICP&#10;yvMcYwepMorZ7FDcemoYj03wQGjvJqPqc26kMuRtQrW2h6oqQJqGwKfjpwBDnl9b3lSjRFjOp4XU&#10;4IWbkYcGdyxfBEMb2d7HNMqFaOv8n7YypyIllj4knqX/4yPzVT695jeeXj1/dq0REUaMz1/wk1fX&#10;T881ZeP1xck5fCu4lWd1cFHrnxfbo0xt4NmYoryV1sVjQQS8ts2QFaFEJ0bLUaR8E1zbZKHF1eBt&#10;op7xuNyLS/3MF7e//ns/+c29ncTZ6NlwcH56cjEcnkYPjv/e3/+v//Sf/ou/9Eu/8sf/+J/9f/3z&#10;/y2Zyv/O7/zPv/ijXwYX33773ddvvfkffe8V4PF7r/z8a68JGsHFW2+88v57bykFzkfvf/Te2x6V&#10;GhLjRDzqmBjvzyTAxQcRlkcengoxAmz351N3Z8FFaE2+RJgQfnu4qJjGJ4tpTbMBQE7H3LUI1ykk&#10;dS6uJKsL8ceLiZmlBNAYWYIM45HlY5aix7XU/Hp6flXZNaHEuTUKFo8K3hgxTi9TKGgc44Lyslpq&#10;Vun+ojjQxzTenY/fX0w+GI8PDBHu8ZoPC9SfWinXopaOizcyToP9xIpGjOLAGx9jHlxk+fVS7t7i&#10;jb7lq7SxjuZONFfhWFq5BkmWwEWWaGqjDEaKJA0pH28UH0OMK0LQSVgdTxSZD4hxTImOhZrzA5bT&#10;5B9yVPJnuMZJbyy5B92/J1b0lKooqCkCYpSDdL0ALnpgqifRMTejOU63y7Yszm8L+TQRyEHNM74K&#10;CL/tYwzFGj5iA5UPKmwMTCqnDpC5a5/u2Hc9retucXavCCgir8uof70SRNTmIS5SrSt6ZL9AhUXN&#10;hYBJj9gM5by3uJVxn9v8RhDS6ZNMepCnYlzX4j6niCa93Mkvb9/0C8KocJfDGAVgY/uw6sk/Mf0h&#10;OrjxyIJUk5m2Bam24cZCRWkkHR1NmiDBZllUSpt8XqlcfCBTsaahZT77QsbyYR5TySYqBzRy0QJI&#10;Ay5CEbNrwkIo8fGSTb85v/9w4YDyk2WQJqbC0hGF6UVtMLWglTNLxpN8a0yVTpsuA8uYseXRnOYv&#10;OZ5fSwIqy9tyx7ngLljOuRG5gxFIAHvgEJDSPGBJJOozwtRKqGY7wRKt7yqccvdAw/z2D+VSE17a&#10;/Pu+N+3QgHMVuNpU6lfwyfFVsmSwHIn2NuZM50bnn9CXCE+Gv7sEa61GZ1cP5taiPgXIzPJhhAui&#10;pc6XM3Wp8lk6nFk5mFnaf7KoyScfzu48iGzdn9m8N71xZ3oTfTW1cWdq48sn6+j2kzUVZjbvzGzd&#10;iWzfjex8Hdl23Z/bQ5oTdTH6iHvEHQHp7YL7k8NN5LwEfgokTogJ1/VQsQG3VfdxSb0Afk81z+rK&#10;kS+5R9w4PYQb4n/Hfog0LMu3uaklSOmCeFmuAOTCPN2ajWhal93ChLhirv2YDYk80qhO+XJ98hW5&#10;N7MiaotVDkGRJWXQ0dyMPAM2lOVYwynTRegiSOWHhads7xOs+C1Vey7sY7bMBcMdPfRRlrTehXKH&#10;18HfCOQDL31ZafYxCNwmQDZoivUtVG70LCytxxqWfOSJW53caFNrnlCnbckGKz3QyEMxKcBR0UyN&#10;P7E1OQXzdyltKWWHRrYXpJmrB1MGY8X3BtkCh8rgZzmE3LvoBUXSXiiRCSA0ONXgTB/MNjz9pq98&#10;J1qJtW2WtMfKBs5Jw11NgIZCT6NSOms2fB2/jsrySfqVdN4LjEsbHKVeahsixRIBANnqiTmRAq+v&#10;KNF8quJ2ixZ2JuFTWMU9SO7/QVwNyFCmW+ey0tJc/CgExdDBKFg6+wZibA2f+kcOjZChzvrcZr80&#10;17GLy8KfLJ0P3RHHGlew/vqboeZefwoxcgDyNFqQauAzHA9rFC7aGmdF1+Q2EM7PJMYQF0NidGgM&#10;l6jQwqSDOS2itSMKFTEOfjYuNgeXYU8BSxdreA65j7p9YzPXM7LIwTgecMgt4OJzFyj4Sr8prPQC&#10;d43HFVMyWdadxWoEgbYTGJENdzHtpev7GQCyIRMzjb1etsFOPNvqOzhI1zXszcqhLACy6XDi3OjQ&#10;CC7m68CqeJUj0QW0GTX9zo49q5r/4+TsGtMZM/p6nHDSUn3Y7OoXTy9toO+F0kVqgAbP+ejiBe+F&#10;e/v9RvuTgFgDY8OTQGOjo56dKnRq2XF47PktPlUvg/WkdLtnrdaJt6o2KtviUZVx55ztqVJAx3ih&#10;CYcEIRLxssL1zTW3HtPYRfc0YgDQxKuV38wsbpon0AJTFbZqjkS4KLKdjuykIjsZCm6HyFCROw7a&#10;VEoIg6i0efOcITOUPYbr8XL84dKxUvdpm6SxVtJZa2lP01xbtGewXN3LCSNjhZ2YERdmBmyApREv&#10;b4KFB9pgcVdTZHPYNAo0MfwcBynE3dMhOaZCej7a6OFy8sFi/N78EaLwcClhy2NLtZg0gzBtNqEH&#10;mqXsK3FHSrHlSvz+0tGD5WOW95cOHywe3V+M3ps/fLgce7QU8zNSuNMGrY/GRkLjTsJCdBqUpMbd&#10;QYyS5UFQZ6VGXpQ8Skh/AvY21/SOTSS7Fctq2MixYlmBSQiTaioUtRb1HhVy0NtYwdDqOjTyZtE6&#10;INoFGohm7+Tk4umVPZNiP3OynV9cjc4u7LF8ymMJFj6DG3l2J8SCNb7eC3IRivy0vX+F73pCV5aU&#10;g0EQQWir/zsDEp8/fyoHoxLoXIGLV1cX55cXHABcR1Uvd2hvBDFWe+rSytZPgUaIMVbopKtD/kSp&#10;2kms2DrIKRJ1khh5NrikiaJwsTW8UENjUzWCo6ej85PTs9u370CMuztHpyeKu2l3Bv3BKBJZ/PGP&#10;//6f/JN/9pd/+c/88p+AGP/V4XH28DD9k7/3f3n/g+///Cu3Xr/19quv3UKvvPbqK6+88uqrP68p&#10;/t989Y1br/loxg/ef/u9d4NxjKGD8dvQ+NbPTS3IJeh6uADyyUn4YDF5d+7469kjdA+SjGiSxqnl&#10;1MJ2SYC3nORbypQzC2oeCzUjMTajzBr2ADSyN7Z3bpxdTfKuLm8XkaZ22CzaHBLFUAtbFdf8Znlp&#10;pza3UYIenyxnplY0cYUYFRoUClramOXkoxWe/jBoMwjj5MWgYH42FfiWCssQY0rcKEGMyqkTeB1Z&#10;jqmSpdOg06NTJUtDu9zdBS0td47WsN4AT5T4eCX/ZDWYiVG/zlJ5gPK+fmot4DEkD2f4i7Zz7cRW&#10;GiWOBXkuS8Gex2JX2ptA9Mar6XIOdOrzgFKXU6J7Gm8AMtTE+tnNAnIfIIwn9jNEXNkXEK4eVF38&#10;GWp5j220wU0cv0lz+u8pVFWfRsvrh3U2YDODwJJ8ifuFhQOFgrwkj/rwskWJaGgBcvejx5ZYrS0p&#10;2tZSwlJfoydLknLDKuUPBBXIe/4s6lWdi0oVa0vNXenJY63m9UQ7QrKlo9m1xNpeaTfe2DysbNn0&#10;FbtHqtP34pX9YyUFhR4Tnky1pISTCsqv0ar1gUOfWlBTQaSEhfF0PZGxyfTG861Tq2K1i82ieWx0&#10;6BRqMlxMwBXOivfn9l0PF6LowfwBssKhCnOHWj8fC8v+qcs3dmn+koUDzV+ydAhnGpnoh+SIWzta&#10;XLdpGLeCCRhD5xIFL7sjCwXjGcCJqNxoa7CfzfwB6clj6emIorTZlVhKufi5PjYkUtN+bB3kN/YU&#10;gekxoiwpswbOXNuBPCWDxqPlzeOVrfjqjmb5PzjK0d5kyu1kQZcO2uGjpa1j/10Om+OHEiMrUQQl&#10;Ti9FuW5PFmw5r2vI8vFc9NHsAXoQ2bkXgRJ37kKAU5tfAYSP1754tKrl4/XbD1c/fbjy+cMVlp8+&#10;XPv00bovP3+08fmTzdtPtr6Y2nZ9Ob0T6quZ3TuRvTuW9fdr9jzDT+zen9196MvZvQdze4+4ibO7&#10;rNcG4xTBrnuze/cjeyyVXpgbPRfcLy25j4vgaOwRnGkPsLoD1o/UF6ClFFk/jnARFIqcXN6Ry5Gb&#10;sh7ViFMPFoL0aKH3E8r0ozGrcioqw1PgUbTo6439IB47aPutR1P9xJbzhmc1mW8DUa2eTUF+8lyx&#10;Q61TM9QkHn7fRqk1zdh1hqQQSvRSHXvJLAdAUhP6613wAFoN5HBPsg2S9HGSPvGUxy8hNrOCMuIe&#10;ZUr8mchX0yXNmIzJKIeD5fsxOpX4Rf+5o4kEs341OC+AsFxX73W1qalW+SKPWbF12tAkexf5hrCW&#10;c1Qnd2eEhYoVa05C+QMBvH7/otc7x5YdDC4l84RgK5+eBikxWQM++WAeTGQ3oM+vXpxdwpaKm2Un&#10;WMPBgMaOQBcTGd7AJEIcFQa0ILYutPAAVHcWxbIddJiRr8lnDggVL/QTltlfQ9oqmpIOwkRcB4hR&#10;6G4zv7ngYZaQDPZ6SINIQwrdxTfhV3SbniUM2exeIlhCW465AogK4ktt8JICCy1NqIuVcjGZ30lO&#10;SFMAEpb96PTiG+TuXIHEMAhzZefyeZooO0mKacc/Hf4p+ZT6Nk1ipXdRHlwVexfFtuaBdBVaI08X&#10;ZBplGqNwqVwydc2KXmpobkyAmR0aH+o0gROkgGo7nbbP1D+OLhbw9y85a79rShpkYz4BfpCGNSbB&#10;GHzouMiSu4NZrP4XH6dqnRS8TYFzxhIF+YhEoBHkAwJhQjciLQ0GhZIFYSponGebJ5zHm7KWNsjZ&#10;7Hg5n/muOxvdwQgxwo3mVORIgNjAnVhuag5AztffC86UZ56zEyuOvS7o2QsF8rkwrDVl1MXV1eVz&#10;jTp+qimRhyNegfP+yQXSuAxFid9kyAzLzpad/qV3lDgo8lTw+lgfigYuNjTXsQYA15oDln612V70&#10;qN6iPi8Lbw1lDSGudHhhc5oYVo0ylQythkIqbMoZH70Cm+3Ga3vHjb1EkCt1O97EbjEshBgzM1up&#10;qY3kk3UMBlkXPqjHjElZm8CVly2GS5/K/FhOPVpMAGn3l+JwGrglVFs5kptu3UND48JL5SOwlASb&#10;adjPPIfq3YYMV/cUQ7uG5bOnYChAkc2o8B8vH8FsY8VpCzgYftf9h9KKgeLi8ddzx3dmj+5EYqGw&#10;2O9GorLbwciFxNfzMbZhS9fdhSOtmY954c7coS+/mo1+Nbd/ZzZ6Z1bLr2ie5g+hRw6AZsiMqJR7&#10;UD0XK8aA4lRjeVqW3ZgGlQCH7mP0h5lK3u8CjyhPrPmBlVNn4zC7dqAAGTVV9gzz6X6q4mHY4k+L&#10;jHB09LbGpHBuMWS9X2z0SjwA3dPO6VU4wyHoeHqpnBGaq2Nw1hlYDsLzK4+m9meYZYiCGh5//eLi&#10;qRSMVLega0SZNcrFaj7GK3u8XfqKJdG51GSNT68tJDZEUJD16voZ7wVQB7+1FFCt/iNVvE1lEfcw&#10;cvUHlTvxSjdR7aGjYvcg29xOVLbiZZaOjpS5GlTdVD49dbhcDkaa/fLs6np0SV06+vSzL3/91/7+&#10;yvJmf2CZtJRbuPNkZvFXf/Xv/et//Xt/62//5I/9yT/3T//Fv8KgOjgqRObW/9Jf/eu3br3/86+8&#10;8eZb7//895QI56033n7tlVffvPXGrddftXka3/nhD7//8UcfvPeuZtdg+e47b/iUGzDkhx+8w5/o&#10;vbdu/ZygbiWY2WJ6Jf1Y3Ji8v5Dg4YPQeDd4KyDAmdXM4mYerWwVlzaz86uZ2WVlN51ZSj22DR75&#10;/I2LAX+Ciy5sdOQzDc6BJWO5XzGymgcO3bvoYodIhRU5wVwza0HAZMA5GP1m7vN6/wwc8m3WczPj&#10;mRLhRgDMGUw8tpIJl0ahAkg+NQicWJorEko03YSSsh4mlEfRiFG7DZBVzAbXaRDjGBfDmTAc9sa/&#10;4j+R1whGyrb0fbrYA1uqYPt3BfT4cjSs7XzMpe5jHHsUJ4gxvErf/jNkxflt8wTulOE6FAKha5IY&#10;XypPEmNYUB+e/ekKV0rAoeIrbpjQBwYE48hN4eDyjeO6w+TCblGZdcYRtvDwkzUF4gadaguBHql3&#10;Tf1nVO7Wu6beuBAOQ01iJ8CpvDuLMZ8cEnpc2gKNKhsc0n7R/TBuZAf0CDpaVIkCwNL1VE5eR8+H&#10;qUQj2Gqa/kFmuud0hZ1UpcZksgOKzlrzm8eza/KGATxTiwdyKi4cPJzfhzQACZeDH0Th05CwnKSO&#10;ryN7k/KVYfpZ057TSDjpJVQcWTmeW9XU/PO29DJLn8pf3r9NG6q3pSNEcxtH7s6CGz1akiVl1sC6&#10;qztyVbm3iuuzE6sIrW3KHGdFjdMbk2HIipO4aGX5Krf30/uxvA9izORrxUq7UDVVurQ67gLF6Ee7&#10;sRLf4oAjywczi1Gu3mMu1Nzew3lA2gR6ze6DaoDc19Pb6M7U1lePN758JFaEGO882WQNrGgSIn7y&#10;YPWT+2s/fSB98nADffpo87PHW+jzJ9u3H0ufPdx8SZ8/2kK3H20g4JP98yuuL58Eyy+fbIGdvodA&#10;T7ZYGeqrqW3XnZdxVERqWYXdt2lPCFral6t5NWa+dI+1lmMTdFTv72Eeq1Geh4QNobElTywNdhCw&#10;vWeDUg40iHcrqv747SNZmVxYf55FjDl1/RarA2gBSPBAMixjDMpilWbbB2V1scy86yQZ5PeTQy8U&#10;K93fhSi4oyyw5CzSWGOQjjWsXzoqbB8XNF1YmgPGgFA6n8NM1WXByRXQDmE6uN3A0vsUJg2UkDx9&#10;lAhyq5HzQhBjuqjoAPXy1BWNyU6gqTLkZlMmFJq07n1+wodfshm2Ka0+xmswwqp33m6fNptDlog/&#10;Ycjh8ApiBCCdKrlWGMFwIFwkmNRsZhLmMkYztrgjBzuErxBc6uK3/JAwlSBeS3yiCbgVZJhpW/KM&#10;PtL04nnNMG6zxrX20m1PjOHbeLITIwTN586ukFy+Y9uLG5cva0g21wGFACnO8XkvxjymZUvZg5wY&#10;Gx3zC01iW+9CuUPHCU44eK4qBadxnhbOjodHlGjEyNIBMiTG785h2OpBnvohftF/GoJ1dHS+nSy7&#10;OBIOG3H8Cm/rnOc7AShOcqMTY5hQ1POLgkzwkv+K78pBkZNyXHSFuIicppBuJdgzvmIclROjSU+X&#10;CywEFP0VEC4W5UhhJUakRvxOECNLyrwv7n9A6eowWe7zDHgajBivjx6JJn+6b4dnmx0e55phz4jG&#10;P1u4oB6bQHXzLvJ6yofpYajZqjzPnL6fOHDLXat3TjgvntLR2fX5heZeFytibVvQnuv5N5jaz87O&#10;LxWBBzSeXZ+Nrs4v5G8cnikvTq8/woodDDXluie3PL2QmRuUz3kj5HJX34p1sliPjA0JVvY4QFGq&#10;a5bjgYsX0AN5lCaq0rbWoYk5DhKAl8oCXW3z7gThBja1CZUV8pvI2RXrpxAyp5yrnuXq59naRap2&#10;vpfqYGAs7OYNF9PgIqQnz9vSsThwQRB4f+E4FJaGtCy3HkYyYjMDxSTEiMRv81F0bzF6f+kQzEPs&#10;00VZGGk5aUSPnqTA3HczFlvEnxDm4+XYg6XovYWDu/P7d+YOkDUH+3fnouhOBJY7QAZ1h19MH9ye&#10;it5+ciBRmDn8cib25fTBKhoDbgAA//RJREFUF1P7kj7dv/1k7/PHu5892b09vX97Oljyke3nkOWX&#10;kYMvIvu3Z/YQBf70n/gysg830gDBje5vhIE5SLBWGRNo321oPdCo4e7xIlU6lbBxnZ5qHmb1DELs&#10;enSVlMik5xNZLLHG6rs0YC8ph7kXDmzM/LgDsUVDw9uBeDvc/UjlXG4Nav1Rixr17LJ/caUpDc8u&#10;O8MzH+vY6A6VnKmn2BA9zxfPQMfxJJCqh4fWr+G9GDyQZ1fPQnpEFM6v5WBE+qKho/sewUIJVnyu&#10;dyF8L0IBkZdXmmqy2zupNhR0hlnIpfAW0InxqNSOFVuHxdZBvgEuQokg4sZRcROujpdZUqYpPC40&#10;s7VutXPCGfFmudqD0e7B8f/yT//53/wbf/vxo0g+rwm9FLNT7jyaXvq7v/Ybn3xy5+//xn/7x//U&#10;X/wn/8u/3I0Xkvn21l76k9sPfuXP/KVbb334+q13Xn/t7bfefO/1V2+99srrt157/Y3Xb73++uvv&#10;vPPORx99gGBF1/vvvQMuOih64Z23b4kY51c1db75/Qrwm5xyC0kFly6m5rcrq/vNxe0qn67uVtd3&#10;a+Di2k55dbu0tFWAHhc2Cpp2H/wwNgsFXoYSFq7nZoETEMWgFJ4ELB/MxoK5H2fjD+Y0AJIlUkQr&#10;OLouxyMHMLtZCohxWZNDwDaaFHFHvkqLYCxOymmHwvxWng1Y6qSclGzwnvamgv85uSzyK8514q61&#10;ohyGRnc+PFLBqOYAdLSD1tgyQMEwnnOsqS1YrjC9WZzZKqHprfzUpuJIH63z9cyDlfT95ZQHoPrY&#10;xftrmYerprWsiy0VZGtLFSbGMQbOzGB2jeBP97gin2kDFhJLQ0c2ASOs9Ydp3tKfwmNo0Ycj2jX8&#10;LjSuRWvOii8R4/phAI2IQgiQYeGlj0JQnETEf4+cJ4HGuW0FV4z7+TIej3F3LnZv/ujhOOFqQIzq&#10;k1MgvmrnwDmpTrLgz/FKtplaBRf57iFYheANliKrdaWZ8XwznnLGUrYGqWUAJwveU94XrN5oMsj/&#10;aQlaqnLpWDjr1oFGza3ZYDZ50jaS82vxyEpsekmc88QYANS5P7t7PxI4nUwBGTr4ORz68g6Nhwuu&#10;mNp23nA/GGtYHwKkf4Wvw05yNs5HQ2icWT7iAGZg46Xo9NLN0kJYYz66Tyi7pjF+CLKdW4/DJJy4&#10;Z9OhoEuxkwodkkhOSItpDE8ZLW8nLQw1htyLCBxuWhBsmDLn8Kh4eJw/ThYwBUrlRqXaqjc6zVav&#10;0ey1rKe5UG4l0ppsI1vs5Epd7P69o+LyZkKBpnLl7T6MbCvK1HyJdyPbX89sIY84VdDpwzX05YPV&#10;L+6voNv3lj+7t/TJ1wuf3Vv59P7Kp/fW0E/vrf703rrrD+6vuhwgkf/5ycN1FK4M9Qd3l356b/mn&#10;9xc/vb8U6pMHLOW0/Ozh+mePNyBPENQpVN7Ln6Xbjzc/f3Kj2zCtCXT8em7c47t4+HAx+nj5aMo8&#10;kHI/rlhY7HoCgFzeL6zHaHLUQwkHUgYOadq5Xws7muSTJTdOI1L2FZS1flDS9FwWYkRTTRMFNGKG&#10;0sZkSpofzM1fd0whd+Kpx9QiOWnIMVVdDmYv/enQ4s5GDAiXbGJjv5Smu9DQF8dCTAS2Z+NUWZyT&#10;rSk5jcMMZvfYY6MANg+nZMl69sMeXMJRMzLARe3Q7GkORu20TRnCeUGMPEKewoo9g0lihvZ5tX+V&#10;b54mNV2yBt7QwDudQj4Ysk4IkB7lSr1XqXSq1W6t1tOgZUubDBmydA5E45XKyoPOLIkrBZkpgzNM&#10;anekYA1rjFat73xFgauKseUMELP8JUiOJsuccZBq7ydbHqPo88utxyo+GcDmcY077pkVnRNEF3Yv&#10;3EbRLRh7gP0u+JKf04/a1fb0mA5OwrAxnoWEdrPe2Mw5jW85/LAHudTaAif2yQPDnwDYOJ4ziOoM&#10;08ag3pnmqOid3YyNnFToz3zp173Mp6HcO+oqCRpBxFGhdco9/a5sishxJGr7vNIKkC/cs8Onn12l&#10;O0LOHoGzcSJ9kfekyB3d4SrJrxiCIgJjFGPMBWmdAu2h7ctl9wfbXyV/s7gRLh7IMGBV9GiDHilw&#10;40T+40HCXHO/tlwobpAem1Lbn17d9ELbvyXxrbIeLc2YUhsE73XdZ1hRipFa67RU71LTYkOfXT6/&#10;uJZlHFrAwSAu9ytePz29uDw5BQhPLy+ePXuq2VOfXn9jhvhl7+SsPdAw3c44tyqsiC3u8txRhovB&#10;pHxwo9Dx7Kp7YiF8HU1Px9LNfS/AgfLA82R6oG+9a6Og9Wm11cuV68lcKVtq1NrDMAiWJWDv3Gg3&#10;znL2+qSUcHjtLFUeHRWHO4kWRsj8Tg6Kw654tJZ8uBJ/sHxMTYvAM2AJQjO3m+SuOVeYDR4Bk+qz&#10;XkrcX4jZV/ZVXdOyLx2+rMUjjBMPg8L2CGwSn9Ta/mQJmLGl4HAWeNtFt6d2vpjZg9+QkG9qRxA4&#10;JcGBnzza/eThjpaPdj99vIc+f7yPPnuksq9ng997sPXv7m383oN1Cn/wYIM1fPfzqQMnSd+VrdkT&#10;Us4cCCD5rciOoHE+qiNfOTIHrBTZSszvppf2aHHUiawg26NCFPsn16SS8WeVMq3JfqL8XUSk4P5G&#10;tBbLrh5mWK4faZIPL2zGC+54hDYPx75i9UKWPIS1pQnua91Cc1Bs9cvtXrU7QJVOMFoemCw2ej4v&#10;sbr8OidQVn+kChlEpCbniaq3NA2GeaqH/ukJz/Dls9HVc0RBf1Jp88ReXJ5dXV89f/F0/EbY6Ede&#10;iBfPXmi6pxf836RPJPWwXF0/443gXag2+tliSwEyNrb8uCBoPCw0D3L1vWxtJy2nojsYBYpxiQLa&#10;TtIia+6NbKVVafLY92ucaavLY7+9d/w//o+/8+f/3F/5m3/j73z66df5kqCUWuXO/ciPf+03/7f/&#10;7d/9jf/iv/pTf+av/k//8z9f3o4reihRWd2J/4v/z7/9/i/8sVdef/vtdz78P/wfX7EpNt6EFd96&#10;661bt17zCf0//vhDQPGdt9989523Pnj/3ffefRNKfEk/N7ucmVvJyse4kplZzDxZ1GSM4CLoCKfN&#10;b5YVL7pRmFvLwZYLa3nls1lJR1ZSJktwCqLAgcuZUO5d9PVOjE6VrHy0EAcUwcV7kej9iBLtWCBr&#10;Akz1aTn4VNC4kgNfp1ayrORTePLRYmIaktwU3oyRxnxWBjamIgzDcskypniBzRwmHYrERTay7uXl&#10;LnRaQpaaRWCpZKHrctwZsxWQ4j83yxBgZLsa2amEfBhOs4Eoz+5WZ3bK09sl18x2Qbi4kX28nnmE&#10;VrMPV1MaoGh8+GBdfPiACmsdPmQDLY0Vb5Z80ZdjMlQaUi6yQnNtCSLesKJlSRUujlnROfA/XH5t&#10;7fL+DDfjd3WDgt9WuN4LgKXLOfC7xBiSpCPiS1rcK8xuadC2RWUoUMSJ0etrOQmX409WEooksZgQ&#10;VcdGhsHw9HEmMbDTFawf19eyvFfiMFXobJxaPERwnRfAKlhLI+VWlapkfsMyrOxY9hf4J6ako0gR&#10;p+5Ms6FinqNVcacatKb4yScL+48VfBh4FAWKEcUu3r1RgIg3lGg0GIKiL794vOmCNJCvD6HRC+zB&#10;WTTkRlGxRatyDI/koAvPy3Xo3OjRj0EM5OqRxkByvjYnpEOjNBnCaqGtocagKAfm7OqhDzhcXI+t&#10;bie4Pp5TNHBnpW0Wu3wlX6hWqs1Ws9fpBKKMatV2NldOJAqJdEleXE3X0WAP67uZBQ5vaX9qnus5&#10;5kZFgYobFRrKehsxyDk+mtu/O7X5xYPlz+8u3L63ePv+0u2Hy5/fd3Rc+unXiz+9s/wHd1eQ0DFE&#10;QQPF37+34vI/vyvh4r1lEPEleXQruGj4t/P5WLengzDXl4NdzT74rkSMswcixgXNd2rORkNHKwTP&#10;6vJxZC05v5Vd8jRR+0LEuS3LirR+7PAf5kaa3075EF+Wi5ZIXZlXj/K05bQuB0nNRwpiOWUdZWzu&#10;E5v4HnsXOWMgkAMY8+YchQ49Ck6elEVr5m90OME+xkh1C9vNa/bDR24KYGrIGzMev4dZ7KSatzEt&#10;jnC5apcv8nVs8UKd72p6NwAvcNFYECx7EzqOp5TQAeQlcFETSNjxy3RunnjEIBSRa5yoIbcYqoNU&#10;mfNlh2zDb0GD2NBXNlgLAxdUgBVRudyG97A8IIf+iVxPIS6i3vAcA+XEEr2OLMXrd4nRQ4kKlS6m&#10;cJFTFkVr8g+/qg5+Hl64c1y1tBnVzUOl97DJuDU996rmmqOshB/AP9C4G6/tJ2/GsMlvnG9qaNw4&#10;NybiOoSs6FfYeY8Lgm0t6rO0N8LpwGP2stjSxfaI7/rXoSNYK1xDAQALqc/3aXimB8AxTCMDJ+bn&#10;QJj4k9CIwvUs7euSr/GVIeNBjOXuOcRouCinYrY+HHsXJ6FxPHyRB6AenDLnFZy4MR5LEyeFDSrx&#10;yOmw20N3O3OXwZI6p2z+VRfPpLzT1sehQbD9s9ZQoyLZM9fcKZ0Lzm+FF8R/2ulRABlOVDOWIlot&#10;DRJHxbVqj57agNIXgwvlDaLAT3BghqxBll2WIdX75fJPOSoOj2XFxltWm0rghAFdbXQxppVHxGdF&#10;DyNRzY3iI8SGJ6N2f9Dq9fuDk5GM6BfgIhuxzcXls8HoontyhsBFf/hHFwJF9okcGrG/+RWPXDX3&#10;jugRYuyd+mR9mo7P5UCIoSzqbiplgBz+jSEQCBlCmGzPBpli9SiVS2TL+UpL96UT5KNyXOTWgJo8&#10;59QGoIsFQMrTtXmM7SEzY24vP7OVxloQLq4mguF8CzEnRrn45MqTty1U4Hybke5EhJSaPGxe8ahg&#10;lX/x7vy+OwkR9Hgjm4naBhm6rYKVElgmoUEytZF8tHp8bzHGr1P5fzGzI0SUb1Cs+NnjLQuBYSnw&#10;+/37679/f/P3QMFJ3V2/KdzVBrDi795Z/d2v11z8ycqfPtx2ffJom7399CFrJO380fanj3c+fbz1&#10;2ZNtfpfD4KQ4O3eZctgRG6g5t0M7Im70FmQ/oU46r3UpBB7vowJYSOOCHBpRGJi6spdc2g+0fJBi&#10;V06hMGTQHvmchNTJSY3rQ4Cox6zCjZkqFX4nV+/k660cdkKFtikoZMpNpd6ptODGcqPHs9HSlJ4a&#10;AsBDopk8FHZhY+nNQQ1wagzt6TnoiHggg2k8+iedwXAwOj27uryy7KoufzteBIjoeaAk3hXrY9Gn&#10;6mG5egF28kzSbNFOKfdPWiM/fRwyuLiVLDkuOjFuJsoodDPu0BLlG5wph1qoNn08PxjMA/9v/s0f&#10;/Kd/5b/4h//9P/7xj3/jd/7JP1vdPKKZ/uruzN/8Wz/5X//Xf/vX/sav/0//5P89vxrdjuXX9zHJ&#10;khvR9NJm7Df/m3/43oc/AhpvvfHOrdfffuONt95444233377rbdYvgk0Qowfffg+xIgMHW+9/dbr&#10;LN9687UbYpyai6Pp+dSUCWKcWsoAbEpbupCaXkhHlrKRxczUXJLNIosKGY0sp12BC9EiS7/lY1zL&#10;hwpiUNdzU8spHycJ+z1ZBg6TKJx0IaBKgWVhdr0IqbrmNkpyTtpHFOa38mNfYmFl50aru0VNT7db&#10;XNnNu9b2gzVjsAzk3zUi4k9x5hg4JdYLnHY0UcS8zXEvaFzNPgqm1/ewTw0R9KkLwctA4+kT3aPo&#10;ojyzGQw7VkD8mvxjj9c1CPPRWho99OV6Uli4ngqWq+rxEhzalnzXxy4r/emGXSiWazahf7CUO1HR&#10;v1u50KPozkNk53sDgT+z/G2Ns06LwEuhJmlwUuGn4Zb+57co0aAx0Lf5EPkaD0P18ksbODFqNKNl&#10;8fkZshDTMSeLDENKpC7miy9p0TJiuzhN72JA2NyR9dTMqgDS0RHKArekOQ1OQxomtxzFBA88b+Zq&#10;U+oRyzYpx5pN4yFnTpCClbuWhMcUemqUGOxwVuPZQi/iVzO7yIMSXaACywm62L39ZOdGj7cVEjle&#10;subL6b07U3t3pveFji7jTGdIfuWeAPIA8bs6AKBxQQl14I3p1WOlZoGvxjlaw5iZ0OvonMwpg44I&#10;LORkdb7bSeDZBSjObRzNrsciaweR1f3IijS/fri8HV8/SO0c56nX3L4PutsLzXKlWS7VK+VGo97p&#10;tge9Tr/b7rWbrXazU6s1spnicTx9HM8kkjm48UiZPzWT4d5RcXM/s7KjX5S2lYCUw0NhlKbzLTeF&#10;u8OWUGtkec+PZ2HriK9E1mOPFvfvzm59HdlWqpuZra8itJHbaqShuyfboW8QebRqKHcYymcol+D6&#10;dzV2Ejol7n42gywiaGZnUjdkKANlH33FfZ+Q2SUuRSWJHifikynfpzmfByDdzR57skLTfsRSWj18&#10;vBJ1KcUrd2crqVE0NumWj0ihvV+PZmjFado9xIiWHgPLbSyafCSSTMsgcJtA1GFRdrTftlKpNYxP&#10;hIsI4FHT7sBmk1voXstW7mGtIretaUfBpLTN640xjXwzfzxQpsATIqVyTY+lDOJFzSIf70QQ6OGX&#10;oawrWnJGkmOtbJ6WygBlbUQZtricOY2TdHXoMxMo+2iqGnSWV9wRpKA4rFtw8fwqIEYwL1dsaGp+&#10;bG6LvXRfE+Zpra2pd1rtQbd3OsBuPjk/HV2enV+fa7rI65PTgBj5tC0fYw/mhBiLHE+1z1krZDen&#10;q8c1lGtRc3M1thM1bFxAkaW7Fr8jNpB8AvGdpDyNgSwVCuR5lFdqPuQz9fkFcUT/90vXyi+azdYo&#10;R40nxR37vnxWQJ8h0PGMJTIw0zC50Gmm7avC1FDOTgEy1YLxhBpW1zyrtMz71x47Dw0RUegJDNcI&#10;h4yOyp1TcwmeQ3pQExjMj/pdDhVimEmDGN3zFmiMza4xNCqLo6+Hu4QlHVmfSvBjwbTy0RnS6FZO&#10;eDa6g4vB2dOT82+6o2c8ITyxPL28Av70wp9GcXrGvi0xuZMkgirtfAWEjf6Fonkvbfzn5YvhWZBP&#10;iIORI66tdE3s1uU7ZwkWIpnFFneqR7QnB2m7dwq8wWxCu/Prq2ubJcBNYWzhcbZJVvJpH6LrDurt&#10;Hsv+6Tmm8NNnrH86PLnwPhEQETtbGl72T67kYLSJcFi6b+fk/EpTE9uT3+me8CKoPyUgxvPOENKD&#10;98BF+Q/dwVhrK82y7Hu7Yo2+TYNpOZPOn+oKYOVXW4NwZKOiuxu8lb1xCjpNCExzg6W+GROlrNhc&#10;SlSA87saUhjZzojQ1qSHK/F7y0dfLx7eXThyhQP8Xorb1NIkdIwcGDoqWwxMFUKjOxtNQcuOvGdQ&#10;NflsUJMbbZrvcelYAbE+THHp+O7CoeJR+V39YtR1e3ofkHNWRL93dzXUv/t6Bf3/7iyj372zIj68&#10;s/q/ewFKvLP6b79a/jdfLv/rL5ZY/tuvVn73q9VAd1YMO9edP3/v3pqXnSHV0tHMPdmmneJ44Nj7&#10;S4cPrX2ZWlU+VbiRK7m8n1uN5jS0IVW7CYtIW1KfZPUG/GwULmUaGnBxcTeQgyIFdjW3k1jYSfIn&#10;O1yPFdzbtmVzSm0fK6KVryseO9eI06yU2slKK1lqpsoNlvGCpsgPZWZGECpi7Y4c/rxHeg3rCgXn&#10;KxotX7B5jMsNPWPtQa1r6Wq6vEHDUosXuVNuNuvdbnd4cnJ+cXZ1fX6tyTkQ74W9LvxzbnxuoyCv&#10;fe4Nf4+UVfjFN6Orb1rDK6qX43yD4+csNuOFrUQRXNyI6xyBw/XjMtqIVxCFtaMCp7+dLHGmik3g&#10;HIt1l43kr/+rf/0Hf+Nv/Nrv/M4/m46s/7N//v/9yW/8X3//s/t37kX++t/8r37v3335k7//D/71&#10;//7p0oZN2bWXXN5N8PzPb2D/bP/qr/39dz/4wSu33nr91tuKSH3jFgIX33jj9bfeefODD977wfc/&#10;eu/dt93N6Lj47jtvvEyM0/OJmYU0gg9nFjUpIgQoCKTAn/YR0BhZ0iT7s6tySKK5tYDiADwUxHZ+&#10;V3COadoGSTouyg+mQNaM4yJlF2XfmwtcFDduFRe2SyYseyFfwDMTuAgfBohoCsu+Hml+VYOZ77JQ&#10;uMYKATcieSa3NcbPssgICEM+nN0xJ6RD41YBgDTvn3x97gHjT42gM0efj7qcQJoA6iI2twQUFMqR&#10;T9vbZmNl4GRgxgNxA6jbLhrk3ETkutyPGuKifIzjj/yk/LwmFa73c/erEV6TSYWUGOqlj8IyZOhL&#10;L4Sb6dMJDvQ8N5RDUJxUuCXbODFOZlilMLdbdOmi2dXW+Y5TY7sosybMqeMKjsSO2Y/QxUrnRjS3&#10;CZynQEewKmA8iyAF/JRLBqbaUAZLsdOOTe63o1hNz2Tj0OJj2YPh7MvHvp+7M0qUMpkNxXERJtSA&#10;t2+nWtFK9yJq/cvE6KDo4tOAGAWNY2L8NjRCjJIhhyfXARpDP5Wfl/vlQmJUpllwcSU2s2z5SC1s&#10;FXQULW8qcY77El3z60pIo8SkK8LF2fUobLa0dQywgSJKq52tOS66IIR8uQMxlsp1ltVaC2hsNFrV&#10;ar1crtYqzXyuHD/OxI5SyWQxnioeHxcOj/P7MSVQ9Qkk2a2le9H8gZs0MDZjoQbZx2iWbIaVg+xG&#10;NL2XyMeylaNcFaktKaoWpvreTRSpT2fWuQg79+Y2785ufB3ZVBuvO7IvouOaQ31c4W8ttV4WwzRG&#10;A4Ut9GVkG3l5vGYX+AQXaXFZfjq988nUrsoToacWsBrISFWQGa73aFV/GOwu69cDZ/LY2+y32O8v&#10;ujOj/K53Zne+nttVctf5HfRgYffh4h5sPLVyaClzlC+HVpnrw+WCFbeOctvHmp3ZfYwuiJE/fSXt&#10;nHeOKjmBpVOHqQAbysaWLKshMTouOjFykZ0YvYPAG2/sZijRQFGNOuJJgPpcbMZD4oGmiUw9mW2w&#10;jKc13xeivfRcODaCUTlvAtScyLbH8gYdJ9PwlHrpYkBKAfnUh3BOstwHpTB3ECd7mK6xPQAjOGko&#10;IQ2GtXI/WmYOaAGrFJO0bslUscJZho4mlvIxtgeYxTagawQlYnCbnmIiYygrbK8LdQw10VxrUGmc&#10;lqEaD/S1wEIuoKDREt7sZ1o2XrGBKPjwRVaG8tGMO8nmdgK2FF6ivUR9Us6NbsyBjnFLmGk5M0X+&#10;38I/iyjzy3UjLprJx6yGn1LgT0sTryGXFFweB+sAGSiMkIRRx7jot9tRTWsqA+DNuTFER3Gj+w8n&#10;olLHEHXjZgyosneG2Bi00xDBmngYJnRQ9KWD6/h4VObXA+ee+VohQ6fEkBgpODFSZuedwZWISLOK&#10;ayhm7+SphjLyqUHj/5+1P4+tquz6//H7/28+nyfPk+c2atQ4xCFOARnCICAgs1AGKVOBAlUqoCiI&#10;oiiKoiiKoiAgBQqUDqfj6Xx6enrmIeecntN0Soe0JUCAAMEI0ajR3P7e77X22d0UvZ/n+82PvL28&#10;eu15nz1cr73WtRZwEb8p+A0wc+3H3278zMSeP/78J+bEgrg89HsHStQh9F9R10YVDk0RWoVu7rmr&#10;PzO80FVmKLkiEUcBq1qHzl/54dxlAwUNGRF3uWbskrlX56/cuPLjzxyX9Ttt5qnYHpJmwCIlRhX+&#10;gSSvXrvRf+5y//lLmgJHrYg//PgLLmZcyfon0wlc/WHgCs2quE0uXb2BRrZfYQgQXO0Xr/5w/vK1&#10;c+ev6HAD3B1Yw82ffidJMhvBjxcwgwGNFA6Kfqd9F5gJXaJk8YHQcQ4nDeeWJ//m7zgJ2BwOGdDY&#10;2jUAtXVyWBdwUSOsAuDRvQ63gls6XeFWPO2rm/Bqi9mb4gCe0sZ4SQOti1SKGA031CowG6XECKWI&#10;McSynCx3qgKTDGMjP+SJGwg0hBj5WbCcpbxNvBxVWOw9ZvPoh0h+8OXr24M+AGamUyuWla+Hhj2z&#10;MgKdsodzK4InyvymSVAAzyG4WEdQPF194FTNtyelzKs9CEQ8XXPgVB3Kb0/W7s9lHRUIlYOnAI31&#10;B09iKZSYVHPwNBYR5XFt4E/QI9df4DhSVJ9jc+KthEM4jZeLCG8ZvF+K0RFyGl8hG0N4iXTjEYqn&#10;DaSPU4Ci+pcqLlqJEa8hCKBYH2h1BNvwPqrxtwIaFSO1EdwIoaLZj530hekCa9FW3NLrb+0LtPUF&#10;kj3B1u5Qi2pw9LuOhOSXx26+X1r7LvJGO8evQq39V/COAHNihlBbD2ZGydl6LwAmO89d7hy41NF/&#10;sa3vLNXd19l3Fug4cPEK42aL0zUu7x9v/PrTz7+r/7b+43BfuqfSCAme/PU3OnjjdsO1evEHOhrg&#10;8cJ0GsleHAKgEbjojLYTFyOdDZEuZ7QbElzsxp8gSQ+DXQ0Qj+lt3o8+DI6R8WZDrR/s2puWthwC&#10;McZbBnLPVKxat2n12o3PT1944NvjK1e/sm37rm8Pn65j7uhEtTdW4446/M313lhRee3MuQvvvu/h&#10;u+5+4L//acRNveeee+68858gxgcfvP+Jxx99hP6ohEaTGLUCofKPsmoaEkGGCodQaa2hsjq2lFYl&#10;IJ0HJeZnhJsaWiMNqSeqo01jzAyRrSZRUsd5jAg0dS2ARkhtjFaRtWqbgamUI2XATFkXNXZObVNH&#10;nbu93tOhrIiK1p2+TmZmN8QAD2ZYDmeA9kYrNw4hBysjifmRUjMUUA0oQhOWuHoS+SwciJJerK4O&#10;TDX235EsqY2VOxLcVS+YtpvGTwCtnxWUrmBvU6hP5Q73Q2aL/sk6WoK9jf7ulHBE3a4A1IOSk4Ks&#10;M/t8oEdTC0JqJZN9JvCQecT9Utsh66ENkbZbz4B5QvQU6VlCqVhlVtBo5TFUtK40iLrym1U6VWfQ&#10;qagoQEImvA0q3Iv1YDY9HMgAbCMzh4IxfguaE7FC3a7K3FVI8dU0e5pSzy5T9QEeDqS7h3WWO5tL&#10;6mm9UVdAxrEEVklmBWJVYzOwip5+TZLwo5ED2SG0VzRwnCQWR8kY3LXRwqoQ+vfo60t333jZEE7w&#10;LhFrIcSRbzbG6gQoopQ/jffKLZSo9VuhUaXrN4hCiFGhwkqMBRIXR4nRVkMPVcOH0xGmJ6p4MIJ7&#10;IRxRpbNZvVWBi+qhSlR2a6KOQQNjjStS5TSSXqBuJqPX/PLKAIm2/mT7ANTaeU6zNrV3nW3v6tey&#10;q3ugs6uvo7O3rb27va0n2dIZi7XHEp3Jtv5wvNMfbAMu0gFY0v2r8Ce4UdMSQloHQ4pdMVnviTt9&#10;MW8kGUp0RFq6YlgnehW959v6+Ykx3N4LWKr1RCscfltNU2FVI7gRMH/azlN3srzpFCCNiTdw8htP&#10;4ucoceYqxQnGswTJlzcNERYRGfh3rNR1rMQN5RQ3QQzHKsJr2Ai6I6IX6606YXPm2hpltGqT/IIC&#10;hxLIB0IF0g8QGuYn5dvsza90Q0VVXlu1z1bjL6nzlzmC5fUBuzNcm8rJIbkcSYl4XwpIayDTQTGQ&#10;DBAxleWPauPbS7kRZIgWBctgoj+UZHQNkWFaBEsolsungfOtPRcAiugQoyOrfVnm2Oi5iGuAYzA6&#10;z6HeKbHUtZ3mxO5LbV2Y4aKaGdFZxC5p9FQIxIh1gj+xCey8cqlBp90X1K9VnVRNgFSeVDo1Z+A8&#10;Yi+VA+n1R7siyX7MMHDh5qVrNA2hL6690s4+w82J46n6rwAmabqRnPtgGEU+HBeQEt1rzTGt3Wv1&#10;wVPPVfAkO/fnjFA3spIfAUggJQgAAwyLdxkC4AXbQIkERcAhylB7KmJqSqEWY2SjSrnRHR8QeyPr&#10;gEnMYIVMLMUMfu2X1PDY3H052cs4qxDgWTeNRihhyfau/r36yypVggw1EAuuCggVldKjMX5SzI+G&#10;ETKV3gPYZpKbyuRJ/dNqG1RgU37DeVYBq9QQB35Q0wEZSTxIFbcMCBTnWENiVzS3hT3RinrkmvN0&#10;SfhQqEN8ldWCqibTbhnieOkaw/Zcv0kIBC5euMJwqYS0c1dMY9cFSUNveGb++ie6jDQJ3vwdJAl4&#10;0yF5uucoFRTlvuC1hEsawjxYJ9YMHMVFeOEqP1WAxMSCxzQtCmPovyqPabSYgfMGNCpA0q4oWYLR&#10;jgsPFyH6r7SNmE6nv//r119/ZdTHX3+V/i7/md3fP/74AzNc/+FnYF5338XegYtYp163KLFpvbCx&#10;J9iHgYtXey5c7jx7AZN0B3Cwuht9Z5kbg8x57jLqEFYI1Lwq2Hn1x584AJLufwzvgRJrhkDFOGqc&#10;ItzmeBD5Y52uUEuDvxn9ZpwrIPSVm/+CUBm4fFPPmEI7pLhIl+8+PnzinTTdAyGAK85gGwinwhVj&#10;SFInLXu2eg5f5AhGhq4hm0GDlj176IQ9CB2vCFDlIXEVocWPZVmA3w0JhH4AHghTBzoSNYX30E4f&#10;E4489AIUUxZC95FCIh+teUVNoMfj4syCUrxAxXQpi+saVOqYeoLfHClxe+GwiMP5tYfP1B3Kqz6U&#10;V/tdXg10MK/mEKmv7nCe47u8Wqk7vjsNUKyFUDmU14DyOxDjqVrMgwWxBkjHXxigiDUbIzLqjhY5&#10;cmwOOs6UN/HlWEGvHEJjtbe4PogOA3oLYDyQjzfeA5zTUsPY8JtjM+WLcxwjGt3RDrx91LTIkZDh&#10;DgCSI9xZF2yHOKTC3zpEMmyyDVM5LD8MjARidTTGhLti7ZB89Oyw0ikHQGqufBmh0IwnP14BeBH0&#10;XWGc0u6Lka7zeGr5WxkozptkuDX0B2JdA/Hus81doM3eaHtPpA1dl070HDS4t37BbOmg80tv//Xz&#10;l25e+/GPm7/olxfjtlK31d9+/9ePP/+CW4NfBi9e78ONcIXjabF1PB69yR5XrENZUUERZ0CF86AS&#10;q2OXO459o4XWn+j2xjtxmOBtdKs+/PjLuWnLX0zP3LptZ40jGIz3lFd7FqVnPjNyyuub331x0eqP&#10;d39VVOaoboo0BFor3SiTVa5QnSda1xTauWvPsBHj773v4TvuvPeuu+6566677rjjjjvvvPPee++G&#10;wIqPPfrwo4889OAD9ykuKigOEmOxPV5S2axC3VbVrFFPUUKKizpJpxojD1VVzVQNhyBaBSw0pS2M&#10;pmOKCTxiRVVRVmrioESj1PFp1dwBjbaqIyGBjiImYK2SjI41rlZTtU1tTN3hbnd42hu8HUBHlA5P&#10;K0qBRpKkSYzgAWDAUIwR70QlJROiFL1oaEqF1oQYUtkBAEigkbjoYazRCidIGMfI/S/j3iZrXO0N&#10;vp6m0IAn3O+NDEC+6FlT+NOdwkIV/sScgwr2Qd5QP+QJ9g6RO9DTFDTEEPlBgxhBzuY+Q4RGsbCh&#10;0TyofyM9fKtMaFRWRIsCmFWYBKYyNpSy7KGi5IaKspzinAqNVh6DUFFcHEKMynhKgLoqCOtXS6Ma&#10;G8Vae8uadeVcVdjgQ12PiYuuSL9KJ1lx0RHkFaKLQ7qT2HlzVDrDXutAshrm5QNliZMqjXIq1Ol9&#10;iqk1RqRTw2NQBFQDioABABsm4AH2BBTx5nBBJj+AFVHKn4RGUymwvOVPlTIkVy7S0DgmOuZX+CFA&#10;I7iC4xurZHCjZH2ExBk1Ym+M4YVqup5CqQhAhsOn2lTp8GkZx6gVhxfcGAOk0Qc10EIakXzihr1I&#10;evzNrXjs9oEYWzroMsRKZz+U7OiDWtp72jr7Orv6oZ6eC93d59u7zneRIi6H491uf4svxFT1oETN&#10;PegJt6GOB6grSMdgpz+pAqxiZ7AbeETWNAacvgigMRBvAzfiBRBKdPlj7f7mDm+srTGYrG4Kl9V5&#10;bZWNBXZXYSVehPJG1Ng5kqeRCTmgYkCjJOQoBjeqXFoBSZo6XtwAHYPw2+mPKHAocnFko62R81hK&#10;YKFGbWUp6zQosQy/mqeoyo+LSr5K0FiNa6yslr+XjkQtxaVYHbCB/yWrh1x4KP2lNQGx9Earm2L1&#10;viTOjyfShV8klOSgRMYObe2PtdJlC50t9MC080qQS8XhAFkpN6o5UY2HygNEglRGeLE3AiTo66jB&#10;GE0qaOu/gpe0yYrYhAatgTiATcYaAZnAh7gSBr8gdDNho0byNHERoiGR5ke65fDl3TGgTkfYhGGa&#10;S6WtR4sahcAAug8QKoBDQGMrh/AxGwf+pJlL4s1wP7t5yMBF9Am6+q6ev/wLqODKD7/ryKj+C9eA&#10;i+iAggq0b4qdRN/UtFBhVVg5SiBBZ9859rABD+dobkLH9+I1I4QjIJN4wCGa7Npy2f7r2DSkPp84&#10;gQA2kJs6dzE9V8uAv+WcKSBiMHkukDhrmhA9zf3ueJ/aIX1JAKRhckRpKjWVbIllIYM5xWFVERGl&#10;eq6q86qVGE1chIYQI4SrAn0vs87LQwyPmCGJC8mExpRZUhe3ytyE+bkBM6v0QjKsfxZfTT3teumC&#10;GOlvdgE/Oq9e/VHIjSlvUsg0MCoomtKVExfPGins1ZMWlMg4+HJQOArQY9cFBmI9J0n8AY0XJaGI&#10;fDUwksXx2jh7GchEt1VCI+OOKvlc+fFXECOuJVKlzI/bTYVDMIlRMJjfU/SThAGNEnoXK5TwSwYi&#10;qrkDsgQXBY9JiFGBRgU2gKJY/BiMFIDHoJE//fLTz7/+9tsf4nr6hxAjs57//vvvmgld/+mkGzd/&#10;Pn/hKtGrhwOo5Npm3lSsH+yqHqeKiwNXrvdcwq880CF+uQrPhugmegHQyJyKQoxqZlTfVLDiuUtX&#10;z168ggrQEVKzJP1mwcmXbuJs4EEUSvQ0hVvrvTEo3NqDHws/dx9/jp/xVOFDLIWLUDd1sauXTxKc&#10;T/6yYiLGNYCrvSncXetrrXK3VLoZyIDQWMcRjAXVUTEqGgY9eoGW+1WgxJxSUYkfOl4agFKRZnwg&#10;PcJemVdjkObZI3mVIY1Po36kOj6QrqQFzsP5jYfOOFXqBXq00AVhBisxKivqnxyzQIb0c2BCZeBM&#10;JX1W8zibl+4nZS5+uGQCYb9MNQyeHDApoys5bDKVnENHgUEl4u4HoYJ5GA+2DnOKxdWRKKiPyhhO&#10;OtGcsntoWqzyFzDZRrikPjIoR6jMiXdTM22M4kQKVpREGgxvI8TYDVYMSMmY2PEuwA+EScpLKOmW&#10;Ge8FLNWHOiDlw0pPwt4UT0kylLibq7z0XMUMoErMiUUUGhuj7Q3hVpRYv7KifMC6gGcRnWL0E6c8&#10;oECJGqc0hKdrB/OagsfoINrcJRF3OhipuwV8i75BiyeadEcSrpAokGz0MSO009vikoRhwUhPc+vZ&#10;7n5cvYyijBv8h5ugx3/9mspZ+sNPv+LG7Og929J9tq3/Eh4ybRSfKr6WXmwOqAwBDk1WVGBWcsYB&#10;khsjolC7M9iiAmyjh7Nr9z7g4pat73935HSDp9kf7cK+vbVj96gx0xYuWPnCnCX7v8mpcYZpy3XT&#10;q0iG4cTQU3L6mt95b/fo8c/ff//jd9/z4F133nfPPff9x3/81z//+c+7774b8HjfvXc//tgjTzz+&#10;KNARuKgGRpMYoX8U2qOmQIOqwkrJylhlwUKVJmCsNKTRTTmbzPyXss5miqFuRBKe+BYpZ96aoqO5&#10;tC5eUdcsikH2+jjlaKbqE5IdhDBZ09hS62qtI0C2GaUYJE0BjUB6OvhN7VR0bjTAg6pOBQ5ljBxx&#10;2lSeVBirdLXYGwmuZFcsK86QAEiN0ol7DzdkpYuZJxsDfSBGoCBpMNjrDfX5wv0q/Nnk73b51HLY&#10;4w4AAikFRQhMCCkf+kTeQA/k8Xc2BRiBEyXXIBnVyMOAZH9nHZCJWQeNZLUkRqFHnAGV9TxAaFHY&#10;Nqeq2fZ2XFTd3ohzwhMi8b6sohutFzg9SJJWKdSBxBQvoSEsOoQYFeR0EV2DuaApaW+v83eA92hG&#10;DnaZEKhhIaxqjPQygESICQaYQkMazfl1cSoFjebe4rjsTS3KjWp11IGOxuhEI7077ZAFlfQPRKcf&#10;gEFgExOfOqDSeFXSBDwwkQ8SUGxkggcG7azPKXQoN2pFLU6ki5SM+YUkDbdVkAaRg6Yw3aKi6ekS&#10;l2mPggrsNFIBiookPExxVQD4YXcw1QeAsFayaDj8RvQatRyivUrT08vgwAY/jfY6PlACxnaoJEpq&#10;K8lE4qDiERaM94QTfVA00WvGko0ne1SJVvChcGMns+01t/WAGK0+RRpW5NzFG/3nrifbz/nD7ZqH&#10;o8FrpG3UtP6oaN5/CO21TdHKhiDHK9b71dRZ10TVu6MOTwxlrStc52L6R0iCuEpCEZpS40xWiQtY&#10;4sTSF9fFcZtagqLtDfEyBz8QqHMyCQ28XRvSLP+n8doG+xUTKSGg46lSWhq1VNFiXNyAFsycVw4m&#10;RIXRXPUXAcOT3ms5lLSigbFPeYf6GGTIKUlNOAJHEp/gR8EvpaXDm6TnLU5+uIM59+WF7U/0id2v&#10;DyyHPjd7xj0GEUGCZOxX9Z6VJPUXGPoCQt8OfUH2tyR6J0qQFajMsDoaceqYUUqdDwkGwo0q9PJR&#10;xtvOYUPotWvHHZ1gdPjQIUaH/vw1JtxD9w5/ag9Pt46KRn/RCjp5wo2GgZHQyPCqRgYC7AkoV/Nt&#10;YN+wckAjKgDIeHs/ypbu82jE5tR6Q6TsPo/NoVFHkelgMxymMptZdvdfk61f1sSqfWevXbj803UZ&#10;KoZOPzrf6ARjBuyb2kWxhxD2ilwt8R4ommrP8npupRWUDCwDL9ltFfdLICUNmzgccCyWlZNGFLck&#10;WDdS57HHQ4lv6llwI+iRYvYUSZoiOfr0z0Cyn+bHzstQKvGGQY/+lgtaBlovAh3F/NgHAR2Zy7Hn&#10;WrTrCtDRpFBPcy82Z3Ij2DXZDY7ltwD+vh2MZ4srCteVXgO8DEDyTNtAb1XTQgjuUkJDifmVBjEP&#10;1mkVtoJjBB7r5rTF3DouNuU6tQZbaVC5Eb8yiFGlAIZJpo1R6zqnNuq+KRmqnyqI0QTL3os/9Vy4&#10;iUZIeVh/AsBzS9+1lgFaHXVtujnFRVy3uIRwy/D6ESs0rpaLmmPwh1/Ae/gT5INu5YUrP2MRvSNS&#10;oKhHMRhnCFN5waQi6EJAUGE/Q8DFCxevXrp8/fKVHy5f+fHc+SvnxRdahiYynC+emdD5SzehS1d/&#10;ufrD79cklu+VKz/RrPfDjZs3b4IG1ZZIQ+Jvv/z268//+uM3VH7++eeffvoJM/z4449Xr2H9zCWD&#10;26E99TWH91cvfVyxQs2QgY1i93ovgMrwG9FRXO81HB0OgfkS0WPuPovbh+bHc8ZQQ35MuQC0vjYA&#10;huy/0N1ztqt7oH/gIjDy8mXmLAXlErNxA/74x8Dln3GzoL+LZ3s1nufeGPrN3jjjc0bNVK7tdEHU&#10;RwTeF8l2+rPgNsSCfPRx+C5ut8u4npu7ruKa19sBHQx5p3MMITpvQKYzVbHTlbHcinBueQiI+L3N&#10;e8TmgQ4Xuo/YvDklgMZAjs13tMgLSZxSuokaYmxSj4QnBR+ixXvU5vn2dP3BM87vAIoFLgae4cBC&#10;cQrNcxjcyBA1DURHdAZKwH4APw3NylwdxD/0K2oiEitbYpZibxti6GmUOGMVjQmUqBfVhcoa4hVu&#10;9L4k66MfHa1OlOwXBdiZQR+GXS+fphjo0I4WSnbk+Dm+w+5tY7832FXt7670d5S7WhkTSHKElLkS&#10;dk+L3dsqjJ1QN9Q6f5uMYORgEBlkyFePN2qMbgjIoAaAIn6gZA9zw/KjXsfZSLsBb3iggYUaQuKW&#10;GetRalIpN4IPqzytEA5HSxxOPTtm3ZAz0uuK9Tc197kTvRotBg8uPB6DkoCUaruIJyf+xNNsiHyt&#10;A96Ws55kH4TFXfFuJ/gt0lYfTLjCrZ54W1O0xR1rBTE2BmMN/pjD39zgS0CMWOHv0IiGTi+4sTMQ&#10;64+2MAo3Hk24hfsv/XDlx5+u//Trj7/8fuXHn3vPXWru6OMXao6LYaDUZC9zMEY6L2JXgbuOsAGH&#10;KvxkkB4j/0wBJM6z2mMBxvXBZEMg8cHuL5evfHnP3gOffv4NejUe0HKs460dH0+dNn/y1LRJk+du&#10;fWtnRa3HFWZQIpwZMGe9rxk/CrpJO3Z++vzM+ePHT7vvvsfuvOM+pmf8513//K//hu65C9RIaHzs&#10;0Yc1aCp07z13qHXxvnvvxKR/KCIaNkORCYSEvX8/9TYC/FtZbYwWm6TNkuVGpb6spoFRBHQUMqSE&#10;FQUXKxsSohbBxVaouqEV0KgCOppGyJRBkn6tYMVUTj9wY4e4OHIwIfAPUmJkyFDJXy8xQo37Cjcb&#10;7jShR+btwJwQoVGTQza1aWJDHWxZr9ntxfqnXGdKTKDtoFmFtIaUnCmGNFEQAliqGr2djb52yOXv&#10;oKRFDaq6QhBjrZvWxUEbI4c+Grh4u0x0NHbDZ4wLxWHeDodDpCcEZwMbMgPMWGWCHJ5TQ2Synzmn&#10;aeG0rt+UQXEBg9z+RrzZlPRoJEzVIRMFVcqHJi7SQvuXuAjhGFMOrtiEkip2GAer6Eg85ucDuqGq&#10;dREy/FcFGsWNUOAtNdJMQQ5ERzOjDlwUZ1STG0GG4AqrhA8HPRXxJxpNYkSLUqV6MIIbsWbL5ui1&#10;SBSRFIUQ4LZUor9KRo0I0zM2kpdIg8KKEiemTS2HDi+BBJNqJOmfzmbaGDFJrYu6CGQSowmNkpSy&#10;OxTrgsLxbigS71TFEt3KjQniYheIMdHe3drR39bZJ9B4rrf3IqFx4EpP/5VkW38g0uHC/nhi1c5g&#10;TWOI4NcUQYk/tUXJsLoxzAg3EnEHYg+jIVTlCEKoQJX1gcp6tIRR2msD9vpItRNMyBwqkkAFD1bj&#10;VHBsqiSfBKrhqHHsevgSOWbw8wRNf01JTaVV6tCkF3FU+BavDubb8Ysz/eOZCjewsMDuxfm3OyIK&#10;4diokqqMDuUZxmMB5xZPACZLYL7pAb59E90o8VZAn6kpzEz9rlALnv6hll504vEyRk+ddjaBFuBH&#10;c/t5Mzooh4eBVcTJU4x1dAFF/6+j+wLQqHcA/TZjEBS6dJ2SA1OhEThndIjZtb2OlYBzsBUlRulM&#10;GzZG9VA1iKKN41TBRWbnnkgmxHju6s9nr/yEfjZ6kzQ8dl9AhxKbQAkRXDUZuvS/scOmgRErNDqC&#10;RvgcAidWgr6pWAvVZig0qL1tsTspnaIdfVyUOqlTopJoF1yPGltUS875y8xg3tZ5rrmlF1cmLjl0&#10;lDXDOObEIjg/qX0zqBunVHcMpx3HruchlOgJxDuoRDfqQc0tKTHi+eWbQVAx21m6TiUMt17pXaGi&#10;WV41xqkR71QHBXFcUKq7g0b0hLRXhAqkLSG0CDECHdUaqcQIoWcMYgy2XVJ6NN1TwZaARiwS67iM&#10;DhYuNgZcBYJy8Iwx6JHw1n4h0iqJOvBz9F4BaylW4UrAEaHU7B2KdiYxokSjYiSEZQWMDRZVIDQR&#10;UTckiEhvWBU699BfEqPSoOCW4ZUKKcWZ6DVEaFdi1N1T8U8xMKqlUQ2MOATsNi5v/EboBwPIsXvY&#10;k6j4CQM8cHnLPtzCdajrBwUwEu+gc/JB5OJ1XFr6ZQTQqN9H9HLF4rhi9XBu3VW0cFWQ3ol6uUpS&#10;UMO0KKz4A6AR6HgBl/p5TKJV86Kkgbl45WeAohIj6leu/wa0A4BdusRhh9eu/3jjxo1ffvlFLYq/&#10;//77rz//8svPN3/+6cbNGz/g3/Xr169du3bp8tVz5y/2nr2Ap7HhDMIoMvwug2PE8eq2gHaEwPNX&#10;QYxd56+09eMOpa+43pu4U+TbCs2SOBaU3X2Ufg3EEdE6OnClt+8808p19vX3XwbWXr/+K3Oc3vzj&#10;BzHyD1y4iRMebe0HjeD94pAAm3g+07s+xKCa/gRvMV5a4MY2DoGmO32yF68bf6yTLbhBEgOBGG8x&#10;3FnR9ku44NvP/5rsvxlsvYwXvX73p6cYY7C35FXFT5QFlfcOF7khJcbDRUBHAKT3+0LPkQL34XyJ&#10;Uyq8Zw1PmrIfulAeyHPsz63RODRAx/0na/efqPoGLUKMB07VQd/lNQAvFRpzbK4TpYxQSltlVTC/&#10;SjMqGZGxUcGbBZQIAQXBFaSm+ICEfu1uCDN6ijvRT0mILI2rrJJ+DuN68N3NwJDGWC32l9CXk34U&#10;ujr0qwp1gxtRQtWBzip/e3WgoyZImEFHS0OmgWHoIBrssBIjJcSo0KjOqOHWnmg7RxUKMp2Liy8o&#10;noF4zgAX1SvVGaaFTWWSEm2J0q8DQSlE4QBxpKrGaJ8eOw6WIUY1IwWhkQ4UpguGjOs2gpFCZEs5&#10;P0BNUQ9wEeTmjDIUjVgpOwPJHn+yM9TWhYu5+8LVnos/dF7g0Ee88nD9MGKCZOeG+Onc2ya9ppam&#10;CJkNZJjsGmjvP9d1Frf2xUTn2VBLty9Op1m1rwbbB8KdfFbjGYtNN0R4sKb0MBWGUyFwxGc1hD4t&#10;oZEKJJzB5Mef7V+yIutIzpntOz+x13nxlkGXYNu7u56fufCVjW+OHT8jM2sTukNNkTZHqKXa00xu&#10;jHWzO9cY2bV736Sp8z7Zs3/GjPn//O/7Hn7oibvvvO+f/3XHPXfd+3//n/9z7z0gw7sfefhBEKM4&#10;pg4So0Dj3f8wcQ78lvIjpbVa45oq7w1iIedsEQ2ynzGsUayCWlcaTK3tFidVlQ5oNOsqptR3oCLR&#10;U8UZ1SRGqKIBDMmK1tXQZ29sZegdQ23VjYMCH6pAiZiEOe2S07/UJWrsQFnmYuqLiibGttEYNprI&#10;vs7fVx/op4I0cxFXbhn+RyxUbvwLy6S/G6VBnjK/2idNlqNdzpmgNFiLjM+EJAws2UmpSSP3qDT6&#10;K3rqkNPTASklKnlqQE70dyHdkGlm5PckiyER0j+1BaUStQmQJjFa+e3vhHn00Milskjq/BhHrYdz&#10;u8wTosuqrDNYt4LDVwhk5gDLPMbK0ZgSUz74+T1GxTiQfCwOqjHIaCiuUJdK/zRlmTMFjSn+tG4F&#10;tADVeNtUAAbJpc5vbxy7KIMYSx1R8INN3FNTdsgQTVIqefqrz2pBZdAgyZQdUpL1+00ROcRceYrp&#10;4F3qYmowp/idSkmbFQAV83NoomTRoFJBepRptWJviIORahqbVXUyHBGPkhQBDnp1KjHikhPfVCUc&#10;I6gPpEuZ0Kj2RjxP3cEOUZtK6REKRjtNKUBG4z3CjR3NrR2J1q6Wju629p72jh50Hbq6+/v7LvQP&#10;XDw7cIldCvQ/Os8BL2PJHiZ/Ry8cvQR2zbt0NCN6Bu5Qq1odaXhMeajy06Cnub4pVueKmsJDs8YZ&#10;1rK6McqYPbSj0paIo5NTwWPXk1DbFBUKpTWyxs2grORJvnQpDq7w4xpI4tfnuZVBrZBeDKnvCKGK&#10;+milM4aV40ziHcPTFegkZvtpm3WHur3RbrSwHuzi8MJIL3AikjyP/o0kt+hFGUp0BZu7hUboVYte&#10;ETpwICj0L9HRRP9M6UUGi6KHdw5q6TivprD2zost7QOgIJxDlG1tA+3tZzs7z3f2sPcGoRuHrqGM&#10;Jj0LmIRwwtnVE+MJOojoyKKbqzZGExpBEYoBEOgUAuZ19l7pPZuizZT5BR164CIQDnurVkGUqKOL&#10;D6FLjf60RhzFUphfO996RKpmiZmEviMOFusR/rzRd5FBILsHxGxoEVqU9HQS5gEcKiui262hC2jf&#10;OH8F3VbtatNUcv5aZ8/5ZBuIsSvR2tOOznEX7YRgTtNjVgyMF3QoC84wOqOQsqIRLkhG7BiDdmL0&#10;zkIFvRa8sNVrC6U70oN+Eh5B6GzhXd4Y0oi+vIl4B4U71YUY3S8qleFaHbqI5amsIQappoYRmgCm&#10;MKmjH41xj0KG5nhIlYIlKpiKEr0rdDHR5UJjqOU8JSyKi1C62kyYCcoauPLruWu/9178CQiHProS&#10;Y7IXgGe4mCo3ikmHMmESdewtVqg4akIjKgqNSowKiqawKlND+MokRlV3KgyvyDAzDkq8lIGFVIpp&#10;IbTTYUySHKr7InZYf030evF70ZCb7BdcPw90xyHgLlB21VL3BBczbhBc1egm4lpt7jrbwhGzF637&#10;jDpuWEPiI83PPeIyrTume8id6aUhmh9W+mh+x3V7VjLUAxdx9arOXbraf/5Symp3tf/cdRCpfnmB&#10;AFoQKgyZc+3XC7i5LpDuLly5fvXaDzdu/vwbg3TQxvjbbxzHePPmTZDkDz/cuH79xytXrwNHz567&#10;1NN/oR3Xf8f5RFs/nkLhZHekpQe3A+5usCjWiVsGTw9+TDmHs4fnA6kSM+Ak6HmIt5/VZxSOnRjZ&#10;xVsJdzduc9z1vCtx1N18tuOO6+m5dOnST9hbEO+5izcuX/396o9/Xrz6e2f/dZx2f7wX94sMeyNj&#10;gDdQV89GuUd6cY/oV5hQso83o4RGw6UL+aJ9nnAP5I30emN9kL/5nDc2QFx0JmzVEVsVXtMRdnrr&#10;mvPskePFXoaWkTCkB/PqIOVACID33WnHwVP1jB9zsg74x8gxRsAYYx5wIw2JHEbYADjkSk7XakQZ&#10;iVIj4Wc4VaObcv2HC5zfFzEEN4iRsUkrA0ynVMfM0vr61iz/6HI0hECARi5W9RdQl4FQ+8Vo1xXc&#10;vF5GKO1hkJgonzD6kGkKd+M5gw4SYdvXxg+j0p+UV1iqbyNSS5fJZrR3oS8EnBNENFnRrOuvgOeb&#10;2hipWAcegAxQ19wdTHZp2DkpGYXIn+j2MXpNt1rA1D1VgtxwE/pKBTFSsjOGzS3SCzmifZBGRgQ0&#10;Us19ToErSAJKG4GjLTICkEIO0FesZ4hkUpcr1gFiDLX2dV348fwPv166+duVm79f+ukXVK79+ueP&#10;f/yJsvfyT4BeXGx6YnntAXcjOApmlWwIJOt98cZwwh1pASUGEp14F4AVXeFWw5sUvwJOEX6dlrOg&#10;VmwXeAwaVyCvDXXVR7A/Bgl7EufczWdV2H+cfzkzLfXBJFb1wSf70jNeOplXvu2dj84UV+OE2x2+&#10;rds/nDJ9/rMTZ0Off3nQ3uAFAHPHcKcEOspqg9rf2/bO7rnzV+x479PNb7z7xBOj77jjgbvveuCO&#10;f94Dbrzjv++8h//u0gz+Gv/mr4lRya3MwUT86ugMAd4IcjoKUWYT/GsTDfJeWZ1IPUilrgSoMmcb&#10;InMN5gxKjOrbmWLFFjE2GqBoFaBRuDGV7NEIkDNIjFVOSTiRYkVKwrEyD34j8+lDJU5WJA4q02PY&#10;PV2alRHQaEodUxXDUtJ1ikB9llg4qKvLq5gxxRKlxijJF6/D4SQOCuMp2+rjxZJCECprwCQNpjqY&#10;nwccosE2U3wiObjdbQ5xuFXVNREUITEEERTNXTWQzGJrVThUVTfSj1c9e+nQ66L/qpUY/zcyyVDp&#10;zjpJ260tKjTqUgbQ3jaPyYoQHuhKy8ZDzTKPrsd82EHaif83xAgNoURoyAwifntrDKaGNaaIUeu3&#10;E6MJjQYqpGSku1U7pGTsgFDhn41soT2qPlZcF2Go0rpIaR1tU6aRypRpt0x9aIxCRdVhGSHJSDyY&#10;AYvg0tJrjB8jJCSPCnuluwcR9lyJuqYkhIrGOwX7WcRRiDocUaiJbxcrMZrSBa1mRvpGSooRykda&#10;Q+nytzQFWoGOGrEGuAi6s3BjJxNqtXYk27qVGBnzpqO3q7Ovu2sA6u0519t3HsTY1XsBvXl02emU&#10;2D4AXgJEkR7xThIpPXrCbeDGplDbYCycUDtJ0t9Cz1Wf4cXa4I1XOvz2Bj+NkI3h6iaDBuu8jNaj&#10;csnYSBwFzkaNK0LnVXEKhaznocIZLXPIwEIjdBBzk6AUMXsnVo7V4kThtHC1flK0P8pYr8F4nwR9&#10;ZcAVbxjq8ISY0hN1tGAeOvc2d4MVBRc7VYBGECNK1NGHUxdNVHQ2w5bb3ANFE73xlv7mVgYdbW7p&#10;BW/Hkz2oJFvPAiDbOkiGCoetHWdBSoBJtGveS/QUwZNq5QDCQR39l1v7JB5pD90F1RcRMsAAuAic&#10;62PwT/RTNSII+oVqLTHhkNhJT1cjbo327zGbaWOEsC1sV8ByUCY6oiOORUCMl2/wpX7xGoPTAAvV&#10;/62j9zzjXpy9fP6SZGa7SIdbdLVVF67+eO0G8879+NPvIMb+c5fRBTezKQIa1WbCTnD/JVxvbZ0D&#10;UZoKuyJM69KNEwjhrOLc8kqWq4tfRuRK08vGGUhADv+g6iXun5lH0RT+RG8GPV35No/ebZdV/Egv&#10;Qt+X9JLoUWikLSXlCYw6YVXG6pgDCJXBAGCgMnAgI9y0ExeVGHU0I+OpsmfJYDnKjdqOGRQplRgN&#10;rhMvWfzEoL7u8zeAixd++NfZq78BrnAxyBZTNmeRAi3mVwMjllJCU4wEdCmImnZFkxj1T4VGMxiP&#10;cp2uQdnsVpESFRQFS+hgDJmQprhIukthISWGUGO1AmkozQp2GCccsEHJoCzFEpw0oCPOCY4OFJSC&#10;OlaAjqjgysSFCoqOtPUzoJRYvZpBXL2XOEOfjA3W7yB4jnXRhxnSWE1sF3pUayp2EvvM3RbjOe5B&#10;3iC4kul0ek3FWLsMKqNj9uQus6hn4Hp3P42fWBD0NXD+h76z13BVMyaTZMjgaMbfNfjN77/88stP&#10;P/1y48ZPIMZr129evXbjkgT1pbM6TkvfFdywsTZ+uoq39+M8M3zr1V8AjbhfAI1qgW/twZO5B0iJ&#10;eZQt8ZSGcM8KNHI9OHZMBX+CKvVbUocMY+adlWDG3W7GrRFrbedFHMLZiz/3nLuBCwkQyM9qqXFf&#10;CgAUGRJ3E6ClG514d4S+keqtjZuIQBKQb8SBbr7ZxckfmCQfPdllElwM5Vf4z5T7WNr9p8oZXSbH&#10;5vpekvFKJFJGEKUh0UxlIdCo0rgy4D0drJhT7Dleypz4eVXxvOrYmarmU/ZwfjXqEWbsgKpiaIdO&#10;V0Y0/Cnz5ktFRy3mSR4LmyPOhGp4a0v3T/sYKNEPoZMUwEn8p1L2Q2ZnVYqTikCXfNmkp4y/HaUz&#10;yBa846o9zVXuuN0VhVCp9jBun66/UoQtQtXYqIh1HT3oM2RAXcrYiC3i/PNUh+WTsb52o4w4wPdy&#10;olMVaunGizvUwmhzjSEa5UA+XITxurHnIGEegh6R+qYaVk30vgKdNUF6zKrl0yFRKtTkCMQCB6ot&#10;TkHaxGlDMbIZhNlMARS1Ui9BSkmMgED0RjrO9l65oYh49effLvxw8/z1Gxdv/nzll9+u/PxH76Xr&#10;0c5+Twz73N4UaeNYRDHi1QUStf5mmr5DLVoBPXJopQR65YgS8SnVFwH5TULd1AXb6XxrmnDD2B8g&#10;sUHpJrHr/iuxy9kG8yd27Nr74rJ1x08Wv7dr75HcoqrG4Cmb/a33d0+dsWDajIWPPzlu5gvpy9es&#10;z8jamJ75SuYrW1Znb83a+PbSzI0LlmSNmzz/8eHPPfH0pCefnvDQIyMfeOCpu+9++M477rvrzvs1&#10;pz8T+t9/r5oZ77/vHhDjfffeaSHGSo5UpJGwVvHM4DRTJbUMRYN5jIg4tWBIYiSERSixLho2xtrm&#10;QSkKavstYruuwSpttxJjah/Q26ZjKrvUuiGirDGE11ovb5DwqmJ+TMXLYUZ7M1FkqbNdiZE58VOS&#10;/IqdmguksqmTzqUoU6bLQTiEuFqSKqS7pPtmUJ+MJ2ZGHUHBISppSDAlYyrlTmFdvKieg4zpi1un&#10;4zkHMbLEGS9uIC0YDNBE93R9dpisSFy02AwVC5UYAWNqxLNKG5XTICClwgxK1NGuDGaQmAXhbm/R&#10;Rq1Yqc+cU4lOK0Okjeb85jxDZiYrqldqysQKGRZXi/UPfwrgDUE+Q7czoQmKEO08Elb3dpnzq92S&#10;T15WDKcO/ThnfKKT8DBqdgNWVTaB0KgqN939UVGPxyqJOGrK7mIMUuIc6mbJiEopCexViMVSjVdm&#10;Hahpyvj5xK6lTGjlQ+5GynQG6U4yV6SMUdTEGChTrGiIk4Sd1DlT36/WNWCF9GV1xTCnmhlVYp3j&#10;n/x+6UnQHCdICe4CfaEzjRcJoQj9sJTnKhgvlOiItXSoV6pAS3dLex+Nje39UFtbHxrlC3Qf3QVb&#10;QEfG5/9As2FpVFzE+wm4aAxP99PMqD14MTxyoKPTFxNWjDo8kXp32OGL1nsj9d5YrSda445UuUJ2&#10;V6iyMVTbFIWAiOrgCqSskECjqrLaYEndoErrQ8W1AZW1kSFn64GLoSpnRPG7wdOMHXMFkqEYiS6a&#10;4KjOWLIfJepoCUa7ApEOfxhqD0QUqrsEsAmHVkrUmD3eWAfeyip3hN6qKNGopwJCRb/y4hQxVm2S&#10;gK0DSuMtmriCRkjNXSG7ASLCJBJmou1sezf6nfS7g9BHVLTrOMsgMUmJO2pKO81tXQxwikXQC0QP&#10;VTqUN2m1670kdjlaLDEbuoy0wIArOmmrSfW5CYHo9+uG0EVGC/qUnLnLsKcZPWyJ4NrcMcBu6+Uf&#10;L//wy/Ubv1++9jN60iA9EOBZyYWI/u6Nm7/d+PkPlFeu/4Q/L0rM0hu//P7LH39CP6I3cOU6es9G&#10;jA3R1R9+vXrjN0apkbTm/eKpqyM51VpiWm61grOkPm+MISSewMnOi8FkT4Bx7WhdZC8EyCFGgKbm&#10;Pu0oQKi44r3uBLFNeUnBCWwmopurro0cIqF90NnSuD5q0WVFWkAmkE4Cn9Axz2J4pIVQ3FbBOagA&#10;eLwJxsgh/LSe87achVhJnoeCbZeiXddC7RdJjAJ12KWWPqDaj51nb+gYP6jv0s8DV3/R0H9gG+Bi&#10;uONCsA3YCfik96xuFEek4Ge6mKLECoPJcwaOthmUqML8KpmZRkszZA4TdfRdJTHeGjFVhv8ZrAh1&#10;9F+E9BJCu3yhMMYHAleUFYltvYajrLFy4tklXNgQkIacee5HTMUTxhcTSwK7fTRqgfndknQOiG5S&#10;MSX4pz8NAB70rtZgzS6AP4HTmI0fWfDTpEa96u+odYV/owXXfDdOO62OusPcQ7lBes6nQuxSl1Rq&#10;PMeF2oXDx/0on2Mg3D6QGDkNb2oV5sRSZy9dAzRev8G8Lz/8+PP1H26gBCteucpkoRc5YPJHSMM1&#10;4WTyfuy9oOkH+mRMso6WhGi6PE+wbO0hDWoSIw12Qn9sIWdIzzlOGlr4UMLDHDcUAVJiMsujSZ88&#10;eARhhnC8J5LkILFgoh+syF/BR0oBP6CHjX52pa8NUt/F2gA67t2CTGQnCH1rvKrwJgUZ8m3oTPI1&#10;6hAvG3mZKiPhBVoCPDM8gOQjbKoPpik3KFQakoNyJIpqKVsd6q3oxRXUxkCDKFWFmFrfXFSXRB8v&#10;H3xYFbZ7uuqjAw3Rs5X+LiZgk5Vgqrkg55QKFix2Jiqa2uxANT8O0+AllFUS+YzfoCXrVa2MjNAP&#10;2SjRM5Q3PjuKdnezRIuJ409GcfcS8Gq80u4ywslUuGKQEVdGVlvO7PxMOlLmSpQ3JdEFhcoaGFQW&#10;jSZJMnG/v7XG1648CexRhpfTzuH0QEEDGiNiaUx0qmMqBGh0R1qMb2q+OERXoCA6DM1ALNxroH19&#10;jOj3LMO2ZgzIpEzXWRMaAVpkLRncqHKmIh1CmEFVHzHVBelzmBgW5heHxkinr7kXt17nueu9l34c&#10;uEzhHhm4iLfMtYEr185d++HctR+7z1+Ktvd4Yy1N0RZXJMl8LSEa/WoDIGqcFp4Zw78Ul1/AMJYS&#10;sKVRDac8exbhSjahsTYEJO5KHS/PsAxD5cXMlYhQr26K7di1L+3FzBMnyz7bd/izr44U2hsO5uRt&#10;37lnTtqy9GXrho187rWtOw7nFhRU1NsbI6UN4cJqr71RLn5H7J0P9z07deGOD76Y9cKy17e+99rm&#10;7Xfd+9g99zzyH/955x3/vOeOO8CMd9133z0PP/wgoFGI8S51VVUZxKg0aMJecU1cZdQlbqrK6pWq&#10;LeZSqsEFFQXlT42GmtKtoVPFdGlKiTHFigYxQiW1MZGxEiVPMVeSGE2RG8UIiQX1T1FbSQMFXMRN&#10;blNLo4hmRoXGhvYKZ4emhRTsbEsxpxozlUIHDZ66V0qMZQ0iwddieeKUOpqhEjx6NCiOtOAxpCUp&#10;0SGpOCSFI/M3ig+9TtW1Gazowp0vAJAyNuIJWNdkyMRFSOnRSob/XuacCpCAN61ofYjQaAKeVnQ2&#10;1K3zm41APmtdl7pdmEelc5oyuREycdGERmVF5caUPXCQA28nQxP/hrTfgoiaiEWkLXg/qRQaIUVT&#10;BUhTQ7jRBEVTSoymAIpKj1qBrO0QH/opt0bc4YYrqQUjKfVqFlY0WmQGXZZXizuBVwV3RnInKjcq&#10;OgLzFBerG6PqbGm1NKJiWtKAfBAWMZe1EqO5lIKirpPCIu44HmpquAN5Ovz85AaEawyRG1HSaxQg&#10;Jxip3v9qH4s0G8YcSL0o6YaKtw5Rqp2JNMKEQC7ul/ifEisVpQpwqMRoMioESBNoFG9VBsiJAxpB&#10;jPYGb6XTZ2/0VTYGIbszUO70lzsDFQ5/RZ2vvNZbVuMprXaX1npKary2KjdV7WG+CklZYaqw0gNp&#10;KguUrEhCCyFMHwPwNAZrXeF6dxQ74I20CqGxexSKdaiVVayCRMRAhOlDgtF2tKNUXLRK0RGvYVCi&#10;lsqKjcEk3sGE5HCrkiQ9dZtJjCi1fxbhwLlemjSbe1CqDVMGmvYKrKrVV2mWlkl03Vo7GYEGpKfe&#10;cXS662POjLhYRcB7NJ4MpLzyJLop+JD2kPM/XLzyM0AO0AiAxBqSklJF0Uul5hdtUSdVCH1cLdEC&#10;LMQ85CIZKqmMhP6lLE7Pt+4BdpcZ0uM6U+SB93748Zcfb7BkcvAffr7JyJC/o0WSW/x0/eYvP//O&#10;QHbARSOm/2Vmwug7S99UwC1TyV37CSVwUYWuMKgDByjWHh5gd/81iBkU5Xg1tb2ZS7D77I99l38i&#10;SvVfBfMwX0Xftebe69GuK+j9ABTZQRFcBEB6kuwYAbGAc8pOEmDGiCaK1WKdem5BDjhXpEEwszAG&#10;KsqHKuufqKNfTiYxjH40NkKAQDAMemOGIbHjor/tPHARZbD9MhQyNEiMWFb8Qq+39//AhBMD9Nik&#10;36kYwfDrg22AizgEsKinuZcOVynJhuiAivWYdkUqlRdEidEKjaaUmsCNprBdQqMGvRQITNGggYui&#10;S110jyQrpgY33jR/PpMYcd2S3zp1E+oXegHQSInPM5H4yq/YXGsvKRd7DlZEh7gx0g3SxiEAxcF4&#10;OMMKjfrTcAhra39QMs554z3qa+cUE4qvuRvtZsxGQ6nMpUqMRM0kXX+tc2IG/RaA3xR3H44RYJYi&#10;xit95y9DuAWAkWrlUwM+7g4VuBF/khvFFxTCnUj1nANe9l+4oj6u/MJy+frVazcUF89eoJsrJUN8&#10;cTL5EUeIWqVALvFIDfXIdyXwKmFVcqmrb3YwKeN4JWsrHj56I6NiPKOIE6kQKTJaWz//6be/1Ic/&#10;mmgcmuHdk6z0JECJdk9LeVOizNWMsgJYSDpilBQ1kaGbBOE9yEEBdVG8KOnYlfLlKRE3EJTqCULv&#10;HhnBgTnZ05MeFzahBh+UVYFOwFsZNuEFxXVA5e62ssYWGgCbGDex1NkKqjTYT6KtnqkM51dFUNfc&#10;jHn2gN3T0dh81pM4Xx/pRQcPkzhMsTKkrIjyTHXEsB80NJe6WuzYf187tyiD5JUccICoA960V2B0&#10;ElLvfR41+nLY1QaQXkxMDlHxUYpKT5I9hNLGqEyKMBGlK1raxBPI0yhkiDk5mkaWVYuFGC3YyERi&#10;wqLE0dSpRkX3jUgTUj9h0hcueHqoioneF+vCG4rv95ZucGMw2eUKkRXxwuKA/HArwBJvavQQ0B/A&#10;XcMIXjJaW70e8JAE1wGf5AwY0AgpNKqUtQzPVRnxqHETVdqCGQZ5DAgqoyV1wCRK2W1m5mjtv4Kn&#10;NwcuDlxq7z/X2Xe2q/9ca3d3R19f3/lLgMaBK3gSnou0dAEa3bFWJUaxGZKZsSe4MvVzBnYSVxF2&#10;W387ExSrfS2QNegrr2dvqwp1CPMrLuI8Q1yDF1e1wj/NAOiDbd+5d376utxT9qO5xdt27M4rrf98&#10;/9Gdu7+clbZs1ZqNzz2f9vLGrZ/uO1hQ6Syu99vqAthWeWNUfaC2f/AloPGzfTnjnks7cDgv31Y9&#10;/8WV/7zr4Xvuf+w//+tOJUY6pj70wKOSY8OERtU/bPYYVFwZtSgMlVRFRLHS6nhZTTNUWkVLo606&#10;KdKQNsyTocJskPLhEJnzGH+CEo0hkaZIoWq6FBRMlA4GSiUxltYZ7EpHc11DXdJW12arJ3GZ5jvl&#10;NEMphgSJqb8rZh4iOsE2tGkmSd2W2jbt9YYq6oyW22XOrDJNmpCaOlmx2iHVCiqluuAqo5outRbR&#10;mClZ+41s8kBBLSG1JaqsLZgBEGhYDsVsOIQeTTz7N/o3sykTqvCnzmlSn9mo7fjTrPyddEFTZrvJ&#10;jRqJR0P7GAF+bqVHEbHNID3xh7TyoVVKifRREZmgaFaGqMHbprq9xbSnOTytkGljVBGxhJeqXPRI&#10;xJ9WKW5ZKc6U2a6qdDKEqV1SIIoM+6TJliryZGNMMyimGJXitmQfKhsjECoqBnoRVToYERRr1s0N&#10;2Qd+jBQZR2E6ZKYOzfRuVQdXc2AkJtHjpTFCYeuYma4vNFrST0be/aijhUFlxC+fj90w44CJm4pg&#10;XpCOrBAoyCF5MqBaT0xEIq1zx3SoIeWNO30MisNoqJ44WtTGqC6y7qDh6qlWTYivKF9cv3Q2UMla&#10;f3O1N1bp5j7TkFjnL631ARQhVqr94MB8e5OIeaiggkqfSrLku00VVDUBLK3EWO1iVB5gqi/UEm5u&#10;BwPToNrWH28lGEcSHcDFULyNnJyklyleSCgD8TYTFNG1Qh8L0j4WelfeaCfex3jdNkXaccZw3ugG&#10;Q9ejFrzGGPAt2u5P0KGRQ+DQG0tyiB2dtWL02vJEuhjeNtDJoaeh7qZAOySDTjtxfgCToebeRAdd&#10;7yA60Yk7KDqCsY5BWxY6ykqM6LgzP17fVar3ErqPoK8Ll29cufLTpas/odMJjGzpOMvQhYqLFuBk&#10;9717EBS1mws1d1EKQuw3a26PNkZEbOm+qDN39l1Av/ncxWtXrt4AHwIUVdeu3rxy+ceLF65eufwD&#10;OsGQ9oapH27e+OX3yz/cvHCVHqrnLv+INYA8UaIn3cX4seQNdogHHR3JhDpKE2Ik2O7LbV2XOgCK&#10;UkcF6hRoJDeeuw4swZ5HcKLAw90XQ+3nAVT6SRul4iLLWK8MHaQdUsfLBZoZDkdMK8xGgzMPhsEO&#10;4FfAn5pTxGBCI/mkcaJSpwtoMYAuO07poISOUIIe0Ruj2s+zT9Z2Hgq0X2DZdgnytVxwN3O0HmTQ&#10;ncg482oK05girYxRCQFsiItirgQAqzSwBEpFYvV3hdTf1fCSldGVisqmhGwHM7iYAkBi/xUa6Ueq&#10;9C4+qPjJ6MEorptiYDRyfiox6uBGcKbiohKjgC5wETAs+dl6aeLWDxZqkQNknrv6a+/Fn8CNfVd+&#10;a+2/jqMALrrjwGDaXVO7SibnHoqFUH2DwcagZfyyKXuyMcrLHe9RijY/EKA04FMOEKtSoPKb1J2k&#10;HzIEaMQvjj1vHzC8uAHGUI+o8+wFSFCZzNzWez7ZA2wb0Esi0dmf7BqAUGnu6Iu3M51pVJLLtXSj&#10;Q3yx5yyTXkDnL1y9QGdX2upxFwtbMnQwbjRIwl3itsWlZXzfER/XKz09l+i7Ln6wuMe55o5+CMTI&#10;T4Fip9XnFR41ePjgiYQHkYwEA0ur6JTYKPkD8GQ2pb4qeNrjDcK3myfBrra/FZ1y8FtJYzNUCgoi&#10;CBkhPW31EUiHcug4jqLqoH7BZz5kiUtnIy5GiySjMgGpntmVzZEdIEZsBSCBn88Z74XqIz3oxAOr&#10;sN0KN0iVxjfdBD3LmpJAR24aW4FqAY1iqJTcy9iBwqrAqVIXSmwFnXWUpisZVFgXza8JAxptDcmC&#10;2gjzW9TF0I9VZtPd426D6FxAO5r+IOwkdtVWy92W3QDyMWW0rTqCDYFRz1QHsFqUZyrBpT6U+dUB&#10;HHJhPRg1lF8bQFnoCBc1RIsasP6wzRHBacGGOA8mQahgV2XrFEnSGPbCHcOZT51z7A+x1iterL4W&#10;IBA9VPFMk/GT+H1pUk52QbgacQG39F5QzwiUKrzR8C7DFcJrg4k3OOQbtwzdL2VYo+JTyuxmxFMk&#10;NErAHiVGtS4qQ9IxLdijudPwJ+bEPFRIoXEw2AxwUWyMvEODLX14JuB9RK/p9t5Ee3eivauls6ej&#10;p7+r72z/+UsXrv5w+YefLv7407mrN/su/xDrGgi29OJI6wMEPEhtwkR9SGLPqtBixUJKAs8qN6JS&#10;gRPIqyupUkqEWBFQtBoh7OhlNbVs2/HZoiXrc06U2yrcG994/3i+/aO9B/bsOzw/fU3Gqg2Tpi3c&#10;tWd/fnl9qcNX4YoUN4RLnLiKImox3vnpQRDj5rc+npW28sQZe3VDKM9WNWPOon/e89Addz9w5133&#10;aJqNBx6479FHH35YfFMBivfcfafqH4Vl0cKycFF5BLJVRG32sCio9KjEaNCg/ZbUGoyVao8VVUbE&#10;ShllwsbKKCpDZaHKFEAqbaaUIkY1XZZYUvyDykh9YMiUAVOJ0XAJEGIUIGzWkrSJp4Mwp0p9PjEz&#10;FimoaYaKUK9L0nMAaxBo1EGVSowqgKKqvDYh4MepCrHKh9pi1lWYk8ZJE/xQdyRVlQ0tardMkaT6&#10;0DISj9luWZD2TI3+qvkn/1ImN6qAiMRFJ9CUo+NQghuBbbfbEk3hT3MGc5I5pynr4pDOg6WgIVPN&#10;drMFM9cJ+6FSL9lNIOskUzrJKoMYxRNVM4goJWoLw1oaArYR5wB1YD/TJDhE/9+I0fon4LDezcgl&#10;Bi566eGpuGgCoZUYDbi6jceUALXFlNkOMbWDCHVtl7qBi5gZjwxZhHVlRbVt6pPF2IqAot0ZvkUN&#10;IYBiVUMMMonRutHBPxtTJdaTIkbQoMInD012G4gI+NQVcp1YVlixwhlWKTeqsB4+8gCiQNwU5drd&#10;zegN4OnJPoF8RYNwGnV/7I4IRwM6mCiywsmMkSixCeyA4muVi76jHIvYGJbRhlGFRiVGSHFIcyjJ&#10;WMEuTAJwYn7MXOeN1/vArs0cfgCmFRylXAL8jWRsbK7CkfJNrQtJJBscGs8VDqG6CQcYsjcEyp0B&#10;lHZnsLIxVOOOqteNK9DsCbd4I63+SBJYCEps7znHzH4951s7+hOtPcm2Xs0pwsAzPVRrzzl078CN&#10;web2YLPBiiBA7YFpl4shVeQjLvP5Eholeoo4BXlinR7MmegOtdJYAWLU1FhgEryJ0T9T4XVuRF6R&#10;GDw4URqyCNDow+tTXMLibWIMlHSaSikowQlgIQKDQCNeseiIK9VA6GUqdwEUz0ocDvS/0b/HegB7&#10;Sjvo/aOnTldDiUGCxYGdAADMBhrkYDDLgC41anGR7kvommNPwFFKjOgcg/SAppeu3rh69Wdwo1hL&#10;xKcOuHj1R+YGOG8kDUefWJPCDVy82neJrn1YXCEBpZpiIByCIIRsWnBCQ/MnOy9q+Fmouf08zkxK&#10;bEl2yjzdDO7S0ncFAKDmJoBBrPsyCA1kqL2TRhC7YJUr2iPeUMxLpsSIX8cbpfArg9jJjfS/xY7x&#10;nODsqX1ViT0FjYO4CJnEqBwOoUJjmqS+QKmUkjIJ9tO62HYBvKdRFpridAOjw2qS9kCFIhJmsk/N&#10;X+R2EKP4war4JULgEzSI0kRH4CLqasAElCqFYlvM59F5RUOz6vohCy6mGEyEugp1PYRWTZ8o+ULx&#10;wxHwJG4tfkERSUbpUYyQtEOigkX4m1qg0bjAJH2/zq9rQF1We5lfQCRuauf5my199NTVMZ84M0a8&#10;frGpAufUJKg/N0owIc6tEfGfzEz2U+ur4iJECJdDNokR7NosPqu0PXL0KUFd8J7GRvzQei+kjp0H&#10;3t6HSxeX6zlU2gcughh7L4CTrzECTT9uSfz6pDsBPGYuxSMl1tYTTnbr2O9AvAN1dI41HS6EJ09n&#10;34VubuJSovM8R4kn+nAR6gcCKNQiIcdauhOdZzHPJYmm03/ueu/AVQjc2NzaJ34QdEbVuE3mY0pM&#10;Se0eiedEjOTjiNCI5w866+xzNyXwpIXw7DX8VhgNlZ8X8dbgk7+RKm2MA1FsDTGST00QVEPUsdBO&#10;QQ1zUZyp8p+2e4BquSVNjC1XGURJaqoOEsCEGwFv4LEUN1KMMtDI91GFK4ZtocRbSdECPXsm/Ue3&#10;28FodkVcVYBEKhvFmlXMtyxRyhnjtIbtZ7gbjYWSeYuZmWQ2UBzERbCr+LMKXMfyTHUIwFkoiTRw&#10;FFiqgLP59aDQiM2R34xI7H4mYLQHIGZotIdEwdwK/0kmUfSdrvCdKvfmlnsou/dUpfd0lQ9lrt19&#10;0u7Jq/afrgmdqvETKasDPApAZiWzPkLcn8qA7o8KM6i4D3LOUYFIkoBYN7AZjZFyZxznSi14+Fk5&#10;fjvcFkj2aF4NvJhkDEgUjXpr6zUfTPT7JSMUHoMQ3mL43avQ35A0HmDFOgnGo76pg46pEj8fuFgX&#10;ZhhVSNOhcVKopyk64Iz0aVoR9fysCoo10pK1gg9kSSOJZy/uNT4q8Y5rZ7qvSGtHMNEaa+mIJdoT&#10;bZ1ME913ru/85XOXr4MYGXft2q99V37B8yHSedkV7RNDKKHR7uukxBxNdDRtxRZcxOmC7PwEkChH&#10;ncTYClbkn03GGDSacGlAlj6SdJlwF6DEOSmvi2x/b+/cBWtAjBXV4c1v7TqYU/jhnv279x6cN3/l&#10;jvc/mzF3GYix0N5Q2hDElQxiLHMB7/mVBNf8m+9/vnn77mnzMjZt3VlY7qQjVWXTsdPFI8ZPvfuB&#10;R+6+54F77rnnzjvvvO++e0CM0GOPPmwS49133fGP/LJYoT2eXx7NKw0XVEgyRnu0wB5SDlQBC00V&#10;2MMFnCFqQCNzNiZk5iQtkCJwptoqjcVTSTissuCiKAWQhYA6cROHipl+w/BWHZwzJW0H7IEMpU5/&#10;11RpLGKuSgiTiKjEqMKfKeY0DJKGR2gqso4pMRIasrZrbo+/U4r6BoVG08EV6IjSiJ1jUUVjC0Pg&#10;pAZPavweS7gd2g9VimdWKTQaLosyD2BSTZGQxrwxZbZbZcW/IXXzT1NsodHciNeqCGcxABqAp7xn&#10;5I20UOLtUkq0qsEnvqm3heRBu4pbSYGlbsVMOnK7wH6KiEMoUflQZbaICZEBaYVIMT8505wEXATY&#10;qPQ7kEW4zw1bnPWGB/Ao86h4/6dsesppUIUxcNFgKq1gZq7HaIwaQKg8qV+exB5oSmc2N2SKDFYf&#10;oerCEKBRkU8bgXyKf4RJR4Rs2YgdiJQ33sp+woT6p4XcokqkCldl4CvUZaP6okVJyVcu9YEpw9u6&#10;frBFx1GocAbwftVYr3i10zVX/Gp0QIV+eIP0MHneGiPYDSAfh1D6kmAn6X9zFL7hmxpsVYOkw9sM&#10;sGTCxgb6i9Y0hVV4k6nRUu2ZDjFj1qEHI1FVUWnwxh2eWJ2k9KhzMr1HQxMao02+uFdo0Bdt8YUT&#10;wVgrsJC5JbvPJtp7td7aNdDawSGaUGfP2a7ec909ZzvwEurq7+0739N7DpXz5+kY2TtwGf02dIIT&#10;bf2hRJcvSldbdb7l6MTmLnX0CiS6lSSl1wVo5AddFV7GaERfVnux2jlTAR3loz6pUlpAKZ14VStV&#10;6ldeNXSQEBJ9sVZjnJWKvnN4u7fQ+oFFApJgCj1dSIFEZwOosDveZyT8YA+4RSwniqzNXeg9Y1lw&#10;VLiTFhvwFdZDBEoNDNN1oh2LR9sMqSVHTVvgomTPeQ4/62fwDOBf/7nrMo5R40YaZpOesxe7BySy&#10;f/9FnlVhA1JBP+CWXWqBLkPYAbVnaj8Gu2RIAqLinNDtMDkgg9MoXmDo38SYFzGYpOMlSpJYkkHb&#10;G2NiXxIHVJR0jgp0NoTAhwzGAFY0fR/o1CS+i8YKRdqxhgKSewO/C34RdN/Rj1d0VHqE1PwL6Z9/&#10;IZ5VUDdolsMI8XOARiDuMCqtjIUDSlQBisB1aFfpnEAXzMzzYAnTijODE6WEg59SOUeJyCpzVWYL&#10;VoiZ9TeNtJ4zQFTMyJQQVKznIsRsFrg8ei9BdB+VEpKry7AKAvKHqA3Q3nG+pYPxbJXwQfvgeXAg&#10;cEvtk1qBaMLt4bWh5EkE5RXCMDYKqOD/ZC/zp4H30LOU/qVEvZeInUZ30+KO6wMsmRIfYJTmVNw7&#10;IEC1RuKQzVNqXmzajaY0plELZ9NzzplTXwrkc4ABhC19lyHypJCkCueHwyAHrraSkPkJhnb7DqYo&#10;1KHLaivGU0UiOnaE23uDAMIWjrqk3Vgub70m+XyIMWuCis4LEtGks/cS4xtfuaGGejBnON7JIQCB&#10;Vn+cUWfc6I6HGHNFv2ehghIQiBJCI9aM9XuazzJTQrSvMdIrQ/KM4R6uUJcn2guhjic83pt0IhVk&#10;MsyJeH00GhEf1NKFOrDnZAUx6URpU06h45jNqWHGmZe4vKlAfENsgL3aENYm71nL0A8H/VTxYmJ/&#10;He8aZxTMo8PGnME2lPwYytdfrLQhbKsLnCx3AQCwUWbYrwoy2X05Y5weL27ILXMBCE/bvczEW9p4&#10;qsKNP0F6ZMUq/xlwWrXvdKXntN19psoHDAPfop2TqkNYFf4EjIE2QZiYBxvKwwx2z8nyJkw6UYw/&#10;wYrB3HJfbqn/RInv+yJXTrGHyTlKvUdLPN8XMefWCZsj19ZwzObIKXbklDmPlrlyyppOlLsNhqzw&#10;nLD7c+0+VMiTdt9JeyC3zHusxH28FI0gT6yfLScrwJBM9QGS5JEKYapAvLRDOqJAd9otURJuA0V1&#10;AMtQiTOG80OvCgn6hX6RDuLAT4lfGY0cGBzpoem+WT7HxPvxc+MVhksFZxvdCfZY0OGRgZegdxrl&#10;xMlTpVa41DjATkhD49Rx1GIv6VHCq2qOEIghc6K8eXHPQm5J4YhLHc8382bk91C81zr6cWfhLRNu&#10;7QolOiKJtlhLVzPe6b3nOwfoHM7vm3J/yffBS1hJQ6gT3WBinret3AtKJDECBSu8hvFQaVDp2i45&#10;4ctd7XRvbmot87SVNCbp+exhDkw6HjPQegTdG7OTg7OHOiroRJXWBLa988m8+atzTpaX1wQ/+OzA&#10;x18efveDL/Z8eWTWCytWr9k8csLs93bvs9V4i2o8OHWFtUGozNWMZYtqfO9/un919tYxk9M+2/99&#10;UUVjSVVTGWZz+Hbs+uzBx4bdd/8j991z/+OPPvHYI48++eSTz/DfsLvvvvPe++68487/vAvEWFgW&#10;PVMWyS8hLtrssfzycH5FEJgHaCy0h2lCTEEj/kSj4uIt0GhvZs7GvyBGAc7KoayoMhFxiECMVmg0&#10;NciKmM1CjCYc/qW4oLJiSn9HjDLcsUUGEA4CIYkuFe3Giotm47+BQ8gM3GoV2lPsJ/orXCQxSu6Q&#10;v5KkAbRwo2qQGCWejbagNI2QVnSErO1WmWRoRUStW1sG22k6Z7BWhUaTG638ZgotQwyJQ6RJPqxS&#10;PhwyGwRKHDKnQZgik/RMmcRoAmGKCTkQUUtAoLbwT3eLiBGGLIvjKIYSo9KLBRcHiZEPPqW4FPgZ&#10;D0GBOmgILsqrUdNgGLOZi/PBwTotdVitfpHl+mXNg3Oa0vbbuFHhUC2Nta4EjqKuKancaAqTlCor&#10;6sNgvxJHoLQ+kILAFD1aiNGERpMbMTMWKa2nRa64Poj3q60mSDENcSroqyYdseabskq8btRfSH1v&#10;KoxQwwZhlohDkazNX1wbwGO0vI68SjuqGCGrG8N2R0Aj2WiSxsqGoBohITqLghJ98XpvDEKlwd9M&#10;V1UvE3KYgWoAbL4QhxcaYyybu8KxjmCkBQrH2qLNHfFkV0t7D4Aw0doVTzLoa0f3QHff+fauftSb&#10;WzpRYirU1tmHRokH29PS2pVs6Wxr7e7q7O/pPtvdNdDVdQ5q7zqLvhc6dpGWnqCERQUu+qKMZ0PL&#10;QEJyM4rHlyoFgYYXEIQ/QYMgxkCSNhArJWpdzZIq/MnBpREANhkScKLWJPbjxcaoCIc+K/qvWCGx&#10;M9HdhK4hYBW7AXRkR5PWFfT1tbOLCv7UraOXzKAvMWYG036DcFSnK270s7VXTXrhSlJD3VKUAkIL&#10;JshpUmHIUEoHR7V0a9D2ZNc5HaBldPq7z7Z1DrR29fE0Gi559KNTsxJj9nQLfjCV/CD2YIch7AN2&#10;m9uVPTGQidkRDVb0pVJ7SZ+DbqVGVBs5QDk6Op06470NMYZYMIIuoB/jZ1YedIg1ziH6SU3hbog5&#10;fiQOJ9aMDjQ2AaHCeooVFReVGKMgNzX5WojRhEMlSZ0BSGCInSHwBmXiop5hlJG2i6EWGgBNAf9U&#10;4VtHGGqnyqAXC95gneZqTSyEFBTNtZncKL81004O9tLE61WvOv0hiFWd50CM8Z4rQEf5gmC4MUMg&#10;ImA/RH/Ubn5eMcfpiS4m2881tzKAiprIUJonTc+b5oARP+rLrZ2SYl6CMwE4hUI5NJF7JebNSBdP&#10;BfZcLuYe/L7odKrHKaExRhOxdkC1D4obBLeGSi9yNmp6cV5axjHSPIuLTTzx9A5SmITI4a3i4ypT&#10;ef1jKq5DTCJUGxZ+fuDoOIsTBaDFfhImeQ3wYGmIltx3OG8oWeliHCk9RfQglQQYwSRHGzqDyYZw&#10;C2N4yKAsXI24mPlRQ2zgVJDsh2cLvxPhmkz2RFr6Ym3oQF9kWOOzl7vZjb4EIsXTst6T4HcQb5uO&#10;BAEbALc0SiTE4QliPESJFfKxEOt3N+PcngM6ksZlc6BEPNPop603nYbT9GHxJGkh2AkUoTUmZbfh&#10;yDFpLHMlwDCgF4BNjs0JXgIunixx5hY3nCptBDQCwwCNIDGQYbkQo0KjiuMD3S1oZ0QZrLmBuZdw&#10;RPZaX3VDyF7nL6/14lWC1xz2H+cK3XHMjF3C2vAmwsqxrcJq7xl706myhhO22tziOlROl7kg5uOt&#10;BB/6T1U0niytyym0n6lwniyuzStvAEfZav3AVBoh7d4zFe6SumBZbRAv05I6vN1AuZ58e+OpEkde&#10;OUon5gEJg4dPluEwG4+XuAF1OTbX4QJHjs19rLjpWKHjyCn797n2o2eqjxTUHDxTfbCg5lChgzBp&#10;Yw4P6Pti1xEbINN92OY8nF9/uACT3MdK/DnFWCdzUaJkpdD1fUHj0SIntgIah9QOSTMmwLXKgEm0&#10;k5mlEdwrFmDxZW3id16eH8AkDr/KjxOFP4nojegCaWAeDVnExIOOIFM+ogPDbwSpd31xgw6wjKlD&#10;rPropjx1LSRGUx69QKv8HWZgVVQUJkGSjEQapVuH6dmh1xiePObjKIyXr9xfKENtPYzymuA4EbyR&#10;cc2rXzdl3ICYn99DcX3WaGwhsSKqKvCnO1blba7xJ/HWqw91AHpxNsqMyPbJUmey2JkodsZx0eJc&#10;ASx1aGiNv5WBf6JdEsyJdC0fngac4Y5KD85M6J2de5csz/72cJ7dETmSV7Hi5dff2rHn64MnF6dn&#10;rX/lrUkzFu367Ju8MgeuTwC8WOYTZ6p8JY4QiDFzw7aZi1ZPmpl+7ExFWY2vtNpdWO4oKKs/fLzg&#10;2alzHn746ScfHzb86ZFPPzls7Nixw4cPHzVqxMOP3H/f/Xfd/8Ddd971X/8oLPUVlvtRFpT5bOUB&#10;1PNLvShpIbSTHs+UB86UhQoqIprKv8AORQsHFdZSxkNGhkgXGcKKVllZMdVocWQ1Ri1a9BeTUnxo&#10;WdVgo5UVlTwtLVT9rdFWJeqpMqHKQLgUQJqTrPP8HTFCJijWuNpR3mItvBUR/1IWUBRhcyliHCLl&#10;RtZTNsYhk/5OippWKRmaFa1bJ1llBUgILHcLv/loHrTKSn06v1kfIjWEDmk0NcRSav4JWDXZFRxr&#10;SjnWkbJ86p8yD3nPLG+XRrUhT4oGOZPEyDUbeU1SuMgvQylchG5HOCCiunRCQ3BRiNGwQ1rnhwBC&#10;eH+AhRQUUdLMSP/P1Jy3bWhQ0q6MilegRrtxeJNOydSvAW80dI05FWWVM2J3hMoJfgElsUE5w7ob&#10;WAqLYyWm6rx0yuUHQoFGQccQ3n+ARqKj5KgsqvIX4uVh90M6LFClbxS8NSF1GTKxEOUtlRr/YKQZ&#10;iUZTUuMtq/Mb+wlqlR2QgYieCoe/shGv+XCNO1rvY65FEKPTn2ySuDvkLgkhY0SR0dg5vqQn1A5I&#10;k76R9DUlGEyyfaC5lWFFQY86IjGa7Iy3dkORREcw1hpuble7ItpD8bZAtEUbMRWKtYA52yLx1nAM&#10;wNkSb25LJDtaWnpaW3vj8Y5EoivZ1s8uLHp4HQN4S/mbGU4Wu0HfsJRCLZT6iZHKUiZEvPz0/WeC&#10;B96I7JZJ3HPlSf0TfThIe4FYEB1WdlJTpKeUAqF7Gu9gOJZ416VoB6OhYLUgHLy38BpDh0ntY8o8&#10;6Bmr0DlOMRWHfrEXqImzJB8xutooHakKGinDOdNYkPVBAKYtFMeFfjOhgl1qdLj7aA9p6wE08pOw&#10;8ADe4lEmruzBr8MPwy094VYKM/DLsQAtsycDWjgAj/QCWDWtQFqRnScEqs0NFWZvAwlEyYfak2a3&#10;JtypNMjw7uGeOvRIfO3VEqhAe7RDot5RXvSbSYxNMcOg54v368r1VxvECckmp5RosiIEXKRaebxK&#10;PrebFocQI67e1EpI3UK/MpQxZeszxd9XuE7/VAJMGXjZl9ISxDhEOr/SoCkDDlMGRpUxlQjUx4Ga&#10;7edbuy/TmifhcwP41VqYsQ0dNfxY+KFDgkPERbFqqp2wo/9qt6R7Aexx+FzPxQ5AY9d5U7h9EoyY&#10;1Yc7NMBwwR0SK5gemNrVQwX3FxandTqVMpSWZ4bnNdJj0OG2WYcRGt6k/jZjuKb67urFrFcv/lQx&#10;k3hKrnh3SjqJgY58zHVpXHJ6m3jkaodQx0WIdt0cfiDOKYyKiwQzBxL0JcZ14mshRmrpbzUW4Q8q&#10;yE0HBIklA7rjPG39KpxP/Fg4wNaec6C7ZBcuITxGmPOAUUna+ms9HMiNR7e88oxXpzgQtaAHj/sd&#10;NyY2J/fRoFM0zluyhw+r1r6LsY5+h1/efZ6klEzkUOGSb4tNUYhDquqD9DdxhFFBKf6fYe1SV/uY&#10;ogCq8kSxJ3UBZuqvJ81yiDuEOlrQBceqypwhrK02kHBgUqStMQZ6bwPx1ofaakKtteia+1tLnBGQ&#10;Bnrh4Ap0x5U01BopQ8vIFbV+3LkdVZ62lHR0WQLHq2+KmsaQ09fs9icbmqKNnjjkdMdqnGGoAQeI&#10;nXeG6tDSFK5qDNZ5oijLat2VzkBJtavaFUK9yO4oq/HY7I35xbUo82zV6J2fLrLv/+74iVO2Uruj&#10;vMZVWuU6VWAHl9rKG0rsrvLKptqGoNMVbfLG8DSL43eMtLm8sTpnoKrOY6twFNudxfZG9PWLK92F&#10;9sbcwpozFS68VUvqoxy7aA/mlXnRjc8v9pwqbjpR7MpBWebNKfYQ//Kd0JEzDd/l1R/Iq/s2r/bb&#10;vLqD+Y7v8hsPnnEezHMePNN4qKDpu3zXwbyGA3mOQ2ccR21Nx0oAk26s55Q9AJ2s8OeWedUCyXq5&#10;73RFANvVUmL/hAqqo0W10UKAdJVPbaR4xeP9riqo8oBecBmUNogt0cU8H0YsXG8bfjVwDo3J6nUs&#10;ZkwZWhmDUgFsGVcWv2wKJvETx8skHhKklj0ymMBbpa9NPyvo6ACVxrzB+0vfMvqZlTdOc7d+DPWL&#10;L48vTu8e/VxrSj9c8nXZ0of7wpMA7rYzRgM/iDA4givc2sROBXMz4jXU0nsBdw3WVot7gR+vw/YG&#10;Op3pbuNaxYWHXdI3Ke53PH7lddwvL3f9/tuHqSBP7PCb23cvSM86fMyG/s8Ze9OGbTt37z2075sT&#10;6Ute/vyLI/OXrN356df59kacZPEWpsNwYS17X9/nVS5btxnE+Myzc9KWZL227cP3d+/b+clXb+3c&#10;s+aVLS8sXPH8jLTZs6gpk6dPmjR5woQJk5+bOHzYE3ff9d/33P3fd935n/8oKnPa64KVYFy711bh&#10;Lqn0FaMnV+YuKgc3eosqAmppBPsVVMTyy6PQmYooABISXKRoirwNFzWmDt1cLUMfTZnQeJuiqkE4&#10;NBFxSAtkEuNf4iJ0Kx/+JTGWaHTWv7ExGuSWMiqalGj907Q0WjUEGrVuXdyg01sREbK2m/NbJEB4&#10;u1KseEvqBassDGnVEHT8S4aEhswG/SUxQkqMQ6Q4N2ROq6wIqhVwoNlobtTUENMoZKCj+bYTkLMK&#10;jUqSJlXijaiYx5ecRXhrcpBeamiiFR1NXGTEF8tWlMcgPPtAUyqykwlywnJ4OAILTVA0RutZ5RiE&#10;QFTM+U0W0jXTQ0a4iCuxwqHVkqkSVuRB4cXvZ1ZAgCKkw/zAjYqLSowQKhxGogM1JUkGIBALNgRa&#10;NRSBSZUmLmKdmr6fKbCwTn9LjTs1kFLceFTsH+iAflAf2K+GpU34UKVGSAAhQNH8vog6OVOVGkOi&#10;rGjiIgAS22J3RwLqqHQfAIrVTRGwIrpE7AT4GRfHhEZXiPFFCYromvib8cqvb4pB6A24g20ckyOp&#10;KaBgtFMzHKInqrFMNdIpK/G2UKzDH0l6AglvqBlvd7SgHbjoD7eiZBDUVD0cawtFk8TFZAdwMRZv&#10;jUbbYrF2lDRaJrrZ/RJ3O+AQXjb+WCf2AV1/FWCA5gKJ8Yg3EF4qeL2phRBvFFCHsiIgBJ1REBew&#10;0ORDq8CNeE1iHnQB4xKaMtZ5XomR3c0Y7Y3CjcbaILy3IL60hBghfd0qQ6Idr0yOXQm3g6wY+yTO&#10;+C4AKmUnvK2lbNeAdZJ7ilmn8Jqk0yZe5IN5orFyljRThADzZCqlGrJrN21cka5zakVR51XI+Ogr&#10;bkXGyCuCJcX3Ll/DjMgCOkVfH+CHbdGQwk/O7Pfr3mIqUVamYh9kKA72hPume8gxMBLyHhCoFe3i&#10;oK9Zic4oQ1Mk2EeRwHfsgKakNsbGCDjBGBHnbzacdXF0qAg0cm8BVCYxKgYYrChSIFRiNClR/9SK&#10;lRghXZuaak1ipJXPQozKh0p0WjeoUuanXauVXqnmZ3g94SpdnEwlLKTAY/KhFRcxiVQMlmsdSHRc&#10;aOthKgtG2R24BhRMdF9oZXAXBjVN9FzCTwxchFDBFoGXyc6LEmHoSk/ftb6z1wbO/9B/7vrAwDWo&#10;v/8qxMq56wqBnb2XOnoMF01QTQczNHKEHm4rCFMxD6McDVztP/9DH+OvMrMLcLSl9xJuKxAUfgj0&#10;Gsl1iV4OR2xhJhIOQI31m19AUFca5HUl6Ch1XvzKimjEFa7z40/9UiAa/DiidxAqqY8s3Kherrgm&#10;m8SUDenVK1cpZ3PF6RCLbenuKTTKL0sDNZ4JWCHnFHzFCtH9JTTSDjmgAyA7+i8mOjlkK9ray2GN&#10;AsniDs0ITN5otztEG7iDKY5b9fOQRibzSEafpmBLgzfuDiVdgeZ6d7jRH0dZWtNUUu8lJeKxL4hY&#10;0hjioAZPDIxX6gpzHGB9EJxQUOMDMMhnRH9pg7/EEShx+BiqupExq+2uYEm9p7jOXerwol7pDkPV&#10;3ih4ssYXrwSYeaLVvjjx0hdFe00gXhcAdjIVHstgKxAU2y1zxTR2JYT7UYUWPIKs/o16F+PphHsc&#10;zEk69TXjjRBs7s632ffuO/jR7r27d+/ds2ffZ599Be3bd3D/gaOHj56qdwbcvmiDy1fX4Pb4I/5Q&#10;vMkbqnd6Siuq8wqKDx898fU33+3dt3/3p198sGvPjp0fb3v7vbfe+XDrW+9v2vzm2rXZa9et3/Tq&#10;G9C2be+89dZ7O3d9umvXZ9jK3r37Dx44fORQzvdHjp8+VVBUWGqzlVfaax31LleTr8kdkA1Fmtt6&#10;vMFkbYMfDGmv89a5oiXV/uK6SGENczujz1nb1IWebV5l9KQ9dLw8lFMaOGbzH7P5cosDx4v9R22e&#10;Q0VNh22e72zuQ0XuwzbvkWIf/jxU4DlY4Pou3y2lCxgJmDxc1Jhjcx8v9RyzeY6XuI8Xe2molHpu&#10;KYkxt8SXW+plWeI5VU6n2Tx7CHsCoiO01IcLagIFlT5A4xm7B8qzu/KBu9VeXgaMLh4EPtldeHi2&#10;lrtboFIXI8cWNcQLHbFB1TcXMaJs0uZsgYpdSQZAMqCL3GgK6Ki65YEMaLw1uQUZlYklafTGGwev&#10;G/z6jlCLU9ItMq1/qB19G3RscEf4YkZcX3Xz8YiPj36awbMC9yOXkh6FN9YGSmROkdZu3GKtvQOM&#10;StV/IdbW1xROMkQf+N8dYxCEpnh5U9zujuHC462aJC5iH47mlZc1+PE0gHAD1ngTuoeYDY+L93bt&#10;S1+RfeRECTo/QO7tH+/75nDe/u9Oz1+0Zt1LW8ZPTQMHni6tp/s0WLEunFfpxa+AnlVuccPW9z4b&#10;OXn+ug1v79pz4OtDp/fs+/6V13csXJE1c/7KURPn7Nt/ZNOmLS+8sGjG9Beee27KzJkzp0yeNGXy&#10;hCcef+ieO//z3rv+6x99Z6/8cPOPqz/8Hm3uqqz1ltqdZXZXid1dbPfYKrzCjf6iihBUWBY+Uxai&#10;Cyu5MWwSo80egjTCakoSNcf+F8FybtffEaPJjWZFZZ1EERr/Qho+R+uS7TAuIXDYaJUZI0ctjYqO&#10;t8azsdCjRdYBjVaiq3ImrTID1TDbnsNgOU3mXia52pUP/73MDcm2buVAU8A/y58mN/4bWec3dCtD&#10;mnyIyt9Nul0m5pkaMkOl+5Y/VUMWgcxJdvCYZbu3yxoKiF/6JRuhkZ7oVqFR3WhVOg+9zzFVgkcb&#10;4swGAZrGQwVIM0AonTkZgcbIjaFMqByosCS4Qi9N809lPGtLlTNS3SgRVpwR+ewUYpQXiUBjMiRm&#10;4ydb8f800c6wAVpWZUqRUhcx60ApgBzIAVznktz0WgKc1G/TFB5kaGyQiKMizGZk50edBklXHHK4&#10;E6oGT7LR16qhZfBsxcy0NFqydDCqgTXYF8mZvkA4aTz5rJNy1bgKDRKvZUCmMqc2Qmp3tR4pNqS4&#10;qHBr8q1GatUHroITSpknCeEAeSpClCaJqnFFzAg6AEtTTQGGb2XMVfSZgDEh+TPc5kTfwh9v9Cck&#10;02PM4YlI7NaYpP1okSGIraijZMaLmGFsxMuecW66zsaTXaFoKxSMtAEpqVg73WBa6XgZxNREDylR&#10;ItBIUuxedPuAi3Scawdy9LijHejGiWcpU1drH9SEuiFSqyDebWpVM/v0qNBYkYJDrAokgxJUqcIi&#10;6LOCczAb3mFkwliv2EzOuRNMMYzOFl7AQKNK/PoBIxoByppgV6XfCBzHOHL+NvxZFeyoi/TWxzjO&#10;ROdhN04C32m/jRa8CP2UAG9NMTrk6LYCjLBCFPGjT9/OkXhQinBoSAEAq/CnWmC0843+Ovru2Ba6&#10;hug3oL/IvqOU6DLK1jUqOjuXWhocaCQi0/m130kDhR6RHhTaRZxfeyeyiBHuX9eg4xi166/SU40O&#10;utELGTJwsbk3nDCijwziYiuZ0JTCocpExCFS5lQp++l3AbHWGtY8/dCgGElvzJQ0uk9z+8VEx6V4&#10;24VYK0ceyphSUDrT+qNu4iJOtdq78Kd5XVm9UtnYwh3AxdwqKd17zv/Ye+EGStQ7zzHdokaaNT5e&#10;tPWHOm7xYiU3djGGZ1ff1bPnb1IXfmSApfM/QFq/cJWD6yBUzl29efbKDQiV89d+Grj8Y9/F670X&#10;rg1cvA4xL8W564BJHdzIYY19V1t6Lie6+PUkaniiDgj+9Trj/Q2xvvoILmljfJTkdmPGbZVme0Ol&#10;AZTImVk323US6dE0S4qftoqfMCy5OrWOmVW8F8SazZXQ0Y5hRWrD6Dt2yJcXmjqxk3qPyAU/AIzE&#10;SjCJinU2xmjDxN3NTxJiG8FjJNl1DmVza1+8tTsYa400d+Hh4/Y3U6FkUzAhauGzLtiBx3ujL9kk&#10;amyK1TeEfIFWVFyeqNsXd7ujTU2RhoZAZS0Zr8ITAc7ZvVG7L2YPxFFWBpvtvubKQLIqkETF7o1X&#10;eNlRBtFVUDLE3Rkqbwihl6wuIeoVUueN4ykNfkPfmiZQCZ2KEg9wpkTHE97Pj4D1Qc4zGIvb34IH&#10;Pt8aeFWhJUAeYEWAE6WaLhmjW94CXAMWl1jcdd6YIxBzhRL2OtfBI8ff2fHBW2/v2Pbm9s2vbXl9&#10;85bNG1/fvHHzaxs2Z7+8cVXGmi1vbHt/x84d77z7zvbtr2/e/NqmV7NfXp+9Pnv3x7u/3PvF9re3&#10;r1uzdkl6+oIFi+bMmTtz5uzZc9KeGTV+7LOTp02f/fzUmePHT3he/qWlLcA8c+elLVyQvnhx+qIF&#10;Ly5fumzViozMjJVrV63LXL0uc9XatZnr1mSuXbcuKzv7lW3b3o7HWlpaO5Mtnd4AkDVQbm8or3QV&#10;V7rOVPnoFFoVQt+4rLGj0jdQ7hsocnWdqmvLqYiCA/fn1kPf5Dm+zW88UNT0VV49tO9k/Wc59o+/&#10;K959qGTf8bqDRd5j5fFj9vgJe/xYRfhoaeD7Et/RYl9OqfdEGb1P8ypD4okKVvSgZIs9pObNU+Xe&#10;0xWMu8MgQFV+tQ0W1DKCK7iFxsZKb361/1RF02m7O8/elFfpLqjyAB1tdXQsos2wMVnqIg3anM2g&#10;xIK6eL6jGSpoSBQ6k0WNLTZXq6i9uLEVM2vg3GKgaWPM5owSjRoYJEltd6WNUVAZ87J4EobXaCqP&#10;hTzSKb65JHIp6FEzK/KaCdK0rqPN1cXaiBXHcbkanFwuHsFLsmWsA2VTBO/iNsBksLU71IZ7rSOQ&#10;aA+1dEbaumNdTErpbW7nR2rORjqtDrRVBvjS5H0tuSLrgu24F17b/tH+nDPYc/ype85D8LXUBNvL&#10;G6Nvv/fZ/PSsQ8dLbHTA9r727idv7vj0qwO5CxevW5SeNXtBxgd79p8pc4AnMdXmiOKHQJlfHSio&#10;CW7b+cXIKQtWZ287XlhbWOEpsnvzShqL7O6VWVseePzZcRNnZ6xcn7Zw+cSJ08eNnTht2rRxY0dP&#10;HDd61DNP3nfnf9z93//PP/6Uf3/88eevv/zr9z/+/OXXPwfOX4sne+qcoao6f2mlr6jcA260lQds&#10;5QY3Ki4ODnQcSozERepWYrQOgKRf623cmKpHTCa0agguDjbeCooqEwj1z/8NMZoiNFp0e7QbbbHK&#10;OhVkaJWJjvqnSWv/S2I0I/FYtjKIfP9GCqWmbm83W1S3Q6MVEbU+RDrpLwXMG9IC6uNSkl7ydgI0&#10;4fB26fzW7aqwlFk3yRzEOIQV7akshWbFFFogHWcM6Z+mTMIxpX6kNY3Nta6ESllRo5gqzygxWkHO&#10;dJI0hUYQTh0YxmskzYcAgeBGQCMzvws0UlIBFAGHFITAbGoVNOc3N6RSdjKFP63QiFcsGEljwGgY&#10;GPChUqJJjKYUHdXSaKipWXERFae3Bayo0Ig/FR3RaDItsTZFjJTkFEqhI8+/2GYNGrcipf6JmbGI&#10;uRRKlWKkrtN6dCocI4QTixKbRvdCx16igp4EvxeK2Y1nMkjvERwgDhOgaCTb8Dfj/OC0KEjr6EcI&#10;FYMkGwUm6Y7LuDioO/DT+OIN6MT4GC+n3kv75JA6SqwcfS9/rBPUhy5aS2d/R+/5tu6z0WRnIJz0&#10;hVo8mCHc4ou2eaKt7kgLSk1jBTBAL5ljqzrOhZPdwWZmOQu19AZkQKMnxlA3eIGJSIPsSKXEF17K&#10;DGgSI5ASEIXesNmVRy/f09xLJrwNFKm4kRgg2HYh0nkZpczPjilHvrVf8CQHGqN9Sl94GVd4ZTyJ&#10;r5VkGOhkQjPyFQPHVfpJj1pWB3tqQt0qzMN2jSwHWmNQO02ixbIh3OuK9Wv8dHSd9bVqSvvZEPrN&#10;YFe1BZkWoab4ALrvzviAI4rufi+2Ve3n5qp8sifeTgYnaGozxsAwYB1dmKTOcHblEs7eOkjGCopm&#10;BaxbFzB8ULW02i60sTFCSxFOGoSzh7OaIkaCoi/GMJLWgDfBeI9CI4jxFmi08KFpebbWzRY2tg2C&#10;oilgA4gRSKaMbRIjqBuYpC6gOn412am6DCkuqhi0pp1/YhFcSCYumtAIWaFRK0qM2B9cyeIeecmM&#10;QANKVLN5spvWReyYDpfFNYkTpeeKe5jk/gNicUdoVszes9fUVNgtKQEhcCAEIGQ6zUs/KCKi7DnP&#10;EXea5V8jIeEGlPA5l7Az9O/tUpMpzXQ+iVvT1EyWkwRu4DReitUM06+XJaURNaSFk1BiNhMRU0vp&#10;eCouzq8hYkjH5eoIMhGc+MXx6kWjGLjoMmfasTG/Xk7mzSWXJS5I4laFu5kDpdCblKTqWEoX11Wh&#10;Ayr2fLKlI9yOJwDuZX5UinXpg0hTwnpBdHaHrbjiRG5e7skzZ/JtJaX2korKwuKS3Lz8nOOnDh89&#10;9fX+o59+9vXHn3z55ZcHDx/Ozc3NP3WyMC/Pln+m5NTJ/LzThUX5JbaC0uKicputvMReXVrTYHc0&#10;QZUub7U7WOny13hCDYFEjTtS74sDyRhmDNjmw4MafzJtEur6NMbTUr++1TSG6ppC+vXNAZYDPXqi&#10;OtRcn9Io8aDGn43BJJYyhqN75XkrAcwqGxi2Gn168mGAmeKdmJOE2YydwW5gZ7ASLK5fDLWCZ68r&#10;FG8Kxm1l9p0f7t78+ta333p308ZXs0Fq67LWr31p4/oNWavXZq5YtWRh+uxps55/bvLM56dOnzJ5&#10;2uTnxox4JmPZ0uNHvy8pKvzko10vzJzx0H33Pv3UEyOGPzNixIjnJk6aOnXauPGT7nng4Qfuf2TE&#10;iFHTn5/2wuw5KKdOnjJj2vRx48ZNnjwVs00a/+yzY0aPHzlywujRk8ZOGDdy7HPjJk6d9NzEceOn&#10;Tnlu/twXsrLWbnn9jc2bN7/55rbt23e8te3d7dt37tix6+DR04DwogamhcytCB4r8R/MbwQKfnjQ&#10;tuu7kl0HS3cdKP3oYMnuQ2W7D5d+dLhk1+Hij4+U7jpU+tGh0t1HKvYcrf70qH33ITv+3HOkak9O&#10;5d5jNV+fbjhk8x+vjOXVtZxxtALSyjy4FDtQ2hxx0CnQEcQoaUKMFJTM8CGJPfKq/AW1EUn1QWLU&#10;6DhFEmAWotWR8qEsrOX4xqK6EMCGvqaNSSVGtTHmi3WxoIFpSGyuZImrzdbUhhI7o2ZG4qKq0XBP&#10;VUujJpbQyLco+WHCTOMp3qr6dY8f+ySyTkrN1b6EqEWiMXEcE8oGPzPpoxNVLd2Mam8MqsElHUiQ&#10;G6PtgMbGaDsAEjToirW7o+hvtLkiyaYok/57Eh3eJB5rnIdsGetujPEVVhVs412s8mLHEjgn2Vvf&#10;33f4tK0+iB8UB6KutiWueJkblfjbO/e+uDz7UG4Zfu8TJQ1fHM7LXL9l154Ds+dmbHlz14srXtr+&#10;4ecgxnx7E0Mr1YVBjGBF/CInSpzpma+tfuWtHbv3f3X4TF6xs6w2XFoTOpxb9tKmd6bPzXhty/tn&#10;iqo++Wz/jNnzR40eP3rkqLEjRzw7+plJ40YMf+yB+/75f/7x528//fnHL3/+8Sv15x9//uvP33//&#10;1++//fmvf/15/frvre3nGz3N9irgYlNRqbuwxG2zByX9xqBMx1SV/mmKxDg46HFQaDfFUKsi/pmK&#10;tTNUFmK0UqW23yILNGrd2nK7FBSH/KnoCGnyfRMOIc0PqYkWVdapViSzOwyBFU0kQ7sMe+X4V5Hm&#10;67+NElOV22SgpkpXpWsrdcTMdtQ1ZIjZ8nfSxSsawU6GyHUupv3RirVuzmO2DB2Z2dRmyBLOByo3&#10;60qAt6rSfUu7FSatFPfvpRyiGjKJUia0MKfxczQOjqK2cmNqPRaLlqjamaBSpkWwoo6Y16Hzho0x&#10;xY2UECNYjiUAryEM0gNNmW6fWtIo54phkkGMlmXRjqk6SlBxUefUcYbGnClGNQnK5ChUzEn4Uw1o&#10;iohKQSrNTmH9U6X4Z3VDxT4AXK07o1JKVJlLQdwosaqtzkNEVPBW8XyikjISQsp7ZGnxLFX2s0Ig&#10;SrTzG7O6yMpS5mxKlSBM/GpqtwTGM7xYQxglGjG1Trw71A6pX5dRajawxkALpB0OnATjJ2hgKJ0K&#10;ya5RURfQEn+iLKvz2+uDkvRfsy+yriV+6CoXf7vqJpxwdoxcwXZvlJEJA/EOgJ/iH+2QgYQ71Kox&#10;UdGT88U73XjNhFvxvvHGOsLJXgBAmFmteszEjBx4KVJcdMrh6Hd0vNJqAxR6kOg7miYL7VCih9oY&#10;MSxdSi+gPl/yrDsu7poS7oJdWOnIGrIYPUhlqaGJ/FPc7UBx6BYTt0Tl3tZydxvKCl+HPdCFjkWp&#10;uxVvd1TKPZ3l3vYyN3sbFd4uu7+zMtgNYTbMXOFp15lL3cmyptayJpZYod3DPFcKbOQ0fxtwlDHo&#10;gKY+I1YeuuPoozc2DzQlz0GuxNmGWJ+DObiVS8GKvVUBbqjS38Md8+oWO7k5V1upq4WJuZtQpzcU&#10;KuIZxRbslcjAReyACoSg1kjt2ZMEBGgVBpQHzDPpinI0mi/er56owoocLcORchYDo1UgRhMarVJv&#10;VZW4mxqytg+VDo+U0D6Ki5BRT41z87dKAFuJ5QBma+68xPGrKUMiEbGVtlzDi7WVCTMkNiyNWiqv&#10;jGI1/7RCo+IiW5KM5qIQq6W6uSqnCcEaM3vEWs6TKYYyXIFqKANJqoEUeKlerBDNg72XNXqqjkg0&#10;pY3abtYhdU+FwIrRNmYQwWrxuwCrXGEGsMUPR+4SyzPTrDFuPr8RpK4Hite5eNBBevHLZxF+KNH5&#10;5erllaOmjCrpm4oXXBuuEA3FOUS4T3HzggDRW8WmCYqSsB5CZ9fSFTZsKWpFwSSjEywmFPaDsQY+&#10;BFrpZhnSXqyM14oyfY4v1ObxJd3uKKjvvXc/2PLGti00oG3etHHjpo0bNuF/G7Ozs9dnZ7+cvf6V&#10;l7Jezly9BtqY/cpbW9/csX37u29vf3vLm5/t/mTX++/vePvtne+8s+Ott3a+vR16fzv1wXs7du54&#10;d8f2t9956+13tm//aNeu/V9/s/vjT3Z/vGfPJ5/v+XjP3j1f7Pt83xeff7Xvq2+//Orgt98e+fbA&#10;4f3ffHf4yLETx09/f+QYWPT0qfwz5FJbYUFJsa2ivKzKXllXXddYUV1f0+BpcPsrqhsKisvLKmtR&#10;d3oCjiafoylQ7/I2uIOoVNa57HVue4O/1OGD7K6QmBANZAV/qmrdEQ2XjXZnIO7whBq9QWeT31Zc&#10;vuvD3Tve2fHBzg83b9yUNvuFWc9NXpW+bGPWy+syVi1fuHjx3LSnH338rv/+54P33jfi6WFzZsx8&#10;5eX13317IPfEsS1vbAYETpowcezoMcOHDx85cvTESZMnTnxu+DOj77n/kcefGjVu7KQpk6fPT1uU&#10;sWTFkkXpc2a9MG3q9MmTpsya8cLM6bMWzJ0PEJ06YRI0a+q0SWPHz5s2c8ELL6TNmrV08cKVy9I3&#10;vbJ+7epV2etfWv/Sy6+88sr6l7KzALTZm3bt/uJQXvnenMLdB/M+OpD/8QEbWHHngeIPDpVR35Xv&#10;GlTZzu9sOw8WfXi4HJM+PFgqKkP7x4fsu7+vZHnE/smRSpJkTuW+U/WHS4K5NYlid2ept9Pu6y73&#10;d+N5bmBbY2uBZJUEQ3KcYQMQjj6lUiaLHAkKvOdsptlQslBiqk2HKTYw2mqRQxKHSCBcHXQKDtQZ&#10;iuojhXStjBbUcxyjDRe/MyGgSKq0qBkqaZIUnXiGuyn9tmJ8YRFo5O2TGtGqt9Utwx3FFGnK7gYW&#10;ihHSKJl8n1+3PXFGN0QpbCmO0Mn6UIsjjNtNvvsE8QoWc7eMxcUkzKBjbiFHmGM3MFtNEM+WVuwb&#10;yBayOUK4naGT5c7NO/bsP2YjQtfTQovzAPDLrwmifqqi6dVtH89dvO6bnCLA9uH8yr1H8jZt27X9&#10;/b1pCzJf37ZrwZKsnZ/sP15YjW5Pnt0j1l0fA/BWB/cfLRo/PR2LHy+o2/b+3lNFDYUy/HDPvmNf&#10;fnsqfeXGlzduzzlZWmp3bt323shR4x9+8JFnx4ycMmHs7KkTpowdPvyRe/8Rbqpri3jPdiWuX+j7&#10;9ca1f/1y48/ffv7zX3/89svvf/z+JwDyjz/+vPbjH+2dFxub4qUVTaWVvpLKQLE9YKOCRRUhBlCV&#10;uDgqAUIrNA5SolXm/JBJjITGvydGExdVJjQO0e3cqPo7bvw7YjQk6V+tfAhctMo6CVKTncrERSVG&#10;s/1WZhsChEMFXlWl/mT22NtRUKFRK9DfzWZKcxCZM1i50QqHZt3aaJXVI9cciskRmIOI2Mav+Cnp&#10;ev4HWbkuhXBDJZ6Ng0q1D+LirTMo0ZESzTUrw7sMMwLEpVCCFVOGShJjynIIERobmqlUAn0QYyq6&#10;6V8To0lxxDYhRlCEFahMqWMqiVE8UU1cUcI0MUxZUUVilHl0W4NKNep2rS2yA2QYGbVPMpT1cCh2&#10;FRMbKkZif+guq1vR3caf2AElRivlGjM0cn78ac6D0jhGwTx+n7MQo2EkBDSmyNYKjVZpi2Kk/omK&#10;wiTqWAqNipdkSF8rHuuVTfi5o2WOcEkdAy1ASowpx1e6P+Fs6E8DohuUJGlUYK5s5Dw6fNQ4h3Ia&#10;y8CKEkJWcjMyQGuxZPm31XhLawKol9UGmcG/jlvhZYDfHddDUwyHL5iaaPDH5GM5v6Y7BRc5tj7W&#10;ydFB4dbGEL+Fo1SZ37/1azpmMHmyKcKRRXSMEV+sGi8/i3JshhCjCY2Q9kFRmjCjAsyYf6K3qn1Z&#10;ZU59O9JRR1ZlolFtynSmPWDpnhKloDJPS0lTCxiMWOjrKPW2F7tbwYfaqyA0ghVFpU3kRkJjQOQn&#10;SaLR1tRmc7UWOpMFDQn1QWLPwNWG1dqcxpo5p7uVX5plW2x0o6PcATKsjw44mgccsbO10d7qYA9Z&#10;1NdJTPV06ka5KtkZHQZjio2ooBMjMRUk1jm5F1QgFlE1jRJcVWJZok1JrUCKi0rU6mcosXxYKnWj&#10;rkFuREakIojQKHyozqgqoyU2CI2mBqfeOr8v1qXcaG1kezP5SvkQpYRyMQI8QBrdwSRGRnqQEjMr&#10;HKKUoXEy/lDwTwPkABdpxZUvDiIj6JEVGhUX1Y5tmrIhk5M5+Daq2MyhOzgzTRzXx8QkKI3PHLh0&#10;I93VIR3+2sHPFlExPDZ3AS8j7QPxrvMJBlOViKCSjpIZ5NvU0KojkBk1KtoqIaMS9PFWBZu7qaSx&#10;J7QJhHFbkRVpjWeXjrY+/MpkNoIiL7MyJgNkP1g7xCmhC0v7Bnqi8rkhqXOq6QPdX+CcvlYot+FG&#10;Ibee3GvyyEKpdx//TA2ywt2H+0uMiuzXosSqlBtNdCxDP5gdYjWbmDcjiRG4yGiu8qCA+LkqzqNu&#10;8sWLiqtyck7lnsj7cu9X61avfSkza+2KlRnp6UsWzX9x/rwFxKPnZzw/adrkiZPGjxk/etTwJ594&#10;9MEHHn/o/hFPPT5u5PDxo55Zmb549873Pv1w54fvbv/4/R0fvPP2rne373r3rY/effvD7ds+ePvN&#10;ba9tys5clfHiwswl6Zuz12/bvHnN8hWrlywHbq1dlvHyyswNa7I2Zq1/9RUi6ubXXn9tE3kVOLp7&#10;166dO3Zs3/YWaPPdbWROAKrq7W1vvf329je3vbXzg492fbT75fUbZsycvTh92VY0vf0uije3Ybnt&#10;7+7Y+d77O9959/3t4NYPd2/fuXv7B7t37t776Rff7N1/6Iv93325/+C+/d999e3h/Qe/P3j42OGc&#10;k7l5RbayKkBmg8vnbPQ2ON1lpfYPd+76aNfHgMDPd3+aPn/+hBEjVy9ZumFdVtbKVelpaWkzZo54&#10;8sn77robeuSBB8eMGPncsxOgyc9NfHb8WBAj/j333HNjx48bPWbcsxMmQSNHjXvyqRHPTZ72/NSZ&#10;C9IWLnlx8dqVq7NWZwLPVyxZujojA8pYumx91rpF8+YBERe9MHtV+pK0adPT56UtSZu3cM7M5Yvm&#10;L5o7Y9miee++tXX3rp379+09+M3X+/d9lb5w0dpVa95998PPDuR8cjD3o2/zdn1TuOtAKcAPfLjj&#10;G8Bh6c6D5dD7B8p2fluGPz84VPLhYTSiDpi07zps/+hQ5a5DFZhf0LEc9Y8O2z8+bN9NlQMddx8p&#10;23O4+LPvS/cds+8/XXeowJVT4s+1R05VR/NqEqdrYrn2UE6phNixNR0ucB7Ob2DM1RL/SXsIU/Nr&#10;m8/UJ1Dm18bO1ERRCgeChYxSaRM3VEkD7i9GuBGP1kh+XYhWytqgWDKFGx244xK2xgTeAkO4Efcd&#10;mbApSWjk/cJ7pJSsCBjjrWoSo/VuUm4EJeKtdws0am9QRxnwT6b6oNwxyITGal8cJeqYh5CJO1cS&#10;e+o8EJ2xfc2V/kRVIFkdaMPtqbe23YvdwI1MUOQoX6gukGOreWXrB3sPnT5T5QM0FtTgwIOSfCXA&#10;RJp275vv7Z2b/tL+nKLTdvfH+3O+PJr/3iffrFm/7bnpi5et2vjCwswt7+zOtdWdqXDlVXoZeUhi&#10;CuaVu7e+99mwZ+e99vbHJwrrvzxwEpSYV+zKza87mFP81cG81S9vPZRje/fDvfm26rz8svT0Fc8M&#10;GzH8yceGPf7wmKceHT/8MUDjP6qL82pK8iptp8rzTxTnHbcXnQ646gY6Wm9eu/wnkPFfAo2Cjr//&#10;9ufAwBWXt9le57eVN9oqvODGogpGUi20x/PKIwX2eGFlc749cqYiWGAP59sDp0t9+BMa4pJ6e4sp&#10;01Y5iI6m8VCg0UqMaCmsCkFF1WFTtprIoGqjg5KWIWSohkTaEq2UaAFItRxa4U0Z0ioT6qi6aFl9&#10;zITD21We8kdNyVj5EFntjdAtm7hVf7EPFhX/74RbVKXbVVkJELJOMnV7u85cKrGDVUw7Yypl0IOG&#10;wOdfChQ3xHHU/JMtKkVEkY5UlCBvbahzfjnnt7CihRhv2ZYypKxTfU3BhNWupPqg1jTSJVXbIXsD&#10;EdEUNoTt4pXPT8XeVgbLEeBRzgHYDMKb6BaQExlWrHpCo1WDTqogSYchTZJBNXDUn1UpLjI0ZCrp&#10;BZvG2rh1Kbl+sg338PapwksqzKBQB6EO6Qzcc8FRSCET9GgVW1JGRW5CpNyopkLz/Nwu3dBf/qlb&#10;NJQa4qiQjyMFMTJMK1M2GwI3msJUzRdiillDRMaa0Sj5+jEn1oZ14mRyKZInU3KVOejlUlrPAIAM&#10;4VMHXGQqEbTg0Y95dM7yxiivTPYU+QFCRstE67xx+kT5UrbNUCv6czoiUSGQHybFmco0gaIdU1Nd&#10;2za01AfQy6SHjFpW0e9kR5MWMPqwqYToOGxDMQ9Sh0n9dFqlsT1vFdoxPybpGtSINwhLxpg92tmM&#10;Rl8XwAxwVeYhj4H6it3tJZ4OqNgLbuQ3aVNoxAwciyKzQfqnICLKljOOZD4qzlZDRjtLAKSOY6Ga&#10;dCiLsF9jAiW6C2RCD7kUpKr8CTgsasT6b1EhV8ttqfIdyTP18YK6eGE9OitJLIJlAZl2X3dVgAIf&#10;4jBp3pTuOM6PniicTNM0BOQG53iaaUX0NTOPHFONRRhk1SPuvv54r+S1I90R55q7IDAekElMjgx+&#10;oxUI+BRo7jMzi0CoQ2jkSoQ81YXYlG5FHYlRwUp0aCLAT2kNFAecA5tZxZYkpUnnSWuWxCegQdMW&#10;TU/aBOsome4/ybz/jMWCPxMSlIUJ6zkVdVSsUpMjpEgJ4WBZifXRNUuiDRGZAm38JBHqAIGrnycv&#10;vCBHvVYG2isDYjfDZR8C0bXSZ3VQHZAEomBgQ5rio2KNv7VkPOSwAU6D0pwZRgQa7oxQa09jlDbq&#10;2lAX9gE/ukKgcCChkV8WNGCjVNCFlY5sRKWGEYidVyefFXh0ABTxdgCR0tDH4Icas+oWD/DUbohi&#10;XRDOjHByN84qyvoI40hhl9QDFrc2sBZ3vd6qat4UP1i6uXIloRack0CiG8fODD3Rdn8oXmQrzsxc&#10;uypjddaatQvnpk2fMHHGxEnPjxs/deyYmRMnzJo8acakCdOemzB72pR5s2fMnj511sznJz/37PRp&#10;kwGQzz07dtKzo2dNn7xyWfqu99/NylyZmbF0/ZqMlzMzstetyl67ctNLma9krXwtey3qYJtpz42b&#10;M33KxuysV15a9+zoEc888cSwxx575tHHRjz2+MSRo0YPGwYWfeapJx+6714Q6fjRI7IyV7299Y01&#10;K1eoVi9Nx4ZWLV+y9MUFC+bOnj192pTnJk+dOnXDho3btm17ceHicWPGzpn1wktZWSuWZcyZNXv2&#10;zDnzXpibNm/+gjRoYfriJUuWLEtPX75iRcaS9KVrMtdueX0LRxu+9DK0PisL0vqGbJDrxk0bX928&#10;ecvm17a8s/29NzZv3fjKxk3ZG7e8thnauH79hpdeys5as35d5oaXs9atzli9YumqFcsnjhv/1BNP&#10;P3j/QyOGj5wxbfrsmbNQTn9+2siRo597bsrEic+NGz9h3PhJY56dNG7iZKDjM888M2P6lPRF85ct&#10;XrB4/pw1Gek4XRtfxklb/eorWdBrG16istduWp+5Yd3KjevWbFiT+WrWuo3Y7pqMN7Kz1mcu35y9&#10;dvuWTXs/3vnxzneg3Tvff2n1yi0bN72zfQeYcde+o7u+Pv3hVwUf7C/edaDi/a+LiYiGKqAPv7V/&#10;cKD8g4MlEBnyYPl7mI08ad95sEL14SH7B0BHAOThil2Hyj86DFwkN356xA7tOWz/5HDFHtFnR+yf&#10;f2/fd7zuy2PVX+RU7c2p3HvU/kVO5Zc5VfuOVe87XvPl8cp9xyr35VZ/e9pxqMh9rCyYa49SleFT&#10;9rBZnq4MQafswdNVgXzwZF0Ez2SQJMAyrzacVx05XRNCmadlStbxjXytCDeWNAEm46BH2hubmktc&#10;9FZFCen3HaVKlX7iAbwpPSpGQnxrQ+IpWulrgVAvbwJeEj6ZEJ+2ff1eEy9rirDOMZMMlqHveqMP&#10;1hjWKFAiAKRhvSx3ovMfs9X69aM2KkVVXlSKawNH8+3Zb7z/+YHcvPKm/Go//XshuxfQeNLuOWX3&#10;vL790xfSs77+vvBkhfvLnIJjJY7vcksXLcse9ewLL298e+HSl155fUdOnj1fsrwUVjMQfV6Z80RR&#10;3ZLVG595du4b2z8+WVSfX+J88509J/Kqd+89nGdrOHCkMGvD9t2ff7d09SsnTpUUl9V+e+DwmFFj&#10;H3ng/nv++R8P/PP/Pnbvf9PG+P3Xn506vL/o+KGSk9/b83OrbKdBjxWFp8oLTtfby8K+pqsXzhIZ&#10;Vf/687ff/+w/d7XREy+pcBaUOAUaQ3mlwbySUL49Bm48WewDKAIazzB0fuBMRRhSbvzfyGqftHKj&#10;aUK0EiP/FGIcAo1DufEWDVoarYhoouMQ/W+IUVVcF4OUGNUr1Sp1VVX9G2I0Se8vG4ds0SrdOjTk&#10;T1t9/H+UFR3NjQ7hQMicZNXt7Tqz8qeVG1X/r4mR9x4qBjFqBTebimhniWdj4iItIejVoU8MaLTw&#10;4RDxp0ltqBwQqO0pYlRcrGliWFQVCMc0LSooEglEWATbMr4WuzknsAospHYwE0LozTgkU0WqMTXJ&#10;gEOCnMoaCEcpUfLvV9QSaYYwofGQ+nsNrtYR+TsuNWYw/xQ8M4BKQdHSYoUuiMQlNklFR8gwUaaI&#10;UaFR/VFxloaeIgG2IXVrC5Wi67I6f2mtT4XnLC2KdUzmofk80MJUjZqzUVUXMIWpKWHZQQEjIRy+&#10;AZyyQq1zQVmPZvjQmK4QG1NBXBnu1Uw7KXNiBrwYcK3qpVtF3iZ4i4uU+sRqPG6Gj6e10M8QDijp&#10;YhrQKLVJJ+OdMnKPRGvgGEUGchBcVD8ZtQeiK4mOo1KiIctojSEy47JYdcuCUlEnTAMOBZxQ6vAt&#10;VMRVr6PC10G7oocQaBIjcLHER0RUmcSo8yj+QXjfn6lP5NU1U/WJM47WvIbWPGcbBHQEQP4Pqk8o&#10;7BU52G/QFWo3QiqcwVBdC0qzBRXI5EaG4AN2WnCxMtBbFepRYrRCo3kCgY5qGoIEBgQaldwiPa5Q&#10;lyHJbqI5zUXtkNqKJU8m57dK4QFQQYyMSxjVOCnUH+tXMqSRTVMyRI2sYmA8zGAtwWNkErH1qUco&#10;6pjE4JlYg5QSS9OI7elspudnfZQD4VCi7pCQKqioaD6VRBEa2aWxmQNEG2J9jRIpVCcBF1FiTis0&#10;kiQVTWWsLHbDlzQiyjTFJEBLqBuIKCNUB6VhY4ZI9wE7rIznkliFIEaO5pVRQ2p451mNSFbSeLeY&#10;XgHbjP8JVgex4wSibIp0NgW7GkPtgoi0amJn6G4thyzmzW5QGXHRY/idsltJSyN9ldUEjZKucWpy&#10;pH+d4UTHuvxJGwLNEc14L4AVcQZA7+rZq1ZfgUY6i2pEDcoSPRXE6Ix26snH6RI3Ng6qRKmISBMo&#10;OqBy41cHu6qDPRweHOhBO38RxjVt9UaSTcG4P5KMxImLjS7322+/PXPGtLWrV72anb0qfUn6vLnP&#10;jRo5fdy41YsXo75w1sxFL8zOSH8xY2n6CzOenzVtysqMZagDcpa8uGDp4oWL589dsigNELjj7TfT&#10;Zk8f/8zTk8YMnzxuxHOjh48Z9tiopx568qE7Hr3vvx954J/jRz39YtrsFemLXlm/LmvNasDnpPHj&#10;QIyPP/jguBEjZk2dOmXCuKcff+Txhx94dszI+XNnpy9Ie23D+m1vvIZFXpw7e/6s6Wkznp8z9bnp&#10;kydMmTB2wpgRmH/yhInPTZy0MTt7y+bNc2fNHjdq9LxZc7My17wwY86YESNHPT181PBnRj417Jmn&#10;nh72GFj06ccffuSRBx585L4HsNG0WbM2b9jwKlBxVcbajOUrXlyYsXhR1sqM9ZmrM5ctWThvzozJ&#10;k2dOnZG+eNnqlWvSZs+b/OxzM6Y+P3PK89OfmzJ3xox5M2cuSnsBWjx/3oJ5c5anv5iVmbli2fKp&#10;k6cMf/qZUSNGTnx2AnBx3uw5KLGTIMbRo8eOGTt+8pTpwMVR4yZg38eOHQ38Tps7c8mieQvnzVyb&#10;kU4yzFoFRNzwMnB0FcrNG19G+Wr2mq2bsoGt2zZtfCVz9SuZK197KXPzy2s2Zq16ZW3Ga+tZAaVv&#10;xPzZL296OevV9S+9nLV+XfbrO/cc/Hh/3kffluzcX7rj65IdX9s++KYMdZF95zd2lvtLP/i2eOeB&#10;YhAjcFElxAjRDvnBd6RHAxppbyQ0ovz4kJ0Oq99JCREdWe45UvXJkUrUVRwG+X31Z0drPsupgvYe&#10;lTKneu+xKjDkvhO1X+XWfJvXcMTmzSkPHS8Pf1/iP1Tg+vZ0/bd5tQc020dBA3QQyndA3zIRiKFU&#10;UpDab/Jq95+u+a7QmVPuP10blyc5H/55dRGbmB/xSirzcKCB2h5RQQlilA89uEOlnrptixzh4gYO&#10;g0TXVAyPKSdwF8mwzE0yLG2iYd/mxJxRcSXFnR6yORQgaagsdUTRqxeXPfTtY5RpP5TsYnQ0Rd+g&#10;nummdUin5B3xoatQACyUlKGnShvXv7Fzz/4TJ0qcBMVUAkyq0nuitHHLu3vmpWftO3wmt9R5MK8i&#10;x1aTa6tdnfXGuAnzVq95dfb8VVmbth0+UZxbVFVgd+WVOc6UOfJK6w/m5M9ZuHLCtAWvv/Xhsbzy&#10;3ILKT/d+t3vvwQ937//ymxN7vjyS+fKWrds/Wrt+y5ZtO/d+eeDV17Y8P2XaA/fc/fRjD41++tFR&#10;Tzw48vGH/rFtQ9aOzRt2vvnqh29t/vidLXs/fAcMWZh7uKYkr7GqtMFebLfl1VbYetvif/58nW6r&#10;f/z2r38xRs7A+Ws1jiDHN5Z782ye08V+cmOZyB48WebLLWnCoeaVh6xSgLxdFmgEeRoqsIchExFv&#10;l84wZB4lSTVIGnWVxVap3Gh1UrVyowS8MWKlqq/p7cBmItkQgRhNaLyFEutjkOksCuHq5AWaosG/&#10;E7Z1C+ABAv//KMuardxomhxNWadapZSou6otQxa0yiRGuRv/VrfwJF7V9B+4hTBxQ+ptiTojrzKT&#10;khFetVLi6KCuWToYO8dKjFq3AKTc24Ngb7YrMQIXzZwcmrQDDGl3kSqVGOWhoOQfAw8AX/l5SWxc&#10;ykUKYEplBLyUACHgN2U81FUKdUPYD3Wu0EJ35XURU+ay/17KUSKaxW4XLWa3SbfOgeNO2tPwp5b6&#10;1dxsgdCCZyLWr3toMKdFaldU0R4oJsFKhrpBhQgK/lQxf9ffC1AKosOGTCY0EmwYaTYE2ES3IJyl&#10;xWhPQZ2NY+6HijZDyLIs/iysDRbUBHXUPoTHvQr1/OrAmSqGhkNFpXNiKodnOKI6NgNXiFhBGcQP&#10;Bw7SUwthjVdi/3B0hJSSE6yGfqQcl6ijEwURJZKbtwVwSD4U/xnplZrj+Nvs4j5nlUZtMWK3pAZW&#10;QbhxzPHDuMVUxsy3iEwooWvAURQgyhwZSFZMuX0KDXYOytNV4u1WXMRUU+odCjZTAyBe8wpvFBFR&#10;iFGgMb+hjX8KTwIOWTHYMqlCL+FUdfR0TSyvNm4wJ4S6+WdtHFNvmYGV2Jn6OATOtIZrx/5gx7B7&#10;2EkckY60lEMmMwsuEqRNugY08rfwGF5M+EVqA+RGqDHY6QwwUoLD14bSkAydBf+rnMEW9OmF/cA/&#10;hgsrllXPYbV3kTyjPe5IH8qmsOQ3t+T/oMsr4AeoI/RFZouT36wlG1NmQNR1TCCoDxCCEsinZX2s&#10;mygSJpNUh2jCqglLSslU0BdUlOXqohTj3MZ6ayPdqIPlTMzT+aVubEWBR0VbohgSxZZIV15ZEHvV&#10;x+hEsX6r0NLYfBalK8YIRpLnneFAWYoZllBNiysjBoG7QIlgRWVpsrdYWanEWcJzvJ+NUZ4isW32&#10;6vl0hoWKZVAuShUORI9a7ZyV6pMsYZwq/bSoG0rZHrWEtEta5qZlo7wJLEdv8Hr86BJxKtgyEO04&#10;B4Va+71R7rBKvUZxMTSGWgHDhHk5CqMieR31NNZHuqoDBEXslXy44VAo7Cd2jNcqFOjCjclk5WGs&#10;sNUXbfFHmj3+SJm95rtDR7/+6ttdH+wCX2UsW7p+7drsrLWbX8l+e/PmDWvXrFg4f3X64rlTJy+a&#10;PTNt5rTF8+aseHFB+gJQ01hQYmbGspfWrN6Y/dKrr6zPXpsJygKi7NqxfeNL69YsW5KVsfTl1StQ&#10;rl6yaEnarKUL5yxdODc9bXZ62tzl4Mz5aa+8tG7LaxuXvrhgefoiLPjKujVAtWUL569IfxFEOmXi&#10;hBemT38xbS5mwPo3ZK1dOGcWWHHq+DGTx44a9eRjwx99aMTjjzzz2CPPjR8z+/npgLrNG1/bvOHV&#10;qRMmjx42Mm1m2vq1L82bMW/8yLHjh48eN2KMlmOffmbciFFjnhk9euQYsN/s6TPWrcp8Y9Om7HXr&#10;XsrMXJeRsXT+gkXz5i178cX0+fNnP//8pLFjnx01ZuyIMQvmzs/MyJw384UJo8G8w0c8+fToYcNG&#10;Pf30048++sQjD4JvRzz9BBB3+pRJz0+dNGPqlInjxs58ftrCtHmL0tKWp6dnpKfPmTF9zIhnHn/0&#10;sYcffOiJJ54YMYIY+8STT6N85NHH77n3fvx76snHn3rs4VHDnhw7Ytio4U9hhZMnPDt92tTnp07G&#10;OqdPmTxv9ixA9bqMFZuyslYufjHjxYWrlizOWrli+9bNr2StXr1iydpVK7IyV+Lcrl25EkcEfF0P&#10;0nz1zQ+/PLJzX+57+wre31/27tdlO74pAzS+tx8qfm9/+Y799vepsve/sVEHynZ8W27Ve9+WQmJp&#10;LFdoFI9W+qmKt6p910GIPqukx8NER63Ti/U7ijBJjKz8RDDy0+9Jj3uOEiD35FTtOVoJ7T1Ws/d4&#10;LdBxX27d17kM1soyt+7L3Novcmu/PFkH7TtVr/rydP2+PAd1OiVjUu3+PMfXeXVfna6Fvs1zHLa5&#10;c8qDuZXhE2CQqpA+6gvq8LSPmgMpGU0HT37N1dEQV0k7GZIAabiaczwk7ZNinCxpasZNjTomFTrC&#10;BE5nlMDp5AjDgjrjdY9eLvrAgx11gKiEitVugIGmGj+2OpxXKfbSKlpZT6NeGcqviZ62B7/Lq9m4&#10;fc+eg2dyGZk2mFsRzC0PoMQ8uWWukyXO17btmp+etfdA7slSx3d55UdtlWcqnGC/0eNmTZg8d8rM&#10;xc8+n7Zg6brVL722JDM7ffX6VVmvpq98edb85WMnzRk2eurwMc8/NmzC48MnPvTY6IefHPfIE2Mf&#10;ffrZex8cfv+jo+6676nHnhp3zwNPPvrEiAcfeuzpJ5/ChZ2ZsTxjyYu4qV+cO/sfm7MyN2Yu37Bq&#10;6avrMrZkr936CvX2qy/vfGvz3o92fP/tF+UFufUVtrL8XKBjxOv44fLZP3//5V+//vLLL7/9+uuf&#10;sebeojKnze4rKPPklXpOFXtOFntOlzKhJ5Rb6jUY0iqlR2v9FpIMWvV3AKl1a7vKyo2D9b+yVf4b&#10;gCytS5ixUnWw4u2IaHi6iqztJbURExqt0kYdPajSC8hKhn8pbiulolomRR2iwhpm4DHnGaIhMw+Z&#10;auh/wY3WdqtMXITMRuuCpgwz461waIpRlaVXbUpZzoqX4EO7jKVku3CatrDXi9IyUpTUlyLDISho&#10;FdqHEKMp2gxTNkbVEFYslw9IpfwFyf90ekyBlrKZglNZbXCIgIuYCooDbpG4UrYs0z42RDqndXET&#10;FwX2hs7/d6vS9hI81P5KJiUqQGojSVKAUJlQBTIkHKpvp2WS0V5PHv47bgQ/mzCMisCwwYpqovz3&#10;0KizKTFajmhQxaZF0Qp7fyX8XmonNFTPZf9OtnqQIb8OKitaBTIcIiVGTDJxUaWXN64ZIXAOxOf3&#10;BQ9ZEeyXGh3BgRBqMKSLqSmhRLSr6CfjYZop9EqhMnG/4VeVVLfVKrTrNxcFQhMd/5IYdQ0W0Zwy&#10;ROXeQbtiqUS1MZ1RAYq2pg5D7k4Qo9oVTVA0RW9SDh2kgyhY0TT65dW3nHa0oAQiCjFyUl5tFLCn&#10;tkGDA2sTeTVoT5IATRoUYSUmheoikDYWNCTEc8nYZ6VWVIbs26BwZiS6iZ43kfB5U9J068UPwd/C&#10;3azCj6UmR1GHWCA5QLTeqyUdieu8CZSM3kSWMHJJowQoMnBCgLFPmAEy2DWkVNYCJGiJxjosCzxQ&#10;S11ELXWMUYQWLa0tgmddaq9DneAnZW24h8MFg10p/0/DF1QFLDFltIRAlZ1Voc5K809hGC3B1cIz&#10;+NMYT0tKxD5LTBf16dWZNY4o8IYpK6J9QwSMhBqj/ZArCsYj9dHpN94P5FOvXdNZ18/BnIYBFmKM&#10;HBo2U/608T5lb4Ai6p7ms5CbLNqPM6MBnJhcMdavwXU1kQZknCvZn7pIL09UuI9DZMmNNDhTOJxA&#10;ZwMWBN9CiQFXyzmUWI8r0Q9IVpuhM0yLqAb48Sd6AIqARsNFWQaX+pq7Qb+YDXiJC0OloWvEEbfT&#10;Gcev1sVoiuJnzo8+vnbc/gwB5e8s83VB/Mzh68YuVfsSlY3BSof7TFHxidzT3x08smvX7g92fvju&#10;W++8Adp6aT3AKWvlqvWZq8Ekq5akS7k4c/mS1zdkv7Ex+41XN2zKfmn9usyX1qzKzsrcvDH73be2&#10;7ty+DXr7jc3rM1dtfClz7ye7Pv9o564db3/w9hbVru1vfrLz7Q/f2fL+W2+8v33Lzu1vbgGgZSzf&#10;tnnTvj27sez2La+/99ab7765Bdizfctr217fiG1h5QBXguiqjO1bNr+3bevr2es3Z2e9snbVhnWr&#10;12dmEEdXLstckp6VkbFy6dK02S9sfDkbhzB3xpxZU2csXZS+KXtj5tKMhbPTFs6e++ILadDiuWmL&#10;5rywOG3BwnkLZj0/c860WfPnzM3KWL05+5XsNWuz12RmZdDlNSP9RWDt5LGjn374wbFPD5s5Zcq8&#10;2XNWLFn6avbG9PkL50ybMX7k6BmTJ6fNnv38xIkTRo8eO3I4BMpdMG/OtMkT77/vrn/+x/+97647&#10;J40flzZndtqsWekLFmQsWbI4LW3imDFov/ufd9xz19333XP/8OEjxoJnnxl59/0P3f/wYw8/8ti4&#10;cePmzJqdljZ35vNTpz0/ZdSIkVj9uHHPQlOnzBg5cvRwUOqTw1atWL56+fLpzz03bsSI4U8+MW3y&#10;c69t3AC2HDtm1OiRo7DUM8OGjxszfurk50cMH5mxcs0b2z/Yte/o+/tO7thf9M7+srf3l+74tuTd&#10;/UUiGwDy3f12aAfR0UZ9U0KkvEVoobeqcCOhUYiRcXE+kFKlAx13HZLyu7Ih9Q8Pl+sYSNRRIUAq&#10;OubUfJZTC6EChgRJfnrUTp7Mqfo8p/rz4zWfn6jfk1tvlp/lOj4/2QCh8lluHcq9uXV7LSXxMpfY&#10;ue9kLbBzX27Nl7nVX+RWfn2y5pu8+oMFjYdtrsO2pu9LPDllvuMVAQ65lLfJ6ZrIyapIbmUQFQVL&#10;tJ+qDqMFkAaQszUkyzxttkYwIcPtgCeJmo4YHWXrIqerAnk1oYJaOp9DdEoHB7IrHqNLbU20oDYG&#10;aSzZ3HJPjq3hWHEjdLTI8X1h/ZGCukN5td/k2r/4vuTLHPu+Y/avcu37csr35ZR9ebT004P5697Y&#10;9fbug3sOFuw9UoxGTP32ZPWBU1VHC2tz8ivf2LZrVtqKbw6fPnyy+EhB2fGSqmNnSj//6tDkqWmz&#10;5qSPnzR76owF+PPAkZOHj+UdPp6Xc7LwWG7h+g1vLFmxdv0rr69ek/3Jnq8+2/vNV/sPr83auOP9&#10;3V9/c+Sj3V/MTVuyeMnqOfPSF7y4fNGLS197bXN6evq8uXOWpS+aO2v6CzOmzpk+9R8Lnp+8ZN7M&#10;VYvmrUqfl7lkYVbG4uzMZZuyVr6evWbLxqztb7zy4fY39n+2y3bqqKuq2FVdUl2S73NW/XL94p//&#10;+u1fv/72083fLly+UeMI5Jc68oodeWXuvApfrq3pVIk3zx7JLfWfLg1Ap0r8kNaVFc2KoRQ65pUH&#10;hmgIPSoZan0IUkJWdGRpkXJjYWUsv8pQQXUcMhmSGAn0AgHWREtqwXjCirWAwKGISMmchlLoJcRo&#10;SBc3Za7HlKLaEDgcIsxj5T2Fw7+Udba/k7mfQ2UhRsgEv/+NlAb/stGU+qlCIEb0m+lHfps0RpYp&#10;kxIha6MJkCY0KvLpn6b91tquk6wzm3/qnH8pzEZuTIElZBiK0fUXX0QRyV+3aAWMYvGQBNIA9ji2&#10;7VaZkDbINinCoe3L4jmp0nWaSynRqbgzOjW1S8YO/BvdthtD1glZJykHDpEiIqQBvkxxkrCcUq6V&#10;FRUglRUhE0RvF4AKstbNPyGDFW87UrPFSow8nylENFVYG1T8Exl2QrNOxsML4K/IML8myKHnVX4V&#10;6vonSkzSgUz8dlgbwp+QBhM3halER5YRXDAlzhgvRRkvodQHKQECS0gmKYdSlJXCKjqVM8uYftCg&#10;jsTgl85GcY1D6Wo2XnKNqYDjuHc0CIfcOIqOg5I4xirQoAQLlczITQxjc7uAWCAuMQ9y3Ig6gkJF&#10;jW02VztB0dWuwwVRL/F00a5oREA1Vl7K2KQSaYbEmIRSHqRMukXMU3sjPUvJeAV1cR3TosZAbq6e&#10;ZFhQlyisx+KtpgqdNFpy99ztKE0pFkIgQ5oQPYBAyjheN+PFmzs5eKQyJEZbMBv4mehoWmgVGMje&#10;8jMZaQ+I8aYFstqrQ0MZJajWKyNIAZmg/SayJQ3sngSZU9KCAaIYT0gyQ5KmfB3YhI4XtZbcok/2&#10;wY9FCHj0mAW5SR0lES5AogOM1YSZ3UGIjvOACdkiGU0q/R32gIQADTCkLUoGj/W1qewAPxm/Zxyv&#10;SUdSV5sbGyEubtTZKGY37KG6TQrY0LdZLmOJHS91tAs0csfEnZL7iR2uj/Q2xAhsEFgOuAtcdEb6&#10;nKgwPQnYbwC46In20nIoxkO/jIqk1VEshzQY3upGayiFhWquhFwx5lzBDii1qqkTqgt3C83SCjpo&#10;WRXbKQ2PeurkmwsOlr+dzKwHpcclxknUW1BiT7B1GZHIPDdi+WQIItAj/WZTUYjYkmBEH+AuZtNo&#10;ilhEvVIBipLkg2k8aPsN92DTuHqNHyLQAVa0uTuLXJ22pq4STwd+gn1HTmVmb87Myn75lY3Z2Yx3&#10;ujJjVcaKlWtWZmakL180bwFAa/liaPGShQsXz5+3bPHCVcuXbHh53ZbNG9/asvmdt7dCO955c+e7&#10;2z54901o5ztbAYGo7Ni2+eXM5dlrlu/Z9e7u97btemfLR9u37H5360fvvL7rndd3vrX5g+2v73x7&#10;8/vQts3oQ2atXLJ9y6YvgKvbt2DZD7HOt19/b9vm99/a/OF2QuaOra+/v+X1tzdtyF659N3XN+77&#10;aOfH29/cvX3rx9u3fLht8wdvbt61bQv11pYPt28DfK5ZlbFlM3h2HfBpwtgxC9Pmbdm8eRv2e30W&#10;tOHlLMAnBKx9Zd2a7KyszIyM1UuWLls4/6WVGdtf37x144YNazNfzVqTvToD2piVmZ25eu3ypavT&#10;F69MX7xw7tyMpUu2bn49KzNz1bJlL6alrUhPX7poEc4PztLCeXPSZs9Y+uL8VRlL0l9MmzBu5D13&#10;/Ncd//l/hj3+yIwpk+a/AGJMW76IptR5M2c++uADd/znf935zzsee+RxHdP4yKOP3/vgI08MG/HU&#10;MyPGT3h23rx5GRnL09NfnDfvhZEjR06ZOm3W7HnQ3HkLnx428vEnhj87YXIGdn7lqtmzZz/77LMj&#10;RoyaM2futre2Y56x4yZituenzZ4ydab+OX3GnLfe3bnri28/2n/svf2n3/3Gtm1/yVvflL213/bW&#10;/vx39he+Q4Ys2b6/bPt++/Zvyt/9pligEeWtEmIELqK+85vSDw6U6xhIVg6UQDoAMiXbzu9Kd36n&#10;4VhLtM7ycIkGaP0Q9CjQuEuD6Byp3P19FcUorJW7D6OkNVJKTLXvPlr9cU71x99XfXS0CvXdOTW7&#10;j9V+crxuT64DDGmUJ4wSSLn3hGPviVro8+NVUqmmcmv2Hqvae8y+93jlFyeqwJD7TlbvO1Wz/1Tt&#10;/tN139CdtX7/qep9uVX7Ttj35dpR//pkFSpfHq/44lg5GtFyqNAJyARPiuiokvJViYnjK+rMYkJ0&#10;rFT5UObYXDk2N1XchPqRwoaDeTX7c+1fnyjdn1uGcl+Obd/R4q9ySqEvUTlWwX04XvHlsXLQ497D&#10;RZj6xRFb5qvvbfto/2ff5e/LKfnyexvaoS+P5O87fHrfgZxXN29/Yd6y3Z/v/3TfwYO5eSds5aeL&#10;yg4fzc1c/dLWLdu3bn3nja3bT+XZ9u3/rqjUXtfoqXd5652e/KLSiso6u73W1eT3B6KJZIfXFz6d&#10;V5hz7OSne/a+suG1N7dt37Llrdc2b8lcw48z8+cvnDFjxsIFaWr6njZ5Iu64fwx/6L5RTzw87qnH&#10;Jo14ctq4ES9MHr9w5pSlaTMAkFkZL2ZnLgU9vrU5+71tr+358J3cw/sr8o7bco+U5OWEXLV//nIT&#10;3PjLL7/c+OV3X7TFZm84ZavLr/DmlXpOFLlzbf7ckqCyopUYlRXNuv5pQUcBxTK/odu4USnR+qcp&#10;KzqqGMdVpNAIhjxTGTWl3DhoigQ06gDI6gigUaWkZ5AhJllBMSUrlZkLmstapfObNAjdDormaiGs&#10;cAgZWlVQTdO2yroP/166XWvd0P8nbgQQDmkxZRKjObjxL4lRvXNNWSdBSoxDJqGuXKe0ZmIeZKU4&#10;s/H22bRF59RFrAtaxcY6/GS4JEAjlkFx4C401hncaKILpPYug22Eu0BoQ7gFAs8UVvmtVCPekuIY&#10;qbioFdnWIMINUYoVrRoEJ4t037CVIdD4F5SYEtppfBOZuEgsTBEjQbE+aEigUY/6FmLUwZCCi2pX&#10;vIUAU6syW/5S5my6/sEDNM+n5UhvabcIpxcqMNJAqW4xDKp0lPlpuweSUQTUyQr3KRl0jorWT3Me&#10;r1ZMbjSpko1Yj4UtdSrgcxBNU+ZHGQihsfJJklbJgApc86xz1ERDBGIscjrPiPgFlM42Sl/qXaPi&#10;VKwc947cdJASoxUaNR6VSYyQiUwq5SiTpnQU4q2sqOhoAJspZlh2t1vXoOsvA7OJwI2mNQ9cp+tE&#10;aZgfxU2U2CZxKUsaAWzAD0ZYxbKcxBlAgJ2mUg6xMopSwupoXb1hDXY1qHVQ5mFqZYi0Xec0iVHJ&#10;rUIc5iHWJQtluUdOKST2XoUKu0cBgzRlWUr97Y2vA1bpOrke+TpGL8eUrVjJn89PwL9sQqXGZDSq&#10;dJLuLWTOoI38003p0ZnS4yVOeyVFCrOkpA5Z4VCIUSllUMFOSur0jfRJSgk68RKfTAlQkaAAVKZA&#10;awBFJVglNyHGPlrnYv0pN9G+hvBgFnsinww4pNmQiV5oUXSpW684vgKulK9ouZWYMSqBTxIjWNGT&#10;OOduOe9KnAOdYqNE62CXjlMVMaHFLUpBrxwIkVh/oL+YRyriKSom1lBHbYCp9oF/tBZqitSIEd3K&#10;KW7J6pKKxoZwK9PKB5kSw0wjXhvmSpQ/GftHsT/EIMC4IHF3VAa7i92tp2pi39nc9NA7Xb//dM2B&#10;0/aP9x1esW7D4mUZz06YNHz4iJHPjBgzaixI5blxE4GL82a+MOLJ4Y8/+PCTjz42duSIZ4Y//fhj&#10;jwwf9tTTTz027OnHR4185qknH3/yicdGjRw2/KlHJ4wZPnHsM+NHPT352TFTJ46ZIs6aKxanvbk5&#10;O33ejBemjkubPmHR7MmLZj8HLZ77/NL5M5cvnL1i0dyV6WlL57+w8IXpm9av3fHWlleyVmevXZm9&#10;btWGrFWb1mduemkVtDk7a+um7Dc3Zm9cu3rV4rRtr2Z//sGO97a89u7rGz4ALm7bvGv7lo/f2bZr&#10;+9aPtr8J2gTNZq3LfPONza9uyJ4z4/nJE8YtXjB/86YNr2/asH5dpkamASO+tGbVS6szXl67+qXM&#10;zLUrV2atXLVqSfrLq1a+uWnj5uyXN6xZtREzZ5IY12dmZGUsXbdiWVbG8nUZy1csWbw6Y8XrGze+&#10;mp398po10CtZWdlZa9etzoBeXouVr+Jq16wiiS5PHznsyXvv/O9777zjsYfuf/Lhh59+7OFnR41a&#10;NG/e8xMnPjtm7Kjhzwx7Cv+NwE/wxOPDnnjy6ceeGv7IE0+OHDUGffEF89PWrsl8JXv9S1nrli1b&#10;xjz+C9PTl2Skp6+YDTKdkwYIBDFu3LghMzNz+fKMRYsWS2DYt19MXzF/QTrK5cszscjSZSvnpS1c&#10;uiwDxPjRlwc+/Orojq9OvrW/4M2vi7d9W7bt6/y39udt33/mnf0F7+y3vUNirAAxCh/aaHi0yIRG&#10;1Ld/VbTjaxugEXp/f4lWdnL0I7mRYyC/tUHvHyzeebAEpUrqg9KRkBJBh9BI0RopDCkVtVXSDnnE&#10;DlBUYtx9tJZlTh1w8dNjjk9P1H+SU0t0zDEEkvyUqqatUuyWgotqexQJPX5+vOazY5Ui+54cqAIY&#10;yfrR8j05Q1RhVDDpaPnenIovj1d+BfI8Wv5FTsUXOXYV7YFoP1EFEfOOln7xPQiQ+vL7gi+O5H95&#10;uPCLwwV7D+XvPZz/xZHCfUcL9+UUQV8fs+0/Ydt/vHg/KtDx4m+PFX+dYwMEYqnPvsv7/FAe64fz&#10;9h3O+/xA7uvvfrrry0Pf5RYfL6w+UcRhinllzgK7y2ZvrKz1FubbC/MrHI3BRn/UF28NJFsj8Vaf&#10;PxwJxYP+SKPTA9XWNNQ7XGXllSUV9sKiEput5NTp/BMncnNPnD548LsD3x46cODgp7s/27Jla9a6&#10;9evXZ2euXrd2bdbKlav1SktPZzzgWbNmvTBn1uxZM6ZOeW7SxGfHjxvzj6ceuO/x++95/N67n37o&#10;3mEP3/fkA3cOe/iesU8/MmX0MNDjsrTZuI3XLV+8YU3Gluys97e++sWudwu/P2A/c/zMsYP2opNn&#10;e1v+/PPnX3//6Zc//4y0dhRU1DOoa7kP7JdrC1DFgdwSX26pHzpZFvgfdboiBJ0qD5rSljMVYYsd&#10;klIv1n+PlCYxqtheGc1LKYWOwEjDndWImlMVBjSqlP0MVrxNVn5TGfNbmNMqQKCKZCj6O1b8y/WD&#10;DIf8aQp/mkxoyjqzqSHzQIPQaOpWevw3AhkOabHKdFiFwI3ES7Onm5LS4L+XdqytdWU5lRXwjE2n&#10;DoG7Z1nWKm231dPn8FalbEHicc7Ofe1gWVhLI5XanczevynFFUtUFShkqwbAhIqqQSxUYRVAEejC&#10;uuKKuTYZKedjNtshtGOCUC13wyrlQKuMOYesIaWiGp8VSk0aNMnQKvIh1mnipbAoytKUodXYonnq&#10;HCRPcKY6uJoWRVOKi0qMGlHaRMFbsPCvZPCqFYmth2acn1uVmqqsCAHR86spPfPKcsp4eVVBQ5UB&#10;HWiOUoV6bpk7txy46GUlVeef5U1DGFKleHk7Nw65W3GNqQVSrzfjmrRefuL0YrYbZsz6MIdhmKo3&#10;rHMo1W0GQkW9aDSoI7gL0KWe4YOBi1MxjTHJlNrWDANdk7ibivemmgQ10Ci2pS6gZ+oZxRR8qMRo&#10;c7aZKnExrwb6tQIqzFShlj3NsgN0JK3JanX9SoyocD8Hic7gW7KKDx1xDtOqDfbSLZC2lA6AomxI&#10;RSuigqJpTiQCpSyK3BMRKiqFIlRSUE1TrZ4B4zzoGUgl8zDXJjtvnDHup+SQJIlJP56UK1ZfmaqY&#10;aiyCRlRku9ilwR1Q5MM+8KmI5xWDqUgQTvkFOdJGSquMLwWpwTkq/d2NqY3cDXOqdWa0K+pbf2ib&#10;2FT1pOmRchSrj4P3FKhQmlZB8CHLUA+keTWrQrRVAhcxSRnS7m8TKyitprUyvtHbctadoBWxTiK4&#10;qClPhRYjpyXgULKSoFIX7hGoM2bAGoB/IENCoKbfkGz1qBisGO2ojbTLgExim06S2XR0Jb1Mobpo&#10;D3Yeu4pSfE17uLdiQaWdllZEGo1V6nhM32OvIj3t/KhgHlQYFUPC92sQRdRpOha/8WoJsajCslXe&#10;ZhUzgPtSiWGZ+5EWRTUq4qDAupLYo033HxW7L0nDMk6mv0Ngvr3C24WrPa86ciCv5tszNV/n1X15&#10;soZDv047vj5Z81VuxZ4Dx19+bduqtS9NnDR5/PgJIMaxI0eNGzV63IgR4Jl5s2eNfmb4mBHPTJ82&#10;dd4Lc+fPnz9t2rTnn39+xoxZ0NQp6CDOGDd24tgxE7DshAmTxo17lkFcRj/76KOPP/TQI/iXNnfe&#10;65tfmzb5uYnjxk4aN/rZ0SPGjxr+7GiA5TOjhw0b8eSTTz/6OHD0yUeeGDtiTBYhbvX4UeNGPzNi&#10;xNPDsN1Rw4cNe/yRYU88+vTjjzz26IMP3H/Xvff8c+yoYeuIYS+OGPboyKcfHfHUI888+fCwxx98&#10;+glq+FMPjxn59Ihnho0c+Uzm6pVrMlcDdB979OGZ02eszFiRNmf2lIkTnn9u0tRJE1GZPmXS9MkT&#10;Z0x97oWZTLI/afyzkydMBIq9CjpblfHSyoy1y5euWbEU9fWZq6CX1qwGEK5asXTxgrRVK5cDQTe9&#10;sj4rc+XaVRmZGctRrs9cjZmBlJnLl6Bcm7EM9Ltxfdb8tHnDnn7y/nvve+jB+5956mngNw4QoD1l&#10;4qSpE6eMeWb0iOGjcSYB7E88+cyw4aMefxxc+fCYUaPnz2UEnTUrlm3IWpudlfXS2nXzX0hLm7sg&#10;ffGyObPTpj0/G/WZ02fhSLdu2czUiy9nrcnMXLp0+eubt6YvWbF0ScaLi5eCLeenvfjioiXz5qW9&#10;/HL2xlffyN687d1Pv92x7+Q7Xxdu+6r4zX22bfvy3t2f/+7Xp3d8lbfjK9s7X5W+81X5u1+XvfcV&#10;+LAILRZipPMqGt8DLu478/YXee/sy9cBkDISshjaCXTcX0KABDpatOMbG/WtbceBYqveTTW+R4As&#10;pQ6UQOLpKikiTZIUARo/Pko7JMpPaGOsBhl+coxYqOUQfXa8bs+xuj05tUKPtXuOUdKIivJk1ac5&#10;lZ/m2I3yaMXuo+W7j5Tt/r7sk5wKtKBEi1ZQClja93xf8emRcmjvUYbt+fz7ShGjwlJAyu/LPztc&#10;sue7wj0Hz4D3oD0HT3128NTegye/+PYEtPdg7r5Dp77JOXMo1/Z9Xtnxwsrc4qq88gZblZtpnBtC&#10;EhcwxOTP3pjD26wZtuqaQg5XyCOhqtyBWIMrUF3XZK9qqKh0lJTXFNrsZworTubZTp7IP3Io5/Dh&#10;nC/3f7vv4He7v9j7+d4vPtvz+Yc7dn6wY+fOHTvf3LLtjc1bNm7c9MorG1/OXv/aa5sBhcDC9S+9&#10;nLkqcykuoGUZLy5ctCht4aIFC+e9kDZjGtOBPj9l6tw5Lzw7bvzY0WMmPjth3Lhxjz766NixY4cN&#10;G/bkk0/irn/ggQf+cf8///Ox++5+6qH7IUDjUw/e8+QDdz/14F2P33PH8IfuGfvkw0DHxXOmrU6f&#10;v3bJwo1rVmx9OXPnlo37P9lZdPxQwYlDFUW5UV/9zzcu3rxx9bc/fu/sO1de4z5ta8gr9Z0qDp2w&#10;BU6UQCTG06WMoWqQYWnIkIUVVf8zMRqmyKHEOAQaTaml0Szz7JHbiJHQaFoaGXZVjY1VpEdiHrp3&#10;0mKKLVIx+3+DXUAIhEDaDAklomuLRi1vRUdhs7/Axb8iUt2Qua0hjf97WRdX6W4bO6+4+P9Kimd/&#10;IxyX6XOr3EhUU2BLyUS422V0lLUzLf1ms13te7da+XS2W4iRMleiFcsKBfPUO9GQkI85CXx4Cxlq&#10;u9loFfBDIJBYIgBD46EgiiGObUvVIaJjakFIrVsFNSi9gEZUIF2DsUJDhE/I3O6tUy1oZJAtZa5N&#10;KypyqUCjWkQhExS1XaVsRmi0QKnJihCmWs8epw5CIy2NKtRNgyEkccbC6GAxyBhwcXBQqMGiQ2Rs&#10;DrsnJWkQu4dDVrrWWDVoMcsag7rNE2JKjn3wzA8hRuFDwJ5PeI+mQtQJhOWCghWsnyyjpREtCops&#10;SUlBEeIK6aZCXMT61fbISlVIb0PjdhMgpIZAY+oiNNxZnVEjPnijOp3KwH1DEUXE/NoYM1xZiNGU&#10;SQtkmJTlX9RS7BDLpCPBYAAp6ai//AbGntHBhIDDUzWxk9XRE/aI6rg9DKFysjqeV5cscLZDRc4O&#10;yNbYSbm6it2dwDaAh93bxaT5nk4wHkQbI/M0dhQ3toMtUbIi7qxiJhUbo9JOKki6EmO1v7s23Fcf&#10;HUAJjCn3YCvthY0dup9EVvWMFenW1bqIipoKU1Rm0BSZ0NgQycqQtUWMn6IEyRbz674N7iFnK8S5&#10;Fao0VihUpieT2asBZg2tjOYqLThGUiVXFVPrn0r2zUj0J/kh6X+rP58pTjX309SQA7EK63Fxt8WE&#10;SKdlFQ5HpZktNR8JcTHlmYyK/HAAP6ajNE1wSoxgQlV10EqMwl1CjMA8zKasaBIjUI0DBSO9AMUq&#10;P615KJXlBj0//bTLGVInWxk2SX9a0SAchhmkpyrYBqFSG+msi3ahBC5KI5elD6eE51Es/P/R9Scw&#10;jST7ni9+pBndc9St7lKXqkpVpapSFYhFbGIX+75vZjUYjJ3YBmyMMV4xGAwGg8FgsMFgwIABs5l9&#10;p6i9qKXV3ae7dTade6/um9G7T++OZkb/0cxoRjOj99eb/zcyqTp97swffSsqMjIyMjIyMvP38S8y&#10;ErUl3rlXv0OjAbfcB1dreBa//Pnwiv56J/1pUGQAJ386OjJclh5lSl7RpP2lxNdKNwVxnH4CyB8O&#10;Xv2WDLulZy5lHIzkZWPiGARyM7x3jY7Mt/XpCBm/Sg75w/WhXVf127/FrsHepDGv/rD3Gj3th+XD&#10;t7PeS+fW5az3+czmMzJ75OqF1X04To+4G3XTI/HcBBrH3CdjC7sj0yuiVjUlkqRnZCXExYcFBack&#10;JGalpKTGx5cVF0CFuVmpKUnlZSz8sdns8vLK0rIKjbazs6untIydkpITEhKTkJBRUlKVkVGQkpIH&#10;JSfnRkYmRkcnR0TGlbAqOrT6rMy8tNSszPSsjLTM/Ny88tKKynJ2fm5RUmxKSGBEkH9YZFhsalK2&#10;SCBp4DelJGZlpuUmxaelJmckJ6bFRifERseFhIY/ePQwKCQ4ODQoNj6GElA8HjcpOS41NTkmNiIu&#10;LiYqKiIyMjw8MswvwDc0PCQxMTEpKUkkElEUFRQQCJWxSrl13Jys3LiY+JioWGBZeGgY/jFuUj8f&#10;/+DAkAA/5AwuLS6pZVcnxcSE+oNFA8MC/UIC/BmFBgaAb/18fLFJfl5OTTUbJEwn+jPf/4gICooK&#10;DYoOC4ZSY6PT4mKykhJyM1LRhtgXeQsxOgamdk5WNvneRmCQ3yPfsJDwiLDoyIjYqMj4UESi4iMI&#10;TUcCF5PjE3AiMhLiygryaspYNaVlnEq2gNcgoEQCqlEoANeixUTsqmo+t06jbJeKm6Ti5rraGnZl&#10;VbfeIBG3ChoaOTVckbCZy63ncOqq2TUScYtYIhO1KI3WuW6rWzfm0U1saye8uvG1TkCjdYVofEM3&#10;jhRv5wQgcFM/sQGw7JwguEhHNjttGyTdtqm1rGpGlnWjHrIItoQmaH2Kgx7BjQxMIg8KweakHDL2&#10;1auzberoEMR4DY2TJELi9PuTwMXP+vQZD0KM/UQHZEKd61GsnzQHjPzfiPY0noItoU+RY7KK3gRx&#10;ehElHPxFWGQ0ix3R35mcO+xz7kL9zj0sDs4zeHlE5umZOxmePYZAjBawIvNFypktswOI6LHMrNsW&#10;vK71k/WjV4cvf7h497uXH3/3+uPv33z7u1cffnr29vvz1x9PX15Bh5evDs6e7xxdbu4dezYP3Kve&#10;Bfemy7027XRBE/bpsfFJi9U2PDI2YDIbDEa9vodRZ6deo0IXULTL5TJpm1jS2tQoEVGNAp6Qz6dq&#10;OHWllVU5BfnkF5+09PTE5IykFPSu6PAIdDNcOlFRUWHXfyHRURHxcTHorsG4Gvz8oYiQUNwcMtMz&#10;8nJy03BviIvBxRkbE4UIBGLMzMyMiMBlGBcbGxsTExMdHf2rCD+fwAf3fO/cCrh/N+Txw9AnjxAG&#10;P76HSLjfo0i/x1BskE9mXER5fhqvokhUU65sonQy8WiffnfFdbm3frK1/Pxg87/92//j//0v//b/&#10;+9/+83/8T//t6uMfPd7nnv1vl3beL2y/W9i5oqfAIaNVV3beABTd0M637r2PK3sfgX9/gcn99wxJ&#10;rv5C14j4C/2SJ39JjJ8FUPwcXz14t3Z45aE/9eEhxPjRc/Ad0eH30NrhD0S/oMf142/p0aqEHj+H&#10;TMovBbMPxh+jjZPvIPK2K8HI914Y8cfvt49JSFuo79fPiJFKbP2TDzvHRIgQg5WBT3qSnn82Ew+T&#10;+NcfDiHuKWzyy10T0bBxPU8jnbJ29B5C5Jdk+HkrRLDIYBWzisFFJg+EOMN4v+TYz+yHCBO/3hyW&#10;Lo1wsGsJy9Fm7j8zf//aGUh8kmTzix+YnZLMtIlMmgjMALOJLofZfOvie0bkA6+/YFpSSdpjyZj+&#10;yLl9+R2Blqf01FXAmOvN/+KiQTpjf0NMHrJIV5WY5jQWMvv9ZeLndETQyPRbah/J92RPrtv/0wli&#10;iJEIp4l2ZJFTT84L3ebYisnPCCkoAUQBzABIoFhgxtrp1cb51erRS8/J280LcmaRgYSHb5jxq6Ad&#10;WuQdubUzlIDz/nrz5A20dUzkPXmLbNg7ikKvWz9/7zm9QmmkZODo2buV06u1px+BGYhvHL9G/usP&#10;VJy+I3ONQoS4kPnt5vkb71McPmFOlEnCv0D1tbDIZPi8lqE7wmw0ZDK890sUpCekZsZVfgsKQpzW&#10;L0ie/l3g8yLiv1gk42C3Lmg36Tn5oob39M3OCXDx7T79JX36EF4DF3dO32wfv/UevgZJksrTrcec&#10;GoTkt5i/PhfkBB3j5oAbxRvP9WDU65AenvpqjXgOX3kO/ln8mg8Zufdfgipxvpb3X64cvMJa9BlU&#10;GxEkMhGESMQZJP0KfezpR0ZIZ4Zbo7N9/h0E1wKzdvPyvff5e+8Lgo40JBCmAh+CMej+8BZtiFqR&#10;i/eSvPVHf+mYfBMZcc/T7zzPf1h78Vv32Xswz+6L33vPf7v39GfvxY8bJz+sHf+I+/DS7of57auF&#10;vffAv4WDj679Dwv737kOf+s6+GF2/7u5g2/nj76dPf7oPHzvOvx2dv/jzN5758HHWcQ/ybn/gWjv&#10;3ez+e9fBx4XD75aOf6BhEvxDXjLcOP9xjZ6rZu38d4w2L//sOfv99rO/Wz/9/erhj0QnPwJBV05R&#10;1e9XL39Yefbd8uW3G69+Wr38buMS6PjTxjlB39Xjdwu7L+Z3L53eZzN7V9Nk1++gmZ238/sf5g/e&#10;oxD38fcox3P64/oF9vXzxtPfA2JpLyj9IQ365Umg1CruhK//sHz60fvq96Shzr8FP3guPkAMitN5&#10;vgc/e56S2duxSPtX6ZQz1Iq8gUmA8NXv1wHn4JDTd3svf0JILs+LH1A+yUl/24NseAbk+wknDje0&#10;669R49AuPgAdD14T5+rW2Q+bp7j7/bh1/pP3ggy7Zfy0IDfcZsEqey9+BPEyDls0BeAHsEfA7yX5&#10;FhlxDL4hbAyhwIO3hJyv5x968/PuW6L9tz8eXP108PZ3Oy9/C4aEiKsT8EOXefjqDyev/xZkfvz2&#10;z+Ai4nCjwYmU9gbVoD/6xwDkGwJXx+/+/ugKGPa3xA/5jmxIkBLA8+JH4ND5O+KcJPSIFBq0sMgM&#10;AUUKMhBk+gvjEQGlGP8eGeH5luz0+OMfINQZ6HX07ncMHDKUCAxDIuJMIaScj384/Rb4+sfTb//u&#10;7Lu/P/7w5+Nv/wE6+PD3aAd0Caf3td3zdNJzaVt+alu5tHme2jefeS7/4Hn2+4WDD1jrPvq49fz3&#10;zPS/aE/iZWUmCr6eGZWANJ1IXvJE09E+cPq94uc/fP74G3mT8z02/2n/3R923/1u9+r3EE6B99WP&#10;OF97b/8IbT77aenwivThreez269c+1eLh+83n/8efcn76k/et3+LCq8+/dG588bmuRh1H4EMx1eI&#10;F9G6gsWzUfcFcSq6n44unY6unJvdJyPLZ8NLh8g5vnAwYJ2nRHKKai4pYhXn5manprIKiipKSljg&#10;usJ8dmlpVVlpcWFRVUUlu4pdWV4BFOHz+R0duk5dd4tULpdr+A3NFEhP2MqnWkpYtWUV9eXl3IKC&#10;ispKLotVXV1N6XQGNru+oqK2lkuREZJcStQsFQkl3LqGwrzSrMzC9LS8lOTsnCyWsKFF2qKsYVNV&#10;FdziwipWSXVJERsqKixPy8yLiIkPi4oNDo9KTs8SNZNBoEXFqGZRXHxiQmJqWnp2bFwS8iSmZqRk&#10;ZOflFuXnFoCO6rk8MtozLBLH1NAgZLEqiopLWaWVWdn56WnZ8fGJYNDAwOCwsIjAgNDwsOjQkEhg&#10;VQ2bk5wMWEuMiYmLjgZeAkijgZQI/X0DfH39sVVhYTEOCRgM3ouOjEsE3MUlh4XC9o7B7sCBaSlA&#10;5Mz42LiHD+7dunnj9o0vo8JCczMzCnLIjKnFRQUJ8bGPHjy8c+v23dv37t9/+PiRHzYPDomMiU0K&#10;DAp7/Njn8cNHYNHo8LAU2OKREVFhYMvIqMg4oHhERAJYPTw8HnAeHBRRUVYJHk6IiY6HvR8SnJ2Z&#10;JW6WZqXnJSWmo2Lk45RZOTm5+QUFRdlZBewaSqbuNVjm9aNL3bZ1tWVFN77RNb7eNe7Rjbl11uWO&#10;8TUNNLHeYdvQkaGqqx3WNd34FmAPOcGWunEP8usn1rqsa6qhRZ1lFZEu67rettVlRTZgIXFFAvkI&#10;H47TeEki2ITwJ0LdxLrOuo6QZLNvdZH3JwmXMg5M7IWJM69KGhz7vdOHfTNgxSNaiNPoOEvUP0c0&#10;MH9ociFyYJzdR+LA/BEjsnb26PpdR2j+BCnk65H0hsRR6SKOSlKUc4/edh+RPuc+PUPP7oBzr39m&#10;2zjtHXDuMCRpmPT2zuyRTZwHKGFo8QQkOTR3bJo5HJwGKO5ZnDtDUx7zlHtifm1x82j75MXx8/cH&#10;Zy83dw6X17zzSx6H02Wbmp6w2UfHrGbzSP+AqafP2NVj6Ozu0XZ2abQ6pUorb1e2SuVg/uamlkaR&#10;mMfl13G4hPmrORUVVWXlbHTjjMzc7Jw8nFkAW1paWnIiGQ6aHB8HiouLjQYKxkbHREdGAfYAcsC5&#10;+PjYjPTUlOTEjJRk9MPUFFBjYjb6aEYawsKCvJzszJzs9OKSfKigMKcAKTnoN1kAxYI8Mug0H7Gc&#10;LGRGOQDI1NRU7DcpKSklJQVXIfYaExsfheslMvpXkf6+gEZQov+9O353b4Megx89gAgx+j6J8n8S&#10;E+gbF+ybGBaQHhuSmxxVXZRVx8qTUlx1S6NeKV20j70/3//hxdGLg/X//H/+6X/+13//P//Hf/+/&#10;/q//sHf8Zv3gan7jOYhxcffd8vZrt/f56g6MratF71uQ5OLOR3AjDYfvgJEQGbm6d+17/AUx/tWL&#10;jogDLP+KGH9Bkn/RJ1ckneeKmbgV8hxeeywJNxJ9+8/0S3RkRqt+QsTvmUXP8fu1k28JLXzCBuia&#10;B8gUSR9hGkIwTGlcpJ0YZ+/Xzz9AxHw8+XbnmAg268YZ0bWJcAL6+qsQxAgKZexaxpmJMhn8YMRg&#10;IdExmdafEZPuIWz8joFGxhr+X/VLRCTgR3MjEyFIRgMhQBGJhBvpOELECbZ9IjfEGTZjAIxBLBwy&#10;Ip8FU5jRJzv4mjmxi+sRrZ8JgWYDpgQswoAmm19/H5mYv2grGLvYKakDvXdSW7rw6909vZ53BCGq&#10;xNSKWUSBTMpnYmSEk8WY74wQRwpaEqiGRZSMFJoc3pDFy+89J++Jjt+Tc/2ptTeOaJg/uiKiS/vs&#10;U2I8V9diXo8mZwcFvgNjYF+MMwpER1xYR689J+DGN2A8kpMWU0OUDOz5TIyk5JP3q8dvsQmgkYw1&#10;JbAE6iNuNPLVV5RwerVy+nb55M0Kij1+4zl6gxB27crZB2yIErzkncZ3DFltHV+RzYm/Du1AiHHt&#10;5OX66av/LRYyKZ8q81diPHu/xEXa40cSCUkCDlEgAOnZd1uAgfP3BCAv0G1I4cxJv6amz5SIkNE1&#10;pr4HMdIOUkKMEFgXIUPLBHchYPMxTYynV2gZ4PTG0dtPQjNeoyNzQV1fOJ9OOmmlozdrxzhNIEbC&#10;h0yKhxAgKPE6XN4nk1wv7VzirDGuRWyLEHHmlJHScJaP3jLciCNCCkKsYt5mJH0P5xEk/6lzYpHp&#10;/8zh07+q0B0V0PjsAwRuBF0AY4jb6uK3m8An0kqkSdGM2ATm7Ao65xk6OXmRmPbX/Xb92Y+rz7/3&#10;PP8RDEYmhcPtC/exQ9yBX7m2Xy/sfTvrvXIf/nbx4HvH5kvn9lvwoXPv2xnvx9md7+cPfprb/3Fm&#10;96Nj993U3lsIEef+d87DH2YOvpvcfmfzIuUDFqf3v4WAkYQbd9/P7Lxz7l6BHud2rqBZ7xvY4k7v&#10;lXPnvXP7nWPz7eT6a+f2h5nNK8f6G4fnlXPjas77YXrjtXPr7bT3tWP7lX3ruW3r6dT2c8i++XR6&#10;85nT+2Jh541j9WTacza9ceZYP3XuvnDsX9l33tq239i8r6d2rhw7V9Pbb4COjq1XUxsvcEST6y+n&#10;Nl5Ne9+S/W69cnrfuPbegXthiDu2XiB0HX1cfvrT4um3bgDe0x9dh289dKNtvvh59fw7xr+69eJP&#10;Syffbj7/I1CWfPDj/Lcbz/6AVdDKGRD3+7XL33ouvgdz4vpyH74l6HhGJuUDAABfV8/IdyaBK8xo&#10;3rXTHzzH5FECnsfTAXSK6xGXM07ZHoABuHjxW+/T321e/LT19Ofdl3/AecQ9ECxH7sD0TRKXCeMM&#10;BNIAGkGGh1d/wrkmoPj2jwiRfvj2D97nP+5f/e3e2z/vINvb3wEX9978lhE9wSagi3jSQD5gIaSA&#10;6E7f/pkRiJFxJwIRwZPE0feRuBZRLGCJfGHlHflYJfCJgOL7fyAQ9ZrA4cW3f3/+7k/Pv/sHMqb0&#10;HfmOJUOJzOuCyEM+GHhF3h4kGPmWvJsH3qMdib/8Xj89j867P0AH7/+wd0UqjwpD+29wjL8DmyFk&#10;UoiQkw6Pv/u78x//1dHHvweSeV//Adp+80ec1tm9q6mtlzbPM1DWxOpz6+ozq5sOPZfENbdKZvCf&#10;8Dy1LpP5+tExPBc/46TvvvlbMv3vC+IAZ7zN14uXZPg0Wp4MEH1NhGYByQO/D97+fvv1TxvPvkNn&#10;WD3/OHfwemrrwrZ+Or39DFjoWH9qWz2dJF+ce2ZbPR9z0/NzLB1Z3Mf0sNJT88K+1XM2ufV8eue1&#10;w/vatnZpWToZXji6/uTA6sXo8lMLmUbybJi8r3VBTxeJ8HR4+djsPgQxjiwcjM55DWZHQ5Nc2tLe&#10;JGikp0Xlivh8IY+HCMVhV1eU1lVXsSvKOTVsNqgRXFJRVlVZTlGUWCzhciky9QVfVFLKLiqqyssr&#10;y85m5eSwcrNZ4MCM9HyIz2/s0hsqKmvKKmvKqzgcLr+cXcvm1HO5QmBkXh4rK6soPT0/NTUX8cZG&#10;qUymKS+vKyurBW2yWDXATjabX1hYWVhSmV3AysotysguyC1ggTmlbUouT0AJmtg13JLSqtKK6maJ&#10;3GgaGTCPyhXaWg6PVVwmEUsFlCgpITUmKr68jA37u54n4PJElEBcXcur41L1vAYcBa++oa6Wn5tX&#10;nJKaFRefgnQ+JWKVs1ll7LxCVlxiWmJSek5uUXZOYXpGblR0QmhIVFBgWGEBq4ESVVXW5GYBenOy&#10;MvMBY7k5RRnpuYKGxjJWZVEBq7iQBdMdTPjVr/8GxBgZGpSVlgxiLC0ugoEOkz08NOzu7Tu//vUX&#10;33xzK8A/JCE+JTklExgMBo6IjA4PD4fdD/ueVQhzPQ82emxMYmJSWlp6TmZOcV5hWXRcakh4XEho&#10;FMUXlZdXAiBiY6LAjGWs0rbW9pxsUrGk5PSMzOyktNQIIERiCg5BozMazFOdQ9O9oMGxFb2NsFkH&#10;uHFsRWdd7bR6CDFOrGtsaxoaF7Xjy8gAhCPECIy0rpKcYyud1tXu8TVIb/Xoxwg9do6tdVoZqmTc&#10;kiTeaQWLghIJlBJctBHnJL1TmhshgqBrn+jR2z25zahnaocZxUp/yQOLe/Qg1YNrl+PML7XDCNwI&#10;aGRQEGGf86DXud9HEyb9/Q+CgjQlkoGsYMXP6MiA4mdiRDo9j+ueyblvmtnpd3gh4/ROH5kGFnXA&#10;vvbIVs49w/Q2A5Zm2rU4OLVmdqw5PYebRy93Tl+617xTznmTeUSn7wEENjaJ67j1lewq/FVUlJWW&#10;soqKCrKzM1NSkuITwXnRUVFRzNjO0NBQwB796c684sKichartLiEVcIqZWGTEpB/fkFRQWExiDEr&#10;G9dOXhFS0dtYxeVlJVBJcT6rpKC8jIWrtZRVUlaKDcmPFMhQVEjeOURmKC83uyA/u6gwFxEIQJiV&#10;nZaZlZqekZSSmpCWnpQMDE1KwB+Yk0y6Gx2J3hVFfoOJRD1RyYCAAH9/f19fXx8/3ye+Pg8fPXnw&#10;8PGDB49+Fe7vQ3/rxi/4CYFGKOD+XYhBx3A/Mi8OiJFRfIhfVnxkSWYyuzhXWFslbxZ0tbdMDhvP&#10;vcsfLvYudlf/8z/9/X/+9//03//7//OP//QfvfvPPdsvwIEEEbdeEC/i9uul7VcL3tdgyIWdq6Wd&#10;d8z7jeRFxx1gJBavfYyfB6l+0tu/1js3rc8+yf9VK7QDE0KcgChyMjq4WiHG+rtV0ONfi3wdBSLP&#10;cqLPxEiogH7AExFbnA5P330WjG9YewxDek6JGKQkOv/WA12QCXw3zj65EGkmXD/7HokwDsCNIB8m&#10;xCaMu/JTnBTChAxd0IwKZCW6rtL/qk8HwuRhsJaUQzMqKYqpKslJkOaXa2GGokqMPYpKEqsUBhNS&#10;wGkXhBIJvBHXIo1wFzgoABhJpLclIURenaJJ77NIyifIJJt/5tJPQLgNE+0piTD5EWHiqADajZmt&#10;mFSJFhNnjovJxhAajG+SeEaanYzN+3SwTITJz4g59tVDpj3/kogQOVEmk59k+yRkXj54s3JIJl8m&#10;H89Blzj6gG6zAhPzkLA6jYKgDpoS6cKxCrX6hCJEgJZ1JIIijpHhFWgK9AUgoQejIifAA2hKfmhg&#10;iiKF7BNeJR4kmnYIcmBfZBcflg/fzm+dL+5ertBgc42sRwSBCH+CJ2kx/kaG6LAJ3T4oAXlerx++&#10;AWEC5wAq2CnpY8DX409IdkF7Jk9QICjomleZRSbOkN4vhQOBiM8TEPvpPUlGhOUQPgV4E209fU9C&#10;JD79wAxPRZwekfsW2cgsrIDD83d/0cVbaOOcuGHpwyHeVFJ52oVIt+Ffagh98sq+3Th7jZCp2Oc8&#10;zBEhZMTEgYhoKzTm8uHLpb1nNO+RWW0IFtLvK6LFSAqNgowYYqRXEYfkNWSiHMRBj/QHebE79+4z&#10;chKBpvQ9gXTs63m6CQESt+HzH5GOq4BkoHvszuXP3su/Gn3K/NhBi752LulbB7127ZSMSl09/Xbt&#10;xU+epz94Tr4nd4DDb3GjWzx459onc4tDs96X056LCdfB+MLBzOaz+d2r+f0PM15Q1hUBvMMPzoP3&#10;07vvZg++d+5+79z53un9Ycb77bT348zOB6QT7X9w7L0HNxLtf3QcfEu0/3H68DuySKdP776FHNuv&#10;p7yvsMmU943D+25654Nj+z0Ik4FMu/fKtvXGtv7KtgGTGpbx88lNMN4rh+eFY+0lzY1vHd43SJzw&#10;PEP6OOzmGe/UyrluyOnceDa3/Yp833nrhR3afjW583pi6zlCmxcpr2ybLxFOrD8n4drLya232Asi&#10;Vs/zic3X1o2X1vXX1vWX1rVnE5svLcsnoyunVs+FY+fNpPelY/stKcH7esxzCfoFfC4cAS+vnPtX&#10;s7vvgJegTffpDyvnPyN0nxF36MrFT55nPy+f/+A+/W7l8sfF0++h1ac/Yy0oEZwJvFw9+e3K8Q/0&#10;50B+8pz+SKbdO/8tmer9HBFysyI+SfrnP9zEyI8Il2RCI5xZ8ox4SiaM3Xvxp62zH3Yuvtt/9sPu&#10;0++Y1zvpD34Q1x9whXkfknDL8+uXtwkKvvkDPWCVwAy0++JHJCI/+HMP/POUzCtGXhMlU7aQiUwJ&#10;4L0jDkNQ4t5rkCfw7PcHALkPfyYw9v2/Ovvu/zj+QJyKZKTx9TcA/0iPSiXvLgI791+Tl/1Q4O5z&#10;8uVrxk8IAgQTIsPph7+n8ZL4J8kYUWZS1qvf0zPo0Hv58GfEyfuQV39C5Xev/rgDGHvze4QH7/4M&#10;DiT0+wab/AkR4k19/Xuk7wOYX/4MSHMdXTl3Xk17XyC0r1+MuQ8nPKcTaxfQ2OoZ8c6tnE94Xoyt&#10;XFpXwIrnluUzdINRDzCMcCM94+KJdRV5njq8r8hPD95XNtDd2iVSxj0XFjK54vHU2uXs9htcUHM7&#10;r9EPJz1nE2SA6MHEyqHdczK+emJdOcauLYuHo0vku3OWhdMR+vPl0IjrCPocGV06pseUHo+4jyB6&#10;io6DwbldaGTxEOkMT15Py7FwYF44HFw4HFo8Mi9hk5PBuX3wJDhzaOnA5NodcR+YXTuW2Q29yUY1&#10;ypqbpI0CYZOAEvK5gvp6issBLvI5ldUVLG4tmwt0ZFewq8qgmupKTk2VUEDJ5bImcbNAJBQSI5hP&#10;8YV1nHqIXVVdVcEuL63Izy3Iy8nn11Nduk4QZnV1dU1NDY+qpxoooUiE/0CPrAp2fjErM6cwOS0b&#10;hrGoqUUilVdVc8GWBcVlhSXl+UWlEEARa1MzcmPiU+JpeGtsammVtVexOeUV1SWsivwCVkZmXmpG&#10;fk4+C2yZX1ReWFBWVFguFct53IbYqMSk+DQ2u66Baq6p4ZeWcsqruEUsNvg2ISEjM6MAq7hcQW5B&#10;aUp6XkJyVi1PSInECNl1VG5RGUg1r7i8qJRdxq7DYlJqTlpaXlZ6XlVFtZAvqq6qKyuuKC4oZVfU&#10;UbxGcaO0opQN3K5l11WwyqtKK7k13Ky0dN9HD0GM927dDPLzjQ4PS4wl4/pAgWkpqZHhET4+fjCy&#10;/XyDAKIxsYk5uYXAwsioGBjlifEJRXm59bVg9moAQ35ecV5+MSpcU8cH+qIyiSnZ6Vn5IpGYnqu1&#10;IhEbJMRVVFW2SNtA1ynpOfng6drarIK8sJiY5IxskLBWP9A/OmO0LmoGnR0Wt8q8pKJHll5rzKMd&#10;W9dYibTWNZ2VpHSMXouMYgUxWle7rCDG5c5Rt9G+qR9d1lmWQYzE2Uh7FHWgx1/omhUnNrrBhBNg&#10;yDVSDimK8VVukMGoAMjxtQ7wKi3EydjXSRAjeWESG/bYyQw69Kc7dsnHOa61A2AD2iE0zmDtVt80&#10;jXb08FEGIxmHITN4FRHD1HaPfdMw5e1zbH8WNvyF6JldHTvIA/X+Uo4dzeiK1uqh5+9BrTYMUxu9&#10;U+smx6bJAVb0OJb38Shf3Dwanpjp6jVJ5UouJShklWVm5aSngwzTUoFjGRlpaWkIsrIycoFqeTlE&#10;BfkQGfz96a+srAwntKqikv6tprwCF1V5KSCwpKSEQUQ2m41IVlZWdnZ2fn5+QUFefn4uxBSYk4M1&#10;WdhXSkpKKv2HSBz9B/oD7EVFRYSFhQQHB4aGBoNRAwL8EA8M8vXzf+zr//jRk4dPfBE+fuzzBBx4&#10;78H9u+TvNnT79s1vvvnmxo2biH1z6+btu3e+JkvffHXj6y+//gr6+uuvfwVQDPF5xHwj9fMIVYhB&#10;x+DH9wCN0QE+sUE+DDHGBPukx4XnpsSWF2Q21FaKqTqNrMlq6jlaX3hxuPHi2Psf/+kf/ud//y//&#10;9T//tz/+6R/2j14ubz71kFlwyPc2AHuz68+W9q4Wd98u7LxZ3H5DXnFktP1uaec9PVr1PRFDktci&#10;G/5SDC5eaxeZscmnDXeuGfIzLjLESGcmIYiRtvvfMqJfVfqLPrPWZ2L8DAzEfP9kgkPXuAhTlVAc&#10;DY2MT4kmRsbsYyw/Qozn38KeY4iRDDc9JXHye//FD8RqPCV7YVgFYmiQjvwFZuhFZnekbp9EKsZk&#10;IKDyF/0V+pKUT+V/hqhfitidvyC0z1T2mdPokGSAkJnR55TPifTmZPGf4eLndEQYaLzmz0+4CFsZ&#10;5hFtQJMIYwqjYsiAXf9vxdSNjlwfBdMOqyCxY+J/YzyBnw+cWYsIUzKziLWf48wi2orpCUwnobvE&#10;deshxCJDjJ9EuhPJhj0evweMMbOhMF0LiytHdDnEJfUSWt17CYRghLvP6t4LJu7ee75y8Nxz+HLl&#10;4OXK7nM30q9xkfyQgb3QLPoOqMmIWJZHhBixyrl57tp5jn2RYzn+QJgE4Qm2fbNy9Gb58DUEBCIY&#10;Q9cBFXPvE+whbq4zQAWNo0z/If2W9EZisF58JGNTaYJlxGDVNVkhhaYjJv2zsEjnIcQI0WNHr6GR&#10;4CLtuiTwdka0efEOxMiwHMLPs60CDgmv0rOw/jNi3Dh/Q3DxnAzzxo6A38BCxlVI/1hAXyCoAPn5&#10;hoikHL70HAOnX5Gxvtdx4stFbUkJ9IujTJ1J/Wnecx+g/dFuL3FFr5CU10u7ODvMlDZk6ClOECOk&#10;Y5E4GLFfmhhRFGkWAOTeC1K3o7fLO8/M9iWdyYYI86MP0zNRPfoiQtfFIrrcGxwCSsO52H3xM84R&#10;/bvAR8/Zd+DAlZOPHtwT6MuQeJhJa5PDRAawx8rp90snoJRv5w/fzR2+md975fK+WPC+WNp6gRsv&#10;uX8eXLm8zxe2X7p3Xttde4ruMXn36MTi/sIhwOzVwvH3zv1345uXIC7H/pVt+83kNgDvW4f3o2Pr&#10;w7QXvPSdc/cjqBLsB01ugwbfIkS2yd33Uzvv7TvvENK6+gsx7rwBNIK+ZnY/Ove+naIREZsgG6AR&#10;NjpozbFzZdt8PrUFqCOhbfXcufFicffdjOe5feXSsfbasXVlX31hXThRGx2tOguMIdTc6vLOey+d&#10;6xfDs1sjC3tT3mfTOy/tm89sG5dEm88hsB8Bv40XhBLBiqvPrKsvbFtXI54Xw57nlvVX1s1XltVL&#10;0zzsjLWh+T1Y7cRwXz4zLx6Nep6Nb7wCWFo8lyDJseVTrIIpb105A0vYNwC3L+xr4NgXM9uv0YBT&#10;2N3GM1DK/OEHEKwN2LnzZnb//eze1dzO26XDD0uH773Pfr8GwtwnHwQDPXrOf4LIVyXPv3ej55y8&#10;36IHYJPr7vLbzYsPa2fvyHeiX/24dvEd8SK++bP36e+g3Wc/Md+kpb3QxLG8/+J3O5c/Ijx4/Qfc&#10;OXFHBUeBErcuf8CGEONyPHhLxljSryaSF0q3L39/+Prvjt/+HeMqBNcRbCMv3f2B+djG/rs/7Lz5&#10;efvNz7tXv997B2b7eePyh5WT9wv7r+a2nqHx57247bwjQ4U/3beBo/Q7omSw9O5L8iF74sl8S4Zu&#10;op/jYqTvM4Bh8t4suXWffQ9ORgnAP4SMy45Q4qvfeZ//SDj5knh6N1//fuPV79Zf/kzi0DMyoS4z&#10;4hdXB5np/ukPi4dXU+sAsx3rMujriD5TpyNLh2MrJ1PeFxDOIHP6gIXXr/ytEnrEGQdJDrn2IQbb&#10;mAxYxaxlMg+7T83uEzLyc/FwxEVEz91PC3vBhvM7wwC2hT0I/IZdjy4TtyFY0eom/kyL63x4ntDj&#10;6NI5QcfFk2HXIWRZPAITEuRz7ZkXD4ZQyBINiu5DRMyuPaQMLx7goKBhpCzsmxb2TAs74EMi5zZq&#10;bnJ5jXPrhplVo3Otz7HSNz7f3mlic0Xs6joy3iwzLTMlISc9JT0pviQns45dxirMpWeRCY2LjUxJ&#10;jo8ID0YkPi4qPS0J+VmsEmLAsspYpeWgRDJytRz/seuqa9jsygpWaVFhPreG06nroPj1FRVllZXl&#10;5eWl1dVsTl0Nh8utriOqreeBHtmc2rKqapFYrO3Ui6XS5pZWUbNYLJUhpUkilbTKG5sksjYFKJHH&#10;F7CrOO1yVV+fUaPRyuVKWWu7tKUNuZvF0qZmIkTEzTJ2FbdNqmhtkeflFCbGp1RVciRimVjc1tTU&#10;KmqS1dQJamspPk/EraUqyqvLymoKiisyc4oBYJx6AZcSgQ/zSyrAiuk5RVBKZn5ccmZsUkZiGoG0&#10;mKj4ynK2iGpkV9aUFpWVglFzitOTMvMyC/Iy8zNTstKT0vIycopz86tYZSI+lZmaEuDz6P7tW08e&#10;3A/weRLs7xcaEhQXG50QFw/Ei42Nj4yMjo9LJsNiw6JCQiMDg0LCI6KSkpLIXKklxVQ9txFQ2Cyu&#10;qakFT5aWsdng83ohKgzQTcvMaxA0KZXqxsZGLrcOjV9bW9vU3JKGerMqSivZtXx+SUVZRl5eYWmp&#10;sFEiblNLNb0dJrt+dFEz7NJaVjRjq4QVLauMOixrmtENjWUdEZ2FTqdZsWOU9i4SYnTrRt0dI4tq&#10;06xuGOQ5D3WMuDXDbjqPB2UyQMgAJ0KGG5HOZGAWIaxCCjCMITEGFCGGHuk4A5xretsmCI3mxi16&#10;ClYw5CZhPyw6Nj/zHojxGhrJjKxgPCImM42ddH4aBa/lAD1u9EyuQ4gw0ts3dBOoOXGldlk92HsP&#10;2TUpAW0FiEWZXeOebpvHiPzjbuP4gm3Bu7r/bGHj0Dhikyo7OHxRXnFpXhHxC5aD4CvZUBWZW7Sm&#10;upqDE1SDq4Q4G0GFYEMWcQKyWIW/+CsAAubl5WbTH60AXmamp6elpKYkxcfHRkREkO+sZGQkJCRE&#10;kvd3w5ESFhYWGExmiIJ8/f2gJ0+ePHj0MDAw+PHjxw8ePMIfGer8+PGTJ763bt168OABjX+AwLtY&#10;vHn7FmHB2998c+vGjTsk/IqBwG9u3sDCN7e+vnETi199RZgQq7/6mqz94qsvsfjrL37DRBBCyPOr&#10;gIf3IHAjA41hfk+w6HefOBtBj0EP7wc9uhvy5H5kwJPoIN/ooCcRgY+iQ3xiw/ySY8IKMpO5VSxZ&#10;I0/T1jQ20HW47vpwuQ9o/A//+Hf/z3/89//jP/2nn378w4b3fGPnzSqeoGsXwD/yoZK9t67tlwu7&#10;L9XJEnQAAP/0SURBVBZ3YHK9BjTSs+PQuEj0C1zce0O0S/SJFZmUTxloAUH/eqtP7kdazKJ7n3Am&#10;LCc8niFi3H+CRpjd0LWb8fMIVWZ2HPpzK59FrOpPYqz2dWZE4uHVX8TMa3JE9HlgKiPyAtUxESLE&#10;2qPfliHenpMrGPfEF3RG/A8IGeyEGXG9X4Z/YIwyxEjexny/ekCq/bnmeHh/1srhx9Wjb2l9YHTt&#10;FgOLnn4HIfJZ/yzlFyRGvBYbwMXzHxAhT3fkPPsIMXzIiOFJGnEBgcQzyZTAhAx8kqL+svgXziTm&#10;78V3zC5wXMy315gKk8oQ1iVOPILuNEUzKdenhjlHJ98jkeE3svbkW+ZIP4sk0qKbhc5D65cZkI61&#10;7oMrJg+zyKSg2yztvYGYtX9JZ/Rp7dIhOuEb197rRfRnJj/6G2CSJsZPuuZGACR5yY3Q4yu393LJ&#10;e7G8/wKsCG5c2rl0LO+Pz3udnlOmn2N3dCXJ2NfVg7cMfCJCGJL4GN9Nb1zMbb/A7kgfQJXINJ4E&#10;XK+n9Nx78ckz9hq7g8isLXuv3Tsvl4j/n0zfQsMtfVDk27WkNWhOfgvsAb7ScEhIiZRA4yWzeB0n&#10;Dkkw5GehGrSH7RcM+VmME5Iu8DWJwyw+vdo6BzSSX1twgTAQ+/l6+SzCh2fvkJkMtT2hB+4CZQ8J&#10;da8Txx29l2NyEUHuY2J/M9cOFulNgNO4vug4CqFzgtAYDyHxKJJhpfSkNQeoPDmujaMrEscJQgug&#10;ifbfLO8AvdAgSEE68jDvRZNXFmnCR/O+BBMCFPF0WTt4sX74cvPo9cb+iznPQWe/VaYzutYO3d6n&#10;SzvPFrYvXd6L+c1ThO7dZzjvCC1OT1vX4Lhr07V1PrdxisZc3nm+tPtyfu/F7D59z9x9Aw4EKc17&#10;T1ze48Xds4Xdy4XD187d1wTP9q+m9t9M7b9w7Dyd9V463IeD1kW9caKzZwzq6LZ09Vq1XcOdeotO&#10;PyKVGzT6YdvcxrTn0LFxDnt60gvOeWbbfjG+/cK2+9q2+xYoOLn9weH9MOV9P7n1zr75ZpIMFn2L&#10;ENAIekQcEGj3AiOvQIDIgAgIECJU6X0NZpvyvnJsvZnaeGVfe0H8hwDOrdcEtzaeO3ffjq+eTXrO&#10;nd6XuHDsq8RFM7V6OOM5PHzzOzSsc+3S5j6xLZ5YnHud5rmKBkUZX8qXdtSJlcV1jfKeoU6zvd0w&#10;3D/hsrt3p5b3nZvnDs/RlOeUfF1g7WLYte8AMa5dMhNIjoP9VoGUr8e3Xo+tvwAAEI/T6vnQ3I6k&#10;y2K0rdBuoiPyna61p8SCdx1YPU+RDbb7oGt3dOVkbJUMGmTcQchgdYMEsHgEWiCfil5/ZvecAR5G&#10;ls8Aw8RftEicUShzcvloauXYuXY67UF4bp5eNzu9k6sXU2uX4EkcO+75uOKcnqP5zTPn2pFr62zl&#10;8MXqyauNiw+7b3/2vvwtOI2+N5LvT+JGiucmHkDk3nv6LXoIuaHhVnb4fmbtnMyc6TmxoMIL+xOe&#10;07HFA9vqkWP93LX7CvcoXOCg1o3znzcvfrd++vPm+e9Xj3D/xB2Y+LdJNc7e4ZG0cvYOWj0nT6jF&#10;kzfO3Wf2jRPT7Fqf3a0bcSoHbO19NqXRrhqYUpscbQYrFhHRDc8aRl36Yae8Z0ykNDZrTAqDVTMw&#10;qRt0IFFrmtL0T/VYXOMLB1Mrp1bX/vDM1tj87sTi/vjCHv1dsj3SSt5nqCqjxYN3qPDszgtcAk7v&#10;08m14ykPEbrKhHvfNLU86FgZmvGYHKvdY3M6s0M/Ottrc3dZl7QWV6d1ucvq1g67NOY51ZBTbpxs&#10;Q4WHnJrhOYPdoxlxKQedbQMOWf9ku8mhNDt77KsgTOAl8Gxwbrd3at04s9Vt93SMu7XWJY11UT22&#10;oLG6O6zLKFxtnlMOORWmGWwrH5hq65+EULJyaIbI7JQPOFoME9JeG7J1j8M0X9aNrHTBHoUNDVt8&#10;aF49NCs3Olp7bdLeCWnfeIvBKu62iA2jLX3WdjTUiFNnXdRZXboxl3rYqRicVA5NaSzTGotDYbbL&#10;BqzNvSOinsGGLhNfZxTpzI36keaeEUrX36DrF3WamnSmRpVBqu6prKWq2NWJCTEJsRFRoYFJsVHR&#10;YcG5Gak1laX5WenR4SER4aHJSQmwW9NSk2OiQYxkuouoiMiYmJj4hKSExNSYWPK+H1EUbNmo8NCI&#10;4ODgQP8gHx+fkiJWW1tbXFxcdGwMFBkdFR4ZERVDxlvC0o2KigoICIBdC1s2OjqWz+fDmKYt4EhY&#10;wIAoGMEoMCgoKDQ4xM/HN9DXz/+JT0JMbAOPz2FXRYaGhAUFhwYGBfn5Q0zc3zfAzwc2cyi4q7aW&#10;CzPd39fP94kP7G8Opy4pOR3poZExUXGJcfGE0CLDo+JjE7AXBtuwazLalhKVs2toHyEbkUJQcXlV&#10;VTUZ/pqZU1hQCMu+GKY/xaNQ4UpkY8HsZ3NrudXsGm5tHTi5ls3mstk8DodbXVXHrkxLSgwLCgzy&#10;wyH4+Pv5kKlcoyKCAv2ZmUKwX1QgMSE1LjYJtUJ7hqEFIqNBjPn5+VVlpUKK39RIiFEkagLec2p5&#10;dfUNXJ6omMUuLKnMzMrn1NR3aHQiqkHA59VVE2hvlcqLC0pZrMqyUpxeTjGrJDs3B/TSKJI0ieXC&#10;Vk2XeUprdqKHK80u5ciiZmRJM7yoGnSphhbV5hVIObSiNC2pBxY0pkXl4AKRCVfEPNHQnNI0qzQ5&#10;NYNOhdGBUDuEiwjw6VajEPMChAKxqPmUghBxkjKyhDhZxB7pFAhgxmRmtmKEOA2oy51Ax/EVEFrX&#10;xCoTEn6zrQHY9BNEiBjs67gecdl+0rphksY/+zpyMqHetq7HJrSwyfXm46tQt22VbDWJnJ5u+1qX&#10;bZ0Qo3UV+/20yTW1EsC2uMkmqJJloXtsYWjKPbu663B5+kfGJXJVaXVtek5+TkEhekhNLQd/5BMU&#10;JazC/KKCvMK8nMLszJz09PTU1GR6wGdcfHw8c4HgusAfQ4AhISHo9mTMp68fer7Pk0e+Pg+fPL7/&#10;6OHdhw/u3L1zC7CH6+bx44d37hDYu3PvLvTNnbs37967de8+hPit22Tx7r1H39y8/fUN6OY3N+9+&#10;+dUNhEi5eesO8QfeuIlsf/PrL27cvgMI/PVXX/7m66/+5usvv7jx9a9v3Pjixje//vrmFzdufXXz&#10;DvSbr28QULxJABIhYBLlkx2R3d2+effO3fv3GF0To/+DuwgZZ2O4vw8A8rOb8bOnEdAYEfgkMtQn&#10;PPhhiP+jyBC/9IQoQCOnrLBVVK9XSqfHBi73V18ebb493f33/+oP/+9/+jf/7T/8h3dvf1z2HK3i&#10;SbD1fN772rX7DtbPvPc5HnuLO88Wd179M2KkFz8J9vcurNvXDDQS0cT4V3n2iLHOhPRaYjG791//&#10;IrwW7V38ZOtf48EvdICH7kfoL9BIC/b6MkOMjBOS6P0asRc/bAAXr0Po7bWOiGPBe3gF/RVDnrxn&#10;MHKL8YqcXq2eXXnO362dkbfRiLV6RFw9BBpPCTGSn2Nh+BLHJvFf0XFYxjBSgYufiHGfHBE5qH3C&#10;vYzdTx8X7P5rfUYjGjwIUzG6XvyETwwpwewgSEb7V0lIuzUIEJJafcfUinHTEdFzt2yRVxnpaYFO&#10;v/Oe/xZxbPjXiHjtJ0Rki57v4XrzM2KjfCbGhZ1XIFKCjjTEIiSnaY/8UoCDZSqDkESOv984/S1O&#10;DU4ZDhAWDxJJ5Y8+oLb04ZNj+SymWRBhDpk5WCYRwiKERQbzSPr+W1Tmmvr+WkhcoD/MSoTI9kv0&#10;ZPKLu/fZ/M5LkBs0S6fMbl5CiNA/i7xktOh9vuB9uuB9hnBx63Jl98Xi1gVEqGP3GU0RZ9bZLZPd&#10;7Vg9oat0zaULu3QhgA3vU2Rb3L4kyLf7EvWc8pyTT81ug1SvcLHggiKNdnDlXD+D5jbPXDSlgHzA&#10;PAR7tl8AeyB68TnZ9T6uspdMWzG7A3ASk5SmNaAL6Xg0JV6zLo2LDEMyiZ/jEE1cTJymL+KEpN2S&#10;ZJNXKIp26KEbk6liGGy7Lg08DDDbQwnXQ3zJLzLH9PQ/xC+Hzk9e2iROwkPiLVyjiRFYS8IjAuQ0&#10;H16tnF7hgnUD+Y6uGGh0H5IBpQwl0ohIdk1fTSDG13Tjk3a4PrR9AvNoGZwdhuoJJdKNtrr3Gvrc&#10;eku4p62fm6wujcGi7hnR9o4iou21aLrNut5hvdGqM5h1BotC298k0wlbNMpOU3unSa4bQB6DedJo&#10;cRiHHX1mW4/J2mXEVoPNcp1CZzSapwYs0/0jjiHrrM215dp56tp/jpOCM+v0nDqW95yrOwveA8/R&#10;5cLO6bz3wrn93Ln31nnwzr77YnL36czeU6f31GRzNcm6arhSqkEuFClr6yQ1HHE1W1RdJeRymkUC&#10;uUrTZ7Y4JpzLU8uHM97Lqa2LKe/Tmf2X9u3n40DHHUReTWy+tG0AJl87yABR8N7rmd03Du9Lx9YL&#10;hNPeVzMEHZFCXrhixu/ZN59Bk1vPoYm1MysYYOu5Y+3C4Tkng0jXn4JnbCtHJHTvOzzH6J9W15bR&#10;Oqc323otDrN9fsK5tHV4aZ1Z0Q9OynTDEs1Qq25EKO8r48lYXHF2VX0Z1QTpzVb98LhU020anQL7&#10;6vtHuwasCv2grNMk0fbLDRbNoAN7sS4dmhzrY4uH5NvNALyFw+HFA9P8TseoS2Ga0g07zY41sabf&#10;tXXpvfhhdu3MZHMPOVYBOW2GsXajTWlyiDrNjV3DQt0QbHpKZRLrR1t6rAqTwzi5hmKt7kPzrBe7&#10;GJ71jrp2hpxb/dCMt3NsEQRlHF8anFwemV61OD3T7r1B+6LZsawxTvRaF/ptKzrzXO+EG+QzYFsY&#10;mlzqMtk0vaO9I9NDtgVFj3nEubp8+Greez61dmhb3QcX6S1O06RbNzRlsM6Ok89Ab4KT0YAznqOh&#10;qRWtya4x2Q0oGTknFjqtC13jMN2carOjY3hGa57WIGJ2aIemOszTnSNOo30VNIszMrf9Crcs2zLB&#10;MNvKnnluzTS9bJhc0E/MdVhARNZG/SBf00upjQLtgEgz0KgxtXZblP22dsN4o2ZQoDRRcmODYkCs&#10;syBF3mMVa80N8j6xZkhtnNQMOBSGCSSKlAP1UkOjalDePd5lntWaHNJOC/IwatYMNqpMLbphuWEc&#10;/CnvnWAi2Iu8d6y9zyrVDzdq+sXagRbdYLOmX6AwtHaaVX1Wg3XeOAHD14Yzjhbosc5jW75ygCvv&#10;o9SorUmkNTVpTZJOs1hnbukahgC9MsNYs94sAll1DpEMukH92Pzo4i5OWVOHuVlnbu4akRrGxd1j&#10;jV0WoW64ocPM0w5SOnOTflRisEq6rVgLBJX326UGa6POTKn6oQaNSagdFHUMiTrMDWgZHFeXpblz&#10;VNQxItSYEYp0w1gl1CI+hK0AeyLdICTUmRq0A1THgLBzUNAx2KA18dX9PFUfhSMFB3YYEUoM5pbe&#10;YbHBLNL3U7pens7A1fZw1d3Ihm1FXSZeR6+g0yjq6pd2m1u7BlrUeja3AaYtcR7GhEeHBWSlJqUl&#10;xoEVayrLCnKy87IykxOT8nPzigoKK8rKC/Lyc3OysjIysZicmBIbk5idU5icksl8aaOwgJWakhkd&#10;FQ+B2YJDIirK2e0KdVR0POJh4dGBQWHR8UmZWXkZ6TmJicmx0Qn+/oFBAWTumcT4FD6foniChISk&#10;yHACUUgBxSFPRBiM6CjYzUEBgSEBgYAqiltfXVkVHx3DfMwwMjQMYVRYOFjR94lfSEhYVHRsalpG&#10;U5OYy+UG+PnD7GaxWIjHxQPGokGMoWFRoSGR2G9YSHhIUGhQEAz0ED+/ANQHgMViVSBbQEi4f3BY&#10;cHhUUFhkYGjEE7/gx75BPv4hj3wDHj7yzc4pqKisTkxKoz+TERMWGh0UGBYcFO7j4wdaDvQns6pG&#10;hATHRIQ/hIH/9Ve3b3wdHhwEdMxITwV+pyQnhgQH0n6euw8fPvb19Q/wD/H3Cw4IJKzr6xcABQYG&#10;ghyYyW8AmWCKuLiEtPTM9Izc1Izc7DxWYkp2QjLORl4tp17YICpnsXDKstJSK0vLlHJVVXkNuwJk&#10;zSGuLeLZqqmr4wIgq2spfrNcbRwTqI1t/ZOtRkfrwLSs3yE12Nv6HPJ+ZzvIcGhRaXIrB1xKo0uF&#10;cAB3wrl202y7CWsJZ2rMc9phpDuk3VblwLQaiSanemgea9v6ncohlOAiLDrkkptmkSIfcF5HgJpm&#10;FwONWCszzkh7HeIee5N+QqgbE3SMijqtSGk3zalHUMKc0jyPiMayqB1d6hhzM9KMgEhpDbtoN+mi&#10;bmxJP76sn1hB2ElcoIsdFsAnbm4LarNLPjCjMGHXThys2GBr0lvF3RMtBpu8fxpqN03jiFTmWeYn&#10;HvJTTq9dYrBJDbbWPrvMOImWEevHGzvHBFoLRS5SS1PHMF/eK2jv1Q1O2VwbY1OzSm1nDZeXW1iS&#10;kZnNKiWTPrFYJfn0JwqTEhJjoqLDQyPQMZ488rt/98G9e/eAfIA9epwn+buNTgLoov9u3SLuvus/&#10;AN3NWwQR7wDKbty+9TVC6Natb5jNv7l1EyRIeO/mrS++uf3lzbtf376P8G++uvmbG7e/ufvwX375&#10;zVe37t26++jGrfvf3H6AyM07D2/de/jNHWDeffDkjdv3bt59cOfBY4S30CEfP74LPPUNuPXoyQOf&#10;gLs+/vefBD70DXzsH+yL6w/XS0R0eHRcZHx8ZGxCTEJiWFRsSETkYz//e48e4hDIUdy+9Svfh3f9&#10;H9+HEGGgEcQIgSF97t56cucmIkGPH4AhQ30fgxgjQp6EBN0PCXwcFuwTHuSXFBXOys3gVpVKRVxA&#10;o2ty5N2Z99Xh5usT73/+xz/8j3/3j//2//yn/f2L5Y1T4I1z8+Xs9vWP5Qvbz2H4wv5e3H7DvNNI&#10;3mNkIJAGxc8ixPhLaNz5tOqaGN8s7BP7fmn/k1Nlj7YCiU/guRu23R648bNg9wMJPrgPPkKME5KZ&#10;QWd1/1vol9Oo0iJkRaxPhqbAiuSLHR/XD95vHHyLcH2fxEniNUwyerNOxhASbRy9Z7R19OGTSCJt&#10;BDMC7NHeJ9q/QWxoGk3pYYfEiXHtXzq8YlxDaEbP3hWZBpZA47WRjQO/djHRYPNL5yoSAZNY+/9P&#10;BDWvOYHOSZcJyxhNh8gK/ZIeMe6RTvMAAIAY8Udv12hvzCYzBw85anK8zOak2p/E2P3MFDvXIsMF&#10;AW9oBFr06Mqp5SP0ClQDVQJegg9RH1IxgA0s9YO3EFNPclA4uv13CztvGFJaPsQJJSkEsZAB2Q6Y&#10;3xGufX1/Ed0+EFMUehEZqkf/1uDyPgfjOTeeOlZhxe5PuA5mPBek+32iRMRRT/Ii7vbLBdKBX0Ig&#10;xtmtCzI0dBe4+GzO+xSa3yJyedG9nzNsCbQjIuVczm9czq2fuzaf4dBAj7BWXZtPwYqIzG9cWOe9&#10;ZscqiBH5GRZ1rJ3BtnasHk57Dp2ftXYMSxHp9tVjWOSoNjLP03J5n4EAnWunIMbZjXOmMnObF9iv&#10;a/1yaevF3OoJ5PZeevZeuIGg6yeujVNcjNgK1whxOdIuyqXtFzTiEuilf4gh3exan7N9TqSvr08p&#10;hG8Rko7E9JyDV+gDBM9wKkkvQg9/zax1rBzYFsk3badXD4nPDdcv7bVjRnsyPkD3wQv3wTMmXN5/&#10;trz7lDg/918y9XdvPXVvA4npOhy8xn2AaW1yWq8rQwb6ElA8ID5DCJFrRNwDQj9bwn69T1d2nq0S&#10;riZybZyhfWgf4HPX1jnODmkH73NGaBkIZ23Wc6LsMnOEcjZPWtsgq6Nk9aI2LiXlNkCt9QIpXyTn&#10;8CRsbjNRvZgrlLG5jXxRa5NU1dyqbm5RiqXKVrmmrb0DYaNYTglb5IouuVLfKtdpO42WidmFtYN5&#10;z+G852h+5dAx77VNLzvmVlwrW+7Ng7kV74x7B/XEYTo3zsAVE6u7C2cvZw8uBmzzDVJNVW0zv0HW&#10;gOpVi2o5TdXsBi5bSNWJxSJ5S7NSQElquY26HsuUa3vSvTs8vWpbPpjxXji8l9M7z5nXwIB8RO7D&#10;4XmvcWrFYFsw2t0DdsI5g44VRHonSMrgtGdoxoOIweqCem2uPvtCt3W2E1Q8Pmed80wtgXDW7Eve&#10;xe1zzwHa8NjuWpta2HC6t5zuzan5Fdv04tCovd+MB/Tixu6RxebUD4wp9WaZxiRVm4StPVWUnE21&#10;5VTwCthUJdXc0W/uGQYi9g6N2Cbssyaz1WSxGQbHtH1mma6vRdunMlqc60cTC17wGC4WwBWOEcDW&#10;bXGCQBrae+rEmkaloXNggi8GPTvss2uu1YPx6ZXB8TnAfGO7DmqQ69hiZQN4SdkNCdR9HKmOau+p&#10;b9NzxBpK3i2Q9zQq+9q7hw2WGfOU2zjuAro0EbABR3VSrbomhb6+WSls7egbcTiWvOPONYXeLO0Y&#10;kOnMUp0ZsCrtMPZZpsx2l940YbTM6MGNBkt711CrziTVDbTqB9u6zUJld6PaoOi1SPUDUr1RpOoS&#10;KTtFyq7WLqO8x9So0os1BpFK36DU8+SdXGUXpTHUa3o4is6adl2dXM+Vd9a2dtS3d4o6DA2aLr6i&#10;Q6Ttbtb1SfUAqt5GnVHcZRJp+iChppcOjThShJQG3NXLVxkQYrFJZxLTknaZ27pHUH+R0ihS9gMF&#10;GRqUaIZFChMl64PEGrPSYFf1Tsr147LOMaTzpQZR+4BcP9ZhmmrvGWtWD4g1ppYOQoxNShOQEqgp&#10;01vkPWTINFHPWLthVG0c1w5MaIxWRc+I0mBR9Y4iRIPL9Sjf0j3sMFiciKBJkajpHxeqDXylnqIl&#10;UhnEur4mdQ/aCi0m1fXJu016i7291yzp6hfrjI1ag7ijv6VjoHeMQLje7JDpzWItWtiAHiJUoU2M&#10;TGs0INLRL9INiLT9WKSUBgirsIhmaabVgm07B0kind6gMlJK9BySk6/oqZfrIRJREvGQru4VaEmx&#10;lJZualp8EKCmn9IY0ewQyYZTozNy27u4Sn29Sl+n7IK46i6eRs/XkrVC1AoY2WHgqbv5aj1aAF2i&#10;Ua6p4vIAFGmpiRmpCalJ0SX5OUW5WYXZ2ZzKytLikpyMzJSk1FJWWWV5FbuyCpzGKipGOre2jlVS&#10;Wsqq5NY31NZSjF9OLG6lGhqrq3kVFbXZ2cWpGfmVlXVanYFdwyut4JRX1aVlFuTkswqKK5gJb7Iz&#10;S+Li0uJjM6KiktJTCwQCcZNIVlxciXSsLcyvQCEZaYWIx8enh0bEhkXGRcckgpd4fGF1DTcmNik+&#10;ITUsHPgXnZaeU8elxNL2llZlo1haU8cvLasSCpoqKqqePPEFGZaXVwKrgHYJiWmg3KTkDIbxoiJi&#10;Q4Ij/PyDHz/x9wkIBhlW19WXVtWERMb6h0TcfeQbHpMQEhPvExIeGBH3JCjivm/wrYd+D31CcwsB&#10;jPzE1LzQyKSwqOTI6PTouPTIGDIVDZm/NCQSCJ2TXeD7JOD2zTs3v/r6my+/CPLzBTECF7OzMtJS&#10;k1NTksCEN27c+OKLr27duvPg4eOQ0HCGP318/bH48OFDZAB/52eT2SkTE+JCQ8MTEslHNyJjEhOS&#10;M0LCY/yDwtEsaH8WqzQ7MwtUGRkRVlhYiGMHyaO5gOgA6PjkpKi4WIB0Wnq2VKZQdvaJtQaR1lgr&#10;7+YqjTUKY5VUX9vex1X0c9uNXMVgvXKYrxyhVMMC5bBQZW7SWZs7x5v1EyLdqLDDIuwYbtRZxPrR&#10;Zt0I2EmMuM6ClCadRaQbEWhHGjTDICu+aoinHERpde0mhFzl0HXIRJDYbqqTEyGlXmlGWCs3ceTG&#10;OsVAvWqQ0gwJdSOiTktjp6Wpa1RMMM8q6RmHgHAQkA8C10l7beA6eT84EwToAOYhJ7aiK2Nu0Jjr&#10;lQM4rlp5X53ciCqhbigc4qtMUIN6SKgxC5CiNvGVA+S3JIWxDq3RbqxXENW19VVLe6rE+lpZL0fa&#10;zZHgxt7RIO/uGrKbbS59/4i4pa2KXV1QUFBZWVlbW4MLA+crIT46NCTAz/cReQfwDgG/b76+cfMm&#10;QPEezYQ3P+k2FgF+EBkdepN5S5D8IXLrG2yGlK+//vrLGze+QgS6efMGsy3Y7BZY88HD+0/87j32&#10;u4PQJwhd9FFAGPoq0139w+Ii4tPjUrMjE9Jw9cSnZPkGRfgFhz8JCAEH3n/kd+v+Y/TzL765gxCU&#10;+Oubt7+8d//LO/d/c+fe13cff33/yY17vl/f9fnmPnYRAHrEjkCSD/wJRjL7feDjf++x7+2HDxmX&#10;Iw7kV0/u3wYrBvo8DPZ7DDJk+BDEGOb3xPfe7Ue3biBEIkLwZJj/o2D/+2EhD4MDHoX4P4oKDYwK&#10;8k8MDy3OTOeWF7eK6vt1Srdj7MPFzuujje+fH/ynf/3H//pv/u8///HvVzePFrcuXNtvQYyz3tfE&#10;hiaeFoi2vL2vyTuN2zBSXzFAuLjzitE1LhL8u8ZFRsSUZ9CRZkXCBtfm7PUrRmS8384zGH8wJWlo&#10;fEuXQKZjde99pIUIPU3O3i+mY/30mUeGDIl3i1i3hOKIPn2xAyK4+PkbHvRaxn2BkM7POE8ILzG4&#10;6D386D18T4s4HjeOaNfNET0HI8zZ3V+KeDPIyLeDtxCBMdjcu6+IT2PjAqF7+4Vn9zWzFjY3OTqa&#10;7mA4/rLp0KrkXSbSpICut3Q2NCB5lwkhaXna8QvDd279KVgFDIMU4kgBIaD1NrGvp8QeJaIj25fX&#10;ljqsbbQtFmFk75A6L5NaPUOehc1ziDG7mRTY3MRvA044ICSPzMSIJ+4yAkvYr9NzBlw0TbgnXLv2&#10;xQOESCEAsPMa1rnTczq7foJwBmjkPrQt7o+7dq2unUn3sc19OL5wYMVW7uNpz9nk8oll1mtxbllm&#10;NyzOTTOsWIdn2Lk2Nr9tXSCjnsZd29h2YmEHu0NpM6unKHBy6XDKfTA+vzM0tWJ2eOiSD+3uQ7MD&#10;hWxZ57Ztrh3Uyr64R0LXjtW5YXF4RqZWzbSw1eDksmlyCTZ0P+zp8QWTbRHINza7TjZ079sWd21L&#10;e4hMug+wI5Rjc21PzHlt816UZnN5x2c3zHb38KTb7vJOuLwj06soAdauxbmBylvmNkecnvGFLev8&#10;hm1h0+Hecri90OTiFigLVs7Y3NbonHd0fgsRbIVDGJlZszjXYL+iGkgBguKo6QMnh2Cb2wEuTrt2&#10;BixOo9lmd64ure0DS2ZX950rB9OrB47lfTQRKWpyBSIluLzEE+U5AYUinPagtUGwR46VQxwUDo0R&#10;OcDlQwjpyAZGxfkFG9PN60VroLURMdncKBbtgMVR5wYO1mRzobY4QNj0AEig44wHOnLivK+fzKwd&#10;Olb3Hau70559aAZa2XWu7AGi5pYPJl1e2+wmmtHpOcF+be698cUdnGvbEiqG6qHDkDOOU4CKoYbo&#10;A6gJquRYPpxeOXKiG6DCblRmb3qJaGpxxzq/aRyd1ZlssNphqvaNzSIFdYNsi9s4R9C4C63tMduW&#10;pEpDdX0Lhyeto6TVtU1cvphqkDYIwWkyUaNcIGrjU9Ka2qYKtqCqWlTDbazmCEUiaVubRqnUQSpl&#10;h1rZoVJopeK2JpGEx21QyNUajZ5ZazKNWm2zw6OOwWH70MikachmHLCahiZGrTMjFofFOmOZmJ91&#10;e+1Oj77fqjOOavvH2gxmjRnmtZkSK9h1Yj7VCmKs44rrapvZVZSIJ5U2KtoalXKJSiJqo+rFFNUq&#10;bdO3yPWSdr1cZ5Lrh9r0Q9KuQVnXUDMMZbmeatM1tHUK5Dqx2tDaaWztMIjkWkqqFMjUiAjbNPxW&#10;JU/6F3Gl7bUSeY1ExpHIuVJ5o0LTKFdDTe0asVIrUekkSq24XdPcpjKYLI5595LHu7LuXd/atTuc&#10;/YNmk3nEs7UzOePS95mlyi40r0RuoCS6cq60oFKUXsQt5ogKq2FRDxmtNkVn98DgiM0+PTQ81mcy&#10;642DWsOAXGeQqDpRz6nlTbt70zK9tHH80u7yDE3MKvQmobyzTqxii+SlXDELbULJSmuayjjNza26&#10;viGboqMXVoLJYm9RaIUtbW267hadoWdsSgRDXNlJyXU1ze21YiVb1MYVK3kSFb9F3dZhNJjtJqvT&#10;NDatM1qU3Sa1wazsGezsH9X2Dut6h02jDqzqG5l0LG1pey095ik1qLK9R9Y5iIiuHxrpH5syDI6r&#10;9UPClg4IEMuXaKtF7bzWDm6Liteq4baqaprlZQ3NLEpU1yKn2lRNKp2m32wcdzQrdaTZJQpui5LX&#10;puG1a+vaO6rlGrZMUyVV10g1XFkHpeiUGQa6x2zaoWFZT6/SaDLaHVgUd3TXyzV8eUetVFMv19Hq&#10;rJPqaqU6rgxs2QPx2ru5wM7WTqwSKQ3NGqNEY2zR9oPZ1H1j2oFJjdGm6ptQG22afjsWOwYcOtN0&#10;56DTYHHpzXNIUfXaFAYrKFFpsGr6bYbROd2AvbXT3KobkuoGZbrhNoCi3oIQknaCIYkXkd+q47Zo&#10;uRKNUNYpkutFbV2CVh2ESLOiR6rua9X2a/vGukw29Num9u4WdZ+s0yTrNjV29DRqgItdIpUOEmv0&#10;qr4h49jUkM1pHJ3Um63oxjJ9f5d5Qj9s15unYB0OTS5ZZlb15snOQZsKZK4bQFFKw4iyDwQLjh0C&#10;uos7QICEySmFXqDqEYHSiXqbdcYWvUnSZRJ3DjR1kLhywKoZsnUM2nTDUyqTVWoYlOoH5cYRxcCY&#10;tGcIlE5perhyHU+lB6ILOrBo4EMqgpFAUxAp0/INql4Cq8BXRppeCFgIgQ+FOqOIOBUHxAZzcw+g&#10;0chTdVEqfYOiU6TQids76kVNoqZGiuKKGup53OqG+rp6Dpvi1tayK6orK6rKSmtrOGDFyvIKiF1e&#10;RtVzpeLmJqGIVUwGaxYVlhYVl7FYyMFBiMX8PFZ2VlFmZiEwr6aG396uBR+mpuYmJmampOQA/3Jy&#10;SnJzS7OySvLyyhITs6GYmLT09EKBoEUiUbBYNbSqy8pqS0tRZk1mDis5LT8lozAxLScpPTcrt4QS&#10;iCmhOD2rEPGM7KLMnOJs7DS/DBRXUMLOL6nAqtSMXIGwieILY2PjY2Liqtl1vPqGwqLSjMy8jIwC&#10;KD0tJzUlKze7ICM9JyU1KzouOS45PTohpY5P3mPMLGCl5hTBzo5OyohMSk/Myq/kNrCq6/PLquMz&#10;8gPCE4vLubV8cXYhOymjJDG9ODm9ODWTFZuYU1lNUQKJqLmVzeaWsCqwl3t3H33z5Vc3v/ryyYP7&#10;kaEhAMXMjLSU5MT0tJTY2Nh79+7dAEfcvA1EjItPjI5JCA2L8g8I8vULwF9ERFh6ckJZCZksFZAZ&#10;FRWTmpaRT08bm56VD2IESEfFJuFIWaXlOTk5ycmJiYnx1dXVokYxKDo5LTsrrzA2OTkhLSUuKTE2&#10;MYHFKmsQiZvlap5UxW/X81V9Va1d5ZJOVrOmAvdPcQerUVMoJCoW6lgiXUWjrrJJVy7SVYr17BYD&#10;W9pdIe6qkHSyW/Q1rT08ubFRa6YU/fXyPsQBVICrGpkBrFUj62NLDVUtPVAl2bCvWmaskBg+q5IW&#10;W9qLVfXKIT4oTj0MVqxu7WW39nDaeusURuyrXNxZ1qwrbSJCBItIRJkVYn25WF/W3MWsgliNHSUi&#10;DUImAiGRyc9sC5G1InJciCMdhwOBBqtJRF8l6aqW6Gul+jqZvkaqqxZ30NKxP6mqSVvdpOFKOnBz&#10;w/3cPO7U9ZgaGlvKyivLydullZUVZZkZKbExEZGhQf5PHvo9fvDo4V0Q4727twkz0n8MLt65cwsC&#10;KuIPOPjVja+//ubGV1+RaWMYVkROeh1WkJQvvvoNlrAJCPPu/XtPnjzx8fMNCg6NiIlPyczNZZUV&#10;V9RU1FEcSlwnbOE0kLCoihsYnVLKoSq4QqTUUOJ6kbSKK4hMykzLLU7OKvILjX7oGxwYEQeSfBwY&#10;npJdGJGU8jc37/2LG3egG4/87/gEPwyMgu74hN56GHT7USDQ8V98dfvX39z76u6DWw/9vr73kAFI&#10;mj8Dbt9/BGK88c2tXz26f8vf50GQ7yMQY2iADyKBj+5/ng4HrAhoBCsiEWFE4JOwoEehgffDg3yi&#10;gn0jA/2iAwPiQoITwkLKcrPrK1kKicBi7Npddl6dbn97ufenb5//l3/82//PP/3j+eWb5e0Ll/c5&#10;oNHlfePaekncHWCGzWfLB1dLZMze88XtpxADM0vbxEEBYGBIaf3w7f6zn8BOgCVmZB2M0cWtS+RE&#10;mWQY3v574vzxkrVgLayCWYwNV7Zfur0vFzefL22jAmR+nQXv1SKZZecdWHHR+xaUSCZx9b5a238L&#10;gXw8e4i/3jx6u3X0bvf0g/fozd7Z+82D1569FxuHbwE/DOsu7hA36fzWOZH3zLl+5Fw7dG3Bqj5c&#10;3n+2tPdsYefpChky92b94M367iuP96Vn69nK+sXqxoVn63J543xl82Jj9/mK99ztPQOSoXzX+smc&#10;55DQ19ZTUpPdl4ggRJVWtp+DzZhEaMFzgkS6PoTBFuiRh4vblzCFwUIw02GOg4hgDU8t7k2796fd&#10;h87VQ9f6uXPlENg5v0YaB+H82hlIfnJhd3Jh27G071jYmV85XAcxbp57tp95D99uAX33Xmwdv9m9&#10;+HZ199Kz/XRt99nG/ovFtaN1QOPGKSKuteOZxZ0FEif1t7u2oLHpVdv85rhzzQEMWAIabWGVFYtL&#10;O1OL26Aj7BHWOUKw06DN3T/mMlkXRqfXwFEQVs24D1Efy+Sy2b5ksrqAUsAwywwhGUAa+TCOY9Xs&#10;WDPZ3UbrYv/EYufQdPeIUz/k6DJPdZtn9MOO3rH5zqFJg2W2e2QaLIfNQSxmxzJ2hwKHbO6xGQ/2&#10;bnWuIxx2rIAAQTIACeCEbWF/gtAFqrdlthGiAyUOjS+YJxaNFmff8AzCAeu83uzoHnbA7OgddVpm&#10;PTTvuUy2BZQMFETLz3mOQRo4XsjiWAWK9AxNdg1MGMyOvpHp/lHnsH1p1LGC5kJoti0MjM0aR52m&#10;cZfROg87ZtTpARwCESdmV0dss5bJ+fGZJdvsqsO1Pg5isbsMww7ktMx4SOM4PQMTLtTHaJ3rs8z0&#10;j7sMI86OfhuMOZh0bV2jsOR0xknjyOyIbdHmXJmcXhobn56wO53z7gmHa8Bi6zZZO01WwJLBMqMx&#10;TigMo5r+8d6xWTQjWhU7Quv1WGbQngjNjhWkYBUyoB0gJHaY7DgL2C9OARoTJ8s45tKZJnuGnQPj&#10;iwbzTPeQo3fEiXM9PLmCEDyGOqOqQ5Nu6+wWyWOZNU0sAcVRDZzELvOkfsQxYHP1WZ0Dtnnj+Aww&#10;wOpcnvUcTC1sTbo20WJ65DTjdM8qjVbN4KTaZOuyOPtt7gHbsmF8scsyqzZNtveNK4wTmkGHHoas&#10;xWUcX+q1LqDnoCMN2VeHHWvoWkP2ZXSDbosD4NSoMog1fUJlt9Y0DuMP1ei1Og1jTsPoDMI+62z/&#10;+Hy/1SlX9xGnIl/Ko1rr+dI6bjNFSYXCVqihQcrlNnI4Qk6NqLS8nlUGY01UzeaLRC3K9o72NpVc&#10;2q5RarUKrVquFgvFIr6otrJW3iLXqTtVcg3QUavW63SGri6jUtmp0/VqND2trZpO3YC+y6TXm3Wd&#10;A1qdEegIhuRREqApJZLXNsqrKCmvUdnQpOTWy2o4Yja7sbJKxK5uqq4S1lYKRVyJlJIrmtUSStZU&#10;39JMyVqbUZMOtcrQCQbQDbS0d4nlHS3tOoSS9g6pUqfRGwFjvaYRi21q1D5lGhsdtI5ZHY4p17zN&#10;6URc32/s6DMo9V3qHr1YrRTKW5UGfdfQoNE6OjI9NeqcHpt1Dtpt5snJQZutZ2ioRaUStytalMqO&#10;HoPeOKA3GLsMfdpO/G8aHZtYcq86pmd7sccB89DoFLhSoTPV8OW5ZaK0Qm4RW1TEFoCyukzDbRqd&#10;adhitU2aR60G05BhyNxpNIlwcMBUhVasxgFZpJoukVwlVqgpsUws17Z39jcr9VVUa3l9SylXklvR&#10;UFTdXMqVCqTAPYe8o48Q4+iESCqTqTQyjaZFg5PvQAnNSm2rtrtZ0SGSa1qUOqmqCzl1vUMKrWHM&#10;PmedmjMYhweGx/vNY/o+E1pMrulukqkbJApRK1BZL1Z2q2DZgwQkGoI9cj0ddorRvD2mCeeS2Tqt&#10;N1p0PSMSuV4o1lBiTZO8S6YzKnvNauOw3DDQ0tFT3SgtrRdym6RckaRJrpLrujWGfoGkHfWRdxjq&#10;GltrmtrqpapmrUGg0rMlysqm9joJLEiNQK5R9Q2OOl1zGxtGq9VgsdgX3ct7R12m0Wa1XqI2iNWG&#10;RqW+Qd4lbO8WqQxcEKNU19AOTu6pRz2VBqRzSTldQrleouyR6wY6AMYAoc4BGh1HIUXPMChLY7Rq&#10;+8dbdSYgcXv3MACMdgwSDyGk7kNoVhIn4ZC8c4hk7hsXq/sbFb087FSiwb7E6l5cfWB7ud5kGLYN&#10;jjv7Rx2Q2TYH8FZ0DWgM5l6zzWiZwiqweu+wHacVlG60TvdaZ/SWKeOEs9tix73C7FgYsM5oes09&#10;QxPW2ZXRmWWUyZd2cHB1iDUQT6qtb9GAQuvF6na9Caep24yOujBkc404lnCfsbk8lukl+8J6r2VS&#10;ojVIwIedRrlhSKTuFgPYNAbGV4kGb9EPCBQgVX1btxl4KUPjGMzaQau8bwiRFr2xtWdQ0tWPnFy5&#10;tkGpr2vTgDxrpCqeogsM2aDuQUSoJhTaqDUCQWH3g07r2wiu8+R6Smlo0pnqcZo0vfWq7lq5jjiT&#10;lXpEuErwp06o1RMHsrKzsb0DXYIrEIkl4qZmoUjAE4AbKYrH4VDcGm5NBZueK7WmGjRYysyVWllW&#10;DKoUNwqbhFRNNfiRVV3NKSlhFRUUl5dWUDyKX0+VFJVmZ+ZlpuckxCWzqzgdms4yVlVhHqsgtwTK&#10;SM3JAPVlFgIp8/JYIMno6GQoKSmLoppFjRLwZ0EhKy+/BCHQKDunMDuvGAQYm5QRn5QZE5+Wkp7H&#10;b2iu5QriEkkKwui4VCg+KTsuMSsmgcxPg/TYhFRuPcWprY+IiIIqytlcLpWZlZ+UTFyaCQkZiUnp&#10;8XEpKaDBBGyeHBoVFx6TEBGbWMsTisStNdyGKg6Pxa4rLGPHZ+SGxiXnl7HTC1hRyQDIzMKKOn5j&#10;Wy0lzSxkJ2eWQvGphXEpBTEJ2Qkp+VGxaeFRidnZxQBUFquCza6OjYy6f/vW3ZvfPLhzG/Dg8+RR&#10;WGgwoDEZLJeQEB4eHoi/oBAoKJi4GZl4ZGRkamoyqyhfSNULGoDqdcXFrMKiEhTLTCQLKs4rBE5n&#10;i0RiPtUAUCwrY5WWsjgcjrRVDoRhlbFLq6rzWcWp2ah7YW5hAbLJlZoWhU4g66gRq8obVaxGdaFA&#10;mctvy6dkLJEyhycrEmmy6uUFAk0urz23TpbNkRZwlUU8FbixSqyHwFcgK568V6DsF+vMjZpBjlRf&#10;09LFkRmgOnkvVA5Ia7xmuRJRB+gOQqSAUhcJNAiBbQV8FcJS8FtjJ9AORApQrJGCJztZ4L3mjkJK&#10;WdRAVCxQFQlVSAHmFTao8viKfEoJgQCRB1XC7koEGqi4QY38zIYFlKJEqK4A7LXoSxu1KJMWIlrk&#10;ZAk1ZU0d5c1AwS5QMVRCKUoFyqomDbtRWYNrX6rBjbFKKIeqG1VskbK2WVXTqOQ2KVXdg6bRSZXO&#10;UE+JyivY1Wx2TVVlUV5uYmxMdHgIcDE00C8syJ98b+Lh3du3vv7m5peAw7v0SNQbN79G/P79u3fu&#10;3PnMh2SOma+/+vJLZCN/NC5+/cUXv/7iN3+DOPLQrkQaQO89uH3/QUBgcEJKelZuEfp1vVDCa5TW&#10;N7Zym2R4iMh1Rr6knU2Js8s4QfEZxTVUtUBSI2yp5DdVU2IAZFhCZlJ2UUouKy49LzAiobSGF5+W&#10;F56Qzqqufxwc4R8Rfz8w/ElYzIOQmMjknPjM4qiUvMDo1Af+UQ8Dor+47fsvv3n4L27c+5ff3L35&#10;wP/GvSdf3n4IbgyOiPEJDL37wOfeI58vv7r5q4f3bgb4PgwL9I0I9o8MCUAY6vuYgUYAIbjxyZ2b&#10;Pndv+d2/A2IM9XsYFeYbHe4XFx4YGxYQGxwYGxyUEBaaHBmRnRBXnpcj4rJ1ipaZscHTLfe7s50P&#10;F3v/5m+//y//5l/9+c9/9niP3N5LICJwEfDGQBq4BXQ3u36ytHOxvHvu3j4lfirvs1nPCdhmeec5&#10;WPHw2Y/ek3fHr35e3X2+tHmxsH4GjgI+uTwnrvVTJ3J6zhc2wD9nLs8Z1rpWjhY8x+71c9fqMeJI&#10;dK2dO93HjoUj5/KZ03Mxu3bpWDp2LB463Ydzq0dz7kPkX90639x7sbZzAW3uPz28uDp8+u7w/Orw&#10;6OXB4Yu9wxfew2er22dza4dT7u3xhS3T5CIMRx2sSTzm+0Y6egZ1PUMGGN3OpSnX6uQCUMQz7lyx&#10;OT3Trq0Z19bS8qHbfeBZP/WsH694Drd2zre2n7qWd2fdXqd7Z8lztLx1xgDYvPtgGvw2t2V1rNid&#10;6w6X17126tl57j14g3B564K4VubWFzyHc8t71pkVkAOgAjA2aF+0zm+Mza7ZaCTrH5sjLizn+tSC&#10;d8q1DRxF4yxtnU84NwByo47Vidl1+7zXZJ2zzqwNwWq3zA5Z5+0zHu/+8629F4zvYtFz4Fzcnlna&#10;mnCsLG8ez7m3ke5a3UPN3Z7DhZW9scmF8Rk3jtFid80u7bi3jrGVZdI16VwD2Jitc6ZRx+jk0oRz&#10;2WJbGJ5wmUad9tk1h2sTbY5DQwUm6dCxuAs4nJhes82sjzs8Nuea2eoaHJsD2/SPzgzbF0am3PpB&#10;O0hm1LkGMINlb7A4GVoDLSBOBGgB2Iw6wVE604TePKntt7Z3m5FtZHplyEYKAccCzyDsfXzag0YG&#10;qllnPBAaBKQ3OLFgtrsZv9/I1DLSkQGr0Ixo+ZlFHD5p/1GHG7I43GabawAgMTxpHJ1GxASWGJ1B&#10;+sjkYt+IAzaNxbE4bJvrt0zByjEMTZitzsnZlTk048o2NL/snVlYn3atOZc2ETEMjveZbXQ5TmyL&#10;/KYxx/SCx7mwZne4xu2zk9ML4w6XZcI5MuFEmyNnr8UBK6dvbMY0MWccm+m3TsMCRRw8g6PoHLQD&#10;2EBx3SOzcr1FqR/t6LXCMO0fHLdap6xWm2XEOjZmnZ6ZM/Sb9X1DxhHY9LaOgXFsqDZalb2j+uEp&#10;sCs6PBkDhiO1THea7UbrLCAKKYijqXWDts5Bm7LX0mGywS7EtjgpXQTXyZgxWJBgQoT6wcnekRn0&#10;TMA2Ij1mnCYbiBG8jTOrNIyBbzV9412DDu2ATd5tUfVZ23tGNANW48R8lxnoa2nTm2BDa4yWgYk5&#10;/ZBNoTerekYEcn2zuq/dMArTihk0yBZrBe29PHkPR9rJbdOXNMirxJpSkbJGquO397HFOlZDezme&#10;E2JdeYOilC/nNGt50s4GuZ4tlEs0ve3dQyAImNFN6h65fgDWp4G2F5tU+mZlF1fc3qTolKi7W9U9&#10;TVJNNaeRWy+p5YjqahsFlLRJJG8RKxoFMpFQRvHE9dymOo6orJTLYtXV1Ahq2JSoQdzaomhvVSrB&#10;hAptt0avlatUre1iSiSqb+jSdPXp+3SaLrJW3dmh7dZq9F16Q3ePEfQoV+pETe2W0bm9/df2KXeH&#10;zjgKpjJZ+DwRxWsGoNbVS+oFcoFQQVFt7AohxOW2VLFFlWwBp6aRWyOiOM0SfqtSrGmhpKK6Jgkl&#10;bW9R67SGYfPE5KTLPDLZ2z8yNGKbnHHNzC44nS7ruM1sHjaZTKOj1sXFxf3DnaPzw/PnZ4wOzw5d&#10;7vkBc3+HXttp6DQM9qr1GpFMXCOsr+RzapsoqU4p61I3qWQN8pYGmaRZKRe1tYoV8jaNBhSsNxpN&#10;llGbwzk953I453r7TSTBYjWZhtY3tqZmZu3Ts7bpRYPJWtfQzubKEnNqi9hNrNpm4N3AqE3ZCTob&#10;mph0mMwWvdFkNI+q9IYWpUbUqqBa5BrDwMDouGVy2jrtHJ1y2Jxz49NzDpdnamFLpjWWcJqyKxvS&#10;WVQRR5xZ1gAQwiXT3mXs6DXZZufnlt32GYfFNm6fm51dXZ1wOiHTmHXAMmYGoc66pucWUG00E/3V&#10;ZufY+OTs3MLouG1y2ml3OMcnp3U9RnBdnVDKbZRTUg3VqoWNUt2kqJdq68QqrkSFRG6znN/cpu42&#10;Hl5emccczoWN7cPnBqOl02BuUxtkmm5Zh0HTZ9YaicSqLrZAXE01F1TUlXGoOoGksKy2slbApVqa&#10;ZRpFh7FRpu0etOFWgCtUN2ST6c1ywzCeULp+i1zXq+sfNlombK5F46hVZegbnZ6fWd7sMJpBXxrD&#10;sFRtkGp6WzuM0o5+AJtI0SNq725o6xIpukXgFpmuQUr4VqrukSj1UpUejdvTb4FppekdUvaYWjsM&#10;MGhwaQDzIFxBuHb4Uk1Dm65N3y/vNhHW0hoU+n61YRDHgoMiz82BUU3viKZ3FPdtI7mBT3earKre&#10;EXlXv1xvVHYPdJut/VaHYXjCYB43TcyY7bPG0Umk43DUBlOP2WqyOpABoW7A0q43SnW9CuCocURl&#10;HFb2gbRHFIZBqa6vSUGouE1nkncOqvvGcJ9R91qVBqthZA53KgZlcRsBxwIa0RqKLpNSPwQ07egb&#10;wY7knX1alGYwYRfgMYmuV4zj7ewFnnHb1PVyjUDdBQ4UaXrqZZraFqVMbxIpyVBhmb6f16rmyzTt&#10;hkFFHwDSJO3qFam6KLmW26qilFqqXSPUdArUOkrZIdJ0IaVBocM9hytVN6q6hYouFCLpMHKl2loJ&#10;dgTbt72+vZON/iPXibRGhLUyrajDUC1VsMUy1IfXBuTuFLVphC2KWl5DHZdbXVMJPmRXlFaXl3Or&#10;q+vYZbVsFqs4Jy87JT8vEyouAualFBdks4qyuZyqlmaRXC6Vt7WqVCq5XK5SKpUKpVqhlLfJ26TS&#10;VqmsWdjErqqu53CNvUZklEnb2lsVbS3oghqZVC4WSxXt6haJTIpVre31XKqyohpxvb67tbWtrU0u&#10;lWKVTCxuaW4Wt8pQqlLSIpO0tPH4gip2bausXanUCkXNzU3SFmmbtEVO5kdFaa3tEolc1NRSy6XK&#10;2TXIJmpsjosjE9uAbLFTkJVA2Ew14FbcUFvHr+Pya8kXQTglrPJCVhnoKyk1q0GE3bZx+UIOl6rj&#10;C+obRCx2TXYxKyUnPyEjOzw+KTYlKyW7mM0V8URSDr+5qqahtLKeVcEtZLGLiKqKiytBvGTILrde&#10;JBDVcWrjo2Me378HXPR99BC4GBTo7+/ngzAxMTEqKiosLCw6Ojo2LiEsPDIgMBQwAAWHhsTHx+bk&#10;ZJWVFDbwuCKRoKlRVFFRlZGZnV9QUlBcVsyqTMvMS0jOiE9OQ1NIJBIul1tXx6nG8YAYpXI0FKuc&#10;jeMqKCnOyM1MSknMzM4QCERNzdJGqbJJ3lVGtbEoeTHVXt6sZQnaIQBkIV8GiCpoUObUy/N48iK+&#10;vLC+rVKgzaqU5NS0FvPQhboAh7VS8vQUKftFSnQ8fZkQoKWtlnRWNGrKRRo8OkuFKsJgQpAh4TQg&#10;XF59OyANYRGlyucpcmplrAZ1QX07LTkyg05LKGVBfRu2hbI5LXQhWpQJtENR4EZESkVEBZQyq1aG&#10;YiFCgJSKxHmKMqCmUFOMRIGa1aBEgWUidRVQs1FD102LtRCyYY84FqxiUYoyoapKpKkQKKFySl4t&#10;aq8RtXFEMogtaK2ipOwGabVQViOQ4Uat1PWZRmyaTgOX38Dh1HFr69jlFbmZGcDFlIT4nIz0nIzU&#10;pLjokGD/J4/v37l94+sbv7nxzRfMgNLbd289evIwIMDv4cP7xIP4NZl99De/IXON3rpz+8mTJ/fu&#10;3QMiIv3LL3/z1Vdf3Lp5A5wJVnz02Of+g0e37j184h+UkJrBqqwmPbOipqyax2tsZfObWXWCklph&#10;KbeZI5LzW5RsgTS7nOsbl5FXxaukxNVCaRUlAUayahtC4tIzi6tYbF5oXHp2SWU1X+QfkZhVXJXD&#10;qroXEBaelPEgJKq4hp9SWI78oFBOgzS3tC4oKv1JcEJsakFMat43DwN/9etvvr7r8yQo6nFg+J3H&#10;AZFxSaFRcTfvPLz30PfrG7d/dffm1z4P74UH+ceEhyREhCZFhceHh4T7+wQ9vB/u+wQRgOLj29+A&#10;G/0e3fN7dCcm1Dc5JiQlOiwxIjgxLARKCgtLj45Oi4nOS0mqZhVKhbwBvWZzYfr9xcG7i92/++75&#10;v/2HH//dP/3ri+evYBw7lnYmXTtu70uP9+X88jGob//y+8sPf9p9+nbj4MKzc4LH+czyAaiGcbzM&#10;uHeAUkvrx96jNwjnV/adS9tT8xugDljtWDvt3l3cPHO690BQ3oNXnu1zl3vHMeexTS/P03hjm14d&#10;d6zaZzccwBLXtm12c3x2A9iAbZ1ur3vjcM17urF7trV/5l7fnV/yLK2ub2zvP3359sX7b5+/evfy&#10;+ZvT44ujw3M8zB2uFatzyTrnNjtceHqZxh39I7aBwbEBo9nYZezX9ZkNg0NGs2XYOjEx7Zxzu9wb&#10;rqVN9/L2+vrh0qIXpse8a30JnLC86Vpex1qH0z3hWLROLaK2tpnl2UUvCG18yt03aDcO2kfGXVb7&#10;0qht0Tw6A8wwDU/ZnCsO17prZReaXtwkGIbNncsgBMOI3bm6Y1/YHLAScDJZ5wE5lim3c2kXhAM8&#10;A4sCeBCax10jNpfNuW6yzADJ+kccYLOJmdWl9VOkgAM9m0cL7p1J5/L0/Prc0hbg0GKbG8UmDlRm&#10;DimwbNyrIMY9z9ax9+DZ2CQAZt61uuNc2AJXHz/9OOvemlvyLm8egi1x0nEWEM4v72zuP0M4s7Dp&#10;XNxyr59Mza5bHatjoDLHSu/QFHjVPDY/NOoEnaImlgnXgHlyyEq4iMCnzYVnuVjZ3d411DsyDQsD&#10;rKgzWnX94xqDRW+y4ZGvN40bLVNkhJh1BnaSYdjWA/qyzkBmVHJqYdSxZJ1x2+c8U641q2MJrdo/&#10;PDnt2rDYXNgRyBZ7QaOZbYsA6bHpZcvU0uCY0zhsZ4aWDY/PWmyzJsskaG3C6R5zuKZcHot9TmsY&#10;VOn7Nd2mVrVequxq0/Qg0qLs1HQPGIfBZXNmi214dHJqZhG8N+10z8wuuRY9c66Vaeeic97tWvK4&#10;VzaXVjedLvecGyy9u7x+6F47mHGt6Q1Dnfr+yclZm23GNe92zrhsNofV6rBOOKw257B1GnWYdK07&#10;ltZnVrzT7o2pRQ8MQbtrdXwWxDunMYxoey1oq0H7Up+VzCppc3l1vWMKjcE0ZDWbLRNj1qlxm8Vs&#10;tk3YHI5pWMCTzqXZZe/YtNs6vzbj2Xd6DoYmF2Y9Bxbnim4AZpZZpjMSR0H3EGxsXf+YosdsGJnS&#10;9o9p+iwwTzVGKwFLywxQsGvIDvJEisY4JtUNwCgXKw0iub5erOaI2qkWba1IQck6WzQmqlUvaOuu&#10;l3RSUn2NSNOkNNaKOzjNGjz5asVqfpuO3aSoamyrxF1e3M5qaClraC3kNpfUi8spWUVDG4vfWtaA&#10;519rCSUv4LXiAYlnSalAWdmormxWFvDFeVxxESUtErRCLJG8RNRWKpKzBLLKJkUet7m6WdkxaDOO&#10;z41Mux1LWyKpplmuk6q6m9o0sE3JCdUZcE5xirUGU5fR3NymgZSwwg2Djc0KLheo1szjNvPrxUJK&#10;IpUoJc1tilaNBDzAbeRUU5xqQVUFr7ysvqZaWFnJk4jblYpOtVLXoezq0uqHjEMGnUHTpm7mN8JU&#10;6UC5XX39hkH0nk7iYOzT6fu0XT1qnV7arpHINa0Kvd25/uz1H6eca/2DVvv0/LjNodboxGK5Rt1t&#10;GrC2y3QSobxFJBdyJfXVhGPZ1YIarqiO28TjNgIsJUJpu1ghpiRNlLhRKBYDYFuV2i7DwLC130yI&#10;aHHFs3d4dHJ2enFxdnJ8cLS/s73l2fKsHOxuHex7T473L86Pzs8OEb54fv782dnxyf7u3tb23ube&#10;0c7OoXd5Y1nTra3gVuVWFJZwK3NqWGmluWUUp5RfU05xm5Xt6h59p9HYbTINjlqHxsb7h0aMg8Oq&#10;jq6u7r4+o2ncah8cNC8sLTrnZm2OKdQHR1bJFbPYTQnZ1SDGSq6k02jpHRpV6rpNw6MjoxNG04im&#10;CwwzrNQZZOrOJpm6HmdRb+w1jQxaJgbMFoDlkGXMZLH2mcf0g2NsqqWA3VBU2xSVVZFRThVwmrgt&#10;mj6ro72rT2voszlxz7HaZmzWSavRDB4fNo+jWUaHLCOGfiOuE8v4+NiEbXp2zmabnHJMO50kMj8/&#10;P+N0YhEEa7U7VLqeOpGY+P0a5QBFWPw8ma5WooH1z2vtoOSdlKyDkqopMSjVfHz51oSb7IJne/9c&#10;qdG3q3W6noEGcZtAKm+QKikpAJiomE1VcBuLK/mVdY1QLqu2olZU1yDlCmXchjZeo6JOpGhq75br&#10;zWxRO/3beTunCRZSK6wKsbJT1WPiS9phKFASJdWsrBO0VdS3lHHFJTWNbKq1ol5cxm1uaNXyW9S4&#10;MNmUDCEX3btZAeuK2yQXyTVi2ufcpuoEj6t13aBisUIjalMLWpVYC1FSkLCqsV1HDk2q5kmUHJG0&#10;RiRtkClbNPpWrV7Xjx6K27JF02vSGc1KvREXF85I9+C4yjAENgNSdg6MdPQPIbNEo2vT9QKBGlo1&#10;tWI5TCURLkxAlLq7TWeUag0CmYYtasUeBfIOfqua3SjjtpJBtuVCaYWotUasqJMoodpmZUMbGryT&#10;LVAU1UkzykQsbnsJt71apONJ9dWNyvYeCxqtrQv3NOy3X2Uwq3vMXQNj2l48cfR4sHebRhW6Phxg&#10;A3Yk1zCuQiAiaI0r17JblNVSJZcM7lXz5LpWvakR9ChViZRdFBBO0UG1qaW6HqnOoDQOilRaSq4s&#10;4lLZNRwWxa8RiytForxaTnplORZL6vmFdTwWrwFhKV/EFrXUimVciVwg1/BkSoFCy5HIWVRzIV9U&#10;JcZNrKWiqbVB1VndIufKFFypgsUTVVHNXJGU2yCG6ckqK01OiY8IDQgL8o8KCYkNCS0tyqupZOVm&#10;pSIxMMAnKjI0MSEmOio0OiI4PMQf2SJCAkNDgoICAsPpD3n7+/sHBwdGhIeSSf5Dg/38/J48egzz&#10;l1XCAk8mxicQLgoJjwwnWYIDg8JDwyLCwhEJCQr2833y5PHDxIS4Bgr8Vh2JFWFkgtaw0MDICESC&#10;QVbBQQEBPk8CfHxBXAkxsSKKqq+pjQwNiQmLiCafpAiPDA2DwoKCg/2Cgsn8OMEhEZE1nLqyivLH&#10;5JMCT4qLi2tra2Ni4/0DQmBzP/IN8PULCgpGzQMDAoJ8ff3JID+/ID//YGBkFZuTmJQWG5cUE5uI&#10;MDw6DlQWHZ+UnJ4Vk5gSnZAcGZtQwa4tKa2KT0oPi4wLCY+JjkmMjIqDwiOiyCyy8bE4ouSkuPTk&#10;BLQVcS3eIq7FwAA/HEtCfCwOE9CIv6CgIBAjQv+AILRKZFRMRGR0SGh4SFhobGx0WlpKdnpKOauI&#10;XVWBxqmpqRUIRXxKyK7lsmu4ZZU1wFrgrqChsa1VRvH4vHpuTVVlPZer1egkYllTYwtgkotlHrdB&#10;wBM0UGJRcwNfJJaqmto6SjjNrHpZMbcNTFhQ28Kql+JJmsNuzq3FdaEp4itKqHZKbmCLVJzGDqnW&#10;LNWN0O8kGzniDoS1Ei23pbNKqOA0axEWc6V1Ep1Q0cdp0ZUKFOUiJZ6tKKdcpAb7FfLwRFblc4Gg&#10;YMVWIGIBV4YdFfPl2EsppciraWE3akopOYvXhhCFVIs7UA6ezhUiFSiUJSAwCaEoIB+7RV8t0YP6&#10;AIEcabdAaRJ3WiQ6S7VYh50CX4GLKESoGuDJe1AIiirmtzG7AyIiZOIovIxqrxKpSvlyHD5bqOQ2&#10;qYStGrnWgGdsm0YPKXSG9g6DXNuDUKPv7xuw6A0DokYJmU2IXV1aXJSamBQXFZ2enMIqIp/Rz80h&#10;L5TidN+7e/vmzRsAQzIG9d5t4OL9h/f8Anx9fB4j/csvv7xxgww6Ja7F23fBhA/AhLfuMMT4m9/8&#10;za1b35D5UR89ePzE994jnzsPHvsFh6fnFJSyuRUcilVdX1TJzWZVl3Co4uoGVp0IuFhUIyyqFZXy&#10;xAU1wsRCtk9cVgm3ibwcIVVVN8oq+E2F1fzItLzEPFZiTlFMem55LZVXyn4SEpteUP4wODIqNftR&#10;SFROeXUBmxufxypg81KK2AVVfCg1vzIgKi2npBp0mZZf9tU9n7+5+SAqOcs3JOqBX0h8SlZEbPLd&#10;Bz4PnwTc+ObOr27f+PLBnZsh/j6xBBcj0uKi0+NxiYSFPnkU/OhBmN8T5oVGAo33b0OhAY+TY8LS&#10;YiOSo0JTIsOTI8KSwkPToiMzY2Mz42MLM5L51RXaNsm01fz8YOvD5f7Hy+1/9Yer//Lv/vXPP/0W&#10;9jGoAwhnmwEqEPfOjGvbueQFbFgd81PzS9MLq7DmQQuw3YGFnt2LpTVQx87S2v7aztnO4QsgCozp&#10;hZUd5+LG5OxK39A41DtoHbRMEu/eivfy1fvLF+9OL149e/n+6fMr7+7prMtjnyFgNgYYsM0PWByw&#10;/ofGHMg/bEXomJiaceCRPzVttdlNgybruHXFs+peWbZYreO2ibmZaZfT6V5cmnHOwrgZGrcP2aZ6&#10;R6w642BXr0mvN/boDEaQgaprRN1j7TLOjtoXHXMw/F1zi9Mz81NTc9PTi1NTMPRnx21O89jk4Jh9&#10;wumaW/W4POtzy2tz7nXHHNrBM+3yIDLpdFsmZgctU2O2ecu40zrpgtxre64Vr2Me3Ou2OlwQjnVy&#10;fsXp3nSueufXdoAHA+MO45gdj1tN75ARx2idGZqYhd0/Oe8Bbs0sbVmn3eZx5yDSrU5gJ5AJwDli&#10;m2dSRqcW0CyAKALbU67p2VWX2wvtHb/yeE9cK9sAyBEr6MaLU4CTODntNplttqmFlY1Dt2cf6cDI&#10;1c0j8CRymsemHbOraHbTyKTV7sKBoP0XV3e9+5fbh8+xatg6YxpxgDOxR+uke9K55pjbsDlWIPvM&#10;yrLnELt2OFesIFX7PKBoenHd5nQP0r839486Bm2zvcN2WBg4zL6RSb3JahyZxJmFLJPz5okZ8/g0&#10;Wsk0OgnCR0MhYhgcM43B+iSQP2qbRWOO2+edLg9anrS5Dbg455j3jE4RdHQsbrrWD2fcXtssaHah&#10;12zFGVZ29sG2G7FNz4DKFj2z7nWEOH3u9d0lz7Zt2jU167Y7F83jDoPJAoEVjebR5bWt52/ezbrc&#10;ZssYeGzDu/unP//DTz//8enly7PzpweHJ9v7B97t/dX1Def8gtli1eh7YSyqdAaFWt/R2afT9ZoG&#10;RhyTMEWdHrdnfsZlt05OWO2jYzaL1WYeJbN9wKBRdvereowwwrpMZsOwRT8wZByx6vvNut4hTQ8g&#10;x9Jttg3a5q2zHseSV99vkbZr+/qHxq0T9nHruGV4YnTEarH0G42dXT0devCLSUX/xi/vMsKGa1Hr&#10;mxU6oUwtVuqa2juQDmNc0KqCNQxzFilQvVjOE8uRAWspmUqFKvUOijU9wnYtEwrbdc3qLk3fMExA&#10;hB3GYUXXgFJvkncOtHUNAv5hsSl6RmDV8aW6yoY2YXt3rVgF27q8QZpTQ1U1SmlTqalMJKkUS9mS&#10;tmqxrJRqqm5q40qVHEk7eBI2YjElLhO15dY1ZnNExfXiEr64XCiuamrBtnXS9toWeWWzlN0kRaRc&#10;2IKwplle3dxaTon1w+MwW3vMVoNptNMwpDcOa3tMiKAp+gZHRyedI+MOkP+kc2F2YWXYYuvUG/Fo&#10;GRq2ymRaDkdI8SWAMfChqEEs4jc3C1ogkUACPKutaSgv5RYUVBUVVldVUmw2BbSTyzSKdq2mXdep&#10;0Rs6Dao2laxRKuIKBVyhQqpUyztUCl2bVKnB2r7B2QX35s7+xvaebWa2q3fQODhuGXdJ5fricp60&#10;TetwLiy4V9e2tpdX1rc29/e2D4Fyry5eT1rsovomDpvHruGxuQ0VHF5lXT35PDSXEjY0igRN9VyK&#10;x6PqKKqaR5WwqzkNQqW+u2doqN+Cq8G5trW56V3b9q4fH3pfXB6/ujy5ON47O9w52vMeHWyfnxxc&#10;nB6eHOyAIQ93Scre9gZg8uh47/Bkb83rkSqkxRXFRWxWIYeVX1eaV83KqiysaKgr53Py2ZWF7Ers&#10;kc2nxG3tqk69od+s1OrlKl1bu0ar7TYAy4ymgYGBPmNvm6JdplCBGKvqm8E2OaUNFTBfBHIQ4+DY&#10;FKhslPx0Mj3ldDVJ2gWNrcoOA9pErtRLWjUanaHHOIhrymQeGRqxDI+OYanLaDKYR9FX8yq5uZXc&#10;2LyyrKr69PK6eqnCMDLeounQGLpHJ20j4yMGY7fFOmyymIYs5JeVYavF0N9rtphNZvO4Hbe+ScfM&#10;tG3SbhkbtVqtw5YRk6nfPGw2m0fGJuwjE/ZWVQeIsYoSA3WALhVCdFQNwlJKCnqk5Do87PktSkos&#10;V+v7jp9fAW6druUFt0fU1CJtw1GrW8kYM02LsqOxTSlR6GoocTGbV1YrKKzk5pXV5pZyiqrqWTUw&#10;L6hKrqgKXZ3bVMQWVPAllExXxpeWcCUl9eKKBkkZ1Qj2qG2SSrX6SqqJVEkkY1PScvImZyOL2yRs&#10;7VDoB3liRbVAAt6o4DWy6gSwVNgNLVWUpJLfVMYVYe8iqbK5TSWRq1rbNVI0saGvd2BQJGvniMTc&#10;pla+RI6uTX66FrfXixXAVPr37xZ+i4IrbiPeUUEzV9wiVqm0xl61wdCu13eahoCOXaZhg3nMMDyu&#10;7RtS6Hvb9T1Qa4dOIJNRUiklbRMq1LxWuQhXQ/+gbnBYputW9w4gouztl3Z2i7WdMr2hSd1RI5YW&#10;1wuKuA0lfFERV1AjbqNAsO2auhYQe1tJfWNGRX0yqy6+oCapmJdeKkoqooiKufFFnPQyfnaVgCvW&#10;1LdoeGINR4RjkVItKqm6ByhrGLT2msfdm4dm+2wNfcOpbVE2KPUckKqmu17eAWIsF8nKRK11rZpK&#10;kVSk1GOPbJEUvFfV0FzXKK3gCVlcii1srqQQ4aeVlSUUF8YXFRRya3JrKorq2MVcqKpSUM/icjNY&#10;rJyKirSSktzKqqIaTgGuFCHZisWjUlgVqWVVCcWl8UWszKqanOo6FtVYLhBXCMUcsRSqa5aW1TYU&#10;lNdWVHMr2JzSclZ4WGBiXGRkSEB8WHhqTGxxXlYduyI7Izk2MgzEmJ6WlJebXZCfDf5JSYgF7kCA&#10;vdDgsNDQ8KioGOIri4kOCgmGgDq+/n6PfZ5gPau0XKFUAYGAalBycmp0dGw4yDEUm4ciBHP6PvFB&#10;GB8bJ6AaYH8nJyWAMONio8FU4CtgFYn4+vg9fuT/5HGQn29GUhJVV1fJYqEgkChCKCkmBiZ7sD/A&#10;0jcsJDQ+ISUtK1coaqysZD9++AjFsFgsNrsmNS0rPCImEPsNiwwJjQRWMsQYGBT26LHfg4c+UG0d&#10;r7ikDKugoODwgEAy6SszXapPQDBDmz6+gdU1XBarIjomASJFBZEvhgQHA59DA/x9if8wFpQcHPDk&#10;wZ0bX379m1/f/OprMDYwMh0QmJWRmpIEqLh37941MNy69eDhY0AjINrH1//Rk8f3Htx/+PC+n59P&#10;sL9PXFR4VGQ4UDwyEnUGF4ejMgHBET7+ITDQUXluHT8/Nw+Yjf2Ct9FlODXc6KgEH98g8q2OCGBs&#10;eEws+Z5HdHhEUQGLVVbN5jXyxEqOqL2IIy6swSXZVsQWFbKFpbXiUq40ny0GudWSTq7ggwxF6jqR&#10;RtTWLdUMVIsUNY1K+mcmZb2YXAhk2+rGKkqG5zJXoqmXdjQqDSJFDyXTl/JlZQ3yCmF7YZ00t1qc&#10;VyMu5rbmcyRIAZ4Vc1tIWCdmcaVVAjlUQclY9S3lVCuuskosNrRxmlXVzeoa1ETcwRapQZW14s5a&#10;qZ4r6+HJDdzWbm6LnivVI7FCoKpp1gFi6d+RtTVNmupGYJKqnh7HjlohQuItujqxtk6sYzKwRUpQ&#10;Ym2zCsdCtXRwG5W1DTIR/S6EurO3Xa1T67o79L0aXQ/58UuPu5lZqzNQlKiqil1bw6kqK81ISYyL&#10;up6wNzk+ISkxHr0XTQ1c/Oor4loEHEIgxoePycBSQCMSyYjTL7746quvAI3379/HSYewBDFdAps8&#10;IT8x+IAYb9+5d+fhk6Dw6KxC0CLF5okquULcz3PKa3PLucUcQSm3sZgjymDVZVXwMsvrc6qo7Kr6&#10;2PzKxzFpeTUCtqgVz5dyqpktkBRx+IFxadFpOb4RceEJqdV8YVx6XnBMckRiBlJC4pMjUrPzKjlV&#10;DY3JReUgxkqqGbhYUiNIzi0PS8jyDU0IjUsvrOA8Do744s5jlBCVmB4el5KZVxKdkBIcFo2eeev2&#10;fRDj1/du3Qx88oQhxpSYqIy4mLSYqDjcNh49gCL9fQMf3QcxEt27heskLjI0NTYqNToyIzYyPTIs&#10;OTQoJTI0HRvGRmYmRFcU5kgE3EFDh3fJ+eZk5+2Z9+er03/6ux//9OPHtZVVY5/JbJnsNY0PW+fN&#10;VjAb8ZNMTM6N2fDgdwyN2vrMVkBgz8CowTQGA31odKoXxjdYzQGr2zO/5EE4PbeERdv0vMkybugf&#10;1HR2j47brj5+/8c//e2PP/+EvzdvXp2fn15eXl48fXZ+cXly/nzv8HR1YwfsNeNaXVr3OhdXF5Y9&#10;3t0DWOrkR+JZ5/z8/MQEHv0W58zUwoLL7V6amrKPjQ5P2sYWXc6V5UX7lM04OKg3DrRrdSJJW7NE&#10;Lm1pb22WyQUtGlGLQdxmlqosCt2MyTJrtQH4cKTtCg1sIKVGDyOmTaVvheWt1DaqtBJdp7hDR8nl&#10;9WJJrbCJK2ymxFJJu1qp6+4zW2CeDlgmeocsVgdQFWTiMQyO9JjMxmELQsS7TSN9w6MQ7Bf9oLl7&#10;yKI0GNv1vSJcBKaRXosN0KjrHzEMWQcsk/oBS595wjq9CO4CDpnHZxAO24COjgmawfotduREOGSd&#10;Nlns5jEHWrvfPGEcnugxWZrbNAqdAciERai732KyTBnNE0DBUdvckMXRa4ItNU1GKI3YQF8wNq1T&#10;LgA82Axh38DoxKTL5lhwON1T4HYAsG0OixbrjNmCM05KGBi0gR4HzVNHZ2/3Dl8g25jVOWS2KZT6&#10;DrCObWZ4woGKgQAn55bnQcir26t7Z1Muj21+BQeFo7DY5+wA2gnn2NS80WzV4dIfn+wH1Rv627Sd&#10;7R16YJhpdELfP6TvMxmHLEbTiMk81m+yQLpukN3kwLC1s8+k6Ta24/ah7+8wDHabLIi0afVStQ5W&#10;UbNcKZbDclWK22GU9g6NWTt7sauJ+aVlkNuA2YLTBdt0fHJ62rU0v4yztmKddvaahwdHQGPWrd2D&#10;l+/enT176VpeHhmzTs/OuT0AwFWnyzVqGzcYjSqdVq5Wi2WyRpm8uQ37UjZK5YImqahRYug2Tk04&#10;HLYpt2sBoRX7m7Bbx+24XkZt0x29Jp5YViuSCLChUilWqsRKpbKzC70UeDsxNUOG6ukM4MZ+i613&#10;ZAKnHiQpV2l7+wbGrVYberwZpxBW8VCPvrujQ6fR6eUaXZtG16LUyDu65NouqVIrkspRJb1xEKW5&#10;VjdmFlcGYIiPThhMw4NjNqSjtdG8ChhwSo1YpWnV6XstVhVMf+tEp2lYqtWh54valZo+06BtymSd&#10;NIyMWp0uWIrmKafBYhVrdHxZe524jduCh5CYkqtrwYSwfoTNbHFLnbS1TCQo4teXiRqqWxurW0XV&#10;LSK2REi1S4VKOU/W0tyhEioVlSIhRyLmtkrrpC1iXYe8u1vd16s3DXQPmjhCoUgmqxOJYJCxKYov&#10;FgukrQhFUlmtQCiUSDt6DEaTuV2tVWg65cpOdYehTYWm6OnpN+P2Ui9qKmdzanmUHXzmXnU4ZnDP&#10;GB21jlvtEom8tlbAruLV1VL1dQIet6FJJBE1NIsExH0HgOTWiSrKuEWAJ1Ydu1rAgvUtkraDCZU6&#10;uVSpbFN1KDt0IG2pvJkS8Wp4GrmmW2fQqjt12h6wm9e7f3b54uXb9xfPX21u7dpsTrN5YnjYLhYr&#10;2Wwy+cTauvfw8NTr3XG53AuLbpDe9KxzyuHo7u4WiZq4FFVSw85lV7Dq60p53Ip6LmrKbaDqG3i1&#10;fC6bV8tu4FZQ3Dx2ZTnFb+vq7DGbB8fHHQtzCytLK+vLa+vu9fVFaMOzsLXu9m4s73s3Dne8oMR9&#10;7+bexhrCQ++md92zv73l3VrzrC2DMze2N3Hbq6plV1O1NY3cYm55Gisnl11cWFOeVpxTxK4qqqos&#10;qKisqOXWcKlqLj+/qFwgaiEQrh8QCKTFxdXFxZVVbE5hUUlldU13X79n5xCXOUfYSkk0DdIOXqNS&#10;2KLhCqQCcRvQxTY5M2q1yxXadiXo0wTpuox9uAH2mWEHDA5ZDL39vX3GftOAtE1WyqlFZ6hpEFZS&#10;FLHOy8oKamqKamuFbXLDyIhUregZNFomx+QaOYfHbm2XimXiZqm4RS6VylspkbBVIVdo1Fa7zdDf&#10;r9Hp1B26dpVarmiXyttapFKdvguXT9/QsFKn54rEFdyGUq6glrxe2Fonbq8VtwMUgRMcsQJxfqu6&#10;oVXVrNCAvRpbCTnj7tFnGhI0isXSVnRFiVyh0OHq00jaNY2tKrAlLAlWXX0pl1/Oo/KqqiFE2AJR&#10;aT1VxqMK67gsXkNFQ3NBHZXN5oKEE0sqUsrKM9lVuZyaIi5SqnLYIBNeVYMIaMEWikvqqHKqqZwv&#10;YvEFtU0tdc0SFI5dVAsbAXjl9YISDq+S34ij4DSIKUlbk0whliskMhyvsqvHoO3qppqlgElucxsl&#10;VeIE1QikdU3t7AYpWyCtFkIt7AZxjaiF1yLnNkvLefwiNq4GdrWIqhFRVRRVwedXUUBTUQWfhLWN&#10;TbWNjQ2trS0aVaNCxhULS/m1dWIR1SbhSZs5zQKElEzcqGyrlzaxRVR1I4WISCWn5C31rWKeTFwr&#10;EbMoXgmPWy5sKOZxi+q5ObXVhTxuehU7vqQ0iVWZUFyRWFSVxqrLqSJOZha/hSNWUm068LyoXd+q&#10;6xfIOgC9jXId+T2ro6+pTSOWdyDE41vbZ4aJlldD5XMaqkTSXA5VJW5jUc0cqbJaLK+TKuulKg5I&#10;VaYRa/Q49qzS6oJKTn4Fu6CyuqyOm80qK2Czs8vLU1lFmRUlaaWF6WUFWZXFOVVFWRUFJdyK4prS&#10;gspSXB1JOdkRSYmh8XGIpBbmpxTkZZQUsbicYg4nu7Iip6oyp5pdUMcp5nLzarjAyBx2TQUlIG3I&#10;F7Cq64npWccrYpWWVZQmJkQnxUfFhAdnxCdApUX5NZVlMIXTkhIBOcWADFBUKauspDgrLTUqLDw+&#10;Ki4oAMQYERIcmZyUkV9QkpKRGRwe4R8cEhUXH5+cEhETGxIRXVxa0SpXZuUV5heziApKysrZRcVl&#10;sbGpwcHRcXFpsXHJgUGAmaTsnEI+JeJyqcSktIzMvKzsfJBYXHxyaVmVQNiEGzNFNZSUsOLiErKz&#10;symKqqqoTEtJzcrIzEHW/MLiYlZBQVFaWkZiQiqwMD+/NLegVCgSV1bU+PkEhgSFV1VyePWC0tLq&#10;iora0oo6VhmH/vZ9QWpaNurgGxDuExDpGxB5/1FQVXU9bjWBIdH+QZGPfILvPQ6ApZ6QmpmZVxQQ&#10;Ef3AP8gnMNTPPwQF5ueVRMLsDot58jjA50lgRDiwODk9NSsqNDI8KCwHx5GcHBYQ8M1vfnPjiy8h&#10;gHFEWHhKcmJWZnpmZnpiYjzw8s6dO7/+4jc3bn7zxMcPYBcaFvHosc/N2+Qje0CFsLCQ5PiY4vyc&#10;nOx0nIj4+Pj0jKy09Oz45LSwyLj4JHoK2ajYpuaW3Py87NyscEB/kH9ZRXmDqDktMy8lMzc5IzsK&#10;AI5SEkHrUXl5eTW1HApNI20T4KkkkHBFbWyeuKJGIGnViHBV1orKq0VcQXudQF4OemQLsVjObqql&#10;cF134aZKtWgKqgAtLRyqtUGsbpLB0NVQzcrG1s4WVS/uvY1kAiqYQ7pyHuCzuUYohwCQwEjQJosr&#10;AaayG9qqCBYqa0XySp6Y16holGmb2jraNAaV3tSEG6BM29zeKVZ2y3TGZpWhoa2LL+3kijt40k6q&#10;rUfY3lsv7WIiPNCjRMfEBW2Gtk4z1KxCegcIllyt2v72riG5ztSs6BG1dTW190g1xvYus7xzqEVt&#10;pMC3cr1AqhPLYdIY29SGNnW3XI1bdI9Sq1dpOju7erQdXUoVrB49nv56gxF3+RoOl82uKS/FNZIc&#10;FRYcHhwUGRoSHYXLMT49LSUmOvLRg4fffE1Pdkq/lIi/Bw8e+Pv7+/j43L59mx6OSr50j//u3XtA&#10;Pu4SHHr/wSNkBzH++te/xob+/r6hocH+fo/v3797+/6jgNDItGzCi8DFCq6wFMRIifNrKCBiQY2w&#10;nGqpbJCyyHAqMLmIxWsCH2ZWcB9HJ8cXVGSUc0q4whKuoLCGV8SpTy+piEhOfxgY9igwJD49675f&#10;oF94jH9EbGxGTkB0bAarvJiDZ31NbE5hHru2jB6PwKoTZBRV5ZbWBEWnPAqKTC9gBUbH3vcN/hdf&#10;30TFcHXkF5Ump2c98g144h9w4/adX9386ktAo++DB9GhocnRkSBG4GJ6bDS4EawY9PB+mM/jEJ9H&#10;PndvPbp1A8To8/BeREggsiFPVnx0ZnREangIlIRbEgAyLrIgPYlfXdapaHXZLOfbnheHW29OvX98&#10;f/l///GH98/POzUaGQxiqVKMTixRiprlKk03Th4etDhhw2MTMqVO3KaGKSCSyEUt7Q2NLU0t8mZp&#10;G5k4WKPr7TfRPxiPjsJotk1NTDrsjmnXguvg4ODFi2dPL05ePD8/Odw9PdpDeHS4e3J8cHJydIJ/&#10;x6ewq3YPj19effjt7//07rvfPn/95uzi3ONZnZy0OZ3TDtv4xJjFZrU47FaXc3p91e102IcHByas&#10;IyBGmPdTjkmTeVjfa8SNsgHI2KZWKWDma1Q4BKG4U9RialVaNLpRfY+526BRKKRSKXKKW+VSHGJX&#10;n85gAo206w1yQ2+jRk3J2xqVCrFKJWxtbZTLKbGE29RU39ik6Ooan3E6FpYmnM5hu33AMqo3mYzD&#10;IxZYqUuLRotF0akXyeRCqUzY1sZtFpfyeNUikVAu59E/x9ZLpKBHi2PWbJ8hhGC2WuyzQwQLgeLj&#10;xBnVZTQMjjH4B5g0jU4i4nRvbBxcrG4fA8D6zGMGk0WuhcUjgZXAFUnL6wSNco2INlm0hkHDoBUb&#10;GkxWcKNxcFxvHO4btI47XEDNjm6AmAOsCIzsNAwZh6xDI3azZQqyWKeNpjGTeQIcbDKPd/WYRsed&#10;w6MOcKNtamFkDGuBL3MzzpU5l8c5tzxhd46NO0xDo8NjNpNl3DrlJM6BQQugzuZcdCyugnwGRm0o&#10;BsBnMI3qegb6BkfVnb3oJBabvcf4/yPqT3zbxtc8b/QMenD6oApVQYIkSIIkcGx4gS0J2qF9o1aK&#10;IiVKojZKoiRKokRJ1Gqtli1bthwviZM4SaVSVTlVOVXnVJ9zuqu3menu6Z7u6VnQPRve917g3vcF&#10;Li4u7j9yH9rvzBWeMDRJcfnx93ue70e/TWzwBngPCZstAhjU+FanOwBFvHf2/MXR8dkJ3NCbLy9e&#10;XL559/75q9cnz+Aq5ycvLy/evj959ebl+28Wzy970xmIudnTk/nZOdzd0fmzxbPnw9ke32lCKvYm&#10;IwCig8ViZ2/27MVLyIeQPUBFAWWMZ7P2YNAaDMcH++3BsNYBAmyyPE8X2Fg2E6PpcJxKZDIJJhNn&#10;sjEQ7mk6lWcK1UqBr2ar1VA6E0gkyRRNJiDO5vd2D968fP3q2cW3X33z5du3r168vLx8ffrs+fzk&#10;DBK+PhiF6BxKJTyRKGgRT5QM0clGr33y/PzNuy/OL14cHj8FGBKb/52KKdmbTOudntDuzmYHkOUv&#10;zs+u7fLFxSkkyrOLi8vLZy8v33z1zat37y/efnH+4nJxev7u6w+v3r578fotADAUvdfv3p9dvJwd&#10;Ljr9IVhvOAZr9foZthTL5eAR4kUWjG0KvhhFFfKQRROlIqyk4RkFAZg2X68D3/Lb2/ygD8IdtKw3&#10;HieyDEanvckUls7EOI4ql+g6D5QYLuWStVKQTcf5QoRL0wJLN1hGKGVrLMnEx4u97YNxY9zLCRzo&#10;SzKbSpbye6eL4xfPfvzzn376q7948/U7BgiO5zrjwe7iaH52unj+DFYWz84X588Oz07b24PhdDrZ&#10;3ets94GlASMD4XiuwgO956uwbMQZxhMk0mz+YHHU7nXBBsN+scyWuQogfTSaTtOFK2KE61S5Il8p&#10;12BZyJdpOh+JpHA8jmIUTqTC0WwoQgOhNuqdltDtNns7g5298XTcHTQrfLVQLGULENCmo+l2b9Dv&#10;jY4Onz6/ePXqzdvvf/jxr/767373258+fvz15eXbk5Ozg/2jdrszne4dLY75hlCqcIVSsVgtV9tA&#10;wrkYk4AARMTCASrkpUKWoN9FhZAogYT8WCxEJmFXkExF8FjQFfG7org7QlBsrjkeDw4O9gBJ31y+&#10;ef/2m1++//a799999+WHD28/fHj3q19988MPH7775v0P3339u+8//tGvPvz43YcfP4rL77559/3H&#10;Dz98/+1vfv3xN3/0q2+//1AVqoFwgEgEfTHclyAcpM8cQBxBFKUID0kANJcadQB1od0D3w4aB4rt&#10;4inkvjcnJ8C6h73eGBC+14NQPjp59uz9x4/HFy+xGB1hSuGrXv6AiymGi2cK2ULx2atXT8+f88BX&#10;veFs/vT6B2NYGYx2B+NpZ3uQzRdESM5ncSrkDuFmzGcjUE806KNILBGFFTvu8UWJBEtT2Xh73O2O&#10;e2jYT8ZDsXSMiIbcIFkJ3IX73Rjq8KNkMkFl0uIyTYdjSSqVyrIsC5QnCPOnTwH8hP4gQMWwKBWg&#10;kngshSdpiNO+aBKN0emKUGj2IORHCxW62qS5RrndixVYd5AElE0yeYYttbrbUKaKFb65Pai2O5Ab&#10;r36v6YCegBPacNxGYP44FWEyZJYOpOLBDB3KZUgmbQkSSCTiicUsRMiEE3LEo/b41D6Pyuc0BTEn&#10;RdrDuJlAzbjXF4t6qGgomwXOBEpkagKsIKGIh6JC6TSWoABsAE7CWQa4GqAU7p+ks/As4nOFo0RE&#10;dF/Veo2tVNIsRxer8UIlJtYiVqIMR2bKQbqIxRk8mQNREmag4JdpjqfLFZHSk6Sb9AEj+aigk8TF&#10;CudYzE4Q4L6uL+okCciNoUycKqRIJobGCSWiN/gcvhhhRBEb4YYvwnogGYFdWCLsT4ZwmkITQX8y&#10;jCZIis3idAxLxhxkwBDwuOKkNxX10bFQngmzeTJXCDHgjir89hicOCsMhPFBYzzLCVeNINojMGG4&#10;VxS2e5P5eP9kMj/lO6P2YK8/PSxU2kJ/Cnu5zohrD3t7C34wLffGtfFedTBt7c7hz97ukTDea41n&#10;nDg20kAQm72Na93e9asc7EFAgfBd7+1N+W673BYyHBvN0lEm2ZsOZ0/ng9l0Op/3p+LPV8O9XVCx&#10;vfF4ezLtjsed8ShRyFFXjA1EneLKVC6XF4SC0IIsxLZaaY7LcpVKqw2RrtbsFDleHK0mk0wkyHQq&#10;SoWwMIbSVCRNReh4NExgIdxPhogggYfJYCQcEiemT8TTyVQOqB4N+H242+UnwzEqlgpFY34i5PJh&#10;bjQASyviNljsVCK9PZgEw7FoDBR2Co4Mhii/n/T5SIrKYlgUQcTJM0wmp8dDVKvNcrnuQwmb3Q3m&#10;9mBgqJ+IxWkQ6FB4Esm02eJwub2lMpfLFfz+gDjoDoZjgSCAJRGMuNwo0CacQZzDAw1x5XqazqkV&#10;eqPOmkpmmWyRICgcp1xe4EkScRMWu9fpxMw2j87kUunsSq1NqjCmmTKVyMIuk9UtVeh1RodKb1Xq&#10;TE5A3jDlxAjQxxqNJZFggLzgKnabFzjOYnaZTU4n4oMEsVkQu9VBoHgwIJpZb1h+9PjWZ58/uHf/&#10;/t17T5YebW2u63QasxkYDgS19MnKslij+PjJxqbYnhZW4M+Hjx9tbKxpNCqX3UKFIfGhPHuAlolQ&#10;EMAb7sVgdoAZLYjR6gBPCcRIBHGz1QBYSCXi8Gbt8CZCUR8eFD2S12mw6m0Oc/LKfyRpCl5Ia9Ar&#10;1RqD6R6Es8Fgst0dzvcXuzvz6WTO8z2+tr09mLXb4+3tXaE1YUvtqjDsDPY7w4Ph7kLoTFq9aXt7&#10;tzc66I8Omr1dvin2W642R1czDB/vHT0Ty0V7VGmNrvr6nlw14T6fLl4Mdo8PTi5BZ/anR9XWQOy4&#10;MZ4Pxgeg0Frb00ZnzDcHlWaf5dvFutj1g6l00+WOaFdVmnRJNIDPVLFLlzpRRohka1QOKFRgeChB&#10;e1xrChCYYluJQgOItCgM6r0p35lky00qywHrZkttUMDAh7CkWYEptnNcu96edAezVneHF/qgxiHW&#10;dLdHPYiw/UG73W212oP+eHe6X6nWk6lMLJYIh8MelxsoUbYpttPWKKR6eKcmg0GvXVleAly8ffPW&#10;3avPvXv3lpaWNjc3t7a2YAXoEYjxqpviZ/fv39/akiqV6pXV9c9v3Lpx4xYQ4xUuiq9+c3P94YM7&#10;Dx/eX1rd0FscPiKKRZIBKo1DxqMYAEJnNGshkkSGw9Nl4EY0kQNchMDhTzKAiBaCeqQ0GLGwm6Jj&#10;RV70rhwkFGtF8YcbWzcfLq1I5Q+eiHNj6GyI0eXZ0hlcwSAILR9FATIoHS4ymwPCDNJ5tQPForQ/&#10;mjQ6/etKncpik+j0UGrvr6zBzSFeP5R9rdEEuLi8viES441PPoUc/+jOHenamkmlsGrVQIyAi4he&#10;a1KIbVNFaFx9srn0cOnOzUd3bz1+9GBjfVWrkNp0IjG6tCqnWoZoZGbFplUlsWllDr0i7EMaReb5&#10;4e7vvn3/Vz/95h/+4nf/7W/+9P/73//x//lPfw8cdnL89Onp88Pj50enLw6fnp89e7lYnIh2cnb6&#10;/OX5xeu37z9cfvH1q7dfHixOhuAu+8Nmp9tsteeHiy/fv395+er45OnJ+dnRYjE72L+4uPjqq69e&#10;X15+8/X7P/3j3/7D3/3V3/yrP/vrv/zpT/7o+6++EDnw5YsLOHw6nUL+6HR7oK4qtXq5yre7nd3d&#10;3WfnZ69fvgA4fPf61cXZyYvz09cvnr999erbr766fP58vrd3crK4eHH+7t3b5xcX+wdHg9G0Vuvy&#10;fLvdGoLV+XYpz+VBM9DZZpnb6XaPxsOn+9PZ7nhxPL+4BORbjEDWzY8ANafzo8Nnz4A9povD2eJw&#10;vlhMZ7PmoMcKdbrE0lwpXS5Gc9kkm883+DxfLbUFplqmCtkQ+PhcmmJSBB3DQSIAcmSzMTZPg0wE&#10;2qzXaL4S50p0tZrkuDRfr/T61d6AbbSZqpCrCqP9xc7hSXs0bWyPe2LLqjOxSe3+Amw4O+pOZrBS&#10;bfdhBXbBkXvH5/snz7vT/c6O2P6wPZ6Nj04Pn79pTw5G85O+2Plk3hrMBntPwb+0BtPJwQlwY6M3&#10;BmLsDmft/nQMLmMyHwBeHpxMZkAsTwEXx1OAq+PBaAZ6bn58/v7DD8enL/cPzwEdD48vABcBJr/+&#10;8OtXr9+/ePH21eXbs/OL8+evpvuHwHIQBZkSV661pvPj/afnfbEh8GywewBkO9iZtbYn1Ua7zAuV&#10;ehMovd3vV+sCV68PJlOIvs3udrPXm+ztL05Pp5BjDuZHixPQ3DOIysNxtz+ot9vpfL7I1xs9kRYA&#10;yGu97cZgXGoB2DQAb/hut77d49rNQq3CNrjtPYjf/dFs5+hkcXB0eP782dsv3oIdANvPD47PT88v&#10;X5y+vAAygTCf5bjr2gx4a1g84Y1G/RTlpyKBWAyUGSikUAYUA0MVmDgL6oqxR0grGbSGCCuBIwE8&#10;mWHghiGTv7x48e6Lty9fXkDm35nN6r0u3wOkOKoNRtFc0R2hrARhIwjQW0SS4gR+e9T/5sPXv/zl&#10;h/Pzs+cXL4R2J0FnQV7TEJBB3Tbqe7PZhw9ff/nu7evLV1CC3rx58+13H7949x4g84v3X73/8M3b&#10;L9999/2vLl69BB6GU0B2ff3FO6AXYGP48+T8fHsIFD+H49++f3/0FHDzfP50MTtZCONevsEligxd&#10;KZS7jdqwww/axXYNiC5RZpJcLlXOhZlkNEeHMkmcTrijERsZ1GMo6F1fIuFNJoI5xgZCJseIlQOA&#10;OvGQhw6jGcpLR/BsLAzKns2ApmxP+qC0PvzmV7/88YePv/+xtzM6ODlpDfqA6PuLxdHJ2f7RMch3&#10;UGnt8YRrtVvjyeDgsD+bd6Z77QnIu1lvBzL/4WA6nxws5k/FcU12Dhe5Rt0RCjlCQa3HbUA9HioM&#10;MjRWZECextlshsv1d4fnr5/Pz45G03GO5WLAimkWDLQLIH65VK1wNbbAFdkKW6iA/gBcdHpJjEhG&#10;Ykw0SpeKlXar1212xCqqVmdvOOoLzValytJ0Lplq8nxXaG13ukKj2WqB4BxDNHt6dg6vZgEs9/z8&#10;xx9/9Rd/8fs/+9Pf//TTb7/+8J4Xam7MCyzkCaEEHfYkCHcc91ABkOZEIuKngvhVm7frupocD3Am&#10;tLc7Qlto9dp0jk7kUkQ85AsRiRzTHY2n88PDk5NXb17/Ejjw4zcfPnzx4au337x/8+Hrd9/+8quv&#10;v377649f/frjl7/9zYff/Qi4+P7jh9cffwkbv/z43RcfP375ww9fffz1+/e/fF3vVPCY3x9DQ0zU&#10;kwxYQm43hXkoHI2FCJoSb6PbgjxcqFb4dqcitAAae4Ox2IL06ATkchPC+3S6OD3em+/uzqcv31/u&#10;nc3tIVRsvJeKR7NZKsuQCTpKp8N0Yu9kPl3MuVaD73R3F4vh7gywbbA7g1c/nO2VhRoaIRyE24za&#10;TZgDeAlAwhb0uamACLEhDwAMRmEpNkXSJMToJEt7wyiwdIimvGTASfgtPhdKhgIUBPVwGIIuGYaC&#10;CQYrniAJZAjKN5HLcwIwyEFrMCrwNbs/4MQJMKvPa/N5jU7EhcOWAHwFo8S6QZRK2fGwFQ+Gshk0&#10;FnWDdr8iRjrP+vAQzRQy+aIvCBciANKIeNLq85s9XjCT1w3QG4hFgDSSLJMs5cES5TyVz2ApSuW0&#10;O8NBYDCty61yuJQIsmE2y50OM4FZCJ8vHgJ0B9yiWDpZYqD0Ufk8kQIZEQezBUgXGQUKpbl8JJ9G&#10;EwCQYSgFep/PhGEWLGDx+R0Y7sACHiLoDRJBKgIJYg8EvMDGCfBv2TDDEjTjo2gPRdtJygEqPEq5&#10;qTiAqC8GLw4KewyyKMUmkuVMIEXqvXadx2Hye3VuN5CwNRCwB3GdD9GjDivhdoS98L40Dovdj0JK&#10;OjC/xeuDpcntMXvckP4uAneHQla/z4Hj7kgIXCtCBHROpw31IQQBCWXF/WJuyTNA1E5AUzoZZiCh&#10;2GS+UhZ6IH874kg8+xArs5WG2GiWrcRzJViCJXPlNgSwsxcvvvgG9G65IU6gygkQIECSDpogxhfP&#10;ikKv0hkWhC4Y2+jOz1+++PLD/PwFFNrucDqYQIR5ujdftMTf1Ca7h4B/0+3pLt/pgTtqj8ZloQWA&#10;ByTZ6PUv3r57+cX7xTm42bOrL540u4P9+em+2CT6AmJciW9CDBO2R09fXF588X7+/AXf2Wb4BtB+&#10;ezp99u7d2evL6dEC8FLo9buDEbiWPJtjiwzHMWwumc9AQU8wCSodI+l4MBElUnEymYiGSTxGAReG&#10;oyEik4qXCgyTTrldiNOBOBxOjxfzY4TT5XMgHjCrzQkGaKdS66NUoj8Yuz1+u8ONOLweN2a1OO02&#10;t8MOZBUw6O1ajclosJmMdp8XLxWr+VzJbnMZAW50ZjCzCUjMYbUgcEK7ywsgarY7AQvzhVKWyWGQ&#10;7fEQXF2sZURxL0YApgJBOVzoFW36RciM0zKJUqPSx6lUmmb8WNBsdslVRqXGqNKKHRSVWgOYWifO&#10;owh8qFKZUqlcOBLXaE0SqUqh1EmkyrV1iVyhgcPg+A2pQqrUyFX6UCQeT6Rd3gDgot4kThwizi1p&#10;sMIX1Sq90Wi2mm1upyseE0cQ0qs192/fuXXj5qMHD+/fuxoudXkJoNFiESfYkCsVKo1aqdJc4yLY&#10;8urK2sa6SqVwOGzBAMoyGY5jK1yRAlUQwHCCBBi0IV6vnwBctFgRjqvkcjmGyaToWCRC0rQI2Fab&#10;y+X2Q7LA+3FAkXfZcAItF0s8zzXb5WqdYXmmyLOpLJ1h0qVCfjrobwvCbDg52T/eG89GvZ3x9vRo&#10;BhL19OL5u4vnXw6GB832uNWdAN3Vm4Nytd3uTITWaLp7vDM95iod8Mf15pApNUqVdrMzrgr9It9m&#10;+U6h0i7Xe9F0MQO7Gr1aB6jycHH+qgLlawy8CuFrfzo9Gu/sPz292Nmdbw+mne0dvtEr8R04AyMO&#10;/dWkC0IyJ6TZdiLfZLjtQn0IK8EUh1FsOF0l4uVAjA3RXJzhAQgZro1Fs0Qsl8jxea5V5nvN3rTR&#10;HpdqPXEy5HytXO8D3PKtMdyY0N0B2bk7O5lMDweDPUHo1YXe9mAyHE3726PBYDQaDMfD0e50bzQY&#10;l8scw4gD3ng8Ho1GI5FsyqQbWo1Cr1MaDRowhXzr8aN7t25+Lk6tf+PmnVu3Hz9cuqqQl60ur929&#10;fe/TX3wCuPjJJ38I6AhkqFZrZTLF/QePPvn081/84tPPP7+5srKig8yhUS0tPbp39+aTJ4+tiBMl&#10;SIyMuQlwX5SPSmOpAlCii8rp/DFXjAFzU9kAnQdQJOh8KMMG0wVLILysNtgJykslySxsz2DxlJeM&#10;PJEptrS6O0vLn9+9+2h5RQZPodHJDEYtgmS5MsAFxBoPFVW7nGg87onGPBHKGaTsWAjBQ24irEdc&#10;a0rVilxmcDhlet3New8lKpUvgGsMep3JqNRq7jy4/7PPPvn0zo2b92/fWl9aMsgVNp0GyvpVw1S1&#10;XatWrokTbMiv5vRfvnf7we0bj+/fW116rLyqZkR0GrdO7dFr3Hqlx6SxqaUOrRwMsxuLdGwxHfz6&#10;qzd/+9OP/+qPPv7zX/3+//1f/+7/+Ke//aNvvxI7TZ0///DdD7/81W8+/vDj9z/85re/++M/+u3v&#10;/+i3f/LLjz/MF6JiAH3f6vVB+vcGw95g0IMcP4A33RvAi90ZwxLWxxPI0Du7u9Ppzng8GuzvTmfT&#10;MbDY8Xx2fnJ4PN+b7+8czfcO50AJMxBbAAnz+RFI28PjxXRvF74OX9uf7R0dgMo9XBzMDme789n0&#10;2fHi67evv3pzeb44BOC8uDg/Wsz3jw7gHhi2RMVpMpqiM8V4Kh+K0BgWRv3XM98SYVFOJNlcmucK&#10;3W2hv9NrDdrbu4PJfArijKvxlUat2hIAEQe74+3xdoUvpbJJCpQcm6PLObrEFOocU2XJdCzCpMhs&#10;yhMN+uMRL0V4ouKPqUE6QqapWC4TZ/MUmwMVG4LD8mmCSUXYLJnPoqkYiOxUpcIIAt8fCsMx1+oK&#10;g3FrPK1tj4XhdHZ6cXD+4vDiJUSdg9Nn52/eAR8CJb7+5uPpy7etwc7u0elscd4c7ABJDg8WA/Av&#10;JxdAiVxnwAo9YbgL9Fhu9Ru9nXpv0hsfNLenrf7u9OgcbLC7EPrT0d7xtc2OznujWX+0v3cAnAbQ&#10;eDI7fDbYObpu8gcRcTpbTHaPgBhn8/ODo2fwJ4RGcDYn5y9PTp5dXn6xA+9zOvvw8fvzi1egZUEF&#10;VgQI4nvzk2ft4U6zN6oInU5/PNyZDccz8AKtTn9nb78Pb3VvCog4O5qP9wEsR6PZHgjTRrs93tvb&#10;O5jv7gHmHJ2cnA5AT872FyenpxcXgPSHp+dPn0OwHzEcn2LLIEmDdBqjKDweB0WIUxQaJgmxFxoE&#10;4SLLV1ieyxfZWgN4s72zs9MfDPKlQoxOJXNZlucZrhxncsFUykdRdoJESBJwDoSXCUUtGAYbrxsX&#10;IdGwAxCRwO1Bwp+IA1hGigzOJAmGjpXZBMumiyXgQ8C2128vv3z/Dnw8wzJ21KNHHM5QiK5Usnzd&#10;RyVA1cFJXJGQnfD7ogTD5bh6eW8+ffvl5bffff30ZNFsCxxf5QUB2DjL5rlapTvonZydnAGwXzw/&#10;hiOOT+aHC4DA0c4ULvfi8vL5q4uLywsAdsgpi5OnvAAQPb4ujLDl9RdvP/76h68+fACShASFclqp&#10;1XvjIdeuU4UUlgy5In4sRRIZKsOzYOFcAv4MMbFglkLj8LBBkIzxYprIxBwRwpugIB18ybg/lfLT&#10;NMEwYbbgpKJgWCbpgCKQJONVhiyIohMQCEoBRMKzVxdPz8+++Prry3fvLl6//vCrX70UR9d8y3JV&#10;Jl+iM3mOF6gME0zS8DbpciXN8aAXw9kcqNsow4JRTDHBim3CYwwbScNGcXpCIitW2kRLeZSOE7l0&#10;usGl+FKiyjJNKFllplG6+Pry6z/6IIyarSFozlmj3W33BkK7CyQO1u1tz/Yhmx1A7hV/YBLaGRCj&#10;DMtWBKHdZwrFYrHcaDQgVi3m87YgTEeDXksQuHJHqL+6OP/44WtwWR14X1yp0RZ6O/1SvSL6jV4H&#10;/hRaPMjRBZTap7Pp3qBUZZNMMp4DCEuG6GiIoYh8jMhRkNrBDAXQGEzHgM/57db++fGv/+x3f/0f&#10;/92//6f/8F/+t3/+7//3//Yf/8t/OH91nmHpVCFJ5+lKgx9AeAU3eLx4dfnymw9ffvz49f+0rz5+&#10;/PDrH7779tt3339898PHt7/98auffv/h93/0zY+/fveb79/9+oe3P/7m/fc/vPv+N19+/OHLbz6+&#10;HUzb8VyESGH+JEZkQ/Ey7U8RaJJwhn32oDteSGUruSwnWo5joTSVG3x7CGJjPj046A4GVDIBWbQ/&#10;6dfafJyJjefj2flBkIkEaBKeKwwFJBmJpONg8IyAx04SC6YTEBTb42FnMqz12oPZtDnc5tpCPJ8F&#10;/2kJuAE4zbjbGsLsYdxEeOwhABK7P4HjyQBYOB2i8pCvAGmCdtxl8TuoQpbmWKbKAQpyzVYRyk6x&#10;7CJCNj9h8vg1dpcO8aisiN7phXDrj8bDNNMcjPn2do6rRdNZIEkqTScgRxVZAsq4C9E77BCJgbgQ&#10;nLD4AjqXH0ALOAohQ0gQMA8eJ5vIFeh8ORSjCSoFIVxrc2lsDp3DafWJ1GRwIlq7zeRBAIp8ERKj&#10;ogSdDGVonE6ITRaTMVin8qIITbFFyPmhFO0OR9QulwqxOYIYBBHiKohAVgnESavfA3yld7qtKO4I&#10;kEggCktgVywR9VEkaAssIVY5wr0p7Q6tw6kwW+FO4DYSTA7INkbToUQcPGQgkbyujQTVAioEjdH+&#10;OI2n0uCXnOHwld/zmwMo0KCD9HspkH9JusIkSpkkm00UmEiGJpJJmz8QY/KVdhvuH24V3hdkFeB8&#10;gG0qzdTavUKFB4Sm6CysA0HxAGmVBkUzNk9A7AIEhM0LBa4eSaXzXBUwjO90uVYrlmOoXC5WKARp&#10;Osrk8nwjxzWA+gpcczg5FLpjcRqV7W2STntJykWEQ4l0IJoIp7JwUYg1H0Cf/O5PFufP+VYPnGa5&#10;1uLqHbBKszeeHVbhrnih1OwxVYFr9fZPni/OX8yufvIY7+73IPsOpzuimDngIezt7O0eHE1mR93x&#10;dLB7cN3UP18RirW2sD0+v3z7xTcf9w5PxtN5uzsWIA5NDkDmwvpgvL893KvWu73RXr09OHv1xS9/&#10;88fHzy+zUPjrTYavFRqN5198cXxxMZjujmcHg/F0sivWzzNMlmEAMaKQKSCesBmaScYYmkonIlQ4&#10;kE5BIYM8GqIoEiIbHafoRJTnit2W0G1B/Oz0er12u9vrbsPqNoixdrdea4ILAxcXIqlsJr9YHMNV&#10;Wq12uwlf6vQ6fVhpN3vNRgeWsKVRa5ZYLpVIC3VhPBzDsiW0hXpDaDRhyVd4/n+Om1qp8ulMLhKN&#10;C80O6Hi+1qhU63xNbAsuGng9oVWq8CDA6DRDhim+2mDZklFv0qi0qQRd4+tsoQzcCHvFVoWxlNgX&#10;MUgC7gJJer3iZB5OFwqsBWfLMSwcKR4M6QGhgYoFQ2GCCImjqmKE3emjs4U8y8UhD8QzEYqOUHAF&#10;cYBW6qq9IhVLwCeVSkHyYhi6vPTkek4+IMaHD+6pVYqNjbWHDx/KZDKlUilTyMWp+xUqmVzspigF&#10;QS+VwP8Gg8HndcNV89d938tFkI4AjXByIkxhRNiHBd0+3GS25/MspBXszQIz0slUIsnztTAJsBoO&#10;R2KJVDIcJckwEY0Eq+VSqcTUhXy+FMEjiBe3uTGbF7WGg94ySwvV4k6/Nx1s95rtfVBWo5396e6z&#10;k/PF/HQGyq0BRLndaHSBqVqt/mi4W+e7sP387HJ/H5TS7OT0cvH0pVjNcyzW8RwsTlu9IWAhlKDO&#10;aFaotgAdmXKDKdYhlwIoDia7p+cvoKTW6q3xeHc8ne3sHuzODoEjxZ9Cjk6anRGUoZY4pNwYvpvj&#10;mo3etD9dHJxcwpJmG7lKe7D3FP6sCMNougwoOJgeg+aEiNibHOyKgvNob3F+dPrq7MW7xdnlwTGo&#10;uPPpwdnB0fPJ7ARWhtMF6M+T8zcvL7++vPzq8tX7xeJ8NJ72toeQjSGUQu4dDkaQM6c7u5CFMhkm&#10;Hk8Gg6TdbpfLpWtrgE6bYCqlVK9TAS4+AEy6+fndO7fAbt+89fD+AwDFrQ3JxtomoOPtm3cApm58&#10;Jk6w8ejRo62tLYVCtbKyduPm7c8+vwm4ePfuXakUXr0OWPThw/uPHt9bWXkCOTKWzbjxoB0l7HjY&#10;hlM2PIaQaXuQNgYStuvui2HaGUoE4ownnAzEs3giY/ITazqjOxLHEuDWCqF0Bly9DnGtQFazWJUm&#10;o1yrNSN24L0NlXJDrRG1azJOl1hLAHUQhBpBQIKSGcaEBlAqQWXzFFMI02mjy/1EKtnUqHV2mwFx&#10;6K3WT2/fdno9erPp8cryk7XVG3du/+zzq0Fgb39+Y+XhY82WzKIGYtQBLlpUapfRYFIpVh/c23ry&#10;eHNlaQ1S6MZnS/fvLD+8p9pct+vFoW7Evos6lVjZaNBcrShdOgVm1YM8mPXbH14//9e/++7v/+zX&#10;f/Hj+//xD3/6//qvf/93f/E7IDFxDPX9Oeiq+aH4f2+72+52wCXliyWQ2qV6DeS40Ou0hz1grUYH&#10;VHmtD2J1vN0bdlmuAIW9WGF7w+2DOWT7camY73XbJyfHQIa705354ezN25dv3l68/eLi9ZuLV5fP&#10;gfrg3/zwGDKK2KJsMgRrCHWuUt7ZGb98eXF+fgpw+M37L06O5y+fnfz02x9+95uPX755cXy8D26Z&#10;iAUJisQiIU+QEON9gEDDUZSkIKLbvbgJEYdmNjndNpfX7vGAMrB7EDIVTrLJYIqgmCgD0TGXJOIh&#10;KiNquzAdC9MUXcqkizSZAqmBB5NR2AuWKKTaY2C8doKl0VjIHSEgcoM+dgZRbwQPUARGEQEq7IsE&#10;3VTQlwp7EiEnRbjjQVeMcMVJdyJsjRJIPIzRKaZWG+zOOuNJb282PDzM1VvRXHl7dtiZzvj+drpS&#10;ZmrVcrud5WpcUxydsTfe352f1NrbEA6LfAugJ5XnWL7V2B6fXb6bLs64Zq/YaEOIuu7bNj0UByF8&#10;+/XH9mjGNvoEXXKFsg6CxhMliuEzJSATPsc2MDxOxfN7B2ej6dP+5KTR2W31pmy13dqeTg9OxnuL&#10;0e5iOJmLYDkTg+XR0dnZ2cuXr8QKRsgjFy9enV+8aEHU2plUW01huw/W6G43twe94aQJd1uBG+r2&#10;gYcb7QmQ4u4+3xToQtYdDIRSVDAVA2GEUaQj4POFCDwcopKpVCbbbHX3D45Oz54vTs7Blw2m4nRz&#10;8OyNzhDcX7075NsDeMZiQ4imMylxxvVatgBAX45EExBYo2Qcwkkqm0+lc1Q0SeAkncom6HQoQVGZ&#10;dDCVCFBUMC5W9DuIiMlHOIMUFGygQZBWgUQC5BGRiPljMTOBW8kQSqe8Vz2pouIAJBRCeq1BxE0F&#10;gtmkLyY2D6NAc9ZrIOihIEC2tzotKoNGY7UoTBa1zal1uTeMxnWdTmaxaFw2O+EL0mGKoWg2xtaY&#10;Vl+sJK63gRWrgIi90QjUjNgFa9RvbbcEsedXZzidDCYTAJsmiATxBxoA+j0IGuBQSzxfrHJgOa5E&#10;xOChYv4wGU4lwcdlS2yazeeqZTCQDzgVg0LhDoVAepBM0p8MgzoHgRgvMbFiGigxWkjBSpRNRgoJ&#10;LBn0J8QxUTyxAJ6lCCZGMHEnFTQRATNBWAgCiVA4aG6atgQJFxVGUxRZoM+/vmyMO9krYs9XypVG&#10;7dnL57/81bcfv//Vi1cvL1+//fDh2/cfvv3qlx+pVCaRZUFzQyHFIeyXyicvXp68upzMjzrjHX+U&#10;AvNFIkmWBaQHJCi26tFcOlliAF+ZejnDF4lMAokSBJAYl08LfKZZTQuVrMABtWaF4vTZQX8xyjfZ&#10;xqhZ7fCpAg3Yw3AsmYTLhSg6CXR9eHLcFX9jYhOZDAhrMEjAmFgHmQX3JXSaw50R5OKzc7ivi8vX&#10;Ly7fvoDw/frd5W9/+vH8xVlVqMSzFBYNBOJBsZ4wEcbBC8VDYToSSgZDKSKcDHpDHk/QCw7EF8Zd&#10;Ib+bxACc/EnwCQFgckfIq3IazAEEEAv8SZSJgwPp7Wx//8c/fPOr99P5eLI/Or18urg4aI3rlXaZ&#10;b/OlBscUmXKd3ZkNXr199uHj268/vAH77uN7WH781fv3X714/9XFd9+++vqrZ8/Op5NxYzKuXVzs&#10;f/XN+VdfP//i3enZs7350XDvYDDa7bQH4MRzfLfM8CmaS0RzkDcCWNxH5cKJIlVs5TPVVJpLpdgE&#10;xcSA/bLlEuTzfLUSSsV8IKYSFEYFPSHUC7mokEqytC+GQc4JpEIeCnNGURvhArPgTkcQhZzvCIoV&#10;TUDI/kSQ6/LNSTteBG4RG53CLiREAAK5wkErgSJh3A2+NBmCsmYPOn1xNFqIxApRigVAIr2U34Da&#10;jH57fdCr9jp7T5/Oz0A4vYXAjEYSkSwbiKejDEukGCKZFS3FXI1Jk+Y741K9WwIUGO+1tsf1Tg8c&#10;S0vsIrNfa3eBQPSIyx+OEQnRM4SSuRhTjjKlWJHP8K0U18gJbRq8cXub4erVdh+UFxAFzXJsDYTc&#10;9nB3Bk6vOxqzVR4NRyAGRdJMqigOrEJzdfi62EO+1an1B2C9HdBes954tzsEQTYo8HVgVAeOQ54H&#10;3eANh9BoOBCDO0kkwa1x9SidJ2LZBMNlS3UCYDUOcaqQLnF0sZzlKnm+JpIJxwMJc/V2nuPBKuAu&#10;tgf7J6fHFy/rgxHDN7h2r9YftsbT7dlBfzbv7e03BuNQmjH6MGsAN6F+wE6916X1mBwhVyBOhDNU&#10;PJch4jE0FElki7EUm2aq+WIDZGiCyYOHSeUzADdMsXjd7h2g67oiem9+3B/NSlyLr2/ztV6SLsYh&#10;1tKlfK5Wh9i5DRl7PpweQIqN9+fitJ/NttAbtPpDTmiFY3Q2X2G5JlgH9PN4H14QW+OdRBD4X4f4&#10;lBYnOFWLF8Ui4fZ278sP77/69pud2R5Xq2WLZQbShK1AcqXyJRBYXjICkJ+r1ulilS5U02w1nMh0&#10;huPRdB8k9XTv6WC4LzaQPliMd/Zh4xBOdHg63DsczY4AXGNZNp5j06UKU6kdnJ6fvHg1Wzw9ODwZ&#10;DMSpdGazw9n8aLSzOxG/uFco1cWamUr7/OLtVx9+DWcTK6LZEngwNBqFVzw5WLT7Y4ihs4Pjk9Pn&#10;JyfnQBcJKmzSq1TyTenmimRjWb617kfdyUQMZOvGxsbq6iroWnFM1C2JZH0N9opj12xt6RQKjUKu&#10;VarE7nVq1bXpNFqdRg8ieGtLurkpQVFMEASNRiWVbonDpMqlAEtyqUyp0Eq2FFKJOGDM+ppkdRVC&#10;kwGwNRgMiqOGrq3B8aCbNzfXYamQySXrGxsrq2ArT1bNRks2ywSJiEZtkMk1KnGp3pLAUcrNLak4&#10;8f3G1tq6RKXWp5IZCLt3795/+PBxhAxHwxGVQnk1QKt0c31LIVPCcnV5A27g8aPV5ZXNJ8sbjx6v&#10;AkwSwcjmlhxOsrEpW9+Qwsq1ra5traxuwWEPl9aA2QIhakuh25AowVY2JKubW+ubGytrq2sbq+vw&#10;EBurm5KNpaWlGzdu/Pznf/DJJ38IiAgpqdPprqsWAQrh3m7evH3rtjjV3oOHj5dX1pZW156srT9e&#10;EtupPnkiKnMVoKNGDWlrNOhMJoPJZHIgLoPRajDagG+NJjusZ7IMQQTsdqvVaobDQkEil8s5xB6P&#10;CJjJYkZcDqvN6PU5DXqV220iKS8aMlvdKr1Ncm02p9LjN8B2q11VYOlIFGcK6eF4e2c6XCwOAZ/O&#10;z8QZtkaDnb3pwXS81xF6h3tHgzbohl5X6J8+ffH+y4/Hxxez/dP9+Ul3MNgeD2utFgiJg2MR2Ban&#10;lweLi8XZ2+n+6Wx+1tneEdo9DhgeygvLQuFdnF+MZwexDEPG02AUnc9zjcnsCBwUU+azpWq2zNn9&#10;ASKWaA1G3fEUXE04lU3mitXWdq0zSDKlbInPsFUQpeAc+OZ2MlcmYmkyyYQS2QhdoDJFlmvzwkCA&#10;e+5NoVz3BrNtsejNYaXd22m1x73tXeDe/f3jyXgXQEP8+aMu/K/2qE2hk0nn0jQTiVBOpxtynmRr&#10;Y2tzXSHZsBp1Jp1WKZWsLj2+d/f2TbGB6c0H98TRUZ88WVmHLLmxAbn6/v374lA3n4l9GAEnl5eX&#10;xWFyJVsPHj28Hu0Gdi0vPYECpdWonjx5DLj44OEdlUYeIAmAi0AUwnpK/LmKopEAZfcDXNBmH+Uh&#10;aDAkEMPCsAIRPB1KMbFC0RmKLKvUDoL0x+K+cBTM5g9IdHowjc1udCIWj1ui1WyqVVDeFEaDL0iC&#10;KIWoAYd5SQpcHEYlLP6g0Yvbxc7VCXD16WLZ4HTZfN7Hm2vwRVAs/mDwycaGTKUGe7D0ZF0ivXXv&#10;/s9u3Lp5/aiP7t2XrK7rZUpgRataAyZ2XlYrZavL608eATFuLj16ePPzlft3wWAjwOR1j0dgRbcR&#10;AoEOlj6TWN8ISwp1jlu19y9O//r3H//5b/7k3//lr//xL3/8//zv/+Gf/u4vAfbPj48X80P49Po9&#10;rlJki7kKz1Fim/mkPxykGEi7KCiwdDFLZeMERaAhj4/wegkPSQUT6Vg4RlIpKlvIgFGJMBUj6UyS&#10;ilNON2JzWGEvx5d6w/Zo2psd7VSFMpWMgkoDWiApyh/yh5JkLE1FkmEijEcTEbh6sVwYj/tfff3F&#10;5eX5zk7v5OTgq69ePTuf1wXQnZgFtTkJtyPg0rvNSpsezOhBTF6nyes2uJ0qm0VmgFellep1sKJz&#10;2ix+J0TEKBO5mrU7QDEkWIpNARCG01GMwl2k24ZbkaAtkEDpEk2zdIHL8y2uM2i+++bNt7/+5cXr&#10;58cXJ7OTw8Pzk+OLs9PL52eXz05fnU2PdvcWB5A+XopwRXEr4faBNCR9oBHlLoOFRG0gFjNUpMhQ&#10;Vz/fxphspd0GWUDluFS5Vu0Nq71BY9jvTIe96XC4vzucHXTG095kBiH27fuvX7x+++rtl6fPL1+8&#10;/vLl26+eXX5x8uI1aA4IryBfroY9aGfZyvRgAZIoTuciSabS7FNZzkNmLP6EyRdzk0w4VfYQSY+f&#10;IiMZv/+KePK1Itdhim2uPmQroDmEIteqNwdgewenLy7fg9qfH51vA0ZO5+++/Oa7j78GYhwMJ9v9&#10;wWA82R6PU/kcMEm6XN47PuHbXbFJcR+C6QHshjIPoDOAOD2eDMZjvt1IFjIA2AafQ+ex2Qiv1mk2&#10;o4gd9RCxKJQBPESWKjzoBaZQpBLpZCZXqgoQaK8GVl6AiwF4ZqvNWqcPt7O7WJy+eHX6/MVCHEz0&#10;GThWcKnjwVSM6+O9IlcXhN6wP+lvj3rDYXcyrLQFri00tjuVVrMkCIWGwHd6yQIbpEG8xql8ptwE&#10;Odhg6xyslNtCqd1MVkponBLJmsmG4xRCIEjQqfdZ1E6z1gMrXhOKQjazY15/mHD6nXYPYnYjmxrt&#10;E6l8Xa1/olSt6rSrGs2GQat0mHVeixVzeCLuBBulcmSeTzMVmq3mWtvNwc5oT6xdPTs6O99/etga&#10;dmo9uNVmWajVOu3J3v7O7KDZ6QLt7Ozt7i8W85MzkFOcUBN6HU5oMFw5yeTTbJFvt4ES8xUgNzbL&#10;5VhQuaOe2Liar8XzTEIci6JQaHJiNVeWiuSTdDWfqojcSGQiVJGmikmcJqP5GM1lKDYRZeMEE/El&#10;xLE07SHUI/a7i3jF1vZpRygIQh9UfpYvt6eD97/+9uB8UYOANur3RqDGp4vjo/dffTkcAvCOd3Z2&#10;Li8v37599/GHHxvtHrDO/tPzzngynO31dkavvnx7+fWXP/3Vv/ri229mx0fj+azZ7+WqRXgXTLVQ&#10;6fBMvZDlcxmegTsJ0CTcfIiJeZOkM0ZES0ycZ6NcjqrkSDZFcelIOY5DHM+FomzUGXJh8UCIDkcy&#10;FJEg3UGfO+gnEhHQu9FMwuH3Ogk/gnmsqBOWFo8Dlj7w83QC+A0PE/5IwA1vNhKgczQAW66SBzSK&#10;0FE4G5wTixFQ0sV6YypI0BQKpT7kt2NOi89u8yNOwmd021RW0R05cMyGoVbcZ8IcOtRiD4pVNFbC&#10;CUSEUsBpAbPPanAbiBjONYvtcbM1rNd7Fa7FUjncG7ViMU8kQwKLYlE/FnaFEihF44lsiKvnT873&#10;p7NBJkexpdTefu/tu5OvP1y8fff09HxHaDG1RnpxMtqf9w4Xg8mewLCRWApLFyIpJpyBc3MJuhSh&#10;GDzOBqMM4Y3YHUFTIOkiaG8oKxrNRbN8MsFS4BupbBIQkaSjeCLkiwbcJArmCvlgHdypm/RBxnZH&#10;/a4ICqXDhDscYa8t5Bb7YYYDkPO3THqT3w3rvhjujLjA4NmRkN9JEigEy2DIThAukkSCQUtAJEwz&#10;Bgd4ABpdES+RJtI85EYxTyZKaZwOwxeLrXql1z5/83Z8cPT6lx8jTD7OliBah7M5ulzBkzRsgRWC&#10;zsQAIBP0aP9Q2B7tHi7+4T/98/zkHChx72jx7PLNwdMTIKtoOqs02SPpfDRTAFYkYgyVLeNxcaIt&#10;fzJPpItuKuOPMd4opDvD1lov33/z5psP7cFwMJ0enZ+dPDs/ef78/MWL2eI4QmfwWMoTTopNmOI5&#10;cQA9KoOlckg4gcZoUAABKukNRtFgzIMDS9SmRwuWryvMVjOAEJVwEWF/DJI65adoAFcwMpVnOKEz&#10;nBXrQLaFTLna6PVr3R5E5fZwDMA82JslcgU4CThewFegr/ZgBMsBcOxglK83AGthBaLJ7ORUnPry&#10;3fuzy9ezpyfwLanBJDdZVA5EabHpPE4sEUbjBLxiMh0TG8xx1UZ7ewG0dPnh4uU3e7NTgKJsgcsV&#10;uRJfAWYD5z/enW2PJlxNANyL00x3G0jwtN2ZsCWh3R7P5+CZX80PzoXGoFbrpnOlJFOAg+EOwaeN&#10;pntAm92rtklXQlbg+OZwvL+zM+f5brksZK4n5cNCOrtXbnSC6R0+rdXhxfE0w4wno9nhvtBuxWi6&#10;3upsT6axNOvCQd5BXKeMLjeIMJC2ZDITpNJElPYSEbgEy9V4oTeeHE6mC+C3p6fPp7Oj0WR2uHh2&#10;cfm+P9lvD6bhBINgwVi2AEknDth0uOiOJ5DmbWBiYN3dmThEMN8o8/Xp3rzV6VevqlbH04Od6Wxv&#10;92A0ggefg/Sl6DiC+eARaIa9Tskvv/ruV9//+P79hxJbjAQJjUKqVUllWxAlFFqNAg/44zHK5XIZ&#10;jUYQtWaz2ev2mI0mo1ajVUgNCplWugWmkm6qJBKNTKZTSrUKCZwERPPG2vry0gpAIEBjKBTieV6t&#10;Vqo18s2NtaXHD58sPQLbFCX0Ftjy8ipwEUApsFChkItEg3CkQilRqqSwlMo2NrdWN9aXt1ZWVh4+&#10;XF9a3lxdc9iQPFMgiDAAJ2hPhVKnUGrVGoNCqQZiFEcb3ZKaLQ4fSuQYNoAFl5aW4duRcIjJpl12&#10;m3xrc3XpCcCnOA/H6ub6kzVxaJwtxfKT9cePVjbWpdlMPhyOyqTivP8AtPAUsNzckMGu1ZXNpcer&#10;9x882ZSqInEaJ2M6M6LWWWVKg1JjVOtNcCdwG6vra0CMZqtFbzQAMYJy/vTTX9y48RmsSyQSIEa7&#10;3W6x2LRa/aNHS59++vkvPvkMEAOIUSqDFFSpdHqAToBGSBnJ5pZWqbCbTQCNSoVYGanTadQanVKl&#10;WVsHPIY0BE5WlDnOi3qMRr3yagITMkTE43GVShxHx2A0w23ANyWSTbli0+2yuUCFm7a0lk0ARbV5&#10;VaJ5qDKtqMyrDr9Ga9uy+TRWtwZBDV7cptCt+wiEiPjTWbrb6wlCS6gL/c72aHvc4BrD7mh3tLcz&#10;mHabvbawzRYqtVq72R7kS1w6nwUJ7fJ7bD63hwgGY0k6V4L8PJktdvaPG50By/Fg5Spf5LhUJl3r&#10;tIoNPpqmLV6P2eO1eH3eUJhM0WE67SaCUIJsqA+jSARHIW5G0vFEPkuz4GqqfLvFtyHYbwu9fr3T&#10;4xrtMnDq9pitClDcAtEEFB+UpFASAEGckYICtwkOobvT7YqI2GyPq/Vele+1OqNme8jz7WJRrF0Y&#10;9IeNWr1YLJdKHIBitzcYjqZ8rZlMZeIJGscJ4HaFTC6XSfRqhc2kN+t1OpVyC1D//oO7t+8ADd6+&#10;eUucrv/u/ceP4TU+gVf/4IE4AeMnn3wCcAgkBXshW25tba2srd69f+8qk3wK34WiIZVsQqZ8vHT/&#10;zt0b9x/e8RMomYqgkYA3iLkJguGqvZ09TtgO0+CUmFSOH0yPW/1ZdzTPsvVwPB+I0tFMLsEWvVEK&#10;nCqAYliMBQl3kFwHgMQCgHx2P6a2mM1uF1CfTK9T6HREJIJ4/WaXxxUgsEjcF6IMCMgS0uILuIio&#10;weVzEkEEJ9xECL5rR30bKvnD9TUXHsiyLBmLQVHckiuerG2uS+Sf377zM3hUeKTrtqlL9x5sLq8q&#10;1zeggGq2JMqtLY1cothaX3l0H4hRuvLk8e2bS3duPbl7W7K8ZFTKHTqN06BzGfVgkFe9ZgjlBuBG&#10;MMJl7/Gld89P/s0f/eqf/+bP/umvf/qbP/7hf//Hv/lPf/Ovv3z5oiu0KhzHAEqwuUw+3WjXIY/l&#10;inmuXo0D2mXjbK2ULNDiAPVVNlNi8lX4A4QvW66BvK8AENaavNBptHoC3+LTBRosySQTuRQWxR2Y&#10;M0DhoH4o4M1yhoHrcDlQYyzP0WKz8Uy1w9W3eVhWWlytyzcHQqNXz3HZQoVhiuB4U1ytUKxmk+lQ&#10;JImhoDxwsy/qIlKYaHTAG3W5wy5v1IMEHUafSWZWbmi3NrVShVmtdRhA1lD5WKHB5Oo0U0umq9EE&#10;G4rlQ0yVZvg0ngzo3FqDVwvKCQkZXaQpkY8Mrsh2djDe358cH+9PRr2jo72Tk6Pjp/OXl88vLp/P&#10;FrNaG56ZBUHZ6AnRNAWPiVFEnmd7O/0MlwszcRC4fpr0JgkvTXiSAWcM9Ys1nFCMyhCDi9VOqdZr&#10;DXY7451qWxAbg/GFFJsWBp32eJDliqCeWZ4VusJoZ7K7f3BwdDydzZ+/egPKe3f+tNkfg1OAIFgR&#10;tiu1XqM1orNcZ3v35PwN2NnzN+3Bbr097gxmBa61s/f0aHEh/ii1dyQOArN7VKu2xTnomiOOE3tm&#10;1eudakUQuyeev9qZ7ENxbbZ6tXoLTGh2dvdmr794N55OQ9EIW+ZKNSGUSFPZvDcawxJ0osgxfIMu&#10;luNMnkykoslkgSvlSiyAIgCMWJGbo4lkBEARDGSfO4I7cNTq9+BU2BlAiWg0A3kOTsJyNFMQO+5T&#10;ScwfZLJFtsCnUizP97hKm6RoKs2I4+WAS9mZgGgDyQKh/Ojp6QJezNOTAQiRMQiSo3Z3wJaqI2DL&#10;48PFxcn+6Xy0PxAg69cYThxjrN4ctoHKAEtAJ3kpP12mi40CU6azLC3mN44Jp6MI7vYEfUSEcPtd&#10;Vp9d7zQZXFaV3XD9q4TR49I57BqbHTxCpiR2Maj1es3xOMwwapdL63EDVRq8Xo3LIbcZVYjJ5LNZ&#10;AzaUckeyQSwGrsHhCXpjTKLRa4vj8fQH4JHBQcNhIMdDdDTPc41ej6IzVo/P7vH4w2RVEHbmB9P5&#10;ETjrZq/XH4/bfYDiiSi8dnaG08lwbzKZjYW+EGOgYDgwypfMJ/LVHNeqsAILNOgMezwUekUsoOnR&#10;QIoAHQ/LdJVJcqlgJkwy4Ug+mq0x8VKMYqPRAgVG0KFEic7yhRhLpzgmmk8yEHfa9eHBdDSfNke9&#10;zrh/eLKY7k/748HuwfT45Oj07Hg+n7378s3vxakd/vjtF296g97hyfHl+3evvnx38fby5OXZ/HQO&#10;JWj/5ODFWxBslwUuX+DZ9qDNNblinWXrefAG8NrzdQZKaIDG3VGfm8K8cdxJBQKZKCNwuXalPBBI&#10;NkkwFEoTFtKB0Zg9bNdjehuBwAMCleGJILCNGbV7I3iay/PdVmcyzHKshyT0TpvGYbH5PeIk2QTm&#10;JQNpFsghoTTp4UUDVVp8CJBkgAKtH8aosD8a8oYJVzDgCGJmzKd0WPUeD7xiLYKYvHCwX+tw6hAX&#10;LA0uj9HthXWlxSExWSUmk8SiMqBmgCUr4QCaJWiCoIMOwm72mR24DSGsDsKMEBZY2gN6hNAbvFK5&#10;fUXrlht9Or1LC2b26qyo3uxWOwMmh9/gwS1uzIKREKDNdp8qkvJSNBrLYLASiNjIhBvW0ZAZRAlK&#10;WgJRxBWECxkMboUGkfqijkjGB5YoEOGsz4TK1ci6BVc6w3o0bgbDaURER9ofyRJEHANqBR/rCSNo&#10;1OuLeBDCbvVb/ZQfjxPOoMdBuHUui85jswS8/7OVYwCIkUiFiVQ0mIo5CczotdtxlyvkNfptkPes&#10;uEdht1ylnk+NODVOl9GHGX2ozi12cgMUB27U+6yIOBaL30NhEMOMfruVcMF2LxUKM+loNstUKouL&#10;i0ShEGUYsUdAPpOrV5IlJpiOhTJxfyIIhQil8PakV+3w4IVOLs7Hs91ygx/s7Vx88Xr/5OloNgOR&#10;pLEjiXyRiDPRdDGYKNBFAUgajTJkhosXBDLNB5Mcla7ArnxFePP1V998/229DVKt2gPvu9N7er44&#10;f/m8NxlH0tlQKoPFMngyh1IMlG0sVfBQaW8sHQElHRd/h/aHE2QyR6VzzcHg5fsvK+22zGIFmPRG&#10;EkRS5FIbRnkiaSIJ+ZN24PFIttQZ74uTjpARKs90JmO+Czg2+PDjD19896HR7zJVwKsa16xvT8dn&#10;ly9OLy/G+7Nqu0XSccixRDwK+NceDednp89eXz5/++b567cHJ6epXEFttYFS9IbDIBD9VASNiU1e&#10;w2mxL0apUS8LQpFv9MCBzhajncNuf5ctN4qVRrXZBl8sjhnWEEQvtD0Y7s52ZnOgvka7ly/xTJ4D&#10;S6XBl/NCq8cDClbqXAVIEfZy1XoD5CUAZaVWr9ZrENQAvYWmsDPdHQwncGSr2ZvNDgd9iDNwzn6n&#10;N8mCH6z34pmSG0RoihGa8Pw90JSC0AY+KbDlHnjA6T5o4hLfbPZGQM50ASQLP9rb3zk4PHkmtsFj&#10;ORC3421xwI8ZVwWmnh4dnb1+8+V8fvzl+w9nZy9hS13otbfHqSybYTkgTHh8eEC+1c5xlUK1kq+V&#10;6RKTZPPxfF7oDYt8C2hSaA0mk3245zrfWMwPhr3O3mhwMBlM+m2hBknIl0pi/whIRIja88UJhFG+&#10;1ojFYmEyCJSoUYswZbUY5LLNgNcZjwSvJyIHVHE5HYTfi/vcfsSGGEUth+i1OsmmQSG1aFQWvdpt&#10;NzqsOpfD7IJypNXJpbLNTbHmkKJigiA4HQhcIkvT8ShlN1vUSpVkawPUtky6sb72RLK1BiuAV/lc&#10;OhohtBq5SilRAzHKN2XSddhOhgKhAGozGABNZZsbNos1z+QoKm4wmByIB+DQ7nB7vFgAJ+h0lqvw&#10;bLEcIimcCBfypSARWV8XJzxMxCmGyWBel0Gj1KtViNViEqtGNfItiWRNrG9UKdRXlaCKLBBMMmXW&#10;mVQyuUqq1CiUGrlaKc4QKZpkU7omwqY0GI37iajDDQ6U0Bu9FlvAaPZZLKjDgQLHarRGvz8AZCiV&#10;Su/fvw8A8fnnnwJArK2tabVam81msVgMBoNMphCn4LtzD4gREBEAT6JQAjFKpPLllTWxjnFLYjUa&#10;cNTnsJhl0q2N9VWr1Wx3OK02B0jvJ8sbCkBCkx3QxuVxulwQ18XZHdJ0iqZpvV6PON1uj89ktmp0&#10;cFm1WiOLx8JE0G22KzXmjU3lQ+BGpWlNZV6X6ZcUxuUraNzQ2SUGRAbcKNOu2NzAEp5wnPjlx6//&#10;4R//7q//+t+Mx+NO+2o8tqE4qRRQ4OnJ88Ojp1BkxtPd7eEgVyqACC81yt6QD3wykSBDKbF3ANvg&#10;CjyXLDAQwohYOELHKDruxUFuEVQmCnEHoo8Nc9gxCFhmCHl6p8Xotol12Wat1KAA2ewIuBy4E45B&#10;YAUEfDQIcr3aEsAJVBtNQFCOb4Jmy5XrdJ5D0JDKiBjsPqsbQ/y4n4x4A4THjzO5Yqvdq/HNUlkc&#10;ZD7HcmI75Brk03aj3ioVK2JD6CqfY5hELA7JWCiwnQ7ouz3YlUpmqGjC60XFHoybW5CNldJNjUIK&#10;mXlrc33p0WNgRTAAv2uDlwvECP+u8sBtYMJrYrz5+Y0H9+4vL4u/ZTx49PDGrZuwCz63btwUJzKF&#10;Ez16sLzy6MHDO4+fPAiEwHPTWIyAdPNFwD2CT46Cb0+yFSxKB6g0CbtZvgC4W+sExYmU0kQiBYch&#10;BLGl1fnIsDdEOnECHGwwlghEKJXJYnF7/cGgVK1+tLq6vLkZSSQ6A3FgP3CM6RwbSaX9EcriRZEA&#10;QcQS4H9UJuvSplRttsLXNRYbQObS1qZMo9FZLICLyWxWazStS6RQEE02O+Tnn924cQNw8fNffHLz&#10;08/u3bj16M69J/fvrz56tPb4MSw3lh9L11eePLh7TYwr9+8+unUDuHHj8UNIV3GCjasxcsCcerGa&#10;EYgRlmA4Ym2V80CM//rH7//zv/nTf/rrP/1P/+an//K3f/k//vFvP75/X2QYyPpRKhKiiKpQBl7a&#10;mQ26g3Zv1O2M261Ri+/y9e16a9Bsj9psrQjZjq3m8Kg/lYu3B4LQ5dkK0+7Xnl2enF2eTg4n4/3R&#10;YDYo1Ap2wmFBLbA0+4yuIOKnfEQSJyAxM5EixKZupb3TbE8bzXG9vSO0xvXGgG+OAHYEWMlV09f1&#10;gfFchMoGwzQO5qfcbtLqCdvwhFhFHGdDVCEAFmOJGBuk8sEIEyTTRDBFBGIBEDpkJhRno8G0H0+5&#10;09UIU48RtNOCKc1+FZzEE0WcJCzt/jgC26mcP0R7ISckxFHrooJQXsx3T44Pvv3w7rvvvnz7xcXx&#10;yf5g0smVAGDIYAzDw2iYwns9kP2dTlc4PJr1xz0ASD+Fe2IBa9jlojw4CIlKghHSRA434xYiEvHj&#10;EabIE5TYN4at1cN0zEW4iTiBx3E36fNSOIBliI5kSul2XxxpY2dvNpxMT59dzOYLCMZlXhA6g3qz&#10;L3ZZFvrXfaABF/fnF4PxfDjeb0GWHO8dLs7ni/Nme9jrjRuN7mAw5Ur1GXieKUS4ca85mO8tBr0x&#10;2LA/AfIAFX98dHp+evHs/OLp4nRx+HS+fwRBHq5/eHg4mUzm8/3Z7KDR7Hb6Y77V709n29MDYTQR&#10;huNCQygJAlvj60BB4+0CX8xwTIrLhrIUFD9P2A/C3Rn0WjHE6LV6QpgL9xHRkNBpPj05uXz99qef&#10;/uKHH393+fbLo8XxxbOLs5Pz4WDUgdw32BEa3XQmT5CUE8OtQGKIzY56ADW9OJ7JscDSs6OD8e4E&#10;HqLd7wntDkgTMeJPBvV+s9Lj01wylEDjGYJKB2yEzh6ykjTJVHJEMmTCrPaQAwRxggkTUa/DrfNh&#10;9kAEJWI4EJ1NHArOYXNBiHQZrRYn6ra5HWbECqazW0wup9xoUpgsWofb7MdNGOZPJPx0UuPzKBGH&#10;CUW1LpfcalU77XovAsKaSJEYhYHgtgfsTsLpjwRwKhSlkyxfDdO02eNWWo0Wv1ODmMwoAlpQGPS8&#10;oSB4CiUEJYcdLhdMxNNFNlfhmGKxzPNX07zXYL3RbrV6IObYilBka0wyF8LjbotHhUYdCSaY4WKZ&#10;CjxwyB/zBmgMTwYMfiPgCpGGwpLMCwWmkQNiZBpMfVQrd0vVPlcbcHy/XB9wYLAijHl+mwtlcG/U&#10;lWDjUKiLQplrVrlWja1XC9WS0BWu+ssI88X+6fnx3v746en84BDE0mh2MJlMh6PpYO9wbzKbTA9n&#10;rUG7VGOh4EDx8RJIOEmUanmmRKdyFCwn8xHf5Yg4qO6QM2jFYi4qT3oiTg/lBXNTKJrEcSDbQiKY&#10;i8EKwUSwTChAE5448LDbQdoshBnADDDDgiPmgAMgHHKdnwpGQfI1uOZwGyzDsRQjDlJCJCg77mEq&#10;wKicMOhwTR6NENFMjIiHIXyavQ6gHaMHsQd8QD72gN/gc+s8TonZAEpEYjCsqTQPNraWpMpNrVlq&#10;sGnsng2NSaI3q23OTa3+0Zb0sVyxplOrXTqNR633aKwBizOEgLlIJxi4pkDc5wk7EMKEUgiedLnD&#10;RmtAqUSW5fZljUti8GkMHo3OpTKjOqA+4EkLqnHhZjCccpNJH0HZLF6ZxaMweuQIprVhsPeKORGJ&#10;xrEJlAhnNvnUYDqXXOOSOUmLkzR5wyaMshFJJ3AjnnSA0wtmnJGcl0gDaetw2h5mfFjcHkg4AjEE&#10;LJz1g5uFd2H0qlR2qcou0yJqk9cEYkLnMiGET203610uayCwrtNr3QhkYDNqgyIfySZE2KbECTzc&#10;JOaJEgafQ+OyQQJKzWaJyQzIBNxowQid26O0OwAaLQHUSRJOEg8kKSPqAlMhFhuBKuwmFWIDpNQ4&#10;nWafz+zzYFQ0mqWBS1NXfoZkKJwmcToYyVGxYjzCQFAIl9v5LE9TTLTWq2W5LJEkgnSo0uFH80l/&#10;NsJTUSibKEUF6TSRYryRFEHnA0nmaohzLsKIsyl6AaTYOpnKZ0rc6cuL2dN9yKV0gcoWE0KP351P&#10;ZovZcDalS2xEHDMzF2aKcIYIU/InGSJdwNNMIEm7SIhVQSdBekJRNEKVhNrFV29rg64R9XgiEXsw&#10;6I/T/njGR6UBMolUHo2lPdEUlefq/Z1stealwkB0xVadbfJgwrCbrbAJFjJwNsezLDDjoL13PB/O&#10;dvJ8CbJuIE5C4lv8DheBQt7uTYf93TH4E6YCEMNnSkUqm0nmc4mCaEyVy1Qq1V5PJNJeGw7rjAfl&#10;Rh38Uq3ZrjZavNDm292K0Gr2t2ud1ng22z8+ASSbQiTqDWAv4GEizYD0oZJppgC02OiPxrP5UbkK&#10;mhL2t8Eht7o9litn8zkqmcjkmO4AGLJAp0ETprq93uxgf2+2P92d9QfjfAHCSO/16/ezg+N2dwhR&#10;7NnLt0fH59O9w/F4drw4u3h2+fzZq1cv30x29hqgO1sdsf6kLuRLFQiLEJjGOzOwwXg6nu6J1YPj&#10;2c7uvNefAIVWrkbq56vCEILd4dMqL8C7fP789XxxlqTzwCRX3ZsLbj+BBcMgi6MJOlMEX5FgWxVI&#10;/zjL0mwlX2mmCzxE3r29o4P9o93JeLQN/q8+6TXH3frhdNBpcPUKK1bMsIXxZHxyfv707Lw3GLLl&#10;Ep1JZzJ0JEyQIdzltIWCBOpGIgSWihJ+t8PjsAA3Ai6SOEqF8HDAQ+G+XDzKJKK4y4Z77KTfGwr4&#10;qDARItAwEQgTBIb6fR6v2+21WGwURQFg1Gt8q1nnuWK1zMILZ3NZNp+pcnm+wpbYTC6boMIBKJQt&#10;gev3GrVqoQ6Bowy5gIH1K2M7Qr0GwaXIZlLJGEVxpXI6nXa6PA7EBcRosYpD47jcXiqWSGeYYCiK&#10;BcQBRbkyH48nt8SuYrJshm7U4fWXchkarFTI5zLptNggl4yKw0LHqCg8XwB1u+Aq9Wolk0jAtehY&#10;jI7H4uEw7AJswwN+wo+hKOr0+hm2HImn3SgJxAi4aEfAy2M2G2axeA0GBxCjw+EEtIAU8Pv9V3Mq&#10;XM2xcPUBflhfXweiMwPLaXQyufJ6+v6NTaBXyaZMvrq2sb4Bt60wm80BnxfuE24jGiG9HlcgACo+&#10;BA9rtiB6gxWuBcsKX02k4qlUAu4U8/vgYRmGweAjDg5EADciLieC2H2oq1TMiZ26eMZLWLdUS2rT&#10;ugiHXrXGuq6zb2IRG7hr4EY7qrZ6FErjst4msbiUNo8W1AiIzNGkV+bYbg/E3GA0GkMoBfW1WDz9&#10;1W9+/eL1S4qm6DwdZxLJfMIdcqvtSqVV7iYdZIaIsxQ4wEACEytRCATg0OyxuAmPyqI2uLQ6l1Lv&#10;kWmdMr1bAcc7CAsAZCDmB30SokONfqM9boNuB4kOct0X8TgCViKOUdkwXCiZp4E/03kmVypRqTQU&#10;+RjNsFUhw3LAiibEB5CTAeyriCNKMPlcrVbr9fqD/hBuHkrm7u5sVxzmZDocDtutNpNNx2MUy+SY&#10;TDYcInEskErQ9brIk4U8+FkmTFI2m0MikaytrK6uPFl+dP/RvdsAeIB5IuHdun092g3g4r07d68q&#10;GFfg34MHD+C9X1ckAjFe92+E7QCTt+/e+eyG2OkPPvAVIMb1tZWV5aX7D27fu38LcoTDA5ExBJIV&#10;jMrRJJ2wEwGSpqlcHo3E6CJX742KtXacKYYSWZyiozRDpmginkDDEaneQFCxaFr8oV+i0aXZYqPb&#10;Q7x+k92pNhrvww2sraXz+d5otANe9PCIyRWIcAS0HMOVNTYrQcXhizfvPvjDz27+7Oef/MtPPl9a&#10;25Rq9QqjQaLVmBFkTSrl6vUUw1gciFSpAmgEdHz0+MnPIBVufPY54OKtzz6/c+PmvVu3H9y5/eje&#10;XbDH9+89vn9ndenh8sN7QIxib0ZA5Fu3H925s3zvDkCjbHVZtbmulW4ZlTKTQmb7n4OsOvVqv81U&#10;YdJvz5/+2fcfgBX/4c9/85//6vf/8a/++L/9h7/63Q8fOMjZXJ7Jp9J5iinHWD4lbJeEHkdB/suF&#10;QcBFmaAw5Ds7At/jgN/QiNPmN4A2rbbyYKU6TSY9sWxgPOs0R7XBwXaCjRI0BmbE9EZUC0trwGTD&#10;zaA79V61CpHZCSMoGCwBYsUfzLgJ2hXKegHqAkkXmQ2AwXeDoHETPiLlhyWIKj/ltOMGb8Tujznw&#10;JBJKewIpR5jxhHMuivVRrDda8IDcgfOQaSycIa5NBMisP5BC4OBQ1hVI2ZykxhFU2Qk1SDQQQ2EG&#10;siqoJQMaN5OMO1UmQrSLymAEiGzSFUkQIQqDJVMCfZ9JFqKBmAuPeRs9bu9oPF/sfHl5/u27l9++&#10;vXj/4vzZYr/XA8bh6TLtCLsdlBtNocEskeAiFEuE8mihlRnOxEkg5menOb6Cx6Nii186DKyIx0HQ&#10;EyB9ogXQLpQ7iqVYWqTCIQSCGfBeuz2o1driaN/z08Fgb3//pNMZ12rdWqM/HM8n0wUsxQFspuKE&#10;J80WIOIYYnBbnOhvfnZ+8cUXH56dX8LNHewvxsPp8fzpyfxkvncwP1jA8RD8RsOd0WDSbW83hfZ2&#10;u78HIXcMhy0Op/vnELQXT3d6g8Xe/PzwbDqYznaPZntiJK63uqO92WR+0B71B7MJ36kDK4YZyp8K&#10;wONbCJs3LLZe9uBufwiFIpYrMo0mD4B9cXF2erJ4e/nyx+8//v7HHy+en5+fnbx88ezt5fMPX799&#10;dnbcFGrj0QDETLvbKVU4Mhbxh4kwRNBivtrgxSnXajwRCrq9CJUIZxg6noRynRmNt3cPpr1xJ12G&#10;ch5mKnSOSxGUx+rVgmq3EQgaC2EJyhUlrIQXoMJBIH7S7Q+6EJ/ZKv6ia7CiTgsKCGdVGs1Q2j0e&#10;H52i2+3mIaTufG88GbDFgtFuhcKstNjkVofC7lQ5nRtGg9RqUjntSrtdojcqzFY4w5pavaXX6t1W&#10;vdts9JjFAawcOoPLbMeg+LgQHCVTSfA1Ep1eZjIoLCYADKXDbPK7EcKvtpnEHs+Ai264b7vF6wHC&#10;AUsWmPH+XrnBM2WWoCI2n5PKxuP5OF2MX81Lb0EpMDNBO0I0CGILmUFDkJlT/nQl2RjwAJBBOoAn&#10;/e6wC6U8zpAdmBkJ24GlnREHXY0XW1muyzQngI5sbZBvjNjeXrXSZXK1eKWbLzXzTJUuCVyxwXmD&#10;mNltN7pMftLrxOxkAqdSQbvHmGIoH4G4/FYyFoiB183HuAYLyzgTw6J+NOIBcxEOX9jtJOwWnxHW&#10;ISy5g3aNXS43berdamAkDSIHv2EJGMyY3uw3GH06lUsts8sVTpXGo9WhBjDIXSbcYgoYARfhQSwY&#10;EJfJStiMfos96LTgdq3HZECtjhDgUDSQIl3hAJjOYwN0ieZomitE80lvxE9mwqVWmeFzqRJdbLL8&#10;di1XyyNB8DZOo9eq91mvvkgAujiCmMnr3NSJw5dBhNBAPNOaHqzJwB5LVCsKzROZYkkmWVbLnqi2&#10;wDaMMql5U+mQKm0SrVMJBAhPZ/LprJgRIaxGL/ypsAY09qDWHtR4KaMIb3l3IO1whHRGVA1PrXOr&#10;NS4F0BocaQZihG+51Va/1kOa3YRWaVtW29dAAcAWcIy+iB08JOClLaB3EGaDR2nxa5WOLYl5WeHc&#10;lNhWZbZlvUvqCep9ETNAI+Ai5BMvZUBjJl/MBB4Stvgg8yQdeMLqCeu8Eb0zqHWFdA5cY3BLHLgO&#10;IYwy44YVNVl9NolerrTotA6L2moDaNQ7odSYAbPNPqsj4IJy5AoGiCTlDYcA84xgqAeoe0kpuy/Z&#10;WFapnqjVjxSK+1LJkkous5o0Lgcs5TbzplEnMZnghDKjeQNEntG8olA9kak2tcZ1tX5dpVaYjID0&#10;zqDXFwVV5AvQeDAbItKEN+Yjwfc0mHiJCudxX8IeZHxUkcDSHoSyuON2qkyGC8FYmQoXwqFCFKUJ&#10;A47YI5iZQE2E/6qDboxgUt5EJMrmkmVWHM+swIC78MdJMk3hiWAwFQTyRALOUFL8uZmpFOhS1uR3&#10;ukH4JygsHsfiCTyZsgcJVyTspSKucBCyjRnzwQqwHxwmzvUXRcGshNse8jqiAVvYL86xQWBmAIIk&#10;hWdoNCX+/OSLUeLoWVHCQ4nOCgljWEqcwcIZRo1+m9hfNORxhXwOwnXdWhi8CrAiAoUx7LPAc+Eu&#10;IgWxO0EkSdfVJC7gPUADgQVilDsSQmPRYDrlpSgsmYiz+VQ5ByAq9mbMJ4VB8/ji6WBvlCnmEuBa&#10;GTrGJMNA3xV2e7oz3j8YH8wbve0Ek4tlmHqnd/5KnP4HxJDQ7bZ63d5wCIhI0Uk6x/DNZqPdZlhx&#10;EDIgA0oc0SWezILSzLW3O7zAA9XtHeyPdkRFDLQJmAkoWBPa88UxCGQIY2I/CIhth8cnJ+dgl5dv&#10;h8NxQxDKHJcr5nmhBlRUb7bbvRHEo05nCPGOZTmcCFNUqpDnIGJmsgU47XRvenyy2Nub7Uz2xuNd&#10;rlIvlfkCywFMDka7fjyCBsIWuztJM1QizddbmRxbrFb5boPr8gk2E0wl0qVKbzybzk9KVYHOFqp8&#10;7fz8tNdtZiFlMlS3xe2MOkezyQSiVlvIZtPBSDhAin2ivEECkoJmsnk2xzDZQp7JpOksJAgVTici&#10;NEVEg35x/JsIEadCiWgoGgwARmYTkUo+w9Jx1GZxW4xem8VpNflcTq8TEUHR6bKabXarw2616TTa&#10;ZCIG8XR3ZzDsN8eD5qgvDLcbO4PmeFvYubLpQDSBY4pZatjhT+aTca8+2W7Axtm4PR00YR2OH/Y6&#10;w15v1N8WajzcZ7XCpdO00+3yBzDE4wVatLvcLh8mjgvqC9jsLgficXv8gAmRSEQmfiTAhp22INQr&#10;ZZYBXhXHkgHGyNDw5lOxKBUNUbFwNBIMEliN59qtRrGQZVmGA74CysjS8HWKIuGYeCxCUREUJ3Js&#10;OUEzAYjiKOn2haxWYCCXyeQ0muw2qxOgwgsSgyBoOgOEuba2dvfuXWCG64kW4M/Vq49CoVKpNGLV&#10;olSuuJpiYWVDsry+dT2VP+yz2+3BAMakaXE+SgYcStDlcgEB2uyI04Xq9JbrAVorVT5XyNM0nUgk&#10;ouI8TkABbDBIAjn7McAvRG80GAy6AO7LpBMFNs3x+SDlU+o3LC61mzC5cCMRcxIU4iONcQZDwyYX&#10;oQVTW1dMzi27T2H1Kk0uRSDqYljQvggeRhPpWKGc52oczdBZNluBV1hKQwxVmKVW1KB3aTcNayua&#10;x48Vdw0+hd6vtJN6Z9QEK1qfEkKP1q1U2WVS04bcLJWZN3TuTRWyZCMUdkJp8EqtARUWR9yk1RYw&#10;eiNIiA5gMY8vCp7EBgbhwx5Qg6ggaR9J+2OZUCQVAhUXSVCpTDqaTAI3klQiTgMYC6VqPZNnIZPn&#10;CkwWMngaVtNAgzkwhoG8BKkKW2ClyOaqZRas2xIgs9UqXLfV7Pe2+1ftvAWhCa8ylRKbpGq1eoA9&#10;4MNHgH33b9+7e/P+vTvi+r37gILASrAEYrx/F9718jUxPnz48JoY4QPECEgJhwMuwnYgxs9virP2&#10;w+funVv37or8ufT44d17Nx8+uqvSyow2vQND3CEvQrhIOprIp7PiD8rVWI7xR6JUJlvvbfOtTnsw&#10;aW2PS3zTT0YdKIZgfjCpTmt1uaCk6ywWKPVAzvlyWWcyGyzWxyvrMpVWZ7Jmcnmgvt6gPz86bDab&#10;lUql198GwDa5HCiBSxTyR4+W/sXP/uAP/+Uvfv7zX/zsX/zB53fvKvX6dZmMSqWMdjucIZVhoOip&#10;dMaf/+Enyytrd+89+L+I8cYnnwI03v78xt2bt+7fvnU9TPBDcRCoWwCNYqvUpUebjx5uPX706OYt&#10;IMYnd28DNK49vA/cCLsAHWXLS6r1Ve3Whl66ZVZIABoLSer1+fFf/vjt//j7v/znf/v7f/zXP/6X&#10;v/uT//z3P/3Jjx+67UqpRCeAlrMBjLJFGR8Ws4KwQKM2d9iMUnbxZ+Y4Aib+5Jx0e8MWcVfIQGVR&#10;f8RMppwR2k1lvLFcIJYPRXMEkfIRtEiAwbTPE7VaAjpAREfQ4ibtVkxn9quQoM4d0WEJkyeqDSTN&#10;wTRcwuqJ6kGvAA0CywEWhjIoXBcYEou5/HEXnvAghMkZNMMt+WO2cNZLsX4AxQBt8lAaWBIZOzAh&#10;kYZI6YaDRdpMovBFL2XzUhZ/woYlrYCFoJDg0njSEUg4/Am7hzK7oyacRgA+4QwEbYa7gsc3+5RO&#10;wopRPpC2KOV2EBZX2A5ng6t7wzaKIfrT1vOLo1++v/ibnz7+m99+9+v3r7778tXRwZhvFGM5ChSM&#10;i3IFaCxRjMTZkDduc0QN0SJRbhXm5weTxU65VWHqBWDLQiNPl1JxNhZholQuGS+kMxzbGvWLtWp7&#10;e7taawIozmaL/dkCgt9wsDebLvo9CH9Hh/OzxeF5o9FLp4t8vTsYzYbi0Mn7w9HOxcXLw8OFWCXY&#10;EKZXvfYBOyeT/Z2dg92rasbpcPJ0f355fvH08Hg8HB/OgBqPFvPF0f7hYv/wQByPZW++s/t8cSIO&#10;RzNf7A/HXb4xanVfnjw7nM7HPaC5SZVvVGpCIpNhuDLfbbVHPdBPIK28VABN4m4KFdsTEh7wd0JH&#10;GO4MTs6On54ewTUW89nF+ckXly9enp08f7o4nu+fnyyen52eiY1M958+nY1G3WqlCIGn2aoXy+x4&#10;Zww8uzefdQc9rlYRWgLHlcEZhYKExawLBFztduPy9cXbt68mOwM6E7e7Ife6/ZQfaATxWxCfFZDG&#10;Q3psAaczHJTbbTq/R+dDtB6znwrggDEEQKPH6UcUZrXUqAVCk+tNcpXRqLOyTOEAMLHVHPc62+0G&#10;XymWOdZPYCsy6UMINSazDSeiTI5IJLSIfUOrVpotKiBJo1mqNwIKbmi1WzqVyqqXmzR2zK13WmBF&#10;blADEIqtH70etdm6odasKVWbOp3EYNgwaDf1CoVV5yRAAooHwM0YQBz4vKCSLT476EI8FoQVBIez&#10;mQBBiQThp3zg7gMJZ5TxQ7mgOSLCuGKsj+aCCZZIFslgykeXqCyXhBJhcKmdQZvRq/VEnAAk10xi&#10;wDQar8Ia1JM5P5kXa5w8lC7FYWmeyPBEqRNvDHNsi+baTJpLhNMhuK7WYVJZtRavVWWVy4xbEMBc&#10;hM1LIp6QAwqOL+yEeHYNgSqr1OY3mjx6HaIWl06N2WvwkC74c1O3Dl/f0m8Y3Rq4JWAquDe1Q67z&#10;qNTwNjA9OA1Yh13AjXKrRIHI4Yb1qE5plylsUgdhhe123AwMprYrIXwavHoTapRbFSbUDNQns6kl&#10;RrnCoVOBv8UcZtSucZuAauQ2vdyilVvUNtzujXosmFnv0UCCYAmvDeJ62O4iHTYcXI3HGRabX0JW&#10;AfK34x48RvrCuJsQ+zl4CEJrd6zIlZsaHVCTA8cwSuzr6KdwoBdnBLETZgi6wG8Wvx4Rfx83KawS&#10;CN5i/LZsARVrEKncuqxxb4JriuZ9WMocZl2hnMtGaID04JYAg/Vetcy6vmVYVtm31A6Z1qmwYboQ&#10;7fVGjBpkzYIqkKABhcgVdeBxN0Y57UDOqB7YErIEsLfCvgnEuGF4DLiocW6AW0NJG3hvP2XFE3bw&#10;t9aAEgyuCOAKrh58rx1X2QJyLGbEE+YQjdgCStgSiNkjGX+KjZB0IF0C9ZzKljOZUtYTQiV6pUSv&#10;lho0K4rNJdmyxCCRGqVqu1ZuUmkRq8nrVdvtZr9f53EqHeZ7W8t3N588kK7eWl+5J9m4J125sfbw&#10;zsYSYLbErFM77asazWM55Ciz3GS7tyZ9tKVckqrX1cYbj9cAGqHQLUnXjG4L5EAHAe/OBamk8+kN&#10;qNmC27EkgdNggajoch2ehI3Io1GODJeCWlxFFAJ4zu+MI864yxKxoxlCT9g0mFWHO8AMhFvlsxkJ&#10;jwq1OCjMFcMB50yER+t3KBCj3GGQmDVqp9hzfsugvMo8WqlJDUUVtksteng6E4qqHA41gihsNrnV&#10;Cnhsxf1G1CW22sU84s8NfrfEqlWAqsQcYEqP0UQ4dZhty67ZdGgUXpM55DMFvTq/S495NT6XiJEB&#10;1IT5FA4rmNptE+e68CKbRpWYgW16tcMIZvDYzChi8gAlegBfNR6z1KKVWXVKhxGOgSVcF27A4HOa&#10;/F64JQuGwesweL1KBDGgqNbj0brEGl2AcGfQYw+AZnIHYgFfxO/AnAD/Zq9N6zDAiw4mo3GGIeIx&#10;fySMRalAhAJiTDJ5lq+NZzO+3aYLeTKZ8OK4w49aXQhORSN0Kgjan05BYQGPF4xTYDSby3ElcXTr&#10;ShnWY1ka/sxxHMQRiDyLk7PhdLo9HvYmo1qnFaQiZCxGUvFoPHU1GNhosrs3mIyjSSocj5JxkmbS&#10;EINYjq/U28cnz+ZHJ5FY8nrGwlQ6Jw6QJv6JM2ymWGELZZbOMlgo5PRhbj/uDRDhJE1QMS9BhuJJ&#10;LxFCQ2EqSfsIAlQa324Kg3Zvp9+dDIBpcCpG59konSnyDYYtO1HU40cDBEbFyVSaCpH+eIJMJ2Mu&#10;u02v1+sMekgHN4Fj0YjObvMRgQRNsyW2UMixBXFAYlFX04lsigIDYqQT0SRgEhWiSCIcxGBJxyJc&#10;LgtxDh4UcCuTSqaTCXGsLjoNspzJMIDkiViSDIZdTgedis3n0/GwPZ20p+P23k53vtebwXJnezpo&#10;T3pX0NhvtqqFaoGG9ZP5zmzU2R/3YNeoU4PluFvvNauDbnvQ7XaaQjGfA6QF8uv02nytWigVWU6c&#10;8RY4GhCOKRSzkKDZQiSaIMMxvtqg6TRwl1wuBczL5zKRIB4MoGABn5skMFh6EIfbhbg9Dpfb7kAs&#10;FquhkM/CKWPAh1QoTOLXta8E4ccCXj/mQf1un9/r8aKA7lSc9qAE4oZNuM3uRpzeK1h1Wa1WE7Cj&#10;04kgyFV9lOy6zeHt27fv37+/srKiUCjkcvnGxsYVTqw8eCjOp7G5JRVBUapY25JdDd6zCceIPUg9&#10;rgQVpeOxVDIONJjJZFJ0mgiSRDCKBULBYAwuzbKlDJMFXARCBkxNpVIcV8nAm0wzKTqbTGcoYPdY&#10;LBINhsQB+z0BwmN16fVWuc4i01glGuumAZFobRtmjxQJqJGAyk1oiZgtmHD4gnowB6ay+VTeoImI&#10;ueMMkcyFw8lAgPL6SbcVNfmjXkfArLRIFObNDc0To1sNEeGB9M6a7vGa7uG6+aERV1iCSlgaA0CM&#10;YtOSDcOTde1jqWldZZdKTE/03jVHSOKJqsFAcqMxkydi9FEWcPs2XGsNaHyUDVQ3xBRnyOiNmqyY&#10;zOLfwhNWMu2O0H4qHQzFCS/hidMJQEWUIMCgeEKBcmMYEY5EIK9mkvk8U+HKDb7KcxxkdTbHVErF&#10;SonlioVrVuQ5VuC56Wgwn00Hnc5wu9fvdqZjcQAEli0CLkajlMfjk8uVjx49ArS7GhD1xsMHd4Dx&#10;gIOAA/+vaRivmqSKc29evd/rOsYbN25cVzDCB44EbAJchPxw8/at6zpG2P7g/l041RUx3n/w8M69&#10;+7c0WjnitQMSJ/OJXIVha2K/sGqbz1dZms1E6Bi4KXHa9wF4hMH2cCy0u1cFgfUE/HaPR6ZRuVG/&#10;wWbTmy1X2UAcpcVks0uVquX1rSdrm3aXlxWbhvEcz0Gx6rVbdCJut5k0RrXZaUZQRK6UKSRbj+/e&#10;//nPfvaLP/iXf/AHP//5p59J1eqVrS1gUYfXC6C4LpHDeYA/4ZkeLy3fvHVHJMbPP/3s01988tkn&#10;Ylvb61pX+NwTe3cCZItVjssP760/egC4CND44PMbj+/eXbp3b/nBg/WlJbDVxw82lsXqR+BGxeqy&#10;emMNuNGqVjJU+O2zEyDG//Z3f/rf//6nv/vzj//53/72P/27P/79b77q93gqjgUpN2TcIO0ArZAo&#10;+lHKaMNU1/XXoGwAwyAzoZTVGwWGtHjCBl/URCQdsITMFKJdRNLpDZtAm4JIcgWNDgLyn9IdNrhI&#10;A5lBUQoB8APWwuPOEO0mUvYY40zknbkqnufBCLYWpMt+0CjeiN5Nij9sO0N6D2kEgAynURy4kXIA&#10;B/qiYjsuMMDXaB4LM75AyuaO6hFSA0vvFf5BXrfjBlvACIaErI6gyUboQBI5w3pfzALmihidcGNh&#10;s5M0OYIGJGSEb6FxG5zKHzf6ojogRntAbXCBcoIS5XZFnR7KbQoYHGELQaMh2u8mTIGwk2ZCTD64&#10;OOwt5r2uwDS4NJuLUhRKRL06RKlBFMCZvqjTSzkCEIPymD/rxdNeIotS+SBVCFF5MsZGkiUqwVIp&#10;NlGoiQM80gzD8fXBaDo7WLQ6/WKpKggQJ4fTyeyq+eh03J/2OmJdWqc1rFW6db533d9vuvd0urc4&#10;mC8gqLZa7enOtN1qQ0mcHwBq7u/tHXV6k3ZvPBzODg+OJ4PxXJypvDffmU4Hg8Xu3ptnz3/11ddf&#10;Xb6+PH/2+tlz+PPi+On+eHwMtLq7N+l1d3rb3Xqj12x32u1crtAQmlAAghTlDRJhOpXM5yLppJck&#10;XIRYD2MLuEG+eEJ4tlQcTCaHJyfHp2dn588WT4/PTk7Pnp68PH/++tnF4XT37PDo5PBwNp02anUI&#10;o2yJAUukKLZYqDXq48n4aHF8+frttx+/e3n56vLN67dv3x7O562GwJc5sXV8kSmzaZ4v9gciRvcH&#10;AzqdNZpsRqvD7HCBWIHSCXIEZApEYzwWcZK4JehHExFXOIAQHjIVjtGwiyATBM2m47lULJsqlrh6&#10;pdHj2zvNwbAujBqNabv9zauLry9ffPjy9cdvvwZoNNrBcRuMLmeMyYYScZXBoNCoN6QymVon0xml&#10;WsO6Qr0qUy7L5KsyxZZGLdPr1pWyNYX00cbqmnRLYdSBi1GajDqzTWdzbCg1W1o9QOYTuXRTKwdw&#10;1SFGrc1o8bi1VrsBcdhRl9auQwjkuq0ILA1undKqtAeAIS2AYZBX7QG9N2r1xxzhrA9IAAlqHYQG&#10;hD6UuAQTTLJhppwAnDMiGjgezOwzKoHWDGsihBAmM6a1hQyeuEXpXfPTtiDjtEcUobyd5gNkwUmk&#10;baGcx5+w671KE6o3+y2AW/c3H62p1yCTw0mA2bQuFZiXAmGqQ2NuS8BgDZgA7YAAoSwAKJq8BoPb&#10;oHFqYQln0Lv01oBNYZEB5sFDAelpXRo1ooI/NR61LQiYYUAIq8mnA+AELISTGLxaWEEpDyzNqP66&#10;p58GWNGpcREASxYIq1jMa0FNkD42zGLwGi2oOPiQFbx6GAU1rHWKnTR0LpPaprOgNi2i1sFtO5Xg&#10;K3QuOdDdddUcGPg9V8iOBMVeH0afyR3yAqs7cbeP9JOxyNW4kflSvVJuVCvter0nVDvVksCmyjEs&#10;4fZSNvAwOq9E55a6QxZ30OYJ2YGiwZyEQ2mT3t+8/UTxQGpZM/rlHkps3UCx/mjBQ1eIRAl3RyxS&#10;CzjuVZ1bCzcgQqN5Q+9WgQEEWjEduGLwwwCNCCHWN0ZpIFiTC1KGdOiAVjw6BypyI9Cj2af2gtdK&#10;uU2oXGVbdRMWV8CCYODbdeClXUF4lSqlbVNpkwDWXlV+WhACqH7TgckDlClVJIIplz9idhMGZ0AX&#10;jLuoDB6hAzkuVWkWKgLbm7abgxpG+dQ2xYZmdUOzvKld2dKtQqpuaDfEnOy0yc1Gdwi3+J3mgG3D&#10;tLliWJEhsg2zdFm3eV/6aEW7rkR0FlwcFwdw6OHWxiOJZE2lAbu3sinVmR9tyB6sSZ5IlDKDUabX&#10;LEmWMQpPl2ln0EakMHcYUSOaJ+r1VZ1E77VbcY/Rb9f7TCq3Ru1VKzwaLWaWICqN3yRzqfS42RX3&#10;6XGrgbDpAhYpopUiOoXbuGyQPtHL1q26DZtxy2mRum1KLyJzWcA27YYNi0FiN6/qtE/Uqlurq3fW&#10;1+9vbS0pZbfXV57IFFKDaV2tVdvEUT03NCapwbalM21oDJtaPdiWzqC024EkNW6XxGLeNJlWtJp1&#10;g17jRpb1yhWjQuW1rluUqxbFFqJVeq0SBK5l3LQa183GdZNJ40K17oDOg20YrKtqo9IOZRVZ1xmV&#10;FofKisgNVkifLY0RTGG0AWZvGowravW6RgOUrkUQqdG4pderbQ6Lz29FMZPHr3W4VVaX1OTYMtgk&#10;RrETldzmklsBdJ1axC41iiSsvQJjld1gcNkduDjQl8JiMnndehec02r0IFqHxeBEwKw+rzdEXk3M&#10;GIAVqd6gcyBaq0NuNOtsiDcU9oTCkXTW7IWTuI0ej97lMvs8cCGjx4UQAUsANaIeGxBFMhZKp/F4&#10;3EVAPoP8Fq20mu3hAOjUiQfUVhu4QV8wHIqn0sVyMJE0utzge51A1F6HHYMiKY4SAffgJPByU0ix&#10;ObjtEB3PlIoQmMDtU0xCGAge0hPJUlQuGYgHA3HyejJSWPrjJMQFRxANpmMxNuMJBwweix13gaNw&#10;E6iPEEfGgqXL7wlEg4EoGUomlGbLuurq90Gzyex2OQMoGiFwKmRFnJsypc5klWv0cNsqi1Xsv2A0&#10;mBw2N+pzOh0mo96kU+sgL6sVNqOO8HsAFO0WvUGvNhm1FrPeYjbarEaHxeiyW0K4H9BRbMdJRcLh&#10;cCgUCodIEmCEuLYwjhEel9dmsQKnDPodAnP5XCbMZUYRPWKQe2w6q0FjNWjtZoNZr9EqZfKtdatR&#10;x+aygKAWg9ao1Zh04lKnUl6bSiLZWllZenB3dekh3EwyRXl8znsPbt+6f/vR8pOrIWzEvoWrG7KV&#10;dfnSikQq1avV1lSSwQPkndsPrsZKjcYoSqOQS9bXwLbWVjdXVzZWlteXVzbXxfFg7z988PjJ0pZU&#10;kkolcByTSDa3tsQRLtfXV6+XQHqPlh4/AHH76OHK6joZjrrc6JZEsbyysSWRiWPdbKwD8cHy8eOH&#10;y8tLGo0GkO8uSO2f/+KTq891P0adTudwOGC5vr4OW37xC9Dhf/jJp5/fuftwdW0LdDw8yIMlcVZG&#10;+MCNrTxZloo95jbhjuCG4AM8KVeotmTq5TXJqmhbQIyAqTKZ7PHjx1tbWyRJEkRIo9WL47tuStfg&#10;LjVqqVS6urYEL9RgVG5Innx2519uKpYer91elT9ASZvZLfeFzJ6g3uqTK81P9AjQo8Qb0qNhIwAk&#10;/Ame1uHXRGhPFIQi4ydpTyjtweMOCjJygXCFLArrxiPpXSDGJem9LcOyCVU6QjpzQGHBlVLrIxOh&#10;NATkBkyxani0aVxeVotRxuATG7MQtNMT1SKk1BGU2QiJFZfqvRsG36YFU9gJtc69JbM80bo2QXjb&#10;QS2H9O6Izo7L7ITEFVJ5wjoy6WH5NMtlk5l4rpgPxyJWxBGJUQUoZWkaOJsIk5ArGSZbYotcqczm&#10;8hTwts8fxokQBoUjFIuE49EITVGlPNPiK7Px8Gh/ryPUB93uABTmaDzY7pdKXCKRIsmIw+GEFAZi&#10;vH/vzu1bNwD3xAqzRw/gz5s3PgP7X3AENAi4uLS0vLS0BOsAhECMwI3wueZJ2Hjv3r0bt25+8pnY&#10;v1Gsf/z0F3Cq1ZXHK8uQz+7cf3DL43UUigzf5GotTuiKHbFrrUqr16gKZTA6m4hSJDwax5Xhw4gV&#10;0Xn40GmaiAQDQUKilJqtFpVOGyDwWCLOcdV0hrFY7TK5cunJCmRjk9lOkGEiQro8TqfNSuJ+zOkw&#10;G9R6k9pkN2hN4C0Mso1V+crqw08/v/XzP/yDn/2Lzz6/ubKxqdQZ9Ra7ByMQD7olVymUIBA1d++J&#10;IHz//sP/PzHe+ExsgwsPfPv27Vu3IG1u3bj1+TU0PrkiRvnKsgTK1RUxXkMj4CKUdsnasnxz7bp5&#10;KrDitVlUikw09MXF6b/70x//69/+9H/7D3/+t3/2EaDxn//9T0CMvW7V4zPavRo3oQ3RCJl1hRkR&#10;AkFP2HCtGdUAsEEeEgVo0orGDGhMF0gYsLieyrvoMh6IWwyeDZAvcLzeJbWgIA0VFlRhx1VgYWCk&#10;BHL9E3g4hUJ5gIJBJMyJHFJqhPgO1RrQsOSEMPwJDIlRWhehsPtlzqDWTepNXpnVr4QzW1AVSBmQ&#10;dHbc5Cat3ogdjTmsuBZ4z0sBB1oB+WCLj7IDncJeV8jmIMwgha240UYYQITBMcCKVkJtwVXwRdgC&#10;MGnya2AdzE4AT17XcwKmAjm7oXCCitK51aCDDSCnCIs9ZPVRLpRyhVIYyKZYGo/SnlyRTKX9TCGU&#10;yRI5NgIYSUTdHrF+0hPOELG8OEZrIO4j6EC0EI6yRCTnh/SkmECiQNLFKF2OVzql9qi9ODuaH83P&#10;z549PTwZ9EbNRm84mM7nx9PpbLA9agmd2c7+0f5itD1uN3qj3s5sMu+1x1xJ4KvtwWCv05tuD3bH&#10;o+nR0WLvavLE08XicLY/HYk1dNOdg05n2G6Pdib7Z8fnX756++HN259+9av3L16cz+czgMbp9MXx&#10;8fOjo6tuaDtPZ7OTg33gydloDMQIK4CX20Kz3263msLedDcWi/kDmB/8JUWFk3Qsw0TTGTAI21Yf&#10;ChEdQjhFZ3Zm8/b28OT8YnFyvlicvHzx+tn587Pj02eLk7PDxWy8czyfP53Pd6c7nXarxBWLlRLH&#10;c+1el+XKrXYHrN3Znu7ODubwKLOx+BmeHi/eXr64PDv9+vXls6ez6bgtCEWuWihVi/VWYzAcD4YT&#10;YGyh3au1uyAaQDFgEYJKxYp8kWsBXAtpjsnzbHPQbvdAmDTKFbbA5TmBizOJQDhA00meLfWKtREn&#10;TOqNNptnwkE+Sx/ujL5+8xKIcbo7jtMJEBBmNwIgCk4TcTnFocklMijPDhdqtoE4NZsdbqPNqTVZ&#10;Ea8fyrxSr1+VQFzZkKtVdpczmqDSDMOWuXK1xvFCKpvHozEUpA/qsnhtTr/TE/BhRBC8jBtD3QG3&#10;L+i2efUg98V2iR4d4jcpDFt2nwkNuVwBmxe3+UknTrmDSb8dFXu1Wf1qF65HSQsRc4cTfh/Aj8/o&#10;CzqdqM3mNZuceoVJjgQcV1V/SigpbtIOZUHvl2tQiY1Ug5kIaSiP+OIGJKox+iUyZMVG6Aw+lQ03&#10;K+0KuVmptENBDkABAWgEltN7NHKHzIgZ9KhOgchhqfPpJaYtJOgAXBT50G8F6JVbFWq7GhhMiwA6&#10;6kSM9GiA7lAKfA7ho7yeiBvM6DMAOhquhn4xu3SwdBEOIo76o14qG0ZwmyNgRcM+LOxz+OxewuPw&#10;2OCh9HYVGFCxxW10YHbASCeOuAi32WMRkTvgVFs1Ur1cY9OprVo5ILPPZvGaLT6jySNeyOITh5kB&#10;9rb5DWav1ksiVDbEtUosX8iWmWqbb223IM8MdwY7+zs7s/Hk2ubj/m6v3q9GmSCgJhI0ELQLpxFP&#10;xOQkTIBtFp8ejbjwmM8dROwBK2CqyqYAzF7XL2lcEoj3jhAEco0/YQELZtyBuFvjVD6SPNqEVxyw&#10;6t3qq8a6+utqWHhT4Jogopt9cpNLBhIEXnEw7nFhJjC7R68ybKpMW0ZE5QyYLB4NQCOREH/Rg1wh&#10;1a7CLuBJmziyjhwM+BNAVG1XAsZLDBIAeI0dXK5anImKAidmS7EklcHCKW8yR2ARmzdogmUo4YY/&#10;C9VEvZcfzYTpotffawiDUnvM96b13eMBU4lBGiKEncrGvRHMF8VMqDHJUaUuwwiJfJtmO7CSSfN0&#10;hk/HSwmqEKc5hioANkTZRm12ctzo9yJ0muHKtV47nsscPTt99f7t+etn4CoxCsViXggEqSIVShOr&#10;mpVl5doj+fqKRq6wm+Q2vc5rMWA2mUOzopNsmFRgS+oNWJdY1VbCjSYJM4FofWat16LxmBWI/olm&#10;89bG4/vK9YcqyQO17LZs46FGvm7WP1TJHqmlGxbdpll7d2t9VavaNOqcoBLpOBqLrut099clQInp&#10;Ei/0x2Qq7w+nbL6Q0oSsKYAVgST1CrMVoHFNqwWQW1KpHitAwSkeyeQPZFKwR2r5E7Vi3ax9oNx6&#10;rJOvmTRLWuWKQfNIrQS2XFbrltWmLQPyWKa/t6Fckhs2NdYNteXuqmRJot3SmFdk+mWp5uG68vGm&#10;UmvxqszODRVsUa3JNDKdUa43Xf9utaXWwTqAnMpkVRpsKqMdbu/BmgxOsqo2r+msj6TaJblWbPSr&#10;1iosFpXNpgGp7XRuaMU/ATthBQAeNgKkWVA3gqNKs2lDrZIbDaB0wNaUsG6SGUwam2NTbViRqeFO&#10;ZEYr8O2mwbysUm/oDWBbRtOySrWkUDyUSh/JZGt6HXA4LJWIzR4kdF6XxGyARN4waOFaYHBpWAL6&#10;wlJuFnvMwtdXVSpYyq1Wuc2stpuBGNU2k9JqlBg0Wya1EXNI7WqVyyh36MT5bFC73KJS2TQ6p0Hl&#10;UGsQvdSqUiL6LbPSFHBZCI8zEnBftftVOk16r90dxdA4obRpNnQSg9tksJkAqhQg0vTydfmaxWs1&#10;e6xrKsn99eWHG+sP1jfgwYEbITU0dvOWTgVwuCFT3l9ZW9qULMvkT6SSFZn0ycaaWqsBOvKjXp1K&#10;rpRsbK0+0ckkGvkW7ncnKNJs0kkl6ysrTxQKmdlsVKuVCrkUmGhLHOp0TalUSmTSzS0p0AugEQQa&#10;hUwtl6okG4rV5Y3lpbWNtU0gyVazjliMTqvxqv5brtpY1kg2gAClG3Cm9eWlJ2Cw4rDZy8VSMp6w&#10;mi1XjVodWjXcC5xTqVWqbAaTQaXaXH2ysb6MOCx0OuHzux8+vre09uTe4/uPllcAita3FGubcqlC&#10;r9SYAcpcLiKTZn1e4t5d0N8bMSoOJ7eZzFIALiiXUnGmkKt1EcnA4LN59UklkkECBzwD7X49fSIs&#10;xbFIABLu33/wQGxM+GR5laYzbo//8dLq/QdLBqM1gIcIIuz1+VVqLRwJsKfVanU6AwDDzZu3gRaA&#10;DIEigBKBJC0Wi9lsNplMQKFAESDBb9y8DedRqfVSpUZrtGzK5I9XVuE8wIcGnd7nEfFbCYkhk+n1&#10;elD8CqX6weNViVyzDu9VpatUeKPRaLPZrjptKmiahjuBVNGbbWa7E/jSaLXBdoVSgvpcao1Eb5JL&#10;VKuPVm+tbN1f2rqjMK4rjKtrirtK0wrAocq8KtE9ADO5JRavzB8xA0zCio8U6dEV0hBJSzBtDzPO&#10;dIWIsf6rLidWZ8gImtzoUSKE0YHr9B4J8J6XMrqjejelVTie6DEZSFzxV0vSBNIXJDFBe0DQXhGj&#10;3kbIfJTeHwdtrNC61wAXzRD0nRtqZB2gEVaulwavFLa7SbUzJNe5VqyYAtx+AOAds+Ekli/lQAIR&#10;ZAhAkeOrZZ7LlwpcrZIr5Gu1WpWr8JVqmWXdNsfa4ydgWysA3GJ+gMygVyrJQIAvsvPpzt5kVK+U&#10;mzwPwnI6Hgt8LUNnk0k6EqGsVju8NSC9B8B8YjWjWMcIuHjn9k3ARXEmRoCjm7eAjx6K4948efRo&#10;6XrkG5EHr4gRVuCrgFaQl2A7EOMvRGAUR8S5e0eETyDG9bUnS4/vPXp4x+4wEYQXI5xev40IeRI0&#10;SWcp+BMslgzGk8EQ6Q+TuDiTYoICiVjM5ypcmRMflaPilMVmVmmUTjdSYFm2VORrjXpDMJmtG5uS&#10;9Y0tiVTuQ/H+YNjqdgbD3rjfy6XihNtpN+n0BoXWrPT6HZubSxsP78sgH39+6/Of/YtPf/6H8OQy&#10;lXZNIpdr9DqzzWRDIJvJ5GqJVPngahgnSJufQULc+PxTgMbrWlfAaBGiIZXuitB4547YQnXpwd2N&#10;xw8lS4+kT5Ye3bz18Pbt/wWNyw8eXA+TI1leUqyvKsFVXTdMVcpz8ejXlxf/+Je//3/8p7/5P//5&#10;3/7DX/763/359//x7/7k97/5ZjxqIS6dyrhhdMq39A9NqNxHWRDC5CCMZr/Y5c9OKAnalq5ioayR&#10;yGhJRpepusCSJUcoYzChK3LrPanpnhmV2FG13iEVR1+wrZrcWxav1IlrXIQWVKzDrwvFPDmOYkpk&#10;nHFnWFj3Fnl/qYZRaX00bUwXPTTrThWAx8y+sIaIW31Rw1UTKaXRKwF55KdEqYRcVdwBEBp8Go1L&#10;AQZMCCDniSLuiMNJ2uAYX9SBxQDtxIFtABqh2ED5AZ7EElBmrP44gsbEqj8fhQSSHldYrIe04npH&#10;0GAMKK1BrYsyA3/6Yw5v2HbduA4kr9GjB70L0lbv0hIpjGJCYmMwSuxXSYDfoOxGCKOYGk5OZgP+&#10;uAtLwEY3KDxQvQ6vxemxuLxWO2YCJWq0Six2WSyOpehQkPJ3hq3hFLhofHI0f395+fbZi1dPn50t&#10;znbGe3xVqPJCrzvY7g0LuaI4THh7G3iyWuLrFaHONzvtfqvZ6/YG5Uod4Opovnh6dHiwM56Nh4OW&#10;IJRLrSpf56q74739vcPxcA++NekN9/qj/e3+Yjy+4tHRfLxTK4AqZmfD0fFsdn60AFAERDyazubj&#10;6Ww42e2PTmbz8/ni4vj01cn5/min12hyLFdiObh0d3uUzrEcbGm0U0yRKdUKnJBiygWuzvHNEtco&#10;AxI1u4IA/NcTe1seLg6nu3uDQbdR67WExXy2ODo4O10AFY6n41pLoAGlOI5h2UwuX6nVhTag3XYT&#10;kBJOWS7kmaRQKx5OB4e7/emI3xnzSdoXjXmDEXc0SQgtfn60D2kE/ivP5csCly6nU2ycrWRqAsty&#10;NFcrlHm204dTtvNsLpVKULFwOkenxAmV4xmWLpZy1VKhz/N7QNiNxmy7NxLqs+H2dLvXqfOj7e4u&#10;QGq7JQA6A9N2ez1xPuVOja+D9bdH0+n+4vjs7NlL4OSTs4vjkys6Pj6Z7O6JB/e36TTt8jjDESKR&#10;iFHiJ0lRqUg0Ua01t8fj3flsdrQ33d9ZnBxN93Zns4Od6RSAfQewftwEG07avX69PxBm+yOwg/n0&#10;7Hzx/PnTZ8+fziFFhsDAlQQdTKZDVAKLxv10LpLJUSmGStARhqWpOOknfEQE9+BuO6ApZgfsVFml&#10;RrfG4FGLv7/Ebb6Y1UZovJTFS5m9UbOHMoNP0HvFVpRS07oGUYjjDviMUBDwmF9plWvsSgtqgjKi&#10;carNfpMFMy8pHm8aNiyYFeBwSy8FWttQb0p0UgNAnUu/LH8sN0vhDHBdBLdAiTC41O6gzR20AxPq&#10;nSorZgRGEqtPnVqdDVSuBm4yzzF8m6t3eL5dqQjlcp0Vug2Atx644N3xZDqCFzqeDkaTHli7Jwwm&#10;fbDesDsY9/vjbcinw+lwe7wtdJqQN6oCz3LFEl8pViF31qCcsVU2w6bZao4p0XByKJXbky5crtrg&#10;Wr3m9qgHJ2m2G9VaWWjXihU2x9KZQiIcxyMpPBT3Y5QbjTgtfr3erbDjBkBHlX1LBmLbKruqBNbq&#10;nRqRTlELQLLVb7YBzokdNbWWgAYCPELq/QkbnnS4/39s/XlsG3mW54vWRQ8qE2mkDRuSIAmSIJLg&#10;Am7gDu77vgXX4BYkg2SQDDK4S5QoUaJEibYs2bJlW06l0850Zjr3rMx0Zq2ZVZW1V6Gru6rRG7pn&#10;MN2N7kb3oGcwF3cGA9z75zsh1e03eHj0QTgUDJKx/OKc7yfi9zsnqlPbpBwFiylmLQiWeAouUJzM&#10;LKIf1VpptAO7SGCgsPBE6iWTS+qPWHxhswcxO3wGjUkm1wp1FoXGJJHpeaBR1BZhELVGMg4QKAzB&#10;LEeyaPcb0BziQ23OsFHvUek9ap1L5wi5ZCYFW87myJk8JcMe0AKOuhCDO2R0InqYxjFvDPP4IkZ/&#10;1OBCVMG4MV3wpooA8NZ0CVy3C68h2TJYqFCLxnEX0Uq1N8jVUQfFI/aIEck68Vak0IsQq1FykCAH&#10;aXI9V+zkC23cm/KF8zG0kKKH3hUwFM9kiHyuiq/tDHJkrr/dIxo40cSr7WKqGKdWyZVhe323K7fy&#10;QDxBnJKaRVw1D6BRbFIb/A5vIow3CKJXU7h0CrtBaFDLbUa+Ts5RS2RWnS8ZsYRcGo+JrRaq7Lpk&#10;CcMpwoci5oBd6dQrHFqJTaV0mQRG5XkvWZPIqALwQLBQoYFnSSxXy4LhVCGCxSx+tyMYcYeSBbK1&#10;srkzun704NWn98/eGE1uDncnuweHYOu7u+3BIIbn5Dazzkv3/wTaWRAIAJlm+YJpPn9BJJ4X07Yg&#10;kzEUiiWZbE4kgpl5oWhBJGWKNWypjiFSL/Cls2wJkCEg4gyTt8iTLvMkC2zxEld8MVXrHR7QM/FM&#10;Jlsolqp0H7kMRpSrVZIsEiW8gIOYAzUTRxNeX8BgtNIV8EQyjlwr0ts5SiNA44JQOcOVLgnlEr1V&#10;bfOItMYFvpgjV4sMZqnZAlN6hLZRD3QkNxqUZovKYgVY4kjkTKFkmS9iCMRsENYyNUuqhi9ZFimA&#10;mTUuL1+rg328sBkef4rDnRMIZ3g8sFkhb1kOnKwGJhdaDDKneV7CmhEuK5zmi/7JPI1GSJOzlKtR&#10;ctQyuU0vseqneUyg9xkBH5iTLZaqjUaFUSdQi1lyLk/P5xuFPCOPo+PBlKliyK0SuJTEWpFcJ+fK&#10;hEK1mAuSSClmSngsqXAZUEYh4cjFAHtsmUiqU4vUCq3NLFHJpIB/GqnGrOHIuHK9RAoEpGSLdQJb&#10;wMqV85YEjAUuY4HFWOay2XweT8yXqaVcEUcgE/EkIqFcushmLrCWOEKuRCbmC9h2syHocQaddi1d&#10;M0MkYi0DLirEfLfDnETDapUMxCuHwzIa9YGAz+GwwYxcLmUwlrhcNs1OjGUOlw+M5PMibqcP8CyE&#10;oAiCSsRqDlMkFshjEXSt3yfwQoMkK3gOVrKqVXoAWAWdmFUmEgM3Aq0BnrmdrgpRxjJZj8uLBJCA&#10;L2jUm/RaQwyJkkS5jBfRUEijkMIHPG47jmNIyC9TiCVKmlKlShUSieLFSoVstLtrpTIVCEbsDi+E&#10;a6A40LpCoTCTThIEnknEU2gUjSBBr8sMF6AEtoEP/xk0sK9SBWy3XFbMZos5zGu3a+QSuuakRKgQ&#10;iZRi+B26e56YzxOL6OqUaSzj9SECoYzPV54nvPGC2e1BjcYCFMdi840Gq9Fo1ukMXC5/ZmaGfoL0&#10;8sugmQEkgCcB/LRaLVAlMB6g3dIyk80RQONn8YQylZYrFM0uLgHEwgo2ixXAGwkiFpMZPuKFF1wp&#10;FitfJJcqtBqtSac3U1TTYrEgCALcCDhaKBRC4ajZYnN6A2Ag6G0uNwCq02WFay6dieHFlMWlWeZO&#10;c0QLXNkiSzwnUjOYommhlql1iqVG7jT7BY5ijqda0Lul4G/dIb3FIxVrF1UWttEnsIXECGYIpHX+&#10;lBamxoBQ6+ErrVy+elFu4Jr9aiBGEMYKK1PpYBr8PEdUZo/IhaY5gW4BwM/oV0jNHIWN7wjp5GY2&#10;UJ8zDKFHdvENTOk0mMomAFNa+SzZzILgMmwJ/GnwyEw+hdErdUZUwZQplqdHnKG5oD/qkKqFgbCP&#10;IAmQLf5QIJ3LFMrFVDbtQ/x08qJUMp+nnzHWSLKE416nSy6USoHLBUI53YhkGoXSpNHEEQR06bAP&#10;qq7dIitAjGugtdYHEJbTyQzd1zoS0+uNcF7O7x3M0hX2F2aAGBcX5wGCLgMiXb507RoA0Tk2zcNC&#10;WGdpeRkYaPbiGSO0AZoMp6YveqXCOtempy7RnVJfApa8GMTIZS4JOMyF+Skwg1GJhDzAhzanzu7W&#10;hmKuCOpx+41BxFYoJdNYKJUJu1wmJOjRqWUKiRBLomWikMtnsGwqHAlqdUqRSKDVqkFPxmIRaCEg&#10;7NRqrUgkAWgEM5ps4H8Brcl6hSQKUa87iQRCXrvDYVDrpDq93GxWi5nLnKkp7rWZmW++ePmbL0ql&#10;0kgUlat1gRDdVR4EHBCtQCiF1js9M7ewuMxgsP6/xPjvzxjhGoCjMDs/MzNH900F4AZiPO+VSkPj&#10;wpWr89doaFycngZoZMzNsRYW6KyqSwsiFkPCYQE3KvlcgMZsLPT0lXs//863/vpXX/31r37wyx98&#10;/Ksvv/WzLz/5/ONnZw/v5PGE2iimw5ORC1oEoMufcCFpr9IuMPik4Zw9XfGG84ZU1YoS+jRpLrXd&#10;RMfX3cq0NlIx3GRBhO6YKpK1u6NGmYkj0S0JtPNi7YLKzrYiCntIpXOJdA4B0COac2NEACM8BIWQ&#10;nUiGMKO4DiedBBWIZw1+VO6Ly01erjMko++vnCdmcMV0gZTFi5rMQYXJrwZNBtJWZhaKjQKFTQoi&#10;FQxEg9Iuo/vFOWUXWSIsiNoR0Z+TmxMMQNEUVAHXAdEBPV50SXXGzAjmAW4EaASDla0xkzGsMYfp&#10;Z5LwcUtAZfHrHIgZxKvSqpSblSobLXktQWBaWyQbDGa8LtRpCZusMYsv46ItaQthbiTjoeE2bMqU&#10;Ewcn128eXx9urg23BiE0EEI9o1H/5Pj68dF4f7w5GK6O9oaTGwAmvfFwcHt//5WjY2CzG+PJraPj&#10;w5vHr5w9Pjk53d7aBeLaHu7QAwhJCsdw8PVYmk7VBegCUNHstIdbm71emyKJ/dHG0fXxg9sHk9Hm&#10;erdNlYlysQBXY71Sa9WoEZ0SpzdsN3tV4uzkzs29cT6JVvF8nSh26mSzWgYuWmk0KRBdFPXavdN3&#10;Hj999c7p/sZovdUFgNxe7W90Voa9/v7W7mB1HbCp016pUy1gRoglnd5ap7NGUV0S8LG7DsTbbvWq&#10;lXoRL3Xa3e3NYRu8Q6e9N9w4muzC5u0O+yuwyZV8uZxd6Te6K61Wr4kTeQg4nqA3iaW6/R5YuVbJ&#10;5LEigVfJQrdb63Wr9TJWxJB80pVFbZmYFY2YgwGdw6nM5mPdXn213wZlH02Eg7GAJ+J2RxwJLES1&#10;if56e7Cxsj/ZuX18ePc83c7NyeRgvLszpLvU7+xsgA/r99vbwz6ci81edwP2od3e7q/2GvV+u7m9&#10;sXYw2Tu8eTDc2Ewm015P0B8I04McwvFUEsMy+QJe7rRXSbIBoo2sNalGpweEv7G9t3/j8Obtu3dP&#10;zs7OHr169urZ6en947vHh+PR9mB9sHJRxLbVpseKlAvVGjHY7F+/sUev/OjR0zeePH7y6qPH9x+/&#10;/uDsDL7h5OnTR2+++dqjs3tvvvHq40enZw/vgd27e+v49uHRET1SdDwejve2dsfD3b3N6wc7h7cm&#10;YPdP7x4eHRzcnOyMtzeG64ON/mq/1+hQVrfR5NLafEaAxgjmC6ZcwBJIypUqRYIJt9mnvXjyZqPb&#10;vJ3u7uhS6+2KQMztCdnBwslACo/rbEqNRQ6iyuq3AHWwJMwF3qJUL7MFHCC8dFZdMBIIoyG7z2bx&#10;GI1OnSMAsGpCUE88HcTweCoXKVTTyWw4kvDBfBpH0fObKYGIx4s4XV4LEvfHE2EMTwMKdlbbRAWP&#10;JiLReCiNJVrQkld7NYpsALK36lWS6Haa3V5rtd+lGmQ+n02mUTg3kVg4joIuQrBsJhQPQ3PK4ngK&#10;y4OBvM7iBSB5iH8QAHAiR+d9Gm+1OhRZJwBEaRYdDsC2R4PVfnN/snV892Aw7N66s39wPC6SGRdi&#10;0lhBVgpkRiHQnUDDY0iW4Ggs8GeX+QvXlq/yQf3a1LRyNQP1KXQuDRi4L4lZoHHLLIhG55WJjCyI&#10;1qADAKSVZoXMoJjnLgIxchWsJfEcS740z5/lKDhCLV9s4NNJUO1Crmx2kfeyVMfWO6RacIZGkUDB&#10;5kiWFQax0alxBk0XwxpdEZM3boapxaNVGIQWrwaIkcZFN93NVWWXSQwShoS1JGJcY04vC5cWBTMC&#10;JcMfszuCQIxmk1th9amdiBbI0xPShpM2FHMFUX0cs+LVQIlCUBzcuClN3+wz2YMyX1yNJPVRzIZV&#10;QqGMC7jOEdHES65iJ4y3vWjFgPd8eM+fayOxUgCcpzlkdMTt9rANwMwV9XrgXIMDKCXIXrnYwPBa&#10;Il+LlZrJHBktUun2oNoekL0hmavFQ5gzmvfEcH+SiCdK8UQ5uXF9uD4Z9PfWQnjIFreZEKsvhdij&#10;HnpMddxnizjVbp3ao5mXLIgtkmA6gJEYgiEWxBzOhuAbUCKerKAXzzyTpQyKJ1MERq7U9o93j04n&#10;Z2/fv/XwxnCyXuuR7bUWXqXL9zVXN5qrg3q33+lvku1uIocn84U0XixTTbLTrbSatW6nu7neHw07&#10;m/0CRQSSIa3LLDYoeSqZ0KDVut2mQEDn8Qh0eonJLDIYl6Uyplwh1GqB0BRGm8kdkOssPIVKpNKy&#10;RFK2WKax2Mx0RS+3PxTzIVEb/B9PEiS1sgaNc7C2Nljrr8O13acTLfa3oN1uroFP+PDDd371y5/8&#10;9Cc//P73vrg+2Q8G/VqjweByy60OrsoAxpLr5/iKRb5ySaBc5CvmuOJZjogtUwHpAdyCLQqFSwKh&#10;LRBcH+288sbTmycntXZXbbbOsTgzDNY8mzvFYC3wBMtC8QKIJCU0YwvoIJnJBIQ8w+HM8/lMqRSm&#10;l5cWlkSCWS5zQcyb4TMWZTyuTiYyq/VBqyZokDuVPIOEpRQBInIUMqZUvCQVzIkYM4JFS8hpDjv5&#10;eumSFD7Iga+Va7V2tyuNp3Eyj1NA8tlYMVpo4/lGrrpaJldKzXWyu9GodyrlGtEfrILr6PTbrZVm&#10;rV2rNqpiFRxNhUwrEyulZkAbqx6JBnurnY3hGnhgqlnprje3rw97g/bqZpvqVssUOHiMbJapDlms&#10;4GWyWCrjdaqystra2AAXsTLcXlsddFfX2l36FiLRalcb9VK/R7VIIp+Ioog34nEFnTaHQWszqi16&#10;ZcjvTKEhrUrKYS9LxHyLWe9xO6MRxOtxmE06rUZhtuhVKoUeEF2tMpmtbpcfS+UHg9H1yVF/dTMe&#10;g6vLZzJYQWRDSKqXy70WBRE8l4hnIiE8gRLZTCKKpNFoKY/hWBrxe6JIYLXbhriz0mn3Iep0O51m&#10;o12vD1ZWbozHo42N9V6PjsdYKpNGwZeCg7U5zGqDRmcyqnR6i8MdQGLJTB4vkSBjTWa7y+0liEo0&#10;GuVyuSCac9l0G2J8rVwl8BLIlFwyB1oXDaGxIHhf0NkgqIEkEZ+bqhKdRp0iSuVCnshhsIWFTCqD&#10;xtAwEqMLHIST8RiCBPBiAXBUp7PJZCapxMTlaERCo1hkkEgMdH1KuUavM1vMDpfLIxCI6IcrU1NX&#10;r16FKS2bz/PfKM5f9KNakeQ8+Y0MoJHB4QM0snj8Rbq3Kx8wL+Dz03lAiTKex+mxkQ67w+N1ePxy&#10;lV6pMWp14Lg1FNUAxZXL5eJxoB6EoF8Vnz/o8gVNNqfBYlfrDSD03R57KhkvV/B6g/CH7VqzdJF9&#10;bZ5zhSGcWeBeXuJfneW+zJbPAzdOsV5kyebAVDaRHdE6Ako1PXZAxZFdUZgXnVEIDUJbWOJBlTDV&#10;ONmgqJU2Dl89z5GCi17QuSRAjJagVO/lGHxsvZ9lCnBMCE9inOdpZxiSq0CGsI5Ix1Db+QLNAvyi&#10;WMflq5gM8dyScAambNnisniaq1yc51/hKBbkZi6sLNYzgWAtAYXYsGDwCo0+iR81RzPedCGKQvBM&#10;hwmylMomkGggiaFwIUDEhIV0dKaFTK/ValAgUkkSiCoRicWBw/0BhQQuMplOpbTodBkUpYgysCJZ&#10;wCt4jtaEdPGgQYOigBihCSBIWKXS0OlqpqZmZqbm6GGHs2Awc+0a/fjw6tXLF+cauBFely9fPYfH&#10;2YtKjC+++CKgIcwDQMFCwE76VsKVyy9eeumiYuc5MYIHWhLxWYzluaXFGYVSaDKrdUaZVM0XKVhS&#10;NVepF4IZrXI/Yk1nw0jYFYq4iyWs24HNrOZz6ZVeu9GsYVgyiHglUgE0fo/HVSlDkyhGIhFoJzab&#10;A9okm0NXLrXaXHWq0eg06eo7xXzAZnHqNJv9DlHK+/x2vUFlNWntWrWMwRAvLHNm5tjLDKFQ6HR5&#10;VDojfdGFomB2t4/DBf4Uw24tLjEAkr8xBYfjfyPGWWDJ8wf0cOzgtUij9txFr1QgRhFjafHqtX8n&#10;RuDrfydGGhrht9lMgEYFj6MW8lOI/90nZ7/7+rv/8Puf/v3vf/zz733w48+f/eyrj7/1/usAAQoV&#10;V6LigOYweBRKm8gS1DojFuAie8gMeGYKKA0+idbD1XqZCKYKZVVoUZetOcvdME4FMdIfxmxIxpYs&#10;BpOgABCFI6wMpA0mv1DjZul9XGNA6E/pDV6+ys6Eph/HLZGcIZbToLg+W3X6USlYIKWK5o0pwhnD&#10;rWjJmSA8vqTOGVO7gBjR8zx+WYcbNZqDdCYJnVuu99DJMNROBd1BziQGaJSYhFw1i6+DK0qk80iN&#10;fpkjonUCGYZ1XvoxoMOftsYKPiTrtEe1JkRBZ3pIwG8hUdwPmAeEafCraPaLmK1RgD0dfBDsvAes&#10;zRVxuOMed8znifnCWNiPemw+vRuxGN0Gk8/iidFVQ3xxJ6irRMZfITO9fqU/oFa32v1Rr94jUSxq&#10;sOrMNr3TZzeYVWjMv7Ha6LfJFkU022R7pdUfrEwmu3dvHdw9uv7gGEjxYDTaAoTodPuD4e7Gxs5w&#10;a3dnd39/78b29qhWq2XSSRzPg5Dd3dtutusQuhLpCFHFi0QmnQ4PNzqDtWa7USoXk1UCrkB/hcgB&#10;Dj08Pbm+vzPog3Rp91vVdq1AkQWSLB4e7heLGJ7PkCQx3OjfvLF3cnw0HPSv74xuTSb9ZosqljsE&#10;OVpZvz4aAUEBSW70Vtok2aGoVq0GOFrM58rFElEokiWCIiqDdm9rZe3mzt4q4loIAAD/9ElEQVQI&#10;gtvmZrVYJInCcH315v7oYLz92oPjB7ev91sVughlLlrMRmNhWyrhbbYKOTySBITIRcJRl9Otc3lN&#10;SAS4EQ2jSCqfSueSGJ4k64VUBkKJORN3tvH4FoVvU3ifSBajzpV6/uT2+OHp0dtvv3b/3nGn20xj&#10;qWA4lCsVBlsb48n+BkREYKVNuo8tVaOqRYJIpHEEWcHxezujtx6c3Nofwf6Au8/hebJeG24MD28c&#10;PH71lefPP4ajNxyu9/u99f5anWykU3gsQg87bbT7ZKObK5aBmYuFylp/c62/gedLSfqeGxYJo7Fo&#10;EkFiaCyZQJPdTvvk+NbpvdsPTg7A7t66effWIRzqaqVUInA4qOO90db2oN2hAP6xDJYDrsliNbLc&#10;aFQoiqATl9O+GMIxhOZEuUSnTwDHNR4NN9ZAJK48uH8X8PLo6ICO/pt9QMRXX3vlyeuP3nj6+MmT&#10;x2+99fTdd5/B9P3333327OnDV+4/PLt/cDg5uDU5uD05fXTy4Oz4ydsPX3l05/Ts+PadG3fvHR0d&#10;37h3evz49Vdu3BwDJp0+PD595fiVs7vvvv/knfdef/f9N97/4K2zV+8/fvxwMhltjQZFIg8UCm0S&#10;cPTo1sHh0c3j41snJ3eAz4+ODoGSbxxMAIYfvnLv9vHNuydHJydHR0d7k8n20dH44GD38HAM8wcH&#10;49EITtPqymob1FYg6Hb77OkM2mpTALpwiDY216pkZWWlt7Ex2N4eXr8+gb177bVXYQJAfv/uHeDp&#10;u3foOwK3j27t74/3x3vHx8fD4bC/BjKpN9jc+Nann3z+7S/OXn28PhjS+QtLxI0bBweHN4fDjcHm&#10;2rvvvf0nv/vNq49Oa/Xy2npvc7i2u0N/ejxeH41X211iE3BylSiU4whqDcYtBqdMpGYtCecBt+RG&#10;BXAySEKunC/SiOFPmUHOVwoAGtVWFRC1ia6Tq1ZY6KHOF0lxjOdJTQV6lljPluh5gJosCRs+zhDR&#10;j0f0Lg1btjTPm5piXrmydAl+RWEW65wK8NUah8ToVartYqVVKDcJ6aHXPp1Qw5njTgvUXLVNJjUJ&#10;1A4ZOHPwY4Gk24GY1BYxWzKvtYl1LtBgPIX1D5n0gGOlRqlAIxBp+VKDSKRiK4wCb8yOpN3euNWH&#10;ArrIVGaeysT1RfRo1o3mnGjOnsjbcmVfPGtEcyZvRB6IGUD0uBCVO6zxRHShjCOCubROIU89rXIy&#10;EEyN4Mpi15dvuQodX77px1uxKO49T3IG5nfGrHE8HM0hSYC3At1pv9RIVTpYjkRwKpIseeK4K1H0&#10;x/LuAhXH61GsihRbKEYi8aIvWUbKvSzRxQYHvUIn7UqZ0vVoiPDFyVCI8AdwF1LyhQl/nERQMuTD&#10;bEHcHiq6UDKIdxJEH8u24hkqEi65U/VQuOhDcC9KRLBaurFB7dwe3Ty9vntrOJj0B3v91nqj1qNK&#10;VBnNp+PZXBTLoliuVK+11/p4lfBGkHAKRbMZq8+td1hBoXtjIVizN1wbHexQfTJLoslSBCOTMTzk&#10;jju8qCecjSSKaRRPRXPJYCqaKuF4rdLsr25PJjeOb0+OjvYPDnZuTNqrvWQWC6NxOuNLAo2nk1kc&#10;r9RIkqrXAE867Ua73e314KLo9Trrayv91U6rRa6sUP1+4+Bg9Mknz7766rPvfOfjr756fu/erXan&#10;XqkTWBn3oTG13S41WPgqA19pEmttTLHmolQM4CuSySSIgjUUVNhNBo8rVyGBh6PgVfFid31Atbv+&#10;UNTh8zmRoCMYQBJx2F9rwAO7nCjkyF672qaiWMId8oP5okgkjcIUI/BoBkUSoQCKoHgijidCWDhX&#10;g/CTRiuxFImG8nQpFI1dr7YZDG6z3m00evXRfMifcjtRuxWxqJ0aoU4q0StVRhUoVwC50Y2N8eHW&#10;3u3Rgyf3bt47OHpwEyB/cjwa7vXGNzcnR6PJ4e71g529ycbhrdH+9cF4b7A1Wmm0Sqt92IlKb6W2&#10;Mexsj1aGw/buaGVn1B2PV0YjiL613ga1utHsrTd8IUcIDfgRZyaLDja6w+2Vnd3V65P10Vb7xqS/&#10;N+ocTNbGu939CfiKztawsT1sTHZ72wNquFLfaJONItYs5ahivpBK0PyWS2eSEQxFsokQGvIlYwhw&#10;FBpFQgFoQb5oyJ+BBkJnvUEMGqXRoJHLJFqt1qC3WMyAlIkEinncQbOJzuZtMpkgGNy+BU5zsLvd&#10;Hw2624PO9lqbTnjTb+0MOmAwA9Yi8+UcurnSmIzWYbXxcHVn0Btvrow3eqN1WG1le72/0V8Z9Fca&#10;tWoWSxHlApqIq7Uqk82qNRpMNrvTGzBZXWB+f9TnDzldPofTjePFVCoFpCQU8uFT7Va9QuNippCH&#10;tpwBw+ESSUcwaNsX6YriEWAIoMoWRRJ4Nocl6Iy8uTSd8hy4Go5DBImDRA8BlAWq1WouX4yj6XAM&#10;i8bz4Wg2juLQkvxIPBCMRGMJiLCRSCwUivB4gm+ev/5ACzMzIpGIw2Etglo+f3G4fIBGgVAKslso&#10;VfDFMiaXx+RypHKZ2Wz2e30QcAv0EDUcRen7kcFwDAzkutXh1ZvsWp2JopqlUglwEfYXIBmogKxR&#10;aCKFprF4Cktnc/FkCngyBVcznGI8VSbzF8MEQF3L9DwgxjnuVTCVVaKxyy6Gml/ck7UjRo1DhKDm&#10;QFyXJYLxnM3o4VkD4Pw59pBMY2eaAyJXSCnSzArVMwoTk6eYVprZAI1C9bw3qglndIGEzI3y3TGu&#10;NcT2o3K1k6GxsVU2HuCfQLOktgshRrCkixA+FgVzECCmmC9fWXpxlnNVqGHD9kDoAXQEdpWb+RAX&#10;gC1lJhZfM2P0CZwRhSuqDqJmNOvzRozhlLtQTcczAV/EHk76kITbETS4EFORxIajjeH2xspqp16r&#10;nGe7KdNFGM+fWABZ6XUamVRoNerQaKhNkWBUlaiVS71mc7Xd7vdW6mQNS2OJRApBQgqFCtjnghhn&#10;6cSf08t0n9OZqamrgIxAifAWnOXLly8KZlw5L+JP50QFkrx4zAjoePG8jf6e89IaLwBLXnoB3pye&#10;ury4QA/W5XOWl5dmGYwZpUqkNymFcjZfzhKpuAIF3R9ngXONL2dYvTp/1KWzKdVGKRLzoJkICDos&#10;nwBlQtYIaClIyK9Sy0RCrttla7caW8NNiqKKxaLJZJHJFBeZloxWB137rVE/J0bcbTbaNGqPBa5s&#10;5dzsVT6PJeSyfDaL12g2yRQyLg+aKT1WVijW6gxg52l76XsYTBYPiPGlS5evTc1cuTr1h2eMdEnG&#10;Sy9fZL75d2ikuXF+FowxP8NemhcwFkWs5eVpGhcvOqYCLjLn5y+Ikbu8/O/ESD9jFPPQgOeTtx//&#10;+c++95/+5Ku///2Pfv3Dj7787OlX3372yQdPJnsDqlGotYs4mQxj7kAKnLJOZZfaQyYv6vTE7QBp&#10;QFwx3BXMGD2o3J8EIFS4YpIQpgfAi+ZsIcwK4gBJ24MZsy0sA9hLlX0IZkCy+lDeiBJ2FypDMJ0v&#10;pXLExG5UEsQUwYzcFuaZAhx4y5+E5ZJgRu9PaW1hCeBisuIL5wERdXq/SBuQeDMWT9osd/GAGH0J&#10;q8Gr5GsYHDVDbBQo7TI5XH4uYFqtyilT2EVAiZGcN5JzhzCHL0GniHChBkdMZwjIzhPZ0wZ/OuN6&#10;QFC6YjVdgcDrjptAt50nltACMMMRAFx0xYzwbSDp9F4NHdppVvRnCslkNupHrHanRm9Qub2OBIa2&#10;V6jdvc3RTn9r2B3vrG5sttCkxxO2gERzRW3WgMmF2BU6iVwvkWvF50XFdGjcg6L+SAJBMTRHZKEh&#10;xlB/PO5H0SBRBn+TofMQE9VimazUqNX1wdbO7nnt4/UcnrU7LU6PNY2hEXCbIXco6tEZZaVKxodY&#10;XD59u1et1LJ+xBhATG6Pxh8wpdLBwQZdQjmRCPj95mo5Ayd9dwyyO5vCEDAk6kAiDrKWXx+0MaC4&#10;YrpSwVd7DYCZjZVuhyR79RrY0WT/7AR0/uFkNBwN1ger3fH25qDf29nemAAe9ntg10dbJzcP7k4m&#10;FI4TWGbQazdrFfAOBxMgyM1KCWuRxXTMF0fskYAF8RgQnymVAHetS2cCobAZCZmyuVAy5QtHHFE4&#10;RMkQ+G04whmczsneXums9DudHtVuk4Ne7cmt8ZdPT58d7r5xffuV8cbd8eD+0fj03uFouNamamkI&#10;d1Fw/nSSvcnB0cbm9urKYGu4e3Dz9p2793eGo5U6tdts32y3j5uts7X+KxvrkxbVzmP5eDybzgCa&#10;bYJkIColPN9pUwcH+zcPJ4NBnyAI+qlpgcxnKxhWSWaKyVwplMrQyQOT2PZwt9XsJmB780SpWK2R&#10;TYpqV4k6Wam36s3RxsbH77/925//4Nc//eJPf/X9n331/MP3nm4OurVaYX3Q6a1SwF0HN/c2Bv3+&#10;Kn3XbUiPyxysr/XB0bTgm2rU0c3bj197cvbwlYf3790+PLixP3737adffPYpUNnBjQng2YMHDx49&#10;fvXm0UGDzlZGZTCsVquBCwMhCa92u7kBJ269v7mxBlQ5Hm9fvwGotg/Ud//BMZ3v6GjvnOImNw8m&#10;QMjDzfV2i4I1J5Pdyf4ObN7hAUDd1mRveA54+4B2o+2N0WjzzvFRr9ss4FixkCVJgqyV6W4b2fRK&#10;rwuUu9ZfhZnV1d7WFj0YFXYH2Htzo7/e766ttjstElTKer/VblY21ntAu4O13tYmbOH2K2f3T06O&#10;X3t89vjxGUwfPTq7ffvo4OAGsOIIxFq7BRKZapC5fKZYyMHuDfqrXQBrOEPVymSyd+P6ZLC+ShBF&#10;2PVqtdxs1UmyiiZjWbjCijgcmfp5Rrc8/cpeOPTBsP/e+29/+dUXt4/hGJbpxI3D1W2QYjv96wfr&#10;B0fr27vN/kYZw71uRA10pHcK9Q4xW7YIYXieOweYR6fDNepEatkcZ4EhYipMSo1NrXNowQ+YvHqt&#10;gx7AqXbIpSYhX8OSGPngc4DobAi8JQfMk+jEs+y5KcbMDGuWr+LYERME9StLL0CAv7z4wgIfaJDN&#10;lM7y1MtKm8jkV4OzAhcNWAieSmIUsBXL0+xrS6IFpmxxWTIvMvDBPYKTlJlFQJXAgSBc4AtBpgB2&#10;yi0ijpIBq/FUHNiqYNJvRyzuiENtlvFVLKmBr7KJYKuAS01uhUTLEqsYKiPfjeicQRXsPuibRN4V&#10;x6z5SpCg4gnwpUmH3a8yOiUGp8TiVbjDWqFuQWljWBAhVnXjTS9Wc2QpN97yBbPqWNGaIYPpKoJk&#10;HfYo3bMDDoIjbIbQE0y5QhmXK6ILQ+jJO/F6OE34PHEtkjZ7UZ0jrEQL4JBtEJUieVu04EhVvWHc&#10;kqUQYgWtDbDKegbvxiqbWWIDw/uJ4iBdHeZK62kwYpAiBuko6YiRzlDZihDmbDeEUp4E5U23AjAN&#10;4sYAbkqQAawZw9spopctdrBCM4NTGbyRxcg0Vk7nyTzRLONkESvnMyXw4PFwOhTGkCgWgTBBT9OR&#10;UCrsiwXorEsRTzwf9yfcEGXccT2SsSVKAYyMZOvxdCUawxGgZUeEHu6L4smTV++//t5bR/fvTo5u&#10;npw+ePzm64+fPjl7/OrZk0enr53ee+XByem9je1NJBZK5zLd1RW67D0QIX0xj3bGo/3JeB8u1Ql4&#10;uT24lm8c7OyOBweHO6+cHb/x9OHZo5OPP3n2mz/+6S9+/ZNPv/jW+HBSpMgIhsVzeK5KVdur9R5A&#10;0lq91+8NtzrD4fj2UXu4jjeqzcEKXQSSrG3sjG/cPt4c7x4eH3fPB5xXKbK3vro67FMrzfZae3Ub&#10;PttrAyR1SQrQo1tv9KgyRVCderVRKZHFaCqCpmNYMRVJweEKRTDgwwCKR3xJB0qE0DKdEy5DpBJ4&#10;Momn6IRkeKLaLq3t9rZurJ+XiqWwSiZDAGck06UE0cQ7G/UL6w1bsGZrtd4GDuzXqR7RXCXa/XJ/&#10;2IT5Tr/W7pVW1isr62SrV1zbpFYHZGeVWB9SvX6lvUKsAxyuVVrt3Gi3PdgkhyNqPFkZTVaG45XV&#10;QSuK+n1Bhx9xI4i7v9aAw7Mz7u7tdQ4P1m5MeocH/cl+Z3dEwZS2SfvwRu/6uH04Wb2x2xu0CTKL&#10;UiWsSRQqeLZawgt54KhEAQ48YHPIk0tG0XAQSCkRRWKIH/E5cuk4SeRTccRsUBu0CpVSrtOqDQaD&#10;0+m0Wu0gRp1O93maUIvDacGwxMHBzuagTSdKPbfRoLO72dtdb+1tdMabXdo2Ol0KJwvJrbXWMbQX&#10;WG2zB/PAk7sAmf3WcLU5BFxc7a1223R2HCwJMWhA33sGpUtV61SZpECQ5AvlHAR2DIdgF40lfX6k&#10;TJC5HC4SSfh8PoalcRxzWk02kx7YwGrSwvbr1DKNUgKmVMgAfWGiVinyOQx+wu1yWC0Guw1IWA9E&#10;oVErtRoVzGjVGoVCIZfL02nM5w9KZSqhRCmR67gCOYMt4ovkdHkMFoceJ8bls9kgeJk0Dbzwwh/9&#10;0R8BM8CWAMHqdDq5XMpmM//AFZevzsyCjGYsLrEYHP4Cgz2zsDg9P8dgMUUSMWyVUW8AAwLXaHQm&#10;M0CyRamFrTertCaZUgfzpRLh9XoB3WUymVgsTiaT4UhMqdXxJXKBlE59xxUKhEKhWMKXCLgCAUMs&#10;Y7OF81qzFLjRHTKbPWqWdGGWcwWmapvUjzrdUTN4V2tQq3FInGG93snT2phmD98TVjhDMplx/iID&#10;GUyl+gWjW+BA5CaPUGlmgOmdAog7cgMb3jJ52SiuL7f9OdKWKBj0boChb3DlU0zRtRnOJQgWYBCh&#10;uArWNOvqkmARwopEL+QqGBz5sswo4CqWARHpJ5B6ttouho2h3b5TqLIzgTzpzrFpYwJ3h9MWrZ3n&#10;jeqwIhJO231RUxC1IgmLE1FbfDIk4cTLGEGWavVKnao2auAY6BSpFFmhIMZWiXQKhXOtVcpioWCD&#10;rDTIMrATcf6MEQL3Sq9HEyOWPSfGMBAjIM857wH1/YEYYcH0NP2QEVjx4ukizMDrvGvqIqwMb0Eb&#10;+OY3v3nxmBFe9MpT1y4SpdLjGF9+8eUrl+AvxvK8gMsQ8phLS1NAjFqdzOY0ACsuQ9yULMF0njez&#10;JJzlKQGn5d6YS+/SwBGT6YQml97iMdr9lhKJo8lILI74/C6ZXCSVCJCgFyQalklFIhFoG0ajGZCP&#10;wWRDw3D5gq1ub7W/0uk213qddo0ksphVo2UvLy0vLVx++aXl+Tlodg4gCqFIp1AYdHogxvmFJWiP&#10;ZovNaoN3LF4fwuEKRWL5BS5OTc9+45yNYb9eePnSi9devgzQ+IfRjOd5gf5QRWSWTpfKX164IMal&#10;qatAjMuzs8CKnKWlC1YUsFhgF71S1UK+QSpM+NxAjL//yXf+85/+8O9+9+VvfvThT77z7Msv3v7k&#10;g8f3T65vbrXxSry3SVa7WCzvNvlkRq9cYRH44o4I5kuVQsliECJ3IGnUublIRp8o2TMVdxy3OSJS&#10;R1ieJUM5Mgzv+lP6QNoAhhZdEdwOUTyCm8FyjQDeCqRIR7RoRPLqYFaJZIFCtYCISM4CIGqNyIyI&#10;yBKWOlFVELPYIko6+1NI4UoaHajegMgv5uN4AKvG4jgCesIRNem8Kr1PbUEMapfcFNSc1/Cgnyta&#10;EY0pILeHAfNMgI4R3BPE7N6E1Ze0mZE/jBoCYryARn/KjsIFgPmcYaPDr7e7NXYfXN5GuB7cUSBk&#10;cyDptCLwnXSvvFDCS1Qxiip2W+X1Xr1VLVXz2RZJDNd7G2ugVhuDPlUlMY/PYLDL9S6lO2azBA22&#10;oNHs1ikMYrhipQaBSM0we+SgwExuFbRFjMggSSRdTFk8WjCTV+tArAE06I8HySaZyicBKevt2vrW&#10;Gtmi/9RZtWaH0WQ3+BAPTuQcXlsCiwGO2jwGpUXsCluiWDCeQxDURSc2THv9IQMYQSaSGa8noHd4&#10;1Gg6MNjujg+G5VoKL4bQjCuV9WYLSL4UqjWzGI7U2vjqOhBTfry/sdKngGcePLh1/+Tolft3jw4m&#10;2RQa8jv9LlsYcQcCDp+fHhyM5eIFIlVrFJoQFXE0EfOmov5kLEQShRZF7mxtHh3d2N8bAYeAmmk2&#10;SI/HAqGXrnJLElQLVBhdFbbTrUz21kfbK5ubXfrR0/XxaHe0PRr1B8NeH+BpvDXaG+9dp7FmPL53&#10;dPDm3ckXrx5955Wj56dHrx/ubLXLJzfHn7z/9odvP3vz8dP7x/cPrx/t7kzOXnnte9/9CuyL59/7&#10;8ns//vHXP3/+/IvbBwfrNXLSoM76vcdt6s1O42mn9Xq/9+H168/vnz4/e/zVux/94vl3Pnv7nTde&#10;efjJh+8+//xbk4NxsVJA02gkGkfjqRASj0RSObxCKxGqUSQpqtHe36OLOxMEmUnn8HwJqDmVzIaR&#10;WDQci4XCw/X+V9/+1n/+i1/869/9+u/+6if/6S9/9u3nz65P1lf7dCXqXr/21juP3n7ndTgmgYAP&#10;MDoWiYOhMTSJpuDEFPBysVAhStVGo3V9sr83HgF0ASIBjfX7K61WC6I7bEW+WCBqZImsVKok1Wh1&#10;u72Tk5Onbzw9Ojy6DsdvZxvOCFinVcfzGYqqEkRuOAQSzsI8sPFwow8QePf2UbVSymXSvXar3aCA&#10;wOEj9Fub66u9Vr/XJsuF0XBwcgwtYq9ZJw9vTG5e34eZbosaDTcANSfj0dZw8Oztp1//+MuVXhtg&#10;e3OwcXLnLmzGg/uge+8+fHAXPn7n6MbxIZzqbbCDffq+w+bayubaKszAp9bWOvTTkmat2ag1KJIo&#10;0SPOwS+T1TKAIU2eq92d0fD49k3g3s++9cH3vv3Za2f3b94Y37y598orJ59//tG3Pn3nlbOTk3uH&#10;12/sbgxX1ga93nrr6M7B7ZPDza0+lkOJSp6kiPFke3K4u399m2oTjTbRWSGpVrFSw+qNbH9QG09W&#10;t3Zag61yvR0nakGiHgpEFSrzktLMEmoXOYq5RdHMvGBaqOXT2Vl9Fp3TCAZXMZCD2Wsyug06p5op&#10;WWCI53lKxgJ/alk0C9imMIsgYMMMLISIDs7B6NFJ9ZIF3uLlpasvzb8kt4g9cavRr5CY2HP8K9dY&#10;lxjSea1LAYQJCwEUvQm73qcE1+eK27Qepdwm5qgZs/ypae7Vae7UsnQJbFG8wFKzBTo+fL/aLNHY&#10;5TKjEICQq2KCMUC+ABP6tCq7DKjG4NZy5EyxDvTOItCpUMeRm2AjhRINlydbFqs5CoNQIF8WyBf1&#10;NokvYkRQmxvRuBA1mvWksKDeLLH7dCiGSDUckXpJoJpjii9Z/Hx/UgUhA6CRtpovRwViBXOCsJ9P&#10;HaGsKZS1Gf0yYCrw7bBfgMEgp5CUA6AxlHGguDdFBBHM6opr9B6R2S+/WO6MaoMZsyuuCOeNkYIp&#10;jOtTdU9pJUasokQ/RQ7zgYrDjRvxQRrrRYiNNLmdqwwxYiNFbmNgxEaiOkw2xjliI0puJ8hREu8j&#10;pfVwfZRqjfON3Sy1lWuO8NaIoDZLjc1Ke4ukNqr1PkGuFKo9vDusd4Zke7OyMiL7Y6o9LDfWS82N&#10;cnNQqa8SOIV54nY4WTq30uBVGn0qc1BlRVT+pAUt+MDiuBerhok2Vu5gRDtbqGPlVons0Al4s0Qx&#10;nc8TJLm6vgY0uH/jOkz7g/7Fpd5ot+vNRmelt0o/6Guf1zwol0nQaBRc+OABqHZje7x1++RodzLq&#10;b/ZuHl//8JP3Jwd79Vat2+9t7W5fP7o5ur7f6veLQALNdqneKtXb1VafaPY6g+3W2oBoNrub6421&#10;brKEpQgMSQP1BsKpeKffWx8O+sP+yendbr9doUrrwB6T4f7haDheo1argG2DPYBGenrr9KA/7DV7&#10;9eHuoL/RgytusN3fGK3t7g1H+5vDnX5vQDVWKrVeCSvHqX4Fb2WwerI9bBQpHElARFeGEkGwZAGt&#10;r1bJHtHeaDTX63gtl6/ipUap0MaTZIzOJ4cHQpg7WQwn8qFo0g8G4Q9BHX7U7omZ6JpY52kLHGGj&#10;D7WgOJImojZEnyKiSNoN8R3+DGPuSNoVRM2ZUjBdDJSpJFgm7ytV40CY+SLq8pq0BjkYmkKaHQIW&#10;Uu1so4s12lhnJdddzbe76cGg1F/Nra3nwQbr+Eov0+/nB6ulDoXlEn4sFnRbdFaDBoDK7bIhATca&#10;8uUTYZ/diLitQY8D8bvCiDfgdcQQbzKGVIrZToPsr7R7nUa3A16Y6vUaVIOg4Iy1akQZL5ZygGeR&#10;aLBYxHZ2BoV8IpuO5FP0o8t0JIjFkQTiQlxGn13rsartZpVBI3bbdbUqjqWiJr0C/jTrZTBVy3k6&#10;Od+gFCslAhGXxWUuMRfnAFCxDOb3+0ViKRgwG48vPk9YKmVzBNMzC0vLHDZbqlCYAO69ntDUtUUm&#10;gwdiJRpGRVwx/fBumc2H9dl8PptDG1fAZHDBGMtcPk+cQDNut5fN4gPywUIOh8fjijhswdIia252&#10;CTgOZphMNvCDx+tnc3gAeGCLLC5PImHy+QweZ56xsMRelisVEpl0amqGpoEXQT9fBkhgsVharRpM&#10;pVJIpeKZGXj3pZfgratTs3NLILu5AilXKFlmc+aXlxaXl1gctpAvUCtVUrEMtodPJ0wVwQp0z1Wu&#10;iMEWMDlC+LNSIdXnL1iDx+PhOG53uEDDS5Qandmm0umFUgnA5DJj3u926PVyAfACf1aq5uqtcoZw&#10;Rm7ge6I2lVXiCBlsCJ3S34KopUau1im2I1qdS6QwLWvsTDChZkqqm+VIL0m0M/aA2OTmRdImYEiD&#10;m6t1cZQ2hjumMfokFq9KbuCyJFekhhmdaymW04AZvctCzdVp5jeW+JdZ4jmJng/kc94TdX5ZNHd1&#10;+SXAIVgC8wCuoBjNfrUd0Zv9SoWFp3GIaHB1S2UmDvhYg4/rRRUIpkOLjmjeEsmZ4zmbH9V4oxqA&#10;WLo6SEQTSJp9KFxWxkQ+AMRIP+rA6WQQgIJoNBQKeONhpIDnIV6DJROoz+WE5bVyqVmrVgqFAoZR&#10;ZG212+uv0t2+LogxEETonEPnGWvOsRG4nu5HetErFfgfKHEKiOm8YypMZ2bmABphPWBIoMSLcYzQ&#10;DOBdeF2bngJivHz1yiUgs5dfvHT5pbnZazwuUyEVgDGZs8BRKo3QZFUJz4eTMCSMafb0HG+OzgNn&#10;VcpMdFo4qVHKVXIFKr7cKOMreWKtKBj3RVEETcYiUUSuEHN5TKfLWgPdVSokEgloG0B6F8TIF0u8&#10;wRA4aljosFt1KqVRrdbSZdd0Yr6Aw2LzuTyRQKiQSPVKtZDLYzGYAh4f9gUas0gksdmd/gDi9tBV&#10;Idl8AbS3mYXF+WWGWqP7xnmCn5cAF2HXpi5fmf7fiJG2qatzU9eAGFmLcwLGopgNbDx1QYwX1TWA&#10;EoVstojDkfB4YHTGVLqONN+skCQDro/ffO0vfv79f/zzn/zzX/4UiPHrb7/99fff+/i9R7ujlTQW&#10;zJdj6yNq+6AHxIhVQkjaGc164/mgN24FaIzlfOBSg0lrMGVJE0ii6EULHiRjiWTtMJ8i/D5U74lr&#10;6f6oSWM058IplGinYQo6IFqwIVl9rGSJ4hDRjTCNF60gEWxhGSiAeJEOnEHMZg+r7VEVkrF5kyY6&#10;K1TS5EkYAxlrrOAN510XVTGAGPO1FFZBAfD8KedFAhtbGEBRb4/8wQAXzxP2qAMpezQPgTkYytL1&#10;IUNZ+IjdADILUZ8XaTQbA0qlQyi3CW1hA6CdLWhwBnSuoN4bMvljVggtgYQtnPUATwbTDkdEj6Rc&#10;WClKkFi1mm1RxbVurUnidQKrEViHKvUaRJsq1ur5VAaJJL12xAigqHODRKBLsTkj1gtZBnzryzis&#10;Ua0TNTpjcKW5UkU0giG5atqLOvQehTVkBMi0+MwI6vdF3H4UIonV7DMAVdIlpBNBb9TjDrv8cR+a&#10;jeUIzB92o5kIPcXCIFDsEbMv6XLHHe6YPYFHUngIVF0grI/ELYm0K5H2oGkfRNNAzAn0C2ovjrn8&#10;UYM3qodgiSQsSMLuCGrsAa0nbImlAkjcG0MDaDIURYMQmSKIPxL0+ZxWh1kPAS+VjKXT0VDUZ3EZ&#10;ErkobAC4DPoOEeKMR93xsKdWwvdGW8+evv7a2elrj155/Y3XXjl7cO/+nRsH+/U6OdweHh7dvHl0&#10;eOPw5u7+Hq2Hes2Dg/Ebb5zdBYy4vgecA0r/xsERRfWwXJkgWvV6r9cbjLbHB/s39oYbe2uN41H3&#10;4Xjt8dHOlx++/uPP3//w2eM333httLExXN88vXP6neff+/Tjzz/5+Pnnnzz/8O33Pnn23sdvvfPm&#10;o8fjzWGLINZIYo+snjRqb/Xab7frbzbJN2C+v/LaSu+AqI6L5WcHR6fj8aBGvnrv+K03n2ztDrOl&#10;rMVniybjOFHI5/N4oUTWKJyoekLReArcHb65sU3VWwgSjceSAI2g3WpkkyhWyGqt3+3enIy//PyD&#10;v//rn/3N777/H//iB3/3N19/8cUb/TWCqEaqFNruFSYHW/vXR5vDAUmS4DprNapCkJVyDccrCII6&#10;HQGzwWnUW9xO1/rayvXJ+PDmpFop0nmtw+FoNI6EYvQg6TQWTaTpQiWlcp2CHYVDV6mTteFwY2Nt&#10;FUDu+v7OndsHZ6d3T+4cvv30tR99+cWvf/Gj8Xg4HKwB413f2z09PTk7vQ8ECOw3Ge8cHdwALHxw&#10;9xhO5KOHD45uTA72z4tqPnxAj8k8Pbl/9/iVBye3Dw8e3j8B1ASIBIS7dXRwcnJ0enp8enqHHuRO&#10;d7WlC9eGw0izRcPejetjPJtoUsRgrX0wGe1sr50cH2wNVocbq2urnbXV9quvnDx+/BDYj65jRFUn&#10;+7tvv/X0/ffeefTq2Wh7E1iRRsp+b3t7fTDora42cByl4BokAX3xShWDM0PWsZU+2e4Sg2Gr1ydb&#10;K+VqI5fIBvEyStQyRTJVqCYBC3NEHGZqnUK7X+2t11Y2algxRA/YyzjTOS/ZTFKtZLbkLpK+7hpG&#10;ddEYZlAY5yDAS4zLHNU8R7moccrZiuUp9mWeih5qyJYzRToRR0YP6RRphHKTZFEwM8O+zJTOznAu&#10;TbNfuMh5oLaL9W65xi4DboSgLlCzJUYBRKMFwcIUa2qOP6Wyiz3nKfLCWRc4IvBCAi1Tcj7anM5q&#10;YBcBK4IntEeM9C0t1GFDjBq3Ykk8x5AtwpZIzXTmjyXJstQsU9rpSiQiFRe2apY9syxehhC4LF6E&#10;GMlRMpiyBbZiaVE0K1Bz2VIWW8oRqgUQJpVWudQgAv+jt2tkOjFLtLzMX2Dw5tjCxYvxHlqLxOrR&#10;WD2qYMwGvmV1vb5/c7i91we9vsR7ia+6iuIQMuxIWpkiHGjRFskZXTEpAJ4tItJ6GdYwD+YRzGDw&#10;i1wxHYh7vVdm8qtB3IOuOu95K0LSdiRli2SdIcxhDsoNHhlfvQzu2hrU6jxSun5vUueMS5GcLkW6&#10;KmuJxhDPNiI2VKOLyPQxhS2tz3YT9VEJABJfQfGVGL4aS7d8pX54915n/KCzch3v7ueobZTaSZQ3&#10;w7URSg5hNX+27cl1/HiPfm5JDjCil8yQSAR3Q2yyIspg2oqRCLmSIlcTRC9e7cM6meYm3hyW6muF&#10;ci8bLyAKq5CvYcjMfKmJB6eShsaAxhRQQpAKpKxo0R/HfTATTMNh8QI4jQ+3e5s9jMgGogGTwwIO&#10;F8Mxql3fuzF++Oj0wdn9ew9PHr3+6r2H91fBW/Z77V6PIKv5YiFL94+nqlQdzaWxQq5IFqkOVW1U&#10;LmLE/s29p+8+HY6HZIPu9LA5Gl0/Omr317yRsMZm1dodCpNFY3WZ3AGd0x3GsJWtjYN7t3cOx81B&#10;q9whiHYpX8/lyWyexHqD1ubu2tbe+nmV3z7YYLvdHzbXt5ud9Wq9ixepdLGZApzOkqg7YrX56HzO&#10;yXwsnAzE00gqF4MpQBcEi3I9T/XKGBGL5QJIyoGRcaDxSp9IEBG4muj7Gjo+mMIg1DrodMEQQ7Uu&#10;JZLxh9J+a8CEFqJ21BLMe4AYQRhkiRBOhIOILhI2FnAEx5FU2uv0aswepcIq1nqUOr/Gipj0Xg18&#10;j9GvMwX0cocMpo6IFRZKjHx/wgUi3otaEgWk1is0V4nGSqlIJjJ4OJrxB6NOu98UiLmxIlpt4eVG&#10;luoVc5VICaROI0n1so2VHJb3JDPWQtmPEx4Mt2ULjgiqzRcDGcwbDTuiiEssYAu5dA80kZArFXEj&#10;fmcqGtQppVIBBzhNKOAA/nDYyzIxT8hjCrgMEZ8lFwv4PJZIJOByQS4yJDI2XZRUzJXJRXwBm8Fc&#10;4HCXwyE/RREapYjOJSTiqcUCrVikkQhVYi5IWSVoQfYCa3lOKGDbbUZoLAG/WyYVglyWS/jwE7BV&#10;sAEC9jKfRRuXschaWrSYzFkMs9kcbDYXNO38AgNkLXAjTJeW2YCOfIFUpbI4nQjgABKMi0UqtcpA&#10;396OJYEYJXypQqxUy1QKsRzYi67LwRMCEAIWcjkAVkpgC58vwAJWY3PPi+nRfAhvAUzCFBhycYEJ&#10;CzMZDPgBGG+JxQVjC8QiuUqqVruDfrffpzXpLDarUq2an18Em5tbAHIAqQ3wIBDw5HKpyWRQq5VC&#10;oRDwY3pm7toUiG0mXwC7LZco1ECMC4xl+GW+UKBVawJ0yQOHWCxdXmaCHJcqNSqdMRRNGMwOgEal&#10;1kCSdb1eb7FYYArciBdwp8uj1Or0FrvV5fUjIavTARtjs5tSaDSVgqjsEsqZy9zpeeaVOfZliZbD&#10;UzKAFYVaJks2w1UvLIhelplYWied2RHoy+wVqSxMkXYaiFGgvGpwsswers7OkBtmrT6+wc0W62Z0&#10;bq7OzQfTOARiDVtpEi4LX14SvMBTvmzxc90Ridkn4CtnJFqWUMniyzlcOWeOMwssJNRwloQzlxe/&#10;Oc16eVEwzVMtifXsi8w3loDC5JPZEJXKxlsWXxHplugnRla2DaFHSEpMs1LznDkoAGJEcUcA1Wps&#10;bJ5imqeeVdv5rghdJQGINwCqMuLxI+50Bq3VK4UcZtJpoSGBmY2mfDZXAR1SLBXzOFibovqdTrfR&#10;IAo4RZLddqe/0ge1k83SuVIBkC6I8eIZ4/R5PUaAxpmZqfOOqH8gRjjRF0+Pr1y5BgbzL7300gvn&#10;L/rOweXLMzPw2WnAxSvXrr5Mj/d7GXDx5SuX4Ku4HAZcZdD+Waw54CiFiq8zypRGiVgv1Dm0EoOE&#10;p+Cq7XROOJVN4wy7wQweE8REIEapHthOAuI8jCIuj90fcNO3GiR8IEbAxU6nnUqlEqmkVmeQKlVi&#10;uQKJxdq9fneV7p5WKRN0pyaiXCkRxVwBS2SSaCqBpkNIOOALxqNoNBzTnr80Go1EItPpDHA04ufd&#10;pJOpDFxGwJ/QiBkcLuDoN65OARi/DLgIewe4OHttCpr5wszshc1PTy3MTF/0ShUyl0SsZdbczPL0&#10;NTC6fP/5o8V/J0Y68ZSQr5eKjTKRXaPAwv6Pnj7661/++D/99ut//otf/OlPnn/56ZtfffvdTz98&#10;fby7BpATTrgaqwWql49gLk/M4I4azX611MBXmEUQm7OVpDNkNnk1YN6YPZTxWAIaR0jnR812RH2R&#10;0ZR+MumS2vwaf8yOlZN4DUsVYz7UFsO9AJYeFDy14nyqMvml0MJcEQM9jemhzcHUGdZCGDb75RqX&#10;EC4hd9xADz5MWnwJ80XnUnpEIkqDkA910gX6MU8g7aIzoKbph4cI5gII1HllOrfcETbDmnQ+VRf9&#10;J2AYxGm9T61yymRW0XlaVDo5qtolBVwU6bkKq0RhkcnMIq2HLrxhQTRgjqgJCDOcd4dwN1aLYmSo&#10;2E4RbQx4NZEPxRPBKOqNZtzRtCOJ+fBiDKg7g4WyJdQXsRvcaqaMlmJap9rggeBEp3YwBPVym1gf&#10;VGsjSmvGaEnqjWGVNaAHMHP6jSiGgFqiH3vGTaCEHPApi9LgUIu0fBZ4MPGixqEy+g0g4CygJUI2&#10;P+q1Bc1RLAQQ4UKsIdSDoG5fHI6MN5DyIxhd2B1WCKJOm0vpR/RISB+PWYLAqwGT06uH5u5EHPA9&#10;rqgNxWNe1GPwAWxDsEwUqEIwiZi9Fg/i8QS9ASTo9fpTqQxRKpeLpRSKeu12qlo9vHH9zvHtjcH6&#10;xnCwd2O/vdJudKhOrxUJgy93JEJIDo13SXJ3sP7KnWMgpXaDBG9BPxHaGQ0G63t7ewCLt24f3z4+&#10;OT55MDk4Orp9cnBwtDPau3H9cHdnf2u4s701puodkgRdtLmyslUq1LEUTuBEMZsHDutSZL9H1SrZ&#10;dh3vtSu1erbWwLfGax9/+t5HH7737OnTN548vXN8Mtwc3b118uqd0+v9jdura28fHr334MH+ar9O&#10;n8l4PYxspJM9j71n0Y6C9oMkcreQetSoPOk0n/Z7r6/13xzvfPvR2edvP71z+yZO5FE8mSimY7mY&#10;L+L0+C2JZDiPY/V6nSjXSgTZ6/V3x5PBxrBElKtkDQIMWWvksoUwEgN3kI7Htzf6P/z2B//wNz/7&#10;k1989Je/e/5nv3/+9rOjXh/LFu15wltpJsgWXiLxJJYKAQDG0HAETZ2PVyqVGvk8GQ0lqyWyTbWb&#10;9dobj89+9vX3f/PLH986vN5rN0MI4vciBbyczuTjCSyNFWPQpJCY0+ULhSIejy8ajjQb1OHBPsD4&#10;ye2DWzfHhzd2jo/211ebFInXq3itWsjnMkDyg/XVtfUVwMed0XC8uw1ItjceAaEBT+6Bs1jp9Xsr&#10;tUoVGgO4vm63DUf65OTO2dnDO8dHwIubG/3VlTYgXLmCt7sk0Ovhrf1Gt9LtNwbD/s2jG9cP9o6O&#10;b/zu97/63g8+PTzcXR80223i9PTmJ5+++cW33310dvzg9PDu3Ru7u+snd66/dgZkOhkN1w4mY0BZ&#10;2BDAV1gEdAobRtUrvV4d1gSur1P4aNS9czIe7bS3Ru3uanFljSiTMazgyxP+LOHHq0iq6EZShlw1&#10;GMtavVGNL6aNZOzJvDeedWEEEkhYPBFdGPgkYUkXA2QnU++mK000X/FjBXs8a0wX7bmKJ4aZ4Evg&#10;s+CmRDqaB8wBnTvuEBsFS5J5iVkgNvGXpHPzoulp9rWrjMuXly5dZV5iSGeZ8hmuchbcnQ81SQwM&#10;gWbhIivdxbgRiYEDspWrZqlsCp6GuyxdYimXhMZlY1BiiyhlNqYJkVtCKpmVJ7dzFQ56KrNwL8pI&#10;euJW4CvgExABIj1bbhLSRSZ9BrqYh0Up1ktFOglPJRBpxCqjUmXRMEXcJSF7ijn70sJl4MlF8cK8&#10;cGaOf21ZMi83SxkS1hxEFM7C1eXpJRGDI+ebfTa1VcsUs6cWp67OX51bnp1ZnJpjTDH5iwqdSGWQ&#10;qAwio0ORKyL9DbKzWqpSqXw57I0ow2lNOCMLYVKccmBlK4obvKjcg8rAEExr8LF1Hub5UBmVzi2U&#10;m9kXcYctnwdBo7KJ5GYQRiLQJTqXyBFWQzgA1gIqBncNEV2iEwPNqqwSg0+aKgdSVX+q6s3Uw5ao&#10;2hYzKZwygAQwJ2r1Y+5YCQlgjuT5aqGcodgOUYNUb5TrbGcaG2h/jHVGaBtsN9Eapdu7WG8XX5uU&#10;B9fJ3m6pu413tnCiHYcQ5o5ppEamSL0EIs+Nar0pTRg34Z0Qnf11kKkNsqWVTKwUcCVsao9KbBQB&#10;tNOuNWg2+Qw6t0puEYmMPKlFCMFI6RDLzMILmIQzGM8HE3gkXYgSVLbSwNFsCOAqhgYS6VAU9Vvd&#10;eg9io5Me52JhNIhmIsGo1x1wOvx2sIt+KN21Tr6MpfMoVkhki8lIwudFrLlSAi49olbACXBFWKlK&#10;P0eES5fq9XCy7IsiFq/L4vUYXE611eIKB8Gx3nl09/jVW4P9lXqfyFPJTDWWp9L5eiJdQOKYK40H&#10;qG6+1yea3XyhHCnXUIJE07i/WEfBLp4GJ0pBV8yodshEWq7WoXJHHEgSKDEaSSEIGoAdAf8JAQtJ&#10;eiDY2UOGJBGK4YEMheI9LFOLoaVAKEN3S0bSTtd5MS1jQAum9yllVgH8CW+hhZA34dTCITUJlVqO&#10;xykr48FhL/vk3vadSbtXjaF+rcemUMhYJqtGrBVxFBy4EIRaemixQCOCGb5GZPSaZSaFDXGUm0R7&#10;vb012URSgXw5tbbVJbtEOBMAveGO2eCHormAM2aGS9sACifpAc4Es4ct1pAxmPEGU7CpbrKdAxG1&#10;sk32R2S9n00SXg+qI1opWI5EnU6XiSY9qZDLYYn5HIVEGHDbQwGvTquWScU8Hs9oNPr9XrPZqASX&#10;YNQ7HRaDUSOTSQBCNFo9mFwuVyhA2UmkUjmbI1hcoikLZCWKolSdVEpFGoXUaoCvE+ukMgtAj0yi&#10;korgT/g5PpslFPDsNku1Wvb5PMBR8CuwRCrkaZUyujyjUmbWqbUKqUzI47GYVrMFz+X9/qBKqVMo&#10;dRKpymR2OF1+kxkkcghNZNyegN3hcbn9dIALR9VqULn6VCINVBBBkHg4lIzHkvEI4vfYTHqDRgmm&#10;1ajANGqlXqc5zxGCx0LBKBJAIwisGY+FPG4nHA2FXHrRC1en0+XxAvycSKxQaW12Z9jpjal0ToXG&#10;6g+hDo8fFLlKrZXJlRKZFHBzcXH5nCauzs3NXbt2ZWrqKo/HkUrFcNDEYvFF1koeX0wfOgaXweHP&#10;LdFpTwQiod5o8Hm8QDVYJosgIYfDBXJfc17SwGxzq7QmuUoPhElRDTjU0WjY43HZbDYgRgQJ680W&#10;g9VhtDmtbrdar9PqdXaHuVykc71TTcLmMQAuAjQKlAw6OZlVqLaL+eplrnKeIbvGlF+TWVhi06LC&#10;zhLo5wTa+UXRJZ7iGl91Vai6IlC95AoJLT6mPy7RO5d8cbnRw1FYmWoHzxxUeONmjVXClS3Oc16a&#10;43yTK7+qc3D1TgFTdG2Bc40nYy8JGNeWZv/DtRemGNOL/AW2bAlCDJ2Z0sAA30U/QvRI4KvA8YIg&#10;hyloeCuiUNm5Qt2CwsIx+iQ6j4ijmuFr5jROvg1RwpSnmgNvzJbPQuDTuWRKi1huEYsNfIlBRKOU&#10;SiJTiKF1EUQRz2JWo0nA4dL1XZhcrUKD5wsVgs6I1Ko3O1R7td1rQszO5gCfOu02/YyRauZzxWSK&#10;Jka6esp5Wc6FhTm6HP30ldmZqzDzvz9jvOiVSiMT/UCRHtkIiAhT+ONiHCPAJLzOQZF+EAd2+erL&#10;16avzs1eYzEXhTymVMRls+cBGjU6sdmm1lpVIo3Q6NSprSqpRqKxacFX8JVCs9dqDzr0ToNMKwUI&#10;19nUpVqeoIr+EMhjbygSpGvm8Dg2myWTScG+J9OpSCxqNFl8CGK02iwuV54gssVioVAoFnA0jkJj&#10;CyORZCzltnnCgQgSiMYiKBKMwI6HIzEwry8AdtG7NRZD43E0iIRQNAm4KFOpL12dlio1s4tL3zg/&#10;HHRBRtjBa1foVD8Aiktz88vzC0tzAI3Ti7Mz/z6OEaDxghiXpq7CQs7SEkDjhQE3KsQCtZCuqwHE&#10;6NSp8jEEiPGvfvGjf/rzX//Tn//yj7/69Mefv/ujLz748Nlr450+mvB5EKM/boxknf6EKYw5PTGT&#10;waOg74izL0v0PL1LqbJKbUGjyat1hixoPgwz9KgYi8DoVersIqWJq7UJ5Vo+qAe1UWpy6Z1Biwsx&#10;q88vEpBWMjNTbmFBKzR65UaXnC4IZpXAR2QmFggFEATQggE+AVaBQoFavXEjMCRIq2DSCkoOZmCT&#10;tC4F0J3GKb9AQYNfoXWLNB4RXD9ar1jvldhC9IggiECgKixBvdGnMXjVOjddh0MCW2uTQqgGMyN6&#10;WCI0cOk/TQK6OLhLafTrdAGV3C2SAbL65daoHnA0iNkjuDuQMSOYNZRzBjI2GinpgY5GOiNO3ORN&#10;mkACIgl7IudP46FkIepDXWqnQmISm/3GYNIPBmrSn/FpAxojotcF1ZakwYBqrClDIOf0JaweOJYh&#10;UyzjzlRCeSpmDsqBvV1eDaDdef09pdGj4au5LBlLYpBAnNM69RqbGuQgEIHdb0BiLi9i11uVoCQs&#10;Hm21TaRKKbVdq3eZfGGvw20wmiT5tD8VMXfJJEy9dnnQb3I4jVaXGYSg0gYHGcmSeLlNdoera6NB&#10;b3O1O1itd9u5QhHDcIpqHx2d3Do8OTq4c3D96PjozsH+jbug2Cc36P6X1yc7u1s3bkwenN4/uX/v&#10;4OBgY7BJ5PF6qbw/3Lo12d8fDkfra5PR1nh7uNrt9NqtXqe7MRh0u91+f60NXoMeldjr9gcknbOt&#10;026tFgvkWn/zzvH9u3ceHN++f+/k7Ojw7uHNO5sDAK7Nye7ujb2dYb89WGuDR642S9UWniyGQ5jb&#10;FtbVVytvf/jG+x88++D9Zx99+ME7z549fePNt19/8wDgM5W72W4ftdujGjkol9eqZK9EbNfI0+3h&#10;+wd7z0aDz64P393qndbyr7XKb/Yar3eoJ73O/VbjleHmmyfHo+GgXCOIZjmGx0MZBCuixXKKJGlX&#10;UK2UsAyWTKYJory1tdVut2NwlaN0yi/6sSNOpBJYMVfo99r7uxvPP376+z/+zhuPbzx948bz77w6&#10;vk5RvVimZMdJP05GMALNlrBWr1uj2ol0rlJpwDGpVFqFApXJEKkY5rV53VZ7Go0+fXz265/98Bdf&#10;/2CyO4S4Gw4i4HTyuVI2S9QbvUZ7rdffzOJEKBwnyVqv1wNHduP63q9/8aPf//anf/abn/ynv/g1&#10;2G9++r3XX7v31Q8+efPpwxZFXAwvBGt3Go1mbTwenT64++rZ6dkr98EwLLm7M7p5cOPeycmNyfXB&#10;Go3926PRhx++/+abT9966+k77zz78MN3v/7Jl//4T38L9k//+rff+/IzksKJWi6W9jd71f5G7+jO&#10;IdWut1cbRDXXH7ToQp75aBpDsngYL8baXaK7UplcH7a7lXan0u+3xuONTqdereKdNkX3Pj2iO9bW&#10;KuVKCa+REGmoToes13GSzCVTPjTpgD0myCh9sz/rROJaJKbxx9Rgvrg6gpkTuDOesyBJbQK30zUh&#10;yvQxz1dDuQqCJMy+mN6JqM1eqd2vcCOaOObMFH3lehTD3SFUY3QwzR6hC1F4wiqTmy4dpDSzwGtJ&#10;TGyBnqXzKrQeucwhAtO4ZTqvDEhSYuSKDRy5lQ7wSjuXp52xR+R0Zq+SPV125WpBtODSe8U8zTxL&#10;NrUsvsaUzQElAnnKLGKuhslSLlhCylDemiH9MLWGFWq3gKmcltk44bzLjRpFBiZbsQA/FEg6M+W4&#10;I2zkKBeVNhEs4SiXeWoW+A2uksuUshcFAH5ClpDFl/HlBjVbwp9hLry8cPUqY2qaO7MsXQDEneFe&#10;mRdMz3LBZq8sTV2av/LCzKVp1hyA5TR7doY1e215apY9d2XuCkDj9NL0zPIMU8DQW7RKvRR8vtIg&#10;8CGaYjXc6GL1LgaYnSEcacKIVQxYVUe0HZmyMZRR+FNyvZdp8LF8CWUgpRUb5uQWhskv1ntAvksB&#10;EQMJh9YpFWhA1shsfpXFJ7P65f6oAc4LPWTULRXruDwlG8K5zqGX6iUGryaYdvjTFqwWRiuBSNHr&#10;RM1MFWNWNAfgzZQui3QCG2JyRiwGrxJkVqaM4LUQitvwmg+ve0sNX30l2h6gjbVodSVADWLlXoha&#10;TzY3srV+pj0sdbcImOL1sDumsiFyd4y+p2ByK4wuqT2i9Ke0nqTal9YiuDlOePItFG+nQ1mP3qfm&#10;azkiA8Q+LZJCsAqGJP106lofrXghJJn8Ogv9mNTsjFgBS7yoI5T2RTBfOOVFUEemGAHLltBkDgEj&#10;6hjVLdXaONUpNnvE2rDVW6+l8mGtlb4v7kKsaRytNIrAOWUK90dsJqccidsxIoaXkwUyk8Fjvojd&#10;4tI5/dYIGsKJfLaIg1SPZKJoHo3n0VCG7nTqjvmi2XCiGCXaWHtYKbXTGBmJFXy+lCWQdqCFYKoU&#10;ovuekbF0MYgVg6V6LJVzwYWWLfrRnBNJWkKYPZ73IpjDGaWrxkHMFepFYqPE5IPw7dGDEDHJFQap&#10;1ixX6ASw8U7EmCnGkJQrlHQlSghaRvxZuw8zJyu+2goGF0i1m0qWPBZEYfTLDAEZRGTYEgia5yWa&#10;lc6w3RUCpa7HsuHbBxufvfPgO++efPneyedPjz55cvTG3UkVAyHmNenUQApsIV+kkHGkIrlWLVTJ&#10;tTbzkpDLlYk5UoHOblKYVAEUKVGEO+zxx30AtN6YCw4sxFl7yBxIuumxplGLPqA1BPUar1bvN9lC&#10;9mAacUYd0Lo8cYcrbPFHLHg1hhGhHBml1opYLYoW/RgZLdbSSNwdivqsNoPFrD+vM6E0aZVRxJdE&#10;wwa9msNhcTgcs9ns9XoRJOB2u71et8/rNhgMfD4f6MVscSBILIFiblfAZLS7XYjJ6DTo7TqtWSpR&#10;JtFUf7XvtlsQrysdDUV8bjTgj/k8AZsFcTtiAS/idfqcNrvZAPzWbNTAc6bRWAqNYkm0lKfzlBLZ&#10;TK2EU2W8TuAwk4pHUmi8QpRjkTjgk8sJEjdotbkMRqtWZ9JojXqD5dzoQValEhEOhxkMBpfLzaST&#10;vW67ShSIQr6EY2B4Lo2l4olYGI2GYHoxEwp6mlS126ZT35Ty6UoxT+BYNoOiMTr9DxwTmEEQH/Bz&#10;oVT0+xChUCkSAWs6zNagSKbnCuQWUDYWq0gmFYj4TDZDpVHC9OKJ08svvwQq+trUy0zW4tLSApvN&#10;BFy8yEEiEsv5AsnCIhNge5nNmz8vxieSiAH/gH2TaCKHZQEa6ZGiZqtaYxDJlBq9Ra7QCkVyoUgG&#10;SJPNZmErARrBcBwPRyMun/c8J5DPG0Tcfp/L44Qtx8/H81PNCjT1a/MvLbKvLXCv8hXLIKqlRjZL&#10;NgNTcPhLoss0nlmZAu00V3XV6pd4o5ooZkoXbef312BejtfsedKaJ22BhMzkZYMXAsxTOwWWgMrs&#10;UbIlswvcS1cWvsFTzEi0DI504cr8N6/OX1nmLTOEnDn20pXFay/OvDDLubosntY4BCDvDV6hM6Ly&#10;xEH4aeWWJfhpiXFR4+QCEAIuGrxiC0hQvxRM7RTxtUsMyVW2fJopvQabrXGIVDaRDaFLQIl1vEXB&#10;3AJ/lilmqK0auHCQKOJ0O8JhpEJnuyn53R6FWC4VSOQihUKm9rj86SRWKVZJgqyXyfVev0XRxAjN&#10;rN1qgxpsNtt5vATECLCkVCpZLBaTuQxGZ7SZpzumAj1OTdEPGYEJp89r9y8uLi4vLwMqXrs2fY6O&#10;LwMoXjxgBJ6cP08aCtg5M0dX8L8YxwhtY3Zmis1aAlxUK8R8/jKXu6jXS+0Og0Qu4AhZCq2MK+Ew&#10;uMtKg1Kqli9wGU6/W6yUynVys8tcocq9QQ/F4iq9AvDY4bICNCrVMqGQL5NJ7HarxWJyedxYLgtN&#10;CHBRYzCKgT98PiQa8/l88WhMJBByWFyNSm/UWxBfWClRq+Q6s8GuVuklUiW0UpVaOz09Oze3IBZL&#10;/f6g0wnewG8HBxOJcXkCnki8xOIikfgik/WNizKM5zxMQ+OLL36Tftg4BUw8DUwMjg+ueaVECHzI&#10;W5qXcJhLs9cWZ64uz02D0WlvluBSWGAvL/GZdB1/KZulFvL1EoFdo8hFg9966/Gf/eQHf/+7n/3z&#10;X/zitz/65EefPfvR8/c+evZ4b2ctmfF7QvpA0uyIqlxxDZK2AqchKYcPtagdEgAwYCQgK5lZqLCK&#10;IUIDwygtEqGSJVZzNBapRMURypkyFQdIXWeQ2l36WAoJxsHhmjQOybJ0SqhfMvikejddQ0yqY6uM&#10;QrtX7wzorF4pktRDsIkBmGWskYz9QrdBPLAEFPARK6Jyxw2OiBYkly103lUpbLQGtWq7UG7mwrtI&#10;yuZBDXAZwNSHGiFQ0bXjXGKDX3U+stEAkdvg16icMpgCsJlDRqyWDuEBD+xdxmWNGo0Btd6nNCPa&#10;P8yE9SA4/Cm7N2mG7zcFZPaw2oIogUhBBQIuKuwCvpEptnJlDoHCLjIGlO64yRHS+aImOFxwGcPh&#10;CmHBcBYQXCe3SlQOuTVE/4rIyFF7lA7U6k7bHAmjHdW7UyaIx1g1ApwM13A4Z0YJO0b63aja4pOC&#10;eAVIhmiKpN14Jb2+tdZe7SKRsEylZHNZ0LjBoZlsCj9iDyCeIILgRRygsb/RITt1st3Ey+Vub6Ve&#10;JWI+K4WFxp3im8fDm31ipRQdNPDbk+2bk3Gz3QqjKMSo/uYAJ0oYns3gWKPbmty8vr65kc7mMli+&#10;gFfLRCOfJVd7W7eO7o93JgCNr56eTXZ29kbDm5Pd41uT+ydHe+MRUMTmYLg1HAGsHOzvHx8e3pxM&#10;7h0fHx8e3Tq4eTg5GK5vDlbWwFlQZI0olsgaCXRC9boYQYQgYnU764PhZP9gc7A13Bwd3z45Pj65&#10;dXR8cuf+7aM7O6PdNtVo1sleu05RRcADgkxu3+gPD1YKHRStelDS68tayiv46dN7x/eOrt8YH9MZ&#10;X9e6jcZ4uH2wM6llC0QsmvN7kk5XxAznxJrx+Bqp1E69eqNZOe5UjurZWyR2XMPvkIWjQu6wiE9y&#10;+W0sOywVJmsr+6ON4XD95vHB42ePz14/2xkPKapElnOdZgWmaNSDpcK9NuxNq1jIESV8fXWFAo7B&#10;8ni+gEboNHhYCmKNnyihZ2cHe3uAzsn2OlZshujxXWQgU0WieZ/JZwAp4ULCSDTjCySCSDqVKpXL&#10;TeBGoMEUipFEFcAbmO7Z09d+8ZPv/epnP7hzawLRNxoJRaNxOq1cCgsnsCROWD2I3ROAyArgmk6m&#10;8rnM7VsHf/Kbr//2L3/90x98+osvn//N73728x89Xx80V/tUHo/lcXS13xls9rdHG/fuH988mLz2&#10;6OEH77711fe/eOvp48evnu7vjm7dBNB9/PTp62+/9fT+/fsPTk9vHBz0VldW+qsbw8FwezjeG/3x&#10;n/7yz//qt3/6Z7/66sdfPH37UbtXjSf9sYQXy0eBFSc39zdHg5PTu7/8zdc/+sn31ge9OBpAE8Ea&#10;VYTN2NjqnZed7O5dHx4cjs9ee3BwsA+nEhrQwcEETuijV8/uHt+5PpkcHFw/pAfF0ml7jo/h3dHt&#10;470j4PpRK4G5kJgOuE7n4IJ5Ilq4moKoOYo5A6jJG9XZAuduB3cEUQPI3HDalikF89UoYIkjoDa5&#10;pE6vxu3XhWL2dC5AUhi0m2TGjSZdSMTuDVl8iNHiFNu9Yptf5ApLbSGxzL7M0k4vq6aEZqbCJbIg&#10;mosBVEFwpBnjeYYwU6xo9ee0rrTMj0m9SQ5alOENa77hCuXpUdyOqEKgnWUrZ3iaRYDPQNplj+jF&#10;ZqbcznInVAFMr/XxlpTXpoUvMVRzGp/ElaSrZYqNjBneS/OCq0qH2BW3mRE9R8dgqBaY6nnwTqGs&#10;D8F8fC1vhjM3z2NMQ3hgLwM0zrPmgf1emH7xyvKVlxdfmuFeBSkczgX5OvY1zsuL4jmDTy/UC6bZ&#10;01eWrwEoTjGvsKSLLPmiK2oFZQwq4eoSqJBL00zAyDmelCtS8eV6gS9szhWRQiWElfyAi9UOgEfQ&#10;l+KjhCKCiz1JZjgvCecVqZLJj8pB+gDDgzwye0WAiyBZGLKrTPmU1MQDtPOhdj9qhVNmdouDEYPV&#10;IQ2F7VgWKVWiuVIAzhFEEKNTIzWI5BYxbDySdSJ5pzOhs8XVlohGahfOiecvs67NChcWRPNzgllA&#10;F1hToGWDYksUEJyM5yrhTNFHVwYu+6qtONVLBFFFjnQBRqIFa6LkzNcieD0O7ET28HQ5kixFnBGT&#10;K2p2xYyuiOHcdK6oNpA0IhmbHzWDD78oYUIPv0w4DU4ZiDmJlgV8aA3ofXEnoBHZxlDMhWZ90YzX&#10;hZj1Lo3JYwTmMXr1SptUDZECMQQTniiG0B1VHEqzR23xKhwIwIwJ2mcKR5CEHc15UgUvVvbHMCf8&#10;6Q3b6LuH+TBGoOVGlqAyQCzxrCtbDuE1tN4ttgdUjkjGsgiaQxwBo9aqsHiMFarSH/bTOE1r8QIS&#10;LYQT1US6lsrW0DwVhRiULDtDeSuwohu1Qug0+dXAtEBoPhQaFeJPuekRgAlLOGkLxo1JzF2qodlq&#10;3BHRQ4CGM2gPmfQetcgkF5oUPJ1E6zKGMzGlWSXRCGUakVjGlqu5SjXPHzQn08FEJogmfLGM24oo&#10;nDElRnrxhr/Wj5E9hOqHq90g/IlVPWoHy4YoUdwHx1ltF8uMQrPXAobEfK0WMVit7W009/qVUTt3&#10;c0De2mx18rFSNNCtEN1avVoCEUuWyjW1weJHIlaXV6HTTTOWGTweA2BSIlzkMcHxRjIxb9SXLCaT&#10;BbRUy1MNIp1Gcjj9zDZfzmBlLF/HS81ybwjBsJ8qpfLVHCwnSAgtKSwfSsasJBHbWK+3O8Ven6zW&#10;MawUjqB2vBQvlBIEkatVgaHS+UwSS0YxFLkwv8sS8NqcNiMS9NKG+IAVkwm0Xq1gGczrDgT84WQi&#10;R1abmTSeQLOddr9BreSwssXooh/dqbRYKn1zsjdYaW/1O1t0ftTu7lobbH/Q2+03d/qwvDlcbTbJ&#10;QhlPbfbb13cHo0EXFm73W7vnM7AyvQ4sGXSGax2qWizmMgB+UQTRa3V08UYkBBgLKGU2W8HcLj+Y&#10;y+13ujwEUcGwnFZNp6sp5nMrHTpxTjGP4XmsgGfBsEwCIh+dKzweAypEw+EYEui1qE6jRuBZYMUi&#10;hEk4Jol4Bo1dTIEYY6FgMOCrVCoFnEDjab8vAswcRKIAZr6A1xN0uQI2p98cS9GPrDUm2ezytW++&#10;9I1Ll1+4NvPyImOWK2CCRhKIuHRP1dn5memF2Zkl8ICMZQ6bxefxBMtMBofH5fI5KpXCbDbCMU+j&#10;KGwr/Eun04lUMo4mQKMDKtPA7A7aLE6yWoNIisCqLofdZqELauWzAcTvcDktNqtWr1NrVfTgSbVM&#10;rZJazDqVWrzEnJlevLLEmRGp2BIDh6OYE4GLFl7lSOe0NqncwF3mXxar5w1OlsHFAEOSqko7WO/6&#10;Ky1bpWUuNY1YRYHXjcmiGqta5OZppX1JpJ+VmpbMAZnZK7H65Sozjym6JlQty/S8Oda1l2dfvDT9&#10;EoO/vMCZ5cmYIi0XGA90qTOiASlrRqQhzOyISKN5EwiPAKp0IGKIg05EddFlBiS6yScz+CRgVkSj&#10;dUtYitk5wctM6bRYz9ZYRXqHXKRmzbGuMMCvavgCBXuJNyvVilL5JJ1md63f7nZqdKabUimXw7Fs&#10;HsMSUdTr9tksdMYmi8maiMXr5SpVJS/eLROVdqvTXx3UyEY+V0ynsoBJCpmcx+EKBTw+/MdhAPYD&#10;Lp4/OqZ7n149z4ULL5gBPnzxxRf/w3/4D9/85jdhHpZc3DgAgDzv1DoHU3j9+weBKxfmZ/k8llzC&#10;N2gVEiFLxGdYjCqP26ZQSjg8tkwh5Qi5DBZTbzap9TqBTOLweAtEudlpB8MhT8APy4VSic6stzst&#10;kRiCJqISmVAiEanVSgRBIpEIiiY7nZ7FYpNI5UqVzmCx07UxHB5YEg5HXS6PWCTXaowqJQ2KPLZI&#10;rzEbdVaRQDo3u8TjihRyzczU/KUXr+g0xoAPmhsSDIRtVlcoHOfxxWKJYmFxGa67pWUmTYx0aY3L&#10;l2amr8GOw6EAZgZufOnFP7r88gt0XQ3mkpDD5LOWxWwGQCMQ48L0laVZOh3O8vwc4CJjgeZGHoMh&#10;4rLETIaSz9WKeBalGAt5Pnzj7M9++n0gxn/4/U+BGL/81ls/ev7Oh2+fjXdWwYXq7QKdm+9L6gJp&#10;A7Qqs1+utPIVNq4vYXLF9L6E2R7WKGx8W0jrRW1I0uON2bFSvNzI2zy6bBGtNQrgNFOZcCjiTGGh&#10;Rq8M0QvCKiAcWgzEcS+C2UMZB8SYaMadwcPxpI8eXxfXBRO0+RMGaLWAfEHUhKTt3rjRgxqBFd1x&#10;vReFeQMYzAA6wruJQiCe9wIlgiFpM3zWh+rB/HTZfROsYwmpzIha66cfQgKqaT1ytUtqRLRAg6aQ&#10;zp20gxkQjT6oNIU0sI7eJ9d6pDAD71oiBnphQKbxCFUOntLOVTvp42Dw0R1WwXxJmy9j0yMyrV+q&#10;corgU2onXbXS4JFIDAw4RFqXTGmX0T1ILwpFOqQSI1eoZ4gMTPhF2CoARTB7VOWIqUH2oUU/WvDZ&#10;I/IgpvWn1UhW74rTpAqHPZi0E80s2S4Ox4PB1mC0MxoOd5qNLjRHFI0IhctGo7zRqGxuDPB8iawC&#10;iJXH+6NefxVAr0pS/d5gdzB8cuf4o7O7Xz49/bPnTz87O3z1YHh3PDjaBd2+BkqfAnDJ5HMFAqHz&#10;riJ4Aa5izAtYlUxC404lQB1EakRjazAebY431rdG2+PdrZ2dre3r4zFJp1SLYWnEbFCGEB+WzpQK&#10;BHjVBkmdd0+n0ytf9FMH75BNYrCcqtR6TQCeFbpKBEUdn5xki3ggTvdKyRTx/tpgvU/XE+v1VhuN&#10;VrlcbbXa7Xan16Uzu9CPmO7cPLo17qxUQgm6OUVxb4aKYG0kWnNGSEeQsCXJyGCy9t7zZ5988eG3&#10;Pnv/jTfOnj178tEHz95++saN/fHxzfG33nn9o2dPdweDYjKdj0AgAm1vLvgdZNhFhR07Zex2m9zO&#10;Jqs2S9FoHKSxAY7vd7uAwuPR8OTk9nsfvfuDH3//k88+evutN1595f7JrYMHtw9ODvc2V+v1MpbD&#10;Yvl8Mp2KQ+CHgIcggfM7xT6gOdjZR4/OGk0SLhCqCRSJJHJ0tQBoAyonxxiUWRA1X8Oa4czIjGq8&#10;WssVyFSGqJBdkuyVSjUMw2PRRNAf8nt9Xqcjm0Efv3rvJz/+/MvvfjzaXi3kU/CLkVgYjmmZarb6&#10;60B+7fVBOJmOpVJ4sVAqFfACduNg/MMffv6zn3z7R9/56Jc/ev79z989OZ7UKZwEYCSSmWwMPtcf&#10;9O6e3BqPt0fbG71ea3u4PtzotykSAjwIiC26Xld7NBqOxzsPH54+evQI9mtjY2NzczCZ7AMujscj&#10;oM3nzz98/Pjh/dNbbzw9a7Yr7W51MGjvjAe7e9tHtw/Gk9HtO4dP33z85PWz0wd34Ry9+eZrYO9/&#10;+PS9D54+e/fJZ59/8NEnzz78+O0ff/2Dn/7shz/92Y9+/Zuf/fQnX/3Hv/3Lv/nrP//bv/mrf/3H&#10;f/iv//KP//qPf/ff/+2f/sd//+f//m9/93/+t//8P//XP/7Lf/nrZ+8/isRtnqDa4ABBKbUFFBBQ&#10;Ic6pzCKTQ2X36SxupdktC6OWSMqOFZEylaG6eLtPbO709m9s7OytH9wcHd+9/uD06OnTV95+dvba&#10;ayenD4+ODndu3NheXWsPR+vrm+16C0OBEyLSCKbL1T3BrFrqmhfb50xhKVzR4Cp1Lonaztd7BLaQ&#10;0BnmBxKyZNmWqbnChDaYFwUzy4WGujnwlnsOlDAEMkoko9F7OcuSSyLdEvjYYNrhRU2moERuWxSZ&#10;rul8LHtE6kK1jpiWzilKZ+3SwTxXO7cEoKWYlVr4Br9KYRfNiq9c4f6HRcVVpZNnDatcqEHjlM7x&#10;py4vXZ1izFxeuHJp7mWQFFeWLnEVDJlZyJTNsVXAqDL4uNDAvsq+JLUIfQl3HI8w5YyrjKv/b8o4&#10;hsGrBGQCTpBbRJcWXrzGvDbHmbf4rDqHls6qquMGUas3rAWXHs2YfXG5LymLF7SuBMeTYqFlZaFt&#10;w+r6QsuJYDKda8GBCM0+nsy86AjL/Sm9zsvTuHmwOwz5jMwqAOqgeySipnDchIQNboc8EXbnUkgk&#10;qPW6JVksgGFIJOaGE2rxaMOYr94vdbdJci1f7GaaG2WincepXKGBY2SWaBHldtmPemLZcCDmjqYD&#10;CSyUJxLpLEKQiWwBodrZbr+ULyFrw+qrrx8+fnb89N37b3909tpbJ6+/9+rByaS70SZ7pDfuFelA&#10;eJkciNns0wXijhgWsAfUjqDGEzbZA3q73yDVCqRqvtGuDkbdCSyi0IngT7NbpzRKrF4D2Sh0VgkM&#10;D8ZTrmjK54864NDR9VfMSqOXriGhtCoDqD+Y8Fk8er1dJdPwZCq2Rs/TW3g6M9eHaNE0uBIjMGeq&#10;6I5lzTHMDlANxAhfflEoFb4zhUeyRDSctoMBG+cryRQeDcY9wJ9OxBhKenAi1V6lemvdNIYGQnDK&#10;dBBS6YzicKgxN0QirBKI50yusNgckGidYoNHR1dN9+isfksQDUfSqANxm/1mV9juDpnDcUc4ZkcQ&#10;cwYL0Um+CjHYBXvQ5gzabAF7pozHcEzjsBjcdnvAq7cYzFaDSMzW66U+j75UiHfbBFlJY+lANOwI&#10;IiZ65HDejpXdgO5E098bpsstL0aYcNKJk74CCagfJtt5YG9PyBmMBbVmvVwLsksbiyOJmJ8sJPt1&#10;vFNET8brp5PNJ8c33jm7d3J9/+zuyZOHj05PTh+dPXn06usP7r+yPdpJpTGTxQzsoTNoeWKuRCmW&#10;qiRVqtLsNcoUUarhWCFVq+JkOVcsYnWKwIk8XsFb/e7t0+OtyWhzZ2NyY6fZJtb6tYO9tY3VyiqF&#10;Pb0/fu/Rwadvnn7xwZOze4fbm12imKiTudUeWSEyTaoMgNQgywQAUiqST4XAckkkiriwZCiFhuKR&#10;YCwcoJ+zxZA8lqqUcDQSNuiMJoPVanGZTQ6d3myxOlPpXCSacLsCapVBqdCqlapCDrtzdLA77I83&#10;V0br7Z215nitNV5vjvvUaLVOz2/QJEkRWbKU2dnsHYw3xhu9/c3ueNAe9RvDXm13HTizPRq0Nlao&#10;wUqTqhSAGNd6nbWVHoRvokRUyxWCIOiM0rTIz6LxVDgUd7p8bk8AiC4WQzksLpfNQaMxwEKNQg5K&#10;XC4TyaRCsUgAJhTy2Ww2l81jMdgsBhOWxGOhgN+tU8nlMgmsD9PzZy9sFnP53BaZjAUOmwmEZjZa&#10;FheYAHtsDo15DNYiYJjKIJKomTI9S2ng6R1SpmBmjnH50tQfvXTt/+AI5gQyhlTJ1pkkMqWAL2Jf&#10;uXb5my+89NKLVy69BMQws7zMhI3h8XhLjEVgyaWlheVl+lkLj8Xk0lvAYDKXF+mnV0sLS4uwMovF&#10;WV6EjeJUSxWtUiXgsMV8HmxeFkv5A24ejyOSCAUiPp/Phd3kcBkiMU+rkRv0qmtTL16+9s2F5Rmm&#10;cOna4qVZzpU53mWFRaAyC4DuJCqOVM21OlU6M19tXLT7uM4Az+Sax6uWctOaLkqKlKo1cJfbpmLD&#10;gNfN7hgHSSm0bobUPKd2sJQ2htkncIdVJg/AytILU9944do3ri1enlmeXmDPX557iStlGF1KqZEr&#10;N7MBF0EqW0MgYiVaN8sdl0VyBl9CEc7o0LwVSRiRhOU8UwldU92HmkBLI/SgcRVTPjPFeWGK/dI0&#10;+yWRlmP2qGU6/pX5b04tvcwSLPGlwCELV+cusYTMaCq6MdpapQeZnGdpByFIEHS5NZJs1hpZLHdR&#10;nxAOsMflpqpVslSClvT/hxjTWMAXVCmUSqnErNdp1HKJmC+ViuVy6QUx0j1Qz6eAhdPT0wwGQ6VS&#10;mc1mhUIBZAj0+MILcLJfgnUu6m3Aav9OkhePHxnLiyIhV6OQWowaIEYhb9miVzptRp32PK+RViMQ&#10;CVlsrsfrr9apdm8FDGZsLvd5ORbaxHKFUqux2i08AVulkYulIqPZsNLvra+vbww3d3fH7XbXbgcE&#10;l2i0RrhmG80OXEMomkaQqNFgZTF5VovTYfco5NrlBbbd4raZXTzgVLYAuFEhU09dnb12ZcZudSHB&#10;iIceewCizxuNoHTSJp5obn7RYDQv0xX8r8BuXXn50osvfPOPgBWh/dlsFoNBx2Yt0elhX/om2OLM&#10;Ncb8jJC5JOEwGfPTizNXL4hxaW4WcBG4EYiRu7wMYCliLMu5bI2Qa5IL04jrvccPf/+T7/3D73/+&#10;d3/69Z/8+NMffOvpjz9/9/03XxmPVoIhMwKxB9VZEIkzpgZM4irnNQ6BL2lwo0oAmIsMqP6UMZCy&#10;2EIqvVscwVxkJwthyR81uRCtM6hxBzSegN4bNEAwxivxVCHgRQ1BUA9JnT2mMCFiR5Tu1WMPKrxR&#10;nSekdSMaS1BqD9H1G+E7DV6x1MwC6FI5+ABLtojGheqRrC2AGeHj5pDIGhIbfQJXVH1e3N8cSOr9&#10;CR2SMUVzNmdM6YgqPAm9O2UwhZUKj0DuFii9IoWbb0bgp+WgyPVBudorVnkkCpdI7hTCjMojA9P7&#10;lBeF/r1ppw012lMmZxLM6M1YfCkjcJ05KNd7xeagwhSQWxClziMGmAS5BoLMGJSYENCIWjhQVkQl&#10;MbFZ8nmuiikxSCD8S41SkU6g96hMPgUQuNYt1HpFQAiepNaICMyI0BQUKewX903pTEKOiNQU4IOE&#10;oqvfJK12RB/PhWq9an/YXRv2R3s7k+sHk8nRweTW0eHx7vaIIiH0JGrlEhqOeuy+VAyjas1Wo72+&#10;tkn3/Wz1twejg9H+2c2jz19//PW7T3/50bN/+vXXP/7k/c8/eOc7zz/5+OOPz159fHB4jCYwwHev&#10;N0zV2zcPbt0+Oj65e/Lg5GS0udmtU6V0FkfTBF0kuUhkM6l4GPG5sWQCz2cHgz5Ek2wuUanigEn1&#10;WqXXbiVicY/DiWfBF6RgCxNRpEFWtgZrd4+OhoP1NtUgCaLdarSa9W6nvbrSSyVRGqq87gidUwsf&#10;rA8ODw9v3bo12t05uHlwfOf44PAmzNw8OtjYHqwP+5FU0OzTgg52RA2ulNWXd4YIV6LhRymfO2+w&#10;Z0xoNUIN6iD1jl85BNgGbQfTo5ODjd2VUg0FaRhPepCIIxINBvxet92GIoGNdutwOLi+3pv0WuM2&#10;daPbHlNUO53plysdguhUycHKCmzVs3ff+ez587efPXv/3fc+/fDDp2cP333y6Onpye3x8PRwcu9o&#10;v0VV/AGX02UNBD2gRSw2q8vtRVNYIBTFCeLg6Kiz2q2QAGdxb8Du9Ju1DoUravPFHZagXmEW85TM&#10;Rf6CQCXSW81IPO72IR5/JBpNg+OtVkDFVBOJFEXBcWu22+Tjx/e++uGnX37/4/F4vVBIBIJOcCwm&#10;h8WJ+IFWAwkULJRKwp8JLFmpl6l2jeqSg+3Vja3e7qg/HLTLRCoadQfDdhT0dyKQL6TbXWq4NXhw&#10;/+5XX373s299cP/k9sN7d44Pb9zY2wEbDQeT8ei1R2dPn75+/97J6YN7r7/2GNrJ0eEBzD95/NqH&#10;H7773e88/953nwOl9/v0UEbgwE8+ee973/vkVz//8uc//+p3v/vlb3/7s7/8s9/857/9s3/5x7/9&#10;53/4q//+r3//X//lP4L9w3/6s//5f/7Lf/+3f/gf/+Nf/+//+7/94z/+zf/8n/8F7N/+7e//yz8D&#10;Gf7Dn//uV7ujwfXx9v07R9//4pOvvvv8t7/8+vm33nn37UfvP3vtR19+/Oyth++99+TV1+6h0KD8&#10;xlDEgab8EdSDYuFaqzLcGUxujA8OJ6dn9x6//sqHH731wx8//+nPv/vLP/7qZ7/6/q//5Ee/+u0P&#10;f/Wbr377pz/95S+/+tGPvvjjP/76lz/7wY9/+PzrH37xwy8//cF3Pvri+XuffvbBJzD9/J3j0z1A&#10;I1DVedJJDWKFtite0iYrplBOawzwxaZF8J8KC4++DewTmNwcV0gUTGs8CakjzkUwYZ5U4KS01jO3&#10;N/z1vi+Oq/yoAEkqAnGNA1Hag0pbQB5A9XgNIXtRsoeU20G87gUdH8taMyV/AncHksZA2hTF6ZRg&#10;4CoB+bRuiTOqc8d0gKkgKbQOetxLuuQoNmKRrJMtn77K+CZTMg/uKAiNAnMFUnZ/mi5U60ANMgdP&#10;45NwdEsvs1+4wnppUTJrDhrERsFVxuUF4cyyhM4Eq7SJFFahPWTgKBen2C9fXn5BZZXYgoZAwqG0&#10;8i0+mUgzr7aytA6GLSi0Bfm2MM8R5TniHHeSnSa1uYYJb1uzlBmjLBaEoXbNWhC62DRL/ZIhyHWh&#10;col1flrwDYBGvnZB5xL540anT4Em7Jt0iuhsq5JrFNLrFD5oFNsERhFYjyL6vXqVzOWLaKmeSRaR&#10;i94opRZW7uSSpQjZKfWHK5Ob+6uDXoUsEJU8RZUTyTACAh2LDtZbJ3eu3z2ePH50/Pjx8fExeJvh&#10;8d29o+Pdk9ObT5+dvf/hmyvrvUw+TReZpnMeF+oguckylk2hyVixlF9d6+7ubW+M1shmGejC7rGK&#10;FUKBlG9z24Ph0Ob26P7DV9q9ns5kVmp1PgRpd1q9VSqW8PrCdD4Y8GN6p06sk8lNGrhg/fFzUEAj&#10;HsRjcZrkWrFaLXToZTalAIt51rvV9R453GyvrVNkA0vj/mjGGkpYvSGTB7E4fBaLXWOyalx+Zyqb&#10;jCYRu1cfRr0I6vUizjCKpHPJVA5NQ7jOhqlG8ejW/rvvvPnZt957dHq71yokUHsoYnR65FaXxO6R&#10;hVEzilmjSfM5TpeAlDJ4zun3I5Eo6J7hcGttsI4X8igayaTRRrV4cnTjyemDV++fPDy9N7k+ppoN&#10;NJkIh6ONRosgyQyOl0kqly/1+xvXxzeGa4PxcPPmeOtosnl27/rjhwenx+PdIfizHEViZB2LoNZg&#10;VBtPm7GCJ1tyE2Q4gdlwItBezTV7WaqNoWkfnMo8XgA2QaKo248goUiz2Rysr26u9XpUuU3iJwe7&#10;33rz0eOTw6PxcLy59vDu8ftvv/3Zxx99+9NPn0PUO733+Oz06eOz187uv/fsyeNX771yenx2evzo&#10;0b0nT17Z3OjXa+VKuQihrdWsDQar473R6cN79x7cH413IW6hSTSfyxSyyWG/RSQDe33y3rj74cP9&#10;775x+NXTo+8+Pnh2Z3fUKHRLmVWydLAzfHT/zma/UyPyGBoNBzwuqzGKeDIJJI0G0jFfAYujEW8q&#10;jmCpOBpFgBiDPnss7MNS0TpZ7LRo6d1sUO12k2qAeqVr2FHtRq1Z7/S6rXYbL+CRSIgo5Q+u7/Ya&#10;FbgoelSpQ+KNYqaKxcFKmQieQDA0EEc8bpshhnjbVIXIJUJea9Ch95hVHpMSzK6T62VcvZIrEyzw&#10;GTMC5rzTYijmMMTnlYguiE8gFou5XDqpKZfLX15is1l8mVxjMFoTaMbpdE9fmwFizKYzUQQRculh&#10;k8B7QF/Li0sLc/MsFkuuUPHFstkF5vwyS6JQxhKoxWnl8NhLLObM3Cyds5TJWmDAuwyw2cWFa7Mz&#10;bDYzlUrpdIb5haXZuaWrM7NXZq5em7vCEizo7DJ/zAwaFWCJTqgRs9r8GpZ4ii2ZNrslDkRlcokN&#10;DqHKyNeYxYvs2UvXXrw6deXy1SvTszOwB3yhQKFS8oW8uYXZ+flZDocFfGLQqAF0OexloD7gE61W&#10;DRAMuyyXy8VCkUImB3cjE4lNOi3soFQiKuD5cBiBw6I3GkwWs0AgcDhsYgkfyBeuZrlMOL8wNb80&#10;PTs/NcecY/CXGaJlpnSZI19WGkVyvWiZC/L9ismhsft0RqdEZaafMSZwvTfGLTVsRMOE5gWe+Hym&#10;LCda5mCS64lz3VG+P6n0oHKdh8lVXxbrpiC+KExMtZW7yLtybfHFK/OXXpr+JhDjAmdWpOICMdoQ&#10;nSuiC6YsIO/p7JIRpdyyJDHNyq0LMsu83sWyBkSAnRB36GGNdj5oezCNS2ALqU0BJU+9PMt9GXBx&#10;inlphn1lkTu1yJ1Z4s3DTyxxlzhijkQl44r5YK4AhFoMdA5RJshKtUqUGnTBQnCZlUqxTNUbcNFC&#10;O4GG5LQ7OhQIQRJaSy6DEaVyuwlScP3fidHvDSjlComAr5bLDHq11WIwGvUSiQgoHsAPmPCiV+rM&#10;DND+EpA/kCT8OfX/VmiEKeAiQCMsMRqNJpMJmh98BJYAVcEqy0sLQgFHr1a4HWaFlAfQaDdprCat&#10;wajRGbRBJJDHcz1QML3u6vpaCsN8IcRgs0wvzl+Znb48de3S1StMLkcgERttJiaPpdKrYd5st/UH&#10;6xubQ6oFXr+PExW9wSJVahRqg0prQlPZNIYnU1kQ2/4ABAC32xO8GBis1ZjsNo/fF3I6fEaDTSJW&#10;atRGAV8KMOml+w5GI2HU4w0aTTafHwH+VGsMHC4/iIQYTPY3zrPe0OMYr12F3b48Nzdzfrdjng+B&#10;VSWDPRRwmFzGIu8cF8V0oqyZ/x9iBGMv0zU26GKMLIaCz9KKeEaZAIjx/ScPz58x/gQMiPGrT9+8&#10;IMadUc/pUdr9cndMZQoKgA+BDN1RPT10ENV4E+pAWqfzcnRenjUkl5gYUjNTrF+GtgVBXWvnSzSL&#10;YvWSxsKHRm8EDeFV2/0qED3+hMkV15zf1RCp3Gy1h6N2cbWe867SLqE/avBEdNAuAaIMAakzrkOy&#10;jijuiYEV3MB+hqBQHxDYolIwa0QCksKfofnQi2qAqWCr0IIrXfECLsJGAs06UZUlqrTGNJaYxhhW&#10;qRGF2i+BJbAcgNMSkqu8fJmTq/GLdUGp3MkHerx4xmhG1NaQlk6HE9Vb4zozqrUADUbp2/mWkNLo&#10;B4qTgQ6zh1RGn0jt4AD0nhcEU4cxW4LwRHErWnKjRQ9a8EXzPnNAJzWKOQqO3q03+Uwwr7HLbAhs&#10;s9rgF2ncPL1f5E1ogxm9wc+DS9dEJwFSIykbkrZnysHz56VGWILmQ764M40nQOWD1m/1Gi2grEa7&#10;2+yttlfH27t3Dw/oG50D+h5gq0JQpUqtWKkWqpUi2aq3h4Ot4dpwdzAc9frjlf5kdeVoczBqNQ82&#10;B0fj3TtHN9fW1o6Ob984vAlNvFZv9nprhTxRJer9bv/BnXsH4/Fka7jd6zQL2SaeHjbI+3ujx8c3&#10;X71zcHxjZ2uw2mk3MPAOBTyNpbx+VwwNgQOokeV+r0fghRSKAlKm0AiBY/0etdHvIj5HHCgmiqBh&#10;pN9tk0ShWavQ491j4XjQT2QxkBFHk71+rz2ETd8CWbI5HA23d3c2t7eGo+3haDTY2tgej6gulSGS&#10;WTIVyvq0frk5YgDC9+Qs+rjEmdWglN+ds1gT+gQZbW9Tg0mnP25uXO/WB6VMLRYuuJCcIYKD1KaV&#10;pTtidQTMKoNMpZZCIC9iKSyCEKlYPZeupBP1HNatlEk8Xynm+73OYL2/P5mcvXp2cnJyfOv23du3&#10;Hj88ffvR2dtnp49Pbj86vvn0wfGT07uj4Vq5UqBvz2JJf9BntFo8gWAETaGZLEm17p0+HI3HzVa7&#10;Qz8yXVsfDNY211cGK/FMXKKTSdQSsVbKEtAumGxQuVIpnsyA36mSVKFYjkUTLpcnEAi43U6ny4Jl&#10;Y0/eOH3+7XeevXvW7hJuv8HpN3rDjgDq96EBXzxo8ttMfocN8VgDLoffEYj6vVEPmo+G0n4Mj7e7&#10;FeDM+/cPn7zxcHJzZ3t/ODkc3zy6/vobrz17583Xnzx69uzpu88ADB998uG7H77z1rOnj7/1wTs/&#10;/P53fv71D7/z7c+//MH3vvry+2+/9fQ7nz3/4Xe/+5e//92f/uaXv/3Vz/+v//Yv/+v/+rf/53/9&#10;VwDCv/j9r//qz//4vWdv/OC7n330wbMvnn/83rOn77z95Pvf+fSdNx8fTLY31tqT8fCrb3/rJz94&#10;/vX3n3/v+YdPXj2Fn3v29Mnu9vDx2cM7tw7pp8rHhyd3jnrt+j40kfUOiPbJeHN70BusNG+Mh/uj&#10;tdV2pd8pD9fqo2FntNUf72wO1gBW2zs7azePdo/v3Lh7cgRf8srZgzefPvnoww++/cXzH371ve/+&#10;f5j6E9g2rnPvH29xiyZIYBsWJEESJEESIZLgBu7gvu/bcB1uw324i6REiRIlSpQoURttLbZly7Zs&#10;y46cOM7qLE2Ttkm6F13SIkmLpkEX3F70XtwWt7gtGqRBi+b/jP2+7+9PPD4eDoej4fCc53w/POc8&#10;z6svHVzae/Dg/ssvPwPl88+f3L9/cu/e7Xt3j+8cXwO7uN/pbK6srzaWFqaXF2uLc5VqJTszM4FF&#10;3JVqtlLDaYJunqYfTcqLdXd22pqs6KM5lclL4aoBrkYlJqbKITS4JNATGxG+MyD3x3UBXBdMq7GM&#10;FC/KYmk2GF6U5qqGWE7hDjHRiDQQMch0dKFsTGlkulBFNGPGC+bcpD1TMmNJpcXJNDqYiE9mtPEV&#10;RprFIwZH7YoZfXErkX42rHcGtb6IMZ53YilTIm9LFqx4GYkXbKG0EcOtjqDyYXxOJIgjsOFNWKJF&#10;nzNqeLgkUq5wcPsZp4fYXcOsHpacKjMTy7+BFQVatguzJooYlHTpCENGzIM9M/YFnoZMlwyoHTyd&#10;k08WdJF4Z1jSXr5qSGOng1m8XKOXrbCPGX1UT1LgTnCDOTFwYzgv9WfEaFpix9iehNgVF5uDXHdC&#10;HivZ8KoHn/KiuJmrGSULekDw2RAJgsgjActkIV5JRxuT+ZVqsbNU21yothvV9eW5zmZztl6qAA9W&#10;EpV6LjsZB1A0o6pEMTg5n8uWY631xvUblw+vXUxn4jq93B/wuJw2DPPn0nGP0xIJ+4IogvosqQQ6&#10;XYU2F2+uzO5f7Fy9fuHK4f7OXqdQzCGg7h0Wvdnk9nqyudzR0dGtGzcPLl7aPUekc1ldba1vtlda&#10;4GUn/RgaS0VS2WQoGkZDmNXhjiWyhYlpD4qB5XIT09PTFRBKpZTeLAWi01kUVrepWJ2oLS5UanNA&#10;k9liCYsTHtXpsslkHC5tyCHnL5ZyRzubL9w6PD7YuXFl5/jGfrtdT+K+IOZAg7Z0LtJcaYBPWl9v&#10;p1IptwcFrjNYjUKZQKVXmOwGC2K2Eb9emYIhXyzuL5fxrc3m7VuHJ8fX71y/cu/o4PjiVqdZreA+&#10;FJGHvNoMjs7Xi7UZvL02vXOu2WxUF+fnVltrrdb6/PzyTLU+P7e4UF8EhVetTLaXlzeWmvvrm/eO&#10;br767P133nxzbrYWCASi0WghV0ylCOcVicZDwWi1Wq8UpvFIppDMba2sXepsnm8vbbfq683p1sLU&#10;VD6RDHvwGOrxWFQanlLD1Ju4Rgvf7pIBH1aqeK4Yaa5On99duXCwfnh1d2e3M19fwsK4xxNC0XBt&#10;diEYini96KMZg06buYgnyzl8qpht1KZmJ8vgjxNRbH52ZnWxsTBTXarNQLmz1T6+fvnk1mFrsTaR&#10;jVUrGXBKu52NfDqZT6c8DmSqXFqozwA0QmdXrU7Nzc2B0wbLZXMYiibCgSyG7rcbL93Y++4LR984&#10;ufCdewffvLv/zWcuvfnUxdfvXHn+6MrR3rkbB/tP3zy6dmm/mE4BMXJpY0IOjUUdHRs6KxHQEbPW&#10;77IR2b/JoywaWchlSUVcYBYRnyEWMKUitlohlEkFHC6Dy2UTQxl8JoPPYAqYVDadymSQqJTh0RES&#10;adTrQYp5XC5gCBmjPMqgmDkqpo1I6KMC2rCAPsYiD9JIgxTSEJ02btZrUnHMbFDDNTApIwxSP3N8&#10;iEcnscjDY4OgIU+Nj3SPD/eDwjTptFEsYjKYORwem81lMtlsDo8FGw+XAo6TGUQ0GpHcaLJn0nkU&#10;DVHJNBaDDV0/YrURgxZjowCaTsSRwdOIg8AqgVBMoXO6B0aGxsgCiRQNBlR6NRDjEGl4nELmCgUy&#10;lfphggouGZCLzqAw6Ew2yx8MyBWqMQp1mARsOU5l0YRKnljN4Sgoj0JdqO18unRIqKX7YjajRyI1&#10;0UTaUVCJD8fhidEzo1PMl1FGqb2DpN7+kT74c3Df4C/CyaEcJMYux+H2ahRyq9Fg0KhlUiGfx5LK&#10;hMAPTBYRcFWjUSnkUrFIUMzlzHqDxaAXcjlymYSIcRIImEwmq82h1ujkcqVcLgfOdLkd8TiG4/Fc&#10;Lsni0h5/8ktn+rrGGZQeYkF4D5k3NkofGBjvprEpTB59nD5GZY8CNILHM7v4WjvF6KTZUYZUd1Zl&#10;7lFYujiKLyIhhh2l2/1svZOqddIdIbHRy5Fbx9myHqWFWHkBOhyI8QtPfuHLZ78A0DhGH9XbQXzI&#10;gKs1DgmgoBYRCHXjIN3p0sFRzimWfNDoEdkDCqtXArhI5MkAxrZypUYmHCzQUJjyEZGBLtDR1XYx&#10;V0kdpJ8d5w5RBWO9o2dO9z/RNXi2e6h7YGxohDJOZtKHyWQwuVar1OuNVpvH582CDIpGfAiiVyrh&#10;riYiccDCZBKPRGJOBHE7XYRKikSAGMFSCXyiWAJiLBbK8Vjq0RijWCgCLAcT8Nl6nQqIEVAIsBBQ&#10;8BEQPopzMzg4ODY2BkAIMPloCBGOOXXq1GOPPdbX1/copO3IyAi8BQ6GdwExgg0N9lMpY8BTNrMO&#10;2hqPTdGrJDIxTyTmwX9avSadJZJu+8Mhg8UM9dBot3JEgoGxkV4iqMwwUNbDIcCzUIFHyKM0FpNM&#10;p+lMxpW1dmdnd//S5fZmZ2llVaJQs3hCOosP0BiOJLL5Uh4+YCLtD2AOxJNIZqKxFOL0AUCClA4G&#10;IiajXcCXIg4CEVlMPoctJEJHeQMms12rM7ncRGpx2FaqdHQGS6nSADd+oftsF0Djk088BsT4KAoO&#10;3KLh4cGxUajYfSMDcME9QIzkkcFHY4ykob7/R4yj/f3jQ0NgtDGoMPAqiUcZFzLIMjZdzqGFEdOz&#10;N6+8/603f/OTd/79Z9/6yTsvv/vq3XdevfvsyZVmcxINGkB/KO00rZupQmh83bDRI0BCKkA+oYHM&#10;kA0B2smtHJZilCwcoIpGHmUSe7RCAyqlUMkSKVhKvVBlEPGldKGKqbKJJAaWUE+Daic2M4AJZTY2&#10;bICQEumI6AUmp0xh4cmsAoGJxdKMs3XjEpAaPq4lJLBFRUhC5ohLrBGhPsBVuhlqL0fj5SscbDBA&#10;UDAic6NXBDQI21IrnJ+lRHgSO1tgYohsXIVLrHTJJA6+ys2X2akKhA78CaZCuDKELXWwhEYaXIwK&#10;gXNyVYhAbufCp4ONR9kaQeqpEZHMxGPLSTz5uNLMVpvZDlSmsTJUZpoR4RoQjsUtsnqErrA8kNAT&#10;gRNRmdktMbhkSNCiQ9QKk3ycQwSqkZqEZMGIUE+EfpVZWAob14IqPVEjmjBD6Q7rPWGLAzXo7LL0&#10;RGymMdHaWlg/32xtNRqt+ebaEgiRIAiReNDjtbsRayISnq9OF1PJuN87mYk3JnO77frG4uT6fLlR&#10;zkCfvDBd21zbXFporLdaq4sLK/Mz7YXa+sJsozyxDJ12uVwtFvfPndva2kxmUu3tje1zG/MLNYC0&#10;hfn6ylJzZb5RSmcwt3OpWj7cWru+vfzMwead88sn55vHm/XjzuL24mQiiET8IJ8Qm8Pu8HjShVxl&#10;urrd2bpwYX9/d+/C7h4A5/nN7cbcXBj1eJ0mLIDgsQBYJhauT5WmCpm5SrE+WVqoVqqFXDWf81rN&#10;1WL+4HxnfnoKC4KsCZcf/pI6U59uLC8211aAFeuNhfmlhers9NzibCwbjRew3DSerSZjJSw64TeH&#10;FPogXxfgCpFxbVCIJHSuhN6Hm0MFuydtQBJKbYinDvLsuNybkyMpIZKUuFIqb1LnjunhKwjHHIvN&#10;6blasVRINGrlZn2KCKszXSrmEoViHE+HqtV8tToRiQYDfu9EPttuLd+8duXm4aX7T924e/PKU0cH&#10;z96+dutw//Di+YvA4hurm+3VdrtVqZTAdUZi0Uq1mskXQDyVJibBZmfma1Vg7hps1OsLtfp8rb5Q&#10;KE9hUTyazOLZcq4whbgDOqPN4nAS0JjCC6XyFKB4Jo36ffFEZL5RS+DBWr20s7+WLWE6m9Dskmtt&#10;YplRoLLLHoXnRZNoZb5SrJXSlWyukkVQK+zUu9RgFq8+lQnX5kpT1UK1NlEHymovf/2dr37861/8&#10;13///ucf/vSD93704U9/DHD46ssvvPnaA2DFrzx46Z233nj+2afvndy5e/LU4eHlyweXHrz84vH1&#10;60/dvBkLhaIh/8bqcmej1WrO7+9svvTcyf7O1u75zb2d7ddfeRHw78LuzrUrxO/6t28cHl+7dP1g&#10;99bViztbrdWHM6k67ebudrvTXt1YXelsbLSXW83GYqkIQm2y3V7b3zt/Fcj86PDgwvnDy/tAoW+8&#10;8sLXv/oy2IMXTz5475sf/fw77/3oa1D+8Q+//M9///Bvf/7dX/78m7/+72//54+/+q8//PxnP/v2&#10;T3/6ne985+vfeOv1t77y6rMnd5575uTB88/udjYPL+3DCS/un69Nl6uVYqNeK+bwuenJCzvb05Xi&#10;SqO2tbZUm8xttxe3Wo3N1calC8Sk6K1zzUotLbewEEweL9kzVUeypI0XlakJbbpsiWQNTkxh9RN4&#10;Bg5BbmSCFNDbwVUyTW62GxOicUEqJ8/kZfkJVb6iyVY0aJytMvfpLOMi6RidPcQXkpVajtkuQHwS&#10;NCzGUorshCWR0dtdHKWWAkraaBFqDVwLInYFQBKpvJjRH7N7wiYvZkajZiSgBLXkxmRoXGUPCq1+&#10;vh/X+1MGInYXRowu6t0SM6rQOuElpTtq9MRMWNblihhMPiJzHRHdOmr3RhCDS6FzScEfiowsi1/j&#10;jdu9CasnbhaZqDz9qAOTe+IqJULB8lYws58vMhDTpTxRbRC3uCJKtY2mcVCsKNsdEzowph8X5WrW&#10;cE6CVw3eFF+PjlpCtGBGgWWUWhfJHmL7UvLcjC9VcRVqQZB6NF4PVzQiEpPdTs38XDGFeVqN6sG5&#10;1XwSnSrGNtv1zc2F/YN2sZqK5kLJcixaCGer4BPwSD6Qnozi5XB2MpKrxDtAWNtNgHwshuaL+PLK&#10;wuLSXGOxvrHZajRq2WwsGvXm8tFMFitV8EjMW6nmH1qxWM7imTga9OSLWWirwAuztZnGQgNcXLu1&#10;SiQCyhXSeGquPrO61lxZXVjfalZni8VKplDJV2aqhfIknilG4tlkMjc9U282W+c620eHF9dX54uF&#10;eDyO4jhWmSwA7N1+6vjg4Eq7DdC3USlOxDHAWEsEdazWK3f2N0/2t65vrZ5c3nn++PDFu0dvvXb/&#10;1o2LpRKey6fKlUKpVIRz5XPF5uLa+to58PEgRJwuj0KltNoteDpVnamCTU9Xi4UsELLPZUZMqrDP&#10;kY1j1WxqvVrq1CY2q/heo3h1c36/NVsrxiezkc3WTKc9t71SO7rQuX/7+NX7L7z6wqtvvva1F+69&#10;8uDFrz548SvPPftSq7laxMGBT9TyxRm4gFqtDH8CCzg99lgCw2J+LBbEc+lUJluZnMngpWSssFBb&#10;Obe+t9XaXG8uN+szC7VKc766VK8uzs60Fheb8H3UqtF40GSTa008nZlvdWkiyYA34C5NTWQK+HSt&#10;VKtXJqvF6drUdHWuXm+WJ2rFYhXHi+Aw0UA0geewSCIUjoI2TeOZOjEgm49h4SSRLT6Uw5PVcjES&#10;RCOoj6DKLJ6MYm6HxYvYcnhidmZyp7P59FPHcBnbG0Rg5vZK61x79eTo8P5TxwuzM6VCsbO5tb3Z&#10;WWwshVC/y2FHrEazSow5TRXwxjkMR015DFmazq7Ml5fnp3Y67b2dzZOnbl2/dqXRmLNb9IhVTx0b&#10;EDDJlOFeEYuuFPJdZosfcXJoDDqJzKLR5VKZWqkCMmHTKRIBV8RjEybkM5l0eHD5PDqbRWWyRsm0&#10;YRJldAy4kzo2SgGc83m8mVSc0ITjw+yxARmTxBsd4I4NsEgDHOoofXyEMjY8ThqlUskGvTYRj6lV&#10;MgBIGnkErgdglceksqikseG+wYHuocEeGpXM43AtFlsKz3q8AdC7YplaJFVJlFoLAmo2bHZ4dCan&#10;zoxoNBa1xoinoBUlJSIpj8OPhrHKRCkMojgQDKB+PJkqFoqoDzWZLBgWddhdGrVBpVDqdZpcFq+U&#10;i9XJidrMZDGXSSVjKApawGIGBiVC3lgNBoNSqUzhaeAxwEg2X8AW8mlcmtwoA+XJlI+BmNS5RFIz&#10;ky4fhqdIWGcPya0BsRqhgTsC1yezkCSmUQ3CBhwSqRkUzjCJSSzkHiaPDo2NjoyTBoeImJI0GkMs&#10;FtvNlkgoGI9goaAf7pJSKZdIBWIJn6AIqUAi5nM5jHwmDSCEBfw+F7AwkkwmUTRgNJp1ejNgrUAg&#10;gvPw+VytThnwe6JRf6GYYnLIZOoYaHeAxgHyyNnhrn87+8WuoSd7Rk73DHaNUUcozPGB0b5BUvcY&#10;vZfEPDNA/iJb0qu10fUIGE2k6ecre9jSMxLdkB0VmT1EjkStk2XwcNUIw+hicRU9chNFY+OyRMNP&#10;dH/hdO+Xz/Y/2TvUzeRTGQIyjTdK4w9ReD1SEMZ6Kk3cz5IPU4S9fM24DhEBH5qJZV9yDcLnKInf&#10;6Ui8rhHWGaqwn6eicBTjTOmo1iZEUD2oC5GaxZczGLzxccYInP/JridO9ZzpGRoYZzDoHD6ZwWbx&#10;RWqjUaHRWu02IEa4k1q5nKCSkWEhR4D6/ESqsEwuHo2lcbxSKOQAqR+uYwRiLBYmCGIsVhJxYm2b&#10;1WwDYuQBNrFZDDrg2DiNRgFifDSK+IgY4fGIA4EVzzzM6U9k8R8aehQrFejx8ccfH374gGPgKTDk&#10;l770pTNnTvX2do8MDwIxQhODVikRsh4Ro1jAHh7p7+o5far7SaFMIFFKzQ6L0W4GMyNWt9+byKQS&#10;WbjAuMNtH6eTuvrPytRyNp8nUSihfkLpQYMLzZW1zQ5YrlhhCyS9Q2MUJtdoQ0pTM9VafaIyg2cn&#10;coVKEi+k0kUoE3g+BifF8/E4QGohlcpDfxGLpePxDJ7OY5F4JJoAiydwLJYANQil2Y6Mkcgms5WY&#10;lXr6yVM9Xd1nz5x6RIxAw/AJ4S51d516xMQCDpNJIQExMh8uZRwb7B3sOTPU2zXS30MaHHyUvp9J&#10;JrPGx7hUspBOFTEpCi5BjI/GGB8R43988J333n3wnTeeffe1p++fHDablVCUWEmPYFK1k2JC2Q5M&#10;7IrIDYBbVgY0yEeow9OQ+VqaBpEKdRyJnseUUNgyGl/FUhpFMh3f5NBozXKxkivXCyR6vkjPFWiZ&#10;UgtfbGIDhslsHDGcx8bh6+hsBUWkY4k1TL6azjMwuEYGW09h6kbZ+iGeaVjhplgwgEaBK6XwZTRI&#10;XGkICAnwQ7giK5OjJ3MN41wDBUp4KkcIEOXpyCzVKJQCAw1OyNbSGVDdtSypnQ9MCKBIBJbwCWxh&#10;uSehd0TV5pBM6+GBGVGRAmGCSW00kXGcox7iqEeY8mEAY8BagYZBEQxRuH1c+ajGygJWtLh5BgSg&#10;kQLtGfbo7CwEFSN+ocHJtniFdlRhckk0DolAzWZKaHQhbYQx3E/pGaB2MyVksY5r9qqDSa8/7rZ5&#10;VVavvDqfX+s0klnM4FBrzcooHipXc1Nzxf0rnZmFyUarsbjS8KKuiQqRq7dYBHFCBB/Lwz+PK+xy&#10;LFYnGlM5PGCfzAQ3Firt+sRuuzk3PQWyZgrE7tJsY25ishhtzpXnK7mpDE4EosoRS42L+UI2m0Y8&#10;jupcJVdIAA6124ut5cba8lK7ubi/vbW/uVHLg/SKVWJos5QsBaxbM+mZqO3SytTOcu1iZ602WcTj&#10;caiyKoMBi8exeIzIMoPjS43m2nJ7tdFqzjUIss3h1XK+WsklY/50PDg9kVuqVTebjdWFufXGAlgb&#10;9NdMdWWh3qhNQ9lcmIPOI078Tp8oVycWlheObh+dPHty+dqV1XartdZaai50dja3z6011+rb+2vL&#10;W/ON9kytWcxVw7GiI1IwBzM6FNdiOXO66gMV60mqdH6WPsQyRNjGOBed0DhwgSXGciQFThygUYGm&#10;NFjaghfRXDEwVcWrk3hzcWq5OVOdyk4U4+VKMp5CHG4ZnkHLFfh82FQl315Z2tluX9zbOrp64dbR&#10;xdvHlwFaTu5cb68AblSXiOWOS40FgsAXFxuTk5PZXC4ai8fiiWymMFGsVCdr8BVVS7XWUnuuRhwF&#10;X3Ot1kjiJdQHX04ulSyls0CPaVA/eK6QTGeqtZm5Rh0MmKbemMsU02jE6wnZEdRocavUwA9uqdLK&#10;f5TFTu2QaRC5zCwMptFiLVeplxOFWKVWxJIoEdlfwzZ4tA6/OVeMgz6uzZYrk7ncBL6+ufr9H3z7&#10;g/d/8tU3Xn33na9dubQP6iqOhYD04ljA57Q/deuoUgTtFaxWSp3OFmiOYjH/yoOXm42Fp45vpGIY&#10;HH3l4k4Z6gXmW16a/cor93fPr6+uNKYmgfoqxPTj6jTwMYDgTmf9uWfuAFLeO7nxrbdffffNl7/5&#10;1oPvfevN937wrV//4oMHL77Q2dw8t9nZ3CBsf//id7//vb99+sknn/wVgPalF++/8/ab73z99R9+&#10;750Pfvr93370/m8+eu/eydGNa/u3bx7cvXN4cWf98ELn5Phwa33x4t4GMSDTqh9c2r52Za9eK++f&#10;37xwbnttqXHt0oWDnXPnN9oXz3cOL+2eHN+4fGEHXj05PjrY7Tz71M1Xnn/mlefvvvXq81977bnv&#10;fv3Vn//43Y9/9r1f//z77//kXQDRj3/7o8Ojc8BpVlQWSht9CQVeAv+pdAaYVh8N8fMcISmCqYHH&#10;gMokRroe2A9V6hGOxk61oSxvhO9EqeEIN54UJrLi3KQhXTHo7SAd/m2cemaU1EWm9gnE40oNXWuk&#10;OTycYFSaSGuyBas/BLJkXKOmu9xqLGzFMHsIM4cwix2Ra40Cg4VIiqg08TUOQkVpnDyZlQaeDRwg&#10;uDidR6gmZkkIbX49EjIBHCps/Iepazm+uNWFGSJZT6IY9EQsDlTnxawY7sWLmCdisgfVakRg9Mq8&#10;cQsxRJmwYjkkmDYH0oYArvPEFN64EsogbrAHJUhYKTM/XA/vE+lAqDnZOoQGkOxPSvTeEV+SHy+r&#10;oxPKREXrwbmW0DiWk6dKhlBWqXGNYjkNWKxoSpTsWNpkcYvQoCkacwVQ6/RktpKPxYLWZNiWT3qL&#10;Ob9WQ9cYmHavwuRRuKI2k98gd8gMqN6b9KBJtxnV+lMOu18N7SKWC5Rm0qGEJxBzu4OO5mpjub1Y&#10;KOdq9enjk1tLrQU0gKiNYjRoj+JofanaWK5FkmgGQCwdIjIHhp2xRCCJR5aa8wvztf2dznJjHvBm&#10;s9U62NuDZpLJxHOFeLEUn6qlKzUcGNXuNeisWp3FYEUQi8MJnXw2l0dRFMMCBTy60ZrfbDdWl8Fb&#10;VNprK+AtCrn8ZIUQFBP5AiiFUhqvlQoXNteu722dHOzcPdh55vDC7Us71/cB3q597xuvvfbg2QOo&#10;rvs721ub4EHnavV0Kme3eDP4xNxso1KZiicTLo8zk0s3V5pggLsgz0CgB1AEsWq8DlMhFZufKrfn&#10;axeXFg4atUuNyu5cvl3BVyrpmSxINvfybOn4ys6rz9x89ujK/Vs3b105vHF4rbPRaTXXgUs723v7&#10;e5cXZhsYGgKkBuEzkUoR55ybjOMBb9DuxezOgNmHIfFMJBQPBTAMzxbT6dJCfbW52J6fW5ydnpmv&#10;12q1yvz8NPh86LLqc/XZ2dnGUqO+UGs0Z7IT4DFDWqtCopKJlUqD1RGKxHMT+dmF2v7F3Tsnt4+P&#10;b1+7enOjvTNbW4rHc7nCVCYPf70IZTpHzL+vVKZjcRz4JhTC3G63yWSIx0Hsh6EEnhHw+BaDMYii&#10;wH5YMFQpV/Z39zba6wCEWDgCPdLF/Ut3btx6+emTzkqzmIzFUF/Y68ZjsbWVVqVUBkJDvT4gHJBk&#10;Sokg7ENy8bBSQDcpBXud1dcf3Hvl5Xu37xxtdtrzjTm3B/H6nCjqMurkSglPxKayKSMyHkch4Hnt&#10;Vi+CMMbHAVzGRkYBFwGZTAajRiE3ajVapUIuFknFEhaLBVQjFEnkCo1UpmKxBaRx+ugIbQwYcJwJ&#10;nIZ6vFAV+VQyKD2DmOs2KKwyvkXKMysFFrXEqlNYDRqjVgX30mm3lAogA4JOm8GHmP0uS8TvTmL+&#10;VCSA+b3A0EBuyUTcj6J+NJBKZhCnTyhRCsQKnlDG4UsUWqPOaBPKNEKJmjCRXK0xZNJ5UPkCnlAi&#10;EieiMeJXj0gUSAALEVFkwsEQ3C6Xy+MFNYN4UTeKwh15SOwlkDYJLBryxcIoXFIsHAgDgXk8QS/q&#10;9/q8bo/BYIonUg6XG/6MXKuWaRRMMVuiF9LEpDFe7xivmyYZGOGdZSpHeVoayD/QbyLjmNRKUjgo&#10;GhddbB5hKbqk5jELKgZA4skpZPbIKG1kiDxEQOP42OgYgDeFxeJIpXK71QHXDH0wAa5W4FWdVqvW&#10;6TQKhUwul2ofDjOWCnkAIdTtcrsQOCadTicSKbhVHq8/FI46Ea/T6QwQzcxis+nc4IcCNhK199TZ&#10;L53qPcUScM4OESvJe0k9j3V94VTfl3uGzgySevuGewbH+mHjdO+/9Qw/PkQ+3U96jCkcEqnIOhtP&#10;aWTK9XQo1WY2Vz7iQJUSI1Xn5LsjGqKXCYj4qj4dwrSjMq1VMEA6/UTXF+G0JNpo/0jvCG2QxBwA&#10;YuTKSA8X1TMfYSFF0MeWkxQWHldJ5qupPNU4UCJXNcaQDo7zu+HVUXY3TTSisonkBmKFpETLMiAy&#10;vUMu0/Oo7OGBsa5T3U8AMXYN9Jzt7yUCko6NDY9TgRupbDaAvcFkfJh3MWrR6egkEmVslEGmS0RS&#10;qAA4ngaYBBgqpNMTIEcjRGgcHBzIwzHG0sTkI2I0Gy3QQgEXxXweECNpbIhEehT8ZhBo8MknnwRc&#10;fBjOpm90dBRaB9x2m80mEAiAGB+NMQIuAkPCwfAAhgRuhMt8+OzU2bPEOkYKeVTIYwIxyiVcEZ9h&#10;N2m0KjGLTQW8F4i4IrlQrpGZHSaT3ayz6rwgglCnzqyVqiSw0406PX7wLL5IIur0elw+VKnVKbWG&#10;xeXW1vm91vpWMpMH709l8fpHxhlcoRXxgPSrVGvAiiXoJKB3SeUyuTKwImw/egrQGAzGgRgBHYEY&#10;H4auSEaiSTydi8VTQIyxJI54UIBGrdECrMjlCQaHRr7QC/B86vTpU0/0ExlIuh5/7EsAxk888diZ&#10;0493nX2SMjbMplOAGMeHiV+GuAzK2GDfYA8xxggblNEh+jh8N2NcBpG7nw+4yKBJ2DSNkK3iMzGn&#10;+dmbVz749lu/fe/d//jZt372rVe+/ZVn3v3qM/fvXl5uVhweidbBcMWknqQMifHtGBG3QOtkqBG2&#10;0SfWuQUP4yYJVA6+2MgCaFQDF2nZLCmFq6ADC+kQhQlR6+0KhUEIGMlTMrkqBkNKEhrYCrtA5hAo&#10;HsahgW2JmSM2cGRmvlDLFOjowIEKN0/u4koB2xCmGKEKLCSeaVTj5Wt9AoA6uZ3F1Y4Ti1tkQ1w9&#10;laUjcy10KcIT29kPVyoyhNAMdBRwGRTJAEnQT5OOsJQUiniEIhzmKKkKB+8hrDKUCM/gE1tDMldc&#10;60lo3XGVLSz2JdXhnCGQ1iIRsSXAtQYFdkxiQInBTBBSoKjgOkGIwwc3oSITKlA4yEaUg+I6X0Jn&#10;DRDRTU1uNpgdFbjCckdQrnbwRBoKESWPNThMJnzBKGWYI2RDPQtEA+1Oe+PcOl5IIF6jGVGhmCNb&#10;jGdyIE0ixVKuUi0tNmejqWBuIjVdr6xttqqzVRNiCsfDtfnaSrvZObe5Q+S1b1crFWhvlXyuOlGc&#10;LhYysXAlk0oGUYdRnc+nYkli3VwkZs/gntlqYnt9braazcRDoCzarZXV5ZWV5Wans5HLJaanCwv1&#10;SotY0jYJhLmx2uxstrfb7aU6kQ59b6szX62uLxJAs91cbNWnr+1t7623tlvNjZXm/s5Op3Outdqu&#10;zdbDGJZI4uBs67VGtVxrzi41ZuqbK62ludre+c7y4kIxl05GsWQYq5Uri7Vac66+Bmy52FyoAQfN&#10;LzUW4Q/WF+qT1cpSs1Gbm84VM5EEFsejrfWVxlK9UimCvGi3iNCscJEba4tPn1y7fXzp9p1LRzfO&#10;X72+eW6n3ljJFCdd6YKlXPVWpn2pPHCgLZCQIyG2NyEK5uTBvCJS0QcKGjSn9KaV/ow6WjQly45U&#10;0ZGd8NTns42FQqNRXG3NNJuVhUZxpoYXK2FvSI6GFPDq1GQyGfPVqsWl+dpme7ndaqys1Jsr9dX2&#10;4s7u1mS1JJNJlGqV0+UBlwhuEUFcYE6nG0GcZpPdaLAGUKwMOqZUJaB+eq46BYJpDogRRF5jAe5x&#10;M41XkokJLATv9QuEMrsDcfm8FsQaS8Ur05NLrSaRQnGzVZyeQPwOHaJUmEUEIiIiaFZQzw1eBdij&#10;JKUIZkHC5kDKG8uFCxV8aiZfqKTYMipTRpEY+RI9L4EHqtO5ajUfifiCIU+jUXvp+Xv3gJyuHb75&#10;+iuHBxe3N9rt1Sbs3NpYPd/ZePtrX7lysH/50t7dk+NXX3np6bt37j97942vvPLc/WcevPx8Z6t9&#10;+/b1r7z63Pvvf+fD97/zy1/+8Pn7x7u7m7u7W7XZaj6fy2Qy+UIxk83t7Jz70Q+/+/WvfeXZZ+88&#10;+/StVx88e2FvC+zevdvtNkjb6uLi4vZ259z5/a2t3XPnLly8fPidH/zwL59+8s/P//Hr3370+lce&#10;vPvOWw8ePP/yC8/ev3dy8+jw8GBvf2frfGcNbKezuro0d3l/68r+9qXd9ePr+3ePr4A9dXz5+PrB&#10;0eW9y/vnjg72r1/cPz688vTNG88e37pzdPjVB/d/9O1v/OW/fvM///Gr//7dLz7/5E+f/Pdv/vs3&#10;H/z597/89fvf/8G7r//wm19565VnXrp36/b1/eOj/c7mYpvIuFmxOeUGhxAJqBG/TGdnSNQDSsOI&#10;HeXZfDypYUyoG3s4W15q9PHVNoZET5Kbxkwoyx5imz1kNMT1B7mRuChTNOBlfTyn9UdlQUw3Xcu2&#10;1xsbm4ubW40Ll1YvH66d263NLUSq0961du7wcOX+/YNvvfv8T378xltfvfvU7f3DC+2FWtaHaHQa&#10;vkLF5YqpPDVLYhVrvBo1qlF4lCKHUO5WqNxKkVWkRFQqhxpMqBcJ9QKxUaR1qjSIXGriSY1cJGRw&#10;BAwGl0JrE+rsIqWJyGyhNLKkWiqNB+LjSVAwWivPFdAE42bAOZ2dZXXyEa/Y7haCIT4Z7JcbGTID&#10;Q2lm2TxwTzhyA0msHZAZ+y1eSqygTJa02RlzclIXyIoiJaU/JwrlZFhRnZlGinVfIKPM1VzZKhLN&#10;6TNlV3U2vtAoVYpJm146VUxmI67ZiVgF907n0IhXiaEqLrtLqhyT6eh6p1TvUY+Lx4Z5Q3QFTe/T&#10;yqwCaAXeuF2FiCJ51Bu36V0Ko0frjbqLM8VINuaL+oOpcKaSO7p79OyDe432PBKw2FHjfKu2tF6X&#10;mXhKqxBEks4uUZkFiE/n8hlnasXNzeblyzu75zf3d7cb9VqrOd9arlerOSBbu1Oi1FPtPnGy4M1V&#10;o9VG0RtBeDK2UidHA+5cgRjbvHa4fxG8art59eDCM3fuPPfM/TvHJ4eXj+7ff+no+vHWZme+Vl+s&#10;z682FlcbC2uNxlqjfnl3+ysv3vvxN9/94TffAfvlez/6j48//PmPf/DTH/zgO+9+8+233rx0cb9c&#10;Kk4QYSaKlUoVyDAQ9OaK+Gq7eXBl7/DaxYMr+5egSWy3pyYnwgFvKhaqVSbmp6fWGgvHB5ceHN+4&#10;f7D/1N7GefDcUTTusqJ2s0LAlYmYLocejwXq1fLyfH2rTSydb7fbs7X5GUDtmXp1era9utFeWYPu&#10;y2u1oA7z3EyxMpn2hixGr0LtFDpCWqGeITbwLD6TzWe3uB2hWCwFFJsrJnC8VJmYmCxCxxdPY5Fk&#10;KFfK1hq1nQu7Oxd2SpWCQidSG6V2t9HhtRvtdr5MQ+fJdCYnvP/m7TvHt29duLS/ubm+ubm1c+5A&#10;r0X8/kS+ODM53SiUauXpRnmqnitWy5M1tzvIF0hNZitIWK1eY0ccsA0Mr1ITIe/jcXwSOL06OzU1&#10;B0cajYjPh/mAgePJyerUGnSWyw0gJ7/VlIthwFjL83PTlYkg6nbYTXaHOU9kggUnPp3GUyEUBaef&#10;TSYrucxkMTM3U5qrTUAHkUxhExPFQqEAKjkSCqYT0UwyEgl6Q6jT7TABs6Fue9CHaBUiKRFdk2s0&#10;aCxmQEWVTiW3mw1+r8fnctqtNr1er1JpzBYHKGmbBXHYnIjdhdjcRr1FLVPJBKJUNLrZWp4q4LVS&#10;eq6Uma9k5ifwepGwuQl8YTLfmJ6olTI4hiZC3oXpidbC9KP4qM3axNL0RKNaJLZnK/PV0lJ9GqoH&#10;8CfgcQ7HXQ5wEDIhX/DIFAqFUW8wGs02i93l9CFOIpQonspGo3GxUMLn8oAYp8olPBEHYCBGdsPE&#10;SGPQH/D7/UQYSafH7XQRw7M2c6mYniik8HgwGfMT8fMCnoDXCSiJ2IjokHazyWw0mS22BJ5F3D6V&#10;Ti9RKfhSIV3IYEnp0JFRxUN9jCfGRb08HWWAdWqQdZapIA1zz7JUo2IzTWQmyexklZMut5MJgLTS&#10;iWmZWno/patr6PQAaWCQNNw3MtTdM9DXT0Sn5HB4cP1AiHrtwyFQvZFI06+Q84UCHo8HKMLlchkM&#10;Bp5KAMTTqCQmg0YikSKRiEgspdHZo2NUIjcmiQpSnkwmkcaHuFyqWEyvVFM6M5/BGREouGKVuJfU&#10;P8IY7h479Vj3F57s+0LP0BO9w6eHxvuGyf0PFwcSoUef7P1S38iZs/2Pn+l7rG/k1BitD4wjpdD4&#10;IxzpOE8+LjezFYQa5wIGh3ED6E+5aVxmoMJLo4zex8/Cac8Agg6RBsYYwyO0fgoXiJHMkIxIjUyW&#10;fLiX8qUB2hPDzLNjnL5hZjeZPyjSMYASH+X5ALAkcXtH2b1cBYMpITNFo1QuXNUIT0aS6zhqk4jG&#10;HT7T96Unu//tTN8TvSM9Z/rPPNFFZALsHRsVa9TE7yI+FARhLptLxWNmrZZIC89hc+hsPldgMlmg&#10;ngBMQnMo5XJQwbBgiFjH+H+JcaI0mUykgRgfRb7hMOjEe9l0LofB47OYTDqFQgHwA1wELIQHECOV&#10;SpVKpXQ6HdARXno0nAi4CCVswxf3aKQavizAyCeeIEbgTp9+cnioD4hRwGUgNqNGCa2P7QJPY9GK&#10;hBy+iC1VCBVqiUQucPsQPbyukxMT+xGzSiuTKUUiKY8roPOEDDgAvIrRbLLZEXAp4FimZ0HEziJu&#10;NJObwLNFvkjO5om5Aqlcpc8VK+XJmYnKTCpdTKXz8RQ4jByezsPNACyEEp4mksS4YhiLR8HTZSaA&#10;GOPJTAR08EMLYFE3GghiMblax2RxDEYzMcb4/4gR7MzpJ0eGB+E2AVuPk4YBGk8//qWuU48DIgIf&#10;sqDWUsb+HzGShvqJAKrUcTaNLGAzhEy6gEEVs6hSDl0v4WlFnKjHdv/48INvE+sY//29t9//9qvf&#10;fO3ut968/+zJwcrypB8zOkMKiWVUaO7X+WhgjpDIjPJUCENmpYlNVK2Lj4S1Vr9Saecp7QKRni0A&#10;5FOzOHIamNTA58lpMj1PpOVSBeMcBYurYrJVdKaCzFBRwCiyMa6eKdCzxCYuT00ncoUJRimiQbZu&#10;TOZiKD1cCcKQOlgKJ/fRIkOaYkRiYUHH8zDqqUBqZQv1NIGJIbCwOSY238rjWlg0DZWppfAMDKaa&#10;zFaReVoi+xlgKpwfZDFcEigh4jr1DHAlhKT2SQEF9T6BEeW54kokJkFTqlBO60tJwzlNvGTCq47o&#10;hDlctHqTOhMqJULv+JRIxOBP2d0xrS+pQXGtLQSXRNd7+CavVIPwzT4REpBp7EygR52TL9CSrV55&#10;KOEyOhRag9Ro0vhQV70+d/5859y5c9udLeiHQjFUqReaEKUHNcdT/mIZ+tB0GbrPVERvkivUAsSt&#10;N9hUCp1EKONT2BS2iG11WREUAYDsnN/a6mzs7e2cP9fZ398FbLu4t7veWgb/vrnWuv/M7YuXO4GY&#10;3ePX4llvJGKqVLDdnZWdnbXVVnORiOC0cv369e2tzd3zW5f2t/fOr+3vtpuLU9GYK50J1maLjUZ1&#10;bm4K8Kwxv7DUaC7UF4u5iUwynU0S3WExiwMr7mxsnl/f3G5vrC2vrrfby80lsMsHB8e3bu+fvwDI&#10;WZ+am56YrBYLMxPFWqWyBCw4MwNQuDA9s1xvtFday43FtWarXqtXp6bL5Uq5Mlmt1SYqFeCi2XoN&#10;QLK+MJubyDZXl2pzVXBBftQ9M1k6t742X60Azk4/XNxfn86uLJbrc9l0zlWY8EzNhKZm0OnZ4GTV&#10;WyghwI25ijOaMSSLllTFGi3qw0UVmpYBKzqTcldcBsSI5fXeuDyU1FbnYiutSmutCg1huVkBPqxU&#10;I8mcDUto7SjH4eXqLbSJMladSnndhmQcJXIwpsP1xuT8YnW2MZkv4mjQ4/G51Rod4kLx7ES5UgU5&#10;ksvlS8VyPJpEXWgsHI9jCSixcMznQePxaKmcbzYXGnCjFxq12nxpoprGy8VCrZCr4qkiOJFgCANW&#10;TBKhxYlpC/F0Eo36nUGXwWWwomaRnkdkJTXzpBb+w3F1KkdHkT7M/mIP6S1+jcmr9iecPsyBZ7Ek&#10;HgDJK9VxaWISEAJPRXN6DROlJKghrVaIBpBw2P3syfHtG4eHl/ZfffmFV156/pcfvvfH//zdf//h&#10;t//49H//9dn//vXP//XpJ3/+7O9/+Z8//eE///DbP//Pf/7+33/99N3bDx68AAzZbNYbjend3fXv&#10;fvfN73//az/5ybvf+95bzz9/8vTTxxuba82VZgMq39Lyylq7ubJ8dHSttdrEIoFqdeKFF55eWKgu&#10;t+rPPX+3tdZsLi8tLC12dvY2Orub2/ur7c7O/sXv/OD7v/ndr9//8L2333nr/M5Wp9Pe6azvdjYu&#10;7nYOoMLtbAMx3jo6uH64f/P6hQf3T55/+vjl+0+9/tLT3337te9/8/X3f/T2xx98/3e//PH//uev&#10;P/uf//jXX/74yX///vO//Pkff/rvP/7m41eev3vr6sVvvvXK0eWdSzsbhxc6rcXaZmthv7Oax8P1&#10;auH8ZnOykNhqz2+26q3F6v651uJC5Vxnqblc9fp0SdyDho0aI4vF72MLexU6itpCt7gFDr9YY6cr&#10;7TQjytW6mSLtKEvSDxhp8LDsfjYS4CBultVGs9mp/rAEjYgxXJsueKDWzNZya63ZnfOtk5ODe3cv&#10;7+4sbG9Vd3dr9XpksuyZyHumyqG5amK5MXFuc/Zgt3nrwvrB1lI1Fwt5zH7U6vJajC6dCtGKrXKR&#10;XcE2iVhGodAml9gUIpNcYJDyNWKJUa6wqiUmqYJIKEdkywBQ8EbtnohNh8g40jGWeESmZzlQDfAh&#10;UCJPPMzg9pJop4ZIXx6nn2YLBsSKcRq7G7Yp9C4Guw9KFn9QpqTR2L0kZhfIi3HWWZ2N5w2q9TY6&#10;GpEmc/pUQZubMobT/FRZlZrU4FUDivOjsF01RUraxKQ1M+MuzKHlRgDLaV0YL5mzNpr5ahWvlvHZ&#10;Su74cO/4Sufu1c79a+dPLrXvXes8e7y31Z6224QaPScQR5CAmcQb6qWclZiEGkRJEY8ZPRo0jkAX&#10;4I5ZkxOYzqmEVhPPx6cWqkvrywurzeZGq0mEjGy0tteamyuL64uVeskbQ2x+vQaRMmSjoC/FeqbV&#10;o0wXw7kJbLVdPz4+ODq6eHh598rBbqM+Tah/zOVya5UapkIL3R9FZiSDjHNimmAKQYJ6sYYtVnOg&#10;fUUJ8nDks/FqJbfdXj46uHxy/NTJ8dNH125f3L96eHjz5Kl7+/sHxHLtxkJjdhaawsbyCrj09XZr&#10;d6ezc3734NLhbmfn6Orhm689eOn+w8W2RzeODg87m+3JycJEEbR9Kh6PxeL+RMofi/scLp0bNQfC&#10;riDmTuBYNB5OpqIg0oqFTD6dKmRwcL6by8399bXO4vxCJVeIB5JBr8uqV8tEHDaNzSZz+RSLRROP&#10;hfO5bL1eX1pqACBNTk6Cx56cqk6AkwMmm6rWJ6cKoPKioZmpQi4ftbmharHBEelcUpmFCx29QMPT&#10;ITo7ikTweKk6mSsVi5WJdDFtdVlARsuNMr6Sp7VrgCrxIt5Yqu/sdS4c7La31qD/KZZLsVQ6gCUi&#10;8Vw8VSiWqpl8MRAI6fVaIA8sHEE9YZ8rEo/lcrnKox/ssTiOxdMgyMCyuSKPLwa37ECIxahu1OOG&#10;7gQNeP0BncWEBkPlqerS8lphoup2h+1IEEWjIYzIsJfE44jLiGHueMiD2o0oYkDMSq/TgIUQi0Wh&#10;1UtcHjOeiWGRYDaXgV4VOjcg9myKiE5Wr0zMwqfMRdIpNJVAy8VMrTpZKRLpKiZyxKRGgHYwAKRo&#10;yIcFXUHU5kaMAdSB+pxOxPoouwbqRuJYKJfGPQgC0pkYb+ELwaRCkUQglAqIaZJgfBYIUr6Uz8cj&#10;2O52e2V+BqjvEQeu1isrtdLaw3CpsAFYOF8tTuCRTBRdqlU2m3Ot+tRybQKsNUccCU+bM6Xl+hS8&#10;2qhNlbMpPIrVq5P16Wm4+Ik81B0cT8Si4QAWDARRn81kNuj0crlSo9WHw5jVah0aGKSQSfASIB8R&#10;dHRsdGx0mLCR0eHBIXiAph8cHO7r6Ycj2SwafF4Q62PDXWDjw72kkV4QsWND/aODA3DAYD/o/4GB&#10;wWGQyBqDmcZiE7k0mdReUl8fuXuE3c9RUgfZp3toj50l/9tp0heGOd3dlMcHWd0cNYWlGqNK+0ii&#10;MxztILhfvm5YqB8hwisiwgHamTMDXyYxR0aoIwCN/cND3b09AwNETj8yaZzFABKkA12QyWTQ3BQa&#10;dQQ+wPDo0NBIX98Ak8nMpJNMBoXHZfb1d4EyT+IpgVAMdUwoknN5IplczWCygRjpjHG7XR+LexGX&#10;3BvQKrVAPOOD4wNSvayf0gOCmSkiAYwJFQwqexheIjOHARcHyT2Pdf0bHPbE2cfO9J7qGezq6j/z&#10;ZPeXn+j60mNdX6ByR/pIp/pIT/DVZNCZTNmAzEy1oXytg8ZXDYk0pHF2j0DJoLBGRigDQIzj9LER&#10;2iCcdojSTWL1j/MGuEoyVdQH0Ahw2E893T325AizT6hhU4XD4OvY8lGmdJinGqeJRobovePcUZqQ&#10;zBSMMfjDfBmFIyaJVQy9TcaVULoHH38EtF2DZx9a15Pdp4dpZKjK9cVFkALVmWmoL1BhcqlUJpEA&#10;dIyFozaLXSKRgUFltpothXQ6jmF+ry/sDxCzUv//iPFR5Bs+l8egkNl0Gp02zmJShSKuWMIHOARo&#10;PHv2LOAfcCNUEKhU8GVBCfT4f5mQiKH6aBxybGyMRqM9GpmEp7DziSce6+o6MzryMDQMn+V0mLUq&#10;sYjPgP+tJrVQwBaJuQajWmtQqjUyl9dhsRvMNr0XdYLZEJPBrKLSRobHellsssNpgQ7Ai/qMRiNU&#10;g3EylcrkgIllaqMF0RqsQIx0Fp8nlCk1RoPZYbIiBqPNhnisNqfHG0DRsN3h9vqCbg/q9vhhTyAY&#10;QZy+R9Fx4GksjocjiUA4hkWT4JewGLjBVDgaV2j0ZApNLJENDY9+oa+r+xExdp093fdwui3pYahf&#10;aGBQTeFDwkcdHewbHxkEXARohDYGxDg6QDQ2BnkMjE0mcalkPpUsoFHEDIqMTVdyaFoBI+K2PpyV&#10;+sZvfvLOH97/5gffee1brz/z9utPP3tyCMxgQaRKG0egH1MgVL2PIzKPQnXkqUdFxnGFnWFCJbag&#10;wkJkO5QAMQp0VLGRJTVz+MB+/EGoi0wpSaRmADQKNbxx3vgwc5gupvI0XJ6GzZTTGHLKuHBkjD9E&#10;k45zoE3JKCTeMBhNPCq00PR+gRxhCcxUsZkB4EcMD4rHqBISRwngR0y00zolRq9CYeGMCweGuIPD&#10;/NEh3sioaJQqp3O0bLaGRZGSxwWjo9whsnCMIiKRBaPj/BG+hlhDCCdRWIVwBrmVIzBQudoxrm6E&#10;bxiyBASeuBzF1c6YyB5iIxGuJy50x4WWMBOJCwwoS2obVyEcMyoHTnZHdO6Ixh+Hbk/gDktdQSIp&#10;iBvV2L0qT9gUSLoiWRTUiROzgPBCo4g/ggAKptOReMSPWHSIxWBQKyw6nd1sQJxmlU4gV7PMDgm0&#10;oPJkaqqaA0cO6jmXSyZS0EFZrIhKb5ZoDCKehEEDYhQw+0d6eWIOFg3EU8T6EOir8gV4S7lSKUah&#10;74mggaDbh9qjcV8qi/oA/n1EVHqXV4VFHYViYm5+BlptAk/P1RuoPygRiY0apVElQd2mbC7iDpj8&#10;UUs864ngCJZCMhNYOodl80Sa1eXl5dZKqz5Xh26gWil6nLZMKtmoEwvv9rd3Omvr26tr22utTnvl&#10;3CYRwrVN5NtIh9y+Wqm8trCw0Wg0p2vt+uLWcmuhOt1aaDTn5xfmZmemJptLzc31jbW1tdbDR7tN&#10;MG2jUa9WqzO1Wn1+DnHZ0YDb7bHZbDqbWVXOJfe21i7vbG63FmrFZDkbXq6XGvV8ADO5wxqbV4Dh&#10;BgzXO4MCh49t9bKsKNceFNlCIndchcSVZkzkSEhtcbELV5owocrL0HqZMse4CeWhcW0oYckWA9O1&#10;dGOpNLeQm6gGcxVXuY7mqg6gTSytCyV1hUqgUIY265qoJNob8+tbjc1zi1vnlw5As20vl8uZUjFd&#10;yOdKldr0LDE5t9FYrs8urDSak3AuI2JXWzEvlotnQWOBakjhoalpvFiO5fIxHI8n4jEgyWQ8m0tP&#10;FvPTGbyEp/PAnOlcrgjd9VTRg/ncYa/OYeDKORKDCEQYU85gKegCI0+BSBSISOkUQ6lySYAeNU6J&#10;3iPXOeUWnyYYcyXwAJ4Jo0Gb1MgV6lgGt1LjEMVw1O3TW+wyO6I0mqVYxPWj77117+SoPlNpt5pb&#10;m+1z59YvXDj36qvPb22tzs1VAO22O+36/PTq2tLB5b0UHoEO4frRwWyteunSTiSCZjLRg4vbjflK&#10;qZjYaDdeeO721lZrZWVhrj6z2Gw0l5vLq+1ma63d3rh956QyNQlf8f6Fne98950bNw+ffub43W9+&#10;7eTp4/2L+1vnzi+vbcwttmbnV+qNFSDMiwf7M7XJtbWlp46vf/87X/vR977xkx+889HPvv/xBz/8&#10;r9/+HOzh2OCHv//4J7/95Q//8OsPfvH+93/8/bd/+cEPfvbjb/3oe3D81164f/zSc3defh5OcPFg&#10;b/vm4YWTW9cudDavXdy9cbh/frt1dHV/frbcbFQv7m2sLs/udFpP3TxYX50/vLh9++bB0ZWdl5+/&#10;8+Yr9998/f6733jpJz/86o++/9rR9U4+hxaL/kzOi4b0ah1TKBtTmdgSDRXIweoR+iIKNKbSIyyl&#10;maE1cUx2sd0rh22Nleb2y1VKCp/Tz+f2KRVklY5qQ8TFiTjct8v77b1O8/pB5xuv3//6q08fX+3c&#10;uNI+ubl5+2j9xkHr+Mr67cOtWwebz9zcee3+4WvPXH5w50KnUZ5Ohw46K9cvn+90Ws21hZnFan6m&#10;EC+losV4tJhMFPF4MRXGI8Ek5omiSMhl9tmMXpPRbQSICqXQfBWfqufzk4kI7jE7ZT7MjENzmM9N&#10;zuIOn1pvF0m1NLGa4gvq0nl/ZRqP42gk7vOHnE6PVaWVsXlUvpSt1AiFciadPcQVjcDn1ZqZiFfo&#10;8HDcAbY/yjE7+zCcF0wywmkOXlFFilJXnKlHRyWOXqljUImM28OEQ1YiY2aUbkNZTj8vHNEa9Gyl&#10;mNqoTVzstC5uLx1f3Di5uPng5sX713ZPDncOd9rxsFMpZzkQrd4sHRg/S2IOqExitVnCFtOkar4n&#10;ZA/FvYG4y4SoVSap0WEoTxOZZlsb7dXNzc1z5xorK7C90dmGnWDN9WY8Hw2kfHBP1DapAVGoLcQa&#10;HizpAY7onGsBLl6/fvHiPtzlRgoLg96xW7RiMVMsZaj1AqWBJ9EyFBaeLaB1hPRKK1/vkMr0PLNd&#10;iQYRl9saCLjmZyoHu+cvntuplqcKmeJEYSqLl4q5SiFfBr6JxWKZNL6y3KzXqnMz1eUm8Wtbq73e&#10;ImZ+dForbSCTzvbm3Tu3X3np5auXr6xB+4BjaxPVaj6RxLCoL57w+kNmxKW0OOThqAtLoMGoNxhF&#10;gxF/OBYMhNBcITNZKVenKitLizvbm3vbmzubbYC9ZDLkQxGwSDxgsqqsiBrFEDTszhVzsWTKHwgB&#10;L5Qm8nBVM1OV0kSR+HFrcrperc1PTrdq9dV6vZJNRzE0hHnUZhlVMC41iNRWFUvC4UgFCOoOREIo&#10;FqrWZmbn65PT1WAkpNCpFHqFSCkEblRaZM6QI1tKdc6tHR8T6V5PTk6Oj0+eOnkG7Oat4ztPndw6&#10;vn18fOfOnZPN9qZJa5TwxSBD89mJxYVl6EAuXLh0dPPGydMnzz9//+TkqePjW7dvH6+vt0OhgNPt&#10;MFsNKr0CNJvOrLcgVovNKJDyrA59JB4i5sHON+ZmG7VaY7JSA6+byeAvvHT3ytVzO7vNtdVaZ7ux&#10;t786U8tmcsG5+WIAs/oC5lQmFIq43D47aMqZmSqKol63D4/Fi/FYKYHhmK2IuyoFXxZHcrg3jwcT&#10;mM/vdMSJILvOMOrBQmgiFk7GsUjIHULtHqcJ0NHnRTxuYFsCGn0uJOz3AaH5vR6LyQxmsznsdrvT&#10;bgGYxFAU8/ujwXA8jAEFm3TaTDK+29lcXqg156eX69OLM5Wl2uRcJVcr4mDlTKyIR/FYyO+yYagT&#10;tAY8DbltXqvGZVKC2TRivYyrEjJkXAqfRiyGHO/vMqkUSSykUyiIVU7UcTAmdZxKGgEUJBF5v4ep&#10;ZAqLxVKolIFAQKlU9vX0Am+BVPAgdjp5bGSgd6C/mzw+QqWMg44FBAQSGxkeH+gfHSfRRCKRy4XI&#10;pMKhwR7S2CBlbHh4qI9KGueyOSwGe2RkDGx4ZIw0TvP6AlqjSa030LnsgbGh7tGes8NnRjmD43zQ&#10;kAMM2SgYid83yOiCp6O8wQFmD8AkWznOVo7SpD0MeY/cRuWo+nmaQbNPIrew5AY2QzhGZg+R2SCm&#10;+4jZm2OD45RRkZgnV4iFQj6dTmUwaGKpiC/kUVlAXUSajXEKWSITQ68nFHGUKgm8RSIT5vJZAGax&#10;XKE3WDRaI5hQLAK+J0LTYWg0Bn7DxuT19g19eWi8p3v4jEjFh6YBnAZoN8bsebLnCyOUHjp/XKjk&#10;8OUMqVYwQuvvGjrdN9YN6Hh24MyZ/tNPdD9+uv+JvrGzPSNPdg1/aZDy5Aj7NEXYDcTIkvezlX1q&#10;hKFHOHIjgysjsSVkjoQKoNgz3N091EVmjw2Md/eOnhqknAVGBe8kNtCANoE5h5ndDPE4hT+itIhV&#10;NpFQy+Qoxsd5fUCPxAxBBYvKpw1QBkep/aPUXhpnRKRgSVQcuZYPJezpGnjiVM+XABfhIs8OnO0d&#10;7meJBcF4dK7RmF9cmq7NADEWspliJpPHcdiAGgdYaDCYqFT66PCIQacHYkxFo4+IEU/ipVJlujpb&#10;KJahAfr9QbPR8ogYwYB6wCjUMSqN9GggEdgPoLHnYaxUeMAGoCDsBz4cHh6GVx9//HHYA/uJKjcy&#10;AgD55S9/+RFnPvbYl3p6ukhjQ1TKGBAj6iEywymkPJtRDcSoVAqNRqXVotcbVDqtwutDHIhZKhO4&#10;3HbEaZXJ+QwmnLJ/lNQTifjwdMygV3O5bCIxDJPJYDDiiVRtdr5UnspkCwjiEYnlTBaPQmXyBZJH&#10;EWsEfAmHK2QTAay4dBobNmCPUCjm88Swh8cVCQVSDlsAJWH/d/2wQKyQq/RK6A/NNsBFvlgGTQNw&#10;kcFgfeHsk6fAABd7us9C2d11pr+/d2hoAJoTfEgCF0eg1fQDNAIxCjmMR2OMI/09w33d5JFBMNrI&#10;EJM0wiWTeNQxIW1cyqKouFSdkAnE+PTRARDjb3/69n/87N33v/3qu6/e/cZrzzx7cm1xqWpxKlU2&#10;AVXcz9ORBA+zwwETclRkunSQryXLrWyFjUPEhnHwFTb+o5SDTBlR4WgAaQ9LjpQiULMpPHIvuX+E&#10;NcKUMmkSKl1KA2IEkKNJyCT+CGzQJWQa0LhglMwnUYSjPB2Fqx1nKke5Gipfw+BqmFwVkyokA3Ay&#10;JLRR1kAf+cwIq4fE7R1inBmkn+2hdHdRervGz3aTuwYY/WO80THe8BCrf5DZ10/v6aGcPTP25AC9&#10;mzizmsWQkse4/XTJmEBHhyvXuIQaF9/kF7viahTXRQrWRBmJT9iiBWOsaIIynNWiuNIdl1kDYgRT&#10;uzADEtS7gganX6cFLagY5fC7lMpRu5UXj9qaC+XzneXO+dXdS1s7F7bWz7UWV+uVWmluqXb5cP/O&#10;U0d3jq9trC2m4tBNO112Yyzs12ukJotcY+CrDSyTXRAEZZb1A7PhaWyhUWs2QV5X8UwEDdoVGp7T&#10;Yw6EPcSKBoVMp9MYjfpQGAVzey2lCh7CnEk8iKfDUMbiqMEksTrkkYTTj5lcqEpv4QIuelBdJh8p&#10;ljJLIHBWVpZaa/VGs1KZyuVy5WIuHQ9Hw67p2bwvYgqnbA6/GARuMKGN55BEzhtLojO1ChDp3Gxt&#10;ZrraXlu5dngJrnBra/PixYubaxuH+wc3Dw6fOjw8vry/0ZxrL8/OThca89VUPBx0IxGfBzWbcH+g&#10;XihVM7ml6sxMsVjOpIFGDg8urLfXds6df2R7O7u75zoXds9f2OmAgtnd2Tk4uAJyDv40uF2dQZpM&#10;BnLZyFQZX6xXluYq7cXpxVqhOV9qNcrlIqaz8Q1usQfTBpMmf0yLBEQqy7gN5RNT/MNKAH6dR6x0&#10;CQx+qSOq1qI8hYuOZgyulMqMCZGIDMGkTkwVSSO5CjZVw2fq2ZlGJjfpw9KaaFGXqpiwvDZZtmFZ&#10;UyChDeMWOLIwGVlcnWyfm1vr1BZbpcXlialqAk+5c2k0m8ZyxUKlCjduanZ2trW01KzP1oqlhUp1&#10;capWh7I2s76yMDOdzhV9E1MomBtVWOwSp1PvctrMRpPPHQgGYiYjYrO7wljE4/eCzDU6TWKtiCmh&#10;Ka1yaB1iA1+g49KllH5Wn8gsIFbtqqksDYWpJoutXOBGrUtKQKNLYffrA1GnL2DFYm6LUw0dg9Lx&#10;fyIDezGzzaPUGLmIV43n/LP1woX9tckKXsjF5+en6/VqoZiamiq+9pXniyW8MplZaEzX5iqwPVUt&#10;lCqZciXbaNSee+EEysPLu/Cu9trCnVsHYCe3D15+4fjKpU4WDxdySZBBDrvV4/FgkVgKT1/YP/jt&#10;b//9o48++q//+sOnn/7tL3/906ef/Pl///Kfr7z64rmdbSIU7aWDvUtXNs/vr23tb3b2Lh5c+Nn7&#10;P/rNbz58//0f/Own337naw9eef7k+advvvvGS0cHOwc7G0eXd545Plxt1jZac0/fPpyezE+Vs+e2&#10;WvefvrXZbu6ea794/6lWc7bdmj85Pry4t3lua+Xyfufk5uFac35nc+3hEOnVV1++9/qDe+9+/cEP&#10;v/vWB+996zcf/ej3v/nZX//nN//7x1//+b8//suffvOrn//oD7/7+fs/+eYPv/fGN99+/u03n3nh&#10;/sFiHU/G9MGAbHY2vndxGWhKoqHL9QyliW53C4sVtL6YrExjCdxBpC4wcbVGlt7KRrxil1digztv&#10;FkaCJsDOSgVbWMitr80CLt44aAMWfv3Fm//xs3d+/u1Xv/HSrXcf3PzGy1dfPD53cmX15l7zzqXV&#10;2xdb+2tT55eL187Xn7+2uVXP1YvhWxfWn761f/Vg8+L++qXLW3sXN89fWO/stdc7y2ubS2Ar0PpX&#10;aguPrDXTaEHtBZtZ3Zjr7DT3L7affvbwza8/+9Wv3XvjzbsPXjs+unm+vVmrN4pxHLyKHs+7Y0lr&#10;rZ4mdi4UJ6u5ymShXq+BQwC9XSzlypP5ZDoUS3q9qBY+qVI7bkboyZyuUDF5Q+RompspSQtVZaGq&#10;ThQlmaoWywrxKVOu5gxk1ALdgMnH8cQUGicFCfEMTrI7KAjHdBNlzI8a6rPF46P9w4vtG5c2X7t7&#10;46VbV5+/eXjvxuGd61fCqEsu4QqETJ6QRmYOckSUccaAyaHBEkGjRe0Puaemi+lC3GzT6swaPJOc&#10;X1qw2m1WBAmFsdLkVKezs3/h0uHV6zs7ewuNRr1Rv3587dLR/tLafCDmtjq1Cj3faJVNVKDa5y5e&#10;3L52uH907eBgf+fS3s5+p3N48WIsGh4jDVIZJGL1gYQpVvPEOh5HyZCZhSqrRKLlKHQCg1mBBj3Q&#10;B0QjofnpanO2trOxuU+kJd2sT9dzeL6YnSgWytl0rrFQX1sF/mmuLDeWFuvFYjZXyM3ONxpLq+BR&#10;JiaqpYlJILcMnl6oz5/vnDs6Otzb26xOZyen8Hw+juPBciVeLEZCYbvVrjRYZFan3ohozE6DN+TJ&#10;lXPQETRXl6drVRxP2WwWi1kfDqHJRAQAAs/HwwkUS6JEpsq402QXgyRw+h1xPJHOFwvFyhS4r/n6&#10;fK1aq5bKhVwpl5uv1pbnGs3pueXqXHO6tt5cAvc+V59GQ16emMMTc+UaGZ5LI16nVC1Xm9RYPDwx&#10;WTy314FSa9JxhGylTiHTSuGmUbmEckVQYzzpn5wsFIsF+Jj5fDEBj2QUlFk8EcjkYqDXk4l4IhoL&#10;+gISgdDlILIx2W0W0HMGozIa96GoLRhEUK8NC7kBXysPU1Ogfo9EKeZKOEKFAFS+XCmx2DXQyULn&#10;WKlmwafBacvlMo7nsHAcwyJhzL+zt9lu1xMpVyaPVqYT9UZhdiG3vFa9eGW9s7+SnYgW4YaXcb2V&#10;yN+dL+aKE8V0OktklotgFTyawuy1Kaw66Z+pBifyHrOR43frvQ6dDzHzWTQug8Kikdl0ikomBmHg&#10;QcwapUirkioVEhCgJqNeo1YiNivAYTQcSEQjxAzPeAJ7uCwQMNLvc3qdiAv40WwxaLQKmVwmkYZQ&#10;FPp0jRI+H1vGZ0q4dBGbKmCSxSwylzZCHxsgj/SRR4cYFJJRq0on4wa1XMCm8xnjHOoolzbGpow8&#10;Cp1KGe0fG+ymDg9QRofMWi38ddTjdTtdWqWKQaeymSwhX0AnlPsYZZxKpzNlCrnBZAwGgyqVamiw&#10;n06jAND6vS4Ogwp/DoS+VqNwORGL2QgkRqVSyeP0kWEygIBUKg8GUNgv4DClQp5EQCxaA42sVUOd&#10;ULJYHEALMoXG5QlQfxBwUSyXEQOMI71dI909Y92nh58cZvV3j58a5fQRS4fMfJCj/bSuLtKpEc6g&#10;UMeRWwREMGdZ/wDzS2xVv87FFOqHjF4OEWkf4aksHJWZpzILgKOGxruYfJJMxdEapB6fFfU7pQq+&#10;SMoRK4RqgxK0PVvAGhzuE0n4ZqtBa5CDYwF/Al+9RC5IZZMOl9Nks6vUWplcCUZj0AVCjkotDYU8&#10;GOYsljCRdOxs7xd7hk519Z/pHQE+pFAF8H2c6R8/TWGBlD97ZgCY8DEKZ5TCGRYo2ACHT/Y+Nkof&#10;onIodB7tVO+TXz77xZ6R0yRWP0DmKOMsSz5MlwwItCS1g/Nwti3H5BKa3QCLvUzRKI03CpR4qu/x&#10;s4OnHu/+Epy8b+y0WM2R6XliDVNiYHCUoxIDiyEZYz1U7AI1i6ugM6UkYEXASBJnkC6igIwfZZL6&#10;yYP9Y329w2dHKANk5jDQo0jBcXhMGpNshNLXPXgaoHSIPMQUMInvTyHVO+xuoD3o6ePxbDpTzGUB&#10;C4nAX2kiJEMuk0skUmazlUGjg9QBBxIPg5z1hIjwSHh5gshIkc0VI1gcRQNWsw1qGosGwE5l0Mlg&#10;UOnIZBIw4dDDODenT5/u6+sDXHy0lFGtVkMN5HK5wI3w6qMVjMCHsAGPR2wJex6S5ONnz54GnqLT&#10;xiVCDhCjSa/gc6gWvRKx6NQKocGgmK/Xjm9dv3hhZ73darWW5hcIcb6+0QJptLa2tLAws75OLE8g&#10;MvngcbfLAc1WIZeqFMp6vb693dnc7Ky02ik8a3e4NFojmyMAFIzHE0DF2UwBbgZxP1LZeCz1KLVp&#10;MBhGUSIdkcvpA7MSv2khgBxajVGlNqi0JsBFoURJZ/MYHD6UHIG4f2AIDJoJMcbYc+Zs79kz3adP&#10;EYsYv/xvj8KlDg32QvMjbhxlDJoiaXiAPj7Cpo0DMQ50/58M/tTh/4OLPGA0OjElVc5hqAUsg5ht&#10;VQjiqOOZG5d+9s3Xfv/Td/4/Ynz12WdOrjcaVZZgnKOks5QUiY3H19HFJi6gHQVoUDhMk47RZSSK&#10;eIQsGqXLyCwFnVCr1N5R9jCoWJqQ3E/pIYaweSTYpvIpo+xRupjOkrHggBHWEEUwPs4bOzP6RB+1&#10;i8QbhtZC4gwNM/qG6L39lK5RzgAxJV1EGuePcORQoUUCNXeMPUzmwWEj0IToglGGcIQhHKLxB8ic&#10;fpZ4nCEmMwQkMm+EzBsGWB3nD4LXIAuGOEqqyMgSm9gPs/YLTKjKjKoNHqnWKSIyZDjYZlSKYCpb&#10;UKZxcrQuNpjBwzV6eWYPYQ6/1IvpgBLVdrHZo7W49DqLCnFZUdQVDnsL2WizXp5IB2cKkdlCdL1e&#10;Ob9UW/8/Uzgqjfr0dLWyvLLYWmtNlIvwZLEBlWdmeqpYKWVCIReK2oNhxB9GELfGaBMBfxrtXJmK&#10;bHWIc4UYgOLC/OwS8Z5aZbJIpLDB4wuN2c3N9esH148Pj0+OTk6Onrp74+Rg/8J6a6layWJhRyLu&#10;mpxKORCpF9UYzVydgWF3ioxWjlJLM1p5Lq/GaBG7fdZSpTA5MzXfbAIxggBMZdIuj9OHIk6HPpXw&#10;VaoJp1cWwNQ2FysYlXqD/EBEkUjbQpgFx8PLzUa5WKjXalDHS/lsu926CHJpbwf2bLXWL3d2jnZ3&#10;D8/DbcAncmgu6y3kA+VSLJPwgzNYqEwsVSr14kQuEqkVC5M5vFYptpsLG6vLMYyISIYnktXyFFDy&#10;ZLFYLRZmJ8uLs7XOxvbhletH148uXNifX5iJxLzlChALXsiHAbQqE7EZIj5NCv5KLhPI5cMmmxSU&#10;TShqx3MBLGrzhw2egMqCCKxumdLIMSAKYszBJjO61OAuFRaOERVZQxJLUKjzsnUeIiwwVABvRBMF&#10;YRPWu4NavOiJZ+2RrCmc1brjIjSlQJNKNKkJ4LoArndiMjcmSxaRWjM118RnF+O1+cjktL9UcZbL&#10;zlzOBWzmx7yBkLNQiFfLeDkXm53IbDRq7fmZpWqxWSu2libqdfhyseX1eLuTrjVCuTKCxfVJ3JPJ&#10;RfLgT3Ac3GwclFEy7sdQLTRdNUtkYDLlI2w1SWblUSWjXA2TKiGNcAeGeYNk6ShdSSYJ+uGlR2Et&#10;eRoqT02XmgQWr84dstrcWhRzqMwi6ETliFhs5ymdYmJmi2qcIxuR6GhyM1tpZjvc8gTuBcUGcDjf&#10;qJYm04vNWntzKVuIzcyBJoqnC7HJ6Vx5KjMzB949B96vsVh9+YW7b77+3Ne/+uIbrz77jTee/+DH&#10;3/if33/w6w++8+GP3nn/+29/62uvNhuz05VSMhZ9GHYC62x13vvxTw8uHUDdbrdX757czuCgdOMg&#10;lKvTlVu3bl0/urWzd6mzc/H83uHOhSvXjq5+9WuvXTrYuXnz8Llnbx9c6KytzAMQPnjupFLAZyq5&#10;zfbivTvXqpX0SrN696kr8/XKXK2802mf3L620qwfXDj/jbdevbTfufvU0bfffeOtr77wzjcefPyL&#10;H/77r3/621/99Lcfvf+td946uXPzB999+w///tHP3//ht975yltvvPTKg6fvP3N8+aCzt7Oxc669&#10;1JhptxY3oO7Wp1ortUIusLVefeOVq/dPtp++0z6/PdFoxOYW4rmiT6wc5UsHjVZWPGVZaCSbTXxv&#10;Z2Z/d27//Ox6qzhdDaVwUzSmqlbRW1fXvvrS4ZsvX91cndhs57/1zvEHP3rx5z944X8/fuNvH3/1&#10;r796888//+qHb9/9xv2Dd5678M0XL775zPm37u28dLT21H791vna/nK2PYOu1/yNoqtZCc4VfDM5&#10;dy5iyEXN2YgpEdBl4rY87qwU0GolvDif2WxX11ZKjTo+X8cXFjKLjdxKs9hem9xcr57bqu2dnz+5&#10;de7Bc4dvPLjx3NMX282JYtZTzvlai4XV1kS1GkokDemMuTLpaywmF5fSMzOJyUpitlZcXV08un7l&#10;ypX9ra3WWnuhtTYLCsnplvKEPSYrzYZQfSFWcVI/PW8tTivLNVVuSlqp66catkxVXarb40VVftqZ&#10;mrBHMmatg6ZHGEhAJDMME3kpUV4orsnkfXjGV51Onzx1QNjxlbu3ju7evPX07dvP3n36ysHlRmMe&#10;+lwXimhMCp1F4fbbi5PZIOZ1eqweL1KpFBNJDLgxFg/W5qqdc5uFYt7v9yfx1NWrV++cPHXtGjjW&#10;E6h1t2/fvnfv3rVrhwdXLl65euno1tWV1YZMwVVp+AaDZHq6cHhl5/jmlVvXLz9162hva7uztt5p&#10;QYVoTFdnfKifxeYSof/JJBoHNDiFLmSoLEq+nKWxyDkihkorQwNoMplca63Cew86nZPr1+/fPn7q&#10;+rW7N46uXzpYbSxOFkugrqbKJehHyuUcijrEUoZSzQMiBVwDhZHLAkZVgGoyGWJ6YDwOrSZZKuen&#10;pvITpWQuj7kQrd2qcDs1ibjP6zVL5aArWFbEjPgcZrcFn0jPNGrN9upUbSY/UaxOT5UqE7Nz0yVi&#10;umESblqxiqcK4SjuwuK2GG4DjxTATI1WbfPc1gKR3ai11lxr1hdaDYDGqXqtOl+rzU1W65WZxala&#10;o1JtzszMVyfrtcniRMbltelNapvDbLEZgxE/XAMwvM2lMyMqo0NhsikAofkiJltIFyv5XDGTI6FS&#10;QRjw+uUGrkzLRdwmq51Ye6g1KH0BGxoy+DGt2y8XK0h8IRlxmmu1KpAGG9CLS43H0UDYlsDdD0OX&#10;xfN51OdTRMKWLB4o5mLQ/+ZzaZcLkapkEpVMZdAYTFomi+LyGNGA2eGUBcImLOYEx+tHPZUyuI75&#10;eCyBpx6Ops5VMjkMiztCcRte9KMRc3EqDqAIX8L+wc7O/rn6Yh2LY9FkLJ3L5YpEiLJMNjczU5ub&#10;nW4u16Zn8fpieq6RzBVd4BkK+aALUZn1MhaVRCONDPf3jQwM8lhst93uQxAOgz7Y29fb3cOkE9TE&#10;pjMoY0S8EB6DwaCQQTTTALXGxwC4WEw6lTJOGiVS4QN3DQ+RhgbHKBQaMBvUB9CHLCaFw6RwWVTA&#10;PzagIIPMoo/TxkdJYw8nXpLJer0e6o/VYhKLBHw2A8AV7iSLSWUyaBTyKBiXxwTwGx4eNhhMsXgq&#10;EIyEIwmN1iSUKpQgYbUmrgAauEyq0MuUOrlCZXPYY7GI0agnj48JBTw8EasU86l4JBLyh4JoGIAA&#10;hY9ot1hMNpvNoDbqVQajWo9YbEU8nUvEo340hYWTQMMer8fhcFrtVr3RpNNbDEaLxaIz6IMYpjUa&#10;eGI+cDYxAbL/1Jmhs2TuOE/JBsE5SOsB8hHr2eO8gQH62ccHvjjI6KEIR0ETjgv6x3hd4/zTPE2/&#10;zDImtQwrHSRiXUBQhIRlOifX7JOYfTIPZvBiRrtXgYbNcRxNpoOBqFNnlRoRld6ukOtFDAGZLaSK&#10;lVyWgKLQiSQqntYst7oNaNidLqYsTovearQhCJgDIcIXgOcB8/udHg8RuIvJGSRR+kcpw/0jA32j&#10;fSTG2CC5r2vgCQAwGmd8iDRwtu/0k12P95O6yOwR+EQMMZUrZQEx8mU8hV4hVomAGAfJPVwZ1exS&#10;OlANmd8P3bfFpxDpqXqPUOcWWFGZ0SMRaGhDjK5RRveTfV94vBvsi6f6vjxC66XwR0Fp95HP9o6f&#10;5ijGZSYWV0mWGrl8FXOI3jNA7Xo06jPGHuinnB1lDQAujjBGe0n9ZwZ74IYDpQ+O9ZMZJDpQPJvE&#10;l7K1ZiU0W9j5ZM+TZ/u74bDHe852jwyzxCKuWMwCgDDoMzjAVNys1QpYLI1CHg1F8BQ0lDyAk9vp&#10;CqD+XCpFLOlF0UezUkvFMhBjJp0Ph6KATxaT9REx/r8xRhJpdHh4EKrlIwjs/78P2PNo4BEej7Dw&#10;0ZTUR7gIdR4eAJlwZBeRWgNeehyQ6lGsVB6b5nHazAYlj02xGdVOmyES9pWLmbXV5tJiPRoJmowa&#10;pUIMH0soYPN5TBGfJRWxlTK+ViW2GFV2ixb1OqKYP52MF/LE3I1arVavz7daa6ut9cXG8tLiClEu&#10;NWdrc2ut9nliTOTc5vp2e219FRzqYrOxsDhfX5irzU5WKuB/ioWJXBbUfzqVwmPRJPj4aCwVi+Ng&#10;sBFPpCPRpEKpHR4Z7+0bGB4Zk0qlX+g+Dax4Boixr+tsd9eZrrOnT516ggh+8/i/dXedGhzoIY+P&#10;0Mlj4yODNNIwh04mAWp2nxnp7wF0JNJp0ChCJk3KZSkFbJWQoxNzTXKhQy126eV4yP3srYOfvv3g&#10;3997+w/vv/vhd4lZqV9/5d7TT12rz1d4EhrA2wDzTD/7LKjPh5FjxhhSCshTeDrK6x3mdPfRz3RT&#10;nuyhnumlne2jnu0inQLqo4vGhRqOG3OYnRqhijnC7Btm9UCjHWJ2A8sByJF4AyR+H000xJaT+Grq&#10;o4i9Ih1Dh0jMXrn2YRIYvUNscCkMiMyKapGgUYtIJVqWRMswuSRo1BRKWiMZezyPxPPOeM6VyHnB&#10;orgTw5FoxhWFPUUfWKrixyuBVAWNF73umNYaVKgQrsRMLMKEUmKm8HWjPO2I0sG0BuSPwvkY3EJo&#10;aTqHQGFi6ewixG+yOM1uv9ftR23Qz3iI/CdQ0ZuNxXPr7fWlhcPzW3cv7z93/dL9w/37B7vPHuxe&#10;2Vxdq1fxkC/uRyvF3MLcbHutvbW5eXH/ApFlv7PVbC5MVYvhCOrwWe1ek8Eu1xi5IjkJoNFsF0Ti&#10;SKmCt9dbm+sbID5AVQQCAacTtE5pZWVlo725v7W7u76zvdLZae/sbu7UqzNTpUKjXgmHLNGIFXFK&#10;DSaO2cpXa6kSxahSSzFY2Bodw+VRuDxKO6L0odZcEZ+qVqZqQGeTE6ChKhMPJ2Tr7E6NL2jEcyji&#10;FSM+od3DcfjYFoTiQgVYXBvHnV6fzus2xiP+IOqBll0FdsziPr+rOkPkEp6v1i5tdoAYL3Va+ZQr&#10;nTRjmDKfd+/tLV3YaV3d7xztnD/Y2Nhtt1fm5kBYrczXZqcmalMTc9OTjfpcZ3Or3VqHq/F7AiE0&#10;uLLUvLi3e2l/7+jwxq3rxJSio+uHB5f3zu+sAcZE40ihGA6GTV6PyumCDocfDFlAJMWTXhuiVukE&#10;Ycz1MI5LBti2NpsB2VqaSqxvLbW3VxrL9UZzbrE5C4q2s9Mq1pIqhKNG2CZUQCSScVDVCENto3nC&#10;qlwllCn5Ezm3O6QMJPSRnDVZgjpmdPiFSFiCYFJ7UIgm1NE8keOuPBcsznhzZUcsrcYS4lROWZw0&#10;VWqubMWD4Y5ExklkcMWRgFdZzPqa9dzSXHp+Jjpfw+pzwcmqozJjri5Ypxv26YZrqu6uzHonqj68&#10;4CxPxebmJ+qNyUo1my5GI7gP2oga4crsdKaqb5DzpQHW46P8bpZq7NH87VFev9DAVCNQmWWWgEpm&#10;YT+MaUylikbokjGJnmd2qW1eXRRHjYgSiFFo5gotPI6BzlVTVDYeIDT0PVIzixinDem8AUMsiYJK&#10;i6f8KIb4Qg5vyBaMuVxBE/EUsyVz4UwxVpzEa/UJsOpMvj5XWl6cXluZg6/56KAzP51vTBeW65Xt&#10;1kJrodqcm1xtzC7OzjTmZlYWF+rgT2u1a1cuV4pFs16TiGLPnBwHUXfI79k735marICOv3b1xqWD&#10;w875C/sXji5eObp05fIPf/r9t7/51ltfe/W73/3Gz372/R99/91ffvjjn/7w2xd3O7eODoDu3nj9&#10;/uHlzv7+2lfeeOajX3z/j//58V///Pu//+2Pn//rs0//8j///PSvn3/+98//9ennn3/yz7//+fPP&#10;//rnPwId/uT99773nW9+/eXn77/03LPHN67Xponffc5tt5uLtdWV+c5ma6aab7caF/a2Fhemrx/u&#10;XznYPbe9unNuZXOzdvdO52tvXH39wd43vnqwv1PK53TFoq1U9uaLXi8qdSCsfA6plr2lnG25Hju3&#10;Vry+X3/+qe23v3r9+FarOulabsZffW7/dx88eHDvXLVgn8gZnj1p/+7nL/z3Lx/8z4cvfvbr1z77&#10;1ev/+u3XPv/N1/728wef/OLBPz5+5e+/ePmTD1/82wcv/fX9F//63vN/+dlzf/vZs3/66TN/+eWD&#10;P37w4Pc/fu4/f/rif/70pf9+/8Fvf3D/19+7/+E37/7i28988K273/3K0TdfOfzOG9e+8eDgtWd3&#10;4DLuH2/eubpybb9+cK62v17prBS2m7nNRnZtLrU6m9xdrey3py5v1w47c8cHy9cvLVzand7ZLO52&#10;Jm4e1i9fmF5bSpTBFQcBSpH6VHpprtRanNzvLG2uzWxu1NbWprQGqkw5IFf3meyjJsdAPCvOTypr&#10;S7apBX2yyMMrknhRiJfliQmFE2OgcXEY1/vjGmhxZg9PqBkyIAyLh5MpuxJZazxtLU9FZuu5mVq2&#10;kIvmMjEAnPJEpTwxWSpV0uksFsHieMKNOkG9pXLxyswEFg+As8ViQSCWdAZkfMLrc7g9DoVSzObQ&#10;hWIegFc2lwkEUJCw8XgUxG48FolFsWwGL5eKILs3Nteee/7e3ZPj9fXlen1yoV7d3ly5sLN9eGl3&#10;t7O52W61Go1Gba5Zb7Sb7Z3z+51ze81WG5yRSKZUG414PrfYas4u1BrLjc3O+vrmWmut1el09vb2&#10;d84BaOwQuLHduXFwcP/O8TO3bty5dnjtEjDIbnt5eapcDAZ8eoNCImOz+WMmi3xmqgJc2qw3a1Oz&#10;M9W56SoRMWumNhuLxxUqqd1h8AcdNrvSH7AEUDPq0ecyoeXFmempgtmi0+pVbtQVjoc8mBcut3Nh&#10;Z//w4ACwGHzrVWhiW61Ws91uLTRmJ2vFwhQeiDt0Nr7aSNea6SaEZXFJQDEbbKZYLF3MTeFRvJDK&#10;ThZy2+utKwf7R4eX7x7fuXP9xv7m9ur8fDEZK6ZjgNYT5VQk7sOzGJ6JuX12g01j8xiJ0VqjQKpl&#10;KAxsjVkoUbPFMjadSybRh4co/UwhZZw1qHfItTapVMszO3WekFNjUQI9Wt1Sd1hqR+Fi6N6QFA2Z&#10;0JADbl95suhAjC6PIZZAogkbIFm5GqpUg5NTgXo9OVdLVyv4VDldzKdnpqsg44qVymStttharkyW&#10;QZI53SZfwOpwKgKYNZvHanOlxmJ9f3/vxo1bh1eg+7l9+fLl3d2dw8NL7c3FucVKtZYHhzzfmF7f&#10;XD28enBw+aBzrrOxubW80mqvQ9e9CXv2L+zDjd2/dPno+PjilQsXrpw7d6G1s7+y0amn0l4c93lc&#10;QEFyJmVsqLdrsOcsAKGQy7EbjT67gzFO6e/uGe4bEvJFAEtKqQwYkhiHpJFHHyZUG+rrJrQfhQgL&#10;CdTX3z/Y3zc8RqISQ31kOo8v9KK+FB4nJkwqhTqdTKcWSYUMiYAu5jFkYo5YwAY65PM4YA67FdRF&#10;NBxyOawuu8WFWMADx7BAPBLGsEAY88fiWCQSIaLUeNBEMo0GMJ3RxhfJWVwRlCKpis0j0irSmAKh&#10;BK5UAXgQDocNBt3w0ACgZgwLlwo5LICCATGGiKA3qNfjAlXjQoh1mm67EzFbXTbbRAYv4MlYAA17&#10;3UG3M+RxQelFiJm3XqcDcVisNqPeqAnHQt6Ax+qyGuwGKp/WPdoDxAgGYNMHypncDTgE2NNPPX16&#10;+N/OjH6ZoyS6P6GORZeO0KWDIj10cONcdS8QowoZV9jHoHRgRD5DmW1cZWeavGKjR6RzcO1eOYKq&#10;PSG9O2TUWAVcJRUolC0n6xCFyiwCgzpMZg0wRSSdTW5wKAUKpgP657DL7rGL5GIqizYyNkymjlGo&#10;o2A02sjg4OmBgSd6e7/MZFH4Qs4YlUTk8Rs4C9DIEbKYPPrg2MDpnjNPnH38ibOPPdb1bwPj3UwJ&#10;bZDWB8RIYo6QWeNcCYfCJveOdvWOnpLpeXIDX6xhWnwajoIywuoZoJ0a5Z6liHt4apIT00FXTuJ2&#10;0wWD3SP/9uWuLwxSzsLxzoBZ65CPc4dPDX4ZxLnEwFFYiI/GUzLEOq7MKHiYZXGUI6expFSqYIwj&#10;ZwrVAoaI2Tc+8OXux3uGewZIA+N0EoU5PkYdGWeMsAQ0jogBjRcYEmDyVM+Zx7rPPNHb1UcaG6Uz&#10;yUwmhcHU6LREdg0M08hkRAaHh7FSvW5fLlcAaASYBANiBIO6hgVD8VjiUXaNXLb4kBgDQIwigRBa&#10;AZNKefRDBnBffz8xARWwEMDv9OnTAIHwFB7j4+OAhbAfQBEej6Dx/01MBZLs7u5+4okn4Cm861H6&#10;CairDDpZKuT5fU6VXCDg0twOE+Z3AwcSLUir0KhlIiEHiNFhN6lVUpvVgDjMAdQFx9steq/LatTJ&#10;TXqF1aB6ODIp1qnkcplEJhXrdAaJRMbjirgcIYctGCfR6FQWHch3nEomUbhsAYfFF/IlSrnKoDMi&#10;dgT1+oCf4+DQY3HARejdisWSz4fqtCaTkZgbYzTZbXaXyeyw2pwI4lVrDBKpUiAUgwmFQmKMEYjx&#10;zBOPg509c2posB9ouL+v5+yZJ3q64eM+BgZUTxoeYFFJQIxkqJYPZ6XChoBBE7EYUjZTweNohFyd&#10;mG+Q8i1KsVMn85pU6bDn3s2D975BEON//OydX3z/K9/+yr23Hpw8/dTV+kKFIyaNcLrJ4r4xcTdH&#10;T+JoSCzFKF06JCfS6FPVLmJwBkzvE+i9IoNPDMSFhLW+uNkdMQTi1tlmsTqfAZxDMHk4Y0pMuOJF&#10;5JHhFXehFsxX0WItUJoNFabR3JQXtit1bKLmn5j1TjWCpRqaq3oqc9jkfKRSj8w28elGYmYpMTmP&#10;Veb91YZ/suGtLnrn29jCamK+laq3UlML4XzVnZ1E8LI9V3Ulixa84kiWbYmSNVNxwtNYzgQSX26j&#10;Cg0kkXGcCDRvAXSkKOwslYNnQ1WgmB9GFiYC9mgsUqNdbUJMDp8/GMv6I2k0mESgp0XjyWQBCyWw&#10;QDQZjmUwbCaXac1MnVuq7y7ViTRZFzZ3FqvFiGcyHW03F7baq5vtteXFpUa93qjPT0EHVS6vtFqV&#10;6So+UfTHMVcAket4AilJrBg3WoSo3+rxEj/ROWxON4KC6bUmiUiaTefm5uqztbmVxlJrYXF5YXl9&#10;BZTMZrPRqFaL8bjH6VWgQY0Z4ducEoWByRYPyXT0VB5NZX0GC9eGiPGcT29ke1FNMGRbX19cXV3c&#10;3z9/fmerWp3Ac1gyF7R65Y6gmpi36RIBQlsDUoOHiwQkzoAU8UsQnywUMQOnrTSndzqthVqlmElE&#10;Qz6ZUuAPue02y1K9XitX9rc2D3bb6QTicnJRvzgQUNRmks36xGZzrj07PZPJRFFfOhFbmJ3eO7cF&#10;1m4152dr09VqEMWIhDNJYNj6ZHV+slrPFysztXqz0dpe71y6cPErrz/46lsvXr+5X6vnYrgjW0Dn&#10;F/ONxYlE0gPQqDcJ7Yg6iDmjcbQ6U1xenl9pztWm8wCNrbXpZmuqvTV/8XIHtEV7o7XSajSbs5sb&#10;ixcubtSXKkRGCjtfZmZKjGSNnQ64aHCyw0ljMKoPRAx43muyC+R6IiOC069xoxqDlYf4FcQBSV0I&#10;14HABStO+0vT6OSsvzzjyU1Zs1V9vmacmLeXGq6JBW+yYs5OOfCSLV20Tky5K9Oe6ixaqSHFqrEy&#10;ay3M6FMVaXZakakqM1V1dkqbnzaCVerOhVa00YpXat5KDcWLdkDT+ITNn1YhUaExQOeaelnqXo52&#10;kK8fH+GdFRnoY7xutnKMoxpT2DgaRGAPqKJ5r84lFuoZCqtQZRO5Q1a7R5fAA9DhMaRkrp4JxMgz&#10;sNgKItuSzMTROARap4hIn+AU62zCcBz6Zg0QpslJdJM2r8YTtoRxN5by2FCNO2QOJ92JbCBdxMrT&#10;6fxEbKqaXqiXVprVteYMgYu1YnOuvL44vVyrLNcnWwvT9erEcn26Pl2Zn55arNe211fv373TXllq&#10;txavHuz/+HvvHh9duX/v5CuvvNxur+7v7+/uXGi3t4AYV1qdrfP7lw6vvPrWqxOTxYXm/IsvP/fZ&#10;P/762d//AgT4z7//5V//+uunn/73P//1x49+/YNrR+dO7h288dYzn/79D8CExAH/+OTzf30O9q9/&#10;fP7Zp//4x9//+a9//PPzz8E+++c//g4bn37yV3jt07998tnfP/nTH//wwfs//vGPv/3ee999992v&#10;PPXU1b29jVdfu/ejH739/vvf+d733vr61x+8+ebLN29dWm5NLS7mLh00Tk42Hry889SdZn3WjSdE&#10;jfngpQu1zmZlaT6+3sod7Mzcvt483K+99eKFP/7ytU9+99affvXaL9+7f3ipnojLK0X7jYP5t17c&#10;v7o7M5HWZuPycxuZt1/d+c/3n/nbL1/69JcPPvvla3//6LVPPnzw9188+OevXvnbh/f/9dFLf/7x&#10;3b/97LnPP3rtHx8++OznL33+8Sv/+vWD/3n//l9/9fInv37w6a/AXvrXb1/57OOX//Wb1wAyofz8&#10;t6/DCf/y8xc++/WDT3798l9/9eKjgz/5+NW//eqVTz5+/e+/ev1vv3jtbx+++t8/euGTn7/+j1+9&#10;CfbpL77y2Udf/ezjNz/7+Kt//uCFv3z0wp/ef+bPv7j/118+99G3b7xx0n7u+vLJpcaF1fLTl1df&#10;e2rv5dvnv/LMheNLSztt6O28iIsvkfcZreMmZMyMjLlD9EhakKkophq2Qk2brWoieVGqrEpP6lFc&#10;rEBGnXEpCDizn6+008iCM9AedXZGJG0KxzW+oDSWMOWy6HKzGgk5XXZzfXqWSGRareEp3O1CgK+S&#10;qSjASTYfn65V6o2Z1lpzrlFbXGnUG3OVyYkkHosnMYCEIIbqjCqJUoSnE0qdwmw1PBrIstiMXp8T&#10;tPJMbWp1bbk6Vdnd6dw9ub28NF/I4elUZLJc2Oms3zw63N/ttFvLVcDVXD6bxPF4KpPMhkOxyMMf&#10;g2u1+s7uhWs3bj730ou3T07u3X/m2fv37j9//+rVw5s3b16/eu3m0Y21VruQmyB+a8/mq5VKtVx8&#10;ZJlkLIyilYlivT5bKGbRgDuOg4vGYonATqdz6+qtu8d379w8ufvU/WeefuHuyXP3nnluu9Px+V1A&#10;PljE5XRpPF5tOGTM4J6pSuLC7vrhwd5qqzk9MxmMBOwem9VrS5eyzfXW5rnOweHVoxu34JJu37l5&#10;7fqVi/AgMnVsN5Zr0OrVJgFDMDjGOsORjYh0LIqAIlDLHW5/LJbFQnGf04t6kWDQ7fWB1LFYrAaX&#10;055PJ+dnK8UcSB5nKGr1hvUeDCSBzeUn4oFrLHKRls+RUBliIpAjmTMo0XLGGP1UNonGpQ6OD5LY&#10;ZKaIy5UJyVyqUC1SWpUqhzKSxaaXKvOrk8miEwkJAikZltYAOqIRa24iEU9H4C7myklwQdNz6War&#10;PFNPJTN2PIek0vZSBUvjaAYPT0+Vmo3FwytXr1y+trt/cPHKtZ19QPODvUv7gPHZYjqeChUq8PZ6&#10;e2P54PKFy4dXrhxe3d8/2N27dHD52v6Fy+d39jc2Njrnth99iUfXjm4cHR/sX9lc62y0tqGf6mwA&#10;OHZuXD26Au+4eGFrc+Pa9aNLB4fwRthx6eDg4MrBNhGWHA+iTviOE+FAPIiiLodGLgSQMxuULrvR&#10;h5jp4yCHu8aG+sV8DkhRMAmfLWBTeUwyebSHQhqgU4bp9FGBkA1g5kCQQDCcwtN4Outye0Gl8oW8&#10;eBybnZuKRr3JOFrMYcU8lsf9uRRayUZmJvBqITVVSFXyqVjQm8DQxizxQ15jprRYK89Xiwtg0xOL&#10;tUnYP1+batSnq8SsECyVSOLJlNVqF4kkYAKBSCZTaLV6i8VmtyOIw+3zBrw+FPr+TCYD0CjkC8Qi&#10;AZ6IF7JEYNgg6oMWCiIXzGGzGwwGhUKhUak1CrlCIjbp1NlUPBXDQIEjFoPdpLOatEadUiEXicRs&#10;mZzPE9LApGo+UJnda1GaFUAyQ7Th04Nnzo52nx4+e2rozOnh0wM0YrYaW0akmD8z8sURzlnoE6EH&#10;ZMhGeRoy9GsiIuXGEF1+VmIZFRj6KZLHZbZRJCaxBPgi8yhT0c/TjkhNFJNLaPVKxFqKVE+zeGQK&#10;Ewv6R7p4mK+lkYUDDwONstV2IVdGBsUIDDbGHiDzhlVWCV/FkhmkUJlHyMN0JmWUNDROHh4e6ROJ&#10;WMPDACpfGBnuO9v15Jmu0119vT2DvWd6Tw+PDw0M9Xb3dg0MDfb09XYP9PSP9D2MldpD4Y92jZ4+&#10;NfBkL6kHiJEn5TKFtMe7v/hk7xeHqF0AgTQ+ETNSrOOxZbTTQ18eYp2GDwhdv8EjAUkzyHjizOgX&#10;Huv/whDjFEs2hgT1dPHoKLsXiBoO7iOfITEHwB4mxqOOsvoBF8f5w2CDjF6aCHYyODI2U8wYY40O&#10;Uwf6ST1Epv7hM31j3b2jZ8AextHpJabIModG6UNnB858+cyXv3Dqy1/uOt07NkrmsEcoFCqTpdXr&#10;wD/HsLBJo6GNjY2PDI/0D3NYXKgLiUQKcLGQy5fz+UfEGAmFgRgfxUol0rQEMCBGs9ECxMhlMlg0&#10;KuAiaWxocLC/F+7Zw1WLUAIEwsbQ0BAAIcAhbA/DXR8ZAYyElx4OQxKPRwcMDg5C2dXV9YgYn3ji&#10;MaAqYlaqgPsoVqqQR4e2xqaN0cgjLCYFcFGrU0BzsztMZoueND7MF7CzOXxjfRUYks2iQikVccFQ&#10;tx2asEmr1CikHrcTKny1Or2zswfdQSFf8noCZpNdIlZYLQgxSSRfwhPZeDSJhaIBNOxxeR02BNgY&#10;0FGl0igUKmhfw8Oj5HH68BBpoH8UrL9vpLtroLdnqKd7kEi90AuVvgesu7u3v3/wzKnTXzjzxJNn&#10;nzzVfRrQ/XRvTxeg8NjoMHAjADGNShoi5i6cHRnofRT5hk0b/3/ESBkdInCRy5Zz2Uo+F4hRLxGY&#10;5EKrSuLSy1GLJov57t24/NNvvPrv7737+58SxPit159+46XjZ06uLC1PheJ2LIdka2iy6kpUkfgU&#10;kigjyYozNYXgVWdmxg0GG+lpD151xyuOWNEaSOvDGWO8aI/lLNlJT2rCniha40VjJK+DMlm2gGWr&#10;SGHGhVcsmUlbrurITyNQZqfshRmkNOcuziKVOjLVcM4soZW6qzznnlkK1ppYdTE0vRSeXcHqq1ht&#10;JVBd8pTqtty0Nj2lIdJkV0wTdU9pHs3VnHjZHMRl/qQkmJTGcpp4Xp8umrMla65sm6yhmQkHEpaY&#10;UaHBK9C5eVA6wipHSGPwSOVmrtou1thlcpNIYZAqDQq5RiqUSjhCOV+s0xhcUqVFprA43VCjs9l0&#10;OYhG7SYE8wXNcmUmHNpcXNhrNTfr05da9WubzSubzc3F2rm1lfMb7frMTKM+N1+rVcvlLI7PVKeh&#10;I9q9cLE0XfOEQwiKCOVMlY5rRWRmmzRfjNfrM5ubmzvn9wGWirkyVCwiY8v0zOzs7AygVaVYq1Zm&#10;pmCjOlMF1pqarObQgNHhkQRjWgSVijUkpZklUI2rLJxQAklPYHz5uNrMRjGdDREiTnFrZfL5+0fP&#10;3j26//SNk9vXjo8vV2sFAyLROoU6j9CMSpUIB/hfamaqHTxgSGJNYNwcihnqjcxWp354ZfPuU1cO&#10;L3YunN8ElW+xajPZpM/rfLiaOVfM4Yvzk35UazRSdUZKOKydr+eW5yu1YroSx3CPO4cFi8lIMRWt&#10;5BI3r+wdXjwPtADaKILFa7XG7GxzeXlrtb2zstaZazRb7c3Vlc1V+G9949LB3spavVJNeINqLG6K&#10;p2yT1dhCo0hkuUihFqvc5TKk0/DdxJvN+vXDg+XGXD4TqZQSpQlsshqfm8+32vWr1/f39rfW1hpr&#10;rXpjfmJtdbrVrsXSXiSgUVnYagcLCcs0CFOkHbT5eL6Iwh2SB+NGtZHOEg0IFGOIR+FwKtCAPhK3&#10;AjFG0sZ43oxl9OGUpjjlyZed5ap3cs5XrrsKdSteU8Sq4khFkJs3xCvKUE7sxyXRnAavmIo1R6YK&#10;tVcVKXCCOWY4z0Vxpj/NRaJUa2jMFhjFcsJUSZaZVJXrlrkmWpi2lOec/qTIGmQ4Y3ywcEGTnLbG&#10;Js1Y0YgVzVLb+KjgCa2Li2BqmZXhjRl8caMLUzsxDZZBjB4izpMaEQExggp0uLTFUhLx6BVmkT1k&#10;ltuEQgNbYuAIVXSVWaCw8IhlySa2SE1TW/j+GCLVsdGIXWbi6RCZ0so3uuU6lxT6Hk/EBNueiMWL&#10;mX2YGUs6a41ivVGu1YvNpersTG6xXqpXc83ZUn0qt1grATH+Xy1Sac5PN2qVxfnq9sbyN99+/Qff&#10;efMXH37vm9945d1vvPa9b7354MV71w4v7ZzvwOPg4HBre6fV3iZipW509g4u/va/fvuHP/3Hf/zx&#10;93/4r3//9nfevgHafe/cC/dPvv71V37y3jtHt/YuX93cPD/37EuXnn9w7de/++Gnn/4nQOPfP/1f&#10;QMG//eX/40ZiA7Dxs08fcuM/H+3/52fwwj//9U/YCRj5t88//8uf/vRrYMVr13e+893XP//8T5/+&#10;/XeffPrv//77n373e1+59+y1+nx2shpqb5bam/ml5ejklB3HZam4uFK0XL5Q+/1Hr/zlP77+P79+&#10;41c/un9yrdleiL18Z/O/Pnzwt1+//sdfPHj7tcsrjXgqocyl9Vf2Z+5ca04XHVGUm45JVxvYt17f&#10;/9Gbl9574/Kf3rv/2a9e/9/3ieFEwMXPf/Pgs189/89fg734r49e/tdHD/75i1f+8YuXP/v5C3//&#10;8PlPP3rx049e+Ozjlz77+AU44B8fv/DpL+9D+fmvXv7Hr16C8rOPXoSNf/0GQPT+Xz68B0f+67cP&#10;ACz/+ZsHgJRw/r//4uVPf/7g81+9/o+PXv3XL1/97Jev/OMjINWXH/5pAko//fDZzz9+8Z8fPf/3&#10;n9//5y9f/PzjB399//lPPnz5d985+a8fwTlf+Y8f3P/P917431+8+uOv39pslw1mWiCs0FvJdjfT&#10;4WOa3ORoTpWp6DNTuvSk1p/i+OJsLCvFMnJLgO5Pqywhni3E13mYQsMoQ9qrtjGkhrFQUoeg/GBU&#10;jgakmZx3oz0PQrZWnSpkc4gDNKiNWH2Xi1ttikjUPUmM/0w1lmog4ff3z18+vLR/cffgysXG0nyx&#10;lM/k8Fw+DfRYna1mi5nS1ITGqJKqJHqLNhbHLlza2yN+Stu+cHH3zu2beCqB+jxYODhbIxIGzkxP&#10;VqfKoKAbjfpys7HUWCwWiqViORlPod5AMpGJRnGb3VUolpvLrfbGenu9fW7n/MnJyVPE4+Tkzslz&#10;959/+uTuyZ2nrh1evff0Mycnd6dnagV4w0QJ4HO9tQxetVGrTlcmVhbn261mvV6NJYg8kLF0sAbt&#10;ZWvz2ZN7YHeOT54+uf/0yXPHx09DZ1GtViPRYAhzR2LeaMzjQ40WmxDDzO2V6uGlrfPbrcXF2Wq1&#10;DHhsRcwipVCoEKAYmisWarP12dn6XA16l8lKKY+FwqFQKBz2ms1ynUFktit4EhoQ3QizT2zgS41S&#10;o8tmsNnQYCiXy02U8qVSGvosi13D5FP5Eq7OqMAwb2UyvdgoZ/IoGtGbPQKFlSk3MsRqilBBE6t5&#10;PAVX59DKTRLQo0SmYuH4CK2fxiODGqbzaOMcCplJJbHoEpWCIxXQJSylXeWN+7Bs0J9AMNzuCSvs&#10;KN+HqSxu8Ga++WZtbXPl8tGl/cOdC4fndy9sHF7f2T9Y37u02mxNQX+RK0aWmrU2EZJ7ZamxvL93&#10;cO78PoFwl68dHF7v7Oychy7h3Pm9ixe2z59rb24ur60sEfmD6+WpyVgylS1MrKxutDfOtdvnV1c7&#10;m1vnj46Owa5fu3X1ys3jGyfP3Hn+1rWTzVan3dxYWVhdbbYbcw3onScnKu21Nniwh6OOna2t3fPn&#10;Dzrbe53tHUAvzO/D41jhoWCEDTyJxYh89bYQikQDLrNeZjWogJcemVYlteiVQR+SiKKwXyZkC3lM&#10;LovKoI+zWAyxVGK1OTAsGonGbTaHWCwWCHjQHDbby416pTFbWporLc0WF2uF5dniQystTOUeueJ8&#10;EsvGQ8v16uZyvTlbWQbPPFNq1srgrpdq5UatvFSfrNcqs9UyEdM1HpmdrtZmalBX0ziQIDEkj3p9&#10;FpPZarYY9Sa5XMnh8IQiCYr6tVptT1f3+BjJgzgtBv3o4ACI/LGRUdjzMFbqyBAxK3YMHqMjQ2AC&#10;PhtBrCDZgZPBSMNEqI7BgZ7BoZ7egdPE6r6+x/rGTg+Su5gSMlAZhU8aovefGTnzeP+TXWM9A9Th&#10;fsoQQCOZTwbKEqhZQi1zmH1mjH9mXNj1EKKEEhNTqKfRpUNDrFMDzC+RRKdUCE1gGqLIToksI+aA&#10;gKsb6qJ+gSTs4mnHVHa2zsFnS4eEarIOEZm9cppkkCoegDOAwankZjZbPgrcyFZQaKIREreXJRsH&#10;GIPL4yoYoCGJ+swiDwz3jJEG+QKWzaZjs8nwlXWdfbKr6ww8Tp8l1D4QY/dA1+mzTzxx6vEnT58i&#10;Mq13nz7bd7pn5EmWeBwoDrju9NBj3WNnuoaeBEhjicgkVj+Z009i9Y6z+wbIp7pGn3i874u948RE&#10;U46KPC7oUTl4voQJZACgL1c1pHfx0IQ5kLKr7XxHQMdTUc6MfKmb9PgIs79v7OzZwVM9pLN00ThL&#10;ShmkdZMFI0QMIe7oOG9sgNLfNXK2Z6x7kNY3zhoEGxg/y5FQZTq+SM3iyqgU7sAooxeuE9i1e/iJ&#10;U31fPtX75GM9T3zx9GP/P7L+BLaN7Er0xjvoRtuwIQkSJEESJIILuIAbuIP7vm/FtbgVySJZ3FSU&#10;KFGiRIkSZWqxbNmyJVu22na73d1Od9q9xelOdzKTfebNDN6bmQSZSZB0kAVJkBfMG8xgMpggCRKk&#10;v1PW+wbfH3/i+PqyWMu9t+5yfrr3njPDY7tDQZwgcoUiXixAP0ngeMjn0yuVWqVCq9BoVFqLxZZM&#10;pgEmoS5VCgWyUqG8oSZT0J2erUotFStoPHW2KlWjUiskYoBGQLuzOUYabXpiYgI48GzyEOJQqmw2&#10;2+fzJZNJF+igPB4cAYAEKDxblapUKjEMC4fDUPHOiPH5558bHLw4PTXBYdNFPLZYwFZIeUIeXSMX&#10;Uhsa5SKRmGu26Lw+h0YrN5m1ftD7ER+GJeuzFZ/XCRQ2PHRhcODFybFBNIqgYb9JK3dZjS6bOeD3&#10;YhmMIMpbW33Iy+rKeiSMAiuqVQab1bUAXUSzNVubqxD1cqlWLddBKgTARQ3CUokgiEo2mxeLpWaT&#10;PZPOFfByJp3P50pZrIBlcDSejsaSoTDq9yHAKny+UCAQMWj05yaHR8cHh4EYRwYuDlw8PzI8ODU5&#10;DtzIZlG2pBj0KYVcrFFIuUwalzWjkAoAFKdHR4EYeUyaRiKi3MLKpRaVwqaWO3Uqj1Htt+j+mxjf&#10;fHDy3a9//PN/+NbP/uGrQIzf/PCzX3zv4Vtv3unvtop1hFhEqitIYcmOtyzFtp1YchAtV6nlLCxR&#10;kl+05RasxWUPseTJN22pmg4kR5qLTUdpHlQBV2XRDWGp6cTnbMVnUmhY4Ui95asuuCGstSD0QAja&#10;Q63lOJtXIUE5bgda3WirG3sm0eZaqLUZB2muh8lOCG6I1UyFeWd1KQBhoqYPF1QxQhspalBCn6la&#10;0oQ5X3MQpL9QcaWzpmRKl0A1eNbSaiZqdSRbCXgT2mcLEWW2sMKDGoAYAylrMOkMoC4E9aFYNF/K&#10;Fsp4OpdBopFAEInH0XqtEY3C/4mNzUvLS6sJFEsls9DbN8lmc3auUa7VC3izWu4tt/Y77XsH+w9u&#10;Hj6+/9LTJ299/u233n/7rafvPnny+qP7J0e3rx2sLja7q+32coskG3kcd3jtCp1IpuWaXQqbS1ml&#10;NjEu3bhxeOvo9q2jk6v7Bxugm6zCYE4SBJ5IhMKIHUtHErGwRqFMJ1NQcT0+g97M8YakKKZH82aL&#10;l2fzS5xBpUxHS+FIMOXRe1TQR1j9MptHEI6pm2Rio1PtrZLLDaK7PLfb7+QLUSeidsbUobwZSaoD&#10;qNIbURpdfDei8YT03rAOTVOzbeR8stdv3Djsvfzg5sP7t1+ifPTtVcrFYiHndNhguGs257rd1c56&#10;Ey9GbE6Jwy1DEMNGp3l8sHNrf+f1W8fX1laOu6u3NpdP+qt3L6/tdRptMk+WUvlUKJtCdy71N7q9&#10;1fb6yvJad723RBnha7Vbnc7K+uJCEy9kntnNCmVyzmzBVSOjq6ulk1vb7z558OSzDw52N7fW2xud&#10;5e5qq0bkiXyaLOd3eu3Dq5uba7XZWmytW9veW96/0r1+2N/fW19dItqLuY01Yn2zVmsmUkV3CDM6&#10;ojI3Kg/njShhK8wFKs1QbTFCLqP+uMTkY0Wz+vpCYnEZX1jCGwvJ+mK0PO/LlI3pkh6vWhaWY2fS&#10;bIfJthcokVgzZdvySkdfaKmypDLfMKAlNZKTx0qq/Jw5N6/FFzS5eWWc4MdLEiQrccb4Ws+MK85L&#10;lnXZWRNalMVxUbqsyNeM+Ky10vSlCIMbFdoi/AiujRE6V0YYxBVoxRAtaXOkF8G0/qQqSbjQgssG&#10;6JvUB1B1MKHL1RAYOVR2rkBHN/uVBQJFIlYSlDy/UW+TRbCA1iGH8dVglxssUl/Y6gub1XYxAKRI&#10;zdDahJRjmIiBmMOUVr7eTVm60riEOp8EydgTpUA46zL5ZKlCIJwGhd6Swv3Ndrnbb+3ud7rd+Y1u&#10;s7+13FtvXr60AlpLt01urS32N5agSnTac6DN9C+t3H/pxuX9br2GNZulJcDLrTZRSmWzcarClwvX&#10;D0H5u3v3/sOrN27vH94+gEZx9/Y3/uorJydHp6fHT548vn//5MplULJ7+7sb8Kzd7eVOh6jPhgqE&#10;fWkV7WziD17Zf/Otu29+7v5vfvPzn/3s+59++of/+Pd/pbDwT38GgPzDH4EJ//DHP/32d9RE5Z9+&#10;//vfgjwDyD/84Y//Cbj45z//29//w1dOXzp45dHNpx88+t4Pvv77P/7oN//1g5//8n/+6JNvvfXk&#10;7kqn2Nks3X2w9dqbV26ctKukO5WWz5O+9WX06DL5P//i5X8H9PrFX3zn668cbhPtuu/Gdu1vPzz9&#10;w88//o+ffPD4Yb+Q08fjcqLoaM0hi2SgVrQSWX0BM7SboTdf7r3/Wv+zd1Y/+eajP/zoo3/77ju/&#10;+ad3APB+/6Mnn/78nT/99Mmff/YOgB9Q3Kc/+xjo7nffex9w7k8/oLDwGdEBZ1Lyxx+9/Tsq8s7v&#10;P3mH4r3vv/Ob774F8l///ORPP/r87z6BG1LhbwE1PwHO/PzvP3n/j9Rp70KEOuGH7/4RyPPH7/0J&#10;IPOHb8Plv//Bu//1z2//9FsPf/Odt4EV//0fn/zr338O4p/+7KPfffL0Nz98/78++cIff/Glf//B&#10;5w936suLaW9Ams7ZbG6u3ce3B6EW0RFMHc9rI3mVLcJES9pARhzF1YmizuCd1HknrSG2PyVVOSdF&#10;hhGNnWlHJFCNUdwCzdAZ4gSi0jzh7/YWiQpuc1jVBlUIDYRQj87MVxuYUdRQJJDWUvHk5MqDB7fe&#10;fouCqtcfvfLaKw8fPbh3fHRzc7PXai2trXf3rxz0d7YB6lrLrcb8bCQWNln0CBIol4nZem2ju373&#10;zsmV/f0yUbFa7R6PD0GQUqkEYNZut5eWlsrVCkh7ZW17hzKuutXfW1zq1Gab1eocli3U6mSlVm02&#10;55GQX6fTOO0OJIA0SKj26yut1TZoD8ttwE9A0BYAaHOOJGdbrYXDq/vvvvH4Kx+8/7Uvvv8/v/7R&#10;3379wy+8+yrUaryAknPFbm/5yuEuhTkP7r786N79B6enp/euXjlc7/R63f5yawnLJNKpOIbFQ2Gv&#10;y2P0B81Yzr/VbezvQLtY3d1eazSIUNRndestLp3FZfAh3hgK5+dy6Wwxmy9iKcoAM4rWiOIy5ANH&#10;MzAaRj1uj8XiNFn9lkDCl6tiZIvKZXOR2sA8v1iu1DL5YgzFgrFM0B91eRFrGkOwfCgSM4di+lDS&#10;EEC1wZQpgftgKGEJJrkSjs6qi6aiwVgAiQfVZoXdaw5EXFI1X2OSCWSsGe4kV8T2IB4Mz5PNxlK3&#10;vbje2tjttbvtzsbq+gbAdD2AWJCwfb5Z3txa3T/Yvffg9NrNA+gZTh+cPnj48q1bt+6e3rl7/87R&#10;yY3jO0f7B5dX1lfn5pvdjUvdbn91FXp8UF8b9QbZ3do4uHawdWkHOPDSpcs7Owenp4/u33/1xs3b&#10;1PrSy3vwimuz9fUuDMJb7Xa3398/uHbjzt3TVx69eu/+w/v3KHn44NVbR3fgRbRanaVWB07rdLaa&#10;ix28WF9orTQXm0/efuujj7/y5MkHb735wdPPf+XJ5947vH640mriWKJawPB0HEvEshkUz2eymXgy&#10;7sPQQDjoAD4EBTQeCUYoh4QexOuCIbKC59w2s5TPl4nESqmMsiMqFotElPNArVZv0Fv0WoNBrTfp&#10;9NVi8XB/r7+20u8sbS0v9Jebl1pzOyuLQINrS2R7vrrcrM3DSPlsjnFlsdEiawSG4mg4E/WlI95o&#10;wIa4jR5oXhqhXi2SizhcxrTf7cCzGaNBx2TQJGIhl8Pi8zggQIDTk1MzUzQ2mysSyixWJ4bhZrN1&#10;dHhMJBAmYnGXzc6mM2YmJuEcuILD4k6MTY8MT0xN0odBvx2fZDLZRqMxFovJZZLx0bGJsfHJ8Ynp&#10;6ekZ+jSTx+KJuRqzWm6UmX0GjV2mtIkkRj5NPDHKHhznjQ0yhkbZE2OcqWHm+LSABsTIU7NUdqnR&#10;pzIF5HTZBYl1RucTymyUxzWFXWCP6PU+uc4nVnn5CidzUnpuTPQ8SzuiC4q1AZHSI5BYmMCEcK3W&#10;KZSZWFqnmK+e4Sgm5VYeSzHB1cxILCxPwiQxMQE+tW6J/NmsI0c1MS0amhQMTPKHKG8ZKq7JBW9D&#10;DiKRcj1eK46nCvnUwvzsM+cHFDSev3ju3IXnXzj/3MDwuaFns45DI8NMNovJY1Du+6eeV5l5E9xz&#10;o6wXn+3h4ghVdCeihUFZ5xCoLGydg693CsTamRHmC0CVgItjrEFIA0czYQyIFXYWKLpqF9MUAFoW&#10;ATSaAyJ/wuBDjdagEkbzKT51yejMyPDUEJDhBGcUQFduEvLUTJGeKzGIFBaZQMWf5EwMTJ8fYVwU&#10;qVkmt0LjkMC1Rq9c7xbrnUJvVOcOaxUmls4uUhh5bMnUKG1gmDY0yhjjK4XhVLyzQdlKXWgtVsug&#10;KhZmy+U6QVl6IfCS2+lRq7UymYLH4Qb9gebsbDoej4cjmUQSiLFBzrUW2wWciEZQ0LwDviAQI+Ci&#10;VCg4my3jctkCAU8gEJxtZQQgHB0dBQ6E5iCRSGZmZgAIz5aknu1XhA9QpVwuB6SEqgXxM5KEFzE8&#10;PDgDNXhylDE9IeQxZWKoozM2ozqCeAARJXIB5VrDbpApxG6vY6m9eHl/d5asuzxOsVgolQklUsHF&#10;gRfhtfo99jRKuecw6VXhoM/ndUO3DIm/tLVTqZLQh8RiGafLbzE7gRsXF9qQwYVmmzKLXaG2pgMe&#10;FwtQSGXINWUIByeyuYJKrbdYXXkccLtaKNTwfDmfI3LZIgicABgJIdwNwFIikZkMRsof49kc4/jw&#10;0NDgxQvnX3zGjZTHSUBtkZALZffMwDHtzLsGgOLM+AhzegIiarFQKxUbZBIgRqtKBsToNqi8Jg1i&#10;08XcZiId+ey9W9/+xhkxfv0Hf/fxN7742Q/euf/kcye7+zAaIMSCh2g7C8sWYsWKL+nwJWOhZcBb&#10;ptwiFRbbVmLFWVlxgRAtO940F5qUZ61qy15vu54RoLPWspfmTLVFFzFvK5LU35XLTXupYXkWsWZr&#10;mjQhz1SU+bq2QBpAcjVdhtDgdRPZ9sMd8Fldbdk51/HWlu21Jdtcx19uuRKEFi3psZodq7oThNWd&#10;kVpQvgeTIXktfM1UXFFMH0lqqvXw6gq+vUXubpE7LSsPLwAA//RJREFU3dp+j7yx02rNJeNpKzQb&#10;f8IEEkhYollvNOt3R6zBhCeWDRdrhWZrvtlqVigXuzUY+BskubPdP9jf7/d6lzY3Lu/t9i/15+bm&#10;cLwA75Wy+ERUy3ixmM1WS/hcldjurJ5ev/b6vdOHpycHl3cvbXZvXLt6/+7t12CAP752eLm/s7Ha&#10;ac0DNPZ7m8vtxbnmrCtgMTmVBrtUaxGhGNJZb13a3ry8v7O71z+4tr/Ra2fzsUQqQFQy/X57d6d9&#10;ea+z2m7kcol2u9lcqLTahBeRW9zMWEZpDTAsPiYSVxjsjEBE1WyXCmRGqOMYPDKDS+jwCNMpU3sh&#10;fXN38eFR/8Fh/+HR3snBpUIeiSVtQIzuhMobl2ZKdndIrrPxXIjW5dMGwkbK2EDGHk9a0IQtm0OW&#10;lsj9/V1qGVVzYbEB6lYthUbtNlMGQ/f2t2pzxWDMZnTILHZZJGQHPHhwdPD4ztG9q/tH3c77x4cf&#10;3Tl8dX/90X7n9cON0/12h8SKSX8ODXXby41avV6ukdXZpWZrubnYXlxebq20l9rQgGr10lJ7tlJL&#10;JDJW6G2aC4lbxxuPH914+7N3Hz886a+3Z4t4gyCITKJB5JuVQoskru52+72FajmSSlnq9djxce/e&#10;vf2TW/2To63t3mynhXXX8P1rrdZaLk3YK4ux0nwoiKnCeV2edC9v5tZ2iiu93EovW236S3Pu2iLS&#10;aMfnW8nmUnpuCa23kFzdmCgp43mpN8LMEaa5xRBQytxysDhnwhd1QIxER58keXhTXmjqsLo6VlKk&#10;a8Ysac03LZlZdbImyZDyMM4P5yV+VGwNCOyIyBkVe5JitKjL1MzeJC+YEiRLOqxiRtJyC8KJ5o1u&#10;VBLAVL6MzINJArjch0mQvDpa0CFZTaxg9qdVzqhEYZtyRKRGP7UnE8Wd0ZzN4BWKDdNqKydfCGcw&#10;f2Mu7/WrtCZOOGmDfl9pZBltIpNVFEHtaNptD2gNTpnSIFDo+Sk8YvKp5laqRq9UZmZqXbxw1hlM&#10;W0OYwxXTeVGTJaDwxAxB1BxATUjSmqtEutsLrU6FqCWLBJpIejfWFvBsFM+EEhFXjUgvNcu5TIgo&#10;JLB04OjGzocfvLbRJTHMG41b/AHdzm4nHHEkEkilWlxYaO7u7d97+dGNo5Pbp/eP77x0eHT04OHp&#10;d/7pb774xXc++ujdL3/03o3re1UiS9lCTCG1cook081mqlzzVWZdswuexZXoylru0najv93av7LR&#10;768dHFy+fu3K20/evH/v7ssPTv/3r376/R/84+9+++//9dt/O1vd+udPf/f7P/z7n/4MuPgfv/3d&#10;L//1377/l199a6NH9vqN9Y3K7uWFvf3W9m4Tvna7oE6GsgVHoepdXE03WvEcYUUxRQ7XN+eDTdJ/&#10;uFP7249PP/3fX/3NJ0+/9vnDa5fwFdJ3vV/9+Mnhv//4w+/8zWs3D5pJVB4MCEtF12IzhiVVhZyx&#10;XvYWcxay4rpzs3V62Nxbx/7iycHvf/LFT3/5F3/66Rc+/cUHn/7yvT//4p0//fxtiHz686d/+gm1&#10;rfFPP/7ipz/+8M8/+uDTT55++qOnn37y3qc/fv+MFf/808//4Sfv/fGn7/8ejvyUOv/PcJ+ffgD0&#10;+Gf4+tMv/OFnX/jdT56C/P6nT//4k6d/AOz8CSW//+S9//r+2yC/+9E7Z3eAkOLG77/z79/+3H/9&#10;07tAiX/4wdN/+Z9v/Ns/vgl4+Zvvvf2b7z/50y8+/I8fvv9vnzz9z598tH+p7PcJTFaWJyC1uvkq&#10;w7TexQmgaltI6I5LZdZRqNJuVKh2TZiCDB8q8sQEEUwVTEo9MZE3LjZ6WFLDuM7J9kTlflRhDUKE&#10;74kIsZK3VE9CtylTS6xeE4J6kvlAENXDi4gkFGhKi5e8zYV8AY8W8SSeTeUySRxLNxuzzeZcu73S&#10;WdugMG/38qX+9kZvs79NGSa41O93N9aB3KLRsNNhq9eqpycnm92N2Vrd5aJsPwL+ASv2+1vr6+uL&#10;rRYAYRrLAG7NzS9SHm/m4cg8liPm5lsAG0dHN+/cPTp96cbnnjw8Otpvt+cCfpdKKffY3WEkAvTo&#10;clBuwfF8dmurd/vkiPoLyMmtB6cnTx6/8uWnTx7dO1pq4KstorcO0JStVJM5POJDzDA6NFqz9Wa1&#10;UMnVZmHsqWUxnKw1+1u7B5evAuUuLjSLhRyGpfM4ViByJSLdbpWhD9zb6Swu1qJxn9mmtnuNEg3g&#10;mcIdcKHJBEGU08kMqPVVPN+oEM1aba5aBnggsFi9mCErBZKsVWtEKI54ww6inpttlmpktlLHMnk/&#10;hgeLlVixlihU03gFS+Yp1x05PBEIWQOIIZ6yxzBbOG1D895MMYIV0DyBrW2uH9w43L92sH/94Moh&#10;hFfba+0wimiMKr1V7Q+786Vsq71Isdzh9aM7Jzfv3jo4vnbj9tHtu3eOb51cO7wOn2vXDlow/Cw0&#10;Nje7e/u7va3e5qWtdmet27sE2AZKWK0+V6mTy6ud1S61UuXK9RtHt+4e3X7p5OTlk5P7O7v7cG65&#10;SlDuXrtUZdja2rty5ej09LV79x5fvXrr4OAIDnZgJF5e6qyvwQuFsa693Nnq7aytbx5cO/zVr379&#10;y1/8y/e/9yOQb//jP//1X/3PN958e3Nzp0jM1shWudbM5MrheC5XhC6i2l6BUXt/u391f++ov3X1&#10;8u7VgytXjw6vVYrZRDSolPA0SokGgMig8XrsaNSHRryI34ZGA9GQH6AxFqKgMf3MdkCzVl9qzLUX&#10;FlZaS+0FKIMFeONQM+FDko1alQRFM42mAi5PIY1BQaSDwZjDgRiNYaPBLZW7FDKDjCsX0KQ8mpjH&#10;YNMm2Ywpp9VUKeEOs14h5isEXIWQrRTyJHxKmRRx6ULuNIcxxqFPcFkzoYA3i2WgGnPgw2ILeHw2&#10;k8Wg0UUCal8Wg8aEiEZtsNudKJo0GEzTkzNSsQSqVsDjFnDYzJlpqVDkc7kRH6JRadlMDovFEQhE&#10;PB6Py+YYdPpkArVaTBKBUMTji4UilUqhojZcUhv8DA5qRlphFsstIo5yhjKxIRiliScFOv60YHqE&#10;OUYTMUaBsmjDI8yRGcHkjGBMYRYZfHJrSM43jM+IB1QugdIhZCqm6LKJM4/clojGGdfJnGyhkcbT&#10;TandAmdcDz/JrDx4hFjPVtvFNNHoBHdgRjgi0rPZimmNUwrYydfR4RxTQOmI6GUWLk06qnIIdR6p&#10;yMCkS0fhCF9NV9uklAsfp9bpMVodWrfXFIv5EokQoBKLOTM4dP7CwIsXB8+NTQ6NTQ4Mjp8fGj33&#10;wsXPTDEmaewZnpgzzRmb4Q0JNDSRjqawsk0+mc4lglBuZDgQpdLM4sqH5Uaa2StRW6ntJGz51BDt&#10;3MWZF4ZZnwHiFRmnDX4RXzc2IzknMowpbDOWoFjn5sLwLTUx5GbK6b/Zr9Q65HT+9AxnGrBwkjvG&#10;UzIZ4kmuislRMvhqLkfBmuZNTfHGmZJpAeWKQ2z1UUuQ4HKxni7SzwCyQmIsPimAq8kjtvhkNr/G&#10;6FLqXapny1ll8Sy63GlT7nNazVq1PFulXGtQ+xUpaKxUiCpwoJBPzYw5rTY4CFo0EOOzXXwFaEiL&#10;C8uAT7FoIhZDAS+hSsCZDPoMnTYNIYvFEAr5XC4X4JBabzo8fLY2FT5wBOJnxAhMOPjsAxFAxLNV&#10;rNQE7+AgnDA0NABCrW4dG5mcGJFL+BHEZ1BLoeYjHlsqjsRjSDaXSqXjRpMGTUSIMj43PwtSrhRL&#10;BN6cJ1dXlqCHBAo79+JzCqlgtkbMkVWimEOC3kgYgbGlWCQaJHSrjfbKejqNO51Bs8kBjNcgQcFZ&#10;bpCtWnWuTNQr5VkoFWi/IJBr4MBKuQ4MKRLLBUIZli3kKEuqgIjVXBboEbrtegbDPV4ECcUdTq9M&#10;qtJq9VBuz40OjwwNDIJMjk9MToyNDA8OD10YuPgi1LmR0YuU4xoOncOc5jFnxGyGWiwQAjGODDLG&#10;R3i0KZVIoJdLDQqpXi4xKSU27f/dxwjEGHWZKpnoWy/f+cevf/jjv//GL777V0CMX//w8Ze+8Ohz&#10;j2/vHyyTiwg1N9hy5BbMWNOQXTJhS/pcS5tv6QvLplxThy8a801jo4uUl51Ey1ls2urL3rmVIJAe&#10;0bQQpJFsOesLttmmvbUaXFhBQGrPiBHoMVvTJUrSIMZBC+JEWZ4oyVOEMkWoM2V9vm5LljQhTBjJ&#10;8bN1JdEyEC1dtiHDSBAFEGmetIUxpS8uD6WNkazVlVJaUQmE4Zy52IgRJEpUY5VybLe3cHqz/+rJ&#10;5QeHvYeHvddvbD3YXz281MRxnzOoNHulVp/aETQEYk40S1m46u1sdjY7i+0W2ZzHCyUcLzbnWyTZ&#10;JIpU5Z4tEZ3F1snh9eNrB71uhyjhtVoFz2LzdXKj3YGfKDMw9cr62sre1ubNq/uP7p08vHfyxmuv&#10;fPbVh68/evnNx4/efeuzjx7cfXj/+PbR/vGN/cNrl2erBBL0OHwGs0cpN3Bleg6o6Y6gLog6oxk/&#10;aOoYEcOraDJPzWPHUia8HGy2sNZydn9/+ejWpYNr3eXVMoZ7M7gjmtKEEtIkrkZzSm+EjRUN6bwe&#10;iUo6m6V0wR2IGcxuicHKczrEMUTVJuOvHHbeOOq+dr1z/3K73yrMVWNowuKMKOwxmTUs9KIqjY2r&#10;snDcIaPdr4qk7CncR9TQdM5Xm8X62+u3bx8/ePDw7slLpyen946O9jbXO62G16mLxNzzS9ViDfNG&#10;rBavRmcSRiOWfMq30aptLdTWy/g2WbvTXdurE/sNfI9MHa9V7gLPN3P1hK8QR5oVqsto1GfnyPmt&#10;3qXFudZshWwttptzTVDgoKstFBLhiAVB1GhcW8jblheSe/25k8Pe4d7GlUublB332mwTz/ea5H6v&#10;06jl5ht4uYaCBELqSgU5vN5+9GDvwd1L1/eb3VWss4S2l9HFdiJTsiYLBqLhw2v2BK7NEMZsxdxY&#10;Ci13E82VSGsNrc67C6SNIO2Zoi6Z1xRq9tKsDapxecFRnLNgVWMoLS2TvnozWF8I1JruTFmRJdX1&#10;jrO25sw2lfEyL1ETY6Q2P2+MlWRxQo6RBqyu86ZYyYoqTegCSRGa03ujUldY6oiIHFGBP6lES+ZQ&#10;VmMKsryoHL7qPAxrWBDENMC0wazanRS7U0JbjGeNiJwovDiJLSYIYAoHygtmlWrvjMbL1Pm5xoAQ&#10;LbhiuBXFLWjenAXSbuHVGlonUYuTiWL6ejMaTmssbpbDyw9GFKmsNYHZHF6Z0SmRa/liJTeZS+jt&#10;quZKPZSyGV1cT0SSxO2RtCmctLpCGmpbY9afIWLuuCmad4dz9iThr7WwxkoxijmxYrRG5k9ODoDj&#10;PU4DKENVInPtypbbqkRDtgKGfPD00ZufvbW32yTr8dXVUr/ffP2144XFSrvdfOYcvAXdKJ6n/t62&#10;uLjY6azu7+88uHf0+PXTei3XWZm7d+94b28LwxIqpcRkViNhB5YLZnGfBxFG07JcWQfvot4MkPNR&#10;spFptWrdbru7vtLvb+7u9i5d6uzubkDY7VLmbfb3Lz18cPLkyaP3Pv/4b/7Xlx88PLp6rQug2FxM&#10;kw0YJ9yNuXC7ndndI28edbZ3yNu3e/tX2+Q8ile8hbp/thXLlh2+uNATYpeqtl4fPz5a3NnKP32y&#10;/+sfvvvBW/v7W9jaor+cU64vx+/ear/yoNfvFTBM7/fxwxEYDyx43ub1cNG4CsctOcyQz2rnSd/q&#10;UnRzBX3jQfdHf//4j7/88I8//+BPPwOWe/8//gkI7R3ARUC+T3/1MYDi7773PiDlpwCWP6FQ8A8/&#10;fO+rn7v8N08P/+17T3774/c//fXHv4eT//dHwISf/uqjT3/+ITWL+MP3fv+jz8OR3/zoPfjpD7/4&#10;4Hc//eCPP//iH3724R9/8sGffvrh7z55+p0vn378ePdX/+uzn/78o9/+8PO//eF7//mDJ//1g889&#10;S8Nbn/7swz/96CnIH374PtwTiBT4879+/PS3cPIv/vJfvv/FFhkJIVIdqC9WutIwIVWPSQ2TdkTk&#10;QeWhnN4RE3oSUiSrCWbkjigPSSmiWW2SsCKYyhYSQLUPZw0yy4RAN6R1M6xBrsYxbXTTnIjAG5Jm&#10;i/5aI9PtLc4tlC0OpUJLFysGUzldZdYVT0mrs77ZRpycw8IRh8tlsjtMMNj7gi7gqDyOU64P5ueq&#10;s/V6gySqFejqqzWyPksWSkUcz9dnK0HEq9OrUDRGknWoMFev7B4dXT89PT65ffOll25BeHh4dXun&#10;193oNBpkv9/f2OitrXU3ulurq50rV648fvzotddOH75ydHizu707d/LSpSfv33npwQGkdm+v19/u&#10;tdvLpRKRyWCFQgk6uhuHh/u7u/u72wBQB/v9/e1ue6EcRvROu8jrkQcQrTegtrpkWhPP5FSaHLp4&#10;KgqwtN5dA1YA3WKp1V7rdDsr67VKDc/huRyMS88kR1lPXVlZ2Nhob23BGEWmsbg/5LX7bCqL2uwy&#10;+0KBYDiUSmMAf5FILIpE/G6Pw2Rxms0Rn8dvt+qUMoNa4bbbwqFAAo2gSQQKiZzHU5gvnrBn8UB9&#10;LkMu4osdcmuve3B0sHv1cv/yzv61K93e2uJyHS+jOSJKtgqtDrnZ7+xd3aWo7+TO4dGty1evHRze&#10;vH7z+Nad09t3YRh5qbe9ncxmQyhaIcm1Xu/q4c2jk7sQ7l69evng6v7Bwd6VqwcHh/3tPYA3YP69&#10;3Su7e1eOjk9OHzyEmxwcHmULRBYnbFavx4kk0SwA3qX+LuUhePfK4dHJvQevndx9cPfuy7duvXT9&#10;2tH+5YPlpdVej3IJ3Gp3NnrbG73d1vJas7UKzNnduLSw2H5muZNowdG1bgEvgtoH5bze2VhotrZ6&#10;/e5ab211o9PZOLh6eHnv2v7+IciNo7vrG30sT7h9YYPZhUTQcAgFkOusdPtbl7c2d7cv7R1cuf7g&#10;/sv9/haWSlKOCvlsqUTAYtNkcpFcIQ4G3CAyqUDAZ7FZNIVcLBPxRTy2QiKk1suJBXIRTy0TQSgV&#10;UIZwBJTOzIZ/wF18roDFYLNmmDKBKIsmCQwzSCSg+SvZLDWbrWNzIZRxGULWNGNqhEWfZMyM87hM&#10;v89DlAo2k5matxRLNTKZTqFSSMRysUQmElI+v9k0agkbh4UE/RiGCYViOoMlFEhBJGIFIGLAh+D5&#10;UrlQSaIZm8XucrlQFLVYTKDZS8R8As8tLczXiEKlmC/mMvlMAkvEgYFdNrPFoKVCo8Zm1IIqVCvi&#10;VTyXDCNZNJZBo4k4Eon4XB6jWidWGURCBYNDeXpgT3DHxtkj0/wJumiap+IB1QwBgs0MjtCHJ9jj&#10;o4yRCeboGH1whjvOEEwAdE0KLtDFI5pnNsM5qqkp4SBLMSE2smiyYXtYY0Lkeq/E4JM+W2sq0Tgk&#10;HDlNpOUINexJLmVNdIRxAWSUeREoVGrgj3MpBx5iA0fvUQBYTgvHRtkDZyZkXM88G6vtQqWVT/GY&#10;TehE9M883Yt9YavFobI5dRabkXKYPjowSJkVvThOG1QbxVwpjS+ls0RTQiVLYRDKdHytQ2Fwq2Rm&#10;PlCowsblqifo0iEIWfIR/bPtQhIDBX7PWHEC0mwJaNxRMxCsUE8DYuRpJjUugc7Nl1sYAJwgWjsP&#10;AO9ZKBBqZ1Q2ntTIFOkYSgvklz4wfX6Idh6KdJRJrVDlyJkiLX+EMTg4cwHwmyWdAaE2OkrGmaIR&#10;nnwSsmb1y/VOIYgloLAilBkIs1/ujRuhBOyIXmWVaJ1qJwKqaSSVTWK5dKmYLxfxSomaLKOgsVyp&#10;EWWiUAx4vEIuz+t0NZ551zgjRqq5NeZbrSXArUQiBcTodLrFYunUFIWC8JmamqLokUafnp6Gr0CA&#10;Z8R4RoNncYlEYjAYBAIBcOMLL7xwxo3wE7QUlUrFYrFGR+G0UcDGsfEhDpuu1ymRgLuYSxlVEs7M&#10;mEOviPidVpMWWqJJr3JYDUQhW68W4pGgRMgBpqTaBTQ22sTo0Hk4YrfopyeGBVyGw272eZ0Qej2u&#10;aDTqcnm8Xr/XE0wlMSQYtVndZoMd8UdazfZyaxWIsUyQRJFamForQwQaAZRTmVqrjlNziZRNIa4w&#10;ncnl8kXgxmyuWChWisUamsrjoGrnCIj4kShfINHpDK3FpefOUHjw4sC5F14cHLjAYtLlMhG0w7Fx&#10;OPbCwMUXRkcuMqbG+FD/OSwlnwvESBsdYlKuNaYUAt6zaUYRiF5KmUu1qaUAjX6TKuwwlNORzz04&#10;AWL80f/66s+/860zYvwy6HCv39rfb9Wb/iJpLjSp+ZBs05RdMGZbOrxlKLQM5batvuoiVzyNVf/c&#10;qr9EmirztlrTRTY97bXoUhtpdZDVjdjmpVSvn969TFw7JI/uLN84aV3aJ+ZWwpmKNorLogVJBKdw&#10;MVaUBjBuIMOPZKWJojqWV8ZxRTgrCqZZ0SIfb6orbSNAI0QiBV4Q48UKandUKNaNirWTaitH6xba&#10;w2qsEjo43nr65Tfe/fyrT95++I2vvv+dv/3K33/9g7/56MkHj09fvbn7yvVLd/or63P5eMQsVkwb&#10;LNJAyBYMOfEiMNhC79JGH/ryvd3V1dVGo7HQXGwvra53Nlfb602yuQWDRHV2lZzrt9tb7eUuDNGt&#10;ufWVpe2N9YNLW3trazuddrdFrfVvL8132i0AxV/8+Hu//82//Oqnn/ziJ5/8yy9/8bMfffL3f/s3&#10;t2/d6PdhNGw3m+X5+cpWr0s2Kha3WmXmqe1ipVUILd/sp9pbLBcIJu0RzJXEfamCN1lwYYQHNP5k&#10;zpzOWSo1BC+5E5gRK9hzFTdG2DHCUiSdxJyTXA7UF12Nlr9COjBc19nI5glnCNWkci4Y4M0mLuKW&#10;lVBjpxrda2JHnerjw82jrWYGMUQiOhR3BDGTLSxxx1Q6l8gTNgBUJ/IBf1TvDWuBEBI5/0q3tXFp&#10;E8bg/augD7109erNw6uHR9eurXeWCQLL4jGsEAsnPB7EbHLKw3EHAN7hQe/lu9ffenh6eu1qtzG/&#10;ViMPOp3bvfbrBxuPLrcfbDchDTc2Qesg8olwq0WWiPzK6hIAOUatjyq34RBJAWOtVqzVchks6HJK&#10;nA5OIqpszUUvb9U3lvBq2l+I+ol4tJ5KzqXivfnyfq+1tlxZahNh1OjwifwROVHzdzq5vX51f6fW&#10;62YXm4E50lOu2tO4LoIpAflA0KwKmDBT1OA1c6MVbHXiS2uxVieKVw2ZoiqFK9CsJIWrKk1PgTRl&#10;KkqiaaksOoEYw5i83goTc97KnGu2BXhpKMwZyovW0qKptmqvtM1xgp+oSDI1FUpIc3U9Thrzs4BY&#10;Ej/KjWAyBBUandMmJx1JqmOYwR2ReKJyZ0hiQYQmv9CHahNFd7LkCWHGYFoTzRsThD2C640IQ+9n&#10;eFCN2sW1hsQuVAoYGSN0CK7U+Gg8/ZA5JFE5WWnCh9cDwDPVOV951ttq57C8Y24hUqzZ5peDs4ve&#10;csOZyCsQVGCwj8bSsgrpM9pnNCYaVzQsUbNxIhVEncugjs7FqnNIseaYX45T/j8KThSzB2JGi1eB&#10;laOUa1ZEqnHzdF6BL2HyocZAwuKPmggy/fSD1/f217YutW4cXjq5tfvu2/defnBweG39tUfXv/yl&#10;hx99dNrvl9pttL9NNJuxdqeQSDkDiAUvYG1obr1L3bVut7v21ucef/j07c+/9/j+6eHX/vLdT37w&#10;d7/42Xf/6q++3Ot1Esmo3qBSqCV2l97hoRzV6By0ACpEcXmxbi6TDuCHfMFLVKldXjjFDJk8nioS&#10;mUotv0C5EGxdv34ZsPbO3WvHJ3tHJ9vdLbI8G63PxaHO5ArWZFqBYeoG6euspq7uN15/dPnJm4cf&#10;Pj09urmeSpmSmGG5g7XXspGEDHAxlpam88o8oV9YDMw33Xu7+Tsnzf6lTL1mKBPqMqErlnRExQwV&#10;jyjbkpjGG+R4gzw0rSmWXYmMNo1pSoS1WnNWaja8oMFxVZXQ9zroX3/p5A+//uhPv/gQiPFfv/3m&#10;z/7HK7/9wTsQB+QDSPvzz7746f/+S2oX4o8/+PR/f+nX33nzG+9du3Ol9vCo+a0Pbv7bJ+/+x4/f&#10;//O/fvkPv/rip//xVaDHP//yi5/+4otAgH/+5cef/vovfv2Dd7789sG3v37/3z55+puffPCbT57+&#10;9icf/uePvgDho6N2fznx8mH7m09Pfv3PT+Hgf37y7u9//PYffvTupz/7AoDiH6mNkQCrH/3+k/f+&#10;+FNqlvJf/unJv/7g6b/+8ItvP7qSQGQuJ1tjnLI4uBYXz+IVeaFvcXOdUZk9KnajMn9aZQ0LXHGR&#10;xj2ttE7YEb4jIraFhHovh1pJFREb/RylfcoREaVKFkBKNG8IorJE1hhOqGpzkdX1cpGIy1X08enn&#10;GLznkDi/0rBXSXtt3lOfD5HNhMevqtSzRQKrNUrRJGK06ZEoEopF9RaDO+Dyh3xoGgUkWGwtzc03&#10;sRyGhPxoIgTd8pWrOwB+T5589oOnb7366M7pCWj5Rw8f3Hr5wfGto/0bN/Z2dzeh5vQ21+69dOf1&#10;1x69/eTJ/ZfurXU662srJyeHB9e2upvk6jq+3st3e/l2N9PfJXf3l545ujy4/+D05tERME+vt723&#10;u3/rxvHOpT41NZiIRBBnLhPC0gG7TWKA7jpsoPaoR0xI3B5OuCIJnx9x2p2WAOLHi4VarQ4P7G/t&#10;1CqzeK6YAdUsgYGkU7lUMptI5KBHzmYxkqxu9NahJVXJCmRZaVCypdwR2gRPIjJYrLEEaGiZUDgO&#10;kFnEiXgolk1hMOqRNcD9KBIMlQkCVJulVrPVmm8tk9VaDi+gtVlsoUV0e83+le7h3Wu3X7p94/Yx&#10;PGNrZ+/mrds3bx/duHV4eOtqZ7OF4fHybLHX3wTq27l8ZWd3v7e101nv9S7tdjf7Vw6o2b/rN25d&#10;Ozw+Ojm9tLsP48nD1z578tKD4zsv7V291u31yPlmJofHEmkAuX5/r9fb3du71u9Tm/1PTl++fefe&#10;0e1TOJ+Su/cPD6gtq9eu3qDMvu5e2d7ZB1y8eXxn9/LBwfWj/SvX4QiUPGBem7J7TyEfSHMBcrja&#10;WdtcWe1CfBO4fmd/br7VmFsAlodcgf7qdnoCvmAqngY0atTmOstrAI37ewfUU/qXL1++/tK9h7dO&#10;7t84OoEnAshS+To8Wl7qkGSzOQ8FuNJZ7a60V6FDqxDlUqFoB1bSavhsllgkYDJoSoVEq1GArokg&#10;PrlYIBFwIbQadQ6LUacCpY+vkonVcqA4PvyklIqUEiGFkSKBSCTicDg0Gg1wkUFjMmdoAHv5RLKE&#10;pVVCjoxN1/I5eiFPy2PLmTQ5hyHh0kXsGQF7hs2Y4nPo8MTZes3ncqrlMsBFs1brdVgDbkfQ4/S7&#10;7G6H2ee2eRxWk1EbCSOlUsHl9ipVGoVSK5NT5h/FIrlMojTozBa9VaXQqpUau9WWSqVsNgsQo0wq&#10;xLF0uZTPpdF8EsXQaCoeRiPI/11q6/f4PZSFG6/LGgl662XQhfNAjGjYn4whsbAHCTk1BhGTP8GV&#10;zYg1bIGaxZDQ2HL2DH8ayBAQkZoE406yJMxR2tAzC6IjY/ThkZlBCCfogI7DlIElyfgg7Xmucsbg&#10;VZqDKiuiE+oZTPk40OOMeFhmYZ+Zi2NKR8Y556eBEhkDgHBs8fQ0fww46vzEZyBkSqaBrOiiScrz&#10;hIoxJRiVW0RSk2CMNTDCuMiUTAFQaewyeIrUyGVKJyZ5Fye4F9QWPkM4KtGyDE6Z0SGTa/kmh04o&#10;40tUApGCpzZKbR6d0ihSW8QgUh1lfkZuEmodcr1LqbBKlDaJzMKFFALNio10tZPPVo0wpENiPZ2j&#10;mBxjn6OLx+BZMhPPhujcUaMjpLMgSqmVzdNMcdWTMhMU1zBNRLnQ4MomprkXIaTc+htYXOUUTTQ8&#10;xR+C7LCk0888bQyNMoeGaBchnOCMMiW0ZxsjR6UGkR0xWQMGk1ejMItG6S+yxKNqi9DokursEpNb&#10;Bg91RXSgMfJUkyzZKNxZ55IZPWq1Qy7RA/2KxQqhw2kmyngxj5n1Gj6TCdWMcrqIF4AbIUQj0RSK&#10;VgoFHMOoziiVxvEiSc4tLrYKhRKKJqPR+BkxTgJtj02MjgIZTkyOT0yMUZOKgIjweTZhSM0cAgqa&#10;TCYMw+x2O8ThOFDiwDP7NhAHhoRfockAagIxDg5eHB65ODh0njYzQadNqBXiVBxRiblTg+csSmkC&#10;8SVjISwVX5ybXWo2tilLlpf2+pv9zQ7Et7qr3U671+1c2ljr97pzZBUuHxk4Dy0llYxTZoGTKeik&#10;rl07RJBQJp1bXVmPx1JAjB5nIOgLN+daC/NLjdnFuUZrttYEVsxmoAculygDkDU8WyIK1UKegPbF&#10;YQugVPJ4CSSXL6Uz+RRWyOGVTK6Ml2ZT2aI7EJLK1Da7e7ZGPndWEEMDg6PDI6MjQyDUbuCpMaGI&#10;o1CKpRI+5HNyZIA1M6ES8EBELDr9meUb1sykkMMU89gSyigzm3LJKOToxFyjTOBQiwEaiyjyxv3b&#10;z+YYv/bL73zr+3/70Tc+ePyVp48+9+rx/u7i3FwQht4yDMAL7lrLCervbNvZ6oV6V7L9K/jedeL6&#10;MXn3tPXaq903H/ff/tzux0+vg3z9S7e+8eXbX/uL29/86p1vff3044+Onrx97ZXXLoPsXp0v1d2h&#10;tNyHCpxxjiPG9GN84MYwLgrlhVSICQEUw5jEHWd4UUaSkGXr6niBj2DMSJ4TLwgTJTn8GsurkIRS&#10;pB6eYD1H413gi6fRRPCzbz789f/58Y9+9N0f/vDb//YvP/v9f/36d//x61/+6Lv/9Hff/ODtz945&#10;3L/a76416wnEZdSLlWoBSZavXtnd3trc7m1s93q91c6lM0BcWt7uwpGt9kILhswaUSXyxGyh0iVb&#10;HYLskQtXOuuPTo73e+vLjfKV3urR5trNtfZJb+3O9ubjuzfefOXugztHX/n4gx/+0z9+8s/f/skP&#10;v/eVL335/Seff/XR40cPH1UqFdBIPF5riciCzhpEfJ6gS2OVqGwCg0f2zBIXQ2ERQDcktwi0LpkF&#10;UVuDIEp7SOUKKc0+gT0gBvjxhqRuROwJy4KoEis78zV3uenP1cxAICGMm69rMyUFQQLz+Is1S6nm&#10;QOLSJGaxu0Vul9TvkpOF2BqJb82VW1l0e752Y2sV9RuRoDZLBEGZC6BaJ6KA7iAYs8m07GDcEkTN&#10;SNLiQ01oPoSVs7vXrvevHl3av7W+fdS7fAKyc/1Ob/+gudpK5mM1Mu8NaI1mntevsjtkibSv013Y&#10;vbJ7+frhpf3Dbv9gcXljd2f/9OjG/eu7jw933rjRP+zM7iwRnVapVk/6Y+Z4Pkh5mUe9iNcY89tq&#10;BLa4WGu1au0VslxLA4La7XyLmZ6OK2u47dISdtAlWnl/t5rab1ZONtsP9jvH2wtbbbyMO3NZSwSV&#10;hxIg0lzRUJt1t5bC7XasXLFkMCle1GAFTRxTIEkpgoohEkqIgyg/TxgAMwAUN3fyW3uFje3c/LKf&#10;mDXFMUG6oCRIGzHvwCrKSJ4XznFRQobV9ClCO9tCiDkPwGRt0YVVVemyAqup8KY+R0qJBU2OlCUJ&#10;IVZVZmtqH8oAgVsVaiaspI6lxdGUBMXkQPhhVB5GNYGIxhNU6cwcrYlttAnsfoUb0RidIotHYvVK&#10;vRE1ktCjOavVx3eHpDa/SGma0TnpzrCQ2gCWkTliQm9SYQzw4W2q7Eys7E0XLSlcS8xayrPWVhtd&#10;WU/3trOtNaTZdjZXHWTLipWENu8FX3is2jAsrSN4RRvNiKHQzC4mUUfCKf3iajqWkefKOryiXumh&#10;ZMtPthBozgSJANmmSx6Dl29DpAL9pNopEhs41FLVuN6FKFK4Y2e/+aWvPfzatx59+OW7X/z4ztMP&#10;bj14uLXRw49vt/cPalVS015zNxYNS2u+dje8spGokn6s4Gm2Su3O/O5u75ni/vrbb7/+2munT956&#10;+OrDk0cv3+5tLm/3O0dHV9bXl1PpuMWq15uUNhcAmMGLKGOY3hvjBZPcVEFWnXMUK1YkKgeSdAfN&#10;SMwXQpFwIhxCQ2an1e5xILFQjSzPLZRxIlZuoItr+QLpyVZswMbQdgDekilZEpXgmKY1h/TX8Ts3&#10;Vl8+6b1y0r+yRWJRTS5pIOvBCuFCUXkO18dRsTs4k8zKa3POKmkt1agSy5dVWFGWLkpzFVW2rM5V&#10;NBBihAYkXVBncDVUuQrpJBcD8IKKVX21AY3XWaqpiZq2Oe9qkq7HL2/+/J/e+u1PvvDHn3/wx598&#10;ALz36c8//MPPvkBNG/7yw//6GZDe5//3P78FTPhvP/78X37+8Aufu3x0tXZpLXF9j3jjlc1/+rtH&#10;f/eV0w/e2v/e3zz6/S8/+vT/fAVAkVrm+ssv//ZnX3r6xkEN05cz2vWFWL+Dvf94/+fffe9X33v6&#10;4++801/LZVF5FlVudnJvPb7yhSfXf/GdN/71n9/61f96/LtPKEs5v/3++5/+/ONnK12f/vnnX/jk&#10;rx9e6+Fv3tv62ufvFFCt20izWBgOj9ATkBvtXLtfbvKIXVGtOSCxhqRKB13v40qtEwrblMZFNwW4&#10;rpjc5Bc6wnJ7SAY1yoKIUMKOFiwJwqLzTkfyqmhO4QgzQ2lJBkqs6SMXKZcbNO5zGvMENN5AnAMN&#10;KhCjQ8siSGe9GV7pEjdOtq/e3Gqvz9fnS5UGtfAnV6B2jyPRQA7PpDG0t7VJNmYrVRiJYzHUn8og&#10;aNJPlNMlIt1sltut2qXN5eVmZXWZXGyWapV0AnWHEHMk6iyXsdps4fBw/7XXX3n//Xdfeum0UiEQ&#10;nzuCeCpEsl5HazV/azlGQrdAOshGkJyPNxfwWj3Xbi/2epudlc5Wrz/fWEiiqUgoDOp4GPEm4kgR&#10;TxLFpMeldTjV/oApEnNj+SgQ70KbXFpbbCyQ8VTM43PHQZNKZao1slioGEBZV+qNBpvd5lar9EqV&#10;PhJNADFabW6fz1etEc3FZrlaSmIpp88lkIlm2HQ6ly1RKXQms9nusDs8qXR2rrFYqzVwnFjv9vav&#10;XDs4OATggZAyCnP77uHR8eHR0fWjw3Zn+ZnGkmqtzl89vHxy/wQOAu4dHt0u18i55tI+XHLj5pXr&#10;V68eXrlyHRhtv722UqnXgPrQFFYiqt0NapMgpNxktnu8wdbSyvbO5X5/d//gOgTXb8KDbh+fnN4B&#10;aDw5vXf/wSuPXoUEbF3a2ehubfW2t3o7l7Z2j47vnJ4Cvt89PKTM2EDabhyf3Dw67m1ubaytU+aw&#10;IRu9rcv7V5ZXOyDVWRKJxqJootPtEuWqzx+sz5KVai0WTaSSWLFQhptvdC+tws8blwBr+zv7wLSQ&#10;gMv7B9Se03YnEkXVaq3H5cUSGSyNNcjmpd52b7Pf6/Uv7129d/8VSCQA8NXrNw4Ob17a2YNy2Lty&#10;ALd6tgh2Y5ZsAOHn8/nmfJMoFWarlXwaah8adLstOp2Ex9PK5Rq5JORxRf0e0Nn4LLpCJLKbTVEE&#10;CXi8gGFmo0mj0gKeCfgShVwDotUYQQGGVEkkMpUKUM2hUalFPK5ercgl4s16KeQ2+a3qkF0XdRlR&#10;ryUddORjgUo2SW1ZTEbyqQjis8bDntXluUWyXCeyzVphqVFuNyststSaL7UXqsuLteUW2WxUcTyd&#10;xZI4jjlcdqFYAKoniEwhB1EoFDqdzmq22Cx2p92DINEyUQuHozyeQCGTl3DKVmoGRVPxCBoOxxEk&#10;Egj43S4X1FaL1Wg2mCxGg0nv93sBGZJJFAjW7bE7nBaDWaPUyWe4k+Ms4CI6R8Ue4w4LNDyOgjXC&#10;GASwmeSOgdCEU3KTRKLh82RMpnCaI6EDKA5OnhuaOk/nTwK6iLScCc6QzEh5JOap6VoXNTc4zh3g&#10;qmhCHcsW0gI3jnLOsWTjoICxxJOTrCG45zB9gKtgTVOWVyc5ciZEuAoGT8kEaFTZZQItG3DOFbXC&#10;/VVWiUTPnxGM04QTI4wLHDmNp2RABEKGeHJGOMKTT5+tIAPEUgJEaXjwiKGpF3ky+hR7WGuVmd0a&#10;gZotMwqneKN8FQtCuBVbNgOELNYzQQM0eCQqO5ennlBY2UCAQi1wKTXBCLgIGqMzbARotCP6COYB&#10;JAYenhQMTPAvMqVjAzPPcaTj8PRJ9sVx5vkpzgCEEGdLJnhyGlM0IdXyRCq2RMMFYQgmgJZBLow9&#10;N0a/OM0ZgeQJFEy1WQJYC+n0RW1mj9oTNpncKqWJr7VJ5QauUEUHMKaLR9hySAwPhK+mA6hrHQpX&#10;2G7zmd0BJ4pGCALPplNWo4FDozEB85ksAMVysVSlumTQs0t1glqaiWWwTCaD4wWSbCwstAAdUZRa&#10;lepwuEQiyRkxjoyMDQ9T5k+BD/970SkwIdAjcCBQIp/PPzOEAwdffPFFCqCGhuBMuAROONv3CGA1&#10;NjZy/vyLFy6cGxq+MDE+zKBPalXSVDxs0ShnRi9yp8ekPIZGLgYMODk+XG0vOsx6ICmpgCXk0CR8&#10;plomUEmFepXMatDAT1BhdWrZ2NBFp9WEpdBalSDrs+3l9ma3t9Hd7G/t9C/tbna3umubm2u99ZXu&#10;/u6Vw+tH+3sHvW6/u7rRai53ltea5EKlWAUhqD2KRCaVFQtlAp4YOvtcDoA6B/0nRnl9JTLZUiZP&#10;AC6ChOJJLk8cjQFsY8+d5Xbw4gBA4+DABYhB3sbHhkbHBiYmh0VCjttlhbSKuEwpm6mXiv+bGEHY&#10;tCngRgg59GkBg3LlL+My1AKWScp3aiT5iP/xS8ff/sYXf/IPX//Vd//qh3/z8be+8PirT1978ujW&#10;/s5ireq8dbL86hs7/ctECpcSDVNl3gxa5sEt8vot8vZLrfefXvnqV07+4qOjr4J8ePTVpze++cXj&#10;rzw9/NoXjz549+qjl9dPT1q9zWw8qXJ4uXYPx+HnBVC5H5W64gJXnBfEpBhpKi3YsVl9oqyk0DEr&#10;iuTErhg9hksLDTPRtKcIuQedsSAjttAEWlSkCR3QpjcuLtT9ccwsVI2wBQOxuPvWratf+9oXvv3t&#10;b/39P3ztH/7x6//wj1/9m7/9+OMvvX3/wdGlXrvdItdWW5d6672NTmelVSxinU7rc5999a++9pcf&#10;vf/u59984+kbb7zz6NGTVx5+4Y3PfvzkyeffePzo9O7JjcPb1w+v7e/3N3rNSr2ZK64WK3mHZ7fV&#10;Ouxv7Ky1ru+sv3J05dWD3c8e7L6+f+lzR3sfPL79pfdefvzK8Z1bV3f7nf7WysJ8LZ/LgDaAIEg+&#10;n71+eNDtrZIL5WtHu/NLVcoZY9AErV3rFIt0DKGWzlXOgIgNPImRD6HUxJMYOGdeK5XUanWmwsTU&#10;O7gaK0vv5Fn9EqOHZw4KXDEptVIRkyXLOiTLtyLjsZwokGAhKIcyZF8yELOuMxuD4Zg6iVryCfdS&#10;DV8i8l2y2oFmmggjLi2KOtwBZTRj9YfVPkRTrKBWpyKKuoAYjU6hA1HGcU8w5crP4jhZq7Xapfk2&#10;0VwtzHfwhQ5GLjR7G61em5jDgxGDN6iyOQQmCyeIaJGYKVdNNToLRKtZXV2rrnRn1zca8AJWWu1m&#10;bZXMr5HZpXK0WYnM1mLN5RyKO4MpA0YAZ1b7l8h2K7/ZnV1sFdqdCghRiaNphx+Ro3E1GpFV86bt&#10;Fez2Dvn4ZveNm5uvX1072Wre3CL3N4i1xUQZt6bTSqePZvNO+aIcSi8v64iauVQzZXAVSKFqxkr6&#10;UFruifJjWXUEU/pRQTKvAV1zbhlZ62FL6/F2F21vJAo1I17TYSUloHiqpMhU1Lm6FpvVJCtyrK6B&#10;upqfNdVa/tml4MJanGwH04QSxaVoUZKb1RSbaqKpQTBaGOPA5aEkz+afdIeYeNmMYgqcMIMQNTsI&#10;ltOG4zKPX2J1ijQ6pskqsNmlMiVNoWaASBUzGj0HxOaUuHzyKGqyOPh6K1utp5kcPIVu0hEUucJi&#10;KyIw+Ligc3viWktQqrLSPVEpkpIA7BGktt409y5hB9dr25ex1oqzNCuZXVQ3V0xzy3o0O1lrKkBa&#10;XftS19NcdTVX/I0lZHE1GUalrVU0kuKjWUGxrm6uesgle4k0ADcWZh1ISpaveWXGMXdEovdQy35m&#10;RKNGrxRJmgxOFuB6OCEmZu0bfay/j29eShE1HYLSUYznDk5AkmpNZXNFR7aUzY5xvm2dX3FDUrOE&#10;xRUUmR3CZMYfitoyWPCNN0/ff/rKa4+PP/nBNx7cP/B6FAQRx7LIYqs63ywTFaxUSRfLiVDcjGYs&#10;AVQaTAhDGV590VGbtwK8ETU3XvH7YgY7YlQ75DwVT2aQG91mgEajzUQ57luqoRkXoHg4raKmmnFd&#10;lfTMkj6SDDTq/tZceK7iX2+ld9fLh/35G/2Fo+3W6dXOrcvtFTI5V0bmK0iN8BK4rZA3FYtWeJUZ&#10;TJUrGnIlHYrJAL/jeTmKQ62QxfPwOjjBJDtRkGWr+jShRnF5EpeW56zVpr1Q12VKUhTnJQs8rCyu&#10;NU1E1dAgnbt9/MN3Dn7yD2/+y/ff+S1w2k++8OdffekPv/r41z989y++cP29N7cf3Gk9ur/6ra/d&#10;/ebX7p4cL94+Wlha9Bdx9RxpbzW9xzcad4+an320+fH7177/d6//x08++I8fffh/vv/029949Fdf&#10;etBppey6sYCd5rZORQK8OuF6/Mru97/73j99+51OGzObJxxOZjSmyBcdzQZydED+8189/PcffP5n&#10;/+uN73390fe+/vBf/+ndf/veO//54/f/45N333u13ygYiwnl269dwZOGzjIM/QGtiS1RTonV0wLl&#10;NHRiYj2drRyTmGkGv8gYEPK0owLtmMbJNvoE9hAAoVpp44gNNIF2QmalmYICd1zqS8rCOWWQ+nOh&#10;HKvqYCywhaZiOUm7l260o94Yz4nQI5gErxlRXJItKzOEKo6J/Si/UPcuruHtLozeyXDKmSsnMDyO&#10;4TD8hhLZYDqLVGdzz6yn9PevXNrb31xs1QKIKZNF0hii1oqUSr7FIC1mo2Uc9Tk0AY+hhMcCPn0C&#10;9aZSCIZFk6lIs0m224Akne5G7+rBtdM7d4+AoA4v7+2vzTbQeFqbxHQVMlAjw6vr1f2Dzdsnh8fH&#10;lDFWUBeAtG4d37l78tLRjaPeZq+zutzvb64sN5vNWjYbj6NItVbYvdw/PAYmun5w8/ru1csHhwdH&#10;J0f7V/abzUUUTQcRAIpYMBBxOf0omllqUSste1s7cMHJyQO4//b27uzsbBrLpDLpUCxqc9sNNove&#10;ataajTKNKhiOZPEC3AdNZEiy2ettH1w/un7jFpDPPgDfwY0b8LBbd/t7Vyh71VevXQEcunFj/9rB&#10;cqdda9RXu53969fv3Htw7ebxwvKq0xMMRVPJTD4Yjrl8QU8gmMlla2SDKpr+ztHt05u3Tm6fnB7f&#10;Orlx89bVg8O19U2iXGuvrAEN9rf3qJW5e1cAHLf39s/C/f2DXu9Sf3sXgA2SB2W8vLS60l4HTgMe&#10;XFldB8BrLbXn5puzs2S1WltfXwfMvbTV29zoNhoNKMfuBvBpD9gRB1ULzpklDw6u70PeDm/s7Oz2&#10;+9ugk/k8QbfTV681IPv9/h7I7t7Vrf7eSw8e7V4+yBcAhOcrdbLV7gD7URaGkqlquQLqYH/r0tZW&#10;H15Ea7ENAJxMYbFEGvKeyGSjaCoQirp8fofHi6Yz8WQKCB9UYYIgWovNudk6JLeAYcUMVkhncLgS&#10;RrZINB70J5AAingNCqlaLNApZTajLuj1ADEGKOdr4RAS8wfCLnfA60NcLsTtgR+DwSASCFCCxtAw&#10;ErIY9KD4Eji201uhwI8stJulTpNYaxLdxVp3cXZtvra5NNddagAcEnm0Vkz31lr97vLqQr2zWO8s&#10;1DoL1ZUm0Vksd5aqq61ZaqdOo1zIp4giRm2/IWuzZL1EFPECjmUxAO5wOOz3+z0ej9vt1qgNJqMd&#10;apTT4WUwWAKBCAkEnVYbj8ECTqBPTNEmp+hT07TpmRmITk6PTk6MTIyPT06otZpAICCRSKamJqZm&#10;KDQYnRoZo40O00aGGcNDzOFR/tiMeHqcMzpEHxicuTDGGr44dY4umtbYlWqbwujUCJUcIEYIAR2n&#10;OWOjtIEZ7viZ3whgMEC4Cd7wGGdQqOOwFTSIiw0cvoahsAoH6S8AMZ6nXFCMyA18ip3EU2c+7sdY&#10;gxenXgAadCBWnVMJuMiSzrAVdNDQ5BaRwavWOuRSAx8Ab4h2ni2jSQ0ioE2JXjjBgSdehOdSs20W&#10;ocLI01gFVh/lg5TGHfp/yW0Q0HF4+gKNNwHZATSF7MATz2b8aMJxgMZn2ymFKpsAhlSzX25H1BqH&#10;QGZiGb1y0Ax1LhmI1imliUaFWqbZr/ahdhuihxxBBlnSaUgbQzhOF4wBDQL+jdIuAAeCiNUcrpQB&#10;RM0QTM1wR9niaZmOyjgcl+sFQiULSFJjkfLlDJZoiiOZAYGrmMJJOJPOp9x+wFegylH6eWBsyCCI&#10;yiYCcAXqBkS3+PWAi/6ox+mzG6x6j9dRKFLEA5UTiFHIZot4fLlYEvT6akQZcBHwCFoEhGe2mvN5&#10;HIhxcfGMGJNnxCgUiqGijI6OAy4ODVETaQCEZ/OHZxZuzuLwAVwEIISDQJIUPT1z1Xjm1h/icBp8&#10;zp8/Dz+NjAydO/fC4ODFMahoMxNquSSC+DRyydiFF5kTo9AM3Q4zcKBUxOWyZoQcxjNvFBMC9oyY&#10;xwB05LNoYh5LIeYDf0FcwKZPjg5deOG5qbFhDoPOZNCYz8wCT45PsRhcJp0DoUQk1yp0OIZ3Oxuz&#10;FRLxhZZa7TSKxUMoHCwXKk2y2ZoHBZn6Q1e1XBcJxGMj40a9yePxQSE4nN5AMJymvAzjQIxwBYYT&#10;7kBIozVmsDx0Av8/xDhw8fxFAOJBCF8YHRucmIS2NjQ5MTw9NsScHlfwOEo+V8xmnuHizPjIWUib&#10;oEyncmcmARrFrBklj2EQcx1qcT4WeOP+7e9886Of/+M3fv3dvz4jxq9/4fE7r50c7LZbzUinkzi8&#10;sQCqLejW1TlHqW7MV7UpQp0kVMW6mWx5Tu+tvvpo4/Grvdde6b76YO3eSevydnFvp7jZwxaXkApp&#10;84XZjgDb5KS7n3lhdoQEblScJMyAi2hZW17y1treYtNC7XtsWgERK4vOassFEZw05+pGoumsLfny&#10;dUsYk3ljXHeE449Lkril3owVqr5E1rLQzsK4s7U932rn5hYTzaUkuRCtkL7NfuXSLrmyXlpaKfV3&#10;2oc3di/v93d2L924ee3NNx99/OF773zu9dcenD68e+vu4cFLNw4eHF1/dHL05OXTj588/srnn3zu&#10;lQfX9/q91fbGyvLm2soK6AS10lIBI1PIOlnsd+aOrvZOb16+fbm3357fJkuX54uPDtbefuXym492&#10;Hz3ce+le/+WHew9e2T+8sbHSmS0RqXwRxUtoPONDkpZ41oHPhrFqEMXdPtRoCShkJg5XRRPp2UCJ&#10;Ai1bqOPyNWyBFrozOMKXmgQiPVeoY0mMXOg+pEYudBAQoTo7G19iYSqdHJWbaUS4RoSh8Y4jmDiI&#10;iZwRhh2B7uYzVs94LCUi6rZyHfRmJ5bTJ2JqPOPKoZ5qPk65ZiJLaMyJxu1Otyyd9RjNXCSoTWcC&#10;/oDJ7dO6vCpQ3L0Rpc0vAkZNFhFiHqCx0Owubx9eWd3tNdYXG2tkq9eYbeO5GjUf5QtLtJYpvY1u&#10;8fI8qBLJWXLziVwzGyxEMvMFvFWpdGbb/eWbd/frZKZSiTRJtFR0p9KGWEoTSapBZQeKA2wr1iyt&#10;Vcr6aKMZnWuhjVYCKziRuArFTL6gKBDg1Qj7fr/yxoNLj097T+7vPH108Phuv9fGSMJVKdiKuPmM&#10;GKESIqgghavwqilfMSbygG2icFISy8gjKbk3Lg4kZI4QxxsXBlNiX5yfwDUF0tZsU85dyBZAYLQ0&#10;a8nVni1MfUaMOGnI1fURXBjGBWhZlqwosjXdM9tO1iJpT5U0nhiLWm6aE8NpwJZQtxGMZw5MRjB5&#10;PKtDEkoHInAFBXYfJ5pU+0KCeFKVzhrcfpbFQXf7xAFEYzHzxdJxPm+YwbwgEk/xBeN0xkUm6yKb&#10;M6g3cqx2occnc3ulRitPrqBZ7DK+aEyqgk6fLjfCsCF3hrUgWpdAYZ6JYBpQpjFC0mibNraj/X6m&#10;v5XudiONOW2+xMqWaOSCfK6tIZcUc20F2ZaTy7KFddNcx0iuWlvdUKeXy+KWtQ08kZWHEuzZRXu9&#10;ZQaeLM1rcVJHLvvKTcomkNXPMriATuUC7TP743a20cOT6IZtPnogysUKqp3L+NZ2hpjVL7Q9cYyd&#10;q8or8+Z5oFZSXFuQ11vKRttQaaoaq87ZZbctSLP5mCFUk8k5PQF5PGkplpH3nt599+nJz3/+5SdP&#10;DkqEvVYP5HDH/EIK4DmRcWJ4oFAJhVAgNEMwLsoS+lwF4N84t+Botjz1prdMeirNKDS9aN6NZJyU&#10;F2afQWNRmp36ApHJFaJIRI+mzFjWUsAds1VkrZ1fb+PdVmGvO3ewtXjQa4Ec9pYONlrXu61r3cXj&#10;/uq9K727+5s7q+TKbG6hlmrNYvM1dL6OzpaRSsFH4J48ZkkmdCiqSWEmLG9J5QyJrCqECv0RDtRJ&#10;wMgMocPKeuhRw1kBWpRlKRcskjjOw0kN2YbC0eOEhmx4FpuB/X7p8lah10bfebQDyPefP/viv//i&#10;i+++td9sOIsFVSTGDEXoRUJbJZ2FCjCwJYVJ0KQIL2lnScfScqjdDq+2I0CeX/vo5B/++rW3Hu0e&#10;XW2uNONrKziWsaBxLSQSkhpCpMmUHi84q3Wktz1bI6Ny3ZgjKAHxhBVeRIQE2WTVef3y7K3rCwfb&#10;1b/+i/s///47P/rOG9/9u4c//8Fb7765u76ClosWQE24ldXKVunozqBKaxUwhMMSLYunok3xh1QO&#10;oQVRGoNyhY0DIjUzIVRauQLNNF08AsKUj3PVk1z1hNxGd6NyBNMGMLk1wvSl+FFc5kkyHfEZR2Qm&#10;hAnJlQBOmmot52zbU1mw1pYcjRVvYc7gT9CDaR5a0KBFE5o3Ux1RxpQsuFK4I4PbiNngXCuxd7B4&#10;eLv7ztOXn7z34JXXTk5OD1bX54Jhm9YoRsIemUIqEQvVMlEVx1Zbc5l4MJNAup3W2urC3s7G/n7/&#10;CgDO3i7A282j25RhlVunV6/dOrx5cuvO6dHJ7ZsnN+69cvvwZL82jxdqmeO7h4e3rgMk3rh1sn/t&#10;xv7BzRvHL906uX986+6V/Wv9/g7Qzs2bN4+OblCmFBq1fr93fPvm8e2jazcObxzfgqsOj0+uH926&#10;ev0aJQfXrly9fuUqZZ+zVptfXd28efMOfAXU2bt8cBkIuL+31d+/cfP26emD09OXDg9vrqx2AF2M&#10;VovRbveHwzaPR2MyeYMhtx8BYLnU3z0+unN0fAcycu3mretHJ3Dp7v71tc1+a6WLl2exQiWVJ/AK&#10;2Wyvdnr9LYC6g2tXb1JLSeHkgxu3b9y6c/XaTSC9hcV2KIzm8iWIgKyt9wC0bj5bq3l4dBtY8dat&#10;EyqjR8dn4fHx7W53o9lsdbs9IEYIIV4oloHBZsn5zY1Ll7Z2KPs1l3YBzGbrc425RQDFpWXK3Oz8&#10;3GK9ToJCKZfKQO2kfISsrMzPz9dqNX8AsdocpUq119/ePzg8OaW8L8LTT+/ef/DgEYS3j++cwFu7&#10;cWtlpVMmanDnRWpt6goURe/SLpQDAHOn21teWQdZaK3MNZfgiWtra53OCjlL2emYn6egFCAQoJFs&#10;zBdLhMFiZfMFdrcHANXqdGmNJpvdWSKIHJ5HQsFoNJxMoBEkiKWS1WIRz2RAOajDZVgWoDEVCmfj&#10;sXQkmI7444gnEfbDqTHEf+a/HmAxS5m1zTmcbqVKp9RSrvMhIhZLQZRKtVqtlcuVlKFIsdCoVdUI&#10;/Nrl3uZqs9sm15dqa61qt1XtLZFAjBstsrc8t9YiO4uzVTxNZBMb7YX+Wntlvr7SqC3Pllu1Aomn&#10;K1gcTyCQmIjf6TBrlTJhKOgpFfN6vZbD4bC5HBaby+BQQmewgAFB6HSmSCjTac2hcBzSNjY2AUmK&#10;R1Gz0XQGiiwanTlDA711dHgMoHB6hj4xOQ0XMplMh8MRDUdEAiHo7iAT48NcHnOGMTEySXn/owlm&#10;JnmTIFO8cYGay1OyFWapzqmGEL6CKAxitVmmt6tUJuAc1hgdKOEcCDCY3qVSWmTD9AsAdcCBw8yL&#10;Q4wLdMkUQzoF1AfhAO1FtmIaOGdaMDzJHeYpGcCBZyg4wRm6OPX8MP38KHMAjgN8jrEG4CD0Y5O8&#10;QQipv/Ir6MB4AJZDtIvTvKmL04MinYQpZQLoTvMnABrhzqC2jbJenBEO6J0CoXqSKR7iK6YYkvFp&#10;/hhDPEMX0sZZYwqTHC5nyxgyo5Ajp0NKgHKnOEODU88NM14EPgRKdIR0QI/TgkGJgcOUTkCSpvmj&#10;TMkUlQbuAJwmNwnFOi5gqlhHzWQC+wE2T7FHp1mjNM44gzfNEVGGWCGcYkyMTg2P0YeBrtlimkwn&#10;BERUmyUQKo0ikYoN6AigCJwJQCtSceE+F8aevzDymYGxF84PP3dx9PnhyfMQH5sZgKfw5DShigm8&#10;bfFo4UXwZGyJRpjIolWyQtlzKRWq1XIJx9FI1GWxOUwWg0arU6ntZksyjhbzeJUggBiL+Rwai6Mo&#10;msv9X2I8W5Uaj1P7GAUC0dkEI4AecB+FRdQc48DZ14GBoTOfhBBCfGJi6mz6nUZjQLWcmaEDP8Jx&#10;BoPF4wk4HB6AJUDjGTpeuHBueHhwdHRYqZAFvS6ZSDg1Ckg1wXrm5WVyYoTax8ukTY0PcZjTgIhA&#10;hiBSAQfiZxgJIuQx2Yyp6bHhgRc/w5ieYtFm+GwWl8ngsdhsOkPIEfhdPo/dbdQY7hyfPH70+sun&#10;DzY6XZVUyZxmDJ4bOvfci2ODo9A04IhGroaDk6Nj02NTU2PjYyOQtJEL586/+OL5waGxc+cHJXIN&#10;li+lskXAxSSG+0MxuULD44uhcChipEB5YBAuGxmmphnPLN8MDJ4bGR0AYpyaBDIchcalpvz1C6Rc&#10;SPY4yBkrQgZAIMKZnuTRpkTMaTmPqaOIUQrE+Lkz7xrPiPGT/0ER4zc++Ox7j0+v7bU7K5mldhwn&#10;zFnClMI1NmQ6jokjmMiT4FoitDiuAK2aXPQeXJ/d3SN6vXS7jayuhJfb4UbTkye0ybwsnBIGUIHJ&#10;O+MI8RwI3xkWOqICC8JxoUJblBUn1LmGJUeasVl9oWEFREwTOrhtpqJFC3KIJIrqRBHiGqxqIeYD&#10;AVRsD3KQpAIjHI0WutItNJfT9WY0XQQd3RbDtFjZnKuZ0oQaq+jwugkraVFMmcYttUai2SrNzhUr&#10;tcIsSezv9x49vL25vhhDbImIq5AJZ2JuxKGJuDTLJP7SzcuPH9y6f+va0dXd/nqbrODNRnmxUdpo&#10;VU6udl876T867b/8Uv/+ab/Xre325k6vdY93l671yKNd8tbh3P4+sbsPsEocHrX2DsgbtzvAOfG0&#10;1RvW+qIaX1ztjst8KbkLFbtRiTMuMfh5Mgubo5hkyaemBMMzonGuisGUzbDkNJ6Kw1WyRTrARR5b&#10;QaeJJ3lqFvzKUTKEeh5XxeRpWRIzj6WZltq5UgfLm1L5Mip/RhbB1dYQ04VykYwknJGiWQVeMTXb&#10;wdqcJY2LQXfHcpqFRfTw+tq90/1+b6FWRZ0OidevcnsVdqfE51Wmkk6CSNjsSqdLpTfxNQYmEtci&#10;qBLNmbq7s+RSOpK1xnBXrh5LV4K52RBW9eFkAMgklFHZg7xwWqt30oWqIbFu1ITwvGlluGgxxSRW&#10;VO3LO4IFd7QSTNXC4byrPJeoNVGsYIunlWhGFUlJEzk1khKj8PYLihQhy1fVeEWfxjWlujuKaSw+&#10;ttXPBSIF1vKHhXjB3GwiG93sbp9YnA+D1Ah3DjPkciYUVQcRAZpQOb0Mm3ca4BAjjImCyhPlGD0T&#10;DoQZTsqSeQNWtHhiImOAaY9wvQkxEGMgKYpllbXF4OpWrtVNgaz1cUDNbNWYr0EV1cZwMVqQJgh1&#10;OC/xpDi+DCdWlOZnDY12YG4FmWtHawtBFNcgKQmVkYIKHhrNKYCBXSEhgmrsXqFcO6UxMbRGhtHK&#10;QcIqX1Di9gn9AaHbw7XZWCrVpEw6IZWMczmDQsGoXEpTK1lKOYPHGZOKpxUyukHPVatoGjXd4ZIA&#10;Pao1PLtdLZLQBRKaTMuFXhsGDLNPK9Aw+OopsWHSHRVGstLKgrm2rF/uujudYKeNtFr2+aa+1pDV&#10;m9KFtm59y7nasxINbrnJrzQFC+sGihg7lmCKtrCUyOasK6uYF2Hly7rmim+2ZSvNq8m2PVHiZ8qK&#10;ctNJlVUnVWuGMMLpRzVaF2DADJJWO4MsV3AmnZdWZw27+1hvGy3WFKkCB82yclUqSUQTmqqImJc1&#10;O+ZslVuYk1UW9UTTXCTN5YbzzIBTAtMUKqDl6+rzHuhttnezB9crnW60tRwkF/zFihUnbBhujaW1&#10;IVTpCvKtXtqzPxAo8JomjnGJZ2s7F9sIQdrzNRvU0mTBFsUsiZwXTfvCUZffb0bjnlTSXSwGZ6uR&#10;1Va236nt9+b2N+avbCwAH15dp+Sw277ebUN4ba111Fs56q0edpcgcnq5d3qlf7mz2Kpg7VquVcss&#10;VFLzBNok0KU6tjybWawm5ohYBQ+WMC9gZCFrQ6MyBBGGIxIkIvRHBeGMLFnSJUsaR4weLyqqyx6i&#10;acVqytKcKVtWYkVVnXQ15ryzNXs+o8DTio2VxJ2bS2882j46bC40A3hJj2LiQISBoJxc2RDH5OEk&#10;AB7NjTDCCVEyK8fLxmLVXCqbGk3fwmJo/8rslf3ZWsWN+HnBgNAblDm8MrWR7vRLbR6B2cn1h5Wx&#10;lCmRd6BZm8kj9Md1cgtL7eAprGyrTxgMS1IZNYLwYzEJUbCe3Gp/5S9Ov/qVO1/88PDHP3r76KhZ&#10;JIzRuAiJiM0OlkwzafFILV4VQzg6RDunskpYcsrOIU9N5+uYNOkoSzEB9MjX0qRmjitiMnqVCouA&#10;Jhq9MP08nAPcyNNM6n38YEavcEwpXeNKx4jeP6nzTdijLK1nAsGkLpTpz3CAtGdXvcSCBauroei8&#10;KYYFGdP7xx1RjgcV2UICc5AbTGucUbEfFUGXGEmL8JoZ2nVt3r970Ny50uztzB8e926d7iy2SxiO&#10;oCk/EvEmktFkLESW8f2d3vWr2w9Ojw6v79w+vrK31+t0Fg8P97d3L21e2lpa6bQ73e3da5evHgGb&#10;XL52dHDj6OTB/cPjGzfv3jq+e3tls7vS7ZbJuXJ9PkfMFog5vDyHE+RyZ6O92l1stUmy2ZhrAjj1&#10;tnqNRqNSq+7u7fZ3toFQ2p31lfXNbm+nv3ttvQdHutSGwmar2VwCUKxUGqkUDtA4O7sA9Lh1CQj2&#10;OjUjeXh07fD2yenLJ3fuHR4CmJ2A9Hcvd3tbQEHkwkI6hzu8AZcvCIIXYFg8gIQCYVLrKg8hF9RM&#10;4/UbwHh3AB0Pj+8urXbJ5lKNXIA093ev9rb3ty8fPHNn8ejGrdNrN0/gkmuHxxACHIIACQO4rq1t&#10;bfb6BwdHwLGAYRSMbfX7/e0bN45ee+3xlSsHrdby/HyzCnRINrvrvbX1TchasVTJ46VUOttZ27h+&#10;cOPK/sHuDrWZELIA8AlUvLt7ZWFxubmw1IHCWeksNmEUq7Vbi1sbXWBFn88H+mUeLyy3VwAUj09O&#10;b92lQsjR0dHp7Vun168dH988Obpx5+T4dO/yfn97t7+9BzTYaq82IT0Ly7ONhWp9LpMtIBHU7Qla&#10;bW5/IOxw+oKBcC6LVSulpRY0PSj5BI7niDJBNkiiXM3mcLPdoTdbIqDyFopIJB6NoXE0kc1mS6WS&#10;3+91OmyAi1GEmhdOxWJBtzvk89kMBp/Vlo5Ec2iihGUycSQdC6BRXzIeQMP+aMjrdVkB1aIRBMPS&#10;hQKOhBC31+PzB0PhKBKCRyVRNJHJYNlsHseLBFHOpNJ+n6deLV3e2VhZrC/Plxdq+GwxXQP1HYsX&#10;Ewjqs6EBe8Cus2ilapkg5HfWibzLpAcFUsZhCekzIAL6pJAxBSFnapQ3PcmnT3Po0wGPE9Ig4PGn&#10;pmYA9pgsHosnZHD40zPM8YmZqWmAR6FcpnbYqUXOBqMZdHc+nx9GQg6bHXBRLhZ5HHafyw14f+be&#10;YGRslLqMRget2m42oaGQWatVisUKscDjsCbRsN1m5HBnpumjfClTouErjRKNXcmRM1lSutqmkBnF&#10;gI5cBYsPypKUIVCwgRvlehGcSedPAiYBNwKAPWMwMaAjUB9dNAmqFODiGJAY/TxNPKG0SUbZAzw1&#10;U2YUACJScMg6z1FM89V04EOacHycPTg48yKAH4AiX8USqFnQjz07MnJu/DkASIhfmHx+lEn5qBhj&#10;jo6yxocZo0P0kTH2GPDtCOPiKPOizMTTOsUyM1Oqn1aY6CoLm6cYZ8un4Kcx1vDQzOA0b+b8+IUZ&#10;/jSwMQAwV8GQGgTw9OGZF8+PPUeZfrUIYEwHaJSZOCzZ5DjnIl/FpIsmIAGQQkBHOAfQUajhAIVq&#10;HSrI9cDEi1Pscb6cQ+NNPX/xuRcufmZw7OL5oXMvDrwwND44Bmw1NXJh+Nw0Z4IppEEBitU8qZYn&#10;0/FBIAK4OMOlPPUPT1+YZI1NsSZBxmdGzw2+cH7oRbgVXDs0cWF0ehAAcnDyhXHGwMjM+UnWyAx3&#10;ksadESoEkWRkZX213WnPzzdqNWrL4pnUiHK5WEL8AeBGhUQq5PIcFmspl8tjmRCCxOPx/ybGYpFI&#10;JtNQw10uj1Aohhr133wIWESR0dAIQCPI2VJViAA0KhQqnc4gFkuZTDaw4vj4JJx25scF7gDYeUaP&#10;AI3nzp2D8OLFixAZGRm6eOHcuRefnxgZnhwdGRm4ODkK9HV+dGTgzOM9j03jc+hs2iSXMQ3ECCGH&#10;PgXkdQaQ9OmxoYsvXHzxMwPnnp8eH4M7TI2NAjH63R6v06UQy1kzTOBAu8kGxOgw24EGJ4bHX3ju&#10;+cFzAxBeeP48yND5wfOfOXfxxXMTI6NAjBQuDg1fPH9h8OLAyNAwMCAFxmNTGr0lkc6h6TyGlzP5&#10;oicYlsnVk1MzkP3nLly4ANA4cOHii8+/cOH8i3TatFwmkUpEo2ODFyB9F16gPG1MjEC65Vy2SsT/&#10;/xLjzMQ4JBpST4OaPD3BnZn8b2K0/X+I8Zf/+E1qjvGvPwJi/OaHb7z9+PTKbpsgXNmSMV0y+VEx&#10;gsmiBTWSlVnCDLVn3BxiRAuaECYtNRyZgjIJ+ihpqzVsRM2I4cpoWoCgvFBG5I5xfCg/jquccY47&#10;xg3nlL6kxBJmWyMsR5wbwCQooUcJHQpohwNsKPyo1B3lA+2YkBkzQnOjPHhuKKtCMCWCqUDVgxMS&#10;uLE8h5Tq3kROH6E8B8q9qMIaAY6VepJif1oUweUAnNG8BDR1rGwC0ijW/PlioEhEK7VUpZrM48GF&#10;Vr7VyjcaqcXFXGM+U6nFyEaqVEJKhWCpgOCYv1pEe50mEGOzVmwvVO8c7X7+yd0vf3D6+XevPX16&#10;9fSlVr1hTmaEaUxKkl6AFhBy3ludsz3bsKSIZHgJnFoHmC5okaQUUMHs4+ic9GBaDVgC2TciNHOY&#10;rQ8yxZZJhmxkgjdIl0yCIsVS0Dkq5ox4mqNi87UCtpLFlDMg5Gt5TDmNDZ2CeJKv5XC0bJGRp3DK&#10;xFY+Wz8tcXBkbpbaz1F4aWjZqgvQnCgvgElBqQpjMoB2NCdPF6VYSYyVhFhBhKB0JMZptEK7V+Z2&#10;rzSJWrBUQSr1eDCkd7hloagJTTmDIbPBLLI5VBo9Dw46vSIPInAhbLxqqS/4ak1XLCfByuoCaSHm&#10;vLGMMoVrQwkxgkpQzGBycCSqcalqSm1haux0e1hoCfH1fpYbldsiIm9Shs06k4Q9QzijmB4wA69Z&#10;gfMB8uO4BNgGyUpShBavW+D+2bIatLoIJndHePD2AwkF9XcHhG9w0QMxyI4ZpFhzoXltomCK4QYP&#10;KkOSALcaX0iBxFTRhM6LiKxupifEBb2cmnAoaENpaQCqNCqLJdQopncgXEeIcybWAMMT5adxIEnD&#10;wgra7mKtTmJxFU3j2jim8EX4UUwBmr07BnnhgYDmqvONuWJ0BBPka8Zq01+bD+IVDxKXuxFBMC6K&#10;YMpE1ojmzQ6fSGdhSVXTNOZ5JmeAwaYmDCWyCauFb7FwFIpxpXxcLh3lcc5xORc57AFgRbFw0mlX&#10;oDG3x6XlsEamJ88zaANM+iCfOyoSTGjUTIddajGJLRaV02lksadmGCNCORv6/QnOKFvO5KlZTNkk&#10;TTJoCnBLTd9yL47PKVtdb2cdWV1FqnU12dSVaoJcmUWQotWes71pry3IclUWuaTOVvnZmpho6lMF&#10;Wa9XrxDhfr/hRwR5woBmBTnK5I8eeK8wp8MqGh/Kqi8E5pfjs83w4gq22Mnma15yKUqQrkROXG+a&#10;a6R6flHfXNK31+yNJd1sS9fe9OM1aboswklVpiKotrTzazaclBALqvKCtr2JrPQigKbdnUxvN9ts&#10;+4o1TZnULa16ljuu9U0/3Gq9F5htaqtzOmJWnyPUUCFLs0A4Cot30h6Y8kboAZQWxTjRDLNYU5FN&#10;S71pw0pqIEl4iXYv2+MXJVFTtRSh1mu1Kt1Wub9G7m8tACheWZ+7sdm62Vu6vr541Gvf2Ggfdlon&#10;l9audxaPN1eOuu2j7tLxZvtWr33cWz6+1AZ0PNnp3rty6ealzuZ8ebmc7szml4qJTg1bLafbBXSl&#10;mFivUPHlItouoS2QMtqqJhpEeLaMkI1orRHCStZk0eiJ86CPLTXdpTknVtMXSXuhZinWLDhhyOP6&#10;VEaRwZREyVyvOWdnvdWqk6jYccKSJ0yQrxgmSxV18Rw1P++PS1xhrt3POLPEE01JAB2xgi5bMuQI&#10;EwB2pmCG+u8M8Gx+AbU9RjMlMTA4inEgQxuitCIyJG0Opkz+hEHvEfHUE1zlBF89JTezTR6x0cV2&#10;BvjQzM0uRiAiWWijzaUo2QyWaqb+fml2wQNvwY1wnIhAoh1XmJg8+aRIzWJRfqiHmZJpqJYjrIFp&#10;8fiEYISjprEV0zTxmFDLpOx+2WUcOQ30HpZ0mq2gS02CKcEwIKVAN6N28sWmGYb8PE32PFc7YAhw&#10;+PqhGckLEsu4NcKxRVmW0IwtNj3fDRcX7MmKyh5n6ryTYvMwcKYzLtX5WL6U0hhk6bzTBveEM0yn&#10;Oq5525nhbmLOScx56i2kMOsEKc/70LwhnNb6Y2oMD9Zn8+1lcrkFSJPP5pDVNZKczxO1hNWpKJZT&#10;q93W1g61l22j35+dXyiUa0SNbLbal7YBlw5396/296jtcP29g9N7rx6fPNi9fHNxeaNcXQjFsBRW&#10;ADipk82F1grACV4qAwLVyHmXm1rKWKrUauQcXqqWyiRRna/UW/OLazWylS+Uo7EEEoqlM3miQoZj&#10;mNnmT2aKRLUBZy6vrFMrLm9S+wCPbr90cHjr2rVjymH99VuHN25RS0xvU7OIEN6+c2+lswFPX2qv&#10;AWdu7+wDah4d37l5dPvKtUMIQQA77wITvvTywbWbAIHw6yGFnfura5v9ZxZlrl67ub17BTK7t38N&#10;QLRSJQH2gOXa7c5qp7uyut6Ygy+dVmul1WonUxgkO5nKkOTc1qX+LeBZwLnj25sblwo4kUxgtSq5&#10;3qWgMQU4S/kiK25s9g8Pjg6uAIbCyQ9AIBm3bp+e3L3/0oNXIHnA2I3GfLVcadRnKQ/gteqlzV4+&#10;i7udPig+Clm7FCEvtbsLrc7iUoecW15YWGk2V+o1QL5Vgqg1l5b2rh/sXr0K0lpdzRPEYns1ieWa&#10;ixTGmy1OhVxrt7i1KqPN6DCojQ1ytjlP2cVvNucTiYTX6w1HYk6Xxx8IebxBtydgsTrtDo/eYIFr&#10;bXa3xWQN+IJpNGUzme1mS9DrCwX88XAIoDHo9SA+r4zySM7l8zig1MmkwlDQFUbcdgs8FEQfDLh9&#10;XgcS9CCIl9oMVsKrUMXq5Uq1hOMYhmUikYif+gQ9Hp/F7FCpNFKxTKVQYqkkjqWUQp6Ux1DwWSBy&#10;DuOZodRJIXeaz5mi0UZZ7BkGc8rhtJQIXKWUg3Z7NgcI/MZjMdl0Gm1ilD01wYG2Oz0pYDMg5YCj&#10;EpGUyeDO0FhiiVKlNclVepFUJRArlCo95N1ksjgcDiBlvVE3TZtSKuUFyto1jmczJTxbI4qQao/b&#10;qdWq9XqtyWSwGPRWvd6u08cCvhqciaXxJJpPRPFUHEOhiCxuhx7GOCXAjJItUrCAakRaPoAiQOOz&#10;GbzxCSY1CcYQTDGF0zwZE7iRJZoZpQ0MTZ0H2qELaaOMEUBKqUEEorTIzD4dwBhbRgN6BA7kKZla&#10;hwIIbZw9BP2PWMeljOWIJwEL1TYZCBwHMnxGnjSmhDbGGqQJJ4bpFy5OvQAI+sxt/fODM+cA/CY5&#10;ExcnLzzz9jHChrFYyR2kXWRIpwHnqEVh6hmGZJirGpcYZ4S6aYFmmqukDJDCeD04c+EZNE6N0oZA&#10;ns0KDrNEU2I159zIcxfHPwMRpUnIEo/T+MPPfPdP8hXUHkhICfSrIJBaeApbNqM2y2w+I1fKYomA&#10;fV+YYIxPMSa4IjZfwh2ZHB4auTg6PgIC2HX+4jngm6Hx4Un6BKDj0PjA8OTFsZkBOneCJZjmiukQ&#10;H5m6MDB2DhDxxYHnLwyfB86EOwyPDoAMDJ2/OHgOBI4PjF6gHIRMnBuePD/JGKVzZlh8pkwtjSXj&#10;OIFX6jX4VOHzzKnGs42L5UqJIApFJBAU8PhQ6wCrqkQpk0CBGFEU/e99jKUSAT1GHIjR7RX8v8QI&#10;z36GfGcfKg4CQAisCHxIozEAFEGmpmYADuESIEw4AWjqhRfOna1oha9nhAmRoeHR85R7/6HnnqPm&#10;5yhfHYMUcA0NDJ4/98LYs/2SDChsFm1mepwOuPjMPupZyGFCU6KzaFMTI4NDF14EVrzwwvPPf+a5&#10;wYELzxw8jg8NXpyamBwdHjn/4rnPPPfchXPn4bbnXnjxLAJMx6QzQIx6A5vJAiakTc/A+SBw9fjY&#10;yMjwIDXDODI0cPE83PNsmhESrDGY48kMhpeSGI6ms4FwnMXmw0VULihchM+Fi1Q2ADbPvwjXT4yP&#10;UlP2tIkpoODB8+NDF4B3KWIU8CQc1tmqVGp28RnpPiPGCSBGgGMRgwZ9h17CA2LE48G3Xr7zz9/8&#10;+Fff/tavv/utH/wPyvLN1z/47Fuvne70W2haF07KQhlVBNejZXMwJ0dwpR3lBjFFKK+2x3iuOM+f&#10;EKC4EitpgygbzUowQhlO8b1xph2ZsYdoQIxBTHImHlRgCtJ0/hl3QmSLcmGY96YkEIchXOWc1Llo&#10;OifT4OZCKDGNql0T1hDbg4oCaZk/JYWIM8a3I9xAQuKKCIKoLJRSBuOSSEoZQKXWsMAWEzngHFQY&#10;xGTepCCUk6cIfaZM+UjACFOOsJZq/gqJ1BoRshkvVr2pnAkkltKA3oMV7GjOlMSt0ZQ2hGpCUU0i&#10;ZauVE825wmprdqe38vClm++8ee+tzx69+ea1d949eO2zvc5mBK/KEnlOrirFZ7U4qU8SikRJGcGl&#10;4bwESfFQXB5IsQEkbMiMyT9l9tMpHwnAtKjEmxK5E5Bgnj0u1PnZIkoNGhdo2WwFjSaeBGIEIBTo&#10;+ECMXDWPp+EyZHSaZIar5tCl0wIdV2YRa30atUclNPF5BpbYJlB6RUIrU+JkCS3TMhddbBl3oBI3&#10;9SDKI7zEfNHomwJoTxNKjJCjWY4bGU3h0hDK90d5zhDHj4qU1rFC3Z+v+GNJGxI1olm3O6w1OiUe&#10;xIiXkzzplFgxHYxqtZYpo3MSzcpq81ay5ag1jSD5ihxBOQjKcwSnrb4JFFMjsWd4GVBKlJMixajG&#10;SgPGg7xDCeh9dL1vxhlhBRNCBBX7IxIgq2BUGE4JUVyaqakzsxpXio3gMqgwkGZQ8ZO4MpZVp0oW&#10;YEW9i6F10ByI0B7kuxEh6LvJvCFVNOZqjiiuDeMaZ0rsxZT+jM6f0tsRiROROv3iQFjuDvJdCBew&#10;E4gxWdKFMJkvLgwBW0ZlPkToiwihHIyeaRBgvEROi+GQcXtrJbnYTtUbSK5gdXpZwbDIFeBlCRvU&#10;KHeMq3NNahyTlgDLHeVDjjwxFl63zy1FQPtPZeF8kdXFcfn5Th8PTRoCiEqrZ0J3BzQoFo2L+KMg&#10;Yt6QScv0WEV+pxjxyCDUSsdNGppaNq5STClkEwYty+uSR0NGLOUNeDVyyRSfM8RmXBDxhyXCUZlk&#10;TC6BczgKGdPl0CiVXIWKI1OxtVaZwiyGUYoumRrnDjFkY15UByCNVc31lqdEGuYXPI2mq9601uah&#10;2rOR5DjRkNeaqsWOpdZU5Ct8rMTDCH6uLEHz3ExBudTCIiEthD6EW6gYagugYevzswrARaJpTRQU&#10;3ji7VHeiADM1N5QbMHyjHak1va0OsrwWbK3Yl1Yti2390qqxsaBY6pgWOyZyyZCrwytm4Q1FcU4J&#10;xNjoWCotDbli6uyGurvR2ZapPK+pLRhbHe9ix7Ww4mi2ra0V60Lb2FzSrm44GosasqXPl4XPkior&#10;zuqIhiWJS/1xuj8+E8/yPdExFOflK9I0zsMrCoI0hhMCD8JCU9p6Ldxu5bfXG5fX5/fXm4e95Wub&#10;1HLT/Q55faN5s9u6sbZ4c711vLEM4VG3dbK1eha52+/cXF883liC+I0uRFpHm0uHnQWgyqOt1ftX&#10;+68dXb7RW+7NE6tEBkCxnY+vFVPrpXQ7G2vn4l0is05gnUJmpZBeITBgyyaBzlXRWhnJ5alpUujQ&#10;nm2phTqvRPNQ//Ug8YwMK2jSuAbAD+LJnJqSrDZbNGcJC1RXJCWLYio0T/1xyhMRKs3AaWN6J80e&#10;5PijolhGCd14ICaMpORwWiSjRlKKUEZjC/JV1hmeeoStnmCqpyYEAzwtjakcExrpWrfIHJQb/TKJ&#10;iQkqzoxwYJJ3UW0XCjQ0qZFp8giho5YZpwxutiskSuDmNG5K5jXpghZaqzfGtSOMYFLpCksFqjEb&#10;orIHtAJq6dTYsy1A9GkBtVYCejMmwKFkQqTn8tR0mVHAV7FAjYMQNDPKhoSIqsAgz3Z0cyQmttGv&#10;0HslGpfA4JPwtVMyC/uZrfxxvm5E6ZxEcop8wxktKv2YUOUelTuGWaoX2OoLAv0oTzsss03q/QyN&#10;d0rtHkUyolRJ4U/QojlOrqbEKrIUIUNxCVbRQAMh5qwQydeMCVzjQLhORBxBrcGQ0eGWKbW0EGoo&#10;VEJYwRfH7DobD816VjeaVRLHSulUPrXR7y13VueBS9Z7G1t9kK3tXYDGrf7ezt7BVv/KwfXbj157&#10;cuf00UsPXj+5+4Daqrd7Bbju3oPXDm+eAIMB3rRXu3Dw9MHDg+tH8JXyYr3UWVrZ7PX3j24/2L96&#10;1O9Ts2HFUhVkrrlSIEibE4kn8ok0HkMxLF+q1ufmmkutdqfZWq2Ti7Vac25uaWlprdPpbW7tAu9d&#10;vnL94PAIIr3+LnARZRd8uQP37PW24TH/Ld0uZfm0f2m3A+zXXmsvU9ZfOqtdCOfmqRlOuAqAEFgX&#10;7gCYnMLwWn3ubOoPqA/Yr91eLRSJ+izFgXC3dCaHJjLZHDX1193oLS23j46OX3rp/oP7rwAK3r51&#10;99bxne2dyxQ21+cWW+3e1s7e5YP9y9TkJ5wAoAi4CNB7E7D2GbseHt168ODRnTune7uX11c7VB6W&#10;2nWiko4nrQZLLBKn/GPNzpeIWoGo2ZwBlzeUzOCV2nw4lna7EZ3ONttYyIL+ujBXnZ/zhEP2gD8Q&#10;jwXCMaB3yGO5MhuPpYK+MBpOJKIpNJRIxlJYKk0QxaWl1vz8fDgcdrk8VhtlOsjp8gHqO11+q83t&#10;cgfcnqDN7nG7AiEkGg5EEA+ikig0MlXQ7UUjUSyZQKMRi9moUSs5HJZIJJienhSLhVqdEvgwhPiU&#10;CrFIyOFyGCqlVCoRcNh0JmOax2UKBRwQiEjEfAGfTXnkFgn4fD6Xy2ezuRy2gEHnMGhMqViSSSST&#10;8RhgnpTLVvJ5YiZDODMjpNNYM2MczjTIDG2cxaWxOHS311Eo4WqVApBVq1SoZFKZVAxxeLRerbBq&#10;VR6L0axWqGXicDBQzOMuh1uj0bmcvmgsgaJply+oUkMzFrE5AiHlO11itZrRJGow6admxmVyEZBt&#10;mSgk4qF4JJiMR0AQxBfwuwMAuQDDfo/PafPCJUiwXsDLWQxwMRNFsDiSivpjQbvdCkXApDOHWbyx&#10;CfoA8CFDPAN4BpRFF00DwgEZAmIBNEI4yRqh8yfP4oOT514Yeu78+DnKpCplt4YlN0kmuSNyk8jo&#10;0XDkdKGGA6woULPFOh4Mmmf9D6AjYNiMYHKUOSTRC2nCqSnuJNxhYOoi3GqYNnRh4jxQ6Ax/enB6&#10;AFgUnggJGKJdPD8BADkECWNK6Xw1V6DhsWQMoY47JRgF/pQYOHIzX+MQGb1SvVsMEaUVvkp0TgVA&#10;KQDwCGNwmD7AkdAh8RfHXwDiBQaeYo9CfpVGCYjaLGEIx2V6ntYmBWIcmTnPFk9Db0k9UUIDmgUB&#10;dByjDzKFNIVBqjTKRqaHhyYHx2dGB8cuDoxSMjg8AKz4/IsvjIyNDgwNXhi4ODQyfHFkAGR4Ygig&#10;EfhwZGpgdPoijTPJETGEcu7wxOCLAy/ACYNjQ0CYFwbOn7vwItDmGbVB5NwgEONFaspx5IULw+cg&#10;AmA5AuXHYxks5nA8FkXRRCpZKBRKhWIJh+qQBVY8g0Y4AtAo4vEpf4xlIpfFouFIMpnE8eLsLPnf&#10;xBiLo0CMfIHo/3+OEeIAfmcCxAi4CNA4PU07m048w8szoZI7MATcKJXKfb6AXK48O3hxYOiFF8+f&#10;3eds9yOwHBwFPAOEg9jo6DC0PmBF2swEQCObMQWsCAIRIEb69Nj0+MjY0EXAxRdfeO7ihXNAjACH&#10;5158fnJijM/jTIyNA7c9/9xn4J7jo2Mp6EUiUQ6LDU8BrAOYBDi0W21WswXicAQeSuHe0ADgIgiw&#10;HhAfcB8cAf4EHoQES2WqdBZHM7lMvhhPYU5fkFqSOjoOiX9udBQ4mMoDECNcBg8B6qU2NA68ODI6&#10;AHmA7kPEZQI/StlMnUQk47GZE6NnS1LPJhhnJsbpU5OsGWouVcykKwVsIEavSZOL+p88vAvE+Itv&#10;f/OX3/nGJ3/7pW9++MZfPH39yeOX9vc7lVkkginRohXJ6gKYKlzSI7gGyakQTEVhJLUEUQHKdwiT&#10;BpJ8X4IdzVJrVpG0EEkJ/CjfF+cFEyJPnOeIcqwRFrCiEWFYwzwXoEJSafCxdB6GwccW6kflFpre&#10;yRNppvmKKa58TOvi2KNiZ1ziQqX2qMASZgNhGqkpRyFgJ8WQqNgdFQIrRjJaQEdQmIIZaSirALC0&#10;R7jwK4AlNS+akoUxeSQrR3FFmtDmaoYCaSk33aDa+qMCUKcsPqbePUN5hUZlXlTuicFVCiSuwgoe&#10;vIDUZ7HO6tzxjb37d64/un/zpZP9B/euvvrqQbdXwnBtJMUNZxhJgleYV2GzynBBGCUUZ/7xnq1v&#10;FJoRmsYzZoswnTEugikDoLflDSaEbUY43iTl81Dv46udAo6aNsEfnRZNACsCH7IUTEBEppwFwlaC&#10;XkWDkKtmMZR0gZHH03P4Bq7KrZRYxfCVmmDUMUQ2rtwt4JvpPOMU3zQtNE0qnHStl2mPipT2KWOA&#10;CZoT8LnRN+lHuSEoQ4Rlds5YPSwHwgcM8yUlAOegRLojEptf4gqp9V6xwsFT2PhcFQ04VmzgaZ1S&#10;J6JVmhlGN9OBMNGcPImLy3Om0qwOIxRYVafzjaidF91xBrxxq5dh9/CsToFCN82TXJTqRywBzhn2&#10;BzEFCNQNq2/K7mbYHUyng2UwTvgj3GRR7UlxnBlOoCDz4TIkr4BycwRpvgiUsy6YMqgdLLFhWm6k&#10;KU10yky/k+3xCyKoElRnBBVB1qLA6pgwiEkRXGeNiCwI3xYUOvwCf0jiRYQGx0QAFWRrpnhR5Y6x&#10;QKm1+eh+RBSOK4JRsdVLc/gYSFyMpjUYbiYIV7HkaC0lm020uZCYm48Hg1KjccZspifSBqLuQ1DK&#10;iKjRxaY2akbE8ZwGKxpAg6/U/UQVAT50uCQmC0+jo2k0k0bttEY2qpaOgdj1rHhQU8Lcy/PYRrvQ&#10;Xy/v98jLm/XeUqHTSK+SmZW59HIzsdLKdNrZtXYepNPOdZbyK61sewGbr8dqpUC15K0UPdWSp1EL&#10;FTAH0GYU0Rh0dLl8TCAaFMrGRKopiZZh9ihhlNK5ZA5E5Qmr3CFpJKmGlM82EUgthSIYxVepgiRD&#10;iDFCRMwqsBIfw/kJjBlL0jFckMhysZx0oYkmE4aVlTTZ9BWq6mpTR0Cdr4nxhjZX10PjiudUOcIc&#10;z8jTOU0qq0rmFGXSstRBWivexSXb3LxuqW0iG9Lmoqpc5wMxNlcM9ZYSb4gRbAyfl0Tyk9kqd2HN&#10;OrukLTfl1QVlc9VUnJXgNXGtqSvWZJWGutbQzLfMpbIEy3MW27bOhr+16phbMteb+md/u+GVSH19&#10;0Y5VVWiOjyRnkgVBAB0Lp6e80aEoxsiWFYWaiaImVEvOpnY2ly5vtA+6K0e9zrV282aHgsDDDsWK&#10;RxsUKFKziBtLtzaXb2+2joEMu02QWxsLR93m0fr8zbW5o/XmURe+LgBAwlU3N5cBFI8urZzsdW/v&#10;rl/tLvQXKm0i3S6lVovPpJQEaZcSK4XkKp7q4OkVPLWcR5eK6FIl0aonFuvx1jxK1pBCwYbl9GhK&#10;GUHFKKYAOdv0GMvIkaQY2pfJR7MGmT6U+tsZklajuJkyDBuVWnwcaJ62AE/vYELNd4YkhmdfkaTa&#10;H5c5EYErJIxiOvgaQJW+uFJmoVYss1UUMSodQr6OztXMsJWTgGEGn1xh4+pcEq1TLNYzARfZkjGl&#10;CdqjRmlmi9VTCiMtkraY3AJoidDEYmkdsK4b4bgRljXAgH7VHRYHUK3OwWcIh0HLESiYLNEMKG2g&#10;39DFMxwFi6NkcFVMlnxmRjAG6hRPyWRKpkUqajPSBHv84hSl5E1yx0DJO/MfLdSweUqG3i1nSiem&#10;+EPQKTFl06PsQZVdbAyIxeZRqXXUiQpsUTbf8KI9xrOEuOG80eDnGQN8Y5CrckyrnOMS80XoIrwo&#10;LYbzcqQMJTixArPU1CQIUbwgDGFctChBC+JsTYeTlmLDhc96iUao1kznq5HUMxdHyYIjnqP8mmKE&#10;J4E7MSKYKSF4DS3WMWIWX1pbXGgvVOqzoEmDilOrgc5DNhcXltvt9W633985vHEEhLO/fw0Y8tL2&#10;5Us7e4Bth8d3X3rw+PDodPvywWZ/DzBy/9qNk9MHVw+Pdq9cO+M6yhjn/uH1G3dundx/6d7Ld05e&#10;Orxxa7XTrdcBCBfw0ixRnW+vbtw8PgWgun7jFoDWLrDo8Z3bt+/BhesbO8CDAJ/tdndxkZpYy+aK&#10;gEPzzf+Hsf+ObavqH8D/Vq3aKFESxbIt27ItD3nIS97y3ntdz+udOImTOHESJ06cOM1o06ZNmzad&#10;6YBSCm0ZZZa99xJbbUEM8YAAAQIEAgQCBCK/93V4nu9H3+8/Pz9vznN9fX19fW2fvF89556D9W4F&#10;9QGcKlVMffBQLlfw+xCb1Z3NdAG3Cp09XrdPLlVoVFqtWhdGIl1dhXyuAG4ETC7t3X/w8NGja6eA&#10;cNgwOUdO7IEDXti9Y2a+Xp8ZHBxEUTQYDPb0FEeGx6rVKXgI3g4oGhsC59QZeObq4WNHj62tnTyD&#10;jXp6GBsOZ2XlMLw1YN5oY5aL5X2H9i6tLO7aNz+/Z2Zm51R9YcfcIngYWD41g13NCEuVkUokhMSR&#10;cDFf6M3kwy5f1BesjlR21OrTtfrkBPaW2TwxjcmLJbOj1RqURotTo7eUK9Xx+vTy4UPVmenOvl4k&#10;Hre63RaHO5JIZrJdSDgRiybDoTiIEUXQVDSdjKXQSALwDW8tn+8KBEIqpc5idZotTjSZA0WDzxOJ&#10;nNeDBPxRvy+ChBJoPFMs9Pd1DwQ9AKVwZyYPgc2V2ZVHEzGb1ahQSiRSAZVO4gs5ao3c7XKEkRD4&#10;jcthKRUym9UMuaTFbDTotUaDzuN2Auf4XB6YUKVQqpUqhUImEgkYDAaTyYSMmclks5kceCgPQM9m&#10;HGZDyOsa7O0eGyrl4omAzaoU8jRysUEtVyvEMqlAJOR4PfbBUjGfRouFfLUyNDZcGhoolPo6i73p&#10;cqlQGSqOlfuHB3qyaCyfRQu5DDbJPnhSrbZYLG63W280iIGtQqFMJtPr9TqdBpCXyaV9ATePz9Ib&#10;1N2FXGmgNwPmTkSSMSQeCSIhr8/rcDjNNrsRzoBBr9apZRHE19OZhW2CHpvPaXbZtGaD3GZWyRRc&#10;vhhyCTqZ3U7hdIDQoDJhiaggK9AU+HBj+BaBgi1ScaVaAdQhfDnWhRW41YTfvDGeKtQ8UP8AEcU6&#10;HoiRJaVAzcOR03ROBSxD3SI3CaUGvtomw/pzythkyPNZeJqATuXTyFxqM6kVxyBsxW1vpbRvatsC&#10;JdzlKQRUPp3MIjGFNAgAKlRWbBnNFjQY3Cq1DWpg9cb1kFwFXWkRb7yc1oHNPLExgqtQw4aaDZtI&#10;wyJhCIhiNQeCI6HDW9ugo0DB1VvVAhmHysbTODgcZbtExTE6VWqzBGTIkzFlOrFYLWCLsY0lGj6V&#10;SyAz8YA9rVnp8FmUOrlAysNTcNvbtoGe2jqaGy1tTQBFCLhBueFG7C78f3tTO74ZT2ojUtrINHwH&#10;oYVEBYa0w1NgM8wrba3/NwAl/13fjCO0EcjtwE4yg0Sg4tuJHQwOmycS88USjcHocLrBfplU1qgx&#10;CDhcEY+P+ANYY2P/QHehgCZQCABkZy6fBF4mk/DjgtpzfPz/aWP0+gJ8gQgciMMR4FihxBrSsJFv&#10;8AQCicXi8PlC+PI3JmzErAh3fb6AWq3daGPcDszd1gRE9Hh8sVhCo9HBE+HuRvMjRtBGwHIThuBm&#10;KBvr4U02k0gEJoNGp1GoFAKIkUUjQ3AY1I2uqnQyoRUg3bQFdAZKxBr1mpq2b9++bds2KJubm2FH&#10;sKapCVZs2b59K+xNpVIIBDxsbhAiHjaAB7b+97Zly5bNmzdt2bIJblu3boZXb8yVgRG2rR1Yi31q&#10;eAJJKlMlUtl0vhBOpKA28yERNkfQjjWZtmBtjA1E47DLH3HtcExbt2CNnnhCW3tHc3tbE66jhUbs&#10;AA1uzMeoEHDZZAJwcUOM/+2VirUxchmUDTEaZYKAWV1IBC+fW7v6wqOfvv3cF+88+8Frjz374KUn&#10;H7gEYlzaM9nV63YhfHCUF1WA30I5NZJXQcbvR+WuiMgbx5oHgQFITu5G+ZGCIlsy5YfM+SEr2q1G&#10;sqAvgTVA07sICjtO4cTbowKwohnhARQNPrYrJtW6GUI9TqQnKqxMjY0LXCRzWngqis7NN/h5FkTk&#10;RuWwvdTWrvYQrBGWI8rxoIJIpype0ANZQykViDGRN2Z6zUhWBkT0xoWhlCKW1230XQQKAhrjXepo&#10;XpYoyLP9mkyfGhYSBWw6RwfC8yUkzjBf46aIjR18bYvKRjK4mY6QAEno0JyjPls+emzp9JlDp9eW&#10;jx1ZOnp4z8GVhV2LE53dIbuP747wYFfpPjnaJ0H7ZIk+pT8nUXgpGh/DjGA9MCF9wa4njLL9GUmk&#10;Sw9itIYFzrgEToIF4SsdTImJyVVh/xZFk1DbWW04TgdVTAEiNrqhcsVGiUDHhxAbBQwZla4ACgoU&#10;TpnYIuRo2QIjHwzJ0bLoKgpLSxdaORA8A41vpMvtXK1XpHJy1C42nFuKeLPcQeEZWgWGFjgnHgTE&#10;KLV7xaGYzoXITAGuPyX3JMXGIMuC5VUMjRMbiIKvp4pNbLaKylMzyQIc5Gcah0Sio4p1BKUZB9yK&#10;56RpcHi3BiieKerj3SpfihvMiiwBhspCNNhYDq9MY+FCcinR4mwhHpJRGAN0Z4xvDtGtQbLFS1Lp&#10;2sSSbSoVzu3jIwmsmyjoWhck68N0Z1poBeIidHOAqnUS4etnDogEWiJPTRSqyTqHwOoSu3xSt08c&#10;CsvyneZMpwZJcLpLuvE60j1s8aaETlQI78sfl/nAhKg6ntb6oyIkLU0XDY1DFQaxkW+UgYgE0OgJ&#10;8YJRYSylQHOaVE6f6zJnsvpwRFIejs7s6BkdQcvlRNAv0+koDhvX7xcjUVkoIgWyqnRkhY4k1+H1&#10;VrI/LEznDN097v4iEg3rjDq2Sc+xWfhWAyvoFPVmHRND6N65odtvWrn60l0//efZnz995p/vX/7P&#10;m3c9c//Je2/Zf8cNS7edXrqwtnjT0bnVpeHlxf49s4Xdsz37d5VW940cWa4c2ju8f9fgylJ5ZbG8&#10;UO+criQgZicyU6Px6mB4x0SuVkHLA4F81uQPCIwWut7McAeURpvA5Vf6EV0A0YYQTSikcLv5PcVA&#10;qRxJd5qxVtaExIMwAzGmByFGU6zuIkCF6XS3JjNCNC3oLek9flJlNJHNmKan070lM5rjDFVNiS5G&#10;tJMRSrMCKCfVDVpQdPc7891GNC0plR2gyuKQrlhSVqr2+oy/UjEODSk6O5mFHnaxJCyWROWqtqvE&#10;LwyJhmqGziF+qaoZGFeUa4ZCWTA6bQY3ghgzPezOfhG8VqXmyINmS8rhMVupbCiWNDsWIpM7fLA+&#10;VxSku7ndQ4rCoDJZEGT7ZEiWmeuTRbLMgYoR7WINVLQjNXthSBNMc4IpkcXHVugofq9ux8To6uLO&#10;lfr0kfr08ZnJ4zPVE7Mgw+rx+VqDi9UjO7CAhaOz41jMVY7Njx2qlw/vGDk2V8X6o87XjmJbYn1W&#10;D+6Y3Dc9NjvSN1pIlTKRYhopZaPDXWi5M1nOJ4Y70Up3ulrMVYuZsd7sWE9mqjdf781P9+SmujOT&#10;3clJQGNvYrwnXi3Gx0vxUsGTS+ozSV1Pj2Og5M8XzLGkFEFFsYwynFVGu7RgIakVmNekdGIzUpi8&#10;bEdQ5EbkRjtbrOyQqHAaG9vgFYbSxlBSbw2IvBFlImdJF5xop80Nv/2AWGdnqa0srZ3DU3RwVVgz&#10;YChlswaVUPfy1VSxninU0rVOMXDR6JUrrXxbSBPPeYOoOQmUiBngd82T4VwhlcbCMbvFVp/YH1YC&#10;WZGEAkkqnIjAFuA5ghKjU0jhNhOY2xtJXjvkNx3UZkiq2DIGX8UBN1L4eOyaIhGRzOugCYlEDg6y&#10;LoaAuqVtE3CxndZBZBMgaYOSxiMKNRyZUaiySiAJg5RLY5fDHphSOl1CokvbhAY8VGW2iEjnYXqw&#10;v1ayUNbgiiugDmTItrEU26Byg1MXK2CT/UbyYiTLCee53SP6wrAOu2h2xOpD2Sp7izVECaC8SE5a&#10;HPaO78hWpnOlsdTgRFep2pkbQKJ5R6LgjHc5AI3pHhdacCYLnnjOncyHBis9o9XB8dpofa6+axEb&#10;PLPY3zderZZHhgdK/Z2FPBJBeiE9GhrM5TojCbQ4MNg/NFwqj87M71pZPT6/a7lam5ua2QUynNu1&#10;NLuwuGNhcWH3Xihn5xcBlrv3Li8u7QNnLi4ura4ePnXq9JlGF83l5dX5+aXFPSuLe/afOHn25lsu&#10;HV87c/K/vTdPgDvPnj95+tzK6trOxf27l4B0a2trWGPd0t4DCzv3TE3PDpTKhUKxq7tvsFwpDY32&#10;9g1mMgW/P2qz+VA0OzQ4OlyugBsHB8vjlWofNqhh3+zs/L59y7v37Duw/9Da2ulTp29cPXpi5dDR&#10;lUPHVldPwEscP3b60MEjALl8Pm+3Wxuu8Ho9QdDU4uIywBIT5nFsFByw4qHVo/sPHDp85Dh2CeWB&#10;1clao90yV4BXL/YP1aZ2VCo1iM7OYjSaRiLJXFexVB4rFAdD4YTN6estDgyPjJUHy5CMJiLRufpM&#10;bWTUIJNrJVI0Epuv71ha3D0/uzA8PIqimWQql0DThe5iOpPH2scaV/91F/ui4MFEzOy0q/UGqVKl&#10;0hmDIfiUMpl0Z1dnb6GzuLxn/5GDR6cn6p2ZLjSRRhPJYBCBT3mwNJzNdIKEB4dGs9nu2dnFu+56&#10;4IYbzvd0lwqF/kJXX39fuTI8UewZLJcqM9Nzu3ftnavPF0G1aLKn0J1OocXeQiqdAEqazDqjSWOx&#10;6sNBH+L3qWRSFo0qEfCBi36fx2l3WExmt9OFBENyuZzL5SsUKp3OYDCY4D9AmlartVqtZrMV1ihk&#10;SlgBrB8aKBZyqepoeXlx575dC1OVkdH+4lhpoFIqVgaL4+WBcqkXjQZhm507arOTY/Xx8lSlNDnS&#10;PzFSnBztmxjpnaj0jZeLlXJxuFTMJaOFfHqkDCl+HqJQ6Mznc12dOVjo7Sn0dBcyAOpo2OVyeDyu&#10;VAq12k0UCgkwHPC7rUYdj0njAPog26YSIckmk7CxbYikDgKxHUoyCWcyarxOmxASWbgLVsFDpt5K&#10;ZxCYHDIQkatg0UUUEhevAJ+qeUIlB4gIesTTW4FJ4CuoYQCQG26EDdRmGZQYLEXYWDIQWodKahBI&#10;9HxAmsWvg7KNtg3cKDMKAG9sGVWgZkFFJDWIRBohX8nroLcTWESINmoHhUfroMMBtbbTcCQOpYnY&#10;QmCRBCqRRCeTaiRml0mul8DBAEdBnmR+mytikhq5WKdTIxdEypSQtxM3wc5pQjLAVWYU610gRh4I&#10;toWyBQ4DjsHgVFi8GrNbI1CAA4WNfz6DJErJFjBJdAKR3sHgkZh8Mp2LB1XCCYE3K9EIYRsQI0fM&#10;5kpZbeRmjoQJWxJo7Uw+FU9tayO0ULChg7B+p8DFjfa5hgwx5oFVGp0X20CQUIIAGy2QLWA/2JJK&#10;JxFIHVASyYSGJxs+BFNhDXXYpmBN7FnYuDMdjWsD8fDE5o6mNqAcvq2prRVHItPZHBqLDb+pEBLG&#10;rkhE0xa9mU1ngBjBjQGPt9jT29vdU+js6i/2YR1W+/pTGBiTUE+WSkMbYkymMvEEGggiIEaQ0Eaz&#10;IRw76IjD4WBDBDcu5UWQsNfrh5+AyWSBlfCTj8dRkUiy0TcVhAklCA5wSCZTN7i4UcKuILZtb97+&#10;rxIxb0EJKzeucgTasZh0QCOIkULGw7cXgkbCwzeVy6TB17hp++ZGbAUQbkARbsC/zZs3Q7lxnoGN&#10;BAIO0Njo+9rKZjNht83NGCw3NoAbZsotW6CAj+XfaT/aW0GMDSg2tbbBwcC22FsQieVIDOrITuAi&#10;oNFkd3F5IjAiPLoJ3ihG3ZbWjrZ2QCOFRCaTCCDGjdZSOFwMjS3b2DQScFHJ5yqFvP+JkYzHbVx/&#10;CW9ro1fqhhhNcuHGfIyXbz557cXHPnn72c/effb91x575sGLTz14EcS4a6ESjimDUbEzwFOaiWor&#10;SWsnmbxUkJLBRZcaO6wI1xIGF4ncKaEvL00M6ANd0mCnxJZghvKS3KANsvNITh5IigJpWSCtCKbV&#10;rpjE4GMZPAw7wnfDnsNCBezZRlGYyTIjWaylMEStAg3F6JPYwgozItL52QAwQ4hhCjO0AZIlzLDH&#10;OL60OFLQJgoWtNsWyRq9ETkkgnonzYUIIxltEFXYAlxrkAueBDpCRDo1kCsAa11xni3MArSonVSd&#10;h20JCb0xRSipRVCtOyw2eVhKA97qYdt9XA8iSWQs47Xuiem+Ujk9szB06OjCiZPLx9cOTNcroYjd&#10;GzE7wmozwjcjrGBWAgLxp8Sxbr0JPBzgGIJ8lZvuQiW2GM+F8r0pkTMuUrnIjphQ72dg/9rtpGEd&#10;2XUMrAs+j0IRUTvYOKqYxlZyOIp/Q2KQSAwiSInYSgZZSGAqqHQZmadl8TRsqowmtcn4BoHQJAA6&#10;cnUASJ7EKmJrmNiynqOwiww+udop0Hsl1rBKHxLpEYEJERv8IrWV4wyqtFaBN2xAOz2euNoZxbiI&#10;teWGBUoHXWZlsGQ4ODa2nMhVYlMJQZUKVR5HSpIZGCItHj6vYFKe6NRa/ZB0UjwRcTiHdSINZqSO&#10;KE/vZWFpqIyoMot4cppIzdA7sbY+S4DjRHgSXYvCDHBlRHISkIY7LILkUmWmwMmHTw0+QYWpAyQf&#10;yqqiBZ0zwVN5CVofyYYIjB6O3ESRG2lUUbNYS4XQ2wVGKy+a0CdTuq4uQ3nYXZ3wT0z7K5PYQLu5&#10;QUuyoAvGJVYnw+5i+yClDvJdIbYfFYayMldc4EtIkKTa6RfbvDyDnWr1MrxhAYJiWW8oJguGMUkW&#10;+wPVWq5SSRV6fVYr22ThGI1Mv18aiyqRkMTjEXk8El9A4fFLrA622UKF9WlUl0mY4og24tekopae&#10;XKA6nLvpxOK1l+/+/qOnvvvwyb++eXn9h9f/+vq5Hz955Iurd7/9zNkXHlh7/fEbPnnljm/evfLV&#10;W1c+euXyJ69f/uydu7+6et/X1698c/3Kt+8/+NPHj/78n8e/vvrA28+cf+Xhsy89fOaRO1bvPAu8&#10;nD57pHZmZfzyTYuP3nnwrlv2nDtVP7wyumdXcWoyNViCnAadnMiX+iO9BV9P3hMPKRIh9WgpUcgB&#10;S+yIXxaNqLw+ntHcHokJkAg7m1fGUXFnQY/EBFgDV6cqGONXx7PBgKRU8nX3m31hIppnR3OMzgGF&#10;3tESQgW+CD8QERVLzvKorzLuGx61zy6E8wV2oSjs6RVWxszjY7aRYWNPt7hYVBZ6xBB9ZXW6m1MY&#10;kg2MabJFdnFUWRyRDVX1pTFV96Ak28sZqKiLZXmqi1UeN/WVtV1FeUOhxnLF0T9oqNScg+OGrgFx&#10;vJPeO6zMDYjSRUGqyE8Vhb0jhny/vDzhKFft43VvcUjdVVJGOwWmEJmr2UKTbFKYmG6vfmSod3lu&#10;x7HFnUdn62vztePgw+mRoxgRa0dmMQce3TF5ZGYCyo3ep6s7xiBOLNaxyxoXaqsL9YOz9eXp2vzo&#10;SK3UXy50VfqLtZHyzvrUgT2LK/v27N05v2tHfbY2WRsdrgz0DfUUSt1dA925/p6uUm/ncE+u0gOA&#10;7Kz1d9X7C9NFoGOqVkCxqxyL6EQ/WumL9OScGVRf6HL09fvRtAZJyHwRoSXAMgaYjpjYGZeIrXim&#10;cpvBx43lrL6oRm/hWhxCm1OiMbKFOorSzjUFZFqXQGFla+08lYWtMDBkOprGyIJQaGkyFdlk48Mv&#10;yOwQ+hGtwyuLJW0R1OpDtGa3zBnU2PwapYmvMgv0DrEvanIgGqWNg2RsaMGnsfEUJtZIrae3nLT6&#10;5XqnMJKyISkDVMWusNjs46msdLEWqy5I7GYCo4XEaKWwcBQWYWNybTDhRr8yrpQGuRFPRm+M206A&#10;lZDrtFNaiAwCgY5vwjXhabg2Uiswki9lMoUkjoRK4+M2phFTW8RUAYEuIgE4mbJ2sQEqBwZL3sGR&#10;EtR2odmvRDIO+DuitLHgYFjSbVoHDUmrg0mlExFCoF0WJKlqDJZmC6Fys5cVQlUAb1jfXw6nu+2d&#10;RffQeGZqR2lmZ2W8Priwb2ZpdWH56OKRU/vWzh48d9vxC3edPnfxxF1Xbn325Uevvf/6+x+98861&#10;N159/aWXX33puReef/jxxy7fe88dd10+c+MNq4dX5xcWysPlUrmMNT+i6XgyUyiWekrlnv7Brt7+&#10;bFcxle2xuRCDxRtOZBrzaxVSuUJ3X6kyUdsxv3Nu5676zCzEgZWVU6dOnTt37uwNZw8sr8zN7twB&#10;uFxc3rV7GTR49Pjps+duXVs7gw3cenTt9Jmzp07eCDKcW1ha2L08v3NpDzbX/Mqp02fPn78Im2Hj&#10;hZ4+O7+wCHkHfIECSKynvzw8VqvvWByt1HuK5SIwoTRaKg2PjI5XJ6aAjn39g6DHmR3ze5aWDx0+&#10;fuaGc/BCB1ZWV1ePghWPHDl9ePXk6sG1I4fXjh5ZO3587fDhw6VSv9PphAQujMRhb2C/Wn22Pjtf&#10;qU4ODlcGh0Zgn8VeQEgRSgBYf99gbbIO2WM4kgC29Q8MAcbAjb3FktZg5QkVjYs/a9l8L3BRrtIP&#10;gbp3zE/X6oXOwtBAadf8wszUdC6diYcjYMixyvjC3EK9PgsqjseSmVSu1D802Dc0MToxVh4r5noy&#10;iVR/caCzs7MAWxSLkKfmOwu5fFd3d29XZ08u21Xo6k2i2Vyms7e7WB4c6e3ugyj29GOP5uAppXQq&#10;j4QS1fHpO++4D8pYNJ2IZ7s6i/lcb7G7NFWb3bVreceOxeFytb9vCDaGp1fHJ4ZKg4P9A4C6fCZZ&#10;yGcLnZkcPC8ShEjHQtGAy20zWA0au0nndzsCAEazCbiYTqaKxT5Ivh1O7LJJfwDxeIMul8tmsxmN&#10;RplMxmay6FQaj8M1GnSl/p7lpZ2z9Wq1MjAx2j9dHapXy9Vyf32sXK8M1UZKteFSpdSTiQa6U4n5&#10;2thsdQTWT5X7ZkZLM5XS1HDf1EixOtRTHQbVgm0Rt8OIxpCeQs5hNysVEqVCppBL1XKZiMeFBJrY&#10;0UrCtTGpFAadCkcSCoXUaiWuvQO2iSIhs14HaTsd30HrwFHw7RQcDjYm4To2RoEkk4l0GsXpsPhc&#10;TgaF2NGyva15S3PTZiKhjUTFUVlkKodC5lJoIgZFQBGo+KBBMBWFAztqasJv3ujDiaO1dFCbYYEn&#10;Y4Ib+XKW2a0DRjaRtkLAQ82ELXQ+AU9vFigZYDOFkUfjtzcGQYW0BJs0H9AIdFTbpKA+PKt1c8em&#10;rXgscMy27cQtZDY8tx0qMajBWCL6xligAEWhQgCHpzBgE0IyxGSjR81X0w0emcomkJv5Uh2bJSY1&#10;EzbJ9SK2mMGVcPBMAiiUJWTSeORW0rbtuE1wSIBAmZ4H1RpXTNWapQqdCCpDvoRrsOoEUn47sbWp&#10;Y0srYStUpOBGqA8l2KQILMCkQMrTW7QAQjKDCCcKqtlGn9I2Bo8CaNzoj9rcsR2itR1gCCzatnU7&#10;ZhLQCPADYLF1K9gGgINRBFwCMtmIjg6QUxuNRqFSqY054XFtrRuNchs3rF8ocBHo2IHHgRg3ro2E&#10;dfAINvsfAU9lstR6g8ZkAjF6vP5CobvQ1e1yuDkMppDLk4jEIoEwgoQBjRCl/oFid0++MYM/iqK5&#10;XB7EODb2/4x843S6JRIZiQTfHQAR9upwVCqVCn4RAMtKZawxetYIdlXzQAliZKQCK0ulQdigUOhp&#10;jAvVDT90FM1gU9QEQn5/0OFwGQwmnc6gUmnEYimXy98YJgdsuYFMrAtoSwvQjs3Cpsqg00gbzYxQ&#10;wjKLSYWVuA7sckc4peBD8N6Wrds38Ll1W9PmrVsgGiuwdl2gNQQZnkwiwonctGXzlm1bYT027CsO&#10;ozhsCds3wSeGh5MJH0A7ABkCcz2IsRVgiU0piccTJVKlzeW1ewIuP+JDonaPH8QImzY1tWzi8XhM&#10;JhM+OKxPbUsri8FUKeVqlWJj9snWlm0EfBsF37YhRoNMstHGyCA0eqXiMC5uiJFJIcI2YiZdJWSZ&#10;ZQK/SVVMhS+fW7v24iOfvP30Z1efAzE+/cCFDTEuzI54vDwkKomgKg8iiqY0HmBekOsIMHUOssFD&#10;AzGCl6wxdqhTESlqjVGG3IvjGDbZURbSKXXGOaG0ON6lQguaVI+p0SlRavKBFbmguHBWHclpoAyg&#10;Mj8qDWe10ZwBSesDCb0NkZsDErCNxs1SexhaP9McZnvSIqRLiXQqgzkF6EvnY0pMRJ66g6/EQcj0&#10;FJ2dZXBylBaKwcUIoirYIYgUVAAv54gKkJzaHZcK9W0M2WaJCa/1cFVOFiQTWhfH4hNbvAKjna23&#10;0R1erjckAjHavBxnQBhO6WNZCyRk+X5/fyVRruZLw9l41mNyy7RuiczG5unxej9b6SBuXNIGKIJk&#10;TmIlym10W1TqTSqAYbYo15uSGAJsU4ircJA1HrrOw4Q8j6siENitrZS2DgYBm0ZTwWZI2WQBrYPZ&#10;gWfjGRIAG5spZVIEJGwCIsiTVEygI5SgR4qUytFyaXIqW8OS2sQqtwK4CCF3SDVeldwqATRqXTJz&#10;UGUOKoxBmTWmcqcMroRe55Pw1VS1Xay2CB1BjTus8aFajYfhRmVgXbmTrHIzYwUHZF0sIZ4pbOdK&#10;CQI5lcJtFcjpOruEJ8NLdGSlmQhEhxwLmKe1Mc0evjXAA+Z542KVjaS2YYOAcWVUSAT5coZACXlh&#10;h8bKUJgIRjcDIpJRJzpV3WVH74i3NB7uHkay/R7MjRaS2cEw2mixtK5rwAufoCHA9GfhE1fbQjxP&#10;ROKJyj1RJUeJ5ygIIFKRGtJfttMrQSLKdEaX79QWCpr+kr40Yhkcd8fyskCMn8hoQmGZ0cK0OXnB&#10;iMIXlsCRq+1Esb4N3Itd5RhS2fwSR0jgDgsCCXk4rcH6bSYUYVSZzBnHJ7KTU53VyVx9RzES18FO&#10;3D5xIqFLJbRxRI74JSGf1OsWOWxch53tdnGyqH6iklzZO3brDfvuPL8Kcc/FEy88evHDN+//7J0r&#10;X7/3yO9fvrD+wyvr37+0/uNLf33z9M+fPvT51Ts+eu3WT9+6/dv37v/108fXv3pu/ZsX1r95Zv3r&#10;p9e/ehpb+OZ5LL5+bv3LZ/7+/Kn1716E+O7q/S/cd+KjFy989trtn7584drjp997+saPnj937dmz&#10;77108xvPnLlyef/ibD6fVhZyuuU9g6eP77jp5MKtZxbXVmqHFkf2zvTPjGTzYQPqV0a9EreFHkPE&#10;fjfN56G57JRgkO90sXRGkg8Rm10M+FCGSqjLykdRbQKV+sP0UIKZ61EG4yyzi+j0M91+nsvHHqkg&#10;k7XY7BxaqTrrdS+aJGZztKGyuquT29+n6MoLSyVtsaiCD6inXzkwbCyUVJ190uKIrjRmAD1CICmi&#10;I7TNFtjijTbnirzavC/Xw4tnaR6kzYvgQKr+CDnTJespaQfHjYDMZDczXqAWK6qeUcXgpDlfkg7V&#10;7OWauzRmL094KrVAX9lcHneWKs5MUZcr2dBeiw9VYwO3OOVdXShkTgfmplfnpo4v1E4sTBydHVud&#10;ARnWji7sODo7dXRH7TAsz04dma8dWZg6unP6yK76gdnJ3bVKfXigUiwMd2NKnB4dna/V9i8tra4c&#10;OH7k8OnTJ8+fP3frrefPnj178uTJ1UOABYhDKyv79y7tmZ+frdUmKpVyqdjV35Uu5uKlHDqcT1UK&#10;mcme/HSxUC921YrZ8e7UeDFVLia6c9541OBw8KJRNZo2IAklktKkis5MnztaMIdyOnNQwJE38RUd&#10;gECtga1Q09i8NiJts0BDUzmEUEcp7QLIWpRWvkTL4CvILFGHwSo028Q2p8zn14YQvcsjN5u4oZDK&#10;6xXncu7BcrqnGDWYeRaHXG+TwG+fKcKL1TTwocxAN3iFjpA8hBq7BxMGl8jqU0JNqLEKVGae0S22&#10;BxX+uM4XVxvdAmC5SENp/Pax8SfIzA4So51M62glbCcxGmjkQYIllqh4Mh1fqGRBkNk4loBGZRMJ&#10;8FeO2EagE1qJrS24ZjqHRmGSOsgtVKgVeQSNFfIzDKIsITbDGInVxhQRoYKS6ph6mwz2A8kcJHYS&#10;jdCN2MIpr1hDl+sZajM7mNDnisFMIZAuBHr7U9GUp7MnMjHdV58dmp4dXNg9cfDw4umzqxcunbzv&#10;yvmHHrv4/Mv3vfXuEx98/OqH/3nri+8+/vz7j7/66ZMvf/z4m5/+883Pn3zx/QdPPH/l1A2rn311&#10;/fc/v/vzr5/++vOX9fU/1//5a339b1j4Z/2Pv//5/ffff/3tl1+/+uLLN19/4/HHn7x8+a61tZNL&#10;S3tn5xaGRiqpXFe2qzuCwjkf6iuN2N2IwepGM13F0ghkAEKZKt9drFQnypVKf2mgp9jb29u9c+fC&#10;hVvPP/H4o1fuu3//8nI+1xnwIz29A8Mj42PVqfrswnClCozp7OopD1fm5nftXNhTn5nftXvf4tIy&#10;cBHKxcW9N9x487mbbj129OTxY41RXNdOHz12sjFIz8o+bPb5E4tLq7v3rh45euP5Wy+fv/WOk6fP&#10;ggln53ZWKlVQVTqTHx4ZA6hO1GYKPf2ZHPiqG14URfPZbPdA/3BldLI6XquMVkeBh5VKLBbR6/Vu&#10;t9fp8Ba6irAeyDg2UcsVeqIxNITN5Y5EwgkoQWWQ7cGzpqfr5fIwmkwbjBtTUwyUQNd9pVxnTziW&#10;zHX1lsvj9R0L8K7L5Qrkf4l4KpfN9xWxETV6u3sGBwchy4Qc0ecPpjO5XTv3YL1SeweAeRk0m0AS&#10;teHqwcX9Kwv76uWJ8YHh4dJgeXAIctbKyGhpAJ5dhuiHk94/BM+qVmvV6iRkopB69vYW4fAGS0Og&#10;PqzdtQSWKtmsbrFI4XT4wITw7mRStVZjAmbDcmWkWuorz83tvnLl8WeefWn3nuUdM/NPPPHUm6+/&#10;dWrt5PLSHshzi4XOZCycQaO9XbnufKYzmehKRlJhDxr2YlfxQTbocwW8jqDXFUZCnflcV1eXzWFX&#10;KNUqnV6u1ilVOuzCQalULpdLJBKpWCIWYpm4SimtjAwu7qzXqoOz9cp8vVKfGKpPlmdrI1gr4nBf&#10;dah3qDcHr4W4zIDG6mB/LoZEnTa3TuFQSy1yvl7EUnIoXEobg9JGJDZRSW0MKg6OJJdBZVIhNgQI&#10;hQxW1CkUCrGAQyFRO9oAhHwWXSER222WWCwG2TwRT9AqVZEQYtHp+DS6oBGwwKPSmGQynUikEgks&#10;Gp1Fo3KZDLfdFgkEdEqZXMSXCrhCLksi5gtFXDaXQaDim4gt7TQcjkVoJWFKhIoFNAgBC0RmO6zZ&#10;1LypMTQoni2mgSeFSo5YzYOHKHysZQ/WN6Y9JAgUTIAZiDGccjtDeoGaxZHTNjq9MyVkCJmJhzUM&#10;ykgtlC00IQEe4ikZCrNYY5FCDaM0iphCklwvYAiwzvYml1ZjVtO4VIGcj6HRIBBq2AROs8SAza3P&#10;U9FofByAEA4PfEiEpJyKayG0bOnYRmaR20itQiWPKaRwpQwqF97XFqgw1UaMi1wxswW/rYPUxhGy&#10;uCIO1IQtuCZwIIAQqk1YYAvpTB4dHEiiE6GShDqzFd8Cm+HI7a34ZqhmAZxtxCauiK3SK0h0AnYd&#10;Y3vTlm2bmsGeeFAQNp8E8GMrhkWsB2ajlQsbMAWABHTc6EMJCwQCgUzGOoJiPmwMMPPfbbBmx7Z2&#10;QAkeYAOrG305tzUU2dIG4CHg2XwBEouPVKugt/6BUrHYD2KMIFG33WE3Www6vcVktlmsoUAQTaBd&#10;+c5SXz+UaDwBt/+Jsbu7d0OMPl8AvuYAOeAiRKMZsI3L5QL8oHqBCIWQSCQGgaIpwOH/iIhJFYse&#10;7Ec9UIKfLfy04ecMlczQUBm7cgD7dcMabOVGwJbwutlsDuyKIMFoNJyIR+EH6PU4sEM3640GjVol&#10;UyokQgGPSiVTKCQiETgNfMYIvb21DcSI6Rzo2Ny0rQm7wBFOGJxmcCBYERY2bd60pWl7S0c7YBtH&#10;wAMRsVbf1pb/fhpwGrFWX0zoHVj75MbnBS+x8UEwWTyJQq1QGxRaI4TWZOMLJB2N/rqbQNJsNlvA&#10;43NYbAqJDGjEd+CEfIFKpaDRKG2t2yGI7c0cOnljPkaVkMOh4pnYdYzYP+dQCR3/LzEqBUwQo8+o&#10;7MtE77xp7fpLj376zjNfXHv+/VcfeerKrf8TYzSm1JsJSn0H5PEWF0NnIVgcVJWhVWPBO8N8wJgp&#10;yDCH6P6UGMkpAhmxBaE7YmwIVxSCiaSF6V4toDFRUKMFrTfB9ycErjDb4qdGsrJ0jz7Ta0gWtNG8&#10;IttnTvVYsH8DTmtsiBhAJTYSpGaSMy5N9FjRIoQpU7JDzofkdM6oRO/liPRkmriFzN1G5bUQmNvp&#10;gg6ZnmXyS12I0h2R+ROKAKow+5kAOZWNYPAwQDU6J1OiJ4IwJUaq2EQVaMk8NV6qp+mdPEdQ5o0o&#10;A1GFxc2yuJn+iMQfxy6SjOeM2JWNOZ0/rQDxRnNa4K4/JbfHhUaE7UiIQINKB96OsL1Rkc5FUzup&#10;CgeFq2oXGUlqJ80ZFZuDXCvCV9ppfG07VbRVZWcKdQShjiTSMZgSCnxIrVQ8iUdhyjgUIR3ESOSS&#10;yXwqTyVgSFgUATYBEVVI5ShYUqMYQqDhsRR0uoJGV1AZKgpdSWaqyVI7X2zlyxwiCK6eKbOKtB65&#10;wa+wRTRmRGENg7F1kS6P0iHkaWkiI0ti5ogMNI2bp/PyrIjYGZObEb7CSYfwpjTOmFJp5PDFJI2R&#10;a3VJlDoWg9/BERClGhasAZwr9Dijg2awUw12qN3oMh0klHSzT+CLK1MFhy+qcnhlIjlZpeVAGMwC&#10;k4On0JE0VprOzoBSbiIFk/JC2ds94u8qu7pHvH3jSAiVS3QtUlWryU4PRmQeRGL2cO0hrIlA7+GZ&#10;vWwgpdkHIQAxMiTtcPaEKrpQSZGpqZ6APBRVekKCRFbRPWCDv+CFfiuaU/nDYndAZHMIDCau0cxT&#10;6xl6K1ttpIrU7XxFi1DVYbILkLg5nLB4I3IkqQKpQkRRDRJTIFEZEpNXxtC5+eLUdGd9pjuVNiRQ&#10;TWeXPR5TZeKaoV5fZTBSHUFnpwu75voPLldvPbf84F3HXn/u1q8/fOSv71/+7Yvn//z6lT+/ff2v&#10;71//87tXYM3fP7wCsf7LG+s/vfLnN8+u//zi+k/P/fHNE79/+dhf3zwJ8cdXT/722RO//OeR3z65&#10;8senV/757ME/P3vgj4+v/P7Rlb/+8+D6549A+duH9//6wX0/Xb/7yduXP3nx3G8f3vvHR/etf/rg&#10;nx/e9/v79/x0/fJ31+786LXzz1w5XK8Einl1f5f23Nr0o3evPv/g2sN3Hrj3/NKTl1cvHa/vncz2&#10;J7RZnwB187uiinxUGnYzEBcz5OYF3WK1jOT1KNxehcUOJ1A8PJRDI7bOnMduZ9vsVKeXEYoIoSrQ&#10;Goh33nXs4UfO7l4cGh+PDpc9O2Zihw8PLO5Cx6vWbI7ZWwSHsArdgp5eUU9RUuxXFIqSZI4TTbHS&#10;BVmmIE8XlPGcMF0Qonl2b1mZKwog8n3C4rBicFxXKIFDNvcMyaNZaiLH8kUJSJKRL8qGa9bhmrGz&#10;xM/0swZr+sqsvTxt6SorIp2ccI6TK6pSBUU8I/EijHhKimaViYwGzRkTeSNUC/BdFarJwbAtlw3v&#10;np04umd2dWHy8MLEid311YWpg/P1/TuAiDNH5+tHFurgyX3TY3OVgYn+wkhPdrArVSl176hVFhdm&#10;DuxdPLK6fGrt6A1n1m65cPPtd912+b7Ll++/fM8D99330JU77718y20XLt5x8Y7Lt992xyVg5Jkz&#10;p0+eXju+dvTw0UOrqweWIXVfmJmvT9THR6oDxXJXrpROFtF4OZ8Z7ekc6escLXWNlgvlwXyhC8mk&#10;XWjSGkkYQzGNC5HZQyI3IvWEZWFUC1WWH1G5fHL4pOBHR2O1yHUcuZnPV9OFWiakPpAGsWVUvpzB&#10;kVC5YiqbT+DwCExOm1bHQxBjLGoOI7p0yoSEJAgij0b1sahJqaZpDXyFhs3i4WVattUl09n4PBnO&#10;4hPbA+JUwRXLOJxBldrC19mxWZslWpZYwzQ4JdagUuPkG71SoZaud8s1dhmZR4A8icYkUBl4Ko1A&#10;pHSQaXjIZrgCOnZZDhPH5JM5Ilo7aTtkQkqN2GI3SJRiyIEIVCKVRWtu3UYgdVDoBBK1nc7CMzg4&#10;tUmk1gs0ZrHBInP4DE6/GYl7U/lEbWbyxNrxoyeOA3sgwDNzOxdWj60ePnHw+NqhG88dv3TnTXfd&#10;d+GhR+959Ikrzz735Cuvv/D2O6989Mk7n35+/etvP/71tx8++/yjTz/78NtvP/3xx0/X13/4Z/37&#10;v/7+dn0dHPjbn3//8Mdf3//1z4/r6z9B/P3397/++uXzzz98/vzJL754f/2vn2Gb9b9+hfj95x++&#10;+fI/X356/fNP3vnovTeuvvnytddfefzK/U8+8OBzjz7x5AMPP3Llgfsu33X44CEgislkcjgc4Uis&#10;s1AMhRNCiVqlNVkd3iASjybSaDoPRurs7oFMq7+/3+Vy+LzOA/v3PvvkY6+++NzJ40cHir2duTzk&#10;Ut09fbWpmerEVLFYcrn9PL7Y7fGB7sbHJjPJfDqVHxgcGRyBFbWJqTowEpt44+CRhcbANnt27wMN&#10;Lu8/BJjErqtc2r9z94G5xQPzu1eOHD975uzFo8dPrx5dO3X6xtOnb4DYu2+5f2Cor38Q9tnbN1gE&#10;F43XRivV8vBYdWIaKAg2gwwM/KbX6txOVz6XDQX9cpnE5/EiWOexJGSN1QnsGsTeYh/cTSbT8Sig&#10;Mg5lPp0bq1TmZ+d2Ly7uqM/09PRYrVaDweB0efyBkMfr3xiJNBAMx6JJeMvzc7sgAGZd+QK8ImBv&#10;qDQ4MDAwXZ+BN1ssDQWAo+EYwHJhfnFifGqov1wtj48Uy6gn0hNJ14rlpYnZpdrcjmptZAi0V4Fy&#10;eHAIjmGsMg5RGYGTODE6XJmsTvQX+yB2Nib43wffsP0rB1cOrR5cPXrkRE93XxiJ+7GepEh3oWjQ&#10;mWUSJZRjlSoQDHvXifTirqXV1aPnz9/yxmtv3nbx0pFDq5duveXypUuFXCaDxqRctkLA08kkHosp&#10;5LKjITeKOOMhRw4NpdFAFAExYrNrQL6az6UBxZ2NiyA3sl/sQlnsgEcnwLXVCSjhJKRTaBgJDBQL&#10;E+NDqYQ/6DU5TQqjSgChlXFkIjqL0c5l43kcAouOYzOILruhpzOrkgp5kHHQKWwyAbJHyBWZFAIo&#10;kcEgsIGOHDqHTQsFvUk0JhFw2XQKj0nbGFaHT6dySEQ+lSyB3JLP0yikTocF0muVUs6kUtRyWQJB&#10;cgnUa7Z4jUa3Xu/Uai0KhUYkhDcuYjGkHK6QzhAzWSaFPGCx+M1ml07n0Gm0UhEcEuTkPC6TRMaB&#10;iLa3NTXjm1uI21uIW9vI24GLwC0crQUCFoCOzYQt7ZQm0BdfzpLrRRuXMmKTVagFXCmLhk0nuIkt&#10;pkh1XK1NanKrnCEj0FGm53HkdLlJBCwk8zoEGhpLhnVVAPVxFJSN6hQqUpGaRea0wcY8OU2i5bRT&#10;t7aSN8GyWC0A++FpOAqHCAEHAPYDmgL/oNY1u3XAQqVeyuDSpCoxV8IlMojbO7Y3tW+nsihU2KUQ&#10;ayoE4HWQW/hSNjCvGbd1S/MmIg1PoOIAjaDlLc2bm9q3kZl42Ewo58IyhQkPQOq/ram9uRXf1k7s&#10;2NqybRusILTCs2C3WpMauLixJTwd1kN0kNqJZMKGGDdi+3aszyQIEG4NjfyrwX/V0vAhwAy2AUAC&#10;Izc2Br3AAvZQo3FsgzoYbLCrGYFy7R1EAqCRIxAms7np2VkI+HpCVdZT6Aa6FQvdPV1YN2bAmFKu&#10;kIolXDbHqDf09fTmsrkIEo5GoyDGwUH4bo8D9hqdTlPBICIUisGuG3xtHF4LDz4NuZLJZMNKeGES&#10;iUKl0jdCoVCBIR0Ol0QiU6u1er1Rq9VbLDabzeFyecCf2L9VYbzELpyE/afT2UwmB7d8Pr/R6QAb&#10;qgduPYX+vp7SQHGgv/d/AWv6+4qDsLZYhO1hy55ibyabS2dykSjqDyA2u1tvMGk0OqVSDdAViSQs&#10;FmdjVB6s6bLRdEggkjFvNwC8YW8gHyw0t7Rt3dYEy3BuQX9wg48AznbjYkb4D9Myg8nli2ViGXzK&#10;MgiL0ws1P5x3rI2RSCRiPXAJRBCjSqGUS2VMOgP2DZ83DtfOZtEEfDafRYNQC/kmhUwj5vFpRPjZ&#10;sxqTMWJ9ABqXMv4/bYx8pkXO9xsVQ7n43TdjYvzs3We/uPYciPHpBy48+cDFyxdO75yvRKIKq5uu&#10;t1HcIaHZxbD7WR6E70G4kYzaFRE4EOwqwUBS5EeF5gDVE+eFkiJPnBvJyd0xjivCSHRhQ86kGmhE&#10;MhJ/gh9EhbANLAAmUz2aZLcy2Q2YVGGz8ydgP9JgWu1FFWAtvZfljksDKZUXlVvDPLWbhl2042Xa&#10;whJrSKKyc8V6uljPlBu4ShNfZhTITUK5mau0cpU2jsrOBlpY/HxbEGv+0joYCjPV6Bb444Zw0hZE&#10;zTZEbvSJpCYaW9EOenSElX7U4ArLnYjIG5X4YtIgKoP3mCpgjk10GRxRATYpCMJ0J/jepAAiUlAh&#10;nQoXygctB9Iyd5SPJBXZXoc1yBVqWhniLVxFs9HD8salnqjUEREb/TyWvAWgKDPT4UWZsna2nEgX&#10;kVgSNolLbaV3ELjkDhYBzyF1MPEQLBmHKWU3xEjFs4kASAhYCXpkKZg8DZejZYnMAp6BRVMQ+Eam&#10;wMQBNCpdcrlDqnRI+Tqm1ML1oCY3qvOg+sbIh2q2igrr9UGl2ivWBkQaP98akQmMRKmFbkFkahfX&#10;ldC6UY0rroJ0UKwgSZRkrZXHEnWIVQyhnCmQMdQmqH+3sSVNGjMJuMiVbBPK8HI9C6yutnJFKpLB&#10;ybN5RDa3RKlhcvjtah1bpWU4PGKTg2N0cTV2pkCFF6oJtqDYF5NFchpnmBvOq+GjtyN8ia5dpiHo&#10;TExvUOHySY12rkJL01j4fDlBaaJrrAyNja1zwGY0rhyvtQlVRj5XSBArKFaHGNDYmNbflOoydvXZ&#10;c72WaFrlR2ThuMEX1Gn0PIWKI1MypAqy0crzBKS+kFxvZunNHCRsDsfMDo/Q5mbbnCyLnWG2UPUG&#10;okFPMBlJxW7X4kLf/Gz32rH6HZdW7r58+KH711565pYP37z7u08e/+XLZ3/+6tnfv3v5tx9e+eP7&#10;1/7+6U1g4fpPL//9/bPr3z+z/sPz6z+/sv7T6+vfgxJf++f7F9b/fHv9x5d/+fxpKNd/fOXXz5/4&#10;+9tnfv38kZ8/fejHTx749sN7vrh6+dO3bv/otYv/efU8xBev3frNW5d+uHonxHfv3Pnt27f9+O7l&#10;n9+768+P7wclPnDzwiv3r/76/t2/vHf521cv/PTW7b9cu/zj1Tt//eCe3z+7cv3FszvGQiNFU39O&#10;ef/FPZ+8dfGra3d8/tbFz9+48OHzN7731OnnLx+4c23m3MHqofniQiUx2m0t5XSlvLEnqU2FFHGf&#10;KhbQIh6lzylOorZatTcS1HXl/X6vLBiQoKjBamVaLAynk7+8t3r+3Mq+PSPFbtvIkG9lf2ntGIAq&#10;P1p2J1Ge30eIxxjJNLe3qM7khfmCNJHlprvEwTjLHaJ5EVY0LWtMd0Gz+9tdCC6cYnaX1D2DqliW&#10;kSpwesuKXL/QHW4pDCpjOXa6KM8V1e4YuTisLk3oe0YVPRUlWHGwZkn0cPKDqlCG7YiQ451yN8Jy&#10;BVhehOsJcANBodlEcThZAQQMKRbrCExxG5DD5tAO9Hbuna8fXJhemZ9c3QVl7cBCfd9sbbZSmh4q&#10;jhfzw92Z0WK+Vu5bmKru27nj+Or+Y0dWTpxYPX3m+C0Xbrj3/tuefObBl197+q1rb7z61suPPf3I&#10;vQ/dc+WJBx5/8cknnn/iQfjfs4+/AmZ47513r731xluvvvjyc48/9fC9D9x98bbz587fePrM2sk1&#10;MM6RY4cPrR44cGjvvr0LO+emamPDg+VSb6m/a6AvVyp1DpRyxV40nfJE45Z40pbI2FwBidnBCkYU&#10;mZxtsBwfrqTDUb3awBKpqCwxAfwm1WFTWVB5HZCyCJWwngs5DV/OYfAoNA6BycUz2R0KJTOMWPr7&#10;0FzWk0kbA35BMqUfGIj0FWNGk4DDx0kVdAar3WST+4IGJA4wM83uKs/uKuW6XT5EFQjrdGa+VMPi&#10;SakCOR2CIyaK1TQwJNQGUCcjSY8bsURSiN6qlsmFGq1coRSbLTqnyxJAPNEEEokHdEaF3iQ329TR&#10;ZNDmNHgDzlQGnYHsYudcOp/JdeaKfb2ZXDLXmSkOdJfKxf5SodCTTmaRXGcihgbsLqPJqoFn2Rxm&#10;f9AHf+5T6Sw2t4HDO1SurB4+duWBK9feu/rNd19+9fWn3//w1Tfffv7V15/98usPv//2y99//ba+&#10;/sf6+q+Avb/++mn9z9/W//n7799/Wf/n9/U/fwAW/vPHN+t//wDLv//0zc/ff7b+14/ffvnhpx+9&#10;88kHb3x4/dWrbz1//90Xbrrh+JV7Lj39yH2PP3DPC08+/NiD9146f+PakQMP33/pucfuffbRe555&#10;+J6HLl86t3bssXvvfumJx5575KGnH37g3tsv7V3cWeor6rRqm8UajcYBe9Vava9UznX2xNGsLxhB&#10;oigSg4hHonG45cAV6WShK3dw/76nHnv4wfvuOnHk0PhIOZtEAVo9PcWJ6lRlbGKoPFrsw85RsQ9r&#10;GYOVnbnuXLarVB4dGZ+oVCexSSNr9fFqDev22TsQjaBQTtbqMzsWwNiz84uzO7EhdhaXDoIbj5w4&#10;ffbmCydPnz12/OTRYycOH8Xm2j+wsrJv3zIgJZvrKg2NItGUx4/kcoVG/0ysx2qtNjE8MpjLJvU6&#10;lctpLfYW5mbrldHhVBJFQoFINJRIxCC7GoBvNtY9rNH/LJ5AY/FEJJxKoMXuQn9vD4L4nQ6bxazX&#10;alQGgw7qnRCCIGEkGkvA6cpmOgFp1fFafXp2fnZhdsfc4k4Q5uz5m8+vHjwECZ/T6VaqNF2F7tvv&#10;uAw8npvdefzYSfBk2I/opCoZU2CVqYvx9GAqtzAysas6tbhjbv/efVMTk+Wh8uR4tTJamapNH1k9&#10;esv5W48fPXZw/4Gdc/O33nx+7djRN1995faLF+pT03ddvvv+e6/ceObssWMnDh1afeGFl2677Q7I&#10;bmu1qRtO37h6aHVhbh7KW87d9PCVK6dPnlraswQGhlw5HAyIeNwcil655/LK8pLDbHAa9RIOSysV&#10;A8BkQp5Jqww4zYjXqpJxNQq+VimwGFVGndJi1Bj0KpAYEvKBBr1et91uVavVKpVCJORvhIDHZzNZ&#10;LAYT8kO425lNpdCIVMAScmhSHkPEpkII2FQOk0AiNdNo7XR6B52OF/BZAa+jM5cE/nHoFI1EJBdh&#10;w/ALeUwem8bj0fhCmljK4vJoTBbJ5TJFI0E4HpNeZdGrPRYj4rQHbSa/xRB2mGJua9znspt0GvjR&#10;y4QMOolOJnAZVKWQr5dKVHyuksfR8Lg6AV8vFKgFPAWPI+Ow5Gy2mE6XMegKFhPWW+Uyi1RkkggN&#10;UqFOKtDLJSI+i0LG4fDYJXYkOoHOp8h0Qp1NyYNEuDHci8okZYtpjSZEUitpG3gSDElidYAbYTOj&#10;24DN/s8GRmKzNcp0fL1dAVZUmoTAP4VRwJVRpQaB2iYDNwo1HLoYD0QELoIVVVaJxi4TqFlMCVms&#10;Bje303h42B5KlpiEo2/H0ZqITByO2gGxtW3L9o5tHdRWMO3GDId4ertMK8V6olI6QIBARLaABW+h&#10;hdDcaA/sgGjMiNi0tWVL4/K/FiaPsa11axuhpQXX1E5sBfXBU2Czba1bYCckBg6qcdgVPARchCeC&#10;GGlsenNHy6btm4k0EtyF9a34ZoGUpzHCnwQymBNeAtgpkguNNoNCJSeQ8K3Y5XDbt27dDOWGA/93&#10;w+zYGB5nQ4wb3VVhm0ZrJGy8rYFM7Oo+YMx/G8EaXVbbwaDbG8PqNAEXIWgsti+ElIaHewYGoFLq&#10;Lfb1FYulgdLGfIyNOVd6QvAXmi+AL63b6Sp296TQJBIMRSKR/4pxrFFRYKhzu70CgQgkhG9M0A8B&#10;cuLzsQt6QWJwtHAcGw8BIGHjfL5LpzPAGngXWEdOPBHK/x0udsSN7Tf6oMIeINhsrkAgkAAxZTKF&#10;QgG/L51OY7Ma4Xfncdu9Hoff5woGPPAbhDoqFg2nU2gsFnO5XEEklMvnoO7t6QVClnqL8GaxKMLf&#10;sN4iBCwAPyGw+rnYDxrN5TrjiVQ4kkCQCNRugUDI5fZabQ6D0awGZ6o0fIGIyxNwuVwOB6hJx65G&#10;JJIIOHxLE3blKJFEI1IZZBobR6bT2HyHN9i4jhGbZ3ITfDBw2xj5BtzI43B1Gq3VbJHJJLCPjvZm&#10;FpMKP3IJn63kc41yqVbCF9BJHPAhmUAj4v5fbYwSFkMtYNmUwqBZNVpI3X/r6Q9efuyrq89/dRUT&#10;47MPXQQx3n7r2sJCBYkrw2lVNKffmPjYGRO6E+JQVuFNSVxgv5wyXtBviNEd4fji/DA29Tnkdgok&#10;LYl3KSI5qQ/lIhmRO8YCPSa7lGinIp6TQ46YyMngbqZbA25ECxpnhK13U81Brg0R28MiJI31VkXS&#10;Sn9KDq8L67Vuht7LcYSxDqsCLZnIbYLcSGUWmNwqk1vhhAwmoffFtLaAXGVhizQUjoJA4m0n81tY&#10;MgJXSWXLyWwZNtqe0aX0xs3hjCmQUgfTOi+qMvgFag/HhIidCYXWz2zMqi92J4S5Plt32ZstWtCC&#10;Hs3rE3l9pmiLdOqCGWW2aEe7dKluYzyvSnRizaeFsren7CuUvMm8yeZl66wUvZOmsRFdCN8fl/WU&#10;kVjO7ERkyR4f6NQYEIpNVJqkjchrZckYRD6JyKNQRQyuSiDQioGFmBKZRByDAJ8fU8yGZViAkiZg&#10;EDmUdiaeIWUzVSy6gsHRsrk6NlhRaBHQVTS2BhgplDtkEE7U6kTNchdPaKSZfNgAg3KLwBYzGRC1&#10;2MXVRWQSD0sbEousTI1bItKzJSa23MrRerjuhBrJWIDTTFkrT02UmcC6NDKXRGRjw1UTmM1cOdYN&#10;WGmikjmb8PRNBPo2kZohVFElGqpMR7N6pbAgkBJlKqZAQja5pEan0OTlKy00mZmqtLF4CrxISlCq&#10;qXozw4WITHC6nNi4R/aA2ubVqvUCuwtrMDGaeTIFWSwhSZUMpojIkdOg7jZ71PChQ24qVdFkSppc&#10;QZPLKFa7yB9UO72SUEyT6XZle53pbjuS1FldYotTqjWKRVKWVMGVKdh8AU6pIHs8olBQatBRNSqi&#10;1cDRq2h6NUkr77BoyX4HL+oVpRBlATX0Zkz7Zvvuv7hyx01LLz169pfPn/zhk0d//+Lp9e9ehPKP&#10;r55e/+FFcOCvXz/z+3cv/vHty9998uTvXwEUn/39q4d+++LKP989+utnV37//PH1H15Y/+7pv75+&#10;4u+vn17//sX1b1/49dMnfvnP4+vfPv/bZ4/9+tnDED//58qPH9/783/u//OLByH++PyBv798dP3r&#10;x//58tHf//PArx9f+fPTR9a/eeKfzx7987OHfnn/3i9fv3jxeO2Ok1MfPnfTtSdOPXh27voja39+&#10;eO/vH93368f3/fb5Q68/dXqxnkr4aN1J6ZXblr567/Jvnz8Ae/4b9v/5/d9fvfT91ds/fvn89Wdu&#10;euOx0w9dXDq5v7Q4GZ4ZdpfzmnLO2I/qehO64S5Hpege7fONDSeiiCqDmt12nlFL8XnEVjMn6FcA&#10;JvNp92y9uDhXWpwvTlbi526Y27PQm0+bEK844OGHgxK7jW42E41mnB/hRFFJKM4PxQVoThVKCD0I&#10;u7vkimcVVh82EpILoXX1m5Jd8lhO4I1SN2ZTjEBkOAGUZUfIPpSPpCQ2hJ4pqgrDhv6qHQLtEaJF&#10;GUSkIPajPKOPZPRQXCGuJyQIRmQ2JycWVSehfrBxIyEpElFKtCSBkqazqXUGbTQUmapU987uWJio&#10;1Eo9Q13JUmdysDtTHembrg7t3DG5b8/c6sretaOrZ06eOHfj6dsu3XLlyt3Pv/DEm++8+M71l959&#10;76Wr7794/cNX3/vgjfc/ePv6e2++e/31ax++e/2jq+++/zYw8t3rb15/7+33P3j3vfffuXb9DdgA&#10;Smyb62+8ffXVV15/4WlwxhMP3XXlnvOXLp45d/bE6VPHTq0dPn7k4JGV5ZWlxT1zO2ZrlbESgjhU&#10;CnY84RoopWMJi1JN9vkkI8PoaDmRy9nyOSeasnlDGrNHrrQK9W65RMEUS8F7HQw2gSdksAQ0poAB&#10;QWaRINsgMdpZPIJcyXY4lam0N45ayyPx3n6PLygyWui+gAp+gFwBnsXBwR64fKJITI7EzHHUPDAY&#10;q9cLw8NoPu/p7QlHwmaLVWqxyrVaodEoRcL2OOrtLESzeQRNBQbLhYna8L7l3dWJSi6X6urMookI&#10;ikah9AfcWp1Cq5N1dqXQdCTXiSIRL/jI43dE40g2l0qmIT1IRGJhAAKKJnp6sAnoIKrV0en6xNR0&#10;tVFOTNSq9ZnphV0LCwuzS0u7lpYWV1aWjx8/urh7V70+1dWVD4UC8PTZ2fqtt9z0ycfv/fLLNz/+&#10;+CXWbPjPr3/9/t3ff37768+f/f7rFz989/EXn7z3yfvvfHD1jatvvfjGS49dufv85Uunn3z4zmce&#10;u+fJBy4D/C6dO7W8a+auC2effvCuZx66+/Erdz563+1njq3ccf7MY/ff8dSDdz1y720P33fbrTee&#10;2LurfvMNR9eO7FtZml2cnViojx3cO3/z6SNHDizuX5yF79XIUO/Y6NBAf1GpVKpUGoPRCoGE42gy&#10;W+jGRvr0hYA2kSiaAkll4HRA2o8mQFwZND7UX1xcmJ2brtZrY5NjI7AGuAUbZDK5vr6Bvv4S5Csb&#10;l/EAFCGBCQcibpcf9p3u7OwfHAIbzs4t7Ny1uLS0rzxYjkdRsF99Zm5ichqbimO8NjxWK1cmq1Oz&#10;U/W5Pfv2r6wcWty9NDk5OTo6jCmzPjU5WY0B+0IhYFsuX0imcuEIClyEjAg+ps6uTLEPMr1oKhVC&#10;0VAyGc6kE/lcqruQKw/1w26KxVwk5oWvAbgxAR4OI0jAHw9jc9mjESQVi6XikWKhsxcEmkZ9bptG&#10;IdWo5XaHORoNw6cJN6/bE4vE+4r93YWeaqW6Y2pmfmZubmYHxO6du+ZmZ3vgxVA0l0yWBwZOnzhx&#10;9tSp82fPnl47MTdTrwwNDfcXK6WB2YnqrvrUjUdWj8D3pj4FD1Wr1fn5+T179oDunn7yqcWdu+CF&#10;0GjM63RNVsZPHTt25fLlN55/4f033rz59GlA6kS1CmceUluQYW1iEk2gWrWmt7tn7cSx1UMrhw6u&#10;HD54YHlp9749i/Ng2enaxEgZXhdefWSgr5jPDcHZyqXjQZ9Np1ZJRQI2Q8RlcZk0hURs1GocdmvA&#10;7xVw2FKhAKIxkqhKJhLCMp8NmzHgIQaFTCeTmGSykMuRiPk8LpPJoHE52EWMNAqVRaNrG/MxgsPl&#10;QqFMIFDwBRI2R8LmacQScKmQw+AyKDQyjkUjS4U8xO/p6+6yalXAM4dO4zZpPWYN4rGE3EaHTWWy&#10;yOxuldWpgr/OFpvC6zV6XDokaI0ijgTiTCJuNGhPeC2o1xR16iJOg9Oq0mvEGqVIyKOD9cCrShFH&#10;LeKCAA0ivl7A1Qt5sKARchVcupRFUUAuw6KrOXQdn2UQckxinlXMh9Io4ZnkQo2UL+LSKcTWtvbt&#10;NDpRKGFvzDkMGtRaFXa/yeo1wILBoZZqBSBGyFKIzHZwI57e2kbeDm5sp7WRuRQGn86VsuCJUi0P&#10;QmEQilRsiYYLJZndTuYR2DKGRC/Epv8RkOAuU0IjcfF4Jo4r5xDZBGyyRA4FzAklT8am82gcCRNY&#10;CD4ksfDtlJZmfFMTbjtQsI3U1kJoYfAZeCqxldCODVJKwTVGUdlGZRDlGimTT23q2IIjt5PoxKb2&#10;7Sw+u6WjfdPmTU1t2OV/eAqhBYdpcGvL5uaO7UweeIDaGHq0FfgnkgvAgSq9Aky4rWnz9uZtG9cQ&#10;bm9uAgdta9qOI2CD3Kj0SgaXDq8L5X+HogGCtjJ5LBaHiQ1+02hgBP41rmvDJvqDwBYaFya2t3ZA&#10;bN/a1Ly9ZfvWbS3YJXhN27dtaYJVjQv2mpq3AAsbrvx3kNWNqxoBmPCOgK8EChkgw+BwtUaTOxgM&#10;RCJoKon1DO3CIptEu3JZEGNfEZtrw+v1SkSQVFi684XOXFcECQPDAFRDQ1gbI4gxkcD+ccnr9YvF&#10;UsDSBg5x2NWMbWw2GypSABW8GbiBC8lkMqwE8oEF29uxqy4bF/41JlVsa8PhcEBgCOygG4cOxw13&#10;G+W/Dadwa7C5BVzd3t6Kx7VSKYTGJYtUOo0EAb81DpvJ4bDEYqFYLObxeBKpHGtRNJh1erPZ4rTb&#10;PF4PvO0wEopCRJBooxtFAv7gpZO5jX9i6y4UC129nfluWMCWC0VY3ngIFiBAlfDeuxrnJJvOZVGo&#10;TVNQ5UNEIjFgtSeAuLwhk91tsDqdvhC8tFiigFO0CawIAZ8lrr2DSqYAGqFSkEmkG8MuQ5UKdQ2D&#10;jBex6Fqx0KJS/F8xMggd2Dz+ABAy1sYIKyVsmkbItqtEiFVTLeYevHTjBy8/AmL88t1nQYzPP3Ib&#10;iPHS+RML8yP+sBjSL09C5kZlwazGGRcFsti4mr60FMlr4a4HlQRQiQPheKL8xuztIk8U0juBNUQz&#10;B0jBlMCb5LkS7HSvFi0oY3lZKCVAu9SFQWu2qM/1GYCLYEtrgCY3twk0zWIjweDle+JqK8K3hXmu&#10;uAisqHJQFTayzEJWO1gKK5OvIdFE7UwRXqBkCJUsqZqrd0gBimobgyNrowubqfwmpqgDnKOxY/9i&#10;BD9+IqQ+YipfxeEqWNgwfWq6UE0QatpVdqYdkQGQ3KjGEpMqPHRNkIV1NE3LvUlZNKdFOw3RnCqc&#10;VASjUn9EEk5r4p1GPyqPZLTxjA7N6br7neVqeLCKlKrIUDVanoj1DQUKfa5ETusNCzwI1+bDpkTL&#10;FV2d/d7iSKw4HM/2BTpLiMkvBveyFESOks6WM9lyNlVI52tEPLUQc6NGROJS8SwSrGSImO00HHyQ&#10;VB6TJeZRBSwij45jE9lqHllCYamZDCWNJqdwdRyqjNbBw4nMYmvYofXp1B6lxCaQOQQsJQnAzFXQ&#10;DV613CY2IRptUCb18FU+kdovhg0EehZLThbr2TITS+Vk2SNSe0TuQTUgRpqkVWkXiA08HKODJqDK&#10;TRJsMGjsuiYmyJwtbSdzmtgSosIsEmqZcgObpyBYvQqLR84S4pUGHoTazNNYuEI1CaDIVRFEOhpL&#10;jBNJKRot22DhugIyrFkyIDe6pAanIpLyI3F3DHUXeqJSGYXH72AwWwQiCtTvPCVTaZHANnIDlwuM&#10;VFCxjqYqmk7LtFkFkOYiUV1vKTpZ7y2NxAtFD5oxOL0ih0dqtohkcqpKwVQqKEoJzqqn9nQ6hgeQ&#10;7py1kLV0py25uCEf0w13+3fXe08dnL7n/IE3nrzl0zfu+fDlO99/6dKHr9z+w4cP/fzJoz9/+PA/&#10;Xz31z5fP/PUF2O/Zf7555s+vn/jjq8f/+u6Zv797/q9vn//7uxd+//KpRv/Sh3/74v4/Pr//1//c&#10;989XT/z2n4f++eox4N+vnzz4+6eP/v3F039/8cz6V8/98cVT2NWJ3z0HyFz//pm/v3n8n28fg/jj&#10;y4f+/OpRUF9j+4f//PzRv7547M/PH4eF9W+egvKrdy5ff+7sxbXa2dXKG4+uPXHn8tkDgw/fsvDN&#10;2xd//8+VXz+58t4r588emxgo6GJ+WjrCvfPmhe8+uvuvLx/66/MH1r+4sv71A+s/PPrHZ/eAHoGX&#10;P394z1dvXvjohdOfvHj6rUdW33xw9fnL+5+5ffmhc4v33zB/+dTUmZWho8vDu2YKgz3ubEwd90sc&#10;RqrXxkERFeKR+u2CymB8fCg6MRybm8weWhpaqBf6uoLlfrSQ86ERQ9Ar0WnIKhXOZseGIDJZaT5E&#10;7EckehvV5GQ4/DyNmaQ2EPRWslTdpDa3G50ER5AWz0kTOZkDoXlirFBSZPKSNPYOvZts8FD0HmKq&#10;qC7XfP3jrlLVF+9WBLOCZFEXyAgTBXUoJROqm3VWiicoDsfUHi8P4JoNa3MRTRbVZbKmQEQjUTPp&#10;PLpSa7DbfBEkUcjlB3sLU5WhPXO1/XtmDx1YPHx4+diJlRtuOHHhwtm777r9sUcffOnl5955942r&#10;1966eg1T3/X3X3/vg1ff+/Dla++/eO36Sx+89+oH11+HeP/9Nz746C0A5LX3Xnvv/beAkdjG19+A&#10;ZQgQ49Vrr0O8e/U1iHeuvfbm1dffeu+ttz5854333nnl2tvPvf7K4y88fdeD9128fPHs+RvWTh87&#10;fPTgvuVFBHErpJx41J1J+R12sUHHTCcsYyPp3k4vGtVFwzqnQ6zUMIUKGkNIEKlZdgCmjMXnkOVy&#10;rkolUqokJqvOYjcYzBq9SWm0KO1OjcdnMFskMjkdCDpV7xmqxLJ5azpvQ8LaaNzcVQjn8kihG813&#10;Rm0WaRgxZTNuv19ut7HsVk4KteezgfJArtSXG+zPlwbylXLvcLm71J8bKnWWhwrZNFIZKe7aVV9e&#10;2rl/eakGuBkerIxig7+AOnYvLizsnAX17Zid2rlrdmnv4u49C1AeWNkLsXp4Ze++3RCzszuAAHtg&#10;6/kduxd3LS4uQOzbu3t5355DqwdWVvavrh46dGhleXnvvr2LBw/uXVlZOrCyBOXaiSMHV5YPr66c&#10;vfH00SOH1taOnlw7evbMiTOnjjx45fanH7/vmSfuf+qxex558LYr950/e+rg0dUlwB7Ekw/dhZUP&#10;3nH+htVbzx55+pE7nnro8iP3XbrvtpvPnz66Z3bq1jNra4eWT6zsW941O1cb2zExemD3fLnYVcwn&#10;U2FPxG+Nhxxj5SIa9po1EqtOplfwEI9p3+LMrtkq4jVCep1LIf3F3NyOqcrosEQCCpCplDoEiSTQ&#10;pM3uhJwDaiubC+rAZAAJB5EQmkQBV0jIF0X8mWRkcqx8Zu3o0UPLC7NT5VIxGY9kUmlIRDa6VDX+&#10;VX4Q2DM7O5vPdXrdPoVMqdcbPYGgD0FSjSRloDS4vLx845kb9i3tnZ6Awxgrl4dHK9Xa1Ex/abhY&#10;GpmY3oGNTDMDBJudmpqqVsdKpSJ8cMt7F/cBy3cv7JiulfqKKTQJaVAYgWOLBgJAyACC+GIJbyzh&#10;QaK2cNSJRBxIxJlAg7nOxPBosToxWBnvz+QQX8CczsS6Crme7s6erlyxuwusUsikCulkIYnmE/H+&#10;Qj6XiHrsZp1SKuGzpSIuvP3RSrmrM5dJJ5MoajaafI2pD0PeICSXYyOjsyDG2dmZen3nwvyunXP7&#10;du88AF+83bsO7FlcXV5aXty5vGfX/qXFvYsLy0uLexZmlnbOQuxbnDt36jisnKlPz8zAs6cgdsxO&#10;LyzMLizM1arj/b09gEw4BUsL83NTtcWZ+k1rJ5bg0dl6dbwyBV/ryuhQabATa1voLPZ2l0r9oyND&#10;8FUfGS6VB/tGyn2VkdLYaGm8XKqWB0dLfZWhvupIabivu1IqDvZ0oojPZdYCGtVigUKMzWIuF/F1&#10;KqXTaoN3x6QwpAKJkC+yW212q8Og0SqlMgGLxaPSxCw2iwgJHknCYhsUMrtJp1PLVHKRWa+Bcybi&#10;cHgMllWjLebgTKJuoynu9Xcn08Uk1B+hmNMTslsRpxU0nAh6oj6nUSF26lRdaDQbCSVDPgg06EZc&#10;RsRtCLn0Rh1fbxEYnRKLW6kzCRUatsEscro0fq8hHLQifnMsZIkFzFGfPu7VR93aeMDoc+msJqVJ&#10;LxPxaVALaZUCm0mpVwj0Mr5GzNGKOHoJzyDlayVcBZ8hY1MxLvIYEGaZwCzharg0vYCp5tFkHLJS&#10;QOfScEwaJPxNLa1bWZAoAXxFDIGCyxLRgWoQcr0IxAilWM1rXA24DdwInuRI6CwRFUdro8ApE9BB&#10;egI5H54IpOygNrPFFDIbx5FQjU4NqHJzx6Z2egtdROEreUK1QGlW4Bj4ZlILgUWEHAye3kLGHMgW&#10;sZtwTTgqTqgQkpgkvoyn0MshYIFAxwMaAWabWza3EdqBZzgSkSsUANK2bt8CmgIxAguZHCqNQ9re&#10;vhn414JrFspEYoVk8/Zt21oaY6U0xkcBwAFngF5NrVsafVklYoVIIOXDU+Cu0abXmbVbW7YAF5ta&#10;4EkYfMCKYB8IPBHH4jPpHBpPzN3WuhXkuWn7JliAvWFTy2/bDFwEVQIUN7ooYvxrLMPLNgMQ4fWb&#10;W8CPsKJpWzOUWzdvaWoM5LJ1yyZYgMPc3hgRtPHq/4oRFjYOBt4m1tLY3ownkygMJpnO4AiEAplM&#10;rtaYzNaeYi9oSa/VcVhsPo/jdjly2XSxp7cH/tLEExD9vUX4c5yIYRcy5vNdGzP4d3X9P22MG9cx&#10;AgAhmppa4GvhcrmATyKRpNF+2ApoBBZuWJFAwMatgRtYcYOL8Cgc/QZtYXs4emw2/P+OvAobbFgR&#10;a2lt3ECMbW0t7W1NFDKezaKBGMkkHAGPTZBIpZIhYK+wT6z1FU4B1pUUzl87Nj5QCzZKELwEEQ9e&#10;I1PJNAaNyePw+VwB1MkmgzngR7DLL11+u93ptHs8LmwoaVgD64NBBKgJy6EQtoyEwlEQdAOc2L+4&#10;xlBYiMUSaCKdQNNh0GMiCYFEE/FECglH4aFNRHjvbfj25hZCewcZD6cBazNk0ahsOk0tlwXcDsTt&#10;DDrhD47OpJBbVQqoAkRMCoZGKp5OaKXj2yFYJDxwkU8lSzl0EKNJykXsusnBwgO3nX3/VaxX6pfX&#10;sesYN9oY77p0GsQYikjjWRU2TQUi8CVlSKNRMZiRGwNMjYsGYfKxwlktNtkGwo/ndGhBi2SknjgX&#10;yUpDaaE/LYgVwGM8X5yX6TVki0ZI6SI5aTgngdKP8kCVflTgR8V6N52nbKHyt0p0NB9qNAUFKhdN&#10;bqPKrBSZlaZxc3RegczK4CjxVFEzlddC47eTWa04ynYGmwBoBG/IzWypkSk1siUGDlhRZZWCErHh&#10;+OQcOp8C1Qqe3o6NwsfEkVhtsAeRhiI3c7lKMlNOkFvZhqBQ7WEYwXgRoQvrlaoJQcRVYVQdSWqC&#10;MTmSULrDYhfWbVXqQYReRNhb8lYmEiPV2NgU2j/sK/Tb0gVdseTpGXAVh7zJTl0ip/ZHBVCmuvSp&#10;LiM4s2vAB5HscnqjmmjWYfRKOQoShY+DeooupJF4lDYGjqMUQOA5JAKXzFFxhVohTUTDs4ksKZcp&#10;4UGAGAGWPJ2QKCKRxESKlERXUGGhjdnaxmznqnlal0FmkYuNIq6aRRbhKWKCRM+HEyI3iTROudTC&#10;VzlFCrtAauEK9AyuhgpnQGZhi/V0uYXhTWi8qMqKiKKdFkC40szgKwlCNVmgxEY9Ba1ZfWqzX2ny&#10;ycx+OVuOp4pb4ek8LUNqEeo9ComBFc/5Q6hDpIQKulWuZm20NNJ57RR2C4ndTObAye+QKOgSOcVk&#10;F7v8Sr2db/FJ/XGjE1GHU85QwhqImR1epVBGIjO28kVEo1Vi8SoYwnahiio3MvVOYTTt6OqLTNb7&#10;q7Xi5HRxYqp7fKJzdCwNMTlV2LmrtGtX74HloYP7hw/sKx9cHlnZN7xvZ2n3ju4dVXRlV9+tp+ee&#10;unL07edv/uD1S5+8+e+opN9fvwIm/OmDh35474Fvr97/3fX7vn/v3/KH96/89OEDv36C4e3vL59c&#10;//pJ4OL6d09vxD9YPAvx97fP/P31039/8yTY76+vHwP1/fHlI799/kijCfHBnz554OdPHv7988dB&#10;m+vfPr/+3QvrP7yINTli5Qv/fPf8+vfPrf/04vqPsIztc/3nF/766qn1b59d/+EFeLl/vtmw5fO/&#10;f/nYr58/8sjl/dMjvtnx4Mpi18HFrn2zqXvPz//w0T3r3z/xz/dPfnH9ruXF3p6cupBTZlHRzGT4&#10;refP/PP1wxgXP713/cv717+495/P7v7j48u/fnDHL9dv++X6xd+uX/z9GsStv7x17mvQ4xPH3n/4&#10;8AePHPnymVPfvXrzl6/d8vkbFz999eK7T599/M6D545OL8/1zo6hC5PZmQpWjg/4hnsci9O53fV8&#10;bTha7g8PFJHOtH2gJ1QZQnu6vKmEEWxT6PL7vQqbVeh0KUxWkULNgm+C1sA3WwUaDUVvohrtVASV&#10;9g66AqggiIr8CZErzEXzem9YIFZv1TnxvjgfyQgSBX62X4J2y+wIwxRkhLKKQFoSzEqQrCyODeHL&#10;1ZgpDjfP6+OjSQUaF6diinxKk00rc3k9Eleq9Gwqi8YXKfVGny+YGBkbX1ldPnp8/5kbj5y9+cQd&#10;l2+5/4HLL77y9JtvvfT2O69gtHv39evX3r529a2r7775/vtvXbv26nvvvfrRB6+/d+3l966CFd/8&#10;4Npr19958aP3XgM6wvpr77547drL16+/9s47L7311gvvvPtqI15/9/qb71576+2rIMY3YM9gyDff&#10;eRni7auvvvXuKy++9vwbb7/y6hsvvvza8y++8uzzLz39xJMP33HnxbWTRycmRordmYG+XC6NANXG&#10;RrsG+xLDpVQu6TSo6fmsb3Kir14fnaqDyfqLfV3FnlR/bwaeUiykuzvRgd7Ovu4clD2daVhTKuaH&#10;Sl2DpXwug9itCoOe6/VKE0kDgigCiKxQcNdqhfr0QGW0szoGVCgEPEaDRiAVkZUyqlJOkorwxa5Y&#10;dbQ4PQZJcKE3jw4NFOoTI5XhPohqZQDuxiAhNcqQkK1eGz56eHnP4uxsvTZVqy7Mz+xdWgRDrqws&#10;H9i/99DB/auHDkC5srIPVu7fv/vAgT1LSwvAkhtOnzhyaOXA8h5I8Q8e2Hvi6CrE2rFVWH/xlptu&#10;vOHkzWdPnz9/9txNZ44cOXDHpXMPP3D5ycfuv+++2x68cufDD9x9/qbTd1+++MKzjz3x6JWnn7jy&#10;0JXLjz9818VbTj/56N3PPXHfo1duf/LhOx+678J9l88dXVk8sLTjwtkTN58+cvro/uOHgK713QsT&#10;q/sXygP5zjSCht2I1x4OeAb7Cvl03GFUa2UCjZRvN6hKPfmdO2peyI4lAr1KppaJIkEvcCIa8pu0&#10;KqfF6LKakrHwsdWVo4cOVCvl0aGBUrG71Ne7MDszW68b9Qaz0eJyOFPpRGmo3+GyG80Gk8UMEY5G&#10;AiG/3WH2+hxut9lm0zhsKo9Lm0EDO+cmJseH4hE/NgdDKOB2esBskD2kwQNoEugyVB6Al0GTMZfb&#10;5nI5AJyZfA485wn4fQFv0B8Y7O+bmarVa7W5+ky1MpZLZ7oLPcMjY33AnDJ2uWOtvmN2bmF+fn5p&#10;aTd8XqDT/XsXbj67dv/lC1cuX1w7eghIBlRKxWJRBFwbwiZCjCH5fKK7B+3qjhV6Y7mucBR1heMO&#10;NO1Ds+5cIZTO+xJpZyoX9AfNcTSQ70JzuUQ2FQUcloBbuUx/PtefzfQm0Y27XrNRLeRrJEKdTBzy&#10;uScnxuC8gcdKA32pJAo88/s8cAKlUrFSIfP5PKXSwNRUDaS3a3Fu167pfUuzy0uzS4uze3bNLC3O&#10;Le9ZWNo1u2fn7K65+uJ8HRbAif09XTvqk6dOHF3eu29x566d8MnVq7OzE+DBuR1wcmqL87D9DlgN&#10;2y/M1hZmq/M7ICZgTa06Bt/n8bGRYrEXm12xM9PX31Mul8pD/eOVcmV4ALg4OFAYGuop9XeV+gtD&#10;/d3wAyz1dZZLXeW+fKkIv0006rd4LWq7Tm5RS4wyEYRBKtaKhUG7DZgn5wiUAqlCLHfYnD5vCHJK&#10;m8EERFTxBGo+X87lqPhcp1qN2KyxoNPnAqcZwz5b0GXxmHUuvdahUvalUuVCvgsJ5QKenNfV6XUX&#10;fN6C351ymTNeW9JtRJ36hEMX0ElcSn5AL8+F3NmQG/XYEZshaNF4TAq7VmjQcmRqutrCh1AaOUoD&#10;D9Co1vPsLqXTpdLp+Vo1x2aWOG3ySMAQ9usRrx5++2oFX6nkKxQ8oZAqk7H0erFKxdNoBAoFx6CV&#10;6DViPofKIHewqHg2BSdi0MQMmlYk0In5bFIbsXlTx9ZNNHyThEsV82kkfHNHx7bWtm0gAhIF30Zo&#10;hTyfzCDS4Jnk9jZSK5lNgDRPZpCypaxmUhMEkU3gydgynVik4vOk3HZy27b2bcA5WGgntnaQW9pJ&#10;zXhqC8hTCFkMNisGYTthWwu5ma/mi/ViHKODp2SzJMyNXZE4RKaQhqdhXU9JTGILrmlb6xYCFU9m&#10;kChMMlfE4Ut4sMAWsABmre1Nm5s2AZ9IkGwLeWwuS6aQMhhA3g5Q2ZYtmwBp2LXZTPLGrBUgQyqd&#10;AtYCy4FVMHe0NIY8aWmBnYBYQIBEMhbAyXZcCzyXzWWYLEYylbStaStAsUGV1o3+pbBzKMlUAqBR&#10;rpTgCG3N/51tv3FlItanFDbAFNRofGtrXLoIa7ANmpsxAf6fGzxhI4BOjcCa5kBHW7ZsaXRPbQJu&#10;YVZqgoPF4ITts9HOiY2eiiM0t3R0EClMroDK5Cg02kAQ6e4p5vJdJpOJTqcDGgU8vt1q68znegtd&#10;3Z15bN4e7BLHQi6TRVE0m80NDZWr1Yne3mImk0ulMj5fgMfDphyEgJeAt02l02JxtNBdVGsM7R1E&#10;OHFwsFuB38DbbVgDLNiw0fkUSIgNNgPHtr256X9NiPCOsENv3GAB3gI8tDHzIdyDtwslNothWzN8&#10;C7lMGodBBSsSCTgymUgBCRII2G7/vbYTa7GEvTcu9vz3vMHSRgmna+OMbZRkMjkQCPl8PiqVDi8N&#10;sIQbdt0hgUAkwoNkCoUGJZwlBoPBZrO5XC6Px+Pz+SIB1qSpUKjkcqx/ikajU2t0BqPZaLLAgtFo&#10;hpvFYtmEb+kgwm6bWkg4PJNKgxLf1krG47hMBpVIkAq4Fo0qFvDlYtFCEu1E47lYxKFXgQzFHBqL&#10;3MFnYO2NgEYeBVRCkrHpWhHHqhBFXcaZSv+Dt5/98PXHv7j2/Nfvv/g/Md59Gza7RrbT4ovwfTFp&#10;YwZ2SMsUvoQomJRbICez0+UmktpG0zmZ2NwJPo4jxNe7qYGkKJJTBJLCEJgwLbJHWZFOlS8uNLjJ&#10;AVQC+VwoJfMlJY4ozxUXRHPqUEoBIjW4meATjY1r9gA+dWi315/SO2NqW1ih94hkJpZAQ+EqiXyg&#10;i4bCV5C5MrJMyzU6FEa7UqkXssQEhoRAE+HYMqpQw6YKCNgE0My2JuL2VkoLQBG4CNFGbiYwOmg8&#10;IlOEh8DRt9PFeL1bbkVU5oBI62HLraRQRp/vQ9LdAX9Ub/eKXQGJOyS2+SF/VTr8PHdIGIorAJD9&#10;ZaS/HIQoj0X6y16I0mggU9B1FS25bgPQEZQYSckLA87OoiXZqcl2m+Burts+WIknu+zFcjzbG9A7&#10;BYAxtoTIldLAtEQ2CeuPyiF3cEl4PoUuZ3HVHJ6Gy5aD/imARjKPRhWwAI00MZOpYlFlFOAiBFvD&#10;xCZslNKoYho8pHHqBTqh1q3BxlZVMwx+DVfF5CoYHDl29TZfwxDqWFITT2zgCLRMjhIToykgj+Zd&#10;5oBE7+F5Ekq9lxPOmRKdVpUVntKuMFNFWrzMQA2ihmDK5EcNAj1JaCCKjCSCcBNZvF3l4jti2lDG&#10;ZvCLnBGN1ESTGegCFV5uZDDFrTRBE7ATeNnB3ATBURHhM9U4uTZECkB1xeTwWvlSMFfyDdXS3UMh&#10;tMvmCcvUFrpURzTYOJ6QzB+R+6IKDyLxRuTJvLUymZvdNVCppkfGk+VKvDwaqYwlJibQej23f//I&#10;zWcXbju/eM+lpXsu7Lnj3MKdNy1cvmnhjrPzEPefX3z8zv1vPHbyP69d+O76XT99eN8vH1/57T8P&#10;/PzRld8/eeivzx6F+PPTR/74z8MQ4MN/vnj87y8f/+erJ0CJ69+A357G4vtn/v+KDU9++xRE43rF&#10;x374+MGfYM9fwR4aXMQ6tUL50vqPL//z08vY6KmAQ3joZ1j5/F/fPLn+6ysYI3/EBlaFwB766YU/&#10;v336x08fvOP8wtHl0vS4f7aGzE9Hlnfmbjk1+cDtS19/cPcf3zzxxvNnaxVkpoYOlRzJGK/Ypbpw&#10;w/Q31y79/dm96xAfX/77ozt+//C239+7+Ou1C79dhbjlj0Z899KpL589/p/HVz9+9NAnj61+/tTR&#10;b547+cNLN/7x7sVf3r3487Xbf3v/8h8f3fvnx9joO99fv+uTV265/ty5Nx8//fidK+eOTF48Wb+4&#10;NnPh5OyRpcruHcXqUCzqFoZsnJhH5NBQEn5lb8aTjdv8DlkhjyQT7mjYkUwGHTZlOGT2upReNzbj&#10;pUi6Xanv8CEis4sZjCn1VqZcTXB4+SYHTaZrsftpvcPWiYUgWuT5kywPKnBEBVaEmywa490aqHCg&#10;/kkVrPCF8fhFCVSNJqXhCMflorjd1BDCiSWlDi+XI+wgUImQj+ksAXcIrc3OX37grkeffeDFN596&#10;871XXn/3xXewDqWvg+KuNpoKr11/6/333gU0vv36K1cBdS8//spLj7764mMvPffo0489dPm2C6fX&#10;Vo8cWlpZXlxarEMsLtR2zdcW5iCzrE3XRiENnZwcnV+YObF2dO3ksVOn146fOLK6euDgoeWVlaXl&#10;/Ut7lhZ2Lc4uLNTrM7XaVLVarVRAF5Xy2PgItjw2PD42XBnph8jnwl35cLmUDYf0iailrzfW15sY&#10;G+2pTw3Pzlbn5qchXZ6pYy86MzUKiqtXh2uVwfGh4lRlqDZamhwpjQ0WN8bZr1b6B4qZMGKTiiko&#10;asvlnB6PwGymB4Ki0dFkfap3brY8OzMKAuzvzSEBu1bJE3AIRh1Xo2SV+3OLOyZma5Xd89N9hTS8&#10;xDwk2dPj1ZG+2lhp3+LM8uKOnXOTQwN5SIsr5Z69e+YuXbgJ6AH59HC5VBktL+/bc+TwwdOnT54+&#10;vdaIEzefPXX/PbfffvGmK/fecf7s6Sv33HHlHkDglUeu3PvkYw8++9Sjd9526/mbzsDyM08+8uhD&#10;9z728H3333Ppyn23n7/pJJjw2acevPcuuHsn7ARe6/TakQN7F286s3bjqWNrx1YO7l+E41mYnbjn&#10;8vmp8cHqcBGy9kI2iiKurnS4Xi27zEqnSQGhV/Ag8waS1arlgMfMZ1F0SrFGKTEZtUt7dvYUcmaD&#10;2mbW2S16n9sGNti1sMNuNliN2BQIdpspn8sCcyHpScZjaCyaSsQnxkbXjh3ZvTCXS6E9nblSsWdq&#10;Ynz3zvlatWozGb1ORzaDFvvz2Xw8hLjNVgO4EU0movFIKoP2FvP5rrjDqTQY+V6PwudV9BSQM6f3&#10;nz51CGjd39ejUsppFLpRb0mjucYMEDmPxyWTiwQirsGoscJRGg0Wm9Xj9YciYY/P6/f70USsMlze&#10;NTs7U5vIp1KI3xdDwkBNrGcr7CBfSOe6in3YeIL1+vTRo6twJg8f2nt0Zc+x1aUTh/aePrpy8uj+&#10;W8+enJ2q9uTShUZk0DiCQP5jsdgUDrcqEDa6Q4aNf/uLpOz+mNYRlAXiunTBn+kM+hFTVyExWC54&#10;vUaxgA4qSCLeiXKpNjw4O14Z6sqN9fX25zM+s14t4vKoBL/DVOjMTNfGZ6YmVw7sq9dr/X3Fcnmw&#10;VpsoFLr0ei1kyZD0Qtqt0si7e7vqs5P1mUq9PjxTH52pV6qV0nCpWC71AtgGegs9ndl8Go2FA0Gv&#10;y2jQ5LLpnkL3oZXVK/fdf/7mG1dW9szOjO2oV3bUq3t2ghmrc/UpQONsfaJeq+yYHgNM1muwwSQ8&#10;BIgt9nWjaCKZRDOZFBxMqVSEKA/2DZWKA8VCbyFbgNOZS6RQBMXGwPGi8ZDXaTBqRVoZRyVhGBRc&#10;u05qlAmsKolFJjZLRWYpLEgtMplZKtVwQYZihUiilKu0ao1GodRLZR6dFvV4CrFwDvGhXkfa40j7&#10;7Am3Je4xJ7xWCNRrywVdcbvZJRf7lJKc15H32gs+Z5fXVvBYOx2GrE3bHbR3+i0ZjzHj1aMOpVfF&#10;9ml4Wb+5EPXmI17YA2LX+yxq7F+eNXy9hq0zCZUmrsoskBu4Ug1LoefKdTy+mMTi4dm8Dq4AzxcQ&#10;NFqu066wW2Vmo0gspDKZeA6HpFTzTBa51iiGcPuNRqtcb5YaLUqrXaPVyXg8GgHf2tG6jdTaRO1o&#10;lfHYKjGXSWrFtW4itG+RS9hBnzUS8SiUQgoVANIG0Ypva8G14ontsIxNXtC6lUjDM/h0logOwAM0&#10;Elj4bfitID0Kh8gQUKkcCo1LbSG0tBJbt3dsgwDsbdq+qaljCzb+lpgp04gUBinwUm6UCdUCjoIj&#10;0AjIPMLGlIngRjKX1EFv50iYsA2RQQCgAlMJVByJTsRTcEA44Bnwr53YxuWzALQQsHKjlya4AsgB&#10;XKRSyRtawGjWoGAHCQcbEEh4KDHStLVsTHfRCIwxDZ5hy5jucC3bWzYDkbY3bwFA0sAtFCIEQHHT&#10;5k2AFlAQOAcTzgYaW7cRaQS+kAOAaphuC5QNE/4bmEw3vNTUDGiENRgmWxpibLQZwkNwwP+Tz3/F&#10;iKFzQ4lQYu+mMawnvFsMZG0dG1vCjrZsBRgBZDvIdJbWaDFaHWK5ymK1dxW6oZIxW2zgH4FAIOQL&#10;pGJJJBSEChPQWCx09vdgC/FoLBqNptPZjfkYC4Wexsg32OwafL4Q+yq040CMECBGBIkAM/UGK4FI&#10;bWpuh5fesg07QDgzWGzZtEFHOEYIeGtYiZ3VtkbrI8bm/7Urbpzwxsn5l4tYG+P/ESOTQdkY1pRI&#10;xJNIhA48DvbWOFGwPXZywONY/H9usOeN28boQSQSKda4AQux70ODkRvnvHEAmOP//YAayxsHCXc3&#10;1jQOsxWPJzKZbJFIhI1VLBYDL2G3VCoVkLmJjCdQCP8qkU4mtcOH3NIEh47raGHRyGw6hcugahXS&#10;eNA/MVK+9vorf/zw7VsvP3v4wBLUtlIeg00jsKhECB4N0NFoYxRzbGpp1GveOTXywB1YG+PnV5/9&#10;6r0X3nvl4aeu3Pr4lVsvXzyzc76CROQWD13noCktFKOfo/Mw1U6qQNcm0hPFBprayoEQaylWvySA&#10;av0JBVow5/ocyW4j5G0GP8UYoPoakzE6EZ7BxRCq2njKNoGKyJXjJDqqxScNJrQQCKp3ITKFiS7W&#10;UhVGDgQ2/KaBIdXSuFICXdBBF+DZEjI2JpWGDThky8lyM/YvXjw5icJthsCaHBuNV0whCYLMxrWR&#10;t2/r2Iz9kxK5DUdrAyhCAB3bSdtJjFaZjqmz8dliHF3YIjMwtC6eycuXmkkGNzeEmiNplzOkVZm4&#10;cAAqM0NtoboRqTMkBsb4Y8pswV4cQoar6HA10d3vLlfC3QN2gGJvyV3oc/QN+Qp92ECdiZwy12tC&#10;UBEspLq0gZgQQaVozpjvdWV73F39oXjeZnDx2dJWKr8JT20iMLDjbKO2NpFb8BzsykaahM5Wsvha&#10;jtws5Sq5LdS2djoexySDGBszN7JEBj5Xw2Sr6CIjD2QIW4qNIoaMCU/UefQsBbOD3apywt8fvsTI&#10;52tAiQK1Q6JxSvlamsTMkdv4gEa5RaC0C3QesQ812hGFJSh2RhReVJXodjijMkuIb/CxzUFshpJI&#10;QZstOYZnUsUqkhqwoX0WX0bmSUm8aWlhxAcr+6rhUi3SUwkOTcf7JiIDtUh3Jdg14kMHrMEutSer&#10;cGZkWOQUkQEjWrZ2Tfp6a8Guqqen5ivPxysL6Oh8YnhHdLgeG63HRqYi4/V4bUcaojodr89n6ztS&#10;c4tdcwv5hV1dhw6PLu3t27mrc+dCbtfO3J7FzqXd+aXF/OrKwPkztdtunLv/wtITl1eev/fI6w+f&#10;vP7U2Y9fOP/Fa5d+uHr5p+t3g3b+/OSBPz976K/PH4byTyixxsPH/2Xh/wLIBz6E8r8CxOz3zZN/&#10;ff0Etvy/9Y34t2Hw/6zB4odnN+KfH56BWP/x2fVfXlj/7ZX1319Z//VVLH57Dco/vnvuhy8e/+Gz&#10;x77//LEfP3/8D3jizy/+/e1T67++hO3zpxfWf3kJ1vz5w7M/fvHohbPza6ujd9+2Z2VPT3XEVerV&#10;Toy6a8PO2WrwxmOVN545893HV1b3lfoLpr5uY09B151XDRYNu3egn791y28f3rn+n7v/vn7p7w8u&#10;/fX+xT/fw+Lv9y7+8/6Ff67fuhF/vHPzT6+d/f7lM9+9dLoRN3z/8o3fvnjmp9fP/XYVa4f8+Z2L&#10;379x/uvXsfj9g8s/Xr3j1/fv+vn65Z/evfOHt2/7Dc7wO5efvXP1YL17toRM9fjLSeNo1lrpdA2g&#10;xoxfGjQyNNztdg3NrmF4rYJoQBsL6jvRYC7h784ihWwwhTq0GkYsau3Mh+YXqgnUrVIzxVKCQkVS&#10;G0iBiKRn0Fas6DvL8tyAFsnLkZwq3mNwJ7mhvChSkIQ7ZZGcChu/Kix2+tkWJ8HpoyIxsdPLcIeY&#10;/qhAZ2fQBW1kFpkplGgtPmcInV1ceuXdd9754J3X33n12ofvXnv/7avvvfX21Vevvf/m9Q/eeOvt&#10;l9948+XHHn3w2NFVcE5tcgw8Vh0bAL9N1yq1agVyx8pQ32AxPzzQM1TsHOjODnSnSz0ZKGG5kEfz&#10;mSjic6QTyNTk2MJsfW62Pjs7u3NxF8TCrgUo9yztXtyzODu3A6g3UatO16fmFmbhod1Li4dWD548&#10;uYaNkXNy9cYbj4+M9maywSTqUsjJkbCxXM4uL+84febQTTefuPn8yRvOrt10/objJw4v712YmaoA&#10;F2enxnbWJ+Zq2MTc02NlWFioV2cBsdXyjunK5HipXOpC464Uak/E9KUBJB5T6XWE3h7fTL1YmyxO&#10;TZamJ8tTE8MTY4O5VBjQqFVyEb95sjKwOFvbNTuxMFMFfO7ZNQ2xAGSdGYM4vXbw3Tef/fSjN6+9&#10;8+wXn771/tWX3njl6feuvnpq7XCtOjJeGYTzcObU8Qfuv+uB++5++IF7773rdpDhs0889MzjDz75&#10;yJUXnn70tovnnnzsflj5wAOXMQdeuXzhwtlTp47u3j0HC2vYJH/LS0tzc3O16enKwYNLx4+tDg32&#10;A22xqyXRKEQ0EoJT7XXaVDKxSa8S8Vk+t6W/2Hn+ptNBn92s14AW9Dql3+fsKxbA52qVVKuRO+wm&#10;s0nbXcjDZzRTn3bYrUaDzuN2msy6BBoB24MHfF4HikYScaSnO797ceHokYO5XDKfSxW6crl8erI2&#10;fuPZ0yug1YWZpd3z+5YW1o4dgrfzyJW7777jwv133QYlkPjsmRMT42W1QigQMKxWNXzJs/lgKhVy&#10;OI0ajUqv11ssJjQZzXXGBsu5Qm+g0OsplZFiKVCtpk+f3n38xN7FPTP9AwWfz6PR6KwWVzyWSaXz&#10;6VQu31kIRyNytUoskYlkSr5ILlMaHE6fze72uAM+XyAWifb2FICyDos5hgTj4dBgaWBoqISmkrFE&#10;HDt3aCKBxuG99PV31+tV4OK5s8cvX7zxrttuvP/O87Bwz6Vz508fr46USj2FBfgalUu5TDyfR0GM&#10;eqNEreWrdFw3okvk3PGcu7M/kury2f2QSEhsPrnVJQFPxlB33wCcrkgk4goFLMXu1Nx0Zd/O+sJU&#10;ZXnXzMRIsbczjoadTqvSapTmsgjQq7+/UBkdGh0ZLEJ2WchBWRkbnpgcq06OdRZycqUEEncSFcfg&#10;0vgibMQmqYIuEJJptFYiEZLhTdu3bMK3N7U3b2veuqll2+aO9mYKmchlc8JIJJPJdea7z5+/5dKl&#10;i3devlQe6t+ze6Fen6pVJ/YuLu2Yrs/WQamT05PVsZFyuTQw2N/XCcqPRlxOu1arlkqlCpWSw+Gw&#10;WCwGjQ5BJZJIODw2GCIkqZCLb9+8ffOmrZuw1+UwqPjW7S1bN3Vs30Ru3w4k9ph1ZoXMoVWDEo1i&#10;+AMuNUswjul4PKNQpOZy5Xwuh06R8NkKIVvHZ3mUIrdcELdqUh5DxmfIefRZpz7nseS91k6fI+e2&#10;5lzWvNuWtOgDclHKqgMo5lyGtF2bcWjyHkPOrc/7jPDclM+IevSoWxOxyXw6nt8kSvpN2bATckKv&#10;WeUyKjxWtd0oVclYAiERDkhpFUr0PIaYxJFS5Aa+VMtjCgg4ynY6u12mYmt0AptDpdUJRGIql0+E&#10;889k48RShkhGF0ppKqMQQqhgSNVcnoTGkzC0BqnFrpNIuSRyG5kCYtpK7NgqEzE1Cj6TCrntJgJu&#10;s8uhGSn3DA31eH02voABSgQIbW3Z1twBST82tSAEmI0tgKyZxRIy+SBQBZchogPwNrdvaiE0U9hk&#10;wCRTwCDQCRQ2BdzYjG9uI7Q0tW8jkNvpLDKB1k7jkACWNB5ZYZILVHwKj8yWsmA/LY2p8CUaIVvM&#10;aCU1gRUFcj6ZQQSgCqR8toBFIHU0eke2gl+oLEoLrplKJ8FdOMhGYC17G61VBAKIsGXLli1YQxIe&#10;j/EAcv42zHId+HYQYGt7C2ywfftWwMCGEKDc4EHjth3e77amzVDCnsGiFMj5uaxG/882oBFsv2nT&#10;pgYo4Iu2acuWTYApKp0iEPFxhA7YHo5ko2lxY3fwlYRo2rZ9o68pNs9fA0jYC2FGwm6wFQad/9M4&#10;tvHU/67BWtI2GtM21m8c9sYyMAx7JsCzrYPBZIPoRivVwSGoL8oQG/xzuTxut1ev1WnVGqvZEvQH&#10;0Fi8kM+VisXuzn97pWazuYGB0uhoZWPkm1Qq4/H4RCIJ/LA2gAtBplKQcBTEqNGa2toJW7Y2gxhB&#10;cRuTVcB5gLcPtoWzhAEW8NfSuE6zMXH/xtiqcNgbB/9/b//n/IOJtxHaWxpiZDAZNIxduHYQI0Rb&#10;B9ak2TghcIowyDVO87/M3lizEf93DWCPRKJEo3EIOAbs29w4w3D7767+1ePGwfwPtxsHBjfYCUbh&#10;TVs2b4Z6BbttzIMC3y4gKI1G20TB4cgdHRBsKpVFo5JwWGWEa20idrTCm2EDAgVcpZBvVMoXpqeu&#10;v/bKr999sf7bD+u///jlx9dvPHWsWMgqxHwRF347VAgZl6GVcO0aWcxnWZqt3nfxzP/EeP3lh/4V&#10;44XT87Oj3oBYYyapzDQwoQ2ROsJyvZejcbJFemxqCpGGTOZuJXO3yQx0f1wXSuo9Ubk3JrMEOK6I&#10;CMnq4gVLOGfQu7A5FUCGegdXrKY0LiJqZ/DxKiNfqCQpjUybW2J2i+EhyOQAhwx+h1BGUmiZEiWV&#10;LSKIlEy5XsCXw6ETwIRUAV6kYxl8cr0b5ENhSjs4CljfBp7kyehULo7IbG9M0dMOAGsltuBpOJaI&#10;LlI1psrRiohMXDMOapNNLcRNJNY2hYFpcon0Lo7RxVZZqRo7U++EnFKisUpkWjZfThKpCRItAbJM&#10;R1AEpdJEdvh5hX5vfxkZrESyIORuc1fRBiWa08BCoejMdptAiemCLpKSxjLy7pIjmpbBAqDRGxY4&#10;A7xkwRrLmmI5qz+hATF20De1Eje1EjbjKFBJ0aV6icykwMa/EVLYciZfzRXpBGw5u4PZ0c7AARoB&#10;/cBCgY4rt4klZoHEzJPbhGITH4KrZoEkJSYxXUqjSymmoE7llGAzbXiVAEUorYjGHtbpvTJbWOeM&#10;GUGMWpcMVgIaFRaOyS81+cVGn8CCSDY6But8TEdM2Fn2FEY9fROBXNlcnPQVJ7w9Y66BWqBYxRZK&#10;UyGIwelgseoamPL313yFqnOgHuwat/fVA6VZBKI47StOBwdmkIGZCJTFmWDfLDwULM2GhmaR4Tmk&#10;vCNYrvtHZ4LV2XB9FyTxmYXFzK7F3O6lwtKewspy3/693fv39h5dLZ85OXHh/Nzli4sXz+2AuHxh&#10;4e5Lu+67tPjg5T1PXTnwyhNHr75wwwcvnPvPS7d+8cpFLF7C4tvX7/jp6j3YWKPX7v7t/fv++viB&#10;fz57eP1L7PLC9W8aTYj/h4sbDYOYFf+/LPwWu1IROLdBxP8bsBKicR0jtsFG/PvQ90//9SMmxn9+&#10;fu6fH54D+/3944vrP7/81w8vYG78+eXfv33216+f/vqjB99/4453Xzz/4WsXv7p+97cf3IcNo/rp&#10;w19+eP/PXz3+10/PP37l6GQlUO6zDA/aSn36gaJ2rOIaHrTMTAT3zKdWdhdefGLtqQePT4wghZym&#10;UvYX8jo0wit2aU6ulq89e+r7d2/5+4Pb1z+5c/39i+vv/atEWPi/AWv+fPeW398+/8sbN4ESf3nj&#10;5l/ePP/nuxd+f+fWX986/1Mjfn77FnDjL+9e/O718z+9feGvD+7649qd/3xw94+v3vLbW5e+ffH8&#10;T69d/P2ty188ff7zp27+5Mmbrj546q371x6+eemW1dqeano4b0t6eAk3D7ExzYp2o7TDpmS6tSKr&#10;kuuzKJx6scskL/WkL50//d5bL0xNDAFpcjlfOm11uDmFXkc8I8n0ifur5nzZiPbqPEmxPcZTedp1&#10;AZzW34Z0SlNFS6LL5A6LTC6qL8xJZOUehBvPa9CC3o5wqeLN7YzNBA6BIRJKdWZHMDa3e+nNq++9&#10;99GHr7/5yptvv/b+h9feeve1hhvfeOfaKx9+9O67V9+4dPHC7I767sVdE9XKrgUw3chouQhirI6W&#10;Jyojk2Mjtcrw5Gh5any4NlaujQ3N1ipTlRIsbLTyVYf7p6sjB5Z23nT6+PmbbrzlllvOn7/1xrM3&#10;nT13ExQ3nj0L5dmbbjx3/qYbzp45fcPpM425DKDE4oaTp0+fACatra3u3TtXHR9w2hVaDSsaMRV7&#10;44u7a2trK2unDh09dmB1dfnw0YMHDy2vHtx3cP/i0s6ZXeC6mcnFHbUdE6DE4Wq5D2KyUgLm7ZyD&#10;JLhcqw6OV3rRhDUW0UbCykKXI5M2TtUKuxcry0tTB5ZnD+xbWNm3uGOqWikPmHTSKOKY31E9urrv&#10;7Omjp4+vzEyN5jPI0u7pleW5Y0d2n1pbXju+96YbV9949bGP3n/5049fh/Lj91+7765bb7tw9uCB&#10;pTqQdXYKzhuUD165/NTjDzz+yP3PPf3IM08+9OIzj7324tNQvvL8kxdvOXvnnbeWy33ZbDyXQyNR&#10;fxjx+/zOhZ2z6UzCbtfLZDyTSaVSiXQ62f79uyGj16iVMqnY6bBJJSKrxVSpjCwv7zUDCqUSm8mo&#10;VcpCPvfE+Mjpk8diUSTg98bj8WDQHwoFJiere/YsOp12v98bi0XcbmdXvnP//v2HVg5CmpJJZYuQ&#10;xHQXBof6104cWd63GySxY6Y2Ozt9YP/SieOH77v38g1n1i7ceu7K/Xc/9uiDd99z57mbzly89eyZ&#10;U0eOHl7etzQ/Mz1W6uvs68nGwx6HRe2yaYs92fpUBdYPFPOZTASgmE0HuguxkN8WCnrQRMxqNZvM&#10;WiTsynUFC0VfJq/PFXSpvCLXra1OoQcPT87tHAZhhhB7IOgGBEZjSRTNpXOFXKEnk+8Ezjp8HrPT&#10;qbc4jDZPIAwEzJktTrfLD1laKBAc6C+mU6jVYkBCXnhFJOwHn6GpKEQEDQfC/mQmnsklRisDe5fn&#10;T66tnL3x6NkbVk8c3n10ZeHE6p7D+3eNDhTSsUB3Dp2rT87CN3ukrzRU8PgAOxyeiCKQ061ehTOo&#10;ciHqIGpyhdTwd1Zj4XoQbSCs8wSxRshkNmB1KlxeTToTqE2U4PuzMDe+c3ZsdmqoWunpKUR8XrXd&#10;JnK4pLGEtasQzeSQVDqY74qXBrv6BjqzuUSpXCwN9Q4N99V3TNTqlUJvxuRQqY3iXHe8VM6BtGHn&#10;BOIWSKdxuK043HZcRzOhoxmPayERO+g0rK2ASqWazdbOrp7S4HBtql4aGgwEfFqdUi6TSMWyUACx&#10;Ga1cBodFo9PJJDI8cxskpE00IrW9uanRbbDRta+jHdJWyPPgbltLe0dbe/NWcOm21u1NgEZcKzYv&#10;HTwXsjVcK/bv+1RCB6GtmdzWTO1o1YqFZqVcD1CUSg0gMoHYJJZZpAqrXG6RSOxyuUEkVAv5PDpR&#10;LmCZFPyM15b3mVM2Tc6ly3l0GZcm69J0uvQFrw2iy23JO005hxEiZdaEteK8x4SR0q1Le3Q5vyEX&#10;MqV9umzQlEbsScSO+rGLDxM+XcSnDnvUEb8+HrQE3XqbSW7SiXUagVzK5PFIHB6BzG5vpW4lctoZ&#10;YjJDQGSLKZCoEBgtbcQt29s3cUQUvVlissktDqXDozXbFUwuro20mS0iiVUsgKLBLtfbIGUhCGQM&#10;vpTOlzLlWqHOohIpeGC2dvxWUD0ev0UgoEhlDAoF/LGJQtqOIPZSqdPnM1FpuA7c9jb47IjtBBIe&#10;fAkGw4G8scFXtnWQ2tuJrZDpgQ95Cr5EJxaq4RCxwUgJdDyNizUzskVsEGMHpQPoiKd0gBhb2rfh&#10;sRFEsRkLifQO7FpHDpHAwoM2N7qhQknlkjYaG5pw2yHILBKBis3wQaDisXQc30pjYD1LYQFie9u2&#10;RtMXdrEiHOqGVcBQcKgbV/1tZP/wJaEx6AwWHft+tPz/+HoT2CaOv48bBAJElESxbMu2bMuHfMiX&#10;fMv3fd+57BxO4iRO4sQJTpzLJBAIBAKBQIBAgAABwhXusxxtaUsLFbeAVj30b6u2aqsWtaIVFVRF&#10;5f2tl/LneZ73fUdfTX47Ozu7O7vemU/mArZZSCABfCDLqoOQVyjrkHcr6xBkmY80DyIzyuQAYcJd&#10;zwMaNJj0wI1AIvD6ocmiyIfMV1OQh0IjpJwlO6SNMZv4v61Y/+IiSowQjI5gRFgnS4zoBbwGGKAR&#10;8GETddkQJFG0pREcJIu6goIC8CEEaUnLtljSGPRwpDyT6e/uziRbUzWx+mi0KjsuEZmsq6mh0eNy&#10;K2RyZHUNOsNiMNbHYuWRMrfbHQwGIWYy2ZpOd8ZitQBXhYXFVqudw+EBiCLUl1cA104gEdE2RrXG&#10;iMWRMFj4oZKxgPLZ5e/Re581e9bsuXMAF5FVQLLHvsbFPGQ+otcYjMBcNtffxGDkIWIK8khELINO&#10;pVHJ8ECx2TZGEKSJQGI2f16R4RvEiIa8Cs+GoO2QwKtsNhcKl1CoCNARNrOH/9cheZrNVUgZyUk4&#10;5n/+H2HOnHkoMYIxN+vAAh+NDBFmMfE4akE+j0LWikVqsVDG44hYDDoeyyIRBAwqk4gTsejw9Sl0&#10;OeLRitGhle9fPAvQ+AKg8fmTl3//8dtP32zdNCrhMzl0MsSXcugoMZb6LMMD3SemJz6/een7R+//&#10;9NkHn318/r3zB7LrMe5c0peyu/juoFhhpIk0ZLYCJ7ewtC4BW4HhawhCHUmkJ7PkBXRJPo49iy5c&#10;yFNgRVq8WEdQWZhcOY7EW0gTYYjcHBJ7oUhFkmvJJrtAa+JIVTQAQiYXI1FSVXo2SK1jy1RMJheX&#10;T5i7EDM7Dz8PS17AFpHgcyPWMDVWidIq5KlodDhKSuRrGFIzR2xiiwxMgZ4h1DMEOrraLpZoWVId&#10;V6LlwBeNwCggMnEF5NwCUj58MnhSLrByPqVgHnb+rLzZSEsjPpfMxIvlSHeLwrApkQonFhWFa4ye&#10;IpnGymKJcRwpSaCkCZQUhYmud3GAJEFKC8VdLCuq1EZiJleQb/ezgAAtHroryC0qV/iKhYFSZIKc&#10;YFjiLeJ5S3nVTZaWdKixzR1POqJxfTiqCIYFdj/D7GU5ggJvsTxSYw9XO0qrnEojC/BYLKfBJ5XO&#10;J1H5NLaUQ+ZTSRwyno3PpeTm0/LBWEBckEvJh8ouS8EU6nkCPQeIUZ5dTgMExCjQcTUuJUtBp4iI&#10;YhPfHNTKbUKZFeLwdV6Zwa+wFKr0fqnWK4ZAtoosM/OBGJU2ERC4PaS2BOXwQJU2ljkgUTtYwaje&#10;XiKC6rg/Ki6JK4rqJUV1wtp2U3PGk+h2N3U5k5lganEomQm0ZHz1nbaWPn+829kIe/v98V4X4mfc&#10;iHpcTb3uRK+vscvd0Olq6fW3ZUKpxUWpTGH74sLM8vJlq6pXrqlds65hZKRhbEPL5ETXob0Dpw4M&#10;XT6x7vrFbfff2/XoPWRt+k8/mLpzefuHZzZ/fGHrrYsTty9te/juzi8/mvriw6lP3tn5+XuT393Y&#10;++OtadD3H+3/+cb0kztHfr878/jmwR8+3Pf9B/uBGx/fnnlyD4jx9Iv/nH/53aWXP7798ud3s0Jm&#10;svmv/h2XiHQKfUMAe6+M/9ucmOXJN1kRFQqQL3+/+vK3d17++jbi//Yeol+RgYt//wSc+e5fP779&#10;/IcrL3585+8f3v7zm4ugZ9+99dcPb/3108VnP1x4/tPl339465+n7//+y+Vjh1fH67RlYV6sSppK&#10;ORa12RIJfXNCn0qa+7qDG7kCJuEAAP/0SURBVNc23ro2eXjviuZ6S0uDY9NouqHOXFulqYvKV/SF&#10;j+1a/Mu9qZdfHAEa/Ovenud3J5/dQfTXvV1/39/99/0pEOx6fm/q+f39oL8eTD9/dODFo4N/f3ro&#10;+f2s/dnhfz4HMpx5/snhP+8feHpv+vc7+//+5Mjzh4f++eTIiweH/r5/8OUnM/88PPzXvUM/f7Dr&#10;t+tTz+8efH7n8F/3Z/5+MPP7nYM/frT3s7e3P7q8/da5LW/PrDs40bd5qLkr4YuXGkqsQo+aaRaR&#10;HDKGR8MPWpSxsLe2PKgUEfRKslKaHwjwSsLCskpRcQW7LM6PJuTFMakpSJPbCSJTgcpLcJbx/NUi&#10;b4XQXiJwh2WFlVpHkK93kcIxdVmdoTimCVUpw/UWZ1ghtbLoUgpfI1JYTI5gaOnKoeu37z387NNH&#10;nz68/+D2w0d37z289eCTO59+ce/ew48/vnntw4+uHj58cNWqoZGRNQNL+5YtWzwysnLN6mVDg0tG&#10;hofWrl61dvXQ8MrBwYH+FQP9g0szy5Z0D/Z3L+ntGOhNL+3pAHpE/SXd7WsGl4yODG/eNAZu48aN&#10;4G3YMLpu/RoQssLGyKqRdcPrR4dH1q0aXrNibXYql9XDgyNrhkbWrFyxfPHqof7lS7sqIh6zQajX&#10;sKsqA8sH0uvWLNs4OjQxPrp9++bJndsAYLZtHt0+PjY6sgqZ6HUjHDqwdsXAhuGh8dG1G4ZXrB8e&#10;HFzSs2bl0vENwzu2jY6OLBtY2lZRZi4vM9RU21OLIun2aKKxdGiwe9OGVUiy45uQCR+7036XJRGP&#10;bd64ZveOcQjfsG5lur0RaGdwsLO7Kx6LBdMdsZGRvl2T629cP3fzxsVr75+59NbRt87PbBlbu3H9&#10;qg3rhoYG+1YuXwz5s2bVwLWrFz549zzow/feAgEonjs1s2/3zv1Tk9u2bt4yPmaxGuQKMeCTQMSX&#10;SER6o25823htfYzH48jlUqNRz+dzgwHf2MbRFSsGTSaTzWaDeoZGoykqKupf3Ld5bFO4pNRhtwJA&#10;2qzmaLRi+bIlx44ejsdj0cry2lhNTXU0mWxeNtA/Pj5WV1uN9CdMJrq7OoYGBycmth7YtxcezOT2&#10;HVOTk4en9x07PL1z25bjRw4cmtq9Z2Lr+uEVwysGBgAde9LtycbmeE11RThcFCwN+UHRihIIBcau&#10;qy6vr6lIxGvamuNN9dWNdVXlpcFCv9NqUIn4DIWUVxh0xarLUnDejlRDLAZpNMXrGxtqY7FwbX1h&#10;Y0uwOm4ojfLLYoLiSlakWlCb0NU2WcqqDBoTA0pSiZwjkYk1BrPF4fYhixSGAyWBYDjoLfFZfU4T&#10;EGKosKSyKlQYDgaKg8HikpIw5EN7R1tLstEfcFhsarfXAGRUHPaURYMl5f7CsCdcGSwsdYXL/fHG&#10;yu7elvZUfThsTzSEd0ysOTmz8/SxPScOTS7vS5cXe1It8ZFVy0ZHhto7GqNVhaEil1onhksCQlAa&#10;OTIDQ2VhK81snV2kMvMECrLOxg+EdTa/BNDR4BBqrTy1gWVzSiqi7sqop7rKF610lZaYyiK2UJHW&#10;4RE7PMKiiL6sylafCKU6a6I17u5MU6qzLhYvVGiZnkK9t8jgDukqa4PNqar65nA0HqysD1TWeYNh&#10;bbjSXF0XjDeWxupL6+JlLclaUHNzbWW0OFZbGW+ImS16qLhD9T1QGGpqaW5NpVLpVKy2yu60yWQS&#10;sVgKdM3j8FkMJosJwIj056KQiZh8LNTJcdgCHB7pCotW+iEdwBioqdMoVC6HxWMxZQKBRiazmYwg&#10;l83sdzu8LqvDYvQ6bdFIaSxaHq+O1kcrQ06HWamwKpVGqdQgEoGMYjFIB4fzeHq+AAwFF+maC1Lz&#10;aOVOE4KLTn2lXQ0cCDRY4zHEvOYarx1U6TBFLLoKuz7qMoVt6oBGWO7Wl3t1ZX59iUcVcEitOrZS&#10;hBfzCrj0PBYtX8TB6dQsr0PqccqcNrHTJjXq+DIJnc3GAygKRHQun0KmFUBljMzGUQUELCMfnRuG&#10;wifmU/IKaLnoKojIgodsrEIn0FvlUjVXZ5cpjIJ88mwQQ4hMxAWbci0fbV0UytlcKQOO4kjoSqNE&#10;ZZIKlRyxnGG1K4tKnAD5QjGVxcWw2FiDSVIa9qq1AgoVS6PjSYDa2Ox8MDnz87NchDTNFSALVOTh&#10;cnNwSNsAVPOgvgcCusvFLgQRaQQygyRRS4AVKUwyX8ITygQcIRvgM7dg/ux5s+bnzWVwaWyoQPNo&#10;wJYoNDIFDEhkfgEy9JHGpgCULsifj7RnsmmAYVDtz86cgtT/4UoAS9AGQLTZE8JRXAQRCDihkE8k&#10;EoHB8tGWtwUL2FwOX8jLxSIjDOFeUAZGK/rgEKzMNtahIeDPm4f2KZ2bvV/gC8AkZISkTCGFtxeI&#10;ERgDDoFos2fPAmSBI7BYLJ5IAAGkoC1sqENbF1EBJILysj7SzAhny7Y35uXkIoMbF2Zbx7O4iLos&#10;yyAObPTaUIABdAOGymIUBuHVbOfYLCHDzvkUGtnt9SBrS9Q3JRLN8XhjNFqNLixRXl5ZXxuvjdX5&#10;PH6RQEynMmwWO4QAMRYWFmZX8K9GV9eoqqoBXAQyNBrNQIxZzEOuFESl0yA8Wlmj11kYdA6Niix4&#10;iMMR0DyEPIeLRGkKHtjrGW7ABgMESUEgio7ZJ/rfiVLhHsGBASnBTRHwWMBFCoWEQ/5dgUxOC4IL&#10;AOgGKv0vGf7/EiOcAjIPTqLR6CAT4GvMYnFgM5uv/8OhZ3/t4EhwcHnoJhgo1cOtoW2MqJv9r5sl&#10;YtAlLKZVrQoH/LFIeFGicXlfZuXS/pGhwf2TO84em7lx9e1vHj344fNPX/7x5OWTX1/+9cfLv35/&#10;+c+fgIt//fHLj998DoWxWiZgUYlCJg2IUSPm2DWyyiL32mWZUwd2/C9ifOfcgZn9O/ozbcWlBodP&#10;5A6pRRoKQ4LhKokEznyKMEdmpgNUaJxcgZbIkOaJDRSRhkjhzSNx5mBoswisOcjC+vwCpoRM4ePx&#10;rHy2hIinz2XychVaus7MBYkVJDJjLok+j8rM5QiIIhmDK6YT6QW5hAX5pAVEJkas5gAB0kVEIjeP&#10;xMulSbA8DRWhRB0y9I7AzcMwF5D4WI6SLtHzmCIiT0qlcXDwVdJblQqdiCWAbxOXLWDCL59EJ5CY&#10;RBAw5LyC2dlJkBdQmCSpWqjS8Z0+eUmFvjCirKw1hauN7kK5wsAE/pQbuDITB/BJbqEBLgo1OK2D&#10;4SoSF1Zoaprc0XpLMCwFYvQWCWw+ZlEZskR4KKzwFUmCYbkzJPCWiCIxXSSmKY3KwtWKspgqVCaM&#10;1utKo3J3kUDnoKotVJNbECq3lFTay6oc4UqHy6/ki0lkJjY7wJqAIeEWwptPykcm7GIRqELqXNzc&#10;XApwOEWo5QMxMuU0tooO0MjTsgAXWUqa3quxBI0Gn9ZWZOKoaSwg3uwkN4DWUgtXAsDvFQuNdIGB&#10;xtVQeVqaxMiVmnho26NYTxdoyVTRQpWdWVhprKh3VjQ4zUG2t0xYkTCUJ9ShGL+4VuCtpMZThraM&#10;r7XHOzyW2DjRMbA61pYJLsoEmrrcLb3e5h4f+IluMDyti4Pt/UWAhe2ZYOfiosxAZMlg1eDK2NBQ&#10;fHQ0Nb65c/u23j2T/Qf3DZ6aGX777Ni7Z8Y+OLfl3tXJrz6e/u7WkR9vzfxy98Sv947/8ej0Y2C/&#10;uzO/Pzzx+O6x728c+unW4d/ug3Hg59tHfr55+KePD4H/882DwIrffDAFuAiU+ONH+3+6Pg0CaPzz&#10;/olnn5x+8cW5l1+/9fLbSy+/v4zoxyv//HAZGab4JjFmcfF/Cbju718QvXh89dVyi/9vQlsU37RR&#10;aAT2e/4jQoAvfrmMhP/8Nnqul4/f/+eHt7Oz6bwDxl/Ihb398hcIfxvFxeuXtz78eN9fT97959m1&#10;Gx/uWrkiVhbhx2oV8QZtPKGtqBJEKrn1cVV7ypFOOSfG0/c/3nt0eri7o6QyLO9uL22K2xNxS025&#10;ONVomB5PP3p70883Jp/e3v3szq7nt3Y+uzn5/Nbk33cQXHzxYOrF/X0vPz3w8pOD/3xyEGmK/GIG&#10;BJQIrPgXEnIYWPGvR4efPjjwBwDkw0MvPoUIx4AYn94BvDz48tGRF/cOgv68ue/Jjd1PPt717M6+&#10;P25OgcB4chNpq4SjIIVfb+8HffPh5BdXJ77+cPLzqzs/vzp1+dDoyV3DO9b0bBhY1NMYbqn0Rf1a&#10;v5nrNtICLkZVhSKVcjUnjY0JZTrjXNRrrWqWecJMiTlXbMS6IzJ7WOitlPqiEnMR2xziBat0hVX6&#10;irilqtEcrBAXVquCNSpnRGwtEepDAl1QrHCJVG6l3mMyee19gwM37967e//egwf37t+7eef29YeP&#10;7nz08fs371x78MmtW7c/On36+ObNmwcBjNLIIMPOzrbOzmRHKtGRak61ttTVVAMtjY2u3zO5fXpq&#10;9/GZgzMH946PrV++tAeBxkx65UAGABL80eHB0TUr1q8ZWju8cs3w0OZNG8bGRjdvGt22ddOOHVsm&#10;JsbGx0dHR1dv3Dg8MQH4B5vrtm5FjK1bNm6CivnyfoCuqR2bJreNJuIV4ULH0PLe6T3jQH2TE2OH&#10;9u8+OD0FbDO9d8+eyYldO8fhkEx3+9pVK8Y3jGxaPzw2snr9qkEwRtcMrVjaC8lBamtXL+tOJ6DK&#10;KBVjAj5pvD4Qr/OnFkVj1WCEmxurmoFjouXJRAOwcVN9DHCosqykIlJcUugtDrl0GkHQbwgFDWUR&#10;ezhsSSRK6uuDba3RSNjhcijLwl6bTWU2KysjweGhpeNjI6tW9PdnUsND/XsmN0/tGk8mYuFib7y2&#10;4r23zwIxNtbVWPTqns6O4eFV27dP1NTUOByOQDBotlqkMkWoqHDL+NZ0Z7cZti02nc4AfiRcBgS3&#10;bdu2ioqyCsSVlZeXNzTEM5memZnDgIXVVdFEojHRFO9b3DO0cvmli+cAkUfXr92xfevE+KZ9e3dP&#10;7doOj+zc6eMnjx0+MXNwP+TdlrHVK5YPDQ4ADC5qbk5AraYiUh0pTTUjqyNES4uK/c6qcGE0XFgT&#10;KY6GQ4naqkQdopZ4LBmvAz4EVGxNxMEAaOxoS8Am4GIyUd/emgB0BOqGkJbG2ob6qopIYcBtNyhk&#10;HrOlKRaD827ZuH5wIJNMVkVrnNGYKVoHJQjfV0w2uRc6gliAxvoWc2OrL94SKq/yhEqcLr9brTeI&#10;lUqJSiHRyexBW7ShrKy+1Bo0K6xqmVkjM+i1RhPkldlsdrudNbHKjs7WltZ4dX2kLOoPhq2hUos7&#10;pHEE1AByrqC2uMIZKDIGi03R6kBjItKYCDc2lGR6m7aNrzx+ZAKg8cThncODvd0dyIDVNSv7+3pT&#10;kTKPySa32AFdFRIVT2UQqS1ClYUj1dOFarJITdPZJVavwuwW2/wiixdKPZO3BEFHrY2tt7I9Abk3&#10;qHD5pIGQojisLy0z6i00Z0DoD8s9xRJfqcwTEjn8PCimq+pdlTGnxsqCpAQKgsEhcAVVFq/IVah0&#10;FysKK/XRBk9RVBeuMUJRXt3gbV5U3rIoCpDZP9CxZFm6qzsZKLR5fGZvwM7i0vAUoAiqxWmtrqtp&#10;aG5sbkt09iKr4Cdbk2hHuOLCIpNRq9UCPRpdLpPX4/C43OGS0qKikMtjN5oNWr1GrVUBZAaCfqBN&#10;dIxuKtm8qKUJ1N7avCiZALUvSrQlG+piFZVlRW3NjbArBe9kbU3QblXwOAapWCPkG0RCo1hklkpg&#10;UycSaQQILiKjGflcAZ3EJmE1fHrYpi+36RpCnhqfudJtijj1QZ3cLuGZBRwjn63nMo0CpkPK86rE&#10;IZMi4jKUODV+s9SiZmmkZJWcIpeRJGI8k5VLoeZQKLkMZoFITNZo2WYr0pbrcMqVGjaDnZ+LmYUl&#10;zuOL6GIllyWgEBgFC4nzMPQ8EhcPrEgTUEFkLgnPxEk0fJ6MSeMRKRw8iVXAkVAFCqbcJFKYRYxs&#10;51VH0GD2qLVWmUTFwVFyMaSF4OOpeThaHhzCU7KRnrgajkzLFiopcj3L5JTbXEqTTSpXs3RGgUTG&#10;ZLJxBZj5BGIejU4iU15NgMlk0kkkArATSmtzFs6enzcPoBFPwxPoeGA/sUokVYnFCiHwIYNLF6vE&#10;RAaRyqLgyFh46BAI7Af8iWBYwfwczAKoIko1EpVRCeiYR85fgJkP/AkJzsufNzcHGfeYg1m4sGAB&#10;BleQHT24EE4NvDd/4Tw8Hg/8ADaa2tz5s14PGoRoABhSqZjD4cBlAwag3AiQwmDRMUQsHA6CpObM&#10;m40SDjiUDVAwQB0ciBIjQjRZWAXCBJ8n4DLZLIARuACIBgkAvuKA2zBwEoSDAIuyrYAIsKApv8bF&#10;13CYvzAHaezM4iIIpUcQGoKc+l+HcEzWgQ2ggtpAYgvmzc929MyDQ/A4DIfNpNOpcDEArrl58/FE&#10;jFAssFrtgUAQflA1NTHAv7KyitLScDRaFa9DiLEqWh30B6VimVFvqo7WVJRV+pEZQoOVldHX6zEW&#10;F5f6fFAUIIsWulwep9NttTlMZqvRbAqGiirKq7yeoEYNvyEZMBiFQgNKR6dLhYxFrx/4EDIFyBCM&#10;1wszovSIBiKZm+0IisIY+jhgE8nMXGRyVGTVGjIRcrsAmdYH6fUKufWaGF8h4ly47/+C4muhxAjp&#10;ocQI6As8DHkCAAwX8Pp0rw24ktcGaoOP5jk4uB24SBKJRKfDD4EEu4ASIQ48F3AIMb5z/szta+99&#10;9/knfzz+8fnvj1/8+eTlP89f6fkfL//+8+WLZy+fPnn597OXz5/+/eTxs1++f/rLdz9/8/l3Xzz8&#10;+P1Ld6+/C9UFCZfOhl8LiyJh04AYHVp5fVloZLDvdHbmmywxfvjpjQvvnpm+cubAkb07+noXiSQY&#10;qRqvtfKQcc8WnsEn13sl1pDKFJDxtWSBjmIvUpsDMmtQ4ShSAkCii9QzpAWAH5aASmbi0YREMg9H&#10;4uOwrNxcyiyRhuwqknuLlZ4ild7OFygpZE5BPjWngJqfS8qBD9N8/KxZ+bMKaAvhKDwrbx5h1kLK&#10;LLIwFxLUOoUqm0BjFQlVTBwtJxc3l0DDMPlUDp/G5CBzLiMrj7FJICKlAIPPJVKwbB6VxMAV4Bbk&#10;ExYWEHNysHPgKOSzxUCW2WGJqDavNtZUHE8WllRogAALI8B1eiiEtDahVMcW6RgyM1NkpIj0RJDC&#10;TPaUSB0hoT8ir21GVl+Mxh2g4qi2JKovQto0BMCBMj1BoMwHG3ZVNVqjcaMjxCiNSmoT5liTsTym&#10;roybXIVCvYMpN1AhE6xeabTOGa40agxMoYSo0vAZbAq8wxgCPgeLxVBJVB6TI+OxpZzsgGwcR8kQ&#10;aHhsOZMuplJFRJacRhOT6BIySGzgyy1ivUclt4iUNpHcIjD4VYCO6KhFsYltDCjB5qgpDDkBiBEi&#10;AC7yVBS6GCvS0cQGGo49S2OnW3yccFQXjdsKK+WlMWU4pnCWUEI1PE+E0pAyNy4ypXp8XX2F3YuL&#10;+wfKly6LLhmoWrqseu1I68j65Obx7vHx7qndy/ZNLd+3Z3D/1OCh/UMnD4+cP7bh4rGNl09sev/c&#10;xLVzE7eu7L5/de8n16b/c/PIV7dmvrpx+OuPj/x078SPd4//ev/UH5+cffro3O8Pzjy5f/rxnZM/&#10;fHz4p9szP985+tuDk08engL98clp8B/fOw765c5RoMqnn5x+9tnpPz89/fzzM388OPb7/aN/Pjrx&#10;/NNToL+/PPPym4svv80KQPGHbB9UwMWfkXGJILQbKqrXzYMo8r3Wi8eI0BGJaMhrUHzNh/83BE3q&#10;969OP/nPyV+/OPnLZ8d/+uRodtKd08jKGV9f+OPz00+/OPf8q7ee/eccbP7zzVsQ8tcPbz3+8vjH&#10;V8b37+i9enHzj9+ePn9utLsnVBEVRSr4VXWKWIMmFldX1ysjUWFdgyrd4e5IOQeXRZf1V3anoRYr&#10;89goyYSnrsYYjcgrSwT96dD01vSXH2x7fHPXn3f2PL8z9fzubvD/vrf3nwf7Xz6cfvloGmHFRwf+&#10;eXjw74cHnj1EmBBpS3x48Pd7088eHPzj7vRvd6af3J1++uDQs0dHnj888uzB4T/vH/r9zvTfDw+B&#10;gBif3Zn+5/4h4MOnd6ZefnkY6cV6c/fz+/vBAP1+a8/j65M/vD/x/Xvbfvxg4tcbiP3lpbEfP9r5&#10;zfsT312f/PqDXU8eHP3snT0PLu2+enTTR2cmLh4dPXlo6MSRwYltySVL/QOD/v5l7u4l1rJ6ijOc&#10;bwoUBKMSqRmv9TLNhQK5k6z106V2PEu1UOdjBSvVVc2OmmarvYTlCHMdYZGnQmEuEZmKxfqgyFgo&#10;U7qFapfcFrRklvd9fPfmrTs3bt+5/vDhjYcPP7p564NPP7t/5+5HNz5+7+p7l0c3jHR3d08Axo2O&#10;rl07PLZx3caNa8fGRgD2RkdGxkZH21OLKivCYxvXnzp59Mzp4x99cGV63yQw286JsanJ8emp7bt2&#10;bN61fRygDsL3TG5bPTQwOLAY9k7v2zlzaGp67479U9v3Tm2d2jO+dXxky6Y1OyZGJ3eObRsf2Tw2&#10;vGnjmvGxUWAJqICuGlw6vhHwb3V3Cuq3seX9netWLx8bGdqxdWxs/dpl/YszXemujlQ61ZpsaYSa&#10;a/uilu50e0tjfVlJqLy0MBz0IX5hIJVs7O/tqgwXOi06i0mmlFGlIjwy85CKarcJS0uAyURSMU0i&#10;ZIj4DAGX4bKZV68crAiXmPUamRSZnVKCrA3H0GhEsdpwWbnbH9QEQ1q3V1od86Y76xubyurqI21t&#10;8WQy3tWFjD7bt3s7YO36tStWr+xftqQLbvDM6QM93cmKskAyUfvulTMfXL2Ybm8NF4fWr10zvGr1&#10;sWPHoLoAlYxoVU04Ul5RWV1XH9+398DyZSurojGoIsTrGmPVdR2pzgPTB8+cOb1k6eKhlYNr16za&#10;uGF0545t2yfGDx+aPnP6xIXzp9+9/NbF86ePHpneOTE+uX18fPPo6LrVw6uWD/T3LOnr7kkvqgiH&#10;ioNOUMhjKQk4wkFPVaQImLC5rrquMpyIRRtjUZQDF7U0AAq2NtelWuLNjTXtScC/qtamWEtTDOgX&#10;fABsiADRFiUQtTXFkw316OIK6dYWCFnS0zU00L9+zapNo2s3jKzeuG748PSeD66cf//i2Q8unbnx&#10;3oUTM1PDq/u7e5sqq+w19c7CsMzspphcyIKlejfW6sOXRJHJhNvSZU3Jstp4GfBoclFbXVNDWVWF&#10;uwiwRuMo1pfEfNHGcCRe4gl7zX6rzqzVG9Rag9JoUReHfVV14WCprajCWVnrD1c7SqLWQARZzdhZ&#10;KHME5YGw3l+i9xXrAkW6QKE6GFJHIsZ0R9X2iaFTR7cfO7z19PHJsfUDfd3NmU5kmGtNVZHFLpMo&#10;6CIZw+xUmxwqvVVu8aqkOiZLjANfbuAqjBybT27xSBRGispMEWnxTFmuxS9EJzLwFyl1VprZxbY4&#10;2a6gwOximjxINxxPqaQybgff4mM7QwKtnaq10U1uHl+JY4rzuXIcVCcMLqHcSNN7BN6wxl+uCVbq&#10;wnUWb1hcWqPzhWUqC0ltoYer7B3d8Z4lyUQyavWolFoenYvPxSH9DDliDoPHUurV4cpIfaK+OdXc&#10;sijZ3QM/996urq6+vkx/f/eSJZ19/e29mbbFi9P9fT2AyN3dXeWVZUjF1edyeO2gYKE/3lSLjLRc&#10;lGhvRefaqYX3pK2ltqWpuiVR09QQrakqriwPNsXhXapK1FfXRSMus1Yl5uqkAo2YpxNzkTUnJGyN&#10;kK0VCdR8vobHA1/GAbYlMIgFEB52GCuclrDd6FKKtAKWjE2XMxkyNlNEo/GpZB6ZyCPjOfg8Wt48&#10;IQVjV4lCNq1eyuZSc7n0PLmEKgPJ6Rw+DkeaT6bncYUkADONga+HaoCZr9KzDXapWMUg0vNy8LPz&#10;iPPxdAyVS2KKGXwlj6fgsqUsEEsETIYhMnECBZchotOFNLaMIVBzQSwpncKHJ0tV2qQSo0DnVPpL&#10;HAaHElk+kU/Jx87PyZ8za8GsWXNnzc2fBSBK5hHoIhJfxeQqyVa/PFhmCYQtdr8KpDTwmFwMgbKQ&#10;SM3BQT0It7AAk4MnFDAYDJVKxeVysVgskEsW1fILCJhcbN683LlEGoHGphKoeMBCMgMq1ESwMcQC&#10;AEXY5Im5sJmTh0wlisVjADUJJCyLQ3/dhJjtv8rgiNkQLbsc4jxkop3sOEAgNKiSAewBKkC1Hq24&#10;A0oAviL4lI0AF/NaWGwBcAegBhhALxATrehD5X7OvLlYPC4fhwWCAJQAzZqTnSX136YkcGC/dggt&#10;ZGc6BW6EiwEfzgVYWFCQB5kA5ECjUeBcr1r2cpBmTwhHrjPbZ/JN2ECZEKXBvGwDY9783FxkWQ9U&#10;/217ROOgR6EOBR7wIRkUq8AhBtpDND83Py+HRiWrVQqDXk0CHl4wG4vLxeHz6Awym82WyWQajaas&#10;rKympkar1UKeQKDVbKksr2iIx2uqqpGlI0ojAJAAjSUlJYWFha/nSk0m20BQHMTjjQ0NTeDH4w2x&#10;WC3wZyVEilZFK2ugRCgvi5ZFougcOUCkAJmhUAjIE1nEwum2251ms1Wr1avVWi5PwIKfBY2BJ5DQ&#10;eXTgJuDWAaLhVkBgoA8Sweq8XKBEuGAaZDSFAhmLtEpmj0LbGLNPNWfhgvwF8/Pmz81B9D9xEQQR&#10;UEEeAiLCNZSUhAF9GQwWcGz2OSMOHhb6vFD3ehP14SmAAa8H5DxsggHXA1cFxqzsUEakeRFwEdzL&#10;P39/+QLg8CmChX89/fvpb4COv3z/9Xf/+ezR3Zs3P3zvyoUzb587fXrm8OG9e/ZNbt8zsQVK551b&#10;Nm4eXTMxNvLOhZOZjjZgRQ4ZJ2ZRgRjh2+TWKRqjJUCMZw5OfnHr8o+fXvvli+ufffwWSowz+3b2&#10;L17kcIlUBgqdn0Pm5xQwZ5MEOWwlwVGsAVakivNsharKxpA3bLAXKsK1bkeR3BaSgiobAmX1fo1D&#10;ABxC4OQC0nAUHJqIxlHSZSaW2soSqrB0wQKxlsqWkAtouYCLgHDAjSQuhiUjUAS5+bS5+fQFGMZ8&#10;HGs+ljknjzargDGLyl/IVxLZIgKJmYchzM3DzCnAzAflF8xbmDcL2cTNw+Dn48kLKIx8gYSmMYt9&#10;RVZfkdniViKrCbmk3iJdrKlkUXd9Q3u0PB50lxhNbpnZKwF8dQbFGjPF5GRZoR5p5ghVVL6CKtTS&#10;RQYaS4kBEgZi9JTIK+rt5fXWRLo0EjNEYqbSKr3Vz3WGhL4ShbcYylpVMKIpi9kKy3XhKnMkZg6V&#10;K9zFPGSNyhJWYbkgXC0rrpQURWXRuNVdJIbiU6jCG2wcq4tTGFYHgqqiYkswaFOpxUQiHl7NPCwO&#10;SyaTOUyARgqPCh9upoQGH2WakIxnYykCCpGLp4koFAGJzEfQkatiAjSqHXJnscXgVZv8apVTJrXw&#10;ARp5WgZNSsiyIkloYMImU0G2hZChjBIDy+CRaJxAmwyRAW/yskuj6mi9KRgW24MMX5jjKKTEkiZ3&#10;mOYvo4djgrYuV3uPP5E0LllWNra5bfeuxaeOjlw4venK2fF716fvfTj98MbB7x+c+vzG4S9uHAYa&#10;/ObmzNcfz3z78bHvbh797ubxH24f/+k2kN6pX+6eBOPnW7B57Oc7JwAUgQ9/u4f4wIoggMZnj84j&#10;BvAh4N8X559/efbv/7wF4Af2X/85B/aLry+A/eyLM2ADbsEm6OW3F/7+6iz4L7+DwPPgv/zpnVft&#10;illc/OeHyygoIg2AP17+H8SY7UeKCnaBwHgFkCgu/vpfLPz/EoqLr/T4yssn7/7z+BLa0vj8+wtP&#10;vzn7x5fZCVq/Pv/nV+defHv5n+8ugZD+rt9d+urj/T99MvPdJ4d3j6cH+yPr1zZNbOvsXxKJN+pq&#10;G7XlMUk4KojWycGI1ita2p29/eGOtG9Rm6O/L5Jq9cSimnCxOFqmaW7wtLeF6mr0kRAnnbDNTC7+&#10;+e7U808PPH+w99ldRM/v7fv7wTQg4stHh1BQfPnJ4ZefHXnx6Qzg4h/3AQ4PPHuEcOPvt/Y+uzf9&#10;16OZfz6befn5cfD/eTTz4tFhAMV/Pjny14ODcPivH+3+6970i3uIDZT496cHn97f9/tdZNzjr7d2&#10;/3F76rePd/15d++v13c8vzf1x8eTf97a/du1iWc3d/1xc+fjWxO/3p386ePJB+c3fnB4+MFb47fP&#10;bbpxbuza+dHdW9sWtSjicWZ3Rt/bb+zp1y0Zcqcy+qJqqt6To7QVyE0ErYsjtVAlVrIhwFG5aICL&#10;jlJJPFW4ckNHKhP2lwmNQZbWx7IUifkmktBCkdjpAI0cPVHvk1c2hAeGlly+evHqB1c++PDSjY8u&#10;vvv2qStXzr73/pXpA3sGBvqSrYmamqra2vqlSwempw/s2ze1Z/eOPXsm9u2bnNqzc88kovHxsUWp&#10;ZENj3cS2zVffvfTRR++cPXtsenr3kYN7Zg5PgU4dPzRzeN/evTuPHJ4+enR6dGQV4MrI8PKlfcgc&#10;jN3pZG9XW2d7cyoZHxrs3zIG4DMAIe1tjVDpbKiN1seqEg3xTHe6P9Pd3FBXXVFaXhqsqy4PF/nd&#10;NgPwyfDQYFO81mLQCjhsiYDP5bD4PBaPy+xob1vU1gLhcrFAIRXIRTypiKsQ81NtzZCUz21TK8SA&#10;hRIBxetSB316p0NmMvKhZqnT8DUqnkEr02vkWqWsPFw8NLissaEuEi62mPUuh9PjcrtdtmDQFYn4&#10;GxrLY7XBaJUn3lgSbyjO9LUMr1mSyaTS6ZamxjpQqi0BwLxj28Z1awbXrx0cHRkENr588diG0aGh&#10;lX2rVi45eezg+TMnNm8c3bxxw9jG0YltExcuXBgaGlq1atXw8JoVK4fWrh1Ztmxw8+bxNWtGJiYm&#10;z5w+/9b5y+fPXjx8cGbX5O5DB6e3jo9t2bxxfMvGkZHhTG9nKpVMJOLVUbjeoMdpARWHPKDSIh9w&#10;MiAi+I11VT2drd0drW0t9YsSdcnGGHBga0OsrTEG/qKm+pb6qkUNdcCNbYn6lsbaJBBFY82iJAID&#10;YCQTNdnNOggBMOhY1NTVkejqaIEHuqyvexjYfsPI5LZNh/ZOHt63a/fEloNTk3c+unr/4w8+fOet&#10;61cvffT+xaOHp3ZOjN24dvnzux8iunft4e13rr59bOeOtX39zeFyExQKVg9XZSSItfkSfY7RQ7IG&#10;qL4wr6hcFq21trZXN7fG4on6RDLZ0JJoam2Kt9YGK1xat0jnERXF3LHWiliyKtZcXZ+IQZTqWKSi&#10;qrAw4vaXmt1FWpNHbAuKAxG1xc+3B0XeUoU1IHCExKBAWAMqLjMES5VwGYlkcXt7RSpVtnG0f3rf&#10;6OTE6sFlqb6exLq1S9as7k82V1kdUo4EzxQQpBoOFLt2n85daDa65MCKAiXSwKizi+R6ukRL4isK&#10;5Aai0kLRullwal9YiZabzgDfYKeB7/DzHEE+IKK7RBypNYdjpsKoxlMsdheJbAGe2kbROlhqG0Oo&#10;JjBEeXRhrsbG9kX0/jKdN4KsC6V20rwRuadUZA+xXcWCYLnaW6x0hRShiLmwzOoMapgCHJmVT2Dk&#10;kVjYXMIClpAlVAgFMhGJQYEXvby6srkViDHT0ZHOZAAXM339nUuWdvQvSS1ZmsosbuvrS3d1tzc0&#10;1ftCfmRYqM9lcZpNdmOw0AvE2Laoua2tKZ1qSSUb0fcEXpK6WLg2Fo5WhkqLXaGg1e82OSxqq06h&#10;kwvlApaES5dy6Ao+Q8VnqgR0rZgF0KgW8JQ8jpbPBwOIkU3BMYh5GjELmRPVptdxGBI6kc8gMchA&#10;RjggIwGLBb96KZ8vZjMBHZmEAh6VoBFznAaliAmV4jkcBkYuZbLYWJ6AzOIRlHohV0zliChiFUui&#10;ZgvkVJkW6Txsciv0DqlEw6VykQXrc0k5BBaRLeUIVHyRRihS8QEgMZQ8Go/MA1rlU7DUfAILTxWQ&#10;oFqitMiEGh6OnZ9DmYdjYfgqDkvCFCp5WrNSa5Br9DKpgk+l4WhMAo64kEgvkGj4UoOII6ez5FSl&#10;lat28MDXOoVKE/L/BbmOIwC4FZBoTByHS+ULWCQyjkjC0mkUyA8ej5dtQUL6pmYRBgG2HEwuiMqi&#10;AO8BOoKRiwV+mo8C5MICqM/PAz/bLIQ0A8IhwI0MFhUlRnQviY70YiXSSMjMNLlQ+Z83d/4cFBrh&#10;RABG8wDxsm7u3LngQ90d6vGQFEqMEGfOvNkgILq5c2cDyFEoJIFAQCKR0Fo+HAL4AOksyA6rQ7uM&#10;AkRAdR/SQWDx386HsIkSJhKUBUVIHM4ya84s2AQQhXuHPcBsubkLSSQClUpGMDV3ITrCFjjndesi&#10;miDyJ9u0CELIcN58EOBiDtzHG8T4ptDLAJe9DEgXaeXMCnGvzp5tkARSBWgkEnAGvRa+uTqtksWm&#10;CoRsKo3AYtNEIoHFYvF4PFVVVeXl5YCOzKzjcbh2qw2gMVYTi1ZWASvWxeqrotWRSKQYWcEfGccI&#10;v8RFi1Lgp1LtiUQzSoyNjQmAxqyPOAisr2usjcXBr6+Px2J1AJPZ9syqcDjs8fiMRrNOZzAYTFar&#10;HTitqBiIMhKOlINKSsOFRSWBYMjrC9jsTqvNYTCalSqNSCzlcPkMJtwCg0AgAJvBBQOe4Qj4Aizm&#10;NWe+JsachQUAjcgbMwcJQUEReQBZUHy9iWagTKaAKwgGQ3Q6E4jxjUxGsjT7/F45NKtfPwiw4UUC&#10;H8n4bPibBvrCgJv18PoHN9+9/MFbZ6+cPn768PThPZNTE+MAhFs3jEApvGnt6g2rV64fGlw90D+4&#10;uGdJV0e6ubG+IlxZGHAZNYmaijMz04saYmIWWcygSJhU+LFb5EKPXpmMlY+u6D97aPLL21d++uyj&#10;nz+//vnNS1dO7bt0evrg3om+TJvOxFSayHonzxcxGv1SS0jmCmuCUYs7ovNXmsoa/LHWUn+F0VGi&#10;CEVNoajBXiTRezlVCX+kzhUoN/rLTEw5jipCVqInwE+ejaNxsRTmAiprIVuA4QpJPCGNSMfSOCSR&#10;imsPaH3FOquPz1MAGeKsQYW7SKO1c2QGqkCFp/LnExizyez5cKBMxXS4Aa4cFZX+ymggWGTyFhms&#10;QbXRKzX75Y4idWHUWtcaTvXVpQfi7UtiDemSWKuvLuWPpwMtvSVtfeGmTFFLf7isyWGH4qocuM5q&#10;9coMDqHFI7X7VSojnysj8xV0vpou0FElJobCynQWK4przMFKDRRjFXEblGf2EN9TLAmGocQVCtRY&#10;ljRHoidCoVsUNZTXOUqqDL5SqbdEondCIUcwOPDuEKu4QhqpVkWqNWU1eqODbrAzCsuhVNboLTSt&#10;gRwMKsOlltJip9WqJhKQ/1HBrz+fgGMIeTQ+fLnJVD4NPsEUHhk+5fOwc/FMAtpFBEvHkHgkjoIl&#10;1PKBG7UuJUAj+BIjX2mTKqxijprBkFOIAqzKKREauDIrsjCj1MRjSAhcJVWkY0DW6T0CpY1hDQl8&#10;YUlVo7myTguKNugchbRABbeoGmoheaUxQXVCFY1Ll6wsq2uU9w0UHjyy9MK5kffeGr/7/p4bl3be&#10;vDT5xYcHPnlv37fXDz++dxKUpcHjX1078O3HM9/dmvn+zvHfPjnzCwKKx369exLR7RNPHpx8+ujs&#10;b/dP/PnJuT8enf7tASI49umn55CYt2d+vHnoh4+nwX9898jvD088/eTEn5+efvbZKYBGZNbT/5x7&#10;/uXpP788+/xrRM++OvN/9fyr84Bnz7+58Fd2QfwX31/6G1Dwx8voCorZvqkXQX//iAgZQ5gVuono&#10;50svfrmM9Cl9fAXRm0D4hv4XN75Sdvjii18vvXh8BfTPr2+DXj7Jrp/x+N1HH06d3Lfys+v7Xv7y&#10;Dpzx5eO3b12ZuHN14sbb4yNDsWSDLtGobUroS8tY3iJScZQTiQmrG9WxhDYaV0Ri4tqEMdakrYrJ&#10;GhOGRW2uupi2JMQrD8vKSuThYmm0Qt3S5BzIVE5uTt+8Mv7nFzPPPjv08kukc+nzh0f+vH/oj7sH&#10;AAWB+l4CBAINfnEsqxOI/+Wxf744+tenR549OPj87vQ/Dw78c//Q3/emwX5+d/+zO9N/3Jx6cmP3&#10;rx9NPv5w8vmdvb99NPns9tTTm1MvHk4/vz/914PpZ/f2/3RtB/i/3tgFIY+vTz67s+/rK5t/em/i&#10;9w8nH7838SNc0vXJP65v//TC2s+vrL9zevjd6YHTEz3vTA8e39lz4eDyt0+vGlwaHFjq7l1sXDLo&#10;6FysXbzM2r/Cne63+8qIfPUskW4hkTOLnR1ZzdMSuCqMyIDXediWoLCwUr9yXWe6LybR46UmCvyK&#10;JSamyiXgaEgSC1Pp5Oh8YkexNtmd2Lx97OqH71y7fvXGzXfv3L700bVz77//1ofX3p2c3Nrc0lBX&#10;XxOLxaAoqqttGBkZPXTo0O5dOyZ3bgNc3DW5fWrX5N7duyYnJzZuGEGa9Vqb9k/tvHTh1NuXzpw+&#10;eej06RlUp07OnDh+5MDBvYcOT0/v37Np47q+ns5FLU21VRWFfo/NqFPLxFqFVCkRJuK164aRNfDa&#10;k8mAy6VXKtVymVKp9Po93d2d6XQqGPRarHqrzeD1OcDQaOXJZNOq1SuiVeVarVokEkF5rFAohEK+&#10;yWTo7u5asqQ/DN8Uh81hN3udtoDfXRT0ZXq7toyNAgGGgsjC66VFnqrK4lh1uDzihwpuZWWoujoc&#10;jYZrasrqaqsa4rWd6dTOHduGhgY7kCky4y2J5kRTczxeB3ubm2tr68LxeLg9XduRruvqblo5lBlZ&#10;Nzg0tLRvcXdXJ9S8uzM96YPTu/dNTawfWTm8eunImmVAjMeP7p3eNzG5Y2zz5pEjR/YdO3p45sih&#10;sbENIyNrIGP379sDmtw5sW3r5p2TE4ODA2WRkoryiFIhAx6ujITLw6Xh4iIPfMKDweKQryJS2FBf&#10;05VuBa5ONMbqYhVN8Zp4rBJZBC9eA35rIt7cgLQBIh1Em+IQubmpPtkcb21pBBRMxGMgBAsbYl1Q&#10;42+Op5PN7cnGlroY+BCYbmtKtTYAEy7tSw/0dyKrp/Sn161ZPjE+sn9q2/GZqfOnD7919sjM9OT2&#10;LeuunDt6470Ld669fet9oMHrtz+4cnDP9sunj35+/8andz/69O61/zz6+OZHl44d2bNty8iH7527&#10;d/3KrQ/Ov3/l2Ptvz5w/u3ffvg39A81lUXOwRClWFXBlOTonXeMgCbULFNZ8W4gRqpDVNnmTqWhT&#10;S3UsXlMPlSgo8RP1tS01wXKP2MjiqIhyK89f4Ywlq2uTsYaWmkRzTbypsqaupDTqtgUUOgff6BPo&#10;PTz4pWRLbRbIVih0Fko8JXJ3scwWRHrBeAvFcBmxOmdpRBMIitLp6MBAS3dXbGCgddVQ15bNKw8d&#10;3DqwLO0JamV6FkOIYYlxaouwuNJXFY8UlfvEag5DSNBYBVo7P9sHlam1sY0uLkBpOGYur7MVRXVa&#10;O9VbIjW4GACE/rAcaVosliD/hA3LQd5SGfhFUa01yDX7ONYAz+Tlq+xMnZsPhbJQR0KnVHAUyY1+&#10;nsHHFRtxWjfDXiTUuulKO8VXpi6qtBRWWH2lBqmOaXRJzR6lwihQGIR6u4rEIWJoOLqALZRLaRwO&#10;i8dncLhmi6OqurYr2z8ViHHJQHdmcXJgeXtmcXMmk+zuTnakWwIhj86sBUnUEpFSJJALRHKhzqDW&#10;aBVymVDEZ/HYNAI2l0rC4goW5i2chcmbO3/+rLlzZ7FYpPyc2bkLZuXNn52/YA6XQZEKOAoBV8ii&#10;COgkOY/Oo+KkLIqSx1JzWSoOW8Vhgg34xyTlayXssNtSaFYzMfPxC2dBOhhsDkACQJRCJlcp5fCh&#10;kIn4fBadTsLx6ESdnG83KPRqkVTE5HKJYilLJGOweWRkJKGYTgPmoucSmLnwgGR6DrJshp6tdUrd&#10;JWajRyPSctFJR4EYmWIWwCFDQGbwkCEzTD5icEQMgYwDlTc8HVNAzmUIqGKdQKIX8pTsfGoOhobl&#10;yvlMARNLwhBpeK6AKZUJQERiXn7BPDKtAK5BruWrzRKTV+sImQw+OUOGpQoLZCaOziVTWoVSHVek&#10;ZLL5RIgsErO5PAYOm8diUpkMGvz8gTRwcPNZh9Sws6sm5GOgDp9XgM0H2ANhSTgQmUrAQVUKlzsv&#10;F5kEBar32Rr+XKjJA33lFeRm1/bLz/IeMmMNRCZR8Bh4bNk18bMNQkhLHTj0dNnaOQIAb5AA1ONf&#10;rcSQ5adXtXxwUIMnEok4HA54A50VBiIDbwAx5mExWr0OGQsHsAW0UVCA8kC2wo+4bAKvHNq5FCVA&#10;SB+YAdIEeoHTzZs3h0wisJh0jUrNZrJeAWHWZa/3v8gBPtp3FKXB+XPngVAbrh3uYN6c+WCglwE8&#10;DA7yFsnerMNg8Quz0+8gk8cg7tV6HkirJrBkdtIdLCafgMcSCRigKpVaChQWKvR5vA69TiMWCawW&#10;U3VVNBqtgE24YAGfy2YzBQKe3W6tqCiDHeCgqK2trS0tLS0qKiorq0gkWtLpzra2VHs7SowtTU0J&#10;4MPXLY0oMYINoFhXF6+trQcfGTaJ7G1EQ0DZ1sgo2vYYiZRHs2MpYS/4aHhxMbImfrZZssjvDwJk&#10;goLBQohcVVWDponGLyuvDBUWu9xeYEutziCVKbhcPoAfiUjDFBDgSc6fhzBh9sWAjPyvDUKpG54l&#10;lOqQIJyLzebmwssH2J7t2woGvDPgI88s+/5AOJJKLtJjFoz8/HzkXwX/9puFQyAEokEE9EBwEHMW&#10;yoQjK5atWto30J3ubm1urKksC/lCLqvPatBLBEIaiU8hyDkMo0wEUgs4HCKWS8IJqMQil+XczIHO&#10;ZKOQRpCyaBAHPkZWhchvUKabYhtXLHnr8NR/br8LuPjLFzcAHd89M/322YMzByaXD3SWRa29A421&#10;zcWesNZbpveV64JRUywZirYECmPmEvjixyy+ck08VZrsqUx0RoqqDZF6G6g0Zq1NFnsiOrWTTxbm&#10;k7h4EgtPoOUSKAuIlHkE8mwiZQ6ZvpDNJyBzLqtYersoFDEXl+sKw7JIVFvd6G5Jl3csrmlfXNXW&#10;U9HUXlzfGoy3FZZGTdG4t7Et0t3XODDYCsVqqjMaa3DDGcNxezThqW4FiPXFFgEcBhO9xU3doUQm&#10;FO/01nY4YilLTcpY32mr77YnlngrU3p7mGsMCgIVVlexSW6ALxTd4deiMjhlcgOfJsLRRPmWINKC&#10;CndUGjMXVuk9pZJgubK4SuculiD/HA1KNTY2S5KHY8ySGkhQFkKp5iwUBcoUrkKh0c1QmglCda5E&#10;k2PzMYNhCTI7TpHAFeR6QkK9jSLRFVg9bLkGp9KSAgFFWcRWFnE67SoGLR/pjIHPz8/Ohzsfm5tP&#10;xmGoBDwNjyFjFuBzckl5JA6ZK+cBRmLpOJaMQ+aTmVI6gQOIThQb+CI9D+iRLMDTJWSykMTXcqhi&#10;EroUh96n1jjl5oBObZNKjVyVTWALIZ2KTQG+wce2hDiBiCBUKSyulpfUKEpjSmeYZQ5RLIXUkpgk&#10;ltTVNClrEvLyWvaiLvPo5vjefd3HDg5eODpyYWbkzIHV105v+fjctu8/Pox2FgXee/oJ4N/x72/P&#10;/Pro1G+fnf7hzgzs+uXWzG93jz+5d+LXO8d+v3/yz0enf394CjbBh/h/fnoGABLo8adbMz/dOvzr&#10;HYiMTFrz5N7M49szP3184Jdbh369c+S3+zN/PDr+/PPTL/5z9p9v3nr5LdKr8++vzv67Zgai59+c&#10;AyELLf67vuLL75Gxi//qbfCRGVP/1YufEP3z82XQm/YrVnx8BQjwf4Hia/2LiK8W1QAbApGOqY+v&#10;/P3k8svfr7548s7fQJ6Pr/z185WXT94D//Nb0/snFn90cfzpd+dePnn3ly9OzEwtBU1t716aKW5N&#10;muONmnhCW1LJMXlyvWFquFYUjknCMTHgYllM4gySC8u47iA5kbT19cOHV1paLEinisvCCosRV1ok&#10;aoxbWxrt3Yt829Ynv7k19eTR9LPPjvxwY+8fD2d+fzDz5P7hvz89/vzR0T/uHX7x6dFnD2aePTiM&#10;djd9+uDQnw8PIqMW707/cm3y12u7QL+8P/n4g8knN6ae3tr39NbUb9d3ocMUUb18dOjlp0dePEAo&#10;FAHRRzO/3dj7+53pX25Mff3u9pvHR24cHb64q//6oZWfn9/4w7vbvr2yBUHHaxOfX1x/8+TQx0dX&#10;3jy66sOZoXtn13/yzuYLh5d1tChbmyWL++2dvYZku6wlLe8ZsPcuc9UlZdG4NFKrZElnscTz0fVC&#10;9V6OzELma/OBGN1hRbjGNjq+fGzbkNrMEShpSotYZZVKTUKemqX3KQOVjvKGoupEWfdAemL3xKUr&#10;F969eumDDy7e/PjCtQ9Ov/vuuQ/ef3t6etfivu5UKtnc3IwM3G9KJhLJFSuGNo2NoivODw8PrVsz&#10;PDqydvPG0cnsfDMb1w3v2j6+b/f2LWNrE401fo813Z48emT64ltnNm/aAMxjMeubE0iT4MrlA4CF&#10;kHbQ5zXrdQaN1qw3aBWa9tYUEFZRoNBldduMdo/dWxgs8vp94bJIX//ipQNLamLRYMhXGi6C8ive&#10;GItUlGT6eiZ2bO3u6YpWVZZVRCBmZWUlFL1NTQ1r1w6Pj28Gbkw0NTQ2IIvFNTXWJ5OJ4dUrgXIX&#10;Z7rRzSbgpcY6gKhYdVlzc317O9K5rqUl3thQC7ef7mgD9pvctX3tyKrM4u7eTNeKwcHlA4NAsHAv&#10;EDOVauzsSvT0QmW6oSlR2dPbOjTUv23b2PT+qYmJrdsntu3auW3b+IaRNYPLlvYs7m0fWNLZv7i9&#10;pzuZ6UHW/W9sjGUyXcuXLRkYWJLuSHd3pZf0Z4ZXrwC0hnw7feoowPbJEzO7d20fGOjr7u6oj0UB&#10;9uCCwU8lE80NSBsmsF9DfVVbsgFdLR3IEIXAtuY4bKJKtTSA2prigOUAjS1w701x4PbWRENW8c5F&#10;zUDEmfSiVcuWrl89tHn9yOT45vXDK6Z2jp84PHX14skP3j3z4Xvnr109e/rE9MiapQCNx2d237v1&#10;LujOx2/fvXHlxJE9u7dvvPXhxQe33v38/kdfPrzx2Z1r16+eP3kIOfzj998CfXT17LuXT144e3D/&#10;3vGtW4ZB4xuH1gwt7sskE43hVCo6PrFi8dLGYFhh93HMXpbSihfr8ySGXKkpR+XEOYvZpdXK2oQr&#10;0RpOJKPx5lhtQyzWUFObqAlHg7agjqMgYVhzeBpqsNJd0xyNNUer6sMlEU+wyOIrNrpCOqtfZvKL&#10;gRjdpapAhRZ+LCoH8BXNVii2B6ESz3UViTV2qlSPBYorKlOXlGm8QVEgJIk3BhoSwbo63/IVi4aH&#10;u2O1wWBAbbGLoPjW2UUGl8gRVCELUxmRuc2zE5wQAEiEKqotIHcXKstiSA9Yb7E6257J84WVUFBK&#10;dBg4CzKDQJFYaSaqrWSji23x8qAkhQgArkYPx+BmuopFcFW2IB8QN1CuD8ccwQqDxsmGuwBchItX&#10;OxlwF/Yikc7DdJVKQVCcmfxCi0/sLdH5w5A+FOsSuDylic+WwBcDGUS3kLDA6DZZ3U6TwyaQiEF8&#10;gUhvMBmN5rq6utq6qtKwN1LucHulTrfYZOGJJSQOHydVsulc4gLsbGTqddw8HK1gTs6sWQtmzV0w&#10;KzdvHg6bu2DOLGzewnmzZhXkzMdicnMWzgUfmAcq06D8hfPmwq4FC1gUihjqmyw6l0rmUIgCBlXM&#10;pMt5TGDF7OoafPClLAabhGWTCtRCRsCoAmLUi1hGhdBgUBiMaq1OqdOrjAadxWy0GLR6tUIm5gGI&#10;chkkmYip14i1KqFKJZAp2HDNIgULngtgvFjN48uBA5GlyHgyukzPE+ugGiDSu+XAb3qXUmZEliLE&#10;0AryKQVEBgFuFkvOIdDySQwMnpoHBpmJLyBCCEaqFso0IpaIDhU8hpgqVAsoPPI8DOwi4Slwt1gA&#10;MAaTwucxpVIuk0nEYhfwhTSZkkei5bKFZLvfYA3oGRIC1BI5CopIx5LoeVqHPNuXlUFlYMk0rEDI&#10;pjNIkIEkIpZKIalVCpVCSSGR0cox+FBdzhIc0nsTNHvBHNDCAqi95+CJGIDAfHwe0oqYbSdcmB1/&#10;+Kr9DQFC4CDkQAgEIMrH5AAu5mMQYkS7EIKPRIb9WQdnfJMY/xXCYajAhsjZEITZoMaPVvEhEIvF&#10;QiB6qcBVMoUcZV0MDgsE+OaBCKj9O/8KBMIFoBeTm58HqYGD+FQqFcABiMvtcshlEjqVRsQDr+GQ&#10;2Xr/7bv4OkEwZs+ejVwdIDOCiMiVospOmoqcE+HG7A3CqYFDMBiUZGaDDQ6oFQRQPmfeXDhvllkg&#10;8xcgh2WXuQdRyESzyQCvIrA9vJlV1eWNTXWp9taGeH2spqquNlZfF6usKPN53TqtWqmQSaVipVKu&#10;12tdLkcwGCwvL6+urg6Hw4WFhaFQ6H8RI/j/P8QINjAYqmz4K70OjMXqqquRUZRAj8B+2b3IUVkO&#10;rAMBWKKNkxCnoiIKZy8vR7q8wlFoOHp4dqrX2joUSuFKGhNwVa2ti9pa25sTrfV1jTXVdYCgRUUl&#10;Xq/fZLKoVBqpVC4SSXg8AZlMxeOJeXkFQIwAnxCHzxfCuwjZDryHPjXIf/DheYGDQHBgoM8FeUjZ&#10;RwOBYKDhEBkNh0D0QHjlZmkkQjkf+V+UVipSiwVSLkvMZoCETJqMx9YrRGaNTCXmithUpYijlwkV&#10;XKaERubgCsAv8zsvnziSisdUXLqCRVdxmFoe0yoTBg3Kxa2NY4NLLh6Z+vruez9/9jEQ43/uvH31&#10;7IG3zx+Ckm/VUCbT39TaVV5R73aVKOU2urVY4ilXWkuEhTFdTZsvmnTH04XxjuJEV7g1E01mKps6&#10;w/5KlSHANgQ4xTGLs1QJ0Kiwcdwl+tKopyIWrKkPNbVE2tqruxc3DKxMLR9KDWS1Ym16aCS9fCg5&#10;MNC4fGXLwKpkz7K61OJIKlOyKFOY6PbE046skDUe6lKeupQ71uaMtdrqUxDobuh2x3s84Nd2OmpS&#10;5opWfaRFE25WVqWMFa3akiZZaUIeaVFVtGkqF2nDLYqSZok3xufqF2B5szgqMltGZYqISpPQ5lUb&#10;HGKtTYiuV8tTUZhSrCUohdpnuMZiDwq8YWlRVOsLy4JlKn9YBaWR0sziyHB0YR5NnKeysz1hdXGN&#10;0RbkWIPMYLkcuNHgYugcNHeh1BWSmF1sk5Ph8HOBHiPVmmi9yR1iKQwFSh3B45NVV7vrYv6aKm9J&#10;oVGv4wiExALs7Dz8gnxifg6hYG5B7kI8Jg+PX1CQV0DEEugEMpdK4lAKqNg8csEC/MI8ci6FTxSo&#10;uQQuhsQHhmRQBKQ8ag5gJI6D56jYPBUH6FHjVFiDRr6KZfZpBWqWWM+Wm7lwmwor01em1rjopiBL&#10;5STYi7kVjTZbMT9YpS6u1er8VHeZwB3hFcekJTFBcYxTlRBHG/mZweDAUOm60aaJrZ27dvTOTA+e&#10;PTJ87cLmz65N/eej/b88OPbN9envbx4E46d7Mz89OPrj/Zmf7x/97eHxX+8d/e3+sT8enXz6EHDx&#10;FPi/3z/+9N5xZIqaBydBf9w9BvaT2zNgPAX79tGnt449u3Ps+d2Tf907ASGg5w9O/v3o9ItPz7z8&#10;/Nw/X7718uuLL7+58vK7yy+/vYh08kS7of5f/XAF0ZshKC7+dPn/VSgxvvzlymu9SYlvCiXG/7EJ&#10;3Pjbe8CKSNNito0RCXx67flPwI3v/PXzpaN7l2dS/j3j3dcvb/3pi6NXz23YsDo+OhxfOwSVeE0s&#10;JmluNSUWmYujbEcR3ujPD0bZJTERqLRGEkU6qSrjSXuswRCtVTcnnYlmZ3lEmkx4KyIKm40UDHL7&#10;F0dbmhyJev3awerT+5Z98cGOx4Bzn5/4/VEWtr84+eLL0y+/Pvvym3Mvvzj196cnUIB89ugIKuDG&#10;p/cOPr978K97h8D/8/Y06Pm9Qy8ezvzzyRHQn3enQWif1V9v7gPUfHIbWPHYX/cBPiFk+t6ZTR/N&#10;jLx7aPjDY+seXtx69fDwrTOj313fDTj62519T27v+/7a9u+ubv3y0tin50fvnRq5f3b9w0tj7x1b&#10;Pby0ZFFCle4wtXboWzv18VZZRR0zGueEKokV9fyWtKOm0VBYKdU7KUorkSWbHSyXFlepYs3OUCXU&#10;ePD+UvXajQN7p7cNrMh0Le7sXtzTlenuXpJZPNifGezLDPYuWdW/dGhJz0DvxvGxgWVL2zva2tqa&#10;6mtLE02V9ci625FEom7ZQD+QTGc6DazY1JhMLUqPjKw7fOjAgem9O3dsndw5sX9qz+Hp6fMnjp6a&#10;mT55ZHpq59Z9k1svnz327lunRocHE/XVwDgzB/YBNE6Mb04mGoqCgZUrBvftm9qwARkSuXRpf0ND&#10;QzSKDPHv7186tnHLxg2bx8cnwB8d3bR+3diqobWL2jqgUOroSI2MrIGj+vszcKkgtOMl+GtHVh86&#10;PL1m7SoIzK7+3wYs19vbncn0jI1t2Dk5sWr1ioGlfQMD/SsGB0AAumMb1+/bu3s7sjr7uvHxMbgR&#10;wGBQR3vrqqFBQDXgSdjcunXj9u2bd++e2LlzHCKPjgJ/jiLGeriWtUODkJU9/Yu7Mj2p7q5kVzqR&#10;7mgCdaYT3elkur01nWrtTnf0dHZkutNI619PB/BhU7yqP5Me6O/OdKfgQDCSyYZMbydc3to1w0v7&#10;l4C/Yd3aA/v3XLl49tKF02uHV46uG57aNXHm1MzePdtH1qzsBYpvbUolG1EyRMcWoogIge2tCQQL&#10;E/WAf6nmeHuyMZVo7GxLtrdkBxMmmxen27tTraPDQ2tXDo6tG94DhD85gaz5v2HNkb2TN9+7dO+j&#10;d29/8M4X927ev/7+9Xcu7tyy8fDU9vMnpo8f3AWPEUrGUzN7zp7YF48V1VQERlYtfvfi0Svnj5yc&#10;2f3B5RPTuzZvGh26cn7m3cun3rl08uypgyePTB2enjy0d/vU5JaB/k5QZ3tTuNTt9+pq60qXDXSU&#10;FtstJmlJkaMoZFOpmZFKx6qR7nRvVU2TM5awRupUnjBT78cZAnhXmB2qlqEDy2saTdF6S7jSHI66&#10;KmKhaF1pdUPY5Faw5fBbwFGFeVRhgSWgCccKy2qLkZ6oxTaHX2vxyE1umdUvtwYVUK6ZAxJ00Sxz&#10;QKT3CNQOjsRIRQbtG7BCfYHCQojGHZll8XRvtDruiDf7K6rNvpDY5RUUhXUuj0RrZJitXJEML1SS&#10;5EamzsFHJ0c1uuQqk5jKJRCZ+VQeVmlkuYIqf6lW7+A6AopAqcEWFAvUBVIDyR4UWX18nZ1hDwgN&#10;TpZMT9A7mI6gxBmUKi00kRbPV2FUVnp2WWCG2IiVmglaNwMQ11Uq94SVUGA5S2RiI0FmIYIUNrLc&#10;iiwcbfCxrSERCNgSyjWNk+uLGC1Bud4j4mtIbDmeIcHZQ1qpkcsQk1hSZMk+kVLI4NO9hR6DVacx&#10;qkwWfSDkCZcFrQ55uNwWqbR4guJwhcEbVPiCaqONr7cL4E6lOibQDpGbR+PjGHy8XM3V6MQiMZvF&#10;pFAphNyceVCNBl7AYHBQ06PRGCCoNZIIZBqFLmDzhRwBh84mYLCEfAwJg4NIXApVxuFquAIDV2ji&#10;i7UsnphK5RKJQhrFKBaUuS1lTrNPr/CaVR6H3uEwuN1mj9PiMGvdFp3doDKqJBopXy5mKSRsrZpv&#10;MEiEYhpHQOLLaFIdV24SCrRslpQiUrGZfGIBeSGOlscQkAEaAR25MqrKKjG4VXqH3OrVmVxadCnC&#10;ufmzFmJm5eHnEGi5VDYWT8ohkHNBGPx8Ch0nkfMkcgGLz6AwSQwBlS1iYcgFeXgsEFFedkG8/IKF&#10;IAoZx+VSJRIOk4nn8MhsHhlSoLLxQjmbKSSRuJg86hw8I4fEziexCgQKplTNp7AIBHJ+PnYhlUYo&#10;wADQzIMsVUiEXo8LIUYKBWrJaPUa0Ah2I8iTHYkGBAj4Nzdn3qx5yIw1gIt0Jo1AwsPFZJES+BCB&#10;JkAnZKwabCJuHgjhHyAfZPwhsrA7OLQGj1Te/621Zx1KiQjD/atXDvahkcGATTDQejw4NBCDQRoY&#10;8wuwEoUSwEMokpApNLhoqOWjpwP3Oik0EXDo4LrXu8DA5BeQicgKMRKxMFwaDpeUKuUKIEa0jyhc&#10;P+QP2ncXUoULAR9V9obgouaAAC5gF4TAqSEzkOtGsPkVeC/ImZtttkUROg9PRAZ/Atzm5ucUYPPn&#10;zJuVl78gN28+vN5EIh4dzYgtwGAx+SQinkzCiSX8YNAbq63qSC9Kp9sXLWptamqoqamKxarBLy8L&#10;V5RHIpGww2FTqxRAvFwuG9CxKloJSBkIBLIAWQnFIkqMqVQHUNmbxNgAwFYPKBpH9IoP/+vqsw6M&#10;uqzL2q/oMWsgDlgRhDZLgtC9qP7FyNqsXvVxRe03BQAJYFlSgoyZDIfLAC/hwMbGBFwkOjEsypno&#10;Kf49vBYOAUFkt9srkcgIBKTHMvpw4cHA4wEbDNShrxC47OuAvA8QGQzwCQSCSCQSi8VCoRAMuVxO&#10;p9MLCgog8iwiJhefv5BGxArYdABFHpMKoKiTiQEgASPhG2HTK3VyoYRLV0t4RoVYK+LxCFg+EQeI&#10;GC8vef/cyfbGWjWPIWfSlGwGEKNJzANiXJZu3bC8H4jxu3vvAzEivVJvXX7n9PTlsweOH969elWm&#10;KuYuqtSGKnT2YrkjLPeUq6uTAUdYYisVhBsssVSgutUfTbgrEy5QU2dJWYPVX6koqTUUxXSBqDJY&#10;pY02e9uX1nYPNoLS/XWp3ur04prO/lhHX3WqvzLZG25IB+PpQGsmkuopzyyN9y9t6umrbWgLRpvM&#10;FXFtdVLX0GlpWWxvztji3Yaadk1t2lid0lct0kXbdOUtysqkuialS/S60SUfGrocjZ2ORK8nmfE1&#10;9/pbFwcTPb7GNACnq3aRo67dlegOAnPGuzzOMh5Hm0cSLCxgzMfQc1gistzA1Vj4ULxJdDS+kijR&#10;MrR2vskvDVaaIQf8YYXORQOpbCSFmahzMrmKfJogV6SmiTV0phQv1tOh0M0ufy/zR8SBMok/InWX&#10;iK1+LhSKjqDIGRTbfXylAa+3URwBtreIE6lRVjfofcXcSNRUEXVEIsZwqb4maq+rcVeUWX0BNZuH&#10;JTOx8/Lnzs6fOw+TtxCPmw/fMjyWwqLRuDQsHZ9LQmAyn4IBaGSKGcjis3ImX8NmyWlELh7Hwoh0&#10;IplJJtSL6FIGgYPjKFhcFZMpo0r0fBBwo9IiFkLRoKUavGKTXyg24tjKBVIrQeEgO8MSd0SmC7Bs&#10;pSJ3udRWyjOF6JFGbTguj7XpS+O8whpaMmPtXxVevqpqeE39+JbU7snek0dXnT46fO2tLR++teXi&#10;zNqbb43fvDD+8fktj65O/vrJsT8/P/X3V2d//+T4bw+BG48+/ezks89OAbo8vn34xxvTPwNbfnzg&#10;5xvT4P9289Dvd2f+uDMDZPjiwamXn5x5+dmFfx6e/uPmzOMPD/z80YFfPz747P4JgEYAS0BNAE4g&#10;z78/P/viP+dffH3h72+QFsX/MiHYoG8vvjLQQBQdQa/bGN9kxZ+vvNIbrIjqNRP+X6FT3bwe+vgK&#10;GtEDf30HyPPZd289/+ES6PF/Tn/78MjW9a2JaiVA4/j6lnfPju4YS61YUra8P7x8aaSjw9mcNDYk&#10;9fVJXVm9OBhlBgAX60TFNUJ3mOYpZXiL6ZV16uq4ri5hLozwY3FTU8LZ1RWOxYygaFRTXi5vStjL&#10;I5L6GlWiVjM8ED27f/Dnewf+/ur0sy9Ov0SWo7z89JMTTx4cff7ZiT8ezjy9P/PnA0TPHs4AN/71&#10;6czzTxD7r0dH/3l0/K+HgOhHET1EAp/eP/L9tT2/3T7wx73Dv3y8/+cb+7+5tgeO/e32QYjzzbuT&#10;f9w5/NW7u26eGvvh4+l3joy8f2z9e8c3fHh67PbF8buXxz+9uv3XhwdffHXy6ScApdNP7+z98+6+&#10;Hz/a+f2HO765vmN6a0dHQptoVBSVkr2FuFhCUduiaO22VTWK65LKtm77om5PfdJYVqfiyGeJ9PMq&#10;G3TxlKO21VTRoHQWM8IxXX1LCIhx5vjU0sH+voGl/csGlyxf2bt0Wf/gisyypZ39vcnOtsE1Q2tH&#10;12/eum3d+tHB5QMDA32Z3rb+vnbAmNaWxnBJAAhqZGS4K91ZX9fY3ZXpaO8eHd2wc8cE4NbRmYOn&#10;Th49eXTm9NGjb506fuHEzPnjR/bt3HZ0eiqLHFe2blib6UytHlxy9tjM+dPHd23funrF8v7e7jWr&#10;Vk7u2r53/54Tp47umJxId3ZAaZVqTw0MLB8bG189PDI0NAxatnxld8/igWUrR0c3rlixYuWKZZvG&#10;Nk7tmdw6vmlk7ep1I8Pr162Z2LZlcicyy8vBA3uPHJ4+fGj/zJHpgwf2gX3w0P49uycB/GAvxNkL&#10;yDWxBWhmbOO60dG1QyuXDQ+vBDgEHgYtznRnervaAfC6091dHen0ou50KpNJ92cAlltSbcCrzd1p&#10;wFEgQPCTAIHd6fbernRvN9Bg++Le9qX96YGlXcsGugaX98ImYGQ/pNmdXr6kD1B9aX/3kr7O5QOZ&#10;/sXp3q42lBgHl8Fz6FnaD8CJnLGnG+m/2t+XAS1f2j88NHhwemp67y4gxpHhFcuWZiCR0ZFVa1Yv&#10;WznY193ZAvDZ09na3tbY1lKfTiGMumRxGtTXnVo5kFk92D+yatnO8Q3TuyeOHdwLggd0+fTJqYlt&#10;2zauAyC8++E7j25+8Ojme5/d+Qj8CycOzuzfcev9i5/cfu/L+9c/u3MNfAg/PbNv5UBPIl5RHQ2W&#10;FFojpfZkc1VtrLA9VRsutWk1rGBQH6sJgrrSjeObVq9amUm1ArjW1VQVx2pKw6UepZxtNkqHVixe&#10;NdSv1woNOlE47DEYxYAi0ZpQIhktKrWarCKrQxosNBaHLdGYP1SmN7qZKhvBF+EHovxgNd9TzjQG&#10;CZZCclFMFmuxxFpM4ZisqFxSEtWEqy3halu0PhhPRmqbSy0+qdREE+ooIHtIHap0OoI6s0fpDhps&#10;XrXRKbFn10h0l+psIbm9UOEuBSLVGn0isYHCU+N5aiJPjYAZV50DxOiPyIsqNe4ikTMkKCpTlVbq&#10;PCGROygOlipdAYneytaamToLS6gm8xQEIEZ3kcYZUlt9SpVZxBAQcbQcjpQk17OURqbByZPqyMCW&#10;Mh3d6BaYvSKZgaowUw1Ojs0vMrq49oDYV6Iye/hSHZEnz2eKc7lyjFBNgDh6L0fjYpoCfK46n63M&#10;1XnYQj1OZiHbCsXgQ7jcSpGaSVTRfJmZytfgWIociAkwrPfwIDcAgw1ePsgb1mhdHJCrRJ2dBZ1F&#10;EeQSuTlEToFEy1EYeRIty11oBMAOljgDhTa9WeIJau0eqcHO8BaKHX6er0jm9Iu9xXJXSBIs01n8&#10;QshGpY1j9csMLpErqPcFzWarwhewyuR8Lo9BIiM1bMBFMonOZvFZLA6bzc1O50hh0Oh0Ko1OpmRX&#10;/C+gEgk0EpHPZPKoNBVPYBRKrCKZjieUsThcMolDImj5nHKXrdJljXrt0aArWuqvLA3EKoprIoWx&#10;cLAuEoqVBqIhd9hvK3SbvDaN3axQKTh8IUWiYCIL6CuoTCmRo6DwVDSOlMLgESgcPJ1PovGI4JPZ&#10;OKgCibRciZ4H9AvkBps8GZMjoSOLZ3AwTAFBZRDprXI6Cw9icogY/EIgRjqLTKbhCWRMASEfR8aQ&#10;mCQcFbcwP68gu/wAwhjYXCwul8EgCARww1g+n8rlU6h0DI64EEvIIdKxLAEFwHUBdtZC3Jw84vw8&#10;/AII5IrYAimPRMUBMQIuEogFep1KrZIxKEQ+j8Vk0KBmDLVnqDojnJNthQNWLMAiZAnYA1qQv3Be&#10;7nwgxgX581FihAeR3ZUddZcdzoiCUbYqjtTFgZ1QIW1qWWiEQLTKDj4aLeteEeMb0Pj/4qDej3Ig&#10;HAs+uNmzZ4NPplLcHl9dQ2NhUQmNzgQmw+IIEA4ADA4lh9cnBRsBYyBbUPYi4cKwWCyJQISXB1OA&#10;TDkDLxKXzclOkloAPh6Lg9QAJ9hsNkRGERGSnDt3NoqO+fm56BBQ8JG92fbV+XkLAEvnL5yTB4SP&#10;ycGTkMkj4eHCIyBSsDhiPg6wHQfcCNCIjuBbMH/BbAQas9OiQmJoh1h0ZQ5AWcBIEhknFHHdHnss&#10;BrxVA/gGuBiNVlRVIZPVRCvLYbOystxk1LOYdCqVbDTqq6uikXCpz+dDiREQsaMDaV1sb0///xAj&#10;MN6bxIgCIThgReA8pIkQgcZXKJg1UIdsgtDWRdBrLISQ10LjvBETmXEHOBCETLoTrULbLbMHvhLa&#10;LAlGNAr3i7RSQhy4nXA4ggogs7Q0XFRUgo5mRJ3H43G5XFarVafTkclkeNYoKIIPLxLy3mUdPFP0&#10;bQRWNJvNBoNBnXVGoxGgkUQiwSs0i1yQR8NhmEQ8i0SAz4eIxZBzOVI2SysWqoV8nURkVsq1Er5K&#10;yDHIRXqJQMFiSmhUGYPq0ig3rB78+ctHY8Mrg3ajgk0FabgMo4hbZNGu7GnfsLz/0sze7+9/8Mvn&#10;N3/54gYQ45VT+y6enj52aNeqod66hmAs4a1s9FgLpc6wIlht9JQry5tc4bhN5+eaQkJgSG+Z2hIS&#10;WQoFtmKhMyxyhgWhmKK0QW0qpjrK2OEGXThhKElow0ljVcoJqmyxVLQYIy264oSsuEVRmlSGmuSF&#10;Dapw3Fi/qLBpUVl9S0lt0l/dYq9LORs77Y1dxsYefUOPqqZDXNMhr+3WxdL6mrShusNYuUhbkzYl&#10;etwdmVB3fziztBLUN1DdPxjrXxbLLKlZvKQ2s7S2b2l88dJ4d2+so7uqo7O6JRWOJXylMSswEkuG&#10;/ItRY5EaXUq1mQfFHkeG5cpxEh1VpIOShm7yiwECrQGeIwjFoSgYkbkKhRobRW4gC5Q4ImsBU4Rn&#10;SAgF9HlcJVHnFdiKJEonReUk6X1Uo5fuLOJDfHeRGGoAWjvVYKfK9flGJ6mkUhauklfUqoAYo3F9&#10;ebUxVKx0e7glxYpYlTVabgr6ZWYTV6XlFBDnzc2fBUw4O2/+nPyceXk5s+bNIrPIDD59IXYhnobP&#10;xeXnE/NFGgkyNl0jJHKQpZPYMhrSoiimSo1SlozDVXKZUkBcFuwlcfFsGYMtpjGFFPDZYgqWtoAl&#10;xhk8Eqg3iAx4b0TBUMwXmfEyO9kVkcMT90fV2f8RmMyFDG+FsDAmsZaQyxLySKO4slle3iBuSBo7&#10;uoM9meKh4fqRdYmxjYvWr0lsWNu8fWPH3q2Z/eO9Z6ZWfHx685fv7vnm6hTSp/ThkZ8eHv7p/iHQ&#10;4/uHf31w5PdHM39+dvzxvUO/3j30273DQC/PHx17CtDyyXHQi89O//UJ0vD4/NGJvz89BXr68DhE&#10;A85Eeqs+OAoC/gQQ/f3zk08/O/33Vwg0InyY1esZcUCI/WYLJEqM/67d/0o/Z9fu/7fN8E29CYf/&#10;V0gctD8qsuLiq16p//yMLJjxzw+X//7uIuivb9968p8zP3964uT+ocmxjr72QGfSBkonbTu2tI8O&#10;x9NttlTS0tnpaUroqmLiaFxalVCW1gp8lQxLCcEXZQWiXGuI5A2zrT5iKCwoqZB4Qkx3kBEqFZSE&#10;RS0tntZWf02NLhjiFBbzHU5iOCyK1+mTDaZ0s/3Ijv5fP5l5+d35f745+9eXp55/cfLv/5wGH7Ia&#10;8hzN7b8/PfHP56deAlJ+ceqfz0+C/vrsNDrrLAjsvz8/Df6zT48/uLDt3rlxYMKHb0188c7uz97Z&#10;ha508uutQ1++PQnk/+jijg+Obzi3f9XFwyMfntl87ez4xZmRs9NDH50bu//2xHe39/94Z9/j+/v/&#10;uDv94wc7n9zc8/jm7q/f23b3rdFNq2JtDeqqqCBQTAuWscrqZBVxWUkNL9FuSrQbWnttlY2Cxg5D&#10;stdV1azyV9CrW5SNXeZEt6kxrU902RJpT7w1sHw4PbV/2/j2LRs2j68bmxjbOjm6efv6TdvWjm1e&#10;O7YJmCnV3Ts2PjE4NDyxfXLz2CakOWtkxfKlQDsdqdYmZJaUspKBpX39i/taEm2Znv7env6O9q7R&#10;9SOHDu4/dXIGmcbm8KHpvVMH900d2Te1b3L7xKbRE4f3Xzg1c2jvzonN6yfG1u2e2HRwanJmes/M&#10;9BSE7ZnYCug4MTG2f3rXhbdOn79w+vCR6enpqW0TW1asXLZixeDU1O4TJ47NzBw5efL49PS+HTt2&#10;TE7uPH/65K6d2zasW7tp47qx0ZH1I6vXr1kFTLWsPzO0vH+gP9PXk17cnUb8rtRihOIA/NqB+sDv&#10;7GgDzOvLdPV0pYDuertTYHR3LurLpAHVFvd2AtpBCkv7ewH/QANLMl3pRcuXZBDwy6Q7Uo2Z7hRw&#10;YF9vO1Df4EBmYEk3kOSy/t4VA33IJrDfAKKlfellS7pAK5ZlQIMDi+HaVi1bCtGGBvtXrehbvXLJ&#10;4EDP2qEl69cOrh0agEAIGR5aCucClF7S19ORSiYTDUsW9wJXd7QllTJhtCIM17x6aACIEc4+MNDT&#10;358GOl011De8euno+pWHD06ePjmdHUM4c+HMkUvnj370/oVzpw+NrRs6NbP34a337t1458HN90Gf&#10;3bv+8NaHh6cmD03t+ObRxw+uX/764Uef3333k5vvPLhx8b1LM6dmdt784My9G+fvXL9w98Zb710+&#10;evncwdE1S9qSVcGgIVhkkilpAine5VdrjGyFlm60CWRqqjeosbokNrfUF9RJFVSDWVBZFXS6NDab&#10;SqcTWSwKmYxjtaqHhpasWTOoVPMEIqrZrrA6VUarxGyXhSI2Z1DpLVYWVmgCYZUjKHEXK4BDPCVy&#10;+A4Xx3TRZns4rnOX8V0RniPMcoY5wSpxpF5WVC0oqZaWxpSlNZpog60m4S2rtRZHjWW19qKoyVOi&#10;dISktoDU4OJDWcZXkNUWocmtUFv4yHIXGrLaytI52XoXR2Ona5xsgCixgQSsqHZxvWVaZ4kE5CqV&#10;+sqUhZVaV5HY5GXbg3x7QOgIikxujtZGB9JTGCmAdkozgy3FcFUEOJFUT9M7hUCMUh0bwIPIyGUK&#10;cAoDGyjRZBdanGKljsGXQ0ya2spRmJgQX6gm6RxcSMQelMEFO0MKuGZgRbpwIUAjR1ZA4c0TaMkq&#10;OxcYGHwQX0NSOzhsBUZuYYCh94ikJgZFmMOQYFgyHEQD+hXqCACQcFMU4Ty1g+WNqKwhgSnA1brp&#10;pgDH6OcEKzWlMTOEw72bAxLA5nDMAVyqtDHg7HCFZrdMaxUAY9t8MqWJqncwlWaixkoDXHSGhFY/&#10;x1kk1LsYGhfdEhQ6S2QAkP5SradQ4/AqfUGjxSHXGIR6s1SmEXF4bJ1BbzQbBCI+kUwgUfAcPoPF&#10;ptIZJBxuISgvbw6RmMdikUR8Bh/KbTZDzecjizFyOBLgIwIWZJSJypzWKpetrtAbC3mqCt2lbnPY&#10;bSm26oI6eYlBUWxSF5nUhWZ1yKJ1GxVmlVDCJZOJC2j0PLmSrdCw+TIKV0pgCjFAgBjSfAxpIYmB&#10;wdEKyGwCno7BUnO5UhpwPpWHlRv4OrtMoGCyBCSOiCJUMeH90dqkertCoROxhVR04lMAOTIFDxQB&#10;/DAX6ia4XGK2MyqOgMUTcQhaILw3n0jOFUsZBpOUJyBT6fl44nwMbl4eZh5gCdAm0EgOZkEBIQ9P&#10;wZIZRBaXBpnD4TH5Qg4kvhCwK9uc5XHbGuKxkkK/SMglEfEIgWUpC6rOUIEGDgR4whMJSAseBpng&#10;FIgRKAiIcWEBskYicNGrcYDZqT0BbRBizCrLfq9a84CpsliFONiAyvqcOXNQeENOknUo1CGV9zfc&#10;m7teO9iEo+BwdBPq+lD1J5CIdodLazQVl4T9gSCbwwMaLCjAosnDIagD+1XS4ABK4R6ydAoOds2b&#10;MxcEuJgP95qTi/REnb8Ah8FmMTAPhy0gEnBcDgtZAyI7R04BJgfyEARGdjTiXHhkAH4F2FxAQWSK&#10;IAyyysi83Dn5hIVkJl6uFVtcBqtb7wnaDDYNhUVAlxsAjHf67FqDEh4cpADpwBvG43FwSAM5chdA&#10;qhiAShwODINB193dOTq6vq+vLxwGNApWVwNBRSsqKrKDFqOAjXWAVZVRu9UG3KvTaOtr68rCEXR1&#10;jSwxNqP9UdH5b1BibIw3gf5HG2MdUOC/7Yz/boIgNUgfBMabQiL8Gwe10fC6GBhwFCKw/+9mLbBn&#10;NjBeB8c2vKZKlA+zQsgTQBEo8TVYIn1Zo8DGEIpAJrqJwiQcAuGQIZWVlSUlJeXl5ZBRYPB4PHgH&#10;4G1B3x+UGMEGH94ieAGIRCJkkdPptFhsRiOQIzINrEKhIhCAGPNmUbEFQIwMAo6OxzJwWD6VouTz&#10;tGKRgsdR8blakcAgFSt5yGzLgItWlUwn4EvpNCmdsmNs9PnP3z776ZtHN95P1lcDLspZFDWHbhBy&#10;wk7TUCYNxHjl6P7vHlz77T93fv3PzS9uX3n79P7LZw8AMa4c7Kmu9QQjSoOXD8RoDIoUTjoyIWGQ&#10;r3IzeXq80EQyF0pMQZHQALDEMYd4Gg/Sd9EeYVnDNHclx1FGd5YzQnFJYULhref764SFcWlxo7yi&#10;VRtN6UuT8vAiZWFSGkxIgnFZKKaubQm0dkSTqcpkZ1l9qzfWYqtfZKlr19V1qGMpWUWzMNzIi7aq&#10;YiljXcoaa7PWJM2JLl9Hf7irtyKTqQZ191R1dlWm0+WLUuFEojCRCNXX+6NRR3m5taLMXlnhjFX5&#10;K6Nud0Cps/GMDpnWIhEpWAabwhnQyXRMAmsunjknnzKLzF1AE+VDyWTyCw0+LmSCt0RSWqWtrLeE&#10;ylVQYJjcPKWRKVIzoFykCQlCLVPtFLCUGK6mwBDgWEN8T0Ri9jOBGINl8uKo2lPCL61WR6pVhWXi&#10;0qgMVFQhjNZrwtUIOhZFpP6QwOVmFgWF1RWG6gpjaaHa45aZLDKehJFPypmdP2fWwllzMfNzsfAp&#10;nDc7ZxaGXLAAvrOkggIiFriRK+fRhTSRlg+siGflE9gFQi2fA4jIJedRCwgcArIUh4BEYGNRH0/P&#10;B2KkcPAgMhuDoc6XGFgyM1NhZRr9vFC1XmDCOCNSoF9/pULlJmp9JFeEH4xKwnG1r4LrqWA5wrTy&#10;hLIsoQjHJdUJbeMia7zVXN2oTqScqe5gV6akO1OSWRxesbxmbCR5aHLpWweGPzwJaLH9i6u7Hr67&#10;85vb+x8/mgF6AXr8+e7Bn+4c+O3BkT8+OQromB1fdwSA8Keb02AgJPPZ6Zf/Offym7defnUecOX5&#10;ZyeefX4C4ZxPjyHGl6f+Auz5+vRf35z569vzf397/r9tiaB/ifGvbMMj4CKi7y+h4xjRZTZe6V9i&#10;RCdNzZLev+j4r97kw/8rtHXxrx8vo62IILBf/PTf9JEZd767+Pz7ixD59IHVA90lzXXalrimK+Xq&#10;SNq6212Ai431yooKTnPSWN+oKi5nhsoZ3jKqrYTgjTIgw4vqhMUxaWGVMBxTVNapy6uUICDGojKR&#10;N8gqLZd2dYfjcUtFVFleqSgqERTBixfmRytl8ZhmUZN1dEX8y+t7//zi+F9fngQ9/fTobw8OP4Ec&#10;/vwk0jf1S6DEfwX2f868/ArpsPrPl2f/+gKZaujPT08+/xwhxhdfIvr9/lHYlSVJYEiI/NaTe8fu&#10;nt0KhP/Lxwfunh7/8OiG07tXvnd87MLBtaCPzm979N7ue2/vvHNp2/sn19++sOnDE+vem1n9+aUt&#10;X7+99eu3xz+7NPb5lc3vzAxtGq5PtVhKilmBEq7GjhHq5lY3G6IJTXVCVZdUx1Pq6qS0olFU3iCu&#10;aJSF64T+KD3aIovEuUCMLd2OWNJcWW9raqsYGV05MTmxYXz7yKbtE7sOTE7PbNs9vW7zxNqxrUMj&#10;G9KZgeVDa9ZvGF+/buOWTZtHVq8cHlqyYlnv8qU9QF+JeI3XZY1VVbanUomGZF9mIJXqHFg6OLJ2&#10;2OO2SyV8HpcpEwn1ahWfzWDRSTwmNRYtP3po+uC+XYMDvQP9XUszaVAm3Qr+8v6egcXd64dXDA0u&#10;WbF88eDg4pUrlw4MZHp70qDFme6ebsQHLenPLF/WjzR4Zrpgc9lAPxAaAF5/b3pxb7oHODDdlunq&#10;AB/4sLczNZDpGljcCacYBHjLCi5+cFnf8iVAkQgu9i8Gyurqy3SAALeAAyEEwC8Le4sBxsBfCfy2&#10;YgA0uDSD+AMZYLyVyzNDgxmAQADC1YOLIWcGMunhoYHhoX4Iz4Jiz/Kl3RANFQSCssbioWWI1qxc&#10;OrxiycjQ0qFlGfCHV/RDOqBlfV1DA5n+7hRwI2QIXCRcAwjIti2JrGWXbIrHa6PJRH19rDzVFl8+&#10;0A2U2L8kvShV15KItrVWD63onZwcvX3z8r27Vw4f2H75rcMP7139+KNzd25ePnpk8ujBnR9/cO7R&#10;nXe/eHjty0fXP733AaDjzQ8u7to6tnnd0O1rF65fPXHjvZMz0+O96fjMwa3jY4N9maZ1I33jmwfX&#10;j/RnMg2tycqaap/fp7TaRRxhgd4u0Fi4BoeQLcWKNBStna9zCHylBvANLpHJI/EVG51BZFVDu18F&#10;wOANmnQmscOjVWr5wWJHV29rclGdy6d3BfVml0KsoQO8Gd1i4CtLUApFjL9c6QnL7UUi+Pwq7DSO&#10;Kg98W7GoKGaoaHKG603eCom1mOWJCMJQatQjXVXdpazCqDQEqpQXV2mKotpARFkc1aNT1/jDKl9Y&#10;6S1F+FOgoeDZC0ic+SxJAVOcL9Tgsn0+sSor2R4U+MJyW6FQ62aZAnx3WGkvllqCfOCrwip9KKqz&#10;BfmAi46Q0OBm2oJCrYOhslKBM9U2BjCnLSj2hdWOIiVwGqTMFBeItVTIHIWRI1LTaLw8HG2OysTV&#10;20VKHYstwNDYOXR+Pk9Ogtu3+VVKM1tuZBrdIpmBLtaSVBamySM0e0UAtMCNYFj9ErmRwVeTpUa2&#10;xiGSm9lSIxRSbHNAZvSJ4LxqBw+ksvGYUixfTZWZeHIzFwoygEmDVwjo6C7VAAQCQCrtFJ2HYfSz&#10;pRYsT7tQ56X5ymWhqDYY1QSrdAEoo8ukJTFtuM6o97I4SqzEwFCauDQRRm3lapwIxIr0RCBYlZWu&#10;sVH0Tpq3VBaq0KDk6SgWQ+5BbjiCMqONb3WJ3QGVySVGei0ZBCwBjcYh8UVMJodIIOcSqTlqvYAv&#10;JnEFeJmS4XDKVWomi13A5eHEEopEShfwiHIxQy3hKIRMIY9KI+czKHkmpSDsNFY6DNVeU4VLX+42&#10;ltq15U5TuU1XblWXWVRhs7rQIA9oZT69wq6V6KTwfSKQCPMplFwgRq1eKJbTRHKyREllCfEUdgGN&#10;g6NzyVgKhsgg0LhUnoytMklNLjWwIsChyixCOrJq+RI1W6xhcmVk4EYIV+rFDB6pALcgt2A+4AcO&#10;nw98WIAF6svNx2GRRSPyF0IIUDGRgqXQcVQ6hkBaQKIspLPyGOx8MMjUXGBIIEZgFSIZh/ZyxOAK&#10;5i1AJqcBG0ktbyGE5ADIYPKBeTDYXD4wJI9Jp+DBJ5MIUG9GHYJQ2clvCrBwImLWR6auycPlI6Mo&#10;6UQijZDFRWS2m4W52YlbkGUIEWx6TYxAYiikAS7CSQEXIU2onaOVdQQWsw52Z2kOca9r8KiB2tkU&#10;XpEehICNMifEnz0bGRCIHJiD9DLlCIQCoVij1cPdzp4zLy+vYN48pDsiuDcTeWVniTHb/RYIEAtI&#10;BlgIWrgAWRkDWBGPxaECYiTg8JgCZP1ADpuJx2HQFsX8goV4ApKNRBKWQMJCziMPiAxgV4ABYsct&#10;hEpmHhH8BSIVN1jijERD4Nu9euQFUHEoLMz8/Fl0LtFgU0lUAkB6GpMExAhC2hJJhGz31zwgRh5P&#10;oNFoOByOVCpdtmzZ1atXJycnY7EYMA2wDXAR0KJarabTmUKh0OVwV5SVA2ZVRaPBQDDoD8BmcWER&#10;2uYWiZQDH6KsmE53vp75pqkBgcb/QYxZocSIQuMrAyXD/6PXGIkaqJ0N/x+UiApCYjW1r1nxdUgs&#10;290UxUUUDl8TY1YoQP63QRI1UEoEG4gRHSf5Gp8BFFF0BB9yD95AePfg/UEdvE7gwyuB/i8DkBLY&#10;0m63o8RotdrBl8uV8EQRYqTgcCAWhcJjMFhEEhWDZZEIYjbTqJQb5TKDTGJWynUSkZzL1kr4FrUM&#10;MJJHJqoFnPF1ax5/9el3n927euFUPBqWc2hiBgm4USdkl/vsKzIdo4P9bx+b/v7hh79/c+fJ17df&#10;E+PMgcllA2lvUCY3EGVmOkeNk9mYTFW+zE6XO2hAjBovW+1hCYxEwEWDX6B00DUehqVYYCvleSqF&#10;rgqut0bginJt5cxArdAfExTVSyoSmppWY02rPprURlu1wI0Vi3S+uMBXKwjGpCU1ypq4rbu7ZnAw&#10;uXhpY3t3ZUt7KJkOLuoOpnoCyU5PY5s92R5oXhRsaPE1JPz1Dd5Yvas+7qqO2X1BmS+o9AUUbq/U&#10;5ZF4fDIQGLAZCKr8QSUoGFR6/fJgUBUMIWtMef1KrYHLYGHI9DyRjCFTsek8DI4+nydH/qOGSEuH&#10;gkfr4sitJFehMBq3AS4GI7JwtSFcZbb6xFItjSdH2uiA0KgCvNopcpZoTSGhzsfSuJhiI0FtJ3tK&#10;Re4SfrBSXFojK62RlMUAOwWRGmlxpcAdpLmDjEAJr6hMHI7Ki8sE/iDT76WXlcijZXqPXSzkYWkM&#10;bAExJ5+Yt5CQg6VjBGquxiThSWgYSl4uPiePkAfQSGaR+TI+U8BgCKg0IZkpoXAVDAofn0tZmE/L&#10;xTLxGAYml7wAQ88RqNmwF0vNZYmoVC5pPmYOkYnD0fIgBBlwIsQyJJhwzKN2sKCCAuSvD5ChdlLW&#10;oLUVU7XuXKMf4ygmeyM0a4jgDNN0/gJbCbkoJgrVCGpbTYm0K7bIXNmsLYkr4p3uxu4AqH2grGd5&#10;dMVw4+YtnTu39UyOd5/cP/TB2c0fnxv/7P2p728e/PbGNAhdiP+PBydAj2/P/HD9wHcfIoFffbD3&#10;p1uHf7kz8+ONgz/fPAy7ntybefrwONrY9eejEy++Ov3P12f++eY86MV3F17+cPFV51Kk/fCdrN4G&#10;+5/s2hUoIr6aIvX1Eho/X0K6j4Jer+D/r178/P+p/4WRrwUo+Oe3F37/6uxvX55+8p8zf3x97tl3&#10;byFn/OHtFz++8/Lnqy9/ff/lk2svf3v/u8+ObxpJtiftZaXseEy+fKC8v684kdA2NWlideLaenl1&#10;TNyYNCTT9rpWfW3KWJ+2lLcoSxultjDJWkQJ18pqEqb6Fru/kKM15ZuchHiLs7rO0NjiamiyJ1rc&#10;8UZrqIgbLOZanIT1GxYtH4xVlonbmuyr+qtP7Fn268PDv90/8PSTI388OvzrPcDyw3/cO/LT9X2/&#10;3T6Y1eHf784ADaJZ/fcXp/75z2nQiy9PoXr5xaksT55GmiJRyPzP+RefnPrn09Pg//XwBOj5o2N/&#10;PjiWnZ3o2GdXd/90e+bbm4e/vX7wh1uHvr627/O3Jx+c23Lv9Nito+tuHR356tL4kxtT313dduf0&#10;yL2z68/vH9iyNhGPqT0emsVD5SjmyqwYqTW3qFpU32YsqxdH4uKSOmF5k8odYZmCZFsxPRyHCh/b&#10;U870VbID5XxvWFhcaalPRFuSie2Te1avG1s/vmNiz/S2qemNE7tGgBg3bRse3TIwtC6VXjw+sWvN&#10;8LotYxs3bxhZOdCzajCzajmQSwo4LdncUFZalIg3dKS6Mj1LB5cNja4f27hh1GY1qhVim0nvsJgd&#10;NrtEIlKqZQqlpD5eMzNzYGpqByBZb/eiro5EX2+qvQ1ZfQEZ2pdKLO5JLe3rXALA1t+FCs4CKAiM&#10;B+y3JNO1fEkGmA1BOKDKgQxERvtw9vUhjLd8eWagvwfAr38xUByAWf/Kwb51awbXrVmOAh46hyfA&#10;2KoV/WtWIu14YAPyoTN8AuAB7K1e2Y/SHeDxmlUDq1cugWjDCNQthsgAeMODfeuHlw0t61kDZLi8&#10;e2h57+rBzOrlsAsi9MLe1Sv7Vg4CLnYODy1eO9S3FomGxBnsBw7sXdaXHlzS2dfZmk7W93e3Le1N&#10;dbbFM+nmrkUNoHQyvrQn1d/VBhGWdLd3t7f0ppMdi5oqwsFUMg6wCkS6dnj56MjQ2uGB0XUrunuS&#10;ywe7lyxNtaehVC8qDVsKiw2lYVNnd3zdaP/0gS17pkZXrkgPDaXfvnzo9MnJk8cn901tPH50x/mz&#10;e8+f2Xdoevzg3vGZ6YlD+7ZNblu3dQyZZqY/05LJJBobSirKHYUhHZQRUFJUVjv8IZXBwgQ/UKxy&#10;+CQ2jyhcaQ1XOmw+mURDYQrzhEoi0v1EQ+Yp8NWNhS3parWVA8SIgJ9HGgybgRiVRk52zm0FbFbW&#10;BkIRW3GF01OoV5l5eofY6JUKtVSpiQFiKTFQsFLEC4mCeVRJjtRCtYREWi/TEZaqXDSuLl9gxMrs&#10;1GDUUJ30B6u0xiDLVsTxV0iLY5pgVOEKCywhlr2YC+Tjr5B7wsiACOAWg5tt9vEsfq6zUAQ0CPQo&#10;1JGI/AU49iyWPA9ID1lSGFkcX+wPS4qi6nBMF45pPRGJOywOVqm95QpTkKf3cXVejtaDDAiENHUe&#10;ttJOk1spei9HaiZJTEQIAdC1BIWOIrnGyeap8TITS2biCJQUiY4mVlN4MjyZPZ/CWSCQkHUmoVTJ&#10;kCjoLH4BT0ZUW4RKKyKeigLlLFdJBN7jqggU4QJgPK2LZ/KLrQGR2ScAH9DRWaQFDuQoCBwlXqAl&#10;cpQFILmFBhxoQKZOZcstcGoWJMKU4rlKMkOCE+uZarsQOFPrFGbbJHmWoNhZIjMHeaYAR2kna910&#10;yDGwbYWC0jqjtYTriPACUYkhSHVHZCIjMnsQkVPAVtDJPCxLTtU6pWIjS6Rj4FhzdQ6u3sG2+MRa&#10;Bwtw1OgTuEqUwQqDp0TpLlbo7Bx7QOoKKYIRgy0gdwRVeodUqKIDPzOF+Vav1FeiCUZ0gbDKHRQW&#10;RlQlZRqbm60xkr1BidsvEUrzNSaa2kg3WnkmG1+jZ0nkJJEEr1ZQS92qMqcq6laV25XlLg0o6tBV&#10;2rVhi7zUoiy1aYIWtVsns2llOpVQLGDS6XgaiImTKFgKDZcjJnIlJKmGpdbzuEISkZ4HxMgVsUEA&#10;jSQWnitlKI0ijVWis0sURh6ywJiCwZVRWTISQ0JgiEliDVttlAIxYgk5JCquAIuMsMPgkNX/FuTl&#10;zgeGyYftgjyET3LzsXNxpPksHh7YWCAlCmUkkFzNEsnoJGo+snQ+shog4tB6MABVATAHFgubKGVB&#10;LXnu3NkARbk583Jz5uKwuXjMAgI+n0jAAdohRJV1CFNlRzDiCHgwsoP+cvEUApPHYvIYBCoyghEQ&#10;FCIgk5Rml9FbuCAfndYSURYac/5dhxCBs3/Hlb06Qdahm+Bnse6/e8FAyRNNBw1EHVTxISbU+yFB&#10;lDwB9pAOtABxODydwcLhiXBN8xC0RCbhyc2uI4+yATiUOcFB/JxcDOyC9POAebMCYsTk5hAwSE9U&#10;tEsqECMOg/A15A+RgGExqehMS0wGhUIl0BlkBpvC5tEB9ghkZA5bEp1AoOLAFyi4Ii1fZZVb/HqQ&#10;ya1SmUVyA5/MKcglzsbSFoA/J38WlroQKp9EegGOgvRAxhMx+ZgcCo3MZDNwOByRSGaxOE6nW683&#10;8vlCtMslUB9gXjLZGg6X+X0hCAmXlut0BgoZGdPL54osJmtFWWVNVay4sKQ8UgEQWBWtLi4uBmKE&#10;Q4APgRXfWF3jv8QIek2M8OcNvYLG/woFxTftf/W/oDHbeRY4D4FDlA9RIw52TV1ddS3oTXoEG4zX&#10;LY1v0GN1VdaB8dquqakBG4AQ4BB8sFFQBIdSIhpYW1sLvk6ng58DvAPwQ0DfHPSVgJcK3gd4i6xW&#10;a1FRkdPpdDhcZgBGqx0MlBjz8zGzqHg8jYjj0GjItFoUKuAik4hnEHACBs2kkLkMOptGpREJFDxk&#10;2hubVqEW8LgkXJYYh3/56uGPX96/dul0c22FgkuXMclAjHoRJxp0D/a2bxjse/fk9HcP3//j27sA&#10;jV/cfPvyyf2XTk8f3r99SV/KZOEYHUwx8l0Wig0k+IyaAyKNGyEic4hv9PPsRRIIlxjJAEhQnMAn&#10;OBI3VzRayuKGkjp1KfBGI5R2tmizpTZpq22x1yVtDSkXqLHdk+wtTGZKEt2hhnQo0VGU7AhXxWwt&#10;TaHhoY7ly1uXLkt29VTHE75wuSJYLAwWCYLFYreP7/EIXC6B2y122gUuh9DvlbldUrtL6vSp3D61&#10;x6/xBtS+kNYXVHuCquw4daXdLQJ5AnK3XwZyehHBIWabVKFmwacTPmoUBjDYLCoHI1ZzJBouX0FX&#10;WATmgAyKw0CFOlSpLopqvSUis5ehsSFrECsMDI4ET+Vh52Nm5VMXaOwyIEaDT6Lz8/U+vt4jUFjp&#10;WgfNWcQPlEk8Ya6nlOEvoxdHORV1kqJKrq+E4S5kIktuBLl2P8MVovlLGKEwt7hUEI1qqyqMVjOH&#10;zcolkpF+I3Q+hcIjs6R04D2JlgMfdGfQBHxYQMrPI+RS2GShQiDVSCBaASAiI5fMwxXQFuZTc3LI&#10;wJk4hgRqJ0KBlkPkYQEa+XIWgVFA45HZYoZEJWAKKWQ2TqBkIMMbFFBm56gcdG+FJFQj13iwUAUP&#10;RTlQQS+q4pgD+aEoyxOhWIJYuXW2KVDgK6MXVfOqmzWpvmBqcTCZ8cVSpsK4tKLNVNvlrenyxAH1&#10;+0trkvZwTNGVCY+uT27dlB4bSW5Y0bRvU++ZvaveP7rx7oXtn76z57Osvnxv74OLO++c2Xbvwnaw&#10;P3936utr0/95f9+Nk+MQ8vnVqW+uT/94+/CTB0Ayp//58iyir84hU6R+/9Y/WVwEH5kNNdu6+M93&#10;V9Dep9ld2Sa+7BqM6FDDf365mhXSNoiw3JtCApFdWT58BZNv7kW6rSJDHFHjDf3bSvmmXjVXZjus&#10;Qmp//Xzl+eO3P709vWFtc6JBD2pNWlqajfVxZSwubUpq4wllImmIxkS1TarGRabqhLosLgk3SApr&#10;+Z5KuruCrvbkusO0SK08VMa3uImg8hp1Q4unIqapqtW3pYLJVp8/yLLY8E4fLVTEy/RVVtdoQn5m&#10;KuFc1GTfvy3z093pv788/uLzY38+PPz3JzN/f3Ls2QOkSypw45M7h57cOQLECLD3+M7Bx7cP/3r3&#10;0OM7B4Aq//zk6F+fn3jxGaKXn59EufE50pf1WLbzKkKMzx+cfP7gOBAjJPX45vTPN6a/vbb3t/sz&#10;AP/fXZ8G/v/+o+nvr+399v3dP3ww9eXFbV9e2Prt2xPfv7f9m3fGv3x7y/3z668dH7o8s3L/RHdT&#10;vd4fYNi9dHeRSKTLZ0hmOQtZ1Q3G8phS68JpPURHCUdqyjH5aMCHoUo5UKXaRQxGVa5SSajCEK72&#10;tXe3RauiwyOjmyYmR8d3rNs8MbZjz9Y902Pbd49s2j6yeceqdePdfYN9S1Zu2Lh5/bqRsQ1rAaL6&#10;e1IDmY7l/d0Dma7F3eloeVm4JByrjiebUwP9g1s2jU/t2dW3uKetNdHS3JhoiLenFiXbks3JRHUs&#10;2tObPn7iCBDjihX9SI/NpV39i9sB2IDQgOhQnOvPpAYWd4LgFKsB1Qb7B/u7l/f3AK2tWbl01XLE&#10;H10zODK0FGmOW5YBHzBvZM2ysdHhjaOrQWMbhgGo1q9dMTK8HNkcHQJiHBletmbVkrVDqAYg5dHh&#10;letWL18JYLkMafQbHOhesax31QokNVSAjsCQyIX1d8PZgRgBmAcywHtIi+Lwin5AxP7eRUB9fV3J&#10;7lQjEHSmoyXdGl/c3ZLpAQCOp1pjrYnqVLI22VCVqKsANcbK2pP1mXQSmBBYcdniDkBNSBY4M9VS&#10;B8bI0MCGtSs3jgxtHRvZNLJqYtO68Y1rN6wbGhzo3bh+1Z7J8YPTk1O7x/fv37579/iOnRszi9ti&#10;dUVFpWZkxhErDz7pBgvbF5SXRAzFYX19YzAacxktzJpa1+o1XfsPjHZ313R2Vp05M9nX15hIFIXD&#10;ppISvc3G02sZMikh3V47NNQFWGiw0jUGKqTgDkotLp7VzQ+ENcgsLE6mu1BaHDUCrgTL9c6Qwh6U&#10;AQNQefPo/Byplqp3CsRaCviFFVZ/2GB0i/hKIleORxaRM7ChOq6xInOieIq1S4ZSqZ7abGdLuRNY&#10;1CUU6igyM1NiYqhdwGMCQESeFsfTEngaMktBFOqpliKpJ6LylCvtJSJriVBuJ8tsJGOAH6oyhqI6&#10;wBuNi2YOsl1hqadMbkG4jm4r4lkLuWAY/WyFjWzwvWoP1LsYlgDH4GGYvGxzUAC8JDVRoJh2FUn9&#10;YbgpniPIhRKtsFJeFFUGy6W2IM8a4gcrNd6IylEi07g5chtdYWeY/EK1gwWIKNBhoWgw+jkyC+Ai&#10;01kiAfqyFYpdpXKoFTiKlM5ijUhHo/AWMkR5DEEuR5ov19PlegYgIp2H0RoFTAFUT+cQGHPoAqzM&#10;xFOa+HQxHsdaSBUWsOVEEm8h5I81KLMXKqAAlejICNwG5d4STaDM4o9YdS6RQEtmyvKpovkFtFl4&#10;7iy4JFtIKrcwdG4hkCFFkEsXYwUahsmnMnqVwKLIGEXuAtilcwggcaWZAfEVZqLUTIAbMQW4jmKx&#10;0k6BzPRUSLQBsqWIofVRdD6m3Mom8QvwLAyBg8Mx8yRGvsoGZ2dSBBgmwI+KKlKR4blrbDyjV+oq&#10;0aKTjWvtHLWVpbGxLZBpNsh5PvgKE93kEdqAIYsQeg9ElJVxe2GF0lXELa1WFlZKS6PyWJO1stYQ&#10;rTNWxIzwUNwlQo2DorMzjC6uwclzBBT+Qq0voAoX6srAd8tCFn7AyPNoOBYRxSAgKjkYCRsjYUGF&#10;EMum5DNpWGBFPCmPQM7niBgiBUdnk1s9GrVFrLdJ3EGDK6jXWaXZ3lWqQLHH4jSRmXhkoUUOgS9l&#10;Qrhcx5Oo2WwhGUTn4qE6MR8/q4A8n8QqYAupEBkZuIhD5kQBlgHSQVSAAQrKxxGBykhkLE9A5fJJ&#10;ChUnUu5Ppesz/a2Z/mTvYlBrfbxcq5fg8HnZBj0ARUxeXgEIcCjbAxTqxEj3S5SXwF8wfy4Wk89h&#10;0/U6pUIuEvBZBAIOGS2XxTaIAA4wDGUuEIlCLMDmI0P/CnJyMAvnLJw9b8FcEEQAsi3A4AAJF8zP&#10;A2KcNxc5I3pSNB1wUCl/DYTgowZqv977ZgQgXpTl/tWro1CHbsIJIBpwIyAA4Ou8nIV4KpXJ5eUX&#10;YOGi4aj5c+fBDUH6EBOu9dUYy/lw4II5c2EnMp0NwCzCwwha56JLWWByF2DzFqJrWsCdkXBYBoXM&#10;pJKopAIOk6CUcXk8CptNVCh4SrXAaFGCLC4d+CqDTGtWaowqpU6uMiplWqnGppbrRSqrNFoXHliV&#10;6VnaXhYrBGjkSclGp6Sk0lURC4Lv9GqYXByTTRCKWDwug04j8bhMPo/DYbFFAqFKJreYzGajCTS2&#10;YeOnjz776Nr1sbHxivIqsUiu1eqBm4AD1Wotm8Wn09gMOlfIlzhsboBGAMXKciiuq0GlpaXBQgQv&#10;Gxv/S4yve6U2NTS/QYygLArG61BWbIw3oK2LQID/pcc3iBFtTnxTr7nx3wj/bV1EgBD4EDiuKoYK&#10;pUQ0AoqOb7QoIgZKjOjQRtSBjUIjyocoN8ImCooQAnZ5eTn4sAl7wTYajVgsFt6H2bNno8SItjfC&#10;6wQ+wGRZWRlANfC5y+Xxev1ut9fnC4hEkoICLAaDm0XDYbhUEp9OFbMZIgZdzKQLaBQRg8aAcBLO&#10;IBUWuWxhv9tn1ju0Sq9JByF8CkEloG8fW/vjF7effP/g9tWzi+JRJYcipeFVbJpDKakt9q/KpEcH&#10;Mx+cOQDE+PS7e0+/ffDow0tXTh1468T0oamtg0s7fF6FNyB1+AU2L88VFDmCIjDsAWGgRIHYHoHD&#10;J3IFJMESdWmFKVJlrm3y1jZ56rJqaPE1Lwq1doTb0mHwQclFpS1tRf8PaX8C29TR9v3jQSCCEiWR&#10;I8eyLdvyIi/yJu/yvu/b8XocJ07iJE4wBAgJBAKBQIACTQkECAQIECAUCGvY961sAloQm1hEW9GK&#10;VrRq1aJWbdWq/K9jt7373s/76NVPf+ur0fj4+Hg8ZzzX9fHMXNM8JdjQ5Kmpd1TXWePVxtxSchlw&#10;nTeo8gc1mUy0p6d95fLO7gXT5s5pTiZtHo/I7ROabUyTlWEwM/RmhsHCBqfBaOUZzDy9iQupwSoE&#10;GW0Cg5UP0tn4Rhvf4BCY7ALI6MwcjZGtNrBy4qhMXKVBAD2m1aMxuxQKPZctIgAr0nl4KrucK6bS&#10;eBVg0sDwmzxCnYftjssitUZIbQjP6KVjljiAWSCenELhlBcTxnHkNKNXafBJVQ6exMTQuARalwAY&#10;G1uLgsoCCVkwKUaSAkeI4orQPDGGNUj0xtk6Z4XJS9XbSUoLTm0vgYPhlBitUaApNVqt05mpIlm5&#10;UseQ61l8BTCqmK9iwgfZEJ0loDE4FWwhuZxcVIwfDx09kQHlp5KYRBKHyJLSSdwKbFCRjqMLaUKF&#10;QKITi+GXr2ML9BwCF4dnlgEikhh4h88SinqUejFPSqXxcRIDCwjZnzTq/Wylk4TUKlwoO1Ir9Cfo&#10;gIs5sZNNMjQjCaTYel+Rr5IWqWXWT1Wms9LW+e7WeZ7FvXVzlyTausIzF8Yys71o1lDX7k23eVvm&#10;o3OXpud013QtqunpqV+xrKl3aWZld3qwr/XILsCD3qtj/XdObrw5tu7uiQ23jw0c3bZ055qOg5t7&#10;Lu5bfe3Q+htHN45tX765F9rq5IHe1usnBt/cP/jb8xPvXp5+9+L0u1dnf//0BIDZb6/P/PzFqV++&#10;xOZ8/vYZtnf/H6/+Ysg/vzr57hs4AdvtECPGr8+9++byu28/evfN1XdvQFcwDswvQcytP/zzzVm4&#10;2i9fnMgNFY79+Hzs+6dHvntyGNOjQ988OPD9w/0/PBx9++TQby+PAqz+FSYH0q/O/3c0HTj4zfl3&#10;b8788foEttPj16d/fn3y7Venr50bXLIwlUmrpkw2tbRYslMwRERTnFRG1DBFObPDN7XVHq5kVaUl&#10;kWqeI0wAUDcES00ILpIWROp4aIMoVieI1wjRGkkI5YdRqRfhu4PsRI0qldal0nq5ZqJEMcHjZbe1&#10;o3197Z0dVY1pYzZjS8UlKxc1vLi+/ZcnB357tP+P+6PvHh549+jgHw9zW2s8Ofj2IZZiI4pPsRWM&#10;8PTnxwcg/eHe6Fe3d3//yf7fHo0BGb57dOT3B/vffTr2w4MPf31+4Kdno788P/zb82N/PDn+6/2x&#10;7+/uBVz87s7ur2/sBL2+ufPl5aFnFzZ/dnXb55e3fvnR8GeXhkCfXtj84tzgg2P9d8d674ytuH10&#10;xfGdnWPDc47tXrBhVXNHm6e6UjA560g3Wl0BnkRZYrTR/CEZ9Dk8RQVDWgbOvVhbqrWTrH6W1c/R&#10;OZlCHUHpYFsRpcEDflhwevvUlmlTOzrmbt/14cq+gb51Qx+s3fLBus19A0O96wcBGpf3Dfas6G+b&#10;090/MNjd07Nm7areVSu6umZ3zwdobF0wt629tWVK8+SmTLY2lQ4hsXnzuoaGhgbWrw0GPGqVzGDU&#10;2G0mu92qUMj0eq1KLUvXVR84sHtk55ZlS7oADmdOz3R2TPuLx7o7exbMARhb1j33/SVdK3swrVg8&#10;r3fpAkhXLO4COISXli7sgKcrl8z/AMBvadeKRZ3vYeN+WBwXbPRvyYL3Fs8HyMQGA+EKSxeufK8b&#10;GGzVih7s4KLO/KzUJQs7F3bOWjRv7nuLuxbO6+jAYtVM6+qcuXD+rI72KV2d7VhmJrBf87zZM+a0&#10;tbTn4otOm9zQOjXT0pSeNjndOqWxc9Z0qIEc3Lb3dM2Gki9agF28fXoTlHPZ4rkAqEsXz13W0wm8&#10;unzpAsDXpYvndXfNXt+3YvNA36b1fYNre7cP9m8ZWD04sGbL4EBP97yWKZmB/g+GBtdv3TSwacPq&#10;4c3rtwz2b9rQt3b18vy2/sfG9hw5svvAoZHDY3t279m2d//woiWdsYTX7lb5EL3eLhAqifaAVGtj&#10;6ywMpZ4MlkhtInOkk4Ko0h9T+mIyNGUIoarMVKQ6bfOGxBozyYOIbF6O3kJxI8LWWalZnXVVjaZU&#10;szmQkEDnHEnpLH6uSFtu9HAw0PKxTV62LSR0xeSeuBroRePkGj08g5tLF05iiEpkBrotoAigJn/c&#10;aA1CS5NoHAKllS/SsdgyKp1PYIhJgC4mv3jJqo7ula1AayJDhSOCRSUVaIlMGY4lw2udQnNA5oqq&#10;5RYaV4XHsyZSBDigHZ6GJDMDE4rA4oRq9UY/myouoEnG2cOieK3JF5dDCdVOmhnhgZxxiScht0X4&#10;Oh/dGGC6UTGgozMmtCEca5ANpkpurgDp3XR4F7YUH9v5SWjycrHdHe2AT0Qngi2ztwW4Vj9XY2Xo&#10;HHy9Q4xNKDXQ1A5OPhaOys6GIrEVpfAt4KOVdrIZYYdrtX5UbvazNXYq/AyB2YD0rIhMqCOJdQSQ&#10;1EDSOdl6J8/ql2lsPGBpu1+ltnJpvCKhmswSlXOkJLVJIDdw1RYhtrWVhonN1LXx9E6BA1GavRKJ&#10;kc6UlbLk5So71xPRRavdlWl/NAWsZbEFxUxRIZlXoDBTIQ9MbgvIJQYGkGcFp5guIbDlZJVNALcp&#10;N9mVypbiRCqq1aeUahlCNQm+qVCD4yqKlRZKOGWDMms9bBdY6pRc76M6o0C/CpVNROaS8NTyMlox&#10;jjqercDLjTSFlc1XkCVallDFxEywhCzVsZlSItx9lowgN3OhJUiNTIGWbHQLlBYaECM2RurhBJJq&#10;pFoTSKoCVQokpQxUSVKTzZWNumitIlApBLljHF+lyIzQkZQsUqfyVUrUdjK8EeBTbeUYXKJg3OIO&#10;qAIhrdXOl0hKWawCGq2AQi6gEAuIhIIKQgGeWMDmlcuVbDq7vJw4oYxYiKeVCBRsmU4oUnFtQaMj&#10;aBBq2OC0AFFLjVwgdrGOi40ZWqR0bgWONAlwkUAuptBxDDaJQseTqNgiQyBDAhlXRsRmLRaVj6ug&#10;lshVQqVGzGCScxsiTioF8soFkikB6isrryBTeAJ+LIq0tmZbWhqy2ZrW1kzLtNpstipdj1SnvOl0&#10;uC4di0a90HPyubySIox9SjDu/GueJzwgk3sAZRXl47VAhkQiEEnlVBqRw2Hh8Vjg0H8gDaDrL+7K&#10;7WiHDRBiI4qFJWWTSnFFucmT+Y3vse0pikvKJxaWAKAVTioFYdvtgyYANmJICbQGT/+5LKAgOOiQ&#10;A96DDJQESpUvJHBg/jg84NmE8XAAzsEcegwt85BXgiucMGni+MLyMtyEceMLJ44vwxVNKCzgSAUK&#10;o0GsVLI5vNLisonjJ5QBWkIJMU4sGj+paHxhaWFx+YQJ2JrEwkllRWX4cYXF4yCHDediq0OpNEJJ&#10;bu0riFBeTCHigBLpJJyISzfppHVV/kw6VJ10RiPGIKL2B5WVKVc0Ya1KB1zgQLqVGqtEaZRItSK+&#10;jMcUALixqBwqnYMtU5KoeHqrsqahcvGyrpV9yxqakpksOrmlsrLGiVbboqglErXWppDa6hDiNoe8&#10;9oZU1Yxs85zWmTVonE+l0CtwYjYD8bkbamrqa+umNE1tyc6oTzclKlOJZGWqNhWNhwwmvUgsFYrk&#10;QqFSLtPpoQP2IaFQJBZDa1LpZLI6gAQDIQRNoJnmpvZZ7a0z29vaZ02bPjMXsXxqc9NUSLFMc/Zf&#10;am76z5YbeWFbMv7ryH89xZSLgvNXRJx8YJu88k//OZLnyb+mmf7flB+c/I9qgRox1dXU5lWbqgHV&#10;1eaA+F+qSQEqV6eqquFVeCOkVZXJWCSq0+mAGPPNMp+CJhROBICEHwadysg0ZFpnzJzZ2t5Y3+T3&#10;Ig67x+dFWCwOtqq4vLyAXl7GJRMBFDUigZzLzhOjlM2Usel8CoGJL5VzGFGPY2lX5/HRPf0rliEO&#10;i5xDM8i42zf2/fTlw29e3Lpx9uDUNKrmUFVsiopNM4l5mcrI8nnta5bOu3h457cvbv3w2d3vX378&#10;4s6l0wdGzo7tHd21GYgxFjEiYW1NvSud8dU1eqbOQKe3JSHNtqDpTKC61l1V40rVeWrSvrq0vybt&#10;TtXaq1JWtNIQiagQRBYISHw+CSCfxyNxusUul8juFNocAouNZ7EJzFa+3SmxOSVOl8LhVpksMhCa&#10;8M1sa+6Ylc3Ux8Mhk8nI12mZGh3DYOLoAfwMTHVOGiMrB4Eclf6vNJ8BJlSZ2CC1maM2s5VGllzP&#10;kGppYjUNbIZIScekhoMitQ3b80dpEkK/T2AWV1CLSAwchYVF7hIqWWAJzF4pdPcaF92K8KHHD1Zp&#10;IGMLCcD66hxcBLUF4g6+nCFQMmQmHngAUjOTryVLTGyZhQtmAwyeysIE82zysaxBpivMBkrEdsOv&#10;5AMZxmoUrjDX7GWorSSRpkikn6Bzl7tjLC/KC6DCaErjj0g9iMTkFphcIp1DwJVXlDMn8FQUjopc&#10;Rp+Ao07EUyYR6WWlhEklBGzaKolJItAr8IwKgEYARQqPPAk/gcwm6KxaoVrA1TB5BpbUIqRLyDQh&#10;mSEg4ynFAjEjFHMBPIPlBlMdqDQGq3RyO9kQYKrcRCcKiCi1h0mhFEfvmeSMEFJZRVVWHk5zG1rN&#10;plCpOTipfppyeoclnRVm2/XzlkWHR+cPbJ25sj87vyc5e2Fi6mwkPc2ZyOg7lzUMbO1aN9i5fqBj&#10;VW/LulWtW9bPHlo7a9fgvD1DC0cGO4fXztq+un3rB61j23uuH+l/dHbo4xODl/auPjK09NSu9++f&#10;3X7//PDVoxtP7O07vmfVnbNDn5zd+vlHH355be/P94+A/vz09E/Pj3/7+BBgHgiI8d23l4HZMGL8&#10;5iIwG7Aftj3Gd+cxYszvb/HdlXffXsGIEQTomBs5BJKE97797Oj3L468eXLg68f7X93d/eUne766&#10;v+/Nw1FgxR+eHPnx8eEfHh349t6eNx/v/vruyNcf7/72/mg+7msu9OvY2ydHfoAzMR3II+W7V8ff&#10;vT757uvTAI1Qkt/fnPn5zdkzR9e0trhTleKWKdb2Nt/Mdk9msiY9WZGeLKudLO/oCs9dEGtqscSq&#10;+VZ/udlfrvcWx+uF6RZdZUZc1SxtmKZD6wTJeknDVCOC8mwemgfhuQKsECqqTKmQKD8YFphsRJ+f&#10;27NkalOTe3Y72pxxADQGPLQ5rcijy0NQ/l/uj35zdfjH6yM/3tj156MDP36yB1jxpycHfri/79en&#10;BwEX3z0/8vPj/aAfH2Dc+MfLE+8+P42B+rPjfzwee/fZid+fH351a/uVsd7Xj3b/8vnYdw9Gf/z4&#10;4Hc3R7+7sweIEfT1jR2gNzd3fn556OWFzRg9XhsGwdMvr257dWXrq0tbn5ze8OjUmmeX1l4+uGTj&#10;+7VrV6Z2bmntX1Xf2emfOxeZ3upqbQs1T/EjEblUibe5xAotk8gshd+sVEtVmSkmJ12iLhGpcWxp&#10;KUVQLNQzJAaOxi6rrItV1yWbmzN16fr1GzetHxxaM7C1d82mvvWbV65Z37t2Q9+GLasGhpb1Dszp&#10;Wtq1eFnfunULerrXrO/vXjSva05L15ypXR0z5s6aOXvmrBnT28A+oWgV2KTh4e1DWzaBS2SxGgJB&#10;jz/gBjnsVq/HEQy429tbjo3t271raMmiuQvmtXV1tgKnATEC5gHjdXe2d3e2Adet6JkP0JhHRADC&#10;/Fji4q5ZSxbMXgTv6pi+eH77kq5Zizpn9mCZjsXz2hfOae1sn9YJ7Nc6tWPG5FnTJre1ZADq5ne0&#10;zm1vwTSzBU7oaJ0CAgIE/Otonbasez5AY0/33B74lKUL+nqXfrCyJxeWZu7q95du7O9d17difd/7&#10;a1etWLeqd2BN78BqLIW3LO2eB8e3DPQPrgXw+2Bw3aqB/l6gu43rV82fO7O9NQuX2rxxzeCG1evW&#10;rBxYu2oTnDmwZm1f78pliwfX9w8PbRxcvxq4cefQ4I6tg8NDm7cObRpY3z93zqy1q1d9ODK8cd2a&#10;Xds3Dw2ugyus739/XU47dw6uWLEICdmtTrXVqRJIaDItV6JmCxU0hYGN7afnFoHjDjRiRyR6B9vk&#10;5ll9Qm9ErnPS3VGxJyp1QP/sZcpMOG9UYguwHQhXbSV4IsJkgxGtMzRM9VU3Wqsy5pqplmhaFkxJ&#10;aqbYvQmpIyICSpQZKwS6Uo2bYkE4ei8TGE/r4iisdL2HZ/HzgbUAA0QaLL4LoIjJI3GFNPaQKrdy&#10;QVjBngC8B6wo1vEYYjJFUKp28NwxDVxBqMfLLGS1k+FBlfaQAlvvJy/HuFFeprRhcVYAI0m8ScWU&#10;AuBMoY4CeKa0MeAtRj/HHOTqPAydi+YMC5EqtTcmg3IC76mdVEuIr/ezNB4qdNcAjZE6TfVkGwht&#10;NPpQEbYUIqnwxsX5YUaoFqBiByKGLyI3kRRmstkD1oetMFVo7RS9k6ax0qQ6skRDlWnZwHJsKZSw&#10;lMCdQBEWAf8AQEIhWfISuZUEuOiICnyVsmCl0huX6uwMiZ4IeGkOSFxRZTBp8MWVSKUaaEdmJEt0&#10;ZJakTKylWv1yd1hrdIuVZhbQoM7G58tJbBGBIyYKlDR7QAvcaPEqoErdYY0vpleYmFBLJbQCsmAS&#10;cBrcel/M4ERUBpfQ5pc4EanFi4UfV1mpAI1ORAEvmXwynUtCFeOYcgLwG0dBAF51IFJvRG108blS&#10;ApVbzOCXA7Jqc1F/4IZq7EyjT0ITlzDkpTIrJZTShWrAygv8CZPaLGEIqAw+HUcpApTlyMo48hK4&#10;+2CIVWYBS0xiiogcKaWMMoHAKRbr2YBhdHE5V0m2ISpzQAZyh1VQM8CNEhPRgvB8SbkLFSK1AI3A&#10;+XyQG+U4YkxnnOVJcLHtjiPMQEpiCTP81ZJYWiO3VQjUJWxZMRaNT0YUa+hA3d6wFkkYkZjG6Re7&#10;AhKTgyeUVQiVJIWByZLg2JKK3MZgPBofX0wej2eWCNRsbJKhTwusCJSYL2QZfVwhuYAmKRfpMNfF&#10;5FbIdTz4rUnkHDaPXEEqKS0rBBGIWFQbKpXMZNIriDjgRiIJR6XhRWK2RiuVSvh0Gkko4AkEAh5P&#10;wGSyQYABWp3BbDa7XdZUMpyuAaNTnWmorER9sYjd79XZLFKVgsnnErksskwqFAtFFeWE4knYMCXw&#10;Vp7E4AE+MbbcrxgAcgIQGrZqL7fpBZwCeQaDRiAQ8pwGgnMB1fJ0l39vnuuAHwEX80sl4cWy8lI8&#10;oQKb/wlEmZuYCv53wbgCOJ4fzCsoHAeaUISN78Gl8tfMFyz/gIvnBjYxls19yn+mp5aVlcMl8jFy&#10;8p8Ofj5wYBFgXgGgIzBhIVwXjhcVT5hUPKGgZBKOSsGTyIDZeByUoBBwsbxkUnEJVqRiXNkEAHB8&#10;BYXBBHydUFRcAO/FleKI5URaBVfMlCq4IgmdLyTzBSSJlI5to6IXW41Su1keDVq7501vm17TOiM1&#10;vSWBhd+vNAVCSrtX7A4oNRauXM+C7pTBh+vQBTJOXWPN7I52NBH3+NwqrcTpMaJJxGRVaQ1ys00b&#10;RFxdC2fN65oeA9pMOdFKa2WVqymDZjPojGxN6+R0a3NjS0N65uTJM5oy0zINjVVoYwptrks2pavd&#10;NpNFpwu6/Q21jdOntbW3z8lOyaZqqlO1VUBI0XgsFI76/IjBaFUpdXK5EhqS1WpNVaWwnQwDfm8w&#10;EEHjjXlibJvZ3j57Riu2x1V2MrbNVU5/QePkyf/hxhw0/sWH/8r/3/UPLv6bGP+LFf9NjP8bNP4H&#10;FP/R/0KM/6bEf6u2OpULhpM7JweNRqMRm8mc2wPzL1acMB4EDQyamUFnbKzPzO2Y17eqf8V7vena&#10;DBAjCIiRhC1OrShgEPAcCknGYRtkUpWAr+BxgRtBAI0q+NFSyUoexyiTnD1y6Pdv34DuXbs6p7XF&#10;b9MPb+7/4/vPfnz98OOrJ5trYwo2Wc6iKFh0m1I8szm9DIhx2YKLYyNfPbn29tUnP3/x8OnN86f2&#10;Y8R4ZN/wivfmt7RUN2Yijc3hZK0jkjCg1RYkqvEGZR5EAU3Q4hQZbXytCRvB05nYWiNLb84LGww0&#10;mtkmCwew0GThGfODgSYupPlRQZNVlAsprjBYxHqjGPwDp1evN0tFUhZXQGVzCXR6GY9PVKg4BrMI&#10;UFCpY0lVFIWWLtNhgnYPkmowgZGTqZgguZoF3iQcB/dCBq/q6XIDW6pjQm8rUjOEKrpQxRQpmSIV&#10;W6oFRlLrXRqpQUTjQddYgiMV48k4GpvC5FN5MrrZo7QiCq2b5YyKwZC441hwAqmZwNfiBNoK8BKU&#10;Jj5cTW7gW7wqtZ0vNTE4ynKGtExkYLIVFJaMBM4rXVIKtl9pISkseK2D4I5wQlUSd4QN8sZ4QIwm&#10;Dx1suTsqdIRZNgRcE4LJTwmg4sq0KQTuhY8LDrHBycHi2jkFKhtP5xJBSuBMovEq6HwKmUWaVD6p&#10;sKyoGF9aSsaDmAKmRC2mcIhEJp4lonMkTAm0DxmTp2bRwA9Q0IU6rtwkESo5dC5RKGeCQ2ZySQMx&#10;A1KpByRGUipLmI3Uyo0I1YCQAkmuwVfuCJEM3mK0UQysUj1FFmvk1bTIE82Chumqmqw4lCTGUtTJ&#10;M7XtXZ7etZnu95LL3k9v2NQ+vKt7RW+2e3FN96K63venbtuycMeW7l2DC/dsXjS2Y9notkUHhxcf&#10;3bX07Oj7N4+ve3B28NHZTaAHpwfvHF13ee8HZ0ZWXB1dfefohvunNj88u+3JhR1PL488vrjz+dXd&#10;X94afXx++NMrI0/ObH92ZuunF4Y/u7jj9Ue73z449POTsV+fHX33+dkfn5349YsLf359+d2bK9iE&#10;Umz14JXf3pzBNt//W9iu+t+cBWEM+Q02oRQbpXx18u1nx3/89NgPL7HRxV8+O4bt/v/FyfyUV2zA&#10;EPTl6Z+eHvzx8f7vHuzLBXod/e7xgby+fbT/m4ejbx6Mfn1/3zf39sFLb58c+O3l2LsvTvz62bE/&#10;vjz155vz3z4/+vXLo5dObejsiFfGBDNn+NvbkKktjuoaSWWdCK3hAQpmphqapprjKUFtRh2pEvhR&#10;ZrROlMzIKzPS6smKVLMimZFWpsWpjLwmo/KFmXUZqxtcQzsxXi1vzDqq07pIQobExbGEsnVmPByR&#10;NDRYk0lVEg4GmF1z4teP9z+7tPmbWyPf3dj19tbun+7uAXL7/t7e7+7v+eHhvh/u7wVc/CW3zQaA&#10;4vf39vz24uDbx/t+e3Hkl6dH3n166hfAxc/PACp/fndXc0rakBRcPrH62+f7//z82C8PD/6E7Ymy&#10;9/vbu0Fvru/M6/OLQy/ObvryyjBk4LMg/9m5zZC+OD34ydia/QNto4PtQ33NCzucs9oN3YsCnQt9&#10;Mzqs9VnF1DZ7e2c0WiUDMuQrymQ6cG2xncEr6MU8GdHqEyfrbL6wzOzh6+18npwEuMgQEoRKltmp&#10;T9fXdHUtgB7//VUfbBwaWvHB6r71G/o3DvYPDr7f3794xcr3+wdWbxjqWrx8Zsf8Nes3Ll2+ord3&#10;Vd/q3u75bQvnYjDW0d7a3jZrWkvrtJaZ6XQGzMzWrUNHDh/sX7Nq2dLFK1YsW7pscc+S7vdXvtfb&#10;u2JV73Jgp+Njo3t2D/V0d8yZ1TJzeqZ1Wgb4qrNjBgDk/Lmts2ZmW1saO1qzs1snY7M3Z7WAOtqB&#10;8TJwMhwEJpyRTWOanJ7WVNvZNhUgs3vuTCjSkoUdy3sw2lyxNLfOsAcgsKu/7711fe/1rVj8/rIF&#10;fSt7Plje3fveor4VPYvnzV6xeMGG/t6hDWs2D6zaMtA3vGXdjqH1I9s2jI5sXd+3AsgTTtu3Y+vI&#10;1k3DWzaMbNu0bXD99k0DI0ODq97rGezv2557CsS4ZWD1zqENQ5vWbt28bghe6F0G/Al8uHXLwPDw&#10;5uFtg8Pbt+zYvmXL5g1bBgcGB/oH+lfnA7r2rliydNGCRQvndXbOaW2d0do6fcWK92a2zkDj0bpU&#10;dcDjDAW8dpsx4HVUV8dmzZq+uGdeKOw1WuVGq8QZVBmdEmAMgYok0pDpookKG9UREQPdWRG+zEIE&#10;8hFq8EozA0tzfaxYX+YI8SSG0soGI1KlNPvp0Ro1sJPBQ4EOFqmSI0kZpD5UYIvQHTG6D+UHKkUo&#10;/FiwtXzGqow1VK3wo2K9m+yK8Mx+tliHo4vGS/QVZh/PGhBgu0GYGTIDXefgW3xSnqKCrcDx1BVi&#10;A6WCUwDgITGw8rvzgS8eSFhcER2wlszMBJoCpjL6BMCHMjNVbqGJjQQgUn+lxh6WwPcS6YlgPmji&#10;QhJ/HFeFUztYahtDpC3Xu1jYnFI/F9gsVmsAAjS6aWY/0xri6nx0hYMod+A9qCiGrUIUg5CUIlSj&#10;0rkofHUhcKYPlTlDIrWNAl9Eoi+XGggqAGAXNhqfi15DM7oZQNRWPyuAyu0BIUtczBKVCtUkphjD&#10;RZ6KJDOxxHo6V0UgC4voshKgX5WDag+LMIPo4UCdYFNGUYMrqgY89qFaL6rxoyq4PkOMjQGSueMB&#10;sIGuVWaeysJxICoAQiBGIEMMSkXlQhUVfrMaq0BrE+ocAq2d74/D1bQKKxNqVWVnA6+CVdU5uJ6I&#10;2hWWY8FdbXSjm2n1Y8TrQIRQDHdEZg2I4C0cZQWwd24vylKVnWvy8qEkgJRAbliAVi0N8xm0VKA4&#10;pYUC99QRlmtdPJ6aCF+NLBoHfG7wsZCUTuPk2gP6cmoxGFASq0ygpKgsTFsQmmIFECNfQTY4JTR+&#10;KdYRCXFEbpFQSwcMgw8Fow/VpXUJ4L5Da3Egcr4STxYWCPVlwPYAjaE6tSvOs4TobpRnDFIcMbYz&#10;zgEFqsWRtNoWZas9BHdCEKpRuOICkQFHl06UGxlAgwxRKaAjsC6S0PtjSm9EHqkyRKvNYdToQhSA&#10;kVAzJo8wgBoBVuVmNkcBHkgpQ4Lnq6kgsZ4Jt5Ilw/M1JJGeSuIXApBzlUSeiqJ3SM0ulVLLB1yk&#10;0Stw5UVluEn4itKKCizACqGinM1i5GYesm1WYwKNpKrQdE2yJds8a+aMJBo3aLR8Fk/Il+i1pjAS&#10;a85MbmuduXB+5+z2adNbmmbOyGbqU4k4UpuKAUNqNCKhkC4SscwmrcdtVypk4N0CbgH+AXoBhv2N&#10;fH8N3+V5LJ8hglPDZIpEIo1GQ6FQcjM8/xrug0d+J3k4OX8RDDWLC4EGSRQik83gC3k0BpXBopdX&#10;4MZNKAAqm1hUMG5iAa5iklzFZ3KIeGJxUSn44wUlZVhkGsC/XAQcbLkgrhQOFU0qxFgS48AJ4/Ic&#10;C0WCR/7joCQTJowbP6FgUtF4jAmLxmNvzs1WLS7CleOIEydgWJs7eUJZOW5icVlZBYnN4eFwOPi0&#10;stJJZcDDxRNKy4ApC0oJk4hMnFjNy80Fw5EY+OLySeXkEgK5GDxko1Xm9qkdbgWasNfW+Cc3o02N&#10;0SmTE9OnJKdPSWTSQTRmDAbU/qA6VeObPKUy25LiiSuYXFw5cTyeNBEuIhAzJmfrez9YseqDFXM6&#10;2ltassuWLR4d3dXVNWvy5BqnW5dIBtP11U3N6Zkzpw4MrFq2rDMStVrMfDRuzTSgs2ZObq5PVEbd&#10;2XT11Ma69pYp0zKN05sbWrONs6Y1zZiS7pzdMrstO3f29LmzWttmtDQ1NLZMbc1mpzXUN6VSNZWV&#10;lQCy1dVJLPhLTRJNRA1GDZNFpTPIRpO2MoHFCvUHfQHEH0OjwIDt7W3YboxtkLblcDE/xggNcOrk&#10;pimQYpnJf3Hj38OMmP7r6f+p/ybGf/QvXPzP4x9i/L9y43/jIuj/CzGmUlW5UKpwHINGeDukFosF&#10;2g80mAkTsNHFiZOw6anAivkWjgSQBFoZjybQeDKJpvwebIzRanFSKLSKCixWLUaMbDJRymbl4qPy&#10;ctDIETPpRrmUTawwK2QaIR+gMeZ1f7h16M2LZ799++aXb748eWjv+WP7v/3s/m/fvnx8+0JTTVzD&#10;p2sFLL2Q5zdpOlqal3XN3rx6+a2zh14//ujnL+9/8+zu89sXPzp5+NrZsT3Dg+D0mE0Co4Wvt3Cx&#10;kT0jXWWgKXV0rQmb4anSM/Mgl6c1yKj0bINZoLfkJouaOTojR2vgavQctY6rMfC1RgFIZxJqLSK9&#10;TWKwy0F6q9xgUxjtaotLZ/WaTC69wa63OE3egN3mNLh9ZotdozFJNGaxRM2U6bFVIlIdG1K5DvLY&#10;388SFUeq4cjVfwmjx5zgNImWBW/JZ/4KZqNii5Vs+ClK9RIgRq1dJ1SLKGwKjoTHEaF3xJVWlEzC&#10;jQditHgVlqDUHBRYEJ4HxWalBqt0YA4VVjp0tWAbyJwShhAPXGrxyaQmGkdZhk2hkeGFOhZdQiJy&#10;yhgSbAk+9M7YX7A27H9ck5fqiXKdIRbgImChEwEjSlRZyUorEXwUo48sMxdrnHgHwoZX7X6A4VK9&#10;kw6GHEkawtWmSLUVzBv4KFwlNkhI59EIdEIRdLYV5UXlZYX4skkVODyFUEGrKCEU42llRAahgo5j&#10;cGnAlmKdgKficBQstozBlbLIbEI5uaiUMJ4rIdF4RRxZmR0RuVFwOOQulGuPM5Faib+KF6kVWxGS&#10;xjEJqeLWTzOijUJgxWAtxZ3Eo03s+hnK5jZdsLICqSJm2w3tC30tsy2TW7Ut7ZYF3fF166aNHV5x&#10;5sSaBzd3PLm16+snR358fuz7x0d/fnril2fHf3p+FAjqt8+P//by6C/PAfNy4TefH3338vgvj7E9&#10;/X99AkdO/PH85B8vT/356elfnp16+/j417cPPLuw8+7RwasH1j46t/3pxR23xwY+Prrx6cmhu/vX&#10;Pj+5+etrI9/c3PMT8MzXV/788tLvry8CNP7x1aU/vsK2uMCimH6NzQv9FfTm5G/fnPr1u9Og3789&#10;ja0zzK1yzCu37PD8u+8AI3OImJvaioXVeX0aWzD55al3r0/++eWJd6+O//HF8dxT7PgfX5yEb/T7&#10;KywGD3bwi1PYhoevT7376q8UDj6+Nrx9/dz+91veW1RfXSlBfIyqSklDo6Epa44leUichqb4tRkl&#10;cGCiVoygLH+cbvSWGzw4R4RamVE0zbSFa7nRWl5loxStEybSklSj2htiVdUZW2dVJlK6aKU8lTbG&#10;qmQehGPz0GoarMGwyOVjV1apfAGm20MxGIumT3Gc3Lf8zb3dX2GbKI68vrYT9OT8li9u7fzyzs5v&#10;74388MnIL4/2vf1kz9t7e4EYc2FpD/z8fPT3l4d+fnrwj5fHfnhw8JeXJ796eGj5ovqAm+i24ZrS&#10;qrHdS+Ca8BZsgut9DBp/vLvnO4DSnL64PPzy3BCkoDdXd76+vO3rq8OQfnFx6PHJgfun+jesqJ8z&#10;3dzeam5tM0+bbcnO1KdblIFKKlorSNTJMi1uNyJQW+gsSRlXSS0sLygmjKPzSzkSnAeRBaNqk1tg&#10;dovBKwU3lMCcJNFyahqqoOcHG9PY0Dx1Rsum7ZsA6Vb1r1kMvNXT1dQ6uXVuW++6vt61/e+vWdu5&#10;YFHXwp5Va9b2LFm26oOV3V2zlmCBQDvnzm5vzjRBzTZPbmmZ1trRMXd4ePjC+bMXL5w5eGDf6OiH&#10;I7t37Ny1HTKHDu4bO7R3dO/wyWP7x47s/mDl4q7O1s6O6YsWzH5/ObYEcX0/prWrlwNsrv5g6fvL&#10;uxd3zYJ03ZoVcPKynvnLls5f+V73qvd7+nqXwjnYSOCCjnV9K7Zv6h/auHrzxr4tg6uHNvUD9Q0P&#10;rYd8T/ecrs6ZG9f3jgwPDm8d2L5pHWRGtg/u2roR8sCE2wfXwtPhLQObNmDUNzw0MDqyDahv19bB&#10;jf2rlnXPH1jdu3d42+jIjn07h/eODO/ctmXP8LbhTRu3D24AwauDa9esXwOuxdKVy6CEC3oWze+a&#10;i+3JsWLF0jlz2zOZdFU1isbD0RhYLHMQ8SYr0dx+za3xWMigV6uUEoVEKBRwRCKBXC5Hgkh2ctZp&#10;d7CZLHBDGXQqh81kMigutzUcCaRSaFUqnqiKBCKOQMwMdAG46IlonYiKIizUedh6L9OMMH2Voni9&#10;XushA9GJtGUORMqSFqrtZCA9pbXCGQa4EoZTSjStT0221Ld4Khv14ZS8usmUzBhSzaZIjSI91e6I&#10;MZEaiR688xjXHmLKzWUAlu4oH05OTTYHKoXQFXtiIo5iolBTylUUy4xEoCOgOJmBKtIQsU0CzQyD&#10;iy82kPhaHJAenl1A4k+QGOlgAsBNBwfd4JHZEa3Zr5SbueCsqx08GyIPJLG4mmBNgEyAfgG9QB5U&#10;DgAGT4NVGgsgkJ9nCYpF2gquolRlpToQMVCfNcDzxCRAjLYA2+ilmhG2JyG1Rbn2GM+NCh1RLLVH&#10;uLYwxxpiS41lAs0krZNq9DIBCwGnpQY8QCNbVixQA4VyNHYmZIQanC3A1dpJKkuFyUOHvNpKFmvK&#10;WdIiCm8CXVJMERYpbRwvarAE5TqvQO/jmwIYq2tcdCgtEJcdkQAUae0coDVA4vyQrDuiAGG05uA6&#10;ECXgosLIAcoCOFSa2cCEWjtPbYXPwoKpyg1gnRnYHz06Gvx4NTau1S8zeIVQV3qPwIrIAPxAZq/I&#10;G1O5wlK4CzoHTWEiqK0ksbYUcNrgZhrcbIBhwGwgc5NfqnMLfajR6INKE2gdGHhDeZxBJUhj4apM&#10;LGgzHHmR1s0yePn5D6LLivi6cp2HyVIUwg2FI+6QXmEUyHR8npxm9kpdITV8HRB8HSBbKCe0TKWZ&#10;pbZy5BYWMC1UlEBDUVq5CgsHCgxH1FZWbk4piyMvgUrzVykiab0LFfN1hdYQM1gtBXQUGgr1PjI0&#10;aXuEHUjJvUkJKJLWJptMaIPBHZdio9NWlkSXj0NbprUxlSayPcj3RCQgd0hqdfMtXgGAscXPhXqA&#10;andGFIFKI9QDFlpJgScLJkkMDL1HBKWCitW5+T5UH6jUwxcHGsfRCvC0cWwRiS+mUuh4MgVfQSgl&#10;UyqEIq7b7aypSWELuRrSTQ31NVXgm8bRCFKFRmdMzS7p7l65DLqQrq4581pbWhvrMk31zbNaZ89u&#10;74DfeDaTmd3WOn9uB/SfM1qyHe0zuzo7m5saamuq/D6XTCpk0MlUColIrMA2fsAB/WGxSfPeMDwg&#10;k38AjJFIJKFQCKDI4/HYbDaHw5FIJHQ6PR8XBE6A8yEDpAWCBzzNHwRiBEYDRKTQyEQyoYKIB4As&#10;BJYrGw9UVowrINMnSZWMCGqPoE633wAwBtw4qWQ8Ng+2EOizGBsVnFiIDSsCPhYV4nKrB0tz2w8C&#10;+OU/JV9MEMBeOb4YYLuoGKARm1gK0AjlKi3Bjx8HxFlWUoKFdQUcxZZcFpdSaQyxWJjb7qIIDy5b&#10;LooMthcioWR8aUEFo5DIwga3RUq6QE4nUCaVEydQmaVqPc/qkLq8iiktVVNbqn0BlUSMV8hJJiPH&#10;4xKHEVUkpI5FtNVVLptdioQs/oCpOhVmsCoqCMXlhBL4CDyhDJvZy2UI+GygrtevXty6frklm+nq&#10;nLVreLC/771UFaLXCu0Wrc2sMRuU6Ro0XROd3JyoSwVTVb6GuvjUydiS9RnZhtapTXPapi3smN2z&#10;AFsi0T4jM7+jZX5nS2fH5NntGbCc8zpntE5vzjTWVVUBJSZRtCqBVicrsaV8QIyxeAi4s6o6FkdD&#10;RpMGiFGtkVdXocCQgYAPoPFvYpzZAsSZe2BY2DSlKZMF5VYzYuk/xAj6BxEhkyfG/9L/Roz5I/mD&#10;f0Pjfx7/RYyg/3+I8R9o/CefJ0Y4IQ+NkNrtdhwOBw0MQHHchPHYeHhBQb7JQeOPhmMBX9DrDjhs&#10;bp8bcdq8QIwGvQWPJ+Bw2G4qfxGjjMcxq5V6qcQgkxrlMpBeKuaSiWalXMZhqQU8v8XkMerntbXe&#10;vXLpuy9fPrh5+eGtS7//8Oq37z9/+snVuW3ZaZma7o62te8v37Nt083zJ5/evfLFoxs/v370+5vH&#10;339659fXTx9dO/Pi7kfnxkb37dg8f26rza40WSVAg7k/5xgyHVNrFUBeaeDlmU2uw+Ivq41irVmq&#10;Nom0RpHGLNSbRQaL2GCR6s0SnUmiNkqVRonKJNVY5FqrQm9XGZ0agEOz22DzWkEWn82BuDzhgDvk&#10;d4eCvigSiAYcfofDb9fbdCqTXGdTyvXYjvOQSvR8SEHQm0s0XImGL9UK5FqhXMsHQZFAUh0mmZ4n&#10;0fPEOq5IyxFqOGI1iJc7X6SyKNV2rdyoZIkFZCazgkqtIFOwPWfJFWwhHdxNWwDb3RgMOZLSGv1s&#10;tYupcXNkZjoYfomBReBMqmAX0cXlcjCBLh74DTxNmUhPhq5ZrOPxlGymhMaSUhliEolXTBMUgQ0G&#10;z0NqLAdbrrLhwUER60v46kKVjWTy5paCuKng69gRlifK96MiIEZfhG/1MkSaIpZkHHAjMKfcRDJ6&#10;eEiVUaynTyJOwNHK8QxCMRFXQqoAXCwm4nFUUjG+dFzxOByxjEirKMJNKsEX0RhkGptC5VBpAgZL&#10;wuFKuGwRu4KGJ7EqCIyyIkIBnj6+iFgg1uEVFjw4T9FahT3KiKZlyWYtkhL4Kzk2hFTZII+nRdnZ&#10;9mRWNLXTgk5mTek0JjLsTKumsp6DpCgtnbbWhZ7aFmm6RV7bLJo527FuXcuj+8OfP9nz1ZPRty/G&#10;fnl5/KcnR399fuLXZ8eBAH99ceznZ0cAF397PvbDg/3f3cOWyX338b6fHh788f7+Xx6P/fnixO8v&#10;jv/67OjvL07C+e9eX/nj03PvPjsP+v3lmW8fjj278eGNk5uObF+6e13n7r6OSztWAjTe2NP36YXt&#10;D05venF1+MW1nW8+3v/z02O/vTgJgPrtw4OvP9736u6eLz/Z9/rh/m+eHvzhs7Ffvjr125szv785&#10;kyPGf2Lb5MPY/L19f44YMeWhMZ//6tS7rwEC82lu7DEfdCfHigCTmD4/9uuLIz89OfD9A2zU7sdH&#10;o9/c2/Pg0qbBvhktzZZUQpSuVVaiosqkKFklrs9omqaagzFqIEZtajFV1kli1fxkWo6gHE+Mhabl&#10;9dOsVU2qVFaL1otTk1WxOgGSYKE1kpqMJhjjRatU1WlrrFoNzSYYF4HiKVU+DwBZl7F6AmxPkGkw&#10;lSIRdrKSv32g/dlHQ4CIX3+85/H5bcs6klNT6h3rZj++uuXNvZHv7u764e7Irw9H/3h6GG4H8Pz3&#10;T/d9+3j3N/dH3j4eBWJ8++zY/Ss7Lp/eVInKbQ5yKMRDY/xVPZnvHuz749mB72/u+P7OyDe3MH19&#10;YydA6Te3dr+6vOPFua3f3toL+e9uffj66o4vL219eWbw2fGBWwdXHdw2f8Xiqsa0rC4tA2bGtmnJ&#10;6iIpgdlf7o3QM1Mc8C3CCbUTkfMUBI1VJNawmaIKKncSQ1Ds9IvBbRJriHoH1+ASghvHkuC4MjJ0&#10;O9D7ZjLZWe1zaupre/tWruxbsXL18mmzWxpa0r64E02HFyzrXLxiUfeSRV2LF89om9XfP9DdvfiD&#10;3hUL5rUtmNs6f077rJkzgBhTqXR2yvTWmbOAGHfs2HHl8sUb16+cO3sCdPzYkSOH91+9dPbiuZOn&#10;jh86tH/k+NjouTOHdu/cNDS4Zmiwf9uW9XtGhg6N7to7snV464adw4N7d2/b9+H2wYG++XNnzu9s&#10;G1jbu2njmo0Dqzds6BvaPDCw7oMtg+uGNq/rXbl0ff/7WzcNDG4AUFwL52we7IcMgN+2Iezg0p75&#10;i7vnbli/amTH5pGdW3Zt3/zhyNDI8NDObZsgP9C/amjj2nWre9d8sAJ4tXd5z+JubNvGWW0tbdOn&#10;Tp/S3Dm7bea0KZVhJB4Kuu0Wp9Vk0CjVMnFlLJxOVa1auXxeR3sU8bsdZqtJC1JIBTwuQykTJtBI&#10;TW2V2WoAt4Ocm7fG5XMgNZj0bre7siqRyTQiSFCtVkqkAoNeq1DIlEq5zWZJJhOzZrWD+VTI5CKB&#10;EBwmmUzCF7CNFq3Da5vWNsXs1sl0QrVFHIjbNA4RS0Zgy4kAYGxlBRaFxUkBfzqYkroruTUt1som&#10;gwVh2UIClYOCpBTYZD9UBF44+OLRtBpJyUK18lhaUzPVlspaXChX7yeF62ThOkWgWliTNaFpZTAp&#10;ckU5doShsZfrnHhbkNbU6s5Md1ZltKkmPVIpDqBSd0RiR7AV6UBurrDcj2oAkyx+IbZIz8VSOxl8&#10;bancSiELCxiyQq4Kl1vLRwFEFGhoUmN+smIFVVgOLIGNwiXUvoTSg0qMASZAowXhWxGARokrIgpW&#10;Kv2oHElqggkVFpwmrrIHhHID0ezhukIiJyIEorMHOVY/S+eiADCbggz4vgY/DfKAi7YwT+OmSC3l&#10;kEpMeBBc3IsqgDZ1TrrKQRUZyvkavFBHEGsBz7D5ohI9ETBS4yCp7USdC1sM7I2KHAgfrBJLOoEp&#10;nwj46owCv/H9CV2kzhKs1rtiUl9C4UExvoXru2JyqA2oCqmJItITARdtCEAdlFZh8ogBrsweudrC&#10;l+k5AIf/EKNARYLfaY7BBBafDH7RUj0dQAusJ1eFLZuEigIB28gtDCAfe0ilMIEFZAA/m7xcjY0i&#10;0ZWZvSxXSGj2swWaYmxZpoMBHGj1S/LbaWCRS6v1tiDfG5MZ3UydnQFdR6TKEogZsECmiFRhJkO1&#10;A1y5ompgS5a8hK0shnsBGJkbCmbbg0rwAai8EhofG9wzeyWAf/C94OYCekHZ7CEZCBsuNlCAxMAN&#10;ACrLb/XhietdUa3eKQAZ3SIKf5zBx3ZEREi1xo2KQzUavY+qsOM1bpI3IYa82FTijPGRGo0nIQ3V&#10;agEs/Ump0lFhQThSMwFumcbJZcpK8ewCnrIEvqwdEbijYrhT0DCQhAoA0pqL+AruijMq0XnYUDC4&#10;EfkFqEobS2piQApID8fhViLVJi+qgjuLNWMH3+gUIXF7qi6aqkXT6RSQ39Qp2fp0HeBhMlE5pXny&#10;/LmdS7sXL1vUs7xn6YolS5YtXtyzcGH3vK4FnV3d8xd2z+9e0Lmwq3Nh55z5s9o7OmbP6V64qK/3&#10;g3VrVm9cP7B9aGhk1+59e0YHN26Z29FptzpUKhWfz+fxOCAGi0og4yYVT8hNKc0N7hUBTuUFtAXH&#10;Syg0Kl8oYLJZZTj8pKKScjwBntJotNLSYgwUgdnAi86hHab8BNMcSean88GlSspKc/P6xpfkRvCA&#10;FQUSshfR+MNqL6IE26E20pU6hsunZfOJwJOFkwomThhXhm3oiAkPzFdaVFY0EVcM3DihaNL4/J4W&#10;UF6gx7zgyITxBSXwRQAUSyYABBaXTMQWW5aW5KOh4vDl+ZmzODwWHohELKdSyyUyNnyiQEJjC8lC&#10;JY/MItG4VCITX0qaQBeU4+kTuTIi/Ha0FolUCa8V0VhlCg3bZJNqjNwAYlDr2DRmMa4cW8Vaji+Q&#10;yygKOZnLKZJKKqQiIuLRLV44e96c1nRNUijgUMkUeMjlSr/fHwgEtFq122OPx5CVK5fcu3vt1uWL&#10;A6s+WLawa83KZbmNmmZ1d83p7Ji5qGvuimULtmzo3bB++ere7nkd2alNld3zsPXwQJgd7a3hgMdt&#10;0UURl8+hcTvkk5tic+ZkOjszXV3ZBQumzu3Mtrdn2tqbps1onJwFtMKCvIRDcZVSn9+Ew+fzxNEw&#10;0GMoFFKrtRaLpbISjURCcBwUjYabmjIzZ7a2tExpnT5jZmtrdvKUvwOl/k2MGWyMMducBf2z6wYI&#10;Mv9++m/9HS+nCdtTERMW/OavuDh/h8b5JxZOXv/zSF7/T2L8NzRiqk3llzLmifGf/D/EiI045jIO&#10;h+M/xJgLfgPEWFSEzXyGektVpYJ+BAmE/V4E8UfcDr/L4dWo9HlixMYYuVQyn05VCvk2nRpA0SCT&#10;OHTasNsZsFmUfG7U69bLhIjd2liFphPojKaGgVW9dz66cO3c8T9/fA3E+OfbL1+/+OTrT++/++nr&#10;d2+/eff2u3c/QOard29fv/v+s3ffv3z7+f0vH119+NHpswdHdg2uPfzh9r3DW7q7ZpvNcqNVjjGY&#10;hqPQ81VGod4mg4zGBAQoBp9MbZZpTAqdTW20a/V2jc4CeaXBpjA4lAaHGo5rLRqNWa2xaYHQtHad&#10;xqHTOw0Gj8nstZp9NqvPaQ24bEGvHfE7EcSOBF2hcBBFQ1VoAI1a/NirWodBYVEpzQqJTqwwyeVG&#10;WV4Kg1SmE4PkeolCBxKBwOEAgMQYEpDSKJQZxVKDSKIXinVAmLkz9XAFhcqmUdt0SpNepFbxxDK2&#10;QEJn88h0GrCWUM42e8BayK2IBHrVfGg4DRiSgNgRVrujemtQDd4ARYDjq6lgJPQeHvTRGiegowCL&#10;AK5gsaUsgYoP0Ejk4IopBSTORJakJLcOngPQaPIxjF660lrBkBSItGUGN/bvIBiAQELmCnPdEWy2&#10;qi8uDCWk4UqZNcCQG3ECVaHMUA6ngY8SqNQrrOxyRhGeWYajlRVWTCqjQudCIjApOCqhlIArrigu&#10;rSiZWDKhuLwIvk7+bzYcsbwIXwSvkpgkOpeJ5UlFOErRBFwBmVNUwSyQGYnxOmO8Tqt14QXaAluI&#10;jNZLq5o0SDVf4wBTSsi2O1NZeWObzluNj2ZooXoyUkNKNvPTLUq0nls7TVHfrolm2OlWVcscW6ZF&#10;2dZhHx3tfn5/xy+vj719efiHp4e+f3jwm08OAMVB+tPTsW/u7fv2k335zfd/enwIsOTHhwcgk9vx&#10;7yjo52djv2F7MJ4F/fz89E/PTr374uK7Vxf+eHX+3etLv3x5/odPT3396PD9c0PnRt4/s+29j0Y+&#10;+OTwwMtLw0/ODz05v+Xl1a2vPtrx5Ozmh6cGv7w+8vOTsXefnfrzc7gIttNGflNEbLzxq1M/vTqJ&#10;4eI/xPj1+XdfncPw78scDf5LORrERhT/eH3iz69OgiDz12lf5yKy/jUOieHi75+O/fT04Hf39359&#10;e9erq0Nf39nx6tbwzZP9WwfaF3dVTs4YM426OXNj1TWyymphbVqRrBOFUEZtk6ImI/dHKVp7od5R&#10;YvZX1GZNsVqZO86obtamW0z108yRGp4zQqxt1tQ26TwI3RtiOYOcZJ25stZkdtMgH6tWAi5CE/JH&#10;Bd4wLxAT6ix4va08Uil2+MmJJH/rxva7Fza8vDPy6t6+of45NWFR2Elun+K4fKzv5c2t393b9cMn&#10;I29u7nx7b9/bR4e/Bph/ceD7l6M/PtkH0PvFrd3PPhq5f2PPpo0LzQ6GykjwIUK3gzrY1/7pzZ2/&#10;PBwF2vzm1q7XN4EVd32JrWMc+ermyOeXhp+eGwJuBL2+tvPzi9s+vzj0+fnNoAenBi4c6V2yMFmJ&#10;cnX6wlBcYHaToPABVKw2lzr9zFhSYXHQU2mHyyd1B1Rh1FKZ8qDVTjRprc8Es9NiPkSqNzPsXqHK&#10;QNE72JGkLZ7yuLymaDySX/mQrK5qbZ8+rT1b25SoaoxHa/yuiKEuG1/8/tzpcyZ3dLV3zOvoxLZE&#10;7Fy1atX8eXNyG1q0LwLL2d5aW1tbVZXKTpnW2dnV07MMiPH6tcv3Prl16+bV69cuXbp45szp41cu&#10;nrl+9cL5M0ePHtl7+uT+j66cuHRu7PTx0SsXjp89eejMiYMnj44eGh05sG/HsbF9Z08dBu3YPggI&#10;t7Sna+fw5l27hkA7dw7t3LF1z57hXTu37dixZdvWTZs3DaxetXL9utUDA32rV68ElMV27V84r2NW&#10;a/vMaaCZM6Zmm+pTyTgaRYI+p8dpMRvUeo1cIuQk4qGlPQunt0y2WvQSMU8s4sqkAgGfLRbxdFql&#10;2+Vob50BcljMYj6PScf+8BYLRQq51Ov2VCUTrTOmgQXWalQSsVAukwDyiYR8SHU6DdBga+t0MIaA&#10;iHKlTCITK9UKoVig1qrMVkumqXF2xyzgRo1GxWYzMVxUScUSvsNpacyklyxd1Dm3w+N2AkDa7Vav&#10;z6k3qf1hdwj1OQJGnpJBExKAr3gqmljPpgoqiJwyroohM/ONfqnMSuHri8NpJVInRZvUkbQUqZFE&#10;6lTgXltDzFCNojJjtEfY8XotFj4EgDAlUbvxjhgb0BFSE0LW+wnBlMgWoSNVYizuSI1arC9yhliu&#10;MDuSktRljcm0Ij3VXN9iQZI8Z4gZTEhMXjbQSH7tn87JtAawWCZwhC2bJNKWA5LJLESFjZyLuilT&#10;OeiWoBj8e5q4JBfeRiw3c9lyMqCv1MjE+CfAd4KvHxWYgkCbVLWTprIzbSExfAo4/cCNAAPAeNGU&#10;IZrSu8NioB2VBfgKgEdo9XO0dgoYAp5iAk81EcjQHuE7Y0K9j25G2IEqBUCj1k2XWQhiY7kV4Ufr&#10;TEi11oEI4eLA1VBCjYuJDYoq8RxZOVeO5ynK4XvJTHi+ulBtr7AjLD8gd4hv9jPzazEw4IyCEZRg&#10;O1IgfL2fbfSzLQjPFMDWeWpcdHtYBAgn1OCBuJiyYomRDPRl8QErivVOIeBiPqQNR0phiipAAiVF&#10;axOavYB2chAQo9EtzueFWipgtsGL1Z7eI7AEMeABPAOS1DqFSjMDuFRjZ2Lzaa1kpZlgD/KAGC0B&#10;eJVq9LA0dqotKASkh/rUubk+VOuv1AAxhqq0Jg9La6MH4hpfVGP1iTVWhtoGtpgHtA/E64oqgRuh&#10;ZhQ2KrzXEcaGHE1+MfAhV45jS3HFpIJJhAK5kSHWUoAYdW6hP2EA4gLgBLtv9PMAGuGNgGQAq1IT&#10;zYoo8usYlWYWTVAE9QzWX+dhelF5uEYP0AgKVisxgEyp/JVKqEw4YvCxFA6yIcC2R8W+pNIUZASr&#10;5fG0GWoebhlcFhqP0saARpgjRj58cSBGd1gEuOhDZXBT4I7nFr7yDD6u2oGtj3VGVOaABKpR7eDB&#10;FeDWQJ6twHYlMQcFVkTgiyvD1aZg3BiudFTXhhsyqdbWKV1dc3vfX963qndV7we9K99fsmhx19z5&#10;QIY93T05LXqvZxloUVd3V+eCnoU9K5d/0N+3ftPGoV07P9zz4ei+faNjh8cAEY8fOXbs8NHRvQd2&#10;bB9Z379xbsf8SBiViBVMBpfF4kjlMrFUxGBTyLSKClJZDvQmTZyE7ZqIRS0tmphXwfgCAD/grvIK&#10;fGlZObY5Bg4P9Egmk0tKMDIEl7o4t24xn/5DjPAASswvAIMrA4vm1itOAGLkiymeoLY67UnVO0Oo&#10;yo0IbV6eVE002YVCKYVILSrDTQREJJaXEstxBFwJCV9GJeJBNFIFpLn9KirIJAKFTKRSSJBCnlwB&#10;dFhYUVZcjivClU0qw2Ejh0wWtaS0ECiRSCbg8CV4Qlk5oQRPLKVQy8mEIoWMpdbygV2NLjn0dUwZ&#10;hS4ha+xKiYbLEBImlheUUQrogjKNVcCREoRKCoVTRGVN0loFZockGLYgEWuqLmJxqMj0ksKSAjxp&#10;olBMY3Mr6KwSAnEcEV8gZFeYdOJsJj0yvG1gbb/D5tRrDUuA+d9bAVwEVgAsgl4vRQL2eNjTNbs9&#10;jcZtannIaZ09fUrv0kU9Czp7ly3+YHkuoNriuYu6Zs7vaGmbVt/aku7umjV/Tnv3/Lkzp02pqUYb&#10;66oqUX8IMft9Sq9X3JDxTmuNt7TGOjrTM2enZs+pb22vmzo9UV3rRUL2cCSIICG1Sk+nsakUplQq&#10;dzrdCBKNRRPhEAqZeByNx+PBIICtF9ARGK6trW3atGmAi6CpmDWf8jcfAj1OyRMjwGFe/5MY/yc0&#10;/ocY/+LGfxHj36FT/1GeDP/nkbz+V2L8R/8nNwIf5qHxv4gxnar5hxhrUil4o8vlys95BkTMP/Jj&#10;jNCwfT5fAq3MEyOAotcV9LkRrzsg5EtyxIjDiJFPpyiFPLtWHXLbABRRxFuHxqc21i3rnr9+1cr9&#10;I8Nnx/Y/vnXtp9ef/vbN63e//vDulx/e/f7ju7dv3v367bs/vv/t25d/fP/q128+/fWbz777/PG3&#10;Lx599eTeqwe3Xty9+ujG2Uc3Tj+4euKTy2M3zxw+vX/n8IY1Jw7u3r97+/zOdrtdrzcp9VaM/TQW&#10;pcokB07TWlVKo0RpkWEHc0wIKGh2mYxuUz61uM1mr8XksRhcJp3dpHOajR6b3mM1uK2QQt7kd1gD&#10;HhvicyBBZxhxR6MeFA0mkv7KZADqIpH0oag3HrcEfDYkoHVaFVadxq4HxgPSw2RRg5RmFbCf0qBQ&#10;GZWQKo0yEJQQBHipgtJalACWUiM2JguSGeQKExzUqK1auBoUxuR16hx2hcEkUKhYAgGFReNImDa/&#10;Dkya0S0ACBTpiTILWW6lCPQEiZmm84hkFlZ+E2G6uBxSMA/QEWtdHLWDozSzBUoGlUuoYOJBRG4F&#10;nllSSp3IkOCVNg4YIeimPVEpuAUmH8uG8MDIaR00tY0iM1YYPGAGuHaEnRtpZORWPEqTDXrIOEOc&#10;WErri4EDrYzVmJFKPXwiT0WiiMrKWZOKqRMI7HIyl0RkkyYRinDksjwxFuf2HMLhy/B4fC7cbmlp&#10;7ngJvojMIOHJODytrJgwDgv5w5hg98vlBiJfOSlUJa/OGNE6VaJeUZsFvC+ubFAiKZ4HpQarmcEa&#10;ZqyRE6ylOBO4QA05mCLH0pxEgzjTaqybro40sv215ERWUNeqbGxVZ9t0c+b7hobaXz7c9cWD3a/v&#10;f/jm4ejndz589cnoy5u7AUJ+eHQoHyQGSPLHx4dBkPn90xMAim+fHfv5xYmfnh//7tGR7x+PQea3&#10;z8//9um5n1+c+uXl6V8/O/vrF+d//Oz0lw8Pf3pn9MdnJz77aOTVRyNvbux9cnbrg9NbHp7Z/OmV&#10;oZdXNn99Y8eXH21/dnbw8anBZ2eGvry66+dHY3++AGg8/+7VuT9e5Xbwz48ofnUBKPTdVxdzAmI8&#10;/5+hRdDrk/lpqH98cfz3V8ewmahfAWRiA4wYOgIl/j0aCZQI+u3l2O+Yjvz24vAvT7BAo99/PPL9&#10;xzu/f/DhvQsbt2+Y9d7i2uaMIZWSNWT0SIwVRrnpjCY73dKQ1aabVdFqttld7A4TbQG8N06vyqid&#10;UVogyQV6r25WN86wVmXkNgQfSnImt9rrs8ZUg1Znq4AW4kQE4EbYAlxvVATOn8UPvhTJFqTrXSQ4&#10;weajuhBGpAq4lNWSNR7YvfjOlS0Pbu6a2xbz2Ch+N9XrwA/0tdy9MPDm3s63j/Z+f2/PD/dGf3w0&#10;9uTarqun+q+dWfvs+rYX14dfXh95cWvf7Y92t8+qBjyzBkRWN9/lZE/LuLeunvXdvdFfn2IBV394&#10;uA/Sb+/t+fbu3jd393x2ZcfTC1uB559f2Pbi4tYnpwefnN745NTA09Mb7h5fs3vz3AVzwkbleB6j&#10;gM8pUKvwDrcgihocXn4iZcy2hFtmxJua/Y2NvpqUK4Eag4jY5+c7HUwEEafrbJlGd12t1e3hKLU4&#10;p4drtnOQiNHjMyKIrz6dmdYysy5dn0qnsq31lelgpNpu9kpsAWk0ZWmagaJpRyRpb8ymOjrbprZk&#10;u7vnd3QAEDWDWqZkqpJxp9OOJpJAjPPmL1yxvHfXrl23b127cePizWsXrl46fe7siWNHD108d/LS&#10;+VMHR0dG9wyfPX3w2tWTt6+fv3h27NxJTBfPHb9w9tiJo4dOHjsIVHnu9NiZM2PYDhw93UCpM6ZP&#10;QdFwOBIA+fwuq82gN6hlcqFCKWlrn9E1f67dYebzuUwmHcTlYKHM+TyOgMd32OzNmSafxwukB0+5&#10;bI6QL4CX2CwGi8UIhZD33ls2a1Y7WF+AN7lcCrwnk0kg73DYUBRdsGBBZ2enw+HQ6XQyudJoNikU&#10;Ko1GY7XawSbNnAkGujUQCKjVaqVSqdXrxGIx+HkGkxEMa0/P4tkdbQCBBqPGZNY5XVbIQxoOI6vX&#10;fLBlaHBGa0skisDXgVvg8zvDYTeorW3K4OCa5csXV1aG02kwjujkbH1mMrgS1liV3x0yykwcmqiU&#10;wCs0eGQyo4AlpUr0QraUQxfSSumFFFEJuPUGP8MaZviS3MomDUBjoFroSfC9CWGwWgr0CKyYCzgp&#10;9yZF0XpNMCXzVAqDKaktytL48IGUCKkVhdNybByyRl2VsWudZKmh2B/lVaaVDVONaEqI1onrpxgS&#10;dTIgRvjhALOZ3NjUR6ZkPLa4wIXxBnTjei8LMAAcdCS3yh0ygIvQw5v8QoBG8NQBIQAbNE4+R0Fg&#10;K/ACLRHQAhAFMAyceywia4ALyAE8AIZGY6cD1Vi8PKBEq58LLBRN6cJVGpOHCYgoUZcoDXiDneYM&#10;8O0+rsJEUFqJQEruqBgEpsQbl4ZT2soGayrjQtMmV0wCHAJ0Bx8EoAJCG0xovcWDyuGzABuwUN5u&#10;kS0g90SVwYQmFy6Ibg2yfagkVmtI1FsSjbZondGXwIpqDwuBZ+RWLHyL1FwBoAvXj9QakJQWrbfm&#10;9vwQSE1YwB6xgcKSl4P19IQNJrcCrCFfQYeUzse2oWKJSRwpSaiiitQ0tYXPEOIkWobBKXGG9Uav&#10;HIwpQCNdUirQkrkqgszMBGtrC6m1bpFIRwOwtPik2CRPG8PgxpYvBlGlJyKBL+5H5TkprAFebqKs&#10;KBcPlg9wlYsKyzJ7uEFUrbZA9Qq8MZUdkcBpILgF2OhuTA6NCqAdeAxsNOAiwKHeyaPwxzHEhe6I&#10;AkhVoCIyxaVQJE9cD18TiBRQHBoA3HeFjaxxs/Q+rtxGV7vYMjOVIS2BerCHFEI1QaqnMMXFwLFY&#10;FCU3Az4xvwoUqg7qLUePWhBUo9pJ4+lKJRaCNSTWAo17qIFqpT0qktlIQh3UBlXv4YHAFQHSA2LM&#10;/b8g8MREnpgEGoAvAeTJhS+CrYB1sMBDwPyNXPODYkMLZMpwULFwd8QGmtaFfX3AbKgxgEarT+gI&#10;KKrr/DNnNS/u6eycN2vhgs5ly3reW9KzaAEGims+WL1s6YqVK3rX9K3dNLh5aMv2oc3bRnZ+eHTs&#10;FOjkiQvHj58fO3pq7OjJg4egW9u5fmADnN8xuxP63lg44Xb4dVqzVKLickQUMpNMYVBpDKA+FofJ&#10;FbH5Ei42H6oE48McLmI7YRQWjQe6g4MY42EjjUUEEhFYEXyaSUUldCaDSCQCMebXE+ZxsaSoGMvk&#10;1j3mVgwW/30YQBESuNa4Elwhg03QGIROn8oXUmktVPg1BaKyYEyu1JP1Zo7DrbA5FWqtQKMUmbRK&#10;r8MaCXpjiD/kd/tddqfVZDFotUqZmM9h0yl0MgGU280C2yZdyGbzGAw+G4CYymZRFXKRTi8XSzhs&#10;DoXOItKYeKVGqNTyeSKKUEyVS5lqJcfu1Mj0APM8kZHF1VOp0jI8pxBzLPUcvozCFuOVRpbOwfdG&#10;NZ6I2uqXaKwspZll9UrdiE6sYgnlTImKxxEx6BwqjljKE3OUOjmdSzZalG6vwe5QqZVco04eDvm7&#10;u7tWf9CbzTRBj9y7fHl767QZ2aamdBINOSwaoU0nDtp1s6Y09syftRyL6T13+aL5K3oWLu6a0946&#10;taE2maoMJdFgOhWf0lzXUJfAcLGrc+vmwYOjewYH17dMaUhWBc1WgVpHrkqZG7Oeuoy1vtmRmeKZ&#10;1h7PTAlUpU3BuEhpxOksrHilL46G8jv406gsMokh4Esddj8aqwkG4/5AOFGZiqMJBDMbPkgbGhry&#10;OzHmd/CfOnVqNpudPHlyM/bAJp3+Pdj4nxHFPAfmj/wDjXn9Q4z5Gah/UWJe/4MV/zf9fyNG0L/H&#10;G2uBBrGIqYCG/6ZHgEkMFLExyBp4wCU9Hg80ZuyPj78f2ILG8eNJJBLY7hAS9ri8fi8SBFT3R4I+&#10;eOrnsgVAjGW5R8Gi+R3r+lbu27H18qmxR7evff/F8z9++Ordr99jypPhL9+8++3Hdz++fvf2qz++&#10;/+Lt6+dvPn349Yv7rx7f/vTBtSd3Lj69feHetbNPb116euvyy4+vPbx2/snNi09unX94/cyDaycf&#10;fnTy/pXjdy8cPX1w1+4tA4f37DgyOrKm7/3W1haz1aA1aXQOg8KkAgLEINBhUFsxbINUC0jpMJs9&#10;dovXoXdZTG4bACH21O80+1xGj8Podhm9bpDJ5wGZ/V5r0G9Hgo4QAn4EyBtDARc9aKW/sjqYrMVU&#10;lUKqa3yJSncctYVCerfT5HNpHBaty6x1mLQOg9ZmhM9VW/SAfxqTTmPWqE1qSDHZdFA8vdMI0jmN&#10;GGRatUqLDgTnwxv1DgBXu8lrtwW9DsRv8rjleiNHKqGy6UQGQWeTx1IeX0yP/aOZI0amrJQmLiIK&#10;JnA1FUI9FYgRzC30wiB7SGVDwAZzwcLRxWU0Po7ILK2g40qJJUwxg8DBk7jlSovY5FPJzWyuCg8e&#10;g9xE0jmx/Tn0brpAXQJSmLGN/qXG8vzE1HBKGa9VgSIpGZpWJ9JaT5TriQgDqNwXBynBxruiSktQ&#10;KrMyeBoSWViMY0ycRMT2hCyjFeemNBRNLBlfXI7FlYY+F1skUDapDD+hFF9ApBaRmWU8CQ1SOg8P&#10;9puvILtCGk9YhaAaBFW4EV5LeySdtWZbPbFaCZqWVWc06RYTEKMLpcQaBcEauq+akmgWxTP8qmap&#10;P0lPZuRTO9yVGbEpNMkaL61qkYCqWyTpafJps80Lu0PnTvS+eTn642eHv30y+u3jA988PfzNo8Ov&#10;bn+YR8TXH+8Devzs5sjtE4MXRle9ur337Yvjv7068+PzY2+fn/z189M/vzz97aOx13cPfv/o2OuP&#10;D7y5f/ire4e+uHfw9YPDz2/ueXx5Jxx8fmn4/qnNn18b+fXZ8bePxn58eOjzj7Y9Pjfw4Pi6O4f7&#10;Phnrf3lh6OX5bU9Pb/nq2odvHxz5/cXJX18c+/Hp2NsXR397dQrjxtc5YsS2+z+f38Xxzy9P/ZFb&#10;mvj7qxO/fX4UQDEvwMV3X2Gg+B9izI06Ynp18s/Pj737/Ngfn479+vzwz4/3Y+B0f+/3d3d/d3sn&#10;QOPzy1t2Dcxuy9qqUaHXTUrVqeoy+hDKs3uJVXXKGe0B4MZ4FbaOMdNiRGsFPpQBqmrSxNMyIMZw&#10;jSiV1WZaLZPb7EgVy+wtS2WU6WYtWis3uMlCdbHGRpEZ8NCidC4aWqeNpOSuMNvkpygtOI2DEEDF&#10;ufgfudWPKWFbq2vH1u7+vrZoVBqOSBwuMoIw21o9924MfXlv19ef7Pr2/t7TH65c05OdNSVQVy3r&#10;7Agf27v8+fWdn9768NW9Q6tWzvT4sQjyaivL6hYGApLKkHxozZzvHh16+3j/T0/2v308mp+R+83H&#10;e7+6vfvF5eFHZ7cANwIuPr8w9PD0hkcnBx6eWP/w5NqbY6vOja7Y3Dd9Sq3eayKpJaVOC68m5U1n&#10;QtnplQt6pi5bOXN418qxIxsOjPaPjvRtWb+wqyM5pdGabbC2ZgOLOuugo+pZmEmnjNGQuDKhTaD6&#10;TCZam4q4bGY0VlmfbmpobHYHXN6IGexuuNrgCktB4Csn0lbsTxxEkmlJdHRO65jbOrdzZldXR2fn&#10;zDlzWltaMuGIT61VxFG0eXK2s7Nr5crePXt2Dw0NomjQblXaLWqrVQuSS/gyMUcsoKdr0IF17+/9&#10;cGjs4O4Pdw1t37Jhx9bBscOj169eAKoc2blt5fIl7TNb2gEFu+YCnYJzVpkEp1UslvD5ArZMIeby&#10;WSw2TSjiSmVCoLaenkVut1MoFGLAJpVK4CESAyKKBOIwEsk2Z5FgSKvWgdRKjVFv0GFxDKVgkmNo&#10;HLy8rgVdiWQlYJ5aq7HabSCj2YCEkPrGhu5F3XACWplQqlUAhBqdVm80ADcCQ1ZXV/f19a1fv76+&#10;vj4SiXi9XngLZsUDfo/P2z6rvX9tX8/iBSgaAXckHApEI0FQqhptqK8ZWL9m756RwY3rPujFIits&#10;3rThww+H9+zZevDQzs2b+zdu7Dtz5siFC8cuXToB6emzh6DabS6lQEFWW7l6j8gVVTtjaoAHoZYp&#10;1vGMboNQLS4mlbCkdIaEwNcQhHqcGWGijVpgxXCdzBik2MIshR0XrJbbwhydl6Jxk6whtgsVOlGB&#10;PcbTByjmEMNXJUIz+kSzDklLdX6SMYAt8POjKi9297kmFzHdrK9r0oQS7FSDAkGZqQz0h4AfAA90&#10;jZVmRwRqO1msL8uvDLQF+UALufmoJIGuTGomcVQlVkQCrAhuPbj4IIG2AsRW4IQ6EjAGT10u0JUD&#10;MwBpGP0c4AeJicjX4ljyEo6yTKYHmio2urhORGz2soEYPRGxPy6JVGvNXpbaRDA6aODdgixujtHB&#10;1Dlo4O5ji/qcTKBNgCiLnw+ABK06gCoDSTVgHjAeyB2XxuuNsbQuVKMCrtC6WTx1hdTEMLhEKgvb&#10;7BU5QzKLn6uykk0+FqBjMKGCKwDVBKs0cB34mraQELgIvimwCpQfiNeDKvOLMOGCvoTan9BJTTSy&#10;YFI5q4AhwUl1wNgKqY5L5eJJrDI8rYghIEo0XKaQROWVc2VkuqBcoKSB9YG83MCVGDgSAzaJF4sc&#10;IywCqgHABpOqdgo4KqJQz9A4RCaPxIEonYjCFhTDV5ZDhbiZvpjUHRUC60IKAvi3BFgqG0GgKWZK&#10;JgLvibQVBjfX7MFW+mltTKheIEkgRqguLFCqiw6U5Y4rjH4eVAsWsydhIPELAQ7FWhK2MNJGgbqN&#10;pIzgslv9MkdII7ewHGEl4CV8fSA9qBadh6nzcpQOui0sC9VY4mkHNABgcmyw0S+Bz7IFpNBJmgJ8&#10;qD29lwNthqXAllBqXEwLIlQ7saC4PE0ZHCTwC/jQQvwCgEZgRY2HHk2bvQl1PlovOA852mcCNGKw&#10;F+SC26CykaCrB49C52E7ozJoZmwF5q7ILQxgRZWdy1US4Y7w1WSgbhJvEkuGB1cEXgKQlhkr4KYH&#10;UDWS0CKoDq22NU6Oz+rILuievWRJ19Il3evWrN63+8P9e0aHt+/au3v/saOnL5y/ev7c5XNnL0F6&#10;8sS50dHDu3aNbto03L9ucPnKVe2zO2vSjeE4GggidpvboLeq5DqRUAZAQwIoxJOB3wonlZbjsZ3r&#10;eQI+ncNg8hjAOfBiCbbXIEAjtsKwsHjcJHBgyiYC4OEqiuF4cWlhbpiuHE4CsbkcIrGirKwkN6qI&#10;7V0IaJgfYwRYxMLR5Ce5lmCb9Zdg22sUA46yOHSNXqEzymQqDpuPlyhJCh2JLyuyeti+sExjokmV&#10;BKdHnqjypFKhVCKSjIdrq9BMuqapvnZyY3pqc6Yl29SKbbvblKmvq0slq9AYGg3Fw6EYggDlZGpq&#10;E0goHgrGQ4F4xJ9OJxMJJFUTQRN+qZLF5hOEUopIRpWrWW6f1uvWCEUkjYHPVZJJoiKStIggG1/M&#10;KaDJsXvHFJdROEXQJUq1NIB5aEVaGxbPAvt/1i+R6+kcKWF8SUExYUIRflIJoYTOZbKFfI5IUJ1O&#10;tc6a2do+HW6CQsX1gMfts0QivveWLjo0urd3+TKlRKgS8S1qWbY+1bt0wfs9nX0rutb2LlrX29O3&#10;vLsX7vtCLC5397z2ue0t7TOmAC0LeUyJkMPn0IGEwcyh4WC2qbFtxvSO9rY1qz/o6GgzGGRI2FJb&#10;H8xMQarTpkhSWt2gq20y1WSMVfXaRK26sk4DR9A6dTSpRVN2NOm1ObQCIYfNZrOYPJFQrlQY3C4k&#10;Gq0KR9BoLBGLoz5fwOl0er3+2tr0zJntICxW6ozWKVD92fxGGkB8ueWIjcCB/8HCf4gRMv8++I+w&#10;VxswXPxvaMwRI0BgHgvzT/P6hxX/0f+TGP8vB/8hxnQtQCMAIggyf+VzqxzhgnBOCtAxnQabC+CX&#10;n5Kax0Vo25AXCARwAhh9JAA2OYoEMVwEaPR5gkw6i0Ag4bBHacG7P97+xYc/ff3uxze/vPn0xb3r&#10;d6+cPnFg5P718y/v3/j80a0vH9359JNrLz/+6Nnty6Cnd6+8uHv1wbXTzzBcPAdMCND4+PrZx9fP&#10;P7p27tG1Mzmd+rc+vnjs1IGdOwf7j+3fPTqyvae7KxoN2z0OvdWss1uAtfQuG+CWwW0FGNMDPbqx&#10;YUOT12nxu60BjyXgAQyDFPJmvzs/QmgNBqHZYi03gOVt2NRTjBVdsRiAImAhBopV8BtNh1P14VRj&#10;pCYTq2sK1zYgqTpfZbUjFrMgiMHnM3hcBuBPTDajy25wYuXR2U0Gm8VgM2EMidGgGY4bXVip/iOv&#10;zeh1gqCcALFWv88eDLjCUBKfMxSAC4o1SpaEQ+dT6IIK8FrcYZU3pgI2c0YUYgOFIigGASsKdJQK&#10;3rhyTgFdUizQEsHMgyCvsLLB2uGZxWXkiThKEfyGSUwiR8YGF4cqIFD4eAKnmKci5ZwhzL66YlIw&#10;eA5E6I5gU57A+QAvBNwRMHg2hGX208Gtd8c49VMd2bZgqsmMpjVmLzguNFdYDD6BA5HaQzKkWu+M&#10;gYckE+hJJdQCEq+Yq6SWMwsrGNhEUxxpYikB+twCArm0DDexgjiRJ8SZHLxEyuUJqryI2uKRuBBV&#10;IGbwRTWRKkuixoKmDI1Zn8VFSzfZJ0/zNre4U+CTxTlVQC+tllANx4ESqrLyRJMsnOYHUxykVoDU&#10;8M0hgtpdCtAYreVZkeLaaapALRXNCtBmfs00Wd1U6czZtpFdnTcvrPvq8d6fXhx++/zIW2wIceyn&#10;J0d/eHjkq0/2f/foyJv7B68fGxh8f2bvgvSDC8OvPzn4xd39bx4c+fz2KKRf3N7/+c3Rz67t+fz6&#10;3ueXRx6eH37x0Yef3dj38urIp1dGvr45+tWN0V8eHf/p0bEf7o/9+fLsHy/O/PjwyHcP9n33cO93&#10;9/d+fm3Hg5MbPzm24cHJwXsnN315c/fXH+/78/NT+RA1v746+s3T/Z99vPvZtV2/fnoGm++aI8Z3&#10;X579K3rNq5OQyQ8tAjeCcqFuTvwz6ojlX538S59DevzdZ8fefXoU04uxP58d/u3xgZ8fjP76YP/v&#10;T448OLu5f0lTa7MjERU67US0UhFFZSpDqVRdaPNS0hlzTYM2XiVGU2LAxUgNNzVZVZ1RRWrFmVZn&#10;3VST0Y9HUrxYWhit5XviZE+ckmiQIJVMbK1jnCc3V4AvlQs3TwZfx49KkWqp3kNUuyq0TqLGTcH+&#10;k0ZF4ZQsUa9AU8LmrGlGa9AXYHPF4xT6cpOLanGTqlLytWumP7q59eXdHc9u7pjTEoh7OAEXIxBk&#10;RmO81inuTy5te3Fnz9Nbe+bMSvBE4xRGktxEcfhE4bAyGVWtWznzu2dHv3ty8Odnh767v+fH3AaP&#10;X93EZqV+dmX4ydnNX1zFUix/bvD+yfV3xtbcPbb6wel1t4703RxbfWLH8p0DC+e318ycnlzx/twV&#10;ffOWfjCra9nUdYPduz5cuX/fqmOH+h/f+PDxRyOfXBy6dmLdR8cGrowNXB7bcHp0zdkD604fWDsy&#10;tOz0kcFzx4b37x6cN3uGz+GIh9B0TWNjpsnsMDqDKiciDFbKbQgHfoBIUpOe4vPGxVY/pzJt71zQ&#10;0tk1o2dJ58renq6u2W1tU6a21FfXxNBkOJ2pa5kxvXP+vBUrVgzv2NrfvzIQNOsNAptd6fEYwmG3&#10;Xi83mVRqBb8hXblpsG/LpjU93Z2hoEPIoyN+V++K965fuXj5/JmNA/0JNCKV8BNodMXypZsGB95b&#10;1pOurzEYdGq1EqQ36gwmvUIlF0tFNpulo6Nj0aJF0WhUoVCABQ0GgxaLRavW+L2+aDgG5qatdWYy&#10;UalRqZVyhUqhtJiNGo3KYjHZbDawqZs2bRocHJw2rSUej4ZCCKQoCvAbAaM1s216b+8KAL/myY1e&#10;n9Pn8yBIEFtVEo9WJtBMY33fqt7BwQ0ds9untUzt6pq3dGnP+ytX9PevhoPr1q7ePLh+/75dRw7u&#10;OzY2ev7M8bOnxs6dHrt0/sSB0ZHRvTtPHjt8+cLJm9cuXb967sZHF+/cvHj75tmb10+O7ts2vG39&#10;5YtH7318+daNs1evnrx05VhNOqIxArOJFSZsHl2gUg+eMYVXyFeQuTIqR0JlCmmlpCI6n2D2KE0e&#10;sVCDAypAkjIfKnJH+Xo3laMYT5UUuFFxuE7nr1J4KxVICnhSLTTinHERHNF4qCo30RRmWGMsf0pi&#10;RGgiA47CHyfVU3R2lsZM9Ed5k6c7UvWK2kYVgrIyLebGFpMvygCSVFlI2Cq4sNCHShwhnjOMTQJE&#10;kiqdh8FVFwN1gKcOyASsaPKLLUGp1sOny7BRpnzIU0CFXPg0jDCBT/IC5ABKUdopQL8kQQHAmMJI&#10;AWLUWBlWHz+/cDG3dlGALVHzc31hiSso0FlpJicrGFXbvULgH09Y4YuqMBZysBRmqtRAAjIB6xCq&#10;0ueJDqnWeFCZGWHnQ5o5Y1xzkKty0FnyMqAymYEhUJEAGo1ugTUgAtQEq2f2CdTYOAYDyp8DXeAc&#10;GTCS2oHNkbEhcjgCGa1LAOjOVeE1Ti4chCNgBJkyHDAJXVzOV1C1NilQYglx4iT8uDLyJDIbL1Sy&#10;8tEH4J6yJWQiq0SoYgJVijVsvopJEeDAhkoMDJmZmdsKkseQlgEuUsWlJEGJUEtXmFhcabnawoT7&#10;pbbRNHYq/GzjdVqwj5X1ukhKlp5ib2xxpZpM3hiXrxov1uErmAUMQbFIRZLpKQojTWmiqsw0eK8z&#10;JMnPSlXYqMD5UjMBmB8QzoZIA5VmV0RncAkpvAlkXgHwmBYjcwEQozeqN3qlHGUF8JsVEaH1dhDU&#10;sxdVBauN3oRW5WSZgiJ3TAVug9EnMHj5UKuAplClSgsFwBV6ZrhT0EUL1OVUwXhoHtDOGdIi8CKE&#10;OgK8xZvQh2utzpjajIhdcQVwI5h4CyIBDjR4hcD5cOP4GrzERATChMYjNuKh5NAIIQ/8CVQJjRDE&#10;VuDIgolQjQDe5cxxAI2A3FIjG24N8AlfTQVi1DmxvxigMOBRuENSBNWEUE0q7U6l/dNb0xs39h0/&#10;fvDKhbNXL166fvnaxfNXLp67OjYGv99DQ1uGV/X1dy1Y3N7euXjx8uXL+3qW9i5esmJO54JUXaPG&#10;YOaJxFQmC19BLi7BY+FeSnEAbvkxPwA/Kp1CoBJBNDadwaVTWRQGl8YWMAlU/MSS8eOLCiaWFjB4&#10;FAqLQGUT8xl4iUQnUJhkHLF8UmlJYUkxg8UkEPC5QDlYyJlc4Jvx2ILG3AObmVpcDN52BZHAZLO4&#10;PAGcT6dT2Ry6QMzhCRlkWhmZXkxnlzJ5xVTWBJ6k1OER2t0ipZamN3FR1Jmo9DY3plqnNs2e0dLe&#10;MmXW9JaO1ulYpnVaR3tra0sWuHH6lMktkzPTss0geDozm22bkp3VMnV6trGpPpVtrmttba5LxyJx&#10;h92lFMvIVEYhh1+qM2LxII1mnkbH5ApLoWVKzBSGpkjqIVlQrgXlqCCD8CVaEkdYBr2i0SnRWnnu&#10;kBIsrN3HR2IatNYZRi0sYcWkUqyusMVHuDKVTs8XS9R6Q3dPT29fXxhMjEzA4ZBYdLyASxHxaW6b&#10;obVl8tRMurEGjfrslSF316xpg30r+ld0f7Ckc8Xiju4503u62hbNa+toyybCbqWUxWOT1GqhVisV&#10;CtgMOolKIRAJOKlEEPA4a2uq2ttndncv6Fm8cO7cNqBiH6JH4vraZk+62YkkJfE6eS22UFyBJAVo&#10;naqqUZ/OOmuzrupGazSlr6yxI1Gjw6UxGDGTp1JpJBKZUqnOb80SQSvdHp/JZNFqtTaboz6daZ05&#10;C9Te3tE6sz2LEeNUbEYqkCAAIMZ82GDjP4sY/w2NkP+vgcf8wsXG+v/HuOL/PPgPIv6X/iHDf6Nj&#10;Pv/P038rP6j4f1FNbX6AEd6V3+7f5/OVlJQAKP4zMbVwAjacbjGZU1XViSgaD8WAGEFhJJ4fY6RT&#10;GXliLC8vK3jz8sFXL+998eTu49uXHt26eOP80YMjQ/uGN144Nnr/+pkndy4DFj6/e+nJrfOgxzfP&#10;gT67/9Enl44DB764cwHSZ7fOPb159smNM4+vn85xI6SnH984mRecAEh598JRIMaRTetOHNwDxLho&#10;wXwEQRwer8nlMUH6t8xeD3AjNrkUMMzjtviwYUNAQeDDfApkCMLIMBSxhcKAfLZg2IGEnaGYKxx1&#10;R1BPNO5Fk4EkNpaIVGOsGK3FQBEUT09G67OxdHOkrhFJpT1o0hGJwxVy1/QD72F06vNavC6zx21y&#10;O8xOZw4gHQanzeR2QXmgeCAoldkP+OrLlQ0rmD2IOBDEHY54IlFPLOJDIw7ELzdpuHI+hU+k8fFy&#10;IzOA6nNDEFggOHMAW8gOlgybJ2BhK+1ckZGi92GTjkx+IVgLH6pV2dkV7AkYFrLLyqmlTAGDzoMO&#10;qRgb7uPgGGISU0qEPtqGgCHR2EMKeKM7rgCjZQ3wdE662cfxxeWAjoEE/LoUJh9DaS03eEnmAAVA&#10;Ea1TQxqrUUeq1f64DFwljZ1pC2C7RBr9HEsIHBERWBew6JagXGpkMiS4MmoBkVXIlRKIzIn5P7SU&#10;GrbZJqyqtaEpPZoyxqv1vrDM6GDaPAKtmW5x8Zx+cWXKEkZVdfXO6pSxptaCRMR2Ny2cEFt9xECC&#10;U5vVNMwwRuuFCud4a4RgQirMCMmMUCSWQo2nXGYrMvjKkSpWokGI7dbYwHFVk/x11NQ0ef0M1fQO&#10;6/r1UzcPtN67Ovj02lBuR4rR7x4c+PLW3vunt7y8PgICMrw2tmHdspZd6+dfOz74yYXt985tf3Jl&#10;5OnVkdvHNwMufnFz9LtPjvzw8OhPz0799OL0j89O/vz05K+PT/z++MTPn4z9+vDYTw+O/vr05O8v&#10;z7x9fAz07tW5X14e/+Lu7hfXh7+4tRv0/PKOu8c2XtzXB5l7pwefXhl+82D0R8C5VyfefjZ2dWzN&#10;0AdtY8PvHd2x4u6pTb99dhre/u71md8/PZbXH59hrPjn57kBxi8wXPyLHj87mpuGeuzPT4+D3n12&#10;AkDxz5djwIrvXuagEZR/+uL478+OffrRyOLZiRnNrmzGjqLyCCoPx2VqY3kgIgpGhVYXyR9igwIx&#10;pidCqsrIGqebABpdMTpAI1ov9yWYpkB5pJafmqx0RYn2ED6YxM60BolGH1lhA5eRwlfh6KKJDPEE&#10;pbUCMFIPx+04rYdqQXjploA3ITUGoDVSI1WCmkZdCJUoDGV0IbaeVqgt0TspvjA7O8XW39dy4mDv&#10;2t7paJCXiMjCYbHRSgjFBVWodMeWBfdv7Dx2oC+McEWyCSpjhcnD0tuoyZQp6OG0ZNw3zg99cX/0&#10;q7sfvvkYi8X6+sbIj/f3f/nRjs8vb394YsPLc0NPz2x6embwzlj/w9MDt4+uuX964JOT6wAjH5ze&#10;dGF//4EdK1atbG9vr+pZ3jqnu3lWV/3U9lhLayibdS2clzqw473HH+28cqT/0sHe86Mrx4aX7ljb&#10;Obxu3mDv7C2r5+7a2L2hd86BnatXdLd1tDYnI4jH4fR7kOqq2gAS1FkUWhtbayclMwZHiGPwMNC0&#10;BU2bPTGRPcgJJdWts+q6ultX9HZ3zJmRrq+srEKgf6ppROsylVNmNLe0tnR0dixf8d669at7ejoX&#10;ds+c3zV92vS67JRUR0fL7NnT2tunTm/JpGtjmcYkQOOFc0faZ04JeG1ViejgwNpb165cOHNyZMfW&#10;lqnNfp9z6pTmwY3rB+GF/j6gMqNRr1DIZDKJTqfR6jVgRyHj8biA07Zt2zZzZmsigVZXJ1PVyapk&#10;Ih6LRMJIZTwGFq+rc+6s9jYgQODAeCwEOBqNIUjID/mWqZN37sA2j+ycO3v6tCkzW6d1d88HQF25&#10;Ytn6dav7+3tBe/YMj47uAh0c/XDs8OjZU0dPnxgDfTgyPDy06fSxIzeuXLhz/cr1qxc+unzu49vX&#10;rl05f+n8qSMH92zbPHDp3NF7tz/65PblT25dvXvz4sfXL9y+fn5sdGTntk2ju4fHDuy5euHU/TvX&#10;bl49D+fcuXUeoPHA6PDIzsGPrpyAp6C7ty/cuHkm3RALhI0qPdPoFGrtHFduIRldWFxCKgDh6ZNw&#10;lMJyWiGVV2ZwidA6O3A+ECNIbSdag1xoulZEEEiqtG66J6EwI3yZlaJxs1RORrjWrPOxbBGRJcQ3&#10;IxyFiyC2lThQXiSNTSkk8sbzFBUGJ09tIppdxEZwcVLCVFruRchInNY8zZzKKKEDZEvHS3Q4QETo&#10;nwMJmTsqhDRao80FgJG7YnLw9c0BidEn0rmFjrBa5eDJLCyljZNbiYdNW1U7qTovzQO/NRuJqy7S&#10;uhlwEAog1JfRpAUkYYHYVGZHBMBCfEWZwcmy+oRKE9noYoOAHi1eHjiLNi/P7GJrLVRXUBRJGMCJ&#10;lGqpYjUZKs3qx5bMCdUkjQ3DP4tfaEUkgEAAonovE8iWp50kt5XrfVQoidwKKIsHutPYeEY3Nsxo&#10;cPGBZ8Cy6J08mYGeW99YgY1yCItAHGU5UBx8HRBAiFBLBa4TaCh0cRmZXwRcJ9JTARcNXrHWKRTp&#10;GDQRnsorl2qxjQGKCRMq6KWQFpYXULl4lojMldJAAJN5CRRMLHydnseSkeC9OhdWh1oXDwAJeJUi&#10;Kq7gTqSKcWDXgGOlOqLCSFKaiRIDTmbCQY9n8pP9KLcqowY1tJjrsvopswAa1e4IW2ujQxMqJRXQ&#10;+cV2v8If1cNvH7Ccryo1ejhYyCIbjSErFBkqFDYyMDxgP1Sa3iPyYBtNWUweIdAUtC4wzUilFipE&#10;oqP5UTN8WZ663BTgI9X6SK05mDTA3Ve72IEqA0CjG1UDB4KJh0sJtBXRlAlo0x2R2RER8Hye6kUa&#10;Ik1QKFABeWJbQcotLC9q8MT1zohKqKfSZSVcNVFmZXhQjcbNAZkRqdSEBdfha0g8NRHuHU1cyFZg&#10;wZbUTgbQRX6AFJ5ijQ0Y1cuHEtLERVTRpPyOL3D7oGLBPYC7xpZX0ESlSisX2okdASdEpHUwpLoK&#10;qFWzi+lBJIlqe8v01MZNH4yN7R3dN7J186a1ff1LepbNnDFrSra1Md1ck6qvTKSSlTVNmRaAxgUL&#10;ls2CPro+a3V4OVwhNgZYXAQqKcdPKi2bAPhWVliCKywsG0eklIiVXIlKQOOQgCWLy4tKK0pwxDIC&#10;tQKAsIJSjiOWFuMnlhGLZBqByaFx+s1as5zCwsMREJyDJ5eX4EtLynEcAZ9EIvwzxgi4mNvlv6i0&#10;tLS8HNuoA3CRQqGwuRwOj0ul08or8PiKUiqNyGBTSFQ8mVZOIBfjSRPpbByDW0JlTZTISSarAGR3&#10;yb0+TTTsMGskFq3cYdD67RbEZQdTUhUN1Sbi1Wi0Jok21ddl0jV11ZWghtpUS1PjrGnZOTOmYDvl&#10;tk6ZkU1nm1N+bF6owuqQBkN6uLJIShDLiJXVbqjeZLXbG1RINeXQwOwxXmXWEKwXWVByZVZT3+qq&#10;ypjrs4g/pGXxy9R6ns2lVGjpGgPdbOXGElY06YyidhJlUiluXBkO26sDhy9nsbloIhkKR6UyBZ3J&#10;iMejc2a1NaSrgBLbW7OtUxon11dDwZYv6ty0trdvxaIVizuXd89d2tW+sGNaz/y2RZ2tgIvp6pBC&#10;SOcwynUqIZ1SVl4+QaMTZzK1Xp9NrhApVVKvzxkJB01GTVOmftvWoTu3b546OdY5ry2OekNxc6LO&#10;EUAVFh/TGcHWhKP1KqRK6AzTPTFWpEZRl3XXZb3JRpMfFQdRRTihRStd0bgnFkfMZqNQKORwODQa&#10;TSKDTwkAMZrNZoNBp9frE4kk4OLMto4Zre3YfoxTWiZnp/wXMTY1/WfJYl4Ah0CJ/376H/072s3/&#10;Mor4P4+A/osV88pj4T+I+F/6Nyv+LWxQ8R/9mxjzw4yQAWKsrq7OEyM0boBGSLHMuPFlJaWxSLSq&#10;MlkZA1OPRkJxDBqDsYAPcdjcZCIF2j80fjweV/Dk5sU7l48/un7+0Y2zD66dBn18+fiTW2fvXjoG&#10;KRwE3stTHwhQ8M75I6uXzb93cez5zbOPPzr57MYp0MvbZ/OZZzfOPL1+MqcTz25gr/4fxLh5/clD&#10;e/eODHd1zfMHEJcfYy1APosfAVkDGLzl55cCj1kCGIw5QiGAQ3s4DHxoC4UgtYcjzmjMFUNB0Mbd&#10;kYQnivriVX406UWr/ZXVSFVdKJWO1DTkBxXRdBZAEZRobElmWhKNU9GGbKQuE6yug/Ox64SjrkjE&#10;FQq7QogLCTmRoCOA2AN+my8AAGn1+jFw9QfyWAjlycsZhpKEHZGIIwKkGgNS9cXRAFqJJJNIMmFH&#10;fCKtlCGi04QEkQZb1+6NKUxetspGApYDP0BmYkmNbJ1LYvSC+efmVy3aQ7JQyhxIgtOght68nDmh&#10;jDaphFxM5dO4ch5LyAR0xNGLWFIKkKRYz7YhGktAAbZBYsR24tI42d6YKpjQgClCkjo/qgJ3weBj&#10;aVw0qbnCFubZEbbeA6gmAb82t6yRq7aTgTCBM7GttBzcAJCqg6520sBaQGHA2LhjGldUa0VkYAnA&#10;/AdRbSCuQRJ6SNFqC5oyB+OSZFqfTBvRGp03JLJ62CojicUfp9AQ2fyJ4Zg2m422tKBTp0Sam4KN&#10;De50vQO4sSqtDafEqWZNzRS1r4rhQMkab4nYPF5iKZLbS80IDWRCaP4qQSwtrs6q/Sm2o5pmT1FM&#10;iXJ/mhlvEmRnWdrnuJctqd4y0HpqdPn984Mvr259dnHo6aVtn5zBiPHhhW23T24eG1m5aFbl+hXT&#10;710c/vzjA68/OfTF7f3fPjj25u6R17cOvn2EIeK3D8bePD765smxrx6Off/o2O9PT//+6OTbu0d+&#10;e3jih/tjcMJvn5775cWZPz87/+vzUz+/OPHj8zHQ22fHvn889vW9Q59f3/Pg/PaTI70HhhYfHuq5&#10;Obbuy9sffn1v9PvHh7+4s+fx+eHze/pG1nYe2NT99OLwt/f35wLwjP3+4ugfL7GJpu++PIntkAHp&#10;q+PY1NN8HugRMPLlsT+eH/392dhvT8f+yOn3J4dAfz478u55Hhexg+8+O3nr6Pre7obeJZOnNDsz&#10;GUdtvVlvxsu1RTPaY9PaQ1VpjdGBMznLHQFi/RTdtDneaC24JuxAkuuv5FQ1aYJVHC/KCCSZdS1a&#10;JMUKJoF5hLVZcJiUSluZLSSwBMXgiECbFOmJAl2pKUjTeojehDA9ze+vVNmj4kjaiNSqkJTUhtB9&#10;qEBlqdDaqRJ9hViH17iYKgdFY6/whlhNzZa5s1EoJEBgPKZCk1oElXlCbDQhnd0ePbCvd9tQdzwu&#10;trmoKlN5uEoTiEqhtXi9THjL+VMbv342BhX45vaH39za/cPH+764OvzlleGnpwYfn9j45PjAq0tb&#10;gRjvnxwAVrx9rP/y/t7D2xd9uHHhqiVTO2dVrlw5vXtptvu9KQuXT+noTrd2oDV1hmktvo39s6+f&#10;3nz33NYbxwbPjfZt+qClux2ZM9WfrTFkay3ZlDVbZ5/RFJzeFJrblg559BIBXa1S+H0IEoauFUVi&#10;QQS1gqeosuENXqIjzHKGhXVZX/3UYDildUVE2JAjqqtrinQubJs8tQ4EuBiMmAIxYzBuqclAb5Se&#10;0T69Z+miZcsXNTYl0KQ9XmlLpf3gENicCo2WL5MzpTKGxSpvmVI3smvwyqWjXfPbEnGkvi45tHnD&#10;w3u3b167BGC2sGtuU2NNe2vLmr731/f3AZkBwlUl0VR1IlmJDQCCYlEE0spEbNmynl07h+d1dqSq&#10;0XS6KlOfmt7SNLejtXNO24LO2R2zZnS0T+/rfW9gXd/QprV79wL+DR85svvEidELZ8dGdmzeNzJ8&#10;5cILPQ9/AAD/9ElEQVTxG5dOge7dvHTryhnQJzfOf3z93Nj+XTu2DZw6tu/WtdP37166d/PC1XNj&#10;dz7CXr19+dTJQx/uHxk69OH2sdGdNy+euHPl9LVzRyFz69LJh7cujY4M7du15aPzRx/eufr446tP&#10;Prl+/9bFT66dg4scPzAysm3w/IlDdz46d/Py6bvXzkMBbn509tTxQ1cvnd69a2ho87rLF45fOn/s&#10;6JG9hw7sHB7eUJVCzHaF3ixyIVqpnq6xcaErrqBNJDKKy0gFBUVY9H+GoMTmF1l8WLQPO8JCkjKd&#10;iyQ3l8O9A2yzhcQAYExloUCPB1as4BXkNksgcjUVchvdFBT5k1qtl6n3Az3yvZUynY+u93LKWVhM&#10;Mr68QqIutXkp8Sp+Y1aXqpVGk+yqtCjbaqmfovVGqbYg0+rnOEICsx96co4nJjIFWYB/SO6jwQpI&#10;jGSeugL8cvD4wd0nCSZBmtvJQEyXTBLoytQusjFAz4Uz5aicJK2HagwwHVGeMUCFjlTlKommFa6I&#10;QKAuYUknANJw5CU8RXluP32KUElUmwEd+Sa3AEhSY6UBUtoDYqWRyRSW8mQVKhMbBHkcrYCnIChM&#10;LKhArZ2nNDPkJorCjC3Cl1uJUGZXXORFFY6IFMyc2SuSGxmAi3Ijja/CAcxgQWXsHJmOxpcT+Eqg&#10;mqIyakEFs4DALsAzCjiyMqa4GC7rieisfiz8qdzIBAgBgASMAZI0+bA9ACmC0lLaeDKnDDiQxiOW&#10;kgpJrDK2mMKRUMvIE4sJ4wAaAR0r6MUkVjmBUQbnwAkULhbZWKzHLpgLHkNRWOlqB2YuRXoyR1nB&#10;kJYAd9U0uTQ2slA9iSYsMPvIkVoxUs0NpTjhFCeZkVY3SSsbRQ3TNc2txmiNUGEi8GT4YkIBgTFO&#10;oCDCXQZUM/sEIm05UzKRr8EDX8FHQG3kZwjnQxZxZOVKM9sd1rpCaltQLNSUAlBhO3NENFwl0exX&#10;QgmhSGDEmbJiwEJXVG1D5EobS6CFSqBEauzgHqjsbKOHByYeSWj1DqY3Ig+iak9YATfR6pfAR5TT&#10;Cyi8QsBFIDfAbBuC7edsQ5QKC4csmEQVlsBX1ji50JPDpSRGOjQtIHyxng71TORNhO5dbmGAc+KO&#10;qaD8iQY34CuUn6suVdiouQFtIXw1mZEM39fiE8O9NnslEh1VrKXAHdc5+LlV3HKLT2oLSJ0hmS0o&#10;hHYi0eFkeoJST7Z7pImUt6YuVt+QSqexOBypqhQaqwLH1GF2GbQWpUyrVRm9LsTtQqxmn8cVVqtM&#10;+AoKFjsBULG8DIcvKyydNKF0QimxBNpAIa6AxC7W2YSuoJ4roRDpJaUELIp7Cb64jIDLjTdSyQzi&#10;hOJx44sLQCwBRWeRWd1aEE9CIzFweEoplUUGYiwsnQhXprHpeTKEB1BicW6j/7yAIeEpcGth0cQJ&#10;hePHTSgYXzShFFdSVDyhuGQCm0NnsWnAjRQ6gUgpA4itIBdWkCcqNWy7S8nhloslFJmEKuSTBEwi&#10;n0YU0ElyHlPEoOkkIqWQJ+WyFAKuhMOU8NlyEU8tE+lVMpNW6bboEIc+5jOlq5CGmnA2U5mqCphN&#10;Ap2BbbGLXD55fSasNbANZp4f0adqkBkz0y2tSaRSgdYDIpozs82Nsw2QZjtc2XZvOmuvn+ytrnU6&#10;3LLqGiRZjXj9RpWSjkYtDenwlMnJlmzKbpYTcBOw/dTKiimECmI5zqjVCThsmUjIY9GpRGxjBcRh&#10;X9mzaM3KZQMfrFizYsnKnvm9S7p65rcv7mxdsqB96cJZPV3tSxbMXrFk3qKu9sbaGJ9NIOELiXhA&#10;74LiknFUOg64WihhsrgUvUmNhH1ylVirUzicxkQilEolJmfSDQ0p8MpTdaHaBiScNPricnBWdV6K&#10;J86L1auRaokzgk2Xg6f2sBCp1gSqsIkhyQYjmjIiYQO8Fwl6ECTgcTt5PA60HIVCgf3f6ffb7CZL&#10;bnk8YFduDeOc2R2dgI6Tp7Y0ZacALua2yfgPMf4Dh3nlcREwEjL/GWD8t/7ixv+mRyDDfzL/pTwi&#10;/jufJ8a8/utpXv8DF+FQbX5W6n8pT4zp2jr4uQExVlVVBQIBaNuAi+PGjZs4fkLuX5HxZCIJLpIn&#10;xkS0Eg2jUQQbaQRiNBttBDwRn3uQSIQC4MNPrpy4d/VkLj3+6MZpEGSe3Djz7NY5QMQHV088vHb8&#10;wUfHIH1y89STa6fOH9wJrAjE+OmdcwCHDy6PARk+v3n6b2gEASvm9V/EuO7U4X15YkRCER8SdYdQ&#10;BxK3BONWJGZD4nYk8vf80hDIgURd4XgeDnN8GANEhIwHrQTYA3kAFOOpAJpCEnVIZU0wmc6NKzb+&#10;M674Fy42TEEbWioz06qaZiQz0wEaY+nJoZrGQCUGjb7cmll/Tj64OOBfKIoBJBIGRHQiYScScoUi&#10;uTHMmDeGguB8KIY7jpUEWyeJJgNoFVKZClXVxGrq/ChqC3rFeildROKrqUBidkSkdzGUVuxfTLmJ&#10;oLQxwPBDP46ZRh0F+muJgcGSl4N5AOqDfhncDq4KT+JNKqUWVjDxZC4FoFGul0g0fCKnDM+axFPR&#10;NA4R2AOwpnwNSevi5WJwg91Ve6JKMCrQX0MGuNEWgquxuOpirZtuCbDUdrBPTD8qtQbZ4Noa3EyF&#10;mai0gAeAmXZ4Y25dhMjkF+YkBlYEEwI2L4Cq47WmUFLji0m9UTAMXIefG0KVQIzBuChRq4+nNG5E&#10;EE/qkjVWNGlGwlqfT5ZArZnG8OTGSHNDOJMO1te6oxFVZbXRi3AtXhLY5tRUfaRB5ExQ+YYCIEaZ&#10;rUThKMvvO4xmdNEGJdqk9qY4unCFJoyzpeiuNNObZiH13MrJ0lRGMm2mtXNucGP/tPNHej85O3Dx&#10;QO+FA30PL239/M6Hn97Z++TGyNXjG7va4gPvtz6+tvurR2NAjJ/dGv3i9sEvbx74+s7hbz7G1jEC&#10;KH7z9PjXT4999vEBoMofHx375dEJ0M8Pj//06PhvL878/Pz0D4+P//Ls1K/PT78FaPz87O+vzv/8&#10;8vQPT0/k9e2jMbjsxf392/o6NixrObi559jw8rFty26ObXh+edebjw9+d//QN58c+OHRoZ+ejn1x&#10;Y9f390e/vvPhm7t7vru/9+3j/b+9OPLnZ0exeadfnPgjF+EGS1+O/fni2LuXx/P689kYCHDxt8cH&#10;sfTZYeDGP16M/fLkILz989sjG3qnL1/cMHWy0+djxJOy6jqtw0+LV8saspZUg8oXobsRElLJrMmq&#10;s+3OOvBZ4/RwjQipBnTkp1ss2O4aDZLKjMyfpKeaFVUZSTwtSDTKHVGOwkYGD0Np4zCl5eDWOCKi&#10;aFobS2vAVc3F4uPKbVS5nYyk1EaEYUKYtjA2yi0zQruiSfRELIa7i6530/VOSgSVImGBxUKyOxih&#10;qMriZkFbciI8JC6NJZSdXemh7UtjSZUjwK5MW1zQdG0Uh49lc5BTKe2+3SuefTz6w9Pj33y8//v7&#10;h97c3vvNzT2vr+389PzQzdG+2wf6ro/2Xt638sr+3qtH+sZ2Ltna376iO11XbUjVWGa0J1ra4+1d&#10;qfaFqY7umq4l9cuWZftXtR0b7btzfuvtM0M3Tm66fmJwbPfyudO9SYTR2uxoabRPTlszaVsK1U6b&#10;jKAhjd3EN+nEQgFbZ9AbbU67PxhEw0HUaXAItA5wbRn2ENOL8mO1BjRtcYZEtiDf7MOGHfQuTihp&#10;zc6oSTehNY2xRK0/WmWP1zjQWnddczxRG44kkW4wusvm1aYRBH7CASkS1URQox/ROtxgSpVqDcvr&#10;07RMTXXMbl7X/97w9oEN61dtHuw/cnDPx7evXr967uiR0eGtg4Mb+jdt7B9Yt3rtmg92DQ+B+vtX&#10;DaztW7e2b+uWjTt3bN05PDS6Z9fIzm17RoZPHjt8+sThK0BrN85eu3zi6sVjN66euXH11OUzYwP9&#10;K7u72veMbLlz4+zHdy7cunHq0uWxK1fHbt44fv3qseOHR04f3Xvm2L4zY3uvnR+7feXknaunrl84&#10;evej06BjB3aNDA+cO7Hv3q2zd66dvHfj3KM7lz6+dubmpeMfXz19ZM/2vcODY/uGr54+fP/6ubw+&#10;+ejM5ZMHATaP7BveOTQAxHjz8skzR0cvnTx0/th+YMtj+0d2b9u4d+fmsf0jxw5+eGR019jB3aO7&#10;h3cNb4HvCHg8ONC/Yf0aAN14xO92GLVasVhMF4ppcjUnELK6EYPSyOHJSeBfVlCLisoLJmG7bhaU&#10;kgqAkbA/JlCpxU8F/8OGMOTmMqW1whzkxtMWtZNhCgqsIanaxVXYWRRRcQm9gMgvBITTuoV6nxBe&#10;YimLyeICmY1oCfGtYYHUTMKzC5jisnJqgclJt7iJ3hAxUcNFq7hVNQI0xWlpt2Za1JVpaB40kwf6&#10;ZI4rIlJYCNAtY3shohJnVGzOxUcFcgC2oQgLqeISuqxEYqYpHWx3DNsFHgsJYybofXRXXGAK0pCU&#10;LJbWWRCWwU+B/hNJiad0BOummRpn2iM1CqmxBEwPUAqRgxEaNp1SRxepqFItQ2FgyvV0pYmuMtMs&#10;Xp7Zw+dIyhmCMp6MCK+aXFKtRURgTsLTJ5LYkyRahs4hcCAqf9xgcPEBMKCEYF+QlA5MBrAEwKRE&#10;R9baOcASwDbQ8uUmEqCUTE9iiUqhQuCz0Dp7qEoPFkdqwIu0ZWobDXoJoZoAwKO1841uscYqMHgk&#10;loACTKRAS+aryWR+EZ41kcQrBQJkCkm5Jf3FFYwiArMYbqhUxxaqmCR2KZ5WBPSIp5WUELFFHHAO&#10;EKZQRdW5RAav0IuqgMPDNQYPKkOqtcmME+rQGZXYg5zKekO4WhGqkjZOc1Rl1NE6QaiGE0oxa7PK&#10;uqmKeJpT1SSozPDqp8rTWUA+IcC2REOtoBewRGVSLTYj1BoQsKSFILDgfA0h93Gayoyrutlb1eTx&#10;oVqFiVnBHKe2coGp8qFZARftQRkQo94tFukY4AwAH4oNJJq4SO8RgDWHpz5UDxcEqFM7OHmcA1/C&#10;j2riKavOztDamGoLXaaneMKqIGpyIEqVhSPWUqHGlFY+uAcgiYGFxYO1cgmciRRBMbwEbkY5q4Ct&#10;wOcHeBnSMnAhoIo0TrihDIMXC9uOVJkBGsMpS6TGio11Y4FSsaWSSjsNG3K0UsGfAQcDm4DqE0NL&#10;gJvOEBUJVEQgfyeizu9+afIIjW4B4KXGyjC5eVId2eaWIDGLJ2B0ug0arVwg5HBYbCadw2cJhRyx&#10;XKRUStRAjDazR6e2OKyBSrTGYfcTCbRyXM5hLS/DIoUCP5ILyxlFFexCirAIPiVcZfFEtHq7iM7D&#10;F+PHF5ZOKMJNAmLEkysqKIQyQimBimcL6fmI9wCKWgu2ZbdIweKIKCwBjStmEqgVxeVFxeUldCY2&#10;bFiciyQJj9wAzHjARchCCocnTpoArJiPoFNQOK5gYkFug8RxEqlALOFz+SwGi5qHRqGEzRVQWZwK&#10;lYYnFFEEQjKbWS7kkhRCpkrIUQrYQIwSFgOIUScTq0R84EYxm8FjUkECNp3PooGkPJpaSJVyyhVC&#10;YirhiYUtRgOPL8QJxHgWrwgI3OmVlZYX4CoK5ComeKPTWuvnLWyJVOuSDbqG6abMTENLpz07y9Iw&#10;zZBtdets5U4/V6rC+RBldmr11JZ0VTVSU+2vRh1VcWfL5KrWllrEo3Oa5TI+lVBWWFE6kUrAkfGl&#10;Ii7d6zDNaMk0p1PTmzKdM1t7l/S8t3D+sq653XNnds9t7ZnftmwBgGLrkq72XKa9p2vWskVzlnR3&#10;tLY0uGwqOqUMj59UXFyARYslTuKL6HKt0GjX6owqi82oN2osdoPXZwuFXFqV2KCVhYKOKVPrUrXB&#10;UMJS3eCJ10JXTBUZ/3+svQlsG1eW7y3DgiRIIAkSJEESJEFWgVUEySpwR3Hf96W4FkmJlCiJkihR&#10;iy1btmzZip04cezEiZ3YcRIndhxnczY7cfZ9D7I5SNJBOo1ON94MegbTg2lMN3owPZiH975TZNrt&#10;Ts+87+HDZx8UrorFYrHq3nv+P957z+E64tJoSeenVd6MIlrQhAu4n9bGGBMIktGWt9SgwinMH9Ym&#10;ks50OligE8VcOhh0EgbMbjMm4qFUKhSJOCJRiqYjrVZzeXkZoHHHzt1Ly9u7Y4zt7gBjlxjZf/8F&#10;MfYMiPGvKLE78PgjQ/43xHjNrpFhr3CNEq8v9wzI8Pr9/y/E+Des+KP1QuPA/+4YY71ez2azfD5/&#10;69atULm39PUBLkLtJg0EHANUCbhYLdVgW86xI410Ju92eoAYBd1/CoWs7/w9twPRff/J61fffh4K&#10;sGUR8b3eOOGL377/ws/eu3LNgABh568+e/0XH7/2zbsvfPfBy1D45SevdnHxGiVeM5YegTkBGj97&#10;4/KLTz708Onj18YY8+VKulBJ5GtRuhLOVSPFWrRUDeWKYOF8IZwvgUULlXipBlgIxvIh4Fm3kGLq&#10;KabRs0y1yYLi6CQ9NpmrT7PrFcdnAAjLzTYYgGJlmrVqC1hxZWx2W21upTKzxEwuwGH02BS8F7gx&#10;U22wwFkZA/BjAbJYSRTLiTwDiNib6ZooAihWgAxTldF0dSxTq6crddjCG7O1ccDU3qhmcWKy1JxK&#10;VSq+VMzgMmopxB7RgQMA5UG6+CCjgxk2kCnhlvw5nZHS5FZqTAIJzjpFjUXE/rDqUzjimCupdyVI&#10;k0dnD1p0Nr1QLQJ0VOjF4L/tfq0vZc1UQinGB309OBt2jqtTBh/kjuqtPhX04xHaEqOt7qg2VrSx&#10;U0pSOPT4IP0DbDA9lPDwbWGZJ6UBfMUsg1obB9gyXjCnGbsnzsZ8B38fSBvMHgWIgG68VhS0b3nC&#10;Wxp3JctkNK8L0VgghYDF80QwjWVLlvpUZGYekDlSG4ts3z7eni0vdcZmJvPNenqmmZuqZybr6fZU&#10;ocoECgV7LKlN5vXxEu7NSpmW3Z0VuNK8SovKjOlKk7bcuCk9SrgzMntS5C2r4k3SVVYSyRE3I4uM&#10;oy5GXGpbknWkNm+pTBnKdc3yttDdJzrvvnr8mQsHXnn26HefnP/kjdOPnt08c3Lt0XMH21O+e+9a&#10;+9XXz3zx3vmXL9554fTmz9975J+ususYf/vl5b+/evk3Xz/3/adPfvvJxR++eOaXnz/9/YcXf/b2&#10;hZ+9dv7X71/8zYdP/eqdx//pk2f/9erzv/3k2d998dw/f/3irz6/9MuPn/6Hr6788YfX//3Xb/7h&#10;l6/9/pcv/+7nL//jl5d+/s6Fty4ev3LuyBN3b54/tn7x1OY7T5747RfP/P4bdoHlf/7iyv/+1Uv/&#10;8/vnwP749dO/++LiP3164R8/uQDbf/780d9/dRHokR11/PXzAJAAjdeIEY6HMhgU/uM7dsjxP76/&#10;DLgIVAmH/ccPl/7hq8fOndq5ti09MW4dq1um5vzFqiFOK3MVfGLGUZ0g8lWUroBc06crylhRmq/D&#10;E5QaPX2RnLLQMDFT1uKEMV5W5up4qamfXPKAlZraJKO0R4WmoMQWxnVOucLAA4VBeoW2iChc0Piy&#10;bIw+tWmY9MmsYSX03a4UonEOw/F6lwBY0eSS6Kw8k09u9MEZ5FRIbvGKYlm9Rt9nd0tKo55aM1Ko&#10;u+maw5/SgpQ8eve+Qt1v9cpBv1YnI2a32BNTO/wSd1BWLJlvO7Ltlz+7/KvPn/nnb577u08v/uKd&#10;C3/34aNfvnD66xdOffLMnVevnHz/6WOvPnHrm0/ffuWJw88+dsuxW9vbtxe272mu7Gst7K7T447m&#10;cmLH/trufaM33zL79KO3fvbGg7/+5OLXbz509bUH33n+1CNnNo/cOH300PTRw3M33TC1awfTmgwy&#10;jLU1HV+Yz001M8mEHVDEZNZHEvFkgQbX6ow62URwITbTNyhy0P3QLoCiQfSzsSgcQtzOdye0IL9A&#10;Qcbz9tpkeqrNMI14lnGmGWup4R+byTLj2XQxsrJz/uAt642pdG0ikMyRkbR2frnS2VafXxzdu29x&#10;bX223anOd2q719uPXDj56itPvPn6pbfeuPze2y99+tGbH7z7yttvXHnt5UsvXXnqpeefvPjoQw/c&#10;e/Kxhx98782XP/3o7Y/fe+OLT9lJnu++xcZZvfrpOy9cvvj0xfOwfe2lp9954/LH77/8OZDhh69+&#10;8u7Ln33wysdvvXj6riMH9+0498Dxj95//rNPX/7k4ytXv3jl0uWzp++55eFzx88/eMczj9975Zmz&#10;b7z4+OcfvPDFBy+Dffv5W5+8c+WLD159+fJjFx48+epzQIyvv/7iky8/9+grzz8GhPn8Mxdg56Pn&#10;7nnk7KmXLj0Khz1x/t4nL5y5fPHcs4+de+rCA5ceP/fYudPn7r/r9MnbLjx46sLZe+46dvPhGzfW&#10;d3QaFbqUjd560/71HSt0KhINuHxuq9NuMhowHFEjauV8e+7w4UOlIq3RyNRqsUolMJtRkwXVkQqN&#10;TkzaUVeQREnxsLhvWNDPl47wpFslyFZQsTQbjsXETFCxIuZOSJwxEYgSXxbNjtmKE14frVWSLAZY&#10;gxqQp4AukZwDs4q7opzN/+6K66xBFWIZAlXtSiDQuyartnjZag9o9DZhNIvRZXysaWBGFRPTxlbb&#10;2pwzNtvG5TV/bQq3BgZ09q29WSe9BecYNcCmPYwp7REFMFggS2opgVS3Re+WQhNzxFFXEuvOR2VR&#10;J1Yyhgu6YE5TajpKk1S4iJanHHEGC+aV6VFtbY5qr8UBGhsLgUrL7acRe1TK5k6EVulWWrwAGzow&#10;Z8gAnAZ1mJ0yauFrjBy1nqPSjdh9uCdCukNGq1sHYMaT94MptALSgTiCBECdya3S2SRaqwgQKEpb&#10;YzmKdMrVBIdwSKiQOlmy0lWqMOZMFAwWr1Cu7ZPjbEx/jXGYHqUyFWOGIemqKZrDzB4eatyitYwY&#10;7CJAWTXBFaNbUSMfyIf9IdWrYidM2iTAVFq7Uo5zMZOcoFCtRS5S90vQQasXC6ZsnqjZ7tcDH3Ik&#10;W4eEfYCOUpSn0otUeh5cpz8F3CIK03hjLsxMuystT7XlZ6ZgG6TrNmdEmB8zzSwnUwxWqBOjLRtd&#10;x+g6Wm5qgRhHZ4jJRaoxa6xN6Zrz1taiL8uYbT7FiKQPNwkAGi0eRSDN5mYE+lXo+6S6fswmCufs&#10;VETriuOZqjvDOCvNaDcTBg++GqCj3i6yeMHpc+GO0bVQmvGHaDtAMuGVxxkn+HFgOTgJmIIYAbQD&#10;0oMy3FsDJdWahfGcrdnOp0uUw6c2WOCJSGxexOhQ+OPGUNoeSFo1FglikmgsMr1DCegI5k1atHY2&#10;bgJUYMKtwO1igEbYsssO4wa1kW/0qAHRSbcqWfYGaStcg8El7c4wsnfXubBhkKx+GcC/ySMGeeAI&#10;g5LRwxePZI1AgzafSoKyz1epHUJJoRgZwExiqGOOkBZqlz9pAlSGB2p0qKIZVzjl0huVEjlHhUpQ&#10;jVKDYDqcMOiMhN5kMzuDgRidLTPlej5XabeXczQjEso4HB6fzxUKOGIZV4rzzQE8AFWubM+P+/MN&#10;TzhvBIki1w4NifqG+H1AjP2DfYPDA1w+p5teny+RCwgTpjUoUVwKHYLRijg8hkDEHoxS3gBlc5Ay&#10;4CPBiFgqUiHqXm5GNr7qEJt3sX9wK/DhwNAWAMVueNUtff19fYN9W4ZYY1dI9gMFDVmsILlxA6lF&#10;NEqZUoRgMo1WQZo1ChVXhfCl0iEer08h5ZgMajuJu82GsJNK+DxgTpINGOOxmoAb/ZTVbTfbjHor&#10;iVsIzGzQAF5adFKHSWHSiYI+A6rmCIR9KnRQjvSjuhGjQ+6PGAJRUqzYMsTtW1ppvf3uCxefeWhh&#10;uV5vhqfa4blOcKJlXV3LLK4kVtfKq2uVejNIFyx00VafiLU7tTITSsRMrSZ9cP/i+lprpVPbsdJc&#10;W53euW1yY/finrWF+dbY8nxz92r75oO7Nvcu713rbKyvHty/ftPmngMba5vr228EMgREXF+6YVfn&#10;0MbK4c0dt924fteRzVO333T81hvuPLp5+Ka1/RvLy4tT1WrW77e5vWa33xRLeZKZoNtnc3mclNOh&#10;1xMIgtis5hyd2rN7de/6ytqO+XqD9ofIcNoSpS2gRUFCO2IqY0CkdXHMQSF00dD1BWiUHrdXZrzQ&#10;rpmmI1sxEvZBibyPJHl02lUuBIu5YCbpCPrIUJAs5P2FvDeZNOVoVz7nazaZbSudVfbfju3bV6+L&#10;fNOa6Ua/+REC/yZTf8/+HOCml7X/emP393L3X7Opqb8qT01Nsbn7u/+uAeG1Qq/cK1y///+SGP8y&#10;H7Vr7ABjFxdhOz4+3mg0gBiB/djli4ODQIwDW/uBGOPRWLMxXq+NAi7WyqNgTKFSLlZydNFupSQi&#10;qVgoEgmEGg3S99S5U0CJPfvuo1eB7oADgQaBD7959/keIgI39rZAhlD4xcevfP/Rq7/85PVff/4W&#10;HPnDp2/04PC/I0awz99kifHc6eMvPP0YEOO+jb1FZjRTHE0Vx+KlerxcTzLjCaYeKVYieQZAMVas&#10;xoqj8dJYkoXDcSDDdGUcII3ltOpEF/N+NKC+Lii2Co1WEVhxYraHi8zUfBcUF2utpdGZFbCxmdX6&#10;3I6x9ioLjdOdUrNdqM/CG+HtufpUrtbMjU7QwJ/wEQxcTy1V7tLjnw1wsceKNBw2xg5m/gUUx6fL&#10;zRbTnGEmZ+HP7OiYJxHROfW2kDEIziBpcMbZ5Q32oAw62USRjYjdjU+gNAdkVBBVGTh89cCIbKvG&#10;rCDdiMYmtoZRW0RjDWHgJiUYX4iAsxFtFfRxFYNqg9DoVIdoBxiwYm+YsVcABWN0KX0JMkpTFq/a&#10;GdRGaBt4Bej9LQG1J6ljl0ZE1SrTACj4UI5NlOyOqcE05iG4vAxDAdCCfKGrIGdBSDmjObM9qEIt&#10;bOj5UFYXBj1UJkM02ou+nR+1R2ltqmSK0HpfFAWrjAXn5osrK/UmMHgpMDeZ39apL81WF6bLYJOj&#10;qToTzWccTqfC6ZE5/FKQ166k1JESllu20bYj32Rj3jSX/HSDiDBomEG9RbW/ihMpgT0npwoyb1kR&#10;qCrj47irKMxM6elpfYiR1jv28TnL0mpk777C5iZz4eF9b7xy/KmLh06eWNm9K79vozY55T51cu3i&#10;o4dvv7WzY4k+efvqzz96/GfvXfjug0e/ff+Rr9995IfPnv76/Ue/ePthsI9effCTV89+9uo5gMZf&#10;vP3oF8+duXD7+j2bnedO3Xj16dPfvvzwZ6888vnbT379waWff/rcr7584X988+Lff/viP3//6j9+&#10;98Lvf3jtN19e/uqN85+9+MBnz5+5euWBNx49dunMTS+ev/VX71/4t++e/+PPLv3+62eA+v79Z88C&#10;9QE0AiX+65dP/O7q42BQ+MPXF3/7xaP/8uXjbGr+ry/CYXAwO8DYQ8dfvQj2P3/5/H/+AuDzOcDF&#10;f//+2X//xTO/+/bi/7j6yPHDM62mvdm0t1qeZssVy0gDCUEyL6cZda1JZhmFO7Y1lheUm4bJji9b&#10;xYNZmcHZ50uJi+PW6rQjUdbEy+pcXTc6Y23viEwte+m6utA0REu4M4k44wbSi6JmMStoAhKtcyjO&#10;GIpNN1Qk1MIDRYs7BOaQ1BpVKO3DBp8UdLZQ1acz8ZygfiycEG0Saft8WcIV1QBGsi9ZeQQldITZ&#10;MBvpsitE25jJ7ObRvaaAzuTTOqOk1i4lHLJ4wVqfjrtDqnBMs7xUPn77rlN37H7t2ZPff3zx01cf&#10;+ODyqZ+9/uAnz5986+LRt5+87fUnj7781NFzp9c31pn5drg1E1zaUWrtqDRXK621yvhiYnY1vbpe&#10;vOf0zleuHP/87Qe/ff/C12+e++LVB968fOKuI52dK/FdOzIb64XVbZldO8rbV3K1mr1YJOt1z2Kn&#10;eGCzEw6Qdos2SydOnb47nApLtVKZ/sd1UGaPwuxReRNaaDi9zAEmvxRwEbMJ3Ak9MxkenYlBc8vU&#10;nLXJZKro6CZKNTBTwYkFujGTL44lG9PM8s4puuTIlsxAGoUxavv6+NrGTGdl7OixvceO71tda05M&#10;JjuLtXNnj7380iOffPQyQOMnH7169fO3Pnz/5ffffeHN1y+//uqzr7741POXHn3k/L3PPnn+o/de&#10;/uKTNz/76PVPP3zt4/df+eKTNz776LWP333x7VefvfLshccfvveZJ86+98blD9++Arj4JRz27ktX&#10;P3zto7eunD1958GN1UfOnfzsgxc+/uC5d99+6uLF0/v2LSwvj+1Zb99+dOPZi/d9/N6lt1594tLF&#10;B5554swzTzzw6EOnzj9w96PnTp85dezeu287d9+Je08dO3b04K03799YX9m5vb2y2JqsF6cb5R4E&#10;rixM7VyZ29aZHq/SDB2nE4FE0NmeGT96+OBYJWsmEC0qMqBSAy4161RWo8Zhwo/ecnDf+k6f267H&#10;1Wq5RI8hSoUERVQEQXQW2oduOgCOjiQ1GCY3GtFg2E45dQqEjUWhMystLq3OqpJjAiBGkJXJnK9c&#10;j/riGPBMddIDAJOtmnDbFluEDQHqSWlcKTRZtQZyekcU56n7eKo+IbqVp9oCyltJ8DmKvu4wDryq&#10;I9wyk0+eZOyRAklFlTHGRDfcQAUGu8DkHBpvUQCKnW3u6TnTzLx1dsk6v2pbWLW1t9uzNXU0h/hS&#10;7AgV9K6km9eLJWNhf3DhdvPs2YEboe8FVkwwdsBXVwoBUExVzcEc7uvm2c+P2+iGeaITGu8EmZa9&#10;2DTHGFUgL/HnxOkxbKITmF6JwqvMtHN0NghfTU5skWv7e8vnWPBzIQghAJNo+oEVjQ6FhgSh3YcZ&#10;RZRfC7joCpq6SwcFPNkAmEonNrt0Np8BTG9TipEhzCSFk4CRDpXeLjVQYntQQYXkuZptqpMo1C1G&#10;97CBGnJHVYCFmHkgmsdB29E1sjxuA1CP0BrwIOyD8CgwIx8gUKHlwKlsPtzk1YBrswRQ6HNcMSJZ&#10;9geSdqMThasFXNRaxe6o3uhSwBcBOIGdHGkfMINIPay1KDVGGaALbhHF8/aJdqY07io3KaZpg1uU&#10;Gyf9tDxcVCcqumLTDleSZnS5MYKu6SM5OdM0patqd3Kk0MAnO+7SBA5WnzHVpgzVJjEx50wX9aGM&#10;VmMchM/iyvqcIaQ87suPucB16imelhIBd5m8iNmHmv1sJNJsxQWeNJAibX4Urgeu2R7QiJA+hW7I&#10;GwdnaoevRo+GCZeSiuqAGD1JUqIdMLjkfKRPgg8C4/VWeAJFU0EMfHo0a8uWvcCN0ZRFS/IRA0eB&#10;D8KDC6Us8EDhvukdagnOQc1SuZ4P+gGzSoEYqbABs4qhU4WbCRyuc0hNPnaiU4rxBrO2ME35Uma4&#10;hmuZSAAsg7TZHtb0piwBdfuSOIgB0iW0+hVaG4cKsXksPVHM7leDATSSlEylG4bHh5JijVFCUGp/&#10;wuaOmOCRGZ0YQkjEyAjUqDjtC8edhFmt0UlQXI5hmE5LEgazkbRabS6H0+d0Bj2eCE0znc52plJX&#10;qjQSqRzYTyYXAfLZwtpM3cu0YqXpQLHpyY07oVb7s3qoD8Pivn5OX//I1h4u8gRcgYgvEHGlcjYx&#10;I0ubCq4S5QM0olqRTMWBAuCiDYBMJeULeTwBn8vnjXB4g938Gb3kGSw5sokY2ZwcWwf72CyOPVAc&#10;Bq3N2jC3n8sbxHC1QgmXKdJoVVbK6As6KBdJuQ2YViJTjAgE/Xz+gEYtwVQyElOGXbZUwMeOLhoJ&#10;C66xGbRmrQa4Mex2ADHqUKVGKSa1arfdGPRaEyF7ImQN+kizUSGTD/FFfaRVHkiY7D5UTXCsHrXZ&#10;pYTWyhX2Vev0h5+8efHJC7PtxlSrsLbWOHJ48dyZzfNnD565d+PU3XtvOtQJhVCnR8HU/E6v0ulV&#10;hyJ6j0ddH4vecmjH6XtuOnbb+p712YlGYmPP/E0HVzf2LB68YeeBzdUDG9v37V06uG/bwc0dN+zb&#10;uXf3ysaulc31bXt3dg6srxza2Hb04NrxW/bee8fBk7dtHrt5/fjhjZNHN289uHbohu0Ls8x4PVXI&#10;hcNBm9dr8QftZSbVbFUbzbLZppcrZRqNBsd1MonUajHVmMKuHYs33rBrebGZLwQytCuWtsZpyhPT&#10;WQJK6AxjZSt0g+yvz1Gon7pYmQgVNT5aGcip0hUDzRgKVWOlZhsbc9RrVKVsLdJElbFVGapcsDQb&#10;vlYr2mrF2nPZ9lxpdfv0+trKzh3bdv4VMQIuAvb9t8TYS7zxZzK8RonXW48k/woaryfG7p9/IcZr&#10;o47XyLBHib1Crwx2PS7+H4jxJ7gIdi21BhwDuAjQeG2MsTcrdbB/gDvCqVWqQIxMsTTKjI0xdTBA&#10;R6ZUBWI0EiYgRolIDMRIkoa+r95+Hqjv2/dfAgj8+p0rV9+8DGWAxu/ee+Hbd6/88qNXvv/gJSjD&#10;9ufvv/iLD3+cegrHACheffuFX3z6BgDhdx+zxs5Z/ejFrkGBNdj5E2K88swjj3XHGMuVOs1OKB1P&#10;M81UZSJdbaZrE8lK/c+DinWwJAuKE5nKZG8gsTsYOEGPspRIj7bAcmPAezP5xixYYXyuONEGDiw3&#10;55nJBabVYVrLldZKbXZbbXYVbJTFRdZgD7xUbHaKE/PwLuBGoM0uOk51z8x+Vrr2I6MCQPaMrjZ6&#10;rJhrTOfHW71tYaJVbM6UJ+eYqXZ1er463S5NtOixujcZNbiM1qDRk7JQES27dsItcUURcB55wEnG&#10;BqIEZAFODauIAcws5Mn7+fJhKS7SgLgJak1+hPBKURtf71IoCKEI5aImlVgjGBCB1JYBEIKBvwFH&#10;ojby5XouSHmzD4M/e7/tgbM3u1QWN8r+DGyXKkiuOaAx+tQ4JSG8cjk5pDQNOaIaAFdXAriUzVPs&#10;jCiTJXOKMedqVIaxBNNsXATASLhmZ0QNoJtveLKjVIJN6Ytlq7Zgll0DaQ2I2XweMTUVlDkDsniG&#10;SGXN4+OxuZlCoxpmaGedCc436XaTXp4pd6byi7Nl6EEyGas/iOcrTvC16ZoFc25J1LDKjCU3oa21&#10;zbU5KzNrocf10SoWquAOWoEGBn1lTYDRpOtGf16RnSBCVVWgKncW+O6SMN5gBxtndgTrcxZmAl/e&#10;EV/fKCytxvbeUFlZy4Bia855br6tfeKetZl28NCNrVdeOPnis8dfuXTiszfPfvb62atvnP/yzYc/&#10;femBL15/CAofv/LgF2+e//yNh2DP58+d+eCxu06uzy4mzDdN59689/DPX7hw9c1Ln7//ysfvXvno&#10;nctfffbSDz9/4+9/+dZvfvXGP/769c/fu/D286e/ePPczz989NOX7v/27fO//eKZD56969KZg79+&#10;/8J//uLFP3797L99cwk48E/fXvpfP//LusR/++riv3z6yD9+eOE3H14AUPz9Nz/aH3/2zJ9+zg4n&#10;/vt3l/7j++f/969e+t//45X//euX/9cPV/7nr6785w/P/9svL//95xeev3Djw6fXN3cz7ZZ3omGv&#10;162Ts765TnSy7S2O6hste7MNoEImiqLqpH581j4+60iU1K4Y3+QZdMdEVETgS8u8KbEtPJSuotWW&#10;uTZjHp21VFsmwHg/rcKdHCHWryRFhAtlxVBABoI1XTPlx53Rohm3C7UOqcYusIaVgTxpCMgJH5s6&#10;zGAXme0Su0uhtwlBSFEx3BxUO2Na3MIHzYqQIB95AFqgflxhwpd1rezffuDOW3CvSWnFDG4CNUOt&#10;czXnK4GsJZG3lyr+AweWbz2889abV06f3H//qf2dVnylFT1xuHPlscPPnr/pg5dPvn3l+MNnN5sT&#10;jlxZnypirZXU3M5Cc3t+fs9Yazs9u5JY3Z27cGHf5x/e/7OPz/766hPffnjhnedPnju1e/96canj&#10;XVp0bd/mX12Jra/lbz44vW9PfaxinmkFVzr0Sie/3C6Xsm6PRVvOJ+48dni6NRqI2yxedSxvAeUU&#10;z3lNLtwRIQJZUJx2XwYL5g1A0UojF751tu6k61SwgJaarqlOrlQPBDJoV/Ebq63IeLs4MVsuj6VY&#10;1xhWx2nATn2aIcoNz8L2anMmNTmXaUzGmq1Uu1NszeVuu23PlecfevqpM89dPv/h+y9c/fyNzz99&#10;AwDy4w9fAYD88N0XX71y8YkL9wETAhwCCl79+PVP338Zth+98/wHb11+//VLzz157vLFs68+99i7&#10;rz7z9svPvHHlqdeeu/jSM48+d/H8lScvPH7u9Kljt9y8uev08cMPnbnz/tNH7r/3VgDFfN5ZLLrH&#10;xiILC8xdJw4euXV9fq7SbNAFOpBNeuNhh99tpsz6WNC9Z/eO9V2r4YAbQSQKhcBAoKhGhuEK+DMY&#10;dB699aa1HcuRoMthI+wW1ixGndWkN+g1rVbz0KHNqWY1HvH63GbQTB6n0eswuyhj0GM/2M3t7fe5&#10;TEY9yAu3y2FgU//bjGbT0lLn+IljS8vzDqfJF7CEo5TXbyLNCo6gT6IYUOsEiF4ID4igULFyBNGL&#10;w2lrlnHXW9FkkWBz1kekRreAcAoSZcoUUOlckkDOYo0iviwRLdjTFZ/eIU+WvQPiPo5iy4i8DzFJ&#10;zD6tP20LZ61UECWcIkdYFcuT6arNm0WDeTYZnSuidIX5+RrC1BUzC2R9EssURlodorNmW9pl66w5&#10;5ncGyxMmIEaQ471lb6GcPjtmA24E12AOSPxZNhtepkZ5s7iPxqNlIt905CesmTGDLcrXe/qhbaZr&#10;ZLiIVlrO+jzIaEt11g7bQpOMltUARelRPdARvFqeskfLGEBjuenHqREtJTB62ciWQHpyfESCDovU&#10;g7hZ4QgSBkomUPWJkQGljgsq3+plw5DKMZFQyRkWbR0SbhGreZhRpbOgWrMKrJflQoJyhKoBoAWj&#10;S+aOIICLtSn36LQbSMwVFbpj4vyoHTyLzS+GciyPZiuGUsPaI0ZXUGb3yFGCi5vEap1IouLINHw2&#10;Nb9RBuSjJDnANu446UmwY2iJvCeQMhsoqTOMZRh3NzuFMVVyhzJWqYaNaSRRDylxuEKRzYsCm4Wy&#10;BvBWKYZIMXiCUQENlicNoaIELFiQ5ieM9VlPqqxNlNBYQR0rKPN1Q7VlDeelaQYZbdkagIgMkijI&#10;mQlyYsZVbdooP9cXU4C/w0xDSl0fbh6O5g25MUeh7rIF2Ng/4IWVBJ+n2iJA+4D6pHgfu0KkQMGl&#10;psseX4LsZmU0AAHCzdfa5fYQkKoDOI30quJlNxviKIyHc3ZrUGMPab1JU6LgiuedvoTR6oN7LiEp&#10;Oagkb0jn8uMSZZ8IaqN2RKXjsk7fjVm9WgnG65nCIDB5cYtf546bQB6gZqEjooeTe1NGf8bsjOlt&#10;IYwdxrSIqLDOGf0RKXUUO8gJB0ANAehVE8P+JMHOPo3jcM+hr4tkzb641hnSACXC1hcjbF4E0AUu&#10;TIr2q/Q8iwcnHQjp0Fj9pNaGgG4B9aIi5DzlCFQkR8BEl6P+mFVrkqF6qc6g1RtILUEarTajlbK7&#10;vOFEBixFl9udbUVmVK6GTkQuVohUqAzO6cmQ7hzuL+n8JTzM4PQEBdAYoA0KHRvLfYi/dUQw3CW+&#10;wd7iQ0BNiUzYzebPEYgHu8sLB9WYENARAbmlVehJTCwVjHCHBSKhSCIGxORwf0zPODDEngdgUiTh&#10;84TDYHwJlycBHmVXRXIkQ3JUPMTZOjyyFdUoMFwlV4lJM+4PUZ6AORRzwFZPKFSIUK0WK2VCVCnz&#10;Oe0hFxV1O5N+L0BjyGHXyqW4QkagaofREPO5PZQFqFLMG5QJR+xmPB335bMhpphIxbxGg1osHTSY&#10;VLiRTT3qjuqhsoEnRY08EbJFqNwCXVwy67/jziP79u1qTVYObiwfObjt9B0b504fuHju1heevffM&#10;6Vsou1KpGsR0fAQbptxKbxCrsUkDPO12ec+euXa7ZDBwImFitBbbt7GysWdlc9+O/Rur+/Zsh8Lm&#10;xur+vasH9m47tH/12KG9dx3ZPH3spgdPHr73jhvvuf2GC/fffu704TtuXV9fnWzWo7mU2U1JKZvU&#10;40RdFOakdAGvPZuNjo6V2vMTzalKLOHGtDK5QqxSypUKmVou8TjN080qfMr62sLO1bl6I+sPGWwu&#10;FdQuzCzQOcR6t9SV1EdLtnDBEsobu4vMER+tSlSh2zRVJ12Tc8HOSmJlW3THzvDaWhBsdZtvecm9&#10;uhpeX0/vXI13Or5m0z4x4W61kttWJla3z23btrC2c/vK8kpnfqE9157rRr1pt2barbm56XabTckI&#10;GMnaXxPjj7jY23k9KP6EFf9LA06cBBKcnIbCf0eM18o9+78kxr81dnSxS4ysdf/RNN0bY2QT9/ez&#10;0Z20GA7nnKjXK6VyvdroESOgI1Ou0Zm8FtOx6xj5AjCKsrHECPbzD1/52Xsvgv3i49eABtllil1Q&#10;/OHjVwEUAR1ZVuwS45/XK74CePnzj1/7/pPX2SmsH736Z2j8CzH29nwDZ2OJ8XmWGO87/sKzjwIx&#10;7t27lxkbz1WbdGUyW50CIARizI5OZsea3UHFRndckYVJeJWuTYP1xhVh2x1RnAEr1NvFRrtHjNdw&#10;8c/E2GGml35CjGB/JsZVePXPxMiONIIVx4Fyetw4TdfZK8mMsgafSNfGc6MTrPVGFJsz3YCr1+Pi&#10;fKU1X2t1RludsZkFeqwRzKaNXitmU2spFXTBmE2gswmpkDpRtKXKFBuGO6pEzX1yfZ/BIdQD1Gl5&#10;YjVHgvHNXr0zTlhCiNEvt4RURh+ic6hhp0IvHpJs4SkHHUE94KIroicccnBOtqAOcJGdLmgUynQc&#10;tYFv9WJ6q0xnkYILcUdIX8qqsUk1Fomc4Mj1IyoTr5cB0p8hHDGEjctasdE1B7hVg5PjjCroiiXD&#10;mEIZHBQPuEMqoAiliXjBmmbsgAdsONYiG44V5FGiaIoXjGBWvySZI0fHA+WKOxLCw36UTlqiXmyi&#10;GgFirBf9E0yoPZFulHxjJW+Jdmaztslpmi7bK82gIy4nvEM+WpasoalRpDxtjDJKR0roL6jNUb63&#10;oHEXUFNCbE2JLTF+eoykJ0yxChpiFJG6OlhXeRlxpUMxCzambQqVJTFGDpzTXHCmK6pMVb2wI9mY&#10;c6cYrDJpr0+7S6Omo7ctHTw4vTifvOfEro/fPvfxaw989c6FT185996le9+5fP+Lj5149uFjr1++&#10;7/1Xzn300rmfv33xo4v3HN8x3Y4Yb5oqvH3mti+fu/DcxUePHb9zbe/uA4cPPvbMw+999OIbb128&#10;/Ox9F84defzhI69fvuejV89898Ejv7n65G+/Yiej/suXz/zuq2f/7dvn/vTzK0CMf/r28u+/fBqI&#10;8d+/evaPXz4J9oevL/7h6hO//eyR3358Aba/+eThf/j0wj988shvPr7wj58++s9fPPEvVy/+9vPH&#10;f/v5xd9/felP3z4P5wF6/I9fXvnTLy7/4ftLX79x5vBGY7pmHi3q6aSCzqrHGtZmyzPVDjDjJprB&#10;xqatE3PO/Kim3jKXGzr4szJpjReRQEYK0s0e5FEhvj+jIF39Rm9/pobn6rp8Q1ufs4/PuytTlC0i&#10;wSg+VB6NVQ5C2RbELQElyFlzQAxcREVQS0BNeJRGv9IclAdzJOYQ8bEtSoJr9SCUB7W71WY3iL8h&#10;R1xrDaOuuM7oVbkiOlAtKcYLKpBmgqG0y510RZl0a2dHH6BEejVXJVQSalvA7E3avHGSsEujSeOt&#10;t6699upDh25aPHRTp15zxsPyZFhWKRpOn1h79YW7n33q6H2n11szQU9QAKoOlGil5VtcHwWbXMos&#10;rBYO3Dzz1tv3f/zBg19/+vCvvn3y6vsPv3z5rlsPtVcWs9tWMp3FcHvRs2+zvG+jsrlRP7C/ecO+&#10;ZmPMWWPs9apzfiaz0qlVCyGPFQ/5LK3p6mg9TZe8UdrkjmE6mxhQBCVkWjsbvt8ZR91J1JnAlaYR&#10;mWFY6xRHSlCr9bEKuzqXrlIZxuZPA40oAzQKCr4+RzfmiqALQymQYpjFy7eHhIRrKFEyTi/SE3OJ&#10;2Q69vKO6tre5c31iYbF88ODS8eOb954+/P57l372zdtfXX3rZ1+98+UXb3795bufffTaB+8+//or&#10;Tz7x6H1PXXzgtZcvXn7mISi/+NzjYM9cPPf04w9eOHv3sSObZ07d9ti5U0du2ti5MteZmWjVmYlK&#10;vppLljPRVNDF0PF2s1Zn0kwxkk5Q2YzD58U8PjQY1kUTBqbm37+5uH216XCpNRjXaFKAEaSCNCot&#10;VjSTCRw6tH//5q5gwG0gMASTkWaNwYhoCbnZqimUYocPb66tdWg6Eg67Q0FPOORzOW0+r9NBWVaW&#10;F+688/DSUmu0msnRwViECgetQZ/N77FFQ95jtx1+8MzpKpP3e6iA1xEOeeOxoM/visWDO3Yunzp9&#10;x4GDe4Jhuy9gdnh0dhdOWpRuP0Ha1a4gCbgIeMOVsgOMpB2NZChXGMsyVDCNQb+nNvaZPGLcytVY&#10;hahVKMT6cad0RNUXLti6SxYJppkGYpRqR6CbBR4QaQah7IqxAczcCT3oNtIrhm4QkE/rHCC8I+Pt&#10;xPhslGa0ibywOUvMdUxjTXW9qVrZ7W6vkPVZ5ew288JqIERLzR5hKEuyAUWTGOERgAYK0np7RKFz&#10;8uGcnhRwjiVUMHizGF2nQkVNoWnJ1vW5cYsjITIH+d6MKkCrQwUE4LC7n2SmbZUW1f3TmKoS7rTU&#10;k5GVJm3wRmbaWZsJeNMa6PmdMQyYxBHS2v1avU0JcEj5jeGM2+7X621yOc4FAOtls3CFLACNSq1E&#10;rBbwZCMglIdFAyPiQYGCK0UFuEkNWyDJIVEfvEtnk7gjmlLdXWk6AReLDRNd0zJNa33GN7kQzzCk&#10;MyKIFzQAaRnGkBs1pUrsBGxfBAOGNzkwhUYkVvIliFCBi1WElM2TyXpPkdwwDOho83cvOIABCnrj&#10;BGAYONNA2mB0S7qpO1ClfkRrFRkoMRVAusNi7IyeeJFdRhHIKphJCz0G3YIxXlEma+pQUQZ3LMlo&#10;PUlJtIBag8OehHC87S80TPGyOllGIjl5mtEU6kS6pBmdpMpjxmY7yNRtVg8nQuOJArRle5qx9OIC&#10;lCe8TDME/Rsb/TUILNIv0w+J8X4ZPqDQDcEFg79WE1y4eIsXISjwrRJw1hJ8GJx4mGbThOpdCmsI&#10;B3oMZOzAirGCC3ARXoKeAXARIBOelFrPA8+eyXtDcUs4YdWbJE4f1otR5IuZ/AmL2Y2KNMPDsj4B&#10;MgjEiFnlBifijJL+tA2kApwN2NvkRUi3KpC1wGfBB7lihNGDIiYRgCUcSYUNcAC8aguhIqwPOjfo&#10;roFyrT4EcBfKziDuCmlJSmZxs+OKIOg9EUOcdnijhMEm5cm38BUDAuWgUDk8IhtEoeFbdVJMBrUF&#10;qg08VpuXSBVDMdrj8BtIm0aDqwkjaTCZrS4XaaV84dhMZ3lpx1qeqS0sbiswVQWCyhGFClMSVi3U&#10;z1DebEupTDGJPSF1phW+HBphoHe16l3yQUlfP48dABwc3sqGyeFzYSuXS9nEGxK+SMqTyYVSBV8g&#10;HuYKtoplXL5oSCzj6wlcqVbwBFy+UCAQinl8MZcn4gvYtP5DXM4wf0gg5YmVXAUuxExym0/njpic&#10;IZIKkFY/wcZhQsQqtVSpksD5hZIRHYE4PSa330RB52dWU049aUJlUgGOKEmd1ktRIZcjEfBmIkGw&#10;qNcVdjvS4QCwYsTjjAdc7K9jNhJY0ahX+VxkgQ4zhSRYkY5ZjBqpnCOWD8kwHig9vUPuS5sEaN+w&#10;pA8ahcEmt7jRfCWRygRDfnvAY7rj1s37jh86fnj99LH9d9yydnD/4upKMxiyIhohphWrUA4bxzWE&#10;xxLmVMbaXmCaU9li2R9JmNK0M5lxLq1MrW8sb27u3NhY3bNn2+bm7sOHb7jj2KHzZ44/deH0w2fu&#10;PHZ445Ybdt64se3AnuW9O2Znm3QuYXHbJHYjV4/1geFYH2UTp+KOSICiM9F9e3fdecfRY3ccPXz4&#10;4Mb+tZ1rS4VSMhbzaVAFjirCAWfQa16Ya6yttgFW19cXOp1GKuswmEUIyWV/xYAW5FFqbCKdS+IB&#10;RcpQIEdBgTgTMmdC4ksp04yeqZvmFwOrO8OrO727dnv27HEfOBDb3Azv3RPYteZeXDItL9s7HVd7&#10;IdBqBZcWmV1r7bUdiztWV7Zv+zMxzsyCASgCMXa3LDHOzf2FGHt8CNR3DRd7e36Ci63uoCK7lBF2&#10;Tndf6pV7g42TLDFONYEV/0KMvUKPD/+/EGMv8s01+ws0wl/sUsb6GJuMsdFo5PN5oVDIhkjt/zHs&#10;TSgQbE236tX6+GgDiBFYcbRLjNVSLZvOaRAMiFEsFElE4mAw2PfNu8/3rLdS8dv3X+jZd911jNes&#10;N7T4f7BffvLqLz5+BQrXjoc/uzvZDI2fvfnCC09dOHvv8eeefeyJCw/t39hXHptkRwirrOVHu5w2&#10;2mLJsMquLeyBIlvuFoAP6XqLHutavdXjQ9h2WREocaHc7PS2zNQi0GB5apmZXgGrtFhcrM5sZ1ps&#10;eXRuFQwYEkiye9gicGOPM8HgnPkGXAlrNFzP2BSgIz3WWyE5dS2jY5md9cpaL6xOdXphtLU0NrNY&#10;n1mpzy2PTS+UGs1AJmP02nWUDrUogNZIj9LsVzmiuCeOBzOEN4FZfGLSyVOTW/R2EWho6KntIX13&#10;0ojEndAGaSJSMNnDbIw4NtQNwsGtKtKtCWbZ2SMgU+DI7g+QFtip0gsQQgTMCQ67+9se4o2ZwIAq&#10;jU521FFjkbEKQDsCXgreBUIBcDFWsuTq7mjeUBr3VCYDhborX3emGDPgoj+udAVlLr+MtHJDMV04&#10;SXpCGPgJcMnOmB4UkiOqsQZV0YI1VQGfbUmVzNV6YGIiun15dL6V27ZQ29ZmbXGW2b5Qb9WzC5MF&#10;FhrHU3TcmAgb4nHS41dSPgk4XbOPG8mjnqQ0RKuN3iHCyzW4eTJiC+YUmIJqF60LMKSnqHHlVe68&#10;Msig0THMW5IWZ83xOpqbIXMtIlpXlduW7JQuyEjpSV19yTXWcbqz8PYBpuUYbXkCWWWypB2d9uzc&#10;Ozq/khmrU/s3mpefOf7pOw+/9/KD775y7pkLd5w5vnnill1Hb9h+aN/SzQe3Hzuyft/JG59/4p5X&#10;Hjl5z4HV7dXowfnalQduf+2Zh+978KHN20+u3nLbyi2Htx+68Za7jz1w/p6Hzt752EO3P3/xrref&#10;P/3Jqw98+frZ7997+NcfPPIvV5/8488u/e7Lp/75i6eA9/7wFYt8sP3Xq0/9y+dP/eGrZwAg//DN&#10;07+7yiZ4/Ncvn2DzRnx6AVjxnz57AhDxN58+9ptPH+nFyIGD//O7l/74xfO/+/zyn3724h++ufzb&#10;Lx79py8effrBg5s7Khs7K+1WoFzA6RzKjBlnFsP1WZcnwfWl+HQNq89QMyvh+e0xliFrem9K6k2J&#10;HVGexT9IhXiOsIiumSMZxOrnpBkd07Tl6oZIXpVidJ6EUm3i4LZevEENYhJ0l9bwtZRIbRom3BIo&#10;d5fuCEiPlIqq2RgPIUxp5IFkUer4Coyrt0psPpXVL/MlNeE8QYXUIqQPs4pBo8A5QRGiJrk9aIoX&#10;o9lqdnXfWiAblutUagLRW3HCilkoLEU7oRL6QyqGoV566b7XX3rg0fNHS3ljEk4YlSfT6M23Lt5/&#10;7qbF1XJ9OugOSyMZTTSLgQUSKtizvjl56Oi2Ry7e+c77j3344ZOffXbpw48uvvX2hSceP37s2N6D&#10;B1dYu3HbwZtXDh1ZOXzbtsNHt912+85jd+y+7bZdhw/vhFePHtlz+JbdNx3cdfTogdUd7e07Zpe2&#10;NwtMIJG3ZhhnKGOBZgWtDFQgyGWQVkavwpsi2BCXToXBJYcWbfKLQ3ltMK+Ol7BITltsuLNVkz8N&#10;rV4GcrbaihUawXjJkWRc4Zw5QBsiBTKYw61hsZ9G0jWSmXTWprztZXrn+vja7onduyfX1iaPHN71&#10;wvMPffHpS1c/e/Xqx69+/vHrvdmnH7330ltvXH7o3Mn7Th/bvdbJpLzjE8WFhWZraqw+WqDTIY+D&#10;dFPE9s7MHUcOdtpNn9tM6NQYItdqlIhCqkVVOo26QKemm2NTTaZez1WqcbrgDcVId1DjDiLeCMLU&#10;fSs7Rhe3VX0hjdkus1JKF/BkAHf7UX+EnZq+74bFzRtXUxm/0YoSZpXdqwsnzIGYnhkLTM5ldu6e&#10;6izXadobDLIoGAl6ktFQNOgL+V2r2+ZP3XP06G0bS0vV8fFIoxHN5RygOeiUnynQ952665mLj042&#10;quV8rJSLzExVV5Ymt620NvYs33jT2j2nj5w5e+fRY5uNZiGSdvqiFlfIYPVotBYpEBFuUmpINVfC&#10;GeRt4Qn7NYRUpePiJoErjOopHmrq15gHEOOAwcUu8RJhW21hXKYbhppMeJBUNWQLaxOMJ0jbzAEU&#10;GFKsHQCqlOiG1Ga+JYSAtvawqQjU7pTKGuanK3qmSTXmvKNTlvo02V5x1lsoXR4abcqWdjoXttva&#10;2xytRfvcSsDqH0HILVa/Ikwb7UEV4ZAAtYazZk9MF8qYLF6l0StzJdiGYw1JvRkklMdKE/bKlBPq&#10;jychh52Ehw8EmKyY3ClFnNFVZzypmiFZM8QrukgZ89EqV0INdY9umEuTlvKUtdi0hgo6ZxKxBNRQ&#10;OQmHLJy1Aq25wwQoeLMTV+EirnhApBjWmZVWN+6NmN0hI5SVmFCtlSs0Er6EO8wfFMq5OInY3KRa&#10;K+VJBjmifo5oi1A+BG9JFdzxnCWWM+THzECMiZI6X9fVpu2VSWuKwSyefq2lz+YdyZQMmRIZTKBG&#10;F98RRAm7QqrmiuSCEcEwPCY5JpKgw8Cu4OyiBUesSOkcQktACS0LOAqgXYgO4DaJM4wF0jroW8xe&#10;USRLlBpegENTgKej+qEFAX47YipXHLcE5Z6UJlU1Ajln6ni2rh2dc1VabrpuhpsWK2v9tMoU4GRr&#10;ZLlpp0dJeozI1PAgLWUTzDbNTMNMV3TpEj7e8jdagUTBkCrr4NvFS3isiOXGrGy0xhoVypFJxg7u&#10;m4qwsUkNlKy7zJIC8Da7MWBv3KyAMjhrqWZIqeM6wzroCeFbwHcM0XYhulVrl+usKsKuASCJZB0W&#10;j4aNZGMTU0EMaBnORgV00K/mmGic9tDlaChJASjC4wNmo4I4sKjRpVSRPAnO/qKBmsVqoxDkh5IQ&#10;Ei7U7tcD8NhDBOFS6x1KUOGgOlwxoyXALp/BbCothRJuXG4QKEg+TknNQbWMYKfFKgmuvJs7GigF&#10;YBK4F67K7FGDgcZgF3KHtcG02RcjQikLtDWOvF+CcLs5M/s54hGhQqAzaxGdgicbEShGtGZVIOkI&#10;pF2usNlox3R6FMdQTIub7ZTJ7rR6fHSpUq03C8XKysrqaHXMbDRpccRi1ceSvkwxDNW1m0ySsETk&#10;xqDEllS78zpfyejKkphDOijuGxZt5YtGhoa3ysUinQbToGqZTKJUyBBEBVsog4nEPIBJLndEpmAH&#10;ORENyhPwBzkjHC6fxxULBYqhYT5XCA2Bz4FrVg+LtYOEX+ZMob6cNlg0RBlzpGxxpwzWAEZaELlC&#10;IFUIAT4FYo5UJdaZNPBlZYhIY1CYbVqC1KCIAlErDThmMxk9lDXkdUb8nmQkmAgHkpFAPOSjUxE6&#10;EUiFnfGwIx13p2KusN8S9JoiAWs86kzHfQU6aiHVGCqUyodE6mGeekCm5xNuzbC4T6YZCsUtLr+u&#10;N5fbFzKZLapWq3z2zB3n7r/93rtv3rs2l4yYQkES9msJGaaXdJP+K10+AyBZNG4KRw3JrNUX0rl9&#10;eCRpyeS9swujt96xf/PQ6ur63NpG5/DRzdNn7rzvgeMn77n9wftPPHjvnefOHD975vhdxw8dOri+&#10;Y1t7psmko1TQg+dS5krRXs6Z11arhw8tg47atWNxsjGWiAQdVlMsGqzWyqury3eeuP3mwwdzxURt&#10;LB+NujMp31gtWynHdq3Nr2ybaXcadMHvCULvzdZnaEcqUiDRjcgJHmqV9GqmN2PwZtiQHNaA0B4U&#10;uKKSYFJeqJJjDSNTVY+OKVuzeLuNr6wYd67Zdq3b1/c6d69T21Yty6vOldXQ8rbUykpp967ZtZ0d&#10;IMbV7SwxzrcXWD78S/ZFKHSJ8c+pF6+33h6gwd6fLBZes6nWDJuYcWZ26i9ldjvV6u1pNbuZG5vs&#10;nh4cXm/X8+H10HjNrn+V3U40J8cnetaDw7+yLj1OjLM5/ccb9UZ9rFgsikSivr6+LVu2dAMAc6pM&#10;Da4EDmnUxifGms3RZoNp1isNplCJhxIKmVIikkqlcpUKYZjKj8TYw8Xr7RorXiPA/7PBW66h5vcf&#10;vQy42F3u+PL37NrIVz5948rzT7LEePmZRy9eeGjfxkaZpTLAxVkgxsJYqwjlsVm6xkJjz1ie/LMV&#10;6rO5a9BYbwEoXhtRLE50RxSnFgEXwSrs0OJKzwARgRWvDTACK9bbO+vt1bE2MCQcsFya7PSIEc5W&#10;bs5DoTA+A9DYsz9z439NjD9GYW0uVKc6tenFsdZyjxjrrU6l2YoXi7aQm2CD36DQO0PP4kubQrTF&#10;EdKQLrEDWCjMZisyutnY2RqrUOeQAsgFsmSCsQVonS0sN/nZJQeYVQ6saAuQ7pgtkLEHMlYqrGPH&#10;efwa6PdtQYMrZjbYVWqDEDfLtBY5ZpICHCKEALyL1QfOWKk28LsLPwZlGAde8icscBLCLTMHZNGi&#10;sTzhDdNsmo1MxZypWAEdy3UHEGMwjqRoslB2TLWyiYwtAA7JgzqDWtwisoWwcA7OIAFotAXkQL/h&#10;jCFNm8bGAssdZm1lYnt7dG1pYq0zsdqub18YB2Kca+YXJnONUmC6Hm/UY7miw2TnyzV9Fq8wmMVr&#10;0yFPQm1wcHV2Lm4XSrQDXHUfahcbA6g9qUOcI4hniKLlsToRqmHpJhmr496S3FOUBRhVoqFLTejY&#10;SaqMbKzjqHYoepqI1zF7SmCJ8b20MjVqSlXNrRWaaXrTbFhX48JS7sSJ9WeePPHg6YN3Ht5x+OC2&#10;O25dv+fYgdPHbjp5+01333HzHXceuv3YTUePbt60uXrr5urpI5tnjoLtu3Dy5ofuP3742PG1Q0eb&#10;uzaKi8uN1ZUDxw4/8tiZF549+8ql+99+7swHLz7w8UsPfHTl3k9fvO+7N8/942cXf/HO+b/76LHf&#10;fPIEbH949+F/+uwi0ONvP3/yP75/4V+/erZHhr/78iJw4x+/fer331z8w9cXf//lk7//8tnfffkM&#10;HAav/stV1oAY/+O7K//756/+8avn//WLS8Cif//x+V9+eO6uWxanq9R03VUpEJGQKJFSNqZd7ZXE&#10;RNvrSQlM/q3+rDjN4KVxc3POlxsDvSWKlVSgh/INPT2qg/2Nli9fNfvjUotn0J+WFOpEtKDWO7eg&#10;5j54Ir3fLFSkCLNKjR41PJ3eMhvMxsb9R8xcxDyiMg51848p3Eksxbi1lARQEN5FUCgoJMqvIR0i&#10;q19COAVK/aAMHxSiQyLNMGKWKgihjmJ/Conm/BPt0RsObxw8eoPWjITTviQddvtNOkLi9GhMVp7T&#10;JWw03I88cuurL9y3udFKJNDaqJNy84EMx2fjd57e3H1wDpq1J66xB2WemNoVlKXzpD+q2rZz7Kab&#10;VzZvWNq/uXLg4Nrm5uoNB1YP3Lhzc3P73n0r+/bt2L+5tndjde/+1f03bN88CLZyw8FtezY6G/sW&#10;4ZgbDuzcu7GNPWz/2oGDe9b3btu2Y3ZqtpRl3MGUgc3SHtJC+4IvJUa3yPABGb4V7gzoKlBXYFRE&#10;C23N6BP5siAK1a44m+7PFhS5YnJfSh0rwCOgxmbj+YavOzqBkj6F3i22R9U+Gvdm0TAQZkkTolUg&#10;TKuTHgDg+mSos1LatXti3765mw9tf+TC8aufvPjZBy9defbCnbcf2ljfvr5raXP/ztuhJp88srZr&#10;YXQs02jm6+N0oRh1Og0mAvF7LKA/1lY7BzfXawwwkE6vQw16jCS0IN1MRsJmNVaYQrvdbEyU6hO5&#10;6blyvZkOJ0wg66O0KZjQBOLIeCu8slZpzkZrE/5syUYz1GgzOD2fHG3CRfrhIlsLuTzjj6asmbKL&#10;ZhzVcR9I7eqEozkXmOnEW+1kiXEl0xYahG/GT6cDTCFeykW3rUyfuPvGmw+vNsYDE81Aez6zf3MW&#10;iP3OYwcPH9p//sF733zp0mtXnnz39Wfff5O1K8+de+O1Rx9//K5bb90BT/nC4yfOXTiRzHsActwR&#10;U7oUBAml0HKg9qImBXBI33DfMGeAJ2TnlUlUHCOFgCgJpo1y3RbgxvyYix5zh2gT0BSIeF/Kag3o&#10;B6V9pE8TLjqNAcSTJkTaLYCIrqReZhgekPYJNFt07MIwhcI4CJ22K6mkIoJ8nc00HcnJaQapNYnR&#10;JjbZJpi6pDoumWzrV3YFZpdcpTpWqhNWzzDp5MFddUXY2JK+BGkPaBwh3BMz9BIhmv0qNidESAba&#10;yOQXwfmDWQTAxh1X2ENSS1BKeoXuJOpKIAY3z+jnZ0bNCUYfLKChIgrcmKmbUhWrMwEwicUYVaQs&#10;izNooUklKpZINzulyS2HT3GFtN4oEY7bfSGLxqASK/lwfwZ5fTKUC7fI4sL0FoXerDZYNECJIIX5&#10;0hEwJSaFPSYK50sHtgyz99NgQTBShhj4BjubiM8bVwJZVaeo0rgxU0FTjLo8YYJv7Y0JfDEJzRhp&#10;xmR1CwgH1+ZTyLFBnnTrsKCfKxrpoQVKioEYAaIIl9IaBMRVepI6gDFoVnI9X4rzFQae1ipiEyEm&#10;EWhKyaIRenh6zJSfsAI2s0Gew2J7RAHvVRm5pEcK/m5sLgDQ2J2sq6TrwB4GuDnmsMCXVUdLOm9G&#10;5U7JGu1gJI+kGDxAS1IMChdfHCOrTVumrIUKHKHxXI1KlYGHrYW6PZjVwB0Gl21wCwFNMTsHIB/4&#10;1hU3mFwIIGIvI4hKJ2aD8ejEgEngi6WaEa1FqjEJ/GkLCANnFPy4UaZjK6pMI+RKB41OrMuZKF/Z&#10;Z6DERpesGzuHr7PKwNdHMx6HnwTconyExY0Cp7kiOkAps0fF5rrwKFledSpAJ5h9mD2khw4WMUkU&#10;WoHepkZNco2FnQ0BO3GbArawR22SCxGekpA7I3YqYjF5cXvEkK0FvCm4qmG4z3AekDGISSTGhlR6&#10;ngQdhEcDAgMoBTDV5Fbp7RJXSOePm/0JyuQh9FaNFBUN8geGhUMCKV+FKTBCLZSPoAS4A6Oe0oCR&#10;Li38qVJKtCiiVqv1hMHu8fjCsTRdoHMlplxb6SxvX1wu03Q84m/PTmzsX9u+s719rbVr30JrkfFn&#10;jNBVIg6+xiUkIyoqpYcWyo6vivpGeFsF/GHozzx2u8mgVSokAv4IjzvE53FkUrFc3stFzuaXk8ik&#10;gIsyhRxQcZjH5QtEPC6YWCxRcIUCuHiZXgSUYo/hgRLpoBF7Vhaq6oKMLsQQoSIZZ5xmp0YsG1Ei&#10;Ymg1bNUVc/gSrkwtga+sJ1GjRWs04aQR+liNFtcQBtxmJe02o9VocFPWSMAbC/lT0WA85ImFnMmo&#10;CyjR7dT73aTHZXDacK+b9HmM2bS/SEcIrQxVclUIjx3CBQeKsb8I8OV9Lj9eYkJqfFiEbBGjW+0u&#10;3GRVTbeYQzet33hgbWPPcjxi0+FCAyGn3HqVVgjtVGPozgcmFYGIJZo0p7LmaNIIxOjwanJlvz9C&#10;pIueRM4BXZDFqw5lrDQTbHVGV3bObmyCH9y5f2N193rn0C271tbnd+5qg6M5d+7U0Vs3q0x0bjq3&#10;tlq/6eD8sdtWb9g/s22lPt1kppp1pkS7XTYDgRmMOKZT43oV8L/TSzZblaWVKfDLy4vNChMHXJyc&#10;rsB1Gq0qrUkGXTcYVF2Zjp1lLTcIlKRIQXIJrzwKTqfhzjfc0PBNbi7ouvYKXZ90h5OSQHgklRGm&#10;aU6lKpmZ0y4umzsdw8KibmmZgHKrbWh3qJXtydUdzOpqc/vKDBBsd1Zq578jxj//+X9FjMCEAIdg&#10;ULi+3CtcMxYXm2zhJ6x4zX7y50/sGjQ2J1hinIbyf0eM3ZFGYEV2qHG8DgUgRqFQyE7a7u8HYkRU&#10;aHNiujU91xyfGq3WJ6qTYHVmolEZr5ZqYV9EpVBLxTIE2gmK1evj/78R47Uxxr+xV75+7+VPXn/+&#10;uYsPP3D6TjYq+sPngBgrE93Fh6Pt4thcuTHHjM8W6u18fa430gjb7rxTdr5oz+Dga9bDRWA8sGvE&#10;CNveGGMvLCqw4jVi7A0tjrV3ADHC9ifDjOzb2feyxPjnocsfiZGFxh9x8S+RdXq4WJmaZ22y8xNi&#10;HG3BqaZjhQIQo9Fj1jk0GosENQtRi0Bj5dv8aqtPBdtA2uCOYeCw1SYe6G9wG73QZJGCyZ/VhvME&#10;G/MgiKiNbN5Fs08LW4NTBc4SDM4G3TecVu9Q20OEyYWTDo3ZrXUEjUYnCmTYC1ZGOhX2AAZeBLZG&#10;pxqQ0uTRyXXwXnZZCHS4bODsJBLNG/J1qjrlB3os1F2FKsXU3dW6r1L3MlUP0F0sAR2K2e5WW9wq&#10;qw/pxjZQ+VNaR1hFBRRGp9DilLh8qmzOVq0GyzlXcyy5OMtsmxtdmR2bb5amxtL1cqQ9STfHYtPN&#10;5Nxccawe8wZRrXFEbRiyeJUR2gaOU6EblmHsunkwuX4EEBrUNrgEY0RhisqDjMFXxHwlxJwQRGrQ&#10;ZePunMaTxwJlfbZpC1exYEVe6Vi7xGhO102WmMAWl9jisghjjFXM9oTSHJL405qpheyuvZMHD3YO&#10;3bR8261rdx3bf/LYgXvuPHTv8SP33XXsvtN3nzlz+sy5B+4//+D5x8+fuuf48dtuPnH44D1HD5w8&#10;vO/o5uqh/at7N9Y6O5ebndm5HZ1Dt910/sLpK888+NqlM+9eeeDty/e+d+XMF68//LO3L3z1xvmv&#10;3jj35etnf/7uhV+8/8h37zz8d59e/Kcvn/7Hq0/9+uPHfvP5xV9//MgPH174+48f/91Xz/7xZ5f+&#10;8M2zf/z68p++vfw/f3b5P7+5/L9+duV/fffSf3z74n9+//L/+oGNdvMf37OjkexKyG8v/+tXT/7z&#10;lxf/8cvHfvj44QunN9cWS5OjnoBH4KJGwlH56Lhjej5ab3mjOSQ/ZmaajmRJ60vKEjkN8GEkJ6Xr&#10;6GTH3Vxw5UfxGC0PpiRRWkEzWKokTzLyyhSZrWo8cTFmHdCYuEB3XMUgYpQBBIJikGqHMKuYCoN0&#10;0+J2MVRpUHJdVkStIak/i3vTGNAjQCPhUiu0PIQADTSk1o8odEPggcIZSm9T8lVDmEWJWmSOGAlA&#10;BbDkjOnz9ciBI7szlVAwRYXSbEi9FO0125Rmu8QXVFuokeqo9Z13zr78wr3jdZ/bLfAEJO6gJJhU&#10;T86nN26a3394hR3zNI94E1oqoAoktWan0OGXNyazhXKoUIrli4lsNprJRGDLWiqcTkUziWgyEUnE&#10;w8lUKJMJgKXTwUwyAFgVC7v8HpvbYQr6nAGvw+92OB0Wt9vicJGBkDWasvvChkjSbHapoOqCZ9WY&#10;+N285CKNRdT9QUcJTRXUGxVBUdOgO67yJIASlWyWkbgqRGuh6flSgCVovuEZnUkkyk64pVqHVEYM&#10;El5xqGCIM0ZHUhag1YmyNl7C04y+1KCqE67auKtWdzOjrsmp2PHjGx++/8yH7zx7/oETdSajx2QF&#10;OnH45gOnTx47dOP62lp7Zg56I3phqTbRzGZoZxYILRfIpLxrOzvHjt7YbDDhgDsU9EbCfpfThmlU&#10;Oi1is+kYJrW8bbo+nh2tJ2cXKrMdhmY8jgDmT+hcEUUoq2rOh6c6wW5+8+BkJzS5EJlbTjZa3mqT&#10;Ko6ZchWyUDMVR+3FUWtu1Dje9sFhjR+nRltHm8bWgm9tg7np1vbmwdaNNy8+8uixS5dOX7x46siR&#10;tbtP3XDhsWP1CV8yi62slp589sSLL567fOnBu+86dOHhe56++OCLz1946/WLH7x76Y1XLwIw33Rj&#10;58ZD7eUVerIVbi/lZzslyo8ZrEq7n/DHHVCRAkm7Si8aFLAz1kZEw2KpgMMbEsmFoO0AfhQaAWoQ&#10;qXTDZq+MrjlqU+H8mKc4HhFp+kFP2wIkH2F/0UcsYjH7Q4kU6mokb/OlSaNXJdRs6Rf1CdA+0ik3&#10;+ZRKQ7/OPpKtWgBaYnlNLI+GkpJCDU/mxJVxTTQ7lCpwK+Pq+rSOGQd9LyKoPr11C1tRPWzYJKBE&#10;dtDJLARzRUAGKZX6YdTCc8YwZxwlPIJYyQTQ6IiIk4zOn0ZcMWWQ1kPTYxMeRBQa26A5KIyV9ZlR&#10;Y6ystYb5flqVH7cly4YQrSpNWiozFqZlKjTJ4iQVYwyOGJuZEJqk3i5ll/z5cGeACMQciE7GEQ2C&#10;gb7nirfKEB5hQ8BIm8bpN9k9BGhNeIkj6gewEam4gItwGGwBLzGSzckBLUJvE+ptfE9MzSJc1RTM&#10;KDIVLXQ+uTECKkN9xgc9UjCjpmtmOCA/amcm/NBmpWg/oheCnMWMCmAbQCaljs9RbAEn6IjqPEk2&#10;2xM4SipssAcB8oVD0j6VYQTcEDPurbfCpbpzdCoQK2IpRh/Jo4DW0LjMXgn0PGJ0i1w76ITvGxSl&#10;K4ZwDiE9gyEaizNkKK/1pNWWkCiYw+FP4EZ61BjIKpJlTbFhSpYRb1KQKQPeG+PQnVaNGcZicgsQ&#10;ot9gF7BZB2kr9F3QzAG/oStDzFzoFYEA5XouXB5XMTAo7OPKtgqUgxKUA27aHbGgZikAW4h2eBJG&#10;0q1KM35/2qYiBbBfphVALRWpRjRGGQAn4ZAjJBeqFnxxd1QP9AhuXYwMBZIOlJQCw+vMSpQQqHQj&#10;wGyBlBm2Zo/a5EVwmwR6IbMPjRU83ShiSmfUBLIbrocnGwCmUmpFWotSqRNKNWz4WYA3KdpdbaiD&#10;axCy0WjtSk+MCNNUIANUTAHQAnkCqAPT9n6Y1hglCHy0XmDxaHQWKWLgskP6bhw3qRWYXKwQKlAZ&#10;sCJXxBGIOfLuyJvNTVrcLExKMKEUk0hwiRpQWq8x6LUGg4E0GXGtnrRYGaba6Syu7Vjbt2fvxu7d&#10;O1aWNvfuvvHAnu0r7U6nudAZby+MtdpMdSIFyqG36ljnllojGltYqzGKRMohkWRIqRA7rKawzx0J&#10;uowGtUIhkEq5gJEAhmIJXyaTcPkcMJFEKJVLeGL+EG94mD/CEXKFYhFfIuCJuUqtTEVIgVLUZoEt&#10;ilEprT2FmGMKS0KhCwhcNOYt6NwZLZA5T74Fni9XPCCQceCLi+QCjVYFRhq1pBEzEChs9QZEjUik&#10;Mp5cIUA1Mi2uBnQMh3zQ94IP8nsoj9Nq0KoMWoVOp0BVYoMBYcNBO00+nzlPh8r5mJlQpWJumXxI&#10;IB/gKPrAEUPjFcj66hOJ5e0NVDvIlfbxZH04qXL7bBPN2sbGzn0bq6vb5tRKrljSr0YFhFkNrVhv&#10;RmWIQKTgyJQCk01joeQmm9BCiTW6Ibcf9UW0VqcynLZoSDYNjx5o2adxBvX+uDnLhPOVBF2K5Zh4&#10;nKbCtBFEYIZx1qey6xuLdx6/pbMIBJPb2Givr093FgvN6eho3V8seBkm0qjT061qc6oyMQWPl6bL&#10;8VCSKo7GlndOru/rbB7YNj6Rh28ajXuMFszYTXyiwkVynA8NAZqDEOGIUK5cJ1ISQpluGLcLA7SB&#10;rjuZKV+iRJi8PHtAFM1iwbjK5RM4fVxfkOv09NN5eXPSPDFJMoyqXFE1m0Rr1lZvYvWmdmExumt3&#10;fdf63I4dC7t37egRY3tu/q+J8S+Z+ntYeL31dv4tMbLGrk5kxxX/qtwr/JX9dD5qDwKh0Nv5k/29&#10;l64Z/Nmbjwq42II93ZHGv2LFPxsAY48Ye/RYKpUEAgGbWoONfDPodnpYXJyYnmhMAjGOV9gBxjGm&#10;Xq80gBjddo9SrhIJxDKZTKFQtFqt/4IY/3ZW6t9A4I/WHUK8Pg3jX1lvpPF6Yjxzzx3PPnnh8YfO&#10;buxliZEFv/p8qd5mxlkrjc93oXHm2rhisTFXGm/DlrUJFueugeJ1xo4rAiWy0Di1CGXAxdGZlS4W&#10;svNRrxFjz/68lBFgcoWFxtYyvJd9++QCnK07zPhXxNgLxNojxmu4CFadXgADVgRjZ6X+mRjH2yu1&#10;1lyKYRxRn8lrIdxaHaXo9eAgo3U2sZrggLjEzALwYeDMQGLaQhgIEV/akKpQmZqzFx9PSwmU5LAA&#10;2WL0sLn+4SRAiUaPGnooUDMKAw/+NHnZwGjQ9YNZvXp/gnKGyK5MF4C/cYUJkCCJAhWl7dD7u8JG&#10;o1vL5ufQcMEHA6nqnSIqJDc4OY6I3B1X0DU7uMNoRpuv2JkxDzPqrU/E8iVnvuiOgMNwqWxuRSBJ&#10;JIq2wqiHrlIRWp8umMJJg9UldfqRcJxIZ22VSmCsFs3GrEuzo1PV9FguNFVN1vKBfNoGMDlaDczO&#10;5jrL1fHJpC+ulyBblDquVMt1Ra3wFeSYQKzmIISEHSYlecG0GTGPmEJKnV8st/b7itr0uM2TR/VB&#10;vsbDMUZktqQ6WDbGRs2pcRM9bUyMq+mWYXJ7PMoYTGEB6h5C3SNkRAKdu79IBPKG0bl4pRnef2j5&#10;8B17T957+K57bj5+9y1H7zx07O6jJ+67+/T5s6cfe+TEhfOH77vvwMkTazcfOnDHbXecvuvEqeMn&#10;4IDjt9xx2413Hjt07PjNR48fvvnYoZuOHLz55n1HDu29++jGuXsOvfDkydcvn/7sjYe/fOfRz14/&#10;//5LZz5+8+zVdx66+ua5b946/9lrD3z88v0fvHDP1dfPfP3W2a/ePPOrTx754eMLv3r/wg/vXfjF&#10;2w999/q5X7194Z8/ffpfP3nyj58/8x/fPAe4+KfvXvzTz6/8+3fP//7rZ3735cU/ff/sv3339B+/&#10;e/qfv3z8N1888k/fPPHtR+eOH1k+dsvS0Zs7M1OhSsWeyerStL4+GZhsR7MVYzSHFeq2DPB2Uhaj&#10;1SEamFCRGVVnqip6TOONc+yBrRFaXG4YRqeM9RlyYsHcXvUCT060/WnGYvWpQCLwwAejHAEyKMGH&#10;oSaDoWYh1GfCrTB6FVQEs4XUpFfsjKtdCbUlKFGQWyXaASXBV2gFIErEqkGxup+glL64mXQgIN9B&#10;GAGCKgghTkkB84AwcTvfGdOWmwkJPqi1SE0uTSrv98esmbzbaJUYbTzSMtRZpt//8MK9925GI4jD&#10;KXD7xQ6f0BWUleqetf2tSjOqMo7o7SJvnHBHcIISe8Maf1QXS9s0OiGmlRlNOCBfwOMEAkzGgvlM&#10;kinQlUKhyCb6jUaj3lTKl8tFirl4KZ8C7goHqGTMX8wl83ScKdKVcq5czlardKEUD8dsDjeG6Tl2&#10;tzqcMZnccmCGWI6CGwIUAY00RNsjOQfoSEcUD9EmXxK22kgOKJHNrwNtpzzuy1Zt0OKSJXO66qhO&#10;J4BD7GHc5Ec0doGM2KL38AI5PFSEN6r9GQVsowVNsoQX65Za01Fp2JqzwbmFzIm79r76yrnnL587&#10;c89tE7VcJuqdnZo4dfedZ8+cvOv4zTcc3N5eKM11Cm3WfycLZUcybUll7ODCbzy4dua+Y+u7Fkul&#10;VKEAlsjlYsmkl6aDubx/tJGoN5NJ2kKXnfVWojlHZxm31at0RzSemCpCI7VpR2XSzDQNjba1ueCs&#10;tcyJgpyu6BJ5dSSrTOTRfM2wfkN992attRQsNw2lCT1YllFWmoaZRe/ijtj29czeA9Wde8uTs749&#10;+8ePHls988Chdie/uMJsbE4D/rXa4anZ4NE7tt3/4KG77968+ebVU6cOXn72zItXzr30wkMfvn/p&#10;7Teevu3o3h07QT5Gag17gkbrU4F8hcKMfKtHA2qDpDDQ6LhZAfKaI9m6hdMHIMQVDA2N9A9yh0Ad&#10;glLkCNn0jHINJ1l0pRlHMKNPldn40lDVB8V93d6St0XYBz0w6Ptwzq6lRCDf7WENoIsY71cTXJDp&#10;oYwVOitoLHpKAJQSpnF/SukMCkn7FpW2zxseHm2S6YI4kOjPlESpojjLIHB/UgXcl1BZfHJQfrhF&#10;CGb1oQrdMGrkA8XBaSWard2Alpp4yU5F1Sa/1JVAonldtmrKjdltQQm4Cb1LoLGNIJYhjW3I4OZF&#10;S4YEQ/hpxBoWdtOEKBNlrS00Yg4NxhhVvklk6rgvJ7fHRXAwuBjwRCo9T0MKLS4MsNDq1ulMSJcV&#10;h3iSYTCMUMOeQV5vSFbjDBjNTo2GAGgcAvDgSvtFCjhGbvPoXUHSFzPFaUc0a3ME2BCaSt1WtWEr&#10;bhk0ubmhLFJpOksNa37M1FpKFutWV1QEnVJ+zFwedwDs+ZOaUFofShsxo8ABCjXBzm9kF1NoQCkK&#10;cZsMHB+0LIsfV5NSpUEsREZG5H2EQ+aJs3XSFZF540q6agUKhfZCRQSumDSYxYEnwdUq9SMyfFCK&#10;bYnQpDuu0toHPAkleD1og+G8wZ1ECA9f7+IGaV2p6Rlt+QEaI7S6PGHxpcRsANWGeWo+mClrcxUS&#10;PogKygx2kVI7bLCrAJnMPi34UwUxAs0f6FFJcAGuDE4E+EqIsrNPh0RsonkxMgK10Re3e5M2eIvG&#10;IgGqFGND8NWgdgHOuWM2CcaXojw4DCXF4MHdUYMnZrAGEbBw1qoxsW4d/LsjaISu1eqCe26Cqi5i&#10;Q0/LurNDdeDobUG8+5uyHLQ1nBl4Dz4RnCxikuBWlQThdxsCO3FUiQn58kF4ggLFiEDBVeBSCSLk&#10;yYYECnbqI/TVZjcK79JYZEYPxooNCoWbrzaIgX6hG4cCu6YO46m0QiXOQ/RigwUxmHUSpXiQOwCs&#10;yBOMjHAHOfxBiZwnkEF1GpRjIoMNUxMqhUGlNIAv0GBajdNJFYvF+fn5paWVdnthsbO0srQ8BzK7&#10;OdFuTc5NNztzUyud2fbM+NLCZKc9MTVRnmnV5tq1YiVC+bHesCq0WW+cNNjkUuWwQsGzW/R0KlYp&#10;0kGvFUPEAu4WgWBQLOIKBexgI4c7yOMPc/nDAhFXJGHHBod4A2Bs9v/ubyVwW8BzwUNhf7L3qkm/&#10;mvCpCJ/CFFQ7M3pXGnfRuCenC5eM0RK7NBQeIk/eD3d1hLcVehg4uVjCw3AV4CKuk6sxIYKLlCiP&#10;L94qV3NRXKongCcxo0lnsRL+gMvtsZvNWrVaLJPzlSqRTC4EA5a2U6SVQlNp59qOdiRgzdEhmWyY&#10;I+gTKQcECnjogtZcYdee2alWXizr44r6ACYBWZ0+R2epvXt99dCh/ZOTFZGgT6EcUSE8lYYvVo4A&#10;K4JJ1UIVKvGFrIRZZHVIokkiliKDUS1YPGsBQ7TDgKCIgQ9mpBBo3elSsNYslBq0PUSECzZPBrNF&#10;5f4s7knq2tsaZ87dffyuw8eOHVzbNQuKMRjDYmldnrGnaVMkrge/w9TCpWo0XQj4ojbKp49kbGPT&#10;2Y0bFw8c3l6txwNRUzjuDIQdNodBoRYA99o9Rr1Vw5EMQJ0cEvYL1QIRypdphdAzKwh2TpMnhSYr&#10;pmTZ5E9rQhltlDYE4qjLLzNRHFTbhxv6EimkMeEarduzNAbGVCyjdVu5qqEL8tqYtbNYXN0xvbIy&#10;u7YGXL39GjFeT4n/JSuCXdvfw8Jrhf/arqNEcGzdtYs9+5EYr9k1GvzJnmvEeD00Xk+MYP8dMQIu&#10;sjb+4xgjGBBjbx3j1q1bR4Y4pQK0pnb39anJxlRzdJodY6yON2oTtfKohbD2iBEgUyqVdjqdvyLG&#10;Hiv2cPEn+PcT67Hi9QZvh3ddm4wK5d6poPzN+y8BMV6+eP7+k8eevnj+sXMPbuzZy4zPAJuV6wtA&#10;jKX6bJnFQjaSTY8M4SWwa4jIbieA0+aZ5kJlstMzKLOTQrsjioCIve3Y7Lb63HawRnu13mYRsUeM&#10;PVCEQm+YEXZWWmzEVGZ6iZ3Iyo5MAm12gBuvjTT2SLU3wtlj1+uvoQeKf2HF2a7NLddnF2utdpJh&#10;rEGXxoJjNjV0tY7udH821plVDGrA6FQD1ImRAaFqKyhvf8bsSRrsYcSV0PizeiBGKCNmNgyDzsHG&#10;LgODw2IFT2k8la2GSTcCDkBhEEBvDm5JZ0fALD4DWM/Ldtc0juhtcleEXXYIYtSftuA2BUh/rmK4&#10;X9gHPhgQFLXwtDaOySMEaHTFlECA4LZpxkYXLWONEFP1FAoOmraxIZh9qMOjoryqbNGZr3nDKV0k&#10;rU3QRDiBFRh3IKYPJ0yRpJnyIEUmUMh7K8VALumkw1Q+ShVi9nyCopOWQs45Ph6bmcnOzedHx0Ph&#10;DEn5NXAr2HUCGp5aL5NphHJUKEN40PHprbLSWDSetxv98mDBqHUL1LZhwi8KFghfgTRGFICLjoyG&#10;mQv5ilhh1jG67K0uOiKjqlgNL7VcuWlHruX2lXGNb8RdwPLT/tp8MspYxzv5jSOr64dXD506dPPp&#10;w7eeO37s0vmjlx87+MS51ftPztx5W+uO2+dPnli579T62TN7zpzeddftK4dvWDywvnbLviOnjt31&#10;4N133Hv89pN3HDlx7Ogdtx07dvSuY4dP3H7gzqN7j9yyevjwtmNHd9x95+5z9x988vGjTz5128Un&#10;Dr/x/MkPXznz+Ztnv3znoQ9eOn31rTM/e//cx6+c+uK101dfv/+rV858/eqZn7/x0PdvPvzDW4/+&#10;/QdP/vAOi5H/48NHf/jwAtjfffrYP3/55G+vstNWf/fVE//w2YW///T8P3z16N999cjPPzn33afn&#10;zp/dWNuRu/Vw++CNrfFxjz8gTWR0lbqn0vCmCoYYjYdSCiANpmmJFeQW/xZ3nBfISDMVLFvFbb7+&#10;VElZb9mmFlytRcd4Wz+9aJzsGLOj8tI4UZ8JFus+qHsizTAoG46iD0QbVEglyQEtojbyweBVzCoG&#10;qWQJqPVONlm/P0OoTRyenP1lXUPK1XqJ3qxW60BeCJ0hshtpHQX9AdUPsQgFmi0irA/qIchiWwjz&#10;Jk1S7QiIMKtX7w6ZLS5tKGbLFjxQ8XxhhBlznbp3c9uOWjCqdnhEDp/Y7ORZXAJfHGvMZprtgprg&#10;QOOCJqY1i0xOZTBp8sWIYtXPjEaqY+m59vjy8uy25fau1eWl+dbOlYUdK53VzvzqSmfnaocNm7Z9&#10;emllfGXbVHt+bHFpYmVbs1pLAD7NzFba8/Wl5cntqzMrK5NTrWI4bgwnSadfZXQKfUldL9M6IATo&#10;e7gnbHjDkqc3ZdcTx+MFcyxPRmhDrkYlCkZnRBlI46GsrmdpxpoddTGTsUY750mSuENEeKUaOweI&#10;0ZtFE1Uykmens9rDcIt4xXFzfdaTG9MXG+w0ufqUe31j/Lbb1+46fsOFsyc2di01R4tL87OHD91w&#10;+p5jZx+8c/OGpfpEpDWXgg5pai5eG/c1p+PTM5nRenTvRuf++47s37c01SpMNOmJZhZkx2SLBryc&#10;69Ct+VSpZvVE2CHcYt1RmwyB1NbZhCaPFIjXl1L60rJwXlps6uptU7Njp+vKaEESpmWpIpYt64GF&#10;Wp3Y+ubo7FJkquNvzDmZpqk8QUKlSpRA1iPMOBuzd2LOGaVl4ZR8tpOYWUjv2FXPFk2zHXrH+ijs&#10;qU86xppUeykObDzacO3Z1zxw09zJUxunT99w4cKxF1986OLj963tnC0y7kLFnsrpLc7hSAYBeJDj&#10;fSrdiFA1YHZrgYLEqmGedOsQv29YsEWmFMiUIlCxQyODHB53mMcVSPkKjQSYxxkyuCI6jYmrMoyA&#10;8gaVP8DvGxSwUAQdFFfW50+a4ADSKQ3TRrAIbTG5lfBBVg/CTulMW9NFj84iMth5gZQGNfQRtuEc&#10;Y84WDQ7viMM3FE4KJlq2dFHujY7Ec6qxSff4XBiEjjuqtXRTqINRYYPBqWIn/pEC0KDQuFQGDgji&#10;KG13hjF2xbtbBMDjTapK4x665rAF5DJtH2BqKGuQE1twagRUlDOhyDUcQD7WsNiVVMZLeCSP+GiF&#10;NysN5pV0nSw07cka4ctg3pQemAQaJkfcBy0UdD9sTQ4M0UnESj5PzBkRDPPEXCkiUeBik1NLBUh3&#10;hM2wr7MqBMp+dvRM2g+tG3DR5EC7sTfYUCi4mQdbwi6zuNXQwwNckQ6BPSANplHgxhCNAo9VplzZ&#10;GmEJjFiDHCrEd0aEiaKuULcV6y72nkQ08MZg0mrx6KADMdjYTqP7QxISybqMDlyOCRS4EK5Bb5Ww&#10;KQETKBWU+mIK+IjCGBXNYcCNcDZvXK0xDqp0w0B3CnxEQ/JBZMdosyeOhGk2SWOiaMqOOvxZrTkg&#10;UZm2Gt0Cq18CGBkvGgBoE+BZRgma0Y5OUrWmHcquMN8Z5EOjECj7pOigWM0RKsF5gS/msb2ifkCq&#10;H0KtQkfM4EmZkowvnHcA5fJUfcCHtqABCMTi1zmjJhUpgrfIdByARrVR7I5bwIPbgybMosKMCiBG&#10;6HL56j6Zfkhj5Zt87A9PIBKgngDes1UxQcExYAY7ghuloOkxkxSg0erFPFEjICKAIqAO1CL4CGDs&#10;QMZuDWiVBF+gHORJhoUygUjKk6gEXMEAVzzAE/ZzxUPwxEcEQ8P8QbVWrjWiUjVfYwAwRgDOFXqR&#10;O2YHQwkZR7IV2gUYEKZIxVdiUoGMMyIc6HIIjx20R5U8AXeEO9w/uFUg5EgVbLAZYACgKaF8CDHI&#10;UYJdpq4x6y0+l8XrqTbq23asrqyssAK4MT4+Vm+O1QEPp8ebTD5fLeXHR5nJOjPfmlhqT85O1NoT&#10;9enR8jiTm6wXWlMVppLwR4wWh9LuRqxORKMVqBGexYREAlQy5Aq5baRWrcMUGrVEIQXZO8ImdRTx&#10;hICOIg5fMNgNfgMQNcyylmoQuFeCDoPzAj9iD2AgwMC1kW6VzinXOhQGt5r0osYA6kkZ7XGNOSyz&#10;RhVeWh8pWkHgiZEhtpPhbuELhuFT+LwhLncrl78FEJEde3chBkrGlfdJkAEFxjWYlKRFrSXkFgqn&#10;XKQ3YHP7LAgmkcg5wJO4XqVCZQqVFO6bzigsVwN79yxEQhZUzZNKhySyIZ6oD9FyF5brK6uT63s6&#10;4JuMZkQoYblXpBTmGOjGWwdv2tizsS1D+9TIsN2JwvFaqHUYV2tSqHCRWMnFdMpufhHE6UUptzIc&#10;1/vDmNOrTGatmZzTF9TjBjFQLk+0hSfph7eE0q5YPhDIukkfG7HWFlNaojJTUAxOP5ZzzC2MtzvN&#10;9T0rrdkqpuPqTULSJnD45YGw2u4SePzyaErrDiLQGKHPhNtroKT+jLE2FZ1fZWpT8Tjt8Mfs0bTf&#10;E7K7AmYlJlbh0O1IlVqZQM7niEf4Ml5vsjpfMSBCtqiJYcIpcIQVScZeGPenyhToyRhtdfoRVD+E&#10;6Yd15EgwosnmLIEwSphGtIYhu0MeiqIJWpnKKQuMqTWbBY8PkoBdx7ht+0L7emKc6SXY6OXauAaH&#10;18o/IcbeS9fK/4X9lBjZ8cO/JcaeXU+J1/jw2p7rrbezh4s9u54VewZt6lq5FzGVKZUlInEvSqpE&#10;JJ1sTs1MzjbrkxNjTZYYa1PjFXYRI1ipwGgxg0wiF/CEgIsajWbnzp1/IcZrrNiznyDiNbuGiH9r&#10;PVzsESMcCYVecn8gxk/fuNIjxqeeeOjRcw/sXd8DxAhgxjQ6ZZYY2YClgIulcRYOe8zWs2tjiV1U&#10;69mPwNaz3ghhjxt/HF3sWo8bgQyvEWOPHsF6E1bZtY69Waldq7WWABqZKXZ6ao8YARF7I5y9Qg8X&#10;4aOrU6xdz4qNuW3j7e1dWwEbbc1najVr2AfEqLGqzD6tK2YERwsI1w1ZLpJhnN5MFXC60LNbgyCX&#10;UXdCC8RIeESkh12+gtvF4IR6mZGcMb0nYUwxgWTZn2bC9hABbkZJCIEbOYot4GxMHh3pwhGjDNyJ&#10;SD3YjVe2FT6LCuK9OTPgtwTI4Ihs64isn6sYVBGSeNELZza55WavBNwkWDirc0dV4RTuCSqiKT1o&#10;zXo9XB+PhqMGCyU1WkWkTeSP6iIpwu6VesLKUFwTiuMODwKdNXhuD9BpWM8ud3SjQZ8h5jMF7Nqg&#10;DQdoTEfMXoc6nbbU66FmM7K8Uu6slMtjblcYZQdaDRwhOsTGZ1cOd2PlcSWKYdwgdXh0gYQlSFsj&#10;JYr0qsT6QUtQYwmjjoTOnzPqPEJ9UJis25rbMqOdUKppDFaRyKiGyoodtMyVVyUaJg+D42Gu0tkf&#10;qVnSDZe3SCYngo2d9Rvuu2X99KGjzzxw0zNn5+473jx95/i9x1vn7l184sLKU49te+KRbY+eXzn/&#10;wNqFB3edO71y6tjskYMLRw+u3XXr2rGbN44f2Xvs8MG777jt/tN33X/fyXtP3X3q2J0nDh0+tnH0&#10;xP5jd+0/fGTHjQc7Bw/OtTuZ5qT34P7W6ePrD5zavPjQ4dcv3f3+i6c/fvXMV2+fA/v23Ye+ev2B&#10;qy+d+fLlB7548cynl+/77PkzH12597PXHvjmvXPffnDuu/cf+P6Dcz+8f/67N899/xbY2X/47NHv&#10;3j3z1Tv3v/Ls0aOHJg9u1g4erLdmnXPzwUaTypX1iSySoLHyKMXUnTFaA/oGdE+KARgTeJO8aF4R&#10;y6PRHJIooWlGU2kam213KMPPMsqZZVdtGgNonGiTTFNXnbKUJ5xUSGkP4/aQlp1g6VYpiBGoliJs&#10;q4rkAfKZfZjWDvuRbogFPuwEI1xKEENQsSUIF4QmiAzQlHqLymBXIYRgRNInVG0lXGrgTJWJp3PK&#10;gLLg5CYv4k9bmgtVqOFynAtNw+En5RoeaVHaXGoTJXEFlckcEaf1harDHVKYHDyogTaPBDcO4mZO&#10;ruor1iNSbECOj4iRAQ0pJCklCMRs2duYSq/sbO5Ym1tfX17d3l5daa+vLm7rtNa2LUBh5wq7Z/vK&#10;zNJyc2mlMTtfnFsoMTV/vRkBdirXPEXGU2DcM+3S2vrsth2T1Xq8VA1FsuZgymD1StnM4w6+O4nh&#10;dj5uF1oDGLA0fDUoIGa+VLeli1h6aFw6+4jZLaYCCp2dq6d4Fp/Yn8Jgvzum9qa1oN0jeRtIQ9TG&#10;t4bV5qAcPLEjKQsVNdGCxpuSepISd0KYYJDSpKXUJGstW2XSWpmwtuaj+w/M3HPPjc8+febc/Xee&#10;vuvo0cObBzd3HdiESri6utasT4TqE4H5RbrdtZl2Zqadbc2m19abx47vPXr7Gtjho6s33dLZu3+q&#10;sy3fXk4vrGRanTCo5GheFcwoMxVjedwXL1gJhwQz86x+GRWW2YKCSF7FTBmrLXJ83pIdlYdoQYiW&#10;0gwx2vRUxp079tTuPbf/wOHpyU6gO3M1MN72JMuqYFZEV9B0WZUsqGK0PFVEg0k5HL9zb2P7Wg0q&#10;bX0qwNSpXJWI0orSmKE4qqfL+HjLvXujsraX2bleWtmeW1outFpZphSOR+35os/tR70hdSCOeOPK&#10;RAGQRq01C4Fq1AYxoKDZoR0R9rFJNTCZSMoBXBwc3gpylsMDgTUMxBhJhixOgxzndweChkwuDYDK&#10;iHjLkHALKOOtXDbLH9TeYNrijurTZZc7hll8cjYOZ4ECNNJZxEotx+7D/TErYBLwKkoO+GMai0uQ&#10;pIkcY63WHUkarTep+jTlj/OBQKK0KlMypMtmbwID7IS204t3DW0qTDtL4ylv0qIwCGCPVDME0Nj7&#10;HYRwyFwRnArJo3lDN6cRm9VDTQ7Ktf0itE+M9ymN/YRH4Iip3EnUEpTYwvIEY04xRn8asYak9qg0&#10;WTH5aSTKaIuTrljJyAYw82IyjCdH+QarGqhPZ5bDFjQlAAPAA+Ci3qSjfHaL2wjEaPOxSf+tPhTk&#10;r9mNWjy4yYXbvQaATMwogubGTmOzCdWGIdCFWrMISIYr7VPgg1avEhoL6eSFs1iswE6xbnYiYCkG&#10;t4VGfElpoW6GTineHUX3JqQ2vxA3D+MmgUrLV+nEYCgJRKQALkIICahGKSqwuAncrNCaJe6wzuQS&#10;6WzDUAEyRVOU1gM3JgqG0alAYyZGVym7X40YuGqdQIaOQLdg9wFeovAQA2mdP6WFR4BTXKm+T2bo&#10;swWUqbItQhvgDqfKhvK4nRm3lepGeGT5mqFcN9EVXSgtzVVM7ggiQcDDCoGZwfkK0QGhZosY7xfh&#10;/QCNQBRUVGeLaLwZMlpwGFxyAbJF71AanCqjBzM4EUBER4TgKPq0diXhxITIiFjDwyxIIO2FL6jS&#10;C+AldiqHRQDCwB7WOGNa6Iehh7R4NKAfPFEr1G2VXgS3BZ6X1Y3DswCohloKSE+FDZ6EubfsEKw3&#10;Owl2Ap3qbepBbj+Xz+HwhnjCYa5gCJAJGgVY/8gWIMZeWKMtw31StRC0ezjt8UbtCr1YoOYq9FI5&#10;JlLppENAmNJhUPAYqZGqxAOcrfAuMHi7UMaXKaQ8HofP545wBlRqmdGkc3os0YTX6iJkiECtl2mt&#10;OsSoVRFaWzDoisUcwUBtfLw1M1evjzdGxxrV0QZTbdbqTfi7VivnsrVyfnKs2hwtz4yPLs9MzY2O&#10;LjQaCxP19sRoa5yplpOxiM1OIU4XFo1Zg36jxaR02XXpiCvithKI1KJHLYQWzKBFUIVUKRUhCimO&#10;qUg24b6aMKrMdo3DizsCeCBKJHIOf5w0e1SkU+pLGMJZMzR50qmAZmJ0YphJDrddY1aAnINnitq4&#10;Bq8AzBZRueIGaKocgCvh4NDwFrGInQErU3ANJBtgBpqMJaAOZE3+DJunhF0f6FbrbBJoIASlJO1q&#10;d8QUiNtIB2KwKgkK1RBSBS5kU9qohmw+RXnMOzGVmZljCsUggnIHR/q4gj4gyXantrjSaC/UOssT&#10;RrNaIBvmyzkqQp4sRaYX6vsO7tx3YDszFnN44Qtq/BHCE9T5ohbUwE7claq5fNEAMCquk6jQYZly&#10;SzJrb7Yy4OwSGYvdqbY5NImUB3AavhFfOiJW8wIJpytqRS0KOSnUUGKU4rmSWtInk+mHQNkarYjD&#10;pW/NjLo8hALqs2KLFO3XkDybS5zOGec69La1sYm5JOkQSLF+BHSCW2FwSeNla7kZSJbsVh8bslFn&#10;URM2xEhpKC9ponTOoF1n1grkAq6EyxFzRkQjgI5sZCMF6+jl2iEZPkA62TggCt2wRNOvwEdMTnUw&#10;ZnYHtAajSEvwAB0NJr6FgsuT4Hoeqh30hSSgkVJZot6Ib1+d2bFjaW1tx7aVFZYYZ68NMP4VMV7P&#10;fj1QvN6u3/+35R/tpwOMPxLjT6Cxt6fHgc2Jv2Dh/4EYwYAYJ8cn/ooYu2OPvTJLjL0/J5oNaFN/&#10;JsZelFRCT8L3bTVbU+PT7EzU6jiLi+XxbqzUejadQ1RsoFQgRolEQhDEnj17+q4fXfx/xUWwa3z4&#10;E4OXrr0XWPGHT1/7H1+8+XdX34Lyzz54uUeM9528vUeMG3v2VthU+21mvMM05llQZJFsodRcYFHt&#10;Omi8jhgXrhFjD9h61puJeo0YrxWuDTZCoVeGLZDkX3CxtdJ7Y896I429xZC9T+8hIlwV2DVS7a1a&#10;BGNZ8TpcnGivNhe2NzurjXkA0bkkU7GEvCoSkWrZn+hUpAg6eo1RIlQNgGgWIyMi1QjAG181JME5&#10;oBgAEQNZ0p/V650imX4AMQk0FujuBTo2Ig4CW5Cheofa4tdBnwWe0uIz2AIksCIblwzjSXE+QCAY&#10;VzEAf8JngXcHLwIt2RbEQb9KtSN9vL4ROTu6CBaiXYmSzxk1OMNa1MiRYH3gPkNpfTxn8kRRs1No&#10;tPGyBWuJ8YzWo3TOxQ6qxI3MWNQfMYAmcAXQYFzn8Cgot5y0SqGJEnaFzYuG4habA4GO2+8xeOxY&#10;kNK5TUjUY0iFTWGftlTylEqOasXZakWb08F609uYidSmQ940xmYr1g7wFX3Dwj6epF+q4MpVfDCc&#10;VPDVAwqSXc3CVfXDvcIpuUCzFbHyzEElYh8iAkJzRMy0Asm6pdDyeUFzNExBBsMDQ2Aa3wAeGFE5&#10;+lH3SLLhTDUDjjIVmqHHb1pdPXvnwRcf2/PC42uvPbf8wqXF559ZeeHSyuWnOxcfWbp4YedTj61d&#10;PL/jAkDj/atnT7ZPHpm96/DSfXfsOn9614Mn1u6/c+3e42v33Ll6x5GdR2/Zf8fhw6dvO/bgHcfP&#10;Hbvj3iMHD6/v21y++eYdKytj27aN3nPyppeee+jCg3fceWTPiaO77z666+SRtQeObzx99vArjx97&#10;86kT7z178rMXz3z+8pkvXn7gm7fOf/7Guc/ePPvpG6c/ePnEey8c++zVk9+8fubrVx/8xZuP/OLt&#10;R3/44PEv3zr7/WcX3n/j5OGbm+15b6vtnV0MtzrBSjeXRrasztd0Y1P26YVArWkN0wpbcJgKc+Il&#10;4EZdcdw6PhegRw2ZMtqYsU3M2cdnYUtVmyQzYai3gNmcoy1gRUtu1BSitbiVCzq1GwIUURlGcItQ&#10;ZxM7ACDt0t5vH1ClUVKsNghdYaKrZgTgVuWYoBd23+TUkxQGmoZd3eRR2wOYQNUnVPexI5M2kSUA&#10;fhQ1etjQUD3yTJf8EpT9vQNOiJtlLFvaZTafiqD4hIMDQpCuWh1BpUK7hQqwCcEDSb0jiGqMHGcQ&#10;x01CvrzP6FCJVYNGp9ru1xpdSldIW6lH1jfae/Yubuxj00ntX1/ds9q5cWMNtmBr29prqwvLi9Dv&#10;5kcbkVTemCqZkmUyN2Zlmm5HRBrJafN1Z37MNblAr+xuZhmfGpSebohN0Q5e0zSssQ1ZQzJXHIdm&#10;2402oVMbhcDYoPAwG88RRsI0kS7ZQDHb/Uow2OOMqEH3h2l9gNYFaT0QozWo6oaf5YiwPszOoeKq&#10;7gCjoTztpMeMLDFmZJESQjeIeFVjiw35c+J8g6hM2hvTns2Dsw9fOPr85QcvXjh99r5jh27c2Vmo&#10;ra+3Dx5c6SxXK6M+Om+t1QOdlXJ7sQDbtb3NlR3MbCe1ba28fVd5177Knhtq65ts8tKptqe14Ovs&#10;SE4teNk1rgV1IK2AO5AoWjxJA+lWae1SZwwDFDH6RAEao+umbF1bbZkqLYKZJPJ1Q33am8zroxlt&#10;cza6tlGfmPVnGH3v5wmmaapMGfN1nB7TlMaJeBEBSPCn5N6EHB5rqe6kGXZVG2h9X1KRKuug6kJ9&#10;ztWwDKMuN3QTs7bltURnNZpnNKS1z2jhupwapZIrlg6SFjVm4JrdUtS4FcghSlttfg1HuoUjGQCt&#10;g+gUXMGAEhEr1TIuf3iA09+3tW+INwASeZC3RaIS6M2YUM4KEbFaAIYYlCIVH7QX4CJfPixWc6Qa&#10;duY86HVbCIPeGPCezXsR1xgcQgMlVRNcIEbQYQBaAjlQxADpEEXTpNY4YnVIfGGVOyiJpNSZIg7o&#10;a3L0pUt4acySrRi11kHMwsarEGkGdZRqWNbH63ZxiEnCxiMhpYCvXFkf9IoGO8ASUJMQuutozphh&#10;bPDpgbTBE9NBPYQm2R0aHdKYRzALB+obXXVCBSNdQiqk9Ca0cBiwB/CM0SuD2mUJi7N1e5DW2cMI&#10;NDpgFXBGCq0A+nBnUAsuQ4IO94B5RDwId8PsIo0OndIg6eVpcMdZi+QcsYLHHQd2Mtn90Az13Sm1&#10;Q3wlm48hmDaHszZ2TiPJAy0IF2D1K/QUzxlVBLMaIMZy015uWjNVnScpCufU0C/l6yRd01YmAXHR&#10;MK2iKxZfXCvTDEAn05v9CE5ToByESwXxCtxiduiNdkyBcYEGcZJDWPkOv9wbURWqjhxj80bl7rA0&#10;lNTkK1Q6T1Ee1Eghcg1PruGATAfODyQJaIzg9exBFTTJFPiFLGl2y4tjfnCC8TxZrDtCWcQbEwWS&#10;UmDFXFU/MettryQBIGFPokDKsC08eZ9Cy3PFzMEshVNSsXbA5EdIr8oe0QIuWsNqd0qXqwdjRXaJ&#10;MhXWWfy4GBuS6XhwJ3tDjiKUwwaeIWVcBZuNeUQ2qDSIMascs0otfo0RFIRHrnOIqQgGTBLIWOH+&#10;BzIOf4LSGGVwQ0AJAMkAuILBlUBv7I1ZNBaZNaAHIgVWZCdVuhF4IzRedn2jWcETc4RiAYqpMJ1a&#10;iUiHuf0SOQ+IkSseUuEymZqNhavCFGAiBZt40+zSAdAKFEPQELRmRKYRChRcCSIkrQaTnZQjUo5w&#10;GFoTcCMXBD1/kMsbHBneOjTYB1uhiCMSj8iUAkynhIYmlHMFcr7KgNgCHiocNrr9Bgd8PYPeTtFF&#10;pjU9N9loNqr1iQoLjbVSCYxdOFCkx0p50Lmt+thcfWwR8JJhxjIZOuD1WQx2g9pGqmykwuvShQOm&#10;QsbXqKYbTLacDhUS/tFciskmIh6ny0wG3FQmEoqH/MHuwgSP0+r324IhayhqjSYskaQ5njZnCvYs&#10;42bGo/6EzhfBIimjJ6gloOnhbMgZJcqXq7kyFYewqaCxdGMRcXR2rskjBQcEnYBINggYNjTcJ5Zw&#10;EI3YQuEOPzRSArDfxCYxJtOjVLRodCcxdwylIqg9gJh8SjYUYlQD9TBRpuIFK9sqnVLAMFBE8PRj&#10;eVOascZoYyRFAMuZbGI11u8LaWbmc+1Ovr2Uh169NU+ninY5vhXcazhn96VNpYlovZVtzNCzSxVX&#10;GAMMBnkGmEqYFVpCosYECoRnsmlE0mGesF8oHYBvF45ZgmFDhnYUy36f32C2IJST4ItGoIawPyXI&#10;ORpSbvERegqV6YVaSiVAh6BXBJFpduKAi1Ot6sEbd+3dWLE7MaF0yzCvT6QY5sv61ZohuuiamE4w&#10;dU+GsQRSmCuCO8M6g1MFujScs3ZDcGkxmwC3SaDaK3V8MK1FySK6UaXWsxHLABe5It6IgMMRjgxD&#10;HRONCGQcjohNldRN5dIPvT0PlLCKA20c00swvchokxltUhJkhlPm9CN2jxL+NNqFZorn8ErsLlma&#10;drYXmisrnZ072SHuPxMjy4rXE+P1mTO6xqZh/Gu7fv9/S4zXM+H1dg0Xr9k1RLzefsKK11tvjLG3&#10;/VtiBLt2ZG+GKlNmgBiHBoZHhjipRHq+vTAzOdtqzrC4ONpsjk3XK81GbQIAMgVsrcJEIolIJOLz&#10;+RaLZX19va/Hitfj4jXw+1v7CSVeb9cO6A0zQvnrd567+ual/5oYu+sYgQ+ZBhBjB4gR8Kw00QHr&#10;Zsu4DhQnF360H4nxR1wcAzKcXmQRrrV8bUSxx4Q9PgRrtFfZuand8rVXR7urGXvc2CPMvyLGH6GR&#10;/egeHzLNnv0FF3uk+uM01C4xsrg4vzrZWZ1a3NFcXB2b69BjdXs0JNepOAoOTzkEfa7BjoDnA/HB&#10;lW2VIFy9FUGMSgnGVxvFhIsNGs4uBuuOLuodgHk6b9LiihkDWYveKZMbhvnqreBL2LW/OiGcyhlh&#10;57HAHh44UZQDoAgfASiotaldUSt4cfYHG6sCXAi0aoAuJcHOUQF1riT40FbBhYCTC9MUiHi9XaID&#10;CIxqYrQ5kNRGaVJv45ocAgsl9oe1adrOxs0P4KG4yRXSFUcjiZyT8iCwR6UZICxi6ID0FrYbMtoU&#10;Vgp1e/Q+jyHkNyZC9ojPHHKRFKlk8sF8xpmImYp5x3jd12h4maq1PuWZmAlMLyW8SUUor4We1BXX&#10;AU6A6gJolKNCE2UwWHAFLuWrOCDdeMoRkIDOiNUZMlkDWqAOib6fo+6TGvqAHgN5MjXqdtF4qER4&#10;8liybovVLY6smggLyYjEm9c7Mnig6raUnNGFKr2xtHz+5I5LF7a/+NTa26+svf3arrdfX3/r9fV3&#10;Xtv9xos7Xnx25ZkLq89eWHnszM7Hz6yeP7X68D1rj9zbeeDE8oMntp05tvv8XTsfOrly5viO++9e&#10;P3P3nntuXz9x857jN+09fnD96L6VfSvbdi/sP7BjfIqemKSP3Lb/zJk7T586evKum0+fvPnB00fA&#10;7r3rxpO3b9xzbOPErWsnDq/ed8fe8/cceOaho29eOv32c2fef+nMJ6/d//Fr93z62qmv3zoDGHn1&#10;lYc+f/H8F69c+Pilsx+9eubpJw4fPDDWnLaUxvD6NFWf9TBNNgo8PYqDIi+O67rDhkht2goizBUX&#10;WIOcEK1OMcbuZC1zbkwfzgocoS2FMU2zTU13PK2On67oQBX5UmKTZ9AZEbsiClCcuIUPOhUEK26W&#10;KPUjgI694ApaCxuSV6oZgQoG1Yw9hpIBVQJGGmwoYpADLmJGBUJI4BiRaqtSO4waeVKsv7tYCyE9&#10;StwuBmjsroqUQRVVdNfleqJGjZHNE2P1aqmADhDU6lFjJq7dLze5+QjZl2YsUpxlTrVhyJ8wgMIz&#10;OgBQB0IpS1cIKkG4Q8Hmw9lspS4lvL1c9e3cNbmyvbm5f3X36sLubfOb69tXO9PbFibXtrf3ri2u&#10;7+qMT9CBiCEQx/xJNJjTeDOKSBEL5hBTgEPFJJ60Opw30HVPo53L1gKAhUqCK8YGoAYC8YZAB1Tt&#10;4bzRndAbPWrEJJLg7JRda1BjCahtASWIA5tPRlBCo1NKBRCQzuxiqhjKLmisuzI1KlayRAomwi1R&#10;m4bFeJ85IMuMUYEc7qWViao+Xzd7U+JgXhnIKby0LFxWuTJCR4pvj/GSDNbqxI/eseOOO9dvOrhy&#10;+Oa1mw6uriyP1scCrVZ6YiKazdkKZVe+6KYLzlKFXZZcqrqZMdf4dKA5G5hbiswtBea3BXZu0Gv7&#10;cu2VANPQT8zYd2wUt68XkmUQMVzc1m8LACVq4UnBY5JqRwwuqS8DoMtOa4S7lJ8w1mbMxSbONA35&#10;OpuBIFUwpAvGyri7XLfTjAGw0JsUJcuqbA0BqqzPWhttCmpmICNNFPFU2eCKyIJp1BmWBjPqMI36&#10;EqpwFivWraGs0psUQJUuNLR0RVWsq6cWLFPzNkDH+qQjmsCDAUKnk4kkQyLZgBTt11q4CNEvx/u0&#10;VpFIPQgEOCIa7h/ZOsgd6B/sGxrpH+EOD40MAjGOCIb7Btgc3IO8vhHhVomKx5cODQtZ48v48C7W&#10;xIOgVxCD1B0BdLGafViK8YFq9yR1epeA8IhsAbk/pTW62ImjKh1Xoh4RK0eg70IJrsEuyBQcIFYo&#10;tzwUx4NxxOkXpPJYecxMUH2+mCRCazwxhdkjBJmoNvBB4pMuHLbQk0OvDpoMtuz6PZyvt7HjD8AG&#10;gI7dP+WAqYhxIJghcjV/hLYBsvoSRkcIZwMvaftBg/pT+jBtBMi3+OSgZeN5ezBt0dqVuE0B0BLI&#10;miIlMs4YvWlNiDbZQ3oVIRWpuCq9CDMKLN0AKsGUzehE4UOFymGVTqyzqC1uPenSGt1aT8Iaybk8&#10;CaMzavAmTVAAVoSmSlBKIGeJph8AGG4IdAWuiB4K0GOwIypeJVR7uDB7UBaisURZm6kaShOWFKNL&#10;Mlr40wMMVsTKEyZ41pUp40Tb3Zj1lxueKG0Bmau3KQFih8XsJGFwBLgJtfssnpDd5ibhnkuRYVTH&#10;UWoGUP2QN6yJpPXukCIQR2jGavMIoQz0rjcJhcotKi1fhnKVOA+6I5tPFUjqPVF2nBY1DYNGB7P7&#10;1RaPAkjS6pUmi0aolqGUIpxR5KrE+IxndilWb7macz66YoAqihq3ipE++I7w3U1ejdGDyQmezMAl&#10;vWoFydG7pZaQyhJSxIqUPaxRECPQXQDvQUcnRIeGZX0Wvw6c8pCkT0VIABTB+EqeQM2Fpw9MCA7O&#10;EdF7kuyKWZl+wORTww3vjhaqqTBZaxZIh6Y70gL9sxRov4fT0HOC30dMbKhqwgXg7YTuCDpYgE/w&#10;+Fq7lCPtA8ENrYDLH1aopFzBkEjKk6ug3m+Vo2KAOqlKrMaVepMWM6ACKQ+cr9GBC9TD3WWNGtyk&#10;hBYB3Ttwo1orx0kE1SuVmBRQcJC3ZYDbx+H3C8WDSqVweLhveKSPLxiWq8QarQrOKUdkQoVQbcAs&#10;Xo/WRpEunzOc8QKd+yK41eGPZZpNkNvtyToLjfVKbYypMEV2kXkpl60UcwCN9WKhyTCLzeba3NxC&#10;o1GORyJOi9esj3mtY6XkRBXAMl5IeFIBey7sLsX9Ka8tYDEEbGTQYQk5rT4KBIWOQFUmXOO2m+Mh&#10;Xy4bK+ajWTqQSFLBMOH2alw+hE0RFNVFEqTNKVejA2arLBQkMyl3MR9JJ73JuDubDabSXqdHRwKu&#10;2xRGq8QT0HgDOq1BLJYPjfD6xLIRBJM4PESc9viTbI40exS1x5T+vC7OmIO0DnpOf1bry+CelEbr&#10;4OhdPEdMaY9KI0V9rKwHLQTmSqitEbkrhYLZwoBqYm8CjdKGaEYHvStTd7ba8dlOarIdzlXIMK32&#10;pmSOiNiXVRea7ty4uzjhBc9SrPuK9UAib7f7NHJsGDdKrQ5cRyrcfpPZjqlQkUTOkSlFUoVQhQgt&#10;dqQ9X51q5YtlYHE9rhXLoUKKAdKGt3D64ImD9IJuSmeFKsIRKNiAxnJMAhVArREbreja7oWbD+/e&#10;2LcIgA3ECKw4Iu4HwaZEeRnalS1SsSwRz5MgL8FldwMcAiIqCJcaHKXOIUXMfPCe7rgJNIDZjWIm&#10;KUFBMydJSqshUJ6Ux5fwhvnsrJBB7lDPhjlDQjGPja4sHRzgbxkUbBUpeIhOpiXk8KFKDdstYAau&#10;iZL8P5z9iXMbV5bni4NBBokAAkAAASCAjERGAohcIpGJyMQW2Pd9S+wgCJAESXCRKIoSJUqUacuW&#10;LVsu23LJLtmyLdsqW3ZVuWyX7Vq6urt6meplOrr7zUzMzHvx5k38fu9v+Z0LyCxXVVe/eT/FiVQi&#10;kUwkbt577veDe+85mZJQqInBOEkLSie7IHgMoaizv1K5eLh7cPHc0dHlPybGbynwOyj4O5sdObPv&#10;HvxDYnyy8/vE+Lt9lJvx94LcgJ29O9v5Y1w8Y8gZGQIrTqYjjX9IjLOX608mr8J29hKI0Ww0Lc4v&#10;ATGOVkbwrbfW0RgjUOJ4tLm+sjmbkrrcGeQyRRtGaLVawEWr1RqNRn9HjH9MiWcvv4uFf8pmlAh/&#10;Atv/77/8Jez873/3i8/ev/f1x2/D/n/7u1/961//8pvPPnr4FlrH+PHDd0+unzwhxrX97uh8e3U2&#10;oHcA1p0m1j8z4DfAOTSQuHEByA22YMubB4OtiyuTw+F0nBDAbwaKCAindoaOZy/PoPHbWamHy9O3&#10;zqBxNlaJuBGtkHxCicCocJNwG8C0009/Ao1oPuq3uDgdYzxcP3cJbHz+8vr+pZWd843ReqxaEsJe&#10;xs8BGZpItZ0Fj6zRWxdhxxPhpDDL+h3QDU+zwXLhLBIfhGtJihIFOZKuBKeimc/LQejCKclAcHrK&#10;jVudBrRwwq4hWJMOWwRcBG9uoXXQ60xnMRm4IJr34onSDgGNagJeGgkNCAKby+SOOvgITvn0Gdmb&#10;lj2g150eFLA7mudBUsSLQrHhL7f8IGcrbV+x4c1VhEYvFknSNKh5n8Xlw4ATxDD037iN1oKZsHmM&#10;VNpovZlUxdOedM4bjrhiET6X8lWL0WI2FA26Ah4qFRMLKU8+6a7kPXLFN+zFNtYzhYI9mbWWW1Rj&#10;JPXGwcaqr9yXci03KGYDqTAQC8AbUtglBt2Mm9NDl+SwYU4MTXpxWsFJwZcCfwT965IZxaODPtKf&#10;dQkxEnOrcbfS5lHSYQMdNeV7vrjsKi2HE7Ib92rCjUBsOds/Ob9//5XLnz48/Pzx/hefHnzx46Of&#10;f3n8i6+u/vKrW//625v/+jen//qXz/yXvzz9l1/e+NvPTn/1+PpnD699fP/o4evnf/Dyhft3zr9+&#10;c+vlk6NHdw8f3bv6+O3jH/7g5P3XT9+/+9SD753cv71/+1jeG8gb7dX9kTwq9Tblp24d3Xntubv3&#10;br/+xkv3H7z63gdvfPDD++89vPfOw7tAkg9h+84rb99/8Qfff+7+92/ef+2Z+3duPHzl9NGbz/z4&#10;vVu/+PTV3/78nX/9y8f/6Tef/ae//vy//N2X/+EvHn391b33Hz1949n+eM+/ei64vp8ankv0J+Hu&#10;pk8euRojDtmQBVYstOyNFRElDWuxKZku93y1vgeEeLULulBT6WArm2J3lUtXTOmKBcR9Z+gFEV9q&#10;c6Dao3kStBRQImgRgrVYnTqLU4PRGpBuUK+gcgIrsl7cIRis9KJd0PBBM4hC0KyAiFDrGA9mcS4B&#10;ScIVEgUhmuVA1HJ+c60XL7XCILMcbh3uUgOBQKWdhYiAqgvqk5bMUNVB+kAdliIOdMRjEEIoMwcX&#10;UDeHMcKlMjoXAQjRoGUCRIzRhCvCCTaW5qH/BmhkJDOIV6BTNmiptEO9YeLSpZXr13auH+8cX9q+&#10;eXLx2qWdS+fHO+P2lcPNW89evXGy3+iAdPH60xYopfY42t2KFXp8sS+EK3i87hRTJui2y/1wbZCC&#10;amZmNAan2khpWL9djDl9szixaTJaQjEn4N5IFPbQSLg1dknjCsJtA8Ha+ACgrIbzmmIFNBcuJfPw&#10;ONA4Tw6XkuZg3g5m9yzhwpw3bQXFANIBcLE2EpojMd+yZ1pkQsYCJX2hx7a3QrkunW7aMzI8X+/a&#10;JLt7Tr54sb+73VjuJeo1Ppd31Op8o+kpVvhKzVeVQ7mSlC97oONs9CLtQWh5HQnftZ3QzsXk/tXM&#10;4Unx3FG6M2IbA3q0Fe6MPEWZztSoSI6QYmZPzAZSFeeMpIiZaC0VMMTrTBLuvICFy+bKCjXcFbub&#10;VGdMj/b88gqXrhHZqh2uUGkxBZkotslk1ZBrmosda2WZgBrbHQsp2ZKsWd2xpUDGGMpZYyUiWUUr&#10;3Ipt3h3ViTF9vGxLy2SqjlX61GDi3TqIj/cDvbFjfU/c2AsAMdabYizBMC4TPH0jofBErb01kEex&#10;cM5pJOfREJlBqTLoFlTKeSVasojZrGaryS0JOrMeMBJ0MxCjjTIBNCqNc4CXC9r56Y/Z6jm1AiSI&#10;jTGWW+n2sBzICFA/aZ8VZZQJGgED3AkLiDl33BivstGSC9Q8waEALeCyoLHYXRqgDhCdgRghBU3Z&#10;CleocqGEMVW0Nno8ECPnVYRzZqARb9xE8krwdRhrwDkT4yMNdrVDxECTSREGjdUz6Ld22MLX0Vjn&#10;oBMBdvIl0JgY5ze6w3i27q92oepG40W32TkP0AjECP1IJMcUml7gNHh26aoIjQVntCD60Y+GcZsn&#10;Y4nL9mKPD+TQGJSeVLEeB/BAKMXEci7oCHJyoNAIhTM8uHpoyAA24GPNFPCM2kxpSbcJ6bwUPQ3Y&#10;hmbcgcIDagLPAFgLLgJNNEARXw2IwVKOeNEFNwz4mm940jWXJ21MyiSAYqFNZRsOT0LrSeijRRuo&#10;3nKXKrStrVVmNPENNwNyT6h2PWLYCihrIObg4tNYO0tGQoeGgjmbmdBbbVqGx9xeO8ObgxEqlePD&#10;caJYc4XilnrLk8jbQ0ko9hDUfEbQOzkdSWkpzhhOu4CNozkqVxeCKRI+wu5Sg5D1xx3hNCMGzJyk&#10;iaRxMajJVMhcjay2mNFmtLMiDcfh0VZ8dZLor4VDGQslLbA+8E5A5hz05tAfWTmDwamEnogJWuI1&#10;d64dgBrijuFAjDZew4fREpXZL7zQI0PnBc3Kn3IvmuY0uHLBMK80L0FvDlg4G8vNNYMZ2U+KKKKB&#10;FHd4k4wvBejO1Lo5MUxrsXmQ3VBPoLZ4YxwlouArwI1G6JRZHfSJcDKg7PSXYjuwvSfpAGJE+UjN&#10;WjtDAhNqTWq9RQvsN12LiBYoaq0qE6n3hCV/zMdKLOW2R7KewDSRI+ezQc3kA45g3E0yJoI2uv0o&#10;t4qNMphsqunPJQgPBJG04iq1VqHTL2q0i0r1ArQ7jCRIiuZEr8sXZL0hMZKNFRrZ+nK6vpxrrRTa&#10;K62VcX9lY31tMhlvD3uj9eHaeDRe7vU7rXZDrrdkBI2jbm/c712/cOHGwcH1C/vjbquWjnbK2U4l&#10;XU76O5XUarc67tZWW5WRXBp36vvj0YXx8Gh/6+a1w9OrF472JyuNSikZaZUKmUjQz7Osw0YRZo6y&#10;RgJcPhuolMK9Xq7fyzTkSDEnlQvejpyoFUJxPx2W7FEv7ecJn8sWC7BhP5OMS4VspJBD2WIb9Vir&#10;kU6mPGbrklqvwO1aKAqnG40EQJlnW95yP9hcj5eXfXxcT4hzds8CeA8gxlDJHi7bo1V7QnYkG3bw&#10;6pmOvTJ0xWRrpGbO9xjog/xFmzOoIjxz4G8ry2Jz5G0OJXDRtS473IwMJxF5KPhyqnyPKC2TnS3P&#10;8m54/SBbG0m5Dsrrm5ElcA6RrAgPC9ydzW4Kx/y+oBgIe1xup81uMZoNwF35UrLezMiteEUOdvrp&#10;RjuBEUsmy6LRAl50TmlURHPe+nIeenxOIvVWJWCkwarH7LgRM+hNSsFDXr6ytQ+SfK/pDWM2TqWx&#10;zSkMiiXzvJM150vB7XO97kraF7EyHh2wK1RRB4+TnJX1oBoF6BjKiVKccXqsIAOgjfAhCup5JOMt&#10;yhnO64T2Pl1kq1RrVTqDVm80qDU6DfxvQnFutSYN8CTcD/Dt1FQ605zejJZ6Cl6zP2pLF7lyQ8qU&#10;XP4oxntMvAcQl2x0CgeHe4eXLgAxHh0d7e2d35kSI8rgv4MmpgLwAfn9v/33e6OLT5Yv/m5EcWZn&#10;TAjE+N2Xsx1Au9l2ZmegOLPZkTMaBANWPLMnx2c2ndcKW7gyOg0uNl3KCM3KZDAuzC067dT+7j60&#10;uK3VyWp/bW15fTx8EvNmOkN1NRKKW83YbIDRYDAUi8Xj69d+jxjBzojxzP4ADv+UzaARzoeLzF7+&#10;b7/5Enbg5X//7S//5Tc///onP3xvGvnm8fvv3Tj5HTGCTWelnuus73fHT0b5vp0deh52ZqN/Z6wI&#10;9l1oBNibEeMM/2Y22z87ODvniX1LjGCzI/DujBWfEOP0s6afgqARbgNsBquAi7MRzidTUs9s9+Lq&#10;dAUjQONo7+JgG1h3I12vC2E/7WFp0WFjzNDwgBhpAee9DkYioM1Ah6GfOnezYxF0sI1TOkUddNKg&#10;lcE1gwSBbiBekKDn9sYo6BgAF6eTpnDARYzSz7gRuhwu4EAJG4teEDeRgidVC8XyHiFoF8NOuIiN&#10;gR7XEc6goOSxMjgRabZakhSnGSzSDIhyb9wB+tsdxCJZ2h0xp6o8COhkic/X/fl6wB93cj4MxApo&#10;BZMdxRCDm7fatYzbxoqExYF2KnJqZShPNvvj1fZouS5XEtEw7+ZtokAEwb1G3aWMr1mJrPYLW6u1&#10;vYncavqrshBKGeIVDMyfM8RrZH06ZwM0WVr2p+WA3WMCJAYZZ8LN4BEshNnmRB4KHAe8NNtMRptR&#10;aViCTk5jmbe7rYwfZXpFP+LSS3rnnMahSDW85eWYmMSdAYOYIiOyN76cuX7v9sn7b5x88vDc+29t&#10;vfuD8x+9c+Hj9y796NHhp492Pnr33E8/PPqbL07+6ZvTf/n5S//117f+4kfb954/evDylbdeWj69&#10;sPfKU9svXume7I7vnl748O7BR/eOHr954+M3rz985amHr54+fGXvxePcZivWy60cjBrjerGXHEya&#10;24frg0l7Zaf31O2TW68//+zdWy+//errD++9/vD7b37wxnuPH7z76P6bD157861XHrz16uc/fPeX&#10;n37w2YdvPPj+rddffur7r5y+effWvddvffTo3uefv/32uzevnQ63D7MrO95czxyoLLhzikyPrK3x&#10;NcDFsVjqM7GaJVoyZ2XSE1f504asTAGBuKJqKWlKVslcA6/D+T2b3CebK1R/3QPcLgTmwPINJxBj&#10;pk6m4DSZA50HXAcqDWod1D2tdWEa9E9LS1boOQAaoeoCE7I+M+hXxqcNZgg+ZKREE3SWgJGAiHzQ&#10;CrCXq3tYr96fdIK6ArAEHQmi1sYtYq5FFa7AOBVwl46cc0gm0F69tVKq7JvNqQY0BZnCB2xQP+FS&#10;qYo7Lwf09nn04wiagmWCvkcM2UhaDbgYijNSgAgmQeXo9YQinKUDWcoXx0Gvb21Vji6vX7u6fXpt&#10;//D8+vWj7aOLG/u7/YP90f7+aDAqVdvRQlMKF8lc2yUPQ5WBVx4FoYdON5hS3xsu2kMFR7jAJioe&#10;6NusjB40HwjoYFKEpoq55m3ueTZosLCLWgItSwaVxodtoBWEKAYIrbOhEVHeb/FO89OAiI8VqbQs&#10;uCI6b9oCxMhH9fEqyqDAR43Frq/S95d6Yr7DJGQCKDHTwKrLdLFHh0qGaA0rD4TKSJRXvbk2m20x&#10;jYF/vF3c2q0uD+P1urdSERJJLJ4wxxPWWBIHYuz0k61eEogxnADFZgCGiWWJdJloLLtGk8B4L7S5&#10;H1jbleRle6FhhYPL66Fax+2LGoWgHjAM+DaUQcuwPXEX4bZaWC3p0XBRnZQ2g8opL7ONdW5lx92f&#10;ML0tevWcf2USTJSt3qgykjHE8vpc3bq6G97YT8hDKlnTFbtEa80NAJxtEGmZ4CMLAAxAjIGMNVml&#10;oPyTddYV1BC8Qoho03VHvkX1xv6V7VBn7BrtSVsXg80RVu/j3ZGQzhOhCOFk1EACUgTrrSfHe+Xm&#10;MJKVRaiTUGmX9EsLmiXARYBG3u1KpKKxRBi2JG2fDjwuLGgUnOSgBcJs1wGHLOjQksXpTNQllVkB&#10;lTyQZMH3pmqBjBwCuY9iYAD5xyxJmefjBtB84EjFOAaaHvxzshSE+gB6XWtVZKvecIKiBbUBU7CS&#10;stH1iwFlUXYAb7RWRLnHQ/uqdKTuKJkougDVLLQ+JyeTlQgpWN0R1hd3BVPuWXSTmZ+n3LjBpoR9&#10;AEgAxWRZCKZpRGWSWQzb4dPzchiwzSnqIzkOGpcUxYHTgBih9TklFVRCoDhoTUAd8koc6nakioWK&#10;ZnAIuAsxajjtydVjiYIb2myyLEIrk/tJ2E6HBx3AhxZGo8bmdYRyaku0Dy12cMcI2m9yhwEkZqmA&#10;EbqAsoRGMf2pSAVwW2r7c7IElqy44LZrvWC0QqamiUljZWuuQYfztkAac0f0wbS5NfKs70XH+5H+&#10;mK92yYJM9FZD7VHU6UazG6ADMhIqHaYEd+QUSBtlURkWrDZ9ICxKvunISVwsVoLeoJWXtJyorDY8&#10;+RqaOJDIO+vtYL4q2RkV5dKDuxBDZKOfSpVd4B+gkkPzxOlFglWSnBpFQPWYKF5FMAqgTV/UkCrZ&#10;dverlSbd6Am9ka/eFQBly/Cy787UHYGUlfGC07PQXgfJE8Gs3+HBXREyWhadPmMwj/IGoUQsznnc&#10;pS1305QXg5KEfh9jDQCHQOBiFBhSr9AocBbT4hrGhzJmxUo+aHSzeEipmo/ymsBDgt+DvzI61NVO&#10;NlEMgCs22VU4owe14PLbYcfi1MARQEeASbgyQKMYo+E6s/lE6bofmNNEagEUbU5MCrhJ2obZLRbS&#10;QNBWaAVq88KSYV5tXjKTJhNhxCmQHCYxxKTKgXQlGEoLaNgZFAtlABljxJVO3uKNsLzPTrJGh8tM&#10;CWZWwrxBpy/EUIxZa1hUoqmqOqMVU+lNJtxOMG7OF/XFC7FCK1XuZ6rDjDzKNofV5XG1PSrVeo3G&#10;YHNj7/zewXCwOuiP2u1us9luNptyXZYr5V6zub22fnxwYW+8tj0abK305FwiF/Yuy6W98WCtXW0X&#10;Elu9xtHO+MbF888eHZ4enD89PP/UpXPHFydAi+c3Vy5ujw93J5fP7V3cmRxsT9b6vUFDlgvZRFDy&#10;C06Xw+LAVBJnyia4Wi6YCnFBnkz6uXYhvtoqr3VKw0ZmuZ7uVBL1XDQX90e9opsmRMrqpswBt2Ol&#10;V7t+/eLKqOESUVYYG6tBEVyLbKkXKvUC9ZVIoSOJCQshLkyDvWlAg6EV7HUm3xWBDHNdprjMJJu2&#10;UEWfbGK5nr3Qp8HbZ9puV8riDCm9eQsdnvNkNKUu5UksZmtYe+TtbQTKy3R9lcv3beURUV93ymO6&#10;MXaVBnSmTcUqzmRNkCIONBbtwp2cnWYdVtwkiFwo6jNatDqjSqNTWzAj4yJjKUmChixooAVFU4wF&#10;V2iNCqVBMR1edqD8AOd74GdcHjtgp0anBC8KD3dJv2jAlrLVwMnNvRu3ds8f9eTlcEb2Cgm70aVd&#10;sqIw1JO9/vGNva3djujHrOSCmVDrLEjXGXA9NGSXj3FKJMFbUPhDN0YKFnAvrqAT9bOkWm2eg2qJ&#10;aqZuDuotwK3eqNPqdUCMWp3JZLaaccxss1hJuDJmwcxwAkCjzrhkJdT+MF2sBfIVbyTllIIWVtQ6&#10;ObWd0VCcmZfIeqN4bn/n3P7uwfQfEOP29i4g3AwaZ8QI9gQE/5f//UlihCvN7FtuhH0EpN+C4sxm&#10;lHi2M+PDPzCEhd8avJytYJwZOnhGjN/a7MroD6cvu+2O1WxRLakjoejBuYso7M1wY6UzBANu7LcH&#10;g+5w0F0BaPR7AxaTFYhRp9NhGNZut5+5eVNxxop/YGco+L9ogJ0zaIT9//tffwMvZ8f/x9//6r/9&#10;h1/8819+89WPHgExfvnZx48/eDgjRjSEuLa/jIYWETS2AR3XESvOoHFGjGAI2FBw1Ce4OCNGsD8g&#10;xjP8m+0A+6Hj0xmks6mkw8nF4Q4QI8qrAad912ageMalwIozmxLjt5NjN58cfDLGuH2ILrh9AWw0&#10;ubC6fbC+i6BxuHOwPDnfXtvKyg0hFLTzNMkSuNNstWk5gRQDNFDWdBqJ0kwrAW+gc7ULWhunMpAK&#10;0CjJkh/6XYSCtAF2APxwRgtm581OwcZITgdns5A6q10P58ymDM1mqEIzg+6B4LTgqkBMg9ahRRMj&#10;4tAZ+OMor26pGSu3Q1lZiBUdUsxIezUgXoEYpSgZyQpwAzYG5c3Lyd5COwiaw5dwgC4JpFD3zwdI&#10;f5q3CWaDXUV7SS7gZCR7MC6B5CI5q9tPtXql0ai5Oe4N+/VqMZaIuGmH2WpVO51mt9sR8jGpiFBM&#10;+gat/KhXXh1WhyvFfFmk+CWHOB/OEUHQDQVbpOKorgTXL8jLO4VsR8S881pKocIUs+UrRkI3+2UL&#10;XIbeAqSo1Jo0GhOafgbdmJGcx1kl4UJ5nzFah3E6NaHABbU/52Ai+pml2t72jnx67+ath6/deOe1&#10;qw/uXn7n9Ss/fHP/vbv7b7929Oitww/fuvDDt3c+ur/36dsXfvT25U/vT159Jru3XDu/UjvXax6u&#10;HL9586l3Xuqd7m/ff+Hmrx4ff/kQzjl8+L3D+y8c3b/1zAevnHvpSnSUi/YS1XEh3vBlWv5CL5zu&#10;hDK9aH+/d/21G8+989Jz737v9O07p2+9dHr/zsm920/fe/HWG3devP/qvffvv/3onUcfPfrRjz55&#10;7yGKqfPgw/fuv//gzfffevPRD+689cLtN05u3j1/9dZg91pufBge7vtbW8zyvre7584M8PyAWD/M&#10;1EaiK6rkY5pExVnuSpECAYq81HEV2igXfH3gqvTsvXW+MXC2hiicQ1FGAQxbI7+87G4OJVD8o91I&#10;a9VbAWhpiFAHoMOAEkYxyvAlHQ7S0wKyFWojWidmVUBpQ2Xjgxgl6aHOuAImq3MJBFkwSYGOD2co&#10;MWzlfAZPFE9XxUie8sQt8LgZ/xLjX4AbyzeEaIl1eNAqLCs9B0gZK/DRPI8UJ6cH3QNd3TSZNel0&#10;o3mwoBpBsILkQut1GY3FuRRKuzivNVXy+uPOmTGSgfHq4yVgD10oTUgB/Wgt//Tp/vPPXXnp9smd&#10;2zfuvHD95Zdu3Hnx5N13Xrn7/eehP6v3kvJKsrocKnTE6nIgWnYmK4BwZCiHAy7mZB5J3rIQL7rj&#10;BYnxYBoz6kodLqMnAlCthl4ZeBLFQvAYMU4TzrvzzagYs1M+I8YszhZ/emJkPC+g0CABk8Or9Kbx&#10;6SJGzp/FggA/BYAl17ezPRkA19qKWF0RUHxL2Vrs2j0ZlT+vrawIxb4rVicjVVuwgCVlqtJxD8fp&#10;nfPy6jhbqXuyBSadcySzRDSBRVN4LE0Go3gsRVUagWLNn6uIjEdDexaLLbY3DvY3fCsT73Bb6o7Z&#10;VF2fqBgrXa7e8xQaAihpStREsjQQSCAFAsVpZZUGx4KFU4sJu5QhhITBlzcU+s7Bnn+07yn0ja11&#10;52DihfpT7jDFFgV1aZrhk6gt2ztjd6FDyit8byNcbHPTASUmKTuCBQvwQ7LO+DJYqu6eLtbivCmU&#10;qUWIGeDbxapEumlPNWyNdb67wY/3/Z1VstbD+mvShcut77/xzIOH33v6uUO5G/UnLa1hONdwQQVz&#10;irpFA2I/IECVaXFRP2cm9BRPcoLDajMaMcOSTrWgXcCcGO9zCQEuWYzxfhpoBAS3jdXN6xTgFcUI&#10;wfrgqdljJU8wy6PIJWEocClSZkNFJxvW+3J4rMrmml5SVLtDJGCejTHqsEXWY3EHcSlM0KIecyjA&#10;/DFTvSsGEppwRlftMM1lMV4kik233IuwHiN8bjDpiWYD4bSPFm1wEfDq6GYcWhDrwIpgoOanDRAd&#10;BIAHlgNctPN6nEHTwu2cwR+n0ZRsQcd5zWIIDySc8TwPUBQvcNM4oliixJfbkVzTHyk5YlW8NuRj&#10;dTxatQtRNCccmhgaY0y7wNtDWwbIiVfEVF1Kyx4xbgNadnrMBG/WkyqDXQuqDvgEEBS6DFcATVMX&#10;ggR0EHzAIYVZuOfpPEmoZoZ0TUhVuWAGTczmQ0bobsClpOtUtIh5k7pCyyUPAqGsLZK1g0Xz8GTd&#10;g3FgsOFZ2fSOJoHWiquxLFS7IufT2AU0gAnFQrkJgsVMJArsabDqgPwXNfNAJjhpZFjCJeCcYPAE&#10;LC5RB9tCxd3shUJJvNyQSrKnUPMAyQM3sh5TpuLJVEWAxkJNTORYmteabQoHq5YCeCLLB6J2UJli&#10;UB9L2yIpa6FGZ0pEumjLVeylBrOxl5X7XHfkrvbQtGqbax7uTaFVqLElIcxAQRmdi4SgBRoHRIda&#10;ZKEWwFXqbfORrAikB30ZWhZIaYH9NPgC7SXm9AqjQ5eXc9I0whBaweXDge4ckskuGsWYEzhTb19E&#10;MVeyHm/UJfdKuVocdqD3h2cB6Ag9YCgtuoO0eRq+FeoJ+omB1sF1PAkaKnCi4gnkOCurhioKTGhj&#10;rOF0IJQM5ms5T8SNxhIz/kwlDg0BvL3WqlIaFwAGjDYD5jCJATZViKSLUb1VacSfpGegBQBAmzfM&#10;+SIuECqxvA/uDYjR5bV5whQocoI2m3Djola9qNFrjFadyW7n/L5YMVFop4q9eK6XLA7yjXGyPih3&#10;14vNURVMXskX273eGnDjcGV9OFpfHoxarU6tJldK5ZYsT9bXr106fPra1ePD/Yt7k92N0UqrXoiH&#10;oGXHPa5WMb097F3e3by8M9kbDXZW+gcbq4fb60fnN69emLzxygs/+uCduy8+f+3ihYPJ1s7qaG+8&#10;Djv7Wxt749HmsLvcKHdr2XLSnwqwpah3KBcng9ZkpT0ZNCfL8t6oeW69ebDZ311t74y6e+uj4/39&#10;06Ojo93J4WR86+Tqgzdfe/+9HxwcTKJJkZas4BNC6PcCNpCluBCKMh3Ns8G0E1yKK2AVQrg37vAn&#10;nb60A/qCeJXOtrhEnUjKZHcztLIba4992bYzWiOCJZoJmx1hLRBjqumoj0QgRnng6o58+YYzWDCV&#10;ll0INdvWYEXZ2xWqI6yzxYYraiGxEK+j1ZKs1wpVDohLrV3SG9R2B240aXV6JenEAK70JrXJqhO9&#10;tCfgCMWdvoiV92kCSdwbtswWfUAFBocDQni4XY/kXMCHJqsGRUgyLWpwJfTFpKiFrnPjgjw6Vyz1&#10;vYC4mZ430fYwaUzHgi917h0ODq6Mdy6MYllJbVQsaBQ6kA+k2WwDgcqAUQLFSoyTd6AsnbRehc9r&#10;SaXOroIGZXNZWY8DTXA1LaiNi2pwz0aUU3cKhyaDCfy5CaoZZscJiiQdhI3EMRuIbaMF19Euq+R3&#10;eoNOKUAIXswlWRjejDl0NspEC/aKXDq/v7d/Ye/i4SHY3t4eAr5NhHzfEiMCvNmU05n9jvq+Y989&#10;YXrOt7iI7Pf48Hf7s5dTm+Hcmf0/EuMZKJ4ZgOIs8s2T7BrfwiTszwKlwjnwibMjsN9pdQmc1Cm1&#10;vWYXiHEy3l4fjJdbA7Bhd9SWO91Gr9NCxnOC2YgWMRoMBrPVMhiu3Lz53B+OMZ7ZjPdmEDjjwCcE&#10;+P80AgkHZxNTYYu48R/+DIjxn/7iayDGh2+//vUXn3z66H0gxuXxLtBgf/3CYHyxv3Gxuw6UBYR2&#10;ABj5XVac7cyI8cxm3PhdYjyz2bjiELBwRpLfBsiZMR7CvG+JEShxhouz/RmpwsW/nY86Wzb5JHbr&#10;E2j8djXjE/78fWJc27k4za4B8LknD8dAjGI4ZGdpC2GGFqI3KTFCx4GTjaCgc7GCUO0nhttyuuoB&#10;WYlycPlBpVnA9YMuhxbOSIQ/wUPnAXiJfiISMBtjBlcO8AlO3IBpSMYiBRnoM9BEkaw7UvCwARyj&#10;VZ6oE/p+2CFYDXhwOA18dyzrLciRECj4qAWUtFNaIIX5RJkDjQ5aNlPz+ZMURi1SksEuoTBW5XYU&#10;9kFA+BMM3JVDslgZ1JKNlNbKGRmf0+REIszloYEYGTfpC7GFUjST8qWT3nw2SNlNOK41mVS4zeDx&#10;sB6300VbvKwtF/WUM6FETEwkJZrTG2wKG6cEl+pJ2kCExWq0mDF3thKrh8XyulRc5YsjEM00GzR4&#10;kg5wfOgHZkIP0Kgza3EHSiSttcxpLAqVZRpPxW8UIzaS0wI268g5LakwsQo6pKZDKtyjAIcbrjrS&#10;Xc/eyfjqS0dXXj45eOH46NWbT39w9/SDu9cfvPL0+2889cH94w/u779779Ij4MDvX3731e3b1xOr&#10;lWA7lhymOgednVt727cOVp87PP743vf+/ssXfvOTO7/5ya3P39l46erkpaNzd65uPrMvNcPZ1UJl&#10;PR9veDLdYKzhc2WdkU5w42Tr5oMXTt+9ffLu7eMHt6+9c+fGw1efevfV03deeeqtV07vv/r0D149&#10;/f6rJy+/cu3FV5699+D1jz577aPP7n7yk/tffnbn0Zsn906OX7uwf6s3vpJeOfAP9j3Le57+nqe1&#10;yy4feOQJUxjZOxN/bxKpDqQiaK+tDFhvnBjt5FZ3s8PtBHCgPBQaQ7Y/FrqrPIieWM7kiajCWRzA&#10;ozn0xEpGMTGXbeLLW5H2atiXtOkJhcWpUprQD41gIIym8STRmhmoqLOUXFA/haAdOkh32AZPQWdV&#10;GG0LdpfaSsHfIgO1BAQSyjoCaWw4ydQH7lTdVlvmwIbb8dqKL5AD1pq38QpCUJTa0mAzn6lJWlxh&#10;IOagGk8jNLoLciKW94AucYgYyCynBH9iJV06qO3xPEglnPdb3UEsiWbg0E5JRXtVfEjrDmtTBftg&#10;lLh568Ld79+8d+/Wc89e2t9fuXfv5suvnDz84LWTp/d7q0V5OVEfxGI1qtiVfEksKwsgbXOyO5Ql&#10;wcI5FFxRCttweokRrRY7Cm5uBqnnMiWLHncYF+NkrhkstqPRosT4MUJAoS9B7ZFu3SxfH0gEaF9F&#10;OQSN3eBEPzDHq2ysQgEo5ttu2PqzeLYplnsBMWEBWPJlzQBU8TqekLFE1QJPpNRngJ3isi1YMksZ&#10;fbbDygD5o0C+yWXrbK3tKdXdgQjmYOZdblC9etGv84VNySydLnKpAgg+Npwk0xU+VWbTVRpkbmNF&#10;7I19gy1fe40Fq/WdtT4rL0uVjlSQkZKeJmE3CiELCP1QngH6NVJzTq8hVOADBUZKW3x5U1y21Fap&#10;AVTCDbY+dKxsBwZbIbhytceBpumMhGLblqgZqsvO2jLfG0eA6KSYMZiBymCDLw64GC7ZKn1fSual&#10;BA4iG8XnSNiBGyMlqr4SKvelTJN2J1RJlEeUaK2zyxPX1n5461z8+HTl0ccvP/7xGx9+9P29Cyvw&#10;vQIpa63nrfcD3gRO8ojioMJEc4jwzeQS7cZ4L0Uy2KJuUWPWADHCDkAjyBQAtlQpDF7O6Uap81mf&#10;CSA5WRaBlnU2xeyZwtNUYQouZLWJKn/OUez5ARcBHeMVly9NAbxprHNaK0ptJ4VoSjDbGLWRUOCO&#10;eRBe1ZbUGQbRwFSLAgPkCKatOKPAmXlv1Gkm1KC9cNriifCJQhhwcUaeKNUh+plMBR3BbP2ewYZW&#10;v0M34Us4wxkeWgfOaOG2OQ8ezyGxTrmNftB8KNsHX2qEys1IOEOVWiI8cU8c4wJ6V9jkSZmhXkF1&#10;qo3E1jiKlmWGCKAOsCn12RySQYgQwRwL3AieGXb8aUaIoBxIS2aFUyK9CYESMTtvRGEewzb47lDC&#10;4AdmwVHsLgvBGc0OJTDtNLKrHVpQvMSyfh34Z3g0xZZY63s6a7HeOFVseaAPytbcUsTiDhmgWHqr&#10;oeVxsNal++seQMfmgKv2XIUGD4IbRLY/LoB8hLICYgRcRCuslAqtSYMTFgtmtGIGQXRk8h7RayWd&#10;S4xLl8rx6TybyDsbvUB/NVFpehI5mqSXAOY5r0kImpMlrt4ORlJ2tOg05mAEvUsyUS4tSStRsqg4&#10;6Y+YA1FTuuho9DyZkj1VwBt9abgRba0IUL1rfXp5IyKEUXQf8IG+pMCHaD5EAaGZ6UULs0R5TbNF&#10;njZWBz4THCbAHu93qs1zNhcQOBqwVVnndIQykgdhS9JeByAxPHrobT0JtGo0kBF05AJckwVKF/FA&#10;wu2JcPl6Kpz2RLO+ZDFESzjrJWALDwXKBy4OuAgPAqoKaAO722qm1RiHVokH8wIftXM+EqdNLh8V&#10;z0cIxiaFxEg67I2K09WhEtRAKGE9rgGqVBqWoIRBjmuMagdLciKjNanBoBFJQd7tZyjeBriYKgbB&#10;P0sRKpjiocV1R+XpdKtxZ1iHyxpIk9YMGt9kJByMGPAn8uF0LZptADSWW+PuCDQVqKnD5fVzrcGk&#10;M9iS26vVOnDi1izATbPVkxudSqUWCoXCwdBgube/t3N4cO7k2tHzN0+fPT0Bejw9vnL1wv7GoN8u&#10;5WISH+CoEM9UktFxp9mvl/ORQNTDVZLhC5Px927dfOroUrtUkLPp1U4LqA9srdvs1QpAm61SEihx&#10;e9g5t9o/2hlf29892tncXx/sj5cPJ6O9UWN31Li4tby33gWS3B+vnV45ev6pk/vfu/Ojh+/89KMP&#10;H7//zicfvXft2mGuEI6kpXjBG0iyIKJwFuV3EUO2RMENXVUk4eZ9dhutt3Mm2m2BuoF+bE2g+f+5&#10;FtQoX2M1tLqbL/XERMXuBUfhUmO82sAouJgeCLC2Itb7fLHhSBatwYyeiyxkO1RpQKfa5tLQVhsR&#10;3QlTHdkqK45QyZBuML40Cb2kxjKv0s5ZcZMVM5oteo120YrpSKfFjGmNFjWYnTbyHmsyx3tjWCRr&#10;T1UZsM5qstwJjHZq8koyXhEAbm2cSmdZUBlQUDGDXW33mIJFtjwItDfj1ZE32qACJcJbJMQCnuiJ&#10;+dVQdT0y3CkeXl87PN4cbsjJfBDkK4Af6GFov56gFM8mQRpaHVYTYTKTJrvb5klyqXo4CA4t6CB4&#10;DMwpkASLgfDTW9WgoqfJWiwoi6ZeozPrUaoY3AjwCdBocxKwteIW9E2n0GjBNRabCgwjNWAmmwZF&#10;YML0FsKUKaaAGC8e7l86Ojy8hIhxezqseEaMM6L7lgP/bTsDxe+cdoaL0yt8hxLPsPDJn3978IwS&#10;v7s/2wE7I8OZzWjwu0fOiPHJGOOZTYlx9iezS83ipi73BiSUoN68vTE5t31+a32CJqP2Vke90XSM&#10;cbnX6nfbfbnWdJBOk8E8+2fBrHDfN5+99YeRb/4dFAQ7e/fMzt4CPpy9nNHm/+ef/+L//tffoLem&#10;xPgf/xwR44cP7v3yZz/+0aMPTq4jYvzOGOPBbFZqb+Mi7IATmUUonfHhbEbo2TAg4rrvwN6ZzXDx&#10;d0sWZ0Q3Aap8QoywRcODO3AanHzQ39oHmyXVQJkYN5HNRhHPcBFsNsY4I8b+1vnlCTi4JwasOAPF&#10;MwNcHEz22+NtIMZ8oyWGIjaKMliNGp1SqVIoNQqDZR6nUDyAWIHLNjzJmgB9OWgyT8xuYzUm+xLo&#10;ciBGjNYJQScQI/h38P4YpQdcBF5a1M9BsyEcZmjtwIG81yEEKOihof8OpQVQz2BotpJosLs0VucC&#10;Rin15jkHY2R4M6gT0KwgJoAS7W4Upi+QthWaUlYW/Ul7puYNZVhvjJrFeZciDtinRBMQAvSFjN8G&#10;Gp0UrWZGj7lMnjiPcya9VYk5DAZMJfhoXiLdkj0YdiWTXqcTjS6CSzKZUcLcYNDN0TaDRoGZlBxl&#10;dRDgtnQmK1r5YKW00xg/UrQkxGu8P2/Ldvlky755tbRzozy8HB1fTW4fFzYOC71JnA3pDI450CKg&#10;qKwOjS/KNPrpSjtUbEigQRmf0uRUcAEt7dG5ggYQoJGSw5M2Rmv48k68OwmO9hOtDd/GYbk3SbU3&#10;MrVhennSHO0Pdk72jl956s67d1/58P6td+49886904c/OH3//sl7947v39m/fRwf5IKdUHEjX9wu&#10;rFxb6V8ZrT2zd/Ht55/7/J29N261n97fv3u6e+f44NWT0rlu9/JaYlQEwgw1QrF2uDDKpgZpXyPc&#10;2u/f+MFzdz6998yHL9/84SvPPH7t9OO7T/3w7skHr51+9Obpox/ceAife//0w/eO33n01Ief3/z4&#10;mxd+8pd3vvyrV7781e0ff3L9wfd2X9wfHMvdw3hjzx3r6GNNfW2Vbm0K8oaztuGsrNozPauvuFgd&#10;cc11T6yGlbpsaxQABsjUHcWmqzn0RfO4N6Gu95j1nejadgSI0Z/SuoILfFDtiemkuMaX1sTKpnjF&#10;SgcXQVyCSlbjCrVFwfrMsYLgFPWwb3EuoWA2aOBRYXHorU6DO8iC1AD5kigGLE7NgkahxxbgXTuv&#10;pMQlh3vOHdZJUQMXVDWGvo397Nq56GDi7W25x/vR4Y5fXnM11vlZevHVvViuSVa6bLHFcn5lpsby&#10;AUM445D7cW+cAAwAjHS6zejX9BD6BQGoABpOMM0wXjQ7DoR+KMMEUo5MVUgUaSGkDaRMBdlRqJPT&#10;0KArexca40lhtJHqjcLtZf/WuXJrOdgYBLMyB4QWLllKPVe0YA8kiTy0zYoLZC4KJVIGegzkakF3&#10;wG5z6DQGhUqHzO40BCIcyHSzYxE6fhSgNeMK59120WiilmbriNgAQboNs2FYEYR4mrYJSgur8GVs&#10;KZkDVgRulJJWIWYK5dEUR1JU2j1LlH9JShn42FK27exvBgeTcHVFyHWodNMOR+SRFwxuNd/him2U&#10;5rHe86eKtBS02JwLdnrJG7JF0xRYIIYH47ZQghCCetI1R0kL4SwuD3yDSayz7q/22eaqa20v1Ntw&#10;N4ZspUeXO66czAF6eaJmfwKjJbUVlEpAD8zMB82ugAnYGIgx1QgAL3mzwK6aVAuHx1dadkQqhvrI&#10;1Vn3wmXjZVNGxnvrCCDlkau6TKfqRLnrDucIp7TkiVsieTJadoCgCRYs8Zoj3xb9WQKglBS1To8R&#10;dmi/Llp2RiqOVIPx50zRCpaqY52xu9zDh1vSeDe0f7l8/8Hpg4e3X3jxuD8qL6/m4wWq1vPJy8Fa&#10;LxjKOrINX3OUkYeJ+iCRqkh6m0KhUpjtOqPNoLPpF41LGkxtocygSMQoJ4TpZDUIzw4lzk0zdlEP&#10;Wt+bpIBg4wUpUw05BBNobl+KjRSEfCsULrCepM0ds0KxQNMwEYtqEwqiA87Qakd63clbHC6j2T7n&#10;EFS5qitbofN1FEYlnjdX20K54U7mmVia02NzIL90FhWocAeHWUhdKCGyIqExK0yEEq6pty4ybpTr&#10;AmSWUj8P/hYhog/DaBV4QjjNaFuCzwqnhECcI1iNEMBmi3vB+dsZVSjuzMvudJWJFmh/CkpYy4bU&#10;iToauS0P+PY4lpZFLoiibgKd4gxiP2j1UHttvAaOo+W4ghbqMyEYAYkBX6Engh6nICcLcgIY1YCj&#10;+R1oMuR03Mzq1Dl4KwAM60XBLUheA+0RTIxgTlHjFIGsSGib5ZY3knWG0vbOKNUdAfpYSdcC41Yl&#10;CxSgndyTuiNfe+gutfDWimu0nYAaOx2i4YGCDDb1NNCFwmTTod9hZ/EwUHZNNUaYSIfRSRtdvIV0&#10;ahy0LhB2Sn6rP2apdzyjzRRsu6NkLE87eA0jGUJppxg2p0tMveOPZZzQXhhBB4VmMCvslBJoM18W&#10;fSELJyqzJTqaxrJlqtnz1rtCrcPl6kRBJkodZ6pq663FI3nkJUJpF8rCUgmGM25aMqNFg0YFwel9&#10;cZcWm9dhi+Aw7S4sng9FMt7ZCCGU/KIBpW+BsoXSCyY9cA4tkrAP3XogKYAYAKrkAk6ngIGzBdIT&#10;Aky+noFzaIFIFULRnJebJpKxsSjGgRhivFEB1EIwKUJxEbx5GlfMYHQuUn6rN81GsmKxkUyVwsli&#10;hHLbQaabbUYraQZdwbgd8Ww4XYxTPKkyoAiZOoMadPnMVBolZjODgeCG6oo7UfJk+BYrG+3j04Nb&#10;L5+8+NrTt1976uU3b95776XvvfnclacP1nYH/c1Oa9hMVFLBTCRaSMUK+Wi+GMvX4gU5nm+lSt1C&#10;fVRprgMxjkDajXbl7nqxvlys9pqdUbncDIUTTqBV0mG32yVJ6vU65/Z2Dy/uH12+ePXy4Y1rV58+&#10;uXbj+MpzT53cOr3x/OmNF06funZ4sLex3q1XAm7GTdm9HBPxiAEXF/d6ivFYLhIqxaPNQmZZrgAl&#10;NrLRVj4+ahQPJ6unl8+fXNw9Pj+5urd1YTwEVry8Pb6ytwFvHWyN9sf9vbXOxclwfzLa3xp979bT&#10;P3xw/6N33vrk4YPH7z/47OP3P3v8waOHb790++bW1jCTCwejfDQpRpNCMMpKfrvba/cEKLfX4RJI&#10;xoXMatPaKRTbws4Z0LT2opiYxXKLWqCKltuhcIZyCjozqQJXgLu0aMSy6PQmTZGMqdKkM2W83KJq&#10;y1x/J9Db8YwvxfoTtrlO9ra43qbQGPHQQaRlDnxUJCskCsF4KpgtJL0+gbCZCdJitmjgBsCf2OwG&#10;msMxpzaU4oJJKi/7AjlSTJhQAPCSQx5F4lUWOiZX2ILzSybHnAFbUhsVKrPCwqjcSaI49Hd2YrWx&#10;N91jAnUyWKW9JUoqgzmCLaYw8q7tF4c7hWo3Al4LHCP6rQfTgMejBbsUcEfSEZIlNWY1Wm+FgnHo&#10;CFFr4ZUWTmmkVKzfQUlOX9TL+1yY3WLEtVBLMYfJzuJAnsCcYOAH4G9NhBGYE3NCtUTQiDswC2GG&#10;ig0n2ygLnAxbMKjnVtJiwBFkpgupvQt7B5cvXD66dHjp4rlz53aAEyc729sowcZ0cukZBP5J+y4u&#10;fnvyt6x4ZjNi/M7O707+08T470Djmc3IcMaKs3WMvzv+7WDjBtDiGuxswDdaXx2vjdZHKyMbRggM&#10;f3Duws54Z7I2AdtanWyubIxXxuvD8Wh5FaiyXKzAaUa9yWg0m0wWgnSc37/wzM1bKLvGv0mMM5vR&#10;4Mz+4K0zm737P6eLGIESZztwZHZZIMb//ttfzsYYZ8T46aP3T65dnxFj58k6xulSxnWAw4MucOO3&#10;xLi8iSaswg5sgQl/N3d0SoywPbMZMX43ws2TEcUpKML2bB9w8Y+JcYaL30ZkRbiIYreuoXg8Z7g4&#10;I0YAQmDF2RaIEShxffcQzUfduQj0CMS4vHW+u7HbXdsqNrouX9CE4TqDHohRb1BpdAoTtsh7rOmK&#10;uzfO9DbSIJVCWdKXtLkCKJY66pXRBEslRmugG3D5CT7gsLsswIpgJhIajFKlXVhUKRiXIxT1QJ8B&#10;coF0mUiXAXpobxwamAGtO8pwqZIUSkHnYec95mCMFjw2T8BhQ+Hv5uB4OEtn6nxO5qs9L6g30Mep&#10;ihspbw8GGtdEqeCaFqcKDO7Kn+DEsNMdYRweHCxaCjA+OyMRnhBL0MbpED9hsqkozoLbtSCpcVKv&#10;0S/A90VfWb2QSkZYilAvKfSaeTO4BguaZQ4CyEhobC7QYXYhYgclKqVs3iwWq5OZHjm5Xti6kR5d&#10;8Y9PohvHsclxbv0w01gPJuouDaEgXCpv3B7Ls6A8uqvx3jgx2ErJg0Ct7yu2RPCSjVGkPY621kPL&#10;27H22LO8ExgfJgZ7gUwHz/XsfZDL40RnNQkcsnc4gprV3+nIw2pr3N05PrjxvedvvfX6K48e3Lz/&#10;yt7No+pGM9KKpJZjqZVIdCVQ3SutHA1G18eX7p0e3b/VP9nL7fY6h6PR9cnOcwftw+Husxfb+wOx&#10;7Muu5FO9pLvoluRQebt1cOf4xUev3X706rMffu/5x3dv/vDVm4/v3fzk/unjB09/8vD08Qc3Pvrw&#10;9PHjk8efPfPV3z71xT889cV/fOaLf7r15d/f+uxXx+892Hn5xuh0rX2pWNv1tPe8g/PBzpanOuIr&#10;Q1Yec/KYlsdsf89fX+Xam14gxuY6ooJSx1Vq8ZkaQJQlniNZadFGK8Jps4xmf0X7a+FUxeFLGIAY&#10;HW5FMGsptAAbXFmZYoJqp1dHeWzBjJSrhyI5DurGzFx+XIspQOWoTPOgS4wEiqcHRrkJKcwCzBtx&#10;tcY0h7L0+vWllhtIVYyqInlLbxwCnGiMuMG2Z2VHGl8Ij/b8yxNpZc/b2mBX94PrB+EOfIuJGM6r&#10;qj2qNUI5uDujMOtbcgU1vqSFRCOQfl+cNtmXUL4Bj9GfpIAVAcYcbi0ftFqoeU/MBuI4mCITJWck&#10;RwAwN4ZCsU020E+zQnPoWd/LyMtCtcckKxh8RLKCJ6tkucfVhu5Cjyovu9J1Rh5E8g3Rm8YB7ZiA&#10;kQ1avEn44gTKC+fC4QtCh2cwL2GETvQ5HS4ztFZashrJeT5MJio+QtCDSgOtxoeoaMEfyomkCw02&#10;gnQGdGECZijbZE1orSXzbQ/0ysm6C6S8EIUuecHKzRHuJYd30RXRhktYsGDKNR3Vvqs19ssjCbgR&#10;iDFUMiRkDB4xaIJylwc9DWgNslsKYA5WzQKgurQuyRRNMaGEHcUTjwJaGzi/SozoANuWN+PTWcdM&#10;sWuv9B3ykGqMUJjKWs+VqaMM+FBuxQY8d0EIohDKwYw9XnTFCjxaZR3G3HGnN0u7E5iYMvnyaGll&#10;qc+Vl9l43RqtooyR5Z4dCrzWZ3OyI5I3eVNqqFSRglWKG8I5OzwdcHfehDWQs8WrFMoTmMMLHQlK&#10;m4+g6DJAazivgkIA4ZKQ2XDZ7kmZM0222GHkFb7Qwkc7/u39xN7F7DO3Nm7fufDMcwerG3J3JV1r&#10;BQAafXFrosxVusFYmfPDnVfZXEvK1j1QW8BJKtSKReOCjcOVlgUrYxCj7CyqpBijE5UAPKlo0Qsv&#10;wQfSPjxe9mKcxkoBSmlBZwdTfLWTLrRiQJXAtPAQhSjmSziQ6yaXAO2MFrUF14GaAVU0i6kDJEly&#10;Kge3EEpa4nncG1UDN5ZkPpTEfWGC4oxG66JCqUDS3KxxcDZWtIMgUxkUWsscGOchSMaEO/U6y5LG&#10;tGQm9HYW+o4wtEH4LuCZrQ4NwRhgS7uxYMJlcSzaXbpMxTsNjbgE1YD3mKI5Bozzm6GNwD0DmZf7&#10;UrbFhCu4P4+7wiajcx6QD8ScldIi9kO54xfV+HQ5gGMJRTwSLKgy+50Ea6LcODCJO0gDjdhZM+Cx&#10;xjKvNCoWUAAhBUARXAT6DoxGmdBBVjoEgxi2CyEc2incA+szuUOWQNIeSDg9ESJZ4uVeDPQxHzCg&#10;YDMpe7EuJfKA1g6gskrbnq6bMnVCXvHLg1itm2I9JOd1uoOsU7BBDzKvgqJTATHqjQYgRoNJC+Xv&#10;dBpthNpoXjBZFvVGhT/kACYs1Llah1+bpHtrCX8Cs/NKl88cybC1bqS1HCnKfKbMFuteb8hG8zpO&#10;MIVjTCjqzBTcsRRFUgrBq6H5uWgKlzuectMVzZoLMgUutD0KVTrubJ0NJHGgYviaUFXgWwO8GYgl&#10;oDgpwsAOYBXwmx5XLRmAG5E4Bm4ExoZiTJaCUFZwDnT0gNw4bWA9lBjiWY8D2NsXgx1Sa1sy2LX+&#10;OIC7zuIwkhwOxAiwB8Dm9lP+BA81cxYIBx4K9Mu+mBs+C1wxXIEUrLMniEYaXXqbG/0o4IuzobQI&#10;4KqxKOfUCtDQOrNWY1QBKEIllII8Kzq1BqVWD4pFqVIv2B24k3bojRoASDOm5yQqX03u7o+fvX39&#10;7v3b339w+413X3r/k+9/9vOHn//6g1/9w4+/+btPfv7bH/3qHz//+q8//eEXD17+wa2D63srk153&#10;3Kwv1yvdeqktZ2r1eKGaLDRylX6zNwFWbPQ3C/JKvj6otEYleRkF5BVDLCPZSZog7BaLhXUx/UFv&#10;NBrF4F8k2pBlkMiXLx5ev3r8zMnJzaeeeura1WdPb9y6efr0U9dOT46Pr1y8cH5nY3UoF4oxr48j&#10;bUCP+Wg4HwtWkmHAxfWevLfWP7fe3xl1wPZG3a2+vDfsnl9bno4rrgIuXtgawAmX9sYnl8+9ePPa&#10;/ddevHPrqRtH+2+9fuenHz98/PD+Tx6/+/Ctu6/defbk+GK/XS9mYvlMPOjjfT6X18uASZIjEHCF&#10;Iu5kKpTORArFdB7IOR4MhjyxuD8S9yUyvlw1miz4xKCD5LRm+wJOq9APQIzBhC0ZjEqjSQVuARpU&#10;NIuyYYdjFrkhVGpUoyfkG47yMt2b+FpjV3+TH25Jo4kfPHmibIsWSW+KYPwWhUah1CvMmJZmyEI+&#10;HY8F4QZqcmG42lsBsm7kYylPKOkGZ2VxLoHv9WbIYMGRbvLN9Xh7nKytxOySRmcHb4AmNRjBd5Ia&#10;I7lIB8zZjqc1iTW3g7khG23ZfVUbGdJZPVoh46TjZqlCpvtCoS9Eq06gTfClelKFUWjWvY0ymAkt&#10;+DStRas2qbVWlQ6foyQtdAT9Sba/nU/JotNnckq4ntQs6dGskBkBzhARfCzF24AD0SwzFApLg+ZR&#10;G5aAPIEGERASJovdAudbCJPVjn4QQT/JsSRgp40iMYfNzjjKcunCpf2LRweIGC8fAjHu7u4CLv4h&#10;MZ7x3p+wGf6d2b9BjN+17xLj769g/Dft3yHGGRCCzVgRbPLtyej4lBin+xuIGNcADXeBGFdHa2AE&#10;TpZzpYvnDybrwIpbk/Xt7fHO1nATiBFsRoypRBqz4ECMer0RoNFJMQfQ1k5O/3CM8Qwa/5ge/x0D&#10;Ppwl659tzwwNPP49inzzT3/x1c8+/eDh/bvffP7JJx8+vH58rTeNfAOsOI2VisKlAjF2xxfOiBEY&#10;cjbA2Brt/TEx/rHBCbMpqQgL/8hmAAkGiPhvE+MGWrJ4NrQIuDiz7nivt/GtbZ5bnuIiYCHg4h+M&#10;Mc6IEQ4uT873x9sFuUOLXp3JqkMlrjcYNSqNgmbN+Yqv0g4Umu5cG0VSDuVw0E/QnUMjhM4Delwb&#10;qxOChDdGuUOkN8bRok1pnDPbdeA8MYdBZ1QZjGoDKAwa84b5ZCHgibLQDTjdRqNdAZ0W6PtQiobu&#10;sFQPZopioSJFkzR0nIEIR1IGKchE0u5SIwSiCiir1BEKLVcoC8hqmkVkdQgW6L2gSeOUTmedhy3g&#10;IkCjL+UKZt12ycKF7J64yxd3MSJOskY05IJ+Jl/AKD3ALZjGsjgNtL2k0ysNenWtlGdou9mkNZo0&#10;0KMTtBX6MzWGJt5QPpwQDQ6vQYjjoJ4TMlXsc70df2PiWrnsn5wm1q8Fm7uu7p53eBAfnIvLq15f&#10;zpKoobCfiTJVakudtVilh+Y4ZZs8gGJvM9HZjHYm4d4EoNEHuNga872JNDofWr0Qqa8xwbIuUDSl&#10;ZDbf8pXbEXieF65vX376wrkr22g5wv7GcHtVXml11vuTizuDyXJSjhaXs5leNNL2V7fyy5faq8fL&#10;vcP2/u0Le7cO6tut0lqlOCr0znX6h8vlrUphtRyUw3SUijdiUTkU78Zre53je08///73bn/4vTs/&#10;fPXOx6/ffPDiMw9efu6DN154/P7znzx+9tPPbv7om2d/+te3vvqH05/988nX/9vpr/7HM7/4v05/&#10;9p9vwctHn4+ff254cn50vNLYTTQngeG5mLzm9ReM3pwx06aaY2m0H+vvhFb2osNzid4kGq1gnrQ+&#10;lLO6QmpKWmDEJW/YkoJaESNjKE+x1OqlE0WXJ2pOlqliU4CSTFWZSIEQIlohrg3mbWhuZNQGulmK&#10;oSlVgGQgUqE2BlNcIOlyuq1qCyJGnDYZbFpw1iZSO83BqAPJCD2B2qQw2BSFBr+8ERmfT7dGQm/s&#10;aa+L+TZe7GH1IdnbFGor9s6a2B2L8io9vhhpbzKjfd/e1fTelUxzRLdGLpQsZFlorEieuEqKqTur&#10;wdYo4I7oO8OcELDZGBSU0kItBFKUK2CBR5ksi2bnnBTFgXB8cbza9TYGoXLHBWjU2/TlmmRjJFV6&#10;XLFDt1al6jJdaDsysi0j2+UVwCcBgKTUZRKyLd/hSn0pUMBiNYoOqZ1+LRs2u+N2LuBQWedBsSmN&#10;CwvaebSA1rAA/RAIL1CE0GZxRu30oPh402VvS1rbolOygWIDboyVfHwY5e8SQphdQtwVrwiANKGC&#10;gw3pnF6NJ2mzCUroVkHTu2NoyFFMmEDZBwuWQN6cbjgqywJAY6HHSGllqKAp95z1FcB7uGcWIBCt&#10;VUs5olmXO0hEMnw0K8B+puKJZGkxbPbGMD6ggzbeGIZAfAMeN0ZuwMW4rM/38NrAAdxYW+YAIwHv&#10;czIXni4tS5VdoOxB1nuj9nCGlyIo+BYKbCtoxBQpJq18XC+mDP4C3B5V7HHRqjndso72/OML4eYq&#10;m21AOZjEmN7GK2IlO9QxYH5vAgdcZAJ6+I7RElto+3NNry9jg6KIFBmwcIEVY3baZ3b69fARQIxc&#10;VGf3LQJb5ptwh77hBI2I9tf485dyk3OpaoOqNt3pAt3sB/urCYSLRRYoLpzlfGkqLfvSsidW5lN1&#10;r4laAl1usKkpj53gLYzfBk9EStgBU+FMUKdTyLf4kpIv4eUCtI5Q017SZFdpzAoDvoioTMIDSYH1&#10;4tAKYgWB9hjAOK8pUZAozqzUoiRsKB+dSaPH9FqLBnSML8o5ePDnC1CksawtkDDgtMIT1jNuDUmj&#10;AINLauQn1brFBaVCZ1wyWVUukSBoo50zgYYrN1LxrJ/3OkAYoRlZuIZgLeCfwxn3bC0xeF04GQWu&#10;ZAx2DjhEF067IhlO8FqcnIYR0EwzVsJ4H2F2oAjGQsTuTTlTMg8OMF6nIxWUWNwVIqDTEQKUFGYB&#10;R8M5r4nWQlUHeaeyoqVKgDfAIZzXDiUAPh/uDXPogBXRWnra/CR6EKFWGxWYUxtOiYm830brQePC&#10;QQdnmXYTeoxSzqbLSmHCHcTdPmBm0gM7fpPTtchKykAMB1zMlT2+CJ6v8b1RuDuSqj0qUTGn61Sy&#10;4oJKCLcRSAAPS54Ib2Osekyn0ivnVQsqjVKtXVJpF0xWDUHorVY1aTdHol6KsTponRgwdoeRrXNF&#10;oNDWMCz30OiNO4hRbp0H3EUC6w4i8Yy91gjG0yxGzGULXkGy0pw2kUE+0x+2Fqp8uuBM5R2xtK0k&#10;C/ka1+hFYhlnd5TN1ty1biiSdcLVKDd0eAp4WAsalAHf6SKgcNAwDmUC5p/GI12cVwNXq9GvpYwR&#10;esxEMQBlDt0uKGZwqgCNaBoRrgG/CsVuYwDUadDEUG8JFgO6M9oMNhpP5CIW0gDXBGiHygAlA9US&#10;qjd4YDAhwFBuAjQDmiGMAopo0ShlkAzmRLBYHk3QAB8eSnlBf8+r5hbUwN5zwIfTnP6LVpteb1JD&#10;3z1b7WYyA5AvMCzRbJcuXdl7+tmrL758+vJrz9y5e/r2By9//PkPvvizh1/91Qff/O2jP/vHj375&#10;949+8Y8f/+KfPvnlPz7+5T9/+uf/8mOwX//zT7762x9+/ptH7/7o+8+9cnL+6mR1d9Rd77WHvd5o&#10;rQoQKY/k7rjeHRcaw1Sllyy2Ks2VZLoeDqd93qiDpHGccDqdvoC3P1q+cHA43pisDFZluR0NxwSX&#10;G7adRnNvsn18dPn61SunpydPP3Ny46njmzdPTk+PAR0RPR4dHu7vba4NlluVUac+6tZ21/tXL2xf&#10;PQ/d/tp0CHFlf30ArLg36p1f7++Pexcng5PDyfOnl+6+9MyDey9//PD++2+9/uarL51cObh2uHf/&#10;3p0PHtx99c7p1aOdrY1upRRNxz3pWCCfismVYjoWTkaCyUggEQ0EvIJPcrGMHczFORPxUCGfCoe8&#10;4YjPHxCjMV8uH6/JuYqcqjUypVoimfWnsiF/yO2gbXYHRuImjiYlDxuB6+cDoheXRJPPY8hlqWKV&#10;jeVQUo142QYdJcrfs+JPFx2BOErjlCih2S4owJLDqIUHalCDCtXrNCSBC4LLghk5nhb9QrYQD4QF&#10;aNHQTqFicEEsUhIiVa6yEq6Normu3xXDzOySiVabnBqNZd5kU4EzNJLz0C3me4gY5S1fULbwWQ2b&#10;MDhCZotLQ0hGC6+iwwbfbNZYw4XxKgunhovQPjyQAe3hBNdqcegJhoAqDf4nW/f0tqLL2yHQMIO9&#10;lLwWCeSdcwbFglGhNqk0Jp3BarQ5CYKymXADOENoTQZMBW2NEjHommcZTdVWlQbTqq0aLa6DHWhH&#10;aEjTpobW5OBxIcAxIm0mrGAkIsYqEOPB5QuXji7OiHE2xgj2LTGiGaoz0jsDwiew910I/P13/z1i&#10;/H3ynAHhGTeid7+zP9v5d4gR7A+IEewP3kLcuAYvN4EbtzYmM3QEYoRWs7m2cWFvfzbGuL062Vnb&#10;3hpOABfXltdWesNepxfwBS0WzGAwgZlMFhfvPrx0dHR0/CfXMZ7Zd8nwD15+12ZrHWf7s8g3cDLa&#10;/t0vp+sYv/rq8fvv/eC1rz77GP4HYuyv73QRGe4DLgITovHGaT7GGSjOxhhnO/DubFbqzM6IERDx&#10;DzBydmR5Orn0LHEi7MxSYsxeAh/OKHFGjNOdAzSECBdBY4yzKalPhhnRFohx81x/C044N9sBYgQ7&#10;I8bvGhDj6t7hcHsfiDEvt4EYjVab2WrBbWaTWUvYDbGk0Owm2oNoby062Iy2R165546kMSlo4kQj&#10;SGEphFYhMh4LmsmG8uDZTKTa4tBCd45+sMSQvDCZdXqDyuG0ugQbLxFO3gT9MeCijVNG865SKxjN&#10;sy6/MZUXCjVPVfbly6LotYairJM1JTK+ZMFXkIP1XjRT5/NNPlokxahJilkJl9pkXzA70CwjoFAQ&#10;JZQbiSQh6OQDpM1lInizK+ikvUCzHBioZC2m0JjmWNEOegL6P+ifbC6zmTJApwh9j1a3ZDaoq6Ws&#10;HbfgmNECqOg0W50Gk1NrsKv4iNPEKOfNCiWu4GMYIBzomIRMdibe5jZfm9g3rkXGx5H2nlgbc71z&#10;oeamZ3Q+uXlYBs/SWg/Faw6481SNbo7CjVG0vR4HYkQhQ0BnrAqlAdtYc3fGbtCXQIzNMbd+MTbY&#10;8+f74MIckTIOjFRtR1fGtdVJe+vCaHxutL437I1bh8f7V5+6dPn4wvb59YKchO6W9tuCBXeuH6us&#10;54YXW/s3N3v7tepGbnTYL/QTsZqnMki1x+VUJ+yrSs4w6QzauQjlTjDhqn95f/mpN5976eO7L/3w&#10;1Vc/vffyo1dfevjK0Z3rWycHp2+8evPtB7c+/OTOZ7++88XfvfD5P97+2X9+7uv/fuOb/3789X99&#10;5lf/8+mv/+tzX/7TzR/9HIgxvdUtTUryJJXpCf681Zc1A9dFSvZ0A3AoBgUCkj1UtIaKOPBDskq5&#10;ghrGpwZaEMNWMWCOpphcSfKHCZt9yRtkghE36EjWY/QnbDmZB+SuLvvhD7MtLlImKP+SzT2PuVDk&#10;TzWuIF0oli9GqwAdgykenjsr2YwEctY6TAn8j4LvWRf0tkVQpTij1VoUnNdcaftqPXdrJAL7NUZ0&#10;sYPlWlh12RktawO5pWIXb666gNw2LqRX90LyOrV+AJDvGmwLoz1p7ygz2vXL0zzvQJW+lLLWZ1sj&#10;z/JWJFlFkWb8cZr1mEykAmeXfAlyFlGgNczCvjsMhGas94LyciAvs1JClWmR4bIx23aW+hxA12xA&#10;TB65yz0613QAPvU3Yvkmk6rZC20akAwgPNfl0m3Om8egR8x3/NCDuuNOgGcUPZ+2cB7WzpHoZ1Ez&#10;ml0DhAy0bLQtgeZjvVYUAT/OQmMxUzorY9KTGpwzUV6M9lkzNW84O03knXKicCkxKx81ktI85VcL&#10;UUuyJkoJwpd2hAu0N417UpZgAfNljb4ssJM6VsXh3tJNe7xuRRN3+xRAL4AfQFR7NZytc/Cgeb+V&#10;5LRADuBGeD/O+y20pGW92miOSpVZaOzycjDXAM4Uehuh7tgDraPSJ7NNdEEoCnlFLHVcnoSR9Slp&#10;r8YhqLxREvQ98Gcs7wFQAW+AlqixS5iwhLvnvVkgOsaXQ/kq0aLKVbGy4mit08NdEZ5dtGSES9lc&#10;CoKf4wLaeIkOZR2uoCGSp3xpkvLpxbiNC5mB2QCSp9hGBrIOAGlvkgKL19z+nMObsZHeBVdMD2wD&#10;7b3QYqdRH9icbK50iP6au9l3BWJ6T1jH+1SJPJpO7HSrKWma8CAKn2K0C5rpFsUDC6bcvN+ZKPrg&#10;GQHYB7LAqBx8uhOUM6tWY/NqbMlCmXHW5o37NGa12ry0ZAD/tqDSIS8HUgl36kGXQyWP5tDYezDN&#10;+GJUIu9NZn0Ui6k1c1oUAn4JJA5oGlrA4S3ApFCKBmgBpu2NouDq4T7jWQaIblGt0JsWVZrFJdWi&#10;RqcEdDRa1LjTCCQADj9VCIFVm1lOIuGj9Vbl7Jdyi12Nfh8En+9UAyiaSRWoPafLCoJvtpQRnlem&#10;KBkxhQlX2JxK2m1Bg4HTCY1cwAmKLZhjvSkCMX/MBIXABhBs6HFk4MD5EIXzJg2+aHLqHW67jcMB&#10;U8UQCoLqDlFWhwqgSGedB2K0s1ZvmAfnD5QC5aMyo+O0G/PHXE4AFVIFjQI+Gqd08BJu2EwuEawG&#10;7tAdJFgBYwULMK1LMlI8fAUF9IDVpr8k+9BIo+wu1Ll61zXaTvbGEfDVUhQH/0OwJoAojDKCEAQR&#10;vKCe1xi1GoNeMa8A4DFMYyTq9NA/qimayGTjHh/jZPTgAIMJS7UtJAoYcHu5LRVqIsEqUZx9r2EK&#10;ga7eSqreDAElUqymJkd6g2w6L8TTdKnmrTX8jU64VHcXqlw0haeLXLbsDicoKYD7404HrwV3Z2OU&#10;NkatNqESWNIpzIReqUcZXDQmZEB3jMsBj09n1ip1S0rdokKF0oQs6hUuvz1dCda6GYMDReidrl9V&#10;6axa+IJg4GBZjwOtjyW1JIejWCMWJficdCGJOUwqwwLjJkEhUKIFtlBn1OYFk03Dik5PSDDi2unY&#10;y5KDt0KHC4/VHWO5kDOQEaBzdwoY72cVSwpgRcXSnFKnWlQuKNULAI1gDicOMANIs70zPn366Pad&#10;p15+5ebzt09e/f5z9+6/8Pgnb33xzcMvfvnwZ3/28Mtfv/fNX3/w9d88/Ppv3vvVP3zw9X94+PXf&#10;ffjLf/nkm//4Mdgv/vnjr/8BGPKHf/6vnwBJ/uo/fvLzv3/81V8//skvf/j2D988ffFk5+LeeHPn&#10;+Ppz937w8ODqKbBiptYrN4et5XFvMC4U5HAgCcRoNWPAOR6vsLzcA1lfyBXdvJhOZpY7fRC+G6vj&#10;Rq0e9gc8gjsWCpaK+ZVh7+DiuePjy8CNN06OZ0OOsL15eu2Zp648dXx4fHju8vnJ1YO94wvIruzv&#10;IDs32R31L++Orx/svPTM1ft3bz1659UfPXrj00c/+OF7bzz+4MHjRw8/fO/B6fWr+3tjsLVhI5v2&#10;BENsJCak0/5KJdWUi/VSDoT5znht1G13ahW5mK9mU81auVbM5lPxVDQIOx253Kjm5Vq+3SiXy+lq&#10;NZtOhwHI+wN5sj168/7dQjHNsA6Xi5VEgXU6WAcRDXn9Hi6bCtZKsU493q1Fx4NivxPt92PJjCNb&#10;YqMpIpqwCZLW47OyvFH0keAcZtXJiOnNNhOaWgwwZTFRTjvH0lCYFqsBiNQfEOIpfzgmGXEl6sRp&#10;pRAjPSlnth3IdnzFXtifZWxuPZDnklkBGg9wEToX6MhSdXe0TmU6bGEosEm1I7ikoxRMyDZdu6QD&#10;1STGSW+GLPb8Sdlt9xgcHms4L6VqoUTRQ0tmnNFDjbU6TThtArlbbIGO4gt9O8izqGwrr/gTdcFE&#10;LcGHKg1LikUFtHQjZjJiBq1JozYo1cZFgxmtbAKZKsVROA8gQ2ggs2y6WosGbPrTjA5w0Ww3UG47&#10;LToMuF5rBjMCNOarxf3DCxePDo6uXL509GQd4xawHMrH+IQYp9CIOHDnO0kap1j4h/adt/4kMZ6d&#10;Mz3tyRjj/1tinI0cfvflbErqbG7q7ODsT2brGAERN8dbAI1rI0SPwI1AjLFI/NKFw/3d83tbe9vj&#10;7dkY42SE5qaOR+NRfwTEKAqS2WydESOgo+TxAS4eHh4p/o/f/gKgDux//P2vZvZ//v0vwP7HP/wS&#10;2fTI//UPfwb2P//x12BniAh2hpTfHVc8s7Nz/uvf/vyff/31zz999PD+XUSMH6AxxuEmINl0jHF9&#10;v7l+rrG2h2KlouA3aICxvbo3TdI4Q7jpnNW1c7Mj04FH4EmEc4CCs+HBWUCa2RLEwfjCcPPiysYB&#10;bL89eA6OAxyi0cWt37NpEJ1DRKQbF6efhQKxziLrzD5oeet8H0BxarA/m486m5IKBoj4e7Z7EXBx&#10;tH1+eWMHiNHlCxJOinTgBGnCCR1BahxObTjq6A2ia1up3qrY6tPDkffgoP7UU+PVtXSpKqYLbiGA&#10;Qe+IUt55sVkGvEjanauGxRBpJZCqMFt0FouGpazxqFAtR3IFKRhzSGEb6zOABvJn7IkyF844MmU2&#10;kaESOTqapkS/Fc7xhohYms9XUMKMWfatcIYSgmZ/gozlaTRXx28keSWIrUgWxdMXwsx0nMRCeWyM&#10;hMLQ2xir3WWDHZIz68iFJYsCENEdYaHFgm7WTBfxG5walXVRbZw3mlRG3WKrXsRNOhI3gKLSGVHM&#10;K9JlQl8wRYcLLgu7SIgGJogn6754ja8MUOyW3o5f3mB2rmc2j5IlIIeJv7rKtjel5d0wWGVFkFe9&#10;2bYrVCAiJUdK5kptbwl0QNMNDFnqCYUuC96nN/YDFbSAGzel1pgf7QfGlyLLe2J9RCWrpnSZqDY8&#10;K6ul9a3GZG8ZHtpos93sF4abrfFuD57w3uG4vpwHQmb9dn9GiJY9mVawPIh0Jtn2JFNfT7Q3cuV+&#10;NN3wFjoReZRNywE4hwkQBqdSjDNSgm2OKs+8+vRz77x04/6tWw9fuvPRK69/cu/ZN2+NDse9vfX9&#10;0xuHt26fu/nS8SsPTt/+0bPvf/3sh7+4+enfHP/4t9e++Ofjz/7x9Mt/Ovnkz27+6Ovjh+8cvfm9&#10;87evdi70PVXBKqlQTrwqmyxTjHeJ8igTZSaQxBmPJlvmO4NEse4t1QPxPI/y5gs6EP3hNBuKU7xk&#10;tNrmoW/wRUSSNRpsClfAFK/SmSYLmF3sQQn7G+v+1jica7mBZ8z0otKK5pXZXTqHywh6FP5KCtGS&#10;n6J4mxlTm2wo+zNoWa15HqQSweicIM1dCoDP0U5utJMc7oTlEV3q4WnZWO2jKa/xGhnIG/15faik&#10;Ky/T5Z69v+Ud7QbqQ0dj1SkPbYMJvzxxrZ/3dcZURtYNJu7htnd5S5IHNMr1J5OEaylekLqrRVfA&#10;wnj1njhW6QbTNaHei9EenT9pLzSlcheMb4ykQtshr3oSMhGr2xIy1A1XdeBONaAbYxOyTYgr4X6y&#10;LaY+9Oc7fHUgRSs2QKB005WUuWiFCZeYRFXKyCGo/1C9oU+yONDQgRTkARS1ZqVSj1gCRLzgIUEf&#10;w47TbWXc6GTQamCUm2A9pNKi0BLzDskkxuyAQ7EyH8pTmQZf6fsKXSHb5P1ZPFx0SglcjGNoqK1o&#10;96YtcGPNNX99BDVWgHuOVq3pBgp0GSyYEnUiXAKkNOUatDzwFZtubwyNmUwXMMNTQFshYI1k6USR&#10;TVf4TNWVLDGZGtQZZ05mGitSd93bGgnlriPXINI1G9AyEKM88MQqzkDaBviaqkjQrxOcnpasoaRb&#10;DFIWuxJEv9G5aHUpSc8SFVRGa1CwZKzmKC27oZwrA6bQw1sb7GDiL3ZoXxJFzXG4tRZKYaXnnJIK&#10;vl2ixvkyNpuwaBOUZmaBD9ugQHwJ5zSRgz1RcnMhq13SeZIkkHO8xvnztlxHbI3j8igATwcqjzwU&#10;A1lNtGgotOyTC6W8zALiGkmFjQVi1wMnY9SiiVRAzY/kOCgElNqeXuK81mTB11urNlcyqYo7lOeK&#10;7Wi+GQUB7U1yDAgsRCNPstcyIo3ZrWqDZlGzBBAILLekVoBAgS3wAEgreMTQEHxRDgzthFgLrpkO&#10;GM6BQa3QGhV6i2I21oc7FrxBPJJwCB5dMGZ2sArwPNGk04LPsS6bTqfR6/Xzi3OLQBEmNcgjAAbC&#10;RfpiEslZwVXaaL3WMgfNzWa3gDlZM7TcRJbPliSa1wlejJcIE7bE8gQ0TDttCEbZWjMeS3MEtQSf&#10;jn5MJBeBPaDqWmkLzpm4oG0a0gYlEQViFCJ2pRElxwfeMFM6Aqq222SXMFeYEuMuu4RbaL3dbYXu&#10;wJ9yw/2oLQojqXQIFl/Elcj74wW/XTSD1gQmCSQFQJdpHB0ilHbl5ECy5OUDNvQtGKPFoYfinY15&#10;OjgLkDC0Gm/QCeTmj9qiaUel6Wkth4bj9HivtL5bao+imaoQzbNQMewuDXR/IIIN2BLQuMaoUmtV&#10;Wr1OqdKoNbpF5RLQzpIa+pcleEzQRZJOLBzzegI057bGM65AjIgkbaJfIwW08RwZz9jt7Dw8AtFn&#10;CCXMuQqdK/GcW2+1KRy0iuHV9WagVOdTeQew4swqshfY0hc2dQe57qAAxQuFb7YvAEKb7Zp5rQKa&#10;PBQjsDc0GROh9Ed5IH+UEmCaZEKtWbRgZrhZnRmFbVtQz0GBQzG6Qnbo5f1pXogypGAleAxUrx7T&#10;KTQKPaHTgIgnVdAFz+b9Qt2D3hMumMrGKMZuwo12hkQDknYtIzlZDwVsYLSguTw2wgw7ZkxPsWii&#10;KZrOShu5IEO4rTaXFecsSEMLToSLC4olFfrNQqVRanRKoIhKNX/rhZuv33vlpZefu/XCje+9+sz9&#10;t198/OP7X3798Kdfv/fTr9/5/Ot3P/v67Z/+4sHPfv3e1795OCXGD3/+2w9/8XePvvnth1/9hw9/&#10;9jcf/uxvP/j6t4++/sePfv5Pj2f29T/8EDEkGn789LO/+OCnf/Hos18/uvvg5etPX7968tTprefP&#10;Xzoqyp1Evl6o9+rNodxayWarQIwcI+BQcwkiGvCuD/vndyZtED0eMeEPlFPpbq3eKlcq6Uy7Xh+P&#10;RhujUVuWE5GwW2DDId9ka3xy/crJydHJyVUAyJPjo+Ojg+MrF0+vH52eXLl6af/oYO/KxXNXD88f&#10;H+4fX9o/Pb78yu2b77756uMP7v/08YOfPn4LiPEnH7/1+MP777z1+p07L1w6vNhoyNlsOpWOBQNS&#10;JOqNJQPpYrxYybY78mjU77bqu1vjc/C5R5eePr5y8/jq6ZVLR+f2Lu9tP3V06fTo8OTSwdNXDwFT&#10;AVkPdsbjlfZouSFXM51mpduqXry4B5/SbNR8Po/XK8Xj8UIuXy+XasVczCtUE6FcgO9mw9Uwn+Sx&#10;pBvPhpwHu/0bV3dOT86dHO9e3F/bHPdGo1arVeB4AvXOJjRbG8xk1hmMGsJmkQQmn4n3OvJT147+&#10;+s9//tUXn3z/+3fy+bDRvGCwzCMn71i0caqM7K8PUlk5GM7zGKchXSh0P2hRp4iCoqOs3dMsUCDD&#10;gkUCugOMV+sdSxhnsTLo11IgTDFC+NJUqRut9pLgBwpyLJSSAgk3xWMWUuP2U5VGJl0Mh1NCrZfI&#10;Nzy+jJXwKJwBJRXSRit8pOS2MJp55JeWlrQLWr0K2jgYmiw9dcigJ01WlZ0z2VgdCR9KaKG5gWeA&#10;Wr2oWTBY9ag5TE1j1jh5JyuxVoeVFV3+aNDmJJK51MXDA7CrV68eHh7u7e59m4YRcG6aGGM6xriz&#10;NflTtr25tbO5vbu1AwY7M/uWGP+kPWFRlNMffcQTVvwOQM5sRoxnNkPHP6DH79ofvPtkjHGGkWvr&#10;aMIqgOX65ubaxupgbX04Pjq8cn5nf3drb3NtazzamEwHG8ejTSBGeNlpde2EYxYldTbGmM4Urh6f&#10;HB1d+18iRrB/kxjP7A9YEezsrf/j738JxPgvf/b1zx9/+IQY33/v+Ph4ZYzmfKL5qFNcbMLLdUSP&#10;Mzg8M0DEKVii/Rk9ztL9AwqCwRW+nU16fnYEDEBxNDkEbgRonA0wggE3PhlUnAZZ/dYOARdnNtsH&#10;YpwanI8mxD657BbixjNWnNmMD2eZGMFm+2BrOwerO/uD8U5B7rh9IZKhHLSNdJpIUkczBo7V+7zW&#10;UtXVHXi6K1xvQI9XPcdHzZvPjNfXk8mUjeIWGUHvj7E21gCGphIFnZG0FM2IlEuPkUqjRWl3WOBq&#10;gstSyIr5rBCJEIkMkyi6ck1/vIJCyIBoTlXoSBpPFhy1tk/uhFIFFnrNTEkAIgUZQVAq2m0hWT0Y&#10;fFaiIMVyfLIo5mo+UOQaTGF2zPoqUoWpoNGanKC6TNDfK/XzVrsRiNHo0LjCDm+adXptZkYHQoEP&#10;ODAaeQqdUzVnVOCMXmNQ8BxWzscwk9IKYggk0VRkgwYieQ1KMJ0k+YhVTDg8KYYL40BfsRrKQdTZ&#10;8jXGrvWL8ZW9cHcSzPWchb6zuEyVV5hczw7adJagNgLqNkfGKow/hUcLzljBHkxbxZg+nMfiZVso&#10;b8zI9ngF5RmPVEzyOjs4513d904Oo+vnQqOt8GgjdXg0vHRlfOFwdTxp9Vbyqxtya5BZ36m3R6nW&#10;MNteLRfbyXDOywYIxo+lZV++5cu23fVRpLoSLPUChbYfhBeUeWe9mCxLIHydHjO4Vy5Ixkq+7cP1&#10;p1+5cf7ZC4d3jp5/59ZL790+vXtj7/pOb9Jd2R0d33rm6Jln945Px4dP9c9fW7vy3N7Tr0yevXv9&#10;4c+uP/rm6N2fPv3x13uv/qB7ctK9dpjb7pW3W5lRnk46FgmFiVkIZR2hDE5woMUXKMkQTtBlOXTx&#10;cL3Xz1KsxkouODmdg9eD10YBb+MOgIdYxhmI2jkPEYgJTt6CMUu+NFravrKX6U1izbEfClZe8xV7&#10;YqEjZRqgqqdRK0K4g9fwfquNUcJloeZYiSXR57DYVEbrIu2y0i6LCh43EuWm3mpqZRIb76eG24nx&#10;fm7tXLy3KWaaxnhVW+278k0mXqUAkIB8sm17qU811vnagAJorK844bRKD2uMSHlEyCO8tUYOJtx4&#10;PzDaFfub7vYai7hxxe30qaDOxIqMwa5wSguJMlXr+VujeChLMj6tPIgkK3RWZvItKtsgakNumgfZ&#10;JaY1QlLlSWvdCVW5z8drNm9GB7eRa7Ng1YG33AdcJMH8eTxWoyqDgCdN4PwSysIcpVkvgYLF2zSg&#10;VmfLyaZLyxZQZXboEhlvuZ50MCZ4ORt7sZA6jUUJQo1gLUCMOGfU2xenMVSNnqTD4dEyQW2sQkVK&#10;dn/OkqwzU2OTdRdYME/YPQuEpGDDSmDaVANYFwPEBdwFRBTian/OFClbSz2h3HfXl73ySrCxHCm3&#10;/IEEGvEAbsec6ulYE5cs8YEkEUyhWabpCgfECG0kViCzsrPS5eQVXh64EmVsuugFA0vKFNxJqEBG&#10;S6w7RmCcCmVjl6yC34HiuOALoCdwRhvKCbGqi4/rQ2UsUrVFq/bqik8eeeN1a6ppao1d7XUBmh4K&#10;M5tl/UmK81sA24JpZ6zMATEWuz5AR3iIQtSGu7RWVi2EcKjD2bovmKZJUWuk5tigqdgJhIq0Nwvf&#10;HVjUm+9wgPehormyLPjSKEpTvuXsrAcGG8lSS+QDOili6YwytU6MkYyUWw8OzR3EfDF7puKBI/l6&#10;IFXyxvNCtRsptf3hgsuXokGvAyv6km5/SpxFFgHIBymPQibYrQaTUalWGc0G8fyAhAAA//RJREFU&#10;zGbWgRBZUqh183qTEqqBg8NCCdEb5sQAjVLsSqQZV5KUgeLMFtsi7lhiBJ3VrhADZhs1Z7AqAIp8&#10;IczJLjDCPOZQRJIYMEksyfoCzOKSAvpkIAqVdkGpW1zQzuusOg2moyRajPKxvG/K6mo1kKpJw3IO&#10;IEOSQsE8S3WUMQVBo4fk3Dac1GOEDiohL+EVOTpNROYLJFAEbJRMPEARLKayIK8uxpzySnp5qwTe&#10;zBXCNba5RT0iRo1lEWNRkBvKb2VDNj5q9yQ5KcGC9wMmnPm0QNJFiRaoEmLYCV1SougLZ9wOyWKw&#10;qxwixvodwJYAkziDnmmm5s3LAXBBZrR+XoOy/JF6qJ84jcZFfREBTcDLeUU/xnsNgRgezZDxHBHN&#10;WkMZS3MlHC9w7iDOenEgXo1ZgVNoKiwKrGVSm60GvdEA1Ai4CI9JZ9BO87Cppg9IDWbBDVBQQNe4&#10;XeWSLL4wAUyYKTKFKj9YTUZTBOFUJLNspx8fjlPdlXCpJmUKbl+QCITtcjvU6AZLsqtYc5VlMVPg&#10;/GEc2FIK6KNJe74SqDXS1UYsmnLBd5lXQ9HNq00q+HaUG83vTRQ9kbQ7X4vxXgrFK9IoTICIC3Nm&#10;s1Gj09pIQqlTaU1qKG2tdQGKDiohKVikhAtowCk6dGZNIOqjRQdAHWCe1rYExA5ADiezIhHLBCIp&#10;oNkC62Y4CaDUoDGrtVaVAUfhH7UmjcmiB+oDNpiNWqOJpmYlaG4ofwBFYEuoAzSIdp+L97iWtIuL&#10;yoX5xQWVSrW0tMRxzMHB/u0Xb53cQFM6P3j09tc//9HPvv7w86/e+9k373/zqw+//PlDxIpfv/Xl&#10;Lx589s39z3/54Ms/fxfs8z9/94u/fOfLv3z4s988/PKvHn75N+8DMQI6AjT+7O+QffnbD7/4Dx+A&#10;ffZX733xtx9+8Vfv/+TX7z362ZuvvP3c4QmIpV69J9d7zWavuzxaH092D4+OJ9vnev3RyvJoudNv&#10;VuuZcKScTExGK/tbG+1yMRXwZcNBOZ8btVvNYgnezUVjxXS6ksu15PracAVNvxuv7e/vXb92dHqK&#10;RhrBgB6vHB1e3N9bHy3D9vze5HB/7/jo8PqVw2tHF4GgXnj29I3X7nz8/ts/+eidzz5+8Nnj+48/&#10;vPf2vdunJ4cH+9sActFo1C16vH5fLBGNx6PpbCKZS9Sa1WqjMlofbG2ujVZ6cjlfycb7cmUyWr6y&#10;t3N8fg/s8s5kf7y2M+rtj0eXJuM7N0/u3r5559mT1+889/zptVdfeu4O6IGL5+68eOvu3e9dv3al&#10;3+s2ZBlsNFge9XorzcagVt5oyQmW7MUDFwaNXtK/Xk1c31u9c3r44O4LLzx1mI1wvEOfSXiBP7fG&#10;w52d8f7+7uraoFjKBoIeuwOnnEQiGvC5uWhAbJTTwMYfP3zrX/7hb375zeftRtFkQin7LTbwY3rw&#10;85RghsbOeXCHYDIRiwQHWtEIbBZMM3nZV++Hyh1PuedNyy5X2GSXdBp8wUwZFo1LKgsa2TORKK5h&#10;vOAd7y0/eHTv/nt3n7194/LxhWavDnTNuBwo+wVHeAJ0MCHk66Fo3kV7dOD2mZCJCVuZoNUVIVm/&#10;XY8vzVZ6o1nT0zhMau2SdhoWBPyhyawGETKbggH1HP26p1NClQaHANw4S+uvM2uNuBl3Qg9uj2eT&#10;r//g3t/+429v3rpZbdTO7Z8/vHwJiPHg4OD83rkpMT5ZxDgz2N+dTP7Yzohxe2NyxopggI5nf/sE&#10;EZ+kZPzWvuVGwEVEjIgbfzeiONv//wMXwb57whkuzojxbM4q0CBA42Q8uXj+8Oql470JwsW1lfWV&#10;3miasn9tRozAk/WqjH5vQPOY4Z8RiLFckYEYDw+Pf0eMM2hEO3+CGGfQ+MdMeHbku3b27n//h98R&#10;4/vTdYyPP3gIxLi8tgO811nbb63tyauIGHvjC73V/eZodzaWOANF2J9xI/AbbL8deESI+MR+t/4Q&#10;jTSCASgiVhxfAJvh4owYvx2NfJKfY0aMZzacXF6ZXAJo7G9cnJ0wPRP97Wwa6mxcEUDxyejit7iI&#10;EvfvHc0M9pHtwj3slpo9TzBK8RzN2aEjd/GYi7cIvCkWdfYG8Z1z5b2D/PmD9PVrzddeOffCrcmF&#10;C3Iu7+QlLUEtWR0qpwsl1cUooy/mDsREWiCgvwSBAgrVjM1LXuvaWqHbCTRkMRa3iH6NN4Yla6I/&#10;4/RlneVOIC/zqRKZKGD1rlhsCoWGAJLRB5AWQSNO4Ahwp95qR92MEdPbnJiNskyDUJnVZgXKbUgb&#10;SJ7Q4nqdzWC0m8ERQLcEcgo0sRFXarF5g2MJMM/uMZEeE/pNWjRDzwdb0BnBgpsOWQm3xgZMEiQS&#10;MV6nAVW0BN38nHrO4tADWIKMcAVMoP65MAot7Y6huBeBrCNcBNWOlZfZ3pYfrD4Smmv+cMnizWqT&#10;MpFpodGhQo9LyI7aIBCvovl7UgJ3R8zxEh0t2LmAmg9p/SmrN2EOZnDYAZOSpliVSDTw3rZn81J0&#10;tOfePAjtXExu7+cOr/YuHw+vXB+fu9Db2JGXV7NyL7Q8Ti9vZDqr6dVtOScHhCDhDpF2QeNPEdmm&#10;mO9447Ir0xSLvSAQY7hAQ7HnWwEpYQ/lXMV21JNwckGbvJLfvbR+cDLZvbZxdGv/pfs3v/fWs5ef&#10;3lneqg03G0fX92/cvAad2FPPPX/y7O3jmy8enr6wcXittXVenhyUxucm124+94O3D26eNreHgwuD&#10;5f1mbhAIlR3hEhXM2x0eNeVRxooOeNDpqhd8OsUZV1blw0uTYilEONSgWc22OatzwULNM169P4Fl&#10;61x29iNCUSzKEcBIFP2o4c633eVlT6CAZVp8qsHlu1JKFlIyn5aFZIVN11zwh8ky5U9aGO8S59Pw&#10;AYPgM/qjNn+EJOklnF6kRb2RVMBb3dX4cJJsr4uNEdde86GlcWt8ZZmoDmz1oaM+cAVzBm/SEMxa&#10;AOcysi0pWzNtrNyzg+XbVjgnVJwv9kwIGoe27tgJxNjf4jpjan0/3NsUUITVDe/yJA7kwEcWxLgy&#10;UYWnrwpmTcmqQ4zpCy0h13DlGqw88MgrYnvsqwwQMYbKFjY8n2vTQIz1oRTI6uMVLNd0lntcpSck&#10;q2S6QQE3onnOFTRiFq06AeeEGHSEGneUDKb4cEaCBgjQqLOo0Hp9s3JJN6fUz6uN89BXQVNlRRSI&#10;YrpaSQVIiTvNQIwGmxYgxOrUOZGMNnmiznQVJbizSypP0gaFH6swUtLqy2DZplDp+4GlwaJlB8Yr&#10;zKyCDigB4YDEyssuNKV2PdDdipQHQlImE7INvg7sZGSnPAg0h7FUxe3yod+AoHmaCCU4EDFkA2gU&#10;w2YhqI/lneAQcrILHmWy7MzW6WKLrfZcwI1p+LIFWziPRQp4qIjzMQ0X1kDLyjW94Ey4kNXpMU8X&#10;MVr12JweWyA5FComkKdRFvukXsrovVlzuEx4c8ZI1VrokfkenqybfWmtFDMny2I052Y8Fs5vFkIW&#10;0BbQXiq9cKru9iRJJmAGinZHHVKUxJgloMpIjuOCGOZSmmhFWhbB+Kjel7HGqnYusgSED4+vPQ5y&#10;oTm4PjzB7jjYGvkrHbcvYbJSCviyoRQtBNDkTEYyWxzznggJFT5ZdPN+C+A0EFS27gfRM0t8P80n&#10;QaKQ1F47+CUdhmIaadBqLiU4K1AnGp1ao11iWMc0qopBo0cp482E1kLqwFWChOI8BKJoSsP7CG/U&#10;GYyhnNGr41ql4WMlZbXrrXUDkazTzi/S7sWSLBRkJpQwSkFNueYuliXSrrZYNKDv1ZoFlXYOrm+w&#10;6uwM4eQdoPLB+ds5E5S5eZrzGtQ/3BXcgCA5BY8NQAhYKxClfCEKOgWX2z4NPKZ1soZwgo1nBICx&#10;WFaCG7NS6umqOaPJqTVTWoxT+dIO8LpGCk07x116+Pp2l8VIqPSkkg+TvgwTLgqhAh/O8+DT4IiZ&#10;VlopJefDpkvrqXCG9ycY+L6+OA2i0JvkWC8BXh3kncWpoUSMD9jcYZsnRtIeg9k5D8g3nfWqgR4N&#10;/goqKsEYaDfm9hJwq26fxc4uOliVg1sKJYh6x++NmDwhM+c1Q5WDfkprXoRmZcDQMnh4NCAcl1QI&#10;deYWFCaLEScsJiv0iVrSaTFa1HCCWrcI0OigMbeHYnirndbxHnMqx5Xq7njG3lmOtnpRb9AstyO9&#10;QbLWEjuD0GS3kS2KTkZNUouCx1CsCRVZktv+3koKYDKedgajeChmS+ddnBsuaABjBQy0rMa0oLNq&#10;5zXzvI+3u2zTxm4Ww3QgKXjDPPgKIEbgWLgllWYRapTeiNZeKnWLsVwYysRgUxqIJR22qCc1gbQX&#10;py1mi85GmEWvyxcUgDmdgo1gLYGEG5De5aNcPsbhslc6NVdAsDKkygxXQxVjmitfDbSJ2S0EhUMd&#10;hn2oS3qrGhwUlB5afmZHYUuspNnOkIKX53hWMT+nVKrVaq1GpV2cX3LaqWK+kM9lup3WyfWr93/w&#10;/cePH/7sq0eff/Xwsy/e/exn73z1y/e//rOHP/n6/kefvQ7E+OOvf/DJV/d+9PUbP/3VW1/++duw&#10;/eSbN378q/uf/fmDz//ync//6t2f/uadz/7iwU/+/G0w2Pnybx7C9ou/fvj133742Z+/++NfPfj4&#10;q/vvffL6u4+//+CH379z79aVGxfHO6vjydrxydVrJ8ebk412q5FLJXPJWCoaykZD9XymlkvXcpli&#10;Ml5OJxvF0qjbGzRb1Uw2G4nWCoVmrdySq4Nee3U0AIE8GvV3dzafefrk5s2nbj5z49mbp8fHl48u&#10;XQBcvHB+B4gR9tGE1ZOrJ8eXTk+uvPT8zQf37z7+4buPHr5x//u3bz51uDPpd5v5WETo91qJeDgY&#10;DPr9/kAgkMmkSqVCqZyrN8q95dbKqLe9M55M1va2xx25nIn6vazj/Mbo6aOLzVwiH/IM6kUw2O/k&#10;U/1ypltIdkupZjGxLBe6texkvXdpf3L5YO/VO7df/d6LN65dvXr58Jmnbtw8PX3tpdt3b98+t7ba&#10;yaQ25NrFYX+USWxW0ocD+dJa6wfPn9x/8amtTsGNLdqWFE7jvEmtMGjnzNBMdAt6nZKwmYMBD7Au&#10;FMi5ncl4dbC5NuzKpVGn/vKtp9945cUXn33mwf17/bbsk1wUhYUjHn9AKFVTqWwolPAEI25/1A1c&#10;Z6MMIGJJxgQkGUpxmZo3XnQF0qQUszJeo9NtBE2Isiaa1TqrDqcwsHQxfvrc9X/9b3/3s1/8eO9g&#10;8vStG/cfvPHoow9+9KNPfvGLb7766ssH7751+6VbxzeOgCQ39oaxvIfxo8hq+XZMXik2h9XOUI7n&#10;I1bSojFq1VoVeGPAF4NBp9WqVaolpXJRrVmcLv9GWSWNFq0eHKlWBc4BtuAqLZgRWsF04ga4aDyW&#10;SfShEC5e6Az6noA/lkru7p07Orp6fHztypXj/XP7e7tQQnu/b2jU8cz+cFopGhj8PRo8w8U/SYxg&#10;6OC/zYSwM3tr9vK7dkaGf8q+e84fE+NsCzS4sTre3dq7fuXkcP8Syt0/2hj1V3tNeP5d2MI+HFkd&#10;rOUyeRT2ZkqMOiBGs7XTHVy5erK3fwkR43eh8f8VMZ4tazxDxLO3zgyI8T9PifGbxx88enDvz77+&#10;DIgRsB6IccqEgIjn5NFuY30XDTCOzgExtkZPKHFGjGcAOaPH2dAfGl0cnxtsocWH34lYM52eOkY2&#10;I0YEimdsCdw4HWM8G2YERDwjxrORxqnNZqsCNKIFkN/Fxd/Zt8S4fu7S+NzRzGB/de/iaAcRY6Xd&#10;90cSjJtnXA4na2ZYsyjZ4jG2Vg32lhMrq4nxJLl/sbi3l7h6Rb5+3Nvfr9VlN2FHob0lv13yUwRt&#10;Bf+OOa2Uy2Gy6aD7QRNdNIpgxAFd3XAU73TEdNYcihmiaQyoABjMLumYgBHwKStz5SZbkB2gngsN&#10;PlWhkyUulHb6445sNRCIc6xIoIDFmGkJWplJpzaooBsz4mqHy8iI1njWD30V9IV2wcl4OSuNWRxI&#10;c2gtczorKDOnK0RgPMoU5M9z6WbQl+HoAEZKeiFhj8qeZMvjz5GBtK27kmR4rZPR69EUc7XFbrEx&#10;ZjTPLcMwPi0I07Ts4sJaX8YWKVEgnfMdPtN05rt0fSQWO0yibs83mUDenGnS5b67tiLGa7ZoxRYq&#10;2eAP821PvOICzoRLsX6dEDYARFW6/mjBCWoVJXDPOvwpPAB3ksOTDXtv4hue87S3nJsH/uEOv3+U&#10;3zssXDlZ3tmvnT9sb+yUam1pY7fcGga39qsb5+urO7Vs3QdwmyxLcMOJMgPK3pclkg0xUmallA2E&#10;b7ETKHZChXYw1wzmWyF/hhaitlCe643Lw2252k90N4pbh72tg+5ou9pbzdRagfGkcfvOyfH1C8fH&#10;hy/euX3r9u3jG6e90VqmJndW11uj1XipUu/126PBYGO5NaqAdu+Ok631SGM1tDzJtddTwRwNjJ2o&#10;ugvtcK2bkrv5UIzvDWr9QV2SHC4BZwUL6zZRbh0US7Hl6YyiQAjZKlFsuuIFLpim+aA5lCUBVwhx&#10;DqS/mLQaGQV8IylFetLEbH0d41+IFKyNFW9jRar13L31cHuEhnTkrtcXNQh+NRjnV3njpmrXk5OZ&#10;UpuZhlQhCh0AZr63EViGAt/1ySNHdUB2xhJIfCmui5dJ2JGHQqxmCpbUpR7wISOPWHlEF3tYrm1s&#10;jpyjPWnrYnhlW+htsvUB0Rm7gBibq+zkMD3ai0npxUKHbIz4XJPMt+zLW1E01rSVaq+G5YEP6BHq&#10;fH3grg4Ahl2ZNlVa5sMlizzyQP2JVXHgVeCNVJ2AnWrPDcQYKQMsWYMFLN1gUM6roT9cJK0uhcGp&#10;YPwWT5QGSe3gMAdnAxoEA0G2qFWATcfMETSqjYsqA5qOCAw5Q0q04ghTQyMCsT6dqoeTLp0YsdF+&#10;HVw5WmJzTT9QEwCklMDhQURKjkyThUoO7BopE4CO0Bw8KXOpJ8AXSdQJuHN51dsc+zMtR6yGxes4&#10;QGOuQUcKBB8yYswiyGuNWQEw4/ZTgAoRkPXTseV4gUGxUn0aX8IczpChDC5GdEIIBbAFXATnEMnB&#10;FbSukDqYB4yn4lUq1xKK6LcDLpSnuJDZFbCiRcuWObV5DgNSEixuFNwYc8U0bETFhNWumC5QwLjY&#10;YrRqLPQcpS4FxeuO6Fkf4mRKNPkSzkCKov0GNmiAqusKW2i/iQ/bABdJt4EPYjZOxflROng2YDU4&#10;5gi3Jl4RkjXBFdGlZQ4KId/hgBih+Re6rCeppv0Kf0Ynr4jdtUB75GuPQpkaE8naC7IvU/EQrIrk&#10;1N6oHYjREyGAnN1BtHDXwesxJ8pqCFRjpbT4NJ8h2kdBm9Rqk2pBPQeC3mjWEXaU3npJPce5KH9A&#10;WlhSgCj3Bty8iJI6whO3kECJdiAfQDIgRj2ugIujsc00G4wSnZUY8CHtWUhX6fYoKkUN4IGhmbQG&#10;3uFGPJnFswVKFPUuzqDTKUDbmcxqtWZuOq91ARhjWoUW4SOiaW8iF+Akh8qwAOoHbgx4yU7hGKkB&#10;MvSFHdDMMVIJoGgl1BabCrdrAGkAw6AHgYOsZAOWg29qItXAJ1ZGT/uspKglRTUbNHEhq0OyBDNS&#10;qhT2xwWTXQVP2cbr7B6DK2LzpNCCUn+akeIUCqFBq4AYweBpQmWWIg4hYAMsZzyYKwT4zdESDswJ&#10;CATQCAoyj5bKJ3wJhwZTaDHFLLA+RulnpYQ51QZ83sFqsyVPKi84ObURUzg5jehH664pfomg56Uw&#10;AZ0RCuU//e7QPSnVC0azAaBrlk4DisIJdM0QQJIGswonjbCdjTMAREEpeQOc2wudL4oenCnw/WG6&#10;WBXBynU0K5hwLsTTdCxt2z4nb0zqoRjpYJQUp4bHF0tRos8AoFiRvcCKbq8+X0bLGgUvGrQ0WBZM&#10;2KLRugDdMbR0PaZXAcyT5lQJZdWHcuADjnBGiqb9KAyYTqE1oGx48FhV2gUzhlZgqg1KksOhyqlM&#10;82BLhnnAadZDmW1GvUEF0IgRplDUBw4HxTriCRtjtdIWk8Poi4LvBbGeNNrNWsy4pEPhTA1GjRa2&#10;Jq3GqJ7mtTNDVwumMk69kGXJatOasCWoHtNZ00tQi3AAfBZ6ZTQWuTivAjOojaTVnowkKoVivVwB&#10;TitmM8v99t65tZu3jr539+ZLr9y4+8ZzHz5+/ZMv7j/+6RuffPnGpz9785Ov3nj85esff3EXtoCO&#10;n/3i/uOv733y8zd/8qv7gI6f/uIHj7954/HP7z3+xT14CQwJMAn2kz978PHXb3z6i7e++Iv3vv7r&#10;Dz768t6jz+99/OX9Rz+5f//hq8/fOb16/cL5C5PlQWt9ffnFF559+O79t964+8yN45Pjo5sn158+&#10;ufbU1aPbz928eXJy8dy5/cn23tbWqA9MJ3ca9V67sTLorY6Wz53fBrswHWZ8+vQEDNBxsrW+OR4d&#10;7O9ePboI3Hjp4vnjK4c3ji+fXj+69czJ3e/dfuet1z98+Oa9u7dv3Twer7ajYZffC02VXlsdlEu5&#10;XDZdLObR0N9ouLG5trY+bLZqo9XeZLI6Hi+vDrstOV8vpJql9NZK99aN488+fPfm1UMgRjdh9jiw&#10;sMse450hhmjn4sfnJ6/eOn319jO3Tq+eXj24vA/fYgTf8XsvPr832djeHK8uL68Oeivt5rjf69dq&#10;I1ne6nRWq5VRubDTrr90/fDha7e+/OCNn7x393Cz10hJvVI0G+QCvN1FY+C9SNxgMWoAGg0aJW42&#10;gMQzapYcONQObSoo7m+NXnn+9O5Lzz6499p79984P9mI+KV4xFupZMJhyS3S0ZgvX4rX5CzQY11G&#10;IXlWRo3hWmu41uyv1qvtRGuYq3Zj0MAdbh1KJDOdpDBdQ6gFPOsOOp/97LP/9j/+y0uvvCAGWNRM&#10;LFqTRW8jcUEQgLozmUyvB6L3/LO3noGn+9Gnj77+1Rff/MWXn//qR+//6O3773//5ddfOD69cvHo&#10;Qm/Yh7pKOuxWHDOZUEL5b8e+9PA/VHutXgU+YeYWpkGw0KJcaBfgChY186Zp9FRP2LO8ugI124ib&#10;rXYcdG8ik94/uHDx8NKlaULG/fMX93b3gRK3v8VF2AHwm0Hjd1lxZr9HjN+OHIL9Hi7O7IwVv7Uz&#10;UPwuHM6o7w8OzuwMBf9Nm5HhHx+ZGYDiWbbGad1fB2I8vny8Nzk3GW8DH670RsCKYIPucHWwvrG6&#10;CcQYjyasZijtaVEbTCYzvrq2eXR0sr13+IQYfw8a/zQxgn2XBs/WMf479r//46/+099888+/+urr&#10;j98HYvz11599/PDdK1euDBAi/o4YW2u7sN8e7gExzqBxxoczYoQdODjDRdh21/dmo38zSjyz2cFv&#10;hwdnyxFn6xjRW8B+w8nF4c6lma2guKlPUvlPw97sz5L4/87QkfMzYvw9aNw+HO0cru5emtn63hNc&#10;XNu7jKan7lyAMwfjnWpnORhLsqKL5giS0rOciaK1bsGcSfO9XmI0Sg5G4ZWRf3cvszVJdjpCsyGJ&#10;otpshX5FAefTHI7yz0Azww24wwpdpsVupgUiXfBU5UCzE5RbUiiiyRWwCigq2YXSTLnVOK8K5ZlU&#10;lasve/N1e7XNFhoo+GG2JiUKQiBBuXwYwWqsoEAw1NtpTRqzzWLCjbDvdFnhuBQggjGaR5qAokXQ&#10;u2bosfxxDydRLo+TZAEaFe6wDWVQrErNtWxzPRevi9405Yrg/iwTqfBcwprrexMN1p/FemtxVlJi&#10;9nk9tqAndDqb1ujQgP6IFNHktOqyH0AI9HG0QmZkurMW6ayFABTRKFDZlq3ToRwOQlCM6acRboKt&#10;USgl04B/QszgSWHyMAHABgKU8mkdHjUb0mUa7kydK7bEcseTlV2FpuRNWAFHiz13Y93X3nKP9j3N&#10;DWL1HDc59F8+KRzdkK/e6G3sZvpr4dVJpr0SAEm3vBEDNBpuZfePVjbPtSMZYC1vuRXMVF2ZOl9o&#10;++vDZKbpC5e4jOyt9mNAbtPRGDN8qVRdEqIY7Gzsd3sbJTi52o+01pLDnfLyRq7S9jV70fFWfbhW&#10;Hq3LV47Pf/z44U9++vj+gzcne5upYqo17JSatUA62ltb2bm4u7k3ytaC7ogZvktzFE7UGG/KnpL9&#10;xV7aFaUX8LlFTAEiz0wugSBweyjBTVkwdbEcS2Y9gagjXeHzDaHW9/Q3I/IQyoTJN2hgBs5vtLnm&#10;SVEJhcYE9HwMo/wmUtJp7QrQ9IkaFy87kjUb6H4xMQek19vwZmWbN7kULRpKHWc4Z6j3eZDp9T7o&#10;9RBI9tbI0xv72utibUABHGY71uoyDX/YXncB7NWHZGOVBsBrr/nry1KtLzZGnmLHmW8T8aox07K1&#10;4CO2/O0NsTPmW+vsYFvcvBgd7nomh3H42/5EaK4xcIUWvDvmR+fD1aFztBsY7gR7mz4gxlIXrZDs&#10;jePlrhsqTGMYKvVEeOJQVQAFK8uiPPLHaySKzrLiBT4EmAFkDeWNwI2JKg5/LsU1UN/grViVyPdc&#10;lYEXKIUL63F2AWAJkEDwOf1Rt8tDGzE96oGsKIE4NEnYhy20nSXtwpxKsaSbA3Wrt6rhyKJ+TqFG&#10;8S201gUba/AnGD6ARl2g3kLtBeb3ppxChOAAlgTgH50/ixe6UFYScBHga6bhgjNjFSbf4QN5Y7Bk&#10;znWZTNsZLJl8Ba2/qIvLWK5LA14C1/mTdsKlNhBLQHQkYwGpGs143AG7y2fhA8Bs1lDanquL6QoX&#10;zVGBJC4E9a6A2hMziBE9vEwU6XiJdkeMfFQfLSNwhTvJtJlcF1DNEy2jnycAJIwkCNDFJZPSyqC1&#10;cGi9tMxEq3YuqgVo9OWwdIuuDPhij5ZXPUCzDnHeSs8BaTgEE+tF+fQAUazcAmz5CM4GLaRb5woR&#10;fJhMlX0okaxkFsN2NoDjLrUrjAFL+9IkHVCBG0nU7XBLKJtIjwNKrC0LbFCRqpK99SC4ODBotivj&#10;RG8UH6xnWv1YqsBSvCqeZVwePUBIIusCGjFYFUDUBG3F7JZpfHYURcZMqhwcig1jJvQkbVNrlxaV&#10;c6A2TPB89YtKlQK3gd8GJjEAQNoZAhwyPPF5tYJy2wMJaRrN0sl4bLMF50ZijhH0bq/REzIX6i4g&#10;RiGkSdcZqJa+hGnjXHl1kkK5GSoML6psuMJkVBhNc7yboFlMrVXMLyBiBPIB52/BNbhTD2ayaWjB&#10;brLpgDT0Fp0Jsy6oF6GamWxoZUE0IwbiPHwLnXXeaFsiWb2TN/ljLOyoDApw8hrLvBYDIEGjf2io&#10;kFUCq09/qiB9Kdqb4FFGfjd4ewYcPuCfXUQZ/HCXnhCMsIWXTrfZSqmB+hBPzqKdoXSRi0B98CkA&#10;SE63lfWQTgHF9gQmnA4zWgJJFo3lRmyUZKDcRug4rHa91a61UkqTYw5u0hOG/sVgd6l5r8EfIXmP&#10;FWBM8GIuyRhNUyXZV2tGRL/NYJmfR7iumIUIUmnUKpVKq1XPz8+Ka0lrWDRZNUaLGragEUE+AhHB&#10;Fp4gkKTJqoLOFNA0FHPky6LcCsOWpOYZXku7NJ4AlirS9Y5/vF2Ru2FfBJ+mqIHbMAei9kjKmauI&#10;K+v5fNUNO8GYw+2zmrB5pUFBMIZUMejgMGjpAGZ6TGfnSFokgc+huKZfH3pknxCgtOZ5qF1Qx5R6&#10;FBHHQhrg2SkWFQDAaDWmAbkOlR6Fw4F6BS8VC2g565J+0eqwGHA9gKKBNKqtGoKxgRyHCmAlLdl8&#10;hrDbtHoNyDm1WqnRqAwGncGEcpqbcDOo4f8faX/+28aZJwq/NCRIAgmSIEESJEESJAtVJKpYBIsb&#10;uO/7VtxEbZRESZRELbYkyrJly5YtW7Zs2bIdx4mTOIljy3bsrO7udHp639PoZXow03Mw5xyc9x28&#10;L3AvcH+4/8P9PqTjuNPd55x7b/BFpVjiUqx6WPX9+NnkGoVKr+aJuUKZQCTlodmbdWIDqepM1SBA&#10;I6AoFBiG9fdztVq93eoQCcT9vTxuv0Cr1jls9kgoHA1H0skUGKlYyRYqifHp2pmdjbvv3bz/+M79&#10;x7cPP37jvUcHEO8/Pnjw7EZHj68dfnLrg4+uPwYxfue1p999/fF3b4MeH35+E5bIjbBEcfvR89cP&#10;P3/t/sc3Pvjk5gefHhw+v/HhF7fhVU+/e+fxp3cuH5w8vjkHOn33/muHh2/dvXtwcQecuLR1qn3u&#10;7ImLO1tvv/H600eHHz58+PabbxxcuXLh3PbC7Ew6HokGfbAsFbJFNsuymcHBwtx8o7UwA2KsVlgA&#10;5Nzs1Nrq0anGeHNqcmGu2enTuALLrVMbEKdOrp/eRGh8/dZVEOONaxfh4+r1aijkiMV84ZAXXlgb&#10;LJVLBXi3MlvI51JFNjcyXG1O1SfqVfjjaC1fY1MTNba9NDs3UWNwBaHg+xgi4qLrlWxjiGUT/mLM&#10;B1x06uU2vayWDu1srgHbrl06e/3y9sGVnVv7u9f3LlzdPXf7+v6N/b2j87MXts8cX2+nEslMKlvM&#10;sVW2PDk0OjUyOjtef+Ng78n7qLPlO3f2Nlab0/Xi7GStOVGbGC6ND5VrbC6XjFpNBo1SAlCUixAX&#10;lUKeTi4czCeuXdx+59b+7SsX7uzv3trb+ejhvQ/eeg3gOj5UzKWC2VQwEnFA2ByE12dKZXyZrHe6&#10;WZtvjYw3SssrzWTWF0s5s6XQ7NLY3HJdbeDB1UCkQMOkK/VSb8i9fWH7X/7tz5989unsfDPPpptz&#10;k2wp6w+5Y/FQPp8NBYI+j9flcJvNDEEQGo1Gp9OBJG0Oq8NrS+bDtTrbWmme3Tl9687NB4f3n338&#10;0fPn3/nww2f3739wcP3WqVNbrdbC0NBIOBylKApeDqqRy+F7on9Og8INPwcIuJLLlKLuGDkD4n49&#10;pYtlY4ybUWMquUYGd3CX3wm7t9Zub2xsrKysLC0tw9uCEptfc7E5M/+1+r724d8J9IRvVyq+eNU3&#10;L0TC/McdFF+uAPb+50p8KcNXTdiNV5/zagAUG+MTTXhD1JtxZnJsYml+aX3leIeL08DFwWKtwg7C&#10;cqxWnxxD9ZAgRjg7MokcDmxXjDK5ujm32D5+qjl/7BsxfuPG/z0xdrn4v0RjV4y/+/Lzzx7cAzF+&#10;//On9+/dhZM01kA1h2ig1PHFErAQzX+IxAhW7KLxpRi7enwZHTei7oWAwC4du/EtMcJyZOabSfy7&#10;XATpdWf574rxJRq7buzGN3qEmF5+KcYuGl+KEXzYja/bo66BHmE7qnucg89qsbUxN5RpK42btDpC&#10;jBMiwiA0URK7TRkMEMkklcgQsZTO4xX5A9J4TOdySU0mvkLOEUs4IskRGdzqMLlCLRHKuVDodZQS&#10;EpRg0pVkXZAJxTNkKKr1eCWUpdfpkTi8aAx9yim1BTSBLAVeYkcd7pjYm5BGcpjRPuCOYLGc3Rej&#10;3WGS8WgUcLNANzAeZE6Kzuy9alwMf0pkbZmC3e5WBmK4PaBKsDbCKpHq0OTCfGkvT9LDk3DgfinS&#10;cCD3BSzlRnyZEXeoSPlzlCuJh0tMuRGL1ezRmqUw7koPm0dmwoOTAczMU5NcFSlRkGKtGQ3QF8rT&#10;1UZocCqQrtGxsgES38ygCSyRrYFwLCZ3nzsqD6YxZ1jhCqsDKX2sQGYHbbmaPV9z2ENyyOZpnzyY&#10;M6WqbnY0hNn4vrQRuBhmTcmSmR12gZRAWUDH0pg3NQj5K5WsGeM1VXXGONgkRuYM823fYju8eiK/&#10;3M6xNSpfNQEX81Vzumwaa4aml9LVuq804ptdrg1PZqJZayhljuXNqTKq1XSnjK6kAZaepDE96Anl&#10;LaBEQCOsxIp2QKM/Q6YHXVGWgaw6VKByw+78iCdfcxVHA8Vhf7bojCTNbDXc3mg9enrvo88eQtx5&#10;6+Boe742XmaH2XqzXhwpTbXGVzcWc5UgnLtAEvcnCEdQq6OB3DyhjtsjO8IRcXiABDlHTQhwUqbF&#10;xZB3Gim13UkQJrGBEadL1lwN9kHoS8uSFVTz488oHBE56USz/5n9Cswm1Jj5GosYdyh0Vqmc7HfG&#10;9GCV4enAaNM72LDEy/KlE/nxljczqPUmefGiojJuqoybC8OGZFlXHLXUJp1RVpUsa8p1ujQO31SX&#10;GdFGK7JMDUsN6soTJAiw2jCydbw8zgw2XMGsLluDs0yxo+Yoq/YkRdGyNj1kgGDH6UQFTfZQaZC1&#10;GRNQk63rShN4dlhVGNOXGmShTkAUJ8nRFnDRUZmk63P+VJWIsFprUOBJKB0RKZqLP4cbXFwIkIY/&#10;i8Gpz40w4A17TAJlrDrhhk8HNDpjIliCGBNlHIpcue6EvyZKhmrDW5qEMsMkq7ZUyTncyOUrkU7u&#10;Luv8w40AkrYBIZpEQYOrrS4LxRiBkd2cb0CEKhghv/dFXFavmbQRUq1AqOwDa1k8WCiNunXFywyI&#10;0eRVmDxqYJjCyAMgacz9lFcAP4TcKO3LKUCMQFajW6i3DbiTGk9aCY5N1IzOlNSZkvgKcmuc583L&#10;MiN0YcwGYiQdEgXRB9m8XC9QYRKlXgw7rCPFSnxAifdRdrg4qLvz8nmiuCOoNjnFJqfQHlBYPBK4&#10;bniiendMb3Sgj7NHla6kkg7w3BlZomYIs5g9qnAncMwqgZLWL+bIcYUMk6ooATAyUDDEKrDDOKyY&#10;QxLM2etKSosTtlrTGyvjuK1XTnAkOjR4ktmttQcxg0Out4pAg0YnlEM05gr4EEwCGTbt0gEsvTGL&#10;waHsSFLVHTaWCcngVMJuQCSqhtyQKcrq4JSB+WMsVpv0FIfM+SqJ5jksGqJZfbJAsoO2Wt0Xzxmd&#10;AQVlFfijRCrvcPpwHSFU6QRSFRqlHaiPRttT9oO7YClRoe6pcH5BGt3xFY5ATs/lqLUiC2PweK00&#10;QyCBaKSARq5oQKVHza4ACZCIKDCpyUG4QhaNUYqGPiKFTp/eaBEE40Qib4rmjWqSozVxTPaBFGus&#10;1V3sIMPY+STN1WF9gSDlcOOxhAs3KFAd4wAazsFiI4IRp4nRavQSSMLESvQPE2hiMUzK4XL6+Tye&#10;CO0JqjvS831RazTj8YQtRkYND7tNZGEpUffCJd1kw9GENzo+0AXN25534jYpZhPbwpg1iPlSDIgR&#10;Y9SEBQ1XA0UUzgJcpcU6nkjLhRBqBuSESG2QADh7hZw+uODIjnClaAiWPgEH7gVQzDr9P4Xw3Q2M&#10;hrKjVpTwEE4lnHRHCM9UfOGslbBISavK7MBBjCI1aqSqJqB8SrWkwOSQAxdRw1RCiBmlFCMPxU2D&#10;o6HysHe0EZtplYMxk1I7wBdz+rgckHw/d6Cvr6+3txflhYJ+NKiMsA88D9lhd8JAyBS7NbFwKvt5&#10;aDwhGWhZ3We2yn0hIpWzl2uhWMqi0fdpMcgpOWr8iDeiGZ9JDU9EHD6l2SElTELYDaNZ6g7gsYwZ&#10;diaepS1OGewJ49TYfQbaoQ0mbMVaKpkPQsnptj8HLsKBcoVNKgMPyrzBJnWFyUItpjEIoVTAaQrE&#10;HJGUR6zkoquEhAsXELiMiORinpiv0Cp7uEfg2tLHR/PmH+FxgKB9wt7uMEhgSKlGypfx+RIevESm&#10;EMfjUa1WLZdJ4GBAbsztH4BEGUGQx+tWC0AKjmE6GeBRJZUrxBiuNhjUDofJaNDpMTVBYCYTabMx&#10;YoCmUGju/Ge12imKhuxdq9Wa4M8kabej3nr+iC+eiaYLyVQhxg5mpufrW+ePH9zZvffwtftPXj98&#10;9ubDZ3fuP7kJ8eST1z/+4u6z77wB9kNtVjvNVh8/v/0Elt+5AysPPr316DN4eAeWjz9/HVYefnLz&#10;/rP9h59cf/Dxwf0Pr93/8Mbjj+48enbnwaPbb7197ebBhWv72wfXL9x5fR/i8MHdL7/38Zffff78&#10;048+PDy8fnXv5PH1leXF+jBorTo9WW82JibGR9hCOhx2p1KhRmNkeXluaWm+Ui6UirlEPDQ5Mba4&#10;MAdQ7M7+f2J9bfNE+/TmcYgzpxFHD/Z337t768kHb928fmn3wtb8fCNfSOXySRBja77ZqI9Wi4VS&#10;Pj1YLAyW2FqlODZcHR8tD7LxqI+JB2wjpfSx+cbGsflmvZoJOYGLbNw3WWMXp8caw0VY2VhqQqw0&#10;66uzEwcXz7x7+xqIcW9nc3f7xKXzsDx569qli9unLp07e/70Zo3No3lBNjaAA2P1Rq1WL+Sr1cro&#10;2Mh4faz+3r03Hh2+/fzTD95958bW5tHRWm5siG3Ua/NT9blGfXK4NlYtsclYNhHptOON5GLhxnD1&#10;tf1LX3x8+Pnhe9d2Tp/bOHbr8vbd67s//OwQAvx5rDW5sjQ1MVZk8yG2EPb5qepgojFVnmlWVtuN&#10;uVattThydKUxOV0dmygVStF0PpCvxGiH3hWkU4VQKOFaOb7041/+4M//+sfdSxcHa7WjK8u7l3fO&#10;bG/uXDyzs7u9fW7r4u75CzvnL17YubhzYfvs9tap06C1+fn5kZGRInwsmwlG3GaHgaT1BkqrxZS4&#10;QWez2VwuTy5XGB2tHz26cuHC7ptv3n3y5Mlnn332/PlzWDx4cHjzxu3NzVMzM81kMmmx0FDI4ZqA&#10;xhKDhbhXIOXhNOYJe/wxn8PHGC0Y5ORwj24tzh2H0rBybH29vbi42Bku9dX5GP9Kfd8O4B+i4D9o&#10;hvrKa1/USXae/1KML/X4d8UID18K8NX4lgZfjX/0HIAiiHEWPmFicnpiCtDYXlnfWNuYAT92xDgy&#10;OAZRKw0NVUY6vRnHYWk2WaRiWXfYG5FYrlJji8tg663Z+VU0g/+r0ZlsA5bf+4/ffNGJb7Pw1Xan&#10;r/7p5RO+Ff/lqy9RHeMPnr8U4wfvvr21tTU+0+2XuFjpdGUEMSI9jiIfFsfmujWK3ZaosAWi1hnz&#10;prvStWKnYepLJX6DRuAiPAfEONpEs/a/Gp35GFF0ufgyum78dpVjZ8YOJMZOADu779AN8OFLLk62&#10;1icQGpEbJxeBkSsTc0crYw1/PGl2dAooKcNwvpESmi0KC6O0OVRevy4Y0QXCWn9I53SrHHaly6kB&#10;T+q1PEwnoiiNBV5lUIhlaFYrJSbAzLLOhP5wdxeTFrGO6MdJnsksjsbpVMaWzjsYj9oZ1oeylCuq&#10;iRbIKEsAurwJebZqzgwykTwdTJssXrWO5mMWPs6IHAEsnLaxtSTcxtx+0hsyuIOa6qh3dDI02YzN&#10;LqXGm4F8jXLHpJRLLMf6BbIeVCcp67N6DEnWmy574iVHmKXdWR0Tk5pD0sQgE2RNlojSyxoSI7bq&#10;TDBZQ03sciO2oUaEHfORXnmEdSTKTpCeP4uzY24QY2bIXKxbIQUsDFksPi583OC4N5rB/TGNP6az&#10;+2S0XQSZny+qJZiBBGuOsbQ1INdbBiCLBfZ4UwaA2chsNlJk/DkjGlwRDTupg6/MjrqyNavZJzT5&#10;hMGCLshq4jVNYljROOaeXHLFipJsRZcp6xtzkVTZGMkR5TFPadSTBWwPOQrDDgDqUCMxe3SkWk+G&#10;UpZg0gzZti2oAhz6siZPmjS4pSa/MsxagYiBLO1LU8GcOVG2w14BAMCKzrg2kDMWxgLJQWei6gBd&#10;s/VwatAXYe0x1pUpBza3Vx998v7DZ/cOP37v7v3X2qeW6zODK5tLSxuLC+3W5Ru7l6/vLK3NLK1M&#10;VociyYzdHzKabRqlXog6DKgGZLhQivHBCZCUmBiVy2f0BChP0EgxUpSBmfpMLj7t5Zn9/YGCKjFI&#10;+HIyRwJN1QAkgKOkII8ItRxUyePG5Qa+jOjTmOH4q2MsXptyN1cSsyuxyQXP2JynsRSqTTEgtNq0&#10;FVaGZmwAwmwNzaheazj8GWmyqi2MGlODmvq8k50wVKfNIEA0rUVWgGb8G9WAGGNFDaT74TzkqWic&#10;FdBaskLkhqh4FU8PkcmawZuVhotKX16UGoSX6DI1TaQorjXR2LaDMxZ23JAe1mbG9Pk6XmrQtSlb&#10;YYSqTXkCGbXR2RfK6ZmA2BVTBnI4KBGY4U3rgTHhIuXLasMsAUwFrOZqZnbECtIIZtT2ED9RxNgR&#10;S3GUKY/bCyPoT1EWi5aI/KgdCsDwVByAZ/VhmEnOl/ZC1g5W7Bs4woVMTyzo9EfiQYbXSf54ejT9&#10;OibXigEeUi0k2QoDg0EoMDHqHqbuk2Nco00BP0B/1gAqswSUaGIJq0xrFkPuDsWY9PDtMRGcpsww&#10;Bdxyp1Q6ay8QzpVQw48IxOgvqB1JiSMphpKcHaUjZcxf0AYLGJqbNGcy+zVMADd59JRdb3Eb1EYx&#10;mt5N1aOnJIxH54KS41KRNhlGC/QmdAVg/ApvApVnECPtktBuOWEV4naRJ4WFCgZbVEyHBsIl9Ktx&#10;puRB1mgOqgG3UOQGZFyufAAKDOWRW8IyV0pjj6ucSY01qiB9AmtMnBqiKg0X6I70cmVGJEa4enhj&#10;tDdOeRImV4yE7wsmBCtSbp2SFIq0qCtXj5CjISWM10Da1TKsB3iZrXrMfgXlFcKRQdPh5HURVgvX&#10;CnaMSVfIOIu7IrJMhc5XTWzNnGKJeF4fz2tzFeNg3VatW6tjtuqYy+4TM24xiLHeKNndRi0mV2mU&#10;IokYRCGS8njCHq6AI1Vw9YRST6jFMj4wg8vvQ431RP0CYa+BVFG0mjSpaAaTKdHgkyqNHFL8Ti2f&#10;UKyUSiEzwVU6UidWiSC5l2iEcLm2uHCtUdSdbxAz9poYQSiO0TauKyANxjW1YW9t2F9gXW6vXoUa&#10;lPJUOn7vAAd4A9qBpUorIWmt2YoTpEqpk4NOZWopUKE7ajxXKAAx9vF7lHqxziijrLpg3EnQKq0B&#10;eVVHikmbQqTigBs9IQbSOLVBpiLE4DrSDpdQBXhGbuDqGbHFj+E2uUyPqqaBlBBQZuCZQg2vM60Z&#10;D4W8T6zmKXEJFGOhcoAr7eFJegbQ+MC9IsVAd6kipCIVF/4Kz4FfAeyVRDWgMYiBVVDeGI/GaJXK&#10;dL1QDi0uPeqWqUBDB6FplnQi2El4js2ntbjRNFGURa3BuZ0KRjpRIEDXQxOe+nQslMQxki+UAqd7&#10;Bwb64Az193N7enr6+np6+zjgRiCiBNIbqUShUsJvE5Ic+HnCKRZKuCLpgEjWI5IdUah7EmlbfTKf&#10;yjqMJpHRJNETfJpRUIwEbnyxrCFbsnjCap2xD8xPmhUQVpc2nKELNU+mbNOQfSYH/KjRN4JbsNWL&#10;OncYbSqBskdLykDUWkrqi5v1ZqEtoIPbgdmvkht7kkVXNOswO+FGZjDZNXwZB44ear4u7IMrCewn&#10;qjLl8/oG+uVKmdvrstrNkObCyeWJuXBt6eX1gCShvKF+XGJ+54KDmuN6vW4Qo06rFAlRdSsEnzcg&#10;AEL390kEfLlQiKlURp2O1OtJTEviOofVFI8FR0cGG5NjQ8OV6mCRLeYi0YAe11C0wWI1D/D6IWQK&#10;qcvvDiciVrddqVdLVAq+VKzUaymrxR8Nx7PpdCFTKOfZSj5XSuTZ+MTU4MnTKwe3dt/94Nbhh3ef&#10;PLv74cdvPfv87tPnbz5Dcfej53dhCQ8/fP7my+XjT1GjVhQf30bx6esPPrr18Nntw6ev3333yvWb&#10;23tXNvcub944OH/ntct339i/c3vvjdtX33x9//Hh21989+kX3/kU4kdffu/5p89uHVxbObpQq7KT&#10;9eEZ8BzqyTG4MD+zeqy1tNCcb04eW5prry6vHlsE7hUL6elGHdZPn9w4d+b02dObsHJ26+S5s6e2&#10;tzYhLpxHYrz/zq13797Y3lrf3jqxuDBbrrAsmw2HfEsLs4tzM43RoXIuARIbKbNz05PHFmcnamw1&#10;HxmrZlYWGpurre0TK9sbx06ttFbnGkuN0amR4txEbW1han6yNjNW3jw2f3Bh681rux/eu/Pw7q3D&#10;t2/vnd9caoJ1azPjg3sXYAcuXr964WDv4v7u+YO93ZvXrp47d+7osfbyykY4yqaztcpgY3i4Acn/&#10;W2+/8ejRu+/de+3s1sryQmOqXmlOjsLuNUYGm/XhZn10bqI+NQIPa7DeGK61l1r3Xr/12aP7X350&#10;eOvS+Rs7W1fPnHjt0tanD+88undw98bO3VsX149NnWzPnd5c3r+6df3a9tUrp7a3V2amiysr9YWF&#10;ar0ea86x07Pl+YXRU1srq+utianawvJUc76+0p4/fbZ9997N//6ff3726YNmc6I+Pnzm7KnzO2cv&#10;XT6/e+nspb3tnYtbu7tnLl/e3t05s7F+7NTJ9at7F69dvXT92t7+1UtXr+xevnTh8t6Fi7vbF3bP&#10;7Fw4s729eXxjdXZuulIuRsMRh81uIilcj+m1Op1GC/+zmE0+rzvoDxTZEiBt8+Spa/vXDx8e/vKX&#10;P3/+/JOZ5iTNELhRrdCh3ow6g4ZiSKOZsLqNvqjVFTBXR/Lt40dX1hZX2+DQpYUFAOPcy/9mUUNU&#10;9F/Xey+ji8Cu/TorXRm+Ws34ynP+NjpK/Pq1f6d56sv1lwL8VnwLhC/jH/51vD41Md5tldqoTy61&#10;lk60Tx5bXGk25uZnWjMTcxDNxuzkWGNypDExPFkfqg9XRwy4US5VdKttxRIFYaCPrW6AGJvzK/8/&#10;irGLxle3v7r+aoAYUT/Gf3r++cN33+/2Y7z/7sWLFxuzaEhSUOLg5FJlcqE8MV+qt0ojqHYRxAgy&#10;BC52lQhb4CGsdGsOYXu5Dk+Y606w0a1vBNF13dih3QpEt6fiS+x9E3/PihDgw2+jsROvvG2ndvFl&#10;dBqmfo3GdYjGwvHG4npjqd1YQmis1Kf8ybTFaaeshMGkwI1C3MAjKYnVpna69F4/Dmh0edSQN4Ah&#10;DUYJYRCbTSojIXPZSQi73UiSSo1OoCOElF1pcikdUQLuRrhZBLdPuNtZHZpozFYbSrOlsDdgNFlR&#10;TYI3hkXyVDgHjjLGWbJSd9ca/sFJX77mcsf0pENisIkUBo7FJ08VHcWhcGEwHEhYHF5thrWVRxzl&#10;IetQ3THWcNanrSNT5tFpy+AkwwSEYi1HID8Cd3qMUoUSriTrz1YhPJmam4nI9I4era0nyBpiVYsv&#10;T0QqJnbCm6s7hmej8UEyUSWzw9bhZiRTs+VHnKXxYLpmcyVQTy227iyM2SDpT5QM0YI+ksMgCwym&#10;9SnWFMuS5WGv2SFW4xw92ev0q2DdE9UHkoYYaykMeSGbtIbU4EbYhw4XKUtIYY2o7BFtomK1h5Qm&#10;t8Ad03oTWszebw3LSP8AFehLDmGZUXxoxpEeRE00S6PO2oTPn9aZPUJnRJ0pAxQd7LAL9jDOmouj&#10;gUo9Hs3bbX7cEcJ9MTJWQBOCUz6FI467kgZY2qJ6RxTrDvrqTsBht8EuwRZf2hjIUuxYEMToL5j8&#10;OTpctAVyjDtJuZOmQA7Q6DlxbvX+s3vvP757++3r65vLY43SyolWqz092qztXD17//Hb53ZP7exu&#10;3nr98tz8cDLlCARp2qxWqnliWT9qBKLlKgmhCtyoGZCr+wCKQ/VkqebzhLQOv5x0cB0hWSCjTZaN&#10;bN1aa3qLE0yt6RyZ8xQnbIAo0iNSkP1qk1BDSyTYgJToQZ3rihSwyp+Rp6pYuooly7rqpC0/TEZY&#10;RbqmZ+tGQGN2SA8+RDPjjZpCeQWsBLKyYt0EtiyNU8Nz9kLd6M8rfTkFqjwc1oP9wqzUGuL60ypr&#10;UEK6uJR7AFwKO1Ycs8fQ5BZoOJP8mDnEqkqTlumj4ZGmAz6oWDcU6gQ7YSxOkqDQYEniY4UBVhIq&#10;ojrMYt0cK+qtQQGUT4OjN5jF4Dxi9j4mJA0VjOikR1SkT6i39QKr0lV6fD5Rn4uzozbwhisqASvW&#10;Z0Mj0756M1hruAcbrqEpf7nuDLNYZohhR9zssCecZUxO9REeB0o+3HUkSlAC6oL/IlAOhxqVDYh6&#10;CFoXiHmcfqsn5FAR8n4x6pvUJzrS6aTEkWp53ckqjXYZ5RVbglJnTG+P6CVYj7Izjjma2yqjt8ck&#10;3qwcDl28QrB1O/xeAG+oT2PZ4M4oqQCXDvGNvl69k0PDwczrYxUqXbMmKhYmiHoG+jNmIJnFg1k8&#10;hMGqRnMnarkQhFnJuAkjo8ZpmRrAoO9RGvrcUXxwIjo6k47lzUabwBHSFWrBRNntihOuhA4+t6vT&#10;RM2QHWUiJcqTNthCuFjHFaj4akohxblSgkMHZKmaNV61JGtWdtxnCUuNXq4vr4H9z49aqg1vfsQV&#10;TJvhW9sCaFZ9b5LGrBJHxABOBnMKtb0CdZ/CAMbmgVjgWBEWNYgRs6AhcDIVN/yWuxONOBMK2jsQ&#10;yCqzNSo/TJfG7I6wqFr3sMP2SEbXbUwOViwB+2tGdsjA1ohMWZ8pEcUhG1xM0gUn49Ap1KiFXlf7&#10;HWAIOiOmiFRaGUnrPX4HSeNmKwlWhKwdpMHjH5EreXpcbGa0Kp0AMyikCr5Gj2bdQLPGCwUDIgEs&#10;AY2dVsoiKCFSldhowTSETI2jkVG0GFej6/H7dW6X1GLu16g5FmaAZa35vFUig4/gkBYZXN750iNo&#10;8BJef99AL5QrrqBXrhJSZszjt+mNOvg4gVQokgu5koFeQQ9gFbbAZwnl/R16Sbq1yjKNgLZjyYLP&#10;HSZ1FJpUI5iwBeJ2HSWHA4um3tZ2pn6xquHcyQge6VJTbg2q7jMCMnUGRtOFH1eKGh7zFHwQI6wL&#10;lTzcrHMELBithSco9VKL0+gK2Ew21M2eoDW4WSPXi3iyXvhrx4Go9ameklE2NbDK5FDJdEdQY11G&#10;Bg8pG/CD0Bu1WkINu63Qo/2EOxrc4ICLcMTggLiDumSBTBfx0ohpbNo9vRADN8ZzlDdkgNMBYuRw&#10;euBXNwDHq78f0CgSCbrnVCASSuUypVohlUsAY/B3QCPqNyjuUWh4mAEp0WSRAx39IcrtMxpNMotN&#10;ozNwrW5FskCPNiJwx2FcchOjwkl5ZxRoqckhR237WcafMNr9eCRj98Uo2qmw+XSeCAVlFbxt85NK&#10;gm8PGP1JWmXs15oGoNzao2qdFf27YbrsRc32tD0KrB+E3KnTRlPkiSR82MkjvT3ARbAunHeQm1qr&#10;4An7um1rUQctAQ++HSoS/AEI+EYCER8iHA5iejVwUSziDfQfgaWI16+QCFVSEa6U2wyE12L20nQp&#10;laxXypC9T0+MjQ6VkrGg220xGnRWG5nLJ4dHysVSLpYMOdwMZSY6La6FCj2a3JzxOryxoD3gZbwu&#10;hRbjS+TwO9EbTTaXOxSLpvLpDJuu1NhStVCsZEvVTH1icGVt/ur+zrv3X/vw2VtPPn6zQ8e3P37+&#10;7sfP7z377N6Tz+4+fnb30Sdvwp8ePUO1iIfP7jx8fAuW9x7cuPXm7u6VzYuXTu5d3Tq4sQNEvH3r&#10;EizfvHPltRuX7rx25c6tvddv7R3s71zb33n66L1/+v7nX37v0+9/95N7b71+erPdmmtM1mvdTokr&#10;yy2I9rGFE8dXYHlyYwUoCCwEn5zcWIPl8faxE+trXSJubrRhC1o/g56zs30KtPbe3RsfvHNr99zm&#10;zvZma36myOZqlSJoc3ykVq8Va4V0NuINO5iY1wF0HK2yY5VsqzG0cXS2vTTTXpyGODpTX5mdaLem&#10;V5oTC1MjK/OTIEbA5MHl7Qdvv/bs/bv337jx4btvPHn/zXt3rg8Wok6LzmJUOM16Nhe+eP7U3u72&#10;jau7b9y69t7dO6/fPJhrzvp9YY8nZqQ8ZibsC2RT2crI6PitWwfLy83xenF0KFOv5RojpcmhyszY&#10;yFKzsdJqri202ksLSzNTzfrY7HgdGJn0uTw0EbFT1VRoaWLo+rlT+2c39rbWbl0+df/u3oXTy/sX&#10;T0zVC1N1tjlda82NNibLM9OVRqM4MZ6r15O1WqDRSAMa51rVpWPjcLLO75xcPjbbWmpOTo1ubZ/8&#10;ze9+8m//8dXu3tmRerF9fGl/f3d///Leld3dy9t7V7Yv7Z29vLe914mdcycWW431tUX4plub7f29&#10;nStXdvb2zu/t7YAn9/bO7V05f2V/5+r+hav7u1eu7l7Z27165dLuxfM7589ubW2ut1fm52aqFdbj&#10;tsGvQC6TyCRSsVCklCuAlCvHlr/4/vP377/TaIx6fJZAyO7ymjGDCq45ZjsNFx+b1+gJ0+GUqzyc&#10;WTo2s7a+3D6+srK63FqYRdNrzM92Y67TeRGW3TFv/rYr49cI/KZSsSvGl8988YSv6xJfboT1l2Ls&#10;/rX7hC4XX66/JOK34tsg/Dr+0V+BixATY/UZeDQ20T7W3lg7Md2ZSKPVXGw2WlP1Johxdmp+rjE/&#10;XZ9BkzGWh/RaTClXyWQKAVxZpUoL41xZO7G2fnp69msxdqD4cir/rhW/LcaX0aXg366/jO5GCIDl&#10;v//mB//2qx/89otPUR3jW6998dmH9++9tb6+PjQ+CwisdeZjLE+0uv0Yq/WF2sRibXyhWm9BwMrg&#10;1ytDk2gwmxeDoE4tjU4vjc0sQ4AqO7WOCIpjHSi+BB4suy1UXzZSheeABrtEhJVudKEI0YXiyyd8&#10;/TQ0y/9I8+gYanG6Um+tjrfa3ZhcPN5Y2ujEyenlTYip5RPNlZNTy+tTS+16cylVHLS63YQJQ7cf&#10;UgJ3LNqsNFtUFkbNWFUOlwa4aLaq0VAlpNxgkJMQhNJkVJspLYZJDEYZY1e7/JgrhEOGZwujIS7k&#10;+iNwk1NqeiG8ASqbD/qDFqtDZ6BFQJp0yelPYM6QyhlWRHKGVMlcrruBAWik+ziGWfhwP/Mm8GCG&#10;BHpFc5Zc0RPLmDOsJZk3pllsZNJRG4N1WXFYU2tgI9OG+rxjdMYfTBkFcpQ360ml1U15wnB752so&#10;ntmvgtzXm8XcaZ0rpYmWySCLQ+RG7dkRG0SIJQKsLlrBLSGeJyNzxMW2qDQxaIkWKX8WSw0ysBIp&#10;GNB8GCkNCMcfU0fSeL5iHWvEG81so5lJZGinVwlphM2jZLxKTxSHL+IIa6IsE8rTwB5LUG4OKiGj&#10;daeI7LA/XLCZ0NSUUsIqNNgkOCNCAzxYBfAENA94AYNU25tEw6i6wlrIAxAMWJMtqALsRfM2WMLb&#10;OhO6bpPXVNULWbjZp8dtUqtfG8pb7DGdL0uGWWtmyJeouiCCeSvpURIOqS2MBbKWeMkBKwiNCWOE&#10;tXZeAqTUe9M06VKafVp/2moNElYfVhpJrG0urJ1ozbbG6o1SgY1kCv7hyfzG1tKl/e3V9dZkY/Da&#10;9fM/+fFHTz+8e/XKqWololYOyOX9EjSeQS9fxlFiAjUuhRSNMMszJc/c0erCWmX2KNtaK2YqdLps&#10;grMPESnqUzVjYdxUnbFWp+mhWVut6U4OUiafREn1SfFeoY4jMxyxRVThPOGOK4JpbbJIpkoUvENl&#10;whFhNc6Y0J+RdnsnwnKk6Rps2MFsmZoxlFe5E+LckLEwQiWrWnacjlV0zoTMl1Vnh2m2ziQqGneS&#10;70vLHRGp0cHFmF6LXwRlMlEy5YfsuRFbqmaGyI+ikWnSQyRqoVo3R8tqwGF8UJ0dxdkJCvY8VzcM&#10;Nm3xQWWQlRZGCUBjpkZ4khJriGfx85iw2J1SOWJKwjlgjSqcSQ0TVpoCYtovsoZlnoR6ZCZcnfDC&#10;0cjXzLSnH5aVunNiPtatWswMmiDAk76U2uThpiuMP2XQklzIaAcEaC4+VCvVyUq5fDS4oFCMeg2h&#10;5osDnO6UG3YvDeH0W0wOAvX3E/dAwj0g6YUsXK4XoLzcrgY1JSuOWMkSK1pBiYRDjNtFZj/qamsJ&#10;SnxZbSCvdSWlyUHjUNMP4gI3Bgs6kCQs3SkF+veXQdqdVttiMnBarGIGqiUH7cE86U3jsAzmzIGU&#10;mfHq9bRUquMiisj7oYRglMrmMVmcBOPGSJtCQfTqzTz4gpmqPZAmSKfIYIOQ0F6N2a+BogtvxUQk&#10;zpS8U7Ep8+UwdwpzJQ1qswg1U6RkqO2ohaezDdhiyvSQLVljwkUyVqG9Wa09IU0Pm8oNV6XhSVYt&#10;sEvuBGl0oaFuLF4N6FFJcIUqDlhFph9QGUSgxO64/0K1ACwKG2VYj8WrDmXo9KAL9dKMKeHMolMc&#10;4PtSSndcVhiyQEDhhItGLIcN1t2VUXswKa+MMeVRGsSYrehyVTwLcK2aysPuUNyk1PWJ5WguO0Aj&#10;GhlFzFOqZVK5SKYQw1KHq3CjmiBVekIOwJAqUN0UsM0fskfjTqeHEEo5XGGnYaSoF5YSGRSDATTQ&#10;iBwNg8QT9kjkPJG0T67ii5X8fuERNBYLOI3LUcs4DMlPhvTJkDYZ0kQDKq9TqlVzdFhPsRoo1yI2&#10;F8aTcAAJvf0ID1DAYPdMFgNB6iBAC1DS+GIREIkHkOj0PIdPlKqFEhUaBhPMZqBxhRZRze6lUqw/&#10;ybowWiBUchiPBh56I2hubgUmlqHZdGUAPJMD09Nyd4SOF9zeGO0MUWgoYItWKOeCSPnyASi0PFm/&#10;WA1vwgMN0nYC3hk+yGTTQwm3eUjYYnbgjAut4CY1fOU+ARqfRmtQGsx6ALPBDJdxdyzn1Bj5cn2f&#10;lhjAKYHJ2hk2Ronq5NH8JXoxwBIkiZslwEsNAfQVGUwyyipyBqTRnCpX1debjpkl/9i0E+RfqHgI&#10;o5zH7+vrG+BxUf+//j4+oLG/vxek3an5F0HAjxQkBnSUKaQSGapMFkrQBVMi61WoBmTKHqCjnhBi&#10;hAQ3SENRxuEhIkkLW3Plykx11O+PEgQlV2lF8C1wWmFxq/0JwhfHvTECiAiXWdImNbuUhEUMX61P&#10;zBGp+0i7VmeSoAnrfFrMIlQaeqwhdWrQTnnh4iONFey0W6XAerlSji9qCSVccq2QtlGMjQYBwm53&#10;zjsa0UcIZ17M4wp6xTK+gcRwQqtUyKA4HOFwBvpfTIABhpRKxeGQD9MoRdw+NNGxQoTr5HqVhMbV&#10;fhs9wuamhmvLzenxUnGsxOYjoYjbFvLaoyFnMuYPB+wMjROEQq+XU7TW7WHyhQSoolIreEIOijHa&#10;fXar345bSA2JKY1QTkiLw233+BmnR4tKpIE00wYTRVqoQMifzWeKpXypnIf0fXCwUK3mJxtDpwEh&#10;r+8+fHT3ybO3Hz9959rBuaMr0yvtme3z66/f3fvg8M6Dwzvv3r/x9r1rN2+d37t6avfyqb2r2/vX&#10;dm7cuARx+9bendtXwIdv3Nq7ub+zdWJlZqLaao5e3N44tbG0tbny9OE7//TFJz/68rMvnj979+3b&#10;Z0+vt5rjczP1owtNNN7pyfaZzeM7Wye3T29sb544e+oEmnoR4tRxsMaZ0ycAlhvrK0BEiM0TSIxo&#10;fv+tkxDntrdAjPffunX/7o2d0+sXzp5cX1mebkACzbKpeDEVTQdcCa/dY8aCDJkNeUbYzORQqTHE&#10;Lk6PtluNdmvqxPLs8cWZtfnGwuTwUmPk9OrC1trizsnV21fPP7h748n7dw7v3f7w/t3dsxv37958&#10;+uCtW/sXaqWEm8HtFn0u5T/eXrh29cLrt/bffgM8eOXM5gZ8tM1MG/UGpUwrFmoIwi4UaoVCpdnM&#10;+Nw2j8OwND+6v3tyc6U5Wc01R6rz9ZHZ+sjc+GhzfKRZH4b0f3Vh9t6dW2/fvpEL+8MOc9LDlOL+&#10;eiGxs7Fyark5nPHPDOVu7W09uHvw/MP3Pvzg7v23X7t1cPnyxTO7F7aOLk1PTFQXlxr1er5UCdZq&#10;0XTKWhuKDo3Eq4MJthQHaiwttQ4PH/znf/4fH3/yISANCsC5nU3gH4jx0qVzgMD9axcv7m5du76z&#10;e2nr8t4ZONFntsCz4yvHmnuXti7tnr62f37/yvbe5TO7F0/Bc+AJ+/sv48LVqztXr168cuUCvFU3&#10;dne3L1w4s7W1sbTUHBur5nMpj9vJWGivx7V9dusnP/7BZ58+u3PnoF6vMjbM6SatDqPVQXkDTo/P&#10;CSupnL9Ui0aTjkotvbA8tdpeWkWT+K906hi/qWQE3HX/6woQdPeqA7vrnfimVWo3vkVBFN0tf70R&#10;WNiNVze+3A5ifOG9v+YiRGNi8lt/6j7sbn+58cX2iclOBePE1MQkiHFmcvpE+2T72PrMZBNVLU7O&#10;NydQzE62oMzONuZAjFPj0/lUQafRd8ZKfVHH6PYEQYzHVk/WJ1vf1DG+ROMrFYxIjK9I8q9A+Lfr&#10;L6O7sRsgxn/95Zd/Lca77Xb7hRjH0az9pfFWaXyuMr6IxDj+SnT0CGiElWFg4eQS2oLWF0GMEEDH&#10;rhi7aOxwEY12A/F3xQjxKhE7IHzxsLv+LS52A7g4OnvsW2LschGIOLWErNg8dhpi5uipmWMnGkvw&#10;p/Wx2eVcddQZDJNWEuv8g6WBEpOUzEQrvnYj2F1pMiMxkpSCJJWUUYHCoKIptIUwiGlG4Q7gcBtz&#10;hjQGO0+KcZQEJxAzhGIUSYvNVrk3AL8HDVjU7SPCCTPkRrRLRjlE8PxwxhjNUfma3eITA7FkOEdl&#10;7LUFNBDscLBQ8zlDOjS1cVjHVmz1qeBYwzM+7ZqYcZdqeK4qH2uaBhvG8rhxZNrHeKUCBae/M1/5&#10;gIhjsKgUei48RLM56ziuOBqLH1LYVM0SYvV0YACyXn9O40wqixOeWjNQmXKHi9ralJMJDsB2T0YD&#10;Sbw9qvSksETF6kvqPHENENcelJHWftLKLQ97QYzNFjs2GZuey5drPqtboTP26UwDsNulsaA9pM4N&#10;eYF2gZzRlyFAg2HWYnCLDS65yaM1efQSbY+WEmpIAWlXehKMP20PFZwR1sGE1QYP3xnXuqI6xqP2&#10;J02FEX9+2AekpH3qSMGRrHoDeTM8zRrRRIqMJ0kZnQpfyhzK2eBr2iNa+JMrifuypnjFCc80B9XA&#10;xVjJlan5XXEjgNCbQkPSAx1DGSaYNnuSyI2QN/vStCWgpdyQ++pAoYAHyqmw+/F43sVWw5m8x+7Q&#10;GyipRHNESwrcfpItxzY2lp599N7vf/e9H3x5uLbaMBACmRzyHj5X0B1hZYArPqLUyUkGh+RGbxI4&#10;gspwVp8dNNWbweEprzchpdx9zqjEm1EECqpcHYmx1mQGZ8yj897hZiBWMkFaQ7ol3X8UjxZNMZYy&#10;e0UWryjOUrmqI5wlQFDBnCo/TI82/XAGfRlRICdBNYqzvvI4U6wzcE5tYZ43JQ3lFd0Z88E2cH69&#10;aT28f6pmSlbw9KAB3geUmK7Y0Oi1ESV8EESuZs8OOcKsEbwUYvEwi/lzqmgJywxTuVGq3LB19GhK&#10;DmHA3cGmI183VqZoR7IvN4zlR/DhphN2qVi3ehJyDcOhvALSI7CGlQB+KBKOuB5WoJgZXFx7WFau&#10;e9lRV37IWq17EkUCjhJYEdwYymoKw0y2RnfbrLIjdn9aF86RACpIDdGgjnI0fCWXj8bs7rYig8RU&#10;rlSoNEqVRt6p7eHCiZBp0EyM7qDVwOgECtTvq0fAOcLniNU83KwCMcoxritigMIAxQ+KbqiAxrZx&#10;xDRw5GMlOjVojbCkJ61mwsIQq+3O3Z8dMVH+XsLFsUWFbN1RawZLk95C3Q1QBA8TLgHlk9ljGltE&#10;YQ5IICxBOemQdFXGVxwRKfoAEiq9QoOrGKfZZMMhR1cRXDneAz9bjOEGMwZ/Cqc9Uh3Nl+O9cgNX&#10;bRJCgYdCG8iTngyaaDE7YvNm9fa4yhxU2iK42iTW0BIo4QBL2AeQuTeLARdtMYUvp6NDfNI/EGS1&#10;6WFzrGzwZ9E08Y4oAWKEtzXYpAp8AH6YlEMFRwOSbCWBusDJCYlIy1caFI6wVWXgqckBuFL5EkZ3&#10;AodLRKedudbs40NhBtvnhyy5Gh3OaaMFfbnuKA1bWcD/qH2wbk8V9flBIztkYmtUcZjOlg2ZEsXW&#10;HHDBlKk5aj2avIsn5ADnQGiQl4P3FCq5WCowmjAQoxaTCqVH4HTbXYAGECHH7bP4Ama3zwjU4cHl&#10;Di6AIjRtNKcXVULihMpk1qm1AgMph+eQlIRm0CimMiXvyBGOYICjFnN0Io5ZxZkourZWho/NZBo1&#10;D5sgCA1HpeA4HNJ40oIbhSLJEYEQYeBI5z+BiM/pQeNqKlRd8yAxihUSjNSpcblEhYaX0BrkCh0a&#10;FAfOr0SJ2ksDGq1uozdqcgYxX9xgtInUhn7KroQrA1y0Ub2Whq/ApLSTBDTqKLmGlBCMzOxR62iB&#10;AhfAX3t5R8QKUR+/hy/jDYj7AY0yHXKmCpPA/Yuy6nCTElyn1KOZRTpiNAAXYWf40n7U096osnnM&#10;cC2Cz4KCpzVKUGt5h8polds92lCcBjGC26VqLjzTaMHQv7D4DCBGuNyJVX2df/mS2FxEMGbyRlTe&#10;qDRdwhrz/uXj6cV2Cs6vP4qptXy+oB9+hNwBEQSIcWAA1Tp2x9MXigXdKrhOHTIcOnT0IDo1yQIA&#10;kpFSEkaZVi+EsDlwuO3CzdfqxMMJhq16gwksV7a5/HqLHVPr0M7A17T50MGEm6mSQJdlmbaftMlo&#10;p1JHocYd3aGttKSM8RocQZM/YQ2mrODDzr8Y6jSWXtTf3i2P5Kwqot8VMkYznkjK4wrYLE7K43cA&#10;weACIlOIeYJ+zhEOX9AnkQt6uGjkGzRUr4jXf4QzwOGIuWg+joGeI2I+DwCpVsni4YDZiFsIvVmv&#10;jQdcQ6VMc2JkqTnRGK6WU7GU3x20mWNue8zrYJORWjFbK2eGqrliIR6PuCG7MJFKvV6s1Qp1mJg0&#10;qUIRu8tnYkvJiZmx4Ykhf8zvDDgdPpfV58TMFDyVB5mjRuMKBGKppMPjlqmUIrlYIBIq1QqCwPx+&#10;byYdh8Q9n0uCG8vVzNBIYaIxeHSleXZ7Y/fymfM7mxsnj863JtrrC+d2TuztbW1vt7fPta/snb55&#10;68K1axeuX78INri+f/HmweWDa7u7O5sn1pfGh9iQm3ZZsLDHPD1e2bt4emOttdyaOHz/zo++ePa9&#10;Tx999OF7d+9cP3Xi2MLc+PJCA1a2Nte2TqyeOQnL9umN1bOb69unNs5vndjeOnEODAkrZzZXjy2e&#10;OL66vbV5evM4iBG4CBu3Tp84tbkBYjzYvwRifPPGpe2TKxvH5ldazeFyHo4hBBAx7rGlfbaInUq4&#10;LUCvSjrarNfWFqZXWw2I5ekxQOOx5ni7NX16dfHS1saty+fee/36pw/vPXn39Xdf3793++rhvdce&#10;vP3aqfbisdbkxsocfK9ExDE8mD29uTJRL+ezwfbqwoXzp3a2TzUbda+DiYf8pUKeNBhJA02bHGaz&#10;x2hELdYIDK+PVC5sb3xw78azB3e2NxbnxyuNGjteZesVdrSYnxyqLM5Mvra/98df/uS//PG3//T8&#10;42f3731y+D6sPX3v7v650/vbm5dPrW+ttna32kDZn37vo+dPP/juJ48/enT/e59//PyTZ59/8vS7&#10;8KpnD588ef+tt26+fufqzrmNjY35tfb0tYOz8PDWrf3Ll3f/8Ic//e6rP507t5PJZNaPr+7snN3Z&#10;2bp4ES3BdaC7bpPU3d2tq1fPX7589tKlM3uXziwvTW2sL+xe2FxbmQU3Ahqv7SM0Hly/sA+A/CaQ&#10;G+GFEB2FokrInZ3N3d0zFy+ePnv2+OnT7aNQsuZnZqYnbhzsAxc//eTps2eHd+5cX1xsVCqpWMxl&#10;MmswQm5zmvwht8mCB6O2dN4XjtvYSry1NL3SXgYuHl1ZbrUW5+df9GPsBtIiqmX83xVjp0nq161S&#10;X3Vgd8vfbv+beMnIv1vH+EKG/6v49pPrdRBjd/Cbuen5UxunV5fbc9OtZqM122h1xThTn4UlcLEx&#10;NgVizCZyuJ5AcxYJxfDT12PGYqm20j65vLIxNNb8X4+V2t34cgiclyB8lYhAyr/d2I2//PrLf/nF&#10;97tifP/ure99+uT9d+6ura3V6k3U9LSOujIW6/MgRlgfHEO1i6+K8UUd40sxdgA51FjoVjMCHUGD&#10;30JjB4qomvFVMXbRCFGbOjY0vTI8gwJ8+LL1aTdeiBH+NI0C1ocAk7MrI3Oro/Nr9VYbxcIGRGN5&#10;s3G0G6cgpo6d7gSsn5zoVDzW51bYoUlfDHVlNJi1RlqJk+jfNSG9gHsVZVaQtBzimxXYaFICFOGC&#10;TlNKIynXaLlqXb/RLLa51a6wHlKoQNpY7AwJUK55IkkCjX8TI4wUT6vv9fpxf4gKhE3+CAm3PVdA&#10;i4ZeYBlXWGsPqCin1OzpdKNKmgIpc5x1eiKQXhiDcWOKNacK5OCwfWo2PFS3pllNmlXlq9pqnWZH&#10;qMKIOT9kD+dMYjUHkmCFpl8s5/Tz0fg3QnlvvxihkfZiibLbndRnhpjciDlcUJu8PfaYKFSE1N9a&#10;X0oX6vbCGJOpGigXB8RoDgDteJiNryZR6zhvDLP5leBbdshj80oJeiDNWquj/vKwuzTkqk8nB8cC&#10;9ak0ZAxmtzyUNkXzDLwqmDP50kZnTA/LRNnpThg0Zq6S5BJ2lZJEY/qJ1D0EozJY1WpKJidEOkbp&#10;TTPeDOVOYWjQ0aDM4pFFC+bskCtastJ+DRPCDC4F4ZQZ3FK1dcASUbozOBPWwhZPygREBCh6M0Z7&#10;TBcp2lwJEpToy5hNPjXlVfsyFnvUANHxqtriR8NgMl59KGMJpChfkrAE1AanxORVgCeBjrC0eJVA&#10;93gB8t1QJGmGs6zDeQZaYrDKMavCG7NGsp7aSGZre+XGa+ev3diqT2Y1+gGZakChFgmkQr4UdaMS&#10;dzrXQQZGWLRKgg8MMDqEyTI9MhMs163ZGhHMSx2xAVuM506Lc2Pm7BiVHyPTQ3iqRiQHjYkqmaxa&#10;EhVLmCUTRTreGTcoUbTAuUiyllTRFkji3Xaq6RqVrBngVbbYABPtCbLSVA2Dh5WGE2DjSkmcSXEw&#10;p0xV0SQowD/CxrcHtbYgmg8zUtC746iWL1dzBjMkHHOTW+SJoxne0XyPJbQDQCZXQk17BaGc3p/W&#10;xFgc3AgfmqoZ4SNKDUdt1jPaCsRruuwoHqsq0jX10IxtdNbJjpqqk04mINRZeymP1BbV4w6pwSWH&#10;s2YKaCifQm8bwOz9cLptIWkwi9Ua/krdnSpRoYyuNumfmEuMTIUq455IAU9X6WSZqk7403BMWHMM&#10;ilnYALmsRD6ABtiAVBUlqNx+Llp2qhnRvOF8CbeXzwFCABrVuNjmISGxhrQYUkmhcoAnQ3ULIlW/&#10;ziTTkCKcQaOkWkNqSCWBss64Cg1sAxxC2IMzhbrgmvx8a0QEXzw/ZgItg5y9WTm40ZWUwvmqNvy1&#10;Zgw4hzuFQowDhQreDb6j0c2HAwhKB2VB6QKSiTW98OkDkt5+Aer6L1NDBgzlRK0zSQCHUj1HY+43&#10;d3ozeuKYguiVYT0KnCfR9mlokYYW0D4lE4Td00LZgL2C98fsXE+SsIVw3CbF7RLCIe78IghzSGqP&#10;K7vjphp9/XSIG2B1iRrlyWjQnI1+BXBRZeLC78IVJjGzDH6bsA+4RW7zGzCzQqDo5Qg5AjUXZzBr&#10;wGTx63QMX0pw7BE9/MYDOWO8zPizOGbv09uPOCLSwrAtXaWSZWN13JUdJOvNQGmMGWp4iqOof2Mk&#10;r4MIprWBlCbBGjMVS7JI5wfdcN3wxylnEAfDAKKANBpCIZRwAY1KtUyLKTV6mVonpiwa1IPApATA&#10;gGrMDgNByT0Byuk1mG06uRp+gP0ancDpNvqCpnjCliu486zb51NHoxhbMAeDOj0+IAaUCjlaCYdU&#10;9IzlXBePN777wf6Hd8788ct37t/aXG8VvOZ+SsthM2SZtTG0VCrmCLgcXj+Hzxvo6z3SP3BELOHL&#10;lRIuv08ql/CFPGAP0AJ2Uk8oQTJKvRi46A5aRYqBPgEHmMeX8FCPR0xE2hQgRtSEMqCBy7vaMCBV&#10;9igxQKZQroVAjWbBePBCuY4n1/dJtRy5/kh36GyhmNcvGOjj9wNQeGIums1PLkDjRsjQhH7gRngH&#10;MCqsA4l1uAwzKOBahAZmE6MJBuUaKewe2Ax+Lxq9hHHg0aQrlnImss54xhZO0IWyD25MMlUvHEO+&#10;GAAvoGxqoJcS48Gew/5DKdUalGYnGqQ0X7EOT/onZ8OTrUC5bimOONiaH05B38CRnp4+ZMXO9POo&#10;irG/F44Yj98L6uZ9PZ4q/DwhOu1UJQBvpUZKGJUYIYX0UQMG1vCtdhywBFtIs5qyKBmnEm46qQJj&#10;cSg1mEhPqEHgiMomqS9GpkpOuHvSLg0anClqCiYZ+JlDCYEdNtC4yWag7YTJhtN2zOozwnPMbm04&#10;yzhjOLjRC3q3otlB+TJODwhTNgDfEYwtVQv7hWhgHq6A09PPEcv6ewc4ED38I72CHtguFPRL+CD3&#10;XpWAr5OISa3aoFaSmDbkdU2NjYyW2GZ9tDU5Xi8X2Xg47LCBDxM+TzLoq7H5ciEzVClMTY6MDZeL&#10;hWQy5s8kQ7ClwibNJrWJVFAmudmios1KmlF5A5SBkkL6AacsEHaMTNSGRqsjYzV/0OfwOmm7Badx&#10;nCIsDsbmtkOotSq4GAIXcYNOq1Pq9CqtRmGiiIDfnUpGimy2VMyVyvnaUHl0rLbWPrp3+cLx9ZXR&#10;0UqtxrZajd0Lp67snb2+f+7mwc7+lbM3Di7eurF7cO3CmVNrzanhYj6SjLriYUc06IBPdjN4wEk1&#10;J2rX986dO93ePr326P03vv/Z4Xc+evDp03dv7u+0mqP1Wm5ihF1ZbJxYW9g6sXLm5MrW8ZWzJ9a2&#10;N9sbq4so2kubG8c2N1a2TrbXjrY2j6/tbG91m6pubaKujCDG06c2trdP71+5+O6bBweXzlzaPrF9&#10;/NjxxeZiAxw4szo3tTY/DUsgIhsP5iO+5ljt1MrSwe752/u72ydX20tNoCPotb04u740d36z/fbN&#10;q2DFTx+88/TdNz6+f/e7T967s3/+7PGlpZmx+ckaY1BEPHS9lt/eat+8vntyY9nroq1WIpUKNUH+&#10;40MT9Rok9RNjw0W2YIED7wl4A9FwIpculFLp7NjYyK2DK3duXv7kydvf/eT+mZNLE0OFxmipMVqZ&#10;qBVbjbFb+7u/+MHzf//Db/6Pf/vTP//6Z3/5/a//+Zc/hvj33/3yn3/+g3dvX3/n5pWDi2eevffm&#10;s/fvorFwHn/wxSdPvwdQfPoYuPidzz7+7KOnsPz02Yfgxi+/9+l3Pv/wyeG7W6fXxkYKi62JEydW&#10;z58D4N249/b9O6+9de7shUu7e7sXL13Y2bl44dzOzjbw++LO2Qs72xcubl/dv7S3d/HS5Z3Ll3au&#10;wLMunm23l7e2jt+79/qdO/uPH9+7dWtv99LWwcHuwY1dKA/gxusHF65d34HYv7Zzdf/clauoaevF&#10;3dNgTpDk3t725b0ze3tnAaJgyP393Y8+Ovz1r3/86UdPnn344JNnh+++8/rSYiMYtLpcJPzMGRuR&#10;LyTyhVQiGUykvOGo3R9kKoPZo8cWVlaW1tfX2+31Vmt5fm5ptrnwSnRn2pjvQrFLxL/iH4oX/Ri/&#10;Hd2mql0Kfvslfx3/QIwv41sC7FQ+TqCYHEfRmIAt3Xix/VvxihiXW0dPn9haml+em1qYa7RaU4uz&#10;k7CyOF2HQjc/NdZsjDaajWbYF1Ep1CBGDCPMZsZmd49PTK+snVhcXq/WGpx//8V3If4Kja+I8cWW&#10;V9H4deXhSxN2KyH/rhj//bff/7dfff+ff/FFV4z3OjP4d8TY7oqxWl8o1xdAjBBdMVbGYAUkiaLr&#10;wxeGnFgEMb5w4+QraHwxcSJyIyw7nRiPfs1F9NeXYoToPPmFBiFeQHHq65FRp5a+JcaR5urw7FqX&#10;i2PIiuvji8cnlk5AIDF2YnJpc2IJlPh1LKOA7eOtdhEy91Se8bpIG0EyWshFCKMMxGikFChMMgiS&#10;lkKAG00WJW1Wm2gVcBHoCOsGI/xV7vLikaQlUXAkWWeqCDdOV63uG5kIjk6Ghur+aBqz2AS+gN7j&#10;w3x+o93RaeZqlrkDeDhJxTJmf4KIZE2BNKEwcFDby7zNHTV6Y7TVg5tdGk9IH4jq/GFlbcRRb/iG&#10;6naIWt2aHzTmayZ3XGEPA6tMkOhryD6bTwuwwSmRVNmHpnPFpGgAVVmvhpQEMkx60BUrk2gSvKoh&#10;XFCavL2utCI1zBQbXnbC7Ukri6M2dsQ6OOmLFk2QRyrIfqWhX2UcYIBYHkUsbwbfhpNGu1ehM/ZY&#10;XKJwCitUbeMzKdBjvuz0xQ3eGAE3YL1ZANbCbEKUUGZpSG2tIa3Zr3HG0NRhlFuHMSrIfWX6ARCj&#10;xUP4ku5A2s0EKcqrDbFMsABKMaVrVldUFUgDSxzpmjtZ9YL6wH5Gt9IUUOXG/NlRT6Jmj1ecsbIj&#10;CRknC9o0etKGYMHiTlKAQ1eCMgfQXBeeFO2IwRYS3l/PoGEkMavMGiRQi68wAc63R2D3VFoLD/L7&#10;bjtVyCRg55MlJl9zZStOxqtUG/qtLjS9vitm8qQs8aLfn7Y6Q+B5V67qCiUM7qCOtKCeaRilgfu3&#10;UqvhSUQCGRo/Go3LohWg4Q11fZBws8O+ct2bq1HlOo3m0B/SBwoya0xgi4tMIT5ILFUjwXXREuHL&#10;ar1pHYQrofEmtP6UPpQ1xllzKG0IZygIV1TjjCiDWR04P8zqMsPGEKsgfRw0594QHmJVAJvMMAV/&#10;skYEmRrpT6uCeQKyfEcI11A8OFO0R2zxi6IsAe8DgATtF4a8UJxAjN3BVwJZOHRqV0JniygYv8SX&#10;0vrTOnbEnq5ZbFFxdtgCso1W8MwInagZyw0nO07XmvbaFNONZFWbHjR6kyp4EygDfQqO3ChQm0Uq&#10;WmiPG41eudEtNLh4SiMHt/ZFCobCsCNVogGNkRw21AjUJnzskA2M6kkoYSfDeSBlaHwuPdxIRHMW&#10;+IFINQNSBRp0scPFfrBiNyAxhYd8IcqVIf8TKXhGi05nVMi1fMjOIYTKPrleINFwJdoBKIqQRFo8&#10;OjTTgF2C2kinsHjZHC1S8JNxxJS4YwAMiTt4lqCcCYF7pSFWkxs11lvgQ2eQVdLBXpWFY/L3Bwu6&#10;/JgrUoTrRQ+IkXTL4CcQLpidcTV8TWBnKE9HWYcvbqYcGgUm7ooRsn+ZRgTMUBvFQDUCUlibhAlq&#10;wgUmN+i1BXTd8WnMbr0jaFJRIrkB/eOLmuZ1s95QgfJlCNov9aYMUG5NXoWaHgDXYQ6RwS02B+Va&#10;W68rpcqOMuyEPVkj4YfvzWrDRRJkS3nkSmpArD9Ce3XRnNseMKoMAqmuH9YTrM9oU8Hx4Sp6+Ko+&#10;pVFGewgmqFNSfSI9EiMANVG2w7dzJ/XAaTgynoQaTlZm0BQvEsGM0peUAicKQyZ2BFU8wjnNVplg&#10;Wm9y8T0xdTCNxQpkOGME/0NhTrLWoclkftCbrwbEqh6RslciR40AFWqJSMrr56HcXars1xqkroDZ&#10;ZNPD2USyUg/oCKFSO2BzYZRF7faTYEUTLYsnmUrFxxbs1YqDzVHVEj08aM0m9DYTVyvlEHJOJc7s&#10;Hp/99K29nz658ezO1hfvnv/V0/3//vP7v/ns9oPbp6+cmZkd85ZThuZYUi/jiMEMfRwZv1cu4vG4&#10;aEAXpUqqxzWo1avwxQSDmEGj0SvgPEpUPEAj7BusA7Q0uBoj9QBgo0XjRBPra+MFayRrtrhVlF0p&#10;V/fpCDHqMagXag1yCKCOUN7Pk3L4co6K6IM7S2EwDNqRq8SgUzS2ikQA0XWjTC0Bow6Ienr5CDzd&#10;GUe7DXeVGjH4kCvqBzjxJVwgFmaATEPUadPbZ7LoXT4kbYcX84WN8Yy1PBRM5BiKkWjwfi0ueBFG&#10;kZoQ4Sa1TI2GFJKqULdMLYGm3AjGidygLTsINy9VgjXZ/TqJAjUJ5nL7jxzpBS52xYjqGAeOcHk9&#10;fEEfLOFXCVYENPbDz1TAlynkIBzwtpHUYgTcedXARam8T6nmqbUieMjYDTaXwUCLckWPL2ywurQK&#10;tQCKBBxVFSYz2TWBBA1iDKQozCIyWOVGq9wfs0VSPjjycKwkSqmW0MBBUONy+BakDdNRcpVB5I5Q&#10;/ozZmyLhnuUI6DFa3C/kcAY4cLnu4XLgYMKRhIdQuuBmOiDo/JOTEP2rEzCSJ+w7wuGIeX2Svh55&#10;bw8pl7Ph0FixOD5YmW9MTo4NTY2PjnSaSqYCvnwkVM2kaoXceK06MTRYH60CNiqVXDob8gWsmVwY&#10;kmOFimuz4amUz+EkdDgvlrIMjsRGxtPD9VQyb/WGCJNVSpgEtE1udeodLgNFq8Nhd22wCOqLpsIW&#10;l5m0GP0RXzAWcAdcAEU0N7qYp8PUaORVcKNGgWMai5k0EDoIoF4sFimVC8PDIMZjO+e3Z5tTyUQk&#10;n0seXZq9tr9zsL9z49qFWzcuXt/fBjKNDeWjkNzbcCutddjwWMSRTftTcV8k6PC7TS4bMT7E7p7b&#10;RBQ8cfThvde//Pzw/ls3rl3aurZ3Zvf8xuLsaJUNl/PBoXK8MVZcmh9vLzfXjzZPri6cAiu2l07C&#10;cv0ooPHUxhqI8fjqUYDi9plNEOPpzeMgxrNn0FSNO+fPgBjvvXGwf2Hr/ImV3dPrS+O1WiIwP1JZ&#10;m21stY9utY+1F+cnhyrDxdz+he0P7r5+/83Xrl44u36stbLY3FhZWFucW23NHF+a3zu39eDu7ftv&#10;3Pzkg7e/8/j9tw4ubR5rlqNwaGUROwliXJga2d89886dg7ffPLh4fnOuOeawGoxGldGoAVcPDbKA&#10;xkZ9OOBxUhTl8frj6VyxMpRhS7WR0cnJyWwm8eDeG/ffuvXpo3sHl88uzY5Nj1eAi4vNiTdu7f/m&#10;x1989dMv//0Pv/pvf/79f/zpq//6z7/7069++r2PH//mh9/7/sdPYJ93Tm3c2d/dP3/63q39B2/f&#10;vnvr6keH733n2ePnz5589+Nn3/n0I+Di955/2qEjWn70FAz25sH+peZUPZMMuB201+NwOZw2xmmz&#10;eCLBVC5dGqnVW3OL6+3j57a39y6jnof7wMQL57a2Tp07tw2xu3vh3jtv/fY3v/rBl1+cPXPq3jt3&#10;//Vf/vCLn//o/PnTm5vt/f2LV6+iDo3XO71Vv26V+iKuXj3foeMOqo6+toMqKq9sX7t2Aeh48+be&#10;d7/77Pe//8WzZ4dgxY+fHT45fP/uGzcWW41UwhONOiMRR6MxtL6xPNkYmW6OtVqTLBvx+cyVar4j&#10;xmPAxZWV9kLraGv+6NzsUjdeQePcSzF+A7xvyPctIn695X9bjF0iwtP+J1z8qzrDb4GwE/+Qi40J&#10;4CJEZ2qNqfbK+sn1TVS1ODnfHJ9DLVEnF+YbSzP12dnJFrhxqj49NT7jtnnUSg1cynU6TK/HMZys&#10;1xsr7ZNLR4/Xhqb/Sowv0Pi1GNHK3xPjqybscvFvxdjd+JfffNEV41ff/+zTD+69ffva588evhQj&#10;mkIDTaexwNbnQIygx+roCyiCEl9C8eWyK0aExsbCcGMRxIii07mxK0NYojFvmkeHZtBk/She4SI8&#10;E5ajgMCplaGpYxCgx87c/S9e2/Xk15P4r4zOrI3Ntkfm2qPz7bHWer11fHxxA6IrwxdQXNwcX9is&#10;t0524kS9tTG+dAICxDjR2oB9ThVr7kiYdtC0nYA7usGkNNIqI6UEN+KkhKDAijKTRQopCARlkkOg&#10;FqqUQo+JMEKCGURajKvU9ekMXIdXl8zZ4zljqWar1T2wzJfpcFLncEv9IV0h73K6tYRBCGK0ObXe&#10;AAH36VCCTLKWziTdykwFMioCAAks8UUtkEZY7Fq7Wx2M4oydb7b0RWPafIHMlwy5MuEMCi1evjUg&#10;JZx8g50XyVOD9VC1HoZ7ajjBmMxqtV4olvVLVKg5k4oQBzK2QN4cK9HJQao26WLHmBiLx6um8CBd&#10;aPgsUZklKCmPeYo1R65mhxxUb0ZNRt0RWmeSYLTQFcKr9WhlLFQaCYUztNkt15A9rrCaHXIWai74&#10;CpDwJVi71a+l3cpg2uJOkMEc40tTEdZOOKSQ2joihhjr8SQYyoUpSdTsDe7ukDfToOK4zezDDS6V&#10;OaD154yoMiSrjRQN6SodzGLZIUem5s7U/N4kDc8xutWUVxVmLQBLyHf9OdqVIAM5Jsza/VmLNYwB&#10;yWivhnAq/VkbPBnC5NOpaYnWIiPdOj0j15qlkBY7gqTVB0cb7aojjjtiBqNbYYvg4M+OWulUzdat&#10;3IuzJm9Cb/bK7EG9NaSHT3enTc44aQtj9gjujGgBV4GUPpDE4ciE4pZExheMuG1OsxZTCiX93flO&#10;BIpeiV4o0vJFeq7RqQplqeKIozNNorXaYLIjpnBJTwfFBq8AcGIOoJn3dNZeIArk4kBE2AfAczhn&#10;8MQ1sOJL6mCX4HP9KRyYB5bzpNUgTPBhtKx1ZcSlhi1XNxXqTKFuyQyZciPAaThoGOnlOsIqVwQD&#10;rmgpsQzr6fSb1QYyenhPa0DuDOtzNXeiaIV1KAY6hmuwC+whNe2RWnzySJ4GQlfqQXiyP4sDPp1x&#10;eFsihiZHMWVGLJ6sIlrWlxu27BAeZqVs3ZioqGALHRAoyCNcJeIiV9WjtcpVZhHhlkvJno7NGBXN&#10;kZOcaIHMwW+nEcwP2UGPgMPKuC8zCGWVjBcpKAywAkUOIpA0eKNGQIJE0ccX9YqlAiAiSlC5A5CM&#10;QlbaN9DbaQuHptmQqsQGGkcdgawY5LuQmouV/WL1AFhIqDoCuWO67HWG8W7fPBCRlOgh3ZJADmiN&#10;+zJ6JiTTWI5omT6zX9GpVSPcSTRfPxzqzDDB1qnSOD3YsKZr+lSNiFeI5CAdzBsorxjMZgmonTGD&#10;P2NKVZ1IVgm8YzzCGiTghwA/TNSjUghpKEcg66FsWjThnklkCxmCWasrRkL4EqY46zQ51aA4sJwr&#10;bIKiqyHBlvxuX2UdjTo/U04p/AD9KQMcT9Cj3soT6jhcNYev5cipI3ITxx6XJ2pUetgUZPWejMYW&#10;U9hjGmtER/vU4E+xvldhFOhplEwLlD1Kgg9WDKas9gBB2pXwkxFoegTqPpNHnyg7TV4ZfBFXHPMk&#10;jfDVbGGd0SUGUfsyGBQJONeehNwVk1YnnelB9I9T8ZLeHhFozRw0cWvOEEgTcL0yOviuqCaYMSRL&#10;DBTjaMFUGHLDSqZqz1Sd0axVifcJ5EfgTHXqh3uB/QJZX58AzTnki9hws4onOwLsh8webElb0QxJ&#10;BCmx2DQeL1EZDJeLnnzanE8ZC2kiHVWVMrp8VFGvmEfzpqmK62B76fm7+1/ev/7D+1f/6f3dnz3Y&#10;/e6bp754e+v/+Yv3/++f3/9vP7n/X3783j8d7t3anhtN0VYVh5RwaHWfDZdicp4E3CjhM1bKYNSh&#10;QVDEA2A5iVwAaFTr5DxhD5BGIh9Q68QavQzYBtcBu8uCG5VOL5nI2lN5h9WlIi1if8TkC9EqHR9Y&#10;QpoV3qDJ4TESlBxNcaHo6xNypNoes13h9OmCMTP8CfzcrUjvVmwO8HpBBfDp8InwExjgcwDVnWno&#10;j8BD+FzcqNYTSiA3CGeA3yOW8YGL8CbASEAjZlDAnc7mIsx2FVAEbhzxtHmkHkvlLJixX6Xt0WB8&#10;ECMcWJMN1xk0RtqsIwwKjVqukWGUwuzUmV0aNMaMXwnnMVaA5/H7RchavQMcJNu+HuAi6JHHG0AD&#10;qPJ6+YJ+1Ga1M4X3AI/b298Hv1aRBDVMFaE57vvlCoFSLdDoxHpcBisQOkxqYQyMjTBQUqtDZTSL&#10;9eiGK5UpRUKZAHXLtKgCCUssZzM5pXA1k+n7FFi/3UcyLpNMLRVIxP18nliBJtfpdmZW6qWAea6U&#10;A1c/X8ocKzqDKSqSYSTqXrlW2B34lAMljo/6d/BlHMou15sEIhXHGzU5/EazTc/jcYS9HCVvgJLJ&#10;0nZHs1JeHquvQSI5OFjNJcuFTC4XK5Yy4MV8IVEq5kZr5eZ4vT5UrRRz+UyULSXjSZ8vxOC0Iphy&#10;2vwGxquH+yC8f67in5grnd5dOrh79t6H195+dOW1d3euv7F58fra4notXTbbvGJXQO3waMyMzICL&#10;CEyMZiNMBko1drheGxypJDPRcMxvdzJgRQzXgBV1ehVJQU6pwQmt1WayMBSG6aRSNC2eUil3OBzF&#10;IlsplQN+byISzKVjkKtevrh14+rOresXb+6fv7a3tbw44fcY7VZ9wEf7PKZAgCkUYhDJpN/ppGyM&#10;Pui31EfYs6fXds+fPL/Vvnx+8/zp9u728dcPLt5/5+CdN65unVicnx7cXJ/fOrm0ODtcyvlyCVet&#10;GG1OVo4tTAAd14/NgRu3No5tb7aBjifXV7ZPb5w+AdnzaleMZ06fgDi3vYXE+Oati2c2gItnVhbO&#10;HpvfXT/aYNMzlXxrYmStNTs5DIT0NkaHXj+4+t6d19578/bZzfXZqfr8zAQaRWS60V6aP7PR3t06&#10;ef+NWx9/8A6QbL5eDVAaStbrwaWVmHN9YfruzSvgtPt3b+3tbL395s0ffv/TnXObVjNhZ4x6jVyt&#10;EOMahZMx2WgjYzIS8EOSa9QqPU5QFos1m86U8/mhYgHe//rOVnu+sbW2eG5jZedU+/47d3765ef/&#10;8ruf//uffvl//dc//+WPv/rzVz/7r//y1b/+/hf/4y9/+PNXv/j+p8/ev/v6w3tv3Ni7cH333Fqr&#10;2WoM39zbeffOwb07B7B999ypc6c37tw6uH3j2r237rxz984nTx8/PQQa37p1sH/10oWf/fD7n3/8&#10;7J27b144d36ptTRYGQr5YyRhpimGMpoxHc6YLQacIHHC73bVh0f2969c2t09evTo+vr68ePHT53a&#10;unhxd3f38rvvvv+zn/3iq6++evLkyalTmzs727uXdiD2rux2hsx5EVc7cWV/Z+8qClhB4+hcPQdK&#10;BC7u71+4c+fgxz/+zs9//oOnHx4+efzgyeF9wO0nzx6/+86djfYSm4+xhchQLVsfZScnB+v1Sq2W&#10;naiXMll/KGQbGSkuLc2311ba7TaIcXHhWKu1PDe7CDHfXJxrLnQCibFLu/+ZGF9yEeIfbfmrePny&#10;vxoutRvfsuK3oluv+Hfir+sbXxhycnwGVsbRsDdzM83NjVPHVze646PO1OebE63mOAqwIogRdQce&#10;b46PTDKUtVvHKJHI4JYglakaU7OrqyeWll6pY/yrasaOGF/E/54YX93ycuNLMf7p598DMX5y/527&#10;t/Y/e/rghRjHOmIcRXWM7FirK8bKyDdi7FY2wnp3+YKOnZUuF2FZm2i9qHh8RYa16aXa1CJaoik3&#10;vtmOhsxpHBuZRmKsNUCJL8TY7f3YqZyEWB1rrnWj3mzX548DFF9EpzHqt+OFFbtcPFFfOFlfOjG2&#10;CH86Ob54oj67Wq03YwXW5neZHSTJaDttYDQUrTaino1ygwm4KIegzV0ryoykHI2CY5TRFg1hlKl1&#10;kCVwcUpE25R2jx7uu7milR20FSpMKk+xVXttNMCWXakMk0zSwQBhc6jgrQCfHr8BMgaXH/PF8XzN&#10;Vq474qw+lNFZfTKbT4fueQ4MEuJo0lQedNbr/tqQLRxSBUPyQFSSLRvAG7aQ1OjmQ+Luhqw9T2Qq&#10;lvKof3A0EkvblWquTNEvU0I+gcYW96ecwCfwmM7aD7oIZnXJMgUpOOUXhqtmf5ly5/FombYHFJki&#10;44rqZIZegCKq/YvZXWGz1auHe2qqaBuajI800pWxiNWn0lL9YKRIFjJ4D1tze2KE3iwAZ8Jtm3Qp&#10;7WEiXfVDrmxwyrRmYacxqsLiJwx2LcaohZp+zCyxBzGzRw0hwfqE2iMyYz/IzZc1BAqEP4tFWLIw&#10;5ASZBPNkomwHeYZyDm/SSvtwc0DnSZMh1hwt2Z1xI+lRwbeLsG5XAtVSqigB5L4as9TkxTRmud6q&#10;wGxqVxxkyMC6WN8PXsXMMj0txS1ys1sLvNRZxdYw7klBom+Ll92xoj3EovlFYB8gA4bwpHSWgNLg&#10;lCjIftIrt8UwoCl8NOwGsMoBmXdYzvhlDIgiaXaHIBFkIGwu1GROpu1XG4WuKLAnyARNClIMO6Bn&#10;xJBpuaNKV0RmDQqcUVmINVrCMoNXZHQLbREVfBxuF1AeOSTlwTSQFe/4UG9yCxi/BD6L9ogpl9gR&#10;0tkjWngJqAbk1pk8E08PU/FBIo+4aM0OWwJ5rSUk8qS0gB84++GcyeRSgg3kGF+B8wir2OyVABoT&#10;RYs7pocPAs1C4h5j0bgm3pSB8aEm0zgjoN3yQIqCJyRLNsjvmZACzUIRlMLJciRUgMauGxNVMl2j&#10;PEnRMKppNMfLcpCVL6vWmPs1tEDHyMXYgM4u8eUszpRexRzxpuE407ESDW/V7TGbrVm7SoRSDW4M&#10;5fBkmU5XLfAQZJss0sVhr9EmUmAoqRV2xrHs6eNA9vkyevt7evqOdGba6JOp5RKlGCP1akwpUUGW&#10;KVfjYrmWDzRivDgUAA9q1eYGK3riGNgYdXb1a3xpY6bmDLOkO6kNFYzwZWmfHLUCTYCETXAwKd+A&#10;KyUBMaJpJ1uewYYlP4KHWIUrJXKnZExYrDZzMBsfCgxfwyHsskCGcSdICEtACz8QoBfjJ61e0uTA&#10;tAYp5KZao8TuM7jCpMWjI11qnUWis8jQv6RYlQBFSHDFml44X/aAEbQPBViOccGQMv2AHOsXqjm0&#10;W+lLUMEMCWyDcgulQmXiSohepYknp3pxJ5/y8+HsRCu4LS6JlNC/tthjGFwTmAAuI3gAwgE5Z0DC&#10;AYPBkTG79XBkQhkmwaLBVCm3yuBQGhxqk0cdyFLmgAyOBogRfhHJiosJagDGsMXgEsTL5ljJVByz&#10;J8o4O2aBiLJad0LiSymtQRFqau6ThrJGkC3pFMkJDhRjKM9GBxck6YqqYAkRY6lM2RZIoplp1YRA&#10;KO/t1u0AFwWyAalW0J2BkCvjAG47nQD7TYzWbNPpcZAbB66uoaDR71KnIoaYX5UJq3NhVTGmzgWl&#10;i+O+d/fXvnh/9/vv7/3kwbUfvLv34/cv/+T9nV8+uPCrD85/5/bG755c+fNHN//9+Ru/fbz/i4d7&#10;v3l68PPDg/eunnj02rlP392/d3OnNVFW8Dki7hGtVurxWjv1eDwAGDitMwwBrAu1mDwU9XQ6XsJt&#10;nS+UoFnsxfJe0E44YXb59XINR0vw4AofTbp1hAQN3aTgKLS9sNQbBeBk4CJPypHr0QDLaGQ1PwZF&#10;/eUITyCufi6a5/Dr+fFRM1S41IMYQWuARiArBb4jVbARXgJWBNPqCbQ/IEbYIlcJDZTaH7aSZpVE&#10;yYH9cfo1mYIVIssy6bzN4dbiRjGaptio1OCqXl4fXyxTaQmpUtPLHRDKuYBGPSkXq/qg7Gkori2g&#10;l+p6e0BbsOdCNFBQ/8ARgCJwsTskDCz5fD487Bvo7bYF6P77Dl+IxhqFr6PVKc0WQqeXy5U8sKJK&#10;IwQuYrhSrZEplEK1lo8bhXBwhFIOiFepkfIlPDUuJ2iVL0Zny+iCoDT0SfVH4GEo6YQ9PDLAEUol&#10;IpmUK+IJZfxuQwN4iVwrFqsHlATfFSOdYX04QwMLNQaxhkCj7PLFYFE4rL0DYo6O4kdzlmiO9sYI&#10;xoOGxVJouGJeDy6TNIrF1lBt0Od3yuQRnKhFQ2PZ9MQgWx8qj4/XZlsNSPZHJ2vZQjwYcoVCrkDA&#10;lsr42WK0XEsEE7ZgypqqemNlR206uXxq8sLNjTcP9+49O7j77MqVd07uvtneOmgdv9xY3RlrtJPT&#10;7eTiZunctdb5/dbx0+OQWlDmAYtFYDFLbIzGZMFxCiMtxmAsMFgrD40M5gpZp9tBAREsJE1TVhtN&#10;mQjabLQ7LCBGtVop7fwnFApFIpFEIpFLZYyFjocDHTE2rl7evn2we+vazsHVszf2t0GMPhfpchiA&#10;i3a70R+01WpsbaQEHvYFrKRJ5XAYRoZyW5tHr+ye2j2/AVy8dO7ka9cu3jnYvbq7eaI92xjLL7dG&#10;9i9v3jrYvrJ74uK5td2d9kZ7ZnIMcOWvsdHGCLs0N9E+Oruxurh+rLXRPnph+/T26ZOnNtBkjFub&#10;G93YPnvqyuULb90BMZ48214+u9LaP7W2t3F0aag0nAjOj9Vajcml1my1WJidbgCfXtu/snP6RCkP&#10;1y88k4xMT4wtzs1MjQ2vtuZPtVdOLC2sLzSnBlmrWkhJ+koh28WNpfuvXXly7869166dP7FaiHkD&#10;dtOx1vRr1y+3V1q0QUvoFUqZENCYjAQSYb/XwZgIPa6BH7lKIVNqVGqFXMpQRMjJ5EOe+ZFKuzmx&#10;2Zo61158+u4bf/zp9//y+58DDv/46x/+93/76quf/+DzZw9/9oPnAEiIP/3mJ//x59/98dc//Zff&#10;/fJPv/rp69f3tjZW2kuzS82JvfOn7t25/tr+7oN3Xr/3xs2NlYWZydHV5RZwemd7a+/i+f3LF+FY&#10;ASN/96uf/fn3v/3Db796/snzZ4+eHt4/fPrk2b2337m4c2Hl2Moy8Gt2bmwUNaMNeNwhn3/16LHb&#10;t14DMQLJ2m0Q48ba6vGVlfWTJ7bWVjfa7RNLi8c2NjaPb5w4efLkme2ts2e3zpzZAj1eAEBePH9p&#10;Fxny0mU05cbe3kWI/f3LwMju4DewvH//rV/+8oc/+9mXn3z84bNnj549fQSaffro4cdPH79/7+7m&#10;ibXRIXa6UWvOjECMDufz+TD8QNhCMB5jsmnf/Px4u70EWmy3VwG0C63l1vzS3CyqVwQodmJ+fhbE&#10;+I3uUPxdMUJ8y4cvH77c8lfx8uX/UIwAvW9Z8evtf9UY9Rsu/gMxoiapdSTGpdbC1uaZtaPtZqM1&#10;N4VqFyGAi1Njs6hV6vgcQuNEc7RWN+iMEhFc2qTdsVLVGgwsDWJcXGyXKuOcv/z8O9+uZvyfivEl&#10;CF/FYXf91S3dADH+5ddfghh/+8Wnr4pxZWUVxFgcm+uKsVj/RoxdKIIYy6NzsOyud+sbu+sIkJMt&#10;1IOxsTA4Pg/bhyZfNEnt9mYcbCwgMXbjFUwiLjaODTVWXsarNYr12faLmGuPzx1/ES0w4fGxha+j&#10;tTHaOg4xMr8+itZRjLVOjLU2R1snIdD64sYIeg7C5CQsm8uV+niCzXT6uxsRFy0ayD9eDCb+ojGq&#10;0kQrKJOy01pVaSAVhBF1ayRNSgMlJWk5zShIWmo0i60uVSRhjKWN6TyTyFiiSXMyY8/knJmcg2U9&#10;gMZo1BgIGbp9GmMpJ4Q3ivqk1SZ8pTG7L6FivFItydNTMkiAYmnrcD04NRtpzgcHh8hUWpXKqFOs&#10;rlq3ssNMqkJGigZnArChZdFc7Z6RqShb8Xv8pELF7TbswYxSmb4Ps0oARXRQC8KxhtQWn9wWVECu&#10;Bi5ys0YyIndkMG+GiOXNybzFEcKAcBqjFKPVEg2ftOnQqOVZsyusDmeMtEsSBDbEScBDJE97E3pX&#10;VONLYt64IZCi0XgbEVKK98sN/Y6IIV50W4NoKupOzYmsO4W0UC0QangKg8joVBlsEjneA6mtxsy3&#10;hDTuFJGo2V1pnT2GhloNZ5lo3gY3dbNHgYYkKXisAYp06p1RCjJXygNptxqzyiCx9ibswYyb9hBK&#10;o1hOCI0OndaiMLr0hEOnt6oMTj0TpExeAjby1UdUFCTEWqsPoxwqZ8hIuXW4TRllvYXhRKLkC2at&#10;0Tya4h/0AlYJZLQAFVTZWDBDWqxjhGi6jjjuTdMgTFuEsEcJd8roiOuZsBr+5EuZbSGDO077Ugzs&#10;M3jYEzW5IxR6GCNNPo03bQ5m7bDbkArLdKgTHaRcpEOCxkeJKR0ptTupMbp5CoqjtfDg5aA7g01q&#10;cinsIWW0QFr8IkivCRsfjgnj0zqCBotfp6YH9FaeM64GdvpyOoBBbsySHWW8WW2QNVjCUsorNAck&#10;/qwBfAtvBcbgy3sg5xaqenFGDDjMVK3hHOrBGMyZABvwTNIjirAWgKuaREkh6ZChHq1xQ2fgFjHI&#10;BHiJWwdwx0CYNdpiCjoodCQUnRk+KbZuLY8zI01bclBWmzHl63h2hKS8wEUuMJvyKewJbbBodGZk&#10;rqwcwGkNKzsqg/OojbOmUJYAG9vDMtorAEAGMzicC4BEtGiCpTui8ScwpZ7Dl3A0mJAvOsIV9KLW&#10;pwMoN/26VSqqyhCIuCKJkDAaIIyUAR4e4XLESq7OKHMHLc4Q7Qqb3FGjM4xa3sI+GFw8+DrWkN7g&#10;lLniBHx32BjMk3A0nDE95ZF252hBLT/zBltU6s0ogqySHTOUxo1g49FZe3ZU78uLQqwqOWhMVi1m&#10;vwLKtori6RkpENHqQwPwQkkwebRQCKGs4halwYom1dCbRBCuEBErOGCXlCSfp+KItANqSqYipaiX&#10;r0mmM0mAiAp8gGBk3YFM1UYxX3FEqEKBmSWdfrk0cNGX1QJ32dEIEyJovx6KqCWkskblTFREh7hB&#10;Vp8dcdhjOoNL7krQsGMyXMBT9oq03G6vzu4/JYTSNkcIN7lkOporM/TqrajzJJR/d1JvCcqhvBld&#10;YtwJ1xAGDTLslatM/aRbYnTz4USjfowVIsJqIIIFTYjVm4NCZ1xFegSUVwwBAsfsXHtUSfvFEFA+&#10;UT15CgvkCGdU4U1q3DF1nDXXm9lcxQ+/FK4YDTfCFfWLVSIdpTZa9VpazlVyROoeo0VD2zHcpIRs&#10;nuh0E9DpuSolx0TwkmFj2KGMOKQBM6857L918djTu+d+dH/3i7tbX751/mf39753Z/sn7+7+6v7F&#10;3z/e/eX72z+7d+bzG8e/99qp396/8sfD/T8d7v/+4dW/fPrGz+7v//zRwc8+vPn8/rWt1Sk1n6MS&#10;96oVQo1WKlMNqPVC4BM4hCsa4EsEIDqVRq7qNAGlzJhaJ+40EBXKVMBalcOrs7rUDi9mdeI0gxko&#10;rVorEkvRbIRqfY/eyPUEcatLq9bzLHa9P2z2hSl/hGTsSoUapNQjlvYAEft5RwCHnYFhjzAOPJHx&#10;2t04vAQ0JZJxcFICL0znfbCE6z9QltOLJpMEymr0MkAjLPWEUofLNJgIJKbSDsCb6w19vpCuOuwb&#10;qUfTWSvc9eBOpyfk8CmcPg4fJK7CFWqjSK5G46yoJbhJjVEqqZoLpUVGDNAuDSjIE6F0pFip5Qkl&#10;vfCrHOChEURRY/E+NBYOnycBbIISO9WMqB8j6sjYGdOYJ+gXirhqjUQq44mlfUJxD6ARHkLIFSI9&#10;poB7LmVW6AmhUs3toJev1qEv4ovYPGE6yToDSRKz8G0BXXkkmmTRRPwgRvhkuAIAR7uD68C5MFp0&#10;Qnl/v4SjMvCCaXOy6IjlGU/EqCEkaEJXmZQnEg8I0WixcG00e1S5mjOSNwYzhkzVmSq5rU69QtIv&#10;H+izqZV+HEtSpqLd1kgm5kqFmQrbHCnXa+zYcHGiURseK2XYRCIXimY8/hjjCBCBBB3JMIWab7yZ&#10;Oboxtnur/c7TvfvfPbj3/OqNw63zby7tvH3s4nsr5+8tn7+3dPH+sQvvLV16f/nye8sX324d36ut&#10;nCu2TqaXT7KXbiztHRxL5w0er8RilVgYgx7XQTA2SyDkd7js4Wgkm88VCoVMJuX3++12q8VCezwu&#10;CJuNIYy4VC6Bww6hVCo1Go1Wo7JZLcloKBUPNBsjuzunDq5uH1w5A2y5tre11JoM+ax+j9XrtTpd&#10;jC/oKhQzuWImlY2x5Uy2EE2mvc2Z2sULG9f3t/YvnVo/2mSTvpDHNMhGVhbHz2+trK00ZmcquxfX&#10;776x++ad3ev7p/avbu5fObm7s7p9emlloT45nC9nQ0PFxEKzfrK9uLl+dHuzfXJ9ZWNtuTv4DWqY&#10;imbX2Lp6Gd7h1tnN9dbE0FDSP5kJLVSy8+Vc1mkezqYma4OtZhNENDJcW1leXJhplDJJxmSUSYVy&#10;GRoMSKeUESq5Wa9Vi7hWnXp6qLzanFwaH9w73T68c+3ZOzffO7i0dazFhrykQmTRKyNu20ilcLJ9&#10;tNWcVEmFepXM77I5GZPVZCAxDbyVRi4R83kQOhWqe1TJeRppP6HgjZeSt3ZOAWgf3rrym+cf/o/f&#10;/fT3P3n+H//88//2b7/581c/+Zff/RSW//aHn/+Xf/3qX/74yz9+9dOf/eg7P/r+89/96ie/+fkP&#10;L5zd3Fhdun1w5fufP7t/9/YbB3u3ru7MN4bvHOw9f/bgzo0rxUwsGfHVyuzEaG1rY/3apd3vfPTs&#10;3//4+//45z/+5HtffPdTxMXHDx49e/zk0eEHTx4/OHz4PsT7770Ny/v3773/3jvvvXP37p3X77x2&#10;6/Xbt67t76+urh47tgI5P/jw2Er76NH1tbWTnXrHUysrGytrGyur60srK2vt9aNAz5XV9tr6Bjx1&#10;c/PUqc2trdNnt8+c29m+2AEkmq4Dlnu7Dw/v/+ynP/zhP33x7OnhR88eP/0Qlk+fPXn82UfPPn32&#10;7J27dzbaR0dqhZFaLhVz18fYhVa9NV9vrzaPLdVHRxK1WvzoUuPkyWPt9vLKytLa6tHuDP5znZkY&#10;vxnNZvZv+i7+IzFCvOrDl1x8ueVlvPqn6f/v6xi7RPzb6IgR4q/ECA8n6l0xrq+undo4vdw6CjJs&#10;TS22ppbmGosQIMbmRGumjkZMnRlvFnNlTI3LJHIQo1SKmp3otMTS4gqcrKWl9UpXjN9C4/8/Yuw+&#10;fDWQGH/63V998UlXjN1WqVCAUD/G0bluq1TgYmkcNLiAZvAfnQMTvsRhd6UbyIov3DiHrDiJRsR5&#10;EZ0p+xEXJxerDVTBOIjo+GI4nJdiHJo6VuugcWR6dXRmbbS52q1U7EJxrCvG+XWAIrLi/HGIMcQ/&#10;8CGCYteKEMNz7ZH5jeE5eNh148mR+RPDcxvwELgIAXSst07Am0y02vUmyLYeySZcIbvJhsNNhbbq&#10;EBrBhF8PfmPq+BACjX+D5oxGK/CnTl9HiYESE6QIsoFc0VMa9EeTpkDE6PZhdpfOFyQTSXs27wpH&#10;jaGIIZ+3l6v+0Xq6NpyOJz16gwQ3ixxBtSemDmWwZNHkDGkwGnVrgWzYQAljSZytUqN1hi1rY3FR&#10;sUIUamSqTGRrNKRlKVhHYfRkZFFW509qrW5FLGnDDVLcIDMzOpWOz1dw1CY+4ZQX63GIUN4CWSDG&#10;cCHxNXokziyeHw+FylbKh6aLdAYxyEcVuECg6Jdo0EgMBK3xhC2l4WiKdeEWvoroQ40z/ZA6q/wZ&#10;E3JdzgTSQFU0MSNICRJQPSNXGAUAQnvYCICE1NNoU2lIiVg9QFjUaJh+DQ9jVLRX544aPDHCGcMT&#10;Zacva/JmjKRXCrksE9ZaAlrkt5TVaJfSbiW4K5C0RfK+GBtwxcxIXCahwaFkAgYwJOXCrQGTI0Bj&#10;jFptkOjMSqVRIidQaExKLa2C7b6k0xY0aUwyzIpqO6OsO5Bk7GGKsGlIJ2YL0mavweLRGe0y+Dhn&#10;BNW5gU86YjGgfmgx3BbGoqwjUrQ5E5CIa0iPyh4lnXHSHNC5ErBihDD5dJYgDkfbHNDCS8AepF2p&#10;IQWAcFA0uB11xXRqQAto5m5MJpRz0URtLh0T1EWL5tK4rzThqTR85XogVXKi3oakAJAAtHaENbA/&#10;rqgKBAV6BDHaAvpg2gLCAd4gCvokgC5PRkcHxbB0p3WOhBpl50EVZuPLcI6a6rF44YVqoAXoXUWI&#10;4bzAWfOnDEho8J5eiYo+YnAJArkXtWqgVqGOoyYHHCEM9gfCFdXRHinjV1h8cmtAnqhYgU+4i4s5&#10;+305LMQSwQKWqJIlQOOEudqg8nWsMkXnx0zpmiVdswULVLRk8RX0nrzSEueS/l5bRO5N47RfCnJg&#10;/DIQI2Rp+ZoDeBxI6RmvFIjoi+uzFTvI1p/CzW6xI6iEn4kjqM2U/BYXPiDqQYlop7Vbp8Fbf7cT&#10;I2zh8nk9vf08PppyozNCibBPwIGU0WRDU8/ZA4Q3TlFOaSRPO2JwUjgayxE4VpRHbgvrwIcARWtI&#10;DetmvwqsyAQ1uF0Az3QlNJijB9AYZuGsKSOsDHgMbkwPa1NDmuyIITNMxcs08BtOq4YWiXR9cowL&#10;5FMZ4Gzy4CHko+A9kwN+birMJGU8OkcAg+j+AwE8k6/qlWj4lMuAMVqxjgc/H+Cl2igEGXpjNJxB&#10;eENwo5YSw5InB+Zx9bTUFSHgdCA0po3ZWiCYdxhcKiiNdABN4u/P60NFLFahYB224A6ZyiQGlwrU&#10;/RI93+JDFZ46Sm7zk6RdrTbyAykz/NglOg5w0R7BjS55KG8FSENhU1I9eqtAbeFaIzp/jtbZBFBU&#10;tJYBZ1wdzBOOiDhegh+L1hUXezMqKBLASEtQao+q4Vwjgce1jpgKNrqSSohOmwIKyiqUPSiKgEba&#10;KzD7hPAbrNZjgYTF7MCdPrvdY7P7bBit7RNx0ESROM/k1AqVAwazHgypwoVmG+S//T633m6S+Cyy&#10;pFeX9mjWmuzdKxs/eHTznw4PfnZ4/Wf3L/7i/Z0fvXXu+3e2fvDm9k/v7fz6/sUfv731y3tnv7p/&#10;4fnB8f/z+Ru/u7/3nRsn/vXR/n//9PU/P7nxu0cHvzzc/8Xjgx8+vPH5ewcnF8e9tEYt7lFIejQq&#10;rsEos1j1oBGRFNX+dUcEBc+ABgGKAngammeyT6LoIygpWJEwoe4GlEUjUwIxe8BIdqchxwZKg8E0&#10;a/eEtKVagK0GzXYVIFCu6RHBydVwUINMo0CiOMIXcwYEqE8drEBgRnEq5x2uZ9lKKJV3QySyTgCk&#10;FhfI1X1yNReECXgDYnVDrhIr1BK1TgrcQkPg6JDBwKtarN/t12YKcKuyR2KmTNbr8dFiCfyC+oB1&#10;AwIxEIor1KDqRaFIo1P6gg5v2Kki5HAZydaig+Op2mQ6X/PZfFrCgoa0FUo6bVDRf3xuPwBRIuBK&#10;BtAkJOgXCkugIyzhhwm/U7ClTCEWSuC9+1BPSxkPZKtUiUCMKrUUZK7DpGqtQKXhK1R8OM7wRWBJ&#10;0lrSqgGm5iq+4nCwNBouj4Z9cYPagGbcgW/daZfO5wsHUCtWCWp0Y7ERne6vfZ1xYhUhKOF+vRau&#10;sTpBv6AXjXkrlwH7RXIBT8ohrJJCzRMtmNiaF2xp8WoEEo5U2EPKJTi/3yIV2UVCn1xaMJsWK8Wx&#10;eLQc9qd9tnjANjpcmJurl6spthJlh0K1RqI+nz26Wb9w0L57uHv4nZtvPNo5f+vo9q2Fs6+1du4u&#10;7d1f2X1w7OLD5YuHRy88PLbzwRJa/6B14f3ZC/emrt6f3b8/d/WdmUt3GtfenH/rwcb3f/ra3Xc3&#10;B4dMoajW4TLiBgwc6PI4k+kEbTHjBgIjcAzDGIaJRqMsW8jlMvF41OVyOJ12ijJimE6r1UK+KRGJ&#10;1SqF0YA77JYIHLm4vzk1enFn89Lu5t6lk1cub17ePbnQmgh4bXY7RZsNNGN0uJkMm6qOFOsTtZF6&#10;ebJRm2wMttfn9/ZOtdvThawn7GdInUwu7gNaK6V9FkqdirnG6+xGe/bSRaTKg2tbr906/8adC6/f&#10;3N6/fHL/0uY+fNyFE9unjh5bakzW2WI+PFhKgCWmJ4faq0tnTncGv9nc2N7a3Nu9cOfWDVgfr7Ih&#10;GnNpJWGDuhx0DEZ9cReTDgfYXDqdSoCmmo2JRNhv1KsBcnKZUCjol0oEgv4eKbdfyedqhNyI1XSu&#10;ffTB69eevXXrk3du3bt6fnO+PhiyWuQCs0IYtdGleDDuscW8tko2lg65K/lkjc1MDFdaU5Ozk/Wp&#10;seHREltjc9V8Fj7XY6VovYxU89kIc/nU0nc/eO3fvvzwD88f3N3d3Flr7m4uvXcHvHfv/bcPfvnj&#10;5//6h5/+81c/+pffIzr+4Vf/9Oevfvabn37/5z/44sffe/7R4YPd7a3d7TN3blx/cO/us8P3Pnn0&#10;3sN7dx6/f/ejw3ufPb3/yZP3twBxS/NL89Ory60n99/7l69+/V///Mff/+Kn3/vko08fP3ny4NGT&#10;h4+fPnr87PEjIOLDh/cOD9+FePTofbTy8H0w5L2337h1cO3N12/dvXPn+rV9wOKx5ZVWa3FpaWWm&#10;CS471mqtdNEIYjy6sr68Am5rr7SPLx9dPXZ0bXVlvb220W6vr662Uay12+3j68c34P/AyO3t7cuX&#10;L7/33nvPP/v844+ePf/8ow+fPPz8s49AjLAGXITlB+/d29vduXpp5yIaePbEh4fvXLu6vbQwfmxp&#10;ojVfm6inGo3C8tL48Y3F1dVWe+1ou72ytLS4sNDqzsQ4PwdWnAbe/U/ECNs7gVz5bRNCvMrCv9k+&#10;M/Vq/H0xvoxvrAgGhHjpw6/rFRELX1Y2/nUgOnbmYwQxbm5sbrRPtJqLM/XZ+QbqvghQhCWIEZbT&#10;9bnmxPzkWCMTz2oVGrhWigRiEKNIJKFIywpquru5sLDCsqNft0r9mzk2uq1PYeWbP3U8+epzXiUi&#10;rL/syvjqRlj+6y+/ADE+u/9Wd+Sbe2/dWV4+VhuZrowgMZY6s/N3YhHpcawFAStoso0JNMV/uQ5b&#10;XtQ3ghi7aOwGejiBKhu7PRtf4hBieBpVIb7aX3EUTdi4BlAcgWWz48O5dRQdGXaqExEUgYivxgjg&#10;EGL2OMRwc70b3fXucqjZrs20XzycOz7cWu/WMaL6xvkN9P6zK2Ozi+zIWLSQsQXstJO0OI2MDTNb&#10;NBZGbbFpKAa58QUdO+Pf0GalkZR2Kh7lBqOIZhThGM2W/Gw5EImbQYkev4EyyyCsDo0vRASjBrtb&#10;abZJfAG9xaagGRUkGQ4njRllehPfGVJBWpwqMtmK0+rVQGIhVfZpdAKPnxysRcqD7uqQo9EMzrZC&#10;5SEqWcIzg6ZoyRgtEcVxe23GV244gqw6O0xnBs1xlkrkGJwSEZTcZIakhOeNMAnWF8jYrEEMsl7A&#10;DyT6kLdZw0q1uYdwiZwJrDwZD+TNtE8N90jKoVHqhQJZH3AR7sp6QgnphRaTGi0aibofElOVgedJ&#10;mKxhrFvbBm6U4KjdnZ6RGuxag10n1wswGrV7pF2YzW/Qm0QWFyToaqGCI9MPKAwiiZ7njFKJkidR&#10;dkdYa6xoj5cc8D7dZnsAMx0jZAL6zGAA9lllHOjW1EEWC+8WL3g9cZuKlGgpKaS28BGgUPg4q9cU&#10;iLkIi1auhVSAoJ3wuRqNUSnXg1QFCkyKm3W4VacwoEpIyq3zZ+GAEGqTWIqJ1KRKRcp1ZgXpUkNm&#10;HMjSnflIHJBzo2Et3So0J0eSRp1ecow/a3HEDLRXYwvhrpiJCeDwKq1ZDAAGweI2OTzEbVLMKrEE&#10;dY4oASyBVF6g5IABIAbkR6SYQGVUEmZCrJRy4Uir5UBHqaaPtAuzVaY06hyejtQmgknW6gzpoHiY&#10;HHLIw/wJYyRrcoYV4Kho3uhLaMFUyZK5M+4RHskbISMHdIFnCCefcAjhXEOKL8OOKA19KmO/2tCv&#10;IfsIiyhd8mfKgWwlnK0Ek0V3rGBFTUz9EkjTIeB9AMnhHAnJOhgVswkJh5TyKNEQEZ0+cka3EGjq&#10;SujcSb0vQ0DEy0x2yAFJvyuFescBAKBwBnJ4ftSaG6UiJVW8qg2V1OaQyJ/HE4OWxCDtyao8WYUz&#10;JXcmlVAUAWYmrwxKo9krswUVvjgORKyNhzNFxuwQ2zzyRMYyMZXLso4clJMEBqpkR5zFUU+tEU+V&#10;PCI1msdcroFUD1VDHRlA1S9CSHHRXEVSoUDa14sQCZrsG4BUtRflstJeuY7nDBpop9LiViVZeyBt&#10;NNoEGtMRZ0QNeIbvbvWr0bTMTrnJpTB70BT8Zr8CVONN66NFyhKEg6AOsbgvp0jViFrTXWlY08P6&#10;WFURLskTg0S0aEL/ZGCTUg4VbpGK1RwI+AnA5wqVfeLOCC5WN+XwmUx2HWlVMW6s0zFMbWSUCj2f&#10;J0PTgeBmDWnDusPziDX9Qm2vzgJnikqWvaRLCRz1pcxQ2HgqzoCCo6El9rARoIvZuWq6Dz4dCnC2&#10;FvSmzRqLQG/nu1JaZ1wFe86EoGxILX5Mb1EKNTyuoo+r6CFsGpNHr7PADxn19ZXiXNym9Catwawd&#10;nokGfEpAaddDwQY3Gpwy3C5R0wOWgDpesqVrDjC/ztrbFWNykGbrDrZuD+S17pQMSkKnRygYEs3R&#10;GspScIRtISkT4KPGq6M2dtQRzhNwXdKZ++EIh1kS3iHMEomKOZClIjm4FitkOjGIQ6oVAaT58h7w&#10;M+MmSJsObdRIxToBsJlxqgIBfdSnZiP4cMJ0dnnkwY0zn7596Qf3rz5/awc1QH33wk/vnf/D4d5v&#10;P7j083s7v3tw5cdvbf/m/u5P3t4GN35559T3bm/+7N75/9eP7v0/fvD2bz/Y/exg4+6p2btbrZsb&#10;0zsLg3trE2/vbvz++f0ffXj35s7xmVrSigkYXGo2yEV8jkwqACOJJGIgB1AQrr16XGKklGJpH8hH&#10;qRETpCqS8mAmuUzD40l6oCj2DRyBZ3IFHJlqQINzFRqOGuN4gorKkNcXNugMfInmiFzfQzsV3Rkj&#10;lPiASMWBUGh7+RKORM7R4QLwZyhmdfiNVg8ey7ozxaAnbDGY1TpchhvVCiUwiMfl9Q5we2ApFHGl&#10;MqFcIZZBsiHmqtRitVYklfdp9Dy4tbm8uD9IeHx6uLWp1FyRqIfP6xMIxVyBXCQjeBJMLNNKpGA5&#10;pDihjN8v6tMY5aG0I1PzZmpOfxanPWK9WQB3CqlCyOX2o5k1+gdAnLwBPhe+8QAwcaD7Dzpf/5sO&#10;CjgUfOEAVzQgkSOtKTVSijHCEmRIkBrMoJIpBSqtTCITiiT87hJ+xah21yQlbTJvjMiUHcONRHk0&#10;mCvbskUnQUp4/COwAwBWoRDN+cEX9AiEvTq9HF4oVfAB8/Dybk9OpZYPpwCdCH6fWqvQ6lVaTAnU&#10;Fyl7GYdOT0lA4HDW0IlT9Mv4HELKpeV8StRvFfOcIoGNz3UIhUkDWfF4c05bJeqbnxxcbo3Nz1an&#10;mvlze0fv3N+5/9n1t59dAiW2dyfPvrZ0+d7G7r317btHT99p7d5f3X24cunRyvkPWruPj+0eru3e&#10;X9l7eGzvg9bV+82DD6bf+HD2k5+e/Pmfd//1P2/+X//ve//lP+/++/949z/+zwdv31tPpFTBkDkU&#10;9lEmwmqDDCTv8bk1OrUO02KEXq6USaVipVKO43qX25ZKx3L5VMDvNdMUQFGv0xA6LQRjoZ0OJp4I&#10;xRLe8cbg1nb7zPm1E5ut1fb04vJ4tZaBRAXOAmM3BOPuwVG2tdRYXW/tXDx16/beG29eu3Pnyrv3&#10;bt6+danVGnG6DCSpVcjFAj7c2XgSsVAmBbBJZFKhAVN6nKYKG281x7ZOLF7b27p759Jbdy7fublz&#10;9/UL169s7l5YO3fu6Pb5Y+d2VjZPtRoNls0H3HbC7zYPFrPNqcmV5aWtzc2rl3e3T5/cXDt6defM&#10;pa2N/fOn7x7svXlj7+DyOaBUs1GvlrIVNgvE2FxfGa0VPR6zDpOKxf0Cfp+Y168WC8qp2Jm1ow9u&#10;Hxy+dvWjN6598sb+ra3VFhuK48KIXsz6rPV8fKZWnCznatnocD4+UclNjZSmR6qtxtj8BJpN8Whz&#10;BmK5Od1ebC1ONY7NNBbqg6uNoZ2VqWd3Lv7hk7v/7Qf3//Mnh//8+dv/9cePPnlnb32+2qynJkcT&#10;lZJ/qTV2enP50sUTH9y7+ezR3V/+8NNnD945fPetTx4+3Nk83axPjpUGp0fHJmu1+mC5fbT16P5b&#10;3/3k8VuvH3z29MGXzz88fP/Njz58/6tf/fBPv/vZX/78G4jf/vKfvv/8448/fPjs0f2PPzx8cvjw&#10;2ZMPQYyw8uHhg6ePHxw+eO/J4fuPD9979uGDD95/643XD9547eDtN27fff3W1b2LmxsbrdZce2Vl&#10;sbV0dOlYs9laXDh67Gh7deX40vLqsZU2LEGSKyugx/Wjx9rLR9dgI3p4rA1uXG+fWFvdOL6+2V4/&#10;uX588/gGWtk4vrm7u3f44PDjpx8+/+zZJ88OP/v48fNPn3367ENwLKDxwfvvnTpxfGF+5sru+eef&#10;Pv71T767f/ls++j0xlpzaXGoNVdaWhxZWWmsrMy1O7NrwCe9nI9xFv5DFATeIRPOvTJ3/1+jEbZ3&#10;rPgqC7/lw+6WV6Pzqu4LgYvTjW8GvPlWwEfA8lUxvhrfsPAlHbt67KryZUxMdkZJnWk15zePb7ZX&#10;1puNuYWZpVk0AePSUnOlNbPU7AyEMz0+O1WH0j3ldfjgsgghEaHeyCKx1OH0AuZX2idbS6uFwvAL&#10;Mf7lly/Q+C3sdTe++NPfiPHVeAnFV8XYjb+8IsbnHx12xLgMYiwPz5ZG5tnReQBhETVSbcF65yFi&#10;JKCxG6U6esLLKse/4iISYwtFZ/TU2otKxRdKfBnddqdjHTECFP9ujM6vv4zhufbLABC+DJBhN/5q&#10;4/QaBKwAGhEgZ9s19EJU/Tg2f3J0DtDYHptbGZqeZ+v1cD5t9dvQYNyMFsTIWDWgOxAjQqMFBPii&#10;kWq3neqLJaMAImYL7mTG6XDr4V6FGUQ4GqqUjxvFgEbGoXB61eG4AQJyXyAlPEGuHJDJ+Rqd2GgW&#10;ww0vnqVjeXMkRTp8aqdPp9T16AmuP2T0BXCXR53JmwGNxao5nFIQ9h4mJHXElIkqcmNuhAErJgeN&#10;/pwKjW6SJwo1VyBKGmhIVhRMZ1auSNZjtKm6FWgWrxpySqGOo6T6UlU36AjM5s8gLpIeJegIxIib&#10;lJRZB7dVsCLctsGNQglXIBsQyvtlOn4w5fSlGNwho7wqzC7BbGJLQOtJmCHXVFNSFSntTIkuwmi1&#10;J2K1egxKjAf3dUh9IAxWOWlXGp0qtUnYTT0BZoGsBXYA3gS0Blkp7IPWLLT4dbDijtPuCGVyammX&#10;DnYMvgWqAHGidnSUXQ+hJWUon1bxOqPt6xQ6EeTZGkJB0GhuNJ4YTast10hhHQCpxCUiLdfo0Jvc&#10;uNlPmAOYBOfKcDHpMJq9EAbKDUmz2p+2pKt+WAICIUFXknzCrrCHCVfcCDsMXIQv3t29zvPR9NBg&#10;QswsIxgFoLFLR9SEzyqGo0R7MbMbV+Iinqy3X9wDIVBwhQqBUIamcZMqVXA7hYRJb5AGY6Zw0ojm&#10;bMwYU0WHJ4oDF3Gz0AFJcNYaL1iBlCanMMGaiiPuBEuhjqzOAYtfEMhoS3WXu9PqzxXHwDZwNl0R&#10;gzMEMOUqiD6wiiOotXsVzpAmmrcF0xZvnAxnmXTZVRjyBtJEII1FCobMIAMSSxRpb0Ibyhphuz9D&#10;JiuuYMECXDQ4RfaoOpBDQ8sGcyYwJBPUhPIWVP/mkwAVmAiq4bTHZNawLFllinUvFM5wUZsaNmRH&#10;6XAJz406HQmFP68HLgIagYueDLKiJaC0R/QCLUeKoeGCA0kD/BZKNV91JGxzKQIRYyhCsiVfOEqF&#10;4yazWwo7lq1Z01VLdsiFpk+M0iY3oSLkErW4X3ikFw3+gXJxNBJOZ5R/7oAQ0AhpabcJnEA8IJL2&#10;6UhUs0fZ5RgtsAc0gSSpMw1I0SyI/ckSE2Mt/iRp/P+w9u+xbVx34vBNQQJJkCCJGcwMZoghMSTB&#10;ITG8gHfwfr/rQl2pGyVREiVRkm3ZspXIli1bthMnTpw4seKbbMu27CRO0sRJ06S5X9uil92i6S66&#10;W2x30S52F9uiRfvg98Pz/vl+D+mobtp9Hjzv+wRfTIajITmcOTPz/ficOcdDCl7KHdWBHoE6sU4h&#10;kNOGi/r8gDOYR53HxrtM0U5NqheNclmuhQZr/t6qPT+oS/bo4l1m3ourTRKLj4GkVmOSggb9MUvz&#10;n2OgxEJBheLaaN3HqA1KUCIaRIEVq5hW8CTGSJtPXbrCZmfIiGvblGqRhBaJMBFrUWa6A8mSRwgw&#10;tpAWSqbWhgEmaR7OKbSEMrXAzoRvt0e0vIfinARjUbgShlDRDGyDDYPDCuRD49yYCeCilG5jTHi0&#10;4I8UPPDhpFGiseKMCYOzzBbk3TErTGPtPnAjnLNwOkDZRq2vEwba3ArFoDQay/W7kyWbP6t1xEg4&#10;+mBp1BVTtyVU1DriyliXwR4lGg+Car0pAxpqNUJ5EujhxkyPIdPNgxiTnWZrgNDZZHqX0hlj0R4u&#10;QGEzwj4PF2yAWLiqwLkjJdoonUqiQn2TWN16moOcVKkkARzoCUCHG8smtIUg9ehc593zR97eeuzb&#10;V09/+8qp+5tr721tvHf52EdX1z+/cfK7F9dg+uM7T3x2/SQQEV4CGj+9tvHepaNvPv/o25uHf/HG&#10;+d99fP0/37/6L29t7pw5cHKuZ77dNVuwL/VFLx3f9+uPX/63j176p/d2Prn3ws7zJ+crHVEnZ9Io&#10;aVyMY3IQIyTLqPKQkTlcxljCazJrVZi40UGOiuZQr0tKqhXEuNtRDUzbZCIVKSIYkSeID1YipT53&#10;tsPJcC1KRmT10sW+QGc5mOp0BtN8LG+BshrPWF1+jd2lMfAExYhVZAutkZEaGVgUYyUwA9dDPa9G&#10;z1Lq1IBDpCaFTC6XwgxFETRNAiOBjlqOBjRCSu3yGH0Bs8uryxXcaIhir85ookhKDqvRNG3kzeix&#10;SA1nNvNOhwAqcDh4uDUwOsLuNRpseCCt762EwnmN1ibi3QqTk4JTDIAKcmjUJopRd1TIb42uU2Uo&#10;mmiEaLxsFSva5CBTUgEHFIJQ4ziDAUoJWo6RqG8hVks3xv2n5UqZEpPJVcBsCe8gg0kTXBsb4z9Z&#10;sh32dMGcyllxQiSD3StpoygK0IjBeY/LcEIO91w4FgSpICll474mgYD9r8DaFJgEVcMyKpYjUC+s&#10;biMcJjhYrXKR0ayW4W1iUKVMpGeUIEYrJbfgUjsm9REqP65yKxReFe5R4TEdl3NaKl3p6eH2ydH8&#10;sSO1b91//pkXDp7dPHD57vHL9zZOXdxz9uaj6y8srG3Or19dPLw5c/L6npPX58/cXHhsewbi9PWZ&#10;s7cXN+8t3XnvyMc/f/IXv7vwL79//h///al//NWT3/vJiU+/d+Kdj9Zff3v93v0TZ56eLg0IyZwj&#10;0x5LFWKekMMdcLaXCl29naF4ECwIdNRo1Byn0WpZUJyaIfQ6NhLwt+eyEF6nw2IwBL2eTCIej4Vi&#10;8WAyEx4Z61lcmh6r9hZLgWDEaHep/UFLPBWMJX3RhDffHp+sDR8/ufrM+cc2N8++cPHs5oUzFzef&#10;vHLp6SfPHJ2cGgiH7XoDyzAUQVA4TirkuFyGERjNMprGI6VKNaXQazCvU59Le8aHO9dW5596fPWZ&#10;s6vnnj785JOHNk7vO/n40sZjS6tHZ9aOLhxdWzz86MJifby3lI34nQGPMxr0DQ/0nDi6uvns2Ztb&#10;F+9cv3Tv9rVXd669fPPK9pXnNp89s/nc2aOHl1eX98EKOzeuXL964cKFs88//+T0dIXXM5RK1plJ&#10;rizUnz157OrZ0zfPnd45d+rOuY0Xz228sfnkvfOnr5w+fG7t4PH988vTlYVKz9xQaXaws17p3jdZ&#10;XqqNLs+N752CaXV5tnpgrrpQHd43VVmqjh6aHnnm2PK95x//6v72L+5f+7d3tv/p/tWf3Lvww1c2&#10;37351M7m8Uf3DU+MJDvbnbEEP1Htqk6WJqul6kTnTK13aqxUnxxaWzkAXHz86MaptY3lhf2jfYOV&#10;/vL8zPTs1MT9e3c+/M7rZzaObV+5cObk0Y21lc8+evtffvGTX/7jj//p5z/86u+++PLTd99587X7&#10;r70EKmv0K/PyvbsvvnYPnPbySzs79+7u3Htx5+7ONtDxxtbFi5vPgBgvPn/u+WfO7t9TH+rvLvf2&#10;VCuVvlI3OAeANFubm6/vWVzYB2jcs4isuKvEBzP7VwAnBw48CmIENwIsl/YdWl5ePXBgFaYHDx4+&#10;sIyegTx18vE7O3ffePWVb73y4huvvfidt167tb0Fsnj5DnLs9rWrG8fXzp45+dYbL9268cL5p06u&#10;PQJfNr5vYWRoMNLZYS8PxGZq5fl5QOM86ip1aWlxcbFeX5idrQMYGxWNM7vxF1xsihHN/A9i3I2H&#10;XgIOdxfuihFe/l+IsWnFJvx2odgMtPBvihHF11ZsxvjE1PgkiHHfwtKRR9b2zi+BGGvjc3PV+frk&#10;IsTU2AxC48QcuLFaqU2N17zuAFy/SZzAcbzRbRgZSaT3H1xZOvDI3PxSZ+fgN8W4C8L/SYzNv/51&#10;wPoPVvtLPcKSrz799t8Q48g0iLF7aLY0DFErjdRAj+hlA41fu3GuGSBGICKgsW90DuLh+sb+cRQD&#10;E6hh6m5/NrtK3I3d1qcNHx5qxkjt4G4MN2oRm9G0XzOaIGzGwOT+Zvz1QjTfkGS5EUO1leGZlZHZ&#10;RxpiPFiZO1CZ2zdcm+saGgrnEu6Qy+4y2mxaVItoZ4CLVheDwgGUaqARGGljTRbS4daGY9ZgRIB1&#10;OKOS1ckYVgq3cIJqI+k2VivXQxpnkgMaMwV7bzlcHk62l/xGM2oLhBEt4Ea1VkKyIkYriqQMyZyh&#10;PBoYGgunCrpAjCqWbL4wLdjldjdmcSgMZolaL9Ja24I5VLGTH3Bl+xyRdoM7TbkzRLhdk+w25not&#10;3SPBUjlk8zGQQrl8erNT7QgaWJNSZ0XNTVVsG6FHHV1gOjGwDUQU73Cj4ew7HeGCBdjmT1hdAXMs&#10;42MNqN92UqOCAC5CQJYD6YjFq/MmrQYPrXXgrE0B/BP8GjAS5JqcnVRoWpwhE66RsjzJ8rjFpct0&#10;hF1BwA8WyVg7BqLpTj+srHeSkOmafYzGJndG9b60CXUqE2AEv9oVA7347WE9cDHTHYHt4e1qI+x5&#10;r05vo30xO4TeyuA6ucZC8Q6O5JQQOova7NLDjIKWMnrabOf1Zk5OiCEaP0Fh9fJaMw28FHwGi9+g&#10;szOsBVPBzjcoTB7O7NXxbq0zIgQyDndcMLqBtVpInZVaEUyBhdGiE0ALeTY4UO8maJOMs+OwjiWg&#10;8yQsjgjPWXBAI7AZfh3sEMjULYDzhAmA6ozYHAGryWngeA2lxkhGBU5UYY08BlOqcPTsk4poU1Ai&#10;CFIrblOiyiidgPN2OpAQgklzJIPSxEBSF8kaYnk+XjDlu525kiNeNEYK2kSnrqNs7x5FPbWY/Tgj&#10;tFGmNt4FjsU5KxoEEpTVWfbkeyxdZVSjqLNLYkUh3m6BPC/Zacv1uBto5CFrT3WhgR/NXpkziofz&#10;nC2CQ8qeL3vBZuGCGSgCnwwEYk1ycDKll8LvhUNmcKt0Lok3yyZ7zJlemzuJhqCAkpntF0BTmQE+&#10;3s0Vhx2Zfmu8ZAY0QsRLfKJbyPS5HFENersTAo3/CWmxrzG06ehUe22hXOqPZts9bp9mrNql52Va&#10;o8TsIn0JoyuqBtOiRtFdbihLgCWNBWCGukJVkG2Qi7eKRQqFCvIVuVypUuHARUiZMdjrRHNAfxHw&#10;zB02GO2Y2UUIHvSvNs1x1cEtsE+Ai7GCVSNIKcODkfQTHaZsjxWIKARBX7Qvw9kjTKigbzzNqEmU&#10;dMlufaIb9KhpDKdpBiahqjyvyhPj4NOyJV9HXyycchksLFCQ0mJwQkkxSEllEAQrVdFtFjcH5wuk&#10;+/ATYCMxRg7l1hs3lgajkZxVb1epOJGKQ13OQhnLdIeMbhpONyh74bybs9FiUsSY4RxU6V0YYWyR&#10;syII9LCfXsI5KGfcEMibm41C4QICmLQG9YReoWQkjWEhRZyFbDxpyVt9nMasgpcQcK4Fkg4eLnde&#10;LRx02iBhzFJwI0xZqwzTo+FD0CCQSTaYNyRK1lS3vXPYH+tEewkKT3OgSFdCbQ1RjadA0eDpkaK1&#10;WPYB+OFile8TUiW+2O+JF22OkNZgJ4xuknMojV45gLxRI0pG85ZgGrUmEDcGPIAzWoqhcQ4cPrNW&#10;T0kkIqOOpAiRWd9W7nLMj8W2njzwygtr71w7+f7109++uP7drROfbp/+8tbpL29sfH5tHXz4/VuP&#10;fe8mIuKHV9DLn9w926xp/GL7NKAR5uFP/+vzW3/4dPv/+OL27z699Ys3L723dfrikZkjY9lLa3O/&#10;+e7N//xw+z8/3v7vz2798qPtz1+/+OKVMwvVXiOjwOVilUqFGkDLpQqlmNMxTpfZ7hK0egYcojNS&#10;GiPOmQlS3QqhwEVyTESrJYJV7fWbXF5tMKrLtpvTRWOqYPCEGKefdgQZrSDi7KJoUVOq+IHWHQOu&#10;Qq8DtV+NmXkzJZeLxG0i4JBCJcVolVQllijbSEZBqeXoGUsdDpcanEBcBKqJxa0wVSrlcNlRqqSw&#10;HOykVLURtNRgpsw2tcWhdge0BkGh5hSgJlpLQoCyBAvTnvfMTHZXRvNeD4vhIpKU0LSCIMRGM+7w&#10;0KGkttBrLw15uoe9XWV/OC1QnKxRcQdya22TiGQKcaPpeAOKqJoRRbNtqhhgJ2kVS9uUGDpl4SRV&#10;EMDoVhWFOkQFacMWwmWTYdGg/4BGECNgT61VsTqF0U4EEnwka4aT1xPVZtodHh9jEpQ6rYJllXJx&#10;i0TcCkqVtInhezCVDA4KhkseiJFQgFTb5IDV1laZCKaw9zBWEU37jXaW0ingpGhVitC/9KlaRGK4&#10;JsP7xfAmDpObCIWDIWy43EUoPZjCh2EhivLjuFuldKhkXg2WcRkOzo289/rlo48MX9xcvv/mU69/&#10;++nteydPP1+/9uZj53YePb21b/WZiZWnhk6+MH326sy5rdqzW7UX3zr00VenfvafT/3yD+d/+bvz&#10;P/3lYz/46foPf7L+/kcr3/nu8v23lndeXDx7vrJ3JTlQtRTLBriipvsC9qRgjZhsEYH3GV0xhz1o&#10;c4ZdqWKq1N/d3ll0u906LcdSJI1jzSlF4ibe4HY5Cpns0EB/V7EQCfvDIV8k6i+2p3r787GEy+3R&#10;Oe2sw6a2Wrlg0JnNRmMJbzjqCoZt4aijpzdTr48dXTvw5OPHNs+fuXLp3PrR5e6etM9nsdpMajWt&#10;hDsbUBGncUJNUxq1WgN0pymERgoXcxoF6tqkNjJR6Sr3xJb3VZ44s3LmyZXjp/asnagfXp85emJ+&#10;fWNxbW0e0Li6Up+fG50cHxgudxdz8XjIk4x6PFZ9POCYGOzZP187vrp89cLTt69t3r195d6L18+c&#10;Xltd3nP+7OmtzWdvXH7+6uVnT5883NddNHCUhsJysXApHc/5Hd1R3/6J8vreqWfX9l87c/TWUxvb&#10;T524/fTGzlOn7p1/4tULZ+8+e/rq40fPHVk6sTT1yOzQYqVrodJ5YKa8PFteqVf21crL9ZGV+vC5&#10;tcX3t5/5+9ev/cvbt/759eu//vbNX92//m9v3frh3YvbZ1ZXJksTPaFyt69YtPrCZLZkH6pmx2c6&#10;5/cN9g9Gy0PJ7t5ob3ey1Jnu7Wof7h8sFbor5crY8MRoeaQ8UH7k4IEfffnpj7/4aPPcU0+cWn/u&#10;6TPf/+S9n/3w87///qe/+NmPfv533/+nr378q1/89J+++rt//OmP//Grn/z873/8s5/83Zeffvb+&#10;O+9+583797/1GojxxZ2bL925efni8888/cTWpc1Lm+c3jh0ptecK6fhgX3e5r7e9UDTqeTheOo73&#10;eUMxyNE6eubqizOzC+Pjtbm5vfX60vw8mO3Avn2HFvbs37t0EFjY5OLygZX9B1YOHlpdWVk7dOgI&#10;TNH8odXHTj8B3/z6K/fuv37v/qsvg1fhe0EWb7yG5revX9qzMF0d71+Bz1uoLO+fXDk4+cjB6vp6&#10;vTqRGh9LjIwkx8c6oIwdOLC4vLz/wIFlcOzc7EKtVm+M2j8HUa81R/F/SIxfN0ltivFBfE3BP8//&#10;ZXzd+vTrJQ+9sVHN+BdtUHfjzzj8WozNhQ8o+D+K8Zs1jZNjVRDjyoGVtUfX5mcWZybRuIsLtT2N&#10;oTXqEyNTs5Pz0+OzgEYQ48Ro1So4CIwELqImVCQBl8RCZ2lpeWXv0kptdjFX6H/wHCOI8a/RCLG7&#10;BEXzWcev/7QbwMJmPPxydx7e+NO/JcbB0Vrf8OwDMY7MNMXYO4KapD5U2Ti7i8ZdLj4sRlTZOLHQ&#10;jKYY/9qKELvPK6JWqbtErC0/HLt1hs3YrU5sgrAZ/dUliIfndwOWPADk9IEyOHP64GAN5LkC5mzo&#10;dHlkZmm4ttg3Mdkx0J9uT/ujbpuD4wXCZCMEBwVctLkRFJtctLs0dieHnmxstFY1CoSOV4EYtQY0&#10;+jDDykCMMOX0mLnR22osaUlmUaTzNn9YywtKghYpcRHYEu64BpPS7sS7ej2xlLpUtlamghO1SN+w&#10;o7vsiKU5T4A2mGUag5gzyFi9xODACgNhZww9Z9UxGOqbSNhjtD/PBfNctMMYyYMBLOUx9NihxUla&#10;PGo0qJdJCflWsyt/OSVpxVponlBppcEMapnJWuR6l9IeYSNF8AZJcq0gNFfQ5AlZlJRYrceb7lKQ&#10;KLNkDLjGROgdalYgQFyumNkTt4WynkJ/or2cCGbtAEiwk8aMk5yc1mOQ1bmDgtWja++NBhImRwjV&#10;fQGoYDUwISS+jFmutWEaq0LnwECPwMVMdyBVggjxHhYsx5lISKYZg8ri0YMPnUEzZLF2P8/ZGAib&#10;z6Q2ErhGDtumUkulRAumVkkwcZu8RUnKaQ4H9HIm2uo2mpw6jYmCVADeC1M1bKFBaXRpvEkBdoIz&#10;avIlHf6Uyx6ywMcCRwGTKNvWtToiukjBEchYkBi9NIjR5GfdcTS2JOTcIEYIyNq9MSuk2rBP9E4a&#10;XtpCOkA1a1PZI/D5DkCj0a5D7bjkLQqlmCQUWg2lVIiVKtRECnYv+gdsQiTBRTADhNDyBM0p5KSI&#10;E5RWL+MMqZ0hGrgYSGpDaeRGf4IDQEI0u+eJtRsKfU7wALgL7A20QEMvQDHTiYJpvnPAVxr0Fvst&#10;nrjKHSdNHqkzQoVzqLYH0GgLkl2DIW8CwEyBGwGN6ZIl12uLFHTJLlMgp3UkqGgHnyw5fGkjSBg4&#10;oTZicHABG5RRheqjzFLKJLJEsFC7Pt5lzvbZO4a82X5rc5RIdwYrDtsKg6gnHhBjpt+eKztNQbkz&#10;STvijDdlgA0GwASyguBFdeCJdmem5E21u4o9of7R7NzicLbd5/BqPH6dxUnj2jaCa2XNEtbcBtsT&#10;zFmgFMEhoHkMFQmBYnRKnJLJlRJIP1tbxejZskY/jQSFg8wZDWGyc2hEcoPc5lMHk2gQUXuAjuUt&#10;kHdafaTBobD4yEDK5E/yMGP24JxNbAvisaIx0cknSmaTX2byy0GM/owBpo643JfDo51coWwDKKb7&#10;dJl+PRgykGdsEfCnMtEhdI+Eu8qRaNaht8DmYSSLs3pGraM5XqPlGVKjEpx6p18wO7Q0pwIuwrmm&#10;IGRQWuDsA6c5w6w3bij2heIdbtAaxUs1VpUjYgAxws63h41Q3ni31uBkoeyhSm8HRhjEjQ6oFDKm&#10;RaEVGz1ad8Jii6BxR2GznTFU99h4npaQEm1irAVOHNh19oCRdzKsCcO1EgW8kWmBvFlrJpXqVgkh&#10;kpIiMQ56UVkCLAg/2o6eoYUrRqzDDngGNwLz9C55uMjHOgUApC1Cxrss7gTqSdXsp8GxcKmBGTji&#10;YEsoWpluc6Hf1l525Xs94Sxqdg7no8VvgJ8A4tW70TAzqOvXTpvVzxgdNJwgYGwZJoHMHkIvaMxW&#10;nU6D8VplwM7MjeVvPrf22SvP3r9y7LOdx7+8c+bz26ffvnTkva31L26efP/y4e9vH//R7VOf3TgB&#10;YvzB7cd/tHPm+7ceBzS++8Lax1sngIv3n10BMcLCdzYP/+rNzd99fP1Pn9/80/du/9cnN/7w+c5/&#10;fXTzn+9f+smdc799/8bvPrz23x9c+sNnW//xyda/fnz9V1/ee/vFzdnRkolF7fHkUOaUKJpNQIGL&#10;RjMHZVKJt+rMFJQBl0/f1RsbqrQPVQr5Do9RkPvDuu7+6MBQrFhyuAOYO0CE4jzHS4wORbLTnOs1&#10;+9IKd1qOBnQpCx0DjmjOpNa1KlQipRKiFdCIE3KSxoA0clxGMioljioeSbUEaAQ4bPRZKmmKEfQI&#10;20agvvZUNIOpWYxmFQQj5ox4MGorlVO+qNDosEchw6Q4oyJpMSixu9M51O8bGY7ZbPCBIqlU5DBx&#10;E8O9Q4O5aNzojzDJgjHVaSr2OQcqyUJ3QHCxSgoN+wG6AyuKFW2iRic6oMRdMTajIUbUIECmQC/h&#10;fFXgmEjSoiRwMKQKk1I06oSWYoCLBCzBSTjBFcBvg5nkHaQvZkwWnTY/BedyR3cwFrfSpEijlob8&#10;NjWlUsnECokUVxGwAzCVAvZSMzBcDh8FUgWjtopbUAc5SjEULb1VmyxGvFGbN2GXUOiCjNBIylrg&#10;uk3isPGEXK4jcLVcKlC4R8u4GdyqkPgZwiGXORXyIE24cIWHVnkZpQVriZiwsZJr72T6kaWeZ59e&#10;eunemc2tR2/cO3H6ufqZS/UjZwcff6G6/drKzusr3/7g+K//c+tX/775z785+w+/Ov2jr9Y/+XL1&#10;nQ+W3/1g5f7by1s3Jk89XthzwFWp8cNTQt+Era/q66mG8yO+zGgkPRqP9AU97W53zmVP2bVuzuAx&#10;6hwGq8fq8rsjsXB7MZ/PZbxOF6dmNCzsR5ymG08xqjC9Rutx2DOJeCGf7e3p6u3pTKfDLrshHLTm&#10;k95szFPuLZZ7OlLxQCToikRcfr81GnImYq5s2t+eC09Uepf21Bbmxvt6ssGg1WLRqVlSpVJAOssw&#10;LKvRq1m9muFgnmHQ94LVtVpCrVYMD3c//fSpfXumekrRpT1jp04unzq9vHF6//rpPSce27fx+N61&#10;Y3OrR2prR+qPrswszo/UZ4ZrU4MjQ121SZgfX5ytztfGamOD05VyvTr8zJMbL9/Zunf32o2t509v&#10;rB7cV3/h/NnrF8+fObkG21bIBBMRt0PQ85zazmvdvNZEyT0cOdVXnOrJDaV9ENXO+P6J/scOLlza&#10;WN05u3Hv2TN3nzkNcW/zDMTO+VPXzx07f2L/6UdnD0x3L1YKy7XezTOPvL715A/ubf7yra1/ub/1&#10;r29u/9d3X/zxzgt///LVnTPHHh3vi2gVEYEM2oi+nkB7yekIqYoDzs6yd2gyMzKdGaqmO3t9Y9XO&#10;7r5Ud3euXO7tL/UNdJcrI9XK8MSexaUXX3z5zJnHZiYnTh1bu3Zx8503XvvXf/jqd7/+1e9/868w&#10;/dUvvvrVL37+y3/42c//7kd/94Mvf/K97/30xz/6xVc/+4efwpKv/unn//Dzv//pj7735acffnD/&#10;W680Hlk8f2Pr0gvPPXPs8CPl3pJD4LOJ6GB/32C53N3dzXF6UD2nNTod3lAwns91TlRrPb1li8UD&#10;IQhuSLmi0WxHR19P/9BwpVqbmZ9f2Icapi6vgB5RHHgU1TEeWoX5/UsHjx1bv3Lp8vaNa68BEK9f&#10;3brywu3trSuXLsCr+9966fwzZyojJcFEeVycx62ORHSlkrs+V1paKh86NPjI6ujCYs90rXffUm35&#10;wN79+/cfXH6kPrc4U5uvTddr03PNakDg4q4Y/8zFXTHu2u9rGf7F/EOxK8ZmPLxwqjr9sBJ3o+nD&#10;5szDXIR4QMG/EuPEeAXib4pxZhKNqwFRry3MTtWnKzPz04u1cTQkY6Mlag1NR6dh2l8q6zkePcSI&#10;YU0xQvQPjoAYDxxcrc3t+7MYv/r0b6Bxdx4C/ekhMe4ub7Lwr6O5Gsz87LO3//6Ttz/79qu7Yrxy&#10;eXNxz2J5eKpnsFYanIHoHqr1fC1GAGHvyGwzmjhsxi4dexvPPTarFmFmYGKxGeXqngd1jJOoY5uh&#10;6T/HcA09uzhcgxl4udyMwakDzSgD9v46qksQA9Wlvr8VQMTeiX0Q31iIJDm1PADUnEIB3/K1SEGq&#10;BwCNI7XFocla91A5nos5vUbBzqDmnXYcUlUQo93VDNQcyGxheDNlFCiTlWn0qsrqBJLRyjScUsNh&#10;DKvQ6lQGnrTYEC9TWUdXTyhbdMTTZotDJdiVgECTRWV1kP6gLhw1dnTYu3oc7Z36nrIwNRev1ZOV&#10;yVC+yxhOaXwRlrcqdRYVGk1YK3UEDZ6o2ZOwaG2ohRhtkujdBO+jIAvU2mWM0EbyrbYAG805eTut&#10;E/BQ0m6FfDFkhqwU1yilONw/JSq1HPjki9uSXX5vioccDj2jFSRRMldwOgMGipPICFAHDjbQWdQA&#10;Ra2ZxlgZ3D5JTgmpG6SSQEfeodFbWZ2FDqVdwZQ1VnBAug/Jn8mlhvfCW7xRR7YrUexNZroCwbTZ&#10;6MTMHsoTRZ1GNvsCgQwVZGgJaJ1RPfyWbG8AxJguBeMdfq2VVmokkEM3G++B+uyg4CAK+FJcp9TZ&#10;Ne6YDeCnUothO/VWhtKpNDzL6CEPwpS0ArhogP3k4d1Bq9WtJzWoU3hHwAR4hoDfZfECvPXWEOtP&#10;W8M5r8ljwDlMpcEIHQ7JNKhS7yR9KTN6bjOuBzqCGCmzTGsngSiQcEOOjtJ0hxo9A+Y1mN1axgT6&#10;xeEXIe56NUJQq3VShoDWHjPp7AzsN5lShBFtCoVIpWohiFYV3uhGH3aFg6LNSjEtkpGtsJ8xVgJZ&#10;u8FOuSK6xpgWeleEiBX04azWn1T7ExpvTOOPGwMJHoSjtbah4TfSPO/CWbMU04gYoxyC4MSOoC5W&#10;sIczxljBUOi153tsriiIUe5pdJnriXGOkNobh3Ws7qiWd6l8CTTARqLDyrtlwYzOE6eFkMwUkHhS&#10;atBRvsdXGkqmO4Owq8EYbSoRrVcCMzwJs9GDBrh3J5lC2ddbjcVKpniJj3YZQImuJOHN0JEOXbTD&#10;CCukuu3ZPlfzeUuzH492OMNFhz3MocoxJ+xwXGtTwq72xAzuiDGQtITTtmDCZvNy3iBvcWsYgwoO&#10;DQgfVgOEmHwUrGwP620hA2ej4RCYXBqClbdIRS1trRJIlSElVCpUuBLyaUg0QWiugNnm1YOoeRfR&#10;aJ1rD6aMiaIl1WHzxbUWL+GL67IlTyiDumWK5ARXVA17zJtgAmlNsexJlAS9W6xzSaLtlmyfw5PG&#10;HAmZN0PmBmz5QUuiR5ctG1G1aklfqvj7JqI9Y+HukWC0YOYsKjkUABz1IQmBKl4waaMZnkJwGlOF&#10;GG/TYoycYJUkh5FagtSShAZKKQ1Eh/M9UnAV+iPdoxlnXM85VSY/DWc97ARc36LQiFRcG1jLE7cB&#10;IGFvwBSKKBRO2FeUEWcFGmZYC9pdcL7bAmreSdn8BrMLLlVyOSGGKXw7nM6Aw+bZDeeUkmnDNVII&#10;mAc9oqsBr7CFdGpBBt/rSRptYY3JR8BFwxKko+023qviHHJPkmuGyYe5EzooGI0KZBVjlsLpE8qj&#10;7rIi7cZwO5fuNflz6kBOG+uw+tMCrpORBgzCFjYhD3swZ5zJD7ji7ajBKstLODPRsLQcQiQRUWrM&#10;JLAU1uI0EydWZl+5eua9W2e/c+XEO5fXvn1x9YOrRz++tv7h1rEvb536wc6pL7ZPfHL1yBfX1z/a&#10;Ovb9ncc/uooqEr/9/CpMgYtf3TsHdPxhw5CvPb383Ytr37t5Glj4x89u/MeHV377+fU/fnnrvz66&#10;/vtPtv/9nUt/+vjaHz+6/Nv3N3//CaDx6q8/vPzVO1d/9Pb1S2cPx506DaXEMbkClARiVCkAZiAc&#10;msVpDmcNlMnOUVo5byHDCUuhw1fqg1RS8IUUbr8yHFPbnHK1VqTm4KeJlARqp4qxIpNHmS4ZSxVr&#10;Z8VUGNJn+vWRImNyS1S0iGZbeBPusKlhKm90hyORi0BoJIszHKUxkiQjA7UCF5uBuqFBz/MqQGU4&#10;iak1lJ7XWOwGXoDta6NYKdzyzDYW6Ii6KtXgjZacUrhSOV3a0dFMpZLtHUjAPVEqE6nkbT3pxOLk&#10;aLk/GU+afCGN4FRRehGEO6IJJEzwG1md0mThzBYjRuNtMmmrXIza6yIxoibiqEecRsD81y1T29rE&#10;Upiif+8BOipAujKJtAXEK5O34TjYdVeMMlCu3kTAZSGSscLXxXI2vVXp8nM6rVJNSj0OPSDBymu1&#10;DIkrlOgxRrkKdgAgWaFELYThs5UY6rhVJBLBPmlra4MNkeNSOD0NNri0OtwxK5xQoFwx1gLnqQSO&#10;qBI+iYD3gf1JiTRos+ydqo6X2qNmnYvGfAzhpTCXUuYnMQ+pcmKyIIv7GZUDa43xZE/MvjDesTzf&#10;u3qwfPniofv3H7v3+trOvYM/+tm5r355/u9/fu79j9bfeW/t/pvwp6V79+a/9fqBnbsLT5wbOHQ4&#10;PrPPVanbhmcclfnA0Fx4oBYuz6RL1UR7Jd41lW2fymSqyUQlFhuJRssRd4fbVXA7M05bzGkPO61+&#10;m9lpttrNwbAvm03n8ql0NuHy2FmtmmEocCN61JAgcUxJkbjZpE9GQ6ViNhX2Rn2OUjo6PTJQHR7o&#10;KaSLqUg84PI6zG7ApN/WV8pVx8qVcqm3I51J+GGJ12XyeoVw2G2x8mo1EB8ltBjIlNFyOt7Imxv9&#10;8egJCrWvsdr4+vz0+fNn6/VqX39uYXH8xMbB4xvLq8fmV4/VNx5fWj02c3xj4djx+fVj9aNr9SOr&#10;c0dW54+sLj66Mn/k0aWjhw9sHF05+ujSo8uLa4/sX1ma33zmiZfvXL9z6+r2tRdOb6zNVAePrOxd&#10;XV7sa096bTo7z2RjPo9VH3Jbgy6LWY0zEpFTS072dSyODcwOlab622vlzmpPvj8VGEmFJ3LRek/h&#10;kcmhxw7ULxxfuXXu1LcuPX3zmQ1w453zG69cPHPz3NHXrzzx8Usv/Pytm//w6sV/e/3y79/b+c3b&#10;t7567foHN55frQ52eswuRhG26g7tq3W1+2MJPpLWZUpCMKsJFw1wExmoJsCN7X2+eMaaLQbyxVhH&#10;Z76zvaOY7xyrVK9tbd/ZeXlj4+T+paVUMNTfXuxv76j09Q6WuutT1b1zM48dX7+8+fwb9+5975NP&#10;fvnzn/8fv/3t//mHP/3nv/76lz//x3/66hf/+k+/+td//uV//ebff/ub33z4zjt3b22/tHNzZ/v6&#10;hWfPrSwvjY8MDnR3Rf3+zlyu3NvT39+fyxcNRkGnN8E0EIzG4plie2l6en5goGKz+SCMRrtabdTo&#10;BKPZqcQZjGTVrA4Oq83ujicyhWJXZ1fP6NjkVK2+sGf/0v5Dhw4+euLExtaVq7dvbYMYr1+5eOnC&#10;+U/ef/ezj9979d6dl+5sX7747Ph4v2ChdHqZziBOpoXKRGbv3vKhlZGlAz31+fzYeGK61g1iXFpC&#10;z1ACTev1fXOze2ZrizPT9ZkauHFmdhrEOP3/QIwP4uvVHopvtDiFaILwG7HrQ4iHlzw8/4CCf4uL&#10;D9DYFOP4BIqJ6vTE1OLcwuGVI4f2ryzMojrGxigac+DGqUptamymKcaJkalqZaoj18UyXLOOEdAI&#10;XCRpaqw6feDgo/uXV6vTC/Fkl+irj+83xdhE4y4Fm7GLw6YYd1ulPrwCsLDZ4c3DPd/AtDnTFOMn&#10;b73y0valZs83IMaFxcWBocnucq1UBj7N9gzP7Ipxl4t/U4wPc7EZDSgiKza52BQjxODUN6M8ua88&#10;CdM/mxBA2D+xrxkw/3A0F/aN7+0e2/ON6Bnf+3A06djUI4ixr7oM0V9FrVXhW0CkQw03Nio2lysz&#10;+yuze/oqlUguBtKwgQztpOAgmmJ0uNlGaAGBTrdesKoNZhLQqONxzohpTTjcw0CJBp7WGUhOT+iN&#10;BKzj9HCJtAPyg2KXL5Wz2t2E2aZweilPQOMPauJxfT4v9A94e/vtXSW+b8BaqfqrtfhELV4acGbb&#10;zYGY1uoijXaCM2PuEO/w6yFvI3UyyI8poxLTiSUMGqfb7GMTnZ5Gwo0ZHbTBznhCFrVBCe9yBY2x&#10;jA/lo6wCMlHgooJGKWCq0+NOGPwZgzelg2mkaI112N1hHXyXhkfD97sjQjjj7uzPxtsj0ULIGbGB&#10;M5WMBFTDCazaSAFBYQp+g+0xOkjK0OJP8t3DqVjepRWIQMJptGtBjK6w2exmGiM0mBLtrkjWEUo7&#10;WBPW7DESZboJiztuyveF0yU/hCtm9ibs3oSLExhI8d1Buy/i0hhpJSMjtCqbz+SJ2Gme0DvYYMbj&#10;CAucQGEacQOxFCTZwEUVg2oaFYTM6jZl2hO5zoTFZQB54mqZXlADLAmtAsRo9aGhFCA3BXXYgjxj&#10;IpWsCsSIaXFrwCz4QIkGW0gLf4U8W/CrOTtuDRmEACTNKhA7IBCOAu/mNBYK/Cy4dc6IAFsO0yYa&#10;YU1zRGcIMLaoweTTEhxkHa0qTIzjEoqSCoBtXgWpsDtuBDU5EyZX0gIfBVyUUSK9jYzkbLDHYkUh&#10;1SV0DLj8SSaS45LtQiTLu8Oc3opxAhoDkza2gXxKg/F40Wl04jgnInSQuokFjxo+wRXhYnlLIKlL&#10;FM3RnNHsVTnDrC1A24OMxUd64wZYAb4FptmSzxnWwrzJTQAqrH7Kn9KBFUMF9FRetMMMuMqUvH2j&#10;eXfEhKqR0UFXx/KeQn/MlzY5Y9pIUcj2e5NgwgFHvuzoHPUWhzyOGMH7pL4MGy7q0z0OS5AEXSS6&#10;nKG8yehRah1Ka1jrihlgJ4N8eA9FGMQ6BwGiM7mgGFPOkNHm18E3xrLuQNIBpcIdc4CFNFY0zid6&#10;jBaJEY0raHAx3pgQSrvsXpPWyEIKKGptATfCjFja0iYVqWiZWo/rBFJwsTqbEgokekCxaAulDY4g&#10;BVNXmOGdcnuAhF0EVsx1ewHJ4axZbWrlbGKttSWQ0yMlptRCUBnMG+CnGX0iIdQG8sn0WTIDQrrf&#10;mOjVujOqdK+xfciFGDng7BkNgclpg0yMoXEOgIuowaxC2iYXS1WNEQcwSRssx1oZHXqGSk7KpLhE&#10;QarEKjEUY0qHQxkzeTiQeSArmAIkbWnRexTWCGoPLNeg1qcQGgsJZRisGMo54IQyeTW8W0salK1Y&#10;C6kn5GqJ1ko1hn6xGOwEbAycL3AdaLZjhFxZrSd5BwfFWE61SHARcBHKIXiV5OQyEr2EGThnKV4q&#10;+DUQcMgA+UBBytQGh75jMBLvdAAgYR6gGMyZQZK2sFptEdPmVliNtaKDBSv40npIm1DHNv2CO0Va&#10;wypXXBPMWuGcUmokErrN4NI5wmZrUIM6qk2izoETHVaLhxZcWiUpb5W1KUkVJPFShUitkes5pZYU&#10;7Z/uv7/15LtXT3924/QHV9c/v3niy9sbH2ytfXz92P3zB9+7dOTLmyc/uHLk8+2N791+DMT42fWN&#10;L7dPf3AZtUr9/Mapj64ef+/S0U+20MLv3Xzs+7cee/vCKuDw959c++OXN3776dZ/f7L1p+/d/P0n&#10;N2DJHz7Z+t+fbf3Xdy/84dPLv//0ym8/vfbrj28AGn/y5taj84N2I0ETMoCFQi6Wy+UURQFyQECi&#10;NlGzPllFS9ScQoN6miGTOb5Wz0yAAYa9wSjFciLBJnN4aEqNusOBi5WUFMFF1ZOm2oetpTEbRHvZ&#10;VBp1pjrNcB/x+jW5rKOrw5OMG1hWpEKNRdv0BhYoSNIYpVYqsDa5QiyVimVoJH1AGvoPMaxRuUer&#10;KQ3H6IysnldTjREdcUrCGdScjtGqlRpazhASmBq0qkTE0V2KT071DY+WrFYNqRRrlFJOLIrZNPms&#10;LRBVp/OWcNKo5lskhEjw4OGMySDAb1QajPBpatAp8Ax1XCxuk6L//kKMTTQiMbZJJFK5CE7aVnHz&#10;YUdYSyxubW0VoacfJW3NVuWAPZJRELTUZGXsPp0rpA+nbbGcXWdRtEpFklYRJm5pz8ZHB0vZRAiX&#10;N+oY5RgQHq4FSqVSLBGhFryEgmJohRKWgwUVkIQpFLCnWuCWIcNb3GFL818VGQOORulAA4EQSiWD&#10;YwyD0xJRC4NhEY/r4J76RLm72leq9na0+502XO6hMHAjiDFA4XaZGKZ+mvIQuBNXeBhZ0gJKCe6p&#10;xh4/Nvjc2YntrfnPPjr56ccbb7+9trOz761vH3vxpUMXnq8ePpxeWgrVF/0Ts+7RGU952lueCZfr&#10;8d6ZeM9sqncuU6plu2uFvtmu7pmOwnSmfSafnUzFKtFkJZGspIrV9kh/LFSKREqxaEfMFXPxHt4e&#10;tPmiXpvXanELyUKys6cj15F1uKwMS7MsQ1GEmqE0aFxwgiNxDsfMalqgKYHCXTpNIeQvd+THy72g&#10;x/rk2PJifbE2Uekv5ROhVNCTjQXAk+XezspIudRVyGbiHq9Dr+domsbhwOMkTjA4QTGs2mwx2RyC&#10;gediydDasdVzz56dma0OlDuX9s8sH5qrL1bW1vedPHPw5Jnl02cObJzed/r00ulT+06sLx5bWzi8&#10;Wl9dATcurq5A7D2xdvDxjcOn1lePPnrgkQOLFy88fffWNRDj9asXlpfqw30d5e5cKRdNh5xJv9Vn&#10;0WYj7oCdN9BKA41xmFSrkjg4eqSUq4+VIWrDvSgq/TA/3d9dLRUnSoVqd3GsIzWYCVcK0Zm+3OF6&#10;5YlHF68+vnbvwuN3nj356uaZd28895NXt/79Ozv/ev/Gv9y/+fntCxuL1e6AJWxSJz2WykBpfW1l&#10;tNLjD5vtHro0GI4VDJxVRAsib1pbGg2HskY4TTq6Q6trS7WZCuy69mL+5PrG2/e//cSZJ8899fTl&#10;Sxd3tre3NjdPHz32yNLS7PjEUHdPKZcf7evv7+gsFYvD/f2V8tD48Gh9unZo6cDjG6e3Ll55/d63&#10;Xtq5s3X5yrmzT6498ki1MrJ3fm5jfW1768q9O7eH+nvmpqv75udnqtVatTozNT06WhkcGqlUgO6D&#10;+UIn2C+TbS+V+iuVqa6uAavVa7f7TSYnxwmcwarn7QqMhqDhCsHqAJkWq9NktrE6I83q1VqjVm92&#10;+0ODQ5XDhw9vX7/x+rfu3X/13s72tetXLqEnKl/auffibRDj5vPnxsb6VJiI1UjMAu72qpNZS77D&#10;Uep1j09Fy6PudN7Q3Ruqz48v7W+IcWl5vr6EOnGdATTO16bnwH6w8bPTU99sktqMXTF+XVvY5GJj&#10;HnVa8434xsL/SYwPR9OHzXh44V+LcdeK42N/Q4y16vT+PUsgxn0LSyDG2Sk0tAZwcXK0Vh2Zro5O&#10;z07ON2sax0equWQeDdzfECNCI4HDaQVOX15ZXVk9NlVbjCU6kRhRfC3Gb1QzNuPBy8ZzjE0HPrwO&#10;LGlC8Z+//y7MwEKY/5cfvvfLH3wX5psj+H/85r2mGO9/6y6IcX5xoTw8BWLsLqPObwCH3cPTPYOz&#10;vUNzvUMzzWj0pPqgGSoEWLHJRRQT8xD91YXG+BlgxQejLAIIH/LhX0YVTLgXYpeIoEGI3rE9zdhd&#10;/o2/liqLfzOAjs3pw3REdY/V5d4quHGpr7Fh6Ksbjzg2G7jCho3UFvsq49FCyu63WD061B7VSdld&#10;tMPNOD0aFC4WovlAo2CjDSYM3GhzcVanFtxoEhizmbFYWKORhBmHkwsETfGELRDS+wJaf5ALhjmP&#10;j3F7aYhoQp/J6vMFQ6lbGCi7St2mgbKju98+VAn0D/pL/Z5Cl90bVtvclNVFBaLG7sHk4HjRFmAh&#10;n4YgjRKKl7MWjDHLeQ/TeCjR60vZIM8G7DmDZkj1SK2U1MgYnRJjpFa3MdsRBQqCFQu9/kCacyXo&#10;aAdvDRMmH6p/QG3Goga4++ptOOTr6c6gP+UE0TkjFqNL54k7Qym/xtTIeygFpLlwfyU5VAmpNmKk&#10;TgIb5ksYw1lrst0LWT6gFDJOox22FqcNEsCMPaiJFRzZUtAe0IM3QG4GmwYyUVwr8SeEYFpwRXSI&#10;SRmH2oy7ovZMZ5K3GiCnIVmc0hDARUAj3MXhGwm9AnDlSzrDOS8IDbRg9gLYLFavWW1gUNcyjBJn&#10;UV0Nw1E0h+NqBaXFMOZBjyMaIyk49aALSMEhrwWogAApI3BRKWdkFIAfLoN2xhYyAEXAJJC/wjoA&#10;SEtAB5k3/IkxYTSPwTZAUt54olJjhjLgNcCe90QtzpAJwhrUCyGO85LWRudAvrjNYGFpNWEw6ATB&#10;5PM70/lgtisASbwzbrDH9faYERJ9SJ1pk8zoJkFx7qjWl+TQ8P05XTCtSXVY/An4FgbyJIubMzs1&#10;nAVX8zKTmyz2hbIlD1DHGiAwTgTIeXgERZgHCCWKNhAmZ1EB780eyh3VC16gI6jJGc3bnSE9HDjB&#10;o6H0cpNLo+bRWA5GpzKU1We7XXCHg2mm5ARl6e1y2thK6kXwCfB2X4KHw+oIae0RrTOuD7cLiW4h&#10;VjLGSqZoF++MM5D3J0rmzmF/osseKVoB4WA8R0it0okIvlXnwv1ZW6jgbDZUhgOhd9KYTmx0A9FR&#10;p50whXIOJSqQBi7azF49zQMXFfaozuRnhCCrdxNwmOAUgHMB4GT3g6gdOpNWrEBd4MgUCEXgMb1A&#10;230G3sk4grAzBXuQhd3lTxoae9gQyRo6B3yeGNXstTjd6fQneWeY8ydNsNMaXc622YIk7I1gBohL&#10;AKQjHTpnQuXNkOleoVB2FIdtpXF3bpB3ZeSBPAOGBCRbw5g3oYXzQisQIDFGQzAsqcKVyLGQzKpk&#10;clwmVrSC2aCEW1y83SvQOqpN2SpRyZQUJlZKpbiUNkKRUwcytmI5YosyGgcalD/SYS5VEt60CdOh&#10;7nCsASPsN9gJUJxcMR4uDqRBAUVaTLQBGhVqOa6DqwQLnjS7WTg3W5Ui4GhTjDAlWKXOzLIGotmP&#10;lJanYIbUKOBkUTJoAE+0PiGCExOKKBwRwKfeSYIbG7TT91Qy5Wox3e2JddjDBQscZUAj4JARWjin&#10;2J3QwkJYYnArjF65LYLZY6poJ5fsNgbyrCuh9md4S4CFQ6+xqs0+Xm0h9S4GnMl7VY1OmMw2n5oz&#10;oe7EW8UtoAkZKFclYrQyt09PYqLhjsBLF05++9LJH+489dn2qe9eOvLBtfX3to5+sXP6u1dRpeIP&#10;ds58tHXiw63jP3np7MfXTsCSdy+twUtY+Yvt081Wqd+/9XgTje9fOvrm+ZVPr23853uX/s8f3Pzd&#10;Z1u///za//7hrd99ceP3X27/5ydb//nR1d9/fuOXb2/+23cv/fv7W3/83s5vPrz+1VsX39o+M1wK&#10;GDUyNSmlcLkKPTGIwYFulbUQalxv1oFVUM2ZSizHRCpCpDe1Zou6ylhgfCJeKjnauxxwR2B1LRqd&#10;BD2IqFVyFhLOzUi7SedqZawiV0wZb9dGs2w4rstkLN2lYFfR0Vdy9JfspaIQ9FJuO+e0mbSsBldh&#10;qFKOxBUgMlmzoSx6TBCiWYMHQdIETioJGlWBAi+BYSoCPVxNEqiaTuAwv6D2GEibBvMJ+lIhlY4F&#10;QnA3MGujZq6Sj/SErQaVKBKlC73W9n6nI0iYvQqttcURwtJdQkePt6s73NkVDwQc4BCFBKQvksua&#10;YnxQ2/mwGCUSGQSiI5yxLS0SAGIbWhm2XCwG8coAjs1HvmHz0SD+epw1qsxOtS9mgothLOfENOi5&#10;0DaRSNnS6rKaCumoWa/G4BtbW+Rt8DWYVKKENzesitqq4zQllSnaWsQKMWrDjiofxa1wdKBowW1C&#10;cBphClxERgXvKimlXC1uQY2O1SRGquQ+t+2R5X2d2aiT13SlIvumxgEbHQGPX6t2EZiXJMCKbhxz&#10;EYSDJByY0kfjQUoe0YjDalG1oD9cTzy1Xn7t1qP37qxevrhnZaV9ejYwORuqTAZGJoOVWmx4OjFQ&#10;jQ/N5gbnOkqT6SKUkFq6u57rX2wfWioNLHZ0zaQh2mu53oXunvlSR61YnC4UporttY7O6a5spZAc&#10;SsfLydRgOtwTsWcdxpBR79Pp3QZ33OtPBlwRdzARADcmUlEDrwc3GvScXsPyLGMkSTNFmVW4jaJc&#10;LGtSqeDGaFUzcaejv5gf7SmN9nS1x6P5aBimnalENhoKehyxkB/Y011q7+nu6OstlUpd6XTa6/Wa&#10;TIJarYbsFk5bisFNgqGr1H5849iZJx+rL8709XdWJ4ceWd23sGdiaXn6sTOr5y9snHvm6Llnj507&#10;d+Tsk488cfrQ4yeXTx3fv762Z+3RPRvrK8ePHjp+dOWxk2unj689urx338JMvTaxsry0tnpw7+JM&#10;ZyHe35XNRL0+qy7uteSCjp50CKbtUS8cpohTMKvxhNc+1l/aW6vuqU3Uq6PzU+ML0xO18eHpCcjN&#10;xyfHRieGymMDfeMDPdX+nqlyT60MjCyMZCJDieB4NnJorLyxOH3pxOq3nn/qJ6/sfHZ768nlxZLP&#10;4lQr4GTx2gxOpzGeCs4sThe64RbCwt05lrd0lYNaQaSzyQidyOqn4nl7NGUZqXQcPbZ86dKz7759&#10;/8PvvnvpwoXTJ05c2dz81r0XX3lx56Wd7Ze2b9y7eeve7Z0Xt7fv3bp949Kl5596+syJjZUDB+rT&#10;0yMD5XJ370Cpp7/UXe7pGy0PQlTK5cHe3qG+vvHh4f5S57767NnTG9tXLp06ttbbVdw7P7u8tGfj&#10;2Nr64cPLS/sPHlrZf3BlfLJWX9wL9pidX6zNLU7V6rWZ+eGR8XSmmEjmvIGoYHObrS6d0UIyHKRi&#10;jJqDgHzXLNg5gwBLKLWBUOtVhNricFfGqsePH79x7for91586/VX333rjXfefP3+qy9/65UXGw8x&#10;Xrn0wvnJyVGOw2m1VGfAPH5DJGkNxYVk3to35B2tRtpL9u7+6MJitdFRKuqUtY6eY1wELs5M12en&#10;5mYmm2L8qz5v/hwPK/EvxNiM3TX/5kvg3+7M34y/5mJz4f8kRph5WIzwCqIhxtrKgUNrj67Va/OI&#10;i7V5EGNtfA64iNBYqc1NLUw1OkodG56I+KMgRri2q1QqgkCjqnJ63cLepZXVtUcPr1en5oPRwv/v&#10;YmyuuStGCCBiU4ww/beffPirH73/1Rd/FuOLNx4S48KDOsamGHuGZ0qDqL4RVTmWaz2DKHbF+KDK&#10;cZeLY/XecYRGxMXJxfJEA2b/UzzExf6JPX3jiz2Vvx1NNz7MSFjY/VdQ/OtoorE5bbRNPdAQI8zv&#10;GWhUfg4AX9EjjsuoErK6d6i2pzxZy3R3uiJOq09vd2vBig43+4CLHo3LjdBodyA0ghjNVoo3o7ap&#10;aIRGq9pkpswC7XTqYQpiFCyoS9XmIBy8WWF3Uh4fC24MR/UQkbgumdWmcpqePlupx9LeaSy287l2&#10;Y7HL0gFJQI+nq9udzltiKZM3qPWFOF9YJzhwNMS/FTO51IA0o0tjC/LgOlwng1BpJWJS5IvZgYsK&#10;WoyeNNMqlZRYQcJdUGpx6fKlSLEn2FEOdA1520GnYwFXgnLEaFec86XMtpCOMrTC56tYEbgi0x2J&#10;tfvQwPdasUorV5spMBtA2mjRgxXh6t+Gnu6QAOGUTJvGrGqqL5SxhNK2SNZh9XFyWgTwoA0yNa8A&#10;hdr8Wq1FDn8yu9F4gLCF8IEwBXC6wnw4Y/dEeW8MDbEIGGPNaovH5PTZeUGH0Y3OQhiZSi3VmBDP&#10;eDdHGdGDiInOQKTg0TkowoCG7gCzBZMewc3Dykoa1aniDPKtklRAZkyoMdAjsC2WCQRiLnfIHC+4&#10;o0UneAOyVfheV9TK2RjIsyG9NjjZ5pADAMVmvQqk4/aQCb4UcvFGKGE1WBkCfg4aCtJCm5xao0Nt&#10;sDMWrw4QKwS1Bg8JKAJwoj5FjDgkJRpOa7fbY4lwKhsKJmxgkmDO4knwgB/4CjkrIgxiOBbeuBHQ&#10;Ygug0Rd9cZ07ouEd4HOF4GKtbr3ZoQP0cmYC17aBADMlb7rLBfIJ5wzWgNIWxAEqIByLj9RaJLwL&#10;90b1nojeYKf0NhpYCBrUCkpAPoTFywoetc6KxiwJpz0ActjJ4Hn4Lb44GuPeGzdkSu54u0XwKZ0R&#10;CpL4XI8z1WUHiApeCo4plBZXGD1ZB35IlFypXps9TvABmTerwQ0iIUAAF9sHvcVyQGtXwN7WOQir&#10;X82aJVqbkvfRvE8NaPQmBUtA644LvhTMW8E/GisOOAE62sMAQtbs08JLCPiT2ceSJqklpAE3upM8&#10;GAkOE5QBGdMCxQm2X60ncTWqNxC1ilrlqK8UnUDafTrYVI0ga/SAyoGlYacVev2RvMnmJ6w+FYgx&#10;mtd39PtBjJGcFXaOPcDprBicF42BXhgwc28lHGs3eNJUth9BEXVZDGfTkCtW0qYH9KVxW3kmWCjb&#10;vGk1YxHBz4f8AEq10c5Cabc6THanhaBwyJNVAEJIWaUiOI9kmESto41WTsszD57FVbYBFxWUAl7K&#10;GRkUNtokc8bAqJw5SCRKjo7haGk05c9aMF0r/HDYJ/60HT1q61RFivZQzgbqhqsBocNpI0MZSNKA&#10;HvVEFeBOluTk8BVilRg2oNE1JQZeZQ0UfDtv08GpkS5GnX4BxIgqbM00XEnQKIhMGxR1BYv6ZWXM&#10;SjgigHzY82iwmYQh0eUO5QUhgCrtLUESDnqyZEt1W5MlkDMf64AZR6QoeNNaGxq4H4t26uMlozOB&#10;+7Nad5JF7VcdmNHD6Z2cxkZbQ7yKazH7aSB9ussTSlnh8gVggLwTjqlYJvIGzZ6gXifgOCkK28jn&#10;jy99cP3sh1dPf3rj5Htb6x9eX/9s59R3gIXXT7x/ZR1w+Mm1U9/befJzkOHO4+9dPvrR1vGmGIGL&#10;oESYfnB5Hdz4+Y1T37t5Gpa88cxBECOqVPxs649f3viPjy//7otrf/zBrT98//bvv3f7t59t/+Hz&#10;nd9/dhum//EBGHLrl9954advbZ4/vT9kp2mFCJe3YiqgCcKJDJPjDIHRkCExFENKZK1yFXoKEadF&#10;Pr9ioOzqH/CVSu5Ch8PlofS8jNaIWQ6zuAx6K+plijaLHDHUlZQ/q3HFMMErs7nwZMJS6gx2FVxj&#10;g5HF2fbKUDifsgRdPM+xaAg6EKoK9XgD3w/6QqPLNJyEyIT+BUWG4STF0GAwuBxJ5eAmVPutUEog&#10;EcExJaFoAzFmvYacV5/3GEphR1fE0xsPVLKxaj68rz+7VE53+zV2jYg3ixIdmt5KIJTT+lNsvJ0v&#10;9NoTeb3DqzAJMoNOoWUUDK4gFFKFWCQXt6DnFv+MxgdcbIqxyUVYClaELQYiNtGoVCqb6wNxwXZA&#10;OJxCjQVoTgFXP4df742Y0x0+2FFiuUjaKpK1tCklrYBUCCkwVdyGKaGgAz6V8MOBf6gCUypBYpTL&#10;JG1o8A8Qo0KmRC0pcVVLmwhBWo3OTZhBjSsxWqVklDIGV9IMTWo0uN1uHB3tX1qq93UXB3o7Di4t&#10;Vga6F6cm6mOjtaH+ciYR4FgnhUNYCblHTdiUcj+JeTG5R9kaV4sDuCjKinpDysWKd348ONxr7SkJ&#10;lUpsuJIYGksPVwvTi+Wl1dm55erAZFfPVGd3rat7prM0WyzN5kv1fN9CfmBfR3lve+9iYWCx1DnT&#10;3jXb0V0vleql/sW+zpmOzpkuoGNxuj09lktUkslKJjocC/YFQr0hb8FrDqM+cjR2lrNzjpA9EPcn&#10;8vF0NhFPhF02waLT8sBFgjQpMTtJW3ECAk4yC0VBmEjCxjBuva47lRwqdfbkMjG3M+SwF5Px4YHe&#10;2tT4VHWkUgHH9Az0dw/09/b19XR2tqdSiUDAl8rEK+MjK48sn3ni9IXN84+ffQyE0t3TMVoZmKtX&#10;O0vJmbnKmTNHnj53/NKlM1tXz76wefrc2bXTJ5bXjyxuHDtw5tTqE6fXTh5/9MzpY8DFwysHwHjd&#10;HfmJ0UG/x242asMBt00wmAzqqM/hd/AxtzUXdJZivnIuVvDbCyEnoHG4VAQoLk6NzY6NTI+U56qV&#10;vTO1uer47NREbXKiVms8uDYJEpiYro4BIKcrI1Oj5doQRP/sUO90X9d0b0e1I9vhssYNmi6PY6qr&#10;o5yMeTRQGKU2PWvSQcqn84ad/phvamGyo1yA6y3c1ACNcBcIpXlSj1oA+WIGm5uOJqw9vanhwc5r&#10;Vy+ADx8/eeLS+fN3blx74+W793Zuvnhz69W7N1/duf3y9vbdG9v3dm410fjyzVvo5Z07L92+/fLO&#10;zq1r1zbPP3fuySdPrh8/sGfP0uLi4ZWDJ9ePPnP2iTs3b9y7cws+avOZs5efP//ME4/3dBYW67VD&#10;+/ftW6jvqc/u37unVpudWVgANK6srh45dnx6tl6bmwc3Tk3PjU9MjY1PAR1rswvVqdnq9Nxwpdo7&#10;MFzs7ElnCoFg1OX2e30hwKRaa2T1glpnVhEaPW8Ft66tHQUxvvXm/dfvvQQ/7Y1XXnrt5Tsv3bl5&#10;Fwx85yaIsV6fstnget4KaDSYKYffmC/FOvuj7T2u4fHY+GRxcW/l0Mri8vK+5eX9S0sH6nOLszPz&#10;MzXUJHVuehYCUAvxZy7+PxTj/0U0+Qczu4Dcjeafmn/9xvImIP8sxr9skvq3xTg+MTs1c3hl9djh&#10;dWDw5Nh0vbZQG5udmahXh6emKrWZan16fBaiOjoNYrSbHWqaRQ8gQ0pLUThJmMyWpeVDq8D/tY3q&#10;9II/nBP97KMHYmxycdeBfx3Ncfy/ufBrLkL88/ffhWiSEuLOpae/fPdeU4yffOe1u9cvXr/47P3X&#10;7ly69ECMvUMzPYOo85vuoRp6lLFRx9gU48N1jA9aqDat2HBjU4wP6hhBjF9HsxZxN5pE7B0DEC50&#10;V+YhSqhPnfmu4ToEzJRGF5pTwCFMwYdNOjat2Ay0TnO15vqN1XaXN+d3wblLx/6JRdi8P9eCTj54&#10;1hH0OFQDys50lAcihZgnYnX5jG4f5/bpm1bcjWZNo93BWKwkgLA56obVBtcLCr20sfCyOXIj2NLh&#10;1DSmaniL2wti1EVifDJtzRasuaI5mec6u62lXnuxy5wp6Du7BHBjV8lWbBfK5XCuaMvkbL6A1uYg&#10;NBzqZI/RK8wOrdGOxhvkBJZ36L1Rl9aikVKQ1bUwBtLqsdA6imRxyEG1eooz0BgpNZgYt5/PdvnC&#10;GWNn2dPsqFDwt5m8kkAO9VYayDggFze5aJVG5AghKiS7go4Ib3BD0i+XqyUyRqygpZD1snpGQcgh&#10;ewOMgUgDCScACdOIMU0rpgEiyqw+jVItYoxSWAJcBEwyRjnABnWawstIXZvg4UAjtB7DWIWUaIFM&#10;FAzZHEUDpo4gD/SC74Jf4fRbLXYDpP4YI2/yEiQDPAOqEXpALA66yPZEo0W3P201uBh3RIjD/cHP&#10;N8AsozjSYDUYbUZKQ0sgYVC2cSZ1MOIMRV1WJ2dysM6QCRwCuS+wBMDDWpSAGYqXKzQtqLYqZHKE&#10;zfBXVIfZ6BkVEKizqyFvRg+GCWg0Eb1DC5YmOSX8nGadKmweZOR6gYYfAj8HGGxyE5xVbvUykOCq&#10;aBmtpcwWk9PtcHktNhdn8ajNLtLkxC0+BvYAJPQ6KwXsNLk0sFtsfoMniqq7IT2idXJGp4RDaXeZ&#10;nB6r2WHgTPADyWDSAkc2mDJ6Y5pgijPYxahTnIKQ6XIBFBlDm9oo1pikeisGHwWf3BhKXgrO1NtV&#10;wEVAFEiSMSohQwUewG9RG1HzY5NTxwloS0BNUCTAh0aXPFowlEb8AxPRzrLXESYpg0ihFtEGiTdm&#10;BbegEUci6ki7EfXim2Rwo0jJiYweZbrHAX6I5ATgJRQJKBjuiNEV0Zl9DKDRGdWjal4HbglxtrBR&#10;COiMHlbnpBlBBS/tEd7k08ISWIGzqwQ/GgYGaGQNI5Cb/Kw5oIEDBLZ3RS2sQChYcbNxL+/g4F4G&#10;Bx0KD+w3d8SU7vR3DESDacRgOChWPxMv2nLd3mSnTfDAThCbXFB6Vcl2azhjcgRYrVnG8jLBzTS6&#10;25FafHQ0b8n3ulIlM+TuoRyb6kaD9YMY+6rBnglXrswVhw2pXk2kQ6dzSVCLca0IfqBaUKmNhMVj&#10;SmVj3oCTZAkliao95DiqYwStWV2C4DSa7HpAI1hXCimuSoyzGJzj6ElCtk1Oo257YXd5krB/GA0a&#10;nwaNnWjyasBvgEM4VYNZO/zVGdP6M7wvbaRNEikjonmC4WnBa9EILBRR1HOVQMNpK1VJmt1XghlI&#10;RqXAJGAGyMUNFi2EJ2SLZQKQPKJxIHAR7EnGgKMOcmwsYyLhaqDSSnGdDNwIpwyqhA+xtFkcyKKO&#10;WM1+3OiVW0J4Y4xQDExojxLwkveqLEEatg3cCNecYF4H5STWycM0UUKSxPQi2qxU6WS8m2s+lQrl&#10;yuZTBxKCYGf1PA0ZvBKTtUrQM3u0VtTZH4FSRGlEJo3o5MHqRzfPvXtp44MrJz69eeqLndPvX19/&#10;98rRT65vgAN/dOfsj++e+2L7cSDiz14599n2SRDjj+4+CZgEIn6ytdGM79187J3NI40BG0+/+8KR&#10;H9898//5/u3//ujyn763/dvPt/71vYu//vDyrz+8+tsvbv7hy50/frHz6+9c+e1H13/38fXffrT1&#10;63c3f/Xe5U9fu7A8VzaSLYyiVdoikkvRc4NIJgo5Cpm0TYKaibIa3GrXeAKaTNaQL/DJpDEa1Wdy&#10;jkzOaXdpKFYqkaMRRJTqVo0g86e0lZn01L6OzhEP+ocYHxqnUUmItFqly8H5XWorL/e5WY9LbzKg&#10;2kWFnFApKYVC9cCKEjkcXZhKxAq5DJNJVbATm20+FSolMIyiCLCiRNoCbGIYSEUIhbzNoFW5eaVH&#10;J8rbVbWic2Wk8Gg5e6DdvZS3LhVMm49OHKgkSklNMCxLl7jSiLe97OoeCRb6nMU+R6pojCY0JlOb&#10;hmkxwVGlCR1FkDKx4oEYxc2eeAC0sH0AwqYMxY3/kCbFkhaRqK1VhNqiSlAXVuh/EglwjkCEa4zg&#10;z8ibnQyTWqnOSgRTdm/MpKBEUokI3qySSRkCBz2qAJuSFikUGaChVKrCKLEEDoxCAnCkcYUK9owS&#10;uExgqGChgE9Hz3mi8QTheAEX28RSAmeUChJTMMl45ty5M88889j17c2nzp3ef2Axm0ukM/GJ8dHO&#10;jnxXMdeVTfltpmI4UO3rrpSKcZvBqZa4Wakdbw2oCdSrKqEK0bifkPrJtqC61ceKEjaslLAOl6JD&#10;3fGZau9zz57+9tsv/ttvfvbbP/7LP//HT6/dvTS5twKZV/dksXe2vXMa1Sv21rM99ezAQqF3vtBb&#10;L/bNd/XUu7pqRaBjaa6zq94JdCzWisXZjuJsV75WzE4X05PZZDWdqKQSg4lIb9RX9NlTdqCjOQC3&#10;P7PgFwSX2eI0R2OBdCzsNvEmkhQwwkZQFiVmVeEWDEdoJAgzQcByHsMhrGq1x2CIuVwDHe31qerq&#10;oeUzj20cWT0wVxubnBgEUZcHuocG+yuVoZnZyUceXd44uX7+/NMXLz3/wqXnL13ZPHV6Y8++hYFy&#10;D6wwD5nyQu3QoT1PnDl26YWnLm0++dST6yfXDx5b3Xf6xKNPnDxy5sThs6ePndlYO35kZeXAnuGB&#10;UtDjEAxan9M2NlwO+z1mAxcJ+6D8ux2mYiriNENCRCY9llLEWymmyulIxi2ErbqBQqI9Hix3ZKeG&#10;y/WJyp7a9OL0FGx8vTaJHopDNVZTgMapSYhxMOTMJGTr6DGymfGR2YnhyZH+6mBpaqS3Cwgs6P0W&#10;PuR0OQXBqNEwBOpmSc3gBqPG7bP7o+50MR7LBeE6BvcmxqIQgupYh1MjSOF2bLbjerMylnScfWrj&#10;zTdeOvvEqbNnTm9tXnj51vard3Ze3bn1yu2b925df/nmtZdu3mjENvwJ0Hjv9s0Xb2+/DDN3bt+7&#10;u3MXFt7d+dbLLzeW3AGbwQyqnLx549U7t7/92r037u0AF7cunt+++sL5p86MDpQOLS0sLy3OTcNP&#10;rs5OVwGMi/v2rqwePnHq5NL+5drMHGhrulGBByyqgrVm6nP1xdk5VP04t7BnfnFpYc/++vweWFKf&#10;3zs7tzhenR0dm+4tj+U6enzBRDiWHhkdX1s7dvvmrVfuvfytey/ef/Xl1++9+K17d+/eunbvzvbO&#10;rS0Q4969c6GQQ61RxpOe7v5ce3eqozdV6A4nc/b2kjedc5aHCgeWFxpiPLB///75+fm5OeAi6vMG&#10;ojY9g6oZIXbrGB/mInr5wIp/FX+7Veo3osnCZhVik4K7S5rzu2s23/7wyo3mpmOT1QkI9OJrMcL0&#10;wcLGYhAjrL+0uG997fja6tE6YHhyDmJ+erE+uTALx2d8rj69CFasViYBkwPdZZPOjEZiJKCoNf7D&#10;MY/Xf/ARsP762vqpyvhMIPRXYgQuPixG4N+foyHG5vw3VgAuwrTZKrW5BD7qnZe3vv/eK7tivHP9&#10;4rUXnkFivHihPg9iRD3f9AyiETWaaPxrMSIo/qUYH7ixIUYU44v9Yw+iD7HtzwFKbMYDK46AEucg&#10;/kKMXzsQCbAx3+TfAxA2idhY3nzLX7xrNx5yI3rv2Nb2KMsAAP/0SURBVJ7u8UXYsMYW1vur9SYa&#10;v37WcW//5OJAtdY5PJzszAVSfl/E5g8KHh/vdOtdbg7C7dFCeBsBCLTZwYdUU4ao4hFxEdUrwnLw&#10;JKzQgCK8RdcI9F6fXx+JmVIZe77ozHfaUnljvtMCkcoa0nlDZ5e12G5OpblEUtvd7cnnhWTSFArq&#10;bFZczbYyrJTRymkW3TI1BrXeooMgwHRWPWT5JqcB18iBYTaP2eqGAsZCLkjQShUhUWtVDg8XTpiL&#10;vf5khymQUnsShDOKWwNKtUUM+Tdq6WfGA0lAT5vZQ4EYwUjgKJJXStVw7xVBmkhyWJtKBOksBKRu&#10;oK9o2psrxQBpVp9ezasAio37t9UZ0keyDn9CsPm16c5gOOOGlBdM0pjKYU1I6AW3wRt1RDL+XCnp&#10;jdqAW/AhCEgRK/wJ6Au4gjTa4TY3xyFgeRJ1zsG0ac2kL+mwBlC9kydhASt6EmZIoGEmkLQBukBc&#10;qLGrBrVNJTQEo2NlGCRLKEGX4ag3eVanZHUK1qgCEYH9kAwjqH2dO2GId4IHfLyHIY0y4IfFbxBg&#10;q4I80NHgZLVW2ujScjaGMeFAx4YecdS5CE9yAgMMbvTpqoGPBctBAEqNdsLsIhwhtSNM6+1KSg/q&#10;loGBVZSCYOV6C9UUo8VD+2JGV9AIHwK7otkBLCAZ9oPRroukAr6IQy+oSY1Cq6cMJpYXdDYnz9tY&#10;tUGpNalCKWuy6LL71Ua7CvDJCTLegRvtmC9mElysw6/XmOQGG24P6MHtCkbEWRWBlDnR7oIjRXDo&#10;uVbYKuAu/AoIs4sDS9N6JTgBY9EI8tGcO5y1gg/NXkWiw5QuWbLdtqHJTDhrNrnJZh+behvN2XHW&#10;JnfE6ECOE4IYIAHoYg0x7gQwBlUWAVNllIjSy81uxh7U+NOCN2kCLsKMwUPDnZX3ajgHBVz0Zxyg&#10;RL2LAUUY3GpY7ogZ4QCh0eejHKARxAiGBDHCG2mTgrVgRpfGHbO6YzZP3A42hl9hc1t0Ji0UVJpT&#10;qHmFL8EDFyHcUR3cvEm9yOwh4WWo0Tu/yaWg9CKtIPZEdJGMJd3h9kT0tL5VpRbhnAjTwk6Tw++N&#10;FsyBNOdNMBCAIiGo9KZZX5aKl9jCEJcf1CZ72GBB40qoAVGtBEhPBuXH7NJTOhy1O3UJ4FhAo4KQ&#10;4wymJKFkSprdzygpKaXFNEYaSmmrokVr0vhiTihRWoEAYzeeIVTDjrIGOfi9cnUrxskatdxK9Dyt&#10;B3XglOnxuxM6Z4xt7HYWDgfNY6SeUJsYlUZJaBVQUGlOhRJuBiPUJJzFzXaSlBqTKdtUhKy5JZyJ&#10;tntNGiOJMVL0xK+XNzl1qDW4Dsc5DOMUhF4BX83ZSTgB1YKMMLYY3CrW2gYHPdPr7K6E8wMuT4pJ&#10;dptgV9giuDWM+shB47761XC1QQP5ZFAHvMWyLz+A+hOKd6E2q1JWhBukcLWB8yvdEUHDrrq5YMLB&#10;GUhKjcY5FLWKlHgrZ1QG43pfXFssR/KdXhvfOjeceG1z/fPbZz+/dQY0+OnNDYifvPTEp9dQQ9Of&#10;vnTue9tnPr9++r3Lx757ae3z7VONOP2dF458dv1kc0SN7ze6TgVevn/pKAQsuX9++TfvbP7ps2u/&#10;/fjK//rBzf/1g9v/9t7lP31/5zfvXf3Vt1/4r/e2/vTR9m+/e/U/vvPCHz+9Dqv99yfX/+Wj269t&#10;PVmK2DRykaqtBVcoUaPKxiN8ohaRGCSolOn0rMstwG0lGDFG4tpIhI3FDLmCu9DuzeRdibQDLtTN&#10;kQDhxHSGtcGMLtHJd5Td7YOeRI/VHtfieokErsMykUwmUilEMgngCs0DttqApBKFVIaeGwQBKmRy&#10;ZCUxqkxTyFB1mVIBnkQPmKkwoqlZOQCu8ayjSgXvEStVUrAchcv1TGspaTxc7zp3qHJucfBMtf2R&#10;duFYn/PNc0uwGw9UUoWQOhankx2GfI+9bzTaNRgoDQa7+t3Fks1gajXoxSwlpjEpx5BmnY5QSJXS&#10;NlSrB0QTt4pEIrRnZKjrVPivtbW1OY/+2oZgCWqDKWCyUUuL/sMAdJhMphBDKYWLJxRU1HDXRBrs&#10;jCvMx/IuRq9oE4tYNR0PR9Q00xgEsg0N7yEWgYcBjTI5BntGoSTQWLg0IZG1op/c+A9kD1xsE8sJ&#10;Ej3fKIUXdOMBPLWGobVajVHg7cV8++nTR29sP//CC08/efYkJHTJdCxXyHaWOrx+Xzgc9HmdbpvZ&#10;ZTba9GzK7y63J6cGC8UA79YoXDTmwDAXTrlxyoXhfoZw4dKgRuVjFR5WEdCROZdQ7S4uToxuXXjm&#10;t//6j//rD795//37Z8+dmt1b7Z/o6qkWO8bSHVXgYrGv3l6sJrJjkVIti2K2WJopoKi3l+pdHbPt&#10;7TNFgGJhph1xsVbITOVS1Ux8PBmvxFOjydRwKjmUjA5Eg6WQO+eyxizmgJG1MLzL6AcA2c0GhgQx&#10;2khaACs2xGjHSTtJ2WkaApZbCcqEEwJJWSjawjB6HBc0bKXcf+7smbNnNpb2Qb4+CjE/P/3II/s3&#10;NtaeeeaJi5fOX7763JWrm5evXLh4+bnNi+ePrh+Zq9e6u0uQZS8tLQIva5OVjfXVjfVH1teWT60/&#10;AnHm5NGzp9cfW197YmP99NqRenWiu5AN+1wRP3iRt5uNMNPf3VXIJDPpeBK0EvYlY8GOTKwQDxVj&#10;ga5YsN3vTFoNaYcJxBix6QcK8bjXUunrWpyu7qlNLdamF2pT81PT9enpphjrqAfOaaAUxFytCrKa&#10;bTYKrI7CdHJiuDo+ND0xUmrPxILeoNfl8XgskJmhPkjQMDYQGi2l5Wif3+72Wc0O9E+ucH1W6low&#10;Qwug0RWBJXKbT5PIuCvjvQcO1I8de/TsE6e3t67cvXnzpdu372xv392+/uI2giJS4u3tZj0hmgEr&#10;3toGMYISX3v5bhONQMTmEgiYAZiByu7fu/Pu/VdfvLm1+eyT1y89t3PjEkyfe/rx0YGulaXFRw8u&#10;HXlkGZC8urJ8/Pj6pSuXnt987vDa6tKBpfJQOR6Pd3R1Tk9Pz8zNArsAR81hLKq1Wn1x3/RsHegI&#10;YoRYAD0uLtUXluqL++uLywt7Dy3sWYb5PYv7jx09sXNr59v333jr9Vffev0VCPQr7t68fePKnVtX&#10;L22em6yWeRPpcuv7y4Xu/mwk7fRGzJ6I0R3QBsJ8Iu0am+hfPrS4tH+xMR7jvvn5+tzc3NdjaSAx&#10;zk6heMDFb4gRxTeguBv/L4txd/3dlZt1jF/j8C/qGGHaCLTOeAXNLC8dXD+yvrL8yMzkLHCxVp0B&#10;Ls5V55sxOzmPqhkn0EiM5Z5BPcej8TRIEmv8B6UuEo2vrB5ZXQMxnh6uTPuDuQc93/w1F5vwg2jW&#10;H6KZLxrxtQm/gUaIphh/+YPvwkzzo/7+0/s/++ztH3/81sdvv7pz7QUQ4xuv7lx84fl6faF/cPKv&#10;xdiIB2JE8aD/mzpEb2W+b2yhGb2N6KnMoxiFWGxG90h9N0qj9aYVv65aRGLsHJrdncKSP8forifR&#10;/MMvmzPwlodjd0lznd13oa8bX+weXwDTNmIOoinbnonF3uqe3upi3+R8uQrLJzoG+lMduUQ2Fk8F&#10;A2GH2ye4PEago9dngPB4G3R0MU4HBeFyqj1uDUSTiEiJbgbC5VGjQMtRAClBkhCwMBDSR+OmQEQT&#10;SevyXc6OkieV5dM5U1eXs6fXncsaE3FNV6cjnzMn43w6afE4GZ1WRjNiWiNTYGjcZ5pVaXnGaOUA&#10;HiCHdHsomnHlusKBuBVVRWolag7ufzKprAVyC4xoaZGIAlFTpujOdLkcQUrNi7QWCSTBkAqb3Sxc&#10;18Bg3qTgS1kEvwbTiZXaVpVWAlmpghUDikQKkUotF2MtaCgIrLVNKmqCB4TmDBkdQR7TiIFqoEHO&#10;ggMM4gW3O2KM5pyeqDma80LG6QyiCi5cKwGcqNRiAInFY4QIpbzesF2tR+1FdWYGpk6/IMVESkoM&#10;QDLZOQj4LkCU3sowBhV8S7oUTXaGnVGTyavxxkw6K8Y7KUdQ1+zVg9TJGr2nal1Bp8lhUlCKZj8i&#10;IEYFKVHREtaA2d26UNJp91toPQHUgU8APETzlkzJme/xZUs+wLPJhSr6nEEzTCFrN7u1kCjL1W0g&#10;RrNXD3Q0eXR6B9sc1wGYB1ZEYrSxaPwGPRwdAvgHOyeSsyZLtkLZDZl0tt9ri2jR2BtWUqkREwYp&#10;mA3w5okZQHfukBneDnsA5IAzKrWOZjjKZDPaPVbeptPqCUotJxgxo5Vr9Cpwr95EqjkFRrWgngNd&#10;nNaggnkoIbAOLIfVYApbArkUZ8YEN4O+JWHMlNwQneVwVzlm8bJgeEqnwDVSg00NAbwv9ETSXV44&#10;fIBzQCNIo00lagykIQcbgABDeVSb1OjDxu0MczorwRgRhjFdK6gg2m6B3wtuKY1E092eJhrR2H3A&#10;QjuhVLcCL+EtcLzAimY/DfyDGaOblgMY9BK1oDK4NUaPFrhoDQEROUAjYFLrUDU+h+C9JKgDVA9i&#10;QQ1cg5zZpxX8jYopr97iN6JnTR2UxozrzCylIVS0DAqtihWBGOHnx4sOf9LkjurBuqxZCrQOJPhC&#10;j88bBVdL7X5tNOsIpy2ARnuAZowi1tTqDKlh3uzBIUxuzBvXAR29Ca3gwyBCWS7eoc+V9aVxc2/V&#10;2j1uL1V88U4b/C6tjYDTAXYjpUNP4RKssnnO8lYDq2fg4JIs3qirx+BPCrINin2bAg08qCBkYF04&#10;7qia3WPkLKRWwEwu2pMww+mp0LRIKBGYDUAI/IakGYoZHEqjmwRRW4JkuGBxxnRKrQjjpKxAOwJW&#10;wc0b7VoQI+wNiRL1H6PWsVqdGiPlzQ5FcBKRDP4KGyPDW/SCGs41OO4qtZTWYwYbBx/iCDm9cY8t&#10;KFBGFZwLsBlwAuocmNoihUMTyBqDeUOq29pdCUH0jkfiXSZ/VuNJadywrwIMHCl3XICD1Wh3rYUt&#10;hHehgtRhbh/0+zMGODVaSJGYEmmttN7K2nxCs8MYuNyJQUQKEU63tUpF8YwtnjWFM/pUlz3bafU5&#10;5d1J3d3njnx36+THN05+cHX9kxvrXwIar69/trX+8ZWjf7dz5qOLx768fupH6IHG419sn/rhzplm&#10;M1SQ4UdXj//di2c/v3Hq7QurzSXNgf5fO7f04dU1QCPEL15/5qcvP/Xrty/+4lvn/+HeU//yrWd/&#10;fPPkV3fP/HTnsX+8d/aPH2396dPt//jg+j98e+uHb2ydO7rsUKt0jQ5V0JD1ADEVenJVoZTghNxi&#10;1TtceqeHQ0/IO/FoHG4rGn9Ql8pYYiljOK7zRViMFcGeF9xkaTCaLTkNdrnOIgdmZwcCmf5gIO2C&#10;i5sSl6KuRJXAnjaxuFG91qhJA1RJYA6WyFqUsEprG+pYRiKVScBrqJdeiUQG06/bgiIfPvhHa5WC&#10;1eCARolYwVBqgVcPdAVW9/ScWS4/udC32htY7fO+dnb/hzc2LhyfHYrbLFSLTgtXHqndRfvCeruf&#10;NTlxo0WBMyKMRGPoKxQtKpkYvh1yaTAp8LXJxaYAlbDpjaan8MXNlqhARAiJuFUiRuNMwkxbSyts&#10;c+NHPRCjXCkBMSpJOZQKuClQWrnVp0cP53f4tCYVq1V1dOYT8ShFUZBUwde1tomUKgm4EXa+UtkQ&#10;p1jaJmmlaIyglVIVbE2LDJODIWUqDIOlOE1SrE5v1HJ6+BA0SgSrNcMl2CBkUumTG6tXL5+7uPnU&#10;kSOHpmtVf9AHYNDodRSr0RsNWi0LaIwE4WKtFXQMqxJHHcbOmLdSai8lojHB6mZ1dpL2qjUOTGlX&#10;SvyMKkDLg5Tco2qDaZBStltsvYHwnqHRR+fr+2am6rWxyenB7qFcqZIrjiQLY6n0cDQ9GitMZHJj&#10;qVKt2D6V6pjJNqNrLt81V+yYLQAa89P5Qq1QrHXkax3ttU4ImC9Ot+eq+dx4NjmSiA1GI/2RUG8o&#10;1B0Ol0LenMedsMNt18izOjUusIyNYaw40RSjDSOQGEnaRlDARQuOaiDNBAkXAJ7AjRThMfOLtakr&#10;L5x/9tzpI2v7H3lk7/Hjq2fPnnz++bMXLz5z7drmjRsXr127AGi8dOX8pcvPP3/hmdUjj8zMTfeX&#10;+yqVEcj3qxOVgwf2bhxbfeLUOijx6TMbTz2+cQaguH509cD+4e6ebDCagwTZ548FfZlYzOe0NcU4&#10;Xa1Uq5W+3q7OjpzAcx6nuSuXSAU9/cVsuZAeSEW6Au6M0xyz6kMWDRi+3JWZqQwuL8wtzc0sTE3W&#10;q5PzU7U66ngTcRECDPl1TAKr6g03Qs4+Mz0xPTUOMTU90dtXymQTwZBXp2dBiXDKQMlUKsSYSqrj&#10;mHDEZ7XxOiOjMdKcwMD9joYcxCyTaUS+tMkR0rrChlDS3tmXHqqUyoPdA/2l/r6e6tj40uKeY0fW&#10;nn7y7OUXLt6+vn1vByFw5+a1W9ev3r6xdffWjZd2kBhheufmdZh55UW0wr27twGKsPCVF8GW22/c&#10;u/3hd16/cO7M1QvnXtq+DJn9i9uXdrY2n3/q9PhQ6cjK0trK0nBfR09nrjZVWVk5sLA4d2B539rR&#10;1aPHDh9bP1Lq6iiVuoA3Q0NlkM8s/FefA5GVR4Z7BsogLBDk7FwdjDAzO99os7oIMb/nIELjnoOL&#10;e5f37jmwfmwDxPite/eAtW/f/9anH7z77Tdeff3lnVde2t7ZBqKeq4x0QpKczUHS67C5aYuHsnrR&#10;1O5hfSEhknCVh0r79s/vX967srK8vLw0vzA7NzcDpEdGRERs9IOK4n8U4/+Axv+/xLgbu+vsrv8N&#10;MT6IhhibUGzSEbmx0efNWAXNoJEYV4/uW1gCK85NQ1mbadYuzkzUQYy1ibl6DXWgOjVe6+3q16h1&#10;ODCRIlU4BkFSTL7Qvnr46Nra8WPHTg8OVn2BLBpdAw2b8beqFptW/HN8LUYI+Ovuys1ovh3Y2fzr&#10;V5+++a8//gCmP/302z/66M1P3nrlztdifGHzOSgQTTF2l2f/PMDG4BzEw53f9AwjNAIX+yvzIMZd&#10;NAIUuysNpAHVhucfCnj5dXytuAfxkP2aMw+k93U0F+4uh5nmmjCF6Bic2Y3dJc2Zh9+FvmhsHqJn&#10;rP5wgG8RI6uAxoW+ifpAdXagWuurjHUMlDt6StnObCwd9YU9vqDDH7IHQhZfkPf5jYBGIKLLSTfR&#10;6HaxEA/arDa46HTTEA4XbQfMIEYiNDYar1IQsNzlU/tCGneQ9kW0yawlnjRl8/bOTlep5O1ot2XS&#10;xt4eb2e7s5CzdxQ9QR+n5+QayBU5jKDgrimRKVvkqlaCluNqidaEAxSLkOgXXLxVhUJQ2pwsWpmE&#10;uyzqSU+OiSxOutAVzHV44e7uCnGxvMsT5dW8gncywazTn7bbw3q9kwTG4DoZ5JqgRMgLlRqZjBHL&#10;KTR0Gxq9DRNJVCKwnJxA/wqu5mWANKODBqd5Y1bBw4EH3BET+EHwaAAGaARwj94VskazATAVIp+F&#10;tvmMwD+MlUAyrTXTuFphEHS0llTrSRmOnrqkORUYMhBz2Ty82aFjdKjNZzwfQB1mxqzOiBDOeSFz&#10;Yi0Ya1L6EwK4FAnEiVJnV9hs9/Mkp8Q1SlJLyAipEpIDXAJ4gAQUPhbyDMCV0ar2RVzBpM8dtoAY&#10;3VFdstPmS3KuqNqfNNiDsPEY/CiCkwIXISmHrN3g1IAPIZ3VWCiYNkYvUOnsaqOdFdy6ZgUjo1PC&#10;nlFSrUA1eGkPGJ1RPWTDIMbyZGJgKlmqRJPdbiHIApBEKsj7ZZYAUrfBTqkNSjiaQGUwuYpSaAys&#10;WodcARkLa6BQl4aESKIQwRSNtqJGXWjIVCKpUqTAUTLNWxib02A0a0wWrtGVhUSuEhksjMFKJgru&#10;fCnQ3h9sH/CHsqjTVFRdlrfBrgPSoA5ayVYwPNgY7mfBtNkZYWIFqz2gVzJtMlIkp1oIvRy2VqER&#10;sRa5N8XzXhxwWCxHBC9NGyRyWgShtWGuuD7e6SgMBDsGQ9leT+dQNJQXgIUk3wqf7E9YbX4dfKPe&#10;RhodCH5au0JjVWA6EW2SAT+g7NG8Su9iKZOKEXDOQdnCRkCjM2Y2B9S2sNqd0PlSZktA60lYwB5Q&#10;Yv1pK1CW4oFPKjg6tiBqS6x30gBIKFeQXMIUCi2IEYhoD7L+JG9Gj5VqoPDb/IAoGUDRE9E5AhrY&#10;USYHa/Ny7rAu3eFu7wvE8mZPlHWGaJufACvyLtzio6GoWP1qZ1gLgLQGiGBGVxywd45ac2VN94S5&#10;NG7pGHY644zGJndGjdlSONkeNLv0MlLcKkdDbgIOoZw3+3OCgwt05G06q9tkdcNRJuSN4U9hs8WK&#10;NoyGdWj0OK5GDjKEom6CfNOqUnFtajPqQ9UeMsH5hWvbwJO+uNkR0QHeWKsElN45FI93uGE1lVaq&#10;NhKUDjfY0HA4ULTgk0GMqN9RDI2Hjnq910B2jEMu3uy1FU5wgpXCQVfQrcrGKP8KWsrytJJVaARW&#10;70C9sLpj1qb9KF7MOeQmH4ZkmGQ8KQagWCy7YRrr5J1xyuBWCAE0FgiI0RrUM2b4FRrYMwEweUQL&#10;xPUkuVyf1xambVFW50IPr2KcjHfodQKH0UoZJgEuqog2NSf3hY2QYcQy5nS7kOwwJToEwSUpdVpX&#10;95dfeHzvO9dPvX/txMfX1j/aWvvhzsmPLh95d3Pli63jP7p5+qs7Zz+6dPS9S2vfvbT2Jeoo9RiI&#10;8cMr6x9vnfjB7TOfbG00B9iAl9/ZXG389dh7l47cP7/85nPL988f/PGdJ7566amfvXj25y899cvX&#10;nvnN/fOfXTny+dW1n+6c/oeXn/yvdy/99oNrf/ps549fvvwfn7z8xb2rc4PtrExESNuUgBEcl0pR&#10;owyFUkzRCo/P5PIYogl7MGJyuChfQOv1a/0hfThuiKX1sazOE6ZsfjgkIqrxyBMEy0swdRsUADi/&#10;oAAYbGqaVUGeKpO2YgqxUtKikopginqXESMlqqStCjEsgWhVtLVhUimhVJEqDDZGLkVUwzAC9baH&#10;oaG9Gi5iaJpm1AS6sygl0jYMV6pVSqkaF8Wdyrl+7/GZ7nMHJs6vVB9bGqr1edJO3KvBjJhCTUrN&#10;Fo3Lx1scGs6MmZ2oCXEgIngCZi1HKlXShkMx+Fy5DGuFcgeElqIxLZoVjI2qRbQEuAhLYNtwTNmo&#10;XWxFrVIBwGIJBHhSJgNsozoc2I0qXI7RKigYgEZKq9RZKVeYTxQ9RjvB6pQOpwm+lyAAh/CfBKAo&#10;akF4hs8EjqqUqM2pXNZG4PBtIihagEa4zGo4ltPrjEajWq3WqFlOo+W0LAu7WU1zahb8DJFJxI8d&#10;OfjC+TPbW5vAm8nqRDgcttmdgsUGwuTNJhV60hHnjZzDyqdjoXTE57Ma9IQcTJXye+tjY9Xevrjd&#10;YadpJ4W7SZWPVnoJSQisSMpSGiKEKWOkOqMzJbXGnmCw1t833tfVW0r3l3NwZ8/2BPPlaGYwmh6O&#10;pYYT8XI0XUnkq8nCdKJjOl2YTuWnkhDttVyp0RFOR629vaFEiMJUMV9tz1Zz6fFUtprJVbP5yVx+&#10;IpMaTUYHwqHuYGognulLJDrCLq9ZB3dJXK5XKa0kCVaEaD7NaMVJC4ZapUKAGx0MXJ5xHsMAjemA&#10;58jygUubz166dO7pc6fOnz9z6RKCIsTVq+e3tp6/fPlZmLl89fzVLVTT+NzzTx9ee3RxT31solLq&#10;7hodHe7syE9PVI6vrZ7ZOPb4xtGTx1bXVg5WBvrCbmfcF+xIZPKRVNIXaU9mejs7S4VCwOUCMUZD&#10;XuDMxMTQ0FBPKhVyWA1uhykdC2TCvtGertpg38Lo4HhXvi8RzHospbR/erR7f726vz55cLG+PF9v&#10;iLH6QIxTEFP1yan56cmFqWmYQtSnEBdRTeP0FARSSG1qcnKyb6A/V4DkyQnZOxQkNYMDF+WyVobG&#10;eBOXL6RAjIGwR61DrUUgH7B4dfYAB7c5uN/BNbm9L9Y5kErkAt3l9vHqaHtHbmBgYKg8OFgeKveX&#10;mzE6XJmuVh85eODUxrHN88/c2t56+c7tphjv3bn12st3d7avNSrubsPMyzs3X31p597dmx+/++Zr&#10;L24/e/b0zvVLt65euHd7C9D4jz/+7PP37p97/Hh/R2ptZV9D4ycO7p8/tnZoYaFWr0/u2TO7srJ0&#10;Yn31yJFDo0P9INjKaLm71D5WGQYeD4+We/t72ksdQEmg2STsh9kZECMwYa6+WF/Yh6oZ9xyYnd9f&#10;XzgA84sLSxvHT927e++NV1+5d+fOzWtX333rjZ/+6It37t+7t7N159alc0+dGB0qeNzqYsGdyTkg&#10;BzbZFXqhzRFgU3l3qS+TzPpT2chMfeogiOoREOP+OqpiRGJs4hDshw7Frhj/yn7/r4jxf4qH12nO&#10;7KqyOYNqFx/mYmO+GbtiHK+MwXsfWX708MqR+ZnF6YlavTZfq84CF6cqtdrYLKJjQ4zASIhipoMm&#10;WXTdJgmYKDEViLG3b+DwkfW1tY2jR0/39lY8vrSo2Z9N03tNKD4cD6z4UB1jc/muEnejuQSICH+F&#10;l82Zh8T46p2tS9deOP/GK3dBjDOz9b5ytdHzzQMxlhr1jV+Lca7RHQ6KxgiNKLpH6z2VeqNGEQWY&#10;8AHqBusQpaFmzKFojP7/5xiefbC8EV1DM2hJMx5ap+vraC7pHAIQougYrD0cDy/fnd99FwqgbGUO&#10;QIuisdkP5ivNWkeYmekdq/WN1wYqtZ7hie7hUXBjpqszmktH0pFoKhxNeINRuNkLvqDB3WiY6rCT&#10;dhvRCCRDu4OxOchGEBBWO26x4TY7jSoeXbC+xmpjQIyIkR7a5sJtHswTUIfjvNvLwlkU8usyKWsh&#10;bY0GtJm4yesgHDaVz6N2O2gzjxuNtF5PazS4RkthOGR76IkXJd7q9Bq9Qd5gxm1OhjPIIMyQbevk&#10;NC1hWTmnVzncbCjKu7ysN2Rw+rRwa7d59QAnSESsPs4Mvg2BFXGUjrjVSo0YbKDUSBxhayABEtIA&#10;FEkOU9DixkNNGpNTC3wCJQZTds6OQ9aInoH0arRWCvJXs1sLDuQaw6mTGhkQKJYJCE7UWYsjIAQS&#10;zlwpbvXpnSGTmlfBX3VmxmjRCw6z3qhFjyrhYoOJKY909QzkTXYNcl3MrlKLrV5InuzBpMsRMIHc&#10;aB4DpzUf9ovlPe6IwBjlNr8BsvN4wZ8oBsBvoFPOxkLAljMG3GjXQuqsINsI2Ccm2mjVQKYOgLR5&#10;DIVSNNXuDqV5EEIwpU8Ubal2lzdq0JjkGl7pDpk9YQF+lN7B2kNmi99o8uhgCjiBl2avHn4s/BXV&#10;5umUaJxugdboIZuR8w7OCVgI8+BPV0TjiasDaQ7S3ES7XWuRq9gWXCPFWBmY2ew1oiogA8YZcYwU&#10;o+oUSqHnNWargWZxzkDreZpmFUDEZgAaGa0MAqERDImJFCoRb6ZtDr2BpyHzg8ApiVGgnV5drsPb&#10;PZjIdKEuT+PtaIBHvUMMNo7mLe4o6g4HWAh7mOTk/oQdXNcYWkOLBvTvdJtctJgSKbWtaqExXr9F&#10;YYtwtojW5KcBb8VyyOSjlJxIzogUjAj0aPGhkVT0dmW25Mn1uGNFIV60kfoWNQ8w1joifLNXG0wn&#10;hgKjd5JmH+NLoabFAAnapDA4WVYgCb0C7AdT0qCAQgUyMYJ9fCxgFcobGvTSrcU41NcRlD3aJAGT&#10;Q9E1e1GVL2BDZ0eNiuXqViAZ6reCkqpo+IEiyLwdIdS5K1gRSq/Vo7X7dFqTCnJNcIjVxZBqCa2R&#10;6QTS6mX9cSPssUTR4o7Q8YIAYQvQBocK2BlImZPt3mSH2xnUOIIUiLE07CtPBkoVc++40DlsbB+y&#10;hQo6e4gIpvlsyRcvuAW3rjmIpRjsqpbLKYkclwIXDYLObOcdPovTb9Xzaij8SlyKWocqJQpAAU6p&#10;SEZFEgpCBnLDNGI4WIJHTRtk4HM41wx2BtdK4CXBiSm92BLQCX4N7BBHlEuVvJ4EDzsZ9ieUMSj5&#10;jA6Dwo9ESsjQh6vkMmVbc5h1FuCqpVHbVEwCXtUYSatbDzKBD29VimDLQYxouH+iDdcpaZ6Q0i2w&#10;k+Hr4IiodCJGaHPG2GiHWQgqhaAi2mG0hlVGr8TgbIOd4IwwjfEtBd5JNcdNAeFD2ELaRiNwty+t&#10;d0TV3pTOEdXANkMJtPmMQGiDoAceoJpPAkoylco7ByuZgZG4M4Db/FiiaPYlmGRen8/r7905e+bo&#10;9HdunXn/+slPtk9+ePXoD2+dfOeFlR/fPf3Z1rFPrh77u53Hf7h9Glj46bUNcOP3bqJObsCK72we&#10;+ejqcYDiF9un37t0FBj505ef+njrOMDyu5cOgxi/v73xozuPv31h9acvP/2Tu2d/9uJTX9196qsX&#10;z/7s7hPwmT+/d/bv75757/e3/vvDa//x3a3/eGfrPz+49fM3r925cKoUc1IyEYWBiBoP7ynacFwC&#10;F2TUUCVg9Ict7oAOlOj0Uk4v43Azdjfl8EEQgZjO5lazOtQFDmdUag0KUi2GPYD+AUiJTnO5XITL&#10;xYRUTIjbNEq5gVQZSIXAEmY1DjMGTGFQSXWKVk4pVitkKmmbrFWkkIhVD0bWEIPEmppq1N0BEVG3&#10;rhA4JsfxNgpvbKlMTWMUrhAxSlHEipVTzkoh1Bk025hWi07iMBAmnNIqGDWtNdusOkFnsHEsj8NF&#10;GC7RrpDV5XcEwz5gGHwlfAsoDainUClRo1n4fgnqvwgAKUdPDeIwA4YFTMJ/yJcqBfhMqUBVorCN&#10;kjawJHr0EQMowraBQnG5HEdPg8PpQ3MqOAXQ+KIBNt3hgeuhAmuBHwBohLegJyTh/W0iYDCitawV&#10;fp2aUOpZymLUGHU0qyE5gxqyfJrC9DqWxpUmnUZPE0Y1ZWDQWFQciTNyBUfQFo7vyuSXF+c3n3ri&#10;iY0TtcpYqdiVTWSS8YzL5TEaTTabTafT6vSswy7AQacxhcXIgRvDPpfPJsT9nvmp8bXlpUcX66Md&#10;mbzHFjVp47zWQyq9uMKPq1wySYShXHKlFyMCJB3RcgGWjQn6gXxsuDszUIoPlFOlcqJjMJYuh8K9&#10;vthgODUaT1eimbFIthLLjsdzEwmY5qvp9lqhYzoPUazmCtVsoZqHyE/ksmOZzEQ6NZZojN8YgUgM&#10;RyGSQ/HsSCZbTkfbg2aHlmNVRhYzMYSZxOwkZSNIFBTVbI9qIQiQpFmpMmMYWqimeEJVSkefPLl+&#10;8/pFVJG4dX7r2vNb1y+ggJlrz1+7sXllC6x4HqYQl7c2n988t358DTywb3mpp6+7XB7o7yvNz0yt&#10;ra4cfXT5+JGVfQtzIa9Tz9IeuyWfTE+PV5fqi9WhSqnQ2d0O0R50u+0Cn4wF5+aq1erQQLmz0B4P&#10;BGwBr6WrmOjOJ4ZLxUqpfbq/uxhwjnRl6mPlg4tT++pjs9Xyvrnq8uLcyt7FvTM1EGO9Ojk7OQlc&#10;hGkz6pNIj7sv0ZLpGuqZcwqMggZ2Lw8MdhRLDpuTo+mGFkUMiQZilSvETrctkgzbPbZ4Jsbq1VBE&#10;Ic2A9CwYtfAOEm6Cja7UKLOLE5zGrt6O0cpIvljoLHX19Q0MDg4PDY3AtL+/DDE8ONTf1wN7pqcb&#10;onNosDyHmpKunDl9cvPZZxtiRA1TwZC3b2y9/tId4OLWC+cvX3jm5ZsAxau3tza/dffGf//LT7/7&#10;xotXnz/77JMbpVx0qV49s3Hk/W+/cmnz3Mb6o4eWFyHWj648duro5nNnn3v2iVp1uLsrUxnu6+/v&#10;BDdOVEdHKuVSd0c2nyoPDoxUhodHh8bGKsBmgBHskpn64mx9z+zC0tzi0uLe5fnFA/X6nuPrG/fu&#10;vPzaSy/d3Np66sxjzz/z1JefvPerf/jx/Vduv/oiOOPx6minTcACfm2u4EpmLSBG3iYPRA25Dj+I&#10;MZHxxVPBqenx5YNLKysrBw7AZ9ZnZ2dr6L+ZaVAeaBCgWJvZVV8zmpaD+J/F2KDmX8Y3VoBojN3f&#10;jL+wYjOaX/Hwkv8bMTajUevYWIL+D9P5eh2N3X9oFXV4U52Zm1qYqdZnJupIjONz9cmF+vQiLEQV&#10;j1P1eCgBYkQPLxIo0CPoFDNaGQMxHjt26siRjRKkIN7/OzH+RXzd802TiM2GrLvRfDvMNFcGZMI6&#10;MAUx/vjDNz9+85VdMW5unq/NzP21GGH+r8W4Gw881qw/BPgNPqj36yzPNaNBxwYOv6FBCLTwQd3j&#10;rhhh5mE9gvp2+decbxKxvfwXsQvF5l8ffkvzuzpHZ7oqs19XbM6BGGEGuFiqzDbqG2dBjN2jtd7K&#10;7EBltn+01leZ7hmtdpSHc9092VJXrrOQKibBP9GkKxA2u7w65EAH00SjrdELTiNIqx1ZcReN4De0&#10;EFmRaTzriMTodNN2NyHYlVYn4Qtwfp/O7WKdNtplp3xOGiIZMTSt6LIzLjtrs6gtJpbnGQijUc1q&#10;cCPPgiJYnZJiJQ4PxwuE2UoZjAqDUQVcNBhxr4+Hr6PZlnTe0dUT6BmIGAS5zqTQ8BhQDXgDRJEQ&#10;KNe3BdScQ8naVEJA50s6SIMSdXXDSiG75R36QMzji7gMNo3aiHpP8cUhjTbF8i5I3yMFV+dgKtMd&#10;csV4SPq1Ata4IEK6yUFuKlaiUctxtazZX6vJqct0xt1hCzDPGTJC1g5khbu+xgC5B8PptZBLKDCJ&#10;xa6LJJyBiNXpN6EImnUWNDQcSBXciIZPaIzdD86BheBG8Kc3aoN8GlYIppwQuVIs3Rn2xqyuqMUZ&#10;EeDrYD6a9Vm9PGwMbBJsW+OxMaXDxwOe/TGLO2wQ3KQ/oY8XrCDGbMkdTJrMLlKAZM6ncwVNaGTn&#10;sMUa4IElWtirPAZw9SYcQEfwgN7KaIy4wcLATRdmAB5gP72JALD5w2anR2O2qcwWudkq5YVWwSbT&#10;6lpJCo0pp9PTjAajtBhv09rdesGuIWgpQctBCoBGjQ7l8QBIWKLWqlA1I94KL2XKFtBFsxZRIkN5&#10;pApv5fQEGn2bwzCijWLQONe8hWa0En/EEM1aPVGtO6oFv5m9KpNH6U/pQIzxotMR1FF6uYJulZEi&#10;OHbwUiNIgZTWAJbtdgVSRoMbN7rJXG8o2eXVufBkyds1GnfEWZMPEwJEossObnRFOK1FpjZJrH61&#10;wU4YHBihEwk+LNVlBy0YnTjBtbpiZndcII0Sb1LwxG0wz1qUIEZbSOdJWIJZJ2VUKlixXN0mJkVg&#10;EgjURyiPNR+yFfwcamtqITUWmDJASlhOm2Rqi5QxS3kPGmEF9K7SSpsNJkVKEahMQaBB6oHxWrOC&#10;d+Cob1gfY3SQjFFuhPPRo2v2oSo4KEjNCUYMzIazwxnU+WKGZLs92W5tdCNkdYZQ567wdvhpOisW&#10;zdsbT4GqeafcEaa9QJcS1zls6q6YSqOm3qq3Z9xf6HeAumFXA6fhLJPgiF6AN6Ndx/I0RishOF6D&#10;OgS2ou6dWiVoEHYQo1wlbg7bKFXiEgWmRCNtK3GNHBV4nUwNvxq16NY3zwso28GU3ebXogp/M47r&#10;ZMB7im80+4zqwfkqrURrpnkHR2oUrXIRxsgJNabCUa8n8EVQikwWvT/kTqSiFjtPsjisw9vYUNLp&#10;T9hpA2qQDMptdFIFx6Wl2UwduA4WBee7EwbWKoFigFrhhvBgXpcsWfIDToh0jy2SN4ay+kjeFMkJ&#10;jdFftBYfzbtwwtBKmdpIXgRhDTHRdos/YwjlTSYfASWNMUo5C6mGkq8hRa0isbQFDkoq7+4birf3&#10;OIIJtTdCmlyKWN7c1e92B1V9Zd+5s8urBwaunF3+5M7Z77/45OeoE1RU0/jelcOobeqNE+C6jy+v&#10;f3Z944PLxz75un/Ubz+/+t2La8BIePnjO082MHn03ReOwMxPXjoLa354ae2Tq8d+/fbFf/vOpe/d&#10;OvP25trfvfTMlzef+PjqqU+2Tr5/af3TxrOR6LHGj67/6fOb//uT7f/96c3ffrrzkze3nljbZ9Gi&#10;fkflsjYVJjOZddls2Oc3mS2M3ojDxcETMAXCBl9Q5/bp4dJtshG8VaUzSQNRYyhmdXj0nBGDCztw&#10;EY3FT8ggHwUrKhQtCmkLOBBvE1NiqR7HLQxtIjG/WRd3WUJWvd+g9nCUm8VdGsKh18AtgsbkhEKi&#10;ghIlaVXIxQhjjTH9kWNBYioFjkZMVICXtGolGvxFSmBiUiVRkDIxi4ncZrw3488FBEEt4QgRrRDZ&#10;9Ex3ujPmThv0Xi3vUZsEzmbWWDmDy8DZ9ThHynCc0eoVStho1JC0AUKVTKbAcRKUiIZJUVHNnnjE&#10;bYBVklXr4JoFK6BVVQpWTaOhOCQtqGFqK2ptqwD6okpaSbP5NHoEl1QRapzREVqBEOAuGdVnS344&#10;hRW4CK5+StRdTltraytFkJhcZuRQP5ZWE+u2aO086zJpbXoWTEhTKh3HmI1ag4bWMxhHKHS4TGCU&#10;dhbn5C3FkHeksxgWLIVAOOUOrO49sL586PC+5Yn+kYH23u5cqbvYU61UFxf29Pf2BQM+p8NitfAg&#10;GWCnxWBQEyq72QhujId8w31dy3tmj64sHdozk/Hba4M9s0O9pYiv6HFm4GZIklFO6yWJoJqJ6vV+&#10;tdpDUR6KcJO4n6MCRror6R7siZf7k33lZHt/JFnyZcvR3HA8NRRNlEMQjaaq6dxYEmbSlXh2PJkZ&#10;S2QrEMn8eLpYzULkJzLx4XBkKBQdDiMuVmIQyZFYfCgSL0fivZF4Z8gRMGm1GEfJjRRmYUjwoYCj&#10;bm8Ahw5ajdBIkhAgSUGltFGEhcasDF7p7Tx/5tTlF86hWsTrz0NcufYcxNUtFI2qRWTFS1eehXkQ&#10;48XLz508feLgo8vzexcq1Up3T2dnR35+bvrE0cOPbxx9bOPY2qOHquMjo4MDe/fMH35kZbE+X+7p&#10;6+kolbv7h/vLfV2laMBrtxjjEe/8/GSl0hNLuN1eo8lEe93GTMKbCXv6CqnebLxSKtaGepfrk0v1&#10;8YXa8L75ysG906sHFpbq0yv79uwBc4yNz4xPQNQnERFnqlPfiNnJaYi5qdosYKNam5uenZmsDQ9W&#10;Sl29TruHUhKkQkUo0RmkVKKenGk1ZRCMTp+rs6cLo1VyXKbVU3qe1vEE3IvVBiXcbiADkajgmqYA&#10;LQ+NDOcL7eDDgYFmDJTLwMX+3t5emA4A3FCPs73l/gEAJATgGAJ2Qrm7e6BUmpuuHl45eOb0xuYz&#10;555/+uz21RdeubN988rm9Yvnv//RO1/94GPUadCptZ2tCy+ce3xypHepPnlra/PK5tMb66uPnVxb&#10;W1167ORhMOTWpWdg+eb5J44+urS0p7ZvEdA1WpscmZiAb+sudGTSuXhXd3Gg3DtSGaxOjgHOQEjV&#10;KcAT7JXZ2txirb4XPdBY31OfWzy+fuLlO3dfuXv3xtVLj22sH3lk+eKFp997695br+3cvg7ffvbU&#10;+nJH1ivwCqNBqtaIOIMklXV09oSTOVcshUYdGxjsWlycW17ev7LyyP6lg3Vw6cx8o9UwepLxARcb&#10;bVS/YcVm/E8UhNiF4m7s/ukhKKJoLPmzBh8O+AqY7i7fXefr6QMxPhywEC1H80iM8AnL+w8cXT22&#10;svwIiLHxEGN9dnK+2Sp1rjq/UNuzOLsPDIkqHquzXoePodQgxmaTVLhK0gxbq80eWVtfXz/9yCPr&#10;nZ2DXk/qz2LcRSNM/3Y01mz68KvGaBzNaC752Seo+xyYwjys3BQjzKDnGD98UMcIhez+qy++sPnc&#10;rhhL5Rk0qMbXYkTReKxxF4owXwJVlmdBg83oLIMSUXSA38q1roFZiFJ5DuLBOk0HPizGZjTR+ODr&#10;0Pd2DtaaK8O0icCmCZszzSiWp78Ru3+CeNiNEODG9uFax0itYcg/S7XhxhlAI+JiZaanMtNbqQ+M&#10;zg+gQSZne8dqpdHJrsHRzsHBrsH+Yl9HtiuVKoSANB6/AY3p36hXBAHa7GBFNQRqd2pHVoSwO0mH&#10;CzVDhb82e8dp9ojj8qg9Pk2z5arHx3o9qFErcDHgZiN+ndtG+F2U38t6nGBFxmHTOO2cy6EDNNqt&#10;iJ28iTTwhNFEQsCM1aHWw+nHK8GlJkCdi3PatRYzDW70eDl/UFMZz/aUff4IZXbIeasSsmclpOMa&#10;Ga2TcxY8lLEk2u1CgHLEjIyVcEQtkI5L6bYWhQiSWoOgi6bCxVLW4jJoecJgp8xuBvwQ73B7EmhM&#10;DnuYC+VsngSvRzAQox5QBBZncaPFoCQVoEEtz1BauYJsgczV4jdxAhpqwurTuCNGFdNKsI1/M9aw&#10;GIHaaROk0miC/cl5g3wk7Ya02Bezh1Jum89E6zFWoI0uncZE6SxqTmBgCckpPRGr1W0Ep4FIgZRg&#10;2nDGDSBRCwqKl8JWhfPOSMGT6YrE8wHBzctJWauildQS6WK4VM7Ec55wysHbaULbYvOpEwUHiLHR&#10;76gxlOaBGZygBFqAVEGGJo+OMWGkQaGzM3qH2ujSOMJmX9xmdKhRN7ZOTShmd/t5o0CbLGQ6a+/t&#10;DnYUvPGQMRkw5iPmXFifD3N9eXu505cNmlw8ZTMClhUsI3W5DIGQVbBxjEbJcgTNAndamx3KgyIg&#10;KAaHXKvxD/QSuUKFOjyUynEcjboG6RRNYWaTjqYVJClj0LUFAdLt5W0uzubS8A5Sb8UgF4fsyhs3&#10;BlIm4GKsYA1lBEAjlAGwAaGVAR1DaQeYyh5kcz1uSPoLZXeh7M31ISVm+nyFcijV40r3OjtG/IGC&#10;LlYytw962wf9vWPJXJ8/VrA3Ol/FNWYFZ5UbnDJfkgMxsmapUi0C8lmDejkrAmn4kg6ThzO7WUyD&#10;nl2EP2mtFJQ6AAmwRKmRqbRynV0De9vo0oISAYcgH7TEzWstnNrEwDyH+tpR2cJqW1jTGB7G4I7Z&#10;HGFB8Bng6MBHtclbJaiVXgvNKfQWwhHQhFJCsugCECppUatCRHEyi0MTiAhOnxZoDWKE0PG4P8I7&#10;g1qrl7b6SFeYhRmzi4SSAFM0Ao1V0RifQ2NyqQSPKpRGwzlme0y9Y87+qr1rhM/1c6VRR77fFGvX&#10;OSMEa25TsWgIRKAXwM/sMoIYoRCKpCKJUqw1suBGsaIVxNi0IgSIDtXK4EqYB+CxBgrOPoCcSi1F&#10;hFO1MXqGM3MmB6/lKa0Jt3jQcDsUUMSqhcIJaFRoRFD40ZiiESGQcLM8iTFiOYEeCITShfrosMAX&#10;EwQthy+FwgbFjNGg0WgwRqoxQRbOQdj8BovfSBlVrVhLKy4CKxrdavhMe1jvS1kCGUsob413OgJZ&#10;oyfJmfxKR4x0JWh/VpsoCdk+R6rLGkhz7hhjDWD2EAHzhT53stPijrGkQcTaWqxhwpVQh4t8qtse&#10;zPGxDjQuiMFOqNg2Vs/IMCmwuUUsYliZN8D5olR7rzXRrjc4WjXmNsGDx7KGTIcZrmxL+8sLs+2n&#10;Dk+8cun4R7fPfHbz8Y+vbXzvzplPtje+u3X0va31j6+d+LuXz350df3tC6vvbB4GIgIUv9g+/YPb&#10;Z5qNUT+7fvKLm6c/3z79yfWNT29svHcZdX7z6ZX1d5579Kt75/7jg61/fHPzl+/8f4n789g2svTe&#10;H6YgQSJIkAQJkiAJkiiS4AJu4A7u+74V16IoUhIlURIl2pYtW7Zs2bJly5YtW7Zsy5Zt2VZ3u5fp&#10;JDPTs3TPTO/bzCCzIpMMcidIbpAbJMFNkCAJ8sPNxX3x4n0Oy9Z4enLf98+X+Org8NRCsupU1fPR&#10;c87zPHpza3llKtNOmeey9k7G1o5pFgnXh48v/tNn+//66d6/f7j7r6Av9//7R/vvvLrVbmaF3AFW&#10;b/qiUiV2u/VGkxRwUa7kSmQChVoqwdhSGcdo0ZqsOpVWDDalQsMB2Vwab9DsCZhMNoVMweFwqWiu&#10;FItBY1BBAEL9lD7gRyFLKOdLJGyBSiR2m40xryPo0Lt1MoucDz1Fy2cAGpnUmELCkwpYQh6dh+4S&#10;LJBYwkfOERaaCQkMyWHTkVsMeEnEEbCpAhYHE0gwDlfCYmCcQYdGmPDo/ChLLkXFomg5FBmjv4HX&#10;SvlxgyVvCRCl0XliciZaLqlddrXTKVRpGHzFwJBgaEiA0hiiviywGB3V0jBBjIQjCaEIo6KorUhD&#10;g2D88GVwAUgwqVSmUCgwqVillPO4TD6PBfRIHRoAbkSgy0ITQeGi4PDYLFjMYzG48EwZkun5cM+B&#10;6zGYNmEqukACh4gilnB0WqVeq9MptWq5AshNLeWrpEydjGVSCYJ2nUOr1EnFMj4HCBlYEQBJzqa6&#10;lOKAVtZMh+pR70Q2dnlx4drJ42sLC482NidxYhKvjaarI8lyI1OLWkNReyQfzreGW92ZuVOLi0uL&#10;R1ujjXjIF/K67Dq9UaG2qDU2nVonF4Q9lpFKZmF+cvl499DseNBlquGZRhmfA/uxWChFIgmHw69V&#10;e5SYRcCFvm/gsG0ioV0ssgp5DonQKRPaMJ5HJ0l6jQQeHC5HsxlXPGFL5bzxUiAEpFfyRYlQqhGN&#10;otGqnmDNG2sGAR3DdV9o2B1ueKNNf7TphUpiPAIweSBgy1Dd70fM6Xdl7f6cO5z2hEIOn8to1cg1&#10;fI5ZJAI+RNAIoCgQoBwbXC7IyEMyCflKNs2CCecmRh5sbz7du7P39O6j/XsPnuzs7t3ZfXz30eMd&#10;4Ebkddy/u/cUYSSCyb0dgMa19QuHjx1qtVslolyu4DieaU+OrZ5ZWj6xcH7l1NEjHRxPJBPhPJ7O&#10;pOPFAg7gUsGBkcqAjrlEymO3mPSqSNDV6YzF4k6wgjAFAyUz04nCXmMq6MBjgaMzEyfmp4/MjLeb&#10;lbmp4SNzY0e6Y4uHJ+enm4c7E8cPd+cnJ9rN5ux4qz06Ntsan51EiNhuTbR7Ce7bE7+jacRGYNcD&#10;Y0wNE3U8h5uMNh5XKuDLmAwehy0YGKQq1apytSKVSTQ6tcvv7uXUeT58midhsHno35FUBoXFpTHZ&#10;KC4xYGGzOZpMpisl+HkEgsNSgaiWQdVKCcpisXgAk70VqqVCGZaX8VKjNjyC0LHSrBLjteHlxcUn&#10;u/eePX707OnDb7717C9++ePP3ntnYbZF5KK3Ntae7e3sbl87udCByvb1y2srS6srJ9ZWlzYunr66&#10;fnr/4fbj3a3tzbUra8vXL59bPXPs/Nnj51dhnaWFhU59pJzLxxPpUDjmLRSzw/XK6Fh9vDd9FEFj&#10;a3Jsoj3R7kxNz013uu3puanJmeVTp1/b3//DN998eO/O0UOdw3Ptrc31u1tXvvbKwzf3dx/f31pZ&#10;6qYiNqmQKhYO8QUDMgU7GLbFk24/PFP8ymTWM9aqobA3i4snjp9aOLIIIDozPd+e6qD0/c+hEVHj&#10;y8RIwhvogBhfpsEDHSw60MGir+Bir+V3iPGg/jIxko1kndQLMnw+HpWcwYjqPcGa46Nj8M2XT54C&#10;YlzoLsxMdmanUCINFOpmHCXxBx2aWZifPtwen4WlzeExrULH5wrYbC7cLkk3o0QqO3R44ezKhbUL&#10;VxaPnc6kqnZrGBHjn32KkI8EPFIkQH5F5JokJQIZkoh4QIxohRcbQoV0M6I1P/suOSr1jccvEyM5&#10;KnXqOTH2KA75G3tC0Fh7gYsI7abz1fbLlJipovIFMSL19jMLK5DEmB9GKPhbdCS9iAB1ZNbHHi7m&#10;e5uT0AglSYkHQHjAh6nq5O/rYOnvc2N2eArUqyN8JaERiBH5Levt/EgbORubs8UmGmpbRdFcZ0lo&#10;LDRbpeY4XN94nchUcplSMpz0Or06sw07GIlqNHD1WnTPAqiDtyQ0ksSIouC8yMxBioybCtzosEs8&#10;brnDjrkdcodV6rJL7VahwyxwO8UmAwcRo0liBRDSS0BaNfJkAnwCglrsMmASk1WqgUemkW+2obg7&#10;Zgtshb6AWsnVqDiw81BIVa8H2u1UsWSyu9mhqCxXsEeSZqmaBbQmUrH8CWs0bwd4AMvP4FXq3Eoy&#10;aQRLhKI4DjIG4MHMFaE5V5hCwBVTgZ2cAZ0RDLigBsAPAIAnG5AamJaAQm0XARhQkTsF8RhXxAN7&#10;vQ+ZxQNM/iCN08eRMAEmhQqWWM3W2iRmjxJYyx91yjUylM0cRTansTl0KcYDo0qh4ZmdamA8q9dg&#10;8eg9EafZbZDpJHwZR6hAovMHxCqOGUwknUiMUsiiHI90fh80SrVcW0gXyjmAZjnyPhbWJ9ax3RFz&#10;qhD1xz0ihQgMDpVeAcQYSTvtPk045QjEra6gPpKxx/P2YNIYSOqQszFlCiZNvqjZ7FJhakTCAjkX&#10;jG/AVL4MQaPKLAaBbe0M6T1hozOo8QTVDq/SZEMZWeq18LnlmaWF1lglttCubawsbJ4DHVk/Ob12&#10;on0anphEJmhVasRMo1rgsqk8PqPJqpKrBDwhSjvGQUHyUQY1EKAjFYWg74cmBhB2z96CZxWTgf43&#10;z+VyFXLM5bQqFRIOB1momIyvNyg0OolKIwIDVG+WipVgmjHgyOvsUpmBKTMwROp+iw/LEwF/wuwK&#10;64D0QL0hvkrASG9c40sq/VmVL6O2R6UmvyiQNzhimNxGc8Qkmbo9RVjyI05bRASEkKza8nVfuRl3&#10;R/QiFUOmZwuU/RLtoCuKpjXy5YN8FV3jkJp8CugqBo/M5FPB0ZNq2UqTQKhh9mhQBMQohGe/QYyA&#10;0IBx5SyUBVTOkOj4KDKnQagwAS0oNTYtU8xgYwyGeEBp5ansPL1HLDOxMSNP00t/0gtpi/zhAjAJ&#10;hWw0J1bBhLPjjUJHkgNcCeU0YEUUnV9CU2r5drfKHzEg37uCyhVRuMI+vUWoNHL5sj6hot/sltj9&#10;cldIFcvZLR4MDp3BJYajp3PwNFY4mFydnY1yOYa4obyk0NSnCCxelhZHDQCNeMMcwVUK8xBP3kfG&#10;fILOozBIkL+O3Qfgh+YNsgaZPDoYFkwUH4QyQKX0HIxo9N0QrR9sC7A6VVq4zKVylYjOodI5DDqb&#10;NUCjDtJRco5erBo6XzYAlx4POqdGhIahygZpIopQQ9c5FXqXyujUAKNS2Sg1JZgsyLXIpgEi0hl9&#10;Q3R4i7zW8OlSuVBv0aqNcrUR88cdKAuORaI0oomLNF4/TTgoN4lUNjFgP7CoQE1TWLhqB9+d0Pgz&#10;hjBuCuYMCivDGhaHcH2m5oSuonWwAQ4tfoEjLNHYafaQMIbrCyPuYEYVL+qDvbg4IVwDpSMmBtR0&#10;oN5igdsCcDXgosVp7RugMNgDEoyh0jMtbnYMV9uDfCBGLkbBdENK/RBedcRwXbpgDEek89PJrz04&#10;/+FrG5+/ehnA78tnV959sPLFs43Pn135ZP8SAOEPdlc+eHDup69fBUoEXPzhK5c/f3rpo0fnf/Ls&#10;KtRhBdjq8/1LQIwf7qFpjT+4e+a9O8vfvn3qL797/+8+evrXH+3/j09f/7PvPn5n9/LlheZCNTCT&#10;Mi6Phj999co/fPz4b39w7z8+efjP79/7ty/2/ufn+3/2wf69zVMhp4rH6odLUqWWyOU8uZwjEtEE&#10;IgBIqVDEgVKjleuNOofL7vRb0ZhADVtrFOpMUpdHHwhZPT6DySSTSFiAnSQxoqGlQ0MMOPNoNh9P&#10;I1FY1DqDXBGwWTNhXy7szYY8aZ8t7jKFHSa/2+R26A0GeHxgOgMGtwK5QigQMLisQQGbzgEAow5w&#10;2EyhgMfncTgMqpBD4zMGeEMDMiYTng9aNtXI7886sBbuaGaMJS+fCIqaCc1YHj4o6HUmEtnpQnPp&#10;+IVbF7f3uqdXxw4tzBw9NdZeKFTbHn9Bpw+KJCYWC2MyBFKRaoRoXLqwtnL6jMvh5XGEPCafRWXy&#10;2Rxq/4BYKDEbLQFf2Ofx282WsN9nsxrNJq1CLuGwaUODFBq1Dx0BFJ4GrG0GT4Dy04jlQrjzo7Bb&#10;Gqonpk4UnDa3HHBRrRXabBpMKlBiYiUmVWFiu0FlUPDMKo5JRgeFrQqHSmQUc8wKsU2NxZxGPOCY&#10;wtNT2djZqdHbS8fOjg1vLXTvL5988+rGT956+7+/++HaTBc3OIvmUN4AhJUOyi1euTltD7WJ5tH2&#10;7Jljx87CYTi9tHp6abY1lg0Ho24XnJGwywq4mIm68Uxwfnbs3MriQreNZ2K1Mt6sVdA0uVZrlKgm&#10;fN5qNo1Hg2GryaWWmUUCo4BnEQrgRuUQCu0CnkcqdEsELpnAKRNELZpS3EekQ0Qxns4H4/lAJO+L&#10;FgLRUjBY9AZK7shwMDYSjIwEQsNegMZY058cC6XGw1D2KDEUaQQjTeSKhDI47IPf4yo4HGlrsOBP&#10;V2LEMD452RxvDhfTCbtWY8QwDdyVBQItEl/L4xv4fDStkQc8KdDyWX6T6tjcxO7ta688ARTcPsDF&#10;55W97QM92LsDuv/g9u5DIMbz3QWUFrBar+TxTH24MtogZqfGup2p48e6o41qKOTy+5ypdDSPp0rF&#10;PKhSwMv5fDoaLebSHugleiWeDx/uThBEMhQ2W6yY06UKBYzJsL1RSXfbTQCkUwudxW775NHO0e7k&#10;wqHWfKc5Pzva7YwvzLeXFoAYW7PjY3MAGM3R6fHRdmsMiHEKTP9x0BhCRxIXW62p1jhUoB3gBJAA&#10;0C6dzuoNFpUWZMMUeolUgRdK7ZnpdDaj0WnlShmIjcISswQiMITYEpkABDfeIWpfb0D4oEggzKZz&#10;rfGJfBYvF4ELiRpBACXWiCqp4RrAdJkcoUpU68NEo0aMEJVhWAjICtBYLZbIlP2gkwtH39h/8vZr&#10;++9+/e2/+fUvnz1+UC9mRgm8VS/eub7+ysM7T+7fAlzc2rhw+cKZ1eXFc8soIO3Nqxee7G49unNt&#10;a2P12qXTq8tHQZcQKy6uXzx9YrE7MlIsFFI4ngRoTGbCRK0wAh85XK4SxUazNg4I1EvCMTndQTkb&#10;J2eAHTqduZUzK0CMb7/5bGf7xtHDM4sLnR+8+/UvPvz2K3t3X9u7u7d7Y2vj3Pz0sMepwiRUHr9f&#10;LKFpdCK9UaLSc+DJ6/Lp84V4Z26aJMZjR5c6s93p9txzYkRDg4H0ECWSxAiV/38R48si1+m1/w4x&#10;Ps/ESLaMjcOaY81ROFLnTp89vXQGBbwZnyYzMc62EDHOtw91JrsLnWO9SYwzsIgo1eRiBY/D53DQ&#10;DEbARZ6AL1eoFheXzp1du7i2sXB4KRkvWc1Byp9++g4SGf/m0+8e6E8/A/x7lxTUe/qtL/H3BaB4&#10;gI4kLv75l9/79Rfv/fSjb/z8029/8M2vPdu7/3T37h997fV7d27DWakQrWJvVCrCQqApxHKI+kA9&#10;FJyBEsgwXZnKlnuqTOaqUz1NAOzliUkoe/VWT8/R8cWiFo5wdKoHhySIAiiSK6MNe9uSewPqQ0If&#10;BxAINPiSUpWJRLmVrEwAJUJJVl7WC3QEwiQ1lalNZonJXG3qt8j6gldR5cDh2VOhMVNqTBWaU8Xn&#10;migjbmyWm41ctZDIx90+s8kiM5l7oW5MPLORa9ILe+KTMxtNRq7ZzEHq+RKtFiEZIMdqloIABW0W&#10;udUkcdrkHqcCoLEnidUiAGi020Q2q8hs4puMArNRbDFhIHJQq7aX9ZFM6QElWddogSTRVEmy3WaX&#10;w+ZWC7NSNB3q5OdmkjNT0XrV7nSw/X7MF1L7wnpnyKh3Ka1BlGTWHlTqHEKRlsWUDFG5KPoFlTUE&#10;ZmXPozUAovRRuDyGSMqhMSkCMYrDyREMAKTZ/SZMzRMqUQQCnV1GF6Aof0McCuDcALOfwacP0PtB&#10;YNpCCfscYg/K9VJ/3GUPmSQ6HmCDO2wJJn1g0QL7gPUMd1U2j85io7FYEiUP9o+CNDqNMjVmspsl&#10;CjFPzMHUIqNdDYYypuHC5gYHGhcqkDOZ/P4+Gvp0vpweSDpSxQAw7RCX0sekoPAt3H62EJnmYIzC&#10;3ZzFZ8L+zW5NMOUkI7IAKaF8+lHkhgqlzLlKMIl7rB6V2iRGA00xjkgmZvN5PDFfqpTINGJMy1ca&#10;hGqTUKblyXQsBWCzlx9OKb0RTGviKpSMbMJyuF25cKp77vjs6cNT545NX1jsnF+cWV/qrC1Ory5O&#10;L07XW5Vk0quv5vz5pNvr05ntCq0Z6037VAhlXPi2gBAMQPchlF5MwOcqFTIxGJssLr0X5rAnBpvN&#10;loiFKiUmw0R8HlMkhNUkCrk4EvWaLRqDSS7B2HqTXAomo0kKCCEz8QGkNU4B2PqepDZRduKNkCUo&#10;N/kxvVOE/mfvVVj9clsAhDlCcqtfCqUlKDF5eXIr1RPHYiVDBNdACbiociCGBHPfEVLZA2qaAGWt&#10;0LlFUiPNndCFcYfejWmdmMLCB4BHuVtCKqMLY0vA7h8EgpVoOCIVS6hgoZmiejFYgVqrAtMKe/w/&#10;wJehUEkgOIMCOVuqgboIiJ2cr6i2S4xeOXRgoCOFRWj0KvUOOfRGiYaFdqvkwibAySxxn9rMdwTU&#10;Tp8K+FCqYHMFVA5/COUpdWvhDALqOwIKf0JtD0gkaiqKu6hkCWQIIA02bgK3xPImX1zjDMmdQZUn&#10;ou0lqNRAbwHkdoQxb0Kmcw0CMRabltKoOU0oAB3LLUupZcVHLbGyDmUgTOg8UZMvZodPxNSCIRa6&#10;yjCFQIxxeUKGUAJWBQ8qPX7rpzEHgOhoDDqHxxWKUVQSDpeO3CzQxmAxWTw6g8Ngsvuo/bAfthAO&#10;I12iYfAUbKpwkCrq46mpdDEFxJQMsqR0GpdK49JQSlJaP40+QKX1g8kChgsY4mIpyxcwe/1Gm1Nn&#10;tGj5Qh5XxBNIeUq9xBOy2L0odX4vwircFigGtxoEQE4XwbmjqsxCTMeCE6q28pRmNqC73ML0pnS5&#10;Yb89plQ7uEa30J/UpSuOZMmSKptdUYkvowAFcqoUYUrXjO6UyBHnutN8Py7KN01pwuoMKzhicqYl&#10;E8U5YaBcsiodz+qSmJ08mb7f6ucBfPqSSplxQGWgas0MT0qpdTMjaWWrFbh4cuTr95c/2V/74tW1&#10;H72x8a17p9/dPf/p/sYPX7vy/d3Tnz298MNXL332ZO3jvfPvPzz38eMLHzxaBX369OJn+5d+gHJv&#10;INfihw9XP3ty8ZO9tR+jyY0r37pz8mdvbf7zZ6/842f7f/vR03/8/Nk/ffH63360/8Xrm/vrh24s&#10;El8+2/ifnzz5x48e/8/39/710yf/+aNX/vLdO3/1waPP/+jO2lJbK6MrMC6QIZdDR//N4QywWH18&#10;IY0noIoFTLhOVSq4VsVqswzun3ASRUqqXMnRaIRww/e5NU50z6MKOP0c5gCTMYg01CfhMDVioU4i&#10;sqmVIbs15rCGLMaY3ZL1ekMmk1Uug3abUWtzGrxRlztsc4StZhQwTOcKmCwmmU7CM0n4CjZLyKTz&#10;OFweTyDkiwBhpQKWjEfVcWhOIdfOptsZlJSMsjIe3DiUm89JO3nh1in82fbs/SvTDdxnUOulMi9b&#10;EmKrwkp33p4iSq1DM4dWjp/aOHnqRrE0Z/MU9I6kwuBV6ewSsUIhlg4XstPNulGhFjF5AhqdO9An&#10;offzqRSNVBTyeBLBhEltchltYa93anJsvtsulVImk0Ip43FZ/UC5PB4NABIeQ1wBk8EbglsER0aT&#10;mbhCHVXr4gZSel/QwOH0abUiv8cc8jtsRrVCylFjLIdeaFUxUz5FE3ceaxfPHKpfXpq+tDRzd2Nl&#10;+VBrcao2R2SWmpWLU2PXJluXKpXVLL5WKF/AK+v15oXqyMX62HK+upjA245wXecYNrjSYlVGrmsn&#10;c4uN5mq3u3qku3bi2MVTx9dOL62fO7l66mi3PT5cyuTi3mjQlkv5q+XkTLtx5sziofkpj9NUxNOA&#10;ZDOTrenJFlEqWsxGj9uZz6XwTBKPRRJet0endcsVdr7IJ8I8fKFfIPZweT6hMCiX+WRih4Qf0Mqz&#10;Pjue8GdSPnh+xNPeeNYP6BjIe9xZe6Di95d9vrI7RPgTzSgoVguGa4HwcDA8EgrVgwCKgZoX5CWc&#10;zqLNU3I58w5P3u3P+nK13FS3PdvtjE20guGQRqOxmYwui8Wi1ujEYr1QYhCK9FzEjToBV81nRtym&#10;M0uH7t3deLx3a+8JcjOSvsS9V+49fHr3/t5tEh3vPdq+v3f3zu6tnd3b93bvrK2vdrrT84dmp6Zb&#10;RK00OlY/cnju9KnjyycXZ9otPJuIR/y5dAzPp0AALQSBpxNBj0NvNyhCbmPMb7UZpPGwvT1RXTw6&#10;dWKxPTtTa9Szo418t9M8tdiBrwQ6dayztDB74sg0EOPh+RboaHdq8dBMd2aiMznaGqlNjzeB2yfH&#10;mqDpifGJ5lgbsBC5GSfa45NQnxprTY6OAzGCJtFIzAkw9wmiFo+ljSabUmuIZ/J4tdoYG683m/kS&#10;ns6mVBolJpfCTZvL5yBx2UIxD27gdOZQ/yCFBZfxAMp9KpGIAAibI41UIklUqiPD9XKxVCoUARsR&#10;OVarw8MAh4CQFZIb4UNrtTopqBfxAtoK8K1aGR2pnTp+7Nn+4x9/9OFf/+qXW5fXC8lIDU8RhVS7&#10;Vbtza+PVpzuPdreuX71Api0524uYemtjbWfr8p3NtRsXV66uAS4unDu5sLZyAnTl0lnAvEI+Vq1m&#10;y+V0POkrlJJVAi9XcGBFYrhSJSojzUZ9pIlm5E22R+E49Y4ZwNTMbOfkyZP7+/tfe+vZzu0bh7vt&#10;E8fmnzy6u/94Z3/vzuPdrSvrp44eak60su3JXKXiC4Q0eiNXjA0KxAMyBcdiUyuUIrfHBmB1YvH4&#10;4rHjRxcW5zuHUFKNSeRenAFKnJqYnpyA0wFsRtIewBgZfbQNuAhqwQpTyC2M6mjgLJm/cXZqBuXk&#10;eBkXp15MiURjXNEikhjJrcg6Ss+J9JwJe0T63LEJjYCHL0AR/tAL2lBz70VOWSRHok5AvTkOex4b&#10;GV08cmzl1MqJhRPtsfbs+MxMa3aul4aRdDAenl2Yg4uwNT09MTs91YlHU1KxnMVgczgsHg8NTAWr&#10;wGS2nlpeOX1m9fLl64cOnUgkSgadm/IrIEAQmWPjk+/8Vv8XYvwKKB6I9C4eEGNvdOt7v/r83T/5&#10;/Nu/+Ow777/z9utPdoEY33791bvbt2am54AYn/sYaz0XHyBcBQ0xTVfaqfJzAS6SxJgpTUJ5wHig&#10;F9SHIDAHgsYK7GEa7aRHjKi9OtFr7AlWeL7mBNSBPw/0FUR8WclyiyTGA5Gg+JW3qerUCyFczBKt&#10;F9DYPvB2ks7MnshKG6+38ZF2cWSy1JgsNCdJYgT1PI2jhfpIqoh7Qx6LXYeybtjliAZNAqtJZDMI&#10;zQaB2cAzGXmAkQCNIKOZB+rl4QBuRMQIuAgcaDPJLAapzSx1WKXQbreJnQ4JsCJAY09CWN9ihrdi&#10;mwWDrchoq4CIIKBHqIOgQoIikKRSxQbZHYpU2l0u+Qs5Y52wHupkDney7dHAWN1TyhudDq7dLojE&#10;TZG00xe3gLEu1bKZIkovsTvT6FQJMBadQwXjkhwA2T+IbnAsNg0ZmrQ+tUaGbFw+ncEeQPEYelkT&#10;VQYpUzgAZj1gWy+b/yDU0aQIjQAe7VwRG3ZIYw+BuGKUFw6MfjBfdE6F2oaSIli9OpNLC1YpR8QA&#10;uxntFhEjQ2+Vs8VDLBFdrBRxRRyOkMuXCID0mDy6XCsB3gNoBOQDk8jgULvDDrVRDlhI4/WD+ZUq&#10;hNPFCPwcIFgKHYgR2dYDDEovkAaNywcgHoA9wzdxBk2eqMXqU+vsUiAZNEUtZU0VvNGsI5Z1e8Jm&#10;noQ2xKIAMXJ4bL5QIJZKpDLk1ZSo2EI5jS2mKFAafU2yYCbGfVNz8fKIzeziyJUDybB2YZY4d7x9&#10;4URnbWnu7EJ79ejs2okulJeWDq0emzu9MHPqSLtZSrSbxdlJAjoS8qzalSaHRmWQwbEdoPfxhCy9&#10;QZXNxL299FOJSFgI+MBkMWhMau81NISCWKCZSHwuj8tk0AeBGx12s9tlNZu0ZotOLOFIMZ7ZpnUG&#10;HM6wy+DWKi0SoYaptPKcMZUrrozg5kTZjo/4fWk9mP4C5QCmZaLAoRaBysxHkUhcYpDJI/EltO6o&#10;yp9CaQm9CYUriiUrDjDX9B4+kCcgN0NIUZp4WrsAdg58aA1r/BmH0iYWaJgiLQOg0ezFgEhht9Dr&#10;tDZMquVSeRSWGD6RzxINosGTYppEzQd0hBKMQlAvNcXAEIcCDAlLe5V+rpzOxhAXmXwqV8wk0rKg&#10;jhlRcshBDgVw1ORWwZnVWmXQw5UmgdLA90XNRqvU6dVZHCrgEOhpGr0UZc7UsH0xIxCjN46ZPGxP&#10;BOhR7fDrRQqm2SH2hBSBpCqYUrvCMrmBhmlRbFWlmQNEHUxZY7gdiAhu176U2B5hRQvyWFGOj+hL&#10;Y8bqlIWYshfHLfmGNT/iyhDedCnoT9jNTpTqkMxjAZcSh09jcgb5IqZcJQLJlELASDaPPkjtY3PR&#10;44EBl18vZgmDTmUzWVw2j8Xk0ajI+4xccFyawaYwe5Rw8B1hkzVkwMxcnnqQKaWwsD6asJ8moDP5&#10;bAaHTaWjaxnsFRB1CCXHg64iFrPdXr3FphBJWWKMD48ilNKP2YvWKxgCFoWeT+NQWIIBuI4UBhFf&#10;yaIK+hjiAaaoX2MVI1KFA6KlCVWDPFW/xilwxbXWkIKvGYI69CWlmWn2CYMZTTCj8qVkRj9H5Ry0&#10;xwSWMDtJaFM1baQkz45owmVRpCRJlDSpslVvk/bTKFw+j0qngY0FbO8Jav0RbSQLpitPD2yQVgOB&#10;43WPL6JQmmhaD8cSEWYIy0jTdW219c7e2R++cfFHz9a+v3vmZ2/f+Ojp5c9f3fhyf/39+8sf7Z37&#10;8bN1wEWSGH/yxtU/fn2DhEYgxq/fPP4JgskL5OTGd3dO/+jVy58/vfjj1658uLf6Tx8/+efP9//z&#10;J2/98xev/suXr/39x0/+9YfP/vb9vf/27bt/8vWbQIz/8eVr//rZK//PF6/95xf7//kjlPT/N+8/&#10;en3nQqPotxplWi2mVkhAAD88Th+X1+cPmOq1nMtuEAjZSg0G/Vxrk9gDarj0MDlLoxVYjGiGAp6y&#10;N4nYKJEZqeSGCbxZr44SlVaNAI0U8Fo+W8fzlUQ0H/SlHI5KJBI0GoVUqoTDYjCHdA59rJIutaqV&#10;yXK6kQoWvbGcMxk2F4PWetiTthktmFjC44lEErlMLccUapnErVOUPY7xkHfYppsIaC9NRt683Lqz&#10;mNpaiDxeG35ja+rZzdb22khnLIWn45FEyRUntIGc1JMQWANSW0ik9UpUXosD11kyek/eFMI9qbI/&#10;kbdanFpMglJN5CJZn9sqkxj4VJ+CnbLwcI88bJZ5tAqH0mCXG90as0Nj0MilNqshm402m+XJ1gie&#10;jUlFbKBlGrUffhdAo1DC1prlSpNIpmerrTyzV+yNqQNBvUREVcnYBo3Q59Bkw85y0p1wq3G/tttM&#10;7d8695Pv7P/i+6/8/LtPf/advV++9+qP3nnlp99546Nnu+/c3Xy6cupGu7WG45vF6g2cuFmqr8fx&#10;C/H8pTxxY6S1UW6ez1Uv4MMr6fI5vLaUwo9n8NXG6Fpr8uLs7KXu/OWjRy4ePbx6tHvxxMKV08cv&#10;LS+unlo4Nj81Xi+k455qKT091Tx58mizWXM5LdFIAMczvdiPE8Vi0Wq3Ob0epVYjlYgsBm08GMTj&#10;sXww6NNoPBK5gy/yCqVegcjNF3oEIq9E6sekXkziwsQuhTRs02XDLjzpTye90bgrknYDN4ZwX7gU&#10;DJf9obI/XAlAGSh6gyWUTsNX8fkqHk/F7ak4Qe6K3VmyWrNme9YGxOjJerM1fOpwZ2ah25ic8Eej&#10;MpXa4XQPE7XW6Fjc51cLRHIOT8MTGsRijUiglQrgo9dWlx7t3nh1f+fBo1uPntze3du+92Br5+HN&#10;e49u7TzcBlZ8+PQ+4OKDx7uPHu8+2Lu3c38biPHI0e6xxcOlct5i1Rv0KotZF48FxxrDoAJQYj5V&#10;wjOVYg7H0zieBGKMhpxOqzIdtRcyvkTI4jBJYwHTSDU+NVZojeGTrTLQY6fdONKdWFyYBh093D6+&#10;ML3Qneh2xrud1sKhNlAQ6PiRue50q1EpTjVHxuA6qtcmRhutRmNydBSIEfHh2AQCICAhhA0IgybG&#10;RpF60Dg21iqXq15PSKnSBaOJY0tLs935UCKWwbPxTAJQqntoPhILG80GlUohEgnYbKZQyFcq5SAa&#10;o/evahYDTH+TyZDPZwEUc5ksJpFmUmmok3zYY8bh6nOvI6LH3vxGeDdMipzl+Hx+I1Ft1okTxxau&#10;XLwASL66tDQ/0RrG86O10kSzOjFWfbC79er+vd2dTSBGoMH1cyc3Lpy+tXHxyuryyUPT1y+evrq6&#10;fH756MrSEVi6fPzw5Ysr3c4Enovm89FMJoTjsWw2XKvjeCFVH6k2m8PNZgOgtd6A79sATCPqTbxU&#10;TeXyAJCj40DYE8unl589e/b2228AMc7PtpYWu89e2QVifHh/68xyd6yZaU/is9OFsbHYWCs10ozH&#10;UuZE2uYN6Kdnx+ACkWICo0kLjHV0YQGg8ejCsc7sHOAcEOBsG+VB6eXMnJyebCF0RJw3BWAHoAYI&#10;B+sgpOxVXhAjYkUo4WxO9c4pMOZvofH5GNceN/b8jSQiksTYGgf+Q7jYQ8fnLkTQATRCnSRJaEEA&#10;+bu4CC9EjCjeDZq+ODk20WrCTqcAXJeXTgMxHu4cmRyZmBmbnpvoADGCuu3D7TGUx781MkUUa8OV&#10;kdbYZDgYk4oxuKFDX4KeQxKj2xPopdZY29jYmps7FosVEDH+8sNvgv7ko3d6qfy/faD/n8RIvj3Q&#10;AS6CXgxtfRel7//4mz/9+J3vf/OtZ3v3X3l4750/evv+3TsTrfZzYux5BUnnXg8LARQnk6WJVKGV&#10;Lk5AHYgxU2qni8CNJBA+Fzl9EVCQ9BACZ4Ky5RlYreeNnMhWWiDYJ2zeE8AhanmZBg/0lbeJ0kvq&#10;QSOpA0R8ueUryhBIPW5E0Higl95OkGV+eBJUqE8URybwxgRAIykASFClOYETw+Fk0u5x2OxGq1Vt&#10;tfWchFbAP6HFyAdiJLNuADca9BwyeuoLYhSCYDWSMBFemkgyFNisQocduFFksvAtNqHNityMLyQB&#10;brT0Uj6So1JfzI0UktLpecCTwIqAjio1ByrZjCOT1kf8oolmoD0eBGJEGg+H/WKXQ6A3cixOzGDH&#10;lAYhg08ZYlMkGk4o5fanXCoTxhED49EoQxQqi4ZGlg5QKP0UMnuyRCbgidHcGzBqacyBfliH3d+L&#10;wUhRGyW+uM2fsNoD2jjuTRb87ogRpLPLWMJ+EKwDjAdcqkZZHFTRnFtuFoD1KdPzwRjlSRgoGd0A&#10;GjiHKXjBqB1MfJGKBjhB5VL6aPBlBkUyIYoCImT3wmAyBVIe4ChfwsPUcrvXabAa4Wv30/oAKaUa&#10;kcokVxgkQgWHhzGRz5OB8oLAtwVq1ZgUFpcBmAQEeAmr8WUMEi1QHAWvzBFQKgwsTEtXGQVCOYPJ&#10;R7+RyUfcO8jop3H62KIBrrSPJaEwxUiemHp4Mtyaj7UPR2ePJhttXzKvLOVNYFqtLrbWl2fPLbTO&#10;LUyc6bamKpnJSn68XHAbdAaZNOgwBx3GzsTI4pF2uRiz2ZVGI6Y3ynR6uVCC/jEpEHIsVkMqGfW5&#10;7Pl0wmI2AkcAOZAh6aEkKwAVzF74/KHBfg6b7nbZYCuwBxVKiVDEARtLpZXpLTo+xhOrBDqbvJet&#10;gR7GbdGCLV5yuOJqi08SSOk1Nh4AAEfax5MN8WQ0OFkKvcDoUGAabi8CkNLolAJfuUJaYD+VhRvO&#10;210xHfCh1onOqc2vwXTI58ySDqHkxdiQya/WexQ6t1ygZqAMinq+3CCADiBWo+Ql8DXg1Mv1QmBF&#10;Krevj0EBPuRImPAleRgbJNUI4BxxJHRYOsimkMk8oYSPAHuRLRvkyId69CuSaFhcbBAE3xzg3+xR&#10;23x6AFH4IOBSmZZncir1Npk7ZApEbC6vSSLjDNEpPAkN2uFCUJk4egfL6IKSF05boO95wkabT25B&#10;xqgymjMmC1aDk8+WUiRaaiBlBPnT5ghuNwfErgQWwlXxijZaUnszogShbHS8uaY6VBDlGsZoSWuL&#10;SOxhtSdqMtqVOotCrOAiNz5cOOwBYEWjRWlz6px+s8GmAph8HpyJgwYk99LmDYIQNKIXGpgITf39&#10;KDU8nUmDC8EVsMAvRQ7MlCWUt3pTOqB3vUfIVaDcGDwpj85m0VhsOsrYDjsZotEHehFQaGx4CjGG&#10;ev6uQRqzDz4FPhIeR5ShPjSvko5YkcpG17U3YgECh8POxmhwMcJZEyhomI7FwSgyA0NhYok1Q1CB&#10;zmP0Yo6IRmpg85QDEu2gxs6wBQXAiu6UxJ+TW8JcX1YaLijTNX1uxFRre6uTrmbHV2oZDYE+QG5/&#10;SmFySQQYC4CZSh8YpFEY7D6BZFBtgJ5AEykH9E5huuxSO5mw50hOY/ZyHAlJpKJLlHQeH6NZ0ty7&#10;OAXE+NHjM99/sPxn72x/+frGew9Wvnxl7SevrX365Px7O6cBCH/4yjrg4o+eXfn06RpQ4hevrH/8&#10;+AIayPrq5R/snv3sycX3dlD8mx/vr3/yePW9e8tfv3nsl29v/u+fvfG/f/bWP3769K+/v/t3H+79&#10;5bv3/uXTfRCw4n/++PX/+PzVf/vs6b9//uRfPtz9jy8e/8PHD//hi1d+/O1HGyvzFhVfKWbrlBKz&#10;QSkR0cxGabkSO7E0OztdxyR0FPuUS5UpUXIduNtojDw53IhUTL2G5XVISzlHFff67SrYg0wskIol&#10;Ig5PyuHLeABNPLlIYlJq9JhMwYeOTDPJMaMcY9P66Iy+fvYATyfz4IlCu050R0ozhWwzUh0OjFZ9&#10;zYixFbJNpQJE0K2TikUCoVZnUin1Tp2tHIpNJNNjQVc7al+dSu2vNb92rXn7RPRK17uzUt1Za2ye&#10;xo9OeSdqKTDB5hcXJhcXiG471W7GWiORZs2SiGvcAaHOztM5uAY3TWkS6m0qo92gg7saZhVzHEJq&#10;RCOMqtmET7TYcJyb9q5OhyoOblIrKtpcMZXNzlMZWBKMyhbSGQIOV6VSedzOZCKmVMj4XB6Iw+GA&#10;CS4UcfkiIG2JXMmVKdgaLSeBgvWbuRyKChv02qTVlGu6llpo4sttYndt8Wu3zv/Zd/d/8/1nf/Px&#10;m3/x4bO/++KP/v6zr//Nh9/47+9+/eMHd58sn7hEVK4SxGaJuFEktvDqTZzYLjS28OHL8dJGhrhR&#10;Gd2qta4URtbztXV8GOjxbLZ8rkislIjlcnWZqK2MNs9Nts53pq8sHNo8cezaiWMbS8cuLC1cWF5c&#10;PjY/2SQ67YlTJxbB/DTo9HarIxAIjdRHW612sVTRGIw6i0Vl0CmVSp1WrdfqzHpd2OvNRsNJf8Cm&#10;UpklUjuGOTGZQyx1CMQuocgnkgA3+mRSt0ziVcmCJm3MY04FHbGQPRCwJLO+SNbjTdjdKXuw6I1U&#10;g76S1427LCmzM+/wld0AjX7CHax5AoTbT7j8FY8jZ7enbM6UK03kWp321Hyn0Wq5/SGxBDOZLEAu&#10;YBCHfH5MIDKoNBG3L+EPmHVqnRKrVbJXL597cH/z4e4NIMbdx9v397Z3H99+tL8D5e6j248e79zb&#10;vXVn58a93e37Pd25u3VudXlmtrV47DAAoUIuFvKYmIgP3VshFWkUWNjvwbOpSiFPlPB8LpVJxypl&#10;PBwAa0tTyvkqeKCQ8aSjVlAFD42P5OdmG4CFh+cnQEe6iAyPL3SPHZk93G1351vznVZ3bhLaD3en&#10;O9Ngsjfbo42pZmNypD5GEG2w5ofrzWptrN4YH2n2NApqNRE6IpfjeAtwsTXaBGIEAQUArzkdPrhk&#10;4ulcJJFsz84ks5lsPjfb6QB9lKslYAi7E84bIkaxWAgVg8Gg1Wq5fA7cv+F5zWaz4VwXCoVmoxkK&#10;BKFXR0JhgMMeH8LBJuEQAeNLr+e4CCoWkdcRiLFSQqNYm4360cPdI/A7a8QYUe0C8gwTAMVLC3NP&#10;Ht3+8Rfff+frzx7sbJ5e6l46twS4eP/mxu2NtbOLh+Zbw5trZ6CLnltaWF7sAjRub66fPH4oFQ/g&#10;2RiOJ9LpcDzuBwGxp1IhgigC1Y6MADSOABeNtcabzbFCsazVGXgCvkQigd+I4/iZM8tPHu/t7+9t&#10;bV6eb4/B13i4c+PZ052tq6vNWsqoYakUQzaLIOBXub1yl0dutAgsdmks6XC4tBqNlEEfMBm1Y6Mj&#10;i4tHjy8uHls42pmBHjkN4AfHFwTEiAanTk6gUalTpH/wd9JsPCfGnl8RhPyKQJfjkwBsUCJiRJjZ&#10;E9p05rmbEd6+gEaSM0kf4wu9cCS+NAYVASJ0jxfQ2KNF9CJxEV4kMY6PoumLE3C5NxE3Hp47BLi4&#10;fGJ5vt2dGm1Pt2Y6k51Oa25+sntoZmGi0Z4e7wAxjhDNBtEca7ZcDq+QLwKjD+WkRaPKmACNiWQW&#10;iPHs2YtAjO12NxLJ6fVOyi8++AboBTR+678kxhfQiMjwv8TFl0VCY0+9Db/8LhqV+q2333j6AIjx&#10;62+/cXf7FpyOcrWFVyfzgHkV5NlD2IYoceqAGEFQAUHj7xHjLFlCI+mH7PkkpzMlUDtTnsiUW8/1&#10;EjGS7f8FE74QuYhcGi+Og1DlhV5GRKi83Piy0lWkl7nxJbV6uPhbkcRYqLfwkRZAI6niyCSo0mgX&#10;660kXvGGonBrMFs0ZqvC6VLZbYgYAQUBApGMz2cVkgFvet5ChIvPx51ahXDZIG580QjECLgIQkNY&#10;7WKnQ+pyonGqvfGlaHOzBe3ngBhJaCS5EYhRo0XhWEk/pFbHNxr4Loco7JeOjfgruGGUsB+dz3Za&#10;kVxCYTfTXS6hwyU1WkQqnQDFl+P3s4WDQgWLIaYqjTKT0whgBsTYR+0HAKPDjY5LozL6oQQY66Oi&#10;KJQD9L6BIQqby4B2EsOkKpR9UWMVB1N2vUMSztjTJX9pJBHH3ZiWKZBRgbKAvlxBYyTrAll9apNP&#10;BcTIxagynUCi5DD5g/Bl6GyKVMGyedXAJGINlSUGeqGJ5BwwItC4VuYglL1sdSxAR7aAI9coRGAn&#10;CfksPhu+LSyFb9jP6ONKWUIFmjZm8ehNLi1Y6mSCAUwtACMb5fywKnqJB/iAl0OcfqBKgBCjCzOi&#10;gJ9AthSGgMKRUDji/kEWBXC3n0Gh8+DtIKZhWzxouKbWwZbqB6x+aSRvLDad1ZajNmGZ6Hrnjse7&#10;x5JHF/ClI9WVxeFT3cr5o81zh5uNhMutFJilAhGdquALZDy+XMBTirlBh76Q8sdCNpNBKhEyBMDR&#10;Ii6bg0Leg3FPHeqjD/YJOOixKuBz+Xz0j8oD7yJgBFidgIvohsKk02lDAj474HcbTVqRmIeCW8AR&#10;o/XJFBJMDiYnyhrPEFDhXAMeuyN6NFLUKbAE5fagwuLDUNRcPQMOOyCBWIVgGxhGquLLNMKe+NBP&#10;RHKWxiQF7NQ75IB/Ro+a9PgBpxmcCo6EitK+q7g8BVNi4GNmLlvRJ7dy5WaBUM0G6gOGl+vFAjmb&#10;LR4CnBPImWTevwE4yCj13yAQo9qsAOCHCnxVkZIr10uBG+H7iJRsKIEwoadZfVprAL6/UmUTg6Dj&#10;QY/SOzCZngt1QEqtDVMa0UTTQQ6FweuDDqY1Y5iap9QKVFqxSMqCztYHXAQIhNGURm44g7DQ5BZq&#10;rTzgFmgRyPulGqrGyvaBJRxRQoUppmB6uiOkdEc1rrjWHlEJNBSVgwHQmCasiaohSejxpjlVU+Kj&#10;hlrb6c0KRXqKWD/EkQ8Aeyv1ErvXaPeaxQp+X2/WIhj+AjFLqRFB/4SeCbjIEgzRuYMgKgtNYQVw&#10;AjuDTkcnGvmUe1nX0f8IUByUwSHmAFwXTCHwGy+YA2I0RgpI1pBUbRcAjaNkpMCFDObz1AoDfYND&#10;FDoNoJHKoCGWZDD7GSyUzYXNRQk9BgapVBYNrmgK9fnB0VkloZTVFzNqbRKNQypSMYRKqsEljuOO&#10;TMVt9PDhEkCRbDQDAiVF6xJag0qJniEzs+CiAAJMlAzJsh5YOl0zRooqU5CucfeHC3K8ack3zPGq&#10;imi7iCl7vmlIVtTxot4RlHElAwIxg8kZBKIGYmTz+/RmMU86yBJR5EZWJGfNDXsro0FbgM9XUTIN&#10;R70TC2RkRmt/Lad45ebCt+4vvbe79Ms/uPbjN6/+8NnG9x+d+/TJ2S+enAP8+/Dh6i/e2vx47/xn&#10;+xe/u7P8/sNzKCzqo9X37p8h5zF+8GD1k701EHIw7q397NkV2OrLVy7+YPfM335/F/jwP3/65v/5&#10;yZuAiP/62f4/f/L037949V8/2f9fXz7754/3/u2zx8CK//nFk394/97ffbj7D5/t/9kPnr794HIj&#10;59OKaCJmH49FUchYuYx3pJlyujGxiMLnUbjcfpGIIZay9EaJx6+zOWVKDUtr4Oj1DLuVG/JhybA2&#10;7tM7dBjcKyQ86CxcNLpcrtVK1Fa1OezyB6xOl84QMJmidlsm7HPZddCxqcJBmdccbBaJhcnhhbHk&#10;RCpUcRUJ70Q9eGQ41k46WlHXVDYyWshOjI7Mz3VmJtrzY+2F0Xa3XB0L+9oZz8ax+rPN2VevjV8+&#10;HDpMqGaK6g5hOtSwElFpyCI361Rml8mT8WdbJeLQ+NjxzszyQufkYnd5abx7GB+bMMdS9mQ6USzn&#10;8nirPjJZwucr2aUmvjpNXJjB12bDm0fDN475zrUM03EJrmbl1eqsxh4Q6/RDAiNbbBRJVVKFQCDi&#10;cwWYRAZYiyKpstlgm/IEXIGIK8GECqVIImFZTFjIbwj5dQG/Wq2iycV9DgMPDxoXxvDLx9rrh5pP&#10;Lh7//NXtb+9cfH/v6p+9s/f3H7/1rz9+56/ee+PZ2so5onS+UrxMVK9Vqtv15la5tpkr3SnXt3Hi&#10;ZrqylazcxpubyepaOH8+kr+G16/iwxvZ2gbiRuIiTpzHq2fxymqJOFOqnsSLx/P4Uqm8VKmerBJL&#10;9dpat3OmO722tLB2amnl+OKJhYV6bUSvM1usLpPVFUvizfF2vlAVy1UMrkCqUpnMVrvdCaVKo5bJ&#10;UBwgu90eDPiifr/LZDDJZMCNLqncLZJ6BBK/WBqWKYJymV+OATeCfFpZ3GHMhl3JkCOVcMcSrkDS&#10;4c+4vHmnM+OwJc1QCRQ8wbLHW3K5CzZP2Q64GOhFvgkRwVA55Ml6k5VMaw5M0E59bMzp8olFMrPJ&#10;Pjw8AoZ1MBjk8QQikQiooAPANz5aH66ePLHw4P6t/ac7T/fRPMZ7ezd3eg5GNHcRhb1Bcxcf799/&#10;8Og26N79bRBA47XN9eXTxxcWujWiZDPrMDEPWBE93ThMuUQo4rGh1Cplfrcjm0kQ1SJ8UCLqc1qV&#10;5XywkPGVcoF6JdFq4O0W0ZmqtyeGZ9sAja1DQIbz08cOdxaPAEEBMU53ARrnJufmJrqdqe4c1KcP&#10;daZnWmPt0eb06NhUo9mqNaYAEYl6q94EaBwdHmnWGqCxerPVGGsBTzaRg3G82SDnpI2NjQHUBQPR&#10;aCRJ1OoAT3ip2OnOn1haAtbrHu7Od+eOLBx2uOxarRrDJCAgRr1eDzTF4jAZLDo8u4VCIZxcOIyj&#10;zWYsEg34/LlMtoDjyG1I1GD/IMSEaDxqpedgRMTYG4+KiBEW4XgR8BKIkSAqwG9Hup3ubLuUSQ0X&#10;8eWjC/PtieXFI9vXN/7bL3/0F7/60WuPdx7f39roBbbZ393euXF5/cyJc8cPLx+ZvbRy4uzSkdOL&#10;3XMnF25srN24dnFj/fz5c8uLC/NjY4CseLGQhcrU5Fgum0CzSct4uVSoVJCTE17wtfI4Djwsl2Pk&#10;L02lEktLi08eP/z6H7y5vXl1slnrtsd2tjf27l1fP398rl3zu+RmLU8uBSuFIpFSDWaxziiUyOky&#10;JdNiUeh0UpmMbzJqhmuV44sLQIxHFxbmOvPTbRSldnZqBo0s7SU7Qf7DF5MYSXSECkluyDPc8y6S&#10;4AfECCUJjagR4LM98xIxvtALYgTB+iCyDrj48qhUEhQPKuSgUwSEJCz2Xs958QUxPl+tOQ64CNx4&#10;9NACEOPJxVPQPefa80CMsz0fIxBjd/pIe3SGzOA/M4kCpY6PTpgMVi6bx+OQSXRROGkgxkp1eHl5&#10;ZXV1HYhxdHQ6FMr8PjGi4an/34mxN93xv9DBTMhff/bun3/+Hqlff/Hezz7+5k8+euf9d95+be8e&#10;EON3vvmHO3fujrfaxep4vtzKlibTpVaq2EoWxpM4ANJEr+zhYq9C1tPFCeRsrD6f2ZiukBXkkCSV&#10;LE0lS+1eSXoLx5PlUShhwx40IsEHpUsIAhPFVrzQUw8LSTIk9YIYx+LFURBUYsVx0AE3HoBivDwG&#10;SlTGvyLSgYlcpsj5SbocASBbaKhqbZzUy9CID0/iw618/SU99z1OFYcnsqVGLJ33hYJ2l9lsU1vt&#10;yp4nEKFdz+8HdCcFmcyY1SyzmqUvlvItFq7dynfYBA7Hc6cisCIgIimbQwIlSuvsloEAGnuRVGFD&#10;AYrIauJBSVZ0BjJpB99ilcAnarQojQd8rsWKoU838AFfowFVMWseqTjbTf9iN9+q2ccIx1jdk4wq&#10;lPJ+GTYglgxR6Sg9g6QXUWaAS+FhbIffTufRuRIuW8SGUqQQgXGgMarAgkfhOpj9AJNAboPUgf5B&#10;ZM6iEB08ht6qBoNYqRcBdwGNiNVMQIhQ2uEKGzxRUyBuNTlUPAnN7FQDb4AprzAKdXaZyiSR6PgC&#10;FRulNFSyA3G7M6ATq2gGh0RtEThDWtgDrCPXivrpFHJWJI1NVRtUCq0coBFFb6APsnhcFDuHQ+WK&#10;6WwhKgF14OfobMpQypstJzKleDQbgLeAiGIVz+zUO3wWYCEASJQJWgKbD9I4AwKMIdUgn4nGzkL5&#10;9GKKPOFLFt0KI58toagsHKWZaQvIiyOR8Q5ebgaiuC6Ea7PDrnjZ4oxLPGlhcVRXnzaNzBhnFvzd&#10;w7GFw6nlxcK5xerFE42FVjLnlGZdGqdKohZyJRwWn0UXsalWDUbko9mw3awRKzGuiEtnMwZ5LDqX&#10;wxLz0ThTNp3GYzGFXBY8UxVyjMVigPVPY9ChBJEIAbYUlwv3FDTohcGgwQ0GDWakD9AZgwIhRywV&#10;gDg8WImF0ipwqPBjqWxEvwBXBqfU6pcHUiatnd/LWKgEKOJi/SqDGE4oHE80IlfEkGnEcKBAwJxs&#10;4BAWQrueV5ADiMgSDZLTEfuZKBkDU8ygCvrUTrHaxRMbB0EmP4YSvssYCP9UYrFSpLcqHT6D1a0F&#10;CgVS4kkYOotKa1aCTA6d1WVW6uTwcZhapDYoJUo0IgqoD3AR6yXA5MvpUi0XOpvGKoWOBBVARIkG&#10;xT1yBY3OgMEVNgEuQpcDkbGXAMZYggGpigtdEXYFP58tGuhnULiSIZmWE0gZs1VPOGuyBbAk7jQ4&#10;hHxZH0ht5ujtAkdI7oooAYpUFlYobw1kzY6oWmFlCbV9AI1aN9vg4xl8HEdcmCDU8aosVsFKLXO6&#10;plc76Rx5H1Xw3MVNY/ax4eISMAHSODwmjTkAP81o1wJJApND/+RKGXAA6fwhWBlNd2T0P4dGJq3H&#10;jXDBAtah/9cM0fvgWoArUaKS2HxGg1dii0iCGVWWsCVLFl9Cb/PrBHJ0aQwhhyQDNDQ0ACKT3aF/&#10;WcJpZA9y+UNMuJKYdDaH1z+A/uECx4qPDXEkFK4U/dOEL6fI9IPAhJ6YGtMNMYQUqZZicDELdWez&#10;HcsTNp2DJtZS5KZBhZlmD8rgo51hRRg35OqOzLAlWzdXx93lMXua0AZzYn9GaAszLEF6IIvquWFt&#10;sWkiWnZi3FkcccRxI6alMbmUARrKO0plUvRmTCxjwonjiqlCJRPTsXQOQbxgKY34pHqKzs/x4xpv&#10;WqE19g/jhj98sPq9vdUP98798esbHz5a++Tx+kd7az+4t/zFk9Xv31/5Yv/ST55tfPDgHHDjl/vr&#10;nz5FkVE/fnzhndtLHz1CaTZ+8uzqR4/OAzH+8JX1L59c/Mlr65/trX5/9/S3bp/41R9c/3/95PX/&#10;+PKVf/vsKfAhgOL/+fEb//H5q//rM6T//OKVf3r/PujfPtv7l08e/v1HD/72w72/+uDJF2/fWT8+&#10;5VKyFPxBrZyjUXHg9u71y/0heTimlsooUvGQTiMMeC0qBRc9L6xgQnG9QRWsEIupklFVKWNtlsNp&#10;rylmt4RMZp9aGzZYYlZ30OSMu4LlRD7p8NmlCp9KY8ckdpXUZpCCKab3qPzDmXibKBwezc8T3kbY&#10;gdtiuL2QtdfitlbaUw9Z54jM1trp/Z2tJ3e3ntzeundxvVsh6j7fWCzUTPoWxvKLU/HDTcdsxT4c&#10;10XMgrhNHDPTLEKKiT+E0QekXBaLTYMHhEApFGklGrvenwhnK8VxsHlmZ7onFo+cPD7TaYPVOIFn&#10;Dlfz5ydra63CcsW/TNg35vyPV/G91dTFtnE6wpsKaUs6dVAot7NEDgGmZbA0XK5MiLLog4lEo/Vu&#10;aCw6g0vXW3QqI4o2DHckoZSu1vAVGNVtk2QTVnjCSkSDQh5FLaX6TeLFdu3O2vG3dy6/t3f953/w&#10;4NP9rc9f3Xpv9/JPv7bz1+8++/mz3a12a61Q3G6MblWHb5WHt0u1mwViu1i7kS5upYr3i827+eHt&#10;TO1WhrhTal7PEpdC2U3AyHx9qzhyLUdcTOCXMqV1vHouia9mSqu58rl8eSVfPp0rgpYL5aVC4SRR&#10;vb547Gxnrtscw2OpAl6Op3Cdya22eL2xPE6MecJpIaZm8aV8iVwgxGRytUpntDjcJrtLqdeLFQqu&#10;WGg0m3xed8Tn8xgMNoncDsQokXslsoAE84kkoKBUFpErIwq5H5M6paKQQRNzGmNeSyRkC8edwZTT&#10;nbDbIyZ3whLIOkO4y487vbjNW3L4K64g4QlUvUCM6UY6PZzDG6XmTGu80x6ZaDm9AYlUaXd462Ds&#10;TncCkagQU2BqdQrHDy0sLBxdOLZ4dOPq+t7e3b292yh/xuPbD/d3kHcRxbnZ3tvf2Xtyd/fBTaTd&#10;rYcPtx882H706M79+zdXzp5oNMuxmM9sVisUQqmUKxZxMSnyMQIrYiKhVCiAUiKA5x8bHnkOuzUR&#10;DTTrxfZ4tVHNjtbwVqM02awAK05P1g/PTx3pthe6MyAARdBCd26hi6J0LvQirxxb6Cx027Aa4saZ&#10;CQCqw7PtqcYIqAPW/HC93RwHbpzo+RiBFUkBMfbeNsYaI6Mj9dFmo9moQ1EtE8lEtlKuAQ7k4BwC&#10;xdXq3cOHzq9dWAcWW1k5trhospgBoeCJDA9jJpPJ4/H4fDTmH92BaVSohEIhRIHDw9FoNJ/PQ71U&#10;quTzeKFQKperIGDCQu9VLAI5ktiIYLJHklVYkwCWLAOzVeBbIWLszFTw3GiduHBmGfTWq4//x29+&#10;9cF3v767vfn43s2ty6t3Ni/t7dzY297cvHD60unF1ROHV04cvrC8uLp07MzxI1fOn1mYax9f6J5e&#10;Wux22levXLyzfQPKxggxUq8C2+N4ppjPDFdLlQLiRgKOAlEp4HmPxyURCwV8NodNFwrYAb/r1NKx&#10;V54+evLw/s7W9bUzJ2H/OzevbG2sADG2xwoOk1inYHOZFBaDIhbTlWq+SiPAlGwUMTVobQwXUvFA&#10;OOBut8ZOHj928viJhe6h+U63N4+xh3kHA0ongRERJf4uMaJBp2R5gH8vbdITyYov66DxxTxGckOy&#10;/mJg6vOhp/C5X+HGg7cvj0olWRGpx5NQjjbHYD/t1tTS4tK506tAjJ2pue7MoZnWbGeyA92zM9nt&#10;9GYzAi5Chcyr0aiP6jRGIEYum0MaeGwuh8vnjbemgBgvXLhy5cqN4eFxvz+u09m+MiqVFODf78xj&#10;PCBG5Dl8gYhkso0DvWh/Toz/7YvvgdBUxi++8/NPv/3Rd/7w9Se7rz66/+1v/AEQY7vdKVTGsqVW&#10;pjhB4mICH0vgAI0T8TxZ+S0uAuzlqr1hq+QA1K9MO+z5JIEVE8XJnhDvJUrNeBEJdt4DRaRUcQyE&#10;EJHExZeIkdQBNx4QIyhaQNB4wIpk/f9GjMkqAs4X0Eh6GhEuImKsjWeIMVK9iY7PhcOTDtBxuPVb&#10;kSSJwvZMZCvNdIFI5rOBqM/qRhm0zBYpilZqBn4TG4xQSk0mmdkst1lIYVaLGMXIMXNsFp7Nxnc6&#10;Rb2Ji2KUbMOOgewOmcutdLpUDqccRBIjUCVCSgsKn2PusSVQJWwC3HgwNhU+l9yDwShSa7gaLQ++&#10;A3xcOKiJBOS5uHqy4T/Ujh/tZKDstCL5hNqkGQRqdTpkdqtCyB9UqARgsgMDcMRstQlsf9YAcwDT&#10;YDav1WDXOwOOSCaoNMr6GX3QTkU+xkEyQTOgC4vD5As5WpNarpUIZWyDQynTCbhSGkPQj+l4YLi7&#10;I2Yw8QHkhBI2V8wEAmEKaQI5G+ANxdWQ0rUOFZAAMGQs607i8Bi1KAwsk1tm82ugEfY2yKQweXTk&#10;URGwBFK+TI05fQ4hJgBS5QjZDC5TohApdMJgwoZp2DwpVW4Q2AP6bCUazfqsXp3FozW7dUAa1F4i&#10;dYAlYEVA0B5eIvhhcGlCGVehF1g88kzFnSiaHWGRNcBHCeUSWk9Ma3SLdU6GLyWL4UZQvuaoTYRK&#10;4554RR8p6GMlY7xsShGm7IguMyIvjCoaM8bmlHly2nmoGzo2Hzs2k1w5VDnRLhQDepOYpuJR1UK2&#10;SsTGuEM6KTvtN2ZCNoNSIOYxJHDzpQ/x2Sx4XgIusmhUYHOoCDhMCRAkmvrMpLF66kHjy8TIhfsK&#10;h4WGpzJoaM69kA9veXyWBBPzhTwGiwlPLCabBbYXpZ+CUFnKBno3OhTuiDGWdwXTZntQCeY+oKNQ&#10;BRzCBrgCTuvlrmRzhCxgRZFMSDpy4cjDGWHw6QCNNB6aYcgWDwHzo6QsYgYNIFA+ZI3IG51UrmHP&#10;1K3OuFSg6QeLX6oRacwarUUrVvDlWoHWjAlRiHLk+4WO0SNDHpiDcg0GxMjiM4BvBVIeppLACko9&#10;iouDohwJh1Dv0vKBUen8Po4U8IZqcCrgRMOphx3yMRr0HJAAYwAoAnoxeEPwQwDbgBXdIRMgJVPQ&#10;x+BTmPx+GoeitUgDSUueCERyZk9cGUxp47gVQBGIEahJrBpSmFhS3RCmp6qtbFtYCQBs9Im1Lj5I&#10;bmGqHVzk1nMyNS66K8nHm8ZcQ5upa/MNqyellBrYcDnAj4KeRmcOqbUKnUHN5bOYbBTeBQ4j9D21&#10;UQ58LlJygRjpQhogd48wUe5NIEMUtIYxCPw/REUMiYIh9VyUYEMDMQplYuBwjVWIhshGsUTRmCpb&#10;TR6RVMsGmIfzhQaaotzpKK05GhbF5IAAGoUCnlIl1htlKjXGZjMBRqGTDDL64QDChWD1YoGkzhOV&#10;qa3wwykcjCLUUIQqSgxXFhuWdEVdGDEVGobRWT8x7jB5h2whrismBmQNZfUWv0DloLmTWLSkLY27&#10;0lV9tCCP4DJARIBGjZOCmSiOKNvgHbQEafGSIllRJUvAuoZy05MqWvgSyiADDTcAYlSohXKVCDoD&#10;dAy4RylNAkzPUJgYQKfOuExk6le5WfDDtSZqDbe8/eDitx6sfoRmJF78eG/9R69d//zJlQ/un/30&#10;0fmPH6wCLgI3Ahz2kmqc/2jv/CdP1r63u/LhHsLFT/YufP700o9evQJLP3968WfPNj55dO79+6e/&#10;v7P8nbtL72wv/uW3bv/d93f/5ZPHf/Puzv94d/cv3rnzl9+4/adfuwH6+esb/+2Pbvz42dofP1v/&#10;l8/2/vHTx//+o2f/++dv/8Onz/5g50K7HFDxKCY1x+WU251SvZHl8Yu9AZHLKzboOTIx3WqURQJW&#10;h03p9qj0Fr7VLbK5eeGYPJ/WNare7kSxXU0SQXs94Ck7bbjNmrfbk1Zb1ukqB8NFbyCs0pZc7mYs&#10;VAq6CjHXSC05fWh0crkzsjwDap5qVxaayVbOm3Fa7DKnQeTTiUyCgUrYsn1x+a2HW89ub7xx59qj&#10;yxeaEa+Dy3TLhWouTcnrU/IoPgOtHDNH7HKDhB22qhI2oU8xENOJ4waVA3odl43xmSI+QyAAqKPx&#10;eUy+gC0QcaUqmcamc3httWpuYXq8Wyuutpvnx8uXxvHV4ejpiuPcqHXzSPDucurBeWJtOj4Z0cGZ&#10;NAzR1DSmmsGUDPQZRHwJg8Gj0vg0uojL4gGacuhcHg16AtwHoH9KFSyZkqlW0PQqeswn91qFegU9&#10;4tUqhQMa4aBZRrfLGfWkY+fS0ncf3/jyzZ3PXrn18zd2fvnG/Xdvrt0/1r5IZLca9Vu1xlaR2C4P&#10;3y4Nb+WBBis3c0h3cGI7R2wlS3fzIzfTxPVkZTNVuZUb3kyW14PZy1F8M0ds5omNdPlSsrCerlxM&#10;l1eThdUEvpourqYKwJBn0/jZDL6cyR8Kx1vuoA9FdRUrBXK3KxRNlqKZSqbcSBXroWRRZXTyMS3c&#10;izl8TCCW84CYZCq5xqAz29Rmq0yjkcgVmFxm1OpCTlfC4wsaLVaxzMDl+zCFH5P5MQUQY1CCBcTS&#10;iEwRV6vQgFWlzKOSeXtxYqJheyhiD0Rsvqg1lHZEcW+k4I4UPdGqN1EPpxrRdCMRr8WSw+nkcDbf&#10;LI+0xxtTk5XmqNnhAY61OL298bMzjkCIK5XJ9cZMqdI5dGi22z1+6sSNm9d2H97ZBRrc2+5NXETe&#10;xUdP7qC4qY+eZ+3f27sDSPn06c69ezdWzi62JohMLhyOubV6qc6AmS0ai1Wr0WISoGYxD55xICGX&#10;A48/9A9TDgsF8mUj36NCIjCqpH6HqVHF22P1iSYxOVafnRqbGh+Bcn5mAhDx2OEOCHDx6KHO0W77&#10;aHdqYW7qcKcFWpifXOxOg8brlVTYO9Wog8aI6kR9uN1sjhEEECNyKjbGeqyIKkCMyOtYHwZiHO8R&#10;48hwHc/lY7FECQWpqTWao7VaHTgCWPHKxsbGtavbt7cXjy9a7TalUimRSAAXaTQa6R6HOzD5COYJ&#10;+Ha7vVhEu0gmk2QFiBHHCyCAxhd18vW8BUARSqiTLS98kpXhGnEYoKoz06hVJ0YbV9cvfuPtN//y&#10;V794tLN94nDnxuULV1aXb29e2t/dfuX+re0r5y8uLy4fmT290Fk6PLN0ZPbS2VOry4udqTHQqeNH&#10;Txw9PDHeuHjh7L072yvLS1c31k8uLU5OjOXTCWDF2fZEe2J8YgwO1AjAZDoekcvEYj5HJOSI+Cyj&#10;To5nY8DnAItvPXv62t7u+VMnrqyicbDX11c21pZWTx1Z7E60R4lKPp6JByNBl04nkyv5ciUX0DGX&#10;Dk21GqONajoRHh2pHT+6sLy0tLS4ONeZB5xDkxYnZ55DYA/wpg+Cpv6WHtFStEIPAqFyQI9fFYmI&#10;X9GLUankVmTlhV5gIeBfb6ApiPQfPm8EMnxBjOj1EjGSq6HkGuMTs1MzZ06ePrt8bvHIYnt8eq49&#10;PzsBQIzGowIxTjWn26MzUE6Pd6bG20CM5SKhUmg5LC56ZKMXE4iRLxDNzM4DMV68tLG+vlmtNr3e&#10;qFptppCs+BIuvvP7kW9eEGOv5fdY8WUBMZK4+Jsvv08S45989t3P3/vDH7zztbdfe/zs8YOvv/3m&#10;w90Hq6sX8fJopjieLhzg4nNiTOAt0HNiLIwD6R3MS4QS0CtdHU8To6BUtZksj/bGgk70QJEkQMC8&#10;Zrw0EivWY4VGsthMFkZfFqwTw8djwIEvdECMLzZ/rlih2dNvV3vZ90iq58n8rVK/nSf5fHgq+ra9&#10;L0yyItR7AEn6HpGex+MhxkAv82QveM94nmjixHCuWoplo66Q2ebV2hwqi01hssiMZsxolpmtCotN&#10;abWrbHal1aawWDGUV6M3AJUU0KDLg8jQ7lJ6fAav3+gLmEIRmz9odnl0iAAdEqdDiqjSLrBaeRYb&#10;4KLI4ZK6PDIo4S3K29FDR4SRdgwAUqVmQQm4qFSxDXqe3SLyOSW5hG5uMtUi3Icmo3PjwelmAI8p&#10;bJqBCu4YroSqpbBEOMDnD6q0UrDLyRA1gGFABSgwqUoilgsBqwAXxSoBV8LpR3OcBplcTv/gANwK&#10;wQDtOUCGBql9YN+D7Wu0awMxl0TNJ6OVgAUsVPOARekcFBtdqVMBbNB5dMBOtoglVUuo/CGagIoZ&#10;xKGsBycieSKYKjkjOasjqAHqQ9n5xTQ6f2iA2c+XIP+Yzqxx+R3ugFMkE4AxzRUw4ZubbIpQyhrL&#10;wVOWY/PJfXETbO4I6nR2KWCD3iHX2eRsySB8JR5GB+RAgyeRxwkJ7HKwzlmCAYWRD9SE133Fhq/Y&#10;dON1hzeJWfw8AMhS0+tJCBNlFOYxUtQkCT0x6atPB/Cm3RLi8zUUuYXuz2rCuDZBaEstc6mlb3W9&#10;Yx3X6KR9Ztp/eDqxNIevHGkcbeWPjBdGMh6fjh93qVrV+JE2cWx2BI84FCKWgE1XykQysUAmRtEL&#10;uUwWh8FE0EgdkgoFMgyeQHSxVMTgsCnIu9sjRjocVRan94I7CovF4vP5UAGSRI+rHs/DXaaH93R4&#10;cqEN0PjGwf5BND1VqccUOrHVozF7lCIVTWPjG1xid1SjNHNESqpMxRLB4ZLQOHAy+SiTOHKO8WCH&#10;CBehnwgxfm/KERVOtETNpQsoQjWHp2BI9BydW+TNKmvTwWBRUmxZs3WjNy3nqwdYUqpMK+NJBDTO&#10;gFjBhU83OTSISEUMgNheTFrBAPKeoe7HE3OBUWVqTGNE7kdgKrKE9eGs8aVMYH4QRzRE5yLOgRYG&#10;r4/G6eOKqRzxIE9Ck2mEiBV5dORZZZMDPik8KTWccgXidr1NprPIgFcBLOHsO8PqcNZk9vFNXh5g&#10;jyOgkGpoPNmA2iKI5m3BtMHoFuocPHtE5YprHVFlrGj3pfV6j1ioo6qdArB5ZVZqnNCl6/oEIc81&#10;9NUJfzBnEGk4LBHykPRyZqDZiUKxQKGSC0RCOAWUIUo/jSJS8m0+syfiNDi0XBkPiJErpgPc9sLk&#10;DA31EmMw2ANMzqBQwhZJwXweBLTrcTtANQOuJgBmM4pGyzF5BYGkxhVW2P0qYHKekMFgoXGt8AJi&#10;hD6ASZVKeA5xeBaLCcw1BZx5rUyCiVkctlgqcQVsBrsc09KUJlosqxtphZqToeqYo9gwEy0rqDXn&#10;m5z3Tsw7Qe1DnsmuqzXvzhCycF4QzIh8SUGqYkiUdCYf2x4W6N0Ma5ATxZVpQpuqakqjNriIzH5G&#10;IC3xxAU654A9xHSEWd4EP4rL8jVDreUFaMSrDpODz5f0MTgU+LHQ5QQieMuDGxGcWZaQwpaiycPe&#10;lEbpYjuSSksQU2qpmYh278aZb9y78MWzzff3Ln7n7srHj9a/eHr1J69eBVz84vHaT1+/Sibx/+zJ&#10;GjDhezunv3nz+ItQN8sAjT98Zf1798788JXLP3vj2o/213/1tc0fP0OzGb93fxn02dMLHz46Czz5&#10;J2/fAPj8zTdv/8mb13/62sbPnl39q2/e+evv7vzszY2fvnntnz7bRxkav3z1Xz97+vcfPv7L7z1+&#10;fPVE2iVz6Pl2iwRu0Vo9y+2TZHBzIqvXaZkyyaDbqrToxC6HMhQ2hhOmQMLgjyr9EWk4JMWT2rnR&#10;1OqR0bPtynIz247ZCkZxQiVI6iQ1v62dT4wEXEWLvuF1HC5lO8XURCl2ZLa+uNSeXQFibONHRpId&#10;IjVLBEdyloTHFrBarWqTWmSUc0ZL4dvrp97cWX/7zto3dq88uHyymXKq6BQ1j4qJ6By4JVIpeuVQ&#10;MmTwWhUqCcui4ocMXNwuGvYZCK+xHnHVE/5yxOUzYBYFV84bELP60U1MwEBdDm7paoFEREt6zJun&#10;Fh+cX95e7GzONTfatbUWvtbOn5mKnGh5T7bDS61UQEZTUyky6qBVLtWK+VohW0bt1zJpWibDyONa&#10;JQKnRhaw6sMei82E/v3qsMlVSoZBx/LZBHhc06o4RzImIm4uBoxZlzpqkVqlVJBHzQnreEut4ltb&#10;qx8+2vrN23vfWl/ZGqveGC7crJa28DKA4i2cuDc8ikaiFmt3KyNb2fI2TiA3I9BjgdguAEkS23ht&#10;K1uFyhZOXM9WNuL4eix3KZq9kizeKNSBG9fTpbUEDlrPVC9nCWDIS+niWjgLLauZ0lKqMBvJlO1+&#10;u0Qj50qVMr3bHc3iRCpHeMJZlPBHYZBprTKlSSrX8YRyMaYRSlQiWFGp0xotBqPVaDSrFGoRj68Q&#10;Sz1mW9jl9ZutBqHILBLZxFI3JvdJ5X6xLCiWAzSGpLKoQhVSKAMKmVeFogoFzNqI25SIuRIpTyKD&#10;ckoFMg7gxhQRyTQSyVo8XAl780FTxOFMBFHqj7FmqlKJF0pWX9gdjeO1eq014QxGWCKpQK6MZ/KT&#10;s7Mz3e6plTM3tq/v7N558GQHeRRfuQeguPvoJpQIFB/ffvL0LpT7+zub19eOLLSL5Xgy68tXYuGk&#10;W22UqExIcq3I6tYn0oFowu9wGjG428tFMkwE3IhJhQAkSoVUhEI4czGBACTicKBUyyQBt6OCZ1vN&#10;eoMoTk80O+1RUHdu8hDyJU4sdNvHD02fODINXLTYnVqcnzw2N3FkZmx+cmSx2wZoaY2Ua8Vs1OuK&#10;eJylTGqyOTI6PPxiKuPz2YzPfYx1wEVSKN5LLpONRxN4vjBM1IeHR6ACILe+fmV7+86dOztbW7cA&#10;YQxGs0ar1+mNcOdC9hGDxeXy4TENAm6E275CoQBKBFCNx5Ok5xAgsFgsw65Ip2IPDtELx4s9f2OJ&#10;VO8tcjzieagVKoAURGVupn386BEor1+98uH3vvtXf/6rzfWLreHK4XZr7fTSrcvnn9zd2r93c3Pt&#10;zMa5k5dXli6dXlzsTCzOTwErHpufKaSjE43hzmTryHznysULwIpbm1cvnDu7c3v71o3riwsL2WTC&#10;73aMEOULZ09vbW7c3tq8cfXy+trq8olj01Pj0F8AFBNhb62SbbfqrWb56OH27p3NnRvXrqycvr1x&#10;aevSuZ3NS9cunLq6urx+dul4dwa2XFs5fe3yxZVTJxYOz51YPNTtTLXGRkbrBOyvjGebw0CMyMe4&#10;uLDYme22p2ZJYnyudk8HExeRnrMiCXsHZHiwFVTIFZ4vegkU0ZDXnnrr/9fESDIhsF9vbHKT1HMg&#10;7LUjka+Dty8LNbZgP935QyunV04tnZ7rdFvNyXZrujM1d2i252Cc7JK4OD4C7WhIaqc9l0nlpWI5&#10;+R9e0rpjsbliCXbo8NEzK6vrl69dWFsvlepud1ip0j8nxgNc/L8R44G+gogH+vPPyRT/yMEIuHhA&#10;jL/89Dt//OE7H3zr7df3Hrz6cPfb3/jD7Zu3xlttkhhTPSw8IMZUYZIkxueexsI46STMlFHQGiAr&#10;RIw9VkwTTUSMFYDGHjH2fIMkzj0nxkIDlCCFP+fGVLGHf79LjL8rRInkfqASwRsAilF8FPQyMZL6&#10;r4hxrAeNL7HiC779vxFjtjqerY6SIteBFYAY4cfiNdAo3EmBGKP5uD/u8kZtbp/Z4TZZHVqLXWNz&#10;aO1OjcOldbp1dgcJjTIQcJ0DULAXw8blVgMlgvxBSzTuiSV98aQvnQ1B3eMzAmSaLWKHXeJ0inrE&#10;yCEj4tidEiBGpxsDeiTHr4JMFgHgKKyv1rCRRaJD6KhRs2Bzo57tsnDxuK6OWycI92wz0MCNM43g&#10;1EhwtOqZmcg1iHA8pMckwBMUgEM0Cq7nCdGZtWBng1U6yKSANa8xKYDuwDwdYtFoLOYQgw63PwqF&#10;gkbKoZzjKBU4h88AAgFitLh0IiWXL2OJVTyBnM0QU8Eg1hjVVBaNLeAwuEw0vYpD7ZVDVD5tgNNP&#10;BWBDk9OU/qTB4pM4w6pQ2uaOmM1ujc6mlGpECEt4QxKFyOoy2z1WroiNHEfsATqLAhIrWe6wJlV0&#10;JHCHJ6LB9Gi2FRkKhSMdUlueR+UJJG3BlN0e0JrcKCU6wAP8OioHjUs0u2W+hMEZVgQzuiiuC2QU&#10;thA3nJfjdUu6aszVTCNtX23SXZ1wV1qucstJTLkrE85cw6jz0rkqCltOEWoHpGaqMynNNc3ZphYf&#10;NxJT9tG2d3o2evxo5eKZqasrnc2VzuWlqZPTlTPzjdWjU+eOtpe7rZl6PuLQKIGO+CwBh8njMsE4&#10;YDNZfDaHSaWh8bZoRCEamoVciGwGHHyUka/nNYIFHB4XDXrhcAAR6XT64OAg3FjgLdRhETlVGpUM&#10;7mA/0CJjcJAKzzBYjc1lAUuQgQdNDpXBKQumrIGUCcDDHdVaXVKVniOR05lcCosHh7oPDEGARsBF&#10;2IrBpQHagQUvlLHJ+KUA5CjjgpHniGh6TKVMEpY4ocmP6j05NhwKb1bIlKEYnnIdIkaWgAao5vSb&#10;jXa1QidFkWxRFCVEdwjtOFTgqH5aH1vAAmhUaOXQORWAmmI4QHQQLGULmHqLVm9VC2Vc2BsAJ3QJ&#10;ELAo7JnJ7we6UBsxtEjMxVRSFp+B+JbXJ9PyDHbMGdAhw8Ug7W0+BP1EaeIFUnpvQuGJywNprcUj&#10;1VqF0IUEiiE4JqmSO1Gwu6MqtYNvCyvdCV0wZ4IKSgvpEKidQmtYmag6vFlZAJeGCpJ4VZEiTEaf&#10;uJ+DsLBvANQPwI6ykg+g3OSU/j5A+oGh/iHmIPLfKvkSlRjEx3hoFq6MbXaqfRGbyalEwzJ5fSA2&#10;v99kVal1wNY0OAKwIVfEgf6BPO0CKlPUL9Ew4NoB5DC7JVaPSqri0ph9g9Q+OmOQwaD19/ejs0/n&#10;oIyHVCqXx+TyaCxOP1/E5glQdBy+kKezKNQmoc7OTeCmYs1RbbqaU8HJuXBz1lEZV7e6rmbHPN4x&#10;Ti/Y20dsw5PyUlM81jGMzVlDeVaxqY3iIm+K60sLldYBo4ftiWNGL8ublLhifHdcABdUBFeF88pk&#10;0RDNqwIpzJ+UeuNif0oczIjTFQ0IrjicMOcrdpNdyIF+xaMCLposZuj5g4wBOheF0YKfqXcKFXam&#10;N6dTONE4YbdfEfEoLy61v/vk6kf7G+/cXfng4dpHDy9+9vjyJw/Pv38PYSGAIqDgF/uXfrCLRqh+&#10;vHf+x69dAfYDUPzV21tkZFR4+9Gj8589ufiDnTMfPFz57t3lz/cRXqJpkI/O/snbm7DtL97ahPVh&#10;V7/55p1PH6/9+u2bUAHg/PKVjd98+/7ff/j0X7947d+/2P+779/7Xz/c/6dP97/42s2lTiloE5v0&#10;/N6sAaFcOaSzMO1uYTxmTERNPofKa1c6rPCAkNs9CptPbnILpUqKWkWJeYUTFc/l46O3llq7K+0H&#10;Zzv3zsxcOza+NJ6drwTnyqF2xjMettQdmnbcfYjIzNUy3anKwtHxuZXZ1pnp4uF6plMpHR5LjJcA&#10;CSw+s82uN2hEavFQPe/Zvbb87aebf7Rz4WvbZx9ePdnMOzRcilpEk4rpLAYFE1KMSnrCb7BphBoJ&#10;22OSNbOehWa6g/urLhXh1R9u5E7ODM/WkhPFSNattWJMvZilFDNlMrZcyZfKOCoZx64SNZPh01PN&#10;s5Mjy81iNxupmuVpHT+opqZdwpRL6FYOGIUUGY0ioVMkbJpKxA1Z9SG9OqLAAmKhjc2IqOXTFTzv&#10;dXoNKoNc6LNrzVqBBqM1ifDSofrdjcW3H62982T9rdvn9q6ceHRl6f6lxcUWHjXw/CqWB6MlNfx2&#10;zHGr2745PXq9XrlRwrfw/G61didf3SkM3y0hVkTRbhAfEluZ0vVMETDyBl69milcy5aBEm/mgCHL&#10;m+nSZh5xIzRu5ipXM6VL0fzlRGETrwE3buaJ9VTxUqywFsMvRvH1OL6RKK6FUudjuZUEvhjLLWTK&#10;7Vi24Ag6pHqdSG3V2SLBVCCQiqWKnnBabXLJ1Ra1ziqSqvkiBY+HSSRqsUTB5YgUco1Bb3HY3Faz&#10;TY4pMInU43LXKlU8nog6nS6NxorJHFKZF6ARU4RlqrBUCdxICtCRnOvoU8ttasxr00QC1kTMGU+6&#10;AR3juD+K+90JO2aUCDRiGWCpxaBz2D2xeLZK4PVGoTlabo5BpTo67okl+DKlWKXN4KV2pwvEuHRm&#10;efPm9Xt7Ow/279/d3br3YOvRk9t7+3cfPLq1t7f96mu7uw+2Ll5abo4WM7kAwGo674tmPL64xRkx&#10;exN2R9Rsj5jMPq3Jq9Hboc/rw0mvyaEx27Q+lJhTp1ZhyHkFN2ARX4lJJQKhVCDBBCJMJO6FTucI&#10;OUzASafFUKvic9MtYMXD3XZnpjnRIqYn6wvzLcSK3SlgxcXOOOhYZ+zwdHNuon5oZhSIsUngdoNK&#10;IxdZNMoKDoYQ0azVe4iI5jECLrYaoMbYSG28MdysEwCNzUYdGC6XyZeLlUqpms/iBbw4MtzY3r4N&#10;unZtc2fnfqM5qtboMJlCbzCJxVIeTwDcCIK7K+lj5AsFWq02l8sBcKbTWTKSDSAiKcBFYMheHRgS&#10;XuUDXCQFiwAaS4UioskCDsTYnhg/f/bMzt3tP/vlz37xxz88ubjQHq1Pj40cmW7dWD+/s7m+t725&#10;tXZ269JZIMbzSwtnF7vnl49dOX/maLeNpyJVPDXVHAFGOXa4C8QITLgKWLN8amP9EpSJSDgaDFQL&#10;+XOnlnZu3tje3IAVoLy9de3e9vU7t67u3Nrc3trYunrx/NkTy8e7pxbnTy3OXTm/vLZ8YmP19J2r&#10;64Cs929cAW68dXltfeXk1dWVjfNnb25c3ly/dPHsygag58oyUNSFlZXTS0tLx44tdLvHjiwcX1hc&#10;OnZiobsAcDXd7iDwm5rt4d+LGKcvvIskMX6F90A9MpxF2/aAE9p7LS/mMf4uN4LIzclhqKBeqKMJ&#10;5BtEej6+tOctfA6Bk72hqmQj1ElgJJcCWD5frbfmWHN0fLQ10549vnhi5czZ44tLnZn58UYLRI5N&#10;BVacbx+am+rOtuZazTYQ4+RYe3piNhyMiQRS0sfYG5XK4fIEMrny2OLSudW1Kxubq6sXi8VhpzMo&#10;V2gpv/z4HRCZkZ8UGdvmYJQpOdD0YHbiy5T4u0LrHKzWWxN5Jn/xybd//ME7H3zz7TceP3zlwe43&#10;/+Br27e2R8cm8VLzwMdICtEjDvQIuNiK5UZ7APl8QCngYroEZIWUqTRB6XIzVUJMCJj3Ynzpc68g&#10;8CFQYhxvxvGRF+o1Im5EjkTAvwjeJCEQRG71fxO52yhaH6nX0kyUoNKAkgTFRLnxXC9aeug4lkFC&#10;35b8wlDmifEcMZYqNeGH5IlJqEB7utwA5YjR3PA4YDBsmB+ezNUmEGdWmjliJE/UkiUcoDGaiYaT&#10;0VAcTnHA6bN7/DaH2+D06q1Otb0nh0sDpdkqt1jlwJB2u9rlMUYT/kw+ls7Fs3gyX8oVSnlQMhMN&#10;RV2INj1q5GZ0Ix+jw8F3OaUOFBFHQibh6Elssz4v0fxJA9+g50FpMgqg1Ou4GjXDZODYjJy4XzGM&#10;O4ismUjpJ6quxVkcoHGkYBuvB0o5S6Pmt5h4TCYFxT6l9ZP2pUDEZfPovXyAA5hC4A04tSY1h8cE&#10;6gMCAcN3aGhgYJAyRO3j8hhSTACGHbAHpkCBUkRylEZPa5WZvFqBii1QofTxdq8ZeI/JB0N1YIg9&#10;yBQwuBIOyg4m54KG+P0iDcfsQUkR7UEFpqfL9CjDu9EldwQNdr8B9sDDmFavyRdxqQwygFhgA+A9&#10;ENjWoaSzMQEgnykMxxK4hy+n9kTnyWhiNUrfj5LsRw0ZIhAruII5izeuNzpk5LhEtpgCbJAnvOmK&#10;w5dUOiNSi5/nTWKxgio3bKi2wFC2gqqTLlBx3IY3zQCKqZo6O6KpTjpcKR5fS6FJKSLDkCkotUWl&#10;0bKu1HKC8KZleMI3PZ89ebJ55Xxnc7W7ff7wxonJI7UoGJBjCed4NnB4vFpN+vQYVyqA40pjs2g8&#10;PovD6nkLuQIGDUw3NM4UiBEsflRj0YEY+3u4iPyFDDSSEA1YYJOZGGA1VJIvWAGWAtsjZyNA3hBz&#10;aIA+NIA2HhoaQiFzYCMWFVhLrhUBQnuiJn/CnCi48FookjTH0nanV4Mp2TQWZZBGEYhZUrlQKOah&#10;uUVslDcFiJHJR0NSORIqmR4gVnRaghK1k6m009VuRnbEVp5wFlqmkY4DDpc9xqNLKDKdiM5D4VWG&#10;6MiDxBXQmZxBMhXhEL03c4+BOiF8Cum7Rh/HGATGAcG3hfoQrR8W8YUcTC6WykRQoTEHYCs6gHAv&#10;rK5EKYBfJNcKrG69Uo8BMUoUYgOYaR6T3irnSakiBV1vkwJQ8aVMaMTUIpZoUKik2gLySN5o9PB1&#10;DhT/RmeViFQMnmwIoBG6ZbLocITkOrdIaeMafVKVnacHMAsqNS6J1MRR2vk6r9CZlIaK8uyIgZhy&#10;Z2o2uYU5wKL00fuADwcAEwepvRnANKiDgCH7B/v6qOQc3T4gQCoHpU+kcoaAYw02hT9mCyZsAK48&#10;rJ8n6ocTAQAP19oQc4DExR4xIoCnssgENlSUGcXMl+u4YhmcdTR4FY5V/yAFXdd05GyE8w59A/oS&#10;XLl0JmWIRmFxkfeyd4SRy12sornCskhO449Ji8OWiU50ci441XW3DzmmF5wzC472EUtzRj7aUTam&#10;sca0bLJrnFlwNdrasY69PKZxx2m+JF/noqttdKmeIjVQ7GGBOy7xxgEOpdmqNZBSRPNaf1IOHxFI&#10;yX0JzBnm20PsSB7L1wxZQpfEVbGsOpm3unxaMcaXYGK5QsXhceHIQW+BbwhnRGFimUMST1ZrCooz&#10;hD8Y1Yk5lCMT+c/evvuDx5e+//D8T964Buz3J29vffRg5f37ZLaMS6CP9y4ALgLgfefOqe/dO/PR&#10;o1V4C6wIAEmOVoVNfvbG5k9fvwb1X//R9k/euPqDB+c+ebL21rXDP3tr8+/f3/v1N7a/fXcZGv/i&#10;nXu/fPvmp3uXfvzs2t+8+/hHz25++GTjJ1/b/oeP9v/l0yf/75++9k8f7f77j/b/6oO9t+5fILJ2&#10;jZxqNUtjEbvTpTLahA6vLBjWAjEmI8aQR2O3YDq9SGVEEZuNTrHRyrWZGHGfaKJsv3dp7oP9te89&#10;PPude2c+fW3jk2cbn7x1/b1XN94FNn546dGlhXPt4gIRWT86sX6qc3S2evhQszFTrnVr9YVm83ir&#10;vjCKTxbCOa/bpw27dQ41ByBtquh7fP3091678e7+1bfvr92/ttQqByxyhkXBtWhEBgXHIqfbZdSw&#10;QeRScK1yvkXGiRiFOauo5JThNknaxM1aeTmHCHdJ0lZhSMv2KNlOJdeq5MmEVJmYIZOwxaxBvZgb&#10;1CgXxxrri0fWjswfH21M59NRo0rHG7Jr2DY1QyOkaPkUvYhqwrhOncIikwR0Or9cHhAJYlJxBJOE&#10;5VKHkK9jszAaTcFmKXgsOZcu5/TpRAMjWdvN890/erj27cdrX7y+/u7DM+8/Xfv42bXXb52+ujSR&#10;Mwt9ooGSQdoJe84TpasEcas6vI1X7+HELl57WGzcyRB38OFbOJrBCNB4uzR8E69u4RWEi7niJl65&#10;li9BHfkb8epmrrSJl69lUftGtgCLNtJF0MVIbiNVupatXseHr6aJjXR1PVZcTxQuJ4uXU/haMn8u&#10;njubwM+kCkvp4kIS70TzI55oQGZUMEQYX6bX2Vz+aDiFe0MJg9WtUJvkKqNcrsekGrFILuRJxQIU&#10;oFyp0MrlSqPJ4nR5/OEQkIXb5TCq1WGXO+71OLVam0xul2B+pdovU/qk8pCkB41SOSiKKSJypVuG&#10;edVyj1YB4B10GOMBWyhgcTr1CpVAphSK5UKRTCjCpFKFUq7WKXVGg8vjisaT8Emjo5XmaBwvuMNR&#10;TyRWGW60wObudE4sL12/tXnv4c7u3s69R7fQ3MUnd57s77zy6v2de9eOHmvn8EA0YY/EbbGUM5Z1&#10;x/KuCO4J4c4Q7gkX3AF4EJc9oZLPj7u9Gbs9YjC4VSqr1OrVxbNBol4kaoVozGezG01GjUIukYol&#10;AMxivkAkEMrEIqGAJxFwJWK+iM/CMJ4C47sdejwXHWtWJlvEfGd84UgblYemlhZmSAfjwkyz2x7p&#10;tIbnpkZajcpwNWfWKRSY0GrQAhHVK5WRahWgkRSJjoCRDaIyWifGGsNAjGONETybi0XiRRy4rYxn&#10;EDECUdy5s3P//u6NG1vnz6915rpCkYTD5Wu0evSw7BEji8VBT+7ew5jL5SsUYAE6gfqy6QxRJZoj&#10;DTQpsVJ9kV0Dhb0BWCwUClCBEpCS9D2SAEkQw3gejVutVkoFPD8/2360u/N3f/MX3/3W12enWq3m&#10;8GyreXhmcvlod+Pc8tljh+9srG2urawtL66vLK0c655bWti6vNptj+UToXIWZcqB3zg3PXWoM7O0&#10;uLCxvr68tNQeHy/lcl673WYwpKNRwLo7Nza3r27cuLx289r6zta1W5vr19fPb21cuLlxcXP9HGjr&#10;2oU7N9Z3bl65d2vj7tY6fMTl1VPrZxE6Xlg6fnlleefqldsb6ztAmxvrdzY3rq2dv3Lu3NW1teWj&#10;x88vrywfXzp/9hx8+uml5aXFpZOLp5aOLR09dAzgiqQ+wEUS9iYn29PAfT1WBGbrkRtCxN+C4guA&#10;7LkWkXpuxhdLfxcUf9sy2T4ARaiQ65MISmIhKeQwfKHfaXkxSJUERbIdWJHMrgGdBL78meUVIMaF&#10;w8fg+0yMTrVbqDzUOTI5Oj3d6sxOzoOgAtA4Nd6enepYzQ4uG+XLZdJZPB6Y6EwwiSxW++Li0tlz&#10;F65tbp1aXsnlS3aHV6HUIWJ8GRd/nxh/jwO/AooH+q+J8ecff+tlYvzG22/9V8TYcwCiUaloBiOw&#10;Ym+E6m/HpqaKyM0I0IgmIvYgMFkEYuypiHARaBBwjsRCUBwH4Bw7eNvTGMmlUIngDSDGHvs958wD&#10;IPx9wdLfJ0YQECOUB8QYL42Q0Ei2kNB4gIskK/YciagOrAslcir2gDBHDGeJepZA0Jgm0D4PnJOw&#10;DjRmK8PpcjVTqmTL1VShlMznQYCOkWTYE3I4fCaLQwUCbnS6dQCQDpfe5Tb7/PZA0B1LhLOFDNwB&#10;4M6Dl0tFNJu4VqkR8Bag0eO3AGRa7FKbQwzE+GLSo4iERih7UXNIVkQBV1Ew1V5EVrLSI0a2WkU3&#10;G7lAg36nJBVS58PqalJPpA31nLk97JufSEyMBCbHIrWy3eOSiEQ0Gh3l+CanSw0OUUBgiIMVLlOK&#10;lRpMJOEPgOVJHRiigtWJiBFWgDVZbJpIzGWxqTwhQyRlYShtEwvlY3ApLV6NxiFV2cRiHeCfCPht&#10;iEuhC8Ak5RidqgQejuWCrqjd4jfqXRqlRSpWMw1OabLoDqbNJrcM1mSJ+xhCitwgMHvUJpca1k/m&#10;wwabii1Ec9IYvD46jwLUJ5BRrT74OAWa5qTjwUcHky6gVoVBogOj3aOFzX1xiz9ttYfVgawZuok3&#10;ZgTLWG3meqKqOG5MFo0xXO9Py70JmcnHdkSE8aK6PGYfnnKVxw14U1MctwAuJgmNLycK4uL0sAYf&#10;NZRbluFpV6auDxW0rqTCFpVZIsJISYuPOZqd+Eg73GxHR9uRzlz69MnG2qmxtcXGhUPDa/Mjq9P1&#10;hXpuLBUoh51hq0YpZIh5DCBGAeAil8FioamJCAdRGFRAQJQ5AwlqTMSBAz1cJImRzkTT6+EFrEi+&#10;AAnICsmTpI8RIeYgA6CxF3MWEcvg4CCsSaUPITBjongnyPnmlAFax/OueMYRTdn8YZNczRVIaCjP&#10;gZjDE7CB31B+eYA3Lg25BPlo4DEcathQY+PJzLRYyZioWGWWIVtUAdY8EFSypsuMKPFRLRwof1YF&#10;ME/lDtCYyEXM4g6hMWxslEoBkA/6W98gBbocfCX0PwsusCMFKHEAeiNjYICOaAv1QJQsFJUggF6R&#10;RMjlc8g0MACTg4wh5CfnDmrNcqffKpIJFFqZXIOBdBaVUi+SqjkCGV1tEkuUHAHG0lvVZqcefgJK&#10;ziHvkxkYciNd7xS6QlqgNZNbBd2SLx80uMT+pMEVUVsCCoF6CKRziaE7aZ0SjoLKlg+J9EyRniY2&#10;URwJUbggj5VVgZxaYqD3MynAhBRgxv7BIfhy8Et6kwuRww8B5CAsAsE6VDr8RuRyZPIYUpVQKGMr&#10;DUK7X2X3K3wxHZwRm0splNLhoAFewj7gTLL4DI6IweRT2QLkbIRfrTZKnH4jpuYBhLO4NHRAqAOw&#10;ZziqfAGDwYRrvH+IClcuhcZAg13pHAqLj0CU/P8LfFu1hWV0M/0pcb5qSOKKaE5UqKsqo/LRWX37&#10;sHX+uLu75J49Zm11NWMd5VhHdeikp33EVptQjM1ZmzMWfEQeL0pMPiZHRhGqETF6k1iybHSGRWI1&#10;iqOjd3AMTq7COGhwsi0+bqJgiOTUeifV6KG6opxQVlyoGZO4JpGz4OWISitD/9dgAs5CZ4CDiIY8&#10;MAV9Ei3Nl9YH8gZHXOXPmCSKQZmIUkvb3ry7+p2Haz9689pn+xd/+AoaaPrR3rlPnyAa/GRv7Vvb&#10;JwEj//QPtn76+tU///r2Z0/WQB8+XH1ne+nzpxd//ubmBw/OkVkZP3iAYqsCGX60d+Gnb25+/Hjt&#10;h69d/tadk3/7/Yf//Mk+lJ/vr399a+nJ+Zmdk80bx2pX5isr48kjJeed5am/+t7D//H+w9+8s/XP&#10;n+z+3fs7f/vx3pff2NlY6RiVdJWU7rKp/V6DJ6APxkx2pzQS1gV96ljYlIjakM/IIBIp6CoU24wd&#10;cAkbRevyPP7arcWPn61//MraR/sXfvXO9q/f2/mT93Y+/YNrH35t42ff2fnFd3Y/fG3z2dbpV26c&#10;vn1x4dLyzIVz8+sbS+eunFi8cKh9fKzWxomx5MRUYaFbX5obXjk80srb5wnvK1snf/Bs81tPLr3z&#10;ZP3N3QtLndJw0twqhWYb6UkiPFXyzJZ8nWKgS8SniWSnnj4xhd84M7O3cfy1m8uvb59+/c6Z17eR&#10;3rx97vXtc482Tm6dO3y62xwt+PGwOenVZv0mj4rfiHnOdaePTo7MN6rzIxXQRDmLhx0xl6oUtxAp&#10;cymiTdixkEliU/BcSrFNxLVwGE4u3cNjhjAREKORxdCymFoOR0ZnyFlMMXVAzaP6tYKkRTRb9j67&#10;ufzhq5e/9+jUx09P/+jNS7/+1p0v39j63qONV9dPHSvElvD0Wo3YHGlslojt0shupfmo1LyfI3bz&#10;I/fz9Tu5GkDjNk7cwgk0lREH8Kts5suAhQCNqJ4tbuXK1zNFIEYSFK+kceDGjTS+mQeMrFyJ4Zei&#10;+Y14YT2OX8sQAI2bueGr2erlTHktkTsfywA0glZjubOx7EoSX4rjC5Fs258knEG/yqzgSDGh3Giw&#10;hcKJRDIbjaXB/tNqTHqdRaM2ioQyTKzkcUVSiYLLEwiEYrXeEI7HGs2m1+tGATEYdLlI5DFbcpFw&#10;xGYzisTAjTah2CPGInJ1XKFNKNQJTBmWoKGqfkzmkUo9cplXqUD0qFN7jFq/w2Q36XRKmUIqkYkB&#10;zDBMAlWFWKaUqLWYVq+2mF2hSDSXTeLFdKmYLZRHJyenZqYXlxa3tjcf7u3sPdl5+ur9/VfvP356&#10;98rG2YlJIhK1+kPGeMqZynmjGRewYgL3xIveeNkXr/jjRDA+HIiNBFOj0fRYLNEMR4lAqIQwMoyj&#10;vCCOoMHsVNs8OqtDa7QoQxFnlcCTqajdblUq5XC8MJkIJBbxhAI2JhVAKRZxRSKWUMjksgb1Gkkk&#10;4pqabh47Mbe42Ol2xhe77YXZ8aMz492JkflJgMb6aK1QLWTMOpUSE1uNukoh36zVgA8BGkcA4Yhh&#10;wMXxkRFoCbgdDrPB67QRJRyIsZDLAjFWSlUgRqJYLRXK853uw4d7d+/ubG/fnppCkyJZbDgxPKVK&#10;A6DY+xcuAkV4DIPhxGZzgSEBFzOZHOCiw2aPRaLJeALKeDSWSCRw4MAXrwOAHBlpDg+PgMghrMjP&#10;WALDMV8sADQWOu3JbqcNahDlqfHmTA8Xjx/qXFg+vrF6enPt7FJ3ZvlI58zR+aVu++zSkfWzS+VM&#10;FE9FSvkknkkMVwqrK8uP7u+srpxe6M4Bs507c7o7M1PMZk0aTSYWWzp69Pb1zVsbV66vr4FuXb20&#10;vbl+c2Oth4trtzcv3bq6duva2vbm2s2rF7Y2zpPl1Ytntq+t3d+6dm9rc+fa1Y1zZ7fW1nauXr21&#10;fhGI8drq2bXTJzdWVy+fXb22tn517fK55ZW11bVzp8/e3Ny6un7t2GHoXycXF47PTs8BNEJJIhyC&#10;RuA+ePXmFvamL06SfAhoB7BHMh658gEuPndOHlBijw+f60Wd3MMBNJJvyZbfYuGLSDYv66AFKr+z&#10;tJeM8QU0Thw5tADEeHr5DBAjMHCrOTEz2QFc7E1Z7EyNzcxMzLXHZ0FQB1yEdoPOTBJjL4M/CmwI&#10;vcjt8S0tLQMxbl6/tXTyTCZbsNk9yMf4J598G0RS4oHImKgHHHgAgT0OfI6IL1Z4vs5XvJFkC+lj&#10;/OP3nxPj/u59RIw3bzVHJ/7vxDieyI+C4O1XBCtniq1evByojyWBA/PNFN6boIijKYupQu8tsGIe&#10;lpJ7g8pz9XyY8HGjz72OvdGqJH8eKPpcv0VEclzrwQpQR3Mji9BeTxZHgP1IHdR7PsPnHsWXlUfg&#10;B3xbS5eGc9U6CDgwT4AIfLiaI4h0pfYcGgE4i8/3kKuMZqFSaqaLjUwJ1bOVkUwJ6LGaKhbSeDaY&#10;CDoCVqMdjFGt1a33+G3esNMfcoejgWQ6kcpl4XIv1QARR0pEvUSMFIcbleFGtd4sDw9nC7lgzG93&#10;a+0upc2JxqB6fAq/T+l2YSAPioiD/I0AiiYjz2jgQmk28eGtzSoBATEa9KhFp2XCUrOB57aJwx5l&#10;xIklPDI8qCLSxvnxxFwr2R4NddqpasFk0NHEQmCSQepQ39AgZQiNXxxCNNGLtwF3Zy6PCWQIjYOD&#10;/aSr5MBhgkY/cliAJ8ASHD5DKGHyJDShnAGYB7wnUtGsQXW86M7WAvaIQuvicxQUuZkDdrbBozC4&#10;VXq7wuBQh1Jed9gi1fAECoYjqAskbbAHiYqtd8iBMwfYFIawj4tReRjK2h/L++wBvVBJF2uomB7K&#10;AZDeKYpkHeTERW/U5o06BHIujTfI4NPJNBvAqHKTSG4WqO0is19pCyh8CT3KwF40BjIyd1wEJcjs&#10;h+9GA2JMlvWFprk4asAbSrypytZ0uWEDlImyMoJjobwoRcgBJoGFsg1VqeWIVbWmEM+TwUqTrvKE&#10;qz4RHm8nWrOxybno3JFUpxPqTPmWu/j5w8TKTHV5onJ2dnShUU3a9DoRU86nKTGuTMaHJ59AyOHz&#10;gcboYCKjmYw9AgRCRyEu4cWgkyKJES168YI1SXSEF9xfgDmfv0HRbnrEiM4VGhwDe+n5uHpxUFAA&#10;VTZCC1YfndsvwBhai9QbMXkCRpdPzxEMaPRSIDrk/aMPAJixOEyegMvgMvkSnkwtVRvlYpVAouYa&#10;XXKJlupJKb1phdxGcybUwbwjXgo4Yhqtl+VIcgstEzHlrLR8AJbI7TZIkSnFYoyPJtHJBMCKbB5d&#10;oZbyhKwBKkUk5cEiFgd+KQIqNA6W1fs/xQvPKpTAWr2JeUyRSMQXCmgMcqQuYCTyQ8IO5SqR3qSE&#10;/QM0CqQ8jpAllHEtLo3ZpYLeBdQhlDHFChSOFdgSuofagqLF8GQDIiVVaeTavOpA3B5Ju6GC6Vhq&#10;K8+fNHrjer1bwsL6BGqaxiF2RHTQvTETH4iRoxwU6qhyCz2QU6UIQ27Elq7YVBZuPx3RIGJd9Oo5&#10;eAfoA33UfgrKdgHXE/yhf9BQ+6g93ykZf7h/CA23FkioOrPAF9am8o4iEQGCMpgVPX/gkFgOVlJv&#10;bDZvAEUJFrCAGAEg+VI2ACTwfC8DGB0FVx3qeWVZKJYMpmRyhX1sAcXlV8azxgLhKBB2V1CoNA1x&#10;pOi/OQIlxZcUZQnt8KS9NmGrjhuJCWNpVD0ypWu2dXOL/taciWhJJ7vmkSnZ6IyqNaeb6Jpmjzrn&#10;j/vH523jc46xjjNXU8BOFKY+kZqitVMNLoYnJjG6WVafQO/gyQ00rY0DXGpy8K1ugT8m90YkjpBQ&#10;YxvS2fq8US5OGGI5ZSxjSOZcJqsGTj38EDa3l9CMhlzQwPkMIYWFUQaFFJqEonNJ4UcxqJSoQ35j&#10;Ze6DVze/u3vuy1fXyaGnX+6vk5MVf3B/9aevX/vhK5eBEgEgv3hy4d07Sx/urvzktfUfvXr5x69d&#10;IUerAlj+7I3Nz56uf/ho7Yv9K3/8bPOHr1353u7K+3ur7z1Y+av37v/LF6/882ev/OMn+3/+zs5b&#10;m8fOTURmEorZhG4yrAZi3D7Z+usf7P3rl6/+nz9+5V8+ffBvX+z98w/3/+bz177x5GqrHNBIqEaF&#10;QCXjGEyY1gj9v99s4hl1HLNBYDVJMBlTqeVrDAJMQbNZhVOj8TceXvr47a1vPDj7s3e2//y9+3/2&#10;7bt/+q3bP/vmzZ+8c+vDt6587/VLP3rnFkDjp1+78c6jS2/dPbuzfuTGhUOblxZ2ts/evr16/dby&#10;5WuL65eP3Lq+9Obe+kd/ePfH7+x+8ObW7fPT15aaf7hz5uNn137wyjro24/XPni2+dNv7Pzq3b1f&#10;/eDJrz98+uffe/TLd+7/4pu7v/7+K794d/+Lb+5+/LWtn7yz/fPvbv/83e1fvHf3R+/c/PitjQ+f&#10;rf/wD7b+9Dv3/uy7uz/75s7nb21998mVx9cWH24cfbZ9+va52QtzlVNT+RMzlW4rf3g83y75Jwve&#10;ZtpGRDTLneIbd1eAObdWZi8sjHaIWDPlxJ1KD8bwyFhujO2ScFwygUnAMQp4Gi5XzQFxrDKJRcL1&#10;Kvm1sPHMTPkH+9d++vXtv/zBnd+8d+sXf7j55+/c/fmbt3/z9uO9pSPXJ8bX8NI1on6jOrJVGr6e&#10;Jbay1e0cca+AHIy7+MjdNLED0JgnbueJzRS+BYiIlzbzRagAJd7MVTbThRvZ0mamcLUngEkobwBS&#10;Qj1TvpYqbheGobwSwS/4kuvh3Hokv5muADGupQoX0oW1VB64cS2RuZjMgqC+ni2fSxdPJgtH4vl2&#10;KE04wgGlWcURS9gClUIdCoQLeDGbwT3ugE5rkis0cplaodQqVbqedw14DnM4HEAR0XBEIZNLRGKJ&#10;gI+JhFa9PuR05aORgMXiUCgNXL6BzXUKxAGZMqbUAjoGhFhILI9iqqhMHcKUQI9B+DiNzqNQ+jQa&#10;v97g0Rpsco1OLFPxpAqBFKBMKkVpPpRqFaZUCWVSuUHvCPoCyUR5mBidGOse6lxaX3306M6TJzu3&#10;72ysnF0cbRWTGTcolfUAKyZxDzyRw3lntOhJEcHsSDjTiKQa4UQ9GK0H4s0QKNYMRhuIHqElSvgi&#10;FYSUiYo/lHOFM+5AzAG3a4dHF0t5MvkI2Er+kBNu6UaLGvlFJRxMJhQI2RIpXyYXCUUcqGjUMo/b&#10;Fgx5DC691q4JRT25XKQ1Uu62m4enmt2JBgrFNDnaAi4s5gEFdQqFy2IhCoXmMDFClOvVUr1SAQFA&#10;jteGm5Wq12G1m/Qeu6VayA8DJ2YzqWgSWLFRHyngOFEhiGrtwYNHa2sXAfrCkVguX6TSWECMcODg&#10;aQs3fJIYkfE0NISexmy2y+HE83i1XMllslBCHSrhYMjn8QZ8/lAg6Pf64rFIOpXAc3lyyiKoBug4&#10;XC8VimQdx3PFfK6EZ7sdYJ4xwMXxemWiSXRnJo7Nz8y2RtZXTgGHIRff8vHlhe6xTnt16dj66nIq&#10;6EoG3H6XBc8mDs93ABS3tzaXl47PTLVao42N9bXFBUDOVjoWnmo2Ronqkc7Mw7u37yJoXL997crO&#10;9Y3tq0CMF7avrt0EPlxfvbF+buvy6taV1evrZzcvrcDbG1dWr106DdB45/qVrSsXtzc2NtfWVo4d&#10;O7904tzi0csrp86fWux9sZOL3fmzJ06dO7l84+p1ACrQ8snl7vyRxaMnji7AFzkGRAfwBkQHrAgV&#10;QDKSFWfa02TwG/JtT787JPUFB5Jvv9L+sqCdJMMDRDwgzx4u/g4xwgc9f9sbcQqCt18RuXT8RYAc&#10;KGFXSydOrpzuEeORReDY1uhUZwauIUSMgIhz7UNQAjpONNsAjfMz3QbRVMjUQIw8Dr/nQUAvDpcf&#10;iyeXT589t7p2/frtY8dOpVIFi8WDydT/BTEeZNEgafB3cRFFvvk9IVY8EAmNJDH+6tPvADH+5IWP&#10;cX/33tfffvPW1s1ms5UHKELU91ti7HHdc1x8QYxQPheAYrY8BtSULjYzBaQ0jpTC66liPVtqAEpB&#10;mSqM9EgSNumNcUW7akJLbycIIFPFMeCxAwKM4XWSA0mRsx9JvyKpr+Aiqa8QI1RepscDaHyZG/ME&#10;aCRTIbJVolAfxmtEplrMEoUcgYPSlUKqVMlUR7JV5IFMFutoqGqlnimDGsCN+cpEtjQBPwHosYed&#10;RLZMZMqlcCbuinhsXqvDDwaZMxQPRlKxWCqZzGfxUhmvEEViuFxrgAq1kQLRBOFEo1RvEiNNuJek&#10;8klPyNHLNq7x+jS+gDoc0vq8Cq9HDgJuRJkbEROy9Do2wsIXxNiLyCqEFptVZDJyoQIr2C2isE8d&#10;dMr8FmHar/QYmC3CN0746mVHuxXLp3Ua1ZCIT+OxgCfA3u4HgxwoA4iRNGmBFYEbBwYpTCa9v/fq&#10;6xvo76MODtCHBpk0KrohAouQIXAALZicfiqbAhY5U0QxOKXuuNGbNEYLlkjBGCuZtW62yS8R62ls&#10;GYWvogMHGhzKcNoH3AhcJ1KiTBsKAxok6fAZsuVYJOsxuRUSDYsnGwIEtQe00ZwzjjujeVsUN8Vw&#10;fayg8yXlcdzmDKupPAoXG3QGTY6AWWHABpj9A8yBQdYgV8KBt0qLTGmR8hQMlB/PxArnDHjdVWq6&#10;ik27M8bRuQbNfkYwK/en5YGMAiqBrCiQ44VxbqIiihZkGUKXqqqh0Z3g+jPCMC6N4JLKpLkwrs01&#10;tMlhdbiksMV59hQvUdUUh21OP8fup5cb+vZ8YGLWNdN2LXZTJ+fxCwvNtSOt5amRI83yOB6P2NQ6&#10;KRvjU61GRSLqgwc0i8UQiITAPQzkXvkdYkT1XqYEkhgPXtD8FWKEF1mHBxbixOejVXtOSQSNz4kL&#10;zPFeqigqcvH1ZgDypXSZhu9wGxRqoUItprPQPLeea5HVm/rYW5/LFGIipU5h91ihk7tC1mjOHclZ&#10;fRk1X0MRGfr4mkFLUO/PuO0Rg9rF8+OyTEMHxDi1kPOnNP0sFLdGb1IDIhrMGqgAH2IKFIJFrZMD&#10;QAJMQkUg4gLvkKIzn393EFSAvHoAhn4CKoeAugagV5L+OsAzYE6NXsHhMxi9YE4opo6cx+QPsgRD&#10;8Ot0Fhn8TMBjwDnALZNDo3fIVWaxVMtlSwbJ/1bAOlaPxhM2u4J6lZkv0dJ0DqHGKpSZuDzlEFvW&#10;z1dR9W4slHMEcvb/D2l/HtvUmTcM/0aJkiiRbdmyLduyLS/yIm/yLu/7vpxjn2Mfr0mcxIFAgEAg&#10;EAgEAoGUAC20QCgBQks32lk6052WHVq105nRbJr7Hs20mlZt1VYdzdx6Rs/z6n3/+H0vmzK9l/f9&#10;5xd9e/Xy8Ynj5fic68P3WjQuscjAVNp5XBXN6Of5s8o0ZU2Rdo2NB9+Fnn7aunUARER0eBnwYfZ2&#10;98F3C54uPF/0DzR9KODbx+bQ2SwG0JHB7IN3vpdOE0r7vCFdIuv0h002l1oi58ArYnAHeGIOvC4Q&#10;I0vQwxXTB9j9/Sw0BBRNOasQomlUQdftLrxMNgt1L2fThLIuiaork7elcFM6bxhqheujrqFxT2tL&#10;vN7yhzLyTNHYGA8MTfjwujJXkVJN/ehmX2ODNVXiR3EGVhYVB+WNlmFs0j6+1dVoaWujqnxdUByS&#10;1FuawfUGEOPmXcnmJHyh1IEML0mo8jVzuqhJkVpHiOuNSx1Bic0vUZlYUm0/X77OZBeYnXyVoU9v&#10;o2ttzGBKbfHQAY3BpCCJa3KEI417zDY1HHtw1AGA4TCAA3VdNw2OELawny5YJ9AwOIo+EbS4ZQw2&#10;nWZTcWYnytefPf7W6sF3Lx64/vT+18/subF68O7a4i+uLr95Zu7HJ6c73U3fOrv37TOzN5/eB3Hj&#10;/Bxseff8fuDir186fufSoesr+999+iDEa0/tfef8/rdX9t27snh37fDbF/b/6NSOz64//b8/ev7/&#10;/vgaoPGrG5f+/PrKvWePPbl7bK6Zmio4z821vry59s8Pn/vy3ZVvbq787f7q399f+/bDq795c/Wp&#10;IzsiFolG0CcXDIgkTHjOCiVdIe/Va5gWo8CkE4mFfWoNRyLtlcv6DGp6qxa9cHzm1YsLL5ya/snK&#10;3MtnZl88Of3TM7M/Oz/3ypndl5cn105uvfLEtqunp1+/vPDgR6fvv/zkj1YWXjx38Cdrj/3k2eMv&#10;rS09f+XoT689fu/Np39/65k/3bry7++t/fH66u+vP/3L1898/PPTH75y8v2Xln/548d//eMnPnr5&#10;xJ/fXPn65uXP3r3wp+srf76x8vnN1S9uXfrruxc/vbn22b3n/nRr7ZObq3+6fubT2yuf3Fv5txtn&#10;f3/9DATs+ed3V/7t7TP//ubZv7yz8sn1839669wfXjvzyfWnf/3q6T+8cfbDVx6/9eLJn64dXTs9&#10;d/rw5OJMfXl3c3lXc3nn0LUn5+6/dPL2c8v3Xzx149kT7zz7+OtrJ6+c2HNqfnLHGDmWjwymfSN4&#10;tBLxkQE35rJHDfq0zVyOBiZK+PzG5jPL86+eO/rg+VOfvHXp314788efP/Xp6+fvrD7202NzJ1uN&#10;5UZ1qUg9lqdOFMrH8fJpsn4Kr6E+qDnqTKH+RKqIrJgqARqfzBRPZRERERRzhRMYcTyVfyJDnkzm&#10;T2ZRgvF4DqGxUyJVtuvHknmIo9HccqpwPF16HAM6kkvx/EIgPe9PHitUlvLlRYw4GM/ORxIHY8mF&#10;aPJAKD7nj80Fk2g+1WxpJk1OJYiJKD4UTEUNVr1ALKYztWJJyOMj8XyJpDAMdzrdRpPFYrUbzSa5&#10;XK5Wq8GKIAe30yWXynQardVssRoNFoPepNM6zWa7XhuwWeNOZ8BgtEkkOhbbxOF5xLKQWAFiDApl&#10;YbECIiCU+QVSn1AaUqhBlQG5OqgyRPSWiN7m15icCp1GIJHzhBI2mrNUKhHJFFKJUipWStVGvclh&#10;iSTDm6c2Lp9YPHhw94bxenOYGGoSJJXACqE05ouknWnCT9ZRiw8iV4slygiEEMDFZCOSHoomh0KR&#10;hs9PubxFB5SRii9WC8QrgWQlmKT8QcwRwtypYihJBuHK4o1ZzR61zi6DgHMyRsYbTSqNR50es9Yg&#10;t1j1YglfIhW4PfZoLGizGi02o9qqATGqtBKnVaMRsg1CFuaxTVSIFpVvVYpNiqwV8KjXDe9YwOUi&#10;crkyiVdLhTpVhKiQJARwsU4WQ16XRi5Ry8QgxnqZwjPZZCRRKZbRxDPwiotUMBgulSiXCy6EjkwW&#10;C0cSvX0MaNnLFap2uwiIyIEKs73yFZz/hUJhIhbHsjkKGpw46lwKXEQL9hdLUFbLlQpVBhYCF6OR&#10;ENAR6TEag/3JAgG8hLtQvT2QkSLzpQI+tXliojUCXNw0Nrh1w9iuqU0zWydAjEvzew/P7QIu7pne&#10;sm/n1IHZHYf3zaYjPq9Fj6ciqXhosE7t2Lb1qVMnz599amZ6264d2zdv3AB03Li+5XfZ8XRidnob&#10;cHF+dvfKEydXnjhx5sTS2ZOPnXt86anji6eOLTz52MLppQUkxkNzEGBFCEAj0uOR+eXFfSeWDjzx&#10;2OFzaHWP/ZOjo1tarZ2Tm3ZtnQTKLh3cs7h/dutEq14slLBsnaKAf+vXr980sbFSqThszmw6t761&#10;YWrL1MT6CRAdEA5oB1oDjLXGWhvG13eoBls6acZ2IPh1ZPjfoyNAqPzQip14JMPOPhDw5zpbvq/8&#10;S4Od6FixEz/cApXOk3zExc5d8FeQGPfu2z2DPDzUaG5obWqNToAMm41R4OKG0U2dHGNHjJMTWwis&#10;KEHTUfMfzZUKLToOl4/jhbm5A/Pzh06ceHJycjqRwE0m1/8sxg4aOxrsZBEfcRHi+31eexS/a0+j&#10;+igezZED9R+K8bnV8yDGV1587vGTJ+uNZvZ7McbyD7uPdsTYLr83Xh4q9TRey+TryIQEyBAFRpRz&#10;BSpXKHUiS5aARjhVxkkqhUNU0/hgGoGzkcRqHVK2JVlP4LX2Y1Y7AeqL4xUIqDzS4L+i/azaVny0&#10;z3+K/y5GIGJnSzsliHKDKMg6wC+Fl3JFKlcicqU8US+SDSJfwyDwag6jcikSSxYIcGCaqAAI291Q&#10;i2mSSBGFFEFm4fUSjVxhJJ1voscnKxCdrqpxPB9MpwLJmD8RDaUTAMVUIZ/BiQxRzJfKOFWFKJQb&#10;EHi5ka8MQQlizFfrpcYgUasWKDKRjWXxqC9kcXl0LrfS51Wi6VWdUrdL5nRIOglG0KBBz/6BGIXt&#10;QJOytivtyVRREpLvskv8LnnIrYh6FdmQJmQXJnzSRECZDKvDPoVJz+Fzenmo92IfmpiJyaL3I44A&#10;Gvv70cLffX090Lbt6+mF6O3u6evp71rXD1zs62X397HoAxwwRLtFj2aDRG10dje0zvlyhsIoUFvE&#10;Bo/MFlXkah684YsXrb6sgaPqEmr7+wQ0wAOdDw1ZnkjBM9g0UrWQK2bKNIL2FJoMlUkMFwm4iEFL&#10;vV9IkxrZjogmWfRE8zbAZ7ZijxLqWFFZGLLjDY85IGLKaF0cGl/RrzajZd/72L2d5UCECqFcJ9M5&#10;tDKjeEDYTRfT3DFFcdBfHgkQDUehYQ3mxGFMjlXMSVJfGvYWhzwRXAGM9Gd4cVIUI4TBnAjEWGiY&#10;8Jo+RarTRV2WMmcpIzlsyg/r8SEdoDFaVHpzIlea780Ik7gqk9cEU/wwxqVGjEPr7YDGzVuS01vz&#10;05vIneupXeO1PRNDsxuGJhv4IBaOOw1WtUgt4kr4bOB6O2eLxh92vIfM2P7pyBB++voG2oHWdu9s&#10;QcMdO11Y+wcAinCK6YgRfuC32tACQbTB2NYjXL3gk4UqXMu4fBZ8aijTOEADqNBZSFydLB+01wcY&#10;vdBeBy7C77K5KP/J4DI5Qi6DSxdI+XwZny/nwMfkjet9aW0YNygdTJaCxpT1cJR0KK0Rucy2LkzI&#10;iaY1XlS7ouJ+Pq2bjia26aF3w4PwJVyBlCdTwxlSANqBgJsQnVlw0J+Q8AQitKA3T8CH4LSXuupk&#10;GzsKg/86bkSSRNEtkvA5fAYEtHoEMg4cjTaPQaxEUzExBL0aixyU6w5aAY0gLqmG441YVEY49tB8&#10;PDwJC9wFx6RYyZZqWHBC9kYNFo9cYeRIdWyFkceWdPdyaAwhja/ul5u5YEjQI1fdJzWzrCGZM6bw&#10;JeXBjMoeEAsU3UA1ZL++dZ28PXqqaOqbnvacRmgu3P5u2kDPOjajl8vqZ9Bhew98Ddudw2l0RheL&#10;s47N7+KL+3iiPianmydk8EXszhsFaGQL0fOH54zGQDLR6Ed4Ud6wE949NKdOP/iqi8Gi64wyvBjK&#10;Fp1xXB9My6K4DA7jWsteamryDSkxqByccJaalmrLObzJ05iw1TeYqDEtOaQqDqvjBMef6UuTAm+8&#10;p9hQw5FMDavxqqRQFRcbssa4vjamqYyoqGEl3pBQo5rauKG11YeXpdSQrjUZbE1GBlveBC7PEqZQ&#10;UmX3is0Ooc7MNVj5cj2dr6AZXVx4o7RmplLfr9DT9PYeq3cgheuJsi+b93kDVmB/78A6OAgH6N39&#10;A93QOmRzGRwhW2NRKgxijqRfrpcw2H30HppOyBglg6+uHn317L73Li7cf+YIqO9NqF9YePvs/tef&#10;3Pvx88vvP3P05vn5j68uvbuy95fPLX1w5fBvXjwGlffXDn38/LG3z83dvXz4tSdn3zt/8HfXTnUG&#10;NN5bW3xvdf79q0fvXTn001PTv3n5+GfXV76+delv95/59u7a17fX/vnRS59dX/v42umfPjn34vL2&#10;L9+72J4x9dJ3dy9+c+fpr++gNOM/fnntHphvouxWs81KrkqOppU3mgQetzweMbsdSqNWqJKxpJIe&#10;haxbp+wP2gQzG0u3rj158+qxNy8euHvt5K9/dvY3Pz3zqx+d+vjlxz+6dvL2C8fuXDv+88sLzz4x&#10;/fMLB3/96pm/XF/74JWn7r74xO/fufzLN87/+vqF391d+/f7YMW1P727+sk7q8C/P9+89Kc7F/9w&#10;e/WPN87/5b2nv7h54dubq19fX/3mvbWvrl/68u0LX7+3+s3d1b/eOg8O/OTGhT9ff/qPb6/86ebq&#10;X29f+vb+M5/dWP3kxvk/vXf203sX/nRrBeLPt1d++/ZTD36y/P6Pln/9syd+++oT//7mmU/fOf+X&#10;t1Y+fRd+ffUPb5z/6MenP3j1yfs/feLtq4s3Xjj68U9OffDCyQdXT/zmlTO/fuUUvKJfvnzqFy+f&#10;/s2rT3/4ypmPf3buxgsnbz5/5o3Lp547uXD1xMLV44fP7ps5uGFk39jgwkTr2LbJs3MzT8/PvLg8&#10;f3v1xC+unv7Dyyt//PH53798/jfPnb00u2WByi836icr9aO5/BNk7SmqDlB8AiudBBniFRAjxCmI&#10;dOlMjnoqWzqdJp9IE6c6HVNzxEmMPJkq/FCMJzASiHgiC0rEl9P5xxIY6qeahi1o6lQQ43KSBDQe&#10;jaEJbyAeyxTnA/H5cOpwEj+KkYuZ/MF4eiGZPYoVDqfx+VhuPorti+KzEWw2iu+K4ltDufFwuuYL&#10;pwxmu1Bsl8gSHl+DoEYaaG5GgiA8Ho/ZbAYcmk2GkM9bpUoOi5XHYjPpDJFAaDGZgZFej8tuNqnl&#10;Mr1SadGovGZTFNxosRilUhWLbebyPSJpUKIAJfpFkphClVBpoPQLxQiTUqVfovSI5R6x0q/QhbSm&#10;sM7s0xldKq1eLJZwWAI2QyjgIJjJxAIRV6WVRRP+0VZ1aqrVGq+UqFi+FM4VgxBgxSjuDuOuGOEF&#10;KIZJd4TyAhQTjXC8HgQZBkouL2H3FW2hijvRCKSHwxDJwWC84Y9X/MlaMFUNZeqRwlAar8cz5XC2&#10;EklRwSTpj+U9rpjJHTGa3CqDUxHJeOPZoNVtDEbcWTyZw1Mer8PpstodZr1BZbZpVRqhxSD36OU2&#10;EZvyO5rJUCPqq0X8g9lYs4g1ywSgsZjLEFiGInCIShGvUySIsUaQEMBFCK/VrBIJlGJxCccb5Sqe&#10;ysRDMYqgwHsoPYjj4XCYospkkUqls+FIzOby9tJZ0LKXSOVMJrt9HUZi7MxeDi0rlUKZTWdSiWQx&#10;XygViOEG/E2iBo9XQHOfVspUvQZFCT5iAGqtWoY6qDIZT4QCQZSE9Hs9bmciEs6lkoA6qoBNTU60&#10;hqqTraHdUxNzO6aWDsydPra4YagKbpybmZqd3jq3a3pxfu/emW2pkD+biMT9nlQ0ODLUmN29c/XC&#10;ylNPPnHm1OO7d07Pze7as2vnhrGmzaiDPednZ+ZmpseHG7Pbp04uHX5qeenciaUzy0fPLC+eO3H0&#10;7PHFM8uHzx1H8dTywqmlg08AFBfnAZCnjh4EI546dujU8SPLiwePHJyb2riBwrL5RCwXDVTJ7MbW&#10;4M7tE1ObW/VKHsuEg0F7PO7H8TS8tcDncpWy261sNtPpdMKRP9QY7KT1oIQALk60xkfBYCOjLbgJ&#10;YmyC8P4VnZ070gP7AdUeihFk+H29Ey20yv9Yp3xkRYgRQOhIu/IwwYjE+EMN/jA6d/3wZmfLIzF2&#10;UpGg35kdM/vn5rdNbV/fmmgOjU6sn2yNwJu9HtwIYhxvTkyMTY4OjreaE1AHMWbiOWgP8eA6x+Rw&#10;WFw0Tyrq08wvV2ogxoMLi8ePn96wYUssljManUiMv775szYa/+s4xt/dQvG9Gx+mDf//FOPlc2dA&#10;jCdPnKzVhwGBKN33P4kxgaHupgA8YF47f1jFitV0gcwWyTxVJCsUWSkVygW8hGNFLE/l25Uc1HME&#10;jrCEU/DgSayCrIhTaD3DApnMlxI4lcDL7agAFwF1Hex1+PcokfiDaLQzkIiL/x9i7HDx/1WMbS5m&#10;yHISL2SLhRyFZ4rpLJXIlWO5cgSrRPFKCitn0sUcwmEBnmExRRQxisrXyHydwGs4VsEzZD6VJ0HO&#10;6XZvVTQ7DlnJlODNodCv5Al4gQm8kERQRC7NkiiTiVMVFKVavgJWRFGoDnfQWKgOkrUGBFWv4oiW&#10;hVDU5XTrbA4VWsvLJgIrej0KcGNnBCOgsdMx9T+jES3z2BFjZ/1GtFCkkW8zC7wOicPIc5t5Di3T&#10;oqEbVXSLnuOwSnQaPpfVy4V2eHu8HFrdm8mEExy4AiogC2jpAi2gpQuXKEAjQLK7C8RI7+sFNKKg&#10;t6ffhNMiuKJvAO6kMfn9RqfG7jeY3RpbSOeM63Q+ocrJsYQUtohKYeOq7UKWrIcl6kUL7ss47Zk/&#10;wA8DHCELmuwCGQu113VcUXtwo94pFOn7lTZOGLclSCde8xND/kzFAgLJ1nSFYUttfTRZsujcXKGu&#10;D1r2aC0+OaMPHpXbz5fxxGrBAK+3X9DTw6XxVUxPwpCvuZOkFliYKuqwqjFWUGQoA4gxXtAGs3JP&#10;QgSAhI0gxhghzjf0xWErMWgFH+YqWm9CYPFxvAlFlkKrBeSq6lCBn6DkpVFXumpwJPnhvLJYt9ea&#10;vtqYF34xQUnjlKTYNDfG3M2R4OQEPrWe2L2psXu8NtMs79swtGOoNJSLOtUirYAlZvVzGf0CPhro&#10;3OlQ+l/E2Pl5JEaooz3hp83F/t4+RPr2Oo3w8/CegT7wQ99ALx3QB8BHbgFpoeDxOAIBT6YQc3ho&#10;fD4aRsjoBSUiQzL7YGc2HBn9PQA2eARwo0QmhY+YJ+az+EwgH4iOLWKzxQz4lANJi8Er9Gc1iZIt&#10;hFscMa3MwvVlzJ60xhbjW6IMrGEa3BilmkG1ldOD1thEmbHugS4hmtwBzeDCFjChhCOBzuln8Rlw&#10;MECFLWAptHKZQgpihDfkB+JF0e5ei7iIJNbmYldPN60LpRlZHDS5q0YvcwUsPMmA1ix1BUxCJaeH&#10;ReNI6I6A2erWqwwivmxAIO/X2yRqk0iiEsDfhZcGRhXKuRxRn0hJNzoldr9KYWDLDVyTW+EM6fUO&#10;qUTL0dqkerccuMiWrxNo+ox+RQi328JKnZtv8nJ9SaXZI2QIaL10Govbw2ACeHrQzFI9XUBG+JAG&#10;euDZd7EGepkD3eyBHgGbDgHfHvZAL5ve7iLej8Yc9vWjVRnB8FCCPIFGAjFHqZNbXAZPyNGZbFZr&#10;VjJ5jH4WmsRIphFwRAPw9qKEf3shR66A7vTqMMJbGvQnCU2SUCVJOdU0l0eNxaa82JRRI0qqqU2W&#10;RGi87pC6MWEFMeYHZYWGCqvKfel+vCavNI14RV5uGsa3BGujpnxVPjLhwCmUdRyesAyuN9Vb+lJT&#10;NThhWr/dW1+vb24yNyfMcG9zo2NyR3qw5XcE2O6Q0BWQWV1ihZauMXIdAaXFI4F3yRfX4KRfZ+ZI&#10;NTSlgWbx0ANxqcXF80cM8bRXIuf1oSGXXRwuXSYXisXCAUa/SCIUSPlSrYgp7IPjp6eXBm+dkt9P&#10;hvVrx3dfO73rxtrCOxfmXz83d3114fVz+37x/PGbFxb++ONT76zse3D58J3Vg++cnb0NDlw7BFx8&#10;b2Xu7sUDrz81+9qTu6EEN/7i6vKDK0eAl1BH/VpX9txcnb99+eDHLz5298rBv91b+/v9te/uXv7H&#10;B8/8/cGzX9xY/e7e1a9vrn1+ffXzd8Fgl/7j/at/v//Mlzcu/O3epb++c/ab26tf3br0hzdXXzm3&#10;UE3ZZCyaWs5RqXgaFTsaMaXiDptJplPx5WI66qGqY2iltJRHtDw38c7V4+8DDp9b+ujV0/defvzu&#10;C8cBV7/7yZmPXnocpeaunfz55cXnTu964+Khj3506t/fWP3o2qkPXnri6ztXP7u19pfbF//99uqf&#10;71wE7H1x69JXNy59CVy8ufrJ/bU/P7j8p7tgvwtfvLf69XsXvrlx8Ysbl7+9++zfAbo3V7+6feGL&#10;uxc/v3PpM/itB1f+evviH98585f3Vj5798I3d9a+vLv21YNnvnxw+fN7F7+4f+nz9y9/ev/yv9+6&#10;8G/vnf/Tu+c/u33xz2+v/Panp375ysnfvvrU719f+eAnT60sTl6/euw3b6z84rXTv37jqT++tvK7&#10;H5/9y88u/ubFp/7w4zO/evnUH19d+filJ29dXn7t7MKzj21fPbzl8V3rj20dmR8tzQ0X9g2S801q&#10;rkFC7K0X99RgS+nAcGmumtlbSe2lYrvJ0EKTWBqvH2yQ82X8YIk4RBJHSPJkpXqyVH68WD6Jk+0o&#10;ncpTj+MUuPEUXn483V56MVsELgIR0boaWeIJHKERNiIuZojlJA4bO1wEKwIUgYvfo7E9gWoKtuAg&#10;xqV4/liKPJosLKXJpRSxnCseimXBjQejmSW8uFSgDmXwfZHk/kjmQBxbSBTmI9hcKLM/gh2I5+cS&#10;aHzjllhmYyzVCsWBjtVwfIwsbWqOboAGaGOQKgIocJ/XjcQY9ONY1uNyS0RiAY8PIZfKTAYj3OV0&#10;2IIAR5tVo5AqxAKjRumymgJuRxyYodMa+XwNg2nlC71SqUeEVv8PyxRxpToqV4al8ohcHVFpI2p9&#10;UKHxSZVQeuWqkM6QsNmCRqNJLlXBZUKI5puRSvgyOd9sVWXxUKmSyuDeFOYGK+YrsVwpFC94AXjp&#10;cjhS9Pjy9hDlDZTc/iIo0YGgSDqClDtEeZJ1P0S86o1UPRCxug+JseFPN8KxMspGJivBGOWLU/5M&#10;PZYoBRKUL5J3BjGHN2n2JCzumBWaFq6QGdBYrObRioqVPEUVAFZOl8XhMGiVAqdBnnIaR7Kx6XJh&#10;MhvdEPO3Ip6Gz14LORvpUANPNEisSmJgxVI+Uy3hZRKrFPMo01gkGiUKAsTos1mcRr3DZAIxloli&#10;OhoHMRJYAcSIpp9p/0AjHv58IBj2+gJqvYnO5vH4QoFQDFfm9j/nQhsK5YjQRbl/ANAI/CuCSMuV&#10;RqUKvwliBB+iqFCNRm2wUQcowk2KgM8cQ4ykyoNwR6VapqhcNp2IR0NwKNgtdpPO77IN18uT483d&#10;U5t2b9lwemnhyvnTJ48s1AvZZMCZCDrHm/X9szumJtb7nNZ4yIelYhC7Z7YvLi6cPLk8PT114vhj&#10;a6tPH3/s6Pzc7Mb1rWjAO1Qrb2qN7N89s7Qwv3nD6MLc7rOPHzuzfGTl5GPARfgTwEUkxmMLZ5cP&#10;QZxZXnjq2KFOvhG4+ORjh049tvjUiaWzp46ffGxxK3i2Qo42yvl0FEuHILKpYDYbTiQ8wbDNbFdA&#10;WJ1qi11jMKuKVL4+WLY5TSIpj82hwxVTpZTbrGan3REOhuANhzdhfHRs/VgLcIjECG4cGYUtj2Ks&#10;PRdOh4uPcPhDBz7a2LZiB43/4mJnz44tUb39OA9Z+H3C8H+I72X4X7YAGtEgxqHhLZNb98zu3Te3&#10;f9PE5GiztWF8I3BxfAzo2Jqc2ApKbA9EnYTK+pGNEBvHJ0PeiEgg/aEY4QfECEYGMS4uPra8fGps&#10;bGMkkjEYHBKpComxjcZ/ifEhGh+utNFxY6e76Vv/XYw/tGIn/r/F+PILV0+cOFFpizGZRxOi/hcx&#10;dvqRPhRjAVkL2JOvUIiIVA4ACO7LU/F8OUxUo8V6EjiGkfEUHswUwhiZRG4sFLN52K+YK1BYicIo&#10;MkPiqQIOJEuTpVShnMxXIODB0wQSKUo2Agjb8UMxxrA6iDGGl+OAzDyI8b+i8ZEV/5MY8+A6JMaH&#10;aCTbqVGSylfKeXSewIGLcdwdypgjmDGKWcKYM0nEsiUMPIxGJ4IMiQJG4aWh/PfL++NkA4ctGaII&#10;70aCrCSpWoKsJYv1eJ4COsITQ71Y0WtBgyQBqGmCypQqGFVDoyXhjFNBaMQhqg8jXxvMV+tEtV6s&#10;VkHgcCKKJoIOpxGt1YFW5hADF4MBjc+rBDoCCyE6ycZ2IpELdQiQJOgRxAj1R4v7G9tdVU0GttPE&#10;jwfVPps46JDH/SaDiqeW8yRCFpcFSmEx6P19fWh5BhaLA+c7Gg3arIxO70fYCCXKXA3Q2z0ke/sH&#10;umFnUAc0gjvdVmFLV3vmEpZgAMQo14t0NqVYzRsQdivtsgF5H1fD1HlV3pQjkHWLtJx+QRdbPADe&#10;aKeV+GjcWns8G1fQrzTwYjm7P27Q2/m2gDSQ0qcplFp0JTU6r8AUFKXLztqGBNF0hwl5MC9Ngx5L&#10;Zm9Gm6n40iW/yiYa4NPABgO8brT6ogglhWALS0IDdsZJS6SgSlDqJKX158T+tDhBaPCqLYwpE4Qu&#10;kJHp3b2WACNNaakRF9W0ZShVqqhIktIkKY7gInuQY3LzbD65M6gMY+o4oXQnWPY4I0qoyWF/grK4&#10;EtIIrio0nDFSZ4mybQlemNKma9YIoU2TJpJyNij/1tH8nvH63Gh9YWxwbqi6c7ia9zv0XKaSzRCz&#10;4b3uA5yjk0R73hq47IAMEZVQBV2HOgF1dEGCPcGGPxRjTy/UQYYd6kMJgupj9tI5aGFAsEQ/mKSd&#10;XQQxwkfaGYkKngRgIFIy+ukchlAmgjpPwH3UNRQ+XJRDZvap9Eq+hNvN6KIN0PrYvaBxkYrrCpv8&#10;GQidzNZjDHKNAb41IoaKJcLHAdsjzmzNkKT0xSGfzsHvY9FYfDaaEqaXBp8+PFoPvYvZXtKzE3qr&#10;2mjTAwZ4Yg6UUrkITAtHHRxynRcFLwteMrzYLtq67u7utqJ7urrgmKV19ayD1yIU8zh8hkTOAStq&#10;LWiAq8Yi1VoVYrWAIegHbIiVXLVRLFQwmAI0eZLGDJKRcYTcAXApmw6HMZO7TqDoVRiYMh2TI1mn&#10;sYqcIaM7YrQH9FqrzOhU2fwavUPMUXQNiGhCUJBDJDOxpCaGwc2N4qZozqwysVk8NICQwVoH9uvr&#10;pTHovRzAHbCwvx9UzoGb9G7e98Ee6OL298BGNgueRT98oVBvcGYfk9Xf0wcvqg++HWiWe4OsvTol&#10;uFHXWZ6EKWAC3Qc4XWBjuY7HFfeDsnoHUIdYqZIVyVhjmMGflCQKcKxy4oQsVZRVxswTO0LDk1a8&#10;Iccbihgh9KSYWE1FDuvKY+ZcVe5Ps+MFaYKQJQhJtiStjphAjIWakhrWVZqGRss0uN5CNVWtza5G&#10;S1cdVTc2GMCflRaYU1drSalhfnOjbmgC7Vlt2spDzgSmVRn6zA6hL6y1umQmlziQMIQzxgzhCcXN&#10;Tp8qkTMFE3LgYgLTBeNai1PsCRiFEmbfAJqqh8Pt12jl6MxDH4CPmCNkmRyaAfheM7tYbDgwaQpB&#10;b8zGXd7TvP380Xcuzt2+snB9df76xYPvXT783oWFt87su7l68K2zc794Foi476NnFx+sLYAYb13Y&#10;/9aZ3b958djtiwu/uXYCiPjLF5Y/WDsC8eDy4t3Vhd+8sPzh1SP31hZ+dnr6naf3/PzM9O9/cuKL&#10;91b+8WDtf3/0LKDxu/tr/3jw7D8/fO7/fHD1i+vnvn736S+vX/ju7tr/+vC5fzy48t3di//XR1e+&#10;uvk0gO13rz99Ym5jzC5BE4pKGEJ+l0LaB1DUKnl+h86k4aWixvXN9Eg5MLe1evXUvltXT95+dunt&#10;i/OvXtz39nOL779y4lc/Bl+d+9Nr5//05urv37jw8c/Pv331sTcuLt557sS/vX7+Nz9+6uNrT/z1&#10;7VWw61/fAy6u/uUuiPHiX2+tfnnzIqgV6n+6vfrp/bW/Plj79Aba5wvg4p21T+5d+vT+xa/vXvr2&#10;3uUv7619fnfty3tXv7r/3Jf3r3z1/toX9y989/7Fb25f/Pbulc9uP/P5nWe/BjfeuQyk/PTWxU/u&#10;XQaFfgoPCOWti0DKP7527k9vXvj0vSuf33vx0/sv/u6dKzeeP/3r19d+9ebqr99a/eObz/z+1bVf&#10;vvj0WyuPvbA8+/T8puWt1cUWsTCYP9wk54fw2Xp6hkrtaxRmqfRsKbWvktlfzc4W41DO1/D9dXxf&#10;u4SYpRJz5dR8LbeLTOxvELOlzFwV31/B56v5Q43i/mL6AJGeS4fnYqGFdOpEkTpJltGMNRkSpRPb&#10;ARSEAByi7GK28ATUs2g9RuTDHPFYCm+nE/PLmfyxNI46o0KZLT6WBB8WlsCK7dGMYMUjiTxAcTGO&#10;Lybyh6KgSgLuAkAeCKbngsmDMfwIRi3hlcVMCbi4EM8fTpGL6eJ8NDsfySwk8YOJ/P5Efk8C3xHN&#10;TYaTE4ns+my+ieWbZHEEWFEoDNVrI83hRr1cKuZxHLPb7SKRRCQSyWQytVKlUanVcpnVaHBaLR6H&#10;3WExGvRqCK1GoVRIdCq5y2pMBN1xuE8p03PZVqHAJRU5hXyvWBSUSsJyWUAm90vbq3TIgItqqED4&#10;pAqPROKSSoJaTdxqDpoNXrPRbdEFvBZo7odi9lDa4U+bw5gdAkTnz1pcKYMXswZJFyjRV3KFq/5g&#10;2esrOd2EzZ23ghgBhKl6KFHxx5EMXWHKGS27YxVPqOwKUA6IRCOQGowkqoEI5YWIVwKhojte9Ifz&#10;bn/OGcY90HhIkGFoiaWLsTgWCKW84aQ3lglksIjHb/EFbXk8Us6Ex7DETL20JRefCLg2uC0bffaW&#10;2zgRdjVDjqG4p5ryVbEYkQmW8BhFJNGcFYUsVcDKJF4jC40S2RFjOhwMOGwgxkI2Wy1SyXA0FowW&#10;cbJaroDbcRxPpVIlEN1Q0+p0Ob1gbQ2bL+LyBEwW6nXV+YddBgO1muAazeNwQYyxUJjE841KuVGt&#10;QAzWkBtRRpGi2huhRLOzDtbKne3lIgmAhLJSKnYkSeI5gC7glsDSrWZj3+7t+6Y3P/3EY1effvLa&#10;2srSgdkyHs+EPQGnMeK1NxvlRNjvsBri4UAByxB4dm525vjy0pbNG8dbIyBGoOOe2RngYtDrgkdr&#10;NQe3TowDF5cO7ts4OjS3c9tpxMVj5x9/bOXkEqDxzPLhs6hceOqxg08uHTi9NH966SDEqSWgI2w/&#10;+uTy0pPLx04cXZyZ3jI+0qhReJXC6mV8sE4OD1MFIhOOeV1ek8NnsPrU3pgRAi8ny438lumJyan1&#10;3rATrmg6o8rltfkDbp/fpVTIeFy2RCBUyxU+lzsVi+OZNIGjkaXw7jVBZfABQDQGR4aGR7/PBz5S&#10;X/PhPKYoYQhbfijGseHRR2KEe1H8IMcIv9iuPBTgQzF2fNiJH/jwv9aHhsH5gEZ4Jp0E466Z3Rsn&#10;NjWHx8ZbE51eqYDGTo4RlAhiHG+LcWJscnxkg8PsAi52eqWijqksFEKRZHJyy9y+g0tLx5eWTg4P&#10;j4dCKZ3OJharab+68WobjWiNjf+00sZ/XtP/B2IEKD4U4w+h+Cj+mxhf//Ddn7/705dAjJfOPXnt&#10;+asnlo+Xa0O5fD31cEbTthgBkO3OqOn8EGxHM9ngVXAdIArIR1QKwEKsGMFKAZzy4SU3XnRBYJS3&#10;WImmC554xpbEXTgVI8o5nMQy+VyOyBcoslQvEnX4dmYypWSOyuLwNaXKWaKcwkvtoFIo3/gw69iO&#10;f/VKfejG/0mMnS3gtB9GW4wP86Lgt06A8bJkKVtECMyWMnBPvgKHoSOQ1kZz+kTBavUpIxlvrphG&#10;mVISZU2hDqpMk16gC9EIUiOp6kiuUM9miUwCzyUIIlmi4kQ5XQTNUimi1kmcAk0fSThRQPPotGdh&#10;RU+g3R+1gZXrqEsqcBElG5EYC5U6Wa6BGKk6iNFvRas7qs0WidUm8XnVobAxGED9VF1Oudslczml&#10;HTQCFDupRZORr9c9TDkCFA1GPpRAR2t7shybhR8Lat0WkcMoNGkEPpdeo+ALefTeHhodVNDfBXjg&#10;8XiAQzjTgUY6UIGbUIHtXC4X/dMmn8tiDzBZfXRGTz803qAdzOyFEhrZ0EYH9aHJGwUD0C4HSzCF&#10;AxKdWG5W2iJ2hUXBljN5SrbSIunhIs6112ZgsAVMkAyYBMQCZXcfjSvpsfsV0JRMEc5kweGJKw1e&#10;vt4jkJgYTDlNZBiwhGWRgglruDIVS5TU+bNKT0bhy6g9SS24xZcyKUwslZnnCGo8UQPU2VKaxs5M&#10;Emg4pSXEcyUFKD9ZNYZwWaygSJCqKK50x4WOCM/sZ+rd/cGstNNhNUvp4nl5MMv3JBjBLBvEaPay&#10;ROouiYautwv8SXmWMoYwsda1TmKimYICd0odKViShCmQUXhS8nBB70wpNAGuJ6/Dm/4oaYzj+jLl&#10;nRjO7mpV50Zqc1VqYbQ522xsa1CNdCwIl3k+R8Si89kMOEvCT7t/aSc6CcOHqUX4gQ/o4V3fd0ll&#10;9PUDFwFWcG/7Q+xBLez+XrDfQy6y0RxFLA6dw2Nz+RwAYSfgZpuicH1DdISSyWNBqdIoxVIBmnEE&#10;DSZEy13AZwSE6+qnraPTQIw9rHUQfZxuq9cQwzwCba/Y0GOLiNXOAYEBPilakrKA5/FBlzXC1bjo&#10;wYzG7EXLJPYyerp721Oh9oFt1oGFeEIWXwSnx36ugNnP6hVJ+CqNHP4o7AMBf7qTKW2/AT0or9jd&#10;s46GfjpDBIGL69YhLsJuIG2lWmGy6CVynhoOPy2fye/mSOgSpUioEPSz+lh8hlDOlWuFfCmdKeiC&#10;4w2U1T2wDjDHEfDhtTPYPVqjuN0fVWp0SlQmrsos0jvkVp/W4tXw5Sy2eECoYkp1TL6yu5NmFGr7&#10;pWamyS82+nmOsDCOG4FADrdMrhhQKZhifi+PtY7P6OL0rxOx+z0WI4WlyAxavNpv1XhMyna3ZKZO&#10;yrEbZDazRirlCoRsFsiyHyWH+9BajmhqHAa7jydkcMVMJgeNY0RdXtH8N2hhjB7Ux5vGFNI4Ehpf&#10;3gMVnpimNDItXoHVz/UlxPG8IlXS5Cr66pirOGSotMyNCVu5ZfKk+hU2mjfNCuHcFCVNliQAyCgu&#10;xisGCEBjqiCJ4/xwlp2jZBglBToOb3DURk31lpEaVtfGgIWG4U2WxoSx2tKQg8KhCdXIpK4+Lqu1&#10;lM0Ja23UTA1a/HGBzjoQiGlAjA6vUm8XKY0sq1cazdoyuL9ARYrVUAIzABf9MXk8a4Z91HrhAJPW&#10;1Y2mboaTDJx2uFw0HRQcz7QuGnxGdNY6JrvLZlMpZHSjujfk6Ns3lVmcTh3aEn759Nbbzx545fT0&#10;T5/adevSwkdXl2+tLty/dPj2hQPvnpv7YG3xnbOz713Y98HVxY9fWGqbEC2zAfu8e37+zSdnYZ+b&#10;5+eBl288OXN7Fa3H+Ivnj9y8tP/W5fn3rx7++10Q1OqXN84DHT+7fg7q/+vB2t/uXPjbraf/cefi&#10;//XhVTRBzr0rf3nzDFgRGPmPe5fAkJ9eX31r7bGZ9UTEoVBJBkwajlHD1MqZBhUnl/AUsn484zw8&#10;v/nF1aWrT82/dmHxlz966sHzj/3qVTTTzK/ePPP7N1d+//q5f3/t/J/fWP3zm5d//8bqb99Yvffy&#10;qddXD7975ehvXz3z4Ysnf3nt8S/evfTFu2gU4mf31z57f+2v9y5/dvsiAO+be2tf3l/7/AFsWfvk&#10;zqWv7j37zYOrX9y5Ajf/cv/SJw8uAg6//eDK1+8/+9UHz311/4XPbl/97M7aZ3cuffP+5W/uo662&#10;n76z+unNq1/cfeGbu1e/u3f1u/tIlZ/du/rJ3Wc+fXD18/ef++Lu1S/vXv36znOfXl/709trv3/r&#10;8q9fv/TJ3Vf+8t4rN6+efebEvtPzm4/vXH94or5vkDzYLM438/uGc4dGCgcb+MEqfrhROlArAAvn&#10;KAxivoItNIj5ShbiQDW3UAcK5vZR2fk6vruY3F/FIA42CnBzf70wV89DuauU3pYNbE64JyKWbWnP&#10;LBHbX0weJDPzWGqpSCxT1MlS5UQBpRNP5SkQ4DJGHsfRev0n0oVTuXZP1AxKJ57ASMDhcrawnEI9&#10;UVGZyS8lMVR+D0UoO3QELgIOF4GFycLRFPFYtnQ0hkF0eqgeTRUXYvj+UBbiSJo6hlePZEoHovhC&#10;DDuUyi/EsvPhDMDyYCgHsAQ3zsaxHQl8KoWDGzflS5sr9TGyNNForB8ahNZ8c7BeKqJ+qlq9zmAw&#10;6HQaLfpRy6RihVyqVin0sEWj0uu1brfT63U7ATx2s0Gr0MiFNr08GXAWYr6Ey+hWiWxijl3EdYl4&#10;HonIJ5N4FXIIj1wGRPTL5V6xBBgZVCq9UqlTInbLpE651G/QZoLeUi6ejnsiUXs06fDHTcG02RnV&#10;upMGCHtca45rrBmDE7dA2DCTq2ALlFwhyhMuuQOEw4dbvbjFBddo3BYkHEHSCRv9JXuQcoYrbigj&#10;VY8Xt7pwC+wfoTzAxUDeEcYd0YIrjLtSVIRq4sVhPEPFk0Q4UQinCqFY1pvIeAMhSzhoyiVcw2Rq&#10;pklN5ZNb05HNYc+4ST1h1m4PuiYD9hGPoQ4Rd1JJVwGcGbDACyng0WI+SeIJQCM0Rct5rFJAboSA&#10;CpptJputkGSthMSYCMfzOQw+glw2XUDjEPFh4EFz1GyxOTxesVzFEYiBi31tLsIFtac9OyCLwYSA&#10;6zKIMZOAv4UDdcA80IgGNIIDh+q1jh6hguqVMlixUqIaVVQfbtQ7pIQ98Wy7Gy2ZL+RSuWR043jz&#10;8PwscPGF1TM/vXrx2ZVTi/t35aI+t0Vj0SvRDDfpeCYZ8TgtANHpqc2nHz9xcvmxTRvWw98aaw5P&#10;T0/NzEwPDdYSkeDume17ZqaTEd+h/bMQs9NbNzQbu6Y2rZw6/vQTy8BFQOO5E0efOnb47PHFth4X&#10;Vk4cOXPs0JNLC08+dghx8ThYcenk0UPHDi/MzUxPrh8ZrlMRr9VmUrrsOq/Xms5EMlgskgqY3TqN&#10;ReqNoZa2wsgJxO2jE/XWpsFak0jiIWh7W93GeCpIFnGKKjjsJmie8FkDGrk47HNjqXgyHI4HgxGf&#10;L+z1Qgk3we5ELtdZIgXoCG4EDY4OjUCgyr+yiJ1pclCPVrAi3AXx0Io/ECPiYnsxxvbGh5lD+C1U&#10;+X5WG4iHOGxv7Oz2cHu70qijhf7HW609s3tBjFNbpiY3bmkOjTbqw1snt0+MT442x8ea6zeMbgIl&#10;DtdGO2IEQLaa6416C3CRw+LyOG00sqHpjRZjbC+tsXBs+eTi4nK9PhIIJLQ6s0isoP3ivVchwI1t&#10;OrYTjN9DsbO4f5uOD6e3ATE+AuGj+MO9NyE69d/dfvNR/PbWGxC/uvXmR++9dvNnL19dPXPx7KlX&#10;Xrx64vhytTaYQ6MNO3nFdjdUvJbEENvaJKvHchTCD0opFkCAKTyUL4UzeQdZ9uBFG0E5MQKu/fYc&#10;4cJJT57yxdOmUNyAEQGCiueLcbyULJRTKCrwSAGI0mCy0sRAcNl8GicJvERiJJnGiRRGZvEqmjIH&#10;r8axMuwNJcoTEjV4AnGcimIUoLGtxIceQ2nJPNXu44oC1QvwVykwJCgO6IjAhoYjUkmcACviYEUy&#10;AW3cZMGdxJ1x3JohHXHcHEnpErjNG9WlcD9eiuJUBJ4tToXwsp8ahj/rTBSMOOUiGwGyHiYb8UI5&#10;kSVjxaFirkJkKAoo2CFiOg/QRQM4oQQ6omcIWC1WO2lGrFhFAxepBl6poWGN5SpRGSzWhqHszJtK&#10;NSpkuRBJeSweuQEcaJVY7DKHU+kLGtwejd2l9Hi1docMAiRpsvA76/gDDvUGUKKwPQUOz2jgGExc&#10;dJdNCGG2om6rsN2k53Rm5zPpRCoZSyToEwgYXC4aRiUScjjQJBvoEQo4wMi+XrRcPH2gj8kYEPD4&#10;wEWxUKSQyTnonzxQR33U4m+3+9k8OlgRgg4t4j4ao73SOtSFMoFYJRaoREqz2uAycmRsOr+nnf1b&#10;18ukQVOeL2V2VoeHB+ltz3WJ0incbrVFaHRJbQGF1s7RufkhzGwOyGQmDl28TueSueNmf9ocJ1zg&#10;SVdcKTf1aFzMKG7Cqr4Ibg7ktHHSkqLsUIkWTEFMo/Mww5iaagaoZtCblFoCnPbcNiJXnO1JssO4&#10;JJqXe5Nid1yscw1o7T3Jgi5ftUOJUZYUqbWH6L4UB5rOZMOGl2xGO1ehHXBHlIWaCysbQpjEFuLw&#10;NDSVk2OLKpwJtSOMJof0RGVg1FjBaoKbEYk1KUtXXfG8KYvbRgfT20epudbgXL1xYHBof3NwrtXc&#10;NzE6hie9GomaNyDh0kU8NocFhOdw2QIIxgCTQe9vd1PthZLNYrDYXAaT2z/AgotTZ61/qPWjuWDQ&#10;rCfgR9AmGhU50MfjcdhcJEB4h/uYvWwBiyviMHkMKHliLjCSyUa5RxR0gByCGRet9cEIhgPekE+q&#10;koGywHi9jO4+Zg+tmwaVHnoXrQe4RgPddQ90AUf5Uja4RaTqV5pZjpDcnVCFc7pE0Zqh3J4kYF6v&#10;svGUVr7SJBzg9KDpWBg9gIF25q2nGwCA5ubtpjN6+/q7UDKTTufz+fDS0ItgM9B0o33wzIBPUEcT&#10;gH7fJbWvC7DYta6rB91qu3EdvJj2SZbL47NE8ALbS00wecjJAEIOD06/aPUOOPBY3B4Wr4svooNM&#10;AGMcHhOOQw6fweR0s/ldJqc8SwYSuNvgEAvkdI64V6RgSVQ8npgD6AWFyrRcd1insnC4ym6JecAW&#10;l7uz8gSlz1QMKVKNl4zVRqA5GCOS1rBZnHKpg2aFitOr5PR6DYo6Ht++fnh6w9D2Vm1zk9zYwEfL&#10;8VLKHnYr/B51MuVKpF0GkxSefBdokT6Avop96F9V4FsG7x4a6wjEHaB196OJbTRGlics0Vp6JTqa&#10;Mywkaj6Lnwt1gYZmDXKdUaE1IAhl1fGCNllU4zUjMWQkhwGNlsZ6W7IoSFPi4rCOGNQMTbh86QFL&#10;kOaN90cxLl5W1Ecd5UErWTUEE5wcqUwXJElcAHelSTHcSw3BN0VB1JWD6y2bpkNUU9Fo6YY2GFtT&#10;rtaUs9JSk8OyxnpLrWUPZeEk0KWxsqTaAZtXrTMJFRq2Qsv0RwyxpCMUtVidIrtb5PIL9WaGwyN1&#10;eTVSOYfB7ENTysIr7uuDLwOatHmgu/2vWCif3te7js/v93nVY6PJ2dnSxg22qUnL/png/DbfylL9&#10;1ad3vHN574PnFq+v7AP+3ViZf29l/6snd7xzZu7tc3Nvnd0LkoS4f/Xo9dX5O8+g8YqwJ9AR4sOr&#10;S/fXFqH85QvLdy4twM7vP7v4xtnZt1f2/uSJ6b+8fvqf76/9x/2L/3z/MkDxu9tPIy7eufDlu2e/&#10;ufn01zfOf3vnUjvBePmrm6vf3L746dvnPm/36vzruxdfOTtfTVlM0j6bjulziHw2Ycgl3zhKnVja&#10;P79vem735M+vnvnRyqHbV5bev3r05yuzb14+8Iufnvr1z1Y++vFTv3r13AfXTt14Zvnms8ffv3b6&#10;5rPLPzmz/2fn5u9eXf71j578xbWTH7/8+Oc3Ln95+/IXdy9/fvfyp3cvAfmg8uW9tfaWtS+QG690&#10;4qsHz3Tis/evfP7BlW8+ePa7j56D+PbD57/74MXv3r8G5bfvv/C3B89B/P0+VF76+t5LX95pi/H+&#10;89+imy8AIL+89+KXd1/64s6Ln7179U9vXP7tj1feOL/44vG5CwvbTs6Mv7qy9O39N55bXliYaMyP&#10;lfc3S/NDxMEhcr6W21/NHmyA+rBDjfxigzhUJQ41igs1YqFBHqyDFXGIg/X8gRpUMCgBkHDXQqM4&#10;XytABe6dK2Vn8PiOXGR7LrwDC80UYrNkYjcRn8lHIWaJxByRXCjj8/nkXDa+VCkeIQvLRbTE4uNp&#10;AsoTaEUNCmIZbuaKJzPFE2nyeIY8ni0CCGHjySQKNFgxjWa7gbuQGNPEwzRjHIcKGs2YJh76MFlY&#10;ShFL8fxjSeJoDO5FiceH6cc4vs+bBByCKpcwCspF0GaysBDJHYpiUIIh5yPYvhg2G0zvjmZn4jm0&#10;+n8iN4WTW4qVjeUquLHVaDT/BI3hAAD/9ElEQVTKaBQdjufg5Gy0GVR6tVKnUmtVarVao9GoVBq1&#10;Gq3fCI502OxeuzPq8XosRodRbdNKQi5tJR8cKsfLeT+VdWNBS8SstIg5Bj7DJuY7pEK7RACnOq9U&#10;7BIJgJEBhQw86ZQIkRilEjvoUS73aFUJl72YjpZy0VzCE4/aglFLMGX1Js22iNYa0TrTZi9m9SAc&#10;2lw5M8JhwRkreuIlL8AvTnp8uMOWsdpzFg/h8lNuP+UCVYIeg0U7RLzsiZbdQcLmw80ezBzErHHM&#10;niE85GCy1MxkKpFMJRYl/HEiEMi6w5g7lLaFY+ZCzj1ez24fJqeo9ETc23Ib19v1Ezb9Vqdli8O8&#10;1Wub8NlHQ86cTRW1q0Ienc9jsNlUkYiLIFJkPpnHYvlsHILAkkU8C1ZEeY0iAWKkCoUyQQAaM7FY&#10;Mhor5gso0YvnoMhkMq3W+OTklmqlYTBauTwRBDSMwIpwVYJTFo1GAzFCpd0nCFUS8WgB5YmzZpPO&#10;aTX5XHYAIUowQvu7Vu9kzIbrQw3wI1VtlOvDjQYESj+205JAx8FKBfhXp8hKMT81uX7l9PGXLp27&#10;dunMT59bBTcu7Jku4ym3RWfUKOwmHZZOZJMxPJOcnGidOrl87YVnQYw7prbtnNo+u3Nm/dhovVYx&#10;GjRYLrV5cqI5WKbIzOKBPSeWFuZ3Tw9R+c3jI8uL808+tnj+8eVzJ4+dWj785PHFs48vnXt86czJ&#10;I+2UI+qqispji6eXjzzVXtB/7+5tk+PDmzeMrm82om6nUshHEwvwWDwBmwlNTSmLJ2Ozhf1iOdNk&#10;kbm9ertTozdLzHaZO2IsDuWGJ2qN0XKeyrU2NGdnt22fGp8YK0+MUNsmhieaFSqbxOMxLBrLhkOp&#10;gC8bDmLRcCrgTwcDcb83FQylgpF0KIon0hSWr5PUEFUdrjUeMrI53InR4SHUtbXdkRX5EMTXth/A&#10;DwIYibYA/WDjw22wQ7u/69BIs9FsNpAbkR7hf0ONwcHBkZGRWq02NATQbMLHBXsOoX2aAMW52X0Q&#10;mye2bByfHBkcWz86sXXj9sn1W8GHEJvGpzaMTm5oASY3jDY3jI9tGmqMaNQGNosPjWxoxqBWHIsF&#10;TRaDwbR719798wvLx59YWFgql4cCwZhObxaKZP9VjBCPxPgIjSDGTpoR4ofpRIhHbuzEH+6+DfH7&#10;O29BABp/ffuNj2+8/sH1n7/7s2tXL569vHL6x9eefxzEWGm0xTiYwoCL7clRvxdjiqhHsUqWBElW&#10;ExkyT1FEKZfFA1gBcGjPk7YsbgzHlG6fOBjVJDLWWMpodwscHnEu7y43kmQ5ki8FocRKAfjy++P6&#10;SNaUpVyZkhOi1IgTyHHJNJ5MYUmU7CdK2TyVypWSeBkFVgExomjrC3msgEYqAhojuVI0S8H2TrTv&#10;pdoqRZUkUYZIkW00ElSmSOUoCqeK+WoBKyWiOacnonGGpPaA0BuTh1PqFG4JxDT+iDaZc6VxTzbv&#10;KVBBlDstOZIFYyKvT5MmCLzswCh7sRGqNOOFarDcTJODWXKQxCtkIl+I54gEVkrnyzmyAvV0HqSK&#10;oAvujOPlTAmIWEdiRGisABfz5SooEUW5AWJEdAQ0VssFKh/LBJwBg8WttDpVTrfO4zMGwzYIr9/o&#10;D5qhRWW1ITFC2BzijhiNJpHJLHbYH+YeIQCKHS4CHaE0mtEq/xBmo8hkEOrUHKWcpVDwpFI2uFEu&#10;54vFbMCCQirgsvpZ9B5GXzcQBawC9uBx2TwOF418k8kEIn57nBsDsEFn9YqkPJ6QxeIzQBRCGZ8j&#10;ZPElPJAJi89mcJnd9F4IFuwgZEJTm8HrWddPG+DSVAaR02/k8FGiqQvkwOqnraMBaWgDaGYRaIg7&#10;wyo0z03B7kvrFRaOwiKQGQWuqNXi1+nsMr0DYCa2+KRsKY0rp8mNAxaf2JfWBjGdP6tKFM1hXOtJ&#10;yVBSMSEhGp5aK5or26D1rHPStc5+Z5TrzwhCmNib4pn9dH9a7oyI4nlDvupMEXpfQhzOKjJFYxzX&#10;pIuafM1UqFvwqiWe0+utbKONj5HuRN4Qw7XwUGIdjaNcx1b2sBTdWrfQ4hc6Q+JwzhDM6Jwxlc4r&#10;EBi7tT6eK630pJSBuGK4Eduxoban1dgzVN1br+6slHYPlmebtZ3D5Y1ljIy4QBRWjVwuFAr5cJbl&#10;0QegsQwNZhZYETzPZKD5bNHyG+2paeBqRO/ta89E1N8LdAIVMtH+DAYDDAW2hPY1OBIoiPqjcgDz&#10;9AHuQD94XiGEADHCew4UAUSxOXQAG9ALYKYzaA0mrdVlsThNco20h0HrY3XBBwcl1KHC4PXR+mhA&#10;R7R+A6OXjZYHRI7q59C0dn4wbXJHNfagor3SvRqQz1Myujkot7yujwaE6+tfx2b1r6PROOwBCDBR&#10;b7sTJspXD6CpAuCiy2FxwYAoq4hWpkBTuSAWgjcfjuREi1zBlRjECIEm8V23Dl4pvB4mA40FhbcM&#10;3j+gabtjbW/fQD+8YxwuXypHBzCLC4duNxx+HP6ARM7r5Dm5AiYgjc5axxX2iJR0Z1CjNvMYApT3&#10;lqjZYiWbJUApSjqnnytGi5HYfRqxhi7V010JnSerNkf5jiQ3V9E2xtyNEVej4WzWfdPj+OxkdW4r&#10;4JAaxCM1LLK+Xtg4VMKCtoxHj/kNDTww1SrOTDa2jJGDVCSPe/FCIBQ1qXR8thC+e8DFgXW9aDwq&#10;EiO8UX1o1iJ4o7p7aHqjOIPbyaq72vQSVXO+ZgasxgvqNKUN46JCw+TJ8LWeXoW5G8LsZ7rjfH9G&#10;6EmyYwWUTgQoVsbMjQ2O1lSosd7enPQ21rtCOY4/SSfqmnLTVB+zjU9GwIomZ1csK/GEWYE41xfn&#10;ZEhFqWEsDephtxwlIeoqcCPV1JANRXlUj5Zn3GAY2WwbnDCikY2T8O1z2oMcnpzGldIUeq7BIra5&#10;lFoTz2gT+YIGOJtFE2a9maPU9pntPJ2RozOI2JwB4CJ8ygMDDPRPGr29AiEHPk0WEx02bHofo5/W&#10;203zeoWNhm16Z3R6h3tqSr9/1rt/xgtovHZ28sG1g/efW/jouaN3VxduPX3gwytH7108BHpE09us&#10;HgAu3r5y+M2n9927euTW2qG3VuYeXFl89/z+G6v771w++G8/OQV0vHv5EMSt1YPgxgfPHnn9zOy9&#10;K4c+fmnpkzee/PbW+W9vrfztztPf3lj5x51VACTE3+9e/O726lfgxlsXOsMdv7u79s3ty9/eWfs/&#10;v3gB4jc/fXJpZiTnk4cdokLatnW8tH9mw47NzfEmVSplt06O/OTKmdcuHX/nwsIrJ6fWjk08+8TW&#10;B9dOvHflsR+f2XcdGHnt1FsXF396dv7GM8fuP3/8rdUF4OLvXj3zh5+f/fPbK5/fvPj1/Wf+evMi&#10;yPDr90GDIEOUWgQWfv3+s998cBXi6/evAhe/uIe2IBx+9AKU33zwHGyH8tsPXvzbhy8BFwGEEH+7&#10;fw3iu3sP42/3X/77g5eh8s2dF/964+ofX1/76OVz71w6fu3kvosL20/PtB6brB8cKyy0SgdHi3MN&#10;bH6kuG+4uNBqzI/UDo5UD43UDgyXFoapxSZ1eIg40iwebZYWh4jDg4WFemGhll+okwerhTYUiU60&#10;iYji8BA1X80DEWcLyelMaEc2vDMXmSVSsAV2m6OwPaUUxByV2UulERrxyGwhPk/l9uCx/UTqIJnZ&#10;kwkvVYtHSTQh6lN4ub2iRukkRoEPn4Cb7cls0ADFdiA3ph6KERgJaHw41U0aKIh1oAi/2Ek2Honm&#10;AIdHooiIiI5QxvPL6SJsQeMbY/hSGvVcPRhMH4rk9nnj84HUsRy1lCkCFOEuECPoEWUdE/j+UHYh&#10;Udgfye0NZ3aHMzuCyalIejKBTWDExlJ5Q7k6SJJDVBkapM3hBlnKR+MhN1oFwmI0Gq1Wu9Fo1mj1&#10;EjjByRR6tcai1nhMRq9FH/OZoz5dLm6hCm4iZ0nHlGGvOBczVnGgoz/m0FvlPD1vwChgOKQ8p5Rn&#10;F3M8CmFQK/MpJS650CUVOSRiu1jklMrAjTaJxCoTu9SyuMNczIQLWDiZcgXCJm9IB41+V8zgTpq8&#10;WbMva3OkDKiC2yKEC8KPWWGjH3d7MKcbd3kKzk420pe3hUhnlHJ1Ilx0dMQYxG1YPdho5ajhRLYc&#10;iJNueJD2ChwOaL9l875owprLOpu11OQQPlmKTcTdEwHbxoBlwqXf6DJMOk2Axg0242TQtTEVLPvM&#10;LhXXphNazTKlmqfWimx2fSYTATGWiDRF5CBK+Uwhl8in4ngyRmbTJSxL5fOdJf5TkUg0GMLSGRBj&#10;uUhmUmmg38TEpqNHl0AfHLYAuMhgcul0Znd3L1yJ2j1gaL1whqLR4BLMZDLhQhYJB9urKeZMRq1G&#10;IbUYtFUK9Tt9lGAEN9apGlgRRaUK29tRHm6gsl4uNcqloRocAPWJ1vDBfbPPr628fGXl2qWnoHxx&#10;bWX58D4KT/rsRodZ73XainmsXCxMT21ZOXsaxPjKteegXDxwYGHfPIgRXotBr5VJxSIhVyhgS0Vs&#10;n9uUTQZaQ+XxZrVewjY0G0sH9y3O7V4+NP/UiSXQ6crp5XOnjp05efTUsUOnlw8/dXzxqWOHz5w4&#10;cubE0km0TuPCIlhzav3U5Mhka2i0TuVCIZNCqeALZCLUluGK2CIVX6jk9bPXDTDh4iVLpQKxmEdn&#10;EGsMQq1NbAloiEGsOkrVRyozs9vn5qZnZybmZzcdOzxzcmnPri2jFBbFYkE8ES5mE/lkKBf15ZMR&#10;uJmLhDKhYC4SzYXjKX845vaHna6o25PwBwCQoP1OHpIi8BpVhPe5OdjodGFFM+i0h0Si9CNsGRp+&#10;lJkcQXPrtPcaHhtp92JFdw2NtIZH4Q74XUBhY6jRgSLwsfMDYgQuNuqD4Ea0EuOuudmds5vRkEUQ&#10;9OhEC63Uv2l8S2t4wwa0cP/kxNjm1sim9a3J1gjqp0qVqkqFFojY7oyKJtqFHw6HY7e5Z2fn5ucP&#10;HT9xan5+kaLqXl9YozUKhOL/QYxtIqIRjI/c2BHjw/jPYuwEWBF82IFiR4ydHOOvbr0OYnz/nVev&#10;v4rEuLZy5ifXXnx8+WSlPJTF6sDFZK6Z6AQ2mGwPX4zjjXCmEsvWotlyFtiTx+EzAVClMQtBORNp&#10;XTylByX6w5pw3ABKTGbsvpA6FNMns7YU5ihWIuVGIpt3Q8DNdMGdwG2+uMqfUKcKFrzszeCw3Z3C&#10;gxgZx0vZXCGbwnMpLJ/Gi0mUpisncuU4yDBbQfOs5muw0/e5xAqaewZvJHLVaLoSzwJxayk0/ypK&#10;RX6fcizGMCKRJzLFUpYisqVcuhiLZB2gEZtfZPXxvXFpHDfmKU8KTk+EN5a2hhMWf8TgjepCKVMw&#10;pY/j5mhOD7sFUopgWhlMK6KYFrSAnjzlylFuf9qsdymjWCRNYMk8niFKgUQ6mskn0fMvdnqowlN6&#10;OJySqAEmcZLC2vOm5stoPUaIPNUgq0MQxcogWa4T5XKOyCeyyWgqHIn7YkkffAmiCW8qE0xnQ1kM&#10;Iujz6x1OOYgRuIgQaBLYrTKnXdGeKUcCNyEs7VX+gYsGE9dg5OsNPGMn9AIIvVag0/DVar5SyZXJ&#10;OEolH/Qok/FUcgGcPnjsPjajl8dlCPhsLofBYaPZ/zlchkqlAF3IlRK03jqzB9rZLq/N6TH30Wl8&#10;EbOzUgKgEbWqRZwBaNmxBroGejhCLlo4jtMzwOli8LosLrR6gcmp5IvhbErrZ6CRVww2WgJBaxPa&#10;wnKhrkvv5dijkmTJlqY8Rp9EYmAJ1CyugiHWcUGMUh2TKaZ1sWgDAhpH2sVX99pCqlTJm6G8gaxe&#10;YaUzZTSGlGbwceER3ElFIKeN4UZPXA5i1LkG/GlpuqTPUkZfSmINcjMlO9kIxfOWTNESx3WeON8d&#10;4/iS/ExJnyK1UUwVw5WBlNTsYhrtbE9IEYzpA0mdxSuSGRhyA5sp6e3m0XoF66QmnjuhCeMmV1wt&#10;tzGF+n6BoZelplljsiRlz1F2vGgbG03u3FzZvbE6M1La26rvbTXmWkN7xxozw9R0g9jRrEzWS2Qs&#10;qAMywnvG5/P4woH2UorgxP5eNMoRfuiPftojGEFaPbR1vd09nTF+j5LDcpkEdobWNmichvjV1cvo&#10;AzTCRyOUCSCYPAZCY7vfaSfFBw8pEokkMjF8jkApl9cEDmQJu+mCdSxxj0jNgjdfZ5MbHEqlUcIW&#10;M+hc1EMSSpAkGJKvoEu0LJGaoTILNFYR1Af4NLGGPcBb18NC3VnRREf9aMl+aP1zuPB8u9Qaic6o&#10;gIOnqxd1Uu3pp8FhNkBH/U7htcHltpNRBDW25QAyBlTSe7p66f0MNHlvVw+4ArajpfLb3VThvYLf&#10;QilaHpxu4VYPaBnMiVKvbL5ILG3P+wq4BLv2avSSYMTp8FlMDp1Iweum0+B6JlaxVEa+xsKX6xkK&#10;AxuQI9fxVAaRVM3v/CspS9TL4K8TKZnwAuUGrsomkJgHTCFeCFdgFS01aGqOurZMJvfuLM9NUQs7&#10;m/PTQzMbKxPNfJ2MJXwmlYgu4/VK2d1i5joRgyZm0pTCPodBHPabE0l3MGyDiyhPOMARsuGLhya6&#10;paN/MwAiAhThM4LXCe8Pi9tndSqyhDVfNmOUGq9qSsPmQkNPNe2NCW9t3AEULDVNlmCvLcwARjoi&#10;HBAjHNtRXJaldAlCliur0iU0Rrc8YhnbHCoNG8lBI9EwwIOkirJ8XVcesTUnPCMTgQSutPs4GnOf&#10;0UE3OHpzJQ01ZG60rPmqIpJjBVKMLDxOQZgtickhVWPCXB5TAxfzg4KJad/QhD1Lyc2+PndUbHUL&#10;DVY+WNHilLp9arWO7Q8ZE2lXOucORQ0aPYcnpKk0PKEYPqmBTqsLWlqoS7xE1NUNrxr9ywKdvo4N&#10;75hiwGplZjHFYFM/Mq7eNKnZtEm+ZZNiYW/w2FzqmVOtNy7P/OTMtg+fO3pz9QDw7/bFhRsX5sGE&#10;wL9fXzuBcoxrhwCNr53bA/X3np4HHD64fPiDq4v31hZg//efOfKbayfgd6Hy0dUlEOOdtUMgxtfP&#10;znz65lNfvnv26xsrX7137j/urv7z/qV/3ENo/Obmyne3n/72zuo/Hqz97d6ldqCZcr69cwnK/3gf&#10;zTj6o5WD9azZa2RPb2rc+tkLjy/OhayagNMYTwQmJprnn1h8/9W1P795+bN3V//t+pk/31759Mbq&#10;t/eufnFz7a83L396ffWz9y5B/Zu7z35955kvb1/++u7aF3dQgA8BihDfvn/1q3tXPr+Nhhp+CV59&#10;8OzX969+efeZL+5c+eresyht+OELf//o2j9+8dI/fnENKrDlmwfPf33vBSDiPz565Z+/+NE/3n/l&#10;27svobj9MD6/fvW3P3765uXjrz61sLa448zeyce2Di2sp+bHyPnREsSBEaBg8cAgcbhZWhgszdcK&#10;cxR+aKg6XystNCuHmtUD9eJ8lTg0BFwsLzSKhwbJdtqwAHF4qHh4mII41L4LAnwISpyjcrvzCcDh&#10;tqR/KuEDIs7gMSDiPgrr6HE/he0v43Ol9P5ybr6CARdni8lZMrG3mNpHZaHcU0jMQRDJeTI3m47M&#10;FzJHiwQa04ijTCNaSAMrncySj+fQAhtgwg4XO2IEHC4nC+BGlGP8PpYS7bzi/1C2ofg9Fzt1qAAa&#10;Udnuubqco0CM4EMQ46w9uBDOLmPU4Rh+OJk/GM0BF+ej2cPpwnwkcyCKAxr3RfG9cXxXMr89iW1K&#10;5CZy+ARJrS9S41R5YnBwAjV2B4eH6pVyMZNOul0Oa/vHbLVodFqVRqlSSlVSoV4hcJhEqagxGdXk&#10;UvoCbkwn5LGwyOdkRwPimF8a9SpyYWMp7c5H7HGnJuZQl+KOiEUaMAhzPj3mNwX0UpuYYxNzXXKx&#10;Wy5zyBAa7VKxTSKwivk2uSBsUqW9lnzUg8Vd8bA9HLEEoxZ/wuxOWJwJoydn8+IOd97hxO22nMWF&#10;24MFd5j0xqhAjPIFC84gbg8XHBDxkidIOMJFFwDSi1tT9VChmcabiUQ14C/Yfbg1SfnipCdDeLOY&#10;KxE24Al7i0pON0tTlexEwjvht056rJMOw5TPvj3smfRaJ7y2ibBrPOyueU2VgHW8kitmAgGXzu3U&#10;QjtHpRJ4PJaA15ZJBvJYrFRIUUQaxFjEAYqZYi5NZJJAx3wqUUgn8yBLny8aDBSwXKmQz+eyWBaN&#10;sppYP3F4YbFWa0ilch5PANcgdBlah65V7eESKOBkDTfR1au/NxYNk0SexHMqmVgq4uo1cqrYMUyl&#10;M3yxvTgk1emkioY11qjBeqlRK9YrRK1MNqqlwWqx2Sg3B6mJVuPw/K7n185dWzv706vnr62du3L+&#10;FIhxsJxvUHmgEfz67Mz0/NzsmVOPHzl0cGnx0Ks/uXb6iePLS2j+VGCwRMDncdl9vd0sJl0o4EgE&#10;XIfV4HOaDWqpUSMzaeUBp5nIxje2hrdNrj84N3Pi2KFTYMWTS0+dXDq9fOTJ44tnoH588dRjCwDI&#10;J5YWlhb2To43tkwM75ga37ZxdEurWc6kHSqVSSKRstGku+hfh7n9cM2FpkI3E02RyJOwLFat1a5R&#10;64XQSDB61OliFCulasPUnrnpg/MzRxd3Hzuy67HFHUcWtu3YPNys56hCNBmzZ5IuPBvEU758OljI&#10;xOCTIjIpPJHEY6l8PE2k0oVkAotG0uFgKhhKhELxYDAW9EX8HgioJMIBMCR8jlQ+D2/4YAXe/1qz&#10;XocYaQyBGyFQ51LQX2NoeBBEONJsDKOoN1A0BlF+EXGxgTqhDjaaTSjqjVodbqFOrcPgv4ndO3bt&#10;m90/NbltorVxfGTD+lE0FerE2GS79ylagPFRshFirDkx2hxPJbISkRzEiJIEqF/NQzGGQ/G5vfMH&#10;DyyePHFqz54DZLHi8YbUGoNAIHooxl8+RONPO2KE6Mx589/F2BnB+Cj+5cbvxdgJ4OJvbr7+y5uv&#10;/erWmx9c/xmI8bnVFbQe40svnTx2skwNgxiTuaFEbiSebcazw/HcYCLbiOfqaM6b9mr+mXwjmSNy&#10;BYygkqG4IZHVh+Jyf0ieztpjSRuW9xeKQSzvTWac0YQ1i7vTmAMa1omcJZN3hJP6NG6PZ81x3BrO&#10;6IGLuZKj1AhmSJs/qoS7cApN0JwlInkqg1N4Jp/L5PMprJDIkLFsCcQIbgQZQpkCMeaJOE4CBeO5&#10;YgKjUC4Uq7R3QIHSkg+zjqDKUpqEINqrZcAJIARctAcVKivdFZYA/OxBfiCpgucQy5hyBY8/ovOG&#10;NGaHyOqV+eP6cMYIaIxkDeGMNpLVgRVBFOBG0CNG2eO4Hh7E4OZGcrZUIZQtZXKlfBzHEnghgZEp&#10;nIplyWiO7HRMBd+ip4SVMgUKL5Y7VoSyE1AnwIrfi/GhG0vVQokqkHihiOXwVBZPEiRWLGFEMU0U&#10;k/GEy+VWo9lQzUJAoMUsdDmUIEanQ9ZZzf+RGI1mns7AfiRGg55r0PEhOmJUqbkKBQdCLmcDHcGN&#10;ShlXKYOSr5DyFAqBQi6SiHksZl9/XxcAUiTmAguFEi60xRnQmmV0AxddXgtPyBhgdsF2s02v1Mml&#10;KnEvowdNPikWMflcgUTcQ0fdGqFFzpcynX6jN2IBMUoUdKG0b4CFJpbki/sCCTNeCfgyaltEGMa1&#10;Rj87hGv9WY3GybUGlWI9myHu4auYeoe8vdTBOq58HVtKU1u57oQuTflyFT9ozegTcNU0pX3AnZTB&#10;r3tScp2H6csofUnERWuAl6VsxSEf0XDl644sZU0XLVnK4YzI7CGJL66y+QX2IC+cVQARfQlpKKNy&#10;BEWuiMgREqiMXUpDt8nBMdg4rpDaE9Er9HymsIfO76KLegaEXSID05VUeXMauYMhtvSpXFyplSEy&#10;9Rv8gkTRCgdMJKnM5vSjQ9HZbY1924enW+Tu8dp0g5xpUvvGB2eGqJmh8s5mfQhLWBUCuYCFkopM&#10;1EUT5dP6WRwOj4EGJtIZoKV2+hdiAD6ZPiRJRMeudcy+bi6jn8Po53Lg19EiHPDT09e9rpuG8lSs&#10;AVAihEDKZwtYwEXUPVXAZrUTjJ2LHJfLBmtpDUqzTW22K6UajtmlMHvkVp8SSl/c4gobDE6Fzac3&#10;udQGm0quFbKF/WiiThaNL0ezp2osUrgASLQctqRXbRGa3AqWuIsn72MIu0CbLEGfTMNT6oVcYS+D&#10;12V2quF4sHl0equSJ2HA5QQs1z9AA+ei3tFoZRd4jWgxw/6uPoBxf3cPAxTV3Uvv7YOA7ciNtG4w&#10;JByCIOP2BbqbyepHCxiygZPdIEbELpSVZYG+evra69sPrOuj0wRihkIt0JgUSr2ULaQz+b0cUR+8&#10;ZFCiySWF84DRKZJo6HxZn9YigZcGTobXCAzu59E44l4kZA1XYRHoXCJXXJmljOVhW33QMtK0b5tM&#10;7NtRWpipH97V3Let0SB8bgNPIezmwqHO7mLTaRBcZpeA08tn93Do3WxGN5vdC9dULm+AzesViFki&#10;uZDJ5QCSetF0xWBF2gADleDG3gEandttdEqiGVWagL+rzJUVeE1da9mbk/7GBldz0ju8yQMl3lBV&#10;xlzVljeWV5l8DKObYfGxfQlxjjJmKW0YEyYICUS6JE+XlBlKFUgLEgVFJ4pDlsFxZ3nYkiH0FjcH&#10;zWIak4fTEgBqc8I1sz8/NukNZRjhDJes62sj9hjOS5WEaYqXb4gbEwZqTE6NKCZ3RUYmvbWWu9z0&#10;BuLwPveL5F0mu9BsEwbCukIx7AvqvAGtQs1i82hcfg+DtY7Jgk8ILe3T/unicFhyhZi2jsZk9fB4&#10;PTI5XS7r1ut7AyE2QclaG0yTU5btO2x793q2TqrnZ31H9yZ+cmnbS09O3H5u/q2n91x/Gi3QD/Gr&#10;F5dBgA+uLIIPb148CGL86ZMzb6/MffDsUcDhvYsLH15B89y8+/Tc7195/JcvLAMUYf+Pnz/2i+ce&#10;e+f8vjfO7rmxOv/q6Z3XL+z97O2n/nbnwj/fvwxi/PbGyhfXz8BNQOP//mDtm9urf33n7Jc3zn99&#10;68LXt1a/vHHh83fPf3Z9BSpf3778i588+fi+DaWofmaicfHxxePzM9Aup3Kh6W3rl5f2vbz21L2f&#10;XPzk3WdR/9IP1/54YwVNXXP7Mtjvbx8+BxT8+j7Yb+2T99BGuAnbP7tz6ev3n/n2w6ufP1j7/O5l&#10;uPebB1f//tGLEKDBNhERDkGDf//w5X98cO1vH1yDEuLv71/724OX/uMDRMS/P0Dxt/svf/Hu1T++&#10;evHja2fffnrp2sm583OTx6eGFjdQCy1ivonPDWH7h/N7GvhsDd9dxXZX8dlqfl+dPDBIzdfIg7Xi&#10;0Wb96HDjyFD9UKN6oErtIfADVfLwcOVIswZ3LY3WAIQH6wRUFoepI03q0HBxYZAAYe4tZXeRqWk8&#10;OoNFAYq78Dj4cJYA+2EQ4EOUYGwnFTsB++wppObIzAE02w3quQpKBDRC2eEiSHIXHt1Xyuwvpufy&#10;qXkiO5MIHirmj1PlYxjxRIE6mSFOZUiIEwkcoTFbPJYlIf4lRlBiuz8qlI8lcNQr9WEfVPxYqtAe&#10;rIhDCfuDD5czpY4YO/1RkRUThcVwDpVxHMQIbjyWLS0m8qBE2DLnie1xhuHm0WxxKVdCwxoT+IFY&#10;DtB4KEmgOXKSxFwUmwllt4fSU7HM5iQa3NiMpjaT5a21xtah4cnm8MYRaHg2W4MNaPIW83g0ErLa&#10;LQaTHk7dSpUIzRpqlicjOgK34llDHjNQpKVYgIoml1Zkkop0DEKZz5jIrC0Z1EBQuKeW95UyNjxm&#10;yIZ0CbciYBY51TyblG0SsuxSoUMmsYqFNonIKQc3Cs0CjkPAcYEnpQKvRpJwm/GkD0v7IzEHXN+d&#10;UaMnaXVnra4s4qIpZbCkja6MxZe1hXEH8C9BeNIlf5ryJ0veKOkKkc5Q0RWvBLDhRLoRCZPuVDUU&#10;oTyARiBlinBncReec1Zx/ziV3DVaRn1QE96WzzzhNE55rTM+x7THusVj3ei2bgp5NkS9RaumGrRt&#10;qGBT6+vbNjVHh0uxiMNl1wEXoZ1jt+vNBnnIj9BI4gmIdq/UdHtB7hygkcymwCGAxlwi4bXbXTZr&#10;PBxCvVKzmc7i+1smt87vPxCLJcRiKVyX4dLT1dVDa/8Pyu5ulGkEOsLNdevQGktBfwDLoSyl1agD&#10;oRk0SqAdyhxWqHqlCGVbjEXYgqJSBC4CDmvlQh5LJGN+LBOFpzfcKEKMj1YX53c/d/nsj6+u/OTq&#10;+Rcvnbly/onHFubqJWx688TeXTtmZ3Yc2Lf36XNnDu6fWz/WPHp44eqVi0cOH5jfu5vAMnw2QyER&#10;i4R8aD9AI4HLZCilIjyTHKxSFJGL+J1Bn93ntliMKpVcAAFtQoNG7HebgNYb1w/P7thyeH725NLB&#10;k48twF9deeKx5UNzOzaOTgwVx6r45GhlekOzReGFAHz+Fr9S7ZLJ9Xy+cKCH079OyKPz+HS0BDSn&#10;XyDlCUVcjVauNcjlWr7SKHKHLeOTI7P7Zqa2T0xv33Bwfmrp8PTB/Zv27m7NbG/unB5tjUOD2JtM&#10;WzM5J455cSyA50J4NoKn43gyDmjMgxvjMTwezSdieCKKxaPZxMNIx8KPIhVFjIwCvDyemNcHNwup&#10;dBHH62QRjYcEFj4csggkbI4MNlFqcWhkdHD4YaA+q+3xjsODw0MN1LEV9m7A3p1tzckNm3ZNz+zd&#10;NTczvWvrpqmx4dZwvTnR2rR5YgrQCEQcrqH1GFvDGxAXh9aPj02MNdf7PEEBT/xIjKzOYowcDo6T&#10;++YOHFo4evLk6Z079+L5kssdADEKhWIaWPF7Lv4PYvw+/gcrPoqOGDv9UX/YJRXQ+OvbEG99cP3n&#10;77368iMxHl8+SVHDmYdibMZQDMdyg8DFTqTwwXASmQ2ok8jGY2l7ImNMYUZAYxjomHZE484cHoql&#10;rcmcI5p0xVLufDFaoCIpzAFKTORMOdJWHgwVys5oRu0Ji8IpdZaw4pSzUHZDBQJUmcadqbw7Uwjm&#10;iBhGpnOFbBrHUhhyYxovpkGGWSqaKaIJcvJkKk8k8QLwDCINX+FCIVcoptsLWqTzaAwhSDKFV3Nk&#10;LYHj7a9+Mob5wllrJGuK5ozRnD6OG5N5czCh9EUUybw1kNTEMIs3phZruvUOrjMkN7r4nqgK0Ahh&#10;9ghdYQVA1+IV+OKKHGVLEaYUrk9gWpR7TKlzRV9jjCzWyCSWBRPCX49mqRgGcC0lUKYRnlghS5aw&#10;EtUpcapSqDxMMLYrqE7WGlDiVJWgGiQ1VCg1oEJQVLFSIsvFAkVQlSJZyqfS4VDEGQpb7Q6F3SZx&#10;2KU2s8BuETptUqtJ6LBKbGaR1cSHeDhvantYIwDSZOR3sos/zDEqVZxOyBUstZKjUfEUMpZawdeq&#10;hBolnCx4QEe5nM/l9gMadTqZ0awQSZhiKUunl/cz1jE5vXoT0EKr0spYXDTlKTT3BWKOTCkCUiI0&#10;8rjQ6qWzWTQQywCaq0NnUYSTbptXq7dJ3AGNyS4WSNeJFT0uv5IaihcHg1jNmaSMkYKm2PRQo4E0&#10;ZQU0GrxitrybLe/tF6wDePDkAxxpn8WrsEcUzrgsjOsCOXW0oPdmpDrvQLyoLY24yy0fNeYlm45s&#10;1ZiktImSJls1J0mjNyFTmLvFeprONWAP80M5VbpkDmY0Ji9fbuiXavuVRqbOxoPQWrkaC9fuV8Ah&#10;IVLTTE5GPKcJJuQ6C0NtYMm0bDZAsY0Hlpgm0vTp3FxPTpGoWRI1W4SCK6VWYO7naruEhl6Fud/s&#10;4ftC8ixuTiQ0RN65a2ZkbqY1PV6Z3dCYHiS21fCdjSLocbpenCwXkladUcSWsAeEHCaLSUdj83ji&#10;fgZ3gMWmMxlo/UwGWowBKijlyIAzCxca18BFg1LsMmu1ConFoBUKeHDdAj7B5QrUAXBC/VXbi1t0&#10;sotM9oBIwhcIOahLal9PZ5AY7E9n9HJ5DJGUxeJ16axSi1vpi5vcEb0rZrAG1UavXGUTaRwST9zm&#10;jdosHr3FY5RohAO8XrleJNUK6PyePg6th00DK+arkUjO6gwrrAFRlnIF0wZXROmJaeO4I0N4TB4J&#10;gN+XMHhjRo1VpDKLNGaxUEpnsmksVhejn8bo62X1w6vsByiCErl0OqAZTTc6QKd3d0Ow+gYGvl8s&#10;tHtdzwCaFqh/gN4D6oCjsSNGeO3grn40PRAT7AhiBHcDKeHoZXF7gIggVaGcDegVK9kKnUBlFMLB&#10;6Y+bQIxaK09p5LCE64QqujtiDmU9OqeCo+iji7rhOGSJegUKtsIgBBh745osaYjnJKkMd7Rp3TON&#10;z+8szW+jtgzG8KBCL1onYdOk/G4uk8aid8G3ictBCXz4frDY7efcnuEWpVEH0KIaHP4AfKEQdwe6&#10;GUwAMI3OoNFZNGAVg0PrZ6LunRaf1J+UxXBZadhKDhqTJUmmLM+UlXhDR41YkRs3e2vrrfWWi2xY&#10;XRGh3sHW2thwNjN7uJGcBi9bY7g8mEFT3SRJebqotgUH7CGGL8n3xLn+lAAeuThkqrc89bGwLyGz&#10;BXjxvIpo6AYnLBum3RM7PBt3BvMNZSDDwSraBCGLF8RxnJulBMMTFqopr4zKG+Pq1hY73CTqGrJu&#10;jqblTh/P7hZ4gwqbSxiM6qJxo90pkSsGNFquRgdXQIZEygcuAhTheglvCLS6QMjARVA0gNlsERWK&#10;bqxgqg+7IomBFNY/NmGYmDRu2Kie3GzYuEExM2U5Mpc4OY9fOTn6/iuLb63OPnhuEZj35rnZD68e&#10;+fmTM7cvHbh/5dDvfnTy3Qv7Xj018/a5uVef2PnOmb0fXTnyx5cfv7k6/9FzR99Zmbt7+dBbZ/eC&#10;JEGYf/jRE+9fPfrR84/Br9xdW3jtzEynY+pX75375/1LgMb/9eASiPHrG+e/fHfl2zurf79/+X99&#10;cOWfHz4D5RfvrXx18+nP3135+92L//zw6pc3L914Znm2lW/lA0MJ+3DWMdmIn1zYemJp+uzJPVdX&#10;Fj9+bfXT9658dmvtDzee/tNdtEjGX25f/OP1C3++eemzO2t/vb32lxsX//aLF7/74PnP7jwcnfjJ&#10;zdW/3lv79uPnUe/TB89/fefqV7ef/ebuVTAhIuKDl765+3ynQ+m3d1789u5Lf79/DeK7O9e+ufXi&#10;v/3s0gfPn/n5mcVnjsycmZ1Y3jp4eH1pfgQ/OEYutIqHW6VDY8WDzcL8MD4/hB8Yyh8cKs03SvN1&#10;al+1OEsVZkhsN4nPUfn9FXK2kNuRie8hsNkC+K10oFGbLeK7i9m5Kn6gXoRYGKQWGtT+SmGWzO7I&#10;RIGFEB0HzlfwQ4MkRHu8IgEC7Kiv40Co7yWSs/n4XDE9T+UW6gUo9wMOSxnY8jDI1FwxMVdKzhIJ&#10;1CuVgHp6Np8EVaIyn9qDp+ayyXkst1wqP5bJP0VUn0jkT6UItMZGhvivYuzkFcGNbTqeyBbRWhqP&#10;eqW2p8CBCmz5L71Sl+L5R2h82Cu1PZTxUCQHaFxKk1BfiOSghJj3J/cFkp1JU49ipYNxbC6YnPMn&#10;FmLYQjx/KE0uZEr708RseybV7fHcVBIfD8Qn0tjWIjVVb0zWay2KahJko1BolqlGuUQUsEQ64vKa&#10;DCapxST1uuSRsDwakUKEQoJkUp5OKwMBDgSGKYm8BvQIUcqbSNyUS2qyCXU2ocrElfm0rkLYq3l7&#10;JqT0GLl2FcsiYzvkfIdMZBXzAYpWEc8m5tuEPJeA7xJyXSKBU4LudaklEZcxF/cW8GgmF0jigTDm&#10;DmTd3ozdljBZ4/pIwQNcjOAONMlqzhbDHVHcGcLt4MMo5cObyexgIkoFUtVIigqF8o5E0ZMpulMZ&#10;Sy5pppK2rYP4/ERjtoFvTvk2Be2TXuuUz7rNa93uNk27TVMey2avYzoTGw04o3K+S8Gr5mObxhut&#10;sUqlgoXDTodVI5dwZTKeVMoVCukmk8JmVkXDdgKPg4VKeKIdqSKWLOcxiCqRrxTwIp4L+9x+pzMV&#10;iaTjsbDfF/R6IgE/WSBmd+0u4ARcd7pRZ1Q0kQD6Jy40ERsNLb/bhfQI22EHFoMZCoSz6QyezZn1&#10;Br/b43U6CBwrFfJVCqGxUUFLa1RKxXIRNfeqFNGoUc2hSq1M5tIxm1lnt+j9Llu1VGjWyhtbw0uH&#10;9r14ZeXaM2dfvnL2pctnnnn61Pzsdnj+M9sm9++ZmdszM79vdnZmeqw5OD7aBD0+cWIZbhJ4RsBl&#10;SIQctVwC0ddFo/f28NkslUxazGMT42Mg1aDP6XZZobEXi/nSmQhZzGWz0YDXFnBbnRadTinWq0UA&#10;SJtJmYg4q2R602htxyYgItbEo0OpwGQpR/msYZkgIhfHlfKcTp/R6XCrJWexBrUanYArBDAy0GRm&#10;bC5DKOSLJXyhhMuXsuVasSdkG5tobpveNLVt/eTk8OzuDQfmJ/fMjkxvr27dWt66rdoczzRaqfJw&#10;JFdyJTFrMmuLp+zpjCeXCWCpCJ5JEJlkIZ0oZGJkBvUuhsBSiI6dyMXC2WgoHQ5kIsFMJJQNQz2Y&#10;CvgTAW/C5435PFE3AiRgMhWLYukUiecpsgiOBkYOVmrNaifHiGKwUYfojI1sDoIw0aDTIXTv8GC1&#10;sW3z9gNzB0GMWzZubQ2PbxiZgHJibOPE6OT48ERraAOUzfoYWBHQCOXkxFZAo9PuQQM/uQImndWe&#10;yQKVPA63Vh3cv+/g4uGlx0+e2b5tF46RTodPpdShHOP3VkTxqFcqxG+/X1rjh2IEGf7Qip0tnXiU&#10;XQQrPgrg4q9uPhIjWsH/xy9d+5cY0Zw3Q2DFGNaIYfU41ulOiWbByRYayWwxlcOIUg7Le2MpsKLG&#10;7hZ5/Jpw1OF0GxIZXzLniqZsgYg1nvZm8VAi4wZbxtKWSEqHFa1DrWip4Ujl1am8lqy6qUYQL3qi&#10;aaMnJHP4RBDesDKUMsUxR64YJCqAxAReysKXFYcDuUBkcCKDEW09FtJEAaeKhRpJNopEAy/WITCs&#10;lMoQSThYknmU5YtlC8A2tBwihZUaGDWUJepRnPJkSFuyYITAKCccc4mcJRBDK267I2hMY7ZkhbvQ&#10;pKm4KYFb0oTdHVGa3WK9ne8MKsGQ9oA0VbARNV8MM1g9bNBvLKsOxGVoGGTCmMDDcHBFs3gSL4MY&#10;E2ha10IUy6WITKFGlAep8mAZnjlGoUUaAY1EFa3BSFTr+XKVqFXJeg3KfKWMEoxU43sxVorlClWt&#10;FcsUVSkTxUI44rPZ9U6n1mpTABfRehsWIfgQSrAiiNFuEUMdxffrcKA5b4CLBp5Bh9BoMgg7YtSq&#10;eSo1ux1chZKtUrABjSBGpZwtl7AVUg6UShlXrRaLxWyRiGW1qhMpr1orgNLu1EGjFtDY7kyIlk2T&#10;yAV8EZvDZ9BZvXDMw1mgPZsIY4DFXNfb0z3Q09W/jsnvt7gM0bQXYCBWD3iCam9IjRFe+PKHk3pH&#10;UGLyckO4BkcLVGh8WUk4rySGPUEMxMhXWrksGUrl9bBo/dwuoZIDzXR/BqyociUkQVyZLiMZYnVz&#10;ZdxXXe/ND5kzVXWCkmeqWnzQBDfhXkdEoLT02ILCFGnGK07goi3EieU16aLFHpLwZDS2mCZRMxV6&#10;vtLAEynpUFeZuAaHwBmSJnB1ltTlinq8ZHUH5VwRmp1SY+FbfeJQVouVHSnK5EjznJgwXjXGqtYQ&#10;ZTHHZAoHW2zo4ytpwE5/VO30ilI5M0Q8a5yabszPrN81Uds5Vm4v0khNN0ozw5Wdg5XpBjWKpyJm&#10;jZzDADSKBEI2TzzA5tPZHCabxWYNoBX8GL1oWCP6lyjuAAiIxYIrgcOo9toMFq3c57KrVQqgCOIU&#10;vPf90OBGIx9ZHDpHyOaKOGwBCz4g1GeeDQ4dADE+4iIAUiYXwqcJdGEJ+vhSusIo0NkloESDRwZu&#10;tARUBo9E6xTLDXy9XWFwqPXQrBD1w+fCkzHZYsC8Rqpjh7NWd1TlSyrhrcartlTRAJ+UP6tyRaXh&#10;nI5oBL0pjckvNvmlfHVvIGOLYR6HX+v06hhMWl8PjTmwjtmPEokD8Jn39bF7uyHo62gQAkY/u7cL&#10;brL6e0CVTEAzAy0NiuaXZfax2P0QDHYPm0enM1GvVTR9Xfv1M5hsNKaROcAXsJQasVontrq1EhVH&#10;quYCF4UKhtokgo/e7JbZfEqViW1wCO1+lUzHFKkZerdc71GYAkqFRcCW9zJF3TIdX2mUSLU8pYnv&#10;DMlzpJksG4mCvFHRTG+KHJyhFqbrG6uRoJ6tFXRJ2es4/TQ+px+UiIZZwpVBwONwWOgD5XL4ApFQ&#10;LIKPY4DZNcCkMbngRpQFBSbBTbmylyh5Ehmj1sgIxQ35cqg0GEuRVm9CANJDPVHH3f4sS2mnuZMM&#10;W6TXm2YVBnXUqIEa1cUKvCwFRDfCYdyep5Rj8UiCKW0M1+EVW7qoARnmKF2SUAIgbUG6yduPV8y+&#10;pFDnXOeO04GjjVYIoyxp0tBY7yuP6istZW2DbHKXZ2SzLVcRGzy0MCaM5SV4VZcrKcYmfa0t3tZm&#10;R3OjqdZSlkcUI5us41sCg+POJC5zB7neEJrkxh9WmO0ci41nsvCk8h6JtF+mYGn1ErfHBm9LOzWO&#10;Dl3QI4AZ3gSDRRpOmPKkAyf09aaDrCrHNzomNjs2TTmb49rWBkOpxByq87dO6PftDMxNeZZ2J99a&#10;2/3q2R2vntn5wXOLv7r22I3V/aDBt87N3ltb+PC5o7cvH/zg2aN3Li387qUTDy4fBjHeWT0IdwEp&#10;b64e+PDqEqDxzTN7bqGVOfa+eW7vL19avrE6f/Pi/LurcxAgxv+4f/H/vL/29bvngI5fvnv2u9ur&#10;39x8+pvbq59dP/fd3YsQ/3iw9slbZwCNf33n7FfvrcAO/3HnymfvXHrh5N6ZZm7HYHI4od7RDB/f&#10;P7RrMvPE4sQbzx/7+LWVL+9d/dONiw9eO/Pq1SMfvHH2l2+jRfn/cOPiv926/Nf7V/9ya+2T21ce&#10;rnXx4Pm/f/wSlCDJL+5e/eLOs9/dfxFw2MkcAhG/uvXCVzee//rmC1/ffOkvb1z51bVzNy8u/+SJ&#10;+csLU6d2jC1N1sCEIMOFJrkwQiyMFMGHh0ZLUDk4XICNh0dLEOjeJnEYbjZLaOXDKrGvTIASZ0t5&#10;MOEeEt9TxGdJbI7C4S4A4S4CmyFyW7PJmRJ+pDW42KovDJdnS7lt2ch0Nrorn9pdSM8WMnvJ3B4y&#10;vbeYAdSB9wCBEEDETsIQKRHQ2E4boixiGYN9wI17CgkERfAh2e53SiTnS5mDZQx2mC9nULQfZLYQ&#10;h18HK+4GlEIzOhedK2I7k+Gd8chBHD9OolX7UY4xhdZgXE62xyV+z8WOGI91IplHacZ2BVkxjgMX&#10;O2lGuPn9FgRFVCYKQESkxLYbH25JojTjsWzpcBQ7GMqgnqgxHA1fTOSPpojDyfxefxygOB/NHitU&#10;FrPkYqrQ7qeKluKYD+fmo/h8igA37kngM7HsbK6I+qnG0xuS6Q1ZfD2Gt/DCWJ4YKZBDJXKwWhwZ&#10;qVbreDRm8XoUoYAyHJKEQ+JkQhmPyXHcSBLWSEQUiQiKRQNVNhGkNpOVZrPyQkFfwPXgSapoLlMm&#10;wCSBq6sl+2DZS2TNMbfcrmYbxQy9kGERc6wSrk3MtYo4FiHXKuDa+VybUACGtAj4JgFHL+TpxFyT&#10;UhR0GXAsjOORcNzp8Ottfp0navIkIAzBtDmctoRS5kjGCmKMFlw+3ObFbb68M5B3RfJuX8rijuiT&#10;OUcyacxnLLWMY0slNTtMzFazUynvJr9l0mOaMKs3WbXb3ZZpj3XKbd7ms22PesfcNkwl8QpYNhHT&#10;rpfAXy+QKYtdY7SoVWqxXM7nMHugJcODCymvV2+U6XSioN+MZyPFfPKRGCHaCUbUnITAM8mQ1xXy&#10;eDpdGXOppM/lBDQ6bHaZRCrgCaF9jwY/tGdi6+7u7ulGYuyUnTGNIEbGADMcjBB5spDLO8x2nUpt&#10;N1uK+UK9jGZM7Syk0ZklFYjyPRrJRpWCMpuMmXRqo1ZlN+mrJWK4Qq1vDi4dmn/+8spzl06/8syZ&#10;a8+eAzHu3j5RI9K7pydnZ7Yt7N+7d3bnzPQUxN7dMzu3Ty0uHMimogBmAXdAJReY9CqFmM9l9En4&#10;HJNW5XVYUaqzXBpsVAv5nNfncLos0UQwmQk3hqhypYBh8Vq5MFQrUWSuXMLxXDzkt7kcGpNGEHEZ&#10;Rsj0MBZpRF3bKbwV9yVk3KiIk1XJMko5YdSTZhMEYbGSbhcR8MccdpVIAFKFEzwDXZAZQjEPWowi&#10;Ba9UK0xNT+6Y2Ty1bXx6x/iu2fFNm0vNsfhwKzrcilMNL151Zcr2NGUr1D3NjblN2ysbJkutCXKo&#10;iRFkNJv2ZVK+VMwLkYsHM1E/MLKzFmU+FQdJwmfaCRI+2WQcj0exKBoGCSUei8BNPBYFRib8gbDX&#10;i6ZjDfijfn8sEIgFQslwGIsliXSGyufrQKZGfXR4aBAt8tFoVCtwE/VlbTRGh0Zazdau6d3798zv&#10;3DYzNbkNuDjeXD822NrY2rS+OdGsjY01xkGMw7XRjhhHGq2NGzaPNsctJrtIIOayeWy0GONDMUIz&#10;YXRkfH7/wpHF5ZMnn5rauhPLEQ6797+KEa3KeKMTP0Tjv7KLiIV33/jNndf/W7z5PwZwsSPGD9/5&#10;+Y1XX3n+4tNrKys/evHa8jEQYyONVUCGcazaWfOwPVkLCYEm/MRKyRwRz2YxIosTsUjclMiYUxlb&#10;JucMR+2RmDsS96WyoXDcFk45Yik36DGLh9NYMIMHI0kztK2TuK4y5GyMuJrrAyMbwoOj4WLFG0kY&#10;zTahO6ACVSaytkBUF04Y86VAqRrFiwGCipJUgkRL4qdJKpuncnkSwJpDgCRxnEJKrDSx2miuNpaq&#10;jsYL9UChFgKpZYhoCr7ZeA7ZEsdQtq/oDme07qg4mJBFM6p4TpvADK6ABIiSwhyugMwbk6cIE162&#10;kg0HRKFuIxsuou5OFSzQrgI0Wr1SX0wPJzh/RAfNtWBcC03/WMYQiCvcAYHdBxJQxnK2aNYXz8UT&#10;eD6cKSTz8AYWEngmTabylVSxvc4/UcuAYHMlIlcq4hQaytjJMYISUUf1OgVB1KhSrUJWKgRVK1Ya&#10;bT3CaaNBUuUSVS5SpXgi7HJb7XYkRrutvTwjiNHMs1sFLrvEaRNDOKxoow2t5o/SjGg0Y3vxRoMe&#10;yoejGfVanlbNAS6qNahUqlggRqUcuMiSSxkqBQfcqFZyNSqeUsmXSkGMDIWCZzRLYwkXUUw63bpo&#10;3ANn3nVdnRnw0bQlQhE3FPbB6cYfcIFxevu7GCx6O8OD5u3oY/ZwRAyJSiBSsOASYvHIY2krTvrQ&#10;B4Fb8JIb3m2NnWn08wqDvlIzmKlYcjWbNyO1hHhK+4DWJejnoalW6fwejphtcZpcIbPeIwAxQqTL&#10;5kzFlK0aKy0/1jARTSveMIbyYm+Wl6vrszVdqqzOD9pyZWgi2/I1fxQ3Wfxcs5/tiHCSpJZouCKY&#10;Hi2jJ1xH564DJoEf5DqeVMuQaPpMbkEoo0riigwpgwilBUoDrT2mUQYNcWrI22j52+s3qjN1TaKq&#10;xkedZCsYr9mNUZHI3MvVrJPo+u1+uT+iDSWgVe2Cw7U8Fidqvs0Txbnp5uxkY8sQMTNamx0b3FGn&#10;dg/XdzbK04PlzXCCjoWMcimfzUJTsXEFbA6PxWG3h5WihfvA40wmE066PAFfLBby2QwBux9CxKUL&#10;uaxeQBcTLdzfPjXDnmjFRQg4RytUcr6QB76CgJOTSCTo7AmPSR/oATSKJXypXAKyYsBDyQRMAYOv&#10;5DHEvWId1+hT6b0SW0QlNjIGRDSBmqUwiwxulc4u80QtRpdc75BqrAK9UxDM6MI5tOJlBFcQgzaj&#10;r9cZF2crDkdMqnYy7BFZNG+xRxQqB0/rFon1TF/c4g6ZAiGrQScScHp5zF7WQC+HQecy+sVsBn8A&#10;LV0oYHZL4EBgreOxumEHeLE89gBagaK/B14Xyi4yekViLo/PZLD7IECM/fS+zpsFr43BYvb0wc5d&#10;IEaDWaE3Sw12OVPQxRKi4ZoccS986Dxpr9LENXvkFq/CGdJ6Y0ZP1GDzq6RGNk/TD68dwKxxiIQq&#10;ukDJ4MlQafUpwxljljCBGFst745tmf07iYWZ2v7NtfVkNKITulUio0wA0OWhhTZBrgyBQCCRSPh8&#10;PtThh8fjCcUCuHD2sWi0frSmqEjea7Dy7W6J0ytKY5rBEV9zfbjccGFFSwzXRnCVI87zZwSZsrLU&#10;tDQm3Lmq3J3sI4b0cVISLYjipKjWMpHDMn+mDw1NLFh0NqFKx1doeEotx2jjw9etUHMlCupgRgQB&#10;dMQrRihN/r44oUxTWluYniDlsYIUr5lyFYMjysLr2nJLRzTF1Jhwww7b1j2RxoSxPGrKlVWBDC9T&#10;0mRIRb6iqY/ZcpR4eMK0fso1NGFobXVUR7XFhnqo5awOO0s1ezyr9gVFibTG4xd5/BKvX240c01m&#10;IY6HiyUMjj04XEGMKOk90N3Vi7qsqw0cuFCmcUW9aakO64fHTRsmHZu2eoZG9VRNTlLiQoHbqEkm&#10;xjTzuyKzWxxHZuIn9+LPHZ/46NqR91b33rq87/6VhV+9tHTr4n60WsbF+VuXDryL1tg4Aiy8fXHh&#10;Lz998vaFA79+6TjU33/mCBru+NLxX724DPHgyuIvXjj27oX5+88cfuPs7M1L+99amf3i+rm/3734&#10;/3x8tQPFb29dgPjHvUv/5xdX//nhM5+/d/bLmyv/uLf69Q1U/v3u6ne3n/6Pu5e+e/fC19dXP3zx&#10;1Jn9E3tHEzuHvLtHXcuzxNIe8sqTW2+9cuzPd1Z/9eaZV1b3H5htTIxFNo5FJprB/TsqF0/Nvvn8&#10;id9cX/v3W1f/dPPqX25e/fzeS39599lPbjz7xe0XPr/13Ne3XwQifnfn2l/ffuZ3Pzn/wfOnrq8u&#10;XTux98L+yVM7Ro5MlA+NFxdGCwsj+YVR8mGMgBUJAOGhJgUyXBwtL45Rh0couInmp2mWDg0XoYT6&#10;4gjasjiM6oeHKOTGGkQJiLiHwneRqR14bKaQmC2lNqc8m5L+DXFP1a6bxMIHmtS+ocLeKr6rlN6R&#10;T+4AvBFpsCWIca6E7yvl9lPYAbBiKQPl/mJyrojyihBzpTTEvzKNbR+CGCE6tgQiAh0PlrPzZHIu&#10;H9tHJg5Qmf1Ueq6YmM1H9pDJGSwMHN2dT8xgid046DG9Ix3ZmYzuTsSWqfJSBn8CR31TT6QLKLLE&#10;8Uyhw8UfihFACPWlGFpoEfVBTROwBbYfieb+1Ss1nke9UtsjGDtjFxcjaIGNQ5FcJ8F4JJEHLi6l&#10;0TqNUEEJxnb3VIj5UPpIhlyIYXP+xIw9sAD+zBSXMQr9VrJwKIEvxHCg44E4Pp/AD2QQHWdT+HQ8&#10;OxVPb45nJpPYZAafxArjGXyiTA0X8SIeKZdig400VfKFglIvXB/9YqhEQsoC7qhQASxnSiVV8bg4&#10;h8kLRTVOKDOYBMOVJKnHCxocV6Yzolicm02L8rgqm5SFfYKwRxTxyP1msVPLt8rBhAyTkGmVcMwi&#10;tkHIM0uEZrEYSptM5lIroNQLuBapSMvnqAUcg1zgs+rSEVcq5o4nXIGEGdAYTFoiSWsobvbFjGhp&#10;/rQFrOjG0Bw58YI7kbUn07ZkzJwJ6htpx6Z8YHshMhm2j1vVO8KOXVH3lNu4xamf9lun/fZJh2HS&#10;a94W922MOCmrMiTheMTwxFgaEdOglehNSrlGyhWxeUKWUiVBs4Cz+qHRwuT0cqUMkYJjNstDAUsu&#10;E8jjkXwuCnQksnEyl0CLr2EZKCk8V8pjnVFwWCqOZzMgxpAPWSIWCjss1lAgaDIYhXwBNO7R5HR9&#10;aKbArnU0qEGlp6cLzNjuAtPrdboIHK9RZZS2KlJ4OlvCC2UCzawzVK1C1KlynapViuVqCRgJrb1S&#10;rb3QfyYRN6hUeqXSqtc3yqVmlWoNNY7Mz62tnLp68dSLlyCevLp6ete2ieEyPrNt08L87oX9s4DG&#10;fXt2d8S4aUMrGQ0ZtAq9RiriD+jVIpdNazco5AKGw6hWibmgR4rEt2+d3L1rRyYd9/qcJrMumY6l&#10;8eTgaK3RKON4GpqoI4O1wTrVqBWrVaLRKBbwaCxgGSTSVNybdxnGUoFN6VBCwMAUQnB7Ti0lLfqE&#10;XERYTbhJT9gsRZcTd7tCJhOIkTXQD1c92joag8tk8ZkcISuRDm3dtnFyS2vr1PiWqdGp6ebEZKlU&#10;9xYqtnLTW2/50yW9Oy2zx8V+TAWNw3IrMLY5MzFdmNpd27mnOTXd2DHT2j27aXJTs0zBxxRMRj2J&#10;qCcZ86figQwAsh0o2ZiM4fEQngg/jHgIPuBsOJgJBdJBP5SAxlwsgsWjqWgoEfBFPC4wZNzvjXlR&#10;PeRyBD3OzpDIbCJKYJky2TZkrTFUrQ9VG5vGJ3aDGGf3b5+cBisOVYahBC5OjE5MjGwabbRaQxsA&#10;jSN1VGk1x0eHWuMjGxrlQZ0GDiQRh4UGBkGwoGHH5IiFksmNWxYOHF46euL48qnNk9PZTN5mdSsV&#10;2odi7Czi/0MxghX/ixgfJhL/X8T427uAQ7gLVX53720IqPzmztsdMX50/bWbP/vRi5dXQYyvvPDS&#10;saXjJdBMDvU7jeXQ8hUogIZ4HiKBF3JFCuiVK2QIKoWTwQzmCsX0Hq8avv/+oC0UdkcT/kjc44/a&#10;gwnUKxXEmMFDsZQH6sGYyeGThFMKaCjUR+xkTUNU9NUhH150BMK6YMTs9utcPq0nqA3GDHFQKO7C&#10;S16yEiTKgTzlA07kS8FiJU7VkgBInIzhxVSWTGBUnKwny80kNRzEa/ZUUVcZDdZbMaBjO5cYy5cB&#10;mXiuGI/mzDnKmi2ZQllQH9cb5cGTyRTAJ14AqskuBAHmSg7wITXszFLa4qCtMuKGo7Pc9HvjUk9U&#10;ZvGK5Hq6ySV2h3V2j8ziFFtdYq2JrbOwAAxqfZ/ORDc50D/beyOmOBYCJUbxTKZIxvOpdDFBABTr&#10;4UQBdYiNY44sCe8x1l6IkoI3tpNsRJnGthjRpM71YrFKFahSHs4V5Rq4ES+WQYzFMuihCmebdDrp&#10;8dpBjDa70mYVgxgRFO0im4XvsAk7aAQx2sxoHGMnOmnGTqaxE518I6ARoNgRIyrbYlQrOSBG4KJE&#10;NAAlBFhRLucCF8ViukTGMFvldqfGZJHbHFo4+bZn41jX3YPm5JBIBW6PXatTyBUiOEH3DyAoQuuc&#10;J2CjSU3oXSzBgFwrBDGqTSKHX2tzSx1eGRrgmjUG42qxZh1f2aW0cSK4OYwbogVDIKeO5PVBTAeu&#10;UNv5PHlfP5fGkTBVRrgSyJxBS5r0RAumQE5r9HNAI+DGFGUgm05i2FEYtkHgDXO6oktQ6iAutce4&#10;1iBXbRuQGnp0TrYzIokX9HjVAmL0pUSBjAI+a55sHYNPAzMIlX1Q5ytoKnOfKyKChnWhqqWG9dSw&#10;jqhrUnml2T1gctLTBc3QRGB8Kjo44cxVZIEc25lmOtJcfMSdbtjNcZHWx9G4OVI4TuycSEoXzmir&#10;o9HmJFYcCTYmUuWar1EJzGwZ3L99fPtwZedQfc/I8EytMk2VNuCZatiXcZrdWpVaLBRyOez2whEA&#10;PC5cnQB7aBqcATodGESHKyGPB7bqBTv1ddPYjN7+bpqAw0R7spnt9jeaIQelbdqABzeCo+AueDRo&#10;l3c8KZUJdVqFgM9isvo1WoVIIgZi8URoNF0Po28ds6uf3zcg7Oap6XIrxx5VW0IKV0xn9islBpYz&#10;qje5ZRBqK9cb10dyVp2Daw+JvAmZLyULZqWAxlTRYI+KZJZeX0Zt8PJBjEafQOvh06U0rrrb7Jc7&#10;w2poUiQzTq2GJWTTZLxutYSll3FV3D41t8ejE9Zw/yAVo3B30Clxm3lOAz8dMlN42O/WC/m9XG4v&#10;h9MnFnHNJi0cfhwuvY+OpnJFaAR6wjW8nV3s6VsHRyOXN6DRS9x+o8mphKNRomb3MGlsUY/KyBer&#10;GBItwx5Qu8I6ECNoUGXmidQDDAlNamapHHyRboCj6GIIaRxpD1fWL9GyNDZeOGfIU/ZG07t9Gp/b&#10;Tc3tLB3aPXxk5/q5ieGJClEIua0qhZTL5rHQyIT2ZGgcpP32PEaIjKh3cW/vAJpJmCGgKQyMNG4f&#10;bmVbE9j6yczIel+1aRxq2ZsTfpQPLKpydX1+yFwctuYqWryhC2IcrKbAGyoAZGXMRY24yGFTcVhd&#10;HtNCGcxyI1md2iTgCQdEUhZf3K/Sox6q7qg4klP6U4iLWNkAASdAe4RpjzDihCKalwRy3BghzlBa&#10;X1pgDdELDUtzMlBpGevrdRM7PBDrt3sHJxy5ssIT55h9fZGMuFA1NjcECjU1NaTdMOUDMRINUTw/&#10;UBnRVJuG4XFXa1N8cMxfLNsrDU8a07n9PJywDo8kS1SwSIVLVFqrk8Fb0dOD+hijCW+YNKdXA+9G&#10;IC4la7qxCee2XbGJKc/GLe5GU9ccs+VJmcNFC4Z7KEowNencudUxPxM+th87OpNens6+dHLy+oVZ&#10;QOO7T+/98OrincvzH1w9fGdt4d6VQ++t/v8Y+xfYtrLzUPyVIUESSJAECZIgCZLgA3yAL/ANvt/c&#10;5N7kfpDc3HxLlES9LNuyZcmWLFu2bNqyNeMZZ8YznhnPjGcymTTTtGlek2Tez6Ro2iZI+y96/n+c&#10;e4v2oAmS4hRJcYrTgwPcc79FTty0PefiDj7sWdzcJC2R3Hv9tNb6vitopPGNo5+99eQ7D/Y/eohG&#10;HT8cZcr59NXrsOft+7sgRtAjWvf4yiEIE6j5Z187+uDlyz/+6s2fv/fglx+88F9G44ejqowP/+nz&#10;V//xs1d+9fHDX378wi8+QolwfvXhg3/46AVooEHID1/49Xsv/uJ7L/zdu6++8+qtN+9u/cFzu3f3&#10;uPvD/uvPbn73zcPPv3P3h9+99+q9s5uDHFU04Jgxl1SWMUOn4lvtpDYX8FsXFr52//A/f/h7/+Xj&#10;t/7uo7f+9v3f+5v3vvrX33r049977v2Hx28e7X5pZ3C82R2ucYeDChBxHMMBh8YSERGr1xfYx/GF&#10;EiEWuJuLjVtLTQhojH14s8/dWmhAQGMc0D5aRMfAATfmucMeGnK81KB2qtg2k9uuZM4z6XN08iyT&#10;2SCTm/XCeY7Y6zL7PeYCV96qYNsVHAVTvMiW91hyv14ejTHiIyXi4L39evGgRR606HEyG2iAFcF+&#10;EOMJqOPRRTSKWAccltEAI4tfqRYgwI0InFUMxAjPNhbjbqV40KQv0EXgIsR2Ob9NYLsUcQkvAhpv&#10;07XbJVRxEdX0/4KONZQcdTQTdSzG8egi7Lk9GlcELn4xK/W3ZTYAjeOhRTSiOBpaHLcBjQDF4WhW&#10;6ngdI1hxzMXxUkZAI8SYiyBDaAzxyn4cO0gU4YAn6Ca4EdCIjiTYIV5D81SLVURHnNknmF2CuUjQ&#10;OzhzDiM3svh6rnSSoper5FKj3GYzJO4qETaadqdTmkxaHw4qwkEVWfI1uXSVCeFFSzotxwpKsCJe&#10;VmK4gqlam20/B1fPsjpXkGSyQnAjW7WQJRCjPBGWJsPKXMxYTDqwuA2L2PC4M+MzurQSqwpC4dCq&#10;3VqNU62yy+VOudyrVtulUhRyuUksgHBp5TGnOZ/wUXQmVwrnCgGILOZPYr4EEYiX/VHSHy6CJN0F&#10;zFPKuuikk814B2Ryi85sZgMbIftJl2HDbjgfcp4L2M+FnefinjNR12bct5kOr8R8nMdYtChTJllI&#10;r3DrZA69wm5Re7xWrUkt18gUWui6qNToCiqQy0RShVCiEghUfIVBbHOoIyFbIR+myim0HK6crZTy&#10;EKMBRjQkhRY00mhSZjoWJlGxCgLQWC4WKAIHAQIasVw+4PObDEaz0eS0o6KYXo9Lq1GFQ4ESUVSp&#10;ZXzBtICPkjwDMlmG5qqVBgt9PQ6tmkO1t7kWy8J2jMZuszsWI8CyWUeJcOB4PJ8zqtV6pdKsU3NV&#10;usexC11uf2fz7s2D5+9e//ILT375hbsv3rt5atCZa1DnTi4d7G5BXNnbefL2zeHhwc3r10qFnMtm&#10;9nvsPrcl5LPmUsF0xOW1qqxaUdxr7rLlfrtGE7l8Jo4qf4QC9XqNBUEyFFUtgxjbXY4sF2pMea7N&#10;zXUb3Q7X63GNFs2xZaoY69AFOu6dLyQGhQRjVjMGJW3W0BYNiJF2GBmPveJ1NCLBasDDhgNdHOOK&#10;xaDdJoHL8ez0tGBmVsTTmjSJbGxx0Dt5anByYwG4uH1hZe10s7tY4OYS9fkI0XBALy5J6zwZuTHE&#10;s0DXKyNKkBpuKTLYJFbPkYsbeLOfXFqjz+7010626Eo6Fkc1VDweA3SVYzFPOhHMpsKFTKyEZWg8&#10;Sxe/4CJTzI4Tro4GGLNo9WM+S6IJqym0zUFkSlk0eRUawEgIuImnkyBJECMafI6F4eORCAey8TiR&#10;w2icXBus7p7fvbRzCcS4trS+0l8FK55aPQ1oXJ5HaAQorvTXuvU5aPS7C+vLG4DGRq1pNdvUSs1o&#10;XFEOYoTOHfT19FrD2c2tG4c3QYy3j+6ur23iRcrrCRn0FrlcOfGT97/90w++87OPvo1iJMafvg9c&#10;fKzHUYzv/fC7EH/x6dsQvx1FHK9U/CJAiX/1w/f/8rN3IaDxNz/5/C8+fQfVYxyJEVXwf+7+77/5&#10;e8dHT9SqrRLFZfAqaKZAN9JEFQ2RkXCTJmg0LxScRjBJqhrDyQBW9Gay7iIejce98UQgm4uRdL5A&#10;gMSDsYwvnQ9msFAi4wtG7f6wJZww5QgHzXnmB8nGnIdpWPJlVQrTJLOmeMqezQehxxZPe+FIt18X&#10;S1uxkg/8THMhig1AQKNIoZWQOO0H4BF0iKhEuR4+N2A6i6XOYqHeS9S6YbrhoxpuuumvdaNMK0xz&#10;0Von05gvdBbx7mKuMRfhuoFq203WrTTnbMzFugs5rpNOYbZAwpApuYiqD6+6SnUb3bLXep7RHC0H&#10;xphThDGc0foT2ljOli35vFGdzS11+hR2j9QdUGZxpyekcHpQOvhkHi2DLNdieDVa4rIEm6ObRGfA&#10;cgulSjdNciE0zZV0R7NWplkAzdZa1Qp8Iev1CnCx0aFZDv3RpgFbsGKNabJknWGaHJqq2mhXuBZT&#10;b6IjOZQLp0QSmXwimQ6EIjaPV+vxKYMB5EY/aqjDId1vb6pgj8+rGO/3uKEbjcr9gxudDonLKQU3&#10;AhoBihar3GyRmcxSq1lms8htFoXFJDMbAZDS0TpGlElVp5NotWKtVqg3iAxG8ThTDuxRKARCtC7s&#10;BG92EragR4jRyqtZkXhWKJoBNM7yJgTiKaFkWq2TOj1GvVUpVk6LVVMAM71ZFM848oQvT3jjGavK&#10;NKU0zSqMM/awVusUelOGMGaL4U5v0ig1TissAqNTJVbzBIpZsUqkMaocAbM/YfYktb603h6RRYpG&#10;4GWGtqVoU4I04JwbIl7Wp2kzNBJlE5ASWOiJS31JZakeYnuZajfGdIKAmQShQZkk85pE0YDRDroZ&#10;4uZiOdqYpXQQxaqZ6/u5BVdr4BqcCncHXrbr5uYC1ZanN4htbBVWzqT6a+HFk4lq10m2LLmaMUFr&#10;o7Q+XjEnaEucNLmTMn9aHs4q8JqtsRgFx+bqOrLr5PrxEu1h6NDpAXdlY3l3oX+hN3eh293k6s1E&#10;JG3RJaw6n15lVYiMMpFGJFBKhHKxSCGXAh3RdNTRwmjwHtgP4Af2mJ2dFY6KN/KnT8jFAr1OAxdL&#10;EAocMF4pN17ZOD09CcfDKRtiPNKoUMgGg/7FC1tmkzadia+fXPH4vBabVanVSZUKeFWhQqg0q5QW&#10;ILfO7Ff6MuYQZhv95hWwNfnFvoQ2T6O/jNCNRLWdrrQSyaLVHhB7Eyp/SpUh7XQzZguKrQFRIK0N&#10;ZfVhzBTMGVK0K5A3hIvmcMFgCwrDKWUyo83nDDXac2pAnV2mL51ubs5hpxqJKycrVzboa1vc/lnm&#10;4Dx7dbt+ZZM9OMvtb3Jr3TSR1pk0ExrFjEolMplUoA6dXimW8MCHgEa4MqGylULexCR8GmfgA6nW&#10;ivxhazTp8sdsgEapBqU/VRmFdp9Gop4UayZRvu+Y2RHUGZwSwOGsfEJunrZHdd60KUF4rH6Z0Sky&#10;uyVwbyRny9D+LOWIYeoibZjrR89slC5tNw6253cGXI9I5txWh1qqEQmV8J4JQYliVAEF1UEZ/Ycy&#10;GaG/TgOT4B8mACrbBXHMStbDJOcnWUerH1w6Ge0s2rtLjsFGnJ1zxkuSTFVZbltzjD5RUsVweZbW&#10;wAcPdOfPCGAPwdrDOUmGkrUGns6yP16Um9wC8LBIOiNV8MGNEsUETzZh9fEtvulAWpwkVHDey1La&#10;QlXvSc6CQvsbWW7BF8Qm07QkRSqd0Vm1bSJVsjLtGN0OVLtuum3gFkz9Dd/iqSi8kD/F1zknHIFp&#10;jDISFXOtg8pvdAe+hZOBk1tJrm9s9E1czzi/EiBZXb3j7g9SvX6S60bq7QDXDTW64flBjqCdHr9K&#10;Kp/kC6aA0GiW1/SEUDIJl4YsYfXHeQVaurDuXTsT7i5Zu4v25pydZvVUzZDOCTtdx8ZGeHXZub0Z&#10;vrqbP9qn716uP7lDf/v57b/8w+MPHl760aOrnzzc/+yVgw8fXv7zr9359NHhJ68PP3/j1qdfHv70&#10;rSfffwiSPPrg4VVUC/HZi997/hK0x3s+f334o9dvQqDprG/cfP+lyz98/QZsf/neiwBFUCJs/+VP&#10;Xv8fP/4yNMZDjmhEEdXbeAhQhIDGrz9+6RfvPvcP7z7/y/dRecY//cMvffmJreFZ9sIA29ugnjhc&#10;HR4sXNiqrizGWnUHUzKWChYSd9Rpb510tUjPPBPcaGWvnWq/cnTxnVfvfuNL19842n3h8pl728t3&#10;TvVurjRuLLKH/Qpi4aB6fYm9MaiBEscLEUGG41mmwyUkwzEIx1ln0E00bMii8cPfiTtLbYjjQeeJ&#10;5e7xoHt7sXXUR3S81qX3GvgFNn+hVrjIFne5wj6HX2mVLjcJCGjscthZOr5JJ8/Vcueq2C7wr1u9&#10;wJa36MJ5prjfru43mV2OulDD99jSPkfuN8qXm6WDdhkCHn61TV3miINmGbZXoNEYMbJZhi0E2jOq&#10;6Q9b1OaIQ658nSvDFrlxLEY4ki2M1zGidZKV4m6tvFXO7dCF3UrpPJ7fKRd3SfwCjg3r7JBm7lY5&#10;hMZS9ThPPV2qP4ExYzQiIo6mpEJj3EbzUbFRjPX4W0N+4cMcsuK4gZj32wArIjr+zh5gJNrCfpAk&#10;mHA03gh70FRVtMqROMyVriTywyJ9h2KP6fpRib2FV+HIQ3hUuXaIMwcF6koR0fEyILNAX8yT23nq&#10;ZBZbKxcGVaxbSVZJL0lY2Yqbq/nhg5RJaNNxHZF31ugwQ/oyCXUqJaNoYx6TBUMnsjkZU7HQjK1M&#10;mXFCU8SVmawYtlzDyXEuLKuKBAVhvwjQWEhbqYKPLgQqeIjG/BG3xqQUGeQik1JiU8vtSoVNJrNL&#10;ZBahGMIqFpuFQr1gFkLHnzEIeUaZwO81pjL+MpHAUTlHlAIjXQxFME+s6ElknUWwYsrViDvXS8mt&#10;CnY6F1r3mje9llMW7aZdt2nVX4x6tyKuzYjzVMR5Jh3YyITm/DbaqiEc2qxTF3XofXZt0Gf1eq1e&#10;n8No1qFCSlKRTDYq0SsVq5RymVwkV4mF8lmxVmRwqC02ZTBoLeSiJJEuF5MUkUa5Nwk0DDXOwFmn&#10;ynSpmIlHIGiiUKNpsGKpgIHixqsZwY0hn9/rdDks1lDQD5FKxgN+byQcjMdCLrdVpRbLZXDSn0kn&#10;wkQh06xXoYvX5moQTbbSHdXMgDZqcKg2I0CxNSrZ3+Jqc50mHJ9NxrwOq8duDrmtrVp5sVMfdOv7&#10;O6dfeubOo+efeOvVL/3hG8+//uDuxlKry5Vh/8He1u0bV67uXwQuXt7dIXHM47AmIsFYyO9zWn1O&#10;cyJoz0Scca8x6tEO98+99+03n7t3KxKwOqw6u80IYjxz5sze3l53rgti7PabXKtGUzhD4agUJFdp&#10;cNVut97pAqWzZCHK5KLzNLbVrVN2HWPR0kY1bVJTVj1lN1AuU9XnhKj5XfWwvxEPX1hZ3D29kfR7&#10;xXy0lFEg5c9KZsOJYG+hu7K2sHFqcfPcypmzCzu7qysbbLHqjpeMOdZabDnwtiPDmjIVuz+vdiYl&#10;lui0LT6VqenYhUB9MdhZTlBN6LrbkkVzJGuKZCzBmMHhVZptUotNYXOotXqJ1aqt0MWVwdwygLtK&#10;lvPxYjpMF1N4JkJk4xSWRYVVsDRErYQhRmJp2JbSyXESnVI2ReYBjRk4ErZ4OgExXhJZTCWAkcVk&#10;qpjMFNL502sbly9evnDuwtYpJMaFzuDUyibE+tLGYnewsXxmtb8OVpxv9TeWN1r1DnBxcW6pXCDN&#10;RotSrgIuKuUK6BJAxwC4GI8mLu7sHV4bPvnElwCN/f5KsUCOxSiVyv+9GIGL4/iPYhxX5P//IcY/&#10;++Db4MO//tEHP/34+3/2wXdfeeaJj7/9+z/75Ad/+v53PvjmW2+89OALMd46rlaaBFnPFauojgXV&#10;yJRqObKeJWq5EpMpYrlyGqcTzR7GdeD3YY4lTFghmMmECoVkNh8p4IlCKR4IO4JxdzTt9/gtdrfW&#10;5tL4QsZY2p4tukF9c4McxdoyuDJf1uC0uVC2ZTBrNGENR+0gzFDMEU97glGLJ6hFI37VIF0PYqQN&#10;p51F2hHP6VMFE057U5glkTNRXAwcWO9mUrgtUTDlaTt8Sipt6Fp5kBtHi23KdXelHWR7ofpcuL+a&#10;X1rH+qvp9kKosxheWMvOL6ehm8JwYZoNA/PylBvEWGAcIxiYCNZCsNZSHczgjxf0jqAIurzBlB6j&#10;AqGUCaDo8EniWXO5Eqg2o51+ocalCTLkj6qDCSXFhUr1AJoc28mWuES5Ea/0kmXOP6rZ4Aih2o8W&#10;koXONM40CIolK1ydrFbpGsfUGxAASDQZtcHVOs0xFyEAimMxQoAYqxxHV+gSVchjiXjS4/PrPV71&#10;uMYGEDEY1j0W4zgeo9HrkT8W44iLAEiUC8dmV1pt4EY5iHGU+UY25iJsUcMghzAYvkAjBEDRaEJZ&#10;VQGNsFOjkSgVKLvNaNLfLFgRxIjyHPJQzMxCe4InmJiaRd2+aMLL1PBg3CnT8KYEaOqdWi+IJh2h&#10;mNVgFZrsYm9IZ3Gr5Qa+M2SM5H2uqCWQdjkjZo1dLtHzJ0QTSqOEJ5tGlQDFJ/jSaZmOb/Eqwnl7&#10;vhJKkW4QSAjTJ8rmGGGM4vpgXu3LKPxZZbxkAknmq65SIwBvB/TsU4QzS/og0iWUCMcZFXqTYpx1&#10;llgPRtvxqgve/dZibHEDG5zG+icznUGc6we4vgfQ2F50L6xH1jaLC2vpU+fp5VO5WtfMdi2NvrPZ&#10;98yvRuZWwqWGyZvlhUtSuu+vLoZzLJDV7oxNm30TaVLZXYtwi26mb+OWvbWFcLHmyhftxbRjmaMu&#10;r69cGgz2B4Ptud7uYGFQI3NuS8yq9WllqNqySqqV8NUyMRIGnw/nCwAIIHCsQSQPkYSH6mugkSsR&#10;b1om4svRxRJkIoDgoWIVMyDG8RasCI9Co44zU+AYo1E/WF5YXOhlM/E6x1A04fV74slYJBnVmfXA&#10;RbVJJdVLlBYJiNEa1Jp8imDWGi06DF4xoFFmmIDfKl4NRXPmcEaPV4JcL0/Wo7GczRaQm70SX8JA&#10;cskCE3KElM6wKpg2uSJK0H6W9mBsQOedydD2YsVFc/5mK3zqFH3n1sazd7devHv+wa1Td/fmhpuV&#10;66fLty/Ubl1ghrvM4Q55/QJ9e5872uUOt6pn+vE6oeMoZzpq1WvEcsk0XB4sFo1IPCuS8IViHogR&#10;Lk5SOfoDs8Gsstg1cuWMxiAy2xVWjwbEaPNqIdQmkUIPl7JxNqNJq08bybqCKTt8zJSmWZF6Qmqc&#10;NnrlSdxdrseLdCiBOVJFVyClR3U4s+ok9LcYA9f0zHXDjaqbyVuLQX1AJ3KohDa1VK+SqeWjsryj&#10;dacQozcKjTHCu4neilGSG754IhDVw4kOXfxyaqpuR8UPu6buMgDM2V31cYveLKPy5WZdqWmdd8KT&#10;EEUL6lhRRXdAce5U2RAtaK3+WV9CmqP1ZMOKs/Btklu9UvAwcFGllYjlkzMCtArXE5XFCzpfUhjJ&#10;w8E6X2omQ6kSJXml5+ytxVfOYY2Bu77goLt2S+CE3DQB72OK8MAbnafRuCXd1TYHlrl1X28tZA9N&#10;2ALTzgAvXTSwnRDTcDFNOzfvgi9Le8m+dha+Tf5iRcB29XlKzDRM1YadYEzlio2GH7DjpeuWRi9A&#10;s84qF7M5ZWLJzMTEBGhaKORP8yccXjnF+tbPkt2Bd37VBVxcWPOAPylWTdV0XMfe7rpWT8aXBo61&#10;NdfJZcel8+lbl6tPX2u+envw9gsXPn505cOH+9948tS7z1/4668/8aMvX//pW8cfv3rt49du/PFX&#10;b4MYP3j18L2XDsCNQMTPXhuCEn/85u0PX7728auHwEVofP+5Syie3/3xV2598PAKaPPbz+xA++9+&#10;cB+U+JvPXvmHj1769acv/5d3noP45x89GlvxHz564Z9/9OpvPnuIJqZ+/NLfvv0lCPDkP37++s8/&#10;ff0Hr9y8sFCoxVRdyrexTM3PZQnKmi1oaNrcaYY3Vqr7W0uXz80Pd5ef2F8/2hkMT3UP15rXlrmD&#10;heoB4HDADVdbN5ebN5bQnNKbi9zRALkRlDiEu0bjinBzPJwIYrw6xwARD+fQckQ0hDgaVIQGGjlc&#10;ah2DDFdGMYDogA8PO5X9Gn6RzkGguaANVG3/Rr92faEGz3bQpUGP1+erh13moFUazlUu1bLDfnWf&#10;K+63iN0WsV0vXGxROw1qF55njtvrshc4+nyNADSidDhN+hLcVUf43GXzl5r4QbcET3gFiMjhYzFe&#10;BotyxBdiZAvjwUPYAwENCBDj1TpxjSsdNsiDWvEqV4I9cO9eNX+ZK1+gUXKd8+XMDl08T+Zhi+am&#10;0qVtAtsuF86XsAskPuTqR0ztCKePi/S9Uu2JHP0UwR4XEBTR3NTxYOPIjYiOIzR+sXxx1LiZIwGN&#10;4zmo4+3RaEHjWImPYzzGOG48bgMOHw82ggahfUTUUJHGEhiSAi7ux7KX4znQ42NV3i7XAY1oqmqR&#10;RulVi/S1PH01Rx/kaXDjhTK9VaVWmFynHKqX3XTJWoGuEW2jSRvosZgzFnNmuuSiSw4sq8vlVJmM&#10;LJ4QJFOiQlGF41qiZK7WPCzrrFStAMUaayVKapo2VSo2tPQxpcbyxnzalE9ZQJ5MOQCBpR3xgM1l&#10;VhuUQp1UYJAKrXKZTSY3icQ6Hl/PFxh5AoMABYhRPTOp5E1JeSeUEp5FLQvYDdmYr4THiXISI6Lx&#10;lDMTs9FxxwCPbVO5c9nwus92ymU6Y9Oft5vOmjUQG0YF6PFM2HEm7TtTiPQjjqpdA0qphpx03JsN&#10;O5NRVzIZjCVD3oDT5jAbTHqtXqMe/TeamyOFy5xMgXKDq/QKuUaqs6gcLr3LpQv5bYAyLBMmsHg5&#10;nyykIqACCLqI0EgW86loKBEOEKAFAiewfDGXLWQzyWgkk4hHgyGfyw1idFptdpslGgnBPq/H5fO6&#10;sXw6mYpYbQZgmEwqSMVDgEaSyNNkkSkXuQrFVehGDRXDADoCGlss26yzYMVxdQ2OpRt1BqJCE3ng&#10;acADYqyR+cVObW2hefHc6hPDvefvHn7tlXsvP3v0pduXT/brnWrh/MbgYHfz8s7m8fDg+OYhvIrX&#10;gdZAOixGN1zHHJaozxH1mKNuvdcozoYMh3sbL3xpeG1/Mxl1el1Gi1kXj0er1SpaDkvTeSILYmy0&#10;WegV2C16r8saCXpyuVgRTzPVIsMU/G4DR+U25jgy4CBdJjSo6DDV3HYu4GYDboAicJF22xoRfzsZ&#10;3uo1nj86HO7tRNw2sWAaOoeTwgmhEuW2YDn65MbS5tnltY3eyVPdwVqNm8ukSmZ/XhUiNCFCFabV&#10;2bqZaAbobhRv+FwpsTlyIkFr6J631g8yPT/TC+arzihuiOT1UcwUK5i9cY3SOCOQT2gtEpVOoFDx&#10;63Xq6tW969f2t8+dpEuZVo1YW2wvdrk2S5dzabAfkY6NA7hYKWQhyFwSjUAWx5GHYyBG81pzEL/N&#10;o4MGIUuZLJHOcAx7cWsHxLh1emtj5dRSb7A8vwZKPL26ubaAxhiXustrixv99tJgfrnL9dYG62uD&#10;k4P+IJfMqxRqkQBNHQMxqpUqox5xsVZhrx1cH14/Oj6+d/3waK43ADF63EGd1iSRyCb+/L1vARp/&#10;Bmj84DuPufivMZ6t+uF3wYp/Oaqf8bjcIsQXhhzFzz783l9/9t5fffruX3z0/Z9+8PZ/+vz9t7/6&#10;CNwIsPyT97793h997Y2Hz7/6/P1vfBWNMYIYSbqBEWy+xGVxLl9qQGA4VyjVSYam2UKrh1cakRLj&#10;LDPuVMZC0XGGybNsKV+IxBKuaNLl9OqdfqvVbfSHnMGI0+03uPzKHOFqzWc7/UytHYxk5M7gTCgh&#10;i2d0oZg6W3CQdBSV4coHokk3nDIiSavdI0vmrSXGTzCeXAmEackSVuBiumBN5Cy+iCqc1BcpD0gv&#10;njX6IgpnSBrJ6jIlW5qwEjUP00LjQq3FRG+Q7C7FWv0gEJHrBRtzsD+AymoPwmXWlCjIMoQaZ2xk&#10;zVtpxYB5wE6i5gYwxIqaeEEDYACCthayIElvTG5wzpg9fLNHGM0Z/Qm1KyyBFy0wTrLmKVc9BO2r&#10;NuIZ3BRKysEbJc5b6UTpZgSvBUr1ENUIM+1YrZMo0O5ATOWLq/CKn+KSZD1Nc0W2WaUqTKWOsqCO&#10;1it+sXCRbXYQILkGyXIjMTbhgEq9AQFirNXZKny+6WIWi4Yidq/fCOHx67w+XSBsCoZMfuh++zTj&#10;+v6+ABpsHC9lHE9MHc1NRfX9XW6lcyRGiPEwI3Dx34lxHEbjF2hEZRsNki+GH0di1OlQ5jGDHuXs&#10;UCklcFoUCWcE/CkIVAxhxMUZ3oRANKEziMNxZyzl0VvlPMnEJH9iVozSe8hUMzaXBu5yefRKLV+i&#10;QuV6RIoZjUU+KTgxK5mZFEzypLxZCSoZPyOeBmeisn6iCXgStUXoAiTn7ZGcNVN2J3CrIyy2Bnju&#10;uDhBGEBi8HbANl22wKknV3Hj9RCIJV5w+uIWjVUk08/YA2p3VKs0n/DElZVOkmnG4V02umbhTYfO&#10;dJ62leoOthdoLyWphrva9QEdy5wFuuBM09leCDWBkfMuitOV6+ruwDe3Emz1nZ1FZ2vBxS252muB&#10;7ka4tuQqcBqiZaz33YMz2ZWzEJm189nBZozqGVIVTYI0wEc9nTZjccdat359a3N3ZXBurrs13z3b&#10;7yzX6WoqzGExOual44Gsz+mzmAwq9IcouATCf8B1hVys0yqBfAqNFplALBOJJFKhYDwTE6w4nncK&#10;OAQlAhDHSpmenh4tFUMNVCh/etLhsHGN2sJij8efDATdmXzC47eFEj6LSwe/fIFiUqrlKU1CsWZa&#10;70C5XgxOmdLEtwe0Zo9cYZg2ucQ0l3YHlAXSmyv7mEbaFVJpLGjQGA3EYZ40GfZEDY6Qyh83BNNm&#10;i0+msvEcEQ1ej4E5bWGpIyjBSvZeP3dqo3rr+sbD+/svPrX91NWlox3uaJu9cZY+ulg7vEgf7jEQ&#10;w8vscI89utS4tdcYXmrdOOhd3puba+Nep04tnxHyJrRaaSjs9fic46nRUzMTEDzhlMmqCUVdaq0A&#10;Pm9GqzycdCfzQW/Y6o/ZXEHj2I0qg0imnbV5dOliKF+OpIpef8IMP6bMxDN4FKAmohLByh5PVAVn&#10;Botf6InLg1l5sWqmOXudc7UaXqZkLWeMab8y7JB5LWLbKJuUVgcdFgm8KzMC4TQfFIt4D8ifRTUk&#10;kRvhN2+2K9OYB6eCKdzmigidkZlCVd/oO2pdPcmpqJYBq+qjRVmEkIeLSntU4oors5St0o0Uqk6q&#10;GcAr3jhmNTqFPBmaUB3NayjOz/XS0awtkfdrzVKNSWJyKuF90VinzN5pvOqodgPw2a50PLGixBGZ&#10;iGACrKKhW1aqaarO2QCo3dVovmJQ2ydsQTF8fUIZsy+JllC2B+7uqrO/4euu+BOEzOSdCGcVoNwS&#10;68rRRoK1Mh1nviJvLjm5RSu3aMZrIrqlLNUVOUpCc2aKtcZz0gQmT+GycGY2jgkLtL7aDNFsgiec&#10;mJ49gcovnpgwmBXRlCWcUhZow9J67NT57NpmvNrScF1TriSsNPQb5/KntjJokuq8vtGSndnwbW9G&#10;v/Jw662Xtr9+/9z3X9p9+/kLoMQPX9z/+OHlv/ja8c/eOn73hf0fv3n0zsODjx5d//FbT3z3wf57&#10;D6998MohWPGjVw4/eXT9m/d2vvXMhXdfvDIedfzJ7x2jmhwPr3766vU/e/POBy8dfOfZnW99afsn&#10;b93+2+/fBy7+y5+8DvGL9x+AGFHG1BEg/+nzV//7H7/23z57+RfvPvfzd+4DGn/1/gOUZ/XDV/7m&#10;nYd/9c0HXz7e6RacOb8KyzkjSVMwo8mS1iJuxnPGHpPYaFP7a43dpcpen76yWL0+ykMz7NeGC+wh&#10;8A8tQayC324OkBVBjMMFlKXmi+mmI0YO+yyYELFwhEM0ltjnjhabtwdtIOITq727a93j5fbNPnvQ&#10;KAG0xrFbyR02yRsd+mavOuxWrrdpuDnsMrfhsfPsjV7lRrd2c5673W/AAYctClGtjt9EtfhpAOS1&#10;udpui95r03u92iZHbXXYzQa9wRR3OrXzdXKriu+3Krv1EsReHd9lsT02v1fH9rnCpTqGBhg58too&#10;1c3jmahXmzTYddxGO0cpcODmVY7cp7ErVfxqvXwZzVZFo45wABAXnuQClb3SoHfoPKrlSOVQuh2G&#10;2KuUtku5c2TuLJk7haWu1CvDavWIQnNTnwYi5qm7QEQMDSoeFytAx38nxnGAEmE7zps6zJbv4LUx&#10;F2/l/+2IIoBwZMIv9vzOzX/dMzoSGAlcvJGjjklumCePytXDLHGzVDnI4JfAjUnseoE6phvoSIKB&#10;9rVcCQIagMlbeHWIV67ilV2C3KSKg3KiWfRUi7Ya5YCzUKflo2hjmdTXag624gQ9wrbbDjO0uYip&#10;CgU1SRoJwpDJqIoFU50NMJQ1n5WnUpJcXg4BmCyV9Dhhyma0haI5k9Yn4zosZ8ULjlzGHAmpTXqB&#10;y6YO+cwht9milasEPBWPpxMIjCKpXijUzvLUszMQGt6sTsA3iIQaIV8t4Ol4PL1g1iDim1ViOF2D&#10;VfCkd57Knq0S5wqpTb9z02netOrPGNRnjdpNg2bTqDlj0Z12GTcCtpWwYyHqLFsUJaeWCljIqBuP&#10;eQupAI7FS+VcsZSLJcLARaVaptNpLBaTxWLRarVCsYAvEQhlIqVOBXfJVWK+YEoq4+kMUqNZ4XYb&#10;IxFXKh7IpSPFbBKinMuMg8JyRC6XCIVigUAxkykVMLAilklnk4lEJDwSY8DrdDitFofF7HY5QIwK&#10;uXR2ZkqplFutZo/H5fW6QY82qzmZiJQIrEKVWIZCaKTwcjEPNxmyXKUprloZjSvW6xUGollHC5W6&#10;rXq3WW9z1UYNVMl0ucpSj+u3KoO5+uWdjRefOXrr0TNff+0+bO8fH2wscvMNgiPTXa68ttha6tUZ&#10;IjMusehzWh1mvcdudhr1QactHXJ6TLKkV7t/bvDhd9547unDtSWOptL5fDyVjiUSsXw+n8vks9ks&#10;Xs63u/VKtZRIBPQaqcWo0qlREkQd9PpMcugZWowKeLZ8yJV0GFM2fcFhLrsttM9VC/m4SKAZDUG0&#10;IyEu5N1d7P3+8/f+6NUHR1cuwENmpyZEkkmDQxlMurJ4vNmprJ3sr5/sra63V9Y5tpUm2GCKsrtT&#10;SnNEECJ0Wc6ZqdlCRV2GRmtbjP5pR1zgTAg9aQnR8OSqNl9GES+ZkrTVl1E64xLYwpHpkkdnF0l1&#10;s2ojSltQrZU3Nzf29s7vXtg8vTHY3928cmlrf/fcwaWdfrcZcNtrZKHfYVuVEo0li/FgKRUh0hEy&#10;F4ePFYklGCJHYqmxIalsspSJj/PrjEYg01QeK2dzS93+/vbuld0rW6fPnxycWugM1gYbq4snN1Y3&#10;l/trG4PT4xWMaBFjf3l5YXWuPb++fHKwuBKLJDUqLYRKoQQrWkxmm8XqdnqqDCqtcQPEeOfpqwfD&#10;TruP5Uv/RzH+5L0vYizGLzLifPhFucX/WD/jd8UIVvzLj+GAd4GO0P7Pf/zRaFYqquA/FiPKlfrm&#10;V+/cvM3QdbxcLZZZgmpkcbZANnIEVyAaIMZCuUjXsRITpOt+qgZvrb5AOIuEP5P1pjOeZMbp8Wss&#10;TqneLNFblXavORhx5/EoXUMLEeudBFz+86QpmJRE0ipAYDRpsLsloZg+j3swwouXg9lCIBi1eYOG&#10;QNSYyNpTGPRQNeGkNprW50tO8GEsYwpEdf6I1hNUB2MGOAAgSlbD0LAHxJ6oIphS50hHifWSnI9p&#10;+7rLqcEGhqw45+sOokTFDP2MZj80v5KgOEuR0VVaDoqzERUroLHAOFKE0Z+UB1KKHG2nGsFy3ZfC&#10;UblI6GPVuynAoSMogj3RnB7aoYwKul/gSdhSdXeBtuC0g24EmIYviikypL5cdzOdMMkF4Nrvisoh&#10;4kX0bEwzWq76smV7smgO5wzwOS6zqRKTpVkKnSSaLdAgzQII20wd5byh0frGBlX/N2JkWA6CrXMs&#10;V2eqFEHmUtlQOOYOhm2+kMUftISjjlDE5g+ax4D0+fWARj8aftQE/NrRACNa3AhbCBCjy61GSe1H&#10;Y4wgxtGUVLnV/K/xu2Ico3G8snEccHO8vhFVcTSpDAYF9NFVKpFCIZDL+TIZTyqdlsgmheIJm0Od&#10;yQUTGV8gYnMHzU6/EUwIMuSLJsSyWa1BbrZpNVqpQinkiyYnZiYmpibQdubEJH96YurExPQkNPhS&#10;IXARrChUTvHkEwo93+iQaW1id9yodwq1dp4jJA+kteGcrlBxFatuph2BNyJHOyN5fSirD+ZMwBKj&#10;Wyw3TIvUJ6YlEzNSVP0fHutPGsJZ9EepIhPIkR57QBrJWKh6Am4C9ceTVKEx/pil4ayE6/KkIVVU&#10;knVrtW2nG8Z6z9ZZ8gMau0uupZPBlc3Y4ulgd83FDSyVOUOpqeytBxZOxyFOXSBObufXtzPNgZ3u&#10;6rNVTanpxKuuRFaP426aCNJY5PRi5+DcxtmF7s7qAqBxa7Gzs9TdGXRO9zgmEQqa4BcvUUulMhFc&#10;AflquUSrkuZzqXg8ajKDg+WzQrg2ilUyqVwsGosRuAhoHI8oghJHQzdC8Ak0xGJU4BG2YEa5HN4C&#10;iUjMU6okOqMCvst6uCrYlSksZHQpJ0UTs7IJuV4AFBGrZ0wuNZzujXa1RMUDWQkVJ+Dt8EcM4YTF&#10;5paG4sZQyoxRQXdYA2JU24XuuDlZ8jvDalsAeHkC7vXEdKBHcGOeCXuSeo1tOpY3obF6xlMq2zbW&#10;6OHV5ftPbN69tnBrhwUx3tnlhherw8vclV16azNzbb96bbdydLl1+0r39rXezev9nS12aa7ktSuV&#10;4gmTTmw1KeEzGY74LDYjoJEvnBHL+CgFglVjc+pkilm5ckalFemt6Ge0e/WZYiSDh10B06x4Qqrm&#10;i5WzsDU5VMGEI5pxuSN6QLIranFEDIEE/HQmOAW5g1KtGcHMG5fGiyqm6eS6nm7XP1hILs+l+lys&#10;XQnmYnqfQ+R1Kf1+s8ttNpi00GsZZS6S8EZTt3l88ajsBxp15PGnLDZ1sRzNEz5fXOMMif1JCd10&#10;tpb8vbVga+AlG2Z3YlbvnoArZbigAy6q7NNwtokXDQkckOavtFKOgEKkGi2GdPHDGT2cvgq01xfT&#10;GZ0ih187K5mABnzI/QklnAC7g2x9LlzpeOtzgfZSLFVWRDBRsaajmpY4Ls5XNa1BpDUIBXMCb1KY&#10;Ia0Y44Vvky3I9yR5BKfBORnd0cC/jagbnJGpYEYCZ0JfUghbjDGTnB2ep7Ho7p8MtQY24GJnYGsu&#10;WOkGfINkgeSM3X+C5lylmpGo6jIlWZExkKwrmjZqDCKwPYgRunpag9Qd0KSL8HEyDjYyg5PxpbVo&#10;BhcUadna6RS4kWRl65sxrqfrLZoWFi2LffPhAX3/7uArD8595emNbz2/883725++du2Dh/t/9sbw&#10;44cH7790+ZNHhx+/eu1D2L5240++evzOS0DHGxB/9Y17wMV3Xrj8vecv/fGocP+P37wNbvz+c5d+&#10;8Pz+xy8ffu/+3l+8dRcVaXzz6NvP7Hzy6Orf/eD+bz575VcfvggN2AIRxylwQIyAyb/53rP//Pkr&#10;//KjR8DFf/r04T++/+A3n7z8649f+Zu3H/zN91/62TcePLW/Vo7p/Q5pImP1J3VwOSuVnCwZ6BQi&#10;nXSgE3ds0PH9eXo44G4tcEejuNVnj1daoESgI4gRDHl9vjKcrx0tNY4GzZuDxq0lICIKOOZoAEei&#10;uD7PXuswV9uoeuElFr/I5C/Qme1y4lINu9oiAXtAQXgS2F5rU6BECOAiKPGJQQviDrx0v37Uqw2b&#10;9I0WczTHHfebt7rs9SY1jltz6LGHc7XL3coOR56mc0t4cokurnLM2bnWKY5Zows7XXYbDFnFL7eZ&#10;K020THE8iXS/jsYPR8OGJPjwsM08FuMVrozE+LiKBkuMM6bCFg64xGD7lQJwERqXawU0K7WG7zIY&#10;3AtbEONupTgu43GRxneowg6JwRZlbaWxU8X0+RJ2vV67XWPvlCu3C9RTJHsHQ+ltEBQxGsQ4npI6&#10;DjQr9bcxpuNoEeMXCxe/mJU6ivGSRbRq8bcmRDHaPz4Abj52IyLfCI1jed4uVW/C85M1MOEQpyEO&#10;MfJqljhIFI9KLGASDUISDASQ8iZOX8+XAZaH5epOobhRzKzRmUE91a4GqKIpl5FVqla2buM4R421&#10;Ax3Jkq5M6IiipoRrQYb5vBLH9dmsOpPWELiFIh2ZpCIWE2UyCsBksaihaDNRNgbDvEhUGo3J4nF1&#10;oWDluHi7nalUArmcDfoVowTs6lDAkop5kyGPx2TQikUqngBCIxCAG0GMyukpCNXMtHp2VjMza+Tz&#10;rUKRGUjJn1EKJrXiKZt4pmjRLHqd6w7Luk69qVdvWww7Vj1st2ymLbd1w2FYtOs4o5S2KEsOVTlg&#10;JuMuMu1nSslGnWx1KmyLISulTCHt8jvNVoPOoAYxjuajStDcVIVkVsSTqGRw7tUbNWg+5OwJiXBG&#10;o5GYrSq/3xoKOUJ+RzTkziZGaEwlxoGnk/lkMur3gxjBigSWH4sxFYuCFZPRCGw9DrvP5XTZrH6f&#10;JxIOCgW8ExMTEolo9HfYWejWC3hChUweiwLUy/UqRZcLXI2sV8t0OQ832Qq0qSpdHumRoMt4hSY4&#10;ICJXadTRCORoEBI1OmxlvsUudurr0EO4sPnSvaOvPrz3B6/ff+vVLz28N9ze6Pc5okVn6Xy4UkzQ&#10;xXgq6MAzEatOYTOqAY0gxqDT7rdbMmFX2KnlStG3XnvmxXs3NlYaIY+OLCW73caZzY1er5vL5Xwe&#10;byoZL+JZrlUBMUaiXujUyeWzSqVQrRUpVHzAtk4nAWzT5SzH4E0ar+ST5WQwG3DE7KaE1Yj73Gw8&#10;3ErG2qnYXDG9f3Lw9Zef/fZXHx4dXizmA1qdwOZS0w2M69G5YqQ3z66fnF9b7+5fPrW0UqPrsUjO&#10;bPSJVM4ZW1QRKBh9eXWgoI3gpjBm8qSUOs+01j0FMgQ9hgsG2BMjzJ60ypVU2ONiQ2DaHhf5ciqT&#10;XyzWT6LuokFod+n1JqVepwyH3QvzrZ2tjb0LZw72t6/uXzy8cmnQnwNUlwvpSzubt29cuXX10sHO&#10;ua31AUcVqkQWuEhko+BGtM1EERpzqRqer+A5qpCmi3kyn2GKeJ2kTq+cvHh2+9LO/vkz2xvLZ1b6&#10;a+vgxu4AuLg0t7K2uDFexIjGGPsr/e5Ct9k7ubKxtLDsdfuUchWIUSlX6DRaQKNeq1Mp1BW6ur9/&#10;9dZNlCj14MqNZmMuncLcrsAXYvzJe9/66f9ZjIiLo/moaFBxlNLmMRfH8ViMYEVQ4uORRrgJ7XHy&#10;mz9+91tfjDE+d//rX3nj9s0hwzCFIlGi4WPLFcoVAGIGo7FiLV+kiySexaPhhDGJ6Zu9WGsu2plL&#10;lWkPUfYl0+Zc0QkRTpisToXZprY69IABjIzWGhmKDRCMs1yzl6oOjLSCA9OYM1v0gQzNDonTp4hn&#10;rGgP5iXIWCbvy+Q9xVIgmbX5wypPQI5SmKYtobgBjnT51b6Q0RMwAiwdXmU0heYoAyOTeSt0I6A3&#10;3+yn51cLjX4MOh9cL9hdjFN1e7akyZW1pbqt2vX1Bsm55WSl5UoTynBGGEzxAwk+ydo6gxQYzxMT&#10;h7PqPO2IF03uiBywCj1XV1iSKdka/XR3gHFzSYy2xws6uhls9pNZ0uSNi5xhQY4yc/0o3fHgNQt0&#10;kiDCWUWethE1T450OUPyaNYay1uSRWuZRRX/AQbxgt4bkycKFqaZrHcL8wOu3qCYOl3hqpU6yzZA&#10;hqBEjmZZug5fm1qV42DP2Ip0lUNTWFm0h2bh/FgulPOZQiqVjURSgVgyBI1kBi0N9YetXr/J4zOg&#10;8Oo9Xm3Qb/B51V635outRwukhP0gRotVajVLbBYphN362I1fDDmORx1HbkRrFx8PMP67GPPy381i&#10;1WrFGo1ArebbnZpIzBmM2kGMvojD4tLJ4SohQLXaJ2cmZvlTcqUEpWARzkxMotprs/yZSd7UBKpn&#10;dAIaU/zpadG02qTSWiEUci1fpp3VmMWgFLVZYnAqJNoZ4J/SOAMOga58JGsC+EEkCrZw2mz1y+XG&#10;SbEGLUXTOwUmjxDCFpDGMCucldwxRbrsSJWsYEt444iqL1NymNwClWka5ZZ0SwwOAYTSOKUwTJpc&#10;Ym9UB08bywP7TVTDjfrZg0h3OdIeBKDfvLqZXNwI9tc8S6f8ixue7oq1sWDk+sa5dd/KVppbdNbm&#10;7e2BtzXw5BhpkVVhNS3T9dTmAnnaAq9eb6fwkj+bsi+26ctbG+cGva2l3vZi93y/vb3QujCY2+y3&#10;W8VM2ALGkTn1WqtWZVLJ4UynVys0aiVa1iiXSWUKaMAlapwaBwQ44iFaxDgWI3BxvAByNKkVJaWE&#10;PVPQP0c53U5MzQDj+Rq9DGRlcmiUeiGoSWuWohyeMxPwrqEZxTMTQhnf7DA6XFaFWjKSmNAXtEXj&#10;TorOuP26Eh2zOMXwdsRycCGVm/3yYNaaIr0oBRSFvmjFqh++BSrrhNY+Y3DxU4TTl1SnCTuaVpDV&#10;YQVjuWSb60SODwfHl3tPXGrfO5i/e6V7c5+7ul/b3ipSlOTCTml40Lq6Uzm60rn/5Ml7dzfu39te&#10;H9ARr8pu4qvkJ8TCCYWC53JbfX6nWqtAtV7EMxI5CEQpkfN4fDQArlCLLHaN3WscV9ewurXuIPzY&#10;smnhBE8yJVby9VZlKOFK5P12n0asmdQ65Aa3Sm8XWb0yh0+iNZ5w+cShpIpG43hh4GKNMzUb1lNr&#10;uYOLzSvnmxc3ubWlEk14Ql4ldK2cTr3Fqldp5FI5nO2lYqlEKBbNCISo6iIP5bEF3mu00nDckcq7&#10;7X54rVlPXBotKLO0huk6qJa9yFrCOY3eNeWKSuGXmcCtZh9P65xwRvl654QvIctTbpwJY1TA5BLp&#10;bDylaUJjPRHHjO6YxOCeNjh5/oR2VDrIV+/F0TR+1g4nse4gzfYCcB7zp/jOyGRjIQjRGURhT5mz&#10;V7tenDWGc2JUrbGggZNhICWNYrJSw1DkVPMbkbVtbPlsvrsajROyUF6sc0/YwiewiiVfMUYKYqym&#10;Zvt2qqMZbIbby/aFUyGyqSvXNSDGYFISSMnhVTDGAFhNldS5kjmeNfPF6MwwNTMplgrkKr7RKokk&#10;tATtKFdsXNdf4Rz1titTlORKojILv3x1f9U7N3Asrwd7fcu5s6lzm8n9C/jvP7r49pcP/ujBxe++&#10;eOmn37j79nO7nz46fPfBZVDfHz61BRr8+NXr77108Ge/d/zpo+GffhVtAYofvXI4VuIHD6/+5K0n&#10;Pn99+Nlrw88e3fiTN44+eOng80fDH79x9OdfPYbn+aOnt/7gqc2//ubd8VgiBCjxF+8/ACj+v99+&#10;Bhr/9Okr4MN/+ODFX73/wq8/eOm/vvfCP3344r988uo/f/Tqrz94+F8/eOWXH776g1eHl9bockIX&#10;CyjsLr7DLQj7ZVTaMaCxVQpbJuKLGU8/7ljL+Hfp/LDLHM2zaOhvblzuojYqfQFoZI8WudFoIRpR&#10;HM7Xb8yxqLBhi96vE7sVbJtMb5WS22Ryr4ahpYBt6rBL35irAhSHcxUIuHnYoVB7vnqjx0DAzaut&#10;8rU2eb07Oma+emuuetSpHLWZW80KxFG7drtbhxh2qocNErx3vVfbb1FbNbyfCR2eXHxi9/zxtf3j&#10;61e/dHTjyYO9rX73NMec46gLHL3LUZfqZSTAahECsAfqgxgnTT0ENDbpcQ7VA64MgcYYR0OLYy6C&#10;BuGHgu0YkL+rRNgDyITfFTR2yukdMnORxvYq+A6Z2yomd8p5oONmKXOeLmwS6c1iao8krlcrt2iQ&#10;GP0kXb+No2L9T5ZZ5MbRasb/P8UI28difMzCxzH24RdDi7/dM4QgqofwJCUWjh8/7c0cCWIEB4IM&#10;rxeoERpHKxgLzJV44XqWhMYRWTui2Jtl+gZBDUv0kK5cIekdEl8tJLr5QKscbFQCVQotQYwnRVhR&#10;TdEmumIpUwaipC6TeqZi6XbD5bIhm0VFGmnaztb8DO3O5/RZtIZcH49LQxF+DoMHWgu4LpIQ+8Oi&#10;SEKO4/Zy2ZXJmGIxTTyujcf1wbDOH9AFgsZwxBIN28MBe8jrDDptVrVKLRTIZqYVMzNaPt8gEhnF&#10;Ii0fDT+CGLVTM/rpGXCjQcjTi2ZMwinr5ETNblp1udaNpm27bddpPWfSnTXrzlmNJ836FZuxY1Kx&#10;FjVulJbdhjJKveMGK1aZfLPN9BabzXnQFUPWyr6wVyBFBRuMRr3L5VCpFKPc4HypSjIjnuFLeEKZ&#10;QKtXqTVylUyskosMBoXRpDJbNDabzu0wR4KeTDySjoUzsdhvyyok09F4yOML+fy5VLqQzWXTmXw2&#10;F4/Gwv5ANBiC/W67w+dy+90eUFY4GJLJZKOS/SjL3NQkDy6WvFkRtAFgBJ4DK3K1EkNna5U8TaZQ&#10;jlY6y1YLNaZIkzm2gkOjShcqNDaKIksTdejrEQUGLzRoqlurzHHsynzncHf7yw/uvfXKs99588Wv&#10;Pnz66Zt7Z1da3WoW0NhlsQad7dZLHJVniFQ84Ag4jS6r3qJXQlch6LKUoaPoN59b6z585mhtoa6W&#10;Thi1EhIc22S5Jsc1uGQy6XG5wyFfJhul6DzFYIl0wOk2mK0Kk0VpMCuUGqFGL1GpxSazmqKwFjyQ&#10;pbk6A7aEzmm7XWvUKFQRMZeiU1EOz2wuz9062Hni1qXXXn36zvE+1ylwbWyw0Tx3cbnVp8pUqs7h&#10;g0Hr4s7JS3snB8s1rOSzeqUmt8zsV5p8CntUA27U+4SOqDqQNcdwpy+ttwSl1pDMnzFkaH+RjZoD&#10;MhCmLSzXe3gK24TGNRHM6+BepXWWr0A59pUasc6o0mrkGo0kGfOfXOtvnlre3z23v3v+8GD/9Mm1&#10;gMcJ787lva2jw/0bly9e398+uHh2td+8vLN5Zffsxa2Tm6cGqwutHgc/Wg5PhLCov5SJU/kUnc+W&#10;Myk8lW5Vqhe2dq7uH+ycRYsYTy6fhlgbbPQ7S/3uYLG3PJhfBTr2u4sQS/ODJts+vX5mbbDWbnZM&#10;BrNULAMuooljcjl8ikQikUymaLU6BwfXbx89+fRT9/cvXeO4biZbdDh9ag18qyT/Xoz/PkZiBBki&#10;Jf7vxPg4/q9P3vl/fvQhbMGNsP2/f/jBf/r8/f/r8/d++tEPxvUY33j44JX7X/r6V758fHvIcdUq&#10;qnxIE3Q5R2D5Eo6VywTF5HEimopAfzGSNIPNugvpTj/KsK56M1gsm+mqh2b9BO2OJIxWlwyU4vQY&#10;tRaJJ6LN4k6CcYEVC7QJVbGreshqOFv0RJOOWModjtu8Id0oT6YhnrIn0i5/SA9ipCvxEh1K55xO&#10;r8wdUMEB/ogBep92t8ZkU1gcKl/IAn0pX1gfiht9YQ1WdnHdJDef5OZilY4fcJgsKEYzTi3wuoBV&#10;mnNz86HOIN7qR8CQ5RrKfIMzpmhWkioq610/8l7DR9TcIEZbkB/MaIqUB8RocM6EM1qS80OnCjgK&#10;z8/Nx1GKnaa/WLHnKCsE2C+JG6o9eJIQ1fRA9wjwmSmbIfxJ+WhyI39cyDGaM6cJa5a0wKPghVKE&#10;qVhxkfUgymxRj2YK7ipXrLdprlNtdhtcm2PbLMMxDIeKiDBsja6xdLUOVkRihKjAtk5XK6jQSJUu&#10;0WWcKuaJXA7PF8oYXs7nCol4Kjgae3T4Amafz4TqcPiMfq/O59EjK7p10PYHYL/e7lAAGn+Hi9BA&#10;YrRbFRDj9hiQJhOKsR5/J4CLEpNBOLbl+GA0YolqcqDjAY3gTJWGr9EJrU61y2dwBSwOn8ns1Avl&#10;syiB6uwJUOLk9NR4yAs6zXB+nYBdJ9CJFqwIOIErj0wnNgI7M95sKeYJWaTqWejTa81yu98k1QpE&#10;qlmplmd2qTJ4MJZzGp0SrZXnCqkTmDtD+L0xq8YKe2Q2vy6cRfNXiVq4WAlitB+jg8G0SWOblRtP&#10;eOMaiguB7cEtNp9Mrp/iSScU+lmdVSzTTfLlE+PqCxBy3YzSOGkPCOGNhveU5DzVrq+7HGsu+hpL&#10;ntayF03D65sbfcP8smN5I7C2Gemvw+fEVmroqLZxfj3SPxnl5h1kw8h07NA1by6F+ydz8+u57nKu&#10;089ihLtY8DKl+PbJpUunV7cH81vzrZ1+Zxu2i3PrXKUSDyWs+pjdFPfYwI1i3pRajmrBg0GUCrTE&#10;H6w4TtCMVjCOxDhetQhbuJKN/wM0wi9cIBBAA05PgEa4F/QOv/vR1E2dxWnSWVQakwLgJFULFToJ&#10;WPHE7MQUfxIOgzdOo1PqjZpA2LNxes1q00lk0zLFdDrrd/u0Dq8Svqdq84wrog5nLSa/1BHTFLmI&#10;N40qYRYqHjQUTHuzZWepHgqktYCfHO02e2aDaaUrwAvFxIWiYf9S9/UH+y89eeaNe9vffOXg0VOb&#10;T98cbG1i6xvJEind2sKvXuKOrnafvL747JMbrzzc/cOvP/nopeH505180uwwC6wmsdUsd7vh+iYG&#10;McqVSLYavcLhtiDlSnizvBNAR5lSAB/IeDZocWlEiim5Vqg2ygVSuMpPg4plGpHaKHX49Z6w0eCU&#10;aSxSuUkoUU/CR8LhkTo8YrdfFk6oyhVXaz68uJo4uZHeWItvrqUOtqvXdzs7G5VBN0OkjGGv3O9U&#10;2kxyo04OFy2pRIBy4IxIzxslcZ3mo5y38N4ZjUqletbuV/kSBqVtyuCbdcRE0aIM5bZpOjuDbLWb&#10;gt+qLSBPFO3uqAocaPZP61wTIEZnWJgjPZGMxR/Xw3nY5BLr7XxHUAY+LHFuo3fCG5fGMF2KMBYY&#10;R44yh3OyHG3EazaSc9EtL0S6rPEl+XTLRbAWquEsMDY46QHkwjkJ7Id7E0Ut0wpFckp4LNcPVHr2&#10;ufVYbd7e30gsnk63l4PhAq/e96dIdYrUOKJT8C8vsLokKcpVJf2NwOLp4MrZ1GAzBZ//aEEMXAyl&#10;NdG8KlXSxouqYFqWLhpxKihXz0zz4AwwOTU7IVXMOjxqg2VWrZ+IZzSekCBXNGKEMZYW19uOzoKH&#10;7ZqZpn5+JdDo2ReWAqurkcGi+/xmfHcz+dzNhW88uPidh/vffO7Cx68djoYWD3/42vD//uYz4/Sn&#10;P3hw+bv392D74cuH40HFcbYbYCQc+adfvQNihMb3n7v08cuH771w5S9//y6g8Y+/fAv0+KdvHr3z&#10;wv6f/h5azfgPH70ERPzlBy/86sMX0UrFTx6iPe8++Lvv3Yf4+x889w/vPgA0/sM7z/3mgxf+x+ev&#10;//Pnr8ExP//ghb/+7jN//AdPfe3B4dYyk4npIn5lMqSns961JnOwvrg3aJ/lSieJ+Ck8vlmIb+Yj&#10;O0QSyHTYrVwH2i1wwMVrc6hw4q2lJihx7MMdKnO+nNqhs5dYHNAIdBwVx69cQ7NG0cRRiOu9yrAP&#10;YqQAh2BCwCEENJAVRzdhC1CEm4DGg2YJbh712Vu9ys0WPWxQoxg12pVbXTQ3FQ7Y50rX+uzBYnMR&#10;i944s/zo3vErz91/+OC5B0/ffe746Gh3+0yDPccx5+vkbp3cR1X4KdAgyPBag7rGISKi9KejPYct&#10;+nqbQfsb1BWA5e8MLYIPoTEaI80hc44weZHOIUaOoHi5XoL21Sa9XUpdoLJgxV26cIHKQ1ykiztU&#10;4RyR2QExFlM7JLaZjgMaD5nKEcuBwY5JlAT1GEeVNsaTUR9PTH0MRWiMoDialZopPa7gj8QItPu3&#10;VvxdQIISb43WMY7baHUisJOqX8uRt0vsOBEren405IjQOCTgABpUeavMHmZJ4OKVGHaYRvNRh+XK&#10;kGJulOmrRHkfJy4QxTPFbC/lZ2LWQsyQS2pyaU0irvAE+CC9aFIWDM/4ApOB0FQoPB2JzuZyaCwx&#10;HBbGYpJkQplOqQsFPVm205QrnlCm0mo4/eby2krN2eyGScaRzut8QThenkhoolE1iDEcVnq9Uo9P&#10;EYkZ8wUPVvBHonaPS+ew6pwWg9sGZ2ADymiuVil4s5ITJ5S8GRV/Vjk7i+asCkVGnkA3gxY3annT&#10;Jv6ke2aS1iiXLdYzVts5s2lDq1zXKTZdpg2HdcGkbxg0pF5OOLSYV19OuKlciKsVm02qv9Tur3bZ&#10;ToVp0Vy3nsEzRptJoVUazQa0RkMh4/GnJqfRn6QFUr5YIQIuSmRCuBCYLXqdVqlRy3V6JbBHrZEY&#10;jEq3yxoL+xLhQNjnjgUCqUhkjEYQY9DtBRAmo7FUIgkBYkzE4pFAEGKc9gbQGPT6QIwBn398eYX+&#10;DKrdj8Q4DT37qakTkbAvl4vghRBDJxg6xtBRiDqbYmtJshyiyDBNRSpMskKn2WqOY7F6rcCxxQZL&#10;jGpF4ixJtCt0v8ENuu3Vfvdg59wLTx298eDumy/c/dor9+4Od0GMiw28w2TJtDfhMwEaq6UUW84m&#10;Qy6fXe+06GxGNUQy4qvgqVzEdX3v7MnFpkUj1KmEGrUsGPQnMmmSqdC1aiqThh8mFg3ksUQBT+SL&#10;8Xjam8FCyXwwlUPryPwhO/T2dUa4mJowPEPSBNeo1RrVSrtGN5gKxwAogBXtRq3NMYOF9q0bl+49&#10;PXzm/vCNr96/NtxaO93cv7px+fD0wfVz66e7hWKowRGnNxa2t1Yv7Ky0OgVvUGVzy+UG/rQMLYeB&#10;htrCN3vkWqdY45D409YI5vImjWnSX6zFwnl7tOBMEB7Y400Z/BkTYNIekQWy+mjRBvfGMa8jYJSr&#10;hDKlCH5StUrqshsA58uLne1zJ0+vr5zfPL3Un/e57DWG2Lt4dghiPNi9trd1ZWdzvkHvbW1cvbR1&#10;eHlneLh7eHDhcH8b7to/d2rn1Nqg0+jUaBrLkdl0KZNd7HRBjBe3dkCMmyfPri1Bz+gsQuPSxtiK&#10;gEYAZLc5t7yAsqQuzg3WBuuD/jJDV3QavVyKxDheczvqj6EB6v780tWDGyDGu3efvbCzX6u105mC&#10;3eFVqfVIjGMu/sWH34X42e9kvoEY57xBpTVGYvyLT1H8rhLHAT58HOMxRuDiT97/Lojxzz/43k8+&#10;fOdH73zn/T/6AxDjq8898wdfffTkneuNBs01SbKazxDRPJkokOlyBaOrBEHmCuV8JOVz+bSekIJt&#10;hbuL8d5CjOGsNGtudgMEZXb5+QbLtM7Ic3h0Rqvc4BCG0oZs2Z4pW1KEPl7QBBMyZ0DoDSuhExmM&#10;WvJ4JJJweoOGSNIajJnwMlr0DFFhMxCRuMkb0PpDWrgXwuZSao0is10Jn06TVaVQC4xmqcuLBJvM&#10;W6MZbQY3QYcGrMi0PfW5ANv1ct0AQDFb0uVLxlxZX+LM7UGkvRSDA4q02Rfj+2JCqu7GKCPcJFg7&#10;0/Y1+onWQobphItVd7nqc/gFMu0EembOC88APSroTmGMme2FmFYA4OdLyPSOSU9UkaeccVwbL2sT&#10;hCFDWWrdKPCyN8jmSZMvKrG4eGrDJNA3nrcDQvCqCzAJCi2x3iSmg6A5P1334bQbFRRpZNlGkevQ&#10;bIusd1G1SW6OhgZKVFutURVAI0CxCVuKqcPNMlOjauOoQJQYGqfJEkOSlTJBF4ulHLgxnYkkUv54&#10;3BuLuUIhWyhsDQetQEefxxD0m4JBK6BxJEaJzSq22yQQ0Hisx8cx3mO2yEZrHcezVVGanFFAp1xi&#10;tYgeP8phA21+MTiJ0q5aVDabRqMRKdUClNZfLdCYZHav0RWwac1Kvmh6tLpsenJqZhJO7RMQ4EQx&#10;aHHixBQaaRwNaultEpSSuxz0RPQqI99gUzj9ZqVOrjGqdFatTCuVaiQCxazKIPFH7b6oFTr0gD2l&#10;gWdxq+0+ncWj19mUGovS7NaliXCa8JdqSaKa8kQtRqfK6NTBw8VqnlgzbfXKUrijXIulim5nQAdO&#10;MNjlgEaBYkKsngArzoonQKoS1YzBIR79DUygd8xGc8Y8bYf+brlhpzqeXM1IcOa5lfDGufzGZnLt&#10;VHT9dGxtM1nvWcmmHud01TlHc+CfWwuzc87mYqC3Fl86lW4t+Usc9N3NpbqjXPehGpXlcCHnX53n&#10;9jaWLw76F/vd8x3ufK+9Ndc+P9c802bXGpUljqELGbtJp5AIRcJZpVSkUUjRX09l4lE6VRmwRCIF&#10;E4p4o2q5cA4a/zc9PQunG/gPLmyj0cUZMRwq5APUoac+LZgCFip1KngugVRo9zj8kQBciQGT8GYh&#10;4czOnjhxYpY3KVcINs+tntxYwLCISsXT6YUWm0KmPBGKm1X6afil6Rx84E0Mt7uSGktYEi1awpjJ&#10;6BZ4YmoINA0vbah1s1g1mKZcZh9PZZmIpJXRtHx+kLl37/yrD/a++dqN9796/PFbd9964fKdq/Ns&#10;RV+mQWiaTte1vBi+fdi/camzuZbf3akdXl14+njrznDzYG91ZbHCUPFEzGkyKaTwQ8hFCpVUphBD&#10;jwECzVCV8BVKVKcLLiRGCzrDwOdTruJb7Dq4CsKFfkY4LVWhHAkKHVrWCJ8lV9igtcoUZjF8KqTa&#10;E1aHOBDRur3yRNqAEeb2XPj8Dj0czt08bB9cIK/t0MdX5u4NNw4vLCzUk1jUGPPqQi692wLQlmoV&#10;EpVUJBXyJIJZeOOEolmhWCCSCBVysUolksonjU6JLaDQewShvDFbdfiyogSlJuoOOE0BFLV2PoTF&#10;JwtnreGsKYEb4fxj8c1orBPwsXQGVcBFtZkn16G/brjCOozx5mhTpCAr1mxMJ1jinFjFgtcsIEAI&#10;Z2QmiilqXXhmLbAzmJQkMKU/LsiT8NYE87QlhqkNrgl4cmdITFQDXC+LV7zBtIJbiHALQayqpzu2&#10;DK1k+67uWqC3HqotuOme25WaTdE6rG7Os7pS20C0NdV5IzOnbSw6+icj3dVgazEK51KNfVJjn/Ak&#10;JPGCLprXwnm1s0CCGPmiiVnB5InpCa1eYrLIVNopt1/h9MqcXonVKQjGFP6wqESbEnlxsiDCaV2W&#10;UJRoY3cuXGG0FVo231Xvnkvcvsw+e9j/zqsH33yw99FrN95+sP/Za8P3Hx68fX/vW/cu/OD5/R++&#10;dvPTV2989PDwe/f3v/n0ztvP7b3zwuVv3tuB7aePbvz0rSehATvHI5Mgxk9fvQ5i/NOv3P7s0Y1v&#10;P7Pz/Qd7H7x8GcQI/Bu7ERp/+/37P3/3hV++/9LP33nwi3df+G8fvwrxj+8/BDH+5pOH/+2Hr/zt&#10;Ow9+9ekrv/nxo7//+MGvPn/pF5+8/FfffekPHtxcbRUsygmbfjbk0dD58MH2yScPzt+7cv6pC2eG&#10;a/39VuViBZWIOIsnN/KRU3h0p1bc5YgtJn+ezu7WiItVDMyGSlO06GsdgB8QkbnapkYlK8gRF5EV&#10;gXZf0LFH3+zXbvWrN/sgQ3rMxfHo4liJEIiOcPDoeDjgVp+F7Xg0EvZc4fCrLRKeBB3fLl/pUvs9&#10;ZrdbOV3DN2rEvav7zz5xfP3g6pmVVbiUdYr5Fbq8O9c+Vynt1uk9trRbxcFyu0xxny0fNCpXmwzg&#10;8JADPZI3WsyNTgXceNikkRhHA4wAReTDUZ1GgDGg8SJT2Kuhyo2gR1Di+IBx4wD8OXLm2I3jV7lI&#10;4/AL3MIzF6jC+UJ6l8Y3c6mtQnafIq/XakOSvkNVkQx/mw0VuDiO8RjjF1wcZUyFA36LRvJfKzH+&#10;WyI+jsczVAGKYzciOhYrw1L1GkYBCOFetDxy9NKIo0UazT7F6Vvl6hFRgwce4ahxXKpD+yCDH+SJ&#10;Q5K+XqkeVpjLDLVDE4NMuOTWpdyKmE/u9Qg87lmbbcruhi+LyOkVxZKqbEGXyinzBVWlZidpC4DQ&#10;5591e2biCVk2p8nklLAnnlBE4opgVOLwTNrdJ+JpBXCRrrqyBUMwIg0EJH6/NBxUpZOmVMIYj+qi&#10;UW0yaSxg7hIRyGW8kZDN7TBaTXB6E8LJTSOXWA1am1Fn0Wt0MrFoakImnJXxphWz06MZqjMa3rSW&#10;PzMWY0WjWXd4Nq3O0ybTOZdlw2PqmxU1pZjWykmrpujS4WEbkfGzTL7bpgeD7uKgOzfoVpp0OBVK&#10;F1P1RiWTS5odFo1Brzfq5ErERTjJ8wXTKA+fYFKqEI7O9mIQo8GkVWvkEFqDUqWV6Q0qm93oclqd&#10;DovTarKZ9C6LJeByxQKhVCSWCMcDbr/P6Y0Fo9FwJBIKZ9OZeDQWC4VBjNFgCKwIUPR7wY4IjXK5&#10;3Gq1mizmWT4PAi6pk1MT0P/J5YOZnDOTt5Rp12CALyzmBivY8moBotEM1Tl/pepttZK1WqRWi9Xr&#10;CcBkp11cmGf6c5XBPLfY5Xoc3WWpuTo96LK3Dna/+vD+7z+6//VXn/nKgyeOD7aWO2WuFKlgAa9R&#10;mIvawNW5mHuuQRXTQbdF5bXpcqlguZhc6je7dbKQ8K8vtOxaiUbKF8E7olD4QmGsRNEsl8EKyXTC&#10;53dFIp5g2IEV4wSVShfCmWIkhYeyRAQj41m4mY94A3aT3VCgCvU2R1RpjCGpRrVUpxmuytQrLFdj&#10;WTRJbnVt4fju9ae+NHzwyhMvv3Hv5vHOzu5gZ2d+d3dwcHhmsMpmc552s7S7s3Flf3Nrc5GtpfxB&#10;jcbA50snRSq+TC0RK1GGC1QzWc0Tangqq9TgURi9cr1bbAmg3IfhDIpA0mJwShTGGaNLag9AB0OX&#10;pQMlLkE3sHg+YLSoRVLovExLJXynTQ84HPRb3SbD0uXlhfl+p+N3u5aXeocHu8PDS8OD3cs7m2DF&#10;fove2Vy9foC4ePvm5aPh/p0b+8dD6IrsDa9cuHWwd31/9+DizoXN04Pe3MZgsLeze7B3eff83qnV&#10;04P+2sbqJogR3Lg62IBY6A5g5+rSGihxlCIV+D+3PFgrYrhWrQMoCkb/QVdtPIKiUmk2Tp4Z3jg6&#10;Pn4KxHju3EWKqscT2bEYhf9BjN8ZoRH2fGvcHq9gHLHwfy/G0ZDjF1wEKD5uj1Pg/MUn7/75Bz/4&#10;0Q/efu8bX0fVNZ6/99YbrxwNL1eZXJGI5YrBNO4j2RRBRyHISqJEpygGy+PRaNIRz5qBN2zb2+kH&#10;uwvBWtPW7YeqnMcT4ButUyYbHzRIs+kC6Y3lDaGMCnRUrjnTRYMrKDA5pzSmE+GEKVv0ZAreWNru&#10;j+hAfak8WNGeyfuKpQhJJ2EbjJjtLqUvaEjnfbEUfINVCg1PpkSh0kr0JrndqXZ6lO6AMpYxYKQN&#10;UFfmnHTTRbfcECRrqzTdpaoNxMhwbq4X5OZ8RN2Uo3Vlzo6mjfWitXaw0vSznUCBhv1GQCPd8gIa&#10;K91IJKd2h4QQsawG/uU4Y4N7oQc/qrJgyNMmrh+t96KVdjhH2RIFC1kPRzFdIKfi+sneapGbT7Ld&#10;SL0bjGSkJudEIK5IY854xhZNmYMpfTCtTOKGaEadKhhSBT1Om1tzUbruqrcDNOtlm7FqI8k2czSX&#10;rrZyEPUuxrYJpk6DGFGMxxgrHEmzJFMDMZIVlqxWIcCN5UqFoClwI12tUFWaokmSBvBjRTybxxK5&#10;fDyR8CWTftiGQo6g3wyAjEQcgaD534nxsQ/HVhzHeM9jBI5iPG0VzWUFIqKcq3DMSJvj40GS4Ek4&#10;zDBaAKnVinU6NPddKJkcv5sSOU+hFs3wT6A/ASJ+TI3/IDc1yT8xgTxzYgoNL8yIJkxOuTui9yeN&#10;OcqfLflCKatCzwe2QZ+eJ56ZlcwIFQKeDHAisLh0gEm1USyQnRhPnoQzjlTNRwNlZrVYIVQaZUBN&#10;b9RmtCvVZonaKIfHokkscH2TCWbFkyhJJlqqN+GNqV0h9WhKqlimm1AaJ2ELbjTYpfGcr1TJ+GJG&#10;nY2HJKmZkBsmVOYJk3fC7J9QOydcCQl82Pqr8dVTqZWTkcFaaGkt0l3ycXPOQhXVVQcx1uadtZ6j&#10;PQg0lgILp1LdtVB72Y+z2lBeWG44uH6CaoRRAU88AGhcbDD7p9f21wYXF7vbc52tLrfVrW/1uVOd&#10;CpeLJz22iMthVKtlAoFcxFeI+Sqp0KBVaDUqtVopk4uASUAjMAmQcPTXT8HsLJyOkPrGfwqFBpyb&#10;lEo5XGJneJNCySzIUGNUyzUKeEPUWo3RZHG5vUqlGlQ5TpwDxhyNBk9Dt77ZpjK5gM2utNvVgEbQ&#10;DqDRYBZpTTyrS2J2i71xnSOqNHj5lqAYGqG8FaODzrDKEUIZUxNFZ7zgiBOOGG7FGOd47CtPmoAr&#10;0LPptwJvvXL4J9978Mk3n/ngj56+f/dMt+sh4OtcMdSajnbTu7qUbtVd5aKGKGlZztnkfDRh87lm&#10;7eapgE8Z9GnNRqlCwROJp8Uy+PjNjhc0onmhMqFYKpApRTKlQKEWKDVCgfiEWDat0QNOJPDREsLx&#10;ozFGrUEqV8/qTOJoxlOgk76o1e5WaXUzBtNsPGYqU6FiyVUsW3vz0Qs7zPBq+4nh3N3r3dv7jSev&#10;zt25snRvuHl0eW17o9GtpbIRc8xjiPnMHqvarJep5TyZeEYi5sE1DP49MqlQKRPKJdNK9Sx4W+8U&#10;WoJSY4DvTsu8GWEQkwaz0hxtL9BBiweRFUzoT5jzdACv+Yo1V4ow6R3TCsMkfGgBnDqbUGtFs6nh&#10;l1yqB6imp8TZs3Aqo83ARdBjOCexBSfsoROeOD+J67KkKV0yFStOs3cqklPCqRJOjJWOH6OtMUxr&#10;8fK01lmwqC+mt3gk8AXxJ5Q466bbvnzFmGP0gawwScoaA/fSZnywleMGQX9eECqKqa6dnrNXela4&#10;i+ro2isegtOUOUMoJ4Dzqj+lUZqndI5Zk5efKdnylDOaM6ZxdyBq5IlGf7zgTQjFExa7jGthK2uN&#10;UNRgtPA1hgl/RJbB9DRr57o+jNR2F2KZoi6d1yVTCrdnolyStluak6vOnTOp4S7z1vMX3npm+zsP&#10;Ln365eF7L6F1jEA+4OKnDw///KvHP3juykcPr3/+yvBHrx199MrhN78EDtz/4zeOID55dP3Hb94G&#10;NP7JG0dv39/90es3ofHxy4fvPNgHN0LjJ1+78+372589uobQ+NHDX37wAjR+/enLv/nsFaDjf/vs&#10;0a8/fvj3P3jwDx+8+N9/+PpvPnn5739w/xfvP/9PP3r0jz989Vefvfj3H93/q+888dffeepv3nn4&#10;4z94cP/G+SYRSQUNWMpVJZNbGwt3Di48fW33xeHlR0fXXhteee7i5o3B3AWOOscUThYT2yw+HHSO&#10;lrs3F1oQN+a4ERcBh2MWgv2+wN5Bs3yjV0HLIBe5m6C+XgXBD/Y3iKst4rBTPuyi2acQYyvCFgJk&#10;ONrJjAMtU+zRN+bR4OT1OeZqh7zShId/MRqJ5rt2qMtd+lIHoXGtnFnEs2vt9rXtC68/c/+Dt976&#10;q+9/94dvvvH0+c0rc43dOnmpTu3Xy5fY0j4LDXqfoy9z9AFXPmzQV+tlcON4Yuq1BoWWKY5mnEJA&#10;A7i4B1SuoImpO3QWuAhChj3gQ1DiFa68Q2ZAjHDwQYMCQO6UQYZ5RNMqvkNiqCpjKQdi3CFyO+X8&#10;boXcxNLbRGG3RBzVuSHF3CYrd8qVIwK2NQDhOM/NWInjGE9GHd8FbTS0mKWOcvSt7Ghi6m/RiHA4&#10;ykwzro2B5qCO9Pi7YrxeQJNOxyCEx46fH6FxNMx4c4TGG0WU8OYIR2UhkWNxZlimD2n6Uok4GY9w&#10;Jl1OPJNXiQpWVc6tLcQsWNqaThtjSZ0nIHf71JGkNZo0+cPIgfG0DCuqy5QRxEgzzlhcarFOBIJ8&#10;rKDPFzTprCKRUYdiUref5w8LklkF7MRLBjiSpl1EyZZO6z0ekdMp9PlkEJGIxu0Wer3icFATi5rD&#10;QUvAa3G7zU6HWaOWw9lsHBLBrEomBoYBxjQKqUIskPNnlaNQzE6qZiYNs5Ou6Ulaq1uyOdYcznWn&#10;c8mib+hkjF7G2Axlpxn320pJL11OcRzRnav1B83+YqvX5zLFWCDhTmGxApEmKaxUxoLhgFKrUaiU&#10;Wj1axAgn1VGlaFQv+sTkxCxK5D4hVyA0whaujHAhQONOWrnVZrCY0cCjXqeyGg0ahdxi0LtsdtBg&#10;2BcCLnodnkgoGvQHgIVogDEUDgWCYX8A3AhoBDHCXeFgyONy2+1Om81mMpm0ep1EJgasCkQT0YS1&#10;1c3a3VNFUr+4mtrcps/u0JvniIWV6MlTuY3Nwtmt8tJacmmQrre8XCswWC2cPsuePd9aXaUBkDUm&#10;0axhjUqxXSXmG/TqPPfEcP+tR89/7eVnvvnGg2+98eDO1fOrXbpbyWQCprBdWUg4q3i8Vk5moy6/&#10;XeM2Kxx6WT7mbbDlteU50GPMa7OoJSrxLPQZ5GKRFC5xepPF6TE7ncFYyBtyB8IOqpIlqGS5mo5l&#10;3e6IMZR2ZMvBZNGfKPhgZ64Y9obtNo8pmU8XaLLAVMp1rlSv4DWa5tCiqipXq8L/G5XVjcWjJ689&#10;dX94/+HtZ14cDo+2Ll1eOThYO7y2sbOz1GwXqHJ8Yb66e/7k5d3TG6tttpLOpJ3RuFNnAM5O84RT&#10;8DsUSqaF8lno74mUwlnp1AnBhFA1KTfMijWTQESLV2VyKzRWic4uM7s1ertC75DbA1pUACxrcMUM&#10;epsMrvIyOV+AJrFNGjRKLB1vMFSzQve4er/VXp7rN6rs4nz3/LnTeztbTx/ffPLmteHlndX5xtap&#10;wdaZpZ1zKweXNofXdo5u7AIaj67t3jncv3N9/+bB3u3Dg6OrB5fOb++eO79/YW9vG+LS2tL6Und5&#10;ZWEdJbxZ3RyLcXXx5HwbTUkFMS70lvrdhUF/MFhcCQXCcqlCJlNAT0wikYyXC8EWOl9nN88Ph7eP&#10;79w9Pr535sw2SbKJZM5m9yhVOgFcGv/ig+89DrTyEBVd/GI7WqCIktn87JN/DeTAUYz3/8Wn7/xu&#10;jIsxghjHyxp/8uH3kRjf+c73//Brjx4889qL97/+5qNbN/apcjKX8eexQBbzFksBjPAWy36CCuLl&#10;IEmnAXKws8x4yaozX9YWKE294653vFw3lMI04YTC6ROEYmqSCRUpX7UZzZetsaw6mlVE03JvRBTL&#10;6oJx6F6oU7iNbsTYbrLSiKSLZnhIIKKGnkGhFElmfcmsP5Xxx5O+SMydzoYKeAxuavUijU48Hl2E&#10;npzDbQBDuvzqEhNEaXVagc5CorMQAyUCEVNFNcm6IJiGp971FxkDBMXZcAbNUO0uJrtLmeZ8lGQd&#10;aVxFsJYyZ4sVZOmyBq+hlJhoams7zLZBy6gS99wgV+/F8aoLelGOiMASmEqVdbW5ANcPVTpeuumH&#10;H9MZko7TJIYyymo3UK5Zq213sx/yxfhW96TbL8njniIZBDd6w0qLeyaDm/KEJZHTwO+tTFsLZW2J&#10;NtKsjW16Bqt4pmjASvY87qhxcbaV7C0SAMhqnaQrdKXGlKlSpc7SNeBihWE5gq4gMVZY4CJO02SV&#10;oeCLWq+V6SoF+5kKQZFFEqcZCitmyxSeyydxIodGHZPBSMQVS3hDEbvLg7KqGs08h12KwiaHMOoF&#10;oD6rRQR73A65y66wgwPNcrtZYQOxj7Y2k2wcVqMUtg5QIrTReCPi4vh5Rm5EAcK0W5XQ0OuRG7Va&#10;tHJaqRJJZTyBcHqWNzk7MzUzNY1iZobPF05OT03PTk1Mo8zLUoPAGtQmCJ8nYXBENEaXFDrBAvkE&#10;9CZ5o8Q5QEcBuEY2IdPxrV4dnCy0Vhk8cGIGVeCAHr9CK1Pq5Cq9wmzT6y1apUYMhpQqZlFFJtks&#10;HCAaFQUCTsCz8cUTQngqzYTNO5PI6+AtThPWcfYjg3PK4RO5g/JgXIvTfvgEFikPwXjgGPiQG50T&#10;eteE0TMx+luJharb2a6zs+SZX/P310L9tVizH2DnvHTbUazpmgM/BNW21ubdvbU4iHHxdJKZt6Vp&#10;RQATlluu/gbeP0lUO1Gc9GEFfybhobH42hx3btDbXpjbmu+cm2M356oLlRzmM7mVUodKaZIpzAqN&#10;UaYyKGRmncqsU6gVQq1GrjOo4afW6mQyGU+pkMxOz4iEMmATnDVBjqBFsVDEn+WhhM4qCbwdYHiB&#10;eIYnPKHWSXVGlVAMqJyZOjEpmhUqJFLBzDQqGwgPEKB1d5P8WZ1FVqqkcDIxLnlkNCuAZ26vIZXx&#10;hWJWQKM/rg+nzcVKEK+GcpQ3jNk8SX0Ec9hCKpWZp3MITB5xJGfOUi6wEHzdgC4QMUyNDINr6zXH&#10;+nLu61+59c63vvQHXzs6Pl6rsdYyYyJoYwpT4aSFqjirnIeqOcZ/LYJGibZRtHNhsTDfK2QTJqdN&#10;ajGK/H6zw6X3Buw6s4YvmRXJBfDuS+Q8vUmZyIWiab/DZ1KoRXBZ4osmIQTiKbhXruLbXXpAudEs&#10;0+qFvqAhh/tLVLiMh0zqSZt+NhbU4rg7i5mh10XRxvNnSsP95tGlxvGVzq391uUtZmMhOcd597eb&#10;++fba/38Si/XZSNE1pyK6n1uhckgNJvler1crZLKxQLoTmnkQo2CL5GcUGl43qghjFnCuD5TNXsy&#10;/DSjixVRvdBE1mawCuWqSaV2RqKZ0Nl4wZR6XBUmhVv0doHGLNTZRXqnIJI3jhKoerorKbLpzNGm&#10;QEbhjklCOZUjwksUtYG02BWdBaIXK2iddo6y+ZNypXnC6J0MpORp0ljrhRoLcW9CpnVMAT7VJoHS&#10;wIOAr2EsZ6t1UgXGaRhNiA1kZJ3lZHPF31kLLp3JzK3H6K6ZbGtby87euq/as7JzTq7v5fq+Ut1K&#10;NdyBlKLI+BwhpdI8rbfzlaYJOJ3aA8J0AaXL1pvhQzgxO1prKlecSGcd1XqUrobMYGD1hN40EY7L&#10;UnlZIifq9EMM52Bbwd5CniA9bp/Q6Trh9k2wnH5p4Gw0VTtnM8/fXv74zVufvDb88OXD7z23i4r4&#10;v3b4znO7f/Lo5nvPH3z26tF37x98+NLwu8+gEUgg5SePbgAXf/b7d9998QD2wM0fvXH0R/d2fvDg&#10;8gcPr8GTfP46WgP54cOrgE+It47Wf/7O8//rz978lx+99k+fPvyvH77wjx+9CNtfjQoz/v27z6NS&#10;/h+DJ9HKxp+/c/8f3n3+1x8++NW7z/7jxw/++YcPf/7hg7/74OF/+sGr33/j3uXNfsqnC9hUZD6y&#10;fXrl6MrFO5cvPHv90it3rr56dOX12wev37724GD37vbpg4X2qVJ6jyOPl7vDHnt7sXO9VwMKotqG&#10;yIcM8mGfHXaZYZe+NVe90aHH6U9RglNgZIu6jjLcULDzWqMEx9zsVWALxx82y1e50rVG+QqLSlag&#10;ZZOws0WhB46cCXqE7bXRYkh01/jZRssmD5r0Qbt2ucHcWet/ZXjtszdef/flh6/dHN7b3jo+vX5r&#10;dXG40L3SrOxzFBpgrJQu1Ugw26UaiLEC7f0KqsUPLz3611bGKxhH+VFLexUceIkeNYoLNAZWRGOP&#10;NWyvmt9nC2DF0QBj8VKV2CFz26XM5dGrjDOmooL+VXwLz+yAFccpcGhis5C+WCmfxbPb5cK5XGo7&#10;m77FcddK5eM6dx0nb+DkrSJ1s0CCIY9K9E18NPRXoG+kCeAiWBEJcFxUI0cf55jbGXpcjBGVzSgw&#10;1/Pl6wXqcLRFyxFH6WrAfsMChbYjPR4VWYhhoQqMhOe5U6geF2p38hX0nEQNrXIskDcIeliC1y0/&#10;SVVvYfgdpgJcvFylzxBZyqZtJX3NTIAK2UMGiVcv8tlRvWW7S4rOAzYe9K8icVMya8kWLZGEPJGR&#10;0zUbTunBjc22v8q6CkVDETfihKlUtsA2g2kjKVkkIU5jCqKsq9ZsDGMtFjXptDIYErlcPJttxmye&#10;ttqF/qA6HNVHE9pwTB2NoFwJDofOZjWAtixmo81mMZkMGq0CzCbgT0MfXSiYkYiFJp3ebjSbdFqt&#10;Uob+OiaYUvGnDbwp++QEaTT0PL6ey9Uwm+sWYz8WbESCZCRAxMLlfJyt4K0uwwGKlrjegKOr+UIp&#10;nskF09lALhcplzM0jRGlPIjR4rBrdFqVRqlSoVeH1+Xzpk5MTEyemOBNARpPwD9DMVq7Af88gxGO&#10;k8rkIrVGrpBLlQqZw271eDx2u91gMFgsNuCfy+Vx2JwmgznoD7mdHqvVDgf4/X6Xy+HzukGJYMWA&#10;L+hxeeEAn8fvcfnhMItp9DxOm8Gssrpk5apvcS3XmHPMr/gW1wP1rglicDIG2/mBd2Hde36vuH4u&#10;trjmHWyEz+zk55a97QVXtWXqzIdb3RhJerl6hiYTHQ6fb1OLXfp4ePGNh0+BGL/x6MFXXrx3sL3R&#10;r5eWWsBqX72c6tWJFpNvVzA86Y25dJmApUPnhpfOf+WVF+ebnFLI0ynFCvGsTDirkIhB1hKRVK3S&#10;6/RGj8+dxZPBhMMR1PiThhhuJ7hohvZCY1TAzBLN27Kkj6hEi3Q0GLUZLeo8geEkncqXSnS9SFeI&#10;Kl1iaOiOUixFVcsVrry8MXd879rzL93+0vPXD4ebIy6uH1xZO7/VHyxUqFKsjEVW+tz+zsb2mcGp&#10;lW6/TS/2Kk2u5HUZ1Wox9EwkcgG4EXomQpmAL+HBFRw6fid4EwLZCal6FrZOvxHC6taaHCqDTaU2&#10;SlUGmd6ldCTUpqjUHJCozTN6s8Rq10ikfD5vRswXKMVyq0K/d+b8c8dPv/TU/YfPvnj/7rOHVw63&#10;NrcWe/0GzWytrd27NTzZb925dvGpo8u3b+wcXd8+vAJo3BpePX97uHd7CG7cO75+cHTtMojx+v7l&#10;g91L169c39/Z31zbXOuvb66dHSe/QSsYF06uDk4vjFYzdurdXmNuobu41Bv0Gr1+t+/zBKWjFPcQ&#10;QjEquwU9NtCj1eK8sLN3dOv4ySfuPfnEl9bWzpRL1XgsYzE7VUqdEMT4s/ffhvgCjb/VIMRIjP8q&#10;w/+TGNGe37HiuD0WI8RPPwY0vvPZ974JYnz9pfsP7z/91ddeOhpebrA4KD+bcfmDGqdbWqnFalys&#10;1c02WlmSjucKvnjaBGeccsUBHbJGL1ikDaGEKEcYaNZL133pgp6qeRrdeIlxjmdahpNSOICs2qma&#10;q9ZCxQ8LtJusB6vdWKUbqXWjlUaIoLyRhD6He9OYJxy3ofFMGl4uV62VKbpAlNPhqMtgkjtcWrff&#10;aLTKLXaNL2SJJK1FMgBcrLXCtba/3Y8C0hKY3OabBKPitIPrxuvdcKlqAyuSdWuO1ORJlNkSoAj7&#10;fzsf1VismsucvdGPjBZAOgjWnqdNoL5WP1Fvh+CZ4WCS85RYD3RkXVFxBFNVu0G64yE4K4ixtZjI&#10;lSyesMTs4SvME4minm56OovRetfTXYq1+/FmL0FV/RnMTjKRdMFudQtDCU2RdqUxQ65gwklbrqil&#10;aHMBV9MVS7Pt4zq+Vi/UmUvUm+ES7aLZIFkNNroFhi0AGlkOBV0nGl2WbdbYZn1ExBq4sVxBU1LJ&#10;Ko3TOJqVylToag22VIUpMyRWKhSJQg5LJ9Mg8Hg0FognAsGwIxi2QQRCFqdLZXfI0BijVWY2isxG&#10;icuBUnQg+NmlYy4CBUGMDovCYVFCA+FwBMXHjfFOdHMkxscjk1azBKA42vmvqXTGSxx1OpSjWS6D&#10;b8csnNN5s3BRQdXk4b8Z3jRaKSealmoFZug8ZRz+rM0cVOjdYuhcSrUn9GaRTDVpc6gsDrlYPTEt&#10;mQBJZkqBPBUOpuyusEljkQoU00IlT6wQKrRyhUo6LsSHzjgScAJogQ8ekCrQmCeESHZCrRcYLGKt&#10;acbi4mUJM7z79a4fPlrtpXhnkKjPhdFocxVY4ipVXPAJpzkvfJbKNXut7e0swHnfV+LQJyqaUSUw&#10;NV7RN/rO+fVgfyPcWwt1BuHWIpoXnaf1aVLZWY51VxN43ZKvGJiuq7EUmNuINZZ9EUIcLcmIpp2Z&#10;8/XW0t1BEl4xjZkyOUc24yBLgS6XO7/cvrg2f3quutlnN/vcoFYqh/0BncapVFmkCodSY1WrfHCx&#10;0im0CpFJr9DoFRa7IZUK2C1qAAlaVy1RisTyWRHKBwBWR2cnHmqgQsNw9RailDYGm8YfdTv9VplS&#10;BG+KAGXz5CvFYhFvWirkiUZL72YEYp5E5PSbcTqRyvk9AZPOKANniiUzEuksQCsUc7j9Bni/hMoJ&#10;g0OYLLjcUW2q7PMmjaGcwxJQKYwzJo8kTwcCKb0zIgmklaMxLjtYJZrXpEtmsuahaDtNW8+fr7/1&#10;+8dP39tqdwP1ljeRU+TKxnhOE8mhagTJkjFVNsTL2jSlrXQD8I0erBHDozOvvHzUbWX8Llk6YS9i&#10;4VDEGU34AzEPXEtECp5Sg35esRLl3XYFTDaPQaqYVWlFGr2EL0LlQ4ErfOGE2SLDiVgeC+m1PKNJ&#10;EI4aaDrCUlGPkW9VnUgGNe1mulS2kbSlXrN2Ocf59fzB+erFDfzMUqrHufC8kiGNnYZvMJ+YbwY2&#10;V4uHe73D/fnd883T60yFDBazrmTU6bZr9GqRVslTSycMqhmVYlqjnfVHdKVaEE6YRMNBt105Ro9D&#10;B44LxrNGrXFKLJvgSybkoyFue5CXKmnLnLO1kKG5uNUrM7hEsYIZq9jgfJWvaiAKNVOsqMqQ1nTZ&#10;Zg8JrMHZSE7tT0rAjbBNEUa4maft3rgUTmieuBSrOIi6q1Azd1fTdCto9PBsPrnVo9KYJHCRlqgn&#10;AbS5si9ZtOodk1r7hD+lSBC6WFkeKMxW51wLpzKLZxL1BcvSGQBkqN63d5dDTMeJMtyU1Jmy0RtT&#10;htNmk0fsjmoMDoHCiMSYGRVVKlIenWlaKBlVQxFMhMJmu1McCEu4ZrRE+C1mntUxTdfcWEkTTfN9&#10;0elKw1UgrSb7JIY7ghF5NKmIZyQkra03jXOLto310P1bS998sPeH93b+7M3jzx4d/vgrw3ef333v&#10;ub0PHxy8c//gR19+4oevH7/97MF3vrT/2aNbIMYffhltv3t/D8T4J1+5DQFo/LPfO/7O/d3vP9gH&#10;NAIjwY0/euPW+y8efPLw4IePrv3pG8O/f/v+v3z2CED4y/eeBzH+7dtf+u9//Ais+IuPHvztu/f/&#10;9r37v/781XEunN98iJKm/tOHL/zL5y9D/Prjh7/6+NWff/ToZ999+LXnh0v1TNAiqeLxndMrh7s7&#10;ty7vPnmwe3+4//LxtUfHh68+cf2Ne7cf3blxf3/ncNA56DI3+3UgHKDxBrBwDqEODQ8iyyEiIgp2&#10;mVu9CsRRr3Y0hxLnjPU47FaO5mugypEVGdhz2EJFNSDGuVJBbiDGcfuwScL2cbENuAtifBccc5Uj&#10;hyBGjgbaHbbZw059H807pfdb7PWl/vHayp21wfHa0hNrC0eL7cMuu18vA/kAchdpHALEeLlR3WfR&#10;cOLVOjF6QvScB/XSeOHiFY6CZwYxjuagliEuMqhMP1q+WEEBaPxiHJIugC3RiCJd2CqlES8rRXjg&#10;Dp2FV0RF/Eu5M1hiq5zbponThfQmkYM4g6Uu0qUzmcROIff8ybXDCjOsVm9Wqkd07TZdu0Uyhzl8&#10;iFFoGupo4ugwWz4acfEOXruVpY+x6lGKvJkib40Sot4sVg6zJAjzcFQDA9AI+BwSCIo3MPKIqNzI&#10;lREI8/RNrDoEHwIa0dAlfVys3c4xIMbbIEm8Ohbj1QJxSJRu4MQRTR1V6AOyCL/nQTrI+Axb/fqD&#10;J67dPz44PoQPS5suhmJhk9kigguZVIfGXrQmntunRMutA6JkVpMt6LJFVZHU4yUdzVjgrJXHdFgB&#10;1c9IZzShmDgYFQViomhSAv0TOKBWc9C0BcSYz6uzOU0iqXJ6+CbLjNMrC8eMoajB7ZVGYrpMzhkM&#10;WcxmNVocqFLrNFro7EqlUqVSrlYjuclkEoEArvAzUqFIKZUppRKtRgVwNBvUBtDazIRDwIurFSWz&#10;qWQ2JpTysFxSjQRaeL5SxOpVqtmqdnosqgHXJOgWUaDjGTwYTToCQaM/YIhHHXB+Jgg0lwqV1nA5&#10;tXoNCq1aKhXPTAMVJ/jTU7OTJyDgJlrkLxXDVQzuBS6CKuUKsUotAzYBJrVardFo1Ol0Ko0aBGUw&#10;moGIJpNFrzUACL1eP9w0m81AShCj3w9KDLgcTiAlutcd8HtDTrtHpVADIC0Wk82pg/5tLGPwxfgk&#10;q9k4n1rdDC5uONfOhlfOhBZP+hp949yKA93c9CyfcXcGhs2Lye6yqbts6S7b2kv2dt+9uJZeXM5n&#10;8oZmM8PQkSabXhvUHjx7/auP7j28d+vu9UuvPHN8dmU+7bNyZO74+v7zTx1d3T23dXJxsV1hS0kq&#10;45tn84cXN979wy8/ObziMit1Kr5cOikRTejUIrVKKhHDTZlIIETTINUyo0WZxHyJojNZdmB1T6Rk&#10;DGCaNO0ssL4UZU8SFriy5EhPGvf4YxbgWTQeSuWy0UQ2nsFSeDGOZcsVukgRGInRdYpm8cHJ3lPP&#10;3HjxlScOh1vbFxYOD89cubK+vlbrtLBes9xrUng6sLbY2j9/cn2hcWrQATqeO7VUoTIhn9lm0+jR&#10;+j6eSMpDs4TEvNnRTKjxqKNIOiORz2gNUr1VaXJo4B+jMcng+i5RCVDfzyA0BmW+vD6GO0Mps8un&#10;dXr1Kq1kcgo+DzNw8Q9orHOFChfOBoWasFQLRxGB5BzT2lo9RSQySZc37nGRmdjWqcXLuxu3rp9/&#10;8vbu8PDs4ZUzV/dP3bt7cGe4e3Q4EuPhlaPDa8MrB/s7u8DFsxvnNle/EOOZFVSGcXXx5HL/5PIS&#10;SoGzNLfS7yyAFZc6i4PuoN/uz7XnvQ6fRCQHLorFUugT84WCcWJCrye4e3H/6OiJu0/eO77z9OrK&#10;KQJnopGU2eRQKrQCgWjipx+8DTEaV/w3YvzdGPNvHL+7818Z+TtihJuPD4b2n73//R/+4Ns/+MZb&#10;r714/8Vn7v7h7712NNzPp/2JuDWddZSpQDylL9OeZicBsbLGlOlwNGnSm6ccXn6RtMcyqiwOPnRh&#10;ZRMAstYM0HVXibFWm26CMWZwVSglTRY04bQoWZTny1qcNtfaQehGe2IS6FLQ7dDcGt7sZ/IlZwZz&#10;5nEPw8Ub3ez8El1mosmMm2ZyFJ2v1HCmWkxlgvGkJ5HyhCK2WMKVxyPZoo+ux7huCrhYaXrRpNOe&#10;n6rbwYTQfW/0EgTjolgvNCpNlLoQPFlpucCN3Fyg0nSP0uE4gZTQ6Yd/T6Zs4eaSdDNYYGzAxSSh&#10;KlZNzX6gN4jVOh6MGi3CTMsylKU+H2ssJBsLcbKBZmHRDV+1EwFXRNIao2s2TViZVhgthuzHGnMh&#10;kEZnIUGz7goXaPTSZM0PCDHYppIY/H4s8PGscpFWN0lV3PVmkGsF+oN0dyFM1039QXTtdLHe8XX7&#10;qTNb7RITpKpxmk1XuRzXwxfW2MFJbnGNa/WZ7hJHsSROlwiarjWbBbIEYixXSwSDd+ZbEDRLJXPx&#10;URacVCafyOSSqXQsmYqGI75Y3A8UD0cdcIp3ubU+j94DJndq3E7VaFTwCzpCG+jotqttoD64aRbZ&#10;LWLYOs1Sh0kChoT9/zGAl44xF61iiLEYH4fdqnDYlA6bym5Vmg1yo06q0UgUcviW8AX8aT5viseb&#10;QZMk+bwZ4azGqLb7Le6Yw59ymv1qvVvqSRicYTXYwxfW+oIaio5SlWgkayhWvXQrijFeqhGlG4kk&#10;7naFdXIDny+fmhJNCOR8uUaqNihNdoPZYRLAl1EMQkXjSEIpGlTUGKddfgXNRnMlW5Yw0ZyH64c7&#10;g/j8WmrpVLqz7G8uwR5Pfd7THUT7ayn4hNANG9OEN91McQbYNvpubs5T6brq8z68Yqy0bO1FT3fZ&#10;015G9dbbgwDcBZ+cQtUKXfZAVkS1XAAbQE6sqMnQOnBjZd7NDfxYXV/kzKWWLVvVlRoG9LrzrmrL&#10;hqapNL2tjn+hH5/jovtn5y6c7G32m2d6rc357tZif54kUnZzwmYK6FQoh6paAWc6p15rN+mcDotG&#10;LXM7jCpwMp8nk8jFcGISy+GUJJGNrprgaCGqkw5nUqVRJDdJtA6VLWDVOw0SNcovN1pSOgHvjlQi&#10;EAqmQfhoZQiaODwDv0m5QoCXElUOh7M2XzoNMcU/McmD36rKaNMDO8eLSEWqaW/Mag1qXTFTIGPT&#10;WEU6u8QbMzpCKldIFcfMKdySKBpimBYiiRuzZXsgiarshKIKmvZyrdhgtcS2wjnCEEzIUIETwpQq&#10;maO4qcB6UrQ1VtbHKV2gIA9kgKAm+PbNLeROnqxd2l0dLFbhk6lWzoqlU3CB0ZvUZhu6bIhls2gU&#10;SzwhUU9b3GqZhjcjmtCapVanWq6eEUkmTFaJ2YLmXdNUrMIkHVYRTUYGS5XNM93Ta1w+boq6JFGf&#10;pIxbGg3/4lLyzOni+mpyfRDbGGT6TW+1ZMin0V/rkwVVpqir1N00Zaoz5vOnisfXes8crVw+V2mV&#10;7TEHL+aWxgIqi2na7RSkYupERO2w8T1uWQ5zoJkdrIuomOF0miaUpaoNPp8YafPG5FafEH5F0DB7&#10;p/wpAdW0MV0X3fEwnXAgrdY5Jx0RQQyXpygpVlPW5u1M1xHKS0zeaU9c6Usqg6OFA/Cb9CdlFt/0&#10;+HxIVH2ocmxaGcqqC1VnqqyjWvZK191fL2QpWzBp1JiFwEX4XQnlkzqr2OSSOgIKo4uvtkxE8kZ4&#10;U3DOHisryw3HqCaHr78R7qw4Fk8HWwNXidNiFVWsKLIG0YA8vCgQUe+aMfsE7og8XTLHCzqi5qZY&#10;H9fNmB0S+HrO8k6IxLOxhDuTd9FVH5wzW920zTljsZ/g2uHFVYyqORS6CaN9whvmR1JopT3Negvw&#10;Q0VmyIq5whqWlr39runyZvHLT5z+zvN74L13Xrj8wy8PP314+KNHw3fuX/744fCP3zj+6NGtP33z&#10;iR9/5RgOACt+65mLAMJPH6Hxxm8/uwvbd164AoyE9uev34R7P371+o/eOHr3xSufvHL47gvgzEOI&#10;X73/wj9+9PDn7zz/y/ce/H/+9A1o/Pw9lAvnHz975b//+Mt/+85z/6/vPfvL9x/++pNHv/jwZSDi&#10;P332+t989/5//qOn/vmTV/7nD1/71fsv/f17r/z0mw/uHZyqZRyFiAX6fNd2dw73LhztIzTeO7z8&#10;4OjwxeMbD24fvnb31itHV588v3awWL/aZ4b92jXw4fwo5Wnvi+WI4EAUQEqUYbV2u8/e6dehMR4z&#10;/C0L0Rgj3IQGcHE8xgiPGlMQZDjGG+AQ2hBjT44f/sXOFjwQVeMYPW0VmAe6g7hcJ0GABx3uoNe4&#10;NZi/3m8N+63jlblbaPYsu8+VLjL5bTKNiiXS+T2W3Adt1ukrHHrOcbYbiAOufHlUg/GwzcB2r4KI&#10;OEYjOHCvVoSbl5jcLpOFGNtylymCFS9QeRAmbOHmuCQjCBPiPJEFMW4WkhDnyNx5unCOGkUZO1PM&#10;bFPFTSx9kSLe2N+9tzq4Xq9dzOdvsfVDjHi6wt3JUk/k6KdL9aMseafI3MqRt7HKjWTpKEcPUwBI&#10;Bk1JHU1GBTSC94CFt4rIlmgW629ntI7WPZaOS6iQxq1i5UYWDTMOc2ie6hFKuEoBGuGpUKWNcbF+&#10;gj6k6AOK3C3mtrDExUpxq5pbp+IDOrG1XD++fv6JowvHty5e3l1fG9TLBV86YbU7JVrjlFQ1Idef&#10;UOsmjRa+L6CIJXXpnD6D6dN5TaFkKJbN0aQskVGnclrYhuMyr48fjEqSWXSyyuJG2J9MqTJZbals&#10;qdXdTBU6h+ZMVu328wzmE0Yrz+XV+IKGcFTv9Ss9XrXNptLpZCBGrVqjVmpkKF83GiSBXi/0fRUK&#10;hUqlAjwCF+ViiWAGLvczEqlAr1P6XZa4z+41qMJGbc5tz7mtPo3CphSXUpFOnWqOEm/OzTfn+o0C&#10;nRqlIQhGso4Yql9qDUdMgaAe3BiL29MZXyrjD8e8FqdJo1OqNHKFQobyis1O82d5k3AROzE5PTk1&#10;heamop4GCFYqlyjguijii0QoD9lYkkqFDB4ol6NyxxJQpAx6Keg/+LkCPn8G+lLJtMfjsVgsBoMB&#10;6BgIhMLhaMAfCQVjoVAEwuFwORwOvV7r9prcASXDBRKYPI4Jm33bmZ1Mf93eXFD312wLJx39NefS&#10;hmflTKDWlbNzyv5Jx+kLiY3taG/VRtRFbE+3di65tBGhm4b55Wi3H+nORRaX8oOl4vKgdPvmuUcP&#10;bx8fbq/N1549PlxoMVsnl37y+Qf//Mu/+1//45/+1//8zf/8x7//zc//0/e/8cbWxtxTt3Y/+u4b&#10;bzw8Xh8wXqegkLelUqZIRJNM2yg6mU777Xa9UiGRgVnEs2a70hc1R/O2UN6YoCwFzpOp2ENFnScl&#10;dyWk0I0PZbXeuEbvFIg1EyL1lNWt90W9Dr9DZzFYfc5INhHH0ik8VyDxUqXEdarnd08/8dTh7eP9&#10;q4dnd/dWL11aO73RatQSXCWx2GX6baZaQo1z6/2NQXt3a+2NV5597eEzg4VGNGgbpeiX6Y0yvUmp&#10;NspVWplSIx3/6Z8nmRoNM87INCIIuVYsUvCgBwJ74K5Z8aRQPq21ieHTkix4MngwnvbYvXqpmo+o&#10;OTvp1+u5aHwhlll0h5sKQ12orErUZbUlMCtxTQubuUIxFPZaTQSRGiy3V9a7K2uNU2e6p061drb7&#10;tw43X35++OTwwvDK9tHBpduHB3duHN65PjzYu7y3vXdmbfP08pnl3gqgcWNp4+Tg1Jn1c6uLGwvz&#10;a0DHQX8NuDiYXwYxLvcG/U6/QlbtJptEBESUwrdmLEb44kgkkmQiu3/p4M7tu3fvPnt0dHcwOFks&#10;0MFAzGS0K+QaJMb/aMX/rR4fI/B3dz4WI8R4dHHcHh82FuOff/ADEOP3/uD33nj5wcP7T//+V14G&#10;MbLVXCppDYa1ibShRLnb3RRB2ZvdeKubYJuxZM5gtJ3QWyYyBSNWtqQwHVl1dhfSBG2JpCTRjLhc&#10;tbAor4weiAhygz5NgTagEuf9cKMXRBNBOU+KMMaKuhLnrfVi4Cu84i3RYazsAVDVO7HmXIbrZOkK&#10;ICeaL0QAism0r0ylKSZVIIIUk6jW08AntpWutSJA0HLNXm15Wv0IbGnOOR4SxEhrrmQGMdY70eZc&#10;kutGQJVwDKiy2naDKnNlPXS/qs0QvChRDaRwW5qwQw+pwDhThD5VUkPPHvrobNde7/oa/UitG6Y4&#10;LzsXbQ8yWMUSx9XBrFzrnHBFRDnKBv+SVAGt2MSrbqLmoTg/cBRQOnrRWH85V+F8IFu67k9ierSm&#10;sWCl2TDbSOSK9gLhZLkw147WOC+cCFY2sqe3iE7fSwMYKqZkXjm3iM0tkd0+MbdUWlyjesvFei8+&#10;t4JDdAfk3Ep1fqXJdSsMRxfpAl2ncPg/R7IdmutSnX5taa1LsWjaRq4Qi6eCmXwsnggBF0Nhdyzh&#10;DYZt3oA+EjXHE7Z41OG0q4CLDpvcbpOgFYlWsdOOaAeYDHgMgEY0KxVxUWAx8pxmscMkGosR9o+H&#10;FscxmrkqRzNUx2saf5tEx4rqcyAx2r5IwapEGXGMCkAjXGPGaJRK+GIRTyREC+x4Ar5IIpTDRUct&#10;URjENp/eGTX64tC1NbpC6jwBfsgx1XiZQsPURdoO9MKrDnYu3hlgZS7oT+pQeUabWKKZFalmVSaU&#10;IAeeSijj88Szo1zbQp5wSqEWaI0CnXk2ktJVm2Gy5ilVHfBBas6H6db/l7E/gW3jyhK9cRoSJIEE&#10;SZAgCZIgiSIJLihWEVyKBPd934prcSsukiiJEiVLliVbtmTZsmXLcezESZw4iZM43ektvSbd2ZNO&#10;0uugtzR6Zhqz4E0PegZvGtODHrx5mA/vffiA732nyHRev3kPf/yFg+vLy8tykaw69/x4zj3HnKPQ&#10;atfWGrhKNJquqtJVJoUSWcfgwqA6NqpjKbeNoMfbi6DuQ50lYEgD2TRRfYJBx5au1jG2B2amvvky&#10;0VnxNRe86arJk5Ca3DNG5xR0/GmVLSAG5QsdMOuTlKbUN1XmLUkK8efF1uiUOzVTX0SHZ4Pru7GN&#10;ncRoO7o0cncXzIsLrnLeuDEo720snh8ubfV7Z7r07mL/TK+1XMkNKvlmKtIl85V4xIMadVKxRiGR&#10;CuaUojm1lM8UmBAIJWIFlycQi4WwYIt47E8DdUQco0WVKkfCebhEjForgmBqkVoCxDjFnZrlTXP4&#10;M0IJfDEz40QCU8D1sOgC6svl/FQqUKOymBXhS2cB0acAw4SzzEctZMsQqR7TIga5RM3X2VRSPV9t&#10;gTtIBMQoVjMZWSI5u4mQmN1SX1yTp4ho3ggC9OiOqANJlPAqoknM5hSH4syvLYE4ArcqoA4sXfaI&#10;whqWh0jMn9fHKUuybgkWtZGyPl4xxkgDaAC6Hx1tUIkEhpkEYiFrGt4mmzXLOSUQcwAalfBxiNhM&#10;bhUhS6yaMVrlCh1XqRfgDoRw69R6vlQxTTgQr0eTiltXh9RwUClmidFKbdDLjJbIOzfODnupYsLQ&#10;rbkaJWy+49rfq92+tXywX1ta9NTKhmxCXikYamWzKyRSGBmN4Y8p4wmkQeEXd8mblxu3r7SOz1UH&#10;VXPOJ8oFFBRpHi4lz+1SVw56x1cGfTpEWNiYaQbMOH9YCprWHxOZ7CyrZyZdNFBdX3sQp5dijYVQ&#10;IKUOZpRRUpGjNNSCjeo78nUL7uWJNCzUNQuw1xw4Sl1DuYuStMkaZOtsc1oL1xlBvAkNfJipEq6z&#10;Tlm8Am9cFS/guarD7pdqrbPjkh4qOFS+aagvOmp9V3MxavXKmY2RGi7golg1J1JOi1SnEJTD5GX1&#10;yoNpLFUmcL9AZWX5Uspyh4m7TlSl1IK+u2rtrtrtYVa+gVDz5khBrMRYcIYaJpB7GsFZoYwuT9mT&#10;RRT0LajuIuW1uRD4dqZnWDo9IlNw1TpOLIlSDW+3Hy9VHVaC2+lHOwuxQsWKE3N6nBVJaXIlM1i6&#10;ZM0OpjBZxgplYyavrFSUNIXsDnwPrg0+fvnok1cf/dmrtz5+ePy9F6/+6OHJ63cvvPfs0bvPX3nv&#10;wdFPv/jIO/cPJnGnAIe//ubd8T7Ga6+Ng1E/evHozacvAjp+8/GdH7x8DMQI6PjdB5f/7PM3PnzA&#10;JE196+m9H3/+6j++zWRGBW789x+8BO0fPn7w//zslT98/4V/fP/+b95++p8/evBvP/r8P33wwu8/&#10;evhffvSFP3zv5T989NIf3n/+H15/4revPfafv333P33j8d985/73v/jY9bP9lUZif3vp6PyZg50z&#10;xxfO3zrcv3P54Injo2dvXX9w++TBo8fP3rh09+Lm0bC13y0cD6pXOvmjLhMm+pkA+N3olgEXrzbz&#10;jIOxWwaBh8c0jDPcyDBhEzgwB6AIHYBGeMlkBCAQgHDChJN2PJkp1g8tvBaOMBmZtGPmBJIEaKwc&#10;NUqAi0we1GZxt5TeowrX5lvHC82rXep4nqn8cUQzZSH3a5ldMrqdD50FnCulLtaYehsMMQKCNsjD&#10;WpYhxjEuwuCkPONeMXGuwLAf4zksj+ttFGP7JcBChhgn+xgBFM8z1RcTcA472Qg83C3ELlazAI0g&#10;ALFMftRE8HQisFNMgWykI1v5xDaZmrSAjuuJ0PlS7untjRf3dm4vLR6WS5czueNU/k62eouJPiUB&#10;HQEaTwALIyQTQTrOeXMtzgSjAi5OoBHaye5HZlMiEGOswGRbHaPjrXQJMPJWhvErXk9V4FWP5GoM&#10;McJTmfFuxkwFjnA9TR5ni/BfX8ikthJMrqPNcnSJ9PUKjkrMtNrPDnqp7TOdGze2NzYaNJ0oFt0+&#10;H+L3q5nthTYRahYYcb6FkNpdinLVTzWCwYja5RX7Q4p4WpcAHeuTmG1ck3nO7ZPFU8ZoQg9I6Y8o&#10;wcwLJ3Rg9YVj2nBYHQorYnFVpYYXy2g8jTi9fAM+o0M5RlyKAzQ65DoDGzVJCEKP41o1IgeyUqs0&#10;CoVKIpHx+UIOhwcCpjA8lEsVWhWiVigBzJitDZxpmVzkclrTiWA+EUpHPJmo30eYVFK+XMIOBJ1k&#10;MVGtFapUjmqSrU6JrCVSxUAobXcGdZ6g3hfS+6EN6Dw+rTegD4Qxf9js8KBak0Ku4kvkPIGQM8Xk&#10;XGcBKJ5iQXd6Zmp2evw3y54BM0CulDEJcrhzk2LFfB5HKhHBuQkFPAYXhUIw3EGAdeFPJgHTBVWp&#10;1CYTrhv/AS5qtVoctwAimnE7jtl8voDbDd8CoCPQpdnhMgAuLq0nukve1oK13jO2FkB7I9kql6wL&#10;6YG22pEmi7PFpri9qCObksV1IlGarfUQegnrrlirHV2F1tb76Op2pEprG32MXrDRPRvddS8shLbP&#10;NJ66u398eHqpSz5y9TyA1m/+4if/47//6//77//yf//r7//ff/v9//iv//zffv+bb33lxdvX9978&#10;5gtvf+PB4YVBLKwsl2wrw/zmJrW2Xju/t/zIrYMrR+dGo8HK8kKrWSOLaa/fHIrZ0kU3U906ibjT&#10;iDkkMnrZtoiIiMqIsASWYCKkNDnFOqsQMfEFyqk5MVOrmauYURjlUp1EblC4o540mS43SgsrvbO7&#10;G9dP4H/ZPbc33N0d9Hv5dMw8xsX82qC51KOKaV+znFjp1baGvft3T7788jMnVy/sbq8O+lQ4Ysdx&#10;FeE0wDerw5RgzTo9FrBD5rgsoZwLfKjUSTWo0mjRQgeIEQbVRoUOQ2AQ5utwmTOARpOOaNKFOzR6&#10;q0Kq4c3yWQIeC5Xx0kZ9VWcc4MQqZl9Hradx59DsWvXE+nZf3e4dteizo7Xbt288fOX5Rx+7dm5v&#10;bW3UWl4ub22293b6V84PjvfXH7164ebRwcnRpaP9i1f2L+3tnN/Z3B0uri53V4b9IRAj4OLSGBSX&#10;Fkcg0Jkf+xUBGhda86vzw+X+ci6Z16m0f0qMXD7j7xWJJLkseeng6NFbdx9/7N7x8a1+fzkRzxN2&#10;j1aDgiEHd9b/v8QI8r8T4y8//l+g8TOZPAsH+eSjt372/lt/9t4bb3z1i59/8PQ4882DR25cGixW&#10;qVq4SgVLVVepRtQaznwRbdCAN3ag31BCniroIinEaGE5fPxgXBGISQsVLJZVpkhNtWUDyZXQbNGY&#10;LZp8UWW2agXLu1AzpYs6IDogxlrXnQXbiDIX20SmNs5sQaLlun/iLQRDIUViYCWE4kzljEwukCuE&#10;CmSELIXbnWyrk641gu1ugu4nOvPx9nyAsekpvFg3V1o2wLNykwkRTJIGb1QaTiOZkgmQcpzmVFtq&#10;ECD5KparGCfzYTITVUi5UkWwjZQoIdSCxoww+eLJur3aITpLzK6zWtfBpJuvOwoNR46ygrkPxhNY&#10;ot64skA5gAABTcMpTbFuB9QkgkJ/Upmp4ICjVMdLL4bgJBkXKO1KkfpgUklSDmDUQMyAWoQgwZjJ&#10;F9LaXHxPSJyvGCstU6NnGYwC/RXvwjA4vxKxedlpEgsldRTtXxxluivh/jA2v5bqDVNlGj7MYHcl&#10;Ry/l6v0M1U1X2qlsKVRt5dr9ar1DFmvBSApjUHOBjGeY7EG+kMXpNQXDDrvDCDdeMGzz+U12h8Lj&#10;Q0IR1O8z2G0Ku02GGnmokYtjAp12zmjgmzGFw67zOIx2sxoHmDQITAYeQKPZIGR8jH8MRp1sazRq&#10;oS/9ozDcOIZMRhiX43gb5Gdg+cfw1E/rN+rUUo1KrFaKlDIGHfkC9szcqTkmHTZbpZfZ3CbCywSa&#10;gk2vwXg6Ey+etlL1aK+Xoahgk44yIcS0s1AD29cUzuqMxJyB4GEuGRAjXz7Dk81K1EKpSswH2hHO&#10;wTGnZ1nAPBIZ2+VByWqQaocb3VCj56f6XkZ6HrhWC3WLPyX3JWW5cUpJT0IO9rQ/oYXrxBNFAnFV&#10;OK1MFRGyDtocp7qmfE2br+lJCsuWDamiMk+pybYuV1eRLW136B2cTtKDANV3p6qGQFbuz8hcSak1&#10;LDS6uSYvP1I0RMsaMKMXTvuWzkSgk6aQUEGUqys6Qxi09kemlS3H6rZ7ecs23HIsrlhrlDaX1PYa&#10;8b2N5d3lxdPt5k6/s9tvb3eoLZo6O9/eoBsr9WrMasblEqNcaJAJZByWnDeNiAUSHk8hkwsEAomY&#10;D5+2Wi4EkYrYbC5La5aU6WSRjrkiBhEyJ1TyhArBNG96Vjg1Izg1J5gCdQwcOFlfJWKhmM+TCbmA&#10;o8D/iJqXKQQtLo3SKJQi3DkBa8yW0wL+nNVmQnFEpWcoUaCe4StOEQGjwSaHjitkJPwaf8QYSqCx&#10;DBZMaOGazxSt8DmTlDdTdgXjxlBMny86mp0IKBZXRA5rVSCn92a10TIer1ntcYUpIPTmtd68Olox&#10;xKpGIMZ4kSl+k6/YQG9kcg6fn8kJLJFwxBKeEpGBDQMXmFQhxM2GQNgRzbh8MdwfN3siJoffCKfk&#10;jWIaI0elmbHYwAyShAJamgoNB+TOZmtvq32403vs2sZLdy/eORrub5aPztXv3xk9eWvl3mMrTz22&#10;cnzUunLYWOg7bGZWNqlcXyMXltLxDGp3ybTGaV9Qmcqoe7T1wm7uyh55etHVKepKEemQ9t241L99&#10;ffDUndVnHx/dOur16taQkxsNyMMhhdvDd3q5njDf6p42u6ZSpJZsWmJFTaqqL9CMUiKbtkLTBNcM&#10;XDlF2gzKyhrgB7PaQsNe6xP00NMYELmGlmzjtqBAaZoyexTOkMoZUnhiylzNHidNAGyusBIG7X65&#10;zjIr0zH7Et1xBSg9d0LojHHdcUm6apn8FiNGpiTIrFTDJMJF7RK9RQBfoiOgxd0K3C3X2Tg62wx8&#10;TfaQMEoqSVpPtpULGw56aI6QHGrB2FsjlrdC7SUCKNfim9VYWXBWoDwDKRWIPSAIJdXRjLFQ9gUi&#10;NqFojslIYVThFkSmZKn1026vKp2zNOlYoUzAB1tteLwhudMnRW1sd1BlcwntblE4oQklEFi2Ein5&#10;YME97NkvDMOvP7P74YuX3ntu/0evnLz21IVvPnb+W4/vfeep/Y9euPa9l49/8dXbP37lxk++cPLm&#10;0xcAC9++v//TL9781VfvvPssAOTld+7v/+jz12HCd+7tffjClT//2h3ofO/h1Z996REYZOo6vnj5&#10;7Wf23rl/4R/eevrff/AQ5PcfPA/yrx+/+Lv3n/uXDx/89q2nf/vW/b/7zlN/+/pTf/ede3/9+r2/&#10;e/P+77/74j++df+3337q396//69v3/uXN5/8v7/3wu/evv+Lrz3+rfuHj14YHG3PXzu/cbi7ebC9&#10;eWl7++bBwd3j4yeOrz59chWI8enj/acu75ycGez1yKNB9XihfGOhcqNfvd6vTPKdXmN2LTLBqEx4&#10;KtDg2Nk48SIydTL6Vab0IuNpZHiPAcWxj5HBRYYhiwwoMigILy995lo8rAO/ZeAp4MNPB9vkUT17&#10;hcpermWOJrzXBIZkktZcKCWZootU/lKDvNqrjktEFo/71aPOOOlOM79XiW/nA9u54DYZ2S0xHDih&#10;PuBDZlNiNTOOMo1P0tgwfPjHYoznyRgTj1pMMMRYZvYx/gkxpuElZzPhc4X4lWZpNx+7WM7AQ2DI&#10;PTJ5Ouo7V0gCN46i3lHCzxRmLKb2msVRJnKmmN7IxaCF/igdvtCq3NlcvX9++/725hWqepjLH2fJ&#10;G4nc9XD2TrrySDh/M5I/CTOxqYCLTARpgmSqJo43MTLEOCmVkSRvJYs34+SjieKNSO7RdBmg8Wai&#10;NMmtCpTIFFfMMug4mQwkyVTwTzOpbm7kylezJPy/F4r55bin6tFTKQtVsFVJ62hIDodkJou26Ajd&#10;jRUrzkzezOymdksnqWhwnONyyd1uhdevZTwBIZ3LoyRcEqdHZrbxrYQQLBAQk4WvQ+dsTrHDI7O7&#10;JBZC6A0yWScsBJORGCyEWBLNF/BK1VaqmGqUOV3QWB1zKh1LY5hBLSLMJgMlqdXPmS2ySJTw+awG&#10;PYKomKhU2fhPyuwXFAN68Xg8LpcPIuQL5FLZ2Gknl0gFiFru9Tky6Vi5lC+WMsVSzhd0KNVSWPoT&#10;+Xi9W6N7VKdfo1qFWMrti1rcYRRUjc2lsLuVhFvugPfoVQUixnAcC0ZRb8jgC5tQs0yimBVKp/mC&#10;mVkmpTfA4tSkNOIp1ix0mIJSYpFMIZWqZGCds8E0mJwhm8Pn8oBkeRwuACSc+NjZKAJYBIyE9U6D&#10;qDUandls1Wr1gMTS8XYXFaJTawwGI262ENlcIVfIe/0uspQFsHH59YmClupah5vJpfVYpY2VWoZg&#10;ku2OsCptpLuMdZZMySI7mDmVrYm7K/ZaV59vyt1JVqwoAuOhRKOdFQ8YEuWOjuppSi1ZtsrvDPDR&#10;6ejqKDlYij96a+epxw7JtPPa4fbrX3/5N7/+6W//+pNPfvzxn3383n/6i5//5tc//+oXHzx37+aX&#10;Xn7i3uOX9nfn6YY/FJQPBumtM/UzZ+kz2/2jq9ubW0u1WmF7c31//8L+xfOXr+xvn13NF0OYQ4o6&#10;eYCIYKs44lIwWoiYyJtRRIumRMWSq3vDBSsR0ViDaqNLLDfN8BDWrIx1SsiaErGEmlmTS5ckI5UW&#10;Wa7n19YHl4/OH17e3dyYz2fcUb+pnPPQVGK5X9rdXBrON7JhZybkWB/Qt67tP3j6zsnR3rnt4fpq&#10;fzhorwzb9UYunfWH4w6HB0wFjy/ikKlFPMmcQisRKXhg2jH5zFWMgwEMHbGSL9cIZWqB1gCXtMHm&#10;1BFundmmNGASs1Nt8+mFajZHyhJJplTiWYuUH5BJ8io1KZFTcnVfi22aPLtEbMseHVh8BaPl3Mrw&#10;B++/8+///s+//c0vn7l388xGd3PU3t6kDy+sXL2w8sjh5pW9zWsH50+uHh4fHlw9vHywt7+5tjVP&#10;Lyz3h+vjeNTRYGORXurTg+XBOsiAKcY4mG8PBp3l+SY8GA4XholwEpGpgBiZfYwCEV8oYMKjeTyx&#10;WErVmoeXju7ceeru3WeuXL5O0wuxaNZuc0+IkbHb/kNI6v+Ohf8/BIjx/yhwtEmw68+/+8afvfOd&#10;n3337UnmGyDGr33xxduPXFlZrrdasVrdV6GcZcpaqlmoNpHMqdo9d3fgo+fdubK+1rY1e26KJtKk&#10;NlvS0Qu+cV+TKeoYesxo0gUMrL00aanQvlwFdwb5noigWLcCO5ENAoTq+8AEISK8QFpRod29QarZ&#10;CwOnhbMaX1Thj6kTWTtZCdRb6Vo9Va5FK1SkQccrdW+ZcrX74c5ChJ4PdgbBetcF+EdSTL1HwEIA&#10;RbNrzmBlGW2nvFHxOHDLAgKdUErlDIgdfhFM8MelzJlQVouLZ/OILKA6XXKDVajG5ox2DiAB2XB2&#10;lqOteVexYYqR2kBK7U0gqbIlXyeAGWxBHuqa9SVUwMOAc4mCvtSwUB0imJFVu7YxYWLRLLNnElAZ&#10;Tq8976MXmThVOAcwdsGawe0SlW5Wrp4yWcU2twSIEWyaXFlL0cxPR+15+8LQ318O9pdC8NHB8Rvd&#10;YKvvby664fhU3wU8w1TySKvJFvRDQI+VjgfObX6tMNxsdAfFYj3Wni/0BhngTPhg6fkEQHi1Gab7&#10;hXjGkUi7wjFLKGoOhFFfQOcPqRNpQyiKhMPabNYGLaw0KDprMs1hGBfoETdJbRbEYdVaMdWEAHFU&#10;ZDYJLUYJrv/UtTje1gjEKDNqpZhBYdLL/4/QCPIpK2pFBs2nOxv/WKVDbNB+6m/UIhJEIQTLnsub&#10;ksp4BhPi8podPrNSw+eIWQIJiy1gSRWnUEwQChqYEkZZRyikiaa16SIajKsiaW2ubLX5JIhpVqw5&#10;JUHYQIxKnRS1GPSYVoZIeGKOSMoTiblghsqVHCuhTOUdFB2ptry5ssUZFtv8fHdUnixiYEPbA2Kz&#10;h++LaxxhlckpnpQrIPw6bxQNxHT+mCqQkEVzMpLSMz8xrATJOpNOKVFQZ8qabEVNNvXFtjFf1+fr&#10;xlLbWqHt1Z6d6jsylN4VF+CBOVcSFgYNEVV6UogvJyv3jMOdyNKZUG/kqfYZaMxQsmxdVFuQ9Ub6&#10;5W3r6nnn8JxjdN6zcd63tOEqVXXJmKqccuyNBgfrw+0efbbT2uk1zy/Q2zR1brG3O+ht0s15Mpv1&#10;WKNWg03JN0rYOglPxmPLRXxELlHK+MzGOeEMIp1VSmfhg7X51UU61FqMJ0hMoWd4QKiYAfbjyk7N&#10;SVmnoCOd4Uo4PDFXJBIopSIgLwl3WiPj+d0mIyr2RzCzS+WOmDBCJZJN8wSnEESoVoqYNLkaPmIU&#10;GBxyhYmjQpmkLERAb7BJjYyIYfkv1oLRNG52CAmvjPBJTA5BNIeH0gxGBqLqYs0FYBBMqOEbQZ0c&#10;a0gSJI3+vD7TdFrCEmaLRRENkcYY3O+kDiRMMjsb/Ul1ImcOxUyYRS6Vz8FFxePPKeEKEwuYFK+8&#10;WbGEj5nVwag1krEBLsLJ27yaSIYoNxMp0u2PoOm8I5ezZ9PmdFRfLVivXxl94cGNVx8cf+OFa9/5&#10;/M1vf+7GN148fOHOxtM3l+7dGtw5pu+cdG/e6GxuREtFVSImIgu64XJmd5culRxgurk8iNunCIUV&#10;YHgtzDvJgjQX58W8s4WQaNT33dhvP3kyuHtMP3FMP3tr8OTJ8rl1spZHkzE1SWJU09VZCDV6bn9c&#10;zIRCtK0RUhEmpcCHmZoZCDle0sRKilxDD4hYoh3BrDpSMJRoV76BFVrGWp9Bylwdi5JGBJsDrvMn&#10;GEeuIySdOHXhrrH5ZI4gkq95QTHCggrc6ImrmD3nHVe8qI8XTfAQaFAPdmTE4I0agSrl+lMJ0u6O&#10;aEGLGqwilJATQa3Nj7giWpgZyGgYrTVvjpf5tb5m8bRzfp1Y2w0PNj2Lp12D0/7+qj9HGWJFNRw/&#10;XcYiOW22anZHpY6AIMw4DB2JLKEzSIwoojcorTYjohHojEK5YioQMk5sRKtD0qQTsRTuCagdXgQU&#10;bCCi94c1BnzG7hYYLSy7YyoW5K12iPtX5999sP/Dz195+/7eW8/uf/uZ/W/e3fvW4xf+7JVbP3zl&#10;5g9eOXnvweGHLxx+5965j186AhQECPzgweEvX70N6PjWMxe///AawCE8BeNAjyBAlTBhgpc///Kt&#10;H7589Vev3gJi/OD5g7/79pP/9O59kN++ydTY+KtvPf4XX38MBA4C8uOHVz/54g2Y/+GDw7/8+h1g&#10;y//2/Zd+/86933zz9j++/vg/vPbY796+97evP/HJ1x/75Wv3vn7/6MrW/JlBa3PQ3R0OD7a3T/Yv&#10;PXZ09MzJ8bOPHN873n/m+v7dgzMHg/pFYMJ+BQjwuFsCFDyZrzH98VbGiXcRiBHam8CT4wBUGJ/k&#10;Sh1zIAOWMHgFwK+eneAiUCIwIciNbuUEYA+wcBySetRm0q5+Gow6djzCARkobRevNgrAjYdVpgr/&#10;ESBiC/CycEDlLtTSu2QUXnXcq1zrlo/75cNm9gpdALlQS54tBDezgS2AxkJ0B/iwxJDhJBJ1QoxM&#10;YQwm02mcGZlUYiRj47r8MehfIKOXqqn9WupihXkhvORTqiSTu7koUOJONnKhBOM5AEimMGMxs50K&#10;MxVKkqFzgIipIMONhRjDiuXMKBcdwkguupoJ94OOy4v0vb3tO1ujBxd3Txb7lyvly7n89WzpRix/&#10;K04yuBjNXw2mTpKl4zh5YwyNgItMlcVYgfETwrRMGXDxU2hMl4E2H80yQafAihNcvJ6tHCdh8jjn&#10;aizPpNWJ5QAXDyPpowx5KZ05EwkuBR0lpybhlNeKdpI0U03P6c3aaFQiKzYw2Ootf5mCm8XoCcpw&#10;O1trYOFWjsXCcRJiDGOr1SzcIgKsMuE8nWFWb5xTqFiIZhq3SuxOpcHER3Gh2S7RGmeBHr1BTTiB&#10;uwNAkkJgQqOJ4/RI4glNgTQCMVINK1k1hWIyws23u0UwOZLAIzHU6VY4XKpozB6LuTweqxk3aDXM&#10;HkKFAphRMgZGJvcj849QKJXLODzu9PQ0YJtcLjVb0Fg8lEpHmRR+9VKtXfXHfHKtTKqThZLBartU&#10;bZINmqSauXjaFUrZYP31hQ3BuNHtRzzjpDsun8IXUnvDaneQEZdfY7KKED1HoWZLZLMcLpMldXr6&#10;FEDjJB87h8MDc1wik6p0CMjEnwN/HA4HiHHsa2SIEdY4GJudhflzQIxKeC8ioWj8JhBEI5czYbfM&#10;ljOeQCZHELVeq0MtVnueLCRS8Uw+USgmzHYN4UGiWYTZxkKZSAof26Vmq3sqnpcmCiKqi9ZoTb2n&#10;JxvK5ryFbOhG2+n6gqXSRb1JXjArSRQ1mZoOuLFE65dOu5uL2sWRdfN8rDuw0j1bp+e989i5O7fO&#10;O63S02vt4ys7T9y5+s1XH37y4w/+4W9+8Y9/+6uvfP75i7ujnc3Fk6OzRwejzVUq7FUkE9rts63R&#10;aaq/UOj08vGEy+22DFeWjo+uXt4/vHp05cLe7s7OiGokMZuYKafk5dmjYl8WAVZ0JcWOuNgWETli&#10;CrBePEm9J2kMF8y5hjvfdiUpszutxHx8eCpDuXP1oDeGA+Qns/5SJTkaLayP+mQ2GPFhlVyw386v&#10;LlDLvfK5zZXRgCYTvjoZv7C99uyTt55+7GRvZzQctGqlBFOk8fR8p1+Kp5wOj16t5xstKq1JYXOb&#10;xrsWlXaPWW1QsQWzXBF7InwpWyCbY5LkS5nwWtSmMliY0tBmQuEMGmJ5F+ZUgj1pNMkMGhHCmUZY&#10;LCPrlPXUrGtqzs+aTbHYfRl2ozq/X6K7oWTO5enXqRtHB196cP/hvTvn1wfri9TuZv/8mf7moHqw&#10;Nbh5dOHmtUuPXDs6urR/eGF/f3d/tDQCYhwtnd4cnlnqDVfHfsXF7vJweZOBxvnVhc7SAs0Q44Ae&#10;ADEu0AtOq0sukjHeRZ4Ark64JgUi5icMqVTeHxdjfOzOPSDGg/2jRr0bBXvF6tKoDXAFzs3NsT75&#10;iPEEggDpAQROiPE/QONffPg/5U/H/5QSJwLH+cWHb37ywRsgv3j/Oz/74Ds/e/+tH73z7be/8ern&#10;H9x/6f4TX3x4//atw9MbnWLR2e6EWx1vrWltdpxFypgrabJFFUlpa7Sp1Sf6S4Fa21JtmamOpT0P&#10;prYZ3mm+ogunZICLoK2iSbTSCDV70XTZHM/r0kUDQFoopQBT3htXwiDgTaqCgn1Q67pLLSeY6fmK&#10;NU/ZAdWAqXwRTYkKlKhQrR7Lkq4c6cySdqrlq9P+SsPR6vk6i4Fqy0p1nNW2vd71tfphsPUjaR3u&#10;4OhwFnAjICIAW5LUAMjVaHuSVPtiEldQavMI/DFlIMGkbwVbxBtROf2KcAbPlDxgJGnNcyYHL5Bi&#10;guLCWV2cBENKpDGfsngk2ZqrMR+neiE4cya1Rhpw0Vzv+4AGe8shetGVqcjTNUVn6OoOvVTfurgW&#10;BtokKePYAcV4nKiOO5bVO/xSk02gRblAjKhdYnErEqS5Bsy8FO4MfIP18HArMT8MAnh0BgEAUSDb&#10;attRaRHNvoceBIotS44yAyjagxKdbcaXQsAobC8F6JXA8GwW2sVRpkJ7m/0k1QnTC7Ea7SzW7d1B&#10;bHlE1pre7kJqabXYH+RLNW8kYXQH5Omcqd0N9AfRXFGfzGqoFnzUBpuTjeEsDJ/C8TmzmY+ZBDgm&#10;NmMyDJUB7AEBmk1Su0UJLRN3qhdOiPGP0CgBYhxD46fEiBnGGVaBFfX/y6ZH6AM3woTJMccY+ano&#10;1WK1iqdWC0TiU2LJlNmKxJMeT8AMvAEEIhAxyVEVylkmzNXAdzvUyQgeCRk9PgQWjEzemsrZYA2D&#10;BcMTNIpVczyYL5xWaWQGVKvRqSQyIV/IkcgFKkQMpqfba4ol7aE4UzOGCDCJfIFSjHae2SOzB1Rg&#10;9bqjhmDa7Etgnihm9epMDpUGl6pRsIwluFMG5rUnLIvnmUy8VNdOD7z1HkE2cLJpLjXN5RbTgYfZ&#10;GhonNb60xBHlWIKn4mWlJyMg4txoSUvSTn/OiAckQIzutDhTV/bXXf2RuzmwFtsmsmnMN5A0JWgs&#10;I8s7luE5+3CPWD5HDHZty2eJzf3o2nZgfsVN5vS5mGmxnttbG+wtLewu9Lbpxrl5eqdXH0tzp9/e&#10;6tRGLXJIZRfLqVLY7TKq9HKBTiHQy3kGOdeDKaNOfS5uI0lXkrTVeoHOcgguXW9UDLcMADOY/nLT&#10;lN4lQqwCJS6S6kViJR+oWypiC+dYSsG0Ts6pl+OFvFeP8oCr4wU35lBIlTMy+bQG4Rg0QgsuB5jU&#10;mPk6h9jokRhdUpWJAzNdIT3cDmZCZnXIvEFdIgNLi9kTQhw+uT/GRHFHsmiygGfy2Pwg1VuIdxZi&#10;oYzW4hfonWzEOhUmsWDB5M8aLEGpOSDxpnVESB7K6n0ZjTupYsJWg7JI1hxJWlCzAhYPNo/ZLg+m&#10;A4vF/M48N8f8/CxXCGDlgNNj0roa+BJk1mhXOILo2NOIguUUjhpLJVc+jXkdgl4z8OSts998+eSr&#10;zx+99sLVbz+89q0HBw8f37x7rX+yX7tzlb51jb5x1F7s26slbYOyJGLSVFyZTWkrpI3M2SIhvd0u&#10;RvHZaBLJlvShuDiRktcp8yLtur5Pf/GZ3a8/v/vtF3Y/eGX/3c/vv/nK0Z2jQb2A+T2CZFbX6gdb&#10;i8FC3RJIK+CKgksrX9MnSUUoJy02XXnKkSzDyq10RHnQki14iHsTSCjHFGC0hzkRUlXu2PN1S5ay&#10;Ge0CsZoFVzt8ucG0NpjWAIc7Q4pgyoTC6dklhF8DHaBBUIyeKJKtORJFiyuqpnoxi09q9cuKLV+Z&#10;9tmCIj0xg7rYShMLdYiIoMbsRvRWic4qNBJiT0zvS6pTVQO1YKOXbfVF/WDTRS1q2sumhQ0HEOPS&#10;lr+/7qsv2qMkkigZcjVLsshAoz8l9yakwYwyEFfFMlgkabM59ULRHKKW6/SIRquQKbgyBVuuZJtw&#10;hdmmdHq0OiN/XG9JCTd+KI4HYybCKzPZOXCEaEzZrRMXR7mPvnAdcPH1J7c+fvHgnef333/x6Iev&#10;3Pr44c3vf+7m6/f2vvXUuW89uQM0+M0728CBH75wBaARUPC7Dy7/+JUbn7z66A8/dwwdkD975QTQ&#10;8Y17e99+6jy0gJQw8tMv3gSBF752d/cbd7ahfevehR+9fPzBc4cfPbjysy/c/OWrd/7qW0/88HPX&#10;//zVO7957c4/v/nkX7968xevXP371+4AK/7T20/+y3fv//6D+//49lP/8NaT//DOvd++fe8/fefu&#10;37/11M+/eufRvcWiT+8zyJvp+Obi4Gj3/KMHh3ePrtw/uXb/xpXnbl559vjS8WiwS5GXWyUmVQwg&#10;X7vA4OKYGCe7E6EF2AMsHG9iHLsc2+MqGvXMmBiBDxkBVjyoJA6pNONmHIebjp9lQljh4SGVYSjx&#10;03hXOHhp4o0EYgQQvbVAwWGvUBkQQMcjKjdGxzTjk6xngehAGNRsF652i5PKHHCc/XpmlwwDLgI0&#10;bubD22TsHLNNkdmguFdOXqyOSy+WU5MNipeo3AQgARdBmEFAylJscvD9KlOJcYKLIMCHIMCKwI1A&#10;ibv5xHkyxeBiOjJJlwrtTiFxJh/bzEbWU8FtMrEcdW+RiTPF5ErMt13JDpMBQMdrqwtPXTz76O7G&#10;o9uj21trVzrNC5n0tRxwXeYknrsRyd0aF9iYJLMBAXT84ybGwiPpEkAjE4yaIB9Jlo+jBSYSdRx0&#10;yrAiEGN6XHExU4RpN5OFRxIAjVmAxuMUeS1XPMyRu4n4osdetCABk8CKzREuAcBhtxcaDrPlsiUW&#10;loNEI6pYXJXI6BM5Q75sCSc0Dq/IbGN7PFK/X+H1qgAX/UGtxSZSqVlK5JRKM6PRc+HeAVGq2Twh&#10;SyhjgSo2mgVmQur2aU1mkVx1SjLOSGx38cIReTzJSDavIYtosWou1WzZIg6MmsqbkhlTIo3Fk3g2&#10;78oXAsmkNxx2AoSYMB3csAqlRCIVSCQiEAYdxePglvHmQGBIDntWIZcGAz6SzFZqxQZdb3QbvigQ&#10;o1ypVQTDPrKcS5PhWBbMPMbBCIraGzK4/ZogrM5hfSRuCES0YM84vBKLS2BximAdNzuEVpfY7lba&#10;XMDDYpFkamaOqavB5kyP995PjwNN2QIRH3BRbdCIpRKBUDw3x2GzuXwuQCLTgozTtsMDHswfrxdz&#10;gItM3jgRU+ZYJAISlsqYfKwgiFyhFomZar++UNDiMNvceLWZN1gUgQRm8fKpvjeYQNwhWaZorbb8&#10;yRxKtd2wBGSK6kRBUmpogRULlI6so/SiZ34UJtt4ICsHG8+blLnjkmBOTs1bqXkTE9s/xOmBqbtk&#10;K1Jauu/Z3q4fXlqLR9E7j+7ffezwzq39R473bt24eHLt/K1jpn/54unDvfXjy9sXd5eX+qTTKm63&#10;w1vb9PbO/P6ljePr+wA6R5evXD48un50cnn/aP/8xSuXD46PD9bWO0xAHME1EHOehDJZNmVqWKJq&#10;sIb5iI1lC0thwbWFlJhfCjZMtIy1h5HT+9TqeXJ5OzPaKy+cznWGYJSGa3RiMKwvDVvVWioWIZJh&#10;okNlhwv1pU5l2K1ur/V3Ty+vzreSfnurlH5w786XHz578ezpCzvrZ08vJ6NOq1kVidr8IdxskxMe&#10;TTBm1uEyuYaP2TVAjDhhzJfToXgArhaFRi6Q8mbYrDkuSyLnyFV8sXxWrGRzZadE2jnExMccst5i&#10;cfvcUovOYbhMhwjkvFnl7JyOIzBxpeisyDgtwKb55imuY07o5sjCKmO/WK1ksplIiC4XL6wOH7+4&#10;d7y5fjAaXNoaXt3bPDyzenz+zNX9naODc1cPLl7e3z/Y298/v7+yyGRGXRusry9vAjeOBkz5fhhZ&#10;Whytrmwu9YeD7srEx7i2sDpaXOu3+1aTTQJ3hUjC5/MBFz8jRoVCtTpcP7pyzBDj40/v7R3Wqu1I&#10;OAnEqEb0MJ8hxj/lvT+lwT8NTP3Lj975FBf/13yqf/pakAku/vy7DCv+/L1vQwvy0/fe/P6brwEx&#10;vnz/3sP7T37l88+fHF+olAPptCme1qTy6nbf2V/yzS/7232CauONnoWisUbPVu/Y230XdNJFZamh&#10;p2iUXrB1Bu5yw5zMa11+STxtppohivbnKJzwsz0RQSyniuW0wGxGOwcuPmdESYQl9pA4WUT9ScTs&#10;5BI+kT+pjhXQNGkBYzFVsFPtaKnmj6exLGktlG1k1VJp2KtNIkVqAE0zRR1gWKGGl5sOknLAHRiI&#10;a0BZlvfusgAA//RJREFUOAMSkiLqXQ/gFkmZ6j0nkFuCVJIUBoho9wptHr7dK0iTeK7k8EV0hEeF&#10;OaSOgMaf0Fu8AptfCJaTPSAGdFRjU2BO2XwKLxg9wFcxjS+pD2Z0gYwmXQUGwKodR7PvpAeOKm2s&#10;9zF6xd4dOpY2gwvr/kbfTA+ITEWZKioBJLqDUBPwsh/pDtLuoFpjZAuVLK2Zkynb24sxIM/OINhe&#10;8FZpC5ytPyHI14zFBp4oqINJaaKgjWRUwNsVwL+mI121xEiTL6lFgOi8vGRFT807mwNHuYvW+pY2&#10;EEvfAzQL+O2JiEDgtcDPwIS1loPuBxZW4L7NwMPeIMI4ilu2Rse+tBaZX/b2Bq6N7czGdg5GShVT&#10;KqPGzdNmMxvDQLjAjQw6ohIQK6ZktjUCQxo/xb9x9lSGDwH8cKMc6BE6DAqOg1HH8aiCCTT+yQiD&#10;i5MX4kYZCDyc+B71aqFWxUOUc1odX4WwTZjUTmi1epFCyVaoOCqEq1RxDDqRzYIYtECM2ogPNWi5&#10;FrM4FDTWqVg667BY5TaH2h+0mCwqDvfU1CyLy5/jC3lznFlYKrh8DgCkTq/gC1kopghGLKCA3AEd&#10;2MdmlxwUCmCM0S4zOQAg9Y6gAUDR6tVAHwY1uBCsYYsbcQS0hF8NK1MkrYNLyxeTWD0zNt9MuqSm&#10;+kSZttRoa7nFlAYttYlUyWQPCHR2FupmeVPCbF0XJKWJmrY+CJY6Pl8WjVcIT0rty8rTlKI+MPXX&#10;XLk6kqnp6CUPoGNnzbKwae5v6Re20d6mrjlC5rfN89s4vW5c2/UsbboGa36SNCRCGroU2R0u7A0H&#10;OwsdoMTdfnO3T10cdHZ71G6vdrZTOUOXzvapjU512C4vUGQp7sv6rTG7drNf299cPNgZnB5RwYgq&#10;XUTppSC97G0uupsL3s5yuNr1JqsWkg5k68FAxm4iNHKEK+SdknBZSj7LZZAM6pntYYtMEaiRB/jn&#10;jeEGm1RvERtwkcksMRgFFrssXfRYAojeJ9d5ZUCMAOQ2r8oXQ8FG0cFlZhVYCGEig2dJe7ubAFXg&#10;Csq9ERVojEjakC3gxaodoLFBB6MZvS0gtfjEiGVOa2dK27vienfCYPMrNWaOJ6qzBZgtjq4UgvuB&#10;lFRw/wKXCuTTHD6zg3F6lqn8yeVyp8Z/YB3w+LNyJUeBzKGYXIdK2CKWVMvVWeQmh8ruN2iZytdi&#10;b0AViWhSSX0iitTLtlE/dmWn9cTV1aeP1156dOv2fmdz3rO5FDi/md7fJYcLnmYNK5K6cFgClhaI&#10;zydMxTWxkIqw8xMJ1O1T+CNIMKEGjRSISYtldGnef+/W6ttfOHr/lcMPPrf/3kvn33l44ZW7Z5br&#10;NkzFcthmybK5txRfGKWLbcIHQJWUJUuGUEpm85zyx8WgtTxxtT0kDGZVrrjQEeV7kwoAOVjpQdna&#10;gjx3QuTPyIq0rdbzgBKT61mYU2z3Sw32WWdYOiFGd0QF6s4fx3CnEkF5JkIKN4XeynOFgSoxq08B&#10;LahBzC3yAIaR+hxljpJqat4TI3VqCwt18kxOKdwjMh1HhEy5IgazRwYnYA2yExVVoalqDIy5hpha&#10;UHdWsVpf0xygw+1Qc8nSXnYAMUZJLdwpsYI+kFKFc0gkrwTxRsWBOAJmn0QxO8dmMSkZ+Fy+gC0U&#10;cRRKoVjCkcjYKrVQowM7mIdZ5O6Awe4GyDSnSVu2ZPNGFIRPaLZM9evuL93b/+aTuz/74vGPHh58&#10;8ur1jx5e/vhzx28/e/j2s1feun/4Z1985IMXr7zH1PRnyi0CBwI6/uqrd/78a0xIKgAhwCFQ4utP&#10;nptQ4lvPXASShKe+//DaO/f3P37pCDqAlN+5t/fxC0fMpsdn9kG+8+T57790FQ4I3AgH+ctv3AX5&#10;6Ssnv/riyc8/d/TJ547+4svHf/fNW394796///DBf/n+83/39hN//869f/7o+d+++/R/+s7jv/7G&#10;rb989eb3Hx698ujOejOaMCujZgOdK1wYbZ6c379z6fCpa0f3rl955vjK/ePLd3bPXKSp6336mGaS&#10;pl4FIOwUj7ufpj8FXGS4kYFABh1h8Ga/BoB3vV8BfrtUTV4GFGzkbnTLIBMfI7QAexMf4wQa/xdi&#10;HEMmQCM8xRyzmb8G/8WnWXOY8NcJMV4Z58s5oNL7FMBe5mIlAYx6o1+9QhcOW7krcGKd0qVm7lwp&#10;vk1GzuRDDDEWoufLTM0MIEamIn85eTDOfPMpNFYzE1ycuBwnfAigCEeepEuFCTAITzF7Hcf7GAEX&#10;mX2MeeBMppzGHpkGaAQ5R6aY/Dep0JlMZCsXPZ0OQQvoCHI6Ez5TSJ7ORDdysRGMVLI3Nod39rYe&#10;OX/6xvbqI9ujR4aDgxJ5JV+4lmZcgoxjMEEC8l1PkiBMPps4PCRPkgwuAkxOnmIGx5sbGVckdNKl&#10;a6nicabMlNxIkSepwiMp8laShBaOBhh5mMrtJpKjWLBq03vUbKtxxuHkuwLiREabyxtrZWsirEjH&#10;kIhfEvaJsyltMCT1hmVpEiNr9nzJmiXNqbQBFJfdKcYtAqeb2YSCmYUK1Smx7BSspzoD88spiFQ+&#10;K1XOaIw8Lco1moW4VYbiYoBGI842mE5ZiFlfQBAMC8E2qFLmSg2Htk176m1XvogymVcT2njKGImh&#10;ybQtm/OkM5502h+Pe2Nxv8dLoCbAMrlSJQVhspJKhBKllCdh4u6EQqGIx9WrkVgomM9ny1WS7rfp&#10;BRqIEax/mUJs0KuNqEaDSm0+I0BjOOWwuRC4xx0elT+sY34pDiIun8LmElrdQrOTj7sEREDmiyIg&#10;E5ej3aWA96I1CNRaUBQSmZzPFPfjzjB575iSvDKZQgrsKh7vt2T++ILZ6Rn27BxnjolcnaRUYAgT&#10;0HFcVH1mZobZ0CGRqNVajUYnV6jgtQKhVCxRCEUyoEd/OGQmMLlGWKRSFJ1JFBxGYs7kZIOtqzXN&#10;ANOmClZfSG1xcB0+vjPAafZc8yshf4JncrDcEU6kII+SikqX2brliIiDWW0wqw7n1Xkmq5k+kJ2L&#10;kbw8JU+XJGCTdwe+gyvz+weDbNq8ebq1f3HlziN795+6+uJztx4+uP3w+dsv3r/15J2je49dfeu1&#10;z99/8gaZdqdj5uPjrWvXz+xdGO5dGF07Zohx/8LFo8tHVw+Pjw6vHl+5duPa0a1b1zZOz/vDBpwQ&#10;4C5RIK1NVcywrFhCPCBGzMeHRdboEsISDMRIxFTRMlqZdw3P5+a3wvSqq7FMDLbSWxdap3fb62fa&#10;LToTjpgDPlO1GF+gyyu92rBPrS82d0cL5zYGp5d7VCEeIvAL2xvAI8eXLxxeODsazudSQZ8Hs9m0&#10;RlRqsassdoXJKrU6VbgDcQYwo0WFGMQmm95g1sgQKZMPXyWBy0YiF3AFs3zRLECjWi9CrQiCy7iK&#10;aakWeMTUH5QWB5XFhUq7kcU1MsnstGKWo5zh6TlSEM2MUA0yy1dPc0xzYrfSEMKJWqbQLhTpTHab&#10;am2R5cP+/I3N9StnRjcPz5/s7968tHft4Dxw9uHFPSDGi+cu7O1eYLYp0gNgxeHCaGNlcxVAcRKM&#10;2l1hoHFxxDDkArzFtdFgNOwPu40uEKOAJxSLpUww6mQTo1AAl5xKpd48vX316AYQ4+OP3dvd3S+X&#10;GuFQwmpxICqdUCienZ1l/ep773zmY/zMtfh/9DFOKnB89tQvv/vmn3//3QkowkEmnYkwOxjHPkZo&#10;f/b+Wz98+3Ugxof3meoar77y4OjyTjZDhCOqQETS6rpaPTu96KI6QGUoSekKNW2tDdBopWh7q+8G&#10;ac875oe++aGnPW9t9S1Ux5Ii4f4UjMsYEpW2tb1I9Ff8IL1BMF/G4WZWY3N6i8AdNURylmjBHM2Z&#10;rF6xBp2GK9Kf0ELfH1MnC3i1GWz1Y/mSHfRdoWLNFk3VpjNXQlMFQzKvT+R0adKYLhpAxgls3JWm&#10;D4jRE1YmC6ZmL0QvRkoNW65qIOsYWO1V2gYAWaxbEwW9KygBGyIYN2I2iQGTiGSnJOppZ1Cbq9kr&#10;tLvYsgfSYBUBQGrBVDJYRVaPUovzwAx1hNSxvNUb07rCSpgQJ3WFOlZqooCL9MDeWSK6K/aFkXtx&#10;5OkPHWQLoeZxat5cbBv9aVGqrI+ThgJFkJQ7U3aY3VKteQZoub7gjRf1JdpR63j9KTkcM0aq7UFO&#10;sqSFT69AofWuq9y0E34uapspUK58zR1IGvRWjiOsGGekUIBpmChrqb4jS2lLNMYUb1h0RwuqOKmJ&#10;53W+mCyeVTe6rt4gtDCMgmZJFpQLw+DSKDo8nRhtpzMlWbVtGG6E2n1sfmgfnvZt7qS3z5Hb5ypU&#10;myjVLOm8gXBwPV5RqxWKx40WswjHxBgqsVtVVlxqwURGHQ/V86EPEGjUMUgJWAgtjOMowKHQbBJi&#10;Rj6OAjEy0Dhhzk+JcfwQyHPiroSHE/5kaFMv1Gk5n4leywd61GuFWp1QD1SpYzLoAGFaYRUxycyg&#10;MrQCOEjAi5I5fy7jdRI6jUaoUgnkCoFICIqeqVkPCwFo/NnZabA4tTqVCdMpVSJELTGgMrNdbbar&#10;MIcC2ECNCcZkKAZRY8ymO5RAABeBRsBQNjr4RgcX1iSLRwSXK7RwPUTzRvhymeKBSUmJNjcWHK0B&#10;XAOGHKXL1lAwguMkqrfNSA0si5+XodByx04teqhFH0k7wyTqSer9GdQWEDujTDbL7pqzt+psDmz0&#10;sn9lK7V0JtJaMdGrOmpFAsTY3kBKAwFAY2NNTY8MC9vmlR3n8hnvyulQnSYqZSIXswzp0t5ofneJ&#10;3pmvn+vXz/db+wP6fJ+6sNDcoSswstOrn6ZrGx1quU6utsvbi62dxcZSJdEr+pc6SRs+qzGwAHEb&#10;i77Gorex6O4Mg/Qwmq0TUdLqjZviOY/eKJFJppVClobPwsWnakH8eLN/Ybmacqr0yimlagYxCuQo&#10;X6RjSw3sMToKzXArEVKRiaP1IIhTgXoUVp8KqNtg48O6brDMekPyWEYHWJjIGkEAqGLjEgu+uC4Q&#10;0wUiTClqsAzMDjHukgCZGOwiOcpWYlyzD4kX3P6ExWiTqk18YFQg/0DWFCyYLCEZrGdEBG5Yp92P&#10;ckRT03MsZn/s+G8GeqdOTU9PA4GgqNKEKwUihirnBCyebFak4rJlUyB8xSmhkmUmpLGUKZrQR2Pq&#10;WFSdiesqGZxKYXTWutYMjTqRbsVezGqTUXnQJwADzmFjez3iYoWg6BBcIUzCm6ze5RPZnFybg2fE&#10;ZsIxfTRh1KNThIOdTspXlwMPnth49cG5L0D75Ok3H5x/9ckzJ7u1ckgWdfHDAVk4rmz0/P3VZJbC&#10;zT6uIyINZ3XAV7GcOkkabD6JzjYXyumSZWOkoAGeNHt4CMbC3bxx4lmFNyEFJRPKqiI5LYzoLGzQ&#10;ZqGMDnDR7OEQQSHuZi5s0HiOgN7uNcq1PKFiSoxMaTCeI6AB6gZiNBA8IqRMlsz+tNqfVgSysnRN&#10;R68E+msxR0QIGK+1cOV6NizMBqvEEzFgTqHKxPImxNWuJVmTVfq6+dOO4Y5vsOWkV83Uor4/clb6&#10;hkCOR0R48KbgJnJHpUzVjbwyWVb7UxIgRmdAJpSxZrks1hQL7ACVRiaUsMEakKvA2ORweTMyudCE&#10;adRasRRsAiXL4uD7o4o0qS9R9lYvQNG+bid8YbP+7hduv/70he+9dOnHL1/622/devOZ3XcfHHz8&#10;0tVfvnoHWkC+j148AuT74YvXPnru8o9ePv7FV2799Is3f/3NuzD4vYdXJ57Gbz5+FmYCFn7w4BDG&#10;gRUBGqEDNPj2/X04Akz7yRdOgBhfe3znl1959LvPH37zzvYPHh7/5dce/+TLj/7m20//xdfu/uJL&#10;t37++ZOfvnz8l1+++RdfOfnxw8u//uatf/vBgz/84Pl//eGD33387F+9/vg/f/fZ//Lxg396697f&#10;v3b3b1+7+9bzl483WwWnNmBQZV2etXZ/H6Bx78Kdw0Mwr+6fHD945Pj+0aXDhc4+Vb693L/WKQEu&#10;nszXAAivd0qHVJqBwDHOjXGRgb0JOjJbHLtl6DN8SAEfFk761ZNeBTowMmFFaIESJ9A4fmEBCO3K&#10;pyUcPy28MdkbeQQvaebHGxoZ/mSwk9numB2XSWRwca8YhQ7Q5uUm4wi90h4nv6Gy50upnWJim4yB&#10;MJ18CFgRxkEuVtNAjIeNAjDkZ1Gp0GF2MJLxnWwIiPGwkYPDTsYnjkdmA2QlDaC4V0wxuVKZ8NT4&#10;JYrcTkfOZqJMypxSapeMb6WDpxO+s/noZipwJhPazkU2M8HT6QCcxi6Z2s7FhgHXRjqyWUyNyqlr&#10;pweP72/vrdD1iP38fOPG2uCwSe1nMszOxtTYMZjIX42mT9LjhKhAidEcwCRTbX+MkYwXcbyz8fq4&#10;av9JpgLcCC3jbGSq85PHCZiffzRbAf58JF1hUqQWa5vxWDfoaMadmaDR45a4fRLCK4jFVfm8vkKa&#10;6mULmdSlQ4pEUBmPqMIRpdMnJnwiT0wJpk48Y0iBFo3rInGDwy3VGWbV2imdgY1oZhTInBaMaUxl&#10;whGtQabSCvQmKayDFocct0sRuIVR3iQJotsjcrrZ8bisVDaWK2ilaoKWLOoLpK5YNkInkVWFwXLL&#10;Yem8PZ13JDOEx2+w2jUuj8nlMgf8rkjYH/C7bVazXqdRKeVyuVQoF/MkTFAoPFBKZQCUPpczn8u0&#10;Wg26T9Pz3UA0qERkXN4sU59WAVai3BO1BhOOUJIIxS12p9JsFRNOmdUhwaw8s11AuKVAYkYLBwwk&#10;JnQiCkQhc4cUwYQW1g6HRxGIGJ0etcOtUWk4s2ymYM+4iD9fCtpFJmHOidltKeHzOHKgRz4PjHax&#10;SMBmz/ImRaTYcxwuny8QicSThK9ysCjAUufz+UCTPJ5AJJZzeSKhVMEXS+DkgRhhEclVI7VOCpQn&#10;EKORmAbFG8kZ4NtJ5FGLiwfmKOHnx/OaGk0UG3iuqgNixF0sk5vliQv9GRnYh1FSGy8afSmlJyEH&#10;JemOCdxxDkiMlBYozeqZZK2DAW2uDNM+vySfMy0upAbzmUE/vblGbW/QW2vtve3Bwe7aM48f/+bP&#10;f/jFF+9lQvblfuno6PSZs/TaqHFub+Xo+PxFuKr3tg/2944OLx1cgPbgzqM3jo/3h0M6HLMEoqg7&#10;rIeFGPcIzV7B+CdIkT0iMwckSgtbhs1YQqpAHg0XDfGaPllXk320O/J1V33LW7n13dpgRGZIB+FU&#10;RsJ4g0qtLFDL/drqfH2tT50ddvc2Fk8P2gutcjERKmfiwF1PPnqyf2778MLufJdyWPU2i9pq1dgJ&#10;LWZWYha5zamBq9Tq1sIipcPkWpNMigiZtKjcGb6QI5aKVGq5Rq+UKoQ84QwQo9Yo0WFKo9UgVUtm&#10;BCy5hp/Kedt0bqFfbVE5q14umT0lnZ5WzXFNQqluTqid5oKhYGSL0VmRbU4KYhcorTw5aXFvlZtP&#10;b+49PH/pSqt3Z+vM09eu3L1+5c7x5UevHR5funB0sLe/t3tp7+K57d3tzbPd5jxN9SbexbXB+kp/&#10;FXBxOBitr50BYSpt9FcBFEeD9fXBaHV+2Cg3UK1JJBALxjsYgRiZ3y74TKg0jlu2t3ePr52c3Lh9&#10;cnJnY327WmlFwkkcsykVGpjPEOMvPnxzIoB8ExT8U+/iRP6UGOHZv/zeu9Ay0/5IjCB/2oGngCcB&#10;F5mtjB+8/cM3X3v/m1975QGTK/ULD++fXNvrdXOtdqBMWct1U3fRTdFYq2+rd625ipqhR9oMxFhu&#10;mOkF/+Iw1uy5OoAofWBIrFBTA1LCs6W6eVJpozXvoAdEb8XVH3r7y+FaywVmH+FRgTniiWKOkBbs&#10;D7i3VXqWhRCHYsZwSs+kKk1qQEjKQTExqC6yagknVcG4gqwBN+LRlC4U1/rDGodXEs0iuYoxnAaz&#10;Ug+WJaAmtMxBCqZc2ZItYyRlqbaZWhrAiiRlHhMmGoirMIJrdcrtLi2oSLVe6A6jZD1AdX15ypSt&#10;MSUW6/0AoKzdp/bF8HDaEsmamXxQLiHYqYEkmiraGV9oBQ3nFJGsOFdD8pS63DbmKRU9sFE9U62r&#10;7w4dixsBetlR6WDjzYfuXM3C5IunAA4DZN1ZoGz5BpaoqDKUMVU1gNkHqgQsPADLZMlQqOODUao/&#10;jDR67nRRBwolnjN4QgiQbb7mzVVd1U6I6ofJJlFoMBUg6gue5oK30mHqOrQH3lrXsThKwSeQyBvh&#10;oytS+OIwMlgL04vwaWgBEZt9fLgZrtLacGYuQfIrLdXmbnRx1UYvGAerbqpt6g18y2uplVG6PwiV&#10;q9hgOdbp+as1u8XCsVkl6LhmI1AiYKHZxPgPGRcfBhwohA60MGLUcVA912TgAVUCNI65EYTxLk5k&#10;QozQAdID+VOSBFxkYlZ1PL2Oa4AOMCRMZnKrfipMZQ4DA5kWI0CjeEKMbpuawBVhrykWthIWNZOI&#10;VQ9aHW64Ocl45/rk9gN6BGLU6RHcbNTpVRiuxW1qrVGMO5XOoA61S3QWMUoojXaF0Q5WtVyuE8i0&#10;gJEirZUNlJ6pwYfsAUvdHhDZ/EBBfEdQHkzpgRvhG8xReK3HVNGg+rg/zfMkuJmqKZo3OEMqm09m&#10;9kqKLV9zMdpYCNTmfZ60XOeYtYYktrDUn9WBCc4U2ChLm0t4a2Ap0rrmopNecjUGZmqgpdeN3U1t&#10;d0s32MX726buloHe0Pe3LYMd6/Kuc2HbNjjjmR/54CbN5gyJiLpdDewMmxdGve1ebW9An+s3ARcv&#10;Lrb2evXddm23W9+ma+uN8t5yf6NdHVYL253qfDbQSjqG7bQb45vRGYmKhTo56aqp0iXiRVWcVGdK&#10;pmjKEAzonVaZSTHj1gt8ak4Ol6wWvLc3e68cnf7i8fZ2M5a2y5QiFoqL9VaZjlAozQKTFzF5lbaw&#10;weBG9B6t1q1X2ZW2EKq1SfQ2IUAFLO30Qqy7GO0vxcJxuR8YxsE2WWcdfinuEjlDTAZOm0vh9KnB&#10;lFHomUSsEs0M6lIaHHIVLjC5VYiZ8f3a/TrAFfgqcbfCCZCZxyJFKyxm1qA6UnAQAVgFWLO8aeBE&#10;Jl/e9PTcHGd2lj0D4Dg3IwEDRsLhsKfm2Kc4/BmBlKcyKIWIYFo4NS1isSUs1C6LZm3BuN7pk/rC&#10;qkzGHA/ryBjWId10zjFf9S3Q0WzS4PPJ3W5JAAwUj6JW8S4MCpEshrlFTBSDSxCMIf6IEsw4wEUD&#10;yjWhPLdbxmxJqmD1kubSbuHWldZ6z77ZI25sky/dXHvu5PRGP1rL4pm41usThxJKUGLeuBxzcaw+&#10;oSeKpEu2XM2eKpktPqnSxNLZZhAzC1b0eNEEl6XCwIKPN5DU+ZNqmG+wz4CSSZCmctsLy78nqgFV&#10;lqes9oBAY2YSlkq1LLNLoUaFzI+yBrFANiPTcIHDdWY+vAU32KAJJEaaIgVDuooXmmZq3l3uWFsD&#10;b3PgK7YJIiS3eOWIia80cpWGOSLA+IcBVsmGuT7vrPXxat9YW9D11+3AjSC9kaM+wHNNpT8LVM8F&#10;1tVaWbhnNjYuk2sLzCE4CyPmMDt/hsuammNJFVwFIjDbNWq9CDpiGVsq44HNB5afjTDYCC3hVnpD&#10;coWW5QpyKi1TrqQha2i+ZMBxVr/mfu2F449evv72M+c/fP78B8/t/PiVo68+tvnxS0zo6dtPX/zo&#10;wRWAwHee2f/mo2d/8cqtb9zZ/vmXbwEQAhwCNwIBTiJOf/Dy8aQyB4y//zwTuTrOmHr01jMweOmN&#10;e3vff3jty49sAFgCKDLRp9++95NXTr712M73Xrz6F199DPrvP3flnfuHv/zy4z946eQXX7z9d6/f&#10;++TVR3/6lZu/efveP37w9D9+cO/3H97/7z95+G/fe/CvHzz3h3ef+92b93/+xVsff/7mK3f2Nul8&#10;wqr3aLTlUGx7cfloe+fWwf7tw/271w7vHV9+cOPo9tnT+3Ttcrt8Y55i0t6MSzICEwLaMVGmzfyt&#10;xTrw4Zj9xulwuuXJsxOZMB6w4mTCpAIH0CBgIcjEowgPD6nMcbcMxHhYS1+qppig0zEfwksm+XWA&#10;GC8DfAKgjo/JwGojv19LHVDAfulxcprkVboMckSXLtXzwG/nikmAxrOAcLnwhNx28uHdQgTkfDEO&#10;rAjQCOj4WaqbC6XkxN8ID88VomczQebhxN9YSU+ckIdM0p30RLbToa1E8EIpu0fCw+z5IlOkcacA&#10;WJiAFihxlPCeyUfOVdLrSd9Gyj8M2LezTAWO07HgmVxiEHGvFWI77dL1rZV7V/d6ucBqq3Bx2L06&#10;nL9MN/bSqcN05lo6fy2ROckVr0SSN5PMdsTbuSq0x5HscTQHxHgtkZ9sXGRKNY53OUJ7Iw60ST6S&#10;q1xLZAE7gTavhtIAmVfC2auZ0ml/qOty5Alj0KZKxEyZvNnlFRNufiAooSh7vWYjs8ZiSp+OqNMR&#10;TSqmzect6YJ5EpphsnMiaR1ZspElIhzTWuwCuYqlUrOYmvsencksY7YEG2QGowqIEe4pI66wEIiZ&#10;UGA2CYoJYNok50215qxUCZJEKxUMWLHRtJFFbSQqSKSleVKdzMgCUVEkrnH7ld6gJp62prKOYAS3&#10;OdQmXEkQJpvVZLfhXo8rGgmBuJ0uDEN1Jr1co5QpmNSjcrFEq0KAGHPZdJWqNOhms9v2RX1SlYTL&#10;h+Wbr9bInUGrO2a3ukGL6nxBzBswur0ah0dlc8rdfoRwy3FCYHaI3UGV3a9kiDGiSRZwV1DqCcsd&#10;XlEkqbU4+CYL1+aUWggpZpFqdWAOsPj8UzzelNGg1qgVUolIq5I7bWadSi4T8VUysVjEk0mFDDGy&#10;ZwUi4fhMZQCNXJ4AbHTO+I/L5cI6AtA4O8cDYqxRTR1q8oZ8+VI2lHBRnTzVy2SrHgbg43Iw8PxJ&#10;ZTSr8cfloZTKGwXVyirULPmqOZJRUR2nPyEKJPmRgtQWYpv9s2AS2EIcT0JKtuyBjNLsY5u9c84I&#10;3xHm+lLCcSqdaGfJ0R96Gh17vWlvNp007WtQrlRMX8zaGuXQgC50qXSzGCcTnmv7O5f3tiqZ0LNP&#10;nVy5vHl6k14ZUivDerdfHCw3FgeN9fXFc7ujK4fnHzm5cnzt4pWjc1tnBqmsx+nTmQi5BuMi2JzM&#10;wLL6JYmixR5RqK1sjU0gMc6YvApvxhgijeGSLlxWZZsGqu9oLHr7q0mw5O0e+MDF0YiZzAfaVHo4&#10;T22udM6u9bZX6LOr9Khf6VaTPYpc6rbIZKTXrO5tn76we2Z3e2NpsRPwWmUyjlYrMhikcLkaTTIj&#10;LsdtiNmpxgg14KJSJ1TqmAxJ8LVMzbC4fA4DXGIe40bmTcuUAoNJacTUCo2SKSAm4RjMSJYM1VvZ&#10;fq/sdmgV/Cn+FEvF57qNcGyZlsfXc/k6NtfIE1hFCjtXap4RmKYEBhYXn+aH+Iq7w+2vXT650V+6&#10;Olg6Prv5yOHe3RuXT65cOLlycPXg4qW9vXPbZzdHW8PB2qC3woSedpYH3RXGl7jA+BWHIIPR8jyT&#10;OhUEiHF1fm2cKHWlnCtrkE8TpQIuAjTCBTr5czhcu+Py/bceeRyIcW11kySpgD+KGs1KJTL55YI1&#10;4TpgvP99++L/Lgwl/tEDyWDhmBKh/Q/y6bPjw/7s/bd+8u4bH3zr65979ukH9+5+5fMPrh+dK5f8&#10;laqj3fX1l4NAg+Oknf75YWBxNUQvEECPmZIqTSIUDX1Po+uCtkgBmagyRS1IveOg572Vhp2pJThw&#10;MxxVRUhKX+84q013IGYwWcVmlwouPm/U6I5oUSsXxOVTpHKWWpvZkVikHOWGi2p7CxVzmjRG0+p4&#10;VgudMuUq1lwZ0uHwIphN5o8Yq21XvesCIPTHpXavIJ5jmBO4EXSlzSMCWzNN4qW6KwOcmdEHE4CX&#10;OElZAS+Z+FWHTKGZlSMcbxBLFBxgdYFNU+1aGguO9sDfnI+AkafF+WCbuiPqSBbVWadVKMvsFmfK&#10;rhodowfpbNUaSMtCWTkY0zkKTZV1xQZOdWxk3VClTf01b2/VQy+72wM32cJqXWeqbATLKVlEWwvh&#10;Rj+YpzBPilfqgDlui5c0+boFUMTs4/tSSLHpqtKe7iBGL4aqbXs4LXcFuTYv2+4VGsxsg42brRA1&#10;OtToR2IF4yQ1a5l2AKuMA2VdecqcKDB15+G9AzyDYsqU9NWWudGzANCWmkiuKq20Ncsb/t6ytdRU&#10;VtpIf2hv9o29FXO+Jqm0dVHA4LK+sxiYX4r0oF3295d8g2GIrKKBiEyjZxlNPNwstVtVei3Dchgq&#10;AagDhjShQswkAswzGvgOmxJHRSDQAZhE9XxoJ17HCTpOiBEEQBGI0YLJPnM2flrmcRzXyoS26iVm&#10;VG4xKSYC/QlhwnHMBqHZyGdagxDX8Q0I22aSuB1qm1nB1AgxyrSISCzijndMMCUHQfUDNspkEiOq&#10;JRxm1KQ2YHKHR49aRErDrNI4bXKKUYfE7FHiLrUak6iMYgSVyTVCCcJWGKeBoJJFrNbxAv/DJw/Q&#10;iLm4iGkaaNAb00ZyBm9SFi7IGwOiMbClq2pXlG/xAlIqLW4l4df5E5ZiM1JqBwt1Z7pqAZvbGuCb&#10;3DMxUlfru0q0PV5CSFpd7KqqfT2AIljY9IoTrGp6FetsoP0tU3ukbawizTU14GJn07S4Y1/cIZbO&#10;uegNtDVCB2edK2f9iyNPrYWWSmi1YN1YrJwbdnaBGAf03mLrwqC9WSueqZXOd5p7ffrioLNRL202&#10;qW26OaoUTtcLw0pyvhDK+1AVjyWTskwWIeERB+OySFLm9XP9Lj6GsHAJi3Soz1DxW6d7j623Hpxf&#10;+urR5uvHmx+dnPnh7d3bS2TZxI1iIhsqNFmlZp9OgnKUVr7OJUU9Kh2h0hNaFa6WGuQIrjAQiAYX&#10;Gmx8q5vfW4pv79VPbxeplj2SUNg9XB3wDzbrDusJvyaYsgHDq1ABkNuUcJy8GxXZQpg3ZXcnzWqb&#10;2OCS6exiHSFSmWFV40oM0wanxOSRmoNKe1QD6xnmYypACpQz01zWHHdSFITN5M2bBmXL5jFGwfTs&#10;DIs9B8Q4xebO8cBMMWrFKvGUYOYUn8WRgwYQ2PzqYNrsiepwlwRslHjcFHAogmZRwa+nSW+nEcnl&#10;rGBjmc18q0ngsEj8LiQaNdp8ilDGEo7bwzFbLGVx+hVwI8tULI1uzuvRtKkIVSJKeW2viW+Owrtb&#10;qT5tbZa0i1XTVj/43J2dB3f3h/1UwCXFsWk7wbG7eBYnBxg7kDSACnWGNSaPWGPjYC6JRMMSISwN&#10;PusMqcIZE5wnrPEGXMCULXUrQenZPXJPSBNJYbEMZnWJcQcPNBvoJbiYcTcbiFGsZgGNCxUzUoQv&#10;kHGUOrFMzVPr+a6QLkrqwXzJtywhUuNOyQzuaU9aHiKRaEnbWg41F4OVjq9QdwdSuNYsAmjky1kq&#10;dMYZlpVazvp4Gza1YGuvECSNNJbQ7shGLaLNJZs7NVPu6WvzGDw7P4pFC4gjLADNxgR6JBEjMQfv&#10;CCWEEvX0KQ5LpuKArZAvhnCbUqKYQ3RCLp8lkkxLgGyVUxabyB9SZEhtkdKTFNLsYStr/sGqd37g&#10;JOwsKq+/eaH//kvXPnh+/89fvfHrr518/+Gl9x9c+N5Lhx8+OASQ+9kXbr5x7wJw3bv3Dr58fePd&#10;+wc/+9Ijv/jKLeDGn3zhBKDuz79256MXmWL9rz/5aV4cAEigR2hBgB5/+eqnKVVfv7sLuAjtd548&#10;/zffeuKf3nnut28888Fzh3DMj184euHy4O52697e8q3N7qUF8mwjuE357h8u/c0b9/7w8YP/9oMH&#10;//LuU//81t3fv/XUf/72k3//rXs/fOHGBw+u//K1+9979albF0bloN2jUftNWDNb2B4Ojy7snVza&#10;u3N8+OT1y88/cvT0lb1Li829Vp7JREoXgetAJg69yQbCic8QoI4hRpgwJjpAu8NaasKKE1wEthw7&#10;JD/d2ThxLTKexnGqG+gA+MExoQ8kCbjIlGpk2k8pEQQ6k/nw7AQpYQ4gHAhgHvDefjV31K4cNouH&#10;DXKfyl+s5fYqubP5+GYqtJkKAM7tkvFJBUVox0UXmeqLl+okU1Rj7B7czccABS+WARoTzMMxW+6S&#10;0bO50IQwt7NBeMhIPrZfyQI0jtExcrGcg/93M+07X07sFGMgm7nA2VJsLeGCzlYhtF2MbqS8QJJb&#10;6eBuPgHoOIz6VtOhxYj7fLd2uNbf6oFqpfc35veG9G63tgdvpF46LJKXc5mjbO6kUDyOZW5litdC&#10;yZtp8ka8ANB4PZa/VagxzsZY/mYKQLHAlNAYx7IyVBnP38yWT3Ll4xTjgbyWKh6lSvuZ4mY8FUUU&#10;Kg5Lp2YHQgZmr2Bcn0rr80WMSUxIOUpFayqq8bkk6TgaieicXqUvorN6pToLW6VnoTa2P6QCYgSJ&#10;p4y+oNIfUnt8GhMu1BmFVrvWgCr0RrlGJ9HqxTpUqkNFegxUt9jukBIuSShiiCUwj0fpdsviMU0m&#10;o8tm1fkCkssrsjk54GKORNJZVTqvc3mlVofE7ddEk+ZkhsjkPZGYw2zVGvQIatSacZPdagNW9Ht9&#10;4WAkGo26Ax6r04ZiRo0GUciliEpht1lisUitSVGdZrVDRQsJvc0o00jFCqFMLVKb5Jhbb/MY7F54&#10;F1ggjAGUegN6X9BAADe6FBanRG2Ys7kBX1HQckx95qIVOM0eEHsjcjARbW4eTsx5A7JswWIjJFrN&#10;LJ/LkohO6TRCsWBarRQRViNVzq8PmQ1nwC1ht8Nlw512HMcMej1Tyv+PxCiZnhkzIpfN5cyNizqy&#10;wayHpYTHF5LFstPtKlWKuWLGH3XSC7X2PBnL2eE0gmkkUdTHSQ3Ydd6okNmLNB9wh6SobRZWQDhD&#10;sFHpBTAPsHFUqpKIsEu0JVFROaIcf0Zapm3pisGfkgM0hrKqGIlkKW2yIuuPQ9voBRvVxktVA0VZ&#10;WnVPhSTqZT9FBiopX5tMVjJhpwkxqQR+m/7C2dX33vjKg2cfP7s9HCy1hsBso87pzf5w2No+u3hm&#10;q786bI3W6NUhvb7R391dhWUrHHekyZAOlyj0bIV+xuZXxgo2aE0eOQ9hcZQsBcbWEQLcL/ZntdGS&#10;PlkzldrecssPlyJulwDe+wPmSMheIePL83UgxuVudbRA7ax1toftQSu72Mxe3B7dObm2vjRPkZnh&#10;Ynd5obO9OTy3szHfq9tseqWSD5eoVM6RKdhGXIFZEcJtCMUIu8ugN8lUGolYxtXqEb1RI1fKRBIh&#10;X8DmcKdB+IIZoWiOL2KLpSKuUDDNm4ILKZiwl6nYwmI1HDBJhadEPJZKyg+4CRtmkAvmpJxpBXdW&#10;fIql4XK1M3MWkRTlia0SRDfD7G8saPCT5dF+u3u0Nnzs8t6do/N3bxzce/TqzaODKxf3Lu7u7u3s&#10;bq2fGfSXl/tDYEKmDOPCaH0cgAr02G8vAkauwvhgc315i0mR2l8FYlyZH2ZjWaVcJeAx2aE+i0eF&#10;vkggjoZjFy8c3rp1986dp26e3BmubORzFa8nZDTgCoUK5szMzPzP6hoTYvyMBqH93wXGv/faq+9/&#10;7Qu/eP870J84FSdlGCf9PyXGiXzy4ds/euv1977x1Veev//CvbtfePjs8ZXzjXqs3vAOVpL9JUBE&#10;Z7Nvb/UJpqw8ZazRAGkGZuNix5KvGDJFXavnI6s4tMk8QJ0+WzQWqugEJruDYKVtjeXloaQommHK&#10;iGWLeCCix2wSi0NuBAvPxrf7pbiDY7LPBWOaUFydIbFIhgmvgtsmWzSBZEgUiDGW0eTLllTeFIrp&#10;M6QrXfAEo/YM6S5Uba2+t9n31GgnMBLceO6QLJjQJnLmiWEUTePuoMobZsJcI2lDNKOrNN0ApRQd&#10;8EU0Kt0Mop8DWypVtJMNosZksLSUabzUtmarNiKgAoTQmjm5qiNXs8VJ1JdQwQmnQfNSXqoTBqos&#10;Nh1kw1psWaMFDRHik5QZ8LVGE42+q9q1AShO6vKNM2QSMC1TNYG+YHI5pBXRgsoanMnWdeWOtb0U&#10;mB8lyZYjUjAEMppMxUo2XL6ootx0lBq23lI4nJISvjkm459XkCJN3rjSl0DgfMCicoQkQIyAoGCW&#10;hbO6SE4PkiIx4OcWIGVWjzlmPBFBvqqptIxNpgIESlIKqmsYbcfWzkSW1n2dwbg60Dw23AxQHX00&#10;y/fFOMGEuEhh7Z673XcuDoEYnY0uRs87k1mNxc7BzHwjwCEqw00Kg46p7+8kNBaz1ITyQSY7HpmC&#10;jahg4od0O7SEVTGOYgU4FI9lTIZjmXgX/xQazQYGGlFgjXG5jnE2HWaj44QYJ/MBF4FCMR0fiNFi&#10;FFlQgR6ZMWrmQKy4OOA1wClpEJ5EMiMUzoqEHEQlU6qYkBOZXKhCpBqtjHCiTq/J6TW4wwYwiMGs&#10;x9wiR0jtiuhRh1RvlQAxSjU8nmxWKGcbLEzBgGgBrdI+YP5a1w0qG3MzHhuARotHlCQtYDHH4fvN&#10;SRMVRTAvDGZkmIsj1bIQlKMyCLWY1ObT+xJYgiQieVOqbAET3JdSUn13ZxhuDZjgz0JLT9KaUg+p&#10;D4xgT1MLeG0erc5rgRibq7rSgrS1pq8PNb1NfGHbtnzeXVtBsh0RvY61NzByIKWGyuGec+tSdH03&#10;DF9ZsWjMp4wLzeTFrcHmPLVSz643i/uD/qXF+T26udOq7naZgNWdbnu3R281qzs0daZZXC2n5vPR&#10;uE2PIUJEMa2QsTxOfiomc1tYYcv0Imm7tFh4bJN+8fzgW0ejN4/XP37kzI9u7/zs1vYnNzd/+ejZ&#10;755s311vreTdLh0fNQpQm0KB8wX6KTnGAwFEBALXGBEZIuErBbgH1eBihXGWMWvi8rXT+fP79MaZ&#10;YpmyN7vBQFzj8CmZzLTMblIUdWpkBoHMIBSqOTwVx+jS+jNuZ8zsz9r9WSsR1fuyWKRoD5M2WwjR&#10;2oUam0BqnAGG1BB8jV0IE2xBvdYmm+WzTrFZU9NM3jyARcDFMTdOs+dmuLNTHPYsCFgAYA6I5TK2&#10;kM8WcuckbLZshqec0dokqEuutfAtXjkwmN+n9RPylE9TiWPlJF6v+gaDQrMdz2Ud0YCBTDtzSZvH&#10;jaAWoc4swDDEaFRoDQKlehosG4OJuYlwTOx1qbNJlMzp6zVjs4FWatpiRU/VcKqgLcUUtazp4jas&#10;MzmfQxqLahNJXSqLOtxCAzaH2YUWt8IaVGtsPBk6rbPygKzGCZ8FmEMKpG31qJV6ngFjfpTVGsVq&#10;vZAxB01itYErQ06JFSwpwkIwFugNUGXtxQjZcOqtHGCzGT4LTDQdhsg1YqVO6PZjoTRWqOMRUpau&#10;GzxpaSCPpCgMD3AAHZlkvykF1ffPrxWiBbMSndPgQoGSpcX58YKl1vH3hvEy7ajQ9ubAU1+0z294&#10;S11NY4CRtDpRkdX6OFg8C6d90DYGtvq80xbgAmea3WJAYqBfgHNv1AhLhhYTJ7OeWMoZTljBqFWo&#10;uSLZtFrHsxJykYylNrCUGpbJykrkpNW6dnM7Plz3nt4O7V7IbO1ESVLcquovrud/+JVb7z23/4OH&#10;hx89uPCrr518/PASAOR3H+z/8OHx+89e+sVXHn3jqb33nzn84P7hJ19+FPDvwxeufPup8z94+fhb&#10;d3e++fhZaGHkrWcuAjT+8HPHk/57z136/sNrbz598d1nLwFJ/vSLN3/16u0fvcwc8J1n9v/iq3f+&#10;5YMXgBj/8a37cMyHV5aOBrF1Eu/4NG2fng4aO2G0n0Dv7i389Xee+U/ffvJf3r33b+8++bvXb//h&#10;rad+/9bTv3vj2TefOnzlZPuv33rpl2+8+Lk7h0uVRJrAohY8ShCDVmt3Y3S4t3NyuHf76MJTx/tP&#10;HZ2/vErv0YUrXYCx/JVW4bhXAbS71ildpYv71eQfs5vmAAtvjqNPJ5sPJ8Q4iVMFmPwMGidORXjJ&#10;mDOZeFTmCGMOBBCFQegcVJJMYOp4K+P/dC3Cy8d1/ydOSGihfzCuqXilSUIH4I0p1dggGQFuBO1E&#10;kUwgaDYK3AjEuFdOAyUCHEIHKPEcmYAOTLtYzQI6AiKezYSZfDYkU5EfnoV2wo0TaIQO45Msxs+k&#10;/ZPkNwe1PHTOZiYImtinsrul+B6VOZ31b5KBYdp5uhRcy3tWUq7NUmSU853Oh3ern6ZR3S5lTpOJ&#10;YS4yn/StwdtZn9/fXDjcXoZ2Z6UxamS2mvm9BnmhnDsoZM6Hg1czuaNo6hZZuRJJHkUyJ+niuFg/&#10;U8R/Uo/xTrbKZE9NlZiKjglyErZ6M89Eoh5ny4ep4n6a3E7lC1qdmc/GNCKdnjfZTR3wKzJpQ76M&#10;50pYpmBKZ4yxmM5kmtNoThlQrlo3p9TOKPSzeotAa5pDdCy9adbjl4PeyJOWdA4HgAReMpp4elRk&#10;tiIanUiu5ElkbCXCU2n5CjUbtUgCYTSZNceSaCCkG5fml+OYwOEQxxPabFafSAEuKoEVQUoVNJvX&#10;2Jxs3MbXGGYshDiRseSLnkzelcy440lPLOZzu+wm1KDX6jDU5CQcQX8oEokk0wmQeDwaDPodDrvV&#10;avZ4XIlUvNKoUf1mvd/KUgWTG5capBKtGMEVCC7T21UmO2K0Mql6XF4DcIjdzUSdoHaJiWCyUTCb&#10;G70I4UE8QZ07og1nTKG0wezh4w62JyKxe7hwnibLNIZP63QsDOX4XYjXoTKqeWrZjB1TztPlsxuD&#10;izujy3tbK716s5SmKTLosSMKMZczIxIxGxeFTCVjKZ8vZM/OAS4CNAqYPDlM0TxYR4RCMUzwBwOj&#10;jVE0EdSjimozH0oS6aInmjMVm65axwtGI9VxRrJyws/2xSShpBojuAbLLLTOgMTi4o53POG5uglw&#10;sb7oyNY1BhfLm+anKppM1dAehKiur9QmyrQ9U9O543OJsqi5gHUGdrKmImu6UsXEBK2UPa1qhCJD&#10;jXy8kgwnfQ6HUY0qBTajfHdz5cufe25jdZluURujldFosd0u9uerbTo3v1gCYjzYHx3sr49G9MIi&#10;lcn7QP8DpCm0ApFiTiCflmlnjXaZO2q0+dVKlC3UnJqTsWCpNbqkJg+IGPcI7UEF2FRMVlKvIRSx&#10;B4O2WNhF5qKtanapR22P5ndG/c2lxsZiDXARZHfU+8KLz9x/4g6ZirTr5Nmt1a3TK8PlHklGdTop&#10;4KJIMotoRAZUAdyIaKVyFVxsYqtDayG0fNG0UMIGYuTwgeOneQKuElHo9ID3gjExzglFHDZnSigG&#10;cGRzxOxw2hPPechKaLBcWx5Q6bhboxSIBbNKhVgq4fPYUzIhlz/DkgBwsljCKZbw1CnJLFdwalYn&#10;ljs0esMUm+AJXELhqF65vrd56/DsvZODO1f3bly+eLR/ce/s2b2z54aDYZ9eWOmvbg7PnFndBmhk&#10;KvgP1ofza4CRg94KE546P5oQ4+pkH+PiMBqIyKUKJkfquP4ns59qTIxioaSQKx7sX7n96BOPP3bv&#10;5OTO8tLoM2KUy5XjXytOsT5DwYlM+swexf+VFT+Td1995esv3YfOX/3g/b/4wXvAiiBMftQ/cTZ+&#10;NhkO9YvvvvXjt789iUp98d5TX3z43PWjvUY93mwGAQwWhlGgxExRXaqbAP+AH/JVpNzUUTRWo/FG&#10;l6g0LYDE4aTCH1UUKaLW8hQqVn+USZfa6HiqTSKZ1xcq5nbfT88Haw1nseYo1byVRgisQE8IyVNE&#10;qeXOV5nCGLmSmWp7ARHh5b6IHMRkm9HjLFdAnCqglYarULaFU3qnXwEoaCZkGpMIzBFvXJUuY3nK&#10;WqBs5bYrU7HESVOCNAeSaDRrcwZ1YGSARQUk4I6oAfyKlDtTNNe7PpBywxVJ6xw+eYa0w2nU+57m&#10;ItEa2CsdcySvwpx8mXYKc4qJgAxwEWAMIIHq+QHGXBF5gXKMAwxUwGxEUOiNy2MFfYI0xnLaFGnM&#10;lEwg2RpG9Tx5ylztOFqL/uaCD/4L6Oco3JeUATTCDZ+lTMmKLkoi0PZWo/UFb4zUOSJiUCvRvBFO&#10;L1PE4aNjHLk9B0VbCd800Lg3IiD8XPiPyJqdgcMSHkipgRudYanJyXEE5VYvU7EjV2ISAgWTykhG&#10;VRwnVCTr2taCvbVghU5/6F09k6zSpuY8fGgikFxNWeug9IBIkPJcVRdMSagOQdG2Rs8G33u1begv&#10;e9IkEozL9NgpvXFOb+CrEC6GKXGzUqvjG1Ce2So2m/kgdrDOCZHHo4Q+LDMWs9hqkQFPjkUMLTwE&#10;ehz7Gz/FxUnnM2j8NNCUSbUqn0DjpOojZmDiV0Fg8iR4FeSPwa5jgDQKdWo2MKqLQByEyqATIGqe&#10;QMCSyjlKlUiBiFAc8QZsIA4PaiE0qFlmsoqNNhEBy3DaGExjNr/SzOyvQ1xh1ORQC+WwCIBhzbV5&#10;DJVWrEC54DOPkdpS21ZqW+OkOpiR457ZcFZTbDtrPU+l66gtOEs9S4RU6azTct00YhTAQcRKrkov&#10;UgNmO6S+OBMimK1aIzmtxszC3FNREgxuW7VrydSQQhvJ1KWphjRWE0YrkgQlLc9rm0OUWtYU5+Wd&#10;NbyxZOyOzCClBUVxQZHryrMdWb4nKS5KK8uSxV1ssGtZPede2nQB5FN1a7vlpyruQTc36pe3B40L&#10;y/1z3dalQfdg0D7fp87PN3b7rW2a2lvonKVr263SWbqyWS9vNCvNtN9pEFjULLOa5TawVijn0Yh8&#10;Zr/38n7/taOld49Xfnpr/Ze313/16OiXj6z9+a3RL09GP7629uPb5964ee7RzX4zZrfoBHLFjFAx&#10;BaBlD6G4S63DZSLJNIIwCUvEiADsAKNdZbCLDWY27uAEIor+IHl6q76+Wbc5xUBELr8WcygsHrUz&#10;ZNJY5EpcorYq2IppvoojN4pUmFRPKPSExBHV28NqR1RtDSrsYZUtpCQiGljPQGAZswTVREzrjBtD&#10;Obs3aREqZtjCU7CWsNmzk0zrs3NMaenZ6RnmB+MZIMg5JmMehzfH5s5w2KzZUzwpT4sjCr2QI2VJ&#10;ddNAoRav0kJIcRM37teMFgqHu/OrC+loSBEKKz0eqccjx/Qcg3oG03PVyimtnq3Vca24zuswW3Cl&#10;3iBUqmdBwGIzomJENYOi7FgUSadV6YLaFxWYXVPRpLJCGnMJpJjB1ofVhW4+6NcRNqHXKytWnPGU&#10;0YizFVqWBuOaPHK9Q2h0iUNZkzem1eBsBGXrMb7RLNahEjnCRXGNwaRRIVKRmCsSs+GTF4im+UKW&#10;SscGdRpMaJlcuEzgKFGhfamiHXcqxUo2RzQjkHHkKqFYPguQ6QgioBjTlCZcVBrcp9IUXh+Ew6Te&#10;5ONoiRkmzW9SRdJeV1SNOiRgRsB3mi66yaobKJTqe1NlI9wpcFNQC0ShraGHRKYudyamQgVBkTa0&#10;lq3zp521BW21r6eXvYyGTBkjGWs4bZ3cmyaHyGAV2rxIivRmSv5I2onaFADAGoOo3kqePkMPRwW6&#10;76V7BN0zr66HloauwQrRm0c3tvydvrbVVSwt44N58/52/ktPbb/9YP+jlw7ffObc+w/2v3Nv93sv&#10;Hf7g4ZX37h+8/fTFd+4ffPjgyg9fvPbjh8fAkACEIACEb9/f/+Wrt4EbP3n10fefP/zR56/D+F9+&#10;43GAQ2DF7z64DKAItAnT3nz6AgiA4lv3LvziS7eg88HzB//49jP/9Xsv/+7d5/+vH73y3//sC3/z&#10;2pM/fOXmi9e29vqFfty8mLaMyu7nr67/7sPPMXX833vmv7zz1H99597v33jiX95+5r988OLfv/H8&#10;hw9Pvv7Upfdfuf3tFx65vr1YC9nghrBrVJmgf3W+v7+zfXVv5/blC/eOD56/eXh7b+PifO2QLl7v&#10;U5cB9ujypXr+sMmkNr1YSQC2MY5BxiWYvdYkJ8lpjupMZX+QCfId1bOAfPAQkPIYjlDPwxyYOSmb&#10;cbnGlGE86VWBJOFo0AdhDjum0IlMHI/M+Hiz4mTjIhOSOibG/XG9xMuN4n4le0RXgBgPqMKlOpPl&#10;dZ/KA/hN2A9YETrQAh8COjI0SMaZkXL6gCL3q4VJ6prtDBM7ynRyEeDMc8XkhWoWZm5ng5OEq3vl&#10;5E4e+BPaKIOahdj4v4ifyQZ2y9HzVHKrHF5K2pZzzmXSvVLyLpPe+bR9AA9znlUysEWlRmR4Me4e&#10;ZP0Xl1ubXXKhHFnvkcut9OlBtV0N9Vvx+XaiWw32Sd+wGN4uJc6T6YvZ9FGR3ItGrxbI4xx5nGQS&#10;qD6SLgEuTkDxRiT3SIK8Hs7CyC1mo2PpkVztcihzPV89zJQuZEub8TSpM0Z02rjL7HUanR69L6An&#10;CEkioi/kcTCuwAyIpDT+COINIoRbqUCmFMiMUsORqWah1aJ8pXpaa2QDxbn9ykweiyY1gbAymmCS&#10;i5qtQqVqRoWwFSquVD4nls5AK1eyES2XcKmzpKtY9cTTGBwWt0qsBCz0UtBjCECp4ZTTKyyWMapl&#10;JytojjRGkwhmnRnXZpyyuySZgq1aDwE0xlO2VNYTibiiUW8o6HW7HDiGoka91WzxelyRSCiZjGcy&#10;qXQ6mUjEguFAKBJMZJMkRda69VqPytZz9ogN9egNTg2IK2q1BUy4QwNLKpykEZOYrFI9JiQ8GrNL&#10;5YmY/HEMHhpwAZwtU7fMp/AmdN6EZryHHFBzlvAKUjljfz6ey6Lz3djaSrFe9oa96pBLFfPpA1Zl&#10;yoc2C4F+LcHAzEK9U0m1y2mrXq5TCBRSgVjEpE4Fa14slvJ4AqlYIhTw2HMzQIzQMj84jnPksFgs&#10;g8FQr1OJVHR793ShmLC79HCSnojBE9XY/dLWQjSUUWPuGZuXTVI2i4unxaYQwykNOq3DZq1uYSjD&#10;JOqn+u7GgqvYNhXbRsBCV2yWbKEW/5QrKgDzEtS1PyUP5xSBjDCU58dL4lJLV+tgYK7Dl9JsePud&#10;ZKsapchovZCqZZOVdDwX9hbigZjX2iimtkbLLqtdLpIJOYKg17M6HGSz4W63urrW2dzsn97oLC9R&#10;/R5J06QviLl8JqF0mlk0RVOz4wgUpZ75LdgRNJicMrHmFIjCOAeCwHrklAG9IyjzS6XDZYwl3Mmk&#10;v5CNAC7m06Fes7ix0j2z2t9e7e6Muqu9Yp9KXDq7/MJTNx/cu7OxtphJ+JugH/a29s5tNKic02XQ&#10;akUcHmvsA5ciakk44glHfNARS+ciMWck5gaMZFIZcU/JFSKJFDozAlioZUKZXCSW8EFETK0KNk/M&#10;50q4eouGpJJ5uGcHpeGwWSXDDrAs9BqjWq2QSNUqRCmVyQQCjQKWS55CKVEqJDKpGL7Z2Vm2Wq3O&#10;JOJWnVYxO0Ugku1B9/aVc7ev7D5+be/Ro73jw4tXD/b3dnbObm4DMQ4Hq0yK1MHmGBeHA3qJIcb+&#10;ynBxdRKtutRbHS6sL3dXGGJcGi33l70Oj1QsE/KZXFBcPm+SJZVJsCSS1qnWpYMjIMbH7jDl+weL&#10;q7ls2e0KGPTY/yTGzyjxP8hn1Pcf5O2vfO7VB/c+8zECHwIxTjY0TuhxQoyfBbj+7P03fvredz58&#10;fRyV+uTdL3/uhWuHu/mcK5PBSjVbNCOPZWUAjUCGkZQyVzbEc8rxQ5ypqzHezVioomQVT5MmkHhW&#10;D+gYjKtyJSxbBJ6xlignU5iRxPJlvFi1Ui0v1fZTrUC+QgC5RfO6YstOLwRbPV+97SsUmW2KgI7+&#10;iNLllxAeMW7nhuLaEuWuNjxZ0gwEFc8BUmpRK19pmGV+RI+oiaAEyA14KVs1V2lfgsRiecwXN4B5&#10;oTRwlIY5AD81NucKI0zKmaK51vY2+75i3ZyrGHEnWPMsb0QB0AU3J5jshYYuU9PkKOZ3qXGKVG2s&#10;gMYKxlwNsEoH+AemD7TJIkrWHYGUBv53T0wBE+BhpoKni2gko07kjSnS5I7COBrO6uC1tS5DpIU6&#10;Hic1oCkcIZHVx2RkzVKWcXi6pb0ULHfsGQqtdFzpKm4kpi1e5lcx3DmbJvWtvqcz7+sseJZG0Vaf&#10;aPYcZM2QKTFl4kMpFZwMoDLqYDtDikBSRwTgNlYCBpM1Z7XtIim83LT2V8KDEdCOzhvjQAtAGC8o&#10;ACP7w1CNtuZrWiIwFUjy4SmqY+kt+6q0hR54W/OuSd6jFClr9q3eCNfqnvaEpKiZY7XLNFoObpYj&#10;6jkUExhNPCshhHXI55faCU6NIqi6s9H0BoJyM5AAzgGD2G6TmnHRhB5tVrnNLDObPsXFCTH+KTQC&#10;MVqMkzSq/zOBqlH3aeIcKy6fuCLhqYkATDLVHccCk/VavlrFRtQcjZanRLhGk9zm1OtNMtB6epPU&#10;6UXNdhXY074Q7vBqwT5mst3gXLGGBZYu6DurVzMuFSg0uzUWl0aLidXjjMzOkGr8jcsieTUThNzG&#10;yRYTPRLMyJj0NlVDpKBxJiS+rDJeMWI+vtbCl2s5Sp1QoRVpTQotJgVNavVK4SDw7cMyBhcJEKPe&#10;dmrym2Ioq/CnReUuRrZ1CUoeq0pd6blIRVgb6Mm+IkuLS/OqSl9T7WsaA0N9oE23hIkmP01LSoua&#10;1gilN9DaimJhG2XyqW4YGgPNwoiguibmPi2ZojF1veo7vUQdbAwuLnUvLrYuLFKHq/TZXnm7V9uZ&#10;b253qmc71d1ubadV3m1TZ1q10+3iaj3bSDoGtdD+Wv3eldGLV9devbH29q3RT+5s/Plj6395a/ir&#10;k6W/ubP6d4+P/ux48b2D/td3O8+Nqtfo9JlKJGNTK7ksqXjaiCskai5fMY05NVaHFtHwlXI2WCc8&#10;2SxXNYu7tOaxF87sEDPmCMr2B/XBMOoPmdwBpgqzI6DX20SoS4l5NGqzDCjRQGgFCrYGYw6rxiSE&#10;Xwffjs4qIIKIO6oDiebtwIrwQptX44oYiKgeiBEPKk1eRTBrs3p1EhVnZpYFAgs8ny/k8kTTM3NM&#10;ZTDO3CRFHhAjl8v8ZszmckQS8Rx/li9l6y1KRxA1e5SYSxZIYA6Xym6VkBlro+zMxXXRgNTn5nu8&#10;AquNjaKzBj1bjUwz2Z5QIWAhXIqw8rlcqNOlc3t0RkwkVZwCu8dgFMGthJmFTo/I6eVH0vJoThFK&#10;yYJxWSqlzCY0bkIYCemzGYfbhVhsonBMn8pZwqDiMA5oQm/UGMrggMfAyWBnlNveAuWyeCSIfpYr&#10;YkkUswpEIJELxsm6uUDIXN4sX8BUpARitBBIhnRVGgFQjJGcFhQyHCFf85oI+YQYuWLml1U2n2XE&#10;paBUQfVlKGOhbfXnVNawMFWzUvNho5tDxCTejCqY1yer1no/AbcSV85wtVTF8oSVFdoL9o0zInRF&#10;4UucBmjMNdSlroFaNKcpZaGlz1Cq9oqtv+EgaWmBlmdqiMXHBj0WSpljOQL0/CTUVmWcI/xMkUyr&#10;W6sy8M1ONVgknqCxSScWlrPxjKLVsy4sOVtdfW8e29gMgJw+E1hetXfm1Tu7ocEyurJi3hp5v/zM&#10;9k++fuvDh1e///nj9184BPnug8P3n2N8jK89sfvTLz7yky+c/Phz13/6hRtAgz/70iPffur8JO0N&#10;4OLEnTjJjwqDMAH6QInfubcHI+8+e+lLNzc+zaH6/CEcBAQ6rz+x8/2HR//0znP/1w8+/2/ff/mf&#10;3nse5PcfPfzPH3zuV9+8/9q9y7e26fN09MXj9d++++Jv37r/u7fv/+c3nvjdG0/+/q17f3j3/j+9&#10;9czfv/nMX7321N+8+dzPvn7vg5dvfe7RC2vVWMauDZr1LpOxkklvLi9f2t482du5e7h3//rBk4e7&#10;B4PmTjl5stgEXBxDI7NXcEJuQHHHdOlmr3bSrd6gywCEIExnjIiTLYiT7DWTEaBKkON2cVJokcFF&#10;Kstg5J9U3Zj4Hq8wexczEy8lQ4zjihogk72LV1oFhh7HhfUvllOAjge1/F4xBcQIoAi4CKwI3Hix&#10;mp04FYHrzpGJiTAjE3ocp6thfIzVAkOMpeyFcm4nF9/NJ85kIpup0C5MrmTO5qMgTITqH+NUARfH&#10;9Mhg5wRHYXyvmtrMek8X/GdqkVHJ38/Y+nlisexp56yDqr9Puvp511IlOKISa/XkWjMzXwp3yQCV&#10;cbZIH10O5mI4VfKVi65s1lIuu1MJUyKgJcNo2WcYFoKbDLLGD6nKQSF3eVz0/yRXPkmQTCn/VOmR&#10;aAFaJi/OOL3qzVQRiJGpxpGtHqVKe/H80Bcijaaazzuk6zE/4bDrfH5TMm0PBrXJqKFSJmoNZzKv&#10;jyS1wZiG8CoID4LoeDwRiy8+JVNxLIQ2ELE5PVq3TxuKmaJJNBRFkllDOmfKkWayRCRSZrNVIldM&#10;CURMXLdQzOgEkZSl0syZbVJ/2OD0qzC70GgWgrIymMQ2h9ru1Gh1XJ2B7QsiedIyLtntiKXUJsu0&#10;HGFpUZYnKAsnmHixRNaYzGHxtDmdc07KMyaTwWQiHI0EAn633+cKBjzxeBRYESSTS+fJHLSxdDyR&#10;jRepYrldydWy4XzQFbd7koQzZkXdWnsQc4ZMnjAOGgA0EggQIygri5vJS+cKo7Bw6y1ihWZWoZwG&#10;eDYSQiKC+JLwQpknymSljmcMK8PCma3GzpnW7pnW/m7/6GBlb6t9Yatz49Lo+sXh9nKtGjNn3Oqw&#10;WRq1ystRO01GyYSHQFVyEUcm5k0qMYIFL5NIJcAjYiHgIhAFtCIhX6FQiEQinU5ntVorlZLTZWu0&#10;a1Sz5PbjoRhB+Ay+mMnikemtHNC0CMbS4qxgAsEdHJmG5QkhwbjeaOEwaVSL1nEtaF04p4yT6u7Q&#10;X5+3VTqYPTSNe1lEiAu6FOwQIigEw8MdE1gDp1IVhAjPZCl9vKAia+ZeP0a34nQjOd8mB3Rt0Kbq&#10;hUw1lyzEQ7m4f2W+TZUKFqNJyhdbUXOZJA0aNZ8Hyx7Lbjdsby1fOdy9ebK/szuMxBxgQQkkUwLx&#10;DE8yJ1LwxEo+VzwtUswZrUqTQ4WY+LA6S7RTAhVLoj4FVrfBIjM7Gdcf4TSEo45CIVYsxKlyhqqk&#10;qVJiqUeNBq2djfkzw/Z8PT1PpY7Ojx7eu3n72sW1Ad2oZd2EoVyMzfdr3V6pVI4HwzazFdHqRYhG&#10;oFILcbMuGPK43Ha9AcEtGrtDTxYTIBarQa4QKFUShVIMrMjjwxo3C9woFDFZtYEhp2enhGIBYkTC&#10;6UCtW6y0M61ufvvM0sXzm4NOOxUMoVqjUq5WyDUYasG0mAU1G02oyWL2+LzFUoWqN8li2eFyqtUq&#10;pUyoU4gibvOZlf4zt68/e+f641f3bx8xBUkOzu1e2N7dHJ0+PTy9vDAcLTHEOOyvri0wPkZo55v9&#10;AT1Y6g1Hy6eX+2sAjUud5QlG9po9q8kCl9ak1OekrgbgIvzJpYr5/uDy4bU7t5+8c+epo6OTfm8p&#10;nSo4CK9OZ5DJFACWU1Ms1ifvfedXH7w5SWzzGSt+xnsTmXgOJ/LXP/zg5+99+29//OFf/eD9ycjP&#10;v/vGZ+j4H4gRjvaLD9/8ybvfBmJ85cH955+4+/KDZ44OzlYroXzeUijhAIqluilb0pE1NJ5VA/XF&#10;MrpEDvQILxAXgxlabVkLVSNgZCKnKdeJWssVSihjGU1vEKk0rYA6Tp/YG1KmcvosaUjl1cmsZpLj&#10;FEgmXzXnq1imZMyQBqDNUFTj9ikcXgkgIuGWmu0CX0gbTWJgGPnDGlA9sbTeE5aHU5o4aYrkDK6I&#10;HFQAmBSuEJO8IVu1AbMBnoWz+kgWhXtSi/PsoChTFndYDwQVzZlqHX+j56+0bKG0GBip2DAZrCw1&#10;yvJFkVzNXqU9rUVfa+Aim8Z0hQnshOM4gvJkEfcn1XD3woRqxwFPeeJCi2/W6ufY/EIAv0jemChh&#10;/rSqULekiwacmDJYpgJxBE4PgBNae0AcIw2ZGhYl1YmSAY7MxOK6JKmivUR76GUmCUqJdsCcRAml&#10;+v4yzQRlaSwspYGF2llFCqdoR75kKNZMrZ5jkUlzGl4Y+klKU6PNZB0rNWzpsgXeIyBuIInaPVLA&#10;YMInimY1rhAP4JBe9JSaGFlnqgXmqoZEQR3JqODDpxfC8NpsGcUcLDBSCxTa7DsrbSxTRgAdk6SC&#10;iT0eZ/SBfoJU4g6WwXwKt/HHpX6lRkzi9WujCSPV8HbnY1QLFg+caluaXdvi0L96Ot7pOxaXgvWm&#10;3eGas1incfMM44HERWZcMvE3QuczYvzMcwgyRkdmA+QEIye+xEkiHFTPBxP80/nouIaHXj4u+i/T&#10;IhKdWooohBqVWK0WycdMIlOwQdkpNXzMirh8JlhpzC6VI6CFq8IfN9ldcLEZFDo+V8JSoSINLpUZ&#10;hEqTRKLjy41CNQYjQrWJY7BxXUG5L6oMZbTA5xXaSfVcFdreHnjpJU+hAV+cMlpQ5ShzoeHQO7ls&#10;BUttE6AuucLAEyFzXOmMyijWm6VANaG0ARR9KKMOphH41sAstnvkTK3hgNIbVntjari24Upg4LOk&#10;TtS0pb6VWrZVBwZqSQfQmGkIMpSo2le3BrpiRxKn+PmeglrWdzZwkIVtG8jStn3tvKc91PY3sP6G&#10;OdMQV/pwXdnTRV0io8+l8O1h+3Bj4XCtfXFQ2VsqXVyldleozX75dIfcbBe26cJer7pLUwCNW63i&#10;2T51frlze//s3cPd567tfuvupbfunvvp0+d//tjmn98e/dXt0a9vrf/Vnc1Pbq29dqG9E1J0DNNV&#10;9VQdl0XVwhCq0oq5Iv6cApEI5HwWlzUrZPFk00xMkRUBc5+nnJmTn1Ia+TqLFLMqQMwWlVB4SqHg&#10;wbplwhELoQGqwZ1yIDS9Q2x0qswugEBMKOdq9HKecEahFMoUXKl8FgwdsJbgCIG4LZiwm+wI4UNN&#10;dqUvhrujRktQbQ4qzSGVM6F3xY3uiAm+dA731Bx7aob5m5udg9WSA5g4OzsNLZvZ4MjhMDFHzG/G&#10;Y3ycUarFFqfe4tLgboU3jsZy9mjM6iAUNovQ7RLHY+pYTOl0s4H6ijVHKKY3WYRy9YxIMgXWGCx1&#10;iE6gxnkaG88T1fmjeodHRTiVag3bZlfGk9ZQzIha5nwRab3jpGh7pYGVq6Zy0VgtWcolh90mZX6a&#10;wcV6jKfB2XCzg9Iz2Phmt9ThU4K6s/nAepAkS4YyvLZFkDV7mrRYnBKJ8pRQCicwKxRxRCIBl6lL&#10;PcPlzfD503Br2JxMEFckhZGUK1YwgiRIJvpUZeTyJFM8CUOM02wWEKPNhQAxRvNGb1JBtt3mgNAZ&#10;VwIipilbpm4laUex4/Skld60ulB3xwo2rUXAV7JkCKNdJ2mlfQkF2DfWAN8ZExRptEgb3MnZMCkE&#10;Yiy0tNQi1lmz1ha0iarQl+LinmnUwcZdAlChmFMoVLG4UpZIxUKMAh0uAYsEtSkMVokW5XfmySYd&#10;gxXEFxZQbdNgxV2h5AuLpq0zwZWhZW1EXLiY3t4ODoeW4ap5ODJvbbpv7BXfePHgK49tv/70/lcf&#10;PwvcCEz44QtXgABfe+IcACHIa3fPfPjg4J37F99//vD7D6/9+JUbr93dhTkAjRPv4jce24YOjMOr&#10;Pn7p6M2nLwAx/uQLNz9+6eq3Hjv7g4fX3r2//z6TBefcJ1955K2n9969f/Hv37j333/8+X/9+MV/&#10;+fDB//jFl/+fn37hD99/6Z++++w/vHf/16/d/e6DK+8+f/jr15783Xdf/N37D/7144f/9Qefg5m/&#10;/+DZ//zOvV9/89bfvXH3168/+eMv3fre526+9+L14/UW5UfjVqMfM0Zsjn6FurA2un52+87++aeP&#10;9mEhf2RrFYjxoJG/1CzsAyL2qet9ikkz02ZKNYIc1QEIizfpyq1u7aRdukrlLlNpQESmrP84uPRo&#10;nON0PMiA4sTHCP3rwIctxjMJQAjEyLDiOPQU2knwKowzI2PXIvAhkOGkmuJ+LQXQCMi6V4qNcZFJ&#10;YQoC3Hi5wZT4n/geASb3igkQZvvi2BkIiAidSR9YERARQHGvmAFi3E7H9kr5c2TmPJndK2fP5uPr&#10;Md9WOjz2MSbOZAPny4mzhfBkKyOTZ7WcBv48m4uAMIU3itHztcR6zjssuBdyxHLNW8+Y6llzLYvX&#10;cpZ22dUkne2iu1cOFON4IWX2OCRhPxIJqAsZSyFnK1U96byV8MrcQZUnoEplzek07nZKfQ5pwoP0&#10;M95hNjhMBc8Vs/tkbj+ZPIwmmcQ2CfIkVmBK+QM6ZovXk/nr6QJTuz9dPo4Vr6XKe6H0qitQ1Br7&#10;6cyV3e3N1UE87vf7Lbl8sFIMpRIWsuDMpE1U3V1vuDJ5LJ2zpHIEEJ1YPssTTonEbB5/Gu56o0mO&#10;WeRWQulwI/4wE82eyGhjKS1AY6Foj8QNKMaXK1liCUsihflTEtkMouXqUYERE5jMIj3GR+0SBOWB&#10;HtOhIgMm0RgEOlgZdbxgBI+nrW4/4vTK3QGpxcnRYSycmAnGFWDg5csmEOg7vCJvEIklzMEQ5vPj&#10;fr8tFHJFIsCK3lQqFE+E05l4IhWPJ2MTXAzGAuFEiKySxRqZLSYjKZ8jgJvdOmfE4oqZbT495kRA&#10;AzOI6NE4fTq7W034dc6ggVmpMcH/R9m/wLZxX3n/MAUJEkGCJEiQBEkMiSEH5AyGMwNyeAHv9/tt&#10;eL+JkiiJsmTLtmzZsmXLli1biRMnTuzEtmIriZM4aZpeEud+v6cpel1026K7i90W7WJbdIsWfRZd&#10;7C6eP959z1DdPvs8///74n2Ng/FoOBzO9fy+n/md3zlALxilgp0kSBVwr4kR20I6i0PiihocQZ0r&#10;qMHp8WjUuLTIrRxsbG4MHtxeeeji4fvOLm0en3r80urNB49f2z766PlDD55eWl9qLTZjeQ8WojQJ&#10;D+6hUNyg1KuliFqh12gRlU6lUGpUaoNep+WrckjVKhlN4X6fJxT0GxC9XofwobZuuz/gKpZSHh/t&#10;9BKslwilXTqz0MYHvmmtbnE8Zx4OkgpSTmFnJlqo2kMZkxnEklear9vBIYPPDKW0e6Weu7MumOaq&#10;Jn9cAaiJkgJXSO6KKGNFozsmw+wCf0YdL5k8MXWpzvZmkr1eqtdKtWuJdiXd4tLNUrrJ5QrJcKWY&#10;XRr0u81qq8ZxuRSgY7PKKSRC0ZhAJRNzxcyDly5unjl56tTqiRMrs/NtM64G+WShDToTNOcimVoi&#10;04jUBqnBojRZlXD+HQGjI4CCvAGHbMAkJKO3O0mCRINheyzuTMZdFS7ebmZa1WSvmZntlZb61dlu&#10;vs0F+8305fPH7929dfeJq0BfxVTAzZpxs8pG6yMh2uE0eH24L0h6/LjdhSFGqUI9odXJaAbP5VP1&#10;RvnEiSOPPXb5zJm1ajUbDDoDAYfTQWMmBHBRb4AWUwesOD4+KgOYV8qhZTcYjMl0qtwsN6ar04vd&#10;1ZPLT9+58emn7/7g+9/94rNvv/TSvQcfemxusBwKpVAENyFmmnI1Gr21tY0rD1197+2Pnnny2cuX&#10;Hrhy+dKD922dO7O2cWLl9LGDm2tHt9aPXT6/cWlz48zasfXVo+tHjy0NFhf6CzOd/tLcwdXlNQBF&#10;sOW55f39/fumFxZn9vFJUwEU5w7O9fbtm17kiXFuqVVp4UaLSqEGYuQxUclDI4+OUimqNx5YOrhX&#10;WuPKw9c3z2xPdvvJBF++H8MsGo1OIpGMjAgE33nzFYDGvTyoe1lw/sJ7/932OJCf+fDNn3723v8K&#10;W/3sXfgWECPM/4UY/9JFCbj4vQ9eB2L84N7Xnn3ixpPXH3vx2Sc3Tx+NhAmOc9aa7iyHFaqWWFbH&#10;1elqi48pLVYcQHQgR4APwSMAFuYrlkBcAcTINfgsNbA8X7YWKlSj6wJ0JJgJp08VT5tiKcQfkfkj&#10;Un5rDeuw7L6nN8fzWyihcweV0ZQ5nsF9YcThVSazVLHsSmYZT8DAujV5zlFr+YEYIym0ULWlSnyZ&#10;ihRHAHrxRVG9el8Mj+Zo0BYgx4HxQGFY7FITJaVdKEhGglUFU0S2wub4tDdMvmbJlPU1kCxtIpzh&#10;8xonSmSmwmSrVL5BFpp4to41+8AD3hRn3Qs9hR/yxnXwWHJtpjY1LKreJDJVSzCt53sCfTIgxtZs&#10;mGvbM5wlnNZTTpGDL7qgRq1jpFMCD38oY0hXCX9K5U9pAinUGzOCy0hzznDOzHVdAIoJjoxzRBqY&#10;nCO5jjNXJ0otqjnt4prwWxQQ+OR0iKvR2ZKp3CRrXWu2rCvW9aWGAQCv0ra5ImpvzAAbzFU9xao7&#10;XbLafWKgTV9cFkqrKh0GPM5egcdAQmn3Cf0xnQEXOPwKV1CZ5vBGzx3N6uBswApAmECVmbLJHREH&#10;kopEUQ9LYnmN3T/mjUjdQXkwpmfdqlCMsLu00QQ2OR3p9Hxz++JTc75Swzg175jZ55pbcoP1F1xz&#10;C56l5cT8IBoISSl6FIhxOMSRr8/B4yLFdyruGd+vSPP5bAAR97CQImQw838YQCMYjsmsFvWw6iNC&#10;mBHARWBFDNWiiArVqdUqqVw+LldMaHRigkaCUXs8zZdvCqXoZNHJeHRmm8TqkvPDaL2GUMxm91qM&#10;hFpvVhCsyUQhOkBTh8HqQkyMTGsZUZsEhHMiVSRKfKpbGq5ysUmlKxjXpfr7o3PLsfbAHStpAlll&#10;soJFixY6qNLTQrlRoCNlaqNMqBwRqUbleoBGUYqzZypW0i1g/ONAjKWmK1N2Zcs+T4QAKDJaJXwQ&#10;tV8XzJijnCVWNpenHdw0XZml6gOyvWRtLuCFrro1ILoL5MwSNX3AWh+Y6wuWxgDrLVu7B4jBMffy&#10;6fjguOfQ6fC+NU//MD171A5/zh11zx8NHljLzh9IcmWay1Nz7ciZlckzh1rry7W1A9UTB5qr+2pr&#10;gwbY6hQHxLg+1V7vtU5M1Vd7tbX+5JFe+8Lhpetn126dXXnr2tkPHjn23avHf/rY2k+vrv7o4aM/&#10;eGjlOw+uvHF+aasVbZFyziJLobKoRcvqlQSi1ankKo1yVDIqUgqFyjGARuBzOSA6JjFQ6lGVYFwh&#10;wBg15eS7jCyETgVyRzJhQLU0Q8iUE3BpAGD2iNHuNzuDlAaV8am05RNiyRiAkA5RwlfgWssUoySF&#10;YLgWzEzp+S/iCmjSTLRKR4pQu4wK6O1R1BkzhzOskVTJlPwIh2HuG2BEaDD5Eizgdvcy4uyRpFQs&#10;A3QcHx3jM7xrJCacHwqoxSZIl9obtUQT9F7q+Wbb3x8ke/1Qo+2E57S/kJpdzHtCKEqKETM/1k6N&#10;CNXohI6eMDlFJofQ7tc4PFrWrXN59MEw0CPi8KhTRb5+WiKHVtu2ds9VrVP1Ort8oDY/V3Z7TDpU&#10;qNSPgVvDHUqEGONjpz188rBoio5n6WSehmfZm1BUegzXpJtT3s5MpNtPME6NTC2QygVCEdgo36c6&#10;jNgBQanSjGsNExSr9gRN8azV5pfjjglvHIlkScqF6DCpWDk6LhWIlAKFXmC1q8w2UbzEuyl7RJ2u&#10;251xXahgyTWdoYLZEVcVOg5AR1hIeZUmRqrBJuQIz3iBmJl/ndd2B9MoeEvKJwlmEU9SWp2mOgNX&#10;bYbuL4dmDvibc1Y+Ec4cUZ/B23OO7nwglEUYtxh8VIZjGJdCbx6RawR6TAiyVWsSwc2jN4kVGj4f&#10;L/iiUtXpDyuaPXuupGpPmpcOeI8eiy8ssUtLjj07sOw+dNi7vOJYWwtf3OC2T3BXTnfvXj789u3N&#10;l6+tffj01pfPP/DFs/cB8n12Z/vbd7c/eWrzh1+99MHu5l4f415iG8DFb9+99MHtM18+e9+nT5//&#10;ydcf+ezO1ke75/aqbnzn+Utv75x64/rJlx85+vpjJz+8vfmtZ7ZhCtwIX3n12vEfvPjAr966/tsP&#10;bv/q7Zu/fOvG7z/Z/R+f3f7TF7dhys98/jTw4a/e3vmHN5/4zotXvnzxyh+/+Mqv3t/91Xu3fnbv&#10;ys/uPfzzN6/+5qPdv3vj+s9efexH37j6yuObZxYb1SATpcxu1FTwBpcnZzaXD10+uf7Y2Y3rW5vX&#10;NtY2Z9vrjez2TONcmx80eHGysj1VB2g83wKo40NS+VjTVvFSr3x5pg7T+ye5S73KxW4JKJFPbTqE&#10;xnPN3N4oRH79YfAqsCLf5djlOx4BFOGjPVw83yrsQeMeNwIZ8v2KHW6rW95sl862ivDnqWoS7HQt&#10;BVgIMAmfbtQLJzn4k6+KATsJuwq2UU+f5Ctb8EMZARR5YuRHJ/JLgPRWs7HVXPwkl91sV1dS0fVy&#10;Ya2UPV5IAkaeKGf36mEcyYaPFeMn+L5Evq7jep0v6ng0G+RBcTgYErZ8JBc8WowcKgZWatFBwT3L&#10;uXscW06ZuSxZKdLlItOqe1IxrFJii2k6GjYFI0bgH5dXAzO2YS0HnBEBipBOhdWlJGxSmlUARIVi&#10;lmgST6etUS+adOjrfnI27l7Jx9YL6fP5wnauCIh4f6pwXzx3CWYyJb6iRq60neUupCvn0+X1WG7B&#10;5q6aLMd6vUcubm1tnNq3MBuN+cJhNh51FHPeTJxORYlCzlbIW4slOh7HYgkyGCEIWsM4TCimUWkl&#10;CrVIIh/R6EV6kxQ1S424hLIr3QGNJ6hmPTKbS+YN6gMRDBpx3Crz+S12Jwps6fRggTAIdBPFF9GV&#10;m61y8L0YrcBtWhOu1BpESu24QjNmxBRWGrE5DAyrAd8F4i2aMjn9Ur5foWIBK1RMME0X0EBE7fFr&#10;IjE8GMaDISoSZWMxVzTqjkRg6k0kI3xIaj6TyaXzxVwyl4qlo+lCsljJ57hUuZattQv5ctzhJ5wh&#10;whuzsQHCYudDdWB/hm+7jKSDr5yM25WEU80GMNKpA57k4dYKjlqG0TJ7APSbzRM1OYJ6d8QYjgM2&#10;M4WCvVZ1T/dS588uXdg88MD2kasPr19/9PSNK+s3L6/deODY49srty+vPfXw6evbqxuHJ6fKgXQA&#10;J/USrWwEUYgQlQxRyRElAKQC02tNiAY36qNBX71cCvm8mAmFRs9gMKCo3molYvHQ8vJid7LOcZlw&#10;0k86MJNV7YmSfHUolzSesxRr9nLTlS6RsSzGNfnItVgBdwVVFmaU8khwxzhoVGdQAsoN1GB31gey&#10;OVlEgRjdYUUib5mcjyVKFlCnuGOU8omCWWMkZ86V7VzN22yGa5Vgqxrv1tL1QrzFZRtcNuJ3l0vZ&#10;qcmm027FTWqDVoKh6oDXkYxGQj4/ly8cO7KytXl2c3Pj/vu24OYbLMwApCk1Qr1RZTQjBjOiM6iE&#10;fA7SEYVOBI2sw29xBDBPkA+7hTtQh4pNZrXDSXs8TDhib9ZTXClcK8cqXCQRosoFb6cRr5f8xRSb&#10;jdBTzdSl82sPbZ86c+zA2uFBrRQzozIDInLYDYEgQdu1JosEprBZkuGH4ovl0H6N2Oykz+/yeFmX&#10;m44nfc1WqdutJBJ88LPPZ9cjKpVaCqwIplDI5HKpRDZMZisWEQRRqZWbvWZ/qb90eOHc9pk333n1&#10;l7/6+1/96p9+9cvf/sMvf/93P//nv/n733z55V+/9JWXz29ut5ozyXhpceHwB+9+9h//+p9/+v2/&#10;vvDM3eMrKyvL+0+fWL1/68yVS1uPX77/gfMbly+cu7y1eWbt+OaJkydWVhf7AyDA1YNrK0urBwaH&#10;B70FwMKDg0N73YmDmYWlueV5Pkj1UL87vzCzBCsvzS/VuKoJMQ5La/D/FCqlRCZVKpUSiQye6iMr&#10;qxcvXAJifPihaxunzzebvWgkxdAOoxHTapEhMY4IPnn5qz/+6O0fffAm2E8+fge48aefvLs3/98N&#10;GPLP00/f++tP34OZob3F28dAj2/+5BOgRH4G7EefvgUG6AgkCcT43fdef/+Vl+7evrH7+NW7T+3c&#10;t7VeLPharWiRs6VyllBMG4hoExksk6eSGb48GriGPMcUyrZ0gYQpWI6jYhmUq9tgmiqYi1VbJGkM&#10;RA0uvxrca7bE5Mt0sUo3Jh3lJpUs6GNZLRgfztqkyy0mkjEki3xCGthOIgfcaM5xNGw8FAXXrApG&#10;DM12sFzjo1sDMV0ooc+U8GrH0e0H65OeYe74UdyutvuMJIv4YtZAggTfrcVGpVq+6AphM1pZI6zA&#10;dxPFtMNBhhZ48GqTTLPvmhz4O3OB2pQnwZljJVOhyTT6nvasn+swhaY1V7eGciZfis9EWmoBqRqz&#10;Fazapdt9x9xSdOFgZrCcKXdcVq8Y1gEDWgDCBHKjPXLwBZ4oijHjGCXwRlX5KrCo1RUS0+6xaMbk&#10;jSBWVu4MGZIc1ZgJhfOYLaBwhNWMXw7bydSoPSyB89Oe8XNNFjiZqzngtITiBiBSOGnltjVRUrmj&#10;guY0Xe/Zolk9+B1/zFBpeRqT/kqbhWOEvS032VSBL18ZTSNW54g3qvDHNe6QKpwyGkkBbpsg7OPx&#10;It6c8cF5iOR1nrgMqNgZkdFeCeMF8BailCCSM5Ya1kwZ7fSdwZR0cs7bGwQBMgH15xbS2aI5Xybg&#10;ygJFJzl1tWOeX/bNH3BPDZi5/Z7lI8lDq4Ve35fOojQzTpF8hUYrLjUbJ/ZKblhJBUNpaauGsKhc&#10;DozPbsrnAlGQAAlWGUlICVz25+oaw25GPs8NrrBictqsIUw6TK8BStRrFTqdRK+XwYxSJpRJJ6TS&#10;UdDEVlpf4KLNqXxrJs21Arka/wIvlOSr+to8ck9I7wqjjsCfczTjjB7FVWZa6wyafXGz3a8CULS6&#10;J2ivyB1VZSrDmOeyJZBWR0uGbANvzXm4Sbo2zTbm3IUW4c8oUnycqjNZttqDSo1FoEAFaoNchShl&#10;mgmlYSSQIgpNRzhvsIWEBF9tSRjmxyrY9+Inleio2iI00HI6oGejOioo8aRVmaalMc9W+9bmgO6v&#10;BHoHXOmWOtvRdvZZu4vWqQN0fWBKNmXVATa36usfdXCzepgHhpw6ZG0soqUZ5eTysALHUWrfmntw&#10;xL20Ej6wkurPg5OlB/ORQwfyi4Pk0nx69UBtdaG8vtRaHzSPT1XWp5pb8zNnprsne/X1fmO93z4+&#10;1TzWa20Mpq8cO7B77ujdrcNvXF771rWNL66c+O6jJ//q6qlPLx293I5O4tKqRVnCNQmTymdQO4x6&#10;s0allksAt0RyoUQ1IdcK5dpxqZInRo1RqDRJRpQ8MWowCUrIoUnQ6IQy+ThQDV/rAthfwydfIVmD&#10;2a6gPDqc1REsKtMJ4cSK5BPjwhFoDGQKKTQMCpVUrpTIVWJoyaB5s5D8MH2JakxtlKgwqcos0lMy&#10;R8RsdipJrzaUs4O8UKMivjCjSMDToljKD0ERjYlFoyIxP75RuDeekc+AA5/wLymVKolaJ0bNCoBA&#10;HT5BOlTAhEB6/oiOL/c3H2333PxQur5/ajbY6LoyJTKSNgViJl+E78rTmcfkcEvgAiMzYfOpWa/a&#10;ykrdfl0obgQl54/owW0m8xZwleBLp+Zi+w9XCyWXzYFk86FA2MG/XjVJUFKqxycIhzyUokAqgZiL&#10;ZNg05/EnMA+4xywSySPgalp9X2PKX+l64wUrOEM42/woFOkIX4VSPAYGpws2qDEIWK+W8SCOgJGX&#10;vA4xcCPvvtxas02jNIhEKoFQJTAxMotN7ozocg0m12K8GcSXQR0xxB5GghncHUMprzxVtmWqbLzE&#10;AEsjhFCsEsh1IxINH6cEWJvmnPBMkU4ZuBTKIw6ktZVJe6YGLtdcmyabfYrrojMHnHMH/ZMDptW3&#10;Naft9R7rCck8IUWhwsCZgfMDjA0CV2fgE/YogR5RiUI1rtdL7KwhHCW8Aa3bL+PqZKdnmxv4FpYC&#10;S8uhQyuxySms3tLMzBGDRXp2Dgd0PLISOrWWOXs0deFI7oWHDn749LkPn9r67O6lj+9sf++Fhz7c&#10;2Xz3+qkvnjz/JZ8H9dwHT259cffSp3cuAi6+feP0G9dPfHRr40cvPvitO+dh+v2v3P/J7ibQ43tP&#10;bHz53IV3d05+uHvq/VunP35y81tPb79zfePbdy69f/PMR09sfnQLoHH1x19/8A8f7/7+o9t/+HT3&#10;dx/u/Pbdx3773tV//ezW7z+4+Zv3bvzirceBGP/pw6e/89LVb17f/M3HL/zr977xd2/s/uLt3V+9&#10;u/vrD578zfu7f/PatZ/cu/LT165+8cLl3ftWllvJuFUPgO8z4o1obnV2cWvl+OXTpx47f/b61sb2&#10;8vyxWua+mdblfvuByfr93TJPfe3iRjl5rpHbbpWGxAjcmL3YLdzXLT7YK4PdP1na6uY3W7nTjdRG&#10;M7vV484Ow0r3mPB8M8d/pTHMbQNkOARIIMmNShLAElj0bD0HHLjZKm00Mnx1RJjyX89ttgtbk9xG&#10;NbUXobpeSQA3wqcbjdxerUVAu1M1PlQVvg7QeKrCB6AC/q1kQoB/AHin6sOCjcNQ1SPDTKp7sanr&#10;5RzQIxjQILAlnymnCmhaOJZPAFgeH3IjfGu1GAFbyQb4mUJsrZJeraYPl+PL1ehM2t6MEe0c0yzS&#10;zYp9su3NgXNOmUD5lMr2dI6IZ3C4A31xEzTrrqDGF9VDI+7waZx+rT+K0Q611a4ymEU4rQTQ8gT5&#10;XMTRtDVfdvr9iNMqaSSYA1zkGJc8kYtcrOTPpRIXs7ntTHY7nX+gWDkfS9+fK29luI00t57nmjhZ&#10;tZKby0vX7r/wwPbWxpn13kwnlgxE465k3OF2IPEQXi35K0VvqeTKFGyxlDWWZtwBM/92jNSguEal&#10;l4CnVSJimMGsWtyGgAu1UArWg4STBO1UmggR49SE4lZPELO5dC6vyR8hwexuBCwQxd0Bo8E8AV+x&#10;ufQAYMCKRosSxVRKjRhMj8pVmnEMl7u8KLBxueFqTvpzHM7VCK5izHPqRttcrmG+gIhmxkwmgUEv&#10;MKITVkLlcVkCASYYdIYj/ng8GotFksN/qQxPjMCN8UwMiDHHZbLlVCwTyFcTGQ74kgZWBM9vsZm0&#10;mEpjkuN2A2Ck1akzECLww3wj7tGBE3OFLBilUhnGDZgMENdkVticKBzCsF+BiGSYWJ5PcuH0I3B1&#10;Zua5iw+uX925dOX6/Vd3Hnz0xn3Xb1zcuX7+1mNnbjx07Mkra09dWbt7df3Za+u3H1p78Oz+epZ1&#10;WhWkQWRBJEblhEkptuo1NKrz0UQ9l2kW8yxhsRgMqVi0Vi07HHaSxHHSkkrHAkGP18NiZr3DZTMR&#10;qM4sN9r4t34oPeoOqUEwd2cixRprBffrU4IsIWxijBwhmAlfVJfirPGcmXZPWB0TuYq12nIWKpQ/&#10;yqfw8YTVQIyFhq05E5xaSAZSCBOQWRwT4MPzFTbPOfx+QyxCZONsrRBucql0xJMKu31Omiskp3tN&#10;gCsM06o1EoVcrFZBE6oUTYjVMpXVgmfSyempLg9GBxY8brtSIebpSylRa+TQyMKMWDoxIeTzjcPN&#10;YCZ0VpuBYvQ4qbEQaooxOJ2E3+eMhtxcIVIFAVZNF7NBO6X3uc3lUjAWJsNBM9zGLlYf9FmKOX+j&#10;GmvXY/3pElfwswyi142bMbHNrguEcT6gOklnSz5PgLBYNQZMrtSOWxkj/wIl5k2kAw4f5QlQgZAt&#10;GLTl8+FSKQG/jhq1iF4tlUMDAc22Ykwk5FPJaJUOP1tulaYGk/tXlo6dXO1MNtvt5vrJ9ceuXn/z&#10;jfd+8fPf/v73/w7263/648//7h9/9fN//tlPf3Hv3jtLSyurq+vf+tYP/+Pf//ODdz/ptnvT3aml&#10;+cGRA0vrR1fWDi2dXl2+dH79/Prq6dXVjePrxw+u8ljYW9jfXz40WDm8cGQwvbjY3784y5PhXG+e&#10;z6E6t7QfgHF6AAthury4vG9uMR6KoVqDSqHcI0aplMdFqVQuk6pYu3vt+Pr92w9euXwNbP3ERrPR&#10;DfijQIx6PQrEKBaLR0dHBV/fvfn9d179m8/eB1AEXPyr99/42afv/XdW/D/tvxEjUCIYECPYTz55&#10;48cfv/6jj94AYvyrT3hoBGL8wcd8VOq333kViPHZJ67vPvboc0/evLC51qjH6/VgIo07PXKHRxqJ&#10;o9AY2xxywL9IEgMUBIkTSViSWabAObNF+7BvUBvLmPJla6XpAuRzeJWBiDGeJnMlNsfxAMnLoAaT&#10;yPODIfMVc6qI1rtsa9oH4Nfs+bJloEd7px+qd9y1tqvR9dQ73myRDIR1/hAC0AjGFyDyKeBXuDoL&#10;IJSvUsCZ8Gx4YxhopkCcZX047eJ7xsGDKPQCkCxi5ahCK1PoJEr9BOnkBxPDDwH4lZpko+do9p3d&#10;ga897y/32HTNEi0aS21HazYMT2C0gMaKRt5K5lAOTcO3yhb4IoiY3qy32bM3ew5AMj4n6myw1vMH&#10;s0bCJXJFEVtABeLJGdKmOKY66edaLmDUeN4EiFuoWf1xFW4XBAF6OYovR540hTJGR0ThSehon8wd&#10;04NFCzhsLcmRjpDcFZL7otp8xeYJ6wiaT0TmDiLeiLbR83JNCqA3U9b35j29ed/UIASUGM2iAHLT&#10;g8hgOR3La2J5XTxr5CtYZjE4yb6YGvwOgCXgYiCuT+TJcAqW87l82KAskjc4wtJgRmd1i7i2J16g&#10;cbsCNK6BHM9VHQDniYKBa5EpTjcUczQcfrVjB1aMp/Ug7LIcBieHa+GVLt7u01P72MkBNb3A9uYd&#10;0/Nerm51ucUYJmAovmwjgCLLqO20ijCLvR4TZVVCW2Kj9QyFsDYUoNFiFg1zrkphytB83Q7MKBn2&#10;Q6qBGEmThDIDNCrNBjUQI4ZqjXqlVivUaCbUCqFMPKJQTKjVQqlcoNELabceBGuiyAAupstUJIcB&#10;MQIu0i6pza1kA1qcBTXMv0MFf0TQGtqhsbnV3ojGHZZ5E3J/Wh7KajJVS7YK3zXCWbIFJki3wJ9R&#10;paqYJymHmcqMszrlgFsolNMHMvps3ca13KG0mWCVOpNCpZepDELWj3JtX75pc8UU3pQyUkDDeWOo&#10;YM42XYkya3EpVJZRDTEuMgiMDrE3iyYbZL5D5rvm5sAOoNhbdrYXmdY+uj5vqc2Z6wNzua+vzqG1&#10;eWNpWhuqTuSntL2DTLItTXdUSydjB05HZo4wMyv29n58ZoXsHyGmDuPdJaw1i/WXHMurqf0riX0H&#10;E7U2ValZlxbSB5eKaweba0v1U0udjUHv7Hxvc2bqAp9SdfLMoLMxN7k+O7k21Vnrtc/M97YP9Hc2&#10;Dj2zdeRr9x9/8+H1dy+v7yy3LrViA1rVIjQ12hTRyiKY3ocZjFKJSTPs9dXIZQqxWiflyyLRiBIR&#10;StQC4B8DpQMzM4jFpgdNQ9kNWkQkFAmgTQKHqVJpRBIxQKBCNwGQRjp1gDEGAh4io9IgG5eMTkjH&#10;xVJgPZFEBkg6Pi4ck8iE0IYZTEoTruJTFqkECr1QpB2RGkahkTbZFUwAxV0aq9cQSNrdIQoukFg2&#10;3IhYPDExIZkYFQn5XKnDwv4To2MTY3zAqhgct0rFZ+vWIXJoEfl0MpgYbhs2gHBNT6nugEY9kTPl&#10;K5YmuLWes1TF4QEBFwcPfnrIjfEcEcmSnriR6wTb/VSm7LD7VYxX4Y8Z4Ia0UGM4PWp3SwE+Y2ks&#10;FDfADDzviGlCoxfBeVNqpLwfQ4R6XMz6DXxGmWbYHcbhtPCkPcw7jbMiR0gJuiFeMmWqxDCHO57k&#10;rN6YEbUIVbpRoUQgVwnheFUauUQ+IVeNm60Sg2V0GCWFhtMMbIT2KO1+nZ6QaDGZ0iAxUVrKjTpC&#10;Jl+CADiMcObmfChZs3rTBsIr86bMvoSF9mpIlxKzSWx+nTOMMj6tAhUYrWI5IpBqBSp0VGMa15hG&#10;UVIEoGt1yV0RTb7ONKbdrb632LLkmnqua6pNW9rz9PyyrzPL5OtIrqYPxKW4TZAtmustF1dhPX6N&#10;L6h3efTAimqdAEH5BxxFZTiu8frMOCmhbKJoEm123cWKBS7BYH+82aEqDbTaRKfnqGpTU2/rpqeJ&#10;bs/cmTJNz1jWVsKPbLbe3l1/Z+f0h09vvf/UhW+9cPmN6xuvPLz65dMXf/LVy0CM37576dXrp9+4&#10;uXHv2ol7V9feubnxxdNbP3rxEuDfT166/MMXLv3g+fs+e/LcF89cePP6yS+e2fr82XNf3t36wUuX&#10;3tk59eb1U+/f3PzOM5c+3Dn32e7W50+d/+qlpR+99OBv37n52/d3/vWLO//y2e5/fOup37xzjefG&#10;d6//+t3rv/lg59cf7v7i3d3ffnr3B994/M0nLr59a/unr+z8+t07v3jj9i9ev/nbd3b++OET//zB&#10;zk9feejLF+7/4M7242eWppKOqNng1CJh3DZXbZ0+cPji8bUrmxvXLmw8vL6yPl0Hyro03Xyg17iv&#10;w90/XeMHEw57F//cVchnx6lsT3GbzeTFbg4McPF8N39usrjRyp5uZvagEXgPvgjQuDWsw3G+ngFo&#10;3OASsJ09btwbtXimlt3rwATwg5X3KHGPGwER9wY0wnZgOfx5koud4GIny/wIQ2DFi9N1PnlpPQe0&#10;CV/ny+4PRzMC7wEcHs1FeFb8r3Q4AI2AgoCI8OdGo7DR4GDhXjjrMNtNCjDyWDF5spJbbxQPZyN8&#10;plMufaycOVSIgR0uJpcL8SUuub+e6WU8jShVT9GlhCUdQ8sla7Vmz5WIUELH+mR2r9QT0zlCKotd&#10;6AgjTp4bUXhyoZWH5sMXMQVjhN1tACzBKTXN6u0uI59KjZG7QC/lrZ6oPhJBSwmiHrUMcq7VcvhY&#10;PrBZy2wUY+dL2fOFzNlk6j4OcLFwLs+tpnIl1DgV9j2wduT65YuX79u8dGlr7eRqs1MJx53pjKde&#10;C1fLvnrZ02vGeq14vuhO5x0Or552gLuAhpjhy5TbjFKtCAycJEbrSQdGOowAjUZSgdvVrJ9PEkM6&#10;tCZKDjPAmayHTxJDMMCT+nCCimfsvrAFlhhxkdkqN+FyxCjRGsQIKkcxDZjBpNYiEp1erDeKbA5t&#10;Os/wGQ2brk7PV2tQlbqpWke5ClJrYM0WnU4b3S6FHhGolAKJSKCUCzBMTVMWAKpgMBgKhaLRaCqV&#10;ymT4pKnpbCKWjgTj3kQhmuHifiDkYqhQT7jCFM7qoY3Q41q9BbE6cWeQcgWt4LVwO58QCyPFRlxo&#10;IsRA7HCY0LIgmBxQmWaNdpeZsOtBGcLBEk4140O8cdCNOjaIRvPs8onBofUD9z22fe3O44/sXrn+&#10;9CM7dx7e2b107ZH1xy4fu/7gEeDGpx89cefx09cfXD2+vz7oJippWy5MhO2Iz6p2WzQhBst47YWw&#10;24EhhF6NyCVGvToS9vn8LoNRBxaO+AJ+l8mo06hlQDJaoxIl1XpKIUYEAI0gQsDPg1oOxEzge0Gm&#10;+qNYJAXaW+1wK9Il2p80BBMGUH0Ov4p/VRHWggVjem9I448hoaQBNCQIm+Z0KJxF7SGZgRb4EkiW&#10;o1u9SKcTb9YjhbQjE2EBD2mzhjbrgh57POJtNTiXiyKtmFYPfMKTiUKhmhgTj49O8H1cUr4UmQHV&#10;UrRFpZQqFfxATY1auTcmUMJniBOMjPJBK1KFUIPILIQOzO0lk2lfKhWIx72ZZKiQjVS4SKeehGku&#10;7YlH6FDQkkoyiThlY5SsXe1gtaDuYBqNEOm0NZ+3FbIup11r0I9ZCInbi/J1U6KEJwgNIu3wYEaL&#10;QqUbl6tHSUbvdJMMi1MOM+u1sm4LNMoMgzocZpvNiOM6fjSjQaNFNCMT4+NiiVytkanUhM0aK4ab&#10;M5X+vt7SwcHCvrlarVKv1urVBmtzaZR6l9N/cPnIc89+5W//5hf/8od//7d//X/96U//+fNf/e7K&#10;1RvNyf7m1v0vvnRva+vSsdX1tWPrS4P9vXpz//zsxTPrD2xtbKwd3Dh+aG1lBYhxZWllqb/Ub88C&#10;Li7PHwbbB39252cm+/AtYMWF2cW56cGgvwCsuK+/OD8z2L9wYH5mLuQNAsHvpb0BYpTJhuX7pSq5&#10;TO3zhk6snbp038NXHnrs4cuPnjh+qlHvhIIxhrEjiEGt1opEEp4Yv/vWvb1Oxb1+xR9/9Db8CdP/&#10;jRL/uwFP/q8+xqENiXHPgBiH0MhHsf5wWG/jBx++9cWbr+xFpQIxPn/nia2zx6d6xUoFCN7oDqhC&#10;CT24g3o7wLpVvpChWHbly85AzMy4VOCnKJb3jNE0EU6YchxdbjoLFQYUjyeodXo1sH6pyhYrdq7h&#10;yHHUMLqdf30O9NKaDhRqdCxnTBQw4J/mlLc+6So16HwVWM7d6Lq6M6F2LxhPYZG4KVdkgBhjSXMi&#10;SyRzZKHq4BrOdMkazWDBFAaizerUOfwWxm0EpxDL2ZMl1uZFEItIpBiRKEVihRDcRzRrLzbc2TJe&#10;btOtGXe9Z0tVQLWr4xyaqeORgqnUdpW7PgA20iXyxpEUR4EBvLFheTCtB/kFIoxr88UzMmUT4FOx&#10;zg8g5BMlg6BpeywOkYEasQfV6QoDvOeJaYeprvztGX+t6+7w75Ds8BgnC0SWo0Bf5itMbz7GdViA&#10;EH8acce1jF9uZoVgVo/MnzACcrijWtgTruE2UxMaVADOBaNGgfccfrk/rgkmdYUa32XanfVVOkxz&#10;yjm9EASoq3atlQ7Z7juqXRokLFenfREFaR9xBKTQ+AGC8tlip8LTgzTM2DySQIqvzxFIGXwJPeHg&#10;s/NTLtDlQjMjN1FSd8DoDhpSBQZ+1xVUAqXDgcP1givFd5xWKF9EFU0bYhl9rWPvzLgm59zNaTpR&#10;kJea+kINKTWMXAP3haWsW+RwyFyszorLSYuEImRAj05Wg2OiYdJUtZvFcJOCIREHg9ooLSyB5UCM&#10;BA6EyVfjIC0y4EyPC7HRCvgWjsksRoXFqDIZVIhGrFGNgmlVQrViXKEYkcn5XgjSph5mJzNjjJgf&#10;6BVCeMEa1geSeCRLuSNGxqtB8FGQtmBG+CEnrwDgtMwupeb2x+A0hrNSEK/FBhYr6eDqwy2aKmG5&#10;CtGc8SU4zBEW+1Oq+rQX/iw0bKnhCNtM2V6sunOci/UgWmwMGuZgmsrX4dYiMzUmweGOiMyTUAFe&#10;BrOGZJmIlHAmpGRCaltYZY8p2YQs2bBUZ1lumsh2EEDE5j4C4LC5iPVXmOnDfI2NqUPWyWW8NKNs&#10;7DPFmiIgxtaSdWbFMXXYPn3Y1TvogHlgxc4SNXXQ1j/CzqzQzX2mzqKZ66oAGvevRgYHQzOLvsGB&#10;aKaIdiZdx1dbp45PbRzpnVhqn90/c7LfOjM/c3ZuanNhGhBxY7Z3Znb69EzvxGTrRK95erZ9eW3x&#10;6ftPXD+z/8726u2zy6c7yb5D36aQvEWXNKN+vcYJhplsmNms12v4mkJ8iIhKKwPBYaZQE2UwWvUY&#10;De09RrkIgjXrzRq+frQZ2FKiUIoVcjEQGphQPCGUjArlAh0m5YeuDXWDxYYaCJ3OqBErRBOiUbAh&#10;NAoBSkXSMb7WolwgVY8CqKuMY0ZaSnsRmJodKmBFd9zqTdpoD+aJ2Bw+IEYVfAVoUyQS8YMVh1lS&#10;RRPivdm/ECPAJLhuaDsRvYpijAC9BK1zBYl4ngVdSLn5t1G8l6tYMyVzsmAIp1T5irk97al1nWnO&#10;zCfKaoPPCTZnEtECFcoSYO6IIZTGsxybLFhZr9qAC/SYwGoXBWMoeDlY6PDpgBj1JqlSOw50J9NM&#10;KJBxC6PxxYhAwjocoU3Sbj3cYDrzuN48gmAC2iMHpwHc6AjJveAi0nrwRVzTG0qTVqcGPKTOJJOq&#10;x0fFcH6EMA/3J0ZLtdgEYKfRKgN0BCnpjVBGq06sEknUErF6wuoyeqKknhSZGHG2Zm/PxeIcQbhE&#10;RmYMs4uMtMjqVqmxEblBANDojqG4U0z5JPmmbXKQTHFOrWUcPtJaxgAjQSEh5Igrqi00Hc1+oNH3&#10;FFpEbYaOcvLyFNY/6Ovt47NVz+z3Nfu2fM1YqJtLdTKcRFKgvAMGgpZpEIEGGYFHm2H1k1NcJM7w&#10;gamUhGEl/rAKcLHRYds9V6FsrrdtM4PAZN+dyqpyRc1gyb98OD7Vt/fnnZN9ptezLM/b71srvnV7&#10;/a2dk58/c+G1G+v3Hl//cPf8j7965dPdrQ92zrz+2Mkv7176YPfcG9dPffzU1ge7mz986aG3b5z+&#10;5Klz7z9x9vM7W5/fufhXL12G+b1SjV88u/3trzzw/pPn3hwmwnn50WNfPnv/J09ufTzc2ie3z917&#10;ZPXt6yd/ee+x371365/evPGHD2796xdP/duXT/3pi93fvHfjV+88/j8+f+p/fOu5P37+3D9/+uzf&#10;v/XE37+x888f3PnRS1e+f/fSb16/8dvXHv/d64/948tXfvHNh/7um5d/9OL9P/jqg2/snL9vpdcO&#10;2eO40YXoci73/snJU4eXt9ZWL59de2z71JnF3motfa5XPj9Z3uwUN7vFzckSz37/VUTxbDu31Ste&#10;6HMX++XzU3mwzU72TCsNyzdbYPlznSIgHxhgHvwJ3+IT4bQK20CPzcJmLXeuUdhqATT+2TbreVgC&#10;6Hi2mj1dTvEDJtt8nCp88cxwBCM/dLAcP11PwwYBFE9wCaBEIL21Ymyjlt1qlbfalc16ca++Ip+c&#10;pprm62QMByICUq6VYrAEZtYBHcv8dK0QPVFKwkbWimHYPtDpao7vgVwtJY9X8ofyyeNNbplL7y8m&#10;Dlby/UR4icstcvn5Una2nGsm/dW4w2NV5uNUs+oLR5BYypgqmJNFU7HJ+BJaewBcxxgTkDkjmnDG&#10;4gjqHCDc4+heH6OZEoEEcvpMGKGwAtKYxHxgnnHc7kZA+vtjhmjKFIzq8jkiGzf0OLbP2Q/Ufcda&#10;8dVy8ECMPcFFzze59XziXKW0HPCUzabZePTy2hGg/YcunLrywLntCxtrJ1dyhXAi6azVAr3J6Hw/&#10;3p8Kz/RCk91QZzKZL3ntTr0/TBXL8QKX0hhUfDSHUqxClLTDSjAWI6FlXGa9RY4SSpvH5AzglJOv&#10;hg1POsFqzFapHuMr/fwXcckpVk2xWmg6CUZFMlqNflypHdPoRRpEAtBoxFRDXJSiJpmFVNqdOl+I&#10;DygDqcZVmVbHxVXwYESczqkbLbzVpbs9V7FEejwaMyaUSwUSoUAmnVCrZDqtWo9oWZvd43JHIqF4&#10;PBqJBZOZKBCjO8gCKwaTLleI71oknajVZXAEcSOlHkY9jGoxGTglcL/gAPngCKcGzjZwBT+s0YMB&#10;SbqDNGlH+UKymEJHKNVmKWKVkx69PYACKNoDBlAFzrDJFTFDc5BtRtbvW7v8xIM7L9268fU7V565&#10;8ehTV68/dXX3qSu7O/c/ffPiMzsXd6+evf3oxvXLJx+/vHb/xuKls4uXzuy7vHng5PLkoJUthOmI&#10;A/VatSbNuEknUitHdToRYpAp1BMkjbo9fJ8qTRpBmfCJFYxSnUWmMIpkhgmFgX8TaqEUFlIOF0Jn&#10;HnOEDLmqp9z0d3rRdM5KOWRWVk7aZZhVSNmB3sf1JoHFKtrrj7Ew44RdaHVBAydlg8po3hTKa7ku&#10;U+s5QXa2p0LT08mZqWy3nZxq59JRJ0vqC8kgl0u4HXQmGbHbSNSoU6ll0DoDnyiVauGEdGxUBJyC&#10;IIhGo0INQHSEDlGZML2dpdweVq1WymB1iWgCGsZxPhgH6FGpkiB6BRCjz0elUr5CLsQV4lwxUcyH&#10;C1lfPuvwe/WRkLFcdlaqjnKFrTa80TjhdGtZp9buUNlsUlCGsbih3nAXi06akuMWMUnJHaD0HFqH&#10;1xCMkeEE4/SaDZhMLBeodBMuHwnEaKVRk0VD2UxmEAN6MYrKTCaFXi/T6WSwSzq9GjUZdHAMBr0S&#10;0erNJm/E25iu7luZW1qZH+zv96baXCnH5QvdZsfJehQyNTSNwgnZ+JjEStoHg6Xd3Tv/8Mt/fvOD&#10;z648vrP94JVqe4r1RVL58on1zRNrG/sXDzbK9aMHD1/evrh9bmNzfXXjxOr60dWzJ04f3c8XzJjr&#10;zq8sHeHT3swuL80eWJhZAkoEOOz3Zmen5mFm0N8325sDaJydmlucX5ruTvmc3j1iBIAHXNyDRsBF&#10;sGQie2r9zOVLjzx65frlB66sHlmrVZuRcMJmY+HgVSoNKBY+KhX4EOyv3n/jrz9862efvrc3oBHs&#10;/wTF/7IfA0/y9r+I8S89jX89xMU9YuSHNQ7T3gyJ8d4Hr3zjuVs3b1298sKdW0CM3U62Xg8CpNlc&#10;kkyJBJeXyvPxqHyHYdmezNPgCsG/qPnEBiNwo4MyjibJcsPT6ATzHBPP4LG0JZmlYH2gx3yZDzEN&#10;RBGnTxVNmbk6iGlbBHAopPXHEOAQQMfWtK/Z8wD/VDuOcsseSemBQyIJQzRhLJXtM7OZZjvYaAVg&#10;+9Wmj2t6gLt8UV08Z+Fa7kgWB7ax2FTgBzGar04WL9hSJVcgbkNxjUg+odTJ3UFbvhpKcfZinZmc&#10;DfQGwWrXliqbfEmFMyYNZHSgYApNpzOiA0Gjs4zspZTwxU2pMp1r2KuTwANsJGccKj8nsEG2TIIU&#10;s/ll9oCCDag9UTReoO1BbaxIVICH+yHAyyRn5tp2AOByyxFJm7KcDVQgWLnpqrSdQ+jCuY4NHu9s&#10;nQYRRvsU8OsoxQ/Xhh3wxozldrDU9ATjmDuIAC5aaKEOE/hjOuC94TsnRTChB3QMpdTFBgF82J11&#10;1XtWgJxC3TS7FG5Osb1Zf6GKA85lSqBNqVSRLNX5nSlU7VyTT49RabnjRSJRIhmvAmgKJUW0W+cK&#10;YRabQg9NCCUlbUpP0MQ3flHw0ZpQEoXtAHamSyQ/tK9mD8R08SxWbjqTeSxdxOI5Xa5sLNZNhZqx&#10;PsmHqubKmCckIxmB26csc363AwHqo0ixnZHaaAlDiRlKCvTosGnstA5Aka+fQer4AFRCAbhIEn8O&#10;ZIUVchm2VHBC8wNfAezcK/GPGeUGRKRHRnnTjRtNEoJUkIycsElhh3NVR6efjOVJIzVusYuHl9Uc&#10;TBEpztHoJWJ5inCIUeuYwiBQInxex8akf2oQnV4I9wbe6X3e3sAxOBheOpLq9J2VDj9kFBigOenu&#10;9v1w+eIlNJzWBNJqrslwLUepzrpDanDioCQKnNMT0pttE6Dg4yUqVrQGM+Z0hck3HKW2ix+q2mBy&#10;DarQZNINa4QzhUtYqk7WZ135SaLSZ5oLbG2Wagyo2RVvb5nh+iqur2wtGXoHza0lI1hz0Vie1Uwe&#10;JOZWXc0lvDxnqA3QUl/nzgtiDXlmUsXNoo0BOX80OHfU291Pl6aRat84d8jdX3bNLDnrM2R7zlGD&#10;C9TAyw2q2/NunpnfWJs+sdwEaNw82D89mDyzOL0x6J2a6/LEyANkf6PfO9Xvrs92Nha6D63vf/rB&#10;U89e2bjvSH82wfb81rxFm6PwCGEOkbjXYiF1Op1UpgGMGx8bHxvZy102JhTAI6kxanSYToGqpBqp&#10;Uq8AcSPXSA0mLSClTC7kOySlQlAVShU/GkEiHZfIR0CsmEgNQA7ADOMhwumAkUAUWplUIQSkHJ3g&#10;I2TkKvGEbGQcdIlqRINKeGHk1tgDiCuCkS61jhQBNFq9Rr7Ih9uM240GC8gWpYqPtJEBMY7CZsaE&#10;/HvWMfHEuGR8QgK4yCOkSDh033xuAyOqNRr5IsIWQhNJsI4AaraJEJxHtXjODO6l3GQBGrMcFslo&#10;EwUjOIFMxcq1XKWmK99wASg6wnzNT6tHAdITbsVQAs+UHJ4QOiybNmpzqkIxSyCCuQJ6EyECHJIo&#10;BGpEqNQIRYoRJSJU6QHkeH72x5hY1mt16OW6MX58IyFFTGNmRsYGED4lWM6cKBGRHBYrWAoNR6Zs&#10;DyT5NH3OoFmHieErCCa3MDrcroBnARbafXzovplRmmk1YTPIdbIJ+YRQIZQjEtSqsLD8MKFAiu9m&#10;hJs5XbGXuwFf0hjKWtiQjvZq3FGzDtQMOQ5Lmv1wbdpVbFMwnRyk8nUfODQwg3VCbx0lXJJgxuSO&#10;ayMFtDrlTFbQTMOQruvaA3u9b+3tczVmmHQNdA/e6tv4XM2zgWLVViy7rDY+YSNBqVXaEblKUOTC&#10;/blypRHUGQVmQkDZR8t1hquR2ZKx0qSiKXW2ZCpViVIVb3VYvrhlh2l0qWrLWu2QtTa+sOg7sRI/&#10;sei7d331jevHXnvsGEDjp3cuvPb4+rs7Z97b4Ysovnnj9Hu3Nj+7s/3+7U2AxneGZfph+Q++chk4&#10;8MffeASmX79yFODwv7Knnv3W3Qff29165dqJj+9chJW/vHv/m/DpsFzHx7fOvfrIiRe2l39w98Hf&#10;vn37D+8/9fsPn/r5G9f/7rWrP3/z6u8/ufXHT27/+5fP/PGzJ3/7we1/fP/2n75994+f3vnHt3b+&#10;4d7Vf3ztsZ+/fOXX9x75x68/9KuXLv/65Yf+6ZWH/+ruxe/fvfi9r1y+9/jm8V624jKHjJowbmym&#10;YseWBptrRy6dPXH1wvqFo4O1duFEK3emV9roFk420xudPNDamWYWgO1ct3S2k19vZ9YnMxszhaPN&#10;0Ilu4nQ3s9FKbTTSZ2qpM7X02XqGH5fY4/ZqY2xUkhtV4EBAu+LFTnmzkd9qlmAG+BAM5oEYN7jU&#10;+WZxz2AeqHKzzo915Ecw1tNgfL/iEO1OVzNAeluTlfMdDsAP5jdqfALVTSBPvkx/EngS7L8TIyw8&#10;XozCwuPFOMwAc27AlmsZniEBR6uJ9Vr6dKt0IBk43iwtZaOHqoX1fm9QyMwVM710fL7C9fLpdiaV&#10;9bl9VsxqUASd5ogPz+ec8RSf3jOWxYJpvS+pDucNqQruS+k8CQ0blsPTBM8R41UFU1i2woKGsbJS&#10;xqWy2vnknCrdKGKU0CzKD7hiVDaXzuHT+SN6l0/u9itcPmkya0okdFzB0uGYftXZL9gXi55jrdSh&#10;YugoFx0EbEWj+kAld3l99fLG6sbRxQe31q88eH5r88Thg/OZlDeVtOUydCqF9ibd+waxxYX41FQg&#10;nuITaAUjRKOVaXZLdiepM2pViFpnRMxWi8agRUxaDaqAh512mQg7H8eBmGXgPcBv8EmkIwQocg20&#10;fToBeA/UAtAo5QtymMRwLBihMpNKNTLG51s2SgAaDZgcZDpJIUZMgRjEOsOY0SwkGandpfT4Vd6g&#10;CmA7ntCnMkgmpy+V0UaLhOeu1XFwZbvTodPrRDLx2IhAAE5WreIDBsVC4CsVQViARsIRXzTh9/jt&#10;Jmj9bYZA0uEMWS12hHTqnSHCE6VgRoNJgLLUJrHWLDZaZXAIoZQtnncBsXtDOECFCVfCwe6F5qqN&#10;Mo1ZrTDJJIYJpVlqoNTAjSZaAQqH8SCsH6XdehKIN2Pr7ms8cPO+68/fuPqV3ce++sz1rzx55daj&#10;l65uP3Jt+/bulWfuXP3K89effvLyk7uXbt3cevTy2mMPHX/ikRNPX9/YvXrmxuWTNx9a3zgyvTiV&#10;4xJMyGVwUqphEeMxHSJUq8f9fhuGqXFMw2MkKtQYhXAIYt2YyqSUaPgOOtqOEVYdnGelQUA4Vd4Y&#10;Bm2K2Trq9usIWqbHxuECwdWhbCoUm1CoBQbTOEkrwB8aLKOMS4GzEn40gU/J+KSpqrk5465POtoz&#10;wUjSmCvam81YhQtlki7GomVJtJiKVEu5OlcoZVMsTe7l7IF/0MBJZYrRMdHIqJCHR/6fXI+oKasF&#10;iNFsQT1eRzjiN5lQlUoBTaFib3ygRCSVihG9irQaPT46GnUCMVa4RL2azqR8HpeFIlQg27xuTTpj&#10;KVeYIojGLB5NYIGQCScliIF/2ef3awNBjccr9/lV8bglk7aHQxav32hllHCktEODWsRGi4yyIw6P&#10;Be5JvUnGui2EVc9nvEMkFhLh+xvtGLCiWi1UKoUTQgGIDolSKpKLxUq5UA4qRMF6Qe6WevPN/mJn&#10;cGBq8cBMo1Eq5FOVUrHdaNoZVjguEQnlSoVOLFLAFNGZDKil0px8bOfJK9d3Ll+78fDjO62pOYr1&#10;BiPpbrffafaKmVK5wC0vLm6eXr947syptdUza+ubJzfWDq8tTA0WZ5YO71tZWVrliXFuGYix35sD&#10;A1xcmF0c9Bemu/3+5Oz81GBueh6IkQdXxsEP4pHK4OzDRVEohsUYZWqFXFPm6mc2zj304NWrV64/&#10;eOnhw8tHYUk0kgRiRBAD0P7EhEgA/77/zqt7KAiUuNe1uBeeurfw/5P9d2Lcsz1E3DPYDhhs5K8+&#10;fPOvhvUY9yr47zx6+YU7O9vnTlTK4UrFV6l7fGFtJIVSTqErqCpUgTTMgGrxHBFKmO1uHfhEPSbU&#10;omMUq3W49Z6AwRcywl1usU6YSaHbj7p8CB/6H9aGEyaQQTSrgpveF7b4woTTh1rtSvC2gENZjgZ6&#10;SRZNYMAwXNNV7/qBbQAygT/rTW+BY5I5vFRlAUuAYPNV4BAmXjJF8ga+JmHTWax6A1GCtKktlMIf&#10;sZQb4VTeHYqxtN2i1SsVaolIJpCpBTa3ei+D6LDOPltq2dLQHiS0VrcIZ0WEQ6onxlSogGBVjMcA&#10;3sTuM3jiRltABeaOQRNi8Cb07piO8SuhzcAYoZ7g8ZJglb4YsZdVJVdnMzUyVjQyfqEzIgMDoksW&#10;cDhpqQID5w3OYaFqg90uNaxck+Y6fC9lpevzxgzuiDGUJlOc22yXBxJkssSCpvQnMNg3AA+AGcYt&#10;c4dUfOIffoMWb9gAS4CcW9MBoJdsxTi94C80ULtfAOg4WE7M7Y9Nznlnl+K5iiXN4c1esNr2N3th&#10;OOF2L78puLKwMJrhX4UClPKNHytP5m1AiQTDD2CAxgOeWLjWsQwZy+Kwvs0j8UU0qQI+fDVgLpRt&#10;xYo9lsZSeQKWAD0CNzr94nzFUqzhqaIhkUcynClVMnINJl0kJiej5bKTIAUOp9jpEjlc4y7XBE0L&#10;PG45Qwu9bp3bqbNRSmBFQEcARZh32GFG7rRriwV3ux2r173lmjMSQe12vvuRLxBvkeGYxIJNYMYR&#10;llVm8ky14QZCjuWQXNVcalF8opqq1R5SwIUDJgfZGs6R1W6Ya/mSHA7KwBtVeCJyX0zuT8iHvUMm&#10;YN1CzdDts/sOxsB6854UpwtnlM2efWre3+gy5RY+OeuC81yoYskSkizo2zPe6UG4UCE9IQXlmEhk&#10;sHAS8cTlwZw2mEU8CV0kzwtuZxj1p8xc21ft+evT3nKPLffs1SlHoWUNlbSppoGbwqt9ptKn63NM&#10;tW9tD6jmwDK7Yp9bYQAXm/sMjQVD9wDR3W+tD0yVgQ6gsXeQaewzF2fUqY6MigiSTXVtDs92YGu6&#10;eE3TO+CaOxJqzDP5rrE6TVamiHQVKXWJbMNcnbJXe+zUINTfF5vpB/szgdVDlfWV1saRydMHO+tL&#10;zVMLnY19U2f39cE2Bv3Tc9Prs5MnZpobg87GYufy8X07F9aefWjr2pljRcZcdtFxhnSZTEGaAlyE&#10;psas1yvFYrlYJAECE4+LhKOjY4Jx4ciEVDg+NKCzccmYWCoCF29AtQolP6ZCp1WC6RGVVsOHk0hl&#10;Y1LFOLSsCKYeqh+1zqTik7apJkykHvhQiUhhXoPKQGoYLEq+68wMz7LC7jfTXh0Qo4WVAdJ4Yngg&#10;RUVz7kDSTrkwPa6Gb42JR/a6KIdRqaKxEeGoQDgiEI6NioAY98YxCoVCmVQsl4m0QLgaiUYjshA6&#10;f5BJZNyFuidbsztC/JDXYBoFOITHM5pFvVGVJ8YXUPHGETagBu8BnsQVNXhimNWtYnxaoCyMEaOk&#10;yObSpgvOSjOazDnAN/ojeCzNeoIWq12DGEUAimqdFI4dzoBIMcYnqVNL5BqZiTDitNlo1qp1YrmK&#10;D8RFMQ20nYCCKCl1h7FEkUmX6XgRT5cpvuZt0wkY6YmisZwdBJPSMEK70EiGTXGOXNWVr3mLDT+Y&#10;K4zavIjNY9KY5GMygVg9pidkJkYazTPxop0N6gF3A2kL3MakW+pNoOAS4dDYkMYW0GgsAr1VADTY&#10;mAlkG3ikqG30nTDPtT2OsNbqkZls4yg9amTGPHEkkEFtQWmxTcNNWO/bp5a8tT6ZrGqGOVSpXNMI&#10;M7kGWmxZQP1AowAti4WE8zAmlQt0fJjuaKOZzOQc1YY3ncdpdiyRMTQ6rDckZj2jQImTM75YCglE&#10;lDBNZtE8Z45ndPW2PV3EsmVzY9LW7JCDKdv1S3P3bh777vMXwb73wn1v3lj/7gsPfP7M9js7Z94H&#10;xrtz8fsvXv7J1x95/4mzXz57H7DZT755FQDyg91zsMKbOxuf3rkI63xx9xLMA16+dePMm9fPfnbn&#10;0hfPXPrR16587yuXXnt87b1bGz986aGfvfz42zc3339i+5VHNt66vvWbd5/73cfP//HzF37z4VO/&#10;fu+Jf/7o1r996+nfvXfzd+/f+P0Hw+lHT/zuw1t/+vzpf/vWs3/8ZPdPnzz567eu//G9nf/5/hN/&#10;fO3a71595A9vXvuHrz/wnTubX97Z+uTpC7fOHVjkfFlaFyGRKGPuVQonV5Y311Yubxy9unF0vcet&#10;VhPnZiqnO/nNae5UKzPsPMzxuUwnS2dmuFPTxdVOYrkROtgKHZtOnZ4pbHSBJ4cFNpoFsPPNPF9i&#10;carCh6e28oCRZyopMMDFzWHaVbDzTe5MNX+KS29Ucuul1NlaAT6F5YCR5xqFs9X0Rjl5shgBSoTf&#10;hele/psNPv8N3yEJ0/v7bWBF3pqlU7XcCS7Fc2D1z9B4NBfZS2Zzqp4/PkyBs1pIrBZiJ8rpk5UM&#10;2Hojv97MHcyHD5XiB0vJlVp+pcHtK2Wm0rGlRmW6lJvmiqVQKO5xYWqVQa7AtGqVdBxDlV4fmSsG&#10;Eml7jnOVmp5QxjiM+lFGi8ZARgf06IooPTFtMGEIJfkcUVaHOJyCJs8aSVhM+DjIesqmwa0qlW4c&#10;iNHhwfgOOlbFJ5RKEcEgEoobQXg4wypvXJMtk+m8OZc2FRPGySK7rx7a34jt44LtMLU+6F69cOq+&#10;jaMXTq1snz3y6OXNKw9sbpxYWZjrcPlwrRzqNoPNGjs3H17YF56b909OOZsdD1dzBEA5RMnuVBlw&#10;S6mWSWRSC4G7PG7UYgRfodIC6cl8IavLZwESs7JGlFBaGE0oTgeiVmjfTYQYIyUUy9c2NOFy1MyH&#10;oepQCUhzi1WjQ4VwXFqDCJaTDMLYjYRVa8ZVJK3hCzIbx0D36wwCi0Xg9CjdPnUwYsiVrMUyWaxi&#10;XB2rNrD2pL1csfu8KKIRC0dHxgSjwtEx8KhAjICLoI8nxkeFolEAD4IyMqyZcZm9EcYboSg337vI&#10;BiyuMMnXNPKaTLQKpo4gbnUhlAtxBDAwV5CwOVGjRQHHpTcrNKhEa5RrjUotplKYVDKjUmaSqy1q&#10;zI5aHCjBonavBae0VpseNUv50ShOxJNk54/M3nf9vide3H3ixadu3n3i+jM3d567+dRLT4I9cXdn&#10;96XdG3ev7371id3nrz9199rt3cs3r1/cefzsUzsbTz62/uS1k3d3Np+6cmrn0toDG0tLk9l8iEgG&#10;CMasZEhd0GejKBOiV2C4Fhgb4Fypn5DphApEASSjRxETpjeaNGpEqMPEamxUTwopt8rh0aLmcZNF&#10;otKMGYxSnNSA39PoJnhDANSleuMEXDizVULYpCDe4gWrnuTjUaHRiWXNvggvv91e1OE0RsOsz03Z&#10;rVg04OHy6UIimg4HuEySMEEbK9cqZXuZOSXgW8cnRiaEMrlSx//TGFGdlTRrtAqcMHn9nlAkaDab&#10;tVqtRgP0q4OpCm55rZrATVF+VKo3nw1Wy4l2I9dqpNMJJ+Ci2SRn7bpo1FIs0VzZls4RvqCepGQ4&#10;IcfMEhTQl5I5XBqSFlnIcdalDIeN2aytyLkTKcblRb0BzOkzMU4EcBGeLKeXwCmd0az2Be2sE9fo&#10;QDOoMLPOZrMQhEEhHZNLRlVKCdxLEplQrJDAsY0rxCqjjvIwroi72ikBly2vzMzM1fuzzXw+GvSx&#10;5WKuUSm3m51Oq5tK5kiCUan1IrFCIdeiRlxntGS46vblhx+/tXv56vW1jXNXr99aPrTqcoXWVteX&#10;BkuVAnd67eTWmTPr8PexY0CMp1ZPrC6vznVnARH3zx86vLQKUz4qtTMHiDgMRt03PzOYm1qY7Q0A&#10;FwczCwuz+2BTjXKdIWiVQimT7GW74Qv3gyyRSVVKhXayO715duvK5WtAjJfuu3xg6VCpWImEEwxj&#10;1+vR/0WMe6MWge5+9MGbfwHF/29RqUP7P3AR7P+RGGGbP3iPJ8Z3v/HS3d2bt64+/OKzty4MiTGT&#10;s2eKdLZEpUvkXhQlIEo4ZQRWAdIAeEgX2UiSBla0DHNS4VaFzaEFJrS7tA4P4vTq4WLDvCeoTWSJ&#10;aBI34UKSVvhDe6NXZSCGUIsYMK/eida7wWYvUGk7qx1XLIulS9Zq2wvTUNzA1Z2dXrjZ8TW6vkKF&#10;iWeNYLkKUaxT2RpeatHVjiNVHBKsRwNej3bwef9YD2K2SmGvSBo1mNQyJT8WyAh0YVOwXrWFGaec&#10;IndI/ZfQU8bLv6fRmgUGQmSxqUgWQYFDWMQTsYDcjBWt4RzujGhA6MSKBJgrqqV9Cn/K5Arr4dlm&#10;/YZUyQ3XLpljyx1PrGTiy2zUSGBRR0i51xkIbYwnpI+kcG8E8cd0waTOERADu0LjBKyYKYNu82TL&#10;XvhFIy1FKbHVqQb1luLsuaoDs/GFbmAjuTI9s5AEYIYZfjCemx8kna+wcLoAGpNFFACJa1HhjLre&#10;YxMFAB5/p++GJTbvBOUaZ33yzky81gmAwaU00wK4lIxbDHvIx9A7laxX25gMcQ03zBvME3BxtYYJ&#10;lx/rD8rdmRT8ojOgAClcrNJAjOEECqCYLpAAisGYPpa2uP26cMIUjhlx64jDJ4Mr1ep5ax07oBRQ&#10;a3PKHcloixW823Nl84Z8CenPe3p92+JScOVopt2hc3mDxyPyeRX5HBXwIbRVBmYlJGCkReJy6jIZ&#10;JldkoDWqNNhAREvZJnB8gsDFhEVEkVKvQxMM6ApFqlSh+WS8XXtv4O0NXFyXzNaxGIcmy0SCs4K6&#10;VZsFVo8CtH6p6QK2D2bUlQ41WE4OluN8p+K8ozllhWm1g5db5vok2exRwIe5iqHSJuYWA/NLwdlF&#10;b3/BPVgOzS75+vt8c0vBqQH4I7I9wwJS+iNSkK2FMjwvKsonSNfRbIPwpw2ZqtOXIOD6WlilP4nn&#10;6s5C01Fq24ttai+DTqpmKM+Qk0ueUo8Iccp0Ew1x8lhZUZ3B5lbcC6vuqUPW1pKpuWCuzWPNBXLy&#10;AAO42FwyNpfMrSWitWSpDjAgRiYq4Kax1gKbahi5Kbq14Mp1MK5HRTgkU8eCOU2yYvKmFPEK1lkI&#10;12f44WS9+UBryjU7CE73PAf3ZxfnYkeXSseWOIDGM0u9M0vTpxd6pxemzwA6Ls2cBYYcdNf7ja2l&#10;3pWTB5+8tPnMQxe3VhYzDqtdp4rYaR9tpY0GyoSC91ZJRdKJUWBDsD+PEhTzeUknJGKRnH8RKJSJ&#10;gCHB+Gw3olGZVAhsptMqhmwm0epkMvk4mEIt0SAKxKQFYgRQxKwGlV6mN2sMFj4tKmEz2twWp9/K&#10;uDGc1RsptYFU4qwOhAXtRSiPFncoYcYbJwJJxp+wkU5UaRABbU5I+TQwY3wZ/1H4b3xUBKwIBoTL&#10;F9sQi+Afv8NC2LEJjVKkUU7o9TK3m0imfdGUvVB3cR13ocEOa2fhoYzBn+QDQYcVYjXuCMKGdICI&#10;/DA/h8LASBBiDFiR8qjNdrndp2c8CE4rWQ/q9uPJrCed58f38+l/9EIQbahZIZYJgBhlyjGQfSq9&#10;RCSfkKpkcrVKqQV3B8SIAC6OiwRj/FtVqUanVOhEAI0mSu4IoIGkOV4kYN+aM0FQEvaAHNjV6lKa&#10;GZlCL/DHGH+ccoYM4H8AJoMpLJq3RHLmNGfLV/0g1OA06iwi8DzAge6YDngPd0pdEaM7aiLdcotD&#10;AhwYLeBg2brNFlCYHWNaQhDI6Cs9T5wzRksGd0LuiMgyNcod17piGqtHQvtkgbTRHlI4IqpIwQTE&#10;WO4x7YF7cp+L65mDeUmU00RLusoUXeyY3XFhqQ1Pn6s9HSZoCRCjmVCAYJoQC1iXwcZqcgVHKKqH&#10;57075W923a2eq1QlOlOe6blQnsMbbbfLJ7U5JyIJbTiu8YXkLp+Yq/PpsoMpZatnO3Y4/ZUn1u49&#10;cfJbd7c+v7P5o5ce/PI5YMXTX79yFFDw3dvnv/fVhz7ePf/t5+7/4Nbm2zdOfxvI8MZpsG8+cuyN&#10;mxsfPX3huy9e/vSZ7W/dvQRgyQevPr7+8pUT37v78BfD0v/ffxHgky/h+Nr1U2/c3PzgyQc+eebR&#10;l65sPni0f2Vt8Mbty9/+2o1fffDMP3/67D+8dfPnb1z/7Ts3f/Xao7967cq/fXrr3z7lhzj+6fMn&#10;f//R7V+9df03798C++Vr1/7p3qO/f+MxsH+8d+WXLz/885cf/vFLD37x7Pa3nn9od3tlgfMlGa3f&#10;ok15bUv93qmV/fedPHj9/LHt5emjtdipycKpXv50j6fBC9OAf+XNbmG9mVrrZtZmckd6yUHNfaAT&#10;OjqdPDGVXW8lzzQzfDn+ZnGrnjvHcx0fmHquy0e08qGqwxSpgIt8zYxhLX6+V5AvqV9YL2cAGjfK&#10;/JjGU1xySJV8WY7/GujId1puVFMw5Qc6NgsAjWfrOd5qfNLUk+U0Py6xWVyvZ3irJdfKCZhZBWgs&#10;xlZy0VUutcpljpbSq1z2eL14tJxezoYPF+NrrdLhanZ1snqoUThQzc/m4v18ar5SBFaMsYzDZFSP&#10;j6tEE+LRUfH42JhAoFJKQamPTQgUmlG5RsDwibUk7qgW7k9/UueOKdiQJJxFAwktyJK99g5a23iO&#10;gEYcGk2+/9Cvdvm0bj9qcyAWUokRKhOudHrNIDYsNoWJEIWjllyOSWZBZjBsSBUqmKNFS7pMRhJI&#10;MmEsJC1c3MJF8XqKXpmrrAzq60cHW2dW7r9w/NGHzj58aWP7/MnzG2u9JpeJupNhupSzNequfj8E&#10;rAjWXwhND0LxrCGcNGSL9mozFkk4CcpgJlCFSqpHtRbKDE7STOgouwEjFCDVzCC4CfVegje7y+jw&#10;GqF9h4YedthsletNYpmKj/ojaMThJvnYPy/Ouk2MwwBTX4gORGiH27RXXQOIBRQ/YZVaaSkfFs5I&#10;HKCF3JpQzJLMEAWOz+sez6pLZbTaIApFaySM67WScYFAMi4WjkwMexpHdBototPIZZLxMcHEuEAs&#10;FSAGCes2gxs0WZVAUEZKCQboGEo7whmnP0E7Qxbaw2cyt3lREGnDgdzKoc8UASsqEaFQLpCoxvgU&#10;a4hEpBHLUAWYRC/T4VqLzaQz805Sg0gwQk2zoIK0mB1hgoQjzgxWB9fuPLbz/O2nvv703de+cufe&#10;3Z2Xnr763BNXX9i9fe/5m998dvfeC7e++ewz956787Unn37x1gsv7Tx9Z3vn+vruzY0nr5/effQU&#10;QOPuQ6fuPLL5xOWNc8cX5jv5iNcSdBMMpaco1GRWDqtEjqsMfCFipU6h1KmAvPQGgC+JEVNoTSIj&#10;JQd5oAe1bFPCTTVERCFqksOnEplAoRof2qhCNSJTCjBSli44PSGUtEtcYR14clCkoIStdqXNpdMZ&#10;JpTqMZVqAhpTvUYpF08EPc5GuVTNZ+rFXDYWsJp0CHC7aELKt8bCCRFcFmD3CZFELJNJgOdRnZrA&#10;UGiODajW4WIBGo1Go16vNxgMQIxaLWIwGM0mjKbwTDqWTPprlVSnlWvWkq1GspD14JjEhEopUk0S&#10;QLwil1fjgkeMlBpQkdEkI61axqb1+IwujwGziIzYBGNXVyq+et2fztqyeacvyJcsBkzQ6Pk8RnC9&#10;+PIkLgJUfSDs8HhtgIs4YQBcZFmCJFEMVaOISqOWy+QiqVwCND4uFUoRORt0euO+UCbY6dcW9ncW&#10;97eXlnu9HpdJ+Zx2C4kZUrFwleO67clOZ7LX64NVa614LIMTDFdpZkuVmfl9d+6+eOzkxgMPX/37&#10;X/z2D3/4j2tXb7jtXr1SnwrGVpYObG2cPbd+avPkqTNrp06srC3PHxj05ud7i8N4VN7meoPZST4k&#10;FYhxdmq+35sdzCwObWGBz4KzuDi/VC5wBJ99gSfGP/cuAsZLJFKJUqPWDwZL589dBGJ89Mr1+7cf&#10;3DfYn89x4VCcohi4CvwY1D1i/KsP3/z+e68B5v3kUz7WFP78y/z/o/3fufEvRTV++PH/Row/HhLj&#10;9999kyfGb3717u0bO49efnLnkZVDs5k0y9gVAHtcjc/okOGsmQoNnjSaN7uicjBgLUdQF8/YIkkb&#10;+B3AP4NJ7HCjTo8RuNHpMdidesqm4Wc8qlSRimet0RQNhAleSakdA6/Kpz+m5cEYkS87s5yNa4BA&#10;d3FNe6LAA2GlzTanvJP9cKvnBz5J5rFEzpTliFKdrXd9zZ6v3HLkanSiZEnkLYCywIFAO96wkXbK&#10;4eGBP82USGccBUdpd5nViFCuHrHaNb4wP44WYBIxjRI2qSdqypRdKc7BBhCLjR+zh9EKC6Mx02qM&#10;0gA0qo0joLHg2NNVKxjXc9X6HrDqjLu3lOjuSzT7YTaopD1KKyu32vghy1zLkW9QsGPhrGnvpT58&#10;GkxZHH4VYRfitgmA1WDCMBxAKHf4NO6gwR+xwJkJxshQig6nGaNVosVGjbQoBsRes+ebbL7OF9dO&#10;V/DKpLPR8xbrTDCh90V1cG7hYPlxUHkaTjIQXarI4z3gd77CFKq2UsNWn3SA+eMak1XQmgrDauGk&#10;JZgwQssH6w97jC2esA6zjoOjgf2BC5Es4BmOAadjMIvgyoKWzZY8ngACTWamhBer/EgtPslHmZ7s&#10;R+GqwcYzRWuOs/mDRrcXsbFKwiqOJXGu6hqOayUrHaY1655ZCnXn7N2+tTuNNScNs/usSwfZExuJ&#10;1fXQ4WPe9Y3soSPBbg9vdfB9i7Fm0+5iJ5w2kZ2R24eDpO02lcejSecIrsokcqg7KLey41ZGCA0V&#10;iQtttCSbxJtND8jEbt8H8FNtU/UeXeni6aohXjLUpl2Fpj2cMwP82wIawqnAHXLCJYnksMokC4AN&#10;K3fnHP0lz+ySu90nq21Tb45dPpIc7A+Um8b2DL14KDpYDswteTsz1MzACTO9OaYzQ84u8qVEFpb9&#10;+5ZDlZYxXVK2pqyTfbY5SVfalmzdkGtipQ4TKZgBG1BKorNINJgIZgAkojmiOR2qT3nSFSzOIaGC&#10;MlbVAt0l6kigoAwXVUxIQAUE7tRoZdo0v+Ltr3iqs1iuq+FmTN0lR++AY3aV7R0i2vvx7jLVPUBM&#10;HWS5KUu2jTZnmWwTTVWxXJPMNQmA0lBeV2zZYmVzII/aIgCiOFix6yx22XKPLTTJFKdvTdsHi+GZ&#10;vnt+zrc4iBxeyq4fap460ARuPLnYOrU0eXa5f/Hw4L6VwYWlmfOLk2fmm1fWDlzfPH79/Imto4vL&#10;vWozHXTjehJRkgaVDUe1UhFoBBnglnBUIR6XTowIxwTi8RGJeHyPG4HLxsSj45JRuVYMXCRXjWu0&#10;UqlsDNErYAqgqNaKFEqhSgtOVAjQiFr0JgKVqsSghIAbtUY54CLtxKxOk9VltNgRi11LOvmywlav&#10;kfSgFofBQKlhiQwRaM1Cm98AFs7aPBEC5AhPjLIR2EV+rKJIIpUpRCIJmFgsFUslYLCHeyMwtRq5&#10;QjGhko9hRjnN6G12vQ1UlAcBMsw1GK7jBP7xJHSBDOpN6G0BlSduNLNiCyvzxnE2aNTgE0psVE9J&#10;MJvMwioIp8rqBvmi0uNikHF2FwZtoRtw12FCjFKAQz4tql66N3ZRqh4VKgRKw4jGyKeZlWtkgNlS&#10;pQJ4WyQF3TAmkY8ARCmhgefjaPRqg1RvkVudfMhrJIsPo1LZUA7F2FGUHg1mcNglE60AEeYK474Y&#10;Hi/w9WYBKT1xeaFpBfcVSKFwr+rwUQM1lquzcc6Cu8aMzJgWF9j9OnfESDoVRmocIBMaAm9cl6lY&#10;Y0WjLSCq9tyhnD5VoUI5ExvVhYt8EdrqlBOmqQo8iVY4RUxAlmvYy5PecN4A92RzFnxpYOaAv7fk&#10;ChWksQriSIjZuCha1nmSUr4bvOdoTAUZl8JslegMIxK5QK0VgMoHJ5PMWIsVeyihj6dNtaabq9k6&#10;vUAFDjamBVb0BhX+MEhYEVel6i2HLyzNFI3gHHqzgWrXluWQ/UvBc2uVq5u9V2+uvXL16Gd3zr15&#10;/eS9q6vffGT1rZun39o5851h9Ol3n9sGbvzs6QuAhR8/tbWHiJ8/d/8Xdy+9vbPx8qPHYQpUCet8&#10;55n7fvziQ99/5v6PdvgEOR/tbt67tnbv8fV3n7z4/p3Ld6+cvX91vh2xhTBpwCSbLoXXBo3rF1a+&#10;8/LNX3747E9fvf5P7976l49v/+snt//1453fvHn1H1+/+uu3Hv/Dx7t//PTp33781B++ePYPn98B&#10;qvz9ezf//bMn//gBX+L/716+8sMX7ocd+/5LVz5+9sGLhyc5n9FnVjgxTT7mX57vba4uPHzqwJUT&#10;i2u97Go7vjFbWJtMbEznNruZrV7xXK+wPpk51kut9GL7mr6pIr2v4V2dzmzMcZvTxa0eX5hxu1U6&#10;X83c1+H2sqFu1NNgp6pJAMjhuMTCKeDGDge2XuG7BGEGFq6X+QQ2W93ysL5i+gQXBT4EyLzQ5atx&#10;7KHjRjm5WcucrWY3uNRGOQ3ouF5MAnauDwv0nwH+nORO1jNrtcRaLbVWzx6r5VYrmYPFxHI+tlxM&#10;LnOpZS4LdriWP9rkDtbzg3x8sc7NcNluNt5MR5qpWMptZ/Ra9cSYFPhEIJBNTBjUaqvFZMYMfCAD&#10;oqRtKGVHxAo+6g80gy+qh+YvyeFpjh/HmCya0yXS5VfqjALKJglFTeGEiXGKnT5FPMu/LU3mcKdX&#10;4/aDN9CStMbmNAG64JSaT4Tj1eO0DCRyNMFX2oA21xPTDTsq9ekikchg6RQWD+tTUTQTxbp1/6Cf&#10;X5zjVg9Pb5499OCl9e0Lxy9fOnP50ubxI8tcPp0Iex2MERQ7V3JOdkP1hoPjqFrL1pi01brWZs+R&#10;5SywVzQr05tG5SqBCZdbrBqAKICiaNJFs+hQdKlBkepNMmBCNTLBpxLF5cSwDj7MaA0ijV6oQ/kk&#10;N+B8UEwF3AhfoVm9N0gGY5Q3QIDAo+1aMyExGMeM2LiNVYci5lgMDwRQl0sFpwgjJkCJZQo2f0Tn&#10;8IlCSZUvLAnGFL6ghrGrNKox4ahANDY+MTIKxA4NgVQo0ioVRqBGtQyABZ5rlWYcziEwKuU08BoM&#10;nQC/B1gIaMeXYfQZzXYFeE5+BCatVhnGJWoBgCJfGctm9IZZK4up9CLgRnCVSkS8V4dJY1KqjfxU&#10;aZDJdGI+fY5ZYyA0VqcZs+sNjBb3YKlmsrPUOf3Q5iPPPLbz0pM3X9p9/Cu7N7/+3M43nt994+tP&#10;vPq1J177+u5br+y+9Y0nXn0RAHL33t1nXnvuzjd27r5y8+m7V24+sX1n94FbV8/vPnruyUfPP3V1&#10;a/fK5oObQA+9Vimwf77WKAZYq9pkEJkwOa9ItUKdQaFBFGq12GTSWDCliq8aLTaSCj0h45P3DDt1&#10;HS4LTmp1eimY0aThx0aqxg1GmcmsQFAhyOlIkgLlBgqw2vb7IihI3HDMhgKPUQiCKlVaGV/CXiEz&#10;IHojYJ9SYQB0HB+hzfpiIhhxM5hKphGPyUVjUhEf/gPnf1hkSqjVKHQqOXAmECOgo14PpAd7YgFW&#10;HBKjUafTIzrgR8yCmSkrkUvHuGJislWc7nGT7WyrEc8mbMPILwVFI8CHSpVAqxtTQ/ulHAHAwUnE&#10;H2TiKcBC0oRJ9Qaxw4EHgzav3xSJ4amMPRq3hqKkP0QQVi1h1cGtaCERYEXWZQVWTKXDgaAbTgiG&#10;aR02nLGa9HCkknHxBP8agh9pKRMDMUrUEm/cz3W5BBer9bjFw/1DR/vLh3pzs+WpyULAQyLqCR/c&#10;MhSeikXbzdbkJA+N3W6v1Zyc7E4DpE3PzHFcLRpLn97Y/NrX7/3Dz//p3//tP//0x/948e5XgRX1&#10;UvV8d+r+za37zp7fXFs/OwxJPXb42LB4xtJgeolnxanFfbPL/R7fqbgwyye5WZxdAtvXX5pu9QEX&#10;94hx0F/IJbPD0hoKOZ/Xla/BCMQI/2RSlR4xLS+vXLxw/5WHHgO7uHX/YHYxmymGgjGrlYbLIZcr&#10;QcTwxAjI99cfvw2IuAd7P/v8fTBYskeD/3f7/4sYh4Gpb335Lp8r9Zknrl198MJDlzYrXIi2qcAJ&#10;BqIGfpBh1ZatMinOCjIiXaaAW8I5fbyIhzNELM1QrBY1Sw2YTGcAiTNKUEoro8StMgspBWJMZu1A&#10;JnavDNp7yqEwEWLUItYZx/WY0ELJQG8FYqZoxlKo2odhluZUyeKPq+J5NF8lh8QY7EzzmVQBTkAW&#10;xDImICJYGfaKL3gYUoUyJqAdf9QITiqZtwF8hpKwDp9apt71xzIkwSgAaL1BivfjtNLlx/xhyuZE&#10;tSgfG4Dblc6gKZCwZjgvKEjQWOCbdJhUYxTLtKNilUCPC+MFa7sfHr41x+JVU6JmzE9amws+rscU&#10;J5lARgfaCPbERI7xwwniFqtbDOcK2gabT5ko2tszOWeQF1jAaXavgmRFgTgK/Ax7C80JsKuJkML+&#10;xDMO1oPqzONqo4DxagAyA2nMFdWyYaUvpUuXSX4IflIdLaC5ihWuCJAenFg48EDMnCm6SJvC6UeA&#10;gYdx7apQAocTCz/Bh9DkzM0pPzB/IK6HnwYUrDQDTr8WnEswjrE+JVgsi7tDfAFiQPc0h8fzJuBb&#10;rVFgxEWIaYLP/8bnYVOFYlgsjYWThngWTriw3LQ1J92Ts4FYzmD3iPgkSRFzoeQJhCyEVUbBmXdA&#10;a4HwdVMm7cWWpdA2tuao3hx+eNW/cjx4ZM1/aNW5fJRZXqWXj1L7lonBEnH0eOTgChALW2+QrE3A&#10;WEdYm8xGK/jMWqwSGiTGJQolNIUqXmkx8awhGEE8fg1FTTC0MBVH63XYJefUfHB6EJic8wIEJkva&#10;SEHDtel8E5ifL3dZbLoiecIe1GrMAkDHfN0OHF5qklwL51pGroVOztFg7Wloholax9zq0dPz7tlF&#10;7+ySd2afqzdn78zQMwNXf8HVmLTUu2agx8F+7+LB4NKh0PBTamqenR44wfqL3vmDURDEhRbfzUK4&#10;ZAAPVheCMWoTrSKc6kiWSpTIUpOdXoy1Z32VHlXqWgqTltaCq73PDWcsyinybUO6oa73ie4+pjEg&#10;S1NorKaIVuXVvhWIsXeInjvGzq269p0Izhxm+ZqNA1tz4GzOsfGyzhGV2IJif1rrTaq9Sa0/bWBC&#10;CqtfSgfl+ZYz13SES5gzoaRDQldcGswqWzNsfzHYnrJPAzQOQmurtfXVJkDjiQON9eXWmYNTmwf7&#10;5w/2Lxyau//wYHu5//DxpasbKzvbJ596aPOpR8/feWz7yhaoO6+P0hOITC+fUIlHNXKxTDS+Z5Jh&#10;Z6NCIpRJhYBjQGIiuVAoH1UbxDaPGaTb3pts1m1xuAgNIlMOwQlaVpNFp9bJNTqlRClS6uQytUSk&#10;GANoRDClkVBbHaiJ1lBuE5AhEKOBlEOji7v0lNdMujGNRa41S802jStMsgEMWB13qCgXYsBloCok&#10;8jEgRqmcjwQZGQWOFUul/BtWqRyIUSQUT/BZARRiiXiM7/NUTqB6ic9vTWc8gTBpd/MZFMEDBLNG&#10;AMVI3uJPmWifgg3pGJ+W8vB5+UIZOlp0BjKMPWTWkaJhsj49/xaZkACyImY+BfxeHkKtnje5SiiU&#10;CMSyUQRVKzVikYKvWe8KmcAtYLQM9NOoWCBTyxVaOBVisYyvrT8uFkgVo6AHDEY+zzacFpBQoDns&#10;Pr0nivoTRrjJw3mM9kudEZ0rYoSbUGUc0xMKBJfbfUZwUMGUJZAyRAv6TNWcqVpcEaWO4EuAUF45&#10;13HPLGXCeSNCjpgYMbiyQBIHbsT4eVmyRHNtDz+uu0ZybYabtNenvakyTbqljqix0PJXeq5G390d&#10;BFtz0HI7Ahm9M6oExi622ARnLrapOKcvtC2DlVh7YC92jUCMnozSn9cEClp3QgYrwJanFpLlptdM&#10;TRiwEYKWgGNBUIFCzWdMBbdTqrKJtLlUtsdTWDhmqDe9uSIFS0CURxKGct1ebTq6U36uRhfKlmQO&#10;4RpkhjOki9pOm1we+NcPJN+9c+6jO+e/ePbi+7c2Prh95tM7F7713H3f+8qDMP3+Cw+++djaW9dP&#10;fbR77otn7wM4fH/3/DcePf7Bk1uf3rn4EUyf2vry2fuAKj/Z3fziyfPfu7P9wfVT33n6wudPnf/e&#10;8w9+cfcBALl371x+aH3fYiMaxJV23QStnSDUE0a5wKIeDdGqTpZ9+PTSRy9c/ds3d//2tet/+vzO&#10;//zWM//jo1t/+GDndx/e+vX7O//6rWd/9+mdX777xK/e2/ntMFHqnz5/8rfvXP/1W9f/5ePdn9+7&#10;9r3nH/irl658cffyC4+sH51Opxw6GypyUYbpVmH1QPvcsZkLx/on9pWO9FMbB8qnFwqnZjNnpzOb&#10;k6mNXmajnz8+k15q+XolazNpXOCca7302VluozfMiNMehqTWspvl1N5AxL3A1NO1FEAjPxCxmT3T&#10;Lu5xI9/Z2OQr9e/ZejV9ohQ/Xc3AymeGZRj3amnwtNnmyzYCQ8I2+UGP5fRWc1iTo8ntZbs5UU6v&#10;13KnW6WT7fyJTv5Eu7hSSR3iEgdKieVy5kAld7hZWaoWFrnCUo1bqpcW68XZUqoJIpi1OkkMR1RG&#10;lRRVSsJuB9+FAm5nfHwcoHF0BB50UMOU1eL22CMxN3gbm0vvj+CgvHOco1hjQTzkq1SpQYNBS5cq&#10;4AQ1KlMKLJbRQBgNxY1mSgBqBCzHUXz5nCSWLTpA86CYiJcWhglQGhSrttjkNp8W2uJw3OyNINDC&#10;Wh1Cfsx/Go2lDJksls2ZARoZeiwRN9aqzumpxIm12Qcurd1/39pDlzcuP3j60v0bW5vry/sXMolo&#10;wOMEWexk0UgYj0b5dICZPNnsevsLkXILTxZ0yYLeFRTpTAIwxCSAX8yX3SCxjLjEgAEEihCjBKe0&#10;JKMHjOQdjlEKcAgGSAlynK+cYVYATCq14+B/ZMox8EgGDLBTxYdu0krQAFZGTdIKwEWVToAYBDQc&#10;IKsMhrF2O9ZsRsJhIzyYDo+WtMvM5LjZOko7hQ6fxOYUwQlUagRCsUAhE6jkY8IxwcQIj4sAjXBF&#10;JBPjiFph1KsRDZCJDADJOswrBr8LYgw83rBOz5jeIgdvibMajOFDasF5Aisq9RPAiiiuMRJaC20A&#10;XEQwORAjOECQcCDk4LjMuNpM6KClQCwqHaGWA3SZFFpCq7ao9QyC2g2o00iEiGQzOXN0funMyoWd&#10;h6++uLvzyt3br764+9rXrn/zKzv3XgJcvHHvpeuvvLTz1jcff/krO6+/dPPei9e/+czON5+68/pz&#10;d+7duXvvznMv3f7KS7d2dx+6ffPSzmPbjz185pEH1q/cdyIfIa8/fPbWo1tHFrsmnQhFZDwBGvjW&#10;TY9KjQapARGZ9BLMPIy8I5QGXAEHBSsYTErWaaYYvYXQ8L2FGqEelQM+2VgTcBTQuzdkph1qEHsg&#10;4bimy+VXmywigEm+M9Mg0yEw1aCoHsMwVG80oUZUp4VTbTZoLXpVMuB0EnrWpCG1UrNWhuqkCgVf&#10;HB8njARp4sdfyCV6tcJqNqrlMq1GheNmK02iKKrVagEXwQBjgFVQvQG3YPlMvFxKcoVIoxqb6ZUa&#10;1UgyQsbCZDTMuD242axSqcbkyjGZYlSumDBiquFoWJ3Lw1fnN8Hl0IoZxsyyFpyQ2x0aXwBzuvUu&#10;rwm3qjCLyu6w2BwW2m4BGWAmUIq2uNw2xkboDWqVfMKgk6MA3gohQK9IOCISjo4L4bdkYpWYclLl&#10;TqXaK2fqicY0N7+/PdUv7VuoLy00CymXSTehFAtwg9Jq0rEU4Xe7spkUx3HNZhO4sdXq9CZn+jPz&#10;01Oz83OLi/uWty9eevWVN//5N3/4m7/+2ydv3GoWOA9Jre5f3lo/debYGhDjuZOngRhXDqzM9eb3&#10;Dw7snz+0NHdwtrdvce7AYGZxtvfneFTgydne3MLM0mJ/P4AlD5DzS7A8GUkgKh3g4l4f4x4xKpVK&#10;IEYjajmycmx7+9IjDz9+5fK1rXPbc/2FTLoAxEiS1P9GjAB4e3y4NwV03Otg/O/djHsL95b89NO3&#10;f/LRmzD92Wf8R/CtPfvBR2/+9Wc8dsL8jz5642efvzus0Mgv//Ldex/cA2K8urF2qNVIs3aNy6Ov&#10;tyKlKgAYCgaqyOaXg7QtdzytfqDcccWLBIhd0qYEZ8Q4jC4fgaBCaL/3OJBxajBS7A1hqYI9kcfT&#10;JT7dC+BcjnMlsnabC55tMfg1vUWA28ZCSQPXcOTKdCJvKTf5bkZfTD0sR+ECVmxPhQAXvSGNwyv3&#10;R3T+mMEV1ERSeChh9saMrjA8DWMANhgpsXsAJBy1Dp/Ds9Z11idd+QoDnObw6sGPgxgF30cyWtqF&#10;6i3AhEIzwztBbwhPZJ2BqNXhwYbv4VRSpWBYLG5UoRljPIZEkQGxZQ/JgDdag0CuTcTrhvwkUepZ&#10;IxziTshBS/niqJ4YgaN2+VGrS2mxiy12Kes3+ONkvhqg3ToTJUGtEwguALAEtIM1wQUTtAacOBjw&#10;thoZ0xj4ApJqk2AvV0ql5yu1XYR73BFR8NUgmyxm44PU4VrAz8FepThHIEGipFhtHNOYxrPlgDuM&#10;w7zOLAQ1TDrUjgCfvQYAEsgZ9BacN4NFAKrL5lYPc5/auUaAx3hyAngeMQsqLR/XcAIQFqu2YAyF&#10;dg70mc4wgqDjHj/uCVpsLh1cO8ohcwYUzqDEFRYlS0iaM+RrGOsHEkZIRgxgGQyRrAP8kwgnpS6f&#10;ln9NyxkTZVWiqmjOmnsDa3MKXTrsHSwzh477Vk741zYiS4fpelfWntLVWtrBorfXY+MJFcuOU9ZR&#10;IEY7I3e7tdBMxpLmZN4CoJgpm+o9ttFz1jveZttfKFJg+bwlkzOkikhtkurOekpNPF5AwjltKKtJ&#10;lU3pmiWQ1cRKJq7jTHAk4ZIYqDGrRxZMo9ky3px2NaftpYah0jEBLnb61m6fqbYsXB3rTLNg+TKS&#10;r2irbYxrWoa1VYAJA+1pZ5rTDaNVYSFV6xKtaabTt3f77OSsA6bT+7yLR3KtOV8wp7V6hbaAKlYA&#10;JvfApYEGT4WOGgihzafO1Wy9hVh3PlCbYqrTVKNPV2eIqf2ufavh3hLbP+icWXa0BkR7QHUW4CNL&#10;oacHbqzN4VPLjqlD9OQyXpk11AfmxhzGrzlv53pEeZLI1FA2LDXZBbhrDJR6rEgUmk5bUOqO8/QI&#10;5yFaxPxphA6J/TltpIjkG0Rv4J8ZBGcXY7ML0c6UZ2rGv7iQ2L8vtbpc3TjaO7XcPXd4dvvowpVT&#10;h6+eXX1449Du5TO7V84+d33r+Z3tr+5eevra5s6D66uDZjZAugktphFrFSJARFBpEj6wc1ypkAkn&#10;RsSiMYWcHxYolQmlKvG4XCDRCoy0JFliuVaoOZVNFf2BsMPhY1BMI9NA8w+aQKcxqEgb7nTboRXU&#10;GzUAV4BGSkSsNfJdajqLTGsWA4cDLhIOBGaAGAmX0RYgcafRSKltPswZItwRwhvF4ZGEB1CNTPDV&#10;JhR80Cn8AwwFFw37CXwoEo/9ZVg/7DM/5EYm1qll0NinEp5WuxCNMbRdDb7FRIsYv9rqUQAi+hIW&#10;q1uFEGMwDWeZSM7milsIj8biUoERbi0TQH0JkvYYUJJ3QWpUBOJGreOLjshVYqlCKJHziWHFsnGY&#10;B5aWqsFG4XGGM1NqemAKzzXf66gSK7RygxlBzXJwHXI1H0imN2jUWpVKI4dPpWo+8AmxiMyMDG4w&#10;T5Qv2wMURzgVlEeL4GIlKhSrxySacWB1kkXghMQLdIojogW+kpA9oAA41JgFzog+3+AzSIdzZsKp&#10;AtAFCs1X/WnOTbBK0MQAjbDxaN4MPmovmzRsxMwKVZgAd6sDWcKfUWfqWG3aOb0Uzzetzqg8mEXg&#10;MXTHleECUmhZo5wm0zDAPd+cowsdFPxqqomHSog7pXQm5BGOr5Fb6bon+zFvBNzmaLnh2r9cbfeC&#10;eY4i6BG9URCOGYsVfigXRozRrAy8EAvnP2FiPbIcR4NDK1So5qS7UCFbPRdXNbe6dKFmhCfa4x8p&#10;l5C5Fn39wvxbu5vfuHpsrxD/mzfWwe5dPfb6Yyf/+qUr7z9x9sdfu/LBrc2Pn9oCYnzt8fVvPnLs&#10;lavHv/3c/fDR95679O072999Zvuz3c13Hlv78Ob6J09sfLp7/u3rZ16/vvnu7gO3t48f7mbCuJzR&#10;jros8n6nsLl+ZOVAPxFxkmY1rpfqZQKPWd7Nei6u9l/fffBv3376t5/e/eV7u3/3+o2fv73zu4+e&#10;+vW7O//0zo3fvr/z029e/rt7V/7hjUd/8da137x347fv3PzFq4/97OtXvnf3vr/9xtWfvXLto2cu&#10;PXV5dX8nEndrcwmq1Yz0Z1MLi+mpSd/SIL68lF5eiB9byp5cyJxdKK5PJdZ7iZMzqaMz8bmqvZs1&#10;H2j51ib5tDdne3xdjVP15LlOYbtXOd8EqEuerabPNQrnmsUL3fL5DnemkQfwG9IgXzmDT3za4pfA&#10;8mG/Yg6mfEHFMs+WW5N8cQ5Y7QQXO14Mw1dgfVjnfKt0upwCVtyo5M40ihv10ula8SSXPZqLHclG&#10;j5Uz6z3ucD2z2i4e7XCHW6WlShb4cFDJ7e/U5mulXjFbTYSDDO7EURJRWnRyTK8xgUoGYtSrZWK+&#10;tqpEPD4xLhgRCMZGRvn8juOjI6OCCeGIQilm7JgvQIWilNNjCESwZJYCpQFNTKaE16GZyKFw55Rq&#10;dl9Ya3PJghFjKkva3VIgxkgKTeRM6aIFuDHP2dN5xhMwOtx6kBPDtA7qUJx0R4zuiIENaXwJfapI&#10;xLMYCMJMzpjNGtJpJJXSJdM6+DMa10SiWo6jDh6q3X/fyuUH1y/df+JhIMZLp7YvntrcWBvM9+Ox&#10;iNfrdjhpoAUzIXP5DAXOwVU9sD/VlrPctGU4UyKvT5fQWFYdSSvTJT3XtHJ1utJ0Zwo22DF+zCGh&#10;0eiEGr0Q6FGlGwcyBJ2j1UsJygBwIleNgyPSGxVgAJCUHR0CpFShEcAR6TEhRspsDq3NqTGTYr1J&#10;sBdkmMpSsBv1ur9S8cTjBDAkzSqsrJT1qj1hHetRWG0SkpEStMxkFqpgUxqBBZPRhM5q0Rk0Csn4&#10;CPhcjUwGcGIxIVbcOAzOVAE0AtlihAqwFry0TDMGptBN8ChoFJtpNckaAKvkWj4EAw7BYFJDA4Ez&#10;qN1DWmgEs2qNpEqDiYA2GZvWZte5fRb4Ckpr2CjDJhwaRqe2IyqbTskgZNzmyHubByZPXt549Pmd&#10;m689v/PW13dee+n2m/wUQPH2G9+89fo3brzy1ZuvfvX2Wy+DATrefPWlJ974Bqxw/ZUXdl796u4b&#10;L91+9YXbLz9346u7D926cuuFm0+/9MStZ67euPXAA5dP51P2W49v717b3lhdcjMmuWTUZFLxuT2N&#10;YiulYhk+TQNhFOMWqckiA2IE6DVY1BpE4vaSZlINGAny1UwqHR6L20+CmgXTGcdBbFN2JZzhZI4f&#10;GdTrx7IlKpagLLgsFKa5cmLtxJGr1648fOWhI6srk5OTiVicIQncZIBnBIgx4XeU06GZWn6qkk34&#10;mKCbCPqpmZnG5csXLm6dPnJwaW3lEJdO0DjmYhilVKLVqk0mVKfX8sMfNBq1Wg33k1qt1Wm0Wo3C&#10;7aCBGPNpf7kUBGiscsEK589m2GAYB/DDLEqFahRwESDZYJRZ4QaD64vLjWZ+oAEwIdyZJKlnoME3&#10;yyhGSdFqxoawTsyIKYAzgWMNqAr40GjSIXr13rhKisYRvQrRSM1GDWWBg1Kp5CKJeAyed6mcT4uA&#10;mJFoJlLv1Vr9WndQm16o9/fV5ufK8zOlfq+QCtOUSY7IR7QSgVoyIheNaRRSzKRnaKvTYQ/4/Nl0&#10;pl5tTPdmWs32VK8/MzW7fOAw2JGDK0eWD127/ND2mY2N1aObx489sLm5deLE8eWDF06f3VhbX15Y&#10;7vfm5qYHy/tWFvoH5qYWwIAYF2YXpzoz8NFgejDdnpnrDeZ7C/v6izA/6A96rZ6HdeuUWpUCFAdf&#10;iXEvMBWmahViJW1ra+AZLgMxXr70yMapzV5nJpXMeT1BgrAiiEEmUwAx8rlS/38hxr8s/8nH7/zN&#10;p+8AMe4lR/3Bu699791XYQs//ew9+PoPP+bDWXlW/PTtH7z/6vffuwfT73746ufvvnzvxad2bzw0&#10;3SlShMLh0gWj5mozUO+EMxxDOUWEUwheL5q3xAp4JIeFs1gwZaFcWriVrTZ9LOXmaslM3hOMEDnO&#10;U20FG90I13DnynawYs2ZyJMOHx/xGIyDh8W9YSOAnC+qB5gERGz2AlyTR9Nh5k8jrOwMqGmX1Bvh&#10;M6oXymwsbbHaRSZ81BNAEjnGE0KtrBy0WihFATIBxoD4C8WtxaoXmKfe9ZUaNoDGXAUwFWCVThfZ&#10;TNGdLnhcfgB1sULPx3cZCInVqTNb5bCEZgEpTYGIjXVbDCalUsMLOJWWTyRt91oA/OxBdTBjipXw&#10;XIspdJgQp080TKmGxZVUhHJ87geclfCb1QlggwBssH2YwvbtPuOQ3PgpSvLqzR0w5jkf0Jc/TAWj&#10;LM0ajRYl78TRMS06QjikAISxApxnjA3zLBrIoClotJquUNrMeBXxgtUZMqhQAYAi8CG4TpFSAD5U&#10;rBIYSQVAiFI/hlEqMAMuUxlANY7DXqkQQZ7zwnkwUyKpWkDaZdCexTOA7jq7G9GiAswqtHtUrE+Z&#10;4ahy0wmIPjWb7EzFskU7QUsMpnGCUuKUmg8oNwhgTQszEk5rGj17sYHl64b+UgjaJ35kplcJDYY/&#10;aAZixMwSklZwNS9IPa5FRoqydF3BTeoaU+jggHNqQB446uvNm/Ydsu07zCwfdc4MjECMK6vRhf3e&#10;AwcTlRppswlYu5CmJkhywulUhmNYqxdqTwUAFCsdZq/ACVe3ZUpksczM9KNzg2i1QdQnqcl5Z6fv&#10;BGJMlbFY0eBPqcBAm3JdptimSh3Gk1BpcAFKC2iv1BGQ+uMKrkk0p+n6JN6asYKVWyaubiw3LTnO&#10;lMwh6SKSHXZKBBOySFqTLmKgJ7ozgWTB4IvK8hVzsYaHknJ/TJLhDICUoEdLDaw1bZ/bH2vP+nMN&#10;yptUA5tFi5YkxySKdsqlQSwTWmzM6lQ7gnyoUqFJN6ZdXIfINtF8Cy12Dc15sn/Q0V0k5lbcS2vh&#10;+RVvdx/TnLPW+0ShxydBnT7orM1jc0fd9YGp0NM25y29JWb2kLfRtw2HbhqiRaBlJF21Ah9malSx&#10;6YoW8FSFTFXwQtMO+2MPyQAa4WwkyiY+dLCOA9sDirenPVyDT13Q7LjqbXujaTuwL788yJ9fm7+0&#10;vvzI5rHrF9Z37t94bPvkjUvr1+47fu2+1dtXTt2+sv7V29tfubn99NVzO5c3Uz7SopOCLNAjWnDk&#10;QpFkApBROLGXZg0UGxAjP95ALZRoR9TYSCCNNaZC6TIdTFrhZhbKBWIlCALRMKUNT4xaVK3WK01m&#10;A2ZBMRxUjkqhkyCY0soaQQ2oTeLh0DvdXv+tkVIqTBM6UoZY5XpKobNIeJJkNf44FYha9yKsVJpx&#10;DV/uEdoYIaLViYHXpAqZaFypFKqUErWKr6WhUgI4ihC1Si2XaJQSwqTDjHKK1LIOlKTkKp0ALqKF&#10;VQQS1lCGdoYxxofY/AZn2ER5dPYACkZ6dMCKYLag0ZeiKDffCwoHuKcM+ELbKiHPijKhEASudEIk&#10;GYcZaPMkSgA/IRAdOJBsxVmouwJJk2FYGR+WK3VytUHOR5EZx4fp78d1iEoL7adKIlHyJ43XWMi4&#10;xjRuoiS0R+0IGWivBncoMUaJ4HIVKtaYlDKdeHgO5Sar0urUBFNYlo8oscXyFBs06kkRQkywIR1c&#10;mnI3gNlkOnzCaJXAwSYKThMlVRoEGhOf+guag1ie9MYMlIcfBhbJE7hTitrEFrcIcwjs4fFE2Vju&#10;sdykHW42wEVXTGH1jSYrpkzdEsjJ03V9a96ea+kbs1RjzunJKcC1+rIad0ptjyrgRoXbNV40W2wC&#10;h0/ENZhoUtfsurkq1ZsJGy0CX1CTLlBOryadtzMOJWWXm0lhJGEBaIQWJJUnKMcE7RRmOSKdN9Wa&#10;5Mysa2bg6S8Gp+Y83UnbdJM+fTD/0tW1t584y6c2vXHqO8/f/+27229cW/t0d/OHw8w3b984DfT4&#10;+TPb33/x8qd3LvLZU584e+/q2utX1768s/2Duw98cPP0p7f5PsZv3eF7HT++s/3Zcw9/5crZS6sD&#10;zmWhVSMOVFpNey9sHHn61iNP3b767J0bT+0+dml7c6pbjXhtBCLFlKOMbjzjRA9OZq5uLr955/JP&#10;3njy5+/f+fnbu795f/e379/6wwe3/v1zfmTjr955/O9ffeRXb13/wwe7f3x/93fvPPG7d3Z+ce/q&#10;J0+d+/rVY6/cOvvo1r5mgSxlLcUSyQFOVM3lJjUzCC4dSi0uhae69P5p32o/vDHInujHV2fiy5OB&#10;6ZK1VyDmC/TJZmyzm+PT23QLpxupk1wUmHCrU9qeLPPWBXosbjbyfNlDLsl3MDazWx2+EuPZeuZM&#10;Lc1X5+dz2BRhBcBFYEKeGHlujO8x5Ga7tNHMb3a5k9UU3w9ZyQyHLJbO9xrrzdJ6o7hWLRwqJA5z&#10;qdVa/nA1u1zPLjfzhyfLS83cYiM/aBSmS+l80OGnTAQiIw0q0qgFvYhjOopA7XacZsw4YTBhWj0K&#10;j5BAJOarxoG3EYLvEfLv4GV8yJoICFIoGgH9yhcct2lQbAI1j3sCBrN1lGDGQikEWLFYp8otB8x7&#10;wmpvRFusOMp81UF3NG2MpPTxLMgYBDgQGDKSxLxBFKDRGzJDq8o4NaBS+IeiaPUm0PCwkhYQZiJp&#10;yGaNiYQmk0WyeQNfsrVGBhPKSEK7sJQ9dbp/8cLyww+sP3J549LF4w/cv/7AfWc21lc73WYsEfUH&#10;fRRL4hQ02QZvCHP79axT7fSofWEkGNNDq13v8MMxGpNsb87Xm/VW2wxf+LrMjxZJ5x3Zgjccs8HB&#10;6lChUjtiwGSoGbwH/7pKppyQyMfACynUItA8ZkLHOPjYWoVmFJBSphJY7Rqnz0Q7dHanLhCx+EKY&#10;1Sbz+g2RuDkKT1kMi0RM0EBbrUDgCsYhByEB4s0T0rNuDcCq24c5PZjHa/F4sVTSVq2EuGIgEmAY&#10;ko+SFI8JgBvBRKMCtWwCQ9UsyweYhCJOb5DGrXyPKGChSDECLQLPh0Yp+Cu9WaUzKZSIGBwd7DkI&#10;NiUiNZE6ymE2WJQmKwhI1O43sX4T4KLPb3H5LIzXZA9bU63U1OH+2qWNjStbxx/YWDq72lvdt2/j&#10;yMPP3bz96vNPvv3SrTe//ug3ntt5/euPv/z87tuvPPnuKzuvfu36y88DHN649yJMd15/aee1r+28&#10;/s0n3nj55qtf33nzHtjj9+DTl3bfefna15+59fpXdl99fudrT+189fb1O9cuX92OJR29TuH44cHF&#10;jeMRLzsMoZTE4s5ojJntc+fPHFpZ7hXSDtDeuFUFhGymdHzyHgMPihSrxWiZEReB4wWV6/AaQMcS&#10;jBzuMcImJRkx3ADRlAlugJXjnWNrU8kEbTZJPS5Lr1f95S9/9p//+R//9m9/+o//63/+y7/8y+ef&#10;f7576/a++TmrGaVxtFpIzbQqC93qQre8sq+3vK8zN1WZbOerXJzLRyYbpf5kMx3xUSYDQ5i1Shm0&#10;kkqVVKUB9pOrVDzM/BfPAOJI4MKF/PZ03J1NueMROhGl0glbPGYNRYhowhaJOTw+q4010zaTy4NH&#10;EyzrMspVfLezSjMG8CxXjqCojCA1OkSo1Y2hRinN6O0OzIxrVWqxTD6uUku1OoVWxxeEVKllVspi&#10;Zyn4E0O18OwH3Da3nTTqlWqVVC4TylVioxkplHPtmSbg4uzy5NJKb+FQZ36purhQPbjYOrTUObSv&#10;vXZ4sHqg3wFudpKMxaBXy8UTgvExAfyn1agsRpTCCZedzWXy4WAENxNmE1HIFZeXllaWl44fXt44&#10;fuTBrU2w7TOnLpxeP3v8+Nm19ZUDhw4MDgw7EhcPLKysLB9fml/utfqD/sLi/BJfgLHPB6zy+VF7&#10;g/3zy3z5/pmF/QsHpjrTDprVKvjSGnw347C0xl4OWyBGt8u/vr6xvX3p0vZDZze2Di0fqVda6VTe&#10;7wvjOAno/r+I8a8/egPYb48AYfrTT9/mexGHBTP+H+1nn7z94w/f2OtmBID862HoKUAjsOIPP3jj&#10;hx+/8f0PX4PpDz9+7SdfvP3DT1//4RdvfvjWV3ceu7/XTidjdCSMO93aWIrPVeMOIoE4avMp/QmQ&#10;LCzgCkAL41Xped0gAzjRGsS0HXO4LF6/1eXH+LwvTX+p7sjX7cWmPV9nAimDJ4rirMzmRXwxHCBT&#10;Zx6nHepYhgKWy3K2QtUOM+BfbG4lH+LFF6LlCwQB5JgIkd2ltVglZlxkIcQEzb9aszk1JMPjYjhB&#10;xXJsvhoAFoKHZ68/M561popUsmCN5/gQUGBUHk0jJmAknJHgjAjFR1RGgdYs0GACUO0ATlY7PKJj&#10;OvTPUWEi6RgYn2dJOqHVK3EGNTNKkEqeGOaJG+NlptwLREp4qGAO5UyhLOZPmSzD+u+UC1Eg/++6&#10;3gS2jTPL96UgQRJEkAQJkmARZKHIQi3gUuAO7vu+FdciKVESJdGyNlu2bNmyZcuW7diJHSdOIi+J&#10;Fzmx48RZ7SSddNJLumfFzHRPY2Z6MO9d3DcX917MG8w8vIuZwQxmGtPofueT+s7Me7gvOF1dornU&#10;8n3n/H/1fd85qP4bZpDLMfSAP5iwAdRxXp0vxtj9uNGCyp0lMu5cKRyOO5xeOhx1MCZMb0Q1Z4G0&#10;+aa/1YvBdat13cAPaHHUuLc6EUiUUdlAqwfL8r5iPRTN2uCr9LRcoR1Bh2fRg+iEfVCHsr1i2cGk&#10;1eTEaE5DWjTwNgOtMDJykMh7mRgplx8ngFWIARCa8Pp+zaVQnM3xrizP5SvWYBwumi5VQNUygN4z&#10;JRtCSpOEtkjhGsIlrXeA9KKAiOMz7uakZWreN7MQ6S9nWlP+Us1GmgYgojjcOsBFkh1LZs0QcWN5&#10;rNplyh280FKNzzKTB8xg84fdK+vBlXX/yrpv8ahzac21cszXW7AsHPbPHISrYXT7Bji7yGYfCQSw&#10;cFhfrjiBGPsL+U7Pn68ZkyW9Nyo1uwY8ITnftLcmvFOzIaHLtXq29py9MQXUZMlUKWdEavYOOSPi&#10;FG/IN6lsncjUcNjh29bqhKvQtIQzqkBSWhIM7R7X6VkBF6ttstQgqoKpVKWDUaXbL/ZHFZ6wOBCX&#10;Z3ljnjdleXMsa4RrVahZUErMsCyZJ4AevRFJvKAtNhigWUBQIOrK3q94E0pPXBHKalM8k61aHSGl&#10;lkaNUEsN6dkhk0uWKDGVcSccEhxzeZytdBkgw/GDlt6yrbvAdBfMU0vW6WVHd8EOuAhW7TGNOXZi&#10;0daYo2cOu4EVC21s7lBw9pCvNcvNLEeaXS6clUSLmv3MDbmaJV+3xstMgmcbXZQetiy4UJm+lrM5&#10;CQ3MWGiagK7hEqHydwJTQuDtLNXMQtc7ezDd7gaElm9mKrnU56+cXb2+vX7jwsb1s8feuLDx2vb6&#10;a9vHrp5euHbq4KtnF+9ePXH/5c2bL6wvT/IJD+syGRgjThCEEturQK/UDI6idDIo+agYoSNwEWZQ&#10;ynQDBm4kmCUKgs2X0ikNInhFJBYNy4bG5CMjsgGtUaXSy8SKUZlaolBJdbgGcJEgIawqoPEbTRr0&#10;XNmqpWxawqzSswrYGq0a4CIlMQzkxrrUODsGaOcJUhCAUdoGo8xhMxj08r1MNhKNQq6WyzQo8Im1&#10;SjFLamhCA+EH/kmnRjkD1DKxTiVXSkYYXF3Mhqa6VZ+foRkZmqNllmuMg6RJBj8BHTOQMIXTNqAv&#10;jBxRG4dxk5TzoeWCVi9Ou3QWvxFQdn/ekYFVkwymI1AmZ3A4YKgm5N4aEjCZAl0cUHJS9SB8czBF&#10;VdqBXN1p8ao15JiWUsp1EhUhVeHDaIqBAYGlRquET4kVgJpjckwMVwZe1JJSyqq2+aCz0OCmzC6t&#10;L2oJxp2kWafBVQDhBKnR6FC6CB0lYR1KcDX+BAXu2he3OkMMICJhGQ3maWtIZY/o9FYxYCRuFgMu&#10;goIhTKhGv54c9YZo4HCbWw8vAp0myly55YkWqaLAhQtag13kTsjas+EkT7licrR8Ma/3pZXW4BCY&#10;KzHiSY2k69jMoVChRVSmuHLXmm4wdejmLbs1LHVGFe64Klc3sQ4RuJ1qyzox7Tu4nK00LfEMFo6r&#10;QzFtrmxxB9ThOAnQ6AkQGr0IvFA0yWaLDrNN4vKrwglDLE2lclSxhLs8ohKPN8a5LI/nijqhyqz0&#10;Is/f2vri1ubTa6s/eGvr9x+98J2d9W92Tv7B7sU/evzi7z+68t3bm7+1e/Gb22f+4NEVAELAxR/d&#10;2/769ubXqGbjxpc7pz97FaHjHzx+8Tt3tj67s/34+qkrx+aqXjpoVDp00nLItXl06a3XX3r/nZvv&#10;Ptx5+t7d9999c/feG8jeev21q5fWDx/k00E7paHVw4xq0ElKcz56daby1ksbXz+8/vPP7/7tj9/+&#10;Hz/cBW7826/v/MNv3f/HH937ux/c/eff2gVc/N8/uPafP7r2V5/d+NP3r3x0Y/XljcbOlfkLm+ON&#10;Klko45W2udxmQjl5mteMg2+cshTyCoHXzbdsS20XcOPxfrrfck1VzAttz1LFuVGPb6OsNkB3uQvd&#10;CqDjZjO7Wd1fcJjZL7S43ea3WuW9qhiZU3zibB1NWN0WUJHGC+0ySovayF+aaJwX+P3sqZv1wkk+&#10;eaqag53jhfjpRgHs3ETtdLOIEBFebBQ2Juonx2trHX61xR8SSitC6chE9dhs56BQ6pYS5bDNBySj&#10;l5pxuYVQGLBRuwW3WXGgC5rVAiKyFoPVznIOxuYwmqwaoCPo5gq1aHAvmYpMDrw4IBocGBgaHBWP&#10;oTRXYwODI6IRsUgsF9lcRiAKl5+AOAiah+aGwUWDYwfPGS8ZwjmdP4llKqZARhcv0qGkPpjQxXJE&#10;loegyaYKdDiBO31Km0vl8ukhvIKMoa3iQMwAqskd01l88mCGzNft5bq9VLEUSlSxTNdbtnLDlCjo&#10;02UyV2EAPrvTkX4/t77WvXblxAvn116+cury9vqLlzdPrh9uteupTJxzgYNTU1bMESAsToXFLnX7&#10;NE63xu1HGc4TGUuzHSlWHHzd2Rz316D3pQlXALhCbHGI4c1AmKEY4wuSesOIjhg1WbQ2hwH4E9NL&#10;99ZCj0gVw7BVqEfAGxCUApBSZ5CgZBMWtdMLgMoAN4Iwg7PzhYxOLxaKUfG0OZm2gKWzXCJlDoeN&#10;gTCeLpjjGbgmBm9Q5wTxE0Q6xx+0Ol1kKGzKpG3ZLJdJcam4zWMz6BRo2YJsWKSRDkuGRQCNMvGA&#10;Xq+gGb1Or7BwBgOFSeQDgLL70/XhUDWEjLbiNo+Z4YwyzZgIPiUdgnAAxKjGpeDW0ACjRa2lJXpW&#10;AuLN6UHtAblcDmODpv764ot3b7zx9MHOh7s3P3l0+9n7D7776e43z+5+8eFb3/nw/tef3nn+9P5X&#10;H91+9t69Lz98/aNHb3wM9Pj01mdPbn/+3q0v3n/zux+/+d1PARR3Pv3g9vNP73z+DO189tHNZ2h7&#10;48NHwI03nr5z/b0H1x/fe+XRW0AVnkyIdZl9Ya+R1AW8DgrH7FYq6LeU+Qhf9i8ttq+/dPrMSYCQ&#10;qXDA5HAaKRNanKmlRkF0kSYxSl4d1CC96lOyTqnVq7QHNKAZ7F5Vqe6qNL0FnuOrjomp6Nx8vlCw&#10;MpTcasIb1dyPf/S9X//qX/7pn/7hV7/61a8BHH/xS9j+67/84i/+/M8ubZ/j8+l+b/LY4YXD/e6h&#10;fnt1fmJprrl8oH2gV+Oz3lLK26nmrEbMSunNBr1OBYFlRCUTj40OoMeaEGL2o9XYiFqt1KjlGrXM&#10;4WC9XlMxH6rwUbcLpymJxaz0+wxAxcGIyes3ASZwdoPDRQWBJ3OucIyjGBVukLFmPRhnJxNJt9dH&#10;qzTDamyEpFHRY8BLu4M1mQ0K5ejwiAiIkaT0hAHT6dUmM+VyOYyk3ohrgBgBaS2sHrY6nVyrlSk1&#10;4lgy0OtPTB/oTB1ozS11pvqVmYXa8uH20UPdY4emNtb62xsr504cOn/y8PkTq5vHVlYO9OYm23U+&#10;Fwl6TCSulsMpolx9WpWSNBgBioPBYLFYDgWC3bbQblQmW7VD870ji/3N9dXL5zbPnlw/fXxt8+TG&#10;keVVwMXpid7y/OGF+dWFA4fn+8tLC6vz/cXp7iz80+xUf7o9MzPRn59cWJxZWphbXD6wvLywMiF0&#10;LbRZA0pEKtuvx7i3hhFlvlEptalkbvP01sULlwEXVw8d703OlQvV/0iMIBf+X8S4bwCE/0aM//bn&#10;/v6/vQFYEYgR7E++99kfffXsJ999DsT4Zz/8CnDxZz/4zp/+1lc/+fY52B/9+Nm3X773/tuvX33h&#10;5OKBZrXky6Zt6bQlGmfqQohv+IC+ALGM1iFQt/4EEcuz4AEzvMNokaDJTlZMohpQYRLGTBBGpVI9&#10;aGSlqYKNb7rcUaXZMwJ+Nt9gQZt6onggwQLqZHi/K0SBZAnG2GBsb1ppVBfPMf4ogRkQH0aSXCBq&#10;MrJoIMvpw/l6KJHhgBLDUSYQQhDCWuQkI2bMCtAoJg7br9cPmJopOeCnQwk6GKeARb0hI04NU2YJ&#10;7GRL7kiKBc7xx/TeiMbsHKXto/uDddVOOFt2mmxKlRZNQJWrhuUq8f4zfmgsMoVYq1cDjxnNSg01&#10;iJKXelTOMB4rcyXBn6u7fUmj0TaK0QN+0CW8L1Xy2n3k3gR0FWlGCawDcY4XEqGUBXQVCCwQZEr9&#10;iJFRWR0Gi51AObjdlMNtAMUZiNKxjBnwLFlGgj5doe0hMReUmDxiZwSL5Czw/UCkVjcBag+2YICI&#10;4DftXgv4TaVODIJPohaBdoS37QGqAd6DUiaaNED1Jk5vd5OcE6ctCs6FoZFVSqo3otWnJKtirZpc&#10;2WtzYxDkgLQtzqFYBgdLFxl/TIt4PoLneWcI7n7Z3BhHuNie9vEtS64KgGEMZ2SNrrXd8+7NEXWF&#10;EmhkuFBxQYiCy855ZJGMPl+jUDHupn5y3tGZNQlThtkl59yy88AhV38Fdrj+Ifvimre3aJ6eN7V6&#10;pNClKi2jJzTo8g/bXCNm21A0QbTGQ52pCN+w1sZt1Y4FvtMTFSNijMhKDUtr0iN07QuH092+hx9n&#10;wnlVJI9FC7grogimdcWmLZJHa7SEaQ/fAQllak47yy0L3+EyPJ4qY5UOzbepLK/O8BqwQo0o15hM&#10;kYindfky3Rx3C11XRbAWKmy17YrnSItrlLUPcR6xN6rMlOhyndtbcxvIV2lU0qNKF+rIWlNegH+U&#10;bS+tg74AlihRkZzR5lcaLMOEecQR1CVLXLbKAdTxHZvQ8wo9tzDr6i54x+e53rJr9rBzctHS7gM3&#10;cpOLzs4BR7tvr/XMGUGXEtT8FCnMmVqzlskFz9SCr9O3o+qRy/FOz1NpQ4cVp8uGxqRXmPbW4e5M&#10;BaJFI/TNWMEILQ1l8U1oUA3Jlg1wES5OfdIOxNiadsEW7u9ELwAknKuYhG5QGA8Igm/pYKXfK1za&#10;XHn14snrW8eunFy5dOzgleMHL6/NvXS8f2Nz6ZXNxZsX1u5f37p+/nivWcjH/BSu1Wt1CqUa0xKw&#10;BWe4h4tjCpUcohCmV5rs0ISc1YlIYyrUnA4WBAdGDw3KRKPKoUHJIBDjsFQEJlWPyjXSgVER4igZ&#10;KsCoI1CNDRAK0P5xWqnEJXLdiI5WADcydhylwLHpCbPC4sbq48lwwqTWi4ykWKsbZOE9hIzSSSmd&#10;HMygkRk1SkqrZnEtoZYa1WN+OylUUpmo24iJab2C1MrMRg2rV7J6Oa2VxgLWyXE+FuGMhlGDcYxi&#10;ZTg1BsRI0OK9BIkqwoQK4oN5I+ZgwgbsChBr89NWD6XExwhGhRlA3Ii1RgXoIb1Bo8YUcmA9NKUG&#10;dO0QYmklRAwJOCIQSTSntbhRztV4kUGVe2oOe5CQagGqhzxRa6rk9kQoPTMKvgX4WalVwBVDRTj2&#10;pvLC9dlf58nYdCiJPKcBB+KP2exeBn4dwBKndBSr35vfKxmVizTGYYqT6ZhBX4yOF9wYhVK9A6OG&#10;i2y6bssJTpNPqTKKNBQq+r9HjFKlfgjCnIFWimUicG7w5QDMKO1z3V7telMV2p/WUM4Bb1ITzhOB&#10;DF4U7EIvXJ/0duYi7blggif8GXmyihXbhkRFlRfwZB2MzAhMpslWJn0Gpwg+mOBR3q9YUV9qstAT&#10;k3lNLKOMphXtrjuW1kzNREEi1wQvKGOrQ+H2EbhxGHQtSORglPSHDZxTns5bMwUukSb3RniwTE7X&#10;mnRX27ZkTtfvhbeOCU9f2/h29+JPn1z94d2tn7x/5Qd3N3/3/rmfomqKJ4EVf/edF7558yz867NX&#10;j39yfe2rm6cBF793Z+tnT1/54d0LP35w+ecfvfG9N7e/vnvpk9vbty6tTRc9EVrJaUaCLL46N7lz&#10;7cr7D998d/fWe+/cfv/Rrce7bwA3vv/o9pO3b8GLYI/v7bz5+rXzp9a6jaLXakSD84phbFTkIWV8&#10;yLTYjL5xZuEHuy/9/JNb/+Pbt//uR+/81Vdv/rfv3P7rr9/6669u/9333vzFj+/9zVdv/OXz65/d&#10;OvbqpnB9u3v7tZXja/lsUZGpYLWuudAAH6jr9h29Be9Uz7Z0MLi2EF87mFg7mJqumysJzUzDttaL&#10;n5pOnxUyFzqlc0Jus5Y6JxS2J1Dl/e1OeT9RzWYls1nN7FfU2E+RCi+e4ROb5QTw5HardGm8ut3h&#10;zwEo7hXJOFUtbFQLJ/jsqUZpo14EWy/nTlQKa4XUZqt2eqKxNTO+MSmsTdTWJhqr3fqhbm21Jxzq&#10;tTqleMhmsBtUZlxh0stBNNpojcuKu2wGr5sM+lkgkEDIyjkNMs0Q+AeIhu6wLRh3ugMoQ3uu5Ia7&#10;D2agxDSrNllwsWwYQFGmkEvlMtHIwKgM/ieSqEaGx0QEJbe5CIeXAGgER+FPIP8cyhgcIUW6atpr&#10;fnS6ynjSan9a60/q9+NgteUpVjlfRJ0usL6wFuJdOE6D3ggnGZRVoWgOpHAwLqC2hzD4wliWzJZN&#10;8SyRKpDxrD6U1UJIgrgQTuuCce3BJX71sLC6ImydWr5yYf3y9rGrVzYubB1bO3IQiDGRipImg47W&#10;cD7KFaah95nsMm8Qd3i0QLn+CJ0veTvdnD9EwbmjNPUhI+dUOzwal0/LORHNxlJMkfdkCk6bU8eY&#10;VVr9GOhMs02/v5oRNyqtdhJNsMKGNXqU/0aiECmxIVApiYzXH7Y6vbTVoQdodPpQGY9owhKIUN6g&#10;IRimfAEDZ1d5/fp0iosnTd4QZnWOmWyjaD6qVWF3EYEQF4k5vT7WH6CjESaZZPJZWyHnTEe5sNdk&#10;0IwBMSpGRSqxSC4WSQEMVGKARoNBTRjUWh16jo8b1VpcARgAghM8m0qnwAg1bGVqNJ9CqhiFmwt/&#10;grsDYkTVlfZWKOAmKWHeUzg2nOJ0eovWHnctb669vLuz83T3zqfv3f7kyf0vPnnz2dPdL58/+Oqz&#10;tz775P6Xz+9/8dHtTx/D9t7nH771+Qdg9777yf2vP37zi6e3nr278+zxrefv3/78w1vPPtr55MPX&#10;Pnx65/NPARdvPH339Y/eh+32mzfP3945+8aNha3N6vxctF7VWFijnXMH/YTRoFIpMKVMoxwzGJSY&#10;dsTh1KeSXJ0PpmOWTiPlsuP+ACoRR5jGWKc8mDJavJJogQ4VqFDWaA8pCatIZxJR9iFHSBmIa8sN&#10;R7sbqQqeXMk02Uv0+7lKxTc7LUQDnqX5/l//t//6L//wj7/+5a//5Z9++Wtgxl/9+le//PXf/49/&#10;ePbps83TGxvr61evXDq8dGDj6NLZ9ZXNtYMrc6161htx4AkPnQ5yqZDdbFQ5zQZSr2IpHdwUgHmZ&#10;bEgsGxQrAN3R4n+JdESDKZQKMXCa08l0u7WrV89fvrKZStplcpEWE5GUTKMbwnSjBlJBMWjYX6tH&#10;lRXRYwg3ZXeSOr3CylGBoBOI0eWmrJxeq5diWpmRxFgTYbGSbo8VoFGDScWSAaVqTI1ypys0mJyk&#10;4Fq5wUgS02MSQidjSI3XZWIYjUwhsjmMwni5d2B8dmFi4fDkwmq3v1A/uFI/fKRzfLUHuPjCmSNv&#10;3njhjRfPXzm7/uLWyWvbm1cvntk+vX7i6PLq8sGVg7MzXaGST0b8bsaIKxUSmVRM4Dqnw8YylINj&#10;bSZjrRi/cHb94pn1S2c3rmyf3VhbPbW+vnni1OGl1X4PTUNd6C/P9RbB+rOLB/vLM9P9bmd6ZnJu&#10;fnZhfwXjYm/5wOT84tzyysFDiweWmhUB+Fcl3SutIVfsT0ndr7GhVGAVvnH2zPkrl69unbm4duTk&#10;bO9ApdxIp/Jul5+CK4vpJBLZ0NAIWsf4H4nxN0y4Z/+f/X+3H3z2p99//rNvnv/x189+9s3nf/7t&#10;d8F++vVnQIw/+eaz3/rig2dP7t58ZXv7zOE9UPQIjXAiwZZKjlzRli9xlaa3WHEI3Wi54QassnqV&#10;3hjK0m52y0s1D/AYwI9CNwhuRYX95sGPQjUMbQJkE/hKvu0tNDgQ6FWI5SWDIyKHj2d4Dygb1qEB&#10;alIToOrGcHaMNI9G0yhBC2UZIZghk00BuJjKO4FbsjzXaAfLNVcqy6JyRlGDL4DbnRonGrlSkXtJ&#10;vcDTYXqEPVYPlubtKN1fmvVGKWfQAOQGP4QzMqAmkC+xnC1RtGUrdpTjZNxX7waKTSe4cnDiroDO&#10;4dXTJiVhlFO0TqmSQB8YGUW5E2XKMYVaQpqxaJaLl6xonVJAHc1bXRGC5MAZDVtQokur1aum7VKA&#10;SVtAC9LKyMlAEe7NjjCCWPTFTMGkFY02EGgMEDAPrhtl0oRidn/YDFqTNskhSgHoBpJkOGtM82ZQ&#10;82meBR3vjKj1ZpQFJ18NFOsRUJ8Gk0pPo9FFNIN/jwbTxXAg5tgvyGty6OAKg2DVM2L4OS0phrdB&#10;NKUsWjgLlX4M3hZPe4wMWr4FWxB5Dg+lM0iKfKRQDgTCNIaL3H4M5UotAcxr4jkKeD6cMtY7/uZE&#10;oNTgyk1ztx+eOhjrLSQAMCy+QW9C7gyNJIo6UHKpMi5Muop1tjHhzlRMDr8MImuhyoVSWiA6XjDn&#10;a0ZhygqqpTlFg9W7JGzH56yNSePUQW56wdZf8UzNW9MVaaosz9V0jQlLPIelS4QrIA7GNfW2G5As&#10;yxsTRSxfIwCKAB3jJRxop9A0VdrmiTnX+KxzvA88j5DbG1cDiRXqrnzNmUQjz6w7pATzxRS5ClPr&#10;2NM8AVZsMGAVASXD8MfEYJG0AiXGKBOu4EggLi/Vmca4vTXpBJSqT3CFGhNKaayeISDVdNEIlimR&#10;xaqpVDPDDkiBWBaLZDSxnBaIEX6lDLCaJgAy4adtAVmKh+vg5IVAtuKG9hPLm1NlWzRPoZIMFbbW&#10;9TQm3ZVx294YKSn0AAUdU4t2MFSVcc4yuegFmKz1uFSD8OVkILXTNU1JwGsTbL6ub3RZYdIqdB29&#10;+UhrCs0ZFqbcgPdw11oznlyTDWa1jpAsU7Ggwf84xrqGwlkQ8dZWzx8talIVHS/Q1Y6pNe1odG3O&#10;0BDc8WTeCIKGbzia436+6uAr9o4QPLosXD61dPFY/+rJpVc2Vl4+vvDy+sFXN5ZeP7O6s71289LG&#10;rStnd66cP9gVwi7OTBlMFKlVKfU6DNwuWr4oGdlfKwiRnuGIUj3Ot8LVcX+sRFt8ch0jlmgGh6SD&#10;Y8oxCE5qXE6QKlAM0CsBqIAYR8YGhwAdFaOgEkgzvl9dg+IMpFWP0qYTEg0AIUoij1ndxlDcEkta&#10;s3mX10f63Aaw6fFy3G/2WQ12SsPhCjAnicFHYcekHbMbZT6zOshp4/BZJ54IUHzW1aqE4x4DR4x5&#10;rRq/TdvkI4v9VjHndTqQ/JIpRRAXfUE2W/D6I6yJw5xe9IDGGWAdPhaObb84mM6IoRJhht9MBgPn&#10;qcVVgIvKvfiwPwVlaGhgeHhQqZbJFOjpFcVqXSEqlKYTJSZZpguCtTLhieQZvWk4lLEUGv5szeWM&#10;YPAnRg+DTpJjozLNiFg5DPbvukozJlUPw2UxO6FJm9whM1wcuFAAlqCYES5iaDBToRlS6USUWZIs&#10;cfWJaL2bQvNs45QzhvsyRLHjTFTZOG+CX7f6VaxLoTeNQiwAEAVQtDlZQF/AeNiJZb02n47zoYHB&#10;xlTAEVbBPcUtAyaPNJwjY0XGk8DyTQ6iQ7pGtecC1a7NkxoLF9Hc1JxA5JoUP2GrTTqhuZY7XFHg&#10;ABfLbXuhack3zNEslizo8zz0O+34tLs5zpXrlN0zmCnRoJyADM02NPAbjDAgnXWGAZIdCUYNEGJo&#10;66grgLHcSCpNtDruianw1Fxiqp8MxJSlHNFvuR69fPSLnVM/uLP5h+9c/PbB1s8+eOlHd7e+vrnx&#10;/bfO/PT9l2D7o/vnwL69t/WnT6//6N727z268tP3rv/2Oy99ffeFz3a2f7h79dM3zt++cGS65A2y&#10;ciA9L6OeEfgbL24/unvr0b3bTx6+9ejBrXcf3gZofO/hrSe7N98Fbnzw+nu7N9/fvfXBw9tPHtx6&#10;5+4bu7dvXL+yffzIslAreW00hUkY9ZhFM+jGRyp+6shE9tHVjT98uvO3377397/79L98ffevvn/3&#10;1z958jffQyUc/9Nn13/v/YsPX1k4dyx3bpM/cSLf7tLpkiJZkE31XQuHonNLvrkFb72FT3SYhVnv&#10;6kJibtLNZ7TNIjVV42bKluOd6LlucUvIgZ1vFc7u1cDYr8S4JeTB0OgisGI9B3aqjirvA0nu5zvd&#10;L4+B1iIKpdP10ulm+Wy7utmub3bq6/XSerO8Viscq5XOjLdONqon243VSuGIUF2ul5db1cVOdYrP&#10;8gl/wm/z2SmWVDGUym6nvF6Lx2kOeG1OG8WymM1OBMLmSNwaTXCZohvMF2NIq0JFDLJOnSvMQrTN&#10;lGzJHF1v+fiGyxPU5ErOdjcXS7mNNEhJsWhQJJZKBocHYAdCPDgWFK/NameAtnmNFKfEyCF/nAln&#10;TJEs64vjoGcSPOtN6/05fYynAxlUhwaUg9Urd0c1iTwNYcUb0UCUBISze7TRlCUQI20etKzG4hpL&#10;FhhQCNAd3EE9mqXpV9p9MndIxfmlsQIFDt+f1AXiOrtH3p1Ora/PnN86dGxtZnNj8erlk+fPHH5h&#10;+8Th5ZlyOZ1Ihg0MwXBGxo6THBCFVGccYi3KUJR1BwyMVc65dG4/jdaG0Uqa1YCekSsH9ITEatcB&#10;IlImkOlDZocUDiOWdISjDpJWKVQDciVKH4XhI/sZ0X0hExA4ZVKzVq2J0+2XSrc6DCSrhh3QWvCK&#10;3U16A4zDbXC4cSMtMdJjaDIRA98/QtJjemIAJ8GHDDo8KHUiUKuZU7vcRp/flE664jFrNEwn42w5&#10;b6sU3aWsM5e0JUPmdNgW81lsLKaSiSQjIobUmkwEgWtUaqlWp2RYA2MmjLRWi8sUajSBQqUDX6pV&#10;61X7sQAMAEaDqyAQmOxGxIc2LWXTOEOML261eiiTk6SdRq1JO6wbGzXInanA1OGD566/tPPowVtP&#10;nzx89unD58923n308PPn955/uvvls5sfPrr9MfDk+289++Du8w/vPf/owRcf3f/86cOvPnz7m48f&#10;fP3h3S+e3n6OJqa++dXzN55/eOPTpzvPP7nz+bPrjx/1N08luxPhZtOezoR43hmPq2mSMJsYi5kk&#10;SY1aiWkUaPqjYkSlGdVoR1XqQUI3wjGqkIe0WlRmm8IbM0YLqBYXSMGy4Mg0ratf9+MAADyYSURB&#10;VIWOW5iJZeErG5Z4hQmCxigYMzyTr5o9IaU3qIzG9PWGe2GBv3xp/dzp9WQgHPOGwt5gOpJeXlh5&#10;9frrv/PjP/j7v/uXf/yHf/32h7+zeXrrzJmtM5tnt85unT51AlzN0eX++qEDK3OdbiUp5EPlqCPq&#10;pGy0BnoiZyZoozoQsFmtBplYJJGgFGvDUtGQRAS4rgFKx4HfpIxJd2Rt4e6911597dJUr+ZwEjpi&#10;FKBRLBVJ5SKZYhDI0GDUoCzo8oH9FbPwEXgR7q/NbvJ5Hfl8vNut1+v5plDx+hzwOsAhTqjQp7Ti&#10;UbFIroTQPwBfpceVwJNGUgcG6EjTOo4z4iASCJnDQYKLcLjIeNKdKwXn5tvHTi4cOtqbXxaWDrVW&#10;j7aPHhlfOzR19vjixqG5c+srV7dOXD138srZE9cvnX1pe/PF7c0r26evbG8CBG5trG2srawfXji2&#10;unzi+OrxtcPzc70QqAe9Wo/JfC5Tf1q4tLUO77945uSZE8c3j6+f39w6dhjefmShvwSIuHBgZX+M&#10;EYixI0wBMS6g9Y0zs1P9pf5Kf+pgf2J+fuogEOPy/ApAJp/nDVoCiBHgGBSBTCYbGxtDaW9kMpVS&#10;22l3t85uv3zt1atXXjl39tLK0qpQ7wAxOuweEjqzSgNyYXBw+P+XGP+Xf8I7wf782y/2oPFzgEYg&#10;xj/7wZc//e7z3/r06ZPbr13bOnm4P9Hr5OulAF/w5DJcJmMWhLA/pOWrrlBcz7nEoSRerNlDSUO1&#10;EwRpC3IWXGeu6gIk80cJb5hQESKlHskLhXpEhaFFOECM0CwsDqxQ8cTyLMjfYJYI5fB8y56DFl+x&#10;Aq2BCyatUiU+oDYM2Xz6RMERSbGRNJkqmiuCL13kfBFDruwRusnGeKBUt7e6ewNKNXs0AUFCBzTb&#10;ECLZvJNzaAwUuCcFTsqh2WkJMefV2QNalJQsYwJiZB0qT9jki3IQBvS01GiROwIEQGM0Z/HG9ACK&#10;uZotVqCDacLsltIWaSRpyRUDvoAFmqZUNgLECAaxZG9yvBg4DXAxkqeSvNWXNOqYQTh9PTOqpUZN&#10;Tszq0brDxmTJXhL8jclooen0xAlnkFQTY6RFgxklmr2s0KDS4GDgRWA22qyhzapiJZQpeuFcTJzc&#10;5sYcPszmV3tiWLHpACkfL9IRJK1MwTQL0Qs4EAgQ6Je1o1SuQIxjSpEKRyuUCrVwrZME3aalhi1u&#10;nd2PaFmsQgnE9n8RwFKqHtzPND0qF+kIOQROhxvknWK/Pq/FjmcKwRIfqdQTKmzA4zfAjYD4B/ca&#10;7gugO4TDWseNZpw2TL6YrDHpEqY9AGnOiBTINlGikkUykFABRyVLemDCbN04s5yY6Icq4/bxuYgj&#10;INmrPClNl+lUwcA3TdVxRpgyA+EUGnirZ4M/q+NUuwckaesesE8ddPYWPZ0ZDvBPmLILU06h62ru&#10;zZBsdFwTvcB4zwe/Up+w1MataPFhz8u3rYBY6aq+IOCtWVupxYb2uAgYDC4jRH3OpzJaR8JJJlWw&#10;RjNUKKmP5w2Jgj6WVwdTsr0VjM7mhK1Up6ota28+NruQgB/NV8h6xwY7gIudaXd31gPHAygFVBxI&#10;KFyhsXyVrredQIwgOv1RBd+wChOect0SSWHBpBq+P1eh0mUyliMyZVM4RVhcEh0jMrlkkawZGmSW&#10;9wI0eqIGODxnSMP5ZVxAHsoZogU8WkBJaPJNqigYK12q2WPbfXPngA2s3bdnm7p4VZesk8GCttyx&#10;VrtcsqQpCwxYrgJwToz3PFP9YG8+CMc8PR8dn/Hz46bmtD3B6yNFbXUC7iBAtSnJk8DVmSqVb7D1&#10;rrPWtZXbTLfvm12Ej3irHegvknAaCyf1zU4gx1vgRsNNzPFsuxvoTSeW5vKr/XK/GT270r1++tD1&#10;Uys3NldvnFm9dnLp6onlK+vL22vLJxbnxktZL4g6QmsxaM0ERmplaGSPUO4/sFSqkGhDw+YezBnS&#10;wqWw+rQWDwgjUqFVjcjROIBYOTgqESk1YkynkSsVwFFDIyKAE4l8RIHJDAyOUzrgRpQwfS9nutGk&#10;Jc06AFFgM4kcySaaUYWDVreDcJgxr03XLIXrWX/Gz/jN6ryfne8UF7t82k1GrFjez3SKvkKQ9LNj&#10;YatsnHcf6pfmxsPzk/HVfqnfja8vC+uHOkeWOmsrk51mIh6xULTSSO2bwmTVADeC9jIycquDYCyY&#10;gVVrjQqFFj0aV2pRqp49VkSpGnAjptEqUaodsVgikYyOjsIOECMYKCHQQOCFXD620oqXmh4gxnBO&#10;B+y0V6bCEswYPHF9umJDT+iaTncM1zLDCnxIiY+pcbFENQQ0CBdHg6tlaumwZFA0KrK6aF/ERrBK&#10;lBPCIFbpxwBlAa2limHQYfBbIAWAdeNZC3jIejdQGQ/GihbaLbMElaCYuYgsK3AgmrN1rjkVCaSN&#10;GCNS6EUmh45kMI/fQRh1CpUUhJ0SG8bIES094AhrghmSccrV5ABGD4A3Y1xSbwJP8RZo5xAgcg1z&#10;pevINujapJ3vmltzbtgCQyYrhlLb0ux5oHdDC4/zBOAl33GAt7F6RsDbeIJjqbyuO+Ob6Lmm+0G+&#10;ziZyeCxjSGbN3iAq9M+YZbGUxeXTGplBh1cBDo1gRRBuACEcbnkwiHJyoJRsFSu0Z84kWp2Nf3jj&#10;xBc3Tjy/fuR3d8//ePfcjx6e//r26W/ubH7z5uZvP7zw0/de/KN3r4B9/sb67z689LsPX/jxg0vf&#10;7l7+wYMXv314/ckrZ25sLq918wWb1qkfc5DKcty9ferIo3s7j3ZvPnl454PH9z58d/fpo3uw/+7u&#10;7fd3b7+3e/vd+zuP770BlPj23dcfP7j53sPb8H7Ygfc8uPP6669cfWH77MrB2WIi6GL1rEZMSUUW&#10;1UCSUc8VA9uHuk93tr998sr33nnhJx9d/09fvv7nz6//1292fu/ppUevH7p+cWJjPXPiZHblSLQ1&#10;acry4OiG8jVV/5B/+XiiNcl0p61HVjPLi/FqxcCXiMmOa5w3TeeYNSG0OZ7bqCc3m5ntTmm7Vboo&#10;lC4Ie8X3a2mwc23+3DiakrrV4c+2SmeaBTCUAbWeOwNva/FnWpXTLf5Eo3y6XTspVE9NNDcmGmgU&#10;UeBXm/zhemmlWgKxszE7vTohzFVLpaArYDJwRrWN0ZtphApWjnK5Lb6gwx9yQ7sKRwOBsIcgNSA0&#10;KSuWKvp5IVYfT4LzzPCuQt0XTDGAZGgedYz2J6ha2wcBC8R0qcGB400WTNmysyokIgkXyejAe4hB&#10;f0qGlSoJOB+IgAiNLCotKbZ7cJQO1K4CBkMDd1FjOMMkiuZM1e4Iq1xRTbpihX5n9aLJgYxD4gpj&#10;rqAalJI7pAEaxKlhPTkEZgLRHyacAVUkbeAFdzJrDcUYwEiTXbKf027PNBDloVN7wqpY2pjKslO9&#10;TH+eb48n+3PV1cOTpzcWLl84tn326NLBySqfjYT9JIWTJiP4N+jjEN9BXdjdVLYYiqZswRiL8tK5&#10;CMaEsWa9zUHZHSxrIvSEXIdLgCEZswLVMjVLaAvKRAqvq7ExmUKk1g4C9cGLcMp2j85kU1JmOefE&#10;gRtBHsjVg+CpNDoJKD2ZEuk9YDYjo6IYNW6Q2p1Gl5e0OXHaJCfIMUwv0uEDFAOXVOTyAajbgdX3&#10;58F6fISFU3rc+ljUlE3bCjl7teRpVn013l3OOaoFr8CHyxlPxMNYaTWhFe9RCqbTKsHZy+QAHmiB&#10;JcVqzZwB+ESukUpVEgUm1xow3KBFT9zAyWEKqUoMDLP/9FDPKJXEKOvE3RGLxUfRTkJv1WhYhZpW&#10;jmiGRjQjpI3Ssbg/GewdnDv7woWdB/fuPH7n4UcfvfPZp7fff+fB8w/ufvL08Xe/8+DzZ/c/+3T3&#10;O8/f/ur5O19+vPvlB/c+e++t5++++dn7tz977+azJ68/e+/2F5/sfP7RG88+uPHBk9eevn/1wX1h&#10;cTlca1riCdYf0lk5jGZIs9lit+n1erVKoZCL0bicWkaQwMAqnU6u14wSKIHqEGEc0hAiaGnhkrHQ&#10;tiV4Q0Ew59pcRuBKE+7ihCNZY8oTdqEXrOwtqOnNJw8slHwhVSiMNZv+1dX2+lofPEbc52f1uMVA&#10;odRpEjWF03ar+9DykWeffvHCpasbG2eOrZ3c3Dx38cKVo0fXXn3l2u2d66eOr/S79W4lLWT809VU&#10;t5rudfi5ntBo5NLZEElrdDoxGIaNqrQjEJFVeglrM9hdJrgpwH5ON13m4+NdHmRktuD3h0zQQsYk&#10;opExZKNjIuhuhAFDqU3V0v26yhSNY1ogRjlgocPBFgvpSNhnNAAEKhRKiVwhlivGpDJEiUr1bxY6&#10;QouFLaAjtF6Q62guuolwOhmSVOv10J0HOBterSUaQqbWTPT6DWDFlSPTvX6lf7CyfEiYP1hc6Jc3&#10;1+dff2lr56VtYMUXN48DEwExvrB5/MrWxuWtjSvnTwE3InQ8t3Hp7IkLm8dPH1sBdFyen9k4tnr2&#10;1ImtzRMXtzbObhw5tbZ8cnXh4ub6xc0TG0dWN44e2zhyEhhz7fAxIEbAxcWDh5cX1w7MLQMxzkzP&#10;92cOLswvT433uu2pmYl+V5gGYlycWdonxpnJ2WwiB71OI1cDMSpk6CGyFFq6SiWXyzEN3pueO7N5&#10;DohxL1Hq5eXF1XpFSCayQIwUxQAxjo1J/o0YP/uzbz//N/v5j74A+4+v/JvBO//kB89/+s2nsPPn&#10;3375h9/5+Nm9229sn904ONtvgLbj55rF2XZ5upWtFH3RMB0MErEknS9x1YY7k2dZ26DDJ0Ul2qMa&#10;q08aSBpAyO6NgaBpn7GM2WSX6Ui0pI3lVFaHHiQRuB6xVCSRiUCWBWPmUjUI5OaLG0JZypckUjV7&#10;nDcXBWuuzhQaXJq3uCP6UJoFCg2DcM8YyoJrvBfpzsbAuaeKTEXwgIct1Wy1lqtcR8X6w3HMG5QH&#10;IppShWtPhIV2KBQzWh2KYJR2+wjOpYtnHDYv6Es1wFskYwUhDmHDEyEBSilObnKqgaNwVgKYClug&#10;R9IqC6b2SlTXXXAwcC6MVWmyaMHPQvyANgomkw/vZQEWEZQ0VXI1p2L8hA/0ky8BanRwj5bRivD9&#10;p27Ah8V6UJhOZms2W1RuC8kZh4wwifeH+IwmDWgyggEVq5FqBjDjGG1ReENkugAxLOoLGQMRCvbj&#10;Gc5oHUuWOIhPiRKa/QvSGQQW34omCk6DWaZnxGjtIjOKzsKshFcMZnGGd0SydElwAaWjZPdWhVw7&#10;MKYQKXViPaVwBczhlMPiwgEyVfioQgtSUg59VYXJ9msVoCFiXMxatblSOF8Mp7OB/UKx8CKzV04D&#10;wh7nkdHcQLFu7s5G+oeKgIi2gCxZZgG5gb0hZMJN5DySHG9udj2AUrGSmu/Q7VnnxLx3ciHSnHIX&#10;aiYgRpQmLmUIRrT+qAp4r9gkcg1DUaD4jhmAJ1sHRagstojWLDe14J044Jxe9M+txCb6PqHnrE9w&#10;QC+taQ8gKxBdoWrMV3Fh0jox62l27XyHq3UdveVEeZzOt/Q5QRfKq3xpZall68xFoNXZgwrSMkgw&#10;AzaPGqRDImPyBFW+iDzL4xMzzqm+u78Uak8DfJLdOe/sQqw9hRCxIljAam0OELfcYJtdJ/BYvKCp&#10;tM3dOf/sYhLAFd5QbXHRtNZsEzk8Y8msga9xxSoQo84XUWbLDC/Y4dzdIWW6ZCpUXC4/rjMO6YwA&#10;80rQ2VaPPpy2guIB88QJk0cOuh8UtsU7Gkir+I4NMLjcNvHjTLNnbkwz9R6FMt/MWeK8Mspj6SYd&#10;KhpSFbYKV6DNtSbdgbgskpLyDTKZ01YFy+JqujvnhqtXatLBrATgEy5Ru++ZXoiO9/1Czw2IGC9r&#10;iwIDjN2Ycoz3vUCVBYEGehQm4dp6CjWL2TlSqjuKNVsgpkYzclscuhoTDjh3oe3o91O9ycj6kfEX&#10;tpa31w9sH++fWZk+v9I7u9A9faB7Zmn29MLs+vz0+sGZkt/hI9WsYshOyKtpf69V8nIGQj2q1YzI&#10;FINy9QBjhd6qCiZN9U7OH3XLNQrR8JBSqwKeGRpFzxdJCqUIR5M0pCODQ4gYUXJRlOVFLNfI1Hql&#10;1gD/J8EItRxD2Vw0hMJio4wkSuOmkUtwjSLi5cy4POUzTzdS59fnF8azjZRleTJ75dTB6+dWl7rZ&#10;ctAopC1zjdB8OyrkTJ0ie7Ab2DhUuniqffnM+KXN8Re3elvH24cP5A8d4Jf71W4rEfHRuFaKlI10&#10;RKuVGUiV3UnGEi5fACSCzmzTgx4lKIVMNQA8BoeE02odgYZMQbwaKB2mVUokY/usODIyAjsjKJkj&#10;emo+PIbGQKwOQzBpjeYs0NfMnrFwnqh2vZmGzRZRGRwj9igWLZvTdYcnSektEoyS6mgFoOCYYmBE&#10;NgASCq6MWCEZHBsA8IZeb3cxFHgk/ahMBe5L6vTScCRKlXRvob1Ep1eB6EwX7cWmLZjBglnC6pfJ&#10;SZE5oIjwjDuts4TlXFSerFH1nteX0rFuCfhYo1kNUl6mRE/ZAOz1BoVEgXJxuUMs+EZvlCXMMi09&#10;ZnJrSJvcYJXQDlk4R0cLtD+t9aXUsTIeK+vzAlvpcsCNnX4wWtLVJp3BnDJcVDZ6II/cCR7O2lmb&#10;8ILItrjGGNsgaxVVmpaJnqfRMTc61nbXE02j5xqxlAknh3DjsForypXcmYKdF7xCN8QLrorgjufI&#10;HG81MsMGegQtOQvoQMETlIjPGW5dWfn85ukf3N780Z3N79068fnO+p8/u/Hjty99euP499468ztv&#10;X/yt3XPPX1v7nQfbP3vy4u+/cxmVzXj44u8/eeXTN7YeXTu13uMjhjGnetCDywp++5m1lbdv3/j0&#10;yb13d4EYdz549+6j3VuP377z+O233t29C/b+7lvv3rv95O7Np/DKo/sPH761e+/mo93bgJeP7qFR&#10;x8f3dt5/+Oajuzu7d964u/Pqle2zCzOT2YjXgqtpxSgjH6blopBJ1s6Zj87Eb106+OP3rnx5/+w3&#10;u2d/76MXP3rrxPUL3SPL4V7PvLKWnDsUHj/gEmatnQVHs2+aXHYfOBrt9p1zCwGhYwrGx2JJebvJ&#10;LU5H13vp9Xb8ZCe70QL8QyOK5+u5i0LxhTb/wt4CRbSgsZk/jTKj5hE3diqbQuFsp3yinlmvZtYb&#10;uRON4kabP9VtnByvr7X41Ub5sMCvNMur47UVgV9s8gdqhUYyVAi6vCxuBz40qO0Wg9th8no5zkaD&#10;mS2U02VNJCPpVCyVjBZL2Ww574uHpDqZSCLS0hC+uWTZVWx4sxV7mgf/7AIws3nlAG8poLuyGURF&#10;rmFO8iQYBKxYlrR5lCwnB4kCQgURiHQEx5UejxncCc0oLA7M5ScAFD1+9KzBzCkN1Cjn0ISiLMgM&#10;pxfbGx4kHEEsXrCAgcJBmQvsUotHYXJJvDF9PGuC4OIOEEBcenKYNInh/XtPw9lElsqX7LVmoN4K&#10;5Ctw5Gw0b0ABsYCKS+dKTC5PVap2oePvzWamZrPNTqjZjgE3bm4ubp9f3Ty50O8JlWLa67TRJMWy&#10;LGUmdUZMpVMQNG532oCojYyS4uAEVSidJqtgTBoDKd8v+G7hcLQUkFSQrNrpZVw+ljHr1RoZaHfE&#10;ALjE7iIKZV8yZ4dzTOTMyTwXBMYLM3Y3CfJmfzqojlCqtaDyx1SYBF5Ra8V7QwVjJK0yW3VGSqHR&#10;QY8Tk4wUuBG6noEc9AeJTA5Qn3F5dMEwFYnRDpfabldEI0y54K2UA4W0PRLQRwKafJouZaz1oqdR&#10;DvBZbzpqd9mMNouBIbU0hWMa+f4wIxpWotS4UQm/C05eDCJNLdXgaq1eLVOIIRaAgbuDywLEqKdU&#10;GiOIJaXdz9r8NOPWmvy40a6yBgzQeMwuLWtR1+rpjROHVpZnqnza5TKHwt7Z/vTla5dff2vnrUf3&#10;7r//8N3PPkHDj8+fPfzy8wdfPH/nm++89fkHu998Cnb3i6d3nr9369PHOx8/RtD40ds7zx6hpKmf&#10;vLe1cyPTm3SUis5i0ZJIa+wOwu01+QMGK2f3ejWYDtQ/IgG5TGcgVFpMo1UbjDojrjISUgMxVOSd&#10;q8c7zWl/vGLMCmxpgotXDYESHqmQ1Z6/2LWnBTZY0vJdZ7pGVcadMwvpdJ52emTtdrjKe86fWT55&#10;rL+6OJ0OOUNuy8Ls5ESj6nPaMKVKh+nVSi1LWU9tbL1+481Tp7aPrZ/Z2Di/sbH1/R/+4K/+z7/8&#10;+R//PgDS4pSwfXxl8/D8fLc2261V+QQ0Ic5pjKU87fFyvZFyuA2obIl2GKeVDKdnLfheMttRnUEC&#10;jQFAMRK3RRN2l48x0EqIekrNKHQ6RH2qMcBFnMBQXUeG8vk8NGMgKS00VOiYAKIEuh5qICUIhVJg&#10;JunI6NgAECPcd6uNYM0YYBFhlAGI7kHjADRgi5V0uS1Wm1GlGVWrh70+tlZPzszWlw9NLa10j673&#10;T5xeWFhuT0xlZ/qF/oHCwsHS+trEqbUDx5dnNg4fPL++euPS1u7rL9+/cfXl7c2t9cNbJ1e3T61d&#10;3Dx+eevkS+c2rm6fvra9+fKFze2No+c31rZOrJ3fWN88duT02qGtE6s7L16ET107v3nh5PrmkbWz&#10;xzY2Dm+sr5xc7h9aPLA8j6akLsz2FvozS/Pw54Hl3uQcsr0cqr3xudnxucXeMlrHOLMExNjr9sK+&#10;iE6lVctU+5lv0BLGvdYC/xE4BWeydXb76tXrV198dWvzwnx/kS/WYtGUjXMBMarVGIiIAVSt5jdj&#10;jP+Ohf9LYvz5D2GLli/+7Pufffn4/u0r2xsLMwtNfpbPHaiVFoTKolBbbDeWJ4X5bqVRDmbTtkiE&#10;DEepcMxY5O01wZsuMo2OJ5oxlOp24AF3VKNnRZ4oHi9wsbzV4dXh1LDWMADGuTRo2kbCDFABygOI&#10;UaEaYMyqTBFVzojn7ckSGlG0hzAjJ44VTZkqE85h4SyerVqTZROgWnXc35wMp3kzOPQMTwFUJIuG&#10;SEYPPw2hXegGK4KDb9qb4+5smQrFVOBY+botW2RTAEhVZzJv8YRwb8gYz9hQCi8HAUSkJkbAFwQS&#10;Jm+UBlC0+3FHwEjbVCDNwQhWTnOaQJwr1IL7wSZbcYdSKFWDiQPviYYITBYcIhZhQAIITdhQi0w2&#10;dbrsLgnenICe4mM0yjCBGcB7osFVEEly9aDTS2Z5b4rnnFGVP6fNNM0AUXoWlbggWKUcQ3VanX5L&#10;qhCy+2jSonJ4CacPd3j1/ggF0BuOmbIlD5A2/Ak8wzd849PpVjdB2STAwHBGNh8BBw8oCAb0S5ik&#10;rF0byzkBvN0RrSemSZSY8V6cFwK0TQEo4gqa0sUw/DRmlMCJRzL2ZNGjp6UK9GQIpeyX7i0DU2qk&#10;cpShcZA2o0llcPqo/N3eZHGNDmKAxGLHoymr0TRkcoxAqyjW0b2DhmF2S4Fm9zM3oolnIVWywAQT&#10;umrbkasaUlV1tUsfWI3zXbYOEDIXTFdId1ju8ivSBXM4RgTjcPDaUE4J0NKYdAXSyhRvLLcsgEb+&#10;9BhAY6aOdfqOyYP+aFERysmTJQ0qqJhTFOoQ/vWAeXML8bnFKLAQ36Y6Pdfscrw7H+j00VzNqSWf&#10;MMdFS1ikqN0vAbc3Fio2OUWkRWTzSgFuacuA2TGYKRs6027AzmqbnOy75haDsJ0+4IMXecFcEaxo&#10;7mteF8ti+QoFb45kNBneWKgx+RqVq5KNrm285wF8TReNqRyRKVAF3lRt2nI8zXAiHS3yhhXJIhnP&#10;4yAO4OJEM5TFqcCIIZUW5UYymFRgcB8BBmI5G/SXSJa1+JRWvyqQNnpiqqJg7vaBtz0AjUIPXQ0Q&#10;fOPz9mqPKXaIQFHmSkkyTZbvetNVU7PrSpfwUp3JVwzxrKJUM9QEK98w1cfNhRqBZgJPOoQpO5An&#10;IHprBpFhtWsBFO8e8AMi8h221rXCr8Ar8bImVcHhRydm4IIkyg2HI6QIpPTVtitfpQGkmxM2uOZo&#10;7HcSDswNIL1wqNDrJw4famyemN1YnTq1MrV9ePbMwcnNA93TfeDGKZC663MTmwvTq91arxTtVeLz&#10;7fzZo/3VA22hEIj6aMog0ahEBnKEZiUUK+OcoNsMYzJUoX5EOgrgNCYdUKkhhAzvZ52GWDI8Ihoe&#10;HYBmLJaiQUiVRglopFTLQDQoVFKgR4LUEqRGR6gxrQIls1EozITBwRj8ZiLpIefb6dWZ0mov+9Kp&#10;/ltXj7/50rFLxycXWsELa13Yv31l7bXtpWtbs1e3etvr9QsbzStbnQun6hdOC2dP1pb7sbhPZmeH&#10;Kb3IoBVp1QOUQUuR+F5iVYlCOarVS20OI2c3AJiptMMQUCF2AiVCnwJixAxK2qQDXIQj1OEatVoJ&#10;0XFsbG/cA0HjEOyPjg4PDouAk8UyNPkfurwziAQr4xiz+KSuqAa2OuuA2auwBjWOsNabIkN5iy9t&#10;svkNuEmOkSMyTLSXT3UYLsiIdGhIPDgMikoxLJaJ4AuBz8Fvawkxa9WZrQQQo2Qv5R1cQNaqTRRt&#10;+boNNDc/7jYHZIR9OJAz8pOB8YOpKE+bg8OhkiYv0JUJF0AjuAKLG8NJGbhEYEXYwneCV5RphvYm&#10;4qLsXJly2B0xJUteklMqCBHjRMPInjjgqIJ0DFLOgUAGa80Gsg2mPReEHU9CCRhZn3LlmlR92tbs&#10;OfhxLt+0wFFFc0w8B96GKNVsna6/VKUTWSyZ09UEZziB50oo500wwoD0B9Hv9uOBiDGcpOI5ar/S&#10;ryMgyaKCHODclGabwmxXEuahYERbyZJvbC88e+3EH79z+XfvbX1ybfl33tn+dnf7tx+98NsPL/3R&#10;k5dQ3tSdE2DfvX3qk+trT19a/fLm1oevnn7/lc3NA3Uhwnr1Y079WMJmWOtP3b5+5cn9O0+B9+7v&#10;PH105/1Htx+9ffPdd+68+86bjx6++eTh3ffevvfe7t33Hrz53u5tiNUP7t565527u7u3HwIu7hHj&#10;43tvPLr72u7tVx8/uPkOQOPt1+/ffuPBnZ2dG9fOnV7vd8djXpudwYxqkUEpygRV8xPeowciW6ul&#10;V89NPd459oOPr376aPuF7e70tKXaMlS6ND/FFrrG7LiuMW+eWQt1Fu1ocvu8L81rHf4Br39kXHAc&#10;Xyidms1vdDOnu8XN8eJmK7/VLu7X7j9XzfymfH8DXiyfaZc2ABrbpc291KYnW/zxVmm9XTneqaw2&#10;isv1PCDi8h4fLgrVqVK6FvUlbUyMo/w0Zjeo3GYi4LF4XaZIxBWJev0BRywZCgIMO0wAA9B/nW5b&#10;Lpfhy8VSMZ/PAzEWQ+mY0qAelA/grCqUdkTzdmil0BjCWfDJFl6wg3gABsuUWNiWWrZUlYzzRLSk&#10;Z90DvoSG5gbVuEhHQN8UY1oZ6FS73RgMWT1eyhugQM/YPdpIEhXYAGLU6ERylQjTD5qsKptTp8UH&#10;CHKENEm8IZKxyv0RGuLyfsZg0opCIWgJECSpAsDToFwj0hoGQSmZHdJYls6UUY60XNFaF/yRJJEq&#10;0LmKyRkU+2KqVIF0+8XhqDJfJHMF0GBsuc6BBgvEdekiNz6Z2tw8eG5rZW21N97MJiM+liRMDGs2&#10;mw0ksZ+sEuWrVGM6XGuyEiBCCnw4Xw6BXjdQUhDWe0JcDmobhDUOWhxXaHEVRHa4vNDf0aidchR8&#10;lNvLsBZUOhIl7PFqAlHa7tHRFoWBRsUANTo0CxS2aPK8FlhRDt8D0KjUADSO6XAZMCfQqZnDXF4y&#10;GDGFYxZgbFCVhZIrX3TbnZhWLzJZ5P6g0ePDXU7M68FtnIYhJZxZFfARyQRZypnSUSoVobMJazbB&#10;8aVgOR8O+Mw0jWGYFIhxbyhYAsRI0bo9D4MmXwAxqjRyTKfay/UlHpMMj4wNQjgAX6fCZEaTnuGM&#10;BrPWZCcIs0pJDssNIowd5fx6RwAPx1mbQw145nEaQh52vtfeOrW2uXG0PzOeSASiMd9kr316a+P6&#10;a6+89Wj30bNn7375xf1nH+988OTWp+/f/+qT3a8+vffFU7C3Pn96+5MnOx8/uv3syZtfvAc7Ox+B&#10;vXvtnQfzZ075arw9n2ejMSYcCZVKgM4mp5ugTWqdfi8JnEqu1qi0OlScQiXFdWKLWRmNGutt79FT&#10;4+MHI+WuvTjBBYuYIynzFXSxphm2zrQqLZjjNdKVVoSKumzdJPQCvQPpctVWrbonu5nV5Yljq73F&#10;vhD1smE3u7Y8d/zQwvrq8uzUBF/MuQFf9QaL2TExMbOwcHiqt7C+vvXzn//lP//yV//8z//4X/7z&#10;n7//8O7xpbnNIwvbG6thN21hVYRBCv48V4rM9NtTM82pXq1cjZmdhMGsgWuL1n3s5fmHUKI3iimT&#10;0mLX+UKmQMTi9NJmG77/nBRYEcBPJh+GdsiwRhzXKZVw9vJMOia0ysCBILZJUqnXK+QoG+uYVIqK&#10;WslApkqHleoRp5su8bFKPQGwSpASVMMPG4ZPub0sKHZoFZhOghsU0JKzxUCnW1hY6hw/Mb998djd&#10;+9cfv3fr+qvnTmwsHFmdXj3UWV/rnlib3jh6YLEnrC3MbJ9YvXT62Nm1Zdi5fvHM3deugut+9cr5&#10;K+c2LmysnT+xCqB48fTRc+urF0+tbW+sXT5zYnvj2AubJ8+tH906fnjzyPKlU8evbG5c2tg4d3xj&#10;8ygQ46nV+aMHe4tL88sH+8jm+yuLB1cPzC0BPS4cWO7PolypM93ZuYk+2Ey73+/253sHlw8sT3em&#10;XZx7r3cqQeco5QrQAzKU1Vkikyloynxk9dj29qWXr924fu3181uX4Nsq5QYQo8VsN0I/V2MjI2O/&#10;IcY/+f5vppvuTT3dQ8QffAb2Fz/6zh9//emffO+zn3z16Tfv7u6+evXi2qHDU+2DDR4MEHG53Vzp&#10;CCvd1mq3s9odBzs8PT7TKuSSXDpnSWatZquCMUl8IX294x/vhUD0Z3gmmjHaPEqGG6Oto6EEWax6&#10;4xnO6tToyVENPkjQo/4EVWh6gRmcIT3oEoVmEP4JjrxYdXvDek/QQHFyLTXkCOpSZVsszwJBOcMq&#10;e0CFnsYVTLmaDdAxV7OEMoQ/qQPgSZSoRNmYr1szFWu6ZALfGssYqi1PpeUsN22AjiAIqjVbgbek&#10;8kwkRcM3AxMCSqGVQl4S2jQ0XIVmCMQQhouV2DBt1niDZsqkwfRS0GpgeqM0EDXxQgjNj80avXGU&#10;TMIVomxeI0pzT4uhrdvdJLATEJTVRTIWtZ4R2/0GzqtjXYpo3uqJUEBuqHvgaFUuSFg1NgZdBZA1&#10;WXRmqvZs3ZJvWeo9L99yg7yDw7O4DFqjbEQm0tNyyqpm7XrOQ8KBwWHrDPDZUZJVGRkl/OkLM5G4&#10;OV/2VOtBvuqPp82MRYqmmkRZ+KyOQvW4STNGsmrGot07XxnckVTBli3b4bLzNX+p5kOzW736YsVf&#10;E2JwfZS4SKIRkVZFvOgAcwZoOJhR+SB4W/CwcqRu0Rpi6MacnYS4AqgMxChXjEA8AHULKtATpKwe&#10;LMO7LB6FjhGpDSLCNAYwHM6YhG6kMR4QJgOlhsUdUsZyRBqwKiufmnfPr4aFKas7PuYIj6V4qt71&#10;BNM6s3OU88AXqrxhgCJNJK8tNFkgkyxPg4XTWK5C5ZtUrWtuzzozNbzUpBF/lnWVFlOsG4Supdpm&#10;gVKaXWun52z1bM1JS6PLdvvOyQVvbykANncoMrngac3aYiV1gsdKLZrv0HAkwrQF8LK/HO8dCLcm&#10;ndWWWeiiWab7QJWr6MtNstYxwdfCPwElJvNEpkQn88ZQSlOomeAEgfpsXoknrAI5kq+yAI28wJYa&#10;aCWVyydxeqXRJJ4vswCQZcGUKhHAwMUGA/vFOhtOq5NFQ77CeSIkzqDlpnpWZrCgp8JwR6xOLW2R&#10;oXmAvM2f1AfSRIJn/WlNrgkU566MO8sta6nF5gUyI+gr06bypCnXotxpeYw3pBumVIWOAyvClRTg&#10;OI1Cl5vse1pTXJbXAVoXa3QkrY5n9XmeEbqu1rRHmHI2utb6BAfHXxDoWtfWmvWO9wPtOV+1awN6&#10;zDeNQObjM/7xuVBtwlub8FcmPN35xORCbGoh1O17ahN0tqpB13+aK3WY2hQH1znDG9rjniMrjTPH&#10;57aPL2wuTZ9ZmDq3NHN2YRoM0BG2Zw5ObR6cOjHb2lyavL55+OYLJ3eunLj38pl3b185c3Q2G6JZ&#10;fCgbs9osIBRGIcYACkpkYjDwmeA8UdlGaLx7Q2EIscRDgFgAV4ivxGhoDuUXRftDgFsgHQiDlmYI&#10;lVoG75RKRjClTK9W0FplyIavzlavby3du3780asb79449fjVUw9eWrt1aenO5ZV3bpz48PbW05ub&#10;uy8ffXVr+upW96Wt7sVN4dih1PJ8YHkhMjXpTCe0ZtMQphHpMDieQYViRC4D+fWbgwQppsHkoG/A&#10;JPIBMOhKRhrYVSlTjoDWkchHJNJBCJ8QGQAXFQoZnMgwEOKICMIkBIp9YoTDHhoWYboxcA5Wj15v&#10;GkOTdb1qkhulbGNmtxwtnPbpXBFU1p9xyq1+lSMM3YoqCe583R7OUAwnUWpRZnyVdgQcIHgtcES0&#10;VQeRXq1DaS1AUIITE0uG0CWSimUKpMDAyZg9mDeBJ6uWdN2G24a05kF7VB0pk+UJe73nQfmHG0Rl&#10;AlWCqXddJcGS5s0GyyhmHNNTCrFykGCVamJMNISId1QikqiGHD42mLAFk1bwqHoaJQCDXgBe1+zS&#10;Wjwq0jbojWPtXqTYtMUKxmAajxUod1SZqbHBnCZZJwsdS1YwpRsWfwp3RjDwRRCYAlE9QCN0ulLF&#10;4o+i0ho2F1zkQUwvsthUTh+u1os4lw6MtaLyjOGkvtFBeUpa3RDNQYAYcXjA1Y+5g/pI3CDw9s2l&#10;ym/vXvnxW+d+8ujy99/a/PLWxhc7J3/29OWvbm/+8O65P3h05aubp7/Y2Xj22voXO6c+e/3M05c3&#10;rq8fmCsGQoySVQ54TdrZ8er1y1uP7r7x6N7NJ7u3wR7v3nryNlq1+O7Dm493d2D/ycM7+7NSH+/e&#10;fvcB4OKtRw9uvf3g5r49vL/zzv2dR/d23rmLpqo+fOu13TdvwM6DOzd233odPvU20OObbwA93rh6&#10;6czJVbQcN2j0u+WZFNYSTOMtS7tJd5vmo0uZy+emrlzqnVgvCeN0ileHCjJvTlzskpOr3s6yrTpL&#10;Vno0dN5YUcc6RF6/uMGzy9Ox9anUyU7yVCu9NYEq8gMfnm8VL03wL4zz5wW0RnFL4DebxdOt4pku&#10;f7rLn2jza43iYYFfbpSWBH6pVZsXqr1qoZaMJD02n8loM2oZTE5r5X4bFfNzybA9EbKlk95UKpBO&#10;h9OZyG8sF88Wkg4XBzwjlY/5g55iOcfzhTKfh50CX4yl42q9algqAhiIpr3JQiCWtkdS0K70GR7l&#10;6Kp2LOmKEfxtKIuCS6yoz9VRniSwdIVOFVGaPYeXgNBp4vSc02h3GyC87lftpziZPYBWl3hDRptb&#10;CwpHpUMdB0Kz28+abXoQD0BQsFXrRjAclfhT6odU+KjGMAqo6Q5pwL2D+SK4BkeFrDBCZHXJ3SFV&#10;OGsAaKw03WhWf9kCYQW8cTgJYKb1hTWBmDKW1mRLhkoToBd8uCVfoRI5A1939+f5jZP90yf7iwea&#10;3U7R4zTjBKbSqJVqFUHowa2BwwHXAfynVCq1OhUoZopR74/D6HCkTKBrQ3Dfi+9AjGhBILgm8FFI&#10;iO+lZQZHhNbdwDs1w3vlDcZokxJoU6kehG+wOgxwlcBxKdQjGq0YhIFWJwfbGyZCq9EAvOF1IHCS&#10;VrIWtd2l9YfJQIRCNS2zdDLDACIajHAYgzghsXJ6s0VLUgrWpNHrJTpshLPoPG7C7dIGAnjQb3DZ&#10;EUzGY+ZM2p7NuEJhi8mM4bhcrgBsGIHzxbRKDaZAiQllw6BexNIx8JZ7RXSHkbccG9n/E6KGVIbO&#10;Cy0RN8Itk4F2wowSo1VF2TQgybxRKpxkQjHKxAGLDug0YpbSBT22brty6sThS+dOXTi3cWhpLhX3&#10;uR2WdCo225/bfvHKzu79m0/eufvJ07vPn7717P3d73z8ztfP7n72AQDkzseP7zx/evsZmqG6V37j&#10;yesfPn7t6aPNV68dPL2RbAuE18MEg3rOZo9G7eGwmqQkGq1Krwd0BPKnSL2ZxUJ+MhTCWxP+ZtdV&#10;6dpLE5a0wCTqlC+vJZwiS1RhTWhov8STw8EcKXWsxubaXKMXaPej5ZYtx1uETrjRCE20M+160ms3&#10;ukx40EkfX+lvHlteW5pdW+4fXujN9SZmepPLy8urR9aaQufCxcv/21/85S//9df/ilKo/voX//h3&#10;f/qHv33+9Fp/ssYXA/GEDc03NmscHhrYzOUBHgtFMx6Hn3JHLIyLIDkMaBwleqTlaI0DPqwlxSYn&#10;hgY5vEbOY6A5LXQW3Kh0uqyEAZPLh9VqMUXiOi2aiKvVSjLJQKNRcLlYqVSk04kZRqvVKWnGwNCk&#10;Qi4FXAQtKlcO0Kw6FLfEMzZ/hAYDve3wgFFwYAZKrTcoTFZjIOwIppy5RmxqvrZwZHL70vGvvnn6&#10;f//9f/rlr/72F7/4m//+3//i8+fvvXLtwuXtk1sbq+c2VrdOrl7cPA5YCAZYiIYQT6yePXYIOPDF&#10;rQ3gxnuvv3zz2gtXtjbOAE+eWts8jgYVL26uX9pch4/Ae25c2X7l0tb1i2evnju7vbFx6sixzWOn&#10;1lfWD/VXFxElovmoSwtHlheO9mdR/psDvYWp8d5+JcbeeG+m0+u1e4CLYAu9g4v9JQH6P2lBxRil&#10;6LH4/hjjXmkNlDPdH4gcX9944fLVa1dffenKdSDGA3MLfLEW8EetFgeOG/6NGPfqMX7/O/vQ+P8h&#10;xm8/evT2ay9dOXFkrdc5UCuhscQGGktc7jTAVseBEieOTI6vTk+s9abWpiePTfdgH4gxn7Wl81ZA&#10;L5qR0awkHKeLEH2rbJYnecFeETz+qHGvqrvKHURTE61ONW1R0GYVySpIqyyUZkuCl2978w0P6IB4&#10;zhOKmwAsM2VrsmCye3QYMWD349GcJZJlgdCcIQ3JDeOmYRA6IGUyFUuyTAMlBlJ6gDfQB+EsDn+m&#10;eTaSIxN5NpoyhOL6fMWar9uAGKuCk69xuTwVieOhOBGIAcVpCYsEZyUqLcq4A2EAMG/vKZpCrd1L&#10;Fb1XJ1QiHxoeE4GLAQ8iVw8YmDFXWAdOnG97kmUTzo5J1CJwKCDcoRWiuakcBoHB7DD4YzZHwAjc&#10;C1tAL9wsNlilaF4ro9inUIArQCzwmAYSrTi3etXuiLYo2KtT7mKHg7OzeuXgnkwOHCANQovJoQNy&#10;g34FcspswwH8ALOV2BBadk8poF+xnMrnp7J5Z7nkzWSs4ShjtilCUbMvZAJ/p8bFMs2IjlTiRjVr&#10;wUkGszoIi0MdjKHsZwXenczaqs1IIEpbnIpMyZHnncmSHZyjJ8KA5eu+QsOf4f12Hy1Vj4rRMKME&#10;tUMZSHMEjSazAT2G1MkVylGxZACuIehLLSEBirb59KmSi7ErgBWdQdKMhpdZAO9gggjEteO9QLlp&#10;dkUUgZQWSCnNaxeOxlbW08Bp9sAQ6xryxtX1rg8MAmo0YwTgR6NVdbQwKVOlAIdyFSbDM76YKp7H&#10;o0UNYsUW7U/LkiV9qoyninogxtaUvTfvBxBqTJgyvBZwqNgk+LZxjxgd3YPO3hJAo3/uUBjoEYhx&#10;ou9rTFkBPutTbG/BO7fs7yMLzCz4GxNMrcO0p20An0CJwIrwhXvJdXSlOpXIa9xBiT+KFpbEMoZ4&#10;3gA0my7TcKbeiAaOP5GnolldLKcFoG2OW4QJWzZHhyNaP1rHIoOjbXa57oHI9EK8MwfH4Gj3vPUJ&#10;e6pkTJdY6BFAjAaL2uzGrV7c5NZYHXq470ZWGsuYC1WgeoAxMz/uLLVstUkX33Imysa9pWsEsFll&#10;2sJPW8qTllzb7M4oozyVrDEA5EmeELrO7qxnYsY91ff25r3taSvQIzBkpmzwhKTuoCyUwIpVU0Ww&#10;glPim0yOJxJFLJrTpNAyCVO5Y610uWKL5cdNfAdVBOn0fAC9Vv+IO66Jl6mcYBbm0IjE9KJ/at7d&#10;6DKw31sOHziSmloOt/uuzpynNxvpz2bWFluXNlbOrsycWkCUuLXQO7fQ2+x3z85PgW0totmql470&#10;Xz1z6JWtwzfOHX50Y+u7j1/76vHOnWtnNo/MLM82/U4jpkblEEHf/E9i3HedaKbKvuIBfTAygsgQ&#10;trAH/w0Po0proBjgPSAd4A2gqNQaNBoJOASNXKWUYAqpjdI1s4EXzyy+u3P22b3tz+9f+s69S1/e&#10;v/zF3Yufvrn17O7W57sXwT6+ufnktfW7Ly3cerH/yqXe1gl+tmur8tpalcjkMY8XfOYobkCPjeAn&#10;4IdAo8DRQm9CHCuBOCdWa2RgYtkgGh3FJPujnTIl0mqw3Z/6Dh8EPoSz2z8R+Oy+Nto/WThN+P5w&#10;1J7MesB1KAgRZVe4oyRaAQuuO2t2BHUYOWQwS4wWCXBXMEMmeVOmZobGU51wdfuJ9lQUVLLFgcXT&#10;rpqQS2b9OlLu9JuA3zA0sWeIMCoxjVy2d4ngp6VyGVoaZFToGDFhG7VFVKGiWccN6yxDlqDcl9WV&#10;u7bufKiNEhGbhJ6zNeMReq5xaHILyWDKCEcCvo5gVIm8P5xygWIbEQ8ANwI0ouogjIy1axV6EbAi&#10;uMG9GfJAj3LCJFYbRZxfCj4ZfAVlHwKADKYJV0SVrpq8KUWkjOfb5kzTHONpe0hJOUZ1zKCSEFns&#10;0kiSiCT0uRJEHLnbr9PoBqQKNDTk9BAAA9Ct9vN5UKzEbJM4ffJi1ZLnLY2OL1VkQ0k8kWZrQrAi&#10;hPiqp5Gzbq+2f++da5/fOPHju1vf3jv77LXjT68d/vLW5ndunv7te9tAjN/ePf/7j658/972853T&#10;2wf4ftKSMo5ZxSInLm/xqUtbJwHnnr5z99FdtHDx3YcIF/d3ABSBGMEQMaJ9ZECMYICLe7azb4CL&#10;YG/vrWwEA3QEYnx493V45e6t61cvn728vXH31it377x2783X37578/6d66+8vLWxMdebizfGOeja&#10;0YQk6BvKp9RN3jA5bu3PupqCMcNrQjm5OzOa7RCdZUfzoKk0pS9OGspdM/hhm28kGJY3SvTieOBY&#10;NwnEuNnOnO+WUXobhIj57TZAYwm2KANqu7JRy63X0ida+RPjxZMTlePjtbliSogFck5rxEL6WMpt&#10;puyUkdFjJhJnDDqa0JhIXThgB1DMZQK5jD+fj4Ll8vF8IQHbbC4GuJgvpd1eh0ojlysloYifrxQr&#10;tTJfLZX5QokvJlJRTKcalQxSrD6e8qdz4VjKiZKaxlDc4dGItzld1ecapC8pd0XFsAXfGC3o4iU8&#10;32CLdWuW54Ixs9NL272Mw8/sFZuhgBIDCZa2SyGCg6hwhQzuMGlxYwQrBybU6NGccAjWSgwl6pCr&#10;0BC9XD0ITRfhIoFoxBM0BuI433SCcCpUXCjhjVNjQZkUME9Y5UtoQdtkiggai1W4QfZyw5QtUxBf&#10;QOFAoImk1eClwS1DmKu22RxvBKTkq67Z2eLxY5Pra1MHZirjrTyoaj2BafUYptOQpEGLKffrxAIu&#10;wn8qlQK8zd6IohIEiQ4H1ydBxeswNYAWoOa/E+PeEze0khNMNoygUQG+a1gqH1CohlEWFg1KSAE7&#10;RgblvFFp0Swq+CdQU/CdAIr7xAi4qNMr9scYCaPMQIlZi9zp1XkCen8YT2YRNPqDBMMCGIwRhMJk&#10;0lOUBselJpOWpjGWxfx+SzBkdnn0Lo8u4Kccdi3sR2KmdNZeKHnSGZfXh4qmaDA4YnTYe7nBZGh1&#10;N+CieBSc/P8kRvQfeHwx+m8U/BhyZbIRhXpMqRkF3IV7J8MG9x5RqfYSPeidIS1oSJcft3B6AGaF&#10;dEStGCXUYgaXBx2mRjHF5yK5uH/lwMwL57bWjq5Wm414sVDoCCevXHz5wZu3P3h099P3AR3vfPre&#10;vS8/BkS8+8XH97969vAHn935/OnOsydvfPJ45+MnN95/e+fpu0e3zyUFgYvHdTZbuFzOCoIrkdAB&#10;NxOElgDRhfk93Mb60u79a8srNWHcU5/gyh1zVqCjFSJUJjwZLe4aZIMKR4ZgAnJzWOXNGWwJtTWm&#10;LEw48h1bqWtPV5l4kawJ/myWC3gNJqOMozG/g466zQu91pGDk0cWplcPTnaFYixkj8f99QY/1Zuc&#10;7s2sr598+t6Hf/s3f/fLX/76F7/4xd//X3/9w68/Xz+6UK9EU2lnIMpQJiX47b01q2jImnMa4Rpq&#10;aZnBptYwEtjRMSgFI2haeBt6Gk6PkZzSYJHDlrFhIHoZC2axE04XV+bzzWY5FHIxNEFTeCToKORC&#10;jVqmO17zejmFYgSah91OgQo1kjqKNKhVMhQiVcNAjHrDmM2tdwcM0ZQFurzdg4Nv1xJiI6M00hrO&#10;QSXSoUQu5E85s83I9JKwdLx39uLa00/u/+f/4yf/9E9//ctf/v2vf/XPv/7lP/3L3//Nn//0dx7d&#10;u3npzPqFzWNomeLezvbpNWDCcxtHLp46to0Acu3c+urm0WXY3rh8/v7NV+7uXL92aWtvveL69smj&#10;W+urQIy3Xn7h1RfOvXxh6/LW5rkTJ06urgExHl9ZX+6vLs8fXlpY/Y/EeKC3ND+zONWZQWlvunNT&#10;7WnARTA0zNiZBWJcnlsSeMFsRKU19p4FyZHtJcNTKtUKhSocSZw4efrKlWvXXr7xvyBGPalSaX5D&#10;jAMD/w/PlRqNssQ4pAAAAABJRU5ErkJgglBLAQItABQABgAIAAAAIQCxgme2CgEAABMCAAATAAAA&#10;AAAAAAAAAAAAAAAAAABbQ29udGVudF9UeXBlc10ueG1sUEsBAi0AFAAGAAgAAAAhADj9If/WAAAA&#10;lAEAAAsAAAAAAAAAAAAAAAAAOwEAAF9yZWxzLy5yZWxzUEsBAi0AFAAGAAgAAAAhAO/FU8LPBwAA&#10;+S0AAA4AAAAAAAAAAAAAAAAAOgIAAGRycy9lMm9Eb2MueG1sUEsBAi0ACgAAAAAAAAAhAB6x0g4v&#10;LQYALy0GABQAAAAAAAAAAAAAAAAANQoAAGRycy9tZWRpYS9pbWFnZTgucG5nUEsBAi0AFAAGAAgA&#10;AAAhAJgl41ngAAAACQEAAA8AAAAAAAAAAAAAAAAAljcGAGRycy9kb3ducmV2LnhtbFBLAQItABQA&#10;BgAIAAAAIQDPdzK48QAAAEEFAAAZAAAAAAAAAAAAAAAAAKM4BgBkcnMvX3JlbHMvZTJvRG9jLnht&#10;bC5yZWxzUEsBAi0ACgAAAAAAAAAhAN/XfugB6AQAAegEABQAAAAAAAAAAAAAAAAAyzkGAGRycy9t&#10;ZWRpYS9pbWFnZTkucG5nUEsBAi0ACgAAAAAAAAAhAKCLNEp5iAYAeYgGABQAAAAAAAAAAAAAAAAA&#10;/iELAGRycy9tZWRpYS9pbWFnZTYucG5nUEsBAi0ACgAAAAAAAAAhAN3F7p2zhi8As4YvABQAAAAA&#10;AAAAAAAAAAAAqaoRAGRycy9tZWRpYS9pbWFnZTUucG5nUEsBAi0ACgAAAAAAAAAhAMopP2tJMQUA&#10;STEFABQAAAAAAAAAAAAAAAAAjjFBAGRycy9tZWRpYS9pbWFnZTEucG5nUEsBAi0ACgAAAAAAAAAh&#10;AP+m3kBrDAQAawwEABQAAAAAAAAAAAAAAAAACWNGAGRycy9tZWRpYS9pbWFnZTIucG5nUEsBAi0A&#10;CgAAAAAAAAAhAHTaOHAbJAIAGyQCABQAAAAAAAAAAAAAAAAApm9KAGRycy9tZWRpYS9pbWFnZTMu&#10;cG5nUEsBAi0ACgAAAAAAAAAhAJnkCToJNwEACTcBABQAAAAAAAAAAAAAAAAA85NMAGRycy9tZWRp&#10;YS9pbWFnZTQucG5nUEsBAi0ACgAAAAAAAAAhAEdc9Qm0PA8AtDwPABQAAAAAAAAAAAAAAAAALstN&#10;AGRycy9tZWRpYS9pbWFnZTcucG5nUEsFBgAAAAAOAA4AjAMAABQIX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40015;width:19236;height:1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fr/DAAAA3AAAAA8AAABkcnMvZG93bnJldi54bWxET01rAjEQvQv9D2EK3tzsSmnLapRWKkjB&#10;StWLt2EzbrbdTMIm6vbfN4LgbR7vc6bz3rbiTF1oHCsoshwEceV0w7WC/W45egURIrLG1jEp+KMA&#10;89nDYIqldhf+pvM21iKFcChRgYnRl1KGypDFkDlPnLij6yzGBLta6g4vKdy2cpznz9Jiw6nBoKeF&#10;oep3e7IK3rVf7qrN0+fJuMP6p/VF8/FVKDV87N8mICL18S6+uVc6zc9f4PpMukDO/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d+v8MAAADcAAAADwAAAAAAAAAAAAAAAACf&#10;AgAAZHJzL2Rvd25yZXYueG1sUEsFBgAAAAAEAAQA9wAAAI8DAAAAAA==&#10;">
                  <v:imagedata r:id="rId21" o:title="" croptop="363f" cropbottom="3935f"/>
                  <v:path arrowok="t"/>
                </v:shape>
                <v:shape id="図 108" o:spid="_x0000_s1028" type="#_x0000_t75" style="position:absolute;left:40015;top:27194;width:19118;height:1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McTEAAAA3AAAAA8AAABkcnMvZG93bnJldi54bWxEj0FrwzAMhe+D/QejwW6r0zLGSOuW0lIY&#10;O21ZCz1qsRaHxnKI3cT999NhsJvEe3rv02qTfadGGmIb2MB8VoAiroNtuTFw/Do8vYKKCdliF5gM&#10;3CjCZn1/t8LShok/aaxSoySEY4kGXEp9qXWsHXmMs9ATi/YTBo9J1qHRdsBJwn2nF0Xxoj22LA0O&#10;e9o5qi/V1Ruonk8fp2nKt8v5PeXtAffjt9sb8/iQt0tQiXL6N/9dv1nBL4RWnpEJ9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McTEAAAA3AAAAA8AAAAAAAAAAAAAAAAA&#10;nwIAAGRycy9kb3ducmV2LnhtbFBLBQYAAAAABAAEAPcAAACQAwAAAAA=&#10;">
                  <v:stroke joinstyle="round"/>
                  <v:imagedata r:id="rId22" o:title="" croptop="-1f" cropbottom="91f" cropright="798f"/>
                </v:shape>
                <v:shape id="Picture 8" o:spid="_x0000_s1029" type="#_x0000_t75" style="position:absolute;left:20067;top:27194;width:19236;height:1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LTpjGAAAA3AAAAA8AAABkcnMvZG93bnJldi54bWxEj0FrwkAQhe+C/2EZoTfd6KHU1FVKNdBC&#10;ezAK7XHITpNts7MhuzXpv+8cBG8zvDfvfbPZjb5VF+qjC2xguchAEVfBOq4NnE/F/AFUTMgW28Bk&#10;4I8i7LbTyQZzGwY+0qVMtZIQjjkaaFLqcq1j1ZDHuAgdsWhfofeYZO1rbXscJNy3epVl99qjY2lo&#10;sKPnhqqf8tcbcG5Yv6a379P7B37ui6I8HLv1wZi72fj0CCrRmG7m6/WLFfyl4MszMoH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wtOmMYAAADcAAAADwAAAAAAAAAAAAAA&#10;AACfAgAAZHJzL2Rvd25yZXYueG1sUEsFBgAAAAAEAAQA9wAAAJIDAAAAAA==&#10;">
                  <v:imagedata r:id="rId23" o:title="" cropleft="714f"/>
                </v:shape>
                <v:shape id="Picture 7" o:spid="_x0000_s1030" type="#_x0000_t75" style="position:absolute;top:27194;width:19236;height:1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XNTnAAAAA3AAAAA8AAABkcnMvZG93bnJldi54bWxET01rwkAQvQv+h2UEb2YTkVJiVikNgthT&#10;1YPHYXeahGZnw+4a47/vFgq9zeN9TrWfbC9G8qFzrKDIchDE2pmOGwXXy2H1CiJEZIO9Y1LwpAD7&#10;3XxWYWncgz9pPMdGpBAOJSpoYxxKKYNuyWLI3ECcuC/nLcYEfSONx0cKt71c5/mLtNhxamhxoPeW&#10;9Pf5bhVMdRefm9Ndeu3G29hT/eEutVLLxfS2BRFpiv/iP/fRpPlFAb/PpAvk7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Jc1OcAAAADcAAAADwAAAAAAAAAAAAAAAACfAgAA&#10;ZHJzL2Rvd25yZXYueG1sUEsFBgAAAAAEAAQA9wAAAIwDAAAAAA==&#10;">
                  <v:stroke joinstyle="round"/>
                  <v:imagedata r:id="rId24" o:title="" croptop="7398f" cropbottom="1135f" cropleft="1237f" cropright="608f"/>
                </v:shape>
                <v:shape id="Picture 2" o:spid="_x0000_s1031" type="#_x0000_t75" style="position:absolute;left:40015;top:13656;width:19236;height:1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87LEAAAA3AAAAA8AAABkcnMvZG93bnJldi54bWxET01rwkAQvQv9D8sUems2KrQlzSqtQRHa&#10;S6MiuQ3ZMQnNzobsRuO/dwsFb/N4n5MuR9OKM/WusaxgGsUgiEurG64U7Hfr5zcQziNrbC2Tgis5&#10;WC4eJikm2l74h865r0QIYZeggtr7LpHSlTUZdJHtiAN3sr1BH2BfSd3jJYSbVs7i+EUabDg01NjR&#10;qqbyNx+MguIwdNnmU38dTyUWr1nuthv9rdTT4/jxDsLT6O/if/dWh/nTOfw9Ey6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87LEAAAA3AAAAA8AAAAAAAAAAAAAAAAA&#10;nwIAAGRycy9kb3ducmV2LnhtbFBLBQYAAAAABAAEAPcAAACQAwAAAAA=&#10;">
                  <v:imagedata r:id="rId25" o:title="" cropleft="1f" cropright="589f"/>
                  <v:path arrowok="t"/>
                </v:shape>
                <v:shape id="Picture 2" o:spid="_x0000_s1032" type="#_x0000_t75" style="position:absolute;left:20067;width:19236;height:1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4yTnDAAAA3AAAAA8AAABkcnMvZG93bnJldi54bWxET01rwkAQvRf6H5YRejMbSxEb3YiUFlp6&#10;Uit6HLKTbDQ7G7JbE/vrXUHobR7vcxbLwTbiTJ2vHSuYJCkI4sLpmisFP9uP8QyED8gaG8ek4EIe&#10;lvnjwwIz7Xpe03kTKhFD2GeowITQZlL6wpBFn7iWOHKl6yyGCLtK6g77GG4b+ZymU2mx5thgsKU3&#10;Q8Vp82sVvH5XB3fah11xmfaH5u84lF/vRqmn0bCagwg0hH/x3f2p4/zJC9yeiRfI/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PjJOcMAAADcAAAADwAAAAAAAAAAAAAAAACf&#10;AgAAZHJzL2Rvd25yZXYueG1sUEsFBgAAAAAEAAQA9wAAAI8DAAAAAA==&#10;" fillcolor="#5b9bd5 [3204]" strokecolor="black [3213]">
                  <v:imagedata r:id="rId26" o:title="" cropbottom="8332f"/>
                  <v:shadow color="#e7e6e6 [3214]"/>
                  <v:path arrowok="t"/>
                </v:shape>
                <v:shape id="Picture 2" o:spid="_x0000_s1033" type="#_x0000_t75" style="position:absolute;width:19236;height:1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qK0bDAAAA3AAAAA8AAABkcnMvZG93bnJldi54bWxET01rwkAQvQv9D8sUvOnGmJQSXaWEBizU&#10;Q02g1yE7JsHsbMiumv77bqHgbR7vc7b7yfTiRqPrLCtYLSMQxLXVHTcKqrJYvIJwHlljb5kU/JCD&#10;/e5ptsVM2zt/0e3kGxFC2GWooPV+yKR0dUsG3dIOxIE729GgD3BspB7xHsJNL+MoepEGOw4NLQ6U&#10;t1RfTlejQJYf6zhKzsfPfkiL4rvqkneZKzV/nt42IDxN/iH+dx90mL9K4e+ZcIH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GorRsMAAADcAAAADwAAAAAAAAAAAAAAAACf&#10;AgAAZHJzL2Rvd25yZXYueG1sUEsFBgAAAAAEAAQA9wAAAI8DAAAAAA==&#10;" fillcolor="#5b9bd5 [3204]" strokecolor="black [3213]">
                  <v:imagedata r:id="rId27" o:title="" croptop="11814f" cropbottom="6731f" cropleft="24355f" cropright="16231f"/>
                  <v:shadow color="#e7e6e6 [3214]"/>
                  <v:path arrowok="t"/>
                </v:shape>
                <v:shape id="Picture 2" o:spid="_x0000_s1034" type="#_x0000_t75" style="position:absolute;left:118;top:13775;width:19118;height:1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GyfPGAAAA3AAAAA8AAABkcnMvZG93bnJldi54bWxEj0FrwkAQhe9C/8MyBS9SN4qEkLpKW5AW&#10;RMS0SI9jdpqE7s6m2a3Gf+8KgrcZ3nvfvJkve2vEkTrfOFYwGScgiEunG64UfH2unjIQPiBrNI5J&#10;wZk8LBcPgznm2p14R8ciVCJC2OeooA6hzaX0ZU0W/di1xFH7cZ3FENeukrrDU4RbI6dJkkqLDccL&#10;Nbb0VlP5W/zbSHl9n7Eeme9slW4O+/12bf6Kg1LDx/7lGUSgPtzNt/SHjvUnKVyfiRPIx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EbJ88YAAADcAAAADwAAAAAAAAAAAAAA&#10;AACfAgAAZHJzL2Rvd25yZXYueG1sUEsFBgAAAAAEAAQA9wAAAJIDAAAAAA==&#10;">
                  <v:imagedata r:id="rId28" o:title="" croptop="4511f" cropbottom="5519f" cropleft="2223f" cropright="5827f"/>
                  <v:path arrowok="t"/>
                </v:shape>
                <v:shape id="図 117" o:spid="_x0000_s1035" type="#_x0000_t75" style="position:absolute;left:19948;top:13775;width:19236;height:1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e4fvDAAAA3AAAAA8AAABkcnMvZG93bnJldi54bWxET0tqwzAQ3Qd6BzGFbkIjJ4ukdSObEDAU&#10;Sg2xe4DBGn+oNTKWYjs5fVUodDeP951jupheTDS6zrKC7SYCQVxZ3XGj4KvMnl9AOI+ssbdMCm7k&#10;IE0eVkeMtZ35QlPhGxFC2MWooPV+iKV0VUsG3cYOxIGr7WjQBzg2Uo84h3DTy10U7aXBjkNDiwOd&#10;W6q+i6tRUOd7qrNP/3HO1vlS7l6pude5Uk+Py+kNhKfF/4v/3O86zN8e4PeZcIFM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d7h+8MAAADcAAAADwAAAAAAAAAAAAAAAACf&#10;AgAAZHJzL2Rvd25yZXYueG1sUEsFBgAAAAAEAAQA9wAAAI8DAAAAAA==&#10;">
                  <v:imagedata r:id="rId29" o:title="水遊び子ども"/>
                  <v:path arrowok="t"/>
                </v:shape>
              </v:group>
            </w:pict>
          </mc:Fallback>
        </mc:AlternateContent>
      </w:r>
    </w:p>
    <w:p w:rsidR="00B767DB" w:rsidRPr="00016CA2" w:rsidRDefault="00B767DB" w:rsidP="00B767DB">
      <w:pPr>
        <w:jc w:val="center"/>
        <w:rPr>
          <w:rFonts w:asciiTheme="majorEastAsia" w:eastAsiaTheme="majorEastAsia" w:hAnsiTheme="majorEastAsia"/>
          <w:b/>
          <w:sz w:val="32"/>
        </w:rPr>
      </w:pPr>
    </w:p>
    <w:p w:rsidR="00B767DB" w:rsidRDefault="00B767DB" w:rsidP="00B767DB">
      <w:pPr>
        <w:jc w:val="center"/>
        <w:rPr>
          <w:rFonts w:asciiTheme="majorEastAsia" w:eastAsiaTheme="majorEastAsia" w:hAnsiTheme="majorEastAsia"/>
          <w:b/>
          <w:sz w:val="32"/>
        </w:rPr>
      </w:pPr>
    </w:p>
    <w:p w:rsidR="00BE117B" w:rsidRDefault="00BE117B" w:rsidP="00B767DB">
      <w:pPr>
        <w:jc w:val="center"/>
        <w:rPr>
          <w:rFonts w:asciiTheme="majorEastAsia" w:eastAsiaTheme="majorEastAsia" w:hAnsiTheme="majorEastAsia"/>
          <w:b/>
          <w:sz w:val="32"/>
        </w:rPr>
      </w:pPr>
    </w:p>
    <w:p w:rsidR="00BE117B" w:rsidRPr="00016CA2" w:rsidRDefault="00BE117B" w:rsidP="00B767DB">
      <w:pPr>
        <w:jc w:val="center"/>
        <w:rPr>
          <w:rFonts w:asciiTheme="majorEastAsia" w:eastAsiaTheme="majorEastAsia" w:hAnsiTheme="majorEastAsia"/>
          <w:b/>
          <w:sz w:val="32"/>
        </w:rPr>
      </w:pPr>
    </w:p>
    <w:p w:rsidR="008835BB" w:rsidRDefault="008835BB" w:rsidP="00B767DB">
      <w:pPr>
        <w:jc w:val="center"/>
        <w:rPr>
          <w:rFonts w:asciiTheme="majorEastAsia" w:eastAsiaTheme="majorEastAsia" w:hAnsiTheme="majorEastAsia"/>
          <w:b/>
          <w:sz w:val="32"/>
        </w:rPr>
      </w:pPr>
    </w:p>
    <w:p w:rsidR="008835BB" w:rsidRDefault="008835BB" w:rsidP="00B767DB">
      <w:pPr>
        <w:jc w:val="center"/>
        <w:rPr>
          <w:rFonts w:asciiTheme="majorEastAsia" w:eastAsiaTheme="majorEastAsia" w:hAnsiTheme="majorEastAsia"/>
          <w:b/>
          <w:sz w:val="32"/>
        </w:rPr>
      </w:pPr>
    </w:p>
    <w:p w:rsidR="008835BB" w:rsidRDefault="008835BB" w:rsidP="00B767DB">
      <w:pPr>
        <w:jc w:val="center"/>
        <w:rPr>
          <w:rFonts w:asciiTheme="majorEastAsia" w:eastAsiaTheme="majorEastAsia" w:hAnsiTheme="majorEastAsia"/>
          <w:b/>
          <w:sz w:val="32"/>
        </w:rPr>
      </w:pPr>
    </w:p>
    <w:p w:rsidR="008835BB" w:rsidRDefault="008835BB" w:rsidP="00B767DB">
      <w:pPr>
        <w:jc w:val="center"/>
        <w:rPr>
          <w:rFonts w:asciiTheme="majorEastAsia" w:eastAsiaTheme="majorEastAsia" w:hAnsiTheme="majorEastAsia"/>
          <w:b/>
          <w:sz w:val="32"/>
        </w:rPr>
      </w:pPr>
    </w:p>
    <w:p w:rsidR="008835BB" w:rsidRDefault="008835BB" w:rsidP="00B767DB">
      <w:pPr>
        <w:jc w:val="center"/>
        <w:rPr>
          <w:rFonts w:asciiTheme="majorEastAsia" w:eastAsiaTheme="majorEastAsia" w:hAnsiTheme="majorEastAsia"/>
          <w:b/>
          <w:sz w:val="32"/>
        </w:rPr>
      </w:pPr>
    </w:p>
    <w:p w:rsidR="008835BB" w:rsidRDefault="008835BB" w:rsidP="00B767DB">
      <w:pPr>
        <w:jc w:val="center"/>
        <w:rPr>
          <w:rFonts w:asciiTheme="majorEastAsia" w:eastAsiaTheme="majorEastAsia" w:hAnsiTheme="majorEastAsia"/>
          <w:b/>
          <w:sz w:val="32"/>
        </w:rPr>
      </w:pPr>
    </w:p>
    <w:p w:rsidR="008835BB" w:rsidRDefault="006637D6" w:rsidP="00B767DB">
      <w:pPr>
        <w:jc w:val="center"/>
        <w:rPr>
          <w:rFonts w:asciiTheme="majorEastAsia" w:eastAsiaTheme="majorEastAsia" w:hAnsiTheme="majorEastAsia"/>
          <w:b/>
          <w:sz w:val="32"/>
        </w:rPr>
      </w:pPr>
      <w:r>
        <w:rPr>
          <w:rFonts w:asciiTheme="majorEastAsia" w:eastAsiaTheme="majorEastAsia" w:hAnsiTheme="majorEastAsia"/>
          <w:b/>
          <w:noProof/>
          <w:sz w:val="32"/>
        </w:rPr>
        <mc:AlternateContent>
          <mc:Choice Requires="wps">
            <w:drawing>
              <wp:anchor distT="0" distB="0" distL="114300" distR="114300" simplePos="0" relativeHeight="252995584" behindDoc="0" locked="0" layoutInCell="1" allowOverlap="1" wp14:anchorId="75B58D97" wp14:editId="5105BF15">
                <wp:simplePos x="0" y="0"/>
                <wp:positionH relativeFrom="column">
                  <wp:posOffset>-836930</wp:posOffset>
                </wp:positionH>
                <wp:positionV relativeFrom="paragraph">
                  <wp:posOffset>47094</wp:posOffset>
                </wp:positionV>
                <wp:extent cx="7561263" cy="904639"/>
                <wp:effectExtent l="0" t="0" r="0" b="0"/>
                <wp:wrapNone/>
                <wp:docPr id="68" name="テキスト ボックス 50"/>
                <wp:cNvGraphicFramePr/>
                <a:graphic xmlns:a="http://schemas.openxmlformats.org/drawingml/2006/main">
                  <a:graphicData uri="http://schemas.microsoft.com/office/word/2010/wordprocessingShape">
                    <wps:wsp>
                      <wps:cNvSpPr txBox="1"/>
                      <wps:spPr>
                        <a:xfrm>
                          <a:off x="0" y="0"/>
                          <a:ext cx="7561263" cy="9046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3D0673" w:rsidRDefault="00351C14" w:rsidP="007212F1">
                            <w:pPr>
                              <w:pStyle w:val="Web"/>
                              <w:spacing w:before="0" w:beforeAutospacing="0" w:after="0" w:afterAutospacing="0"/>
                              <w:jc w:val="center"/>
                              <w:rPr>
                                <w:rFonts w:ascii="HG丸ｺﾞｼｯｸM-PRO" w:eastAsia="HG丸ｺﾞｼｯｸM-PRO" w:hAnsi="HG丸ｺﾞｼｯｸM-PRO" w:cs="Times New Roman"/>
                                <w:b/>
                                <w:bCs/>
                                <w:color w:val="000000" w:themeColor="dark1"/>
                                <w:spacing w:val="40"/>
                                <w:kern w:val="2"/>
                                <w:sz w:val="46"/>
                                <w:szCs w:val="46"/>
                              </w:rPr>
                            </w:pPr>
                            <w:r w:rsidRPr="003D0673">
                              <w:rPr>
                                <w:rFonts w:ascii="HG丸ｺﾞｼｯｸM-PRO" w:eastAsia="HG丸ｺﾞｼｯｸM-PRO" w:hAnsi="HG丸ｺﾞｼｯｸM-PRO" w:cs="Times New Roman" w:hint="eastAsia"/>
                                <w:b/>
                                <w:bCs/>
                                <w:color w:val="000000" w:themeColor="dark1"/>
                                <w:spacing w:val="40"/>
                                <w:kern w:val="2"/>
                                <w:sz w:val="46"/>
                                <w:szCs w:val="46"/>
                              </w:rPr>
                              <w:t>大阪府</w:t>
                            </w:r>
                          </w:p>
                          <w:p w:rsidR="00351C14" w:rsidRDefault="00351C14" w:rsidP="007212F1">
                            <w:pPr>
                              <w:pStyle w:val="Web"/>
                              <w:spacing w:before="0" w:beforeAutospacing="0" w:after="0" w:afterAutospacing="0"/>
                              <w:jc w:val="center"/>
                            </w:pPr>
                            <w:r w:rsidRPr="003D0673">
                              <w:rPr>
                                <w:rFonts w:ascii="HG丸ｺﾞｼｯｸM-PRO" w:eastAsia="HG丸ｺﾞｼｯｸM-PRO" w:hAnsi="HG丸ｺﾞｼｯｸM-PRO" w:cs="Times New Roman" w:hint="eastAsia"/>
                                <w:b/>
                                <w:bCs/>
                                <w:color w:val="000000" w:themeColor="dark1"/>
                                <w:kern w:val="2"/>
                                <w:sz w:val="32"/>
                                <w:szCs w:val="46"/>
                              </w:rPr>
                              <w:t>平成</w:t>
                            </w:r>
                            <w:r w:rsidRPr="003D0673">
                              <w:rPr>
                                <w:rFonts w:ascii="HG丸ｺﾞｼｯｸM-PRO" w:eastAsia="HG丸ｺﾞｼｯｸM-PRO" w:hAnsi="HG丸ｺﾞｼｯｸM-PRO" w:cs="Times New Roman"/>
                                <w:b/>
                                <w:bCs/>
                                <w:color w:val="000000" w:themeColor="dark1"/>
                                <w:kern w:val="2"/>
                                <w:sz w:val="32"/>
                                <w:szCs w:val="46"/>
                              </w:rPr>
                              <w:t>28年12月</w:t>
                            </w:r>
                          </w:p>
                          <w:p w:rsidR="00351C14" w:rsidRDefault="00351C14" w:rsidP="008835BB">
                            <w:pPr>
                              <w:pStyle w:val="Web"/>
                              <w:spacing w:before="0" w:beforeAutospacing="0" w:after="0" w:afterAutospacing="0"/>
                              <w:jc w:val="center"/>
                            </w:pPr>
                          </w:p>
                        </w:txbxContent>
                      </wps:txbx>
                      <wps:bodyPr rot="0" spcFirstLastPara="0" vert="horz" wrap="square" lIns="104306" tIns="52153" rIns="104306" bIns="52153" numCol="1" spcCol="0" rtlCol="0" fromWordArt="0" anchor="ctr" anchorCtr="0" forceAA="0" compatLnSpc="1">
                        <a:prstTxWarp prst="textNoShape">
                          <a:avLst/>
                        </a:prstTxWarp>
                        <a:noAutofit/>
                      </wps:bodyPr>
                    </wps:wsp>
                  </a:graphicData>
                </a:graphic>
              </wp:anchor>
            </w:drawing>
          </mc:Choice>
          <mc:Fallback>
            <w:pict>
              <v:shape id="テキスト ボックス 50" o:spid="_x0000_s1028" type="#_x0000_t202" style="position:absolute;left:0;text-align:left;margin-left:-65.9pt;margin-top:3.7pt;width:595.4pt;height:71.25pt;z-index:25299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s4QkwIAAFAFAAAOAAAAZHJzL2Uyb0RvYy54bWysVM1uEzEQviPxDpbvdDdJE2iUTRVaFSFV&#10;paJFPTteu1nhtc3YyW44NhLiIXgFxJnn2Rdh7M0maTkVcdn1/M988zM5rUtFVgJcYXRGe0cpJUJz&#10;kxf6PqOfbi9evaHEeaZzpowWGV0LR0+nL19MKjsWfbMwKhdA0Il248pmdOG9HSeJ4wtRMndkrNAo&#10;lAZK5pGE+yQHVqH3UiX9NB0llYHcguHCOeSet0I6jf6lFNx/kNIJT1RGMTcfvxC/8/BNphM2vgdm&#10;FwXfpsH+IYuSFRqD7lydM8/IEoq/XJUFB+OM9EfclImRsuAi1oDV9NIn1dwsmBWxFgTH2R1M7v+5&#10;5VerayBFntERdkqzEnvUbL41Dz+bh9/N5jtpNj+azaZ5+IU0GUbAKuvGaHdj0dLXb02NjQ9ABr5D&#10;ZsChllCGP1ZIUI7Qr3dwi9oTjszXw1GvPxpQwlF2kh6PBifBTbK3tuD8O2FKEh4ZBWxnRJmtLp1v&#10;VTuVEEybi0Kp2FKlSYU1DTDjRxJ0rnTgiDgcWzf7zOPLr5UIOkp/FBLBiQUERhxLcaaArBgOFONc&#10;aB9rj35RO2hJTOI5hlv9fVbPMW7r6CIb7XfGZaENxOqfpJ1/7lKWrT5iflB3ePp6Xsep6HeNnZt8&#10;jf0G066Qs/yiwKZcMuevGeDOYIvxDqB0YeArJRXuVEbdlyUDQYl6r3Foe+nxIB3hFkZq2O8Nsfnw&#10;SDQ/FOlleWYQ5x7eEMvjE6OAV91Tginv8ADMQlwUMc0xeka5h4448+224wnhYjaLarh6lvlLfWN5&#10;cB6AD2N0W98xsNtZ8zilV6bbQDZ+MnKtbrDUZrb0RhZxHgN2LVJbTHFt40RvT0y4C4d01Nofwukf&#10;AAAA//8DAFBLAwQUAAYACAAAACEAbHoMU+MAAAALAQAADwAAAGRycy9kb3ducmV2LnhtbEyPwU7D&#10;MBBE70j8g7VIXFDrBFrahDgVquiJQ2moKo5OvMRR7XUUu234e9wT3GY1o9k3xWq0hp1x8J0jAek0&#10;AYbUONVRK2D/uZksgfkgSUnjCAX8oIdVeXtTyFy5C+3wXIWWxRLyuRSgQ+hzzn2j0Uo/dT1S9L7d&#10;YGWI59ByNchLLLeGPybJM7eyo/hByx7XGptjdbICHt7Nx1s936yr42ExLLfbXf2lRyHu78bXF2AB&#10;x/AXhit+RIcyMtXuRMozI2CSPqWRPQhYzIBdA8k8i+vqqGZZBrws+P8N5S8AAAD//wMAUEsBAi0A&#10;FAAGAAgAAAAhALaDOJL+AAAA4QEAABMAAAAAAAAAAAAAAAAAAAAAAFtDb250ZW50X1R5cGVzXS54&#10;bWxQSwECLQAUAAYACAAAACEAOP0h/9YAAACUAQAACwAAAAAAAAAAAAAAAAAvAQAAX3JlbHMvLnJl&#10;bHNQSwECLQAUAAYACAAAACEAH1LOEJMCAABQBQAADgAAAAAAAAAAAAAAAAAuAgAAZHJzL2Uyb0Rv&#10;Yy54bWxQSwECLQAUAAYACAAAACEAbHoMU+MAAAALAQAADwAAAAAAAAAAAAAAAADtBAAAZHJzL2Rv&#10;d25yZXYueG1sUEsFBgAAAAAEAAQA8wAAAP0FAAAAAA==&#10;" filled="f" stroked="f" strokeweight=".5pt">
                <v:textbox inset="2.89739mm,1.44869mm,2.89739mm,1.44869mm">
                  <w:txbxContent>
                    <w:p w:rsidR="00351C14" w:rsidRPr="003D0673" w:rsidRDefault="00351C14" w:rsidP="007212F1">
                      <w:pPr>
                        <w:pStyle w:val="Web"/>
                        <w:spacing w:before="0" w:beforeAutospacing="0" w:after="0" w:afterAutospacing="0"/>
                        <w:jc w:val="center"/>
                        <w:rPr>
                          <w:rFonts w:ascii="HG丸ｺﾞｼｯｸM-PRO" w:eastAsia="HG丸ｺﾞｼｯｸM-PRO" w:hAnsi="HG丸ｺﾞｼｯｸM-PRO" w:cs="Times New Roman"/>
                          <w:b/>
                          <w:bCs/>
                          <w:color w:val="000000" w:themeColor="dark1"/>
                          <w:spacing w:val="40"/>
                          <w:kern w:val="2"/>
                          <w:sz w:val="46"/>
                          <w:szCs w:val="46"/>
                        </w:rPr>
                      </w:pPr>
                      <w:r w:rsidRPr="003D0673">
                        <w:rPr>
                          <w:rFonts w:ascii="HG丸ｺﾞｼｯｸM-PRO" w:eastAsia="HG丸ｺﾞｼｯｸM-PRO" w:hAnsi="HG丸ｺﾞｼｯｸM-PRO" w:cs="Times New Roman" w:hint="eastAsia"/>
                          <w:b/>
                          <w:bCs/>
                          <w:color w:val="000000" w:themeColor="dark1"/>
                          <w:spacing w:val="40"/>
                          <w:kern w:val="2"/>
                          <w:sz w:val="46"/>
                          <w:szCs w:val="46"/>
                        </w:rPr>
                        <w:t>大阪府</w:t>
                      </w:r>
                    </w:p>
                    <w:p w:rsidR="00351C14" w:rsidRDefault="00351C14" w:rsidP="007212F1">
                      <w:pPr>
                        <w:pStyle w:val="Web"/>
                        <w:spacing w:before="0" w:beforeAutospacing="0" w:after="0" w:afterAutospacing="0"/>
                        <w:jc w:val="center"/>
                      </w:pPr>
                      <w:r w:rsidRPr="003D0673">
                        <w:rPr>
                          <w:rFonts w:ascii="HG丸ｺﾞｼｯｸM-PRO" w:eastAsia="HG丸ｺﾞｼｯｸM-PRO" w:hAnsi="HG丸ｺﾞｼｯｸM-PRO" w:cs="Times New Roman" w:hint="eastAsia"/>
                          <w:b/>
                          <w:bCs/>
                          <w:color w:val="000000" w:themeColor="dark1"/>
                          <w:kern w:val="2"/>
                          <w:sz w:val="32"/>
                          <w:szCs w:val="46"/>
                        </w:rPr>
                        <w:t>平成</w:t>
                      </w:r>
                      <w:r w:rsidRPr="003D0673">
                        <w:rPr>
                          <w:rFonts w:ascii="HG丸ｺﾞｼｯｸM-PRO" w:eastAsia="HG丸ｺﾞｼｯｸM-PRO" w:hAnsi="HG丸ｺﾞｼｯｸM-PRO" w:cs="Times New Roman"/>
                          <w:b/>
                          <w:bCs/>
                          <w:color w:val="000000" w:themeColor="dark1"/>
                          <w:kern w:val="2"/>
                          <w:sz w:val="32"/>
                          <w:szCs w:val="46"/>
                        </w:rPr>
                        <w:t>28年12月</w:t>
                      </w:r>
                    </w:p>
                    <w:p w:rsidR="00351C14" w:rsidRDefault="00351C14" w:rsidP="008835BB">
                      <w:pPr>
                        <w:pStyle w:val="Web"/>
                        <w:spacing w:before="0" w:beforeAutospacing="0" w:after="0" w:afterAutospacing="0"/>
                        <w:jc w:val="center"/>
                      </w:pPr>
                    </w:p>
                  </w:txbxContent>
                </v:textbox>
              </v:shape>
            </w:pict>
          </mc:Fallback>
        </mc:AlternateContent>
      </w:r>
    </w:p>
    <w:p w:rsidR="008835BB" w:rsidRPr="0088461B" w:rsidRDefault="008835BB" w:rsidP="00B767DB">
      <w:pPr>
        <w:jc w:val="center"/>
        <w:rPr>
          <w:rFonts w:asciiTheme="majorEastAsia" w:eastAsiaTheme="majorEastAsia" w:hAnsiTheme="majorEastAsia"/>
          <w:b/>
          <w:sz w:val="32"/>
        </w:rPr>
      </w:pPr>
    </w:p>
    <w:p w:rsidR="000D0DDA" w:rsidRDefault="009E0075">
      <w:pPr>
        <w:widowControl/>
        <w:jc w:val="left"/>
      </w:pPr>
      <w:r>
        <w:br w:type="page"/>
      </w:r>
    </w:p>
    <w:p w:rsidR="00027CE9" w:rsidRPr="00016CA2" w:rsidRDefault="00027CE9" w:rsidP="00027CE9">
      <w:pPr>
        <w:widowControl/>
        <w:spacing w:line="420" w:lineRule="exact"/>
        <w:jc w:val="center"/>
        <w:rPr>
          <w:rFonts w:asciiTheme="majorEastAsia" w:eastAsiaTheme="majorEastAsia" w:hAnsiTheme="majorEastAsia"/>
          <w:sz w:val="24"/>
        </w:rPr>
      </w:pPr>
      <w:r w:rsidRPr="00016CA2">
        <w:rPr>
          <w:rFonts w:asciiTheme="majorEastAsia" w:eastAsiaTheme="majorEastAsia" w:hAnsiTheme="majorEastAsia" w:hint="eastAsia"/>
          <w:sz w:val="28"/>
        </w:rPr>
        <w:lastRenderedPageBreak/>
        <w:t>目　　次</w:t>
      </w:r>
    </w:p>
    <w:p w:rsidR="00027CE9" w:rsidRPr="00016CA2" w:rsidRDefault="00027CE9" w:rsidP="00027CE9">
      <w:pPr>
        <w:spacing w:line="420" w:lineRule="exact"/>
        <w:jc w:val="left"/>
        <w:rPr>
          <w:rFonts w:asciiTheme="majorEastAsia" w:eastAsiaTheme="majorEastAsia" w:hAnsiTheme="majorEastAsia"/>
          <w:sz w:val="28"/>
        </w:rPr>
      </w:pPr>
    </w:p>
    <w:p w:rsidR="00027CE9" w:rsidRDefault="00027CE9" w:rsidP="00027CE9">
      <w:pPr>
        <w:tabs>
          <w:tab w:val="left" w:leader="middleDot" w:pos="8789"/>
        </w:tabs>
        <w:spacing w:line="380" w:lineRule="exact"/>
        <w:rPr>
          <w:rFonts w:asciiTheme="majorEastAsia" w:eastAsiaTheme="majorEastAsia" w:hAnsiTheme="majorEastAsia"/>
          <w:sz w:val="28"/>
        </w:rPr>
      </w:pPr>
      <w:r>
        <w:rPr>
          <w:rFonts w:asciiTheme="majorEastAsia" w:eastAsiaTheme="majorEastAsia" w:hAnsiTheme="majorEastAsia" w:hint="eastAsia"/>
          <w:sz w:val="28"/>
        </w:rPr>
        <w:t>「住まうビジョン・大阪」の目的、位置付け、期間</w:t>
      </w:r>
      <w:r>
        <w:rPr>
          <w:rFonts w:asciiTheme="majorEastAsia" w:eastAsiaTheme="majorEastAsia" w:hAnsiTheme="majorEastAsia" w:hint="eastAsia"/>
          <w:sz w:val="28"/>
        </w:rPr>
        <w:tab/>
        <w:t>1</w:t>
      </w:r>
    </w:p>
    <w:p w:rsidR="00027CE9" w:rsidRDefault="00027CE9" w:rsidP="00027CE9">
      <w:pPr>
        <w:tabs>
          <w:tab w:val="left" w:leader="middleDot" w:pos="8789"/>
        </w:tabs>
        <w:spacing w:beforeLines="50" w:before="180" w:line="380" w:lineRule="exact"/>
        <w:rPr>
          <w:rFonts w:asciiTheme="majorEastAsia" w:eastAsiaTheme="majorEastAsia" w:hAnsiTheme="majorEastAsia"/>
          <w:sz w:val="28"/>
        </w:rPr>
      </w:pPr>
      <w:r>
        <w:rPr>
          <w:rFonts w:asciiTheme="majorEastAsia" w:eastAsiaTheme="majorEastAsia" w:hAnsiTheme="majorEastAsia" w:hint="eastAsia"/>
          <w:sz w:val="28"/>
        </w:rPr>
        <w:t>１</w:t>
      </w:r>
      <w:r w:rsidRPr="00016CA2">
        <w:rPr>
          <w:rFonts w:asciiTheme="majorEastAsia" w:eastAsiaTheme="majorEastAsia" w:hAnsiTheme="majorEastAsia" w:hint="eastAsia"/>
          <w:sz w:val="28"/>
        </w:rPr>
        <w:t>章　住宅まちづくり政策の基本的な方針</w:t>
      </w:r>
      <w:r>
        <w:rPr>
          <w:rFonts w:asciiTheme="majorEastAsia" w:eastAsiaTheme="majorEastAsia" w:hAnsiTheme="majorEastAsia" w:hint="eastAsia"/>
          <w:sz w:val="28"/>
        </w:rPr>
        <w:tab/>
        <w:t>3</w:t>
      </w:r>
    </w:p>
    <w:p w:rsidR="00027CE9" w:rsidRDefault="00027CE9" w:rsidP="00027CE9">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１．基本的な考え方</w:t>
      </w:r>
      <w:r>
        <w:rPr>
          <w:rFonts w:asciiTheme="minorEastAsia" w:hAnsiTheme="minorEastAsia" w:hint="eastAsia"/>
          <w:sz w:val="24"/>
        </w:rPr>
        <w:t>と基本目標</w:t>
      </w:r>
      <w:r>
        <w:rPr>
          <w:rFonts w:asciiTheme="minorEastAsia" w:hAnsiTheme="minorEastAsia" w:hint="eastAsia"/>
          <w:sz w:val="24"/>
        </w:rPr>
        <w:tab/>
        <w:t>3</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２</w:t>
      </w:r>
      <w:r w:rsidRPr="00016CA2">
        <w:rPr>
          <w:rFonts w:asciiTheme="minorEastAsia" w:hAnsiTheme="minorEastAsia" w:hint="eastAsia"/>
          <w:sz w:val="24"/>
        </w:rPr>
        <w:t>．</w:t>
      </w:r>
      <w:r>
        <w:rPr>
          <w:rFonts w:asciiTheme="minorEastAsia" w:hAnsiTheme="minorEastAsia" w:hint="eastAsia"/>
          <w:sz w:val="24"/>
        </w:rPr>
        <w:t>政策展開の方向性</w:t>
      </w:r>
      <w:r>
        <w:rPr>
          <w:rFonts w:asciiTheme="minorEastAsia" w:hAnsiTheme="minorEastAsia" w:hint="eastAsia"/>
          <w:sz w:val="24"/>
        </w:rPr>
        <w:tab/>
        <w:t>3</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３．施策の柱立て</w:t>
      </w:r>
      <w:r>
        <w:rPr>
          <w:rFonts w:asciiTheme="minorEastAsia" w:hAnsiTheme="minorEastAsia" w:hint="eastAsia"/>
          <w:sz w:val="24"/>
        </w:rPr>
        <w:tab/>
        <w:t>3</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４．施策展開の視点</w:t>
      </w:r>
      <w:r>
        <w:rPr>
          <w:rFonts w:asciiTheme="minorEastAsia" w:hAnsiTheme="minorEastAsia" w:hint="eastAsia"/>
          <w:sz w:val="24"/>
        </w:rPr>
        <w:tab/>
        <w:t>4</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５．居住魅力あふれる大阪での多様な住まい方（将来イメージ）</w:t>
      </w:r>
      <w:r>
        <w:rPr>
          <w:rFonts w:asciiTheme="minorEastAsia" w:hAnsiTheme="minorEastAsia" w:hint="eastAsia"/>
          <w:sz w:val="24"/>
        </w:rPr>
        <w:tab/>
        <w:t>5</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６．基本目標の達成状況把握のための指標</w:t>
      </w:r>
      <w:r>
        <w:rPr>
          <w:rFonts w:asciiTheme="minorEastAsia" w:hAnsiTheme="minorEastAsia" w:hint="eastAsia"/>
          <w:sz w:val="24"/>
        </w:rPr>
        <w:tab/>
        <w:t>7</w:t>
      </w:r>
    </w:p>
    <w:p w:rsidR="00027CE9" w:rsidRDefault="00027CE9" w:rsidP="00027CE9">
      <w:pPr>
        <w:tabs>
          <w:tab w:val="left" w:leader="middleDot" w:pos="8789"/>
        </w:tabs>
        <w:spacing w:beforeLines="50" w:before="180" w:line="380" w:lineRule="exact"/>
        <w:rPr>
          <w:rFonts w:asciiTheme="majorEastAsia" w:eastAsiaTheme="majorEastAsia" w:hAnsiTheme="majorEastAsia"/>
          <w:sz w:val="28"/>
        </w:rPr>
      </w:pPr>
      <w:r>
        <w:rPr>
          <w:rFonts w:asciiTheme="majorEastAsia" w:eastAsiaTheme="majorEastAsia" w:hAnsiTheme="majorEastAsia" w:hint="eastAsia"/>
          <w:sz w:val="28"/>
        </w:rPr>
        <w:t>２</w:t>
      </w:r>
      <w:r w:rsidRPr="00016CA2">
        <w:rPr>
          <w:rFonts w:asciiTheme="majorEastAsia" w:eastAsiaTheme="majorEastAsia" w:hAnsiTheme="majorEastAsia" w:hint="eastAsia"/>
          <w:sz w:val="28"/>
        </w:rPr>
        <w:t>章　基本目標の実現に向けた施策の方向性</w:t>
      </w:r>
      <w:r>
        <w:rPr>
          <w:rFonts w:asciiTheme="majorEastAsia" w:eastAsiaTheme="majorEastAsia" w:hAnsiTheme="majorEastAsia" w:hint="eastAsia"/>
          <w:sz w:val="28"/>
        </w:rPr>
        <w:tab/>
        <w:t>9</w:t>
      </w:r>
    </w:p>
    <w:p w:rsidR="00027CE9" w:rsidRDefault="00027CE9" w:rsidP="00027CE9">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１．国内外から多様な人々を惹きつける住まいと都市の実現</w:t>
      </w:r>
      <w:r>
        <w:rPr>
          <w:rFonts w:asciiTheme="minorEastAsia" w:hAnsiTheme="minorEastAsia" w:hint="eastAsia"/>
          <w:sz w:val="24"/>
        </w:rPr>
        <w:tab/>
        <w:t>9</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（１）活力と魅力ある都市空間の創造</w:t>
      </w:r>
      <w:r>
        <w:rPr>
          <w:rFonts w:asciiTheme="minorEastAsia" w:hAnsiTheme="minorEastAsia" w:hint="eastAsia"/>
          <w:sz w:val="24"/>
        </w:rPr>
        <w:tab/>
        <w:t>9</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（２）多様で魅力的な住まいを選択できる環境の整備</w:t>
      </w:r>
      <w:r>
        <w:rPr>
          <w:rFonts w:asciiTheme="minorEastAsia" w:hAnsiTheme="minorEastAsia" w:hint="eastAsia"/>
          <w:sz w:val="24"/>
        </w:rPr>
        <w:tab/>
        <w:t>10</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（３）大阪の魅力を活かした移住・定住促進</w:t>
      </w:r>
      <w:r>
        <w:rPr>
          <w:rFonts w:asciiTheme="minorEastAsia" w:hAnsiTheme="minorEastAsia" w:hint="eastAsia"/>
          <w:sz w:val="24"/>
        </w:rPr>
        <w:tab/>
        <w:t>11</w:t>
      </w:r>
    </w:p>
    <w:p w:rsidR="00027CE9" w:rsidRDefault="00027CE9" w:rsidP="00027CE9">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 xml:space="preserve">２．活き活きとくらすことができる住まいと都市の実現 </w:t>
      </w:r>
      <w:r>
        <w:rPr>
          <w:rFonts w:asciiTheme="minorEastAsia" w:hAnsiTheme="minorEastAsia" w:hint="eastAsia"/>
          <w:sz w:val="24"/>
        </w:rPr>
        <w:tab/>
        <w:t>12</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（１）多様な機能を備えた都市の形成</w:t>
      </w:r>
      <w:r>
        <w:rPr>
          <w:rFonts w:asciiTheme="minorEastAsia" w:hAnsiTheme="minorEastAsia" w:hint="eastAsia"/>
          <w:sz w:val="24"/>
        </w:rPr>
        <w:tab/>
        <w:t>12</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（２）誰もが活き活きとくらすことができる環境の整備</w:t>
      </w:r>
      <w:r>
        <w:rPr>
          <w:rFonts w:asciiTheme="minorEastAsia" w:hAnsiTheme="minorEastAsia" w:hint="eastAsia"/>
          <w:sz w:val="24"/>
        </w:rPr>
        <w:tab/>
        <w:t>13</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（３）活力ある住宅市場の形成</w:t>
      </w:r>
      <w:r>
        <w:rPr>
          <w:rFonts w:asciiTheme="minorEastAsia" w:hAnsiTheme="minorEastAsia" w:hint="eastAsia"/>
          <w:sz w:val="24"/>
        </w:rPr>
        <w:tab/>
        <w:t>15</w:t>
      </w:r>
    </w:p>
    <w:p w:rsidR="00027CE9" w:rsidRDefault="00027CE9" w:rsidP="00027CE9">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３．環境にやさしく快適にくらすことができる住まいと都市の実現</w:t>
      </w:r>
      <w:r>
        <w:rPr>
          <w:rFonts w:asciiTheme="minorEastAsia" w:hAnsiTheme="minorEastAsia" w:hint="eastAsia"/>
          <w:sz w:val="24"/>
        </w:rPr>
        <w:tab/>
        <w:t>17</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w:t>
      </w:r>
      <w:r>
        <w:rPr>
          <w:rFonts w:asciiTheme="minorEastAsia" w:hAnsiTheme="minorEastAsia" w:hint="eastAsia"/>
          <w:sz w:val="24"/>
        </w:rPr>
        <w:t>快適性の高い</w:t>
      </w:r>
      <w:r w:rsidRPr="00016CA2">
        <w:rPr>
          <w:rFonts w:asciiTheme="minorEastAsia" w:hAnsiTheme="minorEastAsia" w:hint="eastAsia"/>
          <w:sz w:val="24"/>
        </w:rPr>
        <w:t>都市の形成</w:t>
      </w:r>
      <w:r>
        <w:rPr>
          <w:rFonts w:asciiTheme="minorEastAsia" w:hAnsiTheme="minorEastAsia" w:hint="eastAsia"/>
          <w:sz w:val="24"/>
        </w:rPr>
        <w:tab/>
        <w:t>17</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（２）環境にやさしく快適な住宅・建築物の普及</w:t>
      </w:r>
      <w:r>
        <w:rPr>
          <w:rFonts w:asciiTheme="minorEastAsia" w:hAnsiTheme="minorEastAsia" w:hint="eastAsia"/>
          <w:sz w:val="24"/>
        </w:rPr>
        <w:tab/>
        <w:t>18</w:t>
      </w:r>
    </w:p>
    <w:p w:rsidR="00027CE9" w:rsidRPr="00FC106F"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（３）環境と調和したライフスタイルの普及</w:t>
      </w:r>
      <w:r>
        <w:rPr>
          <w:rFonts w:asciiTheme="minorEastAsia" w:hAnsiTheme="minorEastAsia" w:hint="eastAsia"/>
          <w:sz w:val="24"/>
        </w:rPr>
        <w:tab/>
        <w:t>19</w:t>
      </w:r>
    </w:p>
    <w:p w:rsidR="00027CE9" w:rsidRDefault="00027CE9" w:rsidP="00027CE9">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４．安全を支える住まいと都市の実現</w:t>
      </w:r>
      <w:r>
        <w:rPr>
          <w:rFonts w:asciiTheme="minorEastAsia" w:hAnsiTheme="minorEastAsia" w:hint="eastAsia"/>
          <w:sz w:val="24"/>
        </w:rPr>
        <w:tab/>
        <w:t>20</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（１）災害に強い都市の形成</w:t>
      </w:r>
      <w:r>
        <w:rPr>
          <w:rFonts w:asciiTheme="minorEastAsia" w:hAnsiTheme="minorEastAsia" w:hint="eastAsia"/>
          <w:sz w:val="24"/>
        </w:rPr>
        <w:tab/>
        <w:t>20</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（２）住宅・建築物の耐震化</w:t>
      </w:r>
      <w:r>
        <w:rPr>
          <w:rFonts w:asciiTheme="minorEastAsia" w:hAnsiTheme="minorEastAsia" w:hint="eastAsia"/>
          <w:sz w:val="24"/>
        </w:rPr>
        <w:tab/>
        <w:t>21</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w:t>
      </w:r>
      <w:r>
        <w:rPr>
          <w:rFonts w:asciiTheme="minorEastAsia" w:hAnsiTheme="minorEastAsia" w:hint="eastAsia"/>
          <w:sz w:val="24"/>
        </w:rPr>
        <w:t>大規模災害発生時に備えた体制の整備</w:t>
      </w:r>
      <w:r>
        <w:rPr>
          <w:rFonts w:asciiTheme="minorEastAsia" w:hAnsiTheme="minorEastAsia" w:hint="eastAsia"/>
          <w:sz w:val="24"/>
        </w:rPr>
        <w:tab/>
        <w:t>22</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w:t>
      </w:r>
      <w:r>
        <w:rPr>
          <w:rFonts w:asciiTheme="minorEastAsia" w:hAnsiTheme="minorEastAsia" w:hint="eastAsia"/>
          <w:sz w:val="24"/>
        </w:rPr>
        <w:t>４</w:t>
      </w:r>
      <w:r w:rsidRPr="00016CA2">
        <w:rPr>
          <w:rFonts w:asciiTheme="minorEastAsia" w:hAnsiTheme="minorEastAsia" w:hint="eastAsia"/>
          <w:sz w:val="24"/>
        </w:rPr>
        <w:t>）住まいとまちづくりにおける様々な安全性への対応</w:t>
      </w:r>
      <w:r>
        <w:rPr>
          <w:rFonts w:asciiTheme="minorEastAsia" w:hAnsiTheme="minorEastAsia" w:hint="eastAsia"/>
          <w:sz w:val="24"/>
        </w:rPr>
        <w:tab/>
        <w:t>23</w:t>
      </w:r>
    </w:p>
    <w:p w:rsidR="00027CE9" w:rsidRDefault="00027CE9" w:rsidP="00027CE9">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５．安心してくらすことができる住まいと都市の実現</w:t>
      </w:r>
      <w:r>
        <w:rPr>
          <w:rFonts w:asciiTheme="minorEastAsia" w:hAnsiTheme="minorEastAsia" w:hint="eastAsia"/>
          <w:sz w:val="24"/>
        </w:rPr>
        <w:tab/>
        <w:t>24</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（１）住み慣れた地域で安心してくらすことができる都市の形成</w:t>
      </w:r>
      <w:r>
        <w:rPr>
          <w:rFonts w:asciiTheme="minorEastAsia" w:hAnsiTheme="minorEastAsia" w:hint="eastAsia"/>
          <w:sz w:val="24"/>
        </w:rPr>
        <w:tab/>
        <w:t>24</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（２）住宅ストック全体を活用した府民の居住の安定確保</w:t>
      </w:r>
      <w:r>
        <w:rPr>
          <w:rFonts w:asciiTheme="minorEastAsia" w:hAnsiTheme="minorEastAsia" w:hint="eastAsia"/>
          <w:sz w:val="24"/>
        </w:rPr>
        <w:tab/>
        <w:t>25</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w:t>
      </w:r>
      <w:r>
        <w:rPr>
          <w:rFonts w:asciiTheme="minorEastAsia" w:hAnsiTheme="minorEastAsia" w:hint="eastAsia"/>
          <w:sz w:val="24"/>
        </w:rPr>
        <w:t>不動産</w:t>
      </w:r>
      <w:r w:rsidRPr="00016CA2">
        <w:rPr>
          <w:rFonts w:asciiTheme="minorEastAsia" w:hAnsiTheme="minorEastAsia" w:hint="eastAsia"/>
          <w:sz w:val="24"/>
        </w:rPr>
        <w:t>取引等における差別の解消</w:t>
      </w:r>
      <w:r>
        <w:rPr>
          <w:rFonts w:asciiTheme="minorEastAsia" w:hAnsiTheme="minorEastAsia" w:hint="eastAsia"/>
          <w:sz w:val="24"/>
        </w:rPr>
        <w:tab/>
        <w:t>26</w:t>
      </w:r>
    </w:p>
    <w:p w:rsidR="00027CE9" w:rsidRDefault="00027CE9" w:rsidP="00027CE9">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（４）健全な住宅関連産業の育成</w:t>
      </w:r>
      <w:r>
        <w:rPr>
          <w:rFonts w:asciiTheme="minorEastAsia" w:hAnsiTheme="minorEastAsia" w:hint="eastAsia"/>
          <w:sz w:val="24"/>
        </w:rPr>
        <w:tab/>
        <w:t>27</w:t>
      </w:r>
    </w:p>
    <w:p w:rsidR="00027CE9" w:rsidRDefault="00027CE9" w:rsidP="00027CE9">
      <w:pPr>
        <w:widowControl/>
        <w:jc w:val="left"/>
        <w:rPr>
          <w:rFonts w:asciiTheme="majorEastAsia" w:eastAsiaTheme="majorEastAsia" w:hAnsiTheme="majorEastAsia"/>
          <w:sz w:val="28"/>
        </w:rPr>
      </w:pPr>
      <w:r>
        <w:rPr>
          <w:rFonts w:asciiTheme="majorEastAsia" w:eastAsiaTheme="majorEastAsia" w:hAnsiTheme="majorEastAsia"/>
          <w:sz w:val="28"/>
        </w:rPr>
        <w:br w:type="page"/>
      </w:r>
    </w:p>
    <w:p w:rsidR="00027CE9" w:rsidRDefault="00027CE9" w:rsidP="00027CE9">
      <w:pPr>
        <w:tabs>
          <w:tab w:val="left" w:leader="middleDot" w:pos="8789"/>
        </w:tabs>
        <w:spacing w:beforeLines="50" w:before="180" w:line="380" w:lineRule="exact"/>
        <w:rPr>
          <w:rFonts w:asciiTheme="majorEastAsia" w:eastAsiaTheme="majorEastAsia" w:hAnsiTheme="majorEastAsia"/>
          <w:sz w:val="28"/>
        </w:rPr>
      </w:pPr>
      <w:r>
        <w:rPr>
          <w:rFonts w:asciiTheme="majorEastAsia" w:eastAsiaTheme="majorEastAsia" w:hAnsiTheme="majorEastAsia" w:hint="eastAsia"/>
          <w:sz w:val="28"/>
        </w:rPr>
        <w:lastRenderedPageBreak/>
        <w:t>３</w:t>
      </w:r>
      <w:r w:rsidRPr="00016CA2">
        <w:rPr>
          <w:rFonts w:asciiTheme="majorEastAsia" w:eastAsiaTheme="majorEastAsia" w:hAnsiTheme="majorEastAsia" w:hint="eastAsia"/>
          <w:sz w:val="28"/>
        </w:rPr>
        <w:t>章　重点的に取</w:t>
      </w:r>
      <w:r>
        <w:rPr>
          <w:rFonts w:asciiTheme="majorEastAsia" w:eastAsiaTheme="majorEastAsia" w:hAnsiTheme="majorEastAsia" w:hint="eastAsia"/>
          <w:sz w:val="28"/>
        </w:rPr>
        <w:t>り</w:t>
      </w:r>
      <w:r w:rsidRPr="00016CA2">
        <w:rPr>
          <w:rFonts w:asciiTheme="majorEastAsia" w:eastAsiaTheme="majorEastAsia" w:hAnsiTheme="majorEastAsia" w:hint="eastAsia"/>
          <w:sz w:val="28"/>
        </w:rPr>
        <w:t>組む施策</w:t>
      </w:r>
      <w:r>
        <w:rPr>
          <w:rFonts w:asciiTheme="majorEastAsia" w:eastAsiaTheme="majorEastAsia" w:hAnsiTheme="majorEastAsia" w:hint="eastAsia"/>
          <w:sz w:val="28"/>
        </w:rPr>
        <w:tab/>
        <w:t>29</w:t>
      </w:r>
    </w:p>
    <w:p w:rsidR="00027CE9" w:rsidRDefault="00027CE9" w:rsidP="00027CE9">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（１）大阪らしいストック</w:t>
      </w:r>
      <w:r>
        <w:rPr>
          <w:rFonts w:asciiTheme="minorEastAsia" w:hAnsiTheme="minorEastAsia" w:hint="eastAsia"/>
          <w:sz w:val="24"/>
        </w:rPr>
        <w:t>・ポテンシャル</w:t>
      </w:r>
      <w:r w:rsidRPr="00016CA2">
        <w:rPr>
          <w:rFonts w:asciiTheme="minorEastAsia" w:hAnsiTheme="minorEastAsia" w:hint="eastAsia"/>
          <w:sz w:val="24"/>
        </w:rPr>
        <w:t>を活かした</w:t>
      </w:r>
    </w:p>
    <w:p w:rsidR="00027CE9" w:rsidRDefault="00027CE9" w:rsidP="00027CE9">
      <w:pPr>
        <w:tabs>
          <w:tab w:val="left" w:leader="middleDot" w:pos="8789"/>
        </w:tabs>
        <w:spacing w:line="380" w:lineRule="exact"/>
        <w:ind w:leftChars="100" w:left="210" w:firstLineChars="1507" w:firstLine="3617"/>
        <w:rPr>
          <w:rFonts w:asciiTheme="minorEastAsia" w:hAnsiTheme="minorEastAsia"/>
          <w:sz w:val="24"/>
        </w:rPr>
      </w:pPr>
      <w:r>
        <w:rPr>
          <w:rFonts w:asciiTheme="minorEastAsia" w:hAnsiTheme="minorEastAsia" w:hint="eastAsia"/>
          <w:sz w:val="24"/>
        </w:rPr>
        <w:t>魅力ある</w:t>
      </w:r>
      <w:r w:rsidRPr="00016CA2">
        <w:rPr>
          <w:rFonts w:asciiTheme="minorEastAsia" w:hAnsiTheme="minorEastAsia" w:hint="eastAsia"/>
          <w:sz w:val="24"/>
        </w:rPr>
        <w:t>都市空間の形成</w:t>
      </w:r>
      <w:r>
        <w:rPr>
          <w:rFonts w:asciiTheme="minorEastAsia" w:hAnsiTheme="minorEastAsia" w:hint="eastAsia"/>
          <w:sz w:val="24"/>
        </w:rPr>
        <w:tab/>
        <w:t>30</w:t>
      </w:r>
    </w:p>
    <w:p w:rsidR="00027CE9" w:rsidRPr="0025440B"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（２）</w:t>
      </w:r>
      <w:r w:rsidRPr="0025440B">
        <w:rPr>
          <w:rFonts w:asciiTheme="minorEastAsia" w:hAnsiTheme="minorEastAsia" w:hint="eastAsia"/>
          <w:sz w:val="24"/>
        </w:rPr>
        <w:t>大阪に住まう魅力の情報発信による</w:t>
      </w:r>
    </w:p>
    <w:p w:rsidR="00027CE9" w:rsidRPr="0025440B" w:rsidRDefault="00027CE9" w:rsidP="00027CE9">
      <w:pPr>
        <w:tabs>
          <w:tab w:val="left" w:leader="middleDot" w:pos="8789"/>
        </w:tabs>
        <w:spacing w:line="380" w:lineRule="exact"/>
        <w:ind w:leftChars="1822" w:left="3826"/>
        <w:rPr>
          <w:rFonts w:asciiTheme="minorEastAsia" w:hAnsiTheme="minorEastAsia"/>
          <w:sz w:val="24"/>
        </w:rPr>
      </w:pPr>
      <w:r w:rsidRPr="0025440B">
        <w:rPr>
          <w:rFonts w:asciiTheme="minorEastAsia" w:hAnsiTheme="minorEastAsia" w:hint="eastAsia"/>
          <w:sz w:val="24"/>
        </w:rPr>
        <w:t>若年・子育て世代の移住や定住の促進</w:t>
      </w:r>
      <w:r w:rsidRPr="0025440B">
        <w:rPr>
          <w:rFonts w:asciiTheme="minorEastAsia" w:hAnsiTheme="minorEastAsia" w:hint="eastAsia"/>
          <w:sz w:val="24"/>
        </w:rPr>
        <w:tab/>
      </w:r>
      <w:r>
        <w:rPr>
          <w:rFonts w:asciiTheme="minorEastAsia" w:hAnsiTheme="minorEastAsia" w:hint="eastAsia"/>
          <w:sz w:val="24"/>
        </w:rPr>
        <w:t>31</w:t>
      </w:r>
    </w:p>
    <w:p w:rsidR="00027CE9" w:rsidRPr="0025440B" w:rsidRDefault="00027CE9" w:rsidP="00027CE9">
      <w:pPr>
        <w:tabs>
          <w:tab w:val="left" w:leader="middleDot" w:pos="8789"/>
        </w:tabs>
        <w:spacing w:line="380" w:lineRule="exact"/>
        <w:ind w:leftChars="100" w:left="210"/>
        <w:rPr>
          <w:rFonts w:asciiTheme="minorEastAsia" w:hAnsiTheme="minorEastAsia"/>
          <w:sz w:val="24"/>
        </w:rPr>
      </w:pPr>
      <w:r w:rsidRPr="0025440B">
        <w:rPr>
          <w:rFonts w:asciiTheme="minorEastAsia" w:hAnsiTheme="minorEastAsia" w:hint="eastAsia"/>
          <w:sz w:val="24"/>
        </w:rPr>
        <w:t>（３）空家の多様な活用による居住魅力の向上</w:t>
      </w:r>
      <w:r w:rsidRPr="0025440B">
        <w:rPr>
          <w:rFonts w:asciiTheme="minorEastAsia" w:hAnsiTheme="minorEastAsia" w:hint="eastAsia"/>
          <w:sz w:val="24"/>
        </w:rPr>
        <w:tab/>
      </w:r>
      <w:r>
        <w:rPr>
          <w:rFonts w:asciiTheme="minorEastAsia" w:hAnsiTheme="minorEastAsia" w:hint="eastAsia"/>
          <w:sz w:val="24"/>
        </w:rPr>
        <w:t>32</w:t>
      </w:r>
    </w:p>
    <w:p w:rsidR="00027CE9" w:rsidRPr="0025440B" w:rsidRDefault="00027CE9" w:rsidP="00027CE9">
      <w:pPr>
        <w:tabs>
          <w:tab w:val="left" w:leader="middleDot" w:pos="8789"/>
        </w:tabs>
        <w:spacing w:line="380" w:lineRule="exact"/>
        <w:ind w:leftChars="100" w:left="210"/>
        <w:rPr>
          <w:rFonts w:asciiTheme="minorEastAsia" w:hAnsiTheme="minorEastAsia"/>
          <w:sz w:val="24"/>
        </w:rPr>
      </w:pPr>
      <w:r w:rsidRPr="0025440B">
        <w:rPr>
          <w:rFonts w:asciiTheme="minorEastAsia" w:hAnsiTheme="minorEastAsia" w:hint="eastAsia"/>
          <w:sz w:val="24"/>
        </w:rPr>
        <w:t>（４）公的賃貸住宅ストックを活用した</w:t>
      </w:r>
    </w:p>
    <w:p w:rsidR="00027CE9" w:rsidRPr="0025440B" w:rsidRDefault="00027CE9" w:rsidP="00027CE9">
      <w:pPr>
        <w:tabs>
          <w:tab w:val="left" w:leader="middleDot" w:pos="8789"/>
        </w:tabs>
        <w:spacing w:line="380" w:lineRule="exact"/>
        <w:ind w:leftChars="1822" w:left="3826"/>
        <w:rPr>
          <w:rFonts w:asciiTheme="minorEastAsia" w:hAnsiTheme="minorEastAsia"/>
          <w:sz w:val="24"/>
        </w:rPr>
      </w:pPr>
      <w:r w:rsidRPr="0025440B">
        <w:rPr>
          <w:rFonts w:asciiTheme="minorEastAsia" w:hAnsiTheme="minorEastAsia" w:hint="eastAsia"/>
          <w:sz w:val="24"/>
        </w:rPr>
        <w:t>子育てしやすいまちづくりの推進</w:t>
      </w:r>
      <w:r w:rsidRPr="0025440B">
        <w:rPr>
          <w:rFonts w:asciiTheme="minorEastAsia" w:hAnsiTheme="minorEastAsia" w:hint="eastAsia"/>
          <w:sz w:val="24"/>
        </w:rPr>
        <w:tab/>
      </w:r>
      <w:r>
        <w:rPr>
          <w:rFonts w:asciiTheme="minorEastAsia" w:hAnsiTheme="minorEastAsia" w:hint="eastAsia"/>
          <w:sz w:val="24"/>
        </w:rPr>
        <w:t>33</w:t>
      </w:r>
    </w:p>
    <w:p w:rsidR="00027CE9" w:rsidRDefault="00027CE9" w:rsidP="00027CE9">
      <w:pPr>
        <w:tabs>
          <w:tab w:val="left" w:leader="middleDot" w:pos="8789"/>
        </w:tabs>
        <w:spacing w:line="380" w:lineRule="exact"/>
        <w:ind w:leftChars="100" w:left="210"/>
        <w:rPr>
          <w:rFonts w:asciiTheme="minorEastAsia" w:hAnsiTheme="minorEastAsia"/>
          <w:sz w:val="24"/>
        </w:rPr>
      </w:pPr>
      <w:r w:rsidRPr="0025440B">
        <w:rPr>
          <w:rFonts w:asciiTheme="minorEastAsia" w:hAnsiTheme="minorEastAsia" w:hint="eastAsia"/>
          <w:sz w:val="24"/>
        </w:rPr>
        <w:t>（５）省エネ化の推進による大阪の住まいの魅力向上</w:t>
      </w:r>
      <w:r w:rsidRPr="0025440B">
        <w:rPr>
          <w:rFonts w:asciiTheme="minorEastAsia" w:hAnsiTheme="minorEastAsia" w:hint="eastAsia"/>
          <w:sz w:val="24"/>
        </w:rPr>
        <w:tab/>
      </w:r>
      <w:r>
        <w:rPr>
          <w:rFonts w:asciiTheme="minorEastAsia" w:hAnsiTheme="minorEastAsia" w:hint="eastAsia"/>
          <w:sz w:val="24"/>
        </w:rPr>
        <w:t>34</w:t>
      </w:r>
    </w:p>
    <w:p w:rsidR="00027CE9" w:rsidRPr="0025440B" w:rsidRDefault="00027CE9" w:rsidP="00027CE9">
      <w:pPr>
        <w:tabs>
          <w:tab w:val="left" w:leader="middleDot" w:pos="8789"/>
        </w:tabs>
        <w:spacing w:line="380" w:lineRule="exact"/>
        <w:ind w:leftChars="100" w:left="210"/>
        <w:rPr>
          <w:rFonts w:asciiTheme="minorEastAsia" w:hAnsiTheme="minorEastAsia"/>
          <w:sz w:val="24"/>
        </w:rPr>
      </w:pPr>
      <w:r w:rsidRPr="0025440B">
        <w:rPr>
          <w:rFonts w:asciiTheme="minorEastAsia" w:hAnsiTheme="minorEastAsia" w:hint="eastAsia"/>
          <w:sz w:val="24"/>
        </w:rPr>
        <w:t>（６）密集市街地における魅力あるまちづくりの推進</w:t>
      </w:r>
      <w:r w:rsidRPr="0025440B">
        <w:rPr>
          <w:rFonts w:asciiTheme="minorEastAsia" w:hAnsiTheme="minorEastAsia" w:hint="eastAsia"/>
          <w:sz w:val="24"/>
        </w:rPr>
        <w:tab/>
      </w:r>
      <w:r>
        <w:rPr>
          <w:rFonts w:asciiTheme="minorEastAsia" w:hAnsiTheme="minorEastAsia" w:hint="eastAsia"/>
          <w:sz w:val="24"/>
        </w:rPr>
        <w:t>35</w:t>
      </w:r>
    </w:p>
    <w:p w:rsidR="00027CE9" w:rsidRPr="0025440B" w:rsidRDefault="00027CE9" w:rsidP="00027CE9">
      <w:pPr>
        <w:tabs>
          <w:tab w:val="left" w:leader="middleDot" w:pos="8789"/>
        </w:tabs>
        <w:spacing w:line="380" w:lineRule="exact"/>
        <w:ind w:leftChars="100" w:left="210"/>
        <w:rPr>
          <w:rFonts w:asciiTheme="minorEastAsia" w:hAnsiTheme="minorEastAsia"/>
          <w:sz w:val="24"/>
        </w:rPr>
      </w:pPr>
      <w:r w:rsidRPr="0025440B">
        <w:rPr>
          <w:rFonts w:asciiTheme="minorEastAsia" w:hAnsiTheme="minorEastAsia" w:hint="eastAsia"/>
          <w:sz w:val="24"/>
        </w:rPr>
        <w:t>（７）地域特性に応じた総合的な施策展開による耐震化の促進</w:t>
      </w:r>
      <w:r w:rsidRPr="0025440B">
        <w:rPr>
          <w:rFonts w:asciiTheme="minorEastAsia" w:hAnsiTheme="minorEastAsia" w:hint="eastAsia"/>
          <w:sz w:val="24"/>
        </w:rPr>
        <w:tab/>
      </w:r>
      <w:r>
        <w:rPr>
          <w:rFonts w:asciiTheme="minorEastAsia" w:hAnsiTheme="minorEastAsia" w:hint="eastAsia"/>
          <w:sz w:val="24"/>
        </w:rPr>
        <w:t>36</w:t>
      </w:r>
    </w:p>
    <w:p w:rsidR="00027CE9" w:rsidRDefault="00027CE9" w:rsidP="00027CE9">
      <w:pPr>
        <w:tabs>
          <w:tab w:val="left" w:leader="middleDot" w:pos="8789"/>
        </w:tabs>
        <w:spacing w:line="380" w:lineRule="exact"/>
        <w:ind w:leftChars="100" w:left="210"/>
        <w:rPr>
          <w:rFonts w:asciiTheme="minorEastAsia" w:hAnsiTheme="minorEastAsia"/>
          <w:sz w:val="24"/>
        </w:rPr>
      </w:pPr>
      <w:r w:rsidRPr="0025440B">
        <w:rPr>
          <w:rFonts w:asciiTheme="minorEastAsia" w:hAnsiTheme="minorEastAsia" w:hint="eastAsia"/>
          <w:sz w:val="24"/>
        </w:rPr>
        <w:t>（８）あんしん住まいの充実による居住魅力の向上</w:t>
      </w:r>
      <w:r>
        <w:rPr>
          <w:rFonts w:asciiTheme="minorEastAsia" w:hAnsiTheme="minorEastAsia" w:hint="eastAsia"/>
          <w:sz w:val="24"/>
        </w:rPr>
        <w:tab/>
        <w:t>37</w:t>
      </w:r>
    </w:p>
    <w:p w:rsidR="00027CE9" w:rsidRDefault="00027CE9" w:rsidP="00027CE9">
      <w:pPr>
        <w:tabs>
          <w:tab w:val="left" w:leader="middleDot" w:pos="8789"/>
        </w:tabs>
        <w:spacing w:beforeLines="50" w:before="180" w:line="380" w:lineRule="exact"/>
        <w:ind w:left="2268" w:hangingChars="810" w:hanging="2268"/>
        <w:rPr>
          <w:rFonts w:asciiTheme="majorEastAsia" w:eastAsiaTheme="majorEastAsia" w:hAnsiTheme="majorEastAsia"/>
          <w:sz w:val="28"/>
        </w:rPr>
      </w:pPr>
      <w:r>
        <w:rPr>
          <w:rFonts w:asciiTheme="majorEastAsia" w:eastAsiaTheme="majorEastAsia" w:hAnsiTheme="majorEastAsia" w:hint="eastAsia"/>
          <w:sz w:val="28"/>
        </w:rPr>
        <w:t>４</w:t>
      </w:r>
      <w:r w:rsidRPr="00016CA2">
        <w:rPr>
          <w:rFonts w:asciiTheme="majorEastAsia" w:eastAsiaTheme="majorEastAsia" w:hAnsiTheme="majorEastAsia" w:hint="eastAsia"/>
          <w:sz w:val="28"/>
        </w:rPr>
        <w:t>章　地域特性を踏まえた施策</w:t>
      </w:r>
      <w:r>
        <w:rPr>
          <w:rFonts w:asciiTheme="majorEastAsia" w:eastAsiaTheme="majorEastAsia" w:hAnsiTheme="majorEastAsia" w:hint="eastAsia"/>
          <w:sz w:val="28"/>
        </w:rPr>
        <w:t>の展開方向、</w:t>
      </w:r>
      <w:r>
        <w:rPr>
          <w:rFonts w:asciiTheme="majorEastAsia" w:eastAsiaTheme="majorEastAsia" w:hAnsiTheme="majorEastAsia"/>
          <w:sz w:val="28"/>
        </w:rPr>
        <w:br/>
      </w:r>
      <w:r>
        <w:rPr>
          <w:rFonts w:asciiTheme="majorEastAsia" w:eastAsiaTheme="majorEastAsia" w:hAnsiTheme="majorEastAsia" w:hint="eastAsia"/>
          <w:sz w:val="28"/>
        </w:rPr>
        <w:t>住宅の供給等及び住宅地の供給に関する方針</w:t>
      </w:r>
      <w:r>
        <w:rPr>
          <w:rFonts w:asciiTheme="majorEastAsia" w:eastAsiaTheme="majorEastAsia" w:hAnsiTheme="majorEastAsia" w:hint="eastAsia"/>
          <w:sz w:val="28"/>
        </w:rPr>
        <w:tab/>
        <w:t>38</w:t>
      </w:r>
    </w:p>
    <w:p w:rsidR="00027CE9" w:rsidRPr="00D766C5" w:rsidRDefault="00027CE9" w:rsidP="00027CE9">
      <w:pPr>
        <w:tabs>
          <w:tab w:val="left" w:leader="middleDot" w:pos="8789"/>
        </w:tabs>
        <w:spacing w:line="380" w:lineRule="exact"/>
        <w:ind w:firstLineChars="100" w:firstLine="240"/>
        <w:rPr>
          <w:rFonts w:asciiTheme="minorEastAsia" w:hAnsiTheme="minorEastAsia"/>
          <w:sz w:val="24"/>
        </w:rPr>
      </w:pPr>
      <w:r w:rsidRPr="00AE4325">
        <w:rPr>
          <w:rFonts w:asciiTheme="minorEastAsia" w:eastAsiaTheme="minorEastAsia" w:hAnsiTheme="minorEastAsia" w:hint="eastAsia"/>
          <w:sz w:val="24"/>
        </w:rPr>
        <w:t>１．地域特性を踏まえた施策の展開方向</w:t>
      </w:r>
      <w:r>
        <w:rPr>
          <w:rFonts w:asciiTheme="minorEastAsia" w:hAnsiTheme="minorEastAsia" w:hint="eastAsia"/>
          <w:sz w:val="24"/>
        </w:rPr>
        <w:tab/>
        <w:t>38</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（１</w:t>
      </w:r>
      <w:r w:rsidRPr="00016CA2">
        <w:rPr>
          <w:rFonts w:asciiTheme="minorEastAsia" w:hAnsiTheme="minorEastAsia" w:hint="eastAsia"/>
          <w:sz w:val="24"/>
        </w:rPr>
        <w:t>）木造住宅が密集する地域</w:t>
      </w:r>
      <w:r>
        <w:rPr>
          <w:rFonts w:asciiTheme="minorEastAsia" w:hAnsiTheme="minorEastAsia" w:hint="eastAsia"/>
          <w:sz w:val="24"/>
        </w:rPr>
        <w:tab/>
        <w:t>39</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（２</w:t>
      </w:r>
      <w:r w:rsidRPr="00016CA2">
        <w:rPr>
          <w:rFonts w:asciiTheme="minorEastAsia" w:hAnsiTheme="minorEastAsia" w:hint="eastAsia"/>
          <w:sz w:val="24"/>
        </w:rPr>
        <w:t>）歴史的まちなみなどの景観資源</w:t>
      </w:r>
      <w:r>
        <w:rPr>
          <w:rFonts w:asciiTheme="minorEastAsia" w:hAnsiTheme="minorEastAsia" w:hint="eastAsia"/>
          <w:sz w:val="24"/>
        </w:rPr>
        <w:t>が</w:t>
      </w:r>
      <w:r w:rsidRPr="00016CA2">
        <w:rPr>
          <w:rFonts w:asciiTheme="minorEastAsia" w:hAnsiTheme="minorEastAsia" w:hint="eastAsia"/>
          <w:sz w:val="24"/>
        </w:rPr>
        <w:t>ある地域</w:t>
      </w:r>
      <w:r>
        <w:rPr>
          <w:rFonts w:asciiTheme="minorEastAsia" w:hAnsiTheme="minorEastAsia" w:hint="eastAsia"/>
          <w:sz w:val="24"/>
        </w:rPr>
        <w:tab/>
        <w:t>41</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（３</w:t>
      </w:r>
      <w:r w:rsidRPr="00016CA2">
        <w:rPr>
          <w:rFonts w:asciiTheme="minorEastAsia" w:hAnsiTheme="minorEastAsia" w:hint="eastAsia"/>
          <w:sz w:val="24"/>
        </w:rPr>
        <w:t>）住宅と工場等が混在する地域</w:t>
      </w:r>
      <w:r>
        <w:rPr>
          <w:rFonts w:asciiTheme="minorEastAsia" w:hAnsiTheme="minorEastAsia" w:hint="eastAsia"/>
          <w:sz w:val="24"/>
        </w:rPr>
        <w:tab/>
        <w:t>43</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（４</w:t>
      </w:r>
      <w:r w:rsidRPr="00016CA2">
        <w:rPr>
          <w:rFonts w:asciiTheme="minorEastAsia" w:hAnsiTheme="minorEastAsia" w:hint="eastAsia"/>
          <w:sz w:val="24"/>
        </w:rPr>
        <w:t>）大規模な公的賃貸住宅団地のある地域</w:t>
      </w:r>
      <w:r>
        <w:rPr>
          <w:rFonts w:asciiTheme="minorEastAsia" w:hAnsiTheme="minorEastAsia" w:hint="eastAsia"/>
          <w:sz w:val="24"/>
        </w:rPr>
        <w:tab/>
        <w:t>45</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（５</w:t>
      </w:r>
      <w:r w:rsidRPr="00016CA2">
        <w:rPr>
          <w:rFonts w:asciiTheme="minorEastAsia" w:hAnsiTheme="minorEastAsia" w:hint="eastAsia"/>
          <w:sz w:val="24"/>
        </w:rPr>
        <w:t>）同和地区を含む旧地域改善向け公営・改良住宅が建設された地域</w:t>
      </w:r>
      <w:r>
        <w:rPr>
          <w:rFonts w:asciiTheme="minorEastAsia" w:hAnsiTheme="minorEastAsia" w:hint="eastAsia"/>
          <w:sz w:val="24"/>
        </w:rPr>
        <w:tab/>
        <w:t>47</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（６</w:t>
      </w:r>
      <w:r w:rsidRPr="00016CA2">
        <w:rPr>
          <w:rFonts w:asciiTheme="minorEastAsia" w:hAnsiTheme="minorEastAsia" w:hint="eastAsia"/>
          <w:sz w:val="24"/>
        </w:rPr>
        <w:t>）高度経済成長期</w:t>
      </w:r>
      <w:r>
        <w:rPr>
          <w:rFonts w:asciiTheme="minorEastAsia" w:hAnsiTheme="minorEastAsia" w:hint="eastAsia"/>
          <w:sz w:val="24"/>
        </w:rPr>
        <w:t>を</w:t>
      </w:r>
      <w:r w:rsidRPr="00016CA2">
        <w:rPr>
          <w:rFonts w:asciiTheme="minorEastAsia" w:hAnsiTheme="minorEastAsia" w:hint="eastAsia"/>
          <w:sz w:val="24"/>
        </w:rPr>
        <w:t>中心に整備されたニュータウン</w:t>
      </w:r>
      <w:r>
        <w:rPr>
          <w:rFonts w:asciiTheme="minorEastAsia" w:hAnsiTheme="minorEastAsia" w:hint="eastAsia"/>
          <w:sz w:val="24"/>
        </w:rPr>
        <w:tab/>
        <w:t>49</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（７</w:t>
      </w:r>
      <w:r w:rsidRPr="00016CA2">
        <w:rPr>
          <w:rFonts w:asciiTheme="minorEastAsia" w:hAnsiTheme="minorEastAsia" w:hint="eastAsia"/>
          <w:sz w:val="24"/>
        </w:rPr>
        <w:t>）</w:t>
      </w:r>
      <w:r>
        <w:rPr>
          <w:rFonts w:asciiTheme="minorEastAsia" w:hAnsiTheme="minorEastAsia" w:hint="eastAsia"/>
          <w:sz w:val="24"/>
        </w:rPr>
        <w:t>新たに整備が進む</w:t>
      </w:r>
      <w:r w:rsidRPr="00016CA2">
        <w:rPr>
          <w:rFonts w:asciiTheme="minorEastAsia" w:hAnsiTheme="minorEastAsia" w:hint="eastAsia"/>
          <w:sz w:val="24"/>
        </w:rPr>
        <w:t>計画的市街地</w:t>
      </w:r>
      <w:r>
        <w:rPr>
          <w:rFonts w:asciiTheme="minorEastAsia" w:hAnsiTheme="minorEastAsia" w:hint="eastAsia"/>
          <w:sz w:val="24"/>
        </w:rPr>
        <w:tab/>
        <w:t>51</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（８</w:t>
      </w:r>
      <w:r w:rsidRPr="00016CA2">
        <w:rPr>
          <w:rFonts w:asciiTheme="minorEastAsia" w:hAnsiTheme="minorEastAsia" w:hint="eastAsia"/>
          <w:sz w:val="24"/>
        </w:rPr>
        <w:t>）農山漁村など豊かな自然を有する地域</w:t>
      </w:r>
      <w:r>
        <w:rPr>
          <w:rFonts w:asciiTheme="minorEastAsia" w:hAnsiTheme="minorEastAsia" w:hint="eastAsia"/>
          <w:sz w:val="24"/>
        </w:rPr>
        <w:tab/>
        <w:t>53</w:t>
      </w:r>
    </w:p>
    <w:p w:rsidR="00027CE9" w:rsidRDefault="00027CE9" w:rsidP="00027CE9">
      <w:pPr>
        <w:tabs>
          <w:tab w:val="left" w:leader="middleDot" w:pos="8789"/>
        </w:tabs>
        <w:spacing w:line="380" w:lineRule="exact"/>
        <w:ind w:firstLineChars="100" w:firstLine="240"/>
        <w:rPr>
          <w:rFonts w:asciiTheme="minorEastAsia" w:hAnsiTheme="minorEastAsia"/>
          <w:sz w:val="24"/>
        </w:rPr>
      </w:pPr>
      <w:r w:rsidRPr="00AE4325">
        <w:rPr>
          <w:rFonts w:asciiTheme="minorEastAsia" w:eastAsiaTheme="minorEastAsia" w:hAnsiTheme="minorEastAsia" w:hint="eastAsia"/>
          <w:sz w:val="24"/>
        </w:rPr>
        <w:t>２．住宅の供給等及び住宅地の供給に関する方針</w:t>
      </w:r>
      <w:r>
        <w:rPr>
          <w:rFonts w:asciiTheme="minorEastAsia" w:hAnsiTheme="minorEastAsia" w:hint="eastAsia"/>
          <w:sz w:val="24"/>
        </w:rPr>
        <w:tab/>
        <w:t>55</w:t>
      </w:r>
    </w:p>
    <w:p w:rsidR="00027CE9"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（１</w:t>
      </w:r>
      <w:r w:rsidRPr="00016CA2">
        <w:rPr>
          <w:rFonts w:asciiTheme="minorEastAsia" w:hAnsiTheme="minorEastAsia" w:hint="eastAsia"/>
          <w:sz w:val="24"/>
        </w:rPr>
        <w:t>）</w:t>
      </w:r>
      <w:r w:rsidRPr="009E50DA">
        <w:rPr>
          <w:rFonts w:asciiTheme="minorEastAsia" w:hAnsiTheme="minorEastAsia" w:hint="eastAsia"/>
          <w:sz w:val="24"/>
        </w:rPr>
        <w:t>住宅の供給等及び住宅地の供給に関する基本方針</w:t>
      </w:r>
      <w:r>
        <w:rPr>
          <w:rFonts w:asciiTheme="minorEastAsia" w:hAnsiTheme="minorEastAsia" w:hint="eastAsia"/>
          <w:sz w:val="24"/>
        </w:rPr>
        <w:tab/>
        <w:t>55</w:t>
      </w:r>
    </w:p>
    <w:p w:rsidR="00027CE9" w:rsidRDefault="00027CE9" w:rsidP="00027CE9">
      <w:pPr>
        <w:tabs>
          <w:tab w:val="left" w:leader="middleDot" w:pos="8789"/>
        </w:tabs>
        <w:spacing w:line="380" w:lineRule="exact"/>
        <w:ind w:leftChars="100" w:left="930" w:hangingChars="300" w:hanging="720"/>
        <w:rPr>
          <w:rFonts w:asciiTheme="minorEastAsia" w:hAnsiTheme="minorEastAsia"/>
          <w:sz w:val="24"/>
        </w:rPr>
      </w:pPr>
      <w:r>
        <w:rPr>
          <w:rFonts w:asciiTheme="minorEastAsia" w:hAnsiTheme="minorEastAsia" w:hint="eastAsia"/>
          <w:sz w:val="24"/>
        </w:rPr>
        <w:t>（２</w:t>
      </w:r>
      <w:r w:rsidRPr="00016CA2">
        <w:rPr>
          <w:rFonts w:asciiTheme="minorEastAsia" w:hAnsiTheme="minorEastAsia" w:hint="eastAsia"/>
          <w:sz w:val="24"/>
        </w:rPr>
        <w:t>）</w:t>
      </w:r>
      <w:r w:rsidRPr="009E50DA">
        <w:rPr>
          <w:rFonts w:asciiTheme="minorEastAsia" w:hAnsiTheme="minorEastAsia" w:hint="eastAsia"/>
          <w:sz w:val="24"/>
        </w:rPr>
        <w:t>住宅の供給等及び住宅地の供給を重点的に図るべき地域に関する事項</w:t>
      </w:r>
      <w:r>
        <w:rPr>
          <w:rFonts w:asciiTheme="minorEastAsia" w:hAnsiTheme="minorEastAsia"/>
          <w:sz w:val="24"/>
        </w:rPr>
        <w:br/>
      </w:r>
      <w:r w:rsidRPr="009E50DA">
        <w:rPr>
          <w:rFonts w:asciiTheme="minorEastAsia" w:hAnsiTheme="minorEastAsia" w:hint="eastAsia"/>
          <w:sz w:val="24"/>
        </w:rPr>
        <w:t>並びに当該地域における住宅の供給等及び住宅地の供給の促進策</w:t>
      </w:r>
      <w:r>
        <w:rPr>
          <w:rFonts w:asciiTheme="minorEastAsia" w:hAnsiTheme="minorEastAsia" w:hint="eastAsia"/>
          <w:sz w:val="24"/>
        </w:rPr>
        <w:tab/>
        <w:t>55</w:t>
      </w:r>
    </w:p>
    <w:p w:rsidR="00027CE9" w:rsidRPr="00D766C5" w:rsidRDefault="00027CE9" w:rsidP="00027CE9">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（３</w:t>
      </w:r>
      <w:r w:rsidRPr="00016CA2">
        <w:rPr>
          <w:rFonts w:asciiTheme="minorEastAsia" w:hAnsiTheme="minorEastAsia" w:hint="eastAsia"/>
          <w:sz w:val="24"/>
        </w:rPr>
        <w:t>）</w:t>
      </w:r>
      <w:r w:rsidRPr="009E50DA">
        <w:rPr>
          <w:rFonts w:asciiTheme="minorEastAsia" w:hAnsiTheme="minorEastAsia" w:hint="eastAsia"/>
          <w:sz w:val="24"/>
        </w:rPr>
        <w:t>公営住宅の供給目標量</w:t>
      </w:r>
      <w:r>
        <w:rPr>
          <w:rFonts w:asciiTheme="minorEastAsia" w:hAnsiTheme="minorEastAsia" w:hint="eastAsia"/>
          <w:sz w:val="24"/>
        </w:rPr>
        <w:tab/>
        <w:t>55</w:t>
      </w:r>
    </w:p>
    <w:p w:rsidR="00027CE9" w:rsidRDefault="00027CE9" w:rsidP="00027CE9">
      <w:pPr>
        <w:tabs>
          <w:tab w:val="left" w:leader="middleDot" w:pos="8789"/>
        </w:tabs>
        <w:spacing w:beforeLines="50" w:before="180" w:line="380" w:lineRule="exact"/>
        <w:rPr>
          <w:rFonts w:asciiTheme="majorEastAsia" w:eastAsiaTheme="majorEastAsia" w:hAnsiTheme="majorEastAsia"/>
          <w:sz w:val="28"/>
        </w:rPr>
      </w:pPr>
      <w:r>
        <w:rPr>
          <w:rFonts w:asciiTheme="majorEastAsia" w:eastAsiaTheme="majorEastAsia" w:hAnsiTheme="majorEastAsia" w:hint="eastAsia"/>
          <w:sz w:val="28"/>
        </w:rPr>
        <w:t>５</w:t>
      </w:r>
      <w:r w:rsidRPr="00016CA2">
        <w:rPr>
          <w:rFonts w:asciiTheme="majorEastAsia" w:eastAsiaTheme="majorEastAsia" w:hAnsiTheme="majorEastAsia" w:hint="eastAsia"/>
          <w:sz w:val="28"/>
        </w:rPr>
        <w:t>章　実効性を持った計画の推進に向けて</w:t>
      </w:r>
      <w:r>
        <w:rPr>
          <w:rFonts w:asciiTheme="majorEastAsia" w:eastAsiaTheme="majorEastAsia" w:hAnsiTheme="majorEastAsia" w:hint="eastAsia"/>
          <w:sz w:val="28"/>
        </w:rPr>
        <w:tab/>
        <w:t>56</w:t>
      </w:r>
    </w:p>
    <w:p w:rsidR="00027CE9" w:rsidRDefault="00027CE9" w:rsidP="00027CE9">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１．住宅まちづくりに関わる各主体の役割と連携</w:t>
      </w:r>
      <w:r>
        <w:rPr>
          <w:rFonts w:asciiTheme="minorEastAsia" w:hAnsiTheme="minorEastAsia" w:hint="eastAsia"/>
          <w:sz w:val="24"/>
        </w:rPr>
        <w:tab/>
        <w:t>56</w:t>
      </w:r>
    </w:p>
    <w:p w:rsidR="00027CE9" w:rsidRDefault="00027CE9" w:rsidP="00027CE9">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２．施策の適切な進行管理</w:t>
      </w:r>
      <w:r>
        <w:rPr>
          <w:rFonts w:asciiTheme="minorEastAsia" w:hAnsiTheme="minorEastAsia" w:hint="eastAsia"/>
          <w:sz w:val="24"/>
        </w:rPr>
        <w:tab/>
        <w:t>58</w:t>
      </w:r>
    </w:p>
    <w:p w:rsidR="00027CE9" w:rsidRDefault="00027CE9" w:rsidP="00027CE9">
      <w:pPr>
        <w:tabs>
          <w:tab w:val="left" w:leader="middleDot" w:pos="8789"/>
        </w:tabs>
        <w:spacing w:line="380" w:lineRule="exact"/>
        <w:rPr>
          <w:rFonts w:asciiTheme="majorEastAsia" w:eastAsiaTheme="majorEastAsia" w:hAnsiTheme="majorEastAsia"/>
          <w:sz w:val="28"/>
        </w:rPr>
      </w:pPr>
    </w:p>
    <w:p w:rsidR="00027CE9" w:rsidRDefault="00027CE9" w:rsidP="00027CE9">
      <w:pPr>
        <w:tabs>
          <w:tab w:val="left" w:leader="middleDot" w:pos="8789"/>
        </w:tabs>
        <w:spacing w:line="380" w:lineRule="exact"/>
        <w:rPr>
          <w:rFonts w:asciiTheme="majorEastAsia" w:eastAsiaTheme="majorEastAsia" w:hAnsiTheme="majorEastAsia"/>
          <w:sz w:val="28"/>
        </w:rPr>
      </w:pPr>
      <w:r>
        <w:rPr>
          <w:rFonts w:asciiTheme="majorEastAsia" w:eastAsiaTheme="majorEastAsia" w:hAnsiTheme="majorEastAsia" w:hint="eastAsia"/>
          <w:sz w:val="28"/>
        </w:rPr>
        <w:t>別表</w:t>
      </w:r>
      <w:r>
        <w:rPr>
          <w:rFonts w:asciiTheme="majorEastAsia" w:eastAsiaTheme="majorEastAsia" w:hAnsiTheme="majorEastAsia" w:hint="eastAsia"/>
          <w:sz w:val="28"/>
        </w:rPr>
        <w:tab/>
        <w:t>59</w:t>
      </w:r>
    </w:p>
    <w:p w:rsidR="00027CE9" w:rsidRPr="0053690C" w:rsidRDefault="00027CE9" w:rsidP="00027CE9">
      <w:pPr>
        <w:tabs>
          <w:tab w:val="left" w:leader="middleDot" w:pos="8789"/>
        </w:tabs>
        <w:spacing w:line="320" w:lineRule="exact"/>
        <w:ind w:firstLineChars="100" w:firstLine="240"/>
        <w:rPr>
          <w:rFonts w:asciiTheme="minorEastAsia" w:eastAsiaTheme="minorEastAsia" w:hAnsiTheme="minorEastAsia"/>
          <w:sz w:val="24"/>
        </w:rPr>
      </w:pPr>
      <w:r w:rsidRPr="0053690C">
        <w:rPr>
          <w:rFonts w:asciiTheme="minorEastAsia" w:eastAsiaTheme="minorEastAsia" w:hAnsiTheme="minorEastAsia" w:hint="eastAsia"/>
          <w:sz w:val="24"/>
        </w:rPr>
        <w:t>住宅の供給等及び住宅地の供給を重点的に図るべき地域（</w:t>
      </w:r>
      <w:r>
        <w:rPr>
          <w:rFonts w:asciiTheme="minorEastAsia" w:eastAsiaTheme="minorEastAsia" w:hAnsiTheme="minorEastAsia" w:hint="eastAsia"/>
          <w:sz w:val="24"/>
        </w:rPr>
        <w:t>重点供給地域</w:t>
      </w:r>
      <w:r w:rsidRPr="0053690C">
        <w:rPr>
          <w:rFonts w:asciiTheme="minorEastAsia" w:eastAsiaTheme="minorEastAsia" w:hAnsiTheme="minorEastAsia" w:hint="eastAsia"/>
          <w:sz w:val="24"/>
        </w:rPr>
        <w:t>）</w:t>
      </w:r>
    </w:p>
    <w:p w:rsidR="000D0DDA" w:rsidRPr="00016CA2" w:rsidRDefault="00027CE9" w:rsidP="00027CE9">
      <w:pPr>
        <w:tabs>
          <w:tab w:val="left" w:leader="middleDot" w:pos="8789"/>
        </w:tabs>
        <w:spacing w:beforeLines="50" w:before="180" w:line="380" w:lineRule="exact"/>
        <w:rPr>
          <w:rFonts w:asciiTheme="minorEastAsia" w:hAnsiTheme="minorEastAsia"/>
          <w:sz w:val="24"/>
        </w:rPr>
        <w:sectPr w:rsidR="000D0DDA" w:rsidRPr="00016CA2" w:rsidSect="00AE4325">
          <w:headerReference w:type="even" r:id="rId30"/>
          <w:headerReference w:type="default" r:id="rId31"/>
          <w:footerReference w:type="even" r:id="rId32"/>
          <w:footerReference w:type="default" r:id="rId33"/>
          <w:pgSz w:w="11906" w:h="16838" w:code="9"/>
          <w:pgMar w:top="1418" w:right="1304" w:bottom="1418" w:left="1361" w:header="851" w:footer="340" w:gutter="0"/>
          <w:pgNumType w:fmt="numberInDash" w:start="0"/>
          <w:cols w:space="425"/>
          <w:docGrid w:type="lines" w:linePitch="360"/>
        </w:sectPr>
      </w:pPr>
      <w:r>
        <w:rPr>
          <w:rFonts w:asciiTheme="majorEastAsia" w:eastAsiaTheme="majorEastAsia" w:hAnsiTheme="majorEastAsia" w:hint="eastAsia"/>
          <w:sz w:val="28"/>
        </w:rPr>
        <w:t>用語の解説</w:t>
      </w:r>
      <w:r>
        <w:rPr>
          <w:rFonts w:asciiTheme="majorEastAsia" w:eastAsiaTheme="majorEastAsia" w:hAnsiTheme="majorEastAsia" w:hint="eastAsia"/>
          <w:sz w:val="28"/>
        </w:rPr>
        <w:tab/>
        <w:t>64</w:t>
      </w:r>
    </w:p>
    <w:p w:rsidR="00B767DB" w:rsidRPr="00016CA2" w:rsidRDefault="00AE4325" w:rsidP="00B767DB">
      <w:pPr>
        <w:widowControl/>
        <w:jc w:val="left"/>
        <w:rPr>
          <w:rFonts w:asciiTheme="majorEastAsia" w:eastAsiaTheme="majorEastAsia" w:hAnsiTheme="majorEastAsia"/>
          <w:sz w:val="24"/>
          <w:bdr w:val="single" w:sz="4" w:space="0" w:color="auto"/>
        </w:rPr>
      </w:pPr>
      <w:r>
        <w:rPr>
          <w:rFonts w:asciiTheme="majorEastAsia" w:eastAsiaTheme="majorEastAsia" w:hAnsiTheme="majorEastAsia" w:hint="eastAsia"/>
          <w:sz w:val="24"/>
          <w:bdr w:val="single" w:sz="4" w:space="0" w:color="auto"/>
        </w:rPr>
        <w:lastRenderedPageBreak/>
        <w:t>「</w:t>
      </w:r>
      <w:r w:rsidR="00BE117B">
        <w:rPr>
          <w:rFonts w:asciiTheme="majorEastAsia" w:eastAsiaTheme="majorEastAsia" w:hAnsiTheme="majorEastAsia" w:hint="eastAsia"/>
          <w:sz w:val="24"/>
          <w:bdr w:val="single" w:sz="4" w:space="0" w:color="auto"/>
        </w:rPr>
        <w:t>住まうビジョン・大阪</w:t>
      </w:r>
      <w:r>
        <w:rPr>
          <w:rFonts w:asciiTheme="majorEastAsia" w:eastAsiaTheme="majorEastAsia" w:hAnsiTheme="majorEastAsia" w:hint="eastAsia"/>
          <w:sz w:val="24"/>
          <w:bdr w:val="single" w:sz="4" w:space="0" w:color="auto"/>
        </w:rPr>
        <w:t>」</w:t>
      </w:r>
      <w:r w:rsidR="00BE117B">
        <w:rPr>
          <w:rFonts w:asciiTheme="majorEastAsia" w:eastAsiaTheme="majorEastAsia" w:hAnsiTheme="majorEastAsia" w:hint="eastAsia"/>
          <w:sz w:val="24"/>
          <w:bdr w:val="single" w:sz="4" w:space="0" w:color="auto"/>
        </w:rPr>
        <w:t>の目的、</w:t>
      </w:r>
      <w:r w:rsidR="000170BC">
        <w:rPr>
          <w:rFonts w:asciiTheme="majorEastAsia" w:eastAsiaTheme="majorEastAsia" w:hAnsiTheme="majorEastAsia" w:hint="eastAsia"/>
          <w:sz w:val="24"/>
          <w:bdr w:val="single" w:sz="4" w:space="0" w:color="auto"/>
        </w:rPr>
        <w:t>位置付け</w:t>
      </w:r>
      <w:r w:rsidR="00BE117B">
        <w:rPr>
          <w:rFonts w:asciiTheme="majorEastAsia" w:eastAsiaTheme="majorEastAsia" w:hAnsiTheme="majorEastAsia" w:hint="eastAsia"/>
          <w:sz w:val="24"/>
          <w:bdr w:val="single" w:sz="4" w:space="0" w:color="auto"/>
        </w:rPr>
        <w:t>、期間</w:t>
      </w:r>
    </w:p>
    <w:p w:rsidR="00B767DB" w:rsidRPr="00AE4325" w:rsidRDefault="00BE117B" w:rsidP="00ED3F50">
      <w:pPr>
        <w:widowControl/>
        <w:spacing w:line="340" w:lineRule="exact"/>
        <w:jc w:val="left"/>
        <w:rPr>
          <w:rFonts w:asciiTheme="majorEastAsia" w:eastAsiaTheme="majorEastAsia" w:hAnsiTheme="majorEastAsia"/>
          <w:sz w:val="22"/>
        </w:rPr>
      </w:pPr>
      <w:r w:rsidRPr="00AE4325">
        <w:rPr>
          <w:rFonts w:asciiTheme="majorEastAsia" w:eastAsiaTheme="majorEastAsia" w:hAnsiTheme="majorEastAsia" w:hint="eastAsia"/>
          <w:sz w:val="22"/>
        </w:rPr>
        <w:t>（１）目的</w:t>
      </w:r>
    </w:p>
    <w:p w:rsidR="00617CA3" w:rsidRPr="00016CA2" w:rsidRDefault="00617CA3" w:rsidP="0015087A">
      <w:pPr>
        <w:spacing w:line="330" w:lineRule="exact"/>
        <w:rPr>
          <w:sz w:val="22"/>
        </w:rPr>
      </w:pPr>
      <w:r w:rsidRPr="00016CA2">
        <w:rPr>
          <w:rFonts w:hint="eastAsia"/>
        </w:rPr>
        <w:t xml:space="preserve">　</w:t>
      </w:r>
      <w:r w:rsidR="000C2E5F">
        <w:rPr>
          <w:rFonts w:hint="eastAsia"/>
        </w:rPr>
        <w:t>「</w:t>
      </w:r>
      <w:r w:rsidRPr="00016CA2">
        <w:rPr>
          <w:rFonts w:hint="eastAsia"/>
          <w:sz w:val="22"/>
        </w:rPr>
        <w:t>住まう</w:t>
      </w:r>
      <w:r w:rsidR="000C2E5F">
        <w:rPr>
          <w:rFonts w:hint="eastAsia"/>
          <w:sz w:val="22"/>
        </w:rPr>
        <w:t>」</w:t>
      </w:r>
      <w:r w:rsidRPr="00016CA2">
        <w:rPr>
          <w:rFonts w:hint="eastAsia"/>
          <w:sz w:val="22"/>
        </w:rPr>
        <w:t>ということは、人々のくらし・あらゆる活動の原点となるものであり、さらに、地域や都市の活力を生み出すものです。</w:t>
      </w:r>
    </w:p>
    <w:p w:rsidR="00617CA3" w:rsidRPr="00016CA2" w:rsidRDefault="00617CA3" w:rsidP="0015087A">
      <w:pPr>
        <w:spacing w:line="330" w:lineRule="exact"/>
        <w:rPr>
          <w:sz w:val="22"/>
        </w:rPr>
      </w:pPr>
      <w:r w:rsidRPr="00016CA2">
        <w:rPr>
          <w:rFonts w:hint="eastAsia"/>
          <w:sz w:val="22"/>
        </w:rPr>
        <w:t xml:space="preserve">　</w:t>
      </w:r>
      <w:r w:rsidR="000C2E5F">
        <w:rPr>
          <w:rFonts w:hint="eastAsia"/>
          <w:sz w:val="22"/>
        </w:rPr>
        <w:t>「</w:t>
      </w:r>
      <w:r w:rsidRPr="00016CA2">
        <w:rPr>
          <w:rFonts w:hint="eastAsia"/>
          <w:sz w:val="22"/>
        </w:rPr>
        <w:t>住まい</w:t>
      </w:r>
      <w:r w:rsidR="000C2E5F">
        <w:rPr>
          <w:rFonts w:hint="eastAsia"/>
          <w:sz w:val="22"/>
        </w:rPr>
        <w:t>」</w:t>
      </w:r>
      <w:r w:rsidRPr="00016CA2">
        <w:rPr>
          <w:rFonts w:hint="eastAsia"/>
          <w:sz w:val="22"/>
        </w:rPr>
        <w:t>は、人々のくらしを支える最も重要な装置であり、あらゆる活動の拠点であるとともに、都市の重要な構成要素を成すものです。</w:t>
      </w:r>
    </w:p>
    <w:p w:rsidR="00617CA3" w:rsidRPr="00016CA2" w:rsidRDefault="000C2E5F" w:rsidP="0015087A">
      <w:pPr>
        <w:spacing w:line="330" w:lineRule="exact"/>
        <w:ind w:firstLineChars="100" w:firstLine="220"/>
        <w:rPr>
          <w:sz w:val="22"/>
        </w:rPr>
      </w:pPr>
      <w:r>
        <w:rPr>
          <w:rFonts w:hint="eastAsia"/>
          <w:sz w:val="22"/>
        </w:rPr>
        <w:t>「</w:t>
      </w:r>
      <w:r w:rsidR="00617CA3" w:rsidRPr="00016CA2">
        <w:rPr>
          <w:rFonts w:hint="eastAsia"/>
          <w:sz w:val="22"/>
        </w:rPr>
        <w:t>都市</w:t>
      </w:r>
      <w:r>
        <w:rPr>
          <w:rFonts w:hint="eastAsia"/>
          <w:sz w:val="22"/>
        </w:rPr>
        <w:t>」</w:t>
      </w:r>
      <w:r w:rsidR="00617CA3" w:rsidRPr="00016CA2">
        <w:rPr>
          <w:rFonts w:hint="eastAsia"/>
          <w:sz w:val="22"/>
        </w:rPr>
        <w:t>は、住まうをはじめとして、働</w:t>
      </w:r>
      <w:r w:rsidR="00936BAF">
        <w:rPr>
          <w:rFonts w:hint="eastAsia"/>
          <w:sz w:val="22"/>
        </w:rPr>
        <w:t>く・学ぶ・遊ぶ・交流するといった人々のあらゆる活動の舞台で</w:t>
      </w:r>
      <w:r w:rsidR="00617CA3" w:rsidRPr="00016CA2">
        <w:rPr>
          <w:rFonts w:hint="eastAsia"/>
          <w:sz w:val="22"/>
        </w:rPr>
        <w:t>す。</w:t>
      </w:r>
    </w:p>
    <w:p w:rsidR="00617CA3" w:rsidRPr="00016CA2" w:rsidRDefault="00617CA3" w:rsidP="0015087A">
      <w:pPr>
        <w:spacing w:line="330" w:lineRule="exact"/>
        <w:ind w:firstLineChars="100" w:firstLine="220"/>
        <w:rPr>
          <w:color w:val="000000" w:themeColor="text1"/>
          <w:sz w:val="22"/>
        </w:rPr>
      </w:pPr>
      <w:r w:rsidRPr="00016CA2">
        <w:rPr>
          <w:rFonts w:hint="eastAsia"/>
          <w:color w:val="000000" w:themeColor="text1"/>
          <w:sz w:val="22"/>
        </w:rPr>
        <w:t>このように住まいと都市は、府民のくらしに不可欠なものであり、そのあり方が人々のくらしの豊かさ、さらには、大阪全体の活力に大きな影響を及ぼします。</w:t>
      </w:r>
    </w:p>
    <w:p w:rsidR="00617CA3" w:rsidRPr="00016CA2" w:rsidRDefault="00617CA3" w:rsidP="0015087A">
      <w:pPr>
        <w:spacing w:line="330" w:lineRule="exact"/>
        <w:ind w:firstLineChars="100" w:firstLine="220"/>
        <w:rPr>
          <w:sz w:val="22"/>
        </w:rPr>
      </w:pPr>
      <w:r w:rsidRPr="00016CA2">
        <w:rPr>
          <w:rFonts w:hint="eastAsia"/>
          <w:sz w:val="22"/>
        </w:rPr>
        <w:t>人々の「住まう」を支える住まいと都市の創造を通じて、府民一人ひとりの安全・安心で豊かなくらしを実現するとともに、大阪の活力を維持・発展させることが住宅まちづくり政策の重要な使命です。</w:t>
      </w:r>
    </w:p>
    <w:p w:rsidR="00936BAF" w:rsidRDefault="00936BAF" w:rsidP="0015087A">
      <w:pPr>
        <w:spacing w:beforeLines="50" w:before="180" w:line="330" w:lineRule="exact"/>
        <w:rPr>
          <w:sz w:val="22"/>
        </w:rPr>
      </w:pPr>
      <w:r>
        <w:rPr>
          <w:rFonts w:hint="eastAsia"/>
          <w:sz w:val="22"/>
        </w:rPr>
        <w:t xml:space="preserve">　都市の活力の源は「人」です。</w:t>
      </w:r>
    </w:p>
    <w:p w:rsidR="00936BAF" w:rsidRDefault="00936BAF" w:rsidP="0015087A">
      <w:pPr>
        <w:spacing w:line="330" w:lineRule="exact"/>
        <w:ind w:firstLineChars="100" w:firstLine="220"/>
        <w:rPr>
          <w:color w:val="000000" w:themeColor="text1"/>
          <w:sz w:val="22"/>
        </w:rPr>
      </w:pPr>
      <w:r w:rsidRPr="00016CA2">
        <w:rPr>
          <w:rFonts w:hint="eastAsia"/>
          <w:sz w:val="22"/>
        </w:rPr>
        <w:t>多様な人々が住まい、訪れる都市では、人々の活発な交流により、絶えずイ</w:t>
      </w:r>
      <w:r w:rsidRPr="00936BAF">
        <w:rPr>
          <w:rFonts w:hint="eastAsia"/>
          <w:color w:val="000000" w:themeColor="text1"/>
          <w:sz w:val="22"/>
        </w:rPr>
        <w:t>ノベーション</w:t>
      </w:r>
      <w:r w:rsidR="006A2A25" w:rsidRPr="006A2A25">
        <w:rPr>
          <w:rFonts w:ascii="ＭＳ 明朝" w:hAnsi="ＭＳ 明朝" w:hint="eastAsia"/>
          <w:bCs/>
          <w:color w:val="000000" w:themeColor="text1"/>
          <w:sz w:val="22"/>
          <w:vertAlign w:val="subscript"/>
        </w:rPr>
        <w:t>※</w:t>
      </w:r>
      <w:r w:rsidRPr="00936BAF">
        <w:rPr>
          <w:rFonts w:hint="eastAsia"/>
          <w:color w:val="000000" w:themeColor="text1"/>
          <w:sz w:val="22"/>
        </w:rPr>
        <w:t>を生み出し、活力と魅力あふれる都市が形成されるとともに、コミュニティが活性化し、地域力が向上することで、安全・安心の高まりにつながります。</w:t>
      </w:r>
    </w:p>
    <w:p w:rsidR="00AE7063" w:rsidRPr="00822C89" w:rsidRDefault="00D4793D" w:rsidP="0015087A">
      <w:pPr>
        <w:spacing w:line="330" w:lineRule="exact"/>
        <w:ind w:firstLineChars="100" w:firstLine="220"/>
        <w:rPr>
          <w:color w:val="000000" w:themeColor="text1"/>
          <w:sz w:val="22"/>
        </w:rPr>
      </w:pPr>
      <w:r w:rsidRPr="00822C89">
        <w:rPr>
          <w:rFonts w:hint="eastAsia"/>
          <w:color w:val="000000" w:themeColor="text1"/>
          <w:sz w:val="22"/>
        </w:rPr>
        <w:t>さらに、人口は経済成長、都市の発展の源泉</w:t>
      </w:r>
      <w:r w:rsidRPr="00ED3F50">
        <w:rPr>
          <w:rFonts w:hint="eastAsia"/>
          <w:color w:val="000000" w:themeColor="text1"/>
          <w:sz w:val="22"/>
        </w:rPr>
        <w:t>となるもの</w:t>
      </w:r>
      <w:r w:rsidRPr="00822C89">
        <w:rPr>
          <w:rFonts w:hint="eastAsia"/>
          <w:color w:val="000000" w:themeColor="text1"/>
          <w:sz w:val="22"/>
        </w:rPr>
        <w:t>で</w:t>
      </w:r>
      <w:r w:rsidRPr="00ED3F50">
        <w:rPr>
          <w:rFonts w:hint="eastAsia"/>
          <w:color w:val="000000" w:themeColor="text1"/>
          <w:sz w:val="22"/>
        </w:rPr>
        <w:t>す。</w:t>
      </w:r>
      <w:r w:rsidRPr="00B91C2F">
        <w:rPr>
          <w:rFonts w:hint="eastAsia"/>
          <w:color w:val="000000" w:themeColor="text1"/>
          <w:sz w:val="22"/>
        </w:rPr>
        <w:t>人口規模が大きくなるほど、県内総生産額や県民所得額は大きくなります。</w:t>
      </w:r>
      <w:r w:rsidRPr="00822C89">
        <w:rPr>
          <w:rFonts w:hint="eastAsia"/>
          <w:color w:val="000000" w:themeColor="text1"/>
          <w:sz w:val="22"/>
        </w:rPr>
        <w:t>また、定住人口一人分の年間消費額は、訪日外国人の消費額のおよそ７人分に相当し、加えて、定住人口の場合、住民税や固定資産税等の財政上の歳入面においても効果が期待できます。</w:t>
      </w:r>
    </w:p>
    <w:p w:rsidR="00B64667" w:rsidRPr="00016CA2" w:rsidRDefault="00617CA3" w:rsidP="0015087A">
      <w:pPr>
        <w:spacing w:beforeLines="50" w:before="180" w:line="330" w:lineRule="exact"/>
        <w:rPr>
          <w:sz w:val="22"/>
        </w:rPr>
      </w:pPr>
      <w:r w:rsidRPr="00016CA2">
        <w:rPr>
          <w:rFonts w:hint="eastAsia"/>
          <w:sz w:val="22"/>
        </w:rPr>
        <w:t xml:space="preserve">　</w:t>
      </w:r>
      <w:r w:rsidR="00B64667" w:rsidRPr="00016CA2">
        <w:rPr>
          <w:rFonts w:hint="eastAsia"/>
          <w:sz w:val="22"/>
        </w:rPr>
        <w:t>関西は、エンターテイメントや歴史・文化、ファッションなど多様な資源や都市機能を有する府県が、鉄道や道路等により緊密にネットワーク化されています。</w:t>
      </w:r>
    </w:p>
    <w:p w:rsidR="00D739B1" w:rsidRDefault="00B64667" w:rsidP="0015087A">
      <w:pPr>
        <w:spacing w:line="330" w:lineRule="exact"/>
        <w:ind w:firstLineChars="100" w:firstLine="220"/>
        <w:rPr>
          <w:sz w:val="22"/>
        </w:rPr>
      </w:pPr>
      <w:r w:rsidRPr="00016CA2">
        <w:rPr>
          <w:rFonts w:hint="eastAsia"/>
          <w:sz w:val="22"/>
        </w:rPr>
        <w:t>その中核を担う大阪は、働く場が豊富で、職住の近接性や交通利便性、生活利便性が高いといった大都市としての魅力と、大都市でありながら、人情味ある府民性、身近に豊かな自然や歴史・伝統文化に触れることができ、くらしやすいという魅力を兼ね備えています。</w:t>
      </w:r>
    </w:p>
    <w:p w:rsidR="00B64667" w:rsidRPr="00815BCB" w:rsidRDefault="00B64667" w:rsidP="0015087A">
      <w:pPr>
        <w:spacing w:line="330" w:lineRule="exact"/>
        <w:ind w:firstLineChars="100" w:firstLine="220"/>
        <w:rPr>
          <w:sz w:val="22"/>
        </w:rPr>
      </w:pPr>
      <w:r>
        <w:rPr>
          <w:rFonts w:hint="eastAsia"/>
          <w:sz w:val="22"/>
        </w:rPr>
        <w:t>そんな大阪ならではの魅力を存分に活かし、</w:t>
      </w:r>
      <w:r w:rsidR="00D739B1">
        <w:rPr>
          <w:rFonts w:hint="eastAsia"/>
          <w:sz w:val="22"/>
        </w:rPr>
        <w:t>「住まうなら大阪」と思える、</w:t>
      </w:r>
      <w:r>
        <w:rPr>
          <w:rFonts w:hint="eastAsia"/>
          <w:sz w:val="22"/>
        </w:rPr>
        <w:t>多様な</w:t>
      </w:r>
      <w:r w:rsidR="00D739B1">
        <w:rPr>
          <w:rFonts w:hint="eastAsia"/>
          <w:sz w:val="22"/>
        </w:rPr>
        <w:t>人々が住まい、訪れる居住魅力あふれる都市を創造</w:t>
      </w:r>
      <w:r w:rsidR="00127AA9">
        <w:rPr>
          <w:rFonts w:hint="eastAsia"/>
          <w:sz w:val="22"/>
        </w:rPr>
        <w:t>していくことが、今後の住宅まちづくり政策において求められています。</w:t>
      </w:r>
    </w:p>
    <w:p w:rsidR="00617CA3" w:rsidRPr="00AA5B88" w:rsidRDefault="00617CA3" w:rsidP="0015087A">
      <w:pPr>
        <w:spacing w:beforeLines="50" w:before="180" w:line="330" w:lineRule="exact"/>
        <w:ind w:firstLineChars="100" w:firstLine="220"/>
        <w:rPr>
          <w:sz w:val="22"/>
        </w:rPr>
      </w:pPr>
      <w:r w:rsidRPr="00016CA2">
        <w:rPr>
          <w:rFonts w:hint="eastAsia"/>
          <w:sz w:val="22"/>
        </w:rPr>
        <w:t>これまで大阪府の住宅まちづくり</w:t>
      </w:r>
      <w:r w:rsidR="00936BAF">
        <w:rPr>
          <w:rFonts w:hint="eastAsia"/>
          <w:sz w:val="22"/>
        </w:rPr>
        <w:t>政策</w:t>
      </w:r>
      <w:r w:rsidRPr="00016CA2">
        <w:rPr>
          <w:rFonts w:hint="eastAsia"/>
          <w:sz w:val="22"/>
        </w:rPr>
        <w:t>では、府民の居住の安定確保や住宅・建築物の耐震化、密集市街地</w:t>
      </w:r>
      <w:r w:rsidR="00F2381B" w:rsidRPr="006A2A25">
        <w:rPr>
          <w:rFonts w:ascii="ＭＳ 明朝" w:hAnsi="ＭＳ 明朝" w:hint="eastAsia"/>
          <w:bCs/>
          <w:color w:val="000000" w:themeColor="text1"/>
          <w:sz w:val="22"/>
          <w:vertAlign w:val="subscript"/>
        </w:rPr>
        <w:t>※</w:t>
      </w:r>
      <w:r w:rsidRPr="00016CA2">
        <w:rPr>
          <w:rFonts w:hint="eastAsia"/>
          <w:sz w:val="22"/>
        </w:rPr>
        <w:t>の整備など、特に、府民の「安全・安心の確保」に重点を置いた</w:t>
      </w:r>
      <w:r w:rsidR="003127BA">
        <w:rPr>
          <w:rFonts w:hint="eastAsia"/>
          <w:sz w:val="22"/>
        </w:rPr>
        <w:t>取組み</w:t>
      </w:r>
      <w:r w:rsidR="005600FC">
        <w:rPr>
          <w:rFonts w:hint="eastAsia"/>
          <w:sz w:val="22"/>
        </w:rPr>
        <w:t>を進めてきました</w:t>
      </w:r>
      <w:r w:rsidRPr="00016CA2">
        <w:rPr>
          <w:rFonts w:hint="eastAsia"/>
          <w:sz w:val="22"/>
        </w:rPr>
        <w:t>。</w:t>
      </w:r>
      <w:r w:rsidR="005600FC">
        <w:rPr>
          <w:rFonts w:hint="eastAsia"/>
          <w:sz w:val="22"/>
        </w:rPr>
        <w:t>これらの</w:t>
      </w:r>
      <w:r w:rsidR="003127BA">
        <w:rPr>
          <w:rFonts w:hint="eastAsia"/>
          <w:sz w:val="22"/>
        </w:rPr>
        <w:t>取組み</w:t>
      </w:r>
      <w:r w:rsidR="00AE4325">
        <w:rPr>
          <w:rFonts w:hint="eastAsia"/>
          <w:sz w:val="22"/>
        </w:rPr>
        <w:t>の結果</w:t>
      </w:r>
      <w:r w:rsidRPr="00016CA2">
        <w:rPr>
          <w:rFonts w:hint="eastAsia"/>
          <w:sz w:val="22"/>
        </w:rPr>
        <w:t>、民間賃貸住宅市場の環境整備や公的賃貸住宅</w:t>
      </w:r>
      <w:r w:rsidR="00BB44A6" w:rsidRPr="006A2A25">
        <w:rPr>
          <w:rFonts w:ascii="ＭＳ 明朝" w:hAnsi="ＭＳ 明朝" w:hint="eastAsia"/>
          <w:bCs/>
          <w:color w:val="000000" w:themeColor="text1"/>
          <w:sz w:val="22"/>
          <w:vertAlign w:val="subscript"/>
        </w:rPr>
        <w:t>※</w:t>
      </w:r>
      <w:r w:rsidRPr="00016CA2">
        <w:rPr>
          <w:rFonts w:hint="eastAsia"/>
          <w:sz w:val="22"/>
        </w:rPr>
        <w:t>団地の再生、府民や事業者の人権意識の向上、住宅・建築物の安全性確保など</w:t>
      </w:r>
      <w:r w:rsidR="00AE4325">
        <w:rPr>
          <w:rFonts w:hint="eastAsia"/>
          <w:sz w:val="22"/>
        </w:rPr>
        <w:t>、一定の成果が出てきています</w:t>
      </w:r>
      <w:r w:rsidRPr="00016CA2">
        <w:rPr>
          <w:rFonts w:hint="eastAsia"/>
          <w:sz w:val="22"/>
        </w:rPr>
        <w:t>。</w:t>
      </w:r>
    </w:p>
    <w:p w:rsidR="00617CA3" w:rsidRDefault="00617CA3" w:rsidP="0015087A">
      <w:pPr>
        <w:spacing w:line="330" w:lineRule="exact"/>
        <w:ind w:firstLineChars="100" w:firstLine="220"/>
        <w:rPr>
          <w:sz w:val="22"/>
        </w:rPr>
      </w:pPr>
      <w:r w:rsidRPr="00016CA2">
        <w:rPr>
          <w:rFonts w:hint="eastAsia"/>
          <w:sz w:val="22"/>
        </w:rPr>
        <w:t>しかしながら、府民の「安全・安心の確保」に向けては、住宅ストック</w:t>
      </w:r>
      <w:r w:rsidR="00BB44A6" w:rsidRPr="006A2A25">
        <w:rPr>
          <w:rFonts w:ascii="ＭＳ 明朝" w:hAnsi="ＭＳ 明朝" w:hint="eastAsia"/>
          <w:bCs/>
          <w:color w:val="000000" w:themeColor="text1"/>
          <w:sz w:val="22"/>
          <w:vertAlign w:val="subscript"/>
        </w:rPr>
        <w:t>※</w:t>
      </w:r>
      <w:r w:rsidRPr="00016CA2">
        <w:rPr>
          <w:rFonts w:hint="eastAsia"/>
          <w:sz w:val="22"/>
        </w:rPr>
        <w:t>の質の向上や都市の防災性・防犯性の確保、住宅市場における入居拒否や土地差別、建設・リフォーム工事等に関するトラブルの解消などの課題が存在しており、特に、今後、人口構造の変化や都市活力の低下など社会情勢がますます厳しくなることが懸念される中、これまでの「安全・安心の確保」に重点を置いた</w:t>
      </w:r>
      <w:r w:rsidR="003127BA">
        <w:rPr>
          <w:rFonts w:hint="eastAsia"/>
          <w:sz w:val="22"/>
        </w:rPr>
        <w:t>取組み</w:t>
      </w:r>
      <w:r w:rsidRPr="00016CA2">
        <w:rPr>
          <w:rFonts w:hint="eastAsia"/>
          <w:sz w:val="22"/>
        </w:rPr>
        <w:t>だけでは、多様な人々が住まい、訪れる都市を実現することは難しくなってきています。</w:t>
      </w:r>
    </w:p>
    <w:p w:rsidR="00617CA3" w:rsidRDefault="00AE4325" w:rsidP="00D766C5">
      <w:pPr>
        <w:spacing w:beforeLines="50" w:before="180" w:line="340" w:lineRule="exact"/>
        <w:ind w:firstLineChars="100" w:firstLine="220"/>
        <w:rPr>
          <w:sz w:val="22"/>
        </w:rPr>
      </w:pPr>
      <w:r>
        <w:rPr>
          <w:rFonts w:hint="eastAsia"/>
          <w:sz w:val="22"/>
        </w:rPr>
        <w:lastRenderedPageBreak/>
        <w:t>今後の住宅まちづくり政策においては、</w:t>
      </w:r>
      <w:r w:rsidR="00617CA3" w:rsidRPr="00016CA2">
        <w:rPr>
          <w:rFonts w:hint="eastAsia"/>
          <w:sz w:val="22"/>
        </w:rPr>
        <w:t>「活力・魅力ある住まいと都市が形成され、多様な人々が住まい、活発に交流することにより、安全・安心も高まる」、あるいは、「災害時の安全性や防犯性など安全・安心が確保された住まいと都市が、多様な人々を惹きつけ、活力と魅力が生み出される」といった、「活力・魅力の創出」と「安全・安心の確保」が相互に作用し合い、好循環を生み出すような政策</w:t>
      </w:r>
      <w:r w:rsidR="004F04DD">
        <w:rPr>
          <w:rFonts w:hint="eastAsia"/>
          <w:sz w:val="22"/>
        </w:rPr>
        <w:t>を展開して</w:t>
      </w:r>
      <w:r>
        <w:rPr>
          <w:rFonts w:hint="eastAsia"/>
          <w:sz w:val="22"/>
        </w:rPr>
        <w:t>いく必要があります</w:t>
      </w:r>
      <w:r w:rsidR="00617CA3" w:rsidRPr="00016CA2">
        <w:rPr>
          <w:rFonts w:hint="eastAsia"/>
          <w:sz w:val="22"/>
        </w:rPr>
        <w:t>。</w:t>
      </w:r>
    </w:p>
    <w:p w:rsidR="00AE4325" w:rsidRPr="00AE4325" w:rsidRDefault="00AE4325" w:rsidP="00D766C5">
      <w:pPr>
        <w:spacing w:beforeLines="50" w:before="180" w:line="340" w:lineRule="exact"/>
        <w:ind w:firstLineChars="100" w:firstLine="220"/>
        <w:rPr>
          <w:sz w:val="22"/>
        </w:rPr>
      </w:pPr>
      <w:r>
        <w:rPr>
          <w:rFonts w:hint="eastAsia"/>
          <w:sz w:val="22"/>
        </w:rPr>
        <w:t>このため、「大阪府住宅まちづくりマスタープラン」を改定し、今後の住宅まちづくり政策がめざすべき目標</w:t>
      </w:r>
      <w:r w:rsidR="000B4ADE" w:rsidRPr="000B4ADE">
        <w:rPr>
          <w:rFonts w:hint="eastAsia"/>
          <w:sz w:val="22"/>
        </w:rPr>
        <w:t>、</w:t>
      </w:r>
      <w:r w:rsidR="000B4ADE" w:rsidRPr="00D766C5">
        <w:rPr>
          <w:rFonts w:asciiTheme="minorEastAsia" w:eastAsiaTheme="minorEastAsia" w:hAnsiTheme="minorEastAsia" w:hint="eastAsia"/>
          <w:sz w:val="22"/>
        </w:rPr>
        <w:t>政策の枠組みや施策の展開の方向性を示す「住まうビジョン・大阪」</w:t>
      </w:r>
      <w:r w:rsidR="00026042">
        <w:rPr>
          <w:rFonts w:asciiTheme="minorEastAsia" w:eastAsiaTheme="minorEastAsia" w:hAnsiTheme="minorEastAsia" w:hint="eastAsia"/>
          <w:sz w:val="22"/>
        </w:rPr>
        <w:t>を</w:t>
      </w:r>
      <w:r w:rsidR="000B4ADE" w:rsidRPr="00D766C5">
        <w:rPr>
          <w:rFonts w:asciiTheme="minorEastAsia" w:eastAsiaTheme="minorEastAsia" w:hAnsiTheme="minorEastAsia" w:hint="eastAsia"/>
          <w:sz w:val="22"/>
        </w:rPr>
        <w:t>策定します。本ビジョンに基づき、大阪府、市町村、公的団体、事業者、NPO</w:t>
      </w:r>
      <w:r w:rsidR="000B4ADE" w:rsidRPr="00D766C5">
        <w:rPr>
          <w:rFonts w:asciiTheme="minorEastAsia" w:eastAsiaTheme="minorEastAsia" w:hAnsiTheme="minorEastAsia" w:hint="eastAsia"/>
          <w:sz w:val="22"/>
          <w:vertAlign w:val="subscript"/>
        </w:rPr>
        <w:t>※</w:t>
      </w:r>
      <w:r w:rsidR="000B4ADE" w:rsidRPr="000B4ADE">
        <w:rPr>
          <w:rFonts w:hint="eastAsia"/>
          <w:sz w:val="22"/>
        </w:rPr>
        <w:t>、府民</w:t>
      </w:r>
      <w:r>
        <w:rPr>
          <w:rFonts w:hint="eastAsia"/>
          <w:sz w:val="22"/>
        </w:rPr>
        <w:t>など、住宅まちづくりに関わる様々な主体が連携・協働を図り、施策を一体的かつ総合的に展開</w:t>
      </w:r>
      <w:r w:rsidR="000B4ADE" w:rsidRPr="000B4ADE">
        <w:rPr>
          <w:rFonts w:hint="eastAsia"/>
          <w:sz w:val="22"/>
        </w:rPr>
        <w:t>していきます。</w:t>
      </w:r>
    </w:p>
    <w:p w:rsidR="00BC19EA" w:rsidRPr="00016CA2" w:rsidRDefault="00BC19EA" w:rsidP="00ED3F50">
      <w:pPr>
        <w:spacing w:line="340" w:lineRule="exact"/>
        <w:ind w:firstLineChars="100" w:firstLine="220"/>
        <w:rPr>
          <w:sz w:val="22"/>
        </w:rPr>
      </w:pPr>
    </w:p>
    <w:p w:rsidR="00BE117B" w:rsidRPr="00AE4325" w:rsidRDefault="00BE117B" w:rsidP="00ED3F50">
      <w:pPr>
        <w:spacing w:line="340" w:lineRule="exact"/>
        <w:rPr>
          <w:rFonts w:asciiTheme="majorEastAsia" w:eastAsiaTheme="majorEastAsia" w:hAnsiTheme="majorEastAsia"/>
          <w:sz w:val="22"/>
        </w:rPr>
      </w:pPr>
      <w:r w:rsidRPr="00AE4325">
        <w:rPr>
          <w:rFonts w:asciiTheme="majorEastAsia" w:eastAsiaTheme="majorEastAsia" w:hAnsiTheme="majorEastAsia" w:hint="eastAsia"/>
          <w:sz w:val="22"/>
        </w:rPr>
        <w:t>（２）</w:t>
      </w:r>
      <w:r w:rsidR="000170BC">
        <w:rPr>
          <w:rFonts w:asciiTheme="majorEastAsia" w:eastAsiaTheme="majorEastAsia" w:hAnsiTheme="majorEastAsia" w:hint="eastAsia"/>
          <w:sz w:val="22"/>
        </w:rPr>
        <w:t>位置づけ</w:t>
      </w:r>
    </w:p>
    <w:p w:rsidR="006303CE" w:rsidRDefault="00127AA9" w:rsidP="00ED3F50">
      <w:pPr>
        <w:spacing w:line="340" w:lineRule="exact"/>
        <w:ind w:firstLineChars="100" w:firstLine="220"/>
        <w:rPr>
          <w:sz w:val="22"/>
        </w:rPr>
      </w:pPr>
      <w:r w:rsidRPr="00AE4325">
        <w:rPr>
          <w:rFonts w:hint="eastAsia"/>
          <w:sz w:val="22"/>
        </w:rPr>
        <w:t>本ビジョン</w:t>
      </w:r>
      <w:r w:rsidR="005600FC" w:rsidRPr="00AE4325">
        <w:rPr>
          <w:rFonts w:hint="eastAsia"/>
          <w:sz w:val="22"/>
        </w:rPr>
        <w:t>は、住生活基本法に基づ</w:t>
      </w:r>
      <w:r w:rsidR="00AE4325">
        <w:rPr>
          <w:rFonts w:hint="eastAsia"/>
          <w:sz w:val="22"/>
        </w:rPr>
        <w:t>く</w:t>
      </w:r>
      <w:r w:rsidR="005600FC" w:rsidRPr="00AE4325">
        <w:rPr>
          <w:rFonts w:hint="eastAsia"/>
          <w:sz w:val="22"/>
        </w:rPr>
        <w:t>、</w:t>
      </w:r>
      <w:r w:rsidR="00AE4325">
        <w:rPr>
          <w:rFonts w:hint="eastAsia"/>
          <w:sz w:val="22"/>
        </w:rPr>
        <w:t>「大阪府住生活基本計画」として策定するものであり</w:t>
      </w:r>
      <w:r w:rsidR="005600FC" w:rsidRPr="00AE4325">
        <w:rPr>
          <w:rFonts w:hint="eastAsia"/>
          <w:sz w:val="22"/>
        </w:rPr>
        <w:t>、「将来ビジョン・大阪」をはじめとする上位</w:t>
      </w:r>
      <w:r w:rsidR="001264B9">
        <w:rPr>
          <w:rFonts w:hint="eastAsia"/>
          <w:sz w:val="22"/>
        </w:rPr>
        <w:t>・</w:t>
      </w:r>
      <w:r w:rsidR="001264B9" w:rsidRPr="001264B9">
        <w:rPr>
          <w:rFonts w:hint="eastAsia"/>
          <w:sz w:val="22"/>
        </w:rPr>
        <w:t>関連計画と</w:t>
      </w:r>
      <w:r w:rsidR="005600FC" w:rsidRPr="00AE4325">
        <w:rPr>
          <w:rFonts w:hint="eastAsia"/>
          <w:sz w:val="22"/>
        </w:rPr>
        <w:t>連携・整合を図</w:t>
      </w:r>
      <w:r w:rsidR="000170BC">
        <w:rPr>
          <w:rFonts w:hint="eastAsia"/>
          <w:sz w:val="22"/>
        </w:rPr>
        <w:t>ります</w:t>
      </w:r>
      <w:r w:rsidR="00AA5B88" w:rsidRPr="00AA5B88">
        <w:rPr>
          <w:rFonts w:hint="eastAsia"/>
          <w:sz w:val="22"/>
        </w:rPr>
        <w:t>。</w:t>
      </w:r>
    </w:p>
    <w:p w:rsidR="00152B7E" w:rsidRDefault="00826974" w:rsidP="00D766C5">
      <w:pPr>
        <w:spacing w:beforeLines="50" w:before="180"/>
        <w:ind w:firstLine="221"/>
        <w:rPr>
          <w:sz w:val="22"/>
        </w:rPr>
      </w:pPr>
      <w:r>
        <w:rPr>
          <w:noProof/>
        </w:rPr>
        <w:drawing>
          <wp:inline distT="0" distB="0" distL="0" distR="0" wp14:anchorId="11DE9913" wp14:editId="23A328DF">
            <wp:extent cx="5700155" cy="3645028"/>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2242" cy="3652757"/>
                    </a:xfrm>
                    <a:prstGeom prst="rect">
                      <a:avLst/>
                    </a:prstGeom>
                    <a:noFill/>
                    <a:ln>
                      <a:noFill/>
                    </a:ln>
                  </pic:spPr>
                </pic:pic>
              </a:graphicData>
            </a:graphic>
          </wp:inline>
        </w:drawing>
      </w:r>
    </w:p>
    <w:p w:rsidR="00BE117B" w:rsidRPr="00AE4325" w:rsidRDefault="00BE117B" w:rsidP="00D766C5">
      <w:pPr>
        <w:spacing w:beforeLines="50" w:before="180" w:line="340" w:lineRule="exact"/>
        <w:rPr>
          <w:rFonts w:asciiTheme="majorEastAsia" w:eastAsiaTheme="majorEastAsia" w:hAnsiTheme="majorEastAsia"/>
          <w:sz w:val="22"/>
        </w:rPr>
      </w:pPr>
      <w:r w:rsidRPr="00AE4325">
        <w:rPr>
          <w:rFonts w:asciiTheme="majorEastAsia" w:eastAsiaTheme="majorEastAsia" w:hAnsiTheme="majorEastAsia" w:hint="eastAsia"/>
          <w:sz w:val="22"/>
        </w:rPr>
        <w:t>（３）期間</w:t>
      </w:r>
    </w:p>
    <w:p w:rsidR="00321E90" w:rsidRDefault="00BE117B" w:rsidP="00ED3F50">
      <w:pPr>
        <w:spacing w:line="340" w:lineRule="exact"/>
        <w:ind w:firstLineChars="95" w:firstLine="209"/>
        <w:rPr>
          <w:rFonts w:ascii="ＭＳ 明朝" w:hAnsi="ＭＳ 明朝"/>
          <w:sz w:val="22"/>
        </w:rPr>
      </w:pPr>
      <w:r>
        <w:rPr>
          <w:rFonts w:ascii="ＭＳ 明朝" w:hAnsi="ＭＳ 明朝" w:hint="eastAsia"/>
          <w:sz w:val="22"/>
        </w:rPr>
        <w:t>本ビジョンの計画期間は、2016（平成28）年度から2025（平成37）年度までの10年間とします。</w:t>
      </w:r>
    </w:p>
    <w:p w:rsidR="009E0075" w:rsidRDefault="00BE117B" w:rsidP="00ED3F50">
      <w:pPr>
        <w:spacing w:line="340" w:lineRule="exact"/>
        <w:ind w:firstLineChars="95" w:firstLine="209"/>
        <w:rPr>
          <w:rFonts w:ascii="ＭＳ 明朝" w:hAnsi="ＭＳ 明朝"/>
          <w:sz w:val="22"/>
        </w:rPr>
      </w:pPr>
      <w:r>
        <w:rPr>
          <w:rFonts w:ascii="ＭＳ 明朝" w:hAnsi="ＭＳ 明朝" w:hint="eastAsia"/>
          <w:sz w:val="22"/>
        </w:rPr>
        <w:t>なお、長期的な目標を提示する観点から10年間の計画期間としていますが、計画の達成状況の評価や社会･経済の変化、関連する計画との整合性などから、概ね５年を基本として、必要に応じて計画の見直しを行います</w:t>
      </w:r>
      <w:r w:rsidR="001D584E">
        <w:rPr>
          <w:rFonts w:ascii="ＭＳ 明朝" w:hAnsi="ＭＳ 明朝" w:hint="eastAsia"/>
          <w:sz w:val="22"/>
        </w:rPr>
        <w:t>。</w:t>
      </w:r>
    </w:p>
    <w:p w:rsidR="00993D4F" w:rsidRDefault="00993D4F">
      <w:pPr>
        <w:widowControl/>
        <w:jc w:val="left"/>
        <w:rPr>
          <w:rFonts w:asciiTheme="majorEastAsia" w:eastAsiaTheme="majorEastAsia" w:hAnsiTheme="majorEastAsia"/>
          <w:sz w:val="24"/>
        </w:rPr>
        <w:sectPr w:rsidR="00993D4F" w:rsidSect="00AE4325">
          <w:headerReference w:type="even" r:id="rId35"/>
          <w:headerReference w:type="default" r:id="rId36"/>
          <w:footerReference w:type="even" r:id="rId37"/>
          <w:footerReference w:type="default" r:id="rId38"/>
          <w:pgSz w:w="11906" w:h="16838" w:code="9"/>
          <w:pgMar w:top="1418" w:right="1304" w:bottom="1418" w:left="1361" w:header="851" w:footer="340" w:gutter="0"/>
          <w:pgNumType w:fmt="numberInDash" w:start="1"/>
          <w:cols w:space="425"/>
          <w:docGrid w:type="lines" w:linePitch="360"/>
        </w:sectPr>
      </w:pPr>
    </w:p>
    <w:p w:rsidR="00802B9B" w:rsidRPr="00016CA2" w:rsidRDefault="00B222DF" w:rsidP="000F3D5A">
      <w:pPr>
        <w:widowControl/>
        <w:jc w:val="left"/>
        <w:rPr>
          <w:rFonts w:asciiTheme="majorEastAsia" w:eastAsiaTheme="majorEastAsia" w:hAnsiTheme="majorEastAsia"/>
          <w:sz w:val="24"/>
        </w:rPr>
      </w:pPr>
      <w:r>
        <w:rPr>
          <w:rFonts w:asciiTheme="majorEastAsia" w:eastAsiaTheme="majorEastAsia" w:hAnsiTheme="majorEastAsia" w:hint="eastAsia"/>
          <w:sz w:val="24"/>
        </w:rPr>
        <w:lastRenderedPageBreak/>
        <w:t>１</w:t>
      </w:r>
      <w:r w:rsidR="00802B9B" w:rsidRPr="00016CA2">
        <w:rPr>
          <w:rFonts w:asciiTheme="majorEastAsia" w:eastAsiaTheme="majorEastAsia" w:hAnsiTheme="majorEastAsia" w:hint="eastAsia"/>
          <w:sz w:val="24"/>
        </w:rPr>
        <w:t>章　住宅まちづくり政策の基本的な方針</w:t>
      </w:r>
    </w:p>
    <w:p w:rsidR="000170BC" w:rsidRDefault="00AF38BD" w:rsidP="00D766C5">
      <w:pPr>
        <w:spacing w:beforeLines="50" w:before="180"/>
      </w:pPr>
      <w:r>
        <w:rPr>
          <w:rFonts w:asciiTheme="majorEastAsia" w:eastAsiaTheme="majorEastAsia" w:hAnsiTheme="majorEastAsia" w:hint="eastAsia"/>
          <w:sz w:val="22"/>
        </w:rPr>
        <w:t>１．基本</w:t>
      </w:r>
      <w:r w:rsidR="003053B9">
        <w:rPr>
          <w:rFonts w:asciiTheme="majorEastAsia" w:eastAsiaTheme="majorEastAsia" w:hAnsiTheme="majorEastAsia" w:hint="eastAsia"/>
          <w:sz w:val="22"/>
        </w:rPr>
        <w:t>的な考え方と基本目標</w:t>
      </w:r>
    </w:p>
    <w:p w:rsidR="00287578" w:rsidRDefault="000170BC" w:rsidP="00ED3F50">
      <w:pPr>
        <w:spacing w:beforeLines="30" w:before="108"/>
        <w:ind w:firstLineChars="100" w:firstLine="220"/>
        <w:rPr>
          <w:sz w:val="22"/>
        </w:rPr>
      </w:pPr>
      <w:r w:rsidRPr="00ED3F50">
        <w:rPr>
          <w:rFonts w:hint="eastAsia"/>
          <w:sz w:val="22"/>
        </w:rPr>
        <w:t>今後の住宅まちづくり政策においては、</w:t>
      </w:r>
      <w:r w:rsidR="005E2640" w:rsidRPr="000170BC">
        <w:rPr>
          <w:rFonts w:hint="eastAsia"/>
          <w:color w:val="000000" w:themeColor="text1"/>
          <w:sz w:val="22"/>
        </w:rPr>
        <w:t>都市</w:t>
      </w:r>
      <w:r w:rsidR="005E2640" w:rsidRPr="00016CA2">
        <w:rPr>
          <w:rFonts w:hint="eastAsia"/>
          <w:color w:val="000000" w:themeColor="text1"/>
          <w:sz w:val="22"/>
        </w:rPr>
        <w:t>の活力の源は「人」で</w:t>
      </w:r>
      <w:r>
        <w:rPr>
          <w:rFonts w:hint="eastAsia"/>
          <w:color w:val="000000" w:themeColor="text1"/>
          <w:sz w:val="22"/>
        </w:rPr>
        <w:t>あるということを基本的な考え方とし、</w:t>
      </w:r>
      <w:r w:rsidR="00287578">
        <w:rPr>
          <w:rFonts w:hint="eastAsia"/>
          <w:sz w:val="22"/>
        </w:rPr>
        <w:t>大阪ならではの魅力を存分に活かし、</w:t>
      </w:r>
      <w:r w:rsidR="00D739B1">
        <w:rPr>
          <w:rFonts w:hint="eastAsia"/>
          <w:sz w:val="22"/>
        </w:rPr>
        <w:t>「住まうなら大阪」と思える、多様な人々が住まい、訪れる</w:t>
      </w:r>
      <w:r w:rsidR="00F33414">
        <w:rPr>
          <w:rFonts w:hint="eastAsia"/>
          <w:sz w:val="22"/>
        </w:rPr>
        <w:t>居住魅力あふれる</w:t>
      </w:r>
      <w:r w:rsidR="00D739B1">
        <w:rPr>
          <w:rFonts w:hint="eastAsia"/>
          <w:sz w:val="22"/>
        </w:rPr>
        <w:t>都市</w:t>
      </w:r>
      <w:r>
        <w:rPr>
          <w:rFonts w:hint="eastAsia"/>
          <w:sz w:val="22"/>
        </w:rPr>
        <w:t>を</w:t>
      </w:r>
      <w:r w:rsidR="00D739B1">
        <w:rPr>
          <w:rFonts w:hint="eastAsia"/>
          <w:sz w:val="22"/>
        </w:rPr>
        <w:t>創造</w:t>
      </w:r>
      <w:r>
        <w:rPr>
          <w:rFonts w:hint="eastAsia"/>
          <w:sz w:val="22"/>
        </w:rPr>
        <w:t>すること</w:t>
      </w:r>
      <w:r w:rsidR="003053B9">
        <w:rPr>
          <w:rFonts w:hint="eastAsia"/>
          <w:sz w:val="22"/>
        </w:rPr>
        <w:t>を基本目標と</w:t>
      </w:r>
      <w:r w:rsidR="0047029B">
        <w:rPr>
          <w:rFonts w:hint="eastAsia"/>
          <w:sz w:val="22"/>
        </w:rPr>
        <w:t>します</w:t>
      </w:r>
      <w:r w:rsidR="00D739B1">
        <w:rPr>
          <w:rFonts w:hint="eastAsia"/>
          <w:sz w:val="22"/>
        </w:rPr>
        <w:t>。</w:t>
      </w:r>
    </w:p>
    <w:p w:rsidR="00D739B1" w:rsidRDefault="00D739B1" w:rsidP="00287578">
      <w:pPr>
        <w:ind w:firstLineChars="100" w:firstLine="220"/>
        <w:rPr>
          <w:color w:val="000000" w:themeColor="text1"/>
          <w:sz w:val="22"/>
        </w:rPr>
      </w:pPr>
    </w:p>
    <w:p w:rsidR="00D739B1" w:rsidRPr="00D739B1" w:rsidRDefault="00017F95" w:rsidP="00D739B1">
      <w:pP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２</w:t>
      </w:r>
      <w:r w:rsidR="00D739B1" w:rsidRPr="00D739B1">
        <w:rPr>
          <w:rFonts w:ascii="ＭＳ ゴシック" w:eastAsia="ＭＳ ゴシック" w:hAnsi="ＭＳ ゴシック" w:hint="eastAsia"/>
          <w:color w:val="000000" w:themeColor="text1"/>
          <w:sz w:val="22"/>
        </w:rPr>
        <w:t>．政策展開の方向性</w:t>
      </w:r>
    </w:p>
    <w:p w:rsidR="00802B9B" w:rsidRPr="00016CA2" w:rsidRDefault="005E2640" w:rsidP="00ED3F50">
      <w:pPr>
        <w:spacing w:beforeLines="30" w:before="108"/>
        <w:ind w:firstLineChars="100" w:firstLine="220"/>
        <w:rPr>
          <w:sz w:val="22"/>
        </w:rPr>
      </w:pPr>
      <w:r w:rsidRPr="00016CA2">
        <w:rPr>
          <w:rFonts w:hint="eastAsia"/>
          <w:color w:val="000000" w:themeColor="text1"/>
          <w:sz w:val="22"/>
        </w:rPr>
        <w:t>住宅まちづくり政策の展開にあたっては、「活力と魅力ある住まいと都市が形成され、多様な人々が住まい、活発に交流することにより、安全・安心も高まる」、あるいは、「災害時の安全性や防犯性など安全・安心が確保された住まいと都市が、多様な人々を惹きつけ、活力と魅力が生み出される」といった、「活力・魅力の創出」と「安全・安心の</w:t>
      </w:r>
      <w:r w:rsidR="00287578">
        <w:rPr>
          <w:rFonts w:hint="eastAsia"/>
          <w:color w:val="000000" w:themeColor="text1"/>
          <w:sz w:val="22"/>
        </w:rPr>
        <w:t>確保」が相互に作用し合い、好循環を生み出す政策展開</w:t>
      </w:r>
      <w:r w:rsidR="000170BC">
        <w:rPr>
          <w:rFonts w:hint="eastAsia"/>
          <w:color w:val="000000" w:themeColor="text1"/>
          <w:sz w:val="22"/>
        </w:rPr>
        <w:t>をめざします</w:t>
      </w:r>
      <w:r w:rsidRPr="00016CA2">
        <w:rPr>
          <w:rFonts w:hint="eastAsia"/>
          <w:color w:val="000000" w:themeColor="text1"/>
          <w:sz w:val="22"/>
        </w:rPr>
        <w:t>。</w:t>
      </w:r>
    </w:p>
    <w:p w:rsidR="00802B9B" w:rsidRPr="00016CA2" w:rsidRDefault="00802B9B" w:rsidP="00802B9B">
      <w:pPr>
        <w:rPr>
          <w:sz w:val="22"/>
        </w:rPr>
      </w:pPr>
    </w:p>
    <w:p w:rsidR="00802B9B" w:rsidRPr="00016CA2" w:rsidRDefault="00017F95" w:rsidP="00802B9B">
      <w:pPr>
        <w:rPr>
          <w:rFonts w:asciiTheme="majorEastAsia" w:eastAsiaTheme="majorEastAsia" w:hAnsiTheme="majorEastAsia"/>
          <w:sz w:val="22"/>
        </w:rPr>
      </w:pPr>
      <w:r>
        <w:rPr>
          <w:rFonts w:asciiTheme="majorEastAsia" w:eastAsiaTheme="majorEastAsia" w:hAnsiTheme="majorEastAsia" w:hint="eastAsia"/>
          <w:sz w:val="22"/>
        </w:rPr>
        <w:t>３</w:t>
      </w:r>
      <w:r w:rsidR="006D72FA">
        <w:rPr>
          <w:rFonts w:asciiTheme="majorEastAsia" w:eastAsiaTheme="majorEastAsia" w:hAnsiTheme="majorEastAsia" w:hint="eastAsia"/>
          <w:sz w:val="22"/>
        </w:rPr>
        <w:t>．施策の柱立て</w:t>
      </w:r>
    </w:p>
    <w:p w:rsidR="00802B9B" w:rsidRDefault="00802B9B" w:rsidP="00ED3F50">
      <w:pPr>
        <w:spacing w:beforeLines="30" w:before="108"/>
        <w:ind w:firstLineChars="100" w:firstLine="220"/>
        <w:rPr>
          <w:sz w:val="22"/>
        </w:rPr>
      </w:pPr>
      <w:r w:rsidRPr="00016CA2">
        <w:rPr>
          <w:rFonts w:hint="eastAsia"/>
          <w:sz w:val="22"/>
        </w:rPr>
        <w:t>人々のくらしの原点である安全・安心が確保され、将来にわたり快適さや豊かさを享受することができるよう環境に配慮された住まいと都市</w:t>
      </w:r>
      <w:r w:rsidR="0047029B">
        <w:rPr>
          <w:rFonts w:hint="eastAsia"/>
          <w:sz w:val="22"/>
        </w:rPr>
        <w:t>を実現するとともに</w:t>
      </w:r>
      <w:r w:rsidRPr="00016CA2">
        <w:rPr>
          <w:rFonts w:hint="eastAsia"/>
          <w:sz w:val="22"/>
        </w:rPr>
        <w:t>、国内外から多様な人々を惹きつけ、大阪に住まう全ての人</w:t>
      </w:r>
      <w:r w:rsidR="006D72FA">
        <w:rPr>
          <w:rFonts w:hint="eastAsia"/>
          <w:sz w:val="22"/>
        </w:rPr>
        <w:t>々が活き活きとくらすことができる住まいと都市の実現に向け、施策</w:t>
      </w:r>
      <w:r w:rsidR="00BE117B">
        <w:rPr>
          <w:rFonts w:hint="eastAsia"/>
          <w:sz w:val="22"/>
        </w:rPr>
        <w:t>の</w:t>
      </w:r>
      <w:r w:rsidR="006D72FA">
        <w:rPr>
          <w:rFonts w:hint="eastAsia"/>
          <w:sz w:val="22"/>
        </w:rPr>
        <w:t>展開</w:t>
      </w:r>
      <w:r w:rsidR="00BE117B">
        <w:rPr>
          <w:rFonts w:hint="eastAsia"/>
          <w:sz w:val="22"/>
        </w:rPr>
        <w:t>を図ります</w:t>
      </w:r>
      <w:r w:rsidR="006D72FA">
        <w:rPr>
          <w:rFonts w:hint="eastAsia"/>
          <w:sz w:val="22"/>
        </w:rPr>
        <w:t>。</w:t>
      </w:r>
    </w:p>
    <w:p w:rsidR="00C31458" w:rsidRPr="00016CA2" w:rsidRDefault="00C31458" w:rsidP="003053B9">
      <w:pPr>
        <w:ind w:firstLineChars="100" w:firstLine="220"/>
        <w:rPr>
          <w:sz w:val="22"/>
        </w:rPr>
      </w:pPr>
    </w:p>
    <w:p w:rsidR="00802B9B" w:rsidRPr="00016CA2" w:rsidRDefault="00ED77A5" w:rsidP="00802B9B">
      <w:pPr>
        <w:spacing w:beforeLines="50" w:before="180"/>
        <w:rPr>
          <w:rFonts w:ascii="ＭＳ ゴシック" w:eastAsia="ＭＳ ゴシック" w:hAnsi="ＭＳ ゴシック"/>
          <w:sz w:val="22"/>
        </w:rPr>
      </w:pPr>
      <w:r>
        <w:rPr>
          <w:rFonts w:ascii="ＭＳ ゴシック" w:eastAsia="ＭＳ ゴシック" w:hAnsi="ＭＳ ゴシック"/>
          <w:noProof/>
          <w:sz w:val="22"/>
        </w:rPr>
        <mc:AlternateContent>
          <mc:Choice Requires="wpg">
            <w:drawing>
              <wp:anchor distT="0" distB="0" distL="114300" distR="114300" simplePos="0" relativeHeight="252917760" behindDoc="0" locked="0" layoutInCell="1" allowOverlap="1" wp14:anchorId="1CAC0F2F" wp14:editId="0FCF3633">
                <wp:simplePos x="0" y="0"/>
                <wp:positionH relativeFrom="column">
                  <wp:posOffset>-130810</wp:posOffset>
                </wp:positionH>
                <wp:positionV relativeFrom="paragraph">
                  <wp:posOffset>170180</wp:posOffset>
                </wp:positionV>
                <wp:extent cx="6443932" cy="3970201"/>
                <wp:effectExtent l="0" t="0" r="33655" b="11430"/>
                <wp:wrapNone/>
                <wp:docPr id="14" name="グループ化 14" descr="今後の住宅まちづくり政策の基本的な方針を示しています。" title="今後の住宅まちづくり政策の基本的な方針"/>
                <wp:cNvGraphicFramePr/>
                <a:graphic xmlns:a="http://schemas.openxmlformats.org/drawingml/2006/main">
                  <a:graphicData uri="http://schemas.microsoft.com/office/word/2010/wordprocessingGroup">
                    <wpg:wgp>
                      <wpg:cNvGrpSpPr/>
                      <wpg:grpSpPr>
                        <a:xfrm>
                          <a:off x="0" y="0"/>
                          <a:ext cx="6443932" cy="3970201"/>
                          <a:chOff x="0" y="0"/>
                          <a:chExt cx="6443932" cy="3970201"/>
                        </a:xfrm>
                      </wpg:grpSpPr>
                      <wps:wsp>
                        <wps:cNvPr id="2359" name="AutoShape 4"/>
                        <wps:cNvSpPr>
                          <a:spLocks noChangeArrowheads="1"/>
                        </wps:cNvSpPr>
                        <wps:spPr bwMode="auto">
                          <a:xfrm>
                            <a:off x="0" y="0"/>
                            <a:ext cx="6443932" cy="3970201"/>
                          </a:xfrm>
                          <a:prstGeom prst="rect">
                            <a:avLst/>
                          </a:prstGeom>
                          <a:noFill/>
                          <a:ln w="15875">
                            <a:solidFill>
                              <a:srgbClr val="F79646">
                                <a:lumMod val="60000"/>
                                <a:lumOff val="40000"/>
                              </a:srgbClr>
                            </a:solidFill>
                            <a:round/>
                            <a:headEnd/>
                            <a:tailEnd/>
                          </a:ln>
                          <a:effectLst/>
                        </wps:spPr>
                        <wps:txbx>
                          <w:txbxContent>
                            <w:p w:rsidR="00351C14" w:rsidRDefault="00351C14" w:rsidP="00802B9B">
                              <w:pPr>
                                <w:spacing w:line="380" w:lineRule="exac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【今後の住宅まちづくり政策の基本的な方針】</w:t>
                              </w:r>
                            </w:p>
                            <w:p w:rsidR="00351C14" w:rsidRDefault="00351C14" w:rsidP="00802B9B">
                              <w:pPr>
                                <w:spacing w:line="380" w:lineRule="exact"/>
                                <w:jc w:val="left"/>
                                <w:rPr>
                                  <w:rFonts w:ascii="HG丸ｺﾞｼｯｸM-PRO" w:eastAsia="HG丸ｺﾞｼｯｸM-PRO" w:hAnsi="HG丸ｺﾞｼｯｸM-PRO"/>
                                  <w:b/>
                                  <w:sz w:val="24"/>
                                </w:rPr>
                              </w:pPr>
                            </w:p>
                            <w:p w:rsidR="00351C14" w:rsidRDefault="00351C14" w:rsidP="00802B9B">
                              <w:pPr>
                                <w:spacing w:line="380" w:lineRule="exact"/>
                                <w:jc w:val="left"/>
                                <w:rPr>
                                  <w:rFonts w:ascii="HG丸ｺﾞｼｯｸM-PRO" w:eastAsia="HG丸ｺﾞｼｯｸM-PRO" w:hAnsi="HG丸ｺﾞｼｯｸM-PRO"/>
                                  <w:b/>
                                  <w:sz w:val="24"/>
                                </w:rPr>
                              </w:pPr>
                            </w:p>
                            <w:p w:rsidR="00351C14" w:rsidRDefault="00351C14" w:rsidP="00802B9B">
                              <w:pPr>
                                <w:spacing w:line="380" w:lineRule="exact"/>
                                <w:jc w:val="left"/>
                                <w:rPr>
                                  <w:rFonts w:ascii="HG丸ｺﾞｼｯｸM-PRO" w:eastAsia="HG丸ｺﾞｼｯｸM-PRO" w:hAnsi="HG丸ｺﾞｼｯｸM-PRO"/>
                                  <w:b/>
                                  <w:sz w:val="24"/>
                                </w:rPr>
                              </w:pPr>
                            </w:p>
                            <w:p w:rsidR="00351C14" w:rsidRPr="0021700F" w:rsidRDefault="00351C14" w:rsidP="00802B9B">
                              <w:pPr>
                                <w:spacing w:line="380" w:lineRule="exact"/>
                                <w:jc w:val="left"/>
                                <w:rPr>
                                  <w:rFonts w:ascii="HG丸ｺﾞｼｯｸM-PRO" w:eastAsia="HG丸ｺﾞｼｯｸM-PRO" w:hAnsi="HG丸ｺﾞｼｯｸM-PRO"/>
                                  <w:b/>
                                  <w:sz w:val="24"/>
                                </w:rPr>
                              </w:pPr>
                            </w:p>
                          </w:txbxContent>
                        </wps:txbx>
                        <wps:bodyPr rot="0" vert="horz" wrap="square" lIns="74295" tIns="8890" rIns="74295" bIns="8890" anchor="t" anchorCtr="0" upright="1">
                          <a:noAutofit/>
                        </wps:bodyPr>
                      </wps:wsp>
                      <wps:wsp>
                        <wps:cNvPr id="2362" name="直線コネクタ 64"/>
                        <wps:cNvCnPr/>
                        <wps:spPr>
                          <a:xfrm>
                            <a:off x="3352800" y="1571625"/>
                            <a:ext cx="0" cy="215900"/>
                          </a:xfrm>
                          <a:prstGeom prst="line">
                            <a:avLst/>
                          </a:prstGeom>
                          <a:noFill/>
                          <a:ln w="19050" cap="flat" cmpd="sng" algn="ctr">
                            <a:solidFill>
                              <a:srgbClr val="4F81BD"/>
                            </a:solidFill>
                            <a:prstDash val="solid"/>
                            <a:headEnd type="none" w="med" len="med"/>
                          </a:ln>
                          <a:effectLst/>
                        </wps:spPr>
                        <wps:bodyPr/>
                      </wps:wsp>
                      <wps:wsp>
                        <wps:cNvPr id="2367" name="直線コネクタ 74"/>
                        <wps:cNvCnPr/>
                        <wps:spPr>
                          <a:xfrm>
                            <a:off x="2162175" y="2590800"/>
                            <a:ext cx="0" cy="576000"/>
                          </a:xfrm>
                          <a:prstGeom prst="line">
                            <a:avLst/>
                          </a:prstGeom>
                          <a:noFill/>
                          <a:ln w="19050" cap="flat" cmpd="sng" algn="ctr">
                            <a:solidFill>
                              <a:srgbClr val="4F81BD"/>
                            </a:solidFill>
                            <a:prstDash val="solid"/>
                            <a:headEnd type="none" w="med" len="med"/>
                          </a:ln>
                          <a:effectLst/>
                        </wps:spPr>
                        <wps:bodyPr/>
                      </wps:wsp>
                      <wps:wsp>
                        <wps:cNvPr id="79" name="直線コネクタ 74"/>
                        <wps:cNvCnPr/>
                        <wps:spPr>
                          <a:xfrm flipH="1">
                            <a:off x="4495800" y="2524125"/>
                            <a:ext cx="0" cy="647700"/>
                          </a:xfrm>
                          <a:prstGeom prst="line">
                            <a:avLst/>
                          </a:prstGeom>
                          <a:noFill/>
                          <a:ln w="19050" cap="flat" cmpd="sng" algn="ctr">
                            <a:solidFill>
                              <a:srgbClr val="4F81BD"/>
                            </a:solidFill>
                            <a:prstDash val="solid"/>
                            <a:headEnd type="none" w="med" len="med"/>
                          </a:ln>
                          <a:effectLst/>
                        </wps:spPr>
                        <wps:bodyPr/>
                      </wps:wsp>
                      <wps:wsp>
                        <wps:cNvPr id="2363" name="フリーフォーム 65"/>
                        <wps:cNvSpPr/>
                        <wps:spPr>
                          <a:xfrm>
                            <a:off x="2162175" y="1790700"/>
                            <a:ext cx="2333625" cy="180975"/>
                          </a:xfrm>
                          <a:custGeom>
                            <a:avLst/>
                            <a:gdLst>
                              <a:gd name="connsiteX0" fmla="*/ 0 w 2603500"/>
                              <a:gd name="connsiteY0" fmla="*/ 292100 h 292100"/>
                              <a:gd name="connsiteX1" fmla="*/ 0 w 2603500"/>
                              <a:gd name="connsiteY1" fmla="*/ 0 h 292100"/>
                              <a:gd name="connsiteX2" fmla="*/ 2590800 w 2603500"/>
                              <a:gd name="connsiteY2" fmla="*/ 0 h 292100"/>
                              <a:gd name="connsiteX3" fmla="*/ 2590800 w 2603500"/>
                              <a:gd name="connsiteY3" fmla="*/ 228600 h 292100"/>
                              <a:gd name="connsiteX4" fmla="*/ 2603500 w 2603500"/>
                              <a:gd name="connsiteY4"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61458 h 292100"/>
                              <a:gd name="connsiteX0" fmla="*/ 0 w 2590800"/>
                              <a:gd name="connsiteY0" fmla="*/ 292100 h 303077"/>
                              <a:gd name="connsiteX1" fmla="*/ 0 w 2590800"/>
                              <a:gd name="connsiteY1" fmla="*/ 0 h 303077"/>
                              <a:gd name="connsiteX2" fmla="*/ 2590800 w 2590800"/>
                              <a:gd name="connsiteY2" fmla="*/ 0 h 303077"/>
                              <a:gd name="connsiteX3" fmla="*/ 2590800 w 2590800"/>
                              <a:gd name="connsiteY3" fmla="*/ 303077 h 303077"/>
                              <a:gd name="connsiteX0" fmla="*/ 0 w 2590800"/>
                              <a:gd name="connsiteY0" fmla="*/ 304368 h 304368"/>
                              <a:gd name="connsiteX1" fmla="*/ 0 w 2590800"/>
                              <a:gd name="connsiteY1" fmla="*/ 0 h 304368"/>
                              <a:gd name="connsiteX2" fmla="*/ 2590800 w 2590800"/>
                              <a:gd name="connsiteY2" fmla="*/ 0 h 304368"/>
                              <a:gd name="connsiteX3" fmla="*/ 2590800 w 2590800"/>
                              <a:gd name="connsiteY3" fmla="*/ 303077 h 304368"/>
                            </a:gdLst>
                            <a:ahLst/>
                            <a:cxnLst>
                              <a:cxn ang="0">
                                <a:pos x="connsiteX0" y="connsiteY0"/>
                              </a:cxn>
                              <a:cxn ang="0">
                                <a:pos x="connsiteX1" y="connsiteY1"/>
                              </a:cxn>
                              <a:cxn ang="0">
                                <a:pos x="connsiteX2" y="connsiteY2"/>
                              </a:cxn>
                              <a:cxn ang="0">
                                <a:pos x="connsiteX3" y="connsiteY3"/>
                              </a:cxn>
                            </a:cxnLst>
                            <a:rect l="l" t="t" r="r" b="b"/>
                            <a:pathLst>
                              <a:path w="2590800" h="304368">
                                <a:moveTo>
                                  <a:pt x="0" y="304368"/>
                                </a:moveTo>
                                <a:lnTo>
                                  <a:pt x="0" y="0"/>
                                </a:lnTo>
                                <a:lnTo>
                                  <a:pt x="2590800" y="0"/>
                                </a:lnTo>
                                <a:lnTo>
                                  <a:pt x="2590800" y="303077"/>
                                </a:lnTo>
                              </a:path>
                            </a:pathLst>
                          </a:custGeom>
                          <a:noFill/>
                          <a:ln w="19050" cap="flat" cmpd="sng" algn="ctr">
                            <a:solidFill>
                              <a:srgbClr val="4F81BD"/>
                            </a:solidFill>
                            <a:prstDash val="solid"/>
                          </a:ln>
                          <a:effectLst/>
                        </wps:spPr>
                        <wps:bodyPr lIns="98161" tIns="49080" rIns="98161" bIns="49080" rtlCol="0" anchor="ctr"/>
                      </wps:wsp>
                      <wps:wsp>
                        <wps:cNvPr id="2365" name="フリーフォーム 68"/>
                        <wps:cNvSpPr/>
                        <wps:spPr>
                          <a:xfrm>
                            <a:off x="1000125" y="2857500"/>
                            <a:ext cx="2197100" cy="314325"/>
                          </a:xfrm>
                          <a:custGeom>
                            <a:avLst/>
                            <a:gdLst>
                              <a:gd name="connsiteX0" fmla="*/ 0 w 2603500"/>
                              <a:gd name="connsiteY0" fmla="*/ 292100 h 292100"/>
                              <a:gd name="connsiteX1" fmla="*/ 0 w 2603500"/>
                              <a:gd name="connsiteY1" fmla="*/ 0 h 292100"/>
                              <a:gd name="connsiteX2" fmla="*/ 2590800 w 2603500"/>
                              <a:gd name="connsiteY2" fmla="*/ 0 h 292100"/>
                              <a:gd name="connsiteX3" fmla="*/ 2590800 w 2603500"/>
                              <a:gd name="connsiteY3" fmla="*/ 228600 h 292100"/>
                              <a:gd name="connsiteX4" fmla="*/ 2603500 w 2603500"/>
                              <a:gd name="connsiteY4"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61458 h 292100"/>
                            </a:gdLst>
                            <a:ahLst/>
                            <a:cxnLst>
                              <a:cxn ang="0">
                                <a:pos x="connsiteX0" y="connsiteY0"/>
                              </a:cxn>
                              <a:cxn ang="0">
                                <a:pos x="connsiteX1" y="connsiteY1"/>
                              </a:cxn>
                              <a:cxn ang="0">
                                <a:pos x="connsiteX2" y="connsiteY2"/>
                              </a:cxn>
                              <a:cxn ang="0">
                                <a:pos x="connsiteX3" y="connsiteY3"/>
                              </a:cxn>
                            </a:cxnLst>
                            <a:rect l="l" t="t" r="r" b="b"/>
                            <a:pathLst>
                              <a:path w="2590800" h="292100">
                                <a:moveTo>
                                  <a:pt x="0" y="292100"/>
                                </a:moveTo>
                                <a:lnTo>
                                  <a:pt x="0" y="0"/>
                                </a:lnTo>
                                <a:lnTo>
                                  <a:pt x="2590800" y="0"/>
                                </a:lnTo>
                                <a:lnTo>
                                  <a:pt x="2590800" y="261458"/>
                                </a:lnTo>
                              </a:path>
                            </a:pathLst>
                          </a:custGeom>
                          <a:noFill/>
                          <a:ln w="19050" cap="flat" cmpd="sng" algn="ctr">
                            <a:solidFill>
                              <a:srgbClr val="4F81BD"/>
                            </a:solidFill>
                            <a:prstDash val="solid"/>
                          </a:ln>
                          <a:effectLst/>
                        </wps:spPr>
                        <wps:bodyPr lIns="98161" tIns="49080" rIns="98161" bIns="49080" rtlCol="0" anchor="ctr"/>
                      </wps:wsp>
                      <wps:wsp>
                        <wps:cNvPr id="2289" name="Oval 5"/>
                        <wps:cNvSpPr>
                          <a:spLocks noChangeArrowheads="1"/>
                        </wps:cNvSpPr>
                        <wps:spPr bwMode="auto">
                          <a:xfrm>
                            <a:off x="3581400" y="1971675"/>
                            <a:ext cx="2089785" cy="64770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headEnd/>
                            <a:tailEnd/>
                          </a:ln>
                          <a:effectLst>
                            <a:outerShdw blurRad="40000" dist="23000" dir="5400000" rotWithShape="0">
                              <a:srgbClr val="000000"/>
                            </a:outerShdw>
                          </a:effectLst>
                          <a:scene3d>
                            <a:camera prst="orthographicFront">
                              <a:rot lat="0" lon="0" rev="0"/>
                            </a:camera>
                            <a:lightRig rig="threePt" dir="t">
                              <a:rot lat="0" lon="0" rev="1200000"/>
                            </a:lightRig>
                          </a:scene3d>
                          <a:sp3d>
                            <a:bevelT w="63500" h="25400"/>
                          </a:sp3d>
                        </wps:spPr>
                        <wps:txbx>
                          <w:txbxContent>
                            <w:p w:rsidR="00351C14" w:rsidRPr="00071A8C" w:rsidRDefault="00351C14"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安全・安心にくらすことができる</w:t>
                              </w:r>
                            </w:p>
                            <w:p w:rsidR="00351C14" w:rsidRPr="00071A8C" w:rsidRDefault="00351C14"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住まいと都市</w:t>
                              </w:r>
                            </w:p>
                          </w:txbxContent>
                        </wps:txbx>
                        <wps:bodyPr rot="0" vert="horz" wrap="square" lIns="0" tIns="8890" rIns="0" bIns="8890" anchor="ctr" anchorCtr="0" upright="1">
                          <a:noAutofit/>
                        </wps:bodyPr>
                      </wps:wsp>
                      <wps:wsp>
                        <wps:cNvPr id="2358" name="Oval 6"/>
                        <wps:cNvSpPr>
                          <a:spLocks noChangeArrowheads="1"/>
                        </wps:cNvSpPr>
                        <wps:spPr bwMode="auto">
                          <a:xfrm>
                            <a:off x="1114425" y="1971675"/>
                            <a:ext cx="2087880" cy="647700"/>
                          </a:xfrm>
                          <a:prstGeom prst="roundRect">
                            <a:avLst/>
                          </a:prstGeom>
                          <a:gradFill rotWithShape="1">
                            <a:gsLst>
                              <a:gs pos="0">
                                <a:srgbClr val="9BBB59">
                                  <a:shade val="51000"/>
                                  <a:satMod val="130000"/>
                                </a:srgbClr>
                              </a:gs>
                              <a:gs pos="80000">
                                <a:srgbClr val="9BBB59">
                                  <a:shade val="93000"/>
                                  <a:satMod val="130000"/>
                                  <a:alpha val="46000"/>
                                </a:srgbClr>
                              </a:gs>
                              <a:gs pos="100000">
                                <a:srgbClr val="9BBB59">
                                  <a:shade val="94000"/>
                                  <a:satMod val="135000"/>
                                  <a:alpha val="62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351C14" w:rsidRPr="00071A8C" w:rsidRDefault="00351C14"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活力と魅力あふれる</w:t>
                              </w:r>
                            </w:p>
                            <w:p w:rsidR="00351C14" w:rsidRPr="00071A8C" w:rsidRDefault="00351C14" w:rsidP="00802B9B">
                              <w:pPr>
                                <w:spacing w:line="400" w:lineRule="exact"/>
                                <w:jc w:val="center"/>
                                <w:rPr>
                                  <w:rFonts w:ascii="Meiryo UI" w:eastAsia="Meiryo UI" w:hAnsi="Meiryo UI" w:cs="Meiryo UI"/>
                                  <w:b/>
                                  <w:color w:val="000000" w:themeColor="text1"/>
                                  <w:sz w:val="24"/>
                                  <w:szCs w:val="24"/>
                                </w:rPr>
                              </w:pPr>
                              <w:r>
                                <w:rPr>
                                  <w:rFonts w:ascii="Meiryo UI" w:eastAsia="Meiryo UI" w:hAnsi="Meiryo UI" w:cs="Meiryo UI" w:hint="eastAsia"/>
                                  <w:b/>
                                  <w:color w:val="000000" w:themeColor="text1"/>
                                  <w:sz w:val="24"/>
                                  <w:szCs w:val="24"/>
                                </w:rPr>
                                <w:t>住まいと都市</w:t>
                              </w:r>
                            </w:p>
                          </w:txbxContent>
                        </wps:txbx>
                        <wps:bodyPr rot="0" vert="horz" wrap="square" lIns="74295" tIns="8890" rIns="74295" bIns="8890" anchor="ctr" anchorCtr="0" upright="1">
                          <a:noAutofit/>
                        </wps:bodyPr>
                      </wps:wsp>
                      <wps:wsp>
                        <wps:cNvPr id="2300" name="角丸四角形 80"/>
                        <wps:cNvSpPr/>
                        <wps:spPr>
                          <a:xfrm>
                            <a:off x="447675" y="3133725"/>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国内外から</w:t>
                              </w:r>
                            </w:p>
                            <w:p w:rsidR="00351C14" w:rsidRPr="00393860" w:rsidRDefault="00351C14" w:rsidP="00802B9B">
                              <w:pPr>
                                <w:pStyle w:val="Web"/>
                                <w:spacing w:before="0" w:beforeAutospacing="0" w:after="0" w:afterAutospacing="0" w:line="240" w:lineRule="exact"/>
                                <w:jc w:val="center"/>
                                <w:rPr>
                                  <w:spacing w:val="-12"/>
                                  <w:sz w:val="18"/>
                                  <w:szCs w:val="18"/>
                                </w:rPr>
                              </w:pPr>
                              <w:r w:rsidRPr="00393860">
                                <w:rPr>
                                  <w:rFonts w:ascii="Meiryo UI" w:eastAsia="Meiryo UI" w:hAnsi="Meiryo UI" w:cs="Meiryo UI" w:hint="eastAsia"/>
                                  <w:b/>
                                  <w:bCs/>
                                  <w:color w:val="FFFFFF" w:themeColor="background1"/>
                                  <w:spacing w:val="-12"/>
                                  <w:kern w:val="24"/>
                                  <w:sz w:val="18"/>
                                  <w:szCs w:val="18"/>
                                </w:rPr>
                                <w:t>多様な人々を惹きつける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0" tIns="32653" rIns="0" bIns="32653" rtlCol="0" anchor="ctr">
                          <a:noAutofit/>
                        </wps:bodyPr>
                      </wps:wsp>
                      <wps:wsp>
                        <wps:cNvPr id="2314" name="角丸四角形 83"/>
                        <wps:cNvSpPr/>
                        <wps:spPr>
                          <a:xfrm>
                            <a:off x="1619250" y="3133725"/>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351C14" w:rsidRDefault="00351C14" w:rsidP="00802B9B">
                              <w:pPr>
                                <w:pStyle w:val="Web"/>
                                <w:spacing w:before="0" w:beforeAutospacing="0" w:after="0" w:afterAutospacing="0" w:line="240" w:lineRule="exact"/>
                                <w:jc w:val="center"/>
                                <w:rPr>
                                  <w:rFonts w:ascii="Meiryo UI" w:eastAsia="Meiryo UI" w:hAnsi="Meiryo UI" w:cs="Meiryo UI"/>
                                  <w:b/>
                                  <w:bCs/>
                                  <w:color w:val="FFFFFF" w:themeColor="background1"/>
                                  <w:spacing w:val="-4"/>
                                  <w:kern w:val="24"/>
                                  <w:sz w:val="18"/>
                                  <w:szCs w:val="18"/>
                                </w:rPr>
                              </w:pPr>
                              <w:r w:rsidRPr="00BD0B4A">
                                <w:rPr>
                                  <w:rFonts w:ascii="Meiryo UI" w:eastAsia="Meiryo UI" w:hAnsi="Meiryo UI" w:cs="Meiryo UI" w:hint="eastAsia"/>
                                  <w:b/>
                                  <w:bCs/>
                                  <w:color w:val="FFFFFF" w:themeColor="background1"/>
                                  <w:spacing w:val="-4"/>
                                  <w:kern w:val="24"/>
                                  <w:sz w:val="18"/>
                                  <w:szCs w:val="18"/>
                                </w:rPr>
                                <w:t>活き活きと</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4"/>
                                  <w:kern w:val="24"/>
                                  <w:sz w:val="18"/>
                                  <w:szCs w:val="18"/>
                                </w:rPr>
                                <w:t>くらすことができる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0" tIns="32653" rIns="0" bIns="32653" rtlCol="0" anchor="ctr">
                          <a:noAutofit/>
                        </wps:bodyPr>
                      </wps:wsp>
                      <wps:wsp>
                        <wps:cNvPr id="2318" name="角丸四角形 91"/>
                        <wps:cNvSpPr/>
                        <wps:spPr>
                          <a:xfrm>
                            <a:off x="2790825" y="3133725"/>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351C14" w:rsidRPr="00BD0B4A" w:rsidRDefault="00351C14" w:rsidP="00802B9B">
                              <w:pPr>
                                <w:pStyle w:val="Web"/>
                                <w:spacing w:before="0" w:beforeAutospacing="0" w:after="0" w:afterAutospacing="0" w:line="240" w:lineRule="exact"/>
                                <w:jc w:val="center"/>
                                <w:rPr>
                                  <w:sz w:val="18"/>
                                  <w:szCs w:val="18"/>
                                </w:rPr>
                              </w:pPr>
                              <w:r>
                                <w:rPr>
                                  <w:rFonts w:ascii="Meiryo UI" w:eastAsia="Meiryo UI" w:hAnsi="Meiryo UI" w:cs="Meiryo UI" w:hint="eastAsia"/>
                                  <w:b/>
                                  <w:bCs/>
                                  <w:color w:val="FFFFFF" w:themeColor="background1"/>
                                  <w:spacing w:val="-8"/>
                                  <w:kern w:val="24"/>
                                  <w:sz w:val="18"/>
                                  <w:szCs w:val="18"/>
                                </w:rPr>
                                <w:t>環境にやさしく</w:t>
                              </w:r>
                            </w:p>
                            <w:p w:rsidR="00351C14" w:rsidRPr="00393860" w:rsidRDefault="00351C14" w:rsidP="00802B9B">
                              <w:pPr>
                                <w:pStyle w:val="Web"/>
                                <w:spacing w:before="0" w:beforeAutospacing="0" w:after="0" w:afterAutospacing="0" w:line="240" w:lineRule="exact"/>
                                <w:jc w:val="center"/>
                                <w:rPr>
                                  <w:spacing w:val="-16"/>
                                  <w:sz w:val="18"/>
                                  <w:szCs w:val="18"/>
                                </w:rPr>
                              </w:pPr>
                              <w:r w:rsidRPr="00393860">
                                <w:rPr>
                                  <w:rFonts w:ascii="Meiryo UI" w:eastAsia="Meiryo UI" w:hAnsi="Meiryo UI" w:cs="Meiryo UI" w:hint="eastAsia"/>
                                  <w:b/>
                                  <w:bCs/>
                                  <w:color w:val="FFFFFF" w:themeColor="background1"/>
                                  <w:spacing w:val="-16"/>
                                  <w:kern w:val="24"/>
                                  <w:sz w:val="18"/>
                                  <w:szCs w:val="18"/>
                                </w:rPr>
                                <w:t>快適にくらすことができる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8"/>
                                  <w:kern w:val="24"/>
                                  <w:sz w:val="18"/>
                                  <w:szCs w:val="18"/>
                                </w:rPr>
                                <w:t>住まいと都市</w:t>
                              </w:r>
                            </w:p>
                          </w:txbxContent>
                        </wps:txbx>
                        <wps:bodyPr wrap="square" lIns="65307" tIns="32653" rIns="65307" bIns="32653" rtlCol="0" anchor="ctr">
                          <a:noAutofit/>
                        </wps:bodyPr>
                      </wps:wsp>
                      <wps:wsp>
                        <wps:cNvPr id="2319" name="角丸四角形 106"/>
                        <wps:cNvSpPr/>
                        <wps:spPr>
                          <a:xfrm>
                            <a:off x="3971925" y="3133725"/>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安全を支える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65307" tIns="32653" rIns="65307" bIns="32653" rtlCol="0" anchor="ctr">
                          <a:noAutofit/>
                        </wps:bodyPr>
                      </wps:wsp>
                      <wps:wsp>
                        <wps:cNvPr id="2352" name="角丸四角形 107"/>
                        <wps:cNvSpPr/>
                        <wps:spPr>
                          <a:xfrm>
                            <a:off x="5153025" y="3133725"/>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351C14" w:rsidRDefault="00351C14" w:rsidP="00802B9B">
                              <w:pPr>
                                <w:pStyle w:val="Web"/>
                                <w:spacing w:before="0" w:beforeAutospacing="0" w:after="0" w:afterAutospacing="0" w:line="240" w:lineRule="exact"/>
                                <w:jc w:val="center"/>
                                <w:rPr>
                                  <w:rFonts w:ascii="Meiryo UI" w:eastAsia="Meiryo UI" w:hAnsi="Meiryo UI" w:cs="Meiryo UI"/>
                                  <w:b/>
                                  <w:bCs/>
                                  <w:color w:val="FFFFFF" w:themeColor="background1"/>
                                  <w:kern w:val="24"/>
                                  <w:sz w:val="18"/>
                                  <w:szCs w:val="18"/>
                                </w:rPr>
                              </w:pPr>
                              <w:r w:rsidRPr="00BD0B4A">
                                <w:rPr>
                                  <w:rFonts w:ascii="Meiryo UI" w:eastAsia="Meiryo UI" w:hAnsi="Meiryo UI" w:cs="Meiryo UI" w:hint="eastAsia"/>
                                  <w:b/>
                                  <w:bCs/>
                                  <w:color w:val="FFFFFF" w:themeColor="background1"/>
                                  <w:kern w:val="24"/>
                                  <w:sz w:val="18"/>
                                  <w:szCs w:val="18"/>
                                </w:rPr>
                                <w:t>安心して</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くらすことができる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0" tIns="32653" rIns="0" bIns="32653" rtlCol="0" anchor="ctr">
                          <a:noAutofit/>
                        </wps:bodyPr>
                      </wps:wsp>
                      <wps:wsp>
                        <wps:cNvPr id="2288" name="正方形/長方形 2288"/>
                        <wps:cNvSpPr>
                          <a:spLocks/>
                        </wps:cNvSpPr>
                        <wps:spPr>
                          <a:xfrm>
                            <a:off x="533400" y="1200150"/>
                            <a:ext cx="5767781" cy="4286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dbl"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351C14" w:rsidRPr="00ED3F50" w:rsidRDefault="00351C14" w:rsidP="003053B9">
                              <w:pPr>
                                <w:spacing w:line="380" w:lineRule="exact"/>
                                <w:jc w:val="center"/>
                                <w:rPr>
                                  <w:rFonts w:ascii="Meiryo UI" w:eastAsia="Meiryo UI" w:hAnsi="Meiryo UI" w:cs="Meiryo UI"/>
                                  <w:b/>
                                  <w:color w:val="000000" w:themeColor="text1"/>
                                  <w:w w:val="95"/>
                                  <w:sz w:val="28"/>
                                </w:rPr>
                              </w:pPr>
                              <w:r w:rsidRPr="00ED3F50">
                                <w:rPr>
                                  <w:rFonts w:ascii="Meiryo UI" w:eastAsia="Meiryo UI" w:hAnsi="Meiryo UI" w:cs="Meiryo UI" w:hint="eastAsia"/>
                                  <w:b/>
                                  <w:color w:val="000000" w:themeColor="text1"/>
                                  <w:w w:val="95"/>
                                  <w:sz w:val="28"/>
                                </w:rPr>
                                <w:t>住まうなら大阪！</w:t>
                              </w:r>
                              <w:r w:rsidRPr="00ED3F50">
                                <w:rPr>
                                  <w:rFonts w:ascii="Meiryo UI" w:eastAsia="Meiryo UI" w:hAnsi="Meiryo UI" w:cs="Meiryo UI"/>
                                  <w:b/>
                                  <w:color w:val="000000" w:themeColor="text1"/>
                                  <w:w w:val="95"/>
                                  <w:sz w:val="28"/>
                                </w:rPr>
                                <w:t xml:space="preserve"> </w:t>
                              </w:r>
                              <w:r w:rsidRPr="00ED3F50">
                                <w:rPr>
                                  <w:rFonts w:ascii="Meiryo UI" w:eastAsia="Meiryo UI" w:hAnsi="Meiryo UI" w:cs="Meiryo UI" w:hint="eastAsia"/>
                                  <w:b/>
                                  <w:color w:val="000000" w:themeColor="text1"/>
                                  <w:w w:val="95"/>
                                  <w:sz w:val="28"/>
                                </w:rPr>
                                <w:t>～多様な人々が住まい、訪れる居住魅力あふれる都市の創造～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 name="AutoShape 4"/>
                        <wps:cNvSpPr>
                          <a:spLocks noChangeArrowheads="1"/>
                        </wps:cNvSpPr>
                        <wps:spPr bwMode="auto">
                          <a:xfrm>
                            <a:off x="66675" y="1085850"/>
                            <a:ext cx="323850" cy="611505"/>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351C14" w:rsidRPr="00ED3F50" w:rsidRDefault="00351C14" w:rsidP="00393860">
                              <w:pPr>
                                <w:jc w:val="center"/>
                                <w:rPr>
                                  <w:rFonts w:ascii="HG丸ｺﾞｼｯｸM-PRO" w:eastAsia="HG丸ｺﾞｼｯｸM-PRO" w:hAnsi="HG丸ｺﾞｼｯｸM-PRO"/>
                                  <w:sz w:val="18"/>
                                </w:rPr>
                              </w:pPr>
                              <w:r w:rsidRPr="00ED3F50">
                                <w:rPr>
                                  <w:rFonts w:ascii="HG丸ｺﾞｼｯｸM-PRO" w:eastAsia="HG丸ｺﾞｼｯｸM-PRO" w:hAnsi="HG丸ｺﾞｼｯｸM-PRO" w:hint="eastAsia"/>
                                  <w:sz w:val="18"/>
                                </w:rPr>
                                <w:t>基本目標</w:t>
                              </w:r>
                            </w:p>
                          </w:txbxContent>
                        </wps:txbx>
                        <wps:bodyPr rot="0" vert="eaVert" wrap="square" lIns="74295" tIns="0" rIns="74295" bIns="0" anchor="ctr" anchorCtr="0" upright="1">
                          <a:noAutofit/>
                        </wps:bodyPr>
                      </wps:wsp>
                      <wps:wsp>
                        <wps:cNvPr id="30" name="AutoShape 4"/>
                        <wps:cNvSpPr>
                          <a:spLocks noChangeArrowheads="1"/>
                        </wps:cNvSpPr>
                        <wps:spPr bwMode="auto">
                          <a:xfrm>
                            <a:off x="66675" y="1819275"/>
                            <a:ext cx="323850" cy="899160"/>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351C14" w:rsidRPr="00ED3F50" w:rsidRDefault="00351C14" w:rsidP="00001DB4">
                              <w:pPr>
                                <w:spacing w:line="240" w:lineRule="exact"/>
                                <w:jc w:val="center"/>
                                <w:rPr>
                                  <w:rFonts w:ascii="HG丸ｺﾞｼｯｸM-PRO" w:eastAsia="HG丸ｺﾞｼｯｸM-PRO" w:hAnsi="HG丸ｺﾞｼｯｸM-PRO"/>
                                  <w:sz w:val="18"/>
                                  <w:szCs w:val="18"/>
                                </w:rPr>
                              </w:pPr>
                              <w:r w:rsidRPr="00ED3F50">
                                <w:rPr>
                                  <w:rFonts w:ascii="HG丸ｺﾞｼｯｸM-PRO" w:eastAsia="HG丸ｺﾞｼｯｸM-PRO" w:hAnsi="HG丸ｺﾞｼｯｸM-PRO" w:hint="eastAsia"/>
                                  <w:sz w:val="18"/>
                                  <w:szCs w:val="18"/>
                                </w:rPr>
                                <w:t>政策展開の</w:t>
                              </w:r>
                            </w:p>
                            <w:p w:rsidR="00351C14" w:rsidRPr="00ED3F50" w:rsidRDefault="00351C14" w:rsidP="00001DB4">
                              <w:pPr>
                                <w:spacing w:line="240" w:lineRule="exact"/>
                                <w:jc w:val="center"/>
                                <w:rPr>
                                  <w:rFonts w:ascii="HG丸ｺﾞｼｯｸM-PRO" w:eastAsia="HG丸ｺﾞｼｯｸM-PRO" w:hAnsi="HG丸ｺﾞｼｯｸM-PRO"/>
                                  <w:sz w:val="18"/>
                                  <w:szCs w:val="18"/>
                                </w:rPr>
                              </w:pPr>
                              <w:r w:rsidRPr="00ED3F50">
                                <w:rPr>
                                  <w:rFonts w:ascii="HG丸ｺﾞｼｯｸM-PRO" w:eastAsia="HG丸ｺﾞｼｯｸM-PRO" w:hAnsi="HG丸ｺﾞｼｯｸM-PRO" w:hint="eastAsia"/>
                                  <w:sz w:val="18"/>
                                  <w:szCs w:val="18"/>
                                </w:rPr>
                                <w:t>方向性</w:t>
                              </w:r>
                            </w:p>
                          </w:txbxContent>
                        </wps:txbx>
                        <wps:bodyPr rot="0" vert="eaVert" wrap="square" lIns="0" tIns="0" rIns="0" bIns="0" anchor="ctr" anchorCtr="0" upright="1">
                          <a:noAutofit/>
                        </wps:bodyPr>
                      </wps:wsp>
                      <wps:wsp>
                        <wps:cNvPr id="46" name="AutoShape 4"/>
                        <wps:cNvSpPr>
                          <a:spLocks noChangeArrowheads="1"/>
                        </wps:cNvSpPr>
                        <wps:spPr bwMode="auto">
                          <a:xfrm>
                            <a:off x="57150" y="2876550"/>
                            <a:ext cx="323850" cy="915035"/>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351C14" w:rsidRPr="00ED3F50" w:rsidRDefault="00351C14" w:rsidP="00393860">
                              <w:pPr>
                                <w:jc w:val="center"/>
                                <w:rPr>
                                  <w:rFonts w:ascii="HG丸ｺﾞｼｯｸM-PRO" w:eastAsia="HG丸ｺﾞｼｯｸM-PRO" w:hAnsi="HG丸ｺﾞｼｯｸM-PRO"/>
                                  <w:sz w:val="18"/>
                                </w:rPr>
                              </w:pPr>
                              <w:r w:rsidRPr="00ED3F50">
                                <w:rPr>
                                  <w:rFonts w:ascii="HG丸ｺﾞｼｯｸM-PRO" w:eastAsia="HG丸ｺﾞｼｯｸM-PRO" w:hAnsi="HG丸ｺﾞｼｯｸM-PRO" w:hint="eastAsia"/>
                                  <w:sz w:val="18"/>
                                </w:rPr>
                                <w:t>施策の柱</w:t>
                              </w:r>
                            </w:p>
                          </w:txbxContent>
                        </wps:txbx>
                        <wps:bodyPr rot="0" vert="eaVert" wrap="square" lIns="74295" tIns="0" rIns="74295" bIns="0" anchor="ctr" anchorCtr="0" upright="1">
                          <a:noAutofit/>
                        </wps:bodyPr>
                      </wps:wsp>
                      <wps:wsp>
                        <wps:cNvPr id="8" name="AutoShape 4"/>
                        <wps:cNvSpPr>
                          <a:spLocks noChangeArrowheads="1"/>
                        </wps:cNvSpPr>
                        <wps:spPr bwMode="auto">
                          <a:xfrm>
                            <a:off x="66675" y="285750"/>
                            <a:ext cx="323850" cy="719455"/>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351C14" w:rsidRPr="00ED3F50" w:rsidRDefault="00351C14" w:rsidP="00ED3F50">
                              <w:pPr>
                                <w:spacing w:line="240" w:lineRule="exact"/>
                                <w:jc w:val="center"/>
                                <w:rPr>
                                  <w:rFonts w:ascii="HG丸ｺﾞｼｯｸM-PRO" w:eastAsia="HG丸ｺﾞｼｯｸM-PRO" w:hAnsi="HG丸ｺﾞｼｯｸM-PRO"/>
                                  <w:spacing w:val="-14"/>
                                  <w:sz w:val="16"/>
                                </w:rPr>
                              </w:pPr>
                              <w:r w:rsidRPr="00ED3F50">
                                <w:rPr>
                                  <w:rFonts w:ascii="HG丸ｺﾞｼｯｸM-PRO" w:eastAsia="HG丸ｺﾞｼｯｸM-PRO" w:hAnsi="HG丸ｺﾞｼｯｸM-PRO" w:hint="eastAsia"/>
                                  <w:spacing w:val="-14"/>
                                  <w:sz w:val="16"/>
                                </w:rPr>
                                <w:t>基本的な考え方</w:t>
                              </w:r>
                            </w:p>
                          </w:txbxContent>
                        </wps:txbx>
                        <wps:bodyPr rot="0" vert="eaVert" wrap="square" lIns="74295" tIns="0" rIns="74295" bIns="0" anchor="ctr" anchorCtr="0" upright="1">
                          <a:noAutofit/>
                        </wps:bodyPr>
                      </wps:wsp>
                      <wps:wsp>
                        <wps:cNvPr id="59441" name="角丸四角形 80"/>
                        <wps:cNvSpPr/>
                        <wps:spPr>
                          <a:xfrm>
                            <a:off x="447675" y="466725"/>
                            <a:ext cx="5925312" cy="359410"/>
                          </a:xfrm>
                          <a:prstGeom prst="roundRect">
                            <a:avLst>
                              <a:gd name="adj" fmla="val 130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351C14" w:rsidRPr="00ED3F50" w:rsidRDefault="00351C14" w:rsidP="00ED3F50">
                              <w:pPr>
                                <w:pStyle w:val="a3"/>
                                <w:spacing w:line="360" w:lineRule="exact"/>
                                <w:jc w:val="center"/>
                                <w:rPr>
                                  <w:sz w:val="28"/>
                                  <w:szCs w:val="28"/>
                                </w:rPr>
                              </w:pPr>
                              <w:r w:rsidRPr="00ED3F50">
                                <w:rPr>
                                  <w:rFonts w:ascii="Meiryo UI" w:eastAsia="Meiryo UI" w:hAnsi="Meiryo UI" w:cs="Meiryo UI" w:hint="eastAsia"/>
                                  <w:b/>
                                  <w:bCs/>
                                  <w:color w:val="FFFFFF" w:themeColor="background1"/>
                                  <w:kern w:val="24"/>
                                  <w:sz w:val="28"/>
                                  <w:szCs w:val="28"/>
                                </w:rPr>
                                <w:t>都市の</w:t>
                              </w:r>
                              <w:r>
                                <w:rPr>
                                  <w:rFonts w:ascii="Meiryo UI" w:eastAsia="Meiryo UI" w:hAnsi="Meiryo UI" w:cs="Meiryo UI" w:hint="eastAsia"/>
                                  <w:b/>
                                  <w:bCs/>
                                  <w:color w:val="FFFFFF" w:themeColor="background1"/>
                                  <w:kern w:val="24"/>
                                  <w:sz w:val="28"/>
                                  <w:szCs w:val="28"/>
                                </w:rPr>
                                <w:t>活力の源は「人」</w:t>
                              </w:r>
                            </w:p>
                          </w:txbxContent>
                        </wps:txbx>
                        <wps:bodyPr wrap="square" lIns="0" tIns="32653" rIns="0" bIns="32653" rtlCol="0" anchor="ctr">
                          <a:noAutofit/>
                        </wps:bodyPr>
                      </wps:wsp>
                      <wps:wsp>
                        <wps:cNvPr id="59442" name="正方形/長方形 59442"/>
                        <wps:cNvSpPr>
                          <a:spLocks/>
                        </wps:cNvSpPr>
                        <wps:spPr>
                          <a:xfrm>
                            <a:off x="533400" y="904875"/>
                            <a:ext cx="5667375" cy="2880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351C14" w:rsidRPr="00ED3F50" w:rsidRDefault="00351C14" w:rsidP="003053B9">
                              <w:pPr>
                                <w:spacing w:line="380" w:lineRule="exact"/>
                                <w:jc w:val="center"/>
                                <w:rPr>
                                  <w:rFonts w:ascii="Meiryo UI" w:eastAsia="Meiryo UI" w:hAnsi="Meiryo UI" w:cs="Meiryo UI"/>
                                  <w:b/>
                                  <w:color w:val="000000" w:themeColor="text1"/>
                                  <w:sz w:val="26"/>
                                  <w:szCs w:val="26"/>
                                </w:rPr>
                              </w:pPr>
                              <w:r w:rsidRPr="00ED3F50">
                                <w:rPr>
                                  <w:rFonts w:ascii="Meiryo UI" w:eastAsia="Meiryo UI" w:hAnsi="Meiryo UI" w:cs="Meiryo UI" w:hint="eastAsia"/>
                                  <w:b/>
                                  <w:color w:val="000000" w:themeColor="text1"/>
                                  <w:sz w:val="26"/>
                                  <w:szCs w:val="26"/>
                                </w:rPr>
                                <w:t>《大阪ならではの魅力を活かす》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8" name="フリーフォーム 68"/>
                        <wps:cNvSpPr/>
                        <wps:spPr>
                          <a:xfrm>
                            <a:off x="3533775" y="2857500"/>
                            <a:ext cx="2199640" cy="314687"/>
                          </a:xfrm>
                          <a:custGeom>
                            <a:avLst/>
                            <a:gdLst>
                              <a:gd name="connsiteX0" fmla="*/ 0 w 2603500"/>
                              <a:gd name="connsiteY0" fmla="*/ 292100 h 292100"/>
                              <a:gd name="connsiteX1" fmla="*/ 0 w 2603500"/>
                              <a:gd name="connsiteY1" fmla="*/ 0 h 292100"/>
                              <a:gd name="connsiteX2" fmla="*/ 2590800 w 2603500"/>
                              <a:gd name="connsiteY2" fmla="*/ 0 h 292100"/>
                              <a:gd name="connsiteX3" fmla="*/ 2590800 w 2603500"/>
                              <a:gd name="connsiteY3" fmla="*/ 228600 h 292100"/>
                              <a:gd name="connsiteX4" fmla="*/ 2603500 w 2603500"/>
                              <a:gd name="connsiteY4"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61458 h 292100"/>
                            </a:gdLst>
                            <a:ahLst/>
                            <a:cxnLst>
                              <a:cxn ang="0">
                                <a:pos x="connsiteX0" y="connsiteY0"/>
                              </a:cxn>
                              <a:cxn ang="0">
                                <a:pos x="connsiteX1" y="connsiteY1"/>
                              </a:cxn>
                              <a:cxn ang="0">
                                <a:pos x="connsiteX2" y="connsiteY2"/>
                              </a:cxn>
                              <a:cxn ang="0">
                                <a:pos x="connsiteX3" y="connsiteY3"/>
                              </a:cxn>
                            </a:cxnLst>
                            <a:rect l="l" t="t" r="r" b="b"/>
                            <a:pathLst>
                              <a:path w="2590800" h="292100">
                                <a:moveTo>
                                  <a:pt x="0" y="292100"/>
                                </a:moveTo>
                                <a:lnTo>
                                  <a:pt x="0" y="0"/>
                                </a:lnTo>
                                <a:lnTo>
                                  <a:pt x="2590800" y="0"/>
                                </a:lnTo>
                                <a:lnTo>
                                  <a:pt x="2590800" y="261458"/>
                                </a:lnTo>
                              </a:path>
                            </a:pathLst>
                          </a:custGeom>
                          <a:noFill/>
                          <a:ln w="19050" cap="flat" cmpd="sng" algn="ctr">
                            <a:solidFill>
                              <a:srgbClr val="4F81BD"/>
                            </a:solidFill>
                            <a:prstDash val="solid"/>
                          </a:ln>
                          <a:effectLst/>
                        </wps:spPr>
                        <wps:bodyPr lIns="98161" tIns="49080" rIns="98161" bIns="49080" rtlCol="0" anchor="ctr"/>
                      </wps:wsp>
                      <wps:wsp>
                        <wps:cNvPr id="90" name="Oval 6"/>
                        <wps:cNvSpPr>
                          <a:spLocks noChangeArrowheads="1"/>
                        </wps:cNvSpPr>
                        <wps:spPr bwMode="auto">
                          <a:xfrm>
                            <a:off x="3000375" y="2162175"/>
                            <a:ext cx="781050" cy="290830"/>
                          </a:xfrm>
                          <a:prstGeom prst="rect">
                            <a:avLst/>
                          </a:prstGeom>
                          <a:noFill/>
                          <a:ln w="25400" cap="flat" cmpd="sng" algn="ctr">
                            <a:noFill/>
                            <a:prstDash val="solid"/>
                            <a:headEnd/>
                            <a:tailEnd/>
                          </a:ln>
                          <a:effectLst/>
                        </wps:spPr>
                        <wps:txbx>
                          <w:txbxContent>
                            <w:p w:rsidR="00351C14" w:rsidRPr="00F40CE8" w:rsidRDefault="00351C14" w:rsidP="00802B9B">
                              <w:pPr>
                                <w:spacing w:line="400" w:lineRule="exact"/>
                                <w:jc w:val="center"/>
                                <w:rPr>
                                  <w:rFonts w:ascii="Meiryo UI" w:eastAsia="Meiryo UI" w:hAnsi="Meiryo UI" w:cs="Meiryo UI"/>
                                  <w:b/>
                                  <w:color w:val="FF0000"/>
                                  <w:sz w:val="24"/>
                                  <w:szCs w:val="24"/>
                                </w:rPr>
                              </w:pPr>
                              <w:r w:rsidRPr="00F40CE8">
                                <w:rPr>
                                  <w:rFonts w:ascii="Meiryo UI" w:eastAsia="Meiryo UI" w:hAnsi="Meiryo UI" w:cs="Meiryo UI" w:hint="eastAsia"/>
                                  <w:b/>
                                  <w:color w:val="FF0000"/>
                                  <w:sz w:val="24"/>
                                  <w:szCs w:val="24"/>
                                </w:rPr>
                                <w:t>好循環</w:t>
                              </w:r>
                            </w:p>
                          </w:txbxContent>
                        </wps:txbx>
                        <wps:bodyPr rot="0" vert="horz" wrap="square" lIns="74295" tIns="0" rIns="74295" bIns="0" anchor="ctr" anchorCtr="0" upright="1">
                          <a:noAutofit/>
                        </wps:bodyPr>
                      </wps:wsp>
                      <wps:wsp>
                        <wps:cNvPr id="125" name="下カーブ矢印 124"/>
                        <wps:cNvSpPr/>
                        <wps:spPr>
                          <a:xfrm>
                            <a:off x="3067050" y="2019300"/>
                            <a:ext cx="654685" cy="235585"/>
                          </a:xfrm>
                          <a:prstGeom prst="curvedDownArrow">
                            <a:avLst>
                              <a:gd name="adj1" fmla="val 25000"/>
                              <a:gd name="adj2" fmla="val 50000"/>
                              <a:gd name="adj3" fmla="val 43521"/>
                            </a:avLst>
                          </a:prstGeom>
                          <a:solidFill>
                            <a:srgbClr val="FF3399"/>
                          </a:solidFill>
                          <a:ln w="25400" cap="flat" cmpd="sng" algn="ctr">
                            <a:noFill/>
                            <a:prstDash val="solid"/>
                          </a:ln>
                          <a:effectLst/>
                        </wps:spPr>
                        <wps:bodyPr rtlCol="0" anchor="ctr"/>
                      </wps:wsp>
                      <wps:wsp>
                        <wps:cNvPr id="86" name="下カーブ矢印 131"/>
                        <wps:cNvSpPr/>
                        <wps:spPr>
                          <a:xfrm flipH="1" flipV="1">
                            <a:off x="3038475" y="2371725"/>
                            <a:ext cx="654685" cy="250190"/>
                          </a:xfrm>
                          <a:prstGeom prst="curvedDownArrow">
                            <a:avLst>
                              <a:gd name="adj1" fmla="val 25000"/>
                              <a:gd name="adj2" fmla="val 50000"/>
                              <a:gd name="adj3" fmla="val 38229"/>
                            </a:avLst>
                          </a:prstGeom>
                          <a:solidFill>
                            <a:srgbClr val="FF3399"/>
                          </a:solidFill>
                          <a:ln w="25400" cap="flat" cmpd="sng" algn="ctr">
                            <a:noFill/>
                            <a:prstDash val="solid"/>
                          </a:ln>
                          <a:effectLst/>
                        </wps:spPr>
                        <wps:bodyPr rtlCol="0" anchor="ctr"/>
                      </wps:wsp>
                    </wpg:wgp>
                  </a:graphicData>
                </a:graphic>
                <wp14:sizeRelV relativeFrom="margin">
                  <wp14:pctHeight>0</wp14:pctHeight>
                </wp14:sizeRelV>
              </wp:anchor>
            </w:drawing>
          </mc:Choice>
          <mc:Fallback>
            <w:pict>
              <v:group id="グループ化 14" o:spid="_x0000_s1029" alt="タイトル: 今後の住宅まちづくり政策の基本的な方針 - 説明: 今後の住宅まちづくり政策の基本的な方針を示しています。" style="position:absolute;left:0;text-align:left;margin-left:-10.3pt;margin-top:13.4pt;width:507.4pt;height:312.6pt;z-index:252917760;mso-height-relative:margin" coordsize="64439,39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y4Vdg8AAAN1AAAOAAAAZHJzL2Uyb0RvYy54bWzsXVmP29YVfi/Q/0DosUAz4iZSg4wDe5xJ&#10;C7iJYbtZHjkUtTQUqZKcxX3qjFsUSBMECBoHTVqkTTc0bdIALZA0bZIfI4/d/It+5266kqhlNJvH&#10;oR/GFHkv7+U55557lo+HTz+z34+N3SjLe2myUTOfqteMKAnTVi/pbNR+eGfru37NyIsgaQVxmkQb&#10;tbtRXnvmyre/9fTeYD2y0m4at6LMwE2SfH1vsFHrFsVgfW0tD7tRP8ifSgdRgovtNOsHBX5mnbVW&#10;Fuzh7v14zarXG2t7adYaZGkY5TnOXucXa1fY/dvtKCxeaLfzqDDijRrmVrC/Gfu7TX/XrjwdrHey&#10;YNDthWIawQqz6Ae9BIOqW10PisDYyXpTt+r3wizN03bxVJj219J2uxdG7BnwNGZ94mmey9KdAXuW&#10;zvpeZ6DIBNJO0Gnl24bP797MjF4LvHNqRhL0waPh4SfDe38b3vvv8N47R6/fN+hKK8pDkO3Bf147&#10;+vL14cHHD7548+jjnw8Pvhwe/H548KfhwZvDw9ce/uqrRx/dx9Wj9z9/+Ju/P3r3Z8ODDx/e//fX&#10;v/jt8PCtR3/8fHjwzvDgz8MDnEfHXw9/egiW9IoYg658Z2Lh3qCzjid5LhvcHtzMxIkO/0Vc2W9n&#10;ffof9Db2GfPvKuZH+4UR4mTDceymbdWMENfsplcHQ7h4hF3I0FS/sPvsgp5rcuA1mp+azt4Aop6P&#10;uJmfjJu3u8EgYkKSEw0ENy3bbUp+Xt0pUtbKcDixWEOiFNEkH9xIw1dzI0k3u0HSia5mWbrXjYIW&#10;5sUIgNlrHehHjq7G9t4P0hYYF+DuTPRPQmRFqmB9kOXFc1HaN+hgo5ZhCbPbB7s38gKsRVPZhKaf&#10;pFu9OGbLOE6MPczZ9T2X9cjTuNeiq+wxs872ZpwZuwE0wZbXbDgN1ije6eM5+OlGHf84z3GamM5a&#10;O/I0hs75bdg0xu6PpZq02DSIds+K4yLoxfwYfeOEJhIxrSSeRVKTRDhfL/a399latCWfttPWXdA6&#10;S7nigqLFQTfNflIz9qC0Nmr5j3eCLKoZ8fcT8MtzrKaLJcV++H4TGi/TL2xrF4IkxI02akXN4Ieb&#10;BdeLO4Os1+liHJMRKElJfto9RnuaJZ8TKEA/IMh87ucg0Q0sTq6hHr33r0efvjs8/Ofw3hvDw38M&#10;D78yGrpsbyZCC3BZJbJPSKdtu5YPZhtY7KbrmQ3L5YyX6gCXSBFYptvkMjFbRONeQgswWF9aRJt1&#10;l+5PDGzHATgQ9gctMDPpgBlxBztpWGQLZNjZ8s1r12nSJJa6qNPyuB7kXS697BJ/NiGZRnF3gIWb&#10;YEOGGG3U+lELAhRhVDriN1woq1wKqPG5i4E3Rwy844mBBcabUBckBhY4TSLBFvGEGLge6QZBGylK&#10;Ug0JTVWJwTlqA0/tbiW6YBkhMNpxb/A9qeSEYeA4TVdqBcu1HHOGVmg4nleJg9oRyB7gu8AFagVb&#10;aoXhvbeH9z5k5uvbw8O/soPfGQ2m30lXwUhSVuLM/UFXDKbXrAt2Y/sWRp9l2zZtGmyXMP16E1qE&#10;q06pHsIdbsjoOwMchBa2fjrVaYnNLEyTJO8V0cvYEtr9GO7Hd9aMurFnWI267UqFNNX8Fb251bTM&#10;et3oGvyA67CpLi+bxxthvPmim2N3VtMXunTxQ+idFs8fPD7+EGOdLB+KfCGd4PCMxuFcWPwoY52W&#10;G0dnIeO4vgVNse9UOD5/hFPh+PwhToXj84dYgeMVJxYt7zGicvrTmjgGJxqm4/oL195pcMKu23XP&#10;W1oLzn+GyTUx/+a6eGtacP4QeifSTvOHODEn+O0XjnMCTth1x24Qr/nBmXGCRpl1c52oJ+DEvCFO&#10;kxNyHHhzykYIujxOEKyH+4mwG3AEhx0hwDpzEAdpTqEp3YiALyN/YsvgRgl6kdGxoDNEXe/Mwz+s&#10;1xKdQW+9s3WskUFJvTMLgIASbNr8f/H4FA+iYG7MgrlwnRG0yGrG9kZtmwvCICiIajRhOiQHVyop&#10;o4vIHpNMRrp+uhvdSVnDYhTeG0ksxh01iZPpppK48pr8f8Bup0bFgy3fcrT0MTy/IQ7oSZijr56O&#10;iKIZmNNhsAuJMbA5E0XnRLlETItHrJq+2YDU8YiVQw64DFmJKzxkJa8U8WbKI/kyfEWBEhLxc49C&#10;wPQX4fJyf4PppaX9DVjvdfI2WSDCdz1l9yt/w2x6aMT9Ddt0bO6aguCVv7EmzZDFRrq+KSz2A2bo&#10;9/l+2Vin5fyAMdeh8je4Ip/yf17Wmbfyjj7fQx5j3kpW7nIcP4FttaqvP98EnbRy55PpUnBi2t+A&#10;tqxsq7OzrYTM0P4/Mpy4MQR5hxk0EipwYtRk3G7iTZe3mJZvaTGJEHZpZVsZj6ltZfkquP8CErDG&#10;ZOSW5Oussta265vI9zJpJYurwcO6Wty37jc9X8R9l8kDsMTwrQVZbCBQWKaaMr0v9YouS9fL5EQn&#10;F/5MJzfg7knPT6SipzLaeTdoRfysS2Yl303zoFB5btOekdHu5ERbOQwyIejNqD0jea4N1aR7rjwU&#10;zfMYY1FGvmwsWM1SG+iJenosUv2SjsjUcRca2T8aF+zOwyCOkIKV3SVD6Ol5LlTzsJbN8FPndKeI&#10;stvd1p6xHe9ktwKMwfEERqtH+AaL0Q0/4Me67ApmMy4FJTxgs5ZzVUOwp1SeF2NcGCWR3aLDENie&#10;LBC5yjQruqmAPW1lacIhFhjWQDqaqGAArsX+z6LdEVX4PRhNCCJwq9cxgBUAhqCbRdFNOOPsMRbc&#10;zBQ054GJWNyIzT0fTTcf8GlvR7tRfIe8+AZLhpAPbxGhhBrn7Zj7N0pDKSCFygYLp3NZIAUIMA2i&#10;wMkyAAV5oJcFQuECjse9VqZZG0REzUdlInNGeCDTNB1HeLizNKvnk/9PuIvHR7M2r127BiwVI80Z&#10;a9byoRZqVgBP4kE3EGAlDagwqQNHqn2Wvp0xg0X6dmwGTKfK1anBpZ5YLUyioXGA1JTSTtrzV2qa&#10;R+lK1LSy8I6pplfBu10mdU2WCVfX//vLWw8+++zovfdwcPTFBwb05LjqFr84cUdBQQVs8ciSJR/M&#10;Nm3b48HDkVVrmq7J4IKkexF9bDqTaIYJsFOJVUvLQMVsgtaPZA6dTHhilFAJDCTHdnt5S9bxpAaw&#10;gMOdh5ouH2qhmoYFenyFPGOsRQq5ZKzTM4Bxpwl4IFFdqbezMHRpgErFnsQSVqaeULFl8GFl9dpW&#10;w0UkNGNwYWX2yrPlSRhi0eODFR69zTClORW4eikgGNJTTYvQupXqZGD4k8UOZqizM4kdzBirUp2V&#10;dXq8IAIDEpGX/A1RnSpGMKk6mwwQosUL5hudFnCzvvD4K6sT0dwThV1nqLNKdZ5deLWyOoP1k8Vf&#10;FQhmjuqEqVnHKz083iptTGZ5iis86CqvXArrUyWwJlWoWVeG+FLmJ15EJfuzMj/FK5qVDj1J6qry&#10;3GUejFS7TD095jksFjhbYH4+gTrUBcaoPPZpYrs4TvDTNbHDVDr0lNL/lR1aRT8vHQ7AVOmSOYbo&#10;kxP+tHzlwz/86A+owIKU0drXb3/KjwyLro9rUNoPBaYKFxicQtinHCAwI6/k2jZBMSg4SrAOE4FS&#10;dB/llfDevOf5wJZSXskBNJYnnmCHSNS6TAItWe5D4nImIDK8VIUC+EgEUwlyxrl2dXOTl/4oekkh&#10;cFIMBMRmruOkmL9elsodx0nxhC+joI6TKh3JxovEgkYrjDQrbV86FJhROhSdnvVQSyaJ5ItBkhvM&#10;mmLVV5oubbRTlS1a23hfZ+nKFiMW6QCz8scxUUqj9HGWKYmxoj3MCLgiZItIpWeyCGQnMqN6dlBl&#10;0yYxXbOQTqaKzQkNJ6FO+SDc6qEiyI0gL24GGV4vx3qlQjIv4E87ToGswntQ7KhmUGmZsvOLCs8o&#10;1YmDiawRziQ7ffbaDvQAZiPf4MlGnnw7S/svoZDXVSpvgw76yz0T0CqUAgujq1dZM5TQwvtQN5Lb&#10;g1BiJUmd3Nl/KcgGQqEUeIHmeV7+iGF4Jmq08LbElMcmd9WQdu/F1G1qNCRSwKz7rj+p0W3LpnMc&#10;pAXYQP10gQKmibI8Yj2UIwU0HCYv+ES4QMbaubDMiXWTF3fjiKutW1EbRZfwDqXFQV5Uei5SpaJa&#10;r0plFydoSV3aKCmlOvGdh9WrG3WKC9lJtKVuHJipOoq9adZoqjUbEQhN1bHfS1JRHGhW5zZvLzZy&#10;8azkQipgpMlez9S8Sqku+EqPghehIZYoMqXWu4Di8Fjd/CX8mBaYsjFr7nBe+MLzEfObBJ7rC89v&#10;Ns2GXCazLCkqSDaOOydRmoXQqRae0DpnvfAU/GBin1688CCfPEiuFh0OLvGCQwW+C11wKPtGOxk8&#10;E8v3Gu68na6Jlna100F/XL6dbv47AN/EnU4FBy56o7PYm+7jIQN9n0Puy3GrZXcplx1jW2VgajV5&#10;gap24AKXJzVWB3Q7cNh4WE2LuyFnbMPGZ24aSgE7PAA6J+52TGvRriv7s9xNk6Gh1QN1vL4p2axa&#10;FOhM3misUhpVSuPypTQUkOSbkNIg3akSwmU5Dd7gtJMazbpD1cTHcxrQtza9TMPqQ+ONRRXAneWJ&#10;L3j5e+L9YhGUrgJW4wErlfOf8Jur+Pblim97yvuYUah3MjUp1vSMDKSNFKQnXm3j7gSLi41MIcts&#10;otg//Hxariic1fCZJGmmkF5HTaYHKFAmqy5UhXqL6BUoX1UStyqcJWv7sY1BhVS1qosjYlXlmvj+&#10;qIWeFZ3Gqm1VhbO4nTEtTqey9uaX/xrjRFU4ixdkB1GwZ2jSiuWOfeP0i5JWhbPO8sMnwqCWGVhs&#10;68RHsi65TaEFqS51UVL63A8PLp17cRdCSjGfiJIpqKpE31Rhe6MsXwoQGP/mDTXAa2FItvLFtKLP&#10;NIUC4DWBppFHJd/U0foSXGTep3LYM6z4ESdTGbITHssiMM1YVQvwlANqLn+CndW35QL64LNfDg/5&#10;J+buP3r/g6M3PjFMSyVqlnszpt7wmEiRRNVNKr8wLnINF7a+dNNtF1CW+SIX7mS7Uet6upewT6CN&#10;0EKTaXNVKpMqW+DdcDmw2rhR/EJt2ayAHZqIyelt1J5LbRx8kEqCRsojqmOANoEVE8Xftmy7Ketr&#10;jDXjCJlTXRvH0KYawktHdEnti0+GndO3w3yVaS4TPFtB52YL3uhzQezoRYk3E/VVULXbd6QXanvm&#10;VEB+TBhdiOsC/Xexwmj71oJ6LWNS9sQII4wC9qVNZuYhg0FfBaVPeeq/mekw+nbplf8DAAD//wMA&#10;UEsDBBQABgAIAAAAIQBpbNGZ4QAAAAoBAAAPAAAAZHJzL2Rvd25yZXYueG1sTI/BasMwEETvhf6D&#10;2EJviWS1MY1rOYTQ9hQKTQohN8Xa2CbWyliK7fx91VN7XPYx8yZfTbZlA/a+caQgmQtgSKUzDVUK&#10;vvfvsxdgPmgyunWECm7oYVXc3+U6M26kLxx2oWIxhHymFdQhdBnnvqzRaj93HVL8nV1vdYhnX3HT&#10;6zGG25ZLIVJudUOxodYdbmosL7urVfAx6nH9lLwN28t5czvuF5+HbYJKPT5M61dgAafwB8OvflSH&#10;Ijqd3JWMZ62CmRRpRBXINE6IwHL5LIGdFKQLKYAXOf8/ofgBAAD//wMAUEsBAi0AFAAGAAgAAAAh&#10;ALaDOJL+AAAA4QEAABMAAAAAAAAAAAAAAAAAAAAAAFtDb250ZW50X1R5cGVzXS54bWxQSwECLQAU&#10;AAYACAAAACEAOP0h/9YAAACUAQAACwAAAAAAAAAAAAAAAAAvAQAAX3JlbHMvLnJlbHNQSwECLQAU&#10;AAYACAAAACEA6Q8uFXYPAAADdQAADgAAAAAAAAAAAAAAAAAuAgAAZHJzL2Uyb0RvYy54bWxQSwEC&#10;LQAUAAYACAAAACEAaWzRmeEAAAAKAQAADwAAAAAAAAAAAAAAAADQEQAAZHJzL2Rvd25yZXYueG1s&#10;UEsFBgAAAAAEAAQA8wAAAN4SAAAAAA==&#10;">
                <v:rect id="AutoShape 4" o:spid="_x0000_s1030" style="position:absolute;width:64439;height:39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ylMcA&#10;AADdAAAADwAAAGRycy9kb3ducmV2LnhtbESPT2vCQBTE70K/w/IEb7pRUWzqRlqDWtCLtqXXR/bl&#10;D82+Ddk1xn76bqHQ4zAzv2HWm97UoqPWVZYVTCcRCOLM6ooLBe9vu/EKhPPIGmvLpOBODjbJw2CN&#10;sbY3PlN38YUIEHYxKii9b2IpXVaSQTexDXHwctsa9EG2hdQt3gLc1HIWRUtpsOKwUGJD25Kyr8vV&#10;KEhXHyfXXY/593nP6Uudfi5PB1ZqNOyfn0B46v1/+K/9qhXM5otH+H0TnoBM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1cpTHAAAA3QAAAA8AAAAAAAAAAAAAAAAAmAIAAGRy&#10;cy9kb3ducmV2LnhtbFBLBQYAAAAABAAEAPUAAACMAwAAAAA=&#10;" filled="f" strokecolor="#fac090" strokeweight="1.25pt">
                  <v:stroke joinstyle="round"/>
                  <v:textbox inset="5.85pt,.7pt,5.85pt,.7pt">
                    <w:txbxContent>
                      <w:p w:rsidR="00351C14" w:rsidRDefault="00351C14" w:rsidP="00802B9B">
                        <w:pPr>
                          <w:spacing w:line="380" w:lineRule="exac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【今後の住宅まちづくり政策の基本的な方針】</w:t>
                        </w:r>
                      </w:p>
                      <w:p w:rsidR="00351C14" w:rsidRDefault="00351C14" w:rsidP="00802B9B">
                        <w:pPr>
                          <w:spacing w:line="380" w:lineRule="exact"/>
                          <w:jc w:val="left"/>
                          <w:rPr>
                            <w:rFonts w:ascii="HG丸ｺﾞｼｯｸM-PRO" w:eastAsia="HG丸ｺﾞｼｯｸM-PRO" w:hAnsi="HG丸ｺﾞｼｯｸM-PRO"/>
                            <w:b/>
                            <w:sz w:val="24"/>
                          </w:rPr>
                        </w:pPr>
                      </w:p>
                      <w:p w:rsidR="00351C14" w:rsidRDefault="00351C14" w:rsidP="00802B9B">
                        <w:pPr>
                          <w:spacing w:line="380" w:lineRule="exact"/>
                          <w:jc w:val="left"/>
                          <w:rPr>
                            <w:rFonts w:ascii="HG丸ｺﾞｼｯｸM-PRO" w:eastAsia="HG丸ｺﾞｼｯｸM-PRO" w:hAnsi="HG丸ｺﾞｼｯｸM-PRO"/>
                            <w:b/>
                            <w:sz w:val="24"/>
                          </w:rPr>
                        </w:pPr>
                      </w:p>
                      <w:p w:rsidR="00351C14" w:rsidRDefault="00351C14" w:rsidP="00802B9B">
                        <w:pPr>
                          <w:spacing w:line="380" w:lineRule="exact"/>
                          <w:jc w:val="left"/>
                          <w:rPr>
                            <w:rFonts w:ascii="HG丸ｺﾞｼｯｸM-PRO" w:eastAsia="HG丸ｺﾞｼｯｸM-PRO" w:hAnsi="HG丸ｺﾞｼｯｸM-PRO"/>
                            <w:b/>
                            <w:sz w:val="24"/>
                          </w:rPr>
                        </w:pPr>
                      </w:p>
                      <w:p w:rsidR="00351C14" w:rsidRPr="0021700F" w:rsidRDefault="00351C14" w:rsidP="00802B9B">
                        <w:pPr>
                          <w:spacing w:line="380" w:lineRule="exact"/>
                          <w:jc w:val="left"/>
                          <w:rPr>
                            <w:rFonts w:ascii="HG丸ｺﾞｼｯｸM-PRO" w:eastAsia="HG丸ｺﾞｼｯｸM-PRO" w:hAnsi="HG丸ｺﾞｼｯｸM-PRO"/>
                            <w:b/>
                            <w:sz w:val="24"/>
                          </w:rPr>
                        </w:pPr>
                      </w:p>
                    </w:txbxContent>
                  </v:textbox>
                </v:rect>
                <v:line id="直線コネクタ 64" o:spid="_x0000_s1031" style="position:absolute;visibility:visible;mso-wrap-style:square" from="33528,15716" to="33528,1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w6rsYAAADdAAAADwAAAGRycy9kb3ducmV2LnhtbESPT2vCQBTE7wW/w/IEb3XTaESiaxCh&#10;4M36p4feHtlnkib7NmS3Jvn2bqHQ4zAzv2G22WAa8aDOVZYVvM0jEMS51RUXCm7X99c1COeRNTaW&#10;ScFIDrLd5GWLqbY9n+lx8YUIEHYpKii9b1MpXV6SQTe3LXHw7rYz6IPsCqk77APcNDKOopU0WHFY&#10;KLGlQ0l5ffkxCpbJV/Jd1Idzcl/uP67DeOTPk1VqNh32GxCeBv8f/msftYJ4sYrh9014AnL3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MOq7GAAAA3QAAAA8AAAAAAAAA&#10;AAAAAAAAoQIAAGRycy9kb3ducmV2LnhtbFBLBQYAAAAABAAEAPkAAACUAwAAAAA=&#10;" strokecolor="#4f81bd" strokeweight="1.5pt"/>
                <v:line id="直線コネクタ 74" o:spid="_x0000_s1032" style="position:absolute;visibility:visible;mso-wrap-style:square" from="21621,25908" to="21621,31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uZNsYAAADdAAAADwAAAGRycy9kb3ducmV2LnhtbESPQWvCQBSE7wX/w/IEb3WjTaykboII&#10;BW9WbQ/eHtlnkpp9G7KrJv++Kwg9DjPzDbPKe9OIG3WutqxgNo1AEBdW11wq+D5+vi5BOI+ssbFM&#10;CgZykGejlxWm2t55T7eDL0WAsEtRQeV9m0rpiooMuqltiYN3tp1BH2RXSt3hPcBNI+dRtJAGaw4L&#10;Fba0qai4HK5GQZyckt/ystkn53j9deyHLf/srFKTcb/+AOGp9//hZ3urFczfFu/weBOe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7mTbGAAAA3QAAAA8AAAAAAAAA&#10;AAAAAAAAoQIAAGRycy9kb3ducmV2LnhtbFBLBQYAAAAABAAEAPkAAACUAwAAAAA=&#10;" strokecolor="#4f81bd" strokeweight="1.5pt"/>
                <v:line id="直線コネクタ 74" o:spid="_x0000_s1033" style="position:absolute;flip:x;visibility:visible;mso-wrap-style:square" from="44958,25241" to="44958,31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vghcUAAADbAAAADwAAAGRycy9kb3ducmV2LnhtbESPT2vCQBTE74V+h+UVvNVNRdTGrCKC&#10;IDlIm9aeH9ln/jT7NmTXGP303YLgcZiZ3zDJejCN6KlzlWUFb+MIBHFudcWFgu+v3esChPPIGhvL&#10;pOBKDtar56cEY20v/El95gsRIOxiVFB638ZSurwkg25sW+LgnWxn0AfZFVJ3eAlw08hJFM2kwYrD&#10;QoktbUvKf7OzUfAhI0p/JunhMBwXfZbVdXqc3pQavQybJQhPg3+E7+29VjB/h/8v4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dvghcUAAADbAAAADwAAAAAAAAAA&#10;AAAAAAChAgAAZHJzL2Rvd25yZXYueG1sUEsFBgAAAAAEAAQA+QAAAJMDAAAAAA==&#10;" strokecolor="#4f81bd" strokeweight="1.5pt"/>
                <v:shape id="フリーフォーム 65" o:spid="_x0000_s1034" style="position:absolute;left:21621;top:17907;width:23337;height:1809;visibility:visible;mso-wrap-style:square;v-text-anchor:middle" coordsize="2590800,304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FpvscA&#10;AADdAAAADwAAAGRycy9kb3ducmV2LnhtbESPQWvCQBSE7wX/w/KEXopuGsGW6CpiqQREadXS6yP7&#10;zKbNvg3ZVeO/d4VCj8PMfMNM552txZlaXzlW8DxMQBAXTldcKjjs3wevIHxA1lg7JgVX8jCf9R6m&#10;mGl34U8670IpIoR9hgpMCE0mpS8MWfRD1xBH7+haiyHKtpS6xUuE21qmSTKWFiuOCwYbWhoqfncn&#10;q2Cd+M1bfnhZXdMvrH6a721uPp6Ueux3iwmIQF34D/+1c60gHY1HcH8Tn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xab7HAAAA3QAAAA8AAAAAAAAAAAAAAAAAmAIAAGRy&#10;cy9kb3ducmV2LnhtbFBLBQYAAAAABAAEAPUAAACMAwAAAAA=&#10;" path="m,304368l,,2590800,r,303077e" filled="f" strokecolor="#4f81bd" strokeweight="1.5pt">
                  <v:path arrowok="t" o:connecttype="custom" o:connectlocs="0,180975;0,0;2333625,0;2333625,180207" o:connectangles="0,0,0,0"/>
                </v:shape>
                <v:shape id="フリーフォーム 68" o:spid="_x0000_s1035" style="position:absolute;left:10001;top:28575;width:21971;height:3143;visibility:visible;mso-wrap-style:square;v-text-anchor:middle" coordsize="2590800,2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6cUA&#10;AADdAAAADwAAAGRycy9kb3ducmV2LnhtbESPQWsCMRSE74X+h/AEbzXr2tqyGqUUlB7soeoPeCSv&#10;m8XNS0hSd/33TaHQ4zAz3zDr7eh6caWYOs8K5rMKBLH2puNWwfm0e3gBkTKywd4zKbhRgu3m/m6N&#10;jfEDf9L1mFtRIJwaVGBzDo2USVtymGY+EBfvy0eHucjYShNxKHDXy7qqltJhx2XBYqA3S/py/HYK&#10;DqdwmNfPKZwf7bC/7LWu4kdSajoZX1cgMo35P/zXfjcK6sXyCX7fl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8V7pxQAAAN0AAAAPAAAAAAAAAAAAAAAAAJgCAABkcnMv&#10;ZG93bnJldi54bWxQSwUGAAAAAAQABAD1AAAAigMAAAAA&#10;" path="m,292100l,,2590800,r,261458e" filled="f" strokecolor="#4f81bd" strokeweight="1.5pt">
                  <v:path arrowok="t" o:connecttype="custom" o:connectlocs="0,314325;0,0;2197100,0;2197100,281352" o:connectangles="0,0,0,0"/>
                </v:shape>
                <v:roundrect id="Oval 5" o:spid="_x0000_s1036" style="position:absolute;left:35814;top:19716;width:20897;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BdS8YA&#10;AADdAAAADwAAAGRycy9kb3ducmV2LnhtbESPQWvCQBSE7wX/w/KE3uqmgRaNrlK0LRIQNHrw+Jp9&#10;TRazb0N2Nem/7wqFHoeZ+YZZrAbbiBt13jhW8DxJQBCXThuuFJyOH09TED4ga2wck4If8rBajh4W&#10;mGnX84FuRahEhLDPUEEdQptJ6cuaLPqJa4mj9+06iyHKrpK6wz7CbSPTJHmVFg3HhRpbWtdUXoqr&#10;VZA77POi+jR02Zv8+vJ+/trstko9joe3OYhAQ/gP/7W3WkGaTmdwf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BdS8YAAADdAAAADwAAAAAAAAAAAAAAAACYAgAAZHJz&#10;L2Rvd25yZXYueG1sUEsFBgAAAAAEAAQA9QAAAIsDAAAAAA==&#10;" fillcolor="#cb6c1d" stroked="f">
                  <v:fill color2="#ff8f26" rotate="t" angle="180" colors="0 #cb6c1d;52429f #ff8f2a;1 #ff8f26" focus="100%" type="gradient">
                    <o:fill v:ext="view" type="gradientUnscaled"/>
                  </v:fill>
                  <v:shadow on="t" color="black" origin=",.5" offset="0,.63889mm"/>
                  <v:textbox inset="0,.7pt,0,.7pt">
                    <w:txbxContent>
                      <w:p w:rsidR="00351C14" w:rsidRPr="00071A8C" w:rsidRDefault="00351C14"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安全・安心にくらすことができる</w:t>
                        </w:r>
                      </w:p>
                      <w:p w:rsidR="00351C14" w:rsidRPr="00071A8C" w:rsidRDefault="00351C14"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住まいと都市</w:t>
                        </w:r>
                      </w:p>
                    </w:txbxContent>
                  </v:textbox>
                </v:roundrect>
                <v:roundrect id="Oval 6" o:spid="_x0000_s1037" style="position:absolute;left:11144;top:19716;width:20879;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0cr4A&#10;AADdAAAADwAAAGRycy9kb3ducmV2LnhtbERPSwrCMBDdC94hjOBOUxVFqlFELdSN4OcAYzO2xWZS&#10;mqj19mYhuHy8/3Ldmkq8qHGlZQWjYQSCOLO65FzB9ZIM5iCcR9ZYWSYFH3KwXnU7S4y1ffOJXmef&#10;ixDCLkYFhfd1LKXLCjLohrYmDtzdNgZ9gE0udYPvEG4qOY6imTRYcmgosKZtQdnj/DQKjrtTOqnT&#10;PeJVHvCxPyTtbZMo1e+1mwUIT63/i3/uVCsYT6ZhbngTnoBcf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9yNHK+AAAA3QAAAA8AAAAAAAAAAAAAAAAAmAIAAGRycy9kb3ducmV2&#10;LnhtbFBLBQYAAAAABAAEAPUAAACDAwAAAAA=&#10;" fillcolor="#769535" stroked="f">
                  <v:fill opacity="40632f" color2="#9cc746" rotate="t" angle="180" colors="0 #769535;52429f #9bc348;1 #9cc746" focus="100%" type="gradient">
                    <o:fill v:ext="view" type="gradientUnscaled"/>
                  </v:fill>
                  <v:shadow on="t" color="black" opacity="22937f" origin=",.5" offset="0,.63889mm"/>
                  <v:textbox inset="5.85pt,.7pt,5.85pt,.7pt">
                    <w:txbxContent>
                      <w:p w:rsidR="00351C14" w:rsidRPr="00071A8C" w:rsidRDefault="00351C14"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活力と魅力あふれる</w:t>
                        </w:r>
                      </w:p>
                      <w:p w:rsidR="00351C14" w:rsidRPr="00071A8C" w:rsidRDefault="00351C14" w:rsidP="00802B9B">
                        <w:pPr>
                          <w:spacing w:line="400" w:lineRule="exact"/>
                          <w:jc w:val="center"/>
                          <w:rPr>
                            <w:rFonts w:ascii="Meiryo UI" w:eastAsia="Meiryo UI" w:hAnsi="Meiryo UI" w:cs="Meiryo UI"/>
                            <w:b/>
                            <w:color w:val="000000" w:themeColor="text1"/>
                            <w:sz w:val="24"/>
                            <w:szCs w:val="24"/>
                          </w:rPr>
                        </w:pPr>
                        <w:r>
                          <w:rPr>
                            <w:rFonts w:ascii="Meiryo UI" w:eastAsia="Meiryo UI" w:hAnsi="Meiryo UI" w:cs="Meiryo UI" w:hint="eastAsia"/>
                            <w:b/>
                            <w:color w:val="000000" w:themeColor="text1"/>
                            <w:sz w:val="24"/>
                            <w:szCs w:val="24"/>
                          </w:rPr>
                          <w:t>住まいと都市</w:t>
                        </w:r>
                      </w:p>
                    </w:txbxContent>
                  </v:textbox>
                </v:roundrect>
                <v:roundrect id="角丸四角形 80" o:spid="_x0000_s1038" style="position:absolute;left:4476;top:31337;width:11519;height:5759;visibility:visible;mso-wrap-style:square;v-text-anchor:middle" arcsize="487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CgOMQA&#10;AADdAAAADwAAAGRycy9kb3ducmV2LnhtbERPy2rCQBTdC/2H4Rbc6cQIGqKTUApFF3GhfYC7a+Y2&#10;Cc3cSTOjiX/fWRRcHs57m4+mFTfqXWNZwWIegSAurW64UvDx/jZLQDiPrLG1TAru5CDPniZbTLUd&#10;+Ei3k69ECGGXooLa+y6V0pU1GXRz2xEH7tv2Bn2AfSV1j0MIN62Mo2glDTYcGmrs6LWm8ud0NQqS&#10;Yjzz1+dwiI/r80UvfotulxRKTZ/Hlw0IT6N/iP/de60gXkZhf3gTnoD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goDjEAAAA3QAAAA8AAAAAAAAAAAAAAAAAmAIAAGRycy9k&#10;b3ducmV2LnhtbFBLBQYAAAAABAAEAPUAAACJAw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国内外から</w:t>
                        </w:r>
                      </w:p>
                      <w:p w:rsidR="00351C14" w:rsidRPr="00393860" w:rsidRDefault="00351C14" w:rsidP="00802B9B">
                        <w:pPr>
                          <w:pStyle w:val="Web"/>
                          <w:spacing w:before="0" w:beforeAutospacing="0" w:after="0" w:afterAutospacing="0" w:line="240" w:lineRule="exact"/>
                          <w:jc w:val="center"/>
                          <w:rPr>
                            <w:spacing w:val="-12"/>
                            <w:sz w:val="18"/>
                            <w:szCs w:val="18"/>
                          </w:rPr>
                        </w:pPr>
                        <w:r w:rsidRPr="00393860">
                          <w:rPr>
                            <w:rFonts w:ascii="Meiryo UI" w:eastAsia="Meiryo UI" w:hAnsi="Meiryo UI" w:cs="Meiryo UI" w:hint="eastAsia"/>
                            <w:b/>
                            <w:bCs/>
                            <w:color w:val="FFFFFF" w:themeColor="background1"/>
                            <w:spacing w:val="-12"/>
                            <w:kern w:val="24"/>
                            <w:sz w:val="18"/>
                            <w:szCs w:val="18"/>
                          </w:rPr>
                          <w:t>多様な人々を惹きつける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v:roundrect id="角丸四角形 83" o:spid="_x0000_s1039" style="position:absolute;left:16192;top:31337;width:11519;height:5759;visibility:visible;mso-wrap-style:square;v-text-anchor:middle" arcsize="487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Iw5sgA&#10;AADdAAAADwAAAGRycy9kb3ducmV2LnhtbESPT2vCQBTE7wW/w/KE3uomaakhukopSHuIB/+04O2Z&#10;fU1Cs29jdmvit3cFocdhZn7DzJeDacSZOldbVhBPIhDEhdU1lwr2u9VTCsJ5ZI2NZVJwIQfLxehh&#10;jpm2PW/ovPWlCBB2GSqovG8zKV1RkUE3sS1x8H5sZ9AH2ZVSd9gHuGlkEkWv0mDNYaHClt4rKn63&#10;f0ZBmg8H/v7q18lmejjq+JS3H2mu1ON4eJuB8DT4//C9/akVJM/xC9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gjDmyAAAAN0AAAAPAAAAAAAAAAAAAAAAAJgCAABk&#10;cnMvZG93bnJldi54bWxQSwUGAAAAAAQABAD1AAAAjQM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351C14" w:rsidRDefault="00351C14" w:rsidP="00802B9B">
                        <w:pPr>
                          <w:pStyle w:val="Web"/>
                          <w:spacing w:before="0" w:beforeAutospacing="0" w:after="0" w:afterAutospacing="0" w:line="240" w:lineRule="exact"/>
                          <w:jc w:val="center"/>
                          <w:rPr>
                            <w:rFonts w:ascii="Meiryo UI" w:eastAsia="Meiryo UI" w:hAnsi="Meiryo UI" w:cs="Meiryo UI"/>
                            <w:b/>
                            <w:bCs/>
                            <w:color w:val="FFFFFF" w:themeColor="background1"/>
                            <w:spacing w:val="-4"/>
                            <w:kern w:val="24"/>
                            <w:sz w:val="18"/>
                            <w:szCs w:val="18"/>
                          </w:rPr>
                        </w:pPr>
                        <w:r w:rsidRPr="00BD0B4A">
                          <w:rPr>
                            <w:rFonts w:ascii="Meiryo UI" w:eastAsia="Meiryo UI" w:hAnsi="Meiryo UI" w:cs="Meiryo UI" w:hint="eastAsia"/>
                            <w:b/>
                            <w:bCs/>
                            <w:color w:val="FFFFFF" w:themeColor="background1"/>
                            <w:spacing w:val="-4"/>
                            <w:kern w:val="24"/>
                            <w:sz w:val="18"/>
                            <w:szCs w:val="18"/>
                          </w:rPr>
                          <w:t>活き活きと</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4"/>
                            <w:kern w:val="24"/>
                            <w:sz w:val="18"/>
                            <w:szCs w:val="18"/>
                          </w:rPr>
                          <w:t>くらすことができる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v:roundrect id="角丸四角形 91" o:spid="_x0000_s1040" style="position:absolute;left:27908;top:31337;width:11519;height:5759;visibility:visible;mso-wrap-style:square;v-text-anchor:middle" arcsize="487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o/oMQA&#10;AADdAAAADwAAAGRycy9kb3ducmV2LnhtbERP3WrCMBS+H/gO4Qi7GZr+wJDOtAxlsDkR1D3AsTlr&#10;q81JabK2vv1yMdjlx/e/LibTioF611hWEC8jEMSl1Q1XCr7Ob4sVCOeRNbaWScGdHBT57GGNmbYj&#10;H2k4+UqEEHYZKqi97zIpXVmTQbe0HXHgvm1v0AfYV1L3OIZw08okip6lwYZDQ40dbWoqb6cfo8Dc&#10;rpzeP3Y7V10+06f9trxeDnulHufT6wsIT5P/F/+537WCJI3D3PAmPA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KP6DEAAAA3QAAAA8AAAAAAAAAAAAAAAAAmAIAAGRycy9k&#10;b3ducmV2LnhtbFBLBQYAAAAABAAEAPUAAACJAwAAAAA=&#10;" fillcolor="#2c5d98" stroked="f">
                  <v:fill color2="#3a7ccb" rotate="t" angle="180" colors="0 #2c5d98;52429f #3c7bc7;1 #3a7ccb" focus="100%" type="gradient">
                    <o:fill v:ext="view" type="gradientUnscaled"/>
                  </v:fill>
                  <v:shadow on="t" color="black" opacity="22937f" origin=",.5" offset="0,.63889mm"/>
                  <v:textbox inset="1.81408mm,.90703mm,1.81408mm,.90703mm">
                    <w:txbxContent>
                      <w:p w:rsidR="00351C14" w:rsidRPr="00BD0B4A" w:rsidRDefault="00351C14" w:rsidP="00802B9B">
                        <w:pPr>
                          <w:pStyle w:val="Web"/>
                          <w:spacing w:before="0" w:beforeAutospacing="0" w:after="0" w:afterAutospacing="0" w:line="240" w:lineRule="exact"/>
                          <w:jc w:val="center"/>
                          <w:rPr>
                            <w:sz w:val="18"/>
                            <w:szCs w:val="18"/>
                          </w:rPr>
                        </w:pPr>
                        <w:r>
                          <w:rPr>
                            <w:rFonts w:ascii="Meiryo UI" w:eastAsia="Meiryo UI" w:hAnsi="Meiryo UI" w:cs="Meiryo UI" w:hint="eastAsia"/>
                            <w:b/>
                            <w:bCs/>
                            <w:color w:val="FFFFFF" w:themeColor="background1"/>
                            <w:spacing w:val="-8"/>
                            <w:kern w:val="24"/>
                            <w:sz w:val="18"/>
                            <w:szCs w:val="18"/>
                          </w:rPr>
                          <w:t>環境にやさしく</w:t>
                        </w:r>
                      </w:p>
                      <w:p w:rsidR="00351C14" w:rsidRPr="00393860" w:rsidRDefault="00351C14" w:rsidP="00802B9B">
                        <w:pPr>
                          <w:pStyle w:val="Web"/>
                          <w:spacing w:before="0" w:beforeAutospacing="0" w:after="0" w:afterAutospacing="0" w:line="240" w:lineRule="exact"/>
                          <w:jc w:val="center"/>
                          <w:rPr>
                            <w:spacing w:val="-16"/>
                            <w:sz w:val="18"/>
                            <w:szCs w:val="18"/>
                          </w:rPr>
                        </w:pPr>
                        <w:r w:rsidRPr="00393860">
                          <w:rPr>
                            <w:rFonts w:ascii="Meiryo UI" w:eastAsia="Meiryo UI" w:hAnsi="Meiryo UI" w:cs="Meiryo UI" w:hint="eastAsia"/>
                            <w:b/>
                            <w:bCs/>
                            <w:color w:val="FFFFFF" w:themeColor="background1"/>
                            <w:spacing w:val="-16"/>
                            <w:kern w:val="24"/>
                            <w:sz w:val="18"/>
                            <w:szCs w:val="18"/>
                          </w:rPr>
                          <w:t>快適にくらすことができる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8"/>
                            <w:kern w:val="24"/>
                            <w:sz w:val="18"/>
                            <w:szCs w:val="18"/>
                          </w:rPr>
                          <w:t>住まいと都市</w:t>
                        </w:r>
                      </w:p>
                    </w:txbxContent>
                  </v:textbox>
                </v:roundrect>
                <v:roundrect id="角丸四角形 106" o:spid="_x0000_s1041" style="position:absolute;left:39719;top:31337;width:11519;height:5759;visibility:visible;mso-wrap-style:square;v-text-anchor:middle" arcsize="487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aO8YA&#10;AADdAAAADwAAAGRycy9kb3ducmV2LnhtbESP3YrCMBSE74V9h3AWvBFNtSC71SiLIvjHwqoPcGzO&#10;ttXmpDRR69sbQfBymJlvmPG0MaW4Uu0Kywr6vQgEcWp1wZmCw37R/QLhPLLG0jIpuJOD6eSjNcZE&#10;2xv/0XXnMxEg7BJUkHtfJVK6NCeDrmcr4uD929qgD7LOpK7xFuCmlIMoGkqDBYeFHCua5ZSedxej&#10;wJxPHN9X67XLjpu4s52np+PvVqn2Z/MzAuGp8e/wq73UCgZx/xueb8IT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aaO8YAAADdAAAADwAAAAAAAAAAAAAAAACYAgAAZHJz&#10;L2Rvd25yZXYueG1sUEsFBgAAAAAEAAQA9QAAAIsDAAAAAA==&#10;" fillcolor="#2c5d98" stroked="f">
                  <v:fill color2="#3a7ccb" rotate="t" angle="180" colors="0 #2c5d98;52429f #3c7bc7;1 #3a7ccb" focus="100%" type="gradient">
                    <o:fill v:ext="view" type="gradientUnscaled"/>
                  </v:fill>
                  <v:shadow on="t" color="black" opacity="22937f" origin=",.5" offset="0,.63889mm"/>
                  <v:textbox inset="1.81408mm,.90703mm,1.81408mm,.90703mm">
                    <w:txbxContent>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安全を支える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v:roundrect id="角丸四角形 107" o:spid="_x0000_s1042" style="position:absolute;left:51530;top:31337;width:11519;height:5759;visibility:visible;mso-wrap-style:square;v-text-anchor:middle" arcsize="487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20ycgA&#10;AADdAAAADwAAAGRycy9kb3ducmV2LnhtbESPT2vCQBTE74LfYXlCb2ZjSjWkriJCaQ/pwT8teHvN&#10;PpNg9m2a3Zr023cLgsdhZn7DLNeDacSVOldbVjCLYhDEhdU1lwqOh5dpCsJ5ZI2NZVLwSw7Wq/Fo&#10;iZm2Pe/ouvelCBB2GSqovG8zKV1RkUEX2ZY4eGfbGfRBdqXUHfYBbhqZxPFcGqw5LFTY0rai4rL/&#10;MQrSfDjx50f/nuwWpy89+87b1zRX6mEybJ5BeBr8PXxrv2kFyeNTAv9vwhO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TbTJyAAAAN0AAAAPAAAAAAAAAAAAAAAAAJgCAABk&#10;cnMvZG93bnJldi54bWxQSwUGAAAAAAQABAD1AAAAjQM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351C14" w:rsidRDefault="00351C14" w:rsidP="00802B9B">
                        <w:pPr>
                          <w:pStyle w:val="Web"/>
                          <w:spacing w:before="0" w:beforeAutospacing="0" w:after="0" w:afterAutospacing="0" w:line="240" w:lineRule="exact"/>
                          <w:jc w:val="center"/>
                          <w:rPr>
                            <w:rFonts w:ascii="Meiryo UI" w:eastAsia="Meiryo UI" w:hAnsi="Meiryo UI" w:cs="Meiryo UI"/>
                            <w:b/>
                            <w:bCs/>
                            <w:color w:val="FFFFFF" w:themeColor="background1"/>
                            <w:kern w:val="24"/>
                            <w:sz w:val="18"/>
                            <w:szCs w:val="18"/>
                          </w:rPr>
                        </w:pPr>
                        <w:r w:rsidRPr="00BD0B4A">
                          <w:rPr>
                            <w:rFonts w:ascii="Meiryo UI" w:eastAsia="Meiryo UI" w:hAnsi="Meiryo UI" w:cs="Meiryo UI" w:hint="eastAsia"/>
                            <w:b/>
                            <w:bCs/>
                            <w:color w:val="FFFFFF" w:themeColor="background1"/>
                            <w:kern w:val="24"/>
                            <w:sz w:val="18"/>
                            <w:szCs w:val="18"/>
                          </w:rPr>
                          <w:t>安心して</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くらすことができる</w:t>
                        </w:r>
                      </w:p>
                      <w:p w:rsidR="00351C14" w:rsidRPr="00BD0B4A" w:rsidRDefault="00351C14"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v:rect id="正方形/長方形 2288" o:spid="_x0000_s1043" style="position:absolute;left:5334;top:12001;width:57677;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SMQA&#10;AADdAAAADwAAAGRycy9kb3ducmV2LnhtbERPy2rCQBTdF/oPwy24ayZmETR1lGIRuililNLuLjM3&#10;D83cSTPTGP/eWRS6PJz3ajPZTow0+NaxgnmSgiDWzrRcKzgdd88LED4gG+wck4IbedisHx9WWBh3&#10;5QONZahFDGFfoIImhL6Q0uuGLPrE9cSRq9xgMUQ41NIMeI3htpNZmubSYsuxocGetg3pS/lrFXxM&#10;1dv3z+5c6X2e7v3XZ5iX26VSs6fp9QVEoCn8i//c70ZBli3i3PgmPg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fhkjEAAAA3QAAAA8AAAAAAAAAAAAAAAAAmAIAAGRycy9k&#10;b3ducmV2LnhtbFBLBQYAAAAABAAEAPUAAACJAwAAAAA=&#10;" fillcolor="#9eeaff" strokecolor="#46aac5">
                  <v:fill color2="#e4f9ff" rotate="t" angle="180" colors="0 #9eeaff;22938f #bbefff;1 #e4f9ff" focus="100%" type="gradient"/>
                  <v:stroke linestyle="thinThin"/>
                  <v:shadow on="t" color="black" opacity="24903f" origin=",.5" offset="0,.55556mm"/>
                  <v:path arrowok="t"/>
                  <v:textbox inset="0,0,0,0">
                    <w:txbxContent>
                      <w:p w:rsidR="00351C14" w:rsidRPr="00ED3F50" w:rsidRDefault="00351C14" w:rsidP="003053B9">
                        <w:pPr>
                          <w:spacing w:line="380" w:lineRule="exact"/>
                          <w:jc w:val="center"/>
                          <w:rPr>
                            <w:rFonts w:ascii="Meiryo UI" w:eastAsia="Meiryo UI" w:hAnsi="Meiryo UI" w:cs="Meiryo UI"/>
                            <w:b/>
                            <w:color w:val="000000" w:themeColor="text1"/>
                            <w:w w:val="95"/>
                            <w:sz w:val="28"/>
                          </w:rPr>
                        </w:pPr>
                        <w:r w:rsidRPr="00ED3F50">
                          <w:rPr>
                            <w:rFonts w:ascii="Meiryo UI" w:eastAsia="Meiryo UI" w:hAnsi="Meiryo UI" w:cs="Meiryo UI" w:hint="eastAsia"/>
                            <w:b/>
                            <w:color w:val="000000" w:themeColor="text1"/>
                            <w:w w:val="95"/>
                            <w:sz w:val="28"/>
                          </w:rPr>
                          <w:t>住まうなら大阪！</w:t>
                        </w:r>
                        <w:r w:rsidRPr="00ED3F50">
                          <w:rPr>
                            <w:rFonts w:ascii="Meiryo UI" w:eastAsia="Meiryo UI" w:hAnsi="Meiryo UI" w:cs="Meiryo UI"/>
                            <w:b/>
                            <w:color w:val="000000" w:themeColor="text1"/>
                            <w:w w:val="95"/>
                            <w:sz w:val="28"/>
                          </w:rPr>
                          <w:t xml:space="preserve"> </w:t>
                        </w:r>
                        <w:r w:rsidRPr="00ED3F50">
                          <w:rPr>
                            <w:rFonts w:ascii="Meiryo UI" w:eastAsia="Meiryo UI" w:hAnsi="Meiryo UI" w:cs="Meiryo UI" w:hint="eastAsia"/>
                            <w:b/>
                            <w:color w:val="000000" w:themeColor="text1"/>
                            <w:w w:val="95"/>
                            <w:sz w:val="28"/>
                          </w:rPr>
                          <w:t>～多様な人々が住まい、訪れる居住魅力あふれる都市の創造～</w:t>
                        </w:r>
                      </w:p>
                    </w:txbxContent>
                  </v:textbox>
                </v:rect>
                <v:roundrect id="AutoShape 4" o:spid="_x0000_s1044" style="position:absolute;left:666;top:10858;width:3239;height:6115;visibility:visible;mso-wrap-style:square;v-text-anchor:middle" arcsize="73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7WwsMA&#10;AADbAAAADwAAAGRycy9kb3ducmV2LnhtbESPQYvCMBSE74L/ITzBi2i6ZS1SjSKywh5Xux729mie&#10;bbF5qU209d9vBMHjMDPfMKtNb2pxp9ZVlhV8zCIQxLnVFRcKfrP9dAHCeWSNtWVS8CAHm/VwsMJU&#10;244PdD/6QgQIuxQVlN43qZQuL8mgm9mGOHhn2xr0QbaF1C12AW5qGUdRIg1WHBZKbGhXUn453oyC&#10;if3S2bV4/BxOcfeXfOanbE57pcajfrsE4an37/Cr/a0VxAk8v4Qf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7WwsMAAADbAAAADwAAAAAAAAAAAAAAAACYAgAAZHJzL2Rv&#10;d25yZXYueG1sUEsFBgAAAAAEAAQA9QAAAIgDAAAAAA==&#10;" filled="f" strokecolor="black [3200]" strokeweight=".5pt">
                  <v:stroke joinstyle="miter"/>
                  <v:textbox style="layout-flow:vertical-ideographic" inset="5.85pt,0,5.85pt,0">
                    <w:txbxContent>
                      <w:p w:rsidR="00351C14" w:rsidRPr="00ED3F50" w:rsidRDefault="00351C14" w:rsidP="00393860">
                        <w:pPr>
                          <w:jc w:val="center"/>
                          <w:rPr>
                            <w:rFonts w:ascii="HG丸ｺﾞｼｯｸM-PRO" w:eastAsia="HG丸ｺﾞｼｯｸM-PRO" w:hAnsi="HG丸ｺﾞｼｯｸM-PRO"/>
                            <w:sz w:val="18"/>
                          </w:rPr>
                        </w:pPr>
                        <w:r w:rsidRPr="00ED3F50">
                          <w:rPr>
                            <w:rFonts w:ascii="HG丸ｺﾞｼｯｸM-PRO" w:eastAsia="HG丸ｺﾞｼｯｸM-PRO" w:hAnsi="HG丸ｺﾞｼｯｸM-PRO" w:hint="eastAsia"/>
                            <w:sz w:val="18"/>
                          </w:rPr>
                          <w:t>基本目標</w:t>
                        </w:r>
                      </w:p>
                    </w:txbxContent>
                  </v:textbox>
                </v:roundrect>
                <v:roundrect id="AutoShape 4" o:spid="_x0000_s1045" style="position:absolute;left:666;top:18192;width:3239;height:8992;visibility:visible;mso-wrap-style:square;v-text-anchor:middle" arcsize="73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cP8EA&#10;AADbAAAADwAAAGRycy9kb3ducmV2LnhtbERPz2vCMBS+D/wfwhN2W5NONqRrFBGchZ1Wd9nt0byl&#10;1ealNFE7/3pzGOz48f0u15PrxYXG0HnWkGcKBHHjTcdWw9dh97QEESKywd4zafilAOvV7KHEwvgr&#10;f9KljlakEA4FamhjHAopQ9OSw5D5gThxP350GBMcrTQjXlO46+WzUq/SYcepocWBti01p/rsNFT5&#10;vhtePr7PdmPz93AwN7VUR60f59PmDUSkKf6L/9yV0bBI69OX9APk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BXD/BAAAA2wAAAA8AAAAAAAAAAAAAAAAAmAIAAGRycy9kb3du&#10;cmV2LnhtbFBLBQYAAAAABAAEAPUAAACGAwAAAAA=&#10;" filled="f" strokecolor="black [3200]" strokeweight=".5pt">
                  <v:stroke joinstyle="miter"/>
                  <v:textbox style="layout-flow:vertical-ideographic" inset="0,0,0,0">
                    <w:txbxContent>
                      <w:p w:rsidR="00351C14" w:rsidRPr="00ED3F50" w:rsidRDefault="00351C14" w:rsidP="00001DB4">
                        <w:pPr>
                          <w:spacing w:line="240" w:lineRule="exact"/>
                          <w:jc w:val="center"/>
                          <w:rPr>
                            <w:rFonts w:ascii="HG丸ｺﾞｼｯｸM-PRO" w:eastAsia="HG丸ｺﾞｼｯｸM-PRO" w:hAnsi="HG丸ｺﾞｼｯｸM-PRO"/>
                            <w:sz w:val="18"/>
                            <w:szCs w:val="18"/>
                          </w:rPr>
                        </w:pPr>
                        <w:r w:rsidRPr="00ED3F50">
                          <w:rPr>
                            <w:rFonts w:ascii="HG丸ｺﾞｼｯｸM-PRO" w:eastAsia="HG丸ｺﾞｼｯｸM-PRO" w:hAnsi="HG丸ｺﾞｼｯｸM-PRO" w:hint="eastAsia"/>
                            <w:sz w:val="18"/>
                            <w:szCs w:val="18"/>
                          </w:rPr>
                          <w:t>政策展開の</w:t>
                        </w:r>
                      </w:p>
                      <w:p w:rsidR="00351C14" w:rsidRPr="00ED3F50" w:rsidRDefault="00351C14" w:rsidP="00001DB4">
                        <w:pPr>
                          <w:spacing w:line="240" w:lineRule="exact"/>
                          <w:jc w:val="center"/>
                          <w:rPr>
                            <w:rFonts w:ascii="HG丸ｺﾞｼｯｸM-PRO" w:eastAsia="HG丸ｺﾞｼｯｸM-PRO" w:hAnsi="HG丸ｺﾞｼｯｸM-PRO"/>
                            <w:sz w:val="18"/>
                            <w:szCs w:val="18"/>
                          </w:rPr>
                        </w:pPr>
                        <w:r w:rsidRPr="00ED3F50">
                          <w:rPr>
                            <w:rFonts w:ascii="HG丸ｺﾞｼｯｸM-PRO" w:eastAsia="HG丸ｺﾞｼｯｸM-PRO" w:hAnsi="HG丸ｺﾞｼｯｸM-PRO" w:hint="eastAsia"/>
                            <w:sz w:val="18"/>
                            <w:szCs w:val="18"/>
                          </w:rPr>
                          <w:t>方向性</w:t>
                        </w:r>
                      </w:p>
                    </w:txbxContent>
                  </v:textbox>
                </v:roundrect>
                <v:roundrect id="AutoShape 4" o:spid="_x0000_s1046" style="position:absolute;left:571;top:28765;width:3239;height:9150;visibility:visible;mso-wrap-style:square;v-text-anchor:middle" arcsize="73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EzYsIA&#10;AADbAAAADwAAAGRycy9kb3ducmV2LnhtbESPQYvCMBSE7wv+h/AEL4umihapRhFR8LhaPXh7NM+2&#10;2LzUJtr67zcLCx6HmfmGWa47U4kXNa60rGA8ikAQZ1aXnCs4p/vhHITzyBory6TgTQ7Wq97XEhNt&#10;Wz7S6+RzESDsElRQeF8nUrqsIINuZGvi4N1sY9AH2eRSN9gGuKnkJIpiabDksFBgTduCsvvpaRR8&#10;251OH/n753iZtNd4ml3SGe2VGvS7zQKEp85/wv/tg1YwjeHvS/gB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YTNiwgAAANsAAAAPAAAAAAAAAAAAAAAAAJgCAABkcnMvZG93&#10;bnJldi54bWxQSwUGAAAAAAQABAD1AAAAhwMAAAAA&#10;" filled="f" strokecolor="black [3200]" strokeweight=".5pt">
                  <v:stroke joinstyle="miter"/>
                  <v:textbox style="layout-flow:vertical-ideographic" inset="5.85pt,0,5.85pt,0">
                    <w:txbxContent>
                      <w:p w:rsidR="00351C14" w:rsidRPr="00ED3F50" w:rsidRDefault="00351C14" w:rsidP="00393860">
                        <w:pPr>
                          <w:jc w:val="center"/>
                          <w:rPr>
                            <w:rFonts w:ascii="HG丸ｺﾞｼｯｸM-PRO" w:eastAsia="HG丸ｺﾞｼｯｸM-PRO" w:hAnsi="HG丸ｺﾞｼｯｸM-PRO"/>
                            <w:sz w:val="18"/>
                          </w:rPr>
                        </w:pPr>
                        <w:r w:rsidRPr="00ED3F50">
                          <w:rPr>
                            <w:rFonts w:ascii="HG丸ｺﾞｼｯｸM-PRO" w:eastAsia="HG丸ｺﾞｼｯｸM-PRO" w:hAnsi="HG丸ｺﾞｼｯｸM-PRO" w:hint="eastAsia"/>
                            <w:sz w:val="18"/>
                          </w:rPr>
                          <w:t>施策の柱</w:t>
                        </w:r>
                      </w:p>
                    </w:txbxContent>
                  </v:textbox>
                </v:roundrect>
                <v:roundrect id="AutoShape 4" o:spid="_x0000_s1047" style="position:absolute;left:666;top:2857;width:3239;height:7195;visibility:visible;mso-wrap-style:square;v-text-anchor:middle" arcsize="73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vML4A&#10;AADaAAAADwAAAGRycy9kb3ducmV2LnhtbERPTYvCMBC9C/6HMMJeRFNFi1SjiCjscbV68DY0Y1ts&#10;JrWJtv77zUHw+Hjfq01nKvGixpWWFUzGEQjizOqScwXn9DBagHAeWWNlmRS8ycFm3e+tMNG25SO9&#10;Tj4XIYRdggoK7+tESpcVZNCNbU0cuJttDPoAm1zqBtsQbio5jaJYGiw5NBRY066g7H56GgVDu9fp&#10;I3//HS/T9hrPsks6p4NSP4NuuwThqfNf8cf9qxWEreFKuAFy/Q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iIrzC+AAAA2gAAAA8AAAAAAAAAAAAAAAAAmAIAAGRycy9kb3ducmV2&#10;LnhtbFBLBQYAAAAABAAEAPUAAACDAwAAAAA=&#10;" filled="f" strokecolor="black [3200]" strokeweight=".5pt">
                  <v:stroke joinstyle="miter"/>
                  <v:textbox style="layout-flow:vertical-ideographic" inset="5.85pt,0,5.85pt,0">
                    <w:txbxContent>
                      <w:p w:rsidR="00351C14" w:rsidRPr="00ED3F50" w:rsidRDefault="00351C14" w:rsidP="00ED3F50">
                        <w:pPr>
                          <w:spacing w:line="240" w:lineRule="exact"/>
                          <w:jc w:val="center"/>
                          <w:rPr>
                            <w:rFonts w:ascii="HG丸ｺﾞｼｯｸM-PRO" w:eastAsia="HG丸ｺﾞｼｯｸM-PRO" w:hAnsi="HG丸ｺﾞｼｯｸM-PRO"/>
                            <w:spacing w:val="-14"/>
                            <w:sz w:val="16"/>
                          </w:rPr>
                        </w:pPr>
                        <w:r w:rsidRPr="00ED3F50">
                          <w:rPr>
                            <w:rFonts w:ascii="HG丸ｺﾞｼｯｸM-PRO" w:eastAsia="HG丸ｺﾞｼｯｸM-PRO" w:hAnsi="HG丸ｺﾞｼｯｸM-PRO" w:hint="eastAsia"/>
                            <w:spacing w:val="-14"/>
                            <w:sz w:val="16"/>
                          </w:rPr>
                          <w:t>基本的な考え方</w:t>
                        </w:r>
                      </w:p>
                    </w:txbxContent>
                  </v:textbox>
                </v:roundrect>
                <v:roundrect id="角丸四角形 80" o:spid="_x0000_s1048" style="position:absolute;left:4476;top:4667;width:59253;height:3594;visibility:visible;mso-wrap-style:square;v-text-anchor:middle" arcsize="85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7ZpMUA&#10;AADeAAAADwAAAGRycy9kb3ducmV2LnhtbESP0YrCMBRE3xf8h3AF39ZUraLVKLKw4IvsVv2Aa3Nt&#10;is1NaaLWvzfCwj4OM3OGWW06W4s7tb5yrGA0TEAQF05XXCo4Hb8/5yB8QNZYOyYFT/KwWfc+Vphp&#10;9+Cc7odQighhn6ECE0KTSekLQxb90DXE0bu41mKIsi2lbvER4baW4ySZSYsVxwWDDX0ZKq6Hm1Xw&#10;Y47XG9F5Nt1P0uq5y/Pf/dYoNeh32yWIQF34D/+1d1rBdJGmI3jfiVdAr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tmkxQAAAN4AAAAPAAAAAAAAAAAAAAAAAJgCAABkcnMv&#10;ZG93bnJldi54bWxQSwUGAAAAAAQABAD1AAAAigM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351C14" w:rsidRPr="00ED3F50" w:rsidRDefault="00351C14" w:rsidP="00ED3F50">
                        <w:pPr>
                          <w:pStyle w:val="a3"/>
                          <w:spacing w:line="360" w:lineRule="exact"/>
                          <w:jc w:val="center"/>
                          <w:rPr>
                            <w:sz w:val="28"/>
                            <w:szCs w:val="28"/>
                          </w:rPr>
                        </w:pPr>
                        <w:r w:rsidRPr="00ED3F50">
                          <w:rPr>
                            <w:rFonts w:ascii="Meiryo UI" w:eastAsia="Meiryo UI" w:hAnsi="Meiryo UI" w:cs="Meiryo UI" w:hint="eastAsia"/>
                            <w:b/>
                            <w:bCs/>
                            <w:color w:val="FFFFFF" w:themeColor="background1"/>
                            <w:kern w:val="24"/>
                            <w:sz w:val="28"/>
                            <w:szCs w:val="28"/>
                          </w:rPr>
                          <w:t>都市の</w:t>
                        </w:r>
                        <w:r>
                          <w:rPr>
                            <w:rFonts w:ascii="Meiryo UI" w:eastAsia="Meiryo UI" w:hAnsi="Meiryo UI" w:cs="Meiryo UI" w:hint="eastAsia"/>
                            <w:b/>
                            <w:bCs/>
                            <w:color w:val="FFFFFF" w:themeColor="background1"/>
                            <w:kern w:val="24"/>
                            <w:sz w:val="28"/>
                            <w:szCs w:val="28"/>
                          </w:rPr>
                          <w:t>活力の源は「人」</w:t>
                        </w:r>
                      </w:p>
                    </w:txbxContent>
                  </v:textbox>
                </v:roundrect>
                <v:rect id="正方形/長方形 59442" o:spid="_x0000_s1049" style="position:absolute;left:5334;top:9048;width:5667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KrzccA&#10;AADeAAAADwAAAGRycy9kb3ducmV2LnhtbESPT2sCMRTE7wW/Q3hCb5qtuKVdjSJCwUP/oO3F2yN5&#10;btZuXrabdHf99qYg9DjMzG+Y5XpwteioDZVnBQ/TDASx9qbiUsHX58vkCUSIyAZrz6TgQgHWq9Hd&#10;Egvje95Td4ilSBAOBSqwMTaFlEFbchimviFO3sm3DmOSbSlNi32Cu1rOsuxROqw4LVhsaGtJfx9+&#10;nYL+2A0/8iN/l12d2Z1+e839WSt1Px42CxCRhvgfvrV3RkH+PJ/P4O9OugJyd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yq83HAAAA3gAAAA8AAAAAAAAAAAAAAAAAmAIAAGRy&#10;cy9kb3ducmV2LnhtbFBLBQYAAAAABAAEAPUAAACMAwAAAAA=&#10;" fillcolor="white [3201]" stroked="f" strokeweight="1pt">
                  <v:path arrowok="t"/>
                  <v:textbox inset="0,0,0,0">
                    <w:txbxContent>
                      <w:p w:rsidR="00351C14" w:rsidRPr="00ED3F50" w:rsidRDefault="00351C14" w:rsidP="003053B9">
                        <w:pPr>
                          <w:spacing w:line="380" w:lineRule="exact"/>
                          <w:jc w:val="center"/>
                          <w:rPr>
                            <w:rFonts w:ascii="Meiryo UI" w:eastAsia="Meiryo UI" w:hAnsi="Meiryo UI" w:cs="Meiryo UI"/>
                            <w:b/>
                            <w:color w:val="000000" w:themeColor="text1"/>
                            <w:sz w:val="26"/>
                            <w:szCs w:val="26"/>
                          </w:rPr>
                        </w:pPr>
                        <w:r w:rsidRPr="00ED3F50">
                          <w:rPr>
                            <w:rFonts w:ascii="Meiryo UI" w:eastAsia="Meiryo UI" w:hAnsi="Meiryo UI" w:cs="Meiryo UI" w:hint="eastAsia"/>
                            <w:b/>
                            <w:color w:val="000000" w:themeColor="text1"/>
                            <w:sz w:val="26"/>
                            <w:szCs w:val="26"/>
                          </w:rPr>
                          <w:t>《大阪ならではの魅力を活かす》</w:t>
                        </w:r>
                      </w:p>
                    </w:txbxContent>
                  </v:textbox>
                </v:rect>
                <v:shape id="フリーフォーム 68" o:spid="_x0000_s1050" style="position:absolute;left:35337;top:28575;width:21997;height:3146;visibility:visible;mso-wrap-style:square;v-text-anchor:middle" coordsize="2590800,2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Fsr8A&#10;AADbAAAADwAAAGRycy9kb3ducmV2LnhtbERPzWoCMRC+F3yHMIK3mlWkymoUESoe7KHqAwzJuFnc&#10;TEKSuuvbN4dCjx/f/2Y3uE48KabWs4LZtAJBrL1puVFwu36+r0CkjGyw80wKXpRgtx29bbA2vudv&#10;el5yI0oIpxoV2JxDLWXSlhymqQ/Ehbv76DAXGBtpIvYl3HVyXlUf0mHLpcFioIMl/bj8OAXnazjP&#10;5ssUbgvbHx9Hrav4lZSajIf9GkSmIf+L/9wno2BZxpYv5QfI7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BgWyvwAAANsAAAAPAAAAAAAAAAAAAAAAAJgCAABkcnMvZG93bnJl&#10;di54bWxQSwUGAAAAAAQABAD1AAAAhAMAAAAA&#10;" path="m,292100l,,2590800,r,261458e" filled="f" strokecolor="#4f81bd" strokeweight="1.5pt">
                  <v:path arrowok="t" o:connecttype="custom" o:connectlocs="0,314687;0,0;2199640,0;2199640,281676" o:connectangles="0,0,0,0"/>
                </v:shape>
                <v:rect id="Oval 6" o:spid="_x0000_s1051" style="position:absolute;left:30003;top:21621;width:7811;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1bV8AA&#10;AADbAAAADwAAAGRycy9kb3ducmV2LnhtbERPTYvCMBC9L/gfwgh7W1NXULcaRRYEwYNYF89DM7bF&#10;ZlKbsXb/vTkIHh/ve7nuXa06akPl2cB4lIAizr2tuDDwd9p+zUEFQbZYeyYD/xRgvRp8LDG1/sFH&#10;6jIpVAzhkKKBUqRJtQ55SQ7DyDfEkbv41qFE2BbatviI4a7W30ky1Q4rjg0lNvRbUn7N7s7AZCb9&#10;ab+7yvkwK9x5crl12XxqzOew3yxACfXyFr/cO2vgJ66PX+IP0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a1bV8AAAADbAAAADwAAAAAAAAAAAAAAAACYAgAAZHJzL2Rvd25y&#10;ZXYueG1sUEsFBgAAAAAEAAQA9QAAAIUDAAAAAA==&#10;" filled="f" stroked="f" strokeweight="2pt">
                  <v:textbox inset="5.85pt,0,5.85pt,0">
                    <w:txbxContent>
                      <w:p w:rsidR="00351C14" w:rsidRPr="00F40CE8" w:rsidRDefault="00351C14" w:rsidP="00802B9B">
                        <w:pPr>
                          <w:spacing w:line="400" w:lineRule="exact"/>
                          <w:jc w:val="center"/>
                          <w:rPr>
                            <w:rFonts w:ascii="Meiryo UI" w:eastAsia="Meiryo UI" w:hAnsi="Meiryo UI" w:cs="Meiryo UI"/>
                            <w:b/>
                            <w:color w:val="FF0000"/>
                            <w:sz w:val="24"/>
                            <w:szCs w:val="24"/>
                          </w:rPr>
                        </w:pPr>
                        <w:r w:rsidRPr="00F40CE8">
                          <w:rPr>
                            <w:rFonts w:ascii="Meiryo UI" w:eastAsia="Meiryo UI" w:hAnsi="Meiryo UI" w:cs="Meiryo UI" w:hint="eastAsia"/>
                            <w:b/>
                            <w:color w:val="FF0000"/>
                            <w:sz w:val="24"/>
                            <w:szCs w:val="24"/>
                          </w:rPr>
                          <w:t>好循環</w:t>
                        </w:r>
                      </w:p>
                    </w:txbxContent>
                  </v:textbox>
                </v:re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124" o:spid="_x0000_s1052" type="#_x0000_t105" style="position:absolute;left:30670;top:20193;width:6547;height:2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QaucIA&#10;AADcAAAADwAAAGRycy9kb3ducmV2LnhtbERPTWvCQBC9F/wPywi91Y2BVo1ughQKPSlNC16H7Jgs&#10;Zmdjdo2pv75bELzN433OphhtKwbqvXGsYD5LQBBXThuuFfx8f7wsQfiArLF1TAp+yUORT542mGl3&#10;5S8aylCLGMI+QwVNCF0mpa8asuhnriOO3NH1FkOEfS11j9cYbluZJsmbtGg4NjTY0XtD1am8WAW3&#10;0O2MPpTb1WWxT9JhcT7uzVmp5+m4XYMINIaH+O7+1HF++gr/z8QL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hBq5wgAAANwAAAAPAAAAAAAAAAAAAAAAAJgCAABkcnMvZG93&#10;bnJldi54bWxQSwUGAAAAAAQABAD1AAAAhwMAAAAA&#10;" adj="17714,20629,12199" fillcolor="#f39" stroked="f" strokeweight="2pt"/>
                <v:shape id="下カーブ矢印 131" o:spid="_x0000_s1053" type="#_x0000_t105" style="position:absolute;left:30384;top:23717;width:6547;height:2502;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OqNMMA&#10;AADbAAAADwAAAGRycy9kb3ducmV2LnhtbESPzYvCMBTE7wv+D+EJ3ta04opUo/jJetiLHwePj+bZ&#10;VpuXkkTt/vcbYcHjMDO/Yabz1tTiQc5XlhWk/QQEcW51xYWC03H7OQbhA7LG2jIp+CUP81nnY4qZ&#10;tk/e0+MQChEh7DNUUIbQZFL6vCSDvm8b4uhdrDMYonSF1A6fEW5qOUiSkTRYcVwosaFVSfntcDcK&#10;Nj9fl+DS4TcNaXldnV26btxWqV63XUxABGrDO/zf3mkF4xG8vsQfIG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OqNMMAAADbAAAADwAAAAAAAAAAAAAAAACYAgAAZHJzL2Rv&#10;d25yZXYueG1sUEsFBgAAAAAEAAQA9QAAAIgDAAAAAA==&#10;" adj="17473,20568,13343" fillcolor="#f39" stroked="f" strokeweight="2pt"/>
              </v:group>
            </w:pict>
          </mc:Fallback>
        </mc:AlternateContent>
      </w:r>
    </w:p>
    <w:p w:rsidR="00802B9B" w:rsidRPr="00016CA2" w:rsidRDefault="00802B9B" w:rsidP="0069570B">
      <w:pPr>
        <w:spacing w:beforeLines="50" w:before="180"/>
        <w:rPr>
          <w:rFonts w:ascii="ＭＳ ゴシック" w:eastAsia="ＭＳ ゴシック" w:hAnsi="ＭＳ ゴシック"/>
          <w:sz w:val="22"/>
        </w:rPr>
      </w:pPr>
    </w:p>
    <w:p w:rsidR="00802B9B" w:rsidRPr="00016CA2" w:rsidRDefault="00802B9B" w:rsidP="00802B9B">
      <w:pPr>
        <w:spacing w:beforeLines="50" w:before="180"/>
        <w:rPr>
          <w:rFonts w:ascii="ＭＳ ゴシック" w:eastAsia="ＭＳ ゴシック" w:hAnsi="ＭＳ ゴシック"/>
          <w:sz w:val="22"/>
        </w:rPr>
      </w:pPr>
    </w:p>
    <w:p w:rsidR="00802B9B" w:rsidRPr="00016CA2" w:rsidRDefault="00802B9B" w:rsidP="0069570B">
      <w:pPr>
        <w:spacing w:beforeLines="50" w:before="180"/>
        <w:rPr>
          <w:rFonts w:ascii="ＭＳ ゴシック" w:eastAsia="ＭＳ ゴシック" w:hAnsi="ＭＳ ゴシック"/>
          <w:sz w:val="22"/>
        </w:rPr>
      </w:pPr>
    </w:p>
    <w:p w:rsidR="00802B9B" w:rsidRPr="00016CA2" w:rsidRDefault="00802B9B" w:rsidP="00802B9B">
      <w:pPr>
        <w:spacing w:beforeLines="50" w:before="180"/>
        <w:rPr>
          <w:rFonts w:ascii="ＭＳ ゴシック" w:eastAsia="ＭＳ ゴシック" w:hAnsi="ＭＳ ゴシック"/>
          <w:sz w:val="22"/>
        </w:rPr>
      </w:pPr>
    </w:p>
    <w:p w:rsidR="00802B9B" w:rsidRPr="00016CA2" w:rsidRDefault="00802B9B" w:rsidP="00802B9B">
      <w:pPr>
        <w:spacing w:beforeLines="50" w:before="180"/>
        <w:rPr>
          <w:rFonts w:ascii="ＭＳ ゴシック" w:eastAsia="ＭＳ ゴシック" w:hAnsi="ＭＳ ゴシック"/>
          <w:sz w:val="22"/>
        </w:rPr>
      </w:pPr>
    </w:p>
    <w:p w:rsidR="00802B9B" w:rsidRPr="00016CA2" w:rsidRDefault="00802B9B" w:rsidP="00802B9B">
      <w:pPr>
        <w:spacing w:beforeLines="50" w:before="180"/>
        <w:rPr>
          <w:rFonts w:ascii="ＭＳ ゴシック" w:eastAsia="ＭＳ ゴシック" w:hAnsi="ＭＳ ゴシック"/>
          <w:sz w:val="22"/>
        </w:rPr>
      </w:pPr>
    </w:p>
    <w:p w:rsidR="00802B9B" w:rsidRPr="00016CA2" w:rsidRDefault="00802B9B" w:rsidP="00802B9B">
      <w:pPr>
        <w:spacing w:beforeLines="50" w:before="180"/>
        <w:rPr>
          <w:rFonts w:ascii="ＭＳ ゴシック" w:eastAsia="ＭＳ ゴシック" w:hAnsi="ＭＳ ゴシック"/>
          <w:sz w:val="22"/>
        </w:rPr>
      </w:pPr>
    </w:p>
    <w:p w:rsidR="00802B9B" w:rsidRPr="00016CA2" w:rsidRDefault="00802B9B" w:rsidP="00802B9B">
      <w:pPr>
        <w:spacing w:beforeLines="50" w:before="180"/>
        <w:rPr>
          <w:rFonts w:ascii="ＭＳ ゴシック" w:eastAsia="ＭＳ ゴシック" w:hAnsi="ＭＳ ゴシック"/>
          <w:sz w:val="22"/>
        </w:rPr>
      </w:pPr>
    </w:p>
    <w:p w:rsidR="00802B9B" w:rsidRPr="00016CA2" w:rsidRDefault="00802B9B">
      <w:pPr>
        <w:widowControl/>
        <w:jc w:val="left"/>
        <w:rPr>
          <w:rFonts w:asciiTheme="majorEastAsia" w:eastAsiaTheme="majorEastAsia" w:hAnsiTheme="majorEastAsia"/>
          <w:sz w:val="22"/>
        </w:rPr>
      </w:pPr>
    </w:p>
    <w:p w:rsidR="000170BC" w:rsidRDefault="000170BC">
      <w:pPr>
        <w:widowControl/>
        <w:jc w:val="left"/>
        <w:rPr>
          <w:rFonts w:asciiTheme="majorEastAsia" w:eastAsiaTheme="majorEastAsia" w:hAnsiTheme="majorEastAsia"/>
          <w:sz w:val="22"/>
        </w:rPr>
      </w:pPr>
      <w:r>
        <w:rPr>
          <w:rFonts w:asciiTheme="majorEastAsia" w:eastAsiaTheme="majorEastAsia" w:hAnsiTheme="majorEastAsia"/>
          <w:sz w:val="22"/>
        </w:rPr>
        <w:br w:type="page"/>
      </w:r>
    </w:p>
    <w:p w:rsidR="00802B9B" w:rsidRPr="00016CA2" w:rsidRDefault="00017F95" w:rsidP="00802B9B">
      <w:pPr>
        <w:spacing w:beforeLines="50" w:before="180"/>
        <w:rPr>
          <w:sz w:val="22"/>
        </w:rPr>
      </w:pPr>
      <w:r>
        <w:rPr>
          <w:rFonts w:asciiTheme="majorEastAsia" w:eastAsiaTheme="majorEastAsia" w:hAnsiTheme="majorEastAsia" w:hint="eastAsia"/>
          <w:sz w:val="22"/>
        </w:rPr>
        <w:lastRenderedPageBreak/>
        <w:t>４</w:t>
      </w:r>
      <w:r w:rsidR="00D171D6">
        <w:rPr>
          <w:rFonts w:asciiTheme="majorEastAsia" w:eastAsiaTheme="majorEastAsia" w:hAnsiTheme="majorEastAsia" w:hint="eastAsia"/>
          <w:sz w:val="22"/>
        </w:rPr>
        <w:t>．施策</w:t>
      </w:r>
      <w:r w:rsidR="00802B9B" w:rsidRPr="00016CA2">
        <w:rPr>
          <w:rFonts w:asciiTheme="majorEastAsia" w:eastAsiaTheme="majorEastAsia" w:hAnsiTheme="majorEastAsia" w:hint="eastAsia"/>
          <w:sz w:val="22"/>
        </w:rPr>
        <w:t>展開</w:t>
      </w:r>
      <w:r w:rsidR="00D171D6">
        <w:rPr>
          <w:rFonts w:asciiTheme="majorEastAsia" w:eastAsiaTheme="majorEastAsia" w:hAnsiTheme="majorEastAsia" w:hint="eastAsia"/>
          <w:sz w:val="22"/>
        </w:rPr>
        <w:t>の視点</w:t>
      </w:r>
    </w:p>
    <w:p w:rsidR="00802B9B" w:rsidRPr="00016CA2" w:rsidRDefault="00802B9B" w:rsidP="00ED3F50">
      <w:pPr>
        <w:spacing w:beforeLines="30" w:before="108"/>
        <w:ind w:firstLineChars="100" w:firstLine="220"/>
        <w:rPr>
          <w:sz w:val="22"/>
        </w:rPr>
      </w:pPr>
      <w:r w:rsidRPr="00016CA2">
        <w:rPr>
          <w:rFonts w:hint="eastAsia"/>
          <w:sz w:val="22"/>
        </w:rPr>
        <w:t>好循環を生み出す</w:t>
      </w:r>
      <w:r w:rsidR="007026A4">
        <w:rPr>
          <w:rFonts w:hint="eastAsia"/>
          <w:sz w:val="22"/>
        </w:rPr>
        <w:t>施策を展開するため、以下の３つの視点を重視し</w:t>
      </w:r>
      <w:r w:rsidRPr="00016CA2">
        <w:rPr>
          <w:rFonts w:hint="eastAsia"/>
          <w:sz w:val="22"/>
        </w:rPr>
        <w:t>、</w:t>
      </w:r>
      <w:r w:rsidR="006D72FA">
        <w:rPr>
          <w:rFonts w:hint="eastAsia"/>
          <w:sz w:val="22"/>
        </w:rPr>
        <w:t>様々な施策が相互に作用</w:t>
      </w:r>
      <w:r w:rsidR="00D171D6">
        <w:rPr>
          <w:rFonts w:hint="eastAsia"/>
          <w:sz w:val="22"/>
        </w:rPr>
        <w:t>し合う、効果的・効率的な施策</w:t>
      </w:r>
      <w:r w:rsidR="00BE117B">
        <w:rPr>
          <w:rFonts w:hint="eastAsia"/>
          <w:sz w:val="22"/>
        </w:rPr>
        <w:t>の</w:t>
      </w:r>
      <w:r w:rsidRPr="00016CA2">
        <w:rPr>
          <w:rFonts w:hint="eastAsia"/>
          <w:sz w:val="22"/>
        </w:rPr>
        <w:t>展開</w:t>
      </w:r>
      <w:r w:rsidR="00D171D6">
        <w:rPr>
          <w:rFonts w:hint="eastAsia"/>
          <w:sz w:val="22"/>
        </w:rPr>
        <w:t>を</w:t>
      </w:r>
      <w:r w:rsidR="00BE117B">
        <w:rPr>
          <w:rFonts w:hint="eastAsia"/>
          <w:sz w:val="22"/>
        </w:rPr>
        <w:t>図ります</w:t>
      </w:r>
      <w:r w:rsidRPr="00016CA2">
        <w:rPr>
          <w:rFonts w:hint="eastAsia"/>
          <w:sz w:val="22"/>
        </w:rPr>
        <w:t>。</w:t>
      </w:r>
    </w:p>
    <w:p w:rsidR="00802B9B" w:rsidRPr="00016CA2" w:rsidRDefault="00802B9B" w:rsidP="00802B9B">
      <w:pPr>
        <w:rPr>
          <w:sz w:val="22"/>
        </w:rPr>
      </w:pPr>
      <w:r w:rsidRPr="00016CA2">
        <w:rPr>
          <w:rFonts w:hint="eastAsia"/>
          <w:noProof/>
          <w:sz w:val="22"/>
        </w:rPr>
        <mc:AlternateContent>
          <mc:Choice Requires="wps">
            <w:drawing>
              <wp:anchor distT="0" distB="0" distL="114300" distR="114300" simplePos="0" relativeHeight="251376640" behindDoc="0" locked="0" layoutInCell="1" allowOverlap="1" wp14:anchorId="1BB8C111" wp14:editId="19D36E30">
                <wp:simplePos x="0" y="0"/>
                <wp:positionH relativeFrom="column">
                  <wp:posOffset>70958</wp:posOffset>
                </wp:positionH>
                <wp:positionV relativeFrom="paragraph">
                  <wp:posOffset>102235</wp:posOffset>
                </wp:positionV>
                <wp:extent cx="5760000" cy="215900"/>
                <wp:effectExtent l="0" t="0" r="0" b="0"/>
                <wp:wrapNone/>
                <wp:docPr id="85" name="正方形/長方形 85" descr="① 様々な分野・主体と連携した取組みを展開の見出しです。" title="① 様々な分野・主体と連携した取組みを展開"/>
                <wp:cNvGraphicFramePr/>
                <a:graphic xmlns:a="http://schemas.openxmlformats.org/drawingml/2006/main">
                  <a:graphicData uri="http://schemas.microsoft.com/office/word/2010/wordprocessingShape">
                    <wps:wsp>
                      <wps:cNvSpPr/>
                      <wps:spPr>
                        <a:xfrm>
                          <a:off x="0" y="0"/>
                          <a:ext cx="5760000" cy="215900"/>
                        </a:xfrm>
                        <a:prstGeom prst="rect">
                          <a:avLst/>
                        </a:prstGeom>
                        <a:solidFill>
                          <a:srgbClr val="71A6D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Pr="001560B3" w:rsidRDefault="00351C14"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① 様々な分野・主体と連携した</w:t>
                            </w:r>
                            <w:r>
                              <w:rPr>
                                <w:rFonts w:ascii="Meiryo UI" w:eastAsia="Meiryo UI" w:hAnsi="Meiryo UI" w:cs="Meiryo UI" w:hint="eastAsia"/>
                                <w:color w:val="000000" w:themeColor="text1"/>
                                <w:sz w:val="24"/>
                              </w:rPr>
                              <w:t>取組み</w:t>
                            </w:r>
                            <w:r w:rsidRPr="001560B3">
                              <w:rPr>
                                <w:rFonts w:ascii="Meiryo UI" w:eastAsia="Meiryo UI" w:hAnsi="Meiryo UI" w:cs="Meiryo UI" w:hint="eastAsia"/>
                                <w:color w:val="000000" w:themeColor="text1"/>
                                <w:sz w:val="24"/>
                              </w:rPr>
                              <w:t>を展開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5" o:spid="_x0000_s1054" alt="タイトル: ① 様々な分野・主体と連携した取組みを展開 - 説明: ① 様々な分野・主体と連携した取組みを展開の見出しです。" style="position:absolute;left:0;text-align:left;margin-left:5.6pt;margin-top:8.05pt;width:453.55pt;height:1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s5LHwMAADUGAAAOAAAAZHJzL2Uyb0RvYy54bWysVFtrFDEUfhf8DyHvdnYXtpels2VtqQil&#10;LbbS52wm0x3IJGOSvdSnrrcKBa+06pNiwYqg4IN4KcX/4nSr/ReeZGan2hYf1HnInOSc852cS77J&#10;qV7MUYcpHUnh4/JICSMmqAwiserjq8uzF8Yx0oaIgHApmI/XmMZT9fPnJrtJjVVkS/KAKQQgQte6&#10;iY9bxiQ1z9O0xWKiR2TCBChDqWJiYKtWvUCRLqDH3KuUSqNeV6ogUZIyreF0JlPiusMPQ0bNQhhq&#10;ZhD3MdzNuFW5tWlXrz5JaquKJK2I5tcgf3GLmEQCghZQM8QQ1FbRKag4okpqGZoRKmNPhmFEmcsB&#10;simXTmSz1CIJc7lAcXRSlEn/P1g631lUKAp8PF7FSJAYenT4dudw+/Ng/6V3tPUxk5DVBkxTKN23&#10;hy/Q4e7TdP122n8zuHvnaONeenPv4NPewf7jtP/6aH3n8MGXtP8k7T8f3N/+/uFW2v+a3ng0eL91&#10;tL2Z9t/9eLU52MgMdtP+s3T9BvQlMhwi/xO07WU30TVIaSlZVPlOg2gb0wtVbP9QctRz/V8r+s96&#10;BlE4rI6NluDDiIKuUq5OgAww3rF3orS5xGSMrOBjBfPl2k46c9pkpkMTG0xLHgWzEeduo1ab01yh&#10;DoFZHCs3Rmcu5ui/mXFhjYW0bhmiPfFsZlkuTjJrnFk7Lq6wEPoHt6+4m7iXw4o4hFImTDlTtUjA&#10;svBVl2cGX3i4TB2gRQ4hfoGdA9hXeRo7g8ntrStzD69wLv3pYplz4eEiS2EK5zgSUp0FwCGrPHJm&#10;PyxSVhpbJdNr9txslyesqT1qymANBl7JjAl0QmcjaOUc0WaRKHj60H2gM7MAS8hl18cylzBqSXX9&#10;rHNrDy8StBh1gUp8rK+1iWIY8csC3qrlnaGghkJzKIh2PC1hIspAlAl1Ijgow4diqGS8AizXsFFA&#10;RQSFWD6mRg030yajNOBJyhoNZwb8khAzJ5YSasFtYe1oLvdWiEry+TUw+fNySDOkdmKMM1vrKWSj&#10;bWQYuRk/rmNecuAmNzs5j1ry+3XvrI7Zvv4TAAD//wMAUEsDBBQABgAIAAAAIQBJaeXS3QAAAAgB&#10;AAAPAAAAZHJzL2Rvd25yZXYueG1sTI/BTsMwEETvSPyDtUjcqOMAVQlxqgLiwLEBIbi58RKnxOsQ&#10;u23692xPcFqNZjT7plxOvhd7HGMXSIOaZSCQmmA7ajW8vT5fLUDEZMiaPhBqOGKEZXV+VprChgOt&#10;cV+nVnAJxcJocCkNhZSxcehNnIUBib2vMHqTWI6ttKM5cLnvZZ5lc+lNR/zBmQEfHTbf9c5rWD38&#10;0NOUv28/Po8vN+ttjK7OG60vL6bVPYiEU/oLwwmf0aFipk3YkY2iZ61yTvKdKxDs36nFNYiNhttM&#10;gaxK+X9A9QsAAP//AwBQSwECLQAUAAYACAAAACEAtoM4kv4AAADhAQAAEwAAAAAAAAAAAAAAAAAA&#10;AAAAW0NvbnRlbnRfVHlwZXNdLnhtbFBLAQItABQABgAIAAAAIQA4/SH/1gAAAJQBAAALAAAAAAAA&#10;AAAAAAAAAC8BAABfcmVscy8ucmVsc1BLAQItABQABgAIAAAAIQAE8s5LHwMAADUGAAAOAAAAAAAA&#10;AAAAAAAAAC4CAABkcnMvZTJvRG9jLnhtbFBLAQItABQABgAIAAAAIQBJaeXS3QAAAAgBAAAPAAAA&#10;AAAAAAAAAAAAAHkFAABkcnMvZG93bnJldi54bWxQSwUGAAAAAAQABADzAAAAgwYAAAAA&#10;" fillcolor="#71a6db" stroked="f" strokeweight="1pt">
                <v:textbox inset="0,0,0,0">
                  <w:txbxContent>
                    <w:p w:rsidR="00351C14" w:rsidRPr="001560B3" w:rsidRDefault="00351C14"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① 様々な分野・主体と連携した</w:t>
                      </w:r>
                      <w:r>
                        <w:rPr>
                          <w:rFonts w:ascii="Meiryo UI" w:eastAsia="Meiryo UI" w:hAnsi="Meiryo UI" w:cs="Meiryo UI" w:hint="eastAsia"/>
                          <w:color w:val="000000" w:themeColor="text1"/>
                          <w:sz w:val="24"/>
                        </w:rPr>
                        <w:t>取組み</w:t>
                      </w:r>
                      <w:r w:rsidRPr="001560B3">
                        <w:rPr>
                          <w:rFonts w:ascii="Meiryo UI" w:eastAsia="Meiryo UI" w:hAnsi="Meiryo UI" w:cs="Meiryo UI" w:hint="eastAsia"/>
                          <w:color w:val="000000" w:themeColor="text1"/>
                          <w:sz w:val="24"/>
                        </w:rPr>
                        <w:t>を展開</w:t>
                      </w:r>
                    </w:p>
                  </w:txbxContent>
                </v:textbox>
              </v:rect>
            </w:pict>
          </mc:Fallback>
        </mc:AlternateContent>
      </w:r>
    </w:p>
    <w:p w:rsidR="00802B9B" w:rsidRPr="0068100F" w:rsidRDefault="00802B9B" w:rsidP="00802B9B">
      <w:pPr>
        <w:spacing w:beforeLines="50" w:before="180"/>
        <w:rPr>
          <w:sz w:val="22"/>
        </w:rPr>
      </w:pPr>
      <w:r w:rsidRPr="00016CA2">
        <w:rPr>
          <w:rFonts w:hint="eastAsia"/>
          <w:sz w:val="22"/>
        </w:rPr>
        <w:t xml:space="preserve">　施策の展開にあたっては、大阪に住まう人々を中心に置きながら、行政や公的団</w:t>
      </w:r>
      <w:r w:rsidRPr="00465FFA">
        <w:rPr>
          <w:rFonts w:asciiTheme="minorEastAsia" w:eastAsiaTheme="minorEastAsia" w:hAnsiTheme="minorEastAsia" w:hint="eastAsia"/>
          <w:sz w:val="22"/>
        </w:rPr>
        <w:t>体、</w:t>
      </w:r>
      <w:r w:rsidR="00465FFA" w:rsidRPr="00465FFA">
        <w:rPr>
          <w:rFonts w:asciiTheme="minorEastAsia" w:eastAsiaTheme="minorEastAsia" w:hAnsiTheme="minorEastAsia" w:hint="eastAsia"/>
          <w:sz w:val="22"/>
        </w:rPr>
        <w:t>NPO</w:t>
      </w:r>
      <w:r w:rsidR="00BB44A6" w:rsidRPr="006A2A25">
        <w:rPr>
          <w:rFonts w:ascii="ＭＳ 明朝" w:hAnsi="ＭＳ 明朝" w:hint="eastAsia"/>
          <w:bCs/>
          <w:color w:val="000000" w:themeColor="text1"/>
          <w:sz w:val="22"/>
          <w:vertAlign w:val="subscript"/>
        </w:rPr>
        <w:t>※</w:t>
      </w:r>
      <w:r w:rsidRPr="00016CA2">
        <w:rPr>
          <w:rFonts w:hint="eastAsia"/>
          <w:sz w:val="22"/>
        </w:rPr>
        <w:t>等の団体、民間事業者等、多様な主体がそれぞれ持つ資源や情報を融通しあい、協力・連携していく</w:t>
      </w:r>
      <w:r w:rsidRPr="0068100F">
        <w:rPr>
          <w:rFonts w:hint="eastAsia"/>
          <w:sz w:val="22"/>
        </w:rPr>
        <w:t>ことが不可欠です。</w:t>
      </w:r>
    </w:p>
    <w:p w:rsidR="00802B9B" w:rsidRDefault="00802B9B" w:rsidP="00802B9B">
      <w:pPr>
        <w:rPr>
          <w:sz w:val="22"/>
        </w:rPr>
      </w:pPr>
      <w:r w:rsidRPr="0068100F">
        <w:rPr>
          <w:rFonts w:hint="eastAsia"/>
          <w:sz w:val="22"/>
        </w:rPr>
        <w:t xml:space="preserve">　このため、住宅まちづくり政策の領域だけでなく、交通、環境、医療、福祉、教育、労働、防災</w:t>
      </w:r>
      <w:r w:rsidR="00E11F7D" w:rsidRPr="0068100F">
        <w:rPr>
          <w:rFonts w:hint="eastAsia"/>
          <w:sz w:val="22"/>
        </w:rPr>
        <w:t>、</w:t>
      </w:r>
      <w:r w:rsidR="00E11F7D" w:rsidRPr="00C35ADD">
        <w:rPr>
          <w:rFonts w:hint="eastAsia"/>
          <w:sz w:val="22"/>
        </w:rPr>
        <w:t>文化、人権</w:t>
      </w:r>
      <w:r w:rsidRPr="0068100F">
        <w:rPr>
          <w:rFonts w:hint="eastAsia"/>
          <w:sz w:val="22"/>
        </w:rPr>
        <w:t>など、府民のくらしを取</w:t>
      </w:r>
      <w:r w:rsidRPr="00016CA2">
        <w:rPr>
          <w:rFonts w:hint="eastAsia"/>
          <w:sz w:val="22"/>
        </w:rPr>
        <w:t>り巻く各政策と連携した</w:t>
      </w:r>
      <w:r w:rsidR="003127BA">
        <w:rPr>
          <w:rFonts w:hint="eastAsia"/>
          <w:sz w:val="22"/>
        </w:rPr>
        <w:t>取組み</w:t>
      </w:r>
      <w:r w:rsidRPr="00016CA2">
        <w:rPr>
          <w:rFonts w:hint="eastAsia"/>
          <w:sz w:val="22"/>
        </w:rPr>
        <w:t>を展開</w:t>
      </w:r>
      <w:r w:rsidR="00C720B5">
        <w:rPr>
          <w:rFonts w:hint="eastAsia"/>
          <w:sz w:val="22"/>
        </w:rPr>
        <w:t>します</w:t>
      </w:r>
      <w:r w:rsidRPr="00016CA2">
        <w:rPr>
          <w:rFonts w:hint="eastAsia"/>
          <w:sz w:val="22"/>
        </w:rPr>
        <w:t>。</w:t>
      </w:r>
    </w:p>
    <w:p w:rsidR="007D27FC" w:rsidRPr="00016CA2" w:rsidRDefault="007D27FC" w:rsidP="00802B9B">
      <w:pPr>
        <w:rPr>
          <w:sz w:val="22"/>
        </w:rPr>
      </w:pPr>
    </w:p>
    <w:p w:rsidR="00802B9B" w:rsidRPr="00016CA2" w:rsidRDefault="00802B9B" w:rsidP="00802B9B">
      <w:pPr>
        <w:widowControl/>
        <w:jc w:val="left"/>
        <w:rPr>
          <w:sz w:val="22"/>
        </w:rPr>
      </w:pPr>
      <w:r w:rsidRPr="00016CA2">
        <w:rPr>
          <w:rFonts w:hint="eastAsia"/>
          <w:noProof/>
          <w:sz w:val="22"/>
        </w:rPr>
        <mc:AlternateContent>
          <mc:Choice Requires="wps">
            <w:drawing>
              <wp:anchor distT="0" distB="0" distL="114300" distR="114300" simplePos="0" relativeHeight="251374592" behindDoc="0" locked="0" layoutInCell="1" allowOverlap="1" wp14:anchorId="5F36E613" wp14:editId="58256169">
                <wp:simplePos x="0" y="0"/>
                <wp:positionH relativeFrom="column">
                  <wp:posOffset>70958</wp:posOffset>
                </wp:positionH>
                <wp:positionV relativeFrom="paragraph">
                  <wp:posOffset>112395</wp:posOffset>
                </wp:positionV>
                <wp:extent cx="5760000" cy="215900"/>
                <wp:effectExtent l="0" t="0" r="0" b="0"/>
                <wp:wrapNone/>
                <wp:docPr id="45" name="正方形/長方形 45" descr="② 民間が主体的・主導的に取り組むことができる環境を整備の見出しです。" title="② 民間が主体的・主導的に取り組むことができる環境を整備"/>
                <wp:cNvGraphicFramePr/>
                <a:graphic xmlns:a="http://schemas.openxmlformats.org/drawingml/2006/main">
                  <a:graphicData uri="http://schemas.microsoft.com/office/word/2010/wordprocessingShape">
                    <wps:wsp>
                      <wps:cNvSpPr/>
                      <wps:spPr>
                        <a:xfrm>
                          <a:off x="0" y="0"/>
                          <a:ext cx="5760000" cy="215900"/>
                        </a:xfrm>
                        <a:prstGeom prst="rect">
                          <a:avLst/>
                        </a:prstGeom>
                        <a:solidFill>
                          <a:srgbClr val="71A6D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Pr="001560B3" w:rsidRDefault="00351C14"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② 民間が主体的・主導的に取り組むことができる環境を整備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5" o:spid="_x0000_s1055" alt="タイトル: ② 民間が主体的・主導的に取り組むことができる環境を整備 - 説明: ② 民間が主体的・主導的に取り組むことができる環境を整備の見出しです。" style="position:absolute;margin-left:5.6pt;margin-top:8.85pt;width:453.55pt;height:17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ndLQMAAF8GAAAOAAAAZHJzL2Uyb0RvYy54bWysVc1PE0EUv5v4P0zmLts2AtqwkArBmBAg&#10;guE8nZ2lm8zOrDMDbT3RQmIifgQIGLyJiZoYDQeNH4R/xqUg/4VvZreLAvFg6GH6Zt57v/f9dmSs&#10;FXO0zJSOpPBxeaCEERNUBpFY9PGD+ckbtzDShoiAcCmYj9tM47HR69dGmkmVVWRD8oApBCBCV5uJ&#10;jxvGJFXP07TBYqIHZMIEMEOpYmLgqha9QJEmoMfcq5RKQ15TqiBRkjKt4XUiY+JRhx+GjJqZMNTM&#10;IO5j8M24U7mzbk9vdIRUFxVJGhHN3SD/4UVMIgFGC6gJYghaUtEFqDiiSmoZmgEqY0+GYUSZiwGi&#10;KZfORTPXIAlzsUBydFKkSV8dLJ1enlUoCnx8cxAjQWKo0fHHN8c733uHe97p9teMQpYbME0hdT83&#10;XqPj/Y3Tna208/To28HR4dbJq7V09QDo3v5zS3c+9F7spN0nJ1/W0u5K2gHJ9yCcdt6lnWdpd/1k&#10;c7+3t5p2N4+3P/e6u2nn06+3673HP9LOSyezm650oViR4eDO1duzVW8mugrBzyWzKr9pIG0JW6GK&#10;7T8UB7Vcp7SLTmEtgyg8Dg4PleCHEQVepTx4G2iA8c60E6XNXSZjZAkfK+hE1yBkeUqbTLQvYo1p&#10;yaNgMuLcXdRifZwrtEyga4fLtaGJOzn6X2JcWGEhrVqGaF88G1kWi6NMmzMrx8V9FkKlwfuK88TN&#10;GCvsEEqZMOWM1SABy8wPujgz+ELDReoALXII9gvsHMDO70XsDCaXt6rMjWihXPqXY5lyoeEsS2EK&#10;5TgSUl0GwCGq3HIm309SlhqbJdOqt9wUVFwd7VNdBm0YDSWznaETOhlBKaeINrNEwZKA6sPiMzNw&#10;hFw2fSxzCqOGVI8ue7fyMLvAxagJS8fH+uESUQwjfk/AVNsN1SdUn6j3CbEUj0voiDKs1IQ6EhSU&#10;4X0yVDJegH1Ys1aARQQFWz6mRvUv4yZbfrBRKavVnBhsooSYKTGXUAtuE2tbc761QFSS96+Bzp+W&#10;/YVEqufaOJO1mkLWlowMI9fjZ3nMUw5bzPVOvnHtmvzz7qTOvgujvwEAAP//AwBQSwMEFAAGAAgA&#10;AAAhAP+5bmPeAAAACAEAAA8AAABkcnMvZG93bnJldi54bWxMj81OwzAQhO9IvIO1SNyok/CTEuJU&#10;BcSBYwOqys2NlzglXofYbdO3ZznBaTWa0ew35WJyvTjgGDpPCtJZAgKp8aajVsH728vVHESImozu&#10;PaGCEwZYVOdnpS6MP9IKD3VsBZdQKLQCG+NQSBkai06HmR+Q2Pv0o9OR5dhKM+ojl7teZklyJ53u&#10;iD9YPeCTxear3jsFy8dvep6y9W7zcXq9We1CsHXWKHV5MS0fQESc4l8YfvEZHSpm2vo9mSB61mnG&#10;Sb55DoL9+3R+DWKr4DbNQVal/D+g+gEAAP//AwBQSwECLQAUAAYACAAAACEAtoM4kv4AAADhAQAA&#10;EwAAAAAAAAAAAAAAAAAAAAAAW0NvbnRlbnRfVHlwZXNdLnhtbFBLAQItABQABgAIAAAAIQA4/SH/&#10;1gAAAJQBAAALAAAAAAAAAAAAAAAAAC8BAABfcmVscy8ucmVsc1BLAQItABQABgAIAAAAIQDhgOnd&#10;LQMAAF8GAAAOAAAAAAAAAAAAAAAAAC4CAABkcnMvZTJvRG9jLnhtbFBLAQItABQABgAIAAAAIQD/&#10;uW5j3gAAAAgBAAAPAAAAAAAAAAAAAAAAAIcFAABkcnMvZG93bnJldi54bWxQSwUGAAAAAAQABADz&#10;AAAAkgYAAAAA&#10;" fillcolor="#71a6db" stroked="f" strokeweight="1pt">
                <v:textbox inset="0,0,0,0">
                  <w:txbxContent>
                    <w:p w:rsidR="00351C14" w:rsidRPr="001560B3" w:rsidRDefault="00351C14"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② 民間が主体的・主導的に取り組むことができる環境を整備</w:t>
                      </w:r>
                    </w:p>
                  </w:txbxContent>
                </v:textbox>
              </v:rect>
            </w:pict>
          </mc:Fallback>
        </mc:AlternateContent>
      </w:r>
    </w:p>
    <w:p w:rsidR="00802B9B" w:rsidRDefault="00802B9B" w:rsidP="00802B9B">
      <w:pPr>
        <w:widowControl/>
        <w:spacing w:beforeLines="50" w:before="180"/>
        <w:ind w:firstLineChars="100" w:firstLine="220"/>
        <w:jc w:val="left"/>
        <w:rPr>
          <w:sz w:val="22"/>
        </w:rPr>
      </w:pPr>
      <w:r w:rsidRPr="00016CA2">
        <w:rPr>
          <w:rFonts w:hint="eastAsia"/>
          <w:sz w:val="22"/>
        </w:rPr>
        <w:t>魅力ある住まいと都市を創り出す主役は府民、</w:t>
      </w:r>
      <w:r w:rsidR="00465FFA" w:rsidRPr="00465FFA">
        <w:rPr>
          <w:rFonts w:asciiTheme="minorEastAsia" w:eastAsiaTheme="minorEastAsia" w:hAnsiTheme="minorEastAsia" w:hint="eastAsia"/>
          <w:sz w:val="22"/>
        </w:rPr>
        <w:t>NPO</w:t>
      </w:r>
      <w:r w:rsidRPr="00016CA2">
        <w:rPr>
          <w:rFonts w:hint="eastAsia"/>
          <w:sz w:val="22"/>
        </w:rPr>
        <w:t>、民間事業者、大学などの民間です。これら民間が主体的・主導的に取り組むことができる環境を整えるため、行政は市場メカニズムが健全に機能するよう、市場環境の整備を行うとともに、地域活動の支援や公的資産</w:t>
      </w:r>
      <w:r w:rsidR="006B0947" w:rsidRPr="006A2A25">
        <w:rPr>
          <w:rFonts w:ascii="ＭＳ 明朝" w:hAnsi="ＭＳ 明朝" w:hint="eastAsia"/>
          <w:bCs/>
          <w:color w:val="000000" w:themeColor="text1"/>
          <w:sz w:val="22"/>
          <w:vertAlign w:val="subscript"/>
        </w:rPr>
        <w:t>※</w:t>
      </w:r>
      <w:r w:rsidRPr="00016CA2">
        <w:rPr>
          <w:rFonts w:hint="eastAsia"/>
          <w:sz w:val="22"/>
        </w:rPr>
        <w:t>の民間開放などを進めます。</w:t>
      </w:r>
    </w:p>
    <w:p w:rsidR="007D27FC" w:rsidRPr="00016CA2" w:rsidRDefault="007D27FC" w:rsidP="00802B9B">
      <w:pPr>
        <w:widowControl/>
        <w:spacing w:beforeLines="50" w:before="180"/>
        <w:ind w:firstLineChars="100" w:firstLine="220"/>
        <w:jc w:val="left"/>
        <w:rPr>
          <w:sz w:val="22"/>
        </w:rPr>
      </w:pPr>
    </w:p>
    <w:p w:rsidR="00802B9B" w:rsidRPr="00016CA2" w:rsidRDefault="00802B9B" w:rsidP="00802B9B">
      <w:pPr>
        <w:widowControl/>
        <w:ind w:firstLineChars="100" w:firstLine="220"/>
        <w:jc w:val="left"/>
        <w:rPr>
          <w:sz w:val="22"/>
        </w:rPr>
      </w:pPr>
      <w:r w:rsidRPr="00016CA2">
        <w:rPr>
          <w:rFonts w:hint="eastAsia"/>
          <w:noProof/>
          <w:sz w:val="22"/>
        </w:rPr>
        <mc:AlternateContent>
          <mc:Choice Requires="wps">
            <w:drawing>
              <wp:anchor distT="0" distB="0" distL="114300" distR="114300" simplePos="0" relativeHeight="251375616" behindDoc="0" locked="0" layoutInCell="1" allowOverlap="1" wp14:anchorId="2D16D250" wp14:editId="5F8F0062">
                <wp:simplePos x="0" y="0"/>
                <wp:positionH relativeFrom="column">
                  <wp:posOffset>70958</wp:posOffset>
                </wp:positionH>
                <wp:positionV relativeFrom="paragraph">
                  <wp:posOffset>103505</wp:posOffset>
                </wp:positionV>
                <wp:extent cx="5760000" cy="215900"/>
                <wp:effectExtent l="0" t="0" r="0" b="0"/>
                <wp:wrapNone/>
                <wp:docPr id="32" name="正方形/長方形 32" descr="③ 大阪がもつ多様なストック・ポテンシャルを活用した取組を展開の見出しです。" title="③ 大阪がもつ多様なストック・ポテンシャルを活用した取組を展開"/>
                <wp:cNvGraphicFramePr/>
                <a:graphic xmlns:a="http://schemas.openxmlformats.org/drawingml/2006/main">
                  <a:graphicData uri="http://schemas.microsoft.com/office/word/2010/wordprocessingShape">
                    <wps:wsp>
                      <wps:cNvSpPr/>
                      <wps:spPr>
                        <a:xfrm>
                          <a:off x="0" y="0"/>
                          <a:ext cx="5760000" cy="215900"/>
                        </a:xfrm>
                        <a:prstGeom prst="rect">
                          <a:avLst/>
                        </a:prstGeom>
                        <a:solidFill>
                          <a:srgbClr val="71A6D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Pr="001560B3" w:rsidRDefault="00351C14"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 xml:space="preserve">③ </w:t>
                            </w:r>
                            <w:r>
                              <w:rPr>
                                <w:rFonts w:ascii="Meiryo UI" w:eastAsia="Meiryo UI" w:hAnsi="Meiryo UI" w:cs="Meiryo UI" w:hint="eastAsia"/>
                                <w:color w:val="000000" w:themeColor="text1"/>
                                <w:sz w:val="24"/>
                              </w:rPr>
                              <w:t>大阪がもつ多</w:t>
                            </w:r>
                            <w:r w:rsidRPr="001560B3">
                              <w:rPr>
                                <w:rFonts w:ascii="Meiryo UI" w:eastAsia="Meiryo UI" w:hAnsi="Meiryo UI" w:cs="Meiryo UI" w:hint="eastAsia"/>
                                <w:color w:val="000000" w:themeColor="text1"/>
                                <w:sz w:val="24"/>
                              </w:rPr>
                              <w:t>様なストック</w:t>
                            </w:r>
                            <w:r>
                              <w:rPr>
                                <w:rFonts w:ascii="Meiryo UI" w:eastAsia="Meiryo UI" w:hAnsi="Meiryo UI" w:cs="Meiryo UI" w:hint="eastAsia"/>
                                <w:color w:val="000000" w:themeColor="text1"/>
                                <w:sz w:val="24"/>
                              </w:rPr>
                              <w:t>・ポテンシャル</w:t>
                            </w:r>
                            <w:r w:rsidRPr="001560B3">
                              <w:rPr>
                                <w:rFonts w:ascii="Meiryo UI" w:eastAsia="Meiryo UI" w:hAnsi="Meiryo UI" w:cs="Meiryo UI" w:hint="eastAsia"/>
                                <w:color w:val="000000" w:themeColor="text1"/>
                                <w:sz w:val="24"/>
                              </w:rPr>
                              <w:t>を活用した</w:t>
                            </w:r>
                            <w:r>
                              <w:rPr>
                                <w:rFonts w:ascii="Meiryo UI" w:eastAsia="Meiryo UI" w:hAnsi="Meiryo UI" w:cs="Meiryo UI" w:hint="eastAsia"/>
                                <w:color w:val="000000" w:themeColor="text1"/>
                                <w:sz w:val="24"/>
                              </w:rPr>
                              <w:t>取組</w:t>
                            </w:r>
                            <w:r w:rsidRPr="001560B3">
                              <w:rPr>
                                <w:rFonts w:ascii="Meiryo UI" w:eastAsia="Meiryo UI" w:hAnsi="Meiryo UI" w:cs="Meiryo UI" w:hint="eastAsia"/>
                                <w:color w:val="000000" w:themeColor="text1"/>
                                <w:sz w:val="24"/>
                              </w:rPr>
                              <w:t>を展開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2" o:spid="_x0000_s1056" alt="タイトル: ③ 大阪がもつ多様なストック・ポテンシャルを活用した取組を展開 - 説明: ③ 大阪がもつ多様なストック・ポテンシャルを活用した取組を展開の見出しです。" style="position:absolute;left:0;text-align:left;margin-left:5.6pt;margin-top:8.15pt;width:453.55pt;height:17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PtOAMAAHEGAAAOAAAAZHJzL2Uyb0RvYy54bWy0VV9rFDEQfxf8DiHvdu9OWvXoVs6WilC0&#10;WKXPuWy2t5BN1iTtXX3ybkUFBVFsrYIItVipqIhKUfHLGK7ab+Eku7f1Hz6I3kNukpn5zf/ZyZO9&#10;lKMVpnQiRYjrYzWMmKAySsRSiC9emD1yHCNtiIgIl4KFeJVpfHLq8KHJbtZkDdmRPGIKAYjQzW4W&#10;4o4xWTMINO2wlOgxmTEBzFiqlBi4qqUgUqQL6CkPGrXaRNCVKsqUpExreJ0pmHjK48cxo+ZcHGtm&#10;EA8x+Gb8qfzZdmcwNUmaS4pknYSWbpC/8CIliQCjFdQMMQQtq+QXqDShSmoZmzEq00DGcUKZjwGi&#10;qdd+imahQzLmY4Hk6KxKk/53sPTsyrxCSRTiow2MBEmhRnsvnuytvx9+2gz213YLCjluxDSF1H2+&#10;s4mGW9v7Gzu2f8sOBra/Ndx6uLe9Yfs7dvDe5jdsntvBK5t/tPkjm1+z+Rs72LX5E5s/t4O7e28/&#10;frn3zPbv2/7j4e31L++uwuPw9dr++k3bf/n16c3h9Q+eu237D+yVAVQtMRz8+o+GXR90M92EdCxk&#10;86q8aSBdUXuxSt0/lAv1fO+sVr3DegZReBw/NlGDH0YUeI36+AmgASY40M6UNqeZTJEjQqygN33L&#10;kJU5bQrRkYgzpiVPotmEc39RS+1prtAKgT4+Vm9NzJwq0X8Q48IJC+nUCkT3ErjIilg8ZVY5c3Jc&#10;nGcx1B68b3hP/NSxyg6hlAlTL1gdErHC/LiPs4CvNHykHtAhx2C/wi4B3ET/il3AlPJOlfmhrZRr&#10;f3KsUK40vGUpTKWcJkKq3wFwiKq0XMiPklSkxmXJ9No9PxcNL+qe2jJahWFRstgiOqOzCZRyjmgz&#10;TxSsDag+rEJzDo6Yy26IZUlh1JHq8u/enTxMM3Ax6sIaCrG+tEwUw4ifETDnbmeNCDUi2iNCLKfT&#10;EjqiDks2o54EBWX4iIyVTBdhQ7acFWARQcFWiKlRo8u0KdYh7FjKWi0vBrspI2ZOLGTUgbvEuta8&#10;0FskKiv710Dnn5WjFUWaP7VxIes0hWwtGxknvscP8limHPaa751yB7vF+f3dSx18Kaa+AQAA//8D&#10;AFBLAwQUAAYACAAAACEA08DBV94AAAAIAQAADwAAAGRycy9kb3ducmV2LnhtbEyPQU/DMAyF70j8&#10;h8hI3FjaDqbRNZ0GiAPHdROCW9Z4TUfjlCbbun+POcHJfnpPz5+L5eg6ccIhtJ4UpJMEBFLtTUuN&#10;gu3m9W4OIkRNRneeUMEFAyzL66tC58afaY2nKjaCSyjkWoGNsc+lDLVFp8PE90js7f3gdGQ5NNIM&#10;+szlrpNZksyk0y3xBat7fLZYf1VHp2D19E0vY/Z++Pi8vN2vDyHYKquVur0ZVwsQEcf4F4ZffEaH&#10;kpl2/kgmiI51mnGS52wKgv3HdM7LTsFDMgVZFvL/A+UPAAAA//8DAFBLAQItABQABgAIAAAAIQC2&#10;gziS/gAAAOEBAAATAAAAAAAAAAAAAAAAAAAAAABbQ29udGVudF9UeXBlc10ueG1sUEsBAi0AFAAG&#10;AAgAAAAhADj9If/WAAAAlAEAAAsAAAAAAAAAAAAAAAAALwEAAF9yZWxzLy5yZWxzUEsBAi0AFAAG&#10;AAgAAAAhAEYy4+04AwAAcQYAAA4AAAAAAAAAAAAAAAAALgIAAGRycy9lMm9Eb2MueG1sUEsBAi0A&#10;FAAGAAgAAAAhANPAwVfeAAAACAEAAA8AAAAAAAAAAAAAAAAAkgUAAGRycy9kb3ducmV2LnhtbFBL&#10;BQYAAAAABAAEAPMAAACdBgAAAAA=&#10;" fillcolor="#71a6db" stroked="f" strokeweight="1pt">
                <v:textbox inset="0,0,0,0">
                  <w:txbxContent>
                    <w:p w:rsidR="00351C14" w:rsidRPr="001560B3" w:rsidRDefault="00351C14"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 xml:space="preserve">③ </w:t>
                      </w:r>
                      <w:r>
                        <w:rPr>
                          <w:rFonts w:ascii="Meiryo UI" w:eastAsia="Meiryo UI" w:hAnsi="Meiryo UI" w:cs="Meiryo UI" w:hint="eastAsia"/>
                          <w:color w:val="000000" w:themeColor="text1"/>
                          <w:sz w:val="24"/>
                        </w:rPr>
                        <w:t>大阪がもつ多</w:t>
                      </w:r>
                      <w:r w:rsidRPr="001560B3">
                        <w:rPr>
                          <w:rFonts w:ascii="Meiryo UI" w:eastAsia="Meiryo UI" w:hAnsi="Meiryo UI" w:cs="Meiryo UI" w:hint="eastAsia"/>
                          <w:color w:val="000000" w:themeColor="text1"/>
                          <w:sz w:val="24"/>
                        </w:rPr>
                        <w:t>様なストック</w:t>
                      </w:r>
                      <w:r>
                        <w:rPr>
                          <w:rFonts w:ascii="Meiryo UI" w:eastAsia="Meiryo UI" w:hAnsi="Meiryo UI" w:cs="Meiryo UI" w:hint="eastAsia"/>
                          <w:color w:val="000000" w:themeColor="text1"/>
                          <w:sz w:val="24"/>
                        </w:rPr>
                        <w:t>・ポテンシャル</w:t>
                      </w:r>
                      <w:r w:rsidRPr="001560B3">
                        <w:rPr>
                          <w:rFonts w:ascii="Meiryo UI" w:eastAsia="Meiryo UI" w:hAnsi="Meiryo UI" w:cs="Meiryo UI" w:hint="eastAsia"/>
                          <w:color w:val="000000" w:themeColor="text1"/>
                          <w:sz w:val="24"/>
                        </w:rPr>
                        <w:t>を活用した</w:t>
                      </w:r>
                      <w:r>
                        <w:rPr>
                          <w:rFonts w:ascii="Meiryo UI" w:eastAsia="Meiryo UI" w:hAnsi="Meiryo UI" w:cs="Meiryo UI" w:hint="eastAsia"/>
                          <w:color w:val="000000" w:themeColor="text1"/>
                          <w:sz w:val="24"/>
                        </w:rPr>
                        <w:t>取組</w:t>
                      </w:r>
                      <w:r w:rsidRPr="001560B3">
                        <w:rPr>
                          <w:rFonts w:ascii="Meiryo UI" w:eastAsia="Meiryo UI" w:hAnsi="Meiryo UI" w:cs="Meiryo UI" w:hint="eastAsia"/>
                          <w:color w:val="000000" w:themeColor="text1"/>
                          <w:sz w:val="24"/>
                        </w:rPr>
                        <w:t>を展開</w:t>
                      </w:r>
                    </w:p>
                  </w:txbxContent>
                </v:textbox>
              </v:rect>
            </w:pict>
          </mc:Fallback>
        </mc:AlternateContent>
      </w:r>
    </w:p>
    <w:p w:rsidR="006E3A6A" w:rsidRPr="00BB1CE7" w:rsidRDefault="00802B9B" w:rsidP="00ED3F50">
      <w:pPr>
        <w:spacing w:beforeLines="50" w:before="180"/>
        <w:ind w:firstLineChars="100" w:firstLine="220"/>
        <w:rPr>
          <w:rFonts w:ascii="ＭＳ Ｐ明朝" w:eastAsia="ＭＳ Ｐ明朝" w:hAnsi="ＭＳ Ｐ明朝" w:cs="Batang"/>
          <w:sz w:val="18"/>
          <w:szCs w:val="20"/>
        </w:rPr>
      </w:pPr>
      <w:r w:rsidRPr="00016CA2">
        <w:rPr>
          <w:rFonts w:hint="eastAsia"/>
          <w:sz w:val="22"/>
        </w:rPr>
        <w:t>住宅・建築物や都市インフラ</w:t>
      </w:r>
      <w:r w:rsidR="00163132" w:rsidRPr="006A2A25">
        <w:rPr>
          <w:rFonts w:ascii="ＭＳ 明朝" w:hAnsi="ＭＳ 明朝" w:hint="eastAsia"/>
          <w:bCs/>
          <w:color w:val="000000" w:themeColor="text1"/>
          <w:sz w:val="22"/>
          <w:vertAlign w:val="subscript"/>
        </w:rPr>
        <w:t>※</w:t>
      </w:r>
      <w:r w:rsidRPr="00016CA2">
        <w:rPr>
          <w:rFonts w:hint="eastAsia"/>
          <w:sz w:val="22"/>
        </w:rPr>
        <w:t>、自然環境、歴史的風土・文化、多様な人材やコミュニティなど、多様なストック</w:t>
      </w:r>
      <w:r w:rsidR="00BB44A6" w:rsidRPr="006A2A25">
        <w:rPr>
          <w:rFonts w:ascii="ＭＳ 明朝" w:hAnsi="ＭＳ 明朝" w:hint="eastAsia"/>
          <w:bCs/>
          <w:color w:val="000000" w:themeColor="text1"/>
          <w:sz w:val="22"/>
          <w:vertAlign w:val="subscript"/>
        </w:rPr>
        <w:t>※</w:t>
      </w:r>
      <w:r w:rsidR="00D171D6">
        <w:rPr>
          <w:rFonts w:hint="eastAsia"/>
          <w:sz w:val="22"/>
        </w:rPr>
        <w:t>・ポテンシャル</w:t>
      </w:r>
      <w:r w:rsidRPr="00016CA2">
        <w:rPr>
          <w:rFonts w:hint="eastAsia"/>
          <w:sz w:val="22"/>
        </w:rPr>
        <w:t>を活かし、大阪に住まう人々や都市の活力・魅力を創出</w:t>
      </w:r>
      <w:r w:rsidR="0047029B">
        <w:rPr>
          <w:rFonts w:hint="eastAsia"/>
          <w:sz w:val="22"/>
        </w:rPr>
        <w:t>します</w:t>
      </w:r>
      <w:r w:rsidRPr="00016CA2">
        <w:rPr>
          <w:rFonts w:hint="eastAsia"/>
          <w:sz w:val="22"/>
        </w:rPr>
        <w:t>。また、</w:t>
      </w:r>
      <w:r w:rsidR="00D171D6">
        <w:rPr>
          <w:rFonts w:hint="eastAsia"/>
          <w:sz w:val="22"/>
        </w:rPr>
        <w:t>住宅</w:t>
      </w:r>
      <w:r w:rsidR="00871BD5">
        <w:rPr>
          <w:rFonts w:hint="eastAsia"/>
          <w:sz w:val="22"/>
        </w:rPr>
        <w:t>ストックの活用にあた</w:t>
      </w:r>
      <w:r w:rsidRPr="00016CA2">
        <w:rPr>
          <w:rFonts w:hint="eastAsia"/>
          <w:sz w:val="22"/>
        </w:rPr>
        <w:t>っては、耐震性など必要最低限の安全性を確保</w:t>
      </w:r>
      <w:r w:rsidR="0047029B">
        <w:rPr>
          <w:rFonts w:hint="eastAsia"/>
          <w:sz w:val="22"/>
        </w:rPr>
        <w:t>していきます</w:t>
      </w:r>
      <w:r w:rsidRPr="00016CA2">
        <w:rPr>
          <w:rFonts w:hint="eastAsia"/>
          <w:sz w:val="22"/>
        </w:rPr>
        <w:t>。</w:t>
      </w:r>
      <w:r w:rsidRPr="00016CA2">
        <w:rPr>
          <w:sz w:val="22"/>
        </w:rPr>
        <w:br w:type="page"/>
      </w:r>
    </w:p>
    <w:p w:rsidR="00E11F7D" w:rsidRDefault="006D09A7" w:rsidP="00AE4325">
      <w:pPr>
        <w:widowControl/>
        <w:spacing w:beforeLines="50" w:before="180"/>
        <w:jc w:val="left"/>
        <w:rPr>
          <w:rFonts w:ascii="ＭＳ ゴシック" w:eastAsia="ＭＳ ゴシック" w:hAnsi="ＭＳ ゴシック"/>
          <w:sz w:val="22"/>
        </w:rPr>
      </w:pPr>
      <w:r>
        <w:rPr>
          <w:rFonts w:asciiTheme="majorEastAsia" w:eastAsiaTheme="majorEastAsia" w:hAnsiTheme="majorEastAsia" w:hint="eastAsia"/>
          <w:sz w:val="22"/>
        </w:rPr>
        <w:lastRenderedPageBreak/>
        <w:t>５</w:t>
      </w:r>
      <w:r w:rsidR="00747026" w:rsidRPr="00AE4325">
        <w:rPr>
          <w:rFonts w:asciiTheme="majorEastAsia" w:eastAsiaTheme="majorEastAsia" w:hAnsiTheme="majorEastAsia" w:hint="eastAsia"/>
          <w:sz w:val="22"/>
        </w:rPr>
        <w:t>．</w:t>
      </w:r>
      <w:r w:rsidR="00E11F7D" w:rsidRPr="00AE4325">
        <w:rPr>
          <w:rFonts w:asciiTheme="majorEastAsia" w:eastAsiaTheme="majorEastAsia" w:hAnsiTheme="majorEastAsia" w:hint="eastAsia"/>
          <w:sz w:val="22"/>
        </w:rPr>
        <w:t>居住魅力あふれる大阪での多様な住まい方（将来イメージ）</w:t>
      </w:r>
    </w:p>
    <w:p w:rsidR="00E11F7D" w:rsidRDefault="00E11F7D" w:rsidP="00E11F7D">
      <w:pPr>
        <w:ind w:firstLineChars="100" w:firstLine="220"/>
      </w:pPr>
      <w:r w:rsidRPr="00016CA2">
        <w:rPr>
          <w:rFonts w:hint="eastAsia"/>
          <w:sz w:val="22"/>
        </w:rPr>
        <w:t>公共交通が充実したコンパクトな府域に、様々な魅力がつまった大阪では、ライフスタイルやライフステージ</w:t>
      </w:r>
      <w:r w:rsidR="00D8384E" w:rsidRPr="006A2A25">
        <w:rPr>
          <w:rFonts w:ascii="ＭＳ 明朝" w:hAnsi="ＭＳ 明朝" w:hint="eastAsia"/>
          <w:bCs/>
          <w:color w:val="000000" w:themeColor="text1"/>
          <w:sz w:val="22"/>
          <w:vertAlign w:val="subscript"/>
        </w:rPr>
        <w:t>※</w:t>
      </w:r>
      <w:r w:rsidRPr="00016CA2">
        <w:rPr>
          <w:rFonts w:hint="eastAsia"/>
          <w:sz w:val="22"/>
        </w:rPr>
        <w:t>に応じて、多様な住まい方が選択、又は同時に楽しむことができます。</w:t>
      </w:r>
    </w:p>
    <w:p w:rsidR="00E11F7D" w:rsidRDefault="00FE6B3F">
      <w:pPr>
        <w:widowControl/>
        <w:jc w:val="left"/>
        <w:rPr>
          <w:rFonts w:asciiTheme="majorEastAsia" w:eastAsiaTheme="majorEastAsia" w:hAnsiTheme="majorEastAsia"/>
          <w:sz w:val="22"/>
        </w:rPr>
      </w:pPr>
      <w:r>
        <w:rPr>
          <w:rFonts w:hint="eastAsia"/>
          <w:noProof/>
          <w:sz w:val="22"/>
        </w:rPr>
        <mc:AlternateContent>
          <mc:Choice Requires="wpg">
            <w:drawing>
              <wp:anchor distT="0" distB="0" distL="114300" distR="114300" simplePos="0" relativeHeight="252786688" behindDoc="0" locked="0" layoutInCell="1" allowOverlap="1">
                <wp:simplePos x="0" y="0"/>
                <wp:positionH relativeFrom="column">
                  <wp:posOffset>-44838</wp:posOffset>
                </wp:positionH>
                <wp:positionV relativeFrom="paragraph">
                  <wp:posOffset>3585474</wp:posOffset>
                </wp:positionV>
                <wp:extent cx="6069330" cy="1465580"/>
                <wp:effectExtent l="0" t="0" r="26670" b="20320"/>
                <wp:wrapNone/>
                <wp:docPr id="174" name="グループ化 174"/>
                <wp:cNvGraphicFramePr/>
                <a:graphic xmlns:a="http://schemas.openxmlformats.org/drawingml/2006/main">
                  <a:graphicData uri="http://schemas.microsoft.com/office/word/2010/wordprocessingGroup">
                    <wpg:wgp>
                      <wpg:cNvGrpSpPr/>
                      <wpg:grpSpPr>
                        <a:xfrm>
                          <a:off x="0" y="0"/>
                          <a:ext cx="6069330" cy="1465580"/>
                          <a:chOff x="0" y="0"/>
                          <a:chExt cx="6069330" cy="1465580"/>
                        </a:xfrm>
                      </wpg:grpSpPr>
                      <wps:wsp>
                        <wps:cNvPr id="109" name="角丸四角形 109"/>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テキスト ボックス 2"/>
                        <wps:cNvSpPr txBox="1">
                          <a:spLocks noChangeArrowheads="1"/>
                        </wps:cNvSpPr>
                        <wps:spPr bwMode="auto">
                          <a:xfrm>
                            <a:off x="0" y="0"/>
                            <a:ext cx="3775710"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D766C5">
                              <w:pPr>
                                <w:spacing w:line="300" w:lineRule="exact"/>
                                <w:ind w:firstLineChars="50" w:firstLine="98"/>
                                <w:jc w:val="left"/>
                                <w:rPr>
                                  <w:rFonts w:ascii="Meiryo UI" w:eastAsia="Meiryo UI" w:hAnsi="Meiryo UI" w:cs="Meiryo UI"/>
                                  <w:sz w:val="24"/>
                                  <w:szCs w:val="24"/>
                                </w:rPr>
                              </w:pPr>
                              <w:r w:rsidRPr="00FE6B3F">
                                <w:rPr>
                                  <w:rFonts w:ascii="Meiryo UI" w:eastAsia="Meiryo UI" w:hAnsi="Meiryo UI" w:cs="Meiryo UI" w:hint="eastAsia"/>
                                  <w:w w:val="82"/>
                                  <w:kern w:val="0"/>
                                  <w:sz w:val="24"/>
                                  <w:szCs w:val="24"/>
                                  <w:fitText w:val="5319" w:id="1203963650"/>
                                </w:rPr>
                                <w:t>働く・学ぶ・遊ぶ場充実、子どもいきいき、子育てを楽しみながら住ま</w:t>
                              </w:r>
                              <w:r w:rsidRPr="00FE6B3F">
                                <w:rPr>
                                  <w:rFonts w:ascii="Meiryo UI" w:eastAsia="Meiryo UI" w:hAnsi="Meiryo UI" w:cs="Meiryo UI" w:hint="eastAsia"/>
                                  <w:spacing w:val="25"/>
                                  <w:w w:val="82"/>
                                  <w:kern w:val="0"/>
                                  <w:sz w:val="24"/>
                                  <w:szCs w:val="24"/>
                                  <w:fitText w:val="5319" w:id="1203963650"/>
                                </w:rPr>
                                <w:t>う</w:t>
                              </w:r>
                            </w:p>
                          </w:txbxContent>
                        </wps:txbx>
                        <wps:bodyPr rot="0" vert="horz" wrap="square" lIns="91440" tIns="45720" rIns="91440" bIns="45720" anchor="t" anchorCtr="0">
                          <a:noAutofit/>
                        </wps:bodyPr>
                      </wps:wsp>
                      <wps:wsp>
                        <wps:cNvPr id="122" name="テキスト ボックス 2"/>
                        <wps:cNvSpPr txBox="1">
                          <a:spLocks noChangeArrowheads="1"/>
                        </wps:cNvSpPr>
                        <wps:spPr bwMode="auto">
                          <a:xfrm>
                            <a:off x="47502" y="427512"/>
                            <a:ext cx="4391025" cy="839470"/>
                          </a:xfrm>
                          <a:prstGeom prst="rect">
                            <a:avLst/>
                          </a:prstGeom>
                          <a:noFill/>
                          <a:ln w="9525">
                            <a:noFill/>
                            <a:miter lim="800000"/>
                            <a:headEnd/>
                            <a:tailEnd/>
                          </a:ln>
                        </wps:spPr>
                        <wps:txbx>
                          <w:txbxContent>
                            <w:p w:rsidR="00351C14" w:rsidRPr="004D02C2"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のびのびと遊ぶことができる公園やみどりが整い、友達や家族、</w:t>
                              </w:r>
                              <w:r>
                                <w:rPr>
                                  <w:rFonts w:ascii="Meiryo UI" w:eastAsia="Meiryo UI" w:hAnsi="Meiryo UI" w:cs="Meiryo UI"/>
                                  <w:sz w:val="22"/>
                                </w:rPr>
                                <w:br/>
                              </w:r>
                              <w:r w:rsidRPr="004D02C2">
                                <w:rPr>
                                  <w:rFonts w:ascii="Meiryo UI" w:eastAsia="Meiryo UI" w:hAnsi="Meiryo UI" w:cs="Meiryo UI" w:hint="eastAsia"/>
                                  <w:sz w:val="22"/>
                                </w:rPr>
                                <w:t>豊かなコミュニティの中で、子どもたちがすくすくと育つことができます</w:t>
                              </w:r>
                            </w:p>
                            <w:p w:rsidR="00351C14" w:rsidRPr="00376044" w:rsidRDefault="00351C14"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職住近接なので、子育ても楽しみながらくらすことができます</w:t>
                              </w:r>
                            </w:p>
                          </w:txbxContent>
                        </wps:txbx>
                        <wps:bodyPr rot="0" vert="horz" wrap="square" lIns="91440" tIns="45720" rIns="91440" bIns="45720" anchor="t" anchorCtr="0">
                          <a:noAutofit/>
                        </wps:bodyPr>
                      </wps:wsp>
                      <pic:pic xmlns:pic="http://schemas.openxmlformats.org/drawingml/2006/picture">
                        <pic:nvPicPr>
                          <pic:cNvPr id="59456" name="図 8"/>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4963886" y="95002"/>
                            <a:ext cx="1015340" cy="682832"/>
                          </a:xfrm>
                          <a:prstGeom prst="roundRect">
                            <a:avLst>
                              <a:gd name="adj" fmla="val 8594"/>
                            </a:avLst>
                          </a:prstGeom>
                          <a:solidFill>
                            <a:srgbClr val="FFFFFF">
                              <a:shade val="85000"/>
                            </a:srgbClr>
                          </a:solidFill>
                          <a:ln>
                            <a:noFill/>
                          </a:ln>
                          <a:effectLst/>
                        </pic:spPr>
                      </pic:pic>
                      <pic:pic xmlns:pic="http://schemas.openxmlformats.org/drawingml/2006/picture">
                        <pic:nvPicPr>
                          <pic:cNvPr id="59457" name="Picture 4"/>
                          <pic:cNvPicPr>
                            <a:picLocks noChangeAspect="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4423559" y="694706"/>
                            <a:ext cx="1003465" cy="682832"/>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wpg:wgp>
                  </a:graphicData>
                </a:graphic>
              </wp:anchor>
            </w:drawing>
          </mc:Choice>
          <mc:Fallback>
            <w:pict>
              <v:group id="グループ化 174" o:spid="_x0000_s1057" style="position:absolute;margin-left:-3.55pt;margin-top:282.3pt;width:477.9pt;height:115.4pt;z-index:252786688" coordsize="60693,14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DLqrAYAANkXAAAOAAAAZHJzL2Uyb0RvYy54bWzkWE9v2zYUvw/YdxB0&#10;dy3Zkv+hTuE4STEga4O2Q880RdlaJVEj6djZsEsMDDvstMN26E677DAMG7BLB2yfxguwj7H3SFF2&#10;7KRJ06bIsAJ1KPKR7/H9+b33eP/BPEudYyZkwvO+69/zXIfllEdJPu67nzw7qHVcRyqSRyTlOeu7&#10;J0y6D3Y+/OD+rOixBp/wNGLCgUNy2ZsVfXeiVNGr1yWdsIzIe7xgOSzGXGREwacY1yNBZnB6ltYb&#10;nteqz7iICsEpkxJm98yiu6PPj2NG1eM4lkw5ad8F2ZT+Ffp3hL/1nfukNxakmCS0FIPcQIqMJDkw&#10;rY7aI4o4U5FsHZUlVHDJY3WP8qzO4zihTN8BbuN7G7d5KPi00HcZ92bjolITqHZDTzc+lj46PhJO&#10;EoHt2oHr5CQDIy1Pf1sufl4u/lwuvj/75jsHl0BRs2LcA/qHonhaHIlyYmy+8O7zWGT4F27lzLWK&#10;TyoVs7lyKEy2vFa32QRLUFjzg1YYdkoj0AlYamsfnexfsbNuGddRvkqcWQEOJVc6k2+ns6cTUjBt&#10;Cok6sDrzulZn//z07d+vXp29fAmDs79+dHxY0irS9JXCZE+C7t5WW9WdSa8QUj1kPHNw0HfBY/Lo&#10;Cbi99kZyfCgVSAH0lq500uggSVM9lkBiBk7BQUue3qkDkA1T4RwTCB1CKctVQy+l0+xjHpl5CEGv&#10;tB9MowE1ecdOA+PqJC3GWK7zCjUdzlRUr+cX2INJb51fy05fwc9Huje6YHXyeYaVHBcyhMmxUSuO&#10;BKmUneb6rjxNqqlrXryNqkKH2mIoV6fBGnKAQLBupkfqJGXIN82fsBhiHcLQv9zIrZKLpsZtMXhK&#10;tdG4wIVC240lPW5lGoGrzdfgWu3QnHmuqs1ZknNxkdjRC78UOTb0VgPm3qiCEY9OIGQFN/gvC3qQ&#10;QLgcEqmOiADAB0CCJKYew0+c8lnf5eXIdSZcfH7RPNIDpsCq68wggfRd+dmUCOY66Uc5xFHXDwLM&#10;OPojCNsN+BDrK6P1lXyaDTkEmg/psqB6iPQqtcNY8Ow55LoBcoUlklPg3XepEvZjqExig2xJ2WCg&#10;ySDLFEQd5k8Laq2OSPBs/pyIosQMBeD8iFuEI70N1DC0aI+cD6aKx4mGlJVeS30D2mKOeB+w6zcs&#10;7C4XXy1Pf1me/rFcfO0sFz8sF4vl6a/w7TQ24NdR812+cv3ikNMX0sn5cELyMRsIwWcTRiKwnHEn&#10;vAkgPSK3uRYCtzOaAfZBiiSgCO2M10l6zXY7bPtgNEx6jU7bA18woWx3W3S2KH5LAG4C8P0B+Da/&#10;CjjP42kFs1vwdj5hXAXg2wyrk88zrOS4kCFMXgbgDoBDN2yE2vjoMPt5BLYkPUWS1IzfCQyHN4Vh&#10;u/FGMGw33w4Mq/lormvNRhWcG8j8bkHVYqTaQMg7hWWgC1t23zEsC6DoAOEAs4JGOwTM1X5uK/mg&#10;2fU9iAMNap1mN2i/JajlHGtSzSPNz4XZ2kqWKOgX0yTru7rILIvPNwnElRc2bYq4y15YJLQH/8vm&#10;D0ZbjczVTTLsUlMsTUyjnV3rjIyIF9OiZiqIZJSkiTrRPTdAHwqVHx8lFJMjfqx6orAbhC3r0mcv&#10;f3c6qGVLY3ZAO5LQjQQsC0h6NvmeJ6/j5zl2ozQp0FswknFcXgzqn43G+ALdmKZ7j9NpBj2NeUUQ&#10;LCUKnjDkJCkk1F09lo1YBO3URxFUZBReMBQkfXiSSFIN/BAEZduE4aAb/S8anYHndRu7tWHoDWuB&#10;196vDSAqam1vvx14Qccf+sMvcbcf9KaSwfVJulckpegwuyX8hV19+f5h3gv0uwOoF1IOCGL/atFg&#10;CjWDGpJKMEUnODRZgZZNYbWgNbxSKur7kj416LaanQ4YGGChC03JBir4nh82se7FUqfVaXSamgCE&#10;uazU2W5YUc5xVIIiiT51nThLoUiH1tLpgHuVmVGXqfrKtnrSd121Q3BxMR5VPeyB/qfNJyckYmWr&#10;ut5YGXJ95lpbZboqLH9LgCoTvO1vyh57pTStTfg0bg+D/1Twtm3wHhnUcLTC8XYY5O84gLEne56o&#10;ie4+bIdyyxENOc1GdCGS3DyV3KmINq5p8+nrIltQfOzRSbMMZkQDNNZ2NF/ZvARBoxmG8KSFsYsJ&#10;Xbf0Glr04x1U3014svsfBrfWwRbih81WAIjfqg0Ge+1aEOx1aru7MBoO97tB028F4X6F+Ag5fPZ4&#10;JCkk4ujWQB8tb5B7BUL6YRTejzWulW/d+EC9/g3j9Rf5nX8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aSbTV4gAAAAoBAAAPAAAAZHJzL2Rvd25yZXYueG1sTI/L&#10;bsIwEEX3lfoP1lTqDpy0eUDIBCHUdoWQCpUqdiYekojYjmKThL+vu2qXo3t075l8PamWDdTbxmiE&#10;cB4AI10a2egK4ev4PlsAs05oKVqjCeFOFtbF40MuMmlG/UnDwVXMl2ibCYTauS7j3JY1KWHnpiPt&#10;s4vplXD+7CsuezH6ctXylyBIuBKN9gu16GhbU3k93BTCxyjGzWv4Nuyul+39dIz337uQEJ+fps0K&#10;mKPJ/cHwq+/VofBOZ3PT0rIWYZaGnkSIkygB5oFltEiBnRHSZRwBL3L+/4XiBwAA//8DAFBLAwQK&#10;AAAAAAAAACEApivJtkZiAABGYgAAFAAAAGRycy9tZWRpYS9pbWFnZTEucG5niVBORw0KGgoAAAAN&#10;SUhEUgAAAHIAAABLCAIAAAAjykRPAAAAAXNSR0IArs4c6QAAAARnQU1BAACxjwv8YQUAAAAJcEhZ&#10;cwAADsMAAA7DAcdvqGQAAGHbSURBVHheJbt3UKLrtu7rv+fuc8/ec60ZO9rd5pxzzjnnjDmLIgIS&#10;BFSiiOQgIFkQEypizjnn0Np2t52755w9c1j7nKrLuqdq1Fsfn2XJ93uf8YznlcKIyLUphT5sJkY1&#10;Yj1gHW6lON+0BrtarHcdziu32T6z4UlB7ZOQVOMsgH9shklKuWNcsbVfzN2w5DvxGfeS8u5FpN8P&#10;TLkbHHfPK+Z+QNIjj+i79j7f2QfeCY5/AkH7NjK96nEeTRhPaGcEUpxXx0qEUrybaTEYXn4tNgBK&#10;9Gsi+uchvUow3i3sAKEmAkEJnVzruHohWd6s5apDlrfh+xeU+R3A8FRC/0g8X+6NJDk0Yuwo3ZF0&#10;WTZDHNndG0Rku0IpTuUYi2aqYwcvpIMV0imJ5Q+myPRpXX2xLHWkfLgBy4kkCyIJvUnKqTqSPBzK&#10;9gJ2+SC6gqrbHOowTtWtzhU4VyDRvbzFIa3GPLTwcVKdVZe8eetigzfUzBqGaxa7FVOtvYvt0hkw&#10;Q1hKpZfQGYVceY5kJILaEwzFe3fwohFkb1C7dzkiOCrPO6XC24gjMyNy/Am8dKYkpo2TBukM6hAW&#10;g3FBFe1emTD7zOrvapsfhGXfz6h0j8x6FF3mngh0Ta+zzoB5RZSYhhY98su845n4tXfsNwHZFjHZ&#10;ZmFp9wKTHwemPQnLMU2vMYHRfXE9kUheCIobAmTEgOhJBXCXNKB1KdqrgegHp4VVYnyKWn1LCaH1&#10;9EgYLYjI9794Tnn7cWLnrPPkCn18XTu9XjA4X9apSmgV+5NF3nC8I7zNndET0ypMaGO6tXN9iAx3&#10;sSqFKYtlq5Lo0gChIr5/urZTHE2Ve9HlfqAOFzDFvwJjX93uBGL5wzghYIprFc4DwQlH8uKx7MBG&#10;glM1yq4IZVtD9gaSvCra3ItQDrXtrkRetFRXvrBPvnx7dPPhjW6NrJ4uU8/WS8dbhJo2HA1A4od3&#10;dAejaH5AnA+U6EXkRBA50e2seDQjthDqY6QaCqUKw5toYWiqJ5IapF9mkAWFlUi3AoR9Jtg+tvhO&#10;dMmDqLw7WaUm8bl3E2scE+u9Y2vsI8vtHKPv+aR95x3/tUf4PwNT7sXX2MSUWgdkPI4vd40otwnM&#10;Nk4osqps9q5tcwagbArglqlA21q4e2alaWLp40KEbRneBdBmmwO2Squ0zG5yLsUFJjXY8jXuJ89q&#10;9p/ST25Ym2cYxUxSlzKALI+FsYLL8dY17VYoihsQ64jtDqf2pOJoXniGM5kbKB/L61TG01TJYn0B&#10;XhxO6o2m9MbDuV6tDI9cqG1+s0M+3KwEYVnZ4ljX5lyKcGSoANy+DJbMF9rp3tThCqN4NZOdq0ku&#10;hW2u9RQPKNmB0hPOUiW2CuLFI4CdK/np68PlY0n/NFg2iuserJONNXOU+RRhSCvTB0J0KYI7pwAf&#10;laJ86toCq9DuzdSAMoyXUZckvJEWUod3QJBcKxDWrdTwYpRzFc4rD2WZBnmUXHo/qfBBToVpTrlZ&#10;UolZYqV5cObdgMyHzuHfWfp87Rjwtbv/l4GxX2ZUm6cATcJKn/hmPvBPvxeVZxaXYRIaaZGQYxVf&#10;bJpSaBqY9iAs40l5vUtejVUpwqGE6JoMsU5tNAE0O2ZVOubWWqbXOoYVWdRjzFlyR8mQz9oRZna/&#10;VTBS1t0HbKF5NxHda1qdCppMYThrNMG1mekLpfrAaB4wihO5O0izVI6XRda1uzaQw2rw7lVUFxAz&#10;AN0T2soJzKw0iyx6nAy0zoFY5kEtGijOMHoInB5UhXNEdgdB6P6pUHNAqwO0K6iO4FiGcyzHeQHA&#10;Ns1dgTRlAqLLW6JNWTkq2LySrV6wJveap7dVokFIz1AiTeVBEftByIY3Zt/Q7lWJdC1qsU0CPomv&#10;eFiHCwNAQo3UoxlsRRxV6F+NeQzDm4NaTQx/A0ZyrUJZFiKtMoGP4wqNc0A2GY020cWPwwq+80n5&#10;xjHqn16J33jEfusY9KW9z1dRufeT6x/HVhqH5n0Tlv61X8Q3xRURUER2ZJx5aJpJWPbjlDzj7Brz&#10;imazzGqz6mZXcJtrVrNVIvBJdN6D1ErzyHzTwBTj4AwTn8QHYSn3sqoetzM9DU+1uIscXGrCsILa&#10;Op1ZIi8yP6CoxbKe4EEVpRM5wUCScyneBdzlhuN6ErtD0Vz/RpxLA84Dww4Fkh2AXS4IURxZlgLE&#10;uCdXmmQ22ZWinIBkTyDRMaveOq3aKrHSrArvUUH2SAE9SYFalGBsDUZRR/IGEuLqWoNbeSk0WTaC&#10;4s9XJ+mXI5aOM0aWU8c24ifX6zT6KuVoKFniUt5i0dDhhuEFgQgp1Zi4KpRFCcIkrfZ+OdqxnuBl&#10;NDSejBMGUCV+bSx3ujSwheMn6M9sIrsXIe3KkC5ZIOPkRrtMuF0S1DS+/nF8mXF41nf+qd9EZN8P&#10;zbrvEfe1gWxozkO/lG99042DMx/F5Vt7RtwJT3TOqogsg8bFljqFZpuklZmVI6wBcNOiZhsY3qkC&#10;65JQ9zCh8kFU7qOIHOPw9HuRGcb+8XcCEu6GpD8KzzMvhLgimBGamTq+Nqed7cOVRFHFQe28ACjL&#10;q40XjhPFtXR5ANttSxHmIEJ4Mz22pMWiHGNe3WZdhrNqpDmDKNYG3HBWQBPFqwptn1JnAsA4V6Dd&#10;UPzwKrx7VLFJXMXj5BrT1OqHOaDH2ZDHGXC7jGaDS9gB4I4tjMg2TiSak4jlphK6i4mCfMVomX42&#10;YWYpfGg6anwxdGIlWjMZQuD4lqOcQKRAGDWyABbeQIhpZQWA8V7ZII/iZicA1M2IIw9u53sTeoLJ&#10;/KDeqcT2nmAEw6WC6FKKdShoti1ssS8j+ANQdulQq+QGk8zae5kF9yPTvw5NvOOX+I1X6h3X2K88&#10;Y+86hd/1STYNyXgck2cWkvYoqdArIt8uvsItItckoehJdo1NIcolH2Gdi3YtMjgM3j2z8XFY4f3A&#10;DHOvuLtx2feT88yD0+4Fp9/xSb3nGn0nNO0hihYJJ3mVNxt4uXbxi9FdsU1oa0aPN07g1yoMxHT7&#10;1nc4VmAtGb0wlb63CuZZDnGqwdgWoZ/UUO1qupyAJLcmslsVwjq/0b6q1buR6AWA2wFxzkCKJ6DZ&#10;Mqf2USncqhxmWdD4JKfJMr3KNKnyUUK1eVqtWQnKCtZpjWHZkni+JKEfvCuymZZBEyQO6mIGJqOk&#10;w/7ycX/ZmB+x2xdO8UXSYtDMgBpseB3BE9bhVAb3S69ISi2NTSwMM8JJk2gyL4YmkSDya+0Owwnj&#10;CIKAWqJVLda2GGEDgFvnISzT640TGh5nIBwjCr4OiP+nb4TBT78NS33kHv+dS9SXgen3ArOMk6ps&#10;Muss8sA2cYCHoRlfhyY9AVRFl0BCsqpdInIfGmjGFt1PqniYWG1Z0eJa2GBrMNnYggc+8f9Izr+f&#10;BjA1xIyArPsGrIHJ9wJTHmXVeKXlWqRnPwHU2DcTI1Cd4Y0oM44wmiqKamZ5gWnODXQXeJdPj6pl&#10;fGmyW0lqIYai2jzK4I9hrIT5vTnJCLO6NaIEbFYKsYUR/MrQTiXtjmUwKwDCGkj3rmu1K4FZFjY8&#10;AYAexhTeicr6NrXoQUa1WSrQrABqbrAgMt9eORIoH4qUjSTwh7Ll4zn9Y9EKXbh8LITV6yOb8umf&#10;y6KIIsCdnqAOTxgjvqbdsxIbkFUfVNMWDmgMBwATjORTQNV4tGqygSwMpSuzOX3FgoHQFqZrE9m7&#10;HG6VXv1NEfhRStWd5MpvEuosXaL+4R71rW/0P8MzHgVlmXmnG8T1bWzFwwyQCQBqnwezTQdaGiw4&#10;vNA4Os+8EpWI51UhiFHlMBcU1Q2CdQc02mTX26RVWydV2scXmSYV3Y3O/ia/xKSowjQL8Ci33LEc&#10;kpJQ4pRU4Q0ngpIznOPiTHMqbIF4P6owD9rq3NLuiekKbmUlNpMc69ut69CBbAl1bGlaPdHXrSKi&#10;yOEVWHNIVySWV1qNCC4xqBL+uBJnD8S5V2Nd8ptsMqufpANNy4heNe2OhVC7AqBpcc395MJvEwvu&#10;5lY/acR71GI9KlCOmtGM0fls7YyHZsJfOx+tW8vSLidrJgsVOl/JiKOwz79nLES/WcxSRnfKDJ7u&#10;C8T7NLSl5TYkxpX4UkRhZFEohh5qNLgK18wA6b3ZlThnSk8mhOTBU+ewFbHQrgAo3qUAfLcc8iS1&#10;6LvYrH/4J3/jE/VfLuFfhqZ+G5ljHpD62Cflnlv4lyG597wSv0yosY2ttEwse5KPsChssS2A2NZh&#10;PFDkEAzVC8sIgFPdyPy4epxnRu3D7DqrxHKrmELjqCLj1BrrwkqL4gqz7FLjIqAtCJdajAqKKjGF&#10;kWubcNUJKQ6ACnsM3btDkthAdIFT/OGdvk2UiCa8C6TFurjMpro+oBoSjmektNHCm0iOtSSbSoJ1&#10;Lc6hoN4CTAoDYC0aGe5Nwhggw6sabVsBt6xF2tRi7RtwjkCscxXcqrrZElBvVgm3b8I7oekeOHY8&#10;uitSNpgwupg7NBehGA1T6hN0a+l9EyHS4eyeUZ+5NfshnSdN5qKaiFSORgtHo4S60CZaUF5TREZN&#10;RBkysFcb0cL0xzBCjETatL6ZOjw3oBxvi+ryNGTsbm1mhzqthR+FonoBkU8gSNOiBtP4oruh6V8G&#10;xf2Xf9w3XjFf+cZ/5x75lVvk154RX/skm9mH3gk1uGr6wyKweQ3JOhtsWd3mAcJ7wnHuLZ0BUIK3&#10;4WEKmh3iyk1Sqp9UIpyygRYZQOP46seJdbaAWpPCCuO0srs1aNtGgkcj3g5KjG1jgbF0ZHltdBMx&#10;HMX26VSmNJA8eseg7P5iINm2Ce+JQPuUllvmlZrkVpuDDVB4fvUUOyDBroEaDGMn1JMKpjcX8KJ8&#10;tjwJxgyAMZ0LwGaFYIts4OPaNicSL5rSnVaPccLSwvD8eLY6WzVTSOmJJHdnttATO3oylRNZ/dMR&#10;/aO+mumEhd1k7VykYrSwuy94QO8r1US1dvm30jz56lCuxoumciVJYzp7Itk9SZL+dJE6kiX114yF&#10;GalGgzuE3miWdyPVvZFowZRH44WhEKYXhOpdg7arQliBMRY18CeGg2x82Z2gmC/8Ir/xCf/SL+Er&#10;r9B/uAX90y30W780G4Ny44utY3NMCqtNMyrvJxRZVCG9KlB2IJxbA8E3H+pcifOtbHcsR9nX4Ryr&#10;cC7l7W4FDQ+yqx/kgyxBGLv8ukdpdU+AeMdmqlcHP2BIT5YPkjndcCa3gSzJaqY5tXCDsMJYKMkf&#10;2RECwjmCkDaoVufKJtuCWuPihodVWKtavF0Vya4W49xCzW/sSkFxysdWxiCkKHSHV1ObM4Lgktdk&#10;nd1gntVkUt5q086JYMrzGsneUJIrsdtHMJzZv1yvma0VDpdxNc38YSh/MEejj+wfj+ifyFzYKdg8&#10;ip3fqRhbru8ZjJdrY9q73PBMR+lgoEztj+/xQnF8CcIgljx+dCZDO1EyvViwsFZpNDKdIdL4dfSE&#10;43h+7WynnoFQnMAXw3cGkR2hFFcwJbQc8rACfC8f6ZRQ8cQ96AvXgC9Ck74OSf7WN+Ybp+CvbHy/&#10;dou8m1xulVfnllttW91on1tpnF5rnVlnlQWyATQ754Cd61pSgaRgIN4D2GoF7HCvIfsD8f5FILPs&#10;knuFTaYlaLMihHlxmyesO6wGZ1mNcSZ3l3XySxnscgI1B9IRBSO70wcyOgay6w3BE+tVh/WpgTk1&#10;oOwaUc4wrEdZo2U+yDQHZJIHsQI02FTDfSpaginSIpaqrKUzuKnVFUbyau30a+rwaCZ7QqgejV1u&#10;jRR/qiKVN5BGlUbS5ZGCwRyJvmx4rX7mAD57SBxcxrR152DZyf3jqaPzCWuHkTOr7lNLodq5kg5B&#10;OlUUrhoJpok8OfIgfl/Av4dnh3Md1pomjlzdSN0/qdvcq987bjM6uSBNL8WOLVbx1EGrO83SvgCG&#10;OpbI9UB3OmBp9mB6VBncorLJJN+AqdrKPfRLg0jDU++FZBr7pNxxj/rSJexL30TjrHq3PKh7GcKj&#10;FOmeUmuRXmuSUGqcVmObXGYSU2oRnWfnn/ZtePb9IpB5Jd6zGOZcWGNWWvO4rP6RYRynlNwraLSo&#10;JflghSGNrQ6AeoeGlghKV1YXrbShJSSjzqmi3Yfcl4sUp2GFmXWkqEqMV02bQyXMoq7JGtziXNlg&#10;WgKyLIN4VoK90/NNUvMep6aa4tmpgqFizVQVSRwHY/mBOp0w3WE0WQpREIYWBFXjHSDU4O7hnPGt&#10;qr4FgHKqWjgKUi0Ax7ZQ0wdtk5uQvvECck+BWh+vnUma2wpX693G58PnVlMpPbmt9GjxQIigP75b&#10;Hs2SBle1OrYy7CS9gSpt2tZO4fpu2Ox69upOpdHsStzNK9TMZjZH7do/ntij9iaK/LsEwQSmWwfL&#10;HUUJKWwyL6wzKwaaFddbRhh0GvdVeNqjyIx7oZn3ovLvFTfY5De6FMI8ChCeOXCXzEabuKLHGXVm&#10;8UUPYousQrKM/dKM/VIehGQ9yq2OyqmyLgGbFpSb5hY9yi0yzq8xziy/V1L/uA5pW4W1RnTYw7B2&#10;lVDXZmyCmNbIxBdisOlsYcvs9ujLH9+9/vmnVz/9cvPj59mdyVZaGNwQDDCe1TDbeow1huaOoabV&#10;Nodnl5qVgK1ALW7IzgA0K4QzkC4YLRxchuPkkYx+AHu0plOWi+uJaxV6I6nOKFYEs7+kZ6JmYAnW&#10;O93K14KkEzD5NFw0VijVZY4vJ4tHQuS6WOVYrHTYXTudvraf0D9RgqTFUXghDFGEYjBNPZKDprpz&#10;5faLGzHza9Fbe8mzi2nTCwUDkygj/XLe6mHe+Fy4cjRIpA5Wj2YylZEMsT+ZF4inOQNbzA0xswhk&#10;WQ23Tyt+kFN0Pz7PONhwwE/6Jib7TkGLcw3KqYEUBOwMy0M6pdaZxhbdSS963NgSYZjv4RnfBqZ8&#10;F55lmlVgV9+c0EaAphQ/yq24k1v4MC7rbmrBg8LKR2UNj1s77YkcFwTFEYgwq2oyb0K5kzsTuJRS&#10;YVvt6e7qL3///cNff11/+uHmh58uP/xw/PrtwctXm+vzH9nM74dGxsSEZrI3nOXaTPOpaHIsApo3&#10;troLNHlt3BAE3ZOpSlLOgXV7barlCvEUuG+FLBhuJ4iryfJMsiSNqaprFRVTVIXU3touJYSrgXKH&#10;GsXjzbzhGmZ//shC1NyW79hiYK8ugS53Zcm9hycTlUORnYKMTnZQJ8dToExVaWsHRjMUI16Luz6H&#10;5wkHp9nLm6W66faxeaHR5mnXxHKJuM9Xpo3lq3xV2niuMkqtL6MJfQlMR5Eymq8C1CItmjv9i+pN&#10;qxpNksoehaXfiYj/ypD1ChA2VWivJnZ8ZVdgBtgyNvdOYPLXGYAnUEwsHOUXX/g4GfAgt9i8sMTC&#10;QDm7zLwU+KSq6XEd1CSz9GFhjUkd2ASCNmOJA3QLoWylP0MaQ+/2bcEEQJABzdhQtYr5+c8/3v/+&#10;x6uff7n5/sezd+9PXhmY3m5fXa+dnn9Po/2Fwv1r/EgmaKxG2+VCbYsg5sVACwQhQDpaUId3y6h/&#10;RJFHj2zAx/fR/etN9KFG1QJlYI4p7m8nCqqxgiKWugnKzG+ip1S0Z6OZjSw1mK6pFemb+CM1FGka&#10;VRIzPBs6NBugmXblqx0Y4uC+4RL5YDxfntjFC8cQQxqxiVBcnHIwY0AfppuLXdsDzCznSdRRvVqA&#10;frnciNsbi2c7datjaD1ewv6EnkF/msSvV5fTxfcS9YaJ1L5sSQikzQbZ6daEMy+HWGTVmWdWmBTW&#10;PimuN69C2Nbhvcvb/POaHVKBlvG590KSvs4qfwJs9SGy0wyHlsL6hzUQyxqIGajBqrLRpIXowOz2&#10;JzHt6lGPa2GmCKwlgWY3sRKxdxkzv5uze4EemM5F4SIQ7dEkTsWvf/3+8Y/fX/30s4Hp9afvd2+e&#10;H796vX11tXV5uXR2dri88ikz6y9Mz9q4li7o6OQSquCB+WWWpXUOYHJwMcI1tvQxUZIytIJULYBp&#10;/ZUtgjKeBLHE48yiYaOgEnZjXhuxuIlaUNGWCWjOgFFr0JyqNmE5XlyB5pewNRVDC5U9Q9E0eYxM&#10;GyLXePFEsUJZjqAviSeLInQmoNrTSsDhTW2BIlXAyESGRJ0wuVQ0MlMgHSxS6ckSLcCI0xPAEka1&#10;kG0IPEP7BGinw4cnkvtHU8bmi2fWa8WaGKEypq3Lq53lDsFbVsFsgK3OIJIHmOzaiLGGt9oAsbZF&#10;IKsCoHVKpWk84H5s3gMQ2qmx1RkANUmuuJtQ9E0j1k49ED4hyRTQEga1OYr+5C6xK5HjQKTbk5l2&#10;g7qAmfW4yfXExYP6xYNajiaeL60c68c8v9j79V9/v/n5l9vPP19/+Hjx7v3Bixd7z5/vXV1tXz3d&#10;ubrav76+5At+zi54rRxdHx6dGx2ZWh4fnlCklLokVzqlVTtmg5wZqtr5XQ5vAALpzGeJWvakij4w&#10;jAMATDTVjNYVk5KikLmxIGR+PiSjBg9AsqphtDIwtQhIyZVOQjeOUWPjSTRpOlOe0SVIIjNTyZxo&#10;Ej8Xx0wlUMu76BBAjT9fEdKnTZiaL9UvNGqmK2QT1QJtgXiM2CnKNlKoKwTS9A6Ot0rrs7Lju7SX&#10;PLGctrAFHVnJGV7KGJ7K5Mpc8Ax/IssdhrNAklzILK8GjC2W6sMWB6Bw1nUwE0iLcwPcDlBvng+y&#10;yq41lyrTWyhB8cUPsyoe5lbcg2OdNzfRM/qyUU25oje2T5XMEAfRJX4ciZ9UEz6xmLJpsKS9rMNn&#10;hPMXNJUWKFaCplSUHz7c/Pr3368+/3T7448GrJdv35++en304sXJy+dHL54fPr/Ze3Z98PTqVjf+&#10;89HJT3/9+emPP9788uvwrDY82zQ8zyy21LocEyQYAek2FT1jIvYg7frjD68+/qSf3+2EtRISIrvS&#10;4gX56YPlOcSksPqK1AJ4Zi0xrxKXXdVeWEcqovXWqcahfePFLEUyqTsVw4sncCPaDXOSnIkkJbF6&#10;QHQOBAiNEKnihkbyh3S5Qk0mW1PAUuVw1Dndg2BuL8pobLKOygntFPnLhoOHZ2Mm1mMlAx5EngOG&#10;btXOc9VMZo7NJ0j6Eyk87w6uP4Hp2clxaemwIXd708RuIJJdKeQxkugAa3dAdLiC291LoJ4Igk8t&#10;0iq59E4txLSVaN/FCB7RVS9u5u4fASc15acb4NW1uoGxHE1/4cZ+zdZpwdpJ1sZZ8e7Tht1nsKWd&#10;hrnlpsXlhlfvZ3/666+3P//y+qf/S/b91bu3p7cvj29fHr58cfrq1dWHj+9++fXjH39+/9df3//5&#10;l8ErdIsTQXHmXgn3/TOfxJfZ1hESJRoNJCk0x9kkK9QP1giWaWcG166k0ye9qvHq4ABIoOssqGgO&#10;BKj1sU8vTmykhHf1+kOocZCu1OauPBw7ZWgujCDwBuFiW+hx9N5QuipsYLodTc3nKurY8mIiPUam&#10;LBgcBHFlyXhuBEWazevL4qiLaMqsHl2+kWYkU9YXUNv2AEGxkQ4G8Pq8UdTHBLYzWxkPodrSVR4y&#10;fQpNHciUJnAVka1sL448xNDCnQI/Vq8vlu3URLTEMDzI3RHdvXE8WXwr3ZfO8eniuZI5TkO6kNHx&#10;4OnZkumlwrWDlN3zzN1t9NXT5v3T4pHJVIWqZG61aPside+qfOW0fG63aPsKun9dsXZcdnJT9frT&#10;gAHrx99+e/vTTy9++OHi7funhnr3/uLdh8v3H24+fnrz00+ffv/9hz///Pz3329++syWUoOjHrmH&#10;33WLuuMSfyckz6wGl9Jeml3hZur0+J6pqamVyUM/G5P8pGS2ZEQ8uktiDWb7eGXbmqRbPYw3u58d&#10;5VePCx5Z9hrd8J3Ydu9U+EmHA+cOHbtUDp1in9HJXNW4v3DITzOXjOOncBTZwoFo5WC0brxUKC5l&#10;ipPIomhDboPTfVDMYHKPP18TYdROsUISjOEkm3ZmUKcolCn3NCgRhDVrxDs3tD/GcawFfcksRRhf&#10;GdXB9KawfRWabLbYl8DxgXTYNZMtqrGPhBpAOz9EoomRDoQtrqTtHyLXdgpW96subhpnV1Pefxy8&#10;eUPbOi5dP0o5fJq/tJmzeZi5fpg6v141vVS1dZYyt5s4vpq4clB2+rJ9+aT08Kr26Kbq6q34l3/9&#10;y0Dt/a+/vfzx88sff3rz068ff//j1nDx+d+gb3/8/OG33376++/Xn3+sAwNC40x8Iu67R9/xjLvr&#10;HHfHK+NhOsgXlRVT6eNYlJGMAlaxkcDWytwnD++5mJo0FBtOcX1teHaCg1282b04k3tpXo94an+K&#10;JKh/PnJow33qyHn60GV0z25sx7J7wKV7MHBgKlQ+EshUu7GVkb3a1IHJyJHJDL0OQuGkKYeSOsXh&#10;vL60eqIrjOjW1O6GZUQYNePNcVRnCt+/syeEKkmQanPx3EAowRHc7mBwUrooSNpfwRVHU7l+rSQX&#10;fJeHarCUKw8jMNzArQ6YLr96gjmq06ES9YghcZ7ZyHr6gnJ6Q9w6LhtbSNk+Lb28bfnpd/27T5zL&#10;K8zlS/jpy8abd5zjK8jlS8rR0/aJefDkYv7wfIpuKXVpC7B+CJ3dy333I/f1J9nL99q//vuvP//7&#10;71/+/uvNTwYr+OX1558//fHnj3/++ee//vr+t98+/Prrj3/9/e7nH9NLY30injiG3rUL/MY58jvv&#10;1AfOCd96pt2NqzBFt+TWR/sMC2iqjpYRKkrZ1pAU6GZv8cji/rfFkZFtbWRsGzPexize9F6e3+PF&#10;nST1fPrgqqdswkOsc5RNOPatBA5vuqumHHvGrIYW/Lh9Pli+PU3loRiJ4SqChdI8pqgYQonmKJNx&#10;7BAiN6Ia41AFc6pv8WnCRxrRRVlyLbSN5iLqC6bKEhFU3yacC4kT3U6PogmSupWJPEURjRdCZvqx&#10;egIJLAeuOInfk8qTxpGYQe3sYHiXRTvTDkow5yisJlaC5zazhuaSL1907Z6Dx5aj9i5A16+xrz6y&#10;33zfe/YSsv+s9umbzr2rxrVj+PB0mXYUubhcN7WarJmM1IwnrB407FzWPXuHf/G++/uf9//7//z3&#10;v/73v37+44/XP/38+vNPhvX7v/8yyPPNDz+8/uH7N59/uHxxCUakRKc/8o8zdo6+4xj+rVf8gxiA&#10;hV/aA5+Me8l1ZqCOSE57vb6brKch+tqAchyE1gAoj/KK9LS3fvSgItC7BYUrzy2NMrmTGWgDxCcw&#10;NVGqeXfdWkCf3kMz7712nju8Equacp7Zt5/ZDeH1BXb3+qHZjkSRRxsjoLUzAsOKqcOH4/lReF5E&#10;U5srGO0Caw9pIkRWo8OMOJIQBNULTrYjS9yAOLNKqCkQYdFGj8R0BtK4Ad29EQROqESdgaM7syVx&#10;XIl/30iqUJ7c2R3aJfYn8HxaaTZUriuOaU3vdewdD1EMx0pHM1ZPsOevcKNLQav7WU9v0c/eso5f&#10;tBqQnb5EXr+mHF4hNfr8Hnm+TAUdm4KMz+eKVVHauYSdS9jRM/Dmafmnnw//9X/+NjD9+7///vmP&#10;39/8/LNhdr379dcf/v77YH9ThK3ppyIGutC0tlIAwDks6VFI/OPA2PuBCQ9j8q3SS2ySCizyKm1R&#10;5FhuL4LR09ZSkz0rIrHqc2DlmQpszRCpiVqVZW1u7Pr4bnWgdxMQnOpuEx3t65cW2coNV876dQ96&#10;KUc9lJMR/Ute3Vo32bjH8JL/0ELoxFJyvza0nWboYztsRwihKxqEi4MSo3Asv1amJxznaGhlQ/ty&#10;lJHNtBQjRncIRxaDZ7oLhzPBbQ7wVg9EmzOcbPhlUwTOEkGwGZmqHp4CogiebZ3hXcJ4hiyILvJl&#10;SQJZSg8Cw96Q57uE3ix14NRGxfYJZGa9vG8yYXKteOusZn4n01B7T1vWTkBrx1XzezkbF8X7T0s3&#10;DipVmhyppFEgbBybapxZrGDwo2TaipHFtuk10Icf9wxA/2/99a+/P//+27uff/l3+xvy1ttbDjin&#10;B5ylRJf3tFWlFlin5lj5xj4IirsfHHM/scAaCItubI7Or3eh4DK72WU6DVcqFRwsLc5LGVPs9nkx&#10;Y5rdqu9ECOqzA2wfVoU5AlzNcny9YM3NIfmxvhkRQTlhBXA/5ZDngM6VqXRXjrlShDYdQjfJWKB0&#10;KHhqDjCiy2bz4xvRnih8QiM2BkmKRXf5tnZ54qiB7aToDlocju7DVaRQRXlGpxfdh6ckmTpMqE5D&#10;tPvgO2OQaM8WsjO4/Ukr1aGLEzI8Wdg7XEGgxHYyUnCMYAjRvoViR+E5tbHNsXRLhtCtSxJCl0dP&#10;rJQfXRGPnuHOb3EHz5pv3uFuPwmu3rFWDpsGx2sWt2A7FzULh6kHV+UHT6un5qqHB9C9vdVj+uK5&#10;5TyxIk41ihyeh1/cTP7/QP826PTPv//89ffffvvz959+/+3s+mqiX8gBpQrqUySQPA2+AQ5OrKj1&#10;Ti60Cs196Bn/jVvEvYIGRzA6vBTsl9/owmXUqrob52Wde2OazT6BrgM00QWfo6InSeAxXL0EnN+S&#10;5k/M8KPnBCfamWZFhOQ0lPhnR3qnBgfnBDV3eE6ueI3Puqu0TnylF03iKhgMGpgKnFsoHdbWtxKT&#10;q2Fu9cggBCG4W/rvfw5gGU5d3BRiZx6GmETnGQwhidSdZbS6g+rVxsnVwazuICTeqxnv0Yx2w3T4&#10;NrRYkJkuCk0GTxRH6gzD4P3aOkIobO/WLmeOyAlPt2zA30fTTDq7XVnCQEaPv0afubyDPn5G2Lg0&#10;WCT89AV0/4r85gfl9jlyYrFxfKVCt5rXNxuxdgK4ede1dYScncUMDdT3ystnFkuG9XkDk619eszn&#10;X959/unTm9eXb99cnh4t7i9oFvq64hOj/DxsGU3ZhJKIrtJIYUO6El9fDPAH1gdHF1iG5j72TPrO&#10;N+V+Rp11OcIlv8EhvdYBgo1hM0p6OSCdCDNDg4/SUFpSow5VroUVDyHKexpyaGWxsoaspgTfIJO7&#10;cfaWQDjMPy3CMy44IDW8GOo/Nuu5tR++uOTM7nEXKgNHJpOmFjL0+jKpIh9Pj2mAe9eAgjtZcWJF&#10;BFcYhOn0bu+KZnJLYS2ZHfQaCKWsmZFpNDwZMjYfzxF70bt9sUQ/PCUQh48EIezqm83ReBsqK4zV&#10;HU2k+qGJ3jRehFAeQaK79/SGsqQBEIJxC8VaogpmCL3Uo9H65YrlPdzWJXJiPWntEDy/WTuxUP3y&#10;A2PnCr1xUXn4HDO9nz+0kjown7dzgnz6nLa21TIxCpFJK+cXEcP6EoPVqEcpygGccgCuGW2fX+lZ&#10;X5RNcUFyTKaXk7m3izUbkt8JTKegK1vBac2guNRsx5Qiq9R6k4jiR2GA7yLy7/qlP4yreJJUYR6W&#10;b5HeaAfFh7N5pXRGzTgdikgJyvG2HkKVGrCqocXs2sz2oqhIV2OLu1+GWjwCJEQVgsoDskID08Pi&#10;K8IbyKEdosDt46y17Vie1E3Y666fi9rar1hZqVdrsrt4GWBEfHmVXxM8hsIMEMn8iUwfuiBW2AMm&#10;U2FoMriBUtpAzjUanYpdXAubmvcd0AcPT4YzxO5Ujg+B6ULj+ff0hojk8YsbVX3aeFFv4MRC7sB4&#10;HI3nIVbHqkaiuuUOcJIlQxosVIdMLKYNTOXPbsB3z9nji4Wz26CpTfDhJe7Fp+69Z5jeheidZ8iN&#10;Z9DJ3ZLBmdK5VdDWAWhtt3xrD7K2AV1dw/Vpi/rHiuRDXL4STeYmomgBOE7CrLJ1mtk4QKrwdLaO&#10;8LUXoQq5sMJeJnlMwppScrUKdhMmI6XaPKTgYVT53QSgcQbIJqHWPKLCKqrcOglkmYdwbOvMZjLB&#10;Qk7jFI8shZQPE+oGESUSWElHZUprYZiXw+MmcAmR3FJQXxiSHRWYFh6bE96tCdo4KVXrUnvHIubW&#10;M5WD4aJeD67MeXkze3ErSzebzJfnY0lJFUD/0uoYaHOU4SBMoCeQGaVcEb2LR8XzYI3UJBAh12h8&#10;1hCDEiZWggRK//nN+KGpLLE6mCpyZst8BnQpW0egk+eImfWk5d2s/adtS7ulIlUoXxYlUPmzJS54&#10;upegL3dyKX/9sHpqo3ztGDq5jRpfLVvca5nfad89lO1fdFy9aV85zF85Krx43XJ2275zDp/ZqtUt&#10;FqzsVC1v1M4t1eomqxRqgFiDGF2SDcxWyfRpFHHq2pJqXyfbULPmhIQwX5fkcG8Vvk7SUilG12jo&#10;2HEhaVJI2CIyxnhsenttXM3dmLo7GTCLbLhNWJVpdLVlepNtBtihGhWJoxbzuvP1g7jxTuhQW420&#10;KZ9SHk+piCZWRDcVxuJIcBqXUtdcG5QeFZQcHpcZjWcFrhwkrh2GLB679C+49ygDRFJf5ZC/XBsw&#10;Op8pG40YmsrsliTVgfxLapKbUaUwdG4nvQKKqSGxupgCGk3U1YTPxFDKjCbnk1f2k0SaWFyHr2o8&#10;QDGWSeMFcaQBfZOxE0upB5e4zVPgwFTU6EyKQps6sZzd3R/DUgR3q6O4iii2KIYpjhapI4YXCgem&#10;S6bW0arpOrk+fWAMrhmgHOxNbh1zzl5Snr7CrR/lbpwmzuylb53Xzm9XDk9WLKwCN7agh8ewvsGC&#10;Xk2lbBg+tY45Xm3aWcS8ntp9Pbq+r+3fmxxYHpRU5STFh3prSE3ovGhFO3CE3Tol6TRkpgsk4wYv&#10;UJChSfXfxVR9E5R7N7HucTLELLXJOhPuEF9rWYLwxzDLhAPYsxdHqxNTAkQdPjdECMmWIAsYDan4&#10;yuS2xrr5g/eTO1d4ASOnKjO9ILm6KZomCBb3hwwvuannXEYXfQQKL7bInyXxEQ/EcjUe05teQxPh&#10;ZIonkYqUDIgwxJg6SFhyfjgEU0thQzkyPrYzvbWzykg5kDQyk9w3loEl+/OUvkpd9sBEQo8qZGk3&#10;0yBV9UgpvzcWx3Cn8EPGF2O2z2pEmnjJgE//dNbwXNbgVPTIXPjwXPjIbPHkDE4/jZcPNElUELEE&#10;K5HiR0eFN88X53YQutUc7Vzk7Jbvyn7o0Gycfh66sSYYHa3b3Cpf2QAOaKoGNA18RSlPnbsqhv84&#10;OPm0V/FaP/96+PBQPbim6xN3trramJLBJS6Wj0VtQL2QPKNgrvKYL/rXNxW94ObIVPD9qIrvvBO/&#10;Cskx8DVOqjctxbrU432ooqL3H15/+Om3q7d/vPrxX4NSCR+UpcKWq9prxMhSTmO+mM2aP/x+Zu/D&#10;4e2v8l4CS1DTSiwtqU0jsw06S6eKg7SL3vLhiHZKMEMQR+MHtzICBco4+VAEXxiII1X3TbK7+JF0&#10;TjaLX6nuh8jU9UwRDNqaR2ARjTYP03QLcaNTCd3KiJn1yO2TrOdvkcOTUeLeUOVAdp+2jiYMIbCC&#10;+aqc+a3shZ08oTp2dDJLO5+o1EfMbISvn6QdXVed3yB3D9s2dqi9wwxmd6dA2DY+gR8YpJ6eLW2f&#10;dE2uFcpG4iZXwpd2kuTasF5t0fJam0haLhAXqDWlwwPAPjVI3FvDFBfsyFkvp+Yu1qcPRgfOeAPP&#10;GCPbCsFET1eit1Owm629xQMRvnh9RHuGkj5vVT1t6T2QjfA7q4Ozv3WJuuMee8cj7juPlG+T6ixK&#10;Wpy7BGlv3+z++vbyYnv1+u3vJy9/f/r6lzndeD8DJ8c1StsbleyulaNXSyc/rJx+f3DzvZTetLyD&#10;GRlvbW+tYXErVIMoriJjaSdtSA/g8BOojAgWN4pAD2IJU1j8LCg6saE5jMSIZHRHj09mLa6BFlZh&#10;/aP1ysGuKlRjEwZiNL0WqZkytHOsejxt9zJ15yL+8BrUq40l0WLI7ESWLLFTECLW5PT0Vw9NNEsH&#10;AVxx1sBYyex60sx6jH4tYmojf++87OCyeH2/WTtL0S1TBydbmT3wvgni4hrr2fPlnXPx4CSQI0mU&#10;9QcqRkNYykBub+zITOrSZubQWPHEeJN2sFomqeqRFjFEaT2atMvtybOl0b1J5XIf/2Jx91Un4g2x&#10;4gJZMCYbWRzhHy2VnE2IX7RxntIEzwpo6+2dQ1xUbJa5T8Ij3wwT7/S7fnl3o8vNs2AuaHbc55f7&#10;lxM9y4PiZ+9/n95+vXby8fL1bxe3n0+ef7979Wn7+seV0099s5dr5z+unbyWGrLtRKt+jspmkak0&#10;grJfxhJ0TcyS9HMIQU8ul5dDoyexuSlSZQGNn0Nm5FBpGSx+uESROLsMWN6pHZmr0y7U65ZYNXhY&#10;NbbeSKYpF2tSZZqM/Yvq9cPKvrHUnZOoxbXkDloqmVnQ01s3uYidWWqiC0qYPY04ahWVXsbqKVrb&#10;KL48qx2azx5fzlw/LOJr0lt5oN5p3MVr3snzroNnzNk90uYpbfNI1K8X0LubBIoSpjiTqw5T6WI0&#10;unKWJGlsJmVls3xutm5wsJBBy+Lxk5SD+fqZ8ufL+uMZ9a5ettrPW5Txr/Vr1yP7px3D1+XC8yXe&#10;yUr5+WLes8WMU23LNUQ0QW3Xd+PqMF7J1cahJcYhJcZR1WbxdTZxtdY4Ts6HvakdNW1R0331+ped&#10;pz/uXf948Oyn7ctPGycfZndfrZ59mj98v3b+/ebTHxfXj1V0aK8IMqDr5HDpdBZdqJR3celzy5Kt&#10;Xd7WOmV2DtsjL2Uwcwf6oRJJFV9a0UqIZ3VnqDTl+tnG0flGzUJ1/1Jt7yQOQkUWt8ON2IqGf3+a&#10;yMgcWSAPzIkkfS19I3UCZS6TVyLvrVP1oSdmCaohCJlb0S2pITMAZFYOraeKKkhQ9VWK+yokg7Ha&#10;ySIcq0CgKFjcAa2fwcaWIecvu85e8vaveEuH9IlZqbSPReUge/sZi4vsoamCud203om47t7CgeHK&#10;yYFa7WAVj1vCEZTNblEPJ2Bvx6VHOsmuVrDez5tioU/qqc+BPU+nTi8xsssxyflS5/V07XlvziW9&#10;/RyhWmlATfDwLFZxOd68EGuSi36SibDKRjhGV5rzxZAznXhN1jEnY55dfdy/+Lj39Pvx1evZnVdb&#10;F99vnrzfOnqzevJm4ejD6OozFbdTw2iWscETiz26yWHNiHZkZk6/vLp3NLm/L95YZ8yvocbnqmSK&#10;UpGomscro3JzYIhgOi+X31M5MIOa3sMIxor5o7V9czQCF9tIwBqRBY0UUQGFnjw62zi5qV464Cxv&#10;iQQSsESB1upAOj18aLRZKDEQrBLIyriKfCInFdlZ1MpIRRDTFJoiqTp7Yalmfj5vajZzeKJiZLl+&#10;aL52aQ+6tNemW+kU6rslA1zNEJ/OJch7+UtLvSNTiOGF+L65SNVUzvgI9HCYoR+AyyW1MnnbzIZO&#10;rcM/H5Ic6sS7Q90bGu4kE7tRg3+B6b2Bys9ZpLNuwdlw+2FowYFH1nkm5igDtxtVOU7H9nKQFa12&#10;JQTTEvLjQrxVCsQyocFsYLDjVCs66Ofoefj9/eu903d75++3Tj8s7t9unn9/MHe8ujy7fNir337R&#10;p9+REcEaJlzaBVrdHlzdmh6enhpdWJ7a3NvaH1tbZw2Mt2mnQTMrVZMzLdLeQkpnLrEjDdbiT+Wn&#10;sySVinGoZg6G6U7FCPIEWmobE1ve0mhEpAHpPWUtbeFTupDN7ayNvfSj45KxqdJuRb2iv0Y/BZte&#10;oSvUIO04VKmp7ukrbKGnlyFzGkmpZH7u7FL+2lb59n7t9n7GyGwmSVYnnwIt7RSPzwGFw2j2CJcz&#10;KmIPsfu1DLG0c3CQt7M9dHCgXthA9o+XK3SZuqny/cnWqeEahbRcKa9dWScrtbXjY/ijcfn+sHC7&#10;nzfdTZovRFyjFCf+peeegJuAmnNc0b5HzoVn0VO/itOg2n3fQi22aZjVVosOArSaZWONU6DGkZXG&#10;scDHS9OK8zHZ1YR0QkDa2316cPp27/zDzvnHnfMPW+cf1ye2jnunFw93xlcPR+dPetrB/UyEmFw/&#10;pBM0dxGKW1GFrS2V5Gb1NHJyCaMZRPWOtKgnG6WqEpm6gkJNx+MyCYTkXnW1bKCJpapuZqeW40Lq&#10;yMnSob52BgFEaDaCt+bRpYk4WrBc4jWudddPRh0eV2zsVaiHwEJJtXoQPjpDEinq6T1QQU+BejyJ&#10;xM9owpVhOEgIA4vrQa1u128d104uF1N6ytnKKqUOIB3KH5kCCUfa+xaZi3vM+X3y0gZF1dc1NIbe&#10;P5IdHQ2t7JDm1zGqyRy+KrRfmTczChgfLpX1gBfWaIOTMP0Mdn9KfqCVbGv4c2LKVBbwPA135lP8&#10;NhTyMQZ9mlNy4FN0EwQ8D6/by6ud9UkXA/P6O5rZ1Jqo0och+cYh+SZBuY/ja2y2Z4d2+7i7yq5h&#10;OmZn8+Tk9NXUwun06rPtk4/rxx+WBleWupS7qpnFhaNe+QynBdhPaxa1VlG58BRoXTy4Nr6pthRf&#10;rZ6F6+cwfX1QxSCmd7ylW1HJEZdx+UUUUgEBn8nglYv7gShGciHKvxQTBMRlK8fGcUwKsgNp1NJW&#10;RukO6+AFs9khE2O+uvGE0cmMxfWMsakGpRIpVTJ6h9qEklqOpJHGzO7TZfdq63mSllYhro5JrKLh&#10;CUL48Fzt8AyApShkyArpCkDPcKF+sbJ/EiMe71LNdvYvUkcW23jSFsUoavuk+/R0eHGXqF9t0m3V&#10;aCcKB8UlU9La3dFmjRw7uTI0NkeS9gFWJuj7Wvl2v2BBRtM11e6lFl0FVn+IxryJwxyU084Ku06j&#10;mg4p2jPdwTyjgpgf3UdoGhLQYwtsHMPuOYQ9DMwzyQS77k70T3Pbp2gQbRf6aOfs8vLN4dm7raN3&#10;mycfV/ffzJH5c1TFFmfgYOlYKR+nNJYqCaBuZBmbXpfeXBsHrotprI0FVxW213SKGyQykKQPrhlv&#10;F8qhTFENVwgi4YshjfGdtEq+pgzUGlaJCgKRYqDEEplWj2dSECSEEYna1NoZ1UZ3g6OD+rRZEzNZ&#10;+umM0cn8udVinb5NIOFyRHgqE0RjAWn0XLowi6uql6s52G4ShN9ZxaRCu3EKfZ1srJwhzegSJ5B7&#10;0jTjJfr1or6l5sFpgm6FPrHVvX3RM7tOPX2mu3w+c3QyPLtBGJqFaBdq5+brdgYwGxLMyQCuVwAa&#10;HsEtLqKlmvzLw4H9EcVuf8+SnK4jgncrY86jk17EVFwUEZ9OH9wQZs+wAxf81ae9exvqJgG4YIzZ&#10;PibogqKjnEIfeiYaDq9WZRi/ndG+ISJ0uYc0IeXNT64/u3x5evFh6+Dt8trFiIAx3tw8huPOk4Qn&#10;8umNnQN0ZTYTUtgFLmhFlRViakrxlYVtZanNNemw2pK2WnZ3k1BS3y0DkRmFRE6ZQEqkdjW3txbK&#10;NO0KXVVzezySFIehZ2E7oLKRcQKrC0pAGMn6CB3M0k5uMJoYzlU0DE4bpNcyOVOuny8Q96E66VBC&#10;ZykSD0BiS0nkXBA+r4bYKFGJ2RqhYIjFUHFl/cxRHXVxniPtx0gGSnqGcjSTVWsnOScvi6d3irUr&#10;4Ik94PYlenYbNLPesXs4vHko1c6gtPrm9fXGrRXIziRqWQFZlmL4TKBMgRofh88ugb8/Oz3RDe0P&#10;yRdl9FEaapbOvSDjXpOhL06nr474pyL2oYJ/3tT7rEK4hesSgUv0XJJOxES0JfpmmocV2IUX2WU2&#10;+i+pRGuqnvdb039+uv313fMfrs/WtMOD3XytkKXnU2axHVNotg5NmyV1a9oJlKbSrqZiEjAHCS0S&#10;KSB9WiBTVlGJayhH1+eiGtAUMItdy2DVtHdkYEgFHAGVxmwX8iH6BZ5+pYXIKOQIaqicOhof1zuq&#10;7eDTSaxWowE9hUAHkdhxHd3eOEaiQXeyiVLdQqx6KJ/EauQLgV3s3GZsBgKdDceWZiKBNWTs+Fjf&#10;zNLI3Grfm7PxX56Pv38q/nDdu7nGVWth8sGKkbm8xe3clb30ud103UrR3Fbh0l7V1HqJYgAs7YeP&#10;LDYI1BXSQfTkfMvqOmRlFrLSh17obWWyGqTyrgkt4eVV34/K8eeDuv0x9dawfKqbMoYmHvX0P9+R&#10;3pyRjmbke3ri3jzySLtyU8o/aGrrrsiaFDF0PaxGRHJ8nUtGs1s6xCkP5a/tbtW214/hGmZo6EU+&#10;aY6NU2HrRbAyaUuNuhW4BC4XBgTQ8lN51WUdNZnEuixSXRauLgVPhqKp2CpcI0ODk09xKDIyiA6v&#10;J8MoPKhIDmPwKpHoQraAwZfQe4SI4Unq2hFB0AsUSJqofBBdhJUOKjsFVLqoxahvnN/BxbTSYwgs&#10;dzA6eGyxaO04e3I1nS+rYXcbohV8dr6f0llDo1a2UyClrU3VBLSwm0mTMcly6o9Xo3/+MHl9Xr+1&#10;CdSMgVmKrL7x/AFd+uhkuXSgiKcuGJorVutL+sYbx5eg6rGm4Zm6/rk8pqBOPEgcGCfNrTRPLDQM&#10;DYEH+iAkWrVARNiY7vj8avwTmfF5uP98fOh6ZXJf1zcvYW8R0FfrG+eLtINeycEs8Gg29Whs8AbX&#10;u59XIy9LmZUwxngdjei0HHhAFtw3E+Zb2RHN4JSP4GqHsVUaVGUvskoKLxNBihjVGey6XFFTgQRe&#10;zK3JZFWl02uTOusS8TUp+IY0PKa0iYDMggIB6HruSPPCkUC/LuGN4VvYLSp9x9QSYXQGJ+kj9Y6J&#10;pENiCgsiHcQs7NLVkx2CXgRPgRX2M5Uj4m4lmiMDGi1tDZO5mE5+TDvHF4z1m1zO2TrJVeoqKSJ0&#10;j5o5NCYWS0hd5PIuSi2VgyNwiWASCo+HY3mk1h7Srzejf3w/fLxbIpWHwEhewDZHmiyYIY7vHake&#10;moQNTzYPjpVNLAGH9ND5LeT6afvBNXFguVSogkxvCKbXWLo57OYhbWatY3AMwxPDe/u4J6vqn5bG&#10;fxXx/lrcuqX1nUz0n8+Pb4+p5nqYpwTM2eDaDUF3Sx6/VjEvlxGXwzWLedkDwPwZCUdDw9RhkwDY&#10;qFxEeGl7DJidBe82JBzQ/uLShFio7iJJiG0CMoHQgqRiESxQgQRRzmzMo5QkU6uTyaAsDg0sV8Ja&#10;aAgMFQYjQdhSvHS8XbfaNjTbNrrQyVW3LGx1re6QT56qD85HR+Z4Kn03QwTm9tb1zVCU4509gy2i&#10;AYxyjNw3jpNqa4V9FUY7hyxGTzualE2kRRc3eEg0gOllaO8EVjlKFmroTAlNwIdyGFWEDhBTSNdP&#10;quV9PXQmqU1AI0u7fnkx+a/P65+v+PNjADo3G9jii+2KlfdDlSNd44u08Rn02Fz9yh5idQe9edxx&#10;/op19oo3udM8NAuf3WVMblOn1rHrJ8SZbcLUWnu/DqXoI14eLP4um/qFhvpZNfJDx8SFSnugUx9M&#10;DO2M9S2L6EcM9XuQ+kPX8It69hsc9wMxfxXftsQhrfVJtD0sGLmoGBdVjI2CMzM6FWU0VblMj333&#10;6bf9gzfa4XWpRNffP93bO8LlCjAtMHhldntdAbyykIxtoXLFS7u6iwvJ3p5yZ0+zvC7e2VceXahv&#10;XvQ9u1KcnYnWtyj7h/SNbfLUYsv4JHRgtIGnLuGq8nmDRcy+4k5pKUtRxFJWUHvyJfps5VwueyDb&#10;aGZ7rKunowGZA2sNLobYU4UpAxN1/dPlzF4glgHr4KHlcjSbBWynNfPE1MERJk9JYPHx3D6melzw&#10;y/O5v7/fenVC31oBrawgVYPFImW+eKBKM9u2uIebXoOMLdUt7jbvXuB2zvFbF4jVs+apXeTEGmpk&#10;FTuxhpneQq8coSc3EWMr2L4ppEgDuZpf/vNg6xcZ9bfnBx+uTl8e3R7oxnaH5AfToyfz48cjmqu1&#10;ged7Xc8WN97BGj/CMq/J2EkSaqmHpmNih6VMEDUDREliyEslg3X9Y+DFDebbz39sn76ZWjxTaveY&#10;4smqhhZoIzIzPM7P1qE4PinWJwAFbsNWt1CJDN3c6OtX2tvb/tNz/um58MXz/tuXmufXkp3d9qk5&#10;mGasQTlYrRisUgzk92rLGIqciQ3U1AaOpczo7EkZGCvRjNb0j0Aub/uXTyq3ziFGiikpjt1cDQcA&#10;WwMq4e54TkaPtmBgrko91Toyx59dpmtHsX0a8Mg0bnm9d2tfNr3csrGB3zuiHp3S3z8f/PHVyO0F&#10;52AXuX+AWttpmFmu1c1CFjcQSzuI2Q3oxErT7BZsYQ82vQ1dO0BPb8LH19D9i819C/CxZaRuBT69&#10;2Ty6BB+cRw3OonTz2E9rp//6/fc/b59+/vTx45vtj+9/eXtyeShm7qp6rufHfnt19ssPN2+uTj5s&#10;PvvUe/a5ZepN19IEDM2vLphgEfvJMB2zkyQoVA03DOjBWj1ka08JYmlbWpilGRWR8bkVjRgIEpiZ&#10;H1tcX+uVGJ7dSvXMKU789/c2OqoBeeD6+ulF+txa48xaw9BMo24BPrOIGtGDDbz6tBVKbdXYRK1+&#10;pmlAV6YeqxqdhfdN1/fNlarHKzUT1fplyMJG6+IW7Piq/fwFe+sCYkQW5CE7UlHtADQusaMzXiwp&#10;1upqV9ZgC6utR0fs3X382mrzzhbk7LTt6VP+5dPuo1PswSH68KT16AK1vo/dOiQsb7csbyIWNqCb&#10;e8itPdTadsvkKkK/Ap5dgxnaf34DqV+Fz26gVnbb57bQFy8nN88UYytI7XzT4CxodKFJtwhXz0Jn&#10;N9CbO5Sfp6//ePv9TxfPPt78+unVr79c/PAbQ/szSnXa1n0ol9xou3+5XP/z+9u3m9NX/Ysf0fMf&#10;iHOrjQx2ca6suWJeiD3kjurViPkl5OpW28p6e7eC24XgIVHcDhSOp1yRafd46kGKUNrSpc6owtCU&#10;k5XIzpJmCkw03cTX10AwbTiyZpg8twgbm4XNrmE3Dhkbu5yVDfLaDnn/sOPomHx4Sj04J+zfEJ6/&#10;0RxfsZYOm/fOOw4uaKfXguMr9vEl+/Cs4cUb2t4FyUgkzO/m5cqlJYN9NdrB8u1l+MqsIVHCR8eq&#10;V5eha6vg9fWmIwPHQ+zeQev2bsvydqNuuUY7DxxfAuuWwKPz4OE5sN4gvSXE/Hrr5g55Zh09tAif&#10;WEHqlw1H23b9Cmp+A7e6izfU8lbb+gn1/FZz9XpxboM0PAsZmm1c22pTzjaOLDfrl9t+mzv6daLv&#10;txH1rzPjP43O/q59+lP3yu+0xc9LL3998cMzLXOfDz4f5K93U6bg4A0SZzy/SVVcNtiJ1iv4GzPE&#10;vaHhU8nA1VPh8xvp1bWUwaQTWGPd4/NTy1vTw/On16+HVufbGW1F5Y3B6eWimStq32pQbn16dX1F&#10;dSMJyweT+zBshWREuXnIevZSfPu6/+pGcXYte3nbe/Vc+ObD+PtPG09vRecvWUcvcdcvRAsH0ONn&#10;jMsX4qcvZZcvBK/eTcxsgTbPQVsXSKMFPXhxsml+GrK+gFiZbzjcbj7dbdldR60tNm+toXY2Ww92&#10;8CdHXafHjK0t0vQSZnyhWbcE75+GDc0ippeQuoWm0bnmpXXC8hZ5eZN4eio4OGLuHNL3DmiLW8TV&#10;XfLWPnNjr2vtgHB83n10wjg4Iu+ddHx+t/fmaHZhs90AemWndW6bMrWOOVqT/EHY+EW69Qua/SuS&#10;/7vmxc+rn364/eXn7//8+eMPf3z/4nau/2pOtUwBX49INOWAjiDfntxULQ6xOzV8tLawu7m+MbF4&#10;xJt8uzXw/t3I2/fDM7IuTb/m8++/HZ6e//rHb59+/u3ljz+KxvU83XIJsiuiFlWEBGUA6guDk1JD&#10;M/xryI1sVnIrjz5xPjyzevJ85Pad+vxGcnkje3fb/fxWevVWfPS88+w5++lL8clzxrPb3q2nbdtX&#10;6Itb+flzweFVx9ENdXynYmavbPMUabS+0ry1jt7Zwu5soQ93mi9OEE/PiKfH5IsT+tkx5fKc+8yw&#10;+c/Vl5ei01PewRFneRO/tN46ugCfXsWs77StbmPWtkkHx6yDY/bJGe/mmezqRnZxJT0751w+lV4/&#10;67153vf0SnzxVPD8heLlS+X1NeeH7dE/MfA/GaKr6Y7rJf7t9tjHl5evb9c/3G7+gVv4o6b/J97O&#10;z8LrH/lzb/vnXp7oXr8c/P6V7vefLv/1f/7++7fvf3x+ssxu3+xhsfLThVWASUNCWJo825g/WFtY&#10;m9ZNkShnHYrXt5q37/s3loS7J8839i+ev3r18sOLsaVduU6nUMnZjM7KxqZ6FDk+L7UsNo5AVKW1&#10;EP0SU8pQArH+BDd6VsKQUvm09T3FxbX4+FL4/KXq2Qvh5UvR0XXXi1fDr9+Mf/p+/eiGcfSMsX6O&#10;unmlOH1G3biArhzDpncqF48bNo7RRvu7yIN9zPFh6/EB+uwYcXEGOz9rf3rJuL6kPb2g3jwTPX+u&#10;uH4mOTtnnZ7Sjk5Zu4eUg2P63jHt+Ix6fsG8vhFe30if3Uif3/S8fNn75pX62XPxy1vF7a34wwf9&#10;m7eGN9H/+o3m6Y3k46epzz/v377p/WVu4Hdk9UdMyzYq5QcS94KveiMZ+ml4+t3A0ivhwkva4O2Y&#10;9BNn7N2x7uVB16unotfPd8+GZJ8/3P71+08/v7/9+/cfPt+eztBah2HVMnDlpJh1tDT1dGflaF67&#10;oZWO8kgbaNbLOfmrd7Lbd8r17SMMqfvp9YvRfnV9Qe5ID2dOLdUJKCx0fXx6qpOvX3ZUfFpzGwAG&#10;Us1dNjPHM8Bt9TgErQvbQ4ApmbiJcfrZM9nNrerFrfrdm+lfP7/4489f//rXn79/enV+wj287tLv&#10;Vp8955y8YB5cdq6dIpZOGxaP0FPrKKODXdj+DvRov/lgF3h6DD45hpxekE5P266fdr54xn19q7y5&#10;kTx/Kb2+Edy8EL24VT5/IXl5q3zxQvzyZc+bN+p377Tv3mvfvBt686b//Xvdxw/jN7ey129Ub99q&#10;vv9h8f2HsTfvB1+/7T+74r54I7992//8Vvz+/dDr15Lntz3P+wlrENgGuG0pp+SiuWMRQZsDdU5h&#10;uteggOmyqhsB7f1J16tr9pvjm3lux+ur07c3Vz+8e/Gv//3X339/vtqahsb6tSSHqijog3nd5ebi&#10;/rhqo58/zsOPtpe83Ne9vVp5O6O/mDoAliJszCwCnSxxNQVr/VK9hKPjkziImpzEcI+gKO+Y2HpC&#10;W2fvWDNXgOXRC/Ji6W1NaiZOhmtSkSEiXIOQi5MIuyaGxWP9gjGNcLRfpNeq9AMK/aBwsJ/ZQW+q&#10;aSwoKE3MK44vr0vSryJm9+DLh3Cjk2Pk2RH2+Ai2u1t/c8W6vOi4vum+etr56rbn1Uvph7dD7wz1&#10;uu/2lfzlrez9+7H370c/fhz9+G7gw9u+7z/pf/q88ul7/efPyz/8MPfp++n3H6fffBg2iPTdh7G3&#10;H/SvPozevhu8eq44uhJe3vSeX/c+e66+uem/uho6PFFs74rmhNLepHxBYkVzYBw8o6gst5CcVXot&#10;mnvXP3neUHrbjn01J+gD585LGRdbyxe7628vj//+4/NfH65+PlshVmdmelp0tzSsG4KtXr3ey12S&#10;07U0FLspe5Tf+Pxi9Ye19x+5569apysjErNjc8oy0mdUkkkZV8tu72mra6nL9/ILiYjw9vBySs3P&#10;zQUWRAQ4Q0vTBB0tBp2qqRgJFshHVEIrMmKjvXLTw0tyY7JTw1LifPIzQrPTQtISfSNDnTw8zK3s&#10;Hji6mJpb3jcxfwCoDNh4ilg6QBo9e8p4ekY5PkScnCJf3Q5cX/Fe3ohfXAuePxO+fj369u3Em9cr&#10;b9/MXF/Jbm4GX9wunJ3rTo6Hzk5GL07Hz0+nd3bG9/anDo+Xj0+Wj47mzk4XLy9Wz49Xdrdmp2e0&#10;wyMqTb9coege0spUKrFUxu9TiaQ9DDIJg0Q2QaA1sOYGWFMtCFjaVF8GA1fCwGUNFTklUWGVQe7b&#10;QvptL1dYk4NN8x1it2/oBw/mx8/mda+35s4nehdEHRxoaaT9/Zbi1Ike+ppasCSjT3LalO1AVF58&#10;QZB7e3zoQi2uvwiV6+hjZ/XA0uKhp6fblEq+oBYNc0giIrg0M9rDw8vB4YmTg7G5+XfGJvccXe2s&#10;ze7VARK6ULVSIlxOhIla64mNAHd386BAa2dXEzc3c1dXE0enR7b2xq7uZq7uFnYOxi6ujxwMdxyN&#10;rW3v55X6LxyhprfhRof7o4f7I6ur/fMLfVNTA3PzI6trk0tLOp1e3TcoZ/LZxC4qqauLwmaQaFQs&#10;CUfowDHYpB4xRSqiyMSdJCIUg26oqSsEgwvbMGVUApDd2dgraJWyEdxOCAZZUlwYX5AfUVuRWFeV&#10;DMgPzs8NKMgLys70zUj1SkpwS01yT0v2SE5wz0rzyc8KyEr1yU71iot08Pey8HV5HOhu7GF719ni&#10;q7L0wB4ydHVEsaOVLcmY092kwc5mDqwgwvl/RLndZzVXzIq7pvntwx0QEbIiI8zNze6hm/VDF8v7&#10;rraPrSzuWVrcNTP7NsDLcVwpm9NIRvgdvDZgdKivg4OJi/MTVxcTR8fHttbGpuYP7t774sH9L4J9&#10;7DqgFT14qJQI4WJqctMi7ewN1IytbB9b2z2ysTc2lLWdAaipk/MTB6eHTs7GTk4PrW3uxCTaaRfg&#10;S/tYIwoZ0dbaBGosh8FrUMhqFLKKQoIwO5swyIImUEppWURmVmhaRkhGVmBaelBSsl9Col9Kkk96&#10;mm9OdkBuVkhBbnheTnBedlBuli8gz78gLyAv26+6OrW0OKYEEFqYH5yZ5l+YF1pcEFoCCKutiKyp&#10;iCwrDK0oCqsqCS3I9QXkBmameiQlumameRXlhORl+uem+8RG2YUFWQX6mAf6mHo4PbA0//rRw384&#10;Wn4lp7UuKrl6dns/EarGN+Cq0m1Mv7C0+C4rzmegCznQ2STHVLCbClIi3cICHLzdLJ0dTRztH9nZ&#10;PLQwv2Nm+l1UsIdWwp/plxuwcrG13u5WDg6mXp6WgX62fp4WHi6mzvaPzM3uPDT+6t6Dr9NifQ1j&#10;TUJGSCkIJqrG3d3S1uGRjd0je4fHtg7GlrbGljYPHJxNnP5dj9zcTeydHlpZf+cXaqqZQc7vdhgF&#10;Btv7+NkHBjv7+tsHh7j4+NoHBzsHBDgEBtlHRDpHRbmEhTsFhzgFBNqHhbuFR7iFhLjERrtHRLgk&#10;JvrGxvmmpgSUACLKisIL84Pyc/3zsv2L8oOLAJE5mQGJ8R7Jyd4JcV5pKb7Z6X5pyT7FgLCSwsjq&#10;svjaiviasohSw8uCsMLc4Jx0n5xMv+QEr4wkn5w0n8RYp5BAqyBfcz9PEy+3R45296wsvrO3/IaG&#10;aRznkw2HVFV7vRxbA8qNMTSvnc0DUGHCIBMzSEf0EuqYUEBMiEugr52vh42nu6WLgYLNAzvr+1aW&#10;9+LCvFXszuk+6Wg3hd9aF+bv5ORg5utjE+BrG+hj4+li5uZkYm9nbNiDJybfuTmZdsAqesgIGRUt&#10;xDc1lKQ4OD62sTdg/XfLu7iZWNk+tLI1NoB2d/u3LVg73LV3uBcUbqLQN6um6o3CwlyCDBwDnbx9&#10;/83XzcPKydnC1s7MwdHgHZbevrZ+AfbunjauHtYe3rbefvYeXjau7lYeXrauHlYBQc4Z6UGAnJCC&#10;nMDsLP+UFLeERNfUFK+sDJ+YGLfoaLfIKLf4OM/4WM/YGPe4WI+8nNDkJJ/83DBAbkh2pn9+ThAg&#10;L8Sg5fycgMLcoKw0v8hw5+Q4t8wkj/AQ6/BQS38fU2/3R27OD12d7jvZ3dMruOPdJDUBJEGVC5Bl&#10;6VGe1tb3vT3Mac2lI3zcCBvTT4VxkKVhAfY+XjbeHpbOTiYGrAbrtLd7aGNzP8jPsRsP1ysEuh66&#10;iNCUFO3l4mzu7m7h5m5h2ABnpyeurk9sDHtgd8/C4o7hAl2X102AiamYng6kkAAJD3ZydH7s6GLs&#10;7vE4OPiJreN9K5sHFlZ3La3vWdvdd3K76+J2JyTWTDMDmllvMfL1tfMPcHR0tnR2s7KxM7OyN7Nz&#10;snJ0tnZwsnBytfTysTVA9PS28/Kxc/W0dfO0MVz7+Dl6/Hu19wt0Dgl1j4zyjIpyN0g7Nt41LsHV&#10;ADQuzjUm1jUoxCkswj03M7gEEBmf4JuTFVpQEAEojErPDEpN9UtJ9U3P8M3LD8/PCwPkhxfkh1SV&#10;RZYVhRpkm5Phm5bkHBtpFRFiGeD32NvjkbvLA18vs+kBjk6NHaBAFTigCFOTHOXu5GQc6m8lJoC0&#10;fJyWi1F1QejwQn9fK2cXE4MbGn7q4PDA1vb+vx/e8p6jnTERXDbSwxqXcuWdyJgwdzsDdJcnju4m&#10;bl6mPv5mzm4G07xjcOFHT7569PifJenhjJZ6UQdKTEH1EA3TNMXC8o655R0Ly299g+6aWnxjavmN&#10;rdNdM4tvnH3uW9l/4+z+jXi0fHQB0jtZYmTvaOHiZhUU7OHkamPrYOngbO3oYu3sZuvu5eDsauXu&#10;ZePubbi29Qlw9PR18vK19/RxCAxxC430jIz1CY30Cgxzi4hxj4zxCI92i0v2TEzzTM30yczxy873&#10;S8vyj030TEr1qaqOKSgMzS8MzysISc3wzcrxz8sPSEv3Ss/wTk71jIh1jE1wToh3ys70zMn2ioyy&#10;CQ+3Dg21CPQ39fEydnW6a2/7rYXF18GhFpplSI8+op/b1EuoF7cBY4NdjB9/GRNoIyNDhrmtg+wW&#10;RQcIB8p0937s7v3EsHoYVp9HBgqmZt8YKFjb3SnPitBwyDMayaCAkhLr4+LxyM3rsavPIy8/U2f3&#10;B/Yud63svjU1/9LM8p+PTf5p6A9EZRYTCxZ2oHpICH5bg6XFN8bG//XY5As3369NLb6wsf+noSys&#10;/+ER9sDR/ds2ZkL/TAN3KKdLmWpk52Qa4O/k6m7t4Gzl4GLt4mnj5Gbt6mUblezjHeAYEefvE+Tg&#10;E+jg6WtneOnubWfwhJBI99BId98AW29/24AQe79gW79A66Bwm8hou/BIq+g4u8gY6/h466AQEx//&#10;x14+xoZy87jv7vnA3fOeodw87rm533d1v+vpfd/d656Lx10nj+/c/O87u97zCnjoF/zQN+iBq8c9&#10;K5tvLa2+MjH90sT0H2YW/3TzvCvuLWmT+3FHANKOGmFrbUyIw+MnX8SGWMtI4EEWup+JlBLrK7OD&#10;rO2+trL9ytLmKwvrLy1tvzYx+YeJ2T9MLf7x6MkXPp4mPSTIpEo4Luc0VGSFhHkFBLuGRXqFRXpb&#10;2D4wfvLFE6v/5eTxlYvHV1n5PrEJjpXFwa31hex2qJCM7KWigFURKblWKXlWuZXWgEqH0nrP8gYv&#10;WGtUMyWGrc4dXYWo54uZ/Ult3dFGhl729rYyGLCN/WNrw9z8dwR75OJlVlgbA4QWhYS7OLncs3e6&#10;Z2V71+Agdo73HB3vOTjedXQ0OPR3Nnbf2dh+a23zrY3dt3b23zm5fOfhc88z4L5n4D13n/v2Tt/Y&#10;O35la3hI6y8NZW3zpa29ob52dPna1esbQxkewNXnS1ffr5y8/uHs9Q93/y+d3b5wdPtPB5f/tLL5&#10;n4aytP5/La3+y9bhv+yd/svF9QsJG8yT53CEGTx6IQ9dXZDnmVvgU1fjLyWBBpgt/XSkoLU6OsjC&#10;0+uRtdXXpmb/64nJfxo/+U9zi39YWn1t5/jIzvGxr79TKzhXyaXIeQw5tyMPkJGSHpMHSM8oSIhL&#10;Cvfwsw5LuN/OCSJxwmc2cWMrsOFFMLA4kgKvEXa09LHbF7R4xVT10GKVcDiNqkhVTlQqdOXCkWLl&#10;RKFEVzA8CzDc5w0ltfHDjXKyAk3N/vnE5B+G9d+6MP+Hl6dJQWVwcpafheXXFhb/NDP7p6mJQTKG&#10;vvjSzMyw818+Nv3nE9Ov/l0m/3z8xFBfPHnyXyYm/2nn9A9njy/t3b5w9vry37y8vnL1/NLN4xsf&#10;v/tBocaR0RY+QffCY5/EJJtm5dvWgPyhqKQmVDwEFcvpKeOKywfGW4WKepGqZmqVIR6sHZ1vW91j&#10;X7+ZXT3t3n0q068jRgdxSgGIrQigKfxY1MytE/b1h/7dA76U0DjIwmroSDqiJCjwQXCwTViwk63d&#10;Ny6uD+2c7nt6m3n5WEfGBIRH+xvsC5CfmJSeUVxeVlRUmJielJIem5OXGpMcGpMYHhTtld/gRJUn&#10;CPry5GO18/vEmX0SU5CPqMlitEFktPajCcHGIWX7kCUYKKZIsqiKTNFQ2cRincFM9Suw8RWgeDyF&#10;1ReP4YQaJec6PTL+jwcP/uPhw/94+OD/MazO7vdqmmJMzf7T5Ml/PHnyHyam/9PE/H9Z235hbfet&#10;i9tDnwAr7xAb/xiX4ARP/3DHiBjfkHBPw4g0TEY7x28kAw3a+VbdCmliFW3Y8ME55Mwu7fy2/+hG&#10;dnCpYEqrRJpqpb5+5ynn5KX45OXA8XPNyh5z65h7/rz36tXg2BJWM9Wwdk6b3CZtnfN3n7KefZg6&#10;eCHfuuaPLbdoxqAyGkLKzRdO29F6go5fCk/e8NZ3OmVk2DAH30dH4cE5gUEPvLxN7ezue3mbF+QH&#10;+gXaBYTYhoZ7xiaEhUf6h0X4JKXEECD1c3zqDK+zowWYV5KZkZ0YlRASlRwckeQLwkUqdUW9uqIW&#10;SvjpzejN27WFHQYWm9MOLusmofZGhNen6pEZZLc6j8BLpEmTVaNl8r4ibn9mjzZDNZXPH0piapJb&#10;2GFGTW1BxSUuDc0xdg5fmZj9P6am/6Ow2svJ8ysbu/9lZ/+Vnf23zq5PPH2so+M8kzOiElJC8wpT&#10;41MiE9MiEtOi4tMi47LCsvKS07MMTRQRFOq0uMM8fNlz/Wn06LZn7ZwwuYXun4cuHlENHLcvePy+&#10;Moa0mNNbubxP2r/q3r2SPHs7cnDVMzAL2ruQ7j2Trp8yGYqC6a32ia0O7TJi7Qx/8Wb08v3AzjVf&#10;OlbdNwEUEJskpAa5Kr1bG3fxRnz0mrmySTaM9WEeSUlp7uFA/YIM2rRycHzo52+FxuZGxwX4+NuF&#10;RbklJEdFRAUZ4KZkpvf3ciiEOgQ8FwxObYIXxKdGxiQFh8b4RCUFtzJTxcPFPYO5BrIrO4LpTZxi&#10;vEG31FRfGtOJqlsbFH16tiYbbGAqcyFUP0F/umwwhysDdCkTuH1JKl2pbrmOIs8AtNgbDc83LZ93&#10;nbzoCwixioqys3X8zxKwu73TncDgJ74Bdv5BzvHJoamZ0Vn5ccWluYWlOVV1xWWV+TmA9Iqa4sS0&#10;2IycpMTsqIzc5MTUuKT0yAEd4ebD5Ksflk7fqLafMgeX60fXYRtPBWsXnINnEoYiH8dOF2tBC9uU&#10;9UPWxgnn5s3QwbWQN1gyt4dbOKbrVlvFYyCxrmbpiDOzR5g7IJy/Hbt4N7r3jK+erVLMlIqZzSJe&#10;BWPAX6AsPnjJ3LjB6SZb2Lj6QR5J2A6eXCSER9n7+tu4uJkZQguwPjElNTQ41CMkzD0qPiQkwj8p&#10;LaYWmJkQYwjFppGRptExFhW16bml8QYHiEsLi04KwlDTBPIKDD1Gv9zSxo7Wr2H1q8TpVSS8Ja6u&#10;JI3R1iQUcXpEfEWfkNUDkg9WcCVlhO50vCCyQxbbPZg5NAds5UdmNtkZbe3QLl6Nrh8y3L0fODnf&#10;8Qy4k1JkHxjiGB7tFJdiSEih2flJgOokQFlGSkZ8YXl+XlFGaUVuXnF2UQUgIzelFlSZkp2QlpuY&#10;X5idlZeqX2LffJw8e9V39lo9e4Kb2EUPLDRO7ZKXT+grJwxmL6ASFdQz1DC1hR+ea14/5W+cMReP&#10;yfxhwNg6ZP2SoZltHlttGVlsG9vAn72c2j/sO7zpffl5afcZV7sEnT9o0w61dbeDe3g1XFGOagWw&#10;ctbRhasdENLU9DYarHpxsScl3d830CE8wsvX36WyLqayKj403Dsk3Dcs0i8yPjA5PSYrLzg60iQ8&#10;7El8vEVeQWhadko1NCMmMSg+PTwmKYjCy8Ay4lp5sUpdE703q0OcMTQHm9hsaURmWjk62Ll5VIEK&#10;YXAooLQiNTcf3FzUJa7gqOuEQ4X8gVyGPJEiTUCyAzPB1kYLK23nz4b2jzhefg89fB6GxlsFx1sH&#10;R7jFp3uGxXpm5MeWN6bnFidU1RcUlBWU15QUlecXleZU11cUlRVk52fkF2en5yQnpseUVALyCrPG&#10;l5kvPs4f30r3X4gn9/ATu3DxaNnKWbfhzuQ2QThSDSNky4faBqZR8rHKvSu+fhO9c8VTTldIJkv2&#10;L7p3DuVKbf3QeNPe1cDMJk0/2rx0SHv2aer0pXR6DTa0AFnZ6OC0N0o7WqTUlsVdrLyf0AosGxTQ&#10;hthEfFmRTs3MKQgPDHMxBMGgcPeEVE8kKj080i843CcgxDMmOSSzONFgpslpIanpQYmpoZl5idEJ&#10;4TkliXnVyek50THJAcphVDs/FctNmlhH8gYLWYoiuiJPM90AQiZ5eLnaeTikpoa2YYGNUDCZgO3G&#10;NRfXRtXgA3mDALIsFcMJgLOCwVSvHKiF0chK3cmlenYV6uX3JCjSMrc8KiYt0C/IKbcyKC0/CYjK&#10;Kq3Kyi/MbGgBlNWUVNaVFZUDCsvy6kBVecU5OQXZuQUZZZWFaVkJmQVpWflp04vd2xe06/dja0+7&#10;Vi969s5HlVPQ4VXsxduhxRPa0dUkR1QrkNWy5VW9U+DF486RVeTyYRdNlSsdLxueh0+uIXh9JVxV&#10;We9E29giEc9PH1zB7Jyrr2+163v46fWWxVVmd0eLbow22Isf1yEEKhybSBoU0rQ8Skd9KSzfsO25&#10;8RGeYSEeAZEuoVE+TdC4+KSwyJiQsES/iKSA+IywuJSI0oocQHFGfEp0WnZyXHJUcl5MDiisqDIp&#10;yXCMBnkQRElN1NDB2RqJtowmTcIyIyjiFCA2HU8jEVmExYWhcZ2inQAsKorIyQkAlIXXIuLgnGBD&#10;QRkBzTR/IM6lCGlttHtKndhs2LvgBoRZ1kJSk7KCDeHfINX8qrhqeFEpODkzN7msBlDRmFtQklVS&#10;VVxQkgsozi6tKiquLE7JTEnPSaqqM9zKyAakpmUnLq0qVg6pLz5MrV92rj8VaWdaFKOw6R329jPJ&#10;yjFjfIWAYERIxhr4qnq6Mo3TX6hZMAw0knKyUaqrXtgnrO3jGaJsLDelRwfu0VZ28NOUE4j9p/z9&#10;c+rqFn5qGUnvIHW2gKQszIC0vU8Jlk5l96kGenkUvVQwyOfLcaKxNNCwbSjGJywo1i0mIRRQFJGe&#10;FR6ZGBSXERodHxwR7ZtVEV/ZkJWclRgeHRSbFJmYGRObFQSARjQi8uNyQwshAY0dQQ1Ef3ZfIkMV&#10;T1EktrFjq9E+hc3+DYi4skb/sjr3vGKrInBASPy93GLbWkRgA86nU57VIYur63Bp6vItQ9obxG6k&#10;m4PtH7ZvHnFyyoIyCv1ziuO9/V1yq/yTs6JzqxNKGzMBpVlgTDWgIqe0AlBeXVxWXZQLyKwGVhSV&#10;F5ZUFqZmxheXGzY/OzEtOjkrbnCk4/JZ76v3M8c3krkDvHymgaEBjBpUdtC1fy0cXcHUtgcZVu5g&#10;aZe0eHSpdX6LObbSPDDVwOzJXtto3j/CSWSFKFqcQg+mdaf2DZfgedljc83HT3mrG6SRGUoHmtkO&#10;r+ZRYMqu9j5GO4efy+tuUspVK7qVHc3mvG+h6rG33iy4zzslNNq9rDo3tyC+DBgXlxwWGu0bmxSW&#10;kByRAggFowris8KTs2IycxNCor3rkbnZtTEVjQk5tSlZNe5VWFcwIbTXsK8DBXRlBoQYVtXsXoTw&#10;qkX6Yegh8M6Ils6AJkp4co0Vpiu0lRkN6Qgi8BM6JElwVkQLOykf7NxEiv3/AEVHyeB7R/HRAAAA&#10;AElFTkSuQmCCUEsDBAoAAAAAAAAAIQAur8ee1+UAANflAAAUAAAAZHJzL21lZGlhL2ltYWdlMi5w&#10;bmeJUE5HDQoaCgAAAA1JSERSAAAAxQAAAIYIBgAAAG30TjIAAAABc1JHQgCuzhzpAAAABGdBTUEA&#10;ALGPC/xhBQAAAAlwSFlzAAAh1QAAIdUBBJy0nQAA5WxJREFUeF7s/QV0ldf+NQrnPVbH3YMmIe7u&#10;7u4hrgRLcHd3d7fi0CItUtxCEkLcPUBwd+Y316L09tBN3557zxj/8d779Zw5dtjZ2fI8v/mbc661&#10;nrWVCqvfo7juFQprH6Dk1l1U3LuDuqd3cfvVXTS+uY/q2y9RefMFyhpeoKjuOXJrXiCr6gWuVLzA&#10;xfKXOFv6EieLX+B40Quc4c+XKt/8dRS8/xVvcanwNfEcl4oe4WzebVwsuY2smnsouPMY5Y9fourZ&#10;Szx5/0YhXgJ/wFPiIXGfaHjzTj5H8b0XyG14jrybb1B2Dyi9A9yoBS7k87OVvCVeE69QVPocRWWP&#10;iXtouPMSN+89Q+Ojp7j79CkevHiKR6+eo5YvUNwIZFW+R0bZa3mbUwNcK3/zB1wqe4tzpe//H+NS&#10;BRSi+IliZN9+hcxbL3CNn/lK7RNcqn6Ei9UPcb4KxHtcqHonz8OVypfIKH+Kq8X3caXgNq6X3kXt&#10;nTd4+Ap48/Y13vHzfgq84VF+ywcIvHv9O/D/b4DX/LXAmzfv8e7dO96+wa7d27FrzxbU1pdg2ozR&#10;sHMwQXiAN9zsrWBnbgRXO0v0C/JFUnQ40lMTMWfaRJw8chDlhTdQnJuF4qzzqMu9+AfU3rjwAbkX&#10;5L/r8y5J5GSewJkT+7B2+QJMGj0WE4dPxvRxczBh+FSMHjIO7g5OsDDUhb2VHvQ0u8LMUl3iN1JU&#10;3XuF2kfP0fDsKe685snHMxYVT37jKxLjFSpuvUJxw0vk87HXa14ho+oVLle+xrny1/il9BVOspjO&#10;lr36Y+H/Ca6W4Fe8w9XSt8RLXC17imuVT3GdJ7Gg8QXKH71BLQ9uPY/3Mx5xRXj0/vUf8OD9W9wl&#10;IW69B6qfv0bJ/ed8vme4Uf+UYOGzoItuA3n1opDfooE/N/C+D3hHMrxCw93nePTiPR6/eoOnPPnP&#10;eNJf4BVJ9xo1jz/8fWbFW1zhZxe311ls/xOkKCD7FSHz5isSgseUzexSzRNcrHqEC5WKSXGt4hmy&#10;yh8ju/wBivjYhgfvJSlesZjfvHrxB8jKJ2HeC7x5xX9+BIkg/o4Pef70LR49fIb79+/jyZMnWL1m&#10;Oerqy3Hsp/0Ykp4Ic0tdeLvYw9HaDPYWxvBysUNsRDBSE6IxZdwIHNm/C4U51yQpSvKyUZmXgfr8&#10;K39AQ8FV1EtcQR3/LZF3GXWVWSgruoSLp49hz7YdWDF/JeZOXoA5k+Zj4ohJcLNzhImeBmzMNaGr&#10;0Ql2jroSJMU7qsQL3Hz6Hrefv8WdV69x7+1LPHxP8PTX33uL2rtvUN3I7nqLnZRd9kb9G2TWsIiJ&#10;C5VvcZZFdbrsDQnyx8L/M2RXspsJ8CR9wFtkV79iN3+DgttvUHr/Har4vupIigaS4iE7jiI08IB/&#10;irpnz0kGkvnJCxTff4q8W4+RU/8I2TVE9TNJ7Nz6d8hvAApvUln4Gk95Mn8DX0+APxLvSYN3xFtC&#10;/O8VWFso4N9eLf2gcOJWEON/ghQ5d6hSCpDBA3el9jkuVz/leXrM8/OQjeuBQlJkVlJBWQfFDWyO&#10;POd3qYQPeUxesCG8fsU28Anev3sr8fYNj8fLF3jx/Bmes6G+eEalloR4jwdsRJUVtcjNzcWkSZNQ&#10;XlGMsvJ8REUHSpVISAqDg6UJnEgKD0cbRAb7IX1AIkYPHYSt61ailES4U1+JyqJclBfkoLY4Bw1F&#10;mX/AnbIcNBI3S7JRX3gNtflXUZN3BcX5Z1FefBHV/F0J38PFkxdweM9REmM+JowYT4Wyh5WpLvy9&#10;reHlZgxHV30JpUIWdmHNc9yk3N589ha3WEi3+Mluv3wicYsdQ3SN2nvvUXHnHUoa3yP/5ntcr3+P&#10;zDrgMi2DOMBnaR/Osyg+Lfw/g+jS/wYWWV7DexbrG74GCUgJL73/lmrB137M9/D4mUKU3r73BxQ3&#10;3qf1eoT8xge40XAf2bX3kFl9D9eqHiCj4iEVSZDjJQpvUUn42dngFIK8IAQp3pAKr6gUz/m/p9J+&#10;5da9x2Vax/P5T+WtIMb/BCmuUUYV4TKt7qWqZyTEU5LhEU6XPMBpWiRFpBDHovjWO9SQ7PdIhsf8&#10;4A9Eo3jJRvCahf8JxH/v3/O48Odnz57h8ePHePDgAR4/fEtC8O+evMXtmw+RmZmDn376CQsXLkRF&#10;ZQmGjRgIP39XmJhpwd7RFLZmhlIt+pEQwwf3x5ypE7BoznRknP8FteVFaKytQG1ZIaqK81Bbkoub&#10;pSz+T/Cwthj3a/jYijw0lFxHbWEmqnKvIPPKj8i7fgK1FTdIrhrUldWgLK8cZ386iwM792HEkIFI&#10;TeyHWVPTMHv6ECxaNk5CqajmNQpqWFyi8B++Jl7wwDwlHkvcfkSy8EDV05xX3X2PMvrwgtvsRCzg&#10;LBbyFXryi9XiINObV344yH8VoiB/A63IR1yveSmRS5sj/H/BbRKXlqbw9lOFuFHHwv8U9Q+lMlyv&#10;e4is6vu0ZPdIhrvIqLyPq+X3cJGBILOKuYHPS5fxa/ErwjtS4Q3J8BJP39FOvX5MW/EItN3MIyxU&#10;qsS5vMfyVtio/wlSXGFjU4RLtLgXK17ifPlznCl5il+KHuNU4aPPkkKc25ss6CfMBU8JQYpHz9/j&#10;+es/4mPDeP6aas28d+8RG+m9R3hw7zUJ8R5PaHsb6u7iwvnL2L17N+rq6vD9rm1wcbWFX4ArnF0t&#10;0LN3e2mbgn3c0T8uEtMnjMbqpQuwcfUyVJcWSMskyNBQVYIa/ru6OBcN5YV/wIObVbhPRbldXYK6&#10;0nxUFeWw+DORn3MMRfknUFlylQQr4HOU8nelfJ4yXPzlNCaNScfA5DBMmZCMSePjEZPoKqFUwYIr&#10;v/0a9WR43aPXxCvihcwXAo0kxS1BigckBbujOHD5N98hu+4dleI9rpIUl6gWF4iLvx7kT3Gx4jUu&#10;ip9pj67Qrl2t+YBiPpciCGsjkFP7moX3mh35jVSP7Fp6XkUQlugTZAkwWGYyWAp1uEYyCAhCXOGH&#10;uFpxj8Shyjyg/SIphEX6PV6SDC/ZCZ8wLT6iQb7P9nf36WMejwdUz/t8T+8Yrvl5Sl7iUpEgBL07&#10;s5Ugxqe4VPoG58uopApwQQEUEUJA0WMFLlWJY/tHiGMujv2F8lc4VyYGRV4QJEjFO2l5hd29wPsv&#10;lT3jsX4JHh5aT4BRCvdIhkYW9z0y5OGLt3j4/A0eCDwTYGYjEQTuPn6B2w+e4ua9x6i/8xCF+dV4&#10;eJ+Zq6oRZSU12L1rP3JycpCVlYWhQwfD3cMBtvYmsLY1gJp6V3i72mNQchzGDh+C+TMm49Ce7bh8&#10;lt2dKlHBLCHyRD1tV2NdJe7erOFtBRqoOLdqyvDgVi1uVZfh5ZP7eHi7TqrKjWuXkJ91BdUl+aip&#10;PIfqinOoLL2MMqpHaV4uSnPzUFdegfMnT2DaxOFIiQ9EXJQzwkIsEJfsJqHEhgo2VNymF5TgAfk3&#10;KFCKvIa3zBRvkMHCFkpxWRBDgAX/Z6S4zN9n8HGZVJgsKk0JSVbCjvspcuvfSr+fS4uWy8d+RBb9&#10;8V8G1S+bXlqCwfEDHlMdhHI8ZMZ4RltGu8DPSDH6N3UQhHjOxPjsLb31k6e48/gpT/xj3Lz/CHV3&#10;HqCW1kyRIggIG/UpBCkulrNpKICizq+IEH+GS1Kh/zpE/jtd9loOjJwjUS6WPpXKLM5tOZWzsvG1&#10;HFwRI491d56j4f4znv+nzJcfUHfvCapuP1SIyvJGPKX3yryWj+VL16KstIoWKhPz589HEC2Sq5sd&#10;rGwMoa3bW1ookSPGj0zHrCnjsYYqcZW26VZNuSSCKHqhGCJsV7HIn9y7jSf37+DurTo8e3QP7149&#10;w71b9Xj97DHqqspQVVaEn48cwqWzv+DOzVrU15xHHVFTcYVqkcVckouy/DwiHyeO/IAFs8dh6KAI&#10;hIdYws9HDx5+uhJKghACt9ghJCif/4aHf8wUomj/G6QovvvqV7wh3lIl3kuluFH3VloTMVx6gwr0&#10;ERm8768ik+/tOt/jB9COMURer2VHrHuKfLK/5P5L1Lx4LwnBl5RkEKGad+Ep73ssrQPQSCW5xc8u&#10;RqXqbr1HDT97NVVCESEEFCnFZdqny5U8Tp9AESEEFBX+n0HRc/wZzlAlPlWKrKrnyGcwL2BDKap9&#10;ghI2kFKihPaz5CbtosCtxyj7FeI+RXj04K0ceTq4/ydMmTQbzOIYNWoUhg0bBidnO9jYmsLUTAf6&#10;hqpUDCMkRodh3IghWDhrKg7u3o6iG5my4wu7dKe+CvVUBRG0hXI8eXgPjx49wr1792SWESNaZWVl&#10;yMvLw5UrV1BQUIBjx47h/PnzaGxsRH3taZLiNBXjAtXiKlUnm4S4Ll/jyIGdmD55CFKTfBEcaEhS&#10;aMLKoavEb6T4Nwhl+AhFo0+0M/8NUhQ0Pv0ASlIBu1IBn7+AhSdGoORIlBiRYvF8xBUW+19FFpFb&#10;S7URIMlyGTxz6/kaja9Q9vANqp6+RT298a137yUpJAnIiAfP3tMSvJNkuE0y1N3i5294h2o+TyXf&#10;f3nFW5SyoBQR4nPIYHe+ytz1KT5HDEWF/2dQ9Bx/BpEnZKaQykEiM3d8HJK9Xs4sVnYPuZSNPCKn&#10;7Dbvu4WcykbkiXkj5rVCFkYJO6gi3GHDyczIw8YN31M1anHi+C/w8PBAQEAADI10YWyiAx09VRiZ&#10;aMDLxwHjR6Rh/swp2L5xDbIun5W26F5DtbRNwjI9f3QXb54/wttnD/Hs8UOUlpWjuKQUtxvv4PSZ&#10;s1ixchVmz5mLDZs2o66hAblUgazs6yjh4+prfyEpTkkbJSxUeWEWSZGF27VlOHviB8yfPQLD0kKQ&#10;nOiIlGQHhEWbSvxGilraI4VQNE9R++q/Qoq8Ww9+xWMG6qe0ZS8IEq7yBTIreFvOjl/Gx/8K8Tp/&#10;FVl1zD58jd9w8z3yWeCFd14zR7ySk3liyLb2JTMUu86dh4IIJAkVq545q4ZEqOFzVFGhKkhOHmPw&#10;XKCoCCgsUDwfISAm8T5FZvWHkbpPIYihqGgVFf6fQdFz/Bku8jOJHChGDq/ynFyrfi2V4nrlE+RU&#10;PEJuxX3kM3vll9/FdZIis+wWrlfdRT4LpYj2obTxOWoeUzUV4CXVdeXyTcwTdXj44AUiwqNha2sL&#10;V1dXSQpTMz1oaPWkddJEcKgn1ixbyK69mzniJEpysyQRHt1pwGvmhJeP78rbe8wSorufP3sGO3fv&#10;xYFDP+L6jTwsWbYC0XEJiIlPwPxFi/Hw8RPcbLyLvMJi5OTmo77uFOpqT5IUZ0mKSyTFNZQVZOL1&#10;07vIvnISyxePx4Sx0Rg9KhBTJodjwrQP+I0U1fT31fTzn6KGHbzq1kuU3/wwo53HQCZC8H+DFDdu&#10;3v2AhgfEIxl8b9S9Rkb5czlLnMETnsFCzCj5APkafxHZfA0x//Ab5AjXeyrSKxLjGYoYDEsfPkIZ&#10;u0/5k4e4SbmQFomPrWbBVrJgK9jJy0mGUr6HYpKhiGTIzyWZb3yeFNf5d58im+9HjNR9iv8aKUQ2&#10;+Q9wmZ9PQJy7D1bzrWx04tzm02IWMn8V19AOMXvlVt6jSlM56h6huPEFyu5RZR+9x236TUV4yVx6&#10;cP9xNNTdx09Hf4G3t79UCgELSxPmCROoa/aAsakmwiK8sXf7JhmMhUUShS/s0tP7t/GwsR63mS1E&#10;kBa/F8RZs3oVJk2biaUr1yAjO1feJvYfiIFpw7B89Xo8fPIMZVW1yMzJQ0lFNUlxgqQ4TlKcRmXZ&#10;BZQXXSUprlF9GnD53BEqxVCMGBqM4cO8SYpQjJkcJKFU8+A5qumvK4Qa3H5DvKUqMD+wiASEXSpk&#10;986vf8MD8xo5teyGJMQ1SQoxgfdhJOmKuK1i0VOSP8VVWo6r4mdKdiYLIYsdSkB4/A9gl6qh55ej&#10;TswrJFEmLYpUCp7Ej/hUDf4M13jSr7PwfgNJeL3hPfEGOTdfIufWC9ygbcttfCZRQntVTFtYVPsa&#10;hdVvUFDFz0wi51Ox8ljsuQynNxiYc4qJIqoYA2oWkV3OJsH3m8PH3iCK+TqfouAWLdwd/p4WNOfW&#10;G2TfpDVseMvjR6snbKEAyfARV4vfK0aJYvz2HJ/gQslbhmg2qrL3uMzjJ5+f94sRvTyex3x+3kJm&#10;pGK+lzK+p/KG1yijxSypfoLCigcooI3Kp3UqrGxAWd0d1Nx5xHz5DI2PX+DZ+/cK8fTxKxYj/y6v&#10;HEcOn8S8OYsxdcoMJCX2h7u7B0JCQuDo6AAnJwf075+MKxdPMRCXoLa6GHk5GaiuKJHZ4fzpX7D3&#10;+++xdeNm1LI7nTh6HKNGjkN8wkBMnjIH+QVlmDN3ESZPnYFRY8Ziz759uPfwPvIYprNvZDH7VdNm&#10;nWLmOI3q6iuoq8tGTU02qioz0dBwA5cuHcCCBWlIHeiBqFgLDBzijPBYYwmlynv3GaBFkHpCvEAp&#10;D0wprUMpT2Ypi0l03E+RSX99jcX7KTJJit9ngP8tRGb4DyCGf/+fQpBFqNSnEOP0/xFKnuB66VPk&#10;lr9AftUrFPHzF9XSdgl1/QRl91l8D9mF778gOUgiWtFsHmd5HNkkrvGzXePx+IhcqqJCULEUQT6H&#10;ApwvokKTGIIUV8Vz8z7RlGr42iIrNTQKuwg00iYLiJ/rbzM71b5gp32MwtIHKGNnrK2txa1bt+Ry&#10;DRF0xWSdWM+kCPfFOrFbD+UIFN4Dz5+9ZiHelKqxbetuFOSXkSwnWOATMGniDOazHNpUMdOdh9y8&#10;TL5WlXyNH388jNmzFmBY+ji5bCTjSgEGpo5EYnwapk9dgPLSOtqeCZg3bz6GDx+On48fxcNHjcwS&#10;N1BUkkWlz+dtBorLrvG+DOQWnsOFy4fw86mtyLxxGKcvbMWyNSMwaJgXAsMNEBZjgoBwHQml8kba&#10;iFvPSIKXBEMkC0SQ4SNy6t//Adk8+cI+fYos2iNFxfzfgqIi/0/x3yJFThmtHm1efiXtGD97Sd07&#10;qg199e/I8BHl90mYBy9ReO8l8hpf0jJSEalM4jgKa5VN1cxmsX5EMf+tCIU8BoogCl0RLpUwRJdR&#10;oSuouHyceJ3rfL37T97JAQUxMSeWtDx/A7B28eTXybp7j9/i9oPXuHn3Je7cfyKL9OnTp3j58qVc&#10;2KeIDB/x/h2fh0py985jEuLDv8UIVF3tTSxbupZ5Yz02b/oex46eQmVFDcorcxmQS2lVC5BfmI36&#10;+ho5qnTwwCEqzCyMHT1FLLFC1rUijBoxhZiK5Us3oKripvz9wgWLMG3aNFy4cBZPnt4jEa6jsCgT&#10;1bWFRAFq6wuJApRWXMO17J9x+vwefL9vCdZsnISpsxKRPioAkfFW8AvVRb94cwmlknoGaNqiUp7Q&#10;38jAwvkIMWn2KXLoP6+zMD5FNi1HNi3SXwdP1H8ARUX+n+K/RYq8CnZ+EkIohCBDGbNIOaGIFBX3&#10;+Jj7tGd3X8lRtjw2oBu0KWJS8rclLnxfHyHznQKU03opwnUeS0W4RsuXVfFO/iyGtMXr5BMfFja+&#10;lZOUrLd/g7jvxfu38jFiEeSLN6/x9u1bWfC//+9TMnxEQ/09EqARd24/ksTIzMjFti27MXXybMTG&#10;JGPJ4tUs+KMoKeYJpZJU1eTj5u1yVNcUoaj4BhWpDs+fP8eePfswbuxkFv5cucgwJ7sUM6YtwsL5&#10;q7H7+x9RX3uXhFiGpUuWYeXKlVSZ63jx8hEKirJQwEBd10BLVleC+pvMJY0VvC2WinE99xTWbSTZ&#10;JsUjdYgf0kYEIWWQB3yD9REUYSyhVFT3gp3u1f+fFOL9/wcoqPqQPYqpEGX8e5G/Km//h6Sgn88n&#10;kf5tlIzHv+GxYojJU0X4lAwfkSVX7lLdBSH4ucUCRrn4ka33OQtfTFL+ngz/NptPCOK85uNEsYt1&#10;TgIf//uUDB8hCv3unQf48YefsWH9dsydswRjx0zBzYZ7uEaCFBVUYN/eH/n743hw/xmtUyFuN1by&#10;tgQlpXn8uUEq0q5duzFyxDjMnrlIkuLG9XJJiPVrqTJHzuBWw32sXLEOy5etwJYtW5gdivl3j5k1&#10;MokMNNwqI+GKJNmEGt3Iu4hfzh7AwcMbsWvfCgwdFYGwKFukpvlg8HB/ksEEgRFGEkrixOazmH8j&#10;xCcoIGk+RV4Nw2kV/fQnyKli8KymLfirUFD4fwZFRf6f4r9FCnHcRIYQzUQoRGUji5ZQRIqqu+9Q&#10;fpdhtpHEYMgvrOdxrH3OW4ZaBtySm7ReEu8l7rxSjI9Lbz5FbuVrhbhB5PHcFtS8QxE/dwnfZynx&#10;8NUDPH7zCE/ePiE5npEAL+Tt03dPqBBPGZifyn8/B3/37oNlEpNlr169khBFq4gQAhlXcrB3zw/Y&#10;vHEnfjj4E65nF8jlHufPXcJWKsbECdPh5OiBxYtW4uWLN7Q2xWi8W4W6+lLmi3w03rkpX2PHju8x&#10;NH0kFsxbDvISeTcqsHLZZuzZdRTnz2ai8fYDkm4rVWI19jFk1zFYC1Lk5mcgL/8q1aGc6iFU4wbK&#10;KwpRUVVAFclgCD+DS1ePIn1EFFw89BCT6IbhoyMQFe+IhP6uEkrns2/ixMVynuCXeMgXL6h+jit5&#10;N3k4GL7EMg8xy80udesRu5WYzHsguuJL2obHf8CNqifIrHz6B+TzxIuFfTfktRjPkVX1DNcqnigs&#10;/D+DoiL/T/E5UoihYEUQF1QpggzWfxGFJFFR9VMU87OXkhAVzBSVt18Tr0ikVyTOax7Xd/JY3+GB&#10;v0e7oggNDLiKkFv6BLllT1FQ+RxFVSRazWuU1b1FRQOVhApWLYaaSc4GnrubhCh2UfhP3orFjQ9w&#10;/8U9PHnzWJJDrAIW5BCkefT6Ie49uitJ8Pv/RNF+/E+Q5eHDhxAzyGLRX+6NEly5nI1ZMxdg7uzF&#10;MkfYWDvD2soJRgYW0FDXg3pfXcybu1Sqh/D+5ZV5LNx8FnYFn+ueDPKbNm7G5EnTsWXTLrkc/Xpm&#10;CQ4f+gVHD59hkH+KivJ67N51AOvWrcf27dv5N49x7/5NEiuXKlHO57yBqqoq1NTUMKfUUjHKqSDZ&#10;uJZ5FpnXz+L8pSM4e+Egg/cOzJybDi9/E8Qle0hQKUSmEDaAwYrFL+Ymciseg+dH+lhxom6KuQwe&#10;zOo7byQhyhteKITofOICnk9RcPsdCm69RW6DGNJlp2VxZFJZFBX+n0FRkf+n+DwpPszUfwpFKiGg&#10;qPg/C/n4ZyihOoghz8pbr0kGsUrgNQnBbkl71fDw/W+kuMvOrAgNT0kCBcgjIfLLn0lCFJMQpXzf&#10;5fXvSD6qlLB0JAWtviSEWMcmCPGh8EmKlx9I8eDlfTx+/UiS4YOKsAaIxvuNclm4+O/FixcycAtF&#10;+PifsFSCJCIHiMeJEaYN67chJXkwhgwegQnjp8OQZNDUMICaqg40+urByNACa1ZvliNUnyPFhg2b&#10;SIoZUl0EKbIzi/HjoVP/ESnEso/S0lLU1tbgplhHVVMiR7sePalHZc11ZGT9hMPHNlM1ImFo2g0G&#10;Jp0llMobX1BmbyOrtAaZpZV4TE94n+x/zA97U1w4Qj8nRiXuP+W/771C9c2nqOPf3H4gRij+HbUP&#10;eSIevf8DSu69QzFPfCGLIJ+kEpeEiivgFBX+n0FRkf+n+Bwp8hreKYRYqasICov/MyihVSwnMSr5&#10;d9ViOPT2G9TzWNy895rH7RUaH77Enccvce8p8ewlGl++VQhF1kmglGpcVv0MFWw4VWxCtVTmulvv&#10;JOobed7Y6MSQ610S4h4b3JM3L/H41QsS4hlf7zHuPHmEhvt3UHfntry9+5Qq8YqKwaD96t1bVFdX&#10;y5Wud+7ckcOy4t8fIdTh5s2bcshWqEXG1RvIysyTmeLcmSsoLiqn5TmEBfOXYdLEmRg9ciLSh4zC&#10;0SMn5cjU50ixdu16Obr0/Y4Dci1VZkYhDu0/8R+RIj+vCCUlFWhouCnXS925e4vkqJZhPCf3Ii5n&#10;/Ixjx7/H3AVjEZ/kh7gkbwmlwno++c+Hse3wHuw+vhc3X92iuNJb4pEEHZXEGzHmTNV8Qkv1iAR5&#10;+OSPaHz+HjwnfwBdFSoJsSr1Y+AsJLEUFf6fQVGR/6f4HCnEdRyKIFYEK4Ki4v8cyonaWhYpQ3kD&#10;s8PtO+/oo9/i/qO3ePzsDR49e4WHz54ST/Dg2cM/Lsr8FdX3qC4KUMucV0cFaqAC3WokgRi+7wqV&#10;b3zHQiAZSIgHJMQjNvzHPA/kEV9HDM0yq9Az3+Y5qaZNKKu5h8q6hyTtM5L1Ne7yfN2+K+YMfsTq&#10;1avp83dg+fLlmDt3Ljv5BmzatEkW5N69e3Hw4EEcPnyY2SGDxMjB5YtZKMwvx53GxygpqsITqkJJ&#10;cTUu8f5d3x/E5UtZeMVm+zlSrFyxCjOmz8H+fUfkkGzG5Xzs3/PTf0SKuto70qLdaaS9u83PVlmJ&#10;wsI8WqhLyLp+Eecv/oQDh7Zg/qJJGDU2hUiSULpMiVm/dyfGzZuK+RsW4diVn3Cl9BIaXtag4mGJ&#10;LPZHPCGPeRAFIdjI8PjpO3lCP8Vt3s9z8wfUkuliiTYdk1SOMp4IQQ5Fhf9nUFTk/yk+R4pPr+n4&#10;CLlmSgEUFf/nUC4IwUBez9e5RaLdEUV7/x2P6zuQD3j68g0e035IUjx9oHDkSaCSzUQRBBlu3nrD&#10;kMoiJxnu0SY9oCJIcpAQ9/nvh/z7Jzz+T3geH/BWEEIWvZiPuPcStbeekBAPPqD+IRVH4BFKK+pw&#10;7tw5XLx4UV4sNGHCBHbxtZgzZ44kx4IFC7B06VKsWLECq1atwlraok0bdjALfM+iPURFOIVDDNzZ&#10;Wfk4eeIcjv98Fnt3/yDJ8eQRncdnSLFs2QrMnDGPYf1nOfp05VIu9jJk/2ekaERD/V3cunmPTalB&#10;2qlrmVewe892HP3pALEH3+9Zh1Vr52LF6pnYvmuZhNKkhdMxYPwgeES6ImVsDOJGhCJ+VDDWHZyH&#10;+Vsm4Nz5LFy9lo+cG2UoK7/JE8tO1viEXejpH1BPKyCuqf4UdAxSMQQ5qPJUjXdUjV9Xwf4HUFTk&#10;/yk+RwpF13UIKFIPAUXF/zlUkhQ360kIvk4j/5ZKzkJ9j2fP3+E1Zfjlm9dsNs9IjPt48IQ2hkWs&#10;COXMZorQyHxy9y4bFQnAzEtvz+KnIty79x4P+HfiPvFv1hq9/wcLJayUsFRizVc9n0Nu1kCI2W4x&#10;m51beAfZuTdRVFKHnTt3Yv/+/dIunT59Glu3bpUqIbBx40YI1RBYv369zAprVm3CujVb+PMmdvz1&#10;WLtms8wZS5esZkbYJXPCyRPnUVtz+7OkWLJ4KcP6fBw5fErarEsXcrB75+H/iBQZV26QjIUoKqxE&#10;eVk1ioqK5fXieXnXkZefiSPH9mLh4mnoP6Af4hICER3nK6Hk4tUXQ0Z4Ia6/FXxCVOHu3x2x/Y0w&#10;d1k/bNg5BN8fnYMxM6MwaEwITlzax6BWizOXLzNj8ACz2G/zoIqTQEvJE/cchffuo/DuA+IR8QSF&#10;d3jfHWGX3vx6Sen/VViKCv9PIZaGKEBWxR+RXc7cUv4AuRUPkV/9BEV1z1Bc/wKlN1+xkBhEP0Ej&#10;C0YR+PblxVfiGvaPq4npMuTzKELlnbdyDVmZWFXM1yusZQCm15cTfCSFGLqt5d+LgQuBOj7fpxBL&#10;9BWhSD6XAtQxVzS8RDWVQbxHMWp4n01IkdoI3GJzusnPJK6yqyM566gUZbXMBPfv4e27lygqzqbV&#10;uUrrsgGFeWeRxEJxsNHBqWN7mKyf4eyJY1i+YBHWLl2F1YvWYNnc1Vi7eAs2r9xFpdiB9et2YOP6&#10;7bzdgpUrV2HJ0gVYtnw+Vq2Zj6UrpmL95rkk3Ancf1xMVTqLp6+LmF1ptR4U0HFU4vnLu/Jv4uPj&#10;8dOxX3CbB/96ZhkOH/gZFQXl0s9XFlZgw/L12LZ2KzLOXcXDWw/wQFyLTwUqzRWXpdbibl4hUYDG&#10;vDzcLiBZCq+jrjgTj2+X4OqlQ8jOPkILtRubd8zCsZPr8f2u2RJKwf1M4e7XF5HxpgiI0IB/uBri&#10;Bhhj4ixfzFsWie2HZ8EjTBcOvtrYsm8Z9v+0GyvWr6MPfSM7ThU7YSOJUcWireTZKKReS1LcISnu&#10;kBSsrMLGl8RrEoFhWxCCBBJQWPh/BgWE+ByuV7xAbuVD5FU9RmHN0w+EYOGI4qogQT+FvOpQAUSB&#10;CT8vRubE9SU1LFoxKqeIEAL/W1Lw84u5i9+W5vO5PkUZn0cRFBJCQJDiJkM2ScFIQBtLJaBtbeD5&#10;UYSb/EwNfEw9P9NHUlTWN+Lh08eoqanAzduV+OXUARTkX8S0yYPh424KX09LOFjpYf6siXh85yaO&#10;7D+InRu3YdGsxdi0YhsO7jiKFfM2UCF2Yv1aQYxtVIhNtFUrsXTZIqzbsALLV87B7HljsIGkqKjJ&#10;YFK9jUcvctH4IBOlVWeRX3Sadp0nGk+xZet6jB49mrYpW26GUFLYgB/3/yyL/imbbcmNYmyn+uzb&#10;vhdXz15BVVElinOKJEEqCypQX1b3WVI01tzAhTN7MG/eUIybEIe5i9Kxav0ELFw0REIpob8z/EK0&#10;pUpEJOggYZAh+g8zRspQfSSl6WLQeB+4BmvCPdQQo6elYNiEQZg2fyZqbj1ERe1j5BU+RL2YFCKB&#10;S+reIO/mi1/xkhAbD7wmeP9vIVWM6ryXUFj4/zeQU/1H5FaLNUlPf+uiQg0qGEIrGXLFZNqnEEWv&#10;CLTasruKYhOEEI+t5PMoIoSAYlLwd2LFAEkhloN8nP2u+AzE3ymCQkIQxfWCFK/k56umZRLkFcpW&#10;SyVShBoSQ+zaUStw/wMpGh8+Q15RoVxmIZZHXLp4DId/3IaIEGcY63eHvZU2bMy0MGH0YJw8egg3&#10;qypx6shPWLd0DdYsXouls1dg44qttDP06KuWkQjzsXjpHGIm1WE6Vq+fjTkLhmPcpDgsXTUKGdf3&#10;o+H2Featk6i/cwnVDRdRWnkBdx+U4vWb+5gzdxpGjhyJM6cvopIHLDOjCL/8fA5lecV49egFHt6+&#10;j4KsXJTlFuPp/Se4VVWPzAsZKLpegHt1jagtrSIZ8tGYT0Lk5+JWYQ7qi7JQW5KB6xnH8MvJ7Rg/&#10;KR6jJ0TjwOFlOH56A65c2yWhFBpljsEj3ODo1QFxA3UwfJIVRkwxQ/yQXghN6AAD+9bwizZA8nBv&#10;xA7yhrOfBUZNHoGC8lJk5BTgana59Kf1t9+jnCf995ePystJf4O4vPQt5KWmEmJJiOIi/zw+XSby&#10;AWIJw6coqn/7QRVYoKKDiq4sClt489+69O8gf6cAwo6IvxGWSTyPIJd43k/J8BGKSCE2m/u40LKk&#10;Tmw+9w7FzBkS4udPIMisCIoIIVBC0n8gvlDBD8QXVkoQRBHKqewVVKtKoubeO9TTa91iYVXW1qDh&#10;Zi0yMs/ixPE9iI7ygZe7OYz1eiAsyBmTxg7C9k3LMX7kYIxKH4gyFltNeQVmTJyMhTPnYP3yVVi2&#10;egLmLEzHxGmJGD81DtNmJ2Hu4gGYOD0SoycFEf4YPy0Q46cHYtw0fxw4Mg+ZeXtRVHEcZdXnaKEK&#10;8eL1TaxcPZ95ZS3Dcj2ePaW9vf0Yt+vv4MUDdqiPQ6K/4kZGJg7t3osdGzaTFLm433AbNSXluEV1&#10;uFWQIxWivvgDIarLLqOy/BIuXt2L81e+x/cHFyB1uC8ikmwREWshoeQXrA8P/z6wc2+N+EFaGDPD&#10;BtMWOWDUdEMMGa8JK68uUDP+BrbeKnAPMYKWqTICo72xZc82LF+3Ftt2H6QUPuQHomUSl5H+3sb8&#10;vpDFCtpqMRkmlnjwcfKS04+P+asQ4fyPKGD3/RSlJKkojBrRCVnconP+3gZ9ClH0iiAIU8NCEoUm&#10;CCEKv4TF/ikZPuJzpBDWSVgosaJWLDUXCwolKhWAlk8RFBFCQFgn+fqCHPJ9fCCJIIgiFFKlS6hW&#10;ZTxGVeJKQ5KisoEF9/o1Llw4g/0HdyAxIQjenlawMusLHY0uCPK1x5rls1CYc4E2ZhvSU+PlljTF&#10;uddRVVyItcuWYNGcWZg+Lx7Dx/kjYYAd4vvbyIY7bmogho3zwIDh9hg0QsAWwdF94eTdAXOXJGLe&#10;khTMmJeE+UvS8eOx9ci8fhw38i8xeFfiPVP261e06rRMj+4/xK3aWpQWFuLiqVPYxmA/fsQIxIaH&#10;w8+drzNsONWCylJYRKUoJRkEIbJ/VYhrqC69QkJcRE3dVeQW/YTi6lPMyZswaKw//GOM4ReuK6EU&#10;Fm0GJ88usPdoibhB6hg70wrz17hh/lonzFlpD/cwNdh4K8PBTwVG9t2oIP4YOz0Ng0cNQExKLMZO&#10;nYILGTm4nJWHzMJ7yKKNkvh98JWXZYotYd4gq0osnXhFvGRBKyr8P8HHNVOf4Pfh/SPK2QVFhxed&#10;XhCikT76DgOmyAm/D50fITurAghiCIUQxSQUQhCiWHr4/4sIv4ciUpR8JAVVooDvV1yDIZae55Q+&#10;w42y539AbuUjhVBECAGRNwQRhGKI9ycso8DHQYRPkUeFKhR27hatI9+vIMWdR89x5sJ5WqcqTJ85&#10;Ht5eNjA06AVzY1VEhrpTIZbSdpzC62e3ca+xEnu2r8XyhTOQHBuGg7u34N2Lh7zdhjFTvJA02Jz5&#10;VIUF1hvRKfpIG2OHCTO9kTTEmP/WJjnMkTjEAOHxagiO1EXKEAckD3ZGaJQFQvvZIjrOA0uXz8Dm&#10;Lauxe88ujBo5BlGRcQgNDIKTtSVszU0Q5u+DQckJiAwOQGpCLBKiIrB57SrUVZSioihf7txRX0RC&#10;MEPUFl9DTelVVFElKiouoPZWBoqrTmH2skFIGOqG0BQr6Ni0gkeouoRSSLQurVN7ZgUbzFrqjZVb&#10;Q7F5fzQRgQ17QxHW3wipY13gHakNR381hCfbI3qAJ/ol+1B2YjBtwQRpp+YsnYWTV/NwpURs6yIu&#10;JxXLId7Jrp1dzY7+G4Ra/ApFhf8nyBLbXda+oPX6sEla4W2e3EYWGk/upyjl76pEfvgEwj4o8tmf&#10;g/gbEcRFkYuiE0UorIwgiCJ8WrASNYqXhQjFyBUDAp8gu+QuskvvIaf8gVSIAnElHJ9HkFeomlAv&#10;8TkEUUWR/14Ffg9BFvGeBYnFc+T9Si6hFCJoP6D1qL3/Gjkl9bhEf15QUowzZ08ivJ8/LC20JCn0&#10;tJQRH0Wbs3sDu3QBHt2txM2aPFSVXsPxI9uRmkgrNDoJvxzfiasXf2TT7IugmM4Iiu2CmAGqEv6R&#10;/Hd0Nzj6NIeLX0uExvVCQKQyf24N/3BVOLIph8cZwStQE/YuqgiPdkBsoi+8fOxgaWUES0tzODg4&#10;IMDXEzHhAUiMDsFgNuTRQ2nLRqdRoaZg3YqFOHFkH4puXKUi5JIchbh3s4AEuYjMy4eRd+M4CktO&#10;ITvvR9x8mInzOTsxb30aksZ4wDqgJ9Rtm8IuQFlCqX+6Fbu+NeavDMWitSFYsDoAUxc4YugkfQwY&#10;rYmYNHNEDDCBnS//wLcXA7cuLFz7wMpNEwFRjhg3YwgWrJqOfce2s/vUovieuAZaFC27IU9kZuUT&#10;EkCsnhUkEZ1dkOGj9VFc/J9DFk+suHz1hlipyxNeyIIo5MkvuPXmDyiRxfJHfCTGX8XnSCGtigL8&#10;gRACnyGFWH6uyD5dJyGul93HjV+Hk2WeYGH/t0iRRaXK5bnIr3lO0j1EVmEt8suq8dPJE5gwcSzM&#10;LHShqdEVtjY6GNy/HzauXogC2qbXz2/j7ctGPGgswbMn1XjxrAbnTu/CrOmDsHDeMGzeMJ151BSJ&#10;6WqIHdgbKcO1kDBEnXXSGYFRXeHk0wK27k142xoWTt9Cz+LvMLL6BtrG/4S++XcICNPBpBmxDOJj&#10;EBzugJBwN8QlhGPUqGGYMXMa1qxajJ1bVlGl1uHHfVtJgj04ffwgrp7/GdevnkZ5YSbqqwpQX1lA&#10;YuTg7q08VFdcQUnRGTTcykTD3UxpmQ6dXIEVO8diyLQAhAyygHVITxhSGCz9OkkoLVgZieET7bFo&#10;TQSmLfTCyCnWiOrfB+5BzWHv/RX84zRh49MJOtbfwSVYBV4ROuip+y26aXwNHYvOcAsyRf8R4STT&#10;RJzKPovrDQ24ces28m7fw42b95FNDyM2IcuuEZuTCWIIUogr9ETWUFz8n4PY8U/sRi42OBCkK2wU&#10;8x+v5WYEn6KYRSwK+VOIIhL54K/ic6QQhaYIfyCEwGdIIZafK4IggxhOzq/+kCOEDROE+2+RIp9h&#10;/nrFc1y4cRM3yu8jt+wWTpy7jKi4WHTp0gHdureFmmpH+PrYYM/Otey+V/DoTjXev7yLl0/qcKvu&#10;BrKuHkbjzeu4WZeBDesmIW0Qw2qYBZKG9kFAdGt4hDSFb0QruAY0hZGtEiycv4Cl89dw8GoFn9Bu&#10;CIzsIxEerwlvUZSW36J/miN+Pr0GZy5tx6x5Q7Fm/VwcProb1zIvflgCXnJDbmpWXcbgXJWL23VF&#10;uNNQgjv1xbwtRiNvhZqJ31WVZuPunTzU8f1VVTOf3M5ATtERHDq1AoPH+yN6qAO8EvTgFKkGu4je&#10;sI/qDXP/9hJK42fZIzS+J0ZOtkfqMFNEJWvBK5gZwqMtbFxbMWi3hb79d1Az/Qe8Ivui30BzmLl2&#10;JLrAyqMHzF2V4RdlyhcKxtoDc/BD1m78mL0fJwtO4VJVFvLu1CK7/ibJQUvAYvq/Y5s+Iqvmvtwb&#10;9garI4+pWayfKmRQKGBg+BRFt17IgvgUolCE5/+r+BwpPod/I8NHfIYUAsW1f4SwTPmEeD5JCL5n&#10;Yc3+W6Sooi0UQftyfiN/9xQ3ShuwcsNWGJqaoEWLJrB3NENQoDPGjU3FtUsnUFWSy4Irxb1bpSy6&#10;XJQXX0BJ4SmcObUZc2enIIZZIDhIBynJtnLU0i+S/jyYpOjXBm6BLWFq/094BHVkxuiF4CgNhETr&#10;IDLRBLH9LTBykhNiU/Vh6dgCEXEGWL4uXV47fezkRmTdOIH6m0V48KgB9x/eRD1JUFXKIi9jaC5j&#10;VqhggK7MRiXvE/vFlhdfQQVvq/n7Ot5/+851VNVfRnHFL8guPIytB2Zh2LRQBCSZwC2GzT68JyzD&#10;lGEb3RNOiaqwCOkgobR8cyiGTbSAf79ucPZtB2uXFjCzbw4rpzawdWkPQ8cmsPZuR2I0gQfDU9JI&#10;B0SkmiF5hAtihtgzZzCIDbCTs97ztzJb7ByJEUuSMW7lcCw/uBy/FF4mKUiMutskhbBStFCiyH8b&#10;nfrrEF/icp3KI7bDybslJgbFbLkgwbM/oLBBQXESH4qMVucv4nOk+Dgi9Ck+fT2Jz5BCDMl+uOLx&#10;31HwK8FEMQtCSHVjkf+3SFEmBgPuQirF9bJ72Hf0LPrFpUDf2AjmFsYYPXYIFi+agiM/bkVNRS6K&#10;c6+hJD9DbhEjCrCm8iquXt6HNSvHoH+yE6KjzBASrI2YGBMMHKOFqAHdEZ3aC6kjdJg7DdAvSZ1h&#10;2xbDxrsicZAV3Hx7w86V9ebZi/lCFR6BnWHn3gamts1hbNUaJlYdMGdhGn44shFFDMjiGu7K6kKU&#10;l2WRECSA2O2v6BJKCi6gOO88Koovy5/zc06jMPcsiXGFKpKHsspzKCw7hRtFx3D6ynZMmpcAW752&#10;cKo5PBN0YNuvF6wiusM2RpBCBU6xvCWU1u/qR8/XkT6vFUxsv4YW/Z2G/r9gYN4cJtat+STtEZKi&#10;A3v/zhLRQyzgG6OFgHh9+JLxRo7tETvEAdOXJWPx98Mwdm0UvAYYwzneBImTo7D+6CZkN1R+UAth&#10;o/4rpBB7wYolJCzQz5CigEnyY/f+PcRyj5IGoSJ/DZ8jhSguRfgDIQQ+Qwqx2YGYzPsU8m9YyOL1&#10;PhJCjID9t0hxtZgErnmNYxdKcPJyMabMXQlVbQNo6GjD0dEWSSlRmDRhCL7fuRJFeZdRmHMVBdcv&#10;sfgypFI8f1yOd68rcf7sFowfG4KgIC24sshHjvRASHxHeIY2Y011QPxgdfQfZihHnCIStJE02Ipq&#10;YAxrxy6wsOsMR/fezBZfkxAt+Bg9OHt3hbKKEvrqfAPl3t8iKtYdm7YuxrkLx3D+4nGU8PUf3yvD&#10;wzu0TA35aKjJoVJk4tnDStxvLKJCZKCMwbq6PAN3GbKzcg8zWB9GbslPuHh9D6YuToY1c3HSOHeE&#10;DrWEa6IG7GN6wyamB+zolrxS+0ooTZ+dhoFpoXD3MoambgeJdp2+QJMWSlDu+R0srFUR2s8JYZHO&#10;cHTVg52jFuydtWFjrwFHF124uBvw3zqwtO0LSztlOHp2g3eQJkL6mSE00gYhEU4YNWYgFi+Zh4yM&#10;TNy/+0wu6MrLqUIWw112eS3O3+DJuZqH6+WN8uq/vCpxAhkCK8V4PsNoBS0F8fuLfP53yGWI/ENx&#10;/hehaBj4cyhqeC9V4VN83PDgU4jLWhWhXMwt/Dq0K0gl5zsYzOW3Mn0GBfwbsapXTJaKfbXEscm/&#10;UYfqygc4ffIaJo6fDRMja/TqqQp1dXX4+vpi/vzZqK4pxbMXD3G7MRcP7l1FYcEh5OcdwJ3bF3At&#10;YwcO/7gQ8+YmITLCBNZWHaGj9Q08PVThFKiG+KH2mLIkApOXBCE6XRc2fs3hEtaJDbajHNrvqPIl&#10;9K3UmDU0oGfSkuToA3vXntDUb4Ieav9Ab/V/QdOgKRWjPXyDdTF0dABmLUzBtm1z8dOPO3Dl3FFp&#10;5d69vIObNfnIzTqD/OxzVI1LtFGZqCn/kDnySvcjK38nps6NlHNxUYlUtCh9hEbrw9SmNdR0/gkd&#10;42/RV/dfaNtFCT0M20ooBYRawsi8K0wte6CnyrdQ02qJjl3/hZbtlNBLrQm09DrRa/aAiXkv6Bl1&#10;g6pGG/RWa0nydJT3W9mpw5oEsbBRg6l1F/lilvad4OatieAIKyT1D4S3rwNCwwIwZsw4eWXW6VNi&#10;RKABlwtKUf3gGe68ZMe8/QRX8mtwMafm/whSiD1v/zLqxSw1Q/QnEMRQZJ/EMhBF+DgBKAgh5jvE&#10;5J/cd+qTZe0f8ZEQYoMEQYjfLqUtaMDu749h7qwVGDt6GuxsXKCry+Zmb09S+CApOQ4HDn6PQz/s&#10;xty5w7Bj22RJhNu3zuPhgwycOb0WcTFWcLDvBl2d76Crzcyp+gUc7LrBNVgLEf2tMGCsK5JG2cA9&#10;Qhm69l9Aw/If0LD4FnbeqtBlrZk7GqCHRmco9/mSddMVFrbKrL0m6Nrzn1QJgW+goUsbb98D3oH6&#10;CO5nTnvmhqTYQAwdFIMdm5ehrPCqDNgvn9/Gy2e38PRhHRWiFA3V+VSNbOQWH8aREyuRMtgd3gG6&#10;CIu2oEJ1hZOnKowt2/P1voW6bhPYOPVAQJgR3EPNJZRsnfugp+pXfDP/QnuyRbwRdZ0PsHboCSOz&#10;nujZpxl6qbaQROjS/Ws0bamEDl2+kPfpGyvDzEpFwpIfwNyuLbQNm8LArD2c3LQQHeeF+QunYMrU&#10;cRg0aAiSkwYibfAYTJk0H8evZFEtalBQe4cq0YAblXfl+qL/E0jx+wuO/reofS27+qcoZGErCtqi&#10;+BXho0J8HMoVE31iAlDRlYECYp2ZIIT4WZBBbKIsUF7aiHlzVpEQM7Bm1RZE9ouDqak5LC0tYWik&#10;D1s7C8ydNw0TJ4+CE13A0HQv5NB+8F3gwf2r2Ld3FgYPcoOPtzrsWWTubn1gZdEBtjadYenGvMDC&#10;dwpUgWNAD1h4toGhUxOEpujDwb83rD3UaJl0mF0t0LTdt6yp1vDwNYBfsBkJ0Ada+m2hqdcGDi7q&#10;8n6fQBN4+hnCxVMHdnaacLDWR4i/E1YvmylJ8fRBDd8XfSXx9sUdPGgsl+pRWZyJnPyfcezERowc&#10;Fw0PH0PYOfWFsYUyuvX6ig29K2u2B7T1mZv5s4evIbRMOkkomVi3olR9RXwLbaNv4ezVA05eDB8u&#10;neEXqkHb5AQbB02YWPSWaqGu3R4dOn+B9p3/Jcmio99ZKoaBSXeSiAfEhS9k2BKqms34gh1oqzQZ&#10;3AZi5KghSE8fgkEDh2BAahpS+6chNCkVC9ZtwZmsAmQUVeNaUb0Mfv8nkOLTAvxTVLGA5VL2f4fo&#10;9KLAP4Wi9VACYrhWkElM8N0oe4bs4ifIKnrMQn+qEOK1PyqE+PfVsse4UvoYVRWN2LfnKHZs349z&#10;Zy9j+vRZGDJkCLx9PBi0jTBq9BCcOHUI+w5sxYgR/ZgvwnEjZ6+0UUIx1q8dJXfptrHuBHW1f8HU&#10;uBW0aZ801L+EiX1faLLIeuk2Qx+DJjC0bw97htvoQQ5ymZA2m6ytmw3SR4+Bu78/XD3MMX7iICxZ&#10;Pk1i3oLxmL9oIganxyAxJQTh/TzgH+gAH387JCUGY/a0kdi6YTGDdgbw7qFUCGGXFEFsa1NUcg3H&#10;T+1HQlIoXNwsMGbcIAxOi0VUjD/MLbXQq0979NXoCkdnE3h76UooOXt3RGisJtJGOyB5iDmGjnVC&#10;cBQZZfMNrJxaYFB6OKLjPeDhbSJVQdegiyRGn760UDod5H3CVmnp0VcadICBaQfetmMHEGBG0ekK&#10;dS1laOv2gYUVX9jHExEREejfvz8Sh47CgDGTMHDMFAwZPwOLN+zB8UtF/0eQQtFrfhYVz+UWm59C&#10;dPrf1kD9DoqsloDYfE0QQiwRuV7yBJmFj3Ct4CEulzxSCPHaHxVCEELcd6n4IaoqG5B57QaOHj2O&#10;I0eOyguFjp84ipi4MJJCF1u2rWAh7cWW7cuwZOkozJgeQxLNwg+H5mPZ0sFYsTyNZFqP2bPiERZi&#10;gOgoc4TyNihQF8ExvjCx00ab7l+hWScldKdFMXZQliQxd9KEik5PmNnaYNqcpUgaMAInTh7Gnbt1&#10;eP3mCW7drsb1G1dw9do5eSvs28rVi7Fy1SJs3rKGrzsH0ycOlV+2ImbYL509jONHdqHwxgUU5V5E&#10;acEVVJVmobYiR2aK8uoM1N5kGCd27V2JxcsnoqD4PIpKL+LIz1uxcOl4TJgyQFr8wFB7OFp0kVBK&#10;GGSCafODsXrLQMxcFC4REqMBVV0lqOkpkbHhSB4QAG8/c/TVbAsNEkGSgFZKn7dGVAldQxY+iSIy&#10;SB91SiLlT9+4i3ycjr4yNEgKFbVu6N6jM3r36QkdHR3Y2NggOKE/Bo6djBFT52LQ2GnoP3Iahk1a&#10;/H8EKT7687+C7HJRxCTCJxDF/fvlHR8hbJUiCMsk103RMgmVuFb4EBkFD3CxSDHEcRDfeipIIRRC&#10;EELcL0hxI6eQNugQNmzYKK9cu5GbhYAgT/Ts3VGuO1qwmM1qSBQmT0nChHGhWLJoABYtTMWYUQGS&#10;FEAlLpzfiHFjg6WVEsQQpBg8OgWO3pZo3e0LfEGb3Ur5b1A1bIGmJIilizY0DFWhoa+LlEGj4OwZ&#10;hKqaErx7/xwvXz3C+YsnsXDxLEyaPBq7dm/ha49BXEI/JKfEYPSYdGzfugonju7CsUPbce3Sz9Im&#10;icm6j8pQW56DusobkhANVXmov/WBGPW3c2mlfsG5SwfxBrflv8Xv7twvRlVdFlavm0l7ZYb4cAsJ&#10;pYHDbSQJHD3bw4EQt0I93Py6wD2gK/pFu8pRJg2d9gzjfWiH1NCHQbtL92/Qm5nC1LI3uvduSkv1&#10;L3RW/poh/QuoqLciYbrD1EIVFtZaUFXvDCsbA4SEesPL2xlW1iYwNdNHN01d6Fo7wiMsFuHJ6Uga&#10;OgmpI2Zi7Mw1WLX1OE5n1Mudv8V3ff8ZKT58HdgnqHlBcv1xHuG/hY/+/K8g69fFf38VQhEUIavo&#10;kUJcKVUMsZOjOD6CGBnlT+R9UkGyc+TWL+Ka5V27dmLxkrlyEaCxqTqbVwfEJwUgLskXkTHuGJLm&#10;j+AgPUycEIapUyKxYH4KLp7fhOysXZg9Mx6+3hqIi7ViLjGFswiskV5w9LGEvlVvqBszzBq2goZp&#10;GxjYdENfoy7oqdkNfbQ02DjNabOtMHvOFKxas5i2aToio4LlWicTU5KmfyzvX4JxE4ZLkixcPBvL&#10;l83Grm0rse/7tfhx/2aZKcSIUwXzgxh1EhBKIUK2QHHVMVTUncCZyxsxY148ps2Nw74f5+LAkfk4&#10;cHQBTl1YhwsZW7DrwExMnhWNtVRBASUb507w8FeBsVVL9NH8G5RVlaBv1hRB/XSRNMgW9k7aMmx3&#10;6/mdHHkSStGp25do0+HvkgQiT/Tp20qGbg3tTlDp24F2qQttVk8YmqjCzEIDhsaqsLFnaPJzQFCI&#10;G32iD1IHRlMlJmLB2i1YsXUPJs1fgf4jpmHg6DnYtPc0fvylgPbgMQnxThLieoliQgj8v40UitRD&#10;QBEhBD4lw0eIYyOUSryHj0pxqfgBrly5jK3bNuHn40doUfZgxKiBSO4fDksbLZ7DjggKs2PANYOb&#10;lwECAg3h5NgdS5cMwg8H5+P0L2vkCNTB/XMxfJgPnBy6w8tTDfa2XaGn2wTd+raAlZs2Ygd7ImWk&#10;D92AGex8eqGX3le0Ut+hY+9maN+9HbqrqkFVWwfdujen2/jQPHX0e5CUtOaEyBIJSUGwtmXAdjRA&#10;eKQnfH1sYUalMTdSw8j0BPlVwPdvl/1GArG0Q5BCQBAkq2AHfjq9CLMXxSB5sA1iUqgGAywRHKmD&#10;xEHWmDavH5auHYBZC6MxZKQLJk8NllAys20DR49uUNf7gkH7a+iZNqHnawM7V/orD2WYW38YWRLD&#10;sH212skh2i4kQ8s2SmjX6Z/Qo3USZFHn74zMekNHrztzBG2TXg+SQYUfVhu2JIStgyHsHY3g5mGF&#10;4FAPDBgUg9kr1+Lk1RxcK6nB3p/PYcGanVi26RBOXinD5dxGhkphG96xUNglCz/v4//fRorfLyP/&#10;PRQRQkARIQQ+WqerZU+oEB+s04XC+zhz5hccPLQPa9euwIyZEzFoSAKiYwNYfHq0wspw9zaGg4sW&#10;rO1V4emlLYdeZ0yLZsAeiV3fT0N56VFpnZYsHoiEeBuZJ+xsu0Bfryl6arWFkZ0KPMNM4BdtCrdQ&#10;TVh79UD7Pkroqv41uqi2RKdeHWmhxFyBDboqN5MNVJDCxl6PtfIBoRHuMoRraHeFjZ0uklPDEB8X&#10;gABvOyTGBGDlkuly6PXuzRJJDpEjJDFKsqgc12QQP39tHdZvH4HEgVSyBCOExerD2UsZ9u6d5c9j&#10;pwRgJgkxcUYwBo1wRuoAWwmlvjrNoKXfCoFhZnD15htz7A1DM4Zlw9bQNmiNrj2ayBGmrj2+lWQQ&#10;VqmL8jdo2/EfaEfILKHSXBLGzFIdevoqUNdUJil6M91rw8PLGu5eVvxgetAmYfQMe8HcSoMKpM8O&#10;EoClm3eiqP4eym4/RHHDQ9Q/EsOXT1DAYhdffC8yhVCJrMLnCgkh8P82Uoi8oAiKCCGgiBACHyyT&#10;CNgPJRnO5d/F2bw7yMvPRl1DpSSEhaUeHJxN4OJuCidXAzbBPrB1Uoe1Qx8JFzdVaGp8BUeGZQuz&#10;drL4R4/0x43re7F/7ywZwiMjTGFk0Bzqfb+Ac4A2dCzboh1J0KaXEvoY/R2mbi1g4NAK5m6dmS9a&#10;4pvWf0Oz9t+hq0on9NVuCXUd2m3jjrCy6y1haqnMOvtGZlSRTzV0W8v7EhJ8sHv7Klw8cxhHDm7F&#10;qZ/2IOvKCZktGqrzmCty5FDsR1u1eed0pI0MhJF5RzkPYmbTFR26/kvehkRaIH1UENJHBiEuxRlh&#10;UZYIjNeVUNIx6ILQfo4YNjKagToQEdEuPDh6fJPdpFVSVW8NFw8DmSf0jLrC+NdJPDEc26nbV7RL&#10;rdCZtz1VmsHAuA8J0RN9VCmlBmpwcjFHTFwg3DwtZSfQ0u1KqexN8qhRcTpD29IWw6bMwtnsQhTW&#10;3UNGYR2OnsuF2Ak9v+o5g+hzEkKMxb/CjVKx7Pz/G6QQo0qKoIgQAooI8REfw7UgxBmq7+kbt3Hk&#10;2AGsFj5+/lSkpEbCxKyvPC/iPAuFsHFUhbOHBjz99eHlo/nbbLUghJ1NFwxMdcHJEyulaghbJdTC&#10;jLnB0qI9jBzaw5AEMHGhjfJqBfeIzghM6o2UseYYPt0L/QbYQM+qm5zNdguwZtimxbbpCGtHZTl7&#10;7ROkAxcvVfQhEdt3VZK/8w/VR/pof8yenYapE9IwKKUf3BxMMGX8EDmb3VhfhNu1hTJkC5UQo1Bi&#10;ROrM+R+waOkU1p8FG7GmtPVffsN4wMYslGjoiAQ5mBAVy/wU7Y3wdDMJpdbt/g5HV13EJ/tgwuT+&#10;mDYrDYn9/SmjXdC+8z/l8o/BQyMQk+CFkAhHRMa60WsaScsk1EPYKmGjxM8fPGE39OrTGQaGfWmV&#10;bNB/QCTJYUoiaJBMPSnRurIjGRj3gLKWHr3nCJy4Qum7/1J+ecypqwyA1WJk5sMYfFaRWMX5Gnnl&#10;/98J2mJUSREUEUJAERkEPgzBfrBMQiEEIU7fuIXJU8bCwsqQ4XUmDhzaxqxnR4XoK0nh7K5LpVCD&#10;h68egsLNYcWu2rqVElyde8Hdlcrh3FPOUUyeFIERw3yR2t9JkqVTRyWo9P4C7XqzkF3bI2mkDUbN&#10;9sTI2S4YONEKjsHt0W+gEQLjTGDq2AeewfZISu8HS/uuckmHgVlruPn0hYefBhzc2HhNWsqv700Z&#10;wgwaYy6JERBgjuhwLwxJjZLDsgU552WmELPat+v+L1KU5F+Wv3v+6hYuXf0Jo8elIiTMFZZszB06&#10;f4t/fqEkXYunjzVc3c1g9Wtu0XT4TkJJ16Q5evX9F8ZPicGR4+vwy/nvMWNOmlzLJGxRQIgtdu9f&#10;iZlzh2HJionY9v1iJKT48QAayuHYnnyMIIZQHAPTLujW6wtar/YMaqb8WxuMGZ+C2IRgyrA1rZUW&#10;XFxc4O/vD0tLazgEW8Hcwxgnxbfk14oVmw9QVA0GpHfE2w9glvh48hUV3P8ULrB4/youlTzFVdqf&#10;T3GpgF08/wEuUwWu8XHXK6mI1W/4/LW0PjUs7CoWdAW7fDm7fBkyym7iWnkjMsvvIqO0ERfy63Em&#10;pxpXCyFxrfAdMgveILuAGaTgMQqLHqK85AHqqp/g+rUSnP75Mi6fzYStoxa7pxHGTUzGvEWjERxu&#10;D29/C3nOhR02Nu8ph9+FG1Dp1QJqyi1grtsTAW5iyNIDwwf0w8LpI/H9hkXYumYuQrxsoN2nPUy1&#10;u8MtsBU8Q9pj7vIgxA7Qkpeemjs0Ycg1hH+4OgzMm8IrUB3xqXYICNOFvl1LWHp0hmNAL6gaf4ne&#10;Bv/ENx2UoKz9N/Q1/RqmLu3hGqIKnyhtBCVrwTOuG/yT1ZHOPDB/1UgUll3Gg0f1aLxVToW4ipyr&#10;PyPnyhHkZR7B3rPzsO7gWKTP8INnjCas/LrCzLsjepn8E9HDbTB3YyrGLYqAe5Q61K2bwcyzu4SS&#10;u6861LS+o1xqUglsEBhKKRTBWrUVlHs2lQfJyU2fB82cchOFIVQNOyftDzPcFr0kzKz6sNOossP0&#10;gb1bD0Qn2mLC1BgSLRZzFqRLaxYZ4ymzRb8ofySlRCIk1Aee0fawD7LE/A1LUHSzAdfLb38IlMwP&#10;v0GoRfF9CUXF+T+FS6VP/zKulFBZaGM+RRb9fg6f6wYDcW4VLWPNKzaHV8itvYUbokmIbVvKSZDS&#10;alwprkJ+/V3kVN3GtbIGZJTU4SqRUVKPq0WviJe4VvQcmVTWbJLsRuE9FBbfRXHBTeTmVKLgRgWO&#10;HjwBT2cf2cDE4k5hl+OSfBhoDXne7WhxVaFGMogJWdHouvb4hraoO7xoqTydWR9+pkiKdcG4ERFI&#10;inHGkP4+GD44EP0T3DEwyRNTx8fDN6w7fEK7Y/wMH0TE6yB+gDmsndrDwV0ZXgGa0NRvCg295rBz&#10;UYWVfU8Y2gsb3RbaFm3QSfXv8rab5hdo1Z3E0PoC+rYd4MS/84k0gl+8NuxC28E5vDsSR7hh1pKh&#10;KK7MkJslZ107I9WhruIaCXEUa5eNwdh5UUifGoTIwSRgggkiBtogcZQ7bHx7IZw/T1maiNlrBiIq&#10;zQEals1h4aEioWTr3J3S1Y5vthUDNj2/WXc5O62i3gZ91FrL9U5iSFbYqH4xbvLgCUJoiI7C+8WK&#10;WWG/bB00YUNSiOtsh4zwweyFAzBz3gBMmZGK0eMTkTIghD7Og4TohyFpSUhKjkJAsjs8Ip2QOnYI&#10;sspLqRS35GTU/1dIkU2LKMhwQ+QnPuf1chY07yu98xDFjfeRV38bWZUsfJLiEhVj9/Fz+PnKDWSS&#10;FLm1giB3+LvPk6Ko5B6yM8vxy8kMZF0tQErcIBhqm0jrKxqdsMRCIRxcdORKaNEMRRMUiiHOrSCH&#10;v58ZEqIcER5ogcgQa/SPd8P4kf0wYVSkJMG8GQMwfWIC0lJ94euuh5j+uuiXqInRk90RlayPxIEW&#10;coWqXELk2Qcqml8z7P5NDu6IgRxDu04wcewKS7eeUDdtCQvXHuhL9/It1UKMWGmYtYKtl9hJRleS&#10;wiOuO4JTdTFiRihmLR2GSxnH8NPx/fj52F7kZp/Bw8ZCFGTRMqWHYsB4H8SkO8IlTINhvwtdSTfY&#10;B6jA0qs74ke4Yuj0EEkIr2h9BCebw5C5RkCpp9qXcHRTR5++DMomylQBHUqrKbsGAxYzgljOIWas&#10;RdAWSzzMRODmv8W8hRieFatkBSGEUhiYtoWzVzfEJJth0HBXhiNvRCcxVwzxQEyiI5XIEpFxTrRf&#10;XkhM9UH0MD+EDfKGT6wnNtPbZpeXMXQXIavkJklwh7j74baExUEoKs7/KVyhX/+ryCi+x8/R+Adk&#10;sItfyq3F+etV+IVZ6ucLBTh6NheHz13EgZNnsHn/ISxYtxFTFy3FyOkz4R0RiVEzZmL/yZO4lJ9P&#10;C1aEcznXcbX0LlXjDq6V0FrxOGUXN+BGEZUks1BujZ+ZcQPjRk+EvqY+jHQNoa3fWc5FDBUKHusO&#10;vyBrRMd7ynMsficaoKevGbz8xECJHZKSLBAXb4qEBDMkJ1th0CB7DBrsgIED7ZCW5oRRozwxfLgb&#10;Evm4ISPd5PxW0iAHZgFT9Iuzkitcu/X6F59f2O1m6Kz8DUNvR7qR1tAw7gwnP2OEJTCrBprBPcgc&#10;Ohbd8W1bJbTu9k/00KQ1t1CGsb0qtG3aobvx36Bj3wROgRqwctFAdIIftu1cjX17NyLv+i94eCef&#10;SvEDSeGP/iMDEDOQzxtsACs3FTj4aMIzzAje4SYwduguZ9q1KAg2nswyIYYIiHKQUNLQbcl8oCuz&#10;QR+1NjA07gNnVzMGMV1o6fSUMiqGYQWE5Ir9+wUBxMSd8Jyis2jrd5IE0dBtAnv3juwMPeEZ2Jvy&#10;aQB3/16yU7j69JIS6ujRHe6+KggI10XKBH8kjg2AT7w9UsZFsStm4HjGL1QNEqOslPaiiqiW352R&#10;VVqnsDj/x8Au/FeRVXwTOcU1f8C5jHz8eOICDhw7gx37j2HDjgNYtWkX1u/YjWUbNmH0lGkIiY2B&#10;vacrtEwMoGagCTsvB6SOTGWXnIGdP27DsfOHcbWilChh3iih3Sqi2hThRmkRrmZnyR3Dt2zdBEsL&#10;UxJCG5pqfeDgrIOBaWFYuWYq5jNTfFjKEyiX/wtnIBaACtUQDsHeRRneQV3Y6LQZeo0RRyUI6tcL&#10;/dOMkZpOogwQ1yf0QUhUbz5GS1pn/1AjBujusLAlbHqxbnTYRJtAU7sLa6YtTMw0YW1rBDV1ZXRV&#10;pV2zVIeTjxUsnVkvgfYwstFCy87foI1yE3To2UI+Rrlve2hYtIOKxRfoafQFVaUNNIy6ID45GFu2&#10;LcePP2xDYd5p1FedR/bV77FpzTCqlA+iEl3gE0yCB5qgXzxdSXoAho2NZPPWoa1T433OvC8QgRFs&#10;DIm+EkqmVj3kwj2RITp35Zvo1AS6+iokh4YcRRL+Uyz8E8OzgQzdI8bEUW515dLxbr+OPn2Y0W4O&#10;VWYTG+cOsHHpCGOrFrB16QQnT2VYObaDqU0rGFk1l/5STBaKSZSEsR4YMCUI4UNcEJHmgV2nNmDd&#10;gVXY8dMOHL7wM/aeOIb9p07hZEamnOQTIyhi3F2uJ6p+KYcbxX2KilZMWInHfgpxf0b50z/g08d8&#10;hKLHCogtaD7uuiGQUy7wABmFt2hj2LGpcNns4OJ3BZV3UFBejcy8Ypy5dA3Hz1zEz8SeH45hy/f7&#10;sHP/j9i57wes3rSdtnMZVm3YjNmLl7AIhzCchsEvLAhhcRFw9nGAuaMhXP1tEBrnjWETU7Bq6zxs&#10;PrYLhy79hF9uXMDpnHNUj/PIyM/A2cu/YOasKfDwdISOtip0NVXgbG8pLxgT3xB6KeNHnL24H+Mn&#10;p8AnwFLaYjHfJM63yBbiZz3TZnDybYWYAdqITFGHZ3BHmDl8Bz3Lv8MtoC2S0w2ROEQPYfEqCI7p&#10;ieFjg+gCXKBvwgLWbEKLxOdg8Qp16K0qLHkHePnYw8XNCl2VW6MtC783ydLXsAe69W1H8vdhsfdC&#10;845foSNDfi+tzuhr0APqhj2hZtIR3fT/iQ7qf0Nv/RbordUWYyYOwulzP+Jaxgnk5fyMjIs7cPHM&#10;OmRe3sD34YHwaFsYmYtBoI7wDjCEvasaTCy7ygwdn+KO2CQXEl+Nj1GGKT+/gJKhqTJ69GmOb777&#10;O0nRDJ26UFJ0eqObcnso/S8luHubwNXTSF5IJIZphc9U7tUSTZoryaUeXbt/I+crxM/iugxzu/Yk&#10;QBuo6fwLqtr/hKVDOzmDaG7XGqa2LagcPXmi+8LVVxkhgy0RMdQODvR8HrGGGL0wEZOXD8PQGSlY&#10;sHEupiyZgRU7NuJifi6Vo1IWY2blM0mKD7O1Yjn0kz8QQkBMXImVoZ/i98X/e4hhS4GPi+nEUOZH&#10;0inCtfx6ogHXCj4gs/CmhLxPop6F+QGZeeW4dO0afjr1C3bu3YdN23dg846d2LB1GzZu247tu/dg&#10;267dWLpqNSZMnUaLGY+A0DDYOjnC2sGOyuqGmOQIjJo4GBEJtJ39fXnrBo8gE/7sgbRZg7Bg21xs&#10;ObYRmw+vx/bDG/HjL3uxfP18uHlYQ12zO1q1+gqqvTvBw9UaM+YMxfW8k3j4tByPn1Zg9foZcKNl&#10;EkohsqJwBcIqi6zh5q+CwFh68DQd+EV1hY3Hd7Qy/6DPFxsTdEFUqjp8IjrDzrsprNy/xfipkUgb&#10;EQBji07oofIlVDVboH3nf8hh+249mkO5Zys5f+XsaoXeKp1pjzpC15yvSyJ06t2SaIWeWp3QtntT&#10;KkQbaJn2kQsM/fu5wc5XF/psqiauDP/hFrB00sW6TYvQcLsYFeWZ+OXEVmzZOB5bN4zE0UPTMHZC&#10;JOtXC+07KaGXyhcs+M60+j1haSPm4JrBhkHfyVUV1nY9EBJuBkvrPhJKugbKcnm3nkEftO/QDEp/&#10;U0KXrnxhUyOoq6vKuQmxbNzJTU9Kqljj1KbD3+SHFIsCe9BCyVlu/qyu3Y4Zg7Jr3g0qGk3RW/1b&#10;doy2ctzZ3I4dxrattFIB4Zpw8+vB0KQO1xiGO/uvYODZAqlTXTBuaQT6DbXF2EUpGDlnEFbsXIns&#10;yjyU3GbOkGT4oAIC4iIaNuJ/6+AfIYghHv8pxN99WAP077jAYHq+4APO5d/9FXdwPLNOIa5kl+FK&#10;VhkuZ5XicmYJLv2KrNwqZFyvkPedvZyPU+dz8NOJ0zh4aA927d4md9Peum09duzcjO07NmHjptVY&#10;tXoJZs2eilGj0zFgYCK8vBiAvb3h6+sNbx8Wv6c9T54xRo9PQP/BPhg9MQxDx/jRxuhR/k0QN94b&#10;Y5cnYfbmEZi+Nh2z1gzHym3TsHDVOJ4/BxaGKewddBEZ4Y7JkwbjGItH7Pp992ERGhpvYP7iMTJH&#10;iMuKRQgXqxWEjRL3BccYIzxVCwnDTRCaogH3iK4Mq+3gFt4F/nF94BvbC2buTaBl9Tfo2v0ToTFi&#10;G1bWCbt5R2UldO2lhOZtlKDcW1yU1gRdlL+iIvHvAmz5/GawdqeNIYzs+qCPXjuoGZIkzBRi/ZSh&#10;bR8Y0H7Ze+nDN8IWbqEmsPXXgJ2fDoLjXOHO5/jh6E4UlWTg4oUfsH7tRMycFkkEYf6cIKSnO8HM&#10;rCn6qv8TDo7toav3Bezs26J/fyu4Mni7uHaW91tYNEdQcF84OnSTUFInK03M1KGt25t/1Be9+yhD&#10;R1cLPXv1wJdffiEvHhLhSwzXiW4ifKbIEeL2A3r89rOZVV+ysS9J1plS2ZLWqgXUtFrIayzUdfnm&#10;dL6BhX0H2Lspy/VVZv4d4BbbG5ZBJE6/TkicaImYMeawCuqM5Ik+6D8hAsNmpGH2mrmYtnQhFm7+&#10;CUevVMkiFt1dWCixvb+YpPoUghi/n+D7CPG7s3mNCvBBAcQE18nsBln4P1+rxanrNxUiJ78a2XmV&#10;yMwpp3cvxZXMYly+xuB7KRcnz2Sy8C5j/w9Uhj3HsJWqsGXLamzdugbbt6/Fjh3rsXPnBqxctQDj&#10;xg3lSYqBv78rXNnF3dxsER8XhyGDBmPa1EmYPn08hg1PRnCoIwKCLWgHLDFrQTwWr+hPcnhh/DQ/&#10;BKaZI26iKxLGuyM83Q79RAgeF4gQhmRXT13aJeaQgcGYO3s49u5eieq6TNy6k4eC4rM4SGURI0/i&#10;MgChFMq9msjr84UtFtnDJ1wPAYkaGDTJEenT3BA7zAyOzBh69t/A3KMVbHxF524OM4+W8GaD8wrq&#10;hb4svjZdlNCzrxLtslhwqg5b5x7yykwzK2U4kwSJ/X0wcmwMUoYHIDLVDUFxtvCOMJNrprzCmFXS&#10;feWiwoAYa5KmL3QtaaNM20LDkgHdsA2DsjqMrbWw79BWHP15F4/tQowb2w8pSVZITTbh8TPGzJkB&#10;PLbGJEIzNpqOGDPGCcuXxyAgoDvS0i2xb99ofP/9MERGqcPU9AvYWPHzEErBYS4ICHLF6DFDkNI/&#10;Hj6+nvD08oC5uTk6dOgAFfXWcgRKEEEs8+hLH/dxtaxY4tGdB1EEbpErtPXo/TR6olt3ekfVjnIx&#10;V18tkUfa0lp9Szn9FwzM2lA1OkHPpDmLvyPChxsgdKgWwoZrIHqMHuwj20LT6Z8IGmgC30RruIbb&#10;wy3CFZYezogYNB3fH78hSSE6uijgj3bnU3wkzqcQCiCK/lN8XAJxIqsex65W48eLZTh4rkQSQxFy&#10;SIjsnDJkZBXh4uVcnL1wHWfOZ2PP/p/x/Z6j2P79j9i0ZR+9O4Pzhg0kxXJs27oCGzcswfJlszBv&#10;3kQMTU9EcLAbPD1sYGdryC7FgvC0lYQYPWIkZs6YjDmzJmLixCFUkGCkpHqi/yBnzF8Sj4XLYjFo&#10;mCVhgZDhxogYZQ6f/jqwCekB20Ba1DhjmDp2g6FZR/pnbTi6aPH5tRAaYofzlw9KlSgqu4Dv9y7H&#10;kGH95OUBYvGnsMeiCYp8Ieaj7DxV4BCkjH5DzDB4igfiR9rCxq8zVM3/BRP3NvCIUoNPnCYCk/WQ&#10;Ms6J+cIYumZfQsf0H/AIVEYSLfK4qcxEMUYM7FqIS3FE8iAPenlnpAzyQuIwDxLAHf1H+WLQ2ABE&#10;DXCUCwnFht7hKbZIGOoO3yh+Fqdu0LbuQDXqgR56rUkSFVg4GODs+WM8F+dx+fIPWLl8BMJCNOHi&#10;2Ar+Pu2QkNAX06a5YuoUZ8ye7YUffhiBVSvZaIeaYMmSYGRnL8WVy/MwZrQVfH3aICJMRUJJfN/X&#10;yNED5UUdmVlXcDXjsvxiv5CQELRp00YOvQqLJLKDuAS1B62SHGkiKcSIlcgTwjqJn/uqd0e3bt3R&#10;tm1bqKj2gr6BGNZVgQk9o7Y+Azvl0caRYc9TA1b29IVJqogebQCvlG5wS2gLn9ROMPb/B/o6KMEh&#10;ohv0KW/mXjoIGxiEiAFxGDx5FX64UCYLXhTm8cxaSYCPeeD3EMX/+wzwEaLLf1rgAmdyb+OXnFvy&#10;58OXKrD/TBH2/lKAnT9fV4iz5+hhT1/Fz8cv4MfDv+DAwePYd+AnrFu/83fYIbF27Sqso9qtXT0b&#10;8+eOw4hhCUiMD0RQgCN8va3h52OLkCBnxMf6YWBqBMaPGoPxo8dgwtgRmDxhGKZOTqNiDMCUqTE8&#10;V16YPT8MU2b6MHuoICq+D6InmiBqvAk8k1VgFkAF9m4Hz0jmtFBN5hENqosNLbAeu2E3ODhoyAxR&#10;dysHuYW/YMXqKfLqSk8fU7lKQcxDRcV5yDAuwreznzYsfbvD0qc7vGP1EZBkDKdQNbhEaCB0gCVS&#10;J3ghdriT3EtJYNgESzj6NKNK9ULaWCuSxEhuXxMU2RfO3t2QNsqDYdwXzl69YWbTTs5ki9nq2DRb&#10;DBjrDr8YXTnDLWa6xUx2YLwBPMLVYeXZBcbOXaHvoILuOswaZn2oQsa4eOUkyiqzUV2dgcM/LkFU&#10;Px3Y236HyHBleHp+hYEDVLBuXTD27knE4kXuSE7uiR3bo7FlcwSOHk2jalOteF9gQDPERveUULqW&#10;fRwnTu1FftFlnDx1EOs3LsH0meMotzG0VVro0OUrdKYP/LapElq1+7tUDWd3Axm8xcjUR4IYmnaX&#10;i66692yL9h2/k2vixVi0sQXzhE1POLj2RVAETx67f2QCbUCsMeJHWSGovyZcI5VhF9IO1oG0UaHs&#10;Uh5tYeDcFr0Mm8GznxWWb5+Lg3yPaw/8iEsltE9iqfnpDHbzfFwqasQZdvhzuQ9wPu8JLuQ+x3ni&#10;VPZ9HLvW8CvY/SXqcJRFfzSjhrfVRNVvOH62BFdJivPXanA+oxrfHziP1ZsPY8aCjQys+7B+x2Gs&#10;3nIAKzftwbrthyjXu3HgwFEcOvQzrdB+ZoR92L37BxJgK/bs+YHSfATbtu3Bhg3bqQ7rsWjhDIyl&#10;GsdEB1MNHGBrYyztUr8IP8TFhmLUyEGYNZOeeMZ4LJg/XWL27HHsdMMwZ+4IrNswDbPniYnQIIwc&#10;58Uw64yEVBMMHGaNYTM92cmN4dFPHTbePWDt1huhtE72bhqwd1GHp58Bra8mg3NvkkMDg0f64cfj&#10;q7H30FIMHhoGZxd9ONjrwMvdBOFUktQkT0yfHI/J4/uhX5QBXHw6Mwx/CRu3dvAOU2Xn1kQci3js&#10;3AiMmxdJe2UKZxLQgb48NEmdNqg7u74dxs/2o/fXZlf/Dm6BKswGPUmUAKSke0HfoiP66LSGtmUb&#10;GDl0oTLQngfrMKz3gp5NB5i79oCNZx/YePWRKqFn3R5WXuow89SBhlV3GNipwcJZm5b1KIorzqGo&#10;+DguX9zMZuIFL5cOGJVmjdULQjFhqBUi/JThwucMocLN43uaON4JI0dZY8nyCCxcEoKkgfpIHmwA&#10;HyqigNJydortu5bQA2+Db6CVDFge7BpiEeDHYC1GJJq3UpJ2Sax3EvMVwoOK1bIia4h1MjoGnfl3&#10;JpTd7tDQbUNVaI1efb+WW4roGDWTWcLFuztsXTvAzq293G06IF4b1t4d4c2u5h+rC88ILSSP9ERY&#10;kg2sPfi8Rm1h66mN9AkxmLN8DGZvWIzdpw9jx/EfMXvdeszfuBMb9p/CjiNZOHS6Cscu3MOPp+9j&#10;30+3sf+Xmzhy7davED83EPU4LJSAhDhMIhy+VklUEOU4+dMN5GbfxBUqUV5OPTatP4BpUxbJLWCW&#10;L1tLErDzr90gvwF08+bN7Eo/4djRE9iwfgv6pwyCh7sPXF08WfQJiI6KpxwHwsTYAqYmliz8foiJ&#10;jWKwc4KNrRX9LTuinzetUwAi+oXJ340bPwaLFy/A9BlTsWPXSuw9sA679q6SXX3VumnYe3AZjp5c&#10;hw3bJskvQBky0gup6c4YNNxNbkEZEK6D5IFiiNEdtva6sHcygp2jIaxsNWDJwGrv2pv2pS8CIjTp&#10;4+2xYPVALF87EsNG90NQoD08XU1hrt8LbraaGBzvgi0r0rF7w0iMHGKJhLi+iOzXG0m0SIkpLJ7g&#10;XlDT/RuCYw0wYIwXPCJ04RisCUvvPuhloMTQ/TVcQnojJMmI3b4v1E2bSTtk4tgdPv0s4BJgBHNn&#10;dbgGmjBQazBQ94SORVdoi6FTmx7MC70ZuNvBwJYEd9eEvbcuCaLFfJmEuZunYuyidAwYH4XQRCfk&#10;FBxFQRmJUfIjGmpPYPOadEQHa2Hj8lTsXzkMa6dFI9FXE2Zq/4Cl7jfwc++BAJ8+cPNQRvwAKtlA&#10;azj794In1ShllIuEUtrwSDn3sGzVZOklReGLiR2xAFBM9weF2SMm3lP+ToQvEcQEUYRdEsvIxeZo&#10;4t/imm2xsExcrWVlr0J16EFiiJWOyjC37QBTm7bQMvwSfTSVoGPyJXx40JJH2sE3RgNekeo8iH1g&#10;4d4FbiFaMHXuhr7GrdBN/Vt2mW7wi7RF7CA/RA2LxLjF4zFm/njEDEtF/PChSJs8DRsPHMdPl9jp&#10;Cx/hUu5jHL9EIlykLWJW+ID6XyGUgoS4Wk6UfUCGQCkunClGFrPE6RM5yMmqxuoV2zFh3CyG3XlY&#10;sWwNu/1mrFmzBitXrpTfBLqWBNmwYRM7+iIkJ/WHt7cf3N29oKOjj969VGg926NN63YwM7NEaGgo&#10;s5oH7O2tmddckZgYiwEDkpnhEjBwUAomThqLw4cPoqa2Ajdv1aKw5DItwTXeXpT+/8yFvbQ6x5Ff&#10;ehzHTq3G/GUDMWpCEFKGOPKk2mHAMCd4BfaFV4Aeg7UeFVsdvgEOsKPntrKjVbVTkRuO+bGbB9Oq&#10;DBrrjOmLYjF3MZVnQjQGpIYgitnS0rAXC8oW21aPxU/7ZuLIrkmYNckDI4abYuQIC3ZXG6QMMKT9&#10;7YB23ZRg49EJASSGmVtXmLqxSTp0RCd1JXRkwNa0/Aa2Pt1g79eLXb09mxwL3bglTBx6wdi+Nyyo&#10;YH6RdixIQZC+0GP31zDuBE3TLiRHN3Ts8zU0TDrxNbThEWIB73ArTFs6ChsOrcSiLTMxbu4gJAzx&#10;w7XcH3Dm0lbkF/yARw+u4uCeqRg33BNZF9lA5iZi4gBnWGt/h55tlWCm+zX8vXohKcEMoRE6iE42&#10;Qxjfvw3tmq1XNxjYt5RQEmFKLNUwpyqIayfEKFJSf38MHxUjg3UaQ9iqtdPgH2wjbZKYyRZDsCJw&#10;i9EKcc22IIUgx5Ch4SSGLbz9jeFGdhuZd4I1u4MV5dHaqbOctPOlH+2XoI/+6dYISdYnIdR44LrR&#10;M3aGtbgqylcFGmYtoWLQHL11xTR8Z1i6atCn8s0HsCMmexG+cApxgkOgG1zDAhCbPhSLNuzEyavF&#10;yCi6gws5N3GCSvBz1kdU/oYjJMIPl4vww6V/x5ULpbh0vgjHDl/B2V+uY9KEuRg/djpWLF+PFStW&#10;yy87X7FyObFMYtHCxVi+fAWJslZ+2eH8+Qswe9YcRFAVgoNDSRBPuLi4MuwlIi19MKJjwqkKwQzM&#10;SVSFkRg1eiiGDR8sh2EnTR6DTZvX4ucTh3Hoh70M6Suwe98a3i7D0pWTsHj5OGzdOZd2h6/J7j5y&#10;QjBVwpWS74gBQ11oSU3h5tsHAaEm8tgbmzEcUynEFY+CFNYOqnD17ovgSH0ee0NEDzRBIu1Parob&#10;Bg0NQFpaBBJjvWBnpoohSd4kxHzsYMddOTeGBWaNIYP1EB+nCv/ATnD1aA1Lh6ZQN/gbLF3aQt3s&#10;O7TsoYRext/AyKUz3MN6w9y9LdEebqH8GxadZ7guvCIMYO7SC84B+jBlrtQ07UxiaMglHsb2aiRA&#10;F/TUbo0emq3QQ6s1Oqs2gbpRJz62L2w9qBSEcyBVJsSGz2sL1yD+7GeEZWvH8ZiMwZp1Y3DwwBzs&#10;3DYBa5YPwtUL63Bi3wzsXjccs8cFYniqPQanWCM1xQr9+1sjtJ8uHNiEzexaQdeiCZWKll80bULJ&#10;x19cgKHyYem3sZjIa0YVaCnVQSwbF8vEDx3ZgPgkH2mtxHUTwk6J9VAC4u/EyJPIGSkDA0kGA7iz&#10;gD189ZknGJRtu0BF6wvoGjelOvSln3UmHBESTbkVmyUEdIWBQwsYO7WBRxjzBWVYx4oH26Q11UJc&#10;2tiLcmsC3wgb2AbowiPKioHPAa7h9MwBtrDzd4CerRk97mCs3rEbJy7n4Fx2MY5nFODQhRu/Q+7v&#10;kPcr8n/DLyeu4/yZPJz8+Rp27TxKu5DMIl+EXd/vx6qVq7Fw4UIsXcqiXLEYixbPlTZq3rx5mDp1&#10;KkaNGoXIyEg5tzB27Fh535gxYxATEyO384mKjiAhAhEbF44xY4fSIk0gGdLkDhXionyxJ9ZwZoqB&#10;gxLh7eMi1/j7+Nuw29vA2c2A3d+QgdqFVicU8SlO8A/V+7A1aZQh4lNt5NyAUIrYJCdExDhKpbCy&#10;ZSHZ6zP7acpNwDz9tT7MaaRaIDBOHf6RmoiIM6Xl8kASz623uyG0VVvDz1UHQ1OYV8J0EEu7Febf&#10;CYkJfUj0jnB0/o7nuTlfTw3tu1Pxzb+CoQO7q2MbOIaowca/NwZNcEV4qhGCE/URPcQKcekOtFGW&#10;iBzgINcdBcfZkwx96QKaoI9eW7nBQR+9Duii1hzten6NDr2+Rac+TUiO1lAz6AR1Y9YXf6+sIZxD&#10;azbLbtA06wVVOpc+Wm1IdhI91h5ePjrw9aXFSvfE1MlhmE2LeXDHBJw5ugAZZ1fh0J7JWL44icoe&#10;C1cqm4NrZ2iSAAbmTRASZ4C4wTa07xoSSpOmDkAAVcDL10wuIRbXWnft3gQRUS6SFLGJ3jh1Zpe8&#10;8EgQRmSLLt2bShslCCIm7MT9wl6Jk2diwYDkqMaDpwl9k/YwtmRosusolSKonw4GjXCSw3R2DG0i&#10;T7iG9oKuDZlq3RTOQaq0UGKhVhMoa37NA/Gd9JuBMQ58035w4kny7KdHy8WOGGUKl2BDqow+/SY/&#10;1JAwLFo3Fz/8chCnr53CT5fPYO+pk7/iFHEae0+exYHTl/DjuWtEFn48e53IIW7g8KGzOM9/Xzh3&#10;HatXbmE+8KZKrMaPP/5IAqxg2J2OJUvnkhTzMW/BNEybPgnjJ4xigU+W3/k8Y+YUFvow/n6RvPZ5&#10;4aK5GD4iDUPSUjFl6hj+zWQsWjJdDmSsWDUX4yakY/zEoXL3xJkM1HPn06rMmYDBafEsag04iHVA&#10;XmY8jobs/mZIGeSLsZNjkDjABWK5vw0tpo1zZzh59kD6GA/5hScBocbwolLYOugiOMxNXgIsSUH/&#10;7h2oi+hEC7nrd79UbYQzHyQPscWwMYHMCp5wd6FjMO6GIC8dhHirISVKB2P42NiIbhgyRIMENkb6&#10;MAMMHWmK6fN94ebfAcHxGlSGXrD06gin0D4wYlb0i9VgN+8pLbHYnb4ffbt3P31E9LeDlYcKg3Rf&#10;ZsX2LPCmcqGfct+2aMd6a9H5SzTv9AXaKn+HDj2boX3Ppuim1gbd1duRJC3RRvlbWrYmUNHoCi2D&#10;3syr7WWdfljq3lnuLChW3do79YQfP2tElBmzmhEmTPTHshX9MWqsF0YSazemywwWEWfInNsG9m6d&#10;MXycF6bMDsehMwsllNJHRMm1TMIGCcUQFqlrj+9keO7Y9UvKr468ECWBlkWE6w+54ju07fBPuZ5F&#10;rI+Ra2T4O79AS/gEmMHRTQsuDMh2zpRxtz4IjRZvgl1psC2GMMgkDrKAs08XdNNSgq7td9C3aw5z&#10;tw4yaDsHsst5kChWHdFbjyHfpMMH++RrSAnWhn+MIYLizRAQQ8sQrM/7tWHmpAp9a4YlSuvwSamY&#10;uWQ85q6ejYUbV2DV9xuxlZZk6w8HsHHfPmz/8Qj2Hj+DA6cu4aeLNxjOb2DPsUvYvvUgjvzwC06d&#10;vIT585bKwHzs6E8oKyvBvv27MG/+dBb6DCxcPB0zZ4379d+zKNvL6GezkHHtAo4eO4Dc/Ezk5GZg&#10;89a18PVzY7i2xaYtK1BVI/YaKkJZRTa271yFSVOGYvS4ARLjJg5G6kAqja8dzCw10b1XS4j9shyc&#10;9eFCUnj5mVKxPTFlZhKLOJjZQQtWjrQf9u2hZ9qUllQdwSy8/oO9qCSeVBdjqRS2zBSOLmIlQk+Z&#10;KWKSrUgEhsvhRohPM0H6aFeMmxpOhfJBEMnk4aSOpChrRAZoYMooZ2xdlYARaXqYPccB23fEYv0m&#10;Wun14dh3ZAS27kvD3FW0ikla0LH9Fr2ZE3uZfAF18y8Ytv8BG+/O8I3W/i1TOPmr83w2RSfVL6kK&#10;39IiiXPbBe2Um6Fl52/lWieBVl2+RWsWf7MO/Lkr60y5Kdrw3+IxTVp9gVZtvkHHzs2JpujcTTTn&#10;Zmjd/n+xUX+J3n2/g5p2U+ibtmUNqsg1eP3T7LFs3SCMmexPpTRCAoN1dBKP50CSNVgNTrTsHlQ4&#10;QQ5V4yYSSoIQYsmw2KpGrHcRpBD7OYn5CTH/IP4tlhcLxRCrJ0XxC3aKoC1slJjUE2QR6/P7Dwqi&#10;HDNwUtLcffTgH2ICvxD6WofOcGbACYsxQEyKKcONDtyYI4R9svXpTAvVnQevuwzaxo6doGHaQi7r&#10;VRFr7s1pwdjpbD114B7cF75UG/8o2gV2RgdvVTn8GBhtCWO77jC07g5fBrJ4dtWE9DCkjKJ/nzsG&#10;izctxfKta7Bw3UrMW03/v3odlm/aiV2HT2PP0fNYteUgtm7ei93f/4CjR05RIdZi2bIVqKysxKtX&#10;z/HLmZ8wcfJIJKVEyC16fPzsERnNz9o/Su6EcfnqaZz85TC2bFtDQlxBcWkOvt+9iY/1RFiEH344&#10;shN37pfh9ds7uP+wEpu3LcGkqWmYPDUdY8YPwILFEzFydDIV25GWyQ7aesosam0qhBU8fczg4WOM&#10;UDHYkOyCpIGuPJYqsKVSeAdpwNalC1x9e/K+nmxEGlQWbRia9CGxRNc0goe3GRX7g42NSbZmQ7Ik&#10;KQwQO9gAA4bbMrAHYNBgbwT6G8DCuAOiQ40Q4a+GMUMssX5JP6QN6EtS2JL8gWyO7pgx1xnLN0TI&#10;b75Kn2iHyEH6CErWhnN4T4QOMoaFRztoWHwFr359EZpsDFMWpoZ5C3mxUGe1f6ElA3pn1W/QSeVr&#10;tFb+J7qotEPn3mzAfL/turcgAZqjTVdBFGaVT9H2G7RuQcVo0wSdOjVHtx6t0LNPK7Rp/3e06/QP&#10;dOv9FdSYQ7VN2sHImhmVAdrBrweC4vSRSts+cJQrEqmOtq4d4eLTA/7hGvBjQzG1aYkuvZXQQfUD&#10;lMSwq8gVH2auP+zfJOyQmKkWFql9p6/kdL9YW/9xd3Gx9EPkC5Ep1DTbyBlusc+sT4AF3Lz0YWLZ&#10;nSqhBk8/PXj4aaG3+j+hafAN7OjjxJfY+4aqwN2/O+0QicCDqEP7pGX5HbNBK5jQZrkEacHehwHR&#10;XZ23uvAMtZQjUGKfWldKu4cfs4dXX9g4ieXJXRGT5CCXP9i7Up5/3aW6X5IjT7wPBo6JwOjpqRg1&#10;dTDS2ZUThyQiIj4GCQOGYNLMhZi7eD078HLMmD4Xc2bPZ35YixkzZtAuzcb1nGsoLLqO7JwLVIgp&#10;iI71hbefNfyD7SUxwvt5ITElDFk5Z+W+padOH8TVaydJkAPY8f0aWqPJlO6ZuHD5CG7dzcfTl9Vo&#10;vFeELTsWYuacYZgyg++JSj1r7nAqRqLMb2IizclFbAVkBltHXR5fYU+b0J62ow9Wk7tnm4lxfBaZ&#10;GIZ191NByhB7dj1xbbMqiaHL89Mbrdp+wQxgDN9Aa5hTRcWxikqwQDQLNXGEDmIGa6P/MHMMG+eJ&#10;lFTmFF9NkqINosNodQJ6Y0yaKdYvDUX6IBWMHadNAptg4lRTDB+rh4TBakgfb4bQJDakxD4IG0gC&#10;x6sgbrSF/I5E32gNJAy3Q8Iwe9iRsOIbr6w9mR30m6FDn3/RFrPLkxjyegl1ZXTv2w3dVLuSHJ3Q&#10;qVcHdOzZHs3aN/0DWrduhk4tWqBzq5bo2r41unehverRWl533b7r1yTVV+hAYnQg4TqqfQ01u6bo&#10;bvYFNJlZgwaYov84Nvd0WwTE6sHWnY3auzsbtT6PkSqb+z/lpa8CSmKeITTCEWos7I9LOoQKyGso&#10;BDGoGGLo1ZJkECQQyiAgArbY8UMQSZBIbINjba8OQzOxr2xb2q5eEDtC2Ln0gob+t9A3a8603xUB&#10;DDJhsbr0dfqw9+8iRyqMnMT2Jx3gEa6J8P420n8GxlrCI9SEhDBHQJQ9A5oTAxLDlJ8JAoMt4B9o&#10;Bk9vPYZSEshRBUGhZsxFusxFGvw8Fhg6JgBjZ4Rj9LRwDKHliOnvxXDvws7gBg9fcWFNMAYPHU0b&#10;M59YiEmTpmDcuHGYNWsWJk+ZKJdcn794AlcyfsHdB5Xs9lswZkIKBqdHsHDDEJcYgAGD+2H02BTc&#10;pC168/4u7j2sQFVtDk6e3ov9BzdgH7Fn/1pcuvoj6m9n4/7jItTdysa27xdg0bIxWLpyPKbOGoTl&#10;qydi6syBGD46CtPnDEFyaiif35/Wx0Aqdocu/5JbvVjasSl48Ribt2ZWawPfEC24+vRGajoVJkRk&#10;hz5wdNWEmYW4vr4dyWXCY+FMMmnCifZJWFih0okjtUgKDaQMNaaddeJr0Up4q8DCpCVJoY2IwB4k&#10;hRHWLwvC8DQVTJikg2kzTfhezXhctRAQ2QbiSx79Y2iRYmmbE3vDNrgtPGJ7MGi7IHqwOVLHOCOK&#10;2dHGq7scPAlL/jD3pG3eidZY7BbYAd012YD79oSyWg90U1FG515d0LFHJ3To0RFN2jT9A9qRDN1b&#10;tkP3Vu3RvS1vO7ZF1y6t0blrc7SnlWqt/DWaK3+Bpsr/wHfd/obezs1hGKwMtxQDeBKBA2nhx7lh&#10;8EQvuAZ+sEwhUbpyeNbUohktH3MaoSQCsrBFYihWXFEnFEDmBp4MsbRDVaO1JIMYnhWkEZZKnChB&#10;DDl38auyiMcIUhiYduX97dmxe8vOZmrdCWbsala0Ra4+PRm2NeWQbByZK4ZjvaP6IjBej4FMHEgP&#10;jJgWJpVCHEBDWiJ9a3HVlQpzA8O7qzY7tLEkRWCwOXyYMzy8dGFk0pH36yM23pF2xoehKhyzF/an&#10;TRqEGYuTMXJyFJLTAtklfRHbP5zKEo2YhESMnTAd8xbSVi3egG1bxXKMtXJibv36tdi0aS2zQiat&#10;0Sk8elqHQ4c3s5snIyk1QKqmKFpRvGnDYlFbn4fX72iNHlXi4ZNqXM74CUd+2oGDP27C93tW4/yl&#10;g6hpyMTte3mors/A9l2LSIRJ2LVvKbbunI99h8Tmv2MxfnIS5i0eiemzhjOID0BwuLNciySaj18Q&#10;Se+vj8BwY6kURiSFq08fWDowczm2g7FVK4bNlhDfL6Kh3ZlWmE3J1RT9YtzhRjsrhmTDYthQ+jE3&#10;kBTRg9V5TIzkl71Hx7HBsJMrIsXg1O4YP1Gbx8mGimqKQcPUEBjVBhHJ3RmyWyMoqRfiRhoieIAG&#10;lcKURDCFfxyfQ5zffhowYJgVpIgd4sJcoQ19m248p91l2FbWaC6J0KlnZ0mEtt3ao3WXtmjduQ2+&#10;bd3kD2jXinapdQeJ7m3boluHNujcqaXMF+26NkEb1marnl+jJdWiRe8voebWCg6J2oib4oHgobSi&#10;CayzNGuqmyGM7FpC0/ALHru2cBe77Du0o33vKKFk4yAmd9TlLLaYsxD5QmQGsfGZ2B9WrHUSC/7k&#10;hB1vxTyFWAMllETYpo+LAYWaiOXl5ja95dJxW4ZfW6fe0DJoTv+rTO/blcwU/rc7pb6P/EJAa+8O&#10;cqQiIE4HwXyjvtG0W8wKTgx65q69ZFcRB09M4mhTgYwMe8LGWgNOjnpwdtKDPd+3DZXO00Mf0dGO&#10;WLAgHfv2LcLu3fOwbvNoLN84CIvXDsTc5QMwZ0kaMQJLV8/EgiWzWXgzsXoti3b3j9i77zhOnDiB&#10;PXv2ELsYKjdjy9Z1yMo+jx+ZB2ob8lngG+n9x2LWvGEIibDH0BGxGDoyDiNGJ6D+Zh7evr+DZy/r&#10;SKAq5OSdxonTu7H3wFqSYiUuZfyAqrrLqG/MQnn1BezYsxBrNk7F3oPLsXbjNIlBQ4NpN40Q0s8W&#10;Q9KjEZ8UCBt7bR7f5lTeDgijWg4c6k94MzT3IgmoHCSEuG6lPX26uBjIwFTsBt9UbkqXkhrOkG6O&#10;2ARv2lpTaTnFEK6wrsmjNEmKvrSS9NrDrBHB+93de5AUzREdrkVSKGNMuiFJEYiI0BZIHdgJcxdY&#10;Im2ECoIjm8MnvBnsvb5gwf8NDkEtEJDcG04RbExUDGtvYUFaw46ZUd+uBbrr/JMWSgWBceZyRrun&#10;Dq25JsNz93/hm7b/C606tUWLjq3RvH1LqkFzfNuqKb5p2QRft/zuD2jfik6mNZt2m47o0aY9urVr&#10;g44dWqJt+yYkEkN5z6boqN4SnXXaoJtBOyg70ZYHdIL/CGukzg1AwGAz6Lm0gb5jK2iafgNto69g&#10;4dCWx9oMU6aFYPg0fwml5IFeGJDmh8g4R0qzNvQYtrr0+Ad6qHwFdR2qQK+O6KvRHVraveVGZ736&#10;dEJX5Tbo1Lkl2ndsho6dSBZ6QQ3+TuztJNbkiy1UxNd/WbNo5dd+EeJiJWHTRJcVoVz829G7JdwD&#10;O8gdILxDGLbdxcx3KySk2rG7qTNcWpGshiSfyDr0o12/kl+uIYrSzone2bgPVUIDw0YMxqJFizB2&#10;7Hjk5Zag8fYD/HzsLObPW451a7Ziy+adUglE0c+bPxfzF5AYC6dj247V2H9oC4mxFqvXLJPXOuzb&#10;/728zmHhojm0UeOxbdtGXMu8hPUbVvHf42ixRsLN3RFpI33lpl1x/e2Rlb9P7sL9HuUkRj5OnF2L&#10;Hftm4MCRBdixdwa2756JG4VH8PJ9GepuXqaKDcS4KdHY9+NirN8yCQPTfeV1zKFRlrBy6AFHj55y&#10;Gxi/UC24+fWCX1hfen9XDBppg8GjrBCZ3BdugW3g5NsMgdFdMXaaF0ZMdJVfozCc9mXiTD/MXBSG&#10;YeOdMWaqJ8ZPp3pOcuff26J/uiWGDFOnOnRjMTBQj3PG1KnBiIrSh49PLwQG9UJwaFdMnGKN2fNd&#10;kDKgI9WwM9ZscMPSVa4M5oYIi1NGL00lqBooMStQxWJM4RCgjbasmXa9/k4l6Iaufb+Ts9K9dNri&#10;702U0EenC6EMFd1eUNVVgZqeGtFX5omuKh/Uok3XDmjZsR1atGemaNsRzdp0QdNWXdGkZTd810IZ&#10;LdowjHf4Bm07fI027b5C63ZfyuzUvuO36NDpO3RhSO/RW6zQZrNQp1pat0FQghHGzwujghnDyJm5&#10;1f5LhPbXgxNzhLkLHYij+HqA3iRkE7RiLhFQGpjO7pMegMHDAuWEm7g0T2xkIC7Z66vdnG+iKV+s&#10;NcR3K3fs3ALNW36J1m2/RacuLflGKH9dWkGFIUmbH1SQQqiO2NxAhHFhqYQdE1ZLbIMjruCzc9KS&#10;66WEKkUkqiEsnpkmVg3B0ZRlSnsAO1X/NBd4+usgIsZWdjnRKdW12/I9KfM5O1KVesA/iB11aCxP&#10;6mAsWToPK1aswJLFS1FSXIkH95/h7OkrmDGN3n3BSqxasY52aCsVZDcft4wFvhJbt6/FD4d30vtv&#10;wdIVM+RFP6Lw161fiT17d2DN2uUYPWYYVq1eiorKYmzdtgFJybHon5ogl9hPmxvPjt2bXl4X565s&#10;wVuU4tmbfDx/VYBLmTtw7NRKnDq/HvsPz8eKdaOw74fFyC/9CZm5B5kbkjF5RjwOHV2OFWtHo1+s&#10;DWwce7IRMB/xRFk7dZGjdSIviEt6XbzFOh0TDBhuhbQx1uzwegiJ7YmwhF4YOMoIIye68X4HDBxh&#10;w4xgj1GT3TF5TgDSxzrKnwUxRkxw5d9by+8gSRuhgeh4ZaqICtJoK9LSHOHhQTW3bQNn57ZwYPEk&#10;9u/DzKXJxtQEAwe3w7JVDli03AmjJhoiKqUPnHzawMGnE7z78TymMuhHm0PVrB06q30p55ead1aS&#10;30/RSaUJ2ip/i15anYiuRHf01upJ9Cb6oAlr6bs231IhqAYtvsOXzZrgy6bN0KJdZzRv2xXN2ygT&#10;PdCsdU80adEcTZr9LzRr+XfW4JeSCOJq0c+RoqOqEjOCMgawoYQP0Ie1T2sJG58O0GKG6KXbHH1Y&#10;n+1Z23//5u/4R1MlCaUxE2OQPjIE4ybHyutVU4f4YuykGMq4FW1QZxibajC4acuLzcVGBso96OO6&#10;tiAoU7zt0aud3DfWzEIH9k4GstjlFji/Du2KrwMTV+mJPCLW64vfiUWFYiRryGgbdh112Lrxdw7N&#10;4ejZRXbHxAGOLDhV+AQaMazr8LnaQkOXvtlCGZ26iedqhdTBYbQma3Ds+F4sWjwLAYE+OHnyBN69&#10;e4fHjx8j90YRtm/dgxXL12HxomVyvdL3339PRVjOQl+MXbs34NyFIzh38Qh271snSbJ46WwG7InY&#10;sHEFybFMDsNevHQKBYVZlNcxCI/wR/rQ/kjuH40J0yLhE8SME6yDdVvG4XrBARb9YdTePocLGduo&#10;Fmtw6NhiLFw+GGMmiYyTik07psjviA6NsiARrDFn0QCkjwqAvav4WithM3uyMWmhh6q4lPcrudm1&#10;UE57t04IiqQlSmdBj7FB6nBjxKRqIHmoHibMdpZkSBpihthUQ2Y1I6Sy0AUhBAkEWYZRDQaPskPi&#10;IFPE9DfAkOF8roFqGJxuQOI7YcAAG3h59UBIsAZi43SlUsjfkxQx8a0wfGQPZiBnKoU7ps2xI8k+&#10;KFbMQGP5Dbk+0YZwCdODjl0XmQV76zaDunE7qBkyCKs1hYGNKrprtJWbD3RTo9NQ6YQufToTnfBl&#10;SyV83epv+LbNP9CU3b95xya0U81ph9qiTRfmjC6dmRe6o33XHmjZtiW+a/Z3kuIfVImv2KTFlXwM&#10;2Z8hRSfVv8Gcll0s8ksd64DIQQaISTeGqWtL9DH4At00voGKXnv01ubzkxhdRL0SSnMXpWP0hCi5&#10;BmbyjGTMXjAE46fEIy7ZFUHhFlSAHtBjaNPV7ykvOhcv3r7TtwzhLUiQluir2YWdXxuu9K/+QXZy&#10;uxRhj8T3VogRKkEGEdzFPIhYry9+JyyWp68pJs0Kljt+6Jt9BxWtv0Gfvlj45YAwQ2gb8G/MOsnd&#10;Brv2+AI9VdgVlL9glvlWjpD5BFhh09ZFuJp5AstXzsZPxw8gj8F4+IghssMfP34ca9dsRFJSfzg4&#10;OMDFxYm+2Rn2jha0g8pQVe/EjmiI0H6uiE1kI5gwEFOnD8fkaUMxdHiCvN20dQkePK5Gds4Zuet1&#10;UKiL3IIxKsaXXVwNqWnuch2S2OdqzuL+2LprKnKLD/1KCob2nZMxfGwg+g9hJx/li2FjAmgNHeTX&#10;5bp6q9KKBLPzhiBlsAvtkxFsmL26q/yTnVIJTVrTcmj+iyrRA2GxekgabIEBwywxeLSYh9Fh2FVG&#10;UHQ3EkMH/YdaSjJExGsjPF5LFr5QhPgBxvJ3HxUiMkmXz6VJZ6CKMRPMsHBJADZtGYiFC+Pg789s&#10;5tkdMbE68PVvz5DfjiG9I+1TV1pNa2zeGsQcFEhi+GH5hn6IG6gHr7CetChNoGb2LXobf4vWKv9L&#10;LvXWt+kE30gzuATqo22Pf6Fdz6/YkdujlzYDsnoHkqI9OrGZduzVFt+0U8J3HZTkl7o076JE+/J3&#10;tOrGnNSzibxmu6tqe/5NF/TkOVPR7CaLvTfvE2Ro2/5rtGj1z8+SQiwTEhPB/VKtETPEigFbE35x&#10;asw7jARmX6O71tckbwe5m4iWMTOwh56E0oq140mCOOYKfxJiMBYuGy7/LSyVUA19oz4wtWDwtdJi&#10;hxcXtndjhmCQISHEGxCkEYvP/AIcEBzmBN9AS1n8wkaJuQthocStIENQqJ3MFGLPUnE7ZU6Y/L4A&#10;sTDLgunf3U8VkfFW8AvRp3UTO063ljtSdyEpeqs1I8FakBAMb72byOUPYnn1zcZirN+0BFeu/oKi&#10;khxamzikDkjE6TOncWD/D0hISIauri709QW0+V4tqXi9ZJfpq9mJuUcbnj4WtBIBcsNdAVH84jvX&#10;du1di6raG6iuzWWgToaTqwlVIoxBOFYWdtpIH0yeGc33bCmLfezkcJy5vAknz63DkRPLsXHHRP4+&#10;huHYA+Ex4utqTRAUwa4qskiKHRatGIxVG0dh7eYx7MBxcrOwr5spoSWLpF1X8T0hzRCZYIK00a7M&#10;Cm7SPokOLbaj9IvoDF+G27iB6lIpxDdS9Uuk5SQxolP0kTjYFFFJevJ+oSJxqUa0qRq0qKoYMEQF&#10;02Y5kPQJOHxkEtavT0NoqCaCgvpSCW0Rl6iOpP4qbJTqGDNeBytWOmP9Rj8sXOpGxXPB4jUh8I/o&#10;DhuP1lAx/id6GvwLXRmov2Pg76XHAGvRVq42sPfRIiG+lJlC01QZ6oYiU3ST34raTbUjuqh0QAt+&#10;TkGGZrRbghzfkiTftKXt6tOcqtKWZOjCDNILfcUOM+aasLASk5OqUO3biRa+KVq2IYE+Q4qAGBtE&#10;D3LCsClBGDkzgDbKHnHDzGDl1Q49dP+BVsrC3n2D3sw74nX0rXtLKG3eMROTpidixtwBkgxCKdZv&#10;mYb5S4ZKBdHR70ZCkF2OOnB00WeI1oG2Xhco96QnUxFbqPeAu5cpwthxvf0t5TUYYiRKDCUKQohh&#10;W5EjBAmCwx1YzAZyAlCQRiw9sLTn89t2gRNlNzaJHnh8BOJTXGFq1RVm1spEdxn+xYVKYjcRK7u+&#10;iIh2xebtC1BWdRX3H5Wxk5+ilVqF8qosXLl2XO42Xd9Qgby8PLkwz87eGh6eTvD2cWaXp11xNJRz&#10;AGKHvKEjozBybCw9thv9s4Nc+u7CbjEgLRjLVk/EgyfFKC4/h7ThEXJL0cHDqBhhtrR4TohOtEFE&#10;rAXtkCl8aaPEmqSkgc4YNIzPO9oPI8YFYvTEUEycHsGc5IhQ2gz/MC14Bqhh4DAXzGKHnr8shaF8&#10;CnYdnIbRkwKZJ7rSTinDzqUbAiN0eZ8/ps2LYCZwR3KaGYYwUwwcaUoyaGHASENMne+OoeOckDqM&#10;doYKEZWsJ1UjOc2c1lRTEkQQIjJRFwH9VOAT0hMD01Qxa54Ltu1Mwb4DYzB7Vj+4unZHeLg2Jk32&#10;xggSTyjJ9Dm2mD7LCnPn2tE+WiB1kBrPDbPGKBMEx/SGe0hX2Pp2gmNwT1j7dUMfs2+gYdYUHmFs&#10;NOH68rLSfv2dmD105cpYQ1sV6LA2+pIcfXREvujMkK4N93Dm2IBeMHPtDH1b2nFL2i71r9BDqynD&#10;fFsSqivEBmlmthpykaOFtQ6MTNRkQxZO5XOksHZjzfrpIjDOkkphiwgeF/94dfQbaMjXaoseOl9B&#10;xaAF31MPaJnSCem1klDatX8Rjhxfiz0HF+OnUxtw4PBybNk5C7sPLOIBcKN1+RptO/6NQbcND1QC&#10;vXwQ1DRbye/a7qvVhh2daqHfEQ4u2lSUXnJ4Vqy2FRN/4mvAxHJ0EbzFchKhFsJSifsEaUT41jHo&#10;xFAu5jjUMHp8LPxDLEjSZGaPbvTZbWBlT4KZUuJMOrBT67PLhWL/obWoqLmK6vprcuxfFG1p5Xk8&#10;eFqEF28r0Xg/B6UVmbhw8QymTpuA6JgQJCSFIyLSRy6lCA5zxLETW3AxYz8uXN2L0xd2YN6SQbRD&#10;ntLrxyTaIzbZQd73FhU4f3U7CawifzdiXIickBw62l8GbWOrdrR7BvAO1JbqoW/aSu5eEpXAQMxs&#10;NH5qPyxeRWs2N4ze3h2egb3gFdgbsf3NSBIdpKTZYMP24ThzZSWWrU2Fo0dnaBs1gZFlazljPWK8&#10;D0ZP9kX8QFPCiKpggSnzvLB4bQRWbYnBso0RWLEhBTMWhsqQLSyTIENojAYiErSRPsYR4XFa0lYZ&#10;WX8NM/smiIhphxVrgnD4mPhuuREYP84Xfr59EB9vggkTPTFqrA2mTCcRZlhi2AhtjB5ljKHML8Gh&#10;HeDq2RRufq0xYIQpkoez6AfqwytaBbaB/OwuTTF3TQpWbudzzovEuDmRJIceHHw14B5siHQ22WET&#10;46kw+tDg+TewVkX6FDe5Q3lMmiWiBjFr0TmE97eEimETtO/9v1i0LWHuogoTh97MWQzIut2lQggS&#10;dO3eEt17tqYd7sIGTUvG+zt2afLBwej1QNP2/4Qebbyjr55cU+cV2RcaFv+ClXdb6Nl9J5e1e/cz&#10;lMPE4qIm8aWVAkrrt0yFUIspM1OwYes0HDq6UhJi++65tFD+zALKcrTHyU1X7kYu4B9sBbHBlZ6x&#10;yAwtWeBdaJssqAIfil4ogbhY6eNiQW29TjJgi/tFABfEEZOBuoYsABJKvIZYXStmdBNTvZHQ31PO&#10;4IrdC8UomLwuw6EX1BjWxN6na9bPRGHJORSWnpWEeP66ikTIxe37N1BRexGXMw/g9NmDOHrsEEaM&#10;TJPfs+fuaQsrW324eogLTJywe/9y7PthBXbuXYh1m6bQ34exkG0RQi/cL86a3d9c3ne94BCy8w/K&#10;34kvIBdkEY8ZkO7xYbWqk7LcJt4vhKT36AMPfw3+3kRaJqEagjwLlveXpBg71Z/ZwBrBUVpIGGhJ&#10;n2/DnEDyLYvHpu9HSjsplsGI3RMd3XvAyrGjXC+WkmZLFfhwrfOgUZYYOdkewyfaYMhYU6SNM8XE&#10;WX5y+FVYJaEUQhWEQogMIe6PTv7ws4VjMzh5d0D6SE2sJCl27h6I5StikZxsARvr1ggJ0cDIUU4M&#10;1hZSKYaN1qZd7Imh6ToYOEiTmbEtnNy/hYtvSySlfVg/FZSkwZDdHZa+7PBOTZA2yRtjZochNs0B&#10;ScNdYenWA4YM4BauJB3t+KDRkXAJMIclm6Qz3UNsuhmiBtP6DTRB5EBzRIuv4RpsL9dK9dFvCl3L&#10;TrByV4eZUx/01e3EbNtLKsIHUrSQNl7M3iv3aCUVQ+TdbiSLUBAdsz5wD7JCVKoHBo3jMZrmS2Ko&#10;wNy9FQx5LGx9esCSx1nFoLVUJPEtrgJKU2Ym88OHIW1ECCZOS8Cu/Qtpn6bKESgxh2FL2QsIZYgO&#10;MUN0Ag/Y6HB6zUD4BZvK0aqE/h7sPPYIi7KFnbOGvFZbWCMRrkXxi9uPW2yKyT5xnwjf4vJVMWpl&#10;bKZBJdHkB2uLyBgvTJiSKpdKi0Vswj4ZmHWAiVVndmI9Kkw72DvpYcnyiSgqO4+sG0dx7tIuTJud&#10;gjETI+jfYzF9bhyLOYidcDKOnzgkl2PHJYTIpdTi23pCwtk5oxyxZOVozFk4iM0gAUOG+9GLGyM4&#10;UhdRiWaIZzALidaX981YEIOrOdsweXaE/L1ngIq0Pn4hDJoBYpmFmiSHUArxpSNBEbQqzEUDSIrg&#10;fsbwC9WjBfLDkNEOGDXZA/NXRMvO3S+BKjDRVY4UifkD8YWc8QONZYf3D9Mh2VhI9u0Rm0Lbkm4P&#10;Z+/O7PTfsuOLSTc9BER1k5kiZZge1UdZfmmnZxAJGtFHjkKJ5xR2auQkt9+CuKtvZ5LSDIFhzRmi&#10;uyA5VRP9aa0EGQwMmsl5itFjXDBugj3VglkktQfVtROGphkhPd0I/aJ6siF24nvsKZUiId0Qwclq&#10;cIvsCofQjvIae09aNNGRTV3ayo0HNMyaoLf+N9IS+fQjAVKplqwnsZ4tKNYJBg7NYeXJwvfk53Ns&#10;ByOHjjBzYZN07C5nv8WlA/rWPeWesyrimn+zvlIJOnUVq2SbSQgyiLkLMUzbpv1X6ND5O0mW7uqd&#10;0NegF2w99ZE0zBvJo5xp9zrAmbbPLbwHNMy/hprJN3IDZ1OnHvI6HgElkRuCwi0xdVaKnKuYuygN&#10;i1eMpLePlMHbk55sQLoPCeEgv/bLxUsDw8eE8rEimA/Eus2TZHENHu7PIhYjVB++q0IsOxdLQsSQ&#10;rAjGYnGhWFMltmSUy0YIB0db2DuIr/4yk/Mhdo4WmDhlCOKT/eQSdEFGMZllbNGBhceQZa3Jx+hh&#10;7AT68N2LsWzVOL7fIQiLNv//tfeWYXKdV9Zox47tSLYsxlarRc3MzMzMzMzMzMzcLbWYmZmZybIt&#10;y8wQQ+LEycy6e7+K5puxSrnO3Mzz3HzjH+s5Vaerq+qc2mvvtV4UiyHUtUZg27467D/eJuTgjl1r&#10;0TfYhKraHPqRk0hLh5KHiEBolA0RKB5VDTGobY4V2j8kRhMJGSbILXVEfjkHq6U4l1Vkh7F1WSir&#10;8xJ/C47WILJogVdrd/VWEU2ynv5kfKlSsIkOCDcQFaK0JhRJGeRhSEbxHBJenj4mVReNXUEUvEvg&#10;7LMIyTnGlNE5q/NK3RoIiFSEZ9BS0U9hZMHDOOTpu1DmrfGFd7AC9MxfQWQyeYkC1vTLRcddboUZ&#10;1A1+I5aUMbWdTll8sagWWcW2/1EpeI909hU+ofJo6g7FkZP56B/2R0OzKwrpb+wljI1fFx14zS1B&#10;aOvwE0Y8M08F8QmKqK5wQn2dG1VdS2SRUS2ptkcl/W9BrR3iCvQQkqGKkCxVRBZoE0k04BJCgUwy&#10;zZ1MvbHzQmhb8h4UdL/oHvFEI55TYeqoBEtXNRhSNXQKIK/goYBl6lMwh8z6/JUviSEgypQ4FbQW&#10;Y9HKmZi1eCqWUeJkT8F+QXbZLEEMJsTM2b/F7Lkvi9aoRTKvi0YUriSzF88kzIK2mQKC4m3hEUYS&#10;0mE6mW0idIEpjJxm0/O5VJ1sEZbypEIxpFo6KagirYTRrqiNI3OVKjZv2bV/ACfOrkN8qhN6hugm&#10;jhRRReBFaG0xvraKCJGGpvZU9A4XYGxNJQbHSuDlbySCn4eSc7MpL7zMTbFPh49whx73dHOTLMsp&#10;e3tbaGlpwMzcELJLeQCbKRpbigUpbBxIh3rpULlWgZbBbLFelJLqIqxQmEP/q0hSjEBZxMOPZ51p&#10;iMk2kYlGlNED0dwTgfxSkivlmcjJj0dCciCCw53I7JsgJcMXQeH04xKJeYJNVUOUaBplzZ1RYEUZ&#10;1oaC1ZwCyVac4x5ibtJkOcL7jfNjz6AVorUpJslGNMfWNseIlqfMfE/Rw11WE4b+0XzUNMUIwqXm&#10;2lImX0xaX4UMsCHcSH97UraKTdOlANYk7a+KgCgFCtrl8AxeSvfYnKqNKVUtUzECNqfEhUjpTa/X&#10;J1Ntg5wyboGiihIhg4DopdA1ewW6pq/AyPo1WDvPFcHPksk3VIGuxYyuy1q0PHmHyGFsfSbJ5TCU&#10;V5tTojAnD+GKBKqO9vaLxLGh0R/Vtc6oqLYQnXxMimL6/xqqOEXFNigotkJtiyfKGpyQXWGBMCKE&#10;b5IcgnnYSIUhSlu9EZ5Bge+xQMzAcwmm38lFhoJ+JR1XkCySEdsIr9ScIYw0r+CRmOdBQWkPTTNp&#10;MXp2hQbvi/ci5DSlhRmfQ15hxsJXoUDewcnFVBhsXn6Tg597tmfNfUlUCj7HzbUr5OeLTj1dU12Y&#10;2pkiLiMEGZTIfbj6p+khqdgcISlk8MPk4BaqhOAkUyQWuCAh30lAeIqEVHesXt8gTDYf7715hLLJ&#10;arEEin+IITr7c7BpRwuKK0NRWBaMNZvqSbIkoLMvG1t3d2DfkQE6Vwe/IFPhITjoeYgHL+ceFGqH&#10;qFg3+PhbkFHWEcPLedUQbkXS1dXF7NkU8HpaUFNXRGi4D0YnOuDoYiAWcNYknWfvQiVYh8yT0kvk&#10;UxaJCTg8XXbm3N+QyZ+FwDBTuPqQ5rSeByfPpWRgn7S8cC9xbkGCaFplWcaTbXirgag4J/ofM0Fu&#10;XiGbtX9MsjXJDjkkkLYNjePgWUGPDcW5nFJbCihV+IXLo7bND5lFVuJ532geaogMg+MFogl26+5W&#10;dA1kwTNAE4lUISrqI4g49mIPN38eGRynTPJIF4EU/CGxTx5nFJKvIJIERMnD0Ws+3AIWU8VQE6Qo&#10;rQ7C4EQuGtqjqEK5EjEcSXaReU5QFf0UKXn6iMskQx27HLZu82HhOIsCYLo4crVgAjj7yAgyMzH4&#10;uUfgcmzYUUy/mwsycnhOvT7KK5wRHa0PS8s5iIzQRX6BHfkITUoeKkhMW4EgkkVx0erIzDBGcgq9&#10;FwVVUaUdfT7JqVRVOAbPg5XfDDhFLkRIjgo6VsWRcbYQY6AiyOO4hijCyHEhdKxJtxvwjMopWKo6&#10;BUtUphIBfkcm93W4BRuSz9AVhJguLYWFK1/D1FkvQd1QAdom6v8xtFzXSA1unlakMuTFfBGWSXPm&#10;kWQiYjAJlIk0YkE+dVkiyFzMlia/oSYHvwgX2Hpqih5u/l4hqVow95gDr2glsXAG93pHpFnBl/wb&#10;Q6qpOwwVjd6kdaNR3eKP+o5gdA3Homc0HhduDiM53Rf+wRYkPfwRneCAhDRnxKXYobwuBHVtkWju&#10;jsboWjLgHWFIKzZF/bAnMqpNEJgij8RiQ/oCFBCpmvCKUqSyKifm7oam8AhKdTEEhNeN4v0tWFLx&#10;fILm9gJRWZ4uB8+v4erDi64pKK6AkvJKqKiSHtRYThmDV7NbAp8AM6oaK6CuO4Mqymyhx0NizeER&#10;pA8rFwXKqEZw8KFSbkc/jsV0MlOz4E8Blkw/XhKV0Yg0LYSSiY3LIeOXaQDX4CXwjFiK5GIDynb0&#10;/3GL4R4xG94x8xCZvRzpFRpUghXJuJmgoMFczE9IKKAgLzdDbrUdqjvoPvaEIb/GAyGJuvAK0RD7&#10;tvF944rCRGGJpaFH38ViARlqWeFNWIJxS9amjbW4dGEtbt7YglMnR3H18gZcubQOPV1pSEt1hL+f&#10;ltjMPSfbHcVFfigp8kdhARnJHE9kZ5GpTHdGepoTVq54AZYW0sjL9RTb+sbFWGL7tiYcPFKJGKqC&#10;Obk2yM9zpoB3hI2NNFJSyGCXOiCv0IB8JhEwZgZ8QmaT3JMh+beMjkvh4CFNMm2WGI7j6c/N6nKi&#10;ad3dV5NkrDl5Pm7uNhCtfDwtdrHsq6KBRE2Ld8TSpt90JZYrTIWLhzYZ/hD4+VPCcrSk33QlXnv9&#10;ZSxYOJN+4+WYNftVzJs/HYtl5mL5isWQk5elwJ8rZt7NmTsdc2bPw5xZiwmyWLFMja5VFQsWzMUr&#10;U6TElGkTC3mqFNNI3ioju8iF/NkCMZ7M2VNRSN6kDFexQyqPr8vI8yNJbY2oDHsBqdhU0rVJlBVD&#10;VcTo1YAIdcq2xkjJscG6baVURbwp4xsgJsGFzLYxvQmZJF91ugGGwpTGppiisNId8RlmVAop02VS&#10;po1ZDrsAMlbRcnAIXAK/OHU4BcmJVd4c/BXh6K8iZthxHwZ7EJ7Nx4acZ/jVNGQI+cW+hP0Hm3Ie&#10;ms7EUNdQgqaWEhl0JejqK4oZZgbGcnD11Ie5zUoYmkvDxpknGWkgOsmWJIo+7NxV4B9pDAcvBZg6&#10;SMPabQlcA1YigkxoYp4ZYrPIB/BKe2ROYzKNxblE0pwRqaTx41ZSoBtTwGsgMlOOsBIJhUrIqNRE&#10;VJYc0st1kVaqg7BUeUSkU2bNN0ByAd2TLEOEU4YOiNGAd7gKSSclQQT+XkwGnjnHMsvAbB55JlnR&#10;mcdkeGrM162txNkzE7hyeT0OH+rDuTOrcOb0OC5dXIudVLHHRgsxOJCD2uoIJCXaojDfB5UVIWio&#10;iyaZE47sTFfERJmJTeGZFO6udH0RJujvy8KF85PYubsQefnWRABXIoIVEhOsYG21CKmpFiSRHEhy&#10;6hMpeK+JuVQ5pcVqf2EJPEZNEd5kUB09pcl/8YQlYyKHJtx8VeDupyZIbWbJHb2qcHE3gZGpIuZL&#10;vywaWHi3K1YH6toLqNK/TlV7iZg7HhEZCBc3O/G7zpg5BTNmTYX04jmCFHOJFIvoMa+Av3yFNMml&#10;OX8jxeuYM4cez1pIkMZLL03FlN8RXn0BU6ZJYYHMb8V6Y35h8ohO0UFxDRGAqh1PhQ6LNST/aSr8&#10;nruPlhhvxsOc6lvSUNudJCClbzYTpjbzsUL5RahovwQd42nEqvmilaWjPxlJaT50QRpECFNY2SvQ&#10;D6gKY8tFsLQnnei4WIzLCYsjWRSkAB3LV2DqPh2WXnMI84XTN3GZB8cAeZg4L4a66Uxok7vnHk8Z&#10;5ZfExKTFS18VhOBFEHiNKV6HisdMMQl4+Dqf5+fct6Gnrw4DQw0YGmvAxIwHFqrD3EqVKouqmL/B&#10;M+98g/XEKoQJlC29ggzg5qdNN8QUdh7yVDVkyaDqID7LAsnkDRLI6IYna8IjlIdLkD6mrB5EBE7O&#10;NyOC6MDJfx5VEWXK9ivgF7sI3lHz4BU5SyCaSJFImjsyXZ4M3AIi1nJEZ2jS+1HCSFAnQrDmJyNO&#10;mtUrmFfOMBPmnHcA5QrBMwiNLBYKgjBhuAOQm3K5BevCudX46MOT+OKzc3jjwR689+5RvPPoEO7c&#10;3o7zZ1fhLBPkwhocOdyPNZPl2La1EV2dqaJycCUpLQlAR3uyqBh+lMGNDOcgMd4GWzc3YBeRaseu&#10;QvT1R6OjIxIpyVaIi7UkUkgjPd0ahUX2YkxUYak2EViG5B35klxt0VGYnKuHaE4WJAFTc80pEZIi&#10;iNAQM9gsKeEYWdBvZCgnOnzNrdSIADKYu/BFUe3Do5zFYtzK6nNFn5SxOVV8jbmwsjYWhJBduhDT&#10;qFJMfe23eH36K5g95zXM5YlFC8lQU7WQWTIfCxfN/E+kmEXVYj5hAebOJSklPZfiZD54Hwobp+Uk&#10;WTVQ0+6K8kYHVLW40XUYCEUUFKUJXZPXKU60xbq20Yn2Yh+L1EyKcyI3Q0pRbRpp9lliqLiW/jzR&#10;J2BiuZSqgQ76hotJewbBzkmdqoU+DM2WiNGcBuakYSnTm5McsXBYIEjhG6YMQ5tZMHJYBDsfeTGx&#10;5MmSh8sJ8lA3XixmWvFyJfJa0pi7dKqY471QZgrdnPmiIvA6pry0Dj9mMvDm9dyKxaRgr6JnoAwD&#10;I96PjUfiqhIpVOnmqwjTbWmrCCc3+sFCTUVLWVyyExGZMi9Vi7AYc9i7UZl3Wy5WhMsvd0V2iT3d&#10;KKoIiTxkgiRRvp1YE8knREns5MktQu5c+RKVEZ6kQKBsmbgMgTHS8Iucj8RcFSKPGkLpnEvALDEO&#10;KTadxx4pIyWXB+7ZIy3PmnwAN/NSNS0PFNNpjSzpmmWloKFP0sl8gai63LTLTbpMDi7t169twldf&#10;XMS331zBo7cPCoIwMR7c302EmMCJY8Oiaty4vllk/j/+4RYuX1yH9rYkIZ9iYyyQEGeFqEi6F1TZ&#10;XZzkRSU5fnQIe8kDHj3WiG3byzE5mY+y0gBkprvB2nIJMkg6FBQ4Ij2TfEOZPtJz5JBVrIKscnXk&#10;Vukgq0yLrpmye/JKIgfdl0TS5KGysHImU2v2EhQ0pEj388johTAy46CnQJZ5iX6vlYgkFcCKgEdD&#10;BATbibnjOvrLRNAzCaa++iLht3ht2kt4lYgxe+40IgUZ6fkzsGDRLCwkfzB/AZFh3lTCa0+IwTKK&#10;Xif1opRYKd3Ich4yiy3RMeyH9bvjMbTRFe1jVqjv5SQni/wqI5LUi6BpJEWxO4+SkKHwloFhlmIS&#10;l1uItoCUlt5C0VFmYrECbl68ZhMP5VCGb6ApJtY0iNlgvOocn9cxXEDafSmV/fn0ptIwtnqyEUto&#10;rI5Yx8mCqoGezWI40o/MTW+6lrJQ1J1HJJgPaXleleE1rFDjNUSXYREZIZZFvDE9z7/geeChkU5k&#10;snXF9mFMAh5dy3sl8Ot44pO6JnkI7eWUiVaQxFpJ8okIarySfgCSZjZKpFnpc330yMgbIojMtD+R&#10;IoR0YxRlQnvKHi5ULXIKXVDJk0lKHZGabUJmWJeCVo1IZIrMPAfUNgWjoS0EWQUU0NHKZJr1kF1s&#10;gvJ68grNDqhosKZybIqCSgNks3SKX0rViO/BSsqe+giPU0EmVaHiSlcigiuSM8yRU+QuTDhXCiWN&#10;KXiNfsDlSi+Inm/u77C0J7loMFNspM7DRdhHPH7nsCDC1SsbcOfWdkGUr7+6hLce7sftW9tw/94u&#10;3KBzR48MCIKw5zhHVeTA/m4MD+WhtiYCyYl2aGyIEbJq6+Z6fPTBSXz37TW883gbrl2bwKlTA9i6&#10;pQHtrWmwsVqGrEwn5OU5IpnuSXGFEfKKNFFYpYmcSjXk12rRUROphSqISltOFXEFIpLkEUwS0y2A&#10;kqPja1DTl4KxBfu8BfSb8PKpvMAFVUV3SjYBlpQEed1hGTHP3cJKA8vl55AHeBEvUFC//MoLggRc&#10;IZgUHOxPAv8/HblKkLEWxJjLFYPIQc950QIeWewZKIfmPk9MbA3F2FYfjG51wNg2RwxvckJCngx5&#10;PUqIVWZIzTMiEr9Kvwe39NmSJbCGoxslwVAdAaknU1FXiDWfOCh50B6f41ai8clmNLXlwNPXiIJN&#10;X5DC3GYZlZ850DebDU2DqZTxXiE/QiQimWBqLw1VowWwdFODnZcOZJVnYPqiF7FgxXSxZMmMRa9h&#10;pRrdLH1VOsoJ88wyiWVTeLQzYuI9xLRYHifF46e4028+/T+/hquHgvJ8klELoaLOy/uTJ9HhHnEZ&#10;8VoLG2XYOqrDlqoayykPInEQkSIq2gqxcdZwoID08FJEUYkHaurImJY4IpNHkGYZEwwREKSB+sZw&#10;XLm2Ghcuj6ClPQxxiVQBA6kCJKlRkFiiusEB1Y08dMMSNc2kyauMqfyuoAw/BzGUNfOKKCORdIoi&#10;ExsVS+Y72ZCkiDVKK/3RO5Irgn650m8xc74UVefXhIfwD9UjyTobC5ZIQVlrqiDJrZtb8Q0R4PdU&#10;Kd58Yy/efecI3ny4D++/ewwff3RKVIZ/++sbgjRHyHOw32CwD2FiXDg3iYskrw4f7MNlIguTbP++&#10;LlFxeDLUH/54EY8f7yFibafP2oH1axtga71SVJncXCckpeiitMKMqoUBiokM2ZWKyKtRo6MKUgrl&#10;EZlGsipPmQiiifRiXZKj6ghiH+k5Q4w84CE5vGyqtgH9TkQM3nSSF3VTVFmAFXJzRJMq9ynwBkHc&#10;FD+LiLCQqoG8giwdZ4uKMYcn/RARmCTsL2YSZs2ZIiYVPSEGPWbMfxG/eVkKr82WovibhpJGI7SP&#10;WqGiQwVda3QxudcOO04GoqhJEWt3hWLfqULUtrvD0pEkJVXG4VWl9Pv7iQGn6qazBaTY1PLYJCdX&#10;PUEONkM8RTUtKwir17WjuSOPzilCTnmaWGxKS382FNR+R4SYJppBHTxkSVOSaXJZAHty9rwcjYLO&#10;AijpLoayniwRg/yKqgxk5Bdh+oLpmDrrNbw+j0qh7GIx15ubVlke8X7OlbVpghRssnn8FBs0JgZP&#10;UhLLeqrNpv+ZQjdbhl7HPefKYh8+FQ0yYnIzhLHjlc55jrKDPRHbVQ0BPjpIjKEALvRBQ20Y2poj&#10;yYz6oLTYCXW1RJBqV2RmGsHXSw0plDW+++Yyrl2exEBfMiJIl9bV+iCRyNHXG4rBwXAKGiP09weh&#10;f9AbHZ3O6O71RP+AP6qqbEh+6JKuN0FCvDZJF3Uyu6TFU0wp81oLT8EySVWbvNLKF4kU02BN1cuJ&#10;PIWtM10zVQpN/Rmid/z+3V347JMz+OtfHuD3X1/G++8dw7uPj+BPP94RFYSDnKsFn+dgZ7Jw5bh7&#10;Zwfu3d2JUydGhddgsFlngjCp+P//8MNN/PTTDTpew9dfXsYP393Hwb1j8PEwwJGDQ+jpTsXkmiz0&#10;DgShus4OaflySC5cSoRQQk6VKtJLlBCbtRwpBaqIz1ZCaMJyko7k1YgULKdCY0zEmDDvQF34BBrA&#10;zlkNgaE2YryZuuZSqGusIGJIY9r031GwP5VBz0KY7p9h5uyXMGveb4gIv8W8ha9g4eKpYlGHeYul&#10;4OS1DJ0jQehb44HmYWMMbbLEpiOuuPx2Gka32aG+Tw8b90fBJ2IeVPVfhqHlTPIdumS4XcQUYAOT&#10;ZST9lwhImVLZdHTjmXaUdSno2U94+ulRVozHlp2dFKjJIvPyCmzGFkup1K8QP6a7nwp8gtXE6hxs&#10;sl19SVv7q8DcRUVIJkUqoUp60pBRJNNMGUJGYR7myMzAjIWvYxZlhXmy80XL00KSSCyNeP3ajp5S&#10;kVVeeZW0KZGV16/lPg82aryAwsIlL2A+3QAt/fnCQ3CvN681ZWGtTlJKHqbm6uQ7lKg068LZnvSh&#10;rQJigk3RXheHgzvbcO3cKlw5O4LJkXRkp5oiPlINqRTA6Uk6sDKURlSgCb784Cw+fnQUB8iQNlQG&#10;oL8jDgkU3Km82EK4ClzsZyIjWQcdrQ5EMtKvLU4YHiBj2+KB6nJb1Fe5IC/DDEHey5GbZoGibDt4&#10;eioIEx0WYyqC3txWRvgL9hA8JCQu1Q4hUSZiDFV0kjXeefsQvvz8Av76030K2uv45OPTePzoMPDv&#10;b+KLz88LqcTBz6Q4Smb7xPFh4S3efnO/qB78nJtv2YA/fLBXeBF+D/7/n/58D3/+0y18/90N+oyr&#10;+P6bN7B/9wRCAqwpGezEhnW1OHiwBdt25GN0PJrMqTkRgf2TIkEZ6SSpcsoNEZYgh8DoFaTRF4vV&#10;At0DZOETKkcyWgt2rkspAaiJa+UF8SJjXUTnqarGMigqLYOsrAymTSM5xC1IEgjB4Orwc8ye+xLm&#10;LOS9Fl8gv/kKpJdMfaI25H9H988InUNRSM4jEsbNRvOgGdbtDcT6fZTcdwZh/5lsNPQ447V5UpCa&#10;IoVpc6UoQb0KU2tZUkAUp8tfhpzOVAEpXnHDJ9CQgl1OmGwmCS9iVlEbi6HxcjFIj1uf9E2WiBGr&#10;Dm7KIhO4kBRx9+M1nFg6PZFP3mGkj0k68eAqRSKRou4i4SV4Qz8mxYJlczB3CUFmLh3nidYnbmHi&#10;EbW8RGd5dYoY8PfS76SezMzLCxcbiFhYq4hhIUxcFc3pYpCgnjFXi2Vw9TQUQ9t1DeTEIDB1zeWw&#10;sTNEfU06Du7owrG9/ThzeBhnyWSePtyLM0d6sGVdIapKXFCQZYGyQhuUF9kgKdIGJdl+uH9tO964&#10;sQ0XT43i2P427Nteg/bGIDTVeKE41wohfkuRmqCJ2ipT5OdqID9HCxUlpsjLpKwTq4zcDCNEkVk3&#10;0f0tYkKpWoRqwJTuKwc+93hzLzi3QPHgQTbZPAyEJyvxUHQehs6vY5nD/uEvRIof/3hbEOTRWwdJ&#10;+jyiYL4u+i+4KjBRjh0dxMkTIzh/brUgAFcNlkzr11UJU/3B+8cFWIoB7/ztPW/iu99fxxefXsG3&#10;Xz/Avl3jiApzwtsPT+DAvl5cuTKO02dbsHtfEYYmA1HbZUVmW5MqgwIScpSRQZLJK3QR3AIXwM5j&#10;FqxdZ8HeYz7c/J8sYWRLpHDxVoKty0pY2csjMdUHYZEuUFGTxYqViyEtvUCQgjcFkkQIxuw5LJ3+&#10;K+bMp6qwSIp85otYJPM7IsRrFD+vkjf5HVVc7r03gUfIbDj5v0geSAm5NQrIKF+O2m4TDK33g1+k&#10;NKSmSlEcSkFe/UUY854Xdjw1QZp866tYqT1FQMo7SBUR8cZkNo1FkHMzq2+IOpKz7Ehz2YjOOzba&#10;bMR5joO57TIy2LzEypwn8smdSidJhehkAzJfJrDxUoKy4QwxwpGnJS5Y+RKk6QNlyHDJKs/BEsW5&#10;ZLJniRXf2GDzKiHTyXiyNwgkb8EtFTzEnI2ZL4GHZjAxeJEwbsbUN51P5FwmqoWKxhyYWyuRqSOY&#10;qmLZCt6jWRvRMaFoa8jH6r5CbBypwKaxckz0ZKO3KRZjPSnYNJ6DTROZOLC9FPu3FWP1YCwObe3F&#10;hcOT+P1HV/DZu2dwYg+RZ6IU3316Gp893kfn9uCtW5PYu6UEG8ZTsWF1OJHFFmUF+ijLN0RWkjpi&#10;Q1eivswRpTlWiPBTQAWZ1sJ0awT4qYuhH3Utccgs8BRk4GZDNt7c6sRVwj9UXwxXYWJ8+/urwhD/&#10;+U93hXfgx2++sQ///m9vUkDfwa0bW3GZzDUfD+zrFkabJRUfuQmXpdJVMugHSFp98dl50ZLFPgT/&#10;/hb+8P1NgW++uo5P6Vq/+eIBdm8bR0K0N7745BYunt9I1WY/3n60Eddv9uPkhXrsOlqE7rEQ5Jbz&#10;zkQ6iEhUJ8m8iIJ/Iczt5oomfGsnGTFWyyNgpdh/xM5tqVhxxNR6KXmtCETGeEBReQkWLSIizJ6L&#10;aa/NxKKFSyQSgsEddz/H/EUkmch7LSLFsHjpVMgun4GlK3ik7HQoqMwQ62HZuy+CZ5AMguNIfutK&#10;Qdv0BTh6z4GVC8l+zd9AmYLe3p0qmb86eKE+3lFLSZ3eZ+UrmLVUSkAqJFZDzN3lMT88Dt/WlYxR&#10;pAqiU/RJEsmS1ncXK2qYWK4Qq3uoaE6jC+XJ9PLkJ1hGySMiQV80P8ZnW8KenqsavwZ5vSesm7tc&#10;CgvlXoSMEpUmzTmEeViiNBOzZF6m9zUSHXSvzZASUopNPg8/5+HlvOQOd+bxkSsFrwhi57KcTD7v&#10;ebGUqpo09Ixk4OSmSzLLDuGR3jC31Ed6RiI2b16Pk4c24+i2bpzaPYDDW9sx2ZuDtspQdNWFYe1g&#10;GvZuKsaVkx24eJykwmQ69q3vxOUj6/D5m2fwb1/fxc3T63CGsiYoM//19xfxw6fH8OV7ZHrvbcCD&#10;q6Mkr1Ix3O2JhgpzNFfZoq7ECmWUqVKiVJFN9yMzTh85CSZICtNCPOnsMvIzPM6KqwL3RTAB3HxY&#10;YqjQkRdMXkbXtxI8cYmzOQcxewCuDn/+8a6QQD/SuT/+cEv0cHOr08njI6L1aN2aSmxcXy2aXNmk&#10;M1hC7d7VJuTWN+RL2Evw+3z+2Tl8/+0NfPX5dXz8wWV89el97NwyTlXOD999/RC3ru+m15zFF18e&#10;xOP3NuDWg1FcuNWP3Uer0TMah9JaqnYpxuBtFWycOUnKiN+D1wzmxSZ4aImNy3xYOS2Chv6rMLKQ&#10;RkVNEmLivSGvuBizZ8/E66/PIFLMxmLpFc+Q4Sm4Z/vnWLj4d2LH1cXLXhBrkvFQjuUrF0BVnRI1&#10;JUU3LwMhSd38FMWGlHpmr4P3bTeymi3mu/NiEJ5EBpayT6YAmIkF5Ng2aBvM/z+VIjxBG4lZpmSo&#10;SBrEUAYjUjBR4okofIHR8a6iR9vYYjmZbfoi8i8KPcy9gkGRugQtxKaaILOQKkuONRyYFDxnV5Di&#10;d2LK3wK5FwQp5HXmkQlfSBVjFpHiJTE2itevnUX6jn1DfLK3IIKxmfyTYR7mCqJplqUTk8LDXw0m&#10;Vgspw66AjtF8MVWVK4W23nJYWutCduk8BAR6i8UJThzchAuHxnDt+CTOk4HcMlaK3oYY9DfFECnS&#10;sXV1Nk7srcHxPZXYMJqELaP12D7RhInOQqztK0FdQTCRKIIqTQHGu5LRVOaDumI3dNb6U8UJxqpB&#10;P9SVGiM/XQ2VBUaoLjRHKZnsmMCVyIrXQ1mWDbKpAscHayA1yUrMq+C+ivg0ezGalqsD/zg8Vuqp&#10;z7BzlUNSphNVhIdCNv2JqoKQPH++jwdkpLlisHxi48wG+9DBXmwgMnDPNvdWHz08IKoHt0KtX1uJ&#10;HdubBQlYiv1AHoIrBEuz737PfuIaPnr/Mr785D52bB5DIpHi+2/exO0be/DFF/Q/3xzF+x9txs37&#10;JM1u9uHouVas2ZqHlt4ISoC2pBCWkTxaCgv7JWJJTpbVXv66ZHgXw9plHiwdF0JV5xUYmkmjpiEN&#10;sQk+YnmkmTOnEyEYcyCzeOUzZHgKbo36ORbJTBGkkFn+oujH4glGK+QWQt9QBX6BDiS3Q8TQfVtX&#10;WfK58uRvtMn464uVKVkFpee6kA/mTjtbZBf6igWp/UKMyVOri0UynAM1BKRY0/Lc4fxSPzGNkn8k&#10;HocTSqawoy8DyblecPDWgLrhXFjThRvbLUNEkj0yiwOQkudNOs1MvCajyB+OwSZQdyRT7qAMbQcF&#10;6HJHH2URM3vesIUMvbM0DA1egg6VMUuTqQgg1jo7LYOZ6RyYmc2BC1WCoEBNYUw93Mm30HNHB1nY&#10;2S6Gra00HH1m0Oe/RCXxN9AyepnK82zwTqua7F9U5lPmmI+IyCCxTP520sk37vEEof+K+2Ri3yTd&#10;febSeqzb0igGNx4+OYYLp0Zw9sQgjh7oJDnRgM1ry7FuVZHYqHxyrACrhnMxNpiNYbonQz1p6KgO&#10;R3WeF3ITbJAVa4l8yjzFaU5IDDFAJJXlUA8VhHupIT5IDxmJ1khPs0V8nCmiovQQn2CAlFRj5OaR&#10;zIpShF/AYqRlaiMpVQUJKUo4fWkMZy6P492PDuOnf7uFH/50GZt2l+Lxpzvw6OPNaOn3Q3GtDSY2&#10;x6Oh2w1lrR7IrbZHRZsX+tYmYOP+IqzfW4gdx6vw2Z+O4IPv9uG9b/bgR1zEn3AZf/7pAv74x7P4&#10;/ocz+Oab0xgYSENmhpPwLQ/u7SUz/oik1WV89809fPHhJXzw8CgeElnOHVlFFbYDE70lSI1yRpi3&#10;Kdyt1eFtrwMPGy0YqcvA000HLo4aUCVZvHDuCzAzlEdpQRIyksOhqbwcC2ZNw4wpr+C1l34LaTLa&#10;7C1mzJghBobyBqK8I6+0tLTopf455ssswJzlczFjyUzMWzkbKsZysPExhAN54qBke9gGqEPFnDwO&#10;JeagNFNSMEZEDB0EE+LTLMS6sTbOiymhG5LSoUTquEj0xrt4k/dxkkaYp5KAFGctXkmC28xDoozF&#10;2CE2SIERhmjpSiHz4o6weGt4BuoiNM5KPM4o9EFuaSBlDC8yVkaIT3dGcrY77P31oeOkCiM3DVj7&#10;aMOBModbkC6yi7xIS7siMloP7m4y8PdZjgKqKrk5roiLNSdyaMDPVw1RRM503jKWJIUvSQp/0uIB&#10;pLmDSG4EB2mLTiJd8xdgZD2VMgEP7FKHPZVtnpDEm+RraK2gYItDR2czRsc7sGZD+zPgGXcHjkxi&#10;9/4xrN/cja07B3H52j6888ZRvPvmcXxEfuLLT67g+69u4cdv7+GzDy/i0w/O45P3zom/ffDOKbz/&#10;6CQObO5EX2M6ju7oIz/SjfaqBIHzhyZwfBdJtm094m9nD4xh/45ODA/loJvu59hYLtasKURvbzyR&#10;1xepaYaIiVNHcak1MnP0kZiijtxsO2RTpWmmirRnTxX2769Gd3cItm3PwdFj5egk2dbU6oh1G6LQ&#10;2u6IshZHZJQZI6/GEi1UwVZtS8ZqkncHzlXjo+934q3P1gt8j2P4ASfw/R9O4oc/nCJSnMZXXx9H&#10;V1ccMtLt8e7jw7hPiePPf3oTH9E1f/fNHfz5jw+Bn97GX769Q97qFN64vgtnqAKfOTiGQzt6sW1N&#10;E7ZONpFPq8dwRwHimCxBNjDQkYWs9BSYGiiiIDsBuelxMNJRh+IyWSxbKE2EmEePV2DmrNcwY+ar&#10;mD5jCl6b9jKmvvqS6KfgIR4/x+tzp+Ll2S/glTkvYv7KGZRw1eAX6wg7Xx34U1xaeytDTn8q9Eky&#10;2QUokIwixUGBb2AxkzzOErGwHK8fy5vcMAn0zKaTJ5pPco+3NaDqpkdyiyDFozd5cBrr3HAKUDaB&#10;3IHEIzp5eLQnnY9MtCFYE+t4AKAdopJsiIVW4rmtizwRyBhhsRaw8VSHnoMStKyXQ810EVSouijr&#10;vE6VRwm+QZoIC9emAFdBZJgGigscERKsC29PVbjSe3h7UZakqsWjPX286WJ9iBAB2vQaPYTzbLYw&#10;Q7j4SlOFeBHm9rMRk2xKGcBIrJmkYygj+ih4far8ggz0D1DADrSiq6fmGbR3VqK7rw49/XVobC5G&#10;c1spVk0SOTZ2Y/umXuzZPoRDeymwD5F5PboB928fxf1bBDo+uHVMPObjqX2T6G3MwxtXD+GNK4dI&#10;muWhuy4HV09sw9mD63By72qc3r8Gl49twanDq7B5UwNJmmrs2tmKnTsbMTSUgcoqHyQmGSAuXhtV&#10;Na7IKzBHYrIm8tItkUqeJD5CA1kphshJNUQ0mfiCbAO0NTmhusIUNZWm6GJCFOuguMGK/JwqYrOU&#10;UVhnjq7xAAysDcPuE4W4+/4Irr/Vi8dfrMNfcAo/Ef4dV0mWXafjdXz77Wk0t4RRMrLBxx8dJ1Ls&#10;JN9yB+++cxLffnMLf2B8cRVffXgOj+7uw/Wz63BkVzf2bmnF7k3NRIharB0pxURfAYa7spGfHYL0&#10;FH+4OOhCV1MWvh6W6GyuRHZaLCyN9GCopQkdVTUoryDNr6YplhtSUJLBSpJBvJbYwkWvY/7CaVi0&#10;mKec/ldMn/tkZZCXyIMuWDkNJo7qCEl0hiMl37AUB7iH6UHLkow/+R178hW+IWqCBLxbkTWRwDNQ&#10;ibyGEqkhJXHewWMpfEMpzsJZHckhnv6fIcXjb9jgsRZjPcsk4Y6mhHQH9JJk4GYrbkZMzXYRrT88&#10;XsSFZ5yRzGKzyJUlKsESKVnOsPNUIz8hDW2LJTCyWwFzR2amPGYvlIKcohSMjYndZL70tF+Ghel0&#10;WJgRi/VnQU9nBsxMFlB10BAD1zzdVaiiKMPNRZHklTycHFaSjFoJC8fZ0DWdAguH+XTBmqRjFaFn&#10;vAjKGnPB+7zxHOyikmz09XcIYgwMPovBoS6sXjOMyTUjYtOVphYykH2tGOptwGBvPfq7a9HbSZm5&#10;rRJdbRUkmZoxNtSCiZE2rB7twOR4J0kqCoqNY0SKUhzfvYEIsAmDrVUYaqvGGiLjaGedeD7cXoPV&#10;fc1YO9ZEZpiCZ3UNhgfzqQLEoaoymBIAb61ljOISZxw63IBLV/pw+Uovbp3rx8UjrfQZBeR/4uj9&#10;QtBZ54aKPEM0lJmRlzFCbYk+QRfF2USEWkpKSUvgEzlXNJvWdNiifdgTla1W6B73RcuAK9bvTsCF&#10;O404fb0WX3y1jyTUGSLFZXz73Wk0NQcjK8uOvMRp0cv9+2+ukpQ6TKS4gb/88T5A+On3N/Hl+6eI&#10;GHtw9cwq7NxQi31bm4gcjVg/VoSJgWysHS2gZBeFrLQgONnpQF15IZxsDVBTnoukmFBYGOoRMYxg&#10;rm8ELWVVGGvrUTJTpt9OCfpGiuQdeX2xFdDSXQ4lVelnsFRhNubIvoKZi3+LhSunQttsKVzICxja&#10;LoN3uDHcQnRgaLcYdt4KcApQQTQlTj8KepZI3kGkPugx7+WxTInM+gopUR1yS9xw9uo4vvnxEj5+&#10;vF9ASllzqhjgx8s/8mwynk7JnUh8rGqMgoXVfOTkuaCi0h9u7isRHKoNVzqGhOkgPFIfwSHaqKgK&#10;QFt7LNKzXIg0PMHHEvHkO5JTnZCe4QJPL5JC/lrw9FCCkeFMaGtOIRKQh3BShrkpSR/NmdDRmgUr&#10;i2VECA24OavC0V5RPDfSJ6OtOQua6jOI8bNhZDGfTOkS0TTMk5DkladjufwM0U9hbqmNgqJ0qgiN&#10;Yn+6wcHRZ9DXOyQWSVu9ah3Jhj4K0HaSNf0YGujD4EAvBvt7MdDXg37e347Q2d6K7s529PV0ifP8&#10;upGhAWxdswZjPb2YHBrCupFRrBkaxobxcWxevVo8nujrx+qBQWycmMCa0W6sXdWM9ZOtqKtORkqi&#10;G/Ky/VBNRr6wwBvtbfG4e3czPvnkMOEQPqfHn97ZgPevrcLDc324e6IdN47UYcdoDDb0BmKsxQUD&#10;dTborDBBR5kRiqv1SC/Phbv/FEQmLEJFvRFaex3E+fI6Q6TnKaKqyRTDk37oGnTB3gPFuHm7Hx98&#10;tAWff7kXLa2ByM+3x9dfn8K9e1vw1Vfn8ObDvWJA4l9/egD89SH+/cc7+P5zkpCP9uPutTW4fmEY&#10;D25O4uHtSfJj7Th5uB6Xz3Zg04ZWDPaVIjbSCZamCnB3MkBlSRqiQj1hrKsKKxMmhj60lZVhpK0F&#10;dZ059DvOg7bBAjE8hBfA45Up+fHPoW24AEpa07FU8WUsXvkCPX4dxtaykJGjhGstQwpiKTQMZ9Bx&#10;CWxcV9C94FXWKXlTZeBRs85eK6BjMg2y8rwg9WvIyHfEpp3V+PirE/gr7uHLz04ISPGSLDwmh0dv&#10;cusHr07B7ec8WI2HM/v7KyM31xHFxe4kZ1TFgln+/irIzLRFaQlp28YwrF1biK1bKulIUmSiBBPj&#10;xVg1XiIerybs2d1O8qEOrS0JSKMyF0/GNCPNmUo/j/33QVy0PckjMp2E6EiSauHWCA02J+9hAHdX&#10;TSKIMuxtiSRULRxclcUUVXMbOegbLwUvU8+jLcXizvYGYikbJkZFRTl9Xjd6e4YFujp4rdkhsXUX&#10;n+/qHBDHpsYOtLX2oKu7k3R7F3p6utHX10uVhndB7X/yuJ8IQ4+HhgYxMkKkGh2mrDiOSd4ZtbML&#10;Q909WDc+gU2riSj9A+I5nx/s6sYokWOkrx2rx1qpwrSjvbkAFSVxaGnMxOSqWmze2IhDB/rw9lv7&#10;8fidA7h/fxsenV+Ndy+vwUc3NuDT2xuJIOvx+b11uE6Bd3BdGpEjCgfWJeHC3nxcP1mF/hEvSkQL&#10;4e4zFRm5KmjusENppT6a2m1R12yJonJdlNcYob7FChVUVUorLTE0Go4t27OwfVcBcvMtUF3jiXff&#10;3YWHb27Dl1+exocfHMVXX57D7784jz9+fQl/+cMN/OHrc/j4nb24cXEY1y704fbVQUIfzp2sx8kj&#10;FTh7sgY3rm3G0cPD6O7IEr9tUrwbivIiEORnBRtzdViTxLUy1YKpvjoRRAcKaq+IEcMch/pm88Q4&#10;MC1KnKraM6CiNQNqpCJ0jGaLEcW8y66ZzWJ6Pkv0RnOsJmU4wT/UWsxy5OZsjmFrOs9/c/dTgIM7&#10;z3lfKPomWE6FxBgir8wDk5tLsX1/A/YeacOBE/S7D6diw/oSASk907li1Kua7jQx/oa/HI/zNxPt&#10;z7KIidJFUoIxUpJMKZgNEBashvBQDaQmmyE/1wH1tQEUcNHo7SaD2xKF4Z50HDvQRTdrI25eXo9T&#10;x4Zw5uQYjh7spwBowMRYKcbHyrBmsgqjQxUY6i9Fb1cBOttyKFDS0ViXivycIORk+pM29UJinAti&#10;oxwQHWGH6ARnRMU7IYLMVSidCwl3EJuS8GIGvOmhnYMhvHzoHGWl5ORk1Fa30vcaJTKMoLW5l77n&#10;EPr7xokko8+ggwghCT1ECkkY6SeC/GIQOQZaMD7YhlUkw5gc61a3Y+e2fpw+sRZXL20VrT4P7u3B&#10;rRtb8OmtXYQd+PjGNnx0fRM+vL6eqsYk3rs6hnO7ynF4fSYu76/A+zf68Nl9XgPXHRFR0kjLUMT6&#10;jdE4cqyAqqUryTI9lJYbUpU3RnUtya4GS9Q3EjHIkLd2uKOr14/kowclEUv09Ebg1KlO3LixSlSs&#10;n/58k3wHVQm89TeQ4f7xKr74cD9uXRnEzi052LE5A5vXJ9C1RGByIgTjI/6UPNJF5Ssr9UdmhjP5&#10;QZIw3npwdqAqYS4PQ91lZMKXwcxQEZYmKqIFyMVbjvS+sghiXi2Sg9iCYGIzF6Y288gky5JpVqBs&#10;r4nAMG14+CrB3nkpxYIpRlYVYNc+Cuyjvdi9n+TxaD5aOpLR0ZOBhvZIqpa+SM21F8eRyVzsOtiM&#10;+vYI7D7citaeOJTV+mNoVTaqm0PpnkQL/AcpuDdQ33TeMwj1l0d8pCZS4/WRlmCAxGhtMn2qCA9U&#10;JCggKkQFKXF6YixRJpGmKNEKEx2JOLKtASd205fd1ow9W1rIxDZhw5p60tYN2LixDTt2UGAN1mCo&#10;rxJ9XaXobi+iLJpHxMhBWVEsCnMjkJkagPhoN4QH2yEk0AZRsd6IjKGsGOVJhHCj4HdFUKgLzK20&#10;yGSrC/nk5GoObz8H0uqxaKhvIRKMkGQapqrQRdWhj55z5Rh6Bq0kjyShkySVJPAm878Uw/39VDF6&#10;qIr0YmKoF6tHejA51oMNk73YtXUYB/euwomj63Dq+FocI1P+zrUjhMN4dPUg3r6yD29d2Y03r2zH&#10;u0SWCwf7cGxHIy4f7cGDyxO4f2kcA90hKM4zQ19nIC6dbcOD28PYuiET7U3eaCYvUldJhrzQioy6&#10;CfIyjVDXZI3GNge0droS8b2IHP7oHQjF2EQiNm7Kw5mzPfjwo/34kXT2E2I8pGpxBm9Ttbp8thMH&#10;9xSR7/JET6czEcCKqq0B6uu1UVOthpoGe5RVWiMn3wip6TqIilFFaJgSKQx5eHgsg729NOztZOBK&#10;SsTTg2IoURVx9LrELH3EZfC2bDyfXQlJOQaITtFEeIKqOCbQ3zPyTJGVw40ReggMVkRCoiH5x0Rs&#10;2VKF/fvacfzYIPbt7SJl0olTJ1fh2Nl+bCR5NDiRhS176kRV2LCjEqExeoIwTJaYFDOyCcHCW6Tn&#10;OQj8BymEhKIKwY9FCfvbqE1rk6nwcJyHQK+liKALY0QF0cX4y8HXbTHc7ObAx2URQn3JcJOJCXOU&#10;RajjUiSQCS9ItEFrRRj6WlLR25aBno4cCsBCkiQldDHlFCxMCt7fuIKIUUbEKCFzW0yGt0o8bqzL&#10;JoLEIzczDNlpwQiL9EZouCeRwQMBwa7wD3SGXwDvO20Oe0cjODgZw8Pblm6YC9LSE9Da2obh4Seb&#10;v7fR486OLvrsfvIbfc+gpbdVItoHOyRiYIi3/v1lYB8y1jdAxOgj9GK0v4sI0klHMuUDTWTkG7Fq&#10;tBFrJpqE9ziweQKHt03i9P5NuH56N+5dInLcOoqzh1bjyC6SK0dG8eDaNrzLg/2ub8EHb23FyYNN&#10;OLy7GjcuDODetXHx/ObFQRwnibB1bR46GwNRlGWNrCRjFJbqkszikdCqKCgxRFObG1rbvVFd54rK&#10;KheqKL4YGk7Cpk1FRFYKsEOdWDeWhfbGADTVuBHRHOn3ckNPlwM62s3Il+mgoYEIUaNIEs1CSLba&#10;RktU11uistYKlTW2qKlzoqplh7wCImehnViJsKbWG2UNDiiptxP9LgVVVsirsEBuhTlKiVw5ZaZI&#10;yddDaoE+MouNkVVghFzep48SQAqvnp5pTokuihRAHIYHM0l55KK5MR61VZFoa07B5KYSNHXFoKDC&#10;Cy1cFeoCwHu5c8tTdJKJeMyyilufeFNIv3ANgf/XSmGi/Rs4mL8GT4c58HNdCB/nBQjzXY74MHL3&#10;QfLicYT/SnqsgMQARWQFqqMgkipGrDnyYsyRGm6Kzrp4dDenEQGKMTZSg5HhWiJFJT2vJRAxemuI&#10;CMTonifYuIaNaQdJjWYiTi36uyopM5WjubUaTc1VaGiqQG19Kd3UIpIFhSQboil7hCIhKYTMfhTy&#10;ChPppheQR+jAxKpRIsYA2tpb0NnZRqQgnyEBzf2NEtE23CIR/cMdvxjDg0yKESLEAIa7yZ90dWKg&#10;q428B5nS7kb0tFehs6VEXOPIQC16WxsxSN913dgg9u/YQEG5E1fOHsC5E9tx9vhm3OZ+lYcncffm&#10;XpKlo/jjF2SMb2zE+SN9uHZ6FO/d34mv3j+KR7e34P6VdbhxlvsVunCYKsyBrXVUJWxQXKGPrDx1&#10;sapHYakxmts80NsfivaOQNQ3+KCu3oeOfvSdYjDUlYimaj9UlzpS1XGgiu5MgWeE6iodlJcroqho&#10;CfIL5iM7dxbScmUIskjPXUZZdwVld3kioBIKSnXo80hxZGogM0cXRaUWKK8iX9pIVaXCEGmF2kjO&#10;4/VxtcWAw7gsFYQnrUBwnKw4xmYoITpRnhSAKrKpaqSl6iKFKkZZiQv6ehIwPJCOztYEZKQ4IyLY&#10;hMBrB3gjMdNKdNrFpZojMEILhpazxKby3CLFko1NeGQiEa7QmQjpKfAfpOAJLjx3mE0Nz8HmFSbY&#10;cPu7LEC471LEBMkhJlAOYT6yCHJfhHCfpYgLUUBatAZSItUQT48zSFYVhmgizVsRyd4qSA/SRUG8&#10;LcK9dYhEVigtCEdHWwGZ2Qp09VURGYgUvXUY7mPUEwHqKSgaqHIwOWrE+dHBRowPN2OCMD4xjFEK&#10;lJGRfgwOdZMZbkffQBvp4Sa0dVQRabhjq4aycxNp6nrxt8k1QxghqdLeUYeOrgb64clnSEDTIBFO&#10;AlpH6iSid7TpF2NosJdIMY7RnhEKdjLvbZ3oaW0nknSTnKLr6GwgUlC17KzGxEgL+SCWdMMk9YbA&#10;8mtoaAjDIwNiy7Gdu9bj5u2zYk/ux+/fxPlLZNBv7sO7tw+I49vXdovjxw+O4vEten59Nx5e3oE7&#10;5zbhxkky6+RhLt+owdFT+di+JwnD4wGkwV0okRgiJU0L+UUW5Du80NoWJFqlOlrC6LtGob0hkKqE&#10;OxprHFFPnqSmShfVleooK1+BwqIFVAFmIiv3NUQkvkCS50WExr1IpvZFBEX9loLxZUQmzEBI1OsI&#10;CJuGsOg5SEiVRWoWBXmuIoLjF8EzdAbcgqbBJ2IOAmLmwz34dTgHvErnXkdg7EJEpS1DTOIyJCcp&#10;IydbG3ExivBynw9v98UozndCTbkfasoCkZHoiPgIa6QnuAgi8J7Z3KMdEKEpyMG93Gy4o5NNkJRl&#10;I/q7+HWFVE2yyz0EpFQtZsDMcxlULWdAw2YOtO3nwcBZGibusjD1WIrISB1ER+shigx3SIg6fHzk&#10;4e0jh/BwLWKtCbKz7ZCRYY0EMuOh9D7BNrMR5boU8USKOG9NRHroIcjZAAHOZkiNCkF/ayvWjIyj&#10;v70HDZ31aKRAbeltRlt/CzrIiHYOddCxXSJ6+385OvvISPU1/2J0df9jkOQ/GB3kN36OriGSbCMU&#10;6D8Dn5f0+t5eyeCdW/tIgm3evFnsv3Hz5k08evQI3331Lt64cw53rhzDO/fP460bx3H+wBp8/fZ5&#10;fPXGCXx+9xA+urYL71/cgvcubMLDS5sJfNxIWE+kWYMNQ+koSjFFeaYFGksc0NvgiaFWP3Q32KGx&#10;Wo8IYYjmepJKJIsam21RWGaEvBJjpBUYiJGzUWKZIHXyeySzoyluoleQ/5MjT0EZnnxFdIyG8BVh&#10;oVQpMmyRkW6HhDgzhCQbwDVECTbeS2HpIQPHgCcLlOlYz4CB/RyYu5EH8VsOp0B5xJBnzYg2ojhT&#10;gKPpbDiZzYG/01I0lJD0y3fDUFssovxUkRFjjImeZDGlwcVnmZjrE5moD96A1Jk+x9ByGqyc5sPJ&#10;+8kEOV6yh4cN6ZMiYkipWc2EuddyMV7ElsyzQ7AKnMPU4RapBfcobfj6ytPFKCM4WFWQIjhYDe7u&#10;9EGusuI8kyaULpTJEu2viMwgZUS5UDWxXYJgBzlEuOvCVm857AyUqbq4oaW6CqO9Axjo6P1fRYqe&#10;kcFn8I+Sor2dro2OvCvTxo0bsWfPHhw6dAhHyHu8ff8SPn3vNt64eRLXz+zCm1cP4IPbR/DRzQP4&#10;6PpefHBlBz64tEUQQxIpzu5vwZaxdKzpi0VXrScqc8xQmKKLogw1lBeqkFFXRUmhOooKyCuy1MlQ&#10;QUI6L2JAsRErD98oMs5hy4kUJHcESFZHrSQoEJTh70+B7bSADPYShARrINBfHe5uK+EVqQ5bClxT&#10;l4UwIu/K68raULDqWE2Hgd1scd7GSxb2JNPtHRbBXHsK9JWkoKv4G9gZUfXxkKfv6oxUkuz7N1eh&#10;rykS8UGa6G+OIj8RQX7CDVE8aiDNhKSUOZFDj6oYj9LQFwiK0oADkdGIPs+G7AFDSpvHwvsqwJ4C&#10;/L8gkEwIHZ3IODs6LqELkhUX4eurTOSgrBCiTReqCi9irTfJJT8/8hgBqkSIpXDRfx1W6q/CUX8+&#10;Ahw1EOxmQl/eBilUKerKStDZ1Iqulrb/NaToJKPdNdj/DPi8pNf/nAxPwVWCjz09PeSXuskjdaKj&#10;gzzLQAt2bl2FaxcP4+HtM3jz5gncv7gf149vxJ2TG/Hg9CY8Ok+EuLQNH1zejocXtxIZmBxMjA1E&#10;irUku9bQcRzXT3biwKYCrOqJQF+jLzqrbNBebojGYj1U5WmhNEsT+ekayErVQHqqFpKSNBEbr0FV&#10;QQ1hUaqIj5JBXKQMYiOWICZ8CaJDlyI6ZDnJGgpEyvahvnKIpSQa6qNAPlWGApM3s9ElSaMBD39l&#10;eAbw+mM8q1OdMj1Vl3Btkj/cOUlBHK6H2CAdJITqIz/FDj2N0di6ugTjPWkY7UrB2UM92DReiIpc&#10;d+Ql26KgzA+J6bzHuBZ8g0nCp9qSWfcQswJ5bnxEvLnYPCeOzsel2CI2xUZAythBFk7EWjsfZWKk&#10;Iqzc5WHqvAx83tBeBt6exGTrpTA2nAc93Zni6O9LXzRQXzxeyLvOLJKCmuoUJIWboL86HG3FQajO&#10;8kFxsicyY9wR4EZl0scBcRFBdDOTUVJQhKaGxv81pGjvJ0/zHEh6/c/J8BRMiv7+frHppWjqHR4m&#10;fzWCVRP9aG2pxgB5q/271+PudSLF1aM4e4D8w+F1uHl8Ax6c2YJ3Lm7H48s7iRQ7CE/JwVVjA966&#10;up68yHq8d3s9Pry/AZ++uQmfv70Ff3hvM/DBRvzlnXX44c1JfPNgNcmxVfjg1gTeu7Uaj25M4uH1&#10;STwgUt27Oonbp8tw82QJrh0rxpXDxbh4oAgX9pbgz5/sxKf3VuODmxP4/P5GvHt1AndP9uHBzR24&#10;f2M77l3bhusX1uPiyVU4d3wMh3d349DuLhzc2Yn9O9qxf3s7juzpxskDAzixvx+nDw/jyulJ3L2y&#10;Rbx2sCMDkQEGyE5yQmVBABHQUMzN4ZmZPFGNt5Pjo0+ABUIjHcXCHLy0K28JIac0E7IrXoW88iwB&#10;Kd4/wJWY5BdtDK9wfbgFa8PeR0WQw8J1JXy8NGButggalPkV5X8LNZUp0NGaDg21V6Eg/yK0NKbB&#10;z1cLudmeGGxPxsbeTIw0JaIuLwDZ0Y5UJQxhpr0Ctqaa8HK1RWigH5ITElFfW/e/hxR9PWjr7X4G&#10;fF7S6yURgsEVgknBRBgfH8eaNWuwfv16dHbUk5mn6+6qJ2NcgV2bR/DBw4u4emIrBegW3Dm1RZDi&#10;rXOE80QECaR4fHMzPnljBz57awe+erwT336wG99/vBc/vr8Ff3m0Bn9+tBY/PlqHPz7agO/f2YwP&#10;b6/C+7cnyeCvxSMi0tu3iVi3N+KHDyfw7Xuj+PrRCD5/OISP7w7Qawfxp4/pve9P4pO7a/DtOzuJ&#10;GJvw+Moq3L9O3+PWLqpwu3D78mZcODmBM0dGcHRfrwh2JsPuzc3YubER+7a14QiThYiybysPSGzC&#10;Ljq/i47RQUZQWzkFuSkuSImxQUa8PbLzw1FYGou8oiiqYk7gfd55UQ5ecoc3JeUNRWWWTcHchb/B&#10;bEruPPebIWXrqgxeSc+FTLGdmwosyAfomy2Guv4cqOrMhJW5HNSUZ2DZkt9iuexL0FKfAzPjZeT8&#10;dSm43VBXnYim+jRUlsUgP9UbaaHWCKcPDXDSQbC7CWKCnVBbnoWGmkKUleYiLj4KsbFRKCop/l9D&#10;CiZAS3fnM+Dzkl4viRAMJgXj6XOuHEJSDXahq6cNHZ2N9N2aMDrUjnUTXSSjTuLhtSN44/J+3D+3&#10;E3dOb8Htk0SCC3sIu4kUXDUoKElKvXFxA964tJYwiTevrMZb11aRpFqNjy6P4PcXh/DD9dX46f4W&#10;/PWtXfj39w7hwwuT5E/W4j0mFAXz4ytb8fjqdnxxuxOf3mgn/9KMx+ca8PBEHe4frcPbp9pwc28t&#10;7h5swceXxvHB+TG8dbwfN45twgP6bvydbp3YgtM7R3FkUx/2r+3EntWt2Dpch/W9FZjsLMWagSps&#10;WtuCHZu7cGjvCE4cXo1TR9bgwK4h7N3ej6GeEuzfSVW0pxhtjRlipHRffyvKynPh6+8KV3cbhIR5&#10;w87eFEYmmlBV47WJl4o94vUN1aCjqywgZWaxEiZmy2FqsQLmlnLisaoG75EthVlzpKCjIQsXewOE&#10;+NsjKtQNQb529JikUKQXYiM9ERboBA9nE9hZasHDTh8JQU4ozYhCb1MJJgaasHFyABH0RcIj/RAd&#10;G0q6LhZJmUlIzU0XhJAESUHLkBT8z8M/ixTtHQ0SIYkQDElBzjKptbcLLT2daOxsQ317C+pam8Xj&#10;tj6qGj8Db5QvCU9J8HM8/ez2HkoeRA7+3r10HzdM9uHrj3lA35f4+v2buHJ8C87sXY33rh/HvdO7&#10;cfPYFtw7s50MOQX57QN4dHUrHl3bQtiIR9fXP8GpYby7vxsfHh3C52cn8RX5kG+u78R7Z4gMZzbh&#10;rdOb8QZVovsnt+IuBfVPjzfiD2+twdd3xvHp1SG8e7YXb5/owbWd9bixqwW393bhPkmgh4dH8OaR&#10;MfoOu3Hj6C5cP7wTVw5sw6V9W3Bx32ac2bEOF/ZswrVDO3DnxD7cP30Qdy8dxY1rR3H54gGcPL4N&#10;B/auxc7t45ic6MCq8TaMDDWir7saXe3laGsuRnlFERGiECWl+SgsyhU75+blZyIyKhQRkcEICw9E&#10;SKg/AoN8ERDog9CwAAEpKxtF2NgrQ89wMdQ05kBB+XUoKE2DqvosaGjNE+PhI4KpJMX7o6woiRhY&#10;hNKCBESHuQtChBEJkuL8kJsRidKcGLSUpWHtYBPWj7ajp7kMmSkRyEyPQUZmPLLzUpFP1aKIvmxJ&#10;TZlEQjAkBS1DUvA/D/8qpODzP4ckQjAkEYLx9LN/TorJ0U6SJyfw+4/v46v3buDh1UO4dWYnBeI2&#10;MuA7cZ8eMynuUmA/OL9ZIik+OE8e4BTJofOT+J7+9geSOj/eO4Cvru/B59f34eNr+/D+1f14l6rR&#10;O5fo+ZUevHehA2+eaMbdQ/W4tqsKl7ZWUlUgchwfxONT43j/zBp8eH49Pjq/CfdOHSBvsR+3j+8V&#10;5Lh2eIcgwqPLJ6j6nCICn8GHN8/jo9sXcPPcQRzcvw57d63Glk1DWLOqE2MjzejurBBEaG0qIlme&#10;i5rKTFSUpT6XFBmZyUhLT0JKagKSk+OQkBiN+IQoJKfEC0hpqvHQbGk42mkiPMQeWelBaG7IEmOS&#10;RodqUVNWgHT6h/BAb/h7OiPU3wO5aQno72zClnXjOLh7K9avGkJHUzXS4yIQ6eeBRDLUOalxKMnP&#10;QFVlIWpqS1HdUI6alirUkWRq6GlCE8mln5PhKSQFLUNS8D8P/wqkaOhoRXN3xzOQRAgGtzhJQhNJ&#10;KUYLk4q+A5Ojq7uFpFYjVo104NCe9Xj/rSv45pP7+PL925SVd+CNc4fwiDLvg7N7cZkM+c3jRIKr&#10;Ownb/0YOIsm1TXh0dg0eHxvHuycm8d7pDXiffMl753fg3Ut78ejiPrxxfh9un9mDG6d2k4fZhU9u&#10;k9+4sYEIsgYPz5KZJtN88/Ao3jq7CW+f3YZH53bhnfN78e4FItKFgzh7cA9O79+NU3t34vjubTi6&#10;cwuO7NiCTWODWD/cj8n+Lox3t2O0sxX9Xc3oJHnYTh6qsbmK4qoElVWFKC3PQ0lZLgV+JnIp8Wbn&#10;JFPgJxAp8lFWQX8rzUFhcSaRIp1IkSbOl5KkKi7NfnK+8Mn5opIsAan4CHfkpIRg9XATelpKUFOa&#10;gkSSRV7ORnCy1oKPizviI6JQkpOPsb5BHNq9F6cOH8WODZvR29qBjIRkhPsHITwgCLmpGWitrkdX&#10;cyt6Oigw21rQ1FSHqvpKVDZWoqKFjm3VqOyoQWVXjURCMCQFLUNS8D8P/wqkqKf709jR9gwkEYLB&#10;TbCS0NA3QOhHY2/fE3LQ92BitLbVo7wsh36HalwhEnz31Tv487cf4IfHb+DTO1coE5/EmxcO450r&#10;hKsH8egKBfqVXUQKytRXKYCJHO9c3oJ3LmzF22zQz28jb7Idd8gDPKCqc/fyYVw7fxDnTlFMkAw6&#10;SmT78OEJvH//GN65fQRv3TiMB5cP4t6FQzi0ZQKHNk/i4Ka1OLBxHQ5sYGwQvfXcksYNCOyX/vP1&#10;cr9MY2MjqqurUVFRgcrqKtQ21KO2vh7VdbWoqqU4qqG/0XlGWWUFSsrLUFxWSsFdgvKqdDqXTudS&#10;UFiShPyieOQVxoljbkEcKZcYZOZEIT0rHGmZYcjKjRaQiiZpFOJjS9ndE5mJgSjNjUV/Wzm5/UFy&#10;/5M4eegI1o5NoLm6DgmR0fB2doOnowvC/AORGpeA2tIKQY6hrl6BnuYONFbVoLqcKgN90cbmRtQ0&#10;0/MWuoDWKpS30Zdvr0QpQRIhGJKCliEp+J+HfwVS1LY2oa6t+Rn858D4z2hrIw8iAfWUrOqZGL1M&#10;jCekaOvpQEdXCxoaytDSWIbN64dx/9ZZfPHhA/z18w/wzVt3SJZcwNsXj1LFYGI8JcVuwlNSbMP7&#10;N/fg4zuH8N6NfWTAd+PexV0kY3bhxsX9uHJ+P86c3I3Dh7Zh775N2L5zHTZPtmHjqhasH2vB2pEW&#10;TA62YFV/G4baGzBI19vXTMm3oQlddY3orG1EbSMFeD0lzroalFdTXHBgV1Ds0DkG/+3pY35NJRGB&#10;CcH/V0/v1Uj3sbKWEi2DCPL0cQU9Lq9KIVKkECkSUVgaT2SIIVJw4JOkzwlDWlYIUjKCkJQWgMQU&#10;f6RmBgtI+bmaw8vRCM1VObhwbAc+eecm3r5zji6qHU0VWUiOiYOXkyscLKwR7O2H6uIyNFXVoqKw&#10;WBCitqwCZXmFyEvLREtNA0Z7h1FfSRdYUoq6ujoMUBboHCDWD3SiZZCYP9iKhkH68cl3SCIEQ1LQ&#10;MiQF//Pwr0IKSZBECEZrK12TBNT1DREGRcXgatHMTb70XXrpvg8O0/+SZO2h6nz0wGa8efciPrt7&#10;A9+8eQdfPbxFhDiOC3vXkZYnH3FlH2EP4amM2o4bJJtO7OzHwc1d2LG2FZsmmjA50kjSmoJ8gO4F&#10;Vfz6hlKU1xSigKpSS30+mmvz0FiTj4bqfNRXFKCuvBjtDXVora0XsVNXWoOaIgruwuon96GFqkFT&#10;Ayrqa1FGAV1WW4XckiIUVpShvK5a/L2B7lk5/S2/mM6XlaC0qoIUCMn7xgbkFVP80fl8+p+C0hLx&#10;90KqFuXVSSirSiSSxdPzGPrfKOQVRaK4PJZI8uQ5bwyanR8KXh6H/8aQunX7Mj6jzDE23o/MrCR4&#10;+7jA1s4MPr5uCI8IJJ2WjeKSXJSW5ZEWK0RVdTHpuCIBflxTV0Y3pQINTVWob6GLbKeL/oVo7CSS&#10;/AOQFMz/05BEWkZzd6M41ndQFmutRlVzJaqaKp55nUAnm+pnr6e+nQJaQqWQ9FqGpNcyJJH276GJ&#10;KrckNLfUPoP6ZsrWFLA/R3k9JT4JKKmplIgyCm7+exVl+BoKcpaOnByqSVJLQjlVuJ+jtK4EJbXF&#10;vxiNtaOoKutHbnYJMrKoWpRF0XcPFVs155ZbiuHoPCydx27xPoKpGboCUl09LeS+IxEeGQgfP5JG&#10;Xk4ICfNDVnYymZe8X0khKcgJ/8qkkBT8z8O/MinqqgZQWdqNvNwSZGYnUjUJQ2mNH3LLHJBVaiYG&#10;Mybl6hIhNMUOTUk8bIUg5ebuQKSIouDPQll5PgU7BXotz1UoRXUNlaFfSSER/8qkaGuvfwYtrXX/&#10;15GiqqyLZHwHCgtKkZOXiKz8ALHvHe9wm1ZgiKQcrhAaiExWRXiiCuJ48x6CVEYmaa7SPNRScDeT&#10;GW5tq0NDI11EeYEgxK+kkBDkhH9lUrR3Nj4Dbqn6v40UZSX1AsUl5DkK45CW44GkLDOk5ps8qRCZ&#10;GohKVUVYPI/0VUR0rJKAFAd9QWEWUtPihKfIyU2l55n0RjkoLuW2319JIQn/yqTo7Ob2/v+KtnbJ&#10;supfmRRFhWUoKeYEn4+CkhgkZTggPJ7ne7NkogqRooSwBEUERsvDL2Ilwv4GKSYAk6GltZaCnD6U&#10;iMAk4Md19eW/kkJSkBP+lUnR3dP6DNo7Gv+vI0V+fj6Ki4tRXpWLIjLZ8WnWCIxSfOIh0lRIMimI&#10;uSBMCJ/QFQgOWy4gxctMMoqoMkgCs+znYIKUluUTSQoEOdh/sPyqaayQeIHPg6Qf+O9BYsARJAXz&#10;89Dc8ySY/79CEsmfh/qOJolB/jxIuva/Bw5oSZAU5AyWx78U1Q1VzwT+34MkQjC4uVUiGst+Mcrq&#10;JZOilpJSTWsVKikpldWX0rkiFFUXUAVsREVVDhJTfcWmODEphvCPXAaP4Hl0lEFoghxC45WIFPLw&#10;CFyGwGBZgV9J8d+EpOB/Hv6nSSHJODMkEYIhKfifh38WKcrqaiSDgviX4nmVgmOJK3VFYzl9h6ev&#10;K8LgCFWk5gwkZ7ohNsUUIbHKcPGfBc/QuQiOl0V8lgaScw2QmGWMuDQjxCeqCfxKiv8mJAX/8/A/&#10;TQpuOZIESYRgSAr+5+GfRYrSmirJqCv+xZBECEYlkYEJUfFUav2NRMNjzWhozURyBk9JNUZApDzs&#10;vaYRGZSRlKeBlHxd4S9CYtXgFSwHX//FAr+S4r8JScH/PPxPk6KxuVoiJBGCISn4n4d/FimKqsol&#10;o7rwF6O4pkgiKZ6QpkQQgYnBBGEp1dVXjIq6CMSlWCEySQeBMSvg5Pc6bD1fhrP/62LfPq+QJU92&#10;X3JdCCeXGQK/kuK/CUnB/zz8T5OinoJXEiQRgiEp+J+HfxYpCipKJaMy/xeDiSGJFE8IUyiIwYRg&#10;KSU8Rj3vMeiGsDh9RCVrISpVEf7RC0k6SSM2Qx6ZxYbILbdCdrE90gtsUVJuI/ArKf6bkBT8z8P/&#10;OCkaKiRCEiEYkoL/efhnkSK/vFQyKvJ+MQqrCiSSgs8zMbhisJTi2GLzXVQehuQsB7HuU1SKFuIy&#10;1RCWJIuUAjVklGgjq8QIqfnGVEV0ERCh9n+GeXC/BOMpOX4OSUThZltJZCmrLnqmGY3xczI8haQf&#10;mCGpCZAhKeAYkoL2H4Wk92VIei1D0mv/UXBzrsT3lnBP/h4k3fO/B0nB/zzUNtZI/C0kEYIhiRAM&#10;HtwnCRLjiCA57uhvZcUEnjxUQMhDWUU2qmpzxDBxHgnLg/9qG9PR0UuSq9QKOXkmZJ7VERYph3Dy&#10;FFGxSoiKURRL74SG89YSyxEQtAR+gTLw9lsk8Csp/gZJ78uQ9FqGpNf+o/iVFP8cUjS1kJ+oTENZ&#10;VTKGxmqwam0TmtqzkZ6ph+RULUTHKiMyWhHxSepIo3NePgvhTySIiFYQ5zKy9JFbYIrCYguBX0nx&#10;N0h6X4ak1zIkvfYfxa+k+OeQoq2jQpCisjYNG7d2Y/vuQdS3ZCAhWQOxCapECAVRIZLTtJGTbyLM&#10;tJfvQlEx0kgulZKPqG1wRWu7j8CvpPgbJL0vQ9JrGZJe+4/iV1L8/5QUwB78il/xK55iD/4fncT9&#10;u8RPeN4AAAAASUVORK5CYIJQSwECLQAUAAYACAAAACEAsYJntgoBAAATAgAAEwAAAAAAAAAAAAAA&#10;AAAAAAAAW0NvbnRlbnRfVHlwZXNdLnhtbFBLAQItABQABgAIAAAAIQA4/SH/1gAAAJQBAAALAAAA&#10;AAAAAAAAAAAAADsBAABfcmVscy8ucmVsc1BLAQItABQABgAIAAAAIQCrlDLqrAYAANkXAAAOAAAA&#10;AAAAAAAAAAAAADoCAABkcnMvZTJvRG9jLnhtbFBLAQItABQABgAIAAAAIQAubPAAxQAAAKUBAAAZ&#10;AAAAAAAAAAAAAAAAABIJAABkcnMvX3JlbHMvZTJvRG9jLnhtbC5yZWxzUEsBAi0AFAAGAAgAAAAh&#10;ANpJtNXiAAAACgEAAA8AAAAAAAAAAAAAAAAADgoAAGRycy9kb3ducmV2LnhtbFBLAQItAAoAAAAA&#10;AAAAIQCmK8m2RmIAAEZiAAAUAAAAAAAAAAAAAAAAAB0LAABkcnMvbWVkaWEvaW1hZ2UxLnBuZ1BL&#10;AQItAAoAAAAAAAAAIQAur8ee1+UAANflAAAUAAAAAAAAAAAAAAAAAJVtAABkcnMvbWVkaWEvaW1h&#10;Z2UyLnBuZ1BLBQYAAAAABwAHAL4BAACeUwEAAAA=&#10;">
                <v:roundrect id="角丸四角形 109" o:spid="_x0000_s1058"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q+MIA&#10;AADcAAAADwAAAGRycy9kb3ducmV2LnhtbERPTWvCQBC9F/wPywi91V09iI2uopZCoReN1fOQHZNg&#10;djZmt0n017tCobd5vM9ZrHpbiZYaXzrWMB4pEMSZMyXnGn4On28zED4gG6wck4YbeVgtBy8LTIzr&#10;eE9tGnIRQ9gnqKEIoU6k9FlBFv3I1cSRO7vGYoiwyaVpsIvhtpITpabSYsmxocCatgVll/TXajhO&#10;u3bSnr/zXTo+VXc6bD6uaq/167Bfz0EE6sO/+M/9ZeJ89Q7PZ+IF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S2r4wgAAANwAAAAPAAAAAAAAAAAAAAAAAJgCAABkcnMvZG93&#10;bnJldi54bWxQSwUGAAAAAAQABAD1AAAAhwMAAAAA&#10;" fillcolor="#fbe4d5 [661]" strokecolor="#c45911 [2405]" strokeweight=".5pt">
                  <v:fill color2="#f4b083 [1941]" rotate="t" colors="0 #fbe5d6;.5 #f8cbad;1 #f4b183" focus="100%" type="gradient">
                    <o:fill v:ext="view" type="gradientUnscaled"/>
                  </v:fill>
                  <v:stroke joinstyle="miter"/>
                </v:roundrect>
                <v:shape id="_x0000_s1059" type="#_x0000_t202" style="position:absolute;width:3775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AHEMMA&#10;AADcAAAADwAAAGRycy9kb3ducmV2LnhtbERPyWrDMBC9F/IPYgK5NbJNuuBGCWmhEHrKUii9DdbU&#10;cmONjKQ6Tr4+ChRym8dbZ74cbCt68qFxrCCfZiCIK6cbrhV87t/vn0GEiKyxdUwKThRguRjdzbHU&#10;7shb6nexFimEQ4kKTIxdKWWoDFkMU9cRJ+7HeYsxQV9L7fGYwm0riyx7lBYbTg0GO3ozVB12f1bB&#10;1+b3mz6eHvLZa3FiY/rz2g9npSbjYfUCItIQb+J/91qn+XkB12fSBXJ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5AHEMMAAADcAAAADwAAAAAAAAAAAAAAAACYAgAAZHJzL2Rv&#10;d25yZXYueG1sUEsFBgAAAAAEAAQA9QAAAIgDAAAAAA==&#10;" fillcolor="#deeaf6 [660]" strokecolor="#4472c4 [3208]">
                  <v:fill color2="#9cc2e5 [1940]" rotate="t" colors="0 #deebf7;.5 #bdd7ee;1 #9dc3e6" focus="100%" type="gradient">
                    <o:fill v:ext="view" type="gradientUnscaled"/>
                  </v:fill>
                  <v:textbox>
                    <w:txbxContent>
                      <w:p w:rsidR="00351C14" w:rsidRPr="00411080" w:rsidRDefault="00351C14" w:rsidP="00D766C5">
                        <w:pPr>
                          <w:spacing w:line="300" w:lineRule="exact"/>
                          <w:ind w:firstLineChars="50" w:firstLine="98"/>
                          <w:jc w:val="left"/>
                          <w:rPr>
                            <w:rFonts w:ascii="Meiryo UI" w:eastAsia="Meiryo UI" w:hAnsi="Meiryo UI" w:cs="Meiryo UI"/>
                            <w:sz w:val="24"/>
                            <w:szCs w:val="24"/>
                          </w:rPr>
                        </w:pPr>
                        <w:r w:rsidRPr="00FE6B3F">
                          <w:rPr>
                            <w:rFonts w:ascii="Meiryo UI" w:eastAsia="Meiryo UI" w:hAnsi="Meiryo UI" w:cs="Meiryo UI" w:hint="eastAsia"/>
                            <w:w w:val="82"/>
                            <w:kern w:val="0"/>
                            <w:sz w:val="24"/>
                            <w:szCs w:val="24"/>
                            <w:fitText w:val="5319" w:id="1203963650"/>
                          </w:rPr>
                          <w:t>働く・学ぶ・遊ぶ場充実、子どもいきいき、子育てを楽しみながら住ま</w:t>
                        </w:r>
                        <w:r w:rsidRPr="00FE6B3F">
                          <w:rPr>
                            <w:rFonts w:ascii="Meiryo UI" w:eastAsia="Meiryo UI" w:hAnsi="Meiryo UI" w:cs="Meiryo UI" w:hint="eastAsia"/>
                            <w:spacing w:val="25"/>
                            <w:w w:val="82"/>
                            <w:kern w:val="0"/>
                            <w:sz w:val="24"/>
                            <w:szCs w:val="24"/>
                            <w:fitText w:val="5319" w:id="1203963650"/>
                          </w:rPr>
                          <w:t>う</w:t>
                        </w:r>
                      </w:p>
                    </w:txbxContent>
                  </v:textbox>
                </v:shape>
                <v:shape id="_x0000_s1060" type="#_x0000_t202" style="position:absolute;left:475;top:4275;width:43910;height:8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rsidR="00351C14" w:rsidRPr="004D02C2"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のびのびと遊ぶことができる公園やみどりが整い、友達や家族、</w:t>
                        </w:r>
                        <w:r>
                          <w:rPr>
                            <w:rFonts w:ascii="Meiryo UI" w:eastAsia="Meiryo UI" w:hAnsi="Meiryo UI" w:cs="Meiryo UI"/>
                            <w:sz w:val="22"/>
                          </w:rPr>
                          <w:br/>
                        </w:r>
                        <w:r w:rsidRPr="004D02C2">
                          <w:rPr>
                            <w:rFonts w:ascii="Meiryo UI" w:eastAsia="Meiryo UI" w:hAnsi="Meiryo UI" w:cs="Meiryo UI" w:hint="eastAsia"/>
                            <w:sz w:val="22"/>
                          </w:rPr>
                          <w:t>豊かなコミュニティの中で、子どもたちがすくすくと育つことができます</w:t>
                        </w:r>
                      </w:p>
                      <w:p w:rsidR="00351C14" w:rsidRPr="00376044" w:rsidRDefault="00351C14"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職住近接なので、子育ても楽しみながらくらすことができます</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 o:spid="_x0000_s1061" type="#_x0000_t75" style="position:absolute;left:49638;top:950;width:10154;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yRTEAAAA3gAAAA8AAABkcnMvZG93bnJldi54bWxEj1FrwkAQhN8L/odjhb7Vi0XFpp4iotAX&#10;LUZ/wJLbJqG5vZDbmuu/7wlCH4eZ+YZZbaJr1Y360Hg2MJ1koIhLbxuuDFwvh5clqCDIFlvPZOCX&#10;AmzWo6cV5tYPfKZbIZVKEA45GqhFulzrUNbkMEx8R5y8L987lCT7StsehwR3rX7NsoV22HBaqLGj&#10;XU3ld/HjDFTODt1nLJCOpzjdH5aiXSPGPI/j9h2UUJT/8KP9YQ3M32bzBdzvpCu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6/yRTEAAAA3gAAAA8AAAAAAAAAAAAAAAAA&#10;nwIAAGRycy9kb3ducmV2LnhtbFBLBQYAAAAABAAEAPcAAACQAwAAAAA=&#10;" adj="1856" filled="t" fillcolor="#ededed">
                  <v:imagedata r:id="rId41" o:title=""/>
                  <v:path arrowok="t"/>
                </v:shape>
                <v:shape id="Picture 4" o:spid="_x0000_s1062" type="#_x0000_t75" style="position:absolute;left:44235;top:6947;width:10035;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ImTHAAAA3gAAAA8AAABkcnMvZG93bnJldi54bWxEj0FrwkAUhO9C/8PyCr3ppq2mmmYVkQp6&#10;Eq2X3p7Zl2Rp9m3IbjXtr3cFocdhZr5h8kVvG3GmzhvHCp5HCQjiwmnDlYLj53o4BeEDssbGMSn4&#10;JQ+L+cMgx0y7C+/pfAiViBD2GSqoQ2gzKX1Rk0U/ci1x9ErXWQxRdpXUHV4i3DbyJUlSadFwXKix&#10;pVVNxffhxypIXzez8rTbUvuHx37/Yc1XSIxST4/98h1EoD78h+/tjVYwmY0nb3C7E6+A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2ImTHAAAA3gAAAA8AAAAAAAAAAAAA&#10;AAAAnwIAAGRycy9kb3ducmV2LnhtbFBLBQYAAAAABAAEAPcAAACTAwAAAAA=&#10;" adj="1856" filled="t" fillcolor="#ededed">
                  <v:imagedata r:id="rId42" o:title=""/>
                  <v:path arrowok="t"/>
                </v:shape>
              </v:group>
            </w:pict>
          </mc:Fallback>
        </mc:AlternateContent>
      </w:r>
      <w:r>
        <w:rPr>
          <w:rFonts w:hint="eastAsia"/>
          <w:noProof/>
          <w:sz w:val="22"/>
        </w:rPr>
        <mc:AlternateContent>
          <mc:Choice Requires="wpg">
            <w:drawing>
              <wp:anchor distT="0" distB="0" distL="114300" distR="114300" simplePos="0" relativeHeight="252947456" behindDoc="0" locked="0" layoutInCell="1" allowOverlap="1" wp14:anchorId="327B9D2B" wp14:editId="4B493D15">
                <wp:simplePos x="0" y="0"/>
                <wp:positionH relativeFrom="column">
                  <wp:posOffset>-44838</wp:posOffset>
                </wp:positionH>
                <wp:positionV relativeFrom="paragraph">
                  <wp:posOffset>1958554</wp:posOffset>
                </wp:positionV>
                <wp:extent cx="6069330" cy="1465580"/>
                <wp:effectExtent l="0" t="0" r="26670" b="20320"/>
                <wp:wrapNone/>
                <wp:docPr id="171" name="グループ化 171"/>
                <wp:cNvGraphicFramePr/>
                <a:graphic xmlns:a="http://schemas.openxmlformats.org/drawingml/2006/main">
                  <a:graphicData uri="http://schemas.microsoft.com/office/word/2010/wordprocessingGroup">
                    <wpg:wgp>
                      <wpg:cNvGrpSpPr/>
                      <wpg:grpSpPr>
                        <a:xfrm>
                          <a:off x="0" y="0"/>
                          <a:ext cx="6069330" cy="1465580"/>
                          <a:chOff x="0" y="0"/>
                          <a:chExt cx="6069330" cy="1465580"/>
                        </a:xfrm>
                      </wpg:grpSpPr>
                      <wps:wsp>
                        <wps:cNvPr id="59460" name="角丸四角形 59460"/>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63"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9A0C09">
                              <w:pPr>
                                <w:spacing w:line="300" w:lineRule="exact"/>
                                <w:ind w:firstLineChars="50" w:firstLine="120"/>
                                <w:jc w:val="left"/>
                                <w:rPr>
                                  <w:rFonts w:ascii="Meiryo UI" w:eastAsia="Meiryo UI" w:hAnsi="Meiryo UI" w:cs="Meiryo UI"/>
                                  <w:sz w:val="24"/>
                                  <w:szCs w:val="24"/>
                                </w:rPr>
                              </w:pPr>
                              <w:r w:rsidRPr="00411080">
                                <w:rPr>
                                  <w:rFonts w:ascii="Meiryo UI" w:eastAsia="Meiryo UI" w:hAnsi="Meiryo UI" w:cs="Meiryo UI" w:hint="eastAsia"/>
                                  <w:sz w:val="24"/>
                                  <w:szCs w:val="24"/>
                                </w:rPr>
                                <w:t>大都市</w:t>
                              </w:r>
                              <w:r>
                                <w:rPr>
                                  <w:rFonts w:ascii="Meiryo UI" w:eastAsia="Meiryo UI" w:hAnsi="Meiryo UI" w:cs="Meiryo UI" w:hint="eastAsia"/>
                                  <w:sz w:val="24"/>
                                  <w:szCs w:val="24"/>
                                </w:rPr>
                                <w:t>の魅力を楽しみつつ、落ち着いた住環境で住まう</w:t>
                              </w:r>
                            </w:p>
                          </w:txbxContent>
                        </wps:txbx>
                        <wps:bodyPr rot="0" vert="horz" wrap="square" lIns="91440" tIns="45720" rIns="91440" bIns="45720" anchor="t" anchorCtr="0">
                          <a:noAutofit/>
                        </wps:bodyPr>
                      </wps:wsp>
                      <wps:wsp>
                        <wps:cNvPr id="59465" name="テキスト ボックス 2"/>
                        <wps:cNvSpPr txBox="1">
                          <a:spLocks noChangeArrowheads="1"/>
                        </wps:cNvSpPr>
                        <wps:spPr bwMode="auto">
                          <a:xfrm>
                            <a:off x="47502" y="314697"/>
                            <a:ext cx="4391025" cy="1078967"/>
                          </a:xfrm>
                          <a:prstGeom prst="rect">
                            <a:avLst/>
                          </a:prstGeom>
                          <a:noFill/>
                          <a:ln w="9525">
                            <a:noFill/>
                            <a:miter lim="800000"/>
                            <a:headEnd/>
                            <a:tailEnd/>
                          </a:ln>
                        </wps:spPr>
                        <wps:txbx>
                          <w:txbxContent>
                            <w:p w:rsidR="00351C14"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○大都市の魅力を楽しみつつ、安全・安心が確保され、豊かなコミュニテイや良好な子育て環境、老後も安心な生活環境のなかでくらすことができます</w:t>
                              </w:r>
                            </w:p>
                            <w:p w:rsidR="00351C14" w:rsidRPr="00376044" w:rsidRDefault="00351C14" w:rsidP="00D766C5">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○大規模な災害が発生しても、被害が最小限に抑えられ、人命が守られています</w:t>
                              </w:r>
                            </w:p>
                          </w:txbxContent>
                        </wps:txbx>
                        <wps:bodyPr rot="0" vert="horz" wrap="square" lIns="91440" tIns="45720" rIns="91440" bIns="45720" anchor="t" anchorCtr="0">
                          <a:noAutofit/>
                        </wps:bodyPr>
                      </wps:wsp>
                      <pic:pic xmlns:pic="http://schemas.openxmlformats.org/drawingml/2006/picture">
                        <pic:nvPicPr>
                          <pic:cNvPr id="59473" name="図 59473"/>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4821382" y="112816"/>
                            <a:ext cx="1163782" cy="724395"/>
                          </a:xfrm>
                          <a:prstGeom prst="roundRect">
                            <a:avLst>
                              <a:gd name="adj" fmla="val 8594"/>
                            </a:avLst>
                          </a:prstGeom>
                          <a:solidFill>
                            <a:srgbClr val="FFFFFF">
                              <a:shade val="85000"/>
                            </a:srgbClr>
                          </a:solidFill>
                          <a:ln>
                            <a:noFill/>
                          </a:ln>
                          <a:effectLst/>
                        </pic:spPr>
                      </pic:pic>
                      <pic:pic xmlns:pic="http://schemas.openxmlformats.org/drawingml/2006/picture">
                        <pic:nvPicPr>
                          <pic:cNvPr id="124" name="図 123"/>
                          <pic:cNvPicPr/>
                        </pic:nvPicPr>
                        <pic:blipFill>
                          <a:blip r:embed="rId44" cstate="print">
                            <a:extLst>
                              <a:ext uri="{28A0092B-C50C-407E-A947-70E740481C1C}">
                                <a14:useLocalDpi xmlns:a14="http://schemas.microsoft.com/office/drawing/2010/main" val="0"/>
                              </a:ext>
                            </a:extLst>
                          </a:blip>
                          <a:stretch>
                            <a:fillRect/>
                          </a:stretch>
                        </pic:blipFill>
                        <pic:spPr bwMode="auto">
                          <a:xfrm>
                            <a:off x="4423559" y="712520"/>
                            <a:ext cx="1003465" cy="682831"/>
                          </a:xfrm>
                          <a:prstGeom prst="roundRect">
                            <a:avLst>
                              <a:gd name="adj" fmla="val 8594"/>
                            </a:avLst>
                          </a:prstGeom>
                          <a:solidFill>
                            <a:srgbClr val="FFFFFF">
                              <a:shade val="85000"/>
                            </a:srgbClr>
                          </a:solidFill>
                          <a:ln>
                            <a:noFill/>
                          </a:ln>
                          <a:effectLst/>
                          <a:extLst/>
                        </pic:spPr>
                      </pic:pic>
                    </wpg:wgp>
                  </a:graphicData>
                </a:graphic>
              </wp:anchor>
            </w:drawing>
          </mc:Choice>
          <mc:Fallback>
            <w:pict>
              <v:group id="グループ化 171" o:spid="_x0000_s1063" style="position:absolute;margin-left:-3.55pt;margin-top:154.2pt;width:477.9pt;height:115.4pt;z-index:252947456" coordsize="60693,146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Yfar3MGAAATFwAADgAAAGRycy9lMm9Eb2MueG1s3FjN&#10;bttGEL4X6DsQvDsiKUqUhMiBIttBATcxkhQ5r8ilxIbksrsrS27RiwUUPfTUQ3tIT730UBQt0EsK&#10;tE+jGuhj9NtdkpIsO3acJnVrwNT+zO7szM58M7N3782z1DqmXCQs79vuHce2aB6yKMnHffujpwc7&#10;HdsSkuQRSVlO+/YJFfa93fffuzsretRjE5ZGlFvYJBe9WdG3J1IWvUZDhBOaEXGHFTTHZMx4RiS6&#10;fNyIOJlh9yxteI7TbswYjwrOQioERvfMpL2r949jGspHcSyotNK+jbNJ/eX6O1Lfxu5d0htzUkyS&#10;sDwGucEpMpLkYFpvtUcksaY82doqS0LOBIvlnZBlDRbHSUi1DJDGdc5J84CzaaFlGfdm46JWE1R7&#10;Tk833jZ8eHzErSTC3QWubeUkwyUtT39ZLn5cLn5fLr49++obS01BUbNi3AP9A148KY54OTA2PSX7&#10;POaZ+oVU1lyr+KRWMZ1LK8Rg22l3m03cRIg512+3Wp3yEsIJbmprXTjZv2Jlo2LcUOerjzMrYFBi&#10;pTPxZjp7MiEF1VchlA5KnbW6fhuyGK399cPXf758efbiBRpnf3xvmUmtJr2mVproCejvTTVWy016&#10;BRfyAWWZpRp9G1aTR49h+toiyfGhkDgF6Cu60lCjgyRNdVuAxDSsgkFTjl6pnZAOU24dE7gPCUOa&#10;S09PpdPsQxaZcbihU94hhtUlavJONQzG9U76GGOxzqul6dRITfVqfn61Memt82tXw1fwcxXdawlY&#10;77zJsD7HhQwxODZqVS1OamWnuZaVpUk9dE3BA6Uq5YhbDMVqN8wpDnCGysx0S56kVPFN88c0hr/D&#10;Fd3LL7ldctHUalkMS6kXGhO48NDVwpJeLaUahevF1+Bar9CcWS7rxVmSM37RsaPnGqEgfGzoKw0Y&#10;uZUKRiw6gdtyZmKAKMKDBO5ySIQ8IhygD0dGIJOP8IlTNuvbrGzZ1oTxTy8aV/TAFcza1gxBpG+L&#10;T6aEU9tKP8jhR13X91XU0R2/FXjo8PWZ0fpMPs2GDI4GHMbpdFPRy7RqxpxlzxDvBoorpkgegnff&#10;DiWvOkNpghsiZkgHA02GSFMQeZg/KcLq1hUSPJ0/I7woMUMCoB+yCuVI7xxqGFp1HzkbTCWLEw0p&#10;K72W+gbiqjjxjqC3WUHvcvHF8vSn5elvy8WX1nLx3XKxWJ7+jL7lmcBVA7Al5/fZyviLQxY+F1bO&#10;hhOSj+mAczabUBLh7oxBKVmA9wq7jWAKuq3RDOiHQEmgCm2O1wl9zaDdCbyWCX1eJ3BgDcaZq9UV&#10;Plc4/pYg3Ljgu4PwbX41dG4iag20WwC3GTKugvBthvXOmwzrc1zIEIOXQbgFeOi2cJnKJZTB7OcR&#10;7pL0JElS08bqNwfi1k2BuFp4IyCuFr8dIJbz0VxnnJ5fOec5bP5nYbVCSXkOI28bmgEZyvT7lqGZ&#10;j8TDsy0k7E1k7N1A3RriepmX+82u61Sw5jpBp9vWFLD/G+JazlRiqpmk+Yanrc1kiUThmCZZ39aZ&#10;ZpmBvo4vrgxRG/wqmNVJwq0yxCIJe/gvq0C0tiqaq6tlrJJTlZ+Yiju71h4Z4c+nxY5JI5JRkiby&#10;RBffQD91qPz4KAlVfFSdjeIoqCP02YtfVUGEAdxrRWdWoS5JwnNxWBSIfVUM3iRvqO4Gy1GaFMpi&#10;lFWqdikcEqFzVfIF+jEV+B4LpxmKG/OkwGlKJN4zxCQpBBKwHs1GNEJd9UGE1CzEc4ZE7Mf7RJJq&#10;/IcnlPWT8gld9X/mdQaO0/Xu7wxbznDHd4L9nQHE3wmc/cB3/I47dIefq9Wu35sKCvFJulck5dEx&#10;unX4C0v88jHEPB7oRwioF56Hg1S/+mgYUppRGhKSUxlOVNMEh7CsDusJreGVUpW+LylY/Y7nNjsG&#10;G1zX67g6/19hg+u2m4GaV9V+4AEqqtByGTRsl67qoOOohEYSfWxbcZYiXUeRaXVgUmWE1AmrlrnK&#10;orSwq8IIkvPxqK5mD/Sfvj8xIREti9b1EsuQ6z3XCiwT1lUiXKJUGeirSqestlda0+pE19g9Gv8Z&#10;D3YRoUvFK/91vS3vVdamJP23/FGZVumPBU9y8+Jxq/zR2FWV6b8Nv7yyGvF9r9lqdXUED1yvZeqO&#10;NS91nCZe4oyXtjtep1kV0/93L9U6eIXD6idFvLxqDChfidXT7nof7fW37N2/AQ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rM9Ga+IAAAAKAQAADwAAAGRycy9k&#10;b3ducmV2LnhtbEyPQW+CQBCF7036HzbTpDddEK2IDMaYtifTpNqk8bbCCER2lrAr4L/v9tQeJ+/L&#10;e9+km1E3oqfO1oYRwmkAgjg3Rc0lwtfxbRKDsE5xoRrDhHAnC5vs8SFVSWEG/qT+4ErhS9gmCqFy&#10;rk2ktHlFWtmpaYl9djGdVs6fXSmLTg2+XDdyFgQvUqua/UKlWtpVlF8PN43wPqhhG4Wv/f562d1P&#10;x8XH9z4kxOencbsG4Wh0fzD86nt1yLzT2dy4sKJBmCxDTyJEQTwH4YHVPF6COCMsotUMZJbK/y9k&#10;PwAAAP//AwBQSwMECgAAAAAAAAAhAJIz7Ls1WQAANVkAABQAAABkcnMvbWVkaWEvaW1hZ2UxLnBu&#10;Z4lQTkcNChoKAAAADUlIRFIAAAB6AAAATAgCAAAALRg0AwAAAAFzUkdCAK7OHOkAAAAEZ0FNQQAA&#10;sY8L/GEFAAAACXBIWXMAAA7DAAAOwwHHb6hkAABYyklEQVR4Xu28d0xjad41yN/ffO/MdL/VXVVU&#10;oAIVqUQVlcggiiSSCCIJEEGAAAEyCBAgggABAgQIECDAAoskwAJjYbARzjmH64DjdTYYKKiiUofZ&#10;fUz19PR0z/vt7Lur3f1jqdO3r6+vr33Pc57zO7/r4Gb++PP/j//H4Ha0p9PIWBoJRyVkQnwGxKdD&#10;PKZFr7GY1LsaWVNbT2vPcOtA57fu17+9cM39yq2bnve9Hng/fOTz5NnrzLzS5p6R6aUNhlDBkWk4&#10;Mi3bBR1XbmDJNEyZRrBrFOzCsPPYefrD289/O/z449svPx99+vHo80//Esdf/vYvAR4CHvjWtf7z&#10;yQ9/cx3k84+Ok4+/Pgps+e3+/z2AI/+K3931R4AXc/IVn36m8iXppVXR+UW5tXWtPa2tPe0NXc2l&#10;9YiE3IxnoYHnb93wjsxaI0voXKHboc0Ay4V6GV8lZJ3RzfhKt9Ws0Wjl9U2dlfVtdV0tdx95h76J&#10;qq+tmxodnpsan5kYQy8tSSQyOoOL2yLxJUquGGCXJ9XwIS37DCxICxini3f5KliitcD7J2+//Hj4&#10;8Qfnhy9nfP0T0V/xu1P6FWdcux7y9stPgAvXzp9+MB2cgGH43Z7/V/DfpnubKYjJyg9Nz85EIGra&#10;aus66otryzJL84rqEFnlxT6hQVFZ5WsEpkajcXNa9DopXy/ha6R8lZijELGVIq4N1tmtOj282zc0&#10;Ud3UXt5Y5R8U2NPVRdvZFLNJCgFNwqFIuExYpzEaTRqNji+Q8EUQVygXyNQiSMuBNGeM68CSKdUA&#10;3lmQhgNpFUab9ei9S93/hcD/a5G65AzGyX5yCu8fqa0Oida4a3F8vfffYeffwX+X7p92WMKY7IIn&#10;oZH+SUlhKbFhybEVLQ3Nfd1t/T1NXe05JUXJeSVL6DW9RuLmgHdhSGSQCjVigUrEV4p5akhkN8N2&#10;i2nfYd93OgRi9tzSWENTJW59ScqjKwQsOY8p47EkfA6s18BGPaSTM6RSFlA3HxJKICGk5ktUQOkc&#10;kYYr1XEgNVexy5bvchQavlLDV2hURsfe8ae3H/928vHnY4DPPx+eecXRFxfdv5yw6zR+PAFj8Olv&#10;zo8/i/V2JqST6q1qy55x/2jv5MPeyUfr4btfTvgrPv+7ePflX+P93wHWf/eQP+Lo889vP/8EuD75&#10;+BOJLUopLI/MKYgtLH4dFR0Qk9o2ON03MVvf3l5eg8gtzk/OyZtdmedwttxsegUsF+klAo2QpxLy&#10;5EKuSia0GQ12s9npcPzww8cvP77/+Pno4MAil3LlQracz5aw6BI2UyrkmWGDwaDjK4Q0sYQl0fD4&#10;ColELhCpeFIlSwSxRCqaAKKLJXSpmCqWAWNhSJRA73yFkSWDVabDw48uNoHSDz99Ofr8AzCKX9UN&#10;zuf9px/eff7J8e6zxnG8QhaYj947P/4IxgaMwTFY+fij4+3p2Zn/DKbzryz8O/iV1v8K/x7dP739&#10;9NPxp5/efvwRmElcdmFmTX1GVW1yfmFOeUNL72RVc2dlU31WSV5oTHRsRvYiDrO0NuNm1kAwJHSp&#10;WwTo5spFXDUkBnRbjUZA948/Arrf/fjzux9+fO+w6nUKsVLIgbgsCYclEfBgvc5k0M/Mg0M3V9V3&#10;j48vLi9hUDPLXUNTdZ1DTT2jLX1D0+jlgcmJvlFUc+dUx/BY+9BU19hCfe9My8gSSaJVOY73Adef&#10;PgPGDz4C0n88csn8bwAnHz+ffPqBq9A1Dk5zd01gi2swPv34DswAoKyPP9qP3p+d+f/LdIOBJ3Ml&#10;yQVlwLuzqmvb+ntbevqbuvuq25pyKwufhwVc9PR8ERa3RiJvkglusEqihwQGqUAt4iiFLLmIDegG&#10;ZuIwWw7391x0//D+h59Ovnw5sVm0uzK+QsBWCrgQjyMT8Y16rVmnrqkpvON16+GTV75+YXV19VlZ&#10;OS8DQt2v37r94GFabkpzR0VWTuyb8JA3oZHhsUG3vO5evX3/8q0nd1+8qe1HTmCJTLlGY3VZBLx/&#10;YHQewQdH8OEhfHS0f/Lu6OMXIl+2RGQanO+OPv8NnN7R6RdA9Ff8t+n+rW/8S/y7ZgKc5MxMKDxJ&#10;Yn7pm8yc9Iqqtp6u5s6Ohs623Iq8hPwk/9hw99v3n4YmrlFYdCHPTQeJQKnUirkqARPi0WR8ukYu&#10;OfNui3PP8eXLxx9/Ov345fDzlxOLUQ0GQyXiAbplPI5UyLcYDbBGOjZSl5MXGxkTc+/R44qairDw&#10;wLt3PC9c+C4jM255uXdkuKi7K22kv3R1vq++KS0g5KHHzas3bt+/6unl+dgnNDmlur1nDr3DEClF&#10;u3qZAZbAGrFRIwOTzqCFnc55PJGnMR66HOZ/c7HgMnTg+P+XzOT/Fpyl0rP1Tz+TueKk/LK0ypqM&#10;ypqSyvKiyvL8iuKC6sKKNkRhAyIgPikkpXgBT96F9W4k7ArEpu7yGFopVy1hQQIX3Q6z0WG1Huzt&#10;ffny4aefP3z58fjT52ODBtLIxVoZiCAuMwHqBnQbDXL85mRpeYqX9+OskrKiqrKi8tz83LyMpEz0&#10;wsrW+gp6aXh9ZQg9P4JdRk3O1GXmhns/e3Du/IVvz1+49fDeg5ded588DIlMbu4aWtwk0GVSCayD&#10;rHqpVac0w3KzsRc1R4N2HSC2f/r5/Zef3wE1/X+DbmB6f1f3j0S2KCGvpBu1kF1TFxwVFRAeVdfe&#10;1Tsx0tzfXt5cm1pUHJlRhFzFyDWQG3MbJ2OQpbQdCZ0g45BkfKpKJrKbYED3odMJ6P7x59MfgKS+&#10;HBv1SoWIs+tSN0/KZcslQqvZqFYrOWxcUWn688BQRMdAcUN9z0j/QO9AYU7p+so2hcjawG3icBsb&#10;OMImjrK+s1BeVxIeG33L6+HN+3ee+Hr5RXrdeXL92u1bXs+ehSUmVHd3LuxsszVqmdWstMIqm6V7&#10;BkUQSHetTgtI2e8/v/v/jLqPgLOdeRp4JUDd8bnFbZMzhc0tL8IjIpJzu0fnuoYnKpvq8itL0vNz&#10;47PzkMvzBNKaG5+6DXGoEtq2gLIpoOEFjB2FRGCF9SCZHDr3P318/8MP77+Ac/x8AtQNCZggBSr4&#10;HKBuSMQ36PUKuYrF2q6oLo7PKGwYmG7sHx2cmFhame4faB8aGVxcXQYBCIWeXyPgp5fXxtELOYiq&#10;xLyS129i47LS0oric2si7j5zd79+8VmA912fBzcfPwxMSEF0Dy1SmBLwfGa4fQpJFENKq0Ntthus&#10;Dqvz7dHHH0DBdNF9dHpmsoDufyLiDGAAfn7nWv5u+38PrqP9Dq7W4SvdH34kscWx2YWhaVlxhSW5&#10;1XUF1R3NvVM1LT1ltTWZBdmvg3zfJCTMY5YXVpBuUh4Z4pPlPKqcS1dwWFImQyuT2WED6H5EHPbS&#10;LIpI2HTYrCfH+7AGErMoch4L4rL5dIpCKjLC+t1dFY1Fyi3JSc3Na2jrGxieWEEvoqanEuJjS8qL&#10;uwa7Ooe7ByYGewZ7cvJz3uTkPo1K9EtMiS8s6BifbB4YGFroDE95/SL4SWKun1+U140HN+94v7rz&#10;7HVgQmzz6CCeJ2ganiBLpCq7SeWAVXaL0mrV2KxGp3P/3ant8OQU0P3xp1PgpJ+/dh8/n4Dc+uXH&#10;Uxd+AAA3/4j3n/9PAMyndx9/+CNAJgFP/Q7gw49UjiQ5tzQiIzejvKq1d6Clq7+xvaO6uTotP+mZ&#10;v8+l69fvvAie3aT2Ta64KcQMGY8k51NkbLKQTBRSKVoIcsCwFTZAIiEWvYxenN/AoDFr8wzqFp9O&#10;hLgMiMMSMGjATHRatWpXzuYzmrqak7NyBsdm+gZGVtdWUFPjXW0tRNI2iQnshE5kM4kMOoXF2qAz&#10;mwdGC2prypobljZ3Khq7p9ALKXkZ2cW5wzPdiOaC614e3185/9TvWWJOfERWSnhmZlh6FhWCIJsB&#10;sgFPhxVWi8pmBaSrrXaNbe/AFVSAgZ5NbZDMPoNgDpIiYBxMSYAvvyP6K35H6P8a/w7dJKYwJi0X&#10;0J1WWlbf1dTY3QmScUZxblpRVnRaosfte48DIstbOp76B7nJRQxIQAF0Q1yKjEGRMGg6QLcRtsEG&#10;hURMJuBxmNW5mSnM2hyNjBMywTxgQRymgEkDpVKr2dXqdllcRmtPZ01L29Akqq2jZ25udmNlCbO4&#10;QCGTiTQ6kcXG01kUroDOF7F5vLWN9Ya2OkRT+eTCbGFVY15lY0J2UWVz5+waBrmMSslPzCxJTCuI&#10;m14ew3Kos9uEdEQ1BZIqHLDCoVc4jAqHSe4wym1A6WalzaS2WUF6cX74cPTph7NrAz+8/fjDyWfQ&#10;H/3w7tOXdyBO/YFrgN8R+r/Gv0M3hS1Ozi2p6xtOLSuJyAx/kxJbUFNT0dpc291W09UelZ6eUVIR&#10;mRIXmxrnJgPhj0eCeCQZmyhjkgQUoloiAep2wWQEGjdo1EIeh0zaAOrm0XZkHAZIJhwKScTjaDTK&#10;XTVEopEKy8srG5rKa+uKyyqGh4fnpibmJsZ3CDtMrojKFRPZQhJbQOMJNUoIkjJXMcMrGwPorYkB&#10;5EB1a2t0Rn5SQVVjP7J7CpVZWZBbndM53s1XysRGncgEl3f3EmUSiVUntqglFpBYYBBaZFY90LvC&#10;DsRuUFoNKitsPjraOwWkA7F/Ac3RCSAdrLioB2Xn93j3lcQ/4HdEf4Xrrr9TfHbMXwDqByjR7z/+&#10;DOgms0SJOcU9yLncuhrvUJ/gxPimgeGuyam6vo6SpurcmrLc8sKkrNi6tio3MZss5RIlLIKIjhdS&#10;tsR0sl4ut+n1Vp0O0G03GS2wwWTQGfRKiYAhYoNJwFAIuDwaBdC9q4LkCuHo5FhH30B5XUN9e1td&#10;U8P0DGp2amIWOUmjMelsEZktovFEdB6PLxZqVQIBb41EG8aROoi8oYWtrvaRhpLGhvaxuYr2oSxE&#10;Y3JZUVJZbv3QYM/MSgdqpnlyOqaoom0a1bc827c8M4BeHMFgRjGYiQ3s1AYWiV1HbWzMbeLmNzdm&#10;NzYWt/ASrf7o42fQHB0DRj58OQb4BGT4e4Bh+JXB3+I9YPwP+O0OLqI//AJQJF091+mX4/dfxHJt&#10;TXtfXG7Rm/SM528C/GPiWofGG/v6y1qq82uLEB011c3liKai/IoCNwmHxqdvCeg41vYqfXOZS8Rr&#10;pFIzaPT0esC1zWy0mmCLETbCIB8yBQySjEOXsRlM4raQy9Ko5ZCcv00iEij01U384voa8Hgmk72z&#10;g0fNzWyTaTSOiMIW0LlcBoeqVPHFEpxAPE9h9c5jS+dxxVVdIbPY7vn1RbZYRmQKptGYhr7erKqK&#10;pNLK+/7RwRm5rxIy7gZEeb4OPu/ldeHBvQteDy7ef3zFy/vG4xc3HvvcePjU88mzu0997vu8eOD7&#10;+nVkRFV7h0Chth+dABZAHH7/GTTZv+ca4L+i+/8Qv6UbmMnh+y9Gq9O2dwypjSOzK0EJaYmFxYiW&#10;xorGluaegcrmhuK60vCUSL+IkIz8tKpmRG5lhRuwYw5lg0PG8CnrMva2jE2BlUqrVgu8GziJ1Qhb&#10;jQZXOwOrIQkb7Kzgs+U8Do9KlvC5ajVQN5/F5RBp7B0GG4PH7ZBJbBaXSCaOICdwRDKJyaewuHQ2&#10;lU7DclirVNbUDrOXyO5Y2CibxeX3ziSubA/ARs3J0SEYURkk2aJs5yMqMisQXn4hb3JKsup7HoWl&#10;eoXEX3r8zP2x98UHTy8/fPY40O9leOjLN8EvQv1fBL9+HvTS84Hn5bs3b3k/eR0RXlRTt7C+pYFB&#10;bPl88gG0Z7/nGuC/ovtXo/hn/PMOv9L98UfnyUcRpDGY9qRKw/DMkn9MUnJRaWNnK5jlta3NpbXl&#10;yTnJ/m+Cr9/xevL8dXRKen5tkxuPihdQcUL6Op+K4VE3WMRNDSTXK1WwRm7UKg27GqNOC2t2DVql&#10;iEfn07YldKKUTmYTCTIBf1cpl8mEdAZjm0QhUqjboDQy6HQ6g7BNmZlb3toh01hcCp3OYlOwG1Pd&#10;PfmDE3mD0ymTK/njy4WNA9Ho7R6RnCyUsFRKqcmkOjqyMriMxs6exq6+ho6uvonF0cVV/+T8groe&#10;/5TcF+mlz1ML/bOK8hsaqztbq9vrEa21FW11Za21MTnJz9/4X/S8fsv7oW/Em7is5PaBQbFi9+id&#10;6yLXrzj+BCTpAhD+u7/jPQg2ZytnSxehxx8+A/yG7i9/5/oMH34BiNtvT38AT+E8/ihS6lBrW0X1&#10;rTlVCJACKupLS2tLsoszQT7OLMi/ccfrjvfTxLyijpFRNy4ZK6YRIDaogXg+HcskbWgglUljgDWi&#10;tSXkzOg0fYesksr0GoWMzwRhUUTZgsCEIOIVIpEKaJvPBwRTqVQKhYLH48EKjUYj7jBX0XgymQqo&#10;Z7GYag3EF+E3tge7+uNzSr3GFvOw9P5BVAOeusEVsekcGomJb+soy86LDQgNRjR07FA4TAZbKlKK&#10;IX52Ve0Ceiu/vqMGha+ZXC0dmi5s7WkZGmob6O0YGW6bRDaNTxa3thfUlT94+fx5sF9Matogsp9A&#10;pZjtjpPTf9AK2PyFLxfAlrNQcQYwCd6DvhRMhVMwIc7E+xsVn5H7478EYBzYt/3olC/XINEb3ROo&#10;kvrmgMjw0Njo0rqa+o62hq6O6tbmxOxM//jorIq6tU28G4u2yifjBcRNHnGNS0ILGHitXGXU6GGt&#10;JCMp6vxfL3h53h/q7tepZFIeVcTE86lYMZPAIW/JRXy5TCIQcnd35SB9S2UiKo3I4TJlICHyxSQi&#10;RSwWKZVyg0HvcFi2duYJ5AkatXNqpqR3NGNkvmEJt0wTMpliBo3HILEI65tTNzzPX/O8+eRlCIUp&#10;cO7vn56AP2tzX4dYJCqtqaXIYbHetkJnp1TV1PV0tfR3twwOtYzPdEwv1Q+MtQx0v4lPSsjIfvQ0&#10;qKi8fGubenj07v0pIOUfevyvcPy14p1+2QcP+QSao7OB+QfdXxn/PY5PfwCPAnSbHEdc2e7sOr6m&#10;sz+7ov7+8+BXEQnVXb1dkxOI9ubcmpKYnKTY/Nzu8VUqU+y2szPNpa7ziBgOHs0jrAtpOy4zUam1&#10;Kl5STNi1Czcjg6JYJKYG6Ji1iV+fnB5twa9N0bbX5CIOJOYLRSyL1WCzGw2wmsdngJsKpVipULCY&#10;dAgSut7u0Wt1GgUeP4+ab8FhK/Bb7atbrUOoluWtdTB6NDGZxCVR2HgmZ6OkPPOSx7VL1+/PLmL2&#10;9x2nx0fv35sGJvsP9h1dvT0shUFpsOBYvKbJmdGlpZGFuZHFlRH05ijAwmr3xHBaQWl5fVtX/6Jt&#10;/+jg7ceTUwDgDB9+xcnHj1/hsoszfgEAm4A1k/3g6P1Hi+MAtu7ZnEdvTz/9M93/Aocnnw5OPoGl&#10;xrwnUGjR29RXb2Jehke9jnrzKjKsuqsV0dGYU1WaUV6YVppf2tqJXKXS2JDbFmGSRVnmEJc52ytc&#10;Ao5H2VFDMp1CuStnZiRHvn7yGjk0KeOLNUo2lTTX01kcGf5wdXmQTl6DxGy1XAwpRFYryIkqjVYu&#10;V4ggSADJhQpIQiXi5TKeVgPBOpVKIaLT0ChU0+pSydho+uBoRWtfE4FJJ/GEFAGHyNvZYawz2Bs1&#10;dSVXr3m6e9yfWUDv7dtOgbxPLd3jfYeHzvHpGZJUw1fo5rYo7dOro8vYsWXM4OJa9+zK8BJ6fn1t&#10;bGUmqxKofjCrpNV8cLR3cqq3WZ3vTkGff3z68fgUcP3p+MPHt6cuAGaBb/yCM6c22Z2H7z6Apd35&#10;1gpG6+QUMA5ypGtP4ON/B9gItnyF8+2p1XkC2w7kOrNEDa8R6X6R8Ym5+TVttbVt9dUtDaW1NXll&#10;FQHhMXceP38WGplZ1oQns9wotHkGaZlLWeVT11hENIuElYtFgHElRC4rTCrJzSdvbaggvlZN21jv&#10;r61PqqpLXFzpxW+iuHS8iEMTiTlWKwzDWtUuJJEKFEoZk0WRivhMyg4kZsmlHLGAwWFu4XET/X35&#10;s1MtnZ05OfkpqJUlCp9F5vHIXPIOB7tNX6XQ12JiQ745d/H8lTuYzR3HvuXd++O37y0tw93Ow4Oq&#10;1ta48sb0yobogorybmTr6HzLKKpheLpmYHx+Cw9pICx9q6ylpWN8JCW/XLAr4chEPDnfdnAA1Aeq&#10;2fGHHw5PPoKVo5NPQMuANUD6sUvCn45cI/HZ+RZkx49A146DY0C38/j06PTj4TvwkLOx+QCod8E1&#10;VKCZcgFs/+KqkycfJSoDgSlY3iJHpGSnFhTVtdY1tDVUNVaX11Y8ff3cy/uxX2hQclFhQU0zBr/j&#10;RmOOMKgTTAqSw1jiMHBMKn5XJtOrFGolZXSgZnNtkcvAQRIin70wjayqqoupqI0Znqjews+QCctM&#10;CkEg4Ot0Wo0GhHUJm82SSMRMJkMqELKpZD6bxKETANiM9Q1s38pK/fxsW0NzWlZBFHJljCGm0fhk&#10;EgdD5KziaeiNrdkHj25/d/6q5/2XfInc6bR+PDk+OTG19LcfvT0sb6p/mQxieKp3dEJ+80BN7wSi&#10;e6SobSC/qWeNRHU4HSYHjCXisTvYgrISPHkJg5sXyeiw2eA4PLDu71n398HS5LDvHR0dfzgFFu2i&#10;+wPg7vTo/Zn8P7iwd3RydAos4vTgBBD6CYj9TOa/zIm/cw1GAuADsG9gJoB0IO2hmSUclVPV3pte&#10;UpaWn5ldml9QVZxXmR+XGRebEVvVimifGM6rahqZmnHb2C5GopIXFgup1CkS6NRpFJ1SAWtUaiVp&#10;a2OETdugEucxq70oJCI/71XvcF5lfczodM3a+sjYUAufReJyuTQaFWSSzc1NsMThcKurq9RtEp/O&#10;hIRsBglLJ2G4zDXiztD2Tuv8evogMqFlKHwa08AUExn8bRoLS2JubDNW65uL3N3PX7zsGZdSJFeD&#10;EZSfOKxHzt3GjtrjI2dZPeJVamZUQeGr5OScxo7K7qHitr5URFsaon2DynfsHxwc2e0Os1Yjrqkq&#10;7O8vwa1PWE0yWC+nCwhY4hKZu8mRkjky6q5RCjvUCt2u/eDAeXLiPD4G3B2cvAOGDlaAtF1G8e6j&#10;i+73H3Umm/P4/dG7Xyn+Z7z7DOh2nnwSqwytA2PLeHJOZV1mWfUdn5d+MbEljc0ZpeWN/QM1Xd1D&#10;c3Pjq2ttwzOzy2turT2x5c2P+2eD1rfa6YQ1DmVbqZTptLtqNZ/PJfFYRApxfh7Zi5yoiQi/lZoU&#10;WFmZMTTcvENE9w1WbBFmqAzsJHJgfGIYiZxaX11dmJmZnRzd2VhnU2mQWMBjb61hRnCEcex26xat&#10;Uq5dYAi6adx6CruaxUdy+Cwal0txzZvWmNjwm3fvXfC4mZILkl5Hz1ADGrewQ17PLKrVGuDRmcn6&#10;3s5RVNfw/PDowlDH+FD90ERF50RND5LAElkPQAxxnrxzHDk1GglOI1rQiuZ1shWtZE3JXtGKMALW&#10;wDa1Dk2tZUBzPMUKmbsoUuKkmg2NmWd3wgaLwmhXWfdho93qPD607Dtg255536LUGRxHRwfvTg7f&#10;nxy+c40EiNhvT98dnb5/+/7Hk/dfnEfv9o/em/cPMSTK8g7xRUT045CIG8+CEd3IzsnV/Lq25qHh&#10;4oaGmq7emvb2sobG0qYWtwfeF1MKvDqRAdPLeTTCIg2PlcqEu2qFUsllMwgCDgmPmxwdaFxd6mus&#10;S4oK9xnor0KvjmA2UCuYgZW1cTRmuqunqb2jZWJ8fHV5abive3Kkd25qnE4kyaVCCKIw2ct8MWaL&#10;0rG8lUflddIEzXhaDpGVRWI1zC33rmyhlnFls6j8zKyIW4Duy55XbnglpifPLPUurs+iFsYT0stl&#10;IN1LBRQeg8Fbp3LxTD6OyCLssFkMiZwBujqjcf9g7+jt/smJ4+QItuiZNh3JoSc5tESHhmhTEk/3&#10;JGY9enkjb3QtG88fJfEnKbwpMm+QDQ3x5NM8aJktnRcq0WLVFqSRSTVMgYogVFGEu5tkLp4jpcsN&#10;fI2Zb9xTwja91Wm1OA22QyswmaOT08NjMD9O9o6O8XQWeofmExbnG5MelllU3DJU0jyYVlpV3d1Z&#10;2tzQ3D/U1NtX19FVVN/kduP2X5LynpV3evciwzfWhplEgkIhMWh32UxcX3cDZRtNI85MjTTNzXS2&#10;NKYV5kc1N2eOjteiMRN88aZQTMNgl3t629cwK9tbG5vY1fXVuTU0krCxJubxVXIRlw8adySRMT6/&#10;Vj6HTRtExSHRcUuEyOXtUPROam7Fi8a+9CVcPIVavIFtS0oOOvfduUtXbpeUVyg1AqlCtLY6l5pZ&#10;qdNqQaPPEbP4wk0xxFTIWWq1ZFej1Bv0ZrPp6NC57zDv79nBuTv29QoFzQjzbEbBnoHr0NDtauqp&#10;Q2o1YLeoNWOY/L65UgJ7jCpAUoTDDFknVdxOEnSSBd0YUh2FP0QTbG/QhijiUY58gS6dXsGPL272&#10;bbG7qZIOrmpUpFmCYBwbmhWpsRqzyGLXwFalFcwns2J6dW58Ce31MjQsObeis7uyY7CyvT+5uKSm&#10;pz23qryqvb1vCplTURWXU+CWmncrs/x5XqNX33wwYadDzNuGpHxAN4O61tpQwqWt00nIlbmu0aGq&#10;nu5cQPfYaO00qnV1fXIF07dNRm+RCBNT40tLczjMMm59cRY1vI6bpVGIEqHAYJDQOBPL2KrF9cqx&#10;heSR5ZABVOz0esLA3PMVYvQaJTO14GHHcA6dX8llVeI3qwqLffyDPX18nucVFuO2CVweh0TAtraP&#10;G7RqhULI5tM4nFUenyoT85Vy2a5KpdGoNWqVehfSaCCj1WiyGqx2LYO7hdtekkqoDr1kX81yaugf&#10;7bJ9I0Eg6ifyunHUAbZgRqLcZEuW8KyOle3yle2KqZX8QVTmNrtXoKBuc0fwnBGufH11Z2hisXeJ&#10;0I5lllNkxXR5DUfVSpbUbHJK6LJmJtRH441xpUi+YpYpWxie68TRt4MTkhILCqu722t7+ooamuPz&#10;c9LKCvxjw+88e/bILyg5v5gskLo19D0vqH9R1Paydcp3cjGJSUcpIZFuF8KgR7NSQrfWxnGrnZ2N&#10;mdNTiPX1toE+xDSyo7u7cm0DCZry1c2J5c115CwSu76MXZ3Hrs4tLIzvULAcDgOCxDqYv77ThCFW&#10;jC2mLeCz5rfj5vHZ84TkMUzQ/E48ajM5LvN+91ARm19PIZaODIYPDYdX1vh53rrZ2d+vhi0Go4lB&#10;3ams7txVyWh07DZlHU8YZ3JJkEqiUkO7rqtjIgnEYnK3WMJNgZwnV4shiNnSXllQlt3UXEXCzCho&#10;Kw4F4YtDuqfdZNLbSMzONVwLiznC4i+zRGtUwRhN3LNMqGjqj14jNpL5fTQBYRHfukEfoorn+6cr&#10;ukZqlwjNm+zqbX4RTVpLl9XiWFlEUT5FWkqHqrAkBEPUzoF62dA0Et1LFTALa6tKG2vLW6qr29sK&#10;amqLG+raRgcyyotvPn76MjyuvndUooXdGgYeJ5fefhJxPhXh1T2SxONiIBEH1kC4tdHk2FfzU81r&#10;C/WoscrG+pj5+SosZnR9bRyJ7FpYHp6aq5mca5tCz8+uoLDrC5jlafzGMmF7fZ2A4fK5kFyk1FDR&#10;m1WjC6mtgzEN/W/q+30LGx4NLEZ2LwR0oIJn8OkTi+XYreE1XIZAWL2FK1mYz0lKfXD+wtWG7i4s&#10;g0xnc5eX5pIyipkcIoGyhEKPTs40EOirQhUDUnOVGj6HTyDS5xZxoCxVzeEnuZIdIQ8bEvDg+g13&#10;D48LLx54zPYUW+VrHxw8k2pFKOyhC3o3SR00WjeBPIQjj2zR+8mCTgypZng2F0tpxjEatxkbyzut&#10;JMEEAxqjyoYW8T3zW/UEdieF10pid9KFHVvMApq4nCoq4ypqmJIWqqCRIe6k8iYXsTNilTKzpLih&#10;p3VycZrEZm+zOEL1rkij2qDTh2bRWLpomydTwDa3PpRvfvOdrCbvhPLbk0vlYtEOJGLrVRICdryi&#10;IAY1VtfXntTbltLalDyNrNjCjW3vTGLWB1HzPVOzdU1dpe3jPaOoofX12Y3VmQ3M/CpmeW0LxxNy&#10;OTzy2sbA4FRGUa1vTJq3f+R978ArUWmPihoDM2oexRXfz6h6mFEYiNtCrWBTycxcNqd1Cpn12PvC&#10;JQ/v4MS0W69fRyalpGenRiXnVNYWFCFSOseaVnADRA6WJdmGVFxQPgVCCpOD3iD3DsxmDaFb1okT&#10;FMIIcqC6q60mMyM+KeIZYbFJxh/bsxBh3TKN30bgtc6sl1M4nXhqHxrft7jRusPp3aS1TyxULmzU&#10;UYSdEjULzx7cpE+hSS1TmJKhWcT4SgmG1EITdLFEwzvMJpqoksDOp4orGLIysaqFIa6m8BtwpN6u&#10;oVYaj1PaWDG+NDSOmlgnEEQKtUxrEGu0VDG0zZGTxVqySK002t2msJFd84H1E77ptdeG5zPEkm2F&#10;mG/YlWyvj9aVJSxNNfZ1pnS3JbU2pCzPN4yPIWbn61exPfNLPcNjVUNjbZOrs0NTvctLEwTs4tLc&#10;5NLKfFtvH3J2oqunLjrxiX/ElZBYzwcv3F8Eez1+dd/b/96r8HuBiV5+sQ9isx+98L89OztI51Vs&#10;ErN7emO6euLvPTh/5YZPWGrBg9CEmLT82NTkmKzSpr6KPERCSknE1FI7kYtliUkqjUwOel8Rg8Jc&#10;IrLHprFlg3O1C+sDDOJ4duzTl8/uBvk9iQ64NzFQ1NweOTqVTeJ0b3LaSFDvIqVmGlvQPpA3t9aD&#10;WmtGYerWd3omZupRy7Wb1EYCcwVNbEdvjc5h2qZX6rZZM/3TWdNrRTh6JZ7WSmDU4tm5JFERXVpJ&#10;5GWT+EUr2yk4ajGR1T8227OKX2vuq2OItte3Nxo6ullSBaSDlbCRp9Tg2VIcV7rNl0u1RreWiefF&#10;LU+bhyMRPS87JmN40i1IJNJATOx8ByI/bLy3tLM1Ezld2dWQOtiZh5oGITKvb7h0aLgGvz49MdIz&#10;ODq2iplfmp/Criyvoecx64urGxsSiD0+2R4Ufv11yLXYNJ+6Xv+4rAc3va5ce3D51tNrj189vPPw&#10;xpuYh7fvXJiaasLg4/DbNVzm8uJCzdOXHh53bgQkxb2Mz0rNRkRk50YW1TeOFyI6s8o6YudwA2T+&#10;ClOBpkErDGiZBs3huH0rtDoUoZiw3TOHncBt9VbkvwiPfpkU65cZ6b2GmZhZbS1o9QvO9kwuebmM&#10;r8HQK6a2Ssfnhla2JgcXKqbXmtfW+henutDz7RhcxQZxbXGjnsaawuI6tgjjZAZycjF3llCAZuYx&#10;xcNkfvM6owTLrlzZqe6fCK8fCGweCFzcKFrZbOkdb1/Db3X1DghFIjyDAtIxFdqV6GAVbGDJhAML&#10;0x3zU2gGR2G0ulX1vHoddd0/+k7XZHIvKoEpXJAJuZCYtoYeHB+un5vpXlkYwG9OYGb7NpeHiXjk&#10;CnpgbqF3cXFkHjky0NM1NoXEYBcX55Eba2jCFmZ5BdUzMEChbZHI6MGxsmFkfWFVUttYalJR4CPf&#10;Z08CnwfEBr0M8QuI8C+sTLjr5TE23o3Zzqezx/b21AxuZ1bJ3ZbBtOHV6sG1prGZntL28rSaxtbJ&#10;wmlMOxJbs0buXyM1LtKykdvpy/SSFUbFBq9mU1Szzikj8ltX2D0b9NrNrcJhVNnkRHl9sf/6Wt8q&#10;rgtLr28eeROTeXNiLhWzU9yLTK9vL0OiB6YwvaNTHZsL42tDXZtzXSsrFRgCfhHbRWMv4UlD88vt&#10;E/NVfajEvoW4kdVoLLlhHpe/SKoeWGrOKMtJyolJzHlRiPBr6YpvaMsqq6/AMzgliJreoYFNGuin&#10;1TRIAwqjwqCbXpv3jX+T3VS7SOZCBptbUsmNmOyHL8OuZSN8GgbCGPwZCY8mElGR80N1LYiW9vrF&#10;+SkyAUPZWCZi59Hzw0P99bMzA5NjvaCjWUDNUsHR2aTu7pax0aH5BWT/QMfi0hIkkWp25cpdLpGK&#10;L0aU5VSl59QUJ+RVZFdU5lWVz2HQBPrOxELfs1feU9MoEmtMJKPBRgOV3z40G5JZeX+WkDe1lYIj&#10;NzSN5CWWFjWPZCxtdU1jKyZWyqZWM9tm/BEDT8t7njZPBvUvRxOk1WvcgjV2wZqkBivIx7MyMMwa&#10;ArVhDZ3L4g+QqR3b9LJNSv4mqYTOqWbyanZozZMzbZMrwzVd1Z3dLeiRXtxoK3ahZXqpAk+lbFCQ&#10;ZCboibon55vbhguGVrLHMHn9c4mb9K4VYk3DWGH77FzzBK6ia7ywMiM927e8KrywPC69OBtEsbIG&#10;RAEiH7m8zlYYSCK1UGNQwrrFLXR0blJyNWKDo5Lp7G69c4GNI/7tEzENg2Flba9IzFEBCz822ReX&#10;kZSYk11UWVWQXzzcOcAm4qj45SVU/0B39dRYO+iA2ltqyUTQ8atBD1LfgEAiJ8Ynh4ZHeqQSmVkH&#10;oo1QAXH4AnZNU0NeVVluNSKxoKoAUV9SV79O3KYL2Ctbs6+DXmM3mSwhTijhqrXa5S0Ecj0xPM0d&#10;0f5qbittHhNX2hYUm5/Rh8qfXWvoQ2U2DcYi2v1SKh6mVjyMyvPMrHlY0ftiiZ6LIiUt07OWOAXr&#10;gsxNbgpWWIphFlFE5URh1QY+iysqFUjKt3Yy2fwyrqCML6qnssYIrLV57Dx4wdsrqJ2l8cWl4XXW&#10;BolN3aLNkxi4ibmGzuGK4obkgZXiBVJTz2TaDLqxcSDZNzmopG+xbGirtB9V2lCQXxpa3xJX3ZyR&#10;UpC9sEW8/9w7ITtxfA69zVMQRRqh2iBRq3Y41HHMfF5r58KOFNI73DpQz1qnfCq7nlZ0vsipeTC9&#10;WLaJmfL2efjtxUsXrt2+fufRlUs302MySJtoIm5uZqx1GiSE+b6Zqc7evgYyeRO0GnqDqrAkZ2Rs&#10;qL2raXC4C5JBVr1hV0ZXQSytBlpene/q769qaSyurR2eQE7Ozu3QyCw+l8Envgx4vr0tEkpZIolA&#10;o9e0DCZXdPrU9ATWdgcQOOUbpJSiJr+U8oKBhbyG3sQMxNP08uelrQGxBfcicjxz6p4Vt79ongxc&#10;pGdME6MxtLw1VuEaOw3DTlxmZ6AoyRui3GVm6vCMzzw6kMbO2iKl4unpJE46S5AvlE3KNWLZrtxs&#10;MTkdNjkk26AwGGoHjcPdIq5yeKz+UUReeUx6aXjfcvEyrRnQPTxTk10ZdOO5d2LtVG73al4Psry1&#10;saa1sK4tvaq5oGVgeJMueREUGBYbEp+Zl1Zav0oVCXZhuU7Pl0OLREJl//g4hqOAnW6Dy6ENoz61&#10;fQHByVcKG16NzxVPjTW7u3//p/84/6e/uP/Hn8+f++Zi6KswGhFHJ6FX5/uXpjtW5/u62sr6+uup&#10;1C2dWqfRyYvK85DzSERd+cBQJySWWnVGMXtTLqSbdCq1UqKSa6QSsUTK1+gUUkgskvJFYjGk4Ia8&#10;eUkigtcDSQVSjUY1jKprGU2s6PTrnHxDkSCIrJLavpT+xcVOVHpFR0RI1p3EUv/oXK+QtOtBKR5p&#10;iEeIPv++pegNYeECI2GRmLlMyVqhJy7R4hZoScjt2BlS/MBq0NRa5Oxq+Dw6fIOaQpYUrDOSWJJC&#10;sWJWrpQrFZoPHz7+8NPfTA47nsViSmEWi8tmUZXQ7uh4XWb+m+zSuMHlCjS9Y3oV0dJTNLPe5vHs&#10;8Yuk+oCcjpCClpDUokd+z2IzgvIR2X0TMzSBkitlN3eWewf4X/Z6klfbwQTnZLRK1LqRpdWi9qFu&#10;1LZIY3HrX4gubPZCdAanl/qVNcWTGKBJbLt4/vs//8fF//mni9/89eL3355/+egFZQdH3FxemRnA&#10;LY6sLwz1dFT29TdSqHi9SqvRyksRhUuY5brm6pHRXkgsswJVC9bELKxeydmFqPDurk4pkEt2tFqh&#10;UiHgcSiAYghiFxQmKCGtVMBXikUajWQOM5pXHQsiRGTmrerOYORielSOb/vMQvtsemFLSEDGvedx&#10;j+/5Xn3of903xssn/HpIqmfDaMQau2yBmrFAy1imJy8xYlCk8FVmyvxO4go1rX3yZVXv62l0Mmot&#10;Zg4fRZDlr9BTifxiLjRCZWB4TMq+w/rxyxf70T6evC6XKWlkvERI25UpKSTU7HzvCLIXy5gh8GZx&#10;lKkJ1MAyoc8r8PnLpPJXqdWvkqseR715GuXlF3crKf9N38Q0jiRUqOQj4+3BCZFXHzx+k14wv0Fh&#10;i1V0oRw8vm1mbRzDFGlgt4r+u0EJj6NznoQk32sfLxbL6QsLfbc8Pc595/6n//juL38B6j7v7fWI&#10;iJnaxi2M9LdM9beiRpsbGzM7OhrYdBowE41GjKjLQq9PtbQ3TE6OS8VSk36XQxygYgd2IbSAjtyV&#10;bankWDlvQqdhKBUUMY+pgSCdUlKYkQkJIDJ+UyYSazSK+tbCG/fcbz32eOjvkV0VODgV/9jXO7dz&#10;rKoj9VXkPY977jcf3Tt/4+K37t9duX35xuPvXsddKOt+NIVPniPlLVLSFuiJ84yEKVrMGi9zlZwx&#10;h03sH/fNQrg39T+bWIqeQIfsiNNXKFEkQQGBVkvYGcCs9W7jZ/dc701aSPRZmZRF3VyVCKhAB2od&#10;0+qAjDYdvO8wOx1mu4bMRqO3e30jXifm1SQW1EWlIypac2a3EDv8Eb6c19g6QiWrjg73hga6fCPC&#10;7r0McL/75NqDF/d8Avxj0qsGZsexQjRFId7VuaUgbpzzOH/v5ZX7vuereuIpHNzwUMdr3xdPfF5+&#10;c+7Sn//y/YXzl4P9g8hbczvbGx2dTajJkU3sTGtvWW1jPZPGBmQDW2hozsfvzNc3VE5OTkgkEtdH&#10;rlgo9ubUynwlYb0Uh8tnstvkvE6RuI8vHFaraLBWJpfSyvOze1ubYt4EDPeM7Co0RWUJ1+5+f93L&#10;3ev1peLmsImFdG//l4lNPXE5vk9Dbt95cuvC9cseXjfOX7v2rbv79Qce6ZUv+5Yj0OzsZXreMi1h&#10;nh6FJIdOUkJWeIkYdvocIWl+M2ERHzO/kbLDqRpC+W+ykibQrzcZWeubVRwWCr81vI4Z1ajlJot8&#10;kzjCFWxSiK0yCCnXzSo0KI12Washa/QKHaw3mrQiKZHBn8dTVnaotE3izswiGjnXTGR3YUjdPBk/&#10;t7gWs8G27e32DbeEJiY+Cg6/8dTv5pPXt5/6Xn/sG5hWhuhHLxCEAoXGrWLwVkzBncIWn/ji+y2T&#10;cV1DdS+fvzp37sI1z/tXb9y97OHZ0z2IWcFCEH9tc4sp5OlhvcGqWdieK2loprNAm6qRQeya+vyF&#10;5dGikqy+vh6xWKTT8WibPaieBuxyA34jA09M4vBbbRoMk5VDpVWpVAStTiIW06LC/el4tF5B6GjI&#10;Xl4aGpjOyKx6VNkdXt7l3zkTMbGQ8epNcEJLV2zei4SiQL9o7xtPbt57feO297X7z57ceeIVGH+/&#10;YzpijVOIZhYu0KMmtv2niKHTpOhFdsYSPXOVkjW+Ej00HVHd8rqq2b+pN2BpKw2FSZzFZKFXG7ms&#10;FUhGMMGy0/dHchVjaa2dJ1rfoZRyJK0iZa9SNWxQzsDQhlbM1kByGIZtDlgD88w2ldVqsFo0FpNB&#10;qWCS6OPzmL71na2o1HQ0nkyXrNZ2FSUUFvrEJN4PifLyf3PXx+/c1bvfXH3g/tA/rhAxhV51a1/y&#10;bJv1Kenyjst73T3V4B8S+u1fL/31r+53Hzx/5ONbUFJpMFg/fvzy/uOH/ZP3Sr3G4XQY92EkYTa/&#10;toHLh/R6rUjCqKkrQc4MIqrzxidGZDKpAWZiZkt7a7MxK+VkUhydF8yHcmB1C5+XJRK0qHe3NXql&#10;VCEdHek8tEEne7ycBL/ezsbG7uSABI+gxAeP/C8/ePF9YNT1O0+fJbb1ZiLCI7J87/veuOJ1OTjN&#10;Ozbn8WPfOy9DvJ8GX24aC0QDaVOLJrej5ygpg8vJc5jKHmTeyGLRGhq0HS98g6489XGPjX/a2p5Z&#10;Xh06MVOO2eiTgc5ZuiUVb/K520cHNjZvc21jSA+LJKJ1HcwyGNn7dtGxVWKRcY50Jqd1z+JwmG0O&#10;i81qtZptVovDZjt0HB3sORSgIKkhqVqXUVw8j9lY2RksrEsNTEvzTc9+HJvyJCL+kX/Y+Wv3/vOK&#10;10Wvp8EZqVFZGW4ts4/yWu++ir4RmZxcVt984dKtb/7i8ec/u1+4fOtVUCSWQAFDe/z29OT09N3H&#10;z2odxONRBApG52xHcW2NgC/W6zVCMb29o2VldbYcAdr9CalMpDewsQsVDNwIg9y1PB+9jPEn0KKo&#10;xBAa7Q2XVaBUTKu0XAxho6EFsbnSRd3qiQ9/waYTF9ZaUgqeJuf6xaS+CIt+nJIR+CwwMq6xq6Au&#10;6XHQvav3LvjGBPjHPw9LeHbzvoeXz53cyqAxdEr7ZGgvKimn0Ts+53ZegS8fP9fXXTWH7hcwFnDb&#10;I2trIwT8ApezrVHz+LxNIyxWQCyHTQnraVoNTaXgffxwrFTx8Dtoi1UPaxXHx06rw7C3pzl07B5Y&#10;NU7AsN0O7zlguwO2OU2AepvDat0zG60jA71xsRFVNTUylSa3rGBgfHQe01lUlewTFRNaUOaTkvM6&#10;Net1TOLVe94XPZ+4P3jiHR3mmxDj1jDh07McEJJ+/fYTr4SsnAuXr5075/HNOY9zF2/GpRUQGTxI&#10;qbXZ9pzOg/19p0rJHR9uZkvwXXMtpTUIMY+v02mYrJ2MDDBDF8oqU6dnxmWQUK8V8inDIsp0d2uS&#10;/9Pv05PuDg5HcqgZq+vPCPg3bEYZDj8SnZBRUl7f1Vze3lBKJDA1SoPeIIDkJKmcJN8lQwoqj7+d&#10;kFZUNIxkSrYILNzy5uzK1vrc+sLsCmpmcW50enhysX1iEVHXlYxa7e4cq6iqSdlZn7Ky6asLE2yI&#10;cWQzWA/0DrtCKiJSyStaDd9qhk7emjW7guMj+O2RYn9Puu+Av3x+p9oVicSC47dHH08PXO/Ofz4+&#10;Od17e2I5eedwHDltR0d77480VmPn4HhmQcnGDnHv6EBv2R3sqGhCFKYmJLA4rJqmUixhQ6re6R5q&#10;ehkRG5pb6pOW+zozNzg96/ZzYOL+nq8CQvPSfFMS3JJLnyMGH5R0Ps6tykgvLLl538vT8567x63o&#10;5PwtqlCmNplse3Yw3AajyWpXq7jIyTYyH1M9giitrxLxuGq1gkha72jrpdHJxWWJs3OTMoin1YiW&#10;JosI6JrqymdlOc8Kc580t/mwqbHIhefra34Cdur4aO7FS/ciogvra8qTElMwW1y93rBn2z206ZxW&#10;5Z5DbLMpjAZJSVlNy8IibBXoLXKDUaGBdbDNbHVYHU47pJLINSKumEplb6t0CrGUzmJtU0V8Fks6&#10;x2AQIOGpWvfOpnt7oNGqmQIuzm6VnxyZ3h9b9WrRyaHt5Mjg3Fc596yn7w8EQopIJDg8ODh0Wg8O&#10;951vj/YP9/ad1rdvDx0HJ9a9A+ehuXeo7dKVm+e+93j4OIhMFyu18rGanIxXrzKCEwQMYU19NYUN&#10;QQZ1Q2ffi+Co4IyiZ6m5T1Mz/DMzb/sG3vENexieEF1amlZX7eYb9TQi7wqiL7Cyrai8qTE+My01&#10;Kyu7qHyLylcbnYBu657TYrfKVHqzzanRCGeQHeskVHJVUmVTvYAP1L27jl2YR62sYZZjEvxmF6Yg&#10;SKBWMVAjKejptPmZ+IbqV+FvLucV3KYTU0WKUqEgnrj5rLryyblz7j6vQrbws8lZqb1T81pYYjdL&#10;nCal0wI5HWK7FYI1nMzszJK+DtjCMlogiwXSGpSgqYKNro/4SyCByaq375nsTtjh1O/ZtGQ6kQg7&#10;FsVmpNqKFsll47N7bMYRuNeqscCKkyP7ydu992+dZlhz5AQFyOCwa+xWk8MBaw0Sm910eOQ4Pjo6&#10;PHrrPDp2HoB/gOb9/YO3jn0n2LOiNO38Ofdv/nrj3DnvasREX3M3wu9l/CXPNK/Q1pwGv+chhYix&#10;kqah0Pjil8GxAcl5D2JSvFMzXmdl3Q4Mvh8U6R2dHlNeVdjd6VY7GB+Rdy86PzCtvLSme6ZtBD22&#10;gF3G08S7sAq2QRpgWW939SYhZDTADoNWziTOkXHjkaHe3Z2tfJ5Ap5WvoFcIOExHR4VfWNjs+pIS&#10;gmA5A4cqX+iO21zIrGt5UNzwsHc0kMdP40KZGnk2nx6VHv/g3H+43/a4X1pSXlLVi1rF62GN1bRr&#10;tUpA4LXadi1GgVa1nVyQiOhpsRjoFhPfaaRajBwYllrNWhO8q4D4dpv+6NAKcOA0gwnIlfJ29I4d&#10;q5Vmte7IdvksohpSgvpmsdvA0uawO5z79v09FwCBTofDuQe27B3sOQ/3AMmHb/f2jo73AL/OQ/ve&#10;AZhBLp3tOc37e1Y7zCBt3Pa89edvb3s+iRvrRXb4vKi+fbfh3PfV7t8VXrz0yv32w5AErxeRjx4H&#10;gxXPZyE3fIKfJWW9yiq4ExLlHRL7Ij4juboZ0T/q1jkXVTUYlN0Y3DBS1Tg0NLqwuUkXUgVygUIv&#10;15lVeovj8EQsVzMgeNfo0OnlCskWlzSJGkJsLY/KBUy9RjU5MbGxutzckB/4JngRt6yQQyYlZxNZ&#10;0VXwYmU4bXoqOTH9TnbufeJ2GpWTrhDnyDi5ob63v/mTxzf/0+O6x+OopEoCQ6CH1U4HvL+vsu0p&#10;rDa1wyaVSslxhXkVA/3bOygRRLaZ2bBFqIH5FqsMNoqVSpbDoXE6zU4nYHzvyLlvc5iZBvOmQrbO&#10;o63uEMwayGEymV21zmbfd+wfOo9O3r59d/Luw+m709OT9+9PXJ9BPH777sj59tAGvGN/375nA3Ds&#10;2x3gYC7YHa4t4AgOsdLe1It+8zq9LCJ7tW2oKTixzMu79LuL1Zcup3/nHnT5fkB45vWXMfcDU648&#10;Dfrm2sNznk/uBMU8Tcy87hvqHZ7wOjknvaGjenDMraTzWWadd0jGg9KWkqa+GRSGQ+bLSTxItAvv&#10;wjaRQus4OuGIoSWyUAZbrfuwfpckJI/wCX2C7VGNEA+rZRMjvVTccmV+RGDAszXckkIhMcopwo22&#10;1e6k1YHk1prXDx78KSzkYneH18q6PyRJFjEzXz/3+J//4/tz33icP+/pH57NEMstVuPJW8fRkWH/&#10;QLO3r3VYJYjK3IDE5MaJqYKC6LGZ7n2HyGgFdLNgC2gopBY7ZAd0H1j3nXan07nvAPnMQoagmoEu&#10;EmOTxsAbIOm+1QK4dsFht+05gK4dYM9DYBLAKoBTAJ+w2p02QLTJcaSG98FUluuMStiya7RqzHad&#10;xWGw7JlNZjGJtTy03Zg9kO8RWPG9Z8l1r0TPJxHfXcr5/krpuStx/+ke6n6nvqjjZXrtk/Sa4Jzq&#10;q09Czt96fvVxwC3/CI/nQQ/C4vzSC7JbumuGJtySqzzaUAG1g5Fto81r22zMNt/Ftdqosewr9BaJ&#10;CjzpIaTWozboPIVm32mibA2R0DW8rSbWRgPEGDVIN4hrvQLc+BAiIif69ebarH4XMkPbZFT+znjy&#10;+mBsW8WjEN9ztZWPx0bvL676kCl+u7LSrq7cv5y7+Ne/XLju+Sg8uYQlAa2d4chpf/fOenRidDr1&#10;FhM3PS0kND66Bzk21lcpFJH2raJ9h9yxp7DtKfec2v0D2LFv2gOKBP/ZHRYr8Gg7hsUdQM04rKrt&#10;zcWtVZzDYf3KsovosyW4aXU4HDYwJRwOO1CtybpvNTocPMgwPEOoHcZVD+EQgxuVg+tVQ9i64c3m&#10;EUJf82j7q7Diy16Z5z3Lzt2o++uVvP90j/n+fMyfz+V+e6nimysx59xffOOe8SjqZXSJZ2RhQE79&#10;y4RS9/v+7rdfXbj9/OaL0AfhCc8Ss/I7B1qRc27ByXdz6h4mFj7qGhrii00CyAzvn8B7x8a9t+b9&#10;txqjDdRIiUKzhCVpdPCxE2ZtDeLnSqiYcvxKIX6xkL5YzN+sES3VQsuVmz0VHNwqrFComOvovmTC&#10;WMpab8xkc2hRmtdAd/DwhCeJHEdnJLBpuR29xeeu3T3vftPz/vO04jYZODSsPdq3HTgNzkPD4RGY&#10;R7y8oriUktzhxZmi3CgMHuPcgwFJb4/2Dg+BmgHJgDbXn91ut9lsMCDcur/MgFrHZmQ88g5uHYb3&#10;gWwBv78CaPwrzm5/pRsEaJglEk/MY3tG0Y1juOrh9ZL+lcLexZLepZJWVFkTqiGpvMvjbu35i2nf&#10;f5N47pv0cxcjzl3w+/O3Bd9dKvvWHfHN5ajv3P0vXY/0eObnm3TLP+VuWJ5/Rv2NF/EXbvl+f937&#10;4r0XD8Lin8Sm5bT2Nk7MuEVlPS5pe946FjOx0Lu4uobdYeyanRqLU2t16qxOk+PQ6nxrcRxsEoh8&#10;Dl0tIdMwXZSV6vXpnDVUzvxo4ly778pQ2GpTqGAsnT5Yyd/A6iAFLGFMtybjRrM3h3Ias1763v+e&#10;x+yfWvCZHH/M5hTQKdkbxInAtLy0vJz49MzRZZLcYDDAukOX/gx2h9ru2LVa2L4RLwPTU0fWMMnJ&#10;b+Y3CYDmvUPXBy9BE3AGIF1QAa02O2DOYXK6HLprgd0ytWrRQpAQsjqOrU7nv6QbPAIcxw6mg8Ni&#10;cViMoF0Ek8UKTtmhstjERpPAAIt0sFCuFgqggaySuvMezRc9EO4XS86dy/7e/fGfv/f6xqP4xv3S&#10;c+5F31wM//5KoNcLf6+g0IAkr8DEqz4p3vGIOyHZVx6EXbnrd97z6e1X4Y+jUuIq6oo7+91SEXez&#10;qr06p2KmVxHI2YmZxS0cTbDFEBKYQqZIrjJYYNs+CCeg56aQ1iAulrzUih7KwSELcbMl2Jmi1ZG4&#10;jnKv2pjryxWvp8ti2FisRq3RSRmzPRkLPUmo5sTG9MDMN77lpcHdY0+RY35dnQFb69kM0WbF4GLb&#10;QDdyeQXLVKuMMGzU7dsAP8Y9p05vEKp38REJ4VU9/USRhELGSPV659sDQJDVChutFgAT8GWXV/wC&#10;M0iEVmN57/YCRWrelZhUFsf+kW3/H1z/lm6rA7i59QyuFVefCGAH88NssVmAKwGYwe42KyxXlYRG&#10;ppy/VHP+Yv8F9+7/vJBz7tLT89c8v7kWeuVG+vnL6ecuvbl4JzQ8KyyjJjgy80l0+p3XubdDi54m&#10;V930TbrqFXj59ssr91/eC46NKa8t7uhza5n2jS681DUduU5tnVmYozIgjdmqhs27OlgLmwCMoLrb&#10;QAurYXAW5MINIXl6fjhvaxFBRldvoUqXh1L6GwIKY64MVfpMNCaxCVidepdPXloYyhlrjUnwvxT9&#10;4lpK2LMXT87n5nkWZHjmpT0grHeJlMLWcSyJBXWMLw8uMaVagx7Wm0EXA+/qYUil4Qn4mOA3gZjt&#10;HaMdSN5kczrevjsAOc1k0WphPWyGTVazyWoCDcFXrVuddhg2IzEC7i7MYdH1GhD7TuwgrgDGfwGo&#10;lr+ZGH9nGQyhDbiKHZwjOE+7xWa3AItxFVjXNo1MHv08IOWSZ8elq70XLrSed0/4xqMgsiAuMtnj&#10;+8te5z28zl1/dtMXhaZvCeTbNO4KidExtppQ0pRQ3hSaWerlG3nt4evrj31BwfRNK0itbXXrmA9r&#10;GH/VNOE7v9U0NIEiELkyEOUA5HK9Xm+xWKxms9ViUeiEGEKriLeigbZx602b63W0zXr6Wh1jvYmE&#10;rhvvjpwciMWhW8TMHRmXw9ganR/NwC4UDrRH5CTdiw27npf+qKPpzWBHDGo4F7c2Jdcr0AQ2pH07&#10;uy0eWKYzZSoTkJYZ9PFqpUYB+lIOh9DW2c7gsHWwAZALWw0mq8Hi+mUEA2wxm21W1/7ABM5Sh33P&#10;YXE6ORLN1CJOYYBn0BiFzmb6aib7tj/C6poQrpxnc6nbxawNkGu3Wxygodt3XY0CPgWcymrVabUp&#10;YRE5l272nL/adfFy2bnv4r65hkis751ZvOrp/c35m99c8PK4HbaIZakMeo1eB4SgNRuVer1AoaAJ&#10;RRgKdWoVO7K02jE5V907Utre5xaefS8m/3bLROgkunF0ammHwpXvqsAjNeCfXmsGsxYMvNUG6QVz&#10;2OrV9XaxdEUHr9vs2w7Lhpg+QMZ0MvFDNEInlzkg5q5AAg6bxqThR5emcsTsXgGzm4hrJmBb8etN&#10;dHInGdewje2Ry+gOJ0ygC3f48CpDNYymMGS7WsCkzWw0wXoj6KcMMKzRGPR6GHZ9Y9kMKAbQG12k&#10;w64o7QAatAE/MZiMRpccrLDdzpHsTi1g1UZL5/CoXGM2Og4toFT+gWsAy77dvO8wOWyw1WwwGw0m&#10;YGUARp3rU502ExA8qKMgv9hsZrNxsKmq5I5no7tn7YWraecvhH13PSckq3dixeNB4MvInDsvku+9&#10;zFgkCOSwQa3X7WrAizQBQbiObDXrLGatxaI2mdRG1xioDAa38zf/B2iCul3fLm3pGxkdnZ6cW1la&#10;QC9ht9aFYp5Wu2sw6MEJaqzQxGrJ8GwRgTlweMr5/KPyyxeZQYNlU5Aa+TaTNsFgjIrFW1KJQKvR&#10;6pQcNnFaLsAoxDilZHsXooh5OCW0s2fkmGHVnt3q3DczBRCOr1tlQ92z63y1VQvo1OvAaeuAgxlg&#10;PXhW2KAzunwDtgDrMFodZovddGa44H8WMBiQUsHicRlsFo3J2CJTCFTWxNyyWKHqGR7doXOUOtgC&#10;LPsPXAOY961mJ1jajHZQBkzg4GYAi1EDnt1kgq0Wsw3o+6uvWDQQtzouLtLdK+ycx6Pvr3h+cz05&#10;NLO8dcLdKzC2sOVlbLlPRBlZZJC7vmSngY1ms8NuBEkJKMB1adyqA7C4VvRms85kdAtL9nwdeT2t&#10;/HbrcE5DV0NrX9PQ5Fh7X2dTZ8P4zBAWt8LhsmQymRqWDcxll7QFDS0VKCzLn37W/PCjxmFniQRr&#10;Gg2dzpze3O5XaZhAIkAWb53mY6fx/ZH19K3j43vn6Ynz3cn+2yPH6RFom0/2HEc2s0ks1/QskOco&#10;onEsgyqxq10/MQHYhbUmo95kNJlBSTSa7cA3TCagYzC/fwGY/sBxwSYwAhbYbAIC39Vo2EKhQCaj&#10;sFgiSEFmsvhSqRpMFxC0/8D1GcCYme37VgDQi7pSu4tZqwVMmq+1FGRLUBXsZqvNqNaq0nPKb914&#10;7n7u8nn3O9+ffzDQO9c4PHfh1vO6vrnAxMpXEWVsyKQBs9CkA75ktNnhX+m2WAD04GRAX3C2xS23&#10;8lV+9euCRq+C2oDi6oLqlqqu4YHG7uaaloqGdkRXfwuRsuPycVi9QmxqRib2LucwVeOffzJ++mLY&#10;c0q5/DW5ik5jLe5QJw1G0d6e9d37o08fDz99OPp46voy4+np0cm7g8Oj/X0naIeBOzgMOrNBCys1&#10;1raJbRRR0YGi9M+wNMZDlyeAHexGkwNoGbaCHsRhPoPFFT9AZwhGEuDvSePsoscvzYttf9/qdICC&#10;efatp327E7QyYCO46x/p5VfYHaCzMYKKCKolmChqvUGpNSi0sAq2gn5SbbRpTXbw9EarHewhVulC&#10;M6ouegW8jk+9/PDVuStPOnumR5eWL954NLNKTSlofx5cwBCDlw3GDSQbhwn0x2YwH0HEMBqBaIBN&#10;gdoO/oBRGk1uV67/ObvMP7vyUV1PfG17dVVzQ0VjXV1HXW17RXVLUWMHon+kD4vb1CgVm7Tutpnk&#10;JmTCBqvz5IP+y4+gqMtZbJxYzJDKKAeHGmA5gJPT98eu7wq9f3tyfHJ4cASM3/WrKEajBjZrTEBz&#10;LsNwOa79qL5voWOOtsDQjSzyNKZ9oGWTw2DcN1n2LfY9QLHJumc+g9W+56qHAL9y/RUuroHYXZIE&#10;XfzZybpuAoB1ME6/Br5/wlmgBPc6DFYHVajsQ2EbhpebxtYbx7FtyK2euZ2BRfLYKg25zpzf4o4u&#10;k71Ds7+/H9K2sBOckf/NpdthCcXji7jrt18OIzdzyofvv8glcI0SgwOC7UrYqTI6do12tdG+CwbP&#10;YAJJC2Q8jR6cvklntLpFxT2OTn4QkXKruiO+pq2quberurUprzK/qCa7qDqjrDa/vad1bHJKyhVu&#10;ELtLuoILOvy7kZkmi+jjB8f7d/vvTw5O371z2Izv3zlPjpwnBycnB28PDsApmcAAg5IHPNlg1ejM&#10;sNZoVlt1RthgMe7CFpPJ4RDvahqR6G4MdZ2h1gPVOY3mfb3RaQSlzMUmyAguWMDcdzgdoAv/tRH/&#10;Lb7OfYsNjB9sthtccQWM+T4YJFdMBF3Mv4DNqjdZaXwItU5rGsMWdC7l9mCzezazu3HZXdisTkxO&#10;Fya/G5MPlp2r8SUDl++EXLyflNi0EpZb8R/unt96hoZndly+4RebVv/QN//ctZjYouHijpmK7rmK&#10;3tWSfnT50CpiZK12bK1xYr11eqNrdnNkeQe5Tp3DM92y0v1wG5NSiEXlUjrHRwempwaRI9UtdRGJ&#10;0Wn5WWV1lZ1D3V1DPTQGiUJfXVjrILFHNabt9x+N7947Tk4OT0+PT06Ojo8PDw9BW20F/YcJMGrW&#10;6S0GgxXWgURhg/UWPez6mVNXxXNFC5sBBinZYVXBxuFZNJ7GBW5rAUEMTH9An4vBryQC4lw5z0Xr&#10;LxI+85Nfuf77RgAYJA2Q8IDEQeLYc2U5MLVNDrvZ7uL3q6hBDQDpG2wB05AoVLSOrZR3LeS1Lma3&#10;LmW0LKa1LKQ2z6S0zia3LyR2LiW0L8e1LCU0Lz9Pajh3w9/jdWZCPSq8qPfb675/verj8Tjsr+c8&#10;vZ/HXr0d8KfzD5/HVUZXDEVVj4dWjISUD4eUDwYW9/rldQTkt7/KbPTLbgpM6fRLbX2RXe0GiUgq&#10;iK/RqGgc7sjcEonL3aFu940ORicnxKYlVzbUjk6PT6Emt7Y2YaN636k7eqc7/WQ+ObUdvd07OjrY&#10;Bx2Ey7OASRnOlsC1QJFyVXm91QQA2yyupdUMViyukwe6ho0O2LTnont+jSCCVCB6/mIUX9l08egC&#10;WAHbgaj/QfHXfc7wK9cuuvf2YJC+XT2L0QoKletNH9tXpbsAWhab1TUDQHU1GcliRfMkurANmdc6&#10;n9m8kNa0kNw0l9iESmiYjmtARjYgIxpmwutn3lRNBxaM3PDNO3cr5ElSXWBRf2BO96WHcedu+rk/&#10;CP7L+XtXb/uf83j2J/dH118mP46vfJpe/zSz+VlWqw9ARvPT1Lrn6fU+KTXPU6tfJRY/jirwikG4&#10;aeRSjVwOGhsSnT25uDqzvKrT6dh8Xk5pYWDkm5rmxo6uzk0cjsPm7u053r07enuy5zywOvZAE22B&#10;YUDtV4pBAHb9gRWwqjfBIO0DxgFArgIJ9yuAOwMjtuyBLWbX1xftDkhrNNqBGl1vAnztWf6BrxdO&#10;zwbgn7b/Ay4P+QpgTa6ncLU/JrMLgOg9V3i07YEIAjp60L+Ayqs3Wlk8UfPYanbrTFbLXGrjXHLj&#10;QnzDXGz9THQ9MqIGGVY9FYQYD6wcD6mYDC0e8wqr/sYz0uNFun9B34ucbp+UlvNesd96hnj6pV+8&#10;H+r5PP7So4i/3nzl8TLhRlDazeB0zze5tyNLboUX3Y4ouhNR4JNS/Sq91j+rMSSz5UVy7cvsFjdY&#10;ozWBdGsySeXyxY2Nzr5B8jYVROfWvu5HL33q2pob6psgEQRiP1AZUAeAqy8482UjyPOAUEC1BbTU&#10;LuGAA4EyzOTzVzY2N3ZIZCabyuFt0xg4EpnCZvNlQqkKku1CEiUkUclFYJQ1OmhXrVCrIJVSod5V&#10;atRqnRYc5Je+EZjT2UiAm2D915u/4OvGM7pdTbnddSHFYDYLIdX6DnMFz0DvcLFk8SZNSmDKiRwV&#10;RaDZokPtQwuZjTMpzUtJTcvxDYsx9fORtajw2unQmslgxHQgAulfMRFYNhFcPPoiqc39fuK5W1HP&#10;Ulte5vW8yO2+HVb+jWf4f96N9Iqq8Iosvh9eeD88/3Zo1p3QzJuByR6vY28EJl8PyvbwS/PwTfF4&#10;nXTdL9kzKM0zMMUnofZZeuX9lAy3I6fj5HDf9Yb/nnmLhu8bGd4m0EVSRUtP1xXPG1GJCWUVNSPD&#10;M0QqBfTToNKBrk9vNIFmDJQ7YBqAmj9Cb7aAxK/Sw0qd6wfVFRqdRLkrVe1CWoVYCXEkQhqPQ2TS&#10;t2kUGoclkIplCugrAOkq0E6Co56R+78GyN2uYTij23GWwmGThSFSDMziyrtQea0zeW3zOc1z2U2z&#10;2Y0u5LbMA6TXImOqZyOrFyJq5sNrUGHV06HVyOCqySDEZEA50rds4lXJ6OuioYC8vvjy8UdBxefv&#10;xjxLa3ma0fI0veX8k8Q/XwvxeJ7lFV19J7zEMzTvdljereBMz6BUT/9EjxdRHq9irr5Ouvoq4ZJP&#10;jLt3xKUnb9yfhF3wCnwcV5HcMRtZP+H2/nj/5O3eybEDuITSAJXVV9e1DZTVNOSVFOeWFKVmZ+eV&#10;VG2SeWyhQG3QaWCD1ggyBui+QD00gZCht5j/CGAgMMh/dhdc8d52BqtFb4f1NrMerIBGy2w9GzDQ&#10;xbiugfwKIGqQKICT/I7cPwLsCeT8dWKBOabVwxskdsPQYkH7bEbzfErTYlLjYkL9QkLdQlzNfGzN&#10;LGA5phoVhZh5U4kKBUBMhyImQxATwYiJoPKpwPIp38KxVwXDz/P6fLI7niTVevgkut9/4/4o5k5E&#10;qWdEkWdorldI4Xeeb64+TfcMKbsZmHPNL/2mf8YN35SbvkmerxNuvoq9/ir2Kqifz2MueUe4Pw5x&#10;fxh0wcvv/N3X7t7xocUjzxIH3E7eOs66Picofdu0Le/AgKdhCU29w0qt66rFJon0JikzE9G2uL6l&#10;0OiBF2tNwJENGtcVBovebNWDrukP+Mo14NfgunRgAgB10nWNYt/surxpB30XaGPsZ1YLsgpoo79y&#10;9wvjZ47xe3L/iK90gxWjxSLbNcxv0BDdszmtc5ltK8lNS4DlxPqFmJrZqGpUZNVMVBUqCogaMR2B&#10;mA6rnA6pRAKiQxCjIRUjweVjQSWTAUVI//zR1/mDwDSeZjQ9iC/9z3v+5+/5uT8OP+8de+FZtPuz&#10;6ITCLt8YxOOw8psBRZe94y49jvJ4Fnv1acwV76irTyKvPY2+6h155Vnk1acR7o9CL3j5X7jv6+7l&#10;B3Dh/iuv4Izvb8a4OZ2g+FttNhNs0nf0dXi9fv0yLgO1tqnR6wG9ta3tfvHpcWWNi1iiBraCrA7M&#10;AfQqrp4FtmqNNqDTfwWQSVw/cP8VsOvnwM06kAttJr3dcvaJJBfdrirq6tEtRpczfIVr/Yz3X/z6&#10;15H4LVyXKM8uwMIWi9Zk4UjkQ0vbRZ2zOW1zIM+ltCwnNy0m1KHia6ajqpCRVVORiKlwxGQEYjKs&#10;fOxN5UQ4YirMhfFQBOB6KKhkJKBoPKBgIqhwJLBw0C+/53Ve+/OMmtthGcAcPF7FXw/IuBGY6vEy&#10;1t0r5NL9MI8nCRefJF7xBuQCumM8AMtPoi4/jLjyOPLSw/DL3uGXgYc8DL7o5e/+IPDKo+ArDwOu&#10;3H/ucS/42/MBbrpfIoRBazIgGqs9vR8/i0hax5FhnV6hEgdEJ3hHpYYXN25QGIBooGidyawzW77i&#10;TN1WsKI1mbVGk+Y3ADd1ZmAsZ2bydxh+g/9q+1eAjaDLhm1gSGyum64LEWdwDZIN9KSuX5O0wArY&#10;jOerWqe2ctpQGS2oNBCcm1BJDSDSzcSBsFE3E1GLDK+ZCq8FWh4Lq5oIqhgFy4ja6fAqZGjlRAjQ&#10;delIQMmwf/GQX9GQb27f65ze1zndL7I6vFMbvRKq7kWX3Y8uvRdZeDci3zMkyzMgzdM/+frrhGsv&#10;4675xl/zi7/yPPrq86grTyOueIdfeeLC1Sfhlx+/ufQw7PKjsEsPQwGuPHlz7VHoZS9f99u+bsCO&#10;XY5sgtWwprIB4X7n9oOgeByBARv0MgXvoX/Q/ZC4sIJG12fXTMAWAL/AIv4BUBXBAICR+C10JlAt&#10;AddgB6vht6p3jdAZXJ7zy8av5P7bsOtAnrPatRY7ZLCuUMQVAyvpINI1zKXWzyXVziXWziXUzMXW&#10;zMdUz0VWzb6pAiqeBAgqHQ0qHwssHQbWEQJ4r5oIqBjxLxsKLBsKKOl/ld/5PLvtVXbP88zOp2lt&#10;T1IaveKr78dW3o+rfJCAeJRQ+SCm9M6bPM+gDM+A1Jt+STd8E2/4J173S/BwmXX0Je/wq08jPXyi&#10;r/kAyUe48ASIHWg8zP1h6OXH4R6P4kDBvPgg2E1/FpOBUgwW/cjU0OU7d5+EZpCZMpDzlAbxi8io&#10;h2+S89uQGpPF1aqAGmgBseQXnNU689kW12U8cJyv+Pu9ZldccD3qV4Cbv+K3G39d/wdcBwHHdz0F&#10;eFLXs7ieyGICY6kz23mQYXqdWdG9lNGMSmmZT2iYja+fja2bjXZhLrJuPqJ2Lqx6LhAxG1Q1F1w9&#10;71c+7VsGgscUWL4qn3hRNuJTMuhT2OtT0OWT1+aTDdqTxmfpHd7p7U9SWh6nNj1KafBKqPZKrPaK&#10;RzyIq/ACdIfn3wrJuh2SeTsk405w+q2Q9JtBqTcDU675Jlx5Fu3xPObGy3iAq2D9GeAdmEzU5ccR&#10;lx5HXH0afe1p7AWvoHMPg/93iHDzOBdYKBEAAAAASUVORK5CYIJQSwMECgAAAAAAAAAhAGWAUG0m&#10;PAAAJjwAABUAAABkcnMvbWVkaWEvaW1hZ2UyLmpwZWf/2P/gABBKRklGAAEBAQDcANwAAP/bAEMA&#10;AgEBAgEBAgICAgICAgIDBQMDAwMDBgQEAwUHBgcHBwYHBwgJCwkICAoIBwcKDQoKCwwMDAwHCQ4P&#10;DQwOCwwMDP/bAEMBAgICAwMDBgMDBgwIBwgMDAwMDAwMDAwMDAwMDAwMDAwMDAwMDAwMDAwMDAwM&#10;DAwMDAwMDAwMDAwMDAwMDAwMDP/AABEIAKQA8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NtLDFaFtY4FXLbT/pV620/iv2yJ+XykUYtPyKt&#10;QWOa0YdPqzFp/wA1ax3OeUihFZGrMdngVoRWGGqxHp/NWZykZ8NnipksuOlaUdjzUi2GD0q0Z3Mw&#10;adntQdO9hWullTxY/SmBiHT6DYVufYf92mtYZHarjsBhtY8VC9hntW9LYEVC9lT3AwZLCq81hk10&#10;D2dQSWJ9BWhPMc5PptVZNPwP/rV0sthWr4A8Ay+NPEH2WK3W4ZY2cRmQxh8erAHGOT+FY4jERoU3&#10;WntHU2oU5Vaipw3eh57NY9eKpS2NfScX7M100Ted4dsd2SBs1WT/AOIqGb9mCedMJ4dtY+cBv7Xc&#10;5/DZXzv+teEtsz3f9XcStmvvPmmWwyfu1Un03NfTMv7Jt0I2/wCJHa7h6aof/iKo3f7Kl1FaTSNo&#10;dvuUbh/xNTwAP9yl/rVhOz+4f+r+JS3X3nzLdaZzVG403npXYalp6rcyBY/LXecLu3bRnpnvis64&#10;0zJ6V9De6TWx4uqlZnI3Gm1n3Omc12Fxp1Z11p30qZRNL3ORutOyOlZd5ptdjdaf9KzLrTsisJRK&#10;jI42807ArKu9Nweldpd6XntS+Gvh1eeN9RuLWz8oS29vJdPvfaoVBuY/lXNVajHmZ0U7ylY89/sz&#10;/Z/Siu+/4QG1/wCgpp/5v/hRXF9cpf0jq+r1P6Z9KW1hz0rQttP9qtW+n1o21jxXpnkyZSi0/gfL&#10;VqPTvatCGx4q1FYZrVGcjLSwwelWk0/PatKPT+elWI7D2qzORmR2H+zUqWHtWpHY4P3akFlk9KqJ&#10;Jl/2dSnT8jpWqLMgU77I2KoDH/s6j7FtrYNnkU1rL2qkBiyWPHSoX07J6VuPZ8VG1nmtIkyMGTT8&#10;jpUMmnY7V0DWPHSoXseaok52Wx9q9H/ZVsli+IF/I0ckvlaZM6rGNzbsqvA+jN+dcpJYZ7V6b+yD&#10;Y7fircMR8q6ZcEj1+6B/MV5edf7lU9D0Mp0xdP1PUzrBKcadqgJPe3/+vTo71jH/AMeN+FU8kw9a&#10;66SzAPQ5+lRtallPHTPavyVH6ZY5O51VIz81rffN/wBMTWXq+uRpZT7re7UCNusJ9DXcvaZP8Xr0&#10;+tUtXtPMsplxwY2Hf0rSmrzRnPRM/O7VNP2XkzKGaMuxx3HNUJbQSD5a63VtP2Xs3++e3vWZdaWH&#10;O77reo4r9ip25F6H5jUfvv1ZzFzY5PSqFzp/PSumubN0PK7vcVnzpGS2Tg+h4qZdiY3OZutOwOlZ&#10;t1p/tXUajAltE8kjLHGg3MzHCqO5J9K8F+Nn7cngf4Wedb291/bupRj/AI97IhlX/efoK48VjKNC&#10;PNVkkd2Hw1WtLlpps768sNikn5V9fSuDvP23/BP7O2raq11cNq19Np1xaLa2TBmDyIVG45wAO/ev&#10;jf45/t5+KviiZbWGcaTp7McW9kSrMvoz9T+FeFX2p3GoOzSMV3ckDqT7nqfxr4nMuJ/aXhh1p3f+&#10;R9RgcgUGp1n8l/mfWv8Aw8Zh/wChfk/8CP8A61FfH+yivD/trGfz/gj2P7Ow/wDL+f8Amf0W29nz&#10;0q7BaYHSrNva5q7b2fHSv1PmR+asrwWny1bhtfarMFlxVqK0watMCrHac9KsJZcfd/SrkVtk1Yjg&#10;qok2RnpZf7P6VKtn7fpWiltzUi2tUmybIzRZe36UfY89q1EtcdqU2uf4armIfkZRsqa1ln+Gtb7H&#10;7UGyyarmEYrWR9KjaxyOn6Vumx9qY1liq5gsYElnUT2RHat97Ln7tRSWXtVqQuVHPvZ8dK9K/ZRh&#10;W3+JN5IzeXFHpk7SPj7i5TBP/Aio/GuNls/avdP2QfBaDS9e1L5WZrRg2YzlVBxjceMFip/4BXj5&#10;/iVTwM/PT7z1ckw7qYyPlqddN4i01VG69j69yaik8XaSkgH26P8AWvmT4d/8FQ9N+Jf7Z5+DNv4I&#10;vrfUP7SubA6k97G0AEEbyO+3aG+6hwP1r6wks1WVf3aba/LJe6fokGpK6MG68ZaSqcXkfp0P+FVY&#10;PF2kyxyK13H8wwdwP+FdHJaRlsbVyTzxUFzaqEb5Y+BxlelHM1qVboeAa98KPhfZ+MbfSbvSbdbj&#10;ULc3KTJcSortu+YcMOec/j2qWX9n/wCFfnqF09eWKbTd3HUf8D79vWtD9pzxx4L+Fvj/AMN61411&#10;fTdH02x064nElzOIgXV1IwOpPsAc1+S//BTf/grZp/xO+MVjffDHXPFlnpOj2htHVLlrG1vZQ5bz&#10;CqnewxxjKn37VpLFVIpJSf3sz+r0237q+5H6cfEf4efBP4beHpdS1y40vRrOFSzS3OqTQgewy/P4&#10;Zr4R/a2/4Ki/AX4YGXT/AIe+F7jxtqSkqbyXU7q3sYPfO/MnPYYB9a/Mz4x/tVeNvjxeq3iTXr/V&#10;lj4RbiVmRB2AXOP0rzq5vN0n7xmc+gNS8bX6Sf3lLC0usV9x698Zv20/F/xdvryOfUJobC6c/wCg&#10;WUjx26qTnbkksw4HU15Hq1xcXL5upFjU87F/z/Pmkt7i4dWWJViViOQOfzpbTSfN1ONZPm3ZJJ71&#10;zTnOb5pu7+80hGEFaKSKKjzD+6T8Tyaki09m5ZjjNbElksBbbwAWwMemKItNmu+I03Lk89hzS5Q5&#10;jN/spaK3f+EauP8Apn+ZoquVBqf0VW1k2enP0q/b2fH9a+DfHX7aXjrxT45TVNLm/sXTre38mPT0&#10;feofjc+5lGSeOSowBnkdaOm/tR/EgraRr4gmYwPkMFHIIPJz14Jbk8fjX3UuI6SduVnxseHqzWrS&#10;P0NgsePwqzDY5r870/aJ+J13FJHF4kZPMnWVS5Iz1fn8FHA45xV60/aA+JmpLcA+LCVul2Hgr82z&#10;K4Oe4z09OuTml/rNS/kf4Ff6u1f5kffXiXW9N8E6NNqOrXtrp1jbqXknuJBGiD3Jq54b1Cx8U6Pb&#10;6hp1zDeWd2gkhmiYOkinuCK/O/xN4p8Z/EFLVNZ1iDVIYBtaK4gMkfJBBVS/cdyDz6dKteGfG/jr&#10;wnZW1pZeJI7C2tXMsMUCOsIU8cAP1/T8cgL/AFljf4HYP9XZ2+NH6LJY4P41N9jVFOfl29fYV+eM&#10;/wAbPGsPmb/GE20yNIo3ONrZyQSXxnOc9hxWJrXx68aamLqKHxVfSG7j8sAF8HGRkkHpzngdPfgR&#10;U4rpwXvRt8zSnwzVnopfgfpPYiHUbZZ7eRJoZOVdGDK34ipvsfHSvhf/AIJ//tJeIvh1498K/DfX&#10;tSjuPDNxHNa2k00IE/2mRjJGrOD90neBnuwFfoD9j/2RzXt5Zm1HG0vaUvmePmWV1sFU9nW67GML&#10;P/ZoFn7Vs/2f7Un9nV6nOjy3AxzZe1NNj/s1tiwoNjx92q9oTyswWsBUUtjkdK6BrHj7tQyWOO1U&#10;qgcpzkmn4zx9a+m/hNqVl8PP2aZrqWW1jjmtDIzzyeWgdpiDubBwOPSvn+Syx2qj8cfgh4++KPwM&#10;1qPw/wCKJ105rVI30dFUR3UI+Z07/MHG7PGRxg18nxhiIwwsXJ6XPqeFcPKpipKG9jpvBX7KHw98&#10;K/F2P4iaT4b8Mx+K3nmvBqH9sszu8qsjt/qu6uR+NerSa7qEgU+ToKgtxjVif/aNfjjd+GofC+hy&#10;JP4q1jSY9JXyHla/X92NwXJ/2Q20cgc9cV5P8evj8vwi8PrfaT421DxF5ZWJoob4CKCTGRlhyxPX&#10;YpJHfHFfB+2TVz7X2Lift58VfjXY/BzwpPrniS+8MaTpdrnzJrjWCoJxnAHlZJx2GSa/Nj9tH/g4&#10;003SNMvtH+FGmRzXrAp/bd6S1uvvEhUMf+BD8O9flH8bP2nPGHx01Pbq2taheWMLFoLV5m8qInjI&#10;XJx+PNebTBmb5i0rdNo5x+NTzNk2sejfHj9q7xp+0V4mk1XxVr+p+IL6RsmS7lLRRf7KITgD/OK8&#10;1urh7qQszPNIT35q9pvhubUMNJ8qg/dFblh4ajt4uVx65qlEmVRI5208OzXTfMvlrzx61YGiLaTY&#10;xn/JrrjZrFc/L83tioV8LSX9xuPneyRx88erHAA9+fpT5EZ87ZzKweSjNj04/CrGmaHeT3izeWqK&#10;FIG8nv7Yz+Vdtb+BksLZXkCxkuFIT5mGQerH6Y44rSsbaG0gfZGu5kPzHqeadrFcpy9j4E27ZJ8n&#10;cerjofZf6k/hW9Y6Pa2sO5V8xlUZLdvp6Va1GbyIVx8qqcAH8eaqwy4sx3LAE49aVyi55Sf7NFV/&#10;lopcw7s7hv2tdERbRVuNTXyCC+0Rfvx6NkdCecVah/bF0h9QaTztUaOSJo/JxEsY7kjkcnpXznH4&#10;TjeSL/axk56cZqRPCkbMvDDgH680c8iPcWp9K2X7bWj2cjTGbWJJnkMqSZh3QkrtwOewzxUw/bc0&#10;VbOGFZNZXaI8yCWLc4Q8Z5/Ovni0+H0c8Stt4ZiOT7ZqrbeC42jk/iZSO/XmjmkC5D6Y/wCG69GF&#10;zHIq6kqxB12faECNvwT0JPbI9McdatN+2hZaze3KyW95G8sYAWW/CLjbjIH+0MfWvmEeC413fJll&#10;XOPxxW5480RdN8WCFFK7beEYx/0zB/rUSrVIytc2jCDjf0Pq3X/jV4P8IaVHe6lqgku7iJXWyt3+&#10;0XHK5xgHC8f3iBXj3jz9u7VY5FtfDuk2+k2e7meb99cMp7/3V7ep968h+yf6XJ676brOjrNbNjsT&#10;+FckcNHm5pas6pYypZKOiPYfgj8bdYb4lxHUdYu5H1Qp9nunl+a2uFO6J19MMB264r96f2ZfivH8&#10;ePgloHiZQi3N7bhL2NeBDcp8sq49NwJHsRX8z+kQu0pH2i4jktyHTD9MdD+FfoZ+w5/wVQ1b9lnS&#10;NKutQsW1zwdrFwtvq1pGf9IsroAL5sf+8ACV717HD+YLBV3Co/dl+D6HnZ9gfruGU4L34/iuqP2T&#10;Wx3DpRBAtxHujYMvTIrlfgZ+0j4N/aT8DNrng/WIry1Hyv5yGF4H64dWwQe3HH86+fv2jP8AgoHf&#10;eFfE7aP4HXTWi0+Qx3V5KnmLNJz8qDONoxyepPTjmvva+aUKUPaSlofA4fLa9ap7OEdT6uNhn/8A&#10;VVdY1e5eIKdyAEn618L2/wDwUd+Jc8LfNoauBwDY859ufrTY/wBvb4nFSWvNI3N0cWK5YcdfXrXn&#10;PibDp2sz0Vw3iGuh92NZ8VDLY15P+wR8fvEH7R9hq+n65Yxtf6XKHjvoiqw3EbgHbtHKsrEj3H0r&#10;6SHwm1KYhdsI4yfn6V6kM1w8oqXNa/6nmTyvERly8tzz2axx+VfLPxD/AOCgF9+yN+2HDe3V0994&#10;Rj01IdZ00zD5oWkcl0X/AJ6JjI9eh4Nfb158JdSNjLIqw/Kdhy/Q5wP1r8K/+ChvhyH4rftw6sY7&#10;q9aabWLTS4oo5WERGY9y46cFn/Kvj+MsZSxVOlQpy3kfY8G4Orh51q9SOij+p2X7bXxf8G6P+0v4&#10;3k8MeH7m78OXdz9vt5ICfLuIplWTdtJzyS2R2Oa+f/Bk3w5/ah+I7aDLoF/YyNp9/qxuIZDHva1t&#10;ZJthGehEeOlfWf7Yvw88Nx/D21v7m+tdKv7cLaWrt1m42hdo5YdjxxnPbn4Wt/BV/wDDH4s6TYw5&#10;W/vIJbRvJfllnVozg8dVY+3NfPqLpVFQlv081/W57koxq0/rEdut+jPHTpH9pX8/2eM21n5pMcWc&#10;sFzxk9TWlBoENpHGAq9x061oyaa1hqEtvgmSOUxkAc5BIIrd03wabpI2uWaLlsIB8xwP0ro5Uji9&#10;5vQ5+K08m3IUHcx4AHWtXTvCU13EqyfuEOSSfvY610Mek2+nWfyRjoDk/e61KLhdyn1LqKrmBQ7l&#10;GLR7XQblWw03AILD5uadc3uZ3OAm4HjqKS43S3XHovU9KqXxb5c/7Ryfas22X0sM1S48uBVLE/vB&#10;1+hquJd6Mv8ADs/qP8/hS3xaZFw3RwcH6UxI1eyZvmztGB681N2BHqEhLqN272J781DHNiA4+7gd&#10;6NSBSdST95j36U2OMGDjB4GOaAH/AGkev60VF5Q9vzooA0I/B2iovPjTw6qrj/ljdcYH/XGpoPBG&#10;gyqP+K58NgquOYrsd/8ArjXmb+E440DLu9MGnQ+FY36/NzVcxnyxPXLHw54atogsnjvw/gMx4huj&#10;1GP+eVQ2ngTwws+7/hYXhtc4ODBdc/8AkOvINV01NLhkZY1YJj88j/GtXw34Lj1fwlDrEo2x3F5L&#10;Zqi9iiRuT/5EH5Ue0u9CvZpK56vrvw40iLw3cahYeNvDGpN5bf6PFJJFKwHPSRV/+vXMfFK8ju/G&#10;/mRszCa2gcZ68xL+lcjqHgeOMMIdyMDnDDLdB/jXoOtLdeG9X1CSNljuYtMtgCVDYBC5/Q1z4ipZ&#10;ps6sLTUk437fqcd5v7+RvfrUks25HX/aNeiataeFdTupILq0urGaNkha5jiHlvIUDHG3nv6Vw2p6&#10;XZrrOp2drPNv0+aaJvMQbW8skHB/CsqeIjLRo0nhpLZnMalYyLfxNCwWR2Cg9ueK9Q+D9jrHhBp0&#10;uWaa2uXjuLYpExEVxGd0bDjuRjj19K870vUozrFpnbxMnU9fmHpXunhbxZFrFrHPHHcWNxGw+aIq&#10;8SAZ5xnnHp17da39lGa10MVWcD3Lwv8A8FO/BfhPw7NpM3hHWIdaYPFMiIsVtJOc5/jJAJ79cZPt&#10;WX8Sf2bNQ0/xL9r0Px1q11Zajm6S2gufMa24UumM9F3jB6YHXiuF+IWm+EdK+HWnXVxHHeak1xJM&#10;0/32dMZCv0O0H8R+YrzGP9oGWa4upj9mjt7dSjEMDJPngAdjj61y4itUv+6I5ux714T+CuteKtdu&#10;LOx8b6xugIJSe+EW0E44Lfe/DNdJJ+z9rFhENvj7UI5rdyHxdF0b0xgc/wAX615l+yz8PPip+1NN&#10;Hb/DHwn4v8R6gsipOum6dJIo5Kh5ZgBHGnUZdhg1+oP7Lv8AwbofHD4laFayfEnxFoXgG1muPPkt&#10;7Vvt18se1PkIX92rZ3HIZu1cvNimrI1hKNvePkv4NfHTxZ8CdU1abSLyz1C5unPl29xqVzbI/wA/&#10;B/dMF9cAdMgda7S7/wCCkfxOe9TTLuy07R7jUP3azw61fNNGCcb0DvhiPfIyK/ZL9nn/AIId/AP4&#10;E6NorXXhaHxdr2kHzX1bWCZZLuTOQzR58vA4AG3AxW5+0H/wSV+Cf7RlteyX3hPT9J1iYM1vqOnx&#10;+U9pIcfvFjB2buB2ruoyr3vUlcz5aeqaPxF/4aW+JEsLf8V74m2SAEhbxsHK59a+eLbw7ceDP2kY&#10;vHPiTU7rUNLjuJtTIY7me4ZSEjCj+IuwwP8ACv1R/aC/4N+PiR4GiuLrwFrGl+MrWMZS1mYWd4QF&#10;wB8x8tj/AMCWvgb9qT9mbxn8Lo5NB8beGde8K3kgZYpLu1aH5sFd0bkbWGCRlSRg9a9OXJL3lutj&#10;np80fdvofMn7Tv7Tc3ifXJNaurkTXkZKWdqr7kt88YHbgdW79BXpXx7+Gdvovx3+C9xYr+88RaTp&#10;100S5ZlchN2O+Cc/Svlj4kfCK88F61NDOrSbfmjdh99c8EflX398VdJFj+0l+zmGX/W+HdLfHp8y&#10;V5slKOIhKW7b/I9LnjUoThHRJI+BvEV2lt4y1JlZd0d7KfoQ7VvaX4ks7+33SXEUb87snocGqPxE&#10;s1j+JPiJIl3Kt/cE45x+8NYFleSWaO0b7CWGcfhXbe550bo6rVNYtRZHbcRs2xQMOOKgXXLZo1/0&#10;iNdpYZLUaJrC6hbspGJAr7h+HWppCzxLkrnKfjWbNdGUrvxBZrMuLiJjtXBLjB+vNV7jXrV02/aL&#10;foQcOO5qW+iUxu3H3WbFUXKZVwo3bxx6cUEhNq9uqr++hbDdmHTFVY723dPOa4jVgoUDeAOtXUZW&#10;28Z4wT/wKq2shSyjHAkYcUMCPUdRt2cL50PUnhxUK6pbi3x50K8jo47Ukm15cnjaFOBUXlLMJM42&#10;qrGp5gHf2pD/AM9of+/g/wAaKy8pRRzAXG8MX2k/6PdQXFtJ9/bcKUf8m7U46LNbN/D13HnoK7D4&#10;nfGLVvjDrEN/rC2H2m3XyVe2tlg3KDkA7euO1c/c3Bdh/tL+XI/wrSVk9CYx01OY8S2DyW01sy/v&#10;JmUDAJ7rjjrXb+C/BWr6j8BbGG0sdQeSHxDd7vKtmYgG3t8Z44HBrc8C/GfU/AuoLNp+n+H/ALVb&#10;oAlzLpsUsxx6swPPvXpWnft2fENZ1jW90dV2/wDQKg/+J9qdNQjq2E+ZpKKPH28BanDqL29yslvc&#10;bdwW4QxtjA5wR0rpvj94dbwp8RtasZJBJ5ekWDlwOu6KNv61a8dfGTWPi94lXVtcks2vI4TDvt7d&#10;INygnGQuAfrX1lr37NHhf4o6I2vXl18O7fVLuCyspI9a8RSWMvlLawkM4DYUknAGOQAe9eZmVdQa&#10;7f8ADHrZZhpVFJLfT9T4+1XxLpcngzUtLa6VdUTV0ukhKncyGGJcg4x2P5Vxe4J4o8WPjlru8I/7&#10;7evuGX9iHwnf38lw158F2mkILN/wmExDEKB0z6AVYuv2KfBsXiPUcap8FG+1SMzmTxXOJCWGSSN/&#10;GSTXnSzKnfZnpU8rqq92up+dvhHTbzVJnuooZpItPkjmmkVfkiUyKoJP1IovvE+qS3UojvJd0mci&#10;Jtq478DjH+Ffo/on7FXgvwz4A8XfZb34Us02lu4isddubiSV4wXQY38fMBj1NeO/Bf8AZc8AeJbT&#10;WrPXk8C6Lq2kXoiZda16ewVo2XJAyQMgg8dcHNbxzSjPWKZyvI6yWrX9fI8Q/Zp8ZeHfFniRtL+I&#10;3iLVtF0RQMNp2mreXUzE4KqGdVXg55yD0Ir9mP2OP2C/2Nf2eJdMvbr4L/Fr4ma5cQx3aXmv6TJL&#10;a/MFYEQxgQ/xD5WLd/Q18R+F/wBiP4YJ4gtJotW+C/nQMZVMfjKSRsqCw+UnBGQM57A19gaN/wAF&#10;GvHdraQwweNv2d444I1jRU8QrgKoAHf0H41VPMqKfwsn+xa/dfe/8j9Q/hx+2r4V8DaZFofh34S+&#10;KNA0ezIihgs9Lgs7WMeqoGUADPYdjXc6f+29pNzFn/hFfE8BwSQ8MXX/AL7r8mB/wUf8fpaeY3jz&#10;9n9pPMCBTruQRgnrnrwOPc+lTXP/AAUn+IA0eOZPHnwGjLTGM41kLFgKpwGzyeTkDoMetOWbUOzG&#10;sjr78y/r5H6Y/Gf/AIK0fC39njTrWbxtPdeGVvyy2ov5oIWuCoyQoMmTjI56DIzXl0f/AAcEfs8r&#10;LaxjW52mvV3wRiSDdKNxXgb/AFGK/Hz/AIKC+EIf2o/DOtePfEvij4eeJNat9MYQix8RzMtgVBEa&#10;W8Iby9ucseBk5JySa/P3TvAXiLS7nwnHpOkm41OF7lbK+WORre+RGWXIc/KVjw+SvQZz0rpwuLp1&#10;YuSTXqcWLwc6EuSVn6X0/A/qWl/4Lz/BOJc+bqzd8/uef/H65/xv/wAFyfgD450O60vVtGuPEFpM&#10;uJLG+gtpYZh7q7Ff0r8C9B8ZTWXgBdR1K6huI7ZjbXF3bRMIDKB90H+9jHGc1i/Er4h38Pgt9T0V&#10;Le4kdUcG4YooQ5+b6jjivQ5YWvE8+i/aJSjsfqv+278BP2Rfj94Fk1pvA/iHwDdedGsU+j6pbLIp&#10;c8t9jdy20ZydqheR7V8a/tD+NPD/AIl/bo+Ddr4Xj1RtC0OytNMtJtQjVJbmOKYJv+UkHOPzrxf4&#10;I/E7WvGHhHUNWmciS20KW78vzt0aug+UDPv+Nd34ojZf2pfgSzr5bTafb3HynP3rgmuBV1OtCPZs&#10;9b6rKnQnLo0j5K1eYf8AC1vEn8W+7uRj0/eGqbxQmzcGNd0gXonb1pdSuVi+JPiSSRtoW6uTub/f&#10;aq8N2Lq03q28fKoPpiu5nmrYdpFrFp8U20gswfB/ujFAuGFuu58ksnFNEwjSYbd2d2QKhNyDIvGF&#10;LJj8qTZRBfzMY/lP8DD9apQ3HK7T/GCR68U64lzA529Ubn05qpE5GDhj8w/Dip5gsX2n+VQPlPH/&#10;AKEKpalMRMpYk5ZuKsxz7lTpj5c9sc5qjqkzNLERxl3/AJilcXKgklLyv9EFJA/+jS7f7jZz+FQF&#10;/wB83qCuKjjcrbzf7hP6ikHKhn2Y+kf5UVF5lFA9DSs7rdGR6N6e9TXM+11+gqjaMo3Nn+LoO/NW&#10;J8Ec9NvFVzE8rH6czPPJhtv0rVt2YzqM8smRWLYHZu/KtO0uMXaZG792QvvRzdgjHUvw4trjnqyN&#10;j35Nfp74C1a1h+BNxHLqHwYj/f6dN9k8V6aJ2cmygG+Vifvf3OOgr8umkHnROyt3x7da/Uj4K+MY&#10;9E/Z7uzceMPhxoMKf2U/leI/Dsl9H81nCA0siggk9EHUbW9a8XOFflv/AFsfQZLe8/kbVleaS1lC&#10;66p+y6uQS3laENifrzVTUPEGlQ+Or4tq37L/APpDK7SSaEWunPlrjfz19Pauo0n4txppEPkfFL4J&#10;iNslVtPCc6w5yc4wKqTfF2wsvHd0p+J/wNW6YRuRL4QmN2MxqfmOOc9v9nFfP8vvtW6H0SklG5Df&#10;+KLGL4YeMorbxB8D1Fxod3G8WiaK0MtwDEw2MVb7pz3yAcGvhX4cePvD+neM9UvtVvPDa2cF3G0S&#10;alZLe7WVQFDMVKuvGB7DFfoZrPxNj1b4Y+M4R8R/hrdNJoN5mLTfCk0TyDym4ckYCe5zjg1+Yvwr&#10;8XSaVDqsi6slq0k0YaSTSRdRyA56KR7Z59BXZl1FKTZx46t7qSP0E+BPxj+D3jy50u3g1b4J6d4l&#10;vnMEVpF4QQTNlT0bjgqTnPbNd9/ZvwfikaGPxJ+zeu0cg6FYgqf+/leEfs5/GKbWNK06x/4T7QGj&#10;lWSM6ZafD4RTXGUIx9qCAIT3PbmvTf8Ag3V+BOj/ABE8N/FbUrrRLbXLi11Czi23LmMKGN1ggd8F&#10;fxruoYGNfEezcuVHPUxUqWGlWtzcvQ6XU/Efwo8B6XcapHrPwHvp9PjLwRadpljb3IcdGjfedrDJ&#10;5Az6V4F4W/ad8Ial8RLkeKJPhzbeF9SmzZz61oEOoKjqoBdSB95uNxJPAX0r9C/26f2PdN0P9k74&#10;gTXuj6bHCmlyOBG3K5xjB69fSvy0+HfgvT/C37MXge+t/FkGhXt+l+7w3nh9r83Gy/uYxtwh2AKi&#10;jnr1qMfk1LCYhXnzcy9LGmX5lPF4T23s+WzsfTOs/E/4U3fgTWJND1j4S+IPsNk13Jpun+FfJN1G&#10;hBKEr0U9CMEEEjHOKT9qP41fs0eNvhb4V8SeDNcuJPFNrp8R1C/1OO786+8ldjxrGxEUabgw8uNF&#10;BXjGK96/4JhSQeL/AIceLPFeta74X8WXFrbWmj6ZZnwqliYr65chPM3KN/CEYxgdfSvIP+CtP7NH&#10;gnSvDmr+L/7O07V9Y8VTXEUlpZDcLe/iIVGUD7rseX2j5ju6kmtcLltWrhmlU5Vq99fyOPFYuksS&#10;pSheVrLsfmt488c2vhjwP4x03Qr+a8h1K6TUksoVVo7dgwBKoVIA2sRgLwK8j8V6FrmqeD7LUoby&#10;5sWubJraS1x5aogyc4AULlQScAfrX0pP+z7ceEfA+g6vbaPqy+IoJbu11y2mtNv2R42/1JAX7yAr&#10;nLFuSMDFeMftD+LPLsrrTLVoV/tCAPvAO5BuwfYbl3D1rswSnToe829d35HLj6SeJUFG2l7Iv/sH&#10;/Eq50nQviBYzXjQ2cfheS6bq2MXECHjuf3mcV9X/ABigh0j9sz4EWkO4xjw/pr/OT8xLknr9elfJ&#10;X7J/wysf+FOeKvE114gutM+2f8SKaJbD7RBPCDHOVdly0e5o4/m2jgHnkivq7xV4p0Xx7+07+zDq&#10;X9sQ3mpalpNrbarbWsTeVYiObahVicsWBfjjBT3qpRj9Zpyj539bGXvrDThUVnpa/a5a8If8EJPj&#10;J40/Zu8XfFvUNLgh0bUrf+0tGtLa587ULyJ5s7jEAcKUJOCc/dPtXzp8RP2JPGXwd8BSa3dWKnS4&#10;GVrra/72zZj0dTg8E4yM1/UT+zX40sfGnwoh0nw9BeW+k6HbppMPmx7CipDGee4OHBznvXwN/wAF&#10;HfBvgX4ha54y8H6atro8cPh25nu7lYmZb+4QLtHy5zgkZIHWvew9Ci4ynVl007XPHrSqWjTpx1T1&#10;7tH4KC42wzEn+9VT7TtKLj5Qwwfwp+ppJpdzdQTKyyRF0ZWUqy4OOQa9K8J/sieOPE/hXTdXk8Na&#10;3Y2fiG+gsNDkns2jj1OeTG1ELY4IOQRnJ6Zrz3KO5aTbPJbk/ufpGSfzqmku4L1CluD+FfUvxU/4&#10;JaeNfgndX2m+KNW0ex1S0sHuzBAHnVQieY29wAEAXkk8V9A/8EN/gT+zJ8XtB8f6T8b7fQ7zxVpd&#10;3G2lm+v5reNoChBEYRlDMHBzkHGRU8ytdD5Xsz8442DLH/tbcj1Oap6syrPFg/Lub+dfqR/wU6/Z&#10;w/Zz+B/wmuZ/h7Y6N/bklvvjELNMsQfOwhmJ54z19K/K3WJ/3lv6ZJ/WhSurhKLTC6ci9fb7D9KY&#10;jF7SX5vup37c0TyKbiT8P5U7R9OOqLcL50cQSMyZc4B56VO+wiHA/vCij7L7r+lFVqSS202JVYD5&#10;utTSNmPc3PBx+VaVt8M/EEUi7tD1hVX1spOOPpUz+BdYEf8AyCdS+6R/x6v+HajUoydNbzTtGc5z&#10;9a1AhjuYW/hCU6x8D6xG/Glal06/ZX/wq8PCWrRMu7Tr/gd7Z/8ACi4XKJTz/ulht/8Asq/UD4Af&#10;E7UfCPwCultfHsfhm3htdIkMc3haPVoYi9nCNzsyEsX24AB+XZn+KvzP/wCEb1BIx5un3vfB8hvf&#10;2r9Iv2a/FFzpfwHuI4fGXjjwzJBpukFl0jwxHqsNsTaqpZg0bFnfaFK5GwIpx81eRm12ovzPcyV+&#10;9M9K0X9pC6XTIWf4vaVMWBzJH8PIEj79vK47d6jv/wBpi4tfGLLJ8Z/D9vG0MLrFJ8O4vOAaJSDv&#10;2cg5yPQECqemfEa4tdLh8z4xfE9mIJLt8M4l38n+HyOKZr3xGvLfxWq/8Lm+I0Nv9ngfym+GEUpy&#10;YlO7zPJ/izu24+XO3tXjq99v6+497Sx1K/Hm78T+D/FFuvxWtNRb+xbxjBa+B4oGA8sjLNt+7z+t&#10;fl98JNWurW51aSPVvEliZJYj51lp63LPnP8AyzYEL6mv000Lx/Nr2la9bH4p/ELVv+JTct5D/D6G&#10;zC/IfmL+RyB/d4J9a/L/AOE8txJquqeT/wAJN5kkkZL6ZdCO6kHP3gTgetdeBu5SXoceM2R9tfss&#10;+P8AWr/Q7Ozk+IHxWuLRpHV9PXwVbRWMx2H5ZLgRZjB6ls5Ar2X/AIN4f2h/Dfwe8F/FRPE3iC20&#10;2bVNSs/s3227WJ5Vj+1A7d3ZdyjHbcK+bvhLN4rsPgpqlxoMnxmm1GByIra71Zk0W5JK+YkwidXz&#10;5Zc8Ecgc9Qe1+E/gH4b/APCMrcad4OZrOR2LXC3FzKskg4c5WTGc9feqljVhqrqLfsd+W5fHFUnS&#10;q3UGt1b9fQ/TD9uf9qb4ceNv2RPHunaX428P6hqN5pDpBbQ3iySSPx8oHc1+aXwT+JHiC0/Zt8As&#10;PiB8SPD8rw3qONK8Kx6+9wialdqod3RzGFUAKB2+ldDc6Z8M9PjPm+H44WXs8l0v85qz/EvxB0HT&#10;9I0rT/CvirxD8O9J0e1aJLLwvqn2VLgmWSVpJfMMjO5aRu469K5sXmcsRUUpxtbyZ6cclo4bD+xw&#10;073d9Wl+TPuz/gn18bfC+l/BG4tfGvxEk1jVpdZF/YN4v0WLw/MjQqDGiqAisciQjud1fFH7Y37V&#10;fh3w3qXhObS/GGm6hqHiDWotf0a+sMzLMXkdo32/8s2DlchuRjmvmz9sX4xL8QvhVaaEvivxz4tm&#10;+2pdLNrWoi6giQIygLhVIfkckE4zzXxL8M7ya1+MWjzCG1vU03Uopktr2R1tWCTKdjlSGCHodpBw&#10;Tgg19DlcpKi3HRS0en9WPicytTxHJPVx1X9Lc/Sb4hz/ABZ+FGq33h3TL661bUL66XVrq3BW4uft&#10;U6pL5hHKlmRk3Yzznmvkv9pz9mv4gfB3wjomqeMtFit77XrcXZSGVf8AR4Gb5PNRclThsrg4wwr7&#10;R/Zk1XXPjN8X/GGi+OPFWiza94l1BW+3aLskSPTklRpIraRSoRTZoY1YkNgAE5Oa5/8Abh+GPhvw&#10;RYWs2reOrrxdpdr52laNo9tarazJDFMVXzZj87RqoC8biezDGRz4/MZLEww1Fe6ktO7euh9RTyeh&#10;UwEsfUk4yjto7ffb8D4J+GXxc17wJ4L1Lw3pM0i2niENJc2hbKuU2lfoflHI5PTnOK2fhdeeJfgj&#10;4l0fxgZdMtdWsb9L2G3vC0hY5BAIBBAGQcbgeTXvH7Nv7MLftO6z4u0Pw/otrpP9rafb6faSAEtG&#10;5vreX7+GYsEjbHU4zz1r3H4bf8Eu4fhR48j8MfGfT9K1m60nWEF0+m6q5a+tSMW88jKR5QMjeXj7&#10;zY6DGTtUqwoOKtq/vPmcLhq2PqexjLbbtc+sv+CX3/BcGx+Kf7FvifwzrUcOkfErRvEWnQzG2YiL&#10;WIL27jgEsIzuUoAsbLk8bWB+Ygdz/wAFZtIuPh/+zp4/8SXEmi2mr6ppE1othZSI11aQOYzvm2kk&#10;MWCjnnLde1flj+2r/wAE8NN8FTeIPGvwuvL7TdN02MX19oN4X+02qCVV823lHyypuZTgncD69vH/&#10;AAJ+0ZeaJDrMdv4gvRNqGnrDHJNmUllkRiHLknOFJGO+MgiuyNWNXCypwXa6ej9DHEYStgcavrV7&#10;6v18y5qPg+3h+AFr4p8ZR3l5c63dLBpd7DcYuvKVf3pkBDb0HCruGcoQCAK/RSX/AIK4+E/ht+xt&#10;8H9B0vT013xx4LhtImstcsvs5i+yQLGsyFsjL7SAYySckDrXxd+z74dm/aF+POi6X4mSfWPCMfhz&#10;zPEc1zctD9kgdXZJUdQdsiM6FBggkAHIzXmOu29pffECPXrfRY9LVZpBaWMcpKwLHuSIZfJLAqGJ&#10;bJJJJrl5FKSh23ttqcMaiSco79D2P9uD9vbx1+0J8TNe03xBpsXgvWNbiMN9AW2xRQSRqu0d2DLt&#10;+8eufpX0R+yr8P5f2aP2PvEFj4V0lZvE3xJ0ea5N7cztHJpcMFx5b3BcYLEKwVYlOC8mSMKTXH/E&#10;3WfDPxW+OXh3xroNroy3Wt6bZR3kVxHE0NuTCrTQqG4UozPjHOBnNeN/tbftu+JPi58X9Ls9N1D/&#10;AIRXTtEsl07z7KTzUu13KxdkK7Q27nIB5H1NVO/tPZRWnc2go+x9tJ67Fj/gpV4mn0rRtF069sbr&#10;T9QaG2ge5mv2mMkSR4+VFO3a2zncCSQORg5+KdWfdPFtfcvJU4Izz6V7p+15D4t0/wAdXXh7xlfS&#10;eI7zQbUXVhqIuWVJoZArpMUYfMpUkYXbgnvgg+T+AfA9143v1sIbwC8YMYkdPvgdQCOp9sVtTjzR&#10;0OeuuVpHP5ZmbJXGRnivQv2erCLUb/Wof7NutYvpdOdbS2t7D7ZKX6lgmD0A5PUDpXn99p89rd3F&#10;vJGyzRyFXRhgqR14r2D9mLS0tPiHp1xFujuNAlj1F/KZhNd7QGEK4OTvYBcDnDZ7VUdGYs83/wCF&#10;bX3/AED9U/8AAF6K+uP+Gyfj9/0OVr/39sv/AIiip5h+92PpXTf2X/EE01n/AGh4d+IGk2V/hFuL&#10;3VEhUknhcMvJPpxzTfGHw/8ABXgd20+38R+KNb1/lBp+ny+cRJnG0sF9euBkehrsdW/bz1jxdYQR&#10;6smqX32aVZ4VnFvtRxggj932I4NHw3/ajj8A6pNeaVo66ddXEheSeG0tFlZupJbZk881jLEVXK/T&#10;yLjh6ajZ7+pk2P7MfiaLTLe/k8M/E6ztZYhIZpbtVhjz6lkGB3yR2rQ+IPw08MfDTSYY9U8XeIv+&#10;EgmTcuk2dyLmbJAKgkKACf5dM9K7PxL+374o8TWUtjdz3FzptwuySGVIWMg6HPyYxz0rK8K/tFro&#10;XiiTXLXSrddYkAAvG0+2aYY4AB2+g/T8Q5Yqs5aaL5FRw9O2u5xGo/CnXPD3hyHWNU0nx9p2mzqH&#10;SW8uxAME4/iXdnjPToR6mr/wt8Kr4O+E3j3xVqHjrx9o9pqGpI9tFomqRG9hWOKNciN1PmM3Azt+&#10;6i4HBJ7zxt+0BZfE/UPtXiLT77U7xRtVriOFsD2HYfhWbD4t8OTeWkfha3by+VM9tF8vOcjAqK8o&#10;VlaaZeG5qL5oNHn+kftHaGpW3j8dftIXEygO7T28fmYPIztCj9PxrS1f45aXFrcdw3xC/aMtozEg&#10;+yrZwyRBgoG7OzOWwWI3dT+Fd9p/ifwzGCz+G7JWwQWNpGW6njrz/nmtiPxL4LllRm8Nw/Ko2/uF&#10;59f4vc/rXH9Wo32Z3fXq9tGjmfg341tfjJY69HY+Pfi4y29jKGXW2gsULlcKVLY3kHnaK/M/4e/A&#10;bxENfvFl8PajeQzSAMy3ElvJkZ5LgfNwc4Br9ZtP1XwXNDJt8PwrJuLBvswwCe4+cf5FaWi2nw/s&#10;44y2gqsirtCraEhRjt+9FbUY0KV2osyrYitUtdrQ+OvgD8ELjw/4Vme98G30l15zNbGXx41qu0L/&#10;ABQk/N0zznPTmvHfiF8NLdfhVCyx3Wna/Hczz5HiDyo5YFbnFtkY653L1PWv0vuI/AMsbiPRUV85&#10;TfaO209Dj9+OuffrWVpPwq+FdvetdXnhvR5JmJAI0qRiufQm5/TFRKnRlU9pys2o4yvCl7JNf0j8&#10;fLnwVeX0ccjLqEizYOBeM3Xp/wDqqbwx8NJv+Et0srZahtiukdmEpIGGAJP09K/Z3+y/huYplj0O&#10;xto2wF2WUmQR7efkfnVkeGPhfdRtG2h2kYKbDtt5gCP+/vfvWs/ZNNKLMKeIrKSk2ujPxRudLk0G&#10;+1aWeO4hMcssirJJ8oBYkHaR36j2rL/YT/Zs1D9qX4uappOn6to2k3EMDTedqcrRxMN3IBCnnGTj&#10;jpX6/ftIfsqfB74+fDC80Gx0lvDuoND/AKNqNpvDRyBCAXHzllPQjBOMY6c/Pf7K/wAEdW/ZMtPE&#10;58M/CXRbjUdU1WZYZdR1ud8Wqk+UVGRhMf3iHOeV9OmjiIxioxX3mNaM6knNsu/A39j+++Af7Qc2&#10;mzavY6lHH4UnJ1C2cm1kY5QkNgdAQOag0T4I6b+0N8aPC6+LL7Tl0S+066a3iuJBAXaLY6RiRQG8&#10;sIzEAsT8o5rq9Q0P4ofFLxjatqWkWekw3lndWdz9l1kJZ2sLRMVVYggckSBWLPK2eegxXFWXwP0P&#10;TLTTNY1TxkdZ0/w1b+dJBHE7C2jZdoVE3sWB4BwMcYK4NeFUy/kzH61Gemnfzv8Acfe4LialV4be&#10;U1qL5nza3W6tZ92tNUew/Ff4qaH8Fbvwb8PvhPY2fhXUtGsp3uNesJIpoL2abALeaQf3irkYbp61&#10;r/DjSPAulePrGyk1C+8XeKNQvrbU/EfmqLm8ukikLCGFVAADPtJOSoCoB1Y1594wtfBTfsp674k0&#10;vRbiPRYJSJXvvKsryW5OF3RwoCwA4PMagg9epHz5+zr8avBnwpvdNuJPh34y1DxRaytNHqthqEii&#10;RWYlBgFRgKQDzzivWqYWlNqbu/zPh6GOq0b042R9Tft/6vp/h39mrxhqGnaPqnh5vEetW0NtY3UR&#10;M1haiZmKSN2YlM4z0AHNfEXwf/ZE8Q/E2bXbfw34T1HUlWVZdRmstPWdY7biUJu2nHmMMDHYP2r6&#10;9/bVn174/wD7P9l4sa7ks7K4tleTRbwhXtpAxVmJUnzHO3C88EnhsjHz98Dv+Cheq/sL6fqvg/T5&#10;F1XXZSbN9bgLW8axNym9JYzu8vdxtAyBzjHPVSlSnTbpu7v6O+1j6XijG0qqhGL15Vq1953f7PX7&#10;Nl/4u+Ft9JqWoS+ExqdxE5UBRLJBHKFWIlSOWYAjPRTjk8Dz79oj4T2K61eafovi22vY9Gjjlm1D&#10;7MkKsGB3OwYbvlIVeD82QSTnNcIv7Rfi/wAaeE7jT7vXb6S1sdQkht2it1PmQ+YSdjDaWZsYAYHG&#10;RgjFUNDk1Xx9rV1qTa5ZWVxqb5ksYFSaWJMALHtPXaoUAH07VMafLJub0Pi5Rj8UNz1f9n39lX4g&#10;eOPCF1ZTwSXdnrVu9zZpdWxt5FycRPG+1gjyIehAADMOOo8w8c/DNtF+IE2i6ppd1Je3TylIIcLK&#10;qBWlG045AO08jkDHBNen+F73xZY65Hp0XjjxfokbwE20V1ttmuXXltoAPyhcnHUfqIPiL8Qdc8OD&#10;Sr6a4GoX2n25t5LqLTFvknQE4RmKh42Jxk5K4HqBU1KtnaGxdOno3I8W/aF8O+NfjLceEJo9L1Jd&#10;b8P6UfD99dSr5aNIJDLCpPQHyeMHjA96774Efsg/EzxV4J0HxIkM2m2t7ey2UMwFskjSQRs+9cjI&#10;X924PGc7cMaytS+M3xO8S6//AG1bW91p7DVTqcqu8ZtZzwF3rztCogHQ9etW/D//AAUD+IfhjSr7&#10;w7NcXGrR2csrabp8sQlFnM6sPMRwoHG7A59T1xVTlJx/d7ijbm/ebHp3wH/4Jj+M/wBoe00HxBrG&#10;oa/DY+Kp2ke+igtzHFGXYbxuQlyMZJJGTnt09Z+Iv/BD3UvhDaTa9H44t7qz0pgwaaNLMtGFO6Qt&#10;sO18Y77Tz90cV4t+zX/wUC+NHw38LWeg29trFvouk2scVvABEvlhQQxXft+8ckjJwT+fpfhj/gpX&#10;42+N2nalZ6i15caGzPbSwyzxyOexSRPL28/U8GuXEe2bTpuy67amuHjD7ep5r/wyR8Jf+i2Wv/fV&#10;lRXT/wBoeFP+hX03/wAALX/41RWfPV7HRyw/psybOIW2GX7yk8nnoeK2NI1CS4j+YLzk8D0Jooru&#10;lscZestTklLK2zCtx8ta1hqUuxfu/MD26fSiipA1rLVJDGrkIx3YwR9Ks2mrztMq7vlXBA9Ov+FF&#10;FRLcDfa8eOIY29weKdqGoyQwxsu1WkYKSB0BPb86KKRUTUhvpLUmNW+VQCM/hWpDq01vC0i7dxcL&#10;kjt0oooKLUErXFqrOdzOckntirUV232W34X5hzRRQBqWMEdxDlkXg44qQP8AZ9qqqr84H4UUUAN0&#10;eUzXM7ELkfLwO3NWr1FhuG2quW7miikUtjzr4ueIrnTYIbeEosd45ikyufl9q8y+G/ji88QXGraV&#10;NHYx2GmnyooYrZFXb7jHNFFZdTbmapq3md9qmnQax4ekt7yGO6juFWOQSqG3BnCn9K+bbn4Gafe/&#10;EOHRW1TxAulyGR/s8d2I0UiPcMBVAAB7DtRRW0WZv4Efpf8ABj9jjwZ4j/Zu8F2N5HqU1tD4NvJG&#10;VrgHziZQ3znbk4I47jNfjh8d/EOn6b4j17R7fwv4ZhjjkkiFyLZ2uSAcA7mc8+4FFFGDX72Xqd2a&#10;fwIeh5n8O9Tm8D+K4bqxb5nBjMcyiaMK2MgK2QM+1fdWifDjTdG0n+0rWOOG6VFIKW0A6he+zP8A&#10;Ee9FFdmK3R4tHqWPDPhez1XxTDJdRtc3EaERzysZJIsgZ25yFznsK2rmD7LFZ+WzL9pA3/kelFFc&#10;PVG0dmcnK0Opamqy2dniYspxEB0JH6+9WZ/DOmzI8LWFmV2Bv9UoOcmiiqZRlz+DtMuLeMNZw7dj&#10;DAXGevWqcWlWuhJNbWdvDbwqobCIBuJPU0UUFdRP7Pi/u0UUUFH/2VBLAQItABQABgAIAAAAIQA9&#10;/K5oFAEAAEcCAAATAAAAAAAAAAAAAAAAAAAAAABbQ29udGVudF9UeXBlc10ueG1sUEsBAi0AFAAG&#10;AAgAAAAhADj9If/WAAAAlAEAAAsAAAAAAAAAAAAAAAAARQEAAF9yZWxzLy5yZWxzUEsBAi0AFAAG&#10;AAgAAAAhALmH2q9zBgAAExcAAA4AAAAAAAAAAAAAAAAARAIAAGRycy9lMm9Eb2MueG1sUEsBAi0A&#10;FAAGAAgAAAAhAIyaf7vIAAAApgEAABkAAAAAAAAAAAAAAAAA4wgAAGRycy9fcmVscy9lMm9Eb2Mu&#10;eG1sLnJlbHNQSwECLQAUAAYACAAAACEArM9Ga+IAAAAKAQAADwAAAAAAAAAAAAAAAADiCQAAZHJz&#10;L2Rvd25yZXYueG1sUEsBAi0ACgAAAAAAAAAhAJIz7Ls1WQAANVkAABQAAAAAAAAAAAAAAAAA8QoA&#10;AGRycy9tZWRpYS9pbWFnZTEucG5nUEsBAi0ACgAAAAAAAAAhAGWAUG0mPAAAJjwAABUAAAAAAAAA&#10;AAAAAAAAWGQAAGRycy9tZWRpYS9pbWFnZTIuanBlZ1BLBQYAAAAABwAHAL8BAACxoAAAAAA=&#10;">
                <v:roundrect id="角丸四角形 59460" o:spid="_x0000_s1064"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jGcYA&#10;AADeAAAADwAAAGRycy9kb3ducmV2LnhtbESPy2rCQBSG9wXfYThCd3WitEFjRrFKodBNjZf1IXNy&#10;wcyZNDNN0j59Z1Fw+fPf+NLtaBrRU+dqywrmswgEcW51zaWC8+ntaQnCeWSNjWVS8EMOtpvJQ4qJ&#10;tgMfqc98KcIIuwQVVN63iZQur8igm9mWOHiF7Qz6ILtS6g6HMG4auYiiWBqsOTxU2NK+ovyWfRsF&#10;l3joF33xUX5m82vzS6fXw1d0VOpxOu7WIDyN/h7+b79rBS+r5zgABJyA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UjGcYAAADeAAAADwAAAAAAAAAAAAAAAACYAgAAZHJz&#10;L2Rvd25yZXYueG1sUEsFBgAAAAAEAAQA9QAAAIsDAAAAAA==&#10;" fillcolor="#fbe4d5 [661]" strokecolor="#c45911 [2405]" strokeweight=".5pt">
                  <v:fill color2="#f4b083 [1941]" rotate="t" colors="0 #fbe5d6;.5 #f8cbad;1 #f4b183" focus="100%" type="gradient">
                    <o:fill v:ext="view" type="gradientUnscaled"/>
                  </v:fill>
                  <v:stroke joinstyle="miter"/>
                </v:roundrect>
                <v:shape id="_x0000_s1065"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EsWcgA&#10;AADeAAAADwAAAGRycy9kb3ducmV2LnhtbESPT0sDMRTE74LfITzBm8229p9r06KCUHqq20Lp7bF5&#10;blY3L0sSt9t+eiMUPA4z8xtmseptIzryoXasYDjIQBCXTtdcKdjv3h/mIEJE1tg4JgVnCrBa3t4s&#10;MNfuxB/UFbESCcIhRwUmxjaXMpSGLIaBa4mT9+m8xZikr6T2eEpw28hRlk2lxZrTgsGW3gyV38WP&#10;VXDYfh1pM5sMx6+jMxvTXda+vyh1f9e/PIOI1Mf/8LW91gomT+PpI/zdS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SxZyAAAAN4AAAAPAAAAAAAAAAAAAAAAAJgCAABk&#10;cnMvZG93bnJldi54bWxQSwUGAAAAAAQABAD1AAAAjQMAAAAA&#10;" fillcolor="#deeaf6 [660]" strokecolor="#4472c4 [3208]">
                  <v:fill color2="#9cc2e5 [1940]" rotate="t" colors="0 #deebf7;.5 #bdd7ee;1 #9dc3e6" focus="100%" type="gradient">
                    <o:fill v:ext="view" type="gradientUnscaled"/>
                  </v:fill>
                  <v:textbox>
                    <w:txbxContent>
                      <w:p w:rsidR="00351C14" w:rsidRPr="00411080" w:rsidRDefault="00351C14" w:rsidP="009A0C09">
                        <w:pPr>
                          <w:spacing w:line="300" w:lineRule="exact"/>
                          <w:ind w:firstLineChars="50" w:firstLine="120"/>
                          <w:jc w:val="left"/>
                          <w:rPr>
                            <w:rFonts w:ascii="Meiryo UI" w:eastAsia="Meiryo UI" w:hAnsi="Meiryo UI" w:cs="Meiryo UI"/>
                            <w:sz w:val="24"/>
                            <w:szCs w:val="24"/>
                          </w:rPr>
                        </w:pPr>
                        <w:r w:rsidRPr="00411080">
                          <w:rPr>
                            <w:rFonts w:ascii="Meiryo UI" w:eastAsia="Meiryo UI" w:hAnsi="Meiryo UI" w:cs="Meiryo UI" w:hint="eastAsia"/>
                            <w:sz w:val="24"/>
                            <w:szCs w:val="24"/>
                          </w:rPr>
                          <w:t>大都市</w:t>
                        </w:r>
                        <w:r>
                          <w:rPr>
                            <w:rFonts w:ascii="Meiryo UI" w:eastAsia="Meiryo UI" w:hAnsi="Meiryo UI" w:cs="Meiryo UI" w:hint="eastAsia"/>
                            <w:sz w:val="24"/>
                            <w:szCs w:val="24"/>
                          </w:rPr>
                          <w:t>の魅力を楽しみつつ、落ち着いた住環境で住まう</w:t>
                        </w:r>
                      </w:p>
                    </w:txbxContent>
                  </v:textbox>
                </v:shape>
                <v:shape id="_x0000_s1066" type="#_x0000_t202" style="position:absolute;left:475;top:3146;width:43910;height:10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DYysYA&#10;AADeAAAADwAAAGRycy9kb3ducmV2LnhtbESPT2vCQBTE7wW/w/KE3ppdxUhN3YhYCj1ZtK3g7ZF9&#10;+UOzb0N2a9Jv7xYEj8PM/IZZb0bbigv1vnGsYZYoEMSFMw1XGr4+356eQfiAbLB1TBr+yMMmnzys&#10;MTNu4ANdjqESEcI+Qw11CF0mpS9qsugT1xFHr3S9xRBlX0nT4xDhtpVzpZbSYsNxocaOdjUVP8df&#10;q+F7X55PC/VRvdq0G9yoJNuV1PpxOm5fQAQawz18a78bDelqsUzh/06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DYysYAAADeAAAADwAAAAAAAAAAAAAAAACYAgAAZHJz&#10;L2Rvd25yZXYueG1sUEsFBgAAAAAEAAQA9QAAAIsDAAAAAA==&#10;" filled="f" stroked="f">
                  <v:textbox>
                    <w:txbxContent>
                      <w:p w:rsidR="00351C14"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○大都市の魅力を楽しみつつ、安全・安心が確保され、豊かなコミュニテイや良好な子育て環境、老後も安心な生活環境のなかでくらすことができます</w:t>
                        </w:r>
                      </w:p>
                      <w:p w:rsidR="00351C14" w:rsidRPr="00376044" w:rsidRDefault="00351C14" w:rsidP="00D766C5">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○大規模な災害が発生しても、被害が最小限に抑えられ、人命が守られています</w:t>
                        </w:r>
                      </w:p>
                    </w:txbxContent>
                  </v:textbox>
                </v:shape>
                <v:shape id="図 59473" o:spid="_x0000_s1067" type="#_x0000_t75" style="position:absolute;left:48213;top:1128;width:11638;height:7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QhoPHAAAA3gAAAA8AAABkcnMvZG93bnJldi54bWxEj0FrAjEUhO8F/0N4BS9SE1ttdTVKEQtV&#10;KLS23t9uXncXNy9LEnX775uC0OMwM98wi1VnG3EmH2rHGkZDBYK4cKbmUsPX58vdFESIyAYbx6Th&#10;hwKslr2bBWbGXfiDzvtYigThkKGGKsY2kzIUFVkMQ9cSJ+/beYsxSV9K4/GS4LaR90o9Sos1p4UK&#10;W1pXVBz3J6tBrcMuzzvl3g+D42brNviW+53W/dvueQ4iUhf/w9f2q9EwmY2fHuDvTro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QhoPHAAAA3gAAAA8AAAAAAAAAAAAA&#10;AAAAnwIAAGRycy9kb3ducmV2LnhtbFBLBQYAAAAABAAEAPcAAACTAwAAAAA=&#10;" adj="1856" filled="t" fillcolor="#ededed">
                  <v:imagedata r:id="rId45" o:title=""/>
                  <v:path arrowok="t"/>
                </v:shape>
                <v:shape id="図 123" o:spid="_x0000_s1068" type="#_x0000_t75" style="position:absolute;left:44235;top:7125;width:10035;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xKHPCAAAA3AAAAA8AAABkcnMvZG93bnJldi54bWxET99rwjAQfh/4P4QT9ramcyLSGWVsCGNY&#10;sNa9H80tLWsupYm2+tebwcC3+/h+3moz2lacqfeNYwXPSQqCuHK6YaPgWG6fliB8QNbYOiYFF/Kw&#10;WU8eVphpN3BB50MwIoawz1BBHUKXSemrmiz6xHXEkftxvcUQYW+k7nGI4baVszRdSIsNx4YaO3qv&#10;qfo9nKwC+bL7zq/DLh/LZeeNZfNRfO2VepyOb68gAo3hLv53f+o4fzaHv2fiBXJ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8ShzwgAAANwAAAAPAAAAAAAAAAAAAAAAAJ8C&#10;AABkcnMvZG93bnJldi54bWxQSwUGAAAAAAQABAD3AAAAjgMAAAAA&#10;" adj="1856" filled="t" fillcolor="#ededed">
                  <v:imagedata r:id="rId46" o:title=""/>
                </v:shape>
              </v:group>
            </w:pict>
          </mc:Fallback>
        </mc:AlternateContent>
      </w:r>
      <w:r w:rsidR="006B527D">
        <w:rPr>
          <w:rFonts w:hint="eastAsia"/>
          <w:noProof/>
          <w:sz w:val="22"/>
        </w:rPr>
        <mc:AlternateContent>
          <mc:Choice Requires="wpg">
            <w:drawing>
              <wp:anchor distT="0" distB="0" distL="114300" distR="114300" simplePos="0" relativeHeight="252986368" behindDoc="0" locked="0" layoutInCell="1" allowOverlap="1" wp14:anchorId="53B92CE3" wp14:editId="01FBEDA4">
                <wp:simplePos x="0" y="0"/>
                <wp:positionH relativeFrom="column">
                  <wp:posOffset>-44933</wp:posOffset>
                </wp:positionH>
                <wp:positionV relativeFrom="paragraph">
                  <wp:posOffset>81636</wp:posOffset>
                </wp:positionV>
                <wp:extent cx="6069330" cy="1655445"/>
                <wp:effectExtent l="0" t="0" r="26670" b="20955"/>
                <wp:wrapNone/>
                <wp:docPr id="39" name="グループ化 39"/>
                <wp:cNvGraphicFramePr/>
                <a:graphic xmlns:a="http://schemas.openxmlformats.org/drawingml/2006/main">
                  <a:graphicData uri="http://schemas.microsoft.com/office/word/2010/wordprocessingGroup">
                    <wpg:wgp>
                      <wpg:cNvGrpSpPr/>
                      <wpg:grpSpPr>
                        <a:xfrm>
                          <a:off x="0" y="0"/>
                          <a:ext cx="6069330" cy="1655445"/>
                          <a:chOff x="0" y="0"/>
                          <a:chExt cx="6069330" cy="1655445"/>
                        </a:xfrm>
                      </wpg:grpSpPr>
                      <wps:wsp>
                        <wps:cNvPr id="38" name="角丸四角形 38"/>
                        <wps:cNvSpPr/>
                        <wps:spPr>
                          <a:xfrm>
                            <a:off x="0" y="0"/>
                            <a:ext cx="6069330" cy="1655445"/>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テキスト ボックス 2"/>
                        <wps:cNvSpPr txBox="1">
                          <a:spLocks noChangeArrowheads="1"/>
                        </wps:cNvSpPr>
                        <wps:spPr bwMode="auto">
                          <a:xfrm>
                            <a:off x="0" y="0"/>
                            <a:ext cx="3768725" cy="286721"/>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大都市・大阪の圧倒的な魅力を楽しみながら住まう</w:t>
                              </w:r>
                            </w:p>
                          </w:txbxContent>
                        </wps:txbx>
                        <wps:bodyPr rot="0" vert="horz" wrap="square" lIns="91440" tIns="45720" rIns="91440" bIns="45720" anchor="t" anchorCtr="0">
                          <a:noAutofit/>
                        </wps:bodyPr>
                      </wps:wsp>
                      <wps:wsp>
                        <wps:cNvPr id="54" name="テキスト ボックス 2"/>
                        <wps:cNvSpPr txBox="1">
                          <a:spLocks noChangeArrowheads="1"/>
                        </wps:cNvSpPr>
                        <wps:spPr bwMode="auto">
                          <a:xfrm>
                            <a:off x="43892" y="248716"/>
                            <a:ext cx="4392661" cy="1367155"/>
                          </a:xfrm>
                          <a:prstGeom prst="rect">
                            <a:avLst/>
                          </a:prstGeom>
                          <a:noFill/>
                          <a:ln w="9525">
                            <a:noFill/>
                            <a:miter lim="800000"/>
                            <a:headEnd/>
                            <a:tailEnd/>
                          </a:ln>
                        </wps:spPr>
                        <wps:txbx>
                          <w:txbxContent>
                            <w:p w:rsidR="00351C14" w:rsidRPr="006A2EAD"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○職・住・教育・医療などあらゆる都市機能、多様な人材が集積する</w:t>
                              </w:r>
                              <w:r>
                                <w:rPr>
                                  <w:rFonts w:ascii="Meiryo UI" w:eastAsia="Meiryo UI" w:hAnsi="Meiryo UI" w:cs="Meiryo UI"/>
                                  <w:sz w:val="22"/>
                                </w:rPr>
                                <w:br/>
                              </w:r>
                              <w:r w:rsidRPr="006A2EAD">
                                <w:rPr>
                                  <w:rFonts w:ascii="Meiryo UI" w:eastAsia="Meiryo UI" w:hAnsi="Meiryo UI" w:cs="Meiryo UI" w:hint="eastAsia"/>
                                  <w:sz w:val="22"/>
                                </w:rPr>
                                <w:t>ｸﾘｴｲﾃｨﾌﾞな都市でくらすことができます</w:t>
                              </w:r>
                            </w:p>
                            <w:p w:rsidR="00351C14" w:rsidRPr="006A2EAD"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人にやさしい交通システムと豊かなみどりや水辺空間が備わった都市で、</w:t>
                              </w:r>
                              <w:r>
                                <w:rPr>
                                  <w:rFonts w:ascii="Meiryo UI" w:eastAsia="Meiryo UI" w:hAnsi="Meiryo UI" w:cs="Meiryo UI"/>
                                  <w:sz w:val="22"/>
                                </w:rPr>
                                <w:br/>
                              </w:r>
                              <w:r w:rsidRPr="006A2EAD">
                                <w:rPr>
                                  <w:rFonts w:ascii="Meiryo UI" w:eastAsia="Meiryo UI" w:hAnsi="Meiryo UI" w:cs="Meiryo UI" w:hint="eastAsia"/>
                                  <w:sz w:val="22"/>
                                </w:rPr>
                                <w:t>子どもものびのびとくらすことができます</w:t>
                              </w:r>
                            </w:p>
                            <w:p w:rsidR="00351C14" w:rsidRPr="00376044"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関西の中心、アジア・世界との玄関口として、あらゆる魅力を満喫するくらしができます</w:t>
                              </w:r>
                            </w:p>
                          </w:txbxContent>
                        </wps:txbx>
                        <wps:bodyPr rot="0" vert="horz" wrap="square" lIns="91440" tIns="45720" rIns="91440" bIns="45720" anchor="t" anchorCtr="0">
                          <a:noAutofit/>
                        </wps:bodyPr>
                      </wps:wsp>
                      <pic:pic xmlns:pic="http://schemas.openxmlformats.org/drawingml/2006/picture">
                        <pic:nvPicPr>
                          <pic:cNvPr id="71" name="図 70"/>
                          <pic:cNvPicPr/>
                        </pic:nvPicPr>
                        <pic:blipFill>
                          <a:blip r:embed="rId47" cstate="print">
                            <a:extLst>
                              <a:ext uri="{28A0092B-C50C-407E-A947-70E740481C1C}">
                                <a14:useLocalDpi xmlns:a14="http://schemas.microsoft.com/office/drawing/2010/main" val="0"/>
                              </a:ext>
                            </a:extLst>
                          </a:blip>
                          <a:stretch>
                            <a:fillRect/>
                          </a:stretch>
                        </pic:blipFill>
                        <pic:spPr>
                          <a:xfrm>
                            <a:off x="4849978" y="131673"/>
                            <a:ext cx="1141171" cy="753466"/>
                          </a:xfrm>
                          <a:prstGeom prst="roundRect">
                            <a:avLst>
                              <a:gd name="adj" fmla="val 8594"/>
                            </a:avLst>
                          </a:prstGeom>
                          <a:solidFill>
                            <a:srgbClr val="FFFFFF">
                              <a:shade val="85000"/>
                            </a:srgbClr>
                          </a:solidFill>
                          <a:ln>
                            <a:noFill/>
                          </a:ln>
                          <a:effectLst/>
                        </pic:spPr>
                      </pic:pic>
                      <pic:pic xmlns:pic="http://schemas.openxmlformats.org/drawingml/2006/picture">
                        <pic:nvPicPr>
                          <pic:cNvPr id="1" name="図 1" descr="\\T1412ss0076\lib\企画Ｇ\001 住宅まちづくりマスタープラン\★住まうビジョン・大阪\住まうビジョン\161111 長谷川修正\表紙\写真データ\他写真\阪堺電車・トラム（photoAC）.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447642" y="841248"/>
                            <a:ext cx="1075334" cy="709574"/>
                          </a:xfrm>
                          <a:prstGeom prst="roundRect">
                            <a:avLst>
                              <a:gd name="adj" fmla="val 8594"/>
                            </a:avLst>
                          </a:prstGeom>
                          <a:solidFill>
                            <a:srgbClr val="FFFFFF">
                              <a:shade val="85000"/>
                            </a:srgbClr>
                          </a:solidFill>
                          <a:ln>
                            <a:noFill/>
                          </a:ln>
                          <a:effectLst/>
                        </pic:spPr>
                      </pic:pic>
                    </wpg:wgp>
                  </a:graphicData>
                </a:graphic>
              </wp:anchor>
            </w:drawing>
          </mc:Choice>
          <mc:Fallback>
            <w:pict>
              <v:group id="グループ化 39" o:spid="_x0000_s1069" style="position:absolute;margin-left:-3.55pt;margin-top:6.45pt;width:477.9pt;height:130.35pt;z-index:252986368" coordsize="60693,165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dBCR0EHAADxFwAADgAAAGRycy9lMm9Eb2MueG1s5Fjd&#10;bxNHEH+v1P/hdO+J7+yzz7ZwUHASVCmFCKh48cv67mwf3N1ed9ex06oPiQWlVSWkflBQaAv9UPoh&#10;KBKVoE0o/0svLuGJf6Gzu3dnx3aaED5KW0u57MfszuzszG9m9sjRru8pyw6hLg4qqj6tqYoTWNh2&#10;g2ZFfevMwlRRVShDgY08HDgVdcWh6tGZ11870gnLTha3sGc7RIFNAlruhBW1xVhYzmSo1XJ8RKdx&#10;6AQw2cDERwy6pJmxCerA7r6XyWpaIdPBxA4JthxKYXROTqozYv9Gw7HYyUaDOkzxKirIxsSXiG+d&#10;fzMzR1C5SVDYcq1YDHQIKXzkBsA03WoOMaS0iTu2le9aBFPcYNMW9jO40XAtR5wBTqNrI6c5TnA7&#10;FGdpljvNMFUTqHZET4fe1jqxvEQU166ouZKqBMiHO4rW7kS9n6LeVtT7vP/RFQVmQE2dsFkG6uMk&#10;PB0ukXigKXv85N0G8fl/OJPSFQpeSRXsdJliwWBBK5RyObgHC+b0Qj5vGHl5BVYL7mlsndWa32dl&#10;JmGc4fKl4nRCMCc60Bh9No2dbqHQERdBuQ4SjYFtS43tbHy8ff9+f30dGv0HXyu5otSYoE7VRcsU&#10;NPesukpPjMohoey4g32FNyoqWEtgnwKTF5aIlhcpg2sC+oQuNlB7wfU80aZAIhtKiEFHmlgpnM+p&#10;ekRZRuA2yLKcgGXFlNf238S2HAf302IHgmF+fYK8mAwD43QnIUaTDvPKCzo+klL9PT8j2RiVh/kV&#10;kuF9+Omc7qkOmO68m2Eqx0SGMNiUauUtglJle4E4K/bcdOiABze5qrhBjTGkg91gjnMAN0jMTLTY&#10;iudwvl5wymmAn4MT6ntfciHmIqj5sgZYSrpQmsBEoZOFMT1f6gj0TRcfgGu6QnDGAUsX+26AySSx&#10;7fN6LHJD0icakOfmKqhjewUclmCJ/TS0Flxwl0VE2RIiAPYARxDA2En4NDzcqag4bqlKC5N3Jo1z&#10;ekAUmFWVDgSPikrfbiPiqIr3RgB+VNINg0cb0THyZhY6ZHimPjwTtP0qBkfTIVSGlmhyeuYlzQbB&#10;/lmIc7OcK0yhwALeFdViJOlUmQxqECktZ3ZWkEGECRFbDE6HVnLrHAnOdM8iEsaYwQCaT+AE31B5&#10;BDUkLb+PAM+2GW64AlIGeo31DVjLI8RLAF0jm4Bu1LsYrd2K1n6NepeUqHc96vWitZ+hr2RH0Fdh&#10;3WN4YPnhIrbOUyXA1RYKms4sIbjTcpANFyetiR8EYJ4DtzwVx22l3gHog/CIQA/CFg8S8XJmoWhm&#10;8zLiZYsFM5sYbLI6AecExF8Qfkv/e3n4Pc4vxc3dcJqi7Bi67Y4X++H3OMN0590MUzkmMoTBvfBb&#10;AWwo5eEyuT9wg5kPbEBlVGbI9WT7uaCwSInETgCAAgsPiMLJwkOhcLL4xaAw69a7Is3MilAxAJAU&#10;mJ8vpiYQyUYA8lWCsrzxqkKZkSuWAGchSc8aRVMXVwYRPc7FjVwpWyhAtBJZfK5g6vnEeA4JagHm&#10;KanwJS/Y5WZDM77LoFT0XL+iihwzzj2fxhEHVmgmIWIkPXilrDB0rTL8xXUftMaqmP3rY1jF2jwz&#10;kTW2f6A9fETOt8MpmUC4dddz2YootwH6uFDB8pJr8eDIO4OCyASbkAVRf/2uYooLSig4PU9hx5bX&#10;PTfkt889k7djQSGdGalxJ5xV1s9z2Gr7UKLIBwHieIjBawRtuSGFNKrs+HXHhuroDZubLDxGMAji&#10;IXEDWSeBVcdVELdvUbO/my3Oalope2yqmteqU4Zmzk/NlgxzytTmTUMzinpVr77Hw4BulNvUgXwC&#10;eXOhG4sOo2PCTyzQ46cMWfqLJwRZASXJPggEGhOOJ0SEJtcQ1xRlxGFWizcl2ltxrZdOCE0PlMv1&#10;vkf5aRSNUsmEYpYX5Tm9YOa4cwz8XdcNXed3y/3dzOeMQpLu7+Xu44Uo369px9aB7HOq0vA9SL6h&#10;ZFSK+ZLBOcLxRPopWklaJA47KHPg5KRZT2vTBfETAZm2kO3EJehwwSTJxZ5D5ZKslnhaGyOPiLfi&#10;1KJuiWvngdaEOqErbR4a/xqv3OWU0LEdaoF31Wpn4F6zlGqaWah5br22vbX66NPNJ1sbNU3Tle0H&#10;l/u3L0Srv0erN6PV76LVy9Hah1HvS55wrz2Ur0NR74eod7f2x9ULQC1IL0a9T6K1+1FvAyai3mb/&#10;243HV3+sTZyu6QUdfsrjz+7t3LnXv/fF9sPbf976prZz8/tHv1yr9S9ee3T9q6j3Pue19rC2vXlF&#10;DtVgx/6N3x6vb+5sgkSbkP8LQW482boUtjDDs9UnWx9Mnwub3Kr4FXKIkoAFjyGuNZL/0xBy7iT3&#10;303+j8IVROD/DFwRiz9MCVhJEeppoWvfCswwDLPAC0TAqSLYtiGe4YaATAP0ykHWJYBMK+XNBHf+&#10;l0AmnkzhXVlgY/wGzh+uh/vQHn6pn/kL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B7f9nT4QAAAAkBAAAPAAAAZHJzL2Rvd25yZXYueG1sTI9Bb4JAEIXvTfof&#10;NtOkN13AVhRZjDFtT8ak2qTxNsIIRHaXsCvgv+/01B7fvJf3vknXo25ET52rrVEQTgMQZHJb1KZU&#10;8HV8nyxAOI+mwMYaUnAnB+vs8SHFpLCD+aT+4EvBJcYlqKDyvk2kdHlFGt3UtmTYu9hOo2fZlbLo&#10;cOBy3cgoCOZSY214ocKWthXl18NNK/gYcNjMwrd+d71s76fj6/57F5JSz0/jZgXC0+j/wvCLz+iQ&#10;MdPZ3kzhRKNgEoec5Hu0BMH+8mURgzgriOLZHGSWyv8fZD8AAAD//wMAUEsDBAoAAAAAAAAAIQCQ&#10;NnN06W0BAOltAQAUAAAAZHJzL21lZGlhL2ltYWdlMS5wbmeJUE5HDQoaCgAAAA1JSERSAAAA7wAA&#10;AJ4IAgAAAFVsyooAAAABc1JHQgCuzhzpAAAABGdBTUEAALGPC/xhBQAAAAlwSFlzAAAh1QAAIdUB&#10;BJy0nQAA/6VJREFUeF68/QWTHFuatQvqN3xfd1cdEEvJDMHMzMwcGcnMqAQpxczMmKBkZhRLh4q7&#10;mKu6uE5Vt9msHTpdt7uvXbsz12bG7DU3Dw+PSA/3Z6+91t4ekVsa21x2D0euZqj1bK1JuK+7qqnJ&#10;qVDRLHa5N6BVazh6E19tYCp1dJRcTVdqmXoLW61nytQMmZpuscvOXew9e6HNF5SbLFyDia3TM3U6&#10;tt7IMxj5RrPAahW7XXKXS+L2SB1Osdcjj0Q0lZXO2jp/R1fp+YvdfU/OHz5SXVZhCxfowjFDeRWe&#10;8ra1R5tbQq0dRRMT9/sGzpw/33zz5oHRsVu/+/2v/vbvf/v7f/wd9bd/R/3tP+urh/Ht/9j4j6f+&#10;x5b/q/rqTf7LS7787y/HQyz/65b/uv7/o/qvB/M/N/7pL79//nLqwrX27kNlze0F7d3FvcdqWjoL&#10;mjsCTe3+8hpnuMjgj+r8Ea0npA4U6ApLTXXN/mOnGqtqPXa31O6WeENSf1jmj6iixTqLU6Q18exu&#10;ldOr1ZlEMg1LrGCKpQyVgd+2r8JolijULOwQLDReuNk9NHH5G9/d/N2ffv3l3/9xVO/rq2P78t//&#10;+vs//+r7P/z03sPjDr9IpqUKpPlMTjaLm8MW5LGE+VR2Fp2LyqRx06nMdAojjc7OZPJys/OTuUIK&#10;nZVJYWTk0zNozGwmN5fNz+GJ8ti8bDYvh8PPY/FysTP2oTEyKUzsmU6hp225cL3OE5aAS74kXyin&#10;aoxsjZ6p0fMAMYh0eZT+kEpjYEpVNImKJlbQxTKaXMNSqBkqFUOppetMbH9YGSnQWax8jY6l1TMN&#10;RrbBwNYZuDoD32jkB/za/d2V9bVOj1vkcot8PmkoqIiEtBXljo6OosHBK599tjw+dqNnf0lpuS0Y&#10;1saKzA2NgWMn6o6dqGnbF7t8vffBk1MPH56aGL/1jW+++euXf46frP/HDP3fvvD9Dv/+f7fn+2P4&#10;v323/y/WP1D+8s9f/vGPf/ndn//6u9/+/he//O0PZhbuHD5edex045nLHY0d0ZIqR1mNs7rJVV5r&#10;jxSbAoVGb1jnDWkDBQZfWBstMvkiGn9U7fTJjVaRySY2WIR6s8DpVRttQqWOI9WwJEpcbpZMxRQr&#10;GFgH0Eo9L1JiszmVSg1XpePorfxAgba1u/hu3/lv/+Czv/79q2P78j/eH+FXx/mzX/zg1Nl9oahW&#10;pWPwJbkcQTaTk8lgZUlkTDYvF/zl5qdk5yflUpNzKEn59OR8rOQlZuUlZuel0FiZudQUQKzSiWVK&#10;PoOdx+JTOIJ8Fi8LWDO5OTRmFpWRQWekMxjpVHpqPi0tl5KypaBEojUxZFq6UJ7Pl+RxRTkCaR54&#10;1Rk5Gj3XahertPh4NIAO3AUSilCKokqkNKMJSszSGBhWhyhWaAyGlEYzW62j600svZGt1XOMJr7N&#10;LozFjJcv9xw8VOT1EJoDQUlpmb6ywtbcFLp4sX1q6sa3vvPs0y+W7907sr+3rLTMWlJibmoJn7/Y&#10;eepMU2NruK4peP5y99zik+WVp78lwvzlf6rvP2D669/+20n8qv4h0l+txPd5v/73/yBv8j93eL/+&#10;nyv/x5b/+ux/f9V/ffg/Nv6P7e+f+h8P/6/2/B+Fo/3H+pd//8svf/2DV29nljcGF1ef3H186MnT&#10;Y+cuVncfirZ0RWqa/cVVjoIyS7TMFim1RIrMwZgpXGwJF1oCMXOw0OLwqpw+tdUltzjERqvQ5pS6&#10;vSqIjtYgMFjE0F2ZkinXcGRqllhORwnldJGCAaZlGiYglquYSg1LbeBqzLxQoamoytnYWTC3Nvzn&#10;v/3xH0f41Qn8jy+B+GdfvCgstYsVNOgok5fNEWZDgIEdgGaws6is9DxqcnZeUlZeQnZeYj41KTc/&#10;MT1jV3rmnqzcpBxKci4tBRrMFuTT2TlMXh6Tm8dgZ7M4WWxuNpOdTWdm0ZiZNHoGlZpGoaRSqKRt&#10;bDE5eOgChKp8kYYiVOZzRDkorihPIMlTaJgGMx80i5U0voTCE+XzxRS+iCKSUGRKmsnMddhhJPjB&#10;oK6wyOzxSQG33shyukUer9jlEjgcAodL4PMr9x+s7ugMYwenRxKOKGKF6rIy89GjVbdud1660jgw&#10;dG5y9vbpcw0t7ZHGlkhdg791X+zi1e4Dh8uq690VNZ4Dh2uu3jj0+Tee//nLP/3jrL2vP/7lt7/9&#10;3U+hVXHpIlf9y//WHb+vL7/8+19R73f4f7e+esn7h3iHv3z59z//5cvf//XLP/6X7f9/rb98+acf&#10;/+SLp0OXjp+s7zxQ2tQeqW30t3QEO/cHG1rdpVWOWJk1UmwOxUzRYkd1Q7ijq6wadq6nrOdAeVmF&#10;0+5RmmxSu1NptEi0RoFGz7c5ZaBZo+OqdTyVjqs3CQsKbfWNUbdHodQwJXKaSM5Q6QAAV6ZiyTVs&#10;pZat0XEkKiLYagNPaxZYPIo7Ty7/4a+//x+HisJZevN2NRIzi2UMDi+XJ8xRanKY7FRwLFewuLwc&#10;Kistl5qUkZ2QnrU3I3tPVvaeOMq7MnL2pOeA75RcWioqh4plWj6xHHAjGQzQzMuBtHP4uVxBPpYs&#10;dhaTmcmA2aAkbxHKc/iyfJE6H0ALlVSs86R5QgVFpKJpTDylnimUgeM8jiBXIKZKFQyRlAqzIVVQ&#10;9UZ+SbGzpiZUVeX3B9VyJU2potnsvMYmb2dXqLBQ4faKbA6B1caPRHXRmNbuxENxKKwpLjHVNXiP&#10;HavYf7CgrcPX3Vvc0hkpq7IVl9maWgta2gsaW8JHTjSev9TV1QugfV37yx8+PvuDH3/yi19/+99+&#10;/5Pf/ennv/vjz37/p1/97o+/+v6PP1ndHPzki9Wf/Pzbv/vDL/7wl3/7ze9++m+//zko/+vf/4wT&#10;iu74N//2w5//8lu//PV3fvNvP/rDn37957/+Hn4ufsahH3/6y5d//MuXfwCs/+VKfPnXv/3pd7//&#10;6e9+/7P4U3/+459/9atff+eXv/72z37+2S9+9Y0//vmX8f3/0Tb+P2kk/0/rr3/7y/d/9Nno+NXj&#10;p+q79pfVN4cratDU3ZV1zup6R1G5JVIIJTYGovpggbG8Lnj4ZMulawfa9hUeOVZ7+GhFTZ3HG9A4&#10;ParCYofFIVcb+MBXrQXHHPTDcjVLoWGbrMJQzFhUanO5xFAlhYqu1HDKqwOlZU6NgSeS0+FJHG65&#10;BPaDOBCGUsfzhk19I/f+8Jfff/mfZuMfhS3f+/7nLe2lDpdWJmeKpLlCSTqLm8Zkp4uk2RJZJo0J&#10;X5GQmbU3MyshI2tPRubu9MzdGdmk0rJ2p2clpGcnZOYmZuYlZeYmZeen5FLS4KHhLojzhuGGzWDB&#10;t4DjDNDMZGXS4Zu5shyeIl+gogjVYJom0lCFaopITeWr8sUaGAwKT5zHFeaw+dlcYR56H5mSLpIS&#10;eTaZVZeunLhx+8Sps52FJVaJjCKV08xWVmmFprbe7A+I7E6+xca3WPh2m9Drk7k8IodLFAyrY0X6&#10;kgprR2ekoytUUW0qKjUFIxpvUBWI6EoqXbWNwabW6IHDtcPjd5+O3Th4pKqpNfhk4Pzmy5GJ6YvL&#10;a/eW11G3l9cfLK71DY9fOXux9cqN/YMj55fX+168mZxburew8ujNpzM//vnnv/zt97/5ndXV9Xtz&#10;CzfmF26urD149Xr0u//6/A9//jX8yZ/++m+//M33fvaLb/7iV9/6w59+SRwLuQx//fOXv/vNb3/w&#10;vX998Z3vbv7kZ5/+6jff++53V58/H3j1ZvR733/2o5+8/dVvvv3HP/3iy79BpP+CtoEGE38tDMM/&#10;6r9d1/9S7596vw8uPyq+TlxQ/Kn/s2X6D9J3o1n+4tc/HJm4efJcc0d3cXNbtLrOV1bpLK/2xEos&#10;hTAVhSZADF9RUGytqg+duXToys0TTe3RonIbrFpVrau00oE9nR6F063SmYSgmYR7LVeujtOsYcrV&#10;TI2Rg4iv0bItVoHNLjZbRIC4osZXWeWxOmUCKVWl55phHLRs6LRYxdBZRLXNsdnl4e/84JOf//qH&#10;f/nbPxTh/Qf82+//+NvRyUcdXeUOl0SNCChKFYrTWexkNi+FxUum0BLy8vdCkjOz92Zk7U3L2J2a&#10;vista09q5u7UjF3Q7MzchIzsvWmZe9Ig3jlJWbkpudR0OgtOIwcQU2jpeeCbkppPSc7PT6FS0ijU&#10;tC1scRZPmsuX5fEVeXw5RSCn8OX5HEkeB7ZdksuFkxbn8fBQAG3PEYgpYjmNL87nC/P1RmlrR2lt&#10;vRc6ES00KNV0yLNOT3c4mRYb02hil1fYq6ttVZWOhjpva7O3tEzr9gicbphpPmQ7UqAuLtMXlepi&#10;xXpfUOn1KXwhdaTQWF0X6Oyp2Ndddun64Qd9Z46erOrsiYxOXJ9ZuHvhYtO5i01nLzScu1B/7lLL&#10;0VN1B49Udx+oOHS05uyF+ivXWy5dbT1zrvHcxdYbt3sGhs+OTF558OTYrTs9d+/tv/+w98HDw/39&#10;J2bmbn3nX19BvH/9m+9/+zsb3/vX5z/44Zvf/PbHf/3bn+Eu/vrl7//t9z/9/o/effLpyouXEy+e&#10;j6ABrK4+mJm+urh4+1vfXfvBj55/8c2Z735vFWr9b7/7wY9/+vbHP/3kT3/5LbDGO/z93/8er//D&#10;f8dXYFQIu3/52x9//8df/ukv/xb3LaTx/MM0x1fIa/+BQrzICgzGv/3x128+XTl7oaNlX6y6wV9R&#10;4y2pcEBBCuCJC4yhmCFUYADErfvKug7W3Xxw8cUnz5bXp7p7K2sagq2dpTil4ZjJE9RGi12V9TFf&#10;2OQO6j1+NYCWqwmaJrvM7JBpTHytke8LGKrrQg1Nkeoan8EsigdEFRIU8ZkkMlHECqpYSZeoWVqL&#10;yB3W7z9au/9oVd/o9V/+9qc41D/+5fe/+PWPcMD4gH/88++ejl4vKdeqNPkCUTpPmMoTwDQnUugJ&#10;OfmwFruzoMfpxCinZ+xJTd2ZkrYzNWN3GqEZS7IxBXzHH6ak7U7LSEDOY7AzWdwsJieDxkynMjKp&#10;9Iy8/JQciHdOUk5O8haWIJMtzCbgyvMIu6J8riSfJcpliXLYYmKgeZJ8HLpYQRdKaUIJFZ+KLcgB&#10;3HxRvlQJy0FRaOgaAzMe/pgWK9doYmj1DIOJU1ltr6m1NDX7L11qO3OuoqnZUBAT2V1cs41rdwmQ&#10;CN0+iccncXkkvoAiEFKhSZRWODq6Sk+cbm3vKmztiPUeKevaHzx+MvZ0+PSdewf2dUa795fuP1jR&#10;vb/s2MnGA4eq2vYVtXcWd/eWnzhdefFSzakz1QePVPQerjp8rO74qYYTZ5pOnG46fbr5/Pm2q9c6&#10;b9zYf/t276PHxxeWHv/059/+xa++A53+1++//NGP3v3q19//y1//AJT/9Odf/fJX3/vmd168fD2/&#10;tja0sPBwdvbOzPT1ifFLo+Pn55fuvH47tLZ+e3Hp2qefT377O0uvXw999sXcz375xXf/deMnP//G&#10;f3cs7wtW5re//f1PIeE/+8W3Xrwa+/SLhZ/+4lvYArj/Tzv/jwLyf/7+j794+421+dWhw0frq2q8&#10;pZWusip3Ubk9HDP4wjp/SI8lDEZbT/nlW8dPnOsenu3/6a9//OLNyqWrh1r2ldU2FzS0FlXVhQvL&#10;3I0dFb3H2xvay6rqw8iCKgMXKKPMTpk/avaGDIGoub65qKYhEiu1ByIGk1Vqsco0Op5AnM/m50iU&#10;VLmaotJT5VqaSEEVKeh6u6SmOeKPao+eb3v2ZurtFwvvPlt+8Pj00ubwz3/zvR//7JuXr7abbflc&#10;QQqDlUxjpuTTEqiMvXkUGOXdqWA3eWdKys7UtF1YT07ZkZyyPSVtB4SZiDQITt2ZlLwjOW1nUurO&#10;xGTsQAQbwTGfkpifl5Cbm5hPS6XQIc8peTDZuUm5eYlbOLJstiSHFS+mMJslQBOksUV5TGEuU5DN&#10;BrVSqkLLga9yeg2BsF4so7CRT2GjpVSJki5XMeRqBmjWmRhmK8ftlVhsPK2BrdaxsNQZWXansKTE&#10;WF6pixZI/CGBzcWzuYReP+HY5hTCikCqC2LKyipLW0ess6eou7fo6Mnaji64Z/++7kDPAe/Fy6VP&#10;h0+ev9ja2VVy7vy+o8cbWtqiHV1FYHpfN5ZFBw+XHD5WcupM2elz5YePlvX0lnUfqNzfW9V7qObQ&#10;0bojR+uPn2g8d7blypXOmzf33717qH/g9Npm/5t302/fTn/xxdL3vrf5ox9/8m+/+/Ef/viz3/3u&#10;hz/72Reff7H+4uXM0nL/7Nzd+fl7C3N3hofPP+47MTB4enXtwcrK7bHxM7Nz1zaf9a2sPlhauQv/&#10;MzF1YW2zD9Ib9w//wPGv8DCffTGPpz79fHZh6cGtO733Hx2dmL7x7OXod3/49k9fIj/91/3frxMh&#10;R0HefvO7H8/M37p5/8DlW70HDlXX1QfLqzyllch89kiR3htSQ3F9EZM/bECnf+/Jlcs3TwyMP/j1&#10;H371g598a3zmcffBmopab1mNp/NQQ/fhprYDVcfPdRw40VjTFLY5FbAcRptEY+KqjHy7T+ONGIoq&#10;nbWtBUVljkDEaHBIC8rcF68cQTRU6qhSVZbZQXX6qP4Izeam6UwUqSJPZWD4ogpXUBCt0LUd8B85&#10;U3b+SlN1vaW503fldhv6w45Om9GSKVOl80UpVDpUOZHFS8mjwkJAa3eBV4ALAU5OgTDvgjaDZjzE&#10;CjhOTNyekLBtT8LW3Qnb9mI9eSfyIuQ5JzchM31XRvqurKy9WbkQ7CQKNSWPkozaQlAWZ7NE2XRB&#10;Fo2XyeRns4U5WDIFOay4Bqv1fPgtWKjCEt++rmKDmYN8iiyJWKDUskCtQgugaTIlVaakqeIQq7Us&#10;mZIhVdBVWiDOtztEZhvPbOVa7XyLQ2BzC51eidMjsTuENofQ6RQUFcrLy3UNLb6WNl9Lh7+tExAX&#10;7j9YdPBQ5MAB39kL5UPDp85eaD5xqvHS1e4jx2paO6Kt7QVd3YWHDhcfPV508nTxsePFJ0+VnjpT&#10;evQYUC7tOlABB7K/lzB96HDtyVMNV68037rR9fjh8Qf3D9+92/v48Ymnw5fmFx5+/sXSD3/48vv/&#10;+vxnP/38t7/+7m9//Z2f/+zzb4DmFzNra4Nzs3enp27NztwZHrn86PGpkbHLn39j4XvfW59buN03&#10;cGJu/vbCwp2ZmWsTk5fR3h73H/nW914SxwLb8B//Di5/98dfvn47ff/hEfQM1653nL3QcvJM89GT&#10;DWcvtt+6d3Rk8s6Pf/E9pNX3KIPdv/79L3/66+9/8/uf/vr3P/nN7372gx9/tvl88Pbdjhu391+5&#10;3rv/YFVzW0F9c6Sy1ldSbo4W6vxhTVGZq62zuqYh1nu8bePN8vTCyMzS6A9/8f3v/uiLqcX+3mO1&#10;xVWWYJGmaX/Z4dNttc3BmkZXpFTvCmncQZ3ZLjU5xBojW20SqE18iYaht4ucQWQYncEm1dskpXXB&#10;42c77V6V1cMPxcT+MN0fpsRKKJEihstP05qoVjfdFaCFi2iBAnZFnba+xQlfEYiIzA6GN8RtanOU&#10;VUkcnmyZKo0rSKLQ9zI5CQJxCpWVmJmzBxqckg5rEWc3TnMyxDgVYkwKWCel7EhI3LZ779Zde7fu&#10;SQDNkO09WbmJGfAhKTvSU7bHXcrurJy9OfmJ2XlJhGa6MJvBB8cZNG4mnZvF4mXxJfk8US6Xn4v+&#10;RSChwDa1todKy8wNjaGjx6t8AZkAhkSQK5aidVLFcopIRkagRTIq0qFYRpWg5DSpko5nFWqa3sQ2&#10;mJGdQTlHZ+KYrHyzXWCy8UG21yuJxdTRAnkkIg6FRLFiZVmlprRSW1alq62HVHuOHYuiLl+tGRk5&#10;fut2x9VrrceOV/T2lp453Qz/cOJE9f7egt7D0TNniy9eqrh4sfrMmYreQ8X7D5YeOlJ16nTryZNN&#10;B3qrDh+pOXuuvu9J++zM+ZXlh8NPTz950Hvv7qG+/lNTU9fgjL/77dXvfHP5xz949auff/6bn3/x&#10;i5999q0vVp89G19d7Z+evvl08Pzw08vDw9cGn16dnL79yWfz3/v+84mpa9dv99x7dHhh+eG3vr3+&#10;5t3k8MjZ67c6F1f7/u0Pv4jT+fe//v2v3/7eyzv3D50803T8ZMOR4zWwRj29VWhpPQcrDx+vv3b7&#10;6CffevEnOJG//xlu5Me/+Pa3f/j65buJ8ZmLozPnJ+ev3H/Uc/Z8xcHDRTfvH384cOHoyZqe3sjB&#10;Y6VNbeHiUmMwoo3EDKcuHppfn716+9ylm6effbL25hvPXny2uvF2uX/s9sHTzSU1TmdAavWIHSFl&#10;cY2rrNoVK9VbXAKZjq008OExZCqmVM2QaxlKA11jYqgNHEQ9qYop03Bipa5gzAwTYvfpSqp9zfuC&#10;dU2yknJaRQ2looYJsq1uZqSUESnKK6uiVDdwGpoVxcUSvZGiM9E0+jyxIk1nztNbsnWmTIEkRaZO&#10;kWmS5JoklT6dxk5Iy4yzm7IjMWU7qdQd4BiVmLw9MXlbctq2lPRtyRlbE5M/3pPwMYAGzYnJRLbh&#10;odPTd2ak78zK2JUOrJEXM3ZnZe3JyiHDI1voQJmbkc9KozDT6ZxM2CMkA6MF2qmOFTlgLcIFOpdP&#10;4PYJI4XqukZfqEArVsJAw9fDOufwRbk8YR48tEBCRUZEAxCS0WiGSsuEWkOzVXqmWsdUarBkafRs&#10;vZFjMHJ1BrbByLE7+OGwPBiW+/win08YDEujMXkkJi8oVJaVaxqbjF37nUeP+69eL3n4qOnqjepr&#10;NytPny26caPpwf0DN290Xr3aevR48eFj0dNnYufPF1+8WHnyZDlE/dCRkouX6570Hbl5q+fatQN3&#10;7x6+dr1pYLB9Ze3Ky1dPX718urJ0fXj42OjoybmZ86sLt94+f/rF2+kffmf9lz96/csfv/rxdze/&#10;eDe3uTG0MHd3bOxSf9/ZJ08u9vddezp0Y3r2wet3s6sbjx88PHjleuf12wcm5u69/mR2ev7Wg0eH&#10;btzpml2488OffPY+4f3hz79a3eg/dbYJIfXA4eqe3sru/eWd3WXtXSWt+4o6ukt6D9c8Gbr+nR+8&#10;/fQ7qy/eTt15cPzKzc6LV+vPnCs9eabo5LmiE6cKDh4Md3WHDxwpP36u8cSZ0pOn0XQLOzu91XXW&#10;piZvba3r0s2jw7MDD4dvX3tw/tHo7Yu3j168e2x0vu/K7RPukM5olxjtQp2Fh7L5JHav1OwQaAwc&#10;sYIhkjNEMqZCy5Op2Uo9zeVnRWKCgiINfKBcTRXKKFqzUGsSac0Su0/tjagjJYrmDnFDG6uxldPa&#10;KS6u5AVi7LIaRklFflF5bk0DrbGFX1TM1+jzJfJsqTyDw0/iitJE0iyxOF2lz7Q4MjWGVI0xlSdJ&#10;ys4nqpxM8CXs7knctjeZSG9C8raEJJiKrYlJHxOOEz/avfejXXtI7U7YCgMNbSbpMHN3BiprT3yg&#10;em9O7t68/MS8/OSMzD1b8hmp+cy0PEZyPiONykxncrKUOp7BInR51XXNBVV13rIKq0IFWLPxIT1B&#10;jSeo1sFp6RkCCRkSB80CUR4g5sFhC8kK5BlOAzKMjChBTIRIK+lk8FINxFlqLUdv4Ko1LLWGCaCt&#10;dp7DKXR7RG6v0OMTwU/7g9JQRF5YpKqp0zW1Grr2W8+cDV27UXLidOj0+eDJs6Gbd2ru3Gm6fKnm&#10;6tWGs+cqjh6LHD4cPHI0fOJk7MyZssNHCk+dKbpxq+Lug7p7D1onJs/NzsEktD583DA00jU1c+rZ&#10;iydr69dmZo5PTp6Ynzu3uXL97fPHn78e/cE3Fn7+rxuo739j+d2L8bXlvpnJG0ODZ570nXn46Nz9&#10;+xf6+q9MTN1fXR8YGT999173nbsHr9/suXyz+/rtXmSdy9c67t4/uLh055PP5v7819//5cs/fPu7&#10;aw8eHT58rAZG/8DByq795V09ZR37ilvbY43N4caWSEtbAZ69df/g9XvtV24i1BYdOBg7fLTg4GGk&#10;An97p6ezx7Ovy3egN9LRGeg6ED5+Mnz2bPjsueDx454zZwqPHyuqrTO3tAfbu0tbuooqG/1l9f5I&#10;sSVWbjtwormhrchkk1gcMrtHbnVJ7HB3PrHFAbegMViFoFksJ1PWQjAthyozXX52KMLzB/kuL89o&#10;YfNEOUxuFkdEAdBWl8Af4QSilJomRmUDpbyeUtPCChVTCsroheW0aBElEM0uqcqvrmfEijgafa5Q&#10;milX5rDYSYh9PGGGQJimN2fqLWlqXbpYnpJH25OWtZPQnL4DkrwXKCdtA8p7k8Fx3CXv+WgnqY93&#10;7v5w5+74+u6PsB0vAcrQ5riKbydwZ+5NhyTn7s3OBdOJ4HtLPj0ll4pKzqenUkA2PY2FkMdH28qS&#10;qZHtQDZfKMlj87K4gmyRNF+igPQCUCpfksMX58J1SBTIgkyRhKbV85UqBmyGQkNuSBJK88Vy4jpQ&#10;cuRFBQ1OWqFia3VstZqhUNI1WqbRxLHa+GSIwyv0BqQot0fs9on9IVmsWFVZrW5pN3Tvt/Ue8fT0&#10;ug8cdnd0uw4eDZw6U3D+QsmJk4UHDwcPHPR2dXm6uryHDgfOXyw8cy568kzkyvWiazeLb9yuHB7d&#10;/3R438071TfvVj94XP/ocfPA4P6R4d6R0cPjE6dnZ8+ur1x+uXnv8zdPf/DN2Z9+Z+Vn31n5188W&#10;3m4Ory08nIfN6D/16NGJu/dP3rhz4ub9Ew/7zwwMnX7y5NDgwPGJyUuP+45evNJx+VrXrTsH+gfP&#10;Li4/ev1u7Ec/efeHP/3qV7/+3uzcjZOnansOlJ8604YABxPf01vR0VHY0hqtbwzWNgTqGxAPCo4c&#10;Lz54vOjitZrjp4sPHAx37w/u6/Q3N3sbGl1NLc7WNtf+A76OTve+LnfvIffx494TJ3wnT/iwPHTI&#10;19Jiqak1trQ5Orq8ze3+4kprWbWzpsFbXmMJFyocHqE3pCooMbv8YFocLTLER/T0OlhkcCylC6Q0&#10;kZxqdrALSxUFxVKnj6EzUi1Ons0tEsjyGLxMeE6bR+oKcEqq6KFYRqw811uQ6Q6nO4PpFm+GJ5wb&#10;iOa7fPm+cF6sFH6DFoow5QqQkyKWZjLZSRRaAoWRKJCmag0ZRlMqh7ebQt9NZyXmUvamZu1KyfjK&#10;WkCSATRQ3p3w8a7dH+3Y9eGOPR/u3PsxJBlA4+F7mokhwc5J2wn0iVvxqiTSJOLDeRlwIND73Vvy&#10;6EmgOY+WkkdPyceSmkJjpdNZIDuZykyFixCK8zn8bJ4wmx8vniCbKyTFE2fzJDkCKdpiHryyUs12&#10;uZU6A0+hZkoUcB15IglFo+Np9ByJnCID4kqGXEGHCXmv01gCaxINbXybQ+Dzy4IRJWh2kpuTxN4A&#10;HsqLShV1jdrGZn1zm7mu0VxZZy6rMWHZus9x+Hjo2Ilo7yFfV48Ll7yz0wNPcu5C6MKl8MkzoTMX&#10;ogD6+s2iB49q7tyvuHK97OK18uu3Ku/er338qPHxo7anQ8fHJy+Oj52amTq3snjj7fO+730+9ZNv&#10;Lv34i8XvfTLzZn1gbe7e8uyt0cEzjx8euX3v4NWbPRev7bt0o+3Wnc67t7pvX+t8cL/7+s3m85ca&#10;ocqDw2eXV++vP3vyjW/P//Anz7/1neWVtXtXrrV17y9u7yiEx4C1aG4vBNMHDlY0NAVr6vxVtb7q&#10;Wm/bvkB3b6ip3XfmctXpC8XdB0Kt7f6WVn9zi7+uwVnXYG9ssrZ1WNv3Wdu7LF3dlt5e+4EDjp4e&#10;R1eXuafH0tltbWzWdXQaO7rM+3pcTR3W1i7nvm5Xc7uptV1f26AurVIVlqmdPonNLS6usBQUG+xu&#10;sVrLlinZQimNL4b00n1hlj/Mcfi5OitdpMiVqvLVBrraxJYg1qvzbW5wTC+pyvNG0r3RLLMn0+hK&#10;MzpSze50mz/TH83zBHMCBfnBgtySCnpRMXrdbC4/hStIpTGT8qgJ+bS9fGmSzpRtd9KY7L35tN00&#10;RkI+fW9G3u7UbDiHndBpME1oTkLg+xjsbt/5nmCy3L7z69t2fB1boNAkDsJ17CauA2Y6IXlrcvrO&#10;lMzdqZm7kRrjpmX7Fio7hcJMgUKTkTxaEjiGheAIMij0FEg1Hd6Dlc5iZ8Y5zuLEFZovzuFLsgXi&#10;HIK1KJsvylZpGCYzF55YbxLY3QqYZqEwD2JsNPFNZr5OxzFbxAazUKllQpLBtELFVKgYGh3TZCED&#10;HTanwBdQ+EMKtw80i+0uscsjgeuIFMgrqlTVtdrGVktppa6gRBeKacMF2pJyY22Tra3T1b7P1dzq&#10;qG9wdHS6jhz3HD/pOXcpiDp+Jnjxauzu/cI7d0vOXy66cKX4/OWSK9fKb92pvveg7s7dhvuP9g8O&#10;nxoaOj40dGp28srLtcff/mTqR18s/uDd9HdfTbxd6ducv7e2cH9s8NyDu703bsHOtp692HDqXM2F&#10;S43XrrSeP91w7lzNydPleHjn/v6Z2Wuz81dGR0+MjJ/qf3ro1t320+dqunuK29qjTS2RxrZoXXOo&#10;oSnc2VXa2lFQU++trHZXVHnKq9zV9Z72zkBDi/vg0fDxU5GObl9Tq6+lLdhzINrZ7W9qttU3m9CS&#10;W9tMLW2Gtg5jK1p1na6mRlvXoKurU1dUK6qqFXX1yrp6TWW1prxGWdOgqmvU1NXrG5sMre3a5nZ1&#10;RY08EBUHotLSCkVJudLjl2q0bImCqDJ6WoebYXFQpMocgSxHqMiL33kGncqUa6kKHU1nyo/GaCUV&#10;lLLqPEcgw+TO0loz1JZ0vT3d4k73hLJgMArLsn2RPF+IEoowrLZ8lSZPIMygA2XKnjxKApuXJJQm&#10;iWSwGfClKUxOCpWZQKHvyczdmZm3OzN/T0bu7rSsXeAyMXU7YN2+84Ot27++dfsH23Z8sG3nB9t3&#10;fYAt8ZUPd+wE3B/s2P0BzDSphI/xkuR0FBoD4RuNYUseJ5nKTs6jw2mkgGAmJ0OqoHKEWVRWGp2d&#10;wWAD5XQ2K53JTGMwUplY52VyhVlcYSbcCJuXweZnCsTZRjPX6RJp9eQeK6dHDmesNwj9PpVex1Qp&#10;GR6PsqTMGS4wGc08lYalUBCRJt5DRdfoWEYjWOe7fXKPX+Fwixwusd0psbvILUregCRKgNZU1enL&#10;q/TF5Tp/WB2KaiMAusxYXWdpaLI2NNnqG23N7baOTlvXfvvBo87jZ3zHTvmh0JevQaFjx08VHD0V&#10;O30eNFdeuVZx5VrV5Ss112623L7X/fjx4acDJ2bGLz1bfvDFq7HvvZn67svxb26OvlnqW526OTN8&#10;se/e4RtX91282HLmXOPxk+SGh0NHyg4dqTh6pProsYqDh4tPn6m9fbe9f/Dg4NDBh/fbzpEhiMJ9&#10;3bHW9mhzc7ipMQglbm4raGqNNLaEGptCVbWeyhpXWaWjpMJRVGYvqXQ0tHha2p29R33HTge6Dno7&#10;ur3dvYGjx2JHjhZ07HPVN5maWs2NLUZocHObobrWUFqmLSvXF5WoojFpMCoKFYhDEWG4QFZQJC8s&#10;k8VKJIUl0mAEp05YUCyurVPX1IB1VV2DpqQMewr0ZpZUQbyfSEZRaKjRQiQ/idbA4IkySU8ryxNI&#10;s3jiDI4wDcJscVCjMWppBSUUy9XZ0qUwvuo0vixNqEiX6zK84dyymvzCUorLxzKY8xXqTBY3iS/M&#10;YHPSWGzQkpyVu4vFSxaI06mMBBgMBjuRwUI820MhtTePngCa07J3pmTtAJQwD4RXcExQJgq9Pb7c&#10;tvPrW6HQu7GC+mDHrg92wofElXvX7g93JxCswTpAhyHZkkkDx0k0VnJcofGH0+nsTAozFUUHu9wM&#10;DiedwU6j0VPpjDQGixSIZ3JJsbjpLF46FFqupKjUNJGEJEKNni1XMoqKvZevHGptKQyFdG6PNFZi&#10;DhXo7S6cOB6EWSanS//TTMND63Ts+CgH12DkmcwCk1VotgNoicuLUCgPFygiharick0opoQRDEQ0&#10;/pAqFNUUlRoamiyt7Zb2TkvrPnNrh2Vfl633oPPIMffRE94jxwLHToaPn4kcPBo8cDh07FTs3Pni&#10;0+dKT52pOH2m+sLlxms32+/e6+l7cmxy7NLG8gMEwe++Gf/Wi7EvNsZezT9eGLk8dP/onaudl861&#10;nDrVdPR43cHDVfsPlHX1lHR2Fx/YX9HdU7Kvu/DA4dKTZ8tPni4+c6709NmS8xeLjx2PtneE6hsD&#10;tXW+2lpPXYOvoSVc3xyobfBUVDlLKxxlVY7SSntxuTVWaqtscLd2e+uaLEdPeo+ccnUdcvQccvUe&#10;8R45HtnX7W7f52xusdY3Guob9E0t+oZmfWWtobzKVFFpjkY1fr8UYcPhIhNSdjffFxAE4hnO4eGa&#10;bByDGbLCL4jJysqUVTWKkjK5zclW62hiBVUojQ89yWgGG7uwWFxTbygp0SpUOVJVtlKbbzBnK1Tp&#10;SHKg2e6ie71Ur5/i8lMMziyhKlmoSpUqM4TSDAY/XWXI9UfowTAkmcnjpefTE6nMZKk8TyzNNZnZ&#10;UmkOlbaXxUmRKPJZ7OSsnB2pmdvSsnagcii75cosiTQrh5qQikQImjNghT+KQ/l18Eog3v51wu5u&#10;otZEm3d/uH03qP0IK7v2bMX2rTuwA0wIniWU79z9Mbz1lsz8xKzcvVl5CTmURAodKGfTmMRmwHKQ&#10;+/fANBMeKJXGiBeSIo1IONbpaH/Qb0Yan58DfMWSPA4XxjpXJKXIFHSPV3f4WMPTkRvDY9cbW9xO&#10;r8hg4kCbjUa+RsdBHJTJaEp4aCVNoabDW6s0TJWKpdawNVqOVs81mPhmm8jqgOuQOrxyp0fqcKMk&#10;kHBvCPZa6Q+owlFtRY2po9O8vxcO0tzZY91/yL6v29rabj102H3ydODAER+JjGfRiYdPnSm8cKEY&#10;wB09UXb0RNWpM7UXLzXfuNl17/7hwYGzK/N3P30+/K1Xo9/YGPlkffTZ/KOZoSuD947evtxx7lTT&#10;qZNNR4/VIcZ1dpXAB7e1F3TtK2lrL2xqi7R1Few/XNRzMNq5P3z4eOzixaIr14uPHIvWN3lr6tw1&#10;Ne6aOk9NnbepOdzSGqqqcZaUW4srHFV13upaT0m5rb3bd/RMqPe47+hpT89he1u3ta3L2n3AAa/c&#10;1GLp6HR2djobG82trZbWViPcRUmFtqBYXVCoDoUV4bDCBZQdiOls4Ovy8G12tsnKMttZZhvL5eH6&#10;A8JwRBqKQBRwSmlKLU1vJJMAfFEeV5jLFeXpbaxaOJZ6bTQqdro5/gDP6WF5/TSnh+7x87VG+JB8&#10;n58qU2TqzLneEE1jTHf5skIFuWZbJkeYyhNn6Uy5Gm0mm5sMi5ydtweaKJJlKZS5cnk2i50EMc7J&#10;38XipkqkGTT63szsHWmZ27PydjLZCXJFukCURmEkJZNx5W2J6Vv3Jn8MQwx/DEC3bv/a9h1Ea1FA&#10;PI41xPgjAjewBvS7PiQ0E6DJUzDTu+KTLFsyssm4XXpW/I5pejqTm0djpFFhoJnJdEZyLoXcN410&#10;SCCmJlOwTk2mEp2Og85Io9HSFHJWIKjXapkyGV1vFGh1XLtLJlfT7U4R9Gxi6ubZC82xIoPZIlKp&#10;6CYjX6VmIlmKJVTsL43PtijULDlx0mylmqXWsrRaFojX6WHEeTDiJqvY6pDanFKHS+r2yl0+uQ2I&#10;u2RgOlaiq6nXN7UaOrpN+3os+w9Ze3otTa2Wtn2OQ0d9nftdPQf9R04EDx0PHT8dO3ehEArde7j4&#10;4JHyEyerzp9vvHJ1341bBx48ODk3fefV+tNP155+svL09crw2tyjqYFLTx+cuHO959TxxhPHGg4f&#10;runqLuvoLG5vL2hriXa2l7S0RGsbAo2tgab2UGMbVnxd+8NHjkcPHwsfPBbuOeCrrXdWV7urqlw1&#10;Nd62tlh7e7S6xlVUaikqt9Y1+VpaAw3NIDhw/Fxw/zHn/qP2lg5zbYMJ1gJVUqYuKlZV1WhgMGrq&#10;tbWNpvpGU6xQ4Q2KXT4RmUlFOQV2Jxc064xsjYEJMTaY0ONzjFaO2c5xefnegABLl5tnNNElslyD&#10;keF0scwW9KLkpguOINtip5eWiaHodhfH4ebqzDS5JtdkyzfasuWaLKOVYbJR5OosgTiDL07nCFOs&#10;jpyySkqsNMtgTWfz02isNJkq32qjcfiJNFYii5silmXJFDlsbkpO3p6s7F05+bszsrZTqLu5/GQe&#10;Py0rZyeAzqHsyMndnpm5NTNrZwZxzNuJ2cjeCayTUhEEPwKgsM7vMSUo7/hg67avge+4Wn99646v&#10;4SmI90fb/wUOBHDDaZDBkL0f74I2MzgJ2USe0YySKYw0Fi+XRk/Jz0+k0BLzqIk5eUk5+eRLAXmU&#10;5FyykgSasQMEm8GO6zQtTW8QNzSGXE6xwy4LBrXRCLydTalm2p1yZKCLV9qOHq/o3o9+ucTjlQBl&#10;UXyGhdzDJKaQFTFSCFOhYZJ5KSVTrmTGmeZodFxSej4suNEitDokNpfE4hCbHRKTTWS2i+1uGax2&#10;MKKOlSC8a6rq9d291sPH7V0HnG2d7o5uT2uXq6vX19nr3X8IZiPSeyR64HCs90jx0eNlR45Wnj5d&#10;f+Fi25Wr++/cOTY9fvPF2uAna0/frgw8Xx5amXk41n9hqP/CwJOzoLl3f1V3D6xFZXd3xb6OItDc&#10;1V7c3BKpafDFy1tdT6q5zdfS7m1qdTe3e9s6fZXVjrIKRwWiXq0PdhkiXVpuKy4x1TQ49h8M7tvv&#10;2dfrOXTCd/yst+uQpa7VUFqpLS7XllWRhFBYQmiuqdXUN2vKqpSFJcpoIXokfGS+1ck32bgGC8ds&#10;4yJXgFeLHW2epdIxyWwr+QIbW2timaDTdobJwbC7WFYrXaHM1xnpZgtNpc3TGphcXr5AnGu0UNx+&#10;rtMt1OgZcnWeQksRyLKF8gyBNE2qzFVqczW6HCY7hcJIVmrTDdbU6jpqZV1+tDhLa0plCcg0hViV&#10;U1LJDEWz9KY0vSlLIoNjTsrP35uRsTMtYwfwzc7dRWXAMQOeXWxumkxGycrenZyyNREI7vloz96P&#10;9yZvTc2E/QDNW/cmwUsQlD/e9i+AOD6mQXQaW8DuR1v/5eOtX8NTWBK+dwDlD96P5aGg64RmsTJL&#10;bRSIZDQqPV0kYepNEjoTzSghJx+VSG4epRKFzqUkg+zcfOg0tDmZSsbv0uI0p3LgNBQ0sSQ/WmBr&#10;ai1qaIjWN4S9PsPFS8eGRq939hQUlxra2sL1jW6nRyhDmo4T/H7iEEsALUYohDyrCdAykK1mqzRs&#10;tZZ8s1Br5GsNfJ2JZ7GLTDa+3iwwWEVGm9hkF1ucEodb7vUr/WFVKKaJlelqGo0t+6xdB3z7enzN&#10;Ha66VkfLPk97l/vAIX8PAOoOde6P9hwoPHi45NDh8mPHak6fbrlwsfvmjcNTY1dfrD15t97/ZrV/&#10;c2lgcfr+8JOzD+4cuXnjwKkTjYcOVB85UtfbW9PWXtTSWtDcFO5oiSLhVdV5KhDpqpzlVVg6ahtc&#10;tQ3Oymp7RY0DVVxqKyq1lZTbK6vd5VXO4jIrwkNZhaVzv/fwSf+Bow4Y5dMXvUdPO9t6jFWN+qJK&#10;bayUtMyKal15pbaqBqoMayGPlchCMak7CEkW2pw86K7JyoYSmywQVL7VxQPcGgP5jiYiOPmmk46h&#10;NTKNNpbBQtcaaXoTzWRB5qZgB5WGKpDkCqX5PH6eQJwnVeaI5dkqLU1joKu0+UYLW6rM40szobtC&#10;STZPlA6g0UVn5yeoDemVtfkNLfnecIbJkaazpMm16QxuGluQ7gnlRgpzYUjM1jyBIC0nd3du/t6c&#10;vITcvITs3N1ZuXvIzfGcjMysXRR6olCck5ObkJyyfe9eMtW3NxEEb01K25ZO5lO2JiTDZnz94+0E&#10;2fjIBoqoMlnZgY3xFSzx7Lavgfsdez8CzahdYHpPXJuV+qxQkcUXVnG4WTaHoajcx+BkpmftgZnO&#10;oyQxmBkMViaVkZoXv02JWA4Gqfz3RU/NZ6RSGWlcXraSeGX0iZHaxmhze1lDS+X6i8WZpQc1jW74&#10;3VBE4/HJNAaWSEoVCql8YR4vXnwRdBpmgy5RMGQqllLLVcbv11ORC8NR6zjQGxPwtSKM8w0ok8Bo&#10;FRrj2kzUmnwXSOEPqoNRXWGZqaTCWFln7egJguamNnt1o6263tbY5uw64N/X42/vCrZ3hjq6ol3d&#10;RUeO154+13zydMvZ851Xr/aODZ9fX7z7cunB88UHa/OPpseu9907eu1i5/kzbadPNh05Unv4cF1X&#10;V3lDY6QB7qLe39YYrq/zg1HCcaWztNJRUukorrCVVljLUJX2kjJbrNAcK7bGiszlVe6G5khRiSVS&#10;oIsU6ps7HMfO+I6d8Zw67z153n3ouKO501hRryuq1ERLVLESVWW1tqxCXVapLq1Qhwuk/ojYHxa7&#10;AkK7R2Dz8M0OjglAW1h6U9xdmHkGEw9yqzOxyFfr9QytiaH7quhKLUWhpiD8KdU0nEmLnS+S5Qkk&#10;ORJpnlCUC7KZ3DSuMFOhydOZKIGIzOZgSmQZah1VZ6RyRTDBGfm0pBxqolqfXlSaVVqZY7CnKPXJ&#10;FncapJrCTs6nJ4vkaVpjptFM0eohUlk0RiISVx6DDCrkUuBgd0P+GMz01PRdyalbk9OInUjN2J6c&#10;tjUxlQjz3qSPElM+TsvYnpYBrD/esQc0Q4a/9vFWLP+Z6DER4zi+Oz5AbYOljifFHXs+2pXw0c69&#10;H5EhDrhtsuXDLTwRLDlCKFWEKGpTqI2iPGpyJmjOJndy5FPTGOxsBicLGpxHTcqjJaNyqUm5ZEQv&#10;LY+WCqCREXFq1Cq6RsM0GnnhiGH/oYbWrprRqaf9ozdKq5zwCXaXIlJos7vlJC+K6dBmQrMonyfI&#10;k8oYah1PoeE4PJposcPuVgBiaLOSMM2BdS4utQdCWq2RpzHydGZCs8EKMy0xWcRmq5gA7VMFwlpA&#10;U1Zli5UZiitN5dWmsipDSZWpqMJUXmutb3E1tHiaOwKt+4KtHaGW9kjvoUpyA/SppjPnOq5c7Rnq&#10;P7Uyd2N97tbq1M3Fydtjgxfu3+y9eLb9/Ll9Z8+0HT5cu7+3qrWtsK4hVNcQqKv1NtcHsYQeQ5hL&#10;yVibrbDMWlhmKSozl1c7m1qjdfXBklJ7WbmztNzZ0VXe1VMRjRmCYXUgrK6oMfQedR48hnIdOOLo&#10;3G+uadKVVmmBcrRYUViqqKhUV1apSsoUJeWKkjJlpEDmC4lcPr7VzTM5uCYHR29harR0jZYGrdVo&#10;mXojByjrjEyNkaE2QpgZOiwNdK2BptTkyxR5ChVFB8rjo/tSWR5XkC0Q5Yil+RJ5PleQIVUQA61Q&#10;Zym1eWYrzWjOcbipLk+uxZ6pUKfHR4iTVYbMkoq84vIsizNFY0xxBdLUpiQaB6CTqRAmJ1GmyAZC&#10;ckU2X5iO2JcNxwyXnLMrK5dM1FGoCXRGYlbOjuy8XcCdQt+dmrktKX1bQjKA/jAh9aOcvJ1Z2dsS&#10;Uj7ctuvrH24jpmLr1q+B5g8//uePiE4TlEnU2/MRGaHbTQbp4KqxAlXenfjxniT4Zuj0R1vIWCB9&#10;r0SSyhdm6E1isYyZl5+cmbmH3KCUvjs9Y092HhmKBsEwHvDQ2aSSs8lXaoE1mUSks9O5vCwuN0ss&#10;ylfIqX6/rG1fuLzGc/zMwcfDNyrqvE6PMhg1B6OmQEgNV21zyIEpRFqmZAlEFKWGZ3ertUaBLwjj&#10;aMX1Nphhl7kq6LSGozHwnF6F2SFS67lqPQ+lIcaDj7hJfuHALLbY5WgqLq8iENEFC7S+iDoQUWMl&#10;WKAJFerCxfpYmam0wlJWZa+uc9U3exta/Q3NwfZ9hfsPVhw+Wnv8ZNOFC/v6Hh6Zn7i4MnllcfTy&#10;1PClwYcnrp/vOHeq7eKFrlOnmpH/2jqKGprCtXWB6lovsl1DrQ9LMtBWYSsutcaKzdFiU6zYFC00&#10;Au7OnvLeQ3XYuarGW1njO3yi+eDR2kiB3hdQoQqK1K37LF37bd37rfsOGJo7dFX1urJKTaQQH0ES&#10;KpAUliiqqtWlZYriMmlRiSwcgaHiw2AYrGy9hW20wQ0ytVqGXk9TqfKVKoqegMvQ6LGEYaDJ1VS5&#10;iop8JtfkyVW5UnmOQpWv0VJ1OprNjozO4Qlz2XwYCViOXJEkW67IUelyJPJMoThDrs42mHI8vrzC&#10;YkoonKczZqi0CHbpAkmKP5JfWplldabANOutKUJ5Ip2dlJ23JzNnNxwFh5em0eaKRekAN5+2l0Lb&#10;nZ0D87A9K3cXoh5w5/GTM7J35FH3isRksjCflpCUtnV34gd7k7+elPZBHmV7Tu7WpNSv79wdd8bb&#10;SOYD0wTrHV+Hi4jfRrd1L5ki+WgP8E38iDBNZlI+hNvek0gGQ8D3Fgo1kSdM5vAS8il7uPwcvjAf&#10;5jgtY3dyKvk6AIAmHpqSkJkX/8phLvm5gyzyrXEUHBWkmtDMYKeTMTtmOoebo1QzLDa+0ch1uLT7&#10;9tdWN/icHonFJtTqaVYr2+uRxOe66XxxvkhKg9OQyIk2q7RI3JxQmO/18Q0W2AyGTEm+TQknrdKx&#10;NUbOe5TJdzP18NM84K7WcfVGodkmtdphORDzZU6/whVUeEMqGCdgHSzUoiJF+oISU2GpBTagqtZR&#10;2+itbw40t0WQSg8erjp6rO7MqZZ7N/dPDp6aHz4/N3RutO/04zsHL55oPna4/ujRhv0HKmCXG5sR&#10;BoL1DYHaWk91lbO+xldV6SoqsxaXO8or3YUllnCRIVpkDBbogmEtHHNNfaCiylNZ461tDLZ0FNY3&#10;eSMFGpgilC+oKKvWtcXneto79TUNKtBcUqEhOS8o9gZFkZiktFRRVCyNFYn9IYHbi8/IhpcAsgYz&#10;02AhKxBanZaq11MNRqrdQVdrocH5MiW5gx55Tq7OlypyZUhyqjy1hqJWU6WybLEkSyLNFcvoPDGF&#10;LcjliHIkilyhOJPDT2PxU8XyTI0uzwDDYMyyuXIiMVasSKDUZMqUGSpdhtaQFi3MrajO05uTxYpk&#10;niSRwU3KpSXmUPbkUPZCgKmMPQJREpOVANMMZCm0PXGat6VlbgfrNEYCdDo5jdw3B8uBzkEszd2b&#10;hAD39T1JX09I+SA5/cO0rI9Tsz5OSP5g2w6ix6AZaY8Avf1r23aRqLcbJjtxayIqBaK+dU98RhBY&#10;70mIa/buDyHPWxDvuMIkOmsv/mo+FfEzM4+amkbmvsn3tDKzdmfn7c2mJGTk7M3IwZJ88TAjOzEz&#10;BwqdiIJmw0bTmGl0VhoZlmam0RjpfEGuSgnx4De2FjS2uqwOulSWK5ZkC4VZPH42O/4DH8iO5P47&#10;IbmLWiqn6w1Mr5ft8bBMVjrSt5r8rhJNEp+1kqkYCi1TreeoUDryKx+wH2odS0W+EA/XKDLCcthE&#10;NpfU5pI4fXJPSOmLKAMxTbBQEyggOh2OGQoKjcWl5vJKW12jp6U91NAUbG1DIiw7fKT65MmGm1f3&#10;DT86Oj1wanrgxOCDQ3eutp86UrO/s7y7s6yzo7i1paABHqPeX99AJLmi3FFX5a2scEKSY6W2smpP&#10;Uak9VKALFWhDUY3Pr/L5VF6fEjIcKYD/sVVUO2LFWq9f5nRJHW6ZwyMLhJV1jZbmNnNtg6a4QoGC&#10;xwgVyN0+odMrCIZEhUWSympFdY3KGxCYbByjmakzkNMCmnUGJnKeTsc0GGhOF91oogJlCXHDWOZr&#10;dbk2e14ogr/FN5sZTgdfr2XIZLlyWY5UmolLAHcnlOfDYcuIhOfzhGk0VjKKL043W/J0+iyFNk2q&#10;SlHrMzVGoJ8hkmbItZluf2ZFdW6kIBMo59ET0rJhFXalZe/JpSegsil7cqm7KAxQS74lBZAysnam&#10;Z2xPTYdF3pZD2Q2bkZq+IyFp+649H+/ZuzUja29G1m4oawIiYMrHgB6OOTHtw8S0D3bt/ZePtv3T&#10;Rx//07ZthOYPYTZgnbeTucBdCUSD47coAWsC8W6S/z7YDcuxi1gOQnNqJoLnrpz8PTn5CUh+uRT0&#10;AmmZuXvTiW/ek4uNlL0ZuUB5b3rOntSsPWmZe9MyEzKy4oMeFDRQ8ls1ABren9yrBE+Sn0SlpnLY&#10;GUJBjtMpCAT4ekOWUJjBF2SxOBlMViYaTPzHl3L4gmxiUQQ5UhnNaGKbrUyDkalUU9BpWuxMs42h&#10;1tMVKpg/plILX8iFTstVTLUWAYitM8a/rGVETOTrjEKDRWSJj9wRkfbLXAG5v0DtjSq8YaU/oiE3&#10;thfoC4thOaw1tY66BnctmdEI7ess6jlQfvRozZULrX13Dow/PDz6oLfvVve1sw2Heir2tRZ3tJLx&#10;uMaGYE2tr6baAz0uL3fCEFeVeUqLbHDzgaA+FDUFQ/pAUBMMqQExkHWSoXHYA4nLKw2GlaECVTQG&#10;vqUOp8jplqHJYXtFjb6yXltSpYyVy0uqFAXFcl9IbHfy7S5+MCyMFohb2y0dnTZvgG91stw+tsvN&#10;ip8cBrmxVk036NkGM12jpyDPwTlwBbnAFP444KeFgvTqGvO+Tn8kLLZZaApZnlbLtNt5KlWeVJ7L&#10;EWYjGtrtLK2eqiBbsvmidIEoQyLL0huyZcp0iTxdLE/TGHNUhmyOkNxWweAmi+VJvmC6zpzAEezN&#10;yd+bkr4L8S4jZ09adpxpGnERqZnbgURm9q7UjB3pqPTt8W+t7mKwk3LzdqVm7tyTuC3uGbbtSdy+&#10;g8x3fJiRvRv7s9gZeZQ9ickf7tmL8PdPIBhmg2jzdtD8Tx/AOsNvbCfjceAVrwLBBOK9H+4mNyF9&#10;uAvKvZN4aDBNaE7P3J2Zs4f8KkcWVhLyqBnZuYn4S4A7G8cHI5+NQ48Dnb0H2zOQEfMTCMc05EKi&#10;zRRkWAYZvCPGOicpPz+VychgszKUCopel6/V5KhVWQpFDpefweJksbg5LG42ByvsTCYrg8+DbMAC&#10;0h12fkFEaTSxNDqq3cVweRk2J83uYIJsi01gsfLkKppKxwxE+MUV/FABz+HleIMCs52vMwNogdaI&#10;Jd9kBdZim1ti90hcfpk7qCC3dkR0sUJjUbG5pMxaVmGvrHJW13gaGgL79sW69kOeqy6dbXpys2f0&#10;3oGh250PLrdcPFbT21Xa3lzY0hRprA/U1XirK11V5Y6KUntpsTUWM5eXOAujJrdb5XKp3G612wVY&#10;IckKm11mtUltDokdjcpDpnvIilfmDylDESX51bKIwhvAFmFxmbq4UlkIVS6RFJZLC0qkgQiinsDu&#10;4bv9fI9fEI7JooVSh4drc3McXq7VwdHp2ejE5AqGGk06fqOiUEJuK+fxczlEHXLlKnpBWOSw0C1m&#10;TrRA5fMICqNiu42pgdlAaWkaDR3gSuVZanWuXJEul6drNJl6Q47RQNFosjyeHKsdQKeIpKhUFj+B&#10;ytrL4CZSGHvlyhStLlmhTlSpk+WKVLEsmcVDjtqbkrYjI2sHg7ObJ0yg0onlSMvckZxGvqyakrJj&#10;L/nu0y4afVd65tbUjO3vLQEc8N4EcvNncsaOtIztCUkfJafiqQ+37fgXSPKHH/3vDz7638h/H2/7&#10;OrAGyiQIfvzPH2//l3j+I+Fvx24ysYIgCKXHG+Ld9uzdtnv3R7tBc1rmTqROcBy/Q3QnSM2nZCAI&#10;AnG0J9IEs/ekE21OID8Qlr83l5qQBSGnJ5BbSSlJedQkKlCmxwc6KPEfYspOys5NodHSWcx0iThX&#10;KMqUyXI0qjyjMV+hxknPppMf8shgsTJBM4udrddwrRaRQsHwuiVFhUqXi2uy0AxmmsNDLyplV1YL&#10;gzEuDKXTDaNMM9uYtU3Stm5JZb0gXMiublSGC2UWJ4wHW6nlkB/gMfENZiGZW/FIHD4ZgPb4FP6g&#10;JhzVFZaY39+5Vl7lqa7x1tV7W1sjXT0lBw9VXDrdOHhn/+SjwyP3Ou9cbLh4rPJQT3FbU6SpASi7&#10;wXF5ibW0yFIUtURDpnDQUB6zF4ZNTifwVdgdSqdD7nIp3G653Sm1WCRmiwhAB0JKr19usQttLrHH&#10;L4vElKVlmtJytT8kcflERViv0kRLZMECkT8q8EeF7qDA6ee7/DyXn2v3cPUW8sUzrZGrNbJ1ZrbG&#10;xFLp2Qo1S6lmGww8qZyGhMMX5CPqQJi53Fx0d3wxjDJFraKKxDkyaa5WQ/f7JFotVSDMEstyVBqa&#10;0ymSiDPE4jS9Mcfno4aC7IICdjTC8rpZfj+lto5eEM0LBnOMpiyVJl0kS1BqUzx+qs2ZU1hCKy6h&#10;lZazS8oYXn+u3pou0aQK5BkiOXJhnj+c64vk6E25+bQ9SWnbUUh+aem7du8low05+fAbH4JakEdu&#10;7EwAf1shsej/8/KTAOi2HWS6BOyC2g8+/N+oj7YRPQbKH3z0T1//6H9/+PE/QZtBMKzFnr0ovBW5&#10;G2n7rg/3JGzPzstISk3YtStOM4InIE6HE0qHQ9+Rngma03PzU1PSdyfFf+KA/PAMke09AD0bVoRK&#10;bDSYJvhSk/IoSRTIM53EQdCclZOYlZ2Yk5NEoaQwGKlcbjqbncrlpOvUVIsR5jgf1o3BTGPQ03nc&#10;HB4vB0wLhXlKJU2npVltNI+PEYowQxG6w0nxo8es59Y1CorKuUXlwoIYz2pnmKycqgZtbYu0uJzn&#10;8rIiMXEgKjFYOWTiQA1XzSW/B2kWQp4JygEZAqjLI/f5lOGotqTcXtsQrKh2llU4qqrdtbXuhsZA&#10;R0fhwQNl18+3zQ6f3Zy9Mv5o/81z1edPlB/eX9TeFGprDjQ2euprHVXl5pKYuQAo+w0hv6G0wBYL&#10;GFwEYiVU2etVBUMk/3n8CqtDarWKnC5RtEDuD8m8fmk4qiop15VV6qtqjcVlMPHqcLGmptHU0GYq&#10;r9FGi1WekNjp5dt9HG+YF4rxC4qFZVX4XAKDlY0ETH7DUktKriaB2GSVON0KKDRXkC+Q0EQyqlAK&#10;kaYKJNT3v64mEOUjW7//TpAQKwJ45SyeKJMjyEJMdDhpBRFWRQWvpkZcUiIoLeOXlfHcbkYsxisv&#10;53u9FG8AdFKd/jyHLzdUkFdUSi8splbXcZpapeFChsOTa3HmqM2ZckOmRJslRpdryFUZssyOTKMp&#10;ky9IycnfBbsMhc7K2QsnAB3NzNmelb01MZkktl1AOZFYZ0CMSJeekbBz98cgldD8EYT5nz74kCy3&#10;wmN8/M9f++B/f+2D/4X64ON/guvYvuvraAMJSR8nxb9kBWuBVpGZnZqXn5WalvR+NHpLYvIOSD0U&#10;Gl0GsTsZu3Pz03Ly0sh3aOF70nZmZO7JJLZ9D/k6YTYBGg6ETBPCZlCScnIRY8nI3VeVmxh3Gsls&#10;RhqbmYpisVLZrDSJOJvHhVqnwWDIpVQeN5vPzwPNTGYGi5mF1KjRURzunGiMUlXDqq3nFhVzghF2&#10;ZY2oo0e1r1vR3imuquZ7vCyNgRursJTXywtLeQ430+Nj+kN8jZENPy1XscgkoparNwusiIMBmSck&#10;JwMdbjnsbHwC3Egm6qos5ZXm8gpLRYWtusbd3Bzu3ldy/ljt4+ttg7fa7l9oPH+k8tjBkiO9RW2N&#10;gbaWQGtboKnZU1djgzYXhIwhrx7LqmJnYdDgdwNiTSSmixaaKqq91Q3+8lry8wCxInMkIg8ERMGw&#10;vLzSQCCuMBRVGCuqzYXFBqRSf4GmoFRfUKLzRVSoaKnKHxWFCoWhQn5hGb+knI82XFnPt7gYMjVD&#10;qiQT/lIVrAVDpeNZ0YQ8SpmCyRdRRTIG+flDBZimiaQ0YA2gBYRpCleYD9z5QmzPlalyeMJMvjjH&#10;aKUXFHDKSwWFBdzCQkk0Jg1FBYEQ32pjBiM8jw+BJMsboZRUM62efIuL5vDmg12nhxItoEULkbkz&#10;ZKpsgzXf6qIo9Bl8aSpbkMTipQskGTpjusGQweUlMrmJ+fS96Vk7E5O37dj5wa6ED1MztyalfQSa&#10;k1K3JqR8nJBCxtpgfOEuMrOTMjMh4R8CX4gxCP7wI6jyP4PLr3T6g//19Q//11feY/u/bN/5tZ27&#10;v75rN1nu2Pn1vXu3ZmalJCTs2LnzIzQJWO0tmUiBWbtzcvfk5e3NzUuArOZRMvKpGURlc6GyibnY&#10;kpuUl5OQk52QRX4vDHAnwFhTyQ0b8XlveOXcxNy8ZOgxjZrKoKbyWZlmBcMgp3BZ6SxGGouRzmKl&#10;0xhpdFo6lwPXwRLjXHPz0D9CofncXJAtEOZJJDkabY7DSQ0EmW4P3DMN1sLmZPmDnLIKaVGpxGQB&#10;rxx/1BArU0QKBd4AB2ptc/BUGjb5wQMlg/zEpZqlMfLMLrHVI7b7pDa31O6Quj1KX0ARDKuiBdri&#10;En1JmaGoyFBcaCortdfV+DtaYif2V9w4WXvzRM3lQ5XHukp62gu7O2NtjcHmel9Dnae62l5Zbi0r&#10;sRZGTEURW11NpLkuUlZgDfk1Ab8mGNBV1RaeuXL2ws3L56+fP3f93NGz+2sanIEwLLsqVKAORJX+&#10;qDoAiMMaT0DtDqicPoXdJbU6xGanyBVUFVaaI2W6cKk6WiqLlUlKygTFpeyKWp7VRZep6RI5Q6IA&#10;ykyxjKHWcq12idkqIj/TI4Qeg2CaUEYlt97LKHwJJJnIM1dI4Qjy2Px8gZCmVOUr1Tl8UZZWT3F6&#10;WG4vG57N6eFb7ByNnvwQis3O1+iYKi1Vrs4RSLJg0wuKeFojRSzPFUih6GliWZbZRpEoM4SyDHIb&#10;tCBVKksXS9L4omShGDFpF42VoNWnKdWpVMbuHMpOOmsPhZaQmLx9+84PdsdpTk7fmpKxLTl9294U&#10;KDS5L3nnrn/etftfoIw0ekJyytb3ZuP9dMlXg81xuwy4YTYA+vupQZIOdxCmt+8gM957k7ZDm3fv&#10;QbjctmvPjp27PtpCoSRRaUk0GrmXKP4rGylUagaDmUWlp1JpqTRaGgClYiMqPwWim5eXnJebkod1&#10;SgolPwUEk8pPo+Sn06jpTHoGh52plVBCJq5HzxJyMjisLDYrm83OYrOxzOZxcgW8PD43j8eF58vn&#10;8/PFQgqZ6+ZT+Lw8UK5RMnSI7XK6VEITS2gSCU0mp6m0TL2JozHEpdcoMpoFJjPfZObG77MRaDRc&#10;Fbm1g6NSc+A3tAaeySEyOARGm4AMcbjgNFShsLqgQF1cpC0q1KOKY8ayIktpka22MtDeEDvaWXbp&#10;cOXVQ5Vnu0oOtsbaG8IwzS11vvoqV3WFrbzUjP2LoobiAlN9daC9paih3F8etQY8ap9b7XGC5vKr&#10;9+/c7nty8/GDG4/unrp6qqTa7QtrfCGNN6h0+BSuADRY6/arHV6Vza20uGTxX03mGW2iotpIeUtJ&#10;WWNxSUOkssFc36wrLRdFY9yKKpHbxzHZiImSKVlS+XuaOQ5i1mUiKV0kY4rlTJGMDjGOFzEYSIRc&#10;QR75oVheLptoBFUkyheJ8yVyit5EV+moEgVFqqKqdHSJMl8gzWMLcyTk620sviSPxc9m8fPISKiG&#10;AkXHbnxpVj4jlSPIFUmy6OwkJg8BKSU3P4VKSyH36tD3UmnwnztZvASVNpXNTQTKubRdTO4uFjc5&#10;j5GWlZ+YmAqUP0rL2oqnUjO3QZv3wkAjxu36l72JXyOynf7xjl1kHvvjrf+0dSsQh4rvSkjcsW3r&#10;14j3gMfY9rU9iTt27d2+bTu5IWnr9vhcd3yCcG/KzsTUnTt3fZiakcTgclJSk7ZQwDEtmUolN8fl&#10;U5JBMIOZweZkMtjpDFY6g5lOp6dRqakUME1No9LeVzqVnkZnpNNpmSgGPYPJyGIyCawcTrZMlFMW&#10;oDcXMhsLBRYNwM2BHnMgwzwUlDhPwMvnvy+IBymKQEAnfaKQIpfSzSaeUc9WKpjoTKVkSfyD0shW&#10;mzlKE1tp4GoMPBCsNwj1BoHWwNcY+HqjUG8UGEwCg5HMEepNAjINbgDrXDsMtFPudqsCAXU0oq6t&#10;snS1evd3Bprq3TWVrpoqL1R2X1Pxkc7yS4errh2pPrWveH9DpL0+3N4Ybq71ttS56yqs1eXG0kJd&#10;NKwrjhp7OoNHD0Waq5xlIbPfqfK6NF6Xrqqm5PLt63ceP7r56P71R/dOXTkVKnE6fWpvSOMJKl1+&#10;lcOndHgVdo/S5pZbnAqTQwZzrzfx9BZhpKY0XL+vtPVArL6yrs1SWCIIhhESRJXV4tJyWTgmNpjx&#10;GYUqrUCu5Gg0PI9Xa3cqJcRgAGWmSIJTR+HwcxEKRRLkP6RDCg8lQMUfYgUqLqYR3MV5XFEuT4S8&#10;mMOX5HCFuSxetkAC+WexeLlUVjaVlcXk5jA5WXxhLl+czeSlUBnkp9+Y7DQWN10ozmOys7JyU8kP&#10;HFISs+O/vpWVu5srTKSzdmfn7cnK252Vv4vG3sMRpHOk2VRuSmr29sTUj9Ozt2Xmb9+b8vGuxA/3&#10;JJKvPO3c+7X4LCAcMFIg3MU/ffzx/96x/V8olHSpjC/kM/fs/hgbP/ronwH6jp3x4YtdH27f/rWP&#10;44L9XsLj9zR/hDi4Z++27NyMxKTdW2iE1wxATKGl0GF22RlkVJiTTuek0tgpNFYqlUnuK6LS02l0&#10;QIxlBlbi3xfMYjKy4xxnsaC+nBw4Bz4vR6fI66zOOdebce5gXkkgSyTM4fJgkYEvrAWRZMiwQEAR&#10;4VwLKWIBRcinCYU0oYgqFtPkMgIxuQlJSk4xfCHsoExFl2mYUi1TpGJIVEyZmqPQcDU69I/kZ7R1&#10;wBdwG/kGE99oEqDeT3qDeKNRYLZIbHa526XyIagFVOWlpoZaZ1uzt7XJV1/rbagLtjZGu1qLDneV&#10;ne2tuthbfbq7/GBrUWdDtK0+3Fbn72jy1pbbKorNZUWGwqgOWfD2rZK52bqzx4OlIVPAqfGhXPqa&#10;2rKb9+487H9098mD2333T1w66S+wWiGiToXTAz3W2Txai1NlcyisdrnZJjdapHqT0GAWGm3igtry&#10;grZj0ZZj/qq64kpjYZHI6xUGAsJoAT8QJt8rMVj5EHJ8THQ7OqMwFDWHI0qpgsIHo0KwS+UJ8skP&#10;JPPycQKlUgbwjT+F84nTyBbJhEI5H2eSyye/i8kVkDEQAqswG3CDZp6IyhPRaKwsCiOTysygMtJp&#10;rEwOP4vDB8TpbG46h0vu/hWK8qA1uHA5+Wl5tDSBGGmefJGUyUsSyhIpjJ2ZebvyGHtzaXuyKQn5&#10;9LQcWmJW3p607B0pGTuy8ndn5O9MTN+amLoNfhoOYU/Sx6A8OW37nkTY6w/hsCGxSHXwtDRKWkrq&#10;LnI76I6v7djxwY4dsCV46qOUpK0pSduSEz7eu+ej3eRrVB/t3vMxuRdvL7mzNDFhW0LC1i0SBVck&#10;ZUE746Nm4DIDkkxhplFYGVR2Jo2TxeDmMHh5dE4ODZ8WqkzLYDBymOxcFjsPKwwAzYSXyOHxqFKZ&#10;QK4S243sA3UZ5w4nnu5NjXlTRYJcLo/C5VMFAppYzBJLWGIRXSykSURMuZStlHPVCq5cwpSI6DIJ&#10;S6nkSeVcsZghETOkUrZcwZMrURyCtRzOmKvUiZVakUzBVqg4aq3AaAYcCoNRhDJbZQ6n1uHUWOwK&#10;l88cLgzEyguLqor9IZvHow2HzbGYtbDQEiswV5Y7muqCDbXh+ppwU120s6X0SHfNmQP1Fw/Wnz9Y&#10;e7y7qre9oqOxsLUm2FIXaq0vaKgMVhY7KkpctTXBrq7w8WOxnrZQRcRR4DVHPKaQx1JRHtt/sKvn&#10;YHvHgea2/U1N+2oKS9yRApvTg4zojZUXRcsLPUErGc5zKu0OldkqN5rEOGaTXR6FlSluMxW0OIsr&#10;o8X62lplLCr1+SR+v8huExjR86CT0ZNbvbVansUqcXll0SJ4LaZEypDgvKHEdCIHfHRudBAsEsGe&#10;MZRypkaJsyRUGrRyjUIoYZIf8eZmsXBB2VnQFxY0mJsNQyKRMSHeFHomhU7+kwMdcoYuVJTL4mbT&#10;mAh2GQJ+ukCYQWMkczg5dGYmFYQg+ckyZOoMnSnb5MhR6tCN78mjJbAEaSx+Gp2bRmNnUFkpVBaZ&#10;hchFh0+GvMgIGDr/vLyUnNzE9KzdaVlk7IH8eHNmQnpGQno6UhlQTqfmp6am7kpM3pGUvCMleVdK&#10;SvwHQtN3ZWXszsnYk4OYl7k7G8uM3elpqD1YpsV/lxG1pbK5oqS+UGeR4UBpNIh0BoWWweZxLN6Q&#10;JVxoCxc6o4UepHSvhy9m0ehZLDbVaLZ4giF3ICBVihmsHBYrh8POE4mRvbz2YCQa0p9oyb56dM/F&#10;QyklwTQxujYeRSBk2h3WssrK4ooys0UjlbA0amTqSFVVYWttMOSSK2Ush8tS3dRU3tBgdZplMo5W&#10;J49VlJc2NIaLCyRKjkTO8YWD7YeO1Xa0m+0qjVYYLAg1dHbVtDbbXHqDURKO+TuOHGk7fDBU5A/F&#10;go1dPV2nznWfPltYHvEHrc37mg+eONayr7Go2F1TEz5x+siFK5e6upua6gsP7m+9fu3CvRvnzx1s&#10;PLO/7taVsw/u3zpxvKe9vuBAd935S2dPnDpUXx2sry86ePpEz8njR06fPNDdVlscKAs7i0P2wqC9&#10;rCRUWOTx+nVevyYUMReXeYpKnEXFDrdPF4z5ouVF4bKYO2S1OVQ2m8KBJYC2SE3kBkBVcXXUG7Q6&#10;PGZ/oTcQUUWjwoKIOOAXedw8E1KBmqtRc1QqtlLFBs0Oh9hqZ7v9DLudrVCyleBVwUaHFgeaIZFy&#10;IAEyqICMIZPRFYo43DKhQMLl8inv/8ECjZGFi4gllZGRRyM/hyySMjl8CoWRAW1mINvwYULyxPJ8&#10;Mi3AzuTwMni8DLk8k8dPgepjfwaHyDZbkMqXZMhVOSptvlSWy+Vk0BmpMKgs9OpMqDsKTCdTmck0&#10;ZiqLDaiQypKwpMa/kpdHSYRsp2btyCOBLY1CTadQ0ui0DC4OgJlFo2bkU1JJGAPc1AzoLBvdBSuT&#10;ATHNT0WQYzLSsYXNzGBiCzU9H90FiXPJW6r3RUtafBafisWB0ILmNNAslEhKm/eX9RwLtHRHWg9W&#10;Hzxd2rZPZZAxGFkcHiMYKWxo7mzu7LV5bGxOLuwyl5sjkXJtgbALF6fY3duYd6Zn77ne9IZidE+5&#10;PD5FKGIGI5Hug0c7DxwIRdwmvdTtMBQVh2x2tcsiLg+rHWZBIOxrPXCk5dCxYFFYruDojcqKlvaq&#10;roNljQ1SJXpMdqgoduzq7Z7Tp10Bk8YgKigv7ThxtuXwUW/YZrJII8Wh3vOXei9ejFVEgoXBpoNH&#10;Dpy/0nvhcnF1QSBs6+g9cJz8JOP+snJ/Y2PhifNnLty6032go7mx5Mjhzpu3bz64f/PsoeYT3bXX&#10;r164//jhqZO9rQ2guf7clYsnzx5vrI82NZcePX+mqXd/bUdHS2t9ZZG3OGIrjFgKIpbS8kBRqTsY&#10;0QUj+kjMGi2wBEM6t0/l8mmCMVekNBgu8XojJodHZXfJHG6Fw6V0ech9f76gtrQ6FPSrPB5lQYkr&#10;HNGEghLohtvFB80uJ9dm4enjqoyyWkQ+t8RiYptNbIuJD8rVSo5CxpJJGGKkPTJ8geSg0hsVcjlT&#10;KqHK5fBvFJx85BM+P5cnyOORYbs8Di+HBZHmZ3MEOYiPCjVXKKFDuZlkIyw1ud9DKMmjsTJYgmy+&#10;MJPNSeXy4T2y4WSYHPKzsTxhLrwok4uNOTxhDvy0RJIvl+dLJdA16HQGg0NcCtw2nRW/gYfx/mtK&#10;ZKKNxkyhM0mIJD/hTG4NSqKRm4rJq2Bx4ymL9PYsFpknJr+bD2rRfriEMXb8J/WxkcXO4gvyhMJ8&#10;gSBfiJCAyMvOptIztpTu0xc0aV1hLaIrPD4NCs3MEopFhXVd0Y5D1rr2YNuhhuOXanoO6mwaEM/h&#10;06Eh9U1dLT1HvQU+nC8+P0fAz5XJWRaPw1ZQ6Ip6nQ6qx5bod6d6HRSlgiqR0CRSVrig4PD5qx0H&#10;9hd6bG4ZTyNgwEMLBRSTUeZzK1x2cTjq6z5+6uCFK6UN5QaT2GxTVbW2tRw9Xd3RqtYL5BpuqDh6&#10;8PyVA+fOe6N2o1VSWFncc/Ziz9mz0TIfMla0LNhz5szhy5fL64uCUUdVW/3BC5ePXr1aWhOOxOzN&#10;Xe29Z852HOourwk1NhcdPXPy/M2bBw53tbWUHTvWdefebdB87mjbsf11N66eu/fo3oULR7vaig4e&#10;qLt0/cLZiyeam6JNLcVHzx3vOXGotr2ppra4vNhRVGyJFZuKis0V1d7icnu0yBArscRKHLGYJRYz&#10;RYtMkSKjPwrEdYGQ2hdReUMKb0Du9ct9IUW4QBUpUBUUGeqaIuUl+ooyY229v7zEXFKkKYzK/V6R&#10;3yeIRUWRgNjvEQc8Cr9XWVZsrCg2+N1Su0Xo9yhjQXVpRBN0SWxmnsXIsZrYPo88EtSH/Bq3je8y&#10;c5xWjkHH0GmYRj2KpdUwtDqWDjFaz1Br6QYj027n2m08vYGjN7B0OjxLfnhbr6NrtTSlmqpQUpRq&#10;ikiSwxO8/zWVHIEgD4SRe2wEuSRusdLjv4BFfrFNJMlTqylGHVUizBYKczRaqslIsxipek2eSpEr&#10;lWaLxFkSSaZMlimTZylU2Si5IlMiyxBJEC7T+aJ0PlmSm3k4nAzYdAYb6TOVzk5B0eKmhcaE0qeg&#10;MSDLYcv7H8OAv0cGwF8EhPBRW0pbHEWNTldUx5NQOcL8+DhlrkDG8xVXRBvbvTWNoYa2is4DJc0t&#10;BoeWJ6YIpQyH111aWVPd1OKLeRTIZwoqSq6iq3VclUGo0AvY/Dw6+gJullROJ1/G1uL0sfxhZ/P+&#10;fYVFAY+M5+DQ5MxcDivLqJdUVkWCYZ3DKQxGLY2dja29+8pqI7jq5Mb2xpKmAx2VLRUOn8LmkkZL&#10;vM3725u6m0KFVrdPWVTuq9/X0NBZX1Bq90c00VJn3b7axu6GkkpfMGwoLPfXd9Q1ddeXVHliJbaq&#10;hsKmfXW1zaVllb7KmmBHd2Pvsa7O7rqO9rLDhxqvXj5698bxW+c7rp9tvnO15/rl/edPN589Vn7m&#10;ROWp43UHeys7OyL7UN2lLfuKG1sL6qp91RWOmlp7VZW1osJSVWuvqEZZK6ttRSXmaIGxrNzR2h7t&#10;6Ii0tgX27cNrQ/v2hbq6Qt1doQM9weNHQqeOhU4eCZ44Ej5zquLIgeDBLv+xw0VHe0LH9vuP9vg6&#10;Gm0N1QispoYaS3uDo6vF097kbK63N9XZ66vslaXWkiJjc53zQHugq8XV2ezqbXcf6/GdPhQmdTB0&#10;6oDvRA+pw53ew12+4wd8x/Z7D7Q7u1sd3e2OjhZjW6NhX7O5o9ncWKstL1GUFClrKnWN9Yb2VtO+&#10;VmNTo6a2RlVRoYjFxP4A3xfk2J1Mi51hsTItVpbVxiJfDjczjCamzcZ1OPgOF9/hRPE8br7Pw0ff&#10;Eg4JK8tlrU3y5gZxU72gupJfWsyrKBFgWRhjl5Vyq6sENdWCxnphcwOfVD2/uVHQ1IBX8WMxbiTK&#10;jhSwCorYsUJuIaqIVxDjhsKcYJgdDnMiES6qIMqLxQSFRcKiYnFpqaSsVIqVLa6o0R0x6B0SsYIm&#10;VFAFsny+NF8gYyhNCr3LYIAldeqNLqPBqVXouRIFTapiaEwSs1Njd2vJb1kbmCodQ61naI0svYll&#10;NLONFpg8ilyeZzDQLRauzy8KBYWRkDBWoCivNEeiWptRYDdLXU41+s2ikKy9wdbWaGxt0jc26Fua&#10;rW3tjtZWa0ebqbPd3NJibWp1NDbZamuNtXXG2gZLY5OjudXR0GSpbzBhe3Ozs7XV2dZmb223tbQ7&#10;mtsc2L+pxdnYbG9uc7bu8+7r9u/rJj/i1tXj69rv794fPNAbPnwoduRw0ZGjpSeOV5w/U3vtUuO9&#10;G+0D9zon+nqmBnuGHnXcu1736E7DaF/T8OP6uzcqrl8uu3O9/Na18iuXis+dL7pwvvD08dDpY6Hz&#10;56JnToWPHfEfOeI7cSJ88mTo2FH/4UO+7i53T4/nyJHQ9asV4yM9i3MnFmaOLcwcXZw9tjiH5cH5&#10;6e7psfbx4ZaJ4dah/pbBx/V9D+oe3697dLey/2HV4MPah3cqbl0vuXO95OrFgotnw9cvFdy/Vfrg&#10;dtmDO+UPb1fcvVF25ULh+TPRMyeCp0/4r1wouHohdvVC4dVLJVcvFV05H7t0Hq8quHiu8PzZ2KmT&#10;oRMnAidO+E8c9508ETh5Inj0qPvAAfu+LvLDXz0H7F091pY2c32Trq5J09ph6Dlg3n/Q3H3A2Nll&#10;aN+na+3Q9vTqe3oNB3r1hw6bjh63HDtuOXHChjp50n7hvPvyJc/VK94rlz0XzjsvXnBcvey6cdV9&#10;86rn9g333VvOW9esVy8br1w0Xr5gOn/GcPK49tAh+aFD0oOHZAcPK46fUJ05q758SXvtiv7aVf21&#10;a4ar10zXb1hu37bduWe7/8jx5Il7oN89MODu73dj/Umfq6/P1d+Hh95B1IBvcNA3OBAYehp4OhDo&#10;7w9sMbh5BjfX4GQbnCyDk6lHObDCMrnZNi/X6ee5g3xviO+LCEIxQbhQEC4WxcokReXS0kppRbW0&#10;pl7a0Cxr6VB1dKv3H9AeOWo4dcp0sFfV06m4cM586pjlxhXv/dvuB3fc92977t70dfeYQ1FBebW2&#10;tMLW3uI8edB0+6Kr715o9GnB8NPw0EB4eDAyNBgZfhp5OhgZ6A8PDET6+yOD/QWDA9G++MPBwYKB&#10;gYKBwRhqcDA2PFQ4NlIyNlYyOlo8PFyEGhouHh4pGR8vGZsoG5+smJqumJmpnJ2tmpurnputm59r&#10;WJhrXJhrXlxoXVrct7rcvbna+3zt0Iu1Q682Dr9+dujFRs/mauez9X3PN9qeb7Q8X299toZq2Vxr&#10;3lhv3Fgjtb5av7pcu7xUMz9bOT5WOjJSMjlVPjdftTBfubhQgeX8fOXyYvXmesOrF62vXna8ftX+&#10;+nXbq1eoltevWl69bHnxvPn58yYsXzxrfvms6cWzxs3N+s2NOtSzzfpnm7WbG9XPNmrW16pXVsrX&#10;1so3Nys3NqtQm5vVG+uVq6uVKyv4Q8UzM0Uzs8VT00UTk8XjqKmisYnY0+HIwGC4fzD8qC9w6573&#10;+h33jTuuO/c99x/57j/y33vkvXXfc+uB584Dz+377pt3nZev2y5dt1297bj1wHX/ifdxv/fxgK9/&#10;0D8ASkYC41OhqenwzExkbi46NxuZng5PT6EiM9Phudnw/FxoYS6ytPBVLS9Glxeiy4vhpXgtzAZm&#10;Jv1T497Jcc/YiHtk2D085Bl86uofdIHRwUHnwKBj6KlzcNDRP+Do67c/7rM/6bcPDjmHhp0jY+6J&#10;Se/0NMozNe3CcmbWNzPrn5nxTc94Z2d9szMob7x8M9O+mRn/lkAZN1jBD1XwopW8WDWvqJZf3iis&#10;bZO0dMt6DisPn1CfOqc/d8Fw/rLx8jXjleumazfNt+7Y79533Htgf/DI/uiJA0c2NOoZxeFOeCYn&#10;8b7+oUHvQB/55CMjobnZiuWl6PJyeHE+MjAQ2H/QcuCg8dYdX+d+W+9Bz80rjr677qmnhWvLFaur&#10;sTXUWgwr6+uF6+tFqNU1slzfLN7cLF7fLNrAcqNkY7N083nZ5rOKZ8/Ln78oe/Gy4sXLyucvK1Av&#10;XlU9f1mFhy9fVWL95aua12/q3ryte/u2/t3bxnfvmt+9a337rvXdu7ZPPun45NPuTz/d/9lnvZ9/&#10;dvjzz458Qerw59jySdenePZd+yeftH36SfunZNn6yact7z5tfPcJqbefNL55V//qTe2z51ULy8Xj&#10;0wXDk9HZ5eJnLytfv6169abq5WuyfPWm8uWbquevyUOsvMTD1xXY+Oo1qgrL12+q3rzBEWJZ/eYt&#10;VlDVeBjfpyK+A94QVf76bQVeG6/yF6/LXr4qffmm7MWrMqyT5ft6XfbsVemzlyUbz4s2npVsPCte&#10;e1a4ulG4slG0SgrrMbLcLFxeiy2vx1bWC1fWYkvL0bmF8OxCZGE5urhWsLxSsLIcXV6JrK0XrK5j&#10;/4K1zYK1jYJ11HrBxnoUy/W1gtXV6OpaZG01vLwSXFwKrawEV1dDa2vRNTy1HMbDleXg8lJgeSlI&#10;mJ4Pzs/5F+f9C6i5wNycf34+sLgQXFjwzc/55ucBqGd61jsz652a9kxOueLrvrk5L2oey1kfUJ7F&#10;yrx/bi4AjmdmPYRm7DbjJjXrmcY7THu2HDmnPHVJd+aq7vw13dXb+ht3jXcemB/2W/qHbEOj9pFx&#10;+/ikc2rajcYxNePGC0hN+dEapqbcI6OOwWHH8JhzdMI5NoGlfWTMPj7hGh/zT00VLy5GcHzzc/hU&#10;weXF4MAT58njustXnCOjobm5yMXL9ktXXE8eOa6fV/fd9C3PVqzgPK5GcI5wpnDKVnFecOI2Yhub&#10;sc1nhc+fF288L15/VoiL9OwFqiTOMa5r+ctXX11mrLx4DY4rXhMOKkDPqzc1r17XvAQr7+refVL/&#10;yacN70g1fvpp06eftn32+b4vPu/+4oueb37z0Le/dfTbWH7z0De/6P78887PPm/79NPWTz9pfvdJ&#10;07tPmz75rPGTTxvfflr/9tO6t5/Wvv6k5tXb6hevKnAMqxvFy2tFy2uFK+vFz1+Xv3pb/vINqRev&#10;Swl2b8uw8fmrsmcvyzZflgC1F/GH5KnXZdiZHGf8IwBf8imwjqfelGGf5y9Rpc9fofAqLPF5ASv5&#10;+M9fFT1/Vbz5oog8fFX84jV2wAo2YkvRs9eFWILpzZeF2IjCysbz2NrzAtT6i4KN5wXYgpdvvChY&#10;f16w8SyO7LPY6vPo+jOc8yipZ5G1zejqs+jqZgTrq+vhtY3Q6kZwZS20shpaWg2QWvHPo5ZR3sVV&#10;39IKtoQI39iy5J5b9C4s+xeXQwtLvrkF98KSZ37RMzvvmZl3o+awvuCannfPznunZl0TM/aJaTsQ&#10;Gp2wTcw4xqcdeDg965yecU7OuFDTs3Fq5zzgcHLaOTnlBoFTgHMKZLomptwT064tg2OO4UnX2LRn&#10;YtY9OefG3qTm3VNzrmny0D01+37dNTfvnV9A+0B78s9Mu0dG0CmYBwatY+OuyWn8Abyjc3zSQTqF&#10;eFObnHKMjVtnph2L82gArlOnZIcPq8bG/fMLwfFJ/5Ub9rsPXKD/2iXRqYPcgUfWxRX/8hqKnK+1&#10;jTBO3wqWG1GsrK5HNnC6cSWex9afF6LIhXyOywk5BCKlz16Ukmv/ghDw4lU5EcXXIBt8VJN6U/0K&#10;yve29vW7OizfQKffNXzySeunn7UTcD/r+hxAf6P3fX3xWddnn3XiqXefNr991/j6bcObd6j6eNW+&#10;eVeDev2O0AztjP8V0Fn+lTrGOSb8vQaOZEm0EyIKOt+UQzg3X5Q8A6Zk5xLo66u378EtxcPnL98X&#10;PlHxxovCDaBGGjAoxIctBLugFrUBTF+UYMvGK+wTw244J/H9cVriaL4o2ASvABRquhndfB57hmfB&#10;MbgEoM+ja+8JJrvhhe+pRYVXn4WXACtBNry6GVpZJ7W8HlwCvhshkIpLs7DqI+CuBIHp3JJnbtk3&#10;u+ibWfDMLHpnlzwzC+4ZEEI2AiHXNGBdcM8u+fDU7KIbRTbOuybmnBOz9om5eM07Juddk3Mox+Sc&#10;fRwcA2uyYh/DCnabJesTs4Tp8Rm80En2mbZPzDgJmYRj58Q0yj0+6doyOesGx1OzOJT4Ecx7pubc&#10;k7POqTnn7IJ7epY0i5l579yCd2HRt7jom5uHyLumpkCtEyI/P+eexydB4SPNu6ZmydGghY1NOkbG&#10;LEMj5vEJG9bvPjS2dvEb94ku3TBcvW24cstw877lQb9tYMw6MGwaGDRMzToX1/1LG/7FNf/SWgCn&#10;D+duCWSTcxpBrW5G16AQ8Y4PMkMuNrne5CpChNafgWx4j5LNZ6XPX4Ctimcvyp69gBWpfPai8sXr&#10;argC6DRcx6vXMB4Nb942vnnb8vZtK/zGu3ddn7zr+uzT/V983vvF5wc+/7Tz00/3ffJJ+9t3LW/e&#10;NaEA9Os39Xjt6ze1xDO8roIfgJFAP/DiFYDGshzSi3YFHF8STS0FuBDU5+/l+U0pFJoUwIXEvok/&#10;C9ElHUvJC/KQKOuLl1BcbCx+RlS2ePNl8Wa8O9qMN91NQEyEFk+VbLwoXn0W2wD0z2KbMBX/2cIJ&#10;3GSdLIEjoNx4HgWyz1AvoQWR9RdRQIzTSGozvPEMGhFeXQstrwaXsVwPA9wForUg0jtHdBcgkos7&#10;v+qbWXLPLoNaN4rwCrld9s2vBuaW/VPgBPguuoEmCMYO04sushFwL7rm3uO+4AJUY4RCB2gGu+9R&#10;nloA3K4xbJy1j01bh6eso9OOkWnH0IRtZMr2dML6dNI8PIV1++iUfXgS5RjGyrRteBq4O8ZmnPGn&#10;yMropH3LFBFjL5aTKAg+jMuMexy8w1egC5iBAScKH3cqnpk5LN2o6RmA65qddS4suObwAcihk2Y3&#10;OedEuxmD/hN5RtMh+j84Yr9513jmou7Uee2pC5ozlzV3HprHJtBISMNFf4RzB5SXNwBxcImIQRCS&#10;sLwWWFz1L6xCEiKLa+GFFZzr8Mp6FOYvrtAxuI71Z+RCwh2uP8NFLVnfKFqDt34GQ1K6ulGC5fpm&#10;2Toc9ovyzecgu+LZs8rNZ1XPX1S/fFn36lXTy5eNiGVvXrW/e93x6bsuOObPP+359F0nEAfocZQB&#10;fRzl11D02rfvoPRgtwLWFqr8HE7jZUW8Zyh771PBH2wABBgsku6CGIBS8PrqXRkpuI43cZrB9H86&#10;B6jyi1dFL4hbKI4Lc9FzkP26hIgx4fsrUwG3QD7yi9jmq7iLQEt+iQ/4Xl+htWjq0bjixoipIDod&#10;b/ybkZWNyCrMw4voCh4+gwCHVp4FSW0EYRtWob7gGCcc2rEahOjCOcwtewAuWUJTl70zhFTX2Kxt&#10;atE1veScXnROLThxuQHi9ALZB1umsQXPgmNQO+eYJli7oYYAY3bOBaWLr+Mp+yTkdsY2Om0Zw3LG&#10;BgGOKy6cBsixjk5ZxqYcI5N20Dw8aR0ctwyMWQZGbfHCiqVvxDwwTpaPhwz9o6a+EePjISzN8T3N&#10;WyaIKXGPTblGp4E5Wo97HDRPg0L35IyHLMmKd3Lai92AOCCOGwk0NbwQ1DogqxOQZHQB0w4cyvgU&#10;HA96Adds3B7FXZF7Ygo9AhyPd2zSMzpBKIfSo/NaXA7AYCyu+OIeI7CyHgDHK19VYIlUCE4DZ3xx&#10;FQXLQbQZqgPNJl0nEezY2jNADKaLScrZJJSDaeSetU1swXUFXqC5PC7VFc+fIy9Wv3hZ8+pV/cvX&#10;ja9fN7993fr2Tds7ZL63nZ++7Xr7tuPN2zYIc1yS64iov615QSQZ+ew9zcTaxt0COgEUaC4Bu5Bn&#10;bMQ68ceAGP6BAEpkFUC/fPtelfFs0SbUNy7ABNa48Y2vFBIvC1hfkRUoMdiFQ3j+CjaDFPwuvBae&#10;AtnvOyViap9FluAN4nILY0aAfhl3ES8J4qub4RWI9IswCrstb4aWNgILUIrNeBFfQazF4ppvYY30&#10;iotrgSWyhPS6ZpYcs8uu2WX31KJjcsExsWCfXXXPrjhnlh14amrePjpjhr7OLDlnsWXRAXdBhHwZ&#10;CgU9ds4vu2GdZ6HNS67ZRScR6SX31Dwk2To2Yx2ZNI9MmUeAb9xRjE5Zhycsw5MmFLY/nTANjpmG&#10;Ji0jAHrMNDBiHBw1D45Yhsasg6OWwTEzNj4Z0j8ZNj0aNN7vN2AJsp8MG7dMQVBnXGNTQNmBGn/v&#10;ToA4SX7gmJiQqVn/5LQHsMYdCNkIG/2fRewL3oEwjf5i2jEzh8+AtkjMyeycG84E6gvvj4eLy0SJ&#10;4UwWyBLrPuJelnygeQkZYpUATWo1sEI8xnuFho0OQqTf24814qHDaAZ4dm0T9hoBBfgCaGKpVwE6&#10;sdek210n+gQ9K1pDf/2idPMlbCscbeXzV1UvXgFKeIb6F68bXr0Bso1v3rS8fdf+7h1cRwdWXr1p&#10;fvGm8eVr2BLiT4jnJka55mXcK78iAQ4hj4Q5Ui/x5kRHiSEmowpxNN8Ug8s4lBBR6CWSGQr+AQ+L&#10;1hHL3pAtcR2F4hL+4isxuGFsjB98DLCS5AA/ELfCmy9j73Pe81cx4h/wVqRfii6TfaLEEBN5BtZh&#10;rMMQo7COLesvwusvsIysPw+D17lVP0H8eRx0tITN0PKGf2XDv/ossLYZWN0I4OHCmmdx3b20gT7T&#10;M7Psml52zq95F9a9i9iy4Vta9yysuedWwDqBfmoBsm2fXnRMLzmwnFywYwu2A3TCOpFzPEvEG6KO&#10;ZjA1bxuftY3PocAMPLFtctY6TqTaMjJtGp6CtbA8HTcNj5tBM1ZQ/QB3QI9l37D+8ZDuybDhwYD2&#10;0aD+0VPjo6fYaHowoLs/oNkCduErUJBVMA2XHXffDiQ/KOvUPPyGb3rOB4jBLpwxgIbVJkmRaLMd&#10;BYcNkUYCxZFNzoBmJ9mTxEd0Hw50NCS9wmwtuheXvQvv2+si3Db4JrW05AfHC6uwa3Gg4xC/RxkP&#10;55d8cHJAGbUOqwcx3oAIhUh2iS+hXhtEpMO4lnE/HTch8b4YkGEJmtdhqdHvQ01JaIONhuWtffEK&#10;ilv74g1W6l6+anz1BmLc9vpt6+u3LdDsF28aXryuIeN9qDdVBOU31WgM78ciUPFsB7MBfBHsSjbi&#10;+QwEA8dnr2LPXqNzj6yBpxeFJHXhqIhzJcytPCtAreHhiygAJT7hZRTPEukltoGQSl5FGiThO+4Q&#10;CKlkbCH+AQn6RKSxZ9xpxMMfeYf/hJg8fI42gBNCjDJZfx599jL67BX+YmTzJTaG4xVaf/6+gqub&#10;KOiFn4xabODk+5fWQa13aQOy7Zlfcy9uuOfXXfNrKPfcqmN+1TG76ppZcUwv26aXSM2tOGZX7JML&#10;FkI21Ho5Lu1LzrlFQvzkAtwFMDUB4ol569isBeyOEpE2jU6axqfN41NYt0KVn04Y+8eMA6hRA6kx&#10;4yBohhgPG/pGDU+GdY+H9f0jINhAbMYIthj7RkyPnhoePtVuITo/aR2ZgGVxxM0G3tE4hI5gGn+S&#10;GG3gDouNIAn1nYJzJ6C74dxHp+3DE2YYnffBEzYIz87AVM0jcqK1xV0Rmh1x+qTJYjm35JhHa0a/&#10;s4Dex01C8ZIHXVs8spARH7gL1OqGf424Ov8qzulK3G9AMNADQqGhKzjXsNfkjAdI9CadaRj6BMNN&#10;lGzz/bWH2Xhvr3EtCzefl5IxkBewp8QePH9VvvG8bOMFWKx+AUZf1jx7WfvyDQhufPUWWNe/elP3&#10;8i1Ar3r+umLzdcUztIG3VXj4DOGS+AfEO2IPNl+V4M0RyFafF2EJ4NZeRlcIspG15yGsr70CtWTY&#10;a5VsiRA5JLaVLKG4cLEbL8Fc5Nmrgs1XxCGsv4wfcLyfiaMMviPLz/B5oaDYn4xIvE/D61hi/b0V&#10;RiMncJNWsfkaDQl8kzG1r3zzZvxgUM+wDK/jLxKag2sg+Hlg9Tl0Gucf7sK7tE48xgpONTQY2rzm&#10;Xd7ARk9ciT1Q5TngC5Fecc+vOmdXHHMrZImaWbZPL1nn1+xzq1ixESUmIh1X5QXb+Iwlji+I1PWN&#10;aJ9O6J9O6AYmdE8nsWIYHNc/HTcMTRpHpi1QZWzsH9c8HFYPAN8R8KrrH0Vp+0Z1g+PA2tA/rn8y&#10;Co9h6B+BuyAGY2Cc0E/IfmrYAncyPEFcC1aGiLDDUMPT2EYQG+FmJr+Kk0ij48QcO7BCGsCMHd1B&#10;HHoLWlu8c7HD4xP7v+icQGKdR2K1IxxAubGcjfc76JsWVt/3PsjFSMrxQco1H5RgBedxzb+CLLgG&#10;gn3LxFrgKZxWHyBe3AguriMUQifISV/eDCA1EquHjYT1eHYkFVqCySZ8Q7+Jy4wH+XhShAl5Flsh&#10;rpoYjw2oNbB+HZ/deAXRBc0QY7gLotmvyIheNZ569rJ8E0biVRmMynO4izdYlrx4A5ohw2SQAS0n&#10;nrEK4xpJ0CS2lWhtFPIMIUTqQtsjDhUEPw8v4yFpgeQhMU4ADu1wA2yBbwL6+x3wEeLtk9gAfFIk&#10;MzRpPItWsUA+Ml4eQZLDS3BC4HfJnyAvJ29L1hE/NtHg8So/hADnEEKLkE0Ud4OcPfAK3V1Y9ZBa&#10;96zEmYbBIJZj07e0SZQ4DrR7dhnXC0oMefbMrrjmVoEyeQmAhhiDY9AcN9aWsVnjyIxxfM4Mmt+L&#10;8fC0YWhKNzoFew0jYQUto7OWiTnLyJR+aEIzOW+emAXlVmwZmzGPkxXrxDygMvSPacEuVBkeA6AP&#10;kmagAcp9I+BY+4Q4Df2TEd2DQQ1cB/EkcZ8NsrcgCYJdgPt00jw4gcAIqSdbRmccQ3EHMzpthWDH&#10;VwA0kWSADtGFGE98ZepxiDbQjAMioZVsJEpMRHrGNjJpGUOAnbYg6iIiAOVJ0E9ir3sSnpuMSpJx&#10;HDy1sOKZX0GSQIzAim8OGrDiWsS5W/EtrAYWELo3ggvrvsV1H5bza755QjyBmIRCkoSISJPc8yyM&#10;oDO3AkpIkMfGeP8eLzKDAONRsg4n/d71vopb6peV4Pj5S+RC+GmgXPUKevyS+JNnBN8yMhvyBl6F&#10;jC2QEBaPWei745Y3BrjhLtafhQB0vB+Pm9QXOJ4ASUUrMKC+NfTsr8A6UUr05oRvtL210NyKfwYN&#10;m+QwgilghUOdWQY6aKuEzviH9ROI0aQ3gC/prOIt2b/+Aq2XKChIXdzACyGioBaegZC9vOkDmjgG&#10;ELz6DA0GpwKUQwVwPr1zy0Rl4kLrhvTOrXqmFz2T864JmNo589SSjaS9ZfvUomVywTq17BidNU0v&#10;2WeIUSZBEOukFuGYrfEUCACsU3PW6UXLzBKK2InBcR2AJkYZMCw48eYEEkK2eXLONLdsIxoHIV8A&#10;G9hCiB+bBnug00ycxrhpbNoGtMZn0QCwEXzrB8YMg/AeY8ZHg+rHQ9qnY4YR4DphGpogKrwlLu8o&#10;4lcgtCjiZrAyaxmeMQ8RV472QWoEQOPv4dkZRFG0J7I+OGF4OmlA28LR4A+DZlAeHzVEF2OHVQLr&#10;ozNEwidmYD9wCnA6CLu4YOCYTAUtQAAQKUAtZIYINhnmXEaBAw+i8dyye3oJcPtnV7xzKz7kGJhs&#10;siQroWUyGh0FFvDZgJ74jWdhXHjsv7iGKxpaeQ5Ji64SCwv4yDDt5qtiotbA+jkZfyBzH2/ImDRU&#10;+eVrSHX5SzKNXL75vGTjGSLX+2k2ZDsyahaPaBB7Yk83XpHZNXT3eLhO3CoJYUB581X0+Ws4ATQw&#10;CGpwaTMI+HAYK8/Rw6Cf8S8RquLjCaSlAXqsEKElBvoFYY7I6kaApDQCJWmxeAcILRowEJ9f9c0t&#10;E7GEi4UNWEELXyPjwTi35DQSqSYyTAxuPKhhZWmTvCGsBYIdWgs0GC+ZW/FOLBCPO7fqnVnxTi16&#10;phbdcebgH0gjfA80uIcqj89bJ+dtuCiLEHW4Z6I1uDToZu3zsMhk1IL4SXAcR/m9LYYCmkanjaRm&#10;TJMLDpDQN6odnjSOz5jG58GGcXTKMAzXMa4jpI4aobKjsByTlnja08BGQ5shzE+G1cSTTEDsDQAS&#10;yv1erbEnvAOxx5NoAIYtwHFoSj8INzOJFbwYQMNmWIkwT5uHkC4nzHjH4SlSoHNkmgygoA0A7qEJ&#10;C5HzSeNTsgOOA30HaUxgF/uMTBGU8RCgozMidpkMTLrgMRZwPSDDyIJLxGzg2gBunFPQDNkA0LPL&#10;qLgAr4Ng7xTUejUAlLEdKM8S5SZD0WREaR2IIC/i+qHvfj8CQHwqUIiPPWEf8BRa2gwvovsmqT8+&#10;4ULCFmJi6TPipEuR54hLfglzDDNdEh+vJaN+K5vwEuCejJmQAZP3Qwdx6QWFy2TyDH8CkhkgWksG&#10;B2ASwGWQQPmcCCHBNO7s4/YDUTU+c4HgRULYeyFHlg0+h0Uh9AeJu0UPQ9xCPE5sBueXPYguMwue&#10;+Hg88R7xgUu8uXdhncjq++ZNxnrfDxrgPK+4QPb4PLpQCywszC5Bc8U9vYxnbUOIXDCES4AVDYDY&#10;P+wwOQ9/iHWi7lhCqonErLoW1kCtEwaDbCQNhggz0h6R7QV0xdYJLBet6JbhGUZmDGNzRqCMHhtv&#10;iL6XoDllGJrQ949q+kd0T55qYYIJS/DHY9pHQ+qHg4oHA4r7fcr7/coHT1Uwzf3jOrjke/3K249l&#10;9weUj4exmxa+gvhm+ONR3aNh7AA3QnZ7HA+FeBZ7PhhUb8G7A2qER/D3ZNRwr0/zYED3eAh/HnES&#10;jcCKFvO+cTx6Cm3XPezTPOzX9A2TxoTdHg0SE0PedAiHq4evIJSjoYwaRqfQccB2k76DdEPzFnQ6&#10;8YERDykyuk6G7WYW3e+nLqfmXMiaE7PvJ5Og0KQzRYF+QAx/DLhniSbhKhJhhq0k4x5kBQGRaDZg&#10;gvdYWCXzL6sbsKcwnVAyWBSwVbCwFl5YC82vgr/I8mpseS22uBpd3iha3Sxe20SeK1ldL17eiMEH&#10;L29El9YLltejqIVVNIwC0AymyVgEMS2hjZfhzdfQZsI0mWAjGY4MIMDtIF2tvwisvwwtPwvAJEwv&#10;e6YWvFML8E5opSCPTLARGX4eIUdLwkDcE8fHcMh4AvoWdCmr/oUlYrHQVifmPKNTOGP+hWWU7/3k&#10;8MKKH04M6oAAg5pb9r2fgUO/h4qrrGd6CRoBgl0kkEEgVt1TiGVLrtFZ+yiZhyPmECdzbg1YO3GG&#10;oRrkCNe9eAe8BI4CTm+ODDk70WZI85gjngEczyxbUMSEwEUs2iYXLaOzkDOopn50hrjnsVkzcRSz&#10;lqEpI5ZjM6aBUfWt++Jrd4QgOK6burh0mgHiQ2J/9Xf7FbeeiB8OK56Mqh+PGJDwBieMfWOaJ6Oa&#10;+0819wd19wc1MMp3+9UPnmr7xoyIg2D64VMNWH80YsDGx8OGLY+H1Pf7VLcfqR4N6vtGDI/AK54Y&#10;0g+MGFF9w6bHT/X3+hV3+xT3+8G04cmg7u5D1b0nKrzRkyF93xDSpeHRUx1qaNw0Ap0eR1A1AmJi&#10;6udsw5PmoXFz3CpZCLXTjvFpMho4MmEbnyID2PG5UDLEgZqcc0/Nk6lU6C56VdhoouKgmUw4edDW&#10;0Q9OL3gm0BvOu+MTUb55clcAmcucnvfEL6p/eNI9POnE+hx5LWwiumlgHUHNrQbB1swS+uICIr0b&#10;7+dZoMHxqcTNkuW1gqXV6PwSVBYxKwqIQTZ2RqyMBz4yhhA3BrABeFviZ4iF3fAubqKB+abAAfQP&#10;hnI5rmfEj0LPkBbcMAZEwjdDOCr4YLRM6B/aKogHzdg4s0gmk7GC84AThfxN7jiY907O+8ZnfBPT&#10;8bvMFnzECZA5OWIJyO0N0IUl38S8e2wWwYvILVxBfCYP5ttNIF5BEc82u0osB+FyARmdjBCDZlyg&#10;/0w7ZJKPjBkvO2E/JoltIB+BTP4t4RjIH51cAOIE7jkSAfHU+3RkQwScXDRPzCPkGZ9O64fhK2ZN&#10;wBoPR+fQD1ig2cPT6Pyhx0RQn07qBiDAIzqieuNGAP1kRPPwqRJF8B2BbhJw7/erbz2Sou70qW48&#10;UF29K731WHH7iermIywVD4eBL4RZ3TeqeTRMCm+CFKiDl0AWfEK4NKI76BuFgzH3Q8+HNJDeOK8A&#10;HRoMwdeS8RS4lmEdxBvQP36qGxyFhJMh7tFJ6yjc+rQJLRLJFMYDvn5g1PR40NQ/ZByMjxHee6J7&#10;MmgdGXcMT9iHAfQ04iC5PQUnFJeQXJJ59KruBQSjJSwRDQmvKDjsiRmSHSFC8RkfJ4z41Kx9Nt4S&#10;yL1aq0ES3tf8xHMvEUMCfwnU5teCs8uBmSUQE5pdCYzPwaajEw/H5xRJQaEX16Ir6wVrGyVkBnGj&#10;YGHlvaIjS0WWNyMLq/DlEXIbw3oAV3RiHkGetKhHw+bbT/R3B41D08hJYNc7teyC/o3MWoeQEyBj&#10;qzCsvsVNxFbvAgzrOggOQDKnl73j887RWSuAmFtzLWwQlwV2JxZcE/Ep4nhmgl4SIztC7ltAr0XY&#10;HZ9zjs0iSBGfQI6E3O1AOBudcY7HyQZ28ft4gKBnZgWF1gVJhmElaQcQz6K9wVTMO/A+8JMjZMKC&#10;WEdo4ZMRiCvgs08skPHjmSVYCGQncGlDoIczhl0EvrC/MNBkHGORRL0JRLRp4/CMDshClRH7YDvR&#10;G8Pg9k2on05p+8a1j8eUA5OagQkNDC146x/X9o/pIdKAG0Te7VfdH1DcfAhwFZBbaO2DQe3DIS1U&#10;FbwNjGmfPNXdf6K++1hxf0D1YEB/7wlAx0uUEFk0ANISBtUPB9T3+uVbnk7ANANH8pGejkNZ9Sjw&#10;OjCqA9kDIJsESVLxkT/d8CTxx4B1aALdge7JEJFkfIC4LbE8JXmTuHV0Osin4/Df4+bHg4aH/fp7&#10;jzV3HytvPdA97gf0ZI4G+E7NOWYWnMBxboncD4CrCPdG7uAjczTOuUU3jMT8SmB2wTc2ZUezGZ6A&#10;3jvncKniMzLx17rIXV3xUSoy3IFcT5w3CUOE5lWidnPvw9Oaf2bZPw2sV2BFyFgeXMfCanhhJYKa&#10;X0ZFZxbxMATRXVwDu18N9mEfOB/oH9AZmbENTSFUWPvGTP3j5ofDhst3leduKa890D0cggjZkTRQ&#10;g1PGgQk9yVgrzskl9zgwnbcDFDIWBLtFDCiMrGcSOxDxc8yDexIQSU7Awb8PyvExCi9CMDwrSX4r&#10;3ukF0k0hV0AaQRXhft6J/clT8ft+8BBd4vSiHS1hFt53ldhlYouRwGatwyTPkJGvoUnb4ASyvnVy&#10;wTo2B59gjUNM7gSCEg1O6odnjUhp8XFixCcDliNzpicj+odPDbhqkHPACrdAxoyR0sa0g5NagEuW&#10;k7qnU8DajBpEmpoxP0Vom4Q2Y6MJxMNmDEwY4i4A+xtgJ0B23whxxv1jAMnyeATOmAwq94O9ceKP&#10;YWIB6/UHUqjyfWKDtf8JZ1xnh3V49tYj2bW70i0w3WgfsM74nINYxoEeHEVpYZcHUGPqwTFIsh74&#10;QpgHyHZ1/4gaKzgvOKz4iAl0GodoHiRT6uTh0AT+mA4CP4g/OWwYHLU8HTUPTVjhMSBC47POkUkb&#10;Kj6MbYVaEA1egpMmU+WT086nIxYUCCaSTO7yg80gt7PApUzN+eaWyI2IMBhoA2RQj9T7276gyqRb&#10;h81YWg7PTPvmpv0L84HFJWREAAoLjgrPLoZgNuBlJ+BqVoLrzwpW1qPYODrpHR5Hb07GRmC+F4nJ&#10;9s9D1xf9Q5POO08M1+9rrt/T3u+3Phqy3hsw3u3XX7unPX1Jdeqy+vp9fHySe8isLMIDriWa9LR5&#10;ctE+seiYJYO1JIqBPKQ0gg76cTKa60CPj6gEkwrDurSBAqxkNwTiRTKs+34EzYtAuUSmlH1kug75&#10;EtCTOTn3/LI7vifaLdBHk8ALXfFCq/DhtMA3k3Fi8teJT4Cmoo1Bm8fJoCo03gaagR2YG5gwgqQb&#10;wOKB9O6ACngNE4OrfYKrT4g0Qi/vD2rjcm4Cwf1jariCPijdhH5oxvh4VH31geBWn/TRiGpwAgKs&#10;fzyiH0JqmrEMQCIJ0ObRGRTajxWCiGYwSoQfZQa4kGGoKmSif4x4j4dP1Y/gBUZJUkQivD+IUCi/&#10;+Uh+p0/xYFD+cED1cFAFrLFn3wjymxbyfLdPtaUP7APzMXwSWGzij+/0Se/1yx4Okph5F7myX/54&#10;UN03pBsgrUHbN6x6MCh7PKQgFmXMCEUH5cMTxH4MTZiGyfR6fDSbPDQS2R43D45ZnhLZNg2Nmcgd&#10;IF/NI0KhYQ3JHP3UrG161j41gy3xWclJG5nQGYfnxopzaMz5dBw9qRMWbWjcMjLpGplyDYzaHw1a&#10;Hj4lrRmnYHgK/SYSNPa0jk951xfKV8fL+694H593jd70b4yXvVyuXJqNzM0FYYsXlkPxtgEUyEjI&#10;ZvweNBiJ+eXQ7EJwfomocjxlwhnHx7nJfZJ4yv/ewo5PB/pHnI+e2vpGrAMj9sFhBw4JrY5M16+4&#10;yGwwrPAa3DlxohDIKRhN2Ik11/Iz/8YreG74ZnLzQ5ww+8yKYzZ+M8McdluBB7DFcbFgBakLXT/4&#10;A+iL62SoHgVkV58Baw/8CakVKDcKcuBeWHVjN1A+j3dedszEu7tJMnwBn+2YI77ZNbsGZ/xVdJtZ&#10;IpZ3fA49rZkMvJLbfSDb8IqQcIiiZnQWqmzADmNz6Ih0Q9OmUSLkyHnEB0ObkdgGJrTEJeNNpsk0&#10;Hl7VN6oamiYKDeIfD6vAycNh9aMRTf84kqIFKMe9qAkeZnzOODajw58gdmJY/XgY0gnfC2GFROrw&#10;8iejqsfERhO3jSaBRPhwSPVwSPlwUHHnifRuH+BU3etX330CB6K516fcgiQIgwKR7x/T9o2q7z+V&#10;3x2Q3xtQPHhKct4jLAeVWJIaUuHgHg0p7w3I7w8qiAEnZhrWWdM/qhnEp0X7m8Sh6J+SsUPYFTwk&#10;czFDZKLROjRhhvCD1LFpckMgue+EpF14awvOI7kVcNqE5tH/1AgV7xuGjzfe79Pduqt92E9mcxCf&#10;p+ccY5P28SnX8KRrcNTxeMDxaNDxeNDy5KkZRn9gzNo/4hgc9q0vtj2f6LxzzN8YldaHpQerdINn&#10;Yxv99asDQLx4cTY6NedFtzA+61pcDSwtkxvPYYgR79afwWwEwDQc8zz56gC55XdlI7y2Qe5nx7Or&#10;ZJYOG+FPiDufgttZ8SL8IdItbcDYeBCeYFXjOYyMkaHTgAeAZ4CdmFqAbbWC3feKC7bikxFwn+/v&#10;yIEZBWSwInYcW9+I6cEg5AqSaR2atULdyUAboMc7r+JtyUO44YV1EumejtseP0W3SbRgYtY+DfdC&#10;bu6B83bDexDHgsOI39qGNjM1b51dss+RcQnr3CraElkB+nM4EpA9a8LL0TAm53HVdONzpsl5bLGO&#10;z8IQa8fmYD9MQ9OGwUm4AvW9QcXtPgVIuP9U8WSMWGTsAO6B+/iCYWhaOzChfgBNHEApHg1pnk7a&#10;IMyQbQB2d0CB5kGEGT6buAP1w6fyR0OASvFkRPmgX3Hzgfx+nyqOFhk9ezqhwwvBeh8ZsMPbKgAh&#10;gETdA9AD6rv9mjtPFFvuD2jvPJED+UfDiodDspt9wjv9ktuPJdfuia7eldx8KLnbJ70/iFwpvfFA&#10;eOOh8E6fGM0CR9kX71DQqojxGIPB1zweQSyVYzkwro6PKaKFwOxr+0cMiBpkyIZM+dim5mxkBnHW&#10;ivbXP6KBzyZdxpAOCXIaAYukQDJUNzxB7v0bGndMzsElwxy75hFE5hyjk46nY66nw57hUc/YlHd4&#10;zNk3ZLnzWHvxhuzKLf3YaNnr5ZOPzpUX2DlSfraUn6eX0ioDytOtrocnoy/H2t6tNi8vR+GDEQ3n&#10;V4JzC36IbnxYmtz5BBkm4wZznpFJ9+gkfDlsBhkwgXGfXfJPLnjGZz1j0x7Esv4xy6NhXGPg6Jok&#10;g7v20Vnb00krCr65b8x4p18zMAnXaHkfkeM3l6HdGuO3iRnJhPCyfZLMADunltzDMzDixqEZOBMn&#10;BHVkxvV0ygFri6B5Z0Dfh/MwY4mPM8AqAFP7FE7RHEmB47OO4Ul73zCZRHg/w0qGPuc95C7c/xdL&#10;f8EcV5ZuYYP+J3P7dhfYZVuYzMwkNkO5ysy2mDmZmZmZxJKhqrr7zsTE/KNZW/VFnFAIUpkn86y9&#10;3mdtOsi73y5hjAgaQfnuKRjjdAYf7xnpkruN47IhzZx+ReybOjyf6KD6H08dAe7JqAc5+scTx2fT&#10;X77PnH+Hssehb1w44P7h+QwuLui2cYRDj6j399QLfK0faJpHpGuiAavuETlC+q0jHd44MfVTfe8c&#10;7o6iOtZGNT67Ve+NASEgX8gxVhBF8oJECcKTI/ZVgcigasIbCHxoEqTf4+/8V4T6O6pcQ5YsSRJF&#10;abamRXa8Umxrqx0tHp2rS9JlUaIoTlekZdJdAj/WFAmgqHBOaBMglXJbUesp8WMD8u1rG+Rc1SgH&#10;KC7NA03rUNM+1HRPDN1jfffYgI/m0rxRNaYaPZg0SthY92iCTEMhvXVTl358OUaIbE6GXUj/xtkX&#10;svKFTPk/hu5Rgu/CyYDCuAb4sXd8u9Wbbh3c7h4SwTX7UDYKPY6ZanOyXL/99Xy2V15+/UQh4A0x&#10;GTcZ9Bss+g0Rd3hMwX7zUJPzzP5/v+399ddLJMtzqPnbr2dfH4Ei4MSHp3dwnv3T270TspChf3q3&#10;TZDmHupApTVVbk5my+Ox7HimdCtbuZUpzZQat1AKqt3pap+Ev8te9unG4XSlO1E7mOqd3oHImoeT&#10;CIuNQzztNGwVZox3jYqJmNW7mOxfTCJpwbbB05cpbaZFSvDkAeHae72z+62TW7XD6ebxTA+qvezl&#10;uOxHI1Hv6OJu7/R263AKcHXyBR/Rg3OSHfFx3b/4/vDrH48uvt7/QkaaCISAf5CMUS4up1ySA2wG&#10;9kPFIwB9gWAKo4FGZ9DkCNci1RyTcebDiynSfXExfXQ+9ffw2d8zNltHkwhncN/OKXjD0D0dR9k5&#10;voDvkAaGa9qBeffUMLUiJNhSwqTBHlB5ta+q9eX1QzVEXzsYrx0QGqn1wa6qYhMi1JQ6qkJLnq9J&#10;c1UJDBhEACkDWvChXcIGeEFZbFzKEowAmK4p0yVi5NmaKlNVXMHzto/0qCOdE1gsnhexUY5ngat3&#10;jpAFIVkdGW8kM5DwpBqoudaFMavwp+aBDgGxc2jo4C0dG1oHiIaaDsFl8LS+e4KGjvJ3q3s4Axom&#10;b/J4jNDzwSTs+fzL7VM48dfbF2TCAASNUALVkgVdh2d3u4fwm4lGl6A2Uma9O1lpTtSaE/XmdLUx&#10;1e7fPjqFMd+BT5NEiFL+5c7F9/vf/vz1/PTF9opWLhlmc4bo9Bt0Ktm2jMO8KeZRx5SC+df3OpX1&#10;P/56++WvJ5crWX77EyBxmQK//vnbyfmDsy+AkHvlxnQqN5EqjBVrE/2jewdH93v9OwfHj3oHD7Ml&#10;/H6yWLtTadyptsHxsGR4Hhk5O/v+AFIj9Hk8cZm37hAGPZ6EWE/xHv9A3hpHRQZENo/He18IGZ98&#10;vXVECGQKcHzynYzhAcAQy+DluYouUwEm4jOfRmvpQ8HEmIH7ZJjpsr3dgvTJApCvt8mcFjKSejk+&#10;+scDZEQcyIgEyv+49eUvQDky9xiqBMR6ORf5zvFXfNoweMQy8OvE0fn06ZcZQMjxl1ugI2TKM5wb&#10;2tv5JJlCRNQ81iffTxNkQmmFH12Md84MpEf5fPLwK6rK9MEFAgzpnCWOdqrvAIgPtI0DZaUrK3cU&#10;qZo4XZdk62IUf1BKrCALZkSpsjRXl0Xy4nhRQUZAutragbp+oKp0QS9qqAit4pKBSR0gXcuw5zYC&#10;nzxTkSP2ZWv4Xodv8nUt8BjcLIfMq111vasCFufrMHwpUmAVTaqjrLXlJaTUBtAZh7JUVxaqqnxV&#10;mS7IMnmQjarcUP/dM10hzUiL0pCvaQo1bbmuabQNjfYYrLTTn+gdQBaTh6f4yMgkaZS884s7X77d&#10;u/iG72cOkHwh93NcWkKExC1w/Y5n2t2pdo90Th+ckAnT52Qly92Lb/eQsZDx//rvw+9gUMQp5Ccy&#10;ZHUbBFwuzjy4Q2XQfqFSf6GMXqOM/kynXuUyb4j5I2NKzssHKr/t2dnpa6AFmdH770dfv5Olu3/9&#10;9etf//313/gNGUR8dv7lt6OjJ2dnv335+uT7H2SJwB9/Pf7rP0/+89/fv//55OsfUMyvF1+f9E9Q&#10;Ru6ek0E78DEg9RaZzPD11jE08fVW9/8ZOwBHTpbb+ublTAEkd2Qg+PSX/5DEBnI9/jbVv5iAg37/&#10;v/t//N9DMrPij9sXSGyIdJezC/HMl90gUOEM/nRKqPcO6dAgLD7z9d93v/15FycA9z25IEs5v5JF&#10;H+QzQUFAjjz9u9PjTwDMDOwZH90f/yXzPJFKvyIv/kmy45c/71wgJhJnuX3xbebs69QZ1Hkxfniu&#10;x/df/33r7A849NTxt0kyCvh1Gu4DwwZkQ9+oM7mGqo6MdDoOIaUq0kxdnm9BVAr4ayIvRMHPQz9d&#10;VaqmzFRJp3IgJQyl+eBYX0IUyUkjWanFx/bEhbG8BIxRbCoKLVm8KE6WgAmSTBVwK43mJKGMOJIV&#10;A4CjWUkwLQznxLGiLFVRJEsKd1Rg9YuCKemVUIpjDTC27dR9O8Pq5jj9XF+UH89JCzVFpaksNWWF&#10;urTUkOeq0kRBEslIUgV5pqjIl9Tluq7WxkG6/Vo9PSC4fWQAByNmIu31j8a7RwYkiXoXBj/WO5zs&#10;gyuOJo8up0EfnhJlk+MMtWz69Cuu0F2IgBjVJYScfr3z94xQeMzZ13vf/nxAFqf8AQrElQMOkvlM&#10;sAG4Qvd4otLUokUdnE2fnt9NxLQG/Q1y+5Whn0aGf6SM/kSn/sRh/SIRDE5q6K8fCu3bM0eHT7//&#10;+zF5/j8f/vHvR3/88fjPP0EdpFPiy/f/Zzz532R4hcgdlk/sECX+C+kKAHF++8/DP/7fZKbEKcyY&#10;9DNAf6T/61LBk53TSeJbZPYCmYZGJuj8CaGTsYa/+5UvSLcDHj9z8n3q+Pvk6R/TZ/BO6Am6/L97&#10;X/5NOjq+/Hn727/vfPvvve//vfftP3chehghHonEhowFbCUf2peZL3jkHxDfDOR1eIYyONaH0Z5O&#10;kf7mb2TgGtK/+PMOng0/9sESX2+TjjxY73fSGC5nDt35+hd+eRty/wos+Xv2xSVdwLNRXY+/Tp79&#10;iTIyjrh2iKvzBUmOzCIiEHyCzDfZPp4otwzFpr7Q0lY6umJTnSoponlZuiJLFEXRnDBWEPuTomha&#10;5g1LwglRlnS0yRNFSaaiTJWU4awslJaEM9CuIl3GIUuVJL4o2+iiWbx0T4QTy4lSRXk8K49mpNBx&#10;NCOOZWRR8l/icFoay0rDaXEoKQ7EJMG4+EokI/bFhZ4IPxAVe0MiX0iEr/GMPFOSpYuidFGYq0mK&#10;DRkyX6OrL9a1xYq6VNVUGjoyZ6OpLsKD+0BkA+lkaauyZWm8gGqiAHbjAK6QrmuSScmQCnR/OQ/V&#10;UOto2we63glISIsnwcPgPfAwEBiZGHU8cXg+SaYBwCG+TPZPUbn0ZNbsF1wkfEUzGEN7ODq7TQCD&#10;dH7BXe5+/8/9P/99t1LT3bp9fXjof4cG/4mv1NEf2LSfhOyrcsGN23rqx9+ELtPE0fHjr/+GEG91&#10;jgGRpM+71Z9OFlWhlDyawhtHukXWmUJLI02LzLtFWiKKhK3W+0gwM5AFin735Fa5PVbpGAAJZG7a&#10;dzKZ4YKMZt+Bhr7+Gwfc9w4p9LDb/+AxRFhEan/cOvk23TnR10CQR9qDi6l6n6DhwZfJ4+/T+NPh&#10;BTKGoXUy1gO5fr1NhuuOx4++wh3JZ3L6DfLFN2SmxDGI5Xzy/I+Ziz/QcnAgWU4cfYUKJw6+TJz8&#10;MXnyB1hchRwfKcjyLcAukACN6ta3/8x8+w++3vn+37vf/3sHTevwC9wBuZZ0AJOJFjDj71O9c5R4&#10;ZbmLhDfWO8NZjZd7ygLss6HOVBSIX3BWN5QTF8XyclxK2FmpoQUzFBuqXE0B286TB6tKDXW1qS8D&#10;CWqSdE0KF4cM6l19pqJO5BXRrCKelaXy8mxJmSwoEgVVMq9IFWSFmhL/SNCgrqq0VAh4LTIkMt3o&#10;TYIFyg2CAMWqulRTk8HCsuJKua3N10DWimpHVmlJSzVFsaaotTXlprJYk1UaanDz5biJvtXX4mv7&#10;wNA5MICPKx0VIAYvQJYGdDV4yWpL1+qRCVOdy3GW5oGBgCNwra/tHCPSjiEj4zdNQtWQLA498gEe&#10;hquFJt46nmyfkEEjEBhMBT50/OUS6ci07gkUuLOLqQsy/3Dm4tt093D8cmhGf/F98vu/b1/8cevb&#10;X3f+/Z+7Fxcz62ssFvMfAwP/MzryDxb9XyrBtXvaoQf6wae3qKvvZKnw4x6y3fEEGX0lI7qT9d4U&#10;GL3Q0BfJAVWRIY/jb2TBARpY+3j8ECb3HWx6GzX3FAB6Bved+bv3F2iEUAU/w1/JxPbvd87+vH36&#10;58wFMTz4IlQ787cZf/8/GC2K+52/3ffwyxQEWupokcK7ZxPwvEvnA4zC3fUIQ+mqIt/U1BH8kdtO&#10;J3rnE7DJoy8Th1+JSX/9DzAa7DHVPx87uMAnZjj+Y/zkjymIsn+BvEVCEums7SmyTXGhLSt3laWu&#10;Mt9S5FqyxpHq4Ivh6Jvu8KsWQq92FdWuJpIT+5L8ZEVSaCvqR6TDuEuYeAyNLVYSpev4pa7UUyTK&#10;Em+S7wjzIN9ASoLSDwaI5aUQbiwvDGX4YANEr1qHDL0BX6tdREBl6xgUqszXJcmSNFoQZOrCckfW&#10;QEvukykZYI/L3jN5qaHJVbUQN7A4XwMOKFIlMQw+UwYRiJIFUbYkCyWEVg/P6RdFEvJITB4KSSNB&#10;eTImLxaV5Zr8Ck4oXZKVm/JaV1qsC4tVSbWhaPU09Y6y0pJVm4p6FzAOJ1bl67JiQ1ntXBJ2S1Fu&#10;KUr4a0fbI906Y01kz/5Yj8yZMhycjrUOtW3SKQNlaxtdZe9U0z2DCRmOvoz3z1ANJ47OJo+R688M&#10;CKCHXyZOySoGSAHFETV0+ssft7/9hQo+A28+/TYJKzq5mDiFso/HTk7Hzy+m+mgPB/reoe7829j3&#10;v6Yu/pg+/zbzBwT97/ulsuHWzPWR4f+hU/5XyP7xjur66+nhd3dGPj+kbr6V5KO/HZ8/RKz5e0ou&#10;BN1Cxr1co9Y/nTm4AO2AEMjJfPn3fSgG4b11OZiPSg3XPP5GupnwGFjv9//DGd5CwUXlqeLiHWj7&#10;CEan8LAxmNzh2dgxTp48FXHis++3kPYahyShw/YOzlGLEJtu985ugadBwEew5G8zp5cEcqlU0nIO&#10;v8Id8UgQKlxTi/ANjbaOdYffyCjd372izWNN+1RT6SHgS4ttfM44B4QwQ/tEm61KvHG2L8FJ12T4&#10;LyLQC0PnTFs/UtaPFNUDeaUvq/blkFqurkAU8yS4qZqs0JHVDlW1I32xoyi2paEsP1kXVQ/V6brM&#10;mxBYvLxtK9vs43liwmhOVKipq219BcmsKk+URMW2nDjX8XjzcKx5qC9DRT15taeodBWZKtQsAQQX&#10;W7JSQ5GpSKFU0m3cUVd72lpf0zwkg4vVjqbaJuEtnhcGElxPlO2NcpwB1p6davUybT72rpWzY+Lt&#10;Gtk2B9/jlngtkpBDWkipUhnRFauP7Y+KIfxCTVCuiWoNebujbKA6VEmHXb4iKTWklaYcEZAExDK+&#10;quHERNM9NCxluamodUj/RvuADOG0j7SVNpqUMJYTFhryQkMCUMnVpJW2PN8UJ0qCPJ6tregd6Q9O&#10;xk9QWL9Ods+AGYaTbxMooyiLp5f9mqdfp87JAgfAHwIioFwHhz46n6i11PGcqNFRnX+Z/PPft758&#10;nzz7Ovbl+8TFt8nzb1PfUED/uH3+7ZHDPSGXX6dRfxBxfp5WXP9tfPjDA9rcY/r6K37YPtk7ROKZ&#10;Bil+/89diPICbvp9BiR6/OX2t/8+BCSQH7/CLyfRzC4vibZJRrzGWsd6aKJ3jgY5DlmfAii/At9R&#10;hfT4evANxXqqfjBeP9BDzWRm2ReSAiH3y/4vOP3/Mxv4mMT/Gci0c3rZ+0YmCcGbJ8EG4Ac8AA4N&#10;UbZPL7ty+9pGf5wMhuOpTg1keOJ8rHthgCX3Tg0QbvNIVyGzKIF8WtDt0dexgy+61pGq1iGDXNW+&#10;pn2s7Z7oyOwLqPxc2zpSN480DeBHS5pvyQotSSjL8aS4/qwgVoDgZOm6stRXZTqyTIM8IF2W4pdQ&#10;dvtU1z/HWzO0jvSVHhF3ugalkoGz1iHaGEqBJNsQFlryXEMezgojOSGaE5pfuSW/HLqT5RvyYkve&#10;PNA1umPlBtDUUOuSqc+tIx0cs0Y6IaTpkqhQlScLwGJBNCNKFMSZiiRdkiSL0nBGGEqJ4zlJuqgE&#10;DEcT8pBP6t2X+falfrfY7mVfgclH0+JUQVCo8ct1UakqK1Yk5QbCHxFiqSmtdWWVNpImBA0zVpPe&#10;vqYK35Sb2staIEWjLDXJQHfjAPghQZLNVOTpihxefjnUgm/g63I8Q6YqxZ+qHd3BGSLzZO/EcHAO&#10;nwMWQy6q5gHMe/zkO+opGVA9PJtEDD84GWt1NbWOptHRdCGaAz2qAbj5/Ov4tz+nL75OnF1MQtnn&#10;XyfOv018/T599vVhtjm7avlw66GeLWLzJBylSqjXSe9Oi57d5S6/EiZCE/0Tgg1oSNAcGVw9gxzx&#10;aY71T0h+OrqYIvO/+rpSV1s/1FT6qjzp2lRejhZByhMQKGDg7wOWSUaJyYL7W/DUy6E1BL7JE7TM&#10;bzOAq+axARIHunROptsnE9A0XgJQ3iGr1GZaZJR0snNIRkYh8ROCwtPwcuDKMeD4+8wBsPjLNJmr&#10;hJYAvD7QVnqEfck0t68IauNAtS5KwcUkQeovY8dAjq/kI0VJrDVVKM3FluLgHKkDFQMgrs01pWkE&#10;oTYsU1nqyOGL6arcEWav26mz28PrZqrRSQNywMsBFXjX4ObeuR4vdPB17PCrvneuKnel0TzPHmPu&#10;+SieNDeBS9yUAR5CWZY/xYgVRIAcPHmxjeqtyldlpZai3kPTUjf7AA8FKLzYVCTz0mxJBfDNV3W5&#10;CvlNvqbIIAWW5NG0JJaRRtIiJLdUXpIty/NVBaAAz4MmkSwgAoojGYknJPSEhaGoNByURyPKWFoR&#10;TIiuxEuCTAVoIszVhbmqIFcSp4pitAP8MlnipMu8YlNc6aK1ifMNEb6pdNWFBl5bUqyTEe8ClEoo&#10;hwwZouVlcU4VvDCZNQKJ1/ugak2qLEHJyJSVnSOy8AsyRUYGNOMU/x5TbB/pYTyX9XQCOgAuH52P&#10;gzcQ23uHht6R4eh87OTL+DkI5Nvtr0jxFxPHkPupAVpHWoeIv3yf+v7XzLe/7uVar26/fUbXTFJl&#10;+gHB+LBwnCUfo0om6fJb8rHp9x9nSrUnR18eABuKLbLYAcaGk8TZkniHcyPzfSfaJ4YaLLmPQ1vu&#10;oojr6of6Lgj1CywZqprGebaOURzVqN2ISmgYf083+3vsF84No0UjqXS02QYSGAARbQb/OEOS6wXQ&#10;n3QyfvnzITgbzeDwjKw6OybLkADfl7L+hvZ29/yPW6Dtv/4/D/78vwff/+/B6R+3yayYI2SJ6bNv&#10;d8D9/bPb/YsJSP/8r5nzP2eOv08AJBqHcGIyd77aUldbGgjxmMQ7TfdUiwvnTwrdMW4gyYfPRTJS&#10;b0xs9vH33RxnVOqJypwhUSAuytZI/1q1p6ofKvtfNKWeqNITN4/lvTNgEpqBLFbgG330/QDDn+OH&#10;i8JwXuzPiAMZfiTPRzup9nSFtqrUVeTqpB8Mz1YlwxQqlIhqT1ZoypMEhSFQdaooj+RgdkowBspF&#10;rachQ33Nv6dUGAp1NRgYj0wV4a2kdy+SEUXTomxFClmnCtJEVhKM8/DLfE1TbOuzFfWVeEEIMEgW&#10;+PEiP57nJQrCdFmeLJGXjObY6Qq/2JSgSeWawmxNkKuLQAuhNDeU4uABlykQrENgv0YKCskTQKUy&#10;+SyU5Y4CdarSIU2z0dN2j2AYJBQ2+gA+Ze9MS86+CepSk4ZLhhsJqVeailxZlsyJARXnX6a+/3nr&#10;j3/f/vO/d/76v7vfvk9//37ry9fp8y+3jiD9I30f7n42cXIxfgxMRLMpatdNd0RjtwYEUxShYZg/&#10;eYM7PcKRU1j8QZZiVDytffhsy7WcqK7UDl7WumRAq0bmjxuQ2QGvl9tEwPMQpBD+yJhtj1T8CRgk&#10;wAOAUT/UVZENCDAQogVm/B34ziBostgYEkezJFkN5f4UFEQgGAwzBcl+/8+97/+5XJ3+n0ffSefj&#10;w/PLhXew6os/7p+QThIcM5dz3ieg+8NzWPgEAt/5X7cA04AfIDgedoLHnE8iF/bPSU9I5xSEireg&#10;6p7qm8fIlMpURUYKIAlhaK64LhrkrdaJqn+hQ907+xOZkkwPwlWotLSZEhSjSRSUyTwZVMuU1cSP&#10;GtJyT9k41rROFfVjMY7mibwM/O0jQSrKPUmJHNJsSxIt8gJprifBD2akZbjSCRQJqBDnmpJCVwrP&#10;zjUUybIs25DiKHVlIPVSW5uv65Il0h+CBBnJ4xCka2JIJVNHOxGj2qchgIIilpPHC7JYXuZLCBNF&#10;8ptISkq6PgryREEay0nieVmyiJqvLXfIzLliS3sllhdHcpxghoNMChIotZWltjqaF4JaUmVhoSkq&#10;toD2onSNnyghsYpTMPKKFJ9UrY+YrEBNKbRk+CXqV7woiOaRi8k/giuAy2CVQlNa7sC88UlJwf7Z&#10;CoIwN1HiNA+krUNV40DVOlA3uqouHOVA0+wo0zlxPCWMpySZoqxUl3f7urMvU19Qwb+MnZ6PnZ9P&#10;XHyZuoBtIxR+mege6xo9TQGnXUFy1Zaat9bMv/MNj24Kf2XLbrPE4zc4hmGWgs6VsiRKtkJHk9+R&#10;33r2cvaTLzTXOXx18u0uMADqaR6SFRMw186JvnGExkbmErRPxrpkahgJdq2jv5dO4kANmUYbqPY0&#10;tQNcP93x98mTP6aAB/BUlHuI++u/Zy7+Pfn1PzM4vv3n9hfSVXfn61+kB/3rnw/IhLi/HpxcrmE+&#10;+nvi/PkMMtMRGRyBZInHH57fhosff7mFJye1/oz0rB+cT7SPx3ECzcOJSlebrWkjWcAb6I6s3Wgd&#10;aXHyoG3C3GQojmQYAvpHBlQhXLhiU1btSuGsKCnN4zEgEx4DM8KPjUMV/h3Q1TxUJypCb5oTyvMD&#10;GXYwxwsXuNkmP1XjxCuCXFuarIlTDXG4yLZHqfu+EUuIbvLR1y0j7hgb1bt+IGsdyaH46oG02BVD&#10;/YCZXFNZaCuA3Zf4AfLR1A8mUAxzNRXKeKIkDWf5kRwvWRKD2oHauZqiUAOlaPJ1TaaqyNTIqDX0&#10;ky0pYhl5LCsPxMXuMM8RZrkivEBSFM8hLwJopXiqK9kaGgTHn2YEkkyis8uYma6IYnl+OMsOppjx&#10;Aj9TE6WqcGVhqkx+74szwzlOssyLFnAI4kVRuipOlEWRvCiSE6XI2xbBDxC6Gwe6dEUazvP9Sa4n&#10;wslUZM2eonuK+q48PEdBVBNB9xWlhqzZVXfwgeIyICJ0yJhivUdIq9FWNbs6UGALnFeV5AriYknS&#10;AAvCBc8M7QNN+1BLHtZRdw7xcveXzS85+jtU6cQwXzfIUdMlimGecpgjZwkkKpX8wT3ds8fat7+N&#10;r809CIeedY9uk80cINnLLXYuV+PgSRAAyPoDshfE2Vj3FN9A62OAh5Pv0OutAwRTaOXEUIfujw39&#10;LxOADRAz/nr2F+Ijou3E4dex/jkZ3e2fjh2ck3R4TGZgkmG8b/+9++2/CJqEWI6JMd85Q3KFwf81&#10;ffYnUuN488DQ7I91jxAtSJdO+0SPE8BJ4klax0iiaHLT3dPJzuUUe9I9fAY7J3HzEAXkYhztEMmv&#10;3CXju6CONlCKjNGqKk0V8ZcmYp8y15DVEQSPkB3VpTZ8h0S3Sl9Z7snqh2qkhVJHAQJ2xXj2KMcV&#10;YywZb3zYvDG/P7hhpzliXEuQvemgAbX3fQxrkGULMv0ZVqzETlf52YYo1xTDs+NlUbErh3/DdPFy&#10;oZwwnBP6UtxoSYJzyNRgwLBeVTSHkCfNNaSFJlQnS5QkOBAEkfyiBXGyIs03yewi5Mh8FQFP6I9B&#10;fvxoVoJ/T4EgCrBqWbpIXBJ4fCVfk2WrgkSZF8ywQhlGOM1JlkT5OtCZF81x46TRCNBuojlhIMWJ&#10;gI0yAugbvAF4SpXEaEnFhqLSgUNLiUNXJPiKD6V1rGoiiHTJ6HmyAtsWpUviQl1a7Ui7pypI+eSL&#10;oXeiJVn4UNk+VPdPtUcX4GPSwYdKSuYPnOk6x+AnWbUjr3UVtbYylhX4w/xUVtpsq9tI+l1cIdI7&#10;DlyptNV1QE59Ymtr4t4k75aaphQzREKOXsOSilhKLu2BeHRujGp8ypz/lfnugWjx1YTP/qLdf3Bw&#10;Ovn36BeZKHKBFDgDWj04/XskjEy9BVGAhnuXq5EhYmjlcrLYGOgwikRSUGTrmubBeOdoCq4JiROP&#10;P5/oQ1VnY2TcB/o7JLuiIO+efZ8+/QbmHquBIw90MFEy6vHXzB//nzt//N+di7/QJMYAA2SMkHQt&#10;k5PBU8ERWihcZ/rDr+OwamBP72KqdQrsGW+Q7X/0qKV5stpZf/BlonOGJ9cXWupsQ44YgzpzyfqI&#10;pBOH5+OFhixekmTqIECgoAaefbnUWYmkTtbkXc59Qyk4+Y6kC5vXVfrqQlsPy3REOPs+liPC86cE&#10;iaoIT55pyONVSaTIT1SF2aYw1xLl2+JsU5Sui+IlvjeBNsCL5mXBtCCQEpi9rH0P0xogugdXeJJM&#10;T5LtinJ8ZMxFnC5LQNi5ugLf48HuKM8XE3oiPFeUDROMI8iVIX0IUhDNgnIFwZQAYRHRsEAMW5Uu&#10;ouwrwdDxrBjczCf5ryGE18aL7HiemwDHlAXpCg5hqYkKJYKNA8UA44ifOTxLXZapkuAIEaNCtY81&#10;1T4+O1EC/1UFoUtKHSl+LDQJNFfacuQJEEWzr2z1AdCKWk9a78kOzlDatM0jReNQ3j5R987UnVPY&#10;uQYHAlbjQF3pycnRkTUP5LWeBIJuwK17OtSgUkOVKIiDSV6xrmx0DNWWFke9oy0W9b5txd5j5trY&#10;0IL25kfVwFvljdeSawvya7u6a7bJX5y/DczeG3h9izb7RO7c+rXbfUFWDJxPgUrPyMYRt8++TZ0i&#10;0p2DgydgsUdfx4++jB1ejJEiDpe9MPQvQNiG7slEoz+WLKkiWQUMpljX1Tpj9QMy5AmivRxOI3Uc&#10;3lztqIMpabqq6p3qD8EMJ2RhHPRX6+lgtwdfIXrd6fdxKPj8j+kvf06f/0kcGgckdfKNrGJCUIZl&#10;wJ+qfVKpUxUgJrwD2VqdyCsR9S5nMurIYhAyxQflAv5tgKMDP6DOw29oA3gj5MwrXTwDYhzSmK7S&#10;wTkT10f7xKlejl3rYR/NAzV8Gk6Zq8v8CZ47IooXEezUtQNl8wgXSNE+VXTPdfUjVTDHNQepkSI3&#10;UeP6c5xQgZesCtJ1QaoqiBQFiYoExl/ta5HqbAGOycf2xDjRvCBTk2TrEpgxECIFfy3L/u6yAAE7&#10;w3xXmOuNCYJJqTck9McBrkLUdpB0tkymfMDOAglOMCGIpsWJnDhVkKSL8mxZla0o4hlZLCO6Esry&#10;4Kb5uggeDDOOZNiRDDdCfinIVIG/QnAzrLrUlEM65SaiHi6eJFPmJ0FUaJdoqVVJviEttqVg+VgR&#10;mhZlyDwphFn8XlzuSMttaakpQsOoQ8d9IvRsHSxOGK7UhvUqoPX2sbrWh8fLL9GKNINyW15uy+o9&#10;Rf9Mc/RFC/MG2HWPdJWmJlNW5SuIjKr2oR5UfXw+gVB4cj7ZqI6Ft+Te5zznHaptctA6MWAau27S&#10;/2Ix/GIf+8Uxcc3x4Jf5u1efTwx8esDfeDueDr3q938/Pie9ZqRek+mpYHE9SvPlzHHS39I70bVP&#10;tGXooKWsH5A56WCPv+f+kumRRLhk+4iDiykoj1DKoQF0C02TnuYzA8p9uqgiG0yRKSuaDv56ROgF&#10;4AF0aeLZTlCCyDqJ4y8Tp98A8XB9hDZt9xzsTubFl0nOhi5JbzfiCkRW7KjaZIiEbFpyeIYzgQoN&#10;jQOSqqtQ9oEOGgWx4CWgaTJtvaMEPLThtV0FmVkP6SNz98jS+ks1Q+hjaLqtQ125o84R8pQUGhqg&#10;bQpZrQCERZDQQOj9M6hZBjgmQ5U1GUpurCTItyW5lsSfEXjT7HiZk23wM3UBAKN5ooHB4zTQwAi7&#10;1mS5uqTcVuSbCJSkfxAel6vLybyisgSaTpXxGCCQotBWlskWoIZiU41/BAmnyuJMSQKxpgriWFYI&#10;ccez0lhGlsyTHo9sVZUqKkIJmT8muOKO8SJZEXijAI0Cl3O8aJabLAnTVWG8CMzgJQp88DR8HqiA&#10;JgJAyZQF+RqZG5UsiuMFQSjDj4KY8wKjj7Fipph9bF+S74iwbUG6JUCNFjiJEp4QRC7I1cSlNiqd&#10;CNYez6PxCFIl0tNHZinh8hyR2YOkGdSlCOkNpEzIui1vHqpwycstKd4/KLCDWFPXAHOPL13zBJX0&#10;gvAJKKVeHg+tSPzPOZ57VPfUoHt60DU14By/7hy/6RiDoK/ab11bu/vDq/FrH+8COSTmxfud8qez&#10;89/I6sPz2+2DCWLzHV2mAlADbpLdzYAKsC6yBq4HKcN98XtDtU02riQb4pySgffOka7YUKNWwkcB&#10;32BusqwGoe2EaPeEMMxk+8BQrquLNW2lowF1wIlPv5KBaByQPlnpSZa0aaDdel8PEUPThaYyXZWH&#10;MiJ/WhgryVpQLcy+r6ofKQ++6i7+PX7618ThFzISiWcgleQLkut44whtAM1pHI0ElYE4X5PMJ8aR&#10;rZFegkKLLN8gq/ZbZCAMYJprgOXURUId2ksFy1EAa2TVBThQe3A6fnQBatLV+/hfcbEFWyW90YXL&#10;YFfuKQAe4YIohrzUEpQ64lxTVDlQ9JCLLsts6witUVFsK3LQcQexj4yHR3Ik/MXyQnzvTQj33cwN&#10;G8Mc4AYywBgJ2QODbNKizVZB0uJQlu+OctxhbigpjOdJV7TRydq2sI1OjjcqjGRkgbjE6uFZPJwr&#10;wTSEKys2JAXwRk2YAL8XuIkSH+ARybGh7HRZmK0AefEAcR6RtiQMp1nxPCdJKFkKXaarSH5IgWJ3&#10;XGANELSKFYWuOMsVZbpi9FiRkyhzCcYURNE8/sp2x9mJAkydDA2i9MTzQtgAtJKpoW3wUadg7fmm&#10;NFsToQEgDfzt07kqvlHWDpDHyXKxWk+dqSIF82GibaSZDuhZmYxovJ9F3t/Y3gd01/Swe2rIOTXo&#10;IGq+4Ri/YTdctY3/vH/rh5XbP8/eHv58j7Xwq9S5fj8Xe9GqvTk9eXvx9WX/5OHh+cPe8aPT83ft&#10;1vNq6WGlOlVrj9V68EVNrq4EaMJokRr7AG4yRX2a9Cu3AQOqbFVdamjKTU29o2v2L/f/6yCh6utt&#10;baGqrLUN9e54uTlWQsDt68Ab9S68UEW6FBDUDrQ54kzE/ntnBnyt91Ef4JQKhBt/SuRLC1M1KXSD&#10;R/YvdK0TRfNY0UA4OSbr5xqHOnwInWPN31M+OqCdMzQ2nCeCMhlJJX2RXT1E3DqG4sHi5B3hnNMl&#10;WaIAbpQj0mSq0nKHLBSqtvWNvgalsnWEaK6uw1AO1PW+qtiWo/D6k2yEOXgqsl22ocjUZSmIuyKD&#10;p6KuZhviVFVIDBsMXRYmSkKErkCS74rynTG+Jy5wRvj+hMwVkplc3PV91vIOe3WfvbBBezU3/G6Z&#10;suVguCMcZ5AfSIo9Ub7Nz3VGBL4ED8BtD7HdEURAiTsoXN5hvl+gfV6mbZhYDj/PHxVC664Q9wqA&#10;3R1n+FM0V5jqjjIcIZo7wvTFOf4UK5LjQLt5mCXYpQjb5voTrGCKE0xzIjkIUUQ64bMESLJ1YbIi&#10;AMXHCsII+KnCzzQE+aYQR6bGi1e4sSI/mOW6EwxHmO4Isf0JPtpApScttaXxoiCQ5QczeCoe1ImP&#10;A1IGuuQa4nRFlCjge0WlKy00xPGiEKnCn0LUJSOlsSJJovDyal9RAgnUlS6T1PyS53nM9D2keW6N&#10;OieG4M1Qs93wC9RsM/xs0f5gHvun/f5PK7d/eT85+PEWff4Bf/W5cuejwbPzKBt+V8y8rRffljJv&#10;os5X+wtTloXxuGe61pyqd8b+XvVO1hqdTCA7Hl6QIZ4mymhdGcpIQ0l5vjxWa45V6/pyRVuu6Zqd&#10;yVbX0OxrK21NuqQMpWEzcERD85BwyGWXn67QIOvqSP8D6a0nE8TRXCtoqGTlM7FGtFWE7HRZES/J&#10;oghMNRmydedE3T5FGyCL38A2ZEOWM337VNu7IB1z8PViGyonSyjQbCpdqBA2jwPgBMWD77WXG2+O&#10;lduXq1BJxMTJgPTUpKfymPRXVnpEu2DIaEboCbDdIbYzzEREC2fEkFQgCY1KUDdSFUR8eaoqz9Tk&#10;xQ6Z4RQvC5LIVGDOgiCcE3oS3A0r9dXcwOM3A79/HprdpC7v07ZtnH27YNfIXdvkL68J55ZYq2u8&#10;uQXm4ip7aZ31fm708bOb93+7Pvngh9u/XXu7NLq4Q13bp67s0GbXaB+XaUvbrOU99raFb3QIYMmu&#10;IM8b5XuivGBSfMXoHd6yD1oDo+4oO5xFYxLjazDFQyFIlqFFWC/KAS+QYAdSLEjcHWG7wgyzB6Lk&#10;uCM8T4wXTIMieLDzWF6E79E2AhkmzDhbRd2RFFqkzw7qx3vDEcmJolkxqkG6jmsDEXPWLcOzW4Nz&#10;W8N2PzdVBmoDppWZuiSc4yIE5JtaYCLKWaoiDOf54ZwkkoNdkeU0gDySMw6UUHPjUNPqG6wbgo1H&#10;NNcjuvc+xXt31DE5ZDcQY7brgRnXrIarZqhZ97/OqR8+af/xVPWvd5M330wOvp0ZeXeH8ukBe/Gp&#10;ZP2NZuvD2Npb3eyv4g/3ectPhAGTvntwi2yl92X67NvMxXcyObtzOE52BDwZq3W0ADh3WJzM6i5X&#10;xNzpH870Dqb7B1NHJ7fOvsxc/EXm49c7hnRJG8+rmgeGoy9/T4UbQ84DsEJwaA+ZsiyeE0fzkjhx&#10;YpQ4fNrI5RIUPQi9A2w4m2idjnUI4xog3GoPpigHv5a76hJkVJOG8zxvCjlenmuQwepMVRnLycMZ&#10;PBvfHGAjhFn8wEUZoAjoj4ZUR/vpqkjgPtbgAEqVWqq/BzuiBTFePZKVZUryRE4RSUpDCX44TdaJ&#10;4pOPXPaO5euyHF40K/Ql+HBNq5/hjjMR/mJFlFyiHzLimBUGsgJvUrTrFCxss9csAntIbA0IbQGh&#10;3Sewu0UWh3Bzn2eyie0OudOptlqV62uSd2+4D+6NaHXXFeqrmrGrd34devGZvrTN3NrnLK5xPi+w&#10;Vra5a/u8Hatgy8TZtNB2HLQ1E83k4wRSfJAGw5tghLKseEkQL+Hj4EXyvECahV/6U4xIHr9HFOUA&#10;nVNlfqFJeDqW5waT7EiWTAoJpwWRLB/B0R9n2wOslb3hxZ3BfTfFHWOGkrx4ng+hk5HzqrzYggOp&#10;YBXVrhJOUO0jOIuA3b64IJgCY4DVSAwnKxRrZILH5cIb8JnMl+bsexk7DrrJh6IhAtRe9kYbkFSK&#10;DbLPTbFJVo9XarrNj4ylmQHXI6r3Hs1zl+KaGbZorlm116Bmm+6qXX/VqvvBpvunfexf79T/eKb+&#10;1/Ysf/Xj6Nyzwc+/3fz068Ds7yOLL6mrbxmbn7hLL+mLz2k7b1kBiyRf0tZaZHlYvatFkgMBN3tj&#10;R+eT59+mET17/alef+b49M7J+e0ufPdo7OB0qn8yicSMQn/ybeLsjykyMfDbrcup9Pr+ub57ClRQ&#10;d8503TNd60hPdgDqocTryBScviFTVYXT8lRJlatqkmV5KCvyJEXelBToXMYH2FdW+irSZdFXga/w&#10;wSIVxXJiW5C152F746J4SXFZKyR2H88e4AcyQn9GFMyKEiU5kP3oK8F0spfF2Tgh2p6qRsawlJeD&#10;A3Bo0AhxcbBfua3P1xXJEhI88FrVPNI1j7R10n9FdtkqNi4nbaJFtQEqkkhe6Ilxd2301T3alpW6&#10;bhr5sH5zzTq65aKaQyxLkGXyc/fdXKOXaw2JPDGJyct1BEXABqOb545CJFLwerKgjCaVwZDW5VHu&#10;myUWu9zqkJkdEntA7E8JYzlJOCn1RWWOgMATkbqCUptPanJJN408EIsrzPPFuFf8ydFYCa2Khart&#10;itF2nDe27APWIMWfZkSLzEydna5yoW+EPHBqsSUstUW1vrRxKCXVvwkAkBWaEtAI8hyZjVog616y&#10;dXGyLEjkhaCxcgc6lqF0goDzTTJc1Ogr6n0FyiViMqyid6zvneh6Z7reqa5zoq2T8KfAUe4qkTNS&#10;NXkUbZ2sG0MkUkDunWPUd9RKEsmR0modsm9BqaEOBkWLT4Y3DFejj4aDj2jeuzTvHYp9fMCk+Mmm&#10;/tmmvWrX/ewy/OTS/8um/9dr5b+eGX4KugyZvDpXUJWL2nJeVynq02l5PCFL55XxhDSb0VSLhnZz&#10;kmxYczYNS24dgHcJCueqinxdXm7KW13d4dFU/3CyRXZcMHSPDKdfxk+/TvdPbpEVGS0yzYPMVSKj&#10;LUBb3dGFgezafWJAzL3sZL0cmTvRNkG95EP426o1xdbl1pcdsqAjWVUlytpcQwdgSBRFoRzxv0xN&#10;GsmJjU7a6i7F4efC0WNFaSgrCWcJZCPA+JIieES2riqRsAHA0AGjwR4AcWeI7wyBGaQBhMuipNxR&#10;FBtSVEU0jAZI44h0jyDs9s4B3waYd+dUl6wIQxmeJ87Z99DXbTR7SIhnMHuY9ggnXIAJiqMFCQoL&#10;EDxbQ+CTJct8T4L8KZBD9QbvchGodhzshR3q00/XH7766e6zn18sDO24OJYAL5Tnx4q8QIoTyHDd&#10;MXYwJQumZbECGqoSTwi2IXOvU1xXhLVjo3xeHXg5d/3T2ui6iWHxg62V/oQiEFdE0jJ8DldcCZoz&#10;SjX6RixeutnDMHkozgjDEaFYQ8O2yEgwxwzl2YEMz5tkA/+DaWYoS0+UWekaOw6t10C6SHgC6Dhd&#10;VhXqsFsJ6CJR4YczHH+CzOVAzsOJmn10q5cNnI/l+P4YyxliBJOcbFmcKQsjaU4iJ6q2la0DdbWl&#10;KJLNaLSFujJLFKMks09JMVXie/g6ItfRBRKY/uB07Jjs0j5W7+iLVVW2KPc4BMuPBmyTV1sfKNmP&#10;TO8DqucOFfRs090wyX+0qX+ya392Gn72jP1k1//rrfKHx7qf/R4t+ASB/fgCrmk4PBtD60KGax/h&#10;JcgNYwp1Ffz16GKKLJX7QqZMgZhbB3rE/3hBEgMy5eSVmqbTJ5DaIaMtELSm0VeDQDIVtS8u9cck&#10;qaK6WFfnawo0g4PzKXwlw7YN4LIatJCqKnJtdbGtLXeQMhVpvJeaptzV1w4MWTLVRpGuKQotMp8T&#10;7giggj03yJC1Id/UxHPyYBJCVDaPxvMNdTwvxwER5Jrq5hHZIPlSjrruqb7e0xQaZGNCs4u7tEld&#10;2mTsWBjbVro3xneGkdd5qbICGZdsBleB10ovRzTk8aLIHeOAGWwhTiAtwoOX92iz65RdO9eflMfy&#10;oA6lOy7e9+D6coMZUaGNAKModmS5JpBJHCsiTYkhnmiRHy0g00u9ccG2nbm2D5nxbUG4J9ef4njj&#10;ACH60t7Iu9Ubs3vDq2bm+5Xh1wuDD1/9/OjNzw9f/fjs0/WX8zfeLd94M3fz6Zvrz97f+O3djeef&#10;B9E2TB7WZbeGPJKTAHqv7LpIP9q2fWTPRtu3MxxBlj1IXzNdX96/seemepH5stxAmuuKsp0hDtqH&#10;K0p1x2iRPIIdBM2N5vjACV8cf2UHkixvnOmKMW0BmjPAdIXowRQrgDaa5vkTgnCazIZJFiXhFH7k&#10;B+LCSFIYiLDdQVYgKsxV5JWmolxXQpo1+FBVU2npOgfjByfjx2fQluFyGxFt71h3fKE//aY/+2o4&#10;+zJ+cjF5dj59dDx5fDRdyuj2Xg4nHl8/3+eUTWLvr1T37VHvrVHP9IhVe90s+4EIWv+zd/Kad/Ln&#10;Dd2/Pkz95HWT/UdqbRXiTqYsKrfkB+djh5fjkf0zsr9H+1AHNuie6CD0w7Nx0DNZg/TXrZOvExAu&#10;mTF3OnFJF/qTL2P9U+hY2STbD+ug5ibZMfVOqzPd6k41ESLb2ibZBs1QbMBiFZ4YiFPgT4jcEQQV&#10;ZThL+sVACJmartTV51Hoe/pMTe0MiZCZ7CF+soSyrkRUgN0W2qoczvmygwXcVWxrakeGfAttnmzC&#10;Vu5qC20NBJ1vqJDPUuQzJ9blj0l9cXk0q0oVNamiPlNSJ3KqSArFmm10cvHXeE5JFjXl4OhkOiRZ&#10;F11TXo7RKAIpcSApQczyJUShLDBdlyhdLvqvqL1x6Y6Na/XzIgXSB2DxM7ddNFuI5YvzHWH2npM5&#10;vz1sClBdYSZA1OJjmdwsiwdGK3BHuZEcH06HX6J5zG/SXi8OfNwc/rBK/bBMf7sw8ujF9Wefhj6s&#10;j3xaH327iCzINLq5Fi8PpLFnZy7vUo0eLp7EGeQF4nKLj79jZ17xp3l40iAZtRaEs9AZ0+YfNXlG&#10;tqyDm5YRqx9mjIQnQMJD2wrn+N4kwxakmX1A7+FtG9UZ5qTL4kRRiIAYA2EX2MEMkJoHqsYTZmvi&#10;fEOcrYFPZHDWUgufjrTYVP7dbVxtq0tk2EmaRdbpymFp3UNd+1B7eDr+5dvMtz9nvv41efF9/Pzb&#10;xPH5WBfZ5UDTPdJdDokre0eqdl/T6GnbfV27q+n3xrNxhePdSPPt4HeXsOHS+p5Q3dODpNd5ZsR9&#10;a9Shv2FR/OjUXvVO/hK5N+C+9fPqnZ+8DlW5BiZWl+CULSgbOCjNVxHI+MWmuNpWVFoKFI1mT1P9&#10;+zFNNVA1VxVlYV1k+jlKB9k0td7To5gk8mJAQr0/BugstjRkwdUZ2Sa+fzLT7BqqTV2DbKk9VoVY&#10;G4ZgSm3xil0BODe4xVBukr0KGgcTtd5E93ya3NjgbIJMETmcqLbH8ogHHW0JCq6JC21l9UATSAmg&#10;J9I5fUBmjHQu9NUDba6lzbfJbsdweqg5XpQhsUXS8lCSmGiyiFakhZe7oyJPXBbLqzM1fa0/Xu2M&#10;ZUraZE4NNRdrukpbgxeKFSTehMAJGE2Io1l5uqwog5oahkRB4Y3y7QGOM8LxJtEaBYiqCJepCjhQ&#10;ma4oQilpMCXB7/0JYSApgvLQVPAvvhjP4mO6olxfig0tId+jbseLAk+c602IAkkZ2kkwI0YdcMX4&#10;ZNFAURbNyfwJsdHNWDVSNq1oCTgfjifK98el+w7uxj570wibpyxuDZudLKOHgwOkQQ9k2IkymIEd&#10;zjGiOYQ/ui8BA4fd8nDSnjg7lAOZCeJFfjjLCeXwFa2KF0jwo1lxoSmvdsHvQmeUEc6R5/HEmRY/&#10;1Rpk4Owh6ySoI8dFe0DlIjOh64piS17ryC+nzmlqHWhIfjlMKOseq4CVZ19J0a93lWQgsI9oKCs2&#10;ZcUGEFyUKgsv18jIijVxMi8MRHnuACeaEkfjwmpZnYurwvO004XRc5+oaFd5fh1xTlx3Tdx0Tw15&#10;b4/671Dc44MOzTXv+C+BWzdcM9cWpq/6nfpOb6LR0ZRQE2qKdFGWr8rJmsqGMleR5sp4IWhXjl/i&#10;qJCFmWQtE5ihUFVkS/JMSZUta7MlXb6igxSyZV2uOpYp66IZZSilSBSViLbpkiJfIxsHJ/KyWBHO&#10;p7SHUXDlmQoZnTkmGyeTzazaR+OAkEpbH88rUhVFlgyJ4auUTOg7GiPqBI0Atxpo/PJIHgYpz9S1&#10;NTJ5X1NqQZeKWFEWKykSFRVUVW6TsTrEjFwVGlWH01C2MkF6CRXBhDKS0cTyungRcZNs8U36mHsG&#10;wA9cHHSH+omovWZifVilv1kaXdhmzm3S9uwso4PuCcvwvoJxiSskcoYFnqjAFuDafBybnxFKC3AO&#10;qBKFpg5pIZjAA3i+FICYLN0gy7PLeF2EHxH4G5ExWRSj/UezEl+CUHIwK4ad28NsR4TtinOsIZo1&#10;wADYmDzsNQtIgbnn4ljhykiQEYk3JLZ6BEaHYMfMMTkRPRkmN3vHyTH7BVeeLf3r1eLPey6aJTDq&#10;jtN9SVYww0kUBUhyZBiGsD/oghbKsMI5ljtGNflG7EFqtkYecNkxLGkeIPMqUxV+oszNNoS5pixd&#10;E6cQcZpaBIv6AThPWeogDkrJzjI9Jf4Xznf4RXcK0/1iOL7QHZxrDi/0vVN190zdPJBFs6xdx+CK&#10;ccDkowG1gyk4PRdSRunwhNmRtChdhJrFuYqs0lA1UV5rymZTXc2r0uvM7+usbwF9bl/tvHfDMX7V&#10;OX7dPTngmR7236EG7tICdyih2yOxexT/g9EPY9ec+9rDo3u9g/HDo7FOT0fss2PoH08dnUx0Lofu&#10;IOJqm+DBISkOZEJIuaFu98fAP/3jsQO4aceQKagSGXk8Iydb+lZ16aK63p2qdacqrbF0URdOqZwB&#10;oc0ndARE3qgkmdflayDyqd7x5OlX0mPd6GuCWRgEGUyu98bbR1P1w7FiV5PvaAs9baGjKnZ11b6+&#10;dTLWOCQdOLmSCpfTHhBlqlpgGxJSugLfBSxpGzByeH9fX2npEfV2HAyji+vwi30xhBBdsoyHgZ7H&#10;a93xQgPYjZIyVajrc3VNvqmK5kW2MGcHtImstkn9/f2Nhy+Hn3+k7dhFrigQReQA5obF1oDY6kcQ&#10;ApaogkmFPSB2BsXBJEmfSbK/sjJXU+XIcm51sqTGK6I4RLOiSE6WLJFN6yo9Za6BxgxgYHjiImdQ&#10;uLxN+7w+tGYl4yYu0Bf8PilwRfnWINcR4qyYhl4tXJ/foVqCIGxpICH1xEi6DabwJEJEl2QJDRtw&#10;gSahjObkVz5vD8xtD4FjQjlRIMv2pZn+NCNUYIXzrFiRk63xo3kyXAIph7JMX5Ju9o9Y/DQC72lW&#10;vMRPVwX5prjUEZV60DE/Xb88asJ0TYIc6gwDPDj1vqxzKjv6ojr5quucqWp9SaUvKfVEjSNZ71zR&#10;P5d3z5SdU2WmwUtW+fEyCIyDRgWY2baPOkLsSEYYzwtRGYpdnL0gmRfEyZC4NAuTrsM+Zdm8NJGS&#10;xGKCxBb9j23B/y/5rLCqcd656Zi67pwccE0OuKeG/bcpgfu04ENa7DEj+Rsr/pK7dHd0e0PdPbh/&#10;dEJg5vzr2MmF4ehs4vRi8vtfU2Rp1sUMJAtiRsUg2e7vTX7J7Ep1tqTIlBRkQVtf1+pp6x1NrT6W&#10;L0FGaJkTvVOUb02xripVNdXGeKakyZXJxkWNnv5yFfrk4dlUj+yxqQVDkzHkA7Ltdp1sEaslS6P7&#10;2gxSZkXlTkq2nNxtNyIX8Ay2p05WYLQgB1ksIwY0F+qSYlNdbBF6ztV0+ZYOpAHmBn7kGpp0VZ2r&#10;E99t9PWXYyLj1Z6+fTpe7+sKLU26okoUVK6ICBnO5OdZQ3x3TGwPCs1O3raFs+fk2YMST0SWLuFJ&#10;lPE8iJnvT4ldEanVLwXre6IS6BjySpSVOTR7suGsKp6H1HhkRXdKnK6py21NsqgMkigs9sfBJLA/&#10;WaJEMCNWFEHr4bQCgnaFCbHYfDycTBSXkszEJ3u+hFLiXSd9YXt0aY+652FZA1yrl+/FUyWEvrjY&#10;G+d74zx3lA0KMHlZZj9rxzl6JVGRhPPiSEEYyHLsUeq2c2jLMbDnHfClGOkKH8gbyXLcUaIte4jp&#10;CFG3XUPz2zfndwdNgRFLaMQRp5mCIzuuQWuY4UmyvSlqMEcL53mBDHfPPbrrpJq8DLKBTVuaqwv8&#10;aZonRvEn6ZmaIFJkx8ocSL/YFSWr3EyDHy/xgDGuOJ6HiWdIVoTI16UWLEfXOlaXu6J8m59v8pNF&#10;DunGLonjBWEiL0xkBYmsKJwQu/ycyC7rbEdx7rwffsVx3r7hmL7hnLpJ1Dw57Jshag49ooceUUKP&#10;R2Ov2J55qdmiDkQUkYQkW5I1eyoyMfVEd/TFcPJNd/EH1DzZ7etKdVm2go9YnsrL8yVVJi/3hfne&#10;oNjpRzAQX46uGfqn40dnU/1jsl9b+1APyAar4E+9IwM8uH2IP82QrRfwp56abLB5oE9X5fGSLJ5H&#10;ttMgq5FEVVcmK4pEVRovSVJVpS8p3vcIP62zZzfYew6hPy4PJKX2gHDXxre4RYGYOJaTlNpkyU/n&#10;dAy0UGqOVzrjTbJf8jRiKFRONuE8m6wdqMMFfLaI4IpcTdY9NVR7eC15NCdF1d5383bd7F0XZ9/F&#10;sQd5uw5ENKEtIDG5SS9e6HLTllheGsGDY7x9F8vqE/jjIARFvm4oNieSBRXkjlKA8oV3V+/jMmmy&#10;DUCLIlmWwu89US60nixDnYQ0HCHWmnnI6mcFkNby0liWdAyUW6pkXoqUma1pan1ttiqNZsgUIqOD&#10;vWOFRhlmPwdIs+dg7djYePtr+/RdG9PsY7oRJWOiXRd920nf9zB2nMwr8GBvkm4LDzti1FCWAyAO&#10;ptmxAjdbE+VqogyhXjbQ2ZNg20OsLSt1dZ+2vE0xuRneBHvfS323cWPs8T90d//x7PPNfS/DGqK6&#10;YjTSYgIsb4wXywvIwFJaNrc7/Hrl+ovFa28Wf/m8OWgJ0Ix+ij1MRzvxp7m2MOEke5AFeLKFWaEM&#10;GdxPloSeGDuY5gezPG+cbQtSXRGETpozzAymhckykgdEJvNGxYG4FO3YHxHGLYLOqqS8IHM/pthv&#10;DdimfrFOXLdM3dwdG9gaGzLNjDgeU90vmKZnXNs7SdY1VamO5yvqfBmoIAnGBN4QPwCDL4hKLdIp&#10;nq/IMnkZ4NgTlNpdklBYks9rUmlVtqCutw11cgswTbVDOhbRDDpHauTULpTa0Tc6ZGrb8VfDCfz+&#10;29T5XzMHXxDsJhDmQmn4KGKfKpaXgxcTZXU4o7QHZL6YCuSQxu9LyhjOp6xKVjThHH4cLzRv1zq3&#10;Wr3bte5MsU52AYYNl1q6xpEhU5PZI2SmTrIsJ/sUt9SpqiKUlTgjYlTeREEXySo8xMBQYCFfWaoo&#10;ydfF1Z680Jblm/LLNXwwcrg7wYBkCQ1GFC+oo1lVKKFKFsgub4iAvgTULIOgcYbl9lS6OJbMqwo1&#10;Za4sTxXIqj7k+0xDmmqIE1VhsiZI18mYgyvMXLNStx00b4zjCEMPZMeCcE4WykgSJVmiIooWROE0&#10;P5ETJfMib4x0kIezgkhWlCgihcv3rMzfXl17PTuybWWTkZE4GXGEJQfjqmBcjssdIA7Nc4U5Vj8X&#10;ct9yUPecnCsm/4jJP7rrGbKERpMVQb2vqB8o6wewUl6iyE2UOZk6OcVcU5SsiD1xIdx+y0TbMo/u&#10;ukbnd2789uHa/efX3y2MblhYu07mppW6ZaF7QrJQGnVEiiSLd2IJsl4vXX/87urDd1eX9ynLxiGj&#10;FwjBsgc5zhCMH2UObYti8jE9cT7ki2C7Zae9WBh8/OHG7NbIhm14w0LZsdPcYZYvwQFXoR7BMNwR&#10;bigliiEPlVUgNrKoMyztLAsKs/Ktl4qtF/LNh8yV28OzD4dvj42OaakvZmgf7418+Ci+N3v76eqv&#10;vvjtZn+s1tFUm3AXNYJgtQmK0GZrikRB7A6xTHam08tF6ClWxlqtyf7hWKOjzaHyljXJPFmjFsGF&#10;yUuQFMt1BWCj3lFXm5p8DRIfbxwYWkfIQ4piU1rtq8o9NVq1Jyax+6VWn9jqJZNpEkWEhOliYyKR&#10;00fTumxNC3FnAQxNXaYOh9PlmoZsQ5+patAMig3SE9LoT/XOpqp9cIIUsQ81GiFp38fzJiWxIul4&#10;9kSFK/u0uW3mmoWzDW9zcgC73oQkkJKFstJURdI4UrVO1dmGLJASmr3EcQJJrjtO5tGjdkfzErx0&#10;oamvtMntnlIllTMocIQFZOJuT3y5TBXoMlbvkHm5kDLItUI2SibvLl4GOovCeU4oz4X1RnMEG5Jk&#10;70NlukZ2wIpkpGQtYFESygkTVdIhHc4I/FGByc559XHo4Yurv7/7+cPS0I6VGUoqAOVGN98VEgYT&#10;/HhOGE4LvVGBO8L2RJCjCDr7YogiiIbsj8sjv7395eX8L/Nbw1ecMXq0xMvU+aj1qSonVeHECpxk&#10;GZTM8CehHnowyw6XOHH8qcbzJRFgmfsO6oZpCH4ZywmiWXEs/zflSHxRkSsgsLkEvpACUTqWUQTi&#10;fH+S507yLEHOupU6uz30aePm088/vV+/uWKkvl8Z/bBMeTNPmX5ydfLhj08//LJpoW/bGEv71Her&#10;tPtvhu+/ugn1h3OCUocsoS23ZbWeCjmyUJdepm+IWJWva9Ooa0VxKMEO2FiFNX56e+bV5ttXm+8/&#10;fpj4+Eb5ek499dJw683U57npdy8Uv35QPlicnnO89KRuxXP4iIWpAhhUXu3IK4iqXVmmJsnVFb6o&#10;0B0UpPKKUoNsf3NwYiDTPutKWGMoITM7eFan0BuQB+OyZAGaFkez0nKbDAe2ehPk5kZdA1oF9IHG&#10;7CFdTjKLn2P2iKJZfTCtIcU6h4ishegbh+AEQ7Kk8iXAe6p4SYVSZo/ynAmJKybZcwk2LZxdB9cV&#10;liaL6moPIW+s2NIH0vItG8OfUnviYn9K4oqKTX5hKKvxJeWemNLsla6bOav7DE9UWmqjPajCORHw&#10;F3W8d64hu8x01PGcdJcUbhaahDPMs/t5+06W2cN0x7nBrAgs3jkbQz0pkJuaqYotsTtKswXoZh8j&#10;kBa6Qhyzm4XGYAswEWEj4L2iFFcB3vTy80/3X/448+Rfzz7haqLakxtJFZpkjl62osT3kbw8VpAW&#10;O5pIXgRj8kX5gYTEERDvWTkbRtqWhWZysJw+3vLWyPwGBc64baFu7I9+XBz6uDj8cWEAx8LG6PIO&#10;bXETBx7AWdlhQtBLu0O+OPuKyTtk8g/uewZ2nDffrf7wcunHVcsNd3wkUmBG8kzIOlZk+rL0SJmF&#10;lJaogKW4kQzHHqKYvKMAkjRsuyEu90iwq3Rl+ZokT7b2kJBRpZI0nOMiWYIl/CmeP8WP5uBP3HUr&#10;7cPq8G/vb9x+cuPeb4PP3zEePR+9/9vQy4/U9T3urk24bePj2HUILH5hqiJLk0mngmJTVGjxkxV2&#10;usZHocg2pYWWHFQQTIjCKUkwJUDzzeQVtYI+nX74wvj20dLTha3HH+enHvwmu/dU9XJx5sWn8ee/&#10;C9++48zNCi2eB6nqbdRlssiXtHu+P0EGVy0BqgkXLMn7e/OofF0WzfHSZVH7SN06VFTaCmQ7MqGi&#10;rS+WxxMpQzCmjKRlKbLmGTasbyPPkSmjZB/ieElkC7G3HQyjB+6A36jJJObOeBbWnlXH0koAEqwU&#10;oSVVlYGYUdBDWWW8BFcegzGn6tpkTRcrqFNlfbKsT1XHMjV9rKDEZ7Jp5Zl9AksA0UKPJGdy8V7O&#10;jzx6O/x6if52mbJi4pDu5KwyGJWmCppiQ5eta4DRuSpoAWWNF0pyU0Ux3mCupk4UkPAk+YY8XZYD&#10;rHHapY4m11CT+WdkzhOoQIxv8I87NtryDnVhl7pmZX5cHf28DtNhwH1gPXM7I9s2pj3AdwR463vM&#10;NwvDLz4Nvfw8OLs+avIKfUmJM8x1BWG0IquPb/HzPFEeqHXPRbeFOMh/mTIJ9KminMxaS/FDKbJa&#10;z+hA0xIFEjKHn7dtZqzv0/ftLLuP7QryUC5gySY3e9tG5h6ZPHw0SFzEWJ5/5dXcT6vG65vWmws7&#10;196tXJ3bGjQHKN4kJZChB3IMRLpghuZOjPoytFCe6U1RNmw33i1fffbph9eLV5Hz4NyRAiuYp0XL&#10;9HiZS/RdFcQLZJZSri4utMTpKrfUkV6ukxUj1aYrkCZpneGsKJiWBpNSRAqbV7RnExptEpNV6vao&#10;g2FVuqArNLSBNHCKF83zEQrjJX6+JUBejJa4ybooUiKLw8MZHlQYychwYZoHut4ZWWgdL898MD75&#10;tPJofXFq4QX/2WPG/Vfiu7Nj07/Lfr0zOveatvieZ3NMFVrTyEaRrMQT5VsDBHiiRVEoy3dF0URl&#10;wINkSZQqkwWRyTLaqvLgi+bkm+HgVEd6Fb8YOofjxdpErjSWLWryZW22qCTreUCBOYQYMg8xhTRT&#10;wBMCYWWF1lj9mEy8hBnna6psTY3wlywo02U1khaQMU06mEEmhmxTW2gbyt1x/EumqsvVdbD8IjH7&#10;yWJ7ErJ2x5U7LoHRgwAkDufk/qTMEZBvWqSLO+LPG6LZDd66RRBKQ6bqbBmooE0UtaGU3BMWQw3L&#10;O6Mr+5TVHcrqLmXXzjJ5mJ4omdmLcpQqywBv8YIUnJMuabwxYbxIwCBIdsnAA5BZFbEcmT6B191x&#10;8rds/D0X3xYQO8MiO+kPEcSLgG9NvKAMZ+ThrNwbEzujfBQcW4i/5+Y6fMI9O3vbyjG6+O4wBI1q&#10;wwM8OAMsX5wVSvM8Eb7dz7V6ib4TJaE7xPUnpDgNW4AN+QItyOheRhjMAL5FlwONPItf4AwJnWEy&#10;HdQX49qC9Cs7TponTg9m2MEMM1rgRAs86NgRGbUERk2+EU8CLMsAVe97B50xii9FA2SvmUb3HQxb&#10;gLNtpy3tDs5uXpvf/WXRdGPLMWLx0x0hmjdOi2QR75DqkPPo8QKxBFAKPA8RM1GCoCXFNoqgrNYn&#10;U3uzVWCJzuFWO9zKZNJQKBvIJPcDZbzMjxQEyQo/15KkySxqIIeo1JVkmyLYc6lN9jWL52Xl5lTr&#10;6E6xrS51Vdmm3JnQPV+7t7jyYOk3/tzMjdnXww/fs1RPhYZJymPd9XcvBJ/n1F6voUxm9qirXXKf&#10;OaSobE1VaEuzTUmhJcu3xPW+snYgK7WllY4i35BeLizgw6RrXWX3RE02CCxIS3VdqabLINcXFKm8&#10;HNyChhFJi/FZO0O4JASELrez0MOYYyWcv5zsPZURBtIiXH53FJdHhibtiAp9GXGyqil3JvJNMs0o&#10;U9PmQMwVXbqs88UlZp/QEZSZPBKzV+5NKGMlVayojebV9iCPjD4kAT/jicJEpjqNr8miIVMey9UM&#10;xcZYOK22+kQA0H0Xf8fOX91lL24ylneZK0bm7CbtzeLw3CbFFuSg7YXSQndECLVtWri7Dl4ggUJk&#10;iOEdRRDBEeWVbqI2zr6DuWqkbdjZYPFIlgzXZWqqcgdkLEObBz0jg5K+v6I0kBDYQ1yzF62LaXLx&#10;gzEEBnwsQDu0CnGiQMbJ41l1CKQU5Tv87H0rc2OHaSJMhdbI98d5OBwhpjXAhBPv2hgrOzRUAJOX&#10;SeYhh/lmN3vfxTV6kL7YoH8cjiD7yrJ5aMM6sudmuOMMuCygOZRhOCN0Z5SJZOCIsCwB5rZ91OxD&#10;bqO5Igx3jOWKsNEULG7uwhbl4yqQhbLvYiByehIcX4IbznKCaYbNP7rvpmzZRvEayQKKCBoxyxnC&#10;C7PJdnolQbwszDelkGy1J0MFb/XGWt3palPX6usOTsdPvgHa1K0TebkrzjcFpa48WxHEs+x0SUA2&#10;au9CZJJ6T9nokrsS9k+mq93xDLkbi6LSV8dr06+2f/vw+d7C77ylp7T3r2kTv7G193k65c1J/eD9&#10;V+q5zelMdrx7ojsi+wToGod4FTmkliqJ/ClWoiLxJpmZijCaZ4cyeC88P5lxBf9mecJscFSpSTax&#10;TOSll9lRA2ZI5Mie1qmiFKkUhSKcReVBQkKaJCs0Cw0FSjYqUrokDyVxqcSBpBSWRnptY5JAWhpB&#10;uS8rsg1NDUzc1EfzmkBS5Y7K3RGZOyJ3hKQWr8IR0Nr8qmh2stKeLncNcO50TZ+uqqJ5iEMfz43n&#10;6pONw9vl1mS2ashUYe2Gen8SPyaLen9K7opI8DxAal9M7ovLoaq5DebvH6hvlmhbdqYrwgMMAMFt&#10;PjEAz+gW+2PSZE5hc3MtDv6elbu6x13fY9v9IruPt2mmb9rYgaQknpPjveCI5GCQHFuQtWWl7TrY&#10;aB7eGN6mJJSRI4PuO4Sbeyyjnb/j4EB/8GBfAjghcIcE/ojUExTafVyw8raRuW8T2H1iIITNDwun&#10;m1wMi4+xsjfycXnw7fzw61nq51Xayj5Imr24RZ1fp2ya2Ua4fojthGmGmJ4I68q2m7pjYyAB7Pso&#10;luCIMzQSSFDDaXayhAorjJfIsqgY2VMapUQQz/NTZdKTEs0iaYpiWXG2ivCkLDSk5RbMEqbLixVY&#10;vhjdEWTsu+hIFf64kCxFrEnJKqyiIIVnywi8MY4rxo3moVRxtk6mTXcPlQfH6t6Run+s6R6oqk1J&#10;tiostfiZKrvQEJZbCFu8SJqVq4hrHUXrWAfvbPQU9baabGfaU9V7mha5bQXZLTPXnX7vfPfk85M3&#10;72RL68p7nwzyp5O3no1PTDH1d2jT7zTL6+PplKZ9rGwey4odcQ7PD79vyPJNRboqzrXlObJ/lCxB&#10;evuBkvLmobzSJvv8pQvielNRbyl7x7ouzqGrLDfl9Z4W35frylwFfqbunkyVya0Tyao7sjI+Lw8l&#10;YHucaFbuCoEsifcYSf8uUU+0IEf+Q43ONnXkJiAHhmrHkCprgym11SvbsUrMLlia1BdTB+PadGms&#10;fUxuIARQ8SfF3pQ8XVcXO7oyuQ3rJKJk+3iy0tFn69pSZ7J9MtM6Hr+8e+RkrTedr01EsvpYXpsq&#10;KnEm/oR8y8Kf3+Ct7vHcMVm6poKzxuGsGUhQEcxo0NJcQWR6kcsjcfgl85vMpU0OIo0rLERxD4Gd&#10;appiTZstq6M50nGBr76YyOjkmtxkNZ3Jw920sFeMrOVdjtEtMToFpBvbJ3aGRGFgWJr0zQGy13bo&#10;y1vU5e2RTSMVIGT1gEbwj6wdB3fHyVgz0uY3hz8sD734OPDoxfVHLwd+fz/8Zn7k9ezNj8vD6yam&#10;2ctxkAF2jiNA90WZ7jDzisXPcEfYFh/d6AOzD5l9A+4IJZHjZyqiRIkTK3FJx2QTBZ1s7ZUuo46Q&#10;aVapkrjWU1RQlKvSXFWYq4oSBTJHNFFmpxDUKsJsTUIiGtAiiYYo9MbZZJ+DOr/UECWzvGhaGM2S&#10;8bxyR17rw1OF9a6s2ZfVuyIchSo/mRO4QmQWnidCz5SEMF0Ad6YsIC0hgqeSZusSWDvQvNaT9840&#10;rSNV91gNt843xP60bNb5/OHC87svlfc/KBQf7oo/PJt8/+TWff7vz2mPP+tWt+/HEvBXXqUryjQA&#10;uIJsQwh2LHVkla68eqDKkRFaYAbOTUk2GTtWleqSSEIYTQkLFWkeGE2WmiMjitHMWoeqw3N9vaWp&#10;NdUH52Sv2+7RVJtsm6lrHZF7zxRqIFHADJm2kSyCdMWOiMgeFPqTUnwP0kDmyzb0ebI9vS5dBUgo&#10;Mg3462QiN+GPauxuhdkmcfvlkaQ6lNA4gqJ9Dw8wsGHj2YK8SF6eKJFO62BKhsYTyxHfjWRVgYTE&#10;4uMaXdx1EwNxKpzRFupTlc4UGUFsqtMVdSgtj+e12dpYuTtR7U+ghQQSotU92twGfXGH8/oz9bfX&#10;w0+eDzz+bfD9Z+rbOdqmSWp2SqI5smVttavqHOubh7rLzWXwhPjYNdmaLllU+1NSX1Js8/M3zZzF&#10;Hca6EeCrQIUJpxWX/W6SWF4CqgFxmdx0kxsALbP6eVY/1xHkmlzsHRt7z8nZtNLNXta2lb6wOTq/&#10;Rns/x3zziTK/wdh1snedrC0LfQ+hM8j3RjmBBCuYZDrDCO7sfcfolT0bwxpkbDmGV0wDm9bhpZ2B&#10;ddPInoOyYx/ZsAyvmykAL9RNf1oQyfPxToJp4ZZldNdOs/q4WyaKycYge3yVRIk8GoAgXyebfQGU&#10;kyVBqiwAdDb68moXkVkQy3MjWXa2yivUePEsxxNh+MnqLJwKbc8x4gqxImR+CCde4qQr/PxlC8GT&#10;FOsSON/x14n2kbrZhxdqilWyKUw8LwRUoUoUGmShSroshOujyXljzF0HY9Wq+7x+68k97qOHvPtz&#10;euXnh5OzL39/rnr5lH7v48yc7Z0/qUZUhSuna0J/huWOs4D1iRICqzxdE6fL4nCc7OHQ6gGBFJ1D&#10;ZbkOtCC7wUYzItRlk4/hjLLCGUGmiuAvqvVUrQNNtYO0JwV2tw7InQbqBzpCLzUFGbjuaYEHl7ef&#10;UYD1ix14qqbU1sWLaltA5E1JwgVZKC9zxcU7bp4jTDo3PBGpM6IMJHWxtD6emciVJ7KV8UBU4wqK&#10;IY5IXhMhjCHZtfE3TMIdu9gdlSI2RTNqX0TuCkiMNuHGHu/1LOXR86Gn70eefRy1BhG+tWY/B4JL&#10;FFWkG7ulzpOZ1rpIRu6Niux+4cY+59MSc35dvL6rWNmQfPzEefOW8/EjZ9skAPYAlBtHuhrZ5BMt&#10;WU7Wa9XlhRYgTZauIkEqU2VNqgy+krnDIptX6I/JYiDjlCyJlyupI2mFwy/cMnM+r1MWt0fm1m8s&#10;7QybvLylXcbcGmVlh7JpoeLaGV1Mq58dSog9YZ49yCQn5lXZvABxcSDF98S4JifD4uDa/aAjpiPE&#10;2HWMrBqHV/YG3sz/ciWUFNl8aBN4LsqmaXRpa/jz6uCH5Zuf1m98XL2xYqQu79E2zYw9B1oGdcdB&#10;QxDec6I6DH5cGZhdG17fo9oCzD0Hbc9G98fJaqtcFToW5eDNRW6iwMOP0TTL7BzZsY5uW4b3HMNm&#10;Nw6qI8Cx+ej7jpEt0/D6/si2bWTfOYLI6E8xQhk2/iVV5GYg/bqg3JYeXuhqXSANWQjY7JMDMiLT&#10;CxM8vEQkw4ukBP4o6pcolhMEUgguqg9Lyre/ij/eY8zNqX7feDK+uvxk+dmT90Lth7vPLO89yYlU&#10;RQozrnaVZAP6uixegExBYKx4SYymkiqhwYCL+Kki3oIQrTGDi1dBYOfHCyjKikJL1TzStk+0SLHJ&#10;osgb5c5vjL5dGV4zM2Ewm1Z8VowdB8sWFDlApVFhMCWJFeTOGNub4mVbisqBpntuqB9q83V1JCfz&#10;ZySupNASEroT0lBO6oqKLF6RMyxLlLSRLF5UkS4pQcn5BuncKHXGABhkRl5W7o2ozA75nk0cy6vR&#10;NpIlPY5MaSxV0seymnBa541oHX612aNyRcHiCotPag+IzW4gPiGcSE6RKGrSFdjquCeqDKSU6fJY&#10;pjKZKU2W6reKtZlU/lYyOw1ndQTYyFuIRvYQ058URLJikxeSoNsCLJOHBfjetnMAErGMPJ6VBuLS&#10;VFGVKiAHaxD40mVliAw2qTwh1fwK/+MiZ2OPtWWkuYNcTxR1hrtr5ZmcPGcE1QbJCiCKFCgMJQRm&#10;L8PqYzqIDSM1isIpkTvKwvWNZkWeMMcZZO6T2XJMi5+1YaYtbI1eCaV4/hjP6KZYPEy7n+UMshxB&#10;gAiuK7CabfUzd+z0bSuNULmXafOD4oXuENtkZ5gd7F0rZcM0ZHRRXGFOIMZLFUWlhrTRUXTJRGR1&#10;pS2JpjnhJDOd5yey/ExJAn4IJTjhBCeVlcTSIn+M5cGrBDl2H8sZYJpdNKjc4qE4Q7RIhpUsclMV&#10;XqEtTtX4FbJ9KvKyECaKTBYFq+R4uZoYWbDWE5XbosuBD2XtUNU6VlTJtg+ahf3JudXXyy/186+l&#10;r+emDG9e3Pr0/O4bifip4tneS6N5anODb7SxrD5WIAmE5QRSiH065PH2kR45r9qFzQjIyqUsmQJF&#10;OhbLklJdXWqoqh11raMHIqMNJEpkbnuyKEbunl2l/fZxaGGXu7zHnt2ivV8dXrdwrT7JtoNlj4C1&#10;JKGsLFaUJGryQldZBOsf6SDKYksHAiEKjomsfkE0p0pVVZm6pkRujUOmB2VrZCyw0FDHS6p0bSxV&#10;1gdSUm9CRgA3JYvl1ImioXEw3Twcx8PiBXW6rCvUxsEtMN1CY7zQuFVqzBRqYAlDsqyLZnWJgi6Y&#10;0GbKY2geiZISbYAsW6qAbTTFtiZb1WVqk/m6Pls2pEqGRFGPr+Gk1miVzK5Ql/fpCF42H9/sZW/Z&#10;GJ9Whz4sj75foDx9P7i0w7Z4hc4gD9U7kBKBSXwxgS8uNHtoCGqkAzQrRnBM5FTxtDoUV4ZT0nRZ&#10;Gs6IPDExvg8lL0eqI1xPjG/xsSwejtnJWt0dWtsd2bUz9u00V5AViPM8SKtRjj/J9Ue5LujQQ7or&#10;IHF3jO2L8a44Q2REw+KjwLQ9MWYgzYxkOckCGSKBmqFsJDkyRBTlwLq8CbI1WDjJjyYk6aw0XwI3&#10;S4pNcbEhyJa52SK3UBWkC7xSVYJUV2vJsgVhqsAvVsXlpqhYExbLwmxRVKySbRHzZXGywE8X8KMM&#10;ZEy4PCNI5Mh0uSBeIgt5Mcy+YWtwdMs5vOOgeqM8Z4iDFmUPXS4X8FLDSU6pKeqeKTqn8vaJrHog&#10;StV56QYf6s80lDvBxx925t8/Vi0+Vy98uvvm9YNXbx4/e3tr8nflzBPtpFYwoaC/n+VCGaDkREWC&#10;slvpTVzOCZaT/Q9Ahx1lvknuYxtI4lPmpIrySlMLQUdSkkhKFs8pUyWi/mhBmKzIYgUphOiJindc&#10;bKNPuOMSrZv5/iSZV2SP8I1+tjMqDWaUuaai0JFlmpJYSehKcNwpUbGrJftpHI5VycQ3dapC7uiY&#10;byrLPW2B7DWjA5LWega0mVxTk6zoYjl9ujKRquo9UakrJAMlr1s4IGlPXOQHsWRkUGempg/C7CMo&#10;VkrgbLFtaB5PVXuQrzpIJl5rKs2JQk0bL0rjJZk/KXFGBCBds4dt9LD33DyjR+SOoLIrQlkAiSGW&#10;0QQiWo9PE45BhRJPUGjz8q1+kInE5BZvmcWfFrmzaxx7AAJVB+Jkjps/DjUrEQ2DKSHpRowDVMis&#10;13AOdU8USQOK5LGiPFGWRfJgeqEnxDO7uPt29paFtWFBceOYXWgwsE42vNkVZrvDnEgWVZf4DjKY&#10;J8Y2uSjrpsEt6yic1BVmOELUPTv1islDdcdYzjDdE6MHswxvkuqMjroio/4EyxXiwIwtHp7ZzbP7&#10;yezsUJYfTnOTBWG1La80JMWKKBBjOvwUd3DUH6EFooxwnJnI8HIw6ToPYa5QFibziG7sck2YKfAT&#10;SU4uL8qXYeGSMsLl5ZTORI4XzrD9ZMEVkh/LF+WhanuiTEeEvucaMfopu+7RT+sDy9sUMvrqQJnj&#10;xkv8XAO0KgFMVyCOMr/QEOTqgmxdlCjzg1lOMCvaDEy/W330+XfZ0mv97AvDi18NU7emp+89mJhR&#10;C0QUxuhNJuXm42esdFWbxcmQbSXIPRmCaSQYli/GjWVFqB6uIBm4CqYEnhDX6QfukxHvQEySKSoQ&#10;5zNlDZLc5VoJsk9fra+r9rXpmjKYU4Tz0IouWVLlKupIQRErK4I5mTel2HJy1m3ULQcNx76X6Yzy&#10;IwVxtCiKlcS4umYff8XIxGOMAZ4rgTgr9cYk3ogkllE6cCYx4IE6ntOFkho8uSsst/sVJpd4bY+7&#10;tMla2Wds29m2kDBYUGaa+nhZ7U/ISOBJytxxuS+piBCERUw04N/9UaUvKvfFpIhlrqDQaBfOrjHX&#10;jZxNC+nE3bGz0FSCaVm0oErk9Q6/1O6TewLyZFYbyyh8YemuhWN0CrYt/H27xOxWmBwKp1+RIB0m&#10;SCMIfGJvRIiG7YuLyJNklVYvf3WfuWFhLO5Q5reG14zwKaErLrAEWBv2YbOP7ksAIeBi4nBGEswg&#10;tygjKZisCBcC6QhmbCGhkLmwPTq/PbxqHNiyUZY2h94v3Hg3P7iyRdt30OHTnrDwSqrGSVYE8SLC&#10;AcMRoe57RraBtr5RuHo4IY5lpNG0PBhHLSCnFUmLELYKdcAxaJIfS7I9IbrRPmx1DUPN4SQ7nRe0&#10;u8pOT1prczNFVjzDTZf4+Tqv2hYmYflE6ORWEpEsD60NrcUThvFTNq2AZobVz9p3gqdRsFgAJk+c&#10;7U2S+3FEC+wI4JhsiaQm+/UfKUt9Sa0vTRbQQKkb5tE954g3QfEmaGlyk3BxoS0q9xWuhHRpW7bw&#10;WT7/Uff6IefOOFeskMlUcrmINkq5dnPw6s2hq4apYcTqYEYQzgnADP4U25cQ2kMspL1YVuEOSHZM&#10;vMVNytoeLZGXI2MFEpJYTlysK4plWb6syhTVrojYTe7ORPYJSZTBu3x7SBAEOxbV2aomU1Hn6ij9&#10;2mRZhaTvics3bNwdF2/fx9vxsMxBjhOmFROuWxnGAMca4tlC0jUz//UC/f0GgimgVhfN6BNZvTeo&#10;3LKIt20is0/iDELEMqtXObcB09K7gmqbR+EJKON5MuUtU1cVurpMU51t6guNsUBSvmHmru3zty0i&#10;o0Nq84FMdIiJvpiMdDKk1MiU3pgUFh6IK4MpVSilgSXHiyoyiFNRJCv66KWCk0VtKKZ3euWesMQT&#10;kllcYkdQvu+Q7tnkZrfMFVSCHIhOklJPRAyLXdqEcTL3nVw0GH9Esu8UzK4z3y6Mvpkb/kDmVDB3&#10;nVy0ZERSo5ftxocQ5zrIKicuCHjXAZihr+6NrO0zlrap85vDq/u0xU3Gm/nh55+GPqwNryFomZEa&#10;R2ZXRj7OU2bn6Ytr1F0bPRgXXAllmd4EDI/AB+kGDiMt0p0hhsvPMTk4O1aaxcNyBfn+GFxWE04K&#10;ALUmz5A/jgvMzBb5hYoQaBFNsUIJRjzPzZb52RI3V+FmK7xkHuGMn6/IS01JpY02IGgdkA0/Cy1x&#10;vIirjtxABcMEL8flk0Upuf0W4ldFFkyDt8jmjrGCgGxPTbr2eLmGIFXlxcscZ4xmDlCsQcr85i8P&#10;nv/49OP1zxtDG/YhM+pDhpOsCkJ51uXQJkIJl8hxlf/43g2dakggYQolTB7rxvDwzzeHrg+M3lCP&#10;3fywMoJgANaK5PhA5ECaT7aprkhzVXUMxhaTbZlZiOfJIq6oIpKRhAGFccQAca5ERkwSeUWYXEUU&#10;a6HRw1vZ5WyZBftOkT0g8UWlziB33023B1B8FPGSNlZQeZKKQEbqRQWI8Iw+ltHPWrezls2sTSd3&#10;w852RuT2oGrPobQHdcG43hfW2FwKt1+VyIzFsmOw1XjegK+ZGoLaBJSXqYyngbY5QDAAV+mOinY9&#10;rD0vyxKEN6Fxin0Juc2nsnhU7rDSE1WEMupQGoEMjQ0/CmwePnTwfmF408xyh8RQXrKkTRbU8bwK&#10;gItUjbdA7qGYFSVLikJ1KpZBstQF4ipfTBnNaMIpJDw93hSAO1vWhBJSd0jkCgidPondJwvE5Zfb&#10;X+BJJKgJgYSaoEsSWVARSCpdEYktCGIkgdKX5Ju89G07zeQjnLNm5MLIP+LElkZfLw0hfsyujc5t&#10;0D+v0ha3mXBoGN+ei7bnpCPz2Hw8B7gowHeHmL4o/crCzsCek2L10d0Rph9NJMAhcTDAMrtZOxaY&#10;H8mYkTRZD5OC2jJIl6xNy4DVOxpK0cJpRiTFzhRFoIVADG2A4Czpl0gyzT6KxU2xe1mhOD+a4qby&#10;vESOnaty8y1OtomvwmxDFM5xoqTXT5SuCGI5PtIY6VUIs/aco2AgT5QVBVhXwFVco3twzzm8Zr75&#10;eef6u7Vr71Z/efr5h8lH/9Tf+3Hyyc+P3w0+m7uxZqNs4036qNuIkn4gPi+c46UqYm+U8/LdDal2&#10;kCOj0JjXKaM/Dw9fGx4dHKUNT92jbVsQJkhzylRFyTIeDwjmJchWv4pMlazCj2YlKAjZ2uW99gvi&#10;VFEWhlCiaMOSXIVsUxlJk6VygQQQWR1J6t1BRTCpDsQUiO0mJ7IHF6G+1NLWDyYR+JJVbaSodMRE&#10;W26ylQRM3Z8WO5OCcEFtJx1ziGjj6eJkOj/tCxtsbq3FobK5VP6IJhjVRlKGTHEyWxkrNifIMsSa&#10;PlGQx3LKXJVsQ++LSbat3MVdxtvF0VeLlIUdxoaNvecSGF1yu08biOuiOWD35ZxptMCMZM/JXNul&#10;za1Q38+Pblp47ogEmTJV0gSiYj8xYMG2kWW0CjxhkT/BDeYkgaTEHhRb/EJnWBhMSFG7Agm4kjRe&#10;lARiQpcfuMLfMXP3rTyzQ+KPqGMZUArZ9APZFxiWb8jKHXKTvgxZ96VMVZTBNM/m5eIjWjVSPiwO&#10;PPtw/d3S8OcN2rtl6rKRs2Jkr5mZnzeHl/ZGl7aoS5v0+U36BhEkQIhp8bHtAVA1K5BiAVOjGY47&#10;QvUEaVeW9ylGJ23HwthxjG6ah5c3Kfje5mU5EFxCCF4gWrLmFt8Ek5xImpcoCMIZQAItkqHbAgNr&#10;xutr24O75uHN/evz6zeXdqn7borRNbKw+cv67qAVak7ySGdzjhNKMWyhAV96JFxgRQqcVIUbyzMT&#10;RV6pLSm0JKkyWq3AGxf4yUwjDtlxuiqG4rNVEWLflmNw3Ty4Zae8Wb05vzu076EsmQbfrQ49nx18&#10;+nnw8fsbD15fe/Tu6uvlm0um0R0X0xsXhtLiYEboS7ItfurK3vDree7DF2KOYGB05KeR4V8YowM0&#10;ysD0NM0bVtS62jSwNcsPpRA9ScjI1MShNBuFAhIHlxdb0nRN6k1yEVlSZRmc2GjnuLxcf4TvDwtA&#10;0qGUOJaX1XpjvZPp7vHMyZfb3cPJbEFTrmvKDQWqUyQjKpDFIIZiW40o5s/IvAm5Ly7xJ0Sozr40&#10;EpvUGRZ744pYZiwc18XShlRhIp6ZSBbHohnYoTqa1sdzk7nSdDiuiaV0JifeoM4blbiDMFEZoMgb&#10;kQWiKBTqcEZr9Sn2nOI9p8Dik9j8MkdQGUxqkFlztTGycrugSpUVkbw8mEJQg78a0uXxTEUfLyhD&#10;iK2A/pTUF5GsbrPXd6E23oaZsWFmLmxRPyxRX84O45ttCwMFxx3le+J8FJ/lPerCOn1jn2tzSz1h&#10;ucsvtzpFuzYOGf7YGl7Yoe9YR9aNA9vW4U3LCP5300L924ndETls2xbgmVyoaayFTfrzTyP3X9x8&#10;tTAyt0Gb36Z+WB6e3RoFaWxbYK8C8LfVy7X6+Z6YMECGx7neON0WHN2w3ABtOvw0ePPo+j4Nr73j&#10;pG47KLsQvpdjdANZRlZ2yVZ2K9vUz6ujH5cHdm1Um4/hjjCCKTZiptVP37EDbgZWtgf3baMOL9UV&#10;ZiG9kkW5OVY4zUrkhPm6NE92Q+RY/EP2ENUaGHZFKbYQxZckvk728S8Ly52/b5BBbmFbIXsVk3t4&#10;VQ8UzSNF/YB0d/gTPKMbro/GwLYCHlx0e5jlR7yN8sw+9r6Hsbg3jHDweX1kfoe2YWWb3DAPCSpv&#10;rqGBQ+86R+e2bq7uyT7Mj0uUbDpzgE25LqEOsEZuKARDn+e4kFQsj9TC8eMDysB7mLGC2BVhRXOk&#10;EzpVlvgSfF+SzBQL58gceaQTq1fs8gt8YV44KUQjjObI/nGZsqrSUneOyH1ssxVVuaEv1tS+ONmS&#10;leydB86uIR2KUyVVtqLJlJVuv2DfzPEERcm8yhOUh1OKLFmWMhFOayNZTbk90exP1XqGXE0fzenS&#10;lYlae7pQHU8VxtIlfTCpSpcnUkW9P6oNJYDXunTVUGiR7QQaPbKkKkZWoSIIqt0RhSMoc4eldq/E&#10;6UP4k1pcAkeIG8iKUxUyLkiG1guaWFYbSsFuyU5zmZomWQReK4DXkYw8kJLu2fmzayPvFilv5qAw&#10;CsTtDJN5c+6oYM/NWTKy3q9SlneZdr8wnpcnS+AK8a6dsbAx+uvrn3//eHNpa2hu5ebbxZtvl4Y+&#10;rVDezw/e/f2ney9/XjOxzR6+LcAKJvnhlCCaFBvBXduMPQt318RZ3aN8XBld2KLt2FiuEC9VUqRL&#10;5O6uKI/5ujpP9mcS+eLIWiMrewPL2yNLm8NXnrz/acfGtgc53jQ7mOaGclxnjL1pZa7vM402ztIa&#10;c2GFMb9B37TQbAEENSYsfNs2bHRRd+0Us5uJMAf8SJeFaRToMuiTEy+x0zV2sSXK1pD2kLJHtxw3&#10;d5yDZh9se8TooaAZOSO0QJpF7glUFvoSNF+CHSbrlgmzllGSWjIyN6MjTJX5/igzlODavdy59aHX&#10;izdWTfSV/VEUoE0LHSgfSArJkkmyl64wlhfFyXCd8nIapCqaR+FGTEY7ZjnDvJVN/Z17SpGUyWYP&#10;iCjX5JSbzNEbfPrAremRfRfZjz1ZFKZKgnyLrIlwhjjwAA9xDgk+xCy5XS6Z6JdvwtVkwZTI7he4&#10;AvxgQpirqFJFKV46VZBmi/A24Z6NvmllzW/StkzwHpEzhFMiW4M2DseyNWUoIyNr6QqKTFGeTClS&#10;KW0iA/iWBxNyJwJZVJ6tGCqdie7ZdJ/cx23q4GKifTx5cH738MvtSgv2qco19WR2f1FR65F7UkH0&#10;+dp4KCm/nJkpdCDhxEXpqrLaM1S74xClJ4r4ropmVL6I0htSOcPyHbNw28pbMTJNHq4ryN00M8xe&#10;oTsiTRQQFWSRlCyckZKe7Iw8V0Wbd4SKLAAAbc1JREFUUaIxg6PQBhbWWR8W6LNrtHUj6UJ5vzI6&#10;u4k3y922c7dsXGtAGs5KcS0CSZ4/KSQzfpOwBrQcsTvI27PCa0ferwwvblIX1qiIg0/e3PztzfDr&#10;jyMbJpo3wo9lBXGU5Qjqv7hYViczgBkx3kswJQySeRCieE4QARSECTe7wmRY2+xm2P1Mu5dg9MeV&#10;YRxXFndHrT74jdCdoINCojl2JMcNp0W4MAiJVi+xd6jBn+SY/ZSV/SFw9se1G1vW0b/DotkDSKV7&#10;48xolhyuGHXXfdPoG3THKLYAfXn3xtvlq582ry/uDqzuDNr8yFsss3cU1d/kJR2EDj/DFqDt2Clb&#10;VgqKw/z2wMre0IZpeNs6uG0fWtkb2TBSLF6UC+hj9Pnnm++XR+c3qG+XRpZ2OHYf8F8UJmvFBOE0&#10;H0jjRi6OIqWJYZm+BGibjIuG0wKHn3v/8ahUOiAVXZcLr0loP8qHr3GGr7Epv9y7habPN3oBJxxX&#10;BK6MZkmGncB8qcudSPPkhkjk/s/ltrbYIptpgJWRbAJxUapINoT1xfnk44oLoynRnp37Zn7o4ypt&#10;fpMFIt9z8nxxGaoEolKM7NGmBuCWG7pKQ5erqAsVfaaoQTByhXlQuTMs80bU2ZKh1h1r9scqPUOx&#10;qUGbjBZkMFFvUoji4IyKogV5pqZKlcgG9Nm6MlmWR7Jy5NT5VcbL9yOzq3SzR+RLwncVpY4239Ch&#10;AQRTEpuPv23hmFwCs1fgicldQfn6Ptk+eW2HvbjBNDr4+zjsvE0Ta32HtbXPXt9j7dh4ey5UbNau&#10;k+0jlV2BSLBrEe1ZuVtGzqdF+u9vRh89H/rt9cinRebyFnvPwfOSpdQiV5TrjsLUyNZH0cuBQH+U&#10;5wxwNyysbTvT6uFa3HyzF2mPObtG3bFy3RGBPy5MFiQRXMEQB1QWywgjpG9AHMuJ8CPeAlIp5Ltv&#10;H303f+Pxi2u/v77526tffn3xy/MP1+c2ATNDH9dvLu4PXbEHBFa/xO7n2wPUQBJ0ywunuNkK6qYY&#10;T+RPij0RqOGyryPM3HGOmhDvIN8YK5bhhBIsE+zWS3VE6PEcK5Rm7LmHdtxkbrQjPLrnGl7evTm7&#10;fnNhe3Bhe3jbzEDKjBdBDixnhGnygp8oVi8TL4qyvmWjrFkoL+av//rul9fzN+Y2B1ZMQ5uwfw/j&#10;cgKr0JuUWP1cu1/sDpOFNw6/zB+VhhOyUFxssrO2jHSTk7GxjxbCNzo57gDTF2a6SbxDVOfYvZyZ&#10;B9d4wn+JeP+Scn8QU/9XNfSDEAf95xfPGEYnd9/NsPhZziiJZfmGotrS9siGdKpiTRWMCkIQd4lM&#10;ao2TayMjK4KKkIgIb8fkIsPXoLotE94Oe36LtWrkflyl79qF4TSZnxDPKy0+wa5TjHy2Zec6Q7AJ&#10;eSSBnCTxBKXesBjVGc0vWSSjCeky2Y4jmpYCXlHfnRH+tp2xbeOs7bOffh54/O7m87nhfScPUrD6&#10;BK6IzB0FIKHaSu1+6fK6YH4Z5yP1RMnq7mBalCiSe7LEyYw86b6dv7DGWdoAQ/IDaVkipwynVN4Y&#10;+BiQozLahDsm3sYuZ3aF8XGevb4p2tzl7ToEIIENC3PXifNnu+Jyf0ISTANFSO+e1SNf3RS9fk97&#10;/GT46SvYLXcN/2IW7Fj5Zh/XGQEK4rLyXFGByc2Am3pjZIAG0W3DRIFDodRvW9CKmCYnE2YUSwtC&#10;ce6emfJ+4cbqzpDFQ/FEyO5CFg9ZWWfzKZ0BhZHsRjD05M3Ptx9em7z9i+H2jw+f3/z9zcijV9ef&#10;fPz508bNTSflijcOY0DaQ7mBUzItDtr2HtXqYNm9TICyI8Czunjr2xSzk+UIMS9nOY96o3SkugRZ&#10;YEI2ww2kmeEsO1vhxQvMQAr2TFs1Dcxt3VjaHQCNgK3XTSOXwM0Fq5g9I44QFZhhCzI3zaMrO2S+&#10;yJaFQlJFjL2yPzC/Nby0O7JqpK2YRlEBvEF2gtwQDiVS7ImLwuSm+6hlggDIOAdVkds2BmMys4O7&#10;tUdf32bayAxGoSvEdgVYvojQE2ZZPVSrh/341U2W+B9Mzv+Lx/4HND0u+9eE/IdH925u7kKLNE8E&#10;kVSSqykqXWWtrzg407WP1GCeHNJSUuKLiNxhQSIvydfQyKXpoqTcVIMW8KKX3T78TSNvbZe/vi/c&#10;cyA+qi1+gLgaJxZJKTwRslrTEZTPb7E/rQHV4A4Sf0wcSpDAFM8i+KviWUUkq/Am+PECkENsdrH3&#10;nZx1M2N5n/5xbfT5p8EPS6wXn2nP5qhvVxjbFp4jILS4RTt28dIOexkZy8Gz+KT+xFi8QAaifQnx&#10;vhvOyljbQfhhmPxCb4Jsf+GPqqMZbaqoIYsAimQO0B7ayTbbaBfYPOKtff7yFm95k7drktmdarND&#10;5gwoPSGZPy5xBMVbVvaGmT2/SQGCIrRZQ6jVClQSq0u+uS/cMYuCMX04rnf75A6f0BMB3bFRhE1u&#10;5p6LuWoc3XcxAW/+uMAbE+3aWYvbI29mBz/Mjqys07aNTG+AF4pynF76tnH0w9KNLcuoN8ZwR2m7&#10;TiryIiLm3DplbZ8U8Pmtwd/fXbv/+437vw8+fnPzNZn0PPLi89CHNYrRw91zM684kMniTEeIvmuj&#10;rO+M7u7TV9Yoi8tDa1sju1ZqOCGMxMRWB5lNEUxyfAlWKMP0xeiuCM2fpAfTTCQ8/MYWIAHR7B62&#10;ekdtfpzE6J6D2KrVh+tHM7qp9iDNm2C6Qoxt6xCaBHjaG0OMpa3uUhfJ4BDVGwUqcGx+QAgeT9sy&#10;k773PQczGBHkKyBXDTKKNyZB8guRXfhh8GIfym5akikpijVyT9JoSuYPSb1BqdMHe2aYXDR3GDJi&#10;W5wsu4/3Zn5YoPuBo/iBr/5h/N71lW2K0Upx+FBz2FYvm7BmRVaoyeNFQa4haZHtBOT1trxYV5B7&#10;iRfloSRZLoGKaXNzrW62N8RHE/LHFP4obENu98I55Lj8gTg8W+ZLSGJklxN5NKXwx8gqJn9MZvPI&#10;9+0Se0AKi7IF+ZGcNFlWV7uG9vFEpTOWqWm9SbE7RnamcobEW3b20h7AlPJuiY5jcYezaRVYgzJn&#10;VIZoj4Ju80JhsqUd0eIWa2mbs2UR7TsR1/ApaR0B6couZ2GVNbvIXtzim3ySQFYWJb1yilheFUrJ&#10;iKBBOHH5nom/vMrZ2OPtWnjLK7ylFdH2nszpUQXDmlBMF4prsgV1CkyflAIGgCu7gGOf0EtWUtF3&#10;nMw9B8cZJNs0JgvKVF6byOoTaR0acDgpCiR4nggbQXDLRl01UdeMtNl16vwGY36T/nF1ZGGburjB&#10;Wlhkr67R4UH7FqrLT7d7KY4A3eKlglohrS374Nulnz+sXV83UdaNI3t2+oZpdGl3dHF79NMq7eUn&#10;6rOPA08/Xr/z24+PX1yf32BvWTkL27Qr2y4U9IE189CWZRgmv71PMVmpDg/DF2F4wzR/hOYNMQIR&#10;kLSA3LOtLIjk2P4Uyx6m+FIMX5JuC1IcQfqacWh+c3h5Z9juJQs07EGGK0SHnjYtQ1tWxCwU2VG8&#10;yo5leGFr6OPa9T3HcDDOdnjZFjfb4mFDc6Ek1x9h+mNk735PhBOIgfolsHNXkJXIC/J1UYGspVOi&#10;3CPVJosS6M/q4biRzRO8WFaYKUvSRXGmQMAjlJRAxzhQGcGLvpA0llFuWjjau9d4uh8kEz++nKcm&#10;SmR/Jm+cZSI7eItBMtG8CGHUEWFfTm4UhFMMf4yZrZC7Mlc6imgaOhOt7bBevae8/Ux9+nrg5YeR&#10;bSugWY0q7/QTEnX4JPGcOlFQxApSX0IAQccyCFUKV1BicvDBpq6QzOKTOKNiT1IcKUpSNXm2oaof&#10;INXpKz19/Xgs19SEs4pgRumKySwB/q4LsCvZNIGsICklgpo3gYimADojt1kDimDS4AnLAF3BpBpH&#10;KKFEwlvYhIly13dFZpvK7lGCeTasnDUj5/XC6PsV+uwKc3WbtW/luYPSUFTl92m8fq3FItvdkVlN&#10;mqB/LAQpR5TxjDaSkuNde8PcWJZwC5l9kQBuQaxSR5D0Ju3Yme6wIpJSBRJi0vsbFoUSgChFICKx&#10;elhGN2fPyV+3wjUJLr+aG3m/Sp/bYsxvjS7vUdb22KtbnI1t+ubuiM3FQNb3xameCNXkHDY6h+a2&#10;r71dunbnt/+Z+e1/nn346c389U+rNz8u31zeRvqnzG0OrexTV40jOAEo+NPyyIaZtWGlrpnZV3Y9&#10;zNmNn5d2b+65qEY33eZnO/2Mfcfo3NbP75Z/XN+7jkrtCtN9SUYww3LFadvuERDttn1wyzqwuDPw&#10;fun64ubolpmyZR5Z2R3eNAFXOEYnZWVn4OXnaygcH5duvl8Y+u3dz/df/PBpBedBqsnG3ogvzHYH&#10;OJGUMJFDwuD6YuxAghHNECn7YvwEVHu5JPay/bBcaFcxvi9FdlRwh1mBOIxcQBJDVhDNcwMpbjQn&#10;TJVEqbwIGIAARybUVlSZsjqcluarhlJTg/o4/vAXvvZn1e1rczu0aJ6HvOtLckjzqJB7QpKdEqJc&#10;D545xcVH8Wn95poJFYOTKiIRiswu1q6Vgwswv8xZ3+HPrbIWNgEDXCfYPavOVHWZsjaSVCUKmkge&#10;Rkg2u09XkM/EFh8HALqxz5vfBAELXWGixURFka7J0zVZgKRVwb6X646LEhVJsqpIlFWXG7LIHBEJ&#10;UNUeUJhdUodf4vaLSWgzshd3mOtm1sv5wfk9ZiCttrrFoF67V+SLyZMFTTCmdfnVkYw6kdOncpPR&#10;5JjJJVva5T//xJh6PDL+YGjq9vCte8OvPtCtHlm+Yqi3J2qN8UxOH08YgkG9y6ncBy8ZuRaHYNfK&#10;/bw6+vj5zRcfhp68Hvj93dCykeeJKVx+wnLhtNgdBNEpvFHNnkOw5+baIHEn32gVbezyFtfpn1do&#10;r+fp89s0k5Nt8nCQPi0BkdXPM7pQw1Gx2WTvWi/HH8GlZANcXUHa+s7IwtrA+4Wrj17/8OzTtd/e&#10;/DT9+J/TD//33m8/vJq7urw/bPLAIqnvl268+Hz19fz1LRtrzynYs/MWt0Zfzv7yaZ1yZd3C2DQN&#10;7dqH9j20vzeV2TAP/fb2X/df/uvN0i+AaU+Uag2P2CIjRt/w+41rz+avvpj/5cXHn249/t8Xn2/O&#10;bYwipV7eao3jibL2bDRPUGBxMeaXbv72+sbHZdrCOu3jIqLowIelEXcAfsl1BFkOHyuSJtvJQa/5&#10;pqTUIvvpF1rC1pG81lOUOzL8Ml6CTBn2CGVpH6Fw8PXs9bdLAwtbgyYnCx9lDvhRkfuSXGuAEUyT&#10;G4Di8EZ43igrkOT74zgENi83mJQV6upAkv1x47r27o8C3VXFzLUPa1R3hOyI7opwCi1p/RCsrMnV&#10;1KSbOczZs1M3LPTfP17dsDLtAVI9wilhpiQJp8Q2p8gTULoAqVFFPKfyxPB4MUptqaMvt8ZKrfFS&#10;yxArKoMpshkP/MwaIIvhVvc486usj6uM5V1OMKG83NpVAsWH0xJA4ePXV++9vPHk3c1X8zdeLw5a&#10;/LBAhC2FI6hwhlQ7NrE1IMOxamTNbTNmt5i6u1fFhn9Kxv5x9/mN2Q3m4gZ7dpm9YyFrroDs8ZI2&#10;Wxuv9caqPUOhaSg2J7OVcVdUs2aWflpX3P6VJpJdu/+EtbIt9cUUqbwimpIEIgJPSGj3y1xBjcMt&#10;M1nAG9yVDfrTt0OPnw/dfzg8NXNdoflBNXn11tPhT2vs9wvUuTXqnpW5uMZ4/Wl0doO9bhZumPkr&#10;O8y5JdbKumB1W/Bxkf12lvpphbW+C95gm7wwKaHZxUQksLiZgYQgmBT4EdiSvGgWCI4LQd8wjr54&#10;dePt+6H3czdgka/nrj3/9PPTdzegolcfB+4/+9ftp/98Nnv98zrl9efhhy9vjN358enHofdL9Pdz&#10;lLfzA68WRp5+HgQ3k7GJbRvV6KTZyIJYvjXIWdy9Mb89uOOgmr20dfPgh/XrH9YHPqwPvlq8/mL+&#10;2rPP1z+vDC+sUTxRbrIkDaZ4HlSKBI1svpgRZGB1WYHLy92zclw+QSQmjSTEZGw8Lc5UyE3k4YuB&#10;FCdZ4ieK5P4DSQIw4kSJF8kxMlV2osgKZ5nRHOfy/sfCVEWIPIGzMrnZ65BXEBdbdrmYVOgKcBd3&#10;qO/XhtfMdCPZ1EcQzUgcITJA5YzSrX7OpgWxleuK8D9vDtx5cU04/hNbc002c+PVIsMW4PuiPH9M&#10;QO61nOaAVaLkbkvcHScboWrPw5vfGpndpOw6gf4cawBnKyU7SuVV+bI2lgYri412nsUpcPmlnqAi&#10;nNIGEupoVg0M8CdAmSAcHsklLqEzpNizS+0+SBOWJgolpUaPYI6okPV5mfpqaeje85v6B9fvPhu6&#10;++yG7sEvv74bfT1HebdAXd7lmdxik0foiEph0tYQ/I/3YYWqv32Dp7wqUP4sVl9V6H95/JQ1vyK2&#10;uJW+qBrRAjjuT0pMHjilYMfBNnsQGUWOsDyU1SCJzq4KHz/nLG/JAfFml2h1l/3s/fCjlzeefxr5&#10;sMrad8l2rSJwizMo2bNxl7e4swvcxWXW/CLj95eDGybJ4g730yr74yLr0wL76Yuhu48Gb90fmrw7&#10;9PoTf2Vd8uYD886Doce/01++576fZ31eZC6s8jb2Oau7zI199uIGbW6VtrzBNFq5ZifH5GDt22kf&#10;l679/v5frxeuvVy49vT9zYdPhhdWGJvG0U0r9fPa4NvFGyt7tOVd6sLGyMPffjRM/Y9u5p+aqR8M&#10;M9dmHlw33Lp669cbt5/cnHzw8+O3A29Wqc/mqfDmm9YA3eolm57v2phbNjAufXlncHYZxQXt45eH&#10;b368/ftPL2YH53cpy/uDK+abK/tDVi/dF2XZgyMm7+jntV+Wdka2bJQt6+i+c9QdYToCtECUH4wK&#10;vUG23QMnZnpD3C3j4JqJRMBV0/U1081Ny7AtwLYG2MiL2zYS/mDboTTgkmr1jrjCrHCGnyiIozlu&#10;IMkqtlCUYWw8s5u17xCsbNPtPnJfI7NXtGnFRzy6sc+CQP1pYTgvS5Zl4SzfkxDu2BmvZq/Oro28&#10;nB0ce/SLYOw6V3dTdXtg1cRPlmQmD/P90sDn1ZuL6wM7ZpQ/zsfloflt6se1oRUj2WVheZ/xYW1g&#10;xUj5vEFAbd/J9MRESFEWr8DoFmyZ+Cvbwk+LjE+zzIVlztoeP5LRWr2CHScHicToRvwSeROqcEbr&#10;CWsgNZNLaHKJdyycT+v0d4usN5/o7xbob1Yod1+MGB4N/P6R9vt7ytSTobu/D999PKy/ffPZJ9bC&#10;HnfdwQ3mtKGs1hkVOCIC8PTqjuTdJ9GL16IHj5nasYHHz1i+6Fi2ZIgm1e6QDBFzy8qa26DPbVCe&#10;vxt4+mbg2fubn1fhSvxNCz466da2dmVdtrImfPWOfuvhTZn+B8OtXx69GJ3d5Fh8kLIkXiD3PE6V&#10;VMmiNpEZy1S0wbjUE5GmyvpoSomXcAZlRrtkYZX74h0FzzBxa/D5c/7rV/xHv9JevBW9+SC++2D0&#10;+Wva6/fUl2+oL94M3X34y+37P995ePXew18eP7759NnAp3nqCsS9PPjw158Vhv+ZfHDtwbPr955d&#10;u/34+sPfr/765qff3v/y+NW1hW3KuomxahrdsTE+LYw8fHL1/q/Xxm7/INf/Uw9NT/8kUPwvXfQ/&#10;XOU/VNM/jT24dufZyJU3CwMbZsq2mbawSXk1N/r8MwXBc9PEWFynvfgw+mF5CE8Ho3r26eaLuaEX&#10;s9fm1wacHiYEumujfVq68ezD9Sfvrr+eH0QLm1sb2NqnGW1kx/Mty8iuaXBrf2Bu7QZ+dAXZe/aR&#10;bQttfmP0wyIh6Sdvrn9aHt2yUGY3b778fP3F7C+/vr/2cu762v7Q7Mr1ubWhdePwroO2aSMzRU1u&#10;ijPEtvuZRhd9dYfx7jPD4pRG0rJIWuqK8BxhTrZGVkOFstAQbds+srg7vLRHR0p4Pz+4uMKYW2JP&#10;PxwS6K7z1NeV03gj1BUTDbS65+Ts2dh7NhRExrM3N2/9evPdPO3p25vPPg7uuVhL+1STn2cJ8ras&#10;zOXN0aVtqiMoRvLbd8hxuEJKJL89m2h+UfDhI/fdAnPTJty0cnZswtk1ECd3YQunLXCGxIGk0uji&#10;f16lfVxhLW5xXs4NP3iNlxhd2eXPbXNfzjOefx62hqXepNwdUxgdkjcf2Q+eUZ9+ZH5cZ244UGcU&#10;nrjCm5QFsqBqsldiMjfhi+pwArHsVDSjLzT0gBYHAWvmxh5rfoO+usfbNPM/LvKfvKJOP7r58AXt&#10;/SJnxyp2ejV2u95s1e3taddXZIuzosnJwcmZwbllssXtvpNrdAkh3C0zbdfOMDt5dpfEHRBu73N3&#10;jDyzg79n5i5sUJe3GR8WKK8/Ut99on5eYG1uS1aXFXfvUR4+pD57xn73nvfyOfv5M879B6P37w7/&#10;+mB4XHdVrfzp4b3hl8/o44ZrItGPBv31Bw+uP3p0VWf4X93Mj2CGqYc/PX4z/ODpwK1715TT/xTr&#10;/lc59q+J+z/d+vWHR69+fjM7+H5h5NMyBQT/8Nm1qQf/vPPk2vT96/rJa1LNDwrDD0LVv4SKHwXK&#10;n64sbLB2bJxtG2vNRPu8Pvp5hb5v5yJmuYNso52NP+06Oasmxq6D544IA0keuR9mRRhJcYMx8Bbf&#10;7OTuWSAI7o4VvE+1OikmK2Vrn2p0jDgDNEeQafey7AFmMIX4T4Yi13coRjNnZZP1+vPIx4XhlZ3R&#10;z6uDLz7eeLswsLA7tOuiuSJkCa47wgmmuPgXW5ADm/z9/c9LO3Sjmx2IiZJZNXK0NyzZNDIsLlEo&#10;riRjoU1xosjxJdlO0IKNjuu64xAY7fzFZcbrN5QPs/zpR3TJ+JDQcFNiuD7z2/DTz6MbFp7dz921&#10;Mjb3metb3NVNLtjRG5H4IsiXfISzYIofSAutQRZCzLaVtbBF2zQKzE75jpm/axW4wtJsTYPYF0ro&#10;/BGV1SdcNfE+r7PW93grO/w38+yHT0fuPx2Cpj0RSSguDyVk7qjUERIbPbxdJ9/kghHKvTFFIKXy&#10;k/skSOxBUk/iBWW2PB5J6W0e7b5Lvmbk79gFy3ucz5vUHSeoSRItaNI1XaGl75yOtU8nS20t2WAy&#10;Kt23CbeNkl2bfHWX/+Yz89dXI7+/of/6knb718EXn1BylZEcWSwYSmrcEa03qA8GtT63dnNTsbOr&#10;3rdJN03sLQtnaYP7aQkswZlb4n6aY2zscpY3GS/fjb77zNrY5r/5NPzk9dDvr4d+/X3o9t3Bhw9H&#10;nj6hzX0QzL8Vvf6d++kd/8Mb0dvXwuV5xd6Wfmtbtrst9jgVDrtkY4O3syOwmMUfPrBu36bcvj2w&#10;skbb2KZvbLHWduhLu9SPq0PPPw79/nbg4bNfbj26MX7rZ5n2H3zp/7DF/8NX/kNm+JfC8M+p+1ef&#10;fxiZXWG9Wxh59mHw0dOBe4+HHjwdRWGZeTA8Nn1dN3X1yuI6e3aF/eT18IvZkfdLlPdzA3OrN/cd&#10;dJODavUQL7T4mMhVZJJrUZAokIWyS3vX3y39uLg5OLd+fXVv0OrmhBPieIpjtI0Y7aMbe8Pzq4Nb&#10;5iFXiOmLAanZrjDFFyODHSaI1U9PF6XBuAjOSsY4gsx9J4EksIorzAikWa7YqDNMJZM6XDToeMeB&#10;kMqe22Dse1DfkerEMTLBUgFE9gRkdo8EmOhLsnadgzuWkUgGhVJOboze1+caymha4iezbaSvPzPU&#10;t4YlU0Oi8QHR2MCdZ4wPq+TiWV0cRFh/XBaMKoMxdaKkInu7k5t5Cq1+RigjCGZFRh9zzQiAZjmD&#10;gi0ze2WXtbjOMjolaOTrZsri9qjZKwymZP60BBiw5xZtmvgfFuj3n4z8+oT98jnv/SfGvpMP1bpC&#10;EquXb3aTrrptK2ffzgNzRxKKdEWdrqnJNuA+4ZaDs+fhmNw8tA0ytpLTe6PKXSdv1cxZNfNmt5mI&#10;8PgQEAlyTXWq/P8v6S+73FiTtG3YP+N51ky3t10gppSUShBzMTOqxMzMzEylYvP23ru7Z/q+58Pz&#10;4f1vb6RnrVy1XGW7JGVGnHGcmdcVoX39ZuzP1dPntUJTnsjjVjfXGyUtfuzMLD68FB5fiY+vhO4o&#10;mqwR3QfN7LPq7U+oYNvf/rW3eN4sN5SdvuHheX/xcjCcb6ZLUncEv7WjJifqCZCJjDxT0pSq0lRG&#10;EoqJqi0DRHw8S9hcEpudODvBDg/Q83PcZCIcFtXJHr5tFG0aeKYLVdS3GXEYvCZVwC3NZ1WduqbV&#10;JcotFGpgpSWtdg3lymarZZzNdcOJsj9XVDoYXPosBHQauXUxryxsT0hSqMlTWdJsRXRGmnJtRb+7&#10;unnE2Dmh37mgJpDOIBov4NWWArz1nUN4cCY4PsO2d3g7B4J3tY4KMjIQk+caVEnN1cX5Flw8rL8g&#10;wPV352hvIRk+Ys2pOFXj+pMse4h566Z54txQhhsr8qp9UXdGjB/Uz2+K6RybzKXDmaI9xEGba32g&#10;W+r2c2eC9mbY/at8/EDcvyhev+nfvhlff2jmr6CgVM+DdE0QznHLPVGxyw/lWBY/zRllWQPAc1yz&#10;h58pS0dPa5//sfn0Q3n/lQQHufgiB+0c3KsKDVmhKQXDGi0JgA0WX7Tzz7KHH9K3P5VzqlGYGlCk&#10;0iEPblfVe6uaA5Z6n6XcZhybkGAKyEoKFAgcTLXD+6LrjOWFJlEbkfffFD//r+HLPxVUT+J/GWaf&#10;5NWBuPtA9BbS1ljZvdcNFrr5m3Hx1QgpOn7UPXwxvvwwvP2x9uO/qYZxrz+3IbwqLX2uoA8GFFfX&#10;YldYUugA4isAXkFcH7+svXzdePysBw8KJ+EZjt81tTFZHmCpmjhcQK0hwZWDb3YLSk357AVk2zB8&#10;1g2eNKNXw+TV0JgounPKEeYbkkZPVetpF5836315qiSLZeU3TvzSSfiTmkRRlylrulMj1Vvjm+Ht&#10;L+OUKnQknJbBQrl4W3v+tvPpx97nn/tPXw+fPx93R1tev3pzl2cy49GYLJki613N9FE7AHPSV7a6&#10;6mZXXarIMxlFPqdPxQ3RuKZQXa+2duvNvVJp2wuqHFJmivp6ey0clpuv8ZtzUdCDW03Co2PGwTnr&#10;wsK1eLgmp8Bslbi9RDot8/p4/iDq8AjPbtl3Tt75LUuzuSzVL6vXl4/OuZe3vJNz3uY2e22HcXDB&#10;u7YItg8Z+2f8S7PQ4RNH06g/ilh8fLNHcucAZFeenUi3N0TvFp/WwKZMHzcGjyq4YPURXp9g9SnV&#10;ZKO3QIdP1I6mxRdpcyLKtYW+DNseZodzCJzK+oDoTeVPXw3dKV7vYN0hNpzikzk+pe47YsE4LRjn&#10;ZCqiRo96jNIcoe0xNlooBnPZ7JkSZgAJyJNCC4lkeYkSkigIfUm2ybfqjHFccb4viQSSiCeAJLKy&#10;0RO1GZMap/mXevhKTD+p7j9regtFto6lK/JUReaK84J5pNDDsi1hZSDMdvilLlLpiWdv6toIP7fT&#10;ldvLii26coeh2KardpgnZqTUhlzafv6+OXhQtGey9hTKiAZk/vVP3fNP9f0P2fyr5PUv1eufqi//&#10;1P7xP1SjjNEz1CVqSfv8k3ryKuvek7U+OXvVf/0HoIJq+Ch//Wv9+Yf261+bP/+988e/j/74r/PR&#10;fNcbUrrjWLopu/+q/fxP49N3iDBZo0cOH+RgK0sdSX0IoI9VBlLA9GJPVhoovAnM5scsXmGiSLZn&#10;2uffqb7On/+58UJNBYa3Qa2siuSpLp35mrTRV4+fdFAfJi/r40djpqauDAwvv+/9/u9fXRj/WIM3&#10;9vTD8OUP4+JN01/IEkV+oiDuz+BtqGYv+pdvWy/fTh4/nYxnu4WSMZGBJDTkS8pEWpIpStJFzBfl&#10;p4t4raqrVzXVKllvqoZDY6uhr1T0/dHW7PHw/mm/21uLxRTpnLLSVDeH6t7EOBhtN2rGaslovcM0&#10;ahof+U8x+bedI/rBBXvngLV7yDaZhadnzBsT/+qOs3fK2jqg6Ywraj3TuM1T65iYjIag70k5bX2T&#10;e3YltDrJ82uhTPVBqaVt7rD3j5iXt/BzzuEFZ/dIYHevRyI7Hrfh4kj6bvKkAmmZvZGtuWTwJO3M&#10;seEr+fBTOf6kGL/Ipi/E6Ek8foYzDr5KmGuhHWoGEdmZ4b0ZECd/eC/tjsl4lhdO8UpNUAtRsSHM&#10;10TVrhAopdjC4cp1xmR3Sta6kmINyxTJbIUMZcBrwj8ge1NZZyxrjaTFJh7KCOMlcW1MdO6JyYti&#10;/KgYzuSLN4BCcEJkcywePeG9BwzqRn0gK7flkSQWTgIwrCVKsmxDCjD6a22DKFEVNsfE+En6+ENZ&#10;HhJ7Jqb2gKk74qh22cptjuaAYw5TY0BHL7rRq6Y+loYKAqDztz+p5aA//scAn737jD/8ru1CaXpA&#10;p2/ST39ov/yl/9W4G+gcRE5e6oqCGd61g+FPiAodWXMiT1RF/qz4ysXxJcGJk717yI21xZfNh087&#10;oycDSPLTD9XDN0gDTWdMzTrvzBW5FuGJISYX68TK8MTFiQpaGUk7D//rTVWtsTrflAVSWLxElPpk&#10;914x/2RcfAanqIO/ylTx9lQDuFnqyxJlPFMnxlQfMN23/6IGDf75Pztf/lobLNTJMu6MiApt9fAB&#10;3oN2+Ex1OoSvj9+0kMbjZ2oh6GC+1h6t9Uab88ed58+7n6iudutAdL17GeiFK8Cze3jhCJnPyRx2&#10;ntUmdDglAZ8s5FHGg/pc2hBPyvxBUSgqCYSJeFwJ36Zz0t5QPZpp2p21WmMrmVKfngl3D1nbVBxz&#10;rs3CGwtycsHe3mfdWITXDt6lFXH4UJOF7/SIk2m5y42dnAkgjjUa/vEBbrcrw2Gd1606POAfnfBv&#10;r5GNNZpWTzNusHVGJilbJUgGSbJwyapCyn7XmangOnXnkmIbTVWF6aqgOUEffiqmXxSDR7w+FKeq&#10;rHSdFy/yYgVBrimCv23PxfWxqDEQlVv8Sgcpd5BImp0uU49RejNJZ4JDjD5Q8/LVoI6dCdmmHl+D&#10;p8bzFSyeltRaynJTNV6AYGx8+t0wvJcValg4hSTyRKZCbUCHM/78U/XpT83b79SW+sEjXHgUoj/f&#10;wBoTabwCr6iYPOgnD9TSqvED9VQZTFVrRHVJyzRRCKxyTxIv8UJ5njnCMZyuKndWZTs02SZNtsXS&#10;HrCtIXAeeK4NL6TqPShTDag/qsfvsukb2XsiGvdoc45C/kzeFF1qaZS41AbzIO/eU81Y55/1gydF&#10;piGOlVBnRHBmZd16eZ6E8M7HPzJzdy9ZJ2aOJcAL5+Fk4vW+evpgbI6k/YW8MUVzTUkwI8o1IIGV&#10;sbwokBWb3IKTG/bOBevCKnBFqZ9ES3AhZPWucjjXtAYaSNdwhgznxZEc/F/CE8W8UTFYsVBaEsvh&#10;oSwRSIvcMWGmDldK2pxKH35teH78rK31yEgOC+dIX0Iezqgg4SHBIIU699LBswI+S6GJR7ISXwL1&#10;J0VeIOOmttowZAqKZk/THoGKgQOmTDCUrM5ENX5ce35dS6RIiw2/vJDY7mSZ6EYxtZ2JrQUCGqdT&#10;arGILCZhNKCOBFWhIFGuymstaSKHtye6xfNGZ2BsDbStgQHEGy59ua0ut/WZoiackoZzYNkV/bGu&#10;1VP0JqrBVN0d6VvddSgUdrvUbpM5nfJCcaNcWsukVIW8upCXO6z46Sl2ekIeHWP7B+K1NaHRINar&#10;hSoZ512owE9UqQkouTZSHkp6j7LeIzF8xdoLIVBspMANZvmRIpJuiKojnJqY0kf7z9jsC/H0QzZ7&#10;JUbPEApQpqnbwy/fQT8kT19l1HzIf1Bth8bPsvEz1WKM2mRbB2cpHQA+DmWDmQ5CfPwIDkxZBV4s&#10;S4IJYThNeMKSXF3RnsvnX+A/kp2J9OGT/vGrFpQJNLvSJ0YvqhEoyqPm/k3z9E03fdaV22R/Bidd&#10;9WvXN5Gpiz1xvivKubTRLx2M7esVzPibSP1BYlwh1miEcXXjnOdOgC/G0zWiOiEbc3z0qhw9E5Wh&#10;MFZGfCmBI8ZpTImXP6hNNKUumq1RazIzDbRzr6gPyVgF0kBW6SsqfXllICv2IBkUgTS8fyyeUdiC&#10;EleCyHeUram22qO2NDf72spA3l2osk3cnxJfO/iBDNEY6H1x7M4n8EakjoAkXpQly1RLCltI4k/L&#10;Sm1tq6+d3K8NZ4bhwvj4ZXP2tgYhHiuQ0bwqkJTduJA7j+DaIk7ljMWSpjHQVLpysHHOsIC6gwaE&#10;UMKzZXmioExXNOX2eqaiTdWU7dn/tqdRNWYgGXJvDHUE0TsPN5RFPVFw/zKzHbuxSrxh3OzkWvzs&#10;1owcPpKljri3UL78ML5+NUwon7DZHa1N5lufXk4epued+mE+vVsq7tTqW63GTru6X8/tNIub3aox&#10;l5YnsvJKVwoaFCkScBL6Cy3UwAGUiEddf65tDTW5hrTSUz28aZ8/qcf3JFRjILfHz4b7Nz1A4OJ1&#10;e/ZwMBjt11v6bJEoVchmU93pKdo9/XRxXqscJeM7oYDB5TH6PRth72bQaXwXL6GZJrAy2b6HOk42&#10;xpJiX5xr87NNfrIm8Ca4IAzxKgolu7Ugu4+gWOTiG9l/QqsDIdgjsG6xAitb44MdrA+Q/gJ9+aH4&#10;8ofs8Rs2fkKnLxjE+uKzFHT6/hP4Nvngnig2RMW6pDMlgT7Bt01f1U9UGxHD/G1j8QYYt/nwVTf/&#10;JJ29UrCx+Kzu3YNSKl7/MD5+0/UeZN0F9cylMwdrqJy86NtTai7Y4rOqB3EJb+9RMV4oulNproE5&#10;Ijzj6Qq2tiQx0OR7TPUhQ3/KtMawwZN+8qzvztWNmaL3rIaXyzX5oSzflxJdOdihPOAKHi/zSj1h&#10;rglVSNq6l2XaWKIm8aVFJj/PHhV6UmgWcOJRNfuia86UtaG6MTT05xulrrIxMXbnusZA8eXH3uOn&#10;LaqD8r0mUyNuPdwbFzeYIqJ5IlaQusK4IwBwLPKE8QoUq7a8Pde3Zob+wjB+AmMKiLz29uf2j//a&#10;//7PjU8/DXO4zF/W334czF+2py9bg5mhPdqaTPabTe3oXt8aqXI11Z0bubayL8z8Kyt6ZREnsoZi&#10;fT2e1aTL+lp/rTUxACsmGtzWQlkbqWJlabquKLSoscTZqtQTwm9tuNkh90ekgRgG+QlRYQ8xDm+X&#10;73xsODmeBKs1Jah25f9a/8f/rP/j/+z98dfl28vl4+J0ON4tV43t5n6/c1nNH8WDOuAQ2x3pDpGZ&#10;mtQd5d46oPjQT8yrthAzWoKAwSM53BPjZWtEpQdUCYd08EB27rHRC/nwXfH8u3r6Ige9aw61vdE2&#10;gPj0UbN40kzmqmJVXKzjjSEk/Fane1yr7EFAhwNrXovWdad+B1YaZK88BMnBil2qY26pK8w1RMmK&#10;GJisDCLUk7XnUHOl5SHUQUG4wPMmmYkaN1pmpqr8TI3vTTD8KV6qwo/mOJmaoNgS5RvCWJENiNIc&#10;IskqA9we+MjpKz5+Iudvsv4Ca00kk1fF4pucatz0BG9dBdEM6fj6Yx1kYPZG3QcESwpvpj0j001B&#10;ZUCAxlO9Y15V3QdprgX8Iyy38fpYNX7VvPzU/Py/urc/FV/+Un3/l+75u7o1xUM5wY2bZzijKfbp&#10;EMqqY6b2lLl/x8635bPP2l9TSJTlrhKCvtQmUhWJK4LAceflphtQgmTHd/QrN8MSZDli7HhNbI9y&#10;L12sWw9iDuLhkjzVBFUmiz04dfiImpxnaE00s1ctJElvoauPFLWB8u3Hzuv3zW9/7r/9vlvuyK1+&#10;iSMk8kQloQzhjpOxvKra1RXbIKuGWBrP1uXlrqIz1Q5AwB61/UfV4pv24TtIqeHzH/r7N+XsTfcF&#10;XOY3kOqNzz83799AKan1qNEMXu2pH79s9e51hZYyniWdIczqxa8smNevDMWUkbS80Fjrz7YqPaUt&#10;yD4wLbszotpYTQ0/vVc9fFnvTzWJotyfkLu88nBUXaiqQimJOyoIptErG3frbPXEwj4x0y7snF99&#10;ZpFKF22NsfYUSqth8bz18LLRn2rrHdXidff12/H8aXd0v97srRVrunJXU+urcxU8kkKtXo7JzTf7&#10;+Fd2ptUnDKTwYE5Y7qH9e3xATR3Bho9ASujwjey/SKBUdmeial9QbCMQHk9fNI+flVQ/u5/bzZ6y&#10;MaIWYmSqWKmubHT0+aI2FiWjUdxmQ98Bz7WmVJOOYhvPNXAoDbmaMFMRZWuguzKoCJ0JFGJ1sYP5&#10;kmxbgHlhp9942ak6N91kZxvcck9YaAtKXXF7gmarfE+ceWFd3b9adcXZ8TK71EZSFW6hI6iPqObk&#10;i0/Sb39qZp+xzr04XRcka9TA1lSN50tywllhJI/4k9xMRVzuEIW2pNCRlPtYeUDkWpJSH5++KV9+&#10;qh++qSANRk8aoJHeXJ5rYbUByD/5/d+a3/+t+fZfyvErnmsJbVHW/s2q9mBVtr1E7qyQW6vKfZpi&#10;l75+Sk9WiGIf92eQaAFPFhSekMQXkcSBYlMC0AlQ4nxPUuiR9pjAHOJ40wJPWmiJ8K697AsH2xoU&#10;RkrKZEPmTUscMZElyEtU0Tq4hblq8ckAefjn/9l9+9P49NP4q7H+zu//2n3+tvn8Y/31j535p+37&#10;NxBIbXumrwzX2vON4cNGa0z1eSk05BCR40fjw9v6lz+2nr+vjQGoXiDtqYdH4xfwbeBof7VD+A5W&#10;b/3xm/7+C9hBeJXt2dPW/a8JTrNX46c/dr7+tfv7f+/C1+F8u1Q39mbrz9+hROzNnzdHj0B36mAW&#10;s4aAxISeBFLq4eU2tc8vnFU7QlJvTBHPKxM5MpYj0mWJNyYwuYTXTsobbJ8vn1oZu+cf14/fGw8/&#10;bJ2tHNzQ7UFhsSUfPihefmg//dR/+6fx6790n/+hpib5/sN4/0U/edLMnjW9uaI1kYKTqfbIxlCe&#10;KWHOABfEwuRjRfKcalcMJb06QBpjYbEtLnZFiRorUWdFSyvRPCNaYFR6gnSZ40vAhUNKLVWxSd1e&#10;qw6F5Q4OeVKskf2pcfaknz5pak3Vu8YIhddojamVvmAEsw2JGy6enWUNcKCwFjtkvoVBYCXK4lQJ&#10;LTYl0aLAl+EVe4JynxfMsaIFTq7BL9SFwST7zk07vF4x7H/cOFqxhaCqcpNFJJZnF5oC4JBMQxAp&#10;snMNQb7N86XYx+blY/PKtYfmz8HvEfnTYnBInjjPG+V6ogJrkOdK8J0xYFxBICP0Q7TleI0Z0QfU&#10;/qT9Sk2MpHoZPn2jNrECiozfyMcfitEnIlblnnlohvMl9cGKbAsY4zdU/xHVLRFrq+Q63XDEDGRx&#10;iNQDM+/WhcXSam8Ij6ZISONMXdSYkOM3ZXWMh4pIuCS+C7EtYZ4/KwzkRbkOmWmQ8RJR7quzHXmk&#10;REbK0kxL3nuA6FS1JgBFGmqg6n+t/ff/b/PHv6mhOFBGBg/gpNWAIkMq8nYev1Jt9N/+2vn8j8P7&#10;T7vDxTZUTNDj1ljVHqv6U93989rbd6o99vhFVu6Ko3lIdXG5D9klbs1lE+oWoRRq0eBZ3ZxoZ68b&#10;QJnPX/buP6+//r798vv25z+2Xn+sUYMD/2vz938d/v6v48//2Hz7c43akv19Y/FZD7hSbqucYf6t&#10;m3dsglJDtbBIVLBkRZ4oK7JNdbWvboCZfjI2RrJoHsk2pOW+PFnFfBnEleLuXHzcPFtRbHwg9B/1&#10;+7QrOy+SpfpUjV6pUY4ADItv+PMfxOMPAmwVmEhqte3v2mdqsoxq+EA8fFY+fFE2h5JiAwXhD2WE&#10;oTS32BRXe0iuwctUeYWGELQ/Xua4E6vW8PKV/cOl46MnSjc5P97al+x+xpmZfmlmuoJMT5QRLyKF&#10;qiSZE2ZKeLIoiWaELj/3XWOCt8bqwUI3WCg790RtIgHGcIf5EF5Ah7aY4NbPpjaOp6lorg+wfAtx&#10;JxiJGj/fEeSaZL6Jx/IcV4B9fLGyebCydUTXb6+c3DLsfo7Vy/ZGEUeQaQ+wTS76zsWy7uDj5vHH&#10;CwuV1iYPxxnlh/IiIPLKmMy2sFIX0ELeGoJ9wcCdnFqYZ1bOrVsQzUtiJTyUEXUf5L+aMFCdhz7/&#10;qXv8LH37HXhaPXrBOgtJeYAEcpyd6yVi8+8S42+4cQnVfuArfuMS73n4R5F8VaJZ1uzTzuyCrSu2&#10;codpPOC5Q/JqyzC81zVHJPjU9lzWWZD1GWGNsuMNNFQUeNOiSBnNtMBL4P17NZyo3kIz+WycvK5P&#10;X4Fr175Qw6vXfoG+7tOfxi//1D//VM4+ySodcQr+Y13WmmrSDTLXUg4edOAaRy+ax+/b9592+rON&#10;/mKzNdUBIdR6ykyZyBZVvfEatbP6WQeOttYFhCCbYMVeFYUBFqmIILJjBSTdJJJ1CfzC/vzX8Idn&#10;qkHRX/9n95//s/P5h3HyaJi+6PqP6q//2ganMX5VzT+rF9+MY2oDIjV+b/a40RlrinVlpqoptuX1&#10;sXz0pmnfK/uP2sV3w9NP/euf+u//bXz+Qz39Kr//onr4oRm/ko2ZpPOojpbRcA47vePoD+inEMp5&#10;KPfiZBXCgF9o8PINJF7igWAlqqxchw0HFdzfqa2ZX35COkFMAxzjhbqgNcT+d4AVOJzFq6K/EFf6&#10;wkxZEEqxPAlGMMP0pxmOMO3g6m9rR/+5dfzesPO37bP3x6bljZMl497qrZXti3ADSX4wiQZTklAW&#10;cYa5Ng/n2kR/N/+qnrwaoE515+Bg8FSdHy+LEiU0UcacUcGdD7l0ckMZtEaVCQw8X6kHTmjJn+Wn&#10;69xkRehL8k1O2rWFdXrFNm6vbu6vnl5zHCGeJ8LxRARQ0Y5uVgy7H1VrH1DFe1yzvLZHd4bQaB7z&#10;JwXJiihTk5Q60kqf6j9SBP/bQuMFodMvvLHxHSFxrEimy2SuhsfKVH+Q5ozoLojWlOzNpZWuJJJl&#10;J0q8fEsSL/ETVb4rwd66WJHofxPpPghU7wXK3xDVR6FmmS9b5pOrQikdkX2UaD4qtxiyTSauZ8jX&#10;6Rc2Ya1rjOdRR4gTziGdB0X7UVYADskL+8/qzj1ZnUh7j4rBk6L3KBuDIg7VpY6iPFB25rrujJqZ&#10;0JnJ+vfUzbvWVAomqT7BA1l2OA8fnJtrarrzvcbIECvikYK8PtSlqjIozZ2JodjQFhu63mxt8mKc&#10;v260h9oc/FUd5Fk/XOhGj5rWWAbH6Endo/qHEPGqsNiXRQpiqFTWMP/MzrYFBdWe6vn7NlSqH//c&#10;/vxD/+m77vWbcfHJOALm/qp9/UNbH6OdhWzyooOL2xopGkOqZ+mvXbGa+5e156/bgEaP4L+/6sdv&#10;2hdIy39qv/7b8P2/DC/fFcMnEAi0PceaM3FjKix0AADEXer5miLXguLG9+WRTFOcromLbVm1J2/2&#10;Jdka/9q+dHS7dOVYDqYZ4Ty9NRNU+rxwjlUfyoYPyukrNWotVxdAJc9WEKqByaOqOyBrQ0F1SPW3&#10;T1WENy7a7uX7veuPx7dL+xcfDPvvZca/Y9r/VGz9x8bph/WTZd3O8tElw+Hj+WKIJyoGq1PsSFoz&#10;SH6s0cbePfyQA5XW+kS2gcWrvGSdm6oL42VxMA1+RZwsEUWq8QI2fCKGT3h9Iuo/Sfw5WrYF4c60&#10;hmnHZtrRzarFx7cHhCYn3x7k+hLUbelCQxRO881e9v45Y+eEuXVKXztc1W6ydk/Z/hQeLaLOKNed&#10;QCCs43ks18RyDTRekjijvDsP2+xEnH7Mn5IGs6g3Tq00cCeFpS6eagjDRX6mJYKI2b34aNx/v3u6&#10;fG5mn5iY5xbGuZWl3lvlK38Taj6ixiV8Y1WyRic2mJiRKdGxhEomoqChKgamZWE6OBiEnm7YZ0Wz&#10;gJJoooLWRsTsq3L+TT181RT78t6jCqxnvI4UB5LRq2L+RdWcyPN1Za6ujOWliTKRqRGxotgLCpEW&#10;AoWn6oBSqCXC375evnBwXXFRKK+qD3ZCKaU1gLnjskhOmqxII2mos5piU1nv64Yz4/xlffF58+HT&#10;Bni7h8+bEMqZOpmukvkGnqgIw3kkVhLbghyTj5OuE7EyGi1L7DHRuQvxZ/D6SP1EPeZQL570o5ky&#10;V5VUuiTETXVAPH3Xzj/L6xNJ+55sTeWDBbgow6ff1xdfNP1H2eRVRg0h/qJ6+a59+R1oDaDT8Pr7&#10;xuRFCoQzf5XWevxUhVNqi8M5njVIh5CFUn7roYUKfH+Gk24IAbjTcGb6SK4pzNXktY4KCMERXj41&#10;v7/z0TwJwFx2IMuCMAX2tQZWLGFGuCiC+j98gSiS9OZkeyQFqe6NyHIFKzSRYlNYagAwSK9tTN32&#10;3yXqv6k2fls7XJIZ38vX3huPfzsyL1/YV9xhxBNG79wsOCcWH9sZFHgifECd4ZN4sJBMn6XvWveK&#10;cAmBEkZtlm4Km3Mcqu3wGbJQtYBC842aOPT8h/T+O/n4k5x9wUdvaP8V6o442eDGKiJ7iHdmofmT&#10;olgeC6bEhSZZ6qCFNgC3MJjmusIcb0QcyUp9ScxL3W3lXdt4JjcnkkVLPVmmCSkkzzeJQldCnbKy&#10;BBAt38LrXUW5qXBHEXuIHy1BmVZVxqCIZKSAAGebw5xD84p07T2hey8i/wNX/abfZqzv0vQ7dHKd&#10;JtKuCnXLYv2SUPtBbFjG1mnEBogxh1znEgYeoeVJ9VzlFiLb5Mq3ORvngnxzffC4WR0o0zU8VRVB&#10;WGdbYBUUvozIlxK7ofIEmOGCMFYQ+ePidFFTbxvafWNzDLqrBeoA1iq1ZNWhojIkw3nhOfConXfm&#10;AAcpvnGJ7tyigwvOuUVk9uD2ENgPapdofaikcOVFM37Wdh401bGy1FF1F5rBo645VeVasmiB8CbE&#10;Fj/nxEy/dnIvHey9a/bhHdgYMElEri0t9jTdezV41tZUATUhVRQmAYqivCsn3R1HokVRuYv1n6XN&#10;OQnMXYZsfFF/+WP94U0zWEibU3ywkMGVHTxK58+qp8/q+09asFCgnakqkq6Jho+KRh+nZouM8ESJ&#10;qr1Qzc0ewaFp5cJOu3Wx3HEOlNB8W5JpIJG8wBsWA7mGs+wz22/X7mV7hOaIMV1RtiPMiJe5F7al&#10;3csPm5dLmxfLl06aJbwar3MbI7zRl7b/d0l9S9qfy4f36khKCL/80sI8uqRv7i1tna7sXKyuHa0e&#10;3zGiZQFgbaEtKLbEFNuUhPGiGMjTE+VdWJZP734z+1adEbovzn2Xb5GBNM+fhorAB6M2eCLgc3bv&#10;5bURPv1ETj5j5TEv3mCl2rz+M9p6QLI9TqbLrc+F/gLLn+EF0oIrB1AyL5bDczU4EfJ6Dy33sEIL&#10;tBl+iKWKsmpX3pkqwE0GkmJPBAsmyGQR6gucUFVzJoUXmrzKBw9AMiT49+efiu//Mnz5y9C7lzbG&#10;8tln4+BZVRxg4MkOb1f1+x/Wz+igwYRxRb25ql6nGXbYh5f8Swt/+4yFGWiIelWoWRLrP/KV7wXq&#10;j4j6o8SwSm5wVPsC3YFItyvS7Ir0xxL1ASLfYRmPWKmCrjfeyFfVpl+PJK5s7FubwB9GQzncHhY5&#10;wiJzSOBJoNT+54yqUNKVy7pCWdEcqqBwtybwthXzNzVYvd5c25+pPUlhtCwN53BXVHxmFpzc8o8u&#10;uDYXFowrMk15dSxvL+TTL6pXwOs/9f0nZbaNJ1tkZaRtz7XjV2ADFbjMSk+drcuKlCeRR3LknU94&#10;YhWZfGi8CDadqPYhJVSDhcqX4HtTwmsP48bFvnUzTW7W/jXtyglhxPMmuFDBwDhC1fVnuO0pXBQS&#10;4iBXIQpNwHFi9Ej059j9s2KykJY7RGeiqPTwTE0E4fVI9YTXt0d4bSiOlbmZpjCcBWHCHAHejZtu&#10;D3HiJWAMEWRRbYD6ktw7FztZEPpS3DPb6ql55cpFPzQtW3wss4d1blnR7/1dovkP+eZ7xdaKbGNJ&#10;uffx1EkDjYjmRYkqUuzivjiAB1aoE/6E0B4QOwPCYEQUiQptXqHJwXFHeME0Pw9c3uJl69xCQ1Bo&#10;iEsNabYor3VVwSRyY6Wf3azsX9AOLmgnV/R3/gzTHQVCAEvE9UTYhYak1BI2RlipJ0k32MHiiiO5&#10;fBtcufR89GTonjzNkVpJNvmlsShaEYQKglgJVBkvt2XdiXJILWYnmwNpd0r1Rxw/AWvqsnVAJUm+&#10;if7aSk6Um8rWQDt6NoAaLb6pHn8oxq/S55/U4Pz5Z+nwFR9/Rj//S/npH8rxKzWtsPsozbdF9gj7&#10;yMxcP6ErN5ZVmyuyNZpsnaHZZm0d8qxewpcg3VHxqZUn36aLdUsi3Qq2xhLraCL9CmpYle2x5ft8&#10;9RHPcI6sXQj1x4jmQKTZE+r3uYfnglBcWapqWz1toarMV6XpMlGsKjMFuT8pCSSk7gjQOZmpKIpV&#10;Tbdv7A0Nrf56oaHKVOXJEkStJFOHIMACKTSUkkSTYl9c5IoBMSug5kTyZKakavbWRtOt6eNm90Gd&#10;AtBsob0XeWmM5vriJkjGRF4aKVv3uva9ujEjE0WCegQ9W+uMDc2RItsCwyf1pbC7IOpNE1ArEkUU&#10;3mE0LU5X8Gsn58BEN/kFviTqjQotPq49JAznhPYwxxHhW4JMXxqgURRIIxe2VWuQ056o+hPD7Ek9&#10;Wqjfvq/NX2SLV+VwTozv5SDb02fZ4pPy9Ye21hNOH+EiikAI/UlGpskrd4TZmjBbxSFkcy2qXUui&#10;JCq0JOWuyBsFr89MFES2IPv4duXwZsXkY7ti/HCaaw+yt44+yoz/SeoBG95j+iWJ7qNmf3XjcvXU&#10;QQuX+Zm2sNQXRkvcQgdpDFEo0XBWE0VJrYfX21ipLG20oYxA1lHdukZPRH0krvXElSZRaZL1DjG6&#10;VxQhDRpkcyTP1qWxvCoQx97Fcnx/BLE6eXcWnt2NRFJoNIdEcjxPkmWPMM4dKyfmlTPrqslPd8bp&#10;rhTbEqFHyvzSSJLvI8MXWe+BHD/Jn79SLRRGD4pUCYtkJNk6Brz/a/2hsTFRgonJtUSjF+niq7o1&#10;lSWrol/LX5TDJ+nkjRi9Eo25pDpGW/eiXJcfKnFTDSRR44cLAi+1qo7hivJtAUAlBOB7+4Rz5RBd&#10;OEVXbhTi+MYq8oTJcAa3B0RbZyxyY4nYWMLW6GI9Q2JkSbfZ+MaSdHNVukmTbi1Lt1YUezT5NkO1&#10;w988lwTS6uZgrTXQt/qa3oA66m1FracoNWW+KOoJEcWWIVHSJIqqZEkRy8lqHe1ovg5CXmrpw2ky&#10;mpEVGspsWeYNocGENJKR5kqqdIkIZ0XNmQpkePpZ+/jNMPukW3xdf6TmRSjiDdSbFYQriCXCsSWQ&#10;SEXSelSWJ7IcSMBcmWlLo2VFtq6GX+4M4ha/5MYrufVhFj+1XC6cR10xkTUgsIck3og0mJAFqVzC&#10;Zm86cFf5pjSUFjpCCHWXMwFfUVuEdwJXzcsKZ1B/HAG5efxkHM5Uk3tZe0B8+anvTkXtsXi6IB+e&#10;pX/8U/PHvwxPQNUz3OFfCaW4lQ4RLwgc4dXqSDC4x+NFdrYpdUYY0QI7VRM6I4gzDGjKLzSQZIkf&#10;TqEXZvbRLbVOOJjhgaLnm9xIlueJCq6tbHtQbPFyd68Y6t1l4wldvUNTbP52aqPHf60IyjWQbJtb&#10;7iO/WjJLAIKnb/LJk3g4Jif3EFqi0RP28FU6eJAny6JYgR/J8DMlUXeMwweZ3Mt7E0WhKUsWSHcY&#10;DUSxd56gsNbGi2XSHxCFImgoST1HcIRZtgDTGmSfWhmbp0vK7d92rldufQxzgH7poJ9ambGKOFGH&#10;y4bNXqWzJ2W1i6arQsjRQBrSVOgIC7I1LNsWZdtEqoFGS4LqSAznBZR4/llRGeBUY8m6OFlDCx00&#10;VuFGyrxIketM0K+8jGsvY9+0snHBuHRSN6GdYaE/hl1Zud4I7olj4SyebcqybVlzrp++rvfnWiDR&#10;3kwXzhNrJ0xibQUFbdasCrU0iZEu3WRI9B+40r+x8f/gy97z5R/EqiVcRyeNzLUTqCrK6bNx/mSs&#10;tGSRFBHPyxx+zOQSOqMI9So1VW2gL7YNuaY6WSECKUkwKal29PWuPl2QefySRFaVLmhzRVUoKo0k&#10;NdWuAX7b57/0wwcFmK3Fd/X0q/L5D93rH/r+g6I+xhszaetRVZ3Ik02JMyXI92WFkbw2l2d7ZGUs&#10;HzxrGjN9rqNN1tSRgiaYVnsS2huPyngi1h7yju8E1w6RN4ZDxcg01MWWNtdS95/l//r/dr7/U/f1&#10;H+uvPzcWX/TtmSZZJkMZJJBCzu2MnSvatZedraPUxPa5fEGtpFW8fFYOZ8TwXpqqcFNlXrEsSGXY&#10;rY5oPJPUu2gwyQumuIE4P5wR1gb/G8ScQIZV6ovSNW62zsvW+JYAPZRDwGNUukhtIIqXeO4Y/JB3&#10;YqGIOVrgVPvUY7xong0hUe8BgktzbfGtn6ba/k2zu4JrP0rUS5rtpd2L345vPuyc/c0WXkpV2c2p&#10;oHuPlPv85gTpTgXjheThDX/4io9fJU8/iMmjIpxBwFw6wwxnmBNO86tdcbWNlltkIieNp6ROrzCR&#10;lb/LU7REkTjVIKwtjhUEgQz/zsc4vKMfmDiq7VXNzqp2h6bcXDIerRyaWMe3zCMT+8LJvnZxgjkw&#10;HHiuIYkVhTcexsEN48rOs/gRW4jvjfODeWG2LSkNKWddHUmKfVFtIhw+k8Uu1Bc+5HGsKA7nBfYo&#10;wxnjRPJ8OGu2EMMd451baEc3rONrhhV8q59vsvDcXrTV10NNobo8zjS1obw5VvfvtcW2zJcQXto5&#10;GydMCXCFDg4apmdLDEyJgS5SL/Ok7/ky+LqEqJaF6lWJliY1MuWbLN0xx+QHXUFTRTxbkUXTZLoi&#10;T1dluZa0t1D27lX5BhktEqW+tv+o7z/rK0NNBSR8ph/MjPWOulxV5yqaaFrlD0utDtQHQl5TpMto&#10;c0ZAKL/+1E0/K1/+0j38rq1PyN49NTi+TC0TUOU6RLqNl8dk+1FaGmHwt425avQGh3b6ZXP2Zbs0&#10;1BcGG+XRRq5n9Oc0d0H1pVth9svDOW1joh1TzQmoNnDUkMzfFX/8X+MbQBo1SGnt2z/042dqSNnk&#10;RQEOJFVG43lhuYuW2uJcQ1jpoI0xtWeiNcQyZX4wKXAFOA4PKxBh+8LMSIodTjDzDVGjTzgDDF+c&#10;4wiyYwVhuioud4lEGQkXOOkaksjz/CkokoxiH4X4jua4vjjf7GeC0J47mHdBjivJjhR5zSmab7HD&#10;RRZ4ShDURFGUqQvvvPRjE/3CIji85exdgbtl3rnpzhDj0rbkTdLiZXp5wCwNGNkmt9oVDhfk5Ek6&#10;vEdHj+LuHFl8peZL5ZtIuoL44kyTh2bxMgNRzp1z1exjeePCaFriiQB/S98V2wDaSIXqBQ0ZyfWE&#10;+e640J0U7N0yd254xkPAU9rGIVML9Rq4Z4u5dcQ9vOae25HjW86dX+jPocmaKF4BKuCcmQH8eVd2&#10;1oWN60+II0X4zFi5L25Pid5CFcqKQ1lBpU8EMlxXlOcI8iMFkSfFObauHpiY9jASyyHZqvDXqH40&#10;VZYk86JoRgiAmCtLhxPV/Yuu0KSejvan6vGDojWUJgpi8ApHVwLDPlexxcUNHFQLMc0iNtj4Okuo&#10;hmhmiLR0fA14g01uMskNpmyDqdxiAnOrdxk3bmoRpjtMeCJ4PCNrjjWdhXb0on37QzdYQP1SVLqa&#10;1kwzeNL2HrTlgaoy0nTm2skjNZBqstD/ustmLDd1yYIsV5EXGtS95GhJVOyR9REJ7rb7JE+1MHMY&#10;yTeoDATjWOuBz9MUB4rSkAzk+RDW4AJzbSV8G6/i4aKsPNTluppYXR2pqUMVeaSqKA3Wq+P14cPu&#10;/dvB5G3t0z/WPv9p+PSX/vl3Za3P78zhGguLLVFvimWqgmhRUO6Je/dEH6LhWdGfkfUBCuY+lOMn&#10;CkiiwKUeT4Sp9hTBKOr1I14/LxLjJvP8ZIHji9J9SRYY93PTij8mAPELJEFiBKU2uHYo1FxbgBdO&#10;IckqvzYQNqficl+UqqDWsODEzti8WNLs/nZipfmzHPB2qbogXGC7EvRbz+qZlRbNSlIVvjvByDfE&#10;1Y6sNiYKbXG+CVwuGj1g7QnSvkcydUa6QYtXl+NldrLCT1eEIPm5Fq/Y5Za6vOoQKbQF8RInVebH&#10;cuxAkuWLsNwB5uUd7fRu1Z8QpUuyRF7S6Gve9Z9koIvJElbtSYptoStC7cF2xgRnds6lk3dyx1o7&#10;YBh3GNpNhnaDJtfR9NvMw0uBL64IZQhriH/t4Vw4Vs6ty9cO2pmZeWrinICoX9EdEdQVR0xexrl1&#10;5dxCN3uEJ2b+uYVq9kHFEPhOP+/Ox/akebde5qGJYQkIU1W0N5eOFzIo1vevuvmLfvyk7t0rHr8Y&#10;Fq+q19/1sxf1+FE3flB3pni2itncyKVJfGnGD64lmgO+fIcr3WRLN1nkNpPYZqM6JqoF0mCQmyx8&#10;gwnRTKzTpesMORxGlmabfWkVe+Lg8SmcaAx1pZ6c6mQ+U7bnRHOsAB/WnRrSFSJEtbZBk2VNfbTW&#10;uddOf41HePrdMKe2z6xPXoyT57XZ61Z/rr9/WS+25emaLFKQBDPiuwA7kEUjeSBpvNxVgYV4APX9&#10;ZADDl25K3Emel3raKnbH0Ruf0HjMWj9HTD48XFLGa7pIVZNuq6tT4/Blb/K6+/L7wdc/9wCoIEnq&#10;U6Lcl/hSTFuA7YsjZxba9tkHkxOu69Lh7cqZjeaNC6iWik0xxHHzV1PDKOBmmp9Icxy+VX9UHIoi&#10;ySQejYmdbnYwJIjFxQ43w+phXFhp19TtKXaqKHYF2PYAyx1lO0LMS8sHuLIAnOdmeqLMq3T5hZYg&#10;30F+beaXuOL8c9vqyR3t2sXyJnieOMef4jqitLvA0rVz+dbNAJfcGIsKXUFlIK6P0PlnrD2jGlGA&#10;sZu9YLUBJ1ljxAqsQpMbLzFjJXayjNhDjAvn6q1/OVHhRIucQBpel5NrIbmmoNQStQfy7lBZrEsS&#10;OVG6LKl1pZ2Jsj/VzZ+N77IteawkpkSlK8m3BLYg9STiysa2BqD0I/4U/9ctQPbhJdfkFJ/e8o+v&#10;uNcWxBcjowXSlRSeOZgXDvqljXVuYp1csawe1B4UWYNcVwyxBgUbRyu6nVXl2uraHmvzkLWxwzi5&#10;4lm8InsQubCyT8xMa4jrCHPdUQhl6lZdfSKqDkCAiXpXNlyAv9E3fy1rhmP8qHr+prn/BPVUlWmi&#10;V07e3gX32oE5/NK9S6F0C+KVga/TyA0GuU0ndxjEJgtgAw7MQEd1dAo/dBxMzyGMHOk6W3/Iswfl&#10;hZamOdKOnzbGL9pMg3DHxeGipNhVtsea4Xx9+rwxetDV+4paWzGcbo8etgeP1PaN8auqPSc7c2l7&#10;Ku3NFZNH/ehxbfxoHD8YWiNtNC+zBMS3XuTcwfenMGdY4EtKKj1Zc6oYPmgGjypA5PpEGStLIIHv&#10;/KgtiN54JGsn4s1z9MqO2yJye0zpSihDRXmhp0k3taXuWm++U+3oshWlJyV0JvmWILXK4vxOaHVL&#10;bpz8ExPb7OYHU4jZzzm3sx0BoT+BXLtpp9aVZEnkTzKvrKsn1/RoUgB6dudiB2OiZAqLRAUeHyeb&#10;xQN+0f7R8tb+ysk1Y+9s+eh25dbFPLxa2T5bOrxavbUzr61L5yaa8fDDnVuQqSHxHMefYP0a/gvh&#10;JS40UECsQpMstxWtidKfEkRLSHkoTDfYmTo3VuD86pIjyrUE/gzDm15N1NixMq0953fn4tYAjWQY&#10;gTQrkOL8WrJG8ybokQxy5+UcmJZMwVVnlA3y6ksw4gV2uiKo/IKQp1fd44uxM1T0xorHN+Pjq+Hh&#10;dW36tP7p5+Y78MjBLOaIsj1JsGLggfgWHx+8V7KKQcVsTYh8Q5Kp4qEUlqgock1FuavN1aQWP+fO&#10;QzWm8CTANYrdIdTllwTiBDXzeSBP1TFPWuRNSQ4uOdunrPVDllLPkGvoMhV994h3ZePbAsiphX18&#10;x3dGsXBGEs+DeinqI+pmXDAjiOfEpbp8/LBd7ijhW0uQc+Oi+xKCShuv9nHwjtcennafqdymH5kE&#10;l1aBeoMm0a4K1UtwiA00bGMV31zFNhiokSZWryLSZaF8FTNwyHWedJMPXxXb3GOLMFmWVXuKfF1R&#10;G2hTVSJWIFJlOeBQtq4rNTWRNF5tq2fP+ucv6w/PhvvnDZBquGD+pNAW5F/YmNcOtjPEi+XQXIUE&#10;+/Wri9dGa6jPVOX2IGoNomcWwZVVALmdq2uzNVkoB+dZEi1L6hNqhW2+I/WlcGuYsEckjqj83CY9&#10;s0jvfPIzO751LjIeCbcvRc6Y1BmTxUpr8azBG5KFUgpnBAXrsn3GOLiU7B4hdrfMGUKtAYEziKQK&#10;qD/GAxfhDoORoO9cUqve7jwsUNzNw4/G7WWri3vnYG8cfjy6YtrsPI+P6w9yEymBN8C5vqMbNz/u&#10;HdONOyvanSVgyEsLx7D7cf1wxWTnAEl7QryTW1YwAVaYE4hzozmqfU9zIoiVGaW2aHiv7s5UUDYX&#10;nzTFLlGbSodvWGXIjVUY9YG4S60x5ofzNHdq1ZdevfN/TFSYtSGAOD1dFnhiDAhlb5zlT7KOTb9d&#10;OVZ9MaHFKz6xroSKUL0BCGmhHCde4hZbyGCO9qbCzhicJR7NCDIVvNZVVpvKRl9daktHz8p37jh5&#10;40JMbvi9RCAtufPwQlmiPJDnuxJweP17+eBR0buXljpYfSzt3itHj8beXB0rC0JJxBGg2nbE0mi2&#10;KK3UlKkSka6SlSFZ6GLepCBZIuHzg2xcWQSXFsnuMaLUM3H58vE5N5QhAxkcEsmfkCYLWCIvTlXI&#10;RIVwhBGrB1hWBAmThwhI49E8GSvgd16WNcALZcCh8iwhgf4AJJaB6ejaHZZhny1Rr4pVdJ78o0C1&#10;DNGMrq1iayv4OkNipOMGBqpkYBo2uc75pd8sYp2t2GYD8RfaUiCKcleWqytydWW1o+0M1/JVGXjk&#10;QBy/sfGDcSKaIdNFWa2pqbTUpaY2llXcucS7F9ztM+7WKfvginflEERy5OhJP31R379u9WbGyaOx&#10;2lUlKzJnUOQMiat9eX2oyjalkSLhjEnC1GN8PJwXpRrSTFOabStrU21jZoiUlKG01hlWWn3y3VOh&#10;apO3e0XYwpprj8wR1tn9qhsbfgXn8Iyn32WtHzCN++y1Hc7hhWD3nHVp47qCfIub5fBxgzHE6eea&#10;PLy9K8alg7t3SVNufFRtLBn3aVBvr6zcvVPm2v7K0QX75o53Y2Zcmxl2L8vlZ13cMK8s3M19+vkt&#10;7+qWfX7N3jigH12zIhkJgK/dz7IH+fE8Gs3y82ANW2hrLCp1uekGpz7kjwDTf+0JKrbRdENUn+Cl&#10;AZKsc9JNfrkjplYjldmeOP3K/dEaWvWmVuNlpsn18dz23hJYsYIAh5neCNVQxeRlwYX2xnh3bo4t&#10;yAYhO7PRjy1LJ9alW89KsswrtvnpMq9cJ8BiWXwcV1iULUuTeSnESayA5dvYO39Kdm0VO33SdFGX&#10;q6hjeWmhA+GIlnpYro31HhSjF2X/gaz2RUBg2Yqk3JKVO9JsQ5AuicNJYSghCkZEqTyRq1AzsDLU&#10;Jn5ZfYxn6pLuTD191g7mqnpHVe/pcxWd1aU8uRS4g3iuqs43tPGCPJqXw8mKpMWRjNibEHti0kJd&#10;E88T7qgoXgTiJP1JstCQJwq4O4IkK6glwDowsWTrTMLABAhWbrFkGxxMx0Y1LKGSJlLTxDq6ZG0F&#10;My5hINJ6GrHGlK6xZesc+ANmpGEGBr7GVG2zzmy8VEWaKEnSRbzcVLeGutnDxni6VetqChVZElIo&#10;SwQTqMMj8QTwUllb7+jqXX25qovGNRdmya0btwUJZ0QaygBv6GdQ+z7pX7+uf/m59f2vzc8/tjpj&#10;Ta5CgHhQQ/s+aeBMRsET9xTtuaral3lTQl9GVBwQ7Xvt44+t+Xfj8x+7889b3cV6qW0IJfSuiCZe&#10;3nSGVCdm4s6vdYT0R9fYxh6iW+OjMoZUs2o4oO1fcM/uBPuXjBMTwx7gHF4vX9oY8SyayMKZhBqL&#10;eqkyItg5ox1csRxRoSuKXDu4V2bOweXK5jHjyoI4vNzzO8b5Hd3kYN45ea6A8PyGZfciLh/f7hQc&#10;nDDNDn6+ovHHxLduVoDa9M/NN0SdCTUOPV9nh7PMVIVDgW+ZES3xI0WRLcRxxkCSBcE8O1Bkx6uc&#10;QJaXLKP2ENMRYZ87V++CTE+MaQ3Qdbt/w3T/j3Lz/908/duNeyWc4yQriDXEDGRBBAWeBNdN3brm&#10;WwNcs5997WadWxkWD8vqpTuD7CR1IxgcHcPk5kP4eSPiOzff5OalquS7/oMxXaFaUg9mxtnz1vhl&#10;7em77vGrYvFV0ZhQHeJaM6I5wSJ5TiDFT+YlwRjmAq6IcBNFxB3iOgN8Z0Ds8KKhOBHOEFFghj6x&#10;+KIav8g6M3zwIKt2ZaWWqtLQFCuaanO91tFXOqpqV9MerpXqmkJNkyyQ0SyeyBOFhjRdlncn2kpX&#10;ka7Liz2qoVssJ8/XVPEU4Y8jgQzf7OMc3rJII41cZ8s3mOottmKDS+hZhJ6NGdm4kdJjjNLmJcxI&#10;l1BGkIYbWeQmm1hn/IpmpnyTo91lbRyzL22IO4LGspCcqkpL3u5run1dpamoNtX9sX7+asjVyGRa&#10;PhyvdXu6WlVdLKhTaWU8psrl9c3uGrzzTFlZacqaPXm5TU396E1V81fdt782pk/qxVfdl3+sDx8V&#10;7XsSzsaU2v2vHL0AdmtzbdKTFNvD/HJfCjqdb8rjNbI+UVfHssZUSZ3/b3v3n/aGi+1QQmGyKw6v&#10;yc0TifEQ27+Wn5vkOweYeo13cM0PZvFYEfUlBc44L9MUJQCRU4LqgGyOZIGkwJsUAzqGC4JEWZit&#10;4+WeNN+S+xK41c1xhjlHN4xbF1w4Doi608+7tjAvzCyTjXt2zbi1c0023ukl2+IUJFLyfF5952b5&#10;03yrj2Pz8fxxDnivZBYJxhnhNC+c4WVr3GxNEi3gliD/2sOHOn/lZl246KcO2t7NbyY/K1GE1xUF&#10;svwrJ82fFoVSyJWFpt35TbnxXr7+XrXx99ObZUeQAbBx5Vj2JNjuGMsWYrnirERZVGoSmRqaa0pT&#10;eaXLJ7mz82w+vjfJc8SpvnVWSDw/oCbD4mcHEvBOJO/m3wyj5/Xx0682EW+a6SdV74HozCStibg7&#10;p25PticAtVi6Ko7kkEyViKZJXxILF9BoETF7Wc4Q8qsvCZmvgQnQgNqFs8JCEw3n+ZBq6ZrYFURc&#10;QSyaIDwBSbIAIm3oTddLTUWlpeqM1vuzvc50vTFSN8fy4ZOst1BNntWP3/TP34ztiTRdkRSq2mJd&#10;C3qZKqKBlOjcSt+9YGn2GNoDrnqLq1jjScHY6di4noOtMckNGk6F8jKq/4DqwBHyJDq2RAuBzoI4&#10;BmGWb3H3bsSWAHbtEh3fCb0JaSQPJV5eaihbPQhNEspItaVr9lQVavWCejgDt6Gtt1TloqrZMLbb&#10;m7Xq+rC31e/rS1VNsQ4BTbrDAkdIFM7j+Ya0N1W8fjcOHuSDJ/n0TTH5pIIq157Jpm+60aMSArox&#10;kfuzqD0q9qbFmSYeLaAmL//MyjP5RM44ku2Qg2cd1XXudXP6vFNtbjncmpNr8uRafnKrtPj17pDW&#10;F9Ja3HJniBruWx2jgydqxlx3gXfvicaE6MG3U7TUR6NlJFETB3PcQJYVyQtjv0aj+hIYVPNUVZwu&#10;Sait2mFeNMkPRHhmO9dsZ99amVYH/+aWf30juL7jZ0pkvakplaR3drrFB9AsdId4Ng/LZGd4Q5xA&#10;ghNKCW1+jifKdke5gRw/VBCEC4gjyr3xsS5djHPH6rmNfudjO8PcQJqfb4E3hXfCd0fYl2b6qYl9&#10;esveOaUbdpYPj+n7l6sbJ3/fOv076LTZv3rtWXHGGKEMv0g97hZDmDaG6uZAF4pjTj9iC1Bdap0R&#10;XjCBJwtQJDnuBLPcFWZroneNe/XgZWfwvNl/lKXrwngNiVUF+Ya4NYE4xqpdvDHCm3CaFtSOZfDm&#10;rQk4GBSS3h7hhHKiVBHrjFTtkfRXZ1hlbSBzhXkXNtqJmQa1gFr+EYZ0JCotbaVlKNYBrbTJoiaR&#10;kQXDkkpzc/Hp6uXbcf9BUx0R1SGeruO/Ws/gjQGRqoqSUJ0BaivyzlgdzcIlwW0h5OCWv3HO2Tfx&#10;j0x87R5LscUhDRyJlgnhK9Yti7VLfNl7HvleKF+GICbWeRI9m9zgkBts6SZbu8+zR4hyVw1HsW2o&#10;dQ2toaHShDhWJQpYNIeFUni+rIukCVuA92uDAuYOCVN5WburH44MrbZh0N+9n+11u4Zme61Q1noi&#10;OOSqK4TZw4BJokgWydYl9SGRa0Kh5+ZbeGNM1oZktiEqtqm28qmqBEp2MCeqDaXTF21jpEiUpMGU&#10;whsnQ3mZP4PZQxBzZKoEHG9odvei8XVP0OgPG+OZtUJjo9hYrzS3c9WNYkvbf1Cm6pxcWxTKsi3B&#10;lWsP3RVH7GHOqXXFn+Om25AboIjcM9vSnY8DJHrrZIfBypfgpcW9BVHtSjNFLJEWJ1LiYAh3OCnA&#10;OL2g7x4yz674dw4+oCPAUr2N56uicJLbGMpCSV4sK6x2hKMF3hxhhRrwGJooIFYftTY4WOAma6Js&#10;nYgWJN4kP1YSUm0N84grTEuV+OkKF9TXm2QkijyfHzk8Ae5fMm4v7RwwLXbk/I67d756dL1662GY&#10;/DRgZXOAES5wLQEgE06ywM/XRZUenqtLUhVxJM+N5nnhLHhHfiiD3LoYnhg320CCae67eI3wZ4Xe&#10;jDDfl+R7wmRDlG6ikTxS7GHNGUAwtTIQsj/XEqaqSDjHB3hNVsQgKuB+qj1do6fujBXtKfwbSbkn&#10;qQ1IkAFnhNp5dmHleqNYqgCyKs2CuObl2aIylJAGY4pIROZ2o7miGuS5OzZ2p5pKn4hXhP4UCLAw&#10;mBDZvUJfDCu2lM2hKlnGUxU8V5GmS6QrItg4YxiOaUcW7q2PbzhZVeyuAkCjmhVEsYzIP/LI3zjo&#10;b3xiRSxnomomDhCyxpFvceS7LNk2U7PHMvuF+SZe7yvbYx14u0pHWWkp3T7BtZVn9aIXd0KrU+IO&#10;4Ta/2OxGrm1cixMJhPFEmkjnZfmSut3e6nS3am1tq2soVJSxgiyeV4ITcIYljjDqiQPZs5NVPNck&#10;Y792PBTalOeLFiXVnixbIyD5kyVJJCcsgSeZgwHFig1FqaULp6WBNHHnQw9vkCsbdu3E3DGy1NZn&#10;S4ZSa2f4sDd7Bao2zj9vzl93Bw9bo9e1xozsPijcMUDnFe3uB3Ltw8YJy3CwguvfG44+XLoZ124w&#10;goz9q+UTE+vCxDu+AIpgBTLcVI0fybPjRX48K7QDeLj4Nrfg5JJ+bmafmXinF4LrG8TtRQMhodnB&#10;TheEBfBIZe74SVvpSLoTaaXNz1Q45TZerEnLTWm+IQyleZEsN1VGSi15rqqI5iWAv5GCMFES9+dk&#10;psqrdJBiW+yjbobAn9FMTnJzw9ndW13b+HhwzLB7+BYnz+Tkmt1se5B962Ef3KzsXX30pzlWP8Mb&#10;ZaZKrHyd+iXxAgQxN1kRZGqCak8YSHP9KcQd5Znc1EMSoPZ3QDbXTro1xEp30PocjVapkmELsd1x&#10;caouqY2IXEOYKAtcEZbNyzTZqfUSEKDltqrSVoN5r3Tk5Za0OQFhVvzqGU4AJGVqWKmNu8PCdEmZ&#10;LUEGSzIVIlfDh3NdraMt11WNlrralDcH8nydTGSp0UmBJN8VZrmjfIjmaAaNJIhQXBbJSJNlalGR&#10;J4JlS4pCQ3FqYSp2lnXHS6d29r6JRhj/juk+EIYVkXJJIIVjmYt9hFAWKpiokgPWENMzMAMLNzAI&#10;4wpuWJGur2wcMf1xcXuk6o019aay1Vd3R+o7C2fniLt3hpzdisx2iTuouLaJzm4l51fY+RV4I+TK&#10;zLe60HBUmcxoM0VtMq+IZaShFJmtqSGlAb49UUk4JwtnlXcefihNFNvq7lxbpPpBYjdO7p1HGCsQ&#10;oP1RMJcpEfwhXgKRFnoA3NOyO6/41MTZuWBunnG3L/jHZrHJR3jjsmxVU+/pJk/ri69rLz/X3v7c&#10;+v3fu08/N0dva31qQDxWn0p9adHBDWP3nKVcX9k5ZxsPaLjuA677u2pzyXCwun5E379gnN6xd04Y&#10;m4e042v6lYtpDrDsAeaNg271cC8dHOqOlkO0ebBqPFzdOqHfWdGAV+5zk9eX/IMj5q2Z7Q7w81VB&#10;dyorttBSG4iFdXz726VtNZoVFesYqGamCnGM5CpIpgw+BD6XOFyAigHOStwaSMotXr0HjCq8c696&#10;I0DbUCKENifn9JR+fsayOwThmDCaFHnCPJOLeWVnA3qdmJkbx79dOlbhVZxBpsX3wRZYAYUOgRin&#10;+dE8tXQ+XReFckJfEnGE+FvHy7uXK6cW+rtMnerBA9RVnUkqE1GwCPZCEkiI7zy8Gw/v2s05vFrd&#10;OV42bi9v7NL2T9hXFmEgLquAwW8pc1Ws3ibKLazcI0sdvDEk+veyRAn1p3j5uiSSwONpeaEua/TV&#10;o3ttb6KYvyqmT9rpo3b6pO9O1PUemS1jqSwOF/jWw9k9px3dssxeni8mylWJREFi84kcATKcUKRL&#10;6mCcAOMi31pCVB8k2vfGQ4Zye1Wk+E0g/SBSfETkK/97T0OoWBWpKP+H6djYGkesW0X1q2INyPZ7&#10;gfQ9plvR7TIsbmG7K5uO1ZOpfjI3DCf6QAw/vRHvnCA2lzwclvtCMmBTq1Pp9mg9AY0npPQEyVBM&#10;HopQe/rDKakjRLhCeCKnKrd1qZLCH8PvPGg4p/KECJtXeOcUuWKoNya2eATeiMQZFJ/dcS8sAqor&#10;s5dwhakRChD9F1aezYu7g+StG6JZsHPK3T7jndvEtqAskFHEyopIXp1v66Zva10gsYF0sNAsPhuq&#10;Q1W6KQXG86aRRJ16kA5uz5NALu3Mcxtn7xLEmLF5sLKxR7+yCc/vBBYvyITgzs2zuKmusqDl1iDz&#10;1s06vWOdmTlnVvbBNXv7jK2llratandp11ZBIIC7HajPjQd8pPkW2T9YMTtZgRjPExYkcrjVyz63&#10;0C+stDvPaiANXk2QqYJ484pttNAgE3lJJCWhdlNTD1aQzlSUqbDyDZEryLm20RwBejjL8kT5/iga&#10;iRIBDxYGTxUD1BE6PFyzl3Pp4NrC8HE41gAzXhZA/lSaEg+gtnUlGBdE4kiqIPHFhRYP59rFvnHz&#10;HSGhLyExORCTnX9t47xrjOWTN9WU2u0s9Kb4lgDXFRXb/ILdU8bWGdtwSJfplsTEe5WesbPPOTzm&#10;mWxYFPSprPEl4RcJKlRbA3G6iqQrYm8ceJ8XznFdEXZzoGp0NZ2RpjGSl7tkeyivdUn4hJWOtFDH&#10;s2VFMi/LFCWhuNBkY5ucbJNHcHjNP7zl2gIiOPXuCBLJohAl0aQKjGC0QPoT2OEVF4M3o14mtKsy&#10;Ax1Vr4gUK3zyIx//jYt/5BHLAtkqX74qUlPPtHEjEzNyUD1NpPmIKAGjP4rkS7ievnbIdviEhbKk&#10;UcfaPfni2TC9N7aHxlJtPZZWhSOKTEzjcpHx9HY4slYqb+fzxkxGnYiqYgnVjUkcjmvydW0ko8wU&#10;1bWWLlNWOP3YnQOimXAE8JMrwbVZsnXI3Tll7Z+zds9Yp7fIpRk5OOed3gpNLvzOiZvdIldE7Aii&#10;52bepV3kiZDOCOaPS80e5MzMh8i2+Ul/UpGqqW1hqS0mzXXVha48UQOQk5UahD+FRYq4xcfzZcTh&#10;Ej8IvirBhiqaaYrtEd6phXfrEJ5ccS9NfIdP4gxgobQkWcTqPapdWLWHF9pYuiaCsg7VYOts5dYH&#10;MSTYu6Yf3LK2zkHFeVYPv1iVl6rSdl9RLstsd8jFKefikrV39PH4iuaPIqe3q9c2ltnN2D7529HN&#10;e1eYEc9z8w1BsUmt3MjXiUgSDUTF4BGrPTFEc6XHrwJd5EXBOB/k2RKg28IsCEfgt0xSmUqTybQ4&#10;EhP7AsJQChwexI+o2BFFS6JsSzSl2mhJKx08VZKUWmimLPaGkWgGt/n4O2erW2erl1bOjR08q9Bm&#10;F8Yy+LvqSNp7UgEoH90Kru1iqx+F49Yp3jvjHFzw9y8E++e8zX3OzrHgxiwx2wmHF/dE8USFiJZQ&#10;kPpQEvHHeLdO2rWNfXjDMLkEpRaZASfUlY9n2u5MXhng2Tqar0FdRuwBrjsicoXEyZwsEJN4w5Cj&#10;YpNZsLVPgwt/5xLag8DlvxqopfFiW1FqK/JVTSBCBuJ4JCfbPuEQhlXSwNJu8qV6JiJdFatoiGIF&#10;ka0CY/CIJR5B45ErAvkyXw5ecFmgZCDKVZbkA4/4KFYtY9oV2QZNsw0Omu30Ibksms6hlYa0MSTn&#10;r8b7583uWNftbbTK+lRMXchtdmsX7c5OvWkcDLYn8518VecNKrw+hcsr84cUgaAyElXc3Am393jX&#10;JtnZJbG1z7m1IIGY8uhUoN1kHlwKbu341R3EOuaPKI8vhWaPwuqDuBfbQhLqYT7VtkIRz8tDOWmq&#10;rIDPaPMLrT6xNyJ1h6SuCJgEabysro/Wsi1FrIJlqvIwNegJTIskEBeCRpS6iDvBO7bSwPx5k4I7&#10;H88aFDgCVHs76jLbOPGkNBLHinVpf67sTIjJE1kbiap9kdnJXD9YAUS5drFuXWyTm3Vyy9q7YlmC&#10;vGRBWGtKxlPZeCFLZ1HzjfjmHHE4BLdm/tHFitXNtfuEJifnzLSi3fq7VPMfW3sfr0y0c9OKzc8M&#10;ppBonmpHmy2DySGiWT6QbrzATVeAVcDcg11mucNsb5Rh8bL9MUmyQDXoKTXRVJGfKgjLHXG2AahN&#10;ta1yhlm5hnj2SnXTrPQw6hbTVFLviECGStSMSaE/ifyaC4qYnTyLS+KNoIC+747NH80hxBYSXVpx&#10;Z0CTreptQdGdVxRIyOD8hpPqcsuYLsN5lMZygMiG7nyjOVenmmi+CzEtPr1b2btYOrpi7J+xT80c&#10;q4+XrYqrffA3eL5CFBpooYNBygJqt7uael/hDaFePxlPSC023tUtc++Adg3V0AWVCD4SkSyj0ZIw&#10;VROnini1I881oJoDQGPBKA6uSLlJl2hWFBtc7Q4fg2hW0AkDEzcwRUoG0IWAXOZKlrnERw7+gYm+&#10;pwv/xsaAQOhcEqh6BdcuyYwrUuOyYm3VuE0/OGU4nPxwEvVEhZGSKNPE2xP18EE1mOqno512e6Ne&#10;NQ47x5WaMRDCy2XVYGRsT9ZzdU0yr4RovrzCri5wl1N9fCw+OBSHgpsetzYcVlstwju72OnRXFqU&#10;toDC7pJ6vCqvV+1wEVYn5gwqPDGMmldZlUIsVrsKyNjR03p1qMnVdZmS3hdVugNyb1RtdpN3TtLm&#10;xyo9Va5FOhOiuyASLchLLXWuqbqwsy9dvFKX8CbZZ3b6tYvvjolv3IJzBzfVwhNVNNuQZxtkoUlS&#10;dy0yeDyHmr1MW4hRHYjiRY4zyrT4WUcmOhBqMCvwxAXnZvrGwcf9C+atEzBPmMqKc0XE5aNfmRhX&#10;VwKfk3TYkURKbnNzbR6ezS28tnNOblePLmmXNyyLk7+1+1Gu/Zvx4D/PrR8sPvqlmeaP82I5BLgC&#10;nF8ky09V+N4I3eymBeKCUFKcr2KJHDAk1xLip2qSagfvjKX1PsQJH7xpiJoLKAilOdUe2pvi8aLA&#10;l2LFi7x0lRfP81J5YbOHVrp4qiZNlhS+OAaAYaf6SJG2oPj/D5cLUauDeVZPAAAAAElFTkSuQmCC&#10;UEsDBAoAAAAAAAAAIQCVuSHounAAALpwAAAVAAAAZHJzL21lZGlhL2ltYWdlMi5qcGVn/9j/4AAQ&#10;SkZJRgABAQEA3ADcAAD/2wBDAAIBAQIBAQICAgICAgICAwUDAwMDAwYEBAMFBwYHBwcGBwcICQsJ&#10;CAgKCAcHCg0KCgsMDAwMBwkODw0MDgsMDAz/2wBDAQICAgMDAwYDAwYMCAcIDAwMDAwMDAwMDAwM&#10;DAwMDAwMDAwMDAwMDAwMDAwMDAwMDAwMDAwMDAwMDAwMDAwMDAz/wAARCACrAQ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w0/SVsrVY0AG&#10;BVyK0OPer0dpipVtPav6KlXbd2fyuUVtcU9bWr62tPFrWbrBYoLa09bOr62ntUVzKsD7FXzZcgbR&#10;/Dn1Pb+fsaz9rfYqMW9iq8CwRszsqqoySTgCq5tpb4fLut7fHLnh2Ht/dHuefp1rSGm7ZQ8x86Ve&#10;VUD5Y/cD+p/+tVOa/kvpWjsY1vJFOGcnbbwkerfxEegyenShVCuW2xXMNtotgduy1to8sXPGfU8/&#10;qT/9es+5trzxBEq2u7TrXzA/nyR7pJsHkKjdcjI3N064YYNblh4U3zrcXEn265U5EjriKI/7Cf1J&#10;J5POOKp+K/Hlh4I1CO3uEmluLhGMe3kuw6L7Z6emaqNRyfLDVmlKnKUrQ1Y7T/DVvpSPJgoXGZZH&#10;bdJLj+83oOeBwO3HFQy3M+qv9n0+Paq8NMRhV+n+f8a4Xx78eF023sZJrRpHm4+xpIMsx+7kj8Om&#10;T8w6V5lZ/HnxJp/iJrpbryYLhlC26jdCDgA4A+v515+Kzalhp8lS7l1tql5s+lwPCONxUPa6RVtL&#10;9fL+tD6L0S10+zmuI47qO4uoOJ2L7mTPOMfw9elWL/W7HTEDS3Cc9Np3Z/L6V8y6l8Rrgztq0MjW&#10;s0ieXNNg7bjqO55HII47Vs6T8eW0zS1t2+xRyRoRNNIm1ioOMHrnPX8+9Yxz3AuclUna1tXotf67&#10;Ho1OBsTZTi3K/T0/Tse5fErxj/wrv4Z6v4lj0+41SPSbR71raEhJZkQbm27uM7QTz6V8+ftp/tuX&#10;/wAI/A3hbX/A/wBl1LTdQuIJ7q6khMkEsLDzfKVwcK5iSTIPKl4/Wumuvjfqlxp80kTxvpKwtbyK&#10;TujIYAZYEe5J9Ae1eMa5+zs3/CHap4Te/t18OzedeWIti06WV0yEIqgqS+W2rt+6yhQGyteDnWPx&#10;Nam6eWy+NO0k7NPdPzi7NP5dGXg+FPq8/aYuz5XdrV3WzVu63R67+zj/AMFAPDvx61vxQs1sdF03&#10;Q7aC6guZpNwukcHeRj+6dowM/e+hPvFm8mu2UNxbNHHa3CB45ARI0inkEY+Xkc5yfpX5L/s4aZ/w&#10;sjxvHpOpPNptncR/Z7mO1KW84VTHJyJPuKMO7HB2+WOOK+1Pib/wUl8P/DS7j0TwzY2k9nBjT9Ok&#10;n3xq7bFSL5DtbaJFkUjuFGCOTXz/AA5x1fAutm8lFxk49byl6JWsl2v520vz5xwyo4lU8vi3dX12&#10;St5v13PpTStHVJZpW3TSrIyiSQ7mA4HHp9BgVYuXitMeY6qW+6v8TfQdT+FVvBFlqVz4NsbrWrhY&#10;by4tlurmKBPL2MyhmHUng56YqC98f+H/AA7f/Z/OVZGhS4lcD7kbfdLk85Poea/SKeI50pR6nycs&#10;POdRxim/QwfHevx3EbWTaLq11uikniZIo2hmEbR4Vt7qVYv2PO1SRnBFd1pnxX+G3xd+G8PgDxB4&#10;n0BfFnhu9jlm0O4kMa2rRSBkXY6jzioCkPgruI7Ak8/qngHR/G2oW2oyatfSWM1tJAbNLzy7W5Em&#10;0hmUYYsuDtIIxuJwTgjnf2yfBOteIf2XPFUHhTT59Y8QRWYm061im2vcyKwO3cSM5Xd359zivBzb&#10;C1q16ilfl1jHTV20V7d7rW59Xk+cUMHCNH2bTlpKV2rXe+retrbWOP8A2mo/B9z4Ga28OeNLW/1G&#10;ZHg1WGHVFvPsCnR5oTmBCQigxxt82AGlkIILkN+TPx8+Ji3PjnWvBtrqV0mhw7ba4aRvMhlcN+7Z&#10;NwJxuBIfJO1ckgE4/Rn4jeAbH4Lf8E4dP8ffYbXTPEmuW5udbubeGJnm2WUu0GSEYJDyttfJ6qM8&#10;Lj8vPG/7Rvg/xv4m1Ca48P2d7ZfbYzf3sMYi1CS3cyEN5SuELRlzl3DfdUZAJz+X4zByxNZVMVCC&#10;+L3k/ejLsv7unxWvt3Z+lRfI4xpuTSS9Ld/XyNbVvEl545+IFnor6uvixrmBm0i1soGMcG1iY0df&#10;LDO+7cxycBnPBA2t7l4I/ZK0fwn4OuF8QawNU1y182ObT7WLzrVwgDLE23G9kypO0jG7HBDE/OPi&#10;O4h1cNqPh/TNW8O32jubq6vtQmFrlzcSkJGvyRyIF8pm2rncowa91+E37THhv4nePbOGdt15CySy&#10;nT/PuGd9u3czvgry2Qu0qFQneOtfC8URxiqOOHqXS+Jptu9rq7k3pr01uell0oRvdW8v+GPW/A2s&#10;X2g6HPaafr2p6FeapPBKtzJbRTKWwoA3NlfLYNghUA+Xp8gA2dBn02w8XR3lvplncTwxRJDLdJH9&#10;juLiNC7OEAQQ4dpAu7IBBPO0BvLdc+Oupabf6hpfhmxsbi28O5kke6K3EzEhy6tsJQxoEIJOGHJO&#10;QTW98MPiDbi7+263rVrcXEkslx/ZNxLhSGIR3GxQ6RFzH97IJbBwQa9DJeMsZgXTo4iXNDTV6yS1&#10;fTbe93d+ZniMspVJSkla6+R6T+098T/D+v2lno9xqT6HqEcRljkSZ7yG7AkV0SPamGD7WVSMqDGg&#10;PAzXwD8QfjX4SuvE2oat4d0Wa8vpbto7m/12F3sizAB92ApLiVkKh2wu8A/LyPoz40+JLjxV4xn1&#10;W10FbrwHqVuot4Sfs6xyKCdoAH+sYqoDKV4OQRgmvlvx343+G/xN+L+p2DXs3hXSz5KmG+2SNKqL&#10;sbybqRWCB1ZvklRQC6uXJFdGYcT4rNa8pxnzJLZaWSemmuu9tn3uYUcppUaas7vzevme4fs52F9P&#10;DMt3qmjLe6g8L282j3FsCFQfu42S3RwhGFyX6hjnOxcXfBfhC8l8cazdWk0MGn/Znt57mfUnunj2&#10;hHaGLcADI7llWTqPLIwhIL9H8FpPD/wn+HOj6lazumi2sczh9RLXDxBVCRguN4UjHWEFWB4flVNn&#10;xb8SYPDmvw6x5cesNrwgjjs4pkgso/NiynmiTBy3lgiQhQQowy4+f4WpicTOtOEr221X6bJnTRp0&#10;6dmzmNE+GXhu808NdW+tXdwryRvIdK3/AHXZdu443bcbc4wduRxRVrTob3xBZR3UkFra3DDZcRR3&#10;9xIiTJ8ku1gzKV3q2CrFcdDjFFYOTvq3+BXNG+tj9kktKmW1HpV1LT2qVbbFf2dKsfzp7NlAWvP3&#10;aWSJLePdIwUfzq1v8wHyVDert9wf4/h+dQ5js4xNM2+QkhSwyfoij/8AWfeo9pctUyD7NJcj5t1v&#10;D/5Eb/D+f0qrqNxHYrHb28Mkk25WEEIBkIzyxzwo9Sx/WtEWV1qbc7rWP2wZmH8k/n9DV6x0OLT4&#10;CsarEmdzYPzMfVmPJPvR7ZLcpUzCHh+bUj/prfu85+ywsdn/AAN+rfTgexrRWwis7dd/lxwxjAQD&#10;aij6Vae9ViYrOPzn9cYRfxp0Phz7Q4kvH85uoQfcX8O9RKs/taB7N2Mtp59UO2zXbF0MzDj8P8/l&#10;XAfFjwA17Y3NjCvnXMo88XJI86Enjj0H8x3649gntmjjXy03bedo7j0Fc/46s4bzSVVpWWbcACmQ&#10;w79QCB9TxWuFxHv8vR6HXg+anVU4I+SZtHsfA8Wp3/iS8muNJ0lQVuFUlo5FwyuO5UjAyCORyRXL&#10;aT+0d4QufiXJZ319b2WjzWhmh1aZAqRSRKJE3pgkKwYjcAfmULyQK9/+J/hLTvin4WvND1SyvrGy&#10;lyjXUahrldjK24Ec5IUHB4I6V8YftF/sU2MXiW1s/Curahe6xYldQt5JbnzbXVYHZt0QjRVyMrgA&#10;kthhljxXzufVsTllNTwcY8qto03J3eye/wDTP0vLsRHHydOvJqVujVktNe39bH09o934Z+L934fj&#10;tNQ0e8s7VpTeTyArH5DJK4cnpgAIw6gEY4yRXzx8efEmqfFTSbfwr8N7KfUb4ki5uonWGNoQjuV8&#10;zGCwkcKTk89WB4rzz4leHtX+B3g261GGPVNQuJJDEIw0kLRPlonByMDaXBzySnYGqH7Nn7ROpT6P&#10;pegR39hodxqGJtQ1GGMTSeWgM0iNG+A0ixxvuBwQp3BScCvxrjbjzNqmBnTw1GN5XTdn73ytzWS0&#10;aTu3p1PpsDlOHoVo81R8q21Xz1Wn+SPa/g7+yv40+H3iSy1TWvFkp0Pztsljpssl88ykMNsgZFA5&#10;IJYA9SNuBke823gXS/BGowyWl1d280iOXjiBllkUEDaUOVXrjjOM/l4RdftN6DY2Wu+TqUt48Vgb&#10;q2MV1JD9vYqxUtHkeUp2AYQsw38lCRXK/s1fthalFphT+yraHUpZ5I5ry8nkuLHKyMsarNOxMhUA&#10;fIH2uWHqWH83VMz4y9msbTrTpwjKy5fdXvb2Xddd9bLQ+4orLop03FNta3127+R6L8XP2AdL0v4o&#10;aT4ghvtU8KRXlit7JY/Zo7h71ZdxDllwVY88HdgZ6FsjS+DfwR+H/wAN/F2keKoNFh8SXWnrtebU&#10;U2rExC4ZI9pywIJGc4LnGTkjqv2yPjTFrWu+Gp7K8keQ6DZ6ddvHchlt5gkhYgBgwO5k5yMZXgc5&#10;4TSPHtpdWsMtnb3cl3bvFEI4JFmZAfmGAqsQQAck4+VDkk5I9jPpZvg8e6+XY6T9m04uXLduybu0&#10;rPVvf5nmYf6lWpuGJoL3tHa9rel/66HrXj34peJvF2v3GqWFuscbWqwRQR3Jh86Mscg7gAu4bu/B&#10;I5I6ec+M/B118Q5ZLuA2un3GD/aUn2p5oJQBtIDKGBK7QMenYdTcstX1rxql5dK1xC6yvD/Z9zCE&#10;aMBeRyx2dCM/dJ7dzz/hPVPG2mXitd6FZSafG8nn21vqvmPIxGUmzziPA2/eZsjhcEY+R/1u4lp4&#10;p4+pjW6l22nNtPy5W1Frskreh7eFwWXUqfsKFFKKXSKX47nSav4TuNE0d7b+10iMJWeOdL75GwR8&#10;wL9lBIyOB61xHx0/aP8AFUXwG1zS/DPjCS01jU4Y47O7hc+TCiup3RTj5dxGRgN1IFZX7WTSHwV5&#10;fh2OwWGVHS9Gl+at9bEkr5ajCnd8ykHOAI24zgH5Z1r4teKPC/gqTSbHSo9IuLJzaQRvqSXV+I2b&#10;ZJIy5XnBJ3OyjLbM8hT+18O+KGfY3Llz8t2uV7x7ptrmav6bLU+bzfA4ONRwcLrfXW3o7H3p+2P4&#10;Gm8F/wDBHX4f+EYbq+trNtBs4bh3hkaZlAsAd8cWWYkOxIU5zX5mS/DXw3B4A0yS01CbRbrVNUFj&#10;Z3en6MqSRbSwEMrKXkDbwQwDeoY5r9OP+ChWqL4N/wCCV/gDT9c0i61SO38FWjXknnB5LmONNIEs&#10;ilXBJIcv1B+U9OM/DvhHxLYXnw11DSND0fxBfR2tlJLaz6ckETTSyCIFUb5Ve4WORThMnCRsSMFq&#10;9birGYui6LhJ2sr2slu7u/8AnoePWk+e0fL8j5u+IfwJ8YeJFvI7Xzmv9DtHk1d7m58uW88qSQKm&#10;GYDa0YRgp25w47KDJ4m1cfDKS48O+FtPvPDOsassd1qsUgYTaWjRAGLgYYOrqfurgybcHgj6Ct4v&#10;iBb+HvDPhbTdNuPDK/YoNRGuLJ5glMzRgP50azEXDRhcLvU7p1GwbQTR+CX7Mvhu9+z+MPE1wL6+&#10;jne40y7uJ5IQJbUzm5+1lwRJEHX7yjzAVB288+LHOJT97FNNK9ktb9m+m6btuvz0lF2szxUfFDXx&#10;rt5YeH0vJNNaH/iYW0D/AGNyfL8yKdnC7cyMfvADJ4ONwLe3fBaPxN8R72Sabw/YWl0u2zu5rpQw&#10;kt9yu7xvtKuhCMw2luOhGBXoFho3w/8AHl/eeJrrRpdQj8OGN4Lh4Z7PZEgJZ42Lot5EjAZJAB8x&#10;QPmOKbqfjbSvE3gyPQ9Nnsdc8NrEsjXmgy+RaxxxOVa3LnaI/wDVqBuwx4yx3JXi4zM+Wp7lLW1r&#10;vpf566d7epVNRh77d0T694E0vwj8LIbiPVrHT/Dcd8yltRkLR28YBDsWAXbnOODkcqRgZH5tfEmK&#10;x1r9pzSdN8RRLY6b51gl/Hbz/a0njZULMjK4LB1bPDZBY819c+KPhX4quEvNN0ttZ8TWrTTQXNvq&#10;di32IuqqFiYbisbZZQGdm3buu3k5k/iS4+Hejw3Ov6DpNhJawmyltNYurNhBGqbVlhkYG4LHYjBg&#10;T8y9QMV9Hw/QlQbxFOXtHPto15vz1fTtqaSrRa5g1r4meEdAn8O+G/CPh/SX0OznbT44LKd5ri9L&#10;kgNCpbc7AAnzJioQsAckYrH8V/BLxreeL0vPDdvb6ZqT6asq6hclfLtiZNkVssT/ADQyiSMkSKpL&#10;CRTgAqB3Xhz4beGf2evCusabrmtLNoF5aG/s7tbOOz1CSWVJA9vPIQGPzI6BGzkZ2kgMG8zvPjNY&#10;2djrGi+Abfxt4k0mOz/ta4u57sTCBd21jKuxo3RJVh+4jABTt56epGE1U5YtNLrJ3vr5PR+Xc5OZ&#10;N3luc/rY/aQXVJlbxdq67TgeZqe1iMcHDKDyMHkDr0FFevaB+0/8ZNQ0Kykk8M+JS6wJHuhsZpI3&#10;CKFDKy7VKkDIwAMHiirlUgnZxh/XyE6lnblP3O0nxj/ani/VtHTS9SWTSUhZrloittOZAx2o5wGK&#10;gDdjpuFapCmDzLr5QByvPlr9T3/zxV22l+0J5dnGPKH/AC1IxGPof4vw/MGn2mhrZxLJPIZpIRnz&#10;JAAFx6L0X69fev6alVSPxFUex5J+1F+0MvwD8AR6mNI1q+W9ka1WawtvOls28t2WXysH5Rt5JGM4&#10;4bODY/Zy/aK8K/Gz4frr1n/a1mIZms7htSspYGWVVUuAzKBtywxjAPpnNXP2nPh/f+PfhXqElhrS&#10;6O0VncYnkujbxhSuGY4YEtwAvK4LZycYrtPhn4FtfDWnfYpbx9WvLdU+0TTPu3OVGWC5IQMMNgcf&#10;NxxXN7Vqbu9LbHsVMPQ+pxfJ7199Vfb5dfINE8X2/iO+vINMjju47Qovno4MZLDJGfUelQ+JdYt9&#10;DlRdSuGaSTGyFBtTk4+p/pWl4agi/wCEu8Rqq7ilxBHtQY2/uEPXp/FWb4+8KTeIriaGeeSG3ZVW&#10;JdmBE/zfMJDycg4wPT3rehUi6iT2/E4Y4WPPrtZfkjL17xclvDDJbSeTHIdhTdgxNx2/Ec/Wrmge&#10;OmFlatMoU3IzvkIQHjOR9T/MV4/8S9auvhjJbss02rS6PHLPGYLPeJ0CsxUtjhsLkAHHpg4WsvTv&#10;HsPjae6msdSXy7Wd0n8q3kxbSK4CglkAyrhgwwcbea1q4zBRk6NSaTWurtp87H0FHI51KUZRjeLv&#10;ZpNntur/ABa01bVxcTLGrOIQWdY0WQkBVOTkkkgAc81xF74pbxdpf2OO91XS7o4SIwS+Wozu5IKN&#10;nPXp19K8B/ah8NaxpGs6fqFtql5PLqSLfpAMpDbeU4AdGJ+8eTjJbvx8teQp8ZvEnh/UbPS11eea&#10;NhIsrNcMRGJDuO4MSzHhQGwTyeetfC5hxxSwmMqYRUW1HZppqWia9D6bL+E4ToKrBpO+t76WPePj&#10;H8YPFH7PerabY3nin+3rfXJpVNusMN4sMcYALyfuoymdyZAY/Mw6DmuDvtTs/D3xIOvyTWl9d3Es&#10;kxgghMHl5QYOA8mAwwR8wycHgjNeTWHxA/t/xNrF9ca59huLNQJ4Z5NiG2LFQWByME7mBA+bevoD&#10;WzNqOj+F/DWnzWa2kz28pjtNVDMyLG0rKYw3G5du0KSowSODjFfJ47ibMMVNyppU4qzabcmns7W2&#10;1TV7fcfQYLJ8LR0+JvRtJLTz7mL+2b8coYvAT+F9Sa2mt77M97dThViljeMeXhTz5uCowoc5jAyc&#10;CvBfGHwu8NfC/wAM6d4i8dahrWm6hqVtcT2stxMGjsppI2VY5LmLdKf3RVwghyMqCVwQNT9orxdr&#10;GrfESyuPD9nBdXn2Et9vm1KOKxtZQ3LENtSMqQSsuCoLbWG0kjU0fwbp/i7wV4R8UfENfC+u3V1O&#10;15d6fdXqNYhEdVglEUTgSQEoqEyKTtXIYryfzfiLPMZTdObqyau1o05Oyukr37PXd/NlUMLTlUnG&#10;yt+Bxf7GH7KrfFPXG1o+NtH8P6e8jrb3LRGafUJfLicxwCUoWVlY7icoc8jcBX1RpEPxX8ReEf7L&#10;8Q6X4RbTY7tLPT5reUvPDF5nzXDFdqnG0Mu4Ak8ZU9YvBHx00T4rfFfTdF8N6bpMOlw6St9pt4Ar&#10;WcsKK6lC6s2wRuMRqQmPmwVyQ3X+OPirN4q1qWNdU02GdYQixyXJihKYMfzbQS7knZlNwxtJ5xj4&#10;HOOJswxVVSlHkXKkoNK8Emno1q22ru/pY9SFCnRilvrv3+XkR/tI/Cazvdf0e68OX0otbTSLc6s0&#10;iBZLxiNmwqMtG2QBnPAZuPXx/wADa54o0LxnatcNNNJYW7pEsMUisUjY4UKwC+YyhWIJUgMudxYE&#10;evL8UNH1q0kt4dbkElq4W9bhUEkShpFLlsndkc8HOO2c8X/Y5tbaKddR1C+e4Y3bQ2sLM0yFZCWJ&#10;wwB2txjnBPHpyYzMXXqzk4qPNsreX9MzUVFJNnVS/E270q+sbWxa7uY7p5VuzHMrTQuqqVyMhSp5&#10;GH4Py9jmup8N+JNRvdfhh2tHECtw0zojMj+WDtLKNuRnrn+Hq3UeYXHxVji8STSeTPbafOWtlmCB&#10;0R3UkIwXlACEGAACCeeAasW3x1tNRmxbx3FnH5Ree9lufIFqjMoVSgPZjndyeF4zgDx6mFjKz5F+&#10;HX/I6qeIae5n/HzXhrOpahb3TT6Xp6wGIapbyx+TbTKxxgZD7yHGWIOdw3EEHPmL/Cjw7pE1nrEf&#10;9ta54oiIZd+5mmPmxBtz7goUurspIB4BXgYMnxP+O3gfVrKZbgXKtaxx6fdRwM7R2w81yk20IVkc&#10;/Mmx8lvkI+8M+beLNQ17w09veWfiqTWLfUJZIbCVbF4JrMor+WZ533qscaxo0gba6l9rIOTX1uBy&#10;+ryRgp8nlrr5aJ9N7tHkVsRL2sn3Pu7/AIOC7G68B/8ABOnw3q9jfNc+TodpbR2twoKnyr7Sz5jR&#10;5y3+qGQVIGOcZwfhL9g/xHc/8KAtdajXVNUsbOQPN4e0rTJ5tl3v8xZ55tm8szFnGzcqhQM5BI/T&#10;D/gu/Lomnfsa6Pp+oreztHot1Ak1m+6ZH86HBAHVt0UZA6EKwOBzX4bfBv43/Erwx4r1P+wNN1bx&#10;LoMBTfFcWDyRSMVkVDJtCBmHnSjJI9jjFfp/E2BljcMsPTjrFJ9k1d6J9H2fQUpR9q+bpb8kfUvi&#10;r9ovTfGHxiit7XxJH4B8O3e8eRdW8V7dxuFO4bc/MZCikOuWyxz1IPrHxP8ABVv+0Jp+ix/bP7Q8&#10;GxTwytbtby+XuKMUiZ4pI1jUsgOCQvmFlYcLn4q8A/C268a+OtY8ca3cDSdN01p0g0dP9DZ7ORGU&#10;qjxlvKGZCAiK3AI5GCez8N/tCW+l6TN4c8I+Kdbt9Vun/snTP7Uv1uPstrGQ0MQGwsjFgEGNpJwW&#10;U7Aw+Y/sRU4xWCi04LW93Ztd9G2tNdTCpUXNa+m57AuhWq+Pkj8SSNa+G7F5S4spTa2d3eltsKGK&#10;PMxKyN8j72VinIOCW67UtBuNNv1t73SfAd9o6XrImlRQMfskK7ULzyLu/fjCFg33gM54YD5U8eft&#10;L+LNE8GaPoM00K3H2gbGMl3fTPLFIGhkWREZM5EhEYYquW+UNjDf2bvit4s+IXhfxN9j1fxIuq20&#10;jK1xpMJb7PbAB32+YUlxsjK7RkHKKV5Ws8XkeLnRVeM4xSVna3ffp59dthU5Xie9eKf2j4fDXi1Z&#10;NStrX+x1gmSws/tb3FyJgPNW4zHGWXe3Aw3OepIGeF8cfDK6/aw+HVvdxaZZ+HftEkT39rNBcfaZ&#10;PKDqokmlCqXHmFiFOCCTySij0Px/8GNJ8d+AdWSTxZrVxDqPk27SwlDcQlMuXBUIpG6N0xIoBkbh&#10;iFG3ifD9nD8FbvTPh/Z61o9va28skkN9JdGSW5eXLOslwrHyQ6Oi7do6JlWJp5bGMaf7pv2q667d&#10;9n/WuxKlThNqau+mq/zOA8F/sq+LPD/ipIdUhktNJs4233lzBHewsCJCiwLKdjSZjO1UUuNynHIF&#10;aPiD4UR/Ab4i6Tqi6Drh8J3UsyxyPahrW0upD5SyIoHmK+NrB5FDAHCqTivozS9T8G6PYrrPiCG6&#10;jvpVguboJqSXMNisiIpIOSeUQIzIREz9CmCBhfEz9t7RPEfw01Wfw/a31joWhxpFYzahJvubgKJI&#10;yIE81yyqVj3MH5VXxxgjVZriKs1andbPZLXqtW7320NHik7tK3be/wCX6nZeBPgb4903wfp8N2NL&#10;a48oO5eO8Vvm+YAhUxwCBxx6UV83N+0d8P8AVwtxqHxk1aG+dVE6Q6Hcxxq4ABwAxGOPvdW6nBJF&#10;FYyweKv/APc5f5G0cRp/C/M/odaaOJ9qhppf7o7fXsKSSw8yPfeMu3OFTOEHpn1P1rN8Y+Kl+Hvg&#10;y61K4ja4axg86SCyTezdASOCcDk5wTgdCeKRPEx1DRLW6/szUrH7TEsqyTBJCmVz0ViTjPtX9U+1&#10;XNZH5PHBSaUujdv6+8534++MbGz+DesMkTXzPZXLRIgZSTEo3EEDPyll5HvjOCK4jQ9L1i/+Kt5q&#10;sEc9lqWpxQ2FxpVtf3Nw1sq/Mj7WYx7iCvKgAjqCciq/jZLGf4RW2lyNqWqa01zcy+aLMGIxC+LE&#10;kbx8zmNh3wX6npTfF/jK6Gsahr1p4V1bw7JYyC6tI769mW7uEKSFl8mIkKPmfHZSqcnNfO1s++rV&#10;+ZxvbTX5+Z91huH4Oh7OEt9fXReR0XwssfF3iv4o+JNFspvsMwuzK810m0QyRwxgRsPu/N0AznCn&#10;jg11X7T9rfeF9D0fTdSt47G+uA4+1Sj93dOMuFO12A5wAcD+VfK3g3/goHeeGvHdnqF1bwva3ks9&#10;46R7GMaPuQv5hIVmG0BTgjBb1+bs/it+1dZ/G3wO9z9nsbh7V7iazupLtI7iy+4Ig67mBWRJANqj&#10;li2AdhNeTiuKqtTEJ0mota2t3/NanqYPI8PGnarG/S/p/wAMZ118QNe1Dw94w03U86pDHZ3ck0gU&#10;rNmO3YBI8EEjORxgkgn1J+d9I0d/Dnid9YutYNrqV9q6TX1tcXqzwzxJ88k4Td5aOWPZSoYtg8gV&#10;7l8A7rSZPD/iy+1A3OrXlg18smp3iLF5cX2ESPBE3KtmR5nLgY2yRZ3Nu2+HfH/4W/YfH9nqelar&#10;crZxLJJNPBPDP9oL5duW3KhjbcAATg7+oIr5zivGTxOFlWg03pvt1vbr6a9dT1MDhKdCSSjtd6aX&#10;Whf8b/Fa68PeH5tNjkubjTZ3MiRSbGS0GWY9SRz1GcE8cmuF0aS18YatZG+aSPTZLoRKkqCGZ1KN&#10;lUZRkMBvCMSyh9ueua47x5460vVNas4beeKRoZ0thG8nmSXXICjbkkkBcggE9Fxgk19cfswfsbeE&#10;/F3g+bxL401DWND1LRNUSC50y/hAFtNHIpQBCCy7js+YqO/vXz/D2FxOJaVaTbir+90ttbfTySOm&#10;WKpJPkVm+39fifPumfsp33jnxVJ4XudbtYR/aCQ6ffW8qzQeY6vOkNyGYNFHLbwyMHClUbYOQ3GN&#10;8WPhNb/CBTp8moW+tNYzfuILW7xFabfvoiNtJUMMNt788ZFfeuueE/2fvhH8QNBXVLuSfVvswSHy&#10;7mWaS58oOkSjyWCqyCV8OwGFAXcBkVyvx/h+Atlq9r/YPhqbUdRhFpdJPDfOlrGUKyqMK5DPyQ3B&#10;yWIOcYr6fNcpw+HpKb/dx83v26a63+7yMsBUnKTglzP02PzVt/A2ufH/AMTzaZp9xpt54RnlMtyJ&#10;7FlWNwoMdsqBiDktlmClnyRyCy17B8JP+CMXxd+KryalZaTPotj4jt7bz5JnisbVI4vmRolZQwVh&#10;lV8sZUMThgdtfTngT49af8PtGuLDwn4b03w7YvPPIXWV3uMlWjZg4KkHBbHpkYxgVJ4m/bg8Vapa&#10;xw3njOWzt41EarHcLbrgDHLDBP1OTXwsY5co/vZyvr7sUtNe7tf7jSnw9iG7uyXmei+FP+CW+uaf&#10;4HbQ9Y8VeCfAui2tsFs3thJfXCsgxvkaXyozng4QAZ9uK8Y8c/8ABLxtK8ValqWk/HvQdVlmtTbQ&#10;WTaBcyRBgpAIaORhHg8/IRnC+5NSH9qLQ7ZnafxPY3l1LJzIqy38pIPQ7cjHXrXnnxv/AOCpEPwx&#10;u/7PsdB8RaleSLvV7i1Sxg2cgEBmDkZB6ingOF3jf9nyjLKlVvr78m/N6fqdeJw2CoR58diIxS80&#10;v6+49l8E/sOeB/Bnw2XSdS0mx1LVLiCNNS1QtJEbyVVUNIq7iy5AYcnIBGSa5r9pX9l298DfsPeL&#10;vid8MtSmSTwbNF5+lzzGSG7tAfLbDMfl2ozHByCoI718g69/wUv8ZeJNWik/sexs7USqzI900nGR&#10;0VVUZ+pNfcH/AARk/ar0/wD4KA/sz/tBfDW6tVjurOymtprRxlirxyojqQTkNsbjAIK45r6yXBOf&#10;ZJ7GtneBVOhOWinGLu0trO8lp6I5oZlkuYRnRwFVTnFdG9F30sj8s7z9t3WtdvluNX8G6HdTR232&#10;RWtbv7Nti3btmyMheuRyDgEgYo1r9tPT9RhmL+Fda0q6lMe2e11UyLCE2kgI6Mu1ioJBBwTxjjHm&#10;n/CLRw+LxZsPMXftYFehA5B9wev0rsrn4Q6Xe3UWJLe2hZSC8dyvLbmUcNjrgdM9c56Cv1LFcIcN&#10;R5fa4Snqr6Qt/wCktHwmDqYzE83sm9Ha3N1+f6nb6R+3b4CvdAm03VtM8QRySRKgk87OGCspZthT&#10;dnK5U/LhcEE81c0P9p7RY5bW00vxV52miSNFS7Q2syQiWOR42BVo5EfywCGOVHIYnmvLbL9nq115&#10;LFo9QWSa7MmUCiQxhVz0znOcA5xya57xh8G9O8H+G7jVZJreazhdkVlgKNIV25xx0y2M5xXmS4R4&#10;QozUZQVNt6e9Na3tpzcy3O1YPNZw9tGDlFK7+F6WT6NPZo/Vv/gtF+0Xof7S37L2lf8ACjta8OeO&#10;Dotq19fRW14Yb2CNTO8+YZJELIEfeTgspQEV+Q37L/x2h03xleahrCXkMMsYs5ZI4JryNkZd0kIV&#10;nLCSVUKKylc87srnE/gTUbKPU7S40+4mhmhlEq7ZWwdpz+v9a6fw78KtN8I/tYeJBPoeqSaPB5Hi&#10;3Qja3a2am1wk+UDMvmkJIiERkvhWAXPI8LxDyWll2DVehJyhJd02rNbOy79UaZbjI42NRVVZxtfR&#10;r+tj7F8HeHfDbaDo+oatqj6ldeIjb6dNd29vb315bWUj7EjxA+0BN2NjBSWSQb8BQOo/aX/Yz+Af&#10;wd+JlrrHg9NSkt/7PfzINeSHTYY5kaN/PiuTESGG4k8Fslfnz8pj+GPxI+Ett4o8O/8ACefEjwLp&#10;eh67o9nLJ4atIG1C5sLqXDm1mEoKfLiHcYgFZuGztJf2T47fsofA/wDaj8F3E0N9ZeH5FsgY5odN&#10;jtRCxHyvMkQAYMWVSXDYOPlyK/nv699ThGGJqSi6j03e9tNFbTyfoz67D5TF4aUuWPM7cuvzPjfx&#10;H+2l4X8DaLHorNHqXiBtQ8gfabb7baxRZH7yHy38tVR8kIjjKlSRnk+1fsZeANH/AGlfDV9q1x4i&#10;u7e30EMn2+BJLOXV7qRZEKJDuw8IjAXI5U7QvJNd/wCBP2U/CfhbwtqlhZeDtK1qytIoxFcWsvm2&#10;72oiYRlJGwxDkZ3AKzKcdASOo+Dfhb4f/DPTNS1zx1YaVpsOpzx2UVxf6kkH2WKQtuhdvlEaAylR&#10;liSxPzY+Wvjc+4pisPOlgeeNRWs/dk3qrpR72v1+8VDLYKpH21mu2332/I+RPjX4vnniFj8ObU6h&#10;Z6VrUcGozQX7W0UzbijwsFJQIfL8w733Dem7HGfKfiLP4Z8bXtlqmleLLy8usrpNva3WsBxHvwY5&#10;IY/JZ9p2gkMA2FIHOBXv/wC2t8MfD9t8bvDf/Cq/Ez6rrHigXVjo+kabp9xbzalB5n2i8WR8okqO&#10;Aqbg2Tj5iEOB+dH7TXwY+Lv7FHxB1DRvHGi33hW78QwyskF15c8d9bO5BkjfLqwyuNysSCOor9Q4&#10;Xp08xwkMRSbi2tmmm+jTT7Wex5FbAzjOVtl1W2vmfYHij9nE67pM2qaXLb6L4g0Pax12yFzYwLHG&#10;yu03k7wx3W0TMzBSSVYeXnaRtalongHUdCgvPA3i/Q9b1yFXhkvYtcW1vXG0CQ3MMqxo0QJ2gIx3&#10;BtxICgD5x+Bn7eEkEeneG/E8MklrZ6WdJku7OM3BuYI4ysSyRSCRCgJYtiIMy/eLHAHs/wDwT8+G&#10;3w8/aN+M0niHVIdJ0HQtKgmh0/RLXSLrUrqVg4YSyBPljZCE2lhJuDMDkrkXmGU4jltVb927VrWf&#10;lf5beuhnGhOpP2UIpt7HlWgfsU3vjXTRqel+IvCH9n3EkghF/od69yiq7JtdooXjJG0jKsQcdjwC&#10;u8+Ov7Vl58M/i7r2g2HgLwh4ys9LuTDDrDaZqGntdrgHBgSVVQpnYcD5im7nOSVUZZm1dW+9f5il&#10;h6sXyvp6f5n9Bnxj1jTtC+G19JcTWtot5AY7fzphH9okI4RfUk4H41H8QNY0n4V6VDpLrrVw1jYW&#10;dwZpzHsmQrIWYbYS+1PKBY4GA44r8Yf2xf8Agofq2vXt5pGqahHpOkw6iTa6fbvKg2mZd7Ds0YcM&#10;w28Df1wRj6k/Y+/4KKXH7VekeI7W8uGxpuipp/22Cw81ZZNsqgNN5e5fMViOTtBQjKjg/rtTiVV8&#10;R+6TUdvU5ssyqnTpezrJNt3Wl7elz9BPitrt98M/hJY+HW8L3zTajcQ3s0ltL5jqZbwERrt6szZI&#10;wV68DtWP+0P+1dc/DT9mbxd4qFrqXhjXExYWJ1e0JuLqZ4SyLjBP3ty5OVXrxk13H7QvxEntfhfp&#10;2sWZmmTTNR06QQMqrLdFLyQmIAjhv3QAHOc9utfCP/BSvx/rH7Tt3davbtqmitCj21pp2oxh7dQi&#10;xsynaCwZnO3coIz/AAk5NfK8SZ9RwUFGXxy666X0vdJo9ijNxjK/y9Dyzw54j1j4qR6Vp83g37da&#10;6+kNxqGqQ2MSnTXlXdhXiOAF3KxQEDG7BGQa9r039l7wX8PrLzNQ+IVxeXsKkxQS20aQXICMBG+7&#10;jbyeSCMnODjB/Pf42ftS+Nvhvr+l+D7G+it7fT9Kt4iYCV89iu8tt3EbhnaevKdug8s1H4++NNe1&#10;WU3WtXit8wKKfL256jjH+NfsGQeEef5rRhiMPSpuM0mpTqdGrp2jdq/nqfP47jTK8G3TrTnzLRqM&#10;eq31dk/kfsb8GfGnw616bxboniDRvDmpaXqVpcaleWdndztDBHHb4uJX27YzujhjACKuWAPXBHgP&#10;xD+OHwIsvCN/4dsfDej6Xp148rP5F9NDJ86hTz55OdoUZ25+UGvzj0j4g+KrXUJpLDxHq9jNcQSw&#10;TPHeSJ50LI3mRNg/MrqCCp4PeuA0PxHqFx4nubO6sWtrOFGKTuHAkIIxyQB3J4zX10vAvHUp0qWY&#10;YqnTdSVly0pVFf1fKl6y0PH/AOIhYSpCc8NQlNRV3zTUfw1v6I++Ln9o34N+DPFtxqGmeFdDn1SO&#10;YyLeyWzXszSE72kV2HDFyTkEdB6CovG3/BS6e9vQlnbalczT/NvZwgYnqSSSa+afAPwp1PxDZRzW&#10;rWUMMmntqC3G5pGKiQoVxjHJHr0rkfH99pvw4sdJfVtYs4LrU7VrvymUqUXzZIxxkk58snPFdmXc&#10;A8EYjMnlWPzerUrQumlalBOO65nG3R/a1M8ZxNxDRwixuGwMIU5Ws9Zy120Tv17HY+Lv2tPFkf7S&#10;OieJFgtpNQtklnhiubkzCNc/KCB2+QcZ/iPrXZ/En9srxx8Y9cbXPt1xo7ahDFmFYlDqFjVBzg/w&#10;qK+Y/Ffxj8BJ498L6tperajcTx2jR6oJLTdbg+a21YsDccrgknvkV7F+19+0n4Ztv2kfFUP2WW1a&#10;G7jgWCGKOKGM+UgWNBkcADAAHbpX1GV8K+GeErzo5i6c4RcrOpUcvh5VHRPW95Naa2PIxud8V16c&#10;Z4XmjJpXUYpb3b1a0taNyJvF+uapct9q1vVp1LZIa6backk8Agc163rPwdj03T/Dv2ZbeZ7rXlgJ&#10;n+d2RoY32knPyj5uPU18pv8AtOaHb3McaxruuJBGm6XqxzgfKpr3nxB+0drHhz9lLwB40/s3TbeN&#10;fFZ06I3M7yGbLSK8jn5flATGB2A5FermHGvhplLpLK1Si7te5ReujtryLr59TkweT8T4pT+vOb0V&#10;uap5q+nN28j67l+HsTPDJGnkyQoFAhJRV+gHTvXxz+1X9om+MuoQ3DSN9lVYY97FiFGT37ZJr1L9&#10;pP8Aa28beA9W8LaR4F/4R/xhq3ia5a0t7bTbYzO8hKhAo81uTuPX0r4a/bB/aP8AiR4d+NOqaX42&#10;s59J8T2qxrd2qRxxeRuQMoIA67WB/GvjuGfHLh7CYhyanO8XZKKT3WtnJO3Q+kz/AIFzHFYVKm4x&#10;95XbbtttonqfRHxO/Zf8XfCLwfp+va9Z2tpY6jPHDAq3SSyMXQyKdqk4G1T+PFesf8GvnjZfhX/w&#10;VJ8WaDcXT+V4u0ySKSEjCOxPnJ35IVnH4mvlTwh4L8feHF8Nal411Ca6tvGWhRa5pMT3zXHl2ryl&#10;EZlPCMdpOB2Irqv+CS3xBbwD/wAFe/Al5HOtusl0kcrSSACXdAUAB994AHOTgdwK87xY4nhxFwlg&#10;s4pfDKpVtpb4GlteXVdzPg3J5ZTnlfAT3UYX1v8AEr9l0fY98+Nv/BPv4j638bfiF/whzWd1YaT4&#10;x1jTUtftRgkgMdyzBTuITlHUjB55ryrxF+y98ZfA8uNX8F6tIkecOLMXUZ/4GquP1r7n/bl/bas/&#10;2If26fjZ4fu/DdxrFjrGu2+vxSQ3IhMZubC0ZsAqcktzn1rjfD//AAWz8J31vtvPBevw+WNzSRzx&#10;ybcd+3NLI63tMDRqtJ+5H8j4LiKWOo5lXpQhePM7fn3Pg7xrca14b06aO80OK0uGXy132ojdSSFy&#10;AFB4z2rxCHxBezadJDLo7NEoyI98oXHcACT1Cn8K/USb/gvZ8E9fb/ieeF/FG2Nio36dBOuQeuDJ&#10;mrCf8FO/2W/HusxaTH4WuPt18UMEf/CLRPI5YBlC7cknBHFfJ5viMDmNdVOdJRVltv3/AK7Hr5bj&#10;M1wNFwlh5a6uze3b0PzB8NQaX53yaTfWYu8R7knIW3ZuN3zZwATnrjFes2nxdvPB3hjwX4ts7WXx&#10;Be2fhy40+SyGnLcmKKCUxeYsjq2zb/ozEIA20OScEV97+Cf+CmH7NWm6es0dzp+n2Nx+78z/AIR9&#10;41Ofl/hjPXpivgS6+KbfCrwp4rm8KsuoLofiS8l0x2hZoZoJVVkJHGOICwz0KEkcEV8ZxdRpVsv9&#10;hFqa10vo79Otle3oz6rhvGV61arGtSlC6W/X8D039lPwn4Q/bL+JUnh7xRoeo+H7Xw4o1Bdc0u2N&#10;un2sTQlIUSX5lWWMuWVmDLsjKgciv0A/bl8Y6T+zDquj638K4I9e0PVldtZsHlea0gAw24M7bgW3&#10;OQqnJcKApzlfg39jH9o7Vf20PHOk6NpfiDxB8O7+4uI31m+0m1gMewKwMqg4aWQrGvynLcDBwu0/&#10;Z3x3/YOtfHmh33g/Vvix441bS7K5Fzcy310kd0iMNo4jRMx7ipLbCFLg5Ugg/wA88TVMrw+DhQzO&#10;Ljq/dV5NPRtpq2nzXkfpOF5I4BqzUr726r57WZwfg79qC98QeG7u30O0/sW4jlGox2l03mRywea+&#10;6FblSyfudgQqAGbeu4ccfP8A8Y/A3iL9tHVtL0PVrbxdr15a6zd3eh6KNIW0sdeJZNzSP5yukMZQ&#10;o0ir91ywYNtQ/UH7PHgK0/YO+DWqaTp99Y6xov253vLXWr1Hl8pZJHuUXarI0u5kXZgb0OAd3Na3&#10;xH/bD05/hDPD4V1Hwbodzpa3MVp5mNNjZ0AciNZ7cLJkeU4UsoLR91TFfDYrGU8vxarZbQ5pSScZ&#10;tvS63d02m+ut7bPa3NWlypOT1sjkfGH/AAT7+JHxN/ab+H3iO60f4Y+AtF8GWUq20FnrFwIzctOH&#10;mnY4DIqxnZhpWAEecKp21wn/AAU+/wCCTXxT/ay8VW/iL4a+Jvhp8RLSGGWJbbRb+Rb24ZOTAssx&#10;aMYwCsYZA2S3zE16b4E1TwV+1h4Bt/B/jvd4skaB765kM3lx6HLMBGIfO28XA3ZRU4YqCowmB8T/&#10;APBTb9hHV/2XNJ1rx94Ta80LwgNQsNP0pbfVpbi6ufOt5ZZmZhM5VIWREy23JkAA4zX3Ph7nHtKc&#10;MBOnyVKaavZ8ru76Ntu7bv8Ae9j06eIjWoPmi2t3byPIfgZ/wS88Qap48Nr8U/G3h79n1tNk/wBO&#10;t/G1pqFjqkUHTzYYfs+yYNhwv7xQSpBIr7u/Zl+IX7Jf7KEt7NffFS38WPZWf2G0gsrVYGvQjMUe&#10;QrAI0+913O5zyWxz4r+yPFcfH/4bWt1cPp95r2h26S2g01457u9jjJhb7W8kc0hilY8oNyMUBO3B&#10;J9fX/glP4Fj+JPhXWmurKw0loW1HXbG8mlkZL54fltYkjhWI2sc7A5IDMoxj1+3xGYe1qOnXi1bs&#10;riyqPtJuVGn8PVv/AIb57mrf/H79keK+n+yfFPUoYJJGlWK8uNQM0RclihMEJiwCSF2/wgZAORRX&#10;YeCP+CQ3wG1rwxbXnjLVdauPE15vnv30KQWunb2dmCwRtbZVFUquOOh4A4orzJU8A3eUJX/wnsf2&#10;TKfvunG713X+Z8OftIeGrD4FeNfEGga4fFl5e6ddSWdzBqTrNJZ24lDOx8rgYbABPL7cgA4xq/Cn&#10;/goRon7HdnZaR4R8NafPZzFpb55HcXO1xyjtnK4ycxk8Fjnq2fob4+fsc+EP2hv2sbHUPEHxi8Ky&#10;ahfX01vJeafNGkmqXsZkZVi2uN2+R1XOc/PhQG6ef/Bv4M6f+z34h17W/HXgjS/7c1uwj0y1m1q/&#10;jihi+0QEXJjixIZWjYMyvK4JGAdy7hX0+K4beY3oRhOfW0eZeV9O19+58bOk6T5qs1Bd20e5/Dj/&#10;AIKiXfx38deGrzSG8S6h/aF8EawsYDOto2GffOASQQ+TnkHI55xXQfF3xtefGH+yVu7WzhEc0k32&#10;uG3URspwNjxRNvOcRkHGB5eSBk1r/wDBJP4Q6Pomj/GC+XxD4NW4vNs0Fpp9zDby+XOssjFUiZRt&#10;i3KG2x5/gwchD4zD+yP4k8R/GzT9U8YavaNbXEQu7aTQZbbS/Lk8113MLVH3Nwc+aoO2Uk56V8Pm&#10;PAtXCz9jCrKNk7xldvffXX5u51YXB1MTTVSDTV+h5n+1TJqXw2+KNpJHcQfbLew1S8guIn3eVtsE&#10;ljZSSSTlg2G5Hevivxr8SPGeoeI11DUPEV5d3GtF7mWYuvmSOWyzMR3JJ6+tfdn/AAVPEMP7TOv2&#10;UOkxwrpttr0SXCF4FtY47BYlXys7WyAoyPQsAAePgHU5plvIryK2W3his5CsqrjzZY2VSevUZXJG&#10;P61+9ZXm2MwkpQwtaULqCfK3G9o9bNHzuaYWDcY1oqVnK10n2/4cydS8ea0NWkVtZ1B1WKfH+kty&#10;NjYzg1k6vqN1IoK6kZNwjYmWZcjIJcYJ7cCtKPxv9r+HMHhyPTLVpmvLnU2vRHm6laSFYRDnqUGz&#10;cBz8zt6nKah4GXUTeXluy3lxbqytp0COZkjEKj7QSqkbAzDOcZ9fSsZm2Kqf7xVk9baybNIUqFGK&#10;5YpXXZLqj7s/ZZnhsfg34fk+3TKsngS9RofM/dqY5on34/vfviM+gFfM/ia1uPHPhvwNp7eZf6jd&#10;eD/MEksu+TcdSuvmyx5IXPfPGK+hv2SvGWn+GPgvbrcaDpeqzR+BdRxLdNIdiPFattAVgOq5yOeT&#10;zXzV8cdb0vxLfaDqOm6Pb+HdIPhm1lj02F3uo7OP+0JmKBpSWYAMT8x5r5PC4lQxHPZb/oz1MVSq&#10;VcHOEW762/8AAkjyC7sJ/D/iKaxmXd9iuTASRsP3vT6iva/2rr7b+1B46vrq1kFu2tzmFpISQRHI&#10;UypxzgjGexryj4toiyJqVttWC+vJvIjWLYEWNlwcds7umOMY5r0j9oP9oLUPjVrGpR6lDB/xIZbq&#10;CCWNFDSCbUJrhixABPMpABJAxxjJr1K+InOLm1u/w6GeFUY00076emt0meeW1vanyJftEm22mS4c&#10;fZ9x+UnABzxnmvoz9qjVbq7/AOCaXwb+ytL/AGfNrGqy3ahTt84O3lZ/4CZf1rkf2d/2d9P8ZeH9&#10;U1TxWbi0sW0DVdS0wRTbWuZbWDcAQASBvdTzjIU9s1uWfxAtf2g/2TPg98J/D0l5N4sj8VzSCGOE&#10;/u42eT94GOF+USBjyMAEnAGa8mtQm6tGpbTmf5PX8TGOa4aarU1L4LXfTr18rO/Yk/4JSfCXXvFn&#10;xlk8XeF9Q0e1vPAl/Z6hDBqKytHdP+8+XCENj1wR1rz39uLx14g+P37VXjXxN4g8NoutXOoNbXAs&#10;PMjtSYAIAUDlmwRGDyT1r6S1P4m+Av2KvEPjPwTH4w1D4yzX2jx3ep3humtkgvYnX5YXy5PysvQ5&#10;Hkc9cD5E8HeNNb+L3xY03w9psNmt54g1FLK3luHbaHkfaC55PfnrXk+wxP12WKjTW3Km9NN2u+/d&#10;HVPOJTwSjQd6Xxu/o9fuPZfgp8ZfE3xWudF0vxBaw2tt4J0ODRtLVFw32YTSONx/ibcx59MVg/s7&#10;+Jv+ER/4KHeAb5WVVttb0xywGMqJoGOfyxXbaN8B/Ef7P3xfvdD8TTaXNfTabbXkbWMjNGEaWZQC&#10;WAOcofwxXj3hNjH+0fY3sk0cc1hcWckLSSkYwVJwADnGM47DNfu2dUUvDnKqXKleeIdltrLX8z4n&#10;IcxWL4ixOM5uZONLXytZH6k/8F9PBP2/9uzULpYy76x4X0m++QdT5Jhz/wCQa+EfiR4W1Twnrcum&#10;P/ZqSyaYurWirOCZ7fnGDHuxIQp+ViMEEHBxn9BP+C7nxuX4SftF+Ddetks5tYvvAGnRWsdzCk0Z&#10;Zbm8DMUcFWAU9xjJFfnJ4Gn1L4xa9eXlwmkp50xluHhs4LfDHeQE2RjYS0jEhcBjjIJArxcozqvU&#10;yjBYbB2c3HX5N2/rX0JzzAxp5niquI0gmrfcv66Hn3iXwotrqWm6lcWUsNvJqCNMksI2rkgncCCC&#10;pwR0xn8q7f4KeBbjRP2hNI1SBrNotFSG5jeCRZ43VUdkJ6c4QdhjgHmtfxfpRFpcaa9zHJMnyIMj&#10;kHBx/I/QV9Lf8Ej/ANnuH4reH/iDea1JY6b4V8P2UVpqV/HJDHcQC4G0BM7iRtRm3KhG4fMQOTy5&#10;xTjQcqtOO+tu0tU18m7nJDGOVBqb209U7WPhuy8ESSfs0Q63IrbfOWKJWXg5uCCR6en51o6f4tvP&#10;C3hbxdpumw2skEy2LGC5WRhII1KArs+bzAzow9/0/QX9uH/gnd4b/ZZ/Y8bxL4F1i48TeDY59Kg0&#10;29vLiOVlSe4tJVkXYqKd/wC8IcAkiQjgYrxvxx8GNB+Nf/BVm80u+vW0bTdYtbLVhJZ22+NZYobe&#10;UIU5IDOuGPbJNfn+IxUZxkprSzf/AIC0fZ4GMMRUpunOMlO9rNO1+j7STTunqjsv+CZ/wc+InjLU&#10;rbx1deAbjw2+gNLZMbqNovtk1w/+k3HkSbAFXDcIcAuwC7doGl/wXd+DXxA0XWfAOuabrk19pd6V&#10;0+8srKRvKjIy0AdVO0LtMy84HQHrX6WXv7ZVnrUtp5FxpNn9qvXhu5W0uf8AcgHbuB3AbeerEDA7&#10;1t2nxPW/u9Ns7zWvDVxNMjr55i4dQhYZAkxzxz71+evH1Pbe09mrXej1eq7v7z9NpZbQhgXhY311&#10;vfre+34H59ftL+J/hJ4K+FGr/wBqatpo1e/vh/aq6GkNrNooS2aNJEwXdAGj2fM2fnBOd6k/mrrf&#10;xq8QQeOYbPwp4mvvGOl2N+19pNrqMhmxBEoKPPGcpzESpUE7PnUYDZP3J/wVB/YAX4J+BPHfxEk8&#10;W2Otat4i1o3gtbe3aKGOzmeZWhciRvMYs8SqPkzjGMnI/LXwb4I8QeIfiBbaToOn6peeILicrbWN&#10;hayyXRlT5tiRgFiylScc/drp4c4VpYfDynUqe05v5krLpbbSy0unqj43E4WrKq+de9/Vtj7C+FXi&#10;X9o79o74uXkNne6jYzeIhLf/AGvSZU0vS43j2o6ZQLGjAIBjg8DgjBrN/az8f/tNfsc61Foev+Nt&#10;baK6gEwb+0odQhMbZwDuDYzg4J6kEDJBr6w/YO+D+tfs/fDG1m17wz8QL/xprmy41SRtGnY2owNt&#10;uigHGAAWPVmJJ6KB2v7Z3gdvix8M9Xnh8J+LB4k02ydITP4Yvo5LmFWDyWxlEBZdwDBSOjMD616d&#10;GpSoKNOlCFl0Ssu2j/4B76y/E08DdN866X0t29f+GPxs0f4i+IPCusXF/a6heWc2oMZpXQ7fNJYs&#10;cqOMFs8YxX1R+yp+xB8Tv2xPhwfFWm6pYWemyTy2kD6rqlxHJdNGqlmQKGG3cSueBlCO1cf8K/2N&#10;9e+MXxhVLnwj400Pwit95OpImh3d7PboEZzt8uIhSTtQFujSA4IyK/Tb4W+LNN8BeHLPR9I8HePN&#10;E0LRrZYLO3HhbUNkSIMcnyjk9SSeTySck16mMxVOK91Lm9L/ACMMowNSq/aVLqPa9j8tb+TWfA2q&#10;32iahY+KDfaPdz2NwU1po18yKRkbCmBiBlT3NFfp14g0zwF4z1m41S/8K6tc3l42+WV/DmpK0hxj&#10;JAhxnj8aK8/607/Avx/yLnlOJ5nyzVvVniPjrw98P/gRd/8ACTfDjxd4Rmk03VoriC1bVxIJYEZ2&#10;V2huFlAkCgIGWPKNIGBG015X+0b+3j4X8XaL4OuNSbxVqVvcPJc6vJY6nC9s1zKmWmt4HhQxucAM&#10;PkGO5JyOavNei16523sNvcIww7GBju/EgfrW/wCGf2VpPitDDJofgy/1aWMEZ0y1+0SgHjO1QSK/&#10;csvytZbaVPE6pt3nZ31e/Tq+h+c4jFvFR9nWpuV1bT+vQ83+Cn7a91+z/wCIm8UeG9R03TbO6uDp&#10;FxJEY5r/AOyMVLTGzlYhmUAMMnaWXBcjOf1T+D/7VWieMPhr4c8Taxe2umw6xJbIlzJbbWk3bH2v&#10;GJGCMY3Q7QSMsRnivhbQv+CXvjTVluFh8AeOrdbzKXSvpstuJEPBDE4BGOCTkV7h8Nv2XP2g/Cul&#10;2+kaZ4mutB0vT41jgtvE0lpJDbou0BUE5chRhfuqBwPavmeMstWaTjiHiaanHS9+nbZ/dY9fIcVU&#10;wSdPD05Wetrddr9De8efDjw7+1X/AMFBvA/hW/8Aty+H/iBa3F5dFJfLuljvVlyVYhgp8kpjg4zX&#10;0v4t/wCDa74MeLNItrE+Nvida29lHJFBEL6ykWIOVLYJtQTnYp5J6Vx1h8GbD4fft2/Df4map4t0&#10;BdH0DR7HT7q3iinuJBLFaCF2DwRNCFLgkZdeD0HSvu7Qv2lPhn4q1KTT9N8feG5boEbrRNVjSZSQ&#10;CPlLBwcY4/SvzHGZhjKUoulJrTX1u/0Ps44LC1tasE2tVe2l0j8/bj/g1e+HWh6xbzaN8VPF0Eio&#10;yRC+0u0vEQkqMlcIGwGJ57gVZ0//AINkdQ8PeHNQ03w/8crO0h1GGeCZ7jwUWndJU2FTIt8uQAFw&#10;MYyor9LrO7t7i/0xba4WaOTzDu83zOgB65PpWvc6jfeHdPe6mMV4isiBIYSjZZ1XPzORgZz+H4Vy&#10;1M7xk4ctSd11ul/kTWyTA1lapTTS23P599f+DR/Y3+MXjLwDJqsGvzfD3SZNIa8NqYob1lijUv5e&#10;8kKfL+7uPU812Xw8/wCCGXxb/wCCgPwQs/idoHjDwDbweILB7WWPVDc284nW5eSSQLFA6BWZ2wAe&#10;Afwqj+3bK19+23+0JNk/8hC4jBx7kV+s3/BFGJrD/gnF4DX/AJ6C5f8A8juP6V6NTHVqVJSg97f+&#10;k/8ABCOAoczVu/V/zX/M/nz/AGqf+CRfxS/Zl8f3nhnXtd8H6ndaPbxTyC01KZlYSc5QSRKSe54r&#10;2LwD/wAEA/2ovE/hiPxhoPhPw3qVh4pjTVLIS67bRyeTJ+8jLJIy4JUg4zxX6bftM6F4f8YftufE&#10;mTxFpLa40WmwWlpaqu5sm1ZmYD2VSc19z/D66t/CXwu8N2aQ3EUFrpVtDHHHA8nlqsSqB8oOMAVv&#10;WzqtCjFLfS/3dDn/ALLozk4SWnb5n88F9/wRK/bQ8O+GrrT/APhVlxerJBPAkkHibS2VVlChgF+0&#10;ZxhfSuP8Af8ABJX9rf4F3iXcfwL8UXd3a2l5bRmF7e4UGcbCw8uUnhC3T1r+mKz8U2mo3Hlw3UUk&#10;vXYG+b3461bF9hyu75uuM81zribE6XS0OSXCuA5Jw5dJ7rvuv1Z/LNd/sA/tMeCNRvZj+z78TpIb&#10;+zkiuUk8PXE0bSvK0jEeWMbRuwOpwKz/AIOfsmfED4T/ABx8J+KvEXwj+MWkvpesW97eBfCV39lh&#10;RJAzsAIyxyOigDHv0r+q1b1iveoJ7Vbq681pLhW24wspCn8OlR/bs22+Va7jqcN4edN01KSTVtOz&#10;Vj+cb9oLxFefFv8AaOuNc0fQfFkWmw6LaWTPqGiXNmwlWW4ZhtlRTwHXn3r48gvra5+JSzw3lore&#10;dGqo0wDlsKu0A85zxX9iHhcGxvVzcXFwrEcTNu24z0+tfyK/t0/B9/gN/wAFJPiR4RuIfKj0jxvd&#10;JCjDrbvdGSI/QxOhHsa/SKfHMsyyPDZL7Ll+r+0fNe/NztPaytb1dz5nL+C6GU15VaNRyUlBJNar&#10;lXV9b+iP0i/4La+P7zwZ+0/8LdZHhXTvFEX/AArpbKWC+sDdwRlrqchsAjDjnB/Q18J+I/H+u694&#10;01HWNO8OzeGf7Sfc1rpenSQ2sQwAVWPng4z171+in/BcX4Vakf2jfgDrlja3Fn4Pg0L7PrRsJHtU&#10;YLcMw8wxMjFcPztYPtzt5xXyN+zf8aPFvh/4o6xo3iRpLrwvJPcPp1zdkrLbRqx8oGRj8+5cALkt&#10;nJwMEng4bqKGApNPWKfXXc7s6yuliMZOVS+tvQ8D17V72+v2XUP7S+3Sn5Q9qwkYn8PfoPWtHVte&#10;17RNOksF1bVbeO6KNf6RZrL/AKTsOUN1s+VNu44RwW/2V4Ne8S6x4b+LPxSXUJvDOqDxJHatiaaw&#10;vLYmBBklmQiMqF7k9OK7nT/iND4c0Y2tnZ6RYxQ8LDGgjQdSTtBH+TXpyzCnNNSb1MKfDVOEr9vQ&#10;+fPBXx81aL4G33w+8Qav4mt/DTXtve28H2WWazt5kuYpWYQqoJZlj27t3GDwc175/wAEu/iLqnx+&#10;/wCCt2k+In0FY2bS9Qgit7uSTyJkS0cAl3UnJABAI9uK4/xl8ftet9Yi0uxt2YXYUiSK03Q26sSM&#10;vI/yKvBPJyAPpXdf8Ew/F/iKH9qa88V6lZ3Hiez0nw/NHJZXl2YYLeV5trSK8avtZYyhAIAfDDIB&#10;Jr5/No4b6pVqQ3s/Le3mepgMtdLFU3dvXRdj9Ovh14bm0j4utpeoaVoH2xZ2lklilkjUKDyM+Xzg&#10;n8TXR67a6x4i0nVmsdH0Gaz8mSAr9qPmrOBt3KBEedp5wcnAx614Pa/tbTXHiqGG4+BesrqCoryX&#10;Om3c00UauWHmB3jjBU4POeea4+9/4KZ6L8NXkj1D4J+OrGSKdpN667b2sbA8g/vZ0IOMc4/GvzKN&#10;OUpc0YvVLqn+p93UqKMbN/19x7D+0P8ABex+NukN4Z8SWlnpNh4s0m608Np9zHNLL5mxPORHjC+Z&#10;GCWVj0PHHUee/CP/AII+/DP4bfErw74w/wCE28b23irwTeS3VhPfX9hFFcGYs75gBKhRvYDbs+hw&#10;Ccn4cftu+E/jLbeIvGWm/D/WodR8Dpa/ZYb/AF+wuNzXMsiHy3Fw0UWPnLFymVOBnGBo+B/Gn7Q3&#10;xD1QtoPib9n26t7hRPHbXb3MEkQYgiJjDLIjOo4YjAz04PHdiYYinSjFWSt6btpr5nn4f2UqrqSu&#10;2n+iPWfhb8OLBPjFrF1H4y1i3k0+8lhDzSQyR3OGI3KqjgY5yD3r1LW/FI/4SWxtb2/sbyKPKW90&#10;8a+bMQMtvH94jngD7rcV8u6roH7TmkS22oN8O/g/qAvEDIbPX7mFM4JB2yRtgmi3+OH7ROmwxyXX&#10;7PPgfWFYggQ+LbcOxPzAjfF29683F4ONWSlFra26VvxPWpY+UVbX7n/ke36x+w9Y3974mik8WXXk&#10;+LNfm1x3ileE2kkkKRfIA/ACxpjsSueM1f8ACX7KMfgPSZpI9ae1uIZNsOZ57lHUEruKmUA53ZIP&#10;HFfNfiH9uX4yReJINNv/ANlzxDb3rvuCWGrWl55if7JGB61i6r/wU4vPD+rzQ+KP2ffjFaSQQmRk&#10;itUkBQ9DxMCV46j0PpWFTC4ycOSC08mn+pVPGUoO7l+DX6H3hJ4Dkk2s0egSNtXLs0kJY4Gfl5x+&#10;Zor4G1f/AIK+2VlqMkUXwS+PSxpgASWEyMvAyMeaenT6UVyRyPMErKL/AK+Zv/bFB7y/r7j4j+Gf&#10;/BRLxt8IZkh1GxsdSh3Z2XFioUr/ALPliNsdMEufxr2Hwx/wUs1r4nzra6R8J9D1m4A3LEsdzNIn&#10;vtOQPwY/WvrL4dfs/wDg/wCEMrNo3hDR7NZFwxFnGykc9dwOfxr0zTfFFvHZtD/ZOnxcbUkt4vLK&#10;D/dUgH8MV/RGMxuBqu8KH3u35H5NRw2IgrSqfh/mfIPwz/bW/aDur+TS9B+H7aXb2pEYthBdWscQ&#10;7AF3CEEemR6V7T4U/ac/aMnntI77wFY6eD8jzSa0YlmPqVJbkdOBivaP7L0XXrTK3ixyMuGW6h/m&#10;Rn19axtJ+Co3zXOmrNbrG5RPsU7JGRxkhA2OfpXz+I9nK7jSivvPSpXWkpsx/FmjXXxi0eP/AIWJ&#10;4D8O6pHs8vhIZ5U9vMUI+B9fwrwbxl/wSd/Zu+I+qu//AAj/AIi8I6jcZU3Gm67PCVJ64Fx5qAfU&#10;Yr6OGkXmj3j/AOnWvB4DRqr/AIsQ2c+uRU95rLWUL/brOORF43Rx79w9/mP8q8aVFrRaL52PQjKL&#10;31Z8eX3/AARo1Twhdxt8N/2lvij4ZWyk3xQvKt4kbc8q0E0KnhiPukcmlufAn/BQ74Gs3/CI/G/Q&#10;/H+m27EQwaqka3Eijpu8yLA6D/lqa+nPGfjvwP4O0o6nrOr6BocDNt8ye88qR264CnaS3PQAmsvS&#10;f2grbU9OW48N6V8Qtft5MhJobALayem2W4MSsPdc1McI5L3qakvRf5fqU6kVtNpn5+/FD4v/ALRv&#10;h/xBrF58Uv2T9E8YXWtu0mp6loEN9HLeEnJd5LKeRM5OclR9K9q/ZZ/4OZfCv7Ifw40nwDr/AMCf&#10;GXhnTdHLrFEt+J5ow7lyP36xMcFjjOTjHJr6Gn/at8WafrP2O48P2djlhiLU7qRm56DfBE8f4Fya&#10;vT+FtS+PFrLD4ruvCX9nt/y5WOlw3kgX/aa63r+UYorYGi42qxcV6v8AS4Rr1L2hK/3frY8F+Df/&#10;AAXe/Z58V/tTfEPx54l1LXvDtr4g05Y9Ngu9Lkn2MsGxlbyg3zHAAxx8x6V+gnwY/wCCun7Nfxk0&#10;Kxbw/wDFfwnG00SCKyvLoW11EMDCtG+GUjpg+hr488Rf8Ekv2a/FGrTTaj4Ljvr2dMyTxebYRg+y&#10;26wxBvoteZfFj/g35+Bvjm1V/DM3iLwnNGpANpqH2qNz2LLKHJ/4Cy1yVsuw9SXuzey7NGkK1WK9&#10;5I/YDSPiV4U8eWqnTfEmjX0cmGU2uopuP/fLZrYHhezvYf30Md8ucqbgCbb9Cc1/PrrH/BBb4tfD&#10;Nmf4Z/FoDy23xpcvdaW3GMYaFpOfwFZMXhf/AIKEfspMZLDUvFWu20P/AC0s9Zj1MsB6LITL/wCO&#10;1xSyWV/dkn+BtHGrqmf0QafoFropdbO0t7VXwWEMYQMeewq4YmA71/OT4Q/4Lsftjfss6XDp/jDT&#10;NQuGikbM/inRLlZphnvIdu7HQNg8Ada9e+G//B3R4w0a4jh8WfDTR9Tj/jlsbwxv+ClQP/Hqwlk+&#10;IWyv6WL+uU31P3l0iNmnQAlWPQ46V+Cn/B1D+xnc/CX9r/wn8brO2aTRPiBHDY6pPGmBDqNmqIu7&#10;HAMluse31MEnpX0T8Jf+Ds/4M65r1rJ4k8M+M/D0e3ZL+4SaFSf4gI3djj6A16d+0v8A8FWv2I/+&#10;CoH7N2ufDDxb8RLTSLXW0WS1vb2E2kmlXaHdDcRtMFAZW6joyllPDGurAxq4WfNOLS2ej2Mq8oVY&#10;2i0fXmgXttrHgXw/PtSa3uLBUbcAyt8qke3OWryL44fs4/DHx5p8i6v4H8K3Ekh/1w0yGOY/8DVQ&#10;3614r8Pf+CjXwD8FfAuH4a+MPjR4b1C60nToLP8At3w5rip9pdIlAnhlik3xs3UrngllOe/k8n7U&#10;XwanZF0/9qv4gLFndtu9V0e5jxn1uLV3P4sT715lCnVjK8W1952znBqzPWdf/YG+Ed3abYfDs2ny&#10;bcB7TUbiPP8AwHeV/SvLPFH7A/w5tJ2/5GT5GI2LffJIM8ZOzP5EV3Fh+3h8EtL8L2tnJ8XdP1q7&#10;gUhry4vbETTncSCVhKIMAgcKOma5PxZ+3f8ABmW3Zv8AhOrWQDk7JYD+u+ujmzGX8Ny+VyFLDx3a&#10;OA8S/stfD7wy0ki6HHdysTte8mkuQD2+V2K4/CtH4PeM7f4aQ6/4itdHsbzS9MtV0+ax8pEhxOxy&#10;oQjB+SOUBepzjjqPM/jd+3x8GLnTms21zxJdee4Ak068jhY8/d3qCy59iDjvVT4DH4YftneHrz4f&#10;Saxq3gfwrc30OsyLBqDXWs6xeRHZEWe4Ls0SxvMBgFVZ+B8xpYjKsdiqE41efa2z69ei/E5cRiqK&#10;i402rvzR7Z41/bIbxcfsq6Qt5pcrWcz286QvB5tmfNiVDG3MySIo2KxBRQMH5q9B+HUN5qtrL4ht&#10;vAvhnUvL11PElwllqctkGnEQilhCeTKpjZfmdGKqSxOA1YOl/wDBPXwTp8kS6T8Sr6zhTYpN9aMZ&#10;nCDapd9vzEJhfQiNcgtlj694O/Zo0+T4fXnh678dG5tWDfZp9KkggkjDElxsYErn5RuUqxweRXzm&#10;DyHEYdJTUred363s2RgK0qb5qkr36X2+84NPiR4eTR9T0ddNvlluL1NVGmz6l9umMTXLSPCjyYPl&#10;odyqONqFRnivA/2W/B3grx74B0q61bw7rduukeItUutSFx4etr+z1C3kvLrdb7m3vlSy4kXHzRAZ&#10;wa+sPE37Eket/DbVNFs9UutPj1C3aKO5trXe9oHCLJs2HPzIrKSGziRuua8n+DH/AATV8ffAbwrN&#10;psfxg0/UPD40y7t/smpW0lmiTSSvLHsDFgije4OCWJY89APZjGNTDOEZtSjsndPdvqvOxvUxCjNy&#10;a39PIxdO8AeAby2WPw/rXhyx1i612OfTVGkw2Ml3pLSK72hEKK/mpE0ih1+bMabs5Na0mjLOvjJv&#10;DXjaUrb29svhxF8SanEIbtkkE0F2qXaDarLE4ZNp2zH5WK8/L/xp8Y3Xw18Z+Jdcj8PeB3vtLkvY&#10;YrG0jYXty8m+MSxLJGDPEuyRgIzsO5jkLgHsNE0zVtc0yHxTHN4b8ZXWoWUErRW90+nahYQ7GzIi&#10;7Cm0OFSMHJDbiTzhfj8Rjsyo0vaSklHbXv23S26369djjlmDW3ft/X/BPoTwh4P8cXn7T2n6bZfE&#10;LxFb6HJ4fWe4vk1lZW0y/wCWEKvch3bI3DHIxhvXN7xF8O/i5efCPxX4qvNX1jWdW8L3txYxaW0m&#10;lXcmsWMTqVngcWAJ3RuzCI/NkFc5Iz8xz/FvUPCt5ZX11o+oaVcahNNIthatNJJOyJJHtuJIWWNS&#10;MxkEBVB5RnQKhq2viD4pfEq/1aO2h8TaWMrbT6SLuRbiFBh/PlDgeQ7MrDlskYxwBu6I5tjWlUcY&#10;2Vtdlvr39O3mEc2STvFt+tj6zj/Zw8ZeIEF6nizw3tufnAudICzD/eC8BvpxRXz/AOCvjnfaV4bt&#10;7bWPFWi6TqELSJJa3OsQtLGodthZkuNrFk2tkdd2ck80VMuKMWnZR/L/ACMf7Zo9UvvZ9boW2Mrf&#10;NxxjjBpwXy0bzAgjUZ3McY7/AOc18x2HiD9pb4vI/wBn0vwf8NbB+DJcP/aF6oPtlkzx3Vaz/Ef/&#10;AAT88cfEJceI/iVqfiINy63t1NFZMe4+ywFMD6S/hX9BLBwi7VaiXpr+Wn4nk/WJNXhFv8D2j4gf&#10;tbfDX4ZTSRar4y0WG4iyrW0M32i4BPby49zZ9sV474k/4Kiw+FYZo/DPh3VJfOmPl3muXKaPaSKe&#10;48xt7j2C1R0f/glpfadCFg+IMOhQdGXRNBjs5VHp9oMjzN+LGuu+Df8AwTX+F/hXWbyTW9PvPF2r&#10;wSBmn1edpt5OTkxrtVs4/iDV1Rjl9NXk3J9v6t+bMZSxUnZJJf16nH/DL9uLx38T/EsdrffEPwfD&#10;bSkA6b4V8MXWq3SD2kMJCn1IJFe+ad+zPo/xWX7dr3jv4pTJecGw1K9Fjat9Y7YRlQfRsGu20TwR&#10;o/gnT1stC0uz0u1jIZYbW2WGNffaoxU0UcgbzPvRqCc56emTXJiMZGf8KPL8lf77X/E2p4drWbv9&#10;/wDmVfDH7CHgHwNaGTS/D+lyxzHe8zD7Q7kd9z5c847mtN/hLpOi3W61DQyx8Bd/mpjqP3bEL37c&#10;0tpqtzpzt5dwQygkordM59+elWvD+rQQT7prX7RDnPkhiiEnjO3lScd8Zz3FeZUpKprJu52Qm4aL&#10;YqPDeaYixtpfhvVYIyGwsCWsh9wrBlY8eoFcb4n+B3gH4lTyXfiDw4NPvvM3JPbM9jJCOwDRYH6n&#10;NezadL4d1S3aGFpNNZl4WXDoB3PP4dSOlN1zwPqVhEby3t7e7hADKYSRxjA+XvnjpnFcvs6sHeDZ&#10;t7SEvjRx/wANfDVh4Z0BIfD+ptqltbtgNfX812wHcb5C547Bdtbd9dRpCDf2NxbNyfNiAlX/AL65&#10;K/jis1vDcNzceZJZW0MmQXKJ5cueM5ZSPfrVlJr7TseTNN8vUON4I+vWuepRm3eUbm0KkUvdlYs2&#10;SJdEXFld/ao1yOW/dj/gWGH8vwq5Ld3kikQ2cd4oGT5b56/TP8qy3uF1J1nn0+1kuBwZ7eVo5R24&#10;Iw34VgeNviJafDXRJr6+1u3t0tkMrDUomkm2Dk7WixJ+JDms44dN2jdPzKdZpXkkzpbqTTdRhaHU&#10;NMZQ42vFJtcH229T+VeV+Ov2CfgP8XJpf7c+HPg+a6m+9N/Z8dvcNn/bQI/618z/ABp/4LD6lrN+&#10;2jfDzRftF1M5iS9uy10rk94oiqtknpvz9KP2evhD8YPjNq6614s+IHiLSLSV/Ml0yxumhuvoY8qk&#10;Y/4CfpXsRyHFQp+1qzUV0vu/uOF5nQnLkhFt+W34nVfE3/g3/wDgD45SR9Lste8KyN919O1F2Ufh&#10;N5orwrxr/wAGxsNwzSeGfijJGp+7FqWkhyP+BpIv/oNfddr480n4aLa6O2pXUMyqEWbWZmh80+8x&#10;2ox9ua9G0jxd4rt9JY2Vrpt5Bcx/LIJIbzHupIQj8GNcfs8RDdaf13NuajLb+vuPyF1v/g22+LHh&#10;24abTfFngfURFkr9oWaMNx3VonX881p+CP8Ag3M8a+KIFbXviJ4X8M3BTBjbSrm5RGyc/NDEV29w&#10;ffoK/U3wz8VvEUV1dQ33h68tri1yEnuxDHbznH8O5n/zzWunxt146Yo1TTjYlWyRbwrPH+EiIDj2&#10;IAodacPi09UCpxe2voz83vD3/Bqp4m8TXkK2H7QPwnZiAfLlguI5s/8AXNkBP416Vo3/AAZ7+Prz&#10;a118bvCcan7zWWizOGH08xBX2hF8RtP1yTyxNZ3EjdUEg3/989f0rU0vxvqXh+za3029m00SEEGB&#10;vLlH0dQH/AHFbU8ZO3+RnOgvM+RLf/gz6urfS9//AAvSJ7rghT4UV4Se/wA32nI/WvQfgD/wbf6h&#10;+zX8QNL8SN4qbxhdaKJPs1vHOLOPc6spPlsv+0TjfjOOtfS2k/tNfEbw0B9n166vIU/5Z3UcM4/7&#10;6K7z/wB9V02gft/eKoJFXU/Dmm3wxz5bvasPz8wH9K6lmM3HlbaTOd4VJ3STPK9f/ZP8TeHXdptC&#10;8UQovB+zH7avHcCMuK4nW/CU2hzrDPqE1jPkgJqVp5LHp/CQD+lfXuh/t4aDqDINT0PWNL3D5nUL&#10;cRj6FW3H/viunsv2lPh74vja3/tqxVZuCmoqbdW/CVVrGMoPaRo+dbxPhWGLXNIIa3uLNlzhTBcv&#10;Bn8+K6Cz8WeONP4QazcR4Hy29yl6o+oyT+lfZd1+z98NviDb/aI/DugzeZz9osEjhZv+2kRDfka5&#10;LxJ+wl4S1OVk02417SJtuQI78XWB9LgSnH5VUqfMtkyVVj5nyzffFe5gvIZNY0qwkurYFVe+0dRJ&#10;HuxuAYLxnv61wOqfDX4X+LtZl1CfwbplpqN0yyPcaNq91pMjFW3g/uJE6Od3T73PXFfUOpfsDeON&#10;PvZP7F8e6Z9k+6YNQ0WXzGHu8dwqH/v1XMeI/wBir4l2iyC6s/B+vQyZUfYW8uY/9/QAPxesamX0&#10;JRtOmn8ilXvpc8U1L4LfDbXA0i6Tr2h3dw/mT3elXEcU07BdoZnVQSdpI7Hoc5AI5Lx9+yF4e+IP&#10;h6PTY/iRrun+RLHIk95YG4unKNld8rOS7csCx7MeMksfYNV/Zx1zwdZldS8C+JIdgyZbJTcMOfW2&#10;ZxxXI3+m2NpOLdNc1LTLw9La+RDJ+KybW/SvKlw3lrafsrW26f0vLYvnd29H+p88XP8AwTH16e4e&#10;SP4oeBYVclgkehzooz/s/aABnrgADmivoNfC+pY/5CmntnnJgOf0bFFV/q/gexHMv5V9x1VvL5Tg&#10;RruU478dOlaVrfLcKsatjYM5Uk4H8qzYIHF0/mr5fZMtkc+nH16+tSR27S3LYhkWXfjGOFbkk8Ht&#10;/WvodzPY2IrjywzFlZWQ4yBnP5Vh3q/2B4zjm3KsN8m2Rm42sOh/TpWhb3VxazKn3VXq4XHHHHf6&#10;flTvENrBqelzM10kJgTzBJIQFjx1P5Dr2wKnYovRS7I/O+aMMQW7n8c888fpRPIsshfbs2Dcdgzg&#10;9vqcj/61cF4P/aO8F+MPEJ0HTfEWnapq1vkPDat52MHHJQEDpnk134mZDGrKWygwxYj9MH8qznGU&#10;fiQRknsNk0xJWj/ef6zgny+g+vTjPSmy2UkaHn5VIP3cY44xjjrx+FOa1VwxEzrtJ5AGRweT9OOP&#10;aplj2xDlZCAGY5zkj2z3qSirDKtoQFaRmYlsenbHp6n8KvaZrF1ok8cluZoVU5ba+wY5PIHByT3F&#10;EugvdRfK2drZ5JXOffnv/Os/xHqVn4B0ebUdYvLHTdOt13zXFw6qka45zn14PWnHV26gdbqvxmtd&#10;B0mS68SRWCWUQ+e5f5GHODzjA/DFea+M/wBvf4D+GhIj+PEhu1AIhW1nlbHYcIR7cNXyJ+1F/wAF&#10;cLfR1utG+Gsa3kkgw+q3MQ8qPjBMSdW9dx4+tfMvwf8A2bfiV+2r49m1JftV1HeTFrzV7xSsCE5J&#10;w3cgdFX07V9Jgcl9z22MfLH11PJxGO19nh/eZ9U/tO/8FPNS1yKaz+HOg2s1moz/AGtqEZMwPrHA&#10;2OnXJ3Y9K+WtS8EeOPiq8Pi3xlq189nI25Z5r+F7pj2EULSqy89MAAV+iH7K37CfhP8AZuslm8iP&#10;XdcZQ015dwB1Xsdkb5QD9fevo7Q9V0kQrDeeGdLmWMHEkdnGpTHcA8H8MVpLNsFh/cwlP5vVsz+o&#10;4ir71afyR8F/sv6/4Q0nw2gv/Dmi6zfRoR9uudSM+ssDjIZJVZB/urLj0r2zw/rXw41fQzZ/Z1sb&#10;e9bb9l1TT7iz+f0RyNpPoUP0NfUsGgaLq5/0G6htZNu5Y/8AV8deAeD9FNZniHwFcRK0U9vHeR5+&#10;ZNoz+Kt/TNeBiJUqsnON0/Jnq0eeCUXZ+qPmPxJ4C1L4faFcSeE7/wAeQ28K7l03ZHq1nMvoFueg&#10;6nAkU46ZrndCPia1jjv7fwfZ3LSL5kj+G9RbQdTT3e0Z2jY+xbBr6N1TwFFFcyTWcl7pNyx+cwsQ&#10;q/8AbNgV/SqV/wCC/wC1po21Kz0zVGhGFuJIvLuVPqGAwPwxWPtq0V39d/wsaezg/L0OB+Ffxg1G&#10;+1JLe68QataqpxJp3irSFtbgn0W4jCo/1AbNelG7guZj9o09oZJP+W1qdy/XcmDj6isjVfB8VzaN&#10;A11LHCwCiG8iW4i/HIyR77q5K4+GuqaFIbjTY54Y8lt2jX3l4HX/AFEuYz9M1hKsm/eVi409Pddz&#10;vrvwZZeKrdljvtPvM4JS5gWYfTnDenesWT4RXdlI32dZrOMAlZNNvpEwf+uLkof1+lcbc/EXVNBZ&#10;U1BtLu1R8bdVtn024/CXBhY/QgV0dn8XLdI45pX1zQlwMtOgurQ/SRd6456llqPZU5dEVz1IiyaF&#10;4u0YBodet5l5BXV9LwfoJIiqfiQaT/hJfEVq3+neH4riPPEuk3yT5+quY8fTLYrrz45aTwrNeQz2&#10;OpW/lMVkt51z09MkfrX5IftbfE7UPEXx41W4tL2+sxC3lKscpQqRnP3TXoZbkssZNwhLlt8/+Cc2&#10;LzFUIqUo3/A/UeP4maLa2pGpXkult0J1G3ktlHt5jDyz+DGi68a+F7VVmbxNoccbjIY30QVgfcN7&#10;1+R+i/HHx5pmmSWdr4n1ySzZdrQSXLyx4/3WyK4i+s5Lm4kkM0kMkjlnCMVUsec7eB+let/qjiU9&#10;ZpryRwf27RtdRaP2VPxa8G6LdtcWvjzw1aTZyZY9UhhkHHXKkH9au2H/AAUMh8CsvlfGzR1hU8xT&#10;6lDeK3/f3eR+BFfiobW83KqvDNg4/eR7T+BXb+uaglea3Y+ZbyEDndC4fP57cfrQuG1D43Jei/yJ&#10;ecOWyT+f+Z+7HhH/AILTaNBera3fjT4f6u3TDXH2J2/4Hlk/8dr1jS/24/CvxPsori8h8QQr95bn&#10;QNaE0QP/AABo9w9ipr+cWW8hmcqZoY2/uzExfqwA/I16X+y/8f8AUv2d/iBbagI5m0udgLiNZPlY&#10;f3gehx7UVMncFfDVbyXR2CGOjJ2rU9O5/R74X/ag+HetWccI8R+TMo2/8TRHtXc+7SKFz9DXWxxa&#10;D460jKtp+qWcw5XelxG3scZBr88/hv43074s+E7bVNNuFMM0auyx4ZQM/wCf1rQfwlcWVz5lnO0M&#10;i4ImizHIB/vLg+tfO/WKsXaS1PS+r03rFn2tP+zD8ObiZnbwT4TLMck/2XF1/KivkO38T+KrSFY4&#10;/FHiRUXgAajIwH4lqKX1t/yD+rf3zN8Wa1J4W0G4vodLvtUeGM4t7Qbix6YUsQDx2z2rhfhb+1l4&#10;R+JVleNfXTeH7vTWzd2mpyrbSW+M5LZIH15x718L+C/23vir4p+OVpZ33jLUJbRSV8hYYY4yOOqq&#10;gB/GvL/jL431P4mfHa5l1y4W+aOdEUGFI1xuXIKoAD1PUV9Nh8ocvdqPpe6PMqY5LWK8j9EvEH7b&#10;UPi/WZND+F/h2+8e6sh8qW7hHk6XanPV7g8Ng8/LnjPNU7X9lvxj8arz7V8UvGZuLFhubw9oYe1s&#10;AAc7JHyHk757V6d+zZptrpPwN037JaWdmFiTCwQJEo4H8KgD9K7yFVW8hjCrtaNcjaOc7T/Mn864&#10;JV1TfLSVvPd/8D5HVGm5q83fy6HHfDv4R+Efg7aonhXw1pOjSbRultrceZker9SevUnpXc/aJGPk&#10;zKkc3JRkO3FVNgfVo15CspyFO3puI6fQVStL6bzIR5jcx7vx5riqScnzSdzqiklZG1GwgKtJ5jKT&#10;hmUjDdQQDtI9OKuBYUtvMk8uONeFJO1Uwep5447kYqPw2nn3DBssFTeMno2ev6mvz9/4Kw/GzxZo&#10;/wAR4fC1nrt/Z6BNa7pbOBhEspOM7yoDN9CSK0wODeKrKjF2uY4jEKjTdR9D2n9qT/gp54P+CaXG&#10;j+Fj/wAJL4ihLBhbkGzgbnl5DndjqQAfwr4K+Jfxu+KH7ZfjWG0vLjU9cuLlwLXS7FD5MfoFjXjg&#10;H7zc+przOztkmlXcu7gt1PXFfrx/wTr+EXhnwP8As8aTrGlaNZWmranZrLdXgXdNMxbBy7ZPTsOK&#10;+tq0cPlVFVIx5p7Xf9aHi06lXGz5W7R7Hz/+x/8A8EmrezntdZ+JkMslwCrppCOvlR9wJWByx/2c&#10;AepNfbWn6DpvhjR7XTdLtFtILdU8qG0XYEUcj5VHC/Ljpzk810Eo3aXbMeWaNmOe5yBk1m2t7IVj&#10;+b7zhTgAcZr5HGY+tiZ89V/Loj3KGHp0Y8sEN1G0nLAec0GxQPmG5skjg884+lMUEBW25VMLtQde&#10;epzzn6GrsuU3gM33WP3j6Z/rVGRAl/PIM7tjN14zwenSuTmNhLLVGgZtwk2sBjcg2sfz68DPetKx&#10;8cXunbFtZ5I1TJKSYZF9PkOePpisBB/pcf8A1028+n+SfzpL1jbPMyM25ZflJO7GW5609wO5sfi3&#10;a3Efl6lpcNxAx4ZBtY5yRtU9e3p9etaFvY+E/GaeZp+pfYZ24WKY4Ge4wT/I15naXMn9vxw7iY/J&#10;Xg81R1NjbandKnyrDgoP7vy5/nRqgPSNZ+GWqaXHI0ca3cf8BhOePcdfyzXM3emm3lYbVhkjHzBV&#10;Ktx1z0/X0p/w88WalYRN5V9cAZ+6X3IOp+6eP0r2Z9JtfEEUf2y3in3KDkrg569ulGj0DY8Ku4JJ&#10;Lfy5ljuQxZSksY+YZ+nTr19a56b4WeHbp5ZLexvvD8zgM02nSm3BPH3lj+Rvo6mvSfFmlwaTqRW3&#10;TywoAGWLY5x3NVbW3R1X5fvZBxxnipdKI41JLY+d/wBoP4az+FfhvqV/Z6laagNmd80f2a66dPPt&#10;ygP4xk+9flN4o1CbVvE11M1w0jzTMxaWYhlOe7Nwfrnmv11/4KBP9k+B97JFiOQwPlkG0ng1+QA+&#10;bdnnnPP419lwvRfJKaZ4GcVk5KLR03gU3GkvI9wl1bq6/K3lHDj64wfqKyda1ATazOV+Zd2cjvx+&#10;lbvwsd4Lm7WOWaNHjG5UkZVbr1AOD+NYfjOJY45plULIJMZXj9OlfSfWJQm+byPLdGMoLlKq3TM2&#10;F4PpninPMkkWQqtuHQDvWa8zxSBVZgrRrkZ69KmFy5ukXdwzYPHsa7ea5y8rQlzYpNGQY1PG7B4z&#10;+QrMufDELS5jgWMsOWjby2/MYrchPmQru/zwKrq3mRZb+8f51jUw8J/EkXCrKOzPZP2G/wBoXUvh&#10;L4qXSJ/EOraXYXbBYXMiSwgnsVkBXH41+iWk+J/GR06G+s4/DviizkAZWjL2c5B9WBdM89gBX4/3&#10;MzRozKxDLjB9OM1+lP8AwT9H9u/AqG4ustcRplZUPluDj1XBr4XiLI6cH7ek2r7o+kyrMJSXs5q9&#10;j18/HK8sz5dx4J8QCZeH8swSLn2bzRkfgKK5PWPiJrVhqc0MeoTCONsKGCscfUgk/jRXyn1Ot/Mv&#10;uPZ9tS/l/E//2VBLAQItABQABgAIAAAAIQA9/K5oFAEAAEcCAAATAAAAAAAAAAAAAAAAAAAAAABb&#10;Q29udGVudF9UeXBlc10ueG1sUEsBAi0AFAAGAAgAAAAhADj9If/WAAAAlAEAAAsAAAAAAAAAAAAA&#10;AAAARQEAAF9yZWxzLy5yZWxzUEsBAi0AFAAGAAgAAAAhAIXQQkdBBwAA8RcAAA4AAAAAAAAAAAAA&#10;AAAARAIAAGRycy9lMm9Eb2MueG1sUEsBAi0AFAAGAAgAAAAhAIyaf7vIAAAApgEAABkAAAAAAAAA&#10;AAAAAAAAsQkAAGRycy9fcmVscy9lMm9Eb2MueG1sLnJlbHNQSwECLQAUAAYACAAAACEAe3/Z0+EA&#10;AAAJAQAADwAAAAAAAAAAAAAAAACwCgAAZHJzL2Rvd25yZXYueG1sUEsBAi0ACgAAAAAAAAAhAJA2&#10;c3TpbQEA6W0BABQAAAAAAAAAAAAAAAAAvgsAAGRycy9tZWRpYS9pbWFnZTEucG5nUEsBAi0ACgAA&#10;AAAAAAAhAJW5Iei6cAAAunAAABUAAAAAAAAAAAAAAAAA2XkBAGRycy9tZWRpYS9pbWFnZTIuanBl&#10;Z1BLBQYAAAAABwAHAL8BAADG6gEAAAA=&#10;">
                <v:roundrect id="角丸四角形 38" o:spid="_x0000_s1070" style="position:absolute;width:60693;height:165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CUJsAA&#10;AADbAAAADwAAAGRycy9kb3ducmV2LnhtbERPy4rCMBTdD/gP4QruxlQFGapRfCAIbsb6WF+aa1ts&#10;bmoT2zpfbxbCLA/nPV92phQN1a6wrGA0jEAQp1YXnCk4n3bfPyCcR9ZYWiYFL3KwXPS+5hhr2/KR&#10;msRnIoSwi1FB7n0VS+nSnAy6oa2IA3eztUEfYJ1JXWMbwk0px1E0lQYLDg05VrTJKb0nT6PgMm2b&#10;cXM7ZL/J6Fr+0Wm9fURHpQb9bjUD4anz/+KPe68VTMLY8CX8AL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yCUJsAAAADbAAAADwAAAAAAAAAAAAAAAACYAgAAZHJzL2Rvd25y&#10;ZXYueG1sUEsFBgAAAAAEAAQA9QAAAIUDAAAAAA==&#10;" fillcolor="#fbe4d5 [661]" strokecolor="#c45911 [2405]" strokeweight=".5pt">
                  <v:fill color2="#f4b083 [1941]" rotate="t" colors="0 #fbe5d6;.5 #f8cbad;1 #f4b183" focus="100%" type="gradient">
                    <o:fill v:ext="view" type="gradientUnscaled"/>
                  </v:fill>
                  <v:stroke joinstyle="miter"/>
                </v:roundrect>
                <v:shape id="_x0000_s1071" type="#_x0000_t202" style="position:absolute;width:37687;height:2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tb3MQA&#10;AADbAAAADwAAAGRycy9kb3ducmV2LnhtbESPQWsCMRSE7wX/Q3iCt5p1UVu2RmkFQTy1tlB6e2xe&#10;N6ublyWJ6+qvbwqCx2FmvmEWq942oiMfascKJuMMBHHpdM2Vgq/PzeMziBCRNTaOScGFAqyWg4cF&#10;Ftqd+YO6faxEgnAoUIGJsS2kDKUhi2HsWuLk/TpvMSbpK6k9nhPcNjLPsrm0WHNaMNjS2lB53J+s&#10;gu/3ww/tnmaT6Vt+YWO669b3V6VGw/71BUSkPt7Dt/ZWK5jm8P8l/Q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bW9zEAAAA2wAAAA8AAAAAAAAAAAAAAAAAmAIAAGRycy9k&#10;b3ducmV2LnhtbFBLBQYAAAAABAAEAPUAAACJAwAAAAA=&#10;" fillcolor="#deeaf6 [660]" strokecolor="#4472c4 [3208]">
                  <v:fill color2="#9cc2e5 [1940]" rotate="t" colors="0 #deebf7;.5 #bdd7ee;1 #9dc3e6" focus="100%" type="gradient">
                    <o:fill v:ext="view" type="gradientUnscaled"/>
                  </v:fill>
                  <v:textbox>
                    <w:txbxContent>
                      <w:p w:rsidR="00351C14" w:rsidRPr="00411080" w:rsidRDefault="00351C14"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大都市・大阪の圧倒的な魅力を楽しみながら住まう</w:t>
                        </w:r>
                      </w:p>
                    </w:txbxContent>
                  </v:textbox>
                </v:shape>
                <v:shape id="_x0000_s1072" type="#_x0000_t202" style="position:absolute;left:438;top:2487;width:43927;height:1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351C14" w:rsidRPr="006A2EAD"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○職・住・教育・医療などあらゆる都市機能、多様な人材が集積する</w:t>
                        </w:r>
                        <w:r>
                          <w:rPr>
                            <w:rFonts w:ascii="Meiryo UI" w:eastAsia="Meiryo UI" w:hAnsi="Meiryo UI" w:cs="Meiryo UI"/>
                            <w:sz w:val="22"/>
                          </w:rPr>
                          <w:br/>
                        </w:r>
                        <w:r w:rsidRPr="006A2EAD">
                          <w:rPr>
                            <w:rFonts w:ascii="Meiryo UI" w:eastAsia="Meiryo UI" w:hAnsi="Meiryo UI" w:cs="Meiryo UI" w:hint="eastAsia"/>
                            <w:sz w:val="22"/>
                          </w:rPr>
                          <w:t>ｸﾘｴｲﾃｨﾌﾞな都市でくらすことができます</w:t>
                        </w:r>
                      </w:p>
                      <w:p w:rsidR="00351C14" w:rsidRPr="006A2EAD"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人にやさしい交通システムと豊かなみどりや水辺空間が備わった都市で、</w:t>
                        </w:r>
                        <w:r>
                          <w:rPr>
                            <w:rFonts w:ascii="Meiryo UI" w:eastAsia="Meiryo UI" w:hAnsi="Meiryo UI" w:cs="Meiryo UI"/>
                            <w:sz w:val="22"/>
                          </w:rPr>
                          <w:br/>
                        </w:r>
                        <w:r w:rsidRPr="006A2EAD">
                          <w:rPr>
                            <w:rFonts w:ascii="Meiryo UI" w:eastAsia="Meiryo UI" w:hAnsi="Meiryo UI" w:cs="Meiryo UI" w:hint="eastAsia"/>
                            <w:sz w:val="22"/>
                          </w:rPr>
                          <w:t>子どもものびのびとくらすことができます</w:t>
                        </w:r>
                      </w:p>
                      <w:p w:rsidR="00351C14" w:rsidRPr="00376044"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関西の中心、アジア・世界との玄関口として、あらゆる魅力を満喫するくらしができます</w:t>
                        </w:r>
                      </w:p>
                    </w:txbxContent>
                  </v:textbox>
                </v:shape>
                <v:shape id="図 70" o:spid="_x0000_s1073" type="#_x0000_t75" style="position:absolute;left:48499;top:1316;width:11412;height:7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vMWDDAAAA2wAAAA8AAABkcnMvZG93bnJldi54bWxEj92KwjAUhO+FfYdwFvZO0+6KlmqUVRAW&#10;Coo/D3Bsjm21OSlNVuvbG0HwcpiZb5jpvDO1uFLrKssK4kEEgji3uuJCwWG/6icgnEfWWFsmBXdy&#10;MJ999KaYanvjLV13vhABwi5FBaX3TSqly0sy6Aa2IQ7eybYGfZBtIXWLtwA3tfyOopE0WHFYKLGh&#10;ZUn5ZfdvFCRJrffreLE40uonyzbZcqjPd6W+PrvfCQhPnX+HX+0/rWAcw/NL+AF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8xYMMAAADbAAAADwAAAAAAAAAAAAAAAACf&#10;AgAAZHJzL2Rvd25yZXYueG1sUEsFBgAAAAAEAAQA9wAAAI8DAAAAAA==&#10;" adj="1856" filled="t" fillcolor="#ededed">
                  <v:imagedata r:id="rId49" o:title=""/>
                </v:shape>
                <v:shape id="図 1" o:spid="_x0000_s1074" type="#_x0000_t75" style="position:absolute;left:44476;top:8412;width:10753;height:7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bvHTBAAAA2gAAAA8AAABkcnMvZG93bnJldi54bWxET99rwjAQfh/4P4QT9jZTBxujNhVxOCZ7&#10;GGoRfTuasyk2l5Jk2v33izDw6fj4fl4xH2wnLuRD61jBdJKBIK6dbrlRUO1WT28gQkTW2DkmBb8U&#10;YF6OHgrMtbvyhi7b2IgUwiFHBSbGPpcy1IYshonriRN3ct5iTNA3Unu8pnDbyecse5UWW04NBnta&#10;GqrP2x+rgM36Q36/4/5rszrsOz8cK71+UepxPCxmICIN8S7+d3/qNB9ur9yu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4bvHTBAAAA2gAAAA8AAAAAAAAAAAAAAAAAnwIA&#10;AGRycy9kb3ducmV2LnhtbFBLBQYAAAAABAAEAPcAAACNAwAAAAA=&#10;" adj="1856" filled="t" fillcolor="#ededed">
                  <v:imagedata r:id="rId50" o:title="阪堺電車・トラム（photoAC）"/>
                  <v:path arrowok="t"/>
                </v:shape>
              </v:group>
            </w:pict>
          </mc:Fallback>
        </mc:AlternateContent>
      </w:r>
      <w:r w:rsidR="006B527D">
        <w:rPr>
          <w:rFonts w:hint="eastAsia"/>
          <w:noProof/>
          <w:sz w:val="22"/>
        </w:rPr>
        <mc:AlternateContent>
          <mc:Choice Requires="wpg">
            <w:drawing>
              <wp:anchor distT="0" distB="0" distL="114300" distR="114300" simplePos="0" relativeHeight="252989440" behindDoc="0" locked="0" layoutInCell="1" allowOverlap="1" wp14:anchorId="38D852A4" wp14:editId="5DE741E8">
                <wp:simplePos x="0" y="0"/>
                <wp:positionH relativeFrom="column">
                  <wp:posOffset>-59563</wp:posOffset>
                </wp:positionH>
                <wp:positionV relativeFrom="paragraph">
                  <wp:posOffset>6848196</wp:posOffset>
                </wp:positionV>
                <wp:extent cx="6069330" cy="1465580"/>
                <wp:effectExtent l="0" t="0" r="26670" b="20320"/>
                <wp:wrapNone/>
                <wp:docPr id="37" name="グループ化 37"/>
                <wp:cNvGraphicFramePr/>
                <a:graphic xmlns:a="http://schemas.openxmlformats.org/drawingml/2006/main">
                  <a:graphicData uri="http://schemas.microsoft.com/office/word/2010/wordprocessingGroup">
                    <wpg:wgp>
                      <wpg:cNvGrpSpPr/>
                      <wpg:grpSpPr>
                        <a:xfrm>
                          <a:off x="0" y="0"/>
                          <a:ext cx="6069330" cy="1465580"/>
                          <a:chOff x="0" y="0"/>
                          <a:chExt cx="6069330" cy="1465580"/>
                        </a:xfrm>
                      </wpg:grpSpPr>
                      <wps:wsp>
                        <wps:cNvPr id="59417" name="角丸四角形 59417"/>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47"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包容力のある大阪で、人のあたたかさに包まれて住まう</w:t>
                              </w:r>
                            </w:p>
                          </w:txbxContent>
                        </wps:txbx>
                        <wps:bodyPr rot="0" vert="horz" wrap="square" lIns="91440" tIns="45720" rIns="91440" bIns="45720" anchor="t" anchorCtr="0">
                          <a:noAutofit/>
                        </wps:bodyPr>
                      </wps:wsp>
                      <wps:wsp>
                        <wps:cNvPr id="59449" name="テキスト ボックス 2"/>
                        <wps:cNvSpPr txBox="1">
                          <a:spLocks noChangeArrowheads="1"/>
                        </wps:cNvSpPr>
                        <wps:spPr bwMode="auto">
                          <a:xfrm>
                            <a:off x="65837" y="475488"/>
                            <a:ext cx="4391025" cy="765175"/>
                          </a:xfrm>
                          <a:prstGeom prst="rect">
                            <a:avLst/>
                          </a:prstGeom>
                          <a:noFill/>
                          <a:ln w="9525">
                            <a:noFill/>
                            <a:miter lim="800000"/>
                            <a:headEnd/>
                            <a:tailEnd/>
                          </a:ln>
                        </wps:spPr>
                        <wps:txbx>
                          <w:txbxContent>
                            <w:p w:rsidR="00351C14" w:rsidRPr="00376044"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多様な人々がともに住まい、つながることで、大都市でありながら、</w:t>
                              </w:r>
                              <w:r>
                                <w:rPr>
                                  <w:rFonts w:ascii="Meiryo UI" w:eastAsia="Meiryo UI" w:hAnsi="Meiryo UI" w:cs="Meiryo UI"/>
                                  <w:sz w:val="22"/>
                                </w:rPr>
                                <w:br/>
                              </w:r>
                              <w:r w:rsidRPr="004D02C2">
                                <w:rPr>
                                  <w:rFonts w:ascii="Meiryo UI" w:eastAsia="Meiryo UI" w:hAnsi="Meiryo UI" w:cs="Meiryo UI" w:hint="eastAsia"/>
                                  <w:sz w:val="22"/>
                                </w:rPr>
                                <w:t>つながり豊かなコミュニテイが一段と育まれ、子どもからお年寄り、</w:t>
                              </w:r>
                              <w:r>
                                <w:rPr>
                                  <w:rFonts w:ascii="Meiryo UI" w:eastAsia="Meiryo UI" w:hAnsi="Meiryo UI" w:cs="Meiryo UI"/>
                                  <w:sz w:val="22"/>
                                </w:rPr>
                                <w:br/>
                              </w:r>
                              <w:r w:rsidRPr="004D02C2">
                                <w:rPr>
                                  <w:rFonts w:ascii="Meiryo UI" w:eastAsia="Meiryo UI" w:hAnsi="Meiryo UI" w:cs="Meiryo UI" w:hint="eastAsia"/>
                                  <w:sz w:val="22"/>
                                </w:rPr>
                                <w:t>障がい者、外国人など誰もが、自分らしくいきいきとくらすことができます</w:t>
                              </w:r>
                            </w:p>
                          </w:txbxContent>
                        </wps:txbx>
                        <wps:bodyPr rot="0" vert="horz" wrap="square" lIns="91440" tIns="45720" rIns="91440" bIns="45720" anchor="t" anchorCtr="0">
                          <a:noAutofit/>
                        </wps:bodyPr>
                      </wps:wsp>
                      <pic:pic xmlns:pic="http://schemas.openxmlformats.org/drawingml/2006/picture">
                        <pic:nvPicPr>
                          <pic:cNvPr id="2" name="図 2" descr="\\T1412ss0076\lib\企画Ｇ\001 住宅まちづくりマスタープラン\★住まうビジョン・大阪\住まうビジョン\161111 長谷川修正\表紙\写真データ\他写真\英会話スクール.pn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893869" y="73152"/>
                            <a:ext cx="1089965" cy="731520"/>
                          </a:xfrm>
                          <a:prstGeom prst="roundRect">
                            <a:avLst>
                              <a:gd name="adj" fmla="val 8594"/>
                            </a:avLst>
                          </a:prstGeom>
                          <a:solidFill>
                            <a:srgbClr val="FFFFFF">
                              <a:shade val="85000"/>
                            </a:srgbClr>
                          </a:solidFill>
                          <a:ln>
                            <a:noFill/>
                          </a:ln>
                          <a:effectLst/>
                        </pic:spPr>
                      </pic:pic>
                      <pic:pic xmlns:pic="http://schemas.openxmlformats.org/drawingml/2006/picture">
                        <pic:nvPicPr>
                          <pic:cNvPr id="59452" name="図 1"/>
                          <pic:cNvPicPr/>
                        </pic:nvPicPr>
                        <pic:blipFill rotWithShape="1">
                          <a:blip r:embed="rId52" cstate="email">
                            <a:extLst>
                              <a:ext uri="{28A0092B-C50C-407E-A947-70E740481C1C}">
                                <a14:useLocalDpi xmlns:a14="http://schemas.microsoft.com/office/drawing/2010/main"/>
                              </a:ext>
                            </a:extLst>
                          </a:blip>
                          <a:srcRect r="13228"/>
                          <a:stretch/>
                        </pic:blipFill>
                        <pic:spPr bwMode="auto">
                          <a:xfrm>
                            <a:off x="4447642" y="694944"/>
                            <a:ext cx="1075334" cy="724204"/>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wpg:wgp>
                  </a:graphicData>
                </a:graphic>
              </wp:anchor>
            </w:drawing>
          </mc:Choice>
          <mc:Fallback>
            <w:pict>
              <v:group id="グループ化 37" o:spid="_x0000_s1075" style="position:absolute;margin-left:-4.7pt;margin-top:539.25pt;width:477.9pt;height:115.4pt;z-index:252989440" coordsize="60693,1465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YzlwCQBwAAqhgAAA4AAABkcnMvZTJvRG9jLnhtbNxZ&#10;X4/bxhF/L9DvQPBdFilRpCRYNmTd2TDgxkbswC96WZGUxJrksrur012CPtwJcYsmQIAkTePabeH+&#10;gesaiW24gF3Yrr9LeVdfnvIVOrPLpXSnu/pyjtOkBu5uuf9m9rczv5lZnzy9nsTGWsh4RNOOaZ+w&#10;TCNMfRpE6ahjvnPlbKVpGlyQNCAxTcOOuRFy8/SpH//o5DRrhzU6pnEQMgM2SXl7mnXMsRBZu1rl&#10;/jhMCD9BszCFwSFlCRHwyUbVgJEp7J7E1ZpludUpZUHGqB9yDr0ratA8JfcfDkNfXBwOeSiMuGOC&#10;bkL+ZvL3AH9XT50k7REj2TjyCzXIMbRISJSC0HKrFSKIMWHR0lZJ5DPK6VCc8GlSpcNh5IfyDHAa&#10;29p3mnOMTjJ5llF7OspKmADafTgde1v/rbVLzIiCjln3TCMlCdxRvvUgn93LZ8/y2W92PvzMgBGA&#10;aZqN2jD7HMsuZ5dY0TFSX3jy9SFL8C+cyViXAG+UAIfrwvCh07XcVr0O9+DDmO24jUazuAJ/DPe0&#10;tM4fr75iZVULrqJ+pTrTDMyJzxHjr4fY5THJQnkRHDEoEGu0HLsEbffOx9tPnuzcvAmNned/NNSg&#10;hEmuKUHjbQ74vS5i5blJO2NcnAtpYmCjY4LNpMHbYPjSHsnaBS5AC5iv5xVmGpyN4li2OUxRDSOj&#10;gJQlV0oXDHsxM9YIOA/x/TAVNTkUT5Kf0ED1gxNaxR1CN16inN7U3SC43EmqMeKLshpyHvaUs/67&#10;PEdvTNqL8lzd/Qp5Ns77Rgcsd94rsNTjQIHQOVKwYouREuw4lWelcVR2HfHgHkKFjrgkkM93gzGU&#10;AM6gzUy2xEYcotw4fTscgreDK9qHX7JbSJGzcdkQLKVcqEzgQKX1wmI+Lg0lB5eLjyC1XCEl01SU&#10;i5MopewgtYNrdqHyUM3XCKhzIwQDGmyA2zKqIgDP/LMRuMsFwsUlwoDygZQgjImL8GsY02nHpEXL&#10;NMaUvXtQP84HXoFR05hCCOmY/GcTwkLTiM+n4Ect23Ew5sgPp+HV4IMtjgwWR9JJ0qPgaDYEzMyX&#10;TZwvYt0cMppchWjXRakwRFIfZHdMXzD90RMqtEG89MNuV06DOJMRcSG9nPn61pEJrqxfJSwrOEMA&#10;Qb9FNcuR9j7WUHPxPlLanQg6jCSlzHEt8AbGxTjx3VCvU1JvPrueb32Rb/0jn/3SyGe38tks37oP&#10;30YNzQIVAtJGAjbE+hk6N/7sAvWvcSOlvTFJR2GXMTodhySAu1MGtbBU7YPUbQymwH4QJwlAIc3x&#10;KKGv7rlNr9ZQoa/W9CywBuXMerXmZ83jb4jClQt+dxS+LK+kzr2MWhLtEsHtDRmvovBlgeXOewWW&#10;ehwoEDoPo3AD6KHVgMtEl0CDWU0DuEvSFiSKVftbIeLGcYlYLzwWEevFb4aIxfpgXeabtaZ2zn3c&#10;/O3SqmZJsY8jv29s1iqz7+8Zm7mNJpYGkLA7XsNpyluDuF7k5U69ZVua1jy3YXvafI5JaynFvFR6&#10;U5zucbSFkSQSUDXGUdIxZaJZJKDfxBXndtj6IdhhFvlt+ClKQGgtFTSvLpVhlZhgeqLK7eRIeySE&#10;XZtkFZVFRIMojsSGrLyB/FCpdO1S5GM9gx/z2qimzXnn5iMIw0YQch9yk37/iu3YNc4ty3P7cTTo&#10;bz/bfPnp06+f3elblm1sP/9o58v3881/5pu3882/5Jsf5Vu/yme/x+C+9UKVpPnsbj571P/X5+/D&#10;bDn1ej77JN96ks/uwEA+e7rz5ztfff63/oHDfdu14Z/x1a8f7z54vPP4d9svvvz3F3/q797+68u/&#10;3+jvXL/x8tYf8tkvUNbWi/72089UV3/3g4fbz367e/eh1OW+1OXeiSwdofnowysooNaK/H25Bc8g&#10;nuu8Yu/0Kn7uwXEQRxm6AZIUtosbAwD31f0HXLp6U1ih/iSBgk09krAwJgJeaPg4yjgkle0wGYQB&#10;1IrnA0g3fXigEZDPZCxKVdUI3l3UhOjn8h3jvVqza1mt2plKr2H1Ko7lrVa6LcereNaq51hO0+7Z&#10;vZ9jRLSd9oSHcHwSr2RRoTr0Lil/4KNF8byjnkPks4qqB3W2BArJEkirCIEWEUKkOPOx7pXcwQUL&#10;hT/GbhUEZT8Gej0gUZ8DjXdwpOzOabbqTRfoGhjRq9sNmWPOCdG2mq2WW+R5clxrfhghLtfrqPUo&#10;KF5jSPBT0xgmMdQoUFkbTXhYKNICmaVLMHTqKFGYV4MIyWhQlvBn5T+ZtPAxCcKiUl+sK9V0uedC&#10;VamKSsz+C24ushtd3hVPDBpCWI5N+FGOAY0fDG8BunCjBfTIXbIQwOMgt6F7g3kd7rBYYF6NxFiW&#10;UrrcesMeDOpqD4Y30yiWF6zdQxnm/9iDETKpiP4ryWXZcw0gOLteU5lh6aoa8OP4quN4rgMAga+6&#10;LaflSNdZdFavUa87qijzak7N0r71/+6sEoMljm/UXQc43q10uytexXFWmpUzZ6DV6622nLrtOo3V&#10;kuORQuj04oD7kFMEr0/zhxgJuh7y8iKpyLdeeBCX5lQ83uOL++I3tBf/i+HUfwAAAP//AwBQSwME&#10;FAAGAAgAAAAhAFtGNR7IAAAApQEAABkAAABkcnMvX3JlbHMvZTJvRG9jLnhtbC5yZWxzvJDBisIw&#10;EIbvC/sOYe7btD0sspj2IoJXcR9gSKZpsJmEJIq+vVn2oiB48zgz/N//Mevx4hdxppRdYAVd04Ig&#10;1sE4tgp+D9uvFYhckA0ugUnBlTKMw+fHek8LlhrKs4tZVApnBXMp8UfKrGfymJsQietlCsljqWOy&#10;MqI+oiXZt+23TPcMGB6YYmcUpJ3pQRyusTa/Zodpcpo2QZ88cXlSIZ2v3RWIyVJR4Mk4/F/2DfkJ&#10;5HOH7j0OXRPZ/jnIh+cONwAAAP//AwBQSwMEFAAGAAgAAAAhAOtaSBriAAAADAEAAA8AAABkcnMv&#10;ZG93bnJldi54bWxMj8FuwjAMhu+T9g6RJ+0GSVdgtGuKENp2QkiDSYhbaExb0SRVE9ry9vNO29Gf&#10;f/3+nK1G07AeO187KyGaCmBoC6drW0r4PnxMlsB8UFarxlmUcEcPq/zxIVOpdoP9wn4fSkYl1qdK&#10;QhVCm3LuiwqN8lPXoqXdxXVGBRq7kutODVRuGv4ixIIbVVu6UKkWNxUW1/3NSPgc1LCOo/d+e71s&#10;7qfDfHfcRijl89O4fgMWcAx/YfjVJ3XIyensblZ71kiYJDNKEhevyzkwSiSzBaEzoVgkMfA84/+f&#10;yH8AAAD//wMAUEsDBAoAAAAAAAAAIQDBBKnTCOMBAAjjAQAUAAAAZHJzL21lZGlhL2ltYWdlMS5w&#10;bmeJUE5HDQoaCgAAAA1JSERSAAABBgAAALAIBgAAAO3RwOAAAAABc1JHQgCuzhzpAAAABGdBTUEA&#10;ALGPC/xhBQAAAAlwSFlzAAAh1QAAIdUBBJy0nQAA/6VJREFUeF7UvXdYFNnW9u2Zc+acM3nUcXTM&#10;OeeccwIRECUKCGLEnHPOOecsKIKIAipBsuSccw5NDuZAN/e31u5ubBmcM3Oe532v7/1jXVVdVV1d&#10;1V3rt+977V3VDSpKisHxorwMVWWltVFZWoK3mfF4SeuqysrwKjsWL3ITUFFajJcU70Jv4n30Y1QV&#10;FdC29P78NLxJi8DbqAeoKKukfRbiBe+3uARVJZ/Hi9JSvCzIxMucZNp/Gb0uR1VpkVjOUXscdAx1&#10;38vBx6YMPnblVDkvopjm/4uoKCr6chRLfhdlhQXICvFBUVIMijNTUZaTgfLczNqoyMuqN5Trefva&#10;99C0IpvmVZephHhvfjYqJTmokOShsjAflfT9vygrwsty+l3qRGVxIQpy8lCQlIQq/0eQbVoPLF0N&#10;LF+DmiWrUEPzNcvWomb5OjHFyvXy+SVraDtavoTW83YUMsuVYjnPg18vWUHLVgCWa/B29TbYPA6C&#10;c9xuRCSOw9u04ajOHIqP2TqQlZjhVYY2akrGQpo5gJZp4k2mEd7lmQEFwyAr7knr+lMMgqx0GGqK&#10;R9L8QHpfD6CkI813FtvIirvQsg5AcXta1pWiF23bFDWlDSk6oKaM9lE6CUdCD+LVwcMoSUpERrQj&#10;XBNTkJEjgSQnk66LIrx+QddyJV1/5XQd0vf2qqIEr6vK8epFOV5XliOxKB93M58grvAi3pZvQU2l&#10;KWQ5s/HS+iheW+/D+9s78O76Nry+vgVvb27Du9vbUeN0ArJ7+/Dh2ka8v7IeUvt9qLm/D2+vrILU&#10;ZjPeXFqCd5f1IfPqgZrCn+lYGwLlPfCxyByV8Y8giQpEZXYKPj65BtmT65D5OeN1SQEdV4WIl1Wl&#10;KM/Po3OKQ2FyHIpTE1CcnozS3Az6jQtE7ojfvKIUryvK8IbfQ+f5+twNyLqMhHSiNmQTNFEzeSZk&#10;Y6dD2mowpM0HoHrENNQYmEG6+zA+evii2vEJZLv30m+/Cg3Ki+mCV00oCmViymHBX2AJXuUkUCLT&#10;BVZKiUwH8zo7CS+zogkCtL4wD29yUvEqLwMfIh/idYI3vU++z6oS+hFo+oKnxbRP+jxe/qIwG68I&#10;JrzvF/xaAQUBBnpdeywqMKgPDMplHKrnIeY50RXTPxv1AkEZ9YChvFBCYPCFJDGawJD8H8Gguo5D&#10;CQbxPoq6YFC+R7w/n+YpKgqy/xwYSighMjKQHxsA//hY5F69SwCg5F7BiU+AWEpTBoICDDUr1snn&#10;acqA4PVKMIhYJgeFzJKm/P5lNE8X0YcV65F4whoBF88g4u5yvHNfipqHi1GzZjYq91zD/ZN2uOnm&#10;guvBZ+Efs5CSwRTvwvVQ7Tcd1b4z8CJSD0UZs1BSMAOlBVPwtpgB0Rk1RZTweW1Rk9MZHws64WMh&#10;TYvbECRaURAcBBh+oPgVsjJaXj4E+/w98W7bXlQ+80ZxtDOe0LknpGVDkpklEugNQ6CyjL4fuuYY&#10;DAQJBsNLAsMLWh4hkWBHnBU2Ra1FXtFuyCoWQZqxAO/tjuPd3SN4e2Mb3l7dhJKza1FyciVe3yQw&#10;PDqC93f2oOrMary5sAbvr66G7BaB4/I6SG33oPrOdkjv7ILs5kZUX5gMpDWj/Q7Cx/K5eJl5H8kB&#10;7pCE+0F6/xjw+Ao+Pn+E1+UEMQUYXtAxluXm/B4MOel0DeZ/AgOd0yuCwxuCA0Pu444jkHYZgZoJ&#10;BIaR6gIKNfrmkI6j1x2GoKb3WNRM00eNxTLItu7Dxzt2qHZyRc3JcxCKQSSYspX+LDihqeUnir7O&#10;iMKrzCiazyMYkIqg973MTpC/lxTD66x4vEnyoYTPp22IYgQChgFvx+s52V+ROlAm8UuCyUtJthwK&#10;9Dm8/jM4KI5Bmej1hSoUOOqu53NTRn0QqC/qBQIHtb71gqGoEDmhz5EfF47SOmBQTe66UFDCQBm1&#10;UMiiH5umyvd+FryPvwCGKvrtilMTkUbQSpXQaxt7yCi5sVyR2CK55WAQwUBgVbCcVQQtZ1goVAMr&#10;BoaAbMlKUgl04TMo+PVynpJyWLgENQsICAuXU5C6mGsJmelCSOetxKvFG1C4bg/Stm1G/gFqPc9a&#10;oubicsj2zEP16u3I3XYXzuee4eYjX1xy3YO4gBV4H2mB6kALSiwtfLw5B5KHKxEZsA4hKasRnjUN&#10;hfnj8b6oH2SS9pS4rSFL7oqPGUY465KI6k07Ue7sRueeTEDwJdWUitzsdGro6BqsYsUgB0OVUAyf&#10;wFBVUY7A3Dxcoet4Q8QBROfvxYeKNZClz8PHp6QGnqzHOwdLvLNfhOLr8/HBlo7z/lrIXHfjo8M2&#10;fLDbijd0Xu+tN5Fq2IuPd0lRXF2Hj1bbCA4EBrs9+HCGvi8varUr1fGqbBE8PVdg3ZJZiLM5gxqH&#10;w6hxvYCPQY/EcfJxMcj4WEuzs1CcGItigoMSDGV0TagqBnEurBj4/AgoHxZugGzgJNRMJOU2iKaD&#10;J0I2yxQ1xvMhGzEZsm6jIB1NqkHXDDWW9Fuv3gLp4ZOQ2j1CA2USfQ4EeXDSvsrPxOu8VLxNDsCb&#10;1GBSDomUaNzq84XHCUnbin1QUlHI98fJSMt5fe12BAPl9gwN/kyhDhTBcKD1qlBQhvIY6wvlvutb&#10;pwqGuvGXoMBRDxgqxbQQueGByI8JRklGUv0JXV8oYCAPgocCCkowlNcHhzyK34GBW4zCWhioRmWp&#10;BEVpychMjCM5XYB3ew7KYUBWgpNcqABWDQSFGrIRwkqwSrCk5RwKKLB1ENuK7SlYdfB2inkolATI&#10;WtSwveDtFhNACBAy3r8lw4JjGWoWETQW0Px8Boli2WKyJXRc1as24u3adXi7dS2ke+gY99C2awgw&#10;K7ahdPUphO2zhud1Fzy4exbRDuvwyn05pK4LILWaDenZJXhpdRFPLnrh/d7DkMQmoaisHCUpDId0&#10;5NP3WUXfyWsCAIPhBVkIVTC8oqgkhRyQWYh7Kal4muWNkNRjeFW+GdIyY1It4yHN6glpTieySaRe&#10;0vqjOmWUCFkyJVjMWLwPI1gFTsI7v0moDpqJd946eO9pgGovkuteCwCfZfjoSOcTMR8fq0xQWrwF&#10;V68vwf4tq1B4Yx9kN7ZD9vAkPgY7icTm4+J4UV6KkszMWjAUMRgykulaIFtJ16AcDHK18JrOjeMl&#10;5U317CWQahqgZowWZP3HoWYggWG6HmRm88lWECw6joCs1ziyGjMAAwtgHv0ei+i3W7npPygGWv6G&#10;LUNeCtmEFHpNSU6J8ILAIJJYBG0nkpP2Q8HLKikqFOs/KQZWELS+Fgby5OX6Bb/mukW9x1BPqCZ/&#10;3VCejyoEvhR/CQykDESogqGIprQsLzoMeREBQjGUUsv0WTJ/KSjpGQCqQKgbtWpC8Z6yz8CQK6/v&#10;/AEYXpQWoDA7E3mkZuLoYi85eYESlxJWJDZdACLRKakVNqJm1Qa5cqDl8poCreftlfPCWpBaEFMC&#10;ASU0J7UysIimItFpnwQGsZzhwp9BwOCaBE/FcgYFwQGsMjh4GX8OAUmuRuTHKOyMAA+vo+Bjp+OU&#10;raBl6+i4t9BxbySIrNtESuEQKtcfxJtzV5BbVIEySvT8wlIUkArIp+9TrhjqBwNHBV2L/ilFuByS&#10;hF3njmDdel2kpG7Cu0pK5gpqYSs6oqa8EVDxE2oq29PrLjRtQdOGqKn4BTVVZBEqm8mXVbWnZd0o&#10;eqCmpDvZIpovGApprjqkEkOyCsuRV3wWnnG28Ha3weuLdG5X1kNmexTvg558Bga+5kvSU1FUHxjI&#10;LsoV4+dgeCUpgHSGGVkITciGaqCm/wSCwFjIhkxFjQbBYRpFpxGQdhwulsnYUmjNhoyiZvYCNCih&#10;Hagmm2oCcp1A2IIiugg5ESiBeZuXlETc6ovkp4RmIHAoW+8XxbQdTTlETUKxXLyHtn+ZFYuXKcH0&#10;mmFQRj8IfZbis39/DL8P5bFyiASv8/rPxF+DgmqoAEIxnxcXibwQX6EYSrLSfpfQqlG7jgFSBwS/&#10;C4VqUO5LFQzlZMOEYqD4smIoREFeNgpSEpGTGo7CR7coqSnROVE5sTkBKbi1rgUDqwbFcrENJyMl&#10;rbL4CE7cxRSLuLWXJ7hsgSUwn4BA85hPSc6A4O0IEuJ9vP+lvJ6CVIJYvoC2saBt59GyeQQI3hfL&#10;2cWU5PReORCUwZaGjofhw8fE6oaXE3SwXHHMKxhuJOvpvW+PnEJOjgQFxSXIkZQJMOTR76KEwEvy&#10;7C8q+Nr7HAyVZHVj4grgFZ4Edwc73Dm2Fz7PtpLF2EyWQp+Svj9BoQUlexOgvDVNu9C0FU0ZDI0o&#10;fiMoEBgqmhIYWgKVnWi+MwVBorIdLetHFkIN78rnoqR4D2ILbOCZHYRUl0v4eMIUsksrILXZh3fh&#10;7vJiqBIMdF0Xk/L7HRjoOuDf/gXlqRIMIirpHFNTUa1hDOkEUgYD1VDTbzKkXUZD1noIZC0GEhBG&#10;QtZ2GKq7joa0NymJURqQTdKBdIouqQojNMgn76JMtroJKFpz5TyvV8RnCclT5TyBo5xbfoYCb8PK&#10;gG0HrS9XvI9txsvcFLxICcKr1EA6KeVn0Y9Vp2fkS8vk+/ly1IVAffHfg0E1GAxFKEiIRm6gF/m+&#10;RNEzwapBmdBfCk76P1ILylDu678BAy+X5GQhJzcfRXEJ+LD/ACUWJbQy6RVTEZR8UoYDhRIctdtR&#10;cosQSoDlJoccCvKWfxFq5i4mKUoJPtdSnuwMCbYNlqvx8uAaxMUeRmLYbsT5Lkfi0yVIc1iC7LvL&#10;kH9tKQrPLUXlsRV4dXAlXu9ciffrKUHW0Gcv58+mzyEQCVsiPo/2SaqGQ8Z2hZWJJcGEjkucD33e&#10;x03bURwcjqyiMooq5AswpJNaUCSNUAwKMHALq0jAioJiZIfQd56QhMr0eJQlx6AsNQylkpt4XbYK&#10;0gpqWat6UqK3JUC0I/XQkRK+Ob0mtUCwYCDUCHBQVDE4GAykKiraEFS6ExQmEBRMKBc2I6XoMlxT&#10;nXDO+Q7iz1pCelEfuEvQtN+Jd1G+tcf0pkpelytKSUBhQsznYJDkiN9YFQzi3Oh9b/2C8HGcLmr0&#10;STUMmILqHmQZuo6BtMUgSH8gS9SsP6TfdcPHDkMh60x2qNd4yAapoXowxchpaJCdnKiQ95+32BXl&#10;nxJRtOjk1yq5dWeFQJ5GJJeoNcjfyxDg1+x3ysuUScrrKLnJflQV0knQe/gkX+Yl4V3ITbzISxfb&#10;cc+G8rP+TCgBUF/UBYAy6lv3X4NBqAX5eyoJDhL60bKeu6M4NY7sRArKVBKau5QYALVQ+CPrkElq&#10;g+J3yxXvVcKhgqDANYayQnmdgQvEXwJDfm42sigxcgqK8GHnPnlyqyS9SHxOMFIDsmWsFijhuLjI&#10;0p5baAYCQYCnojeCgxUEwYFbfrGOIWGxmIIktzlBwowUBAFCygChpH5zcD3SHh7Ei61rERG8Ce5Z&#10;CxEecxWRyZfgn78ZPjlr4Zu3Hn556+CTuw6uOevwJGcDnuceQEzmYUQkbEB8+GYk+W5EmvsGvD1L&#10;x7mSj4n2v4yOZeVyVK8lBUFqg+HwcfMulBMYJPS7ZheSncjNRUFGqoCAKDwqFMML+o6E9K6qFElY&#10;lJ4Nr8sueHrdEdmRQciLCcK7lDRIsoPxusAD70pWoLpiAiV4H0r2rqQIyCIIEDQmQDAceL4VpKwm&#10;KjsKGKCiN00HoLpyPEHBmPJqDTKLTyMg1xGnrc9Affgw6A/qhYz11Kqfngep/S68pgZTCQY+3kou&#10;IifHyxUD90qkJaKEGqBytpO/AwOd24syvLF7hOoRWqhmhdafgNaNoEAqobpJX0h/6gFZ+8GoYTB8&#10;3xmy5v1R03UkanqMJssxEdWjp6NBSlRkvckmhwFTlT6IXnPCv6CEYAXAyV3OSU/rRIKJZbSeaxHZ&#10;kXhFaoCLIpXcF5sZjdcJrqJHQ74dEbCYPFEKnXy8txwa4rM+QenPRN3jVUbd5K8bqtv812AQQe/h&#10;giTNF6WnI8vHRVSLS4nkqmDg+LNg4PhTYOAaQ35ubQHyS2B4Qb9ZASmG7KxMkSCV9x0psTnB5Qrg&#10;k6+nWESA4FZ4iVyOi+0U65XbggtTvEyhFOSWgK0AWQICA8wJDnMWAEYWNF0ogMFwqDy0EtGBJ1Fw&#10;4SjSnp5ARuoVJIfZIf6KF2IdvRGaeBXeqWvhk74Gnil3cT8kGE9iAuEaFwDH6CcIyD6Kx5m38Tz7&#10;Lspy7eG+/QxCt1jjzRpSN4sX0DHPx8f1C4UlkpHF+Hh0H16EeKIkLxd5klIBhtzMDDkUqAXm/n6G&#10;Ql0rkZ+SitOr92GBmhku792NowcOYc+xE9iycyly0t1RUnQAb8vniB6FGgIEKiiRKjvQPFmIitYE&#10;AGqJyW7IKvsSNAaQahhG89RSV2rhfZkZ5dR65BWeR2qeKxLTw+i6SYKE4JP23A0lFzZAeoL2fXML&#10;XidHfAYGboiEUlCAoUgBhgpqGOqC4TUFv+f98YuiXgBSclxjkLYfjmq2EY37QfYDqZeOQ4DfSDV8&#10;3YWWEby6DCd4jICUaxGDp6BBQnDwp4Th5Kpt7RkG8uVKVfAij9RFfiq95tZIsY67HXNpGSW90i68&#10;oBbtdXrkp/m0YLzMiBbbyPdFJ5IdR8vCFbUL+qzyvwYGDvH5dUKZ9H8m/idgYKWgtBLFWVnI8HxM&#10;ci8WJQIMaZ+BQbVWIILW1U1+ZShVg6p6qNdOEBjKC3K/AAZSZRQMhsKcTBSSaiggWV0cGE6JTom9&#10;RK4A2BaIAiLPcyyjxBKKQAEDClEjUMKAXzMgFMvkxUauKxAg5pJSEKqBLkSSrwwGLkLKlqxGxcGl&#10;iHi+A5JrJ1F85yRKQ47iTcoZRBz0xfP7AQQCP/iGHoBX3Ea4JhzGRbc47H2cievP0hDvGQn/YHfY&#10;xjjhUZIL3kSdxQnL7bg5dxdKd+1H9batqN64kT6L4MRgIMWQf/YkwlK9URTphby0TOQRGESNobJC&#10;dAMKMHCjR9+PKhiK0tJxfddhnN2xHV6PH+DCiZuwdXoOp5BAPM9yQ4LkCgqLt+NV6SJ8IEsgrZwB&#10;WcUoggMpiEpKuEqep5a/ajzZDpLktP5DpRHelC9GWekWZBadQWl+MAqSopAbFoGXcVEoT6aGOS2O&#10;YEBWz24vPnrcojzL+BwMknxhIxgMRQwIBgOdT31gEKqB4sP63ZAZEyyN5kM2kY6TwCBtMRiyRnSc&#10;P/eCtNUAyFqSrfhXN0ibkopoS/OdyVZwz0WvsQSGoEAUF5BX5aRSxGeJRoksppRILwpzRZclSxtO&#10;cB5Zx+rgTYwLKguyFO+h5bT+dZKfsB7itWI52xBhJbJiaT8hBBmyElzHoOX8ufUl/x+F8hiVUTfx&#10;/1P8t2Co5CkPDBPzxSjNy0H6MycUkidlMJQqwFA3BCAU838WDvya91cfGOpXDAooKC78InpvYVqC&#10;qDNU3rpLiUwtvICDwkKQ1OTCn4ySXPQGKMAgYKAMBgApA4aCKhgELFgxcOGRwUCtkwCD3hy6KC3k&#10;+6R9Ve1dhVDfvSjatRv5x3cjJ/QYJcUthJ/3gGfsA9iEBcE7ZTcc4ufDMWElDjgm4rZfIPbfjUaC&#10;lR/ZBz84BjvCN9EZ7yKOIYMkeMHpc3iRkIiqELqOPL3ISmyQ92TQ8b/ZeRDRUTFICXGHJDYKednZ&#10;yKfv8mWlPNG+BIb0whRs9d+Pq6HncNnhBPaf2YNtARexPuIcziadw+PsU4jMp+MvWkOJbonXpXPx&#10;vlwXHyumk8XQoJhFMDCm10b4UDGX1MUSuk7XQVKyBymFFxCe+xDp6dHwve8E6+1HEUUKKtb5DqKs&#10;zyP8ygl47FuONzzauFRSW3zkYy0vyPsEBmElksQ1VFGkAIPidxdgoPN7RSD8uHwzZDqmkOnOhWyq&#10;Hmq48NhhBGSthkDaqC+qG/aB7NuekH1DYGhISqfFAEjbEDiGTIW062g5GAro4qubZBwiAcU8JY5Q&#10;CPQlJnpSIslBwnbhZVoIWQVPMSSal73KjKEfzx5vYl3wIidZvFd1n6L3Iod+0MICUVtQBQdP/yjx&#10;/1PUl/xfClUo/FUwVBXy9sUo59cEiDJJATLcnSBJjBI9E6V0EaoCQRki6TnRVV7XF3XBwO+pC4Zy&#10;gtGXrARf9CLowpfkZiAjJRz5sZF4ceWmPKF5gBNJbjF+gXsAKHkZCqIbcjH3JsitgghWAxQCHgwE&#10;JRQUYBBWQmy3RPQuiLEJ+ubUUtEFSetA64rXb8ed6854uP8hnl67jYCY3Uh0fYAIR3s8Tz6Ah/FX&#10;4J2+DY+TlsIxaQmsfbyQ+ugA/E6cRfK5a6g8cg4R5w8iK+o03iccxPsTe/D24B7kZueguKQUJcXl&#10;+LhnH8FuDZ3HGrzfsQ/ZsalIJAWXFx6C/Ix0usYzRGHuj8CQUBKPmQmrYRy1ElZe53HF5yTUY5eg&#10;eYwaJsZrY3OyEe5kGMMnzwSJEjPkFlmgtNiY9mOMl2Vz8KrMAq/KLen1YsqXlSgsWY+Moh2ILDgK&#10;nxwruCZ7wSckFMHn3OFNSsp/jS4eXTkJx80L4TZ3Ik5oDUfMVbJBlOw84pG7VvlYy8gSKdVCYXK8&#10;HAy1ox4JDBV1wJCUjI/z6TceOV30MMgmz4K0F6kYUg3cEyH7hVQDgaHmn90ga0qA4JrDr7Ss9SDI&#10;Rk6DtOc4NIgPDgQXIJWJqKoY5EVFniqTtIwkjz+qihRg4HVcW8jPEMVFfs2jId8kBaIqj0AhoWWk&#10;EOSFSVYPSkhQYoluSvk+5Bbkr4NANepL/i/F/wQKHKwSeFoukYgoJUuR/uwxCuIjUEK+sTQjVbTy&#10;LPeUEGB7oUzyPwKDKhSUYBDL/wAMVSUE6LpQUFz4hblZSOSurmBfFAWGUXJT4orxBAwCunhYOXCy&#10;s1pYu0l4dKVC4KTm4G5JGSe8AgoMDq4vCLXA9QVWDBZLyE6QYuAxCVxjEGBYSophGUrIt9tZx8PZ&#10;ORWO99yREbsPkYEHEZZ0GKlRqxHx+CSCr1yBx7XL8HY/hszEI3i/dx5ZgpVIerALZVc3omrfWry0&#10;PohSzzN4f2gX3qxYhqLtm5F76yby/YPwYdt2Ooe1kNJ5MQATcsoQm5qMgtAgshPpyKdE4iTjxOEx&#10;DKpgEMlEISnLwa0sO2xLPo4bKbexJmE/xsRYoHWkBn6LHIu+UWNhET8RR1PU8SBzBp7nGCK6QA+p&#10;ktnIKpxLSmIhsosskVq0AAmFixEqWYRnuZa4k7kMh1JWwTJ+HWZErMYmlzV4t9MACeu1cO/sYTzZ&#10;shC+c4bD32I03Bari+PjEY8MqxcMhpxsAgMpBQUYihgMuZ+GQ38OBoqYGLyfaQ7poMmQDVeDdOBk&#10;SPtNEN2V0pakGH7tD+lvA1H9U28CBakEUguyprSsE4FjtAZkQ9XQIJbAkBZD/l+ZYJSsSjjIexc+&#10;Jay4L6IgHa/SwyiZuRtRkeiU/JXUcsotAdkMasF45KN4jyKU+1Dup/Y1v1eMiVDs678Ihlrd5P+j&#10;+J+CoYSkWn5qCpzvWsPJ2hrF+XnI8nWDJDoUZTxUlZOaklkJAFUI1LdMNeoDA2/7JSvBwXWa+hQD&#10;jyYtzsumBElHob8bikme11iSAuAxA8qWnhKdawViXMJKHi+wVp70nOy8XgCEuwNpysHjFAgGMgYC&#10;BdcXRPBrBgPNy/QJCgbmtJ72Qd6/dMthPHVPRZR/Ah7eD0Sy9yGkPj4GT6eT8HU8Ad/1DxB55DFi&#10;TznBf+NDZJ87AOkCY0TbHsatQE+yGpeRfmY1PhqTRDc3wccF81FhZY0yLS1IZhvh3bKlkC5eSMqH&#10;wEBgy7d2gHtSAeKDvFEaHY7czCwx8lHeVVmOqkq+Zn4PBq7ol5VLUFCeQ5DIQkZZBlJKUpBYkoTY&#10;oiiESALgl+cCvxw7+OVeo+lJBGRvgX+2JUFiHnxz58Mrdy6e5M7B/UxjXMkwxd7U2ZiXqIuRsZpo&#10;ET0F30VPwGzXaSg8a4qsq9uQecAcIRv1EbNRB04zBiCKYPHyheqoxxJqZLJqwcDdlkowlHMDTbmm&#10;CgY+h9fefvg4egapgF6omUpqYegU1PQfj5pR6qgZSrDoPQY1ZCukzQYSEAagmiyEtANBoecYyAbT&#10;+mHqZCXCQpAcRomuuLlJHpzUnxKVBzKJ5Baqgr7E9KjadfL1v0++L4Xq+/63or7PUQ3lNnyO4jwJ&#10;BmKsxR+AQdxcxsVFsg1VhawSCsWyKloX6O6K2ZMnQWvYMBzftg05yUk4uW09LmxajSDHB/B5ZI8C&#10;+gF5dGNZdhqKKSoUif9HYKgLBOW82J5aPB4bz2DgEPdfMBgKc+niUIKB6wsMBWpFFBd+ESmGGLqg&#10;in1c8fbcJVIAlnIQcKvPcCAgiNc84IilOKkIKQNhniWBgZKc1YPSOiwlxcDdlErVwDAwp+3mW8qL&#10;j+aLaBnN65mhRm8OZObynomCtQdx4ogb7puswO6N93DO1Qau+x1gZWhLraUvvLY+gyQ4CYUFhfDZ&#10;4Qp/SxsUm1sgwe4wCkiRxefGIv3sLryfbUAWZTZks2binZkx3ulooXLrJlSeOwMp94osInBZrsbr&#10;fbuRn/gAlb4OyI9PIcuRjQKyVC8rKNGquDjHioGv96JaFcGhTMb/HLwtS/1PIfZdXoiSsnTkFUch&#10;Kd8DPrkPYJ1+BbvILhnErcHAaGO0DJuCbyOGYk70MkSleeBxgjWSU71RnB6JY6uGwvLgTLx58QJv&#10;RKGUIFbOw6HTyEZEizpDrWLga4AaBKViEKM6GQx0bG8ePEZ1D7IOTXqjZvg0yMZpQtZ/AmpGq9M8&#10;wWECqYKpM1AzWZNAMQmy7uNQ02oEZJ3GQtZnEqr7TkaDxIhgJIYE1xYg5fG5rK9VBkIRcOusCpG/&#10;Boa6obqfvxr17e9LIRKdIaCAgWrUB4ZKUUfg9xAkaCqgUFiAR7euYoGmOjr+/BP6Nm9KgJiImWOG&#10;Y1jH1rCYOBIdGv+E8b264vaxA4jwpgs+PQUl7AezUkWyK6HAiqI+INQXSkvCquGPwCAHgjL4dSEp&#10;hixI0qLoGDJQ4eVNya4YhqwEA6sDBoCABCUWD2Fm9WBBCc/ByU/b1qoKhgZPGRi8nBSClGFAEJDN&#10;WSBUg2wWQUHXVLzm9+Wt2Y8d15Jw0CETmy8lwtU/FWEPw/Fsuweibnoj1e4xnj9yhat7AG7ucoXF&#10;2QjMPRGIEzfuwfd+CDys/bH+QRis9l+B2/J9yCfwSGfORLWeLj4aGkKqpw+ZobGAm2z+SnwkS1Tu&#10;5kZAyENmfjFysrIhofPnhOYWVa4Y/idgqCfE7dxcv5C/ZivwhguI9Hny+QoKHi9RKT4/tzgDEZIQ&#10;UhcusM+0x7W0G1idvA/HMi7hncr+2M4rh0NzCDCwXa0Dhk+KoQxvz1wjGzEVNTzUuftYSEeoEQBo&#10;fiABYMQUyMarQ6pBimLydAqCxPRZkKnpQDaFYDFeGzWdx6BBakwESa5A5Gdm0gVGCcdRxz6wWuA6&#10;AI9tEKMYlTahTvL9laib3MrXfyX4fSLhFfv4w6Dt6gLhS1BQDdEtSe8vys2G6wM76Iwajj7Nm6Hz&#10;L7+g66+/oH3jn9Gp4U/o0KghejVrgvYNf0b7n39Gl18aY77mNMT6eSnUgUq9QAUMyuTnuoQqDD4L&#10;eq94T107oQBDRbH8DsvfRzFKeEh0Il1MXNnOlwjPzwVCMQSZYbBgCSUUB4OBi4urRTKLoc3cwyAK&#10;ipz8ckCIEPaB3jOPrAODwIyUgfF8ETKTBZDNMIF0ljFgYkEQWoa8Vbux/Vw09tmk49rDJORkF6Ck&#10;gL5fvs7oOF+WFeBlUTpe50YjOzECdj7JOEvWw83FG+7HbsLhiDVO2AVgl30kDK4nYOUxT1TMN8d7&#10;fbqgdXXpgqaLW8+Yjo3ARudVdfE68kl9SAoLkZknQU5mhlwxsP8mOHAi1QcG1fhd4v9h8Pb0Pg56&#10;L0OAexW49VYuVxY+eZ14T61dUHwWWZw3ioFWL8VyeQ8KDwosSUtBcaK8V0IUH9mu8u+vAMMntUhB&#10;jfe7HUchHTAFUnU9fOw9gawDqYWBbCFGQzZgnFw1MAi0+J4Jmk7TJgWhhRpNXdSYzkXNnHlokJUU&#10;j7jAAGSTHBaFQk6izxQDJ60cCHJA8JR+VH79vxCqif6for7t6+6v3lAA4K9CgQcwlUsKEE3gvHL8&#10;MEb36IpOjRuiCwGhc5MmaPPTj2j23bf49d//wvf/+DtN/41m33yDX7/5F7oRJBbqzcDpnZsR+NSJ&#10;bMUnhVALCJXkFwVLlVBdJ7blUIBBeZclj2OoKMyh48yvBwryKCGg5cQEI5lbHd9gSnJq3cWNS5Tc&#10;XBwkGyAKhuIeBwLG4lVyRcC9DCzPeZgzhYyLiwwJgoLYlsGgsBBSAkONyXzUGM+DjKKGu8n05tBF&#10;ZiG2K1ixA6cO+sH+gi9daxHUsEiQGUXnLClBcX4RhQRFlMB83VVRgvBzEcroOntZmovXhcl4mxuJ&#10;1xnBZAsC8TA0E1beSci7vBsFWtMgNSF7oUUXtp4JwY5skOUqFDu7Ia+oFBKyIZm5EmRTo1dI31sV&#10;gYFBIMDAtbA/AEN9IU/kuqGS/DxVbCfgwPP8Xl7H3l9sz0BQhFARSkDIQ/REKPbB7+db50tSk1GU&#10;EIXCJAJDCoEhIwVlPMitLhhYMWRl4f2K7aIXQjZ+BqSjNCHtNkaMfJR1Gw1p1+GQsWqYRMs1Z6Fm&#10;5mzUaOigZqo2QJCoMaTfzWw+GuSlJQswpMfGiiQSAFAJuX1QJCHP07JyJUD+l6Nu0v9R1Pf++qI+&#10;EPxpMJBaSI6MwJ7VKzG+d3d0b9pEQGFA25bo1aIFWvzwPX7+1z/R7Pvv0JpUQucmjUgx/Ii2FB0a&#10;/YR2ZDda//QDlulqi2HT9QFBGXXBoIRD7Xv+EAx59UKBgxVDXnQokhKCkOpgT8nMBUKGASe5vD7A&#10;rbq4CYoTnhQBFx9ZEQjFQCGKinwPBE0ZEkJlkFqQKwYeAi0Hgxi7MJtChxSDnim1PLSM1ktW7cK5&#10;k6GIPO+MstgoSswypIWkEBwykRmbgdTQVCSHpCIjJksoiSp+qAp993w3LoNCDgt+khG39uy76bzc&#10;byNZQw0ftEkST58uPk/G91PQuVRduI4cshCSiDhIgiKQm5omwPCikhKoQl6H4YRSguGvwOFLwcks&#10;ElplWW0owCGSn+2FsBRyuyGHgWI9naeoVyi25ffyHbzFKYkCDBIGg7hP4vdgEDaCIyEBH9dvgHTS&#10;FNT0HI+a/mpiKDR3VUo7jYCs3SBSDWMhG02KYuI0sn2zIWUgkGKQTdFEjbY+Ad4cDQrpgosPDkIK&#10;JUAZSa/fJRdRXBQfKZHkQOCgpKm73f8wVJO9LgTqC9X3/lHUB4Y/F4UozMpAgLsr9q1dSWqhM1r9&#10;+AP6tmxBAGiINg0bojErhX/+Aw2//Q5tyFp0IXC0/ul7tCM70f3XxuhBoBjZpSMeXTkvH9uuTPI/&#10;AQWOz7ZTAYPSSvwZMJQSGHLS0umCIvDfu0ZgYCBwbwK3+gowCGsgD2EpGBSkELiYKKwC1w8owWXm&#10;XENQjHCkdWK4La9jMJjSOlNSCwwG3TmQGZhBRpJUSusLCAybzyXg9tXnkCQmoorAUJLP9Q9qDQkE&#10;RWQtCtJykRWTgdICSt6UTIp0vMzJQyVt+6KiQjxERdzUV0S2g5JH4vMAwVMmoZIuZqkmKQa2MAvI&#10;Cs1dgrfb9qPY7Tle37uJinAX5KQmkY2ifRIU+FFuLxWFWSUYROGubjL/V1EPYDjpacrJzhahFhCK&#10;eX5AjLAZKjd4qYKhvDAfRaTqGQwFCjAUKe6T4NoSnwcfv1wxUERG4+NhAuRpUgg7B9DvMwwyjZGQ&#10;DRorv7uSxzG04xunhkDac7hQCrJpBNepmqQiyJJN1gRmGqIBS83E0BAkhoWSnCPPyknPBTdSByzn&#10;PkFAPi3nBFNJvL8afyaxVbdRzqsu+yvx34ChnABZWpCPR1ZXoTViCCb06UlKoQl++sfXpBqa4pdv&#10;/o2f//lvNCS10JKUQptfGqMdRdtGjfDLv7/Bj19/jSbffoN2pCja/vwjFulpI+KZG5T3SagmPAOg&#10;JD3ld1DgqN2GawwcKmDgm7PK83PoAuGWQwkGHh77CQrcfVxC22SRlM6XFOLNpSuK5JfXCcSAJAID&#10;9ySodj0KcCi6H0Vvg3JKCqDGjABBIJARCHgq5YIjzYOhwKqBuyn1CAoEhhoTggSBQbJmD3ZeT8Et&#10;mwDkpyVSspM1pYRXhhgOz+Naiuk35iQtkQ+sEw/vYbUgoFCCdwf2o9piPqqpRfywayNKZ8xAyVQN&#10;fJxOrR0PwyYwyOYtw+sj51BlZ48cT2tEJUcgncczEEhfVnLyyLtyxehdHhimaGmViah8XZvYfzKU&#10;ikH5+gXBi6e1AKAQ29Wzb+W6T6F4D23Lox7FMGgGQ2KMHAxcyFYUnT8DA4PJ1x/Vh4xQ46YHmesY&#10;4F57wKojcK0rao70o4ZhAKkJUg5tB6Hmh76QNepNoCCADCQVMU6N7Mc01Khpo0EZXTgpkeFICOER&#10;kBnyZBIJ+NfGBvz/LeTdjZ/bhrqA+NI8R4CHGyznGAkVwPWE5j/8gGYU3X9riob//jf+TZBo9N13&#10;aEkw6NGyJfq1aYtfCAY/ff0PfPf3fwg4MECaimV/R8/WzUk6h1GSy8FQrkh6JRy+FMptlM95UIJB&#10;qAaCgggxNPYTED6BgSR3fjYyMjKRlkfndfe+vJeBVQLBQIRQDwogKOAgFIMCDKDkB981yWAgKAhl&#10;MEeuEoRS4C5KAgIXGmtmExQMKUF5cJPBXHndgVRD+apNOOMQixs2wchPTqLWvwQZ0RnITiLLQBdz&#10;BQUXt8u5JS+npFKEAAbFi4pKMZDuzfLlqJ6qDqmBPqRGhrR/E1RM18brKXQx6xgRFFZCumQ9ihw8&#10;UPnwHhKTvJGYSYopJRXFkhxKHFYIJbRvBRjo+xGJKZKVuxwVclwlPk9YeSghopz+nwp+clNpfh4K&#10;CQiSeHmvhIRv1KNrqKIon0CqfKybfMAWW6VXj10gPUm/i9t4yIJJQT1TQ41TH8hsm6DGrjlq7FsA&#10;j9pD+rg/ZBdIPSwZCNnQHqhp2BXSxrRde7IaQ8bKwZBGvo/rDDmpKfUm2f9rwVCoC4a6if+lYLXA&#10;07tnj2N8r54Y0rEjWpCFaP3Tj+jb6je0b/QTfqVkb/7jT2jVuAlaNWqMX7//Do2+/Td++Oc/CR4/&#10;ok3jxuja9FfRa9GKVMNv332LXs1+hZetjVANAgwKQHwGAUWUqigIJRjEMGuFnagLhtox87VAUMzT&#10;tCwvB7kZ6cgrKERWRg5BgVp/7qJky8BKgW0BKweGggg5MMQ6ggEXFgUEqOXnWgIrBJnZYvlythH8&#10;bEcGBENAgGEOTQkKhubyQiQBo2LNOlx56IeDl0MRG51CYChF/PMkJAenIt43BalhGUgJTUdaWDpy&#10;U3PJslJS5PFFz6qB1AODglTtm5078VFNgxSJLsFBD9JZunilPh0xw8bgpc5sYZOkC1ei/JIVih7e&#10;RHLycyRn5CErLQWFBAZuWeV9/p/A8AkAfz7JlcBQvlf5+n87xCPdSNHzg4Yl8QQHshIFXGNQgEEo&#10;Brreld2VPH3t8IBsxDzAdwbgrYWaAIK7pyZqnAdBSlCQ2TZFzZ2fUXO/Kaofdwdc+6LGdTBBoztq&#10;jvcCFvdBzfi+DIZcInc8YgP8kREf/ymp6iTb/4vxnwYx1RcMBr5J6sreHRjeoS0lNyX/Tz+jd6uW&#10;mNKnG4a2b46ezX5BD1IO7ck+tG/4E9mMRmjHluKnH0hZfIvWP3yH9jTf6vtv0Jjsxi8EDO7CDHV7&#10;8pmV4MQvyVCBgAh6LYZVy5crtxXb1wFDWUHWF8GgjFJSDLlpycjLk0ASEiEKhyLxucagKB6KgiLX&#10;FFgl8JR8uozHMHDis2UgmwBTSnwTSnSaivEKipDNYSVB25mQSjAiMHBtYTZtZyQvRHJPReGq7dh8&#10;OR5z1vrj/uMUlBSVoqyI7VoRcpOyUZDO9YVMpEdmIDkolVpCSoygGLxMTEVVdi6q6Dd5efAQ3sya&#10;iY9cbDQltaA7C1JjA1RPmwbJ0NF4M2O2AFuN+RK83L0bOfG+KExJJLVEiiklCcUFuXIoKMDAhTtV&#10;MPxvJbe8llD/uj8bymNhMBRnZ6KAC4/xBAcCgySNwMDd36pgoPMR0KNzenv9BmQbCJ73jFFzdzSk&#10;bvSbuOuixnsmalyGo8ahE2DzG2pu/ECAaEyvO0D2hMDgMgI1jp1IXbSl+e5yMOQTUWMD/ZEaHYXS&#10;Qkm9Sfb/XPxFpaAMpWK4eewg+rb8TaiFFty70LAhhnRoA8tJQ7Bo3EBo9u2B6X27Y+H44dikNR7L&#10;po6E6eBeMO7XCSZ92mFi2ybo2eQndGr4PZr9+2sCx/dwsbopfzaDKhj4iU8KMIjgx4JzqC4TUKCo&#10;M8hJDoYcOt5PYFCFAj/ajWsM6clRyKFWp+yurVwhMBRIMYiuSrYIvIxC3GnJVoLhQK9FwVEUFT+B&#10;QBQYecqQYPugXE8qQWZENoKtBMOEXktns60wR6HlVqw/HgWzVX64+ygJJZJiagkJYqQE+AGsos7A&#10;Ep8SoiSfEpbHy1DjVJWbjyoJXfxlJSj19UbRypV4OXEyqQUdyHS0INPVQY3GNHwYOgrS6XpyhUPn&#10;9urUeZLficgrLEIG3xJPYCghMFSRlfg/DYb/NlSPQxn89PTizHQBhvw4gkMyg4EgR9dABT/vU1Fj&#10;EGqB4mVeLt7tPgFZnwmQjaLvafxIPNuwDa8WjoN0y0TUHJuMmsujSB0MhdShG2qsf4bUigBxvzXB&#10;gJY/HoSaB60hc2iHBlzZllBLFBcUiOTwMBTRzutNtP+Hor76wpeCQaCEQe08xS0CQ4/mTckmfI8W&#10;DX9Ghya/YHSXdtinPwU3Fs/E1cWGsF49D/7HtiHq/F4EX9gPl62WeLpMB4/mTsKhKX2g0bkFdHq0&#10;RrefvxP7OrF54+/A8LtgG6FiJTi4vvDZ6Mc6PRPyGsMnICiD764sLchBBLU2qcGPUfg8gHw4JT33&#10;TAgrQVO2CEo4sJVQ1Bp4neiqZJvAiW/OFkIBBqEeSBEowcDKwZjAwPaBrITMmNbzvAHZCgJFrtl6&#10;rFnvhePb7BHqEwl+yE92bJbogSiVsEKlxOffg5a/KC8XCSEKk8paQ0U5Kh3u47WZOaonTYFUQx0y&#10;dQ0Kmk6dCtnocZBpEhjMLVHN4xjCKYnoOijJL0BmYjIykqiVLcyhZJMrBk4m9ueqvRI8rS9h/2+F&#10;KhCUx8LF46L0VAJDJPK5+KgAQwn9/uUKMPCDmWsVQ1YG3q3djeo2lPithuLDb4Ogb/wUVj0tUcEP&#10;Z2ndA7Ih/em7GkR2ktTD5h6Qnu5I9oJg8Lg3wWEgKQYCxoO2csUgoYuVeyYSgoMIEln1JttfCk5M&#10;RSityf8ti6L8HCUUlGBQJr9qqK5TDV7m+9QR3Zr/ikbffIs2jRuJAmSfls2xffo42K8wROjJ7Yi5&#10;ehRZD28h3/EW8pyskWVzFqlHVyJq82w8sSA4TO2P/dMGYWTzxtAYMQw+D+/LwcCFRE50leSvDYJC&#10;3V4Kfo7kZ2BQqAYlGMr4zlbRetQBA/no0oJsxCWkIiX6KfKiYqlFlasDoRp4Kh7FRslP8/LnNXKh&#10;kbshSS3wOn4SEz90hWEgggcxyaHAMODaAlghMBhYJegaExxoyuMY9OcApBgqCDIeZw8gY4cFSlzu&#10;CwWQk5iFhMAkJJF1SAun4wtORXpEJrIS6JzodxFdlQwFAYYylIWFouToMbzXmA4Z2QfZdIrJkykI&#10;FAQLmbY+HeciVC9ahaKAUBQSbCroO8uNjURmcjyBh+CpUAtKMPDoR3kiysGgTMj/FH92u78Sys9X&#10;PQ4eU1RINrAgnhRDQjSBIV4OBv7tBRj4d1aoIAZeSjLez18L2S99IfuxH6pajoHafG+o6z7CmV4r&#10;kPPjQHz8B1mHrzug5vuukDXvAmnP7vio1hMf5veBbGcvsh9kKdyGsGLIE7fmpkRFIC7AH/np5F8o&#10;scpquyl/n3T/KVSTr771yqi7//82VPcl5hUJ/1eiLhziwoLRu3VzNP3he1ILTdCRFEOXXxvjiMEU&#10;+Oy0RNK1o8h8eBMFHo6QuNtB4mIDieN1ZJ/fhMRdpgheOwMuizVgN1cN48lWtG7UEBd37/wDxcAW&#10;4vdqQTySXgGGz+BQaydy6HgZDFys+wQFJShKCRyxSYnIiXNB+Q3yn3OoxbegRBc2ghWBPPnZNoDn&#10;hY0gODAYCBhSM078eQAlPQQICAAMAZUQloILjvyaQMDg4PEM4O5Lgol0zVy8DTFG4YYJKDy7E1UF&#10;mfRblaAsny78rHzkJWeLGkNaaBqSApPp2qPWLzoBr6Li8SKDzo3tBveU5RWgxMkJb6dMhXT0WJLL&#10;4yEbRxKZ6w26swUYZOaL8frkBZSERiIrOQhJZKPSE+OFJ39RKZfcrKRYioukYrUgujF/n5j/N4M/&#10;UxybIvg1N6wFqUnIE2CIRT7fWcm1J2oQKgq5V+KTlahk1RAfhw/69B00HQDpj32R1VEDkyyfY4S5&#10;D8bMfAizqedwZaAlQtpooKDpaJQ1GYr0X8dhy+hlCNujC+k+UgxGQyCdMlCuGHh0XFpcJKKe+4qh&#10;0bWJSwkjxjJw4iiWqa4r5Wce8jwlIj+ToIw8Xd1E4yKTMuruQxnKpP5vximohtiXAgp1FcMfhSoQ&#10;lJFLZF41xwitf/4J7UgxtG3cGGM6tMQhvUnw3GyBlMv7kffwBoq8HkLiao1Ch8vIv38aOWc3ImWP&#10;GcIJDJ7LpsN5sSaMe7dD46+/gvHEsZDERYu75UTNQBUAFEIpUIieibrr6gFDaT6DIZsuEmWf9icw&#10;yOFA37skBzlpoZDEB6HI4TGqTcwJCCT/SSEwDLiXQcoJrLQMvJxaeCnDQUCD1nHCm8oVAie9lJKe&#10;g2EgNSJwMBTIOohuSq4zzDKRqwUGBBchV5miOkEXr57NQNEVE5SnRlByciIorIKi54GjJId+E3pd&#10;wbf1S/JFnUH8tnTxV1RU0rQYrx0vQ7p5FKRawyBt0xc1fYbTvL7oNpUS5N4eOg2JkwNCU2MQl0xK&#10;JCmeYEPfT3kRfZZcMXCLqwSDMhFfkjJRguFLUV9S/7ehuk/xjAhFy69czv9yxgVUfs5HfmIcJMkJ&#10;KOT6EzUG8hoD15UUPRIUryKj8UGTwNxmCD7+2h+xXfUwZL4PxlsGYKLZU+w8GQjDzf4YssAHIxY+&#10;x5h5vhhk4oKJWscRfN4YUrdhkD0bDjiOUoAhl4hNHxzp54O02BjyfZLahC3jxBFBCaOS4JUs1Xg5&#10;b1cnuVRfi3mV9/0RJFST/K+GeD8Hfd5fDdVj5yij88+iVnah/gxSCg3R4ZfG6Nm8GXo2bYQtEwfC&#10;baUh0s7uQM7Nw8i3vwAJQaHA6jjyLm5HxuEliN2kj+AVmvBYogHHhZq4tkAH2+ca4dLmdeKv7Mq4&#10;4EhJzlMlBBgKfwSG39mJWsVA0ltxI9XnUFAoBgYDnUthTi5SCsvxfvMualXJErBa4FDYA2EHhKUg&#10;xTCXYt5S0eMgpeQWN0OxheDuSE52tg/GchXBxUUOqcEcUV+oYTBoGJKPNSRoKCCxzBTvIyxQ7rEQ&#10;FVbzUEkteWZMlhjLUJpP37mErgu+vZ3/g4SAwQ0Ej2moYBiUEyQUweDgIcIvfKwgPTYB1auG4X2X&#10;XvjYqDOkajPpOBfi45KVKAgIQar9PYRmpCMjLUP8Exe3rq/IwoguUAEGxUNOPgPDn4+6Sa6M/7Se&#10;Q3U/8m15KgeDUC8KZcP36RQQ1HKp0WYw8LyErEWZqCtJ6Jz4ty4S58VweBkRiY8T9FDTYhBkTQYi&#10;sL85+s/1wrQ1IVh71B9ewSl46pOClUfDMG6xN0bM88AwUw9M1TyEiLMakLmNQc3ToTQlK8Fg4GGz&#10;uUSm6AAfUYDkB49wookkpha3jA6Ap3JA8HJaVlggkogLdSKhxDqe8h+9Kpb9UYht5UBQfpZyvr7E&#10;/1Lw9qrq4D8pBNX19R6XIgqzs+Fw8wrmqE3C+M5tMLZDG4xr1wIX9SYgYMtcpB1bh+wLO5B/fT8K&#10;ru1D7ukNyDy0BInbjRGxUhN+S6fBznwibhqPx5O1FsiODkZmaAByY8JJMRAA6toJBRSUoQSFiHrA&#10;wCMfa8HAPRMqYGAoCDAIxZCLzLRUFBbwjUsJlDhrRJKL2gKHopAolrFiMOO6A9sMCv7vSVIJcgBQ&#10;krNt4HlFtyWPW5BxL8RsMzEVhUcGxDR9VGtQC862wsAM7xcvRJrHbYQ/fYaoG5tRGuOClIBkxHnF&#10;IZUu1pSgZJomIysuE5JMthY5yM/IF9AQCpB/a7r4GQ6VFRUoS41E5RFDZCzQRHifYchv2wcf1GeK&#10;7tGPi1cQGCKQ+/gRYrKSkZaSigwGA30ffOehsudGgIFHiv6XYFDGHyf858u/tJ0IhoECDMpjKiOb&#10;X0DHLgdDrABDIVmJ8kLKT8ozoRgYbqSwxDmEhuHjyBmQNh+Mmob94DpkMfobPIHWulCcuRuL5Xt8&#10;YbnbG1aOCZi2gsBg5oYhxk8xceZRJFqbQuZFcHAZRTGCwZAjFEM+XYBxQc8RHxiAolzyrYpkLVNO&#10;KZH4XopyBoKEXtN8WaH83555Kp9XJLhKgnHUwuMLId+/XF2IhGU4UCghUR8seJky6oJBNfnri/qO&#10;4XdBqqGEoBn67CnurDTDbvWRWD1hILzWmyH22HokHt+AhAu7EXtmO+KPrUHKoUVkIeYieqMe/BdO&#10;wiPTcbAyGI0Hcybh8VJdlGQzBD6BQHRTcojXtJy+fxGK9WIblde8/WeKQaEauABZxmMZFM//U4JB&#10;dMfRhVMuyUN2RgZyySLmXz8FGRcFOan5/wtF9yMXDj8VEuW9DIsAhgODgUFAITMwJUCYixDPc6So&#10;4V4HCimtk5F1EF2VPNUygkxdV/7aYC5KFszH7ZubYH96Lc5Y6SM95j4qCgrl90ikkKIhIGSJm6lS&#10;kBrCT4ZOQHJgKtLC0iBJysKL1AxUpWWhMpPOk+FAUEzetQkR6mZ42msU3Ek1VKrPoGMk5UL2qMzq&#10;Pgp8vRCf6EcRjXRKKh7SzzZC/s9p9L38L4Hhfy8UQBBWQj5fkpeDgoRYUWPI4xoDP4uBrgO+f0LZ&#10;XfmSwCBuCuP3BAbj4wB1yJoOFGCwH7QcvWc+wlhLX1y2T8KuU0HQXeGCh8+SobXSh9SCKwYYPcUE&#10;nYPItqff0Jt+M4JCsc0wNGC1UJKbJf6QI4FatBhfbxRkZoiE42TnbqQyopMyeeXJL19WSpDgcQ9y&#10;MBTIt6ek4mWfln8KsYxtSt0kVER9SSxajN8FL5ev+08Q4Kjvs74UfHy1wcecn4+kR1bwWGeCOwt1&#10;ELZ3CRJObULSma1IOLcDEYdXwXeDMXyWayF0rS4Cl2ngof4QXNIcjGsGE3FUbRDsTSeigB/7xipB&#10;CQcVtaC0EKpgEEqBZGPtMgUYlHAoVdoJ7pkgMPADeusqBv6OyggMuelpyA5yRaS3E97rm0H0Mswh&#10;O0DWgQcriR4GTn4lGBRwEIVJHr0oWn4CCikDsHJg+6DojmQgSHXJLih6IfjJTTUzTCBTI0nLdQeK&#10;/Plm2GKth922k7HdehySQ64QKPMoMbm+UAL+ywKe8gN2y/JIrWXkQkKKIS81G5L0XFSlZ6IqMRUv&#10;o5PEOVXSOZUeNsfruQNRqD0Q6UN74/VUTfH51WSPih0eIyslHYVhHsiM8EdGQoyAgdxGMBjoGqxj&#10;JVSj/sSVt/j1Lf+fRu1nExSUn8/fRzHlZV58DPLiogUY8hRg4D8aKufuVlLyfEOYUEG8L08fVLcc&#10;DNmPvSH7rice9F8M87HHMUzDGgsPBeGhezKsH0bjplM8phAshpq6obeBCybrHkKJsymkXjNQ7TIO&#10;kcf6fQIDj2VIiQxBlJc7clPpghSJzElegBLlPIGhhBOmgJZRiySHgzx4G1YRpeSLlMu+FJxw9SWl&#10;Muom9p9RAfVFffv+o/gMCirBCZp4bS/8tlggcv8KxJ9Yg7jj6xBzfCMiD6/Fw0WzcGLqQARvIsWw&#10;eQ4cjSfg0szROKM1CrcMJsBnkSay3JxQlkXJzjZCkfwCAArVUAuBeoJrDmwnVMHAT4VS1hlUwaCE&#10;Agf/AXGZhBIsPgGpAS6IooR7Y2BBiU/Jzr0TDAWuHZjIVQHbBlYNPJSZ71bkKr9QEQwCSjouLAq7&#10;IJQAB1sHM0gZCAwHCqFIphuhZvIseQGS9ltgugRr9+zB9kuzcfYyfRdBl5EeloL0KH4KEf22XFco&#10;52Ib/84ECkpgHuTEvRPK/yoRDUIBtY4BnnhzbCUKFy1G/pw5+LBsCN5b9Id0ujpqZhnj/ZpNyEzN&#10;Qg7ZEElaBtKjY5BGioG/G/HHyQQDVlOcXKqKQTVUk/b/RojPVUBBrhgYDMVkZ0npMRg4FGAopt+f&#10;j10oBrrGxTkJJVSC1zYPIPuFoNBoAIGhB44P2QTPTrPwqOkk3BpiiduW53Bo/2OMX+6KLsau6D/X&#10;A110XaCufxQv3Anwnpqodp+AuDO9PoGBDyI1OhyRHi7IiI8jACgTnLweTwvyURToiWJvN1S4Pkbl&#10;A1uUh5FfJjiUMDwogUpJHor3ETiUScWFzNp5Wq4KCA5eXjc5eVpfotcXX9pWdZ/1hfKYvhTl5MnF&#10;vOIY86ICcWaeNsIPrkXa8fVIOLIKbuvMcX62Bg5qjMZ9S0OknN2GfOtTiN42D95kH4K3zEPsNgtE&#10;rdNHmqOtHAKKZOdEVw57Vi4XRUfF+rpRHxiUdYbygiw657zPoMAtJEcZ/X558fFIjfJCom8Aqsn/&#10;y22DHBBieDMnPy2rXc4Kggcp8a3MtI6TmxNeDFhSAkGfXusxCAgWPOXxC4ptZFxfmKgtlvE4hgKz&#10;NVi57RrMr8+G3UMzlKb6kXXIRJxfAhIDyMJ60/GFpyE5iGARmU6KtUD+O5Jakz8YiIIu/vKKcrw/&#10;uhrSVcORb74YEYfskX9gA95ZjCD7Mh2YMRvvVm9Cen4JsggMefQbpiUkIJ2SiustDAUeQvyfwMDx&#10;WdIqXqsu/98K5f45uNdE+RkMw8LMdOSSWsih4O7KPH5IC1tJJRgI/FxjELUTmn917hpkjfl/KQfh&#10;/a+DYDTxEmaq38SxnssQ8dtY5Lcfg9gWY3CllQ42DtoAdbXL6KXliJVbbqI6kK4FXy2KkXjjPUh+&#10;2zU/xKIoKwMZdADhBIbksBDxGLAcgkF2Xi4KaCrh5OcLjoj2iqLiyjG8XLUalU5OchhQy8RKojy/&#10;TjAkGAiKUCYeA0MVEJyslZL6k7hu0iujPhVR3/uVofzsz0OxnBKI/x+Cp8pj5WPnfwHKyctDFiXx&#10;sK6d8GTTYqQfWY/8C7uQZ30CaVcOIfPqIeTePIzCu6dR5HQTWac3I2S1LgJWzEI02YswthnO9nTB&#10;K++FIACkpaCcokLMU8LzwBWFamAbUUbr+LUSFnXBIILBkM91Bvkf3PJj5CsEEFTBQFYiNQWZQW6I&#10;cfWGdKyWXAGI5CfVwFAwkd8LwUOYpdzzMJvWialcSfC2bBeqCQBsGUB2gSHAyzjAz3fUmQ2pjhGk&#10;M40A7pEYrwPMpPW0PN9gETbv3wtLq1mwc9+L4gL+D5JSVJAtLSDLwHUGfhZDkl8iEnwTEOPOxUK6&#10;6ENiUZmSgYqsHPHUp7LyClTdOoaaFXThr5mA/DvXEe8RhIr1BDe1aaiZaYyPdE4Fz/yQkJ6NJIrk&#10;pEQBBh7sJbdadN3w96QEA7fUita6iscCKOaVUTeJVV//T0P1c2qPg4LX8QOSCjMYDJEUihpDaqIY&#10;3CTAQFZCfk4EE3pPJeXQm13HSTH0gazFEJT+NhJaE66it6Yzeuk8xVC9xzDRtsK+cQdwt5s5/LvM&#10;RFaPSQjtqg7vwXoo0eyPt2t74+OtjmQpuqFBcQ5Bgb0MASKTLroMAkRufi6KuH5AZC0qpguL6JRN&#10;r1MLSxBLNM6hHzTT/ioK9XXxds1qlLu70wFTUuVRctUJVUhUEMF/Dwh6rWiVOepLaGXUhcCXQKC6&#10;XLnf+qKCQgCNX/O2dBwMApbfRRQMRZfYeLhHxyEhIQqGA7vj0RozJB8iMJA6KLU7D8mdM0g5uQkp&#10;R9eg+MEVFD22Qv7FPWQpjHFv1lCcntANt/XHYeEtK6x288Kd4GDEJcaJbifVOkJ5OiU9TYVCSCOA&#10;UDKLv9XnP7DhZQplURcMpXlZAg78TIaKUnlBiu8zEJ6aWhEeCJNL4MmNDoV//HO8HKsu6gLy5yfI&#10;xxlwq85FQtGzwKqAXouagwIOoquSlkMoBLIKSjBQIrJ85y5JGT8ibIYcDFJ+GOzEmajRMSabYUpg&#10;MMOhU6uw21EX19w2UUOTRN81HSNbBL7Rja0EKQJRb6Ak4QFPQvJn0TQpHVVxKajMpfMje1FeRPZi&#10;7wJUzu6HFwt0UbFlFd5YaEM6aSopBvpsw7kodXyMjJx8pOUWIS0pCRmsGFgtcIjaFF2PdcFQN1ST&#10;tk7UTfC/EvXtT4TKZ3PxkYulBdQ45MSqgCElQQEG+eAmAX8GA313lQVkE5dvg+wnUgxNBiK51SRM&#10;mnQNfaY/RL+ZThgzzxP6GwMxZJ43+ph5oZe5DwaYeqHZ2Fv4ddRlzB13HE+7GyKr81iUDBmMBkXk&#10;T/nZeJKiXGRLcpGcn4WovHQ8z0rC45RYXIwLx4aIACwLisDqwAys9pfgYlg2srwfIXDUQLw1Mcab&#10;vXtRGh2FYkqk0lxqcelH5PgSJMo4GA4qgOBQqgd5on6CRN2axH8CgzLEvrhoqvIZ9YXoWSEQFBfk&#10;ITs3F2F0QTqlpONSdApuh8cig5YVS/KwW2cCnm1diIgDq5G0dynSj61F+EZT+CydgcR9y1BgcxZF&#10;LjbIvbwXYWv1cX/2BOwf1Qn7zGdg4JXbmGznDLWHLlj7zBu3gkMREheLXL7BR3XUowAFwYAuilJS&#10;EWJesU5VNXyyEvzAFsVYBqEUuJsyX37RUHCRLYf2lZaeheLQp3g3fJywAeIWaQ5KWmURUUCB6wdc&#10;NGQ4iHleL7cI4DoCg4CnynmCAz8eTMbPQ9A2FHCoNpoH6ZRZkM2gdQSTIsNFuL5uL1w3myDhxkaU&#10;5cQhnmxEcXaBvMCYSdcLKbfaXicuRPKULvoyCrYTHKwQy8vLURbrDs+1y5BtPAsf5pCnXtAHNdOm&#10;EIhm44P5fBQ9tEVOQjzSM/KQSmDgcQz8p0lKtcDfCQOTh0QL+a6SlL+L+pKYor6k/6Oobx+fRZ3P&#10;LKfEz09NIjBECDDwOAYGA1t/0SuhAAOfE1uJSmrY3xkugeyHXpD92BdB7WZg9KQbAgx9Zjhh9mZ/&#10;PHBLhvbK5xgyxwOD5riht6E7Go+6geZT76KbkSd6G3thutEjbNC+gAYh2VlwpIvubGIMNkV4YX6g&#10;I/R97KDvaYXRj09gsPtt6Po/hVmgP1YFJWJzaAH2heShIDoA99o3QZm6Gj4sWIiKe+yhs2qhUF/U&#10;hQQD4jP1QAmqGsLfU4LLe0O+HKrdocqawGf7Uez/9yGHBquGnPw8BNDx30lIw4noJByKSsH2kEQ4&#10;JKZTK0YXY3kp7m9fBv+dlgjcvwJBOxbAfdks0SXptd4c0aQiIg6sQ/iBtfBepgermaNwacZo3DCd&#10;AmfbGxh24SZ6XrNDnzsPoebgAv3HblhMgLgSFIpQAkSRAAGpCBGsJNhaUAshFIMCHEI11AGDuKFK&#10;PkSW/3imSqgGCj7vghzahp+rGI2MVJKlwREEBr47Ua4KRHDNgGsDXDMgSyAHAUGCC43cA8Fw4Nds&#10;IxQgqIWDQiUIpcAjDzUNSDkQDGbPh4zAUEOeX0bbvTc1h+QIWZHTA/HGbi4qMuOQFpGO9PBUJD5P&#10;RKx3IpKDk1GYTRd8Glkjsm6sepRPE6sFBr0uJZXx4uFxhC2ciaj1WxA7XRPp5lPwVltbdJO+sLTE&#10;8xhPpAV7IC8yHimJCchIkvdKyC2WChgoqUThrm5i/lGoJvP/Zqh8BisnbqjykxORHSMHQy4phgKy&#10;EqX5PAReUWNQgEEAj5T/BzVjVLcYSIqhP550McHwqVbore2APjpOsNgVgPvPUjF2kTf6mTwjCLih&#10;h54rGo28jDbT7dFN353CDf1MvaGxLhANFoRFYk5wCGYGeGKM5y2McT2Dsa5nsfm5Ddb7WeF4hDdu&#10;RgfhYEQIVofEkHLIwkr/HJJnUbjdoz2y+w3ER1NTvNy2HSXR0XTB5qEkNwfFOdk0n0ORK+KLkFCo&#10;BwEIRcFPNalrE5unKgCQQ0AODSUYeJvfvU8leGyC8jPkUYAS+tyE7Fw4p2TifGwKDoQnYHd4EnZR&#10;rAyKh00iydiKcmqpyvD45C74bZ4Dv+1z4b19AR5Z6sDGdBKerjRHyNlDCD9/EJ6bl8Bx3TzYLDDA&#10;TX01uB7fhdToMJx95okOF63R6eYDDLZxxoQHrhhDoeXsgY2evnCOJMmYQh6SwFAs4MBASEQZhYAE&#10;wUFYD7ITtYOdeKATS0vF2HkeEZceHYxoT2d421yB87lDuH98J+4e2IyHZw7C+/Zl5GtqkdSnhOZk&#10;V0CghoFAAZL+Qk0wJHg5Q4HhwXUFHsGoVAgMBJoXEGCloEVA0NCDbLq+qCnIuLYwSQc12gwK2taI&#10;oHFwBKS2g/Hacw7Ks0ld0u/Fv3l+ag6yE7KREpqCvHRSPQkpBId0ca9OuQAD90ywYpCriBKyR2+2&#10;zUSR2QgEGayC9ZCdWLnsCpLNV0KqqY/3RvMR6hWE8EAf5ImRvLHITIpTgIGi6HMwiCcfqSZmnST9&#10;06Ga5F+K+t6nDK5vKI6Fh4hzsT+PoJYdzVYimr6jmFowlClGutaCga1ERhqqB6pD2nMsZF1Gwa7X&#10;PAyZZo3eMxzQb5YTVh8JgNWTZAw090QfAkN3Q1d0mPkUjcZcQScdZ3QjSHTVdSVlEYC7T1PQwCwk&#10;AKYhgTgVHY5LkT44HeIMM7/bWOhvj/XBjtga7AqL50+g7fsEGhRz/CNh6BON5xFhsJk6GtHtOqFa&#10;Rwdvzc1Q4u6O4iz5gKniHJKuInj+EyCUkGAo1AJCoR6EiqCEVU3uuqEKB/FaoSZ4+rttFQD4TJUo&#10;5rm2kUstkx+1ULfiU3A4MhH7IhLpfOOwLSwR28NTYOEfhxvxaajgZw5WVcLl1jncmT0O/puM4bfJ&#10;FO7rTOGyXBdBWxYg8uQhxN2+ikQnW0TePgefTctha66DAIc7SIkJQwxZrTG3bNHiqh063X6IUXZP&#10;0fveE4x84IJJj0g9uPngUWgYCkk+CgtB0zIGhACDEg4KO6FQDaLOwGCgyIgMwvM7F/H49E7c27EM&#10;x+fr4MBsNYopOGSqjoNGk3FpqT5sZk9EpoEmJSuDgZUAAYCSnguINdpcHzAWIWoJbC8ohKKgBAcl&#10;PT9CjZUCv5ayWmAQaBlCqqGPGgKDTJ0AQSGdMEOoCKEwDMhW7O2PDw5T8cp/McpzwpGfkUsXdamw&#10;DVxj4O5wHh9TUSivRZUrVAI/gLhMdZ4URPmT6/CcMRN3RyyD5YTj6HMpGqFLd0HKYNIzQ7aXPyJI&#10;eif6eSAtLBz8FwmcRFzQ5ITi4p2oMSgVA4X8fgP5VHnvQb0J/D+JL+xXfB4dg1K9sGIoIQWbkxCH&#10;LAUYcnjkI10D5fl8N628+CjAQCHeGxUNKY9h6DwKsr4T4ThoIUZMvI726nboqPUQG09SjtvEkVJ4&#10;hj6zn6GHgSvaaTvix9FX0UX3CbrOeoyuei4wI2Wx8lQUGtyMi8Ti0EAsCHkCfVIIw55dRhd3a3R2&#10;v4fejqcxyPkUBjifw8hnVpjoZQs93wCoeQbCyt8fTgtmw6txE3ycNBEfjI1QdvoMiohcn6DweTAU&#10;irPlkPidcmBQUNLWBidvnUSvG5+6VL8cAhoKICijhLte6Yt3SsnC6ehk7CYQbAtJwNaQOKwKiMIK&#10;gsMOAsMcv1jcTMhAZWUFXrx4ifSYSGwc2BLP1+sidKsR/DcawWODMQI2mSF67zJEH9iOuMMHEbZm&#10;JR6bzIDt0tkIevwQSVFhSKTvedOTZ2hyxRZtbz/CENsn6GX7FP3sXNDnvhtGP3DHZk8/RMTHChCU&#10;sY0QyiH+MzAIO6GoMzAYSrLSkejrCjcCwv0dlri82gyrJw/Assn9sWLKQKxVH4w9emNwcu50XFlu&#10;iIvzp+HKrCHIMJqBGmNSBKwQZsoTX/QsULLzVMYFRYYCWw1SDnw7NRf3xLMVZxgKpSCgoE3zYjkB&#10;QIfeQ612DUNi8kwBCvCfzxjoQspPLLbvh48BGqjKDUKcVzyy4snmxGfJk50UgRgCzXUjTlhRlCSV&#10;wGqBlQPDoVjxgOKsGOTfMEXyOh1sP3IS7Z7mIWTpTgGGVxu3ISFTgrDEeCT7uCMtKJishLyXg21E&#10;LRgkZFd43IdSNdSNLyTx/yiU+6wTvwdDsfjP0ey4GAIDWwkGQ7S45bqigHJGAQYuLvOzMHn7Klcv&#10;SL/vDNmPPWnaHTbd5+FxdyNS9eZYMGwXDHWvQXudJ9rqu6AHwaGLgQtaTHPA96Ouorv+U3Sa4YQu&#10;pBx6Gblj3oFgNJjsY4V+rrfQ/cl5tH54FL8SDAa7eWHSxasY+PQ6JvqSJ/axxxSfh5jk44TJvp5Q&#10;pwt4/TN3eO3ZBPvvG+LNsKH4qK+Hl/MXoyApUSR/cVYGecZMFDEUxJS7RVUgQXajPjiwauDkFcms&#10;mth1Ev7PBIND9ISIffDgK5qnffNneKRn4kRMKlkGgkJoIjYEJ2BzSCKW+EZgvm84NhEsLAPjYJOS&#10;TWqBwVCFF6QaDswaCRvjUfBbq4Mn8ybixszBsJ+njvBdFgjfOAeuc6bggf4oOJpPhcvBTYig7yuJ&#10;gJIWHwP74FA0uWyLVjcfovMdZwwgMPxG09407X7fBfOfeuJJaDABIInsBP/jkFwtsHoQaoGiOIOs&#10;RibNK8CQFREAl2MbYbNpLi4u0cdRUgrzR3bHUgKDxYhOWKM+CLtnjcJ+/Qk4OV8bu2aOxM5pvXBS&#10;vS/i9abLwUAKgdUANA1I/XGikzKglp4HLrHdgKEFgYMSf4aBUBU1pBCEfeDEn8bJT7Cg+ZrptExt&#10;Fk1p/dRZqGbFQPt8b2CEgt1aqL7ZH6/dTVCWEYFo12iEucQixJnUFEEi+lkcorxiEeTiBafrl2Bz&#10;5gTuX7kEP3c35GSkU+vOoKDfkcEgScPre/MRN7w/Dq/bgIGu6QhdsYeOQRdFa/fAOjQL3j5PkO/n&#10;gsTIaGQly2sMomBH3lzca0DB+1N69LpgUCarUkGI1/Ul+58M8cyHOvsUn6WYKo+Bl3Oic75kx9Kx&#10;K8DAvRKF9LvLn79BeaKoMQjVwO+7YQXZv9rj48998ebHPlgy6igmzHiAs70XI/W3kUj7oTfsWmvD&#10;cNBedJ5mi9azXNBEwxG/TrVBF31XdNJ8hM7TH2LJ/ueITSlAgwFulzDE9QyGeF5GD29btPR+jIE+&#10;Ibjm5o0NgQVYH1YEy+A0WAQlYE5gDDTIt83wDoOpqy+irS7g6vc/oaJbD0gN9fBWXx8lzzwIBFni&#10;4S9F/C+9WZkCEiVZ2Sih5UUECSUYvqQcSvI/qQeGggjuXajPLqgsK6EoFgOuFOv4ffQlikFWDBwC&#10;Bd+YEkfW5lZyNg5GJmENncuSa3dhsHw19JauwMyFi6C9eBmMTl/FrJ0HMW/pSlw6fRaZGRl49eoN&#10;fO1uYNvA33B91kBc0x6A/aPaYfPgFrCeMwnhW80QucUcz1fqwtlyFvxsbiIpPhrJ9MOmEBgCY2Mw&#10;w/4JWt16iLYEhE73nqLDPSc0t3JEP1IQk2n+io8P8pPjUJyagDLylGUEiDJqKbjuIGoPAg6kyugi&#10;4TH0T09uwZ0NZrixajYpAiOsnTYIpkM7Yf6YHlg9dSD2Gk7EiXmaOGA8FUfMNHFqkQ5WT+iJteM6&#10;4pLGIOTM1JHXHLQ55PUCKSU+tIzEgCEuHoruTLYSnOhiPQGAlAFPa6aRdaDkl6qTXZisA9nY6ZSg&#10;hqghOwGChYxgUWCwCOdOX0TG4UmoumaI8rRI0RXON9JJcvOREZMMHwdnHFu6GGtnTMba6WOwbMpw&#10;LBo/CBajB2CJ2ihsn2sMm/NnxV2vXFAturMMBTeM4XlgEYbZhiPQcruAU7XubKQ5nIPE+TayPJ8j&#10;iWsM9H1y68rJJO+ByhWKQa4i5HBQTU5lgtaN+hK+Nnh9PSHGRqhaFJX9K+eVcOLg5ZWkAjhvsmOi&#10;asGQS6pHCQZRI+FCM50TD2yq4Dsy956C9O/tIPumFwqbjITp+DPorfMUfQzdMdTQBcvHHcWNXvMQ&#10;1HIiQpqNwd2uc7B4zAFMVb+FvtMfoIOaLaYtd4FvWAZuOyaiwUjPSxjtZ4vR/m4Y6ueHMd5+mP7Y&#10;Dfp3PLDMwQcr/CWYH5gNo+exmPc8AVsC07DTPxuWfnkIdXbAxWa/IrdNG0i1p+GDEdmJAwcgocRn&#10;KBTyGAlWCwogSBSvP1kLLlDybd95JJ0IECpwUBYluVjIif3HtoHXKdczKPgeAQ6+COg174PsQzkF&#10;1xUc07JxghTBertHWLhjN3TGj8KEnl0xqF0L9GzaGH2aNca4ru3Rp2Uz9G3RFIPbtcZ9q7uoqqxC&#10;ER3HJYLAodFtcHRse+wY2hyrejfCih4NcWxyd1IQI3FBYyCuLJyFMG93ZKWnIpnsQRr53Exq+a6G&#10;RKINgaDN3cfoSDaih81j/HDDAX2sHTHKxgkHPLyRnhCDEn4aMAcphiLu0uRxDQSFovRksmupQjm4&#10;n9+HSwu0YLXWFLfXzcEFAsMW7dGYO6wzloztiZ2zRuPA7Mk4Z6mLS0sNcH6pEc4sMcJWzeFYProz&#10;tk7tDledCXgzixJY2wCg4ASvUdOVJzyrAE1KcrYVBnNEca9WKRAMakgt1KjroppCNomgwKMdJ2jK&#10;rQS/V0NP7KdIbyHWHHsKk1MOuHNhP2JCPcW4kMzUGOTGh8Pl9nXsNTfE1llTsGXmBGzWHoedpHC2&#10;zBxPVmg4VkweiCUTB2D+2L5YP0sdz+ysYO1wD0vuOcP90EYstPVClOUOcVxS/bkosLJFSmIyUlIz&#10;kRwdLcAg1ALDqJiuLQUYalvcesBQX9Qmdz2hXFc36tuPaohRiwoo8LHwMr6dWkLXSiZBgcHAIx8Z&#10;DOL/JIRiUPRKsJWg91UQeN5arJeD4e/dEfPrJGhPvoTesx5jAFmHQSbPoLnGFyMXeWOwsRu0de5g&#10;6/jdWDJoK+YP3oFz/S2xu/tSWJDl2G55E7bXvNBg1LPzBANr8tPR2PjEHqett8DuojHOn9uKS/v0&#10;sc3qPix9czHfJxPrnVxw2u46zjs9hL5XIp44OeNa/x5IaN4C0lFDUD3bCC/nzEFhErVwRDxhJRgK&#10;DAkx/zkYlHAoys0VUczqQQEGlvuqXZoMBu5BUEKiLiiUPRI8PPvTct5ePky7hJQDj7MISc/CKWpJ&#10;Fu3YBfVxozCXb6vu0x3DunTEwHbt0PXXXzGsQ0vMHjsIXZv9gi5NGqJfq2YwnTYdCXEJooci3Pke&#10;rIxG4ZJ6TxxmOAxriZ1DWmHjgKbYOawtdo1qj9tbliI5IR55dH7pyQkiskh1+McnYNojdzQnxdDn&#10;gQeaX3uAlrec0Oa6PYYTJNa7eiKevGVxKlmJVFYOZM1EEBRUVENygCcO64/GxfmauLPeDDfXmOC8&#10;pR62ao0QqmGd2kAcNZ2CUxYaOLNoJq6vMsGpeTOxU3ccVo7thsXD2mPVmI64OGs48vRJNXBtYBol&#10;/ZSZqKGQKeDAiS9jSHAdgesJDI6ptA2HGk9JKUyjIAsho2WyyTMEWGQaugQZfq8u3umYkorah1Nb&#10;r+Pwjiu4cfwCLpy7jpu3rGF1fB8OzdXHdn11bNedjO16E7B91njsNpiMPfr0euY4Oh8C2eRBBIeB&#10;ZJEGYqXaGCzafRgj7yfCgezGVUd3ZFhuFp/1Yts+JGXkITs7G2lkFxMJDDkpCZRs7Mn5OqFrrCBH&#10;wOGvgqFuKGsCdcFQ37ZfDAUUlGDgfTIY8tNSkRkV/hkYirPTRM+TGOBEylipeMorivB2Mqm9f7RH&#10;zd+7IrDFdExXu4a+BIZ+Bq4w2vQcti6JMNjkj75cfDRxF0XIFur2aDrVCqNNnsJw+hWsH7IRR/ot&#10;xbZey9BgHFmISc8uYYVHAG6fNYT/jhbw2vgb3Db2gOPWnti1xQyL3eNg4ZWM7Vf24vaxmdjy8AHG&#10;Pn2E8/Y3cGf6ZAQ2aYoPvbug2lAfb2eRz3vwgABACa8CA1UwKKMWEGQr5GAg9SCUwydrwaDgYHtR&#10;G9Ty89/218JB5WYuhoHyblC+f4PVS3ZqMtJJ0idER8LGLxALli7FhN5dMb5Xd0zu3w/dWzZH37at&#10;0a91a/Rq/humD+gJvVED0K2p/N+r2zWU/+X9oc07UFpWLu5W9DiyHjb6w3BDqy8uqPXAsXGdcZAS&#10;bf/odtg9thPuH9uNLAJiAR1jTmYassgO5GZmIJuAuccvGN3t3NDbzh2NrzzAb1fuo/WNBxhg8wQr&#10;XLwRGRONIgYDj42nqZhPTaKpPIoJDBEuD7Blam+ctZgGq3WmsFpvjnMEgL36Y3DQZAL2GUzAufla&#10;sF5rjGurTXBznQWOmqhj49T+mDewFRYNaYv5/X7D9qk9EaJPao8TmZIcDAZu/RkOnOhsERgMvJzA&#10;IGUgTNBGDasDhgCFbApvT3AhKyGdSK/ZTtB2cvVBwYCZzr0VM/GBrEWpwUKkmK2C5+Id2DF3HvbO&#10;1sQuA3Xs1JtMMQlbZ4wjIIylc5mEbQIMI7By6lBSDkOwaspgLJ84GCbTNTHp4GPsuBsMa/dQFC5a&#10;T8cwA5V7jiMxtwjpmTlITUhFYkQ4gSFRgIFVQ1nR52BQJmV9wYmrnP5vRd3P4FACSgkGftZCHqnE&#10;umAo4ccCikf5ycGgfE8FWZn3vSeh5qtOqPm6K1w6GGL8dGv01n2MvgZPYO+WiOuPEjHMwgN9jN0p&#10;3NDHyB2/jbuODtr2GGDuhX5mnhhg6oZp855Cc/p1NBj77CLGuxzDMtvTuLFtCC5uGYW9e42w4cAS&#10;LDt/ArMP7cNc3xQs9U/DXlIKF27vxWrnRxj36BR23jsBJ0tzPP65Ed52I1pNm4L3hkaoWLeOQJBD&#10;wQXIDAUI5MqhPjCI7k0x9uGTrWBAlBAQWEUwMHhZbRAclGBQwkFZayjMy0EOgSCN/FliWBDig/0R&#10;4++HKF9v+D73w46D+zBlcH+M6d4ZE/v1Rl+yQZ1/+xUDOrTHgDatMbRje4zp1pXUQxu0b/QzOjVp&#10;jFY//4g2P/+A/rTt4jlmiE1IhP2d63BcrY/bM/rjumZvXJjSE6cndSd70RHHtIfC09YK+fl0rCXF&#10;2LBvN/adPo0rLu644foMG5zcMcTeXdQampBiaHjxHtpZPcIwO1cscnRFSEQYQYGkI6kMhkIRtXj8&#10;x6YMh0JSD0UEhjgvZ2xV64WzlPxXV87GlZWkGBbPwhlSEBcttXF56UzcWGUEh52LYb15EU4tMqIW&#10;mOS5Wl9Y9PsV8wY0h0mvX7BsWBs4aY/CG3VKch57MImmlPQ1E7QEAKSU+AwDAQkOAkANJ/9ELbIP&#10;vJ2mvLYwlZYJMNB7RqlDNlJNAQd+DwW15gIylLysNECvJVqzsNdQAwdNtbB/tgb2GEzFXoqduhOx&#10;VYfBMBlbZozF+ukjsYrAsGzCACybMpTUw2AsGDcEaha7oHk+Eiftg1A0dxkd13R8mLMIaf4RyHD1&#10;QZ6HO1KC/JFD3yNDgb15eVGufJCQwkpwYn4pYVWjboL/mah9n6LOUHefHMrkFgnOdoeWsSLIS0pA&#10;ZmRYHTBkCjDUKgbanlVDOYHhY7O+qPm2J6Q/9MTdnvMwXPseepFiUFvijsxsCZx907D7UgQGz2XF&#10;4Ia+s5/h+5Hn0UXfCQMJDH1NPTBhqSdO3omGjUsSGgzyuIlRrueg7voAxldvYMbhY1hIMnfWXUr+&#10;a/aYcu4iNH3DsTIoG3uCc7HLKwRmbvaYbrMSq+7theeB7bD+sRGqOrSFrG83fJw3F6+MDFAUFoFC&#10;ah2FjWBbkZUh752oE7WqgQHBYKAQ6kEBAeU8dy/yVKkYlFAoJHuQRz4+neR3YlgI4uhCiPH3ReRz&#10;ann9vGjqg2g/T0R4PIWDsyPMjQ0wqF1bDO/SCSN6dCeF0Iwg0QWjaX5kt84Y0rkTerRsgV+++ZaA&#10;8BNa/vQjWv34nfjX6i781/c/fA+tVRswff8xON29jsfb5uOWTl/c0OiDK5p9cXZqD1gtn40UshFF&#10;RUXIIiB2XrMVjbccQbPTt9Dyoi262Liir/0z/EJK4acLNmh64yE63HVGjxv3sfCePSIjQlFMF0YB&#10;eeNCjpRYAQdVxeB96xy2a/THPr1xOL1gFi4uM4D1BjMRd9Yb48HWubi7yQIPdq/AldXmlFADMXdw&#10;G6wZ2Q7Lh7bAgv6/wajnLzDv+yseWsxE7qVbqNYxgpQSlrv9ZOM0UDOOWv7xWpAKmyBXEawKZOMI&#10;BmNpPYVs/HSFeqDlHIo6g2wUgYEAwXYCDBwGCkGihsFAwACpiODp07FvjiaOk8U5YqYtiqPH5mjh&#10;gLEaKYjJOEqvGRKbtEaJGsPisf2EpVg+cRAWj+6D2WaLMOxmLAbcTkaiyWqCkiY+6ppCYuuE0seX&#10;kBRhj7jw52LgGBcdGQrCSggwfLISyiT+K6EKAA6lhfjddgwFUZz8Mhg4wbmQyD0mnOj8Hxi5dP0o&#10;waAsPpZSjsjBwE9w4hoDnVMpgYHsquzfHYCvu9G0Gy71tkQfLXt01nGEyTYf+IdnYe3xQFg7J2HS&#10;Ul90N3JFD0NXfDP8HHqbuJBaeIaeZC/6mD7DyIWeuOcSjwbTPP0x8MEO9HO/jdEPPTDmsg2mOflD&#10;2z0a2pdtMfXyHUz2DsD2wEycDcnFQh9fzHQ+Cv3rhlh82xIuZw7i2m+/QUIyXNa1DWr09fBGTx8l&#10;t60goaTg5zwUCECoACErm5QEWQ2aFit6KxgM3DvxCQzy4HllzwWrhEJSFznks1NIEcQGByKGVEB0&#10;wHPEBgUgjl7HhQTRNEDAIMbLBZFujgh3uItAm+s4sGkthnbrghGd22NCn94Ehy4wHTsC6/S0MXPk&#10;EEzq1wd96Dyaf/dv9GneBnPVtbFn2XpYHzqBFQaGGEKqotcvDTFg+iz0P3gGZ2/cQAK17s+ObcK1&#10;6b1xeVovXNEaCNdzhyAhaPk8D4CmviG+X7sd3529i3+escav1k/R2d4LXe4+xU+XbPH9WWs0u+GA&#10;xkcuoePxy9j3wBFZsZGQ0IXA/1UowCBCrhp4ABT3Z59fYYqlIztj07RBOGQyDdfWmsN+30o83LcK&#10;jrsXwefMNtjuXosbG5fg4Gx1LB7WAfpdm8CiVxOsG0XKZ0hzzOrSEIY9msB5uTnSIqOQ7hOKHAdP&#10;5Ns54w0/bXnZRnycZiASWzaJFAQrCVYFbB8IGqwMakZMlQNgIkGClgmbQcGAwCgGB8VkUhcMFqE4&#10;aB3va7I22VA1HJuvi6vLjHGC4HRq3iycpthnpI7D5lo4Yq5NYJiEHTMnYIPGSCwe1x/LpwzBkgkD&#10;sWBkL5wYMwSSGbNRYL4G7zXIY9Pnlp66iAKXR/CPtINDQChiQuicGAwMBVF4ZJtKYCj4VHzkUCap&#10;fF5hMUpK8JLHCfA6kcjFNC0RU172iqe0PT8FjYcwy2sNvA0Dgbej9zA4yksJGgpwlMnv2RD7FEO0&#10;5WDgRFcqgML8XOTExyKTrq2saLJC8ZEEhhhSytnis0r5HMT2DBLaD+Wk9B9tIPt7F7z+thdut5+N&#10;3Z0XQa/vLrSaZgs7b7JUmcXYSxDl5O892w0dtR/i5/G30M/UHf3meKLHbK47uGP4/GcIi81BA7NL&#10;WzDv4TV0e3oL/e1coHPDFquOH8CJjbNxzHwCLC7ego5bJPYESXCKVIOZmxUMHqyF0c1ZWHDVGPcu&#10;HMCVPj2Q3KI5pD3a4+O4EXg/Zw4q164jyZtBYGC1QKohk20E2wk5EJTBaoK7N3mMg7AUCpVQRCAo&#10;IkhICCCZyclIjo4UiR/t541oUgQMghgFDOIZCIF+iGMYkDKIdLJDuO01hN0+i7AbpxFpdQ7OJ/Zi&#10;nsZ4jOzSAaO7dcPorl2gMbAPrA5sg4/NZWw2N8SwDh1gNm4UHM5dQ3poMqrSq1CWWI7SxDKUxpfA&#10;9cZdjOzUGt0JKNPO3MBFW3skJCQh4sl9nJ3SDRcmdcHVWUPw/L417t+1gqblEjTeuA8/n7iOb8/c&#10;wY9X76O9nQd6EBjaXHfA94cv4V9bjqHhgfP4jfY34OINWHl5oSQ5XsBA/CWZIoroNVuLYrJJeTER&#10;2ERqgcGwfExPkuNTcXWdhbATVpsXw/HARnid2YVLaxZi/5yZWDG2Fxb0awqzPk2h1+lHrBrZEosH&#10;t8CUVj9iQrNvsGF0N7gc3oEyt8d4fXQTyk6fRVpQLBIySZldvY6kO7eQFhyNt6YLUTVvMd4Yz6Yk&#10;V6gIUhayMdMIAtNQM5pAMXYavaZlZDVEzYHsA1glsEURioKtCoGF4HBcbQTOLpqJ26vm4NwiA5yh&#10;OLFQHyfnG+AQgWGPsbrcXuhPwbYZE7Bi8jBYjhuA+QQF00GdcWLEYLzkv3EnyPDxsOUpPncDmQ73&#10;8SzOF36RKUgMD0Mud/0SFNg+cG2hLI8SjFplJQg+BSerHBBi8BAnb5kCFIrXqsG1ijBXJ9zYsQ6H&#10;5xvi8jpLOJ45jOcOtsikZC4syJTvSwBBoSy4F4Lni0sVnykHA4d4TfvlRytmUcOXGR5KYAgjKyEH&#10;A99AJcBQyMqHoED2mRXDi1t2kP2DFPu/uiHvhyGwHLYf6pOu4XI3czxvOgFHe8/HLFrWa4o1uuk4&#10;oIfBU7RSs0W7WY7oT2qhD9mIHoZu6G3kjm0XI3DTkazEZO8wmPjlYMSzUIx54I6lt+/A9sQqPN1n&#10;Aps1U3Dq8jHsdHDD/oAcHA7Ixpwnl2F0bxlMbsyCxRV9XL66C5cnjUVQq5b40Kcjanq1x4dFC/Bi&#10;/gIU+voREAgMIkg90JT/0EYOBXm9gZUCz0syMskSpMsLhYlxSIoKF8kf+dwXUf6sCsgi0GteFkt2&#10;IZbgEOPlhig3J0Q42yHM/hbC7lxEOEEg4u4FRD+4joTHdkj0eIQkXxdc3r0F/du0pla/A0zGDYfB&#10;6GHQHDIA5tOmYIneTGiNGU5g6AgvGydUZb1CaUI5ivwlKPDMg+R5HvK9slGRUQrf+47i363Vth/A&#10;RitbBASFEKg8cWJyV5wY3wFXjCfA2eoWzp84galHz6HpiRv4+eI9fHPOBi1t3dDTwRvt77rgt4s2&#10;+HbnSXxz8CK+PXIZv5wjAN9zRkBIoPxfjXmkm4CCckrqIYnsCVmMImoBD5lrQL97UyylpN7JhTqj&#10;ydg5awypBzUBg+srjbFJkxOpD0z7NYdpr8Yw79kIhp1/hjnNc31BrfUPGNv0Gxh1aYTzhhNR7n0R&#10;fuEPkOBxAxKHO+JforMTEhAa8BAeCXnUkqTBJ8ADRTZnUXrmMvIcCCSL1+Cd8UK8WbAC1Ww1JmmL&#10;4dCycaQSCAgMDin3UnA9QlG/YGhwz8dBrdGwXq6Hu6tNcX2FCa6uMiPbY4YLy0xx2GIWDpC92Gs0&#10;TYBhq9Y4UXScP6Y3qYXemD2gMy6OHIwPrF5ov+B9T51BxzIfufb38TzKFa4hUYgLCxV3sLIvZyjw&#10;U7NLqQGqHwyUxDxVJL6y6i+Cl4n1RfTePOQQqMPcH+PY4jlYzs8D1ZqIdTpTKSZjFTVAy9TG4MSm&#10;NQj2fEaJniWeNSmeN0n7YTDwbeY8qpNfq36GGMPAYKCGMCMsCJlRIciOjRJPb1KCgVUPP3tV3PdB&#10;YHjFf0v3dTvU/LMr4puMh96Yk+io5YiuM12gqWmFw8PX40mXmXBoo4G93ebDdNQ+jJp6A2P1HmL4&#10;7MfoRUqhk64Lhs17hkde6TDfGYoGI1wCscopFAs9k2HpFojT1ufhdEAHz/ePRNiR4Yg+OQQBF/Rg&#10;++A+7j7yxcnr+zDHei0W3TTBhpvzYHP/GDz2b0bsSgt8mDEG0rG9ITWfjbcmJii9dp1afHl9oZBg&#10;IKHgUZEMhoL0NLrwksRj69PpxJPIV7M14NpABKkCBkI0A4EiNpCsAtcKPF2pdX6AMAdrhN0jRXDn&#10;PMIIBOHW5xBtfw3xT2yR7P0EaYGe1OL7EXEDkR0VjARK3J1L5ouuyAGt22DVLE04ndqL3fNmExwG&#10;YUyvXhjQvh2MJmsiwTse5bGlBDWSdP5FKPAmv/eMjj1cguJYCXKDU7BO3xQbj5yF+rmbJNP8kZmV&#10;g4sWatg37Dfc3r4CD+/ewf7rVuhz5jZ+u3xf2Iimt53Q+6EPOtt5ovn1h2h0+CL+tfu0sBJNr9ih&#10;67V7WEU2IpkuhKJEko30vRQKQBAQeJw8tRgFDInkWNFbcXGNKcz7t8Ka8T2xVX0QVo/thmWjOmPd&#10;5N6wGNYZm9VJUQxriTl9msG456+Y3b0RjCl02n6HWR1/JCD8C5NbfIe5fVtgr8YA3F08A/H3jiH0&#10;6VOE+3sj6YkN0gKCkZSUjlx3Rzz3cEeQjw8in92jCzUMCRm5SMjOR6o/SXVbR+Q9cUPlxl0o2n8S&#10;xTuP4L22IamL5TQ1JlgQCAgMXI+QTSC7QdP3Wro4YTgBT9cYwHkD2aCNC2C1bh5urLEQcc7SmCyF&#10;Jk6QnThmooGd2mOweupQAkNfmA/pATMCw71Rw+WFUYYCj5+YOB2v6DOzvP0QH2YHr5CnZCUCkUP2&#10;q5SgwLem81QJhtpWuk6IYcYqCcsPROEpjx3IjIuC650bOL9lJXaY6MBy6igsJiWzhoCwxUADW/Q0&#10;sIkAsUlXDetmTsMOCzM8vHIB6aTyOJGVakO5789CsZyVdWZkuABDRmSwsJbKW66VYCgThdQClJGi&#10;eW22EtKvCAx/6wD/ZlMwadIVdCOr0HWGI7aeDMDo+R6YYuaIBTMuYePQLTjTfxEWDdyC+cP3Y9PY&#10;XVg28Qj0Rh+HqYkVNh8NwNB5PmiwhYjm+eQmvIMeIpx8WYbXTsSeVYNkbzNU7GyIygO/ofxMFxQ/&#10;0ECJ1TxULJkK+zsH4OZ2AaE+t5EV+hiVMX54FR+Ej+vNIVMbCCnR/YOZKSq3b6cLm3wxqYWCtDRq&#10;fRKREReD5MgwxIcGIyaQFYEfIijpI0kBRAcwCGjKRUNvd0S4OiLsoQ1C7G4g1Jo+7xZZg1tnhCqI&#10;sSMQONsg2fMxUgM96Et8jixKqpzYcCifeiPmSdKFuz/B4pma6N+6FQa2bg19kqB2u9cRWM7i7DJz&#10;6AwdiF7NKKmPX0dFGlmH+FIUBUhQ6FeAoggJ8gNyURhRAElEHgojs/Dk5AWsMbPAGFINqx+5IzIp&#10;DU4XD2P7xO5wsrkNO1tbUlN30fbCPfx0/g5+vmqPHg5e6P7AiwDhjIZnrPDNvrP46eRNNL9oi6bn&#10;rDDwkhUOPnJCfnwMChM4CAg0ZTAUkHooIFjkUzAgCqn1CHW4hR2U0MuHtcVutb5YO6oj5g9oiRUj&#10;2sKge2Ms7N8My4e3wLx+BIUev0Cvy8/Qaf8jNFt9i7FN/okxzb6D+YC22Da1F66RZfQ6tBoJjlaI&#10;93wiABzt6owogkH08wBSED7Ie3wfOa6PkOvhhuS4ZCSkZiE9k2xeBsXjS4hxPkLbXEdqSDgSwghs&#10;F/fBw+EJMu86oMJyHQp27cYbM2MBBn60/PtpOrg+dzIids5F6N7FCDu2Ac/2rsSDrYtxnyBxh9TD&#10;aYLCOYsZODtHAwd0xmHlhAGYM7QbjPp1pPPrBK+x40mVcP2DVQgBhyxN3nVbpKSRAg31Rro7qR9q&#10;VHJ4WDkX7CgYCKXUgv8RGMTYAvGYeUrUYpqSjSgh2xDh44GzW1bDfPwQGA7tiZkDu2Jqz3aY1K0d&#10;pvfpAt0hfWExcSRWak7GWu0p2KSniS2GOthkOBNnN69FbIAvwYEUA30Gj6kQtoWLjkoroQAD1+XS&#10;w0OQrgIGcWelAgzCEpECUoLh3ehZBIV2AIXnb+oYPeU6ehAY+pBVSE7OhuZyT2w6FQiLnc/RQ/8J&#10;+us+xi8jL6HXtHtYMOU4No3fh/UDN2JL31XYMXA11o7cjgYFIavwLkgH1aEkAyNM8D7YApV3x+PN&#10;nbaoftYBsoCOkEW1giy5Kd5EaeL9mvEovn+OpA75+ji+azAEJZGeqCI4vN27FNUT+0A2qgeq58zG&#10;y4ULkfXQAXGhIcIGcJEwMoAgQCCQ24PniGIo+HoSCNwQTiAIITUQaHUeAdeOI/DqUYTcOClAEGV7&#10;FXGOd5FErVeqnxsyQ3zFfQI5UdRiEQBy4iKQRwmUR8mUz0+7ochNiEROfATsL5/FuF7dRRfk2O6d&#10;sVZrMlz3r0X4hT3wO7UDy9XGYXT79nhw9g4qsipRmVkFSVAeiiJJNcQUIPsZXWhB+SgMyUFBTC6u&#10;bd4GdboIBm3dj96XbHDVyx+hdAGe3rYG9+7exhkbG4y4aodfL9qJcQrd73ugj4MPWlo/xQ8Ei38f&#10;uIB/H72Kn/i+iRsP0PXmA0y9ZYubz9xJHRAMEqLkIeZJJfD/FoopKwg6P4JDoM0FnNQfhi1jO+Ca&#10;yVjsU+8Di35NsXhAM8zp1QhzezfGksHNYd6nMYx7NMaM9j9Avfk3GN/ka4xo9E8xhuGE3nCc0huC&#10;mxYTEeN4R17XIJuSHx8rbvdNDw1EEim4OE8XxHq4IIZAEefjSzaOfstQAkAcQd/HBQ4+N3DJxxPP&#10;wh4iPcEX+aQK8567wMX/IdwiMxDoGYrHlKSF1/ah4MQFpDx4gsoNO+G6WAuJ+xci48wG5Nw4iCT6&#10;PYKOrkPQ/qXw27YQDqtNcHu+Nm7OmYKzuuOwhmyRSf82MOrTFqv7dUbWBDW5EiG1IOXC5yh1SC7d&#10;RiZ9fnZiMmJ8nyM+mK4RBoOEkohVAyVWiaju1w8GhoG8SEhTBgSBIYcUmv2l01hnqAWdgd2g1qMt&#10;NPt0ghbBSYPAMLl7O4zt2BJjKLQG9pTDYfokrNSaguWaalg7czpW0PSQ5TzE03XCiqT2MwkM3PUo&#10;ehnoNR+TJCOVvvsgORjo+s6OjUBh+hfAUCLBh/ZDga87o+arjnBpqYVB6tYEBgeMnfsEqen5GGHm&#10;jlsOcTDbRmAgKHSb5YRGI86gl5Eres92h9pSL5iudsOYydegN/YYVgwlMFSHz4U0aDJkgSMg9R6J&#10;au+peOfXCdXRP6Emszlk2a3wNk0Tr5I0UZUxGU/dz+GSdxBOB8fiaGA8rgSEIeX5E1SEPkXl+e14&#10;M6kPqge3h5SI+Wb2bGQfOyr+4SqSaBkT4E9AIDj4eCHCwxVhTx4iyO4W/K+fgt+5/Qg4sxtBlw+S&#10;KjiFaFIEcc52SPJ0JhC4Ij3YB5lh/siKDCJlEIqsGDkM8sX/+sXIocBJkxgv/pijgDw5F2wSfYKw&#10;b/4y9PytGXr81hQGw/rBaccSpD19hAIfd+R7u+D2rp0wHTkGLpcfoCrrBSqSyyDxzEVeAFmekHwU&#10;RxWhOEaCgohcpHpE4pTuVCw2nYUe1Np3uvYA+vefIiAqGv4EO+enj7HS/jHaXHVAs2uP0MXWDZ3v&#10;eaDxjUcEBRt8c+QKvt5zitbZo9s9F7S/9QCdSS3o2TyAEwFSQgqH/8augJVDPAOB4EBTCU35z0ey&#10;I0Pou7lBSWOIy8ZjcYVae9eNRri7UAMrBrWERc9GBIcmmNf7F5j1akI24hdot/sOM9r+G1OaERR+&#10;/gdMO/8Cw86NsGlcNxyfMRAXDIYg5OoRlGRmoDQnmyITJdnp4p4MCRc7CRi5dHGmhgUQKLwQ6+lG&#10;lsJFKIpY18cI8XJFuJsHYkhtpLrdI9UQisTYVBTcPI9w32t4HGpHSvAawcIVBSmpyCLrlRxKqmf3&#10;MsTtMkfuuU0ovH0YBVbHkHd1H7JOrUfa0VUI37UAPqv14b5gKqz0hmHjmG4w69sWpr1a4vKw3iie&#10;pYX36tqoGUtQGK0B6Uh1vDFdiPSMLOTl5CI2Ohpxwf7IS1NYCYk8sQQY8uVgUIWDEgrK4CdipdH3&#10;fXb9UiyeOhyzBneHwaiBmEHJP6VLC2j1bodZBAqDoX0xc1BPTOvdBVN7d4XusIFYoj4ea3U0sExr&#10;OharTcby6WpYpaWGA/NNkUHXrLizUwECTnAlGHiaz+NwQggM4cHIiA4j+0JgyEgEP7RZFQzcM1Ge&#10;loqPv/aCrFFfSJv0g31PE/TSskU3LXuYbfaEi3cahpm74Kl3CiYueoauBIVOmg5oNOo8ejIYTF2x&#10;6XQIjt2MxurDAbhpH41pFk5oIHtMHtDPENVPSd6d1cX7G+p459UcH2O/hSy9MT5kj0N+ejx5nGC8&#10;yrbEBd/r2OAdg41+Cdj5PB4n/EiqezujJOAhSu6dRtm0gfg4qD1kI3vj/VxzFG7YgNjHjgQCd4Q/&#10;dUSg7Q34Xj0J7xM74HNoA/xP7kDotWOIuncFcY/vIcnDkbytJzJCyBqEB4lE4C6bTIYBqZPsGFYI&#10;YWQVIkgRRAkgCIVAEJD/jRd7c5qSF8+LTUa0UzgOL12Pid17kypoATPypz6H1qMq1BOvH51H6YWN&#10;iNu5EI8sDRFu9whVuRWoynsplMOLfJpmvkB5egUynBOR+oSS/8QhOJtRC715FVpef4RGBIdutx5h&#10;31NPhEVE4fCTZ+h91xWtCQRtSCG0snqCX2m7b87dxb9O3MQ/9l/AN6dvoTUXIG87oR1J3xF3nWBu&#10;9xBeZKMKCAz5FAVkhRgIbCeyI4IRZX0VT5YY4drIDrg4tDlsZo+DnaU2Li43wtPDGxF8bA2OT++H&#10;dcNaYQFBYW7PhtBq8z3UW35H8S10O/4EC1IRR9T74rhaf4JFQ9Fbcd5MDdfMJiPZ1wVl5L25r1wO&#10;hyzRjVySxZDgMSbp5H0zxG313GWaR8eWER6IhOeeiHV/StaDLIi7K2KeuSHBzRXJzzyQEkHgvmML&#10;iZ0VUhyfIiomGTnUmufS/vLZTh5ahvAN+kg/vBj55zcj/9JO5NE0++gKpB1YgoSdFghapg0Xk5Gw&#10;1h6EzSM7YcWQDnQezWGtPxwuM4cgZ8J4SEdNIyjIu03fzzRBojeBKZ3AEJtAStUPuen8HANKIlIJ&#10;3CMhxgNwglFiycEgwYsieRekvCuyWCRpekwYji81wlKyMOajemKZxhjcPHoYd06fw+wR/WE6egAM&#10;BpOlGNANekN6QY8AoTesP3RHDoH5xLFYqTMdm0wMMXfSOOgP7gvLaROwVW8Gzm1aIW4slIOJoUCt&#10;Pw/SK6XXBRLkJCcRGPxrFQN3VxZlEtzo2MsVXa3cPcpgqPT0g+z7Lqj+eztUf98D1n3no6O6DVqp&#10;2WDz8ec4dCMMGivd4eKbgV56T9BZ5xFaT7mLxuMuo5u+C/rOccHJ2xG4YheP6/fjcNUhFjdsI9Gg&#10;wvkytUb+kMQEoNxlH966GOLdo+54d6gZajxb4UPWSBSlBdE2nniToY/c8D3IiPFHBh2od1IyTgWG&#10;wcvLEYVedij0uIvcWSPwYgSBYVBXfDTWR4WJCSL2b4fXyZ14tm8tfI5sQdCFA4i0voC4R3eQ9MwJ&#10;qc+fCUWQwYogIlChCshbqYCAp5+gEE4XZqQcClyUIwjkJ/HfhFPrKtRCnLhDMTc6DQXRubh/7gqG&#10;tGqDCZ1aw7BPBzivN8db++PIJsmacXg1ci5sRtKJlQg4eYjen42iRFIICcUoTSghQJCtiM1HbkQm&#10;EpyewsNiHDwWqWP59o346cwdfH/qNn44fg0dz1mLMQh9CQYMgl+u2+N7sg0/XrDFD6fuCOvwj73n&#10;8e+dx9H6tiPa27mjq60r+t17jOF3HbHkgTMiQwKRTxdCbmgA0km+h5w/jkdzZ+Dq4NY43/Nn3Jza&#10;G88Ob0DQ47uwvXEZJw8eh+5ULXHx5TvfRPLtI/DcuQAPls/EmVkDsWdCD6yhRFo/rANOTusPd0tN&#10;BG4wxIYJ/TG9exvM6NIMhwgwnme2IivUDyXpqfI/TeU/xsnNJC+eSVOGAs1nMSgYEhl0UfNzINLE&#10;xV2cScCgFi6ffgsGRbKfF+K83Mh2uCCalEWUtwfin/siMSAQiWGRiImMReQTAuDzS/C5uBwhm2cj&#10;ZrsJMo4sRt7JVcg5vhSZ++YjcecchK3UwrM5o2GvOwC3tfvhkkYfnNEYgI1D2uLYsJawmz4UKdM0&#10;8ZrAUD2SbMUINWTY70CWz1UkhschOioeMSTd8/nxeKQYKvghJ5RYfB5ikFMtGORqQSgGReExjyzV&#10;4cUmMBnSBRtmjMHmGeNwYtVC+Li6wvrMBZiM6AejQV0o4btiGn2X2n07w2BIb5iMHgiTCWNgTMCa&#10;N00dK/RmYtkMLegSGAxp/XKtaVirOQUuty6jJJ8SnY5BaQsYUDxoL4caOgZDmtJKUCNYnEW/i4qV&#10;kN86no+q6zao/rYjav7WFi/+2RlPWmnBuqMxdnZcCN2JRzDewBZmWz1w3CoanXWfoNOMR2g64Tqa&#10;T7ZGd4OnGGj2DFZOCTDbHYiesx9j+9lA3HkYjwZ5+cXIyS9CBv24kU47IXHWwFu3IXh7vgWkT39B&#10;TUZrfEgdjY/pvSHLaYLCqIX0I9tTa0CSMjUYaz1PwPrZWRQGPEJJrC+KnC6gaKMBXvRoA6keqQ8D&#10;PaSsW4Kw6ycR7XAbiW6PkOrtiowAL6EKMkmeMgyyI1gdUBAQsgkIOQoIKIuJn4AQIaCQT56bi3EC&#10;DDTlij0DQnTrJcdTy5aByoJylOeUIys+A7uWLseQtq2g3uE3PNlsgde2e1F2eQ+yT29FjvUR5D88&#10;j9Bj6xF2jUAZkYSS+DyUpBShIDYX2SGpSCAl4LliNp5basB6uSH67zqKbw9cwA+HL+Hnw5fx475z&#10;6LH3JH4+cQvfEzB+OHsX3568hX8fv45/HbyIr7Yex9/X70ej4zfQxd4DXe+7o/Odx+hy+xEm2DzC&#10;chtbBJAq8Nm7Cfb6k3Clf0uc7fo9znX/Dme7/QBbg4mI936MQJLjt69dxL6dW3HuxHYsnDsTBlPG&#10;IfbOOVT6P0K5nyOq/B8j8xrZss0E5UOrkHJ+F/Kv7EX6sZXwWWsEjd4doDG0J3q3IruhPhw7Fhri&#10;Cfn758c2wv/AZsTdPIt0Nyfk0u8jIeVSlJks5LdcTTAcKFhJkPUo4VvquduZYCIgQf6YFUU+KYpM&#10;UnwpAT5I8PFArBfZDq9niPR0h4ezIzaf2ISVq/TgS2AIIzsRv28uMo8uRvqhhUjebYaI9bPgPX+y&#10;+Fcvmxn9SDH0xR22Per9cNdoFG6ajsXoqX3QevoQrNGZgPSZ+vhgMA/Bp6/C9vl9pD+zQ6xfIGID&#10;/EjxJlMrS0lFwefA/82gTEoGgxIKyj/s4SclOZw8gE3a47BoXD/MHzcICyYMpaQfiqXTNbDd1Bim&#10;w3rBoF9HTO38G0a1aQK1bq0xm+yNGYFh/rTJmKetBQstbcyeNAmLNDUxlxQEr7MYOxzzxgzBViMd&#10;xJHaKmUVw7agsABVRRLxv7FZcTFICw4gMAQinbsrBRhShZUoJbBxdykPcuLjf7XtCKTfMBg6IP+7&#10;3lgyYh+MRp+ATcuZCPxlFO79NhUrOi/G9AmnMEDtNrprO6DJ6OtoNc1OgGLoPDfxR7e6G/1EgfLh&#10;sySoL3FDg+zcQmTlFiAlNR3ud/chwXoq3vhp4E3oT/iQ3BBvE9siP4A+NLg9XiW1RmGSOYLCHyA/&#10;LRIJCW5wiriOlGRPlGcGozLLHy8yffAi4SnS6UuT6YzCexMjFK9ZhXQXsgjBvsgI9ZfDgFqXLAUM&#10;cggGHLk8VVEJchjwkFDuZWAgKKHAdQUCgQIMXJATcCALwSMG2RtXFpIlKHyBV+WvUSl5Qb43DvtW&#10;rIZa9064v1QfJXcP4ZXPfZTeOYwKUjoVwU9R6mqNXPa5tpeQ72SHZNs7CLl4Ee7HjuPWAkM4zNPA&#10;41WzYUb2qPGO4/hh50l8u/MEvt99Go12n0J3NQ38sm4P/nXgEv51+Dq+PnAZX+87j39sPYGvVu3C&#10;tyu2o9PdpwQGT7SxeYqWtx+izY37GGH1AKtOncTlwa1wjmFAcb77jxQ/4Fy373Chzy94sn05EmOe&#10;44r9WTh7XEew/1V4epzBnHlaMNDTgcvZvciyPYUi97t4EemDSvfbyLm0DXl3jqHk4SUUXtuLuD2L&#10;cNt4AgxH9YOxoSZatGmKGRqjYGqgDcuFFrhw/DjuHNgF54Uz8URrMNxmT4bfxkWIPLsfifbWyPRy&#10;JUUTJuyEAAVBoZShwJBgQBAYGA7KKEpPE1HIdQoCRaifB07cOIuxq83x9bgemLBAE2F758NpxSy4&#10;rpqJmN2mSDo4H+FbZhOENeBsPgkOJmNxn2yDje4QXNfqj51jusFhgRoWqg/A1/3a4KtR3fBvsq9m&#10;Gxcjwu0ZSnYewpPoaDz3uotUVxfRE8D/y8o1BVFfIBXEdymWqoBBqRh4ykVJr7s3CAoTsXD8EFiM&#10;GwzLqcNhPLI/5o4fhuUak7BulhpWqo3AnOG9MaL5zxj06/eY0qU5TEf0xCICyHLtaZirrY15WjrQ&#10;GzcRBuPGw3j8GLIjA2A4oDumtG8Oo8G9cGPvVgEhZaJXEhz4vqDM6EikBcnBoLQSfMyfwJArH+RE&#10;FuS12SrI/tEBsq86IuOHgfR5p9FNxwlqxg9gOOkc9gxcg8ttZ+FuG20c62yO9QPXQXvkIYwdexZ9&#10;1e5ixJzHuOGYgE2nQxEWnYU9F0LQa+YDNMjILhBgSMvOxdO7JxB+fgTeP9dF9qM2iLZvDkngIMQ+&#10;MUKyz3pqRfegJO0iYuOciLyRqMqJQGVuGCpyw1GeFUiy+zmq0jzxIsUDCVqjIZvaHx/m6OKFiTFy&#10;HO0JBnIgyNUBKQMFCHIJBBysEnIZBsoghaAEg/hjT6VSUIQcBtEqYOCuvVi6aLPxpuoN3rz4iDeV&#10;7/Cy9A2qCA7pUam4sv8AbCx1EX1oBfKtDqPwwXlUBjjiRfATvPB7gBc+dqh6ZoX8qzsQuH0B7JbP&#10;xmmjadg5fQwOkQLavtgCE80XoveC5Wi1Zid+2noIPx26hBZnrdF76x78vH4f/rnzFP65h4Cw4zRB&#10;4Ti+IqXw1YK1aLzvAjqTWmhzzxWtrB+jHVmK7taPBBg279mK890YCD/Q9Adc7NkI18d3wQ2yZjZr&#10;zPHU/gYeP7uJk7b74fzsDhJC7RER9AC6JtowXmSBg7tW4fQKQ4ReP4wSj4codbyCrCt7kHh6M1LO&#10;bUbU3sV4ajkDdwgkR5bNxebNq9FraD/o6GtggtZUDJs2FWevXsaVm1dx59IpPNmyEM4k2x8MawX7&#10;4a3hMLkX3IynwGf1XIQc2oLYm+cp8ZyQHxMh4CDAwNaCokgBhlIuZlKkJyXg2pP7MDi+FS3pu/+a&#10;Goy/T+iLtnpjEHNwIbw3m8KF4BCxwxixu03gsUQN1nPGw5ks0QPzibg9cxDu6g3Fyck9MaFdE0zp&#10;2w6NO/yCvw1oj69GdqN99cO/1IfA5NBWpDo9gnfsc3i730fGk4fivhlJBoGBEoqlOD9Zm//mTRUM&#10;Sjhw70B6ZCjOrFiA+SN7w3hoLyybOhqGw3rCgOZXTB+PrfrTscNEC2unj4XBwO4Y0ewnjGrZEFqk&#10;wuaNHYR12pPJLqjBTEMTuuMmYMbIMZgxfARmDBmISZ1awmxoD4zk97RoiI1605EY6IsSOi7+e4IK&#10;AkMhATc9PIzAwFZCDgaupX0CAx03QU5YCTr+N5MNUcPPYSArEd9wOCZOvY4eMx1x+EoIpixwhYal&#10;K1ZtdcP0SRcxb9R+7BiyFkY910Cn11ZsGbwCGwevwR6dQ1izyBonLgbgtFUExlk8RoPMlHiE+juS&#10;vLuCqzsXwffQALz31UHx0z7IfvYzKuIWoiTVnZI+AGVZoShNe04giEBFXjRFJCoJEBUEiJL05ygi&#10;IJSTWniR4oX4JXqQDu+MamN1vNHXQ+H5syQtA2rtQg6POeCTjg5FHkGAgxWCcl4EgUGMExdQ+D0Y&#10;PgHiEyS4l4If8PL6xVu8ffGe4MDxAa+rCBBlb+iiLUI0XTy+OxcjZv9S5N09ipKnN1Hhch0vCAgv&#10;fGxQ+ew2PPevwsE5+lg+YxrmkVTfZa6L3RZ60Js4DlMGDcKYwYMxRHMmOm4+IOxBw2PX0fbSPfx7&#10;00H8Y8NBfLXlCL7adBhfrd2Lv1luwldas/Hb1fsEBk90vP8M7Wxc0MHaGb3uOGLKTRvsXrkAF7v/&#10;hAsUFycOwuODe+FlcwvO963h7P4Ix+3PYdf19bhwbxfuOVyk78obaVH+sCBILVq3Hpv2roWJwXjs&#10;XmyE9FtnkXV8NxJoWQzZI/9tFnBbrg+fHUvgfnIvHG9extWTh7DQ3BjLLOdhwgwNDNVQw/k7V2Hn&#10;bIeTl4/j0pVDeH7pIB5rD4b9iHawG9EGD0a0JUjQdFQHPJzSF8564+BB6uL51mWIvHxKgKKAnyUh&#10;LEYmJGkpuOX6CDpHt6LNWjN8PVcdfzObiq8Mx+OrMT3RcHxfhO2fh7xLm5B9fiMKLq1H7skliNyg&#10;De81uniwWAt2c6fgyYKJsDMchi2jOqNR42/wt1++xVedmuEr8v9/G94dfxvbF3+b2Bffag7F7ssn&#10;EODrBF/na0h75IDo594o4H//ys8SCVgqaiRyMCi9vRIQLOs97l4nKPTBrF5todu3A+aP6UfyfzDm&#10;jx2AdZrjsF1/GjbrqmGFOoOhK/T7dYFax2bQISUwd8JorNGeSteMOkzU1DGiazdMGTgIU3r3xriu&#10;ndC38Q+wGNYdUzv+hmGkMowGdIXz1bMoouPhG6dK6Tj4yWfpocGkrp/LwUD5kUvX9ScrwXUGAgNb&#10;EJq+GcNjGNqipkFrRPwyGoM072KYsROsH8ZAd4UbXTtx2HA0kFTAI4qH6KNpj18GHkf3CdehN+0s&#10;TMYfhcXIPVg/YC0O9l2Iw+PWQWfMETQIvncQDy8sw4XtOrg4bzI8t/bHW4+peOtHyiH2H3iZspgk&#10;Ih1YZiB5eG+S7l4EhmiiVizKckJQlh0mnvpbmuEPSfwTFMc4oSrVEymHV+Bl39aQGY3De0NdlK9c&#10;iawQP6EQlMEqIS+mDgwo8gkIylCqhk824pOV+DTlIFuhmK8sLCEYvMXryteKeIsXpa/oiy1HYXop&#10;nUsxUp6FIerqJcQdWob0s5tRcG0Xim1PoNz5EtyPbMYiLQ0YTZ0K7TGjSZ6Nxol1S7BtniG0RwzC&#10;qG4d0b91Cwzq2AajRo9Ch4Ur8SN5vYaHLuKfa3bhq+U78Pe1+/D31TQ/dwW+mmWKX5asEw9laXrJ&#10;Hs0u2qLFBRu0uXgX/aweQv+2DQ5rjxFK4fzA1nhy8gSSYpLIoqUjNj4Jlx/exsxj86B71Bjn7m6G&#10;19Mr9DsEUmv4DGZzVmLhmvUwNDOAxdyZ2LRuOa7sXo/YW6cRe2Efnm9fjLDDG5B09wJCHt7BQ9u7&#10;iHz+DPaXzuDIlg3YvXkDdAwMoWs8Hw8eOcPL3QNHrx3HzvNb4O/hDL+dy2A/qi1sSTXYDW8H+5Ht&#10;cH9kW9wnSPAyEbTMfmJPPJw+CE8NJ8Fn4xLcvX0Jaoc2ovlSA/zDQp0Ukxa+mjMFf2cwmFIM64xv&#10;hnTGuWUzUHR+FUour0Xlg2MotzmItJ0GyDy6CAl7zBCxWQ/eC8fjpmY/TO/XCl+3a4yvurXA3/qQ&#10;WiAwfDWsK/42vjcaqA3E37VGoLWFFm5aH0amA/22zzwJDF6QpKeKHpeiPO5l4YIpg4EkufD2HNz9&#10;JxEjCt2srojh1uodm0Kne0uYD+2CEwtNxDMj9s7WwgbtSZg/egAsRg2E5ZQRZB2GYUbv9pjQsSUM&#10;R5L1mDQG8yaMxNS+vdDrt2YY0bkjhndoi55NGqLnz98IiFgSZCa2+AnT2jbG8SVmSI8IRgkfD32+&#10;JCMDKcFBtYohk8FAdpnBwP8apwSDGN5NKojBIP1HW0i/ao2Q5pPRZ/pdzFzugvPU8h+/Gojw8FTM&#10;WuFOUHBEb52H6DrtHn4ZehI9tGzRS98Z05e4QX+FC8ZoW2PipMswHbwTB1vPQgMb67N4cn0HYm03&#10;wnGVGvxW9cELxxF45zMOL0L+jdKIyShOjyZJGI6ClOfIS/KGJM4F8Te2ID/UDtnhtgQFH5QkukAS&#10;64zCKHsCA21jdxi5nX+DbOYAVNMX+kpHBzlez+T1AxX7kMcRK68p1IWCMgQwCAzK4iPDQQ6KT8GQ&#10;yCOA8B+3vC5/ifevPuDNyw+kGggKJS9RnluGivxSglwhCjOKIEmRIMkrDvGObog+ugEJu+cj6/Qm&#10;PNqyBMZTJ8JEfRr01dRgMHkSjmxYhc0WppgygDxl144Y2pHA0KYV+rRoiqFtmmFkr67oabwA3285&#10;iO/W7SGFsBlfLduGv1usxNczDNCM9tXtyAW0tXFFO2sXtLzxEK1uOqLpFVv8cOgcum3dhx2zJuBM&#10;1+9w20IXXo5PEOQbAv+gcDh6PMXZ+9dgeXotJu6ehUPXV8LH4TR59yg437uHZYs2Y+/+o1iyaBGO&#10;7d2PC2fO4Pz5k7h1/SIcSAGEPLJGHgEk+rknPDyewYksne9TBzjduIhLh/fgwtHjWLdsO9Ys3w0H&#10;Ozd4u3jiqvUVnD59CC62Vkj0coL91M6wGfwrbIb8BpthLQkGbUlBUBAQbIa1hs3wVrAZwZBohVNT&#10;emPUQk38sFwXX81Xw9/ILvxtDoFgPoHBZIo8zAgUbAGGdscorUGIIwgU3dqNSvcbqHQ8g6zDC5Gy&#10;2wi5xyyRRGB4Zj4ae8Z1RosuTQgIbfC3gR3IRnTEV4MoRnZFA7IlX2kOw9+0huBrmo5eNAse96wR&#10;GRBI5+2BgvQUAQVOLIYCt9Cfg0ERlGx+9nexcFR/aHRoBJO+bXFukSGeHtyK6ystsFdvGpYQCOaN&#10;7ofF4wb9f3S9dVhVW9u+be0O3XYrJgiIigUGdmN3oGILBhIqgqCIYicKYqAiIordLQgI2AJigCDd&#10;qe6t4PndY+J+3ud9j9/3x32MueYKFmvO+xzXNZJ5fUw01TCqXQt66tRjQFs9RnRsy/SeXRms34rW&#10;1f5At8aftK5RlQY/V6HxT5XpLEphaodWTBJFMlG/EY4j+xB+/qR8t7faTmgpb98RFx6mKQbVXakm&#10;USkwqGXdtN6U/wKDskcfu40QG9FYwNCEB02H0GbwMeasuMKWfaFERL7h3sM3hEW8xsrlNkajz9Bq&#10;0DHq9/DEcOwpbaDTloMReJ14SsClaO7ei2auw1XaDfKjwqUrgZwM9CZotw0+M3tzxsKYjBNd+XJv&#10;hMjZWgQf60jam3uiDp6INAwl5bV4olh/Mg/U5/Od5mRfaMebgGlk31tOxvNA0h/5kx93naybB3nX&#10;tblAwZS/bWdTNHkyGbv3CAwiNJWgLMQH8afJz78n/ndL8f8Cw3/H/wVCefxrM8RGJCXzURTCZwHD&#10;pxKxEHkfKcosEliUUJRdREFmIblpuWQnZZIQGUdUQDjPTl0n3G0Z+6ebM7lnNyb268+kIUOYJFCw&#10;mzaZI5vdmDt6KKa6relnbIyZoT4mLVtgLHDo0LgenRrWoptOfTpaLqCqgzsVlUqwWMBPY6dSZ9Ro&#10;2k2eQNPdh2kacI2GJ69R1+8Ctff6U0+sR8eAi3Tx8WOcgx0Xls3k8pnj7DvszWI3RwbMm4LF6iW4&#10;eW1k3aHN2O9eRkCAM747lvHo7hmWLRD7MGkxG9z2Euh3ii07tnDMz48jvj5cunaRkAchhIUGExJ8&#10;hzv373Lv7k1W2S/EtIs+TkuX4LFyNasWO7B4th12S9w46h3IxTNn2bTHAw8XR04ePkD4g9tc3L8V&#10;fzMBQOdaEnXw71Qbvy5Sdm1AgIDCv2tDDRj+AoqZkui/zxxM5fmjqTR1ABVG9aTyzKGinIZQecoA&#10;+V3k3OzhVBjQXsDQij97GjJHwPHQw4r4vSuJ27yQ5y5ihzztebNxNg8WDWHX0LZ0alObKnpiH7rq&#10;ikoQqHSRsmMLKoo0rzSwE5WGdaHKoM5i2brxx5ieWKyxIfz6JZ6qQWxvXpUnVbxq+3gjFcOb/4BB&#10;26v0P3BI5tGNi6xRa02K1dm/YJLWzX5/uxunnZawelQfbIf0YOlQM5YN7SESXJ+ZJoZM69KGIfrN&#10;MGlan071azKinT6TTNpi0qQBjX/9kXo/VaFmlco0/v1H2v71CwOa1WZGp1ZYdBCrIoAL2r6OJLl3&#10;lZX5EPea16EPeCeK4d2jcFEMkhNqZu3/BYO8NjchgX9MhlPauBOltYyIrdedGZ3XssjqBA6rL3P7&#10;fjQL19zkaOAjPLweYjgyiKb9DtOkrw8G4y7QavRFAi48Z+7aB7Qed5ENPg/x8AzGePhxKlw+uknA&#10;sBef9Us5726ltfgmHzXl031zih6oXomGZL89Kf7shXi1CPmRw8h6E8Tn4Dr8c7cuBWd1iN41iDdB&#10;W0h7dlHsxAUy49TU4TASb10g+W2sNlkqKeAY6YusSFTTSJVq+K4YVKR8Vwv/hgaA/8e5fyNVYPDf&#10;x6kCBvUZqkeiID2HkoJPohb+5qOUxbnFfBQ4KEAU5xRTlJUvNiiTrKQ0AV4S7x6+4rbvKbZNm8BU&#10;kw4M7dSB8f0GMHHgIOaNGs5hDzd2u65kZI9u2sIuPY060Efg0F1fX1vYpZNOQ9rWq4VxvWr07mRM&#10;44V2VJloyY8jJ1Bt5BhaTZiA0YL51NnnT4NjF2h++gZ6QTcwEBjpHDxNY8+jtNtzmO37PIkKvcuJ&#10;036s2uvCsDVjMRpvSpeJg7B2tubQkW3cvLyfW+c9sF8wmttiLzp3MKdLx5Esd9jK5Su38Dl9lCOn&#10;fblz6RSnz5zkvsjohw+l5ogI42FYKNvc3Rgxth8OVuPxdbMm5PhmzvjswWnZWlbYb2b9Wm9RG57s&#10;2bGGFUusmDd/Fpt3bMTnqBfHJEFODWwjSkEphLr4d6nLMQHD4e6N8TVpgHePJswzN6b55L78MLE3&#10;lS2HiYXqScVxPQUK5lS0GEhFea7S1H7yeCgVJvShsqkkd28javbryOKZ5jxwX8KzDUsJdpjMTbsJ&#10;XLIegduQDnRsVZsfm/4laqGx2Ic2VJSErNS5pQYJ1cZQaUgXKg/uTMWR3ak4pgc/je5Bf4cZ3L1+&#10;VpIrVKxE3PfG0e/dqaIg/m3d11ZdVn5dZLyqhVNeR3N1qysBiydyZdV87m6056brYk4um4XTsG6s&#10;HN6DhX2MmdxBR1sXQjVSWvZox0ijFpg0roN+9d/p17opc/uZ0F+vOYZiIRr/+jN1fviB5lV/o3OD&#10;Wgxo1ZCxhk2YaNiY0S1qs37GWF4E3yQzMV7UQYwGBtVd+S8YUtWiwKrxUQODfO/vYMh7+ox/Wvem&#10;tHJzyv5qzjerppTI9wivY8bm1rNZOcKDK4evs/9QGGYzLmE4PJDGPb1oNsgXo7Hn0BV7ERwex1Dr&#10;m3SzvMzhoKdY2l/DoP9RKrw8uoaQc95E+K3n/dkdxG2dK7KuO0U3+pF/pwnpYXVJfrJF/Hm0yJ2n&#10;AgdJwLcP+Xi/Gf+E6lF4uwtJJ+eKh91IwvNgEuKfkZAQTZKQLS7pPfdfveLii5dcio3h/eTxvL9y&#10;UbMTyQoQksyq90GzEf+Ptob/v/hvSGjxQkAi71c2QiV/eY/EZz4pGOQrKJSUnxdIFGYVkp+RLzIs&#10;UzzcS84f8sfOYjajunZklIkxI0y7MravWImhQ9i41IoL+/ewYvZ0hpiaYGZkSHeDtnTV1ZXQo0/7&#10;9vTQa41x47q0q1udro1q0nbICH4VMDQYOZ4W4ybSxWIq/RYtod3Og+gFXBYg3KCtgMHo9HUMT1zC&#10;6MhpTHfsI2DLOhLvnyUsYBer18+kv90AetkNxHzeILa4LOT+iV2EXznI8YOOzJw6hO3rN2DcfqTA&#10;YSSzZq7A52AA3gFHuR58iZjIYAIDjhAZGUpszAvexMXxOvo1hza7smfFVG5uWcLtrTY8OrmTi4e8&#10;sZu/kkkTljLc3BrXlUu5fWoXU6aMw1gk8cLFc9i0dR27D+zG22oMlyQpL/fU51QfQ5wmdGO6RV+m&#10;jezMiKl9qTZ9ID9M6iNg7KM1MFYRhVBxWFcqT+5PJYFCxfG9pOxPxWmDqTRdVIRAoYokdaUBnWgy&#10;zJSVoiSurLAkaP5IdozvwRSTVjQ2aEjlxtWp2OgvKus1orK+DlVM9ahk1JTK8l0qquNBHak43JSK&#10;Y3tTSaDww4RedLWfyY3717UeEhWqd0R1p6YJFDQwfG/I+zfKAaEWQUki/sF1ovauJXLbSkLclxG8&#10;zpZTi6fiKvBZKd/XZnBXJkhS2ww0YYx+Y6aZGjCukz7dmtajXc3qdKzzF7P6mDKxSzu6NamPccM6&#10;GNapQXupQAzlPhmq35Jhuo0wb16T0a3rMEa3AX6b1woUokmMlesVpsAgVkJ16ct9nfouVmswVWBQ&#10;Xa5K7WSL7ci9docvTU0pq9KCbzpNKQ1oQZlzM8p6NREF0Yisn1tzr3ZftuvNZa7pOgb29kS32x5a&#10;DTyCgaiHrtMu8PxlAh0nXRTVcB+vgGf0s7xEm36+VCg6vJiig/P47Dme0l2DKds+mBwfE/Iu9CD1&#10;YkfuH63L63uLyUh8IZQSOHx4IZCIJf+lE5kxHiTE+PHq1QNiYqOIjRZP9Eq1Q1wmPe6cqAF/bkXd&#10;ICgqirsChvgJY/iwTn4ASe5ytfBv+W9bw/+FwP8+95/X/tc5FSkKKi8fi434IDZCoJD/WYNDsUBA&#10;2QcFhRKBggrV3qDg8CH2HbudXbAYOBhzk26M7m7CsI7tGd6tGxP698d6/BiCPLcT5LWT2cOH0b+j&#10;Mb2NjOjVrh3GOs0wbt5cO+4r0Uu/NaZN62JUuyrd2xvSY5YlY6bOxn7EBNymjefo0hnsWevA8q0e&#10;zPX0YuCRk7Q/eYUOx8/R8XCgnNvHa/895IUEkH/rMM8PrcLWYRgjlw/mwGEHjm2xxUtqrT2uNsye&#10;Nhwn27msd/Zg4IAZ9Ow+Cev5q9mz2xfnze5cvhxIuMjhi4G+PL17VW6uELm5HpMUl8Cr+xd4cnEP&#10;N3Yu5bKah7DLkSueG3BfuEiskiXmfabjvmIOewQcpv2606GHCU5OTpwLOqPNGF3tMIez8hudNWjF&#10;irF90RXI/DlrGD9Kov84dxRVZg7RwFBJAFBZ5HyVWcOpOFhk/sgeVBpnRsXRoh4mKtUwgMozzKlk&#10;LtDo3obKvYyobKJLw66tMR/YkbHDTTDp2pI/tZ6HVlRsU4+K+g0EBjrlVqJjS7EQranYTdSCgKGi&#10;fI5SChXHy2fL364iauSvGYNZdXAr8a9eiH1QQ7nFRohaSHv7SsDw6j9gUIn2v0LgoOxGxoMrpF0+&#10;xvvAfaRcOS7XZy8Xna3YJf+rq6gui8662A7sSr+GVRkjtf+Ejm0w1WxlHQboNmeEgQ5TTdsyUK8p&#10;JjoNMGupg3l7Aw0SQ6Ts37w+fRv8wYgWNRnevDZLBvQk8upFbVr3m1CBQng5GBLk3k6T76t1AYvq&#10;KQeZfE/Vvel7gi8NOpaPYzBuTOmJpnw9rsNXr5Z8tWrCF+OGlP7QiK8/Nif1z/bcqDuIvTpTsW9n&#10;j3lfT7pNCsLjcBQdJpzH3SsSx10RdBh/Hn0FhrJ1nbls1YP8DQMp3dmPsj1DSffsQfbZHqRfNuPd&#10;xd9IjxpJWvxzMlPfkZQYR2JCHCnxL3jxNo7Y+FgS3olce3GU7LBVFIY7kBmygpRb1uRdn8aLG56E&#10;qRWWXr/m3YRRpE2ZxoeoB3x4FkHy0wit1JJdtTEoUGjl91Cv+X6stUmo12pR/tp/waA9lpqxKDNf&#10;UweqjUFZiCKBgGYhFBTkfJEAoTi7mPS3Sexc5Uz/tgb0MWjD8M4dGG3amUHG7Rht1ptJAwewatZ0&#10;7pz0Y7+bE5P796VPu7YM7txFg0Hbho0watoEs7ZtGSDAGNixMz3btKb1X79hJhfca6EFfuOncaz3&#10;IHb0682xKUO4OncYlxeO5vRSC3Ysm8+0bTswPnSCQYf98Tu0i9x7ARSEn6M44iKFNw4SsVPsg+d8&#10;rp5yw3uDFRbmQ+jfpTum8rdW2y9jtqUj82avxGHZenZt9sHH05cdHms5d3AnIWePEXn2ADHXTvA2&#10;7CpPL/ny4NwZoh/eJerWWQ7ajSPAdjw3PKy5u2MFFzes5PByW1ZZzGPDcgs2uC9g4IhRTLFYKLbi&#10;IPev3eNCUBD7trviP6wfK/t0Qcd6HL8sm0wVsQiVR/WgiiiBKtOHUHmC2AgFBSl/mGVO5aGiCAZ2&#10;EO9vQsVR3SVxRTlM7kflaYMEEv0FCm2pbNaWSlJWFF+v2g8q9jGikpkhlTu3olLbxlQ0ECiIdVAg&#10;UBCp2LYJFfu1p4JqY+jSmgpDOottMaPSBPncSQNErcjniloxWjaV07fOabMVtUFXbwUMIsvTBQ7a&#10;1Ov/AoKWcGquiHacRJZUShk3T5J9+zS5YVfIDb3K25NenF0+i02TBjHHpC02fTvQ9a+fGC61/5we&#10;HRkoFqJ7i8ZM7tUdc70GDGpRn2EGzekpdrNXq2aM7tSOQQat6dy4Pl3r16CTvLdbrV8Y2boh1r26&#10;sM1qFgmPI3mrwBDxgHg1PUDucwWyf8GgdVnKd8wSMBR47OZrDSNtynVp/6Z8OdKQv33q8Y9PI774&#10;6PCPe22+zBRYNGrEt0pNtOXlP1duQcqv7XjUoD8XWo9nr6ktM/tuY5LlaanQrtJWwKA3QKxErnNn&#10;lo8TuTG9L8ErBvB5tzmp23qRFjiC9OuLSA934c3zM9x6/ojnsU9J1nZbjiT/7XkKnm6lMMSGvOBZ&#10;ZD0YR0rkQN6GTNB2awo7vZ0M347Eec3VZuMlysWIFsWQMXIUHwL9+aDGMDyVpJZSQeGDgsT30CCh&#10;APBf51QkPXn4v+Lf1yY9iSDrXcJ/AKBgoLUr5JbwKbe8fUFFkSiHpJi37FzpxNAuHenZWpehQu/R&#10;XdvT17C1tubj6N59mDhgADsclnLjhNTCcy0Z29uM/h06aOMXeot90Kn6JzrVq9OlZUttEdkOLdvQ&#10;XlRE9+aN6NWwFt7jBxG+wprIDQ488bDlweLJ3J4whCtzh3NhtjmHRO4etBzNXLEDNps28/60F7m3&#10;/CgIPUvx4+t8jLpIwQ0fXh9x5MiW+SLx+9JJ35jBAgbLcROYYzGfKeOt6NvbghlT7Ak6fpbgy5e5&#10;F3iA0ABPIg+t4bnfJsL3reTSemv2Wo1gy/wJ+G1aw6mtzhyzn4af3RSOLhqH36Ix3JDX3BXZHLhu&#10;Oad3OXD55C7cnNaxasVWFlu7scRqNb5eflw4eoTD86bRXxKj4ryRVBKFoOyCAkHlkd2oPE6UgkpQ&#10;AUDlSf2oNHcklcVKVOrfXlMH6nwl9RqBhrIWlScLVKSmryQSvZJqH5DfpeJoee+E/vw4qhd/9Wgj&#10;akGgoLol1XgFsQyV2jbSujorDTGhguq2NGhExZ6GYiF6UnGSascQ+zJJlIMol5+m9mOQ2LAYuXfV&#10;aE01riLtdbTAQe1m9T824j/xHQwaLD4kkCYQfee3k8x758h9eIOUawGEbF7JdrFy1j2NWNTTgJ7V&#10;f6R/k1osMGvPpE56DNJvxTiTzgw3aIZZ/Zr0a1Yf87at6abTmL5iIcZIJdShTnUMavyB3u9V6Fj1&#10;B7rX+pVV5j1YMXIIkedPChiC/wOGRLHJCmT/CwzyXbPSkylc6sSXX9tog5u+TNDjn8OS+N5N+Htf&#10;Y/7e24C/d//FP171+Ntdnh8nVqOhhCiIL2rcQyU596MOhT+2Jvm39jyr2ZMT+jNZ3ms93Xruo8KR&#10;+cPxXj6bDfPHsWl6Hy7bDtZqq/d3A0h9fI2MV+FkvY8mLyGEjzH7KXq4nIRrc3kSMI/oayOkRhpM&#10;QnhPEiOGEXlvME9vDeNOkD8v7h4h4+lRUl+Fkfw6RoDylsfi2dOGDCLVZTWJz1Wiq0FOKlSiCwzU&#10;Yyn/AwLtfLhEOQgSH6vnVfmwfEi1NopS9fVGUJCWow1/LlZg0NoVFAgKtONPoiDyRU08DXmI48yZ&#10;9NVtLbV/R3rrtmK8KAUFh35t9QUAfRg/sD9TBw0kQGT/IXcnZpoPZZjYi576qn3BUOuqbFO3Ll1a&#10;tKRjowbo1fyL6r/8SNPqVWkvUDA3aIF9/57c3eRM5g1f3ri4836LG9F2U4mcOUZrWDs9oz9ewzqx&#10;dWg3bm5bRcqJbeRePyJW4jRFAoaiZ7cpeXSJomB/3gdsZI2leO7Vjnivd8Vx4SzGmE/BauJUuncd&#10;x5I5q/D3PET46WO8u3+GuIvevDq5nUeH3Anfvwb/lRYiU9sxXmrXxZJMu2aP5NQaKwIc57BxYm/W&#10;mHfmwMIRXBY43N/tTLjvJh5fPsIpn71Yz1mMSbfetDPtSv8RI/E5uI/ldvMYI7bBTJK+rsUQfhzX&#10;p7w3YJBYBlEHlZVdGKcSfwBVLMUujDDV2gAqKUDIsZb48nxlsRQVVFuEshYKCiMEGqIgKomaqCRW&#10;wGzGMGw2LJOkN6CishqDxC6I7ahkWJ+KAztRebAokEZ/UUGkeKUe+vKZfagwdSCVpghspooamawU&#10;ST9+ls/zOLpPmximdvVKjYsRQPwLBrENaqDT92PV/Vc+QrIcDmpX8XdHt3NvjQ1vA/cT47udyB3O&#10;BCyeysqBnVmq1odo14TJAoSFfTozqUML+us2plczOWfSgQGtGmPasDajjfUwrlsDw5pV6dGygQaG&#10;5n/+gs6vP6L3WxUMfqvE5HYt8Fttj98aR21+iWpjUHOIkl4+ku8bR7qA7V8waJH6gaKJ8/incjP+&#10;qdKSL3at+ft4Wz7vb8onr4Z83NuQTzuqUbL9F/72rMnnXTX4tKEGn2cJNFqIwqjcmG8VGoGEKssk&#10;vggsPv6qS8aPbajw1L4v95YP47iDBYfm9OXsUkn0vQtJuutPQcwpPr7YRXqwHQ+vWnHk7EqcL2zC&#10;/rh43t1j2HN2KqHBqyVBnfkQc4WUt49JfSPyXuSaWmfvQ1wsyXFCu5jbZL55xJH+ZiQPMSdt+nSS&#10;7t8m8Ykk9vekL1cAagLV/zwufy5CG0KtTcGO+g4DLUIkQrV5F2q0XYlYBK0dIU/sgyiDwuwCueA5&#10;Ao1XnPc+itvs+SwcMIixHYxE2jUWEBjSW68540w7MKSDIcO6dha10JtRZmY4Tp3Eqe3uOEyfzKje&#10;vehpYED3Nrr0FOvRXY5V70TnZo0x02uFcaP61PrlB2oLHIwEDN2bNmROr07c3GBPxrWDJHrtI855&#10;gyT/eqI95vFg6SgeLp/GvSVjOTmpN9dd5hIrNXzGmd3k3TtJQeQlip/d4tOzu3x8KoBQj+8eJffO&#10;MZIuH+a5/3Yub3PDfqolw52n4rPNi8C9+3l05jAvz3kRc2YvT303ELLdjts7HPF3nIWTSP0xho2Z&#10;07sDu6ynsmPhBDytJ7HPeiJ7JMH3LRyPr+10glYv5MGBdTwL2MXjoJ1c9V3DSot+LBLfPmnMAA7t&#10;cifYZR5P3Rby3N2Ki7aTGDKiG1X6dRA7YFieuF1bSRILKCT5q0iCVh5tRsVhYickVFlxVDett6Ly&#10;+N5aY2TFsb3ksZSqHULURsUJoiSGduVnAU3VkfK6AR21z6sodqGCoSgE1dg4Rt4jKqRi0+pU1BcF&#10;0VeOFXhUKCgJbCoLEKpMGyjfoT9/zR7O9C3ORNy8SGKkVFRxL7VaVwNCSnlLv9bmkKpq4/faYi7l&#10;CiKenLsXiPbby3V3ef82Zx7tcCJypzPe04ayYkBnrLrpsmpkLxyG9mBSu+aMbicVhiT+YH09hrdt&#10;iWl9UZb1/sSo5p/o/fkzhtV+pXO9WtT/uRKNf/6B1n/8hP6fv2Jc608cR/Zl7+LZorrvkvAdDB+i&#10;1SItr/83GNSYDLFFhYOnUVK5JXlVdCnu34qPK1ryabcun71aCiB0RDU0pGTzDwKF6nIs1kIUxOed&#10;v/HZsxZfN7eidHYLSoe3ptRESj2lKBrytV4DShs3pMLJeX04MKUr7hMHsFyofXJuT/J2TyTp5iFK&#10;nsmPcMkex3PuLL/gwbKgtdidcub4LS+u3dlIZESAePuH8kM/4X30E61F9d2zp7yPeUZcZDDJr56L&#10;WlDSTXyd+LyN+i2I6TeA3ElTSPY9oCV8ktT+GgDkOCUsmNS7N0i7cpG08+INz50j5foVAcIDgcAD&#10;krTJVw94r6ZnR6oyhITIEKkNPpTbiJwSPgoUcj5kEHn1Bp5LluA0fBjr5O8dX7eV+yfO4uO4ioG6&#10;LendqiUmOk0Y3aUD5qIexgoUxvQRG9GnF1usRUFZW8pxbwaorkmBQl8jo+/tCR3prqen9Uao/S57&#10;in0wbVKXpn/+hlG9mnRU3VG6TfGaN0Gb1JR77hAZPjvJOL+b1EMuxGxeyEO7sUS7ziJ28yKeH3Al&#10;5sh64o+uJ/PqIfIenKEw6mq5anh+X6zFDYojL1MYfp6iyCuUCCw+PrlFsTyXFnySS57uBO1Yy32v&#10;tQRvXcrtjVaE7nXh9nYHTosy2DLTHLX79eKBXdm+YKq2CvMaScqds0ZweMkEbScrZ1ENakfsDdMG&#10;4G01nhtbHHjlt4X3xz1I8VtHqt9aYsVihLjM4oXbHOI8rHiz1UbgMJ+Ts4fSwqSl1jagNQo2rEbF&#10;JrW1Wr6KUg8ChspKNYiaUMmtLEUFBYcxZlQYLaVSERKVlWoQq1FRWRGBQoUBxvIeeb0kexWlJrq2&#10;pkK7plQSUFScKJZBlESFRvK39AQMnXWp2En+du+2moWpKEqksny+9pnD5W+by+cP6oDZiK4cH9GT&#10;J/4HtFmWOR8EAClSaipBqQaBxfdSASJHvH1R1G2yg68Rf/KQNtT81X4PYrzduWY/m3VigZbK/7li&#10;qClL+ndmrIEO5m2a0k3uB6Maf2Jc+y9a//YTBlV/0XoqOtapSoe/fqN7k/q0/P1nWgso2tf4nX46&#10;9Rnaoh4Dm9biwJIZvL6nliEI1iYZqvE5/60YtHUyBGhZL15SMNqS4ubdyajXgazaBmRX0yW/aXOK&#10;Rrbgo5MBn7YKLLbXo2RrVQFGAz5LfNopcNhRlc97a/DPkTZ8OaLLFz8D/vFrx9+++vxzQIcvvi2o&#10;cGLVQizln5vStQ2WZgZcs+pG6rpBxARuFjlrx6Pbbmy9sZPDN/dy6/5JHodeIToimJgnUcQ8e8Fr&#10;KRUEXgZf5d3jB7yOFBn09AFRN85oEj9ZqYbXcSTKP+jaoB7hHTpSNGES6WtcJbFD+SAwSLt0nhxv&#10;H4pXuvBp6kK+9BvP105D+NphMJ9GziRt/yFNHSgQJMrfSoxQ5QMSwu7yLvguharRUdkIiayEZG4d&#10;OoDnwtmc2rBBatIrvAtTU7Lfa7Fu/nztwgxo04pBRgZY9O3NtP59mNS/H2PNejDZzJTddguwG2+O&#10;eZeOGgx6CBi6t26pjVsw09eXaENvA30sephg068LU4xbCvF/13ol2skNYNqkHvbDevP8kIfWdpDp&#10;v57UEx6kBmwiWY6TA7aSdmYPqWf38uG6L++u+PDqwl5iT2/nwxVfMkPOUvjoKiUvQih8cpv8yKvk&#10;R1zWIFH06CYFoecofHiFvFuBJJ/aS/hBd0L2OXFljSVXNy7mxk4nSfBxuEgCLR9hxsZZou7khtuz&#10;dCbbFkxizdShbJ0zlv1LJ4u1MMdJbI1tPwOWD23P2gm98LKazFUPW14cWsf7Y+t5f8CJF1uW8mzd&#10;bF5vsiZ+y2Lebxd5vW0pTwRwrmO708CkNZUNGlJJar6KP1bm53rVqGzcvFwtKBCongMBgxZqlOIo&#10;BY0e5QpCkldrpFQxUhSIAolqs1CDltQAqf4dqGjYSGt81Ho2VANmF4FRfflbYicqNa8tFqOx/C0T&#10;UR2iVAQEVUXqN+rfkWaiZpr1NaZu73a0GNgOb7E1D322a2tMqLkTWQIGrRYWS6GAoM2n0MoEcl+9&#10;oERUbX7oDbIun+CD324BpCuvdrsS4rSQjYO74DCoC47De7KwpxHmuo3o0bgWXerXwuCvXzFpWFOD&#10;gu4fv9BGgDDIoDnDdJvQr2VDOqrXCDw61qpK9wZ/MVa3Hr1r/8KWKYN5fjnoP2BQa5YqMKg2kn/H&#10;MmhgiIgk12Mn2b5HSdm1i+R5S0gzG0FOg07k/9CSoqoCh46t+TxVj+IFtSheW5OSHfUFFGIptv/J&#10;x51/8HlfU/7Zr8c/PhLeLcRy1Ocfz4b87d2SCt5r3Fk73ozxHRph3d+Iazb9uWtlysNdS8gLtSY2&#10;eDt3HkURFvGcazeecOP6U0JuhfAsLIxXEXeJC79F9IObvAi5zRuxAm8eBWtA+BD3gsSYKN6/fEjc&#10;0+uEyeeslMS530SHknGTyJu/kKyDPhS5rOPvERaU6fXiW73OfK3ZgbIaHSmt0VmiE6X1uvDZZBSJ&#10;IXc05aBg8PJCICF7N3Np+QJurt3Ap4LPWpdkQXqeeO3TnNvsQfTdELLi0/jw/C3xD2N5/+QNoedv&#10;MK5HD/GBzemv15LhHY2YPUSSZ/I4Vk4Zy/yh/bAeYobPSisWm/djXFdjxqg2COP29Bfr0bm5Du3q&#10;1aNT4waMaK/PupH92DisB1Plpu1a908Mqv9BO/kfuzauK5ZFT2relVLbnCEzwIOk3TYkiTpIExik&#10;HN8skNhJ+sVDUiNvJfH4dmJObhf5vpcX18/y6u5lkm4HUXBf4uld8iIEAlHXBBY3yb9/mpzrx8m9&#10;d4ac8z5kXDpC4jV/Xt8M4N6eFVzZYs8RhznsWjARr6XT2Ws1hcMr57Nfarj1M0ayYnRvLHsYMqFj&#10;CyzlZnadPFhTFY5DO7GkdxvsBnZg97zx+DnM4rKbNc+8nXkiALiwYASRqy0EBta8Vwuq7LSV/8mO&#10;+G02Aow5bJw5kG7ddakpQDCqU58phl3Qk5qzUteWkuAmVDYXGAzuREVRAxXV2IXhSi2okGQWCFSU&#10;ZK4kyVxJ2ZL+xlQeKBZCzlWR91Y0akrFDjqiJOT5SQPEdojKaC/nGggYavxMxbq/U6mDQGhgJ+rI&#10;e4ZO7M+y8X1YL1DZJH/HQxLYVj5zWJ+2eA40JtxnqzY8Wknyf8Hwr1IoB0N5A192fBwFci/nh98m&#10;5+JR0vx3kXRos4ByM6FOVmwc0gnHIaZiJfowu1tbegsU9KqKCqhTjSa/VNHWaOjRqCbdG1bX7osh&#10;RrraPIoBLRsxqE1zsRdV0f9LoFH1J3oL5Cbp1sJRlNLd/TuIu3+rHAwxT/8DhgzVTiKqQQ3vzj0l&#10;lcMuUT4v1fiieNLluYy7d8jc603mQjuyTc0FDvr8/UMLPjdoTrFJE0omirVYVZ+STdUo3laV4h11&#10;+LRXnt8r1mOflJ5NpGzO3z66VPDd6M4V694cm9CaDRN74W87gduLexOzbjw5wXN5dGMNZ8JiOXkl&#10;Bt8Tj7l98xkPLsqNGHmb6JAbAoKHxD+PIvHFExJiIngTtJ2kky7E7l9M6MaJ3L4yH59L01nvN4Kl&#10;NX4luH4jSgaP4B+LWXwZMpHSFt0pVevV/W4g0Zay3yT+bE/pn8ZalFUVSNTuQuJqV25vceX0/Ekc&#10;Gt6dXaYt8WhVjbMLbf4zsjEl9i03fQ7xKuShyMQsMuNTSYv7wONLt/FevhqbESMx02ksF0VZCR3t&#10;Qk3r3U1q0DEcXmYpXnsSngvGc9DGQtv8ZPPsCThNHsG8wX0Y3dkYM7EfHevXp2+LJkzv1IYl3Qxx&#10;GdCFucYtNEmoX10UQ61qmDSqS99m9TlqO5vUq8fJPL2NeAFttNSy4WsXkOSzloyjW8nw2066r5SB&#10;e0m67k/Ci0jiw++QcHovyfL6xO3WJNw8SVbUTQHDdQoEEDn3Asm6cZwPx3cKZA6TKmDIeHyPeFFq&#10;D49t54KHPfusJ3B4+Rz8Vs7j4LIZ7Fw4gd2LLdhjMxs3ixHYiZ+3MNEVlainLX2+fHQfrHrqs7S3&#10;Pjbi3ddPHsR+ec/+BWO46bFMvPUyTozvyakpvXi71ZqkXctI9rQnae9y3gsg4gUUsVuWcWnFdPZM&#10;G4LftKlc3HySfsZS0zeqqvUoVFbjGVQjpEp6qck1daAaK1W7gILGUFEUAoaKfdtTScCl5kBUUTag&#10;nQ4V24haMJNzqh1iYj8qyGdVMBQf3LgaFWr8QgWBUbWWdRkmqmTLvOFcsZtC2KqZhDtOJ8RuEncW&#10;jeHS3BFsH9GDPT31uOexkuSXT7WE0tSCWltCtTH8C4bvx9rqVQmvyY64R/bVE3Id95NydDsJXh5c&#10;XDQFZ4GX/ZDu2Jn3xqKzIaaS/M1++YHO9f6i6U8/MEEt9Wasxwj9ZnRrVIdezRtjre6ldnoMaN1Y&#10;lGs9Wv3+E21r/oHBn7/Sp94fLOsjiua4N0/Pn9La05L/FxjUylkCBoFa/rptFG3cQ5Zqw1MjOtWs&#10;UTmvLb+n9h+5dVMg4UPu9AXk65lR9GMzPv7ZlI+tmlHSvyGFC2pStL42hVtqCyTq8NFTbMc+XT56&#10;tRIwiGLw3baB07YjSVjQlL1j27BbPGb4vlWkyw346aU9KQ92cTP8OUHnn3PcP5KzZx/x6F4osRHh&#10;2kpLb57e5/GjI5y/b8vVY6N4t6ITr+e2JnKcDiFzmrLNqz3jdhkxa2M/rKr+xsNmLfhn4gxKuwym&#10;tKYA4Fd9vv7chm8/6lH6sx5ffzHgq8Ch9Pf2fPulHV9/ldf80ZGs5l3Y3qEBG3Srsb7lH7hLuOn8&#10;RvDOg+UDmLKLiQuOJCzwovx4GRSm5ZMrcIi9H8WuRVbMMevKwgFiG7p1Zlqn9nio2YjdOjBOvzlO&#10;I/qI8rAmcpuDlPM4vngyZ1bO4cDCybhMGMyC/qIKTDoyxtiA6d07MadnJxbJzR4gCegnN4h5q4YY&#10;/vW7XOA/xU5Uo7vUHL0k9s4eQ3zALrLFNnzwcuCdJHzcxSPEHdnEB591ZB9eI1DYQuotb9IeXSLr&#10;rA/J++zJFF+fcsmXlwH7iL51RWtfyXx0WxTcBbKuHCTrghfppz1Jvx1I+o0TpIZcJu7ORcKObOe4&#10;1GRq4xZ/pwWccF7AkRXzWDfNnHXTRwgcF7HXbg57Fk3FaVw/bETt2I3qx7KRZsztroeTeHI3sRlO&#10;o/viYTGUbdOHcNRmEtH+W3h79SCxxzfyep8d7/fYkOK9nBQBQ+Iu9diB+N0reLPLgVc7l/N8kw3X&#10;DwSxxs2bSpK4letXpaIac6B6GMzaam0Blfq109oLKkkNqRoYKwksKvbpQCUVclxFkryyYZNym6Dm&#10;RaguzXF9yq1En/byXH1+a1YDQ926WIpNOGg5mDsrp/JkzWyeuc7msfN0IldM4oHtGG4vHMEFy0Ec&#10;GtObPZ0a4d/fkGuWIwlZtYinXluJu3peQPHsP4DQbIYGjUQyUxJIfxwq6u446UEHSD6yg+idruwW&#10;O+MwsAvzzdoxtbMeQwRM7av9pFmGTnWripX4jRHtdLX1HCxMjejWtD4tq/3G7N5dmGrage71/6Jn&#10;0zroV/sV47p/YVjtF4z//JF2Vf/UFoO5d3Sf1n6WHPOMtDdqtOYb0gUASjFkvnhG4WxbCrbtI+Nd&#10;XPkYje/dmRnqeRViORQw0l8+IePefTIEEtlDJ1BQtTWFPzejoIYOhTrNKOxXn8J5dSla14Di7fX4&#10;5NWMz4daCBgO++J9IID3vvbE3z9H+ttw0p9uJSrQnIwb3ciJ8iH4aRxB5wQMxyI47f+QW2cEDiHB&#10;+N9cys7zxmw725RDQY0JtWnCi/ENiBrRgIiRjYkY35hd9s0wd23OYjdzrOWfzrKwpLT3cFEJbQUC&#10;bfj6ky6lP7bS9t37+rMu337Sp+xHUQ8/CBx+bseX71FSvT2BjWvi3up3AcPvrGvxO65Nf+Hx0fNa&#10;T4Qa7vzkyi3uHz9LXnI2eSk5vAt9TvjZy6wYM4zFcoEWDe6FZffO3PM9wafMHD4mp5AWHswLv/18&#10;OONNypldvD++gSc7V3BNar9Am2lsmTRYalFT5prJTSDqYl7/7tj0NiVw/gRurF7A9M66GIpa6CAX&#10;17huNTqIx+6rU5eBOjU5PH8Mr71dSDsqXn3HUpIv+2mSVS0xVpD+gYKM9xSnvKMgL428xEgKQ8U6&#10;xD1B29w0JpI4r1XE3LzA2yeiyp6KKhO/+yHqDsnBF/hw5RhJ5/YTf+EATw57lPdArF7ECdclnJTy&#10;jLstQeuWccBuNu4zRrB6iiS6tSU+Tjac9HDCy2YWawUCqycNw2XSEBb3a88K8+6iksbhOmEQjqN7&#10;4TFlAHum9+fxARfSI8+TGXmOd4EevDroxIcj7qTJeaUaEncvJ2HXSt55OhG/35Xk4x7Ee7sSGniZ&#10;ow7WHLKeyqbZo7GzGIjluJ6YDzbGRGruZj0M+LNHG37uoc8P3fXLhzjL91C9EhXk96vY8C/NQmgq&#10;Qg15Hm1GEwGG5UQzge4ArtqOJ8xpOo/WzCF6wwJeeSzgpdscnqwWKKycwAObkdycN4hzU/pwbHx3&#10;PId0ZUe7Ovh2bkRAr1YE9dHnzIB2nB3YngvDunBj9lgitqwh7vJZUl+pDV4StMY+tW/o+9MnSPLe&#10;wVvPDQTMGctaUTk2fTsztUMLhjapjulfP9Ol9p/0bFSbdlJJGFX/nRGGLVg+ZjBLh/ZilFQqDf78&#10;DbOWjbUp211EPXeQaPbTjxI/0Kven5g3FbVZowomojo95lrw5sFtUcEv/gcMSjVI0ufcvUvx+Pnk&#10;HfLXGvXTlI0QMPwb/0JCA4VSEEpNKFXx+hVpocGk7thBWp/h5P7YlOIfBAQ/N+djdbH4onw/ztHj&#10;7z0GVHj39p38APJHX9/g7b0VXN43Ftsp3bCfNZS3p9qRE3mAB8+iOXPuCUEnQrm135eLPktYcLgJ&#10;m0/9ROj1lry92Ys3+2vyZFoDQs0bc2twQ870qMGFrjU4M7U+tiubsWr1GPZ1Mebb/MWUNhCbIOqg&#10;TIDwrUorgUBryr5HaWV5LOrh2w8G8ryRwKIdZT8JRERBRNdqgVuzX1mjo+IXVjf8mXe3H2sNj2rw&#10;UuTlO9w+FkT6mxSSnr8j4txtlo8YxtopciGnjsNxnDkOw/tzfN069i605sLG7by5dZ/U8ChKXr/h&#10;Y/RzCh5cJkdq5TfejtxYPoWTC0azY0I/8d6mUjPoM751IxYYNsW1X1cmtm0uFuIPOtasRq+mdWkj&#10;crCTyNohrRowsU1DgpZNEuC6k3p8k5YsyZcPa7P41DJixXkCpsI8iQI+5udTlJtOQvxd4uMjBA6P&#10;yA8OIDP2ETkZyZrcVYuTJsY+14bMxr98jFo+P/7hXaLPeBJ9w48zG2w1MJxcu4wLW525vns9p9zt&#10;2Wk9XZvzv37WRLYsmiWKYSGHnW044eHMdusZrBU14TS+P4t7tWWZSPQ1kwezzsIc10kD2WZpzqYJ&#10;PQj3XMH7q95kPz4vnvYOqW9e8vrBDeLOHuD9sY18OLiWBG9n4n1cST+1g5xLB8jy9yBVwBG6TpTE&#10;GfHCajVk+b9zs1LIy0wiPy2e/LdRYpFukXwziOeBB7gh3t9v+2o2iwpbISpuzrDuDB5qSiexjjqj&#10;zLCaM4zn7vO0Rs/XW5cICKx5vnY2L9xmi/Wdy0uX6Tx3mkyEKOCQRUO4t2Agl6b3wHdkZ3YN7ohn&#10;704c7WWIn6kOAT1acdJMj8BebbQ4bdaGU710OdmzFad76nKmvxE35k4kYrs70RcDuevlSdgmF66J&#10;Pdxm3hPb3u2ZITZnol4Detf9TRL9N4bLcf9mddATZWBU/TcmdzViiVRItkPNmNHdmLZ1avB7pcq0&#10;l0qkw58/o/NDJRpVqUyLn6vQpc6fjGpVn0WimKa3b86qEb15fuW0tiVC6ps4DQyq8VGpgOzTQRSN&#10;mkHOmQsChtflYJDy354LBQcNIv8FiP8OZUUULFJD75Nu70iWcR+KpKL+/Kse//zQgk8/imJ4G3mG&#10;R2fEl64aiPvymTgtmYPlqD44zB9LXGBbcsO9efj0GfsDj7PWZxZ++/QJO1+HyAs/8/bib8RfbUnM&#10;KVOC5zfkUp/a+JvWZme76vj3rMvN4bqET+9MkOsobh5zI8vNibKF9nyVL1H6kwKDgEDAUFa5pQCh&#10;JWVVWvJNwFCmoopYC1EOZVUMBBKGAgcjMqsacKBhNVya/ISrhHO9X0l6GCdQKNTsxNuoF9w6dpZL&#10;nn6c3XME16kzcRk/Eq9lVpxwc8Z/jSO+TsvZNn8WR9e54T5tAhvnzRKpPZld8xZyU6D39MQZPtyR&#10;H+z2TVEP+7m7aj4b5Oa06tWV7g1rYSqKYIaxrrZ2XydRCJ3q1cS4jkjBv6rRXGqEHo1qMMGoGbb9&#10;OnJ/l9Ss146TEXKBjEf3KEhNoiQ/TyJbgJBPSYF87yIBg8ChWB5Hxt/h1FkXUq4dJT/hpba1elFu&#10;jraFutqlSFtpSE0TTvtApiiPlJjHvLtzmvAgH3ztLDnrYc9B+7lc2uYs0HPAb9VCNs+fxi6buWy1&#10;nsXOpfPYYjVNYDGTk5vX4LViEVvnT2KVSOzpxk2x7Noa57F92CBg2C5Se/vMYWyZNkBUmQcpt33J&#10;eXmbQgFVQV6WNlb/vcjvmHuXeXfRl4Rjm0mU12We2UvOuX2k+rqRfGA1CduXErPZhgRJ/my1CWtW&#10;pgAii9ycLPJycsjLzSZfIFkgUSi/TUF+rpQCykJV5pCfHE925D2peNx5tWUx8WJdkjzFuuyx4922&#10;JcS6WfLUaSKPHMcRtXy0QGEE4TbmhC4ewn0Bw5mpvfAa0gUfSbggQz2Ot2nM0c6NNTgcN22Of7eW&#10;AonWBAgMyiGhx6ne+gKN1nLcmmMDOxC2agFbpyxm24TxHJk9gQXtmjKiSVUG1P6FkS3q0faXSpg1&#10;rK7tkDWmXQvaVBMFWfMPhus3ZYapAHdID2b3NKZH0yZUrVKFnytVpEblytSvUpGacqxC99cq9Gkk&#10;nyHv71bzF7kGw3n74JbW+Jiiuvv/VQxqMpiPL4UjZ5B185bW/lA+MUxKNXNUXvMvFP4bEP8DCYGC&#10;eqyOVddnUmL5e69fI8PFjdxB48hv05sKJ9zGsGfNUlbNHcvqZbOwnWfB9OFmzJs+nFj/dmTedePe&#10;o4tM8erMoM0/scvvR4J9fyHcoQHhixrzdHNj7u6pj9/iGhyc2IQN/Qw5MWsQcQdn8+HielJv+4sd&#10;uUn2s7v847OPUpf1lDbpKopBLIRSCQIBtYPOt0oCBnVcUUrtWFeDQ1llZS0kBBCff2lLSM0GuDUV&#10;xdD8dymrkxQRow1oyk3KIPXlG656+7LeYjrz+vZn5fgxHLa35erePZzb4s7hVQ5snmPJVqt5rJ4w&#10;TiT2VDbOnsGORQtEUUxgnTy2E3+3c848fO2Xc8LFhZ2zZjKjoxG9mjWizs8/aSMdxxnrCwDqCBCq&#10;a42YXRrUpHujugxo3UTUQj2BSCd8HJaJanlFdvwHKd9ok5hUUpVkJlMs6qBEQPCxsFBKBQalHPIp&#10;kFo1Ifyetsp1sSRISYGEJEdRgYTApFASskBgka8WAhX/m/bqCa9uBnJxzUKO2E7h4uYV7JLED1ht&#10;JXbCGq+lM/G0s2KvwyL2CBx9HJeyYc4U+T/HcGK9E0fWLGe/wwJsBhkzqnVNUUQtcBzRg7UT+rN8&#10;eA8cRvRk6wxzgvc4k/rwAlkJMRTl5cp3yZXvV76de4Z48fgXj3l9+zyJJ3eRHriTjJPbyJL4sG85&#10;se7ziXabK/fDem0yUHZWhkQmOVkKDAoQYvukLJBQgMjPU/+n/BbyN7LiRB0F7Sd68zKi1y8kbstS&#10;3u6wFdtiy+vNVvK5M3i8fBQPrAZwa25v7i7sx4Nlw4h0nsDjDTN5tmMxMXsdid22ijfOVrxcNofH&#10;i6cTumQSt63GyHuGc3PGYK5N7sOl0SbacnVKSShQnBJI3Jjci8sLRhF7ZC/rJ6zGof8QXIb2ZUrr&#10;BnT6rTJD6//G4Pq/0/H3Hxgt58YY6DCufSuMqysV+QdDW9RhrF5DFvTqKGrMjFFtdWlT9Tdq/VCR&#10;nytW5EeJ3yRqCSDaVfuZAU1riQptzLhWtTlkO0fbg1V18ye/eqmphtS3r8l484acTZ4UTl5AZliY&#10;2Iw32nNqcpgGCXmNBpF/47/A8N+h2iu0iWWq3UJ1gYqKUKDISBAFEnKPCkc3OLDLdSlLpg7CavpI&#10;LEb1Z8rQ7lhajiP6ZCdenh5L4O1djN2pw6RNP7He7heODP+Li70aSzTh8hh9rm/vy71LFtw9t4qo&#10;k7tJCT1H9tO7ZL0IJivmIdlvHpP7Xm72kLuUrlpDmelwAcO/auF/wKBFRTkWOHyrpJ5TcGgjFkOF&#10;wOGHtqT9qUtAs3psb1OH3S2bkfM2lXy1MtObRJKfxnLzkK8khBUukyfiL5YhyN2VW977OOm2mn12&#10;y9g0dxauk8eya8likdczJUmmsGHWdHn9BBwFFlsEGntsFuM0aQzz+3dnmqmx1r3UUmqBljWqMalr&#10;O/q2aIShXHw1gKWHTkNM69fARKRgZ5GTY/UbM6errtTKi3gT/IQPkc+J8vcjWWR//ptIClPeiI3I&#10;lMiWpJcEK8jT1EJJkYpCTT2UCDCKJRQwiguUslAhSkO9Vt6Tp5ZCFzB8eBpO1JEtnLabxBnneZxy&#10;sda6KX0WW3DccQF7l1pywNkWTwGD90objrqtZM3M8ayZNgLf1ctERTmwf5klc7vpYt6qltRq7XAQ&#10;H24zsBMz5X9YMao3W2aO4pR89vvIO1pfv1IvGhgUtOT7FAog1MYnSa9ekHTjFMn+20g+vI7UQ26k&#10;eDsRK3L/xbp5RO9eRYp838zMDA0KOWqnJ6UYpNTUgyijfKWONBDmCRReEn98O9FbbXkhn6E2p4nd&#10;vETAYMO7PQ48F+twyrIXAdNMuLqwP8GrxvFkhxWvjrqQeGk3WeEnyX92lbyX18h9eYN8idy4YAre&#10;PaLg9UMKXgaT8+gGmSHnSblxgndB+4jZv5aHznO5rRaOWTaRVP+tvD7gzpWV1tj3m8TM9oaMFbk/&#10;rJFc96o/06/6Twxs8BsD6//BFINGDGxaG1Oxkmqx1861qzKmbTOmtGvORKPmosbaMb5tS7rLfdJS&#10;FEY1UQk/V6wg1qICrf78iR71/mSEvg7TO7Zief9OBMm1CTss9uWoFy9vXCLpxdNyAMS8JGerN/nO&#10;av2TZ6SpdgMFje+hzQf5v/FfkPhPCBy0WaffQaEBQqkI1WgpsK+wb/USVs4Zje30ITiKxFyxdA7L&#10;Vyxm7Z6txF0ZQcTx/hy95MboLc0xd/8N27FV2d+3hRB3BE+22RJ3Ygfxd/1IfXKFrOf3RW6GykV9&#10;RG58NLkf3pKT8v77YpsihZOT+LJhM9/GzKK0qqEGBgUABAZKJSggoKBQobkGCNUgWVZJVIMCQxVd&#10;sRlt+PqzPm9rtOR43Xr46rSlSFsmPo+irAKe3wnhgMNyDjsuF4k8g8MrHbi8bTMXt23h4PJleEvs&#10;XmqNxyxRCnNmSrKsFNUwTWAhKmLBPHmPWIzVq6V2tWbF+NGSGIOZP6AHA0UJGPz1B2O7GmNuoEvb&#10;Gr9jVKsqXRvU0hbnUMNcTRrWFenYXNtXcXDz2jiMH86r0LvkvpUL+vAKBXFhFMY/pDDxBYVJ0eQd&#10;OUxB6G2Kkl5RkPyaAgFGYeobilSkx1OUmUBJVpKUKRSprc7VrsYqKXMzyBPlkf76BW9vnSbCx43L&#10;a+ZxwW0x+xdP4bDdLLwXTsBPwKAUw85FSjUs5Ng6sVFuq1gzYxxrpgoYVpT3WGySxLfsqseYDi1Z&#10;orZv723EvB5tmNGlJeunDGLfwrH4LBjL/YM7eHhGzYG5qrV5aMASoCmwKRWRIzZB7aCVcMmPNwc3&#10;8GLHcqKlhv9waJ1WhuzZTMzDR+Rkip1QMFD2SACjLESBvL8gTyAjZbHAMF9s0usDHsRtt5Hafhmx&#10;O+U+27Wc16qR02s1b/es4OXWxdxdO52He5YRd3K9WD8fciJPkf/kkgaB/OjbFETfIT/mDnlSFkQL&#10;mF+FkP86QgAdRd4bKQUQef+GXJ/8uBByIi6QetaTnOu+5IcGkX7Gk4C5o1jYpQ2zO+owxbAxfcQ6&#10;Tm+jw8RmtRnbUoBq3IzxLWrQp+6f9BGrO0q3IV1rVmWYbnP5Hdsy1ViP/k3qSeVRHf1ff6ChKIQG&#10;P/2Azh+/0uyPXzCpX50BzUVxSoU3omV9dk4dzI4RvdjZrwO7ehngM7IHp+ZM5Kb7Kh4fO0iCry/p&#10;Fy6R8iqGVAUGiZTXsf8Bw7+Q+G9QKDCUQ6IcFBosvqsJVaoGS2Uv/l3pu8K6xVPZ5rqM7W72HD24&#10;l6CTRzlyxJsjx3x4d0lkpFd3DgS4sHhLf7YemEZY0BbirweQGnqRzKdSi7wMEVUQRva7Z+QJCPLF&#10;/6odctSuvtouvukChHS1P18a6R+SKDwbRNk8G0qbd5PEV0qhhQaGbxVUqeDQnLKKzb7DQlRDpdYg&#10;ykFBo7SietyKfwQoUb815Gr30d/nSBTxOvyRyOLleC9bwjEXV464unHKzYXzm9ZxdqM7R11Ws23h&#10;HDbNns5eGzt22yxky4JZbLK0wMvOlsPOKznp7sbuRfNwmz4Fj9kWeMybzayenRjUsjG9mzZgVm9T&#10;2taqRquqv9K+1u/01GlAN7EQg/VbY67XkqmdDBjTphGdREa6SPIlhV2hULsBH1AU/4jCdxECh0ck&#10;h1zhnedWciNvyeMnFEgUvnsir4nSXlcU/5SiBHl9/GOK30Vp7ymSsuit1HZvwsmJCeH9zQBigzx5&#10;5LuRy2vnE7BiJjtmjsDPaSFbLczxF+Dvmj+JzXMnaz0RZ3d6CAiX4WY5AbvhPdkp1nHN+P7YDDNj&#10;sklbRndqozX4WXbWYUbnZowTwM0za8vGyf3YZTmU/fPH4j13JIeXTuXZ9TPlKkazQUrZiCWSxM7P&#10;zpQbTWzTkwhi7lzhybnjPA48wOMT+7nlH0TYLVFMyjaIyijOL1dD+aI88nLlvXmqnaVAIJhJ+sWj&#10;xO92IMF7JW+3L+ON2styhz2xW21477ma19uWkrDPXnzxPrIVDJ5eEAVwnYKY2xQqIMTcpTD2LgWv&#10;BAiqlMcq6Qteh8v1kN9VwKBUQ/7rUHnNAwGDQOGlQCTyAoVhZykJu0Dxw8vk3jxOrM96fCyGsHyg&#10;CUv6dGOeiRFT2urhPLA7HmK7ZnVsiX0fIya3rsUwnVqM1W3Aor5dsDTtSp9GRsw0MRUF1otRBvp0&#10;rlUdvZ8ra20KtX6ogqnY0UF6zejZqBamDarTTdSEUh3L5fd3NKjNGsM6uOvVYF2rP9jcphq7OzXi&#10;QO+2HDPvzukpw7i+arEoRm/ePbgvYFBWQkHh1X+goM79vyDx35Gh7Md3FaEpB6UiRD1U8BX/dMjv&#10;MEcECpeOH+Kk9w58t63n1qlDIsmsiAtyFh9/XWTLfTJFDeTEqBtTIvYhOfEvRca/p1BqgQKRh7kp&#10;yRoQ/l2nX1uaOz2VbAGF2lBDbayRFPGAr7aOlPYcpfVKqI0yEBiUCgzKKjSFCgIFFf+CQWCAwOFf&#10;RaG9Xo4/V9Hh+YBpFGeqFZlyuXHoIM5jzNklNmKdxWR2L5zP5a3uXNq2iTNbt7Dbejab50zlsOsa&#10;Ns2xZOOsGXgKHNRjb5slnFjjjI/dIo6vd8V56gSR3BasnjJOjsczXnzjSIMWTO/ZhSZC/JZ//i7K&#10;oTmD2rTA3FAXa/MhWA3oKVKxmcBBTxsCu9FqDplvnot1iNESvzjhsdyQDyl6E0bBvQvk3jhDodyo&#10;RQKEAkn8AoGBAoEGkPdSChiK3soNrJ2LoljURpGAJT/uAen3A3l3zpO4C95EiHc/tnQMO6b3Z+fs&#10;0WIhFoof7stxAcO2ORPwmDMFv/WrOLt9A572NjhPG83E9o2Z39MQmyGm2kKmYzrpYzW4B+snDRQp&#10;20BquEaM1m+ERefW2A3sjIcoh12Wwzi2bBL3vNxIiLyvgeFzYTGfi4v4VFT83QKJghAVUKRUQE4G&#10;2XIf5KSnkyX3QK6oHtWWUKgUhrxOhWp4LZDH+fn5FMj7i4vzSbt5nsQddiR6riThwFqerJkjqsON&#10;6E2LeeyxhA8+rjxfM5nUyzvIf36Z/FhJ/tchFCn4vhKrIEle+CpUflsBgfxWhaISCiX5iwQCRW8F&#10;zAq0CrBvH2vqoeDFffIfnqPwQRBF34FQ8ugWHwI8yTx3iKOzx+LUpzt2A2Yyt8sIZhsZYCX2wEXs&#10;1uzOeoxoUR/XQZ2ZqV+Pca3rMbpVU4FDS1aPHs+cvg5Ymk1iyUD5XTt3oWudWqIYfqR+5crUqVyR&#10;Nr//TLtqv9CjfjUGtmzASN3GmFT7mVXGDXBoUx1n3eq4SaxrVZUN+tXZpl+TXUZ12dW+Prvb18NT&#10;yr1yrQ6atsRfIHXDaalAWKAa9VBA8K9yiBV1KaUKgYaCwf8FRbq8Vjv+bjlUD0eFzXt34b55I0G+&#10;+zm/fztXD23j2eXjpD+7Jz/cI4ko8WaPyIuNJPdVJHmJr8hP/UBBpnhEDQLiGSXx41+95NWTR9qG&#10;GUpW/rvQpjZIRA0cEXn4Xr6w2tAje/16vo4TO1HdSBSD2tdfQUHsgwBBBXJMBR3NUigwlGrKQWyG&#10;CqUm5DkqNOaj/RYBQ4GolFyu+fiwad4cSeSJbF5kz9nNG7i4ZRNXtm3jsIOoiDUu7LWzY/3Myfg6&#10;rRLrMB+fVfYcWLGMUxs3cNpjLV7LFrFOgLBSAOM+dxZ7bKxYNXYoNkP7MLGDHhY9OlH/p0q0rlFN&#10;28TUwrQLs3t1Y0oXI0Y0b4CdqS4BswYzTq8Rm22XaQ1qqp3gU1F5InwskqR4/5bca0Fk3jxJ3osQ&#10;ihNjKPrwnIL3crMmKMUgIFDqQKkH7bG6mSMpVu0TApbMsFO8P7+be1vsCNu7hoBlE9g6qQ87Zw5h&#10;87ShmkpYP1bA4LQYV7VRjsU49jlYsUN1Tc6YiNXQXgyT2m2MQWNRDr1ZMNCUpVIDHVo5j90LJrJm&#10;jBkWnZoyyrA+k9s3YmaHxrhbDGXzxL4EOs3hbegVUYLJWtvCp+ICAYOohRKBQ0mJPM6X/zVXayv5&#10;t7elRJ7/+P3/V+eUyvgkz/8b6jWfleooKpJrmU7+ozva0OOUPat4fdCdt75qB+w1JN0+R8qFYyRs&#10;tiLjlrcohJuiBu4LaKXWfyswEGWmEr/gragClfzym2mQld9QKa4CeVygfsPo+xQ8ukxB+FnyRR1o&#10;E9Me3aAk6jbFT+5S8kQ+8+l93hzZznvfLawd3B2b7r1YbDabBaZDWdK9I6v6tGdBJx1md2rNZAMB&#10;qEFD5ndqzrQO7RhnYMKAJrpMad+ftZan2bDgOo5j3EQ1DGVe986Y1a1NE4FCq99/oE3139ARBWFa&#10;+zcmGjVjcLM6jNKphrNJCxwNa7JGvxZuen/h2vI31un9ySZ5vNOwNruN6rC7rYQoit0CCvXYs20D&#10;9raty145PtClGSfH9uGGsw1PAwQUEaF8ePmM5JiXJIv9SFbW4zsYUl+Xg0I1XCqYqPOqkbOCp9Qk&#10;pw7vIfrWWbJEFWgUVSCIixJP9pg8BYPYCHJFJWTHiBdLTZQbI0PzmYlxMbyLfcmL8PvEPX5Idora&#10;WjxVswypHxJIT0wgOzFRW4sx5fkTkl4+0TxOzoVzfJ27lNJWZmInJPm/A0GBoFwxKOWggKEaIpVy&#10;kPOaspDXqNVqtGhMkbuPtnRbfnouV/bvZV5vE6yGDMZt6hROrnHlxl5PAteu5tAKW/aJXVCNj7sW&#10;L2TnkkV4LrPmkOMKTqxbrXVjHna0Z8fCuayeMJqj7utYL0m0cZaFZj9WjR+BhUjIhSIJW1X9DYOa&#10;fzG6gyGTunZkUue2jGvbglU9Dbi/bBzxO5dyx2Ey50WtqC5G1bOgut6Ks1PLu94i7pJ5/QRZd06R&#10;ccWX3GhRBgXl3ZUlBWpNiUyKclIkSd5TlJ5AUUochcmxAo8X5L99SPJtX54ddOaU3XTubrHFf+kk&#10;tkwdwJZpg7Dpa4xa1nzbzFEctJ/DuhljcZxgju2I3syXm3m2PGfRvb0oIB15XTv5f6exfvooPBdN&#10;Zcus0ayZPIQNM8cyv1c7pnVtzbxu+li0bcjK4b0EGL3wnj+Sl6e9xD6GUpz6VmxcsoR817x0Phak&#10;8U9uOJ8y7/FRVIPWsCrKoVj+pxKBoxYCiI8Ch08Ci3/BUCJwUfFJwKB6ZoozP1AsFVLB4/sUJr6m&#10;8PFdcl+q9TaSKLobQMHVfaIAgjUgFIr6KlIqTFk0+W2K3ikoCCBEoRW9E8Cq5+JEoT0XiESIKggJ&#10;oPjBaYpCRa09vKjNPSl8Jsri5UOKX4RTIsdF8nfzw2+Qcv4wURsdCZw/k2ntejGznSnzTZSlmIJ9&#10;N1EIevXlt9FhVLNG2PTuh8Mgc1Fb3ZjRfiAzus6if1Mz3GeexWPRTdbMuYT9qG0sMJvFqNam6P9e&#10;lfpVKtHit5/oUqcqgwQIi3p3YETTv8SS1GaOfn0BQx3Wta2Pu0Ed1uj+JWCojoeohi1iMXYIHBQg&#10;drWVMKyrKQdPTUEIGOTYS0W7+uwTSHi1q8fBrroEThzETeclYj33Env9Iu9C7/P+cQTJsdHflcP3&#10;NggBhFIQFXJfBIs8Fcn6StRBnMirf49fiVJQoUFBkj46mPTHN8lJUtt3p5MtZYqaTfnskbY8d07y&#10;BzJEFcS+fUakeL0QgUy0Go75PoEPz6J4GniI16F35H1J5D59xJdVLpSajaL0F9V+UA4GtRKNphS+&#10;l6VyrrByUzkvYBBAlFsMpSR0BCaiGJZvk4QrovBDOpf37GRe/z4sGjyAbfNmccZjPTe9xCY5LBMl&#10;sJR9yxaze7EV2xbMY5f1XLEXOzgoauGE22qOrnKQ5xexx86G7dbzcZk4Gm95n7IkG2bPwHnSKJaZ&#10;92PRoF4MF0vRp1kDzNvqMtrYiAnGbbAzM+Ku/TTee60i1Wc1KftWkBLoSd471b2XpbXgp4VcJvny&#10;MVKuHiPj2lEyr/qSfmYXaWf2CtiSNBn+UWvpL2+AUwlVLBJbNe6V90rkym//ivhLPtzbsAD/BSO5&#10;4TaHQPm7h22msWnyACyNmzKpXVM2inJYP82cg46LWDm2P5M7tmB0m/oMaV5LLFFjhurWY0EfYw7Y&#10;zdEAsnbaMObK45VqXYHRA5jfrytLBnVlkVlbphg2YraJPqtGiCqxGMhz/02k3g8gL+YeJe+f8PH9&#10;Mz4mPeFLRjifk29S8vaeqKBnFCe9oPjDS4pTBGqpcZSkC0gyEijJTJRr9oESgV9JTioluWkCQwmB&#10;iza+Q/7vT0plab9HDh+z0zRglGQl8yn0NPkXdgsElDUIo0QDg2o3UFB4qKmEAgWIWLEPz2+LGrhA&#10;UbDA4P5JPgaLVVBT2kPkM0KUWhDVEHlD1IHA4Ll8znOxHU+CyXt4g4ybQcQf8yJi/WpOWTuxffEx&#10;lo9YIuD0YM+sdRyzHMfyHgZM1NNhxShb1k91Z8M4WzZPtmX1sNlMMxrKLLPlrJt9GY+Ft9iw8DbO&#10;My5gM9ILy+6OjDIw1xoih7Sox/ROrZjWvhmLerZlQss6TG5Vg4Wi1Owl4dca1WeDgNlNtybu+jXw&#10;MKjFJr2abBVLsU2Ot0vsEpXwH9Ug5V6jeuwTKHi1a6CVewUYChJe7eriLeEjCtBXKrHTUgncWG5F&#10;2J5NPD15lLgbl0mICCM1VqyHQKJC/vtYciT582IklF1Qx68EBq9EHcRKxISREx1KVnQIaQ8viG9+&#10;pqkC1cCYFRVM2vt3vHsj8iTxLbdjXnBYfvDLj85y9fFFnsRGlU8TTXxPsgAkQWpLbZdked0nbx9K&#10;p8ynrHaH73aiPOHLlUI5GAor6xBWtTFv/mzOFzUaUlMUAgoBRGmFJhS77qP4bTwlcS+I8vcSL9cH&#10;p4kTObrahQub3Dnv4cax1as5YG/H7kVz8bSx5sDK5aISXPG2WUSA+2oOLrcTO2HLnmVL2DJ/Fp5i&#10;AdymjWP9rBlss5qH24wpIsfHs2ryGKwH9pSEMmV8R31RCoaM1ddhifjwoLnDid/rRNphN7KOrpdY&#10;R4bvGjLO7SfnhcjX3GzSwq/x7vhOks54kX7Oi4zTu0k9sZmUk1vJfHS3/Ob/DgYVH0VlqLJI1bTK&#10;t2ckky+1YMJFbx5uX8pF+wlcc53NEeuxcrOa4zbWjLkmLbEZYMymqUOwG2LC9gWTxQaVrz84TKDQ&#10;r+Gf2jiL/s3ransheFpN4fjKuWyaMZxxHVoxyqi5tiTZUpHPK0f3Z253Q20V49G6dXAeN4DdlkN4&#10;cf4gmaIeVXtTUfwzgUOsgOERn1MksZSsjw2jWKR7cWJ5u0qxwKNIovi9OpZQbSf/K1R7SvlrikSF&#10;FOaWjwpV4zc+ChA/ippS0CwSMCgbkHdxFwUpryhSKkqVEqqXp1BUbuGzOxQ9PE9RSCDF905QHHxS&#10;Oy4JPiXHQQKFMxRI5D+48B8wqA2AC5+J+lBQCLsuUDgj18mb8HWrCLKcQqCtJ2e94wjY+RKf1aH4&#10;LVrLHbFUXmKtVo+axU77MHYuDmLVEFs2jF+J+wQXHEZuYfuKCPY4P2W7/RN2Lo/CY+kD1s6/hcPk&#10;89iN82Vo8zZMEfswQb8JY1rVZ7jak7PO70xoURNLo4YsNmyAW4cmbDXWESDUZb1Yig2iHDbr1mCz&#10;qIctbaqzVWJX23rsEFDsVO0PBjXFXtRmj9gMTwGGp1FtsRe12ScKQoVX+wZ4S+zXohH7OzTkYMfG&#10;HOndltMTBnJl8QzuuTsSdWAXFTKSEsl6+1huYPlhRBmohkUFg7yYUIFDOLlvHpHz7jk54oXTntwk&#10;WW7i3DS1z14aOe/jSRUgPIp+xp1nL1l1+xlW16LYHRKOn9iLJ7FPy/tHE0RCv39PqtpUQ6RKjgCo&#10;6Iw/ZbarKNPvI2BQ3ZOiAjTloODQRIvcH5pyuUETLrZoRYxOW778oq8pi1JRC18atefjcakN3snN&#10;mfCUhFuBuE8eybZFizgtauHMOhfOb1xPkBwfXmmLt+0SDiy3FS9tS4CbK76ONhxxXsUeAYa3wGGP&#10;KIYd1iK/LSbh4+Qo/nwMWxbMwd1yKk5TJrBs1FA85LHzhOEsHdYPa7MO2HVszpGJvYneZkd6wHay&#10;AnaQfWo7uae3kx0kxyc3ky0AyHpwmfTnkUTvdePN4Q0kHfEg9dh6UnzXirLYKWrivKYS/hcYtFJJ&#10;cIFC+nsKEgTIUktG+3kQttGKx/tWcdttPodFObiP7sHa0d1Z0EOfDdPke04awOrRvSThR4iFMGZo&#10;qwYMbVZLm9o7VLcR/VVN1d2IjTNG4mtrwTGxJc5jB9CtUU16Nq7FnB5GzO7ZkZmmBtqOTL3q/iag&#10;EMVgaU7svcsC+tdkK/n95gUl8TGUJEZrURgfTYFUMIVy3yggFIuS+Pj+uaYsNCgILDQAaKHaUASa&#10;8SL9lfyXmr5Q1IXWZVlQKPZKqSUJrfeivAejKOUNZREnKHz/hnwVcU/Jf3qXgoeS5GoNi9vHKb7h&#10;K5bDT0AgcBAIFMv5ouBzUp6nQMp8KfPCLogyuEZ+pLxXjUgV+5ArUEi7EsDbw548cF3BddsFXB/Y&#10;l2sup7hw+C1+21/haX+RfZYL2Ta+H3Y9O7HT4RLuC4LZvPgu1oP34zbnHHudHnLA4ylHtr5m/7po&#10;djm+ZMfyR2yyCWOD9T3WLbyL8+yrmNQyYGTLRoxtpRocf6LDb1Uw+rUKpnI8rOEfjG9anRW6jdnT&#10;rpkkf2N2tW/Ibkni3e3lWGCwtU0Nib8ECrXYqluVnbrV2KFXlR0KFqIudsv5PQY18NT/SyAhgFCQ&#10;MKqlKQelILyNG2mx37gxPlL6GDfkQMdGHOiiw9E+hlSIffxIEvcV6Y+uk/VCdT2Gk/Umimy5yDmS&#10;9LmpCdqknzzxeBmiHN7eDNAaEvPSUklPiCPyxln8bz3A8uxLpp6NZfq5WBZcecu6O6949uq1tpBl&#10;5htRJa+fkvX8DpkRkiRC8Vzxql/dN/B1wHjKfm6t2YmvlcVOVPq3cVGHkp9acE/PkJudO3LPpCtx&#10;Bp358kcbvpoM4qPfIUqkBi1JlptSJGuW1AJH7RewZsp4Tq514vQ6N447rtS6LI84OuC7armoBTtO&#10;uq/lgIMd+5dZsXeJNUfXuLJ1riV7lixgr63IQrEOHjOn4b3SnlUTx+A0WfVMTGLdrOmsnTGd3Uvm&#10;i+fuz6puuniYNuPKguG881xJVpAA4Mphcq8eJk/FNV8Krhwg7+wucgK3ajtrP3Kcx7NtK3jn5Uzi&#10;QVc+HHbhw6mdpEeI7M1TXXjlNWX5aEcBgyqT47SW9oK4UPJjgok+so4wt1mErp/HI7Es+2cOYe2w&#10;rjgP7czcbnrigTvham7CunF9cR7VU9sYZVjrBgwX+zDCoAlTTdsxqn0Llo3sh4/tHA4tm86JVWJN&#10;VlmxfOwgzFvWZYBODQFHO+b1Et/bshYmf/2I44jeuI/vw23fPaRHP5LkUita+5OroCagKP7wlqJE&#10;qb1FUeY/l1pY5H2JKIJPquE0QSCiAPA9ilXDqjofLxWEgoLYANVwmPLkCfH33/LyehwfHqRKpJES&#10;nkF6ZAIFz0VdPL9Padgxiu8GkHv/NNminnKCdpF/zYeCWwKEW0c0OBTcC6QwWEAhICgMvUhh2BUK&#10;Qi+R9+AieSEXyZXjXAGDWuA1N/wG2cGXSLl0nNi9mwheZUvU/t3E3b7Au0tB3D78BP897/B2CcVl&#10;zCJWD+mBZfvm2AybJUkehuvcW6yyuMaGRcEc3RpDkM9bTvskcNLzHYe2vMZr/St2Oj7Wnt9gdYf1&#10;VrdYPv4oplVb06VqA9r+1ZAGP/yI7s+VaSPR5Y8fGVj7Z8aKunNsWgef+g04UKc+Pk3qc0CvKQfl&#10;bx/sLNGtFftNmuPVSYFCrIVeNQHEn2wTSGyX4+1tVAgklIrQV2X1clAY1hIVUYt9Yjs0QIjV8Bbl&#10;sF+Dg4CiUxMBRBMqJMbFkvrulbZEW1ZCLLkp78lLTSJbfK8CQPa7aPIiI8gJf0jqyyienthNZmL5&#10;dllq/f234bcJevCS/ffkOD6JFFEgd5685VjoKxJFIWSJ/MuKukh66CnS7vmRfuswKTcPajXpl80b&#10;KZ2xmC9/GWjtCgXVWvO+ZTtK1TRsefzlh+Y8bG/M/QF9ibKaTbTXVrLWr+fv/V58Ehh8So0VKKja&#10;6oW2ylHQuhW4jB9D4Bpnzm/dyOn17hy2t+Gk2zr8XZ054bZGYLBQYj6BW3aww2oWe5Yu5ICaP2G9&#10;EPeZU/GV16ybMpbVkyeKr5Tad+4c3Cyns3y0Oa5iU46sX8ciqUlXiZ/v+9dP2HRuRfiKmaQe9SDn&#10;8gHyb/tTcCeA/HsnJU6QJ/9vwcV95J7aSurB1bzeUz5QJ97biUQfZ96L9ch+FyMSOktqSzX0WbUt&#10;SKmGPyfI//U6XBscVRT3gLyn13njv4EX2xcR5jKJ43OHsGWMGetHdWP5gLbMke9k20NPJK2aGTmI&#10;5cO6Mat7W8Z2aMa0rq1YOMCEuf1MsextjOu0kZxwWYKPzXR2LpjEIbv5uI4fgIWooBGtazOjm762&#10;1fswURddfv+BlUM64zLCFO95I4k57ysJf4nkgGWc6G9MavB18ffPRdE8KVeej6+S/fQOJTmZlGS+&#10;oyTpuSg7AcG/Ea/UhliONw8E7qFiB8MFDKGkPn1I/J1oYm+8IDUqmQ/hHwQMb8kOE9CEX6Lw6X0+&#10;PzjNx8sCA7ne2Zd8yPDfRM4FL/LvyG8tv3uB2Ib8++fFLlyUuCRqQimDG3L/XiVHAUHO54ReISfk&#10;Mtn3zol1OMWH4148drbh+shh3Fswj0T5e2p/1A9iAy8cjifAK4HDW16xwWIjh2ZN4IjVUk7simDp&#10;2Ku4zr7LzpWPOeUdz4Wj7zl/JImgA4n47YnHZ+MbvNxjxVY8Yt0CUQuWF1g9wRervh4Mbzocs5pd&#10;0P9Dh/o//ELLH6vQVhRDxz+qMKFVHWa1qim2oQHH6jXEr2p9/P+qT0DNJpyo3ZATTZtxvFUzfA11&#10;OCzgP2ZmwNHehhzu3rocFIY1BAp/CST+YpdeDc1m7BDlsEsDRE0NEBocVC+GVtbGu10dgUTd71GP&#10;Cm+E3tkfRBUkvRNrEKdJ/7SYx2SF36LwdBDF/mcoDLpOzpnLpD6LImyfKxnx5XsBqinEiXFxXI18&#10;w7PYePJVw6T4zpzYYDKiRHI+PEtmaCBZISdJCz4hkvm43ET+pKmRkpe8+bhjI99WuPBNpxulYic+&#10;/9yCcNMupLTpwbdfDEQ1NCLNYiZvbl7kbYgkxYMbpJ3y48vWrXwKviVSNVpqq2hNrqquppd+Xpxw&#10;tOfCpk1c2uJO4GpHgcN6Tq5z5fhaFzwXz9dUQoCHB7vnW3Jm23a2zJvJ1gWzRTEswtvBBjeLCWyY&#10;MRGXyePZt3wFtuYDcJo0mnXzZuE+bwYL+poyRq8Rwxv8qfVF/1ipIpNE8oWstCTj+BZRDEcpkNqs&#10;6IFIWCVv7wYKLI6Se0ngcHY32cc3kSJASBQwfPBy5L23I1mvn2tzIYrys8oj64M2fqHwVZiA4YGE&#10;qAWpgT/cPsGrgy4kHFpJ/P7lHJnem71TB7J/+iB2TOqPqyTvlskCi0mDmNK+KRZdWzClU0tmyY2z&#10;ZEg3rAZ00doclg03w2PGcI45WOI5ZzQrhvdi9ZRRzOncjNkCOpsBnVja15iZXfUZ2LyONvBm95zh&#10;7Jk1nB0Te/D6iief4y+Ljw8ic587793tBQYh5L0MJe/ZXTmWWjjkFNlqbcriQgpVG0FBJsUZ8aIq&#10;noqCiNTUxP/AIoISgUOJWKaSvHytCzMnK5sPSR9Iin5BTtQN8sOvUKRWB9u1is/PBBRRd8g4f1Du&#10;h71knPEm8+pxcm8FkXNf2QVRBgKC/PCbUqndJV/sQn7Ubc0uZD+4KupSIliU67UAEvauJWr1LCLn&#10;T+Jen/5EbdpAilyP5NhnJL14zpWT7wmU2n+f6xOpMNbit8SeywcfcWDDS7EPZ3FbcJczh95z7kAs&#10;/m7XOOUcwBn38wRsDuOgx3M8XV+wxf6hgOG2vPamgOQ6qy3PYjN4t6i5RZgIHFr+9BcN5T5q/VNl&#10;2v9ehYlNq+LctiFH27QgoE4DAkVVBIq6CKrRiLM1G3OxfnMuNWzO2TqNCWrQlNMNm+LfXKJdS/y6&#10;6nK8d3v8egkougkojOsKKGqyU2CwU1TDbold+tU0q/Fve8Quee5fWOwV9eElUSFTZGBGTDTJt64R&#10;f/okb4MEACevC33DyX33ThuxmPdWysvXSQm+T8iBtSREhZEtAMkWn5cY94pIURPJT0OklrhB1qOL&#10;ZEScFSicITNcIvQ0GUL59PsChft+pNw5RprIvtSr3hR5imJwdafUxFybbv33Dy151NuMuAXz+dxx&#10;CGXy+GPXoQKGC7y5f5XXIddIOXGIL0ttKXN0pWynJ38fPMgXPz8+nfUn45I/9zy3c9p9DWfWrxE7&#10;4cLFHZsJlMf7xCocXOXIkdVOHHZegb/LKnZYz2OfjTX7HGzZY2vNpnmWrJs+Ec+VjrhMHcuqCaNw&#10;mz0dl+lTsB83gkWD+zC3l4l4cGNG6auZchX5SS7oDxUrYCbe/MLiqaQJHPJu+GmNXEVib4oeqG6y&#10;0xTeOEreFR/yzu8l6+Rm0g65krZf4LB3OSnXTlAgKkGphvy0998H35TDIF8N1X2r9vGI4OmRDYSu&#10;nsZr7+U8cZ3E2Smm7J1kxur+hswxasRM/brY9WnPiqEmLOhpyIwurbHsrq8tyLJwkImAwYTdVhba&#10;mo+bpg1l16wReEwezILeHVjQvxOWJi2wkJvFQnVn9tRnbk8jppkY0an6r8wWb7t1ymAOWPbmzYXN&#10;FMXc1GrxrJuBZAT5StJd08Zl5AsUCh5dkxpa7gOBohrOrcZyaIOfigokJPHzREmoHooPLzRbUSxW&#10;ovitRMZ7PqoBUPn5vIuL58bVe4RcPEuafHaBJHth5B1yr58Rq3aGrEsBJJ4+xOtjnsT77eHDGR/S&#10;r58iXVRAlqiBrNCbZD+8Q1bEHbK/R2aoVCxSwaQ9uElq2F2SHtwm8fJ+MtS92X8wYWPG8f6+mrEY&#10;S9rrlyRHCxj8Ezm+8w2b7G5jP8ED/+23uXAsEY9FodhPvYaL1T1Oi3o4tcidYIe5vNu7mvderjx3&#10;W8QNm1Vi1Y6zdclN1s2/idtciXm35H46i+PYI1LpeGJh4kD7mnrUq1RZVENldH+sxAyxEd6tG3Ou&#10;ZUsBgA4XajeRaMpFAcG1Ri3lWOBQpwkX5dx5db6eDmfrNeGclGfqCyya63CyTSuOtW/Jye6GBPQU&#10;UMj1PGgq1sO4IZ7t6rLHSPVoCBTkeu8We6HAsEfUhKdmM2pT4cOd26TfvM7rMzd5GHiH+0HXiHsm&#10;liItnTw1lDk1lWw1VPLyNZIuXuT5GS/e3ROZFhdFbnQwuc9ukvvoMjmRZ+XHDxIgnCYzTEEhiIww&#10;OX4QSHpIgFyw46TdOUrqrYOkXj8gyeBN/oHNfF3jRtnkuXz9qRVfqrQgtld/Yk8eIWuFM18aduXr&#10;ry35sHsPcQKFN8HX+HDen88uzuDgCOs2UbZtJ992elG2ax85e/Zxzc2VM6IQzm9w59J2D4I2uOFl&#10;swgfB3ttWHSA2AtvuyUcXmnP7kXz8XVxYdfieewUNbFZZORGq3k4CRC2ieVwGDVMADGJleNGsXzC&#10;GCwFCjbm/bHq141RHfX4U+1g/NtP1BIZ+FPFivRp3Yzne1y1dRxzrx0p97oh38Egx/k3j5EvN2Le&#10;ud1au0PWUXeBgyNJvuVjHvI/vJLfVQ3TFShoYAgvtxJq4I7UqsnyGbH7xY54OhC7bgZRK8Zx1mYs&#10;Tn0NmGvchCXddXEf3Zt14/ph3cuIeb3as3hwd2aLdZjezZAVao3K6SNwFvvhNNyEtaN7smpEd6Z3&#10;1WOu1DK2gzqxQHzrWP36jG+nIwDUZ7EAY1Sr2kxu8Sd7J/Ti0DQzIo6tl9r9JSWpcRRmJlOUkUS+&#10;2KF8sQ/5UZLEj0S2P7xIpnzf3HcvKVbjOAQO2mAvrRQ4aGMZ8kUhZIndSKI4JY6S7DStwVXrplXz&#10;J3KypWJKkXtMlEiw3HOiAgok2bOP7OH1TjeeH/Qk6uBe4s6fJOnWRZLv3yQl9C7pkaFkPI4g48UT&#10;MmOfiyKLJSfhLfnayNx0bXBefpZYNTXD852Aaas77wy68mStMylvXkpEkypgSIl5yfUT8Vw8JnZi&#10;VzSBe6K5JFA4tiWWrcsi2e70TGt4DN52jOTTBygKu0xR6EUK7p4Udegp6mY5d6yni6Jbx/rZF3Cd&#10;dQ3XmVekwjmJ47hjrBzjy9KB2+jRsDP6v/xIrzp/YFbtJ7aIfbus25qbrfS42aQ5d5uKXW1lSIRB&#10;O+7o6HJd1MIVgcCVOjpcrtdMg8W1+s24qs43aMaV+i24VK855+Tc+aYCixYtCDRoSaBxawLlPvCX&#10;yuKIqIlDAooDohK9xX6ork5lM3aK3dgtkKhQEPGU3Li3JMa+IV6NN7gWxNunzwQIaeQIFFRXY6b8&#10;UJl3r5J2XWr/8LMCgQvkio/MeXSBbAFCjqiDrIcCBQFBVtgpAYOCg5Shp0QtBIiNEPtw7xiptw+T&#10;etOH5Bs+pFz3IdtvO1/WrqXMwZmvNY34Urk5SUbdeXZgD/HHD1A8yoLSP1pT0r4/784F8ibsJvHB&#10;8neP+fB1mR1lFnMpm2ApMQumzCVl7kIurFouVmIj13Zt4+ym9RxbtRJv26X4KSi4uWhAOObqjM9y&#10;e44IYLbPnyNQWMiGWTPYOH82HmIZXCaPZcVYUQszLXAcP5qVY4djPWQgFqYdmaE2eu3XnfHdjNGr&#10;WZV2Nf/EoNov6PxSmbVWs3h57TTRR7eTeGwL2ecEfjf9KbodQJH438Lb/uTfOEz+hb3kBm4j5+g6&#10;snxWkeJpJwn0hDw1yUdsmBq/rxobC5RieKNG85VH3qtgcm4fIfPoGp7YDeXOvF7ctBqA11hTto40&#10;xWdSL3yn9cfXaiKrh3fHuo+oAKktLLobMFNiQc+2mk1Y1tcI276GrBraGatebZnaqQW2Q0xxEUiM&#10;a12Dwc2qM6hZLca0qYdFB2UvWjCzTU0Cp/XkodNkEq4dlQTP4rMamKQSXJK9KC1JZPt1DQz5EZfE&#10;x0vlcO8kGWo04b+9LaoLVlMP5aNBP6nBThLa52jdteW9D2rchjZ+Q63PkJVJ9kuphB7I5wocCq+c&#10;IP/8ceIP7+RdyD1tPoCaEZgtSZ+XkqYlfr4kvkp6BRa1nkX5mhblZUFuttZ9rB6ryFe9WmaDiew7&#10;gPg7V0mVe11tO5+qxQvuBERz2vMFRzY/ZY9zFLscwuQ+ucVG62D2rH4uNvUW2WJJPj66wceomxSJ&#10;5Sm8f4r8K4fJOb6Z+M22XLVazJYZh1ljeUmgcEqAcBTHMUdwGu0r6m4Xo8RKD63xG0Nq/8aculW1&#10;Gv9+KwOCdQ0Jb6nPKx1DUtuaktG9LwndevGwtSG3BQa3mrSSEIA01uVG3RbcaNhCANGc6wKLq/Va&#10;SDTncn0dLgkglKo4L8dnGjcjsJmEfktOd2zDKRN9Tggojkml4tutJQe6NMHbuAEVctUwVDXjLT2F&#10;xJePiQ67x/vYaLJUO8Jb8Xevwsl+cZfcJ1fJjRIgRJ0XMJwjN6K8zBYolIfYB1EJ2aEny4GghVgI&#10;AUP63aOiFnxJuX3oOxxENVw7oK3281kk/zfXDXxt148vFVuQ26QTTzetJebSCTI3b+Jrx0GUVWlC&#10;Qf9xpG3bQfquPRTOX8YX4358Wr6WFIulhHYbw+teE3kuyuP8urVc2rqVi1s2CAjWcmSFLSfXr+W4&#10;2AcFhoPLbTm2Zg0HHO3wsrNh86ypbLNaoK3R4D5zCk7jR7LV2prlY8xxnT4Z+xGDWS6KwXqw1MKD&#10;ejPRuC0OY0ZKDdyREW2aYVKnGsY1fmeqSO4Hpw/z+MYZnl49zctTXiQc2UzGqd0UKPVwQ9TCLQGD&#10;qIYC1Uh5ZqcAzp3MvfYChiXkPL9BXkxwORzUaD01cOftI7RBO1KrFaiRfHL+n+gblEaIEjm4hKz9&#10;NqRLvN86l4SNs0jcMoekzfM4Pn+0JH8Hlpv3wHXiIFwnDWHlyN7YDezCymHdWdLbgHldWzK5bRPG&#10;GTYVgHRgzaieLO3bnunGOkw0aoK5qIQxurUZ1bImlh0aM18Uydperbg8bxAF53bxd/xzPon90QYi&#10;ZSaSn/iK7HB1fwi4Iy6SI/YxU0CYotpZcjL5KEmubEL52hPf1YMGBqUeykMbr6CBQaDwPQoluXPE&#10;sqYHiw04e4ys074US+WVG+hLWvw7stSW8MruZsl9nKUSXwAgUCgUxVuQKWVGBoUfEiiIj6XwzQvy&#10;1fye96+0RXPUa4uVYm7RXtTXMlJevShXCnFKMUiIenh59zGbZkltP/U0TlPP4TTtHM7TzuNqcRn3&#10;uXeI8A7iU+RlPj2+yaeoW5SEqQ2CTopl9CbniAdpnqt47LSI/bN3snrCMZYM3If9UB8cRx7GaeQB&#10;XIduYYtUfLvVUgI6DQnQ0eGBoREPO3Qhwrgzz5u3421tfRIaGZGm15XCPoPIEtvzpG0n7jTT5bYo&#10;iFuNWomSEHUhsLguYLjRSCDRuBU3RDlcb9BcbEdTLtVqwpW6Otrx2ZqNOCv25Gx9sSjNWnC+TWuC&#10;DHU5ZaxHgIkux3voUkFNeFKzH9UimOlxz0h99oAsNVf9ufi5x9fJeXJZrMIlY9r6IQAA4uxJREFU&#10;DQo5UXLBI86JQjhLbqSoBE0tSAgkskUxZIafIluUQobYBwWHzAdyHCxgECCkKCDcPkrKHSmviWK4&#10;vI/kC9sp2SJWYvV6SifO5UulFhRXb0PMssXEXAnkndwInxcsgx+b8e2Hlnyp15F/GnTka1W1cEtz&#10;/jYcRLZeX+aNd8dqzg62223m3KYNAoaNnBFLcUggcGbzBvxdVnBCZKLfaidOi5rYZ7OU/faL2Wk9&#10;l/2OjrhNm8iW+ZaaQnCztMBhtLnYitmsEAA4jB3J0mEDWDq0H1aD+ovE1pPatzMWXdszwag1A5rW&#10;lsftCNzkQoTaTFa8b+RFf6LO+/HkpA+vfQUOAdvJu+BD/lVRCxIFF+X4/B5y/eXG2WrNh/3LyXlx&#10;i3xRCtrUYAUFsQ4FCU+0CVWFUhbL+X+izvDt1W3KXl6ERycpe36Wb5EnKL2zl+KANSTsseWe8wy2&#10;TuqLm9iJvQun4LNIxVSO2U7n0KLJuI3shmW7+gxuWpWutX9ltGEz7Ad1ZUH3NliL5XCZMJCFvY2Y&#10;K7XI4l76zOvSnBntGjGvfQMWd2jEhkFteSXw+XbnIF/lWn8NcOXrtW1iI6TmDFOVxUVyw+UeuS9q&#10;4cZxue4B5KclSpKrsRnlQNCO/wVEkQBCm2MhcNBUQ4HEv+MXyldxKsyWikvNAIx6yJszUtn4HqLo&#10;2CGBQopAIUNsbwYFohry30ryS4VWpBpzo+5SGHGNQtXGExqkTZIqlu9VJBZHbRxcEHaWPKnd848f&#10;5lmPHry9cV7Uh1oQRa2xqKYzvxBASMS+IHDbXdZMu4jDSD+WDj7AsmGHsR1+jA2Tj5Nz7aQohSsC&#10;hlsCiJt8VNbxhh/5gTvJOrCWZLETT1fPY/8MV5b02cSinls1MKwcfpBVw/axdcoe7m/fx5N1qwif&#10;NJawjh0Jb2dEZNduPO7cjRf1jYiu2Ya4Rvq8adaBtHbd+WfYKDL6DSFMvx13Wxpwt1lrglvrc7dF&#10;G24LLO4219VAoRTEjUbNREHoCCSalYNClMS1us24UKsp5yUuiB25pB4LMM43bMa5ps250KoVFTLf&#10;KVWg2gsekCu1VjkI5OKKMsh+LOXD0xRd9aLg5iEBg7rwykooIJwjS7UpRIlqiDxfrhbClZUQuxES&#10;IECQGv/+Ca1hJ+3uEVIVEG6JYrh+QMCwn9RLu0k5u4XCna58WeVK2QoXvlQ14PPPrUmcZMHLyyeI&#10;uXqKYvsVfPu1fD3Ib2rFJ7W4S5WW2tiH0l91Ka1mwL5RjsxYvBf3lXu4vGMH13aKYhB1oYY6n9vk&#10;jt/Klfg5S6xdjbfdYg4vt+Ggiysb50gSiXXYtXSRBoWV40aIF7TE3XKKAGE0C/p2x0kulv3oEVh0&#10;NGJGly7azMsFaoMaYwOGN2vINJFjfuudibx6lpiIYKIf3ufZncs8vnxa4HCcx2eO8vr4btJEVuac&#10;3UPeuX3kBUl5aie5RzbwwWkqyX5ryHl5i1xlG9QszMSnFCU+oyhJyiS5yVV3X9wDvjy/wre3IZS9&#10;vsm398Hw7h7fXovSuLiNl84TiVgzm6ClE3Ae3JEVA4xZL2ph+4yR+CyYiPfskawa2B7rnvosEosx&#10;snVdejSoyjijZozVqyfKoTELRWVssTBnXk8j1k8fg8fUYSwy02dG20ZYi2Kw79iQLQPa8NZtEqVn&#10;11F2bQf421N6yoMvBxZTcF3kc6jcGyFSKYhayLh8mLRrx8hOeqXBQMUnSfpytVBels+fKAeENldC&#10;g4Moh++QUDM1NQugbIFqG0hPpUhsQ1FamiiBRAqfRlD4SKxX1B0KRcoXPr4tyS9yXrXrCBCKQ0Rd&#10;yT1YLN+pWBt7cZGSyCvlkFDPiXLNPOhO6r1L5TunCQyUjUiJfSYK4jlpApmTm2+xxSaYTYtDtEFK&#10;m20esHFpKLe2iVp4cIbP8nmflJWQv1ty75QowkPkHd1E+u5VxLsv5vKcKbgNX4VVjw3YimJYOfww&#10;juYHcB7qxZ55B4i6dI33j9Suag94H3qb+ABfXq1eyVOzgTyuqcfzOnq8aCKAaGFMgkEnSgYO4+8R&#10;Y4kx6UlYh648aNuB0PadCNXvQIiyIAKL2wIHBY1bAoZ7LQ0FCmIxJG42bCnAEGUhiuKqlFeV/ZDy&#10;Um0dLgscVMPmFVEZFfKeKhiIJ3xcrgpUkufd96Pk7Eb+9lpE2fqJfHMbx6fja+R5qQkiVCOjKAaJ&#10;HPV6Vf7bxqBUQ2ig1ByqjeGsphjSBRCpquFR2QkBRLpqX7iwk7QrewQQXuT4il1wdoE1GyjrMIh/&#10;KjYjv5s5r0758fbKaT6NtQABgTa24VcDvqo9KGq052tNKesYy3FbcnUHstN+H/vcdnLeYy1Xd+/i&#10;qKMDFzZ7SOkogLAnQCyG7/Jl+Nguxdd1NetnjJdyjUBgusjEyawYPRxPWzvshptrCsFm2CCtIXJ2&#10;z85M79JeaoihjDVswXRTkdudjbAe2I8hTRuIqjDn/llRN9HPSU14ry3MmSw1l1q49d2zSF5FhBAd&#10;fpd3t86T6L+d9MPryfBZQ7qnIx/WzueNiQl//9WC0o69KV26jK8bN/DZazd/+/vy6doZPj28Tcmr&#10;h/z9VNRC1HHK3tyjLCGYsqQIyj6E8y0xhC+RART6yU241Qo1gcuhZ2usu+uJZWjH6uGmrB7ciZVi&#10;I9QkK9UdadWrI6Nb16NjjV/oXOs3eou3HdG8JovFYlj3MMRC7ITzqD6sGt5Hm3Zt1aUlK8x02dmv&#10;FeEWHSnaOZevgW58lXvkm89Cvu5YwBd/Z21/zWxJtuy7UilcEyionbbUArgi47XBW5pi+D7r8rtq&#10;+E9jpAYFBY9yMJSo9RmUavgeaj3IIgl1XoGi+P07ih6HCgiCKXoWQuFDte/GdVEKt+RYEjRS7Rou&#10;ABAQFEviqhmUxVHXKXkicl9F1A1KIlSv0SmKpMJS1i4zaC+podc0KChApLx6xsvgKFwnBLBu+ll2&#10;OESw2/kp+92jOej+kuwrJwQG50QpXJPrJGB4cJ6ia37kCvQz9q3m/aalPHGwYO8oS+Z3dhRFth2H&#10;oQKFEUfkuhzGddh+9i8+ysub90l6FkGC2p/leaS2nFvCtes8HTiZyBpteFy/DU8EDC9btie+bVeK&#10;BphTZj6exIHmRPbuTWTP3kR160VYp66iOEwIMTLmvm5bbggcglsbCiBETUjcaabH7aatuSNxr5U+&#10;N+o155YoiOuiJK4KFG41baXB5EZTZSXCRVKFnBTa+/DpxBq+7p7PN4/JsHYsZesECuvG823NSD4d&#10;XikAEMXw+IpYjCtki63IVEpBQsEiK+IMmfIjqR6JcisRKOUJ0u8d09oYlJ1Iv+5N+k3VrbSXhJPr&#10;eLrXhtA1lhQsXw6iGL7OsObvX1pLohiSJRYid/Vavjbpqi0rX/qnIWW1BAQNOlPauAtfdeS8lKUN&#10;O0vZmcQhMzm9YQtXd24jUGzDafe1HBfrcNTJnsAN68VWqAZIJw6ssGO7tRX7l9vhPn0SbhYT2Th/&#10;Du6zprN4cH+WjxnKmukzWDVplDzuja35IGyGD2GmaSdmduuIy+w5zDLtwOT2bTQVsbBfX9bPWoiv&#10;+1auHQ0g4vZdYh49IvndO3LEoql1KdSsUzWnRE1vfX8piKip43hu0o2U9qZ8NhlA6RgLSucv4ZvT&#10;Wti4nW/bdlO2fTelW3fK77+Z0o1ita4f5FvsVXh7n7LEB5AcKXAIE+UQIvbimsjr5SSsGsXxOeZs&#10;Gt+PZb0MWTWkC/ZSWrZtyMyOLXBQm6MM6MxsEz161fsVszq/YyZ2onedXxnRqCpjW/zFwPpiL1rV&#10;YpZxM5aaGWFrZsjqgZ3YOqg9N6d2JdNhEB9dx/DPVgvKDtvw7dpWyvwcKT24iJKrO8i6dZys68cE&#10;/AdIEZ+dcv2oNkbmf+yDsg1qunW5YviPelCKQYFD9UgoCKiZmd+hUL7+pWqQzEXNRC3JzeKjgLdE&#10;wFD86D4lMY8pehFF3hOxYlLzqnELChZqf8+i6DCKXz6kMDqCYjn38XkIn+T8x6d3+Sjy/2PEVT6G&#10;XaBErE/h1YMUBO0i++x+uW8vkfokjIeBt3GfeR6ncf5yX1xkq+0Ddq6M4sJ6eZ+A8JPkhFIKH8Mu&#10;U3z/DIUXD5JzZCNpO1YQJxbi1MTRzDOYJL+/E8sGeuEoFsRptB+rxxxltaiG/Tb+xNwRMDxVmzpH&#10;CCDK93ON3riL0HpGRNTRJbKxPhHN2vK8dQcSjbvxaehIyoaNI3nMRF6MH8/TwYN51G8gkX36EmFm&#10;xkPT7kSIFQnvbEqwQCLE0JhgPQWINlqj5i0BxJ0W+twUEKhejluiHm4KLG40ESXRsLkoiBZU+Oy3&#10;mq+75lC2YaKAYBzfBAgaDEQlFDjKF5Djf9aOpsTHjtzQ05qHVJYiW2ic9eiSKIwLYiPEQoQHaj0S&#10;GaEBZIb4S83hJzbiGBl3BAi3BQZSJl/cxWNve66vm4XfotF4jOvF2uG9SbRZRpm9sygHN0q7mvNV&#10;LMKX3/UEBm2049JqAoU67SltJCBo1o2yVj0o1TOjtHVPvrXsztcWJhR27M/DFU6iEjZwdr0bpwQM&#10;fq5OnFznwmGBgb9A4dBKB3xWrmCTWp3p+5Tq7YsX4TxhFC5TxmI3aqjWxmA/cqA2qGnpkP4sE6Vg&#10;PbCXqIZ2GhzGttMV9TCIGZ2MJMGM6dREh5q/1KRxtfq0/rM+Jg1aM7nPMPav38jdixe4fO4SYSFh&#10;vH+XQF5WJo/27udC/dZE/dGMgt9aivJpq/0Ppcb9KOs+lLK+oykbLL//8CmUjbOkbPJsyqyXUXra&#10;h29xN/im7ENCKCRF8k0UQ1nifQHGRfL8VhJrKypH7ILvUgs854wSS9GFWWID5ggUFvU0xL5fR5b0&#10;NMBGlMRE3VpMa1OXoU2q0ksUw6hmNQQOvzO6ZQ3GtKzOuGZVsTHRxbGbLlv7tcVvbA+iFw0gZ+VQ&#10;Pq4dyT8+Cyg7507Z8RUCsVmUnnSgOMBNmzmaLiohVUHhvA/JNwO1Lkc1pfxfO1GuGkQViELQgJCf&#10;Jcme8R8AqDUfVZSrB3mtwEJB41+boUV2JiVvxKIIIIpevST/xRNyI++Td0/Nm1CjJAUML8Ipjo6S&#10;56IoeP5QwHGfgsf3KHkWLHAIpljgUPzoJh+lxi8OF4sReo6P9wMpvnmEgvN7yRbb9/7kES65BeJt&#10;FYDLWF8cJ55mw9yrxBw6yuf7AXyU930KF0UScp7CG8fJO7mbjL0uvHW34sGCSaztMYHp7exZ3HcX&#10;K8xVT8RxnAUySjG4mB/koE0AMbfu8eG5QEHUQpKohvi7N4kYOpWQ6i142ECPCJ22RIpaeCE2IrVb&#10;b76MGMcXgUL63l28O+JD3Dpnohcv4fn06TwbNYpHgxQoBhCl1ESv3jyUSiisiwkP2htzt01b7oha&#10;UJBQquGeKIT7rcV66LTW4FAeohhKt0+n0Hkk2Y6jKHEZxTf3MZSuG02xyxhS7YZT5DyG3JXm5O5Y&#10;JBbjhABB7ESUAOHRZTm+UG4tlJUIP0WWgoIa6RjsT9ZdXzLvyg1y3YvnR1Zz2W02R5eOY+9sc7bM&#10;MGe/3TyueG4k8sJJcvbv4+uyVXyzX03ZYgdK+4zVlEJpDSNKa0qISihr3k2DQZlRX74ZD6Cso4RK&#10;pra9+Nq6GyXG/Xlia8+5jW6cWe9OwFpXTS34i1046rRcG/m4T2zEelEJakCThygEtS7D+tliJSwm&#10;4zh2OGtnTpGkH8LaaZNEJQzGdsRgrPqZMbtHV+aambKwjxmTOxkwo3Mn5nbvjGW3zrSoUZtffqxG&#10;td/rUbdqfer9WZtm1WszuVcvVlpMoq386F0792DalJmstF/JhK49GPpLVayq1+XewEFCe7mQJkOJ&#10;7jKIOP2evGlpQpr8P4VtevK3fm++SZR1HUiZmy3fXp6Bd3dFJYRB4kOxEQ+0tgbVzlAacpC0bTPY&#10;0K0ReyyGcGTheJZ0bMK4Br8LHHRYoc2hMGX71IHYmbWRc/Ww69GGCS1rM6ievMa4BbPFQszp3Jxp&#10;apGWZn9ia9wIj/5t2W/ekcCxXclyHMrf68dRum0qZV5zKfWcSdkOUQ4bLfgSsILswC2kXxClcHYf&#10;yWc8+XDBh1RJUNU9qK3LIFBQ3ZHarEmV5GpR3IwEilU7SkqcqITvykADQPlrtQVe1DkNDGIv5Fh7&#10;jQCjOEc+NytLSlEX795QpNobnoZR8DScgpdPyH/1nMJ3sRS8iyMv/jX5cpwfJ+diH1P8RMARIfYi&#10;XOyHJHaxWIviqGtiLy5Jsp+XRA+kRBRB8eX95AftIWH/boLd9nDMyov98w+QFuTFp5AgUQoXNQtR&#10;fEtU9zlvsg6sJ3GzLU/tpuNrPoY57ZewqM8usRAClVFKKfgLYEQ1DDuEywhffG0DeHX7Ph/ESnx4&#10;+Ujb9j7W+zD36hoRUrs1YQ31CW9mSIReR2LbmVIwaBhlA0ZQvHARqcG3SIpRC7A81oZxx587xWvv&#10;PcSuXS2gsOb5xPE8GTKMyL79xHL0JbynGQ+6difEWEGikwaKUCMpDTpwTyzHnZaG3G7WhuuNWlHh&#10;H29J+FUjebV4GPHLhpHjNJJU+yHkO43g/aJ+JNkMJsdhKNkbZ2tDe7O1HgpRDVKWtzEESZwRQJwh&#10;O+wkmfePknXvsHzJ7VzfZMVB65HsmTUEL+uJHHO14fahPTy+GsSbiHskCcmTxcflXrtAqZppuXSl&#10;+GxHymxWUTp7CaXjpSYaPo3SoZP4OmIKpWPlRpw4h9LJclNOncdXVZtOnC2vs+Tj9IU8Wr1aWxVa&#10;gcF/9UqOCRD8nJ0IENVwcKU9e9XU6jlqx+f5HJTn1lpM0SZJuUybzOrJE8Q+jMVmaF+tnWHtjGly&#10;PIAFZibM7NqBJYP7MbVje+b07SkWwpD5vboxqq0+9f+oyi8/VOOPn2oIGBpQV8DQpGptRpuYsm3J&#10;PHoaGfFj5Z+oUvFHfqj8Mz9U+ZFff/iZfoatCHCzYb/rarYsccDT2ha3/sOwa9MOV8MubDLszGHT&#10;/vgbduW+SU8+7nDi2/Mgyt7eE5UgYFBweH8fEu7B61vw/Bxl9zwJXdgT9156uA3uhKOZHtOaV2eO&#10;fgNW9jVi7bDOeM8eztIerZnXoQnrhnRmln4dBtf9nbmiKqxNWjFRry4T5T0zmv7OcqN67B1ixMFh&#10;7Tg7XI9/1o+hbJdck82TKds5jbIDYjt9FlO2ewElR1eScnIHH05s19pS4sWvp4RfJS/9gyRxTvli&#10;NWIbilRy52Vpi9AUf4j+PuoxrHz6tcChOOU1RakSaWph3LdSvqU4LV4bTq2NlsxIolgNiMp8L5Eo&#10;YEiiJOsDH9/HyOfI5yXEUpT0hsIP7yhIe0+her32nmR5b4ocJ1P8+hV5offJvuJP3iU/8m+coCj4&#10;jNZjURR5VWuc/PjwcnnSh5zi490TlFw7RNHZ3aQd3ETsJhcKBBiq4fFT6CVK7gVReOkQOcc2kbxt&#10;BbErZnB5yggWtpsuFcgG7AUCK0f44TTqBKtH++M87CAuI4/hNuYYR2z9eXUvjA8vHpP8UhL8yUMe&#10;DpnO3WoteFCvDQ+aGBLaqgNRbTuT1rMPXwaIWus2mOwd27W5HBpMlNJ4+VSO5f0qHoWRcOe6XIMA&#10;3u7bw0upCJ9NmcTjoUMkhhIhFVJEn3487GFGhGkPwjuZENK+I/f022txRyBR4dMxRz65jubd0mGk&#10;OgwnSVRCwuJBZAkcClcO5qPLaL6Kxfi814r8O0c0KKhuyuyHylaoHopzAoRAch6Idbh9kFBPOw5Y&#10;DWfz1L7st55EoJsDt3338uzWBeIfyw8Q85TUuJjyYadvY0h/E02WAKLU0YWvi5dTtmi5wGElZXZO&#10;lNpLqPUh7SRsBBjL5LGEUhfa40UOIrNFYVjZUyiP77u7cWnbFgLEQhxdsYwzmzfj77xCW+R109xZ&#10;7Fg4jyMuLmyaY8EGyxk4jhnGupkzxDtOYbkcLx3Six1iaxYM6KnZhWXDBmI9wIyFfbtjadqRMXrN&#10;GW/UhtndOzK5Y1v6ttKhxm9/SOL/xm8//UX132pTr2pdmlSvw6whgzm61hFny8kMMe2KcevmGOo0&#10;oUvLJkw0MWT9pEGcXbOUPU7OrHdwxMN2BbOHDGWQfhsmdu/JiPbtmdKzF1M6GYvCmkiqyNTS6Mt8&#10;iw8RlfBQFMMDyuIFDKIgyl5f51v0Rb49CuDvk07EiNw/PKE7m8f2ZKFhXVy6NmXLQCNOLprI8YUj&#10;cO6li4MaJdlTl6UGNRkvtmG2UQMcujZjapPfmdn0R9wNfmOfSW0uj2zDiQFNeT3flNJdMyjbb0XZ&#10;vjl82zeXrx6jKV07Th7PJu/ACt7tdiJ6qySGvycp4pXVjFw1a1QbuKSgkJ9NYXo8hYnPKYmPokQN&#10;g44vnytRPrkqko8Sajm2ArVWw/tH2nTtovfPUIu/lCQ+oUR13X74fqzmXYjaKPkgIeXHxBcUJ8do&#10;s23VrFvtODlWQqAhEPqYJOffRPHJcweZzi68PuxF0iFROYc2kXPWWwDhR6Ga5xJ+mZKHoh5Ug6Jq&#10;gwi9oC308vGWHx+v7Kfg1EZKbh3Uzn1SQJH35QoU03Y78sZ1LiGW5ti1H830DitZOmAvDuZHcfwO&#10;BufhR1k96hhrJwTiMuQA3gt8eXErWMsLtYFt7H5fbv6lx/2arQhpqEew2IgQPWPeGnfln/4jRTX3&#10;pHiSJSkP7oi6eCRAeKxZkPfPIgUsAgkBjHZOHavPfPaI+NC7JFw9T/xxX+I2uPFi1gyxHCN5Omw4&#10;jwcN5bHYjgi518K7dSe0c1eBRGcqlARt5G+3SbxdNIgMuwFiHYbL4wla28LX7TP55L+agts+5IUH&#10;kh0usl/B4NEFbRxDTrAfOaIOXp704JjdRNaNMtUWDT3r4UiI/35i714lQeRd8qtoUrXNMGLIUDB4&#10;90orM97EkvlaLSUVI2rkGv+sWk2pJLsGBolvywQI6njxCkl+W8rm2fN1vh2lajerBbZSyrG1PaVy&#10;Lt3ajjtbtnDS2ZmjyxdzfvsOUQ4bOObswMaZs9i6YBaHnVexfcEcNs4Yx/KRYmdWr8FOTZIaNxz3&#10;2bNYOXEMdiMHscnakgV9zZjbt5uAoY/Yid5MbquH3TBzlo02Z5KhmoPQSWr9NvxU+UcqVfyJnyv9&#10;SlUBQ6MaDWmv0wrXebM4tdlNVMpCXCzGscpiLFaDuoktaS+1hxmHbaZzbYsTW5fYsHm5MxsW2zN3&#10;6DAG6rZgnFyccV26MtyonagSPY6vW87r6+LVH4hiiLur2QjeP9AaIr+9ucW3mCuUvThH6dNAvj3Y&#10;zz8nnXnsYoFr/3Y4G9Xi7GBdrk/rTeDcoeweacKiNrWxb9+A7T2asb+3Dss7NWaufg0smv7B3Oa/&#10;cMSsHrHTDIga35rgUc14PFmPL2Ihvu1fSNnBpXzbOV2UwxTKDluD22S+bBvP04VjOGtqzNXhI3lz&#10;5Qpq8Ve1yExxUS5FWQKH+/f5eEEtnnJRfH+INtW6OEkAkPSEIrWoS6IAIFFAkKCmZYdpE620hVw0&#10;OKj1HAQEAokS9ViA8FFer0LB4aP2fjU5q/z58tcomDyV5+V1AhMVqvv3Y/g1iiZN4blI7BcnjxNz&#10;/RLR+zcTv9WBjCObyD3nRd6tYxSqFZ9CREEoQIRfoFgNXAo5J/bCn+I7fhTfPy5gOEvxDX+xEF5k&#10;7l9D/HprohaPZ3vv4UzVW4B1zw04iFpYNfoETqMDcR55HKcRR1k76SxrRh/DdeBetk/yJOrcbZJj&#10;n5IYEc7tpibc+qMZ92vpEtLIgLvN2/GsdQc+j5hIab8xohaGkhHoT7JYDqUWktWGNNHlakE9TpLz&#10;SQIEDQ7y3AexVEpF/H9kvXVcFen7/+/2uuGqa6y6dnd3tyIGBgaoYGCAooCIKIIgqISgWISIgIBK&#10;SoOUtChhK3atreuGxTmv3+u6D+778338/rgeM2dmzqBz5nrer9d133OPWBQFEObj3dJ83E6NRZWv&#10;Jy6tXoay6dNRps+YMhXnJkzC2fHjUOtt6iFSfwY+uRpCu4tyfd8qvDuxHW9ygvHqXAKelpzCs/wI&#10;vCIQXp+nfciPxNOsQNxPOYSkHSvguXAM3BdNZhLaovjkEVwrzCIIyvHwOlUBAfDHrWt4cucGnlDi&#10;PaXHU+/Yu00wCBxUXCEo5N18PI4q4k1SPN4xoavXb8InSwLBciO0VAQCBq0F1QQB8G7ZGjyZsZAy&#10;aCyOtuuGZXUbwLpTJyTtcqNC2IhoNyqHfb7YZ26GnSbG2L/GHCFO2+Czagm8V5rgAFtp2xlTYDdD&#10;D56rl2LL/HmwnTUVO8yWwGHeDGycPQdLqQqspulh8aAemN+zI9brTYBhr44w6d8Ha/X1YDKwN/q2&#10;aIqvv/pKWYSfav+KRr80R9vG7TB9yAiEbt+KhL27ELzVBodtLeBvY4ZD601x1HY5Tm5dizhna8Rv&#10;s4HbkuXw3uQE13UbYD5zFsHQAZO7dcecwYMxtWd3zOzZGcURgbiSfBJ3Mk7i3wtZBEOR6rJUYKii&#10;jbhGxXAlBdqLvIET9qDMywbhFoZwpzIonNcNz2gFbzsvRb71XHhP6oKNPRpi++CWiNTvgrvmg3B6&#10;VhccGtYEuwc1RPaMTnhlOxaf3A1pHWbir03j8M55OjT7lkEbsg6aYAJaCo8naP1oI7SeRnjrYwq/&#10;b+oh4YvfcPOLNrj8VUvk9ByD807uuBl4DC9660HTbhA0gydBM34mtDNoRYxN8VG6Z51d8G6vF94f&#10;DcC/CZF4W5iCtzIL1M3ztAZnqSqoLG4ymNj/yqQvBIlSDPcuKJUg8U4Uw31C4J5sFzUh6zxeqYoK&#10;AofnUpDgcWF+eNR7EJL5e0bZrcQptw3IDXRHga8jLrnLq/0d8SzMEy8TAtgghuNt7kk1yYsUF9/K&#10;g3FZ/Hw6Uu17nXwYf8YcwrMjrrjvbokKGyOEzpiOhR2XYkk/B1iP9cWGyYGw1z+KLdNC4UhAbF+c&#10;TLVwEvZj9mJt93Ww7mKGVO9Q3GWLXzDVFGnft0Bmww7IoY3IadUNee164sXwadDaOUGzYDlebt+J&#10;+7Tf9+WxcAJAlg+u6AAgauF+ZSktutgSmWOVoKAal333LnD/pQodMLj/7mVZZ/AcUp8Q9XTJ1gqV&#10;zIVzVBK1XudF4H3gOvwV445XuUfxXHocaBOeFUXiRUkUXqrawQncS/PHtejdyPG1RbDVPHgsnoKI&#10;betREH4YV6UIwj8oSkBesinzNDy7U4Xntxm3bvDzdTy7zeS/dRnPCIKnVAtPbxEI/Ky+Qyg8EzBQ&#10;OTy5fgGPGU/OF+FlUhz+DA7GXwcP4O3hw3hJz/SESuBCt+E4yZtwT6MWiFw8H0FLjZFGHxXl4ohg&#10;uw2IcHFSMzP5Mun9bW0RZG+Dg+vlFfDW8Fq5AluY/DJL0waCwd5oLuzmGMBtmSkc5s/ExplTsGLU&#10;IGxZYIhFA3pgydD+WD5ysLITiwf1wbopkxQUTLi9Q8NGBEJdfP9dHfz8XX00a9gKg+jRvPi3MoMO&#10;IHW/J0662CPcaQNOOFnhuJM1l+sQ42KDhB12iFi1EK4LFlIxbMYOq42wNJyHSZ07Ylz7dpjRpy8m&#10;d+mEtXqjcTEpEpeSjqPyVDie5Ceg+ibtxK0cZSNwk6C4kUHlkI5P508gz2EZYtYtQIDBQOTM7Y5/&#10;HSbh392meLV7NfKXjcH+Ea1wVL8X9o1ug6z5XWkPFqJ691z85TQFfzro4aM7lUGgObQRdrogDBDM&#10;OEolF04VF0kLF7IeH/aZ4YOdPj7sX4pTbVsi6ssmKPuqDZ582QGvv+iAR7Xa4XytFrhZqyXefyHT&#10;8bWAVgXXv2kH7U/doWnQF9pWw6DpNg6aIVOgnWQIjd58gmMRNGZr8YGw/ECgv/PZjXfBgXgff5ye&#10;PwX/nqP6qCyg8mBcLcLf1wiQm1QKohwICbEXfxEUaikK4hrVSRm/ExyAv4dOREX73gg1nILQDUsQ&#10;42yJbD83nDnsgZLg3TjvTTuw2w4P/J3wPHw3XkQfIACC8CY1BG/SwriUkasypH0fXp7wwfMgVzyg&#10;2rhoZ4oEIwOs77sIJr03wXLcXmymQrA3OKaWDjPD4TQvmnA4jg2jfLGyozlMmhpieYs5SPQ6jHLn&#10;nUj8qS0yfmyDnEadkNOsG9VDd1xt3w/vx8+CdoQB/lq6Cg8l8QUIogb+UwtMfNoKZS0IAqUQmPgC&#10;DgWC/3O8jJG4K+pBjhEwyGcCRG2X48/m4WZ0BGq9KI7GC4JABjapQmJhJF4Wn8Cr4pO4m3oQ5SEu&#10;yN23CVH0ToHrjHDMYQ1yQ/1wJSeN0uScmlX2iXoHnrxp9wae35Fp3HQweEl/8zYtDa8okZ7J226o&#10;HhQkCIGnN6/ze/JdeUsOlYPYClmK0pAHWGQOfO4T1fG4Zj78ZxkZ+HucIR7xRsts3Q8l3rvxiMff&#10;v3IB+cdCcdhqHY7KTE1WlthrvgJBW5zgt2EtAjfaYPfKZdi9eoUaw7Bj6ULYGkyD08L5hMIMttoy&#10;EYs+HBbMhOtyU1jqjcHC/j1UgXHpsIFYMXoIISHdlYOwhEuLcaOg37k9mtX7FT98Xwc//lAPTeu3&#10;wJAeA7B2xgycJhQyjxxE2iEf2ioHAkHAYIOTjlaIdt6AOLeNSNpph0PTqLaWrsQum01wXW8LG6NF&#10;mNK1C0Y0b0bl0BFj27XB4c3rcTExHBdOHUNlYgTupkfh0/U84LaoBUJBui+rMqG9nqFmN7rmvgLn&#10;rWYiZ05H/LFhNLSHzfExyAovPZfghvVEXF45HBVmIxCv3waVa4ZDc2wDtDGO0B4XEFCdnXCAJtYJ&#10;2lOuDDeubwNkWyShEOVIpeCAv3eZ4OXSwXjnNBOXNxnAR96eVLcRQn5qiuQfmyP/hxY4X7sFLn7T&#10;BncYz79ug7+oJD7Ukgl+WxASzdWM3zLJ738vMP6RoKjfB9W/MH7tj+rmBEaHsdB0nwBN/6nQjJxF&#10;tTEX1VOMoZlpimpTC3yyssUHl+346LsX78OC8G88FVVWEt4VZuLf/Az8kxSDf4/44Z3DFnycNh//&#10;NuiBB9+2Q3K7vvBbbIBQqrcTWy0Qt309cvx3oiB0D/ICdyF/z1ac9diAyx62uL+fCiJ4B55H7MXL&#10;k/vwKsoXL2UKv+CdeHpoK6FghSublyLdZBa2jzDGkt7WMB+9G5tmRcBhFpXB9HAuj8Nxzkk4GIRh&#10;4wQ/bDYIwdZxXljfawO2Dt+CdHtfpHcchuTvWiLjl3bIadwJ2c26Iq9ldzztPYZKawo+9puER2kJ&#10;TGhRB0zqCwQBE1q35GeV7AIHSXgJAQG3CSwuV3JdIFGjGggBOfYB13Xw0MFBBwsdNGq9kFqBFA8L&#10;I/CS8TDdH+eOOCHVYw2ity1DqN1SHHdej+wjvriYkYg7bMkfXpMWXxKdySrK4P5tPL93E8/vVuHZ&#10;3Zt4IUFl8E/cSWh37sI7v0C8Ki8jOHTHPxUVwUR/KipBQsGBn2klnsjLOWWsOkGhe0HGNX7m9rJS&#10;/LvVDe86DseN1v1R6bmb/8kyVcisoP046eyEIJu1CLKzoYVYhQB7O1qHZQjatBF7+Nmb4SlPTy5Z&#10;qN4dYT9rCnatXoVNs6dg8zwDbKPycDYxwgYDPdgQEgIC8wlj1dJkUD+YjRkO4/69sJpqYunggdDv&#10;0Ru//doKjRq0QceW3TBl8AjYLjfDVsNpyA4+hCzCIe3AbsTt2kolY4tYFYQC1cIpV1sk7rLD7lGD&#10;sdvaDjssbeG81gr2Jsswd9AgjGjWRMFhRIvfEWi/HhcSBAzhKI0JRfnxI3h3WZQCwaCKjwTDjUxo&#10;xE5UREFz5hA+Jnjgz8NrUR3vio/xbnjhtRyvfMxQHWRJUFji371L8Xq3MT5QEWjSvaHN8AUyfKBN&#10;Z6TuhibVWxdJHqgmHBQQoihlY1zwkuApHNsbRXo9UbhqEjYN6oT5HRpjxu8/Q7/hd5jfuDZWN/0J&#10;Nk1+xqb6dbD1x3rY8X09+H7TECd/bonr/cbg1bDJeNt9JP78vTde1W6Nd9+1073H9GsZ+i5vQe8K&#10;Te3uqP6pFzR1ekPzi4xw7YfqhgOgaUxL0mwoNK1HQNOJSdN7MrTDDKCZNA+aCfThUxdCM3c5NNMX&#10;QyMP4DXvh491uuCfbzooNVP+bRcEd+sPH5NpCFpvgmP2KxFuvwIJOzcgy28HMny3ItXHAcmeGxFh&#10;Y4rDi4yQuGY5qvj58UEnPPXbjif+Lni63wEPdlvjKhVauglt27jFWDFgA+8PT2yaQyjMjdEphqmE&#10;wIwwOEw7ik16gdgy+wR2LkuDu8FR7ND3x37Dw4jptwCnardBCuN0vXbIatoZWS264WLrPviXUKju&#10;MwFvXHbobANB8KCypjdCQUDAUKq6LFXNQfYzlI1gw33v8zqTXeoROnXBJc91T9SGLGv2K5gIGHje&#10;Wi9pGZ7nsTUKc8Up52U4tsEIx7eYIWqHDW/uPShPj8XN8wV4dJXynkn6jK38sxploAAgMz/d5/pn&#10;MFARPOf2lwTA3/Gx0Dq7QuPlRSl4FK/KzhEgt9UsUc9oM8RyqCAYnsgrsgiEp9cu4Q8qhsfSc0E1&#10;IO/mE1XwN7//af0mPBmuhyubHHC3rETVMa7l5SDZywNHN1oj0HotfFetVNPFH1i3Hp7Lpb6wVk0d&#10;v3fNKkJhETxXrcBW43nYtcIUWxeQ8ty2cfY0eFqsgMO82Vg/bRKWDB+E1WOGwnRQb9VVuXT4ACwf&#10;PVgpB4vxhMXAPhjWvht+o+Qb3HMIHFauwqEtBJDjVmyYOgHZQftx+vA+gsELCe6OiN1ug5htNojb&#10;Zo0YJ0vEOVsh3mk9vEePgceGzXAxt8LWlWuwdfkqLJ0wEWNat8TwZr9hVMtm2Ge1ChVxYYwQpB8+&#10;gFO7d+HPigyAUFCDnagaRC3I6EepMWgrY6Epj4b2/HFoy2PwKTeAUDDF37uZMEG0CAlM9DQmffYB&#10;aPIOQ5N/BNozgQCP02b7QZu1H9rMgwTGHmiTvaCJ2w5NNKEQ745/Am1QMmUoDv7WFHHGM5HluhG2&#10;PdspMBi0rI/pTX6AwW/fw7Apo9n3XP8W4+t+g0E/fIH+336JMXV+wNZJ43Dezxd3QwMRNWcm3Js2&#10;gP/vTRDSpBmiGjXHacK2tF4rXK/fDk8bdMW/9Wh3fiQwakt0xaefqSzq9kY11YWmIWHRqD80TQiM&#10;5oNR3XQgNL8NRHWDftD80A3ar9pRlbTAuy94ri874m69Lshu1Qte4wbDfaEeDqycg4A18xG6cRnC&#10;Ni7h77Sev5ct4ndYs6FZjx0m06kc9TC51Rg4TTRG3Oq1uLxtA+662+COmyUq7UwQY2QM5zHmWD3E&#10;EeZjaR/mRGLr/FhsJhC2TD0C+ynBunVCwmlBHHauzsXORcmq8Oiq5489k3xxvMloJH7THBl12uJ0&#10;/fbIatYFZ1p0x0PCUzNsOt5PnodHhblMeAKAEHgoS8JBPt+XEFB8DlEQqs4g22X5GQwCkhrVIFHT&#10;eyGNq2yT42VwldQflGKIdVkO32WTcGjlTJyg38oK8kZlRjxulxerh0mkeCjJq5L9LgHAhP8MAQmZ&#10;MPaFvGlKVAMBIce9YPLL+svCPLyX3gRKPs1uL/rZ/fgrKRUvRC3I5C81cHhCBSHQUeqhxkqouH4F&#10;D6kWXsfF49ORMPw1xgDXTVfibnE+oXAJDwiR1H2ehIINgjZYYQ+hcNDSAr6rzeC1xBjBTs6U6ouw&#10;39Ice2gjPMyWYZvxfOyxsqBCWIiNs6bBefECNUHLZkMDWojRBIM+LcRgLB82AMZ9u6qnKK1m6WMN&#10;7YXFpPFYRIuxbOwo9G7THYumz0HILlelEJIPecPX0UnVL0777UFW4B6k7dtJdWBH+0AL4bgesYRB&#10;jDPhwM+RFovhM3kavDY6wNHMHFuWrYIDwWAxczb0u3UhFJpiQrsWVDzrUR51BOdOBiDK2x0Bdpvx&#10;ojSVYDgD3Mj+DwwQMFxKAC6dAggIXIiH9gJBQUBoMvehWhI9fS+qBQAFhEHhUWiLQrkMIRy4fiaI&#10;cAiENscf2tOEQxqVQ8JOaAkFLZXHp+Nb8XzTTCQP7Qffzp1Q4OmEG7HBCOjdFXYtG2Jpp6YwbtsA&#10;81r8jLnNasOwyXeY1eR7TG3wNcbW/RKDa3+Bft9+gWF1f8L6iWNQGh+JFb3bwbRtPSzr0ACm7RrA&#10;iHCZ//uvWNCkLhY3/Bm2jeohtl0nXFm2DE+2OeD5qlV4MWcurtVvhUf12uOf+l2oJrpAW7uzeo6m&#10;uk4PVP/cowYKHSAzjn9kvKYSuduAnr1nT+wdK3NXDsP2uePguVBmsTKAn/kCBKydz5iHY5uWI8TO&#10;DAFWplSVY2A8cBwGNJiCsb8bYGn/1bAdbQX3aTY4NHs9PKZsgM0YZ6we6QHLSf7YYhyDbUZxsNc/&#10;osYrOBlGw2VRIlxXZGKnxRk1xduuFVlY298NFr0csXnCIeyb7IsTjYci8YfmSK/XFhkNO+I0wVBK&#10;gP3db6JSPa/2+qoXBj+4oOuSVFBgPBR1IElfUYJ7ZUW4z5yVodVqP7c/lKUkvBQemfzSkyFJr6K8&#10;RIHkruxXgGAoOAhcSlHrmN0SZAbsRFnyCdw+l8+ErNQVB28LEHShpgsXZXBPEl8KiqIarvMz15Vi&#10;kPkfdSFAkFe0K1jw+L92eNIrDgRWrIPWlzecpxc+7juE13n5Cgzynn5VsFRvwqmpJ4hauEYocPlH&#10;aQmqwyLx0WIT7vYbhVtZ6bjHf6M8CXc+/jjCNtsheON6KgUzHFy3Fj7LF8JzyRL4Wq7FjoXzcHTL&#10;Juwyk94JI/jzWKknbDGcBdsZE7B77Xq4LjXCVibzhukT4EG7YTqkH1ZRLSwe0Fcpg3X6uvdSrhg1&#10;BIv7dydMpmNOp3awGTkGpwN9ceZYAPKOBSHjsC+8N27A9qXzkXrAg9dUnvJ0Rcz2DTjhuAYnNq9C&#10;lKMlYw1OMoKNZmDX4JHYscYaGxYtw+alK7F5+WpYLViEOYMGYmL71tDv3Bb7163AuWMHUBC0F0e2&#10;u8Cdxz8pSARUr4Q8XXmaaiEdkOcornC7gKGSgLiYqAODPJpdEU0VQVtHSKCUoDgXCc1ZRkkoNMWE&#10;Q1EYUBBMOBymYjhEMOyDNmW3AoJG6gyEwt87jPHSaRHCevdBwIRRuBy2DzfjwxAzfSw86/yCA4N6&#10;YsuYXljUpj7m/f4jZjb+HtMbfoUpv36LyfW/wug6X2Lg91+h1zdfon/tr2HUqQVM2tbHys6NGA2x&#10;pO2vmNu8Dgya/owpjX+AXqNvsICWZG+rZiigAryRn4YbmXG4yQicOQXmX3+PQ8OG4eJcY1xv2hXX&#10;G7RH2c8tcKVuK9xo0hbXf++E8ladcbpLNwT07IittDy2o7rDacZwuDDhXWaPgdt8/uaLpqiXAe9Z&#10;xlgyA75ms9mwzIPXspnYOG0Y74M+mNZ5EeEwA5PaLsXsrlaY39ue94YzTIe5Y/nIfWxMQuG8JBEu&#10;xlQK048qZeBhloWdyzPhub4QHgxZbpsXjZX93GA92hcuc6PhuTQN+6buw8lmw5BMm5XaqD1SG3ZA&#10;/E/8P7Ttj+ohU/FO3wh/nE5XT3o+kt4GJq0UIAUKj5jMkuy65KeKqNn3QFp+AuLu+ULddh7zUIAi&#10;xwkMBCSyFKsh66IylGoQOPA4QqjWLZLm0bUK1ZUok7M8FxAwJOFfMuEFADp1IFAQxUAbULNP1IEu&#10;2PKr+sENbr+jA8h9buf668wMfBw8CdXftYfGbitwNBga373Q7JSnNwPxSgBxTXoz5IWaMtZBZx1k&#10;zj2xL38HsBWj0njdtBuu7tuvZux5ePUiHnD/Kc+dOGKzgYrHBIfWb4CbEX9UCwu40Rf6rFwB75VL&#10;sX2RMdzNFuPQBjs4zjXE5tlT2aob4vDWLdhoMEm9XEYUg9OihVhKlbBWbyStwzA1gGnjrBkwGUI4&#10;TBtPGzGQ1mMOFvRoD5OmDWHZvBliHeyQG+qvirFiH3ZarEaI62bkRASiMDYMxfERjOMoSohEwcmj&#10;SN3vhmgngmGLOYL0x8O2fkPYzJiDZVNnYc0cI9iYLMfGJSuwkIpkSpf2mNatLVWQCYoCPZF1wB0H&#10;Nzvwb1jjcS6T/1Y+oUDFcI1q4UqaAoP2ShJwOUGNadBejNcph0rCQZ7MLI8FzhMO505CIyqiNJxQ&#10;CIOGqkFD1aClpUAu1ULWQaoFH1QneQCndkAbsRnv95vjnb8Nnrivgn/XbgibOwM3ogJxnRYnd9Ma&#10;eP74A44O7o2LkYEIWjUPq7o3w7zmP2FGk6+h3+AbTKz/Jcb98gWG/FQLPb75Al2++gKTG9XGqk6N&#10;sLpzY5gzzDo1gEmbukpxzG76o1IbawYyUZYtxpn5RriUHIWbZ5JRlZuo3mq28qc6sG/TCpnDx+JK&#10;ky4oov0I/aYhPH+th519O8F5dC9smdwfdhP7qBmrVg/rBrsJ/agWhmLnvHEqdhiOg8eCyXA3mozd&#10;i6fCk7HLeBLcudxOq7FefwgW9G0D/Q4jYdDTgipuGca0Ws3fxR4Lh/pghV4Q7BdEU3UmwdHwJLbO&#10;jsB202TsMMvErqWZ3J4CZ5NU7FyVDTeTZDjQUrgYJ8CTdmLXklQ4jt2PHeO9EdlrIZJ/7YCUBu2Q&#10;+F0rpNZujTddRqG6/yS8lu5J2mZJ8IflVAkCBWnVBQCSyMoaUB3UKAmdJaBSYMLrFIN8h8fLeKJK&#10;BrcrMPDzQy7lu/Kd/yyFnLfiLGo9ua1TB1I7EChIyGzRL5josv25KAMuX8qSif9MrANVgRQRBRLK&#10;Ogg0CANVa/isHKgmlKWgVfjXfAPA/6ymjz4Qchg4zGQP5E24ny3TLiqIAwH4KzUNT0tL8eSiPAN/&#10;QVmIF+lp+Lh1Oz72HoOqGQtUvUHqCg9oI26XFSPCwR4+JsbwWLoMjrQFHqZL4LpgHvauXQMXo7n0&#10;cguwc+EiHNiwTk3y6rzQED7r1sN50VxsmjMVPhZmcFu6FJtoI7YsmAWz0UPYAgzDvB4dsWGGvuqq&#10;tJo+hTZiPFaNHQ7TAb3gbDgVfoSJWd262D9vNnKOHkROmB8KosJQmBCB8+mnUJmTisuFmbhenMPI&#10;xY3SM2p8x+W8VBTHhSDJ0wGHx46GRe2fYDt1JtbOmY/5o8Zh8eSpWDt/EcznzMPs/r1h2Kcb4nY5&#10;oDjIB2n73eFhY42tqyxxI/U4tDdyaB9ELdBWyIhIWgdlHyoJBQYIAjWRS3kcNBUEw/kopRSqRSmU&#10;RkB79hi0xQxRC2Ir8sRKiI2oUQsChcgt0AStx6fDG6CJdcOjrYsIhi44vmQBwXCYEYxLIfuwp9Ev&#10;COzeAVfDD6KK/79sbyfsmDkKK3vKsxq1MY2t/7h6X2LEz1+j57dfoT3hsKB1fVh0bYKVCg461bC0&#10;fX0sbv0LjFv8BNP2DeBNVXXecwcKDOeiIsQPN/JS6J4ScDnpBLxGDIEtlUpsi4642bgrztdvjchv&#10;GmNvk9/gM7I3vCcOUq+pdyEItk4bCpM+beHMf5PMcylQkFf6eSycDC8qht1LpmLfilk4tGYeAtcb&#10;IdDKGAHrF2EfIee/fiG2zeW9MMwAcweuxYqx7lSR/rCdFYLN847DaV6UUgjbl6ZSzeXBy6oYXtZn&#10;4W1dAs+1+VwWw502wmVhAtVpMlwIkS1Tj2HjyD3YMsIb3oZHETZ8LRIbdkXKtwRdvU64Oc4AmuEz&#10;8GHcbDw9fhz3r5ZTLTDxqQIeSqGRifyICfy5N0IlvyQ3E1/XI0GrIJCo0NUfZEyDLkRNEBKyX9SH&#10;Wtdt0x1PaMjDXBdKUOv57au6adwEDv8HDLL9+U0J6Ua8XAMNqgeGTKwpQFA9EFQFOjVBSCi7IXaC&#10;VkI+i7p4QNVw/ASqW/bRecFtbtAe4Q3oQw/r4QGtN72v115od7OV8tmHf0LD8SY1Fc+LCvDPHl9U&#10;68/F085DcScjRXVLPqBakKm3KtIT4W9pjh3GC3mhp8J53hw4GMyEqzz3MNMALmzdfdesg7upEXaY&#10;GsPTfIVSBjJ1m4/lamyeOxNOixfCceFcKog5sGDyr2DyrxgzHCsJCFMqhTX0wuvl6cpJo7GMN6LF&#10;uOE4tnUDYnduwV5C5sT2zciPCsW51FhcyE1TyX/97BlUncvDzbJC3KosRhWhIBSuKiEgCItrBadR&#10;Fh+O4Cl6WPrjL9iyfBW2ma+D8dhJmDV0JOaPngCzGYZYPHoU7GdPQdERbyoGb+T67ODNag3n5WtR&#10;EhoAzdUsqgICoZJAqCAMlCqQiP4vUBZFIEghkiqhNJIwoG2gldCWUC0wBAqq1qBsRBA0UnzM8FW9&#10;EdoYZ6oFe2hDCIVwqobQLbhrY4DAju1wcpkRrh9noh73x83owwgZ2hv727VEOS3U9dgjuMG4GhOM&#10;pB222DWL/x8CYvpv32LsL18SDF9geL3vsaJTY1h0aUIoNFTKYXmHBljcth6MW9WBWecmcJs6Bv4m&#10;C5FuvwHnDObgAgFxIzeV7ikJ11KjcIzWcONPv+DET01wv25HXPulLeK+aYJ9v/+GQ5OG4ODUkfCh&#10;Zdi9YDz2LJyC9WP7wN14Iu3CNASsNULYJjNEu1oj3t0eSXu2IeewFwrD9qPw2H4UhOyhQnOlFXTC&#10;Cae1SPHarHrmVk2agQUDV2H1OC9Y6/nBfkYYVWcolWUk7A2jsXX+KWynMnBbfhruq/PgZpoKZ+Mk&#10;ONA22M+MwKZpYbQaYVQOYdgyKRDbJgdgp/4BuI/YjOg63ZHzS0dcWmeDf5fZKhvx1yprPCrIUZ5f&#10;FRylhZdQaoFJz/UHUitgC68sBAEhya1gUJPsKvkFEKoeobMcCgKyXdQCv3tf6hNsaNW5GXKOWs/v&#10;ilq4gufKRjCUWmBQQbxivJBxBwIOtf+GgsKzW1JzEFWgqzsoCAgkVIh6kPqC7KcVEVvBhP40ZhY0&#10;X/4OzTgjaEKCoN23BxonR2jN10OzYh001g7QurhD67sPGu+9+OB7AB+t7PBp6CTcsbKlgriqhlY/&#10;uEbFQDBkBOyHl4kJHKZPw5bp+rCfPh2Osw2wiS38Zm5zpTVwFZuwYgUcaR3k2YhdZksJBgNsMKBk&#10;XL1S9UBsnj8LlpPHqzkdLfUnsWXoh5VjR2LhoD5qfgbpwbCaNhkLB/aA+fhhagq3tGDePHERKBUg&#10;ZKfgWnE2bpzLp4opwG1e1Lu80OLb7pQX4TYhIZ7tFoEhk9lWnSUgqCIiVphiVes2cLJYjx3Wdlg5&#10;0xALx0/ErMHDMXvoKMwbMRxH7S1RcNgbt7x34JmrC27YbcYZi3W46bUT1els7bOOAgVM8GJJdH4+&#10;y3W1FEXAdVVH4LpAgLZBW0gASE2BMNAU0D7kHWEchlaKjqq2cADaVB9o4gnvE1uhDbOF9hh/gxPb&#10;8NrVGA9spuNI946Is1iCaxEHqBAO4dqJAKSYm2JPi9+Qv90O16ODcI0241rMUVw/FYqLMUEIc7DF&#10;Rr1RmN3qV4z85VsYta0P825NsbrLbzDv0piQaIgl7eoTCr/AqFV9uOiNxokN63HIdBHittqhfPYC&#10;XLG2wbX0WFw7HY/riccRs4K/ZZ1fEfX9b3j+Ywc8qtMBObWbI6h9SwROH42A6WOwb+ZY+NAm+C6Z&#10;iX1LZiF0w1JEbbNE5sGdKIk4hPL4EFxIjsTltGhcSo/BxZST/Hwc5wm1Yqqf4sj9yDu6B6f3u6Ag&#10;zAfxXluwx8IS62fYYtUEFyqHEKydEQFLgxNYZxCDtfpRsJ5+Eo5Gydi5JIO2IQnbl2Vgx6pcuK3I&#10;JjRSsW3OSWyeHITNEw/CbvgObBrhilX9NiGqwUBUWq7H86AwNVbj46ApeOnjq56fUEn9X5ITBgIJ&#10;UQbyWSV5jXqQdaqK+xU1Id9RyS7H6eCg69KsURJyXgkBi1gNOVbOyf21nt2VrkexCTWWQRQDIfBS&#10;rAWVgoxU/KwqXggQpPDIY6SeIIOVlFqQ5K8BgagFBQaZubcGEM8e3MW/jm7QfN8Smoa9qQ4oVZnY&#10;Wt7sWt7o2lkL1TwE2slcLlwD7WbemJ4+0Dq6oHrOIrxZsxmPr8jYBloJQuEqKRqyeSOcDKZj0xQm&#10;76w5sNXTg8OsGbCZzGSnYrBn8m+dN5fL6QoOTnNnw4FqYdeKlbCbqQ/XZaYkvAFsCJKNhpTzUyYR&#10;Br2xZMRgzO3bndvo+yeMgQMtiQDEhGCQwmJ66CECIYZASMJltv7XizJxi0C4Q3UgFV4ZVXa3vIDq&#10;pgK3qRbuVBTS0xXhzvl83CjIwC0CpKooC7FbrbFu8CDsIPx2WG+EzaKlWDljNhaMHocZA4diWp/e&#10;OLHDAZX7PfCOKqF63UZd16/7LlR77YLG15OxC9hHye+/E9qj3BbN65pMK5AdoEt4UQH/J/k1DHCb&#10;Nlc+BwDSA0GVwExR3ZOaZE9oE3ieqG3QhlMtUDFURzrg7z2r8XKrIe5bTUNQ905IslmNq0ysK8cO&#10;4lqkP/I9tsKzX0fCbh5S2LImOq5Hjo8zLhMSJVGRSA+JwHGvPdhBWK/o0w7mPZrBvHszZSVWMZZ1&#10;bIBFrevCpFNTzG7eGJ6zZyLGYRMCmPxRjvaosFiDG0YmuBodhuvpcbgWfwzh8+dga/3GiCMY/v6h&#10;Pf78sT0qfm6D5LFDkbB5DXaP6w/7fu3gOHGAGrMQarUESbs2IuugG4qPHUBFfCgupZ7AlawYXM85&#10;hevZEvG4khmrtl9OP4mKhFAV56L9CQv+X074If+oN1IDfHHc3QfLxzrAZl4M7BYnw2ZBCtbNSaIt&#10;PIVNJplwsyiAm3kBtixJx9ppkVg+yg/LhuzG8v47sHb4blgN94BFfxfYj/WB/YTdyF6zHXdzMvDe&#10;zA7Vw6fjnykL8Dg5TjfmQBUFRTFIMuuUgQ4OukS/y89iAVRSS0jjxPifOpDjdBbjc+LrxkBIcJ8A&#10;47MKqTlHLSkkPpdXzlElvBSlIGCogcPzGxeVlZDPOlshS7ETAgYqBxnPoCzEZzgICKT4qFtKPJPl&#10;g/t4nZuD6gZdofmmNaqNV0MbzJvXYxe01pSqc00JhlmUT9Og6a8PzbDZ0OibQLPSBhqDRdC0GIJX&#10;zt54LAXKqhsoPhlJSbgYjtP0qRBmwnzYUC6nY82oUdiorw/ryZNhTum/caoBVcN8OMwxoA+ci22L&#10;jOAw31DN2GRnoAc3MzOYTxilZn22nDoZc/t0JRwGwtFkPtZPnQCHBYZUF1PU0OjVowchbu8OnGPr&#10;ciEngXBKU7WDquIc/ggCBRL3SqXybrfO5VDVVOJ2CfeR4LeKTitoXM9PU8pBXgybR8BM7NYdA7r1&#10;wfL5xrBdthKW8xfCeMJkzBwyHH1atcTu9Stww8keLxr2wrMm/fCp9TBoe0+DdpwxNMZrUG3LVt2L&#10;MPClHfP2gtadQHWjCnO1h2bXFm6jCjvkRIXmAs1JAiTJG5BuS6kj0DJI96U23RdI4TKJUIhzhfYk&#10;v39sE7ShG6EJtsF735X4y2cVXjnOxMO1kxDYtSMyHaxwNdIPF0P3IW+3E6LWLYH/Aj2ELZuFYysN&#10;EWY2B5Gr5iNm40pkRMYiNSwSR3Z6YNMsA1gP6Yo1PZpTLTSEOaGwvEsjLOnQEIvaNabl6Ajjjm2x&#10;jxYifttWHFi2BCcdNqJsxzbcnWKAa0cO4Dpb9cu0b4FjRmBb42aIr90Y72u3w4fv2uLWj21QtGgu&#10;Et2dYNe9DRx6toLrmN44bG5IW2ONgiOeKI3yR3ncESa/zINAKOQmoCo/BbfyUggI/q5ZsbjBpYoz&#10;iVQQx3CTv9fllBOoTDiKylNHqCzCcYXgCHPdg82LYuBqfgZbl2fBdW0h3CwLuZ6LrcsK4L6hDG5r&#10;8rBxfhzWTj+GFeMDsIZqwXSQJ1YN3Qv7aeFwmnoYm8ftxNnYVLz29oPG0AzV3cbgNRsD1coLGCSJ&#10;JfHLdEmtEl5ad5Xgut4E3VgEsQZUCmIpZJ8kvXz/MwAYkvz3aClk+LQqXNacXwFI/o5Ah41cLVVg&#10;VFZAlAPXlWUQAFApUDGIpdDZiM92QsBRMzBJbIbUEe4SEqrrkhCgghDYSJelvMZOweEu4/4tVA+d&#10;ouxEtQxzPUTZutcLsNmI6oXL8UnPENrhM1E9cCq0ffWh7TkZ1b308Gm4AfB9B3xsORCPz5ergVBn&#10;Qg7DfcE82I6fgCV9esLJcAGW9uuPtSNHw3r8JCzv1wNb5syD9cRx2MLEdpo3B86LTbFl7hw1MYvj&#10;4iVYP5kQMdCH11oLLB02CMYDe2MTLceykYNgPnE03M1XwXLiKJiNHIDZvTtij80q2ocQXDqTjGuF&#10;p3HzbA5unad1KM3T/VCk7MMbl7gsYfLL03IEREk2j8ljS5SoxqJfl6o6rUQ5pXBh2CFMGdQf3337&#10;Per+8DN+/vkn1Pv5F/z6cx38XLs2fmEctF6Gs9s24O2PXfFHrfZ4/zXBWmcgtPWG4RNDw9A2GA5t&#10;Jz1oJy6GxnQ9tA6uqPamHfDxRrWnBzTbmeyOjoCdHe2aFT7ZWHLdijbOCtVMFs1u2oWDm6A5ag8c&#10;I0xCCIUgK+CgBar3rqKlW4P3R7cQDLNwee5A+LRtoxRDqoMlTlosRIz5IsRYLsQpyvRk+vZk+5VI&#10;tluBBNuliLEwRqyHJ1JCIxF7MBA+K5fBomdLWFAtrKR9WN25CZa0/5VQaIhlvTpg7dCBcJ4+CaHr&#10;1iBwnSVB3QsnCIZSWrcn46fjxi5XXDkVhovHA3Cwb184N2mOhB+b4D3Vwsdv2+AR75NCgmG33kh4&#10;DukGf6oF/xnDccpxDYqPuBMIgbicehLXBAiiEs4wcuIJhmTcLE7H7cI0VAkoziTgZm4ibhel4VpW&#10;NG5x/428JFxI5N8mKC6nEBY87mJGHA7ZRsDHrhSulnlYbXASdsapcFuVB/c1+XDn0m1xBhznJ2D1&#10;uMNYPNgTK8b4wnLsHt6nvlg9eDtW99lEm+WKimOx+LSCvwcbxg89x+NpoD/uyWhGlci6RNepBdnG&#10;BGeyy/iDu1yXeSLv1CiBu1QVasSj7Oex0iWpuiJ5/91Vn3X3qkBCDZeW80vDRhgo0Mjf4LG11HgE&#10;xvO7THKpIYiF+Fx4FGVQdUmnHLh8IXDgsU/vXlVgkCcmBQyfYaBswx3psRD1cFfB4el9UQ3c/uge&#10;/nVgy/V1K2gGzYTGni3TQV9obOyA+aaA/lxoRs0GhhpAO4itIuGg6TEZ2oEzoOkyCprabSlnvfGH&#10;gCH0COwnjoFJj57YbGCAhd3ZCo0cCvvp02Axcgg9njHVwzC4LpoPW/3pWDdxPLYtNKJ9WKabw1F/&#10;PA7YO8F62kSYDBkAk6H9sJ6WY8W4kdhutgTWBpOwYdZkbDZdjNHtm2PL4jnIZCKXnY7DlfxUVDHZ&#10;bxMKt8oKcYchMk4NCOM1uklrcY/77pUV43YxrUZuEq7yJpMf9xq/e5Wtz8WkcJQc8YHLMmM0/Lke&#10;vvriW3xR6wt8+cWX+OKLL/DdV1/CsH93+DOx0pys8U+z3nj9hYChO7TNRkLTbAw+Nh2J6oaMukNR&#10;/eMgVH/XH9qv+wBf9kD1t91p2QYCXccBwwjW6YuhXWQOzVraESn+enoRCLQiu9x1ds2a8tWCN+XK&#10;tdAsN4PW3JS2ZRmq95vj45EN+BS1HS+dFiCFqsxvzGCE0bPHrjVGit0yZDqtRe52K5xxtUKuqzVy&#10;3GyQw+VpJqPAIdJ6FSJ8DiD52HHst7LE6u6iFhphRZfGWNqxIRZ35Dr/r/ZTCfDZBthrugg+tHkD&#10;mjXFkuGDEb3VDqURAXi4cBFuLTHBpdijqAj3w75OXbGtYXOk/NwM7+sQDN+1xjNaisQRg+BFVXJi&#10;3hScWjQDsSvmIGvvVlTGHcYltvTXCYUbhIL8NncLM3Cb9u7mmSRU5UnyUyXkJeIm16u4rCqQZQrB&#10;kahAUhZ7GOdpJy6nReJ63incLEhB9uEQHNychQOO5dixLhfrjRKxYWEqzMYEYcXYYN6fsXBZkIRd&#10;y9OwaWYIFg91w8L+W7CCS4eJB7Fx3B5smuOFm+tpE2eYorrVMPw73hB3aU91oxVrlICCgiTxOdy5&#10;UE6LWsqgXRAAyDESCgZyrCx5jFryO5LwAoeLupGPuv0M+b7YDqpdOeYuz3m3XABzrkYxCACY7M/u&#10;CAykpqCzE0olyD4qBdWlSSjoags1A58UUAgBKg4dIAQMVQSHqAiu14SyGQ/u4k1aKqob9cQ/dbrg&#10;44R59MeUsLa8WefRSkyeRzsxW6caeDNr+xMOvQiH7npUDpOgZWvwrv8U/FFUiDiPHdgwYjhsJ4zD&#10;4p5dsXrIUKyfMB5mA/ph3dhxWE1r4TTXEOsnTsKmaXrYuXQprKeMh83UibA3FCthBsvJo7Ge2yz0&#10;xhEK02AyjJ7UaCY2U1XIsOnVk8diZOvfYTFtHMI9nVAUE4oL2bxxijNVPeEeJdedckKhvEhXbCQg&#10;BAw3mPwPCIE7VBQ3CIELiRG4c/4MVUMySk8EoDg6mDdWFEpC9iDV2wXtfmuBH2v/hK+/+ho/f/89&#10;mtWrA70eHbFx2igctzdHgsNaPO8zCn/XakMwdIO20Qhomo/BpxZjoG0xHtW/j4aG26rrDyckhqD6&#10;p4HQ/NCfcOgN7ZfyFvHOjHZArdaMFqj+qiWqf+mI6jaEyfAZ0M5ZDo051YS9C7Q2W6BZYg7thDm8&#10;/mO4bYl6b8Q/h6zx0W8dsqyNqA4WIcN+FfIIgxLPzTjn64iy/a6M7Ti/1xklu7cgf6ctsp3XIc3O&#10;DLE8PtJtJwqSMxFJIK0b2lPXA9G+PhZ2aIK1Y4fAlr+L3VQ9uBotgNfCBVg+ZhTmDewP76WmCF5v&#10;iXMRQbi1bTMejNPHpeO0AuGH4NO8DZwaNMLpRq3xsW4nVH/fGs9/7Ij4vl0QPGU40pYbIpvwyt+4&#10;AsX7nAmEaKUCbtE23BBFUJiCu6XZ/J3SafVScaswleoghktuLzlN9SDvSmXyl6RTRVBVUCFcPn2S&#10;ViIYV9JO8PeMVcA4H3UEGQf94GdzCJ4WYfC2SsM2s0xaiRw4mOVil1UJfDeXw9synw1VAnYsise2&#10;ucexdWYwHPT9sHywG3zGO+PlPEtoqaRlSsMXW52oMGukP1t3KSjqiopcV8ksqkDAwESW/Wr2pgrd&#10;7E01KkIlvqgEfpbjlLpQ4KjZ//lYVZTUhapH1FgUKoYbeKkSWxRDjVpQ3ZJMfK7rICBjGrhNQKCO&#10;+QwJ2S61hs91Bh0YdPaBykFBQ+CgGw0piqS6ZV98+KIlPnRgy+e0HdotDvRVbKH05kJLMFSPnMUb&#10;lopiMG/aftOg6U1rQThom7NlbNgbzxx24rjjFiqGcdjAWDVsGGwIgNVDh2L18GFYPnAw4TAWywcM&#10;gMWokbQZ87Bu0nhsmK4HJyMjuJgYK9WwzWQB1k6dCvPJY6gQpsCedkNede+1ZiWWDh+IUW1bYmqP&#10;TpSES1EYr3uRzJUzKbhWlEEw8OLRp90py2fSF+BOaT5VQh4eXC4jDBJ5YUt4kyWiMoaelNJVYFFB&#10;IJwJ8kFFegzyj+5HlrdMXb8QTes3Qf06Mj3ct2hWvy4m9egAiwlD4Gs2D2G2KxC5aSVuj56I9/J0&#10;4pddaB0Ihhbj2LKMg6YtozXhQEhomo5CdRMqK0LiU0NajLqDdZD4vp9OSXzRg4Dg92lJdKBoo3sE&#10;mrD4JPFVG1TX646PrYfiY1vaFJlrU2883rktxl/eq/Dx6GY889+Eot0OKD2wAxWHduBioAeuBHvj&#10;Mv9fV49442IA5foBVwWHXJf1SN2wDInrFiNu+zZkx6UhMyoee9ashsWgbjDt3gK2eiNgP3cm3JeZ&#10;qDkz/G1tcMjSHAcI5m3z5kG/Rzf4rlqOs2H+uBK4G897DcNlKq3Sw97wbNgM2xo0Rm7zTvhI0H36&#10;loqhdjvE9eyIyNkTkLFsNvLWLUKZiw2K9zopO3C7KF0lvST/TX6+QzDcLsmg5UtT69ck2WkZ7nDb&#10;vbJspRruFvP3ZlTRdlQVUP1lROFK6nHakZPqHBfFXpwKUTYj0sUOe1esg+/ag9hrGQ838xw4rsiC&#10;49J02Ew/BvMxB3m/esCk+xaY9twEs36OsBrhheKp9vgwbi5/0yH42GYI7qXLPcRkFckvQRB87o1Q&#10;3YtiD8QulOtaelEO0tLfrpTEr9BBQUKpBLEQAgKpIYhiEDDoziOzPn2Gg3pOosZeKDDoehak+KgL&#10;Sf7PRUVVO6jZris2yvMNXFe1BRnLINv+N6ZB2Yn7hEHNqMj/2QzCgSE9Fu8XrWRr1hqf2ozEpyVr&#10;oXVhS2W8FBo9Q2jGzaadmAUNwaAdRjAMJBj6TSUcqBy6TqC/7o6/+05C8sLF2DxqOFb274/148bA&#10;csxoAqE/1rClWT18CMzo3c1pKTYw8S1GD4Ud7YbdzFlUDITDIiP1whjzSROx0dBADV6S19HJeIat&#10;82eqfWNaNcPi0cOg37kdNi+ei7KMaFyUt22XZOGG3FzyI10qxe1zZ1Qx8VZhlrIUt4uzcCXzFG4V&#10;56A8MgDnI/1QceoYyiL8Ucy4kpmAq+mxyCAUjm1cjfG9+6HxLw3wy48/EQzfYGCb37FsZG84zZlA&#10;MMxHgOViBNssRc64SUxcyuUvOkBTfyg0hMJnMGjb8bq00cGhujnVw++j8KnpCGgbU0HUp4L4ZTBt&#10;GG3GN32g+Yoq4oueDIFEV0YnAoOgqNWWgJDHoPm7fElAfNmaQGmPD/15o+5cjo+hW/EhwgUfTu7A&#10;g8RQgi4HVZmJuBFzGNciDuIGpf21UF9cObIbFw7txLk9jjjjYoWEtYuQuGYhou3X48SefUgIPILk&#10;oBD4222E37qVyCFIjjlvQtAWexx12oqD1pY4RLsRtN4KJiNHqDd/hW6wQvYBL1Tw7zwdOQFXbdcj&#10;z2sb3Os1hnPjJiho1x0f6nXCp+/a4nntDojp3hnR8/WQsXQ2Cq0Wo4K2pmj7eiZxEu6V0OaVZhIG&#10;AodUqgUui1P5u6UT7Nm4RWsgVqIq9xT3EQjcL3bhVmEa7QbVBteruLyUfAxXM6OoQE7helYcLsYF&#10;oSonntA4gfyQ3Uj0skeajzd2L9kDt8XHYTMtFGv1gmBrGIPty1Owbc5xbJ4SADs9P4TqeeCl/kre&#10;32OhadwPf84zoQUQRcCkl5AWXGCgFIPuswKBat2lN4KqQcGBQViomoOEAEGBgqGAoFMVupGSYidk&#10;v4Dgc+1BQCLBbTowUAGoBGfrr6BQowCY2DJuQX2W5OY2eSJSpw50gNA9OyHHCkhEKXBdRkUqMNzG&#10;U36WoqOMZRBoSLfl27BwfKrXBf/W7YV/++tBs2UrNMtWs3WaowPDaKoFUQwicwdPh4Zw0Aocek5m&#10;S8mk4I9/Z/RUhM2di20D+8GW9sGoQxtaibFYOWQg1hAYFiOHwWH2dKwfPw7W+pMIhulwMjaCFdfX&#10;ThwLVzMzrJk4iirBABtmTqF9mI3tpguwadY06HVsh3Gtm2LZqKFYPmoYpeFqXKIlqCrN48UvprTM&#10;wm1aiHu0E7cIgqrC07yZKEVLc3El6QTlZixvkDicPbqHMvMwSoK8URrujwvJlJ+ERkX0UTUXwzqq&#10;lH6de+P3+r/h+6+/RqOfamNOv86w1hsO57l68DKdDb+1pup1/HbNu7BF7IiPtdox0akCBAxtx+ug&#10;0H48AUEwtCYoWtJetCIgWoxUtYjqRoTDr2z96wgcBkDzXT9ovu0LDRWE5kuxGj25pN34knaDgVod&#10;+VkURVtaN/69jv3xcdN8fDi4Fu+DN+FDmBPexuzBQ95E92/cUEN1qwi+Klqka9J1SdVwiUrivLcD&#10;creuRdSSmUhaRzBYLcfhLZsRut0VEbs8EOLogHw/d5wL9sIZ/90I2+aIcMYRAiLQzhYB69dhzwoz&#10;hGywJUA3It51G1XDIdw1M8W9idOQscUG7r80gluz33G2Sx98qE8rwcbmFe+N+N49kchrl7l8DgrX&#10;L0Kl0xoU2S3H9bRIQiGL9oFgOJupWn+BQxWBcVvUA1WB2IebVAw3suMIAf6mBYkKKGIb1DbuE0tx&#10;iXbiWgaV4OkTuEH7cTEmoAYSMbhBYFxODccNKoto2p+IDa7wW0ZATD8AlxlHuAyG0/i92Dh8O1yH&#10;2KF07Ap8HEGV3GootL/2wMMToUqRSm+W9HbdE89fAwRlKQgEKTQKHO5IKy8JzsSWbbrkrvlcAwgF&#10;hEuVBMXn+oJOPQg4BCQCAgUXgcp/+8/LACddq6+rF8jTjjrFoLMJtAyS7JLUogBuM9SxNSpBreuO&#10;Vds+2wkFAlEId3TqQcGBx8vnC+X0Ub15k7fiD9oL1UvX0uOuUzNBayZSTk0iHMYSEiMJh6GiGgiH&#10;AbQTfagaOvLG/7kz/uw/CVWefqjcH4p0Wyfsn2oAmz59YdKhE5ZRRVgREuvY8i8fRHBMnwEHJr6N&#10;/mTYz56tnpPYOHM6di1fDKsp4+Fiako1MRUuS5eoQuT4Vr+rmsM82ojV9L8R7ttwkwC4U1Gk7MNd&#10;WoebpTlUCAUEQjKuZp/ClYxYXDkdg8qTh3GVykKehiylWigK2I1zoQdwKUWkJ9UCjysJD8C2pUYY&#10;2KUrmv3aDPV/qE+18B0m9uyM1eMHE06T4WI0A95mRjhotRID2nfA6G9+wd8Ew3u27J9+pDVoRRgQ&#10;CFqBQnuBwwQFimqCQVRDdXNaiiYjUP3bcFoC6b0gUGkrqn/sD82PAgjC4dt+qP66N0FABfFld0ZX&#10;qodu/Ey7IUriK0r0Rt3xbulE/Lt1Jv51XYh3XkvwYZ8F3qRH4NH1a3hw6w6VUzmqCMDrYQdw9fBu&#10;XNy/HaW7NiFlzSLELZuJHPsVSLZdhqCNG+C5YiWcFy9GKBVEcZAnSo/uRu4hqganzYj22IkTXl6I&#10;8HBXcAi0skGE/SZEShAYWfu9cMHNHi/a9kXialPsqtMIu1q1QXkvqpoGXQiGNnhFlZPQrzeSls1D&#10;Jq1YwVojlDmsROnmFTjnv0slryT+bbb8lfG0ebGHmdzRuHVGkj6RFkLqCUxwtY1QyI3DTSqBG5kx&#10;qCIc5Dc+dzIQZeF72AiE4TKVw7X0E0ox3DyTQBjE4GpyOH/rKFxPiaBi3Iezx/YjY9c2nFhrB289&#10;c9h0ngf73jPhPFAffq3647XU1Lrzd/ytP/4ePhm3z9OeErgKDCq4TmUgYLh7vkipVUniOxWS+NLS&#10;y7ICdy5VcFleEzo1IHCQAqQcJ8VIgcNdmbWJyzv83e6qqd7k2M9qo+Z8/Ju1Xoo9uCtqQVc70MHg&#10;f4mvlv/HMohKUEAQYIhtkKU6puYzlYLuISoCQXVfymdRELrvPa+6hneGJqj+qhU+/j4MH9dshHb/&#10;AWjmmEIjcJhhDK0+l1QPWqoGzYAZgMzg03cKNN2pGpoNwKc6XfDUwRePU8vwKIX/mdh8VIWlonRv&#10;GE5tdEPYcmtsGzkOPiar1fMNq4b2V8OeHebPw5qxI+GxeikcFizCer2xXM7BdkJh6VAqjz7dsI6q&#10;YnqXVpjPlsdx3nQURR1VlkGgIMNS75bl46Y8B3EmlQnPm+JUKC4lROBS3FFcTAjHZQKgkD44/9Au&#10;gsFTvYPzElvVCycCUXRgJ0JXLcamxUaYPHwYmtZthPq162Bgx/a0M3qwYzgazYTHykVwN1+GVbNm&#10;Y86oMVjWvSf++KkL/iEYPn7XmwAYq9SCUgwdaCcEDB14c7UZS7VASSqWoinh8NtIylOdpdDQUlT/&#10;RCj8wPieykHUg7IXvaCV+KI7oVATBIS2FlvhugQDZfk7Z6oGefuUh0wZb4nq8C14Rfn96OYdPLpV&#10;pVqY67QSlwO9ULnHGfm2ZkgynIhca1OcdbVCOuFwdKMV9lttwF6LlUjz2oIiP1eUBu3G2SAfZAX4&#10;ImrvHkQfOoDEoMM4SUAE2dohdJMdjm9xQPimLUjYuR1Fh73wZ9seODVqFHb81AgehOalgSPwsV5n&#10;/l/a4tn3HXBq8AAqBkOcXrEAuRZGOGdHKGw0Q4rZbFxKPIbryWG4khiG4mCCKcQT11MjmfjRBEYC&#10;FYMMuY5nyx+rwHA97ThuUgFeTwvH2eMBcF1sCAeDsUjz2ICyMB+c5//hauJRXIryxw0eezk+mLZx&#10;H66eCsOFMC75uYL2Ks/dHimb1yDXZRNiTOfDX38MtnfoiJJOg1A9gg1hMyo6NpJPdrvjzvkS3m8F&#10;uCshRW1RDFJL4LrUsu6ezed+2lbpnaiU3glJaEl4nR2QxFcAEMUgn7lPN9fjZ3DIMbLUhUBCpxZ0&#10;35deEFmv9VS6FqXn4HNiM6lV8ksL/x8YBB5c5355QOozFD4/Zi3x38NVD3Qh256qfVJ81MHjqTxx&#10;Sej8ue8Q7URXvP2lJ9426EU4bIJ22Ro1159WahDzlkAzea6qjmtGEA4DCQbCAb30gPajKXM74d2g&#10;hXgSVYRHpy/hsURaBSFBUJwqxeO4s3gYW4rbx7JQ6BGEmM3e2LdyLe3FTGyZOxM2M2Zi2fD+sJgw&#10;HttXLMeC3t1hQWAY9e4Gk4H9sWpwFxy1M0Vx9BFcy09XauHe5bNKKVzLTsCFpGO4mB6jCooVbC0v&#10;EAznpMXMTUY2W8y0HZuQ6emAC6ciKTnpQWVqNnrvPLZgvgumYu6ECViiPw0mE8ehT+vWWE8g2MwY&#10;j53LjXHQxgKHt26Ew7KlWD57ARbp68O83yA8aNSN/r8dW/pe0EhPBK3Dx3a0Dx1roNBeag6EArdX&#10;tyQUmo2inRhF1SDFyKEqquvyBiQYPgkYvukLbY1i0HwpNQeqhpqAhCiHOr3wgXbsw+4VqN5rBoTb&#10;QhNL6xdkgffRO/H8+hXC4RYe37yNqqSTuHSANoL/92xe1/Lv26Hqhw64MHoccpmYoetWImzLRmT6&#10;OKBwvyPy99qjIMAVRYFuDA+cDg5EUmgYsk5GI+qAH8KdnRG8yZ7fcUDkVkcly/NoPx5Nmor0Os3h&#10;+u0v8O7WDdfYAHz8tSs+fdUaL2u3Q/K44Tg+Tx8pJoY4QzCU2a/CJZd1SF+shzO7t6CEv0Ohxxak&#10;LjNGvqMNLkUfxmUBBuEgduE6LcDV9OOE+RFcjjqEW/xNL4bvR9FBF+xdqIcQ81nI32mD4j32KNnr&#10;gMvRgagI2UsYhOBi5CEU+WxFOdXQBb+duBjig0qfbShnnHZYg9ilc5FLteTcsye86jbFRxnU13kM&#10;f5t+eNd5OGGkGxl7+zwTn2CQ2dIECNL1LU9B62oLlPqqVaedEGBIN6Ukf4XOGkiyCzAEALcl6S9X&#10;6hTCfxZCbIZYD67XwEHivynfPoPhvzrBfwpAwCCtvQ4W/ykEOUYleg0Q+Pk/1UAQCBQ+r6vlw89P&#10;WRIQtBsCFoHHU4LhZWYWPragN6zVGu9/6IxX9Xvj0/i50IyWef0MqRrYMk1fiGoBxQRDaIcSDMpO&#10;6EHTYyK0jaTPviP+MnHGHxkX8CizEo8zLuFhSjkexPECnKDsj2ELn8Ib90wV/ii6gz8KqnA3pQIl&#10;fjE47uCIpAMH4LVsAWExBY6G07Fxykj6+llsmTaimPJPhjyXJfEGyaKULKLEzE9TQ2UvJR8nCCgj&#10;06NRwVakIiIQ50J8URYXgiwf3szzJ+PE/HEod9+Im367cPuAG6p22eCCw1Jkrp4DN2NDGOtPxcT+&#10;AzG6ezeM69kVK/UnwNtyBY442iHMbRuO7XKFy9o1WLfYFEumG8B6xFg8atoXn9qOwiepHYgakJoC&#10;QVDdjhaCoXoo2o3lMdKNKSFwGEHVQMXQaBg+Naal+HUIrRgthYBB6gxSjKRa+A8MtBMaKUoq1cBW&#10;+MfuujqD+zIgxJpQcITmuD20B5dDE7AabwqT8Pj2DTykxbxdWkIb4YrilYtR8XsvPKvVAa+/7IB7&#10;lPlnJ45Bmr0Zcjw2Is97M874bkbOXkn0HShkq1sQuBNpB9wRf8gf6SdjkBIWgRO79+C4myfCHZ0Z&#10;jjjp6IC8fS64YrUCV35sg53f/YIDvXugatxkfKzbEZ++bonnhFEh//4x4+k4aaiHNNM5KLFZjqu7&#10;bFG5cSmOTRiAI607ouiXdrQkg/DvgEl4PnoaHs+Yj3sW61G1cweqAn1xPeQArh30wDUvF1xwYWs/&#10;bwZyzZfgzFozZK0yQSKhk26xGIXb1qFcnrtwscV5wuY8lVCeoyUKHa1Q6e2Esw7WKLJaheIN5siz&#10;XI7jI4eroumO7xvgXg/+NrTKnxr2R3WD3ni52pIWJ0uB4Q7BIFCQHi+xrjLEXgGivFSFzF6mehQE&#10;BGVnCQ0Cg8l+72IlLYLUE2gtpN7AbVJoVMCQ+oFAgvslBAYKHLQdqj4hCkNgomoW5aj1vEYVqKUA&#10;gCETu35u5f9/4GAoIPw/+z5v10FFJm5RSkHNycB93K4UiHzv3g28KCvFeyb/py9ashXrjT/r9sKb&#10;3wfhU58p6t2V2iHToTVaAa2zGzSLV6mx46qHoq+MaWB0GEPf3EtN4fXCcjdux/KixRbi3vFc3InM&#10;xu2IbDyI5sVMKsfjrKt4UnwbT0ru4UnpXTwsvYFbJfm4mBrFOIkyyr4Mfw/kheyhCojGldxEXCAA&#10;btLrnY0LVcrgStYp+ss4XGDLL4/8Xozl9lNUCUf2ovigOwoDduOUvQX2j+iG6FkjcGGrOW4xAe7t&#10;3Yq7XptwzdkC56wXI9FsjnqDtuXCBTCdOgXLDfThunoFgne44Li3O04yju/x4roHApwc4LzKDFbS&#10;xTp+Ml62GIAn9frg72+6QcNEl14JqSsohdCaSoE2QkswVAssRDE0l4FQDCoGZSfkOwTDp7q8zrX/&#10;j434UkIHBs0XXVRoxUoQEJpvu+BD4x6odqC9O7EJiHKANnyDej0d/FfhU5g9np89jQdUDfevXcXV&#10;Y4dxdtho3PumI21Pe7z9sj2uNeyM4gXTkM7EzHC1RKaXLbJ9NiJr9yacOUDbQTDk+29H3mFPnNzj&#10;jeSj4ciIjEZa6Akk+gUjysMHEU4uVAxbeTzth7cj/iBsvL6rh0MD++K23lT+nzrSmuoGOJ21Xo1k&#10;JmaowTjE0wYVWC7CJVdrVLnZ4Oziqahs2hG32vRF1aBxuNtzBF50HYYPPcfweg7G+9aD8E+Hofhn&#10;4GS8GzYNHwZPwd/cd7/dQJS36I0zv3dDYqN2iG7UGgk9eiNr4gTkGs9DusFU5Cycw7+1HNmrFqF4&#10;kzlK7degYNVS5Cyej5SZ0xDWsz98fm6Cg182QHkDQlfUQnOxEL3xseUA3D8SSIvKe1eUgqiD88VM&#10;egKinKGKkEx+AuA294miELVwR7ooRU1wqRJf9T7okv6uUgRMeq6raeJrIKD2EQx3/rMW/J6yE1QR&#10;cj6e93ZFKWrJGAZJ8M9PRuoem2Y8uKNa/Jc1rf7n5FdJ/hkm8j1uU2pBtoslua97VkI9jv1ZPdSE&#10;shpS5Ky6ir+cXHmjdsO/HcfgZdN+ePpNJ/zbdgS0PaZAQzB8ksk9l8uTlwzpoRgkPRRUDH0nQ9N7&#10;ElvIEeo1+B+aDsYduz24HJmFquNncPvEGdxh3CcY7sbyghIOD7Ku4GHeNdwr5IUqLURVQRqu56Yo&#10;i/Dw8nnVsyAAuF6YoUYnXis+rR6XLooMQGVCJCrjj6m4wCg/eZhKIQhn/T1RsMcFeYF7kbp7Ow4M&#10;64qISQNRbGmEa5Sut9xtcctzI6p2rMelLStRYD4fcTYrEHVwL8L3eCDUaydOHNiDmEP7EO93kK3l&#10;AcTu90UM4+ReLwS7OGGv1Rp4rVmFYMM5+OvXHnj2dQe8Z9Jp6jHBpcAoqkGiDUGp4DCaNziDaqFa&#10;1EITUQwMgUIDWgmCoZpg0PxIxSW9EwIF1XUp9kF6J0QxCBykK1OCCUfv+2H2JGhjCYVIG2hDqRwO&#10;mkEbbAEcWYOPEY54xJvq4Z27uB0Xj6ttBuhGaTKef9sBFV164oy1KdJslyDVZQ0yKcFz9jshy9cB&#10;OYdckOvviryAHcin54/22YnUo8eQExWLzIgYZByJwClfP5xw24V4Kql8KpKiAHc87jEEIbUbImjs&#10;MNybNlOBQfNVWzyllTi7aR3P6YVwqobjs8YhkzCucFiNa/wdLm6majMYhSOd28CjcQN4/d4Y6VOn&#10;4qbVOjxatAIvJxvi7y5UZYREdRdexwG830bORLU8GTx6tm6OhEH6eNtjPP5oOxA3G/dEBcFX1KAD&#10;Sjr2QuGQ0ThDm5g1RQ/pkyYhafBoJLfrhYR6bXDq+xYo+rYt7vF3/MDzyWAmTX3+BnVop6cvwK20&#10;eDZYuQRDvnpj2x3VK8GEp32Q5FdjFmoKkgKN25LEYi1qAKGKjGIZRCHIeg0QdApCZydUAVKKlAIF&#10;BQuBA2FBRaHOwb8n3Z5y7lqq50DZBgGALnSDkwgK2oH/m9if4/9nK2RdQYJAeHiPnwUqAgbuEzjU&#10;HCPHfrYpb2Kj8HaUPh51Hop7XUbgdfvBeP5DF7Z+9M/dp+B9uxH40ICqoBtveKoFbU992glCYyBD&#10;Zv9lVDcdgI8N2Yr2moyqfSGojEjHpRDKsShSN6YAtyJyUBWVj5tJhEF6Nn1kEm7mZeDGmVTclxeB&#10;ylBm6X4sysLl0/GoKs7C1ewE3L9egcu0EGWnwlF2/LAak1AeGYiyo/tx9pAHSg77oMDfG4WRR1Gc&#10;GIdkDxeEEgrpi/VRxgS45rwGt9yscZNe9KqLpdqWsWwmEve4IzUiFKnHjrJlPIwkthLxgX6I99+P&#10;uAP7FSBiDvgiytcbkV4eOLzVHn6bbJC8xBTV9brhY/NB+Ni4H6qlTsCE17akOqhRCwoOrRgCBWUj&#10;huvA0JTL34ZC05BQqM8b/ucB/D4Vw7fSZakDgxQcFQgIhs9wkMFQoB3Q/tIT75tQTRxcqQOD/2po&#10;DywjINYzrJSteJoSiUf3H+BRXgEeGa/E3437EAxMgjodUDB5FLKollIJh9Qd1sjxd2Pi7mC4I4tQ&#10;yPGTzzuRG7AL2UHeyIqIQF50HLLCo5AeGIJY732IcNmOxF1OCgzFAR64MHw0cuq2xLEZE3FvqoCh&#10;ExVDWyqGdmyp16MwnNfUbhVCDEYjgSqhxMYEF5zMCYblKF3LFtxwLAKHdIZrl99wXJ6BifBHwdED&#10;OLvDDcX9xqLk53a48WtX/NOM1+l3tuoteN06877sMxGawbS1IwyglZ4z2t8PtL7vCIy3XcfgefMB&#10;uNewG6p+6YyL37fFxW9a48Z37fDwp054Wb8n/uo4Ep+oFD71p/r9lef+pQ9/x7546uKGW8XZtBF5&#10;yj6IYlAAkKSXZBUFQSVx+2yeKjxKr4Vq2SWhK6ReUFpTQ5CEFziIEqhRCVQRCg7KPtRAg/AQGyF1&#10;Bvks57kt57goVkJnJ2opJVDT+v/XtSh2gt5RrVP+K1XwGQD/J5RlEIsg4xjUcXKMTml8hopSIwoa&#10;unN8thovqBqe5WTij6RkPMnIwMv4WLxt1gOffuFN2Hw05dUwvPuJoCBhNbygMjRa04mUpczTinIY&#10;QOXQmYlBef2pUV+8nWSMm6GRuBCTgsrwFFwOJyRCY3EhKBgXQo/gYmQQrjDRbxEMt0vOqDEI8vTj&#10;9fx0qodkXCUI5CGn6wXplMXlVAhhKIsIUBAoObALxT7OKPLdgbOhfiiOjUTRqRgUpSQzkpC4fTNi&#10;545H4doFuOiwgorBklCwxg239bjgsAqFlsZIXrsYp0OCkRp2FCmhwUgOOcIIRkrIUSQcOYz4gENI&#10;COAN7XcAcfupJPZ6U1p74oSPB4rWWOLdb33woHF/vPqeMvQref8Ck11qDS0JA4GCPFNiuoYtnCG0&#10;ykbUKIamwxgCBt7gv1AtSM/E99Jd2Qfar6Tw2B3VYhv+sxGy5N+QLkvaAU2z/qoO9H40AXPcHtXe&#10;C6ENICRC1unCZxGehXrg0b2H+OPePTzOL8Kf4+fjzTdtcbllJ7bYs5BltRjJEoRlVsBOZEsEeuL0&#10;IVdkStAiyPK0306kBexHdsQJZFA5nNrnh8idnjhGG5Hm6YD8A9tRTKCkDRuGqqbdELfQAPcFDPV5&#10;n3zdCk8IhrP2Vmow2WkZRLZgCqLnTUL26nk4Z7cM5XZLcc5qIQpXzkHagokIndAPR+bqIYW/bbyn&#10;M3K3bEVpkz6I/6IpQlt0RNqUGSjvORzPm/bRAbnZQHySaDkEmna0ZzIoqdckfGJjVT3cQHWzV4+f&#10;jU/j5uEj4fGp/xR8GKhPhcBtU42hEeXRfSLVW3+lFMQO/zNUDw+OheCWvOhF7ktVY6DaFRhQKeiC&#10;9qHGQujsRM12GRJdLoObdGpBZw10UFBJL/uZ9Ldkv1IQ3EcoCCB09YVyBYFbqrtSBxcFBu6rpaCg&#10;kpzJXtPqSzejsgMCAwWNGoVQk+QvH+gekJJ4+eCeLtEVDO5SHXA7119RMYgN0Z2X35fRlVJfeMjz&#10;yzaeV1dzEPjwOMbLtGR80J8PbUfe8EyCf+oQFPV4AVvSF3fhza8G9NBLD6S0HTRZ97RmfV7kupRn&#10;hMMTPUNUuDijYu9eVPjsRq7FSuStWYlS502oCPDB9ZQY3MxMVM/03y7KRlWOjGRLxc38DFw/HUeP&#10;dxr3L5XiEgFSeNANZw97I48tUJ61JYrpn0sSYnE2PRklKYkoTklAcXoSilKTkLR5nVIEFfbLcM1t&#10;nSo23mRc2061sGkZslfMRqIXb/zjEYxwwoFgCPJnBCIpwB8JsqR6SOT6Kb9DjAM4RWsRvc8bUT6e&#10;qFi9Dq9qd8bDLzvi3y/a6MYf/Ew70YAA+J2StwMV1ARjaJ09oLHeonoqNL8LFIZC21iGkrPFq08o&#10;UC2o7srvamoLqpbwf0EgKuGzYugMrSiGTqLgxuBd7Q74sM4Qmp26N1VpQgmFIHNUexnhzb4NeHTr&#10;Np5SNdy/fh0vZi3DHz+0RdnIoci2IRAZMtApiV4/65AbUvc6EgpuSD+4HZlUAFn+Hsg4tAtJ+3Yh&#10;2mM7Tnp64aQohV1ehMI2nHKzxxnfbcjb54wCAiR64EDcadcHBcuNcW8KE5KWVGoMT35qjxIHaxSH&#10;ByD/8B5ErzFB5OyJSF82GwXWC1FqswilBFShxXzkLJ+JhPkTEDaT6uOoL5K8nFE22QDvvmyF21+0&#10;wqlxegi3tkLQUhN4jxyJuBFjcaldf/z7OwEhKuK3/vhIC1zdeiitB9VYa9q1FkMIZUKjFa95GwK5&#10;0zh86jaOtoR2rz2VXPOh+ChT29NCVAsY6vfAq8UrUCUzU5XowFAlgJAJf5j4Agf1LM55WgbpqZDP&#10;0gUpsr/scz2AgGBCS53htgIAgSBKQoIJLvZBWQiGevOUQEG+z/2qi1LgwHMKHNRnpRrOiWKQ5xr+&#10;pwZUghMOKuFpC3T1AtnOpXx+xMSmGlB1Bu77HC9lP/fJ9/8rNNYAQMFBQr4nikLWa/ZLwVK6TOV4&#10;mVL+dXEuPq605EXuj3e/dMW/ohpaCBhGQtuZwGjKZGjLm3UAk6HvRGi7kcA/9YT2R0KkSX/cnT4T&#10;+YYzcXaxMbInj0fJ+tWqFTnn4ogyX3dUHjuIKwnyyrcTajagmzmp6vmGW+fOEAwZ3H4SxXvZMu2h&#10;9zU1wclfW2JXg98RbWuPkqQEFKYRCMmnUJTMZVISChLikL5hJYrWG9FCWKLK3Q63pbawawOuOK1B&#10;qbUJksyNkBpMtcDkTzlMCBwmFIIDdIA4GsR9hAK3JRIGSQRDQmAALYY/4vg5bp8PLi1fjepv2uBj&#10;a1oJtlTab3vr7MSvohp4XTrRVvUahk/zuL6WgOg8Hp8EArxpq39nNB7MVpUWoi5vShnc1IrXcdxc&#10;fOowBtXfU5F90ZFA6KSAIIAQWFRzqRHFIK+Xo/f+8FUb/NOKCbh1Ou2EGbRh1tAeWoWP7gvwcv8m&#10;PLx9B4/v3OXNdxkP55qhqlFHFC2fjXw7U2RvXIIkqqakbVbIOEAgMLKk5d+3jSphBzIIYTWjtqcr&#10;Inc44ygt1AGb9Ti62Rrpe7cxyT1ReNiLSw8Ucz2i3wCca9EVF+bOVoqh+leqzK9a4ikle9FWKxSF&#10;HkRR2CEkOdsgYoEekkymI5fXpWidMUq4LFlrhHzC+rTJVByfMQKl0UdQGRqIN20JUEr/J3U6InLs&#10;JHjpTYHX2Ik4aGwMz8Xz4TrPAIemT0He0LF40Y6/hYChMX+H30VJDOJ6f0Y/aBv2J7R5/etxfwNe&#10;b1Ebv/WjsuWS29R7MXjMR8Lkj+07cV1G0LKhun02l4A4w8TVqQTVI1FWqBvcRJuhIMEEVrJfIMDk&#10;lqctVaJLrwKTWmoMYikUBBgy8EkdSwDcEWgwVA+GKANuV1Dh+p0Lcl7+nYsEioBBtfpKJXxWBUxk&#10;JfeZ7AICqgAFi0eiDnTrCiAqwWtaf/WZLT7VgFISPOYlj/9cwFT7akLGMfxXvJQuzDtsYUQ9SE/I&#10;Lcbt63idnYEPBsaUbz3wD6Xz+zrd8KktSdydrSPJq6FX1rQnIPqOV3DQNOGPwuOqv+2EfwmTu33G&#10;onLiFJwbPQHnZ85GkYEBCo3no5jq4dzmjajwcEV54F5UhvmrSUYvhB1G5RE/lOxwQp7FKuRM0kd2&#10;hz7Iat4doXWbIeCbhoip1waFs5fhLGVuUWIcCuKjcSYmClnHgumhKVM3rcB1wuDmbnvc9LLHDSqG&#10;SgcznLFYgITtW5Q6SKZdSDzsp9RBMu1DCqGQdvQIUvwOItF/P5IOsuWSQT4H9ynlELdvD1vPXbiy&#10;YDE+8P/1mDfhU/4fPzFx8T0VwC+8JlQMWunm3b8Zml1z2YqvgNaWcKjLm/RXqilpuZoOgraBKIb+&#10;asi0xpqWwM0Nmkm0HbxRRRlIPUHzBZcMKTrKuvYLgqFWK3xq2Bsf6YX/rtMJHwzHQXuEliV0PTR7&#10;luDDdiP8EbaHN9Rl3EvKxM3F1rjVrA8ude6DEgsm4BYzZNsuRRIT8tTWdUjb70W14IlMf9qG/S44&#10;TcWQSUikUC3E7N6Jkx5uiHTdhhDHzQh3ske8uxOyqSbyA3cjn8fl7XeDv9EcxPbqhZsjxuPu5KlM&#10;QhnH0BJPfu6AQieZkGUfCo/SktACRq1cgLhFU5FtPpfwXoKz1otRTPWST3uRuWQ6YuaORc7+Xbhl&#10;Yw1Nh8H40Hk4rg4cj1DzNThsZYWj1tbYu3w5Dq41xwHzlXBfOA/OM6bCc/YspM1bhEe8L//mtfn3&#10;9/74IJPpNJSg1WPiCwA0DbjelFBuNoDAICwaDVTrH9jw/ak3D7dOReFmaT6qCmhtqRZ0hUWxDDWF&#10;RqUGqAzOERJSfJSuSdXiCxxKdV2V0jVZAwIBgIQa2yBguMxtaowC1+WzAILfUyCR45SqICy4FIiI&#10;tVBgkGT9n42oUQyfk1+2SXLXAOCFGq+gk/+yT41fEMug4HEPrx4JSHi8QKZmn64AqYOMKnTWFDZV&#10;AZPnUM9e3NbVNHTvvpR3Xp7Hu23O+Kv9QLxoSh/2U2e2gPzxG/fFpzZsAZsMpEfrjU8d6fN6j1cz&#10;3mh+YMv3DVu7rzrgL97QDyi7r/Nmv1ivB87zPAXdBiK792CcHjwKmWMmInfSVJToz0TZxBk4N3g8&#10;irsPQ2Hzvij6rjXKfmyDsimGKPXcicK581DeeQAeTp6LJyNm4Mrw6Sj23oPc6EhkHT+GzIPeKLBb&#10;iUsua3Ddg2Dw3IQqDztc2b4O56QSv2Yx4rw9mPgHkBxIKFAJJFERpAoYGGlBhwkM2eaHFC4TCYlT&#10;BEP8AV967L2I8/HCzXmmePF1e9zi/+3VT9KNyBbyJ95s9QjIJlQKhvSvKf5AkhuqE7dBk7gdGoMp&#10;QG1aguaEgsjcxrxmjQiH4Yb4e8RI/DOG55nCG7Ubb1i2kiAA5IEq3UNVAgRRC+1QXastozU+dhqB&#10;97U74p9OffBphwk0/ivwwcUQrzfOwa24KDzYsRfPO43Em69b4269DrhQryNu9BqMStN5yLExQaLl&#10;QsQ52iD54B6k++1B5uG9yKJVy5Sp8QN9kHrQBwn7fXDK11tdL7EU0W5OiPNwQSqVXvYhd+T77UK2&#10;jxOOEhy7hw9GVd9huDeYjQXBIFbijzqdkedgiTyeT6xE3mEfJG5Zg2gqhoxVhiiwMsXZDaYoETux&#10;xgjZZrOQYDwZGbar8Xb4FFQbrcCfXYYja95i7N9go2YQl4l8/B22IJa/R+Khg/z3eCDEyhrBa6wR&#10;arWB99VwVPE6VdZngzRcD29Gz8Df/Sfg315j8U/XUfiX8a7raPzbfSzeNOmDlw174nGLPnixbBXu&#10;HQtSM4CpKMzCTS6lR0Lm+bh9rqauILUEAYKCAtfVcxICBbEROkAoIEjy/1841Axgks+fBzPp6g7/&#10;Uw+iHNT5VMh2qg3ZxvPWeqmS/7MK0K1/tgTK9ysVIMHPAgBp9VVSS/LrIKKzGdwnCkPVHwQaohp0&#10;oBD1oNYFFAIUnldZEHUuHRxUcF0g8TbzND4uWoFbDTvj0jJz/LVyHSX0IBJZHpjpyRaCJBaPRiWh&#10;4UXX9qaHo7+T9x7KwCfNV+3wT612eE0wyMxHt7m8zB+v7Mu2KKEkPvtVK1z+sR2e1etC79wJf33Z&#10;Di++7IAnTLxHbJmrFq5A5akYlGWl4NzxMFyg13w0Zgbe0ju/atkL97uMRvFWF6SHHUGmtyvOOVjg&#10;Cv3zDXdb3Ny5ATd2WuOioznOUD7HO9oyyfcgwW8/EgmFZP9DBIFfDRhoLbhNWYyjBATVRKI/1YNY&#10;Ci6T/A4ghklya9ZC/ENJ/74xJajefPzZbhjei2L6ldKXCf9+2nRUx+0F8oKgTd4NbfgWaDcvAJr3&#10;oCLgNeog/pcQ6TwWH3tNwJ+zB+Odw1RoPOdD4yDPpdAbf9eGcGjJaMsQUMiS26SmQTBID9GnZv3x&#10;988d8WHWJHxyNcafNga46+WIW3YueCutJaHw8of2uPZbJ1z+uR2eEjhPCfbKiZOQtnoB4rdtIBh8&#10;kea3T70NPCd4H7KD9hIS+5Div5dqyZf79yHpgA/i97gjwYdBFZHkswsZe3fizKGdOOGwDuumTob7&#10;9Im4MG4SHranX2/UXYHh8S8dcWabNc74e6ouy9yA3Ujz3IoTS2YhZfkcnFm/GEWEQpGVCQppJ3JW&#10;zEHCwikoH8kGZvYSvDezwZ2BE5C41Qlh27bDf8MGeFBBhnt5ItzdEyfc3BG60QER9k6IdHCFv40d&#10;zo+fhj95neR+KrFZh0u0MNf5b7+5cztu077ecXbC3R1utJfuODdBH3m/tUViiy64EBeuZg2vKspR&#10;tYWbpXkEQzZundV1V6rRj6IY/pvvg0qiBgTSogscbqveiZqkluSvAYOqKwggVIGR25VlkISXkO+e&#10;xS2GfEedh+vKnvA8UnsQhVJLtfYCAvp/gYDUCj6PXVBAqEn8lw/v61p9+SyJ/3+BImBQNoMAUMqA&#10;dqQGDC8fy3YdEOR86jkM7v9cg1DK4bOVkHNdu4J/Dwfh7WA9FLXojZsJiXhG3/QnW9YP5utRPYzS&#10;sd1Q2oxe9NltKdXYevYbi+oeBESdXrpXk8kTgjUtXTV/tHdftKWK6IC3jL++JQzoBTXiC+t2x0cZ&#10;jEMo/MXvvGzYA7csrFGZmoTyrDScS01ACW1D8cljqNyyBc870qtTTn8kXP5g61i4yQF5nk6odFmH&#10;K27WuLbDBjdc1+Oqy1pai+VIX2+CeE83JPBml2SXpE8OJBgIgNQjohr8qRIO6daDCYqgACRxn9Qh&#10;xHqoFsrbE3dnMIHlHY4GJnjGVq1gxjzkL1vC1mkaPrElf2dCxVAYBm3mIWhlIle/NcBuM2hnEphM&#10;Fk1bytdOhEOP8fjYjYnkPFv3TsoYF0LEFhr3xcCo4bQO/3tVvVbN1yDRWsVHgvVjoz54/30n/NO6&#10;F/6cOwYPt1ni9qEjhCVV3Dft8O83bXC/XidU9qdSYDz8rTNefN8ej9iSnx8xBmnb7JDO/3M6/4/Z&#10;IQHIC/dH9pH9yAo+hPSA/UglCFMO7ae12odkqoekPZ5IJhRS9nognVYji6rBaf50zO3RGbsWzkLO&#10;2uV4NEieItWB4WHdDsillcg+6EmF4YFsPy/EuW7GsdWLcGrZbGRTJeSLWrA2QT4VTPbqucjmNXo7&#10;bBI0puvwlq178cKltG/eOOqwDQdsbHBg8xac8PBG8KatOLbZEce3bkeEkxuOcD3Oeweu2W2Alor2&#10;XaNeuL3IBBVRR1Am410SIlCREK6iUuYJzTqFc0EHkd65K1IatMKZFWa4KVAozlU9ErdoJ0QhyGsG&#10;dCMf/xd3VRclASHdl59beElsJrUa3ShDmQUIl2S8Qs0AJwUHUQW0DNJzob7LdYYA57aMohR4KCDU&#10;wEbVGnRdlrVU7UCA8F89QQcDnYKQBNclvdovCV6zTwcEHSSUmpB1OVYUhlIFNduV4iAA5DvyXenG&#10;pGJQj2YrxfC/kG2v+I/9uNkJD5r3RvEcUzwoO6d74W3VNbw4W4Q/T0Tivb0DPs1ZCO1QPbz7tjXe&#10;NesNbffB0LYYCK2oBiWJ26kbXM0xQEh8+roDQdCDLWxfaKg6pCbxicf8SzUhYLj3QzvEDhiKsyeP&#10;oyIrHWUZyShNOYViKoeC2BMoiIpAmfsuvGzRi+f8HR+/boOHXUbhss0aXHHfhMtUDJeYKJed1lIt&#10;rKGfXYTkLesR77tbgSHlcIAu8QN0cEihdUgLolpgpBEKGaFHkSZdmIdpK6QWcXA/TtFWJPj64NGs&#10;xfjUZyIezzJFlukyhNtvQITDRtyeMhMfRkzBuwUEQ3YINAXB0KTtBqIcoT3KG9aB29tTWTXh/7vX&#10;KFQPmIS/2naGJtQG2siNtBweuglgI+2h9TRBdb++vHbNUU11oqBAtaDl9ZO5Gj5x/WPjPvjYahD+&#10;rt0Bz0ZNwl22mi/7Tcc7KrRP39Hm1KZaaN0TRQsMVKt8Ya4+HnToRe/fEXfrd8c5cysUp2WgKCkR&#10;ueEhOHPsCE4fOYQMwiIt8CDSCM40XpvUIAbhkLpvN6GwS70DNG2fK9dd4GO+BJvmTIOXmTHSXGxx&#10;f6oB/bz0SvD3qN8Judvt1Fu7BA6RjtawGDMMa0f0R4yJAUGyAAXWpiiyMUXBukXIXjkH9wYSalab&#10;8aH9MNzuPQqxrq7Ya7cJO1evgufaNYjc6YUwJ1ccc3TFCRd3HBVAbNuqXlp8Tl644+uF952HQjNC&#10;Hy+mzcHFwH2oiCcQTkWiMon3UuJxLk/gQkoMLp5ORJH1Wpxu2goZPQfg0slw2ohcwuGMAsMtUQWl&#10;uuckbpVKz4Qks67LUUY/qjkYVG1AEpzbmcBScFTPN8jTkjWFR4k75ToIqFqC+r7AhACQkM+iJni8&#10;DJJSf0MgIsVLBYcyXY1B2YVHVASPHzCRdfJfklmKjS+5XeoH6tVzktwCAm6X7kid5RCYcL86TgqO&#10;96gGbujeUiX1CMLmcxfm5wLnS1WgrJlmvsZSKAVx5xbe5mbh42obXPixNSrdffDk5g08rbqEZzcF&#10;Dlfw5NplPOGFeHEmE39FhOCvxcvwbLk5W6Z2eENrUf1j1/9HCmsojz+JcuDNW011oABBIHzgvvc8&#10;7h+qiHs/tkVAs99g27Mj8qOPEwpJKEtLpGJIRGkq4ZAUi3zC4cyJUBSxBX/dVCY8aYl/vm6HR0PG&#10;4/o2G1xyWY9K2oeKrWtwbssKZDExEty3KQshXZIZoUwCJn+61BWoENKDA5F5NAjpRwORERKE02Hc&#10;FxpMgFAxECCJtBzx+/bi1G4P3DZdiZsGRkhjCxbpuhVRdjZ4pGeIfx134O3YOXjTfSjeuW1SL6fV&#10;ZB8CTrlDE0k7sd8CmkkEQsOu0PSlFx+jjzfNCMndKwkEZ2hjtkMbzeVJR4DHY/t8VLfhNaJy0NRc&#10;Qy0hUU0ofOLnDzKgbNpC/P19B7xu0h8vmxESXxOw37bHOyqG+7R+5waNQLLlUuRJj4yrJSqYwPd6&#10;9cej5t1wecRkFB8+itLsXBQkJyHvZBhywkORLdeGdirjMJVDsB9BEYBMXp/0AF9kHPRAVoAXsqUe&#10;ESDdmWy1XbYgZpcjUndswc2J+tAoxdAOjxu0R6arPTL3uyN9rxv81plh2YiBWNqvC44aTUOmxQIU&#10;2ixD0cblyLNZhMppE/CP4WJU95mMvxp0wlk7e2SEH0eEh4+CQ6CDIyK2e9BOWOCgjTVCtm5B4p6d&#10;KDoWgPPRIYxgVB45gNczCWDzDfhr3HRc9dqBSsKg7FQEyhMjqRioHE5RNSQcx8WMWFzOSkT2sOHI&#10;bdkBhatX6+oLVA5VBMNNqgOJW6UyoEn3MJWS9+L9JZGZ0Gqi1xrJrysgynyOUlTkutgKqUOIPRCb&#10;IOqByS7FSWU5JPHVSMgaeEixUXo1RH1IcVL2XeY2AqjWK8LgNZP6FRNVqYLHTHAu1TgEURKS8Pys&#10;ehiY1K+4TdSAJLLq0ZB98r2aGoJSDgTGK9kmBcgaFaIbBFUDE37vMxR06zKjNNepDN7RMvytNw/l&#10;rfri2vHjugewbt/E45sX8ceNi+rdln/cvM64gUdVN/CQ6w+vXcAT952417qfKs5pv+ENLVD4si0+&#10;cvnhS7Z2IoV5o3+s1Z5QaKfmNnj3VXs8pNQ+1LYl1rSqD9MmdTCpV090adsFJUnxKEqMRqGohZMR&#10;yI0MQ2Z4GE4fC0Y+vePLht3xngnxit7yptEcXNi2DmUEQoWDOUpslyHV3gKJ+7yRxCQXWyCFxoyI&#10;UH4/BFmM02wxMxlZjNMRPPexo4RDsIKEqIlk/wNIOLCXcJCCnCdidu/Ccc8diN+6GU/mmuDTNg+8&#10;/a03qvoORrnhXDw1WYRPh3fSTvjRJrhBc8wemt0roDGZiXcyZ8Fg2q3R+vizZR/8s2QsYeAMnNwK&#10;7bGN0IbaopoKQx6p1iyZAO3Pcr3kWgkYZHYnnep6T0Xwsc8kvGs5CG9+6og3P3ZWg5+qv22L5z93&#10;xc0WPZAzbRaO29uopwkLnc1RTJtVsWAq7vcfhOtd+qLEwQXnc/NRUVCKgvh4nOF1zYkI5jKUCuIo&#10;chmZVBCZtBg5Rw7iTOghFBzzR17QHuT4yeAob6Ts90SKjxtydjvh/vRZVIE9oRUF91tHZHluo+3Y&#10;obo/j9lZwHXBNDjOHI84+/VIW00rYbMUxXZmKCEkXvQnNEfPov1shRtjpyDnxAnEBwTBf6szQtx2&#10;In7vQRy0c6BtsEVxyH6URvqj9Lg/SiIDcPZEAM6dCMK5sEN4YM9r7eyBj2ZWuLOONpLQkKH0FYwL&#10;SVEKFKIaKpP4mbaiLMQfOc3bIWf4SFRGBhMMmarweJsq4ebZXF19QbXkTFgpOkriMqkfXNEl9P0L&#10;/+uOvFchVkIenuI2LtX2Sxdw58oF3FIqQKc4VA1B1ACP1w1i0nVZSui6L3ksj1Pw4edar6UOoGoB&#10;hIPqkpQaA5Od2yS5VeJLwqvjZB/XJdnZyotSUEAQmPzxAAIZiecMXbFRZzFEJSgrQQjILE7SO/H0&#10;/9iJZ6Iq+Hde3bgGjctOvGg/AOV683HnTB6e3riKJ9cJg8uX8LiyEo8q5T1+Ffjj4kUuK/HHhQt4&#10;XFGOB3KBcjPx1NMLHykLQQmsm7KMNzihIOrgvVryBv+iI/79qhMefNMBRxq0xKo2jWDStA706n6P&#10;ib/VR9/GDbFpih68ps9A6ILFCJoxB/6TpsJ39CQu9bFh1AhsrdcETxp0wdvfu+NByx64sXENyrdb&#10;onTLSmRZGMF/xBC4Ne8I1yYd4NakPdwat8X2+s2wu0sfxG1zUkDIORZK4IQjh8mRJWBgK5lxVKco&#10;RDmcopyWSr30TES7EwrbnakeVuDDCmu8adANFcOHI8HWCuGujgSGHYo22eH2Xnf8udsR702N8Nfk&#10;GXgzdzlezDTE2+mz8Wn6HHwaOAGveveBxncdVcU2aMM2AyFUG8G2wAFLaLctRPXYgXj/fXv8S/B9&#10;rE1FQAB8+KU7/qEd+KfVYHzoMRZv6atf1e2CF0264WX9LnjA63Ch20DELFyAo7brkOKwFiXbaR12&#10;rEfhhqW4NmIEbvQehOyp+kzuAyjLL0R+PJUYLVre8XBeB16P0CDCIRh54QRE6GEURDAig7gMRP6x&#10;gygI3Y98giLT35cqYh/O7PfA/dnzofm9D5VgWzxu2gVZB71w2s+bcNiJFELi5BZLHDY3wdnYkzi9&#10;2QL59itRbLsct/VpwYZPwcdGtDrte+McbUy8nz/22W1GqLsX4g8FI8ZrH/ats0KmnzuKQ31VlPDf&#10;UBx2ACX898jMXOfCA3DNwxXv19KaWW3F8/HTUUlFoWoLiSdwMVVeYBOHS2m0EmlRuEBISOSuNUPk&#10;/HkI2rIBV86kKxio1xqqWoLONsiYAjVJa8308ZK08ni0Lsp1FoJqQF5IIwmvG8hUM1ZBbIVsl0Qn&#10;LHTbRWGIgjinujnvSyGS21TwPLrahO44VXx8LTDg8pWyEzpL8fIPWUrSS/Cz2vZQrQsExDK8VK08&#10;E/4W1UNVFZ5fvYrnV67g+eUreMFkfVF+Hs/PleJpURGeFhTiCeNpfj6eZufoIisbT09n4Sl95x9J&#10;KfjzZDQ0Nltw/6d2KJ9tikfB4XgcFIJH+w7h4U5vPNi2A/cZ91w9cX+HN+4476LPdcFdawfcXGWF&#10;G6arcc1wEV51HQkNpa20dNLdJqpBwYEK4dkPHXG1WS/82WEoHtTugoKvW2DJDz+jR+2v0fabrzG+&#10;/g8YVP9HdPzhe0yq9wssmzTF6kaNsOaXuthcpx6y58+G46hhmNGqJY792hqvfuuOl0yKWwNGoGKz&#10;OQrtliN+4XTsat4c22rXw/YfG8D1p4Zwb9AM7r/8hv19BiBt/14mQihbyqPIZkJki3qgzTgdcgRp&#10;hENKkCiG/Ug+4IuEvVQM+/Ygbo8XSq1t8ffydXjbuj8qBgxG4lZ7RO12xwl3VxzftR0RO1wQuWMb&#10;AeKI21Nn4nLPQSgZN4lWxw4Pdjjgyfo1eL5oMZ506Ie3kyfgo6Upqh1XQeO6GpqdDOcl0NjNQ/XM&#10;0XjXrh9edhuG18Mn4uWoiXg+Th9PJujjmcECvJ+zBP80749Xv3bFQ1qE+6164U6bXigYMhIBy+fB&#10;z3I5YpmEZ9034ryXPYod1+Ki3jjcHDQMxePHInXjWhQlJSE3hmqMkR/HZXQkARGG/BPhyKOCyGdL&#10;Whx9DCXRoYRDAD8HoOB4IIrC5c3i+5AV6Iszvu54MHMuPrXohY/ftMGjZp2R7e+DDD8vWhBPpO7d&#10;gTg3exzfvB5XSwop2/Nxia38NYLrzSAqqPZD8Lp9f1x2ssd5KsToHbsQ7uyGtKAwxPj6IdhpG2I8&#10;HJAf7IPCo76Mff9BoTiUS6qIsxH+qDjghRcW61A9bjb+5TW5vM0R5+NoIZRKkPpCNC6mx+GKvL2M&#10;VuJiagyKIvwQTgvqT1VTGB1G+5Cnio9q+LPUA9jCqxb9/7TsOjhwO62Cbjp4SXpC4LIUGj9bDX5m&#10;w6l6IxQAziqQqBpEDRSUQuB5pVahoMB1URPqCUue+xbVSq0XhUV4kV9Az56Pl1m5eJ6RiRepGXie&#10;ko6Xp5Lx4lQSXsQm4MWJGDw/dhzPQyLw7EgonvkH4dkBfzz3PYTn3vvxjL7sqZs7nrvuxDNHFzzb&#10;tAVPN9rjqY09Hq3dgEcW1ni0ch0eLV+Dh4tX4LHxcjw2MsMToxWUxqb4Q244Z1d8mGGMql864Mq4&#10;afhj4RI8nmeMx2wVHrL1ezBmMh6M1MO9STNwb+Y83J1thLu8MW5NNsCt8Xq4MWoSrlEy3+kxFP/U&#10;7YRPtBIfvmyHv77rgOeUvg8ad0Nyp144td4CzyzWonrkDLyt1wU+3zVGu2++QvMvv8BkqoYO336F&#10;pt99h5Ht22BW/z6Y3qsTZrT/HXZ9e+IFZWDyRivM6N4Zm7t0xO22ffHm9174o1lXlPOmz1q7EJEG&#10;4+FatxF2/sT4uRF21GkMj3q/wYPrgSPHKijkR0XiDJMgizDIDDtCr01bwfXTRwNVb0Uq7UTiwb1I&#10;pGJIJBgyvHbh4QZ7fBiqj1sdeiGFSR5DKMT4eCKavvakgoMLIbGd4YKcVSuQ064Twgb0V895XI3Y&#10;j3Pejsg2W4CEKSNQMHAgW/h+eDh6Mj3ybPxtOAfvZujjw6wZXBrg5cTpuEcoXB00DuUTpiLffCWK&#10;lpqidP4CPDJZiX/7TMSfv3bDo1a9cbdtb9zoMgDR0/Tgs2QO9iyZqxKyyIMJ57OVqmEDLhrNxp2R&#10;Y1A+Zgwy1i1DBgF4msqgMC4KhfEnVQ2nkHAoOBGGQkZxdDiKmVxnY8NREhNKQISpOBt3DPnhtB7h&#10;QSii8nhkaITqVlQM37bBA4IhN3AvMhmn/fcgbe8uJO92QToT9/LZEty7fh2PSs/jjZkNqjsMwj+t&#10;e+POipW4nJmEi5lpKA0JR+buQ4jdtQcRDtsQ5WqPdD9XntML+Uf2oCB4DwpDCAdCoTjsIEGxV1mM&#10;kmBf3N5oS5s1Dp/qyniGyar+UBYfoVTDheQoqgUqh4wEXMlKxpXMZKWG9q9egnDHDcgL9cM1UQ0y&#10;yrGyphhIOOheHMOEZmILAO6r4qPMsaBLagUJAkDNusSklmS/z8/yHaUOyvl/lnMpiIgS4Dq362Aj&#10;KkFnV3QPUOm+d++yWJEKKoa1tnhlYYPXa23wZo01XpqtUfGKCfzKdCVeL2YYLcUrtsTPZ8zDC8Yr&#10;g7l4SXn9kvL0xUwuZ8zm+kw8nzodL6fNwPMpU/FSTx/PKcWfGszG46kG+MNwPp4tWIRns+bhMb/7&#10;xwxDPJk5H0/mGKl4udAE2r178XebgbjSrA/uGi7EY4Lh4bxFeDh/IR7xbz6YOBUPRk3GfbZed6bM&#10;xJ1phrgzdTbBMINQmIhrA0biSt8RuNxjMG606YM7Dbviev1OuNS4Cyqbd8d53ry58u85EYo3TDqN&#10;w3ZK64lI+6EZRvxYG7999SVaUDX8+tVXaPQdbUWf3lg4dgwMB/XF7J4dsbhPN7yJOYYrvh5YPqAH&#10;LAf1Ru7EiXj6Wy+84s15s1U35EydiCMTh8D5u7rY8f2vcKv9K9x/bAyvnxrDu04ThM+Zj6KEWF1P&#10;x8kIBYfcE8dUKDiEBauCZJoUIQMOIkVGRB7ah5IdO/D3EnO8bT8YZ/Wnq4FA8Xt3I0EGQjHi+DmW&#10;kIjxcUf07p1IdHFE/shRSNabinImX5n0rhwJxCkXBxwzm4e9Y/tiz7CeOEnLcdpyDXLNqXZWU2pb&#10;rkWu1TqcsbJEBeFb2HsoEg0NEW5viWO2FghfuwLphNLjCTPxZ5OeeMzkuk8Fcr77QPjPnQHPxbPh&#10;sXCmskoX0xJw/lggfTnXtzng3uixuDR8BNJWmiB2j6eyUMUJbD2pGIpORXE9mqDgekwEihklp06g&#10;JP44SgQOBMXZGAbBUMxrVcDfsIBwqHRy5D05H2+ocK7OmIXc4IPICabd8PPB6YPeyKcqK+LfyEtN&#10;xoUCKlePg/jYfQQ+tO+HR9Nn4WpcNK4W5rElP80kTqV1OwSf1eaId9qOFO+dSDu0A2eC9qKAICiS&#10;2b6P+aGIMCimeigJO8SgeuC2iz478VZ/DqrbDcLrup1R4bEdZbQMFYTCBXn5sURaHC5kJOFSVgr/&#10;L8cRtmUTTlLpnea/+Upuqq7HQGoCktRSV1BgYMJSEUhRUICgswVcqoQXa8H90trLd9R+fhZQCDwE&#10;HJL0ch4eo7opBQ5yrksXdMcylLoQa0Iw3L9cqUBU64U+f2Am3dt5C/GWCfiGrfMbwwV4w5b4lcE8&#10;/MnlGwNDvDaYgxf0qC+Y1K/nLMDr2YQEL+wLQuEFE//ZVAKBUHjBeEVYvJlDeMyei+f83pNpBgSE&#10;IV7MM8Fz/p3HMxfg8awFeDp3IZ4ZGuMZl39bWqOaP8arH9vjYveReGRMtWBMO2Fkioc85pEEb9QH&#10;hMD9MVN4k03BncnTcUd/Nm7rzUbViPG4IWDoPYzfH4SKzv1QzpbsfJveOEuZW9K6J4q7DsI542W4&#10;ecAbT/e7o9rdGxqzdSj6uRXGf/8jGgsUvv5SgaEeY3CHjjCbNhWGw4fAeHAvjGzeGGe22uIBv++h&#10;NxbGnVrDf9p4VPQZjJcNuuNZh74opyLx6NYO9rXrwuO7BvBk7Gbs/bEJ/Jq2R8I6axQnnUJBPFtK&#10;wiE/6jjypABHFZFNKGRJhT4kiGA4iFQCIcVvP2/Ofbji4YnqqQvxtElX5GzcoOyGFCcTD+5BAvef&#10;OkRAcJlw0Bex+3cjfvcuZJub4ZyVLROiBGei4pB9NAIpew4g0c0NB+cbYOf4wTiw1AihmzciwnkL&#10;jjNOuDog0oXrjHh7W8RarsKxDRYI3WiJIKtVCFq3EkfWr0Kh8SL1vMAfVEwPB4zC/R4jcHrIGHgT&#10;CntXLER+4incunodl4tKcKGwEJePHsF9/Wm4MXwk0hfOQ8I+LwXI0vQUXaGXUDjLBD6bGEtInCQQ&#10;CAVuK0mK5fpJnCUgznK7LItiIlHMa1cUS69+7Cgu0m5WsCErPLCPaiOEiiII+WGHUcJzVeRkojwn&#10;A1m8xmVUt//0m4DqzoPwfOhYVPkdwrXSIlwVi3EqBZdz85AYFITAzUxY951I3kflEeCNM0cPoDAy&#10;ECUng3H2OM+rAHFQWYqSyMNcD0BpmD8eW1jgU6eh+EAbWzV4onoV4YUUAiElHpWMS2mncCmdViIz&#10;ARdPJ+F8crwaJ1OWkYgbZ/MJBlEJNSpAeX6GJL5qxStVXeHB5QtqKXUFUQk6GEiPgi6xxWaocyhV&#10;IOciFOTdlISDrseCKkIpAx0YHki94grX5bP0SojlIIhqvZ5pSDAYKiD8KS03E/khW5kH+jOY/AQE&#10;k/YNW/k/5xrjNYHxmstXBMOrOVQOhqIe5uCVKAYe82a+EV7Pm89z8PO0mXhRA5NnXL6kYnjO870y&#10;Ihx4nic8/hkB8YTweSyTbez04o3P9R874troaQSCCR7OXYRHMh7daAkezVmIB1QZD6YQDOOm4P4o&#10;PdzVm4GbXL8+bAKhMIZQGIEL3QcTCgNQ2aE/ytsNQGnL3iglIEoYeUzc0AkTYTdxBOzHD6X824Lq&#10;XT64/nsPzP6xDhp8/RXqfvEFfqalqPPFV+jcoCFMJ05Qr6Sf2b83Fg/sgnGtW6CScAhfbIhJzRti&#10;TrvmsO/fGWV12uJN0z541LYHkpq3w846DeFNIOz5riH2/kALUbc5jrTtjgz3XTgrD2GxpSqMpnyO&#10;OUnlIL46VN3kUqWXHpDsiBBkHwvmkttoKx45u+DT+Nm4K89w7PZEuuq92K96L2TAlIQMjlKjJ6k0&#10;5LmLjH0+qIgIx8WiUuSdiEX24TAk7zmEpF27EWJpAX+ThXAbPQQe0ybh+LYtiPHajjh5upFwOO60&#10;CZEOG3DMfh1CN63BkY0MQsHffCn8LZbh+JrluDl+Kq5O0MM/k2fhg+Um/DFxFqJmTEewgy3OZeeg&#10;6soVXK2oRFFyCmV6KO4YL8atESNRaDQPecdDcTYlQT2pWpIUx/U4lDJRzgoIZF32cb04KYaAiCIU&#10;CIpYAkHAQFUhtqOIdiyX164ylt/bso0yn4kbR4URFc594TifkYqynBzGGVwsPINnAyahutsg/EVF&#10;edFkKYoDglGZnEGJn43rSZm4cOYM0sMj1JD1WC93JFKRpdOW5FP1FEcG6cBw4gjOcllyPJCQ4PYT&#10;3HYyhNuP4tKeXfh32GRovm2Ppz+wgXN1RiVVggIC43JmCq1EGq7kncaV/NO4KnOD5Gfi5nndLExS&#10;ALx3+SJDBiqJRZCldEUSCJK8jAeq50H2EQ6S1Gq6NiazqAfpkVCtvw4qupfZSvLzGKUSRCHoQHFf&#10;1SXEonBJeKgeDaoI2S5/q9brWXMJBkKByfrnrPlKCUiCvzVaTAWxiC0/FYQoCe57RXi8Ziv+xmiR&#10;Ov4Nk/01VYGog1ezDHVKgRB4PV2nFhQ8BCQLFuMll8/mGeEFQfN8jjFeLlhC9UBrwc+vjE1QvdcX&#10;H37rgRu/dseD2Ub4Y/5i2ghaCO5/wOVDLgUSfxAuj6kSRDFUDR5H+zAa1waOpV8ehAu0CuVMnHME&#10;wPmO/ZH/WxfkN+uO/JbdUcrPKQNH4sDiBfBcPg/2BqNx3XYTND5+uN6qL4x/qKOsRP0vv0S9WrXw&#10;O+EwpHZtGPXtDZMJ46HfuxcM+/eExdjemN+jEzwMJmFG2+aY1rIJJrVohIX16+Dpdx3ZivZGVZvu&#10;iG3SBgd/+g2HqBQO122Kw3WaI7hdLxSEhDABTqlWslCksxTg2DrmnaSVoGI4QwkuNQhRDtK/L5FH&#10;1fB6wxZ8GmmAKrbOmUz49NDDyCA40oMDkBx4QA2WEvshoJAaRVrIYcQF+CGLSXP7yg3cOF/OlikT&#10;EZu3ItTKBifZKnrrT8TOYf3hMWIQ3EaNRJjTFkR77sAJN0d6X1sc22KDENu1CLGmUrBcDr9Vxjiw&#10;ygiHCIcAWoqjNmYI2WSJ8iVG0KyxwfsNW3F++ASqFU9cpJe/ee0KrhMM+QnJyGFLfNnMDHdGj0H5&#10;1KlMdKoBXoezSdEoJQDOpSegjK2ojCE5JxYkIwXnCI3S5Di2qtHKZpTEi6rgMpGwoGIoppIoiI/B&#10;hdMZKAvwp8QP4XcT1TnP8TtXi4tw98YNXCwpwv21m6FtMwDvqChvzzVCzkE/5BOWF1MzUZVFK1FQ&#10;ivSTcTgdFYWStAw1xiSZyiuDVq4wkiBgnKVqKCUYzkXx7xAG52OP4Xx8OEpjw3BO4lQ4HlutR/Vv&#10;3fH+q9a42X8iLvP/cyUvHdfys3TL3AxczUnDtQIZ9SgjHnUDmXQvkJHeCElcJvKVS2zJL+KhyHtR&#10;B0xymapfIPC/iVsl2SuVBbkpj2bX1CR0YCFkqA5UD4dAQgFEgCLf/QwF2hJuv3+VMLoiyoT7CQaJ&#10;Wn9Sor/lhRLF8JpS/Q0/izr409AIfzKhX7NlfyV2gqB4w20vqSrkmNeGixhUCEx+sR5/imJgiy7n&#10;EGgIJCRe0qa84ndeM6lfMNlfLFiEl1y+WrgEL2kXXi5cir8trFBttQn/8mJephR7arocT7j9jwUm&#10;eEIr8Yj/DmUlpN5AC3J/Ai0EVcLNQWNxre9oXO01TNUWKqkUKtr3x3n6x+IW3VHUqgcKCIUCrhdT&#10;8oaPmQzrmbOwfPoUzB0zGpet7aBx2IGrDTthXu2f0Zz2oQUVQyeCYRCXE2t9jfn1G2DpoCGYN2QI&#10;9Hv1xLRe3TCrewdMb9kIC6gWVnZto2JRh2YIafI7ntXtiicd++Fcu26IbNQaQT83R9BPzeD/QxOE&#10;9hqqawklRDVQ6pbEnlRwKIrjTc6lKsDVRB5bPRkhWHbYH++s7PBh0GRcGzcNuVQQWVQMMghIipUZ&#10;hMNpAkTGQMgIwoyj3H+c9oSt6cWCAty5fBVXzp7FudRU2olQnHJ3R7SDA4LNlmL3uJEINJwJv+mT&#10;sX3UEEQ42CNi60aE2a1n4q9BiNVqHCEUgixMEWi+GAErF8J/1SIErzdDsLUFFcUGRDnY4Q1/r2o7&#10;RzwYNx0J5hY4e5qt4rnzuHq+DCUZ6erZj4KVZrhHxVY5bhxb2GMoFQBQWpdlpuJ8VqoacVrJ5YXM&#10;NLUu+wQaJaeYrFQNpbRfJVRYhdHhvG4RBEUUigjYy+dLcbW8FEVHmbAZCYwk/r9zcaOCref163gQ&#10;GYcPhP+nQWPwZNQkFEt3MQFQRABcOFOEsvwiZCUkISE4BDkxVC/pWfw3ZSOLsJU3q5+Ni8J5/hsk&#10;zp2KJAj4d2JDVXGxIimKEU2rEIvK1FhcJeD/nTRDvWT3j1974aqjM66eOY3rOemMDFVkvFGYjRtF&#10;uucibsukr0xcGYn4eciytP7ynIMCBBP3IVvw+xepFpT8ZzKrVl4shK4wqd4RIYkvauMiE53LB4SK&#10;GiUpwGGiKwAoOFTqzsN1qTU8EJsiyoIqQtkKnlO21XojCkGUgiQ3E/CNJDGtwlsmoXzWWQjCgJ9F&#10;OfzJ1vs1QfJc4CDHUwVIKAUh56LCEKsh66/n0nrwfK8Ii9f87muC4NV8UyoHE7xaZKYDA8/3cZMD&#10;NCOn4sm39GZjp+IxbcTjBaZ4stgML5auxGMql/s8x71pc3BfzwB3J07HXR5XJaMOBzLB+43CxR5D&#10;UKEUQz+UNO+B0ja9UdyqJ4pa9EARPxe06YOoMZOwc8ECrJsxDfOHDseDzc7QLLZA+U+tqBh+xpAv&#10;v8bIWl+pGP/FNzCo9Q0Wf/kd1jRvC9O+fWA4oB/0unfFyNbNMK19c3jP1EOZy0ZUbtuAEjtzRE8b&#10;pR6SedSkO+506YfMdj1wvFlHhDRojcA6zXBcb7oaSVmamsBgy6akswCixlvTcwssipXPjkZRTR3i&#10;cvBhaCzt8K7LcFyivcoTKMgDXGFByIk8quoTObQiUqMQ1SHrZ2IieK44VOblsuWNRw4lcZyzLQ5b&#10;LEWwlQWiXbYhynEzdk4Zhz1TpyDKZh2OcfuRNbQMa1cjeN1qBJib4NCKBSr8zOYhcPUCHF5jwn1m&#10;CLdbh0hHenEXJ0Tt2IZL69ZBY2GDP0fPQMqMWQil+pAJZ1Ip74977cRxd2cUurvgpqEhLo4di3Ju&#10;rzyTiQomTGXOaf47s3BBIvc0LuZmMrJQmS1D05MIEF4zQuQs1cNZqgYFCioC+VycnEAAncMVwqE4&#10;9BjK0pNQznNUMTnuULHczTqDt2NmoXrwGLwdMBKVa9ej8BRhdCYfF4tLaDGKcDouHomhociIjEBh&#10;ahphVokLhEUR4SwqpTQuBucTo1CWHIPylGiUJZ5AedJJBQTpcahMleHOCbgovRsE2x+eO6Ghjf37&#10;6za4PXwabvD3lAlYbhTnoqr4DG6eo0pgC6/eJiV1BelJUL0JYg0uMPGleCiKgK23LAmBB5LcNRbi&#10;gdQgZJ1JrEIldM02UQUCAVEcqjYhSkBGO3K7KAd1jPwdAoLHKLhcKMUDURACmIul3FdGxUAr8YaJ&#10;/icT9+1C2gQm6itJdN6AfzJBpTbwihAQtSDHyDYBgbT6fzKx37BVV0Bh8kpN4qUUHUVJiGogJF6r&#10;8xEqbPnfGBEE802UnXjJ7wko5ByfNjuiuklP3GjUE494HqUUjJfiqYkZni9ejj94nofSK6E/i1CY&#10;htsjJ/OCT8JVAuEqpWFlV9qIbkNwsctglLdja926D8q4LKKNKGnVC0Ute+FM617I6jYYp8ZPQ6jh&#10;Qjh37Y1/PfeqNz4X/tgCK777EXMIgzm1vmV8jYVffA+zL77D2q9+gPXXP8PmtxZY07ErjLt0hX6P&#10;rpjSpT02jB+FIufNqPLZgcvujji+aAZWN2mEqB9a4nGrPrjUbQBim3ZEcJ3faSeaI8FiLb00b3IC&#10;QYGB3lrWdZ6a26gklIROT9bZDZHblMu3Dh2Exmoz/m7RBxfMLVEgvRhiN6T+wPW8qAjV3SfDuQsZ&#10;MmiogGpDugKLeY7TB6kQtq1H8AYz7FsxG7tmj8ce46mI3Lgah1cYI8jcDLlMjPyTJ+ipAxFLRRHj&#10;vB3HbK2oEBbjgIkhDprMRiCtRIi1GSI3r8dJWo1o/t/j3V2R6OOBYi4/LTXHO8rnUt5Tx7dvwTFn&#10;exxzdUS0rwcyI+nDGVWrV+DKmLGo3LcHlwrzcCmf/r+Ay4IzKi4QFpfOZOFyfi7hcJrKIQXlp5MJ&#10;iBSclyHqVBBnBQz8f8n1k3rN1fNncbm0iJ6fSishBsVUKFUXpcW8hKdrt+Aj7eb7fsNxneo2n5At&#10;yz3D48/hUsl5FGacxumTVGupKbh8lvbn8nUqjSu0LikoPBFOEBHap2h1+LfK+VtVEuoXpIBIYF0g&#10;hC5mnsLF7GRcoj24SjVwtSAL13PT8Q/v+Y+/dMCzhj1Q5eBCMOSruHWuSPdMBOW/6jqUll8pAyam&#10;tOjKQjBhJbm5XSV+TUKr5BUoCDAk5EEpBQlJbl0Pha52IFCRY3X7BSq63otSHSj43XtXBB66moIO&#10;Flzy3/B5WevNTMp/afUp8f9kyPK10SK8ZeL/RQio5BY1IMphHi0GE1d6L/6kFXhDILxSCkIKkgID&#10;YzynUhAVIOritXyX28V+PKdVeUlwvJjFz/P4PYJC4PD3cnNUm6zCX7Xbo6r/BPxhbIqn3PeMYHhC&#10;iPwh3Za0MvcmG+AB4550VdJG3Bo8ln57NG4MHoer0kVJO3Gpx1AFiYpOtBQdB6CEQCilrShp2wcF&#10;BEMeVcOZ/mNwZuIsJLftDa2PLz607IecX1rA4es6sP/qZ9h98SM2f/ETtn5ZBw5f/gzHb+rC6dv6&#10;XNbD1u/rw75uU1j06YeZfXvCoFsnuEybjKClxnA3mIhVg7qhf4NfMPGbH5FTrz0e0NoUdOqJI1QL&#10;h+u2wGm3nZTzyeqpTZX8lMHnqSDK1I2fjAqR0NkZKsq4fv50CsoIi0fePtCu3Yg/m3bHRSdn5bGL&#10;Jei35SEvSX4p4CmlIZaEYCiMiUShSO24Ezh9eC8iXWxwaJ0JDq4xwiGL+Ti0ejaiNi1D2q4NOO3j&#10;jNwjB5F7lJaE8jl+rzcinbbi8HoL+C4xgq/pXPjOnwq/ZXMRvMYUx+3XIc7NAcneO5B+aC+yaWlK&#10;Dh/AhyWr1ZTrVwj+HJ4nizI8M/wIck+EUb1ILSEO17dtxY2Jk1DmvA1XSgpxtbhALRUYCINLedkE&#10;AxVDfg7hIOtUE6Io5LoQDqIIRAGdSyYgkpi0BMOVcyW4VFqIkuhoFCYnIyowGOfzi/HAPwz/jJyG&#10;j7QQUrAuOuRH5ZGCq2dLCQFaj/QM5Kek4lx2Lq5VXsKdG7dQdek6ChNSkXb4sOpOLpVeA/5W5WlJ&#10;qKBqqeBvcoGq4FK2RJoatXglLxPXCs/gWhGjJA/XqQ4eUrl97D4Ef3/fDvdGz8KthHiqA3ku4Zxa&#10;qrEKKuElaSVBGUzUu1JgvHpZJ/eZ3CrhJagsVI1BjlfQ0CWzKlIy+XUjHAUMupZfpyLEKlzkeQUC&#10;AgNCgUspLkr9QnogdOpCPsuxNd9TYKDcfzV7Ll6QppLgyj4IHKTFn8VtUkMQKIgtECAQGG+ZsH9S&#10;6osaeEHb8JJJr+zDHCoLtvBvmMyiPN6IquCxr3mjvCB8XvA8LwmWV0ZLaSOWcttivFtnC83QKbj/&#10;Qzs85PefiUpYtAzPCYgn/N4fhM1jqoW7BMJ9Woj7bPHvjdLD7UEEQ//RqCIkqmgnrvUeQTAMw4We&#10;Q3GRXr6SP8o5QqG0XX8UEwhSYyjk5ywm6+kuA3F7phFb4U14W6cj0pi0vl83wKGvG+Igl/61m8Dv&#10;hybY+20j+HzTEJ7fNsTOL+th19d1sfPbX+HYrA1MRw3HuI5tod+5LVYM7YvVIwbCsHcXDGr0C7rX&#10;+wVWP/6KS793x82eAxHTrgsCG7dFYXgYfTNbPmn9mPhlvMnk8e4L2adxIUekdA4TQpKDcSZbJcfF&#10;0xl4tdMT1UvW4Hn7/qjc443zvElL00VdEDJsvdT5GKVpUuGnJxf5S0iIVZEuu3wmZnaIPxIPeiHO&#10;ywmx222Q4LYe6Z4bkb3XERle9vxsg7htlgizt4D/WlP4LDOEm5E+HKkuXA0nYO88PQQQDEctl+Ck&#10;gzUSvd1w2m8P8o4dRnHsSZQdj8AHszX4MEQPtxYsoQenH0+mKuK/r4QJLOMUBF6V+3xwfYYBio2N&#10;cIVQuFSUy2U+wZBLa8FrQBBcZqIJIC4X5irlIGC4SH9eIdYik3Bga13G856jxThLyF4pLcbl4kIC&#10;kutlFTibl49zEbF4Nmc5Pg4ciydDx6B4lzsVWQb/VjGVQhHy09JRkpXN71agMioTt6/dwqXiCiQE&#10;HsUx2ix5ulPGWJwneMp5bcv/v7a+M86KIu3eL/v+N7ybDIBEkQwzQ84IigoCApJRcpKgq+uui7qG&#10;1VVR1yyru+rqmhEVc0CRHIbJOd4w987cMDP3zgwTMOP5n/NUX+TD++H5dXd1VXV1d51T53mq+t4v&#10;d5MQPkcp3RwpmgqRgdp6aA9J4SCqs4+Z+bKO2h8gB0gQrdfdgO+6pCP528GouXsbQgVOHUgJyL/X&#10;Nw3m9xPs5kZUSP4rlsA8Gr1FFgKqRwKKNTjC0KgvEvBArTqUJnWgGIKVUaxA50kyyqPzAr6nFOoq&#10;Sy3dgpDMb4FMntf3GCp3VssSyX25CSQFba9RHGGZzUicXL4abTIqh7ZVa9G+eh1diVXMr3jDWroY&#10;VAIKTsp1IGnYNCYVQ/N8uR/LnIogGZxgHc1UG8kFi6keSCQki2YSwIlV1+LbG7fiu95jERg00QKN&#10;jStIGLJV69FAYolRZUQUW5g2h+Qwy0ih9pJZCE2ejgAJITBmKoIX85iuhY+doJLuRenIi5A7ZAyK&#10;hk5Adh+6Ej2GkRxG4QgVxP6uQ3Ckewa+feJJ/HDJPDT+bx/sOacPPvh1L7z7655461c9sOs3PbHz&#10;592w4xc98BLt2V92w9O/6IKnftkFD/7sHGz7VSfclDHcpjCnDuiP+cPSsGhwf0zr1dn+/3LhoP64&#10;fdhA7Dq/NwL9RuDw/Ll4bcZ05y8rvkB3QtJYfnRZJkdMSupKdtbK7OOozD3OES2LI+kxI4ny/Xvx&#10;NTvVqatWoX70pSh5+b8kkb30o12ArpijVjEBI3LJJ+nkf071IUWyW+6K3JYPLV5xlG7FIaqIvW++&#10;hL2vPI99zz2K/c8+gP3/vBcfPXAzdt51HV7cugHbN1+Nf6yai3uXTMcdV12MW2dOwrYF07B9xTy8&#10;+qf1ePfeW7D7yYew7yVF9V+19QSaOSghMXy/7np8O3Y6Qms3o3QPR9SjBziakuBoUkRap6DoftmD&#10;9+Low/fRhfqA9083Qnl4r8U0AbycpkVH5ZlHOArzWIqCo3E56ys29fC5ATVP6oFkWM7nVcx8xV8Q&#10;4NU+BEvKEb73CXw1+jK0khTy//hH+23O0swsFB09SreBzyw7l/XnI/u5XXj/xnvw1jP/wVM33oCn&#10;r78WH25/lIT6AQpI3gVffmEuTSmJoIyEUM42Vqhdx13MoIpWmXmA7+4IieEw/CKG3GMWWKx9+018&#10;R4V68pf9UTvmCgSpZtw6BLkOxYgY2DWiO3WgwKEBVSSh4KH2zVUQMThCsZiA1iJIbagczQKPVofb&#10;CvAKIOpadSICldcshcikgsRRSbIgMUS4r7KOpKQedF3ukyDOapYrofUHmqIkObQtW+FIYMUatFM9&#10;iBTal69Fx+qNaF+/Ga0r15krIRJooSug2ILiDm2KNxDwiiW0csTvWLPeFIXWQWhrMxg810bQn2D+&#10;JuVbswHfU3kkz0tDePpCNLDueiqFRpJC0+oNRhAxkkNo1kLUXTEfNRMuR3jidNRdfCVCF1+B8EUz&#10;UTP+cgRpNZNnUD1cTpuOCh4XU02U0NXIT5tIchiOXLoT+XQxtJ6hYsQlwHP/wXfdRiLw+/7Ye04/&#10;fP7bvvjsdySJzgPx5Xn9sed3ffEpbceveuKFn3XFK7/g9ufd8U8qiH/9siseOq83towag9lD0zGx&#10;Z3fMS++PDVQNK8eMxM2j6T5cOQ1/HNAP7yxZjcME4s6H78GBt3eyo31GObobRRx5NGJWHD+Eakrh&#10;qvxcVOdko4q+cmVuNqrzmcaRsJpy+oc7/o5vJ12JyIyFKHv/XcpXSW2qiiNHOKrKN6c/TnCl/HPJ&#10;bimIQoIxj8rC1gNQeh/lqH2Y8vjAjlewR7958M8H8NFDW/EWlcILW9fhic3X4IHlc3Dbgqn484yJ&#10;2DpzIh5ZdRVeunUzdj14J3b/6zHsffFZ7P/v8zjKOhT/yP30I47in6KS7sup9dfh66FTEL7pVgKb&#10;QOH9VbF9PgK7iqSn0f+NB+/DZ3RZPnj6cfz3ug3IoStUSqCVkRjLj3vkmKWyRwg6bvUMaJVyOxST&#10;4HPTzEWBYg8kRv1ad8kxKY9jKCAx+Mv9CO0+hKZpS9ExYSoqVqzG8Td3oPDIMWTu3oPP337HAoyF&#10;+w/j5dvuxW2zpuMvs6ZgG4nvjbv/jH3/edpiGIVSB2xvOVWbrCo7k+8ji23he+F+JclI6w+q2Naq&#10;Y/upHvai4sheVOuXnkkO1XmZCB7bh6Zbb8P33Yah8Wd9EPz7AwS3QCvz4ghGAhy9K8tt2tBGcgGd&#10;YDZi0AwD8zvw85zAb2ShciQZuh0iCfvoSjMQdFGkDuroNtSWuhiGKQEREs0IhGQRJgHoepGqMhKE&#10;rk+CIlE4K3GKoXnxYiqGZWhfuYqEsAodVAWtiiesJHi1nkEzFAS4cymoAKgqWpYzncBtp+vQwa2U&#10;hlRDG4HdolgFyUBuRysJwMopMEkXo0WxCSqPJpJDx5Yb8cNFVyLafSQSlJ9N+m0FEoXIQBala1E7&#10;dwmCsxciMm0eYiSDOiqFuilXoHb8ZQjTgjTfhEvhH0+bSGKgcqiilY2dihK6F3IrStMnoYxWMmQC&#10;cnplILlmE3686a/4+ucXIv/s/th/7gAcOncQDp89EEfOHoCjv+P2nME4fH4GLZ3nB+OLs/vhY+Z9&#10;/9y+ePnXPfDMz6kezumF69OH4aq0IZh84YWYckF3zO3TC1tHDccWksKs//cLbLpwEN7bdjceWrUE&#10;D65eZvK34uh++PWPWPk5CJKla9hZAsVF3OeWHSDIzuAvLoSviC9v3178eNc2fDNkEiKrNqGMoK+g&#10;qqiibK0yIuG+yCSLSkMAI3gKqUQU2ReACim9CwhcuRw5Mv2+xHu7LEB5cOdr2Pvqc3j38fvw7M3X&#10;4pGNS3Df6oV4aPNy/OuW67HzoXvw6bPbbWr00Bsv21ePh1//L46++YotXZbrkkeFUrx3N6LP/Bun&#10;rrsZHVRnNbf9zRSQCM9HgvMX5MJfmMd7LKD0/xCH3nydwD+GN+682VRUZbZGWRKALC+b+WW5JEsS&#10;ZEGOpRl5Ml81QVdyWHEHuhUkWSmhosOHUHz0EEk2G4VHs1C24Wa0jpwC37yF2PPg/dj79ls4+MF7&#10;yNzzBSoLi1CSVYA3Hn4UT/9pM9557D58+cbztiZCsZ5iEnE5iVamWIeIVqQkcqoSwdEqRVpyG9Re&#10;EYECi3yf1dY+uhHcBvL0E2m5iOx6C19fNgf6Id2aQZMQOnTIEYPcCAI9ongCTcrB5LyAr9Hbixek&#10;wKwyIorUjIQFLT0XxEDP8pplcPEHpbm6akU43nUinvsgdyEiktG1WS5SwTSd41bxCpuubF1OAli2&#10;nG7CGqoCjugCN4HdtpLApXrooBvQvnKtLXiSu3Fi6TXc8rxiESSBE1QKNm0pdcHjNikBndOWZTW1&#10;qYVRNt3J8zaTsfJatGy8Dq133oPEuOmopfxsXrMZLRu2oGnNRsRYNrZMH1CtRmThMtTOXoTo9Pmo&#10;v3wO4pdw5KQqqB13KepIADXjptKluJSKgQqCLkVw6kxUkzz83PeNuxzlVA1VIy9B+eAJKO07FqV9&#10;xuCb+x/CqYvmoInEkNtpMHK6ZSCr8xBkdxmCrPOHIJOkkNVzBI53HY7D56aRNIbgYKdBVBID8UXn&#10;AfiiVzre7dIfL/5vdzz+u564pUdfrO3fHwv69sX0zp0x55xz8YffnItHf3EOnkgbh/2PPINC+vof&#10;b/8H5Ss7jv4QhB0jVFqKkDoEGTvEF2VpJIUQR5Mg9336vPzNN/EjXYmTPYdzJL6FHVD/fCyg5cJn&#10;AMozq2aalvdWssOq41ZwpK6g71tCABV++YkRRCFleAHdjgJzaT5Elqb/KOezqCYUrNz/2gvY9+p/&#10;sO+1F3GQikC/kaCVhVqZeVz23g4c36VvFxQ/+MACpEX795nvnXj4Mfzw59vRxucZfOAfBDNHVwJa&#10;P1FupGf3xo7Ljupnh60kKfr0JR87uAgjUJTPbT7TeD+2X8h7Yh6Rg8iC9+fjCF1JAFYQeGUkgiK6&#10;VMc+eg8F2qcVHMnE3u3/pmy/FLVXzMaRv9+DYx9/xPNULiTZsD+EstxifP76Trz3zydtJiefqqOE&#10;6qacroqWRkuxpMi2msrNR0LS6K/nLtD76SZoMVGA5s/PREAkzXSdM9OzJ/FXUkX4cjNRQyWTvPd+&#10;fDNwPOp/3gcBfR0seW/PgmCtrvTUAo8FUBGAgG7SXmsOnBlpSCVIRdi6A488tOXzrOMor/iB8opk&#10;UvEI7Tvi4LEREK9j+zxXRcJIuRUyHls67ay25XQhqBTMhaBaaFuh2QkSxbKVJAXNTDBNyoFgbydh&#10;KL1VJvBT+jcpdqDgI7e2zkGuhbkUNE1Jyo2Q4hBRSD3IVmxA87aH4f/gfRxcuADBeUvQtHYT6pet&#10;Q3zFetQtpWKggoiTGOJLVlJCUy1cMQ/1l85Bw1TalFmITZmO+mmzEZ8yA7UkCH0/UXfpbIQun43g&#10;ZdxeNtdiD76xztXwj5gM34BxiE+eje8feBinzk5H4Nf9kEdFkN9lKHJ+PxjZVAy556chm0SQ23kY&#10;zw3HMaqFw+zsilNkdh+KoySPQ13T8WWngfjk7D54+3e98dpv6WZQPTzViXZ2D/z3Nz3wyTl9caDL&#10;AHzZLQ37Rk1D6f4v7Vd07K/C+GJqKd2sQ9iLqeK2kgRRZuAJ02r4MmvYWZL/eR6ntt6Ftt4jEXro&#10;UQQJoiCJwP5chD5pjUiE20BRAYmCQNIIS0BVqUMbSRBElMIa/SzKf9itDyg5SMLgVm5HgWZFSBJa&#10;u6+1AYqBaMYk+2MFDd+2xUV5BKAWHOVRJeR//gmKjBT2uKAp62m9+377FaNWEqp/+7+MqHxF+py3&#10;0EghyA4dMjJkxxcIeN/6haEA02X6aXPdh5/koLwiE3+hiMKpDb/uj4Sh/WotaKJy0LqHTLpJhby/&#10;AtrBDz/Bu/fcg4pNW5B7x+0kLkr70irUVIdRlFOA/R9+htefeMr+yOfYB7tsjUe5lJfUiFQJ6/Wp&#10;3Xy+gUKSlfec/SQwbYNsj21T98W22i8pURUFFFcgcemZV2UeIEEcNiLT+6r77BMOshxgO6UhOGgC&#10;wlRL5ufzOagPRE4Tg1MOzkUQgLmvUZ+ugH3kxGfnjqUkpAi8gKSN/irPLctE5ZLIRAqmFOhuWBkR&#10;iMtrSkF9kCQgRaLrRq1N2tKV+EpkQFI4QZdCakDLnKUaOmRrrsVJyv42uglKE0lIPchaV29A25oN&#10;5jaIFJqNMFY7tUE3wNY6LLoGycVuSbTOiRjaWe4E62145Gkcf2sHdi9aiBrmiVAhhOlq1IoIlqxC&#10;/Oq1SDAtyTINcxcjNmsBEtPnITlrEU7MX4bk9KvQQOA3chubPoeK4ipESB5hLYCi1c3UsunZCEyc&#10;geC4aQiMpLIgMZxYe739We639PlK6DIUdE9HAdVCAQkgl5bfJR2FnYcirxO3PUfy/HDk8IVmn0fj&#10;NqtLGo7KzaDLcZjuxyESxOHOdEPOkw3Asc6DcYzKIqdbOvJ6ZqCw3wiUkLjqqivcyybgxf72Io0Y&#10;KlBXxXPaGkmUGWiUN1xRjlZ25O833ICWjMkIvfoqX2IJycCpDO2Hy/nS+fJrSul+sOMG2GkDGmk1&#10;oqmjc9RzPjFHTfnJlMIKpJWTJDTqVmSKOOh6HNhD0+Ii2T4qjN0u+r/nU/ruu1FiMyc0zRxoq4Dn&#10;wT0oU6yEsvubrXfgh9Vb0JJ2EQKvvGquUKiE5MbObCZioPS1/zZgW9V2qaMATS6U9pVPxOCjn2yE&#10;QJIzF0REIRJhneZiMc1Hma6gZBbJTOsgDn/4Pl782z14d/sj9hd//7jhBrzw+JN4lSS1g27OG888&#10;jV3P/xufvvycrY6UcqsUeRLU+mFUuS4Bm0YUQYmotChIxrZxK4CH7X50TvchyS5juvn4JAuRF1WC&#10;L+coCULBSK1sZP0kiMbt2/E13V4FuwN/vZtKocIA6yR+ufUBmZEEgWprGqx+RwQuOKhjuQlOGThF&#10;oWfpKQKPYCKmHhx5nFYIMqWLMAh85z6IgJjGelTGXA2mK85wVvuGdWhXfIFuQrsIgGqhY916nFyz&#10;Hu0r1lq8wc4tp1owRSF3Qe4FCWPVOudGSB3QRTBVoXQtmCJBtIggFGfwXAzFJDpWkxT+eBOClKO7&#10;n3wY/750Ko7PWYAASSFspLACMe43UC00rVxvQcoEFUX9FfORoK/WTMA3z16C5lmLSRRMIyEkrlpC&#10;uxrxKxcjPIMEMWs+YlcuooLQ1OaVCJEYgsOnom7EVHz917/h1PhZSPxPb5T1GY3KQWNQMWAUKnoP&#10;Q9n5Q1HWOQ1Fvx+CYhJDWc9RKLtgNIq5LeoxHIVdMpBPhVHYaziKLhyFwr5jkHfBCBLAMGRJVZAo&#10;sqk48rqSaEgKRRewzoFjUbFsA2op0+wF8sXqJUve6UXaiOF1CkcIerkEO19oiPtfb3sQ31+1HI0k&#10;uZrPd9soIlKoowRVnXUVFUYMBiyBjx1Yo5hfvj0JwpSERl7uS477OTIqYGaBQRKFTyOl+c80ymit&#10;K7BYhQJvh7WWQAE4EgjBJyJRoNMi8/LF6aoogFpNufzjLXfiu3krkZw0E4H337fRX0AKFelnx6gY&#10;jChECurw6oxSRuW8R7bdc6NM+TCfSEDgdAAVGEWGJA3eS4D34icIg1QUvoJ8c480s6HYxYu3/hlv&#10;PboNL9+5FS8/sg0fvvI8vtj1Jg5QmWaS5IqPUeqTAKSq/HRRFAOQKhDIg2yXXBqpNQX8nLrh9Qka&#10;pYVEXvLp9f48UlAAUcuPBWBTgmqnETOfPZWDYg5SDXoXNXxubZv/gG/Yd8L9xiHMtkSqnVqwAUEA&#10;1mAh4LIuW9+gUf50uiQ+z4kQ1H8EZI9UrF+JJIwU3KgvMhDxRFVW5+hmWHkjCdZ9RvDRFATvz8jB&#10;8modAxVCu8hAMxIkiA6C/+RqqYLV3F+LNgUZ6RK0r9CI72IHIoaTazYa0Fs1e6EpTYJY1kES0MKo&#10;dhKCFMbJVSSZlRvQThKRAmlfvRnxp19AS0M98l57Cc+MHot9l81EhPkbWU+SrkTLqo1o4rVbrl5D&#10;tbEWzfPopujDrBlzkZx6JRJTZyNBt0Gk0DyTSoIkkCBZ1NOitNicRYhesRDRGfMRuXw+XQ2qhvTJ&#10;aJi2AN/qi8quY1Clr98GjLXPsvMI4FK+sLKuGai8YDh8vUbCN2gSyrqPRFnv0SSDoSjsNhQl3UeQ&#10;KEaisCuPqSTyu9PdkOKg5bOOEhJNIV0OEUIh6ynsMRSlJI6q+x5i59KL5gvlQxcrO3XgSCDKDhL1&#10;lEOUI4m21hkJ/m/uuQ/fktziC1cgSL/XotQsH/P7jVCidEHqqkgSUg4EkdbU25+a0gTGoEZAWQEJ&#10;Q4riDIKQbLZRmAATyAJ5lM35lOq5dEcsAn8cPpJFtQhEo6v52VQdksuaMZAxbw1dih9vIzFMnIWG&#10;WUvh37PbwGBug8DDe3RgEykKaCI3kiDbXFsqwhQRUvUw3ZGCXCPX7hAJQIAz4lMdtuU9EjCVbOM7&#10;T+qDsldsGfgrD/0D+95+G58++xSK6edXcPRWAFNEopFeZUK8TspdsxWGrFt/4hokIFS3O+faJlCF&#10;CRZd39rMdll7aG7GgM9bRC1S0HmrT+dccFCuo59tqLZAczYiJKhvplyO5vMGw0eFVSdiNzlPsLMe&#10;NyC4OuUC6LiO7YhwgHCDiAOwrW8wUzzBxRRsoOE2yjIiC+sb7D8yp0iUXoqYVIrMyjh1IXckwucT&#10;lcJgH41oSXQb3QcphralciGoDFauQcf6a9GxlmAmMDvkShCwWgilryrb1pAs5EIsXYFmuRd0KzrW&#10;bqTKuNaCje1X05aTBKQ21m0mgWxBx4YtOHndjfhq3SYqELoGCzegePFtODJzKTL7D0Vk2hwkl660&#10;bydOrN+I5rXXomnjZiQ2b0bzluvQcsP1aL6RcvpPNyFBtdF0+21ovPt2JDg6JP/1BOqfehgNzzyG&#10;2N9uR1xuyILlqJ93NVXHKtSzHdFpdDFGXEL3Zwt+XMG2/GYwSs8hCQwZh6r+Y1B2IeU+R/3y7kNR&#10;3WsYAr3pJ9ONqOo0FFXdRqK8G89RNfgGjUN1+gSU83wxyaCYRFJMJVHWZxRK+1FdUEGU9h6OYqqG&#10;XL78gh4ZKB04BrUfvY86n/eSvBdmTG0BHzfixwjuKPNIYloHY1qAUu/UbXfhm4wpiN64lQqBUpNl&#10;Y/oh3ICPHYHsbi+90uvw6pzyGV3nVocWUdSwI6dGcAFPABFpKF2jsYJ+Go1VPsARXnL9NEA5igpY&#10;Oq+PkuR/a4bAJD79cOWNvv0OTt37AL7pPw7xZRtJYMdZN89zRBaIpAYExEg5Rzd24FQbTysjGa9t&#10;LgbbHSxmm3nsgKq8cpWkKDhis6zaJdJRnOOFmzbhi+cfx6f33Y53H7wTxVQPfvn9Ajo7v92rpD87&#10;vrluHvHqmZkxTXXLPbCPj/Q++F4MoF773JZ18TnZLIDqoendRQy4Lo+le/XX6l713EkIFpykelCs&#10;oolE/zVVai1d29Ch/cznJL+AnZphEGhtClFtINEoTSRlxMBjAzLz6JyIwWYpaJEqRyCOGNQugZ4E&#10;p1+uUlutv5VbX7NrqA4bpNR+XkvXU1sUY5BaECF0EPTtqzjaC+gm/akCVlMlUD0Y4FdptKd7QSVh&#10;sxGbtqD11r+g7a7b0Xr3HThx3z1ofvh+tDz6IE788wm0kLWbn92O5peeR/PrL9FeQNOOF5B87w0k&#10;P95JexMNX+xCw4EPkTz8GRL5h5EoyURD8TE0FmciUZaLZEkWGpjekHMQDdn7UJ99AI15R9AgY3pj&#10;PvPnH0F93mHEcg6QIJ5AI5VF/dxr7EOthqvXIjJjAWo54sYmz8JXN92CU5Pmov5/+hPkE01F+Afo&#10;155Gwd9vLPwEto/Kwd8tA8GuwxHKuBghuiB+qoaKrlQLXUgQ3JZ2zqCaoEIgmZT2IklQJZR0S0cJ&#10;t2Wsq4RqoYB15HdKI1GMQjQnB7HqasR8fEHyLfXS+IIiFlegWiAhxMx0vooEIHnNl5R/HD/efCe+&#10;GjgOtY89Ye6Dzsf9Pqsv6vORKPQr2eyIBFSYo69GYM122KjHkcbS1OnY+QW0OuYVWDRSGmg5Khtw&#10;eWyxCwLYAc/Vo30HSB6TWORrSy6nyEKxgMS/nsWpRx7H1yTMuutvtjwO1G4krRXgWV73quubu6QR&#10;m9fVaGjxEuXVyMv7NhKgBdQuO897o8nVShGJgBliOblIPhLUcQVLP3kLNSTTMJ+tzhsBeNtU9F/m&#10;4jlqx0/Ad2sJqLwUBCZgRAxSdXZtAUjHXrode0C10V33SIvIrSMQVacAaaO4nikBb4HJrEOoPvgl&#10;2ucvRWLUJSi6d5sRn9oUJjCdqso3RWjt0TnWr3iAfgk9xnxx9o0YgatAoetHug7VC4nYxQp4bRGI&#10;0kUEHhk4N4N1qd/puVS7PhinapGKsIClSMrWQNCVaFtHt2EdAb+KBEA3wn5rYdkK7pMArt3M0Z5q&#10;wFv12EGSaGP6iZtvJZAPoak8G8nKfDRXFdEK0VRR4FkezzGdliznfmkWEgVHDPjJ0hyCPodbAp/n&#10;EqXHkcw/SpCTGApJCLTGgqPe/lEktSX4G/IOIUFryCVJyAqZVngM8byDiGftRf2Bz5G4eSuS869G&#10;4+KViM9fhuhc/VbkAvudyMTMxfj+2hvxXa/x8P1yIILDJyNIUggOmYBwxiTU9B+NINWCj6ohSFci&#10;2IOqgSTg6znaiKOCCqKM7kMlFUI1fURtK+QqkBAKu2egnG6Eb+BYVA8Ybe5IGdMrqRz8l823X7eO&#10;+asM+HoZeqkxdsy4x+ImJ/WySRp6+Xqh6vTx/XvxIyVne9pFCL3ztqkOUwz2s/kkBu5b5ybwnC/K&#10;zsCtlIEAXsdRy0ZpAkzxB+UTYagj2kgscAp4KsOObCOqQMtjIw+mua0DtoFSdclFIalIXQi8bY88&#10;ilMPPIqT8p/v/LsX66BCYX5Xp7umG6llGq0FVj0PATYFVAdopx4cAFPXdWB0x1Yny4soLFgrEFh9&#10;ej68Z211HYGXFrVrKE3XVVl3nVS7VKfN63tpBkoBntcziS/zQKpR3MlwB16RsshN5UxB6LqsR2Yg&#10;5bXUBk0z1mhqUzMWL78A31PbsXPbA/ZLXrq2iFF1ynVxhCDSZJ9gfTE+J5m5BuwbmjXQjEKUdatP&#10;mVtqZKJgo5SAux9dP8bnEVMbPJKQ8nBkwT6oOlnWTW0qbkFisXrL9HsM7kdaNPMgxaBVj44YVqGd&#10;bkOHYgSU9pqdMLdiwyY0vbfTwN5Ukk2QE/iVJAVac0W+EYIsyXMigSaO/E3FBH8xyaE8dcyyJAZZ&#10;kiTRJLIgcTQS5CICKYVkEbciE5JEIwmhMYfKgcqgkdaQe8CIopGE0pBLtZC1D/G3XrMffUnQhUjQ&#10;H2+YuwjxGQtpC1BPV6Jt2VqcWkxX5bfpqO5B4I+4GOGRl6B20FjUpU1AJG0iQn3pEpyfgQCVQ+CC&#10;UQiQIPwkCCOBniNQQZVQ1okuSE8SRM+hPB6K4i5pKOG2qjfz0tUIDh4P/4UjSTAZqD5vEHwrNyNG&#10;QMYDTjHI4trqhct8YnAxOVnbp2PXqUPsFMn3duHUH/6C5nHTEDp8kC9XnT8FgCpvhNFIy06hDm2d&#10;XJ2YHYWEIKBpKwJQXiMPkQUBkgKGtqo3SgVio6p+v4DXd+fdOR2niMNGUNZnfj8VRQ3Tv+XId4rK&#10;ppUuVc1jj5tst+uxnLXVA6Vrt2u7/hNE6seBlaM0ryNXwoJ+ugd2YDdisx1qI+ty5oAv9aSZHqmt&#10;qAhXprp1TZpz184ErK6j9qi8A29q9FQeW+wj0zPSVucNNCIWV6eZ2iUQ8v1oX+C0a5mpXpZheYFL&#10;JC9S0n3G+FwFWrlYFUcP4NA7O/D+9ofxIV1hX3YmiZSuDN+lkR3zxaw/cBDQPfK6UWuPA636jQCd&#10;Ug16JvZcOPpbP9J59RPbd8c2AKnNIgfltTbymfAe3EyHi4FZHIz3d9aJxUugz6mlCrRuQW5F6zXL&#10;6C6sQocFFtdYvOHkWrfMufXRxwy0Iobm4mxuZVQAJAiZXACBPyFiIMB1TsciioSIQ2kCPa2RlqBq&#10;aCZBNIsE5CpQHRg5mB0jOdC1IBkkCpiX+4l8mhGEiEFuBrfZ3D64DY1zFpIYKNMWLEfTwuV0K5Yi&#10;Om0uGi6di5NrNuH7KVeh7hcDUTPycoTGXkalMBlRkoIsPoBynaN+gO5A4AIqB26rqRB8JIgykkN5&#10;n5Go4PlyuQfnp6OcbkQ1pXM11UGAhBIiKfj7j0TNwNHwc+QM0MWoIVBCf38I9ez08YDP/igndsYf&#10;5sglEGFE/WR1Hpvx2EDPF9j82qv4YfEaJGYvtFEr1fHVecxdUKCRncl9jCM1IFMH8AAtwNOsU6pz&#10;0HQu5bKk0jRyRJSHWxGEgCogyTcVqO1Y4Na+CEcmtcFtiB32+zvvwQ9LN6BF7tkrLxPgahNHPtXP&#10;Nqd8eQE4FvAjbn8g5LfrpUAueW8yXGTHEVPmAOrqsLZr32uzA6KMnVxbESqfrRGBTNdkvtSaCVMW&#10;3lZtSYH/J3NE5GYJnOk6Tm0wL8HkyFLEIfkvEJ7RHgMmy+naIhON6gSiAZzt0707kJZbIHLHfXfj&#10;6Htv4sAbLyH343fM1YjwmeoeTBVopGcZ9RWB3JUVKUgBpK7piEGqQKAXUZhCYn6VVXusnPoB8xuh&#10;2Dm9Wx1za2WkjuSuqM3u3s5qXXI12jQVuXK1BR7lMmgGomPlOpxcTzdCaVQSIoWOP29F897PqAgI&#10;/soCEoFIwI345iKQJKQMTAnQRUgUHXPnqSBEFAmSSbKE6sFTBCKGRhGFSEDKIHs/knkHuC8iIFEI&#10;+FQHRgwkCVMPMu5rqzhDPfM1ZO5HYs0Gm7ZM0o1ILqJyUKyBgIpdTmKYMR/frdmMr/pPgr/TUPhG&#10;kRTGTUdk+CWoHzkV9XQr6odMRJTkEObIHzifebqko+psugNnp6HivHSUkiQq+oxFxQUkCJEB/f6a&#10;fmNQQwIJ0QUJ0xWp6TsCwT7DSQgjrZ7wBSMQfW0HGggG/f+m/lGrnsCP+ytPk0M90xxppIjCR6IQ&#10;WCrQ+Mbr+GrhMgRvvMmNiLQwX57FC0zOa1ksR2eNcurM9HHl5wqILgZBILJTxjU6E+RxAZ8dwUYh&#10;IwPPLfEIIaJ9plmnIwkojxt51bHUsVmG9ZvyEAkRyHVFxfjxr3fgh0lX0m++HMFPP7YpyFoBTZ3P&#10;OqjaQzPy4/0xzUZ5piuPSM8UBklLQLd7MYUiEnTAtzKp9tixI4LUOTdiqj51dO57hCKAKz5gawJE&#10;rro3u3cRjZ6Zyul56H55zku3fJ6l0q1OnhPZpJSbuStsu7YGRKbpmep+DeB8FgZMvQO2We9e7dSq&#10;04q8HBx45x0cfPNlumU5Vtb6gfqI9RM3WFidLGfuqIhCwKa5uBRNbeG1LFag9yuztmjAce/NYlx6&#10;fmqn3BTl956nuz89Mw0qrIPHZ7UvVeBxBdr0RaVWNq5Yi5Pr6DrItJhJpLF8tbkTrf9+xkl8uQUG&#10;chcgbCTYEzSRQDMJoIlKIkm3QW6C0hPMI2uU+1EsIiGhCOgEvKkCkYOURwnP0e2QqkgWHjVyaMw5&#10;YAQhdZAyxR9c8JFqQXl2vmLfcLTQjWiWWph/DZrmLKGCWIyG6QvQNPcanFq2EY2/S0dg0EUIT5qJ&#10;6OTZaKBEbxw6BfUDxiPafyzCHOUru9FVoGvg60qX49whqDpniJGDrzuBT2II9h+DYF/u96PbQJKo&#10;oYtRQwIIiSxIEv7uJJRzBqP67EFUHmMQ+/gzEkLACKA+IDJwncP2SQIundsaEkdNwOVlp1Dn1P9/&#10;vn7LzSh653XrTAKJ/mXIlhkXOVKQ/HTug164RhCC0YKTGpXVwUQ23GfHaAik6tc55pEpgCnQsx1R&#10;Xj9SxQ7kEYmuaWBMdSwRBwnDEQPdCV6/7ngmfrjjLnynGYnp8xHOOW7uhgHFOrTK8Z5NKQRMMaTA&#10;rK2RANucUhfqqBZoVB0GSkcEVheP42yTkY2XlqontS/TSKhRXv66fWYsiXyaFPR8dE/Mr2OaEZiI&#10;1K7hzAGG+yIDL4+Vl7FtCkJqtLZnwXcgt0PtcurLK0+wKc3aZKTPZ8CtEZgRTJlNp4rgY0FvkLB3&#10;pj7BfSMTlmfdcQUL+UytTVafe65SoJYm0lC68vNY7TRlwP2fyE/36d2XyqoOml1D6SIHIzq6Eh1U&#10;CicVT1hFlaA4A4mgTQrB1jBowRNt3Qa03XE7Ep+9jwYbzQlKAjJJRaCRW8BuKZNLcdwkvmIISQI9&#10;YWmekSSU1lRBN6OKaoNuhamL/IME/iESDUmB9SlAaVsC31wO1t1MkhChJIqkNkg6PNbMRCNJpKG8&#10;AC133mULr7SYqnn+MrTMX4EWqoamBcuQnLfE1lJ8N30Rwr8ZiMCwqYjPXIDmGUvQZOQwHdGBExG+&#10;cCTBPQJVXdNQKXei2xAECPJg1wz4qR5EFEHFDroNQ1WvkajqMRzl56WRCIZTMQxHdLBckREId89A&#10;uHMa6rqkITRxFmIHqWZCfiQjtWgM13jgJwj1IvhCTneGIIkhxHMkCO1HiouQiMXxyLXLUX50r3Xs&#10;moJs+0BHf3+u4JwFqzQaSgqS7fVSza9k3U6BkAxqgmb1lO4yIwNe03UsXZfneD7mEUicRJHqyFF1&#10;YuUjaJRu51i3QCigBEsLENv7OX68+158zfuNLN9ogLZO6V3bkY+uw+vz3o10rI4quiHM6+OzkPt0&#10;ukM70KQ6tlSByE2E4trFvAKBnqHapnvx7sc6uFePAHPabZAiodKysjzn8mnf5bU8bLf2TWKznIFE&#10;9egaNKkwnY/zOcflh5cXIiqyUcDPJLi7b3cPbmuxJIGax9q35yeS5TOpDwXtmQjIGhjsHvne7XpK&#10;47tyRELCYDvtfkgOUgFxmTfAKK/yqF5tHTGIwJx6sTUy3n3Y87PzPPYIz9qqrdSC+hD7j+wst1px&#10;jQUXTyrOoOAjSULfTWgZc/vK9baEOfnCc25kL+PIn7MXCY3sBnZvtC/PI9gLLF7QotiDACxVYaSQ&#10;Z4RgIGcezUqYK0BLEPxNxTLmpYvSzLzNUgxFPEdyEPnYOcUazJ2gi8G0JEmikWTSeGi3+9x7sVZZ&#10;rsOJJavQctVSqoSl5lo0XjEX3628Fu0DJyPQaRh8oy9HZMpsNF58JRoI3PiIqahLn4jQhVQBVABh&#10;ugchuQl0BWq6DSXoSRhUCGHNXgwYg9oBzEeCkDII9KQL0XcUXYZhzJuO2h7M3zkdkR4jEOs5HLHl&#10;m9CQnW3/09nAl25KgdtG/eW/RxCmGkgIOjb1oM7Bl5f14QfI+uJLPHfTFvvl6Mos9wmzP+swQkVZ&#10;HgD50tWJbWTgC+a+OpDVy45wWpF4KsEUA03H1uHUQbXPa2skO31OHdIjiXpaTLEFgkftMsIgSKRO&#10;JM8T73+AH267C191HoLa2+5k53Wgiwvw7IANBLGNgH6SgkhCxvY66S8AqaOqwzoApsB9pgKwDp3q&#10;2FZeZRxQRWhmVrcDhjuvaL3iASRN+fwkTYsxCARe3bp+yHxqry0q51lqZI36RXLevtqpa5DILJ9A&#10;x/swAjDp764dsYCyI7ZUXEHlU8CVObJTn+B74Fbv7PQ5pum8vT8vz+l0z6x9Fi9SzOqn89qaW2DX&#10;VMxFgwb3rY+ovWwPn4WRH+tw8QoRgotrGDHw/FlazShXoYOqoH3dRrRrYZPiCWs34uSm6/HV5j+g&#10;9d770JR5wMBvwUS5CpTzOm6W+yCCkOtAIlAsIEUYNj0pkCsGYTMS3FrAUnVkkgA8BWDuB4/L8kks&#10;3Jd7kU9iUGzBgpEiBJGEpi8dURhZqNyTj6P1ahLaynVoX0ZiWLyStpxuxBJEr3DLpb9fuwUJfTRF&#10;V6BuPBXC5JmIXzQH8fEzEBtxCeoGkxgGkAwI+Ooug1HZie4AR/4AiSHYi8Dvy3J0N+ouHIMw1UQN&#10;QR+kCxHuNxqR9AmIp01EbT/mo4qIdCcpdBuBetYV/+s9VDSlVAoBqgaSQ4CgtX/vdh3B7DQhaN9Z&#10;MC8bn913PxVECJ/fvhUvrlmJki8/tci1LXPVS1RHUMfxypqd0ZEaRQRe3a6D6XoeQRj4XUfSKO5G&#10;JkcGRiJ2XsQlQqOi4LGpDhvlBHDn6mgqs2nnLnx/3U1opbKqeeZp50awgymPSE5qRHU5peAAK9Ao&#10;lmB+M9uWUgw2QtPcSC2AsqOrs5s5QtC+69DKw3QRLu/RKYefyMEi9TYCquNrX0TKUdEA6+rRdVJ5&#10;rE6ln2kpAqBJ1sucXy5TWREx0+0Z8/q6N96/wGblTbq7umWOLFzdVh/vKQV+mZ1juwzg2jJNlron&#10;ixGxHp13M1sO/EZkysf7jxo56Xq6bxnv29QAVQ3NBhIC3+IffP7Ko2eg2MyZ7Tyr+erltqrR/kxG&#10;X0Z6H0lpJWPHxi1o/9MtaHlvp43kUgYGcKkDjewa4b3pSQO7jNJesYUk3QiN9qkYgikH5pe7YdOX&#10;iklIgShQKYBzFJRScFObiku48qYaUjMVJA8FKS3Oobw5dDfWb8KJhfrIazVa9ZNydB8Ua0jMWoCG&#10;K+ah+aa/4Jtl61H7+8GoIQHEx08jKcxClNvI2GkIpU1CqN9YhHmulkrB3yMDVXQpNOUYIvBr+49F&#10;LVVBLY/D/cegjm5DHZVF7eDxiIyYjPioKajPuAgxqgqlx3uPcqSg/cefQYK+Y0KKQCqB+ynwp8Bs&#10;6bTUvv4J3EDLjh+vDaFyz8fY9/Rj9gWfRgeBzZV3gEiRw2mC0bHAz2NZqmNZZ6Ipj3U0dSBuLZ+R&#10;wU+kkLIUKdg+87mRWeBg56EUFQmceOU1fLVoJZK87/DHH7nz1uldG0UobmrSgd754B7YrB0uvyMO&#10;B3at6nSzNQKHRlIPoDzvQOCOrSzzKp9dIwVktY8dXUuOFVPQscU8qA5SC5dc8NC5G65eXVttEkA9&#10;4KkuGYFipnyqWzKc9Wg0dkBUGZkbrZXHRnQRB+/X7jNVn87xWilScO/PEYPIQirO0lnG3qWOzygr&#10;EAv0qfpkyqtZGU13O9fBjfxuy/y6d5K4LZ8uowvE52CzG6rT7o1lTDU507M6q0XTk3Qb2ta47x5O&#10;rNCvMVFBaO0CFUTLQ484dSBlIHAT/NoK6M0kARGBAG+qwNyBPLRIWWjGQvlM9h8z0LcYuXjgV12W&#10;h+UUoCwQYeicCEBqQKqCW7ksJA21wbkQPJ8ihh2vomXOIrTOJ6EtIMEp6Dh3MVpozTPnIzFnKRoO&#10;HkLmms3I68fRfOhkRMfSlZg8G7WTZqB2zDTUpF2E8EC6Cf3HGfBD/UkGw6cwjSQwYCwiJI26C0kM&#10;Aj63EYI+QtBHmTdGpVA/bDIaBk9AlAoiSjXR2HccGqks4kMvRsNrO5Ek0EUMCQIkEeJ+uMYIQECz&#10;Ld2MFDkYMSivxRqCNopatJ5Kqp5Kw4ydX2Xd1pGLEYORggd+62yONHR82nisfJaeKsfrOBdD5Ukk&#10;7IguXWlsoxGEq98pDgHAgUOzCG0vvoiOKbPQkDEZtfm5PMfrixCsnDM3chEQnp8uf9gAp47tgVHt&#10;M6B7bVUbHDE4oJrSMFDR/zZydYRlaoH3bSBJ5Vc9PNYoaLMjIgKOlm5azovHKM0Dgs18GPCdNHeB&#10;Sbk7BKDqktkIrFgE6xPQWF6zQTbS8lnY9WmuztRxigCcmjBXhOnmcnhtPfNd/PSuPELQfiq/gK9n&#10;J1JgusjfnpGOdT1rX4q8RHpqh1NJAr4jKqaVO9UQZ5qRFNsepxl5iEz1vPiMztLvK7RpObQIQesW&#10;1q53MxLrN6Pj+j8iufdTA7utRRDQBdgKKgUveGhBQ89NsNkGuRdUEI40qCxEAgoeWlmel1LQvhGM&#10;yhD0BLytXzDF4CkMXsfKKqagrWYzijQFSoLgeQUem7beghOzF6Ft7hL7yOrE7IVovnIh9xfjxKz5&#10;qN9yC3x5udgx5VLkpI9B7ahLEBx+CXwjLkVQv02oacv0SYgMmWiugmYVfJTEdf3GIEq1EGdnr6dF&#10;LhhlSiHC81HtSw2QJOqZr4Eqo54WzyBJkCwa6XYkh0wiKV2Dhs92IykiqPF5xEAQhnx0LfwkCB7z&#10;nCypcyIIjzQaa38611AXNlekQRaiqmBncPEJEQstHOKxUxwCrQGY5+MiDXU6r7Ol9k/n4dZiDOxg&#10;Kt9gbeP1DMyqQ0Sl9jBNbVJblE/nqQai1T6CohInn3sB3w4Zj9j0+QZcG/UUYTfSUlBToHKgEJkI&#10;bKnRPlr1ExAcAbjRLwUYCy6qPIkmyvpsdLbzIineswCnPCrnlbFyPBZIUnGMVAwhtSjJRl0DhmuL&#10;AGKArihiW+l/e0AUUNQea4e3tTJ+mSMplROoDMC6Pp9djIrvzHuRG2T7UiKqy8tr78TOe2naeseW&#10;38xLtzbp/vmM+UxUVvdv1+T504qG7Xb5PPJVe5Vuxn3L55GJ8jHdSMPypfLSlWjTbMQq+ucKPq5Z&#10;j69oIgbFGZr/85wDvBYmaXQX6BVgpJm7YED2gG+uAVWAXACpAJXzXAwjFM1QKAAppSDiYJ22ZFr5&#10;TCEoMMn8WkV52jVx6VIRIgObwqRroVWPDR+/Y591t9JlaJs2l1sSxBxHCC1UC7HLZqLohhuQ+e77&#10;eDQjA/tHjkfZ0EkoHjAGZXQbakZdivCwixGliojTnagfRHBTIcRICA2D2NF7kgQuJDlon+5ElEpB&#10;/xURpUW6ZVAhDEd975Fm0e7My3L1PNdI5ZEYNAGJtdej8RjdHgJa5JCMhJGI0gj6RpKDSKJRQGeH&#10;d0RBIqDrYOTgqQilGVEEq1xeK/N/m43wtDP3HRl4HZSWIgeLaNtoVm357bo0V95d00jA7Ke0VHtE&#10;HBrFBfJvnnoa3yoIu+WPJuVVp85rNFcHt+lB66gCleug1vEN1I4MDBjeeR0baHQNS2N577yl675k&#10;Rl5ua+DwzMoIEDQDuzq79lPX1vW886lrpa59enRNnRe4vHKp0djKe22xmZEz0lKmc9YuHeucmXs2&#10;qTS7L1MQaq8DozunqWxHGqfvzStn5j1ja7MRnhTLT/EBA7qpIboxIpNUXp2363imMpbPIwprkyPI&#10;uspS/H8Spq0hR9zvMgAAAABJRU5ErkJgglBLAwQUAAYACAAAACEAY+IGHDKIAwDAvgQAFAAAAGRy&#10;cy9tZWRpYS9pbWFnZTIuZW1mdJoFVFfZ/vYfR2fG7sBWUJEQkBIB6W6Q7u4GBSUUsHWMGR27E6RB&#10;wUDp7rYw0LFmnLz93ln/5xx05r13rctaH/bJvU9+9nd/z28UgEjy6S9iFND3aYal0VL+mwcsMbY2&#10;AUah8t4YjOYibvYff46fc5Yr9Ljip/9Yw5kXY7A1ezTsOanH/T/9/Xdbn5ZHso5+ztiRlSSZNFaM&#10;7LcErfi0Xlgn1CFsOwpL+P/P7cSZj/+edbagqbIClbfLcfjEcRw/fx5XikqQW34HhRWVuHbjFq6W&#10;lCEnrwSF+TdQVliOitwbuH+9FCVnryH/TA4uni7A6aPZOP7NZRw9dAHHD1/ClfOFKMi5hVulNago&#10;r8O92+ROHSorGlBX3czpatwqq0BjfTNamtvQ19eH/v5+kc7OTnR0dKC9oxUdnW3o7GpHV3cHuns6&#10;0d03gO7+QfQMPETv4EP0P3hEHmLg4UM8ePAAAwMDYl09PT3o7u4eqae9Ha1tzWJ9Xd3trKcDPb0d&#10;6Opp+0grunvbRDq6uV1XE5rb6tDSWofWljq0tdajva0BnR2NpAldnc3o7hqht7sVAv297Rggg30d&#10;6Ge9I7Sz/Lic7Q2SB1wv8LCvc4R+lv1dIg9YDop0Y3BghP7Bbnyil9M9pJPrOvq70dbXi7b+PrQ/&#10;GERtZzcqWztwu6ENd5o6UdnBZT1DaOgfRl3fS9T2vkRV1zAqO0foGnyOgUfP0PdgiNdxCD39z3hd&#10;h8kr9A1+z2v6AQ+f/BWPhv6Boee/49nw73j+krz6HS+++zeGX/8bD578gu6B93j26jfO/wVvf/gr&#10;132Ph0MvWL7Gd+/e4vuff8KrD7+h//W/RPq++ycG3/xL5MGrf2DwxV/R//QXDD79FQ/I4+e/4fGz&#10;X/HoyU94PPTjCE8+iOXQ85/x7OWvYlsv3rAtMvTyZzwhj17+hCevfsHQd7+i/+3/Q/+7f5Pf0cH6&#10;mx594DV4g7reN+ga+gndQz+jl232so3exz9yv7/h8fBf0M92+p78wGXv8eDFz3j48hc84Xk9YP3d&#10;Q+8xwPLB618x9OEfePz939D33c8YfPsLHr5jm6+47/AP6Hzymtu+QQ95OPyBdf+El+/+MsLb3/Di&#10;9S94zv2G3/yKl5z/7v1f8YzzA0Nv8ejj9oOsp//5e3Q8/g79L3/AQ7bR8fQNOlj3wKM3GHz8ltde&#10;4J3I4NA7CPRzvo9lr8DTEXqefY/2x2/QMPACDYPDqBd4+BL1j16hnvU3DL0e4elbNDz7yPN3aBB4&#10;+iPqeb0qB96K3O97jdoHXP7oPdq4rp10DH3P43rH836LHhEeJ5+lrgHh2XqOnr7HfN/4bg48wZNH&#10;z/H2zfd4+907vH35Gi+eDOHZo0d4/YzLnw/j++HX+JHrfnr9Hr+8+yDy09vv8eH1W7x/9R3eDr/E&#10;mxfD3PcV3nH+/es3eMvyNedfvnwpMjw8jOHhF+Q5Xgw/+5+8evcDr/8H3g8+n7x/bz78DU9f8Z4/&#10;+4DalkfkCXnKc/kevY9+5fP5Nzx68Q8M85nq53Pf3PUGrT1v0Nb7Gm09L9H/+Hu8ev937v+e069Y&#10;7w8Yfvsj7+/PePrdj3j44gc8e/Mbnr/9Cx5z+sGTN+gd4DvI6zRI3r3+ER/e/YK///J3/Ouv/8Lv&#10;//wd//zlN/z9x5/ww4uX+Inn2VBWjKNf7UVWWipWr1GHpr4+bNw84BoYAp/IGDj7h8DJNwgu7r7w&#10;8Q5CWEA4Yn3DkOATikA7NzibOEBD2QiSCxQwc/ISTPpSAlPHz8eyRQpQlNGAlroRTA1tYWm6HraW&#10;TrA0s4eRvgUc7V3h5e6HlM3p2LF9F65evYrS0lJUVVWhsbERzc3NaG5pRFNzA+obalFTW4Xqmvu4&#10;XXEft+4S9iMCwvyd+/dE7t27h09UVFTgE/fv30dDY51YV0trI1rbR2img0egl9vqubwBLe119HQt&#10;GpqE46hGE2n+SEtTDQRam2vR9snhgsdJh+By1ivQ0dog0slSRFj3kS6WIzSyHKGbpcCn/do5/YlP&#10;xyqUzdy3kdTxHASqW5pQ0VCHm9WVOHjqDDK+Ogiv8FjetwQExKUgLDkL0Wm7EZK0A8Ebd7Dcjai0&#10;A0jcdhQb03YiKSUDG5LTkbAxHbEJ6YiOS0dkTDrCojJIJsKjdiAiejeX7UNU7Fdcvx8hETsRGJIF&#10;T5/N0DV0h/xqY1ja+sDVMxwZOw4gKTUTkXGJCImMRHA4n5XERARExMPMLQr2/hvhEpoKO58EWLpH&#10;Q9vMA1ombtA0dIa2wQiaOvbQ1nWArv56aOvYQUvbBlrrbDhtC10DBxiYOMHEwhVmVu4ws/aAmY0H&#10;zO08YbHeBzYuAbBzC0J0xhFEkcDkfbAPSIKObQBkNa2xQs0MClo2UCTK2rZQYamiZQ1DC08YWXoR&#10;T057EHeY2/vCyikQvhHJcPKLhpG9N6w9QmDvGwnHwNgRgmLhGpYAz8iNcAvhdHAMHP0j4BwQCbfA&#10;aHgFx8EnJB4e/pFw8Q6FtYMXjC2coGtkCx1DG+gZ28HOyZfn4AptQ2uY2bnD2pnvWXgiPELi4OAT&#10;xvoi4RQUDSuPQFi5B8DNKxwuHqFwdA2C7XpfWPO4TK3dYWLtBmMrVxhZu8KQ6HNaQNfKBessnaFp&#10;7ggtllqc17H3hO56b+i7+MHIIwgmXiEw94uAOduyCoqBFc/DmudjE7yRJMPAPRL6bhHQcw6FmVc0&#10;rP3i4RaRAo/IVHhFboYXr5Fn2EZ4hybCJywRG1J3ICltB1K38BnbtBWJG1KxJS0TO7btxplT53H+&#10;9HlcOnMBp749hhOHj+Ain93Lp88h+9xl5F3KRsHV6yjNLfxIAYpz8lBwLQd5V68hlxRez0VRXj5K&#10;i4pQXFiIooICFHwkPz8fefl5JBe5eTki13OzIZBz/Rqyc66KHGN73546x/j0Ar4+dh6Hvj2HuKQs&#10;BIYnQVXTEsoallBUs+B9cefz4A8Dcz/YOEUhYfMh2LvGQkXTAVKyOlgirQVZJX2YWHkgdmMW4pMz&#10;kbApE6kZO5GcloWo+GSEx21GaFwqUrcdQPqOg4hOTIenbzj0jWygsdYAqqrrkMlrdWDfNyi6XoS8&#10;yznitbh88jQuHDuBY/sP4NLxE6jgOW5Pz0AMvayircd3x5LPhT+cgqPgEZWI9Xzm1vMeOnuFwtsv&#10;CiFB8YgJiEO8XxyC+Cx72vnDzMgbCnJGWDhfFbOmy2LOrFVYuVwbCvIGUFczh5GhC8z5Xjo5BcHB&#10;wR9WNp4I4b1N3rQD+w+dxJHjF5BbVIbSW/dRUd2AKsba1Q0tqGpsQmVDI+7V1eNOdQ1uV1XjZkUd&#10;bojUi6UwX3avVuQ2yzv3BepwV6CyDhXkXnU9ahqbUdfcgoaWVjS0CrSgjq6rY38gUN/ahAbG3vXt&#10;TainK2ua6rhPHWrpQoE6gcZ61As0NaChuVGksbkJjaynSYT9S6vQx4zQwlKEy/6Y5rLW/4HQPzVx&#10;XVMLxzofEY5ToJ7UcF01uc/zuEfuNrWijNeqmOd3PLsI+89eQ3jqLgQlbYd7VBo8YjLgFbcNvhv2&#10;wW/jV/BPOgg/gY0HEZ60E9F8NqMSMxCRkIHQ2AwE09GBERnwC82Cr0DIDrKL83vhH7oP/mH74BO8&#10;i+7JgoPbJj7PjlgktQ66Jh58jkOxZecRJKbuREhMEreLgFdgKCLiN4reWWsXSidshG1QOoxc4+iL&#10;cMhorofMWnvIrrGFnDpRs8FKJTPIKVtASd0aq5TNIadkSkwgt9oECqrmjCcsoUrHqq2zgzq9voZO&#10;X2voBC1TN+hZecHQ1hfhGScQnnkSvsmHYOm3GeqWgVisbIm58kZYrGSOJWxDUpEomEBKwRiqus5Q&#10;13dlPW7QMHSFhoEL+xFP6Fn7wT10M6w8o6DO+nUdAmDkEgIjtzAYu4fTW1Gw8ouFXWA8rH057R0J&#10;c3rUglh5hMHGIxy2xGw9nchnXkPfDkoaPB9lfcgSeVVD6Jo6Q03HGjLKelDVs8Fa9kXr/VmnbzRM&#10;3ehQ1mPhHQFD5wAYOvLdcQhi3+RPL3vzurtinZEz1ug5iKjrO0DdYD3UDddDzdARqkSZ08pGLE2c&#10;oWLmChVzN6yx8YaGnS80+f6uYxu6PEYDtmfoFwMTnotJUAJMgxNhFpwC86A0aNNNWi7R0HTkcXjG&#10;0+tJcGFf7haTBa9YEp0Bz6h0OjsF3iQuZTcSSBLjhNgNW9nPpyA5OQNbtu7CyZOXcPb0ZVw6dxWn&#10;jp3ByaOncIWOvnb+Cj2dg8JreXRzAW7mF5MSsSzNK0Tx9XyO0+nsnFwU5xWgpKAIN4pLUCL6ugiF&#10;dLaA4Oz8Avq6IA+59PX1vOvIyc0h2ci+no1rOddwlRw7dw3fns3G4dM5OHTiGvYfvYKwhG3wCEqC&#10;9GpTrOBzt0zBDCo67tA09udz4ct7GIGwxIMwto3EckVrSCxei9kL1bFUTh96Ft6I2bQXCWn7kJi+&#10;D5vp5Y1b9tDRKQiJS0NQbDqSMw9gc9ZBvm9b4OYTIfbXq1V0IC+/hn0ZXbj3MEoLbrJfKsD1C9m4&#10;wr7k4vFTjKX34+Kx47jG99uX+5mYOWGNGWMbW2+Y+cbBhs+oQ/RW2ISlwiYklXHEZr5z6ex3MhEd&#10;loU4vsuhjK1CAzIRGnEYphYJWK3mjeUy9lgh6wBFVXcoqLhCXtmJz1MwY5ZI+IfzvQ/bwf43i3Fg&#10;KQrudKO0egA3awdQ3jBI7/TjRm0viqo7UFjVjoKqVuRXtSCvsgnX7zUip6IB+fe6SQ/yKrpF8iu6&#10;UFDRKVJ8vwslld2MM3tQznpu1fXhbmM/6cOdhh5UNPXScQI9IncaO3CnsR23G9twt6UDFa2dqGjr&#10;xN1W5hKYl7nV2Ipb9aTuP7nNZXeEXAO529D+BxWcFrjPHMT/T6WQk2Bb/5MGriP3G7gfudfQhXuN&#10;I9xleYfcImVcfoMU13ehiOTX9iCXZNf0IqfuIa7XP8a287cRfyCH71wmdLzSoOG6Cfbx38Jp4yk4&#10;J5+FecTX0HDPgAPvg2c0vRu1E+6RO+EStov98y72zbtg67MTNl47GfvuhIXbTpi77voDa4/dMHPO&#10;go7lRkgsNQe+kMNyZXs6JhCpu88jarMQ26fC1jMMlq6B8IveBAuvWMzT9oGS/Qas886EnEUUluoF&#10;4LOF+hhDvlykj3EL9DBuvi5Gz1DH2DlrMW2RHibN1cT42WswbpaayPjZ6pgosQZT5q/F1EVamLpY&#10;GzOX62OOjDEWKlpimbo9Vmo6wT/zMgK2XYPrptPQYXvLjUIwVsqE+Uodsg6Q0AJmaQAz1YEZapgt&#10;Y0GPW2OpiiOWKK8nDpBUd4S0lhusArbQa5GQULaGlI4rVjIukdL3wAohPrEKhjL7IHXHcKjah0DV&#10;NhirLf2x2sIPq819oGDkgVUGbqzPAvPZT0xYoIrPZ8gBE6SAScsxepoM5skZYMpiHsekZZiwSA1T&#10;V6yDpkMoNFifUJeydSCUbYOgZOUPJaFebTes0nCCtIotFsmZYv5KI8ziNZi9wgASvA7z5M0wX5Ht&#10;rbYSkWC5YA3PR9cNUgYekDL0hLS5P2TYf8mzv1R0isZquljNawPUfDZCw38T1gZshmZgCnSCtkM3&#10;aBeUnJKhuH4j5O3isdYjFfr+mXBMOASXjd/Aa9MReCV9Dc/EA/CK38vYgH5KPsAx3X5EcFzjH7WV&#10;44tNCIvZwphzF749kY1TZ/Nw8VIxTtGTJ08x5r1agvzsEtzIK0UZXVVeWIbbxbdGKGEetbgcZYzl&#10;bhTdELlZfBM3mZe9eaMcpSU3UFJciuLiYpEiuruAzs4j1xlj55Brubm4mnsdV67n4HJONi6Ro1fL&#10;ceTKbXxz6S6+OluGXSeKOVbYCTP3JExYqIOJwvO3hH27shtWagVAUs0LCvoc5wQfgNy6YHw5Vx+j&#10;xilg1Fh5TF7CftaE47mtp5G44xyS+B4k72GcnnUM3jGZ8CG+JC79ABK2HERwLK8f+/+1eraQklbH&#10;vAVy2JS8Hfv2HMWdsmrcyC9H4dVCZJ+9gssnz+PInn24cPQ4rp65Cje+U+t0rWDsHAhTd75jAYmi&#10;q+0i0+nqNNgRl5A0eIZuQUBYBqJCMxEbwrFuQDqC/LYyP5IFDe0gLF9pz7Zt6Wp7rFbnc6riAhlF&#10;B5jZxsLJMxXfnLyFY+fv4VJ+E/Jv0dOVA7hRM0hY1vahtKaHMSJdVEPn1gpe6sYNOqmknu6uGfF2&#10;UVUfiqr6UVjZR3pFiiq5H7lR3YubNX24XT9ALz/A/ZaHqG5/jKq2R3RzP+f7OT2AyrY+5nZ7GZfS&#10;ywLNHbjX1sUcb89HusX5e630ZQtp7mJ99LhAM10q0sX6uE9L90c4ze0EqrhMoPpjWSUs+wTrqPpv&#10;GkeWVbMPqRLpZUlaetkG+xZyl9zmsnJyg31OaSP7tIZ+FDQMII/93HW6OqfuEU6UdeHrgmak8VqH&#10;786GV+oZWEYehGnoVzAI2DtC4F7Gt1l87raSDJH1QduYo9gGO79tsPTIgrlbFowdM2HkkAEDuwzo&#10;224lW2C8nvO2adA0TcCchQbAZ1JYIm8JFT1vpOw6h7CNe+HolwBjBx9u7w7/mM0w84yhFt2gaJcI&#10;Pb/tkDWLxBJtX4yasQafzVqL0XTnmDmaGDNbE6MmKeKL6aqYPH+d6OkvOT1mihJGT1HEmMmr8PkU&#10;BXw+VYHbKOGLGUoYN08dkxZpYiZdtUDBgr61gVvyKXiknIXjhmPQ9tiCZYZ8tyQFV9PTc7UBtoXp&#10;asA0VaIy4mo5ayxSsqPzbbFA0QYLlGywVG296GpVqxBMkqYLVayxcO16zFhtiTmqNnS2O2RN2QdZ&#10;B0DB0g8KFr6QM/GErJE7ZPRdsFyL42QNW/Yl+pi+TBtfzFHE6KnSwPilWChniOVqVsxLBECa44rx&#10;81Zj0tK1mMLxqKpVABTNfLCU+y9aa4v5GjaYq27F9i0wY7EWps1fg8mzlDFhqhzGT5HB2MmyGDtd&#10;QbwWUyR1MEPaEBIK5pCgs+fwWBdqOGAZ+5flhl7st7yx0oI5IasgrHL409UqnolQpa/VfZOxxi9Z&#10;dLYWnazF50GOjpa1iYO0ZRTUXJKh47OFrv4arklH4Jt6DD70tQ997ZP4FXwS9iE85RDCNx8QXe0b&#10;ng43/w0ICN+MqIQsHD7GePpMHi5dLsGZs7k4fSYH+Tk3UZw74mjB0wKCs8sK6WSBAjqalBSUoJjx&#10;dlEe42jG2vmkqJCO5vc1wdECQmydX1iAXMbX2Xl5oqev5NDR2dm4eO0qLpDzV6/gwDlhHFpCyrD7&#10;ZAm2Hy1gvLINJq6JdK9wv0wxbxU9ZhSBdbZJWGMeB3Wyxjwe8+XW8z5qsK9VxxczNTB/lTW0rCPp&#10;6lOI2nIckelH6ezTiMs8huCkPcw/7kbwhl2ITtmHGBKeuAM+ocmwdQ6CiroxpGU0sClpG/buPoLy&#10;0vs813KU5JTg2pnLjKvP4KusbThx4KDoaidHX6zRNIU1x3DWvsxVBTFPFbYZthFpsOW1tieu9LRX&#10;6Nb/cHUM3/NA3jdr+81QUvXCoqUWkFxhI7paeY2n6OqVCvYcHzOXFbwDBWV9uFU1hNb+nzmOH0ZZ&#10;zUO6dcTVJYyFi6u76eFOepoer+vGreY+0U1lTT0oqetAUU0bSuj1Eu5TzHi8uLqf2/ehpKpX5GZt&#10;P8rrBhhHP6CLH9PTT1Df/Qx1nUP06QA9Pchlg6hqp7NJBf0p0sK4t52e7OxFddcIgrer2ulLUtlK&#10;h5P7rd0iwnRVG9eRaq4XaeMyrheo5nqBmo8Izv4Dtlkt0ER//4ezu7h970f6uP8IlW3sY0gF5++w&#10;r7lNynhdbpDixgEUsU8qbH7EmPohsmsf4mrtEC5VPcap24PYdqEG8YdKYMb8ha7vdqi7bOF7xtgh&#10;7BCsAzJg65cCO3/2xf7phPO+mbDxyaSnM2DqQifbb4GebTp0rNKY80yBtsVm+jeN85ugYRyH2YyD&#10;gUVYuNIUSus8RFcHJ+xmTB0NXeZQtZmb9Y9JgalHDKYpO4uu1vffARm6erGmNzBZecSXM9dglABj&#10;aoyTo5vprXnaGDtTnV7mNhNXMRaV5zp+MRcYTybKiIymr7+UUMOUpesgISvE1/wWkvAtnJNOcDxx&#10;BJruaVhmILja+E9Xz1470u5UFYD1z5FhfkSO8aeCjfjezVtFL8pbYOFqW9HVq82D8OUSLUyXN8Uc&#10;xtcTpPUxWd4YC5jDWc64WZ4xtJypl8hK5lGkBU+vY3zOPM5C+nXaMi3GaGsweqY8Rk1eznNYglXr&#10;HLGWcbKN90aoGnvx+NdispQmJnPb1fS0LPOkEswBTVcwwmQ5PZ6uLibQ45/Ry6PGrwDGLOWPBubz&#10;+s9luZDjG0n2P/T1Ag1MkdLFbOFYOYb/5OrlBp7iWGCFsY8YU8taB4+42nkkrhZcLaDmk0Rf0030&#10;9VrfrdDk87DSOkb09DKzcCjzXdb2Shdd7Zb0LfzSTsAv5SjzTd8w17YfvvR1ROrXiEjhWJ9xtTfH&#10;5c6+8cylJTFvm4FvmGs4dSYXl6+U4Oy5PNHXhbl0E2NJIZa+VVQuuvomf8cgUJpf+gfFeSOezs/J&#10;R252HrKvXUdBPvMj/+XqPHr6OvMg2Xm5dPV10dOXrl3DBTr6/JXLOEf2nsrDnpMFLEux81ghso7k&#10;wYnxp7FLAu+FAWavtISkqhu0bTYwD5UFA8dU+ngDVqz1w3RhPDlBRYwtxvIdkFR1hJ5DrOjqsJQj&#10;CE4+hIRtJ0VXR6QeYL/1FcKZH4nctAdRAkm7EBy9hbnEOH6bsYGCkq7o6j27DnO8UCG6+kZuKd18&#10;CeePnsbuLVsZW+/F6XM5cPSOYZzkDgu/LTDz3gJDN8ZPPD4Trx0wYsxsztI/5jCCY3gPYg/C2jIM&#10;hjqeWKtugXXaVsyf2GK1ylosWyEHueVy0FTWwOboeFw8fBzdlbV41T2Ad4OP8YwufEoHPm7vRm9r&#10;Bzpb2tDW1s7veh3MEXeiljmIasaq95sY55LKJrqPcWZtSx/ztYPMJ9PBDX3MEzDWZFz5iYpGIb9B&#10;l36CMagQNwtUtffRqdyHvhQdK3r0owuFGJZtVDK/INJAX7KumqZe5rb7GSMzh8LpO1x2mwh5iNt0&#10;7B269i6dXNHG+LtDgLF3B+PtdsJzqWwfoYrnV01qmE+pZ46lkX1CB49FoLN9AF2t/eimezt5LgLd&#10;LQ94TR6gnTS3DDJnPcgcNfsVnv9IXM1j4DGX8ZhFGlnyuMqZ37nBXEhpjTAOYU6p8SFutT1HScsz&#10;FDQ/xdfFTdhx7R48Mo/DPH4PlH2SOa7dDUV7judsD45gdwjyDt9g1fojWG51AEvN92GmZjpmaaVj&#10;9rp0SNvs4br9fG8zsIpxtrrLVo69TekMSUhqWEHd2hsZh08yrsjgN7YAOPg6wd7bHt7hzKu6+WOU&#10;egRm22RByutrTNeKwSQFP+BLuvlzuni0AqbP1saceboYSxdPmiKPOfNVMH76SoyeJInPpkpiFMFU&#10;+mnKEjp+Md+VxXTWYkxg7mDqFGnMm7EKiyWUITlPFWoJ16CSlIeVkRewmjkcTZMozF3KeFRiFWZK&#10;SjIunY9Jk6di1sQpmDt+MhZMmo65U+Zg+oyVGDdhBUaNkcKoBbr4QtoKij7bIGseA0lpa0yZoYLP&#10;x0ljqoQMZsyXxzxJFUjKakOG31dlmU+XIcsV+Z19lQEW0q2z6N7pdPTYuavxhQTHBrMURpipADlt&#10;Iefox9xiKnSsg7CYOZLxs+jyCUsxXUIRM+cpYf5iFSxetoZjVU3MnbsK8yTkILtAEcvmyGDhFElM&#10;HjMTYzEFYzANX4yeifHjFmCisHzmCsxeqoo5Umswk/vOUzKEpJYdZEw9IG/lCxk7xvK2HNfb+GOF&#10;Uxhk3KMh57sBcn7Mc/gnQT5wE1bxG7CU+3YsdtyFOVZbIWGRgvkmscyXpEIvcDs8Nh6E76aDCN0k&#10;fK/eg8SMfdjAckPabqRk7kcqSWd+Nn5jFiJiUmFoaA97O2+cOXkVOZcLGTPfRg5z1ldPX0Td7QpU&#10;lZXjTmE+7hSNcJulwK3iApQXFTAHUoDSwiKUkE95aSE3LcTSJSX8jVrxDZH8olLG1CX83VoxrjDv&#10;fTk7HxcuX8f5yzk4d+lPztD3x/kNc8/ZC9h26iLSj1+CtnsUVpp5YYysGT7nOGusgjOMw48hYGc5&#10;vDNvwDrmIuavicLEZe7Mn1nwedTH6OkGYpytbRnL6zCSA0neewHxu44iKotjjQ1Z8EnZCd+MvXDb&#10;vB1um7ZxHLIb3huYC2ZexMgukLlwF/gGJPM7/17k51YwJ1/GnHUxci5cxtWz53D6yEFcPHEEp87n&#10;wJnfdddZeMPcl6722QoTzyx+k9kNm8D9MHDNhCFjLHuvLDgz9+fhmwETowDoavIbDL8bamma83um&#10;GQyN+Q3RxBxeLh6ICAjBmUPf8Ld9BXhKR70feIQfHw3hRWcPntFtj+mz/lb+dq61DR38PV1bBz1G&#10;39UxD1HDvEMlcxKCr0VX07+1dOYnV1c1Mn8h0PQngqPvffI0XSbkDQREXzP2rRSgo6sET3O6mq6s&#10;YZxaw23EvAP3rf5IrehptifE4fRkheBJ5h3uiPSw7BY9fY9x+L0OtsNzEulizM1zqKSzqzoZN3O6&#10;hudZyz6pjjTyvJrp9i7G890d/N1hxwP0MMbvbeU0+4Xupn700NFdpIO0fHR1LY+hWjgOMa5mHoTH&#10;XM5zFOEx3xL6Eu5fzj6srI45oDrG3Q0PcKv1GUpbn6OInLrbjUMlTYg6nAOvnWdgxvhHy/dbqLke&#10;gzS9LLDccj/f4W8gv/4oZOy/xQrbw1hovAcLjHdhgdEOSFnuxgr6WtZuG+OxTKg6b8HMZcwrjF6C&#10;xermULH0QPrXxxCRlg6nQB/Yetnx25oVfCK8oOfB3LRmLOY47MJytjtzXTwmrw6kb5mLGKuGUZ8r&#10;YeYcHcxlzvrLsdKYOEkWs+i28dOk6eqljCWXMB796OjJi5jbZRw5YRFdvYiulsK0KSuwgK5eSlcv&#10;m68G1cQcKCcXQDrqEl29i9/LoyCxiPHmLBlMW7wAUyRmY8KECZg5bjwkxo7H3HETMWf8NEyeLMX2&#10;hXiVfQHzJWNWWELeO4vvbzQkl1th0lTmMD5fionTBR8uo69lMV/w9UotSMnoiCxhuVBaGxLLhJy7&#10;KibNV8bn/NY+hjH1Z9PlPiL/h6udgtKhZxOCpfzOOX6mLK/HYkxknzFlFr/Rz1PAAvp6KX0tMUcW&#10;c2ethMw8eSyfvRJLpklh+pdzMGnMDHz52QyMHTML48fO4/Xg/lw3Y6ES8yXKmCalDolV+liqafOH&#10;q6Vt/PB/dLxnWJXX9r09BAUV7FixIPaGInZii8YajYkt1qjYsXcFsaKCHRQbdmMvWGnSq53e7Ikx&#10;xcTEmJ6c+L/XBnPO+b3n/TCuvdn1efal9xprzDmf+tRNa/f/RPU+mqyGwz3VaMxcNR47X43HLVCz&#10;iUvUgtyz3qj1qjPUX1XeX6Wq/bxV/b3ZajUcVntQg1u8VeOXboXV7O1h9KLVm7V4xUYtoZ7ms3ab&#10;VqBVvgFaRP/ArHkr4EQf+guG6sDe47Aa9oaE6/xR+jQOn4DV1xUPq6PgctTlQl3nNvJyCLqocG7D&#10;LoXoGly+ehFvXZR1GGabnPotqy+QW58LuUJO/X9Yffyshdf/zepz2osv33T4aCGrdx/Vu2R3rT6c&#10;rEqwrVKn0ark7qF+cw9q8qYoTfSL0rCl58m8fFSj9TTZOQ1nDe5PdkXu1oq688AFmuVzQAvXH5Jh&#10;9XxYPWttgMaTQ4/38dO41Zs0ajm1IS/q9V4bNQ5vPW6er3oPmap3WEPHsE4uWORPX3SMQs6G6+Lp&#10;Kzp1+D9YvW+n9h85o1GTF6sHfO89xhtGr9bgadSH5gdr4rJj6jLER236zsMnfKAGLh9SLxyidm2o&#10;vaMu7h9YWN2mvTu9Od46cuy4Xn71rX79/rV+/+57vfrsC32dna8v0rP1DE/99G66HuOf79+i5xiO&#10;Zd3FW6fhNdEN+oNT4HgiPIslDzasjrH43YxCnws7Da8TbuZaFMdtoYz/hcUo5q1uGV4XCT4bVsff&#10;y1FCkRLxtEZJcNMiMuxklIJSyUmMbtwtUBI8jUOxMNUohvfEwNnYNLwue4X4TI4ni+Mxys6hhzmb&#10;nuYsJXM/Bd3IzNbNjGzd4vzvZuToHu/JyaQfPPMBeqjc9AfKS+PvO/SJo0zy9QxkvPVtzvUmSoLl&#10;CSi6KAe5DrMj3op1JOYex5n1hGN7AM8LCnP/xBxdSsrXxdSHCsFbn7n1VCdvPtG+hHztiMnRpvAM&#10;feIboQFzQlSvz0Y59fJTjW5r1HDAdrUctledxh/XOxNPqdu08+rkcVytR+2H2atVpcsyuQ7fiCf3&#10;lcugpXjGbuzBHVWlRTc1pZ9ukf82eSxcpAFjPibj7kkfRReNmzlWPcZNVan3vOQ0OkAtpx9SzV7L&#10;VLnjDOp7PVWsQhd43IE8pbscyb+LF68PLxvgrRvLtmx9C6tVuia5B/v9Uuz3jUrXQDVhdS3Z2RtW&#10;N1ItvGqDmu3UxKmT2i85p7Zel9RsLv56lD91/Bl4alfZwn1bh4qyKVuG7ymuMlbFVbEYrhSVsyot&#10;W9uasrbme8zQRFXyc+feajJqper3nC7H2r1UymQPqkpGX5E1qhJcrSqbMrVhdwOVq9JM5as2V3n4&#10;WhYPbMf9EhWbsCcgn7avz9qCStfj+J0tauY+WB2o8Y2Yhhf6aLrq0ZtiR61RxR1lzX6hhJ2T7Mo6&#10;qyLri2G2A99RGQY7VWAfU6m+6lduqFrsNWqUdVK5UuwT4HQpm2r8djVkw29T2qERx0COXaOFKrGW&#10;OHWk16TIVzv3Ja/kfhX8XI2+Y1VroIdqDZ6i2njsuvRWNp6wSK4zVqnRJxtVf+RWVR2w2sLqaj1n&#10;8e/DS13pAxq16N+snu0Do9duldca/DRavWGH1voFacOmPfJeuRm/uE6NG7dTB/p3g/GvJ46c1WVm&#10;NMKoJUacv6KE0HAUpoSwq/8oLuyKjGJCryoq9Ioir11mVuOKwi7/dx3RcNr0+hpO/6enPnX2Iv0e&#10;Fyze+uiJczoCrw8fO6NDrA8Hj57S/tOw+tRZbfv0hNaRNSzfdYT8HX86a426TfVV50nr1J68cOSq&#10;C/IMSND83cyubE3U8IVn1G0ke9Aey6g7TqTGMU6u3ejVGUHf64qDmu97UAs3HNQC/914653yZH8x&#10;hd9m4rptmrB2i8av2axJK7ZqkvdmTTTfN2o2fSUT6Xmdp7kLNujaFfrcLkZb6osnDh3VseD92he4&#10;RYf3BLI3OKOJM73oqZ6uYZ7rNITj/MDDV/3JqfqMXqU2fWbKtccUuXSgp8ON/qoWfdXWtZ/cqYvM&#10;8lwmLzz9zqDdCo+IhLnpevXiO/307Uu9+vy5Xj99pp8ef6afPnum1+ib3Dx9jv/MSU6B1XdgVbpl&#10;XiUtI0O3UCq8ToLncXhx461jTc0NXiew50+Cw0n4y0TD69v55LlkzxYV+t9Ynosx7EKmFvdv4X+N&#10;pzZZSFEe8jYLTsRfJ6FkOGjhNDy+YQSrb6IU7ieamRIYnQDXzesT+Yzke9lKTYfFsPdWZo5uZeXo&#10;dlaWbmdm6nZGpu5y/x5Ky8hSOpxOT8tWJq/PSs9VXgZzOxn30QPOn9u0AmWzLmTB6ozb98lFCshI&#10;CpjdIQdBSRxDAjJrRDTHEcVxXDfimCPRddaXaI41Al8ejre+HJ9Bjp+pC9RZzyXmWnLskzD7BDqc&#10;+kD76RXZk/RAq06la8nBOxqx6ooGLjqttmPh6Mdb1GzoRrUbv0cdPILpBzio1mN28xi++4MNqve+&#10;r6p3W6AaXefIsfN08PkuGUZj1Wr7IT0KHlq8+SB55WrqM+Pl9u57cuncVWNn0As2hn1jlxmqN3SN&#10;XD22q2aX6arsNlZWDu6yrdQB1rVVHaduql+vu8qXaaRKFRqrGvv9svjXkuWMf4aPparAuspwryoe&#10;uwY1SEcVs3dUCZvqKmlbQ2VK1VYl2F61YiO1W8r5+FxUiwWn5DZmAz0q01S2UhNZ40Oty5aEhTay&#10;sraSnZWVyhezIkWwkr2VjYqXqCIrK75HqEZ7fDXnwF6zcZ+pquNMRmEHZ1UR3126UNb2fGZllTD+&#10;vkIjlcEXV3BsBa9bwetWHLKLbPHUJfDT1hXImVl/VAbew+1m7kMsrB4zc516DZ2lBm79qRXCdatq&#10;ZDDVZFWiGudWjbWojspXqK8yZZxU1t5JlewbqlqFZpa8pxbrj1EZu3qyK1VHxa05P95rXby6ivP6&#10;ErDemveWcnRRebKQul0GqRH97PXZQ9dlr1+910jVhtPOg6fB6RlopmoO51ioL7acTk1x/FY1GROo&#10;6gPXqDq+uuq7M1mnl1EfXk3vB+xZRu/nMn/Ng8de6wK0cn2gVm0I1PpNu+W/ZZ+2BR7Sat9ALcN3&#10;16ndXK1c3HVk/0md+fQ8WfQ1vHSUksOjFX/lmpJCQ3UzKgKFW5QaGaYUlBQBw8ND4fY1RV29qutX&#10;6RWB19cMo/HUV7h/lccvwuqQkMs6R93xzFl6KM6E6ISRyUFOntcxw2tYZzh94MhJ7Tt+UnuOn1DA&#10;sU+1LviwvHfs1/T1uzVp7S6NXXtQH6/Yrw8W7pPHhsuasT1WS4Jva9Fu9qZ+kfpo+n65D1qjpu7k&#10;Rx0nqWt/+urJGxasCtYCej8WrA2itkjPh+8WzV27SdPWbpYH9z188TLsNyb6IC8eW+inQWOYPeD3&#10;f3/QFE2dvlJXLyeT9UTr8rkwfXrgiA7vDdbegEJWHyOz8ZzvQ/4/SxMWbtYo+rjeH+tN7ZN+6/eo&#10;P3Qdp5ZdP5F7z0/op/2QmiX9Ka166p22fRS4dZ/OnLqox48f68ULZo1+/FE/fce80dff6MWDx7D6&#10;c/3ry6/05vsf9PcPr/Tq4UN9CcMy4+Nh9W0VZJJbw7cMwzju34DjybA6nszAwmsLq9NgdTo5SKaF&#10;14lwzCgBjhnFw6k4fKdRDPmvUTS8joLXhYLVeOy3vR+WDJu/45Cp5SXiUVNgXiocNJy++VbGY/NY&#10;CoxMNnxGKfjzVGqJN2H1HdhrvHI6rM7AP7+dkzSzkuacslEOdUqLYHUur8+F1fmw2ijP8DodbsPq&#10;LMNqlEG/Sjq6d/c+MzkFHEuht0/A28ek5ZG5wGUUVaTrHF8k5xqeSm6dlE7vIz00sWm6iM7FpOt0&#10;XKZOxmfrOD0ix1Me6NNbj3Xs9lMduftM+5I+1+74z7X6XJbmBieo74L9ajt+kxoPWSm3cdvUdkKA&#10;3D4hv/54sxoM8lXz4ZvkAsttW05QqZbjZd9yrEpU7YG3dFU9+vHaDZqrJVvPaCx9AN3Z1zVq31t1&#10;XbtqtOcyZinIPKjJ1B+0RK3HrlPNDmNVxYVaeqW2snNoo0qV3dSwflc1o2ZX3aGJauIH69bGD1Zx&#10;hoEwubQDrMbHloaTZargxWvIqhwqg8e2qgA3K6iYyWxhbSnb6mq77JTarbwol8WwGm/UofcUOIin&#10;tea1pcCtLbLmrhXRdzE+kj9L462LFed545nFd9Wkrtmkp1wnrlCz96eSgbxr4SbvKHyz+QAjq3J4&#10;4ersARqQ2TRWRUdXeN1a5R3dqI/Sq1HdFftNz0qVltROm5Nx4p3hdTP3oerY10Pj5vjRDzlHjdoO&#10;kH15OC7WI/P9Zk1QednYVFVp9g8lyaJLsh6VKkmOU95VjjXcVbt2Z9Y4+svKNFGpUvh2s8YY329k&#10;y/6gZM3CrAheW1dvRtbalzrrEDWA1c746Zrwui69gQ3gs9OwOaqNqrFuOI9dKpdp69XCI0AtyKwc&#10;B65VDcPq7jPUashSdaMGPXbxdvbdAZrBfn7BKmY88NJr/IPku3GX/OHCloCDCtpzXOvpQ/OB5dWq&#10;1FfTRm11/BD1wBNkGvR53IxO0L34ZMVdvKzka9eUxvz0vdjrFt2JjtRtdON6BMwOtzA7NvSaYq5d&#10;VeSVq4qA0aH0V1/DUxtWW+qLIZfIe+nVO0MPCDoJq42Onyrk9VtW74fVe44e024UeOyo1u87IK+A&#10;PVq646iW7DyuhXsva1ZAiCasO61pm0M1c1uUvPE1yw/ckc/uVPKLE+o1wh8/MlOtu05V38HMLk1e&#10;o8XUgxauCrD8HgvWbNDCtX5a5Osvz7XMJ8Dsiaxnk1i7DKs9ljHvsMCPeaeF6j9shnr0GqsJHstY&#10;e5KZ74mm1yWMefAjOkR/9Z7tW3RodyDnckELyFHGey7V6Nl4/pmm13Y9vPahJrqEGudQObl+qOZ4&#10;p6GjFsiXvDM6gtlsZjAf5n+h58++1Z9//qlffvlFr1+/1ndfPNd3n3+hH/DUP3P7xzPuM0f6bV6e&#10;nsOxr3Nz9P3jR/o8P08PsrOUDbszsv7N6sIcpDC3jicbNkpEFl9Nbp1k+AXLEi2C22QACUWKh2lx&#10;sDYOhsXiPY1i8MIWweW3uUisYTcyPjmZ19xIIx9Gt2Hnbdh5m8+5xecYViejJDht9L9YnUH+kYGv&#10;zjJrEHw2ykpPtyg7DWanGV4bVueiPIuvNt7asDoPX22Uk0YmYpT+mPc9Yn79EXPuD1kPHiqF55M4&#10;rtj0Il7D7P9iNWuTydKvk1lfJxe6ToYScbOA2uN9evoKdDY5X8cS83SE3pl98TnaE5+roPg87Ul4&#10;ir7Q5rDH2hRaKO8TGZq7/4bem3dY70zbK9cx2+U2NlBt+f/aiKy5Hv6qw7hAenLXy7HLTDK79+FO&#10;O/p3R6plP08t2nxS41nv+4ycrdou9I45t6L/b5o6DZ6uaj081WyYj9pN8JdDq2G0F/eDI3hO++Yq&#10;bU8WW7W1alZ3Uzn2/xXLOKlKJWc5wOqK1agrGk7bwtESULUkt/bwzA4ulTZsKqtixcqruJUD/rIW&#10;nrye3JacUBufC2qFv27zyQZYPVV25Zxguj2fwVuMinPoJaxUyca6kNXmAcPdYoaRrA11O6lEy37q&#10;QO956yGz2U/2U9lyDXiO5/Hg/6iYHY/BVPu6KoW3rlKnrarWJV+mrujg3FGV6O8oV4e9Q8229A20&#10;5Cvw1uQgTekh6QCrJ1E7GDCaul7HQSpToWHhd7PumM8sPLeKnJ8D+4Aq5DbVZW/XXJUquqk2PcD1&#10;6r2rBg17qiTZjI1tXV7P72QFp8lRhL+mEZLlhN+I9YuGYdVq14ccZIRch02jLkFGPsDUFmeQ88xT&#10;o7GL1QDVGrlA9ccvJ69eL5eJgXIZv0vV+pNX9ya36jJNrkOWqQf7bg/vIE1bsYt9/zYt8d2h1Zt2&#10;y29bsDZu369tOw9r5156Lo5d1Dq/IC0iA3Gs0VitWrjTmxdKvTASnxyr9KRbyk69rVgYa1idHh+t&#10;9LhC3YXbd2Ku6xa8ToXXyfA6PixUsej61WuKgNdhKJT3heLJ37L6HDx7y+rTZy9aaoynzl7CX4dY&#10;vPXBY6fJfZmFOXJEQWjroUNat/eAlu8Ilt+xy/I/HqY5QeQe289rkv95C6s9t0Rqwa4kLQxK0rId&#10;iRo55zCzXKvVujs9jO96Mqvpr9nLdslvxxmt3XZYq7cGy3vjNi3ftF0rt+7QzPVbNHblBk0kvzes&#10;nkD+MYG+kPFkHkMn0Ls3cq5as1YPHupJH2KsLpyN1IUzobD6KKw2GQi1xX1BzPVcoB7ArNusZfpk&#10;DvMRM32ZiVjFTPAidftwtprTi9Wq62gNYL1d5LVdx09EKi+TmfzPXunbr37Uq5c/6y8Lq3+G1T/q&#10;Jax+CZ9fP3uuX59/qT+/+srip18W5Os53vkbWP3Dk0d6lp+rh0Wszixi9U18dco9PHRRjTGB3g2j&#10;JCN4lAyrLb4aXifA6gRz+1+spp/a8JrcItbCa7y2hddFzIbXFl/NbRwyWbXxzTcNo+HnXfh5Fzbe&#10;4e87fM5NPieV51PIuVPw0jfw1LeoJ97BJ6cVeeocWJ2TTbZBVm2US16dx5qUx7nk46vz4XQ+r83P&#10;yEP5ys+8XySyanLrvMyHyskweqTsjMfKROncv8tjt1Eyx5PI8cTA6mjD6SJWX+e43mYhpv4ZdQvP&#10;TT0yClZHojBYfYl+kHPUGT+F1Uf/YXWOguLgddx9BcU+JL9+op1xn2l34pfyv3ZfK/HZw9ac14Bl&#10;J+D1HnWavEvtJ+yE1dQXB65Sl8l71GbUJtXpgVduPAQUdFMd93H0GDPL6k8/9/ytzCXOY8ajG+0a&#10;bqz305nr8CTv9lTL4fRlT9ggB5ePZF+vF6xtquKl8YR2jVTZoYWqVXaRPV6wnGFu+Tqq4OCk8lWc&#10;mDeAjzZw1Bou2sIwu8qFnDa5SBGrramv2fO+8mS4rZccl5vP+UJWj3vL6jq89j9YXQJW21jJoeRb&#10;VhuPjGeG+xbmwWqbVv3UCe/SZij/D+hXLluuPs/BUSvejIpZc1vEalvqknbkLDXqdVSN+u5ybNhF&#10;1Rp0VpX6nVXR2R1ed2Qf0qqQ1SWd2TsXsnoKWcIHY+m/6PQhrG7E53NuZr1gr2DOzfJ9MLgYa5G1&#10;dTU8NnlGhbaq7thVTs49Va9hL/LpRiph68x7yHBKkHfjv0WGYmE1v0sxWzIVcnXnjv3oAR+ldiPx&#10;x/Da2cJqTzWGFY3pDWr0yVI5jVmshhNWwGo/uXgUsbrfSlXttUSVO0+lZ2+Z3pvINQt86CPGR85f&#10;RcaxPkhrtuzVxgB6gQMPKXA3njWYfubjl7UGNs2eu0K1qcO6tepMP1qErl+JVmJEvDKSC1kdT36R&#10;Cm8z4qIKBafvwem7yHjrm7DaeGuThRheR8Pqt7wOh9XhvPcyHvuS8dWw+iw6bZhNL4iRYbXx1yYH&#10;MfVFw+q9eOpdR49q26HD2hB8SCt3HdKWU2HafPq6pm45oUkbT2rC+n/76nk74zU3IFaz/cL1weSd&#10;cuu1SM06TVTLdyZq3HR/zVkWBKtPyXfbQa3Zuk9efpvl7U8vzOZtmrmO3sWVfhZOT2Zd81hOHrJs&#10;ExmIv4ZP9NJHoxfIpXU/Dfpoms6cjuYcuBbT2fD/YPV2WL2LGc1zWrXWV7MXLNasZes1YZa3eg+e&#10;KNfOHzCD211jpnlpmW8Q18zhGiIvf9Vff7zheiI/6pdvX+rN3//SH7/9opffwuPvX+j1q+/063df&#10;67dvv9bfL7/R3z9+rze//qQ3r17y9wu9up+Hv84is76jp1lpepyTodxsMoMsrkME325lpJMD078H&#10;r5OpMybTa5GCUk32QFZhZDLqOCPyj7i7hsvwmfqcURy1ukLdp/6HF/1Pwd14OJeAkuBeMroFN+9k&#10;PVBazkOuXcQ1jFA2942yuOZMehY9GZm5ukvOYZRJnTCbvMMw+SF8fsI1pJ7nFuhL9E1OgaWOamqp&#10;X8FvI8v97AI9z3mgZ7nsJfIe63H+Ez3Kf6oH+Z8pv+Bzrjn1uXIKuF5S/jOlZz9VGrqX9YQM/LFu&#10;ZD1SAjyP4zijYP11vHkkdc0IPL5RJL+LybENy81vEctvEkluHcGs5rVkes+Tc3UenYLXJ9AhfPZB&#10;tJ/7WyIT5UdeeOb+E50ueKoTuZ9pP3l5UFKudiQ+0JaoXM0MjtSQ1cfU1sNPTYatVMOPfJhn20EG&#10;TC4ykHp4t7mq2H6qmg9cqQ4jqG2vuKB+U3fJdYAXLB6Exeupth8slev786mfT2GeeZH6kCmYOcNy&#10;tTta/GWJUnXhD/UxstXyZevKpjg9DTYOsiOjtiGfti6Nxy1GPmwJL0rB7PJAFr9oB4tMjm1xxSbF&#10;gGs2sLu0o1ouPipXn7Ny8TotN9aG9n2NrzashvU23BjZ8s5S1nIoXVx2xbDrZNaF3wHPSbBVjzmH&#10;1r30DnPU7YdNl0vLHjCyFnm2nayKg2pkQTU1ScP2sg7NVInMo6FLLzVsaWaU+6peyz70d/RRzWa9&#10;VLXRuxwauUq5pnx/XTVsN0hte40j792hj8Yzn9B5KPk8z4lzMp7YmnOxeGvD7Ip8ofHMPF6CPvTS&#10;9FlX6KFyNfvKwak/B9+c82nC+/D2+Pby1VrIys6Rx81n2OH56RdxbCi33h+qO7WE9zzmyn20p+r3&#10;H8P6S15NVtqE3KMpfrrRpFVqOgVPPW2rWkygL4h9VY2ey1St+3xV7jRJbYd5qf9UfKTvIS30Owyn&#10;92jVJjxpwCFtC/pUAbvonz50nhoejDwdrkWLfTVs+CQ1dHZVlw696aGm5yMsTjdjkpWRmKqsxBTd&#10;iYjQvcgIZcHlrGhzG6GMqEKlwel7cPoOufUNOJ2KEuFzAryOvYKu4bVDw/Dq5CEXLxXOyJCDnEPn&#10;z8PuC5ctfSGG1yYLOXyczPrYKR2mrnjgxGkFHIHX/L31+AXtuhyvgJA49SOXGjB/mwYv2afpW65p&#10;4Z5EMhF6QdZdVK/xm9WoM30gtfvJvkZXOdTtqRHjvTVt7gat8ttrud7Hct9NmuvtpXnLvTTfh+dW&#10;rtX41Rs1dcMuTd+wR5NXBGjK8gBN8wpgxneNPp7grabs4foNnKpPj0XCanqsQ2LI9o/rwJ6D2hu4&#10;Q0eC91pYvWIVPZBz5luuUTNswhyNmLRIHrO4fg+zNofORuhS1E19891v+v6H3/XLT3/o9x9/5hpQ&#10;9Hq8htnw+Ae4/PNPP+j3337Wnz//qL+4/wZ2Gz7//fJb/fX1c/355TP9+CCf3r1cvcinLwRmP8nN&#10;VG4OOQG8vovnNqy+kZ6mFGqMKeQHKXjYFLzsDbhUyGpyjVt45FsmmybnIKs2fDK8NoqF14Uq5HQM&#10;3vgf4bPj4HQijE7BP6caTmc/1F2UhjJQJsp+K3idkUWd7x9Wk0kXsTofVj/KgdXUSg2rv0IvkOH1&#10;W2Z/k5Nv6VU0feVf5T/Scxj9BUx8wu3j/x9Wp2XBanQ384luZj7iGB8qnmONw/P/w2n8vYXVcDri&#10;Nn3l7A/MvIyZy4y6ka2wZHr60NUkZmXg9IWUPJ3GX59EhtUHyESCk/IUTL02mH6bI9RHj+D3j+Dh&#10;DzI7tP/2I+1Meqjt+O6VIfc0+0CsRvldUI/Z9IdMDlDzYevUdMha+nPpj+jnJefezLmN3KRu/L8e&#10;7XVGffEcrQd6E8sOl22d9+XSZ56avUddsRvzVoPnqAfXJajArEbp6m3gi5OKl3Qia61DfmFUG1bT&#10;M2xTGY9cjfzWUfYO1BZN7lECFhtmm9uScMsOptnjF8uS45KXVKrVgllAeuda95CbN/0fK8+rpfcZ&#10;WO2n9v3+B6uxxHa2pNy21BghmoXVcJjCJX/xffXby8atN6xeq3bDPNXC5V08O70nxUrhp3mZEbwu&#10;ZgXb8bOmJ7panfZc56Mf1/bop8atmXnHl9dDdfDkNci+7VmfSlQwXHVWPbcBXKtjjGZ479QQD2+1&#10;7vYxfXo8Z11dVvSjFLOpYeFzMeOLjacuXgXxmHVb3t+ROKcLM/i9VBFmCK9drFRz1rVGzDO6qAq9&#10;gtb2NYtYXRqf7SCbyk5q3Lk3ffDDZK79YVjd7KOJajJkmhpRU3Tx8FHLyavVwhNOe26ktrhNzcdt&#10;V9PR21Wl2yI89RzW5QlqO9RL70/bpPl+x7R086fy2bhfa7ce1KadR7VjD9fY2HeafoXLeOqrFlZP&#10;9yQz6TlYDeu2UteOfZh1If8IjdWN6CTdi0si90hSZmysMmOilQWf3yqziNXpUfQswOu78PpmOLxG&#10;yWFhSoTP8dfCLH3ZFlYX5deXLsBrGH3BCE6fv2D6ra9YshDjrY+ePMfc4hkd5foih+D1DmqLO3ks&#10;6Nw17boUry1no5nVpH46abV6z9iqyf6XLKyeuf06tcEQvTdukxrCavva/VWOvqVqDfpownRfzVmy&#10;Ves2H9DaTUEoUEvWrNbStavl5buWPmuurQGrp6wL0tR1uzTJJ0BTfQKZb9zJ9VPWaoTHcq6B9r76&#10;DZii/cGsLScjyeLjdOTA/5fV3j4ruX7abK5XM1T9mHv0pPdvx0HOOfKuPnv5u178/Eavf3lD7fBP&#10;Mo9f4PHvevPb73r99Zd6/eJr/fjDt/rj91/05s1feO0/9ObPXy2sfvPiK/39/Jl+f/pYvz15aGH1&#10;j48KqDk+1Fcw+ym8zrOwmt4JWH27iNWp5Aep6bCarCHVkj1wa+p/t+E0PIo2gtnRFmabvAM2/x9W&#10;v2V0NLlzoQyr8y0eNBWveiMLTuOj7yHD6nR8dAZ6y+ocHv83q+m5M/XD/8HqL/NgNfpPVpt+cqPv&#10;8h/q24JH+ub+E315/6me3/9MT+D1Y/S/fLXh9L3/werY/8PqcDhtFEHmHknN9TrcjUzJYLaea6Ek&#10;GjEbY1idkquQ1HydIQ85id6yel9irk7nPlHIo2fae/Oe9pExHcCXH057oqMZz7QrGV4z/xiY8Jn8&#10;wx9o5fksjfa7rA/IRer0XSrn/t5qPGiVXIb4qvXwDeoxaZf6Tg9mtvuEek8KlBuzjZVbjpF9wyFq&#10;3B3/1nWSanUaKdeBXK9m5EKutwCzHFriL+ldsK1jYbVdKfrvqJ9ZWG1bRWXsq6tiVWdVrtUIHsNl&#10;OwfYBUut8dDF8b2l8YzUFouzty7fsJ0aduov9w/GqddIT7VfSc/e6hC1Wn5GbdgTFLLaCQbbF3pq&#10;OC04W5rbcobZ/FnSwJe+Dpo1+Asf26CjbNr0+S9WlyvnaF7JcXBjxFsIF1B1VXZ0U8167nJpN5Da&#10;zkA1bcN1/Vq/r/qu/em/7a+azXurrJM7s/EtLKx2guEtu41kfoIZy0nL1ebdkfT8ubAWOaq4nRN8&#10;rcXnU0e1rkxWTa+JjekL4TGrNhx7Owuv7dm3VKjVlxNoJSt7ZvPLkWU7tlHN+vQbknmYnkLOktey&#10;9lCLre3WWU2791PXMZ5yH+Wp1h97ymUE+c7IeXKbskZtpq+T29zNaj1rq1p5wumx29RoxBZVfGee&#10;KnSaofJtx1lYPWA6vdTUJpZvO6VVWw5pQyC5726uh7z/jPYeOMf8SSgeNszC6k/GzZYr16lqAKu7&#10;ufdlJjECHxxjYfWdGGqLMfHKS05WbkL8P5w2vDasNjKsTivi9e2IcN1CKeHh9I+EKzEsAlaHW3y1&#10;ya/DLzPnGEIWAqMvogsh9PIhw2rTc236+D5lBuboKY7xXIiOwOugT09oD547+PJ1BcHqjacimfma&#10;wW+zUO7j1lBfPG9h9YxtkdQHL6gnfYwN3ylkdUUnZlebvE9vxhZ6y4Pkv/2I/AOC5R+4Ryv8/bRy&#10;ox85/kbNWU82DatN/jGFjMKwetqKHZq9ajc9reu4JqMPvdAD1ZdZ0p07z+gUmbm5lrRh9f63vnrf&#10;HvIj1sdFczRxwlgtX7Oe3/uIMvKf6OmX3+nFq1/0HT76+5//1K+w+fffftNfMPnvv36GyT/rX3++&#10;Qj+in/R3kf71+lv969ULvXn5Nbw2+kZ/fvFYf3z2QC+y7+qb7Hv6KidNzwuy9MWDHN3HY+fB7DS8&#10;9e1MfDW8TiUPSc0oZHWht86ktxqRWZtrMFlmCG/AK5gdgZ+MxGNH4rHD8djh5CNGobA8lOeu8Roz&#10;kx1OfmKYHU/+ezPbzLk/5jrQcJp8Ii2zgIyYGiG9GtmZ+VyLOp9juk8ukov3zrb0493JKqwb5nBb&#10;kJ2Jp87WZ3k5+oYa6Ys89gvoZa5Rnl7y3pf46e/uG04/tnD6aQHZB8rgO+/h2VNYKxJYI2JQbPZj&#10;ixLJqROpKyagWPKcaI41gn1AOApNYx7xHueDQtlnhKEIeB3J7xIFs03vi7neSexd9hZ3H7C/eIwX&#10;f6LwjKcKuftY5+480mF4fRB2B5OP7Em+qd38HznAPNL+W3e078ZdfHYm93N1Ivu5TuZ8rWMZ3/DY&#10;FwqMpfYIs/2uFWj2viRNCYzWx2tC1H3GXvo6NqoZzG4xbL3cyUc64MXajCbP7r1YVbvOlq3LWFVo&#10;N0ENek1Xp2FL2UOuoT2hC3GsG1ysi091IleogxwRvXjFuC3B3/SmWaPiZRqoRK02Kl3/HXLxwcwQ&#10;TmBmcq46e/io65TV6uq5Qd1nb1KvhYEa4LVHH66gn2p9hDr4huOrL8p1/Bb6TmeQgTSAWzALRlsE&#10;a23p2bOjd49kRbbGJJO/yBq+cRxq3E027Qep+7yNch8xV66teqti+drgGZ/Ke42Kw2qTiZhaZNmK&#10;cLJaG9Vt3EO1G9LPwnU5Ktd9R5Wc3iGz7sZccmdm4fG7dg05b0fV4HVNOg7V7BW7uX7DKnXs/Ykq&#10;cE0Q2dai3lrEais4XbyypZfQvgwzLuYcyryLurPsUA8gA6nkPIDIvAVbDnoSyZPK01ddo1Yzao1l&#10;YXwpjo/+FhPWoDJVqjIfU0edBg7m+qZjNXDGYvWb6a0+s1aq51w/9TA9PEt3qOuineo8b5dajd2s&#10;ZsP98NOeqtB2ksq1GqF2gxdr0PSN8t56Smuopa3ffkybg05oRzDX9jh6GU99VUdP0MOAjp0I1ZBh&#10;k+Vcj3meOi3V9Z3+ig6NV0JEIqxO1m1YfSc2XvkpKSpIStT9+Oh/VBAXLaN8lBcbrdyYKLKRKPgd&#10;pfTr9Ipcp/YYwfXv4XUS/jr2aqhiyEQi4XXYJebTL5rekCvMzdB3DbfPweozeO2T5y7qOPnIoTMX&#10;/x9d5x1f89m/8Qu1Ss1SFK1Z1VJFrdKiWh1ae9VWiqotVogYGSKxkhAiEjKs2CJ7S4zIHrJjjy7U&#10;Vtrf+z5RT5/n9zx/fF7fI0eSc071/b3u674+n5uM9VG57T6Kpg6TB5x22hstG+8QtRw4Wy0HzOO6&#10;SF9Z7aJ/LFjjnUI1dFmgOrCmrN9psso2/FLVm36phm0GMa+MjJ7tVths5hJ7aKXLZi1xtMezdtBy&#10;Z/o67dZo3PI1Gm9DJn1ZadZx6jJ3etC3M0vWToPHMo+60xDm303VqtU75L2DbMuxBO3y3k/vkJ+2&#10;uXvgh3iRud6lhfOma8K4kcxV2aaDvM+fbt3TnYdP9ODpn7rzAC19/4kewek/DKef4D8/o/66C69/&#10;5/Hvzzl9l+tdPb3zk57B6D9/vY7/YfJ6N/X0Won+uFyon7KSdZO6lpViYfW1ovMqzGfvLZe9Olid&#10;nEVuz8JqPOr/YHUCPEqAJWHox1Aq5DRrfTgcCo9DYVQovA6xMBqm8bUgnjPzjY7BdnMNgWWG1fHk&#10;mpNyLig5l3no+MfGq06Dz+l4wRno+OzMXPYK85SfB6vP41XnkM9jD9SUyXrkUAU59PXAabM/+nN+&#10;Hvo5T3fy8nUbXpu6Badvoan/ZvU1NHUJnC6kUvh9Z9HvcWj7SHyYUCoMryOcik2n0korEj8nAlaH&#10;WDidqxOwOghOm/p3Vptsoun7gdV8BrGp+NvmZ6T/O6sDDavPlrLaC729BZ/QHS3jnXzOwmvPM4bX&#10;6bA5C1ZfgdXXYfUN7Ui6os3xF6ir1DWtOpwr6z3pmuYeq36LA9Rtipta0xtjqsPY9S+qeX9bNf5i&#10;CVmK8arReRKz3Vh305/8+UR74mQfYcW2h3FNqDepNyz8Mgwri+dajl6Y8jXbMg+kHZHq91Wj9aeq&#10;i+549xv2KccsUZ8fndRv4WbYvE39bHao33IffYOvPshhj4as2ace9Jh1tY+A1UdhNa+p7wy9XA1G&#10;Gr1sWG3Rw6WsfrlsOVUuUwZWV+C5OjxnvOKGsLq3KpBR7T3Phd7jeWr//ueW/U7cbTIn/FWqvGG1&#10;xUuvzb7gO6pZt70at+hF7zmcbtxNNRrSK0nVbvIRMwHR1K91eMHqei17k2scDKu3Wvphun0+3pL3&#10;M6wu1dW8hn+wunqNJqpeqxW29ed41Z8h//vg+fdTneb94fQ7eCCsP/jeajWbql79lipf3txTylt6&#10;fspyT+ImyIynV/CUatHb/pV6DmH2/BxrZqbY6pu5q9R3nhP3Oxd9unSLPlnsod4LuA+Pg9XDHFWr&#10;0zRGXH2n6u8NV6dBC5gPtNaiqVe7Bcpxkz/zRPfK3euAvA2n94TgCQfTe0KOgRo4mH6RN9tZWN2z&#10;Rz/FhicqITKxlNUxsDo23qKrDauLT8a8qKL4GBU+r4K4aLgdrZzoaGVHRVl4nREZhY8dhYdNRsR4&#10;IbDa8DoCXocdO4GHcAJ/t5TXFlbD60BYvZfaDa+94fT2fcfwP4JgdQT+R7wcdkfJ2usE++jzyJfO&#10;15v9rNRnlpeGrjii0Y4hGrhkPz1gK1S34yRawL5UjebMeyHTNGvZNlmt9JSN0w7ZkoexdXbXYgfD&#10;anstd2H+B6weS+/i2KXr6Dd/3kNkYbWXRtHPMmiMNXno4cxlnyqb5du0HR/EZPd8vQPl7RkAq7fC&#10;6h30Mu6gp+U7jRg2gNxDOueOFOjGr7/r5m/3dPPWfd178qce/vGnHj82XvUd3YXBTx//CqPNvuEN&#10;/XHvhu7euo4Hcgd+P9Jfj2H3/d/06NoFPUFPP71SrD+5mrpXnKs7aOmfc8mDFLP3djFfJYXnVVBA&#10;Tvl8Ft5xJj5tqaY2rE5MJfvB3mLCOfIgcCTuNLNBE9KYz5TG3hlrfZht5mEEo7FNBcHk47D5KM8d&#10;SUjX4ZNpOhiXoiNcje6OhdOn4HRa4VVlFF3jDJArysKPyEBbZ8LrLLR1bg45DVhbXFSi3AJ8EVic&#10;np/LlRwHTC7kzxcKyLQUFuhmUaHulBTrd+p+MVVUWncLL+D3XNDt4ov6tfiSbhRf5nvwPWD1OfYy&#10;z8DnaPY6Q9kXDKJO4KsHU5GsC/6uMO4roVQwf+8EFWRYnQarqRAqlIqA2xHn0NZ8LhFkrCP4LML4&#10;DEJPGb+afpj4DO2LS5d/fKZ8T2ZpB961zxm8ac692J2Vq725eNVpadqZmgaz02F1Glo7TS7hZ7Q2&#10;9IwcT5zjmqH1EXnaGHVBm6IvyS32BvUT2ZHftHx/Hhm/JH21MACN7aVWg5mdMdSeLDb9J5Pc1X2K&#10;B9nsFfSmL4HVM9RtOBkCeqwq1u7ENl5roPk6BZPEer08MzgqtrDMOa3/Vh+93XkIs6Ln0kO7WsPn&#10;rtMIq436dqmHhi/dqiH8v/E1PPlqEd6LtaeF1YPs92ikyyGN2XhMvV3i1H1NNB7IMbU3rP7sR1j9&#10;Fr8H3VzBQLYMHOQllC+vahUqqkbFyqpavgrP14JpdakG0tu9sYUHqc+C9cyWZaZRxy+Zzd6Ub68G&#10;o8tYOF0B7pczfrXqqvqrbVUbD75xi57MHumORmYWXv1OqlqfmavNe5Hf+9gyD7BCrbZ4Ey3oz/9Y&#10;zTr215wVnmTQVzNj9jvVbtjeoqvLVGpU6lezDihbDq+6fF3yi+QByW7XbvmtqjUZpkqvD2AO6hD2&#10;LYfxnnhv3OPMuqFc+dqqUOlV0ExOhbVCpUqVyIhUZK1iciu8b+qtrt2Z6T1A31ot11CrVRpoxdyf&#10;2Q76ZK6TvrDl81zhowGrdpOxX2/571mtw2S90m6cqrwzWB3Rm/2nroHV+7TanflHbruZ/xzIeVJH&#10;5LcvjNmjkfL0QbPuPCqfXcfVfyA9kW+0U7Om7dWn90Cl8G80OYFzmuLOKDU+UWnx+NWxMco9GafL&#10;ZxJe1KXTCTJ14VSCShLheEK8CtAW+dT52FjlxMTicccpKTRCiUH0y+CFxFHRwSFkRELwEJiX+pzX&#10;htV/83o/nsg+ymc/c/4Cg7T9cKS2HYlBV8drtV+EFnkGqeN4W7UetkSv951NxnQ9ezXeGr7ymPpZ&#10;Bajl54v16vsTmeX7teq3Hc681AnkPXbLxtlfK9ftIgOyndwe/Zp4IDbOTlq1cZ1mOTD33cZJY8h+&#10;jFnMLHl686fZbJaV/U6NmmavAaOXqGtPZnzgEVot3KRt244oOOiMAnzxabzp3SG3579zJ34PuXBX&#10;Rzk72KgY5ly6ckW/3CKPd/t3/Xr7nu4/xv948sTiRz9+cJszZm7q2eOf9NdTfI4nN/TsEbmPez/D&#10;b/pdnqK3H5D5uPuz/rh5SU9vXNQzNPUzeP30SpHuwufbhdnMccrQDZh9vSRPRbA6L5/+a3zrJDyQ&#10;U+wtJuJXJxq/Gq1regQTWOfHnqbvPCGV+akpOn6SSmRWKsw+aql0ruk6jpY+CqsOJzLXOS5V+2KS&#10;tTc6SYGxKRY/JAJPNg5vIek8+pYcRhb+cWYeOTlYncUeYlYGGh+G5bMvWAync+Byah4ZkDzmLVE5&#10;PM7LP89zubpSxNlDxYX67UKxJS9+u7hItwqL9FsBepo+oF9g9XXqMlUMp7PhdEbeBYuejsJ/PpbM&#10;LFM8+D14M/t4vJ86eprecOoYWY7DvJdDeDcH0bmmDqCdD/A5HKSO438EUWFwPpzvDz+Db829Kpz3&#10;blgdYmF1lg7B5/141/5cffGvt6OnveC18UF8+D6f5ExtP41ffSoVTyQV3ZwKg1O1LixJLqFJWhuS&#10;wjVDGyLOa2NkIbwutjB7Y9QlucZeh+XFWonOnro5RmNdgtV7Dr2O09z03ngnS7Xl2nSwjZoNtGYe&#10;1ALmajJnov9ivVTzQ9bwH4DOLhavVWVbqVI95si92Vd12g4hB8yMRvYju5Px+3Sig76e6a7+c2H0&#10;Ul8NWuqn/ssC1HeJr/os3qWe1v7qtWyPeq86qL4OR/XFmuPq7hCjrnbR6mAbhl/trg/6ziVP9z6M&#10;5p7w3A9gCAl7i6+oRuWacPoVVX6pBoyuD8MbUXgzrb+A1SPVa95GdPUiWN2fPu/moK6aKr5UHl+9&#10;nMqXLYMPUoM9PzKG+Bv10NJN3/4MD4SZpGjpuvDZVON3mSfd+nPV5HEl8zpgtZk53eKDgZpr1sGw&#10;ugesrvNGJzwf7llmX9FkQcqQrS5bG17XVg3uE7VfY15U65Gq12oY3z8Yr3Sg3nhngGU2auWqzbl/&#10;1FT5l6rRE1SF2xGvr0xZvVyxPL3nL6kiOfKXXirDayVp0qKF2n7ci965lRq9aBVzqO2Ye8GccrT1&#10;16zlB9h6adAKX2YMGE9rHbPHp6t+t+9Z+4/ivAErDZxqr0Vrdmr5On88EF+tdQvQxq17tRlt7bHj&#10;EGetBGq9O73bTl76sv8EZtp317ttPlbfviN04ihnOh2LQv9GMveTM1/2BJKpxquG1/mxESo6Ga2S&#10;hFjYHMvj2Bfauig+1qKtc2OMto606Ous6FilMEvkLIw+ZbwQyvA6Cp0dDqtP4BEEkQc0/YyH4bOp&#10;g2jtA3x9+97j2raP/UTuLe4HY+V66KRsfCLoJQ9SlynsrY6105sDlqnd+I3qMtVTn87fow+nbleD&#10;XlZ65Z1xZJy+UmO8vTafztQ8+wAthtcrNuLhu3jJeu0WPp+1fA2viHMCpq9irre1oybabGSG7AZm&#10;N1prBD71D9ZbNPJ7O2YtLeNsmQHq+tFYTUZnb2Af4MjhRPn7HtFOfJBtmz1h9k6y6CeUlhii1MQw&#10;Pbx3S/fvMsfj91vsI96x9CGaHpdHjx6Q1cObfkxO7xGMfnwdTl9FW+NxGGYb3/rxLT19xPP34Pjv&#10;fP03nv/5sv6C10+vFOKBFOj3omxyIFm6CauvFZAFKTqvfDR1Dj7IOfyP0xn0KKYmW84OPJmGD5KV&#10;T2aD7EYy/gUsCYs7xwzUJB02Vxh9EG7vj0miki08PnrWzAjNIafGOj46Wb7ow11hpxUQmcQ+m9He&#10;cA2/JAFv4TT6NsNwOpec3vkCenLwqtHy+Rl4HFnZZDU4tzGXPDWvNSk3XeeoDB5n5/M895dLJfm6&#10;egEP/mKxfr5QxDqBvAd8v5ZHFRbrKrq8gH3F82RA0vgdp/FbEqigDHpU2OP0S8qW19ksecDZbbwm&#10;T7jshwY25Y8e9qMH0ZfadTK1tNAifnwG/qd433hBh2FtiNHmMD6c7w3jvZkKZa6VmeNkMnuHqUAq&#10;gPKltv1dCSZjnS73mFS5RaXINTJFmyKStTE8WRvoc9oQmlJaYen8OZOvZ2uj4XVELr51Dnk/dDYe&#10;tnsC+5Cnb8gl5qLsQvL03dZwfb3KXx2mu6jpqGVqOGyRGg1fzKw2Zrb1Z55IbytV6zaD9XtvPJBP&#10;pHfGMPf/S7jUSbXaT1K9nnPVsDe9GPTItR+x9kX1mualPjN98TyO6KulzHi1CdLH1kf14ZIj6ki1&#10;53Fbvvbe8hNqR3W0idQHy6PVZVW8On+/g8zeEiJ+H3FfeAft+TJVhapKZg//tho9gbCwfFn0dLlm&#10;vBajUVur7LuDVBnN1H2mm7rh3XTqOEy1arbk+6rr5Qovq1J5etUR5xXQvJXwH+o37s4ZOb3Vqu3X&#10;avHuV3rzbc6d4dqMP7fuzIzUDoPJ7TGfqU5HtHNLvQbPjQcyb5UXZ4DZMT92ouo3/7B0fpPxzNlX&#10;pAkfXtcs/Z3kOqrXbkm2ZLilWrzPtc3Xav7uF8y8aqc66O4qFWvxXiqpAt9RuQzvlLXDK+UpvvAK&#10;W6KVKiLBeVyuSkU1f6+N5q4iJ710NT2IqzR4ngP6eo0Gs0c2BF9m6HIvfTNvm76a6cEM27n00Mxk&#10;Lvf3zOBcqMHsQ85ZsUUL7baxd0b2wWWH7NeZDASaknLaFCAbnps0HR/8q3Fq1/kr5tsP0FffTNDm&#10;zf6c47VXu30Pav3aTXK2d6F38aRS8TZSgo8oOzJYeTH0cJiKDtd59hfzyFkXGN86KoI/hyuDLEhm&#10;eJhyoqKVEY53HRZu0ddn0diG17GwOgo/xOw1WuaHHGGGCHUMRh85dkKHjwfLY3cQZw0Ea8PuKHLV&#10;cXLen6AFZFR/dDuhj+Zs1Qfcp94a7aJWY1zJM24mJ+OpFiM3qkqX2SwBR/Hv93O16DlHHQYu11Rb&#10;f81x3Ctb98PkGHdo9mp3zXVY96Imo6m/XWhPrzk97Mvd1a7vePUeNpf/7mvpheGMpbG2qtPwYzVv&#10;/bUGDpmPZ+2jffvi5euL/vc5KLdNW/nMfGDLKd0sydDPl3L06P5tfI7b+v2uKfyOu3ct/YiG1c+e&#10;4G3A478eGz39L1Y/Q1s/gs9GWz++/wv+xy/6y9TvMPs2zP7lqkVbl+rqnFJdnZeJ18v+HHU+lz6/&#10;839r6lQLq+NZk8enGm1NFpp1vukFN6wOj09mrnUqlYYHnfmC1wfwOQ6gCY+ezSX3kKMDrP8Nnw2n&#10;d4aekh/MPgT3jqG9g/FNTB96fApeNL5xGp5HVg4zOWB1TmYWfe/ZKjSsxh/IycOrhs0p3FdSqezC&#10;HOVyfykqztNlOH3tYhGfGxr6InWBPvuSEv1UxDmXF+kVunCZfVNy2vz8s3grMc89C8PZfWcy5I3X&#10;sJVyp7bwXrayFvDmNXtHntNO7jM+MSnyZj3gE8dj7k2mdp7k/gOz97PGOMDPCOJ9mD1Uy1zr56w2&#10;mvoE96rj6OkDeB974jK0M5ach4XN6XKLSaP/JQ3+JsHhM9TZ52X+fI4yzE6D3fzdqGzqvNyj82B7&#10;IVWEz31RrjHF5ENyZReUrRXHMmUXmi/7sAI5RpVo2fFszd6TpP6O+/XJMm81gdmvD1ykGt2ZK0ov&#10;TZuRzsz1s1HzL6xVv88CsgVTVKHlCL3eax5zWK2ZH0VP96DV+mAUswAnuHE2iYd6TtmOxtuhnjP9&#10;9PHs3fpo/j51X3zIwuouMLrT8hNqvyJE79sGW6qH4yl1hdOt5h5Vh/Fb9RE+TPuek/UuOrnK6y2I&#10;RbwOzaqoWpX6qlvzTXra39Jrr75NDpncW8XWwIz+nPYjVKP3VPzqbfpolK06fzAcVsNx1WCmXSVV&#10;LFfBwuqKFV6j97y1GjTuYWF1c/T4mzC5Adx+vUUfNeRx03b91bhNP9XmaxZdXaE5vgg9hx8MYn6E&#10;l8bNdFDvAVPpn+F8hVe5T1QymT00fhk8G36fyY6/VJ4sSKXXiSr2ULUGPcnq9WH/kvMVmvVSvdff&#10;g9Wt6CFifiCauhJ6umo5+IyGrgmjDasr87giV+wQPOsaertjezJjK8j50oO4zFFDFnAm0CJnjbRD&#10;5zvs1Pg1ezTeLpD5cIH6cpormer1nMPoqJGzmT+0gMzZQhdNW7iWc6/sNH2+nWZY2WnmAs6Fs5QT&#10;19Ka/KMt57kt0YgxczgDcL4WL3bU/LnLNWv6Av0w6UfNmDJD8bD1XES4ik/F6nJSoq4ln9aVc6dK&#10;i/NWr547respZ3XR+CH42rn41nn4IIUJCcqOpv8xgn3G8CglUYmh4cx/wgvhZ4Ye/3dWG14fgtcH&#10;4bW7H/uK/lwDT8r98Bm5H0+RtU+sZnuEsZbyVNcft+gdNPW7EzZTW9V63BY1H7FBtXstVuV3JzE2&#10;nDOIPlugzkNWaoqNn2bZ79ayTWRGYPUcu83M2dtgYfWs1WT1bOk9WLZW3y0nT73IRW0/Hct+wSx9&#10;O30N53KsRFcv1xstv+AMrSEaNNRKq+040zAwgax1kHb5HJK76zbOPdupXy+kML+jQPd/ufBvrDY9&#10;iIbVDx+W6moLq5/8f1Y/fXxD9+9c18O7pbz+8wFetql78PoOOZDfrjET5IKeXi0u9UCK8KvzM+kL&#10;yVDR+XQ0LWdz55Rmq0/RB2N0dVxKGsWMVDzakyl/sxrPGVYHwTZzjpU5G+Uo3D2E7jScPhCPH/I3&#10;q09myB/uGU77hODRw+yDPG986yA4HwkvY9GlyVnM3kC7G1bnPGd1wT9ZjTdj4TSMTqNy4HQennsx&#10;mvoynL52CU1tWG3h9QV4fRFeU5eZL3jpCvuTJrfN2oA9ywj8hhD8i33o4gDew3Z8nC28dlfuPZvx&#10;17ckkHfmnuIVcVY7eO074LUX64Udsez9WSpJPvHn0Nj4OvyMwNN4Pmjz/2R1sPE/4P4xtHkgGn03&#10;jPaGzdsp16hUbTIamlqPH70u5DRlrmf4cxJVymrD6U0RGTAa/R2Tqy2xBcwOKZJHfLG2nbost7gS&#10;OQbnyPZImpYeTNbq4PNyCC+U65mf5HzyquwiSzR+GzNuXA6q5fiVajzEWq+gp03vY6eJ7uo4wVXt&#10;xqyH3baqC6Mr44c2+mwRs6Fs1BpOtx3qqA9Gr1ePSVvUi3Vnz6le+hhW95hO7zu8/nDObnVdEKiu&#10;iw6qMzr7g2VBFkYbXpvqufasPrRLULMZB2A1+2SDVzN3dB7a9QfVeut9ZnQ0t+Siq1dtAKubqFmj&#10;tmrU4D3mRLXTS+SUDaurdByl2vgwfaz43WNWqlOnEapVq5WFnRXLVcS3LmV1JXoCq77yjoXVjZr2&#10;Yj5qXzzrPnrtzY9VD5bWa/aJ3oDTDWF4zSY9Ob+lncWbrwNjW3QcaGH1+FmOnL/zA1x/zuqXG7NP&#10;2IDfhX/+nNVly9Zi3/U1IoLtVaFmJ5jdnTxjd9V/g/mrzGaqi66uUbWuqlaowpyTci9YXatyKasr&#10;obErVWB/sVIZemVeVesPOtKLYQNn0NawZNgiJw1dzDwghx0at8ZP3znv15S1RzXF6ZiGWe3Q8Pme&#10;GjnPjRmfmzVl6RbOOXHSZLT4xBnLmf22XGZ2/tRZtpZzOyfPWElviL3mLllH7pizUOD2d1M5c3Dq&#10;Us2azd+djKYcOUljRozXxNHfKfLwUZ0NC9Vl+Hw9LUk/ZSTrBldLpSbpZto5/ZyRoitnT8PrRLyQ&#10;GLzreNh+Sjkw2+wzpkREw/soncITMVk+k7kOC4LVx0s1teF0KauPWzwQd/wFw+otBxPxqpPkEZyu&#10;Zb6czbEtQp/w3/zDmVstvUBtJnpw3ca82M1qBqtf+3QZEcmpUqOhnG/EeWfD7PT9Ml/NtNst640H&#10;LKyea8+5MGsMq9eTrXbSlBX0KC7nHrdsA/MJ18Lqceo5dPa/sbrp2/QisHYzutrC6gN4ILy+XTsP&#10;azOs9oHVT2/moJfRyibX8eCWnt2/BXfxQu7d0b17nIGOpn782PSR0+MCq589Rjujpf/6A239JxmP&#10;Jzf1wHD6ARlrPJA/0d9/mXpEP4zh9S08beOD4FvfxZ++jSb9qShXRTlwmv7FtMzSPpjTeNUn09PJ&#10;SZsZ/mSG4VrkOfo70I0RZm0Pz0LQxUFnyA7jHRhNeYTHB2DvPli9N87wK0f7ErO122jJiHPygkU7&#10;KB/0o/FE9kWfY6ZREmfRcJYi+vQMXngKOb2cbDzqbDIp2Tm6yH3D1GX8D5NRySkwWpp9xeeMLr5Q&#10;oJKLhboAq01dhNOXLuFLX76sS1ev6NK1q5wr/4uKb/yis4UXFUvu4zj3m33cHwJOZ8gTjnqg+zeg&#10;eZ3jMuVIrYnP0hquzrByHZn2DZHoWrSwK19zRx+7c+/ZzLpgKzz3pPzwOXbzXg8l5XF/yiOXyN7j&#10;6fPsq/KZ4E0f5mcfiOF+FZUmn8hUefAz3SnncPYK0c5Oocl40RlaG5zFNUvO1DpqfWgWujpLruGl&#10;5R6RJVObI7O0Jaq01hw7zfyQc+wvZtPjmKctpwq0Li5HzjHZcojKlH10llbzeGlYihYHJ+mHvVEa&#10;7RGiXrD17XHuajDAXm2+365205jhB3tbTdiiRsOcVe2zZar6ibXajtuqtmP4/2Mkfbyjt6rz2O3q&#10;v+C4hi4N00QYPGwlfWWLQ/Tm8M2q/fVaqccSVfjSQTUn7tD7K6PU2zVVH9onquvqk+q8Mk69Z+1l&#10;RusGzl+x49wjW+ZITVPbTwaraqM2qvzKm6pYntxxgw5q0KATc/E+IoOBnyzmMHX+TjW/WKiPF/qr&#10;y2hHvdtupKrVaMNz9ahKz8vMUW3EDDxmltbjnNQGH7L/R095vW7MoOasGq41GnRXg7c4n6X5p6rW&#10;6CPaLtvB6hbk7T5UI3zsWTZbOYtvjb4aOcfC6opo98o1mQtblWwMe4WlrK7O1exhVqGq0WtOb0vF&#10;15nh1ER1X22m12o3VJ0ar6l6pSp6uVx5IZ3R1mhp+FwVD6QyGttsp1arVkU1a1fnHtJC73bpwTmb&#10;Vpq+gmzwBh9NWuXBPHwPjVnto9GrfDRqhbdmrz+khW7H9eNqP81YvVMzV21ndpynFjh4aok9uTR7&#10;dy112KJljh6yWcPso9VuzC9yZUaIOzOt3TR9ySbOQ9nI2YucMWi1TlMXMHeOHMR0tPik6dYaN3me&#10;Jnw/D924ldn6+3Qh46wuZybpCnUhFS5Tl1PP6iq8vg6vixPjlU8mJDMsRNnocMNso69zqcwow+wY&#10;i74+89wLiT4RzGw+MiHH6Gk8yky+w0fwrOllpLx2H5cnmUKP/THaeviUtgWlyGH/WdkEJGrQ6v36&#10;bImf2k/byizvrfwb3apmo904e2GTmg510au9rVWp/XR1GOGkXt+5ksULYO7pHs112a9Zjj70lHtq&#10;tpM7c0A2aRJrlqkrN2q6gwePXTnrbD3nuCxknqk9Z+d4ceY9PZIj6St7ZzDnP3P2/KfTtMjaU77+&#10;8ZxzFqZdvng1bt7k+Pz15Hq2/nyI/n1GjsOwmnp473Ypq+/D6sew+gl+tclR/xdWP/vjJz1GRxtO&#10;/2HxSGC04fR9tLXR1Xggf8Dpx2T27qBLf8PrvYFeLcxKUxaff1pGOrMv8KotrM6wsNqcuRKeRMFk&#10;s2cWhlYMgVGG1Sfg84m/WY13EIg23YNXsJsynN4L2wLQkobVO9COPqzxd7He34On8Derg/ATQtCn&#10;ZmZecjo8htUFOeb+QX9OTqYu4clYWJ33v1ldggdi6gJ+9UU8kH+yuuT6TRVeu6lTeNXR6Paj7Avu&#10;hdP+rAe2/4PVa7mnOMBke16vQ0z6c1bjF/83VsenM7MjXdsoPz6P3fD6YFKujrCW+JvTx3j/htOH&#10;YHxgNL73/2N1MryG03B0bfD/ZvWm56x2C8+UKfeIvytDzifQ33y/O3x2P5nLmiBfztGZcorK0Gq8&#10;k1WR6VoFs20i0NxhqZp7JFFT0CuDHCL1CTq46yx/9bDar65z91g43XyMq94YsQ4u2qoamuXtb8kA&#10;jnTTuyO4DlqvVv1d0Njb1HWCtz6deUC9qZ7U2+N3qAlfrz14g+qM8lD9HwLUxoZc9ZoE9hbxQGB1&#10;O+tw9oN2co6oo3oPWsx8m3nq0n+s2vcdplZdv1D7zl8yU/lLde7QT22YzVS1fi98kPaQ7l+s7mHl&#10;q04jOXeszXDmgbThuX+wugx+A2cDVEePv/paF3jdjT1G+FyXWU2wuiacrt2IvcV3OKe2FedxNTEe&#10;SEfgiW5v0EX12Yf80XqzxjFzpN9IzvFr2QOWt2QftCX5ujf5XcwPLEOVNcz+F6uNxn7ppXr0CzVk&#10;dndj1aJXqEZV5qHgoVcuyz4if/u/sbpy5Yr4NS/TH1lPjVu1Ua/BozUaP2I2nJ24gtcBq0ev8ta3&#10;7C0OX+apmS4HtMD1KJkzf1i9y8Lq2Ss9yAWzxrddr/nUwpWb6NGjTw9Oz1nmwgwjeqnxRybPp/9j&#10;Nvtpc9a8qO94PA0tPnmmrSZMXaQJU6zQ21Za7+KqwIA9uno+Vddz09jPStPVzHOWup6ZopuZnFcC&#10;Ly6eSbTwOgffOo89xmL8kPw4emlesDr2v7LaaGvLDNUj9Pc9Z7XPvmB57Q0lXx0ht/1xcjt0Wo6B&#10;SVqx54y+dT7GHut+dZ65A13hqbfR1c3HuKv5KFdmEm5Q/b7LVa3LHHUbu1F94flE290WVs9eu1cz&#10;Hbxh9bYXrDb+0vcryH3gi0xcyjkx3LcG4vePn885DPZkl75fq34jOBP0HXoH2Ivo3nOS5i/00E7f&#10;WPkFhHOG8AltdveRt3eAHl7J0LN719DCsPXhbVhN1uP+HXzq33X/AX3kTx7qCax+9vQuPS88/wRd&#10;/cffuhpP+tmv5D9MPwz7i9RfD/k5xq9+7lX/iaZ+dKlADy6QQ87PoncErxrdmoemzsSDSiH3kQyv&#10;T2cxTw9mG10dnpRGbjqNc80pdHMwfArGv7AU+2jBrP2Dktk7g3/741MUEJUkP3yD3fEZCmDd748n&#10;a1jtDad92Tvzi07RXvIN+9HVgVFndSzmLGedJ9FfQ/9NGvOWyH0U0sdSQjb60vmsF1X4D1bno6tL&#10;jKamjLYuKsm3VHGJYTb5mUuXdBldffn6NRVeuarzF69wBgHzOdDuB0+l4nuwR4jfsf1UqTe9gXuK&#10;E6/Vjte6MjJZq9jbcw5JIoOBXwxjjaZ2Q29bdDXvy511w5Y48hrULu5b/vD6AHuph8+U6mnD6aMJ&#10;ZD/g/0HYv5+f4Yem9rboavId4alyiSDXYYrHhtVOJzIt2to5OIt5e5mluhptvSks01KuYWh7S+GJ&#10;hKH1TcFgV7i8OZ65IZQr5cjX7OH3cnT0cjS7LcxeGZ2plTFZso3O1pIT5zXLL18z/QssNXxDgr5Y&#10;Gay6/e3UcOhaNMsm1fnaTrW+XKkmg5zVfPA6MlMbVb+3jap3wiNpN1NV2s9R7e7WZF5ZQ472VJfZ&#10;B/Wh1TF1XHRC7y0KUsuFx/TWouNqtThIHzmdVTfjgcw8qLajyDLgg7fpMYnZdmPUskc/df16jEZM&#10;W6wlNhs5j9RLE8ct0jff0O/R6FMYCUvV3KKra3y+QN3m+DCvaCVZBrQ4Xsc/WW36y6tUacLcu46c&#10;CdCZc8i6MCf7A71CVeFrr8Lpek37qEX7wWr63gDVQ19XadCN7Ul6DOt2wL/+WFMWbCQHgub/dp4a&#10;tOjO+b/NVf211syCbWbJgZgMSLnyr/L4X6wu1dto65fqWPrxK1eojodeFUYbTpf9n6wug7aWKZXj&#10;nlRTdd5qp0++/R6958wsFzeNXb6Z2frkiclGDljgqumwx2rTETJnu1nj+2rGSk/O/XHVtMVoZKvV&#10;zKBYzQyhNRTzQazXavLsFXginIU7lRnLk5dq4PhFlv75YZNtNOoHzpSaZsvs0CUaNWkBZw3O5bzc&#10;hZo6Y4nsVq3RXl8/MlW5uk3doX4pyKTnN5PehSx6FbJ1B313PfUcfvYZFZLvK0lM0JWkJBUlJKCt&#10;49DVzIKK/BerE0PC8UFKM3yhQaVeSNBR8iDw2ujqALJ6PoHmDPMgrd0VJif/KDkdOCeHAymaujVW&#10;I5yD6QkK0Pus/1p/x74iHkjLMZuZSeimJt84qP4nS/XptO0aON9Pk1ft01S7PZrhGKAf7b30o91W&#10;zVm72aKrJy510KTl3LtWcEaM9UZNYK3xPZ/vfIcAOeKNj/lhA73inAkKq99qO1QdOo/WzDmb5OUd&#10;KX/uI/67Q7Vlyy7t9NmjR5fT6TMkr/EA7j6Ctw9/15N79/Tw/j14fR9WP4bV9MH88YAr7DZ5D3j9&#10;7MlzTj/7zaK5nzw280Bu6cndn/UEPf3Hr9f05OZlPbl2gfMG8tHUzM7I5t6I75SXnMRc/SSlUGdS&#10;Upj7kcpcJc4sxKMOO8ceYKLJRJPtwK8IhMMH2G87GJWsQzDXZI5DU00fH+eeoK/3oat9+Ts7mVni&#10;G5umXbBvVzSMgn07WPP7oVsD4Fcg3sABeHcwFs8b37dUV9PbnkEOL4+cN/m8SwXkpvm3Yepqrtn/&#10;pDeRjN6VQs62KWJGE1y+Rl2hLpHRu0iVkHMsYV+x5PIlFV+9piI0dQrex+ncIh07y70kgdcRcUpb&#10;wk+jUU9bPGPDYmd45xgBq8PTtSI0VSvIx60IOqdVwcl8LY19ugytgXeO+MyO+MyORg/zflxYI3jw&#10;/jzR4QHk8PaR6TiSmItvz5ymkzlkYvDEozP0f5SdZ3zV5dK1F6CgHntDFDyooGCloyJSxEITQYo0&#10;pUknECCE9JDeC+m9EEghCQkpJCG9F0KvgVBCtYGoNEHPe/139Dm+5cv7YX4hgWyyN+zrnnvNmplk&#10;HiOOvDYShgbx2AGEBxx1x+PhRjjmMIs3e48cd+6VUw5f4w7omQ/DC/ajgxygvngA7eMA2gfaC48X&#10;QZ5uRDRnSCSvaRg/VzDPYzMRyM8ZwN/rhy7ijQbiXnJIm/j7Hfj77Xbtg+FH8Ylc4PmdlUPOaTkW&#10;nJfljhZNcs/RsHVx6oXG8MwEaz0JG1+f4aHXJjuzq2aj+k9y0bBpXsxU9eSjt0bNDtQn88I0Hg1l&#10;FPXGD4mBiyM0cGWcBlum6CPXXRrva3j10K2JQU7k2Usj9MEka73z0QLia01bba3lzr7yTcrQlvQi&#10;PFwVCgnPlKV9GHurmf/XFb9Ipzf1wLAlenQCP8PqKDzG1H5en4JH+29Wk7l2QAeBj488xuz/bvQm&#10;PjdMz3R9H6/GEPLWd+kXH6buvQ0vyCS99f4c/OIz0Tw+Z97eCOZ2D2Sv10D06w/JP9Ew8ZBPmNWe&#10;V9/P4z3R7U3y8t74QJgFAqs73Gew2tA/HoSyRtDngh5yP1/rTN9k544PqXOHByE1+xJE/wvRqYMR&#10;fN6xC73pj6jzv/D+dSE/v/9xHucR/NbP4HPvowFj5+sLNJgvLUP0pVW4vrSN1ySrGLzEEVrmlqR1&#10;vuiw/tuIJNn6JeAdCTbNrJ69ZD1zg8w1e8k6dmpaar6ZHTy2gdPW+mIhu0vmW+mzuZaaMN+WXYAO&#10;mkIuOXmxo8bPWc+cXHNNmG2mr761pG+Pf4811goLj9KPl7h7Xzmt3747o58vsPfvfIuunjmua+RJ&#10;P3Mnv0KObeghZ+pqyLGpOTbvMbHayKsPG56QkjI8fCXMDSnGw7fbpFtXol0Xo4XsRgsxPCE5aCFZ&#10;2WghOYXsz92FLzxDQYlZ8k/cKd/UcnmlVWoDNcYV4cWa6Z2rz2zTNMJiK5p1sN74JlB98CcZnqZ/&#10;f2rDXqVYdnJt03K3VK1w20ZOncAdJII7SIgsfPGCeFGDdWCGqT3zq+38NcfCV3PWc85xZ9nglSbv&#10;qDLNomb78WRr9XlnJjs7mcMwZC7zPvwUGJwLp0vp1S9WeMRWJSZuR5uA1dfa0JbJlW/j9bj1K/0t&#10;N8itb5o8IL//jrfa4PXdW3Abht+5rrvk4Aav/wOn/7x3DY7/Aqd/1i281bevo12jUd/54aLuXDmv&#10;2xfpCzndgvf4uNrgdCtn4+GGeu1tbGSnILlt8152s7CvC07vhtO7yKez4HQmOkUybEtGa04pbFQa&#10;nNoOf4v2MZ/5gNHP16Js8us08u5EWB1f3KAEPGgJcCwetsWV7IWRzfjfDivF4HQtXr5qapHkpXk8&#10;frtezf6WQ0fV0tKic3DaYPIVcn8jLpP/X4HVV/DufX+SmUynmPFxphXPDPsSiAunmZtH74uxZ+H0&#10;2bNqhdUnYXXL5e9N2kc52kc6Z04SOXzYrioF5lfLL7/GlDf7wk+v3egfhbC6AFabeLZPtrl7ZJ8P&#10;RwvREuC4S8lBORXvkxNasxM5t2tBozwKGhREbhwGIxMrjeeGbl17gud2nPoqM/VgZQoaxFZy4BjO&#10;gHCD0/Dfj3Ar4BwgnPmabXajrDIbZJPVJLvsJni9B143M3uPuiOcDSRXDjP4zJkQDZtjOO+MiOd8&#10;MD6GcX4GcXcJ5N8lpIL8vwpNBD0koPIYeshhzp+9skfXtuFxnQqOyL/yiryKz/Oczyq46bp8a37Q&#10;8sQGjXVMUe85LrDaAlab6+1Z7HvC19r9w1UaPo0+gYUhmrwoVFO+DWOuerRmLI/WVytimBVHL/T8&#10;QHrcfTRkSbA+sNyiyT4FmhNWpbdtd+gd+536wLtMw81g+hTm2H0837QffAX1nk3RW7StrJa71V6V&#10;8n8iY2cdHuF0vTj4K3Tkj+BZP3UZzsyHieyINYvQq1P5ed6YrAf/N1bD6/sfpk+wj17oPhJeM/8U&#10;Pj/21FD6F9FCnv8Q3x4zQfpN1YAP58Pruer5zmT4PBpOD2b/IvsIeg7XonX+mrXM+S9WG3r2a3ry&#10;+bfIzV81sZrl55wJ7azuAKdxdv8VMJgM+u8wMupO/wjTWWKcJ/C80wNP8rjd1fFBvCVdDA3nSc6j&#10;rqC/l/qO+lqfLMXDvi6U/UARcDpBEy3jNM4imlwRNnttkWPQVm0inIOTuLczj9nWkzlvq/CaLSOW&#10;ormupv9ug6Yv3sg85Y3w2UpjuauMQZf9bJ6dxi101KQlLpq4yJHdreb0OLG3asZKfbnQUjOW2Ohr&#10;eO8XFKYfvjut6z+e042fzsNseH35tK62wetz9ALD7CtH9ukS9/GzaCFtTfW6tLdZrbU1aCDlzBKh&#10;n5HaosFqoz+mHlYbnpBqopQ6o8Frwxdi7JIx9jXm4b/OyspjR0yqwhK2KxBm+yUXySe1RHZJFVof&#10;W6ZvQ6iPu2ZprF0aOyeYDzsPTW6GO/1djnoZH+jk9XH0IyZrpXsqOfRWmbmhf7gYO3GDZOkXovXe&#10;7BLfhAYCq+fb+GrWWm+CPTH20exk3C7fmErNXOKv0ZOsmPc1V28Q/YZ8jS7kIx//LPbZlDF3u1Th&#10;kcmwOh1/xmFml+KFvkV98Q594rd/0z04fefmTTwghv7xOywm7t3Wnbs36IuB1Xdh9d12Vv9xFz7f&#10;QuOG00bc++0n/fGroVUbM/aY3fT9Rd1oa9V1eN3O6iYdqmcWQH2d6uvrVV5bpxIiv7peO6vwa1TU&#10;wehqbS2sUmx2GVGuuCxmTuVUa0tuDf166AoHjb7sU6Z+kvS6g+TV+NnwTySQd8ejecShKRicjiUX&#10;3WrwzMg9m5jnbNILjH4R6pd43poPHaePHC2jtVXnT58y9bb8yBn+d/zQyqw8GP1j6ym+xhwmw5dH&#10;fH/urK6cO6fL59A9jJoicQb949TFy2q59L3KDx7D88HPVVKryF0V8s0s4m61Wy7pu+W2s0ZuOXVy&#10;yzfYiXZQeJA8+rCc0YWtdjbKOqdJtuTXdvy+PXy1zq3ja7Wy2lEp+6wqbcquQqtoJEfHE1J1hOeG&#10;p7z+pHZQ5zN4nUI+vg3OJ/C94XlN2pzTIE989W6EfVa1bAnrHTUw+m9Ocz7shKecE8bP5MH3+ZEP&#10;BxAh6ObhnAlR5NDRJmajl3MWRvAah8LpUM7EUL4eys8RBK+NvH1TTr02ZlTKGv7Z5NL/WHlKHiUn&#10;tSm3RS75rTznM3IqOss5dF6BjdflV3tV3lU/aGFUlaaRx/SZ5qg+k9GtxzMjatgK9ei/QM+9MVfP&#10;9p2tJ3vPYAbDVD3Sc4o69ZysDi9P0QODFuipMebqPc9HH1pv0wSPXA33LtW77rvVd2O6xttt5+6e&#10;puC0WsVxFqXWcObXkgtwjhahR1VQo03YViSPwFR2i7JbY+QS9t7M1OMTLPU0P0vf5dx9p9rju5tB&#10;z8nbcM7wZ3SBgQSsfgS2doPLTz3NLlw4/a/H2Adj8Pq5D0x59UtvfI4GMk093/pCT/T8S69+gF2S&#10;z6CRvDIKDWSz5ix3NenVvft9qqdfZP/4i+yW6dqXx38WXsNVPUo8hHzxIKT+L5//5jZdLygfFBHJ&#10;qP8bxudGwGu+r91XbjwOdcr7eA5d/s0v2fEw8Au9PmGFXv5sBXeZFfhylum50cu546+gV3QzuWK8&#10;bHzjZUdO7RiYKGuvcHadbNayDZvQQBy1hjv+OkcfbXQL0tpN1BUdg3i9I/EChmoud4YZq300dZUX&#10;Om0I/Xoh+tY6SEtsqDnaBjIPlhxzI72SU76WjaML88yYF3SB2W4/wOsfzzMb7hzvuePkSUeYO3xA&#10;bdQZz+6p04lKPHvE8QoC3dqIQ8XMvt6Nd6+A3hg4/U9WlxUUquQvVudkG5p1FjP9mZuaka2U9BzF&#10;peYoLDlHLjFZcojK0oaYIm2kxmKbfkBm8U1aElmv4eZxGrIMr/lXHswK2aRXxtnoSwu8jY5o1J5p&#10;MkP/+CerrQLoh4HX5u54YTxD0K+j2V3up1nm3pq9mv4Ye+ZcBxVo0hxXvTvGTG8NnseOxLn486fp&#10;k/Fm+BudlEAf5faMKkXHpOEJyaRP5W9Ww947zGD6H1bfgtVoH7/fhc139fs9Zjehg9zE43Hn96vk&#10;2TD5j5/5PTh9i5za4DVx78ZV9G9+7xozm364pDuXznF/aUGrPqaz+5t1ai+sJq/eA6cNVpfW1Gp3&#10;dS17Amu1o6IWTRmvCpxO3FVJ/2eZYrLKFbOjQvE7q5UIqw2fWn6zMcMIL7WhgRh5NfqHkVfHw+o4&#10;OBILq2PgdAyehyRYnUzumd0E201+CaPPj7nPfO/ew/SVH0N/Jke+AIuvoG38hFflp7Oc40bwc187&#10;eRJPeCvPgb7E02e4kxleasND3UaP/HldgNPnL1zQGTTqk7D6+MXv2AFwWDn1nBtF1fCyXL5w2iOj&#10;WG4ZJfKAYR7w092oO+fvl/suaouFh8h1D8oCfm6A1xvhtVUuAWststlHAV/Xp5fLOrNC9jDbj/w6&#10;iOeXWH1MKeTUWfWnlAmrM2B1spFTo1/Ew90wHiNwJ73icNp1R63s6M2ygdMbDVbz99iS89rBaAfO&#10;Bqf8PXIlD/YowIuCZu7P44dwNwnj9YzidY3mzhKDxhRffUix6OwR/F4o+X0wEYRWEsj54AnnXXIb&#10;ZUdd3Z7nYA8bvUpb5FncwvM83h75x+WMH9tl9yk4fgGd55zcis9oZUK1FoQWafgSXw2Z48y8a+bf&#10;f7BErw1ZoNcGzVcf4vXBC/T6kIV6Y+gi9X5/sV4Zzu+Tj7/9laPeo2dlvOM2TfPKhtVoH+4FetM2&#10;g3khKVpOr0JgSrmic+uV3og/va5JqeQFOdQsCiublcL/L//ILH00h/6xcav15DA8IJM26snp1HyW&#10;btYrX9ropQHT0ZCpLXYgN0VbMO2Fuf8h9tf2wttMPfGJIdQeB+EtwRP4+CBmk76nrj3H4LEey17p&#10;iabZmQ93G6b7H4X3+Ku7oIE8jcf6n6zuO3Ccur3CroKX2Gv2vOH1ZvdiJ4PVj5hY287qdkIb80s6&#10;/xV05MDxv9nMz8bnJjYbuklH2NyBMDG6K7/FHL8n2Nv7DLuCewxX92Hkc18Y3nZz9uWu0dOjVqnr&#10;R6v1/CfoGxuDyathtU8s/XexcvCPk40XDMLfsNrWjXBlf7kPPTEBzCqCR46btcoeBjuG4wUMg82h&#10;mrMhSDPXb0YDYHehfRS9kiFabBOspfB6mW2AlsLrcdMWymqTGzX+Bl0+f0K//NimWz9f0o2rF9lb&#10;Qq5ETv0dd92LaCAX9jfhq67UyeoKeE1vusFr4nDJ36ymL+YfrK4hr/6b1SYNJAv9I3MHc64z2L+S&#10;gY+ZuXtpOxSVkiXP2Aw5R2ewWzFPVgns7UprknlCvVbG1Okz660avTZWA+fhj57B/JtJdvpqY4IW&#10;OqWiTafJ3Gsru3DxzriFag1nmW0gPhn/IHzWvryGMNs7ht1f1CbWwWuzdla7BBeyG5eZu6NX6c1B&#10;36hv/9l65fXJGjZykT6fsk5xibuZN1Wt6NjtsHqH7p2H1depLd4kF75zA1ZTR7xJPn3zDj488unf&#10;/yT+0J179JrfvU3P+Q14fZ38Gn36j191G/3jxm1qkXd+4Wv4+qhN3vuNXPtH5qVePKur5KaXDh9g&#10;v8A+ndzTqBNo1IebmrWnoUF1dXW8V6qVX16t9JJKpRZXwZlqOFOp2LwKRWSWEeWKhFEx2dWKI79M&#10;qWjCo0eNsBb/B967JDTtOLSSmCL8eXAlBoZEk1NHwenIQnRsw7tG3pe9B+9cYws+EmN/CnvI4f2B&#10;o+zPos/Q0DEunWUm3jl4TH/ldeImvpXb5Np3Wgj8HEbcPMlMk1NnuSNw/sDpa20XdBlGX7xwSafP&#10;X9aJtss6TGTX8P4vxbeZW66g7FL5pBdTtyiXZyb9UTDMG0Z65e6XV84BAi0kFw8Fv16VUS+zzHqt&#10;gdmrqUuv3lGnFdvRztLKtJya8Fr8bxththdMDUCnSERzSKk7pR31p5Vec5J+8hZ85fSTo6/EchaE&#10;8Hf5ZTfINbNWzoRNBpwmLDJrZMtj2KOt2JOfOxBORWgsuxvxSTfKh3PPjwimDhtGRPIax5QbPu9m&#10;Zew7pdTGE4o38ml0mQDuCN6w2Su7Xt70E3jn8ZyoVXoYnmuDz/nHTL2OIWjavsZZwFnlznnguguW&#10;c2bYplfJKrVc9vxMDvxsZv5peHmZnTxiroaOnKfhoxZo4viVmvKFuRbMddDyb8njVrF3dGO41tlS&#10;b3fBI+WeqKW+W7XcP0UrAlI1zCtLQz2zNMgtk9kWW7SIWo47emTQjt3KPsjsgcY6fOzs3dhVqG25&#10;hSqo4mzj7vb5Kg92uG9Sn+lo5zNs9OhXtnp+kYe6T1lPP/E0PfTUG7DvWfSDTuSmRGd81g+yx/zh&#10;Acx1xZ/9wNvM436LHQn8+tGB9Jy8p0fxQT8Ey7s8OYQUl++/72W4+TxzqQYwd2k0ngnmfpNXj/+K&#10;WX4fMOe53yf00ryv53vymI+8qPs6o3+YPCDteTXZPB6PDvQkdtIDHcmyOxpf+TuMHPqh9j/f4Rl+&#10;Vtj8QE/S6x58jVzaOCeoez7ab7oeH8Qe8+FL1WuiNXNR3dTzc3t1H2erJ0Zb6NlPrdV9ogM90RGy&#10;CUikZzrcFLY++PO8Q2TnFSRbT3ZUeQUy/yJMjn7h7KuKIFdkP7c1XmLbYPrz0Ltdt+CPSNJiYoVn&#10;qpZ5JPOYUfghwtirS37tgFfbPkQT5q6C+Z6qayrDV3VU166eN/mD797+Sb+SX1+/TI7U1sL91ujN&#10;oPbf3KCz/BuerDbmg7Qz+wisPlTMLpnCIhOrG+B1HZw2dBDDa23y7pFT52RkKnt7uvLTt5oib3uS&#10;MtKSmZWaqs0JyfKJRZ+PSGOG007ZJPF+I7/esKVGC/1z6RHK0Lh1ERq12FfvzXbSAocErfRIkZV/&#10;KrFV1n5x2giXLT0C5RQUJIfAQD730gYf9BB+b7FduBZwv5i5ypc+pHi5hxajfTmzs3G5+vSbSw/q&#10;V+rWcywefWbqvjNFkXEFyuC9FROXqa3bsnW37RB7a9FAbpBX4/f4E4/eH+TTv9+C1bfIqU2sZnbT&#10;vXuw+s5/WX33v6y+abDaxOvrzAv5UTfRPn48exIPDv0u9Bwd5Qw8xJ3lIK/toVpmtTTuMbHayKsL&#10;4HRuWRV6dAXaR6WSiqoUT04dC68js8oVxXsomru/wemEvHpF55Fr72JnQnGN4uF6TGG1onZVozXU&#10;wOlmRRNRsMfgdAT5Zzyaq5FbZxl5NYwxsXrPMXptmKt3jF3iLfikzzK7A+/dD22nqWmc0i8XW7kP&#10;MHMbXfo2s6xu8eeM+O0EM7jpG/+5lTPobBs62nlYfYHcGv3j3EUdPctulzMXtK2Inzm7SIEZBcwu&#10;L5T39t3yyaqU785a+aNH+8JRz5x9ctuBdpwOs9LqZZ1apyXJlVqaUqllaVVamlrBr8u1KKlIi7YU&#10;aGF8nlYmFWgtzHYnP/RDd04gl06uPYnPpLWd1VXs6/qL1XH56BPkzAHkzx4Gr7Pq0UDq0UDqZQVX&#10;bfLRWmCtLXqKHd5GR8KF2oAb4YunJoAaQBhsjqrifsDdZUstvm40g2317NpFN0iuZy8Y+ksCuX0o&#10;nr7gImY8cTcwfNpGH7qJ1XB6UzY11PxDaCVHYHWT3PHw2XDerOW5TMWrO9bKXx+sZHby1xs0YNY6&#10;Df/aSsNm4K0bz27naRb6aratFi1w1tJv3UyMtloXIgfrKDm6JsmB976N/3ZZ+MEBv21a5Jmo+WiG&#10;Q92YXemarnc2pegzu1jT3ds2NFku8Rmc44Wc49SUCvK4v5G3FJYoNbeCmfO51Ni86JFkv+I8Fz0x&#10;zVoPoYk8NZddgxPXqMfgqazmRZfoADsNVhtxP/0wnZ+nb5s89a/o1OVN+mnexmfRn3nSg1g5hjZN&#10;rt3pITjZqTff/yLc7MZu8/7s9hppyquN2uK4GcwJGjVTb787ifcsPr/eQ9G+ezGHibMBVnfsSD2w&#10;o+H1MFQNMuwOHU2sfgBW8yu+0s7pjvc/wXnxLHk9O3Sff0fdXhupnm9/pj5D8BkMxwczgvvJxHXq&#10;O3E9PaIb1XeKA/sjXNSDO323T6302Mh1Jla/OMmJ2RWhsiSntvOLRP+IkVso+65C4+UZauypCmOv&#10;IHP1A5gBGhCpTQHs8HYP02qXUGq3Ufgh4rXGhx1Y7tvwSWzRUvdk5uzz600x9N5EoeGGa4VTpJZv&#10;CteEOSvx+7mosCSbPuY9+u5KK/5fPMCw+ref2FHy3Vld433581nuuWiUF/fv0Tm4YnDamOVkxNFS&#10;Y1cBu7+K2KnLv6uJ1fC6hjB81sU5zAbZkWXi9I7UNBVkJsPqJKUnRjF3A09c0haFbU3X5q0ZJlZb&#10;hLEzPDhDqyIKZBZVovXx7IaJKNMc1+3sN4/WmMXoN64pMvfNkF0QsTlV9pu3yNo3nDkg7HOH1fYB&#10;Adrg4SEzFz/6YTZroXWIidVzzQO11mWbAuJq9MXXHho0aiW7hGbr5deno399qhdeYqbMK58wC3wX&#10;tW9y0Hh2+ybv/Aerjd5xg9W3/mL17yZW3/v/YTW8vnGN3QPfX9DFE4fVureRGVr0fvLeaOC90VzG&#10;a8nreqix6R+srlIOfpvUonLqiHgKDVYXwGbqcVHZBvMqTTl1PHxKzG9kzkqBQncUKDq/VFH55N15&#10;zMjKq1Q4tbto6l3R6Kj/F6srmJ/ReBINpJ3VZc2wet//yWq0aFh9HU7/euk0eyLP6Q6svoWefZP8&#10;24hf4PV1eH3tlKGFtOknWH0JVp+H1SfpKT9yuk37Wts4V4rQR3fKJyWHWkW+idV+3Av8eQ6BaNT+&#10;cNQD/4VzeqMcUupkmVSp9Vsq4HKpFuEd+nZbGR/ZGZRUrHlxeZoXm6tvorO1FF6vhtuuMN8H7sWj&#10;eRg7yk2sJqfe/j+sPsTrt09haBCB5Nae8NqdcCTsCZscdPE8gtfTehf8JhwK6tEm2lnth/4fiL8x&#10;omqfYmuYS1J/SMmNzJlitnUC/Z9JtYeV3tyq7XvPEOcUW9WCN+S4AouOoHMb80KOo4eQV8Nq+0zO&#10;pFz8JBX0y3A+uGXVaB2cXhyervdXoAfPXK1nP5mr+98ao46vwqgRs9T3kwUaMYW+rgX0v63kDmm+&#10;WRZrg2RnGSEn21i5O22Rhy/zOAMy5RS6U1ZBmexaSqYnOlazHdkH6Zyqfk6petN+Kz0N0fQfBGm9&#10;f7xsw5Lkl0kdKTtTYfk5nKnFyiwuZ+baLvly952yxkdjVnjr3cVeenyqlbpM3mDKrZ8et0o9BsHq&#10;J/pASjSJTujCptzamF33nDp26sOXXm8PWN0JVt/3r37M3ejHeoR+pL3k0/cb3/sSYeS43XTfk/2o&#10;M46gR4T5gUudNXb6ar3/8RwNHD5Vr70zWi/1GYYH8DX23j7Hn3+Yv+4xUnnmRvFZFxOZITQaiMFq&#10;Mmx4bWjS1BG7PKPOj/RQ11fYWdz3Q/UdNpX53QvZ3bVBI2bZ0C9vpw++QSOd66J+M5z05jQn9vw4&#10;6YWxVuxUtNSjI9aaWN1zMnNCYMt6zyg5wGHn4HhqYSnyJ+8MJNyDouS2OVIugeFElJw3x8rKJxp/&#10;QzQevzg0gSSt599nOefpIli9BE4vcd2qJc5x9IbEaNmmKOpw0VrpHGFitZm1I3M6UnTwYB3vqRN/&#10;sfoqOsgF/fo991jel7+08f4jB7x8kB0o5NYGq43c+mR1lWk2iFFf/H+yOg8fyM5c5aJ9GJzOSE5R&#10;4Y4UE6uTY0KZjxSlqIR4RaSweyAl28Rq86BkzaeuuhjP4rLQAvKpfbLa2qilgbs0k/9X41eFaKVn&#10;Os8xWw4hO+QYsl2bgrcy1ztC1j7B/8NqC3d39gowv9rKi55P9uKSV89bHwzD0xSytUlfzvNCAzFT&#10;77dn6aW+0/Rsj0/0bPfR9FR9qIgYWI2GabB6G6z+9eIJ3fuFHsRbaCD3jNnU7Hf58w79icyivnFN&#10;f/L5n/foM/+VfeW38Yn85w69iXj78Of9eeuabv90WVfh8qm6KvryC9njUKDD5bupA9B3tLdOZ/fW&#10;6tSeap1sqtKJpkpmReGrqSzQgVr0pYZyNVWiL1WxA7O2XI3VZaqrgOeN9dqPXlLEa1zMPbVid6mK&#10;8tvnZu2uKldRdbnySouUD/sLysq0q7ScjxUqQYMsqWpQcWWD8mB+NhyvgDWV5ISVeJKb9tJPfgym&#10;njCijX2KzNc7flotp6kNomG00b9yGj9Ha9s5nYTTx2DyoRPndPT0JR09cxkWX9Jh4uDpizrAx/1E&#10;9WFjvile74oGfCo1Si5Ar8nYRa0iW9aewaYazKRZi/XuqM/ZGTKG+81Q9X79Pb3db6Q+/HCixo2d&#10;qbnkFXPnrtTHX0zX4FGfqueb/elVIF7rzz77ufpyzhKtpI5jbuMqCwcveYXGanP8NjwtNdQTa9l/&#10;y8yTGs44/t/6F5fIq6hEjrnMd0R/WZdZruVp1VpKbW1R2n4tyTikFTuPoYWgVadzdlALDMrDU1hY&#10;o+jCCnx+pdQMinnsEnai17PHcQ/zs4y54seJFnaonWG/8Hn2hv3IHK0LSi48rcQCZmMXtCq+kD7z&#10;jL1yiSvhfRnNbLEADZ3GHvPZa/DY2Wvsajd9vt6bu3J7X9tKC2YlmDnTu2atRcts9O0KG2pNrlpi&#10;6azF6zdpFb82t3Y3zZCww8fraesvX/sgBZCLefE+d3eNoY8uhnwNT7AH4RlLxOlz/0p96lmq/mvx&#10;8Vlt03RH+u78k+nrSFVwYqoC45LlG5lI31qWErn7bEVrC47L1azVARrN3faNzyzUb6o7+2OZE/iZ&#10;rbqPXKOnBnytzmga6vwaTHwCVpNf/+vf6Ar9+XQkAEXjuH8QHwfgtxhIXj2QmU5v60E4/czTaNNP&#10;99djT/RVlwe68/1Pst73TXoZP9Bcc/pgFlpr0KRlzEhapF4fLwTr43QfeVWHrsOZTY1GbjC+Ix87&#10;9mM8YH8sHkOwW3+gDj2YXd2LHp3RVnryE3v1mOyt7pN89MLnvnphoj86RoBenhzGnMNw9ZoSwb6u&#10;GL0xLVYDZiYwFytO/adFMxM8WH3G+qn7e/Z6brCVHu7LXoZXl+qhVxZpwRo3bfIOYkZ1hPzC2fuX&#10;lKEw/AghCenyidhGwG3u577R6fJENzDqj9besXIKTub+v1VW3nGy9IqVpWeMNnhGy8IjinySPhpT&#10;4GlzCpI5GvdCc0etd3RXcEyw6vZU6eKVM9S+ruomd/2r5NTf49271HoY3fqYrlFr/O0cu5iO7NXB&#10;skIdqSzW0Sr0j3J4Ag/2lJBTFzNzbzcznNBDyohdeQXM7s839Zin78hh38BOxWfmMhM1RxHJ8Dkp&#10;Hd9eGl6QNAUQfnH46WJT5RHFXYzz3SlkCzNg48ibE+QcZvgX2TXpEal17oZPmn5NtHxD/7DxT9BG&#10;7iHGeWXhyUxrzjlL72iZOwey/4ceIN7DiyzIPxz4PfJx94R6fKjMOftgnXq8a6ae769mz9pavT4M&#10;/fq9ZXhj8umJqVRyAjOnUvLaWf2r4ddjRp6J1TfoNzd4TO/LTeZ/mFiNh+8XfNN8fu8uXpBf2K94&#10;7ZJ++QHN9gIz5g6hRdfQ47mb+VelhfTow2qD0821OtNcA6urTNGyh9mzjcxaqWbvZR2vb0OZmqt2&#10;q7maWVl15dpTzezwimIdbKrTIVhteG0quNPUwWHjY4mhO1WVqRim764q1W50leLKCu2uqFAxfvia&#10;Bmb01Terqq5ZBegjOegldQ3sbCRquL/v3Y/mceKCKY7C6/1w9tCxVh0/xWzpc5eoD17RSYPTbWd1&#10;4sxpGN2mQ6faZ10b8673n7qgfcReorGlTQ1wvLj5KDO09yulqJL6Z5Eit+dS32UuIrrVfDMr5rIs&#10;1ftjJrEz9X31eIV5aM+9yg7qvur1Sn8N7j9So+nNmPbFN5o2+Ru9O4K5zf3wB7zwb/rf/k1e9aKG&#10;DhujEWMmaurMhZoxd4lmzVuu5eut2b25SV7RsfJLSlJwZjqszVd4SSE7bYvlyWtlS26/IatEa3fA&#10;6vRaLd1erwWp+7U447CW7zyOXw9vYAZ+Erwaofn1+LDZEcO9JoFzMZOzdif//8uouVfjsTRmijcd&#10;Os4+zBZ4fUm1+6/A7B+UuuuUorYflG8ifo94dOg4auchu6ijpJKTBWj6Onf2iCzWe7PMNHKxHftH&#10;8Dus9WTHIPuLbPEMbPDRyjUuWrLMVsvN7Pm1A73JHlplQ/+tlQs9cAarmb9p5SZbK3d5WvvKxy5Q&#10;/vQwezpFyM0pkvdBJHpoJH2RUewZgNdecZroU6FP3Us1cF2aPrZJoS99m9ZsTpd1GKzhfRkczy7U&#10;qCRFJGUqNhUfa0apNsfkaNoyL3yC7If9aI36f+lGD4yXen1qqx4j2AE84Bt1fup9eGywmlml97Ez&#10;/PHeIHuo7uv6Kda4YYgT72K5fhd7CDtw/zUAHZs9CegfLzz/nrp1G6KnnnkLfhsaCLt0n3uH3TAf&#10;svcdVi+yYe/ZUr0Gq1/+eIE6vjZOHXt9xuqFjygLDubvfB1mv2vic6enx+i+buPU5UXmAL7zrR4a&#10;spI+Ig91neTNiIogvTAliD7+IHWbFKznJ4Wo55QovTSZ+CJavSfH6FWiL5/3/YLe6Qn04n3ip5dH&#10;e6rHew56Yaitug6w1HP9LdSt31otWc/8ZZ8gdlJFyj8iXlHoAyZWx2//B6t3kG9nyDNyuxwDYBq8&#10;dgllt1cQTPNt95AYH61hmJU3zIZvRlgaH12Z4YwXeZmlmyw2ebCz0cfE6u/RPW6RC96ihnb9R2Y0&#10;XzLq/mjVrUfQrJnVeeoINbA9aKsl7cH/1cPkeAfL/2Y12gesLi8qUimszjdYnbvrL1bnKiUzR7EZ&#10;uYqG1WHJzHDlDNoMqwOM/xemSJMvrPaO5v4QvkWuoYmy949GB4qVa9hWzqF4nksUvA43xUafmL94&#10;HQ+bDVaTQ7hHaj1nkwVn1DqXzZxJnvTaO5GLuLBrMULrfdLJaWrR+zx53c04J1fqhSGr2DW/Wr0G&#10;L8M7tIi7YxZ1RTS6xHzlcD+/cfkk9UD0j7v0HN77FTa3s/o/9/gIr//z521y61smVt/8+Tv9dhWm&#10;ndiv4wcbyIV5fWCs4Xc808AMLOI8d5Pzext0rrlOpxpgc02Jjtcxz5A4tZf8mjjRXKUj5NQH+do+&#10;HmNfban217HbmFyumrx8b2219tfXqaaUvWyV1TqAvr2vgR7H+gZy6EIVwvN6PPE19DBV1NWafH8V&#10;dQ06jD5x6HiraW9iSXmDsnN53IPsfSEam9kXcPiMTpy8ZGL1keNt9MGcgNct8JpZ1eTQx0+f04mz&#10;5Nnn8ExfOK/TRp59+Rqzq9vYJXNGdfgEjaglHy9pZkZJwwFqorWmXDosNVvuEUZeEaz+o8bjpX2P&#10;HcdvMhPtVZO3tdNDzN154Bk9+HA35kr04P3bR31fHazB/UZozIjPNWr4eO4/L+P3eo73JvfZDsZt&#10;tzP528PkUo+igdLL0PlxalPsZnoYTfJx9ka99LJe/WAY8/vnyjwoQE7JSWgXpSZWW2bmwepSfCXV&#10;Wos+vjpnnxamHTCxelnWMTnkHsKLQo9L4V44zeyUYmYSljCHsaRc2ZyDebXcSfh3rMHP2nj4ILMC&#10;j8Jq+jsv/q4DJ3/Fn35B/jEVzPRM09ivXTVqup36j12lQRPNNHTyan26yFoTltuxf5E9SCsdNdU6&#10;UNPh8ww7OE1evNYhVOaWvlqx2kXfLrHG/09OvcpWZnjAVsPrNfaeJlabkWOvt3DWRgsXuVh4/C/C&#10;zgMuyjNd+5e9xSgxxhZjjb0DGlTsvfdeEHvBAiIoAoJUQaRKV4p0EJCiKNgVRREQrLHHJLvJZs9+&#10;u9nds+fst3v+76g5Z/fs7/vM787AzDAz78y813M/133d1y1fp0AdYR3wAu8PubIP5XFsPSI1zzta&#10;C/3iwOoTGu+BZ6p7sUYeyNd09xwt88qgVnRWPinndTKbc5TPKgrMjgBzwk8wyzWTekJktiYsddbg&#10;qbvArU3o2A5pwDxv9SSv7jyOnklzG5NnkmTUBvFRatKBueRD9XF35tP2WYaF6VRaVyaZZtV+1HYs&#10;nzVccXtr9eg6Sf37TVPv3hPVqbMlvY+9+PsOatftK/UcNo09caDmbXGT5fxt5NTreK7VJqxu0GeW&#10;GvdDm9hlujCTVYOei9So/0q1mOyIDwo59NIA9bGN1IBNcfTqx9L7Gal285iNOCNArab4qQ25ctsZ&#10;weoMJn8xN1pd5sTgnQ+OTw6R2VeH1crSnZG6TvpoEDzPIEd1HcVMiPG+sloUjR6GfphNGfSNw3ME&#10;HWfuC/u42GTFgmnHec/CwDH/46dMERibqcDYLPo6suGzM+QVkS6fqCwwLdOUXxu47cPP3qbb8OQn&#10;J3UnDgUnwnEn6hA/O/lE8Fz4PXvs152qcv3n3/6IzoyePPbvf2Xv/ufffW/SW3/3uNrkF/Ks4qpp&#10;v27g9fOK63p8A0/rq+ir4VvvsSesIF8pp85o5HeXiHNnDbwuoQ+mmFpdkTJz8QLJzFd0Rh5+ex9w&#10;Ol1BcDvvIh2sTlcgnI9/DB7dUadYexI4niTO8TQuk+GiwWs4H2cw25nc2Zl1yJRTv98/7PGmF5/Y&#10;7RXJTIFw7fcLYW0K4nwJ0vr94ej7UuUefVmDqOc2772G/YyNPuqzRi17ruB7NVdNPp0iJ5eTCg5B&#10;W4imtCjrnP78w3P4DPgPNB1//ws+HrxHf//bn7mED0HbYcRf//RbvOOYF8Me5JuneDiTJ1eDs/eu&#10;X6BWeFEvb90Ar4mKm3p15ya8P1p18uo3vO9GvAKfX96DA6m4pEe3WANvMu/y2jnm9xSr8upZAnzm&#10;sW5dOqurJWfgRUrJtfE3ZC9zm7WyutyoR97ieSt0k/z9Vvl15gJU6V4lfY9gdfkNI8pVVVml6ns1&#10;qq2p02V0JUUF53S/ipm2NY9UA0/xkDz668dg8iN8pR+SNz/4mrmKL/Ts+Td6Bg9ixMPH4Db1xEdc&#10;1oHhxszcm5W1unanRpfR4ZVcvaXckouKSclScFySvEKjmA8ajr4UjbuTKzX93fCEg8HobnjwdIA7&#10;bAuH2NqEt/UatsTbshXyATO8HJj1Yfa5On6Gz1uXfurepS86A/qGW7VGDtscmGZetoHZDVsQ1JYa&#10;g9Fgdv1GPEaL1mrU0gxPZmay9uyp7pbmspgyUaNmz9B8Bwetcj+sfXzXPLPRn8BJexXVoJ+uRUv3&#10;VIcKXuCL94brn+lo8VNFlDxQ5HlmDpTS/wlHnXalAn+sCmae3aGP9B48yF10yBU6c7Fcp0tuMJso&#10;AR1tvNbvxScdzm7hlnD8104wDypWk2z99dVSF3RvO/TVir2ytqEXYrsnPvZHNO8gfcsH8bEntvH3&#10;dsQertu295jWb/fSum2HZLPNXTaO3nhu+sjWiT2jkx98CLUZMHqPo78O7g2U+z7WJOdwuRxAO+aC&#10;H7BbjFZ5xGmmD/gCRzr/aKomuTF33RUNnlue5h/O1lrfdHkllyg4s1TJaGoTs3J1Mj1HMYnpijyR&#10;yvy9swoIS9KQ8dR3huPjP2CBek/apf7T9xGO6jVhB3vU1dQWh4CzHYmWasLa+0VfK30+eKY6Wa5S&#10;s27MJvhiijr1n8vsLuZJNuqlrt3GadCgWXj0zdPgIcwy74w25OOerMPtyasHUfcbTV+Pp6ZRVx06&#10;Y5O6Wq9Wh6+Wq2mfuWo5cLE6jdysDhYb1H7wOnUfY6+eE53IjQ+jQffVwJVBGrw6lJmI+KYso0dj&#10;SRBcRwB6jgB1mX1E7SfTXzTBUy2tDqjVSBeZjTqotqMPov1A2zLWRZ8TXcYd4DFd1HvyQVnO9ZLV&#10;Qj9NXReuOZuYv7MznvmuMToaHq2ok8z8S0pn7jd5Hjrf6ORsvvtpOhaXruAT2QpJOI2Ggt6/k3lg&#10;Xa6OxBp5Nnv86CzTz4FxuXAk2fIFs90NfDZwOiRRnui1Pbk84I8X9uEjst+/R7fhS/9Kvvjzzz/q&#10;5z/QV/eHH/Wnf/teP/9AfQj8+fXTWrCZvA+8/raWHnOw+snNy/Ag6PbYZ98DL+5cZA5j2UVdvVBK&#10;bn1BJeeYC15cwlwso1ZXpCzwOg6sjsnIZTbue/4jwcDpVAXFGwFH9j6OxJySX3SyDkewXyC8jyej&#10;8WDOQshJ6ohx4DU9iP7RRAxh5NEG98F+zzsSnKbPHM25/eFgOYLTzn6GB0iobPbRI3P4lFwiL/L9&#10;wgeq12q1HrRJrQduUCvwuilY3cBskjbbhcgDrj83o0xF9Nj+5Tcv6BeH//g72Gxw1gZe/w3O+j8N&#10;7CbX/iO+TL/7lV4/uqdnNeBlxRXdvcLs94tF1AmZEU/e/PLWdRNWvwarX9y+ppe8f9+A0d/zXv74&#10;mF6jBxV4Z+FfeJP7Xz+n6iuFunsxH14pV3cugc2XCky4XV56Bp/wHNNj37nMbPnzRbpNnl0F5/EQ&#10;XuQpubSB2XVg9vMHtXp4rxLu5CYzgW7An9yA976ue+XcXnnP9DmVnClQLT8/qKrRw+o6PanFS+/h&#10;Uz0ll35CPIP/ePn1a719w/G9/E6v4KEfsM+vq3kCxj/SXfD5ZvldXb5WrotXb+r8pWs6XUhdMylV&#10;rt74IDi5aL0dWrIdu7Vmq53mrlijiXPoU27bgf1wS3JisLZ+U85t8uP3VaEPl0z4M9WEGlITagr+&#10;Nm3C/VtwfyM+Qp/VvIXqNfuIHNvAaqJBczwxqTFx38bNwfuPWqlZazM1NTNT409ak+c14j5MxLIY&#10;ruFzF2lfSLwC0uFkSvBdLcLjo/CRQove6HjJd4op+1FhJfSinH2lkJKv0XAwL7e0jn78WvTqtfTx&#10;45lVVYdOHI/sm+gjS9FL5pynTl6o3laL1RM8+3zoMrwd98hqAR7I3gXa7FuohfsSNGqtr7pO3qb+&#10;C3dryDIHTdsdoOnUz4y5iDNd45kVEI8WIEnbqA/u8UjUNmf0W7vw4tzqRQ+XBz3gXlqy21tL9/jQ&#10;O3AEzD6K9wRcieNR7XMIJr8Ok4sTnpP7OR/2x8rGFb9OHmcqeoNZgVlw1TmacjCTyNIMjzwt88nS&#10;xiNosdJ4/bn07FJfSs1BA5WVQ89aKrX2JGWyHw4IjlG3QROZBzCB/Qp+paPXqf+kbWDobmZ/bGH/&#10;shINXn8+xzZEM7Vo+ZkGWY5Vn5Hz1H3sWrXsh/dTn6msmwvZT43hs/hCvfpO0IiRCzR2/FJZfjUb&#10;rIYX+bgH34l2eGjTSw52z1u3H9/53byXzLoasVyfDV2sln0XcrlaA6c6a8DkA+oPno5aGCDrpUFw&#10;/8SqY/gGBWv4Cub+LjuKPtpH/ef7asACfyKACGRmg4HN+6Re69Sgj60a9wcHzLeqzXD6XiY5qvdU&#10;J3r4XfFfdtfoZR6aauNDf6GfFmw3+ldCtGZvmLyPxSgsOk4JqRlKSs+GKzqjRPD6BLzB8cQsmfYl&#10;ieTayXmKSi3U8VR8hoij4LURgfG54Hc+PDA19rjTOhKT/Us+bWC0V1gykaSDAdFgNdyYw3aVg8H/&#10;F6z+7W+/RbtHHx3Y80f28n+CC/k9fKvR91B35byesp9/e/9/YjW9i1cvg9VoGdiP36Lf/OqFMl0G&#10;rw2sPldMbkrudjq/2ITV8Zl5igWrDe2HqYYBVh87wezIeCPeYfZRLg2s9gervY8bOA1fHZ4gj9CT&#10;8CHw00HvsNrQv7wLgxOJ/gWrdx2O0Hb3YPaRzB3wDKSPiP2D/7seoS2cA84RpdQoDjB6YrU+Nd+u&#10;NkO3yKz/OtN8NrWaoBXrvLWX8yMvm/pczgX9x0/MQvx39Hp/BZcNzfTPP+int3gTsb+4f5sZOdfR&#10;LJLzVsNVGDj9dXW5nsN/vKit0JuHlXpZfUtPWNNe3Lqm1+TUr+7Qq3/3Brqa2/rufoW+r7ujR+TR&#10;968U0aOfpUow+kkFPNOtC6orP6+aG9Qjb4Dh5NvVN+CuWQcqr57n8rzK8rNVmpel86czwXNqCGgq&#10;n6DTNqLuLjptovZOBZhdrQeVVbpMf1L5JT6zu8xzI9e+BYf9oKpaNeSGl6mZ3QZz79+twVOP/pcn&#10;+OM9o4745JUeGbnzdfLI0mvKSs9TJt9FIyKPx8vbN1D7Dx6S435XOFUH7dq7X85unswsile88R0m&#10;RwuOQX+waZsGDx9FHzL7YwOnm4CzH7DawGsjjN+p2b/Da7CV/oV64Hi9eu8CAwfu8z7qc3t9MJ7b&#10;TGHg/fufTffntnr1jRnVDeBO64PxPG7L5nAleL992l6fDLTSRBs4R+84BWSjwTuDli73mUIKX5NH&#10;M8vlzDMdyX1ML8sLRZZ+jV82PeIFaFUyz6HTotfhsC893XZgyWZNW2aDv/JaYp12uKKbdaGnwfmk&#10;VtpTyyP/slzowcwQe31kNoq1w0qNzIZr0NwdzAk4pE1BGVrtl8JcxDhN3heJd3+4VjpFycYZPe7B&#10;OG3YG6o12/G5t3HR3DXOmrFhv2ZuPKA5W/CXsPd9h9V7qUeSU+/dE6R99mhWqaPvdiRn4fFWo99b&#10;7H7ShNWz0YbMD8nTXB9m4x3Oh6vO1ArfHO0MyzNhdXj2BcWfSiVSmLmNx0Japk6BQSfIrw+4+cEz&#10;d+Mj6snb3lsf92AWLvn1l2Oo941eqx5Wy/Do6Mtnhsddi0/pVemh8dMWyHL6GnKjreo4Am2sJZ7G&#10;1ivVoddEPscu6jdwiqzHLdOsuRtlPXYxc7h6U1vsZHqM5p/2UduuwzXP9oCmrnTUSHijHjxPB4tl&#10;atV/idpbrNOwWW4aMt1Ng6a4acRc+AmwePTqYI0iRhJDF/tr0AIfdbDeq7Yj9+ijYVvV0mKHPrbc&#10;qU+sHNRm5F59Oore/a/2wHnYqf2oPeo0xkFfsgb0QfcxCA+WIej2hs52kuUcZkoSI+bt06gF+/BX&#10;dpQLPS4hkbGmWbJpp5kBTj6alntWaXnMKUePlUQNPT6zWCfYn58ES2IyShSVfk5hp4oUmlykkKRC&#10;hXEZfqoYHhi/jRN58Anp8CVZYDg8cXIBHEShjsKj+KErcfNyVSl769dvnuLFbPgL4SP3B/JrcPp3&#10;39HjwOV//PjW5JX6Eoz5Go71KdypKa8mp36XV19UBfq98g959b/A6kyOIym3yFRfjAWzo9JyFJFM&#10;bRG8DqbubGD10Thqp7Epv2C1D5y1Vzj5dHC8ibc2OBE36o2ux+CnTXk1682RWPCb69g3HAhKgBOJ&#10;l70P9Uc4kH0+5MghcaxV8WjK6es8lIgmJkvdxzlQR16hFv3Wsd6vYw60jZq0mwlEjGL+2V6t3+yr&#10;MzlXVXy6jOOHA/kTc8fRM/75/3xPvfA1M6jYZ9y7QT5bKiO/NfJog1t+DPfxApx+/eAOOH1Xb8m1&#10;X9fcNtUVDa76DbWod3k1uM17+U3VTX1739BXg8eXC1V+NhOsztNTsPrR7QtoQs7DhRSb4j6YXWXw&#10;IZeLmUVfzPuNN1ZWiorSk5SXfAJNexF8C/Pp0SU8rjQ8ReCnK27rAVj9pKqK14v/U0kJnAn7ocpK&#10;OO+bqkAf+Lim2uQTZfgBlF+5xs9VzDj4Wq+evjTF49qn6AeZtVuA1hacjqIuGBkWx4yzkwpE63/o&#10;kJcOHHSX8wE37bbfJycuPX38deJUmrLOFJGjkTdExWnByjXqPXAIHAV43BgOoxGBnup/hSm/BnfV&#10;0BRM7GMWNphNvMNprm5A0OvAg4HP7+K/+9L4/f3fcgduB9u5YLCe6oHV9RqA4c1asc3uqUFTV2ju&#10;Vg95nriEfvCuwvJe6HjBG7TF38kvC+1zKn4kWfS5Z92Vf8ZVeZxA/38cbdVBOIm9Lpq1doOmLFur&#10;sXOXa9SM5Xj1r5DdoXhtI5ddvz9Ry/ac0PwdeBvNYE7XyC28DrQKjYgmA9R3xhZZ2eJlH5Kj1UfS&#10;8VQ4yWzsKHp1w7TInn4Ah+Naz++rdx7T0k14F61y1vQVjpq8zllT18N1b3HT0t1+5NZH8cxAL2If&#10;qN27yE92B8uBx9jhQE2Kx1juHKv5PPZE71TNoF4z+1ieFvozk9UrXxOdUpg/ja4qqkBH0/G/zEJb&#10;nQjvmogGJCFRyWnMkspkRlIkfMxeV157e977zzmOLmrWyVote0xV1xEr1JV9RDeLefQtfskb3VrN&#10;W7dXx659mGW6VKPm4Ak1Z4e6jlmtL0at0IBxq9Sp72SW1W70M4DV45dp7sItGjN+CTl1d3TYPAeP&#10;0QKs/qwbWE1ePX3VPvrb7fWltY06mjOPpt9iLm1kMdMNDxPwerIrs2wP66vZ3njbg9lL/OCa/DUM&#10;PmTwXA99PnqP2n1lB/e8Xs0HrlfTAevpd9msVuRpbSzwDxy6GU6aeY7mG9XOAq5l9BZ1t2avMJZ6&#10;5tiN6j1mvfqORXc9jpiwXoMm2eIbaytH1q+gsOPoJvKoxzEDHJ43I++sMvLPKe3MBaXmn8er7qwS&#10;ckrAvQtoKs7CKRSjo8h7n1ejESG/DgKjjZzaD62IV4SBf9TxwOrjKUWKJA8/Fo+uBJ2JT6C3Cs/m&#10;qpr87y/s6f/K3v4v7Ot//okc+1t6HsBpA6sNv9TX99BXv8fpX7D6isGB/GusPkteXUhenUNebWB1&#10;ch4aC/A6PhsuJB0NJ5xmGGu2oRE69p4LORqXogDy6iMxyfA3SfKGAzH0i0Ze7QluHwqFeye/dg6I&#10;IWKpL8bJlf2CO/sFt9Ckd3oR+JB9fsfhP9BcG1gdcgL+g74YsHrtwVN8b+zVsOcqsNpWH/O5tR2y&#10;CW/1BWr88QRNnW2vtRu8lJ99xYTVf/j2AZw1PXo/Pgcri9Fo4ON9Cz6oivy49jb9LJV4yt5j1iuz&#10;x59W61ePK02cxrd1t9F4XIWPvqlf193DA4tZDsQjcuI61sZ7F/LhkM7pxZ1Len6nDH4JrcfF06q+&#10;lEtfTD55dh4zMfN0rSBJV88wozc/QVfzE3XtTLIunU5QaVa8kkK8FRfgrlAPR51NidHd83mqOksu&#10;XkK98jI1hatwVWgrn92+CW91k/ol8zUrWE/gX+7fQAcI5n/La37BcVwsJKenbvysltf6Eg+mVy/B&#10;+nvMBi5TYhRr5F537bDdqZXz1mnNwg3aunaXDh/wVGxYuEmbee08j0euXgnHcg8+9w6XFTfL5e3t&#10;rR07dqhfP+Y4deyI77zRs2CA5///XwNwthH3bUZPRbPG4Hoz8Lspf2tAeSMu6Y2r3wi/tIbv/NIM&#10;TDeA3Hj0DwFSm/4Zz9mAHLtJs9bgQSuu43U06ABn0l028MguLqm6cO4nvq+/Vmb2W/Svl7XSNR+N&#10;RpCGwWN0H8v5OpFZn1PwXdvoCBftwv4N/uFgoDbuP6JlOw4xZ8+Vffh+DUd33GvSbn05xQmdhIu6&#10;TocDHbMb7mY0r30oz91TrYcvZZTidi3xy9B83yxN9c6VlVOihuyM0qj1QbK2DdQEG39ZL/egFums&#10;YbPp25tNP8hq9vu2hzR5xxHNsAtkLu5RLdweqMXbjmrtlmOy2YKv5NYwLdsWwXURzGGMlrVDvIbw&#10;vR/hla1RfnlaG4T+jn6YsdtDtNE/Tf6ppYpgvxCVWaToE6zFMTEKDw/XqVP0QmRny86O/cO8Bbxu&#10;o57LGst7p2Z4HbXsLrMv8C7tMoxa4BA1JZ82Ppye3bvLYtgw2axZoxmrtmjESvieRVs1aP4mOJPV&#10;YPs0NW7XV/0spmjkhIVauGwrWp5F1C0+Yy01Mz1+y8/64Jc6HD8IR81e5aQZK/drwJh16jJ0iT7r&#10;vUBdBq/S8ElOshhHj5D1PlmOcZI52q5+BjdiYaOhVhs0YpydrCbu1ldT7DVsvJ16mNvIrAdcZzvy&#10;+qbmvNTBfF36EX34wvRiXe9GdOH52xFtidbExwR7QOooasrvZu3UEA6vacfPwYkNcnd3V0ZGhjIy&#10;M/HOyAbnzij7DPq3kkvKP4e3UF6JTpFjG5gdQp02ICpFDh7B6B6OoenBz9qNOd6EHd8j43cHzxDm&#10;e8fKPzIVbGTmySny7dgM6pWpSkg5iadcqMJCA/CNg4v9+19M8eff//iuF4Z8+3evDb8KvNXAnGe3&#10;qYHdZNbADYP/oNcOrK6Eq75dVkaty+A/8G0izhVfUFHReeWdOQf/UcyaQ47FMaTAXSeyBp1gbxxH&#10;/SLyVCZ8Dq8FPWzoSXpV4ESOmTiRFHJsMBsu5HA4syXBbb/oFPkQ3tQdD4UlEGA3tUcvao8+7BO8&#10;YzJ0OCqNHplENNdxaGKi8CmMIe+Ol1NILnNikjR1E7pKsLrZgI1qPWy72lvZa/BsL9bPveQGWzSF&#10;82z5Og9lZlxSYe4l+Poq/fbVff30Ck0bPIWB1Y+oAT6vpj5YV6Fnlcx6R2v3jHhyG94YnuIBebIR&#10;lRfAW/Lfp9RhTRy1sdbBXz+6doHrC3kPz6PbuwKvBCdSe0N11wpMWH3rXJoJm8tyYnX6RKCy444o&#10;I9pP2bEBOh0fpJy4IGXFHlW030GFH3bSkf12Kj4VraqyAjDamD2PHyJc6us7d9F136QGzP7nSple&#10;VN406bgfUO8sP5+vywUZ+tVzY3ZAJZicC5dzUV/X4IH7lDnkX9NfXllNHbNc59jXJUefUhTvZbDP&#10;cYWzFiZEpCrnVLbO5eXDiRt1Tbxc79fCedfBoTDzvLpa1eTvnh4e2rZtG171A9WrVy917dqVXmPm&#10;phrcBFj8z8GJ8cu/+tzekGjMfRuDyzQMc37V47zhLgYXAv4aHEd9ei8Mb8t/xupG3NaoIQ6Y4Lnx&#10;nM2a4YvZiH4ItCPGOfhRy574dFpoxkx7LV/upYMHcnXoUDG8ziWtcc7R3D0pslxyRIPmuKrLKBs0&#10;Q4vUYRizXEfO0KDRMzVi4nzwYqEsJi/RkElLmaeynH35Tg2ZuUcDZ+BfOvOg+sx0V+fJztSsdqH3&#10;na1m3efIrM9cDV7pqlF2QVpDr8CSwLx/wOqRBlavC9T4tX5wpcwyBKvN54A3c/b8gtWTtvlr+ges&#10;3nFUS7Yflc3WYGqQ+ABvC/8Fqyfagf32cRrkkixLz0xZ+ZzWSv9cdHrpGrWZnNwvVQFpFxUCnxqW&#10;wr4pPg4P1EhmRQcrNjZWiYn4ys2erRFfWfF+g9P1jPcOrG4ErqL1aNaauQOte8DvdKPf21gDG2vo&#10;4MEaN2aMNoFlc23tNNrGkdkxrDPL7WQ+y+BLZqlF58HqYz5JltZz2MvaaMToWdQbjLnkxmNQm2zd&#10;nZkxgzRx3lZNWmjHPIS9+pIcvl3fOWr5xXTTnPL+VuQAw+3wQkFvC68xwHIHHscr8IxYrM5fzkMD&#10;Opv+tpnq3HMmHiLMMug4Uc0+GYlOyILXP5gYxJozhOWH+Mi4BLeb9+YQvuA2uJiG4HWDTzhuXlMj&#10;MJv6NWYmrFFmatjKTIuWLpW9vb3S0tKUlpH+Dqtz32F14YXLKjh/RRnk1ym55NVg9dEYNG7hYBN5&#10;5gF/dHmcSx/C0QsewDvCdJvv8RQ44nz0zRfIbcsUlVKguDRqCJn4rro6acP6VegHmPnyqIaZU7+B&#10;r6a2+Gv6hOGqjT7zH7j+bc2dd3k1OP3/xOrz/xqrT+UVKjm3QInsiz9gdRS5tYHX4UnprCNpCoUT&#10;+cCLGD1AgeTZXhHk//+E1R4csxEGVntybAZGe7IWHYrgeELQK4Ir+wOOw4WEwmtH6ED4GeZ5ndTo&#10;lV7qZA13NXiL2o/Ek2WCC3OYj8F3eckS/dGsJS5auf6wkhLRG+aU4dWMxu7hLb15cAv+odCE1U/u&#10;XtHLmnJ9A9dRY2g0LhUxdzJf5cXZ5L5p5L7pul6QrvPp8bqUnaTbhaf14PJ5Pb91Vc/huJ/dMjQ0&#10;51j3Luqb6ut4ht9lHsw9Pb1dourLuSrLiVPuySClRXor0tdR4V72Cj60C1x2UJSvs2L8XRRNBLvb&#10;K+CAnTz3bFRRcpTuXy7Wmwry/Kpa/fz8tX6oewg/jpbvwlk8AAr1bR3eUNSR75YVqfR0igpS4/Sb&#10;V4+YmX4fvWWBqlhTnlRV6OWDOr18iG91NfXJyvuquVWtiiv0fJRVqOJyNZgOHle/5vYnelxdo2+f&#10;v9CvXsENvTR60fFsevstPPdTPaqrk5ubm7Zs2aIhQ4bI3NxclpbMbmrVitlO1A7BUiOMnPdDcKL+&#10;8s/IjUHodwE0i7TaFMaVxu/v/9WrV58U+x+x2sjJmzYmHwejmzdvznymj03Py0nHXzUlWuPTOUR9&#10;+0/TMPMVsrBYK6sROzR9urvW2ETCC0dp4sZoDZmPDw3cZacRq9Sy9xQogBGcr5/zEOReRg5oXH6M&#10;L0X7/mry+VD1GmerfpO3y2K+q4bM89DAeV5qP36vPhm9S/UHr9Un43YyK8AN/UWqbEIL6E8s0arQ&#10;YrA6j7w6CT/oaI20DQLfAjVuta9GL3UHq8kf5zqgMXZgZtdBZuIe0oQtvpq+I4C8OkgLwfyldsdk&#10;S55su53er+1wKO/z6gk7IpkHEKsBcDLm7mkacThLS72ztMCNPHu9v9b7pph8iY8moVFI4FyMi1XY&#10;8QgFBAQoNDRUERERpj3R5527vMOr+uC0gdUyMJXjr/cZYeTTrQn4LbB6rPUYPEpmym77di3e4qDx&#10;8OvjNjhrrO0+6rp4TY2ZR35rqV5DJzDDe5rGsdYNNp/I34KFpsdGh9msE7MXe2nEpFUaOX29xs7f&#10;qc6DF6hVNz6DT8cyw3caveHk2QNs9UW/9eoxcBNzy+HODS67ywxmQ4LJDcFe9SS6Ed2JHu9/57r6&#10;/fkuDeIw+DzbsA61GyV9asHPQ3kJX/IZc/+mHTkcjq9Rm3fH3oh1qiHH2LAJn30jTZs+QxtYj1JS&#10;UuibSwOrs9C75Ss7v0jFZeisjPpOYZmJC0mEuz5yHI0EOaQPGGXUDT2CE9DknZR7EH3q6NvcySm9&#10;w5PBP3Q4p0uVea5c2edvw0dQ84VbycrL0Fob8oEhfRUZEYS/Uqp++o7Zfz/gg/9v+Fa8wMP6yX00&#10;C5XozG6B0Zf0+DpYTdSRU9+/zMzF/5lXg9MX/xdWF5m4nCTyaSMSsqmVZuYyI+a0YtKyFZ2aTa5P&#10;T6GB2UaOnZRpitAkg2NHj3g8Ac7dyKtPoU0ktyY8I5LA6qRfcutDHKMbNVMjpz4An+0cCJftz0wz&#10;V+qnbkflFlWktS7xGjpvvzpy3rQ2N+q9ruo/yxuv3xhNszmumWtCtWCVh1Zt8FZMNP2WmeS9tXDz&#10;d6nb3aaWl5ukS/mndL0IXpkctvZaCfuKs2ikL+A3V6MfDI66+oZugtfn4STct66Rx4718nHYoTh/&#10;T2VGhZBrn0HnCE7f4T1E91F7tVDVF8lpy3LoNU/XrbMp8B4J5NMBcBxuijmyj/zZUce99ijSG6z2&#10;3qsTAQeUcPSgUkMPKyHQVREe9iovSOG5rzHLB93O/Yfk8XDllfdYC6gzoq2sZq0w1pf75PIX8k6p&#10;JC/JFK+/xpv8KbMNKuGx75N3w+E8elDFzPIqVaFJuw9eP6o1dCGv0IfQz1j1Pqrf6nktPtVg+huw&#10;3Yi3Tx7q1y/oc/3uLfVXZuC+eYW/QLpiwoK1fOE8WVkM0Rcd2qoFmowmDcmZ638IToWGnBaN3oXx&#10;s5FGkxKbrm/SmJSa0wPYxVuC04TbTGk1Z159U9QjpyZPf0dkf7jGdF19zqmGjcnjOb8aNOCPwemG&#10;jczwVe6tnl9OlLnlMo1jrzx+LJoNyz0aNniH+vbZqK5D0aFZ7OK0XUv73WI1/nQMUu6B8Kycw/XB&#10;KCPXqge2GHlXE/qo2/SiB2OAzGeTO861l8XCg7JY6iXz5Uc00S5ek3af1CSHRE10gDt2wGfaP1tr&#10;QuiLj72gFaFFsnbPlIVjggbtitHoLWEauzlUkzce03h4kDErPWW9Ej3CKnd89rw1ZouPxpFXz9jD&#10;vKN94LJRQ4Tb3uIYiw8n/cmO+Abbx2s5MYkYve+kBrqmyBycHu6Tq0VuSZq/P14Tth5j1gk9GOHZ&#10;zJ9C03ooSJ6B+A0FHJO3P/o/z8M6yB6/9SefwG/AGTX5mH1MC95D8Mo4duM9qN+anw3sxuOfPUsj&#10;asbLly2T7bp1ciDnXLXzILpEbzygPfGI4BgW7VD/cUtl1v0rde03Vr0GTlCPPngxdQY33+M0QEkd&#10;sxO6kp70qS7Q6OkrNRkOpevgqTLrYkU+T48NOXDzNsORE9EDSW7cpNkwwrjsAsfF7NwGnXldrKky&#10;gvXUFO15vVzfoDvzwsapY/8Z8M6bNWr+bk1ZY2hJdrKW4Nc0aq66WE5T2z54S3UbjJ63D9arnei7&#10;4e8bc6wGXtdrKGtray1atFDpGWnwZpn0O+cTBQQzsUrRJpRe0eli+lzB6/SCUgXHMuskPAHuAD46&#10;nv6/OAJ+w+A4fCPgfAlDlx2WcBqde4nSC68qs/g6eGn0jhYqv+C0liyaq66ft9OoEUO1aO4MnU5J&#10;QNNwA3+5H/X7b57jBfeY8/6WSatn9CsaOP3kBhqCq3gOXbmMjwU9GRcv6SY6kMsXLsKBlKn4XJkK&#10;4UFyC84rKx++HR4kKYeeVXDa0G8mULM4ScSlZ9PLmk2en2nKryPAakMjEkYYvTImrI5MQA+SoMOE&#10;53F0h8ShCDhqjtsVHns/a5VTUCy9LuhBTBFDrZ68+mgMXKIP3lb+1I/KtNY1Uf3nOMts+HY1ggNp&#10;Z+2sdqP3qR08SGer3eo+cqemLjmoxTaecveIUgK8/4saeI1bJaq9UawLOQkqOw1/TM58tzQfnKVf&#10;nHh6q0z//vapfn71AMyuVmXJaV3K4rVtXqUDG1fKYd0K+TruVLiniy7mJJN/Z8Edl/L3xWB0Lr+n&#10;6UbhKSKJfDyR3PwEXMcRJYe66cTR/YoPJJcGr6N99yraZy/47KKkIFflRPkpNcRTMd77dKc4HR+A&#10;68zINLiPKvy0DK7lOhzLXfgY/GuvleopfE3lZTxa4LpL8pNUWpSiJw/gtImaexxnHTOQn1Siq67S&#10;gzoew8Dqmjo9fvhczx6/RRvyK3D7ezAdv7zqb8m/yafhS97U8Zy15NePHzDXlxk3377Bn+AN9Y43&#10;ulFKvSIlUdvXr9WYEfCaZh+pOVxzE/C2Yf3/jsbgsgmTgVMDsw28NgU/f8DpZmC1cR8Dxw2s5uJ9&#10;gNX8Z/yfk/EfwtCC1AenTXVIU06NHz15Uus2/cHqyeTUy+hltyMX3E3fzU71/XKDOnVYpk+7r5XZ&#10;l7bky4vA4RnsjS154t48tnHuv8NpY79ev3FbdA+fq2mH/mrRdZhGLt6rkUudNXKFp6xWH5HV2mOa&#10;dyBTC905z9BfLPDEhxTcXB542oTV2+JLtSKsSKPdM2TumKCBBlZvZU4AeD15U7Am2AZo3BpvjVt7&#10;WONsiO3+BDNHyalnoRszZpWs3B+Nn0IsvYwntd0ZbzPnZHTYzG/dm6DJaLut4cEHuqXK3CtHw32p&#10;LbokaIFTnKba4UF5MFZ7Ak+hJ/HTOgdPHfAOkJtvoLzA6gOubsy2c1Lzli3hkvHUQDdZD22ksd7V&#10;a0B9tkFrIMuYd2hgdVNwGm0lHIGtra22bt0qR0dHrdnDrJOd/pq2Dbze7KkxS3ZpwPjlYLUVPgFj&#10;yIPHq8MXQ9Tms148BvhvcMMGVrfo8F90nQdYVXe2xZfd2GOMNdaMmjqJmmjsXVRULChYEBTsHUWx&#10;A4JI701EepdeBKSJYu/d2FNmkkky8yZT3rwp773f/2ryzcz73kz2d+ngveess87aa6+Nr2SAhpEz&#10;MNrKXlYL16r/R1PQx3kd8Ps1adGf5/09XlbzfQOoX1D9qU5UZ+pNCmwV3FhdXr7PPUDTFn3xsgxS&#10;rw9n6hcjF2nS4p2ydj5InzaAe6n9muq4Sx/NWIZvZ5H6Dp+mbh+SOzKYefheA9Wyez+s/OwMa42P&#10;v3lrjRw5UjY2s9Gqs8hRzmWXSrEKXmF12ak6lZ2qV8HJWuUZvC4zs59ZcOtksBjPMhWeaIpZEyog&#10;Fv8bHNQ/hjnbZLAR70hmSb2yyxp4u1wZ9C1Lygplt3Cu+vfurv7g9chhHyk2xF+X6qosWP3Hr9g/&#10;8OxzS4b1k4tnOf/xOzTCNRt/wmp2eIHVl/4Fq2tfYTW5CRasrrBgdSo4nXKiwILVP+F1QhbZXuB1&#10;nAWrs/GGvMRpg9Vhycw0JqJFxyQxlwlORyXKMwr/nqnoFLA6mQwnZurBaYPRrv4x2u6Phw+c3hVE&#10;3xF/n7P7YbmA1T4pp7XCI4170r3qxL1u8w9Wq9u43eoycofaGO2a+6c3f+mMNraHXQ6ecnMPUTxz&#10;oY+vM3t4tlTX6ot080w5uF2tL25fYN/ZTf344r6eGj3kagP7Au6zk+up/udHskP+yuw5Hr8/g92X&#10;yujNLLWV3dRxmjHiYy2fPUWbHeYrI8pPpWkxOluaobqCRDD8mEpTw1WUFIIufcSC1YWJAejQYZYq&#10;4u2cWB+lwrXTwz2UGeGlitRI8NpPsWgjp08k6MEZfOyRMTp6yFdr5i9UxEEP1dPvuHOGe6HzDTqN&#10;Pl2WnaCk6CM6VZKKR48MxPwEFfG7C/OO63RdMdjMfCX3Ui+eP2J3FxrHvYcvPdU3nujO9ae6efWF&#10;bl37gh3rvyKDAH/nr78m65z9XQ/ZDwNOf/MIrRvMNhz7q8/vk4n+jb54yF5x8l9sZ89QOzTnNi04&#10;s6l/xupmQOz/Vz/xbfN5g9MWDDePFP9RP2H1y/eaNaXfSP0LbqORWPgQOPASa9Fa4WYmV/n1ThPY&#10;oYpv+LXp6txxjrp3XUR+8nxO93lAx3RweiK/bAg/zmB1P37hm/DrbmrRZSC66XC9O8paE2xXM5+4&#10;VU57j9IXSdY6vyKt9CmWw6ESrQg8pRXB1VoRViOHoJOy53MrIsvlEnNSW5JPyzGmShMOgaNg7Mfw&#10;4NHg9NjVYex1CdA4R1+NXXZIU13Au7WBstnDvAy/Y8GBY1qEH9uOcjqQKJcDSdp2MIPKZOYxW6v2&#10;ZsppT4Zm7ErRhD3p+sgjW5/45GvEkSI49XEtcE9gVvK4bPEE2m45rLHznZkVWiaXzTu01X0/WB2g&#10;rTt2aPW6tepoeHUb87xxobT0F1tDL3ugKfdG/+2Llx1MpAfwepde8OMB5JPs1r59+7Rnzx6t3u2r&#10;he4RmrMtkDwfZkkc8cBNW66O/Uao92DmFt+bwPWuB9jbDdwHU809i0VfaQ8/fkMDPx7P3hgbzsvV&#10;7DOYqjf6j+B17EvxOrQAn5v24esNHpvqQXHtAJubwaObUC/5tPm5/I2t3qYPOlr9P56tCQu2avqy&#10;3bLfQtb/xiOas4aZJJd9muG8B7x21TTHbbJavlnTlq3XtKVwbxt7DZ8xX28PH6veHw7Tm28P0vCR&#10;n2nKlEnKNZy6IB+PRrkFq3PRQQrKqyi8U+CfweqCygbmz/PIAc9QGJw6Apy2+K7Ti/GHlFrwOjSB&#10;XSho2tGpaCBw6azSenh1A5oxPb+SStXWn9LuXa6aO8uK86iler35hjasdFBheiL+B/zVX5AjD1Y/&#10;u8y8HdzaZFk/xVPw+Xmym842gAMNun76NN61eot393RNveqqyQpidq0Mbl1Ydkon+D05xRVKQ6c2&#10;lZpf9DPHNtzaaCGx6B/RRrOmxxiaSH+RHmNQAv1Fyo8e42E0kENRr3h1TAq9RHJD4tidE0POXihz&#10;9HDoHXjG3Xjcje9jdwgz6GD1Ko6VNfRYwwuuaTu64DR65ANnetDrcdeHtiHqP+UgL/MCNe3FvOpb&#10;8zR21nbyF3ezd8BdQYEJeD7KdRbeW1uYgtYDltFbfAFW/0BP7k9fk2mFZv3N/Svs4yJ77rvn+scP&#10;X7JHhn0vf/xW//niHj6P08pJiFbAPjftWuMkp7lWcradqYNbXJQQ7IWmkgpPT9MZeHV9YaIqsmKU&#10;FXeYXuJh5Rz1VQG9xfyEAGWB05lR3kqPOAReeyo11FO5Mf7KijwMxz6oksRw1eYkKHifh/w413zd&#10;9yklMko1hfQ3z3Fd5TWrKslhxidRCbGByoNbl5XhfajO06mafFXXF1vycW+h4zwGp5988ZS9MHd0&#10;HU3FzCZevflYV64/Zhb9+asiFwRe/Zsnj8Hqx/r28SM8ivf05at6fu+uRff+/ssXen6PPeuFeVoP&#10;tx7cr7faA9StgdWWP1XzlxhssLipKT7ejI+ZR1NGCzFlvsfwceD+5+LdV1iNl9ri38OTx2OTpuBK&#10;C+5VjT+Q+/LmHclX68y5/BrnL5oFYRJq0fp9/N7DmbebSkbcdLVuZ8PekgXq0MVOr3W1Q4q2U6ce&#10;tvSk5qnbWzPUq89k9ek3Qe98OE4fDGWOY/ICTZjjIOsl7GpatYO8jN2WjLQ1Xsly8c4Cq/PJIC2R&#10;gy+YfaRETsEntdSfXqJPjpYH52lFeIE2HauSY1SZph7O03iPLI3Br2G1PZ4ZmVhNWx2sSSt80UA8&#10;NHG5B74QT03dEqDp24I0ayd63e4oLdqLr2+3ya2PY/8qWe57k5l3TMPfnYxHO1nW1KR9qRrqlWXJ&#10;1/vUO4fvO665bkc1ZV2wZqw7otnrDmn+OjyAGw7IHc/wAf9IS8aFx5FA7fXy0cx5CzXVeq7GTpr5&#10;qqw1fZ6Dptos05t9P1D7Lv14odrqzR791fcXH8DHPdFPyDXyJrvkIPnTe5lt3xGNFzGCvYKHNWr2&#10;enUdOFF9Bk1Q/8ET0E56UT3xVvfkde/MKwpPb9aBl6+LBg8dq08mzNK0hSvg1WPQQD7kc134fW/y&#10;2B1uD1fm2mnRzi2cui3HUAfuzd5AAzO434mf05P+5wB1Q3d597O5Gj59hcYs4F5qEXjstF/TVlD4&#10;J6e7HNT0VQd5f7emOrlrqsMOduNu0SS7DeD0Ug1FVx9MX9nSWx49Q7PmLdDiJYuVkp6KtzGbHLwy&#10;9I8yfG9lKjxZjQ+kVkWV6CAn6+HVJv+KHA18EQaLo+DO4ceZl0kpQFMoVkwq89wp+cw7ohlmFOHB&#10;MJ6/aktlldRYcL+6ptKC1fPhPB1aG6zurHVOS3UiKZ5MeTIwX5CL+pQ9TnBqg9dfXsP7wMz0g0Zw&#10;uoE8InD6al29RQNpxF9dhwZSUwWvPlmjknIyFbmu5BRxjUAbT8mFV6N/JMOtk17pIIZXGw3EeEEi&#10;k00uVcbL+Riw2uB0AL1F36PM78TQS4zCOwaPNnUwiryQKHqqkczLg9VucOvt8GlTbmD0dnDb9UgM&#10;u3ICyG0KJevgrHbGVMvRu0AT1rK/YFmM3l0QrD4Gq/vYcerO59I7h53O29DGdmmx404dISvqUm0e&#10;/uUoZR4NUuPJE/xbS/Xs1nn97vk9/fU3L/THLx9aMPt/fv+N/vH9l/rbr5/o7+D2P6i/fPGAr3kO&#10;z/4Rv3ODKnJStdLWWgutxmn6qI+0f6uLKk8k4slglqUWvx4893RpilKiDik50kvJEZ5Ki/YGc710&#10;DH06JdxLWTF+SgrxRBs5iCayV8khh1SQEKbkYG/0kX1atcxRruu3qDSvWOVFJTI7iq9eIpfv2mXu&#10;0U5wTKUoNj5McUmRzMVGkTN0Rpfom177/BrZS/QRn7K3/KsX1BequXxFDTdu6/LD5+xQf6z6a5+T&#10;V/SUXQRPdOrCQ/ZB3tHn127o2yfkpT4Du6/f1JObt/GXM/94g13sfO75Pd7GH3Lzwnn5eR7ULHjI&#10;G+1e5QyDv6+1gLa2wuvB24YzA7xGCrS0byzUmLfNxwxmd+Dt9uC0YXggsKWT9fLTRgEBo5u25mvN&#10;Z1rxDbzd9g2+qSunMdkUfd9Vh4Efkx3xLqfvIL4GPtbiA37IcDXtMptTfx4fX/xzte/mAEY7ahD3&#10;X+8PWaMRY9dr4rSNmo4evWKtu9ZtPaADhyO035dc+SP4mfezN26PD8ddiiWbeDnagrN3tlb7F8se&#10;vmvvkSlHv3wt9s5ED0liBiUFX3UqeZIFcgSzrf3J/Q8osNRir0zZ70/R3M3h4IevJavTaCsjF7rq&#10;M3jpGOd9mrz+kOa4BmjhLnoBrkFkHIVog1sU8y+x2uLO/SRY7LiD/YB7EjXtQIqGe6OBeILZcP4F&#10;7sc1a0sUHrpdGrl4ryY74Y33o98Tla+IDDOrgScELIlJK+B+t4DeEhkhWcVkOhk+yH3v8WywpIaP&#10;lWnQ0PHq1vd9ns826tnvfXKGR4PvQfLyi1BgBNrkkVRy9bPh+GnsqUrRyu30htAZze6ufgOnqO+A&#10;CWhSfdC5+qhjhwFoXF34WeQHtOoEd++Kr2+URkyy0gy7JeqLP799L143S4OZA4fXvGlz5puMNmPx&#10;a5qjgT5zi1Zq07YD/QmOAbVgn+8A9s4M0QirRXDpTbLlmvTZ/LX4alYx77JGn8zfrNFL2H/ozDw7&#10;1xIrF29NXemlScv2odns1Jj57Lmc4IhncJk+HO+gcbM3cO+9Vxtdd2vnnt2Kjj+qhJQUen8lyis5&#10;qYKyKotnr+RUA5kLl1RYxY6QwirL3Ll/dAq+ipPgcxGe6TTw2nDUlxlZCVnMvvD8JvF854HvqSfw&#10;zOWUqOTUGXIx6+C/5dq9c7ts51irU5uW6t21s9YsswebopktvwenZkcTWP05usfj82eZ4SAX9Ryc&#10;uqFeN9E+rqN9XKyuxUdQo4aqalVXmJnFahXDpwtKX+J0ZgFevfwyS8aAyRk4np2nBHSPBDD6aHqO&#10;Rf8wOG1yLH+aYzScOiABDQes9omjjxgNTkeiTeO1dg9B84A/G3x2CyHDGw5tahu6x1aweos/M194&#10;YNYeDCFbIUwbvcmrij6pPcfPyivnntaEX9RS3zMaOD+YrBYP6W0HuPV8esD0GqZt1rh5O7Rg6Q55&#10;HIoGi8xMZiGzJrnosuybfHBVv0P7+NOv2Ify7XP9+h6+i7tX9Hv8FP8B1/4tfuU/8/n/AsNN/e0b&#10;5h5//I2lV/v9r+Cq9Sd1Bl0kIzZIeYkRKss8qtLMWGZaYnkec1VfnKx8dJC8JLx5eEHyEvm640HK&#10;PRaAdw8+fIz3j7307WVF+ysj4oiS4OfxfgfoO+6V7wFPMPGwYsOjVZibpwtnG5lhycDXkkAmVazi&#10;j0fraEIEGQ9JOlGaqWsP6Cs+vqEHXz1gb+1jPf72hZ59TybTd9+q8fZdnbl5V6ev31X1pTuqPH/b&#10;gtG1l5ljvP21rl69p9vnLzL3Q775w0d6xtc/vUUuN3htMPzBVeZqeP/pnbt68eC+0hPIfFy/Vn26&#10;val2CBg/8WTDr40e0oziVPsZr5GaLTJzy9fQt/FVt2sC/JriS16jzJnYsgkozRc2B5ubNceP1wJt&#10;9TW4VFtyNbv3Vcc+g9Rl8Ed68/1P1fXDz8ikGKIWPYeA3x+rRbdx2ITxf72zgp2F6zRgKB67z7z0&#10;8QQ/TbFhH8fCOC1xjJODc5xWb4zVZrBvB/zVyy9OPhx/gWhwfvRLfMKYpfXnGAOzt/geR4/AR4JP&#10;Y5yTt0agW3+yxFOfLPPSiBWH9aH9Xg2Ys0WfrYInbzkiV/LSV8WUapZ/gSZ5pGv0HvTl1QEaw9eO&#10;WLRbIxbgnZjnSmaQK1r4drzXZCyvPoC/2ke27ujN/C6nPZHofGQ97SNfkv65K/zaZWc8mrXRSlKZ&#10;UczUxOBCTQop0qTQYjL9AjXWyVef2h9AD/eWzcYAuQaQLUyPMTSVmTqwOgauF59ZzD0v/lqww1Ri&#10;LvNseIXTCk+BMSfkyfnWrvtAixbC4iuNGD+Tmac18g/DHxwSx5xdsLZ5mez8HPT0VC3flSTHLdGy&#10;ceC5mOii/oOmqXvPkfBgerNN8S03hyNbNBA0a3h681Yd1fudD9lJNob7l3nkyLC/vGdvPsc9k+VC&#10;bmakzDWa9w1+c5Fv3pwecnN2HNBTbtKUa3YTjouOPdXrnU+0kHsfh61ezCkFys6VWVC0n6nOPAdw&#10;63EO+7iH8bDg9UTHA5rosF8TFu8h19pdk+y5ps2CW09fo/fHLtUvqSFjl2jW/MWyW7pEUXGxSkxN&#10;Uzk8tfgkuAdW5xn8Q6uuOnNZJTXs3iuvhzvno38wT5JALw6MjjTz5+B0DDzbkh9ylPnt2BRwsVD5&#10;Ffj96Edm4fnLLqpUIZpKbV21PA/skYOdrbp0aKO3e3XTzg1rVZ6drr98+7V+D1b/9hH65ZULeAvI&#10;Wkb7eHD29EusxgNy3WjV9BTPgddnwGvDqU9RpfDq4vIa8iHwnhRX4TOs5HqBDoPeYXSPl3hNPkxG&#10;rgWro4z+wVxMqOHVlMkJMftiDF77Mc/ogwfEC+1jH5x6Tzhzi2D0TqN9GE79qraB01vh05v9yG+i&#10;tlGbwOxtfvEKLbql3QnsxfU4ISvXbOYAMvXpyuMaPNuP1sMcteizSK8NXEo2zXIyDJZz3NnLcYUb&#10;HLGR2W2TwVSh757e0m/RoP+A9mGw+s+/eqLnzLo8u9aIp/GavkU/+PXtS/oRfvqnZ3ctvPq/+Lq/&#10;/fC1/vGnH/Tff/uD/gy+//DsHs9ZMfpHhkrSY5WfHE6Fke+RrTqwuig1QkVpESqmClPCLFVkHpNC&#10;0URCVJzM55IjlR8fii7ir3j/A4o/8rIiA0MVHhCqQN8A5WZkW+ZRjsbFKDjIX+GRwYqKCSXjIZId&#10;eqkqrDihaw+v6Db/rkffPNYT7gGeMaf64rff6dkP3+k8GHzm1l349U1wmh3qjebxPu8/1sX73+rq&#10;NfSRcxwXeAO/uP9Qz+HTT8HrR9dfcuqHYPVjepPP7t7Tr54+UUFmhjx279KAXj3UAS+IRQcBm5uD&#10;vwanf8bqV3htsJpTDq2UeRjKYPRP9RNWt4Jwt+S8bdHMeKfROlpy/9vhTWa5u6sTON110C/VZ8go&#10;9Ro6Rj25n27zNt4BtNKmPUbptX7T1XHgAvbL4gn6dDsYTY7+jAhNXpCgJaty5byxUJtcTzCvnaud&#10;+7K1Hx3ByzcTLEpWQHgSvDGJnbHH5R2MX9Y/ivmrSHI84vBmh2ky5/2Q+Ts1cDozMTO3aaC1qwbZ&#10;7NBb09ap0xjmNRbDk/FFuCVXaU1cuQWrx+1L1qc7Yrnn89RQu336eA6+FBt6npQFp+3cNHYVGLLW&#10;Q1abfbVoT4QcPdHH95v7xzhtP3Bc2/Glbt+XpFWvsNr2YKrm+GRraniJrCLLNR3OMsrxsEZy7TA1&#10;fY0/2azh3I9mWLA6JAXtFKw2+RXHsl9i9D/jdAb347knG+iRpbFXKhSvcU/yTrtzK9NFk63t5LLJ&#10;XSH0zwLCuX55+GuLBztOwOrl7ila5pYoh02RmuforQkzNmrAYCv87cPB2668sl2ozlRHqj1lfCXt&#10;1P3tdzR42AhmQskLeec9tevxFgfFT1jNAWLh2C8fDbdu0ZLvA6sBc/4DqzkumnTorrfeGy5HMmVd&#10;3P14rkLZbxhBLm24Zm+AR6/y0vjl4LOTB3jtqfHg9vilezXeniySxbs1Zclu+NtW9Hw8LGOXoaMs&#10;4n7CRuOnzZH1XBtFxsYqKS3dkodTUok2DVYbnTof/DNYXVp7XnkVDYpH24hMQpNGuzV4bbh1bBqe&#10;diowNlUBaAdB1E9YfaLc9CTx/OWjg5dWqP50rbw992vFUjt17dhWA3v30L5tm3UqP1d//+1vLFj9&#10;A/z6S+6hn182sxyn6S/i72qAV/87VjMLU3OK7GSqDK2mhOtKAb/rROkp5fC3J+UUvsTrf8PqWPA6&#10;il6iZYYxiRlGg9WUBavBa38ynQ5zzTnEv2d/JJmv4LXRPSzFufLvWL3JL4aMYJNXfYxsPTK7AxIU&#10;V/WInY6nNX1LvEatStAnK0wPJ41cl0AODzLA+tqp/Qcrydxh/8AwO3YxztY827X4zx7qP79/wc6A&#10;L9VQUaAzlXBsvMiNVcXsa2fnb1oCGskx/HxZ+EQyVJmbhv6cq8byfJ07WYDWXaC6sgJmvRvptcG7&#10;v0bfffEA3/IZncWTXZB5jMzvfF2oZ0b8cp3qK/HFRPoqFRzOSopSYkyQkmJDlJNyVBnHY5QSF6H0&#10;Y7HKSIhTxrGjSj8ap5SYaIsGZTAzi3uYaO5PVm/bJUe0ELuVazRupo1GTp2pBStWadUOd/ydcWR7&#10;e3Ls7uC8zFRSSbnOPXqq+rsPVXUDDn3rPrvQH6js6m2VXrmloks3VHrtrspv3Ce3/7oKLt1S5W3w&#10;+u5zMvm+1IO7L/TgDrkht8lU5WOP7n+hr57/Rt989Vt99eI3evHkV2TEPlIyfYdtG3eoR7e36A8a&#10;tIVQWwoNA0G6GU3EJsytNDHitPkfGG6pZszMUJx1ags2d+BcbAmHwp0NdyLDqckrRaR5JzCjqwZ+&#10;ZqX3J87VO1MWwk3XaNbmgxrvvBuM2kU+vpuGwFeH2uGntw/SZ/aRGrM4mXMzU9YuNVqwsVHLd17X&#10;zoPX0VyvafOmPK1ySZIN88rjJ+GbHrFUPZnT69x9MH9bB8pcPQzDp5rwb+rK7uuh02WzyU+jl+7X&#10;L+e6MZo9Bi1mKF/DDHX3kWo7bAH7VchfOgAXP1aqtdFFmuOXq0ng7Gg0jKnMtczYGCR79N3lu6K1&#10;al8c+42itWJPlOz3sScFnHHw4OOHj2m9XyI7kODT3gna741f1ZNzg36jM9/rsCVUs7ZHadruoxrt&#10;k6ZxRzI13i9LczYyt+7KeRFUqP0xlWS6n5Zfcq38U2osO3KjT5zR8ZLz7IQ7z64h9jSUn9GxvCr8&#10;wPHMPZMHU3mWXFY/2bts5d/UjriA7vDd92S7cjt7YGOYXyNbPxbeHZZJBu4JbT9chM86QrOWk9dh&#10;tVmTZ23TbO4XBg6y0hudhzCT2hcPZ09+lsHol3dNzVrjwe/wBll9g9n5O4zvmwo3JhO35xtG+jDS&#10;hgWmWwDHr/G0t2378npuDieT09WifTu91qWz2nAPN/CzMfpo8gxZOa1Hm9+peVsOatKqvZroso/n&#10;+gjFfdR6+rjO+Nm5nxlu76Hhi8hhnY+PbyHHjp2n5joHa55LiGY7BqCRemjMNFeNm75UE60XKhwu&#10;aXSL2ot32Ld3WXmVjcqrInfx1AUV119TYc0V3r+o9JLTSi2qY9fORZ2oJCu4pE5pBafo3bEnpP4i&#10;O0LIl79yWxX18PBiMu/AfKN7n71wWafPNKJZVJJL7kk/0Umvt26t/t266gBYnZcYr6do07++fVPf&#10;3r3NnDSerBtXySBiVvksvarTdbpRU4/nrF4XLBqIyW2qg1fXw6vxFlYyt1NhPCt1MteHHDD7eHYR&#10;2gf5TZkF8GmyA9NNBhU5uZTZOWByrE0uqsFmP4PP8S/LG73dI47stph0uUemaFdEsraHJlnKFY6z&#10;LTRZW6mNQcyS0w9cS1bhel/2lXHcbAswGgk5UNlX5ExfZ8gyf33ifEyfrk7TANsw9ZiEXv36bGbK&#10;FqnJoOUaYu2mkTZu7GNcDE9w1I+/JiflP77WX/+AX+3qWTC3wZJJfamuQo1gdWZ8pNLj4MVJccql&#10;h5h9FM4Ldpdn0CfMTlbViXTVlOSxN+CMvniAB/sFu3Cf3GGem3uaslz8bEfJVMqjL8vM4oVqdr+j&#10;CYX7oBeE60R6nBKiAqhApR2LVCo/Ozk2XEkxEZY6Hsnb0cwCx8WSSdKA9+KRymrOcNwUyWnDNtk7&#10;r9PcpU4aP3OuRk+frflO7LLY5ob/nhx7DzLs6T/uDgjm+U7W2YePwek7Kj5/RSevcbxcu8P+b46z&#10;C9fZ73VDJVfvqOz6PeVfuMluxtuquvNE52+Th33rKf498lGpW9fI3zN1nayvm4/wjzzGr42OfR9v&#10;9t0nzO2XKtgvTL179UObNvj2f7G6KQbqJsbo8RNOm0coUpOm/w9WG3w0BZKbfpSZW3hvrLU+tlqo&#10;wZNtNdx2lWZugCe5sKdwhbtGwJk+W+6p0U5B7GqKZH8hsyd2iRq1KEWjbenv2RVq8tJSzVuSo0WL&#10;09lL46fJkw/iw17D3IytBvwCj2+XwWrXsS+/12B1O/4+rhXNeUR/Ubf3weoZFqweyT30e+BSm7et&#10;2Ik9EU1mlLr8En/s9LWavSNYyw7Fa0t0vlZF5Gs+Hr5p6Mnj8N5ZbQphfjyYPD1wGc7ruBPcdQuF&#10;l4ZoyQG49CG81AHJ2hzMtS80Q24BqeQtMF8RAO8Hjw/6pGvDnngyU2PpI8bL+mDizzg9wT+bXVz0&#10;+3ZxLxBVoUMJZKFknNORpBp2IZxScHqNwrPr2ON5VseL8faWNirtJHs7wRSfqCRmIAqUVlKr5Rvd&#10;NW2BI897O3qx/TXokylycT2kQ2GpeM9ydSQmV17hWcwNF/C3lTN/H0auB7rOJObJp2+WNTrj27/A&#10;g9fpIwtWt/w3rDZe7pbtOv8LVvcc1J/n8PV/wWpDoV96OklmbMXBwiHVrDU7cTt2UFtwun3P7ujM&#10;k9E2Z6FpOJOnslkz1uwiiw9dycENjGamaEsQ+3iiNH1TmKaux9PuHKAJK4yv3VvjFx/SBDsvzVkZ&#10;BF6HaL4L178laCc26PyznXhcrIDoJMWm5qms/rLyqxot3o0C8LiwBq26ho+dusRMywVmW86xf8LU&#10;WeVWNPK1vF1ab+kfFlU3qqyOvMrz1ywzNDlF5RacLkGjqG1oVF09Pi76gYE+3trkslJd2rbR4N5v&#10;KczbE5zJ0HOw+bv77Bp4gJ8BjH507ozug9EGp+/CqS1YXc1uEbSPs2g1p/m51dwDVFUyn13BPDw4&#10;bbzgOaVmv2b1v+C0yTK37KDAQx0BTpudA8GJJr8anOY6dYTyOZohb8qLOhBDnmlUqnZx7+kWRkZw&#10;SKJcwWuD1VtN/RNWr/NnJgCsXu8NdwC73UKZF8q4qJV+RfrUKVgj1yZr9MYcvb0wnHzxQ2rZ30HN&#10;BzoSC+CkUbYH6P3i2Z/hLCsbF/3hG3YN/IUs1P/+A96O7+DXXzPvwQw1vcJzVSWKDfRR+GEyObz3&#10;K9hjt/z37lCUzwHmCr2UGHpEWeBrVWE2M4G1zI4wK/PoFhl9l9lFmaOSnGRlJ0WrFnxurCkiS6lc&#10;FUXpikJ/zkqOoj+YrKPhRxQbephHfx2LCNTxqBBmvf0VHejHvLc3bwcpKyFBty9c1PcvvtT1++wj&#10;rzkrW8dVmmXngO5qqwmz5ltqrsNKOWzYoh14+nYe9qfvE0heg5NWurmr7s59FTZeVArX8YLGSyo6&#10;f1UZtY3KbriogovXVQy/NnhdeOk2j/dUff+ZzoDJFy/c0RXqKnXh7HWda7iqhjp2HpSi3RVU6tJ5&#10;M2uOJ+RzdoLBGRrrz2tg/3c4pQw5+r9Y3bw1eiP82qJb/xNeN+Ftg+5tmjZV++YtfubVlj6i5TMG&#10;rw0na6dPrWzJZXPUwEnzNWzeSnzKuzRh1R6Nc9kLh/IHC0M12zVRMzcmy2ptKrtZ4vXxrFh2cYeo&#10;+8d+6vSOJ9lBLuzJJiu5lRWegon8PcPA5Xf5+QOozlQnCmzGc2DJimjzBr+6K5beD9VjmDV9QTjB&#10;wp3MW61Tl8/IdBzloL7T1moI+D1tM7PlPuTTBKXLBZx1ImtvcUSZZvlmawq9v5nbIjQbTmzmEReg&#10;JS9YTxbneh9yP3zk6BWrdYFogUll2p9QogPHiuUVW0DuQqHC0VLCYsj6iSzTXnj69sNZ/J5M9neh&#10;geA7mRwIdw/I0WJwepUHcxdp5xWSfZm9Odd0OLFah+JPyvd4uQJTKskHIYM8r07HCuqVDq4kFdda&#10;9glG4DuLRcceP3uxBg0bx3PQFi/HMC1CCzZ5y7GZFWRZ5DDXQd5DBPtPIkuZLa7VvFUhmgI//eXI&#10;FexrI5tw9lb16zdB7fFIt2reGw2rx8vn09I15pVugV7dpiMebHj1J8M0etpUdiTSg+zCc25uu15V&#10;Ux7NbVgzDiVT5pBq3obe4huvk5PdU5379tZI67kaYc2xMGsRr7WTRtqvZf+tsz6wWcP8p4/m7mQn&#10;K8/R4oOp+GqStcg9CS9jAjp+FFwcL7v9IXK6ApiXD9YS+hb2ayK0yIksFrv1sl7oSI51pAWv0+gf&#10;Gi0/rbBaJfVXLZULPluq8rxKTl9XacNNMjaqlV1+ltzz2+SeX0QfOYM2jbZUhnbMuVuAfpxdyBxE&#10;db0qyRkuLq9UFRh7sfEc+qa/tq1bo56dOmjYO4PodaXjTzulr+/e0o/P2IVKXSwhT5m6VFqsG6dM&#10;/hBZ+uD0FTj1OXqKDZXVqquoVhXnegVVhFZj9I/cV/p4Jpp1/CsuHZNqNA+jraOxJxrvh8mxZp48&#10;gV5ivPF94NGz6NPMYcaY/jSZTBFk6IUlWnqI24MTtNVUyHFtC2Mf8Cu83hScaOHW6+HSaw+j4Xmi&#10;w8G1d4Wna29iA1hdqLFrozXZNVdTd5VqoF2k+s4NUucJe9Xu083En7lo1mruDzeFa85SN9nYb2Sm&#10;45H+htZsyatmP9ff//IjPPs7dpw91Ref36WfWg4vLiU3gwzv0+TuUQ+uXSQDiXuQh/TVHtzW03s3&#10;9d3XzIL+jr2433+tr589UCGekAJ4d15WEh7ndJUVZqqiFJ4NfsdEBioxIUppKfEKCwlQqNGaQ4KU&#10;SL/5BNlnBXhoCvOKVE4PoP7UGd2+9gAsJF/rxXeqvcJeVvKU3XzIPN6wQxPncp82d5km2iyjP+NA&#10;Zpvh1TxnB8PIqffT8i0e8Gt/fJF5eCLJUglNUU7tVZVdeqCCc7dUfAm/3Y2HYLXZn4v+cfmqiq7e&#10;0Cn06drrn6v+4mM1XnpiqdozYPhp8p1rb9DDLFAgvyc4lHwAX/I5NzK7v5Td29aL2QcyiAynnvT/&#10;O3F+wUfVCh2DQl9sAt+2+DmM1ki/EJLEo3mbfpH5f1PmEFswl0HPiClyzunX+ZpO/AzOYXWkXodT&#10;LyU/w1mdhlhxPq7W/J0hstrop0lrfPWu9Q7y47eq50er1ePddfgDNqjzL5iPepu8+T7eZCYfUqde&#10;nvjQyGV7fTWevkXY/maD06OpD/j5Bqu7UK/w2vTCjM+M3prlb+n6kTp/YIUWvBedeot6jGe+3t4D&#10;/4av5rglaMG+FC3B5+EMZq4JztX6UHx9IfmaG1ioGT7s1PLIkC14Yb83CU2VrDF4sQP+DttNAWQn&#10;+1k06uWH2K8awaxhSJY2B7F/y5f7zMMp8vDNlCd47+mbSx5wpjZ5pGvpoSzNO5ytCWgRY/jcKG92&#10;mu6KwEt3lF5QhULQPSIy0UASyuUbT45y8kmFpIHV2dVgdY0SCmvZ7QMnrDqrlCK8XGamjWyfSTaL&#10;yPMYgxzcWUNHTyNv6CjncQGZx1Vw6jwd4foRgL4TcLxCgYn4yrcZDcFTE/FdTLJ20eTp5Kv0GkoO&#10;QG/mml7n9eSaJ6NymdfVvN6t6C1yHXj3PX00Eh+zzWz1e/8dXpvuzOXgn+d63oz+dAvMQ62aNVWL&#10;Jjz93Hu1fI2ZHPSBZi3JFnijq9p3fwtePU3DZ9pqHvrHrLXkFa4lZ3WDJzzaRzYW72O0Fu4/pnnk&#10;0M5Fg3L0SpcT5eKVoSVu7NPZEKr5q7lmUg4bw8gSDyZL3J+30RHRU47E/C9j5x1dZZl2/U2Rqsgo&#10;OCgqICBNQBBBqhRBaiCB0BJCQiCdVNJJSCcJKSQhvYcUQoD0hBRCAqEEFLCgiI5lHPUddUbHd0YR&#10;C+/vOejMV9b61vfHvc7JSYOT59n3vve1r30do2+vXlVtzKI4jdaBdlR7Dl7T9aaKas+rmPNJCau8&#10;6ZIqmpm7faJNFY3d1Ok5x3YYWH1OJ8DKk2BmHVy3Hq9zw+k2dV1kRlwPvA4+3cHqaj+jhKj7vHr5&#10;vLnaYb6BulcbeWyX9SV8+tsPmGN++5Yu19boWnMTWczMnerqglff1z9eA68vgNVd4PQZaqCnqX82&#10;sU6hUZ+oN2qYrfhVyJpiGf6fzFIyFkvo10FjT8FvmIT/x9A9DuVX4vk4xvXCjIrscrTpMoVmlCok&#10;/Sg9sEfll1rMTFwwBjz2AH8NXN4LFuw1+DT44spySiySY0Ih2WF5cojOkkPEEe0JT2P2ObX7Y69p&#10;T1ITGnWmZjkUacaeUk3ckaPx2zI0av0hPbZkPz0ynnqZc9qqXXhOrf1kts1df//L+7r7T7D6LrMF&#10;7t1lPgzZVne/1/ff/k3ffvkFOix5o6y//hmv8acf6evPPuHr6YX5kdkE937S3Tv/5Os+04/fk3/9&#10;6x3yr/+uL8Ht42gkJypLVI1GchLcNp6fOlmuCl7PykxRTm66cvOzlAhvTkhIUFJSkooKS1TP/dLW&#10;ek4dHRdNnPbttz5mBv33+uwv3+nPn3yjpos3VNnWzV5XjG8rTIvNbbTUwk5LzO3wLFlpE7ptTDqz&#10;4vena6d7LPPNUuQSxL2Ln8A1JF0u+6k7tl1XM768BvC6+dpttb/9oerB6lOXX9epq3Dua6+r9d13&#10;1HbjfbX3fKyuq382rZbz76m56110mLeUwPk3IBRfhE+MbO3JQpvFnPjRM/XQw6P16LDxrHF4O6j9&#10;G1jLPfpvzdfAX0PT6A1HNnDc0Bb6DGIZXwOBMmr+D/CxSaPmEX2aphQ+dx+nMfOQdWpDHtceZqgu&#10;1aR1TnjmcrXag55t7rEn5juRXc3Z/cFVnKXX8vPMeL4HeszM00cOMCMsTEOHhWvIo94834vvegf2&#10;7E38vpf5HdNYBlbzO3/H616P8m/j9/cayuLfMPx5DZm4XFMtfPT0cjcNW+BID2KqVvvgh0g6bboG&#10;dyc28LwarD6lvWn12oU/Y23sKa2MAqvDj2k7Puud4ZVyjq6SQxg9hUH0vbhz/oZjm/ulMCc6W04J&#10;FXKIxQ8XzTUfiuYXwpzRUPgM3DAovFzuoaW8Vqpt1EPXR1dqUdwJzQWnZ4eXycGfnDe08oScWmr5&#10;TWQot4Kr9ezXtWA3eXBlp8HqNuXC/wpq4Fyck6o5n59E4zzOPV6BL+2VDZaaNGue+g55DM67QWlF&#10;J+npaGKeSJsJp+Oy+VnFLUo5imekrJ2aHvq7a5jWbHbRqxvstXjFVvJYpuDVNN5L/o6ma4C9GpzG&#10;9cPHeDoeGKhnJk9hL5jPDGRzjZ8+FT/3U+oLFvdF+DAyufr36auBRn2Z7+jHmWvgg+jn/e9fK/2H&#10;DNOgYSPJfFoCVlviNydz3Cda5p6R7Hkp2sK1vjkELA7KlJl/utb5HjH1gtqz5znGVcqDv9HuA0Vo&#10;T2A5evZm53jtdMMf6XpIVi5xaEyJ3C/J1NXwR1fio+i6qcr2G5xDXlNt9y3Tx7mnzimPlV+NNmnC&#10;bbT/KrzTDQZW3/w3Vht1yGpWLe9vI7y3BQ586epVXblG1iV429mBF7r5tOLD0avtbMm7XC9vRwd6&#10;8+h7eeM6mUK38KDd0tfoIJdqyE1tbaF/+Qr1xW7mu3aR69YJr76P1Z3sA+1NzIJpYL4A6yS1xCq4&#10;9DEDp6vJ3WZllZHxhz8lrfgkOE3WB76VRDA6wcDpfPK0846jUXN2yoYfZFGXTjd0j1L06aPax/nK&#10;G1x2NzA6kV7apCK5JtO7DEa7JONTZe1JKOJMWch5hox2E1anyyY4UXYH0hRz8g2ygls1zylLU21z&#10;NMGaXGHbAk3akavxm9P05MpIDVvop7lbDF9lBHnB/mC1h777r4/00z+ZNXCHPsRvmZnz3dfML/8H&#10;ng7meP36E/O9/mVav/56V6ZlYPnPd1h8/g74fpe5jHzOhPNg/Q98/xd/fl/lcOZ6tJFz6N5tp2vV&#10;Qg2yufEUsxlOMqOyih6VZnWd69DNmzf1zjvv6O238TK/9wHzWf6iD97/s26jKXzw/hf65OO/6asv&#10;f2Be122dab+ihu5rXBvNWrndnhyUWDLNq9ENixWaVECGeTX30UnyYarIiWE2Z3wp9zRZ31EF1HNb&#10;6OOvRl8sV033u2p/41PV9byDXv22Tl68Dk5f06me15mN0mValRfR5c5e4Xx3XTEpxxQYmcN50A3O&#10;tEuzFlho/BR6HcbN1ep1dlq2YpsmTqZHbfwcjQKvZ70Iz5nzKs+n6zE49oDBI7j/6F3o/4j6DB6O&#10;/Av+DRh6H6tN+obpTjTdvya8NjDb9LpxT4LlBkb2Hg5mP8HLo8jk2IP24aJe4xbpqSXW5F4wc9Yz&#10;VRt8ssi+C9BT89ygxeup94HBg7cSa+Fswmr1dufn8LlezvxuO36eDfWt7fh8LdkyVrNNzOfzM/gd&#10;4ykpjteA4ZPVd9hEYHs8r43g6/k3PE5P20wzODw1K7c0verBXNrgMm0+UAmXbpRD8mm5pLXJJ6ed&#10;uiIrt03uueQf5HbJLB6t/EC5FtrHk5cfpdkWAZpNbXI2fpD5m/CAbPHXGs94bQpMY5ZLmVzA672J&#10;x/ClFjBXEd/qfurs+4vwrODxDoa7GBw+kszVmCp4dbXmxxzXS5EV8owgTzgmXzFcBwm5dXBCMvAr&#10;O5Vz4hx15ksqrLtg0qpLwJPSpm7Vnbuquq4eamKdaK/UoFjrttqQRbpMQx4frWXrt5LrUw//Ios5&#10;j3sbjE4v70A3uaLsqvMmrN62l77AHeSkvLxRk2au0OOjZmrwg2ReGfscWE3VGF5M5gjnJd5I0+rL&#10;njz+uWlcTwu1eqMF3u1pemzU0/BqQycjBxfxYxDPHx44SIPA7AGIIA8YGtoDxvUChg+FV//xafJU&#10;Hdgn/Dmbl8gnGX4Hn7PBr2MVlsUZJlNrvJO1yDEKj42xojmHZVC/ZY7aIeYwoCV5oI84hxTIKQht&#10;1S9TTnzeCd1ki1Mo+rU/c22L4JnM/Tv7lkoae9jjzqm8BQ2RVVRHDbHlNZ3qfJt97xyzockGOX1Z&#10;lacvmTTrysZOskLwO195U1091IVMvLodH12LqqpPqaLquHLIqC3ML9BxvCbHi4t1vKgQz8NnuvP1&#10;V/rxy7/qmw/J5XnzBl5q+l7g0rd/W++dIw+V57fOnydziLko4LWhgXT9f2B1DjpXdnkttcRq5o+d&#10;ZE+vglffX4n0XCbg2YxnRRt4nXNMIRngNcvIdw84UibftFKTLu1uYHQiWM1ySSqGS+NRAqN3xuSg&#10;z+GJDU83YbVbbC77aAyeJObSJdVpV0IjeZAtWuxzUrNcjmnIsggNWxmjcWD1E69GkIXmiy8WLcoz&#10;k7PNIdntjTTNMfv5X8zwQvv4Eb58F5z+Ba78689GduwvaCLfm9a9ez//B6sNvDYW/PueCdP/g9U/&#10;/utbffXFJ2gY5exr5IacQaNuruEscgpfep1aWurV2trEuYesKPyU77x7S7eoGb7Luv3+x/rww8/0&#10;3u1PmXeINn2Dnu83PgbH/4Kf5w01Nl1Uw4XrXB9tXEPuYHUcGeBlZC1mMAMwTUGx8K6D+ASi0PoP&#10;cI7ejz89soTXqQ9kNqKNnGCGTqmOt7+lph649OV3deLcdZW0co5rPaui1jM6gO9kf0Y6PvdkPMXk&#10;F0blwjWitGU3c7g3kYEETs5Zsk1TX1yridNX4Gly0CurmA0ybZkmTH5Z4yfM17yF67WAvuHRz7yg&#10;xx6fRL8gmWpD7q/Bw0bTt8z9+NAfwW44d5+HuO3AY1avfng+jNWf5/RK9DI+j/7Qqx/4/uBo8HY8&#10;LcqTTDOvX7BwU69nFjHnwwqdOkLrPNO10Zds0LX0Ycz3QCoxJ3JoC/TdCix2pY7lzlncA7zwoCfS&#10;A97mDJV3RIq2UV++rs/AVfhTwOpeYPWgyXh2n9MjY+fhzV6kx6cvo+/4ZTLfWAu2auo6N63zydQ6&#10;v0KZBZRpa0S1rGPqwehOuRw5K9f0s/LMYoZ6dru8slrlkn1GNrnnZXaoXq+EH8eTR3859a0F28K1&#10;cGsoGE0dy/oAvc/hWu+bwgzdLO2OrwCrK8Hq4/gEOVuGFWkfmsk+8Hlf8FE5BdI7GVBMThMzBsIq&#10;NBd95YUDZeRYlzAbO0ch8JnYNLTHHOaPFDcxC7VD+Se7TNyvsPYcuNKlkoYuzvNdqoFT13VybXWe&#10;VzXXQFVji5auZfb887OQ6Ecyl83S5MVOL0EzRwdJKaaf5ijZ+lXndKSiTYdLG9AQ/LTEcrepZ/yp&#10;Z2fpD4+Nw4c5glqAoSWhe3CWeqAPPYdoYQbOGnhtYPUzeKpnzJ2vlRvMmXX/vEaMJgek/yDwGJ0D&#10;Q+cAHh+iN3UQmslAQzdB++ht6Gb8nCHDntKwJ5/VVidfsk7C6cvgTB6fRy2LWTkByZxRkrTBPxUu&#10;jUbmeYg6Ah4PtCZL+kGtOKe4xFWA1fTtx5drb1ge9xOzMNGPnPkeZ84m290i4NpkphzMJ6voBDXY&#10;15VZ1aXko4beT5/iMWqBhXggy9gLq86S7Vyh/fDMSLhnTDp92TnG+49HGc3X8DUbvd1F5fQW48vq&#10;PHdeTS2n6VOpB6uzlZ5Gb1HMQaXGxSn90CF9Sr/C1x+jq376qb58j7ym66+bsNrQPT68dEnvd5/X&#10;22eYL9XZSWb+OROvft3g1S1t6oS7t+ExaYJTN8CpT/C7q9BT/1denXOMWlw5/U/0UxpYnQw+J4HN&#10;iayEQvJLWHEF8L5cZvzmVP4bpwP5f/mB0z6pR+HVht+jiPpKIefAQhNO744vQIsukHUUe2VkprbA&#10;o3eGHUEDSZeFRwQ1+Qj2z0JtOnBMllENWuJ7Si+5n9Cw1XF63CxBE7dn6gl49cPzfLTRO59MhxLt&#10;5p5w8I7VnW/oR/zhu/u4Cx4bmGxg9L17v7Lu6c6/vted78FkXvvl57v66ccfmGv+029fw9f9ytcb&#10;uG3i1sbrP+lf4H3P5XPqPMsZpLGGjG96I1mG1/38hXN6/cZ1tVO7rW3Cx3frA737wSe6/dEXevdP&#10;ZCbd/lzXb/5Fr73xCdmLF8i0Pavs/AYVcc4sPd6pJnhwZfsleUYmMQPqkPb4HpSFnb/WbWe23yYf&#10;6o0BstjBewIOmFHriU1p08HDrfI9UEEfRbH2BuQp9xhcoPENOPotHW28gC5VrrCMXPySGRoz90UN&#10;n/wsR1a4T1/4rB4H96aRBzoPLh+gldv8tHLLPq209OL3ecrcyk+rLPZqxksWmjFng2bMXq9X1+5m&#10;2Wv0+Hl67MkZ5FeO1bCRzEId84LGPLdAIyfMwUc7Efl3FLg4Ail6JBIH2fbDnmQetpE/Opr2YrLW&#10;Rkzgc2D0oxM0YBzzsZ5drAETyM6jv2/mJm9ilhZpxOxtemkb/McrT9ZBx/D4oFkvCACnLSlf7cC7&#10;ja7dn9zFfl4wOx890idIT/SPINsplH63EEqIjnBvG/6fK1lgtWby2mz1f2KRpi5DW9ruq22+SXKO&#10;L5F7Cth5pAlMpr/lcItsE9u049AZfB4X5ZJ1Vfsr35dvyVvam90j57QOOXHOc+Dr7NLOaGvWBZkl&#10;tmrlQfpi/Erx2hXJbC/6qTtndA/qWftyyNPL1bZwfMpRZdoVX4Xmd0puSTVyjjomV/Rpn9Bj8t4P&#10;bw4ql613kbZ5Fmi5V4HmeRfo2X2FGs3Peso1gxy9bB1KyqGWkIc3uFzZ8OHiEy3kFbcza4pZ5qwC&#10;4+PaVs7qaJnwsDru825D/zrdrKKKcjKXqAkOIauJtXTVGmYMkhUBt86raOS83ECWcR2+EfwgXDvx&#10;cMGlW9nDli7l7zUEaB7I+9ibuu0gDR7EXkwdolcvcsbpY+lNPcL4mA0YPDZ6IZ/V5OfnaOnKDcwV&#10;elFPjplsqnP07cvPQTeBWaOYDOJ0NZS/31BeG8T30sfYeyiZANM0ftI8BdN/7B+DTxUOZ78fPw16&#10;zIIdnKGtfakzR8kC3N4ZUwDPy9eO6DxZHTgimzD4XmSG3Phe7wS8ZLEZ8olGKwyOlVvQQbkERmt3&#10;IDm0nHEcQpg7D8dJKO2Au5801Q/cIvGjHeDv5h4jK69YekjZe83smS/MPE70wKkL12mJmbXWbNkl&#10;c2sHufoEyd0vmBl4/iqtOAYn+1A333kLPva68nPpKwoO0rIFi7SR99p6gwW5PuQuNzfj/2BWyGuv&#10;6f3L4DO82sir/4LXPrhwQT11Rm2RWYDg9et4P66wz56Hr3c0nlZL/WnmlreollVVSwYIy5g9Vlrd&#10;ggbSwiyYRurE9K8eRScr5rwENieAzYeMxX4cz4otOEU9Gm9mTpWCMioUmF6ufakGny5Boy7GqwQ+&#10;g832sfloHfmyY+2IzpVVVA5z5eBOIWlaz3to4RsvS+8YrbD3x+dOTrkZ9++OGL2yr1RL/Wu1JKBZ&#10;46xzNcEmD+26RCNXR2vgLHcydxr4ne3Ma6QPMvSI7v7jS+Ytoj3Dj3+5y/rpDpza0DsMvL6nH3+4&#10;o7us/x2r4dEGRhuYbjz++iPf9wM4fl8P+f7773Tjeo/OdrQwd6MCPlyr062NOt/dpQsXu5l/eUXn&#10;Ll7U2e5uvfkufrj3PtLN22SRUj98+73Pwe6vefySrOEaRfL/t7EPVHB4pkkjLqw9wxn2jDIqG9Af&#10;jyuEfXyHG3kPO5mr8dIW+q1s0BddtW7zAW3eGSdnbzzo/vTpo496wbnc/HMVnVqDltmkI/CB4MQC&#10;OJEXPcwBeHzR9CeM1UA8+HoQ7kL/g/o8jZ4wXQPAajNbPDRg5AtLd2rWkh2atZie3DmcXZ9fA7+Z&#10;reEjZ2n4Ey9oxRp78uUdNOKpmWjDeEL6jWA+33MaOfZFTZm9glzjJdT8+Nox5K+NmkpO8QKNnblY&#10;kxe8oqmLV2rG8nXMbNqql7jWpy2z1MxV1sxPIct+Izn/6121zIEM0Z37TVg9bKalpqMjmLllabt/&#10;Od8TrYnz/fn3b1I/sHrQYGaigtUPP+ClIfLVyMERmjIiTWPGHcYvlkwvY5wmzo5j7shB+jcO6lXz&#10;g3hsY7RhN/Oz9qVqdwgYEIs+l1alfZnVcOU27U1vlX1SsxxSu+SYfkkOYLVTRo/8S9+RZ/41Oadf&#10;kAvc2jX9jDyzz2lPRhdzEDvoLz8NVjfSF15BjatUGzyYv+WRLQv3TG3lTLA9IB9MOYb39IRcUuvl&#10;RV+LH7zcP7VRQSnMSGDPjUpqUWRCizzg8k6hJ7Q++JiWBVdoanC5JvgWaSx7Vhw1+sP0KBxOLVA6&#10;3C4XPmxgdckpNOrKJuVXwe/A7crTZFngS6jj/NyIZ6zz8kVqUJyNOYOPHjcW3ao/f7fHtXytmY7k&#10;l9JzV4ofgvz4BHwqrNDEUnwg8EjO8AvQMCYuWICo3J9rxsBj6oFgc/9+Bm7fz7Pt3RuNuk8/Xocb&#10;94VnD3iIWQGck156WeZbbOjxX695L6/UmDHPacQfx/IT0E1Y97H6YRNe9+Wv2Jtl6GLj2PNnzn5V&#10;7sGJ1GeSmeOTJsu9Efj2/DTfeh+eTX+t9Y4Dq+HI4dmyjS1EpyqRLZzPFs63KywNrKZXFf0wKIne&#10;ngQyhyKYkxaWSEZWArlw+Hl84eQ2gTJ3igSbs2UXkCprn0TulTRquCkyd+Q+c42UledBzVm9kx71&#10;jVq/00trrdzwPKIPrrfS0nVbtH2XM7n5Ttq0zVqJh1P0GvjbfeG8qf8lLydLWUfSdJg8LeedtjJf&#10;QabQli0Kct+rax3opHDoP11hxmvP5fsLvDb0jxstzAZsa9cb7Wd0hf32UnOrOhupd8Hbm2ubVFvT&#10;rBrWcTD6GKu8mpki1afxqaBXs+dmlKNrcW0kFzJrLB/N4/cFRsexDubjRwCnw5g9FniknJoimir8&#10;2TWefYqaoT06xy50jp28nzasHazt+Ji2gVUW+1NlHpyidWj+C3bu07Q1OzV6oblGzl2vh6fTlzmd&#10;+dLTt2vkilA9sQFfe3S3Xg1p18w9RzXilTD1nbJHdmH0qSU0wEuS5eATr5+++4pZi2Dsz3f00w//&#10;RO9An74LXv9iYPE9/XTnR9P6v7H6d259H6t/+vGfzEZD54Zf//DDf+vmW9fQP3h/yorU3NKA3tGq&#10;S5e7mQt+QefBaaOu0ENdwcDqt259yOPHPH5qwuoPPvkOnv2tYhM5Y3hFa/Z8c+1yDAWvs6jn4Kmq&#10;wpt5/poKa89yZqmh/4Vznf1+8G+ZRk1Zq+fmsJ9bhsh6T7IsbWJNj4GReAfAalc/OEiUoYuUKpQa&#10;gK13hKYuWavlVlwjTi7qS1+rhqM9DIG/DOT5A8+A1c9rwFPz0V0iqGV6wBs4r74AD3phPbWgeXp4&#10;xAtwqWc4lo5B1xgNVu/SOgtm3eFvGzyE78e78ejjk/XkuNmasWAtvq5VGjN1gUb/tozZKwvA5hVb&#10;bdE894CTbtrmEcz+wdnAMRBvW7jsqItaco+sdT3IPJckspKjTFj9yPPoo6vx8zqnw0vLNGcdM4Dm&#10;+cGVweoHbdBM99BDeR+rh8pfY4bGas64Ak17Po8ejFzNXUXm9Eb8AM51cg1uw+fYRd7jGXpo28ik&#10;qaf2XYtPuVqB2XUKwEfhl4e+kdmuXYlNJkx2z70mhyOX5JR+WT5Fb8Kpr4Lh5+Wa0am9mWflV3hZ&#10;TtnntS6hVavjqDOA1Rb7j5N1Wk4NDG+CoXeD1dv84HuBYAk47QiX9shkRm9eh/YXdik8t4OzaCeZ&#10;mxeVkntRh7MvoqG2kofTpM3hp7Qq/KRmhlVpSmCpCa+TwNMjmWTag9eZ1PLz4E4lcGkDq43Mtzyw&#10;uqS2A5xG9zh/RU3nLuj0+QvqgEccq8EbgB/pyafxb/Tto5HPjMHbaq7EjHxFJZPZfoieYTiTF/dj&#10;INi3n9dC09M5z5hp/NyXwNDe9xeIavL0gM0Gbv++jJkRA9C5+qJz9R88lLPXFL206BVZ2TnJYout&#10;zDbuYGYFudfjZ8CpmVn/f2B1P7h1HxO/fpjZuws1/+UNnI+j5egbi+acQr9ToF40d2TeuY8W2QWi&#10;KTEDLZA6I7VWe85GjsnlzF/I0y4Dr0NTTFjti3YSSk9HKHtcQEwq/T4paIeHZe+fxHziBLgCGYVo&#10;busdwv69dnAtWnszC8I+WBZOB7QV/j7rVWtNWWROH1qS7LzCyTjZQ5/aZjznaznj7pDZZnD71dUK&#10;DSPT7exZtbQ2q6mJs0pOJl6EMl3oOKsAdw+tfnmxnhs9WiupuZ4zuPPZDrj1FdNckY/A7Hc5k7/D&#10;998Exw2svt7apsv4/i7ApzvqG8lDblBjdYNqqumHZFWC0cdYZSwjQ8CE1eUN9D3Vo2cZ8yDh1HlV&#10;aPJV+Kl55GND/zCwOiLnuMKyKhWQhkZ9+KhcYnPlyBnGqBfaci7ZGZEh69+WVQScIywD3SOdnODD&#10;Jk69xvcQ2ad7NGzGcvUbO4eRyS+S9/Ey52geNUEQammWj1yKP2Emx5smrDZ8IBpnQyYYOmAMWcP4&#10;LnfCR+/8nf7wO8w2+wlu/YuhZbDQMX5FCzEtE282OPYvfMzi498/94tRewTTf/nxV2qR99edH+7q&#10;b19/Qx0Qj+PZM6b6Yee5dvSpdvW8fklX4NvX3n5dF6/2mLj1O+99qHdvf0KN8S/0CH6p92//Q91d&#10;H6m5/i2tXeHJuchZMydZydMxW0c4b7+0a4fmO9tqd2qcvFKPmGZT7naK0Patfpr1lJlmP22uuaM3&#10;y2K+l2xXhcvNKlXu9vTPBRXLN4IabnyZqbfIKw1tO48ei2weM/LIcYMfuHgqJDKBc1qoFixeqydH&#10;od1qBMfOqRrw2Hytc0xihkmgHp2+TQ9OJqdugqUenLJVA0ev4/58jttxMmuS5pp50F/gRz40uT+T&#10;l5Drv1yLNuCXtPHBhxuoTY77ZeURCRbHaSf3w5pdQVpnG6DAvcxFRFc8sC9R8dEZSk7IJr9zv2yc&#10;XTVz2WLN37COPpYt4FqANnr6auj0xRoxx0zPLLXVJnwYjuDgdLMoZnJF4eWL0czN8ZptlUj9nzxn&#10;NN5t0WRrJeGRyTkNF+6SfUq3dh+5ANaeB3fPoFs0yxk+u5dzrvuRk2jNNfIBo31zGrQvu4nnzfLK&#10;bOdzLeBpvbzRpIMKzysYTA3KQWdKPa7wfM6UlacVlUeub3Y2fq568i/rmUdbp3TOkymZlYqlfh6T&#10;kI/3LhsfHuffmCyFHeLjxCJmkaIbFtagA7dwFkVnyIHjFHOGKm5UXEmzIgvwXKNB78OHY/TJOB7C&#10;DwRmWlH73bQ/jTzUwyrIr1MeNeZwsCs5pZQ5xk06erIDTkVmxQm8tTU8bzbqi53KwwdS2/2G6lg1&#10;Ha+ppo0MsJarGj95EXZKNKk++G5mvCIfeGRINDmYh8rhnWQ/RJcoOq1GgWgLnnDakWM4ez34OKhM&#10;niraxUOsh3k2FGZsLFL14Mdozv3oNRw8kriPx8mnHs3sNEtmVzI/0cJLj83ZrEFTyC0av0IPjpzH&#10;tUd/O9efsQb0epr1JM8N/aQv+lw/MHAN3lsnclnxbqBnrrANoe/Jn5m5PtrghQckgFpLeJlsQvF6&#10;BDE7OwruA0dxjaSGCO/ZE5wqt0iyKji7Bh0uYxl9R8XsgUVyjy7QDjTtzXyfhX82NV9ybO2iNQu9&#10;bdomcvpcU7TCLZW5mXFcZyF6dpUHZz5fZlAE0IeURUbRUXTfNpnZ+DKDbJW22DDTcjO64KgJ8nD1&#10;MOFyR3OD2hqqyQLK1Pnq4/rHWzf0+SUy9DqZIUBN63b7aX0Gv/u854I+v0KW8cUu/am7UzfPkonR&#10;0UYtsVVXz8Cpz5xVB5y6ralV9ejTNfioT9Z3qAIuV1rTqdwTHco+cZa/PbXP6gvKq73I2YqZuOQ1&#10;Hc4vIVu7iNljBffnIbDPx2VXkVONTp1BrxO6dBCeD1/OHvvwUXslGTo/+lHUYdlF3F+7ovGvR5EF&#10;GZErO64NuwMF2rIvQ+Z707TEOl7PzApQ/0edkb128KfbTu1hE73JlhrefyuzRdbAB5frxZnMxJvu&#10;qUHPWmvQpG0aDK5YBuTJNroMr2UyXr8c9OrfsPpnQ7/4j+78Ox6bdA4w+vdHE17/huP/xuq798Dq&#10;e3Dze/rh+7v6+qu/6wzv4blz5MjyXndf6ESnPqurN3rQoZm5ZcLqy+q6wAzGW3+irkgP93tf6L1b&#10;XzFj7Rv6l/6EJ/uGls130sJZ9po5wVp7d2UqOaqFGXp29PnYaUtsCO9PNDWRRLka3rzdkVo6YbuW&#10;Povfery1tiz0lf2qCPnZ5yrAhTk6IaXcV2hOh49zni+RVzp9odmF8s3ic5mcv70DtGang0LCE+Tu&#10;TU7ZfDJCn5zO/QK3HsD8qkdeIvuX/o/1ZILP2MFcaGYPP2etYS/u1h+mbEeTXoAnboEeGr6QTGDy&#10;9vbEaMxs+Pf8jZq+dLPJI7DZJZT94ABzZyPIHYrXbs5JTpxNN7pGgd/h8neKka9DpLx3k6OxN1R+&#10;XqHabrtLazZuRCN5jhlsS+lj2khGaAD1ZF/imV7WYy8yb2+hlSx96Wk91EJPeRKcKoV+4iz8ITla&#10;7o6OHXuKfpQa7c6okis45lPeJreCbjnnXpZzXo9c8i7KLfesXOCyzukNcgOn96ajS4LV3mD1vtxG&#10;7ctpZp024bOB1U5gtWd6Czh+RoE5LQoCx4MzT+hgEZkQVc06VFKC5pcLfz1Fnjv5OAVkuON/Sk9H&#10;9+S8Hc95Ozo2C40rE8zOUDiZCREJ6BcZZC/AZVLAdsMTH5VF30lBLT2HdYoprldYfo2C6fH2ScN3&#10;fbiUuk6RHOKowcATDR3W6FEvot5VAJ5H8HFKarkKy5qZ39rJfdulrJNt3KtndfT0RfrMu0y4XXfx&#10;bdWzGs6/Rf/0VXTNbo2bvJg48NH8/Ydp/MRFZA9GUtfMVkgM/lrOZcHU5RJ4P3zDc2TnFq5hIyZS&#10;K8TrA0YbmsUQ1h/A7UfB6+G9B+iRXgP4CE79AK8OBIP7jaScPFZjXrbSpFVk4W0J1FOLd+mR2Vv1&#10;5AvGfNxVeKmfhduPAp9H0hv1NGsk/x44OlpKL7SW+WgmFrZu8N9D2u4Zo2U2zD/bxuxiS/byfdna&#10;FowfwcDqEOYyBGbLMRLPAv9+N7DahevOgb1tb6SR11mg4JQK0/JD1/GBf7vHFMk2nO8LK4KTF6Ol&#10;ZJDRdUDTLOlVNffXEqfDWuacqkV7EjV9U4ieXuqiCSs9NGWNt9Y4xpMdkMXfrlFrrPZpIteoxXZn&#10;ejlt9MTjY+S4yxGdooHsiUZWg45nH1H3yUp9f/NN/ePGa/rm2hV9CTb/1bQu6r94/IL1sQmr4dSd&#10;zDE5244+Qr8H3PpKR6fOoIG0gtW11BFP1ZHRVHuGvbmD+eod6KXMRq7EZ1/ZKSNfIPNUN3o15/My&#10;5gfAKeKzCk1YHZtB/xRehUM5hn++inoqWJ2CpzqZujbcwofr0zMxW86xabKnXmaHXmQXkSx7sNoe&#10;rN5lYPUBsDqU/HT2tnVOycziiaIu70fLL76tPnbUK3bqoV5b9Yc+2/VYf3C5z1rygpbrubGOembM&#10;Lj3wpDm5TZZ6aOpWbaSny4Y9b1NIGtpLMXr1F6bMpXu/Gh6937Aavvz/xGqDW7MMrDZpJWC0gdPG&#10;+td/39HXX36jnp4eso9e05vsla9fv6LXrl3WG+8wNwucvnLjMh74i+q80K3rb93SzVsf6bPP/wmn&#10;/hvZpp+TO3ubWZA3NHualV58jlzdidbatj5Sng458MEE5q1GaUWAmxba2mrWyk2KiTuq7IwGuW6I&#10;1J7V4NsiXzmZxchjc7LSI1p1JKZV0fG1eLgaFJPfrEB8OL7ZpXhrmLMaFa9tASF60Qw8fGmR1m+y&#10;0bJXLTQcr92gwWjVBlZrrPoNmKa5G4M0bRUzduY5aPRiDz2zzIfevSg4UZjGL/dmfhr5CtvZH1Ia&#10;mKl2Gh0jXts9DsrKnX8X3MclNBU+HSVrz2jZGN6d0HS541txjaR2b/jBN+zVmoXbNH3MAj02ZJQG&#10;93v0t3uT+3NAb02YM0PLrS21O+yArAODyXeZryFTl8Gv12mzP96XtE44VAPXTavcUy/JPf2i3DMv&#10;KKDsqgLKe8j9hxeXtmhfRTtYfcGE1a75V7S34LI84cee+R3yzGuVF/jslV1rWt459dqX1yS/fHTj&#10;/DbwGg0ko02OiXWyjztJfrXh1TipfWnw6Sp0iqp2E1bncy8WNdZRa0ePKCCzJzFX8fHZ5PBmKpIa&#10;VgQrLCpNoZGp2h+RIv+wZOq/rHDj/J1G32kmOkeB9lPHCUk3PFOVCoXvBHMPBWSw36aUyQOs/r2+&#10;szsW/fC3VVJMPwv8O5nrOwcfZ+nxdlXUnVdFA/doNf0v8GkDq0tbyAJhNfbcUtu1P+nKe3/ljNwJ&#10;Hudo1HhquQ+NhcM+QR12qiZRk9iyM5hMVv7th0/pEHtTSc017UEHeH7BBg0cbFwn+DzAarpU4NIP&#10;imluMOLBGj3wUeq5Q01YbdQKTX1NA+hlHDrRxKnnbKEvzfsIOa4p9N5Ti3JOoAcyiJ7GtcwXmwUj&#10;HwNeGz//EdP10PsB/HyDH6TvxpKeFR9yuQ+YdIgVuw6YcvSW2ZPFEkg+1/5iFjXYwDxt9cvguimg&#10;Tkt9PQrPR0QOWcoZ8oimrhhvZHweR8vh/U2tlH8y8xwOoc0mU9tNqWWeRIVWuqfqiSV79Az8eSL8&#10;ee7OWLyXCbyeacLqR+bsVP9JG/TA+DUaPmPj/5B2HlBVnum33/ZoNNaoiRpL1Bhr7F2xoYKAqKAi&#10;IB1E6UWKCAhSpYggqCggKtJEQRTF3ms0tsTEkjaTNpnMTDLJpDhzf9/RaXf971r/ta5rvesIHhC+&#10;c779Pu9+9rO3Bs1wZW49lixJNw2btFDTzO3w3bVQp46vaaElevX0TfhO0Be8cVnFmak6ua9EP4AV&#10;f7p1Xd/euKIvr5x/vqipv2QZWP0peoWPL5/Vhxee5yzePY+u+hxahbPndeoYc4pH8P47SO5LNXsz&#10;9cL2ffXMuxjzSoeYhWKvL0RjX3SEXjDzUNTTmSacNjLVd1EjMNdWCHZTU2QX16KzrmGGo5JcLmo8&#10;sDooDX/TVGbFk9GTJmTJJTYdfccm9kK4ewOr4UQ8uK4rOYs4cRYxdyffYnkcmeSB6tTLi9fNibaF&#10;K3uvm7o2d9WrzZ3VpflydW5hr84t7dS7K7nIXZbAjeA1/+YidRrlhI6H7Dp0bK7G68N59d9YTf/w&#10;f8Dq53X0C/7jH8bjv3H6eV39q377lc/9Bgfy7O/66w8/6ttvv9Pd+/d098E93Xv/vm7duYWX/7to&#10;PPCt4+Prd97T7fc/0N0PH+vGnY/07t0nevDwG57/jd67842uXAGvTz3RQqswWc1HczErWC4r0uS/&#10;qkBRxbvkX5BDHp+nRi1crP5jzeTrl6CY6FzFrebe99miaPccJfizV4bu0+m6R6re966MDGz30Hx5&#10;radny/lvJT1zu6hk2QbHysI7SAMmz1angcPIm56t4aMmkQHelfNJR65xW87B3HVt+8hqRbCs6a/b&#10;uMbQj2QmehX+Pv4Z3CfJmgUHY+VG3bx6I34+Rh4o9V7wejymouUVuFarQqLxX16nxU4ezO6S9zUf&#10;jpo1ad5ijTazgse20LCB49W/FxrbDv3Q1b6KxqsD/39r8IL7u3kb8vgmaKLtCvzTkuUQngT/YaXO&#10;oxao7VAL2YVvU9CWY/JIOiTv1Ho0G/T2sk5oVcZx+IuLYOxFvDlOo3s+p4iiywrafkkBBWA5+ozA&#10;ggsK2XpOobln4BbgmLPgrY2VTU4HGo5ovi52+1nFFZ5TbPFFxe2+pPgyYy9gziV1nzxYnql75Z1S&#10;Is9EfJXiqJcLD+G9ccw0L5JQUIvn9R55x8FHr4OXDs3V8pAc2QVm/2vZh+RqaVgeHCrPiS+ldmHu&#10;MblCXsZizsWLfcFn00G0IQfZJ8idSa7Syo0V1Hyl8IPG2oPWer8c+VxRcZ1K4FHy8/ZpV/FB7a08&#10;DlafYcblLNr8Ru2Cqy49cg5dMH4V+A/VXcBX4PwddNU3qO2LtJzeXJceo7jkfbn+3dSqdV917vYO&#10;ek1fNMdJ8tuwW+Gb0HaVXYKvjSF7fDo1eHfq3Y7Uu53RRVM7N6GypoZ+uRWeH32GosUfoV5DxuFz&#10;OUdvmdmq72xHcM9NI+k7TPDHoyOqSBOD8zUuIFczA7dqgnuqepuRWfOWNfqgidznvflZ+D9gsZu0&#10;QM/Xtr2mWtrjg0rGy4pA8hTRfHig8eY9uWBNlpZH7ZJDdDF7OLpeOIzla/PkGUdNkICuD3z2T9yu&#10;1fFbFYhuIQSN2frc/eQGVtCjeI7X4ZngdXYV+2E136MA/5AEdRyNB838NXg/RWuKc4LM3JhV5Wcd&#10;Yx+tbhM4Y+IJZ/S6+091AqOcOE86qvfw2fTQx8lmqRd+Vi4aNOgdWcxboMDVa3SgnPsTzcHereSI&#10;lJfpj7fwZrp2XV9cuaJPLoDL6POM9ZT1BFz+AG7kPtzHrcZjunn8mK4cO64LDcfwnENvdqheh+Co&#10;91fUas/+WhWhxysorcWTtRZOrVYZRXVKLz6izNJjyt57XJkl+/kcWt4dxeS8lCgxD04rH9+PfGYV&#10;qQXiuR7R1ALhvB9C0rhecHV+yWjP4fI9qKfdwGmHiI2yDzO8HNFrugRr/JLVGmHpraFz2dOmOKv3&#10;eEeszuA8ui6j57yU23gF7ylHdWu5HJy2U8emC/Xay/QY2y9X9/a26vjKAvhWM7Xrv0TdJ7gzE1Zi&#10;8gZYFE1dnVH6b6z+x/8eq00YTU1tPP72jNnFX37Rb78ZGP53/fDDD/ruu+/06OkTPXz8SA8+fKjb&#10;4Pa79+7p/SdPdfcj8PneQ3302Vf6/A/f69qdJ7p867GuvPsp/MiXZLR8p9t3/0w2yx/IB88gfz5N&#10;jivonXhlM8dN/kzVAcUU49fm7Ky3Z8xVV+4B28Ve8nSP0Bb2oLzEfSrYiJdfOv3+THwEnv6qC+ef&#10;ajpnszlL18nCLYn+XIoW+CXL3DdGs9xD0feSd8Z91OzVXng/DIOnHkC/Hn2VwQsK/2jujQ7tO2ul&#10;22r5BkRpXWKO1qduo8+EF2JCHnxlppxWRco7OF4B4Oj6pAzFJqUrKDREQSGBCgxaIz9/X63x4xy4&#10;YJ6mz5iGDqM/OSNUXR3INGzRinuxJf8XjwY2U4sZe4Sp/qJCM3qTRk3VY9B0jZjrKofQLDRuaDjM&#10;nNVt/BK1HjxXi8Pxxs1F45xRwxxVrfyzG+hVH2avP8R82hkFZZ1XwKZLzFxdh6t4T+Fbryh06wW+&#10;5ixa0bMKzzyntenn0Z+f17qk5ysm5YJiN12kjrzM+/kK7+urSt13XZkHbmvbqQ/B/GNyS98jp6Qi&#10;LY3bzpk4SdPc4tEQrtOa5Bpq4TOcY25Qc5+TTWy15obv1cygYo3zzMVfLEcjnDP0zspMjXLJNs1w&#10;TV2zQ9bRVVocRy2X1ij7BPqQsWRyrT9oerSLP8znjmjZxgbyDGq1cF0NGTPUfKH7Zbm2kuzyWtlv&#10;4HUvQqNXDO+ys1K799SC1WT7gc+G79vOA8dUdLBRpYeZUTx+SdUnr6KtvoUv3BXlw7t4+W/QBDM7&#10;YhwG83IY+PgqqyurG77ODpq9Ai+B8AL2k92K3HVKE+yDgdARPPd1YJTnte3JGYga2JjzbM3H7V5T&#10;z3Gz1G+apUbYujCTEimLyExNj8JXKzpfkxP3aiJ169gN5XqbGf3+gQUaE16k4X756m3PfOkkT2mA&#10;Dff6W/wMfG+q7CYt8DFv20mT6dvZugdrnBW9vyV+mkv9YBPA/heGJgj+w1iLQvLBE2ZfTFgNT43W&#10;LiiJs/zG7ew5eIJzhgjhPBKby3weGLWhoNpUX0eizwyDLwzJqjD5f0+0D1PrgeYaOn+VZrkYvqp4&#10;+YHfS4Lz4Mij1GOCg/pMcdKb6LBGzvPSW5wPOw+YSlYc15Hz6UrvMLlwBpg8dbbM58yXrbUNe2kO&#10;M837VL5zu05XV+urG+/p88vXwekr+ug0My+nyVI8dUYfnIL3OHlKt8DlG0eP6iI9kPOH6nT6YJ0a&#10;a2rVUEO2enmNyvfX8HqTH1B6AO3PAW1ln85jZbN3Z5fU412OLn5fo/L2n1TmngP4wlTSP8TflDN2&#10;HNzcenTTpjoaXAw38fa7FJC0Q34bt2kNPnmrN+bJi5raw6ilwWo76jzr1RF6x2qF3py+UO3fNsN7&#10;mn31NfI9XpukZq9NVcvu5mrW0YprsIiYZXvOUvbq9tIi6mlreLJ56tVxqfp3d1LH1vOQns3mdZ5M&#10;v8IOXnOVXKk7jNpkjl8KNUz+c776Z/TVz9BQ//3feP13cPg/+4j/5ET+yX08x2n01r/+jO7jJxNW&#10;G7qRZ8+e6Vdw+4cff9TX336rp58xg4im/SHY/cHTj3X/8VPdhqO+ePOeTl++BXZ/qTsPv4QTeayG&#10;k/eYZbqmyOjt8vFNk4VloBYtipSba7p8VzHP7V+gLXVHlH4A77bkZGXvJ5/r6j15ekfx2nsoPiib&#10;TPQKXTj0gd6//DW5kT/o4ukveA1vo/FMkKXTBuoPlifLm/1wdaxmuYXiZ+XOaN473FdkBHTspjav&#10;dGZuBP8kMPqll9rAMTWnxm6tMRNmMPeyRE7UMpb23uiRXNX/nZl6Y/AUdULr2nfYJDQe5pyXx6OV&#10;HQXm91b3HvjrdOmoTp07qiOrbTuyc19ugw8x+trm5No2a8p93YzVgtuwHa8V9/hLXbj3wQhjNeXv&#10;zbjn4Te7D5qhIbOcZelFjx1Ou+toW7XrMw39yQD80iI499KLzIFb3npcMUWX4JEvgsn0/rbfgE++&#10;QV/kimkFZ11V9M6bit19S9G70EUXXlds/nWtz7mGNuaqQuPoH0Ye0VLXXbKwB0fnxWroVH8NnOTD&#10;23CFBs7x0Sxv9CY2q9R1+jL6ltTEYLV16GZ8PsiLSdjHTMYhztGH6Z0y0xiGjjS4WGYBuzTNr1AG&#10;JhuPs4JKZM6/zY8ok9W6Stmsp4ZLPKzlyUflvAlN9sajsttwWAtjakx4bWD1cnDaKfWEliUeBZfh&#10;Q8Fo66gDYHedVqafRoNySduZLSwuqsbPoF77yun/m7D6JLX1KXqdJ7WbvpOB1fsbLoDX+KIewndv&#10;f4OSsuAHwlJl5xSiEeMXMv89C2yEI27eh3ttEBlXHvSBN2jh6gxT78jgB+aFZDG/EKRxYPCU1THk&#10;Q+IfGJEiu6A4LfGPxuckUotYVr7h6DICNds/TvPQPy/gDGKdsV+Ld5yQHfzTsr03ZF96TXa7r2p1&#10;9fvyLb8rz8LLmhu1h/0sRa36MavUbSJ5bLw/O3Vnnqq7Rs+w1mw7T705yVYj5rkxZ8Gce8Q2ucSV&#10;mnB6GTzI4lA0ZMbnOJt7x++UbwK9UPDHH37fNxbNHudLA7Nj4PUNrE7ZVafEHYfQPhzUhsKjittx&#10;FK1okN4291Dbt+fjo0rf0i9TM10SNGMlM9A8DpjpwSWaqUE8jrFGD+AAX+6zUWHJxZpu7c55Yqpm&#10;WznIbO5i9e47iHz0GXJ2dNSWzZkqLSnUTh7rSkr05Cz+eafO6+EJauiTp004/fjcBT25cFFPLqLT&#10;O08eLpzHndPPM2CunzyDRo+56NrDqqmuVVUl+3LZQby28W0pIQMIDV42/WyDe04uqDLN8yTmGz2Q&#10;ajj6zejEs7gWmZwzsrkeOQpINM4Z+QrirBHM/E9oahHZifieZpUqOpd5RfqMgZue8yAGZtuFxDIf&#10;QH6lWxAZaZz/3fACdyK7wWGthsx014BJK9VlILVUJ2vu4/ncx3O51c3pO8zAn20umL1Qfbs4aMBr&#10;zmrXYpZaNzcDB8aztVnTB3OlB0OuaPoBDbcPYoYx/gVW4+Xxv8Hq/+Cp/4nVv5iw+kfw+bkm+7ff&#10;fgW/f9WPf/ubvvnuj3r6OfngrMeffa4HTz7RvUef6PZDPDauGT6213Xp1hOdu/4Rs0WXVVp+VtuL&#10;jsvTl/c62DPXwl+L6Dl708cICCQXOLRQmfRvk8vYb5JSVVh7THeefiUPz7WcqxyVHJmr3fCmd8/9&#10;jszIv+jLRz/rSN1HKiq+Kidf8vs8yfJz2Shz+pBzvMBq33jea2GaYOumzv2Gcf6gE/RyB3o65JY2&#10;o2/fki5Ra7zdmzYDq1tpKBg8fbYVWM09t3ClJpovxQtpONkhaKjb9cR3Z5B6DmIGu0c/zsw9TfnY&#10;htcOpfm/VhOwuUlTA5+bPF8wkaa+ftOW4DG1dKv21GOdwWvw2ajPWtCHamXMOb6lnsOpzeZ64b+1&#10;EazeoO5j7PRK7+m8B/pRV5H1A7cQkntUawtOKn73NXzqwGTmUtZtu00tfVv+KXDTSVeoES4rZPMl&#10;soTgQbJOKyAdnjoRfF5/XH5ReHqsqdZKzzLNt8nW5FnxGjLWHx/8FerC2ax1/3nsEWi+7YLIXl6q&#10;liOY3QyDB1oH3xqC708s87abatFk18N71MvOv0RW/sWaGlikKf47NQmMnuIPZgcWa074Ps2LLCf3&#10;vFo2cTVaGH9QdhvrtTTJyG2krk48oiXxdbJZh/cTeL0krs6E1c5pJ+UAZi+jxraOqELHWiP7OM4Q&#10;nA3WbL0GVlepuLhKFRVoteAt91UZdTUZJGD03vrTL9YZ9NV4d8KDFFU14odfxwwNOAaOunjHaPJs&#10;Jw0ft5Djzptq0Za5mG5jNdrCl/5yIjxDukln4ZpWSd8kTyNWMX8ZmaHZaOBcwXtXelCu9Eu9kshu&#10;SqIPFc+5K4Yc8UA0b9FZWgwWLN5cqSV5h+RQekmOZTe0svq+nKuMdU+Bh58q4OAj+ZXdlW1yrSb7&#10;b1PnsfSk3rZW51791eH1vsxT9tKI6VaaZuNCHrm1hs11RQOZrRXR6PHYKx2id8nA6iVh9Fyj2D/p&#10;eflsMLAaTzhq6YBEMAesXh2XC17nsk/j95lfqfQSPK521TMDwvWgtxMPVg+jTu4/3Vkdhy4gv4f3&#10;WUAWfOxGzQKnpzvGqt/UldSSkzR4lgf3UrCmoGu1hicMpYc5YyH5OO/MZF7MBZ36MvV+c7CmgNUO&#10;Diu0ZUu29pTit5pJ5mpRMXU0M+QnyeRqJOsFHH7/1Fl9dJ78lwuX9fjSFXIFLuo+2G1kdd0Ayy83&#10;kiVQi19fNZ7j1NVlzCsV7yaLaxe+eTvwYMrDJ49aeX1mCXMUJVqbhj9BWpHC0nbJOzZVXrH0jOLS&#10;5IM+YVV8Nhw++xY6vABen6AkeolgdRhYHZ61R1FbwOrN9FzT8k2ctXciHnihcfQQOat7wdX6ROE9&#10;tkHWXnFa4B5HPrK3Bk9zgx/jjNbJEgCYyTJjTceHa4o6vDRXfTst1YDujnqrB1nKrWbTn5pBXTBR&#10;bfss1Kvj3PEJYNYgpUpD7QLxuY3TT3/8HM3dC6x+Rl39jP7iMwN3n3Mcptr6BUY/r6npKcJ7GOs3&#10;nvfLbz/pR77+p1/w5/v1L/rmD1/oy69/r8+/+hJ8/p3ug82//5Ya+y+/6eYHX7C+0o0P/kCm4ceq&#10;P/9QIfTRV8JHDBq/SLMX+cmVftxyal57jzgt99pA7yZT61LxJcxBA5lfywysMRsfJws7D/ryKeix&#10;qjXbHE/IcWZ4i+MLcPOBvv/Tz7p3/3c6f/lDJeegac9lPon3fdimo2T3FcrSE32/2yZmBtI0hZ75&#10;sBnL1b4bZ8wm1LVNUUU1b6JX2rZU29bN4BspqYDRV9o017Bhw7QAre36RLJGXHypqx1M+UlN2lD7&#10;GtxFi1ee42xTvkjN+V5NTd/PgGPgnu/LP7drh1fSy+Awz2ne4vnzWoPRbQyc5vkv8cTWfP4l8LrV&#10;axzBx6llz5nq+o47/c94WXmiuw8vR7eyV8PmROCn5wg9Mk7TlkajDdmqdQUGt3xeG4tv4jlzh3vw&#10;vtYmP1Rw3EOyuu5qmfO7WrTsCnpuztrmSeo3zJ8ZHR+1fdmBfZ18cy2h90G/viVnhg6r1b+zl97s&#10;6qKery5Wj67WGjLRQcPN0ABboxkdR60Ax/6Osx+8xlqN4/61oQ5ck3uF7K2Lsg8/rxlu+HT4VGl4&#10;yD4NC96joUFkmfP3UWH7NTn6gKbFHNRMMHjW+kOmNWfdQZmz5sFvWIDBlqx5YeWy4He2pX5eDia7&#10;Jjcyf9DAe5naP7JajjGHmME7ijbkMmeE2yosKSfPtUKH6hrQBBw1+dobmVPVR8lIPXWBzCnmX05c&#10;JDfoHH5CaEFK0K5sx486eYfWb9imKM6bDu7rmYENYYZ1vnpPWIYOkvwaR/wE3VM0zjdbY9fkaDT8&#10;8vDQPA2GfxockaMhEZs1PjJLZrG5suJ7+e0+rHUHzij95C2lNL6ruCPXlXL+I2Xd/FL+Rx7Ip/ae&#10;vI5+LPcjn8j58GdafuCpllY+lg2/g832d2W95YosMs7KPOWErDlDLIhkln6+vYZMnqdub42hblug&#10;wTPs1WvCInhSH/B5J9oNeub0ex3A7OVgtFMMmWvxxXBSuznL4wGSCD+dRO2YCC7Foa9+sRLgaVN3&#10;1qCROKctFaeVte8EvEgV+LYHLmOmXhs6H93+Us2wZ/aZmnmpXzq5jmTPO8forQlLOZMO1VDwfILV&#10;av4+iPdwX97bnfRK9yH8rJPg0ejhpG8jv4AezUxLjZ0ySwVFpWQtnlJSiuGxWarbZ2/q5il0CPBS&#10;109d0fXT6BPOXse7/pqun7mqs0fRexw+iYcnuY/7D6mMe38bXPPmzfStM7cpeVM+/GMOPepN8otM&#10;xrstRg6+UWiwAmS+fDXZNx4au2ClRlo4cqaOlmUAWLs2hf5rNtcN39LkIvokz3WNa5JL0czshjPC&#10;J2VDIZiOTg8NqENYAj2XNPa8bHRcqXJlvnORTxgzEWH4yoZq5mI0D1Y+zF/Yqd+IRXp9oKXacn+q&#10;yQCuR3/gZSBzaaP1NrWz9cwwTR5B3+0tZ3L/rPEOojfRw4payEMDzdeSG0ofJmafJrknyCEy/3/A&#10;agOv/43Vz/5vnObjf+K0gdW/MkPzt1+/B7N/0K/P/qo/f/9HfffnP+qbP32nz776Rh9+8nt9+vX3&#10;+oSVw5kkPb+MHGl8lgo4o9CPjUnfC14zv+YCD+i7UV7wsAZG27vHynl1MnXeVqWB0XGbyOBIKlHS&#10;FrRFKTzfcbW8A9ahh86Qg6On7O1dtHN7qen1a6jH57L6pPaWnzBhderWI2h27jMne1i2vnnkOKej&#10;b0rRTGdmrRaGkKthq7Zd+v8/sBrXHbC6Hbjdp08fzZozV1FxSfjJumnSHFt8NMDUFtTC/4nVzYxa&#10;Gk/LVvAcLch3ad4UrG5iwusWrQwvTHAarG7empm0l9ur/eu91KlPPzz8h6n3xDGcJadp+Bzm1c2X&#10;oT0J0RR78j1W5nCeLsFLrUruYJxjaJlGW64nn8uJjWSUBs/0gjeMpuYxdJ1k/vni2eO2g6zUIs1e&#10;vE8zrHn+xHLm4Ms0Yuwe9R8dpz6jgtW1j6s6dnfi3GDHVsGSnXq2dlfftj4a0i1Eb3X1NWF1l1cs&#10;1L4tnidj7U1YPdneDw2MDxoAL80LT5JlJJqAULjR+ErmLc6bsHpZxEVZrmnQ7MB6jQNnR6+t0Mjw&#10;/RoZClbDMU+MxMcULDZ7gdOzeZwHl2EBdlvBdyyMr5cty5rnGNy0Pf/mBEZ7pJ1Cf3KcMyK1Nd/X&#10;wGp3cDsw+wL6y+smrC7dW4mvAVgNXlezKg8za3wY/a2B1acumnKnDoDTlfAiO+lBbaMXmZ23X/Fw&#10;uaFgrp0z9zhnhz5jl+itGa4aswT9Plg9lnPZwsQK6t1qOIxDss7l59veoAVo0K2218qOM7bzTuaK&#10;6KsmHb+pnAsPtOXiA2WevWvC6sTT7yvl0icKPvZQa458ILe6R3Kihl5a9ciE1Q4HPpZlwQ2ZZ1/U&#10;hJharlW5hvrv1mxe9/nhe9DArTLhdd+R09RvvAX8h40GmDkw/+LPdUCjF4duYMMe+oHb6DeTAf8C&#10;q/1S0Oolov9Ahx6SzMw4eB0IXgcm5JpWSmG1Mtlbdh6+ogI0bTn76U3HFqBhSlH7vniEjVhgymef&#10;7wSvQ391RRA9k4AMWbjEkn3hqBZdx/B+9dDUxYH/hdUd8VboOcxMHkFx8glN0HJ3f+ZjFzHDP4pM&#10;TzKvy+EmNqZp57Zi3TpzA730FV1rvKzLx5lvNlbjRfKpzukcOF1fRX46GG3kL+3aZngrFyqReYjI&#10;yARFrEtGl5ui8PVp5Lyl0UNKY7YLTI1CG7s2FQ/7FLmEJOFLALYExNPfSUa/nKoV65m/hwdyp9dq&#10;9MW9Eo29jf54LPq7dQVks5FbEZ5NLzyZlaRlzKctg6dehp7WbLknPvJO8IMW3BML4cgcNGaOk8bO&#10;Wak3Ry5i1m3hC6weDx4MBF8GgtWDTFg9uLeNFs5Zq7GDXTS4t716dLEkm5OZxkEO8E1rNdUpU47M&#10;eDklkg/iwzwfetH/rqvR7Zlq6//GagOv/72e19MGTpuwmuf/AkY/+ztf+4+f9cuv+If88qO+/9tP&#10;+vpPf9HHX/xBT774Tu9//DW+fvhnWpL5OGKWbJxDyPbIRi9zCH0jfvKb2cM3cn6GxzCw2g5NhXvg&#10;JoUnFKFZP6/IjSXoKjLoD13BR+e4lnuEapmrv5Y6eSs0LFbrohMVEbZea0M5ewVFKSY2UxuS0Ijl&#10;4DO9DW+ZqvfpE4AFrps0Y0US2dlkYqxI1CgLP/UYPletO1IHNKUuflFXt3u5hamubvsSk75gdVtq&#10;3o4dO2rCpCn4vMXL3AZt3SRzSmdqZAOn/4XVnaiXW0NrMPlA/dyqDbMRrQxeugmvFU8z/hj19ktM&#10;THTopA5wJX2Hj9TACZOoTV00K9iPs3+cPAxeLBsd745G+ObTeMdcVWQO/HPWOTTZh8HsSjQhieo7&#10;ivNn62HqPNhar4/n2k73VK+JruowZKle7ufIbPxKLPJWQX37EaO6lr0lAp+QKEYy3dWmxwq16riI&#10;M74tP5SNWmixXpK9+rX31aDOARrTZ52G9kCb+OpKNA0zuDTjTe9Bo66eszKcM3YGfniF+IGUyj1n&#10;LzruSjmn1Mk19aQJqx2iLoMZeDZFn9Z06t6JYPG4aGYMqalHg9Xjwis0EQyaChbP5N9mx9aScwuv&#10;ARe9OPm47FMatQxu2o7P2fP1jhvxFuF7e1NrelBruoHXDnytE1jtSr3tt+kMfVLmHEoqZGB1zSEy&#10;t+uOmfIBy8FtYxk19eFTl3SEOq0KzrrsAN4ge9Fj76nHc6YBbWex/ILSyM1BV7EoQEPB6ZGWa9Cs&#10;x5iweiQ9j4DSqwoquym/qtsKOUaP9cKnCjv3SGFnP1Rk43vacPaBsui/7H7/K1U+/k6F7z5V3pUP&#10;FX/0huIa7yr21AcKP/FYQccfy7nmAy2teCDr0rtaXv1UzrWfy5zzwWR+tzfcC9Rl2Sa1Q686kX16&#10;TjD8SlAseO2joVOo98fM1esjzdGRuuODFSbn2BI5rWfuBcxeFJJnWo7rwJ4N+HdyNl1DTb16A76T&#10;KcyV/3OB26GsjJI6vJjouR5/Vzvrriqv8hx+1nFkMPro5V4Tyf0DW9ypQ70TZbcqWS6cJZxC8YWi&#10;lzxslpva0DcZb43/gcPa/8LqV3uPUr/R5jKzcsKzx0cRCZl4xi6nPuhtmvPalJtPlhxZI/k7dfP0&#10;NV1tZKb52AWdP3JG51hnDpPvcvC4joLTZUVl2r19t7LT8HmCa06MT9Xq1SFycvaWh3ewvFaHa01o&#10;PH4xKfRcMskIRQ+fYfhOoe3IR6ePbjqBWat4lit7lAvLg9/dkzOQF/y0OzWjayycUQQYFIaHWFCG&#10;bNdQl63aAPfFvL5XJJ/j+nuGaCavQbcRk9W233AO3t2xLh6ozm9N1ptjrTj32OEbYaM3hlrrtQEW&#10;9KnB6uacNZq+za0/WB1ajNGQPrZaPC9K7wxwUJ9XF6hbx3l6ractZzhfTXOkHxJRLu9N8JHp9Zrt&#10;l4FGcKf++odPmStnbvE3Y84cvKVO/js8yDOw2MR1vOBCDH7atF5wH89r6p/Ba7yc/vG9/vbzt/QT&#10;v9JHjx/ozv3baoBTqj95znTWvPnhl7r16Fu4Kx9NtvTUyFmu7MVO9KpWoA3NZC4kHy6/TGs3VTIn&#10;dICP4YLWwCuvCEITtwEvCM4iMex/wYngMvkKwdny8aIHvRjsN7PUCidXXiveB7EReEVsRKtTqOoT&#10;x9Vw9ZpOvveZ6q5+rM0VdzgDHpKF+2a0dju0xHenrF22kBUbqlf7mUET94MvNvRWTUzURMuWPDan&#10;Jm6KByX6q2bosZq3fh18tobHKsYXLsKkzWn6Mq9BS2pyvQEW9+T1eJ1HVjO8mLoPU7t+4/TGKPye&#10;ZyxBC76CecY1aAnwS/CMof5NhrfI1kr2bxd0bk7paXLLzmYmBU5sM9xiFjOV+XVoiht4f9EjzD6l&#10;8NRGcmEr5EStNR0Nef9hLvyfw7CZIt+li63a93bXyz3c1byDOxz3Gnz2gtW0dayavpTA8zIZo8jB&#10;5yKfcwReXt2j1b5TAHpEZuvlrGbCl0+2euOllRr4ioemDEBj0NdbI3qh2289We2bj+Rc4Yr2yk/u&#10;QcnoRoqUyLl5LfxBaEElOsGDaAQPouE7JJcN9Afj0GuEVWt5TKU8s/bDJ6Pvy9zLbGQFPEkVmu3D&#10;iio+qtg9jYorPY4W8Jhidx1W7M46xeKNlLoHzV85eS08ZuxpQGt1zORrV1BxSrl8nLO7nn2+gjMa&#10;3qfbqrQFXWz+niMqKSvXnvIKPHtq4TiOcM7Gk7qGvlM1+Z8NZJo0kkdy9go1N/kkcNl19eQH1jAn&#10;wfdIAqsj0LrHpe8nr4uZyT0XlbT3smL330CPflbOeY2KOPm5who/k8+hDxR65EPFnHik9LNPlHkO&#10;TD7/WDt5v+1/7/eqe/9rNTz8RuXXHmnvpYfacfKOCqmrC888Utaxj5R2FGyvfKAAerwueZcUWPqB&#10;1lY81Sr6C84ZF2S2Gr5oRY76W1HLB5WhuyuXaziaPNdQvTN7qbqPnKdX3p6pqSsiNMczAYxmbiWy&#10;UEuopxcF52pxCB5NMcwkwFMH8p71S8iHm95i8v2IzthhmvmNgZtYl1WknLIG5VefUnHDDeVVn1dK&#10;UYMmLVitN0ZQGw7GtwFO2s6bvuuL5eCfTX3NXCz7WN9xzPC+YaYx8Plm9uhF3pisll1Hw+H1ZabH&#10;TP0no0+19ZHFyjBFw/3aeq7Vm+Pm4nObjTZuL7kQmUrcXKKDh8n9OnROVQfPqKLmtCp5rKo9x+tI&#10;b+HgaRXtP6pC9tXsHWQCbCtTSl6p1sGrhG3M5XfaoaiMQu6RYubdeA2zS8gVZ4EdYTnPPaeDMqkF&#10;qS188KuygEudF5au+Zzj58Gzzg2k3+Cbolk+6G898VnySkbLy7XmYyv0TdbexnxbtOa6wB2zLFzQ&#10;mVNP9xo5lUKOedV2PfE670dm9du0vYbi+zUCb/hR6vgaOn0+x01Jfdada4I/cpPu6HKHgdMWer3j&#10;ZLIl0dA3H6U2HZhzHsm+uwI9ID2cVVkn8MFu0BT6bEs4s5qw+qf/P6z+B1j909++1l9++B0a6Xd1&#10;5cYl7auu0d4Dh2X4Wl19/wu9++g7E48zecEq8obIeB7voFeH4ElHnWLrswkvL0PHiK5x2xF8YdjX&#10;AlPAtdVaCGcfkIKXQSTnAM5R3h4JWuWxUQE+qXKwB/dm2cjZxU3evr5oY+OUtSNLZUcrdeq967r+&#10;8SNd//TPOnX/G2WiBVkDVlu6bwH/dzOTwnvGNV8T5zL/13OKWnKdDd1FCzC6RQu2weZAG/oPLjAL&#10;nqNJVzC5p4ZOWkTmarlmueIjYhVI/OE4KJBR1M948bUZgq/dIPzgh6hN+2H04cy49gs0ZI6zpi0L&#10;0lzXKLCZTMG17OfoC31SmSPMrFXgFs7vuXX4H6ELKiCrvhC/5i1FYDX+rlsPKiq/Hl+CM/jrNCos&#10;CQ4gpAw/ePYLm1R8NN352UbwY5rjOW1DVqoH86ye1No+/D5B/MzUOS2S+IXS+D3yqO+3wcEUqV2n&#10;Tfh2khPTaa3atQ2ipnYHp5fyHBv1bLlCA9q6aOoAf03o56HRvcm6aTNBnVqMkLWVt5Y5hMg/IlNx&#10;m/eSs3JYMcwXRoJzQZxh1mTWyCutBl+beuZKqYcjKvBMKFdwHrPZ3JchucwWbK+g78lsWBl5Wmif&#10;NzNfllN9QjlVjcoqq1fmvjpllJJ/XYW+zuAo0NkZq5hVehDcRctRWn2Uech6baOGNtZ2VnFZjUrR&#10;15ZWgNWVFcyu4fHYcET1p5iFQde1p6qGzL1jqj1ODh9YXQP3WV6F18+JGya83lqAf0/mHmZ0dsLX&#10;HWeO56L2nftMu858qi2nPlVE9V24jRuKOPe1QtEXedd+qJD6DxVLbZ195onywOrCi09Veu1T1dz9&#10;UkcffEW+0FeqvvqRKsDqPWfus4zHR8preKjs+of6P5Sdd1jVd7b1VxR7AbH33rHFFkvsPfaGggUV&#10;xS4qNpQqRUUEAVEREASk914FBMQudqNpTiaZzCS5k5lMxmQymfv5HZPc9z73r/d5Zs85AtFzDues&#10;3/6uvfZaxznvHYq+L4egKh2MeiqX+I+0L+whO/w18KnxGr/2nKy4Jq92SpadM/3gYbK16PHenYN2&#10;d/hcNes/FS0T85vtnOdd0FMfZifcKdSE0ysOnEPrxW65Jxo95mS7mJ3tdA9izhYml4BwcpKuyCP4&#10;ityCotnpK4SrvqbI/Fv0NeW837I1Yhr6qN6z1MVqEb55+OVs9METx1fLNp/Qqu30nNwfOn2zury7&#10;3ITVI9HzTV5xQM17T1Xjzu8xg+mHp+509abPnLhsBxh3mJlRjBYzux0weZm2uYfoGJzmVtdAuQZe&#10;4dzD652OT20au0qp7IdzezXzuuLAb2Pn1Mh5uMg1JQBNpr/x/uF95M77ycBnt9CrFPwqvPtRbk0e&#10;02D0frB6L7WHvmeHH2dAnwv01Oc0lV5j8h5q9ylNgnd/H0wej8ZnnB1ZpevQJNqhP9hEVuUWNL5w&#10;Pgu2sIexyRnfyR14We1ml2Iv/dci9RozjTEX83+w+J0m9GdNelC98AUagE7BShYd3lNjy/7wlB3A&#10;67Z8LtvwGbOQedOe6ttpgtq1GMlccThHbis1bEFe6TD2sm3YQwWrt/jjkXaK/Bj701x7Q/Xdnz42&#10;ZQ388ob54m999c9v+2qjd/69n/61rzb01L/zH/ycwVH/65dv4UG+0Y8/f63Pv/xEz189Jdssh4w1&#10;5u9ZJXryGr31V280aSHzuOX7tGADmjlbV02FX52wBA8B9B6dRizT3A0eOhbC3oTBG7mGMrvAo2MX&#10;O9l70T9tP6wlW5x0kHOXy+EL8vOKU2Ic3lo1D3W/jr2bZ0/1t3/9VX/+4c/66JtP9cc3f9NXPOay&#10;x58rreYVPhLV2uyapDl2gVq376rs4AFnrPBD4wDWqQd4x+tYz0ItW9Ynf6ueCa/rwWNwsaTAabP2&#10;/JwlP/8Bego84naf0dQNcCjLDnI+djXtoqx2jqC3IRvzTBrvEfyHThnatTg5noohw5icV8rRHx+L&#10;gGQdAJv3h+Sib8av7mQKZ3pyr84G44GEN9Al9sXpq7dxftvPTNXpLL1rALoK+Cv7g2RUOcYyN4nR&#10;mm0xGj3ZGUyehm5zCRiNLqXbDrXstJPrx258qQ+xx+zCfobv71hd3+wS15QrXEtOqlkrN3idt1ht&#10;po1g9TKe4xyeJX5gDdgz6+agd7us05BOy2TZaISa1x8gu/VHtHO3r7wD4sjxJic0+Kqc6W2dziUw&#10;n2G+fiqZ606hXKPuyzP2qXwSPqTuyzuxSB4xOXKFFz5CH+58KZkeOk1eV9gpM/A5iR0FcPt8Bt4N&#10;meigs8kGSOezSd97CTwNT8VzJ50MJt5PiWg5kjgbG3U1DZ0HFU8lZRo+xcVUFpWp1JxsE06X3qhW&#10;Aj12bEoaX88z5Uhdq75DjlSF0vn7jDn0/QefqaDwrgrgMApKyLq/8bmKb/1JKbV/Bqv/oBPZz3Qg&#10;6YEJq9cn1Wk957QNhmYjE3yFdz5Z8FSnC5/odN4DhcBzXK58rpRbHynr3qfKuPsJeUMfK+nGK0WX&#10;PVVYXp1Opd7TydQ6hV77SqdyPtPhGGbAV56C28+07exNOPnr+ExnoVWKId+YHYzj+Bv6FOIhw/6J&#10;/WG8ojap08j5jPGmyRo+YvURY78rhr1ytB/01Wtc8Kd0i4R/jSJ/B5z2iWD3JQTtRyD9dKQ8Q6Lx&#10;KkqEF0iQ94V4hYDVocmlZFOWs8eUpT2+Ueo6YDbXerx7276npp3eR9c6RwMnrNPYufiX26Gjghfq&#10;MWolEZxohfvM5HPM/A6sbtEH/VnPyRwxx6hxj/Fq1vt9TV65h9qt/pOWa+DkFRo8dSV8tyc9WqBJ&#10;e+Edmqgs5q9p+TeZK9Tgs0TmRxoe42B2FI8rgvdPcBRZPBFpeNGSqwVGu9KLH0Zz43Tyosm72/Dv&#10;PsTXnLjddwZNjz/6aMrIqjWw2sja2nqSTGXfixq6zklWtvjfrT2iYWucNcyWsj6sYSsPaeRK9vSt&#10;ndnXP6aJqw5TB9G37GC25aDRC9bzPJjRrNuJH6bhrThHTTqRJd1lsCy6jWDvZ6za9xqvDt2nqEvv&#10;Geh3l3C9e0/1O/RWvfY9keB25zNmAa/aVZ3Mh2tgj9kaPmCJmjZEq2c+FY22rYYvJl8IrdSsXZfQ&#10;Vl/UtJ3BcFvR+q8vXpEv8I1++YmMFxNWw2mAwT8bOGzc/orXv2tATNz1//AhBk/971/+CmaD12D1&#10;Z198rEcvHimGz0Vceh57vWghP/pWjz//QVOW7tW0lfg/r/fUlFXoopaz/0SNXXxQfSehD2Xn6mho&#10;jjZyBrVxQhe1FQ+vHUdljS7GgZmBIzPeIH807gGZCg/B9zD7th49Qq/9+JkePn+mv/37b/rzP7/W&#10;y28/1Wt4nS9+eaMbn3xNRteXCqeHcULvuwAOxGbXZa3ZhWZsqa+sRm9k/tcHHR1YbeyaNa1HkbQE&#10;TNdvYPwfWF3fwPH2vMZt1P/dudrsHolX0jn2ac5qpgP5u9zauuC77MpeiFscO0bp+Aqxo+0PL3DK&#10;8MoCv/3wXz7DPvapBPI4kvApzyBLIpNdvCw07/RMXvH0o+fYmUZDdTpEO05Svuc4y8XiHUO/cDZF&#10;7oF4XAQytzoQqQ07zuNZ5qYBgx2YC84hO8wWPmOTWrV1omc+AC8NN90Y7qORNzh9msd/hscfCgcS&#10;zu5ULPvTQWQt+nFtcsNj+SA4vYlru8Fbz5B5vVlq32gu/fQKDe+2QFZdZqht4/7MRHrIfv0h7d3j&#10;I/+z8XjP4c0exjwgGl+ly9nomth7C8uUN1xGQCo5p5m3dDqpCgwuo0fG14y50Lmr5CbFpSjkKn4M&#10;iRngcJYi03PQOOOvlAXm5uIJTyXlg8uZOYpJy+SzmoKnaQr9Vjp+9fAa+finwW2k5+XioZbK+djA&#10;4HS8p3OVUww/zffT+H5KDn5rZWT53YTvKADHc4yvGd8vNWVp55fgr1dSA05/qtt3P1ZJ2UMVlZK/&#10;CVYXVb9W4Y0/0g/z3in9RF7p9NRRNVp/8Zo2pT2WffpTbYEDOQiGe+U909lCZoiFjxXAezK04J6i&#10;rz1UfAV5cxVkeNaQPXT9oWKLbrPfXoNff6VC0/i59PsKy3+loPTn8o6t0/FouO6oOjCmQrvg5e2Z&#10;pa7k/DfP/gL63zx0ZLmyoR/8YBN5Oovs0cpZM6NYgt4GHxSwep17NFgdrhWHwG1weoMHeX/01Nu8&#10;0KT4hJlwepuLP/10NPt5+LJEJsPjxtFXX0H7Ucxjwtsqm53U8Gy02OH4WDA7N2dHzHysGrZ6D53g&#10;RDwmmZ/N3s3Z2FEjZmxT654zyfKcLfN+vF/m7QSrD6rd0IUy7ztD77QapuZgtqXVHB7vDjKAdmrg&#10;DHI5mL0NmbNBK9nP3+R6Hq+nAPw2YtC830T/foM8iBpyHHgsSeQZ4IcQdLUI/gv9e3gGeyupps/E&#10;wQB4jQBDQ8c1CK3BLj9yD08bebRoObjvANexhe8Z5cDXtpyGt+f+evrqNcdDNXKzm4agZ+i1bJ8G&#10;WB/SENtjGgI+D13prLG27hq72o0MLcML64gm8P0pq5002doRv8Etmo6m5AM4kPcXM0ecvVzNuw6C&#10;exyqNr1Gqzca1kGj8VMbNE/9uIYNG2uNDmYcezE91KBzTzXo0J3PmgV5yR1k0aQP+o/x6tt1Bj4x&#10;o+mdpqodHMjwxR7k8eGXtT+KbDy0rg5n4K/D9fUfXuinH8iF+Te7MGD1L5ThYf0v6ifKhNX00r95&#10;N/3fWyMT5vtf8fobdHovdffxfYVGMatFWxOfV6XqZ9+o9uX3mrb6KGcIF02xZTdsuYtGLnbW+zZe&#10;zEU8NXoZfkSc3Zwv5KFZRAtkj27RHt2iw0Et230I37Y4ReWh2cl9rtLs58yE63T35mt98cX37NK8&#10;QrP9TH//zw/66qdv9eyvn+ijN9/os39/ryff/agHf/lRlS/e4CVUpRVbycXZzH75xmDNWuiOJsIO&#10;fzRyUMzAY+FVafaWA0FWDW8NVhvzRjD67e5aOzRus9FVhjDTYobjZvhLptETp7NjzXzLGw2ABzkm&#10;pzPBYjySzmZrJ33mRj43e+DiDwSx/+2TiO42CU/FZLiBZNm6J7NLmsg8Op65+3ltOxoIH+1NjgIa&#10;GPSf7mcuyDPgok4GRygqIRs8qpKzS6g2b/ZSR8vZatv8A3jkJerQYoe6tDooy8Ye5Ih48nh9KDBa&#10;Z6kQ6hx1nicVyTksHryOJhP3MtclP65LbnzPnlpITVIzszFq1XSMrHqOl1UP5iDd8FNu1hG8bqvt&#10;dvt1xNFLYcGJiorIVWwsmU1pNXhOVtP3GnsmZEKAs0mVaC+q8nUuLRqv6FjlZSThKZyigiz2l/LS&#10;VZKfgYdDlsqKsnSthB2034uvlWTi00iWUB69Vhbnp+Rw6pKSUyPQ4cXghZ6ofCqvMEGpmZHwzlHK&#10;yI9RyfV0Vd4Er8vwzivGvycb7S27b+W36ZfR6eaWXwezyX3J4TqQlqdi9GA3bj/VjZsvVFP7QpXV&#10;L1Ra/gysfopP6ifKrfpM8df/oAtwHG5Jd7Q2KB8tHt7a8B47wNhdBR/LLf+FAvKeKLz4iSLpp4PT&#10;r+tidjUzupv4+JWw0851o5idG84C4XEZOh+VquBLSbxe5H9n3VZ0Ej+XgCY87o5Com4pKBJNvG/O&#10;77XjcBx+mPSN3hnkCeCPybl91oYjGrFwM5mbWzV0wTbOdOwiHQbzXNmPP4o3HufOTZ5R+FZEgff0&#10;5J7n8c0LZebjJwf2ak+EkY8QnmDyF3aHAzlwKkzBxvUUDuJS0X2y48mXOhSqbqOZS3f9gN56NO+b&#10;Ebw3BqrLwOUaNsNR7QYvl0XPefQx8H5t4FwHLESXBH6tOELfZaeOgxfw3/SVZd9ZzLpt1H/mFg2c&#10;zUx0/i4NXeSo4Uv3aznXlLVcX6bae8v2WBjX9UqdSaniOl/NDgU+uHHoBi/ncxbL17FIfB7PpWlP&#10;UDKaY7wVT5KX4hdj8uRey5lhjW+kqWzQ8axCH22NrmM1Oz9G2ZxAv8j80Nobr3R4l0WuQeRTBGiY&#10;g4/MZzio62InDQKfB1u7gtdumrjxFNwTXswr8HBb4axxKw6jlSX3cJOrZtjAVa/fx5zVCQ35HrJH&#10;HNSq5zC17TOKHYQJGjcTPeCynRo5wZZstjUax2y6i9UEvJbZt+jRU027gtkyZzZkwetpqRb0QK2b&#10;Dzfx1c3bTFOPSfgVLvXUxA1n2TEj9/lYvEbZGbv8wfrm8w/JEiDrlv74rR/Ij8wWjbniW53HbxzI&#10;/8Xo37z3fsPq7/QzXMjHn7/SXWaLIZdjdDk5R8lFtbr+9GtVv/gOP092ute4aepaL01bD4+/wc+U&#10;1Wtg9YhFB/ACuyTfuOtoZsLYofZDq+aApyC59w6O7FFF6zJn3ttVX+pWxRcq4ux5s5o99hdfKv9a&#10;ubJKi/SXf32rL3/6iz55Q07jz3/V61/+ocInHym55pE8Lxaw25/BPIO51jF0ZU5xZHBtUKfus+k1&#10;8b40a0Ph49D4HVNf3aoV+UloodUEDDd6br2trgOnaT79v+GzYOsaJ+ujMXi70U97JKL3NfrjVLiA&#10;q5w/Y9hrOofHErOd43DTXvgMeccyZ77C5yiOs1i6Caut+V3sPFsCn1smt2A8tnk/rXeE92Gmbb2N&#10;vfhlazV5/kqNmDATT/ppGjVmqvr0Hadu3chuaTAcfcoUtW6Mv2LTrWrXzJHe15WdKE81esefa/c5&#10;9nkuoUkJ5zNFKYyzg3H/MvPFSCJ4I9Ws2Wmw2p3vbabmUxOYpVpxnR+s7m2GMKMeiA6kN/4ybWTJ&#10;7PU8PcpFeprwkGQTVsfEwEmA1UmZtUrhd51aynyo4jo5lmXKuFmiSznxis1KMGF1XkYyeJ0MXqeQ&#10;25Giotw0FeeD2wUZVDq5nOnkcoLnefxcbqIKCpLxOE5Rbn6CqfIKEsDpJHpffqY4SXlFCcyjok1Y&#10;nZJ9mT77CtmrsXia4rdWVMKZulTF1WRl369TcU2t8iurTflcyblGj40vW/ktNPgP6afvqbjsPkWu&#10;fe4dJaXdUFHNa5Xe+QoO41tFwVkfT3sgm4BszXKP+x2rd+S9kmseWJ3/VJfLninmmlGPFHetTvFl&#10;d5WMPjj12g3lX7/Dv32ba8hNuPIbcOg1eGoX6WJUoS7FXtflxNucQZ8y24HLzniJJjUX3VMWPlbs&#10;5+4Dfx2C8f4nK8MjAb3YKc20Y649dwN+ODvwIN1j6qlXOxu+emQMH0ard+g8ugF2YuiNt3hc0Daw&#10;ehf6vJ3uZCm5+sENX4IDuWzC61Psd/pFZ8g7IkNekVnyikEHyWy/92T2xcfbq884Bw2euF0jpsJh&#10;LMQbe/Z+OOo96jLCFl+GFXAj09S401Q16DgZ7bIjn3E3dWMW1XH4Uubq7NZPwBeE+VS/mZvVdwYF&#10;Zg/iz8OX7oNXP8dn6DLn/QB0hlEmrD4Zf00nrpbJNTJXLuE5zEEy4cyy8FvLNuH0TmbU670jZOcT&#10;KTtfcka4XcOfV3N2WIUecYX7eS13h6+nrL0ugtthYHWEVoHZK7zOg9N4fDuf0URm+u9uO6G283ap&#10;44K96gb+WK1mh2XNcTyp/NgxPaXJYNREGzf6amf2nY9SR+A+nDSffmXRpv2avhLN3nwbNbDswbmj&#10;JxGqvdV9IJkhaEH6Dl2ggSOWaDQaiu7DJqlF7z7wkhb0SOxX1DMwurPaWwykRlCj1LKFwZssZC+U&#10;fVBmah/sjdK0HRc0aRt+DGD1Yvjq/4XV/zFwl4Ln/W0X5v8Pq/8LrP5I957UKTjyCvtguWRD83lg&#10;tlf1/K+asYZclbXu6Jq98ZlBm7k1SFPW+pr66uELnbQWru10Ent1J6NldyyIM9MGTbTeTI+9i7lB&#10;FB6WpXpw82vdr/mLSuitb1wnp+DRZ3Dj7BJzDv7yx6/0x5/YLf8X9e/vTFidUvtAYbnXtRXeYo9X&#10;gg6czMJ7OIcsjRR16bWc+dr74FM7E1abgUVN4D+aN6+nNm3xGrawYMbb4X9hdZf+UzSbnnb5QbQ9&#10;cB7LDsKHHI5iFhBn6qk3eqfBFV6BP4zQB8w/jR58Gxi9Bd2UvTv6VxeyjT1iTbt96z2T8I+K1b7z&#10;FXIOr5IP70knrv+2O9mZ37hLC9bhAzOO2cwwdpnadVeDJq15rE2pVqbH/I76o6XDk6+ptdo22aI2&#10;TXbhi+uiFvU98cgN5HsX1BRMfqfBZXocSpd+L7NGEWB1hAmrGzd25+sGVtNDaTyFv2e9fupo3l+d&#10;ef91a9VNrcws1apBa8VHML9D+3QpOElR4bkyYXU6OajovAz/58wK8Ah8zL7F9fN2mSLpja/m0APT&#10;V/9WBl4bVZhj4DV9NnhdlJ9GpZLRyc9lJyon6yrZnCnkcvK9klRTFXNbXEqVpdL78nPFicrMvaI0&#10;8DopM4L8j7eVnl+gDLA6j566rPaWauoewT/fMvXWSTn0+2B1ah7zRbC6ohrNUtEt+vTb/J0P0CHU&#10;4v1ToeIbn6v8/tfKf/R3xVR/AQdSp1VwVtP53W7P+RBt9Csw+yVY/dyE1VHXnpOp/ALO5EMlXifv&#10;G4+RjKp7yqm5p6IbD/j363gsj1Raw7Wh6qHOX87VWXDo4pUKRYHVidkfKinvEyXnv5YzffUhL3b0&#10;ma9sdAyX9eaz2n3MyG6/isaXzESwetDs9TIyN8eu3McZjx6SWuX8tqdefjAUv0W8Wt2MuSK75AZW&#10;o0/b5REgw0PY2dgZAa+N/joghj0gZgXuF9BghSbhRUDePPxAs/4z1XfiFnrofXp/qbtm2jBPhDud&#10;vBxf1Om70QuuU+fhq+Gp55NvN53x+zgTVs9c66HOI+Gw3zWyT5Zo0CwHPI0OqP+sLWC1vXpPtycb&#10;Y4cJq5fsC2YPJQKPwWDOmfhd01f7gtPeMYZONYvHkqlD55nVXMjUYf5sZMht96cP8gqn4OO93+K0&#10;gdWrPMNk7YG/sCtaRdcQU608fsGE12+xGn9zuI8FxwLwYzmt9/ef1Ujmse3RB3SAz+k4z1FDwOqR&#10;YJOB1UYe6PRNp9HPecBXH0Wjdxj8OqS5aFkMHY6B1ZOX2nHtWgFGdOJjSTXsyF7pSHXtTy4pXH/f&#10;IQtMvXXP4VPUqj+7zY3R8tajB6zfWpbNuqtH+3fRVY/mfMw51gINe59lmmTLnsL2MC05dJWZIrtV&#10;aIwNrF6y/7y+/ePL/+mr//M2L9HIXDQw2uA/DM76t/r557c6PtMuIz/zttc2bg1e+wfTPszHn+PB&#10;9Ogx+yuXFc5cKKPqsQoffqW8ur9oip2Hpmw4jj/XCU2xP6Upm3ktNp7Cw/yExvOa7PLPUGzlZ/KL&#10;K8dTNAPdprUmLduMj7obeeWZZJjeVVw8XpZxVboSgx4w/76u3/lI52LxPIu4opxbN5RaxXu/MFeX&#10;sjN1ISNd9s5u6P4DlE6/cyacazMak22Op7UJHc4keocBA6ah92jHyndzMMrgPLih6lH1KTOqSSP2&#10;YZrUl2X7dnAmY7Vu804d8oT3C4zQYS8yeX3O4ZPPXD0gUt5noxQcHs9nMVHRcLLJ6eRUlDAjiU3S&#10;+YuXwYEMtEiFulZdJ58zfA43ODIrJi+c352lpZVaNOvLGakzfa0l/25L9D28BXgMTevzluC2BdXG&#10;rKE6NmyhoW1GaHTH6ZrcY42sWq5V30Z4OWknJ4C9oPkxUN2Nv8sDHtqLJ+TNf3ya6Cd/1bcMYCQd&#10;rJbtQtTa8ozMLVyZWa/mfGHgdF/KyHKtj16E5w4XZM5L05T7jRvwWPgbLRq3wm/GSrvtjyoylL44&#10;+w4+xPdUXYEutpIc6etZulkXr9uPY1RRe0GlZZeVl5yq3CR65MRk5SQlKxcOOj89Q4VZ2SrJy6ev&#10;LjRVbm4ufvHZZC9lsB+eqJgEsq0zU8nWQsNRmIO/dA4+S9lkuqCdLisgK7mMnIBSpVcU4ZmXozi4&#10;lZS8cjIDquE+nuj6gw9V8/hjld59pqJbj/H/MHLL76r8wUvdePKZbj//XBW3X6r63id6jBa64tbH&#10;9L302TXw1zf/oPy7f1JYDjPF0+zCH8Bvfzte6dEV2h1/Q0eyHso995F8Cx4pAD1eEBx1+M2nCq24&#10;rdP07TG1nDPq7im5tkbpt2tV/Oi+iu7fViH3E3KL4eN5zNmVVDVz0ltw9WSD594jk9wHzSp7F47o&#10;vHehQ9jODA582koPuYK+euLqfXglLcGDd4fG2xzkDMf1/dgFuJAgznvB+OqhfXYO0gYXPHTgcvf4&#10;hGr38QA4Nnx1XE5SJ7Tbw1+H/c7j/ZEs/6uF8jR4BvZ57LyvaKKduyxGWqvloFVqOcDGtHM1Yu5R&#10;DZ11QMNm4pUyE0+5+Qc0dNo29A0jgalJajeAvZwxK9grs4ZKHAB3OxmM36Mt7HC4MYNyPoe3bkAq&#10;Pfs5ejQ+76udyYR0Z27qqRmbTzDvidCJJPSRCVXyjr8uz7hKecRW6NgVfB8jisgJytUm/xTZnUpC&#10;x88Z1i8FfWsmvXKcFrpEaiH9+ULXSM0/Fq65nDFmwwnNORJqqnlHz/M1436wZh4I1PT9ZzRqB77b&#10;DuQArHKjrz6gVtN2aAR947iN/hq1ykvv2YAPa07SU7vjF2RoIPYxz92N/mYD16vtmrduH7M3B01Y&#10;ZCfz3qM4fg/kc9OeordTR16XYcjKxqrzoPnqPGQ617UJ2P2QG9HQEnvjTvCM3WXesJ+6tJugXvDV&#10;HbvMI4d1hXpO36uxa09pzt5ITdwWrHEO7Mjan9Aier63WI1mz+BAfsNqcNrgQAyMNjhro34ki9G4&#10;Nbyafp83mvDawPe3epAf//V3+urXuv2I928IGbQp+cq+8Ux5979U1p0v0U14mrQTUzedBKv9wGp/&#10;TduCngLMNjwW9wRkKu76awUwjzpOz2Y1bSW/b3u0eq46cfGqojPw3omp0OWocl0Mg3NMus459w4Z&#10;5eyvBp5TdL6xd5XJjCQJnjQFnSg6Ml9/ND0XlVh4lzkYvYoL+1oHg7VjL/4z09F5D2IG8k5rXt9m&#10;VCN8qhtSDeAO6puqMbfGvrmFOV57bfGdHzxEcxatxOvUhZyZAO12PmmqXUdOsKvjIbudR7V9nyua&#10;fGrvYe0/eEzHXI/L4/hJefmcVkw8fmCpZLuzS+txkvMa+9nm7ehjm3ZTh44j1cbA6ya9wcY2rMuQ&#10;4QRGN6IMrG7FnXbNGpqwur1ZMw00t9K77aZocndbWbVYqz4N16pLfUd1NjsIlqOfNvMi+9qL5wdO&#10;1/dhdOqP1OUMWB34f7G6uQ2rlhN4DfpRjeFK6pus/xpxt0VTMLshXzV7i9XmjVqpd/vBcsJPJTG6&#10;iNzoB6oqfmDC6mpws7omF6xO0C2wuqjiLDxGGLsMaSa8zgOv/1+sLkIvVEofXApWl8Jd5DETzMkh&#10;fwmsTkpN1tVkOOmcDGaFWeAv88TiXPjfXKUbWH0NbTT/Xtb1EhNWJ5WwLwEHnlUK71Bxh376pWoe&#10;vjJhddk9PKrB7oSCSmXQT5fceaaK+y9V9eAjldY+U/mtl7rz5Ev8xF4qu6iO2aKB1a9V/PAbReQ/&#10;YmaVxI77BXYw0fmjd98cWab9KXfkloOmo/ipAssegdWPdKEazC6t1clMcsLA6rSH99GA3FTm3Vsq&#10;enhPBXdvku8MF1NQhp6ljL13vP7y4Uq4PqQVP+Z5PSNXzh9/c+pgIPO3U2iOfNjTuMhOC73h3pPM&#10;u/awhzyfDCB2GFcfQCMQ9jtWWx82NCGhJqy2A6v3Mk/b4wtfDVbv9jxDTuUZMBovggCyHi6SgYL+&#10;zS82X76xJWgvczVvz2kNX+5kwmpzKxtZoEvoP3mv+sGj9pm4Qz3H2qvHSLxN34fPGLcBj5i5aLCX&#10;kRW6Tj1HLVPX4Yt4wwxSi05jNXDsUnZmHfFt9dT6I/AyRy/CCV7Emy8Yr0v6x22n8VADB9BTrYIr&#10;9E00sBp/hPhKE1a7g9XOUaVkXRSQfYH/7ml8cE8y2/GJl61vgmxPJmkxGD0X3ucD+B+j5jmHmXB6&#10;xoEQTXc6SwVqxoGzFBjtFICHmD96PZ4jZ14rNId9bDgHLGTOM32nhq720qi1JzR40VF0kuhCFjhr&#10;BNekER/swzuQfKrZW0xY/d6CTZq0lPszrdmrX4KX8lhZ9hgpyw7MFzu+S+bqKGau09Wu72w8YRer&#10;+7uz2X+dgk4LX59mHdTUDO7arBvVUx1bj1V3OKTuPRepx+DVJqwewzVi1p5wzdoXoRl7w9iRQ+e9&#10;N+gtVr8Bq//DbrmJ/4ADAacNHYiBzW/esIdI/fDP76l/oKP+4XfcNnpvI1/RtK/48/d4gnynj8Dq&#10;mw/pN/zPKSwZTLrzSpm3PlNS1SeatvG4pm3y1jR6agOfp4LT83aHau7OEJMX7t6zObpa9QedzwJX&#10;r17ToMl4ByzaoNW7j2q/VxC7jZd1IQxt0fl8neB35heYqDPn0VUc89KWg0fJtThDFnkg57kQnboS&#10;pYCEePJJmKHEkkGdWsHOBLmBxyPkRu9wFE5k3gfbNHTYbLDJmB82ochCbWuh1m3MweYmavVrderQ&#10;ijyL1ib/0lbtO+KfMQjvJlut2rxfqzc7aTkz4ZlL7DR47Cy16TFM7boNwv8YzDOjIa1n/L1m+KDO&#10;0pp19oqOS2X3PQutPzsVnEcXMZto0ZpeuklX9e03Rb16TlA3ftctmrVXQ/C4CXrvJg3g0MHqzpZN&#10;NaCrJVjdQK3faaRuZr1kZT5ek7rZaHBzfBkbrFHfJkfUr7k7e4d4wzc7Q365H5pqXzTWvtgrB5hw&#10;2qz1WTiVYDxQfuur3dSoha3qNzD4oAEUAM30w/ifGfhswml66ka/YnXLhhbq0WaAPA6dMeH0zfIX&#10;ulnxVNXwwbU3KnTnLnkdj5J161EM8zNPZWSeVVFahgrA63z66xyjv+a2ICOTDKdcXQOny4uKyZgo&#10;UX5+vozeOjMzEz4inSz7NDR2uVyT85VzjR3xa2RT008bOG1UZmWxMqj0yiKlXMP7oyzP1E9X00/X&#10;vfqCvvm1CavL+bPRW8eCj0n03LlwH7mV95VbcU956DUKKh/CTzxXUSWzxWtPVVj1Cu7iU1W9/EEx&#10;ZR/iu59CTli0lriEa4HPVS0DN7ZEsU+aeU8B5S8VVP5EweWPdLbstvzyyKxMIuPxRq0ynzxU7sP7&#10;ygOnC+vuKudmNY/1Gs+hSpml5D3Ca+eUPeC5oRPk2lB+70/kVofDV4STQQEviyZq1UG8n46y60yv&#10;vJTZ4uil24HD6WSwbNHYVU7gNFy1M9d99sSM27Wu+IAcDcJbL1hO/vjkn7gITgfA/6Ergv84l5CN&#10;FhJ9ei7ZEIkF8o0iIzatRu6R+eoylbPZBFsTVlsOW6vWQ/CM6kuP3c8aL+2VHPNncdCawIxsttoM&#10;IENg6SHNtnFFd+0DTi/GI473kMVQWp/+vIc6UHAD6oKeei35d47a7EE2DX3x3sAs5jpoDJ0jeA7o&#10;vfaH/NpTV8rrKhmb4LRbTDn5FkXke+Zoa2CaNvih1edzv+p4rJa74wnmHK6Z/HdT9gTi1xj6tpiJ&#10;TtsfpMmOZzRuOx4SW7313lYvjdvmrfGcVybshHPdhf+QnYf6r/fUgHVe6rb0iNrOYrdlmYsGwfF0&#10;mLhVbcdu4mnYqvOY9eoxfoO6oU3sPW4VeM3nfDIe3e/Nl0Wf0WrRY4Q6DH5ffcbM05g5azVxAft5&#10;nHcmwPOMgZvvP2aVBoxfrIGT5qo5uNCoXR+1bNyDM2oXXpd2smw5XJ3aTNTgIeyWj9ygXnBOo2zY&#10;x4GrtvHJZDaarve4ns3m2mbqqw2sNvrqX/BtMrCX+k2zZ+D0P9/8Q//44e/UW7x+8+M/TXj9Fqvf&#10;ciE//vhG3//je/w/Puc8+YicowA0Wsza614roepDRZY8hgOCA7E/rilb8OLgmjp9e4Bm7uR6t81f&#10;4+CyHQPhB2q/UGr1p4ovfa6pS7Zp0dr9+Aj40g8H6rDnObn4RsmFOfBRbj3YW/AJJcfiFDuzvufo&#10;n8PwSo9A2xNHtiVZPFRAZLyCohJ1KQ6dX0wG+8dp5DqRr8Z+zfTpS2RlhR6pQQv4Ds79nPAbNcYH&#10;tUlTOOuW+DU1Zqeovvp3a03GTnv17dlZnTu2Q39trs7deqtXP2ZvfZjB9Rmkrr36c03thqcq329u&#10;Ada2REvRRB0sWqpPp7Y6sNNBFwNPq6qkmCoBm0p04rgP+zw26tQePti8gwYOmqju3UfAXbH/1NDg&#10;P/CPgoxpUe8dfMl51wOWPZo2VFe+1r2emUaYd9KE9oM0p/cUjbYYryFN3gOzF2iIxXKN6Oigfq2Z&#10;cVs4yLLFNlm03CFz9HwtjWqzn3x1R7Vqs4ecjs0yN8e3qfkUdC8D3362+Lvf4d/kkoAeEKxuBE4b&#10;98Hq+hBEjeo3kUXT9jqwxw3e+boqS+CiSu9yW6raSnyGb5Xp8cNc8pEzVVZ8AW7jivKz6JczcpSd&#10;Dr+RmqnMtCzlZKO7zCMnr6iMfZRyU+XkFzPfK1RqBr1zDjnU3M9k1zCrqBRMKwfTKmXoObK5zYaP&#10;zqKy+XMuOo/Cmpsqrr2t6gefqvbh57r34s/wHH9URd1nqnwC//z4Ne8ruIbS20q4dkdxhXg75huc&#10;SJ2SCm/qTFiyIuLRsOTUwi9/pPI7r3WNM2F0zl3tQyNve+gsPS75Eq4X0CBclU8mZ7q8hzpVBGcN&#10;ngeUPZdvfq28svDP4nocUVOr5EfotV88UcEzfCUf3FHurRplV1fSS5MJmFui3OIbyiu9o8Lyh/B5&#10;n6m27ksdORWlAyfI1GB2sckjBH6A/aljZ+Ck/ZlXn0SbsEuths5GU7GFzDaDr0bj6kwdCWGmaPha&#10;oNdzCUIDEoQvOV5xfsbnI0juwXB0F5j5Z5Uq6r/ZO++oKs+0629QFESKYENB6dKLoDQpdrH3XhA7&#10;dlEUC4KIDXvvYolibKioqIBUAXuJmsQkkzqZ+SbzzsybMpPJJPl+z8FkZtb3/vH++601K+vOATxw&#10;Dofn7Pu697WvvQuZNymq1tYzRegsC/C8Ir8tN19NgobIOoQc0fCx8uw2TwG9FqP5GCsHzudNXPvK&#10;KyJJkb3n8d5MVc/haRo6aZWGJa3UiMnL0Uj1YK6so+ycApnZ8+BasmcZvRUHvPZ6yi9miLrx3BMn&#10;ppF/noVf7k7m3pijmINnx6pDyjl6m/ncIvjP61pFPbZi73WyL+Atma+atZHZ1/VoQNad0+hVJ8n8&#10;PawEtGyxnM27UPfFUvfFTt+imGm5ippC/vPkdeqclMNtDl8Dn1mxzCLGTAWzp6yV78Qs+UwAr9Gk&#10;uQ5ZLqc+i+Tcc6Gc6ZvahZIp7cO+1KYP+pZhzJKPBpf52Bsf04DecvTpisd0jKzdqKncO5NTMghe&#10;aKzihs9mFmiBEkYsYk5zMT5WC/AomMaayCKX1YHzs5UruBCgpo34WB5gNjNzjUPlFzRBIbGzqWF3&#10;aMBiZprQh43bWIB25Zw6TV+nbjPW/jtfbcLqerz+kTlzgwMxYTX19LffgtXGAq//9n19bf1PrP5Z&#10;Ribu1//9HT7Vv+WaY0YAbmz3mWtom7/QyfJX2nfjkeKmZpLPtkbxM9bT4ySnaC5nkpQtip++UZ1G&#10;p2vBNjjJe7+D0/tK1+/9ltzPJRo7LUMLl23VovRtpjWXa3De6t1aTF93xZYTZG6fNfmDG7loK7bn&#10;4Rn+Fto8ZoMP5cObnNL2w6fxsT2tg3n5eBkXkMfGbMXBY9q6hb03jtrEj1lQS8MD1RIUApB4Bc0b&#10;0Fe0biYbCIBm4FOwu6M6+zopzN9Nbm2a198LPGvYACDju8zN4Usak6Vn4LyxzKiDWW1sLOVNTR7p&#10;21671i5X8YWTereuQi+pPR+WFWvH2jVKGj5U7k5t6S+0kH9AtFzaBeBv3Zrngxcr/9ny8+3ZRVrA&#10;WzvxaMZu7M7q0KCBurRooR7ObhroHaoYRx+FWXsq2DZcoQ5d1Nl5kAJaD5FXi6HU46M5a43Dx2ua&#10;WrSaytkhGU/tCXhqj5OD/UBwvCePGUIN3Y6f7AAg49tKTW3gdOM3WN2Il8aC14Itgz2kITW2real&#10;LCVrrRjtXR17T63KqI9r7hTrSe0dvf/0lj54XqS6slOqLD6n6+jkrvDaF6CjvngJv2Gw+ErhTfQd&#10;Jbp5u1w3SypN6yqfF8DlniuA4wDLrhRRgxbRp7xZrsKSKjR4d+E36rgle4t1Fd3JtTu1uln5AB7j&#10;uaoevVLt8y9V9w5+jq/QH/Fx6eNP6W3/XpWs/PKn6DTQP9+u0+HCCtPcTUHlM7S9VVqctVOb979t&#10;yvEqqftQlY8/U3HtR2gRq/FiPopf0UZyvDM0MX0HOvkT2g9nse3mC/AZb6bSD1mvteYq9emlUq06&#10;e1UHq+Gln8GnfEi9/v4L3QCrr9/ned+tRIdizO5whrhVhW97nYp5XjWPPqbX81s8xMkx2HKMWUNw&#10;NwfuOWsbc/q5eINvIjsHPdnoeXIMSVRg/2lg9UJwehdeqNyPGnzqGvIE1qPVQ5c2PZNMcnooS7cc&#10;pJ6hbj1g5NUy01lUSXZZNXrvWnpDZGXuu8jsbIEm0PuWR19Z+A9Vk/Dx6AGXKnpEJn4545g/HE4P&#10;sQdzMPM1ijovad4WVq4mgLljpzADMWmxvALiOE8GqBXXsF1zN64Ug1fkbMly8cFLJjhBQV0GqXOv&#10;sdSe0zVp4QY0quwpy3ZqfvZRrWVmOWPXFd7HzOpuR/8BJ5q6+RJeJsxb55ATlMNZZu15eqgnNWD+&#10;AUWOX6eoiXBCkzYpktsI+ItO43IUNiZbHUdn8XE2X1tLr5C5RPA7bgpYnUSNDd/qB0770iPrAAfi&#10;BlY7J7InxaWoefQM8onHqJErXI5dnJq69peD7zB+9wQ1bhuHv04UVvKd1LBNqCzbhzH3E6nAHmOY&#10;kZmCb3WqusJJJYxOw78zHb+eNDyM4VZ6TFdgt8my5KxhbtZOjtZhsm0Mny0/3k/+vD7+8g2aqE5w&#10;1UOX4T2ezRli83WN31SgkTlnFT49W/HTMut1IN+90VfDO5t4EBMPXV8v/9Jf/IULMXDaxFuD47/o&#10;+Iw8mG+//av+/Kev9epD6he0F9OXZGnHW+Q3vP8HHYKLy3273ITV8dOylUBvIQYuJJI+Y+dJWeo8&#10;Ea/JcSvR59Bze/131X70d1W++lrDk1eQt4IXy9ItSkeDk5GD1mhnvmllbH9LK7aegHs7hg/NIWaX&#10;2JcPvo2vwQ2dLX2Alv4GWRD4QWWTnZu2Wr0HjFBoeIycXTzwv7AHW61N+GzZyJoa2J7augkQRQEJ&#10;VpuZ00FrTF6enZU8WzVWG5p6La3QhzQ0h/9Ff829LBtZ4m1tXIfgmpk5OV8g65vVGJxubm2t1OmT&#10;tTUzXddOH9blE/tVkLdPBzatNeU2/+YZHjnbt2jGuDFqaWfHPmupwCDj+fkx5+5IRoSdbK1sTFe6&#10;UVO78PguYKULjxhibaXO1OuJ7m4sbyW6BSjS3kuhVu7qYOEvvybhCmmZqFAXfmc3eo4uU+TaJllN&#10;bfFqshzK88Xz3KwbK54VzgqEnzZ+cnOWTT1W81hsP6Zlya2B1aYFKWJ4e/NKaHryfOWfvKJXzz7R&#10;65ef6dWTp3pGf/dhFTlLdy/pSc15Pb93UXWVV3Qd7UUh2HyVVcjH16grbxVXqLTsLrnJ91VV89C0&#10;yqsf6E7VfbCrVteLqZ9v0ie8UQpe31EhnxeVUfNWP4SveGRaxdyW1j1V5aOXYPNv4D0+N2H13afU&#10;DI8+g1P4VMUPP1Y11+Hd11+p4N57OlF8T5tO4Rd2iAzHvaeoMSuUf6tOJffI+bzD/Mp1HrvihWnl&#10;naMvXMAcHbVGbh416F48do/f1OazeKlSR2+/xWzmjRfaWfmJdlV9wlxMrTLpq6SfRktdUaVTj9B2&#10;vwan332mwkfoTR7U6ZbRW7xM3hRnjGL6kKWVT1RZ+y7a8PdZ6ADB6iVc00npmzQpA956DbO2xsra&#10;DrexHR3SCvn3SVLEiPl4RywhX2CHxq8go4t62sDpOZwBpmftQQOym7r6iNK3HoKfPqAtnC938bxy&#10;j72tTUfxMjpyTjnH0OkdL1K/ubn0+LPULnGBXHrPV9ue1NT90vC+Tcf3Y4+i+y7hYgiWo2tPtQ8Z&#10;hk8jdUBHPP6C+yi6+1gNG4cuOCJRHn54gdiQ+2vVkmsJrG5gzybfXD4duysouh+8wGjq8vH8vCTm&#10;0dZqGjzawOSVeIRkkn+3Hq3JZnJK4dbpGc5fd4YZHvjpJQfxa2ePGrMa3QszdBPWgRdwy6PR+o7M&#10;Ugj7iXd/PEbA27Zd8TDpMU9uvZnVGZWhzuOZFZ9tnN3pi7HHRNHL7ARnEwhm+4HZ7sOZhwGr3eGn&#10;m3eZJYfIaWobM0tOEdQ1wRPh6lMU3GsBfPMY+cZOUg84J5/Ykehf0LbynjOzYZ7cCQ97j2j0L3jU&#10;diMXJ5Gs4/4L6ckuIANijgK6o32Jn4iXWwB1oCcakDByYMJk3zhMFua898BqK9s4tfYeQd3KrB5Y&#10;Pf9gtWJn47ubzLzehOXsR8v/Hat/esNZm7C6Xj/9ix7ke3gPA6f/H6z+iQzGH42cxb/pT//1jV5+&#10;8AX9mSeakrpa209dVRWeTfuv3zdp22P5e8RNX6OEWcZZZC3nkyzTioQ7ipmYoZWH6FN98HfVfMDs&#10;you/aNSUDE2atUbzUnO1dOUurczaj4/BSa3a8Rb1c74y955V1r5z9A8P4fVI/wRtkoHbq3cyz521&#10;QynL6KdPnoN/6WRFxXaXpzdzoPbUxQ0bsb+RHwDuWFo0lrVlU3DIijq5MTjZ1LQaWljL0dZKbmj3&#10;WoCTzagvLRswz2hO9U0d3ahRE3APXDOwnTrT3Bz8erPsrW3UvrWTls6eqV3rslRy6Yyun8nT1VNH&#10;dHTbZp0/dkiv7tVq7ya8GkeOVAtbe2ZMreTRIUQtndzhHmzhiJvinW3NDGFDOTRoqLaNzeVKYevZ&#10;sLE62VorxsFOAzzbs9zU38NDXVu3VxfHdurk2EERrYIU69FNcb6DFB+IH6DnOPm0H8OeNJA6uRfP&#10;OYYVxgphdWC5U7m3BH/tWMaehYc3dbWh+/hl/YLVxvnBgufAK6Fxo5O1Z+dRPX7wrl4+/1DvPXuh&#10;l2DTs7oqPasp0rO7hXqn9obuVxahlaZvyLpG7X395m300cUquVOusgo8L+Euqg3uglV519DR1elO&#10;RQ3aPGrt4nLduF3G/dHRwfGWVtTy7w+430O00Y9UwW1V7WNmWp6TAfcu2cuvVff896p59ntVPPxc&#10;pfAYt+5/rDvvUF+zzlQ+194rFegS0EpuJh8FLmwH579Dl+BYqK/zr6F9Pntbl4vR25U+RfNcqeMX&#10;KnXkfAXzfoaf83G0+gXaCF4fvkUf8cY72njtlXaW/ob1kdZcqtLKMzeVejhfe0sqdPoBPPW7aKFe&#10;PEVTUqebdWi3a5iNgQd6+9xlld1B0wpW19Uyj1PzvqpZmzgrroZnnpaeS328FT3+DiVl0tNcvZXe&#10;HD2eGavUcRAeuNTUseOXoPvYBlbvpu6sx+rZG4+D03vwXt5NXX1Ey7cdRqN3UNtOnIOrvqzNeWQK&#10;5JGXcgxPjZP0fk6XqBfvycgJGWrfL1VtwblW3ebIB4wKghtIYGYtIHIyl7offY4ovM7ws/ZMYMXT&#10;u4lSQMdeZHAw4xrenbN8DPOzLrK2aYWGiqzgBjbo++3wQI2UX1hXdUrAOzRuMHnCgzQUnfK4lFVK&#10;HLtQg5PSwe6NGgdWj5vLOTrnNLwNPjIb6BMshIMem6mAnnPVIWGW/BNTTftIEPjq3z9dvv2XyY35&#10;nHZd56l1zAy1jZslFzA7cFA6mRirlDBlE/2wjYpHbxY1jtpw1CoFgNN+1NXuw5bLY+gKeQ1eqdbx&#10;c9QyZib5WeB9TAr+xDPxiF+IFjENvnmyAhKSmdecgV5xIPwHOtq2+C60DZG9TyyzmuxhkUPl2z2J&#10;14w6mno6oNdsZjRnkzU4DXxPwpspnBowkHnFcDxA0FRbhKMdCOH9Fky+SRT7IPrq8ejzlpNdurNY&#10;UTPJuEsynucyzgdL6+cWv/0jM4v47P34hrP+F6w2srsMvDZqaWMZehCDGzHqbaOuNmrqH3/4WV//&#10;5e/64x/+qhevv6Tueabxc1aQQ3lVNZ/8t3ZyLsw4fk1dZq5WLHVygsHxg9mRU9DswP3HsXrMyFHW&#10;sRKVvzZw+mtqoT+Qz5GjKaxZM9eR37VJixaSBb52l+bl7ue+58mIYS7sxgO+hr5y0Wb5JUxQ2+D+&#10;MrMPAmTcubbasprxOjjK2dkZTtjWpH+zBIesqBsdbeGCweGGZtSMDQ3th6UcWrjLrpkL+NUELYaV&#10;mttayqoBHC1fMXz3jFnGho24/izsTT/buF/9snpz20T+viGKiYxTasoc7dywUeWFhSq7ynzelcu6&#10;lo+2mL5ayZVCrUlbqaG9BoHVLekfNlXj5g54eFCLUEebSAj2gdaWzdSax+PKl5+lvaLsnNTd0V69&#10;W9lrpHdLjfRpppF+TTQ22E7jQ5tpXFQbjY91VVKfIE3uF6fkAX2VGNFDsYHMzFgEybqBNz+c1wVc&#10;rj+jGjWyBf/Ba8C5GEzQL7+RcWv8VkgWTXoUtgryzWzxEzH+BcSPTVDytFkqhLcwauPXLz/SR6xP&#10;qG9f1z3Xe9WPyfJ4qEeVNSqm9/fLKq0qpnYuAaPLwKZy5gYrWXgVs6rvVqi6mlVRrtrKKtVVVetB&#10;9V3Tesjto+oaPQbLn969z16Ax8DdB3padU+PymtUV1yB53EZeZ5/RoPyF7R48Gl1n6uwBg1+5Wud&#10;KXtFVmQ5mt2zGjw/i0zTpeR+L2IGe5dS0Vxu44ywdvdJpaNxO3UeHeD1Gmr5h3hC4f+37gBZjMZ5&#10;P00LV2yjZ0L21IVy7b/0WLsu01ssgK+++BIP2yL6ZmeZVd2pPQVw0tQtpU+e6c6jxypj1r2kvEy3&#10;bqHvPp6vS3lndQ8e4knZE71HPf286j09rcBHJL9Ehw9fVho9msXwGKlg7lT4j6T0DXh1wsPMMfKM&#10;0pQwcQm5h0vgsHOZI9uBLwF+X8x9pKw3MnDxKli7B49Kcm/ZT9fsPkJNfUkH0SDtPHMFf+pC7Xwb&#10;j42Cau2Gj4+bks18dbqc+6bJsetcNe6cLOcoel1RE6mNvbgmPfiLt+eW90YDZ2plQ3/WGq+yVlix&#10;O8CJNVWwf7BiIsiH8fSSW1tnzoXUM9QZvN3UqmVrtXNxU8ewaHl4BfI+a69O0T2UwPUf33uEBo+a&#10;rUX0BWcv3KUZ83agkTpPTk+B1my5qvEztyu822z2ia5cgJ1l3pIMFTgK57ApeL4n4zeYrJbBk6mD&#10;k+iFTjTdtgydLDfw1it+rsLA804DV8BJMIc4GE+LQcvlNzpDHcBs96HL1GE42D0S3O69WK7wEG7x&#10;8+TbczH3A6+GZ+IdSO4PfEZIjxnMcUaroVM4o3HB6M+Z4ew9kRmQuYoYRi5uf+aGqKl9e8+QUyRY&#10;FJ3EHOJMvKtmoGWcLoe2/WXr2BNfnUhZm0fw3urEDEQUNVkMr1CIGjt0VdvuzO8nb6Jvelyhydny&#10;n7BK3nArHccs0FefvmvyA/n5h2/00w/fMmP+Xb2246d6DqTet/oHE0YbOP2vdXV9pvmPv2L1V//n&#10;uzdY/ZQ8hnQTVtd99o22X64i1+8qOE1dnYJubw7+VinoF9E4d52zUV1n02ucls1s6y2VvvpOjz/9&#10;m5588q120WfYsecq3DJntWy8tNAm7btMZsWFm5q3eb9mrN2tySt3KDwxWR1iRsgjcoRa+fVG6xCi&#10;Rna++BJ64YfRHJ1wM3qFTWWH+KyZjRUeV/DAVvDA1uS/cNuEnp0FONyAs72lVXP8ph3ByqZ8vYma&#10;24DV1NIGr9EIAtfCAjRDn2Fm3pTr1sZ0PzNzW/ZLh/rVqJkGDRiuSeOTNXXceC2aMVMbVizXng3r&#10;dWjrFtYObc1aq1kTk9Qrhhmndh3wcYEvp7fZgF6muWUj3gdMoNo7qmWLNkqdMkczR0xUYnBnDQ+N&#10;1oSwWLC6mbo7NNXEoPaaHOasaVFOmhnropT49hoZ3kJDQluou19zxXVwVrQXvEhrD7k60sfg/dbY&#10;zJ0OqhvvHwdQmT2HzzglgNP4aZtZwLM3BKvh27l6fsVqPjb6ikZt3ZDXoCEfmFtYqFdiPzSJy004&#10;/fjJS73/4kN9yPoN6/26Z3rv7mO9f/eJntein3sADj+oVPX9SrI1y6mFy/m+O6qoKqW2LmbGpQje&#10;mv7jtctwJQW6WsAMI3tcMXq+qpJSVZfeUW1ZOfx3pe6VVYHV96jZH+qDxy/07v2nJsyuvVWuisLb&#10;5MIxe0XPo/gu+ujqj3W56iOdvP0MD7lH2nwevS7nsSELyU1csBrMzsCTjb7HYbz6LpaQQX+QjIsV&#10;WrQ8VyvW7IKnKNO2vfmaPjdTsxbmaPZivGDhFzI351Frl2nzyUq0bnfx47oJ93CFbMmdpmy8yBEz&#10;lXHgLR27iT9UOZqPsgr4dubeL15kfuikTu0/pjP7j6uI/ntRPueO/Nu6eAy/s0MFOrAXzfPm45qb&#10;ul4LV6HfyNmrGdTUyStzNXQeOVEpq5lXWQlWp1FXp5LdhQ8+XEIK/ciZ9HFmrGX+JXsPHsBo83bl&#10;kc11QpuOnNaeM/zsc4X4VF/VrnyyYnncDW/d0poTt9UNXjIcDzIn8Kpt4hK59INTSJhJ34x6Go5V&#10;ZuC0mSsLrDZrw7XvSDnhyDXfXHa2TvTH26uDewf5e/sp0MdXnu3poTW14VxG5gbXj2Oz5nJu214x&#10;XbrL2yeE2ttZCT0HasjIJC2Bi8/deRLuHn36SebM9xRp77EK7cur0r4TdZq/4iTzuyvRLXXjIuyI&#10;n10oM4DRjKD0k7VTXzVhWbkPl7XnSNn5jkUTzhmyw2iTbsWeHmFreoUunafAZ1Br91ygkD6pch+c&#10;Bk+91LR8qL2DR2fLs0+aCavt6fM5R8xAT54G17yQNV+dEufhqzeVHiveHc4R/EJk03dmPjFuhPx6&#10;jpNnwmg072gWY8aoXZfxsg0cqmYhI9WG84iB1X7U6jat+sjSNoG54ii01TFysGKeEZxu0iia3n4c&#10;Oj8084ZukHnJiKlwUvO2KYZzRodxeEyNmFuP1d98JQOrf/z+a/34d/CavqIxu2jUzQZWG9569Tj9&#10;13/T7P1PWP3yA6OuZsZr5lITVt//4jttK6hUOnVCHFgd/waru3He6U5vosf8LeoOV5aARmQl2Hz7&#10;na/13lf/0Md//pHe+Ed4ob3U2/k12rMbP7YNp1T0/BPl333G/N9GzoLkKgyehhc6ey26ZBf4s+a8&#10;lg0dQ9WkRZBsWuLrbNVK5o3suVpgYq0t1aalnZrbW6CNwE/PErUeMy52TY1zPWAEetUjFLWtGT5O&#10;cBD/itVG39CC2tukwzN7g2bcz5za3dLGide7NT3JVkqZOV/Ll67U6EGDNZY1YfAgLZk1U5mLU8Ht&#10;VZo/ZRpZEGgrbZurKbsrybtczzy+8fAN+R+ii7bOrurg5a8bnFnf2kE+3tDxWjx4jJYOHGXC6gS4&#10;9KnhXpoV46UFPTyV2sdHixN9NSzUQX18bRTYXPLkd3SBxLDluTYxeGjq6YbURk1kzNswUy+jc8k5&#10;gWXJamJm6E4aiZMrqx6vrfgu40zBdmbqM/Ih71GerZWlBg4dbvKJf/QEvHz3Nyas/uCdD/TR89e/&#10;YvUHYParh0/wiCGL6TlZTM/qVPuwGs6CuRmw+k45s97FeN8VXqLveEH5Z98iN++UTp9kdvwsfiAX&#10;LqoUvC67eQv9DJhdfEd3i8tMWP3i3iN9+uK1Pnr6Sq/qnuBRX6ZSepKVD75U+YPf02/8WIUVH6KR&#10;e43u/gH7fI1yz+EBDvYOXZSNPx1eo8vWa23eRW2BBzlxvVqL2f8TR5JpOXyaRoyfq2Onb2gNvZBh&#10;4+bW43Tmbq2gxs7edtKE1dkH8b/LvY6uDj3f/P1wqmkK7DeVDOFEMid341t3XW9dv8mcC3rCwqvo&#10;kPLInNqhozsO6PjOwzpHD/z03tPK23ZCO7P3a3PGLuVSG2dlkpk9JxOc2qK0dfiZw4NMhbseMGsl&#10;i3wx3ktdJ9HDGrdIg+aRqbVkswmrDZyemrWXs+YezeP7MnaTpXToNBne503eWfvfvkpGEpl2YPU2&#10;ejuZh5ll33MRTjdXkZy3W/VcJLdBK/AyWk8+Cb54XabwF3fij04tbe5Wf2t8zrnMzAxfCws0pM3b&#10;y4da2dXZDa1wO4X4B4Db+BLY2nFeNK5tFCG26F7buDDTkCgfv45qyvmwT/+Rmjhlro6eLtQN5vy/&#10;/OpnZqe+QOf5Am/UZ8wiP8en8z2t2nhZQ8Avh9bdeX8E89M8qO39OTtHcVFG1q/WfSn3B6qp9yhZ&#10;eQxXI9chMmvdG1lcT76O37/nEDmF0ruJJe+I2tW5H5qP/vyu1Mu+IzMUOjZH3n2XmrC6ofsQNQsk&#10;BzF+Pjq96fhzT1Zw91loiJPlFNRfTdtHI2/x4+ehn44cCK6TuxWKJs+3Bz3fQWoZzuN7JcrKd6Ba&#10;hI0Hq6crqOt8NWnekzmKLiasNnDayb6n7KxiTVht1zJRLgET1HXWbnXEi8QbbqbX0v3qnb5fPmC1&#10;/9CU/2D1f7D6P1j9H6z+D1b/f4DVX3/1sf7xveHdBF/9k8FX1+fjGrX1/25Rf//0s/745R/06bsf&#10;qQ7NVGFprabDrxlemHc+/V4ZZ6s1Y/cVfAg3oT/JVQQ92bg5O9RtPrNF0/A3YC5nwPS1zKyU6sUX&#10;P+j9L77Re5/9SaWcdc+dv6QNGzbowKE9Onn6iP749Sfsv+/Tc3pby5bjKRvpry7RoYqLCVP/Xl2V&#10;2D1OPWKjNKBXNw3t11tdozopJjxEgd6e8mzXTm1btZa3hw81awBaaX/0xV5wH2Q6NPSE3/DlnB/O&#10;ikTn0Y1auye9EcNvdJTsHcagc+tPzySWesLgfKkzYJHN4UoaNbSRA9qSiOBQjew/QFuyMukbblBW&#10;WqqmjB6hTgE+iuoYqJhOwQoP85OPryu8bwM8pOFf7MlhpEQ3M0hho76GB7e0oTdj5y4be0917T5R&#10;4Z2G4O0SBOcXoXbOcSy8Kd27qm/vKRoxbLamwqEOHTJJfRNH8NwsWEYlU1+mN4C74StvlsHlNITT&#10;obcKB2+U8r8uvsWMLxnrn/enx8j3mvEzKGTq72xBpd2Qs0WDxkrNyFbJ43d0ER3dxVK0c5X3VUId&#10;ffcxfbKH+LXQc3z++LWeP3qhF+gfnt+r0dO6avwRyTy9RxbEo6eq4/trnrzSHeZUSh680rW6d8nx&#10;eQ/fJ7JUygzvuif4P3+uq49/q2tPf4dW/7UOXX+IH3452uASbT11UwcuVupC2TvacarIpOE8XPWO&#10;DrG2FtG/LcALG57hylV0JOiKt23c9uvauucAvgPHNC9zLVmxG9EfH0F/DF9w+IyWLM1RKhxJLj3q&#10;bTm7tG/zXu3O3aFdm7Zp49ZN2rxnu/blw53sO8ysyX6T33pS+i71Tl5FvtlK/CSXa9jsbRqXegCf&#10;/XS81zfja3eXjLojGjBmJfnwSXC1yVq6YqcWLtmkWXNXa8PmI2TT0P87WqCtaAeNXNGF6J9SmIFJ&#10;ycAvdxVa68VG7l8OWVLZZEqtUJ/kZfgHbyKHYBvz5Pidb8ojX+kEnh9HtHILvw8cyNaDb+nAqfO8&#10;DgU6evYy54HrOnLpFhkwd9GAFOLFjydUJjlJ6QcUOHmTfMbnyH0kvh9dRiu0YyIXhQPLnr8/ZzOL&#10;ZtSzzfncOFdyLXBKc/WPUK/xs+XoGwuXG8wM41j8+Khpzdy5pH25P/0jcx/inzviPzdBrh16o78O&#10;Us+BUzVu6jK8GOg733isD9/9G5zXK7RFldqy8YzWZx/X8rRdmgtfmjQhXbHR9C8D+0ARuvCec4aT&#10;bMsR1IVl+Iy2huP0UlyXkergGQ/X6ftm+VHfoyOEF3VpFSEfj24K8u1DXk28HL3hILxj5dx5qPx7&#10;TJN/b84RPeDqPYbJ0hs9dECS2nRLk/uALLXouUyteqfjyZcpj5E5vEab5DU6R54j18p1UIY8BqPX&#10;HrpOPoPXyXfgejnHZ6hNlxVq1WmJnKPnyjV2OtqRPmrinAAnizeadbBsm4XxsdELaK+O0aPIzZqj&#10;GRtOaMiiLUpIWqlW4UN4ft15HZ3l3CZC3/wrVv9szJmD1T8ZHEj9+p/w+sd//E3G+sm0jDnHn/Vf&#10;X36lzzgHV997Rm4XeUQ5u5k/rFbFF//AP71UEzadVWf6mhHMvUSmoFtnBiZh7k714Bo2sLovHMjW&#10;kyV69eWP+virv+tjuO+i22RDnKYnvnq1Dh89wHxEvr7+/nf683ef6/GzMp05y+xLJtm2Hm3UzLaR&#10;usZ0VnxkuAmbJ40arkUpM5TA59FhwQr195GfF3jt6qrgwI4KDUbD7tFJLvRy7Wz94Yaj5dSaWU/n&#10;AWrXdjA4PkKOjswE2MCBt+Zv5pzMHOgY9MmJ8NkhaD64DuEUbCxbwsu1Yq6/jcIDgpUY31UHt23V&#10;mcPMzK5cpuTRw+Xv3g79tI2aWdPBA/KgEOoxEv4XeK63yLapx+r669/gK2xZdmrmGKgWLcPk2r6r&#10;3F27yYPl59NHAb6JCg7oo8TekzRnNprfCbM1etQUrmF4mgaNTPjaAJ7dwuArfn04g/FoYOKlzRvw&#10;eL/8g3HLc/pfYbXxTQZW2zTDrzCLuY57zAFWmNalEvygqx6o4v4Lldc8Q6Nh+Na+QLOHtqOoEP6i&#10;SDWlt/SgtlaPHjwkQ+g9PXmJh+7LD9FrMCtYy5n39j2dvFmHB0eN8oqfoM1/qbM1H+CLRF8QfJ6/&#10;6Ti5v1lkHGdqxNxstEDn2ePxuy55Cs6eJ+d1v07ef00+ywul5RUwV3FG67Yf1b79p3T40GmdP31e&#10;eQfzlJsDH529XqlrctQmMJQ54AglDBuvfhNnauRM5q9SlmnebHI7U7O1f8shslnLdfnMReUfO6Vb&#10;ZcVkgBmz7SXoUskvyz1EFuZZrdh9gbmSa1p9AJ3wvhtkMV9An3RWHtFJ+Eks1br9JVq1uYAMUTLo&#10;Ow1Fj9xbg4eTfTR8loaMmEEezR7t3n/WhNU7DqEN3H2GjKo8ZnbB7HVH0LEd1Pgl6zUhbQOZrcye&#10;w1v3nbrc1LOZxsxBPVYfU1ruca1kBmb1tjzyTE9px9GzOnzmkgmnj719BZ/iMp28VoZnDvOBRy/j&#10;7XBa07a8zez2aQXjV2RgtevwVfLsOFCeXl24OIxr0bgmrblIuDW34+NfsBpda1A0+QfoR0KMnh/v&#10;q4gRcgKP63E6kLuGmPC6iUOEwmMn4j83WM6eCeo3LEUTptHLOYj/+IVqtJ9/0YkjxcrOOKJeXZMU&#10;FT6MGd5I6qtwtWoeAucdwDyAH948Hqbb9nCftk29ucZdeD4t6Em5KbLzYLm1p19niTa3seeb5YWG&#10;oAPvU3+1aRGudk6RtJrASFuWI97TXl3hs0cpqO9CvGaXygue2qffSgUNM+ZnDqrnglPqkXpaXeYc&#10;lfsI+ImxG9H7bZbnKPa0EWvUpu8yerLL5doXHU2vVWrfY5WahTNv1nGhbPxnyyV6Hl5bC+inTWAe&#10;f7gJq80tfOr3sgZuvJ/c0KrhMzp7PZ6Chcw2oXtJpnfQaRhZub3geLzV3jUerP6EutqYW8S/2sBp&#10;E1bXzy4a84uGP6pp/YNb9B8//rrAa3QhP/0Apv/wI3X1V/r0vU9UVvNEl26R4boZP5Ab91T9+5+0&#10;8HAR+abHFUWdEZliLDwJ+TgO3WOPGfVY3Xvyam05UayXv/tJn/35H/r8T3/T1aISHT3xltKWp+to&#10;3mE0uZf13fd/1F++wRf1PlkRR3ZqwfzpGj6kv/r16Q5Gd1RkaIjCAvxNtzHhYUqI7qzYiHB1DPRT&#10;kF8HcM5LUZHR6hITr/BwtPnBcfJmb+3YcbAiI8conv0vjhnTyIgUBQTCVXlMkVcHZgB96Q8ETpCr&#10;+wByr/AFt/aWlWV7tYara9OyHfplFwV4eqtzQJCGJfbR6AH9NaBbV0UGBcqpmR0etU2Y9WNOxrIR&#10;nquW7Kk21NVWzHbzeXMr+g42zEL6qFUbH9k7eqt122A+D5MfupbwqFFww/h7DU5Vv0GL1HfwAvUe&#10;OEeR8WPUd8gMJacwizAxRcPGTMUv0KiZjU3A2BMamHh4C1NtzdvFwGlWE/C2gYHVxt2M9QtmG3sI&#10;y5z7/3OZ13/RdKf6b7CwspWds5sWZKzFPwn9Gdrnt2/c0fmiMrzt0NTVPkXn8Yj1UHU1T1VFzV10&#10;AX+8Anypr1xVRQm9xXLm0e8/UxXzK3fu4cXPLOHpohpteeuG1uVd0wp0cUv2XCAXDJ3cvkI+vgIv&#10;zHzxkt34NGYoMZke23Sy3LLRbWwm8+BIiWZSFw6flqMlB/K1aD++h2u5PtbtVNaGXTp25IzOnDyn&#10;/Dwwe9c+rc9Yo7Ubc+GdmU8eNUb9xyfx/ZmsNZqVjjfNAvoKs9PpN0zQ7EmzlcPX0+ctVurMubp2&#10;Ez+ustv4i1ThT32ZWp5cP3T+S8DV1XsvaNWu88xynEfXfJGZlkt4/TCnN20dvjVFeOjhl5e+T526&#10;jFBQWD/1H5SsAYMna+CQJK2hvjlw+Jz2Hr2I/9cFbdl/Du9yMs82/l/Wzjysx7xv/6c1lCVClhTJ&#10;liiRJUvIVvadSiGlJEolkkIkSipLKm1aFJJlsmTJvs7MPYsZM2bG7HMP9+zz3LPze11fM7/7Pp7f&#10;8sfzPI7jc5SEb9/rus7P+3O+z/d5MseIxiMiGW+59anMjqfDSePDTq9zxooE9B7ZaJGZd0ktYD6s&#10;CIwu1rbMYqXsKeHfIeOs+Dg+2fDxR8hzOHoGT5QbOlh9GW01HsG8Zp94ZmjSjzJ7Ual+nHt7+G1R&#10;Z84CbR3JCAIP1agjuNuJMoKzpHkXYNsOaOwJFwzeMDfbbeQseYVtUY8Ji9Vp+Dz0EOj9xpBb03+m&#10;OvabwV5IfWjjodbUGb3BH9s+49W2yxANGz1PE6cuQf+xU7FxWdqSxGyob5zGei6lJhlJLTmEWrkv&#10;eRjM+eF9Y05NZd6iD77rPXh+nNQZ3tiieS/6Rbbco1Y8k3ZydZ2C5suNs7Etqwu1SxewnBq8oQ1n&#10;5S5qaY6+uUUv1TMH3y34WSy78uO48TqpfcYFaaA3/kz0VV3QjrhMRZ89Dz8n31R02buYt0nVAHh8&#10;N/8deDzhKbKAHD+4bnt0jd3pV/YYH63uo9fgJxuptv2CaT8yE+zAzH5/X9kMXijrfkY/bSLPJxpZ&#10;U61nT/+rl8ya9tGUOTGaE4jmgPOE9wr4h9lr0OEsIAPQeO9GsLfP+k9YDe4+N+rp/xdW47P3v7Ea&#10;3P4Lq3/9zYTVH737iWp5Ro+eRfdBX7fgwiu6Rb8gLPuUpm7IpaeZoWHU0wZWuxu1NctzOVjN3OI4&#10;/3h8dGtNWP35j8/1xQ+/MbdWq+wCsh+io1R4qBB/zHP0OL/X9z88QddVq6zMnVrsv1CbN27Q1sQE&#10;DerXXwPoa/R16Kk2zdHncQU93IeYlmt/R2rpPnJmjR07RhMmTtQYTy95jPbW8BFTNWXqMs2dFyF/&#10;cMDXN0GzZ+MrPp7e5VA07W5cv0FhGkRP19GJOcDOw+in9DHNgnez68V91QN+xVb2nWxk36ETvqSN&#10;ZA7eWTVFH43GjyrUNAPZspm5SY/SqlVLZl46yMq6tZpbWciyU2u1t+sot+FecnIdJ7seo/Dzm8bz&#10;PFdjvcFgH7xOksoVk3iIWXsymdbuJ5s23TSD7+2Df3EI+WYBoZrquwzcBU/RSRm/TFhNH74xr8WM&#10;35sDxC8WWN3w37D6L7z+E6sBagOwX6x6BlYb/94LnDY+NmveRl36uCgqIVlHwejK0+gbjHWqllyW&#10;66q7wZzKVfyRrtzRTT6/hD7j+KFynSit1KlyvKdPndf5mku6WIcP6eV7OnnpPphXR7+rVmvSS9Ge&#10;FeGbjx8PvefRy7ZoQig+Pyt2kcOTqdEBPCuzDI/KJHLvkrUoIpdcs0L2jQpN8WGObUIknpJr+f4Y&#10;NMNRWhxNxn1iCufqSp1Ez1yak6cDaWRgx65XWnq6MnNzFJmYqLVbt2vXwRIlZTEPm8K8X8wWrV4R&#10;qyGOQzVqwEh5DR+nsW7DNcp1MJ7ZaFQu0+t8nVn1mrMmH4OorXu1Gt1IQqYxo3WIDOMiOJUq8ldO&#10;y4efIyh2LzXuKcVszlPwauboxszTYPepmui1QJO8F8h7ykJt3Zal/IKj2p9/TPsOHlNmnlFbH0Zr&#10;DV7Da0TvKCQ/cbcC0XiE0u/0XbdT8yKTTBi9Lo19Ir1ISRnFSubZ202/MoszRV5RtQrp3ZUdPU8G&#10;ai15Zxd0+NxdsmkuklVUyBwNszUr0MZmVGnRrmPqt3ynHBZtUgdqAzOHsWCyC3VxD3CtF7jW16RV&#10;A0CkPp4iHFpy8lLXqWQQRmXKhWfHcd5a04zbYL9EDZy7Dt/WKLlOi1AnMMfoy3UBE9vZjyR+0EW9&#10;+3viyT5Z09HMjPdeqgFD5qsd/F4jC0dqTqNWNpYd+tju8IS9sdfBj5JVvxl8CpxGx64jmSHhexva&#10;8X1WzN7aqp+LF/UOWpEGnTj7klnLejHj1YaPaLUatKNPbs3P1I4Hoj1H1w5opB3Vvoc7Ht2+GoI2&#10;euR05jWnxpBJFi3nSWgwJkbhwb1WA9H7jVkMVgXizwEfMNwnkewYfJ4moKUeF0bPkj1qRIh6MvvY&#10;oTf+3j0WqJUtehB7bzxRx8GBjJG57XBeB/+/iUO1x4MZDUQL+Fu0g9P9NtPrzkXbk4CHbAh6vwB0&#10;3n5ktc2S+6Tg/xpWg9EGTpvWr3z8+Rf943Pq6kef6izPX2XNVeYFKvE3fV13v3muoMxjGh+Fn+Sq&#10;LA0PzzRh9dCQVLkbOA0nMi4YTYhfnHYW1upt6uovf3qupz/9RobxWe3JQYcUvlLFpcXoBuqoq7/V&#10;f/z0lR4/fqDX/nZbV6lv1sdEkS21SGPch2uws4u6oe3s1LYdOe6t0Xlay8G2M9rPniasdoU3nuzt&#10;pZkzZ2nWHB/NmRugeQtCtCoiWRvi92sb58AtW8oUG1uswKD9mjl3l8ZNTNTocXHyGLtSbuhNe/C+&#10;29oOQoPkBJ8yUE59+qu7DT55rVqpOdhozJcbWN3OvDl5LS3o91rCgbRhztuKfEM+72AtZxcn9erb&#10;Q117wckMdZbbqKGaPhftgU+4/JbGaQ1zw/FJ+UrfX8OZmFxB+uL5h++R0X5Dm9KrFJtcypkpCQ+z&#10;9fhcr5TX/KWaONefe7wBy8BXoBYOxNCE/59YzYzlfxWrG7O3dLDV4DGTtDFltwmrj565hA8pnkhg&#10;9UsX4L04Wxl4XUddfRf++v7tV/XajTu6dxkddS364pfwaGKdeImsarwzSqjxMktqtKPwJLlnh9Az&#10;FGpRYq6mR2Vo4sqdcp3HM8/M7pAF8RoyL15DqWU8mV2b4I9XJPWN/+oc8PWU1iXjSZ98QjvBpc2l&#10;xsw0+c/BEfKeOl85ew+qquyYDmXnqCKfuaTyCh2urKTOJMcqM0vJe/drD3i+u4BssrxS7aVWzkil&#10;Tp/ALBlY3aVVB3WwYE81b0ndkE+29hFmWurwZr2kEvapXYX41R08Tu7URbxHs9QHLVcXzmvWnZlR&#10;a+eqnpyPgqMzyBAoUEom2W5rmK8OS9Cy4BgtCYzUooAw7dlXDBdwjvoErAavd+ceoz4+rI07DzHH&#10;SIYgfPTybeR5pcFz7C1XMJi9eMMubaH+TspmDhF9y044lF08e9nU5nlFJ0wYXXH8oo7Bdxw5Wcdc&#10;+2V0KbeYW6zW5OANGogWrPukJdTU5fJNPaL+PJPd/TapPWc4N591GgNvOhnvo6lhZOJGp7P/bWG+&#10;MU6T12bIKyaDZzhJ49fs1kyD747LQRecoyU7j2lFJtmaRdfJ1KxTYt4lTQ/ahgd2rBzd58ne2Vud&#10;HEZQj0ySG/uV9/SlcveYp052HvRp+puwWfXtuI+NerkzH6np65M/++diE1GrdgPV13W62nQYpEbm&#10;1Pj1OoDV9nJ2nYy/6ED6PjbUKh1ZBla3ZlmyWqmesQzuvb7Fi9WQuTP0rJbU1u6TlzOXE8vce7GC&#10;0QkuXVci3yj2swh8smNLtCAG/i18HxpJcCFiv8YHojf2T6IGj1D/SavRA6LLHvknVvdaiM8enlc2&#10;09XK3suE1b1G+qInWazRo5doFntYGNxCMLzCMs4yq2Py8NSnDtt+BK+AQs2J4uzFfukyxcjaiZZv&#10;SPKfWE0urokD+b/V1Xjpodl79ruxjLr6z9oa7uMPY/3KXIyB1V98pY/f+0w1l+4w+3UFX9yjKrv2&#10;hu59+1zLMo7gh5WB99UesBr/bPDZhNUh9BW5N8aD1eMD4pUKB2LC6n8+J+P2V7KhTitjfy7a1jCV&#10;VZbp7su39dMv3+mfP3+rLz5/rI8+fKT33mHGd/MmhQUHy2vseI1wGyKHLl3x7eisLtYd6Se0lR14&#10;3aenvZwce6h//94aP95TkyfDUUybpWkzFmjm7CUKDUtUTGy6Nm/GE2oTfN+GQ1qxEl9g/yz4xO2a&#10;MiOJs+paen3MJPX3Us+eaPrtXeXqMljOfZ1lz6xN2+bN4YJfaN3MwUtrCzyeWrWRbTu8+azag9Xt&#10;4MXbq6tdV43yGKUhw4dowFB4mkljNX6atxb6r9KS5XEKj0pVYnKRtqdXKhe9aUH5LR1Gx5RfQUZf&#10;Mf6+WSeptchA38CMRBR57vCqcwLDNXNxKPcfNXB98Jpff2G1Ga+lCevf6+qGDeszy1DvX+Wygd3G&#10;XzPWXzU1WF8PPqUB/URj5r5xE/yorG3xUB+oGT5LlLRrH3kmZ1no0tCmlRw9jW/HVV27Y3Ag95md&#10;vqe7d8kuZr1z/3XwGt1eHX4eJ/EG4e+VV3ImrzyrgsrzYN0pJedVm/KDQ5MLTT6fM6jVvMLT5Dgl&#10;giwR5nWnUaPNALPhUj19t5HbyVzIEmawV+Uwv8J7kkpvMb1WaWD11rITeP1kkNsA/zDTV4UHinSq&#10;slqlYPXx4kPMJeGFXXWM1wzG7dmj7WB1OnV1VhHzhiXHVJDPe7+3GL0lOirXUWprhvdiA7ir+o20&#10;P5dZmcoSvKIMv7zLqoADyqZ/ubeshgzfy2SvZMh+ELWUdT/ww47zu6O69hwjv9Ct2pBcwN4Lp715&#10;n9ahxwsNW8+KVSjngP0HSsBqtMUH8fQ9eAQfm+PUyOWKh6M3vJzWgNVhKWSS7yo0YfWK5APkImZp&#10;e95x/G/IdwGj03OOcFY4qly4+nxmew5TS1eyF1advoYH+FUyIa6q6BQZWfwdr2VxJqx28AokO6VU&#10;C+GYXELT1MN/s6zBkjFh6LljyGXdVGDytTY47bkJeZocs0f+aXhIp3KW2YAvfiK+2lvJR6LOWbAd&#10;38vsc4otpPd7kn7videYE/qbQvgev0j0wpOD5DxynhycJ1BHT9bg4dNMWD1kBP2hDsNMc9iiz/9C&#10;H2jHzWjU1nAwplrUqEfBXursVu0HqR+8uBVn3EbN+5jwvCn8Rl+jru4EVpvZUo905FEwsNqSP7cE&#10;642PLVkt+FpTPrIaoJq17Eqm9EB5TAvVtEVxWpVQqrCNZWSekVe9rlQBa8HtDeXyo36bErKbWSTy&#10;tcKz4OKYkZlPXe3JDMwYOFIPfGKHBMh+IPM43WbImEO06DBJLezQ5jmMwY8fXwAv+iGcN5Zzftm8&#10;qQycKda69YVan8C5eQuZVTu5b5Mq8eAqITMr8UUmjX+C6Rz9H199ot9//eFP7uMv/uPFHIzJ7wON&#10;h6HzeP78z/XsGb3Ev5YxB/OHfv35d/3jy2/1yYdfUmddUWHVObAa7+Hrb+jlH4y6ugKsxi96DbV1&#10;+C4NgJdxD8UXdSXa6qBkTViODwC9z31Hr+udJ8/10Td/6IOnP2tPHn32nbu0ODREtVev6Jsff2C/&#10;YE7yV2bav/7FtH786ld98uhLZpvfU3gQZ94FwZo0epqGDxqlQfQPXZz6gdPkvrU2VyvLZswkNlWb&#10;ds1Nq0kLZl9awCE3p1YET9t2tJWTs7uGjZikgKXRWrZis0J53RuTi5WUVk6Niz4gLgXOmHPr5Oma&#10;6A1/MmyIBjo7gcWWatfCnDl/+GewzgK8tGvdGe8mB/XrNoCMFcNbvL369RqqcaNnULtTy+0gjz09&#10;T1tTs7V5+16tgbeLQ1e7LZX553VkTjOnuW4L1xIeb922cgWu2aPZgVs5Dxv50/iG3nyEvwR9uTc/&#10;VCVajOKaWjVoY0lEJDUD0GvoN4zVvElTfBibwlM3EohLp6iJLJo2xReFe9VEbfDNjcH4/9z4ZD6n&#10;WWtr6oO+6j3EQwM8Jilxx14dBAff+/grsKBK0evhjCPjtHoNfi4bklRQzCzey2/A6TL3d+oMHh/3&#10;dQ/sfnj/Xb1+4y29euVN5TM3mGngzdpUbYaDTc8+DvdwjOzfY9SO5VqeWAgXu0dTQtM1kbNmS8e5&#10;Mu85S5aOzBm4BfFcrMHnnevgl6GgqEotXV0m/+UFWhQMHgQdlOuEmRo9d5E2ZBxQYelRXQVLH6HF&#10;/uDey6o+kK3akkN69cwZHco7oFQ0HRvY62Pi45lLjFRGdj68zE2dhN89Al5HLF6p6R74wDdrzax/&#10;YzXnKY/dEK20rFRdvYvn34WzYOFx/ErwZj1zAW64knsFjip8nWYtCpP33CD8x/DsWEJm1YLlaEhy&#10;mbG/oVJ0GbkHChQUGKL4uEQdzCvEU+ygcg7kafvOLO3em082+3n0JiXM3pBnAUav20k9nQnfvSNf&#10;SxMymUnkvqSOzkYbnl16knyLI9TS7DOHjpNtcUKH+FoZe0hl1SX8v2/TU7jPvvIKMzBX6AngNZpO&#10;lt3OcjILSzV3W4lmbimSB2cZ19Dt1NbouFOq5XPgqhbl3WLdlv/BO6aPfrm3FHH8XUVWP1L4sQcK&#10;LL6j+XtrtarirmKOv6q46ntKOHFP207f1R76w3lc82sffaeLD/9u8uuJSd6Pf8QajRg7W27DJpv6&#10;qoPAarV0gZtwopfmyM3bjWUPlvYGt8FuwS2L38v4vLssrIaiffZXC/sJxFYP4/vsmXvrIfNOQ/Ad&#10;dVHD1n2oz8H4+m35fguTDtyshQ2jEfzeDMzmxq+HlqkB5ySLNjZq26mPps4Jlc8SNDvwOFNmR9MT&#10;itTcRVu4p+A8pjMjOgmew222XEf6aNi4xfhRsYdzvm7QzA4uxoFcarznW/IaLIzXaewrcCwix4Q/&#10;q9fBhR7zbOb2ArVpMz1jasHoNfnaEHcE7cQJJe2g77zjglbsqIXfOg9vfY5s4yNaFE+WQliqgulx&#10;/Hex+tnvf+i3X+gtPvnuBVbX1KmQc9y2g+SYX3tDt79+psVpZRq9CmyOzNLIVenoQbZrGGs4a2QA&#10;87L0iWat3A5fWQdf/bs++e4PffT1z2SIMnO1Az+EsBU8C2f0wScf69dfftdPP/6iT977Qp++R2bX&#10;B0/JFoEzLa5W7CqeN78VGj/CW4NdhskZTtXe1k42HeGkLBqTf4JvXhtz+CxLVms1bcms3p9Y3ZK6&#10;t421Df088gUdBmgw99DQUXPlPi5AMxbiueCPX0EgXtU+y00a/rHjvTTa0xM9Rk/1tO8KVjMTYMHE&#10;SSNmDs3MyKhtxrm5owb3cZPv9AB5g89jh3lryoT58psfomTu16Rte7UleY82Ju1W3KZdCluNdiyG&#10;PstGZm0jORvxnqyJz4OjNs5HZOnRnxpHDyIgcreWx+3Dj6wU/9dj2otPleEBu/VAPjmcfci9p6Yw&#10;a0wdDFfO/E6zRuwf8Nj/jtVN+Fpjs0ZgdH3u3QY0HmH3G/H7hg3xTG2v9jZd0ZVN0rSFAQqOiVfU&#10;lp1avz2DDBNyWOgdX7v7AA+8ayo/eob5jkow+gg14UvgUB1eHfdNOF1ZdVL3Xn0Druptvf/aY2rr&#10;9/XW7UeqKD6t7KwyLVlKFkPsLm3dVQY/kC6/lSn49uzSTPZxT2o7t1mx6jc5Uk07jVNja088k73R&#10;hc3HSzhIgybGacS0LfINJT8NfJ4XsJ/5Fc5oU7epCxoypxHj6Dum6iDYebfult65dU/v3rqjK5UV&#10;Jqw+ceCAIleEaOas6RoHJ+bpxfWcNEWrmPs/UFiuoyXHdTjvsGZ7Tmc+f7CszVqoLZ4tVo3NuEar&#10;tH1Xsq7cuUIuQY3Kj3GGPFqtkiPMBfL/ZeTAe+/O1ZqENK1YmyyfoBjNDVgt75mLTXvyidNoMHKK&#10;lZ5Gf3D2AkVFrlX+wSJ0KmQp5eYrkfc6eedeZviOU4PDheQwb837lQhOr99XqeiMUlN+91auffoh&#10;3kuwej/YnJlbpgPgtYHVZRU15Anj8Q3nUXXyKvntZNNceA3P7zd1oPqO0iuuaV32S1oDn76KtSTj&#10;uHxSKzU6OksDDaz2xec086yCSl7WskOvgMcva3HBPQXk3zVhdvixt7Wq6qFCK17XksLbWrDvgsLK&#10;bivyyD1FlF9VVHmd1pVf1Pbq68qowUfw3Sf4sn1J1sLbKjtzXVkFxxUWmST/wGjOrXi7jkYj13kk&#10;fkiulLzMsLVwIcMQ34xOo1kj1bIjMyTWw2XR/sVq152z7Yil9Ovgg3tMYv7cje8ZSvb6JLXpNlzN&#10;rJ2ZgQOr61mBl//C6gbNwM4mrfk69zt7b/0mFmrSEr1f2+706elZ+UWhpcQXfIS/evFvOw8itx3e&#10;s5fTVNn39pJ1Vw80LKPQHY6Ch8EfxRIuvXEHNWpCfoCFHR5B9DHNOr3A6Hrt6e3DxbSk/0kGgeMY&#10;X2bVw0xYnZBQxh7NNU04rk2Jp7gvaqnHzpLvR8Z2YrUCWAZW+1Nvz4rAPyA+938Aq5/p99/QVz/9&#10;Xp9+9ERHX3qB1SmF7Ovsp1e++J0MhyK5h2yVR4ThAZ4BD0JPNZgeERg9ZGGchtP7nRKEZq+kVm98&#10;9os+//GZPv/+F/Lo8DHYkaZl4St5DirRbr+sf/74q779x49k5P5Nr9x6E1+3h9oav1MRIWSdU/OG&#10;LY3QmKGcrxwHqrd9H+YT8atrBkoBQxbNzfADbU7/GI2dXXu0zXiftmxKjrkFc/po79p14j1vg6bG&#10;ihnq9lxT9vJmDlyf4bLpwTWyJ9PbxUOeE2dqxKgxGuruDqcBh0lN3bltG5NfdROukjX/p8F9dG5h&#10;rSkeU7QfTdeOxAxeXyqez4mKi0nWTr62aUsGNVoKtTr+3LFbtSRovQJDEhS8cqsWwwv6B2/WyrXk&#10;T0dx5gyD12evd4HrGjVztTxmryZHaTH5b6u1ODZJAdHxCohazxlzkvpS65u1bIE+u5WJHzf8plDx&#10;/YnVZtTVxqwkGG38atKQZ4P7thk1NnsMjWnZcRYZOHYc/Gcu+q4LeuX9T/Xmx0/11qdf6YO/f09+&#10;ymOuR41efv19tO4/6Z33P9e7H3yhJ1yXN9/6wOSxdNjArsNH9eAd5s3f+VCfPvxcH7/5mT58/TOd&#10;qb6mggNHNcnLXwGcw9dtztFozp9Gb2fY9FVym8I878QVzP75oHli/syMequxMxdwmBq3n0DOKH4C&#10;biHqOwLPH78s9hM8f+ekkUMarV7Oy9WAa9jWxkGLqPdzCsr14N7renD9th5cRRdWd1nnD6GhjsTT&#10;3YkMbuNnb4TPC/eIZQcbeXrP4EyTqNKDh1UKJ+Fs1xdfWVtZNWimjs1ayKZ5K4WGB3MeSMRPso4a&#10;4jR8SAX9wCLOgYXKLiK77Qje27U3dbDijPbARfgtjyX/B8/nSfM5N+2izoXzSdujxHgyoj3GKSR4&#10;hQrpoRfwb+Qf5LzB/2/0Q3fBwRRVnNPxc/e0Gy4/JbcK7ve4EvgYz/uXVVGrvOorOmDwL4eqqcEL&#10;tS+vAu3UcfStZLmfxu8Kfc3ps9TUJ64zw/mWzt5+XyW16M9Pv6KtJVe0pfy6NlWgsS24pODsGo1d&#10;u1eDQlNkTz87IO+aok+9p1XHHiqs0qifX9GSovtaXHhPYUcemFZQ6Stg+E35oEcMOXSDbLObWpZb&#10;o6CcUwrZf0zrimu0hdd5+vWPdfX9p/r7H8/1Kc/3h09/N83vZ3EumDozkJrIT22dpqkJeCwLZzWx&#10;81SLnt7qOsyffF14heFL0NXhsTHQR50HLlRXamrHMcvVYzh/NtRXnftPJa9mhlzH8v0u3mptOxgv&#10;BLBa4PJfWN3chuvcXg2agt/1udfBah54vtYaP4rOGjc5AF+ScJ7xGerUdQz3XB++ryd/34EF/tYH&#10;D6jdTX4o9DL/4sANHvxfy6jZjdUGTyZr/DId8PlwUoOOrnhABWmCTwwcq9ETg3vbSj295bS2bIYT&#10;23oOT97TeBSUwlWTpcBanEje5qbDWhibjRa1EL7a4EB+hOP4S/vBbIvBcRhch2n9/zkQ43uf8f5/&#10;+9UP+vyTf4DVl3WoulY5xn5+75GuffkrOWnM80ekkE3J2XZrkRamlOLPWqFlu/DTjiO/MjpTU5fF&#10;05uu1ef/fKbHT/HrA/fDY9YpcfsOtEaVOsczduv+PT1+91O988ZjXTh9nZnjl/HffEuhi8l/Hz9f&#10;kzw4U/Ubjfbdlt4ima4dHJh9dURH3ZN+Xnv0G9ayse2grt1tWHg5tYX7sIKDpSa27oTe3LYb+hl6&#10;xY1bsu/CIzTiPW9CPkvT9syPd2A/RUfi5q5ps+ZoiDu1m3NvdEWt8UJoRRYxz3KbluoCZvd36KVh&#10;/QZq1eJw5TKP8OjVTziHv6IzVXi7p9Cvj8tEcxKuOfPDNXtBOBz1Bi0NjYevjtQ831WaNT9Mc32j&#10;0OGt1Yo16QqLJhs1dp8CV6XhY7ON+pZcmx3FWobONjIpU0n7mCPen6fk/TloafPIf0yS52RvNGED&#10;0ITbUTLDN9enjkYNYt4ALqixpXp1N3Qxg9TX2RWOj4+D3NV/2GgNoB71nBdA9udKxaXnKuUgvG0V&#10;ehxwx+BkT18kW/HO2/oADuTrr8mc+OkPffn37/QR/Nd1dNQPHryrJ0++gt/ZqeUrV8Lx7FYq9WNG&#10;So4yOcdncX6PiUjSYr8I9rk++EPMZI/CQ6f3WPweXGRpM4w6Cm+b9uiuWjpzRu3LM2LH9WAZ59ym&#10;/alThqmNrbc69iAjauoGjZ+egFZ3M15u+DC0G8/ZFr9bM/yuOnfTyEHDFDh5hgLHT1TYlKl69dgR&#10;3ThUqNOZ6QqZO0tjhrjKAg2lOXtVK8u2cuP6zp/vr6IsOIj9xfJ0GSHXrswT01O1ash5qUFDPB+j&#10;lJqZokvXa9G6oN27BBbVGHPyNfTvzlDDnlfV2Trt3FOg9ZyZho+fKTcPbzm6jtTshUvRoG7WihXh&#10;zDAt05gxYxUUFKycnBx8FPahbUI/FxJBz2IjPchCcP8SmQoP0Jqc1o6camWUnce/8hyzCGeUX0Wf&#10;kJo5v/yU8kurlVd4WBVGz6DmIt4a10ze2EZm+rGz9JDO3lfV1Uc6fvNDHax9pOxzD5V26nVl8DHr&#10;Ij6slXcVVVRHJlYO+Sq7NSyU+fs9tVpKTe2Xd0cLs29q1u5Lmr/nqnz339Cy/HsKosZemnNVgbmX&#10;FZR3QeFoA1YXo+WBJ485dEJxJdXayp6eWn1O+0/Tg73M/fH0J73/zW/67IdnevTZN3rrgydkzz9U&#10;ZvENzVuHX9GMODyPlqmXVzR9CnRzsxI1YPYWNCXbyNPdpP4zyKr1SyVnEr/quVs1YNoGNIKx6j2G&#10;vXtcqNynR6qb2xzOYENf1NUmrCZLxKwNXv+2atIa7Z6lDfdTMxb1CR/rNW6r+ua2mrFgDfURPs3u&#10;i+XQZzp9Tjf+Xj/uO3SCTZhfaYZusKUTn+ODCg4bmGz0Kc2ZDWqGH1DTRi15zgxFbBOeNZNrA3Nn&#10;zTmqWvF/dFRvD7JxptGTCiKjeNVBxcef0MaN57Ux4RI+BrfRC9yQ/6YL9FmuKjT1lpbvrFUIPZjV&#10;u08qKefc/whWG7Mw3379g7749B9kRHNNTtSq6OwNnXj1A10Hq5ftLtXEKLzAdqB5TTusZVlVCj9w&#10;Gt/IMwpOLjblLc9YnmDypXxKjf7+l9+Z8peWhK7Uxm3bdepCrepuose9f18PqeXeuPeQ/Kcrqjt7&#10;V3fq3tTSheHwHjM00NGDHp+zGtVrI6uWXdS5vcMLnYaji+zs7GTXtQvY1RmO4wVWt2nXAt66laza&#10;W8F9dFGXrvgbNbUEq1twHbiODfnINTB6xg0aNaev35t+yDD8ZphFHDpAvRy74R1mJZsOeOHBhXfr&#10;2Ja5F/xpwL4Jw8cqhTr/ZOlL+vrjn/Tarce6Tj2zL/OINiVky3vyMnjvYLQ6Ieg+1pG3ux58Docr&#10;C5EXmtvpc8M0c/5qPMdS8AxK0+p18CLsacGR6fT6TygtFx+HrXvhePOpuSqVVVyOjqEUvWSN9hTk&#10;a+ESfGBHjmBPQhfEOc/IUsBJkCwwC7JtW2tAPzd05GPZc9CAj/DEg9hbHpPn4JHjp9lo3XwiNuL1&#10;ji/FPrIb0BRs3VeGB10JvstXdfnmAzTuz8Hp53r2yzN99eUP+pDauuroKd2/9ze8cb9jHo9cpnlz&#10;0TtEKnxVtMKXr1cE+1HkigT58DNOHDefcraDnJzGaoFPJP2gQXiM2KuheU80WdQuZt1537tyHcBo&#10;U2/JqJE6c034sybOnHmZO7OZoJET6IGhp/KamaAuDrPwTnanh0ReNGdcY9lattMIOweN6NxFkxx6&#10;6NrBHF3Jzdal7L1at9RfcyeOZb6tmVqYU1dzFnLpP1BTvWeqMCNXldmHNGPERI3s4ypbi9Zq18iM&#10;fJ76Whv/AqsvXMVv/epFXb2GD8mli7pwgVr2DHli8NbHwMtt6eSxxG834fSA4ePVd+AITZnlw4wi&#10;fZUlS+Xn50efezxagGBlZ2crMyNL6bsy5LdkBWcrzolpzCiAzVW1YGphDRryU8quvIyvx0V8mC5Q&#10;E9Xp8Gk8Ww+fUnE559iyo6o+dU7nL+LzffEGOe83eB3M/oLVFbX4cte9q4qrH2hfDfj80lvaeYpM&#10;33PvKOvS+8wW31YUtfVMtJJeazM0Ony75mackx8c9bx91zU7s05TdpzTnN2XtXDPNTD6Fuumluy7&#10;pGUHLir04AWtKgBXCmrAabLy4JAS8PVL5p5Ipfe843A1XrS1uvvRt3rwxY/68Jtf9Jmx4Drvvf4T&#10;s1QfKzT9nEYsSUevHKMB88gMmJ+M1/QODfZFi7Aog8/T0KZwvgzJxT9or4YuTNWgOXwfGO40MVLO&#10;XuSxzFqrboPn46807D9htZWaWuGFY2WHV1BX7hFqMU6aptWoLR/sNNs3VoFh5BYMD1TPvrMZ9xrK&#10;2Fd/7rk+4DQeQxYunFWdwAh7U9/SmOc0sLp5MytmbVrLgv6zGT0ew7WyKfdeUxNiM/9Wrzn3spV6&#10;jPDF03ol9ViyAoP3a20s+vv1ZD3EXQLnbis66QbapUsKSrmlsHS4p5RaPj+jNXvIw8y/qB+f/vfr&#10;ahNWf/U9dfUTNAHkuB0nXxo8Pf/257ry2T8VugcPyrgMLdtDFk/2KUUWwW3tP6nlGUcVllqOZ145&#10;Prt49lx4VY+e/qbHnKsffvq1FgWFkDEbzT2fRg1zjVruY332+IkeP/yMGbiXVXPsssrzOUesx+92&#10;eTy9u05kLtjBHfdS106OeH05qXcPJzxK+8nFBS2fvZ2swObWVswQWsF7WNJza43/Xhvja23hR6xN&#10;WG3WxBI6oPWLs5J5O+YK8WWy6iJ3zwka7jlOI8eOUfdeXanFLdkLHOQ2wFHjRw7RMr/5SoyNUnxE&#10;jOJW4Z25NEJpCbtVU3FJObvRgiXhS5lOL2gvfGJ5HTNq1fQRDykwNFELF6MH9sZfcTQ+iwMnyNF5&#10;AvrTCXIaOI350zloRZZptFewRnsvV+TG/dTWBdqQatTSJdpbehzO8ihn4SPo36q0v4ge1MYNeE6S&#10;YdGU3mljc/zODLYaj6o/VysLK1lZdsCbEr1Mtz4a4jEJ3neVIhN3kJdaqTSetUz8fTLK8GMrOa00&#10;zvK74BhvvPpYD97/kmzN5/rmq5/15LMfdffma6ooqzbN7RtZOz4LF8l95Ei4voEa5D5M3Xv2FQ5Z&#10;8Obt1RI+r149zi383jifdujYX4MGTyMHoRf3M1hsOlvy7NCTeYHRxtcMnP4Tq03Y7UCtw79p5qKe&#10;zn7MLdNDmB6Pl/J06vAh+GfxXJpbssBXtCvd+NldLdtoMJpJF/Mmmta7hzb7LlDYnOkKmDFZna3b&#10;qkP7trKxsVUPh97q13eAquHf758H57KLlbExGa9DH3kOcKPG7s41GqL5i+ao6qWj8PLHVH2yyuRz&#10;er72AnoLo9eIvuXISVMeUeo+ZiT3Fmj3gUPUvlWmXmdRKfv15i2KYz9bv369UlJSVFBQYKqpd6Xt&#10;xgt6ikaNm462fqG85oTA80TBM79Fnu8naDjuqOAEHttV1+gV3oZruYv2Bn6D13qe3JzLV++YvL3/&#10;F2vnHZXlmXb7jWJBRQEFBAEBUVGwoVgQkWZBFLArEntXVIodFKRJ702qNHvvJRp7mZg6SYzJmJ6Z&#10;9J6JaZ7f+2aS71vn/HPOOt+suRdFoi/v8zz7vu597b2v0xdu6PjZa2g9r4DV/MzNN8mrPq/NPHOh&#10;8GkTVmczo8kw7yOZXDey9+dsZm3S4KjNGrpgm0Ys2aHwrJOaU3FT0wqvamr+swrLuai5pTe0qOqe&#10;Flfe0qLy65qXf1aLSs9rZfVFLS8/xjN+SNOTsjWTFZmcpUVpcJi789GFp2sF/YP0msNGDfrm9Bru&#10;40pt2FahZegqZq1gPuL83XIZH6uuI5ehI9ysPqFb+cj80NAE9ZuSpAHT0vASUl/PwMc9eacc/WI0&#10;YAp+FfC6T4DBf7MGLFwnu0ER3EZeYKwd901XliX3ig3avJ6ycnCXDbyWicEn34Y6zNAtNuV+a+dI&#10;PzGG5zBJLr2nyNougN7kAO5JV37GAWxG192aOkHWcNJO6tzFkE1hwdcdWaRUmnYkB457Dq7McIK1&#10;BrutwG7cbpR83MP2A5nbsFZ+s7cokN9xPL9X6JQUeMBMTZyYoyGjtqv/qG2yHWXIj8KvHprJPLWF&#10;6jgQnR/6yclLUv5PrP7t/5UDYSYBPMhXn3+tj97/l+oOkDdw6JTOv/BIF1//UJff+UqrCpsUDp4u&#10;paZcUUpNXX1G6ypO0tM4rvXoK9bnNCsus1bN3FNvffZEr7//uR48fJczSSQzwWPp19Tp/kvkcH32&#10;CZkBj/Givqk7z+GhoHdSW96sEuqPrJQS+Ed/9NVB8h0+UT7ewXhU0cn090KrN0RDBnvJxcUZz6EF&#10;C/2VFd47S1aXLmjRLfFGWeM1h+9o09W42nH9WrcFL/CQd3cZIJf+3ho7PlQ+/sEaNnIk+ONi5L29&#10;BvWTn88wLZwznd7mWuWkJmtH3BbtjNuuuqI6tVQe0PHm8yrPa1R2Cpmu3MtlpeiqWJn5jehcahQN&#10;f70yJhkuZKvmLYSDnbkcP9cijZu0UEETF2kCPNfUObHU4NF8f5U2bMmH48V7V7RXOeWNKqrdR3Yk&#10;faWmFuYF8n5UMwdkV7KxrjbrRLZrB3ASzDLlzEcaCLhJv5H9qBOYZmnhILse7viiAjV+2kLNWRHP&#10;bMEKbSsGo/ZfUMnByyo/Qi5o4xnl7T2llx99prc/+IbZmk/17Ze/6OtPqYtuvazD1HVDB4/Q8GGj&#10;8IWOVp/+7nLu7SqXPm6ytXOAHUeB0pp7mRrGBM2Uqakl2hwX9XIdin90Au+9K/e+Lfe9BZLBPzwL&#10;rVvBLZqQk8zzYViG5+SvSWbwIq3auMmpbwgZ9oa9bI3se41TG3pSlubdyLu15FzaSQ7tyRyEZ/Yi&#10;n3MYayTal8nOjooO8NOGGeGKmT8HPb6tejn2kLfXMPyvoVoYtUhHalp0Bd75RM0+1WQWavtK9CBj&#10;/OXj3l9ewwcofEYofCue9RMGvD7BjMhz8MPg9AnWqUvoza+q5cSzajx2mVkFF5gLdpEzybPwzydV&#10;Rf9xS0KS4jZu1fYdycrJL1LzPvL/c/HS7NrN7zJLwVOi4OGjyYhYoRETlyil7IRKWq4xF5J98ewD&#10;7Tt1l/MmM2eee1EXrjDD7FnmTV5mFtql54zrCK/h0Cnq+4vMoIHvbjj/QFuoEVZl8CzGlzOvsEJh&#10;mys1IaZIgdG5Rn1ecHS2JsflauJ6/A6rUzU9ZZ/m5JxS+K5DmrJzvyZuZc5hIr2upIPo9moVElsJ&#10;3u9m3kq6glenKGDpFo1dHKdhs5lHNesZ5kLOQxs8T2NnzZPvtCgFzV2mxVtytSAWLo/9Yu6yfM1Z&#10;UqAZCwoU8kwedXOmPOE4+k5ONNbQ3pF5zH3JZu5LtgZNp4aOLKKuLpZnRIb6hCQzEwCfYNBWZiJs&#10;l733EjmNWKrB46Px3ExTa+vh8A5OcBx/cBWtuO/adu6Bxg/e0m0INTf3WmvD/cQzbsrPtesNnxar&#10;sLk7ZdtzirrYkAVkNsJYE0j42NsPpe4ZjHcFv3IHzqpmPbGddWPhZzMHO7jnDPddR0NdBN9oY6gT&#10;DGexzl3VoaszkhAPuY9bhl46Br/xOvmMRQfjv13+gcwzDMqV24CN+IQ2qovXJmbz4lUPTmfPipaN&#10;71rm4OzSnA2F/8FqcpueGjDasNDrgb3/93y1Aat/01effakP3/lQ5fUt9KQP6sqr/9CFv7+jU6+9&#10;r+W5tdwXzEDJa9LSAnr+xQcUV3VC2zjXxRfuU0wOs42TitRw6rre/vRHZnq8SZ7lXXQIgVoB/l24&#10;dlnvfPSufvj5B73wgFzNe7d1/85dHTlAFkRWgY7B0Z2CE4tDB2JY8aylC6MVNWcZejr8SAPQQA8c&#10;asw6N8yt7dLZiozGrmQK2JCHak29B9fUuhvvMfjMtTOVLWhGfmgr9mXww8c/HIycp3EhU42cQS/4&#10;6F69e7GcNcJrIDlRQcpJSQKPc7S3okxJG7cpffsuffHuF2R3/p3anxo1Gy3WrhLVGD4vaVbMZnKQ&#10;k3LJ5ylSQibPKH3/ospm5ZbUKyO3Utt25Cl+Sya5FEnob5mNsyFDCxZu1vTpaxQdvYvzU7b20Ecq&#10;pe7LK6pUaVU1/ocaFZWXKb+4WOlZWXh3xnFms0L/Ys1+BCcHd2Zi4OGNtYDhI2eK9o7qatFbPVzJ&#10;cRgyTp6+EfR5t2vepmy0AuiGT95V4+VXqbHJDW+8qI++eKp/sb5k/fj1U/3y7VN6Bi/r+IHTmhgU&#10;oj5uffl7edvoWZp2aMMnfAFvYKg92PiMywQepgPv+5DBPvJiDR0E/9zFntrfwvjnpvy5uZk1uE7P&#10;h9rFgPOG9ceZ1fCxM6sT51j22u7ucug9HJ49TLbgfvuu4HcXazlwnc35r/qadZK/Ff+WqakGmZgo&#10;uEtHjbc0V4i1pTZND1NeXLQGOPfQ0H69FTVztjJ3pekUeo79pTXaX1Sly5wXju9pUPXubC2JmKoJ&#10;3t5ydbPX2KBRaBer1XL0IPX1OXqt8BAHWOijDb7dS3eZ6/73D3Uf/cOt1z7S9Zff0/nbr8FbkCFS&#10;c4AaZDv15EYlpOaiE2zg72AmOtz2ivV4rCOWKjRygxbHo2+dsJyZfuPlMzVO0/AhXLzxWBef48x6&#10;Ce/+rdd1995D5sm8CA9zT+cvwL8cR1N94BCe8qPMtMEL/+AR2d3PK73pohak7FXE5nLN2rVfUbuP&#10;alXpJS3MPqa5qfu0PA//ClqQ7fQE12Q1khcLjtIjmbu1QiGr8D8sTdPYyASwd4tGT9tIVmqUXIbN&#10;UOeePujkvNTOFq0DuicaBpSy1LKWllwirlUbrrkJ90F76lErN/UexbzuMcvICMU/AiYN8mUm4qR8&#10;DZuSCx5naezSKk1c16ypm04oYuNxTVh7AO9qk3zm1yloxX58zgfUe2KmXIPS5DA6UdZeMeSXrla7&#10;njOJ95iDB2mt7Dxm0qP0Q+PBvWjqzL1iyb1CXju8tL3TAPXxgMtuRa/QwKkJrs3Uk9dHzRAcr9FT&#10;dqqtdZjadJ1MXySEl+7Hz3BW6xKIti+QHkgQ+W0efA//I2fEjub4ld3IsnbqTf/FDg87c/fatsP/&#10;ZkXvylYD4N2se/A6rPrKdnikHOFX3L2Ybz5olXp7RLPvMx9rdJ4626+BY18rk75xxKdsk+WIJLlO&#10;YtbAtAz2VuZeZewHqz+kt/j/gdW/Mhvm11/1Jf2kDx5/wFmvlv4W81Afvm/E6iMvvq01xejkk8lm&#10;AJ83VONNg3fbyNrM2l5x1DhHubDlvM7efUPvfPFE73zyjR6+90/4jzh4nBTV72em7OM39dNvP+mN&#10;11/Vo4evgxVf6pUXX9EZzpuXz19jXja9xqsPdOzgeWWmoj3dlKK4ddsVAN/oOypQI7xH0WN0l3XX&#10;7n8ti87sg5xbWrdCD2/K523o27ZxRnfH4hobcrssrfsxqzGKHuAKTZ+9QGMDJ8J7u2nQ4IEaPsJL&#10;s6eFafnCKBVkpKo4M0Ol2ZmqL9mD3quJDPyHunv5bzrO71ZXgZesqEkVlWi64H13wjUnZpQYcTqr&#10;nPqYM3IO/azswho0uPjwdpIxvzVLMfjbYuIyWVlo3Mj9mE1vYgk9x+gksgf3U5+Tz5NXgmeoArym&#10;P7WnUrtzc+BEuQ+8h+MHp9/BXm9qSg/F0E8xcnSGc5sB8wy1bjdyqbvLzNwZDri/OjsMhvebr4Co&#10;GDKIjikLfK44fkdp8ONJpUd0+wU0IW9+rm/A6Z/grH+Hs26oalHajkwyV9gPe9C/aU/yCNpFk//4&#10;a1qZwuC1B3M5HxrPi+3YLy3s5DVktEZ6+5OfFmzMVTGnP2/W1oLctC5IvTuxV7LYW0z+5BWNHw2v&#10;m3Or4fXDA7Yxs1NHK1fZoGE36+aGtcFRNu3MZWfWWT0tmPPHs+PFsxNoaaVxYMhwXpdP+zYKMDdT&#10;1MihWh0ewnziMD0zLVwzwsKVvC1Rhxr360Rti05zXrlGbX2xGZ6jul4N+QWqymSO84iB9BTGaU8j&#10;GdQHmqmvj/PRsE7q0Fm8jBdv6eRzD8iiegPe4m2dv/NQZ26SeQJfUXOQOaBoAbftwqu2OUkhUyMV&#10;tz0VPcl18vaZt5Wcq0mz16D5WSUfzlMe/gvUc/hc8qHwm1dfwWd5R1V7L6qIeqegsEEFBXXKzilR&#10;Rma+diTt0sZNW+kPxMKTJythNxlil+5qL57yynMPtK2W/l/pGcXW3uAZvMGzeF2Lc09oTkqLNlZf&#10;VmLDNbwr99DynTDOBBsQuFAOA6fI1mWsbJzHqpuTv7oalqO/Ojmgi7NnRor1YHR2fahB8RWa24LV&#10;1uBeO24zrnUX9tQOXCv6JTJnLwbP+/st0OCgNRoOBzBkbBKzvHZpUGAGuf7MFaReHrd6r2Zs4zUl&#10;nteMrWcUvKqFWnoPHEgef14oj7A8dXJexP4QBafBzFqLUM5S4+lxkAPdbTz+bmYl9p/Jnwfwvf5o&#10;OQwchgX3igV4bSHnXl5wc0F4Cceoiyu/i9skfn66nAbP04TILE2GF7fru0g93BfLqd8SauzZ6mY/&#10;FQ1rBB/JwbYYwb3szt/XAw5jkSKj6DFNiyTDZJIGDfSiPoxUzJq1il21Gk3aMkXNmEle4US17zdG&#10;Pf2Xqs+4dfKdsB0+Ff+tfzK8ZyU5P41kFSaQm5KgTkMSmflIjviYDCNWu0egE1hdgD+15n8Gq38B&#10;qz/5A6tzSvcor2ovc0g/MmL1weff5P5oVlRauTbtPfdfq/a0NoHbO8CAdL7fcO6ennvlPb375c/6&#10;5Ptf9fHXPyglK1OZhXl4uCr097de15Pfn+itRw/13juPjd6cD977UHeu4zO/wnzV5+7pkw+/1f1b&#10;r6o4D38JNWviljRNCA5TgN8E+Yz0Vb++Hupu08O4bK3twWJ6w+27cC3NjFht3tZelu3dWHhY2/aS&#10;tRX9f8ch9IMWa+6CtZo7fzlcE5kG6EWGeQ/VWP/RWrboGcWuXYnGId2I1/lpKTrKs37+8CnmSr2g&#10;m+QRnT54WS21x9GpkXdZtk+FxU34X6rwlZQbsbqAc3Zx3QFlFqC7YGWhv9ieVABWZ5PNmaP4TTmK&#10;jWf23rIEzZ0bo2fmx2n5im1GrC6EC83IKcI7gYagskJl4HUa71vUwoXyGDSY7EVDLd2W35HaxljX&#10;mvHxv7DaOCUdzkGtqYc6OPKsuarXmKnGGQ6bOfOksp8WH7qunaXkEeW3cOZ+Az7qQ337zVP9/CMa&#10;oSdPlb+7mL4herle/WTfvQcZOjgkTVtTT/NP8aE1WNkevqW1Kc8s9XV7M/SNVg4a6uXLdQlU4NgQ&#10;stSYnUZv4E+8NrxWE64LqbH8N4bXbFiGzw2v/T9YbcBr6qXW4LWZNfyhuRM/Zo9Ww0y28B99bR3U&#10;r2NnefBfTOreXeEODhrM596tW8nPrI0iPPtqLn2GLWuWa8PyxZoaOlk7Nm/TvromnW04qItNR3Tj&#10;yDldPXhSF5oP6MrhI7p27Jj8AkbAU4WqoqEcT2mjmvl+/X7ykcDqY/DGBr3e0cv3dOrGKzp7+3Wd&#10;vPYKGVcvkh1yS1VooQuq9tH3L2YeSjo8ZSAeHObBX7xBfd3EPV9Grsl6BU5dIfdR0+Xuy6zMsYuV&#10;33JP9WfeQBN4GR8OnG8yvkf28k2b0rQhZqui18WTibCS7KMFmjFzDt6gaK1GK1536qrqL9xTw3P4&#10;ew/dVULjDe089JK273uguLpbWpJ3UrN3NSuh4YbSDt5T1aVXtbPuHB6MMjBsAlui4d3jvjBx5kL2&#10;pgbty60EVpkPAIsHUrJ6cllc+LNuXBruIQNW8/4aB1NY8GxRKyCeAC4d1N6uvzz9F2noeDiAKYny&#10;AqsMWO3pR/0YxKzasDQyBZoUuZMZ3smXNDvhnAJXNMlrVqlcxqXLdXy6nAN38XeGcXuE8Lr8WT6s&#10;4SwvtoQx+AbJ4gCrzR2D2Ld57TzHf+jpDM95Z/XqQw/Fh0xUL+YDeEXIwTtKbr7LmF+7ThFLSzVj&#10;eaVcBzP7y2ut+nuvl4vHEvS65OO5zVZ3J+rtDgb+hPcA/d7qtclch2KexfWaCdfjM2oMGq9E1e2p&#10;UhW5BQUZ6LTAbJ/Js9Vx6AS5BhtmRcZqnAF/p6QrMISsxJkNmhV5RO7D0jinpMhy+C54j3TZ+2cZ&#10;sbpvuGGGebaiNlfoh88/+v+sq+FMfoa3/Oxz/fP9D8DWEuWiH3vw7r904ZW31XjjBW3fe0wxFftU&#10;eeM17UFjV33rofbefqimO2+q/tILqoOnrjrKHKe/oQX79HtdvHmPGRrnFR0bS/5Mud5677H+xev8&#10;+rtPyEK9qr+/cVPf/fiBXnntDhwhs5eqy1RdU2n0V/77hyf65OMv9cE7n+jdt/+pRvpkOZl44Hi/&#10;Bg8kc8mqJ3prO7x81NCmDnAfZAaoO/kd+FZbeVCPjcajNkZOnfzV0zpALk6B6tsnSJ6e4xWKHjjI&#10;H/3VkLGaPDFCs6fPUSm9oLLcfBWkZagYfWFZdq5uXrjCjEHymu++pOsXrmt/w2E10atqYF24Sr/q&#10;1DmlFOaTW5lJPlsqHuEyZixVKC2/GD15gXbsyqGO3kntTCZnAt5F+KMNq3coPjpZmzekMscxQZvX&#10;7YSnr1RBFnNEMnKYUUtGW1m5DpJxkZ6ejpd+kGy626MVN9TTBk0EOqIONtShtnyvO2dANOTGvguz&#10;gts6yIL6qA/37/DxizR1Lf6NzcXwm/Rt6y+r+AgZpSceqPrEC0rF55aW2aTdqdW6feVVffXBj9oZ&#10;n6z5MxeiMaGT0qqNkfboaouO0Qns7Y6+3a6rLHrYo8Hr/Mcz3MaUXk9bNHJd5A6fHTjGR/3gkF1s&#10;0KSbd5AtdRk/+df6E5k7gPttgQEDFJiY8gN/bj+UcRBXPL8m4EYrWfPBwbStBnezk5+VjUKpr2fb&#10;99BcsDoCXWW4lbmmWHTUOF5XgJOt9nIdqrLIR125WoXpmcxCbNEdeOcHZ55lkTHVQo5IXpGqM7NV&#10;mZEhP79hCp4wRouiFykpOwetxgn6uudVefASfb+bcMsHNTc6RVOWbiezBN4KLnfm2lTNWZ+myPWp&#10;mrc+xZiztBUdo8uQQObdJZAz+BLZUafQ9eBP3VapJduqmNm1l9mJnEULrmhLOXPCss/jk43UQI/x&#10;6sEZyLy9He+3JecPNJmm+AQ4z7Sjl9yG5dDfUx6+AcbZNEtSSzRrBwsOZFZai1buQRNWdVPRtXe0&#10;vpoau+qaso68oLxjzDg7YMhdO6Tlm3Pl6DaMfRbsZX80pR/cqQ1n/LY9ZNnOQV5uIzSyv6+CqFE9&#10;epINSf/W3sKSc383DejnJg+P3uo7sC+5H27q6ozW0qIv2RijFRIFHx7FvJNnmjU0pEWegS3q1j9f&#10;Pbxz1C+EmdmRlWQjNaIrvqmlKbeZ434TvfFlha4+raBFh+QX1aKug7apk2s0+8hsrnsory+YG2Is&#10;Z0O8BSPXyd5tJr7xMWAqWG3YX2RLDwTOAn7a091H/r7MiB40T20GLpAZuGwzerN6jU9hpg+5SZH4&#10;ybx3ym10moaML5BXcLa8gjI5AySytmno2A3q7jyJe6+fwmfHss9So5U1Ul/t0a70HPSphSosKOaZ&#10;3awdCQnKz8nVtFWb1HPyErmGxKgvPdOgqWRrTCtUyPQqfAEHFT7rhHwnNWnoxL1yCK5Qn/C9zBTb&#10;L8/ZJfR74YeiUpk5VPg/htXffP6F/vXBh8qgT5JFbf23xx/r7IsPVfPsXW2tJVe4vEVVt95QNRhd&#10;d/ctNd59pGZW09VX4NNeUC167Iv3XzfqP46BdfUHjqD3ijPWie/980N98c2nZDbBe7x2Q288uqMf&#10;fvpIrz28x1zWI6qtr1L93ho9+elnvDI/GbXen/3ra33y0Zdw2qdVBrcwe9Yi+l7+8B/O9J2oqam/&#10;bDr3Iau0N/1bchLbeeBJGyR7M185dPSTSxfmnttzpnKbqP79xqMtm6DAAHo+ATM0IdCA0/O0YN5C&#10;leTkwVMXqPK/rVu8/uev3dG1s1d0mf7O2WMXdOQQs/SouwxYfeQMPE0FervCXG3JSccnXKT0yhKl&#10;cJ13pvO9hHSthbdcwTXekZhnxOroFdvx0aQoYSPembU7jFiduSsPDjxb6bsy8GwX0rcsNWJ1amoq&#10;Oa99ZNWVWha+0AQMNfAPpgZtS1s0+vRZWqFrNJEVzyCeIDM0LY4jNdBnpvzCVuEhJWMErI4rOKzk&#10;mgsqOnxX9WdfVdP518iq4OvS40asPoLO99aF57Vs3kqFBk5RR3gWM9N25JiZ0kfvKnvn7nLo64QX&#10;l9lO/fvJrpeLbJwc8SDR6+xsDofeUa7OTvSAh6i3gx17I1p1dBq27fGYgrd/4rUBq835uiN43M5Q&#10;p/83rDYBm00MGP3fsNrGgNWtTeUJRgfAIc7q4aQZ1NXTbW0UZmnA6U6a3KXDX1i9ryRflbvTyLEN&#10;V/yqtcpP2Q33cVLPk8l07/gFI1YfKKlQBftxwQ40EwP6wDF6afG6xUorKFTjUeYdHCBz6cBFMvzJ&#10;hC7Zr9lrkhW+PFGh8FazotM1m2d6dnSqEaufiUnDh9gMXtdroF+4FqxPVsvZe3zvgOLTyKCJKdCC&#10;TXigUvZrze6TaKUuat62A5oWXUmm7wQ5O42A33eBz2efBUNbm6A1aI0WoW1bdOXMw2Sv6zkQLitw&#10;vLYU12l9Qb2WZO/V4vwj+BP5+2pvK7oOnN57T7F1txVfe1M7Gq5rR90V+kf0/9GUzlmFzsLNm/MQ&#10;mRompBKA2TYWbuph1VdO3fpp3IhJmuwXoTmT5sh38Cg5WNqoj4Mjey7zvNzQ0/RxVq/+vbj+5PvS&#10;32lt2U9dnMaQD56v4LmlGgNODQzeK3e/Btl4FJAZmoemg5wuMGwEdfSMuDNg9HnmYZ5RyMrj5Nsd&#10;In+uhdntDeRBp+Kb2aK2NovgQSLhwGaRFUFWcfcZ1Omx7A+zqAvQbrbpb8RqU2qytqb2vF+28ug7&#10;SmNGhaq7PzPL/TfIZgwzF8dT24cbcvNq5AtW2w1NkPOIZGZ2kVM9JpU9b5fcR3Bu9N5AT2exbMFq&#10;w0zy0YHPoBUl923jLsVtTaHHlKrUNLgAehub4uOZ47dF6TyLs6i5BkSSaROxldnqZNlMw187rciI&#10;1RMj0DOHHdSY0Gb853uZjVsu96mNGhp1GH1Otbzx445amMn849L/Maz+Fv74048+YvZwntILS3Xn&#10;0fs6eucl+K/Liq/cp+iSRtXff1sNzz9Wy4vva9+Dd7T/b/9gzvMjHaLWboYrOHfnVd1//V10H/u0&#10;u6CE7KmNqm6o11c/fKMnvxjytZ/o4dv39fa7D/TTr5/glXtRl6+eJi8N3e+BFn3x+Vf67lu491+f&#10;khnylFzup/Aj93X4wBmtj96ioIAp8B/klONf6sp52dPNVx4uY+TuCDZ385Fjl5Fy6OCnnuYBcreF&#10;f+ozVcOHzoZXDUPzFwofFQSnMpucqE3asBa9xLo4FWRmqaKgCN6jWS1VNaovLdfti8xxvXwd/C4j&#10;n/64/v7gDV2/ek8XqbENWH38wmU0dtSme0rxm2QqoSBLifnZcCJ52ryT+avrt2rJMvJZ8dIkJxVy&#10;zTO1fEGctsamKyMJXXDMLm2K3mHkHTau34IPkozCjEwV5uXr0CFDvsBO2jtdqbMMvEEraliDF8CA&#10;fIavOxqQj2XBQgvSqqesLTzJyQ5FX71SEQsTyOLIVeSmIq1MI1MG/UHBwds6jC737P1/kk/+AZ7l&#10;57U7rVpxa5K0PDJanq6D5GLbS+Zt6VWaoYc070wPh7nVvR01ZuJY+U0KUsCUUAVHhHGPRpBjxPPr&#10;6EA935q900J90L07gdM9LPCvwCVbA8hWYO+feP0nVptTR7fn+39hdVs+74xPuAPf/N+w2t6klVzb&#10;dlCIo7PWDR2uMCsrje9gpknm7f9aQd2t5E9dfaoenj81iX/fSsPcPRU6Nkinqpt0/8RFXUUjfLmZ&#10;HNdGZhYm7lDCavpY7Uz5/ey0LGYZ3HO1zl57XlWHLpHddE7lBy4pIb9B01ckasaaXcxDSAN38xQV&#10;R+bf6mRFxaRr8SbmylQfVXbVYU2KXENedrbKWi5obWIROVzJ1JzbqcNztLWYs2X2GS1NPakeo1cR&#10;Szqda+bIsmEZ3hXDtezAMvzybGL8z4Q3pxXnFvcRYFL4dBUcJn+A15ZMn3jHoXtKPPxAG/e9+Nfa&#10;0vy8tjXhaaF3FZlgqCvj0SivkU/oIvXsM0LW3fuy93Yz7g0D3X01fEAA/gH8+4vitYXzwO5tu7V4&#10;FplEnkPkP2IEc5hGkunAHFxHG/rVPYx7tOsgL7WxHkBUtD9ZW+S3Tc0Fo9PJ3i+Ty/AqdBvFzCQs&#10;RitdLNfAJHpwG+U1rZQM53INDCvWwCnUl5PLNDi8UkMi9pA/V8082gIyorfC5TMTwYdrN2CtXLzW&#10;aRSaEIe+c7jVvXlL3Hk/qMXM+zJr1RUPoT37yHCNGDpOY1cUyXd5mYZFlshnwR6NXVIv/wUN8p1b&#10;yyz0TbIZuFk9Bm2VvWe87D1iZN1rMV7ISLXrGqxuPUPUsx+5TJxFO3btjwdrBBrLMK1cG6vY2E3a&#10;tHELeBOtDevWKS4mRvPB8slbCzR6cZZ8orLoReRpwvRihUyrkm/QHvzslRobtl/eoY3MoSmT58x9&#10;Gr30tMbHHNWE2INocoqZL1uH9+w9/fjzV3ry9Af98vvPrF9YZHwY1lPDAvNYv7F+ZxkznH7/j5fx&#10;99/18y+/M6flN3302Xd6/OHnSjb0OUpq9NrHX+n0nZeV33xMKXualVzZpGP3XtOJ+6/p1PPMamKd&#10;ff51XX/1H7r6wkP6MTeY/XVLF+Gfj52hDj15Bn/sVf3twQv65PNP9d333+qnn37Uo3+8js76kX76&#10;5Xu9/OoDMg9amDWaT6+lkD9/oidP+B3gZH7jdf3+y1O9jy/q0evv6xrPU2lpC3lmKervQT+hhy9a&#10;smDuxfGy6EYWVtcwtNYRsrKZr252i+TgSrYh/YXBA+EL+06Wp0eYFi3YqXVrM5WSVKHMjErlZlWq&#10;ae9B7W86pOMHj+pAc4sa62v1HN6dm9eu6sK5Mzpz+qSOH/tjdnUtOo2Tp0+Tf3zKmPdT19xEnYqX&#10;bw+evso9yqwknyenkGyvZE1G/xQ0byPPeZEWxBcqah34uZq8DPRR23cWGv3pO5OY/b5jJzzJNhUX&#10;F6i6ulJ1+LrjE5LwaBm4DsPzDP/RuhN6uE482eRXQx50oi/fFl7ElHrMrG1nPHtwFFZOsus5iHvQ&#10;Rx4+4fKZtFCJuehSqk+TxXUHTcE97TtxXy+9+qnu3n9X58/eJzec+i9ytZwd+uOzd4HTcGR+jjtz&#10;GYbLd1wEvFwUuXeV6AsztWLlCjx6AfKgvra2tGBGR0f4JxIqO7Q3zmJw6taNeo3+LvWwGatdK0OW&#10;K+d5+qF/asIN3svWeHpamYJRrSiu+X+bNq2gRsmgBbc7sMz4vGsnFH7mrejFt9Vk9JQ7ly7SvDFj&#10;FD54CPq9LvImjyrYuY98XZg74dpbN8+REwjX78r+0reXA+dkZ4VP8NczM8NUU5KjfdWlOkt/e/38&#10;KE3x8VH3Nh3Zz63k4zFI8xcs147ccrD6nOqPX1HVwQuqPfKsGk7cUOU+8LvhPLOz0NPQo82CZy7c&#10;Q35H/UVymXhPD97QlqRKvE7Zmh61CR/6VvRr2zRjcZKWxBbCiz2r6F1N1OQFsvEMk5mjL7+zBYvf&#10;36CtMGI07xe92/atDUpMAw0Ey8974+wKDzHEm/o4njoZvdGeI9rRfEU74Tg24gXf1HRbm1vuKJGV&#10;3HIXnQFakMQazeLfnrsEv9LSRPKKFqEfZHbAyHEaMjKEXIwIDaBmcfeYgB4JDFqQgPeuUgsWbGJ2&#10;xxTOSHCINnCMXcyNelgL9l/L7rZ49+HiOtlRjw5V9BbybldXKSyyTAFhdRozCXxkBU6rR0NczTkE&#10;n9iSMkVtaNSMlXs0KCBWoyZtVfB0Mu0mk6EwCR0KPIIvH/34euS4eA0LjNUg9B9DxkZrRPAGuN8F&#10;snObIis7PzI7fPBRDEa/78H50ZWZff3RawxSd89w5tjMZE77UvUbu5oMvPVkVidoFDy6nccz9Bxn&#10;MR89FL1dADW0r9pb+OFD90HfNFjm1iNl4+zP7G3+3m7MQuhKDoWjJxnHI5l5Nlre3mPQN+GHCw7B&#10;98b8gK3UxfG5CluTRU5flmaibV+0sVxx6Qd43o+zt59WYhHzNYpOc645oYRy5jFXX1Z67UU8MOfJ&#10;aTuucvbyT79+rO9++Vw/PqV2pW598vRn1q+s3/6z6CGB0X/i9V95e//B7X+Dhx9/h9cQrd0bH35N&#10;LmWFdpft1eMv/k32wMvKo5eeU9VkzAS+AH978d5LunT/ZWbrvcKMPfIyH72jv732SKcvP4em/1kd&#10;B6efvcaM69v39Oknn+Nf/lQff/yxvvrqK33//fd66/E/9O4H74PVv4DjD1RbW4u3PkVpaWnGfeQ3&#10;9INPnpDVij7F4NH597e/60fW92gW7t57rBrOeSP9lsmxVxjXIQQd0WS16hKh1laRMu22QJ0cY9XZ&#10;eaOs3RPk2n8t2uz53IOhnD3DlbSjCQ8/vUHOkpUVx8lGO6ETPJ8nj1/SiWOndejgITW3NOrylfO6&#10;fhOu8yV0r5dOw6eXqqAom0y3DHI4wfUTR3XmzBkdoSfV0rxPDfVNeCGalNfQrG2ctefvTJffEvix&#10;2ejlN5QoLLZMs7bUaAI9Bt/ZiUrcXcW5o8ao90jNSKX/v1UVe0rIVatTRcthRW9P5sxpR46GoZ/C&#10;E2wCSoN5lnxlBT/QDYzrwEdgDX6T2THUt4a6zAQMNCGDzIIeUJ9BAcoq2q/KenLajt9RXdMlcpAu&#10;6NFbX+rhm5/hJf9flJ0HVBZn9+23AqJiAXsXRMUu9hp776jYRew9Yi8YRAEFxQ6KiIqCIioI0psi&#10;FqyoiSYxxWiMMWrsvcTc34zx++e769617nWtZ70EjMw778ye8+yzz96/42kSqhEjpjC/Tz5SCXuV&#10;KOuEH3crZlP6Mb8xV24zfHQIbdmOvYnyWrRYHVq1UoUSdmhsUOBxDDb8/mJ8bWdtBU6Xln3Z8hyF&#10;BRBs1IkALxoQo3//qX78p4a0oFdawI7vG3/H/Fvw5Lwva+pwvlWMr+1K5mPWCcwuY6H+fTugw1uq&#10;CcOGybU7fnnMQNQu7aAO3FctnRqpafX6unQqV4ej9tGXqCR7e3zGK3CuSuZXxco28g9YQB9glZIO&#10;7tao3j3kXKmSHC2LyyE/OhNq2w6tu2rUzAUKPZikqJQcZgtSdeQY+WQ3HpGnfkOZJ77Tidwbysr+&#10;Hm+rXCUkXlZa+ndKSf2Wr79W8NZkfKzXqE6DvnhITcOPYoFGTfLVjIVBeHxk60uwsL+7J9gBVpSp&#10;DzzzeVqA05w/SCzzT7ECVpxHS7PSNp7OxqrIXJdDFUcZs+0Dx89mBmYPftIp8o46pvm7j2nBnmwt&#10;2psj730ntTIKLhysnumF799kf03neDzmrpM7dfOIyfPVY9gEdR44DhwcLacmA1TZqQczWbPga+mb&#10;LIvU6An0v7q68bx3ND8vK4M3L1wYCUhR02vHmueysa+rWLUuHF8U3uyR6BXDydDAQ25IlAaOPCRX&#10;92j2FPgmLIrC/xt/Kp9DmjIvDG/30erQYwozsPOYN2AWrNt4ZtHc0WZNZR5pibr3n8Xs6lS17TFT&#10;bbrPUPNO09SwzXjyZ8hiocYqX607WNocX1pnetpO6KHhzi0cuC1qwpM0QO9BFnm9PvQTB6h5Fzyk&#10;uk2B6+8nu6qd4MMbcr6rcTYr8er0aeVHW83/Z1uhhYqVBbdL8ZlYVWCV4+fomGzKwu3RDytcwpzt&#10;WO2/Xh6e1Fk8j4d7rOZ1tcagxZ2zhlqPPsdO+NJ94F1kJq/UpgeP5ygm+zgZpsfRxvOaRnYcGqH0&#10;7HNm1uzrD0+on1/p9d+vWW/05u/3rA8sA6+ZJWa9/xuPJupoAws/fPig92Dlu3fv9PLtB91DD3D9&#10;92e6/PM9zfEO1NLVW3T97jN0SnnMxaK3Zh+5/UACfPTXSgOrU09fVMqp80o5eU4xKZn0EdPQqR7B&#10;XzeF3K5MRR2MxcvxoI5y7GfPnNONGzfIFvhFN2/e1N379/Xg0SO9/fBeP/70k7KyyDtdz9z1mjXm&#10;MRnHZSwDqz/ChXyEC3n3+m/9+eCjvrn6EM7kBllX3uw7pjBHMRqtzAQ5Os/G72URfZ6lqtrIj+y9&#10;lbJvvEqtO/lp4ADq8FouzCcOVkL8dzoQfR4vtDQFromQn+82PXn8Wi+ev9WLZ6/1/PlzMmue6Oav&#10;P+rGzet69uKh7vxxU99cywO/mZVIiCHbhkyUjDQlJ+OtkZikBPYPB/bjoxwZDW8Nr0BdPcLThxmu&#10;harrMge90jK1HeunPl8GqdeU9eo5YQ0ebnvw6dktL58V8oNnXbchAKzeTCblVjxCl6jHoOHcz0bt&#10;VYjrjJ5iQYMPsTOxGpQzXwtxnxtYbQXGWUEsFCiEfs+mhAoUKaPy9o3VED5yQ0iMgtBZhuxKRhMY&#10;q7WbouXuPg+P72BdQIt2Fl+Q3Nxr8l8Fl+OJfn7KQvokk9Wqk6t2x/K8vfKHuU7n/azzp/HRhD9o&#10;3biRilmRm5MfthxeukqpEvBQeGJXrKxq5Yw+L88OC2bhrW3hYA3Uoa9VEM17wdK8J1swCvyGy7Gk&#10;d1gAjCrKsRej4WhgdFkeAJXsUMeXY7bcobjatq8HbzhZsVG7lbh/vxKjDujQtr06HLZfSbtjlAW+&#10;ZsNHn0wnIyHmkHx9FjND1obnTn40hWC/XT5VrmJDHmsVDej2hZrVqAbOl1ZD2wqqz/1Yy7qsyhSv&#10;CG9alXn/DVq/64D2xGUpKjEHPcg5reJzmrd0vfbs43sHcphvvECtgG/T+kOK2s/zIf6Szp6/r9Ad&#10;mRo6colGjVuuMZP8FAqGrt0GhtMzWOyPZig4ngyhRrx38IBeMQ/X/8Jq47M0nr3G2fq8iqGTsy1a&#10;UuWq1Vf34ZPkuytOaw7jR5N0Ub7x9IiNFZenVTHntfogXqaB+NH6RKJtCNSkqfA0E73RlJK9sTmc&#10;fmcYOZFh+CuHURP7My+yRJNmbUYLHoSXwUp8F4awh6MPhBanVPmaaPqLk7VVzMRrK3gnS3qdhodl&#10;DebJpuO1OWsBGZKe+PpNiDVxulm79WrdjYwo10A4EmYYpwXjJc5s5n6eazm/o1HM0VLvHcwbBNPD&#10;2qBOPSbggTlSdZz7yLFub1Wt1Qveo68c6g1S43aT1L43c37DljHn68GMxhTZlSV/sTgZBvns0UQb&#10;nqV1+Bp/VCsHWZdqqoq1e6KrG6VmnZnH6DQBD2D22WVbcv+A0QZOqyLLnuVgLouCTrKyJZuvWlt4&#10;ntZ8z5a9HjN0aBaKFKvItVNJ1R1qw5+20fQpHpo0x0fjFm/+Z23S2CVruM+3k+18hFzRNO1KZx+W&#10;jmdABtdJFpkd4N6hrGzFZZ1UfCaZ06yjJy7o0bNb1KhPqZvx4QGnjdr6HTj9Dpz+tAycNupqcPpf&#10;WP3hPXgN1/DyzQf98fJvfX/nqfJ+/IMspdXMPweD1c+VeOIifjNoiqOYZYxJBqevUGt/wuo08Dot&#10;Fw6DY42KZw8aQ40KTh89kct1HYv/7n5l8B4MrL6NvuQ2fUtj/fnosR4/e2Zi9c1fb4EVuQoKCjLx&#10;2qinjeeH8Sz56wMciIHV1P2vXpCN/sNDnbvwGz47P2nYaF94ohmyr21g9Tg5NJihyvVm4yc6T+Xr&#10;GTpHL1VuuBzfNnpDPZeQ+zWEzM1RZJnArR+4QE2dpNUB4fhjbdFL/u13b+GC3nK++N3v3r3RvQd3&#10;dPfer3ry7IHu3L2pa9+iBzlxFIxOVvbxo8rISNchaurYmMM6HBtP3zGOezdWvlvDtHDdFk30Wa9O&#10;E7zRKi1Rs2FeautGzsHMYPUYH6jOo/Cv9tmK5murlvv6aaX/Sq1d66/Q7cEKh3d1nzEXPdBg7mXu&#10;6X+wuhBzJTbo5EpyVRmrBMu4t63zUwpw21vCD1sVwu+okC2rJJpSZzVo3hNP2jgFs3fYir5yC5gd&#10;FHIYffc0ODlfePF0paaehlvKUxD3s3/AFnQ7y5nRnU0+tbv2xqOjvHJXJ8Hr05fYO53N0wK4vE5t&#10;25NnhkYSjqOYdQFVLFnC7Ec5otOoWrYcvIwFmm8Dqw2N9afZHUtr+qH0RDHmZn16Blmy77eCly3C&#10;sReBBylqAYsLVle0s5BTncpq2KQmfisdtcxrgY7EHMA3K05p1APJ1DKp+xOUBY97Ao3HaXoIOVxn&#10;KUeOoKfcoEGD+6CfYcaGQr0oHIot2F/TsTye6G3RPlRXzTJgdNGyqlWknGoVrkDWqoOKValFZniI&#10;tuKhFJ1yiplucDj9vL5auQ2dwApmlaK1eSv664ijzCay7/UM4fPKYA92Wqdy79IbzwYfA+Q23sec&#10;cd598Kw27cC3Z8Fm8m72afW2JJXBLyWfFbjxf8NqPtPPOG282ljhT14IX7Ly6GwGuWvFjlgFHELD&#10;fQTuKvY864J8WCvBaX+0eovWHaavuU/Tv8SDmLp++OhFWroyBD4zAi+DUDJ68VpeTb7awq1yn47X&#10;6/xQZm23gLXeqtd4IM/RSpwvB/Yz1XiuwHsYfJaB1zZcV+D1Z6yeMWcTWL0LrI7RiPEH8RveryZt&#10;2S92X6veozbSewxU7zH+7M8TtT4sR1mn7yl093H8ZeAMwGqP+RvxlZ6qjuB1iy9G4DnmqprOA1Ud&#10;PsOp6Qjwdrra95mnnkO81KbbDDVtN4HatwUe9Q24H+zx9agFnjJjbmGP1V4NFQbHqzkz40Y93bTz&#10;JDm3H6fS1cHq8m2pD5zA31q8h9rcF3XNVYDXQnaN8GZtrko1OzID2Y6zbQtWl+Z9olelF1a0eGWy&#10;rPEOcm6tce7T8TJfoYlLgjXRk3vbM1jjlqDDNbB63xFti8dTODlde9IyFAFeR2Vm6QA19qHMY4rL&#10;PAFWn1RSxiky8S7o+WP8QN5/yhr4+Df5t+D0/85z/DdHDVcNDv5t8MHg06vX+JfCgVy99Vhnv/2N&#10;/XeAFq0M0vV7LxWXfV7LN4bRI0/U7iOZSjqVp2RWyulL8B/XyKu7rqgjqeZ81d4YMlO5n2/9/gDP&#10;yASFwQlk0qO7nPe1Xj5/rWdPXlDDPicT5j3ZMNT87/HMBrdv3bqFFm6P6X1jcCRv3hj5vmC00V8E&#10;p//i9f69x9Tp+J8d5r0n5cl9EvkGzJNWrT1E5Wu4yrbKYHT6rmxhXBk7HY1Xsjta+WnU3e6qU2cI&#10;mTsT5cLcWHIy3rvsGQMD8Yr2DdFy70169eo9z4Z/+HueZ2Y+A/uSDx9ec2w/6vr1b5i1PKOLF3Lx&#10;NcolJ+Wc6R2xNnC9tm6BX965R4nUdkfi4KaCd8k/JApvuwSNXrhDvSbTb3HxIntipQbNoP8x2Af+&#10;brZch87V+HELtXYNmptVq7Vqhbd2h4Uy571Xw8ZMY4/Yj+vHqKk/LVu4wlJgC1WZucryWgy+wMag&#10;PMFro1mXzwDt/AVNfLcrR4Zw407auS+V+wScDovT/kPZOsj5GzZsClzlOPXoPlgL5y9XMDqDXTuj&#10;tY161XMZ1+Bif82Y60NudoZi0vKUfeGWjp75iT3c1+Ys5qAhE7ie4dIt6XfKGk1OcbJ7ypn5Zkbm&#10;WkGDq7agZrZEh2bFrAtzMcbeAJBiGcfIe7IswnECzvwx3oI1zx0b3ocdepDScNXDxozT2KkzNWuh&#10;Jxi5Q0nJcGuxyeZ8a/yhJCXGpij1SIZSDI0OK5O6xfDSSMrM4diZWW7Y3My/KWxrnKkCqlzJUX16&#10;DlTDWk3kUA7NENxMaUtbOdpWVcNG7dAKD0f/kUmm+zfKuvgzHN+PSkWXOnNhoHoNmkou2zxq5qWa&#10;Dc4MHYEfRJfxzJ2GaCX9vEOxl8Dq41q9Nlajxi5HE/AlszWXFLrnuOYu3U7/B81pSDJ79S4qUKIu&#10;b5Zzwb4EcQbngMNjGZ8yT2ZxVv6zDM9bC4NL4nnXrFN/+pQRnziQfej/9uAtHXFcS7mWvfeiMWR5&#10;bk7QojXwZ3M3M0vgpY7dJ8hjabC81+GJOSdA08GZ5RuYhQhO0+qQo/xsL73VUHXoNReusC/H5MCx&#10;MBvI89SpXl1Vc6rJjF9FFS1RkqyXYvAQZfmes+Yt2YJmYodmL9qLJ/wuOBC0Du3Izhy4QVOX7FfX&#10;ocvIuZoMPz0f/sUfv/Qr8g0kk2X8UrL8VmmaR4CGuS/BK2g5z4p1GjDqKzRwc8keJbPJZZE6uMBp&#10;95mv5t095NBwKHMtHJsNXAYYqwI1yKLGK8/OmTKmvqyKN6WGxuseTHdlv9qoIx6rzUfL1r4nfdBe&#10;KuEIh1JnkCo3GKJS8N+lWWVrMl9Rz4WMd3x5G/YHQ3pw1vFAsKxI5oAje9NqvF/jmVWTuZtm5Me5&#10;a9RkZo+XhmrmMvwkloVp4mI0BGt24LOToGD4hq1g3x7wOoK1NyVN0eD2IeqHODiQ+PQcGd4umXAg&#10;zx4Z/v1P4DZegdP/j1gND/wZr1+C1b8++UtXfnmo3Ku/woGQoxIYqp8fvkUzyvPafzPeQsyBgEVx&#10;2cZ8wAU4a4Orvqacy99pf0K6ImMTFRZ5gPxr+oiPX+hQXJJ2hO/VuTMX9eP1n8kygJN5/U6vX73V&#10;m3d/mThtvD55+kx//PEHWrho0/vm9Wv2BtTWH436/x+sfvzohb77/ib1TJh8V22X13IyejuO434c&#10;RD5nV/w38bq1H6JKdafAgcxRqZpfqmTNmeaq4DhK9vZ91KvXTLm5eeOl9gscCFl1ARH47TBf6B+q&#10;p0/f6vVr8nF4fhl1tdH//Gj0aN+/hrP5wcTqS3lnlXM8S1kZqcrOzja5j6DNW+C7d2lvRJS2h4Qr&#10;NGSPdrInX7cL7611ERo+N4ScuyB1GIU3A7VG30lB5NUFkNvpje7aX/PnBch3hb/8VvjJ32e5idUH&#10;90XCAU5Umw69uH7+B6sLWtmBy8VN9UAZfmKsz1htQp5x31PnQlbzk4IqZGuvGvW+gJfK1o7IFGZs&#10;YpScDu6e/F5btkRp3jxmF+q00BDXsfS5l2o/9cGBA8natuOAVm/YyezdRrlNxat+7AJNnusP7+mF&#10;zyv8R7u+qtugLdyFHfe0odklE6sQM4YlS6EHs1NpiAcjF8Ga54ZFfnqf8OdWVtTSHFM+9ggFqLUt&#10;ClBr/4PVHDUcCDk38CAGTtsC2nZA2cQZs8z+6haeg9HcBxlZXOsZ1Ghc9xnJxz4taupd9FE2rN2i&#10;XeH4aW0Hy/wC1WfQCPQP9VWyggOZUvb0i5qoT19XrfKl7mOuqkENZzVzbKgODdpobL/R9Eznk9m1&#10;Womnryrn6m32jd9xfV9X5tmf4BDC5D51GbzGMnDGX96+4WToMIM2foWWeeNjC1avXR+nADDSl68n&#10;UFsPGbWUjIETWhuM/z+9KJeRS9S5/0xqQ2f6Wg5gIs8rSwODeTjxueXj5d9YXZSTUozvWfHBWhj9&#10;R/oUjb7oqVkBoVqwjWsLPssjNFVzwtK1EMz2iiAbNfKEloek4anEPLFnKFhNrmW7kerpynyI23x9&#10;uWyLFq7ajc6U/mhIFllhx8iNjNHMxXjG9sPzqdkw+njN8KUjr8W2iqqy/6ha3VFVHB3BazRX5SqA&#10;2WWYqW4Cl5YAZ30ALmQX2uJgvHvxtO+BLgKsduUa7+O2Ut1GeGmgOzkSU1fLy59af+46zst8udHv&#10;dJvgpU69JqhdNzS47UepTvMhcmw0SDWajWAx19LMTVWdh6PdGEz2AFm0pdpwMpw4Z9U5Z1W4fhzg&#10;/Bz5b0cyeOuZ2NtxwEJNXbSL/uZi5synq1D5TsztdKR+6yCbCp1VtFIXFSqLfptlU6GDytXsze8c&#10;zKwsHo2V+PfzV6IGd1Bh+pZFStTivTrBjZdXufLMPPcapaHj8KVfEGTmBUz3CtWERWvJOQ7DswF/&#10;r/1xeO7EaU8SnjHJaYpMJtsuJV0HUg1PmSw8pslX4lpNobZ++ugWuuRH1IHkY/3/YLWB16yXb/Cb&#10;fvhel35+oFPf3CIPmuz4jbt068kH+kq58vAOxJsWDXQsPgnUL0eOn6OveNXE6uy8a4pOovYHq4N3&#10;RJhY/YQ6NfYI3ry79+na1e/12+3fzRkXAws/UMu/BYONZWD18xcv9fDhQ8XG4n0QGWnitMFV/xur&#10;b99+AK96lfm/lfgQemrw0NnMIIHR9IdVuAUanM4q5TBM9dosUqueAcwOLWXedJHK1PKgbz1c5cp1&#10;0UCX+Zo6ZbVOnrxDP/A8/OxurQ0Mh3cJ5/e/ga82+CB6mK9emXz1X3+9NbH6l1+uf8LqS+j1UtF/&#10;0FdMTU1VXFy8mdW0Z3ekoqMOggOBWum3Dn4KPodn7Yzl9BI9gukZw3tMIB92PLr5cRvUa8w6cqvo&#10;B/B5+/qEaOkSby33Wg5Wr1B4WKgOgNX9h47lPusOiv0PVuej6jI8dUvz3c/r31idz8Bqs8AGB/h7&#10;lmhq7ekRxiTmkoGNX/IWnqOnruvrb+9zLn/QhvW7VKqkvb5o011DXd11OCZNqSlwa0k5aCzxLA4M&#10;I+uoF89BZ/LOmU1m9lOWZUw+r3DRiuDup7lxy/wF0VFRo4LRRu68sWys0WcbeERVaGFhZER8wmpD&#10;H25TlH+jEN4On7E6H/3DYjYqhQ6vdBEmMMHqosDYrAWLqcU2KCkLr/3sU8pGW3T61EWdYU938tgZ&#10;Hec6zEo5rkD/jZqD5jEgYJO+WuZPxpa7mrTuyAxPDZWmlq7gUEs9+w/FY8nLrL/Hjpiolg3xxG3f&#10;R+MGuClo+QZtDt6jzTyrcq/f1aWbaJ9OfsNs+ffKvniTOQMywDw3asosfAIWbVTgBvJdVkbI86sw&#10;E6f9wOe587do0ZLteDaR7zlrg8ZRS24OTWN+MVqubl+pTtNBKliqMduIqpyT8pwWA6dZlvSCLcBq&#10;thf/xmoDp235nnU+/FhMrUhB1W/ZhVxGPB7oFc/dFqepm+M1YwuexDsztXR3tlaA1yt3HJVfSCr5&#10;ROEa7v6VnFsMUu3m/VS7RT8tXr0bzvogHtrZePFm44eQLW84inne0eox0BPMhEes3ZXz1lilKqIF&#10;qYKmvlo1Va9dG/+umnwNhtuVJluluaIPn2c2NxGv3+1wZevQC61RD5etJlZ3dfXRwAmBzBHxrJ++&#10;Dm480OyzDkUb4zLUw8Rr15Fki7eE86hHz7BsE3zOW4ChreChOrO64k/Sg9HVzsy+t6N25rorUI/z&#10;5sCq8un8/Wd3WRFOg9qfOrnX8GX0BQ5rgPsqdQC3LUq1ZRwWfCjWgmKg+adVpCmv8FC2aNsdutHj&#10;Gqwi5fCxhA+RpQP1tBOY0hBuvD49djiWfPBPJezVudswDRq9QO5o5qd6bqO+Zs6J/db8ADiQiHh8&#10;LGPJNYv5hNXgdURSKlp7amvwev+RNPy+0shhTqePd1yvH91Fh4wmmVrwb3MPD7dBXWrkBxi1qbG/&#10;N3Jf/r1MbuEffuH564/6+cEHnf3urjK4jxcHsLcLjtQvjz/i75VLfmsA/mBH8GUiZ4vZW4MXyThP&#10;PkXuZSWfvKh97EXDDyXiIxJOJlyW8q7hnwBPk5h6TLd/u68//3xqcs5vXr7Ti6dv4D8+UlfDoXN8&#10;T56/0O/oRGLj4vAYjTKP2+CqP/HGBnf8Xsfose6JjFaf/sOo6drAodnjKWTPdp/Pz9qJOQq8NW2a&#10;Mu80CU8zb+ZBfdS2n586DyZjzeUr9ek3W/0GzNDoMYt1+8579B3X6eVFwM8yZ+i3iZra4MfhXNAx&#10;fvxIff0X/ldwIAZeP350Tw/u39Gd334BJ/DzSU3VyewTOpaJ5iUumV5lihL5POZ6kMc5czHX8Ql8&#10;47OZ0c9Ep3MOf/ErmrQ0QeMXHdaoWfvkNnMvfHSkNm1IYI41heyybGUlHWM2Ei6c51sK3NGQkdP1&#10;RUcX6ik7uLkKKmbLe2VfagFel+JqNbC6DMvYL1OKMusAV23NDc6fAtS4hYuDh/RHqtVpRf/gjELD&#10;48gYC9KxE1eZQbrPe3mixISj6tuL+eca9U1/sY7tuqlPr4F4Ms9Ql24D5ejUFG+mipTq+JAVKAe0&#10;VOB4qlIDVgdbqHHMoyjB9r0YWGxHfmwpPLTQnxQtLjsbfJsKGvOPMCToHcwaG2zKT92fj1o7n1kr&#10;WvJvcPD8seI5U4BViLdQvXIFNalfS74bD5NvS5765afoYo7LA93ysjXb5bdxJ/2qWDyf05V15pKp&#10;E92XkAUPux29Bc/DkQvUfehCPLwXql3vOSbv6TadWXDvvWQUnyQLJoK5/yC0kYfM59WkifPRnuHb&#10;MWCMVsEHh8QcM3PM96ddVPblO0pA+xGTxgxRzDlm0E/D+WfQD44EkzfSwzP85pmB8j+EL9dmvCVm&#10;q2mLEapbn6y37lPJHpqGV9h0uOBBKle1A/oFA2v4BHk+GfhsSEEKsNhW8HT9H7w2ePvi5vfhkQpY&#10;8xdtVLdVF03wWqelOxLkF82sTvQZ+cBTr4q7pIDYi1oTc0Fro87gg3sKb/RkZtPZz/Wdzp6/Kzk8&#10;rdS023Q16z5LLXsukFMrNFQNRsi5w0wyWDzQTsxW1boD8f1sQM1Kb5jP3KYEnFZVvILbtFfbDl3U&#10;oUt3fBcb4C3XTTsiUvEt2wzfzL9fDp+MQu34/DsyG0XdWqo1+9u+cmo5DN0d11GD3rIt15S6oROa&#10;wYH0MAeqUYuB+B6hD0R3W86xm8lxlK/tIpsq6Ouq9FXRapyv+m5ot6eQGzSTWaOZPHPgMpu7qV7z&#10;kWryBXqWjpN4b/1UvGov9FLtZd8IL+J+nuox0l89RqxiTn2Suaq3mKQytYfBh7qoWrPxaA7GqGSN&#10;gfAiQ/DEG27W35YlqasLOqNNqs/1Xht/p+ZoRNqSS9SOvmcfcuXmq//wrzTQzYc5102aMDuIvLoN&#10;8MT4JoWTkRmVoNADzIiAfdGp5M2nH+Wa4ZXe3f7DyWQbo8NiJSRm6c3je8yNMGeCrvozT/1vrDZw&#10;2cRp9BQf/ln/O1bf+PMvnb5KNtOpb//B6r268YiMHnosM75aw3xAEjzMCR3MzFUcOuf0c9fgrC+j&#10;E7lIrgW5BHCIm8MideBIOpz1ZfqL55TNuvsHfcTHLz/1B9FaPH2MVuUzVoONT569oHd3TzGHD9On&#10;2Wce/2fNnsGFGCs5lZwj9sIug0fJqS7PSfq1sqI+saK+s64JVtfhcm5M/3gaz1e8Y4aC0cPXqq/b&#10;Jp6HqzRitJdZi4+FL7t95x1Y/T1YvUf+qw2+Eb7axGqDp2afYT7r0AqC1R/B6udP/8Tj+Z7u//Gb&#10;Lp49i+46S6dzwJCjOUpKQAuSCGealKmFc72o777SgcMntW13pnzWkwOx5Yx8t13RLB/yMr1SNHbu&#10;IU2Yw+zv7INwJnyukTnKPZan8zkXdZke7Yl0/O6TMzV2EljTcwT3DP6BRSrTI3Nku2xLXU3OJPhX&#10;hnv9P1jNPV64KHhYiBucPwZW28DRFrStTN3SGqzOJb8vFn/VjdTV19C2P0RP81Inc8hwmopPGvyA&#10;tZWN6RHeqGELde/hQsZ7K9mWNPwiOc8qDq6Uph3mwH3ZGh17K/aIrehlVgVr+Az4uYUlXuEF0XcX&#10;o/dpS0YEtXXxQoXBanTTYLQ1PUQLC6PGNo7x08pHzZif92J8r1ABZhxtCsOjlMALt7H69+yChuAY&#10;uqNL9Ebu05dLlfusVZq9zLg/gsgpj1IEz8hjF436l2vw1CV05LvksXyrBk3y0+CJ5BdR23Ub7M18&#10;2TK0zuvhcXZo5Xp0h35oKtEjhO2M1Wr2Dv1dxjIrPA6/z3Hy3xmnkNhshRw8So2Sp2OX7uC1d0tp&#10;p35RfAZ6vcSvee5lyzeAWhtt7ey58LbzQ8jcPKCJk9eoZWs31awFF2rfRU2aDzdxu3nrkdSmPekr&#10;tuE8Veb9lzYfUZ+xGqkj7/+/sZrthclvWXNerAysZg9Sp0VnjVkcwFwiPfHY0wqIv6zVR65obfI1&#10;rTVe4cfXRZ/T+qhcbQo/Co+5U72HLyS7sL+KVumkWq3H4dkxWU26zqXnTvaOfV/wepSqNXanFzeT&#10;fJ5+HEhtZrrBaiuuO7uyzKyiX+/YVd1791dfF1e1ad+Z12HaTR/DEx7SZRi+1OBg+Yp9Wf1UrlJv&#10;lbbvqqr1+8FjDJZ9/V7Mu3YFq5tQN3RRs7ZD1KQVOg8Dr1sNVQPwvE6z4dT9ZCG2HIteegS2oyOZ&#10;qxmrGq1nMh+O/nrAcnUctIJ8crwLXZj3H7QYn9nlZBb7qXabySZGFyrbDU3BSNXvQMba4BXqPMQX&#10;H8AZqgvG1+/oocrOY1Sq1lA5tcEXDwyvWH8ka4Qq1R/OuaGGhy/JR62Xz7oBn40TWN0Kj+yOaF4H&#10;ybn1aPUdskR9h5IzjEZg9JR1Jl5PXbCJbEUyQnYa3gTwvfS5o1PwGU87pnj2gofB61iwOvpwionV&#10;B02sPqp3Tx+AhUY/zsAYA2/+WWChmV9O/WpwHaamwqgfWSYXbLyC4y9ekzv+5G9lX7qBt+5ZLVy5&#10;hUzqCH139yVYfVpzfTcpkr1xwskrij+Rx+sl5hPR7p352uSt9yXQD6fOj4pP1d7YJEUciNe1H27p&#10;zr0n8Alvzd6d8Xuegtn3we7XcA0GB/Ke43v87Dn4eVdR8NU7w8PNYzfqaqO/aPARL1++RF9BXvSO&#10;PfCB69WxqwuAZFzvJVglabuQt1eyqWwrd1a/Uas0c+kBTV4EJs43tJ676F1s17yFIfAnm+TlHaIL&#10;edRKSefQSYfjcbaL+Zud9Ddf8nuMPYlxvgxN96e62uCs37zC5/npQ3KD7+r7q1eVd+68ck+gneDz&#10;iIP3MbA6Iy1bwRvxMl2/Q/HJ5/EVDFezjhM0gPmukR775bP1Mlr5M5qyJIHaL1lzlxkYf12nsm/o&#10;+te3dONbztVPv+rnqz/ohyvfaX3QXk2b5a3ipZjXsmOWsDj8XH50n/lLyNHo4xUo+F9YXaS4NfU3&#10;Nz1/LNAOGFoQ2zKOqtu4AxzICfR6+CD6Bel83g39fu+N+dkbGUBXr/wg99ET8bcqT21XlBqvCJiL&#10;N4VlMf6lwiwqd/aBlnY18VB3xfckgdzbLczk+cL3dYFLbMrfKc4qyrLB67+SHCrbkxNB5gN4bRyR&#10;0WcsBB9iCT9rwdcGVuenrjY0fTbU34b3eK3qNfATaYtfykTtDNlMzzBGCcdvay/naL5PNM+3jRo0&#10;drEmzkWzzIzdio1bFXYwXme+/Unf3Lqv79GWBmyLIfcmhr1MmpZvTkb3kAhPu5oMyKUqSx1VrcEw&#10;sx5zHYWP6fRV8M3z1KvPKPYjZdV76GRq6hilX/4Vb8kHijvBnFcuWtKLt5Wd97ty8tAtXrynzNO/&#10;4m19GZ36KW0Jxctr/wX2e2eoqYPUuesU/q06cDzOfF6N2Zf0VPlKX/B+K7HYk5j79oqfXtlOGBy1&#10;cToMrC5oLH7ymQcxzryxrIznG8850cN1aNhGfSYtkPfuFAWlXtb2E7/+Z23J+EGbk8gIO3Bem1l7&#10;we5129M1Z9lODRznq25Dl4BRY/DFm8M8Vpha9FwIR+hm1qMFSnWSI3hdsko3c49qU5p9VvkG4BU5&#10;eU71weYhmkiPd94iT/ifzQoJi1D2qR+UmfOTUo7+ou2ReO2G8ZwIOY8X+3EtXhWjQeN99UW/Gei4&#10;ee63dCWb7Uvyahdq7OTl5CTNQRPqYWa3TJ8XpIU++9A17tJY7tPh07dr6LTtGjQlVENn7OLeiZDH&#10;Crw8A9LITMrT9uiv2U/9oEMpN9As39Si1SmaRH+zcZc5qt5iosrWGWZica0208jynAh2z9IXA5Yx&#10;Y45erMk483s1W01Ro87oe5uOVemaA+HHx6h6UzciC3iW2jhz1pkxqPCFKtbsrYnsmdynrQOnPdWl&#10;/zzmd/HjG40P9QR67+zNDKwODI0Bp+GoE9HpwSPEZhxX6skzzASi72SvfAju42BcGrxBOnr8HD17&#10;8Idev3xODfqGGUR0Z8YCC9+BzwbP8H9axs+Mv/PWwNA3n7Da8H7cm3RKS1aHkv1HHunvYDUcyPxV&#10;wdTU5Fac/oZsisv0yq8oGaxOyTX0e1fMDJlwevT7wezImCR8yw7r259uk7n6HP+PD3jav2du/A1c&#10;wlNmYh7+B6uNY3jy/CX48UDhEREK2rrV1H+/R//9Ds76FXj94tVL5gSTuCei5Onto849B5DRbfQX&#10;qPksSrBvq6kCtuTzwAe27/OlRk5Fi+QZqRme4N2SSM332q1lPjz/NpN9GnqYjO4LPBcytA6c3hIS&#10;ge4qEr4aPH7x2sTqj+D0xw9w1exT3sMrGa9vXj3XiyePTay+cOasjqZlKSMF/QHcR1bacZ04lqud&#10;2/BK2YoHZ9oVrVx3UF1dFmgYz4qxC+K1aO1Zefhla8TM/ernFsr+fL0WcX0GrNyntKTTOn38EtkL&#10;P+rqpe/0Nf3aHVHp8vQLwSO3qypWb8m104CsSHtmtsgUsCaLm1kKAyENzV5B7vnCRair6c2BANTA&#10;1uC1DT4QzmrZoS+5gceZYzmCV2s4Gbe/6fFTQ7fO8/kZGpdffoe7IRPPqS55c2iz0W2YvcAC6LQK&#10;oudAJ1gY/UmLTkPVc/gifRmQDv++Ta1c/dBEDlSJap15blIrWpblV9uqQvmqqmbvSAYb2r3y5VS2&#10;BL1G2+JksRXDZ5xauxj+qGaNDW7np96mZiwCXrf/or3GuY1R+PYQpScl6MwJssVPPsZD6aZGztjJ&#10;fmS7Ji/ZhsYhnFn+cLRpQWYv5+QP6AhvPVDenafkzV0i25u5+V1k3q3N1LSvjqjbsE3oCfy5L2fJ&#10;qcWXash+um3P2fT55mqI+xy5jplN32+mlrHH2n/0sk5cp7f+81P8om8r6zJaxWsP0Sz+qZxLD9DC&#10;3FPayV+pRfC92ZuLz/hx9CkZCgiMh2Mje6rxEPY29ZmjaAgf0BCuboCq1+yBBbQz8+zV+WwMvP6M&#10;1XxO7I0s+OysWNYWLD5LYxmclvk1f9uCfYfBG2E2Z+a6dxn9pbx2Jioo+ZK2Hr1hrhBeg9PI8AKr&#10;16FF3XjwAnzpN1q/+xgYF6Vxc7dRswSBWUupN300YHyQ6nXwYE5suGyrucAHDJZjs/GfsNoSXrpm&#10;BzC2F72/QeCqO/sH5hq9/aiT8BYLIY9sJxlz8TnMa2b/L7bOA6zKM+3Wa0omcTKZmJ5JMokxtkl0&#10;UkzRJKNjEqMpxhh7772CvaBgxYZ0pErvSO+9g3RpAmLB3hCwYYvn/raT+c9/rjPX9Q4bAsLe+/vW&#10;+7zrWc9a9DXSZbk7UmutQtEGRqN3iYd/SUPvG4Lu95BWbfbEzxt9F3+zlx94FpIhF3f2GvSybj65&#10;snfL1DabZM5KeLxagcl7crSGZbYzWws2J2vG6mjNWRsJHkehbzD+3WQ8YhNkbhGmJesCNXiUFfuO&#10;sQ8t1Fv95xDbMv2/64XeE/T3D2fyXM3w216otz+Z+9/VHRx/rd8Unvto9aLO7jNwPp5+8C+vwJHD&#10;bb/cfQSv9wRNmGsHNu/Wp1+T9TxkKZz+Yv0wlh47tcrS9S5atw1/TIdQPHKZYeU+C44jF4K6LTX/&#10;CH0WsBqMOAzPcBi8jo5OVTJakEtn8a9D+9bR0QE2MtvSiWYanuH2fXTJ3Jed1K//77oDThrrFv+9&#10;Faw+RV2dVNyA1iMbX4tD2uMRRh75TQWnUGfDFQQmFyi+iNnygqNgNp7TYHV8QRWrUh5wNcYKTcCb&#10;F6x29w9X/YlzzFPeMfHSHdSsFy+16+y5a2o5c1l32Evu8rs7+d3tt9Ayt7axX3uQwWpDvQ1XDVYb&#10;8/B37sFB3Lmt9KwstADo/Net1bcjRpJF3oc+gJFV2RWc7gZedwOwujHrNEbDxiznOkFzv9WH7NkQ&#10;vJSC8M8KUATXV2wis3v0bd3QOtg5ejHTwFnaPww+vZUZmJsmrvzhg3vwScwT3WwzrUeP0HnfRxNy&#10;m6zvmlr8WgsUFxmrBLjq9MRM5YPTJfS7gv2i5A8vnJheLxvmS8fOZK5kNR46Filatp3s0Q1JaE49&#10;1W/QJni22fqUM9938H0uzsx2hOEvVISPSnGNaYWncab1jDF5ar47gLNlry+Zhe1Hb6eXnv09Puho&#10;PYw6zMDpp4z7HP7j8dwiX4ApAQHUt/8gffvTJPwAyTkOS+TeiNCps5dN74dxxrl75z5cfAe+NPg6&#10;DhpMVuHTJq7C+Nknn8RXr+vrJh7kxVd7knmzl36KJ3mf2Roy21Pv/riLHGrqkvfGUFL35Y94Gzwh&#10;G+D1d9Sje2+917P749Wru9558zW99drL1NvkEv/tJZOPnFFjG/8zOJAuT/1ZE8ZPQg+zXUfL2bOq&#10;a9RQV4+3wQO44wtkvTOfvzpQFk4p2huQrn3sY0v32mpfaKSyTpxRLlid13JdqcduKrLkmnYH1GuZ&#10;dS5eO1HwGu765Hsn/fNrfJOH7MR3eT2c5Ty9+SF+PVPM2AN2ySeuSImlp8gQvKXSM50qbelUTv11&#10;FTTcUElzJxkD7WQMtCr9yCXF55yWN3joGYhnoW8BPYAQLV/lihacWWf6YkaW35Nd/onWpS9+uxP0&#10;ATqD7t3pgT/L2dpUX/+G1fQUKaz/591iy+MTYxnY/Ufwmpaj8QqxeIPR27zWq7++GDOPOfNoOcSV&#10;yyGpgfq6AZxulGMi2YsJddoHTh8IK2PfqpNtUL42OUTJfGeUlllGatxCd/xCnfX1hL34dyzU091G&#10;662P56r7Z/PVY+A8coqHsd/i6c75achP87Vphx39ZRewFQ8FV29mMz0595JZ5E1+kXswNTY10A43&#10;zV5qbeodLlzJLNWOYDKlStGEVXHGrlFBaasqa2/o0jU0t6wrreBMyyMdP/lI1Q2PlJp7TQfcytC5&#10;lmmbfRm52ldYV2UbeFkbbWs0b2MmdXYYHqeBZNDgpTUXfeAkPOv+TU5C/wX6/UvfQYWiwXtvOr4f&#10;s/Vm/3nq2nOC6bn94dXv9Ze3RzODPkvdPpmv7gae83zf+HCWXmCfeq7XeHXtMVb/+JLM80Er4LQn&#10;67l3xtHT/Akuexp6snn6YbItfcoderPfLPX+aC7zCgs0dMR6/TTeipxrd62xPKSt+wLlFZym0Lh8&#10;BVI/h4OBGQWlSkA7GklPJZr61VhxsehKU/N0vP6YTjQ3m+YCz5y7qLMXmOm+fB0MvKGrHegaOtFb&#10;GNgNNv62bsJD3GC1U/devvlQza2/KrHoMVbvoe/iEpKkes7LIalHtNoaTVRMlsIzyxRt1NVgdZLB&#10;V8OBGLW1Zxh8TVgcmURoVMCvmNRc1R4/q9MXWk21fduNOzp56oKJu75Crd2JHuTOfX43+r3Hq1O2&#10;jo74iG4lr/Umew3ndLDawO074GR9Y6PyiorInbZDO0svaOwkvfz3XnCyeJ8/3x287q7fPwMuvD9c&#10;Hw+ZogVrnLR4vSt8iDs5eZEKCs9m7ixR3ugznFzx9nf2o6720NZt6DEstqMjNHiB//BHBgfyK/j8&#10;EMxm/YbV927d1m30hTevt1ED16viSIWSeL4JcD9xkehjguIUHpxI7nSNXA5latkGX3wCcmThUEnm&#10;UQLebBEaOtGFOg8fsq+tyNVdg28gWodtzszmpOjUycvKzSHPKTFH0dl16DPL0Umm0NsGI1fuJvd2&#10;ovr1H8bZuAs6iS7o2njEGfkJ477m/5548o/Uc0besoHiT6Bbm665SzfgB5jDuT0Df+YkHT91Bc6J&#10;MwvXgzH3Y8xCpSQm6cDefcxovQ0X8gK5YGSDwocY3iOvv/kuereBnG8j8H5lhmZ9rHoNs1KXPlzv&#10;fSfggzlaz3ejn/RcH+7zZ00cyp///IwGDfxU0yaOk4eLg+KjI5SXlYZeY7tWmS3Dl7avBgwYoKFD&#10;h6LxHstrMBGv25FatHCxvD09VVxQoJPHm9GvRmvc4mD06HZ41vlpjQ1z/rGl8koq1Ryrndrmgw93&#10;XZPSGs8q4/glZTTdUUxFu/YGNch8XyE+SwkaMStMw6YE4VPpQAaKlV76B74RX9JP+9ZcHvQVQtMq&#10;weSrKmi6rsITHUqtuqDkivPKrmO2vL4NXcgNZVRcpjdzXiXH7iivsg29LN5loWV4wGTL2oacDcsA&#10;ffjxRL3d4zv4j4/g+I15ul7q8+4I9fnHj+rRYxheiR/zdfoqvzOwmjPIH57gMTUznz3eWdlvgeSn&#10;AOkuAPaf+PgEn//uN6z+Hd4l7w7Qt5wDrHySyC+vpp9YoT1w1PuiqsDpermmHpddZKXs+boXvPpe&#10;6uqV1NW7PQpl63uU+itHy7fGa9Q8Nzzy9pEVvo09jDMVNfY7A+ZowPfmGjXNiowjf+1xiZQv+3tA&#10;RCLn9yT5UM+4e/pxtg1lxi1aKRklcvWKRBtoq4mzjDpzo3bZxWqnLT0aG/hbvwIFRFYrt5jzSP55&#10;dP1H+LliBdIPdfXIxLM9W/klt8HqduboLuBnwYzVjiy8U5q1z/u0bPwvytK5kb+/TNPMyYtcHGo6&#10;jw4fD3b+aPhlmzN/voh+IRkCfehhfb6cfdhc/b5abdqHun3CTMx3GzVgxBaun536Yaa9flngquFT&#10;bdBh2WrUfDwIl3rxb/tp0Kht+njYevIYZqIbm6xnu43RSz0n6pXe1N3vTKCuQkfG47f7zlAfcH8Q&#10;187wnzegu3eTOfiyfpun3PyT4BTQFARHg9dJSssjGzMpQyGH4xTJ2TuK2jqGnl4qdXVNZZUqyitU&#10;Vl6uqhrO0XWNqms6pYaTZ9XUckGnL1LPXmrVuattOt/argvXO8geZnH2P3uljQyXDvgOrnV0Ah4R&#10;GdrvHSnX8FQTVoeml6D5djX5nYZllCoSrtrA6uTSOhNWG30dA6s9QmPJpUs0zb6n5pWqvvmcTp03&#10;5sip29tvqdHgRC5eV2sbvUVw+ja1ddutu6xO8LqTzCpHWVhZwYkYvMmd/4XVp8+exfMa3wU0beu2&#10;WOJdwGx5r3/q2Ve66ZlXemKPDm6/2BuvQ7D63xO1eJ2Tllu4afVW6gEvY+a9VD4B/I3eh9kTyOGA&#10;Dzhg7wl/vQse2wLcApM5ezzm+Q3MNmaJ/rPo1z68DycCVv9qfB+6FCPnrLG2UZno3FPQTiZwxomL&#10;ZO+MzlRiGv7evtkys/CXhW2Bth6s1cy18Zq0IoI8OncN/uUAvfid9LQ2MJOykbluG2ZzEnTq9FVl&#10;0bONjaM3kYMPVlatgpIr8HGLoX/gCafK+X3oROYE4aK7PKvnn/6ryR/pCeMsbcJqZr6f6UqOHN6X&#10;T/1Vk2ctk/mGXYpKygevsxUSlQZWX+W9wCcGrDb0icZzLj1SorDgYGZp++udbm/rL3DdBm8Ncqhn&#10;HzzdBw6TnTveNDZRGr06Su98s1l/6jUDfzT2y37j0Et9iw9OX/wZ8Ah5hqzeF1/VuFE/keljjq4u&#10;SSca68jxvKio8GA52tlo8ODBGjlypGbMmKFFi5ZoyWI4wFFjNG/OfO2xtlZSfIKquJZHzHTXVxOc&#10;H2O1uT+5ywngdJX80qs0G6zeeihACTUNSjl2RmlNF5XeeEfR5QZWc4/bFGnqmiSNnBup76aHUls7&#10;m7C6a0/jTGyOvw97WFYd1/BpVbTc1pGTN1QA95FUfhYvsjP/X6wubbyrwuobis88DQ9SRQ8gF6yO&#10;oU8ZoA8+nsTMxHDq6g/Y49i31INsuOHqYSwTVn/CuQe/OBNWvwxWG1qY/8FqA6+fBJ+f4n3s8idm&#10;PvloHD2M7zH5O/3hGeoQfKsWbtR2/1QdTDGwupwe42OsdvwPVttHHZUDeO0RWwkXlC4za3y7vEup&#10;uxq0m/p13d4M8u3xVprpqG8nk4P47VrOG3C3n83mutyAJs1RNh7kn4blKiSGGWmuxZgEMidDmK2g&#10;ng4IjMAPJY4e9VF5+EQzD7OfmcXV8AJmcvRK1x7HeK2zCpCtG7r34FJlFVxUCq+X08EUaiQ8sFzT&#10;0KHHsJg5zWtXYuZ1MniuMFdZDgeC3tClgX5DM7nO57TZgT3XukzTV8Zp4pJwjZjqpuHj7PTvH7bq&#10;k3+v1fufm8F3zIL7oF86bCPvsYU++3ELz2cl7/FKnt9+fTfNViPnOMF7+3APkju51JPH3swdwqFY&#10;xWjlriS8uG3gh7aq18AlepPavOvb4/BtmQhe48f36k9k04zSy73wJfkHupS+0zVgyDL4IfS/K120&#10;nHpw3VZPMlITmQfMhbvkbA0XbHjXRScyuxgZb8Jpo66ONerqFLQZMdHMDWzWjAVLNG3BUs1ZvlJm&#10;m7fCf1tQY27A72uNZpmt5r1Yif4O32TrPVq3ey/c/F76MI7a7e5twuY9nuGydGRGxJPs17BklZ9p&#10;B5uPap8vGo3UQkXkVig0mzwreI/UygZFoLP2RzPoBD9t5xuqXc6eCoevqYYHvdB+R9duP6CmZ87m&#10;YqvyiyvIxb2me+DDjc4HLOZheHyV3uJJeosH8W+ycXAwzcLfe0TvEYy80XnL5KV6jzr3yvVr+EIx&#10;Z+Jor8VmK5jJ+o6+8mA0pF/iMzREA4d8z/zUTE2cuRQ9Shg5SakqqTmj6qZL7FetaNGz5BMI72XB&#10;3Mk+R/kGhMFfe5Gb6IKOGo6a3/mQ32lw1aY+7QN6taxf4UN+vcdjA6eN2pu/2ejTmhb70H2eY2cH&#10;e87lm7pyoUNldRfRlGWR6bxLy3Zx7ToW43+WqeXwcGvtSvTNVBd80Jfr6xHk5I6GN525ilyZg4rK&#10;wMcbrI6ntg4oaNYhtGJ20SVkMcVq/k58QzyTtMY+jBna0eigvmCGjIyOP8MxoxXo0gWP+i7MnHQh&#10;P+XDgfBE47QfLt4rOE6ZxbXk+7G/phXq1MU2taHPNPoXD4znwdnlPs+rk33okDv+gGvW/d+VnqbN&#10;XKJNW/Zp6jyybBYf0C+r8YqfG6CBk9310QgLMpvM6cOP1mu9v9ILb7zP3PV2edIDbr1yAT68ldcK&#10;LSR8/73Om/RT2uHHjzNLv58ZSW98smJluWUHMzkb0Lg7a9XKDfrmq+H6fvhI/fTjaOqkjXjYb9O/&#10;xjhqgSVZ7GE1Csw5oaDcJi2zcZE1NUxs9XHF14Gv9RcVUd5KJsYlbfNrlNmBCvKS8jR4YrA+G+Wj&#10;L8cFqN+3B/Ri36UaOMoaDzgn7fbNkEcc9c2Zhyo6Qc3c2K68hjbTMmrq4uO3VXWGvaz5noobO5VW&#10;ckXpJVeVUXJN8dlnqUmatXydB3XlTv0N7cOzL3zCa/cWq5tpdX3+Y73w0qd6/Y0v8ax7n7q6J9hL&#10;Ta0XWU+zjPOPAcgsOGkjt8HwQaWYfkx9GEU3PQQM4mjfvqGBP03TNq8YHcA7yjG2Arw+Ti3dLLc0&#10;+OrEBtnH1co25iirSrbRpdTfaWRWh2ircy5911L8Whu0mdp6+LQD5Nvu0b/HkS8F9/H3T2botf4T&#10;1XsQOrgflpCVkEy2ehXZzHhEBCeja+faoW8Wxrk5ijN+NHVJbHwmXL0PfsdW6vcpWR7vfUbf9Rjn&#10;yUT9NHodOqa9WmLmgr9ZvcLCj5L3HoKPZop8fErk4lTAnGwBsxdNOujZyLxQvdZvL+UcWqDVO+vx&#10;M6ll5uSIJi3J0qjZCRo3L14TFiRo/qo0cC1eM+aHMu8YwDXpp7HzPTV1RYDW78+E60nSEssYU608&#10;zcwXT/kUWdhloMPKx/8ug9m0FNNj4/NtB+GvHHL4WobW7sugZ47nt3WmfpxxUM++M1XP95pFvW70&#10;KtEk9llITthsZmnw2H7lF7xZxqnbu1PQklto+iI7bd0fgf9imnzDc+QTlgAHnKCQaHS84GB6ViHz&#10;zXg24YGQmYZ2LJMs5BTmlfA+XrKK/s86C5ltsqJHuUdrtzMbt22XVhmLxwZGb9xnQy/FXlb2jtrq&#10;6MSMHXoI32A5w3ns8YpAsxCo/T7U1RGpKj7BrDi8h7VXqAmrD+dXKjyXPERq6fgj1TqM7iskvUD2&#10;fmHa54nvuo2TnP3IGU3JUtaRSuWX13AOKmdvzTfNnpVW1sCZoqdobqHmP0Otf0WNp1p09FgjM9Ae&#10;5BrZw21dA5dbdf1mu1pvtpmWgdXtt26otLqCfSnSxIXMWrhI46dN1/CRY1hj4WbHg9NLNGvRGvTN&#10;zCKjX2k8c10nz3fozGVm5cFq36Bo9nayvZ08yJ12Yg7Sjpy7A4+xGu7jPjj9AGx+cJcamseP4EBM&#10;H+GwH91/AIY/Xvc74a/vgEPwRwZW37/1AH7kLvOjd1R3sl1hiRVatpneyr5U8LWQjFpmj9dGobmK&#10;1edjbMhqNtNXP5iR02eG9shMa7aSgY3eOSIln1maIoVT2/nmNGpPaJ7M7cI1Ywvzao6cOe3CNHOF&#10;JfOE+LjNXEjW0zQ88iZp8uTJmjhpMj5mUzRvyUqtAjOdDoXJKyReiTnlSsqGW2EfOHul3cR7GTj9&#10;4CFzSXBMdznD3IF3KsihlgoI0r++HKL+/cl4efcjbbCwNvFFs5fg2bzMTiPNozV0fpAGz/RW/5+2&#10;6KPv15K3MVffjFqi8TNWKgD8zMzK19VL53T18nldA7NvoKExcNpYZ1tOMsfuCj8foSz65AfhQPfv&#10;d5C9/UFt3GCpUbyPkyZM1/Spc/Tlz/vhmx00dArzvJtjtONQoQKymxXCPrbuoI9sqF8MrI6tblFs&#10;zTn2tSrtC682YfU6p1qyVCo1anGyvpsdq2+mRWjgLx7qNWiLPhi+RR//uFmLt/tom0ei8ptuqeD4&#10;LXqKvAaNHWB1uzKOXlFO7XUVNZLx3HBbBcduwVm3K7uSVd6mmIzT5JvXMpN4QD+O3cDMzRB6CR+D&#10;s90fL3VHC/IhnnUf67XXDR8pciT//C79WnyGnnwTPXpX6m8Drw1sNmpnJsmfoif8pyeouQHpP/K1&#10;P/1Rz7/ZnX2wH6/xz5q4bIv2BlKfxpTqYGL1/8Jq5yQ4a2prh/g6Vo3swfJt7EUrbMA1My+wzl1m&#10;VvGavZpc2kl7NWj0dg0caak3+s/Qq+9Pxud5rLp9NgndxEw0NuHU1fkmb4KQSO5jsDomFn1pSIwS&#10;qbHj4+HTqHnsHA+h29uHdxPzLdMXw1PTZ7UP1Yy5e/Dq2caM62b0sOhyrNGLcsbctz8eP80i+jOF&#10;cnYsxH+igRlZ9CvU0db2TbKyaQSnq7Xc8ih6qXL+Vs5Gy3M0fn4CK17LNubCNxSSZ8l5wgGvKge8&#10;qqwz0FflyQHea5/3Ue1whQPYk8qMSjL1ZglfK5NtQJWsPYu1w61A+3zKTGuvN35XHiVgdpG2uhTL&#10;yrmYnnWhfpmH73XvmazZerG3gdWL4LEX6vme8OBvTSX7dpwJq9/qMwldCOfi2Xu02hL8dKNfF5gG&#10;9xPJR2rrcDI7oxIVFQtfbeI/0ICgrU4DszPycmXjzAzcDmv6qvZoex3wcXPSTkfD29QNP9ND+Jr6&#10;yjmInppvgPZ6eGk/GH3Ax5deYrTc+bftAuK0F23XLvdQnnuCPKIyOQuekV9yPud4fwWmUdcXVptw&#10;+nBeuSLA6cg8+Gv6ajaHgrTT2Uurt7M/7NirDTv3cR4is5F70Yr+sbGMbJygsGilZRcoNjkD7j1b&#10;eSVkNxcbZ6UiObq5mbC6oqYavd8x+JMWXWy9jIfgdWpxMOXhffQqN8lsPIbXfwa5duha9+7XIrM1&#10;mrPYDJxeqAUrNuAfsc2E01nF9WpFi9h6m3XrkaISshQQEqs0ZuQ9fUK0dMUabdjEzODWHaa5G0PT&#10;3XmX+fY7t8ggZP4TnP4vD2JoIcG3h51g+e07utWGp0kbviXtnSac/pXe7CP6dffv4rV99Vdllp7l&#10;9SbT2iFXq7iWhs5w0ddTOc9PxHMdvrfbwJV4Ci9nf1lGr2Qp55/deGcytxlNjyIR3XbtVQUWnKA2&#10;wvvH2sijZu4CHnG1bajJVzmKM05haQ2cV6UqKqgNy5jng8tIzyHrISNfsam53DvocUIT0OPjkZFZ&#10;osyiatPsv9FPNnoBhtbGpIsEp291dOjh3Xu6fOESXrH0iDZsRdO2FG1OpGLgTxav2q0Z5k76fmm4&#10;hsMdDlsIZzLKSgOYM/p+Mv6uewP5HUfVcq5VbXBcl86zD59E11JVpovnTutG21W0NHgJ8HXDSyAj&#10;PUs1cP7JyZlkdifgSe6Oh9ZuzZm5AG/31XiUbMLTP5DcpBD9zN4wayOeRDYJ8s9qUsSRU9oZeFjO&#10;4EbM0SZFVqLfqjilRXtCtXR/LBxBkyy9TsjC9RSZLFVkaJXq54Vg9qxwDR5/ED98c/JIpuurydR/&#10;G5zgqC9TU3eo9PRdFR2/qXywOrHkLPzIeaWVX1Z29XXl1pIB2sB/r+/E/+YmtcgJvFJK9PMkvIWG&#10;LlTXV77AY7M/ONubmrgn2NsDPUg/8PoDZpQH6sWXPjHh9XPPva+uXfvqmb+8YurfGn0Ffoj1e85E&#10;zJqC1zJqa+Pj013Iox9M1sAY6j6udaOHFF0gD/ohXungHDX1b3W1UWMbeH2QPuPBZPqNCeCWf5bM&#10;D4Sp7+Al+GCM1+CReJ6O2m7ibz/9YZM+GLqGfgMzIr1Hq2ufkXql78/0XH+RmaUHer94etIFcK7F&#10;zEhUmDQMQYGRyubeSeEcb2fP99ihBbB1x1cCfoTz2xpLe621PKgNW/z1I74eH346hbl+zo3jLcj6&#10;9dCuXdR/rrkmrHZxKoa3rpObV5Pcfc+Bb9flEXKL+qZCSzaV0wutYVWb1sSFSdTW+JzsKKP+OKmC&#10;skcqrMQb+egj+SdeUVBKqxKPPFRkLpq1tFZqzGY5hzbKO67FtHziW+R6uBHPjjp61Q2m5RxOXzbk&#10;GLOG9cwcNoDnx7TTrYpctiA03szYUFO/0GuOCat/w+sXe4Dhb03Wq3Akb/aeCBezBq9CSzydDmj7&#10;AXy9vPCpwk/HwSMITwfqJHgGL3AmgGs1KChS4aExcKTJKoKvDoiMJuczQNac6Xc5ODPfRfbIDrKz&#10;N1vB28PLbidTauMmXgvW5k309TcwL7lB25wcqKfxsohKk11QrPb6HiaXLx2/qHxl1bfIP7VAOzyD&#10;FJjBDExRlQ4XlCs8n3o6G04EDj2yoEROIZGyDwylPg9gFj1Qjn6B8j0crYCoWDl6omF24711QksS&#10;EckZAN4mpwBP4EKl5xcpKTObTNFUvDtdmFs9IC9/P2Z9IpSczT6UQ05eLt4POWjk+Dw5k30q0fD4&#10;D2ffijStiOgYeheH0bziIR0YJv8gelmF4Fcls+0Xr6NTw8evFB0ctb+bd7Ca4GcS0UBu2boLD1Yy&#10;Fm0ddOXKFdM6c+oUuQbNOn28gf5hhWqrynX8WK2aG+p0qqlBJxuO6eSxY2qub9CJhkadaT6lc5wL&#10;LrSc0/nTrJbzOgPPUNn4eKbIDf7QJqiS2eBIzd0SATaEadLKAI1d5q1J83bQP7fUrBWW7KXB6MNO&#10;KLUMT+SSGnkXnpRjaq3WeKWR2xSqcRaemn8gUisP0u/JqFFc8XFw47wq65rxam1URVWdyqrqVQwv&#10;lVlE3xcexdHnMItrBP1OClrLEt7LyzfZZ8DqG3c66d8aM/T4UxmL+voGeN1y+ozc3X3Rs0crLiGH&#10;fa2MM1EZddNajZqxjTl5N41Y4E296qePvjVDp7pIXwyfp1VbnHkPS1TfBEafvUSf9CS+ii34ll/A&#10;76UN/f4t+sn3ydu8CocXyzwrvfLsYt4rZhNdffTNNyP0xedf670+H2jQF9/ou29HaugEa/04k8zS&#10;jRHk+SZrvy/eTJWXuSavydI1SHv98H2Mz1NCZYvyTnTANaH5ckiUpWeZtrhXyuJgDd6z/pxjnNXt&#10;Cwv1HbpNg8bsh5tdpBeZ3/jnkLnMQu9UWhl4fPSa8uuv60gT2g/wusDoKx7rUFED2F13g/emQ7lH&#10;O5RztJ1ZxjYdToejiijXgtUu+PpvZ97je3LBB6H36sdM9D/A2t4mf+U//PFtNCFv0fdFH/8k8+5v&#10;DMBPm3nqp9+kzjY4rL/xfc+A1V3QW+Nb+NcX9fq7H8Cf0nNdvEKWnB/2BdAbzznKPlUjn/Ra+WWf&#10;kF/OabmlwH+wXFNPUGM3y8XgRNKN1STHFM4XwdlaZh+Oxt/ImkLXPG0/Ogp7tC9e+P/b0Q/YrS9+&#10;WasB6IY/GbFMX4xaoa/GmcstJAefY/ZE9DEJKWV4YDYoN6tSWWlH6CWgpaSe8PMNJ28PrRr3k6Ob&#10;j+xcvcGqQGbAouUXTO7BziAtM3fk/mJPdU6mHm/Cj7JGAf5l8vU5Kh/van4WnD7E3+51Vk7el+Xg&#10;3QpO1VP/V2vB+jLNMi9A+0GPflOxVlmVogksxTOymVrvPv3KB3hZPEAvfFfJR+4po/KhUkruoEnr&#10;YFbvAtq1swpOPQ2On0K/dgKtD5qJmHp6buAAyz2yVgfDa+ASauQYXAd2kTnsVqGpZsF68yNywd5d&#10;QG09Dx5kMfX1Yh4vQt83X8/3mKOu3Sax9+G9OmyNhsCDjIYD28L5xd4HDTj9sIPsXQH07XyC2cPA&#10;nGB6saFh1Nkh0Yrh62X1x+hPp/M9MbJx41zp6qE9zmR57NzN2WGzVm7dxn5pBWdtxozISs1fD3+9&#10;ysy0NtvuJ9cVPU58FlnXCdrnHymvhGwwoUhZx9CTphdql3eIAjPB6uIq8rrKFAZWB1Mfh+UVKSK/&#10;GI+paPjtw3Deh6nR+fmIKOpDPEOTmTcMJE/Xzx/+yxMfoUh6XcnKAKMzC4rpA+eTT8AsJv0kA6ut&#10;bQ9ovyN6+0Pw3nFReGEfNq2AcPoaxgoLNK1AHsclM5+dnqZ89CFZuXlKTsMbJRnNcxL6N/iXiso6&#10;NaMbLCqpxo8wj2vKV054+7Sg786E+99pvR+cxgueva0FXGk5fRr9dC0YXaU6MLowJ1MFWczLF+Wr&#10;8kihqsuOsErI8ipVTXmF6tgfm+rq1XzsMW4fr28E04/rzIUrqmc/KKg5Kf+UejnTD1+1PxFf8gQt&#10;3RnH2TuGei9ac81tmF/cjafhHu6PBNVeaGMO47TSqBVdshu0H85wpVe6ZsGHjbX01Tz67ObMrQfm&#10;wtGi/y1qvKqqhhbyKk+Q89KgiuomldWeVE5JnVLy4SwPMUN9iF4Q+vjU4jpVHL+gy7fQQILV12/e&#10;Jpe404TRxnnCmHE1ciBOnjpt6iElJufQoz6l/CP13BuV+nmiObncmzV8hpNGzvfQmCU+4PRivT94&#10;DjM/U7VivS1aUl6j+hM6ceqcmpubdZZ+cHs7nMutW7rZiXaT33EJDU0oXF4UuqZE+DsvX/wpHDzU&#10;u/eHJv/Jl+Hg3+vzIX3OL5lX20gvdo+WWh2WlVMatdIR5dSh12hq12ZHf+2kznQKS1VKFfOk5+7K&#10;wiWBjIdEbXYr1GbOwptdKzVoIlriYdvU9T08vb5YTT7gHr3z2QLTzHEvZuV+nGIJD32JGTA0ONVX&#10;VAJWlzXf4iP6PfjqMjR7hcdumrA6q/I6OG2sNkVmniQzhvfHylczl9vS9/tZr3T/Sk90fR9r7nfh&#10;mPuAv39nvc56ibL5Ncpn/DW6fa4336YGf5osqr/2wMetNz7MZAh2edE0g/TcK92Y2xiqCZwtNti7&#10;kjkNd5iH/3DtBUWVcS/mNCkg97QC8s7KDb7cWK7U+AZWH6TOdsvg8wywOrVGW8HcJQ7hcCDoq8Ho&#10;yfMcNHOZGxxDiGauctOEJXb6fib773RmO6ds0HczNunnuVsUnFhh8sCNjAebUyvRkFIX5Nehea9m&#10;niBTsZFovcLiyduLZq/FB8OVPpOTG2e4w/RcUxWTCAa6p2gn5xz/gAJFRhq6hw70ai0Kpm4J8K+V&#10;v1+9Dvk00+s/KRfPM3jHXsQ79Qqap0b42jotWFeqactyNHYuPZqtFdq8p0Ybt+Mx69qElyLYnGPg&#10;Nd4T5ZxhKx4qq+oBc0ud6HVu0pe/rMisCwpLP43Oh4xB9rCAxAY05/XyjqUOYnmhJ3SLqMZLoFpO&#10;wbXwCLVgdTlcdzAa7OXU1gvB5/msxXDXi/Vcz0V8XMBCh91tCvqTqfrgm9X6cuRGZqO3MTMLVvvS&#10;O/XDIyiIWfNY/JHC8JBAuxzKx/DwWLA6ih5Ngq5zfj3fzvxfazv3Y6eudd7TDc65Hf9Z1+7jPfrg&#10;oa4b9ySr9dFDXUbbcBFu9jz9u4ar6EfBFqOWtg/l/JNbrrjSepWdb1N8+TG5w7WEwHlEFFYoJLfY&#10;VFfHgIc+yelyPhzDzJcPXBF8B/W8rY+fDlHj+xyOQhcSjS68kBmeTAXDtRg4HZ/OfZrJ3p2RjX8l&#10;731KGvd5MnuyD/ummw5641sXEUbNnU0uYA77Z66Ss5jjTierIykWTUecaaVnZ+FvkUv2DDV6Zhbc&#10;ULz8qe29vPFds3OBh8Y/wnIX2pLdzFfvRQdroRUsW0f8VuwOwlXb4wWyW1uttsvNzU0ebu7ydOWa&#10;c+MecT+o+KgIpcbHKCslUTlp5MdmpqkoJ0vFuTk6WlpmwuuG6hoTZleD3UV5eKUW4tN9/ooaTl/k&#10;zHxWrpEl2o62a7l1jMz2xGutLT0O+yxtcMjWDvvDsnGNZqa/Rnk1p1V3kTqu+QLzGC3aG19mwmr7&#10;tCYtcUnSqE1eYHakljglyCGKejSdedGyEyqtYW6vDoxmXyqpqFcB71V6YTUcdQXZUwlyC0ZDSG84&#10;s6wRzRne4fDpV29xLXTcBKsfz/4Yc6EGThsfL168BEcRxX6HpqqohvsOXVtkBhpSf/Z7ejlLfTV6&#10;sbd+WXQIz5VV+mwYmUv/mghva0W/IcJUV1++Rn3O3mfkALW2oj3CQ/HUubO6ee+Bzl9tw8MmiTNS&#10;sUqPNuoI54iM7BJ99NGX6tkDXc9fXjJlcfyly3PUNmNMut/R88ns3B5KDyVLCXATqZXntXa/J/xj&#10;KJns8GjHL6uh45FWH4jQ4h1BmrI+gPo6X7ZhLfphro8GjrZVn68t9fEIfCKmOaGb3KOvxzOf/PlM&#10;5vk2yi8GLCw6Y6qny0/cVvnJO9TXYHXzHVWcvAdWM49PXW3gdF7NDVWefKSSRr5ed5v8jf9D1XnH&#10;x3mX2f5waZfAXtgLCSWUQLJAgARIIIHNArlAAhsSEjYhjfRmx0mwEyfEcYvtWG5ylVWt3nvvbUZ1&#10;pBmNNBrVURlpRm3Uqy1blh3v9x2H/XzuH7+PbBNcRu97fuc5z3nOY9H+oEJ2mWzEf/uwrvnSz8jR&#10;+x64jG6tr3+E1V/l65f9mP1xOPanrrlRX8Irf/+DL6ED5KIBkqc1QB4OnMjIRUthtiqP2rWsvVe5&#10;ti5lWDoUXsJcQBWe5QY3dzVYXT+KZk1vjhNWNqiwcr5ywnlewqrQgOHVBla/EZyNV6+U/leFjoY1&#10;KCjWpphcF/6kUm3YGY836TS7xegZbzrIPGogsycnqPEKFZ1egzfaS306KLPJqYIccoCSitRu74PP&#10;eOWbWGLnh5vdT834Oax41JqVV8nMXmk9zwv98TIXGfPD7B66yA6iy+rtXceLyuxOqJkdH3Z6y068&#10;JeP0+scVETeuw6eHyZEaxGM9Rg4RuB27ojd2OblL88hsNenVt+n7/fUM+riZ2dsr1MpX1M/3wdS6&#10;Tp7+ebB5Bp/rrArqZpmh4mv9DDN8bqXy2aSU9iuduyyDHmxSqYudsP3sAfAosXQQjt2Hn7vXz60P&#10;RrbhE80Bg3frhp+9pa/e8ro+d8PL7Fx7QR+77klySp4Hs1/RNd94Qp/7pjEf+SpzOO/oLy8cZEY2&#10;nb8z2cOpxXx2aHXw50S4dAJ32T95dTY/L8TPd3b9Eros7yF8aWEVzzJYfQ5sXgWXz4PXs+dWNcv/&#10;fo6fL1OLzqPLLqyzKxyfw8x5dizyTtUPjCnVjG6cA++xdaoMfmfHc1eClhBdauZ+tymrqY2vzcq0&#10;2ODYbUqsYnapuBSfCJ7M2Hg/Pw9JTSPjiSxXsDkJfaLaalUZmJpbVqaiavLgzfQnTLx3aB8Gr66o&#10;a+DU60xigoIiI5ijSUCbz4Bvk/sGRlfUVaOToM2bytG5i5jhLmDXYR7PQwkziGXgShn95gIlpzKj&#10;zt8hMhJvB1r98aP0aPfyOe4+oH/sDNCG19/hvK19AUd18Aj7P06F0tciNw0dxNghFsuJi4pWYky0&#10;kuOilZueooIsdo/kZjL3wl7VghxVFHH3FBeqwVwN765Ve4tVTnsLs4Z2tdrYY4hu7PNNsJ9sTN1u&#10;D88KWkRao94PLqeHgacp1kqfo0kHIhsVHEs+eWqFLE5m73pH5fTA7XqGVQ2GHSmkL1KMV7bKrdeo&#10;IR/cHqPnAvP0GjV+SIGDmqZfNZ2T8GgP/swhObvdau0cZB8AvKOR2VITf24S+hPvVyb++KIGJ7PS&#10;/fLMnuM5wCuJBrJygawV/Ier59mJA05fWFvT9Mws+kcee+XBwKYuclTTtP8IfYTQXO2B32/Yns58&#10;T5KefSte9z9B5vBDW/SD2+/HQ7lNIWfS1Ienfm7xnMYmfJqcxsu9whwEXHocLrB88bK8U3P4GbOo&#10;o8yqQauxOwfVZOvBw0ev5ncPsLvlDnJJbtW/fYfdjzffx0zw48zZBdBDYiY0y8Jez2n0iVn8DPHs&#10;v6AHll2jBnw3rtnL2htWpK1wuUe3kP0ZVKnQ/CG9uCtHf92MxoJ364/PBTELEqwHniUz9elD7Iva&#10;zKzwYeWCccZMogM+7QCrja/NvUvctXDswfOy9vFzuHVdx6JqnQvwuHnlmNyKy3ewwzxHW/bE6s57&#10;XmI/9iP0Av9Dn/4C+T+fMfAaXs352Ke+ie0Ofv0J9I5Pf5Ncre+RK/u4Xtm0n3fZ7M8Ft3ZPKstk&#10;V6bZjs/KzvvXrZKOQWVS16Q2dSuqyqFYk6F/DHK8HAOrB/0nAkwKL7+K16GVaNWV6LAVeC8y6vT3&#10;0BztPlmk/dR1h05V4A2qIbuiFU8Bs3/oFC9tZ9fcO0H6M3z6yS2H9equYIUlVzGDh07diCe1rldm&#10;PJKmcjtzX1b8lxMa88zQN17VAHjR3NKBT9qh+ha0sgYL+1/YE4VGV9M4hO9rjJmXNbk9xu6ndTVa&#10;fMqhxkxLx88Dj41PoQ5ABzkW0kNvzcXz5dL+YK8CgkcUEDKql96u1+8fSUTDZY46wEomBzPde8hN&#10;a2JHa/c6+7U/VK3jInXRqvJqpsDpKfaiTJNRNE2GzBRZGX3kKLnIJu3hHcCzhjaUUsafXdYN1+4j&#10;E69X0Xn4a7N7yX/pUWCMg1nXfP3iT/vx7/2Dmcct9BTxgNy4QZ/++nP63HdeRtvfqM/c8Iw+++1n&#10;6MW+qjvuf4/9Nye143imAqNLyfgvJcOmRLFw6Xi0j0R4T3JaLlkEuewiuapXG72iyx9ePRfOGznR&#10;V7OiL4HXhi9repqdWWiyxo/Pn1+F78wyw40X7Qq+uLOL8i0uqNU3p+zmNkUUsZ+qZ1A15FPY4Iil&#10;nS50sjr672A1fcA0eHI6vcAsZq3TGhqUUlur4KxMcgjSFZpFBnUhmfaV7B4A05I5dY5W3gWbKi1g&#10;cmM931PmB6vQKuDCFkc7PYIOdjXi606BD58JZy4sDe9Luh+vMwr4N5awAwSsNk5RBf4Ofv+M7Ay+&#10;38nUWIl4xKLpWUTgJQhSMCfEOCdPKejYcR3ad0Dvvfe+Xt/ynp545hU99tSL2rDpTbxl+xQaFkXW&#10;WhwYnaDk5GRqsySl0GvNSE5SThq/d/QZJcCv4yNDFX8mRHERwf4fJ0SFMfeSoHx0GHNlCXyaXQr2&#10;JviGA227U/NTQ5r1DbIPvl916Pv5Va30TRqpM+zKpk5NKkCry7Sju+Pn4d0cwefXMzSpJme/f+dO&#10;oYU5rpxmcnkcOl3lJfuyUn96J1ZPH8zXq7xvZ+BSuc3w9qE1tfVNqR2cdw1Pw818anR6VFTXwTNq&#10;5dnLZbYA/SyDXK3CWmpCq/qnljRDH3SV52CF+93g1+fBa//zw6/NLSxR1+bhqa1VraWL3U5b9Ss8&#10;3XHp9QqPN/G+F2v3wUy/h/a1t47pb88zQ3DD7Xr0iQ0KDo3j3ZzAr8OM6tyiZvi9l6nnFi5Sx11E&#10;d6H32js6pR0HQ3QafSYTzu7smyCLAJ9dwCl85gf0xqateuqJF/Twg+QBff8OZsfuZnZsEx6BWBXX&#10;dFCvnNPA6Hl8QOikEXm87yY1to6r13uROqJOHwTnMuuwXdtOsIerklyVdDKOEmv0DzD1jQ8S9cyW&#10;ID2Nd+Ppjcf07Av4VnckstNlUW2dK+oGpzvwgrQPok+3T8nSOUvu5BJ4DX7zWTf2MCsDpsfmt+m9&#10;QPaFv34YvXsv2L9DP/ntM+QIPYZ/8X79n2/8griaH2OYJpPwM9/WJ77wXf+clj77LXTsr7P/4Mdk&#10;P6cxK8COz8pBlVi8zJWNKhU9OqOhV3kOcqI6RpTfPaYk24ASmvuVRP8irs6tSDhzLJwwzkS/rBSs&#10;K6PHiSYb4cdq+HQ52ms5uSCVTu3NrtfmSOa+T+XhA8/THv7MAO7bE1HsGThTrIPhBez8itfr+8J0&#10;79NbqP8D+HfFsA/HzrvaT0+hDU3RIVOFE+1vVJ6+eV1YYYbqHM/PMnqWbwkMxhPb1y+nq5d3uBO/&#10;ap/aqSe7qHV63HP0bi5w1uQdvyg3vds+7j5T7RhcAK0mzgFOkwewj53xR2xovh06GDagD07j29vX&#10;RPZWuu64N1CHQ534l9166PEjcK4MdBkv9RhZNj2X1NzFjKljRYU1+Dbrx1VumZDJhtfeOoGnqhMN&#10;1klGh0O51fCXGrKb+belldrBJWY7C8gKyG3jzu1WTF6PTiW2s+e2RPc+cVw/+d1uePM/mI/Bw/2j&#10;Lcw5vq4v3Ez++A/e0P9GC/kM+shXfr6JHSJ78HbFa9tJY3d4MX3NKnC/TCFJ5EfDeZLRPmKTMujR&#10;pysH/C7BF3KB+vJqDoiRz49/lp8bmf7TcBtj58r4+LhfPzR2Hg4NudFxBzTg7uO4NL8woxFw3Mp7&#10;ZGB1ZEm16tyjavRMqLpvCExu1ZmSSqWjS2fbWpXR1IzHtUFx6MyRJaUKh0MfQrc4Bm5m1uLDrKlS&#10;pglNq7pC2VXM68BBi2uZkbc0glto2KXFKuf/bwbrDZ3dOTCg7mE3vsRMdO14MnJa2Edq4662yups&#10;k727ne+7izlIF89Ftzp6O9XR3aEeF9qyq0ddXV1+L0RjYyM9kFry78yqgmuXFxXDjbMVFhatDw6e&#10;9OP162++55/BOhOVoBNw75CQCIWHRfr30QSfPq3DAQfA+KOKOH1KEUEnrp7Tx3Um+ISiQk8pFryO&#10;A7eTY8+w9zyW2jCdnkupWtBqhgZ6NOYd0LmFca3Mj2p5boQ6n7m6Jhe1UT2ZAc1KKeohH66T/BSn&#10;mnknO13j4OU6fHNJTjhpcSOfb3WDjhW1safJoYAc+ixBFXp4V6qePVyoTfDFaHhUBjVwpYNd5LzT&#10;rWhXvUNT6oDzGFhtaCrZVex7T+WZ4SQUW+ixNCunxq7+ySX2al7mbl7SLDP1q+t4a+DU8/T/Fukt&#10;esfG6V1n4K8sY/6yWS+8io75l5fYYxWrt3aE42k98j/nhY3kFD/+Jr7i7+rp5zaT2VIt7+g0vxec&#10;yzOqoTGfRuHT7sk59U/MamzxAjg4Tq4pe7IS89htZAWnp/lv59kzmULvgDnS99npupHd2n+Dp955&#10;D/s97iET83728+5EL8qk1nap3jasoPBcdvxWMMPbKkfvnDzT9JbQMZJLnNq054zeDyP/PYt80BS8&#10;xQnskAWr3zqUTk89Ds9NNDtr6ecYHrJ47lj0DGcvftDuOXbhnlPXMLMxPcZ+JDx7PYtqHbiK1baB&#10;8/Qhp8gGrqc/d1J3/PFl9sfdo6/d+Bv8XHeRA3ovvg2y437FzvBfP6brvv1LfAN3kP/9U33nFvJA&#10;/+MhtKI97Ik5Td+uBy1wWLW2GXihTxX2CRXw7ypo9ai4a0zZPBtp9gFF1XUqqpaeXDP4XEffsMKF&#10;B2QYju1VZPmwH6djq+kHo8saXpDgCnx7FeA13DYgnxyf+FLyqsngiDYrIDBbB47lsHsxD97KCWO+&#10;6VSK3g6M1eOb92nzfnr7aDKpRegZVe1oFGb8Huna8OJ2nvsc1VY48KWyc/vsZeYIVjQ/e1ZLy6sa&#10;nZqSe2wUnbOKGgVOnsfey2o8SY3d+HIXNOhdxqe7Ro7bRWbMLzHTtoy+No8/wEON1c0uhxrtAqt3&#10;BjroJeaT4VRC1nab9pzq5D5xKSF3Gp/ChO77r/3avicbvQ99ynHWfxo7VvFQLjOXMH4VqxvHVdU8&#10;rsqmUXC6g15NO1jdppyqDuWZu5RaQq4VNUN0dgOnmUP2VhFctLAPTxzzOPuLyOg8xmwrOP3j16nt&#10;6DNyrv3hZv3L9zbpUze+ok//m4HV9Dxu3+jH6hd24s86lqXdfKYxBXXgvomMqQI8ncwrlprwvhUw&#10;s8nznlPsz3lbRfO4sIavjTrT7y2DTxtY7fXiXYa3Gvqhx+Pxe7ucznZ2B3aSN2dld2GTZuem5JmC&#10;13l96NFtiuL3t/DjppFJ6jBqsPpmhRaS60c/MKelTZlgbLKhWYDTwXn4LLOytA+NNzAhnpmvZhVY&#10;6pVNTy4P3M7nawbYnFfFfCVYnY1ukZyXg6baDCYzYzkwCE4Pq39shPwA3j+4cjd3SZd7EOxBG/MO&#10;aXDco7FZH95gHzM1Yxqbwm8xNaGFxXmeFTBmcdFfNxh7d/tdLn9/sN2OJsHfsw6NJjUlmxmbSL2z&#10;fZ/e3bmfex0NJ7sQv2eQgvDKhJwOw6ePz5q5oB3vbtOBvXt04vBBnT5KZvexIwo5cURhp4768To6&#10;LMiP1/Fw6yTwOistkXuhUNbGGnmH+vCnDTMXQ47Wso/negLfuEd16MrhybWKTLP4cdrAauN0Dcyg&#10;49J7g+f65lfV46WGa7BTo9XoJH3FQHTU3al2bThVrsf24qsOLEYDqVIMvaS0Gvhz84gaHUNq6XD/&#10;f1hdZulWrok7N6ua+o5npYK5xGrmTfFY94HVk+cuaXhyWpNwaGMHp7H30jc9panZWfbLe8jmSVVS&#10;GrOxRXV4tXeTibYJzx48dGOA/vDQ2+iGZFI+vhPd4339+ZHXGdf4lp5/iRnFejta/axmF87huTT+&#10;Th6+dz6wbwyMHtHwDO+Xa1R7j53RmRT6DtQUrqFZDY0sksmCbzQSX/+R02RJvYd3b5N+8usHdPMv&#10;/0hu56/oa76mHQfC0U6s1Nj0gyILyOU0q6SyC60JjWUeDRnPRmnTiLbja/wgkh45n3lgUu3/YPU7&#10;gZnaip69dQ/a+256Kgktyi/q434xsilWqGsm/Tjd472g1r5ldKklNXUvyP4RVtvda37PyAnqi0de&#10;+UA33fEwmTT0ED9xA5koN+vaG3+t2377tH79wAb2hb+mG269l1m3/6cv3XCHbvvVw7rvkVd1Ohqt&#10;LrcRr+ocvQXuAucy/bFp/D8+lTrGVOrEP9TjUxbPTGITtbmJmReTU8lWj2LB6vBy6vbqIT9WG3w6&#10;pmpE8WY8b3Btw78XApYHU0+cNnfrYCH7nJIqFJrcALdr0qFjeWSK5WrfiSy4K3tB0bXeD2Zv5IlE&#10;Pb8tkJmQWJ1KwmdU0MQsYQufT5l2vx+iu+78s/bvDlZBZg1eVXY6rdB3GOHdW1jFo0/GB/f8KM9P&#10;WiE9qsxsdEz6/zlVyi+3qqufXsIQPetRMn/m1v15nsbd2NbOjHTZpOLSBrTnSL0fq3eAz394LEoP&#10;PZesXXDssLQpMOSKcqtWmQmcYdf5XvpOueRNXPHjdXMLc0vOc+yDWPJjdanBq8HqyqYxVfAcZMKp&#10;/4nV2Wj9uTw3KfRLEwuYc0+vUWQm/sesFnqORt+xX8fxYr/5AV78R4/Cqbfi19vAfqlX8e+9puvg&#10;1p9FD/lfN7zox+prvsev37bBj9Uv7kpmjiJTO4KyFV9M/UwNG5NFz68YjgrvyqSfmAHeGH1FI5PT&#10;mHu+ggb5Ibr0gLNDnp5ezXrRQNErTIXFYMc5sGNFjvpaDXc5tQzm2dCCTUU5Guvn/hvsU93QCHNh&#10;FmZU0WO9Y/6TYbXxXDCjVFCoJDTndDwXqU38fWpMCuF7E1yALyw/S9tDTmpfVDh+vjryyphPoieX&#10;gKacUJSruLx0dssU87m2cPexy6aqWPbebur3Xtmom1p6uvwnAY06MjlRfaNeDYxTc3F/jMxMws0m&#10;4dV46Ib6mW/04gkb9dcIRt/K8BmsX2AXMNzwHFzx3PyCzs7Ns3thUatzZFlNzjIvhB80OIb5O/Zl&#10;wa+XVtbBFZvefRevfkCgX9fOy8lBT8pUQnQM2nSumvj39XWgaXQb9V+Tuh3N9BDZxe5ql3egE63D&#10;wZ3QQj5qLfPQDep0NmnU26vJMZdWvC26MNWhKyuDzMms+LM3VuAii9SN03Mfgosf4iVkVxgYfYn7&#10;dc63IHf/iJqs7fRmTErKK1W2fZJZmBEdzOjUS4eKdN/mGD21N08bAysUWUBurWmcvvc8eDLNfTcF&#10;J0Q77Byh1zJMbwV9rrpdJ3jvjBNXzK6BHDO+pCKdije8IcyQRccxN05OetgZfBjo9qdOk5t1ivqD&#10;/tLLm/XWu/vhYZF66uUd+vPjW/CCP6+7731Gd//mCf38tvt06w/u1te//H12yt6kL3/xm8yJb8V7&#10;4yCfC3/1Mv1q+oujs0saml5U5+is7Gg0nWNoC130keDH4ank55awv7J7wn9n5RXQwyhCu+Weyk7J&#10;VWJ0Cu8+Oh8+oDi0ptpmG9xslvrwnDxDS9Q7eHXhh5EhBeRwu9XXfxY//mXuhjW1Ds2QkYdHDN9i&#10;El7ghHKeSTN9O/yHhbUGn3VRM6BPVdDHrWTnr3mGHZp4anrm4Abkc41ckMOFf69rVvUO/hvnFGda&#10;7d5Lco5cVvvoZXyV4/SmnPTnQv3eCV3Hfu1r8et98Yd4A17WoxvfVyL8LaPSgZfMjbbVz14Onve+&#10;Kdlcs6psmIe7LOLPWVZZ66JKwe389lnlOWeU1UV/t8OnFHqocTbwuHlYEfXoHTWcardi0D/izGOK&#10;/girE8wT/Bo8GwwPrepTaDWaNfXHkbJW7cw0k+2RTw2ZRSYnPtsc8iDTTPhE9+muP/1Nt/72QTIz&#10;noBTn9TGnYf1/Ft7dP0NtzJj+UXyCm4ic+q7+soXf6S7fna//vKfz2mIXsHSNPNga+ggZy+ST3mW&#10;zKEFuMac3L5xOQb62D1SJ3ufS30TY1q5dEmLa+tyj8+gXc2q30uOYRsz/FZ8lvy7s8vc+uBkFXn5&#10;Vdyjlfr+XexPvY2d5Tc9oUc2ROKpc4O3Y8oq8zAjGo4PpBhePoHvyYdPCT7ZjtfSMavalknOhOrs&#10;48zpDtMDcNNf71BpPVkYjZ14VrvAcLyuPANFNWQ61ziZE+6g/qQGrWZXNs9DUCIzwoEl3MNh5MXs&#10;0k3Mq33rJ5vJjmUH1W3v6trbt+nzP9umr/xqr67/zT7deO9O/fyxQ3pwc7ie3x2jjfvxLWbiV8qq&#10;UEQmuYJZRcwykhezj3nE7Xu07R+7yCc77J+pu3KB2ejV8xpFP5ocGtaSj9qkA32A/t0aWL0GVve3&#10;2TUx4NJZuGmntV7NpjKNU7v3D5KN5EEfq2kgp4ve9DA5vtSxmbYWcLlWoXjqEuvqlIrnIhnN2cDq&#10;8JIiToHCi/PxsgZrfww8s6FGGWggqZVl7IhEWwerU0vg/+Yy1bUbM9RoIOUFYDVzHOgX1i60arDa&#10;+HEKfDs2nRxW9BDXiBfuZ9TQU3CmaT9O9zFb4fUZ/l0OdYKhwc/BBS+A0+dXjNkUZuM4FzgXl8mH&#10;XSRXZGZBNdxtJ0+T/bE3UAGHgsCSi+wjb9G2be+TP3Hc34csKihg52qWzoSEKjU+Dg6Rrh5Hix+r&#10;HXxODmud//R12f14PdTvVH8P+wHs9fQTG9j92yD3gBNvdoeWPVatjrdpfa6HO3KeZ5r8bmZyVs5e&#10;zRrzTV/BG3F1bsbA6ikwaLCPnDf6NHnlNeAT+35sE4qv9fix+rn9efrdxjA9F1CkN06Y8MEPMitK&#10;XlHbPLU6PbE+H/wMf127B44G325kj4m5Az9ysf8kldN3L2oEr/HPg9XHwUHD13mSExQeqaPg9KGj&#10;JxRw+CjZWQf07Et/19/f3kOGWog2bSUr8PX97JF+lHz4h3TrLb9nH/i/6zvf+Bl7AdjH99Xvw7t+&#10;y57xA36sHhmdpD9p8KxF7toFv/bRNjyJvxDvJDhV0TJA/Z2Knkd9VWSRs5/5f+8i/WF6zOUNqmWG&#10;JxOtLxZfcWJuhhLz0J0NnanJSo9qEt/2Ars7ZxQZjLeaXmIC2msL773Hc17uUTwH8DfnyIIa4e8V&#10;eGJyGlqZs4UjtNKrs/aAIy50lGGZG0ZlMdGnNM+quXaencdzfqzuGlympqOnCG63dPO/gdeGbt3I&#10;sfXj5UNvbfOuqwqfdw48d29oHjgXox/f8wzZGs/wjj+j5/jMth6IUo65k3vThX/EuEOH0DoG6Fny&#10;veqZlqlpCW1sUeWcEtu8ivnz8xwzyuH3TXdOKMUxrqS2McW14KG0ehVl8SiqnqxoE/qH+SpWR5UP&#10;K6bSq3ju7Zjqq1hteEBCTR9hdflVrD4RVUJvBt9YjpV6vAE+VKEnN27Hb/mgbrjtN2TM3aeNu8Dp&#10;t/fqiU3svbv+B8zyfAE/OB5w9Pb/+y/f1b/f/ic9/KcX5O2f0wp93MvwjFU4zwLc2jc7R80Lf4Zj&#10;tYMjZvTL1n40yxEPfexVzZxd1bAPLB9DC/POMwOAVgemNjqWlFE8oO0HC8lgJu/0aJ1++nvyTe98&#10;Q9dc/xD+ijA/VqcWD6PLDJBtHKPgyBJ8IF61OanVOvl92maoz/HHf4TVtS1j1OzsNUZvL65pV0mt&#10;E7wmt7nh6sk32ZRvakGXddA7okdfiq+trAeM6lFwciuz3CbmJVP0hydP6a4HDunOPx7E63FYP//P&#10;47rlvhP63v2n9ONHIvTTRyN0x5Mn9duXQvTw1mi9uCdemw4kgtX49jLL6REV0j/J1ZnkTHZLbtIj&#10;TzBf/Piz2rRx89WMCoNbg9frS8u6dJZ9XmjW6/R31uCXH4LTl/n11Wnqc7jqBXSPqeE+OHWXfG48&#10;wp5BNY9Tk6AZHEhIIbvMLbN7WLmtDqXCzaOrqhVXQ54GfcT4GjN1l4n+BjPw+NgSweaD8dHUm3FK&#10;hVPnNtTCO5rpteKhA69LLTXsJGC20o4GUkG+Ezzb4NMGt27qaPd/7XAP4A8vI1ewwP+/tXM/D46j&#10;d8xNawq86/e6NTg6zHMxpRE4t6G7G5qOgdmLczw/3O3nP/p3G/eVkd3x4XnjszinWrMF3hipPfvx&#10;kR8N0Sx6g8Grd+8OQAMhs/5MrEyVlWQLMV+/+33tfm+btr/9lmz1NXI5W2UuJ2emNE/lhVnkoVbj&#10;+WiUZ/Aqt+5oa8T/UStrU7UcrUaGVoMWBhu16LZoabhJM9QBU75ZtCmw+twV8g+voBOQjzJOTwFu&#10;sk4P2MP8SH/vsJzOPpXWWLjLzEoCT6KqBnUIXv3YdnLiHmP383F2V5+xcW+76N2O4EeghuZ5NTJP&#10;TM09MrfAFZ2j5NoOsA+ihxnbPHwn3EH0q3IbupjrcpIJka9jUWgNEVHkw8eSP5wMVpM1cIB9I/sC&#10;tG0nvRKweuPfd2jr9iPMneKfjSrS1276D3pit+I7+1d9HL/wJ/VlMqlvgF//UsEnI9lfWeTH6u4e&#10;dr4PeHgvp+gD+nh3R+HSeLsc/WCXQ4mF7NoOxP8fTb2VW6fBiWVNL19Sg6VTjQ0OWWqa4dTJaFD0&#10;hmPCFZIQpbjsVLxDNf7ZJkebG2weAMvx98Yz+5pr547EY7J8hawy8sfcy+zHOKvuSXpPUytqHBzD&#10;3zSq7rlz9GJnVMY7bGPupdOFd9qyrDYLHjzrqtrbl5gropfYwb3iNPiaj17KvLrph7XC2Y0eo+Hr&#10;q7TDs/nxP0+lY4o81XHyFzrp07hU2Dzsz76uAmvN7WP4fsf5908wm84eeDvvVNsQfhy0q9YLfM/Q&#10;WevYa9A4yTyZT7loIVloIYktHsXBDWOameGwjyihdUyJ/Ho8Omxs3Sjv4RjvH/7qUvzJ4HVs1Si6&#10;CNoVvDoMjhhmAq8b+xRY0aZdWfi0MurJa2/AJ1WHFsJ9HZVHBtIGcuTu1Me/8HV9/hs366+bmMF7&#10;/u94GF/Wv371ZnSda/GE41vhfOpjX/Pz6qfQu2ZGl7S2gj+Bz3uVPuPZs+v0DuGEoyNqc/XIAUZ3&#10;wLXs1MxWOFjf2JjcE+R+ztILwZPqHqMv4+JupDdgaV9mR2uXXtwSpZ3H4P/RneTUBrG7fCczm3fr&#10;gadOMq/B/ZSBVyPVob14fCJiK1XL82xr9YDX4+j9PrIsfH6sNuM7MTV74dPsiaBPm19lVwHaX6HJ&#10;+IreVW1Dj4ULwAuyK9GtC8G1TPpI2TYOPTnetdOJDh2KsGl7YD08v0ZvBzSwZ6WRvU7N2hBg0/MH&#10;WrThqFMbj7ZT71Kf7C/WM7vT9Noh8rqPUq+mMw+TXqrQtHwysBLZvRDO/sob9clr2Gv3+et0yw9v&#10;8+8IvHQRbFojm39hAU3prH9H+SIerIlhrxb5PJfQKOcnJvjxJHcjNUkXmmlriyaGBtXnHiRTkp6z&#10;yayTYJbZzXM1iGcBTm38Why+jQSTSYn8OIX3xjipZnYswUeDM8gCiSefIZ5Zk9Q09ufmcU+R1ZWV&#10;w2eRxeeGlxp9u6KRPY0VzFAXlTAn2qJmOH69rVkOtPN+7zAziGTFpCTBbzp571zUvCNoBWjT0z50&#10;1EHuEzc5few9BKtHubPHeT58cOwF7vTluVl49aLWz57VZe7yK/jPjHMZXaimmjy0w8H6YP9xHTse&#10;rqVFcnrqmrVr+y5FhoYpIzFJjdXlMnOvZMRGKD0mjBOi4vQ4lWUlcOJVlB6j3OQz7NkyydProBZ0&#10;yNPfiW436Pd/2K2NZC53MgvTTU3TrRmPSwtjA1qgNpifmkULwR85zQxlS49G4ZgL6NTTK6ua4C51&#10;ouW2dbvh1T3kaxv+1CrVwA8KmWk4HVevZ/Yl6xevn9CTx4v0athVXp1RNQE2kw0HVlt78MHifWvo&#10;GMYHPM4eCHhChV2BcUU6nlAChnTCw7lzy21wu17+W7yY3b38meQxduGhb2Pegfqpke9PaWm53qNe&#10;C2I+JZceUUGpBY9kE77WIPo6x7Rt9z72g+wmf36HAg4eU3BIpFpaHPR3meccwlM9jg7O3TQ3u+Lf&#10;KdGPr6ujh/eqEw+Xjf2cvC+HT+KpPJMGvyvUkG9ec+cvwY3whjUzb1lrxW+SroMnwpnRT1QIc6jZ&#10;pno8WOzTau3j7+6llzSMj4R968nM1uY2qwnNoM+3rq7xNf/p4GvH+AU0F8MfDQYPL8o9fZFa7awc&#10;/Lf2VrzUVo8saAVWdIVu9CZXO7k0XfNydRp5t4vq6oRf96yiu6+rrWcNPeQCOIu27FhRbdcqWSHG&#10;OYfXe5YejU9xZfAzQ1+B85W0j6oE3lfM96aocxxPx7jy+HEuNXsOd0EOOkd2y0VqpzWl4w3Os86B&#10;8VPKt44q3zaqQrA51+alp8+8AzgUb5tWlG1BEZY5BddO0zec1KlqHzPlQ2jUw/AneHYNGrZ5UFHg&#10;9BkzfpDaATSQDr2f3cwMNTVwUiUcFv9DvoXdlRV6atMuMsD+qk997nr23X9Tt939kG6/+0H9nHPt&#10;9T9kbyK7PD55HfM5X2E/xDd1z+/+Sxte3opnb0Tz00tod+wpWTMyCtY1g+bom5rSINzJPQqPQrv2&#10;8j6OLsxrFJ7omZ4jI2dMLuqi/hHuQ6MGbOXO5XuRXUIW6h72ERxMo+eMv/KFg8xuv8ld8SPd++A2&#10;9vfWKzDMrMBQ9q6HVPJsNNGvYydNA3cm9YjZynvgP2iCTeQtWuit1w2AOX3gM/MBnPyqTrzfHcqt&#10;dKKlMHNtHHqOqcVteLLYy5DfxlyTQ/H5TrCrXREZZIMntjAnYuUZJIc5uolsuyZynyzaEwZuH+A9&#10;3JutR9/E77g9Vq8dTNfL+2LJfmRuI9PEvgfyf5OKdTgmC9xPIUv1Tn3tO7fo5Ve2UMvv9efDXVxH&#10;t7143s8zzy2v+Ln21ISPWr2X+WeyNfD8GmfWNykDwzvo7VkbGjU+7AEb2ccDdifCmUMLC9BAhsBq&#10;+tClpYotZ486WJ0EtzZOurmWPCc8YJzQ9Cx2EsTy70rCC04+Hz6407HJik7LIXsqHa9NBv68er/G&#10;XlbTxBwye8hKTGRRW/BfWshWrFM7+rlnzIvvMhX/XaS/79kPVo9QU40aeM1xw7uHwGsfOO3j58aZ&#10;gndPcxbQtZe5e1YXF8Bq6odVo6YAq42zfhF/aJ0C9lPjc06eiPDv5rXUWbSLPmJ8RLgK+XNtplJZ&#10;0dEbijPVVJYla0W2UsOPKOF0gAoTQ5QbF6S0yOPqtpo1BRYPdrVqZKCbe3FGwwN9amtpkYf7bczD&#10;35nP0/ic5437ER/OMp/1Je7OeX6tpaxSY84unaeGGUarcS0wy+xGq2amxYKelp9PdmlahTock2Ry&#10;9SsyokwvHUzSXdtD9NAxZtBCShVdiDenahJsI3MIDGju9fhPU+8IGUMT7J/qJAfB4sfpk0nsUK6m&#10;N4VXKaGwUT2ji5pEi/HvmcBPZ/Sf17jPLp4/D09aIcPDoyNoITlZ+erl79Ri70VH71Y1HpJaSyu8&#10;s0013EsV9Wa8Ez30jdx+/8jCwhL4vEC/CZ/eIprUMjuFp+FSYPVgr1d9+MC70JAtcOeg4Fjys5KY&#10;LU5H55rVIvVfnbOfXctdyqm14Z3KYqaKrInYTLILilXMn19sgyu19DGvBbftYFYoCS0+rUph9OlK&#10;HegKHrB5hh4hvQDHmKErr6vDe5F+7RoYvQb3+xCPy0XukxW1Wd3MNXWothScr26TC+x301f0di5o&#10;pPMcX1fRvi7yd15Xd/dl7pnL9G8vo1mzU5lT03GRjJA1MPsCWSIL6CtTii6xK7XW8ESDtZwCTm4P&#10;PUI4dRL8Orl7Ssl9c0roWVQ890C07ZJi7ZeV0EZODT2yYvC4oHGYXR5eapAJlbeMqASsTm6egU/P&#10;K/y/KTvT+LbvKt2fFwPM3M+9L4Y73GGgTBlgGBg6lBbonRaYAgXaoaVlaaEtLdDSvaRLutC0pU3S&#10;7PvqxInjfd9kS7ZkWZYs2ZZlW95ted/lRd5XeY9zv+fvOAGGeXFfnI+XJI4tS8/v+T3nOc+pWJDT&#10;3jk54pmWA04yRIvG8Of1MPsCnpfBvUu6ue/i5ytul0s8b066uuWQrUV2ZdfIIXD6WFy+ocmkoYtc&#10;yvLI828dkbsfep5sxk/Ihz789+weuk0+86/fkC9+hf3vN9wkf/uxz8mHPvJ3ZLx+XD72fz5NrsfP&#10;5eVX3pJAU7sMD4Y2/QuXyTpTHxE9I+0d6ezTMLrkMB9PrzLfceWKjMJHBiZmpJr7VmMnc8H9IXRq&#10;7oCcy7UtPFaOKvmAe9Y7H5yX39PHfPyZnXL3/c9zf7tRvnv3c/LBkRz4NHWYvKIoH5hSx5xJF56T&#10;CXB5AR6NR69iE6cd3n78wIrVPWgf3XCdDrC6HZzmXok3JpvKsgeMysBnnWbD621txJuF54VKyt+q&#10;BvZx1XMHxNNuYnYI7egCfchzyaVyJt5j7DB5Ycc58g/eIyP9hLx2lJmD95kN3XFKDmeWkLfmlr3x&#10;Ntkfgz+O++MXvv49+cJXv0MGET7VTKuRMbSyQhY+vaym+nr0z3ZjT0wQ7FCs7kbD1vyKfrjyABXs&#10;Zi4ZLlUFVuvHzR0dBlYnlXgk0mo1sNoN11YeneB0gdVOSXbCqalYawH9KjCcnuX59Cw5ncQuCBPa&#10;hoWemMPNvjE3Zxh7XPLACTMZ/PQ+c9FhHWV+Uby2urzwm0b87I1oTnyvvV0SGh8Vqy2fWcx0aef+&#10;1KOfGx1mjm6z+uDdWsGt6uuVof4+eG0/eB2kP4evF369QI9jaZasp/k5A7fXwgtS6vbKSe7p+/ae&#10;MLB6ZfEyvr4SeeGppyU64ix7wzOlkHu2C22msjBHqhwm8ReZxGsloyMvWTzmRCnKjpX81IvS6CuS&#10;voBfgp3NMhbspsdCz3YOLwqa3RJ4vIz2NIceE4bjL3Neqi6jGvqVZfa3wy/amauf6ulHk2IfMFpN&#10;N/eACvioYrWvAkzK85KbUIyuEqQn2sr+3AL51a5oufXVw3LfwTR57DRzUWC1iX6Yt3aNf6f6Z69R&#10;Pvi1t3VITPi8/gSr6YEn2cBqM1g9AFZzh9V9E5ohbuwbWCUHltec5jf1oS3tRw/JysiR1kAXnBvu&#10;6Yfzepi5r27itdaNxtyCnttI74DcW/jTMudhmJ9lDp1tjp9rDt1plp7TyMAYPVl8Fl3MxQxOG9XO&#10;9xgNBiel5UmWxUXvGO/g0ppYmKHQub0Ea7Hsj4wnK+00M7/4+BJz0G7q0AkayQ0LME+OFxk94Xiq&#10;Q05lFEsknoXCxlHxB+HVE1ekGbxuQGMKjGzgecHPDU63oGW3dM7SP6fX2T3L2YFPkMetqbJDmiqY&#10;GaQ60SyCgRnpb5yXvoYFtC84dcOSNNSvMK+zBheE+1NbWF3cBM9uWhILnM7kxaNhQxdHXynuBEO6&#10;6B1SeZ2TYmobk7iafrlUOyAXqDO+fjkFth4rnIAbT8tZzzw+vTnmn+bw6cAHffiGmsfB6n50rA6J&#10;cgclonhIDhQMyh5rUN7PG5B3cnpkR3aXHM5tkRP5ePiK6TeCzzEuvGeK18zLnPH0yRE7syW59JhT&#10;yY5IdjAT4ue8Bu/SnPQscsl0S5d/+CzZJB/9HJkkH2WvI/vwqLvvfZQMx1fk+/c8JD/5GRnjL74p&#10;UfQ4HHCu8MKS4Qde55xf5oyf53xfBZc1p0BrkffH8DdMwAGmltgR0j+INkImgoteRFWD1JJB4Kls&#10;Ym9KA1oUPnI7u9jB6iP4UU5G4o3/2e+M/bm67+yue55ll7EFvKaO5smJi+yQj6uR2Iw2MBivoy8M&#10;Xg9SnN9XcbpAcdrN/1eMDlhE7gY4vYXRmeC0YvRWXcPqfGYotaxb1Qhu85oBu+Nyq/FG+DnfKtBi&#10;fGjQ5fLIs/vkez/bLh/51B3ypbt+Lb95J0KeAKuf2EVWXbZXDqd7ZFc0GWKX8N1EZclnb/mOfO7L&#10;/0GmYKqk4w+5fFnnz8L0r+auYfUsZ90Qem43uK043Qse98P9NvG6i14Z/uXSUnplPF9bW8kcwNNS&#10;WoIOZhMPfMndxRw9GkgC2kccem4KuJ2K9hGdhy/Vksd8Jvo5Ose5tAx+njx6RQX02b3o9mXMzZWi&#10;d5ChZneJyeZkBrFEnOXV5DGxL6nYC1dpMPh0HV6LdnhpELy1oFWnwXEbGvgceD08MsgM4JCB10F4&#10;dxCePYj2MQhGD4LZ17GaWTlwYwa8V6xenGEXDVi9hdcGVp/UnK+TYPUFUaz2ONnn9uRv5dJVrLZl&#10;oNGbUsHpXHA6V6qduVJuS4Nnp0hxboI4TfFiz4rlte3ER+OXwa6AjA1202MBn8PsYlRMBqcVqxfB&#10;vGV9DuvHV/FasTo8PiVdldUyw/P3CnxjEHzrAt+9XdwJGzuY6yK3JN8rpmy3VNMvczla5NKFQrD6&#10;knzl5YNy78FUeewUj7u5G6ymL1answB/Casb/wJW8zr9C1i9hsfzMjMxG+vrm1jNGa5YnQlWt7Uw&#10;CwlWV1W3iYv+eQVY3TnIHQxvfmMnvx/uMuOcSav820Vet3P8rPP0sBWrZ9Anh/tH8dC08Hwb5g40&#10;IxNoyF3MScTEZhr+7bxCeAJ/b3xxjVkFn6QXluEFd8k+sPrNg5tYfTwhh4z0WvT261htB6tPpjvl&#10;DPzwgqVCHE1jUj34p1jdAlZ3jF7F6t4ltIwZaQOve3rmeB1Mkr9FZktNr7RUk31VxawB/a6BVrxl&#10;zfydJmaTmhakqTGM52AJTCFfr4l+NOWhiptXxNW8RC2iWwyRh4NmjAaS6WMeu4tdYp3TUtgxJWa8&#10;JJn0Ji/hrTzP/fwsmHK0mHsLfcD3C8Zkp50qHKN3iE5dNyaXuKcneFrZbcNcTFm7xDob4cY9ss/a&#10;J+9ZBuXt3KC8aRqQ7Rk98kpal+zPbWWHOfkPYNMl+HR0cavEengL5p9294PV7fJBDlidxqxaioMd&#10;1+zWyqtgl4gHH45mVxTITf9+n7HP8yN/83EjR+p//M9PyKO/2sYOgQPyzPO/l+1v7CKr4ZzkcxfW&#10;fLAVPB3X5zeWDKw2st83NrF6mTN/kueC4vQ0Z3Bzdz9aB9ha6Aaj66S+TXPy0OHQ++pbB5lvY47g&#10;dBJ4HcM+6Sh2Hz0m/3rLffJXH/4nuef+bXLkrF32HreSY2elH66zvn6y4QNwQXZfeuev4vSAgdX2&#10;0l4yy3oMnM6DU/8xVitO/3dYnQIuX8dqeLZybXBbsTrezMwMeK3cWrH6QoqXfa775fsPbifm5Rb5&#10;/LcekcffOi2/+kOE/Pr9c3I0qwysdsse7jH7onPJ3siSz3zlTvz135TzF5PJBskzsi3VZzxJn60b&#10;7BsC13RX7iR9xBHFObTewT52WCvW9Sped0g13juv28WMdJVU1ZMx3RZgzsVLr6JQXHibXfhu0r2l&#10;kuhySrSN/GwPO7wUy3Pob5oofG7RObkSi58vBo06EZ5tp19fUAZ3BrM96JilNQ3waR997yp4IO+X&#10;8mfgZEUN/ydVWcmuQj8zMejXCQlx5HKcFyv+kjJ8P13oHqqDDOP9GaenOIZuPYz2Mayfo0Jo1VoT&#10;4PSU6iCT4/BZ/Hqz4MdVrF5FEymBVx8/eVEOHDojJ7lbh+d4rTmK2UPyFDumIvDoZYsVXu3ITZcK&#10;p0X87nypLbFJUY5q1dGSB58uNCVIWWG2tNRwtuH/CPaoP68b3YBZriU8J6vM7NMn0Lq8ik5+VStX&#10;rFZ/yhX6nEtoBEH0j/mhUbnCbF/vfFha0EAcTWR4+JukGDzMz0cfzimlV9knriLmZuKKDay+6YU9&#10;8sP9yfLLU2ayatvxitIDq18Dq9FAWnqM8qELb/JqxWovGkg+vLRAUorqyUGo4jnHXrV+/FVzGxKm&#10;17m8xj77y2S5bmyWnje6O2vvnv0Gr+7gdVWHblFFBoTDWSk+f6P0hQbp6aNJDgdlhjvBwjL5Txsb&#10;xnz6Ah8r7wrPL6N/zPA8G4IPNKAR8Xsaov83tYLGAjZxF7TYSsRXQw4i+SQjc6s8d+iFUHH49vZf&#10;SGJ/SQS8OlWOJ+SitdVIdqlidSuawwDcekDO8RhFmsvJ2asSJ36N2uHLBq9uGoNXD12+xqtb4NWB&#10;3kXujTPwau4Nfcy/9y7Qw2G/RWBUegIh6UJT7m6jPwYXbu3kLkDVtdP/ase31z5DRuo8GS0L4sYH&#10;UkwV0Wt08DmtbH+Q14z29+BrYLKzY5FZlgUxN8xLij8ssd5ZOZY/IodyQrIvc1TeThuS1zKG5Cf2&#10;Ubknt0e+kVQvvyqskd+VVstjKWb5bWaBvFFYIS+Y6FslW+X+yGq5/0Kz/CZtTB5PHpVH40fk59FB&#10;eSiqX97N75Y9hXiqy8jYK23D1xeQyDLy40pb5YRrUA5Yu+S9LHIeweqz6EVZaGEZPBdS0UEyHfWc&#10;j43sTzoiv3jyTbnxC9+Uz9/8Xbn5tv+UwyeZ3c1xo1G20b/jPjuAN5bfqe6nuEytcx9bDC9T6GaL&#10;7I9eB783mL1bhpusosOifSyub5D/soFOhvelplGyLcyGg9UdfWTX94ygnYVkaGyJXYyD7Cty49Un&#10;B/32++Wv//ZL1E1kFn5DHn1qL3lQ5OJEFsuBs+yTOVcih8Hr49E6z9KPt2yCHth1nLaheyinVpy2&#10;/JH2kWVvRqOm90ulo3tsVZqN+V5KdRCj9H0t/l4Kb7US8+p4XtYaeB2Vjtaf6JFtb0fIw8/sEvno&#10;TfLPdzwov3zjmPz89cPy4GuHwGmXHDU0a6ehWR+OMcmn/+0OufGLX5fTEbGSzoyMnm16H1GsGACT&#10;VdedA7eGwOaudp2n28TpUT4fAu9CYF1dFXodWUT1YGVlXY3Y6dumgs2XCgukAO26AJ0ihT+P5ePz&#10;ufQL8X5klHjI1GMPAhVJxeSqj5p7Ofw6Hp5t8/qkwFvBvucKKattZL4gQO5bLXOIZHfV1Bs5qDb0&#10;B1cJ2dhl+CeqfPTga8l2CUiRk8wPdBDF7lbOjQmwdwyuPIp3ZQhsGBoCpxWrKdWrQ/wsqllPjo7Q&#10;X4RTT6v+MUOfGv2Dc2od/WN9MWxk2h88fNboK547rztLuHOC1a++/LKB1bn48xzmTCmiXJY0KS3I&#10;kgq4dUEmc81pUeKAU5c7wOlqt4z0NNOfpcc50AlP7Efr5f9a1ZkAeHMYjze1uQdddYV1I+t6DX6t&#10;npxV9IGJjm58ONNoIpdlAF7dBj46Ax3M3OEtoj9tMZdew2o33quMVJ88uTdOvvy7vXLvAbD6pJkz&#10;shWtCX9B9RI7pQbFR1/SF+ghS+g6VseB1erZO65Y7UDjs1Zy9ymR5j50xdnL17B6C6f17QI6o2K1&#10;8mpTlhnPN96oug5DA9F8VA8aVscAs0lB9Xn0M285a+D1EudSmNfsHPcJfQ0vLa6Cyws8x1QDaQWr&#10;B3kejsO1l9D0Q+wjTieTFr8e+vrg1LIMzayiodmZ+aUnYmN2Bf7x9tHz+AIyDE94prsWDQRvbFUH&#10;ejV3Xn7mqHz4YX4leZB+ceHfqINHN4LTjaMU7wfQQVopxeoWtOyOPjRocLoXnO5sJVurEV+3vxdu&#10;3Qde07tGW25vC5EJNGrMb9R3TEst+O7vYMYOTC4Bq11t8+KkHG3MmlOFVC5aueJ1PJw2k7uQvXVO&#10;cmrh08y6JPpm5VLJlByBEx9g7m5vRghfxgjcOCS/KJ6Whz2T8mjZqDxT0iwvogE9leOQFyzMWDoq&#10;5SUL977MInkyq1+eyBqRJ9LH5ecx/XLPiYD84FgTxf5Ea4/sdeCpLmdmER4eWdos50uaJIIep4HV&#10;ti55P7tJjtBb1BkX5dXpDu4obvAKvE7h8Tsdg6Z6OoVdUu/Isy/vlld+fwhvEP4+cwnZwZP0kbgP&#10;cZ4uLDJnx9m+RB94Cb5s9Dm4KyruKE5vUOFF8grwNihWG/0QcD3QSdYNGJCT75CqugD4PCvD4/P4&#10;uejf4CHp5b5V5u+UBO5JJ89nktd4ij3MJ9lleJZ+IjMkaDx7TlrZAZlNRrpVdh13MIdOrkU+er6X&#10;30HZpkatfPrPsdrEvfSa/vFnWL2F09ff0n/n7xgFtitea+kcbCL8WvE6OpM5hZRSYx/ls2+clL/6&#10;+1vki3c+woz5KXnw1YPywEt7yQwvkAPcWU5k4tFIscOV8uTGm+6QGz7/VfLiLhg51qoVKU7o62UY&#10;TAuhH0zBRbs78dCAw0MDvWDbALOhzDSjAU+Df43qxSj1GFitnoxNDcQjFwusYuHfaCUWOyXKmse8&#10;LnthnHg4wOqzzIxE4EVWrFZOnYj3Oop5pVhTLv5V8lvA6iKf38DpKu4/FXDJ8jr2ZFaD1WB4QTG9&#10;RruVDFO7gdXNnAm9cP3Gpnqpb6g1eoiqVeuOFp1LVMzu46zp1/PmKk4bvUX49ig1xc8yOzFmcOrl&#10;ebzV2l9ED9qsRfipR/bsO2Hko0ddSuFxmDCw+u233jKwOhPviXpAnHlZkp8eJ87cZCm1ZRh82pJy&#10;QTz5qVLvLZDhrnrma4JyOTwh48O9nA9D7JBRbKaHeUX7LPrc1f0EmsGyucvQmFFa5s+Vjyzi0RkY&#10;ktUZPDo87wf5fCcaSHFLJzkGaLK5zHmCp1u8usTdSd5trTxzMFFu3rZP7jOwOpfcXe4/dp0nQD+h&#10;h7WF1eVXsTqnhHzg/warm3j9Dc3wulrd5NV/jtV9YPWB/YeYscoDt4MGVldU8ZzPKRIH3sdAV7u0&#10;c0dTvB6DCyhez3EmzsETtMe0+Rrm68+SI4bHo6O5G38jWnDfKI8XPtuuEYmKTmO3ahXzx+MyNL1K&#10;9t8KM2T57LwoJGOOvj+63rvHIsnVy6a3SA/EUydmH97oGjSGFnpJYGusHc842BNNT8+FF1qxugGc&#10;1mpCp24GpwOD5LsN4P+gv9g3tCZ9wWUDq5vRGGp9neIvCeDrQRtswZ8QIJeEc6C5DR0bvG5Ax6hD&#10;M6nuxPcHj1asLgKHHVRh66yB04rV+Y30BMHrpJIOsBr/RzP7A+kTJntDElc2JRfpKxzKZaYpa0j2&#10;pI+AnWOywzwhj3nD8ixa+Bu9V2RbVbu8QE/1dwXkd9i98vuiStlu9cpL4OXrxXOy3bUsT2ZMyI/P&#10;d8q/7/Qadfsur7xn65V9RWSKcgc7j0dPsTrC3Shn3ezyglcfxNO309RMb7GI3mKeoX+kweHzy9vB&#10;Ib/EZpeItQTvkatRImK5G9MDSM8tM3DalF8mU/jyZrUPvcJz5WrNz5OpC8deRuNYg4ts7SdVrF6A&#10;Hy0us6sDrN6qNnoxtaqB2PC0NnfK1Dzn+BI7uZc3eyaT82vSNTCPn48dpuPsS2tmVgY9SHVoWwn7&#10;flz9zDSa5OV3E8ifJYdmv1l2nnDiM0Ojrlr6/8Bq1an/K6c2sPqPMDoNnNbawupkuPUWXsdmVxm5&#10;PvvP5NBfjJaPfPI2uemux8kHi5Cfvrxf7n2emQTOPsXrU9keYy7mTGqB/OOXbsfzeoscxC+cnJRl&#10;PGYr8Jsl+vlzs9xZZiZleooeSntAavzlcEn03KkQnLqX3R/97FgKoomW0mMrkKa6Cng1cyr1+FeK&#10;8cXkk7Naww6Yaryu4OnFPObI01PIS2X/o4ueTkoCRR51Cn6PnCzmMy2cc5zF8O9SOHIFnFx9liXV&#10;vI6YcyyrqcY7ANcugZvx1svH1bXM/HEWBNDIW+DzyquVT1dUluM9qGQOrRWcnmZ+nF1e1DBnzCBn&#10;TS+6SB9+EK0g9wfVrcf0/IFbGxoIfcUl8H2F582qUQvssXDJ+x8cZS45kVyzHLRxejdo6b9/cwfZ&#10;1WfJ0kXryDORgZou6Yl41dJiJC8rXnIzYsSSGStuOzy7xCrNdWXoSC0yFuqV2mr6dIE67jFjaLVw&#10;+I019tYwf4sXZ256Uhb4nvX7WALLtNbpt6zCocNDI7I2NSdX4Cm9C/Sv0EdcbdzdvOSAZNrJ+vXg&#10;BSmTCu7VpdprMpNvcSRZbn1lv/xwX7w8ejxLouBKmYV9PJaz5H9c7Usqt6bHWI4GeB2r2VORwO8M&#10;n20CPDTG5JZGPMaKj0v0FnVnseZWX7lMrdMX4vsb6OmVE0eOkjFj4342jF7dhve5QRKScsRidYJj&#10;eD968U8G8brTyx1Fs56gv6g+AL3TqadE9zeuwq3np+kv0vcfG2Yn2ygcfHpZ+vvGyIYyS2lFM/My&#10;aPZTq9IzuohHKgevlI3eYqnsPc/M7n54FffH0yk2ZjR19xB+P/RlxWmtRO7ycXDDKEslH49LHRpI&#10;QwhuTbWMoVOD120jFDp2G31HnZPpglu3g7/+SryN7hZxwck9dvJmwLkKfCZltS3kM3Wz17xP/GTJ&#10;VfZNkLswKa5u9ph3jYolMCTmls2yMNOSh26SUc3+x4pO7qLkt5X2Sx59SUvNipir16QwsC559BTi&#10;XatkLK2xI3GN3I51iXKsM/u/TmbEJPtDOuToiQzZf/Cc/OhHj8sD9/9GHvzpc3LiKJnAdjTpA0Hm&#10;bQfJMBmUH/+mRv7t29ly6/fz5Ov3WOVUKvkgpi56SB2SCkanoKElOpmhxp8ZWzRJ3ykkp3P78QJs&#10;amCxPK+SuF+ZwWfl1Yn0GS3gehbPj0Nn043590vJDvngEHNje89JT3Aezyy+MvA6vLx5tiu/XgjT&#10;G1tQvMYjrLyaXpnuKdW75Sr632KYz9MHUX1toH9YWuEiVnh1M1i9EIaXr6CZwRX0+bfI+9MLl9mN&#10;vUE2KPPq8+tk1axL58gauuAQ/K+eOVcyec/YyTB3yTvHC+XlvblyIrlJ4m3s7kGjLmQWoaBUeTU5&#10;WPCbPO6jFioHDXGTW6tWjQ5CZdjBa8Vma4Ohf6Tja0zXz+mfFcKB+D2mUal8TiuFP1e8TraRR5uP&#10;L5Ocnj8cJEv+1UOsyfy4fP7Wu+WxN47Io28elkeo98hK+yCWGYaUArzM5DxnFspnvny73PDPN8uu&#10;3QckLibReM0pTqtmODM9AU7zGhrnXtfKzEmVF469idWaLTSMfyE01EPWshvvsZVeJFhdXwmPRjMu&#10;LpTz4Jallt8peJ3otHPXzIVXp4LVVrC6EL8m2aXU6eQEiTJlMptoBqvN17C6Cuxt6CKzs4pdAt4y&#10;7uq6P6qcXD0XveAKdNZagz8rj1aMVqzWUoxWTUTftoEJM3rmgL1aBlbDqXv4ulqK2QNwccVr5dYT&#10;YPWsoVdPG74MxepNvF5gT5RT/rD7MPnKSWQUmo3MigLw+/XX3tzE6sREsXM+2cxZkp0WRw5qAjmo&#10;iVQCWnYis3QmKfdY0Yzc5DM1cEfhtc1j19BQBU7hVQ8zH8AdYGkNrXYZncPQZPg8vwPVZcJ4CY05&#10;SrTpa1i9QO4YenUzn1Os1symtIwCPM3XsbrEw+yVud7A6q+C1f+5N1YeOcZuILhStgOfcSVaagM7&#10;b9RDolgd+FOsVi514hpW+zaxunvcwEcDq3ktKVZvcCdTrF5CW1e/4aljx9n/UYDnZgQvcquUesHF&#10;hGyy94q407YxZ9hjzPorVofAas1v1D7JJlYvcdeAcy3hKyHDaXwYrzXa9RR+a8XqAbSQtEwbnpI2&#10;5tDx0k3yOITC5LSb8CcwGwtW7zmXxNzfGXYVMYeDZptaREZoWWATq9HnnVQS2qti9UV8IM5m9OU/&#10;wurAKPoH/Fp9IG1D6wZedw6gg6BbK1bXMF/iK8Ozgc9W84gqwS7N6vbUcPcDV8rae6Wqf0wq+V7L&#10;g9zBeuhjcR8wt+B/pnIoc+uwWODgGTVksyhWOwJg9QB8JwxWr4nZvyH2pg2yTdfJrQzL0fR52RM/&#10;I0fSZ+n1zUhE5KRERbJzKbJJDv0hUnZu3y0/uvPHct9//ETu+9ZDcuTdKClKb5CjOwdk91tD8vqb&#10;I+zS9Mu/fCWZXbRZcssdOeR80FPM6iQnDa2smDw5fJW6Zy+piLO5aJoe0xg7v4J4trjDg9EX0FFj&#10;TKXgUS28tArNt4K8BzCLM+sgPoxTUblkXRaSAXhBduw8beR49A0tkGt7HavDS5zpqoOAx4rVyg/X&#10;1iie/5c3NrFa+xVrzOPqXXJwQDEIDM0rlEBzB3d/9kgvs/dasVo1Fd4ugNEL8PYF3p9RvA5fwaNN&#10;FpePvkSyTw5dLJZ9551kCpP7fqJQXtxtkmNJDRILVheA1fY/w2rFaYsLD8gfYbWhWV/FauXXf4rV&#10;5Btew2qy+P4MqzfxugFNu56clHpyImPlqZf2i8j/xt/xXXn41f1g9SH5Jdr/+9ewmqyk9AKw2s4e&#10;itvlU2D1H97bIzGX4ozeYihEfsYAvg96i1o9XeTSwZX9FWXo1/AgqrmRnSaNfvbgVYnHRf/MbpYA&#10;H1eR1ZFX75dEt0MiwWZHa6M4WtDeS+j5OGzseybfrwjtE6xWTn0SnD6RwN6vzDQyBU1koKRJHBzb&#10;iqbiRlvxg8GFZaWcc8XcaZhj8DEHY7cZb/Xjmrpq+lbw6pYmQ5tuh4drZp5WB9/7IFq0+lqWlheN&#10;Ur+e+qu7+HubPxuelqvcegysNnj1FPMw6NXLqlejnW1WGA3cITve20/WGLmnGRYyZOaZaXbKM08/&#10;R5bqBTEzz+MpLhRvSRHeWw+ZT3jmKpwGl/Z58sUHTnvpN5a4LMY8eWuzX8q9LqnnLjI+MYKex6w7&#10;95gxZixH6H9qf6CP82SY73kCzq99z/nxCTx747I0Mibrk/Qa0Qi64LFN8FF3Ry+ZQ+wczsbbiF5t&#10;sZSLr7xH3MU837L88tyhRPnaqwfkezsvykOHUtCc0EaKhzkDuZ/Dq8ubOq/idc+f8GrF6uPxVnQF&#10;9ibl0YfL4nuGHwYn4US8jlbg07q7S3V13fu7CvcfGcCvcOq0FPKYDQ6EODdbpARPdDxYbaOXPxBi&#10;NgltbRQ+MAGP1trCadXfdM/uGq9f5dXLcK+F6bDhZ1+Yw2+N7jk4OEkGfQW+IzIC0M37J5bJjZjD&#10;m59JVk8+32s5PhCy3+DVeyLTmOfJMfJwMtwN+Ku7jL6inZntxKI69I8qOZtVgt86JLVDa/BqNJAR&#10;/NVw6JYRskG4U7fxefXtNaE9t3XTT+xfguvB56lWvB9N1f3MmAfAavoqtQEp49ws7yTjbHBC/EOT&#10;Ujk8Le5+fHi9Y5LXzmwLZaHyO8g1owdpg1vnB0KSXIbnvTIk+Q2L5J8toRUukz+5IntiRuWBF9xy&#10;6wMmueGOOLnxW4nyuTsT5Nt3nZPnnzFJXES9PPKj5+WbN98p237zijz54DPy/f97v/zi7mfl6Z+9&#10;LZGHJyXmzBXyZq/go6uXv/vUaXwbF+TTX4jGy9HDud2NRtQpmR56Z54aPLWbWJ3ompHognGwepAz&#10;Dy/FuXSytuPRDxJk96lkOZ9KDgSP38U0F7lihXL8Avkq+EIS0UVOXSA3NSKNvt8w5xv5LgvKfzd5&#10;sGY1aV3Wexl6tXLDubkZ4w68vLIIDrFnOay76zn/+XsjzEZ1tveIOQdO2NgGVsPJ4dCLi3xNcFm/&#10;7hKYrZrI7JLm7JO/MH2ZjK8FMoRr2OmVzI5Bu4HVO47Z5LUDFnnu/UyJyGIOFr3awGo4dQH+ciu8&#10;Oh9ebWC1U/1613n1FlYb3BqsTr3Gq/WOCu/mrM2g0nl/SwNRjE5RPq3F+6nw6lRLzVVefdDA6k99&#10;/hvyg1+9Lj/Ztkt+/tp+zmOLHEzizpNZZPDqCPjHv3z1W/y+bpXtr+1g1wLzHTxmwWBQuvDZVVWU&#10;w6V9Ugsv9leW4SmgT9DeKJ0dzCkqTjeyi6qhgr9XzG4eJ96sGnI1a5i3wtODBhIJLrvamqQIrE6C&#10;V8cV5BtYnWBnZhxuHYEecjYtmZmyRHRG8qpNeKzjee7AtU1oJnZ6hiV4PAp5W0APsRy9w1XOrgFb&#10;Hj4QN3swfAZW14LXW1y63OeVYjwpLhc7ufi7qlsrXk/BS9WHqHp2D1x6SwPp52P176nfxeCx6NUL&#10;qn/wd1fA6XUwfrPwwObbZftbO+VcdBL7HvPxBDPbC1Y/BVZfiLqEH8lKdo8PLy35H/imuzrYzdVO&#10;z7qlmllEdgg2VzEDUAGP9vH44ivuh1vi2RsIdsGpZ9ivMsf+QuUf4NYM81rouSN427QvoPOUyquX&#10;0XJXwOa1WbT0eWbg8an10kdv4ePSbp0Lb5QMsDont4Sd0V5DA/GA1abMSnnxaJLczv3qe+9HykMH&#10;k+h/cM9zk63FDIW3gfm7/4LVcE706utYvTkHcynLKfWdnOf0+Ayspldv3GG5xypWr4Ozo4ODEmFg&#10;daGhgVTjuSuDV6el55NP6DMwepLX5jSP8wzYPKvFz7YwP8/uWzwB4PS6oYGA13CvlQXuxPCshbll&#10;7nnwdjDQW8n5DE8d5a6r+kdgYFqORDH3kpwvSXZ2q4HRbxw4Lx+cSwNn2FnH45EOb8z3k4FUNyAF&#10;tf3sAK2TS3nsdAJr7PVDYCu5puB0A/y6tn+Z+cU16RxDC1Hc5mMDq3sWmIdZw1e0ig8UTaRtWtrx&#10;MtdVwaPhx+X14DRniK9jSPzgc9XAlFQEp8WjOkjvBNw6ZFRB57DBs/VjG7pIXkOQDPcOMHpIbPBq&#10;s2+Fe8Aa39+6HIiekAee9sjX7jXLP96WLF/8bq7cdq9V3n7DJ2cPkyeUOixv/HaXPHzPwxJ3IlbO&#10;H2BH8Gvksmw7Je88HyHvvNgtrz83KA/8tF5uvcMh/+uTsfLRG5PkY59JkRN4Ss7mkrNX1iWx5U0S&#10;42NOmt/ReXctuvWcHLOPyz549bFkD/uw8+Vcip3dEzbm+8lSYfZc80EvphWD1fTCosxyLp5ZYx7P&#10;Q/Qa9x2LF4+vnf0Vg/QC8fWgTYTBVdUuVsFW9YOoXq28epnX2vJy2ODWa3qnWl7HB6raGnkKfUP4&#10;H9skM81ExhkzYGD1Crx6VTEabF4Go5Vf69dWvFasHp7ZkKbeFXh/A5lOabIbrP7gnEN+90GmvLA7&#10;U54Bq09ncZcAq21XcdpWovqHZoCoBwR9nNkEE9ibDfZmw5Mz0TO2KkNxV7Gat6p/KE5fx2rVq1X7&#10;UHzGy2djToYyPmbOMdVSzR5b5snfOc1uzX8iB/fb8u2Ht8kPn94h97/4nuyGW+ynn3g6q4i+XgGz&#10;gvnypdu+LZ/90tfkpZdeI1//rJELqjvuAgHmKSzc59EkihxWKYUr+srx6/rLwG4vmFMFVsNr6suZ&#10;o63gXlIJhuN7bGVnUEMNOxbJiDJni7s9QM+mkXtGnsTwtS7xNY3sPCs+hKx0g09fSE+lp5jG7z2d&#10;PPBTcvRChKSC8zn8vwUlTmbbXPj1iuF/PnqKxeRZ8n257HhBXGjVaNbgueJzAXw712ySxMR4iYuL&#10;kUy+vh1tXP0hiteqVytGG7oHXDUIRitOq9dlFN46jfahnpdFxWm4+NrKEs8V7mRa6Gcmi1We375D&#10;ImLIbuN8H5qYJY+xSJ545jmJimGO3OEw9PHevi6y9kfRNYZlYoKe5RQ6+BT9yzH+r1H+35FuODke&#10;welhsh3J8VtBp2ZXwyq1QoXX2GG4PM/ZMYTnIQRGT8LtwWaeyxvouBvwkCvgo/YVtQa4J3YwM1De&#10;HyLTiPM8u0iyweoccxk77piJcLdLdoZPXjqeIne+cxysjgCr49E/mDEtCTJjC+41oHs0ddAjwBul&#10;Okgr9/SSBnh0GVhtgVcrV9UZiDJ+T0X0y8iVnViEUytPIjee19Zlxep1fCv08MdHhuXc6TNit9rp&#10;CQTxUrYwT9nA76dIyivqZA5fje5OXOQ1qn4tLe1pryzz8/F1NnSuhlrj513n591YYWYCzF6Yw5sX&#10;wqMUHCdDoJd+0qSMTK+R7TQvDT0TzOJyB0+ECxRU4dXLlDcPkWUdwfNKcSUXrKb/ZfWjS9Yww13d&#10;hx5XZ+gfx+CEthp6L2gcjXDpBjC6ujfMfDlzhyEyQuDUgb4l/ODMwqBXB/nc2KTuVABHgvQc0UVa&#10;wOv6JnY3NOkMKF5IeosV3ZPMKE2Jr48dmH3gdd+UFPeOg9ljaCIj4uxGi6GsPP6WGvZqOem/luEn&#10;rF0gN2SdDJwraINXmE+elh//ulS+/gMrOUkZ7FMtlnsf8ePXvyIV+fB+J5z5vSjZ8dTr0lXB3RK/&#10;nb8A7TSSGbndNnnkbr/c9bVyZq4j2VeQIB/6B5N8+BM58jc3mPEATsihvJCcqeiRU/5mOVlTI0d8&#10;aAbeWtlbsiDvMm+zPWeA3Mwq+rZwgBLu+vQWI9OceLbKjcz9qHS3RCY72e1lZY9yAbnihbLrcJy8&#10;u/ci3Irv09tK/gM5umhVs+Co6tbaa9S9Jhvq9aSPuNlL1z4jtQGf1uc3vFurt6MPTzB6b1wKZ2I9&#10;uqT6o7Q/Ak6H0UKW4Au8r1qI4vUk/0do7go561fguS1ko2aRj1Ug74PXj78ZI79+O1F+u5OsSLA6&#10;pWyW3qjm6YHTqhfyesmD35j5XeSifyhGa2UpHoPLitFaqlGrnqFvMwr5syKw+mqlO1SnVpxWjK5D&#10;398sA6/z8M6Yq5jJMaODRMtff/IWueGWH8jtP3lavvPYy/L9J15HA8mUfQm5ctbEbsNMHs+0PLn5&#10;jrvwQ95GbtM2OXn0pHGXVd1Qdwp0d6n+QXW3gWVkG9FT7OxohDM2gWkj9HkU6/izULeMjfaA2T40&#10;kArJq8EDZbNwXieJFe3aDNc8mhiLNhSHlh/PLqokg09fzM6gv5Vp8Gnl1ZGpybL/7Ek5fuk83mo3&#10;jx2ZOu4iyoFGXcj8Plq2JZs9LynGvsRCPt/YxCxMA3ohnkBHUaHhqU7h6ycm0dMDtx0Ou1Tj++7r&#10;6zF8e40N7BRvbjR49KYXJEhPcZifBZ1auTecejm8QM4ofFqxGozerGXyY8kvf+FViUrK5Pnnkh7u&#10;ZYrV27a/zs77aLDcbOSMjI2H0DNG4fIhtFd8gGCy4vUoj1cIvA6Nk/2HVt3V2wJ/pmc2Be7Rpx1B&#10;Bxmfpb+2gL8abj07OUpfDb2D3uhq+Koe8/8YO+/wOM9q22/gnsvD5RBuICFwqPfAvUAI3NBC50Ag&#10;OcBNIO1AekhxHEhipzlOSGwncWK527KduMmyrN5GvY00Tb3PaGakUe+9l1Gv57e/kYwSODz3j/cZ&#10;SZZkzcz3rXe9a6+99vSM4d9b07Mh+KWevcYJ+p2Hx8RcR25VAWeaOOpo6BQm6ovO6h6yjFokFQ/+&#10;jndMaNVn5KbXTxtYnWxB36anwlrYK4UuetO9jWgg6CBgtfLC1AI8/P8VVjf1Secw2hL30/zSisGL&#10;VsDpwD22iA9xwODV2ZnZXEf4Ol0N1BBqxYpuUeNuMPzUc+C79jzMg8+6FO9VS1kz6pR69qUvAm69&#10;AmbrPbkAz5rlXNw/QM503xg+sDHpGvRLL3p1bTs6g69H9sApD4QkgsuF8tqpaHmW2tZbnMUPo+No&#10;pqsJTTm3hlxiVg79fxForufA8IOXsvDykVEIDteA07rc4LTy6no4dp1iNby6Ae1DNes2eHYzWkgj&#10;nrxaL7NLasnsbmJ2YP0IGSkDUlzLa4rf2u4lD6uWzDZ8Jxb0DkvzINisa4CeRHKSG+H3DZ3ohNS3&#10;+N44B2fu4m5ym/zoWUvMuFzDg7gmh84rVhfJT35rk//7c7PcuaVNnniR/ABwvDyTvSVrUUqSuQ8S&#10;rTLawDXlGyKDYJSeqTHxFY3LE79vlFt/WiPXfDpFrgCnP3CNSd7/8Xj5wFXx8npMv7yV0i3HChvl&#10;OOcyxepjFRVyFE/7/uI52W0Zk+fh1Qdj8CREwp/K4JyFPjwOOheFmZ3pZXiUtbbollNhzJ+KstAT&#10;WCDB51KY2UYdKoF8cBt9xdQYR6YW6UlEp0BvnmLNkQOi89/0fddsi0X6C1ZW9J6DV8/q7Bj+fZqc&#10;6nKX2HMdzGl6h7l3xdTcZ/kerhEDq7n+3oPVQ+D0wOSadIzRe++ol9dOpDAHGc/eiSx8zKHyyK4Y&#10;eepAlhyI9shpPNYZaB7KpTPsAY06zVoPTuMRzFOM9sClFZ/xlaNjxMOP49ZXLI+bsdq0gdVgt8Gn&#10;FaPh0ZG6yCyJArcTcz3w9VrZfyqBuWJvy/s/8TW55rqfMwP+Ybnx/mfk3x99UZ49FiovvR0h+8Op&#10;i4PTIUlmMir/nf6eH8iWR5+QIweOGPubnkUVr4fRTIcG+1jMI52C28H/OjvI1+hsBMvIdJ6gb7sP&#10;DjnSKWOjzCJwc+Z2lUg6vg+tIx6NiTBwOxmdOyj0nBwMIxct4iJ1nggDr7WeGIo2fSlVdWo4Nlh9&#10;4PQJCb54jpzYAjQkO1iSRz3WzHkkRxLSTPjd6Ss2xRpYbQa/N7Da7oB/5zIzMTOdXvk4iUdfyc7m&#10;vG23GFhtZICgJdTgGfF6agKePfj0QC/9MeD0iPr14NTT6NRzfwerFbfjTSnk5G+XC9EmI3NUM+DS&#10;qDc+s2OngdVJaankz6A5Gxos+VZw63GweIKlmD04SFbeEL03YLXidD0ayeAIGVKDXdLcgW6ueE2N&#10;cYTXeozemA2snp0a43rFQwheL/rRz9E8DKwGp9eo0fjG8O8ODFMn8EmiHc9NLH7Sdax2OXvJzmhB&#10;ry6TF8m6u4Wz8U2vKVZfQmfSnt12sSi3dpKxwRlTsboEf1wxPdwpBejLGYXw6jQ5Hp5xmVeHKq9W&#10;rB5ax2ruGeXDywZWg7U8jqCtK6/Ozshmb++gptBgaNZ2e4W4PY0Gn57nflwEq+fWsVp9iuoZNTjW&#10;Ol7rPWvo4GjiC9zXitWDeEH6WX1D4PTwrIHVHmqdpbVd8KdQesu5lvA67aGP7Zk3A1itHvFL6KpJ&#10;8M3cmt7LWK0ayNmUYq7PdPq826UcLm3gNBjtYSlW+3qXL2N1Ixy6CaxuAbfrGsa5/tA+nMyCcA8y&#10;N3CKvAN8H+4+5kF1i4NlcXaQy9SFFt5D7aZfLHBtK1q/Fd0jD7+4uaGLmQAd6IRk24PpCfQLppYo&#10;VnMuL1nCu7rKWQZeHTIut/+xSH52m12+9cs8eWB7vzy7Z1KsafTOpi5IaTJ5UryfXoeHfMZRGWmm&#10;V8lH7pWPWdd1a7L9wQ654yaffOYL2XLlp9PkA1eb5H1Xxsn7Wa9H4dlO6pLj+cxX5OxzqqpaTlZU&#10;yglw+zBYvRes3ql6dZQDDSSDDG1wDZ6ciIdG+80VqzML6e+z++SdcPxeMfQiJcLnQ6lJn03hfsml&#10;37AarKZePsX7Db5OTi+zOEPO6WwTzk9cB9oHtrCAR3aZa4nz1iJekXk//z7FjDnFajPZ6UdOSgEZ&#10;av4x9EnOk6ucLxdm9Pp7N69WrO4Hqzs59yhW7wlOll0nMqkpZsr9O8Pk0d1xsu1QDjpDDbn5ZH7g&#10;gVGc3ozVitPJl7EanAarFaffi9VxiuHKq/ney7z6H2B1Epw7Ex/9AbD6mV2nRK76qlx17b/Jt37z&#10;oNz4wDPy68dflqcPnZMXgi+SD50gwbHpeC/McsPPfy3XfftH8scHH5WD9C7ovaJ7nK4V9rkVPAnL&#10;nMmnJvGDDClm4z+ehuvNUhNSfthKtl1DNVo1+jVaSLmrlL6wEnwwWfS5JHKurJA0sPpQGNmZYPc5&#10;uHQcXDfJbmVf5lyNLhIOXsfiAUkAWy/GR7MnR0s8/Fm1DuXSscnxEpMUy8xqcgxLqdl5q5g/mC+W&#10;/Fw8b/QxUoe8eOG8hIeFSjT6h4uvNTf42EeYt43W0Uh9sl49fbUe/s5a+A/eATQPzdrTNQa2qldk&#10;Bp1hGjyc8qNLoBtrjWMR/WMenJ6Ab0fEkSG79WkyumIkISMXjODsZMuXJ5/fIZdi+fvwjA9NoDVT&#10;k5zkd41MjuJv6OcanOH3kG3AuaRvAA9KB3NqWn1kSzCLhOVrYUYDX+voQzcfRveYpcaCfq2+yMFe&#10;/MdguOL2NFrI8iy8A11gjevbwGs4ihctpoR9I6qgQsKz8iU0JpN+vjJ6BGvQrDrFavHKuTOp8jTa&#10;4S37TsuNrxyR2/eeZhY8dVt6tEqqBugLZUaE0ysl1G0Ka+jrq6A+kofnI8XGTKJ0cpDQgPmdkfDs&#10;iFT6nhp76D1k/0ADmYcXzaAzL6EbrfFarXHdqFf9Ehq+NScXPRcM8TSJ01kvsTGpUlhYHtC313F5&#10;Ci+7n7WAVrnM661n4RX61lb0d/E92reu9+4UOv3ICPsp9/AM+5RmkQz7l6RjcFa8HfQGwif3nUmg&#10;9yWVmrVF9p5JYrZUjPzlGHWlM8kSof3b4FEm2XNmF5yWlVjQIGeSiox5gclFjVJFrdDbtyTeXnTr&#10;bvSQLnSPzjl+v/4f9C22MUuxmXOMj/+vhtln1fTmV/ZKeRWZsk5yTakBREc6yXalfzmlQbKt+HcL&#10;+8k7HJX8mjH6y8fJQR1lkZfc0C9F4LeuQvTcAjA9u7gBjzz7Z9kg3if6GosWOGOuMSN1TO5/okD+&#10;7dY0+cr3o2Tb7hGymufkxaBBsjZbZftreMTjayQ1jznB+MTL4dSOYmYcFMxRz16ToD1r8tTj03LF&#10;FRnykSuy5MMfzZEPfjiDlS4nwyapEQ3Qp4FmQo9LiqOcM1Ulj/DHzBHuzWGJThtkfjAcDN6ebK8h&#10;Wx/NFZxOQlNKIzs0Bs6oS71sl5LL5Z1ImwSdNMkbR2ON2fUh6CPeFvaPMXQsrtnAeQzNmvdwcV2v&#10;XgWj11bg1uh/yo2UM6+CwSvUEFd4z0d6h8kkj8PTXkW+p/pXydnHJ6TzClb5nauc8Rb4WGuNo3hO&#10;lFc3D6wyv6VKntx1TnYcMsnOo2nk2TFrY1+qPPZmmuyP9cn5PLIJ4dEBzSPApRWnk+C/ukxoGbp0&#10;5mJgRkzgMV71jUz0jPXnHsvnuuL4PmPxs6qD6IrW72UprzZxP2awf4TRR34A/vS+q7/GjNwb5FPf&#10;ulluemSH3LPzgGw7EiI7Tl6SIHj1kcgU+G2K/PK2u+W7P71Zvvnt78lzz75gYLXita7VFTjNMueR&#10;ZXRFzuWT8MR59NX5WT6GU3d11ovbVYxmHVjNjU5x1TnBZ7LCrBbyJlLF4nEa87iOhIeie+CjToUb&#10;Uzc0wXcVq2Oy6IFJY25HGv2M6anUJCIlLD5KEhWnc9LJ/6CHISMJTp3IWd0qRRXk8ftc9BWXSEGp&#10;g3qnzka0SWx0JJlu8ZLB76mDN7e3NIn2XTY3ktkJdrucVeT4Vxk43Y7vox+OrUsznTZjtR/+qvVo&#10;xW2tdSyAGeohUSyPiI0nv+tJOR0WDVabyQsaJ9/LJk8885xcjI4Ws8NuYPUYevcMHGGKWuE4/Fix&#10;WtfYxJAM4Xns7e9AsyYzWx/h1MYaop9ymPoLGvcw+6Kx0J2GwXb1sKsWMosWoji9oj0xitWqgXCN&#10;evg7iru51/LL4I7krIDVaVllkovHQbHaRp7j+bNpsv1YpPx2/1mw+uhlrDY74NCV4IWTGRE1dejV&#10;5InAe63k4iVa6SdPYw4YNWnVgN+N1b1gNbo+95Pyollq0kvoz2uKtVwzG1ht2YTVqoPEx6VLPn+n&#10;ej3UG6q6h85Y1td4SbkB15xi9eqy8mnuRfiWLtVB/FPTaEkTBlZPc57wc18OTCwY2dU1qgujM+zD&#10;p3AgJEWOU+d6A83nL8ei/j5Wc94wO3v+P7AavH4vVrfAYes5y7jh0C706eo+FjnVYHfOOlYnJnCv&#10;0xeamce+kN/LnNXhv2I1WLqB1YX1ffj70Es89CTVdJKDU0u/bhszoKlDls6SfbMEh5mjL7BP7nzI&#10;LD/+TbJc+8MY2bqzl7mvaBNv9slTu3zy6AvkKl0sYX4dfAlNpqxmhF7sCSkvY45Y2Zrs2DYj9901&#10;LFddlSdXfjxPrvhYnnzoI1msTPTlKbKE2OszOZdxzaTmVzDzijMIOeEx6fTjgNORKfQeJZSQzZwX&#10;wGqri3patTHPSrFaMSsaHTYOjSAsiVl9kVZqT2QOncDzTQ3tYpxDvHD9nhEyffFuqL9OdeV/iNVg&#10;7wraxjK8WbF6FN+mKTpBXGXVm7Aabq1YzVrhXtAao87jGJumngC3bhteNf627a9dkJ1Hkpl1nC5P&#10;7Wc2dFCabHmLXkuw+lzegOHL29A8DD4NL05C91D9YwOnFas38Fp1DMXtmP8Cqw2MRhP6e1gdb2Zu&#10;E/8Wxtnj0Nlk+dDnvi1XfvnH8unv/gpO/ZI8AJfawOp9YPWh8CT6G0zym98/KD++6VYDq58Fcwyf&#10;rHpl9QzKPbO2ypkW/WhpAZ4JTq+u4nlcYt5OP/o0tcU8MzlyhWa8IFY0YObttNeLwwenKC7C62GW&#10;ggZ6vsHrYPTjsyb8eGgj8XhCAlidxd4MXsOpI/CAhIG152PC4dZRZDVlcD43w0ls4CHYY+Yeh1OX&#10;OaljwkV1T6hyM/cWnLZb0bP5Hfqo2K04rb0tyqFd1XhH0LGL0LNLS4qkE/zWbNRB9J1BtA9d4+jU&#10;isXKqRWr1Yc9g696Dp6o5zLNJxiH016KiZX7HvsTtcUoeL+ZzORhdOs8eezJbRISEUG90ypDeM8m&#10;0FCWqI8srjL/E56wAKee5/Wb9PP/TOFZnyQne24cLyizZ1aoqy3TJzqvM2ZHmF3IrDHOLz3g8/gw&#10;faHqZx/tN/JCFvBfr6LfripOL/K+LPAecY26h8akkF6BS/YS8jvsEooPIjWzVMxwJPUA2211cuF8&#10;hjx3IkbuOHxBbnw1gNXJOeACuQdFFX3MgkGvhlNX1bdKeV0LuNHMPVlNXYu5ZRHUo6OYv7KZVzf1&#10;MocXvFWOhI48N7PBifV6WaJnily483h7s830Yjdz5mqmxttI/mGW2NEbe3rwR46OGpitvWqBupLq&#10;H+9ey+xLqlkbPTbTs+hJU2A1uM29O05NqRsNpL5zlBz/QWau9Mhb78TJ/vP4ZiPMzACMl52HwuWV&#10;4zH49siZ4R4xFTQGeDU4/Y+xGr0avcOD3hHAauXWZDe189g6w9x0/NVo1JVu8p7A6+oa5up48HiY&#10;myUqoloS4r1iMtVJuhkfpR0tBJ5sdzEjysN7pVjtG5YCcDq/rodM1G5y93ifnO2co6slu4izjsdP&#10;Dg75TmUr6L/D8NMmufmORPn+zQny9Z8kMPu1Sba82CXb9nTKI89XMvuEuYfHOcuiQRS7+ujvHaIX&#10;m9qoe0kavWty75298rMftsrnPlcsn/p0gXzsE3b5yJW5LDNzGPz4OIbhTtSgbW5JK6wCp9H2rXgE&#10;UuEAyVxbpm45F1dEPZG6kUNnDuINRT/SObHpnE2iMqiTpMPR8KNdNJWQ52TBI5BBZjRaqL72nF08&#10;TdQYBpiXiD9jfHoVLoOPw+DVgdr0Bq9WrFmmPq3X9jKa9RJ6ySp781g/M2/iksRd4VrHaq4Lrr1V&#10;7oMVlmZhz4PTM+wF46wR8LobDSQht4as/3D27FT5S3CmbDuYLk8eSJfH92VIUCzZJ7nMZ8gL8Onk&#10;dYw2cBptw8RK3FiK1WC0LhM6hj7Gwql1Joyx4M0Gt+Y6i2XF6OJrRn2RxwC3Rr/OQDdKoacMTf8o&#10;9cVP4AH5l2/eJJ//wS14QHaRX33SwOoXTlySty4lyf6wBPq54uTOPz5BFvcf5Ppv3SDPbHuWe2Wj&#10;Jsvzh9eswG/WwJxVMGdlRfsTmFk9Q85bkxdOXYqXONfogamvg7M21NBb62XuEbUHspdi4ZylTc3i&#10;8NbCy6LI5TKRO5XNa5fL+8w8c81xYiXkoK9mZdCzny7x8OIkPs7HI1jqJIvJS24TGoqjGKytYHaK&#10;qwKdt05q65lf6KuRsqICKUF7KLTbmCtbJC56FtWTHMjPw0uNx9pb42Rf4W+jDmlo08OD+DK0T24I&#10;X/OQ4Q/R3kb19Ol5fAO3N3QQfVTuHR2fKFuefo5aifpQCuEIE5KRZ5etvG4XIqMlx+aQniH6OvA6&#10;T86C7/y+MTj6PK/hAmt4nHrPQDde00ZpamswlnLrHrjzAHzaWGP91BipQ4LR/gn8g7rg2QtoIktz&#10;fjBa+bQu8I3rd43rvbJvGE9Bl5zPLZCQNPKxYrKoc5bg/a6ittiFv7pOQi9kolfHyT28/zftOiJ3&#10;7n0bzb9Gch0NZPczX8TZCF7XgdUtYHUz2EEWZD49aZmFzI/jnKy8OquU64w9GK7twW/WPTQNVmve&#10;Eh4W1Wb0WjFq+Mv0rAwxp/285GXl4Flswm/VxPmLrChTJrXOcgOjZ+HTem5RrNaf9bNf+tkTp3it&#10;lxfxvMARNCdWvZNas1Rfl/pF5jhPzHA2HpvGV83fUNtOPQ8duJha3r4zSeSg41uB1+05ZZIXD0Wi&#10;g8RTX+T8Zub+wkOcUU49r7qX1YOnmKwizqI7D6PfFzVIdSf4hv7h7V0gu5osUzQRdwfY3K4LHUQ1&#10;kBY07UZm3tYy+wx8Lq8ZRg8ZkWrPOLy6XaLDOSPHkHEcz3yXzE7JtuD1KAafnfjYPTPMhpnBJ+KX&#10;soYxKQGzi+vIYm2gt7EWf3U6GqKtHj1qlBkQ5BpULHCvzzJ3b4zMwHp57CWP/P6pavwCFvnRH7Ll&#10;2lvj5Gu3xsh1v4uSW/90Qe574Rz59cztPZRJjotPtr/mIB8oWa7/mVe+/P0Gufr6Grniq+XyT19w&#10;yH/7VK780yfN8sqlGdkbN87MLq4h6osXSz1ytqBaTqN1HMvuIoOvXQ6lt0owOvSpyAxwmiwQm+K0&#10;lxpjA72y5GhSO4sAq8NT+bkYzUaibncaj/BpPHwRVvr0qsk0Jcu3E296/xyzFRfIFeC6QUNbpDat&#10;56tVzu9ry1ozZN8Hq5fg1PPg9Bw614pi9cCYZJjS8LLjIxpWPXBdC+R6UJ/QCteE1hjnuCc2fNZD&#10;4HW6o5Y6Rhx6dbq8imb93OEs8DpLtgZlGlh9xtwHd4ZHg71J4LFJ93TujUS0aV0J+rEuvp4IH9al&#10;OkYielMcutrGiuVjXTHrK5rH964YM18D3/UMEp6CV/SSWT77nd/I1V//hXzoSz+QH93ztNz+7JvM&#10;iDkmfzpwVvZHMecjFq4UnykPPv2i/PbeR+TLX7tetmz98yasZk9TzZDz7Noa2LCm9yG1WeqL01Mj&#10;cFYXWI23Gh2ikY9bm+nvrq0WTx05S43UrEorJd7iYD5eGxqdj3s9mh6KZPYfM2eHPJ4vWJ0FRoPV&#10;Jrx2SeC1rhQ+z4QHl+EfcdYyJ73JJ+XOCimpKGHeSQlziyulAaz2sSf4GjxSAVcuLyJPjlVdhrcZ&#10;Hm1gdQc94+jVvfDrFnQQ1UJ0qS9vYgxuC5ce41EzQhSb/xFWa5bMKN8bk2iSJ7bvQD/H311QivY2&#10;Rdafg689J6FRsWB1Pj0eg/R40GOHZj08Mc41OQpWUyNZWQaLB6Udv7SnnrztWpe4vE56uhqoUzUb&#10;eN2HBqJ4PcgaYs1MDRtrltd7cZZ5avNg1gZWwye0v3yN82F5L/MH8VqcySHbMxWsjuX1xEucmc1r&#10;uI7VF0Mz5aWz8DFqyzftPgxWn5J0rqU8dLNi9Nui6nopctWC1c0GVheuY3VU1t9idRRY7W3pZ19S&#10;rMZLB1art+4yVoPXBlafBaszFasbDaz2Ul9MAatLiysD+gdcYBkOrlxadeox/DNjnHdG8Sou8Vz1&#10;3vWD23Ocd/R79H42PCN4tdRLMApWdwySOdo2zOzxQSkCq4PgcAfZl45H2cHqJLA6insU/9N5fHxm&#10;aj8GVuNDN7CaHNJ1rH4JrE7ZhNWeHsVqPCFgd03HNDNheGR5wGo3WO1q9IPV48xMQHsBp8trRqXK&#10;MwFWd4DVnI+jycWKxVOQgQYNb7MVjaMzzTBrbh5c1jWLvj6JboOfj3qks3mCmZfD8K1io57lqGKW&#10;YuU0/dHzYnIsSUT2rBy4OIje2gUWt8gP7k6T626Nlf/5w1PyiZ+dk8/9Kly+d+9JufHhI/KLRzg3&#10;bb8oLxwvl5sfipX//aPj8rnvVcpnvlcnH7uhVv7HN6pEvpQv8tlced9nzPJs2Cy5ffRBOvrkFLh7&#10;uqxOggtdcjTfLfty2+XNnFZ5I4v53NEW+h/SyAdX7UO1klp8KsyLK2k1PGkR6dUSllIFnjvIRUqX&#10;oHfQg3k8B3YngHnV6PR1bZPMtiUzYGSO+4P6oYHVnEEVq6mNKVavLgWwegHMnVU/Npi+DFaPg9VZ&#10;3HsBrGY/17qNcT8ot2a/p4axqPjOz234rEfh19mFdfJ6cKLsBqu1vvj8kWzZfihbntifJUEx5Anm&#10;KFb/FacTuS90JcCXjaUf69f+DlarnhEH/ur6K1aDxdnri57WaGMFcFuxOobfG5NFDhp728lIi/yv&#10;7/9OrrruFyKf+ZZ8546t8v+e3CN3v3xQtux7Rw7Au44n4K9OypVHn3tV7nhoq3zxK9+Qhx/byj2x&#10;wat5pDffWMqVDLzWz5VrU2ucQLtGt17jDK9fW2UpVru8NWJ3c54oQDszW6TcwOp6ZqmiQ6ekcX4q&#10;4L22SZLFiseH85TFglfGDk7jM8PzlpyVCVc1k01bzrXvBNe8ZGiWMv+FTD1HLvMNrfhzC5gxwjxe&#10;tOu6Gpf43HBmuLO7qtLA6yZfLTlszcZZ3NBwuM/nwVujx4XHOZb2Mk4rj4a36aNqHptri0bW13yA&#10;9+n3Kq6HXAyX2+9+UM5dimZPsZARN2D4QLa98BKaerZUeevQNqidgF1zYLNya8VrzSUaQVfp7KMX&#10;tKuN/o16A6OVX/egUytGD6F9KJ/u5fOOHuY49LZxndI/ub4W5/DsgV+qVev8x7UZ3gc/WDe5IMUd&#10;vZIJHz6RlkfOLBlzSVYDq9PwqFVVMufWViuK1a+GJMmj5+Pg1YfljjdO0MdDBhZYVVqlcxbJmS2p&#10;MPBa++6sVfBCazm5u+jV5BIEo1lHZhZTWywUxera1n785WhEeoYFr9+F1VpbRFsKPX1GcjMy6ROp&#10;JyuGGXpVtRITaRJzttXotRoZQYPnvTB4NZg9h/60YOxJfoNTG9ec1ptYq/zOhflAduYCtX+tTU1w&#10;3u1CA1FeXdk4ZPDqA+fJUAijLzeukHpiGufeONlNjSsoBA0nF/9VwWZe3ctc2kbq3cXy8pFwsJqe&#10;DbDZ04v20TNv4LSrnTpi25RUtwRWjWrVTX5wZxKcBmfB6WJqiiVONGLXCLXFDomLpHctBqyOw9OR&#10;1iFZ8DZr4RjfN0t+9YK4WpbF2bLI75whf28SzB4Dq6lV4rOLgVdn5pM9UMesdg9Z1zUrzLhZlujc&#10;RXI7/PSTLZJzTa3Rtianzavy/IU5eSCoU376RIH86IHT8sN73pK7d0bIQ7tMsv1wMV5iu9z2eJ58&#10;+GNRIh+MpJ05BUzIFfkKXuvPW+R9nzXLllND8lz4oAQX4LMsbZdzlQ1gtkdOFJLXZOuWA1Yyo/I6&#10;5AhYffxiCudinefgwgtCHbScWb3obEn4GrRfT+egBF+yyquHY+W1Y4nyRjBzqk2l3OvwKnr43U0j&#10;zLIkl2eYTC6weglvtdYWdQ9e0bPUEngCJ1yB3yyAswGshiMqVg+S552eI55Kpwz3sJ/jX9V5qIEa&#10;u3JrvCBcE/pzBlajiYyhX1vKmuTg2UyDV798PE2eP7qO1UFgdTRYnc11gKaRDE9WHVl5tWJ1PPxX&#10;V1wWOjwrHvxVzE7YhNnKrRP4mXjWBlZHZ6MdsSLJA9NHXQG8pv4KVkehcUekVYLvHvpFy+RXD70o&#10;37n1Mbnm2782cPqRvcwcgEttO3ZRgpNtcsKUS35Ttjz5ypty79bt8qnPflHuue+h92A1+xX30DLc&#10;epl7RZfqIeqpmZmCL84w62qeHg32Q11NPjfz2z1ipa8oJR+PfI6Vmc0d1LgbJDgskt7xDMkoLKGv&#10;GT89HDTFghZts5OVQiYcuJ0Ez87My+VcTm82mO9twB8B5rprmQPhriZTkzymavXnVokbTuqBmypO&#10;16NvNNbCs/nY66xmJkI92UEtvO9am1L9Bg8vWKxYPQ/uLoDB6u3YwGvFC9U5dCleq2at/6bfoz4Q&#10;rXsprz4XGia/+4/75FxYlKRk5ZFnwQw89OrtYHVqdi7ZnE3gNP5RvfY4sytWq36teD00zsw4PCcd&#10;vfj1OlulvbsNTG7DJ6I8Gs8ge5/y6X5wuxOs7gar56bhlOvLwGp0PM2zXgWvN2N10WasRgOJxqeh&#10;vDo1g0yUCnKKrPSihWbIrgtJsuVCvNz06kG54/VgMgpdZMrie3YyO2YdqwtdXsnn/bNW4pe1lIHV&#10;ZDIaWJ0WwOr0ArDaDq/uI88MHzq8aIkz7BJ1QtXMDL1sgderv4f5C6eZAxzAag/4X11BBn5YLPXf&#10;HPJb6vGEDhr7pu6dmpE+gw61MDvJcwxwatXdtFaiOL1EzWCG3EOjJsneMIv2shmrKxoGpdDdQ2Z1&#10;qhy+mI0ntQisZq71sXjuURO8OmsTr1YNpM9YyXjNzicXy1+ORpDrtI7V4LRitcGr4dSbsdoFVjsV&#10;qxumqOEpVo/Cl9knWKWK1WBafHwdujxYbSL3J7Md7oFfr2gEXYM8Q+8c+Lwklc0L8Bh4Nty6BG5d&#10;3kB9GCyLoDaYYm/knpkSnfFl96ySIbwoZ9Mn5cUTzbIvclBOpk8zc2tFTueuSlDUorx8ali2vkp9&#10;8bkMeXhbNPO8yRPba5ftr9jlj3+2yu8fyJNP/kuifPTjJrn6/zjkyq8Wyj9/vVQ++K958t8/D788&#10;2icvhgzIGTt8pKhLwsC2c3DRMwU+CcZ/f8zWLketbWRzMg+XayEup5zzP3NiC+okq6QZv3U7WN1A&#10;prUPfo0/O9zO3OJYef04GvpJskGoSarfrcw7iHY0wj4PVlNjHJkEg8HqBWrHitWG7rUZq8HdWTSQ&#10;6SnN8OKsplhNTd9dUS0DnV1kFnOd6L3A9aBrlWtiCR1kkZ+bZk2xlFcrVh/h/d8VnCovH02FV2fJ&#10;9oNoIPsyZT9YfRasTsbvnIKuEcBr1Ts2Y3VVAK/B3Hg4cvw6XqsOnmgBq/MCWL3Brd+N1QG8js4J&#10;4HWMWb3W6B+plXBvN77pMvnt47vlh3c9KZ/5wW1y69NvMCeX+Yto1k8eCZVjSfiwEshEjcuSp14l&#10;L+SJ55gP/6/yh3vfg9XwUT3X6n2kPde6lAMp9i3q/YW260dLWATflsC5DrTh2jp6DbjvU2ylaNEO&#10;qW6mF8PbIscvRFKnyOF1c9EzXkGuVblkO4qpkZfQi0hWtT1fssDufPx+pfDjpjbmGPTgf0b/1b4c&#10;rUW1d7Qamabd6Ah9/cxLHOihbkLPOzjd09rCDLFm6WiCq7ZrLnQHXnrOUmii6v2aV+4Mh1YvkJ63&#10;NSt3A4cNXyc1xAX9PnBZsVs/1n9f0ufPxyM8zzMhF+SW2+4CsyMkhWumvrmDxxzmu74sZmu+NHf0&#10;yAI12UXOJromZ2bB33F0Dbx7oyNGnpzmFPWDUUMj2tc4SK1R642BmuMo3HoIbt3d20qvRxv7i+6H&#10;gaXak5GbqmdF9oPVWfpG6BFY4jou6iBfgppgMD2BIRkO9v8SsLpEktPQjeA9VosbvTpNXruYLH++&#10;ZAKr94PVR+mzdEoB3MgJxjnKavCIlYMnbnJYPGKpoDaWV8o1ZQOr8Qxx9o2CV0eB1ZF8zcP72j0E&#10;rnKvKQfSPvxVXsM19uxl8HYYv2HI26fA6nRyQpVTw6tKXXgHL1J3S6KPkfsNjUr3UM3M0jWF12Ue&#10;XX6N+1XxeoXnrNx6md854yc3Fb1qcJD+IJ67n9wfzefpGlYNGa2XzDwHfeNvnk6hR5Esydhi2XuW&#10;HuzjJjTKZPRqsvdy4LuOFubH4l929hsrhTP/hdRSeRWPTFoJ8y674NU9+PRY3m7Vq9E7lFu3TsGF&#10;dU1zTU+jj6M3105IiZtaoRNvHKsIjTknv4M5rfQjZ9VLUja9/XlkWDjISC6lD8Y1QW/MNFkhC/j1&#10;5qktToujjnxEfHwO9JQ81xAcv5yZDo34CclL9WrG3hpza2fktYhO+cmWBLltV6k8eKxVDsCv37bh&#10;Hc5Cj01ek5yoNUnDg51ydlBsMXMSE9wt2+9Jl613ZMvDt+TKN6/NleuudcjPbulglq1PvvT9Crnq&#10;K2b56BfT5enX29AHepmlOS1xtgHmgLSTuYf30N4koZxDLtDLF+JoJBOCbAqug2hqFrHULhK5fpKp&#10;LaZyNjOxvyTayEjNrae+kS8vHYiVvafQQc5kG/MFozPIna+hBkuvkOHdG6Vfamr5MlarJ8i4vtE/&#10;DF7NuVRzmWbAaL8fLOdxBKzOgxs5yyqlkzqYzrRboU6iuQbGWkZLU7yGX/vRqSfw7Q3h27OVcuYM&#10;NaNZ4wM5mCTPH8yQbUEZ8vhefCCRtXIuqw/u6MNjXYd3T/Eabg0OJ8Cj4+HTsZmVgQVPjgOvjaWY&#10;DZ6brNQaub8Urze0kL/FasXrwFLMDqcOexGt6FI63v7EMnpzjsnNj7wiX775Qbnt+YPySNAFuWd3&#10;sDx+8IIcTLDSg5RNHi3+ld2H5L4/75SPXvMFuevud2O1+qYUqxXbtN96Ea6peO2nZ0R5q85ybWnw&#10;4QFmTuFgn/FxjRufdyF1ZEsx+2++VDXRZ+FuZB5DCH7CDAOr80qqwAVmJoLTusz5RWgKuWTepout&#10;sBD9lCxTsLe9qwt/G2ftdazu6sbnxuqBm/aiJyhet9b7mKNUL/3o0/1o07p0bqJmHS2qHwO8Vqxe&#10;ArP17ze8YOw1q+xDyzy3RTT5jXwvxWX9XHE6kPcFTignB4MUq0PCLvEa3S+RscxVtBVIAxpxMmcy&#10;5dU5aPPN7eREwTEDeUacv/wz9GuMUO+eNfr0Jvl7RuHYitU6S6wTPaQTft3d2yGDw/Shg9UTaNST&#10;/mGuNTRqvCIba2UxwDXXwMU1/g/1661SI19Fsy3pIk+isV1OZdqZ11fIea6CGYQlYkpByy9rJSOg&#10;Ri6EpMob4amyPTpNfvlKkNy+5wg+Eeq2cEmXp1eK0SfyK5z4D+rwV9eJrQq8sZZRL3Jw7zFjPpJe&#10;GPaAqIwCiUghQ5heu46+sb9iNa/ZKnx6jXPs0jQ6Pc/t/KmTBlY3++rBanhVCXWnUyH4JGKlgFzb&#10;5sYGI4fWST3YVVXObGuf9PN6THLO0EzvCc4cl7F6CqymXqm5YtN4amd4/n50kJ5R1UDQjOsHxVHT&#10;TQZIGjXzXDIUyAMJMdOrlooPxATHzsLzT2+0PYDVuS768VlppcztTi+X3cHRkl7SJC40anc39UOw&#10;WueZe1Szhlu72vziavVLDXq1q5XVMkuumB9tfwq8HjdWqXsC7waZycXMMSjqNZa5hP+nnJl+1WNi&#10;c/vB5Bn8eorTs5Lv8zPHK4DVFvcIPH+A3kr0Txu9zlVjkopenVw5J+FFSxKU0Cc//1Oy3Lg9V365&#10;o1B++0ql/H63S3a/Cc6+3CB7nnLJ3m3kwG6zidfCPMdEv5zdi+/6Xofc/uN4+e7XbXL9N4rkmz9x&#10;y7dvrJMbftMsX/hOkXzy6xbZ+koDGlAHffnTEmvrZw5IG1y+6T1Y3YDnNg+9Gl9tooVFXcSUj65J&#10;L0VaOXxavcP0gGfXybEwu+zYF4V/MksOheSRp5XHvKdyfIjMdK4bYp9ndgm8eniSOsc6r1asXmGP&#10;Vr3awGqDS8Grucan4daK1aND42LLtaFzVjBz2CczzCPVjGBDs17H6xWwehmMHxmjZ2qETPOhJTKs&#10;0eAjbLL7WLLsPMAcgv14rN9KZQ5tMn3cXjLmeiXd0SAZDh+YrfwaLQTs/RusVswGr2MVr9+D1YrX&#10;8eC74nWMoU+r9oE3hu8PLLwfWSzjazqzA/0jtZr9r1i27Dkrd2wLkhv+g7riC4fkgTfOyG07DshD&#10;aCFBsblyKDaH+iJngdeP4P95Sf75qs/KbXfdz+u0dnnpmVaxTTVf/Vg5qfJozaKrc7vQIKulBu+y&#10;1vI0C051YqfLjUcUrLiM1V1obvWy9/hpvPr4reHVFu5ZC3htpj6nWJ1tL5QEzsqRCSax4ukoKi8D&#10;B1ukrZO5iH34kcFqXcasRDBuM1Yrj+5sbpKBLnoCu/Ej676BZ1pnICxwZlb+r1itdWXDB8Rz2dCw&#10;NS9XcVrzcgOLz9fxWv9tdY3njWavXgXF6tDwSLn7/oeZ8Zcq9sLSy1i97fmdl7F6hrOYzoqdR8cd&#10;nZrGezfE55xD4NuziwtkjTHLAqzWM0JzCx7HZp+0tDErjX4XxWo/HpuFJf5u1tI83o/1tarXsKEJ&#10;aAYCi2tyjTrKGr61sh58vc2d8jbe6kvmYkmxVhlYnZhMzXUTVr8ZkS7PUlNWrL5tz+EAVsMla7x9&#10;nN+pLVaDp2jLxR5m2FaTLWarQH/UvuJ0Iw8pJkd9IAGsdtYzB6V39G+xeoG+HzjwADrPZqx2Vgaw&#10;+u0T5yQcDcliseDNcYtm0TqsecbyUk9ua6pj72fP7W6lp7T972L1zDx+bl7naV7j3jF8dB1kI4HV&#10;+YYGks5sgTxmDlWQd5Qnr72jOkgiWK19i5uxml4TfHbpnN/DMipkD37GjNLmd2F1XR9+kMvcWvF6&#10;Gi/If7J23nGWl2WWPzPOOmsYdUGEERAMY0BhGQHZkRlGQVGJIwhKEoVRQES7ge6maTrRic7Vqbq6&#10;co5dOeecc+jKoXOq6so57vf53aqmcRx3dj/7x/u5t1LX7Vu/33nPe57znAeu3c3MqC58y23ozXDj&#10;ssahxQVu16FlwK+LqvB9sHLB3Nwa+HQdmgac2rC6oGViEauHwWqybOHVGXDqlEpmlafTj5LXTb97&#10;H3MXhxRRPKKwcvoWYy/q/tfidc8ribrrt0m69Zl43fFMsl58pUq/fq5ALzycpN/9LEp/+HmYesrw&#10;3GfOKs5zVG/Rl/7jOwJ09+35+vbtJfr6nWUOVn/vZ2f01XsqdeO38/GWHMPb2P1hrM75c1hNNmYA&#10;+eDwPA9ylQ/Tj+gRnoOPL0/+8ZbrRQ817/Eev2x830EOp97jl0N/PPmaYFIOfqOKJuYvtDOnohes&#10;HvxAA3Gw2rnGXVht53cn34NrfBQ+MsU56lLvoPLgRFWlzJdoZIbdpX6XZm31RVvg9RJWn784oTPn&#10;J9Rzdoq9k3zukDwHq1duj9Ift+Gv3hSnX62NZk54Azn75GZRI0jOb/kQtz4K5kaBy5d59X8Bqw2v&#10;Tecw/vznsDoIvA6hThSWfoxexEr6t4vYN/z09Io9uvf5lXp8xS49u/6QHlq2mcf92hqWrl0RaXKL&#10;TNOy9/bq+ddX6+NXXU8G1zNX4BY1d/asadOD2PvGhkeo0feqlfeoqbaO/BRy4xoawclOvDQXNNx3&#10;yZmNW4veGZtZhj5VhMZTQI2E/tmyRr25brsO+IaT8VGFv59+0dI6MvOq8U+Xo31QJ44Dq/FOVtU2&#10;qBkfySA4N4weZXk+lv1nc8Ws931oiGy2wUtOP7jlLA2CewPn8UmD1RfB6r4z9FaiLdsM8gWwcQG9&#10;+k89u0sfO1htWjxY7cJmNB+uEePS9jgH954Gq8fh1Rf7e5lJ6a1H/+1JhfE6c9ljWtq6FRvPfvfG&#10;SrA6X53oxsb3DKuNL0zggR6ZmOZz/BusKXqvp9AwTJuz2Remi1u+3iiawdQM2u8seVFz8NJpcJo1&#10;P4PmtLgW5jnrUXNx5q+gETu5NmgAC+hxpWB1agezrVPhORl4vuhhiIrnnHo0Fw2kC726Xv5+idoR&#10;nqp34jL1wFp49YadysDLW1TSgvZ/mjpuO/6zZupbZIJQXzCsjsutoI8gn/sxhfuROfJZ1ENS0UHi&#10;4TbH8Nec6nWw2smtRlN29pJ53s8xNJBTpoGQiZqUxAzCNjxDeEwq6h0NxNfbn96+YGVl4MsvZZ5m&#10;doZKCnM5q7XDpc+hpXAewss/zXLVmTjTTaJhjQ46PaWmM03ZNcn7cGYA/gtWV+B5K2w4R10RPAk1&#10;72K9dgbk6T2PVHogosjsSWQWM37YHHJgS+klrCM7qaFXqczNCuKs+96hSKWUdTqcug4dxLTqJtOs&#10;r9RA4NX1PXyuB759fAZuTe9zB/PJWyedZf6OKr6n+iT+EDzfpccvqaCzX3nwyOx28LgVnwj6dBp8&#10;PN1ZozzaGlN05XnmLYLVBSeZ29XP99FbXopXL29Y+/PmtC52QA9tLNMz+zr1W58+PbDjuP5pY6v+&#10;5vlkfebVAt30TqNuW1WpO1eV6aFt7bpnRaWuejBU977VohcOzOimF7t11ZNN+uvvZug6Hu98e1yf&#10;/XmDPvZQsR5YVa9f7ujm+plhfsEQMw0uMBu3S/6F7WjXrXj4muVb2qhD4MV+/1j6XNi7OWcdCCKn&#10;KThDB0Pg2XEV8k+gZpbciGcyg/M6vf6eZKQGFuDBINMikGyfwk5yM0+h85/j2hmkfkONaMp6qRZ9&#10;IPRuLCzYMo2S8yznplGwegistqzqfnxXRdS7qsor8RTUO769ac6uC4ZRtswXYl5WePWJ433qwh/U&#10;wvufVdSuwKOlaOdJ1DxjtWxLnF7dEK3nVoZpk08Nea/khf8FrI6AGztrUa+OgjvbnElb0XBw49RL&#10;OoijhYDX4XxPKJgdAmYblw5MpqeYFZBEvT6phgWfj63S4Rh6+WMqmK1Yoi1h7CeBmVrjn6afrzuo&#10;l7b7aks48yE5z+zG175q5xH9+8rN+u9X36gHHnkKnDLsMp2Wmhp11nHwchScPo2W395MD2B5hbOO&#10;1ZHF0kKv9nGyQMDqIXKVbY55LfekYfXRNDLNOI+XNZGHwN952Zqt2u9DRgdYbXWs/PIGFnhdXIXX&#10;DVyPYfYP/aOG1S3tXWAYGiValO23hte2DK+H8cI5/jrzb7BG8BIMgdcOTqN5Gm47sxLRaubwDcwb&#10;XoO7S/h85eOfw2rbz/8cVl9AKz3i5aN/++lTisLjWVhMH3vXSSWgWy9/y/RqZvCC1cNoqaPwPssz&#10;GgWnB0cn6F2kh2N0HE8w9UyWYbXVLq2OOTE5yrUKNs2huxhOs6Ymrd+avpcPYbVdw38Gq+HVJafA&#10;6vYTOgCv9s8ocbA6kuyisKicy1gd4E9fQiReWjTtJaxON6wublEdPXOVDW34Go5xpm9FB2lxNJDY&#10;HM626N8eYLwnPxsNX49IK6GPjdpvswurZ8FM63F1+hW5bpzaM16OXmoKPocO4tlzYXVjnc0VapC3&#10;ZwA4zeyttDTuuTK8Qw2qqSzjjFYFnz6BvtbrnINNq56dMq+e1YbRqcDvcf5d29+WsNo0kFOXzEfX&#10;B6++iCf8w1i9g7P4Rs7hK3dFooUkyDcRrM5ud7A6ix6WnEZ0B87lwWD1JvcopZRfidX4rOHUpn+4&#10;aov0vqBX18Gpl7C6rmvawevqNvB6aaGVVJ2E55/oUwl4kd8Jt+4ga7sNLbsFz1nzgFLQqFObh5XW&#10;bJjtwuq4Gnh0BTMkMzuduV2JTTMKLp+QTzHzE/Ln9G7MJd3/Tr6e3NWKl+eifrTrpL67uUN/+5ts&#10;/Y9lZbppfYtuebtK/3NlmX64pU13r6zS534arTtfr9dD7/Xqpt8c1+ee79CnHqrQzb/u0d3rpnTN&#10;s8f08UdL9YOVdXpue5cOXMZq+pgKushI7VBAeZv8y1vkV9akw0fBZTSQI2H03Bi3Dmf2UwS8OjLf&#10;wZ/gFGZ2o4Hs9Mm6jNVuYPUGtxjt889WMtp3XiUzLerPqJ399cRZ9l8w2LDa8kDMS+ZgNZht/Mmw&#10;egQNxMFqNOiBAfzp1LaqK6o+hNVO9iQ4PQ9ezE8aVs+rp5u8684L5DhccrA6GA1m6yG8ILvjHKy2&#10;7OpnV4TqPW90iDiym9Dc/zNe/QFO0+NkOA0WR4PPrvWfYHUGWsifYjU4HZBIvT7ZNBBmWsZUkZ9d&#10;KfcEegXjKrUrpkzrgrK0mtr4z9bs06+2emtzWKZ2ROK/QXN6181Xr67Zro9fc5MeePQpMJp+fDiS&#10;LZtHffHcefxw9cw7YZZLULBSEugPzCQ/voesCup9g3Btw+o+vs/4k2F1HP6BGDAjmvN4+TFmTpYw&#10;53jlRnLIg8k4rVJh9THq5/gP6unDqG7Ee8q8oAiyqz286dXF19HeST0PvGMteWoNs13ZmYbbYBza&#10;hvnwJuHZ43gsLp0FJ6nbGZ+eQ+8wTj0FXtucgHk0DOulc3DaHhef2/Vg/88lXm1fNx17iVNfyavP&#10;o5V64QN56ufPOfMFauubyfawvPtCvb1mg/PY2UONrA9OyTU1ODqJ92MYD16fTpw556yL/Xi6eb22&#10;77j6140r2+tyrVmu0ek525OYJ4BuPY8O4lpglsM5rsBqrkfr5TK9uhi9Ohm9el8S8zrYI+PpVYiI&#10;K6B3Bx9OeTeevUYFBaZqT0yW1oPnP+aM8/iGXUrLIFeliLofORQV/C1snmVpY7OjV2eyl0ZnleIB&#10;zSX/MJV88QzqSJwJM8rwleWppqUHz2Ive4tlxoPVjla2+H9h7+mnnuDrfkhZycnqbrNemFa4dbMC&#10;/cKUnZHnnNNmrB5p1xnnI1vWl2n1JWdPYu9y/KC2PzmLa4Eao/WQmp5kNYEB6vzd58HGVvou4Wq5&#10;9CLu8kunR5ZZn/F1aCDZDkav2GF9EGSiwrU/wOpe6nz0GVZTU0uvoyZJdk1FF9l64PMJ/NQsqylW&#10;d9FLDi+uaMNT1zboaNV13fhE4NX13dNoIWTAtbtWNY+V1CDLe+hvASsKWTntvcy/ZS+l3yWx4aLi&#10;2SMS0KYTGy4xUxGe7eD1GJg9rsT6QXwJpTqYRM926YAiaqcV2UDWadGC3o44r1tfikS/KtVTe7od&#10;Xn3vtm7dsPaYbt7Ypq9u7dY3VlbqlmWF+tG2Dn1/Q7Pu+GOlbn46R1f9JElffPmU/uEPfbpjzZS+&#10;u3FW921f0A0vtuvTT1Tpvjer9Qw/sz9l2uHVQbm9CioiL7akWyHVXQqu6lBgZau84sioBqf9Y7Lx&#10;dOWhj6GJoQuEUn+LIaMuhrrt0ZxO7WGPNF693SuTntdCvcu5ZrdPBtdlK7yti5l8x5kbTGYn+9nw&#10;GF5NuI3lD83PL/6tOV+a58x6Yl1Y7aozDg6NoulVUtuocWE1Z/lp+KTVF023noFjz8GPrC+mvY28&#10;65bTeH7JyWLPCYfz7zjC/K59SS6sXhelp98I0gZP5kzEkkeb1/JhvRo8XtJAIh0+bThds8ilrW+T&#10;3hnWEqd2eDX4HWW6NXw7ghUOXl/m1Ys47Z/APZViX2tFp0MDiWLODtq1RyqzKtMaHE79x0PkYS7b&#10;Crc+QK5WunZH5+pwItkh3lHkv7jrM9f/g3782C/AQLiL9Yagz/a0t1PDR4MuK1NBNjNN4UjFuTnM&#10;lWNeYFenLqE3TICTo3DbYbhtRwO1/nK8KfS6RWeThVpQhx+JvoPSJi1bt4P8vCj6Z2uZcYQ2WtuO&#10;ttfKbPJG+kqYAxSdqCPomAWl5HY0taI7kH8JVk9MoiHwdzB8c7K4wGHTRCxDwvy204Z78O2BXvg1&#10;fosRXo/jHwOrbQbUHBqIZXXOUVe25WR2zoMtC/Rl8rFlw83zsS3nczzOgOUzPM7aWZvvGed3XsTH&#10;4eXnryd+8SweixQyNGrwSp9RfEq6Xlv2JhpIjrpOnAKjx6g/j6Fvk9t5Dl2a88hZ9rILvD7zm43b&#10;/2PKXtviAnss88jlpTGN2jR21gT4PGsLLwT4vTCPjocOYvvKjGkpaHMjY+jfQ3jA2CNymzuZb5KH&#10;14EzCngaklBIb3Ae8ympU+U1yj+CbOHwDG0P53y1Yiszk3fiJavF9+vy7JWgeRSbXo03vqSu2fkb&#10;HWWv9T2azoynZPA6jdoJvahoIKGJ+eglnWrpPudoPZaVN07d1JW7BEfi9Z+nrnD44AElxScwOwjd&#10;7FgnmXSdzGQIZsZ6uk53MxcGz+O5k+TKdFMv7kGvJ5tvbIQcA4efG0e3Mx57KfvUDM8neT7OPTzC&#10;tTGMXj0E7+o8h+et8aTyyWHKQs9wC8hFXy+SR1QtPTF58OU0+mHC8FjHgDXMpspE2yk+zrwB8vzx&#10;7Rm/Dslo5OtR5Nt1MxtgUhVo0hX0KJZ14anD91GC76OkY8xZZZ2TKu/CbwdOl4PTZV0zKuv8YJV0&#10;Tqi4a1T57WjRbcPKOjaiTOqPGY3k5jWQ9QUeJ+HzSwavkxvBcDzVaa1kJDYzx7z+pHbFF+hQBt7G&#10;snMKq5hUeOUC9/CC3vUZ0N0/L9G3H63UbT+q0bce7NLXH+zRp+9r12cf6NHnHzmjm3/aqC+Bvf+2&#10;fkCPrbukh9ec1z0vt+q2X1Tp9qfP6tafndW1/1yrbz52Qj98eUpfvr9Z136nXA++3KAX3u3Bxzsn&#10;r9RxBeQMyT/vDDrIKfkXn5RfYTdekDYdpv5xCC7tHVvA+5vr9PHvDc7S3pBccreZ1ZjbxeynDrKP&#10;S7RiN/MCvbK0zc/mZZGbT40xAO91VBZeizx4ATWShk760CY5fy7qhubvGR6z/mir6aOLsB/bNT4w&#10;xL3O9wwP4/mp52xfUadytNMh+obnqDPPU3ecMa/IAPfFsPWkM8+46SwzPZjzWX8Bj1mbgqx+cTgV&#10;rE7Q27sTtHx7jF7eGEE2Ujlzd9qVBlanZDOTC09QFLXmo+gVQVH5CuDc4M/y4/7xRY/w5/8dcJR9&#10;Ko77KyafGbfoP1HZ8jtKj0hWDWdaMB4OFJFm+mEpvuVy6o32nLq8rSQ8F6kVDu7b7LNAsNszlpyV&#10;eGbrwLc3+Wfq7cMJenz5Lj33ziGtdo/VtgC0p8hc7faNRcPx1HVf+qZ+8PATcGk46kWyUNET6irK&#10;wOkS3pd8ZsmRk8SqLyvVsapKne5s1wBcdnaYTAv44ji8s62mmvxNsqvZc6PRTFPKmYfazD1R3qy3&#10;Nu9z5pamwLFzq8l0q+0gMxldtKKR+mKFwuJS5RNi+Uzl9OtS4+VeHONsZJmJI+Cf4bPVPQ2v7bnp&#10;CMa5LS/C+puHqAnbGqTeMMXHhof2/ZZrYmf0pezAK2unS1+78nNzhs9g4TQ/M3MZq6fUS9+4p3+A&#10;fvr0s8wZ4GxRWg5W4aXl+YuvvIovPJO5qSfZY5jPzD5i2HwCH0tHR4eTL2szBE3/n+F1u7wccNBp&#10;rq0R3j+0HNvzpnmc5Syw4JwL7PuY0TVnvjU4poPVYPosGgpnn1H2oD7elzNw97pOZpA0dVB/hkun&#10;FXKmL+JMWsh5q5A5MWRa5zfJJwYMYI92803Ui3/YrFfeYsY4WlsGmmQxvdZFlfg/KmrpvyO/qY76&#10;Yh3ztMF9z7Bksh2SqCOlwp/QP5KLHKwuZa9tbD/tYLVlmw4O0gtur5tzifkjz+CZ3L9/v2KiY8kk&#10;wffe3K2G5uM6dCRQUVHJzL1qZ7U56xi/sxXefYZ9bYhryfIdl3qwpqk3TaELTbJPTYDX43CvAfbv&#10;AbjYMPpL+7kBriU85PTzZJSRhx9IFmdwqdzDasjnL8SLkI1eDVYfjOaeICcQXI4p6lJcyXHyH0+S&#10;Ld3PbJhjWu0WiVetW6XdzGxgFYPHhR0TrEnXQpsu/NCaViE47VqzPM6qiFUIbhewcvB6ZDdPkIU6&#10;6awse6wfZ3bYGJnucGr60pPps0xpZs52G7MX2cuiONvsTc+Ve1412sNJhZSOK6xkQR6xC9pwaEz/&#10;+li7/uHWan3m6kL9/Q0duu7GHn30c936xA2ndNWXL+rz32nXjf/SqKfemdPTa+fwEczpseW9uv+l&#10;bt3z6Hl9+74T+sin4vXFW2r0o0dH9Y1vNeoLN5fosV8eI/vpJDmYC/JMnqLPZkw+2RdY5+STe0Ze&#10;2cfJzGhnzlkJvnXOWfjRrd98HTiyHlxZ75GkgKx2ZkGB6Wn0N0ZU6l0P5i16ZWuDd45WH0hCa8hy&#10;zvt+ePdC4I92BqpkjxqAOw+xLHvP+hgv9JsWyH3O33aW+3eEe6Z/wDRB81nTw9Hao+ryeuVlFILV&#10;3Cv83Dw1m5lh6hd91IgG0L8HycjB41NdfU7l1RfgJK3kwZXSR5kMVsdp7YFE/t7xWr4rWrvDy+WV&#10;Qq4kWJ2K9yOIWmlYNPWzeGbVBaXpiF8SK5FZUOT+ezPL0y9BRwKSyHlNk2dQsvZ5HSX7FQ0/gD4/&#10;6jnJ+egj6eV4/cDlhHzHPxttHCfFfI5Wwyty9OGYdDy1rKNwH8/IHHzWRWh0VXofrWi9Rwqcf59e&#10;eNudrAA09SOWmYAO4h+vjXt9dePXbtd9Dz4GntDLN0BGKFkZ5n0zn/KJjjYdb2vBG9cMRjMTt7tL&#10;g+fPoj1cQs/nHIvOMMf9eZ7P19aQJXCUmfNom4bVBU0n6Tdv0sqtB8CKeHzzeMPA6eIGy6chdwI+&#10;l1WMBh+TLA9/zsdgdSX6gvU6WK3f6nMTaFGmgSxhtenWpoc4eM3nJ+GqQ2CprUG49RRfuxKrDacN&#10;421dicv/t1jtHRikJ59/gb03UXlgddvxk/RZpukPb63gdReSl3cevRpejdejl9fR29fn4LR5gi/i&#10;BxkZpMcG7d/p8eP/ZJl5htVTYPQkXr5p9j0Hq3lPF+Dbc5P9aATg9QI6zhzv8Sz1R3QAm3E+yp6w&#10;hNXV+LyLGtvwS+WjF+J/BqsNp/3haCmlZHDkoRPjr3IPoe7mn6zfLN+m11btpg+piR4N/hZgdVUT&#10;f7tmfBCsajh6eVM3XlPqRdH0QkaQSRyZASdw5aEGRGfh70N/pr5o95RhtdV9l7DafPen8VC6ubnh&#10;pY7m3FpNP1Mn5yU84Id8FRObRi2YnKoTvSwyUrrJAuBs0Gt+PN4LyzWYBZdtjVNTnECrnnDwmlwV&#10;9oLLWM093X52EKxmXkLlSaWX4oUJKZZ7aBk6ai1+sQJtPpjp9JmvO3BU3nCXsCx8WWUnHF6dUnWW&#10;nLFB5n82fwirS+HMJYtYXQBeu9Ykj7amXKuTnsLF9QFmG05PK79jWtktE3Bqw2bD6Enyyz7A6tTa&#10;fmZ09aGBnFVqC7kk7HkJ7GXR1Azc0Ic88msVBO8PQ6+OKF+QV+IC9+u4fvizHt1yR4Ouua5Mn7+h&#10;k/614/rUTed09Vf6dP23RvSF73bppu8d08PLRvTI8iE98kaf/um5Zt3yUIm+9l0497fr9dGrkvWx&#10;q1P1d59NJw81Xh/9WIx+8ESlfrWsQ35JCwrMnlVw4TScug/N+qJCy/rRYzh7lJyVe2wps0KyweoS&#10;zu/FZFQUyhNtwTe1UXGVFxRTDr4vYvXaI5lgdY6D1WvcU6nhZeOjhDvG4i3mZ9LwShbBrS9NurB6&#10;DE/PGJq0LcPqabxOk5wdx+1cPWHzgOiv6h3EO9SqvEx8Y8Ex+AgMf1xYbXg9PwZmj/Cz4HYuf9M0&#10;9oT4ZHzPcXia0Rr2o83sgt8bz18J73/9/Qj6t6sUlNPDeb5bmfirfdAKbfmC07sPhGuHW4gOesby&#10;GKzVGw5q5bp9WrHWjXk3h7Vms7tWbdyvd7ce1oad3mRUReCfiCFHthg8LqVuhx8OnD6aDkdIyMOX&#10;XgD3LgfTmRe+uGI5A/vCo/zg8wEptdoVnK9NvMbnVx7Si2uO6I0d5PmC1W4hnIvpHd5Ens8Xv3mH&#10;vveTR8A5vBdovpahM9hLxhGYfBZf1Rlw+HRXhy6cOE6N/wSax3nwBSwxXOFn5tGQe0+eIMu/idlg&#10;aeSeVjpYnddwXInFjYtYneBgdUFdJ1jNXDqwurCmxcHqYLzX7r4haEv0lv8JVk/CnQ2X/6tYfZm/&#10;si8bHv//xmrzgefh8WyjrhqXSm1x1WrlFhejTdPbAucfGKG2Blb3w6WNb/aB2bbMS2P1Wic7jv+T&#10;9YubB3ya984wewaMn+O9XEDHXcCrPDsBx5zGCzHP58Hp/4jV5OwPoKlabyj3uQurXbw6gJ4Vw+rk&#10;klZ6yuiPMqzGY7U/IEW/feN9/f7tPS6sLv4wVlc3tZFz0c4ZtQusphYSQ38NWrXN7bLzWxA9kf7s&#10;xR/GajguWD3t8Gr2Vgeru7XPweqjKiuzPlNy9gyrD/ooDqweONuv/jPkppwBr4+Tg3LCNZd4jHOd&#10;+Wxn4dO2xvGCTExZHuEoNUXerwV6YLh3Da+Hub87zpIHDa/Otkzq0h72o2Kygwyra/CKcd0fSNeK&#10;7UH0rEWC1fCbbLLvwOqUSvgsGkjesQGFZDaRlRmOr5iswa4J1qSzCjvG4dTjYLOtP8FsOHbB4ipE&#10;C1la9rl8MD2rZYxZL2NgtXFrcJuV2WAfj+pKrE4Dq9PB6sSWbsU0tmsfWH0ErA6uOqOISuZbVCww&#10;b3FBW7zG9eNfdOnWu+p03fUl+vyNTfr8TWQxfaNbN991Xrc/MKa7njqtu5/r0i82DOC97tXj75zU&#10;vb9B/3gyW7f+oEJf/+cyfeoLcfrk30fr45+N1Mc+E8YK1f0/y9cLbzYoMH1WgbkTCiockR8aiF/+&#10;aYWCvyFlZ+H4p3QopgS9IxMtjdyBMM7kwdn0PpfqMFgYktejIHj1gdh6bQsq1upDaXDrTK09Qq3s&#10;YDK6MNp1GPl7kSXoJ6V4jOBolT06i8e6j/rhCPzYZpBbb7iTszvj4mp2tjYtdBhO3QtWN9S3KYvz&#10;Y7BfJD7dPuZu0Hs24lqzo/AGcHoCXp2T3Uy/fwP9D/gx0D98w4vRzDOZ8ZZGpko0fDVKv98WzhkA&#10;PoJuk1VAbRF92cOHXgJPaqHUmt98ezczn7Zp5dp9ev2t9/XL37ytZ19aqWdeXKFfvbxav3pltV74&#10;3Tv6w+rtWgNev38gyMHrcM60kSnF8Gs8FotrCaujM6nlseLwa8WB0zHppc6Z1zeOrPikau0MQrcD&#10;q59bcVC/fscDfyGaOv1de4LwtnO+3XIgUF++9S5978ePwOPwgDj6KfiLL3kavjwILveD2Va/M8/F&#10;CBg+dqnXwWrjgXOGMawhPBj16J27/WLhd6X4VZuVUdVBzaFWK7YYr05Qehlznhexuri+nT65ZmXT&#10;zxYQGS83Dz98IWR6cB52fMrw6qkZtAh4seHtlVht+rVx6ynOSIZ/SxqIPbq8hpbf9mH9Y+nfWOLW&#10;S19f+tge/5IG4h0QqCeffd7p2TFe3dJNTSKdfXr9Rjzh5eR59NLrMuha4PQYr89+p+0zzl4ziyY+&#10;hycaLnp5wRMdn8ocnH+W2ootnltu+NQYtTvD6ynqpTOG12ggM3Bx/kZjszP0z04y+wKPL+dC87CH&#10;wqlD0S1shrdhtV9cvhKKmhWVzUzBKOoToZk6CF94deUu+o/pMc/jfikhExUfVWktGRR1/G3QQfLx&#10;1uXCm6P5d/zBar/YXHoe8siboS6SUEA+ZhbeYfwjrSfgvvAYtJyxYeq47C/WEz45MqAz+McP7Nmr&#10;qPAIlZSUMAuG2iJ47bb/iJLiUjR/Cb2H92u6j7PI6R4Nne7W8Lke9LTTeMYvsme51uQosxrGL3Am&#10;ghfMW92RmQNcn0Ocp4a5vzvPkFVX16XsMnqdi8j2CEO3CUcDjKjSdo8sMinwlG/xcvI+PNFbw7Pr&#10;yUTtVmrVCXpPyEGh7zkIH+1b2/3w8zWpkBpiUQfeMGeRydGxtOg3RLcuQre2VdhpCyxnFS0ue56P&#10;vp2LXySzFY8evo90dGrTqjOb0K3tkZVWRx5fPb6QY+fw8Z1VVgc6IfttAmeaQ3g/fanpRNaeUkzt&#10;hOJq4brp+KsDhsk9rWeOU6G+8KU0/f0Xk3X915iX+miKHlvRoPVRk3IrmNbhqhntLDit99Lb9fvg&#10;PD1/IE6PbwvWY6vi9ZM/xum2h731le8d1HW3b9dNd+7WF+/eq/t/6Y3XOFkhRQPyK+iRF5rZYepN&#10;HjmV8i9tkF9xHf2LNdrLWX17QDqaUoTe2B6ilzd46Xeb/fX7rcFaDv4t3wNX3XFUr70fpVe3RjJ3&#10;BX/cbvqvdkZrxd54bfBIw++ehJ5DvgzY4wM3L0evbzs9ql5w1jKnB1iG2/a3HQS3R9iPR7nG+sfm&#10;mJk0Qd4Q91xygdzdg6kfwiX7ZslnJsPyPD3ovegoF+lVZBWWctZi743Hx+wXUUI+ayq9lGF6Y0uQ&#10;Xsf7/RrrlU1B2uiTpT2R5fIPz5ZXYIre3xukFe+6kXO8Xld/7hYx7Ex/88mb9Ncfu4FZlZ/TX33s&#10;ev3VJ26U/uoqfeRvr9XfXfd13f/oL/XGuj16D33ifV5XUHwuGXrMxonN5p4Bt7mPQvEvh/C6rV8h&#10;NJF7iRUOzw7lPj2MHn44isfoUm3xZX87nKKfL3fT02/u04vveqD9k+nrmYg3ktfnEaZb7rwXXv2Y&#10;gxM2k8N6hq02PwAun+khnwJOfbKDnhPOtsat+06fpNZ/2sFnw+jBc/Dvrk6VllaSdRaOL6XIwepU&#10;/D5RcGzD6oPB8OpSNJCadrwGeC3h1HmVnMOLq+UXTuawu4/yOS/XHbNcDfZT9I9J1iwY5/jCwNIl&#10;vdrJxuR+NW16Eqw2fWFpOXo1nHUJi+1nl9aVuLz09Ss/95ew2gu9+olnnmPmYzLabhXzXLodrF77&#10;3mZ6LSucPvIBMGsQjWaINYlmbr/Dsjxt2YyT/4DVYK7tj/Z+W4+lw7GNZ6NFGVZPj8MdxsFrsHp+&#10;ju9Bq54Cx8fnuDbhlxdGqIPByfLwWIShVYdRDwxn3zYNxA9eHV9IX3UWvd2G1WGZ+GLT9Tv0j2Xv&#10;7nc8Spnw6kL0A9Ori+hXyeJck8V+mVFCHSitGF6drcD4fPoXC6mRlDv9xUGxOeQjkzVLn7mdV21e&#10;3jj/X8vssKw0w+qzYPXBvWgg4eEqKiK7GI2mEU3Wwer4VC0McU5AQ5vtv6ihUz0aPEW/4tluF1ZP&#10;9MITLuHf6ce310cdFq49Z/kG7AVgtfV/DrBXD0zMquP0JQerM+i/tL4zT/iTYfWRcK5Dd/qKDS82&#10;ezpY7RWLZghWp1SQKV15nMWcw7qz9ApWaDn+qFD0+/wW+lgWsbqQ+uAHa4Tntkbh2qPwbFtjzio0&#10;7F58ngu2Z7fTH244fQw8bhi6jNeG2Rl8vITV6YbVbWB1J1qIg9Wdl7E6qu70ZawOoLa4039Ej7/U&#10;oLv+tUg3fTldn70hTlffFK3r7gnS918p0uoQcvIKpnSkZla7CsmGzenWO3jBVkSV6Q32r7d8mrXM&#10;vZmZI6V64o8FeuilLD34q3Q9+EKaHnklVK9szkIbH3Sw2jO3QZ54fryN31fi3SklT6aQfmhqYe4x&#10;xXjWk7TePUGr90drHc/f806n/y+fVaD3/PL1Llx65QHyK7YfBbMj9CY4bZr1FnSQLV5p9PunUCdL&#10;hbtl4Q1pUHoRHKGyDe8uei/+scj4dO6xTGdOXkpuEXkUpWQQl5LhW6DA0ATt2uOlFSs2UQvJhj/X&#10;KJte95ysOhXkkmPD3zAzEx8deaNHydyIRZ8J4D04gA68di9zYXbYPhOuZazXWRvR0XfC90NjqBWy&#10;Fx30itW6LUf0u+VbdM2139Bff+QaXX39bbr2C/+oG7/yHd38jXv0pW/dq09f81V98qov66Of/Lzu&#10;f/hZrd5ySJv3+2vH4VAHp43j+ESlcxbNp87IPQmHCkvldxhOg9lRqUUsfM3wb29+t5fVF+MqtCMQ&#10;Xs3+8fwqd/3ybXcHq1fuCdc2nxT60dLwskToH+/5IXr1T10cz7gd+NF7zmr19CM2MfuqAS9dfa16&#10;Wpp1Au36FBq21RcNn890djiro6FeOfReb4Sn+7NfGK82/SMcnu/C6njmfTZSW0THrm0Hp+llLrP6&#10;VhX5+DHafcgLvKhTQ2sXHmU7+7iweg4uaphnmGo81Ti16dfGVR2shlubv9CW8btpvmYzn+xnlvB4&#10;6fmVuLz0tSs/93/C6sefftbRqEuqmbHb0aUkePX6zVtVUlnpYPUwr20EPj3GazB/hP3bjlaOpvtn&#10;sZp9cR6cnh4Zxn844NQARjizjPb3OlhteD01Ss8JWG0+kBl46/QcGSX4VAanpnWRunl5cxe1mmO8&#10;z2AR13oEWpjNtHWwuoBePa5lw2qPMOo7YLXpH8vXHriM1QXoB/n8HfJKybnn3kjNK2GucxXXEfVJ&#10;sDoEv5DVsaMyrceWmgm8oRwfSDM+EMuKn7J9dQSPOHx3fopsrEWsPuS2z8HqwsJCNaKrHGNPMaxO&#10;TkjTwihe2CG06QG8AOD0wKkuF1YPnEED6uO9Qqefp3bkPFp91XDadDD0D85w/fy+S2PTaj+Fjxle&#10;nVrY7GQ5GFYfAas9wio4L9L78z49xZuOXMbqiGzmmIPVKRXk37HSa07h5SvTH/ieYHxaec3k5oHV&#10;tj7AaXvuwuoCHl0LrAa3r1z5fJzThvcDb196s/Fm/Nv4PtLB5yWc/lOszlzE6rR2ZsJQJ3B4NTz2&#10;aD15QnUuXu2XsqAdYPUT/96o73zPhdWfvjZKn7guVP/t626685lUvenXq735k/KsnXOwemcB2Xi5&#10;HdoNT96Hl8Mjf0rumTPaFDCkDV4DevfgJb214zR7VI+eeiOWTD7OHKVDYHW3juTUy6egTn5F+NHh&#10;VcHlx+QPVgdmMyuZ92h3UI52sXaw9oODh+O5vlLIQEph3mIi5+rIKjC7wMHpF9cHatV+csMOp8HJ&#10;88l1ZV6Mb4Z2eCahSSTLKzxLXmCQl53vdx7R2vfc9JvXVurVZe/ojTWb0IR3aeOO/dq0/YA2bHXT&#10;yne26revrNBTT/27tmw+qP37ArXfLUgH94fK41AUH6Nr7AmVOzzUO4A8OPTqoGi8HiEF5JMkaC1e&#10;b9NAVrDeYBlWbw+m3kfvalRCCfOdMrRtT6CWrdqpz137NX3kb67Wl275F33zDuaM3/ek7v3xM/r+&#10;Q8/rC9/4rq658TZJf6cfPPi0Nuzy1raDQdplPBVO7Xs0Ax96soPN4WB1JJqHPQbhgY0As2P4ODaz&#10;3NGzzXPtl1ghn8RqZtQWMw83Xy+t9QanPR2sfpu693Y/+kTD6GH0itT/uu9hxwfi8D54rHkVZsAX&#10;m/fRT22s7ywzts+coQe/38lMMV+jrRnDTc7943z+HL6rYjjZmt0+Dq9LryKvvrABPaREq7YdQi9N&#10;JEPxmIPV+TXoTvTEZFBXNB+Ib2g0vNobrdryQplZNYHfY4K+knE0GWoMS7zYcM9w2jwgDgaCyeat&#10;MC3EWfDsy/NUwckrcfhPn/+/YPUTYLVlTNU0NpOt3elg9cYt28ibqqK3Eb8n3HnGeDz7xNJrXnq8&#10;vF/YHsL7azNfzZ83SX/HKBxzGIy2GsHABc4pF6kHjOGvGSEbZPC80wtiHrYp/B8TrDF+vp/35/wo&#10;PgX8A+m8l6aBhBkvgZ8EUt/wox8mlvNsREYN/QqcsxZ59WvocMvW7ldi3jFHN8gt66Evmn5FdJSc&#10;UjgKOU7Z5fQ0UVs030d4WpnjOzqaRb8tWB0Umw2vblVTxynOPdR/OcNYTXra/NH0YE6P0mN+skse&#10;+93IBQ1nHkWh2th/u/CrHDroqbSkZHSOS1owXO6DU3fXqb+rVgM9DZq42EH9g8/P9oLVfM+s4fYA&#10;f0fzAbnwehRePcy1NwBWd6GBVDbRywAXND+sdyT6R6Tp1eDF/hSt4iy+YocvPpAw+afAtQqoOdWQ&#10;pYTHN5mVynNvfFOvbz5CjbFeBW1k3h0fV2nPGL478j3AXdca4nFIeZeXy5Nnvrzc1sXF84x26oYd&#10;F9GfzykB3pxAb6R5qZMbBvHpuVYStUXz7aWgv6Ti/01vx6vQQrYMnsYDZOj4FJAJ1IA3hJ9JQOMO&#10;zB6nx/iCXlpdpp88l6y7HgjRF78VoBu+GqRrb0jUl76WrdvvLtdt/5yiW++N0f3PJOunr+aRX92p&#10;Tf+buPOOrvs+7/ObnpP+0SY5zWlyHKmxnXo0TZ3YcaadeiaOVbu2ItkaNLUoktoURVGkaO69CZDY&#10;++4B4GLvvffeGyAIkth7crPP+wMuBNFWa+f4NH+85wIggHt5ce/z+3w/7zKNM0tikb0Dd+SC6ZYc&#10;uTJFbcwCNQX35GzQvJz0m5IXduETnYUj+TNiyrvG/sEuZpD04FHjX1JHGFtHnTV5j/B0+kbYpegD&#10;967gO4fgBZuyu8jNMVMlv5+fZa5ANvXVcU1yNKpYNu0Nlx+95SOvHDTLq4fMsv2wSV78IEA2vXtJ&#10;frzlkPzLq4dk89snZPsH5+Q9fIc9R2Dx0Ssw+pLsPMD85n2nZdveU0a88eEZ2b77pGx67UN56oV3&#10;5YmntlOTtVOeeWGXPPXcu2uxU1557Qi7P87hKR+Wn207Ii+9dVp+9sYpefb1k/L9F/bJP27aI998&#10;7gP5/pbD8swuX2YXJjG/CS+Cug8L75EzcH8PucOt7xyVz33pm/LY5/5Gfrb9Q3nhjZ/jTR9ij9ou&#10;+fHmd+RzX/mOPPanfye//ft/Ik88s82oz9h72h/OBeI/M/8kifMoGtqOrrajo53oaBdn3lh6Tzxw&#10;2oMvEpejtXv4TFwnolJqJJR+GB80/jmuHduOmmXLoQj6dQJlzyV0tSmLWlRmOIV75Hv/slmeeHoT&#10;7wv0q8FqeI1PdBftNk8d3OwE8/mpZdA5hHfh4upuEnQj59+7fO0WmnZ0kP0isPoA1xgr/npuA7VR&#10;JdrLRK7hfAhaJ01yajrWWZ1Ln7myOrOYOr81Vjeiv3oH2YkCqxfg9AK68VFWq55WTqvGvsfjUw2t&#10;tRVGwA3dzacsfJTNj37+a7PajAeyabNk5bMbtr1T2rqZhZyVI8rqqjVWa53f/bVrhDJaH+MvZTWc&#10;fsDjVK/j1sLHWa2cnoPZBqvpiZmfHuHvoLoaJlL/scx1aoGfncIDUVYX439k0rfvwBNz8xqILaCn&#10;lTygl9XROfUGq4Pxqw0PZCOrS7thM3lezjnVLd2GV11Ug8bGj04uZCcTZzRvjehGVpfjX7V2XyPv&#10;p3U6XlYzv2SJehZYPYZODgv4iNW93QPsUb4uwbA622A1LJ4ekocT/ezdrpfp3jqZGWiUlbFuOI5n&#10;fXec1yLfo8y+D7MffqSt9VyldZzK6gFyi/Ud18mT0oOQUUcetBJvHh1lsDqdnHYMfYsWfFL2x2WS&#10;l0d/Z+MFK6cNVtezCwU9tc5qesGrr61IFbzeyOqPGD1H3fRqFHBrRBe3Gnye3UN9Ry/77TtvSnI7&#10;0ULvS8ukpLXMSFqzxqykwupUWK311Rn4tVndfE/HNfjcJ37UyEcWs1vXYPW0pLQukLNblID4UXnr&#10;WLX85I0M+c4zbvnS3zvli1+Jlv/yeK589tOF8oXPlckff94jj33eKl/9box8++k02X6gST44N0Af&#10;0CizMKbo2Zvi2jWMhz/NjNBbctp/Fo91Ul7clYa+xu/KYeZNju4X6qEXhjl7lX0S3zQkMQaruyU0&#10;jdn4eKq+7jLxj9MeDryRXL638CqcZl5hbh+s7pfL8c1y3Fwmm38eJU/uuGKwestBE3UN7K3Z7S/P&#10;w+ofvXIIXh+U5988JlupS9p58IrsOxEkB04FG7HnRIC8ddhHXtt/XrZ+eFbe2A+7956VF946JM9t&#10;/VCefvF9eRpOP715lzwJq598bqc8+exOefn1Y+w/vSDPcx14juvBc9uPyTPET7cfX2f1N57dLf/M&#10;/T/7vrI6ETZSP5XE+yUmT05cMsuuA1xfuJ8vfPm7XA+/zk7iAzB/NZ58YQdsfk0+86V/kE994a/l&#10;t//g8/L9Z7fLUd8o2XWM8+qJy5xhs5hLnQejtZ9Tg3pstLTmkjzk61Vjqy8Sm0XtdVaNMTssgrx3&#10;UHyVXHSVk5stY66UmectQp7f7SfvX3DJmahMPH527cDqHzy7RX7w0xc+4rTyGlYrCxdn6OWG1zrz&#10;4/Y8viTvE50ba8yO5XaZf5+H5Tr7Ki+/BE8IjZJVKbrzM7kUvZdVQZ9pFHO5cjirk0/Eqy5t6qWH&#10;CV0NY7JLubbgV18JMdG/P8TOWHpa1lg9T2+25haVq6qlvaH8M9gL83Rmi2pUDeM6o9cbjTVmftLt&#10;r8vqcJNZnnr2eclmV1dzB/ueWujRTMswWF1Zi19Nrmwjq9Wj1vrC9cfqfTw8r94a69t401qPvDJP&#10;3R7M1tBey3vobZ2JsQyrZyZuGLudldXqrSwSs1ybxnlubs5RW4AOTipUj7oQXuNZ55IroRcmKrGY&#10;vK56UPWwK9+oA9Hc4tv7yC0e8jPm1GTB6sJqWE29s7K6HC+lvJFepWbm0cEMZbWLnKKbXYue3FV2&#10;2xLzyS22S1PnVePcs8xZ5rZxPiCvO4+/vsicPXyNsEA/dLVbyoqKpb/nqgxxDTZYnZomD+dH5cHk&#10;Nbk/xjyZ3nqZ7KlDWzfI8kgn/3YNH2QYHTCKJiDuwuuHeCIPlwit38Rj4j7n6KMYGl9gxiZ7qPHk&#10;XZwlTZx3o+Jqeb/QN45nqqz+uY9NjofEGqyOK2mn/oPapOp+avc4F+GHhCWWydvHg8VOHUBRJ/NV&#10;0dTlA4to6BkpIkeoUbgWBdxq5Hd+FHl87A2jr6V7RJI7bkhS2w18DPauNsFiavRSGqcI5ufVT0py&#10;wwRfG5G01lF4PYqmHpDYhi7xYQZAGOciD3WICdRgJ8J2Z/EymnZWjgRdpeeuHX7Vy9Mv16Eta+Tx&#10;x3Lk8/+1VL7yF43y1a8VyV99g8//JkI++1eB8od/flw+9Rcn5bEvn5KvfNskf/d9lzz1SqE891qZ&#10;vLyjVrbuapDt7zfKS7szZBesjswYlcjsQXoXe8Rc2CHmog76zDvEwnNm5nUUkkqfHX3QAXA6iNq7&#10;8PRW+K1fb5VLsWhCT50EpeKD0HcZkt4tp+1V6OsSakHy5URUkVx0VIhfDD/L30dngYbHVbIXHa+O&#10;2mI7rNTeEntCkUQ4mWkQnc1utXzxc6TTi5pErgu/lgiwprGTNZfvK2W3ZCa1Y+n0ZdCL4iKfF1MC&#10;R4rF7GY/ErOawl30qqD/o3hNmOiDCuE+A/n8tDmX84bWf2fLSXzs07ZCdgqTj0dXn/VzoO/J6e04&#10;Ko9/8e/ld/Csv/jVf5LPffnb8sf//evy+/gev/NHfya/9Vu/J/Lv/pPIf3hcvokHsvvEFXYBnJd3&#10;j1yUy5Z4CXKnopV4XGthR0dpqJ5SvW3FJ7GRr7eS/w+NK5UAHvdFPKVT5nzynfn0JkXKzz4Mkh+9&#10;cVreOmGiFiSFmg327ITGyObXdslPX9z+C6y+D/9uw+Zbqp2Je7xHdHeOMUMZbaecvAW/F6m/6Gc+&#10;SF5Bqew9F2KwurxrRJKU1ejq435m6glymVsJp5v7DRYoq3NhdU5ZHc8xu6dhdc9V3Y3CrA/8atXV&#10;ymrNLX4iq9fOAA/01svotVv9GY3fFKsjYPVPntvEPFRYja6ua6J+E1afOX+R3vh6+mXIlXF/Xv9D&#10;9b/27SizDb+Gs4Bxy/N2h+dQ68B1vqzWRy5MU9NHvdrKAvUR+L73ydPpHNQVNKruyL2DD6z1IjpT&#10;ZIHfO7OWV7w5tyxZPIcJ+dRnwmob5y0H18YoXgMR8YX0JLVwreR1CqsDndnU/WTKW/suyk5lNR5I&#10;drnmDajPJodQ3kDvosFqPm6BZbDamc5+RTS69lx5mB8SjZ+leW7d+dXUOWj8jZSbWuupOcWVOWa5&#10;cjs6NCChsNoT7ZbiwkL2x1+VQf62AQHUgSQmoZ8HZXm4V5ZuMBe1m1kgXXUy0dcoCze75O4MDF8a&#10;of58jNcZeca76oGgDx6iDx7qeesW+UV2fq08kMFx5iz1TXGWbBQL9b/h1PCGwozg2EZm52WS94+l&#10;Pssmh/AyIzlruqmhTcGnTqCeNr6Cc1/1oARSj/D60RCJyuS12DbJrCVmleJL56GV8zo/ilw+ztHo&#10;QD9viCw+Xg00M6xP7GYGNJraA6tjYbWHGXrxcDq+YZqYEU/tlMTVsZO7YRwW03feOoE/PSTu+j45&#10;z/s3GK/JXX+NWpAx8cB4R9kc/JyUc/ZBORrWS06vU9481Eb/Sju57m7Z9HI/Z/8b8vI7HfLyzib5&#10;8bZU+eHWePneKxb54XanPPlmrGx6L0M278qWlz8okK37SpiDWiXvHKmVHcfqZOeZUjkc3ETt2rRY&#10;88fEWjgslsJrxCCMxt8wol+CkuvFD75exmfyj6dOJI0cJB51RFaXBCS3GhEKo8My2FWQ1S9XElrh&#10;dxO5u1pq49DkcdTEJVE/CtvNac3oSf5m5P9sXANcaeRCyPFq2JPo5cKXsvK61TNPKPU74VxPI2B6&#10;RDx1SOQX3JkN9AuSk4Nx1nhek1xDXPwuOx6NjdkfDmq4HeRW7Xof3Jr4PBxeq88QyKwkf/h9mWvO&#10;pZhyZo7iTyir44rkUoiH+rtw+g8uyBf+8p/kD/7kr+Wz5BI/86Vvyqe/9A15HF4/9qdfk9/9wy/I&#10;f0RT//v//Hn5zlOvyJ4zgbL7lB+3Acyuom7bnsRjzaHHkz7PpDzm8ZaKDU5beI9aYbWNfJ6dPJA9&#10;lVw49XqBnjK5yGyEM3jVJ60lsvWYVV7cH84OzXPM4bPJKWYV+jDT53x4nGzbeVB+tnUHvNvAPNWB&#10;yjrVq4+Ent8NPqIRtW9wBV4P9PRQT17G+yMQb6aKvbhjeCA615a57wFWsSYXSEnLALMb0HGwQP3q&#10;PHwQ7YWxxsDqUBO9f2PslmVHyO3V2Uc6w8mYN8FjUeZ5fep1BhuPd/UMsF4Ht8bqR70HL7u9P6u3&#10;j2re/1tuMdJskWfxQHJhdQusriG/mJKeKZcu+zGvv9mY9XGfnJ/+TmWyslrP695Qn11Da1gW8Izm&#10;OY9MjrMThtBe0TnyibobRWe4rs4wwZ9epq5kcgwPRPNqWn9KjzVnmWn6cccWbsnN2RV2kzKnII/X&#10;ml6vU4vxv3htJ5BL9OSLB2/AmVVLb3Aeu8iZlWFjH4aymprRVLzbHDzJEnyAYvL9xXgfBq+buunb&#10;virJRfpa572B762vqbg85ozgXTu5jzL87aauIXqC6VPAp9LrzgqPfWmGXCisHoHVIQF+EuN2SX5+&#10;PjsyB6QfVl/2C5GE2DiZHuiQqf42mexvlZuddUaM9DaRY+ySFfT2nXl8n8Uxo15RZ6LozJT7zAXQ&#10;XrZpvI+pxbsysfxQ+sdvsQdgjmsJdQpopsCYWnrr6sU/pomehyx596SHfL+Ds24crKGWlh4JDz0z&#10;0eVXxV2GluXjy3EV1KyFogf5e6Jl19nLLLzMjo9HRvsCs5cWJJ1Ia/t4pLbNSwI5xZiuMXG1U5NM&#10;X6ID3jobJ8QFp131s+KqmyNXR013zYy4aqfJ3U3D82lxN47Q/zIkp9nT65dNPqz2Ot8/LO6GEeow&#10;JqiZG2M+OX2ZqdfFP/kG+62vyhnLda5N9BpqxD6Q4Lg5ztGT6LImOWaql6PmCma0NYtfcjdzu9rk&#10;jLNJ3vPJk/d9ithjVS57/Sp5XqrkpLmNOW540uh3V+mSuMvxyIunYfUk14hRMcFvS+E4tdNNMLcS&#10;9pYbdW5BKXA3u5ue9KsSldMnkURElt4OGL63Ge9bIwpfJIqvmzKZd8f3OPL6xZ2Px5JH3jKrDVZo&#10;ToV+0gL6/wvZ0ZBPvWhRl8SWD0h0Kf24Jfwcvem23DZ6TNuorWS3AfV4jqxWtEkTWrCFGqhWcuha&#10;C9Vq7KZJKlH/tZ/XP/fB7zfxt43KYOcG3+sq6hMn4SjuYx5qk/gn1sB13j/0pPjTo3jKzyn7ToXK&#10;X37rafnMn39bPvXfviaPU//xmS9/R774t0/In339h/JpdPYf/Y9/kN/97Ffknze9YXgJB3wjjflK&#10;J0Oc5AZ4vcUw30pzjPjXNvwPC6wOxxsx8/5xoHlcmdWwsQYNwXmEa8xFvCWdB3PGWcXOmhjZcsSC&#10;h4R3fyFazlkLxNeq88AT8fLPyavv7F1ls/JZz+leDm7Qq4bXAKeN3js8Cf2eu7BD83pDA+wgKSqX&#10;d49dNh6Lsjq+UOckltI/ZvsYq1W3GbpaWV3RQM99klxGV18bptdvlh6Iu9rDRN0u+lHrQJRTXv9D&#10;Oag8NJjrfYz6eDX4vlV9/VFfueFr46N4b718/nVZbXU45aUt26S4rEI6evqkHl2dnVcg4VFm6e5j&#10;3hTPxwPuX3/vxvvyamq9Xw39t1t6fVPPlf5QjTl0te4bvEeNsu7dWZ0NiP5GXy/Oat3aas+8kVfk&#10;+Z/l3DGxeEdG5m9LZrnup6g0chgWXgc6YyfEgzcdw/4GcvcOXg9BnBsDHFnswktfZ3V6GecgvIDy&#10;ppuGX12B91FPrUYDddMNvSP83lY8kAo0ziqrEwqaqBVFm3It0Fyk1lcbrEbn6jlhmTqWhSl89nl2&#10;NDG/OtjvMvsV7ZKTk8McnT7p62e2km+gmMIjpSwtTiozE6QqO1EqiarcJKkvzpC26gLpa6mk1qiB&#10;PT/NzN7rpV/tOtcD7Ymh9ucejKYvYpz/9xi1uL2jK1LXO2PoswB0yRUnvXXOGrnsaqAOOF3ePqa1&#10;WXbZFxDHPLNadGOHxFWTL6tkL2IFHnHNTd6r1bLtWDjn9iZ8ZPzmVmbhta3OVfKyeiOjVzk9L8pm&#10;I6jFSyVSiHjq9GI6R8XZBqdhtb1hVBzoZ2f9lDhrZ8RRMyv2yilxVBHV7FtGX0c3TEoM+tpJ/+iZ&#10;hHJY3USP+TWx1Vw3wlI+Rs3cmETmM/+ueF6c5bdg3zLsYf9L5kP+PvQ2xnGbeY/86B1xFC2KrZCZ&#10;CHjPUfk38TNG6BtX5o5wPYLvmfy+nDkJTBpGJ5NDSBll3v4Ezw3XvJIFg9X2khmxFk3hXY+IqWBc&#10;bCVTcJf8YXYnfdkVconQWrdgNHJUDj2P+fA6l7mqKezBTm4X/yTmyKm+zoTdcDoiA787uQ0u4a1k&#10;dvI4e5jN0o2OWGV1NKxOLCBHAqOV1x64bVUuw+q4Svps8uA0vI6D0Z7iXvEU9cBzorCH8x5/07xO&#10;+nP53vxualR1Tw0f828xfOzRj+G2m1tnQbdEwuso+G3mZyz5XVxruqnHoPc9Ba84MNpg9fHLNnn3&#10;oC9n0Auy66ifvEfec8dBH3n7wEV5C+98257TsnXPKXn1g5Oy/1IEHE2SYwE2eq7M1CS6eQ2mUAu6&#10;yuaQuGyD01byi068ajva1QYTbWlcH9KoL8Wr9vOUo6kL5ZQdVtrZP3DKLS8dMjGrhb61s+xtMNNj&#10;Tg3XZTygQ+eCZMfeo2usXuPeOgfX2A0LldVaZ6FaWr3sjay+fpX+MVi946gv3kw5+8w5CxZonqtE&#10;TgfZeU0VrutqZfW6rl5jtfbCqFc9xXtRWa01e15WK/9+dVbr2eA3yGo4qfNAbE63bNn2upRW6C4E&#10;mNbcKnnsHrPYHGjGQaMGRK8VXlZ7rwleRuvXvXEHza09O7No6bmZScMLUR9B5849eMCZBb9D91ze&#10;wgfWXd5311itrFrmWjUHqyeX7srowp1VVufp/K5Srtn0vSXgTceusjoGH9dO/cMnsrqGM07zMDOb&#10;+oguaaJ2rIm66aZ+Zt5UtuN5cBalTtuWUobuYY5Yjp5Vyz7OarT1bXht9Lty3VnGB7k52Gew2gWr&#10;s2F1O/VoPX3sWb3kLyGBwZLmNElWjE1y45hjneCSgmTqsLMSpa44U9pqi6WntVr6OuqYxdsloyP0&#10;yiwwI4zaxuW7nCfmVmR07pbB6h5YXQuro+DtFbvOE6oQX0cV84PqySmmy5tH3YauNliditeW3ymx&#10;9C3GVsJr5oHE1wwbumr78UhY3Wz4ypoHTG+d/Zim9mppr572cjoFXiujvaGsjsZ/Njjdsspqe/0q&#10;qx3rrJ4Wu8HqKXQ2399A4Gk76qmLpjdQdbWlatCYCaJzQSxlo9TMwddieF+xLLG199GERMF9uHQf&#10;HXmfGt376NT7EltyXxLr7jNflf7DsnEjHOXcf/kkMSX2EjR8+aLEVd0VU+4MHsY42ngK3iqLeVzF&#10;c8xkJZ/J91mLJ6kJGRZT4ZjYSvlZPBEbelhZrdr6vLMM3jejpbvR0cwrz6H/CR77JbYYtSDBqV3w&#10;utdgdXh6FzUkeCapzKZJb0cfw2nqTVZZTU7F0NWdkqSsJmK5ppqymtHUvRLPc2GwWvV26YDB61g4&#10;nQh/VTsrp+PhbSI6Wdkdj5aOIzxwW1kdxyzuxHL+5twqr8PQ2BHw2gTj7fDdye9IpJbTlcrMkEC3&#10;weszQewgw7vW8EHLXgiLk9P82zFqBI9ctsjBS1HUu5mo2TbjeaCho7PkRLBDjuIfnImIET9XGj1W&#10;+Bvo6GBPlpjR1Kqto8lFqEdpgYkWzqpm9HwI3t2V2DLOSvjVNnY628pkO6x+kXzsD14/K2+fdhg9&#10;MsrqK7Z06gPD5L39J1d1qWpTQvWfckb5YujVNQ7p5/p17zlf5xJpD/VVWJ2NB/LmwQv4pYXs9uSs&#10;mcMsKbRegD3ZqC8saqQHhryi5hZLqfvSXpjsEh4/PeahFhf7jedkljPuHa4LxvwWbtWv1sfi5aDe&#10;7/pj4t/XvQ/9eO2x/yq3Xm5u/F7VxZof1LO21nPo7W3ue3qOs6srWl7d+ho907XMx70mba34u2WV&#10;1OQnyTX6zdWj8f4u/d36mL2PVZ8vnZmh/od+rP6IfjwNh+fxqI15rPBZZ6wvoa9npiakpYF+m5Zm&#10;6e3skgXqxvXndI/BCrMSlvm/ztDXNY4PYOwE4LWgvlNofB67qzzwupDrOrmbJPVDivEG6A12oavt&#10;eCD7OVeRP0ktxQOppm+x+YbUtPYzE6RXOq4ynwxW6wyANOottf9FXx8BzixJRYenlTGPjHxTaUM/&#10;M+PpiZpnhhTsnJrm7zare+Hnpb+/n7k59LldCRSnO14KqPOp5u9e3TQgu/efJRd7RUyRNomKsDLP&#10;2iJWs8OYaZ2Xw1zsuma5OniTHv15nnOuZcvM1COHqHsFptf+v4MzD2Vw9qEM33oobSP0dONT+FDn&#10;dCSYvrjwYvIzek5vkV2X2DV4OFreuuCRvcEZEpHXJyFZ7OhOaxd3FV4wnLSUXJdzsXWy5YRD/KgN&#10;jq2bYbbdNLUPs9SrLUliy7IktVLn3HbbiISWFYlrWpaYhsX18DQu87UVSWi5jecxI5H1zDxCT0c1&#10;jImpflrMeB+W+nmx1i0RK8St9bDxsUZY2YQEFQ3LefJyFzOY4ZRDD2b5DTHX4B/Xoqf1tnoUnQ1/&#10;ayfFXg3b+djDfXnwSjwNeOP11yWGiK4fxO/G02hgvlwDvSwNrWJprCfqJKq+ViLraiWCfgBLY7vY&#10;mrslip7P8PJuCcTLDy5G/6JlQ8vwB8p6JaisXUIqOiWsqluC8JkCEuoMT/VSNDXsaa1c5xrE11PL&#10;8831kfyiauywjE78Js05sl+XCENLa4TzcQSsjlAtngorCQv5SRv1JI5M1df8XYiYXHpwCfOGsPCx&#10;hm0t7Nw61sLJrTdcsNkNo/VWQ79uz+E5yGkXC1paw7wWJm5NOavhydP5puwYJXQveYyebZLJVXPO&#10;8bejZy3UYERQ3xfO3Dt60M9F6l7PZLloYYcHOb8L5mRqoFfjgpV+HerFfV3kQvV8G58vkeibKPSr&#10;lfdTZBpzIBOLyHNSn04e6YKrSM5xJjztYAebq5qdA7WyjTzLC4es8sQbF/DnTHhW1IIHs2s4OA7d&#10;b5H3DpxZZ40y51/D6ixyi28cOL/Oane25rweYXXjR6wurG3dwGo3fdrsEvi3ZDWMNVjN7S+yGl39&#10;6nZ6M2tkoH9QWluomVhj9eAvYbWyVZ9DL5fHx8eN+SDKdOW0+tgGq6kB0TmQ2j9+Cw9kBq09MTYs&#10;na3N7HdoJw/QK4tr9STG7EFqmpeVXbceULN332C19rIqq8MT6DUwJ3A9LzJYHZVMz/UjrH5zv4+8&#10;d5T6alidW6N53pvMf+81dHX7wE2D1VXt9GCjq+Pz6+E0PWb0CCQVtzPDuoW9x/hW/FtxLbsmJheZ&#10;jbbIbNbVPT6aSx0eHpaOjg7xDwgRmyNW0jLpnYHV9W1DcuJ8iASGOtg1ULAeRbxmykoqufYxH4za&#10;+vGJGZnhbDW3yMxXWD27ck/mmOkzsaz/X+bITz+Uq/D6BtepVlitO2b9ovFdI6g3iOQMCavPORrp&#10;bc4wWL3lmE12+MRLMGfvEDRgGP3XyumExlkxFV2TM9E18jLf44Puc1VNUKe2AKcXP87q1lvUatyS&#10;+OYV8n1L8HBBouvm8TDm4eMqt5XZdvznVU5/xGoT/DfhU5trFoglMVUvSVT1IoxcFJNG5YKEw+qQ&#10;klE43S0+WT1yJQ9+VuBfwGjLWpirRtDbymzYXQm3iZhanRtyg2vLEI9nLdZY7Wrs4doB05qUycxx&#10;aMZrbKoXU0M9vOa828y/tfaKqYZ6uyrm1Zb3SgT51kg8hyhyrpHU3Xs5HVnLv8O7MPKJ5+wleCDM&#10;MsSvDkhslCvx9HDA6Stx9ehVZqfCZJ0LorcGo9M7qRnplAh4Hcl1MjINPsJ5DWW1FVbbM/GZ1Q8h&#10;lNcOwgRjvWHmYw3rhlAGazg2xK/KalM2978h4vLbeK23cXbkNa+8pvfRQb5TeR3sZm4SmvYSMyov&#10;Mi/kAoy+YNK9ntRm4ElcsvJ1ywZeW/h3G7x2pMkV9LZ/LLvOmKMTznyGqPRy8qWlEkbu32B1NO9X&#10;Z6GcZR7ASc0rOirlpLNatp/xyItHbPK/3/GRbcet9BMloddTmWHN9SDYKXuOXvyVWa268VFdPYBf&#10;nUXf4uv7z62yunXIqNezpHANcaQYuroQTuucvfWZqLA6q6RGnPHpzBqMhtX0Zy/DLXTjJ+lq5d9v&#10;SlcrT71aWG+N/5cy9hFWa++4HQ/kFfzqiopq+jquMkemzdgpFB+XSI3DoMFk7+/S36O/W2NqasrY&#10;v63njpGREUN7ai2fxhRcnqX+Q3ep654Y3XkzcnNIbgxdZfdwj1zr75Mbg9RMwED9Xbp3ZuEW2vse&#10;sw+W7smN2dvUQeNL4IW5OMNEcp7xtdOzhW9hzUAX4MFFJDIPNYbcoovcInUgbx/wlV3HAg2NnIsH&#10;Ut4yzP6HTvp8W6QNn6Kl74bhVxfWUz9ehj5Ck4fw87G5jfwN+VullRs9V2mc5/qvMydvDH+C/OIy&#10;nrW39uX69RsSEhopUWanONyJzLntM+bLR9qSJJ2z4Ch5ifHRafKq1IOin5fh8r27qg8I/vYrfLzM&#10;TIgZfJ6pxXsyvsA8iLn75FLvy8DkAxmYeiDXFtgrOMzcpK4ldApz9ezlcspUAaur5JSllpxMumw9&#10;EiNPvx8gLx8xiy+5sVA4bUVLJ7cs4jUvo7UHeH9UyGa8wXOxaM+Sm5LRfU/Su+4avE5sWdXWiehp&#10;DdXUsWhqN+x14T07jTwht3zsqp0TG760iXyiN6K4JkSh0yPJJUZUzsLCOfTqDNp1GjZPSQg+Q0gR&#10;XkPFFKycEN9s+vCpU/YvoK9kjdVm9LQJTkfxuakC77mCz0vheNkN+lWuMVvpGjOWBnk8q+GuJ2/a&#10;MCBuzq4udLOrBd3ZRk9aW7M4CGszu5I59zjausVNz6ulbkCs8N3ecJPHvxrO5lGxNw1LRA27zOvZ&#10;EdOEf17ab3ggF/A+fGB1YFKjBCY3EeQv4xvYRdVo8DkwqQVuNxiaWhkdCb81ojgvmNDcJmpHzOno&#10;W8JgtaGtYWPGR2GF3ZFwO+qRMPO5N6x8rGHbEKrHo9HVbtXXG3U17LeQd9QwrUVUFr71WmheM5FI&#10;KsL3pl5RQ7W17iSPjKc+MLbQ4PVlGzs7yPH5kvfRuMw51Zdzp4+NvUvKa+KcGc29xmsfJ9+3pq8D&#10;4/BDEtmjk0xOCV4HeZi1Hl3AtY+6QWu+HDMXyDH8j2P2SnntXBxnPafx2n37rFsOh2YwF5WzsTOH&#10;ucbxcuhswMe45WWNlz9elimHDKbBzBU04hQeiM5r7uXsm87smdd+ftZgdUk7+5Eyyqgx1FkU6UYN&#10;eNEGVpdRb6AeiPbCuBI4o9pjjRqQeWqr/61YrXUgd/h/PcpqnfHhxAPZoqwur5K+XuYxb2T1L9HV&#10;3udJ/SHdvz0Ic5XVXk6rBlVO614q1dSLS9R88PnIyA206XVm0bBzZ4IepAn6Icnf6u9bWGEmGZ7A&#10;PCwbg2HXZ+7AU53hXr1aV835KpjXhIm8hY08sxkfJCpFv8asAzdz9sgvvoum/uB0KPNSeySf93VF&#10;+wg7S/FAmPPW1DUgde39hkeVRg1PDFo9GE6HegrwA9Ec6lnTs55S1ExfdyveMXuDyXEu3b1P3zc1&#10;39NL9Nov0HtKLXVUNH/TJLHGZks5nnhD7xwzdBKZ2VtFXvQ2+UG8Z2J8ARbP35dRfI3rk/S3jCxK&#10;99CcdF6bQeOPS33XKD8/RK0n0cTsktYxdlhMSN0Aszk6mJHUMEGNNGdxB3Mx/NNl98Ukef2YS36y&#10;w1+eePWsvLQ/nH5nl6H/QuGEpWBAPOjTOPRpOJ7IGUe5bD9hlyOR9E5T7xeeoxoSvwSNG6Z5MXJm&#10;5oIhsRTxelbvt2ICD4UcIvz1qFfSCM/R2snobk8TDKd+2km+0IkP7cQDcdZT91GPh4YG17ChrzWs&#10;GtV4I1XzElk2KeHUelzO6Bf/7AEJyr/KzKThNa+DWpIa8pV46+66EbyXUTT0MPeP/1E8RyyQR1ta&#10;j/iiJeoklpjTzdmggjNC1YLE141LXD35o6Yb/I6rYsPTiG2+LvFtwxKai6fM+SJarytcx4L53MH9&#10;2Wpuil8BdW5leBVcty2F3WjbTuZV5MoZC8+VG3+A2r3g5EYJSmowIgR2B8PwoESue9n0NHI+CEN/&#10;hxMRqczmJdT/MKPPzWuaWj0Q1dXqg6wH/LXntv9C6KzxR8OJ3veG8jka79qdv8ZqvGyH+tJ8j5ft&#10;ZlhtBPdpXgtbCjsQU7l+kV92krdwUjNiTa3HT6Y2ES85iJrtK/Y86ubQ15YsuEwNnS2bmYMFzA/M&#10;Z1Ys/+bIIbLRDPy7Bu81H86jvm5mDPL+8Y8rpF4QPU0EEb7uPLnkpNbbyr4mMzPgItkzEFlElMgW&#10;PJDNR+zyo53+1O/ZmKmSwP5QOG3n90XFy8GzQb/AauXD/4vVk+TdRjnfay1Eal6RbN93hn3qRUYv&#10;jLLaRN237lfV3kpltWpqjXVWF8HqxAyJdHhkdIazNHmz/5+s3vh//CRWz8FVZfWrvwarvc+bsloZ&#10;raxWZiurldMa6lUro72s1r2/I6PsSyF0hurSHN87y+5Baj/Ul1/E91jAD9D57KOweghWZ1Tgs/Ge&#10;cufWoKUrqNfE/8ioRG/UcFvFe4M5ofG8TqL1upzF7vpA2Xs2XDLxKQsaBqWyY4T6j0HqpfulgRxg&#10;NcwuqEVb5JNHoOZDWR0WV0RfE5rD4HWLpJXQn17eiQ+zOg9N/eRxuH19bMGI9j5qDtSLoZfBzOu0&#10;lP69ur4lOROcyBmgWiZ5/GPMHh5dwndGH9+cw9eYeChdN9ih1T/DfvBx9vSO8Rq5LoW1A+zq6+A+&#10;mS9DZHE2z629LqXt9KBQu5wBw8IS6pnXWUY/bry8fdLJrPZg+f4rJ+V/PvNz2Xo4St67EEvNA9zh&#10;/G3Bt44uvSHRZTeNGRZn6RN785RTDgQzZ9nCewhN6Est8CV09uV4arqS6PmA2+Fw2wqv7SUjzDma&#10;oE56RuJhcCp6Ow1OZ3TcpV56AT9C84Wr9XgxDeziapgl5vkavgnhrl8ywsWtCw9bI0pZXTQqV9Jh&#10;ddYANdaDYikfQbePi7t2jMDvgNMeavvi0bzxjcPcN7eF+DL5nAFyH0pizmok8XFS3kPOW0QxUcrn&#10;+C5JXBsSuYbE8nw5Kqgv53cltUzg3/dwPSL3xrkgIn9I/FLxeA2P5SZ+TDkeNt4JfpcZ3WnKaicn&#10;oPOo2TFkL4JBq/NAdCaIETBbZ6RqOKj1cBcya4CvhRHhMD2CiExh1oiymlD/Y5XVymk4rMF9ONHB&#10;Luorf6WAxbrvR0MZ7WW1i4+dv4TVXn1tgdPeiEzAayfMPG4L/xdrCv3zSXXUR9fw+i/jTFrMnt98&#10;OJ2D95GNP50ll2w5zPCmzi+mGA+uCP2cb4Ty1xs+8NgXn8PPo89VEX2ffH9cMUFvEBr5PGw/bmG2&#10;nilX9oXnyN6wAtkTxnzEkzGy6bBdfrjDT14+bGZmoQfNjm8Oq30iYfW54F/KZS9zPklXaw/I8Ngo&#10;e727JSWnwGC19phX905QA1JqsNpMPjSRs3oxZ+FSag60L64cj1TnN2UUVUl0chb9MAkywXlYd/ps&#10;ZLX2Larf4r1/1fvrfIVf/9rcov6ej/kpeCDe+upHdbWy2u2OkW1byS2u+dWaW1SNnZyUIkND1406&#10;FX1c3vA+b977UTZrfbXep3rWRq31Cj0kWqf3kOsT2nqZzzV0r6Dx8zDwwR2ul9zq//M2tyv3mM9O&#10;nm0ETTo4uWLMw4rHj4ji+mhBV9upq9O8ollrglRbp1EXxHU8OJZ+GLT1h+fC5ZCvRXI5+xajrao6&#10;x6SuY4DdAT1S26o7cntgJP6H6uqsKgnjrKZnQN0VFxGPJsBLCYb5Ye5sGZq8LcMzd6l5hr0zfDyx&#10;ZNx2D06IXzg7kvzpQ+H+gji/RcaVUw+UwPw7NEJYghyjn3D/mQjZfTRA3j/ib9zuOxUih89Hor/j&#10;qHVlDyv50EArPl1wjLyx97z8dOuH8tSWffLkKx/K/9q8h9rWD+Qfn9st331+L/GhfOvZffKt5/bL&#10;tzcdku+9dFye2MIsiF1XZMvBCDlt4f0CryOzyFHhMTiKBiWxdgJ9PUa9NZoVdrtguL1oiDoLWF4B&#10;I8tHjV21drwRa9F1atioG8/spWa5nZ2ljXLWXYcmIq9pKpWDEUVy2FzMLuoSdpyWGnHUUSFHnZVy&#10;jJzRcVctUSfH3Q1GHHM3ijeOUrdyxFEnH0awv9NUJods9NeR8zyPt3CBfN7FxDrxTa5jpyb5A/pA&#10;ArQmN41ZSqmTzEGcFVvistji74gt7h49HXfFyseWhBX6z+Z5/5HvTGfuSeZVzgt4xzAtHG82DF82&#10;lIjmjGAvG2P3yyDnBPb2dt+nRvAGGvsqOVC0dE0nfjZ5wWz2iKSym/L/MHce0HHV17rfgLFNM8mD&#10;EJK8cNNzs3jckAdJSCC5kEDoNQSMewVj44Z7wUW23OUiq1hW712yeh3NaNRnRm3Ui23ZKpab3Hvh&#10;/vYZjZFJ7rpZ66273l3Jx5kZjUczmnO+//5/+9t7wysbwuh5hO9mVyK6NfymNefK21up194WXWL0&#10;IPIjtg6Am3WmoC/wS7IRM9gN7OXz3AZ4MoCfK/bw3L2p8GY2nO4Gec3QrwM/h86ZUe+0G+H4OyKI&#10;myP0CMJAKDGyIoR42YDeHkQouosiFs07DsTz94nLU582cbi+PjU0bq72glM3U+u9MTBL1gdk4M3L&#10;ZKYn90OyDXgGZ9JLcBAhmfjssmQjOclN4fTx0Hgbbt4WUyA7yCfu4praTs2DcvmWePx6eKvXcs6s&#10;CGNvyPc/bXOqTPCIkzfn+shHSwPpDxJGrz30F2L57cEpstYr8D/l6pvwhEK5zA3VCi7i2zuGHtvb&#10;f1SaWtvoF+vi6sisMuaEnjT8eiFoNFoHs8/i+IdcnWWmN1B6LvUwqS6uhpv+p3G1znqJjYuXaXj2&#10;lKvVB9LU2CIVaNfpaZnS3d1trCfudcR9HLq+aD5ROVp/5uZq5WTVqodytXL3lavq3ePvjefjBnH0&#10;TfjZzdUX0T90Lmwv3Lj/6AU0kHq0ZK4FtIZAchbK1ap77N1ndWkgxNV7ki0uzRp+Xbw5EK9ROL3F&#10;D1BHyvwvPGaOJjyIcLXytfpBKhvpG1qmOXGuH+IB5eqg1FLjtvr/AjjfgjRerqXHn61VcizVso8Y&#10;LAnPYCY9n+LJUcxd4UWvbLyo9GtfuiVaVnmn4EWN43cnyEZ/ek96RcnSjeS4PfbIwnUB3A4y+HuT&#10;bzx90fIkOKGIOjSrhOgaQ759KbrNjEXUAcxdL+NnrZW3la8/micvvDdLnntrhvzujU/kyT9Pkn/7&#10;00R5/PmJ8uRL0+SpVz6RF8cukb/O3IA/Jk/8qVmLVU+uFe8X81+zqo+CY5KFjpKJTpDhoJcHcWw6&#10;3ot0B3XgcHkax1Q8F6lwemI52oPqxMWHmFuF3zifPT75sj0ZjXgfmG+ajr5Pzsyf+N0A/jR/dBd/&#10;zWvmMA8V+KLdKnxy2pk974J3ZpvsSm+RzfD/1iRqTshz+mXhn0Cj2YM2EIAmEIivLQSfcRh+jdDC&#10;evYHcIypE10WfTq/Gy882kwmNTcZaOcgOuMUNUzESxn9Ep6HhpGPXsy/CS6oo8aFODcf5NVQr0md&#10;fQY6OfUygVno1kX9aNGteDyoRcy2sTYo8AOx1m6PZQ3yz5A1AfBVMLEl/gXvxHLZEVfKz6zk1NBG&#10;yJPt4Hm+1HT7J/Nv46lRSoDTNQaH0/fwWCD8HkQdZDDaQ4jGsEMBv4exDkXhXTSAdy9qCCJz69BM&#10;BgHnRgwinONXqGNPCdejabgRwmsqQuFsAzw/DJ5WRKDHRBpA/+b7i1CtRt8j66RvHFpPtBWeLCKm&#10;hlupT98UnOdCSB48nWtgA5ztOYgNcPgGdBKdlbgJft1CrKLYRuy9Db1kGxy9GY1kExy+kb/VuijW&#10;9/BiWRpsZb22yvQt+2QCsfXb8/1lzDJ67lEXs5l4fmd0ITUS6bLBO/y2GPWmxnSD8dwNjteB5vsM&#10;EINevq4zEfH4nhiQw31HjR4ZKbkuro4hHqs7jBaXwbWWaqKnRCm+gzriOHwHTuovQLmz04irM4sq&#10;JCEjX6KS0uXkOXy6cNH/X67+e71aZ70oV0+f9gnzfx3kEg9LS3ObcTsrM0d6e/uMeFl5WPH1eF05&#10;Wx/Tn+ltN1crT1+j/6x69txxtXqrdYbv9Wvkb+Hpq9RS3+RvorH1ZTjbmE13Dj/EsYvS3H2K/UoN&#10;51kpeWJ6QsbmGtqHLzy6k/h3b5rmnOnNnoQGQo5QfXtLtwbL6l34nu37paj2kJQ29sLR+6WuuZ1+&#10;tMywbe8S54F+Zhi24TFh/0os7QdX+8Sq5l3EuWsm3qgk7rDJGuLzWcu2yh9fnyBPPf9XefyZ1+WF&#10;t6bIH9+YLD/5zdvy82c/gDcnyDPv0t/sw5X05Q2SGWsimXm3jz6l9FWCwxXLvGJlw540/FEF9Ico&#10;x2vSJFkl9DRWn6AFPxVcERyXL77E2p47wsit+BszOd4ZM0uef22sPPnsG/KLX/9FvvG/n5B7H/lX&#10;kfsfowfaj2XEwz+jRvh5+e2Low3fbFRamVio3zY7XChBR6+iLrzh0EWp77ogdQcvSGP3VW7Tv4m+&#10;H1Vtp8VGP2pH53lx7L8gtV2XmXF+Req7r4mz+7qB+sPMNAe1h5hnfuAKuvxXcHTi/+68KFXoP8ac&#10;3U7tqUrPPqA9oIpazjKXkT6q+LQLGs4Y64SuGdlo3vn0DimsO8VchF7JdfQwc71bCmp7xITmnF/T&#10;Kbm1zLhpyLuFdBtxQ3kdugffmwX/MTyejA6RhJc5gTgpoZgabuKiqMIydNpiYkwrM2eofdhtpodT&#10;ERooeuk69l1r82S5p0mWbyhAK0tgfU2ixiOVXqJx9L2PkXmb0E+3ss7ujBePAM2lwTlwkxteEZxn&#10;sRbONfJxBtj7o/f6xpOjo0Z0L/XgoWjD4fCmy19NTFugnup2+o5R52JWn7See/TbKXIhlaMiBSSD&#10;JBNxBOuWIgHEgzgQkU0sjI8+BK3ZAHFxiLEesCZksCaAMOrbFeFZcPSgBrMngXifmlf/eIf4xaHB&#10;A99YrUtg9hf7IsWuaLzvMYOgDkg1t00hJniaGcBgA5qzC9xm37ExvBCeNpE7ZEZDlBmuNhNbW2RD&#10;eJ54EHevDkonR8K6Rw3MytAiONok8/xNMsfXJNO3ZcikDcny1yXBMmZ5CL69UKMPrW8C1zOa5K6Q&#10;lNu4eqi2oFztnln5da4+Qu7rcF+/1DY2S3I2v2fJRvYTNmnsu8C+mR6PKSZyVMyJIf4rptew6h9u&#10;DURn46Zz7iTC1TEpmcyGQAeAj9xcbfwuOG6oBnKbxsDaMfR9GroBXPjPHP8Rpxp69Q1+H/sH9Vbr&#10;UWsFT54hTomJvU0DcXN1TnaeHOk7YmgfyscKfb9uXtajYuhjetsVY/O8m6rvaKxNXya0a/Xv6Vz1&#10;a3jzrqIHXbnIv4e3v+TvYnA1/H30zHVmeJ8T58ETnL/VxAGsy96R5DzSyN/QW4C89PrAZPafxKQK&#10;YlNvYuqd+O+We4VSYxUtObZOKcCHW1xHnSL1ig3t5BedzcTVzPFq0ZlYXBeFzMfLUJ82umU81xxx&#10;wQ7ihF3kUXZF5suqbSGyEP17wmerZOJnqw2Mnr5M3h43X37+zHvyyz+Nl9++MVP+NHaVvDJlo8zb&#10;kirLd2exjpRw3qPdqQ7Iubydc3oHuZPtoezzgrN43QhZ4hkoYz5eIX+btFBeff9j+eNLH8gzz70p&#10;//e3r8gvn35JfvKL38tjP/21PPqDX8n/+v4T8uB3H5fh931Xho18VGiAJncOf0TuGvltuf/hf5Wf&#10;P/miUY+mXF0C15XU9eLzZ/479fWlTvT6jtNw9kmpaDouVa30RYWnlaMVdnpZ2+FYO3xdfeAiuCQ1&#10;B6ltH4SD+479F8XWcUFsbTqn56ILbTzWfkEq28/Tb+Hcrb7Y7h6rRm8+uFr5urjtkoE852mDs02N&#10;5+ilTX/s5gtiQlM2ofebyalam49JactxKW7q5uestQdLDZgPljHLvlmKiH+KavqkCN+1ib1Bge0o&#10;Hvp+egt2SB65/BxqGtKr4LmSao7kAOxoypl4SdLxeSSzV0gih5pIjJ7eJzHp3cSV5ATxd+wlvtxD&#10;vZEfPOtNrs0b3lUE7KOfMdpEEDm4wDS0XWLvgBTOF2770EvJG+/wHh7zp9+FH/9OOdsbvvKCy7YS&#10;n24gPvfwZb6uN+fF9kTW7AT2fTH06owRj11gpwtrOa4Bq3dEG1jF8Yvt0Wh50dSkuLCc4zLWEsVS&#10;/r0LsRwVcfTwiudn8bJ8R6KBFTuTqAlPZh1i5rpvNsgRDx9mne+mHxvn6Gpv+NQ7g57X9L3epUij&#10;ZyFHxe50WemdxvqVZGAx733RdvrvgoW3wJyF7UMRx/04etXGysJdsczMiQTM1OGzf0bucPoWvB/w&#10;8wTPZJnIcZxHvLy/NMTg6okrQ8QzSPOZeLKIwXbjNbmN94bw4H/F1Yd6j9DTmRrQ7EKDqxMK7dJM&#10;TVkoGmoQXJ3IHj2rjLkbcPVXejU5rCr8uvklcHWBxJFfPIX3S/VY5epbfD2Eq5WDb2nVyslD3qNx&#10;+5/kaX2df4arr8KZWjt+Aq9LVHSMTJmMvxrdQz17ytV2G3M+c/LJGR411gc3T2uN5VCudj/ufkzv&#10;63OUo91Q7ePceZfX+hZXX6ZuBo/xDdWsB7n6HPnFI+QU23vPkIc7Rv8EB7mQYs7DENlI3kG9m55B&#10;KfKFTww5DzgVeJNX3ElMvSMqW1YQC3v4xjIPs0Pyia3NNQeltvWgNPGZKmudxiyvCmpjskudhgYS&#10;mW0nDqnietPrTK+xLOoCiKf27pOVW4Jk2UZmeK7xNo6rtobIxws2ykdw7C9+/7489Zcp8u/vfy6v&#10;TvGkh5CXrPDl+gzBs6T7XPaikeiJ2lcnEB7wIQbbBk+v350ok2avl/cmLqK/2Z+ZVfWsjPrO43L3&#10;Pd8TkW/S3+yhrzDsWyIjvk2/M36mkAcHMYrjIIZ/h5kezxA7RopytXoUyxqOwNF98FkXHtIeI7ZW&#10;zi6uhcPJ3ZU24jNRflaeBraOcwbsxMcK5WY3qjrOS5XyMX2sK1vOMfuB+y0uVLae4/FzUt7G/AJ4&#10;vxQoV1vAUK4u7bzKLDDmn8PNlhbmO8Ldpe2X+TeXmQk5QL3PgJSwlpS3n5LKztNS1oY3poMexH12&#10;A+V9DmZEsldt78EjM4C35xSf8Syf8Qx53TNibe3hNQ/TM/AQs2nwANiY8wHfW3mdgkp6NVZcZD7L&#10;ZXoUXwM36BHzJfuPa8wKoU9gSbck0b8p0Up/DXx7MUWtxOZ4nXOdxOltzH/fz1FrT/BEo6eHZeGp&#10;QKNQblauDkwl55GMBsL9nVFF8HQB51+arNrF3MMN1HKvCcLnyxyU+dtl7Nxt8sGnG2TcbPqgLtoi&#10;Hy90YTpHxdQFmw1M4Tjpcxcmzt8siglg8kIveqjukMmL3NjJ7V0GpizGUwGmLvUxMG2Zr0xf7icf&#10;L/cnh5MgSzYnymL2EYs2xNODKY6+RjEG5q+PFgOeHDfEuLCR/cWGaHrp4t1fH25g1jr2mODTdaEG&#10;ZniEyCdrgwGfj3lniulr8CR5BjMzJ1RmeO6VT4hHZrA2TfWMkrFrIuQD8onvr4iUsfD0R2ti5G/L&#10;QmXMihCZAFev3UPehv2Lb1QOmmDa33GfS6N2xdRXia1vcShcpxrIeTSQ3mPULPb0MX+c/imZ+TJ1&#10;sSf1nQ5pO36V2l8TvQ+Zz1DkMLi6qKZdLEDneBVXt3Be1EpiFlwOVyem5+Gtpq566O/htvavdsfV&#10;/+1c/aXWwqA/cFRcJv7VHqT9x49LaGi4jB8zXkosJdLewpwT9hG2Krvk5f49V2vMrHys73coT7vX&#10;Gfdjbp7W4/mL5+TEAD3Cr/NvyTWq/nQNjr58gfWCOhDFOXTqgXPXpav/nDQSU9tb+9jvUkeOBrJ4&#10;SyDzleKJd/D/oHHMJ6fnBTfvgKN3J+Cvjs/Hz0ne2TeG/EiS5DnoyUJcXQRXV1EX4cCDWFxhM2bz&#10;6BzzvHL66bDmhmVQD5lkZS2Ilpmr/GT0Z+vltQlL5C9jFsj4OevlkyXbqbmNpF8j/bfwM20nX70l&#10;OFdWEIdsDif2Sm+VjdF1sjasWj7fVSSLdpP39ssij242ZqX6xJexP1YtnHou8un+xO7T52+Q98Z/&#10;LqMe/YXc99CPZdg9j8rd935bht/7iNw5bJTccdf9cPEIMBzczfw7xTBu32Uc77hruAy7+x4ZPuJe&#10;GT58lPz4J/9Htnn5SUzsPjHjO6pl1mdDE+sT/afaOvrkwKET0r6/X1q53cZRb7cfOEYvgaPS0tEv&#10;zW1HpEnRfkSa9X7HMWa4udDY3k8vb2aNtvRJYyM/qz9OHROA71tajkpzK6CndROv2XSwn++N53cd&#10;FWfXMbSW41JvfI/HjNmDZawTFcTQtsYB+nKfwpdDvF9/hJzvEfyUR5nvcEJaDwxI4/4+adh/SKoP&#10;1khN1yCau4mXjktt7XlwUWqq0WIUjstoXP14fXqYo9wpLeh1vWh6lS3NYnLYpRQ9KISc11/emipz&#10;l26TbeQLxs9YIpPnLEFbDsLzsJ04dBVzu5hPyHe8cGukLNgSznwC9uXoscHpVZJRobN22Is5WA+I&#10;/yvwZ5p534V4ti0Nx6hhBvVHxVzngqmmn5+xTlS7kO8g9ge5+F3yQKGtR4qJJdwwq2cJmCq0lzIx&#10;RkU7/SVdyCprl8yyDupq0U9MWk+jPXBciESzjkSXjiAuiMhWzcPJffyBBvCeZDfSP6mJfDl9AKPo&#10;BxhewblbQm2imZia+b47smThRp0tFMe5Hy7T0I4nLw6QcZ/7MDfBVyYu3iMTFvsbGLfIj5m2vjJm&#10;IfnABbuZmbiLvPZ2eX+ul7z72VYD78zaLG/P8pQ3ybe8PH2FvDR9pbw8c5M8P309c41Xy5OjV8kT&#10;H6yS303eLM9M2ii/Geshz4xZJb8fvYL1IEyWEpdvC0yVXcGp/89cHf91riam3pv4Na6ubmPNpq99&#10;NX3fS6vh90JDA/mfwNU3/1OuPiYhwaEy9sOxUlxULK1NzEVhH1FV+c9xtXKzxtRurnZrIKpNK1T3&#10;OHv+jBw90c/6wLxLfVy5Gr3j0nn6ooDz4PT5G/S2usJM2NP0Aj3K9U2PZItLr14EV6/1jzO4etnO&#10;CJm7Yc8trnbpIIWGZr3eP57zMVXy4elCeNpc2yU2Z5sx66aMfUIFNckONJAcNKv4HPrzkEf0Ipc9&#10;b30QvTR305t+M3ztKaNnrZc5q/2IQ4LF0y9ZtgRmMEcvGw83Wjl5mHUB5L2jmHOdRs4srkHWR9XL&#10;soByWbnXSl6qkFhf+yXQo9LgavbOcPVePFCBCRZmrW+Eq+fLvd/8kYx44PvoGQ+jbTwMX3+LGXgP&#10;yB133jeEqwc5Wnla7oSr7+L/dzN/aYTcffdIGTnyG/LTnz4hXl6+7I2SmcdXItU1zcyApD6HnGoz&#10;sWZ7Zx+9AHvwMnVLx4F+Ay7uPiIt7X3wdC+8Djg2w9ctcG+L8jhQ7lYOb2DdbG46yry749LWcELa&#10;4OrWFvxR+MOV75vg16YDcKwBuB3OrjtwFOBnbD1m+BTLnf1SpTE9sXQNXF0LbGjqDri6Hq5u6uC1&#10;D5xkD9QLV3ehn9caqDtUi+eSPi4NJ6WuFt29ljmy8LQBB3wNV9fw8xq4uvlwtxw8idbTQu1pbTV7&#10;qW6JxkP2/ri5smztbtnN3mzmorUye/latIxg9t2sxbtWEgdEM6M1nRggjJgyRD7zCIDHsw2uzmZ2&#10;ZX5ND/NF4FjVkTrRdeDsIuppSrhv5TNZWUeK+dsoLKxnZgMnpKhecXIQAzw+gD4F35NLcaO8hplT&#10;oIRcgxVYqrvIOXSRU+nCv6lgnWCtyCjtxFdKLyaLC0nE/Yn4rRUJJhcS0cVdUG6nr1NRJ169ZrTa&#10;Jnwo5HTj8a7A3dvD6XsSQp+OPfSU9s1DL8mUJVtTmaOcJHM947i+iL2JxedvTjAwd1O8KGZvjGVe&#10;cAxzg6OYvxshn3iEybTVIQamrgpCe4bbV3rL6CVe8uFiL/lo5V55b7GfvDxnpzw/Y7s8N91LXpm3&#10;h/t+8uKnO+TFj7fIS1M3yGzPcIOrvahv3/3PxNUa8yqH/IO42kbfufiMPJmyaL0RV7efuEb/LzwD&#10;Cbm34upCR6vh3VX/rlnrYKx2id2XJwnp+cw8K2A+NXH1oP5haCD6u/6b4mrlTbcmofGvEbNzNGJq&#10;fqa+vYv0TDp78YLhSdy7N1A+eO8DMeWZpKm+SerrGgw95B9pIEPjavdrG68/+DvVr6cevuvX6X0y&#10;6NU7MXBcuvu66VHNfLTr+EXQPK5cIt4+w4zBgYvUP1JncoJ+hv1nqS/sF1uT1oYccOnVeCMXbApg&#10;/kmsoXks9mI/5uELV+fITnx6/inohiAAbIand6BnF+HXM4NiakxqWw9QV9hJfpF54237pZG4L91M&#10;z/64HPo9hsgcD3/5aLYne0ZvztUI9rKsweiSCdTixubW4kmlHwTXrQf6hR95JV88AZtC6BsWZMaP&#10;axGPcIfB1Tv30Qc5o4NaBLxR5JGS8WMEJOMNwPu1N7GM/gvlEknecsaizfLu+HmEyQ9Dv+gech9h&#10;84Nwtus2ggePK0bCzRpbu/naxdUE3wZnK3ePGvWIPP74U7J9h7+EhMZKSmqOlNEvzO5olCryJYpK&#10;YK+hz2Bdm+wn3u08eAyOVn7ukcYWajmbDxto4LbytXJvK3F12374GB1KobFzW+sJ6YBnXTjJffgc&#10;rm5qg6NZC5ztxL5txMPAxhpR1XJYKnnt2o6TQH3lJ6n9OSV1aCZ1rWhcreQ24Wq7sw/eZj1o0/WB&#10;XjGsKfXtB8lx1htwcnTyO5xoH876S+Ksuyz1NdekrvqqgVq8PrWDXG1raUEfqUdbJzfRQb8u9G8z&#10;MapfSBp1DsWSXoBXn/q1WPa6ydYU8nEaP3uR88hGj2b/tg2NlZj6ky988CZko3k40Mn7DY4uQEOy&#10;NB5D82EmQx1xdTXcDWdbnMTT7BmK6vrFVKuxdJ+BfDzjCo2p8x1o6wp8OWZi7irOTTcq6rqZh9Et&#10;pbWc88BaQ/xOrkHzDSZi+UJQ4Ojm9/USf/TxOi7kUoOfQ4yeXdXD/NduF8q5/TVkVzBTrWJAsiuZ&#10;wVZFPhfk2um1qFAfI8dsG/N8KpkZUXGcOqMjBlLLmRMxiGRqShVJZb2SWErdP9pRTHGXRFvoE2jq&#10;NGo+w8n1Buc34NWvEZ+MKnrc4mPEn7Mjo0HW4dFcRly/MLhMvoiulhURVXitzejZ2TJnW6osRmtf&#10;sTNBvCOoG2R//CVxpRs32Ze7oD499evdjuvXtffdDTnaf0IOH+qVqooaSUjJlY+XbqL/il2a+i4S&#10;J+WRt8whp08PCVuzkVO0on1YHU2sk01iKrNLCvyenU9/COJVnS2ruoP24rj1+264OFW59Tq8fekS&#10;cSf6i0ur1rzcUKjuoPhKBzY+j8a0xLbXVJswdGKX1n2Tz+DWvLXGWflR41m9fQ1cpi7n3NlL0tXV&#10;K77eIfLOG+MlM80q9ir1gLRJiZW+qLmV+KuZjXiR5xMHX0RjPoNOcQ7N4uJlakWo9Rg4S93HyRvS&#10;3U9MfOisOIm3qht6uP64Btk716MbOpp66MnBdWw8xnXJ4w3cdjaxt247Rux2gnm0xNPt6JbkxbKt&#10;9IzLpf97WBb6A7EQa/WsL3aj/7E3Iy796LO1Mm6uh4ye+YW8Oelz+WDGMhk/e5UsWOdN3iaMmOoA&#10;eqbyBb8Xf3UldTBWZwvc3cp11SEpxfSMwCvgw75oJ5y9GZ/zdvQUnyQz/oEq9EqHMRc8Nl97+TlY&#10;l/FpRZuYC1rGDGd8gvhs/aJ4jFqTPTF4//AihyazD91HvE6+PqWg3phjHZVSTO8uC/Or6b8enydB&#10;EamybsNOWbZivbz5yrvy2kvMAv3ji/KD7/1Q7hvxgNxzF7EyHD3sjhFyF7hTlKtVD1HcA+DwO1Qj&#10;cWE4OvcPf/aMrN0aLN7o+JHJRZJhIs/Ad2fhOzRXtrK3bqIv7H60hkN8F/zNiaUb0EOcbT3Es3Bp&#10;MzFsM9wInGj7jXBtU8ch+FnRxXfTxWMH+c7g9Sa+uyZ0DvixofUIz9eY+AjrYa8BB39vO7AZ4Lrh&#10;e66Bq2s6BgwdvQKus7UMSC16ufPgReoQjtBPHA9820mpIm6vIMau5HdUNfcSJ1Nr2tFJrH4AXudc&#10;4uf1LXB8EznR+tNS7jghJXgN9d9UcB5V8DtLG4lJ66hF4zOV89kcbcfJIR3Gc8E8vdIG+uS2UOdU&#10;B2rgPzwBZRb8FjmSYrYB/HNZ9PjBExqYhGcg346/q1HKeO1yzmn1FLlhqeX31BxEL0cX5/WL8YcO&#10;hfpFLcT0FrjXDCyc08Wa9+W9ljq1fxg1tQ3UajUSTxOTWMl1WWrQRfierNy31HTC1Z1SaCfvxbG4&#10;7iCv5YL+XhfQ+Ng/FuFPNaH5mcjPmGwuaD/gwir+PdC4vMAO398GfDfwfwEeHONo72YG4WEDeVXE&#10;8ZXM60T7ySpD/0d/yUdLKgDa4yzNSu8ci1PSS/HqlLcQu1YTv9cQ89cb++BUswM/ZTGeAGY3FRPv&#10;FKh/sQydEt81OaGgTOIk4h+fBHJEsfixo4i38AbsgaODiX3js4pv4zj1/CpcvKccPiSXB59pruvL&#10;q18yN5cemAd6pMpil4QE5o4s34qf3Cb1cJLydEB8NvpSA2shuTg0Qu2TXFbdSI+IJrFWOCQDH4XZ&#10;UkyfjXKjpk9j0qGxqPu2xsBX8HOfPXMefwT8zNqhc611rtNX0Ptf527labwVcPSlc8xpuci8SP0s&#10;7s+gR3AVXr1+hdt8Lj1e4/5V9OFzpy9LZ2u37NwWKm+8MkWSE8vpNYSfhZyKBa9uPv269u8/Qx8m&#10;ZgHw/LPUhRwf+BLviGrL1E0f+1K6jnxJD7vr7EPJ7duZhWreLyl5fIe5eGdYVzOKDwJmS4HkAvo6&#10;8lh6PvWB+JByzC1iruji38Gp7K1La4k9yun9kEF9WLRZlm+OlM/X4pf/fJuMnblO3p20VN4ct0Be&#10;Hztffo1X7fHfvyUP/ehp+dGTL8gTv38NHXKFLFm3k1557YaPuhZOKuF7KUITyCG2zKQ+KYU8QoK1&#10;WuL4ThNLayWpvJ66N+oWuY6TK/BYcX7FmOsklj5OsSb6JsDX0dnV9Aqh1nEfvrAUwN8pGsTgrY1P&#10;qOTcYA5YYpUkp1RJWlalZORVSlZBpSSlEL+lFkh2FrFcTIr4+wZKgI8f8xp9ZMvqteK5fKUsnztf&#10;fvdvT8pDI++VB4cNl1Ho0SPRqYeDu/jvHW6ONnKL34CnHwIPuzD8X+S7P/4D+aMI8qEZxO+l8A2f&#10;La+OWc30sEH/zKJ/oBXuqGqG0xr12A0Hwn3uOLiFWiF8F7XNHcShHXBvBzFuO3uRNjgaPQw4W1vQ&#10;LeB79jvVzWjDoAb+dEFrQ9EygI3110ALtf3wmw1NuxqedrQPGNxlJY4ubzomtQcvSEPPVfSCfilB&#10;Q7CR4yxG982HM1T/LUEHdrDW1rLGN7Yf5Xfz+k3aewveh3+Vn4vgjtzyTniwj3/bjxZBzAr3F9Tw&#10;Go1H8JUcxafCc4nXy1rgWXp2leKtL2vEVwsqGjvgS2qjnK3UGmueCe89n0/5s7T+ADEu6zuP6bpj&#10;Zy1SuLh1v/Fcfb4+z3iu4QFz3VYeHgr9ufKyQl+rohmtg/OxFI2qrBn+Jb9gxsNiQjfVo9VJHR1H&#10;M+drIftzPZbp8+vaeU/EUIPQ2uhSbt+G6lZjDlKJQ2PGZgP6mgZq2PfzcwOqARhgJin+VbOjXSwO&#10;1gpgdbA22NHPKzXn1oA+UEcfeP5WeNxyS6olu9hGPFDG3CsH9Qf4KE3FzMwr4blVYiq1iRmk4n1L&#10;ARb2ePkWaupyLRKbmiuRiVmSbbFJZlGlpOSWSHKOFc+qlTl15bKvgBlN6BCZ5go4bGg8OuQ2Ma1y&#10;4w240gW8aReZOXAej0QvNdQH+6SuEk/HvkL57IvtBlfXHDxNfVsmfJJB74g6vNTk4shZVdS1okM1&#10;S2W1UyylVbIvI1uyc/PQEQsMrnb5IzSmvWz0pdMaEr2t/OqKrYmziYcVt7j6Bvx7nTlP1+hxdAVt&#10;Ady4Sj3gtUvwsKvPts4guKnQmJwY++Y1vHB44pSbNb4+PXCBuu7L/DvuE1MrzqEN93WfFEthpXji&#10;TXv79emydXOUBFG7lJfrhF9qqVtEs85rYP4JHijuJ5Hz3u3H7ITdybKVPcsK8txLvtgrS9YEy9K1&#10;Icz+DJe12+Jl/Q48G3g0w5LsxDSd+C5Yw6vYHxrgetJcCdznhwa8cCU56zkb5YU3pstzL0+SJ5/7&#10;QJ78w4fMrhgtz746Vf79rRnyOnV8b4xdKG+NXyQfzVwjE+Z6Ul8SKCu2BON9oo/c3kRqANPEPypd&#10;glk/c0t473yuuEwze0SnFHBe53NN5HJuZ7P3Sbfhba2kB7yiqlHS7MQLYJ8NLbCiBf5upt8E/YFL&#10;qPcy0RuI2DqCWCAkHt9uLP7daGYVxdL/L74c3aFa0vB+ZGc3SgZ/oxRiiC07Q2XRik3yznsT5ZXX&#10;8OP99nn5zdPPylO/+o384Lvfl+89/Ij88Nvfkcce/pY8+uCD8sh9D8i37r1fvjl8pDx49wjYebjx&#10;P1dcjRZi8LXG0g+Ab3yFOx5l3vfT7Dv8ZI23S6NR3Sa5qAkO6+X61xgJTiGWqzK4sxcupZ6z4aDY&#10;iT1rWombD6B7dB0hp3tCeo6fkqPU/Z9k3T914Tz58AsGTnPs6j9lzH+sRyOpQ8Ougbuq4UA7fKqw&#10;KQa52o42YkcjsaNVVypnKtAjyhrx5sHXuq/Pt3XJcmaQrcbntUP7UATjwUEzDkgsoQ6UXvbhqRJG&#10;r514+jgkZnBNZ5Yyv7SJPBD9bsm/5ZS2sadVjusmh4wvm9dUri5rPQmOSyko4f1YG3vgf81daN8B&#10;uAlOVBTj4bZyrZbUwWmDXK38a4a7CiqbiEmZsQr0MUs1c6F4LB+vp+allcPdHGzw8iBnux9TXtbH&#10;9b4Vztd/b+F1izjHzNVtBh8rT1egFZXAwwY/c47qsQwesXJb+dqkXM17LeHc1cesPHaLq7/O03of&#10;PtaZdQrtWaaw6GsZrwcn8/kN8B70fRjvi/dWXA1PAysxvPYELqrieii0GT0nK5xdzExxslcjds4v&#10;4drCl1NPj+5U5kSGRjN7faK8P3GqTJu7QCbPmC0TpnwqM+csktnzl8qchStl4XIPWbXeS1auwysF&#10;Vm30ZvZjEPN6MyU0gT4NICm72ODtyJQcfM6lt3G1q+c98ajG1zfhNNUg4GrFjSvoCXD1lfP04e89&#10;Ln1wda3B1SbmQ+5Aw7ThQz1Nf70MPCbpkllcI6aqJs5/1k/+XuWsg+X2ejFZKyV5X6bk5hcasfU5&#10;jXuJmdV/ckm5+swZ+s8xH4rbhieF+Fe9EVonohrMjZu8l5v0NboBx16nN/S1C+gcblBncoX55sTT&#10;V6+qR07jcuq70TUuX2LmL9rG6YHzMjDAdXfiDP2YeqhH7KPH3TGOPfjyDpOj4bwopZY3LEXmzfGQ&#10;P70wVhYs8BKPdcHEiiXUx1AnGGWWyGgXgkLyxcc/Q1atC5GVHkGyHJ6ejzdo3hIf5iP7yedfBFBr&#10;ECyrtsTiIaNHeQS9EmPLJJaaqQRibK1bSCSmTgJp6u1PplZsT5rMXuYtk2Z5yr+/+Yk8Bzc/9cI4&#10;efrFicw7nUzd3mx56YP58s6UL+T9j9fKGJ43dfF28oBoHT7x1JgkM7srCz2qUML2Wak3zKfexEQs&#10;yX7MRL4g20pvECc6Iuc953shsUkB31EOMUcm3q60SnhaQVydZuN9wdUp6AbK18lwdSJcHQdXRxJX&#10;h6VXkRvUOXjkCGOKJTSOmnfi6oR9NZKcXifpOU2yj9x8UkaFrN60R6bNXim/ffZV+eWvmGn32M/B&#10;z+Sxf/mp3H/PAzKC2Pmh+x+UB0feJ/fceZeMgqO/SVw96u4R8sCwETIC/eNu1UDuUM1adQ/yjXfA&#10;03eoV8/N1Wjcw74j33ns1/QX9MajG0f8UEhPkmq8jk6uyUNoc/vhNOUbje2IqYkbbcSXtiblaTSR&#10;Drwih49KZ89x6T1J/vc058yFy/StYX7ZVeYVo9m50XeSvlOHBvB7HJfGA8cNvq4ltnagV9iJsw3O&#10;Nm6jQRNX21kbFFXoJQqNr6vg69IG9FzbAebTdzCHZAf9xn0MX/HyrfTH3IQ30z9FtuyhXn879fg+&#10;EfTJYg0Koe8rNRKhCQV4pE0Shq4Ukki9aQIzk9GsojKZmZ1WjvfBTi2JkxoSeggU0jsRvTKOXjLx&#10;7HES8stBGedgKedgqewzldJXpIzrt4L8hQ3Nys7RYRxT4Sm9nVnMnEr4WaHXeaZFUW3weYnG0ugV&#10;elTuVk5XWNEx9DGte1We1seUo02cYwUVrAHopWbOwRKN7+Frq5PnoMvpY1aOpfBIMbct8G4hMUWR&#10;xsect1b9+X/J1crXAB4uMfi6Fc7ntcDXeVrXJFc8/VVMXUxMba3Wet024ttqOJv6Zbi6AE+ycnW6&#10;qdyIq02VdbIriLqvjV7ym+dflN/9+WV5+Z2/yYuvvS0vvPi6vPXeGHn3b+PknffHyYdjp8nkj+fK&#10;pI/nyaRP5svkTxfK7MVrZUdAlPiFJXEtpZELLJKELAuzJXMkrUC5+iv94NIVZmxfhffgwesGJ14z&#10;/GduT4Py3yX4+kjvMek6QByCvpWQWiizVvsa+mVF+2liAXpuh2bw/dvpXd/AGsX6aefvwjVfUFIj&#10;GZwPEXFpUkZup+PgEbRden5S+3GZ2PYKca1Rf6P8rBoF8e8Fcm0nT1HbeAnu5b7WWyvU5+eG+rMV&#10;Zy9Ri41v4ujAVfp2XmA+2DnpPHzaQHvXKbS8TknPqyIHXkRsQq3n9jBZ5ekPr5LX+miWvPDqOHnm&#10;+b/Kr//wrjzx9Kvy3R89IyO/+Qv53k+eo7biFZkxf7N8+vkWmblwm4yeuoK1c4GMnvaFfDR9lYyZ&#10;sQZv6DaZt8pPdobm4EOj5i8SH0YUQNP1xZvmF08dCN72LcHZeIPIK3sEyrSlO+VD/BVj5m6S1b6p&#10;LhCjqw9+Y2g+PRWpSUinNiuffsA5jfQicsqWWHpHRFplxd5c+pVbZTecuAn+Xx+pPXFNHIvwzOFd&#10;TrDSa455HjH0k8ErnU4eKIcYrgj9u7SmU8rhZQf7OAf7OLuTa0R9lewBc8sbmenYgNe2kbo4uBaO&#10;TqlQrm6TKGoKI8z0K6N2ORBNISCHHmsZ1OWm44Fiv+EC99Pow0Zc7cd7C8Q3FW1qlplr9shL6DQj&#10;Rv0Y292j8CtevJH4PL7xfblr1KMybNS3/4Ow8w6vsszW/jpj1xnHMnoQdVTEMjYUUXoRFJHeu9QA&#10;CR0CCaEkkFDSKAkppPeend3SdnpCQhoJHQGlWBCUKk1Qxzm/9SZRZ853ru+Pde2anfa893M/97rX&#10;WvJ0h1flb+2fl/v//Ci+DuXOdxF3g8f3cPMgN3+RP90HLt//GPE4Fr6/GXUw8idu/4vn5FHmmL4o&#10;Hd/oydkkQHx3xNL7z0ouu1zMBdXoS430RajB21+M5qSP66WKM0Yd1/uJL8/LSfD5zDn6aV26Lt9f&#10;vUU/bfw67PU34As34Qu34Atau9UW19DOLpO3UP/72Yu35fOvrsgxPHmH4Nj7j6FXc75vhrM3Hfma&#10;mqOvDH28AY1cdZID5CZPnrspx78md3zqEjiCjlpzREZMno8nBi7m4iFjPl0sg8fOkeGTXGQkz4+d&#10;4iwTpi2QybOWyLDxTjJo1AzpPWii9Bg4Xrp8MFre6TNK3uo1Ut4dMEE69x8vr3YbJq/3HClv9aXG&#10;tPdIea3XCF4bJ90GTZaPxjqhnc2XMTOXyOR5+DFdVuKdXIMnxIve9htlwapNMt99kyz33Cpu3kHi&#10;FYgnNIK9L9HKPNpSepLQdyCjgP3BIQk5JWIHsx2sHQfrphAdPK+SGWnlYBm1W/qaYrw+r68Xo6u1&#10;vS8XD6q+Zufc54DflYCn6kkwovEz+D4esv2qVas2cYyarUOcRY+AqWCuvmaE8mCwmzWsWt8fo5p9&#10;4T+jTfco5TNKdc8w9g3dOzSOG1HWgA7TwH5BVDQqt6YnJWeSPftOG3mPCjC7gr2mmu+nHHhLUJQM&#10;Ao9f69JL/os8i65Xw1/KadDwmqrv9G49B7blWtrOhrzv7kfkiadf4f88V1auD5SdsZlw7DxJyCqg&#10;5wu5AzSRP2L1HTjqT3DVX37Fk/Crcl28ZfBr1SFatAh4Knm0b8Hq0yep/0KjyTAVyRKfCPoT7JeG&#10;UzeMHvUhKfhASvfBEfQcxdlFzxFoPyXooHloMKnZuVKJZnPgyEn6y9Nf8/avBk7f5nr4kVyd4raG&#10;YrM+vnZD/W3ETfaJC9eMuec6p/GLL/FSwYWb0Nbqm1kj6D02fqfU7ELyVeig0RmyDQ4SEBQvG/0j&#10;xNUDXz3rf/b8NTLLZY1Mn7tKps5eKROnL5MPBk2R91jjitXd+o2V7v3Gybu9RstbXUfIOz1Gy/t9&#10;J8q8pcyYd9su7hv4rHVhsmxtCH2KEqjVjZeV3pGy0ifKiE0h2eIbbm7pWxROb1s00x2JeJ3B752p&#10;5QZeb46gFmqH1lwn4rmI4m/InM1g6qo00FLW44P3icqXHRn0VjDR76PwCDPj6HvmoMcEnDzUflB2&#10;oDMEg4ch3PfP0BmbVbIFbuubRm/4TOoQ8G3stNaD1fQDI2dhJp9ipw7EQR6sGm5Th37XDEY3EXuN&#10;849qc4rVhwystoHXVq4rM/9HE/mSbDh1KjmU5Ap6CoPVkeB0ODpwkLnO+F7bs5lNZKqToBzmPYLV&#10;itMR/KyK1bH4Xxf6MKd5tofc9+cXsGs8yZqFD9/zOGnBp/BVd5DHn3lZnn/lTXny2Q7UwTwsd9/3&#10;kNx974Ny1z33w5XJIerav1v9Ibrm+Vp8Ivr1cs8TXArtsIg8Rd3iU9Lu+bfkH+/0lenz3Nhb14PZ&#10;/uIXFCfBkWns1XtYg3VSVIlXEV6lOcTjZ1ow+vwV8PmHm8x3vCVX8P3/oGcxzma/Y3QLVv8IT2iL&#10;66xT7dVy/srvWP0ZHPv/hdWNaL718LG6A9QgEfVoz/tPqHai8R3X/CkpJ/c5Z4mXOLv60F9+u7is&#10;2Mj5ao1MnedueKDnLl4tLsvWyeKV3nAxd5k6x9XA9VFTF8rwKQupH10iI/A+Tpi3RsbPXSNDqScd&#10;Ps1VRs5cKUN5fjCvj5rpKuPnuMsMvs8cV29xdtsIRnuK07K14rR0Nf7JtXxfT5mz3IvniKVeMnuJ&#10;J/VKa8h9rJVZi9e1PM9r+tzc5RtkoQfzf+D8/mEpcHP8A8X1klnAtY5Ok2yF5xMpNvLJ+TViIm9h&#10;KWl5j6mI3kDUCmQW1Bgc30bOJL8Wvsq5TsOBFlcCXpeDh4rTiq3/htXw4Bas1luwujX+/1ituk/L&#10;5/1vvOY1cPo/sbpCcZv/TyncpYQ9tRJcL0cPSrfh8Qugz+PIFpx+9pVO0n/wSBkwZJR8xO0HA4dK&#10;nwGfyLvdP5B3uvaVt8HyN97uLi+/3kWe7fCGtP/7P+SeP7eTh594QV59s7t8NHwy/+uVEhjG+QmO&#10;rVhtcez+N6z++Z/0hPsV7cHg2m05Rs3ntYThl2BtfvvNd3Lqiy+lAu6fnu2QFZzRssqPSPNXt8kV&#10;c8bnHGarPEStK+eOA2hU4HUN2FBKrrkAPM20FEpJZb3UNh6CUzP/G56sPFpx+fpNnbkIh2H9t3Hr&#10;H+EuV36g//GlW3in8EF9xprnLFRe3Sx5aEUJqWaJiE1Hh9gmKzyYXwlHGD1xjgwe+an0GjBKuvYZ&#10;Kq+900+effFdeeRJztwd35cXX+sFNg8Hk0dLv48nydtdB8urnQZI176jpSecZOCwWTJ8/CIZP92d&#10;c4yzDBzhLHPhvsvXhMjGbWiJYG1ILHtezh54BfXTsfRxQRtdDXZ7+MYb4bY5Tjz86ZMMh/aPps4a&#10;Th2OXhCKjqK9cQPj6KsQTX8usHwjn+fB+zy2Z8iq7ZmyNoReR2HMDEqGi4PXkXkHmWkEry0/RW84&#10;es1XM9cBvTuu7CQ9fw5LID1yfNNrmF9dI1vJ7wWZqQu00e8ALPUHq7dmkNuvZc5cIzlNcvCK1Y3o&#10;kfvJK+0jmo6Q54G7VLH2C8BqrTm1VpOPgAflsC6za5gHXoPvjpxcSqX2EjpI39AmvkcD36+avWG3&#10;+Kfv5raGOeF1BqcOtx8w9hfF6nBLPf7UGBm/0Fvuf/A5cBoerFh916PQjL+RC3xTOrz+nrz0Rmd5&#10;6rmO2PKoaXnwYXngL4/Kvegj99yv+AxW/0l9H8pHuC9oIHfBpe8F9x96Buh+Xu59tAOcuoe89f6H&#10;8snoGTJ4zEwZQjgvXQdm+xm9pgrh1nvRpk+dZc7D5dvMsiRPwbr+UXW41lAf6X+G4rPy6bbn73Bd&#10;aC8b/frzV6kRu3RHTnx1WRSrD8Kr1V+i3LpZ847w6oZDitOqCZKHg7tV1KOfkrfasx+d/Ag+CG5V&#10;F127OUy8/CMlIIw664AocffG7+O2mdiEH3qrrNsYJN5++Nw9A2QpGDlvOXgLtru4bZHFa7dRU7pT&#10;1gYmGLEc76WrD72yNkXgjQ8mt7RDlq7Hh7kxVNYFRlPbH0VEytK1zGRdtVFmL4bLGLGK/gEeMm2B&#10;h4yftUxGTJkv/YbCZz4YKW92HyQvde4nHd/uS51pb3m960B5r/9IGT7ZhTPmCmrYFZ8rJC4b/25q&#10;noRxrglBZ1c+Ho2/KJ7nky1oiGjuGrGZDt5bRL+3UgOvLeS3tUe7Rj45bsVrA09bsboIDDc0E/i0&#10;6t1/jEoeV/G8xm5wW0N5r0bNPvRN1r2GcvWW+CNeg8NoAH/E6YoGdAGiEl5dytnSRg+GPPXPVOwn&#10;98970ev9Q+Jk3HQXuesvT8pDTzwrf33qBXJToeIXEimB4dQicN/Ll313mYc4LVwhM+e7yqRZ7K0T&#10;ZkmvgaOkS59P5EFw+r6/tjfW9RNPvywvvd1bPHy2S0BogoHVVnQq5dX/RJ/Wurmffwv47S9gJjr1&#10;NbjF9R/R51jL2vf+yvWfDbxsPoh3wVoiuxJt+Hpj6PV2RGpP3qHWgblS5NpyKujBg7dFfeul4ENp&#10;wynOQ/vR4dHK+D9Ws0aPnLwop75hXt/XP+CHwqME56iqOyo5ueSn+H8GBsfLpoBI8Vi/Q9zRxDXG&#10;THeTYZOXyUejXKTP4FnSdQB9fHqPk049x0inXmOM+53hwO9+MFm69J9ixPsfTpPeQ+cSc6T3sDnw&#10;itUyYe56mb7ET5w9doKn9KXxS6I3HLV/6NLOq0PgIKuk+5DZ8moPsP6T6fR1c+I5V5ng4ikua4Lo&#10;hxRPj410/PPMWENjSEAf1IjPrWNmZia9DhJlKdfHko3hssg7TFaQ73PfGi8bwjPFZ1eWbMbzHIjn&#10;WevAI/C4RtvYc/DlJHFOT0NHzOLMaCI/a0UntrLn2VgrFtaMmcgkh5Sxh3lNu+n1qbhZhp8/n/5m&#10;tlrZjh9ua3a5+GXw98su4TG9wjLo52Eukzx4XAHn8CLO5fsOfy1H0WqPgyOfgSMHud+AJlcNdyhC&#10;yy0kX2UHly34kUzkq9KqT0jK7hOStOe0xNecok/+F7Kz7LhsK/5MNsDt1+XsleXJu2VBLL28djlk&#10;apBdJm23ylj/bJlIzAjMkeErw6T/XF+596luyMtvYbF7GZz+O9rFE9S8PEMNzHNyX/tX5Z7HwPK7&#10;qH/hzPgn4r/uVa3kEd5Pfcwj7eR+rodH0bqf6PC6vNi5l7zadQDn/RHSnXxl7+FTpFefATJ4yEhZ&#10;u85bQkKjyP3aZO/eg8wZ+0LOfX+FHpH0Hjt7Ce8Oc+XR4No0NMVdI8DjG61xjdsfeP4q61/nXWr/&#10;7t+Cx19egD+cuWzMSNiPD7OBv28Df8t6dI5G/sbqy2z+7Fs8Ime5r6+18Oqjpy6C6Rfh1uyV/D8U&#10;3xXb9+EBtML9c0vqpYz9sqzmgBH5pfgEOA9YuGbz0JFLag+IvQxvQTG5gfxqPJHMYc3TPEiNpObt&#10;ISeBL4d+i0HxdglOyGX+aX7rzFeTBEZmy/boHHInvBZrlh3UtK7ZFCor4fFz4dBO8OZZC1fLfPaH&#10;RXi8lq5lnjf7wKfzV8PdF8iHo2ZJv2GfSv/h02XIRGcZN4v82WIvWbE+iP62kfAzPB379Jr/HB/g&#10;EfQN9vzSZrwRcCt8kwXV5CM5p+l9G5iQnoumbiXfQV4lBd6dDS+3VpHrqOJ33H0AvEYbh8OWgI0a&#10;RWgPJex1OsdIteWyxt9DNWUjeF8Fz2tUgTV6tleNaXdzS56wAtxWP6CG8TnGZ+nn8RxaaQV+v8q9&#10;aOR70c5boxIMK9nDHsDjevLS4fEW8Wave7f3YHnxje7ywON/l679hqBNzcCv7jAiNsMqkSkm/taZ&#10;EriLM354Ar09MmVbVCp9fxPgd7HM442RKc5uMhBu8XC7l+XBR7gOHnxKPho2VcbPWCzr2ZejEs3/&#10;gdX0D/oXHmr4wq2f8QuD1Vdv/cRZkLpr1uoP6MqXrv2MXwiOQA41PYe8WpxVXNbH4L3FP/3FHXof&#10;4hOE02kdkdYUOerR4OvpFY9XyoIuYsLbl8b/paL+BN5T6ms59+3mvFFYjkehEIyyMX8q2kT+JEVc&#10;lnobWsXYqYtlwvTlMnHGCnlvwKd4ISbJa93GyMtdRuBLGyIvdCK4/QfPvdFzgrzbfxo5uFlock7S&#10;YzAYPcxFPhy3TD6euEIGT3GXaUsDxMktiJm+YUZ/Au0n4x+r8x+Y2RBup1YpTcbMo289XPrlHiO5&#10;nSP9xs6Xj6cslVFzVtNrwF9ct0TjU0+mzsRGfyQHvRyb6H1O3qb0ALVdNvEGk923xoHR5Brpn+EW&#10;GAtfBqt34QfBn6Ezf3akFUqYqZS/HdcVuZ7s8jpmNeNfreX8Qe6kkLNDETzMQU6mAC6Wyzqzspay&#10;wO8M1noyPtdEroO4MmZVFdAjjDUfZKF3vok5Qel4CNARt5nA7CxmwFnLpACsKDyqWI0/DRw5duhr&#10;OQGWHOP+Qa6vBtZndR2eRHC6EK3Dxl5gxtOdVXWM/s7H+V7HJarihOwqP27gdGDRUfHl/77a3Cxu&#10;eFvm0+NxZmSxTAzOlWHUd32yKV36ezLv0ytRRq5Plg+X7JTec/zkgQ4D5O72PeTuJzqjU79CvcvT&#10;cGM4xX1Py33Pvin3t3tFHny4vTz08FPy57+2k4cee5q682fkwXbPy8PPviSPv/i6PNepq7z4bm/p&#10;Omi09OHsOXSaC35yV5myyEMmTJhs9LINC90lFrPN6I2oOZYrl6+Rs0ZLu848m4vXWmc8KlYrN/nV&#10;WOO6zm+Azde41biKLneZ894ldDqd//j9TebZ3PjFiHPXf6FHyzXZh/+tEe9cA94K5cgatZwnG/j7&#10;NvLc71it3Fp1kNPw7yvy+ddXqR89bdQfHj9zEV8g7yXHWYJuW47HoBbuVw+mNJJP2AOnrEYLKIFn&#10;VrI26vBFVCjPrMcDwjmoEL1KvdJ5uw8yn4EzEV5f1SEj2bOjMkslhv07nHUaQl1FGLi9C50yltxz&#10;lHKF5DzZtC0O7hcBT/eTxe5bZOHKTQb2usO/PQPoAbM5nJ63gTJjoaeMn70CzrTMwOgZi+Au4PiK&#10;DeS1Wd/+YWmtPkj8gHisy1lTJVzrhbr/E8V1qgUrJp7kZz5KzQB983Rf4bqPgF8no4dkoY9Y0LoV&#10;r63c6ly5QvXKgcPFhIP7elvGtfBHnDbu6/Ot0YLbmoNRba/Fz9Hm6fi/cLoMX145vKii8SQBVjee&#10;NqJKb8HqMniS1r9X1n+BdyNc5i3xkr+/8p488xLnwQ5vgdMzOX974N8oN3ppxJKbi0qzcL4w48dC&#10;l00xc4YoIBefSy2CpTWs9HLfauD1s691l0f++2W57/520rnHJ/LB4EmyGI0qcGf8/4nVer7TuN0W&#10;v7ZodHoGPIGXad+RU5JuasHq+fgc2rBae8Nq/1hz1ef4wvGl1aqfFQ/ins/Rpero51Vj1CZsB7N8&#10;AqOlR3804fcHklPqjCYxVEaxT0+b44aW7E6OD624Oxj8zgDp+zHX41hnGTp5BXrcKpk0z1tmL9vK&#10;mW+XbNiRRT97K/4T+k0QYSnMbIgtEv/IfHwA2eK2OVHGzfWW8fN8jJhNb5e5HiHUWwbJQi96O/Me&#10;32jt6621eWitGTWyPsQCZicbWvzqbcn0xkiUsc7ryAOup+aafAveuHXBqfS0tTLvsMDo7x9j20ON&#10;bo048BqUkdfPZ1+211Njwho1wSU0clifZnDWynnKzprNY80WgZNF+8+Qx0PPJ89V1MSa3o++zzVa&#10;wL6fxznOgi6Ww5kjm5xMJl+vkYYmEVPSjG7NnAr8HsFWalGoWwixVxt8OpjzSyh6YTDnzfC83WIH&#10;9818VhZnyDrW7iH2ySN830NwoCa4RDWfWVZ1iJxbk5gd1LIVNJIzbqSvGlpKLnlD9I45nD2cAlJk&#10;ZmC6zNiWKdPxtkwNssiUHRaZsM0sYwJNMkJxemOafOyTKgO8EqTfqijpMX+bdAenu8/aLB2HLZYX&#10;Bs+X5z6cIe16jpNHOw8Gt1+Tux7pKH0mzJOPpy+SiYtWsSd68n/ypmfPGvyIq9Bgl/wWTis8ZcGa&#10;TeSxM+hB46CnBDWIp6kn/P4mvXx/r3f6+acWD1CLl+j3eiud8XgL/+Z1ctaXrzOT96bOJePsCFdW&#10;TeMSvOQiuHzuB3ToK7fly4u36HN4TY6fpTbpJPryF+rpUJ8ftdD8/VRr1tjN2aSG21rwWvm1cmv1&#10;Xe/l7NKonJuzYz1a9QHtJwKPriI3VQseN4HRqqHbHOi5uehVtjIj75JpKRGTvVysBbvhMtX4b6vw&#10;HdTiicUTWVpv8GrVh61l1C2Qo7PCeSyEnf+j4nUS11tafj0+D/zlBfAk7pu4b8Ejr3N+SmrBNrC0&#10;iLXpwAtQCDY64LPF4GNmPn55znuKrWXgV2UTvIH1a6c+xgY/UE6snFlvzSVN1A7wfYgi1rZismK0&#10;3mq0PacY3RYG32b9xmZRC5JJ7Ud6viTlVhm92XPKm/BY0te1uN7g2doHuIVn6150wNiTCvccgQOy&#10;X8Gd2/KBJfCYErBcQ73QGuq1U9xWjt2G28Vw85bA68h7jECHLtIgL6NRDIcu4fxaSpTV0peEM6at&#10;uFm8A2Jl4kxXeeRvHeUu+og981IXdNJp4gdHTs5x4Nmgf0JSluyITETHCMCvG0p/XnxkBXjwivdI&#10;VEYue6bO30jhjJMmW6PS4djJ9IWMo2f7TvbApeSKx8kDDz1Jj5tH6EPWWT4eNhn9Q/sWKZ8mb0gO&#10;UUP1OEOb+2cLx7jOGta5JJdvwit++MU4s9VwrSekF3GWssp873j64+LLPHGb+jZ6Ktqa6S0LHys7&#10;ZmghOncyhx4rkWml7C3MLIu1ijd6wCqfUPloxEzpjV7cqdsQ6T9kGvrwcvYltDfXLTLZyUMmzeYa&#10;nekmsxf54L8IkHmKsyuDuSXcdpIXCeGa3SWL1kWgwcWL+5YkdLoMMNpE/bOZme02PLY5zBtMYJZV&#10;DHV+9IjbnIDGniTzvSLB4lgwmZ6M6MRrgrKY4UdfMDB7M3m9TZFW2Yj/LTi1mN6OJfQIoH9vWJZs&#10;ijBRc11o9PIPyywzZtGmseYyWb/Z+CTy0SkKWZN5rPFc1S/4/2vYNVhLuUQea6clTkg+57WCRnz4&#10;jXvJazfjbTqAH+kQuW89+3FN1XPt4bG37eFaJidr3bNfLPCrHCKFc3CknVpyePMu9L4IrvEwMz32&#10;dD2wf4exdkJN+cy/KxbHAe2RydlzLzN+4Q/1eNeaqN1txG+8B95QwlrMK6e3jZ3ZYFb6pFGXGISX&#10;JBB9fVNqpWxIqZQFIVaZF2yR6dtyZAJ9EUZvTpOBXkny4boE6b0qVnoS3Yluq+Klm0e89FidIN1X&#10;RktXl2Dp4bJDejnvkDcnecobE9bIm+Pc5JVhCwzMfuil3vLA811lKDmxsYvXi9PaAJmMxjwWb8K0&#10;ZeSzVngxN9IX/1qQbAiKpO42m5orO5wLDxV+0H3kBz+/eF2+unZHfv4FHz2hNa9aQ6V+zR9v42Ei&#10;1Gt0B76h83ZuaN5adb1bLbPTdaal6hsXbv6LWWk/y5lLP8mxczfl6NkbcvCra/Sqpib8JB6ao9SU&#10;HD5L/fRXeHTpZ3eAXn34tjW0Dk97r+qs+D0H8QywZ9ceJg7pYzRp6qir+bo6aljr4NyqUdeB6U3H&#10;znGegQ+DTTnk5ExoAVn2yt/C6sBDhzZmJjdvK6eHJVhtUv0D/M4uqiXwwuKpyyoip4fXSfHaTKge&#10;koGfVjl2NhidxR6sWG0Gc2xlqqPg1SAsRXvJXzWyR/O1nH1t+PpSwelEcwXzgg6ByRoHORejYcIH&#10;lAtncZbLoT49m+cyuZ+RTw0Uz9t5Xx5fo75I5c4aLfdVu6CehOujDN6qn6ln7bjsUrg/vA9tW3sq&#10;p5F71L6dWgudwt8iXR9zP0frANmPLGjFNuoB86q5PhSbWcuqiRRzrRXz2MBbrrXi1lD8LiV0Typv&#10;9XYUqQ+llv1JA8xX3G/7WZX/O9D/HFwPRUQxGmBJDZ/N/cLKw+LmFSQ9P5wgf3m8ozzw1+dlADr+&#10;7IWrJSQ6A8+qHbwulPCEDNkZkyoBYLSn/07mawRIWKoFjzyaaVKObI9jRhdY7buLCE8Rv11oIuEa&#10;9PJb7ScTnFzlsXYvkYdvJ48+8aK833MQPebwW7RGW25bubOeAxWjL5Pju8jaPX9Ntblf8BfdRmun&#10;1rKSuRcJzEsIt9MPMImZxXjpP/uRWWv0RkS7jMvT2Wrs6wX0+M5VH24jvgjwMyiDvprxzHAKwQ8U&#10;KGPB4ZGfLpfBExZyrlopU5290MdCqLOLwh+EvkBOLow83E70ieA4Zp9FOGRzaB65u3RZuDYKzXkb&#10;80I80TY80DjcZdh0PHQL/GShZ7TRFzcgjhk6SeXgaSO9w/HVwJ99Y/kMbt0CU8UVnXrxJvp6eobL&#10;rNU7yeeZxZtc39aUMmZcVKMhaz93agzAstKD1FFoHPgGLD4FB/6c/jBcA/AMrSstbuacxDVsYw1Z&#10;OIfmsh7y2b8LwWLHXrgFUYy+ZgT8thBOlU9uwlqFZ4lrb99B+sEdbKAfTyMaUz0+sjrysZWskQr+&#10;3uVoyJXwmt2srzqinnpX/K+V+M8KydHYmbNjZYYl2mxEppke/ml4cjKpUc0msui7YcWzSr1Ca+i6&#10;LanRnMk38A362Tegk1Zy9ik+Qp0rHm+w2SuaHvQRBeIalisLQ3Jl/s48cU2skYUxlfJpUIEM8c6U&#10;fh4J8o+5QdJx1jZpP2WLtP/UX9rP2CodnMOk44IIeXNFonRaGiudncOl5+Io+WBZjHR32QluB8sH&#10;i7id4yvvTl0nT/acKI+9N4pZc6EydyOemqBkGTV/rfTCVzYFzHZe40suNpMZHuVGrmn/GTj0uR/k&#10;3C3mPiqPAHuvsI41fvqZWcs//WTUU93+kX4zYPW1m+QQbzCPGC3jJhita1z9dlfB5qusc40rPHee&#10;9f4Va/3wt3eYnXFLqo9fkarPLtNP9KIUH7zAfsf8mMazeM6/wRvDddB0jj7Tl6WiNcoPXeLxJepM&#10;LhIXjCg3+s2dxytMXWEzvaabz5LH+ZJ82ZdGLUzD8YuGz9oBl1PsMrPvWwjVd3WucDrnJAs5LRtY&#10;Za3ktgoOzXpJd2g9ZgVzPcjvtEZyLnXM+C2y0dRMinfoa9qT3AZ+WlmnVvA5pxicV3xtPeemWHZz&#10;1sXH2xpa/59C3iM+m7wfvu108DcVfS2Rs1sMjyPxu8byWnwO70MTT6H+PJkzXSr39X2Z7A3ZYL9V&#10;9wG4fQvOo8+gdzjg8UXobCXgdS6PLbwn3sT1mck82eRcZrNU0DOvVlLZL1L43ePQSxP4/ZN1zyHX&#10;lal7A3+XHLi8jf2gkM8r5rOKWM8aDjh9IdeinhnasNfBY4Mn894S/d5EQc1hI/I5P+RznjCCn0c1&#10;mXzwOJ88UEEl+wwaoIaDUKyuqD9JjdoG+duzb8sDj74oj7V/g3xvED6jeEnMLJRd+DZ2RqfhO0gj&#10;l5clSWDzal/6Nrm4Mh8pQjaFJ9JfGEwmfCNTxSckUTYEox1FZsiOeLPEm+ntHpWJPzJKnnutO7nK&#10;juQbH5bnO3T6N6y+Cr+4CC/55vsb8tkpfPpHmHmEN9LM/ztBzympzN2LpxcFOTWfbfTNXrMTjrtD&#10;Rrj40a+HegvHcXHfTo/aAHp8czZejZ9h9bYM+sQm0h82VkbP8jBqoT8c7YzXx1uWrdsp6wMTxWdH&#10;CjV29ITYQd/wTfQgXLSRfsjr6DvvRc5isyzFH+e+MZb5kEniE8w8G7A6IKoYnYO6+QT6mMfSYzm6&#10;SNYHmWXtVu1Jm8L3S0aLTpKVfilGv3HFaD8wOgDMj7Iy2y1vH1jMXEK09Wg7vS3YSyKJdHT21DK0&#10;hbxm5kV/hm58RjLL6VHFGldtowgPRcn+r8FueAH/80JutYd/PuukdB+50SPUNHBWLEJTKEOzLIM3&#10;laI1O5Q7g9sF6BiFmhsBq4s1wO/8WvxJtQfgtzWyt3kP/YTqpGFfPVol3t+GPehkteyPdeiTDfDu&#10;RtZ5A+sd7lPFebmsijokNG9wOjaHtZ5jA6+ZW5hlNu7HU3cUlZVDTYyd2oJD9GqAUx/Cm6r8ppbz&#10;+j78e/sJ8CSPvKGehXagIam3ezn/wwX+6Uav3ak+yTLJO1mGrI6RQR4xMsA9Rvq6xUivlTHynmus&#10;dCE6u8ZJ55UJ8o5bknRelSqdPdKky5oM6eKWLF3A7Y9Xp8oYHzN6SKj0XhgmY7xS5BPXcOk9d4t0&#10;meQuXSaulFkbImWWV5jMWLud+X65kgDPy2U/KyKP30R/qaPkBc9cvSHf3roj59GeL4Kxl8BYDcVr&#10;jTvgtPYt0NA+YFrveoea1dvETfBZ8+Sqd1xG4/j+2i/oHMwcxg9y+MtL9Ff6lr/Tl/Rx0NkjzICy&#10;M78SDSihoJm5q4eZB3ZMMnfT17mamWA1p6nP5/+9/wL790UjysDosgMXjCjd/x0zXTTOsw7Ow8GJ&#10;A/Q8OngeLohO1vSVHGI/aD55ld4d5+HL2jcFbIa3msClYnDHAjalwW8Vq61ciyb0jxy8VJZKxS3l&#10;nNSuoJ1oWCpZs/DytIIaePReo8dXJpiXxWeZ0ChU91Cs1rBQE2MqbMHrjNxatFVq/4kcdBINs76m&#10;XJlQ3M0Cf9P4udoih71EQ19TLFe81tf0vn5dFnuBvm7SfUHfo68RiuP6nO5J+pn6+0Zl4I9KK8Qb&#10;9QesRktJBqtjyb8k8Psn5eLpa8VpC/uOjVxNPhjs4Lr7DavRWlpwuoXHaw5TQzHbAXYb2obqM2D2&#10;77oHr+FJVTzX97QEvsAaOLVy6RrlNKqDwN25LQKznRaul3YvdJFX3+4v7/cZacwZDYnJAqdzwOl0&#10;HqdKZJJJolLog4Ve7cM5cJGnL56ETXBIPzA6Be1O62nt1F7Y6M1q4/fPpx7DJgFg9kbmdXmhDzst&#10;8cRfshjf9Wvy+tt9OA+2zOW6cfsneg3dEp1LfZz8dB15rBLOZLHsoeHxNtmyI4mcZzw1OdHiCide&#10;uoae3vQ1nujsIx/PxMPKmTg4u1Gc19MLcE2EuKADO6/bRS1dqFFTN2O5Pzk+J/J906RT7zEycc4a&#10;A6u3RpglJB6dylKDr6cAzSYdn5C3jMbvMWTiUng3Ppdl/rKYz3HdEC0btuNbDrEbGB2RUQeHoF8t&#10;9SGJ9gPwSGZ0xpWgfViYM5EhK33pD7YJ77NfMt4LG3lAei0nleJZYT4omJRM/6s0cNlUfRIdmf51&#10;YFUB2GVv/Jre6tSB1OF3PXyefOF+ZtzT+wfcdqAXtGF1Hlhdynm2pPkMHBlNj3kru8Hqcm7L9oPb&#10;aJWVeC/K0ScNrAanFZcL0J4Vq0s10KMLyQ8VUUdY11gt9Xtr8NLVGThdt6+BnHO9EVVgdFVzE/n1&#10;ZrB6L/kVrqcKzcNUSmoB/ZPMcOpsO55JchlgdVSOnb6Pefx9yGOA23FgdQW6StVBcsCH0fDQH0vI&#10;JVTDE404dAGsZl/i7xKABuSN1j/fN0WcNibKVM9YeqLHydi1sWDsdum1iDPgklDpuTxCeq6IRvdI&#10;kp4eKdJrbbr0WJcp3T2zpJtnNmGSbl4EmN11cbQM9cqSyX550guc7rs4XCb4ZMiQFbukz5wt0mfW&#10;BunnRD0RZxynDfQI9tgqCWBM7ekrcuS7W3KcOpNv4LzfgbOX4c6/RSs+/xGrb99pwWrl1trzS+tf&#10;2/yfBk7zGerR+548+beXf0KL/kk+P8c8l6PoGk3swVzbCeBWtKVagtJK6a+D7k+/uWjOh3GcE9Mq&#10;Pqc/Cn6c6tN4dDhjNX3HXvI9+/j3rI0LhN4S9HEpJkpYU4rX2ndO+89pHzrl1WXUgR89q3PAmBFw&#10;6Bw1pfRZgZcq7mWDlaoTK79O47EZrLaUomGghWYrXlc0tGB1ETWGrf42O3WpOjNZZzLp7CANxem2&#10;MIOPitM2uIeV75WDHpINLiu/VtzOIayqjbSGwb/BVb1VnUNxu40z29EvlKsrHutzyq8Vp433KFa3&#10;YrJitr6uvFuj7X36eYrdafy+OnM5jBznDnKcv/FqxWo0FcXq+P/Aait82q4YDDYrVhfxd9JbRytW&#10;FxiayxG4ckuopmHoGorFnF0M7RwNuxidWqNFM+F5fc0IsBytupjzdItezbVdq55juFnFEQOrn+rw&#10;HvUXw9E/PgWXbbIrAU9inHLqFqxWnI4mn6ixJSyO3jRBMnslHhu3DXDqFPy7YHk2eV24uEY0vrfQ&#10;lFy4KP0otscaWL3Wlzq91X7ywj+6yTvdBqJZnpCdoWni5R0qq9YFiwc4vHo9+eBVwTJ/ObNOXYOM&#10;mL8SDr08CB/8Npk2PwCtwk8+HL2c2dIeMhrNYSr68ay1u+TVflOlQw/qpfpMlPZvfyIPPd9NHn2p&#10;lzz+cm95pENX+e9Xe0vHdwdJryEz6GexWGYt2yQuqwKZm5oIBmeis9vIDaK7puPPpJYjMgPNNKFY&#10;NobkoEPzcwbEE3Hwcfx8QSnij98iPIXflVx3OnmTTNabifWj/u5c/p8l6MYlynPBJge6lkZho/Jh&#10;1TVUJ4bX4gfKg+tq5IKjGnZwtQhNvgKuXKq4xnooZE/WM1YRa0KfK+dzdys+Ky7vOw3n1bwJ71UN&#10;jTXQlnuu3sf7mqmv5fUKzXH8rzjGc+RB6ukxQmgNrdZlFREF6Gn5aGnKI8z8TibOlJl4TdRvklJ8&#10;gHPBHvpUUr8YRe1MhJU+u+Tst6Wi9zAjK4mzR6IDb2Emdedmvp7fDX5QDJ8zcRZPB0NSmoi95yW5&#10;8ZwEO47KJlOjjPeMAUND5P0Z3tLXJVA+WbFLJtN/fcZWu4zekAk3Nsm4zTYZ75sn4/0LZOTmPBm2&#10;MVcGrjPLR8SAtWb5eEOeDPIpkFGBFTIusFymBZbIrK1F4rTNIePXk3tcHiPt+syVP780BKv0W/JM&#10;V3pODVmAL5uz/W76Jp39pxy/8qucQX87Bxf+jrgAvl7QWzD7kub/iBtgtcbNP4R67DSu85xqG5f5&#10;uvNoJef4rLM3/iWnLv/M3MSbnIHOg7Ffkedln65h/gkelyR8iAmlx5lHe1Liyk9JuOMEs8SPyJas&#10;ZvHNPiC+poMSVHjytwi0HJUtGftkB7c77cclpuxrSag6Z8wKNzX9IOZ918V+8CZ53Rti239NLM1X&#10;xLz3ErPUv5ecRvD96E0pOnJDHIevSWYN89TLPpdQ9Lowy15yD80SlbsffZG6IztzszjrpZFzSylp&#10;YMYmvn7ycNHkKqLRPGLRthPxe6Y48Ouha2v9uEY6uK2RgearXNtCjs6E9ptdBKeFt2bBu5X3tnHo&#10;VDh2BvhtAq8N7ozekK6aBF7AJLwayXYwF00ig/NOlmrIvK6cXe+n83lpqlmDs7o/6Gt62/KYPYGv&#10;SYEfa6iOrq+by/i9OLNrD7+IHPo5gstxfK9EvmcCuc1Yvl8s3zfGyu/H42TO+Nno8DkVnA+Ma4L9&#10;gvvm1lDObW0Nza9q5PI+jTzwIL81cvHDaugsJJ0JbQTaZYEGOkhBFXvBbjAA3Vq1j1L8HxrqAXFa&#10;tB4NpBP1cSPJKc4Ao030jSwi34AeqpoUue6wuHRDA0nMzpNYE/0eiNXbwpgtFsIcjzz6ZpNDMjET&#10;JBWdN8nMfBbySql22RyWLOu3x9DTZ5es9QtnBiZa8YoNMsN5pVSiq/oGxMgKd39xWUz+bulmeouA&#10;0UuZobPIVxaA0YvcQ+lrEUWPCuZKrwgFr7fL9AWBBlb3H+sqfSfCgeds+B++zjs46jtN82/V3T9b&#10;dTVVV7c3VXc3O7N7ezV7s7eztVPniTthJ9jrCfYae2xssLENNrbBZINBQigLCZRTSx3ULXW3OqqD&#10;Wi211Mo5okQWIAQYEw14DDaO93l/Qjfeqdv7461f6O5f5+f7fJ/3ed+vPLWlQP72l+vkWz9/Xn7w&#10;+OusKf2yfPsXa+RHj78qP131Ot6qV+ljsVmeWk+91Wb0je05siOjUnbn1BprreVVobeDKeUO+nCC&#10;MzZ6bVr8g8wPqAexs/aIOY43Ea+og7wZYXKp9wVffbP6SpkX6tyOeaTidJyxtI0x0sBq8PrfwmrF&#10;6X8Lq9sZx7SvYhKcTj4Yt3Xs1n3F6m5u6wWv1YupXp8u7q+5Dc1pKF6veD01/6z1Tss1T6zNgY7d&#10;DZb/MfQYbCZn2IEWkgSvO/D/K1bH+R1p/tsPr1L9zgF/MYf6+b770JV70d5bjRqandTfaD/4tTvy&#10;ZWNqBXnQJnKgEfwtMdZPwufCGBgdIK8JP0jgeffr3AGd2j5yQezDF6RuaElKE2BSeEpeKvDK6kyH&#10;PLytTH6z2yRPpNrludyAPF8QlmdyQ/J0Ln6PnIisIp7IjsrvsqJo183ym6yY/DY7Lr/LTcjj+Z34&#10;QbrkyaI+/CF9sr60V14Gq18+3CprcyPy1P5G+c7qdPnLn2yQr/zVw/K1H66Rv3lkoxSQU2joPC6z&#10;Vz+XhTtfGFh95f+D1XfA4Tv46m5/9Bm13p/ITfwc6oVeiev3PpXL738s5/BBL1y9i8b9B5lbui2j&#10;p66TX1hiXNY5Ff3nBxfEg17v6jltYHV97zmp71sEexelJnlGyuInpDR+ioDbdCwyrp2TYvYVqw8F&#10;56SEbVn0hFS1LkgNt1k7l8TRe0ka+i+Lb/S6+MduSNPETSNCEzeoSbohkambkjxxz8DqxPwd8fQv&#10;iq49XhZgbdYA9UQh+sqC19Y4+fqWZax2d9HXEJ3DCf46wGY7OrUDb3W94nQHmKr43DlGvw+25Bs9&#10;YLditZ+cYxieHSU3t4LVXnDVD64anBlO7OU/5I5xfzjPch4STgyWK1Z71BPyAGd1q7i8gsl+cF9D&#10;8VvPqUaujwvpPEDPG8fLt61cQ7FaMX4Fq2vRqyt9HQZeW8FlewvvjbCB03psRcd2cFwPjnvRQvw8&#10;NgjON6Fb/ylWr+C18n6NFcw2cFuxm4jj2/7XofnQ5WgFP5YDzEa3ThDt4HZ7v8YxWb85Tf7z1/9B&#10;fviLJ+W35FPqPHGwOol2xDgG/jrIeVvh1XZflJpGerWEEwZWHyg3S2qJCQ4VZA4RQp9H961uwIdG&#10;jxc4+WEr3riKeslCv84qtRt1oAcO14DBWdTgviXNjFt79h6WlzbskcefekNWrd5KzfVeWfPyfuqv&#10;D8i2fSZqXW3UT+GTyEMHzqg38HrDtlKwepf84NdvyF98//fy7X/eIN9ftUX+/p/Xy0OP4Y/fnCsv&#10;gvmb0k2SQ9+ZQnuctVXR3n3dfO+sDcJ+QU3QWJ9G16g5VBuS/Oogayz7DbwuBFtqfXxPQXrRx6bQ&#10;OVgLhWhljEugI+l61wk0pXadq4zCZfnPdeGH7EQ/Vv1qJf6I1cqpmScpn4bXavwpTn+ZVyu3bgNv&#10;NRei+KyhuQvFaeXYK7HiR0roeE2OIg6urmB1Eh2sY4jvmfyF9k5uI3fdhmc0we+kg3NJcHglOhjf&#10;W5jXtpI3alfMxlenWB3tQ9cjR2QL97D+SqsUWKlnxCuYWsJ64Gj9m9ELnt95SFa9lk79dqp8/7FX&#10;5VfP7WB9uRJ8hTZ8hV7WI41Qs5MwcFqxWsMJj7Sh/VQmTxhRgVe6mHzwITSlt2ydsrWmDVxlzc5D&#10;QXkhPyCrc3zydJZXXiiMy3MFzfIvmUF5NNUrv3rbLY+k+uXR9JA8eSgpz5T0ydqqEVlTOWrE06WD&#10;srZ8SF43DePzo0YmL2pw61eK2uTF3CZjHYxv/marfO0n6+TrP10nu0rQ8aKjcgqcPgcHXoIPK1Zr&#10;/lC16Rvg8I0HnNrg1tx+/QM8z7fvy8XrH9D37g41K58bdSuGn+Pmh4bPTtc+G8E318scp5O5T5xx&#10;PMR/0N8zL75e+gb2naRX/Flxo28or3b2n8e/zpqxo1fFPXJVGoavUAN0VeyDV/GXX+IzOy/5kWNS&#10;GD0upWB0cZj9pnnJ98G/vVNy0DMhh/xH8LZPU995mt4pZ8XVf0m8XCc4dp3a0dsSn31fuk59ZGB1&#10;68wtxqgFMaPn5TewBrYT36lngP4CYw/wGu28dVoawF8n4QKL3WCyhoc6GS/hU/1Dt3rMfTQaE0Pk&#10;5PCJwMUj1Fc148lTrA6Aqx7wUrm14rVqLxpOzRGyVd2iEUxWHq04rXitOKwYrbGCubpd4dJB+EQT&#10;+Kz3VQ6tOU3dGo/VLZitnFxDH6dYrdxa84rV6NWF9c30bqbmIEBOCWxWjNathd++OdRt4LXBr3nd&#10;TkI1EsVsA68Vs9U7CL+O/EkYOVU4XITbI+p5IZRPa7Twf4zxH2tmDGuGr2useGNiqhehFTWTt4hS&#10;OxHpYK7BnOOFjfvkq9/4jvzkkdWyas0muDTvKZSER1NfZPeTV/RKYyRhrH+lfVLdLZ0GVufU1EsG&#10;vpCMCptkVtbBoRzkzFlrchs9i6l32Qcup8OpD1ajZ1sDcrjGLXkVDvzuufLCqzvJY10Qh7tdSip9&#10;cOp82bSjAO2jkNqlfGoh0cLfrsQDX0POrwHvn5O1pl2SdtiPZsE6vhzvwCf3RlatbM5BP881o1WX&#10;4rcqNWr1dh+ySXqFC4yGA3vRvb1tYmvq5Dsf4fsivxuhzjRK/lnnN5pDwCfsCPVynhq+KLmKxCS/&#10;M/IXXdQ5d7P+fA9rFcA5u+n7pGvMrEQ3+8vB+p8TxOQfQ3vddlLLnlyJSTjrJDhIJKfwZxKdR+C6&#10;M/DcGbjwHPzXCDCZWoN2OLD6MDvh3+q9N+qaqH/SnlTa91z5tMGpFcPhzho6j1LcbhsgZ4hmpp7U&#10;Ds1VgA+au2jjnP4ONBeveR0nOfe6AH2X6nsks65b0ixdrHvVSW+mTkm3D0hm/TCeuQnJdI5Lev2o&#10;bC+nX1ZxQl7IDMgTb9nlZxuK5XtrcuV/P5MlX/vpG/LXD2+X763OlJ+9WCAPbyyRJ7fXytp9DXLQ&#10;NUlvkCNS5J+VvPCY5JAjSGnslH3upOx1dsge5jO7qZvfjN70Bn1JXi3yyYZDHnnpoFue2W+Vp/Zx&#10;nUyXrMvx4LEOyxtlrbKlMinbanqIXtli0uiTN2v6ZYdtRHbZx7n+rKR55iTbPye7LdxWjg5egq+k&#10;rEV2m9plS3EYTdwla/ZWybN70OAqWBuMOZUf/jJw6prMvfuhnL5+Hz/efVlEWz7/3n1ZunlfLtz8&#10;yIgl8uDn8IOcXGItw9PqZaYGZYH6wTOsd7ZwjT6g+OuO4buYoQ8qPp04/p3Y+Fl6v56lF9UZCQwT&#10;o+eJJQmMvyNu5hd2OLW9n+3ABakfeVccw+8y73hXbMNXiWtiHrwipr53pChxhrnIWSlPnJOS+IIU&#10;o4EcAr8LQvNyEK6d/yAKOVfcfFzKwexKHmPq0Ou/Iw1DV6Rp5n0JTt+R4JHbUtezZGguB33jYP64&#10;HA6yrlQYfSU6K2XNGtP0dxmkTxZrOYB1ZjDUAi7W8X/SsKOL2NuG4Npw0ng/ofyU/xNbZ1s/fBRs&#10;7lT8Blvg49r3XmtP1BfnhK/qGp71LXBDjtUv5+F6mqf0My4s+5zJUzI26L6eb8RX6OYxjex74e96&#10;PsCY4GOM0K16pL98rLfrfTX02uFezYdOkwOn/jnQjveKXBtbU5jaHfQdW5w+sOCElddpUZ2Hc3bO&#10;6ZzChabjZq7gQ9cJoOsEwVqNEGORhvb4j8CbjOBYa2vU72cEeNw2DHfC8xpHt4j16xhG6FhGtHDf&#10;lt7liMHdY+j8EXSiZsaFVsaBDVvS5L/+j4fkR79cJY/Ty6IP/bK5c4S+wBHDq1dpbyQHkCRfy++4&#10;pYOxrFPceLWK6z1okQ7yi3nk0krh1HbW4i2RzQfwONX5jDiM3q0+vrwqvNn5FbInp0S27M2Wda/v&#10;ktOLd+j/Tv/4pgHZCwfeg3dt1/5qercU0xcA3H4bDSSF3gNZdnBaH++mP2OLFFr5bOvQQ9GSSzz0&#10;jmuI4x1greKqRnoPUTtSzDq8VVrXFxCTrw1vQpIendSMhDsZa8mP4A1t4ncT4rtfDvQt+KP6jII6&#10;v9Exl7EwjF85ytwjBo9ugU/3Tmjd1gz675wR/Wx7Oe4huieWt71Ts+DocnROTIPVD4L7dGpwm0bX&#10;EXB/+ii5efqwzNOH/Ci1YcfpHUAMnQCLpxWrwXo4tvZu7J3S/o70zMDXoVsNo4+g4jZcbcXjr97S&#10;GN9pnLmU4rLmlHV9z074f8cwvH6AekD9zGNoGmgZJuYY2ptvc1mHbCxsYx36mLyQHWEN+rC8VtKN&#10;X26AtX5mJaVhXlKcx+SNihHZgLawKjUiv9zSIN9ZWyrfeipfvvlErnzle5vlP/3jNvnLR1Lkm79L&#10;l799grU2ny+mtrsGjB+Ut6pHZZ91Uva6emSvp0O2MKd50xySzaagbEKD2lQZkI2lHtlY0iivFXvk&#10;1cNuWX+QWqJ9VbLqrTJZs98iL2XRb6o0Kvss3Ywfw5LjGZcs95ik2PplL3i8u7ZH0upHJMM9Ae88&#10;CU4xr285KenOIXmrpt147I7ymGQ4GJuI7Ppu2VsVwadH36qqEOuAoXOh77Si1UwsollcuidH37kn&#10;J6/AkYmFK/fk7JW7RixcuiUnztOL9BR1KbP0U5vCY4Uu1UYkwOa2qUV6cy+SLz6H147a2XHqgYim&#10;sUUJ4j0Nji9JcPId4jJ4CYcevSR1cGrrwJIRdcOXwefLYgWrrWC1deSaWIga8Lq087yUJ5ekgihV&#10;vG47I4djJ6UAnn0Qnp0XOip5cO2DYHd++KgUgNmHwezCGFpJclFqe1j3cOKWNE7eEs/UbbH0XpTq&#10;5DlwfhpdfBrMn5HDkTk+w3m2s8Q03L2fOietb6KvDHpYNRy4FsyuBTfN4KYZPDMb2IbvH6+9tRnc&#10;i3WB2fg6qaNxd9DnshVehK5q5/Z6MF37GjSA7xoOsNAFFnrRWrzwccXgQBeaCD7+Jvqo6FaPPfyH&#10;PXB2N5jfyOP12OixqlhOBOH4YfBPtyvHAfi+8Tju6+0YBkfxIIKVdRG0avTeYg/aJtsaagVsXLeO&#10;6ype23iNVryIK3qPMadQ3NdxQetldEwAY42+DGB/CK4cVpxm/mqEcawYrjo33JjQnsBt6I3xwRWs&#10;pnaBsUMjzv2NUMw2eDYeSnR3xeoOeNjGHRnytb/5rvzgF4/LY6s3ULN6nvPkndE8ahp81HK7ydl2&#10;SqA1yToBLcwr2O/qlwo39cqWemoFUmV7VgF6A7UdeK935hZLtbeZdfCa4bUher250UFs6MN4Kvbn&#10;0acFDWTTLukGS8qo78jMs0oZc+VyclSVtjYpMkXlYHkTPrqgZMCvdmWwbnqKSV7ZVYqvm55EYHZ2&#10;ZYT1f1sMrM7HK5JtbWIdGur6iXIPHBpfu4/vXMdOrRf16fcORkf4zsN85yG+c/1sdA7SMYpmi/e4&#10;nzyd5vN0PZ4EPotWNI4VnI6Dc4nBcbBvDH49tRzjrDs0OonOi8eJbRe43DeN32HmqBHdYLJGj+Ly&#10;FD2b2U+C6RqJMf3OtK8X/ViGJ4yIDbO+g8bQOM8PpoPR2udRa3i1r2Mzvwvt4xtS/yrjeoR5XpR5&#10;n86dWgx8poe/5h8J1QE1p69+1BJrmF4AAcmiT0hmEZ4ccqS6zS5xSh6aRm5FgLXWBogh+Oeo7KwZ&#10;kh2mQThtq6zJjMpvdjrl529YqPurlO++WC4PrSsn91clP3rFLD/fXA9mU4+y1Sk/fqWWOm6z/NNr&#10;FvnH9VXyg3Vl8qMXy/BYVMu6zGZ5KTsmL5MH3FAMZy5zy9oCm6zJt8qzubX4MmrkmUyTvIT2/VoJ&#10;HKAJDOg5JeH5W9Jx9r50L30mXYufSWTuDrrsSUmz98mWEmqhiiKytSwuOV54YPMJqe0CczqWpLL9&#10;vOQFZsEe6u5Dc1Laclwq205KUXgGjXdKsp3aF3CQflMjUtbEWnTos8WeXjkMr86zxaTERU20txOP&#10;C3Ow6IAxlw7AH0PwtghcT9dNiBHa1yZMTZi/mT7VkQ7WDCTfhCYVZj4TQ69q098S88c2QrE6hF4W&#10;gFP78Sz6yCs6B86ICx+QF15dP3heLD1npBZurVHdsygVnWekiPdblDhtRGXvRVmOS1KKdl3YwvmW&#10;BSOUZ5ehV1d0nDc4t+J3HvnInMCMHGA8S3OOSGr9kOyq7TIig3NZ6CWKz9necclsHJW0hkE5wLiW&#10;4Ro2tnq819otqXZ0MMZ37ftS2TxkcGzl2ZXMSauIavQCU7QHrEMzAO80rNFONGByXf44GkKSPB19&#10;TNlaw+gMoQ6Ou9GB4azNPUZYtJcSWN8A97XrOXDUyv00NP+lWxuPrY/14HWHl4OpTrBU9x1cyx5l&#10;XCD0dr2tPsaYwOtoYFvP9VYeX0c9pvJ7xe5Kza+5o1LQEDbwutRHvQj8ugJ/RClacAkYXtwYM46r&#10;grwWrlXHc6pGb+d5bVzXzmt2ME7peOPitbvh7Y2MORpaW6NhHOt5ws+YpaF9uwP8fjSCjB9GcF/t&#10;BWgEuk2TBvMXjSDj4subU+UbeDO+8a3vyd9975fi0M+WOpfqep/Rv7qk1gEX66FeCP3d7aMfSyOc&#10;2Skl8OrCOpdszTiI19pEXhFeYrLLgbJag2PnmOrlYK1LUgtNsiOzUF7dnS4b92SQYyyn5iSXulZ6&#10;H1PHvzutxPDk5RY75RD86mC5D58FWid5KcWR/Yedsofc1faMGvrGecDpIHp4Kzo59XtN9NzEb1KA&#10;v1Dz0xo1fK8NzL2aerUPC1iGdz+YxPfZOSzRXsXo5Yih0bbgFW0b0rwaPgi0hqTGGDk/tN44oR6q&#10;NnTjBDqD+oqTo2PgOvVqDyI5Dk6PcX5sAg49BS7Dr6dnwXywdhKPG9E1pXxaeTXjAniukQDnNdrA&#10;/ZWIsx8HvzVa6R2eGCXPwHwpTg8dzRvH+hl34Au6flqIMT0AZmveppF5o5t5pKHHwXWccB6zn77V&#10;jeC0I0ZeFD3e1ETNnYeaykZJK3LJAWrXNTL5nA+U+eGxcXh1HH0hDkZHZR05uN/v98mqfY34Jhxg&#10;sVV+vgksfs0kP95IbcmreN/A74e30nNjR4M8usMpv9zE8ZtW+fW2OnmY+/7itSr5FfHo5lr4cEhe&#10;RGd+ER/GK4fqZSNzn01lDnQMfOgWv+yzh+HD+Ne9rEfeRJ0Dek1sjr4OS3dl4grrkV37Qo5c/UIG&#10;z9+jL8kleujNg7GjkufCj+3uoy8q/gU0b1vXgjjAOUfvoljZr+k4CU7TXypxXGqTJ8GbGXJxk5LX&#10;2I+2208/V7yWfuriAwT+uBJfD/WS9P8OUIMZ5P/PZ9mg2iqftc6pm+BnOtZHiFgvdSE9eM27qOnj&#10;f9fUPkCu8Bj+y+NGNIPVrWB1KxpInGgaI49ILt/PPCcwdg7dY1Eah/GAgNle8q0NYLYVj70FT56l&#10;nxggt9h7Fu58Cg69HNW8L41KfCLlmndMLEhp22kjytsXwOkzUtUJxrPV40Pw4gL4cU5gSnL8k+hB&#10;E+D1gKQ4+iULfM7xUSfGbZmeUeYiw+A5WO0aArdZn4HjA8Q+e6+kgNX5gX4p8PehhaNp+7qNKPR3&#10;omt1Sim9usqbqBtDU6gKoQGDqyZq6KqDbVIViKP9grOMZ5YouMu+YrhieR2c28LWDH6aeEwtWGsD&#10;A60cW8MdeEA1N7YcBtaC9VqT5ISbuzWfZgQ4yXEDuG9nPKjndj1fz7FiuN5f8dvG9Ww83s7zNeIN&#10;94CRyicVq/PryWuB2yW+OLlVetgwDy/xKhfUdT/RsjmuBFcseh29LmOBofOAMw7Fbh03lOvDCRuZ&#10;E6gfRsOrmo3uM8Z79Dzh7xhAsxkAk/BHdqp2rrlOnesT3G854AVgtkZYsRue4EMjevnNFPnvf/cj&#10;sPq7YPXP8VHT59PVJCY4dXZxpezLOUQ/wYARFo+f9Uc9YICLMYl1bp1eaj8KJbOiVio9cGiL0+DX&#10;WVVWaqzr8AC48BtXyTY49ev0V9iUkkUtTalsS8vhdz4su9IL6BuyU56nnnf99v2yPb2QWm16Mxea&#10;8StTT+2Eb+vY54pIUT3cme+zLtaNP5kxjHDzvq1RdKZAM3UL6D0jU4ypSXTmfnCWWoYB+oYNDME9&#10;+/hv9TO/GIQbj8A/x8ilDcJH1evfR/TjIR3AZwpPIiI94Hn/pDFX6WJu2zujHuZx/Mvj+JYnjeid&#10;xYc6PYbmPAr+jqFDj6FBjxtb3W8dGybonzA+hv8BrjwxgU9avdJTeKXpbQ5+dxyBa0/Dh41A24aX&#10;J9FGWkbJM/eDC0PoasP06kD7bkULb+O1xPBpREfm6IMCJjOuH2qISGatT1LKnbIlzySbsqvZWmTH&#10;IbQjsDm9hnpI5ixZ1lbqhloktSose9GEd5f4ZTdzl22FPnl0Z6X84s0S+eEr1PK9kCn/sOaAfH99&#10;vvz4tWL8GFZZtd8J7/XJU2mN6B8u7m/BW2eTx992yBN7HbKKePJtmzydYpcXMlz4ohtk7X6HvIAv&#10;el2aXV7JdsmLaTZ5bncltabFsi2/kHXPvcyVWyWJDnTk4ruycOsDuXgX37H2yfiMWj7izuf4KnSf&#10;ehPdX4kb95e9cJNnLxvr5AW7+S3zm2/kN9FG3qBrjnUKr7Jm4Bnycn3zeNmOSgPzOEvnFF6JcSkh&#10;P3E40EUeLsEaCXhLiVJ8W7XkrgKj9IqiTs/K/8ONHumBUzQxv9EI0asowvip0TqB5kFeITlNvoDf&#10;h0Yz3sgImlQAP06YfELz9CJ+ufMSZesBx73guI/rh8Dw6OwFCaKRBAgffh4nOYU6XqsDr1YDczrv&#10;1HlpRDtpANvtgyfFhn5lQUuv7T1KfnGaecdxsfWflVq8fjVd9BbvPCE17Nf2MkbhKdGoTDKfMOKE&#10;VJO3rOlZkJLWeXg4ugbjVn7kiOQEx+UAc4z9rn5JY5vuHZZszmUFlmO/exANrI+5Voxolh3VEdlp&#10;CssuYp8lIqm2KHmNGGtPtEh+I73IwD+NQvy9JczNK4It5CjBuRZyYM3UQEfB73Dc2NbE4LDslzWh&#10;bXLf4gD1CyF6POEzq+FxGrXsmzlnJWdmA+sbWvn/J1gvELzzsr6Uj/+rr4vxlHC0sA5BK/2qO1Rf&#10;AaPj1DSw1cfU4Yuwx5LchzmQ8bhhcIPnQ+vNdfjxAdF/Ej2gDE9bKeNLMZ6KYo6LPFH8MWA452sZ&#10;b8wx+H68RxyMzU44oBuM1fB0g83ghoYfHqjhYyw3oht9m9s1/Enq98GbUA840zcCn2RN0L7lCPM7&#10;DuFh194dYa4ZgQfEVAtAE3Ay1qzfulf+50M/lb/6Nlj9/Z/BpRukyuEWM1j80pvb6AH6lGxNSaV2&#10;L5/6+SB+4gDeYz9zQ2oewvStqDJJoc2Bz6JpGb9dPkkvq5bsKnqoop+kFFWgYeegkxyUnTkF1PYV&#10;yub9GWi9jPlo3Huyi/CImOnRZ6d3oo+ghx9R7eX7YjxTfK5tYl1d/Nv16F0uxkRHK/WgfFb+Huoa&#10;W6nppx4jzHsO8d7t0VbyFh2MX92MXV2MV93k3IbREkbgz+CpEWDnIDg6MIK2Sw/4frb9o+TlJsjR&#10;TsKrNQeg3Ja1w8HG5LjmAUeJEbRmDWqwpzXQRKbH4c3wakIxun1i1IgEWw3F6rbxcSMSE5OcI+Db&#10;bRPL0ToOjyZio9rnDm0KHaSJ1+LthtPxm7THlePxW6EOqZBeFAdtHvrluSW9mv7U5AFSyulZDUfd&#10;W8ocpcguuwrtYLVZ3sw1g9u1hMWIjRm1siHNJM/vQft9q0Se21Usa3eXybP403+1FW/N1jK8chXg&#10;cLVR0/fbPdSQgL+Pp4DFYPWTaW55OsMnzxDPZgVkbU6TrDsYkWczvNSrsM7bbgthlieJ3+8xyzNv&#10;m+WNfL/sKOV/C6crC+NLaMGnzTjTwhjVfYz11c6cl+M33pPFP9yTd+5/Ilep77v+KV4KcPk2odis&#10;OP3eJ/gxPqSn0Uefye0Hxzc5d/72XfJ/d1hz9SJ5PPqKzOBRPIqf8Tj95hap2Tv1Dn5u+Cu6kOK1&#10;Gc9VLfrfSpjZN+EZ075TFjDcjjfAC6Z68Mp4BtAz8DeGmWc1T5xaXldsFL+5Bj6ZxBT+nGnG8Dm8&#10;7fPULhEtM2AwfvYgPp4ofZRaj16S5MkrRoTRsaNobLG5i9J+8pokF25KbP4diR27LG2nr0toFg0Z&#10;3u1Cf3OxDc5eksCD8E1fFC9+bPfkojjJT1rBbcfwOXGNXQLH8fcNwMnh4zb8JHVD5/HZcI5YwWzF&#10;aEvfOc6d5xw5xm44OFy9lPlGIbidR2+G7ACayJfigGdYUl0DstPCmh6mVlmf75JXClyy8bBbNpd6&#10;ZWu5nxxBRPbXNUuuu43+t/ToUW4NJ66Cu9aAjdV4xiqCMbQRuHEMrg1OV0dapZI612r2FasrI23g&#10;NfNkcLk8DI7zODP8S7FZsdUeo+8v/wHFXQ3FWo0VHHa396FxL+O1K9Fn4LSvW8dtNHJuU0zXfcVw&#10;xW3F+SBz66a+cXADvgxeH3QyVwebS8HjavDYRFRHqRFhDlCFZ9nEfg3nbOBOHZqXXfV3cNfHvNxP&#10;7b1GAG7nN47xuuixBnP7fx38t8Foxeko//HmAeZng/zvNcAenfdHwfowGB1Bp42C8c06hwPzW7jW&#10;nqxC+affPi1f/fo35c//21/Tt/sleWN3Cn5iJ3UfJbI3J09KbTZ6YtjpZ+iml56bnnJufG0Ban68&#10;1FaXUC9SY3DtKg89IOgJkVeD/8MM9oLVbxfQm3ZfOn2MTKzJR5+j3EP0Hc9krTm0Ocayg3hIzMw1&#10;rGhFjjDzJLQiE1qRBa3fxrEDjUhD88qNjDde3ofOnZztjE28P1e76l0JcrLkjeHG1tBy3Zwz1obv&#10;PYHW2I52AZ6iU3SjU+g2OQL/HYYLE+3ow+1DE2jDaM/w2Q70hw48H+2E6hBtYIvmbZOT8PGpYTj0&#10;IJg8ZOwrTnfPcN1pNOwjPP4BVifGR+jDwbWJ/xdWt/E6FJ/jY8yjeS3NvI4Qc4BQP7pVL/2AeR/u&#10;JL0a9bfkj0lmjUNS0Ja2kbvdxBzltTTqRjOK6N9dItvz6a962Cx70BVSyt2yj1Csfj2zWl5OKZUX&#10;9tDz8K1CPOh58sSmHHl0fRr1nvvlkZdS5dfU6/16Yza6c5E8sr1CHnvbIk+nO+W5bI88l+OT1Vke&#10;WZXmlCfA6idSnRxT/wdGbyhqJQeYwLORRC9pkufA68d31cpjO03y260V8i87quTJXaxfUxqTNCt9&#10;2wYvwzFvS/85+rp88LlcAG8X730sFz6ixyd4fO0L/HDEew/iNluNL2P15ffB8rufyi0wWrm2YvkN&#10;rnP1/mdy+uY9mb98i/WBrsgQub6Bk0vSS3SeuCjx4++KDz1CsbqWnLritQPvqxOe3QiXdbF1Ku/u&#10;5RznG/HRKC8O4a1sAXc14uRyWyZPo0EzrxlXLRp/DTit/Qh7j9KL5dh5I+Kz53mf5/DGkeuAT7ef&#10;eFd6z96UvnPvSXz+Er1hL0vHqWvSQ169/8IH0gZmt5++IX0X70qcfb9yabBYI3T0XQlTMxM9cU0i&#10;x5cjOH9ZfOB3/dgZcPui+I7g6Ru9iGcEr/rQIvi99H+PHZwz9501wsK2bnBJHCPkL4cuiI2o7UNP&#10;AbPLqENa4di5YHZO04Rk+cfg2QPyNvnXN6ta5PXSsDx7wIwXxyov5tTJa4ddsqm40cDqtLoY6wGR&#10;n0OPrIiy3gd6gBUNwsGc1wymfhmrFaeVU38Zq6vA8UpC+XQlvLkGXLbxOMVpZxucDPxt5Fq6VazV&#10;83XNYAN4rpit5wyerPisXBvcDvaCo2wVp/2c133FbcVsPRcGNyLk5PQ6Jp63wE1PI7hzBbhshjNb&#10;wGQj2DeDNVaONZRLa9Qzf1OcboLTNZEjXA7ymaq3aqC9GgFeB/8klrk0fJn8V8uQ5qvAAebPGrF+&#10;uBpjiOJ1FIzWUKyO96GvThxnHYFa1ll7Rb7y538h//7P/iPrLTwkjz23TorNdVJV7wJPPdRjttD3&#10;KiwVDoeUO+qljKhwuqnrw0t38BA6cjk5xDq4cJOBlYds9LaucxpYvScfX8fuVNYnqefYJTuz86lR&#10;z8LzQA+CJL1so1zX3Yh3JogunyC30AZvbmWOz357gvkF3pMe/Hb9PeRn0DPATFd3O/0zOvnM0Qh7&#10;e6lvhTujN6gW0QNu9oCb3fDcxHA/nLpXBqbRK8boQ5Nsw8PWh6djhD7e48QE++Atj+saH8XDcQSP&#10;xTTrTOv6l/jxyAe2guXNcO/eE1NGtM+Aw7PoHnNj0ndyhh5/c5wHy+f4rMeY14yobtlP/n+Eng2j&#10;/McZM9E/msf5fcDpQ8NoVz1oOMlefpMd6GBoPN6Q5NpcrJ2FP73KJjuL6ePH57q9hFwtc5RUxr0U&#10;M3hN7mBXOT36SmpkPVrCS5lF+CMK5NnUQ7I65ZA8sStXHtuRLb96/QCRjoc4Qx7Ha/7Uvgr8bmgS&#10;xNoshzyLb/1pfBVPpZrluXSzZFrr5ECtRfZVsjZBKb25isvYVsqecp7bpOdrZW9FjbyJ3vV6Vr6s&#10;27NfXt7LWkupmfQNLKQuqgy+QG8j3uPxdy7LuRvX5dKdW/Te+gM9uO5SV/0hfck/Ym20+8Y6bZ9+&#10;8ZHc//AWvY2Ie+/RO4O14Dn3ucbnH8rnH7//x7h/Rz6/f5s13T404vMvWL/4kzv0qnuPXnXX6XF+&#10;nT7PN+Xm/RvUFrLO/d0r1Aiiqdy+IEfehceeOCOhuZMSmD4ukaP04T52Vprh3cGZU+LGg+lBM/FO&#10;ojHDj/3oGS54c2DmDPc9T25TY1FCHDeBzU1HTktk9qxE5+DMx5eWA5xuBrMjPLbzNFh88hK1Jnjo&#10;eVzn6Xekb/GaEc0zC9QQ4q+ep0fLiSVJMqb4yCE38fydpy9y22l07Dl07FkJTFBLMQs3n4HXT6OB&#10;T6HBTJFjnmcMIFqO8jqYQwQZPzyMK41oK43wfx+6S2h6kdfK+zuySL7yOP6/Y+jg83hMWBsCfaWm&#10;i7VyOmfRS44aYeo+hk4yh75NHjaGZy+Cdo2Wv7eeviwWcLqMHEPRco3Smmwnc6lGeaXQR87Bj3/I&#10;J1vIeWyv8MqeGr+kWql9Yj5chE5di+5gbgPn2tH9O+FaXb3gMLnGlja8JOTrmsFs9qvgUxqVaJc1&#10;SXgXXMXdjbcaHbNB+83gO6uLoX/AxzTsaCkOPGkNCeVr6CGEk329r5W+BnVw9YY2sJ7/lo3H6X11&#10;38J8W2/Xc+4ONBR0iEp4ZZkP7cMXYQ04eD0cvwr+XwWGV7BfDt8vC8Xh2MzrGSPsHfhY4FAu5ryN&#10;PegejAm6XQ7GCj2voeMEY4SX23zcx4/GEUDTDBJx5s5x+FnLkOL1csThiq3KFceUJ1IDQSSGp5nj&#10;q6dAOTYcjrEmwnVbuNbWfRmsVf6q/Ls/+w/yla/+F/nG//p7Wb9tGzXiReIIoW804I1O3UefOtYt&#10;z0yXYptZKurt1I+YpbQOzu3xSqmjgXwjtS9VJvKLtXBr1h6oNktGJX48sGdLZo6s3vQmfZi3U7sF&#10;ZrW3kg9gfQinkzWm/Ix77XzurE9FOFrj1EcRiRZ6ZMCP+7rgOCOSmMNjN9pPP4RBtARyg2NoFyMj&#10;aBDKcVnL7sRRGT42J0Pz6p0bBYeHZfLkPD0h0Z/7O6npG6Yf5AR11/S5AK+Tw2icA318Jl1o2ANg&#10;+xBrNsw+CDSQUcY+tO+hM3MyuAAmz6OjEIrVvQZWk0c8Ck/muQL9cMgu3gNjgo/X62d8CQ0z5xmG&#10;Mw+Tyx3kMycMrEYnt/M7NPF7qGSeeIj8QL6D3KkFbUNx2WzDr4AnotEvxcwVippirLdCPbcrKBn1&#10;+GOqHLKz0iHb0I62UXO0rcIprxfV0ecZb0VahazeTz/a1Ap5Mc9BzrBRdppbZZeF3nWWhOyojeNL&#10;bpGt6I+7zKwJxvdb6vfJYbdLDtazZgRzqAKni+NGdDp6swaayLkFJc+Of8SiaxfgRy4poy6mjPyE&#10;iZ4wZn5rA/TlnJKz165Qr3dTbnwInn5yV+5+eo/ecnflI+IT4uP777N25h25c/PScty4KPf+cF0+&#10;/uj2g7gl9/9wTT7+gHN3b8in95bjHvsaH354gzUwr8h771+Wa7cusB7xklx6bxHv8zlZvHFWzlxb&#10;oE7wtMy/e0ImLi1IcvEi+AwOKubNoRXPneb4DJz0OFrwNDrCHJhNHf1R/HRzZ9CJT3HbaXCb3hvs&#10;e9GkG9E8jKBOKMC5JnC5Gc0jCr5HwGA/GpmH+Zeup6AY7UPPDqFnKzYnjp83wo+eFuR5IkfIXfNc&#10;HfB+P1itEcJz79PXwn/ZR94lME4dxCw4fYR++HiGPHiF3IP40Sa57xS1zDPHeF58MtN4SsiHew2c&#10;5nUxB2ievyDRed4z4WE+0Tim489ptO+zvB80FPSVhhHOwd2NQBN3jJyBby/As8HtTvRsasr/D03n&#10;stIwEIXh8wTiu7gT3PkAPofgri4VQSULERVxatUEb6TmomltDTbtgNYi4kpw4+P4/TEuDjMtIaWd&#10;9Jsz/zlnJoDZ2/kMHcTD7bGtuZJn5hl+j209JCc+qogLD6x11rdWO0e7vreNiL2Ric0dEsOLJmiV&#10;cOvmhbj3FL+WNeP5CG2kRKPukxspVg949uH1sYzchVN0S7E6fSOuxve9rdCaYXDYMFjM1ZozZQ3d&#10;4zcp8KMKrsv4jAT/RxyOhmIIOSHooOpfMgeI1zWndR/ei9GMNRecZD38fvRoeCzfXpx2zAVq/zkt&#10;hjv09g4+/LVnHiHOlqBdyFL887o/RY+WvUoXEQeIRWMP+MrFO3l3jO3jB/kBMNgTm/LwpUIHHTU5&#10;BhPG1TOus2/ydmsjR/frBwZpzxD29eYeT9zPf3INc/heO0QPCWxhcYkaxmXOyVkhDhgQS7yilqiE&#10;1znnL+yzx9EBNS1HvM6osSYHO46pycYnHqJb8J923YSckDuMfL9uRpvWttu5oD7F2ermFns379ic&#10;/Z18R2PzTf8XAAD//wMAUEsBAi0AFAAGAAgAAAAhABEPwAsVAQAARwIAABMAAAAAAAAAAAAAAAAA&#10;AAAAAFtDb250ZW50X1R5cGVzXS54bWxQSwECLQAUAAYACAAAACEAOP0h/9YAAACUAQAACwAAAAAA&#10;AAAAAAAAAABGAQAAX3JlbHMvLnJlbHNQSwECLQAUAAYACAAAACEAZjOXAJAHAACqGAAADgAAAAAA&#10;AAAAAAAAAABFAgAAZHJzL2Uyb0RvYy54bWxQSwECLQAUAAYACAAAACEAW0Y1HsgAAAClAQAAGQAA&#10;AAAAAAAAAAAAAAABCgAAZHJzL19yZWxzL2Uyb0RvYy54bWwucmVsc1BLAQItABQABgAIAAAAIQDr&#10;Wkga4gAAAAwBAAAPAAAAAAAAAAAAAAAAAAALAABkcnMvZG93bnJldi54bWxQSwECLQAKAAAAAAAA&#10;ACEAwQSp0wjjAQAI4wEAFAAAAAAAAAAAAAAAAAAPDAAAZHJzL21lZGlhL2ltYWdlMS5wbmdQSwEC&#10;LQAUAAYACAAAACEAY+IGHDKIAwDAvgQAFAAAAAAAAAAAAAAAAABJ7wEAZHJzL21lZGlhL2ltYWdl&#10;Mi5lbWZQSwUGAAAAAAcABwC+AQAArXcFAAAA&#10;">
                <v:roundrect id="角丸四角形 59417" o:spid="_x0000_s1076"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rIEMgA&#10;AADeAAAADwAAAGRycy9kb3ducmV2LnhtbESPT2vCQBTE7wW/w/IKvdVNxD81dRVrKQi9aKw9P7LP&#10;JDT7Ns1uk+ind4WCx2FmfsMsVr2pREuNKy0riIcRCOLM6pJzBV+Hj+cXEM4ja6wsk4IzOVgtBw8L&#10;TLTteE9t6nMRIOwSVFB4XydSuqwgg25oa+LgnWxj0AfZ5FI32AW4qeQoiqbSYMlhocCaNgVlP+mf&#10;UXCcdu2oPX3muzT+ri50eHv/jfZKPT3261cQnnp/D/+3t1rBZD6OZ3C7E66AX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SsgQyAAAAN4AAAAPAAAAAAAAAAAAAAAAAJgCAABk&#10;cnMvZG93bnJldi54bWxQSwUGAAAAAAQABAD1AAAAjQMAAAAA&#10;" fillcolor="#fbe4d5 [661]" strokecolor="#c45911 [2405]" strokeweight=".5pt">
                  <v:fill color2="#f4b083 [1941]" rotate="t" colors="0 #fbe5d6;.5 #f8cbad;1 #f4b183" focus="100%" type="gradient">
                    <o:fill v:ext="view" type="gradientUnscaled"/>
                  </v:fill>
                  <v:stroke joinstyle="miter"/>
                </v:roundrect>
                <v:shape id="_x0000_s1077"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2OscA&#10;AADeAAAADwAAAGRycy9kb3ducmV2LnhtbESPQWsCMRSE74X+h/AK3mpWWavdGqUVCtKTVUF6e2xe&#10;N6ublyVJ19Vf3wiFHoeZ+YaZL3vbiI58qB0rGA0zEMSl0zVXCva798cZiBCRNTaOScGFAiwX93dz&#10;LLQ78yd121iJBOFQoAITY1tIGUpDFsPQtcTJ+3beYkzSV1J7PCe4beQ4y56kxZrTgsGWVobK0/bH&#10;Kjhsjl/0MZ2M8rfxhY3prmvfX5UaPPSvLyAi9fE//NdeawWT5zyfwu1Oug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vdjrHAAAA3gAAAA8AAAAAAAAAAAAAAAAAmAIAAGRy&#10;cy9kb3ducmV2LnhtbFBLBQYAAAAABAAEAPUAAACMAwAAAAA=&#10;" fillcolor="#deeaf6 [660]" strokecolor="#4472c4 [3208]">
                  <v:fill color2="#9cc2e5 [1940]" rotate="t" colors="0 #deebf7;.5 #bdd7ee;1 #9dc3e6" focus="100%" type="gradient">
                    <o:fill v:ext="view" type="gradientUnscaled"/>
                  </v:fill>
                  <v:textbox>
                    <w:txbxContent>
                      <w:p w:rsidR="00351C14" w:rsidRPr="00411080" w:rsidRDefault="00351C14"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包容力のある大阪で、人のあたたかさに包まれて住まう</w:t>
                        </w:r>
                      </w:p>
                    </w:txbxContent>
                  </v:textbox>
                </v:shape>
                <v:shape id="_x0000_s1078" type="#_x0000_t202" style="position:absolute;left:658;top:4754;width:43910;height:7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iOr8YA&#10;AADeAAAADwAAAGRycy9kb3ducmV2LnhtbESPT2vCQBTE70K/w/IKveluS5QmupHSUuhJUduCt0f2&#10;5Q/Nvg3ZrYnf3hUEj8PM/IZZrUfbihP1vnGs4XmmQBAXzjRcafg+fE5fQfiAbLB1TBrO5GGdP0xW&#10;mBk38I5O+1CJCGGfoYY6hC6T0hc1WfQz1xFHr3S9xRBlX0nT4xDhtpUvSi2kxYbjQo0dvddU/O3/&#10;rYafTXn8TdS2+rDzbnCjkmxTqfXT4/i2BBFoDPfwrf1lNMzTJEnheideAZ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iOr8YAAADeAAAADwAAAAAAAAAAAAAAAACYAgAAZHJz&#10;L2Rvd25yZXYueG1sUEsFBgAAAAAEAAQA9QAAAIsDAAAAAA==&#10;" filled="f" stroked="f">
                  <v:textbox>
                    <w:txbxContent>
                      <w:p w:rsidR="00351C14" w:rsidRPr="00376044"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多様な人々がともに住まい、つながることで、大都市でありながら、</w:t>
                        </w:r>
                        <w:r>
                          <w:rPr>
                            <w:rFonts w:ascii="Meiryo UI" w:eastAsia="Meiryo UI" w:hAnsi="Meiryo UI" w:cs="Meiryo UI"/>
                            <w:sz w:val="22"/>
                          </w:rPr>
                          <w:br/>
                        </w:r>
                        <w:r w:rsidRPr="004D02C2">
                          <w:rPr>
                            <w:rFonts w:ascii="Meiryo UI" w:eastAsia="Meiryo UI" w:hAnsi="Meiryo UI" w:cs="Meiryo UI" w:hint="eastAsia"/>
                            <w:sz w:val="22"/>
                          </w:rPr>
                          <w:t>つながり豊かなコミュニテイが一段と育まれ、子どもからお年寄り、</w:t>
                        </w:r>
                        <w:r>
                          <w:rPr>
                            <w:rFonts w:ascii="Meiryo UI" w:eastAsia="Meiryo UI" w:hAnsi="Meiryo UI" w:cs="Meiryo UI"/>
                            <w:sz w:val="22"/>
                          </w:rPr>
                          <w:br/>
                        </w:r>
                        <w:r w:rsidRPr="004D02C2">
                          <w:rPr>
                            <w:rFonts w:ascii="Meiryo UI" w:eastAsia="Meiryo UI" w:hAnsi="Meiryo UI" w:cs="Meiryo UI" w:hint="eastAsia"/>
                            <w:sz w:val="22"/>
                          </w:rPr>
                          <w:t>障がい者、外国人など誰もが、自分らしくいきいきとくらすことができます</w:t>
                        </w:r>
                      </w:p>
                    </w:txbxContent>
                  </v:textbox>
                </v:shape>
                <v:shape id="図 2" o:spid="_x0000_s1079" type="#_x0000_t75" style="position:absolute;left:48938;top:731;width:10900;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XRZ3BAAAA2gAAAA8AAABkcnMvZG93bnJldi54bWxEj82qwjAUhPcXfIdwBHfXVBfirUbxB8GF&#10;G71FXB6aY1ttTkoT2/r2RhBcDjPzDTNfdqYUDdWusKxgNIxAEKdWF5wpSP53v1MQziNrLC2Tgic5&#10;WC56P3OMtW35SM3JZyJA2MWoIPe+iqV0aU4G3dBWxMG72tqgD7LOpK6xDXBTynEUTaTBgsNCjhVt&#10;ckrvp4dRsE6b7fle6ejvVh7aS4Irv8VMqUG/W81AeOr8N/xp77WCMbyvhBsgF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ZXRZ3BAAAA2gAAAA8AAAAAAAAAAAAAAAAAnwIA&#10;AGRycy9kb3ducmV2LnhtbFBLBQYAAAAABAAEAPcAAACNAwAAAAA=&#10;" adj="1856" filled="t" fillcolor="#ededed">
                  <v:imagedata r:id="rId53" o:title="英会話スクール"/>
                  <v:path arrowok="t"/>
                </v:shape>
                <v:shape id="図 1" o:spid="_x0000_s1080" type="#_x0000_t75" style="position:absolute;left:44476;top:6949;width:10753;height:7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V+vfHAAAA3gAAAA8AAABkcnMvZG93bnJldi54bWxEj8FqwzAQRO+F/oPYQC8lkROc0jhRQikY&#10;euilcQjktlgby9haGUmJ3b+vCoUeh5l5w+wOk+3FnXxoHStYLjIQxLXTLTcKTlU5fwURIrLG3jEp&#10;+KYAh/3jww4L7Ub+ovsxNiJBOBSowMQ4FFKG2pDFsHADcfKuzluMSfpGao9jgtterrLsRVpsOS0Y&#10;HOjdUN0db1ZBecm7cazO2JWX/tnzZ342G6fU02x624KINMX/8F/7QytYb/L1Cn7vpCsg9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MV+vfHAAAA3gAAAA8AAAAAAAAAAAAA&#10;AAAAnwIAAGRycy9kb3ducmV2LnhtbFBLBQYAAAAABAAEAPcAAACTAwAAAAA=&#10;" adj="1856" filled="t" fillcolor="#ededed">
                  <v:imagedata r:id="rId54" o:title="" cropright="8669f"/>
                </v:shape>
              </v:group>
            </w:pict>
          </mc:Fallback>
        </mc:AlternateContent>
      </w:r>
      <w:r w:rsidR="006B527D">
        <w:rPr>
          <w:rFonts w:hint="eastAsia"/>
          <w:noProof/>
          <w:sz w:val="22"/>
        </w:rPr>
        <mc:AlternateContent>
          <mc:Choice Requires="wpg">
            <w:drawing>
              <wp:anchor distT="0" distB="0" distL="114300" distR="114300" simplePos="0" relativeHeight="252821504" behindDoc="0" locked="0" layoutInCell="1" allowOverlap="1" wp14:anchorId="0BD85A72" wp14:editId="06126FE1">
                <wp:simplePos x="0" y="0"/>
                <wp:positionH relativeFrom="column">
                  <wp:posOffset>-44933</wp:posOffset>
                </wp:positionH>
                <wp:positionV relativeFrom="paragraph">
                  <wp:posOffset>5209591</wp:posOffset>
                </wp:positionV>
                <wp:extent cx="6069330" cy="1489075"/>
                <wp:effectExtent l="0" t="0" r="26670" b="0"/>
                <wp:wrapNone/>
                <wp:docPr id="7" name="グループ化 7" descr="将来イメージ「農山漁村で豊かな自然を満喫して住まう」を示しています。" title="農山漁村で豊かな自然を満喫して住まう"/>
                <wp:cNvGraphicFramePr/>
                <a:graphic xmlns:a="http://schemas.openxmlformats.org/drawingml/2006/main">
                  <a:graphicData uri="http://schemas.microsoft.com/office/word/2010/wordprocessingGroup">
                    <wpg:wgp>
                      <wpg:cNvGrpSpPr/>
                      <wpg:grpSpPr>
                        <a:xfrm>
                          <a:off x="0" y="0"/>
                          <a:ext cx="6069330" cy="1489075"/>
                          <a:chOff x="0" y="0"/>
                          <a:chExt cx="6069330" cy="1489437"/>
                        </a:xfrm>
                      </wpg:grpSpPr>
                      <wps:wsp>
                        <wps:cNvPr id="17" name="角丸四角形 17"/>
                        <wps:cNvSpPr/>
                        <wps:spPr>
                          <a:xfrm>
                            <a:off x="0" y="0"/>
                            <a:ext cx="6069330" cy="1465061"/>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テキスト ボックス 2"/>
                        <wps:cNvSpPr txBox="1">
                          <a:spLocks noChangeArrowheads="1"/>
                        </wps:cNvSpPr>
                        <wps:spPr bwMode="auto">
                          <a:xfrm>
                            <a:off x="0" y="0"/>
                            <a:ext cx="3768725" cy="286918"/>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農山漁村で</w:t>
                              </w:r>
                              <w:r w:rsidRPr="004D02C2">
                                <w:rPr>
                                  <w:rFonts w:ascii="Meiryo UI" w:eastAsia="Meiryo UI" w:hAnsi="Meiryo UI" w:cs="Meiryo UI" w:hint="eastAsia"/>
                                  <w:sz w:val="24"/>
                                  <w:szCs w:val="24"/>
                                </w:rPr>
                                <w:t>豊かな自然を満喫して住まう</w:t>
                              </w:r>
                            </w:p>
                          </w:txbxContent>
                        </wps:txbx>
                        <wps:bodyPr rot="0" vert="horz" wrap="square" lIns="91440" tIns="45720" rIns="91440" bIns="45720" anchor="t" anchorCtr="0">
                          <a:noAutofit/>
                        </wps:bodyPr>
                      </wps:wsp>
                      <wps:wsp>
                        <wps:cNvPr id="23" name="テキスト ボックス 2"/>
                        <wps:cNvSpPr txBox="1">
                          <a:spLocks noChangeArrowheads="1"/>
                        </wps:cNvSpPr>
                        <wps:spPr bwMode="auto">
                          <a:xfrm>
                            <a:off x="63062" y="346841"/>
                            <a:ext cx="4391025" cy="1142596"/>
                          </a:xfrm>
                          <a:prstGeom prst="rect">
                            <a:avLst/>
                          </a:prstGeom>
                          <a:noFill/>
                          <a:ln w="9525">
                            <a:noFill/>
                            <a:miter lim="800000"/>
                            <a:headEnd/>
                            <a:tailEnd/>
                          </a:ln>
                        </wps:spPr>
                        <wps:txbx>
                          <w:txbxContent>
                            <w:p w:rsidR="00351C14" w:rsidRPr="004D02C2"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身近に豊かな自然に触れることができる強みを活かし、農空間、</w:t>
                              </w:r>
                              <w:r>
                                <w:rPr>
                                  <w:rFonts w:ascii="Meiryo UI" w:eastAsia="Meiryo UI" w:hAnsi="Meiryo UI" w:cs="Meiryo UI"/>
                                  <w:sz w:val="22"/>
                                </w:rPr>
                                <w:br/>
                              </w:r>
                              <w:r w:rsidRPr="004D02C2">
                                <w:rPr>
                                  <w:rFonts w:ascii="Meiryo UI" w:eastAsia="Meiryo UI" w:hAnsi="Meiryo UI" w:cs="Meiryo UI" w:hint="eastAsia"/>
                                  <w:sz w:val="22"/>
                                </w:rPr>
                                <w:t>海・山・川の魅力を満喫するくらしができます</w:t>
                              </w:r>
                            </w:p>
                            <w:p w:rsidR="00351C14" w:rsidRPr="00376044" w:rsidRDefault="00351C14"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交通利便性も高く、ゲストハウスや住まいが充実しているので、</w:t>
                              </w:r>
                              <w:r>
                                <w:rPr>
                                  <w:rFonts w:ascii="Meiryo UI" w:eastAsia="Meiryo UI" w:hAnsi="Meiryo UI" w:cs="Meiryo UI"/>
                                  <w:sz w:val="22"/>
                                </w:rPr>
                                <w:br/>
                              </w:r>
                              <w:r w:rsidRPr="004D02C2">
                                <w:rPr>
                                  <w:rFonts w:ascii="Meiryo UI" w:eastAsia="Meiryo UI" w:hAnsi="Meiryo UI" w:cs="Meiryo UI" w:hint="eastAsia"/>
                                  <w:sz w:val="22"/>
                                </w:rPr>
                                <w:t>住替えやマルチハビテーション</w:t>
                              </w:r>
                              <w:r w:rsidRPr="006A2A25">
                                <w:rPr>
                                  <w:rFonts w:ascii="ＭＳ 明朝" w:hAnsi="ＭＳ 明朝" w:hint="eastAsia"/>
                                  <w:bCs/>
                                  <w:color w:val="000000" w:themeColor="text1"/>
                                  <w:sz w:val="22"/>
                                  <w:vertAlign w:val="subscript"/>
                                </w:rPr>
                                <w:t>※</w:t>
                              </w:r>
                              <w:r w:rsidRPr="004D02C2">
                                <w:rPr>
                                  <w:rFonts w:ascii="Meiryo UI" w:eastAsia="Meiryo UI" w:hAnsi="Meiryo UI" w:cs="Meiryo UI" w:hint="eastAsia"/>
                                  <w:sz w:val="22"/>
                                </w:rPr>
                                <w:t>（二地域居住など）にも適しています</w:t>
                              </w:r>
                            </w:p>
                          </w:txbxContent>
                        </wps:txbx>
                        <wps:bodyPr rot="0" vert="horz" wrap="square" lIns="91440" tIns="45720" rIns="91440" bIns="45720" anchor="t" anchorCtr="0">
                          <a:noAutofit/>
                        </wps:bodyPr>
                      </wps:wsp>
                      <pic:pic xmlns:pic="http://schemas.openxmlformats.org/drawingml/2006/picture">
                        <pic:nvPicPr>
                          <pic:cNvPr id="34" name="図 14"/>
                          <pic:cNvPicPr>
                            <a:picLocks noChangeAspect="1"/>
                          </pic:cNvPicPr>
                        </pic:nvPicPr>
                        <pic:blipFill rotWithShape="1">
                          <a:blip r:embed="rId55" cstate="email">
                            <a:extLst>
                              <a:ext uri="{28A0092B-C50C-407E-A947-70E740481C1C}">
                                <a14:useLocalDpi xmlns:a14="http://schemas.microsoft.com/office/drawing/2010/main"/>
                              </a:ext>
                            </a:extLst>
                          </a:blip>
                          <a:srcRect l="35547" r="30006"/>
                          <a:stretch/>
                        </pic:blipFill>
                        <pic:spPr>
                          <a:xfrm>
                            <a:off x="4896013" y="106964"/>
                            <a:ext cx="1087821" cy="725214"/>
                          </a:xfrm>
                          <a:prstGeom prst="roundRect">
                            <a:avLst>
                              <a:gd name="adj" fmla="val 8594"/>
                            </a:avLst>
                          </a:prstGeom>
                          <a:solidFill>
                            <a:srgbClr val="FFFFFF">
                              <a:shade val="85000"/>
                            </a:srgbClr>
                          </a:solidFill>
                          <a:ln>
                            <a:noFill/>
                          </a:ln>
                          <a:effectLst/>
                        </pic:spPr>
                      </pic:pic>
                      <pic:pic xmlns:pic="http://schemas.openxmlformats.org/drawingml/2006/picture">
                        <pic:nvPicPr>
                          <pic:cNvPr id="138" name="図 138"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大阪湾２.jpg"/>
                          <pic:cNvPicPr>
                            <a:picLocks noChangeAspect="1"/>
                          </pic:cNvPicPr>
                        </pic:nvPicPr>
                        <pic:blipFill rotWithShape="1">
                          <a:blip r:embed="rId56" cstate="print">
                            <a:extLst>
                              <a:ext uri="{28A0092B-C50C-407E-A947-70E740481C1C}">
                                <a14:useLocalDpi xmlns:a14="http://schemas.microsoft.com/office/drawing/2010/main" val="0"/>
                              </a:ext>
                            </a:extLst>
                          </a:blip>
                          <a:srcRect b="-122"/>
                          <a:stretch/>
                        </pic:blipFill>
                        <pic:spPr bwMode="auto">
                          <a:xfrm>
                            <a:off x="4430110" y="709448"/>
                            <a:ext cx="1024759" cy="709448"/>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wpg:wgp>
                  </a:graphicData>
                </a:graphic>
              </wp:anchor>
            </w:drawing>
          </mc:Choice>
          <mc:Fallback>
            <w:pict>
              <v:group id="グループ化 7" o:spid="_x0000_s1081" alt="タイトル: 農山漁村で豊かな自然を満喫して住まう - 説明: 将来イメージ「農山漁村で豊かな自然を満喫して住まう」を示しています。" style="position:absolute;margin-left:-3.55pt;margin-top:410.2pt;width:477.9pt;height:117.25pt;z-index:252821504" coordsize="60693,148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MufdnUIAAAsGgAADgAAAGRycy9lMm9Eb2MueG1s5Fnt&#10;b9vGGf8+YP8Dwe+KSImiXhClUGQnK5A1QdMhwCDAOJGUxIbkceTJsjcMsKQudetsadPOXZZkabpk&#10;yRy4zcswpK6T/i+7SJY/5V/Yc3ckJdty7XpNkW0GLN3Lc/fcPc89v+dFx99YcB1p3gpCG3tlWT2m&#10;yJLlGdi0vWZZ/sU7p1IFWQoJ8kzkYM8qy4tWKL9x4qc/Od7xS1YGt7BjWoEEm3hhqeOX5RYhfimd&#10;Do2W5aLwGPYtDyYbOHARgW7QTJsB6sDurpPOKIqe7uDA9ANsWGEIozNiUj7B9280LIOcbTRCi0hO&#10;WYazEf4Z8M86+0yfOI5KzQD5LduIjoGOcAoX2R4wTbaaQQRJ7cDes5VrGwEOcYMcM7Cbxo2GbVj8&#10;DnAbVdl1m9MBbvv8Ls1Sp+knYgLR7pLTkbc13po/F0i2WZbzsuQhF1REew9p/wHtb9L+Z4PLqxJM&#10;mFZogNAGDy8Nb96lvTu0f5vN957Spcuj548Hjx4NN7vDmx/T7r3Row9pd4V210bvr22990/auzrc&#10;WBqsPqDdz2j3by+eXaHd57R7iS79Hqa27myIcdp9j49fo0s90JJNHDjI0XZmKu34zRLc7HTgn/fP&#10;BdFAU/SYlhYagcu+Qf7SAn8Mi8ljsBaIZMCgrujFbBbejAFzqlYoKvmceC5GC97UnnVGa3a/lVo2&#10;z1amY8Zpdr7kOB0fnn441m74n2n3fAv5Fn80IZNBpF01Ue/o3tUXT58Orl+HxuDZFxLMcAFx6kRc&#10;YSkEyR1RVnpO0dUdN0YlPwjJaQu7EmuUZXjZnvk2mCe3GjR/JiRCQjFdZEzmKdtxeDsEEtGQfAwy&#10;UvhKDhRW1QmkeQQmjgzD8kiGTzlt9+fYFOMAFUpk7DDM1MfJC/EwqCbZiSuqGU7yynE6NpJQfTc/&#10;Ld4YlSb56fHwAfxURve9LpjsvJNhco6pDGGwKcTKWgFKhO14/K7YsZOhQ148z0QVqT5ZwiUajncD&#10;bowDmEH8zHiLLDoW4+t4b1sNwCQwQnV/JesRF07NljXgpSQLxRNITjCprXhhRM+WWtxTJIsPwTVZ&#10;wTljjySLXdvDwbRjmxdjm2gI+lgC4t5MBHVsLoLBBlj4qdA3TtlgLmdQSM6hABwTwBE4W3IWPhoO&#10;7pRlHLVkqYWDX08bZ/SAKDArSx1wdGU5/FUbBZYsOW96YEdFVdOYZ+QdLZfPQCeYnKlPznhtt4rB&#10;0FRw677Bm4yeOHGzEWD3AvjkCuMKU8gzgHdZNkgQd6pEOGDw6oZVqXAy8IY+Ime8874Ra50hwTsL&#10;F1DgR5hBAJrfwjG+odIu1BC0TB8errQJbtgcUsZyjeQNWMs8xI8BusXEp/Yv0d467X1N+8sS7d+g&#10;/T7tfQV9KbMLfSWycBKPX75/BhsXQ8nD1RbymlYlCHCnZSETFCdeE7sIwDwDbnErhttSvQPQBy4U&#10;gRz4WzyMx8vm9UI+kxMeL1PQi2rhABB/Rfgt7O/Hw++9/BLc3AmnCcpOhVOGpsI3HYTfexkmO+9k&#10;mJxjKkOG2vvgtwTYUMyBMpk9sAcz65ngYFGJINsR7R8EhXlIxHcCAORYeEgUjhceCYXjxa8GhclC&#10;fYGHxBD9RaHRLmD+YTE1hkiyCyBfJyjLZF9XKNOzip6RJQjSs5pe0DgqgkePYnEtW1SVGNNUVcvk&#10;irH/jyExjjjjyPQAUPMwC0m5LTneDjObmHFtAmmtY7tlmceYUez5fQxx/Ar5lcZuLAkPXqtX6NtG&#10;Cf6jHBVae7KYg3N5WEXaLDIR9QD3UHu4KLjY9lMigLDrtmOTRV4aAOhjh/Lmz9kGc46sM06Islr8&#10;oAfXn0iqxiw9phD0kLPYxi73G/rwOmLXu5M8zbo7mNUd22dvhSnsgk1aPHKJoxs2Gd0ToqFd6fwU&#10;UYlSwQw22i5kOKL2EVgOIlB4CVu2H0IUVrLcumVCcvWmCfGZAXUXAjEAFFJsh/sBMIooiWLmwcsT&#10;v8kUKopSzJxMVXNKNaUp+dlUpajlU3llNq8pWkGtqtXfstWqVmqHFsgDOTO+HR0dRvccfmotIqra&#10;iCoHr5aAvMFvwEHib340GGKSYdAXBgZLEFnlJpvLaZDAgqCykF5wA4Z5EljEaLF9mOhjaQs17pO9&#10;QhqvKypgGcvpIcHXud7HcKEqhXwhw4QHBBALZcTDgFPthxZ781h29qYZFVOQ+a4sNVwHYnfIOKVC&#10;rsg5woY8euV3jwGIX3qcJTEJNOtJanuK/3E9hi1kWlEGO5lvCXK+50S2JZItFhVHwAXMRYIn3GeU&#10;ejMZCqlxcUJXSBIa/zVGrWah3CiqWNyqWTeqXf2yVPtZJp/aXno8un15eHd9sHJtu/9s8LQ3XH02&#10;ur++3b8/ur+89ek3o7XHjHAuo8+pOUXNqXNQsxp8+TtenrpNu3dp9wrtfTj89Nut9dWtByvD28u0&#10;+yXt3qK9LjQGtza27vxhtPbt8NY3gsvc4M697T+tDTZu1BR9brj80fAvNwafdGsvN5dfbl59ufmB&#10;mIe138GIdqGABlW1FdpbiVg8eX+4eo2vugGbbq1/UPvXx58nvKbuNfjq76P1hy82/wzUsHLEtxhc&#10;gYLdEza+sbJ9+XGyY01M1xQugahq1/+EFf3692j/yfbqF9tLf61t/ePz4c2Pan4LE1ypwqVo/4+0&#10;vwblQbhaTZxn+PVzuOqxd/3m/xjKQtwRo6wf2J4oZr1WKCtQIq7IHAJt62U5pWZ4VnoIiD0w0dS0&#10;rKKqUAdgeKoUNY2nlJOAm9HyOciTOeAmBP8HgMtlsMcd57K6Bu5YT1UqM/mUps0UUidPQqtanS1q&#10;WVXXcrOJO2ZuAHfO1kMDgibzlXnkaY6BV7DhJwnua6KfT9hvHpN9aE/+yHPi3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MEFAAGAAgAAAAhAHIECcHiAAAACwEAAA8AAABkcnMv&#10;ZG93bnJldi54bWxMj8FuwjAQRO+V+g/WVuoN7NBQQhoHIdT2hJAKlRA3Ey9JRGxHsUnC33d7ao+r&#10;eZp5m61G07AeO187KyGaCmBoC6drW0r4PnxMEmA+KKtV4yxKuKOHVf74kKlUu8F+Yb8PJaMS61Ml&#10;oQqhTTn3RYVG+alr0VJ2cZ1Rgc6u5LpTA5Wbhs+EeOVG1ZYWKtXipsLiur8ZCZ+DGtYv0Xu/vV42&#10;99NhvjtuI5Ty+WlcvwELOIY/GH71SR1ycjq7m9WeNRImi4hICclMxMAIWMbJAtiZSDGPl8DzjP//&#10;If8BAAD//wMAUEsDBAoAAAAAAAAAIQBmtAMaGesBABnrAQAUAAAAZHJzL21lZGlhL2ltYWdlMS5w&#10;bmeJUE5HDQoaCgAAAA1JSERSAAADUgAAAMgIAwAAANXtII0AAAAZdEVYdFNvZnR3YXJlAEFkb2Jl&#10;IEltYWdlUmVhZHlxyWU8AAADAFBMVEUzRBZkYy6HeVRzezYilwTJ1cmEiDpVZBWPsJFHVhozODY4&#10;RDQXJBR6hWp0hB5pex5OWmGPlJO0tqeap0t2eipEOCgjKCWtrZC4xbFYZFbOzbIgYSRDSlOsrnBZ&#10;YzV5hEVqc0WdpmkUFxAzZigiJwfk6uSGiWZ6hVVacyBlakY4QySGildYZGVXdTR0eVZ1eWaLlVWX&#10;mWZVWUaHhXtmaVaWmFWYmXjy9PFEaihJUjVThiZqdFaLlWUnMRVJZDNrhCFrhDM4Q0SJlEZZZEVI&#10;VwdTWVVJU0ZHUlZxe0s2exBDSUVjazFjcymLlHbY3dNYiVsyNyRaayxrezHj5Nt0enZzhDlESDRz&#10;e0KBjEprczlqhERjamc7ixVqc2dKdCZ7lDMpWSUoMSVzhDFTWiWElDFhazlRWjlac0WXiGdtczFz&#10;c01LcjGEhE5aYyljczFreyljczk0WSXe3c1KWixDSCV7jDGgpJtSWjFCUixmWUdzhCljYz15a2Nr&#10;ezx+ez6VikiGjEFjeylSaytaWjl6lER7jDxraz2UmUhrcylKf01zjDyUnDRSYyxrhFR5hoBBUiE5&#10;ay12aVUwOBVCSRSmllaMhEw8dT9gfDtUSTNKUil7e012p0xRYyFLUiFiezGMjE0pSyBzjCF7hDlb&#10;US57hDGEnDpqc3RKmiDBv5RaWi0xNwdekTFCWixjcx1Sax4+byzw8elgayPs7ec+YhxWXixPXiMi&#10;KBX29vMpMTH///9SUi2ElCmMnDF7jClSUjyElDl6jB5zcz+MnCmElCFbYyFRWRWMnD2TpTAmMwd7&#10;lCRsYz2NlDkyKSWEjCd1akZ8c00hGAx0azYzKRVkWTNzjCl8cz+AlBiEnClja3NUSCd8hClscyEp&#10;QjdbUjyMlDGWi1WNgkBzjDGkrFSMlCmZiXeEnDGnmYoxKTaMnCF1eYSUnCinmG51lWRUSUJSShdk&#10;Wh+EnCChoD2MlCGUizguazF0aShehHe6vHlSQghray9koCw9YC1jlkBPbTteWmFfXTBdny7MAAHn&#10;r0lEQVR42nS9bWzjVpou6FJQhY0YYVzO2lUMBJlZoMWhJJAuiuUGQXfPqAhSAqttKIlCu1oQGupq&#10;MdWEe7pQpfij6fiml4n64qLLgXsQTFlIT2EzE6P9YxqbLG7HNmZZEDCbC1RybczODeDZdd2eGRRS&#10;KEyM/bHAAP1H2Oc9lFzVM7PUh/VBUqR8nvM8z/u+52jErVbdh4Ev+MtqxLm6JBuZ/ZY/XxG2XFXl&#10;ms3dJpaJ5u7ERHNiFwv+7o67tprEdlJXMKP2smlXk8kJWh5PJMeTkRT4vqFWXdPluGQy6ahckuMc&#10;3VFtW5WkQBJMrupophlqgaerhsznmskS13YDHis+NGyOO3Y9Fe/4kmzaTmRqqqnijnNsx7XTtuvo&#10;pnLHsx1VdVTLiTRNdZMlLE7aYXeOU8J1sNg8bztOuUwvpIcvprFmuWzTI7yH1Wk7y+ZtK23blqXy&#10;Nq3r4I4uThr35TI2ogfxDkr0EC/Qx1kaPsPChqqq8pppaKZGC2/btmPTXm3LwWHwRrZ4fmmptnF+&#10;6avp2enZJbacL248wUvnlSfF8xtPCkeFoyfbtVpj43ytVnuCVbEF7gbLxpMn57FurY7lqEDL0RGt&#10;tYHredoZPRo8ePLkyUaRNi0WixtFesTeThVni0+O8BFPihv4bKw8tnS+tt2oNWpPakpDSdWK2zhm&#10;XlE2lIY1Wi6XRy1+1BrlCwWtUccnbj+hLc/Tx4yxBadQW/pqlj7l/DR9BI6oRqfEDgSv42PwoWsb&#10;+LORwkqN2sb2Bg5pY3Z2erqIV9gRporTCh7gtGdni6labXsbB7nd2H5SO6rjoYKlmMoWG/X6dqOu&#10;KFq93h/lGymlwaddznVs200eHyeTu7toc7t03R0uj3c5y06yZZcrJdk6dHlm4dBU6cIeO3YkpUSx&#10;e9jt+nKi64tyN59f7GKpdMVFLJOVt2TpLmcaviDmp+4tLEzOdzqC4Pt+GEgjdyN1VZIrQq/SFfRw&#10;PxQET98Kd3xpX1+xuQnAiZZk8oVd+os7HEk1eeK4nBoGfsvjqq7NN3djSE180dytJqMw3OrJnuep&#10;bpMwGR9o0lVdYMzVw2XBwEPXdj3B8PjbusTrnG0BNybXxGp0dq5naoEkmh6vqyowBUgBGLaKPybu&#10;QlnmV3QHMFPdnG4YhqLpJW4II4eWUnIIKcuKIXaKpwEmgBIrHYMKG7q4t1W6AzYAgdPVGXiwUtrG&#10;jaGRbgNoEdTStsVbmkXwAagsU+V5lafjZFjGx/PsHm/ympECHtCoqBGh+RFUatvU/jaAErSho3oM&#10;k6OjbUBqu7YRA4FBagnbPnlCq243aKUaMDVKTZzwVNxgkFpCg2ZtmYC4USvSwyJBtIbHY7dujW2w&#10;psz2W0TL32YtHw+VhtFQlIam4U+tTl8Bz9e1Ak+IGi1bVhmQ4q1CvTB6tA0QYzn/JEbv2NhLY2Pn&#10;L1z4Cmg6P419AwvUOeDTZ5cuTU8TaGopnDJQUaw1GrVUqrGNk6ZXCVKzWOjrqE1PoyPB30YN8MEB&#10;K7VHRWXtCN9Kvd6oN2p4R0nhGOsFPKNH2wXL2q43GuoqT9+5Mx5DgkCUHNx2k/GVMDM+wBK9Gr92&#10;upQ4WpIxFtGQ0CXKcrcHDPUOfQl8I+a7i2L3QPK7hKlup+XLDzY1zZR8cWFyEogSJMkMDckMJGNE&#10;kvS2acyLV4W8KIhdSTBMT1XDTVGW7BzD0wu4cRzx1GMw1cTjZHKcqzY5ruplpIq5stusqjrHTQyg&#10;13xcdb3Qn+waphnZTmmCKI5LNpNclNy9yzsT1WgnY2rUzIAG0+Z00/N4O1nlVN5z2Ek5Se4k9IXW&#10;tawYGqZqRRG6fmIibKPbqikZvOo5HLjERLvlbFOTTMUI0KYZjpK42KckVXJsBjK0jWdpCsxTcvg6&#10;nhN/xbzm9Hk+7dh13rKf0hkRWDpGXpmBKZkeUNQAauW0BewQnhy0RJVxkg1IAe7gOoBJa7Cd45EZ&#10;8UaquHF0RO2JQEW8U6udp5a9XS/Ut2PiiVE17OkH9HR+lu6x1ApH7H22GiB1tP0kpq4BmW3ECJwF&#10;YjcIvNhzA42yXnsSIzhV1BSGve0GXiciqCkawM6bmtwweaAK3UMZJ8Or+CbAzWV8jlXmC/VRqzCK&#10;BR8IYiXQ4FJkQH7ppa8u/IoxFnUET7YJWADx9Gw2mwVIUqliUcHn4CyBKHpvo/iIcJxKpbIzABTg&#10;w1C1BkzV6kf1o21aHYT1ZK1OXwwOs94oKg3CWoMYGo9S6ISO6n3AvL6KnnZ1gA5GQE8Jiijq8YB9&#10;GDMNXotJqnTMWKlUAsuVuON4LcdC5y5UKl1CUVeQfFATSCrhB6EUCN18t5MJZCAqMZ31D5YlodW6&#10;JgWhF6GrR9OUwpG8tBKKUkbMytlL+W42L7Y83bWr1XFPMjhoPYaoXQ7cQfgiNtoFMyabTQ40FAit&#10;O/q3fhPMZ0K8/RjX3d0qSMoMBNPb8twcZyebg77CsatfJC0HsAvNNgf1BqK2HdZ9VHW7io9QbY71&#10;LsBsJHdT3fmbXaPTBS4dYEozGZmMo+lCBnJp7tjBKaDp8jZo0nL5lGzw9nGSeJ0wROgaElWprBU0&#10;kBXDSDImF1qHKT/Sd0RmxE12+sRJF1Q7XR6S0JDQSo6VZkznDIRjDCqmCkFBlmpbZScmJRJ7xJ8m&#10;gxQUn8pIEoePVqqhRdVj1tggXbbxZJtwQgRVoBtrtKMMKdtH2xtPMcWoBzg4AoxG4yt7hFXrRwxI&#10;bA3aWQzVIsnBWi21XT8C9/UZmxWXinUeF2rerGniYxoNkJOJboEHn4Kb8Jg6CHQUoNUCnx61rAII&#10;Cp9E8g+fByVGShW82KidPw8JO7v0EpTshQskN4u0621IWWUjO7uxRgTT4MHDDdJuxDw4fY2AxUCG&#10;11JQoilCVIrQAijVC+Dqeo1YexSHB77Gpg0QE3EVD2zhXOjQt7fpz2gdR78auSd28qmgewZOrO3h&#10;n5Z8PETVKUEBQQOpR/2do7OH+N9ytiSp4CWx0vW7FRl4IkglEtmE79OzzoGMnuLRjcMHUhCsgjii&#10;0PNcPTLBDZLUCkZmZvC+sLwpKrPZS5cuTYvCt7FC0408z1SPX2gyvVelZwBN1U1ONJNONek2c46u&#10;e16YqcjSTqc7OS9JkbtSnUhW21EYrLRDCfCWJM0jqQjxt5t0He4xdB1Ii1Ntl5kswCMZg4jjcG/z&#10;IDX8bX7rrpyveHolXPE69yQXLsyQZQMWxWG0TIIKcMHmq6ZKuxjnLFpF0mTVZlAaLyWHcOIYaKBc&#10;LJuYKcnwwcDmDMAU/ylDPDBuI2DAM40PVR/bhIQfM06l9Gj6VBAyYKbT1AIdNR07MsvhsAsIER6H&#10;lh6IUPqXxRpUI+uQIm/DdN3GxtGTf4G1gIhDyz8aAmqUPSYyGmLqCVor/RllzBSjLn5EZHV+oPc2&#10;ik+IAjYYTIHTBjRSfcB71AjPLzUs2CO+YMWvUKNsbDd44ln0BehSyEXhfMghlkmpFoiz0tYovj/w&#10;fOGIYYocTvEJdn1UOw8oFJeWoN++urBUVMixFc/XlG06N6URE+5o/Umt3ieYkDdq8AV4oWJNAyvX&#10;G0cAPQSdgvtUjcCDHmCb+Ip1MiBj+rtdI7XXoKMFZ/Hsm7Hwtz86Wi+Ar5RovDQ+oKHdWPo9HgIq&#10;iT/PSLzdx08fH5cYsI4h+1y0E7DUMYc/jgTTY4iyIBhCRQZFVSYX8zduZG/AWOFFQczm5c3E4QP/&#10;IJCkAOQUebiagQnVJkiCOJLPCkY2KwdSuL8sX5qeEY2baLxqpHqhp3JVGx9XdSNTUlfgAd1kswqJ&#10;luTsZlLnclV1JQwDsftgp+PvtLqiZLZX3LAriBCVUibo+sIdo9rchQ17/DiJc96NvRjJyC8mHn+x&#10;60YkCPENNEuAVJOzT3axavMuwFjxONdTnUg6yAcAv6iIsg9NquK/DXeFs0fr5VxtDQ2AMOTqNnhM&#10;l7KyDR5Kxurv1FmlbQ6g4kFT40zDJUtpq08Wq8xeZPTncE7BovBGugwBNwDaM/YrfVKOIVVOP+vH&#10;iKZASujYx5MOQzDREg/WIu9EtEVWzUnX8SZsr81DCKWKzEo10HkzfiK3juYZAyq+2z4ajfECPoCu&#10;O4pvcEUAAhN8o6fAwvUJrUPWhv5swyGR49rgC9RoCxBHMaS2C42N83V0LvCQllVne2LtvAEQQeKR&#10;gyzjWImuqBtIA10Qr7wGyPUJUKPgB2uUVJhSU9YASHw8cz6zS4+KxdkxuDaDwEy9BXFKAUqxMNqn&#10;1eB76oQShdELiHGDYEfEBSYlJQik4fvAseMJdCAoTGnQCk+wDiRgo8AzUsUVR0dfUpldcPKNjdRa&#10;lOYGUGK0lHz8lKWSw0dPVeGQo0jzDYxUCW0a0s/h8D8yZH8fnsj3K77YFVqVyuJlcFTisPsgDCWp&#10;AtLyD/xD/6AXLi97kh+CbnSTwNYVRbHSE0c6vpABkRmpryUd7kuEiBQACLPt6qFucyv6sqeGqqpK&#10;PNDjm67errrqiZocd2CQnJyrQvxVoCeXfV9qLXvYUpiv+B5ACFsG6clzTbbgVOIgxi4HYO3ClkE7&#10;ApmOwx3HXUuTdSkTX9w9rLxVESIuCSXouLqfn9c2uylZxgGL8h1Z400J4oq6FbABTBkQQl8I4AbK&#10;TplES6T/SrEABIao13UAuYY1VHL9OloKGswqb6jOAFN42WacknYGGhGvjJeGIT6H4hAEs1OoQoFa&#10;5Jl4w+QjLsZTiUQE2Sin5J5Y/ENSgU8DkPhrQwwUi9niLAkf2HEy8xvFBqQYQ9SAphhHjQ6CD+dn&#10;ASd4q+0n1KIYO40OjFSfrUP6EKiCHEMDfPKEzMwTtFysVj+K4cQ2qNMHokGWy6Ty2AoEtKNGvW+z&#10;JQYVBVusAg6cvgebCExDOx4lRJGFqY8eFRuK3OD7A0YFLNBLNCjioZCzUYqpegEibqhh4xOqMQBt&#10;1/v9ArqPWpGg1QD8UoQhFkgE7yhMGxa3LQu8pNVrG3UiROw/pWgkVil4Q+ITVxxOmS3QpfU13uKG&#10;JAUaepzcHYYonuq/3TgImPy3C8Wjj7F9iQHK431B2DyUE/n8Ql5c7Pl5MZ8VE/ludx6g6UKP9XwB&#10;9mqx0gkCsFLGa4G5upWuIFSuVe4IFXFkKwQUFDFbgXDy9B1sfhPE54GUdE9fgd4z0VYjPQqNitwD&#10;8x34UhhohsrpVa5ZreYiHSJPFsLA1N8L39hf8YJWhqIfuEitn2cyQtDqmtxEs4q+AKfUbLouxCTk&#10;H+gITOdQnD4+aTJigJzL6wCzy6uua4Ij+UDqgkVFSTIqBKpuxWDhP67kchRPR+uPYzZovGVHlRSd&#10;PcXlmHEVheFAOskkdI3KkOFYDX6VwoeWqmqmHeu/ARocgM0mJecymksSL5EEwrYwGZLJS5oxWO6k&#10;xDvidyt/VpEBSwaXkluKsaOil1fhr1hvTztm+HaoG+CV2SIsO1rJLMX+mFXfQJde236mBR4dDfiK&#10;rqT9nlAIohZrNfbWk6P43SNCH0XEmeQjG7P95KiOlUeHHMa4pBC7M7RdCjigSVqkm2jnaOQFRqbl&#10;gkV0jk9AL2UTzUKnsogLozBCFOAFOwPRp9UpGlhgzooFD4hEIPrANSzmAaAqdWt4NrGCrTGLRRAs&#10;QDBgWwBUAYbwDcCqsWPF4TUK+AzeYrstNCh4vt1QaLf0qQ3IxxhOjKBiSGFnhhahU30GQqePYuaa&#10;ePp4YKf+DagG0CpZlmkq8uGBJibgmmbyYjef/21+cdH3F9ch/xZFXCd7fqVS8VuEDUm6SU+wCC2/&#10;1ZJaQiCNeIEsCj4oAE8gDcFTLaEimboegdA8L2OGkW6r6qbmVrd8ITy49Nv532ZTkqED09CADpcL&#10;w+VQABz1ds6zqzlv/z0vs29mTCjH2ytc278nyoGu2zokJJdTeZXbZSz1eGL3Lh2TRHGPJrE1Cyne&#10;NfHtcHaSc1XD46pJ28lJ2XxFM9GKJbkLNgbIJThB3XGigk1pBoYp0CYID7Rtx+2X4ahUQrvG9wSr&#10;1Lcd8BKIh2dyBq09zbQgB71GWQnHdfR0pINmZZg2AcgBL1aAmklxQRQXv85Pir6Bo4XCNvD5JrRz&#10;ENCONEnVuZjoICDoAcNmmcU7SqVx/LfJijF2gw80siklhU6dMjEkzygMht63fvS0BY6e8hUxEV8v&#10;bjyJu/iB5BstDJxWjD+0V7h36uBTNTAV/PuTpfMFph0He2F0Riqwzo9acaIJzZhopk5/ecINfWHo&#10;TGBKeUbq6PjtUXpQJiNaLqdH6xpFNDTQB749ilyQqKOD6DNw1yipBUQRpnigzPr9EyJTtLFtAVvx&#10;G2UCFz69UKvzbH+0qUJILNRjGJL7ohNfY6oVtFffhlofHWCJBfTxTdTrKSM6DZ4/gyum9XaPIQIf&#10;D/XgIGV1XD3F1e4pnNhdyeY1eW0TlkcSQtJZcv7eVH5e8CW/Ahbqdm5SwPymACHX8vRlUxBaN9+C&#10;SpsExMjrmFJl2Rxxt0K5K2fFbLciRZIZ7CyKvrSMZkKGy7wd6bperXK6aiWrd7XAfJDNtxI3ei1T&#10;UwE0PXKq1UDeB1EBsmiYuV2Qm7es5zIUT5RAM24Q6tFWRhAknRpsuBwAQzBOExPJqq1Fwc28qOfc&#10;UNLaVUg/Nwo4Fq6g5JeuyaBCrqp28xVXBzepmi/BZ5k4RcoDeKoZDdIJLFaD27jT0DhuvGxoIFLT&#10;Uk3F4NGOXc5WTehdw7YppqIp1IX4UMvdim9UKgBNfootMzO4SjKgBOhUoI87FZC936OVpU1pU9tU&#10;EjcSSjGxVkw8KmaVzc01paitQuoxzADUsf5jCrIMWmTprCTHGIqYzFGVFMtnKjxF4RoNCm3VC7+n&#10;kv4VtgrEZE/qR4V/9V6BsVmcm0L/3tjm4ewpQaUUZ4/qG6nh+jEQ+6xh8izKUGbhhlEGqdF+n+f7&#10;VhxFoUQD4JUGouo8jBXHkuLwVCS0yMfwQFKsHSms3qfgW/wxoJhGHJODEqwTm0EEMkoh8FDEf3u7&#10;XotDJUQxdINBA8VtAEnUHWykUjze79PaFF4Eymo4mZpS6FMHUG/0tTpBikk+2mlDAb4BY9lU4zbw&#10;+CmcJgbBvgHSJgaZKlioUzv1DFkdD4PsaCZ+qiuFLpUXhJ4kQ/x1SeBBc7VAPFQCIcxPQgIKb7TM&#10;1s3WtbdamQw17owgyaZuGkLojajRyH5FWO50RcNuh+Z+Z1EUJZBTpIZ66Llu1dXdKpp4Nama41Gk&#10;/4URbh0udqXITZqKgkZarfr+bfTbLUnPQQranreyom956NANtGKDSiXcXKaXaQVSJxMIYDQv50JN&#10;RkRbOawHNWmYfleQoqqjaTr1JdwxfQMcJ1U0F56q26tIRAxwh0QTgdTDmeE8JCn0KMJ2mv8uJV1J&#10;9Bti1sh4gih+PTOz8FYFvHOHupivL03NADUvz0xdnpla+HoK/c3kpDg/f21+fb5zrdO5RvsW3sio&#10;QC/s56afUHxFKU5PP7qBS/bRjVSimF27UQSaEkoi+yibSODIfW2VohEWCz8AONwxi3+UHBaNGHfI&#10;TMXBknGnhCd8Ay2+OPAa9SMiFZZjGv13lj7DTn8bXqX27CrDR0dgothwHTW2KfNbqFNwemObCTJ+&#10;wHNxIAMS0CoU7PLAgfCUwo3DhiRPKb9N0UpSsGU7XaZ6E8seGEAQe70PFNVVi8lGq5xO0y5IvpG7&#10;oSYOouVZ+KDfpyA5RRKPKMbNgJyi3Bg6D7JN2xQgYfsZBarhqmapJGIW3A0OLcReiZBTgM9MbRRn&#10;U1qfiGuttkb7HqVLGjd8PLFag8cfQ2WRvN1TjQeGehzDaqj7Tp3WaeSPAhS7T93U4IGrieJ81192&#10;I00FoKamFhYrlHLSl98wul3hZqUbBJ1OR+q0MrjcbLUy5m0dks6EJZCiFdestAJ4KW8/3N/pZGSz&#10;WtXdducg6LTCZY8avAti4cZNU2ParFodV91qNbKr0YGfjXigra0phjmyL7yhm0JGeGNL190VXedy&#10;nunppiRk2kKg83qz6mrdSmV+YWr+51IL0lKUZckH4OhDNGklMrmcvi/NiFE7Uo+pRznmWDYrCTsV&#10;4Di6k1IL+MFNYNcMNKrQ6QjXAAHTs21oVEoAG3RiRuWOKN6RcWGwY8gTpDfeMD1hHvC5RnfYVpIe&#10;aPKqKa+JSvbRo+Kj6UdffbX0qKGktMh21tYePfrqn4ElvJe98ejRoxvZGwl/jdiorxlyoKWy2enZ&#10;hKHIsiJLJsQSOCgZh+xjFeHEuKJQf5LIiYtNFqt10hprGylyEMxiPCGbQX39vweqWLc1iucpiPZv&#10;3y3E4ocFyAvsfcgnvr/NFNEQlAM3g0ZNTweQIgtSIFCBr/pxOs2h1BvL0KVtAn+ctSOMOSxjZZVH&#10;7bKVtss8T5BKQzVTiihWksArz2Qci5oAW32Kd5P5OQJqWMCdANKobRA4y3FNBuMaPpXSGlDCcFF4&#10;DSsoFNfv1ynkAcykiooGn5aiOGljjbQnb/Wx4IjqmtIAPnkN9nmXOCo5DETAlU/sUibqqacaMtPu&#10;Lgv1He8Oo35VZsTxlmuj+zbh1ifzecnVddUXp/KL6y0YH9eGCwE9CW+J1wJ06UEmczvzhnDnWiez&#10;HLbMDJQcRBC8jW0Gy5mRNrZue6EUSG3CkKuHeHxb13PNJlp0zuXG74Yqg9RjSLXkbpVLNjn3oZhI&#10;pRysoq94y2bXXPl2W9eB2YxXrR5DKHpck9vaN8OVyDXtJjbYCubz4IPF5bbkzy/4UoX8mgdiw8FU&#10;uaqtRqacF/Fasjkx4Gf6BlxTAkJ7U4utZSkMTIpFwvBRyZ9JXOxD1RrEX+SvMl4Y6vpKG47N5dqu&#10;y87GJn1qqqsmb64pCSWbvZG6oaxBrq1tbmqatrZZ/AqQefTVo6+Kj75a05RNvo9XsShrCeXRjWJq&#10;DSvfeJTIpgyVBQRPTCNQDG2tWNQ0FYbL502TBQiPWT4sDt9zMYwYyigwwkxWifSfTTFqlUXFYCZg&#10;Lyg7hSdH/y5NDUJqFHavUS1Q/ffeGQbat7dZrmaAMoqdD+ocni71QVwD7d8upwlSfSjB8miflBzh&#10;hAod4zw2xT1tp0y5tPQgUlkma8UTuWABYPgT7KIPWtoulClSN1rus3jDkEnhz/r0NosnsPA3bNx2&#10;KkXs1Y+jC0z7lRnY4cFSCl9nzKQARaBkhSIpJGYLDZx6diOlGIqSTVHlUipV26AqCqWhKakGrxUK&#10;huLGaGExrljzPR4E+Iap3+SwpgJYOn421kfZKY4VUTiqynnokkWxEphRZJt3KBbW2YkiBwLIVvfN&#10;mxX0xjAerSCzDG641sosL++bhCXVjWzXtdGWM8srI3YE3IAt9C1QBHYVSLLsS6GpN38DSAFl7knE&#10;CieAH/qbbDbBOuApX+HxeLwUaYEor5C8U8NWy+Pc42S16XJN4DEXkhj0YorTu36rI0r7fl5cfGuy&#10;25IomSsBkmaby0WqawWtbj4rexHw4rlVSlc5LseLMm/6l/KTFWkZwPcoSo/uAMcfOXpkPtBY1INz&#10;9RUKoliqtqppAMzmmszKLBXAKFW8gUsC/gdvAS7FhPLwROM1zTpRV1eLT4rFR8UioWhzcxUqI0Kz&#10;ObEfrqp9wAabrGnGppKV4TCp/inSxr5qQOtBKCk1TQuMQNIpLEKY4kpx7UYccnRU3Y4pymEhfyfO&#10;kVEFBRpDVmmQszhi5QU1/v9H+TE0bEMcNmqgHzS+WmxERoeabsBSw43L7Em9UCj/W75ja5FmSzOW&#10;KlMtbKFOQXLqEigjFWe+HbtsE12BpOxBzsBx4KDKDFEFBlpKU2GHVgOciOOn6B4+li8wOQloxCG8&#10;OivMwCPQDTFpnfB7ypMxVY3CMaWAkxSRUQ3EpFHJEkicwvw8K+eL6zxopWwqZeC7U8BsRVbktEaH&#10;JEs5t/TUND1+VgDGhur492KBxE7gpipx0zELocMyHANZjmtqaPnqciiZoBaTklNSiBZM63gB+KnV&#10;kfzWTqZlBi3pJpSfEJjmw4eAX1y+6jqe6nkjerQC/OS+BUDobQg7N9zBtpmMmaOsbpVzk+4q8czE&#10;xO64TfcEkLuRJC7n7N2JifFqUoNZQTuvOk5uuWVGnr7CcaruuE6uqdvAhs2xykBOD9v73a5YqVTy&#10;U68v+hXZy0nGHU+VTF+UwvaKuSz7FEijsB44zKkSUVV1QwrC7qUFsLHkqcQ7no3e3qUY3UkUHhwe&#10;AjNZggW70DLNrrRkE8AJQ0tCUdZMiyrXI1XjbQ4mfFVZI1+0torlhBYSEarq2FHaQidu9TfXEtjU&#10;WDMMX4Th64r57Nf+2jRQy+P0KKhYbGSzikkclOToir/HyTj87vCGxFPg0lFdFmHnKO9R0m1eVQnZ&#10;6HZ5a5Q/gkqrHx31h5Ao/z4MKD9DFaJw4QZv8JLW4E/XIFI46rP4RLztUxAejQ5zodTELaojh3jS&#10;eOal0ix+VyZ08Kwg0bJLXFy+zxDFMtSAVPpp7bEN20TbWZZN29sU5MB2FvoD6C9q/BSaLPTj46dU&#10;rBUHwpUNhYisDuu43ecL9aNCeUBScWIJ4K+DgmrKBkNJfY1wT0hsUKwde2DUWLB4qrZVNA3GycDV&#10;0AC9hkYZNJtPCW2WSNltMoaa2B1cT0GUdE4l4HHymQxvkiWkSqxm1nY521MFwweIBBkLOXc8jrwo&#10;WRpPulRI6sNmhGQlCExoo0I3O/Ponx8l/g4GyeUIelwSqmgkE/ZakpnjQlNyqzpxTRC0sJXpRTlK&#10;0SbHk6th7lvET5GmOaw0fZczV33ZdasvTEx8AYcVUhACOrHabgd+11jGJ9hu87ZLkXCKtCdBx0mI&#10;Ma66j8MU9oOZmbxYecPzDNPjuIhi41m55bUjOdC3sEJ2/bnJFhRfk+rXQQ2qnhev5fNGqLoAk4v+&#10;xKJuAZI19AkraPksCgcmosIRQtSNR9M3pv/50fRX/0zwolRQgndth9U1sCYEB7a6WbwB+tLqWr9/&#10;cgK30V+lMRkS3cE2aZvgOEBS8TclH6eFrkBcrKD30AyghYKIah9qRJawO4qMQD9wcZUYPXZsHLiT&#10;pOpEEGnJpoMGm7lU8udEvGqtGuiB+UaB9fAgC4rJUWlBCrKm8S/AEBWVzs6iaxZTuOKOlmyqAYQU&#10;nsB+Ua5me7twCqby4M4iMiiQbjLkO9jJ11lcsYgQr0BLmoiK4IE227cGBfaONSw0Ttospj0sfSyN&#10;E0mB3Wzmn6w01R+zO9pDIR7WYsWMAjOUjo+iwKLdPFClUWASeKttk8E6JanROFNLtKrUiGp4ImN2&#10;auXRI54oLf5iGPFqFINI1Ro0kiMFbG1olOAFvCkPbXR7kZsclsM+Pg33nUKKqrZPY+i7RE3HMTMR&#10;sljZDKebQkWWDfSZ+XxezOYPKcRniNnsQRi57jirznHbpuSboS8EYKlOC868ks9nZ24kEgeBm2MV&#10;qtXdKpr8yPrfTj73w1YmDDw9xBs2B16Bm/IypmnnaKRUcjw07nAAj7saGgrPubuQccm7kaFxeHt3&#10;nI/Udmje8X4zHqk4tgdUnU4uq+mt6lHOUznqPWiMlQu/FIW6KQuhJN+YNHWT90yybJoehWbez7SC&#10;wE9BDy77i5MLFdNkppIzJfBcR7wm5sXQpVoEdPxuyaVWG9kPtc3Vh6vWqlZfXR3qOtigtRvFwyKL&#10;KwA0QBSwltpUVfJVdKW9uLa6lsCymNhcUjRf0pgk7B76h7KfkA8OEzL0mSEZ6LhoCJRPFf6i78uC&#10;T4FBAEuFL9YUxTBMfbwUp8eOk1zcEikxZlNhEvyWRgF2lkYkk4IX8YRK6HhDM9Ezi4ZMiEndyX6d&#10;/3pmJvt1ClyYz38tiqk7qTviHQVoupOS8UzGS7KC/3N9UKHX2Ka0qvVU8/F1Hj14I/U1oAcEzaDn&#10;gtOk0mIJct5AT6EoVFuejvUZQGyxL9ThygVnfFi+ZVG2zSlB/Y0P60Z4YieqD8YdtgbCnFg9UkUX&#10;gIFGjz6gEUc/sGsWnGMK0CKAxGauUWAO7xnZRyAsKHUrTXRFQO4TnQJ3rOyobLGEbmEbJE05L+pj&#10;ZrPUr2gMsCzoSNnDL+8OAhNxWc7vp6dYAHlY/ccxoXc8GB51TAU4DrfC6TxDT6iZgjCZz75/+JBq&#10;WoWKuJjvHqyeRGi7bjVnm5SwbQkdsyVJ8935yclKrwdnhVf2uSrH5ahQD2w3Mt/Zyez0etKWHnq6&#10;zhturjmumu4vdAjJjJ6bmKhaq6EsQ/Il0ZhVXrebL1A0xY082+V5T181NV1vB3BMjpqrupKkUlng&#10;C8km+FY3QSUUvANwVBMOKJDDUA9M29VTs0ak6iplveHJdL2bFcXgOkhX4r22IHa7sqxXsWGSi3i9&#10;qhrwYAJISi+5zgku6Doixzmx4GpW6dJftSyNJNyqtnm6AEnAE2Hqxo0biU28qZ7AbvXV9InK9BQI&#10;/kCSLixJ/jy0hFGk+JIpGZCSqTVF0SST4iAGJaQFgaXCArNlSJ4JXSALEpWbAxcSxCJBJhnHyrnx&#10;OEKB3h+UROMkNYN34lwVb1ILpo5/vITXLVsTZ2ZlOTsDGgGgsl/jkv0ayLkDnFGpMBCrERQIKjxb&#10;NE2epfocjYbh4RgbNAKpxg6Z2GiGFnZ/aWb60swloqfs7KXZ6dnpLJqkphXiElibmna9XnZY+XzZ&#10;5mLXZBcAQBUcanMWP7RSYAOSeozb0pSnasD4gJ2wBzCaTRqSDkerG3E4D81dixFUZ6mnQtminFbf&#10;YtzEdsLU5yhx0FE9lqLsORvIUS9oZLtoZRwnPgIWS1MahiLjDPE6z3jYolFcvCJLqqQnB/REso8p&#10;v9Ps7jNRc4pLcP1ynOwdBCeoNyE9cacrBCFshUd1EH5XArhMQwGqutnsDVgH1SJ3U5E8O/KEyhvU&#10;u4piL5OhmDMFlqMqjfPDzfLs0sh673r7T3v5yflrrWUzyLme53J3Q8Nc9jISaa+Jcdiu/cA8ppG9&#10;TbJgHBsX5Wo63JIbcZS40iODxwpsXDDvNiFR4+HAHKSPW2WZXSg4D2sKhqRu0VhD1zPUnGqQuHOw&#10;Y13yjUDMV/Y94M014Z/y+TeOm8TXKnhK58cfSqrtUpcaRfaJqkKEqGpEAKLoHDRfVhmEIYidHs2y&#10;MB4ZqxvEVErixqOEQq4KTAZoKTcSh5sH2qqqhnx4fkzTzD4NaaCaonF81SdWZBKLqBEEtgajCkiB&#10;nUIKLAomVaKE0NKyIUkaAY5XOW6QbB4kyZKMpyzKVNm8aWoRdYe2SqLPKUE9gadAWJptm4CKzqey&#10;d2bRpdwT0VsCUGAaKrynsUsG5f4ALoAKRMqb4Bk5P0MD96ZxN3NpOjudRVObnQUaZ+XU9MszM9M0&#10;tgDdOW6zs9npWSU7m42RRS2SAndsIAeFoy0K7NG4Z8dhx4vjofGTNivAUlmaKknDnVn9BMMU+BUq&#10;DAwO0WqXG4qsNDSyU6qF3cVJ6zJFA+t8XALPDFOdwoIxQ6VjM5dmdg4oShfqA3tHyVv4IzYaCjzc&#10;Z1FBRsYayyIbjZrBaywXhtUKABuOI/sw5w6d0sTgxuBV6tcLgwvdDbF1dul495gV9S2dPXt2zJ7D&#10;/dm5uTkpoMTnGxWhcrPS9aUAum9sLjo/d2vuwqM5rDRuG5DgtVpRUfCtTs8sigAh62lhkqQQwo+i&#10;G/AioKmR3nPXdnZ6Z64BUz/KuO27uq7ncncDNB/Pk1RIO7It7a1QZybqi+S47VD87ws3iqpV7gsu&#10;2ZzgVM41+ZUXdu9K5qqnUjDDIUwlKfDXVO1j8o3NpG5zdqRrYKaIh96r2hCflgOF2Nx9DGZ03VCZ&#10;yabUZBXHduK1JVHLEaJwmCro84RjQWyASrcjXJxIXV3LKoni9PSNR//8FTwTiAhkNP3VNF1xx+4f&#10;ZYEyhcLmm32AjxHZphJHLRIJZTNQwzA1VtDx8arp6TTYGEZQBQ4i8Au+IDeiyA++crCRp6qepFHt&#10;Y9v0xW6lhX4A0hB05QyqouIa+LjIkHJRlKCC4ARBs/EeFit5T9qWA41DT+PogN0weNlIEbuAULKy&#10;QlEtlVJYigi3liVo4D0a0TebSuHPDOXFsobcUFINo8FrLAymNUyNuS0sNEQXuKRBsKmULNPLFIVO&#10;yRTmYDaNrmzYcYnVTpVYqZZlxoMoOVaErtpsZEySIIVbmSpp7boBvasqDVZ2rIHms+IaToQog4yV&#10;Vu+z0INlsWHADEYMUlRZGJNROv004AfluE00lWblGZQOVhh+eBZTYbFDrc5rLCCPM6UxVWSswIdw&#10;guh3QpeNCyJ2mmAUNXRR1lkGlj3cvYRbMmmz4WSfnGVDJkdL3NnzjbMX1b3zSo1GFgeajK6xMn3x&#10;4sULohBAh4hjc/7YxeLFsUd7a/W949LSpwS/b34D+Jv7dEwUOgKVIEmd1pmWRDU83IpOA6bC0Bu5&#10;3rl2rZN5b6fVau0sB0GotkE6+y5w2kYra05UHTjr9rJHM1BMNL8AUZGvan6BtsY1qxPVZpK4q+qq&#10;HGCmRZGeSyYJPug5qruA1K7Nc1QQu1u1oY9sGujVrOpVStLkqEaQBDBoLOL5ulKDHYIysRxXUl1O&#10;5an3aZYoGhNpLlp9XIUP3TROath5uEq5JWIo4qavngb7EmvKppa4QchJKAmSgH2CUnQSrT7YXAPw&#10;EodwUe//9sYU2HleyI6lKpOT5xbuTV1ZWJhcmJz8bkUyKJgE9DquGjBqMmmQsq47umd7ugoa91pS&#10;S8qYYWD4EuXv41pdFjRn4bNdYiIH9p4GUMJwwqFEcYkvRyuw/Kpj91ldKiMGXs7OitPUCQJWhqkC&#10;byl0jVkCGIVBUqIC1YdrrPuk+irf56FPlTWtzxtrPEXByEppDWVDMeK4NChHKRpkQyAhCVuyODsT&#10;M6GYTSksKGGXB3loVmLmsAkzHDZSXnXiNBvQAkrlKY5hg5JMmmEDypmBWZOVuk1BD6phYomrU8SQ&#10;1aJoJFk/hpC41pVUXyz9CGj1QciC8mskZWuNBsUOC9awlK9AJboWiT1wYjHLojcKUSxv+EZ4OoQ3&#10;RtXQS5E1wUv1PTZeCj3zcZrmDlh67SwNaF7CF3+2yH1SVPcUm690JUpdmt7SJ6+99r/+6tanL2Ul&#10;Q55+6bXshaVwaay4x3G4XpiTuCpYDt9RODd2bScQOq3lTEeY77TMuzk20N78bqWCZyN/unX1TGZ5&#10;fz8QzEwmsx8YOkeddaSjM87pLohifDfpBlruhYnh9BJsRLxz13VpapcmG0bPudzxxARavUXJquZE&#10;06GoxC7HgZ5yDonG5i5VnVOok01fYSeT6ASxNNkoquQajZM5YlXbeHMc7+0Cnax0HdvBonE6K45k&#10;ToVNF8G5J1p/tb4aqRoQxJzTjWwxYUDZ9aMTW32obt5QDjYfHPj+QW++6/vzMJT3pi7/LF5efPFF&#10;+oPnU7NLM1NXrlxZ+PDDyfvvvPvO5KtvzYs0PrW+XdNUk9fMQDN1fOmgLBCo7fEwWJ7roleSqOCe&#10;VUapekxRx2zAI8uWupYmUSdgp1VK/lCYYjwecpKG2LLHSzTkMh6fSM0Y+E0pJon4bFY2TCoQSmv8&#10;aoO0H4yeQjFkeqyAuWggbDabykMo5gHAvEi6jkBEMT2exh4RLXUVwhiYq2GkqOCnQUATZyn8x5CZ&#10;0mzwi1XmKK3m8LzumDzHRnlQ1CLSVN5iAb+SRRSbhmuyLatAJce8QqEXXCgAozRUq8GnbUobE1cN&#10;xl3EudwyJYIHdYUxRw3uCVRpFlSxYtVXIDYqwILxFCns962Y7UbLLACCzRupBjlMCoQoDQoSNkzz&#10;5HTalgnGU3H10WkdHyDFPNTxMQufc+Am6tF0CJCzReWbtrlXNGkWFphiVZ2bK3Yv3uqKsxc/na2k&#10;5j759NbYS9MvAVJKY8/zxs7q7Wr17HnOUYO5sXm/15Eytw04r4oQ6iF6+6q78u2b85V5f+R2e//q&#10;zlaYWV5e3t/Z2el47XGX+xZFOFxYBxvGq1RNuiHPxfO6TMR/mkk3Uo9feAGIAdSSLvxTcuI3YKum&#10;SyPjJyZyLMwXz6zElXZpdNTu082xfbKa43K7xNpgoi+SazTksz74JtJVIKuq8zY9xUfha+DRmlnY&#10;s0Spnvhyoq5qq+RmolCVzMCX/cNsNiF3u3lCz8K7V372s8+mfjb12Yuf/Qw3YAh3n2G5/85H77yL&#10;5fVXX/2zV6++8kqrOOvd/vbK7du3V14BWUs/b7VkpdaHyinCvUS2S+OhIlV3WV+Ef0iOPXI4CDr6&#10;YMmviAAZNySqY7K9aIWaoak2Nco0zQ0F32+zKS8IVByjB56nE2JDryhWaNM/luyMCfWss4iGBe4x&#10;NNwolELEIoMTs5cuTb88PXOJog7EXrjJsmKspeBsNM2yAF5eUWAuU2xOISASJKcACcoG6b2UcidL&#10;oYqUzLORvHGwnMa5qHhSZoP7HZKdrs0OmIbBaLzn2OU6WrVmqVaZB3ItwNy064Al2jkl2ShLBASk&#10;B67rdEBTnxESc1VA2SDGMSQqwGowCRO5HlbrzlMo3YrRZ40OHpQLtW3oGGhiGtNvaVQqyJ+4yWfK&#10;ZBlLEUkNi2KPAanScAAvjTvZ3p4bOyJ1mdK0uaWLY5G6Fy8XoMzOzuGfffalbr7ij33S8rw5CL/X&#10;cMnuLY3tCcLYXHj3xAFLwUzdGuvOB1suyIfyVEEgB26VTVikB4IgjDxYbudM7hfV/a2Rdrgj+Mtu&#10;LqdHrpusVu8G2hpPFOFQ6RDXZLNQ7MbzuwBmmvvCxAs0N8ULVFfBwNNkt2M2T9mg75hg/ccLu3GS&#10;+HShUVI0JrHJHk18wSB1xDJ2EE9svKJrUi0TqG48WY20UPV03fYilcaoSC3h5s233nprchHIWXh3&#10;8t0rVz67AgS9SORzuvwXgtBH79x/5/79d965/703//H1P3/11e9c/fnPv63rK1jaK1BzOV2S+Fk7&#10;TqLn9BZEMmA1k+9WPHRmvEboOaHJztSIG4/Tg248roX3KMHHSyoFVT2QOgjJLrEiFw5m5ATeaZU3&#10;nHgWK7wCYCZhBuPBkSTr2EAuFnDXFEmlhBW9pFImOx1H2whj0IRumid4QGOZkGQR0EXoISyBnjTT&#10;UGL6wkvZIktegbHAQlmFPFhKhgMTIRrhh+pU8EMuim6GYbPpmwYDKnmTJqFyaKKMkmMavEZUyob+&#10;Az4m+Mzk2UxqFP1jOVYD6lrDJoAv1aLgHapSH5DQMNNcHgxsggBMn3qp9ABOdEeRdNxR+FGjcB+Z&#10;qTpfp7fqjTptFxefWzzOh5E1X8Cb9Tp6m5PkgJTQwuKmOayRPaag3i4g9c3iMRviwbzVa98kN0Tx&#10;iKIwd35pzvb2lva6XX9uydaXvhE5pvnaGIWhWnuzkrz3WmXsovgrQGp+cq9yePHWA9UMbo1Rb31r&#10;TAhCNkmZHq2qrs3rUGmEYseU/O5Ir9XOLbvt/eUw3F/e2toJltE41BxX5aD+VDhRl+CT8zyOHTGw&#10;8gKbsA9q0NodisFm7hm4NONzi89xuDA4NlnqYLjS40G08zHFLuo0eu5fKGSGr6TUrFZpnqWWZHI5&#10;KL+qS+WMojj5+uvv3r9y5d1zb5/7cOHKwpX79698/tGV+7h8dOUjIqLPXvwvn332+f033339j78P&#10;Dnr11R++8koGpHM18/Pbt/WVHFv0HPbOgqhuK9z/hepLQsbc2gJNQ0ILncm8uDA1denyTFaUzW/H&#10;RcpuXOcejyQZjK2hHJ5OOXdvyzThsJizh85LsillIP4iGnOsWHGFErr+UFXdku2QcuUci+ZOYzNS&#10;HANnhmyg8RsUcWSvORQqxEZlVlZYStuwLqA803KBTgtwAGOlZJYLBoBgMGhcIx5QmkzBG1l0wyk2&#10;MCslVwhsjMDgPhgUSUOSgKxTdNyizzkuxdqTslLoPni0WxwojaPkSmy+NF6liV40AJKxERvgpJAS&#10;tajagtK9LEFsPRt+GI1hwyrVqQiCkBH7qAFLsRVHqaai3i9b9VqfL2hshokGea/Cdk2pUxCdhopQ&#10;R1CkEAxOj30YENy3xieGM4g9HgTPn47eJVAd1/fq3/hGnUqQWEZq6ezx47NLDqS8aZ4tap/UvD1p&#10;LyscfFLk3G/O0sDwvekKmoMwNyZe2Nt76VcXxbGx2T1B3vPlsb1nll91wnCc0ZIaLrd1MwxBRNVk&#10;bkUSs+LI+s339req7f1MkAlpAj9hJwy3vCjn7oMV3DU+mdutuq7reeCTFwhTA4z8psm5jLcYrHaf&#10;vsG6CgLdxICkYhAO3mBql7Zjk5ixiV5wSY7zVK5SKB278QxIklGZFCfzXy/k71SMm5JQWVhYuHJl&#10;CneXYYYuX750+bdT965c+U/vvvP6H/9565XMK5BvrZuv/vHrb7Ve8bZ0PdfmyDK2Ob2dG8m1GZLc&#10;Kl6jOQAh0kypI1X8yXv5RZrSQhLFqampPC7ZoNNdnDw3eW5hfX69IvohdOfuLqQwG3xP1YQOGxMQ&#10;Y4sVF1LRskkVkxrNLeNQIrEUa0CaV+2EpyabpioEh2LoNL2FzfdpULGmObGUBDgz+5IshWoURZ6Z&#10;sT0VttZbXkGfIrUkwRQqBrZ1KTYI/jIVllBLialNyjYTP2hwXNpmY03zG5oka4ZMalExZNgukoS0&#10;hiKzue8IXCmFFfPU+XgGQy62f9xg8L/NQdapNulOIIlz0sA/FSmxyTSIlkgepm18piLjYTptF/Ai&#10;xdB54q9BhBzoiaE1WicKooFRdWuQkXqKKFZnT8Ow6jxfUwhMfcIlP8o2ta10mmqeGlQzsZFqmNCd&#10;cIkanyo+Inw5yUHhUZKNCH82CRXX7iUbe8nkxjdeK9MT+xvO0tnHx2eXyp8AUurZR9rYmLIn37og&#10;z+6VOX5PdVRzaY9G+fmVW2PirbO3Xrp468IcIDU2theEY7dowOHZsXlxYeHWxV5XlvTI3JRoJqVs&#10;nuLuoWn4ysyNrjyyPt+5+sut4Jc7W++5t73l/QeiFARhuLxPyGprZrUK/IXLHWklV9p9Ab0Bjb5l&#10;QGomJ4ZgaTarVLtUbQJJ32o2v9WMpR/dJgaFV3FgD5QTKyyOleRGcXVUZFPrpJlqODeoyIIs03RP&#10;65OVxXWa23OxMj9fqXTnu5P5e/empghQU/cW1+fnnyMW/vl7OEAcZJtrb21dfy/3Hh7gYkp6u71y&#10;25BoPow3JP8Ozp3G2ecnv34Hu5hamFy/d+/9e/luxgw9s9tdf+6H13qCtL/TW8zne5P5/AyuWZOJ&#10;dc5y0mlABSrPcoezgexyNLMOgxXHSg9pRgEqzSglB4XPjpOkSQZV1aP5ppbDluAL4kJ+YXKBplNE&#10;90DxxSn0FD+jfuJUtP7Tws3K5Iv/hAdsoUcvTnn6yaA4iAZT0hxsvkxWjYJxfWuV72vKGugnO8ss&#10;FPETmjyREc8bLOBdJ3EGNkSTMRomMEhjedkkG6wqh82QwcXzgmq2y3BGxQDx5KJUdMRGz1sUnCBm&#10;omkGNMr2sjlxCpRk0+q02iAj/LRGgoRdGrCyrMIQTcPwxOgoz2836pZN4zc2ClafynqZhRqow1E2&#10;YLmhsUEcfZ7GSIGmFJlqxdbUqESB5N2n0/axiS2PTxO5xFKU362x4pWxseT5s5SZcs8uoes6WzSX&#10;5mY/8S+8Jl8cczllz4W2v/jSCnpz3/j0wsw3f/XawsWXXn7p4vSnL0/viZNjc/AEmbNjwrxw9bVf&#10;oS35FV+Wgoo4Mzszk6XR5kDXpUv5nj+yvt6bXxfQ/Lb297ewBJ3MViiE+ztBq9PqdSq9+e77i+cW&#10;7i3cW6xkAJxv5dxfoM9vt13cttBqV6CZrr9y8+rVm6/OX73aunpt/rkfvvrqW3/yJ9czNNhCH/bE&#10;6JKpKGnT91OHSoIuCTGrrPnaprEZ6uRPOCdaDR74lQcPHkgHD/zDw8NE4vCAFQ0tyof+5oHvd7uJ&#10;L9fX349hBdaazE8tdNATZEKzRZm3yltAnwz8Vag3WZhaoDomsVKBaJyamqxU5lu3M/OT3124nM8v&#10;zi/k781PLrSC2+39Q78zvzjve3oukro0m2FFCn1BkJ0qg5TCc7bUekPijZt6kxuOvgGmbDZLlUvg&#10;MiXPjMyKIOkuG2nmVSrX3ppfoD4AmHnx8gAiLzKM/NPgwiAUB04Gy9tXFjJeu8Ief3blnXfeefc/&#10;vf7qTWHwBbEBIjTpHKDqa2AT9O9xGBBLVpE0TfYPDAporDVUDf26xgouoNcaBs0naxDbqEz/zabA&#10;VOnBfIdcnKCiYghwlDsYNJl07DgxwKaRskZpIL1Nk+dadY1N84euhjJSNEeFlmpoGvhmIOtGT00T&#10;C0kURmkUyEDzDSQfmyCGBJxCozT6sHrl08KKeE2rUKsBqI1ag2caEeBloUxgDC5fS3MDGA3rj4bz&#10;Hh0PhxTW94blfMn+Xrp58fwud3aJK34qeNLcjDQ2tnR2X/tkbM83TWPPcl1zr8a56LGWPs2/tPSr&#10;1yZfGhPGfvU/3BIn9+bnfzU3OV+Rbo0FZqjPjb0hSWhw3lbGkLQwisxQYmNcs4nFxezImS+/XF84&#10;k2vvt4LMFkC1s7wfdPzFyflO71qvc3Xyw3/4GTrzt98+9/mVK1cmgZznvv/hm2+ee/Pcufvf+979&#10;j+7/4P79zz/6/KMf/OB7P/joB29+78033/zf3zz3j99/8wc/ePvtboplU7VNjcYmUQn26moAtPQO&#10;egcHD6TVB38XhAEWPyFL6krbjVYPDg96h4ebicNDVoBHS/xw8/BQo2IjY3Nzzff9njh1+dIMcHWZ&#10;GOdnU+jr0eWLlXnZAOlIOOGtlYoIbEidSTYTm1hpmSu6bsohDf2Xuj8KhEXIvvnWfL7i44R7flfs&#10;4vsxeUnJSMDhHVJyPMd0qnOnKN+Zv/qGt6IBUv96Ku0kNXYOyk8QJBzWlcsAUQyUf3rxZYrVAxpX&#10;4PfeufLZlXcnX3/uu2899/q1my1yeDQw9OetzLe92yu3v50xM0FgRir8Emxu6+qftGh+A8/zoki3&#10;42gnG2ZQomCjziazppJFI5ulrFVCTGSzvpwVqbyPImPA1ZpCfEap3SKeypCCqg5iU80sm2kuFU9c&#10;SCxlx6Ah4Wrz9iBb7ZSJco+JbiltbcUz/dkWK1W02JRKVHbLJCELM9ZTtUZh6KUG6o55qjSzU0P/&#10;lB7iZrRcp8ytwqazSKefQRxjKJ7qKPoFngA8nL6lbqRSBj6t0LfqEYWyhoMLyagPCo/iEFHspWiY&#10;NUnA47nzu85evQSW4o25swK03WufJs4uScKFvZe6hi99csF15sZI2eupT5ckpT02F55NeRfGLpwN&#10;WnstYexWp5WR5sa2IK0AS3ho3VM9iH04fVc3Bb/SEcXFrtDNj4z8/Zne34602+2dTLACTLW3lneC&#10;4HfXrl390c6ZzJnffbl+r9vrgRr+4e3/9+0rn9//64/++/0fAEBAz09+8pPvf/+Pfvzjv/rpT3D3&#10;8a+/84cf//rXv37l44+/88H/9vFf/cFf/oP/YFVVT9J3T07Uhw8frobBJg3H7XXzi/nFRRF3Xai6&#10;e+/n339/cbEXBNIDXzogctrcjNHEisuJqxJU7oCXtU1fBiqxmwcHYBOcQ/63cEGA0+Lk5OS8UGl5&#10;nqqjeatoiTS/RIVKHGh0vQR1RvNzrkoeFeSBR9rezo7Q3VomMThfAYjocGZk6CK0dGjPMHKiyNAp&#10;xm8r01kx61FZpGmuUEjC5ZrHnJOMJ4Bjv6Lg6p4stG5OTr7+3Vf/5NW33nrrJqHm5xlPv31bb2+t&#10;rJg/170VYm3c2FACihHaus6eshi7ZqzSZBol7piGvMkiYGDrFuk3O3JLw3lHaLY1XNyS7uiUi7bk&#10;VCqRotKIGyzUFxcfZaFHskDWJoUj5DUl24AIrJA05U2V1J+kURRdjSeIKrNqLKCK+b54fMpxEoaJ&#10;4pUl9lMKDov8USV6mhLVlkaJKpqsgpBYpkwwXtsGd/BOud63+6NPDRNuhdPg+QA4gzEeUHIFBQaq&#10;YJ0iaUBg9VRRAbmWrUaj0VcK6QLPgFigDsLoU1mVxrtxjTmLT+xOxJNIHLOOZ/BtNfY4KkCi7+t8&#10;krt4Ft/72TFJkl8Tg7nsrGbsaTeVb3zyqYJerP7pa9+4GJpqVLy4t2Sa7dzS2WjPUscuXLwgCHum&#10;eWGukZqdee0iVWDNnQfwTBt9aICWgM40kHqTvcyd7KVZNO2RdhRk2tV2rh10KeC3/MutnVbw3i8z&#10;P+pc6/3uzM6ZXm/xXO8q5OG5H67/bv3cT37yRz/+8z/4zh/+4a8//vX//PwHHzx//fnbzz9/+zaZ&#10;mPe23mu/N9Ieef76e3/6f/zN//3h+/lF0V+NHNe9+1AilGSziazYXe9+2f0SIJ1c/3B98dz6YhfP&#10;u/BJi13fB3f5B4kbNFvu5qH/wCfld3gDz0BWmwebQbj64ACUF65G6urqw2CVECjm8/mpSxReAKxu&#10;7kC8tl29fbsltDIAFs3w3m7rdpVmPfsiCbS51V0aMGZKWzvXYJtaLVGcz3jdrtASZ2by1yAPK1+u&#10;J748DCI3MDpimHNN8eWsPNMFv4VyHqJwJl/JcFEYjoMuXJdhynEdU/BUokAd/RjEOlVN2SoLltP0&#10;ZpYNtKtsLBYW3dYkc4WmYgQodKcUZaGDEwp8M5tKg+IEsEu2HZVUwIy3Ifuoaprl5UhwsgguZYdp&#10;oLCqDWb7f2ls7Ct4KVkEoPJZmeqWGGVRbFDJZmcVKsInsaDRoG5ZMbX41xHYIEnmpVi8sjScW5TF&#10;KAhSDhvYS1N+AkwUW+djL+aQ8mM+q96weFZMayk0R2Jdq1tD/JSZDnyGf06j6Czgx5LDPHBHU97y&#10;VPJBibQUje6wC4UGTSelaX07TQNM+HqDdG6dTSjTOBkO2NhlHDXIR3FMNBCOVrjaHllexlTJ47E5&#10;Szdqn4xlKOKjn2046sWL0vQnF/2xvSWnyklL03mxO7f3ycXsy9Oi5C6dPX/WVs4ufZKdubAX6kvf&#10;nJubu8XKnM5+c4kstHmn2+n1OpJRqUzmJ2Eb8tnfLoInRkIYEXBUO1z2g61MJ3M9uLqzc3s/zJzB&#10;+ovzZ3qTN1tnrl/vBNc6/8/1M8/9x48/vv5evLTfg6kaydGtPTLS/kXuF9fBcVtb189cu3qtd+7c&#10;f7j8M2ighclr15577rlz0EP5vC8DIv6XB4dfHh52AKte7zkfCOsdrq+f666vr3e7QFAXl4ODXq/X&#10;hXsimB3SUIuu7B9C8QWbm5uSqa2qEIGrGi6rm9qq5B9287+duXTp8qUXX7708mURWk/0PRMtLueo&#10;NGc6uieOxkM2aTJ2moSz6pomlOG8v+gHwrIvtWWT04E/czIvZcxWB3r4wQPI0jOC352ZmcqmKjSY&#10;JjuTn5oSQbCXZ4SOJOlVqC/bpgYOc2uaniYra2vbaxBamqpJmiGhV0+P0600iFGPo99/DFSkVY8G&#10;vhFd6fRLJZpMRbimybvjLkMNiwZSnNbWT3ggl1504umg4h9uGbgq+nkDm19rrNXOny8+WaN0KTSe&#10;nMXB5mdmgC722xhZX6KaJF6nOALEJW1HM2JHNB+i5bBpIdlAyUGlYgwq24nDlWzCXr6usgnfHRaf&#10;iwMjjL4oXgF3xato+qqtGSlDpRwWP4yWx0rwWVlHoQqqKGeTyxSYMBxNF1L0swN1Kncku9SgKnSq&#10;+6vXLRo4XNiuWwZV+PEG/QwCUGi5Qx81MZyz5ZgEKhN9JTbL5exeVCXVRxg7uljmuLG5s9M9sXtN&#10;Ms82ct6Yn53LgrBTrxV0OTvfzYsdfFM0piPRlZbmppc6c2e/+oZ48daYbisXvl7sSm6y+riaLDaq&#10;uZwu0O/irPfmu4tw7WTO84nDHqTTyP7+1u3bK7/YgjgJMj8CRZ3Z+dFO5vb1YH//lztgqvXJVqbl&#10;S632yPX9M2eudc4E7438AheKS7ff21957/b15dYrV6/evNrqzX84+e78uXtv/4crV+5defvzt2Eh&#10;Pvvsrz/76KO//msoxTff/U/XJOMhCOvgADjB4h8AVuCoRHd9Edqvu57oJno9gtYhXusCQrh2E4cJ&#10;X5Z9GrHkJ3x/01QfwuaE4ebqA+1g01w11dXwYShpBwdd0NXlyy9ffhnmSuz6NF3MbtWlYfUcV+V0&#10;16Z/QJOFv10ut9JeDvzlUDTgrdC6Vqg431V1SWqvLJudL//2y64StAIKky6IQitcDoRWa36+K/rg&#10;1PX3xV73wb5rUh0BC2JSfVLgS/B7q2pfVSPXpgqPcWqeNA33uBszC4XtqOSKQA5QqKbqsbosx4Mg&#10;9CQTQkK149DHgJAgKYdQSjrDmXwGZocbgopznch16cd6rCOlSMOcaewiWColZiELxaySysrGJk9V&#10;HJCRPJtfWtNW7eH08GwgbzyXU3LwCw3AvR3jjOV7GwYL+jk0HSKV/zkEKapjt8DAZTxTKarIQiUm&#10;/XaJZpWH3qn8DKQovq4V2D7qxE3lgeQrswmAsacCjeBlBUcUl9cKMGFUkk8lfhswXUajwduM+Wyq&#10;ozydtrlJkwDFFEWdDm+ZbxiC5HdCE9KM2yVtThUtUod+4mbelxINgyJXoPJLl7IyHvZ+9zua2MQM&#10;KhAsvW7HkLzboSlDs8yLQds2jUmxt49/aDPJjLNEs2TSHLSA1eSVe0AUCOp9mClhJDCXbxNJrfyi&#10;DSz98vqPzuzsnDkDNF1fDlZyv2hDDeqAZKBv7e/v9HqtM3975keZ4Oo1LD36ZZ3XJyffvnfubUDo&#10;bVw/v3Lu/uef/+Dzz/77559/fv8H//XNH7z5vf/2v/w3uK4/+PFP/+qnP/0gfHj3ZPXhQ2aZIOUO&#10;pIPeYQJwWn+fAuYA0uF6d3GdAieJhE/leViDJCMuMjGYRP4M2jUwA7ReU/I3qT7LhM5C935y19z0&#10;E/n8ZSyXwI9CZiWXQ2MHkthENNStTTSbnEW/EULQitQoZ5P6iiJJspsAlM6p4iE8WSY/tS5m3pMF&#10;X5AkVRIqFeg5naa+8DvCIQ1VDA67QSgbgqHHKSqX6JBqD4l62GC+0ykG0UpH9TgBFYMCnEXFihyn&#10;qpKpr+guawo2/qMezb3h2hxjJLqWXNeNR6CyYiyWYLRLVI9FSeNx+ktTX3CRKQV2+qTUpx+SIg14&#10;4avplJyavZQVKRssroli1tCp/dPMoDS02SVZSnIvGc87SEd8zCjquDSsASa1Rz86QA5GA5zqvN2H&#10;xoMSi2cqtGlKslO2otiiZsiaSoPoeZoe8NnKo9NY3yjLFNtskibsmmYpxTJqDT0WfRjUYIEq6WnU&#10;FW8VFBrmTymrgoGPx95okHE8PH44soOjnLkT17fYbKKdDI3FkTwaj4Qux6PUoZx9/7DTO/i7ts7T&#10;zFmVbpYC4OJCNt+rdJZD+k006Q0aGuVLoPBxeGf0t3fm93O6+WeCsDOeoyKBqmMawN260JH9bqU7&#10;/1aeftANr/QOutA8I4nl/a1cO9Tbvxj5ix9d/+UOkVSn09nJZNC8fvObieq3fvOt/7P6ra3WmWvX&#10;zlzff+/vvlw/d+7tK+ew/Ndz5+6/ff/cm+fun7tPy7k3P3zzL7//jz/5x5/88f/4f70J0/WTH//4&#10;4+/8yce//sPv/OHHH/z647/5q+e+88OeECyHQdA66PkHvQNh88EBli8BKaKp7vtoq1+CBsg4adLf&#10;SQlous3s5mqCrNjhwebhobxJo9iDEJACQYUaBR+0VWtVfaiecKXxk0h98EDzYXkuv/zipUszk9RM&#10;cznKzzY5Vso7+KEQ9msiSUqTxdObeaqe42xoaluXZOm9rZ9Lb3i5LUOiTIBLP8oghS76JtkPgsMH&#10;D7qiFD1IHPro1SQOXzNkBlqoWyqxsdccw5jN7Z6qqDgqSPWBLAs8bjtsBhIa6+/RNNK6yiYq9EwY&#10;ZFOi7L4hETixAlOA1H4ZqKgwwx4HiGjILU1uRlNagPnGnUjVVk9Yoz1h03L1KXuu0bRCWVkRDS00&#10;FTUuMbfi35Kj+neHsVM66bD2eTz8PRjqEYig+Dr98Fz8E46aRr+oALqyThoK+2FHlsyiF+IfuiMU&#10;NdC90dj5dBqv83Xr9+zTwEGNjpIp0mgDi1ZrNDQcR70ej+Fn/ooGePBWnWa9Mclb8USyppW2rQL9&#10;6AETjE4ZNu50vC7l0Fg/BBcFRrnTgmEKIf1Nmq7EjWB4fOnQP1yEJ++i3YchRX4jrwW1HQaZDCQQ&#10;zVLXkqSOSXV6Ev3IBv2Kp85F8mLvga5nwgz14+QdONPs9Ca7vY7fEyqL6x0QWcsn8pODHjA2kt1a&#10;af/pfrjSzm09uA7hdybI/PLMmTOZjoetJ/6nF75wqxO/aVb/vnN150evtPeXt/7+h3/b+/DDv/w+&#10;LT/5yff/8ft/9OM/+umPf/zTjz9+5YMPnv/PP/rg+ef/8wcffPDxrz94Hn+ef/6D288/f/2DD65f&#10;f+Vv/uPblyHJphYW3n773Q8n3144t77eWz9gjJVYjAPmXz6QDoTOtfVu4qDzVm8SYvDwQNl8GG2u&#10;bq4Vs49eurVEv+VX04LVAzNQzZDNOv0wuru6ChvvRo7zcFVl4cUHh4nfXpqaujxzLy/iu9Jp2gFQ&#10;027zmE11yzLRDF+s/Ts0Ksu2qzkQR25FF3Qzs7JC8xGakiBR7RA6K5qTwhCzib+AyerJoX6wmTjM&#10;iDtBxaP5COHEbDZ+nwVw2SyZw+zI8eDnIUjTxyzlWnpI9k61c6AXmvUpYxhmuLwS0s9+0bBGmqR6&#10;haa9tiOd5fSIsI6HI7LSNFCyFIM3nkWGJtoN0fzsE4qtU1yE9uGnZsSpmXx+YXJmKi+EVOehclwo&#10;wb+5PP38HVXy0bFRESJTk2kbDEoVSvEPjej0Owk2xwYZUlSCZz9GMIAkpaQcFoAnk0Vj5lltEkMb&#10;QY1Ba5DXHaUplgYRQAoQ0pSWGjBXpo1oWEqtzt4louEbrJgeXCVnFUlR7iiGxioaDXKKDS0NdizQ&#10;ri2e/SDZLtUp2/TF6bGGNlIzvmCiPaAPkzzVyMqS0PXhHchPiNkve8EDoWLIgXRHrrSkjFQR/z+y&#10;3j+mjTvdFzYgUYGT03ZbUrHKHU9XK6Yz7hrimkojQ9swijsCKhm0jO1EUWXMDMnIBut4qE0mUNop&#10;pmpDLaDRxhaUe2lztD7aVEJXi5A3NfKrLj2HdOG02Uin5yRNs9ru6rybnKujo1Op/1Tv5/ma7H3v&#10;+xoChvDDeL6f7/P5PN/n+TxBsA8V2joJyW6Coyg6kBUUq0rg+V/+aba2LzrYO3UaduNUjXHwlAMa&#10;M1oSZj2eZLnIqaUaQp5JpFKIuHitWKQj26BTLqe+58D68radLyfK4Hth97F/cvdLW8daw+FK0aoM&#10;VNxty20ffvr9+e8JLYSgll//z5aWlUKhpbBCCQvJBZHlslwufKJlpSWRSKSGylx6oObZ8FBJ0QK9&#10;7FIWfmyKgfLe3Eakxuch2ZKXKf9X2miKjERmmmaGZ4YnYueHh8/P3rplLlXtP/3ox3+LGwD12r+9&#10;9vgZZTpgKtR8SQwQCLLFJXu6WvXfoZM3f8D2T4MxAqrnznnPrXuTHpBAGVzvtovajRlTiNdLoSCr&#10;jKCfbP9yhgL2rStOxlDHuXHjV7mcLuJTvqosBvCrxAA4hG2WDvb39ni7WN27dZkS+B6yfS7hGacC&#10;riqVT1zpf8CGlLpPuVleuvWkRgk8lhiU/eQXky8JPlsBTtsRGjUGqmBArvplOrwHGLJGVjYyfj9C&#10;HZDOxJT2kEcCTZTEOswk1CsFWGKuv1/h9XFQyUVvT9eJJ5544ukn/vCHJx6eJ9PBMutogcCdi3o8&#10;kSikIZaBbGE3wFK8TQmK2/2nDJFT3PVIFVJCrGL+1JmzlMpjB731E6n+h3Mdqei2n46AKUlyhioB&#10;T7Eq/FMvs6B16mFk6n/2vcOG+MeotJbEGB1yUboPIG1nVR7MMOZZsh2jMoyzZ38eDLIKYC+ibKBu&#10;5NfZ0XkxgNh2nFHFl9tZlGKKFIAyfSIDkRL0+Xy2rVyh83efWRE7QdIFH7/P7/vMPOJR/kA9aIAw&#10;T5JbFxUCBMkQyScIXtVH+29MzPMlwduYPDB9Ha+cO3e5VOoApvCNNbWWt8XOv4CfYG1FSqon6rUr&#10;kqQIwFO+VlMjAKVLskgufVVpzJYH/leDXk40xGyAa4CzRcXde+SnYan3J0eOfb4V7w1XyoVw7+fL&#10;X1USDd+XC644wBN39brivb0uKYz7y8uU/CsUipm1BJc+Hzkfo1AU7ZvruwGG2AeyCHY4NUXK6m8u&#10;TF77+Nrm4Mebk6MfTY1szM/NRTdGR0eGXxoeHhwcHBrKXspkCoWVS3rLQHTd29Hx/I/qI50f/7d/&#10;e+z4P//z0vT00pJ5cV/cY226S0uBPVsJiHZgadoPZAFWUFp7e6CPSwdQV0nv+vqcBxQtvn27jqj4&#10;w5owyJn2iojIzYv50/zpqMqr2KLIUWBcySmAGLiemC95S7yu3I63agqk3YEAQWXW6FgNIdcDbXri&#10;6Wg6sljyeUm7nOts9CFgkAEU+XaKPp/gC2YplmkhBxfNp/Nen+PQsAQ55A7jEcg0Q+8KSSioaU2T&#10;HZGMQ+tVJzJNUw0d5v+2H/oEMgrIZEPIrZhVjdxY+jXFocBmiOlEX/2o+Q//Z53GYeUG+x9WyoFb&#10;dzc2hvnIjLroCyIw6vqArsisldLv+GXWm9geCE0fTng8xUYSMA9aChan6gO5yAWQbKsohpFr7RkK&#10;Y/TFdXXU/hhNaz0MVu0/0BDjH55lgY19xSnKSzBCdxyi7Wjw2R9Y2r392fbg2Y4OAc8eHQadJbPZ&#10;ixfPQKG9zCCF3+6nORQGleWZNZvfN8Hycu1Y3ow/O7Ljg9hxNMfBJQC1MPxLIk0sFH2l0p6eNBGe&#10;RLA8RKggNjVfR8REjFn0lIAdvhSp1cwa3ZLexto+ECoKQlKgZHTna3+5CAVC+TIaM1rWJPfPeJov&#10;iu9OJiMmHfImyhlLMoqFsr1XWEF4qriWyzWubJvSVtiS5PARquQjCljOQnb5nWIlYde4/751jHAm&#10;LYeBp0IxkeGK5YE8HzsdnZ9/Kxqdn7sxN0dSa+fe1OiF0QuTw8OTdHv02jOD0FVDqymQwdVLiY+f&#10;bEa8mry2uflmS6alkMlwRobCnZSj8igur8+CKcaAb2z72stnnn15+3Z/oIOSG3s3KaMOSbXUDllV&#10;pXF0eIPXkFwN4aO9gH3HAQNcMkuNPd4oMMVnNXdrfdoVi1B1Ayb8bF2I8L77adUzo4/z45yR01We&#10;44MZjmaIe70lj7fL672vuwBCTTQFOgm77/UKJS6lRjxC0hvtOtEVRbQiayNvR9LLiqBUdZwZv3nV&#10;WkTniBeGtH7FVCMxtRSs5qg42E/JSKr5J28qzV91h07J4e0wAMasZG6zQq56SVc9y7f90IaOaOQ2&#10;9Yq45ZCvwysEq3K9bpJEl6wY+gcEnM/+8NkT9HoIr0Nk1W+7u7uIV33z9+ZHhkc8M+n0EHn9qD28&#10;zhHaq1rQh4jJfHLbA6fOsHEePwRoluRh2/LDsVks7fdy/6FEI4zRqTCrtyBtRHkGytLVu57OEB+k&#10;ichk1UJx7+UQmOAPiFTBM8FgMAQUBejkgRzO/i7wbICaJwGri4HAmcCzwBTNGSFrXKKIiOJ4poJk&#10;zVEqeTvArooZhQ8KqmhQryiQUlJ9jfuOJgd40SzlqTFcwiam+Gq3ynYNUosMEMh1AjoJu5/DQxSp&#10;Hlw7swQ88TZUUk098CZtu+Jk8V0mCGAVF/HKFb8tOg4thEbbkjS3oZq86e0BW0EUc2VBztbWqGiv&#10;Us43FC0bDE+y9mrczQbo+mz5SlaLHzly5CfHjhxrK1cMy9LoBGr5qwZwwzLXkI/FIrFaZGMDgWZ+&#10;fmR+an4KCPlo9KUXH31x8sKTj16YfOONZwbfXE09s7qa+vSRVYYkdj5cKKy1FBKJtzcW+qIbTcOb&#10;Q0ObqQRAltXT5N8+jjALrpr0JKnbVgcJ1YoVjtPHuUt6rXnWg1+4UbP3p5fOTvur2hWNjKGYmG8N&#10;MWiRAsW6pMriWq00W0sKoL2eWTUvuyWiS7frBxkG1JjNgXgbGSBrfJx7gR9/QTbkrM1jE+Mbe7o9&#10;Pclk8sQJgffwWMTbkLpg3acFD0+Fg2qXl86Yo1HCXBQ44gxO7RH44CI/3kGjHEiL6fgGAERmhnEl&#10;IeoRRFbNUp8P1F9P92n9/nbEpxCVgVJBsRI0QlRKQ3PEKAWx/X/MGDs886UsuvuBXwScvT2L3GED&#10;CimL0KXuOusDrAAq3K7vLlzf2R3bfWd0ZGRkeDiWpmp3SASsJpEPUj0WzwslkHDHthGkFV208z4R&#10;+pCSE6H2B5T4Cx0/jE8Ui5j/38n6SC0GjZA/9NBfsz90Esv+1GMsSJ0Jhc6eYffYoHDgjdVjHGdD&#10;4aCxgC+KOVSZ5COjmFOBM6yXBOgKsGPfUufSD6d+AKiYjQKV5tLx8ylQANOnBmlgYamUt819G0T9&#10;Vxme52WaZeYmkzC95oAciIaNTVLWWjVKgfuD6gFilQNmYPqwylR+gM8rWbdhKLimMzWwvlp+P6+z&#10;54VORuk5cWyQFbvaVj/gMNp5QYhGm2drexVc1KDpK3kFx6Rqb9OVKK6skU5yKpnyQEO5kq0YiDpX&#10;7Jytc+VEsfIVdFb42NaxnxzrtZxi1pJ6w2HNavvwv2ZvUVj8opZvGp4cnkDcwevmx5ubP2NpiY9X&#10;V9/8mL2lFAWVVhRW1gprhRZrLUMKK5VqGMjHzm+sv77QvbDQtbAzP/fW1fmdneb54RkQUo9a4m1d&#10;Bz2dbfZ4NqLN6dRAOrIxhbXw0kjTB0MTQ7hNnM9TIpDMxEJXsDCrGjaPqkMDiQPUE4O1IZJFaESN&#10;5c39g5I3GQVAhRjHhSS2NuNht+yWKwiMBtkecfJ4mp5HztHzolgq+SgaJbu6T1xOerwCIg5kh+bQ&#10;eA8RgSYiRJNdDExCJKKSOzsfU9PyrwxxEZIGIB0PyDlFIKM5H++vuwK4qWiCDj9k5sLBTAConaW/&#10;Sgl2jYowyLODHDQNOgtudR/e8N00m6KuneoUsJ46JE2l+QFqj9DVxVsPCw9xmfXTu127Y2/1vTo1&#10;NfLO6GRsiCzr6ZebNErIDJpiYAk7/JJp+nwHPnBYT031lmw9K3P5PIiMyXHFhKKw7Dg7AKPgwUxo&#10;jx+WWvT3/+/pq/11RhhiTvBEBU8eJxbIznWfDfW/3H7oHB1iQ4/Zj6Axx6cOPchIewFwZ44eVTsF&#10;apD0UWFVTyOVyAahpI6SB+FFmsQDRD5Gh2GBgClilSuyJgaqcrCGHU41Y5wUBpVXNGl7+7afMxSb&#10;91WobCakyJZBeIgf276t+R1bprE0frrCXbUajfB0rjh+moLk4WN8iU5ObB0MRXdMH6/nsT8bZNWi&#10;3CHG4FfkcS+uv5CsJZN5cG2Fpp/ha3QfT1MQ7bVioriMwCY6xXJ5LW9WpN7eNtmQpKIjrVRKYrYy&#10;wNva8k+PhStFiSqX2vDfbSsNt2b/q6HcYNtc4lJLgconXJSbcEl0v2BZrkJBoqoMCyyuYLEDrkSC&#10;G4jlY57m5vW5vq6+ri5I5bnm+WYqtSWBBXoIkjh8PlIbbjofa4o0NTWNNG2MsPB3b2R0+I0JfUiH&#10;xsoVrRweRzExsN7IzqzuHuzvl6A6Dy6fa2z0gQoGph1xX9zHaqGEIK/b9j6WUr42e3n9ble316vS&#10;vB7ZwtPKZRJ6DCzvBYQXcZxP8yLArHqPqnytK3kAPuFZR5AC80OAwyXyGyIULXn30lxWHvuXzpfU&#10;vEiTJWM80PUCpVgRSnUjA9Ef4n2cKhwNGjnDeZhcOMn+kRYim0JNo0y+X9v+3I2P3f7j/eTXrVHl&#10;mF9haWF2OiX3y25mvnuSPIJPtt7ud7f+1d5M8we90IAej9d32HrSdtIdyhni0BCNbOHzedNHvN8M&#10;Bs0gddqTwZsdXNoPMNeO4MXgks+0KzqewhKbXylibZSzWVnOKvLJfsgaathHBHqWDcWrJ97xeYpG&#10;THSFWG6emRb2H04CYq0gdbM/VpxLw+ofC4WePVVHFCB1vA4tFqxw92XWIUJI6vGJvo6ORWxFf/xj&#10;R8fFIGsJC1JRUqidHVjhZ4MPdtR4H29ztEXYIqCBnU7NhiU8f1j1AJYS1DVZDJStbfIhNxjFbt3+&#10;/BjClyT76RgP32tUZvhysSgHfXsB0w7iR0Ri6TwYMKKTMIuQDa5Saqg4GuWvZFmDupTHg6YKFVDB&#10;5S95a19pfr9TlbK8LtJo31jJ4yquAIQWb4OISmt20VKy0rJUdYCFK1JbsWI7WVdDQz7fYCuVihXu&#10;dV+RpOXerxCevniy9kWikjVyva7eI9RmyGxctuqtU8vL4fhyL1VYuJgg0hvSsx6PZ87TRxmnGzea&#10;m5unCEpT9y689OLkoy9e+D3eXpu8du3tt0fnmzea53Z2puZ+NzYFBTYx+MzQmykgiQRWvZsQ78Cc&#10;eE8zYXKu7/W+16Nz633R5tfvvl5q7Gz84Y64tGfuBfan7+yLd6rOtGJXpwN3qjdFOgE7d3e9a/0y&#10;9E6SepYO25ZOq4hlfKmUVqNqbCavgyN6kl1exCLqyvI2k28S+JquKLKfV/O6Q0Sc5kYCVTHSrfhp&#10;Xkr/cTnq89X5NPSqwlFNO5lVm5SS0v6/Ey1ZKYdbq7trkLz7c2v/wxF07gdgjQ4RmG1WKquFmJ2N&#10;+0F71TAO2zweDkpyG0E1jXDsERYhFth4F1asrmBVshLao414OXe0UWg8alJCunMp2HkxePbsdKBd&#10;uag8kPv9EBNVmUaWi7KGrQZ0uWjIgJSRkxSqYlJEtTPkfqigEFT6D1usqFydsuOUMmAFUvV5Ja1s&#10;5i+ZMgU7/TQvub/z50FWGEgBisbVE5hO1tkjlTwBU4+REw155HZAHVFnl6+THnww8MMZOkI+xTLv&#10;QXJ9OrvoBTfDBkBvcN3Ukmpz7X7eBLPrr7uZhILB/IGJi0/ooiSP2wLhZ04oNFfdXzV9gupoOb+R&#10;pf4jP1XnmLYCWKiUdkCwgYyOlHhOj9RuZituJis0Oj4Mst3JprJsnzfpE21HtLNFXlAFr2kPgFy5&#10;XMvWmlWBgpKl8LKlScVike5YK9ms5ThZW84W/72yV66V0gMDXDHcaymVom2XG77/vuG/kvmCVSTr&#10;pCPUi3hk6wj1Hi73xkmYceWUTjqryTO/Md+MlT+/Mze18TsEpE8+mbrwxoU3gJ9rz1x75pnBZ8AP&#10;Bwc/HppIbX66uvmvzQu7Czd2dnZujJFbxMRqhhUUXqKRPhw3oOszw00jI5535nZv7NKXfTQ1BX39&#10;weDg4Gaioba3bzvT1SvVgL20tEeMkPyd/dU708q0/4q/Gqoq0yDFyeR6F1Wwr1OojK6v980xbHn0&#10;AUWf0WPR9ACoZrI5CnEkqJEodV5Fm2IRXg1ixSEI+XjRgQxR8fdRyW4XlWpQd5YnOpOFEDPEYIRa&#10;kgEzmvfaI0RVQzt56rDP6vDfdt0TAHiKk2t8K+vQ3G79vHWbzudbwyf9DhvAVQcYa5Zyt7b1+wPE&#10;GllK3f3QtsRtiCJnZNNJOkIz+kPs57ZqwcOa9MbGzgNfwLwYvAimRznoH34IHX9AS/uk1o+AroVC&#10;fqqEatVkrWi4wzT0Ehu3qGhFjv74LsGzqKqL3o5gu78+o4R97+EskuN1aQVuGDp+6mGTcOvhCJBT&#10;geBR4WyVTVIMhPxHOynWHe9/DMBifPF4PV7R3JDjIUpwBH1HyfWpU6BO/iAbV9Q5Tc7OgbOnQs+e&#10;pXBldpYWBR9b95AHokPjP32ORLX7Stvh4MOT/nZR3Du4eKeVKtH6Q3SwJ9HswTj5CNGBuyOajuYg&#10;ztFMajCLIFFiUgkqhG9a59Uar2eLRhoiTd9zquE6BacyGl4lfuyIAYBLtfN8Mo2V4RNsvcNrV/J5&#10;x3EtY/27rGwW1JIgFYaqspbDlsNV5EoF9yGgLHuAq1TKifKljNErOZyTLVacYqKcyM/WdCebcUtW&#10;ppLFDWte19PpobwHCniDUhUbU6MfUb4PpG6SjoYnqQsE+PkYEmv11y2rqUTLWkuhUGzB+0RLavN8&#10;0xy1ty7svErnVsPDwzPDMRUBwjM/vzH1Vt/83E7fDVapsfPq/NRHLw1PDCXW1kAsKT3o2Edfe+q1&#10;5wLVqiZP23sXD6bvHBxM71NlbRDAsqf9NI+XyuKdPaiF2cbL633rROs8kGt8OqJyRctQ9HREiMT4&#10;2KxQUyP5CPk22/gwFgODSuumGOR0lfZFUA1KCnjpXfd89HQED7JpRo0seqPCIi96BZUl/rwAYkTo&#10;EXHZ2g4TC4c9cVSwF29ldVFusiiM02CtNjZvkgAW7q+SFechbsguhE6jTilOgBLq/f1//THUfKvw&#10;oiEKkaKco7r30G0Kf1rQ2ykKPXQgKRztCGgsr9FW/5a2w0ciBwJYSlSsYVQJS5LGSkHw2yyZjd/T&#10;BW80OjITic147j9x4mkoSpvjjBcgLGQ5hNCbJdsNNgd6nIwCTh76QJ+sz9siV/jOYJBMnkkA0Wgt&#10;hiXEKPqK40T+XmZfTMUQIHTPnj17NBik6nnmtIag5j8LLB0njwwavh1QAkEef5PO8+a+nefIczyH&#10;eCHKrVIuGLwSD7OGebdCI9qXAtNXyKuc1exr9ZlJ+GA77mbdThWD0qq2w5uOhX3SrrKTraAt5mk4&#10;B1c2ioht4rjhTDtOtQ5GSiKaed72lUom50TIvDmvRmtclg5LeEoZ+opW1dVrWUVnz3EsMjmR2nqt&#10;YqHXApLcYdA8y96XnbVyOaFbBSzabMYAISwWw1u9Ulu4WPlfs57ZptjMTFNkA7onMkJAGqmXVTSx&#10;jDki0ebHHw/i3+abj6zSLbXaUgB61gp1kbViFfE+k00NNLGjYLo1N89v/P5vJifxbUObgxsbG3Sc&#10;dQNUcGzn6s7U1L+MDiMiDV2ivGEB6Jfk6oPAc6899dxzrz3+3Hv//NjPoVYpnV+K2V/cOshPT9+5&#10;E1jaN+3pKoJ3tfrAH+qn945csU3P5cvJ9dLsXHSgaORYOlvOFDnRgRAFtcvzeZOMZmNYll6wPt7D&#10;jDM9w56IHosI87gfA+AJTB7WsDXiEdJptasrpufJ3Zl3bLBroccb7TnRI9D85Mhpz0gEr5CJkUiR&#10;rlI83H9YiOkmSIVPsoK+7ThIIB4NuQOyzOTJw3Nipd32y+RZ5g+5c6xZq/V2q2aMixkQYUoe49ul&#10;k60AltZPx11+nzcico4SCGh/PdM6qWnHgQeF8s2i4QT5IG8T3Wtl82OpREvSqjnK67tlbmAgokbU&#10;fCrS17f7v1uPF57oYvcXKMovUv7ztMdzvyQG22lIECucItC4T7W3V4OdzAqagtFjjPad/OtUENaJ&#10;BVzV58Sd6j/5MrMGpOojagalbHvozFI7pdTpUOyUX6GoJyRLeciWUkm0cPEzinEJf7dbSauiFq6f&#10;NvpxBclXuN5QHmfMj8BE+KITlLhbBgZEW8kWSWuXLSr/8/tFXDPFFnlBKEXyClNPuVxFrtoidmky&#10;ovS/wJt22cgp9BgEjwDOiZ3VdtzUwmBYEhilZhmuLcSlimVVFXe4dxmoKnMFS2vrjfdubW399N/z&#10;tQauXLT3BMkqrv27VczKVrYoLUMyhds+JPp3fmLiPDtwenticxPx59PN1dVPH/nt6iMtLS0IQ3jn&#10;osPfFeqjKmRwv2itFNfwxipkuIGhWCTi2ZjDra9vB+Fn6qXJNyahqp7ZHNxMDaWGGlJNEF83bux8&#10;fXV3bOqjyTcGh4dagEOJdFVR5BRD7Hzuj4+fee655/7uFOWMHqsqQg/V8m7Mz89TtrhpwPZfqdp7&#10;jSaw9aBfe3BnuvrgJGXcEbKqXL524O26u9AV/YWSYyWRssGaAuUqQAeCLKgzwmkVQOLTanptpisy&#10;MBz1zFDKPNrV510HnASPB0CJRpM0sXQmDZUl/kK3RUX5maLkHJ8ZATckVth9v6trhFwnaNfY7eqL&#10;cmFmuMYSj62UeqSWE2bN0dpaL/GIx93u/9ekZjd5olIRkXzSLTtKO50TU9r8pDyu0qi8kL7o4TmI&#10;TCpNM4/6qHNDszs8XFY2spTRHAeoZ3wexmOjXfirohFDo+yfnUVQoj8/TL8a0RP6XQP/y/HRrlQ5&#10;D+rh6XviM3aWBfW6u3O172rfzvz8zg7ZIXpGZgCo02Sn0QOSyCOQn9JIKN0++TKzpFDaqQCQotGZ&#10;9tDJ/9/tVD3fwSrbHzsF+J1qP0t+hO3UxkEeU+1UnnvqzNlAEBGKDi6wnkueWXNPC7uVDB2l807W&#10;EXURGwN197Ziu3Du4KOq5tcepkzdTK5SSRptXK00Dl3kS9jkeHt/T6Z0RcBQ6ED3aAcdO7KxA5Q8&#10;xg8/aLQtd7X189u/UvhodJaD1BSSERU7DWgLz8ugdm45BwVK7Q2S2+1yW1csYnpGERt+L3hdPitB&#10;DYW3tnq3rA9vYqfOru1FyiuZwkoZ6CpaZTubw1eEpcrNAQ7EraV+0PTrQovLVVhxuSSypnAt4+YK&#10;44NwL27UDeJaKRSJ3l0aGB5tGpkHLWyenwKBoyTF6NQnj154lAoFVzOJoaHU6uoQ5dlTqYm5blzJ&#10;vp2PJic3Ada1xFCxJZvNZLOgvQeNjR3qiY6gT+T5NBbLyEsj77wz8hLl9GNpABzk8uM3H4l5TNHm&#10;9mol6nWs6XnIoAf+6pXQnQfaA79xByRw9u76erc3elrPYIe3cgb1pmODyuY90a6FrvRA18BQJDLA&#10;C8BPF1mxeO939bDTXrJ8iZCjjLpYwoIi4aUHc5oC2ZeTX3iB44oKb/IDaQAzrao6p6Zn7quxKPQ3&#10;dV2RM+LD4RKQU2QfH2ejY8OtIeysYZC/1n6NfeawMhRRqkodwHK/rND5JFW0naQ+rbRugAgaBH3P&#10;YpoPcvhtdJ5MlYl8s4eiP7Nk65vfwFOjc9ylS5c43nHG/TLojkMzSQJ0oCzFgaNWMnwLGVI8Lslq&#10;JJIwnKKsix6Q7nlAJ0qLGr+njsvDBE9kJhI9rUKIpFUvO56jMkPKu7e/zAjbs9Tz6z5JrhUPk+6H&#10;78D9Xj5O/peUdD/FinKhmdoDnY0XhUazo/HimekAiB+zOQt2entKkSR58iS9SZ6vhJWqGNRzVCNh&#10;2gp+vRPC8xUyglR2VDLzoqZp9aHWdV/VOPM4YLPVqJHGNNV8Xi0R8ZOr9NRSrjNIqfmOEn4YxBI+&#10;KnV4z+UtmgBalV8InlZ1vWwoPPivfQnLjtNFpxgOs4yiFcKvk0I5zaVAigJRGgRpUZI0RKMKJ/Va&#10;bfFefGXxoGRnK4m1WkPikpXQY1zGKpYhLQrLlox7iTL4mwTkLIeXKS1B2YljVFSxFa/7Jkmsr6p4&#10;KZUil5eZEeKG79Bh8NRHpKseBbfbpAZhxLdHNleJGmYKrrXVVCoxlBqoNc32dXc/0b3etbCw8fbm&#10;xPBMDMt3ZJa4VxTiag6RaGRk+INffPDB4JurLRkuk7hUkFxSTpZWioViJpO5lFm9tNPXF52fb75x&#10;/caNsbEbO80b+TvKdGD6jkIOz/0PHtjTeb5G/frR9WhSoIyDkIwKnpKpdnWTexGANOvp83q80ftJ&#10;D9SRCC0VU9VaLEZFE12e+bkuApO3iw54g7/y+6UqVnIOKxyXzQ4IKlVhZjIclWKqQSoqI4WV9Lzl&#10;DRrkJ/rnY3FSPmEWkMKUUCefaJmR/ri7/9A2kMluDWKEwmtIBqSMisIsXgzRowbFHFgh75mZGZkZ&#10;MLjF9FvgY13RqIorn/d0PbF79Z3507Gh1KUyJ9q2GAyafPCozzECBCnmQk1Sygq5w1g6tEAsglXV&#10;j82BLxfBA3OWTufZxO/UmTSuAqSj6lFjaZqwyYt+Q64aVSpGdHi202DX6AwCpqH+4+3tAeZp5O9v&#10;ZefAxx+iqT4YuF59cZwOb+lEmQrSXz51ptO3tNR5sbPz4g+nAu3Tzz576jjiHO1idHzm8QolnaOG&#10;BkUJmlmZ+YTtm74D0UGYcAeCBwc2V7Lz5v4drc3NuCz1y7Wyuk7GASETEZIcmy9zPJ050VijEB38&#10;KpzIib4aFY9yhpEjv3vA0yY8hgxjPK2aCIegijYHtBgiTfigZw5Xj5p0JLeR4RTR1durab1aNVyR&#10;JWm5IhaXiw1cYdkR5XD4p19+ZZt60RpIJBoaCssuboDjGhJcqowIwnFlSKy1CkIaKOKxI/GtLXBF&#10;YIqilBusLpPJXhqamBhuahoeHZkaGX6D4PPI6tDmx0DO0Oabq4nVBJVQFNYy1F+fzRRbEOsShUI5&#10;FdvwRNe7qOlpoXuhDzFkvbu7LrN25xDcdpp3puZHXxocHPpZqtBSLBRy9Ee1Um69KBcKmVQ69sHM&#10;SPSdaHRuo7kZgRCIundhauT8wPmh1YHz9CTm90W7ZOt29c70kogQX3Hs/XyN1BziBx2X9SEYQX7y&#10;MZrQQPuvCPU0oPMmApFNR71UpUT+YcMz0b6oJxLt8nqpLI/MAw0xqLhzObdm9CvVi8+/4vPRGSuv&#10;0sw11ZGz+NFe71vR6OkX3Iem1oQdsIZWmbru+2m+UKjaH8Z/ut3bVIfEmsFpvBdVmGtyuyP6VF4d&#10;p/q+EPZpGrdntGd/JvK66kkXRVXk6WjgLWwHWCH67MZGTNdrkUjJ29XXdaiIRjw8yD9NPZYVO2dh&#10;J5DCbrz2kymqwibPgv6C49CA2X6/21FVXmdjxg0q4eKyVbL3qGoGgjp5DhpcIp3mT0d3wGm9uHrk&#10;2NbjA9vELlJCYMNuhbUY5NuV/odCqg6qelqe+UTTUB6anxiCmjq6BCyepaJCMkuzsebbgzpCj9cb&#10;K6mi7pgqLwazptBJCXfeJ5RM0D7Nr9BRwNIduRrQIGymH5B4ory5O0wtc3i+KfPH/jg8fEAjL+YR&#10;oyg5oVUVv99vky+fCCHEgCr6BJ9ARTD9t93KC2Q1YRuczat5EHueKpkcIBs7W6sUko1iVtShDvik&#10;K76sSV+2+RGo2qxlhCgLWsdyRInEVFuxoeysWeUvUg0QUFa5XFz7Is9l1sqpCqc3lBsGyg0OWZVZ&#10;xWIl63C44SHG+NjwzPDw4NDQ0JurqRa8/hovhYKLToPBC6GqKDFRQEChmIK3CHRWsZBoSDfNd+Fq&#10;LHStr/etN19+vXu9r28B0Hp9/e7dhe7mf/lkZ+fq9d2r169fnXqm5YVMBixNksmC5hL3M30ojT16&#10;Y77et0VGXW8MDg0OTrwdozqLS2uFljVIurXVoaZ5Kp3agXyL9s3V+H3xjkHD53PV6rTt8LFIafZy&#10;N9n8zUe4ouW2rJw7J+WycraCv02htWwGTcQITnEWQevBr9KeRTXSlPSarCJOMhTwa3LBNhSqjDU7&#10;OlhBIDl9gkgKhjtHP0ZIpnnekN11t8NW1hHV5laqZOBJgUkOheOsTr619a+5d9YriWsHpis60AF+&#10;qx+rnuoyQlgA41xGznB8JCKOiwoQTJwswuuOmI8IlOfv/j8K/J5YGICgdueqdNji4K2D7YCyM+SF&#10;D7RYrLQjJxuOTHa/Mv7ebMYAcvFKWd1ILALOoHpGICm7riIOdj1BWx6e95GmSDSJX3jC6z3R01W/&#10;QUyS6jo9MzHxi7RihOo27PXU4Ms0ZZGi18un/FTL7icPmmCws5OIF7UQ+gRvz4menhJPZcYIgiZH&#10;x7sCz3HYqgzZH6Sy1xLvaOF4KMB6Y6anr2CZy9Sg3caeQGwKNPWztfXP2xrVp5CEJWsDUcjbthWW&#10;qQXVXwW7cETQiFo2q/hzZGnvCwqvvHJU9EPg/go7iZ7NIsaPUwk1Q7FQ6ugw87oJ+FYNh9SHztuc&#10;4grHr1Q1BPo2pxoOg8BBBlUqVan3p1u9vW3lPU4vN5TLa2vZ7HKx6ErcbBCzVqFs//saQlRDfgC4&#10;GmqIzEZqnkh+4Ivanm3bqdVEYnVtxcVKKZapOh2sMB6G+grH6zd82oVPr7gKxSKl3Qf0GJaCBxen&#10;7/U5xKT15tnm5Oxs8u7r77NI1f1638LrCwu/+/r69evfXr96dezVe4MtqQFVpeQG4WNhd+EqNNm9&#10;0dHJoVQqm0XYA26XyROjsNLSsgZcfzwxPDIyP3X11W9vkH57aXhzaHNguLlmO1abTEzA0qpyv98W&#10;7XztVtIzCxoY5RXLwiKzWmXZsX1CTwcuMY+dMquFKAbhEutcVqFWDI4TVJ6mOYlmyRtdhJRRaPNU&#10;1aRgql5EJcF7oqvrvz311Gs+Q/EpkmYERVXgHTJ9B0d294dlORDSQP4VmR2BVP3YUcMUuZgKYKDC&#10;4idPUUOsGYqWc0Qj1++nWcf91KTPZcWgJy2m0ySVTJ7jeQIxj0gSPBEVdQ8LTZ/9ByUZdp+4/m00&#10;WgFB9VNfvttxDLIdxA+kdh5WxFuVw59DH4ATug0jHA9n9HR62OPp69vZ7VtgNmoQZrt9V3doVsPI&#10;zPAH6Q8+0GlLpTBW6jlx4sS6t+tED/A2FYnMpPVxW9f12AzkfKRE01N9/mqg3qzvZ8ZpVMUIRLV3&#10;dip+X0eHYAeFDu+JE0+ceLp+6+7y1rBBGcAXzxWrdDgoCl6eM8Lh24gxSt5khUeUl5gGpxepgDhk&#10;gMhp4fphAx1CgAHGj4Whrj6PM2KAv0+3807Raa/aZqCqsfNfUTd56o2iFm384HawZL/7pFsOGoZO&#10;I6V41UfVkCrHq7bJ59O8UBIrWSPrQOEFO0ztK7nq6v3cuiIvf7n8ZVhpC4PCfSktF9d62zQLRPCr&#10;MtUbJcr5MnBVdBLWzQY7a7nKxcKnCS5RaYg1JMrcSgoBixtAEN3fw6ttEI7ipKgeeqHTITAjOCCH&#10;gBi1k5TtCEQK1EgyShgCdSIQzc5evnz5m1l8Yvby3cZbjbOvs7k1fd03+t69cX2MLCzG/nHq9y9O&#10;TjYhINUz7vNTzaP3RhGPUomWQtGSWHZEsgrFSmZg6IPhJuyOfTuQb/PgisMUPAdAQBMrCI2FQmru&#10;fMP5CH7UPIT7SMxxtKoDdXBQOyjNrlPbRiSWRyDDPrFv7+/vK4YlNnpL2NfYKHIEB14s0tLOFTmv&#10;t8srYDc90QMZBgmyaOpUFc2DpZSOCtjuXjt37ke//NGPf+QTTZ8ty2G3KAiBaj2nSxkJSfdVFScH&#10;feDQ3DitDVuqQhu16Jfri8JPbn5gfnRISRX0Trui+Kt0qt9O27mannlHvYS1z0M9p3kEkryepgSg&#10;6ORC1XTTyNTYjbG5jamRd0bm56MeDlEKizQcDhn4hdV+gNSuhsEugamwHKB5fBALoJFitmgF1S5C&#10;0sJuH2h0U2xCH+IuJbJcNkPUxFGoIpCalDoFGmB14ukT2D+i971kix2BeFxUSz1dPQAa1GlXDxUa&#10;97C02n3vUWZ17/X5RHJDWxToSaTT8a6nn/4DXp7+A8H36T90R2dVMev3Q/3wejHeGr+NTTAA6aTJ&#10;oRCYX4dqQ9FxdkCUA+admwHbUKhIner86aSN1aRoVTZThhKseMpvU30ntqKAA2ra6Nvbv9Pm9ldt&#10;PLWiSDoJz26OfOCAKcPfTo101FxWUn0EKI9A4RFSWaGtNB8pCb4I5F3Zxt+htUkuxI+whDjS+yW4&#10;3pGtLa3S5lpzLS9/KFInB8dlV1b+PUWefnk94Vqr1HiL+FulIVF0bJ1L4f+LruKatVYu2zfpbLji&#10;BpwIRHT7CZAFgYVfQUgCax+I8J6Shw5XN5rX1y/PNTcDRt80N39zOdl8cNjdexlB6vL6ZQSr5rn/&#10;vLFwg25jY1QF+OKF31949MknJ//12ke7zVMfvXht81PqH/4tNUOutiQS2SxUXsNE0+jUq+B/856X&#10;hkdGh89vphJrLVBqLS1gnBbAtppaTUHnDY9M1U+Nd8Ze/WR0amSiAUq16jiO7SwlG2eToJ9d4KDN&#10;yWjywHewtDQ9TSZnWOSaFMa+SgYxoNeqzyOoPj6S9HoEodNHLtFmipK9p9X7jz/+3NHHX3uKzMB+&#10;9Npr7529+PhTP+pwikGfTS7z0F7x+OeIMiB/YT9UDxd0FFUtCogN7Mh12ymB8GD7U8E2QXFkdsgr&#10;V4vYaRGgqv4AS2W4ZT+I3jinpwXeSCvUqQBepNNBpM7pSo7clfrH9fRM08g8mFrUE70/B604DrHk&#10;hnTHwoMCBIK0alVqRRiMh+NYj8T3DB1chw67DBDJpmHEqSZPZICzHcUvYv8OiICRiRearM3KKX0d&#10;XYhQlNKJgHgK7LCBcjgCkES+cF3r3lLN42HdRaqajnkWPSAagve+r+O+8FYXeYo+3dX1xP2uJ7oJ&#10;Uk8Qpp6mfq7kgIU9xdCwkiXKjMbdrXisePTbVAfO21mgwBR92IB8tmnavI+5N9rTdrWqhY/RV/ez&#10;ie9sbDQbcEbZdmJ/iml2Li0BnmzaJS+aINTg0RHVJyjjwcWjrDQKNAMPNFYu53ExeJMvW1RlIvm5&#10;DJ+O1RqE53uSpXJFUfC0fR52VaU2SZN62cInKFiy9fdFO7tSEY2CVMwWXct2nkusVMzUGlemaQRg&#10;dL1ta2vLrmJxJVFIkI4q23q5XIGeKlYc2aIEOosUkqUVOccWacBMrSkyu9Hs8XgoFjXP3iKvzdlv&#10;EJMuX0Zomk0CU+vJ2Vvn8Z9zN+YYjHZv7BLR+/bb37z6P1588dEXqdPqjUevPTn6r+f/hdGPvtFh&#10;Olae+miqGeJoh6xvP7nQdP782xMzE4NDiQLon7SyUoCIaklcujSQHp58aWTqo7fmp17te2t+pGlk&#10;cPhnE0NDj6QyicRa4VIqpe/VIk0zkZmmWm3/4GC/dHD58jpk1evryVu3lvYbyfX24v40WDezcw/T&#10;4RDYG7eHa9mBlc/zYnvw6M/PvvLc46/96KnXACW6/fjHf/u3P/4RTbP87rFTF//4lC9YzAXpILgK&#10;5Y+FXLWoOtot8Xy+zBdpG44uVrSqKMutYREy7EQ3ZUyis4KSy1GXPQme/lYsJDFgBwJVmarW3ZwC&#10;hcNx47Kl8LrNunXxoXgaageKDTEtx0exKHjw65mZNFUH/EJ1cjQnHXJNksJUBhVGJCTeR32alPWj&#10;PFbIMCw/eTdVRZah90CXQUP4GjuDFzuXgKVGH/UqsQI5M+mlmds9Xo+JhyCO+9QZdSaWVmc8UdWT&#10;VDk6KY+S3RbPOVk5Z/BOMZP2pEmBKEbG4DzeaISd8EFykuf104h2iGfYqRqTd71eg6lG8PBWNrL2&#10;0LyPCJxSzVVJu/oUWez0AVecDUXk9ZbIsO6m3NbKEhQU+El50PwL1s+Nfay1XwliH9/f30NwMgE/&#10;Ja+KSntADPpM0QwqR1957ennX8HP8iTx2Dz8gB3LZysKbxvVdqyBnLhIMdbr6fLyHYKIBxGm0mYX&#10;nrvl3nh860s62zuyFQ9bgEKlYhFAJBCpv28r2wj9FZ0+ZRVdLa5KsfcfLGsZX7VWBLCsbKHSkM/X&#10;IpFZzyywnAbfwP4YwyfIzy/yRXpgIP99Pp/fs/fyX9S+uDV7i2zFEJ1uzSIYNRPjK+HdN319czv/&#10;2XdjYXcXUALH++ST30998vvfIza9+Ogz1DaSQkQafHK4+QYA9f7CAqmsz+pf++3D192p1RUQS2rc&#10;LyRWh2LpmdMjlLKYAu2/N0x9QsODm6spsiIE6HNUL48vzKQu6RPn35n/CGpstGn4yY2mAXufGuLz&#10;B83N0a4T3XcvJw8azzWe+8tf7i45V/x+DZfAMaFRS2LWPvHUL1/rME0RG2OQ2g9+/t577z1Ok2Gf&#10;eu15Gmb5OD567zvcnj0+ffZiNeiTpaItZhzDLlLR+QN3+Bh2PIOcrCF9eA84jiz5BDEeLqk1bOFU&#10;H6UKHtWoMgIoQy5TRY1oinu2osmGkZMRkahVS5Ygf/DFOnAFWSNy+cgM7hpu/2LfQp8nTScykpYr&#10;UOWYwZFbCVYnqBHZvIdpeQKv7vrg8lYsmW2W66uHMFmkGu00zym6qNIkcIQkEFov5Q46Sj3ULtYD&#10;7caXTAN7PLZrv6JwCiQdmUvxaZHLGUEhKuiGEwTYaYgQESfWhUyeKRoFG0Q/MSgGsUzBo0xB6Hn6&#10;l7/8MW4/WrJNIZkXReOwoqiOpmP15mwakulmRsCy5KcknNjh40UdErYWq5l2RQt/DgwRc65q9Slo&#10;lBGiPzYuKYuCJ1m6tb8vYkvATlkRec3K5bLUgmmAEy6Ojwfx1EdiFHY9pWSyxkERGUW5vaopnXQc&#10;OaN29dQc2XbMQBswSnB3SV8u36H0XtvSUriXzqIQW5YRedgQAWnZVVhexh2XZbnagLAMdvRyRurF&#10;B21Zp1y0NJJGbUWbbGAayJ22gePK2QQoYAVUsKFcLjtZ56Z986Zt7+3tfbF3i93MW7PE9vA6NzfX&#10;DPp3o16597tXx6amfj9178U33hh8Y3B185mJwc1rg888OrSaSFxKrCU2zzfPUYCi7Dq9LLy/sLtz&#10;vX779vrXV29cvzqympoYnGSZvznK/t0bfYOcZVoSFLMkl7VSoKD165aWzKVUemaiaeT0DLXkTQwO&#10;D/7szTcTBLZiS8oeqG3MzjaREQ7iJpsV0A1ovf/++913k9672Joue/9bj2eRs2Sn56m/9CyC5HjS&#10;i0cDZ9rboSrawRmCPqHjlefee+7xx4Gx7/752e++O9v+Q2dAdnxBxeBjekTwlLTwdluVPHcgX7AU&#10;qwArl+YdOvfnIbcMjkPY4ujM2FQXRWZWAvjkaAFp/sDBkoNdG0pmnFfT/CXOCBnjvOLYigH+KDr2&#10;uMLpus45Vpu/p/vp7mjSBjyyXLppriuZ1aignXLztErjdRwR32Rdz1SZhB0XYUqjqSj4XAiyEDwS&#10;wo6SfoovgNVP8xy8Pl4NUmKO52xd4TMG9YMplM4m/zwlAEpKNZGinzIKIpX1VikRb/ixERig0H+t&#10;IT6p9cv9YLWnqpTZmw4Elo7+6G/Z7bXGJTNZKh3YjBAz9/N4ncAdlp/U74QlyCHoLd6WLZnyomol&#10;C35p+tsOzylyyhWJfRM+DEOZQhHnOGxXkMvAb96W29xuxZZChozHrrHqZ9UwVAT3AT6iRiLY12J5&#10;OnxSaEC6YiqiyeWp0iKgae1BEAaStZR929r6csn/uURm6SR5lqUwpSao/8lyhXvbEglrua2yXHTC&#10;CF/lnNWyhlW3HHbh/rLl5FzheK5qtVkVGcGtzWrTNHpTqVauVO9UPizbDoBk73FlvYHQ9v33NZCq&#10;2vnZphFqym3a2Nj46MJHU1Ojk4AQVQKurn78JmTR/2wptFDfbzGTWE2lPn1kc/O3qdTEQCS60A26&#10;R/GJZkx1L/Sxs6udw7B2/fpnYIljY7s79wCQidViwVpZaaE2LklaodJExK2JkRE6p3prp28eQBoc&#10;Glq9xCrdV1wIbvi6glVYSwwNDs/PzzXvTNF4uI352chsc/Ply80ggQt3u7u9yaRKCoD2rWgsk83z&#10;vONcokZYnvd1+nygDZ0+JeAL5s2jr7xyFCHrvVfeO0qQag/wHc+L5DYCLcEj/ARxMU65w1VRCFQh&#10;4hBySAHgqsluyYqHT2L9UVEqLT1LLNHgX6gaNsGUrDDvTAceQFoZrDeyqEYuQTiJ45mso+RkhSvm&#10;aJacnkXoowwZ7/HGOKywmSi4QDSWBY9iDk7bt6n7IR6+DbrXKpOEqy/XuOaWyJ0Gko6JFzBdxyED&#10;AlJvfq2/3S/TERDVyiv06xUE6RmdqlgQuTmy36cNAIwuTU9MMGtpzN9Q9oewYMdtjssY9c6VVua+&#10;+9d2F4TtQOcf//TUU6899SdE+ueeew4aVhQEj9c7m8+LNpmNPvTCPHQQOXQ+cMthTW6VRNOhPYpG&#10;/pHnYoXILWOI7nGxGA5vf87ssW4bourIeBPjlYotRkweeEWwU/wS/VXaV+AhiPVZsYS9KYd7earQ&#10;rNkVstAKKHJr6Ci0o6/k9UbEKzTOqUpVSYjJVjjsiv803hYOb33OkghS2xVLbrMsRVouZK1ekLti&#10;C1DWtlKRt5bFm0VXocjZmWLvcltWXP6pJEv/gE3MqmqsTBC3Cq3cr4rFMtktNaRSmwPfxxB+zw8P&#10;N0Hj1J5sehvQGRwcHhga3NzcpNPe3/6acgtkr+SqL37p4ZsCoZrsylY3m+YQm6gyqZscltb7+tjY&#10;tm4if7i388knY5/VMfX19TGQv4W+4d8y26ZCheM2B4fPNyFo9e327c7fm7p3YWZiKEHnZAV2TEZ9&#10;k1Yuy2XfvDY8PDpCI3zpUGt4cnBwYmj1Y/ycgWjyG4Sqb5ovN3+z3r1+9+7dE95GEN2hgYEYIg0/&#10;xFWKRQfKxXYCvs7g0c6g0BkkYCm8z/fde6+c/Q6g+u679/AuKPJZTujoKZnKUTtfqtliYP+oeEXo&#10;6DjncwKiI0lYonRcTO0eFCv8VSphpfxV1d476oRxuS9RGZmbhQH7DrhKyBnXsxK2YOhmDvHA0U3F&#10;0mRbkWV2ruRkq1TAFOSMnBXsIP8x8JiKpTHNROczJKBuUwUHYEQbLbgRPhvHJitpYSnMhsaySZSQ&#10;VBajXm5WfE6zG8RxEeyX+h0EStfd9/J0ziCIPA1QCeGXKmQZkMEzoVSZlXuI5vgYfgWBTc5ph0MC&#10;qGfyr5g69fPnnv/Ta3/C7dxzj7/38/eeDQXAHaFmsHrNkhBgU3EPMRVn49EZqrbDoZDUikdryFaY&#10;FXZpIdlyZInKFqlChbmMyO5WFqW247JiYw8zVT6Woolmd2SqxI+7/cWinBVNyLASmHw+HeG5rCWJ&#10;KjarIO/YzhVJkuWAT5MUH9n04Dlnzn5+7EXx2zKiuF0puuJbuIUfsHfH2pbB/YqiVE9194azGdC+&#10;r2Qra21t9cqVvy/aTkFapkKLFTCC5TarQbeWl+1yIrUKBA19urk5uDkwMDRwfuKD4cGh829cmxyk&#10;TyHMfLw51PLrR0DAAB8X8yZzkQ90/dQKUS++XD+zOtIbx0PAJyRa6OlaBGK1m00+XGDqaaHv9fXX&#10;sbJf765/uDDXtzs2Vg9RBCnKsy880d0XnRsZGR25t3P1RvPGBvTRxOZqy6/XCmsWQYj0E8LfwEx6&#10;YmLkHeBtaufV+eERMmfC111KIEau4JH+dnVocGJ46sb13Xevv/vEuxB571JGH9yvsbRfi8X0gVjM&#10;4zltr2VEnkiRKNZN8Q86TRGXy9cRDAbPfkdo+u47iKrv3lsM0piQEz0l335j6dyJu95z5+52XG6k&#10;sQpLdwKm4pZI4rJitDADFWtIQIAITAf2zFIjTw4RdABaNXL4ddO2WKnuiSJHWXAsay5DIolzDAsB&#10;JAiB0uqW/NRgp0GGi1RM2y5SHpBXqTzQItVES5K6s2ifB46lVlZtgF0+7pbCeCzx7cOzxGOUVFe4&#10;YBZ4UIX7XV7yrrlP+um+1xNR03rKMbI6n8kiotCnvazyXuWzOdpbBMEnGgY9EEp7y4CUqIokuR6G&#10;ppPbLFZtt7Zf/OMfCU9/+uWfGp977r2f//yU1s58VqjQyVPy7mPt5QyWEKXaunDrYZ1knDkPUNCF&#10;YgpTFxobAVE/CqVjinArm3X2OWN+ILKK1Cs5Ih9LkudG3s5qRapS4hwqlCE82Tad3OadbJbF+iK+&#10;W8J/O2C2lkHpVymk6mvZSrEtTOVkEp4zKYfnW1RclOr+p7j72NaxIz8h4he2XFVrC6JquXcL97fi&#10;8nS1KCv94S+r1nIWPL0iXZGvSJakKZLri9pszG5omBx8exJaZPCZoc2fbb6ZYp1QWJWgbistBWnF&#10;5SqwcNDrcv13NiDx2LEjcTZv9MiR+OHZ1RZV14apJNDKllP6AJgVgLPetz63Hm32kOrq7qZTqve7&#10;CVN3u15fv/v6OpTUws6NQ9Z3few3ePn2+tgnbyGcAVXDiUuZxOalVfYoyGQwk9ocmpgBqduZuvfW&#10;zvzO/NTo8Obm0FCKCjzWCsUCeCJiZurjoeGR+b6dnau7u1c/2/3ss93rO1TaO3ph8tFrm9cmz9f2&#10;9vZnPUkqoh1pOj9MhUoggTHVJDc+hU1raW8H9TsaPNs+TnkJlp74u+/IySfpPdcDKHWcw62jsQQ0&#10;2c6SuNSxVJ0Go9Nk98P2RGad1EqnK9XqnQDZqpkHzz9/4u77507Qt2KBddDrfqdZ6rjfoaqLZMpE&#10;gDF9piNnFcdgnVd1e6WcolIyQlNEVSVjCcNtycwMl5JhGnMMjTOyR3iihFg8XJVl28AGfJtZXmNF&#10;5qh5uOtEF2u3jAgCNnBdVyHW+LQe48wgD5iotUWvV4hScW0UCPB41Kyb49PC4kxa9SxSiSPlUVT1&#10;tCpAmUQFlZnAuxn5ozLG0A+dzz1OgHrqqaf+0tj53t/985njJ9vPiJHYTJQ8rqLRZElVPcIsORIB&#10;k9TVEb7NCiOoPbrVve0OQSTF66kWqpuoxyQ2kJNq/KXWQzHFXKnafbZlVUWTjww06DaV7/FkJRa0&#10;RduwdT6W5yoyjY7Sdeg4UEhwbE4U+DJNkwVtHI+lHMVhsEUop58eBv10XFvsFta2to78BBgC95N6&#10;t9paNSJ0stW7BZIHtYdHUFHIoMwxcpL0pVyUetuk8Fd7te+bzqfIZpYgRHXornrwWe5lEKFC2t5j&#10;7HJt1QfOH6MDK/wuvPZS5h7hECgGc9JFLhaZLZEjEpWwzjU3bzRTwn2DVVLMlr755vLrr79O7i/d&#10;r6/P/Wff3BydWF3/+utDxle/Udp97AY1MeL21oCrkPrgpclHX7o399b8W819V1999ZML9+5NjV57&#10;hA6G8ZBXWMxKXEpc2pyYGB45jYi1e/Xqzrev0gStqZcevTZIh8ipBPvqtZbE0MAzk6MQWuvNc3Nz&#10;89ThtTE/0uSJ1Ouy03nQBDl4NghYKcFF39H7rxw9+t13r3z32nevdKo+U7gMPABTHQhOySVz37fk&#10;mJ0mGboHp7WAcqX1ry7qEKX9lK2/4ieb6jt75A5v+kp3T7x/7v1z4J53u3pOeKPenpK9Z+/3eAUE&#10;jIh3UaCk7iIzxSipPpH6m6nYSnP7x/lcLuCnDn5QM45VFrkZcshkt5WVPoXZZFi6/RkXDcpJF20q&#10;TQ9jMWqsEhuyTXjr9DCYY5pMhFg7OZmr8TSUi7y/guribARrP5nmYwB3SS2ZnKIHx6HhdP00UDSj&#10;LnoWhYgHUc6jRshdx0uHDwadkAEWxwMX6yEKzO/c5by//dmq3x987Wl+ZGRjan6juXmH2aRRe2uU&#10;DWedRdQX9awsaaw+guxaEKXq2cvb2/GH86Pr7/5MiT+2Bukuc7FXquFj8bDMR5qoQF93bB1SlpKV&#10;V4rjpjob4e2cbPtqtVJeN/lslhvn1WTEw1dkh87JOXAGn8+uWFJcCtezO+5WGVHqS1lGPIKaOvZP&#10;W4BTmxX/Mt76ZW/4y+WKhaDGmqhAqh3dCVvLFSe33AvmZ4WXLb/2VSofa1jbbHDVezncLqCEStFZ&#10;5DlyhA58gSA67t3aArOkM+WwZeWsolMGybdFnVLts6XZJk9zs2d2ljkuxWp5SsnTkLjS7K3SFzVK&#10;u9OwHCiZb+b61llBxY25BSJj734Guof3DEyfffbuZyzxN7az87BPLpZY/YhyFzvXvx77zW+m/vGT&#10;qTc2gY41iEJErfLQxNsjI+/svLpz9erV3avgfxcefWlwYiJBGcHEGkBUKCbWWh4ZSm0OQg7OTzVT&#10;jSH9vLEbiFsjUy9NDrNrPTIyH92Y92xEIjN6zn10EeRAMYLi4tHgUUirxe/uv9LR4z3Xddd79/K5&#10;yx3Jxss9yVKJ3z/w+QJ4FpZEuyqHpCrkBpuo3ar1P6D5VM7StOI40/bSEtW0NXpLVDrn7e4+cXed&#10;qk689FI6wFUteUtY2nhF7BDS/C9UgVrjTngPAtOAantA0xReL7r9IUigkEEWzv1aqCphgfVTOzww&#10;c6zONpl+I6RpbinLlVuKkoFNOLwNKRKW3JKhRj0OpFCQYhD+CR510btIFsiZbCabyxkcdTtTmSzV&#10;QxoZHcqOmv2rMjCtiNQJTMkWo0hlgrxu80CljlA24yn5wEtbf7j43CGi/vSnvzTmOZnTJ0beuv8W&#10;ZW+vjuGy7lynhoKdq0AW6DwZ3bHOry5vrQwF5FjMBUeRwrcPj6xo0Hyc5q9v16evH3JYAhlo7jZE&#10;ZHj7c+guhecaLpVtx9ArWaeYyxK9E+kQzxPLm2ywYCQWSTZ7dAcPO6F7SkRpazWhQ41QuM6LWYVT&#10;bEXULc2wRRfjo7Tce8NbX0qWo8nhXks6thXOFMHuwl8CBEVH7g23WdayZn1lhXuXrQ8dDbErAOlb&#10;5laWGyKpjFwo4kldZkj6ySGMWOEEAGlVKlkOysPWI2otz5dKkUgtUlIpNxnLfx8baMjHvhgAfbxp&#10;23ht+OKLgfwXt27dSjbWE+5kbHaLUPUNBSfg6d2Fd+kGCP3fQNG7ANT/VY9UY9R8de/C5GgT1NTT&#10;7xP96xsefHv0X373m6+//frbnbFvx3Bh3hk6v9E8f6NvZ3cX6gicbvQlypkMsQoMBCNSWsVLqaF0&#10;0/AogtbYjd0nQACBpK/Hxm6M4aspdUEe78AbJQg/berb7aPXuWRzksQ/nQVdUsS8Tf7SihL0Cfej&#10;NFuYjrfYsIQSrlLNNBtL9h1qIxBFe2k/iP1YDmunqtPVBw/I3/OKY9sXfQem6lEFT8xDcIp2UXIh&#10;KVBfha56QfNKIJAnqIaH57CDmmkhAjjhblCnjOJ6ybEDVXtJNCmVQEbNiujXZD8X0qDdsZW3VcEP&#10;tdZ4fbWxtPR2P5P6iiQ7GQcakSt8TouSWKGW5VVDYj4xXJYTmVTSRcUZN2iauVxvOaHpzDklSH85&#10;Zdep1T9Xt8qgV4k1A+LFoKxkBn96NmsY+MqIxxdYIkD9kYWov/zl7mXwxug8AxO4PS7U1Ru0W9YP&#10;IWlju0GvfTtz8319bIxZNKLnB6gmA0FLCte7OSglCFTF/0zD1923CVs0vL3+B8UZyz1C8yeqBtk8&#10;GLQB4Ipx+oxnhmySZjyIgp7LXWCcnlgsls7mDMOSci+IfJoXohGvWZEVNZ+1cSWwmfnoUMEU8y43&#10;JSYojvRqstXWVpV66UCCgCQtW8rycrVqSXIbtNWXmgWlRSdRlGlnJ1iOXUy4KqmYmedTqbXlnEU/&#10;Bt+qWcWsk1VEO89jJ5pVkx7EoluRvJ3P06idcrlcqZQr2bJTrthlvHUq1ld3rlRAYvb2bPsWuMxe&#10;7QsA6QBo+oLmTTXNNs/958INQtN/AEp16TR2fWeMRE4z0zkXoHSg5gY/3ry2+eRdsoXsfuJpSKqm&#10;Rzabdm7g668CUISpV/9x97PdV1+8Njl57dNyKrWaKOTAaAtrLanN4eGmjY+otwrXDJAFh4TaGh1+&#10;e3Lz08HBTaAuQW3+Ky7qSS4kEok3h9LD9yiHD3DSVd6ZW6fSwOgcsZJSxGdWA4Gjz3f00ERh77m7&#10;57zkkFZqvNxRKpUOOhoPlvaWeNN2QOnsPSrwk+RqtdPnMw+COnktdnQQh4N2AK/EvWiPQH6BJi9y&#10;OqKAqAoQU6VgyU7rtvECeRFS667IIVwgGmSMPC/4SgemothBo6KIkBqyKBrk/a0iYlB1jlsjV4XW&#10;bYapPx9jhQUkp1rDZLCVyxrQF1krzvR8vBXqHTGLCuaAnpwf4UcJVC32kQbchNwaXvupQ8kN8e5A&#10;OImIGQo2diNHuJLqk+Zu01RCwy/lFGZbLWnUT+krNXb88XkGp6cAqHPdrBtgY2T0/NtEECYmR0dG&#10;cKl3dskzgUrIELNoEbxLzzs+Axq+MRfdIDooePi0SKWSOeqypfb4bUpiHmObxp/rHJBOfLcf3okj&#10;WGsITI7D2TR0gGf1fLyCOwO0cJubazMRfYDLXipCgkpuWXa4rJZROXK8dCP2Wohy5WxWUVSfoCJK&#10;QdQwYnbsyy+lNotyEo57+3OEIm25F/EFvCAcBp0LI0xVJeAN14CSgVsSolm44IK+KKckK1Usunqz&#10;1Ldzh7Px87kGrgGbRv77gYbz+e8bGmwWgxwKQ+WbN2/aTrUi36lUncoV/KtWNa1Nwxvnzs29vYa9&#10;L764VTv//fnzTRuzGxtzzX1zN3b68PTtfA0Ajf2eeapPvjR57ZlBcoFOkY5bowMsZm3xcWrz7c3m&#10;hff/8PQT79Pw6e7ukbcJUVevXx37R5C/TyYffWN4cKgFGmotsbKyRt+Xmhiemsd1ucou0mfXP9nY&#10;GH77/OC1QQDIRdkVyu+vtLT8umVoIv3ShdGNqbm3mOZ69dWde5/8zSdTH01OTjwzBEBSPgU3VtDr&#10;SZYMSatWpwP2wd27lzu8yY673sakQGWMbN5PBw0hNg8OfAdUx+dwQhBfL5YiQo8Xl0ZlFtEdjNF5&#10;I7pqZ23quhP3g4hcPp8i+X2QRYZU1UCsjJxMvb5UPkHFFG4tRyGJj3hL1M6jMVvb/tvufuMFweON&#10;xsBPZTIRjLdSLwkVIsQfnpzGw6wp0h9wSxJZrGdBh6jcj4QCc2XapqwaWVH7aUq3Av7Euk7q2cLD&#10;dsmQUpXJ41B250KInrEYkKzkNAkwZLhy514Yzxp8UZaDiGuK47/YcZjnA57OXb57eb2ve6FrYZ3s&#10;4CIzsYnY+YmJwc0JcIm33x58e3ikCWx7vhmXFcHra+jnXfIlad5pntqZ+qh5DkQ8CkaYVGslU3Rk&#10;dnxdL5Z1s92Dyi4OxdUxdtfdbhgi5SspG2qbZp4KYchIvTTDz4Jjf1HJGgkbUSwXyuAJc/v9FRk7&#10;AnNWCLvxzlCK9KRz4wBlpeI6FnYfoqrNKUpXpLCkbX0e75Wkts+XaUqOthy2wtBaYHoadSlu0WEV&#10;QYuOsZb/wVXMVrLLyxqZ/1UsUFEnW8yuFbMcBwgRksrlvfKHH2Y/bLDtvZtO9Q7EwTTAVclWWKeV&#10;VawUv7LAoSrlciKV/6L25MaTH320MT81deGjqQujTz755OiFycFrlCYY+jhVH6+Tob7DlkKBysld&#10;ksudC9MxVqGwlmhZTQylvj8/9z5B6g/v/wGI6lvY+frb3yCmjX17dezVTy5ce7tpwxPTJZcx0gwg&#10;UWy5N7Wz85up0SfPD59/ZnBildKD7Be0tCQSjwx9QNn1ptGNt278x+67JKQ+wWObfGPiZ2Tpzqae&#10;FEGQJRq0UJilSpC55oW+uY/m8UtspWhUDb99cz95d3Y2uX7iRCNg5W30NnZ4hVLynLeDqgKSgppI&#10;pblMUK0uZ0WdS4t5XoXAiETSaVC8gQEuEol5BTDmpGCaZi2SjwgiWLlh56wc69KmalI6mSUlJudw&#10;33CTf4ZiCqWK33Yz5zIs5X6/o/ID6bwAeiTS+RPlvdyt8SN1SLFMGJ1CUUlcCMuFimclI+tQ4q9+&#10;a623drkfDvrp92ufb2+HqK9PYUdWYbJxr48OnLD5LMRTRtFNOgWnjj6dSkGUFwxuXB/yCJHYQFqI&#10;9nQIS0cfZxHqT4Sn9ctzdGjStTPniTRRSSKZ5ZyOkF8MSPXMSGRz6PzmUENq6HwTXZZRmm42da95&#10;Z+xVvPzuN2M7Y80bRFxIanlG7CIFR3aQxhLv8fjDUqY/P0xb4C+XqiTr+RgbLAXG7uhgvBwveCBP&#10;IrV8AkSVo1Ar5/CHSmFZsSw3WXywQkj8TC1r0RilXEa3HcsCpOJHCFHH/in8Idmh4xJthTXEoV4y&#10;I9N63ZBc8Z+G7yiW4WD5gw22SWCAWsXVu9zbC7JnremFeLj3y3KtIdFQJgelfKpoVIpgdVSO5FTu&#10;ICRdcT68WUZwuolP2qlUA74UnCs1NIDb5sTE+c2J4ZHR0SdHJyebJkcn36bTLIYeGrKz8v+w9f6x&#10;TaRpuqiNJaPEGbgrYq/m6mzZg1oEF90MZKAli3bDJOewUZdHKlvrqhStUWSXy92OUrbPcXlsXGMT&#10;qImJGs+1cBpNKrLJGRNG69UJknXVFnJ+tZlALyEEQkB0mIYm28Owmu7ec/vuH3v4Z3Xf93Po2SNd&#10;kziO8wPH/p7vfZ73e9/nxRw8jQXwsG5LONfAEMDmKxbTiZhTZBuBQInGsLMsj/tHsbu+XbL0T8gf&#10;lpaezc2FQnO3kwCrTNAHMWzPnsOHBoTM74GXzw0lg+ViIlHpmCAg6hALVGH2bPBEMHkH8fbZLcx8&#10;ILd7ETIn/fU6UygCjgDDLLudIWNJMwncU5FBN5+/g9afsG/CblkdHEM7JKDh/OClUaxrmiaI2rfD&#10;3nPowKED9ik7ppp7eO+5bDahSbCrv0u9m0hIvB824SXYcMf6zt/qw6LG9oV4F96Bz/uq/qod8yJC&#10;PMpEmUgEvW9AD7g47JkE1neSw7bBgyNT6kGcBcdhDHE5elphnGDGcv0nORoPZ3SanN3AKlslwQoP&#10;cAJsAIvTsYPlJKwfPOdi2TRELC4NcEV2CUg84jqJ52YuDptlOa4Xi9J70HbI0fOzd7AcvwdNIn7w&#10;Tc+xgV8PAHC+GTzwDUi+nh/se+fAO98ANECdDB4Y7AF2C/EJAPX1219/ffjomTNH+86g5QcASogz&#10;kleSsvG4VGhbOMYHTvHIqXk7sfzwMdG6DExFFGUGophn3INl1FvEcTWZ9Ad90XrHJ3oxXUx8gJDG&#10;KpJOkrdoaykboYNAf0/SHOmfBZabdnFhNVxM9MfhlRkwDk/lm5qC8fqYGl7s5axoyebqdcEzcjKs&#10;cDgMjsPGq7AF/ZQUoMphTjF07e3q6rrfBZAqbSqi4lpsrKKlq6XhVsK0G5Btsyps1xvt4gi1aVBc&#10;IKVKp9XhFO0mqfKSkpASLD1hfM7HeUbRUrIMOgmg1sQada3p2myibErVasyriM8UGY+YPN3j45HL&#10;nnPRaN1bL2Mdhbe+vLMsY/svoqhIqFaJfZ2hCWxjx93+zGZrBLrgyuZu2LpsbhuES1qhagxvPnT+&#10;6Pa5MFxBiNrzo/N9VbSHBlANYXQJmmIt0tX4N38/Das2lDx+syx2lBRd90ZjfqR/t+Y/++wWCLY9&#10;n8HHJfNY0OeBRwn0tmOC+GwAqFkDLLsScMFEQpRlweffCiav3kIRDfrr2bMQGZ+19Azeh26H4PWN&#10;ZTL1uvzKVDWbz395b2TqEvHMPHT4G/s3bUeUQz32ngGdxkpeSxr2Ors/mAyRLOaFz8hD+Q5ufH9p&#10;39zz+lP86meI+gvwcJP+aLxQBDWVcKGpooMfHPnynZGpnoNaf1jpnzKvKLYAOjNdb3cPn8biG6wm&#10;Jek+UvzWGeB68XyMxjI/7Deiwjq6jw2Tbol+Zyql6ymXdhCbDY8cO/bjY3D1g30/OzDyDh7GAoze&#10;eYc47O4D9roP5N5AHBumDkx/A0D7Qc9BYLU9zqmR3KlDPcIBHHJEotPbhw9/jNVl5788Oj1lHjw6&#10;CIjKOrIOL/VBPIXuOBAtnQmgZpRXyJqyWR7UKo+l8UI2KqkSJYpUrSimxHgcaIrX6wFaE/Nc9l32&#10;oRPk5bfiXrmQSOEkLfqLbaNERFZn+xgY7nX1p0DP0zpEZQtwZz2Bh18OrRlWYf32cjSovZS22Luo&#10;EHMQF3ZALy6yrl6a5azYBIPH8Sc5naKai5zFsHfv3i5467rfsOoTwMW4gFtRJ5ENorJibQGIWWzJ&#10;tYiQWtH0sKZYcRajqAKHdDe4RWXlYCpVVChKrPMChGQIPLJRxPwDAKoGj3Sx6cXzVAa2kTqelI7X&#10;r8E/cipEjrFo7BpEx4oS0El0hdlGD+bi8Z2cYwF20NzC5iZfhVAFfzqtqNgTrDodPDYygnw51Dc6&#10;PT06fX4at/UzCJ09R/s848EhXOOhIeCRQLXP/+g7bGs8f+FW6MXtoa2yQRHjfbdufXfrVmgrmBkK&#10;YU1TaOhJzOeRsWKdNhgAPvA/YmSiLYpe9nqwdMnkXxrCzNPS/FWSV8dc/oWrQwtbmSCEQk8MixbJ&#10;XDvcJjoME0qx7Jn9QxLLqSD42E/F0dRpIJ79DXA7PMsZpjE8fAEcK+wq1KSIz2MaWzJDuJu/cAEA&#10;8xnmZT7bg1ff3foP4PqOAGrPhfanIARvLVUHElgLSFHAsOK5A4ePfonpxnd6sIdOS1s4hA77MoCe&#10;TEBfep29xJuJ7SRND50ssEhQ9iSrbunEET14FNmPfcKSpsO+3MT5KY6effsOv334ncOH3zmEEPrm&#10;ncEBPBND4fcNBqJ3Dh3Yh8B6Zx/gzCHAntED1BXbm3ukVH9PT3xqqgfl01//4k9//OOOHSMj8Mod&#10;fZ7LPZoagVg+aBaiTB77hFOUnkiBRHeBkkmHgX/F+XhUcvgEyRjns/DPDk9fVsgKcSmO83yoAraJ&#10;wxKUC7J32Yt6QT4nlxMJVD7sF4SYtkcxuFykj1BJqfCfwBus7/AiTin44AMqjimKFEQeLBmR+ikc&#10;5OdKUf3apKvfeUzTXXRvL2w4xE0UiLclrYCUcmHWDX69wda1F4dHde293zBYK7AR4+px0RCkaPoN&#10;NwsLGTQV/M9wsbp0xeVEEyW1ouhpzPspi4HFIwf1Eu1K1Vq8zPB2/6DJhIcGfGsRXg3F1ayJYgIN&#10;/VCjKJXyzQ6IQLpSCuCsN2BseOBra8cefHdD3MEzLJJ/d7sRbulmGBtIm1j16cjjNC2+x85PTQ3Y&#10;c6PTeF5lnrKPjICGeW4e7ZsGKTM6+nz6zPSZvjPnj378oz2mncEFwElo6OHuWHff+R/twTDWd2cJ&#10;D3MfnvXEKXXYfuJELObxdpAMhNxRSemYviDt/AoN8TxsjNZ9WziUOBS6isUan2E6cH7+6lByIZmB&#10;4JfJ4Iis2B8g5n7SId4k9UzFjkqBkr1yXUDv3a2xtk/undDdUDDylpiAJwNturHFJB2mwtqx7a4K&#10;zBoA3XK50vASihIsllPVYHBpCcPWhXnEEEbRW20sfbcHoxQC7cIecs+F+Vtjg/ZjCpIRuCScrdbI&#10;l19++OWBLw8cPnzATsEX3uskya7rLE6LI+VO5PifVPldZ1exRrsX+/Qt7R7z/9KLhTxOLMhQdSvN&#10;KnjGSUHoGeixH+jBKYIH7Dh0/QCx3u3J2vE+nL3VgydX3/R8s+/AsGOgJ464IxkXZ2+v88c97WT5&#10;H//4y4vfWq0/teKRtpYfzo3k7IcGR0f9Atas6hT8T6lU+CSWQqHTXEL7QJJg9XsdQtvYWJLewnkk&#10;cEsQGHiueGEAKSHWNIMIy2ZlsVAEBpLQEy5i03D9i05SQdnJWn54EOIncO4DIz0jaNfPg/aNx5t0&#10;sV+iHJjV6AfCa2EDdFqhNWe+iVOVMVBPDTjyTo06ptKLiyVOO+LkiOdYr8K5Uk0anqCAAUdHQZzq&#10;2tsAiaSIUw4NT36f0ouYhABKFWiUIDbBFo30CnOrrMJWagAprqT0wl2kjkh3lSZUnqEY4PWm8aqp&#10;OmrOYWs9xSmTriKgQykYCvo//kOzFqkDpJQaRbNd2xdMN3Y13F3uAAgmADRbAuGtYezhWzww8tyg&#10;Hf7knN1sz5GOrEjrUUSItITWq1aEEcgRVutRK/KolYOvPp9+br4Eb9g8eObomT5kE/XZJ3hodTtz&#10;vHsGZNTHpPoWydlQ8vj+uunQpVzHRKJYMrBuIHQg0kp0sUNPwCYXzfo+SgIcSaIWcQRgGkoOLW0h&#10;XQcIeTzlazs7blbECno7dXSUb0L8PeuL+U4k0VltKbl062oI2/tBhw0tHI/tzmRiMV/Eq9N0p+F1&#10;ZR0KmC+wQ85i+QL3vNfZNwhZLN1JGpxgH6XyTN2E9u/Ju/DA8RFdIIHpz98zwgvk/c7SWPbUwEA6&#10;DeQv8S6utbww1fPO1zt2TLWmDtmVEimMY9HZlvTy4T5LsswEVMBqOE3jJr9tN3l0QhxjubZZKMeF&#10;0zquHlgCuqKknNg2clClPnAeg6WJqWdsJhz4teNY3HnM8QHVD0pf7Vexo6MfcAAyqAfd1gZ6dhzb&#10;Ps/9408ATS+tL1dfdna+hPeTB6eydvvo0UOj1aqA1syL+P8CybQAo/ogTiXgr6FkpkBhizFOeMCI&#10;RCVECrlKDyAqHhf4uIBuwNmsIAA7hDeeB/gj6lwW9gssAYQwhWWB13/ae8R5RD2Wd3y4b8elfZce&#10;5Q4QYOEwiawg1UAtL6JlADp+cFgrgca2J9POgQEKU29U/4DzyEGX0g/YU7C0CaggZhHIsbmB0D6I&#10;UqsN1uBWiimHFi5hxjwMz5sGzI99Y9M5rIKsarAPWFWj3fSkoUapsF1xNEp0CDJWLaxNVEy5utfI&#10;eJkWCMu6nYeP9Yi3VgKGBqKH1YopseIVTKYxP/6tWQl+IdxtgZAHqlokm04e7Vn41sCUedQOcS5X&#10;NeGJFH40RVotuPnIiOdUreF8XjLmW3ljK89ITF5Yb+XhrdV69OhSLvf8khn9K8zThAICAdxzZ2Yp&#10;tLBgfpjJdI+SzPpRkPkvXtx+8WIpGZwdBWEVNUDAJRmwoi5Gfcmtj4Z+tRR68aJ9iDwXur2wsIC5&#10;pZinjl6gGINEsaOCnu6y7J2NxVAUL4SGQleHsAS3rY9PxHaTROW4Z3a5LCdgHWIaA65YEpMDXYGu&#10;7VotFitB07CftG3O4RnDwZKkI7zdKsfifWGNSqmSIEQjJANpXoKYeQfwBZotdPfO/J2lpLlqKot4&#10;zCwl0NI8fTIcdjVTlDTscKy1hoV8z4E4rAE63FSnWjTQjcB1K2nrRfS02w4Dgd7h8CLHdbJk/gp+&#10;sJzs7Q1rwENg415Eus3Bn5CmnGFqmNKwiNYVRoML4pKeBiQ5+8P9rnSivz8BMdi12O8qhqV+nAsX&#10;dh48SLQTBKef/PtTa+fq6mqAWJhfx2s2PDC41Dd26/zoGM84HBqs0zQ6KIdhZXil+G/gPQ4kiI9T&#10;lAOuUhArCzpFQpQkYYhBN35yzUTjjCxl+TgTt1f9fvS7d0jAG0FIAfOzBDoxc47/KykM/Pbp6dOn&#10;f7zjHmzL+cuCnedPAQ75gXyTZOrQ3AZItIvTTjrDrmI/pcErGA6n0BRgWHNqQGI4eMJoBVGn4NiU&#10;AEQpEFN7QbA8wJLZUukf8bkLvFF6uqgnmjXsoLeu1YhjeoNdbDa1dKNRUmpqGs2UkEXSijOsN3Vd&#10;l3lY+LIkGY32EV5iWhGIJx7AVE2g6GKqJgtCxFSdqUZMdZ/HK4gVCq0JW3zO0cKx8qQYSWgZ1x+1&#10;GLiVw1D0qvUo94jMhUNXlXXAUGttBWuV8FtfMcKrdWFdNUpGSl1R82oND4rXHj2CqLXjUu7RiJn0&#10;NqKTujn5MLN79/HMgnmU9IeAwro1vzSPa3FuaGgpBJFrMKXjBCFtEKvN50O3gcoNDT3cymxlolFv&#10;3YtltRM3y+WbdUxCJhJlb90DfG+JnPLisSNKtYXkQgYw55E75HIHllYAilAoGtqKkW0brGFeEVP0&#10;/xV/TaF8Tj731rlzhYLsifp8UWAvKUKyw83awLBC5iSx7dWNqThM1HJp3aVb0kXMUDHxbFSOCowX&#10;cM1QkliRim6IIkp4uCcvSV6Q6wkxIUej8F2M4PebfD1oAGYfHJk2mWD3RgM6MuaAREuSQV/FTkiN&#10;w3zqdbat31mOPolFDv1Kuh8PkV2KS2FdoK2oAcbo+EBL6wWq8EG/M5UOO/UiJSWoeFzHAY8utMo4&#10;6SIn0NQx57Ef/7GNpl+e/ta6+nJ1e1oy8TC/3mkJS/ZkcnQsuTSUnKkvy6kEndbDoIviNaDiBe85&#10;r/etbMTnj8Sjgt8XlYvFMOUt6HrB6cAS62ycYRhAVDaOdiiAung8K8WzGK14XhBFqhBOwUYFiMKh&#10;XlinBFerWEoB150vO60/BQmZTngLmEtHM6cBfmrgoCOezztFo/AK4EUD72wqupK2ojcbMlFVW3S1&#10;IeeCUBXW4Mu0pdOyGtiOUnu7VhVVddHurgY8h42GplpKBmUzrbAlDUdmu0D1NKxKE2BE66CjsP8X&#10;TZA457AzDb/MRaXkV7keXhBkCBuUePNVi+cjAojGGgXBeBBeT9O4yW8aF3hTBF5hxsEL0iskb3lj&#10;fiW/sr62srIByFg3rsOncGXM59tt9a0cBiBhRTLC/a/gvjxjhOcvnxeEvORcW3OqKvz8CmNU8/mN&#10;jZW1tbVHuSkzQBf+t5gn1n181+7du/d76rPd5vNH/wlC1J7zrzsW5wBSoaHbQ32H9hw9dGhqWGVG&#10;QRslZ4L1/9yxs4zw+QR7PFBhnZP3n/UB8wKEIopuoYTBXwBSylcve0ldBfp66uivq5DOLwXhgylB&#10;JhLJmoLA2ZbgBzGlGFoaw7UzhK6dybGhpeTQEPJJQP7DYDAqNdV8a3hkpKa78OWCpZlWgIEABWe3&#10;g1a7f4nGsjvYyYkeswBdDRgWLW6IaBZt5O2jd+7M4wno0tL8i6uH+vqSPp/fH2Xs/ODIyKGp9ZoM&#10;L4+qubDILbD6+pQXj2jQ1VvhOskhJmky6aQDFk2TBpwpXefSQMg4mrNaXLBomaxQowYGBuzf8IwX&#10;FrMEigl9gIFsEVv5d6mUi0pgY9XBH7/9C4AToIkDNJH13A5NJEK9tJx09nzT5zcFg75MrDvor24F&#10;fZd9/rFfjY0tDfojWcb7ludmBxIChvFGTT7YfAA9WT/OF45nffzgYDXSkjBzIVCS05mnCpIjDtKK&#10;jzKOYRA+4YSWAFB0vu5TsWGh0svXgH5p63yJA6m4dAIEmwhxLyVT/ft+9rO3D//iR4cPH37n8NFD&#10;JG8POz+fdzDNmgjbr67VKhWOXQ0AgYCNhgOxErZiG68tYMDS8L1dwEMatYoB5wcAwQsotRQsiiaa&#10;ICiUggwf5/WuWtl/RDclvRYuBUBXdXa5rXlKp5XURLM/ZagN55H0MXINAnRLsE8Bvy0YDBZFjDO4&#10;WdSjPsEn1L24GcPLwQhCyz6SN66srOTVpxuTVzbubdRaK0ajUWJqK8Z8TVONLaxGwqiUXzGqGMKw&#10;3g+wlMd6DKxs0mq1DdI47HCoWNmkAqjyeSZa33lNvlbu+GQnSS+ia8Wr6p2jpOljTx/QvsfP5uZf&#10;hODtxdJQMNlH8uoH7kmyCIQOhZFXiGWC6BaTNIcwkoEcIgUwzx7PX5h/Nnc3tBQMLtfrOzsqlSKi&#10;CBuHAVAQvrCi/QSEY2whWbqKqfB2ARXEMqCEENuqseAMOlyYMCfolev1+jUgh94yJjUgEtqnp7+c&#10;/vLMpUdGtbWiak0c0RyGjXDYiZydbpshdrUhgG1M5IObJBgClk63rdPSu+/rr78+Dw/3woUL8J/f&#10;nekblLKpoigzlAM0RwvUMpvSRIemqoucBaOTtfP7clIWywNYMkgQW2OJ2mMtoLyLzfRmWCM14/CV&#10;VMo7wORVPfVrOwQDIYvmzsSkbXAwW5B6BvlszynJ4Zj69fDBn2GenKQhIDZtE73teSQvSQXHe/0D&#10;g4CKwb5Bf/UEjuire4BJ+7c+So5tlx/1/Wp0dAxPdn1Ae71ylAF0wRs801nAV7BaDY4HfePwo7IA&#10;qJPEBMlcDAxAuJFqoq5DcEdEXd/uVwQ42bB9sXP1+ksWu0pegqjE0ZquIuhPKpGqUdoPf/d3f/eT&#10;/+snP/mrv/rTX/3pF794+xeHPzxwYCo3cmBkCof04jE0bPTrcrMp5hnZ1Qw3wymFDXDcaqehy7a3&#10;0dkI2O67lablDZIscCu6FZVSyaoDTcaTYdgQIX494FwltuFmdQXH+SoHD6ZoXVV1LCxvFg2GdYfA&#10;A5LiUt4hAP8THHFKllK6ldapGkCIH7QD48t6sxHgqrB1S+itnRMAgAAG7Uptc6MFYOEdLSHXqrXy&#10;+byKCslozK+vrxNUrbeAB95bX3+Ua60Dqhg1vwJQq9VUWHhX0CsMbmwAxmoUtuxicQUQrAQW48k1&#10;UYxM7/n4KISo727dufPi2fzjGzdePH6MKYqZTPL86DQ5zRo0Kga9xuD0g9CNx3Pzn7UtmkJXQ8nQ&#10;nbshHJSFlYGzO3eSZpaOjkr5ZlmUvV7PuOkjczI5BCFhHiD4IgT669OhZDAW9M8kk5mHs2d9Xpwy&#10;Do+pgpCd+M8d8JMYBrFtebkOb9FIxDfurwaxpOb80Y/P5HKXpkdGplqPRqbyKa02MGVsuhYX9bDe&#10;XumW1y4K7XfSTcj1a7qijXz49YeAqUtVcxvNn3ZHs6kwxDiL6jSOTAk1DV5Q57ADnr9+V29vZ+M6&#10;+5f9G+uOsP4ICwPgRUekXrf9dLFfVVypNB7TlFaRiWKhgABkW0ulCnHJYe/Jp1Sn4+CAWnAWEomw&#10;o+fw4S93HP7w7bf/9NeE6v3U+nIV4f99ZIDVHHiJ3YMu7Te4QqsmP04WyvpOoeMOE4kyouiNMtHo&#10;WdjZMg+JO9ytUSw6an8nw8heo4idr7AHlsvXouMmcgbli2IMAzUVJa4b+ISQ7n88ZcP/HUvQO7GS&#10;lvQEvyTdiTaszbL0pomrhkSlgCQqlv/y5vs///zn78Pl57/7/P2/A4DB5cc/+Am5/Aww9vbb+/b9&#10;7PDXPzr8NbYItCTgSAqoKhYzfnsx+rgbXYGS4gq4u1hrWuHYN1wKiiXa/Q9wL0gsN+xMjUavSgca&#10;brw7ANtladLZE041NUqjBKmo1PKCjOMECoykp6haIV5LGL1GrwyfCAwwQohK3npUiPAmb9SeFUxZ&#10;+N6snQcSJ0h5xpE3Au9lZL0C32tm1kFXMcYVDEYAKmMNC2pbj9bXIaShw9IjAZXXo7UV44paewqU&#10;T8Xy2w2kkICtcKkLM3cs6bini3rFyLTMiJlbWMM+f+MGllMA4Vt4eDyzOzY7XoWvTUPsgkh1yJ4b&#10;XHr2+G5mV/LJTNJv6vbNAlw8np030dAd+3zLN711BrRUbOuhH19nIIEYgvCSfBI8EUQLJhzJWK7I&#10;aLrbUbmJQ+mQPoKKgnXiOeuLnYDoRyo/4cevhoiTIF7gUS3MdMeCsVbu0pdHvzx6Bktzzhx9fqmV&#10;s0OsVjdSWNyONkeW9yBYYDf4e8DROC5g+SGnF96K4qDJpTvm0aMff/z1h49mXlzATOezWyHY4eVU&#10;mnPuWxtuqU4XxLpF3dEDUFVZYjTW9jvBUlJEFAh4+O2Y7LMgenDkt3YM9F1YAdGAZ8E27KiX8ipI&#10;a6q/RlGOYfjlrt7wIvqTpS2goRZROP01Bqd/t/50ddWG4amTiCYSndp873onF3ZicBsbNAFGVD1B&#10;OeMCn/X77aYqz0fjpyLl5YJY8MrXPBETEMHqDJpzm5NLZghfELfs/qwvG5X6C4lUQa5UOvRipSi+&#10;BQLTl41EPfF4Cqc609gIhqdH27SZpWF3sZEHQB7DS/JQLL39Td2Fg/8gVunw3P7t+59//jt4ex+u&#10;329fPn//zTfffB8/+/xz/CLGsZ+gF9ZPfvbOVAsWoEIm3lkM2NOL57mgjNyYzQ6wq6XSg1WOpUsN&#10;t/sNN6eU2t1OnY0GG3iDxYnyeAdbctPWxUlF63cZlKYuSflXXkYW4y0JcKErFJBdSWTqAh8X5Wwk&#10;y+dFQWp1LAsIrjLjt4PSooyt0ZFqC9FWjst5UbQLokGhRLlVkfP51vqrqRbAbQUHGpDiJqwZNOaR&#10;522oGzUMTxuk4qlG5SFq5TEHaESu5HKTCac0WtsqulEw903j6IA7d0LPgIi9uLuwkDkO4ebsWc81&#10;IIXL4+Y9R//p6KGl0BKAyhypAxsTi4ouL4uABggqZbnsuVa/7MsswGUIAtBV/Lf0InQ7tBRKLmS6&#10;YxE0ApgFegno6ZiYwOZg+EGgdLN/iHWbYkFT1b90FcLdPMJv/uqLq3dgqd+d++qrr0J37+Lc74wP&#10;DaXxSDxVBPjJrUe5M18CnEbPnDl/5tKZ6UvTl86YR3I7plr3nIqrN53C3iCu07p4hGNdGscuOhMC&#10;4HT37l2Z47MxX8x05sOPL82EPpv/qn0GPb/0q76RAzvWVkh1DcnkLfZrm1wvEH2uM9CFm3e7g5wj&#10;Y7aR9dks75F2fVpzUuoiS4ddmzjQg5BE2sIp/ZqS5tJhbBVKtQ0ALWhr8l7vEdKZ26Z6q6svA+0M&#10;xPX/DUzIvzoXBwY/8vtPmfxVEya6U+GwcyAej4MwAI6Xtdv9/sGxU347rJWaridSwMeB6sUwuZoM&#10;AYnGsej4TmaJ+UE6R+sJMYGv2E6vJxqFtwLj9creQjlVoKhCSk8nChQeBoMo5AiDbiMcH1niWB6+&#10;7gqnUJvil/72898BogA878PH93+Htz5/883P3wRctQEGH47gzR++eeSYgwfOpOnWhhtdpQx7G4HV&#10;BibDO/F4tQu7BgMPGlYOViRpocfJHEgHrYF2+y+tcfBt9wMlFF1sc9JgpSFcAV9qjUaLeocKosku&#10;6IoKWk6AYCUINZmRZF2kahIvyDxfF4QII9h5X8S4PpUzt169MpkgjBf1tVpNeCWmm/A3N9PaIg1E&#10;zmS3y5Qo1dArpdkEpaQ2a2qtqTUnJzdT7crbxU3uCge3a6i1sAs4t07VFAUUH52gGF91cJSMfLtz&#10;x3z3YSZ2PBjbHfPV0cqv4xM0wsDiddP5899hH/CvkkN3zUMLs4kJ7PTtKHvOxmI4dcS8dOczgoXP&#10;LtwCGQUv6JOMaRzH1C3vRCsNtF2HEFQuwyt5NnY2diKzlQQJthS6On/nljkEvO8JgCb55GEymQwB&#10;nOGHZyHMAX7qOKoEp9kpE6SJky2hn4DSIZmfT8NfMg2R6ihaXYC4uvQcJNal58+n1o0tR02lVHSb&#10;hvChcKd7Oct7XBhndwGzrOiKUhHFA5dG//XZi2fPEE4XbswnTfzB1sjUvX4XB/siS7gbRBqrzbY3&#10;YGlDarsBlnuPXiW1i3C7sy2kwuHeI9ZV+H5sZrDiUGFijYFGkBZacRF5hXPnWK73x+TMCdH0HqDJ&#10;tvo9mPCCkQqUSzsxALDtP3XKn0wufVQ1BU3RrERhgkFKUPCKJ5gspuuyvF/gTYLdzihuYoTBping&#10;ZYWyFwtYADTjPpOfD1b7RpfwfL9veqw6CAiL4rA/Bl5g4NT4Onq9b531wUbju3wZCALsPD7TCZ/H&#10;F/dShQQ6fkO0pyUHQ2nhcH9TaRfXfvF/vEmi0e+2IxXC63dvvo+YQqDBxza+3v/3N4/8GNZyhJGb&#10;lBUdOgIWQ8O6SDdsbbw0rndh8o8F1WQhNUBwN+tm0dcZZ8YD3lBW0Q34otvazyl0LayUaL0EAU+p&#10;GUfHKqkJGQCSFRjK6GVMDiklSs2iKMVFQ1MSa3k8TJswMgwEn0jExIPyevWqLjOMUVB1HS1pJYZp&#10;GnMj8YqqlB6kWhGTPS7rBYkCEoi1TVewZBB2wqYGCGumNFdzEXGlcE29ZgRiyZuq5j4sV0Uti6V3&#10;QROZcor0bn+ZmMmQQii0GVPSRYMOpFAcHz2KmfU958/PxLaQfCWvdXhN/rGloatLx895xs/uXngC&#10;e+LumMkHYYSoqJv4i8Tl+jW5LntAA1XNd8zbfp5X52/NX50LPQwuPJnpNo37lpfry3iWpePAElB4&#10;IrLAiQlSizWhdBQ/6VhelpfL3mvnrnnPebDuc6s6hvTGPDPa3W1+funS9PT0l+YzCKgvjwKoXudr&#10;nNqiltKsVs41yblcP+5ncRsJlEjKndUPTI8uDd2+/QxdboDrjhddWrq5qKGD+nvtOklyiGlpOzOQ&#10;hgcbyfu5OLaBJ8DtDj2SADnZ73LhcnYpQAuvt7VUJ4tV2bRFCetpJZFwcb3v/x3EJtBN//4tnt4S&#10;NP3/X9oDHi2OnkGTRzDhUQQ2QiWDQb+fzzKM5PWmClJciMIbCAHgdCj7A+0TPFA8FjbtkHCQUiJR&#10;ABkFdBBe8sEqX43kGQaHsgC2RgfH4Hf5eL8pLpcp8ZMOWVSKIr72InKO8jng5j7fCTTJPxGPe73n&#10;4llYZ3pax9QpOQnu/FvkeNsXBNfvAFUApzfJJ3D9OQKOxKqDdsEIsg8eefoBbDQKa3iw+ZTFdnYb&#10;0D4WD6nud7GripWk+Gw0gogGTN3HevW9XcgLS1jC+uABbK2liSZFw0tZwsNKxZjjJYESeFnOC444&#10;bBUQy/MUzsQWBb6VZ+KCHHmes7fyubyAaXBj3SiLtfV1IyMBHPJSakLp1ynhVasF8tNb0/Mtnokw&#10;fF6v1RyimK/VKLHSrFSUZlM0ykbMOIjogM5IjFEGkeaLRMeBFph847Oe2Nn9EAM818o70dHsE5II&#10;J2N43LA/BGhDu3rcoCS8jMO8XeR9/vCeo7HxGeB1oVvBcodYTuiFgsFtsBgUse1SAcFo4hNAlc8X&#10;8WEYAhGE7aZYvwpYurvQHRsnw73hv97ZMUGK6LF2nqZL2LOITY54RFxeBpT6gKfgdIPkEiAQQuAe&#10;iIAXbs0vISxfzN0mxjTPAFjV3Mije+utjQ11xZgn6c+RQyPrj3Y8arUeqUJr6tKOtUetfH7twL4d&#10;a08nX58NB0r6l31PYuO78dQ5ZJ6be7E1QWsWksyzcp2N9uyHALaEdP5HcwYs2ejF4HPytREFyQGy&#10;liP9OI8dcGVpH1aRI1AXGZ6DhrH9w/v+9Ke/+skvT1uB6dlA+2ND4/9+7vRaR5FTVrRaGTjQ1zeK&#10;g51Ns56ILwjPBRqZ3k0mZ3ASRLR90DRMJcIShSUf8DjgQWPqudH17jcHYIVQ8VPAEn1jZnMS5OeM&#10;D7byZSZLDI4FYl6Fc5UHcZbwoJ2X5ERFR1f+NA5QopUi2gyLYkdBLpTrHoh5Zz31c15ZLiSKHQn4&#10;oqH47ptEMuH779ro+SFKqe3L+xip3seg9f6vByIiziSMQhyp6KB2FYP1qfWNrsDervtdXWwbUlbr&#10;5iRsVYigQDtSNd5YtRJO2EZYowGMD9aImlJKb5QWF9kG3mdVW0zd3DIqelNyOCRvraLUHCrlqOBh&#10;mUrVAC45kEJCnm/BZxToLrECSqemtl4xUj5u1HVN+Qd1SshFIkJWlIWpOtOyw+NsxWuSoozkQaNF&#10;IaLXvePYYVvHCXCYB8DLtf31ndeWr2EP4k0yzKpD/K/bzjKwqEtuwJABVAPux3iYFnC76QmlFufx&#10;Gcc61n8d7TtD5sJ1B2EBhl682F9CLzSsNi+VDB0y4jPq8w+BILoFFBATgQu3Q6GFXTMzu7shBHpI&#10;AhAAZEACZzAQQCXwvR7LYMPx0tBS6E77ZBjNMUJfvUDXjND83Isbc/Af3p67e3fhyZPuGGi8TCYY&#10;C8a6sXbJs1zP5XbcW7t3+uliWIWngqqp+dbUl5dyj3DECUSvS5eQGn755Y61HR/uuPiUI4OeOdfp&#10;ni8/PpoTI8ldu2fP7t9/drfJePH0pBVzhds2DHsxudd75N7it4ivgG07hX4S52DCb2inAMn3wg9x&#10;i5rLwpFKpkC7AcSy6LJiTpDr1QCn/TuOPN3WTW0jWExS2/4CqG04kQu2rbMu59SgyTQIwaSvbywr&#10;xBmjV172+mK7MihWQ0PJatUUqXt5SklL8ZTOYfEaFqLiEbQt8O6Azw9Cy8T7ff4xiHAzMzMQ04PJ&#10;KpCCiLfOGI1yqqkxvmyEAUEWjbZbQfhTpOyPHAvLCdISRxwjYb8r0ZgdLiQS57CKPerxXvb7Tp34&#10;TfzYr9Gk5uc/305IkOzE9vub2/h6/xjPeyt6AdYrZvZhj9c1w+bmg3alN9b54anvfetFoBMNMnqj&#10;YYOghUkLq/UBEsFVdpJjOdb6VFtzqs6BgQQIgA0nkuquxn2rZjRVj6INlSCLklxxAicTa2oFNFRe&#10;rGhhpQnwqk3xxpoDoEbpSlMpKVdwlVATNUHio/DUtkYEk4nPMTJEODEvAaQqskNSFaU2UbO/5T13&#10;DkfSf4KDgYu4n2CrLdxEk0t625zJDdwHIAOh1LbdFwK01ubGonYyNJg26ClZwsES04OjOK4eyJV5&#10;ZASbcc+fr84swPp+/Pgj3R0oJcpeX9WfvAogWsK62kwwuZV5uDsGN+uv24kBSEXstOoQC+I52eu5&#10;DBTfP2NeWupbIq3zFz678N38syXiNPjiRmju9lxoCNMjGZKPj8TGPb46qLoyqCADPVEk9tIKXhPL&#10;7JKexwKStbUNHHUhqboGm9E6BKfcjueXsLBkw7j+6NGlffcmrU9PX9xx7+KiYuUUhbvydGXt0Y71&#10;ugeeq2IxDTr13sWLF7+FCNVpY18SQME1dj0d4WyrgdeQ2mv74REsg2LbnG87bmGfIsD0CGfh/lPn&#10;KolTFq73yGmLtRPdbwFqvb0uZZHDE1zbdvrh5V8Q9B8oHzExt6T/x1tZtBqORPFchbePYRiJl4Fy&#10;AA2RvUAFF+Zw/zEnfd6OmhCv0TS8hHtJeTdxqnN9EDVVq332oKlexjO9GI6aSC4s3MWxz5nM1kzQ&#10;V1/2Zn2+eh2iHRn57BV4v93vH2u/9X2ELTWneAGIFEM5pTBwPiwVgwVUhDWFHo9l2EQ9vmj8N/zA&#10;qYGBY8fg7efHfnjs5+8fIdGKAOrz948c+zXhpsDEMDUny1ShWAFIsfcRO/As3rcRVN1/sGZVvmXJ&#10;J1jUurpqbax+a0Wzo1WaZSefnkSbbEVP4aQBpWhNwea12P/e9S5rzWjOmeyjg1nAVFzCNBxoTV3X&#10;8QRV18O04qRqDCXlMQiXSjROinOpzcVUXoIIxvNY8AAROxsRAFK1gm7QlRYjg2qVnaJeVFKqXETx&#10;XoLwESjhpG5gpG4yI/j7rqoAkXzIEvDhYg4TJ88hLU27qP7+/MAUP4UNSrkcn8uRwkEySGTk0nNi&#10;zI4mm1hatBAc4wte39LV0OPQi1vzz24fh7CD4gdlVKUyQc6kcA5P+Vr0sq8aNBMJNf99RxOpC7w7&#10;B9jpjnWPm7DYb/Y4xtZlkGKgA5AUdhQrRQU7pFABfV/NFwi0z23bVwGlNfL8+drKijrFRyFMUyrE&#10;f2OrZTSu4IGc0tQktXaznotoQINfrT+69+EOwNXFe2unT59e2bHDWDSgp1tJSZ2evHJxx9qklSXu&#10;VSQwsTYrG/iptWHb9uGyYTcH8aDdDlntO1nXIguq6z32JHaxgrLCGqn3IGh9ywVgc+VOwrvFhabS&#10;CJmXmJjGtr52lGp3z27fIGELyy5OfeR/mBytepZlIS6KmIMD9e2z27MOKZFg+PGds8cBIksv8HRh&#10;bGnMWGIxQmFtd4PYBaFHmH+wr29w1B4p1+VyNBLxeMaPB2cWAFjJh8mhuzi9b8tPTjQivigDZN0T&#10;jUYFIW6kGMkhOLJAu0GE2fvGcKJx3xgOCcpGvF61IDGw7ApeuUITA1XkO7pY3r9/v+dy9HI2G/8N&#10;sSEcOObANrFjAzyfbxZ1HNlHlWuALUoPpxTDopXdS8ZAAXz2BuCBP7CuWFl2ldRUtJPqVtsD5LA2&#10;YHfsA30RCC2wW/cDzKrBem3A91lcFlvDCnTfbMqNmZYrGuA2Hxd4sUApejGlJ7B2ShWpCsUYKQ32&#10;hf4SWqxLYr5ZUvQapVOMYHplspuYDsB6NtfyCVKhqNd43shkax2yg3IUFXjHYcCwUzW6WEvXXyQA&#10;2tF0NdpLBduqGlgORyvhRD/WDKsOB9/Dj0Dwj7QiQmu9DuwznzdiRQYm3ls503P7v+LwHYglc4/n&#10;FnYdj413P9tzfmxnfffCs8ekcunqWex3go0rdgJT3qBRiFfPLXIUTIrA52/Mzz0L3Uk+ycx0Z55k&#10;ZtFFCcQw6aZUSMkQyio8LGPd27WwrJs0VjbazZRuZKQk+V8i5YBYlZ9W7WcuPVrbWMnxIBXyLSEv&#10;tFr8AN/CWYxqjQKewI+Zl/BoIATRdseHH/4RLx/+8UO49ctJhWFQ2Xl8cWb5f64/Wl9B5ytsQCM+&#10;doHVbdi0BwbbkNp1rrrbaYnr21/jLJinJ67pLuxUZHEoI2e93nbLRBM8dNh6D9giKKiXyBWvt/v6&#10;2j7k37ssX29PS+OcPdGOjnOeE6SyOOj3ybqkwibvFTBljn6kgBSskdjpOQ6E+WEwudAnP3BjhMJ/&#10;sCCx0Ccdz2YHQYuirze65wz67b6oyW+CvxUi09lZ0LSes7PHgVZsZTKkayAZrGKeykN8UKOyHBeY&#10;ejTiE2QGKwEFiGEmk0mI+JMzyVH4daNjdiBaTQV7cdsT3GEvB1JU1M+VyzivNubz+7P8qayxZtRo&#10;1pVIiJSIPSQdRT2sGzYnrZjww6B0v7Fq3QQltWMSXm6yL9juA9rYBmZ5bMBkGw8U2vr0aYn0fIDO&#10;LyFhxKpb+OreBqvWanwrNz1tZiRKrwz3xFOKHI1CXJJlUIzrI/niRB42AGVtxOFIGdbjhYQuhUvu&#10;lMTURKNYf2Q254wdca8s8IIs2Hkmiux32uRjIG7zEhO3C7ob9F2XDZ26MQHZtQ0owu7ciCNXIlwA&#10;OEvOvEqpEOCccSGP80PUfG0Dp80YMf28gRWERmP9VQsIRNKcDM0BlJKh0MOFhw8xx77T231nz57z&#10;Pln2LLSrAW/cWEiGXsxjP9KFCxf2bHfVXpj/KnR3Abvwk5nZP3hmMS8hYjiD9wnkbe6Axd2Gia3d&#10;l4z/QKWBUiOn0AqWd4gFHYh8QSwjk49e9vh8PhOohOAYrATQ3jPd1SCsHp9p3IPVJrwgUCK2Oaiw&#10;GnxZ+yCWFNx5cevC0Y+38fQn8mHH5GrDRttvoSkbOfEdgt8V9HnLuuK+bkN3AXRiJY09L3Ejstl+&#10;yuGc3nbXvA19T0gigl6cdG13V1ssNhsNkFolFYBoOYjJxU6bbRU7QrH7K+1KAwsqFLxeytu+QIiI&#10;RuPR6Fte7wfcF4H+kUETrtREQfRGPWexjxpWuz/ir/pRGC2NYZqib2m0ahIuCwIQt0hMmICt5vpe&#10;0tIHMQo+GornmGg2Ehd81bE+ANSYHQcvDw5W/aY47wX+5WUYoOTl/xt44f762bNnj/sAnk+2Hj5M&#10;bi0Et2aSme5gMuOL+XxRL4RHQZSlOKy6uCD4x7Zmqn67yeevjo6N+S97sVU/ldJRVpRI51HRgAPX&#10;sREBmL8sFmpFtKFIiXo6jS0VCZ22uAwbVohJpHEJtpz7mxtrGxCl3FbLKtK+vavs/fvuVTdpaUJP&#10;2itPrZsbTdrlcmOLIPrA7N3bbg6Bl0UbHpZ0XVy32wV7NZLLh0ulmh22AEmK+rwYEKJGhwAcUDQy&#10;EcHYcohFCFQupypOkGK+VgQYDbAaJs/zuixQsjwMpC9ftcPv4yHWR0x+Hnhkv7vhIvNDFV3hdJxo&#10;jmZRquQEHOWppgbStMltNuGGhjO5sVxJUzWNFKsb4cIw6L1ENG3IvHQ3tIC+FHMLC1heu3v/zp31&#10;mx2y6fx3R//pqL0eW0Cr9RePATW7d6MZGWDpxtzcTHABBVFsN0nwLctYMEuaftuH9Igh0n1MeCkL&#10;y82AhUherKeOYvbWj1VQmD4eWriNDj9zt18gcXzW9qh7Nvf4xdwChMHQ3eTCwwyA2Yx55pnkWDWI&#10;4xqYOsOIiYokxb1iQYr3yHHYepjcyIcX1y7u2PHhxR0AqG8f3MfdpiQT8zQMtI/nbt+Gt6GhrbN4&#10;lq0nLG1EvbzeidrKtpflfnisd/G1OQFp8MU69F7s/mXJjG52W1x1or6iORdNpgfD99KSf2vso/aM&#10;hq0xgMlHY1tbH219BBhZGoJPMbVp9tfYxYNodcjHC9gsDXsOjgDDsyX4SRygbB6rM5LqGBg5MGge&#10;8w/as74I4xXdKO268DGSjgmb7X+cGtoiZZJYKAkbLlp7kLZDO6AKYgxgzF6t8n4BtvMCJRbkQoc3&#10;ulyul8v1qGd/LHa8PeYvufVwC0MlaNrYeLTsBfD7l8ZIIaEfSAFqPYGJ+v2YOYRfLwjZOGX0euPw&#10;S+HZR0+UCR37jh0ClUqgU7urqbtgS2INH+5TORsJUAH36gPr5uTG5CYNrDtwn+QqVlkIUffh60C3&#10;GiXrZlPZvJhyKUrATVvY7ZTG9qXBEuMPRdHylYrZPJal3aUEU2EYiefhb6v8C8Pb83EIsxB1GWG6&#10;RkkTBo2nUHA/Wn/VWmeMyzVY8q+MYh6EmCTKOkUVJyihLgwKEZNgB0j5BR/fkoBG5inNIcFGLcFr&#10;QNUgyDEUzrtv1hRlET0vNLWW0rBbnwy5Mq5jLwhQ7vFuUwyTB2aA0cLc7+c+/XTXb3c9/G0ysxvk&#10;zv6dMo4gLYgdHeZ/OoqHv0nzhfnH849fPH5xO7k7Nr5cX55NJmd3Yj6C2GQkRMWA7kgsSYkglEoB&#10;N3b9w71FXZSEePuoeKkPRzoiQbxFFvhn8xeI4zSpp70Qmvvq8bOv5ue/mns2B5evMAc4P/fVDbjM&#10;zWH9w+PHcM/cQiaZIaODxsZysL/KBcYhFXUXjmlSXOF0s/+K1frLjY21TXgVX963vUSKFHBXgrs+&#10;vf3pwq5PHy7gX0mmSe7ePxv18Qzb1vzA+17utQG1ax45vchu1wwChnCQE8oljEnodhfobCcsOsmI&#10;RJcTd7f+FA060CKdqiaTmWQwGIt1x7DLMubxXUbt6MMBLXV5GU+2y6J2b8eOR1NVko9wUDrdjtRK&#10;8ZMO4NSZraGlUCxaFuEPy1NM3OtwoDnSVPPBa0C1MWX77x8MDQHHDj2DHSeD9ccRr1HKC4yQRQhg&#10;16EvAtG7msQDYECYn4/E48ZKQtQ7EhSODwNisIwp4z/UYUM8G4shpmKgtbIfVQfHeCEbzQpRrxGY&#10;k0oZGZnxCZFIXchiL4WPB8ll8uMpNDbmZ3mTAIQzaGIo3dBMKXqTw3YBg/WBsnr/fsPKbVoDD6yT&#10;pzc34cq69z6o1wZAqmsVDWdZjrN2rlonVzZOn4aohl1oCt1ot4X85XIfXgA3qC+6V1HyrZvLvK4X&#10;J4x8qqRTRV2WGQZUk8zbRwQHkLGWQwdqpsIizremRiA+GVUd8ZR79ErmhWE0ysUeDobq6GD4iMwI&#10;rawxzsjLxld2OyoLHaIUoKjWpHRFwWk86GBW0ZpNkEqv6nV4q0d846bu7gxomydbdyEgECO/2wu3&#10;F3btOg5vx3fB6todi9V31nfi6W1CV/RKcUIXmer5o+fvPLvwgrRvLNx+eHzX7uN9ew6ZxIlKGk9U&#10;3YG2pQuLJ0FoXU0rEygCYavzRXCC1dLrIyvScztP+OINUsiABQ342bNnz+Z+fwNbHL9qU0uCr2fk&#10;DZtO2lPoYNngN4aGFhZ2ey7Xyx7QB9jVGLkG22XNoLRXJcZHFh9YYJK1KtYH9/e+JIHHhtMVFSzN&#10;heew4xMZXd07it6OYqJD9B6y64F2Op1olEWn86kVX792vZ+1s53uIXn39vlUoH2jkwuwJ10uF9bv&#10;pBIpWEN6IlEr4FkqliIQ2x+arI/tjku06aINFoshfPDevR1rw8MDuZz5eRX3/jjQqjQwJ9yAKnIs&#10;uJBEY6OYZ7lDpMKqzPCwcA1ExtvacgrZPv3W5YfA0u+i9AWGkTQPzeDMPYgqkSjDUFiGjnXojAmt&#10;qYDYmAQTrBic4ZgV+KwjThUSWOrcURb1CRo4XJ3BwuVrUd9HflNEFBlYdoVKAQSeXlFSlDGuiqKI&#10;lQu4gKORel1Aq05fNgtqCuFkgmAZwS+imsLEXcDwYPO0Sj9grZtPJx+sTlonr1hXFycBRfetk3i6&#10;CzjBeiUrCyFscmXH2qbydBJ2YrfuMuAfufc/xqlG4Gmv4goAprgVx7BoyA1StQlKSpS0fIpKGPlB&#10;QcUH3OLzrWFBLiakPFOjmpUNaiO/rq4AawONE0EbMhBBoPdE2f6K4b0lHZ4e+2Cf2c7zLVMZ3cqY&#10;ZcYIL5YVcBTWUmEcagXs1ovV3BGfvzu4BZEduHMyedt8GzAxtPDbhQXYpXf99uGTzPHZ/fVrHXVv&#10;eWfHtTKaMnV0GFDTYEZPqYCOQ5+vO8+ehV6EgCZhOWAMTWi60XDpUBbPC+l2Og6hBHROLLwFHHx0&#10;6dYSmpMRK6Pv3YxAd936DgCFAefxja9uQOwJzT+7BUHqsz/fgHtJz8fc3BAEEAhBGXJUvLt7Nz7C&#10;MlHSZRHYirfeHoWKyEHPaHicuqEoCUDtOTIHoO2/ti3YWDKN9iVEnr04DaWEQx8UnD5Opj9g/o/W&#10;+lmD7qAqNA5nbjP3Rmcvx3E4ugrAsxrAs1WS/8Fe+fcsbUihurreTkhYXMB0LM5+pwIPwakSvov6&#10;6jqyQqw2Ik2T18kUEpbMTUCzriNkhvjpFXU9z7daEqgXjEMmPq5hxFJEkEGgktBv6iN/FqWNH0BC&#10;6W4U9Y32+VnX9S5D2WPyzXqCQYzYSTS+CoXansMQwGMeD4O2W3WIOnGZeisvCQLwYgHH69ntWXRV&#10;qg5+5McZW/F4PCVSccnHCxCAxqq8qR6VixQo/ISeSoQTuq6THnz49F3AKCV6Qb0yMoX1HfCfRIHC&#10;+6t2nDLhB6BFsC6UJeLSgPsap1gnMThNWjcvnn5gtVqfcg1CBTFlAehqWCF+cQC30xtXNk7rYRw6&#10;oLuOcNdxj3t9wbD8AFiXAq80p5R0l/Vf8kZeisspp9SSCpYaxBlRyMNjeiUzLZnpqMgSADsF8o+u&#10;NCW10jS2mKxJFpeNSJmMglESGPTjgB2MqUdM8GbihWl7VNZrYi2XV5uLzWbYxRma+DfGdp/N4BMN&#10;+gZI3NndsxCAMpkMRiHsV4dVun92P9bkyaAw8VBWQWtAg0vBGIPzU3VRFqp95/fcWko+vA2haQF+&#10;eP9uDxag71yuj2M//a3zew71+QWHpNF0SvZms8m2lXCI2NQiToDSffbnC3++8NmFr+afffXsq68I&#10;lubxUBeYyvz8HQx7sMOG5u7OPAkCLZK9pNZ2ot21WMK5WyVkkgFc/EAmiT2TgQRGdwOb67cvbtrp&#10;qOG8RBaH3bDbhQ6vjR9tIJA6bbD1nzvn3e/F+ZLEE1FsF5IUy+KEoZiS8nzT3d77QVEBS8QCJcvr&#10;NkeSa7+O0+UDXOeqbRtTNlL118nSONxt8RgOD8UU+0lLe0oUuWbbN9vD2AIEUTiuGi3OLgKkAFQr&#10;p9XexSY3ubjYq+VbdvvYyICDj6eK7aBbrNw8GzzuC5q20I3PbJrA0p4ucipla3SlP/jNrwb77Fin&#10;Wa97di7Pjo+fDW4tPPz0U1CKIaC4GOmebCVDyYc4u8gb9Xk8Jn8Uu/BkSXIIAnBKYGsQZ0z+6kc4&#10;g6yKdSwgKQTQToAgCo82LHQCRDopKCwmUu+iE0lC9Eqgt6hCMeUtULCKGcYXZwRTFbOx1Wh5AtY9&#10;KZsyGCavcG9YV56urSJsNh9Yn57mNp+enuRW73fhPI9G4MFq6cFT6yqrbK6c3rjoXBtuNod1TVfU&#10;H/drJ7u2Q9VrZOE8R9izuKYblBqrpvIyZiMpVapVVNLHwRhlYLwCThAUmLgMnzk0JUADXVOblFFS&#10;dfEV0GKJB6YnGaWKUjNKxWI/KCuJj5h4Xakx1WxK0Ywte6ulKelJ4HyyfLO8XN6JJ6/FDlLHh36x&#10;HQqpxZswtEfe4KWIB8EGt81NtvMGejOhu6cipmSITX13QreW5j7FWduzcAEoebGfCU1sl+smhNR5&#10;QNzRUVP1FDCKwVvfIVN7QZACH7+68WfS8UdCFEalG89wWsjCgvku1qqPe6KwBJY99Z3LYlkEEo+9&#10;9Aqay6P8wsbPAI5maBcHvT4bCGwfFMAXcTXhoYy7hN2HtMUlTU9Pt5oQWFwWCNed7VhlCfylkO4L&#10;uuCDyIwHy2idAXs5njNjGzP29C8tLCzduWCO1eVimhxW7e1iEVGL7Ml2uAuQMIX2xtfbGgp7fLsw&#10;7bsaQGeXXle4F6ckos8JDsIixbgQvshpgYUYElqIiQY5PIBLJ6cewfMyuGCoekpuPZ1cbFKUmuft&#10;h/oGeV4Clc4Vi4VTgz40bKvXZ8/6PBVDewoMXNxu9tyhwcHzh9BfDqKOiYnCptvB+Hz1WQ/E+MyJ&#10;40nzwi74YwFYZri+uzAUQtvi5AnPZUZkvGUxoSfkAmhmmanDxp4V6rAgZdAYXhmEuSxTIqgIC0tj&#10;fW6CKkC4Alqb0MOULOP3FCgQIpqEnfcpyilFvExesAP3q1b5PLpKoNcXuhJtspObKxsrFyEMnTY8&#10;sG483fxfk8juuFU322CtbnZycpJ7QF+xbkKIunJleE3TmnSpmUI/N8XisrWdANsEsOsB7cKohlbq&#10;9NM1p647Uimt0qxJNcy14dkYI7xiZKPECFUB1A7gh5LoCVBZwFmlWtPwL3k+D39eR42iIYJhVW6z&#10;SDmkSs1kMo/k/9FdyeUpWlHVZh65OwTYZgXLhiDYTCBi6DYpc7/Gi3vbTpO0K8MtN55huduMCHSq&#10;HDWN9V3tu3XrKlDDXbt2xWavtYsCyeDRIo1lDBWRMU+fP9p3CB039+w5NHpoNFIPhobmMDm9LX/m&#10;b/z+xg3C9W78+Qam1Rdmjo97PDsr8IpXAN4TpLSJFL9gfQdNvEIC7tdlCl0NksduX9xdAUOAbefZ&#10;sW2pk1jFYRMdGp2ni1SBEUYOXTLnWhpajCs4DKwTC8PD77HbdamdtveOxT9a+lXfYF+VVDfdvYN6&#10;bOHTT+fmHj/+f37/GK5v/PP/+883AP2hheMeuQiPEA1nsN7bdh07igLfF/9dt2LQslg7CcwwhvVq&#10;vb3oWgtspKn21+Qi0N9CgYmip9RlX9ZnIt2AJ3wn/Cd8oHIwp5cVBF9uTVWfrpzevlxcW1mBeHW6&#10;V1Pzay30CRvsI1O6Dh2C53oMZI2YgLgqpiyrREVdf7fs6ej4jf+yH7gWliSNDA6S/lp+0G6S5TxT&#10;QZMqLB4jbyA5Y8eDDxcWcCuZIwf4EL8WfFHTCWCGZdjeZTkKEgmTtcW0BmQpURRTBVhTEIRdYXju&#10;kUClFD2lJwBfDMUAFGsyyjRvQfSiO5NMyU4yrW/kAJ/HCRAUdg+zhputlvXK5v9cu7fmsj7AQHSl&#10;ab3yYWDvKmtzW61A4hRggpsbG1c2N648XbFurtRqa0dgSbhcYcBBitYae20/3aZ+gdWuAJ4R7224&#10;uECjYdtcoxwgovWJWrPmaOUpTa9JGKfWJVmEhcpg5m9Z7jBSRqbFGCuilgLWrxshQkV9sg7cEWsH&#10;6Watht7ptXV7t92h/MNGS4HvapRqeUkl3oSwOZDz0kCDnJliUSIppuoiU64a7X/E2AxQhoYqonw5&#10;2jaSuHM19Cy08NuHyV0kDwYESUSnFbqtrhUa+CDjsBMDW8AUOm3+CG+exxk7s5n5P29PEbmAaYa5&#10;ucyTTKZ7xlS/uVMmA+wNNKCntK1yXhs8NNofcJIdIKrxBQFWgN62SlJgY7ekXSe5k+FwAh1bcIx1&#10;CjseCioeKHrRxk56Vb2Um8rlak2X1WXFUWUWGitRUhzbbkp6ed1m0aSCmAAJMGLngeKYq8EZoMK7&#10;AFS3P21fkhCzgJ3OzeGhdWgpODPmK9/UFRZ77eGBWb4voWDRpPn6ts8vnlFbYMlx7GKvy0q7YBtP&#10;mcaQoqGDBhqT3w5h6fHc3ByJjiB1YC1jizNKnVGz3f5oLb+2tnKxDa0jwATv3dtxb63lYBg+V+0b&#10;HcXvgQ+H+ux2Py/AjoSbPzxrxbfOnvAHF4hzYrDbNB6tg9Y02YkKAonkB+5Wl+JoboNJmApWigHA&#10;rtVnTSgGYsdjOJ0is5V5CLJ6K4P4CmZiwVgsgjP5vGKlqKORjk6WVJoupsNKMVxLKcVUM1Gk06mU&#10;WEMMyahGkAZKKUrEoaPOgakDjpSeohz8yDs9jrCl3xD51x9NOVc2Nr/+t+GSGyC1olke3DsIAd62&#10;t9GwppoPlMljtPXpBoLqypVN1VrSNLbEoT8Sq2i6pqqrndxeQsm5RWAv2961mF9vWFUHVVN0p6o5&#10;8i0HBa8XreB4FT2flwqSpDcLch0zM3w9Xn/1SlLDioVTFHVqIG/K+bCOlu7qWmXdStgF6q2pVCZq&#10;VMJ9RU2xACJF5ZH4INsg9Qdkm28g5e7aS8oo3AghECdF3WCYwNq5QsE7fiK5NIRmYvOPf3/7959+&#10;+tuHeBoFNAyYI2xxWF9H0mhAyBRMgmMpYF/f+dG+6dHR6T4gfmfOt/1gDvnljvrMszuZP8zOxjLJ&#10;J93dPt9yx83iBI7UprEh+vV0sK42kWtsh0p3gMYUArqPYnG3y8UppEHbha7lGiUxUkoJhzn4ulZL&#10;iVp7ggEHr3WaGMWlqISiOHNmNC9clzSF01xN9C8Hqt10woaEAub6ywBOIwOuBUFHgcUQFoWaaB/k&#10;Td19fVvJP+w2gZSfyTxZWMBqXTyrfvzPN+a/gj1hCBaZ10CKU1kX23hdmbTKWdviCv6KtMuV0uDl&#10;AMo5mS7RvRqnpPxLCKIQxG3EE95+9gJ+290lTBqElvAK7r+bBLETWrpjNo9Wq/bco9YaQdUvL/7y&#10;3i/vrahOTRWqo6NJc9VfrVb9eAhP5p+YInXRkNZhL+z45JrnD8dJ1RH8VvNQstvvN42PB8frHkCV&#10;yb598fN2kGYChTsS+vzJTJZByicyxDDuE1kEpMVml5fL2KVdP7t7C3vxfT4UcwYlzJVYC0Qs2Mpo&#10;mjilU00IPEq6JiYAUQUZIgHcJyZgZwNEcWFKkyQNAOXgD/Xw6rAW/sCQe/6jww51YjOXG0kY1q5Y&#10;32ha/9ffvONefQBb/QNFvbdv3w7n5qYV4VTbuLLyVGnCk00mvFlY5WmvtvYDlb0OIerB6XvDHPua&#10;BZJ0ha1hXTSEnZQyAb8nLznpRmMVRxi4WCVVy9sLtCEhikZeWFcrYp55pSo00MZFRTmobq7kqsZ8&#10;igoDKsIsxB13Jw4/cOuUUV8Ma+4GbVFUythqSfkU8btruNu+6XguCNq9qCf0gtdbv+wLZpJbmaEk&#10;5oWeha4+/v3c47nfL+x6mIGwFKtfI+1P4k0I/fh0FlHaACOEH09Jgt08On300Ki9SmxsR/tGp8+f&#10;mZ4+T5qr7gwNCmIlMv6qglV0ILcqACaaVBhhNGq0jdthBZZIDi6ADWVhXdeBLPdTYQqWJSVp3CTn&#10;0l3N8KJLU3RVBf1qAW2OE22a6tOnk7A5YjZ6sr1tYB2DC29yCtWy554/Wtc21CvcU1V1WRWO5bSU&#10;caVG4RyNANbV4VltO0CybdMjl9OZH+C9/GCPLPKkpygZnN3dBwscognGK9hjUHLtehgtYcIufUxj&#10;X4epVe6n11cDtlWMUQoaf6sc+57GucKKi8Lucqa6NDc0dDuJkSlEnAXnQm2QhZbuhu6CnCE2AqG7&#10;oCshbiVvw72AiVGgrmsX8XJvrQn7ChX3B0ksm0l2RyKMH034IvwY0EHzmF3Rs/Hs+M6Oct1jip3A&#10;EuYnACwcRpkcAkjsHg+aIoC+uofxnTKZfFk/n8UhhgIeU/FCXKC8MiUVZPRhQ5HEyBVFwVWCjW/Y&#10;s1YvoxEMI8RldL4Ua8Vi2KWnCuFCAodKpN89FS+IQPUkqUDVEnoz4UpgGYGTcvZTktMBgBoQHAcd&#10;NcDYB4aPn3/9by1hav3513xt41FCYTf/xfj3f/ODeyvDqmY8/Pd/f3hYXdEQUmtXNi7eg0gFz6eb&#10;9PeybwC0HigrVou1YVNAN9Huxl8QRVIWq7AI3MBJFGWyqeFwoUDD6lJ6nTQsrxqlJwpisSLrlTCt&#10;NPFzGhZHwA3fXVKmjBNOh+yk0I7DTWhcg128qKrG2iJOVWLZlLMiAQPPCWjHkHDBXuxSwmq/pOYF&#10;SfJ4zuIJ3myse3Z3JrMLAn4mtivzMANRadfuszu9de/OnZi6IHWltMGNWTbUY7RBoYTWSN+h6aPT&#10;1Zx5zDxqz1XNz6er5n/FKTfTaLgJoDpfDZqqfLmjAn8yqScose3yXSx4w9SdC/BloeHvQ7vt/pSm&#10;9UuSU1UhXIf1RS3s0sKKrmna4iREGU4BVVKpadgqgzVKKWOtJtaA6aMkQA8goV7HT+qvInW5SOt5&#10;Pse31teNMqVpHNfElnmr0raGGk4H/sOF5AFJtRaOg4eNRtGVCT01ocNOKwl5iumIMsLgIHbH+GK7&#10;d2GqFI+8owruCy7HcBjPWK9fhyt00FyFjcENlKgJ2lynQTQs9mvNREoPp2T7YNWUGcLDcwBSMrRw&#10;l1jiAvfDaa4QoO7Ote8xm0MQYkDT3QZ4kXuWzLlHa2v3Vp6qizQ883ZTN4agu0N3l4I4rzUi130o&#10;m4RIX00fBDYoMBKO6ZBxI+wQsQ49ZgrGTmTw0CSZWcgEY5kT3cDy4JU3jXvqclQA3QTPYhTtyuCf&#10;wGfROT2KHurxuBQf4H/DUG/JXu+yXPf4sdVkbAw4pE8AJScBgopFXS/Cv7eAbamppl7A0lssINOb&#10;6fC7ab3fIUkqldIKaGmL47/S6d5+Q2505EDu0jut7n/7sLXDzDvVlUcf/7e//nBffurSjr//P98e&#10;SFGbK08nn26urK1Mrqyhw9eG1otKCcvBYCO2rjw9zbnZSQ2dK74/pLIR/nffBjQfXkqkp7UB1dGv&#10;NDnFggNKyWQpHQfLydhi5katRCWKaWB6jc4AbMU1ccKRd4jDOFyYvr4XLYcDVmXjnl2kkTmq/Wqh&#10;Zh80mXiGyQkU0E8qpVdSG1RNNObj6KBH+ncx03DTe63sLe+sn52d3V/fubN8E3vbOxSSsg5gxR3O&#10;LcDZHSnVwR84hIOtzWjWaQd2YjIBoEw5c+65GRD2fPqSGV0gjp7vG62OjdrjYlEnZ0IsUAOgalhc&#10;iG738DznVVUNE/+qVFNdW9GaWhp4m0tXrNwm9iGXDHSxhhO1agiW+ngkEox0m2KZ7iTOSzInzVfn&#10;idftC7jMz6FtRQjLcueSwZmZmVF4T84Eg9H6soytmE29WbuycXpjbQVtE1j08U5gjadOKt3h72NJ&#10;EoTFemKUiFz7gNjVpCDmFIuJjomiVyal9ehbKFI0xCdOVTexqj/AEQFVCnPu0kn8oXR/qr8ZbgLz&#10;702Hm65UE5tLjeXZh6H/j683gGrjvNKGNRlbRMGFU0cYF/8e4aSxjThJIa2dqjVxPpzd4+4oriQv&#10;EtPN1oFhaOX1SGo0ioh0UHC0lrVr7a9Wsv/1sFKIZXrqSVdsx93gSkI2ApEEHJw6QDiGPw6O1z0+&#10;STdOk/XJz9f9zvnvfUXS7re738jIQoBAM+9z73Pve+9ze8DdTRcL4IbQ72FCAMgf7q7jmOSiDz56&#10;MK46BIjp8c3ODvtwwxZt1T0z18J9lr6mUiniOtYDZLRwqIdA0Afn30bTtCoLcbn5Uqb9eMvQMdxR&#10;6nfp0nGk6PG0HI/zRGcqpaq2J0g5he0J343ijRvdT7htblt3tw3L+cwumweQBYeacmHwxLpcgpXx&#10;/L3B4djR0U9nOtsh0hv2ZVDbDKgnWImMIdNvFVG9MIbWHtwVbu6w4Opw6woYMNiofQLFyHGcqeYH&#10;kyjt6w03+jWhUGjrtlabevezhh0/XAkdGXzhZMOz57bfc9hRam3OrwpeWXr+3bq3z85deQvCqbP5&#10;a5KEoQyAyF5nHH2zbu4nM+HTlrelt0lN4IYHPs+nkw3vrjdJXTh4M+O1MIMZJWAuo1+VAPB+1FqR&#10;KE7E4ts2KZwWGY7zaoBuvrnpTSxTl/xSMCgIvWFgdhseGO16YNTydt4/WMrng0rT/kZUvwZEdWpD&#10;dIRjFEW8Js8FIwAuKs9rwGXgvg76joTmZdzu0ZCEuI40VsFzbf8vVj/Au7BgSTzjcRi0LUMtQyi8&#10;zmEf+kKJ1KgDjEIG7YrhFHxg0/oLp0IvnAI+ePx4+7GMocUA4b/f22es/lNTn8kPpMDvz/OKEuP5&#10;YAScEjgR8MbY0R/Mg2XLS8k4rwA5WaXdbpomw8YuV4T+yMzhzzeIJybGFicWF6cnC7OTkx8Xxsch&#10;6MOiD2xVnMaWRXAHxfEzxSLqywTcR81lnRSemXn+2txFfE8azcuy6ygYEFQHAHe9U02J8Uo1PDFu&#10;uB2JFwVsgQVZAfbIdOGIo2oJs5KW+H4ZxaVM775raauuboPveGBTVy8b1EiPNoKBg2vHyLCGUBzd&#10;FPb7w40MDrKmaQioZosIBeKbJm4BnpD+Xb9VQMGOQuXPxU25Q8RFXdLiJvxs0XdphY5IljcTvahy&#10;5Tq2VLyFsk4ISFR/H0PFJ5qPSBpDRg+E9ZiD7oAlb+igbatgkf18UpbkOI6EQGylWBcExRhzZWtr&#10;97rd3b7ubn0ggJ2dN/Yib6m1uY9m3WYVYmdwXiPY0SqWsaMKNZiAOGKjvguzZvhb4OYU81IdsUsW&#10;Y3UMHJ2XF3r9GKf5e71GKezHDKAgYgUPEBMMiyWjpjW0+l7L1s6Vk1vrBz88smsotHKyoeHcufrW&#10;zoF+Je3wpKW6uXffvnbPT86enXv37E++dPqi1FZnf9tyVrqWfz4v5a9cufZ8OFGX7zVueuDz2wMP&#10;VKqyAB2jWOKCxeLEQALtBy5iMcFKg5DB9IpUWk3LfSiMzuCeFeuXSf4Wx5g25RN1ymGBiSckf9je&#10;ZrpYXddmuc+e3x8MK42HUR6TjXAcWMiIIdTJiSKHXUURJXwN31xlQ2dttP2mDRhqWSrMjEQXoxB0&#10;tb2RkPJpzhHqHOo0GFqOhMAXoayDE5vQS1edV0OGwdDKoBZTa6EFOrSC3wCoWnkPI6rj7Zljjn6W&#10;7LJ7vRKObfAzsoj1hiKjpKX8u9dkhU/zcM2c7qh+eLh7+BiZ/IHzAcZwSxh90MTrcCN1SBO3b0/c&#10;nhyD9QbhxviZmjPAVoGJLevJ+DrrVJmFS6+SWjnVBY+sIyNYBhp123aqL4Krev7dK8/PvLvWKZ+I&#10;AzHCL5uzO7NH3Udte2sx55XNRnE7jFFkjcXyZtebWKr3eei36Q9TvOTm95p/0nRNggtk+UZTb17u&#10;BeK+j8rn8XSzFCsG/fE4w8jgf/N+hmeagoCrJo4e9gH3mx8uXgKHeusWFipeHyOpCtL230P2xgqH&#10;tNPgqbRwA/hhOVHAV9RHFQkiPhNYHr9g0xNIFgqT+DE5OVu4fvm1S1MGybifw+pQWCb9/VhpRHON&#10;HG3j+l0cThWwegXBamX7DU6Xw+Bxol6PCF53KoVZiJTKYsFhLab9UKEH5Ujg4wmAGYLNbYvipEC3&#10;2wxsO+YX0ZlBxGYz25xZJ0flNRXBsmqjNxbz+gW//DjqSnsbB3fsb2SZGMXEFCRdKK2kwQcabn+p&#10;dORIZ8vJXUcEB6yaUy9s/az+s917DA7aI4gULcxcu/Z83bXnn5+bm7t29vl3391nqpbydddOA8SC&#10;uISvXbvol/KN4a4NFb63ac1DVVJvG7owp/0ALO/7TpukurAJPrHY83Ki91HwUpRj1VFqlGWImdJs&#10;ZNXBCVIiMWqx20exz8CoyDzuDEQEf2/eiNODAaLBwwwsWkUAZAV3APsTgyzbj/meIyFHiKOCsgTh&#10;BYm9Kv/IDunazimOqAJwoX9kBO6IoaV9CAgdrXeWFgZxzHYEh27jAxwGAvclmkinkMJ1+MbSwsI9&#10;96yceq/9hfbjA7TKp2XZCLEETlXPQ2QENE+Gk8vzFFvmIqwNSON17XW0tK9PfIAF4bgB/DoCafHj&#10;icUCZkrwNk3q4CHi20uKd0mlw6tEeySuM0pJMoELt7QSpAd/TWGd/JPiSRlFNWB1Y+3L3MXPxScw&#10;ZUlGM5ImuldTI9m9e/fO18wvzQ8H9N033KqIiwCQIJH5SPfdR1xXm6UPfsTPOYfe+/C9UyVFSkDE&#10;YMpzhxtZisLyTJ5PrbKqNSJAYEHEP2RZJJdINnmZiCvr0x4KdNNaH0mhkw+8q0BqerZnjLC52Vn4&#10;bxbur48VZy9lVFqrloIAKZzXGZbhstiyyzWBYoHkDm+h55vtWXpyQNbs77Q5xRRuJ7Ei2CpFx7CU&#10;4GEEp9tJuzMDWBiUyXTgWAHUvR007PeAbUvzuqQuzeM9FszyWO88hc3AVSns/IBYIIvFJVmz7Shg&#10;zU1G2L7kdNmcTpcZ525jDZ/Io7xKl8ULBkQWfsBYPY39lI7ZX2KomMj7sXIJyxpNgKm+Pn/Yr2lu&#10;3gYIAtLT/7Dq7MiAST7ZuqIvsXSzR+TE0mr5Wt2VD+s3/ssPr5yF491r4cG89LZ0+vlr4ZlgnQTu&#10;6XnpdBgYROI/VKWTPHal8I9UZuKsHYs/GGn+imUD8jqwfH15pmSg+3HTlwsynKBQLMV5sPbQ3msZ&#10;tVTbMT8rBCOHS6xD2IeRh0czOpoIlgQscorshx+I7DdwrEixXNSZMRhcTsBUSDvYyPJ9RmJxEVBd&#10;pEO+C1OURqNXjnkwM948BG94IOQslVDKFsCDEraDoYW3sPs8gpXxV/DeqV+YDdHHfNO+eVjzevBg&#10;C6F7QisvtA+1DxlsCh/2m3oFIS+Ff3JlJqKAn2JtZqc707PWZDWGo2oQR1g3OzFxc7EwgWXmmFcL&#10;6AM1+r362mzUvVNFIejKEU8CGN5IoCpVF9mPbmszooBGnIizp1Ij2J0/gjOsMEySUL1WhqhMzl98&#10;/idX5qTKu15rcMYXMWLiBOcYv4ryaqlytPZo7bJ7b+1eHGNCu50pXpIxm2832uUgosaZyeidTqd+&#10;6GTryXsAVaa8SWAGQ1cpnldkUfKLIs9QDgYABSw3HJb9SkyJ7/P3yTGWLXdrh8Gpun1FwvCKFVit&#10;OameWzjUAStdAXHY8Hl9bKznNe0qH3GwQvB0m6XOYuy1S71hIcLrUlNq1h0YxqQewvLW9apMWvPX&#10;WIvSDb+BzojiCCxkAUIiJa2Ak+BF8Frgt1Q64xQZP/D4UIcDqKHL6TFgnRHW06IHEr1gBuJgGfhk&#10;pWnXCyEZmcv86to4Izi76NrNWfDpbjeQAOCOvuGoVYnHNeD4FKtVsQosgJoXcMabRPKBUjXZJE9g&#10;DvEHHkUzqH0PKF9pyOeJLWhDmVDzkVMtmayqOjMAT0akZq58eO7cb374rv2sghtTczNvNWksdYm6&#10;s2/d865UV1c385Z0FpwKyUc8sAYj8nC08ik2YhLPNWoPSuHDDqF3FIABMVU4wmPxsiR/xEb4Ehth&#10;eWV1tcQq3jhcyLo6+7uHI1xjI8MK2A4CPoXuMHSC26c5Z2doh2MHd6TTwYU6Qp10ybAaorUG2slG&#10;HEMhnKDHNQqNQlOjEGTCTCQiRLhIyeFwcINarUEbGiJj3kiH/MICgKQ0CEABb4QpidDCFQyjEE6l&#10;KD2s9RWXlnADZ77GXTtSduK8nYXQwqkXBtqPA6iOlOZ+cuVK0B+kuAxWKBCFiQ9enzjxwes3P8Aq&#10;8xMTH1wvLC4WxgsQEY3X1GC7L1yvcqqKNIe8SuZAGklJa1uCVICggACZ7qFLi6LqMqt4SX2zt66D&#10;vSa16j2oKI3zby7NL/kO+Za6bVGAQGnh1D0zp7HsB+NDwuBGKzwO5652Jbo0axNEUKfp1RQs2OUa&#10;jG0CAZs5pYGfkI8t+bQ9S0XiV24WltwDJ09++OGHCyGFkSMh/QyXTjJ5RlL8CgBPoPh8PgaEF4IY&#10;heGlmCAgtNjujNspqnQ3AApWPyIJwikkcSSnri0ClbWZ3Xq9HharObrspg1HFJQkjOTt91mI9rHx&#10;UZOpydFPo2Kvq4xdfqoLeHNmipMTx3rGC8VK2qM46wvUAnVbCrjNNnaV4gUsL3KxHpaSZRyxJzAQ&#10;HjEi61Sd/Q4n53RkDJkMdtzZVNbpNNMlURHBgFg5D4uZP1Fgdck4Xghgbt40Spvq0AhVpap27tyZ&#10;rV02R6NRoNDw9ztVrGaGOIPFWuRek5eX+4xYREzKE+Nxv9+v4dTVq9ojJe0l8xTdzLGh5kHO0eFi&#10;nZyNxn7chW0f/hDrz69dm7t69uy1umvhPISoYSCBczPX5DxgS6o7ventug1Ek2zTn21a25IiDS6/&#10;Gq3UZm3AnuHRLlSqVSKDXxkdNV2xW3ovSt8g2I4nI5xDiJSCaaok/nMvo4BBNIHp9yvbhRjnsNmc&#10;tOrY48yUaAMAh+Y6M/Su0EAnjbnbgV0ZB13q3JUBE4XRGD2k3e7kgPHjYI+rh0uDj+yIOEocRTlY&#10;lsEGRCqCOtCl1VVgeFdRK+WthdAgAgWYH8Ll6ioXymSGM0sAp8B8YG8tWJcsxC1TOl3aEQqhPPvV&#10;0KmBF463tw+Vrl07O7MQGhgY+HwWCOCoMFGYxE6niUWIBCaLNUjXl2vVKtxn5F/VaRBFiTYyeChB&#10;MiVxDbw0GM6U2YaFvjd8E7cmyJjFtWRFpWLw9tjacf3zPiuMx+DXFm4VMHGmXdK7cYpmyhpDAgrr&#10;AwvsjG0JjCPb2tbaubApEku30CxXValZrC7u7ue72sRLKAmAfzYW+hama5aOvwegOnkylEbpW2dE&#10;SfJ8GnWt4mnscuBlk98k95kk4Nl+L9guLx/DIdyUzhp1+9AK6X0V9tcz3TNdKADvAxiMYFlDnBRo&#10;GSWJaYxEIgo2tknS/6irrqvD/TujjCU+nceOdXbSLGvVxWD9lnkdUC+P2z3crR/uueSb9fUUKonE&#10;8QJuZA13+4afiGL3upricVR6XJZ6GVlmMPajRCtLRShRBLrKCLCkOSvLOTl4cZq2OW0eZz/rEays&#10;5+89SCk9Npx+JKJaqYT+C1iAji+TUWIQmqpHsyQqdR+FxzqNDpzeiymsu5DIXPZqO5yReFoDSC7r&#10;oye3HUs59RGRb+QEiAKiqwYDCyeJ54ZOXZ25clZKWOrmQneksx/+pklKAN278vy1j2bC79rffdfy&#10;fLVl02hdNVF/2fTor0jJMDZfwqddn/coEsXNDRjNJPJN+4wWOShojF3VuW+Ew99+ZAcm9h45f9XB&#10;KqKnfj1LeWjuKQWcDJPbwwshjo44nRufpYHe7tnjoLl+2lz/i2Etbd6jH8jQx5w8y9Zf2OHhWC9v&#10;pVyr9b8whNRIK72KnYelmfr1MxSv/CZCMUHlN7ncwfX1TwXnqKt4zACmFsgMq4XS1Qi6KsyZ65eG&#10;fUUw4RDX7NxZpUM9WW9Sg50VutCQNrQQoThwU+3tA0MDjtJqKaPtGbu+iE2ChXFinc/UgDeqmS/W&#10;LANhV1VSMIh1u6ir8oYm8UaC+AqcTQAeCFzQ7PVCYWzi9T86PpiAG4Rfr3/wASxyjMBuwzIfm5wu&#10;wL+bhDzO4tq/OYk9ioewy3+sZ+Lmzes9SFB985jdMsfSfqY3HDaZyCA4TOphtfDoF32SpMIdi4yr&#10;UqorLom2QA38JTcLt29OoIOdnL1++dMXTp783fEV2rlKlYCuMGnU/VUUP4oqYq9aLJ8Gki5J/hhW&#10;Z/KAN4r3i4JK09kOrU0N9JA+T4iKIBqaLQCkfD6XTpOwVMY/Gk379gWDYSkMptWCSme4m23vC+dl&#10;JcaiSXd1AK6OYQ2fh03DmmUhwkGZazBxqhsLKIrjBZK17yn2YHYRfgs8220zm3e+qIsxTJMfxYkF&#10;YOO8FcvDSNc1ahPIeRxRxAseFtEQl2RvXgaL8HA/58HUusvJYY8hlsLSKIhmBQPCr+3JgPOasqrW&#10;neoImC+XSx056jRbq1JWK8/DCol7Mbru0/AOQ4d+eeizv0t57lLNexpF11G3nl451epJx0RqJbRy&#10;DwQaQU3dNSp05+wP77kofdOflt6+NnNVmZtR3jaeNtkTXRvefPs+MvB31N5l+RXRW8LyIITRH8VX&#10;6K0eGLWHTWA+mxoPP/fUxtzGhvUHc7nNpkb+qceUI3t4hqlf7wFrtzvn8PTv352rrxcoAZ579nyO&#10;HBc4zlPyiOsbmpvpYxc2d6hOfL/ivgv14S/V13tirPDPDQ0trZ2lCxs5KrLx2WcPnL9w4EBu+4Xf&#10;AGUJM8oj/1K/PvdUWJlZuAK30kLkKlI84HzOkH5YOzxbXJo9VCyeqT26k6jKojxsEpt0cUBdW3xg&#10;166WTkMjuxo6MnB8AIuh29uLRSB08zVnArVZ1MXMltWqspVoCQKMElhE2baWVUCVMhU1vZ+4cWns&#10;Fnif1z94/fXbr1cCLfzkNvFEPSi6XLg+BrAau1mYLI6P1+4NBHzd7nIV9jNks8t4H3VHl9WoqpZx&#10;wnM0ajbv7e6uNWfVnWaIA8CrwkWG1S4zTLiXCfv3hU1YPKj5XImpDaOtDYAteAagHhtU0LCC1db7&#10;rk/cRM8IrvHmies3b14ee027BL/RucqyOiCBslEKeyW/JPXyMo4VsxhNEpDBuBL0kz4dPwN0Sy1j&#10;9jZwqFDE+ZE9s8UiPMTdqKKvw6mzEJWX6t6mYFC5mLdL+YvY+kZ21Ox2iM/8fkEQeZESbTbbgKGb&#10;pjusnJi2Gw3HDB2GDpvNo6LjUs1RQBa4jGytHhlscQkT9Bi1HeopTAcyHB82hcMQKXrDmCP3eKx8&#10;utLakiQV0RBSyXKaXFkymEbyAoXzy1i+5ZWtjs5MBkIMDqga/MpMh+0l80tWVwrLmrzA+3RPgjFK&#10;VZH8qxnoOep2HwWQ4cYnEJFT57Z9tiuz69z2x8urR0rbP9zvdKtTVGi1ud7vpcCEv3eqtNJ8ZOGt&#10;mWvw5Tkp3/QdppSXsHx2hoo0KgrHxbHBt7qtOtFnajNJvUZj14awX4PdPQ9s2mDv+hxUGyoTge0m&#10;YKB5SdgPOLmw8bkv/+VXvtGWCD9ev77p2QMHCHYuNImOC7t3r88dzK3PPfYlWQa0HDjYvKd1t9AI&#10;F2zzsw8huhq2b8xtFxrrN2589sD6C/DEs5s5ceMB8rX1e87lmll2d339cw3rf7h9+9xvLuTz/uca&#10;8jgqJ3zWHz4bnqGoUnS15KSdNG6c+nwQL+2t1Wexs2NEl4oDeyB1sxZjAmdww+oMLgxptaXIYAv4&#10;qs4BzKMPZIYyKk7rFUlPCaqbEzFOom+eIIXwwOviKavtCZ/2UoWsVTaeJsYQRQCb10+8fntx8uOJ&#10;HnAQRQQzHtlstkqtrYEHqXhljKlO92Tyi3wfqh68yqeJDDTS/tRUagqnBKtVVVPgF13AfviqEV6X&#10;VMCgAnlSdLD68zgC2gRLR5L6MIGFwdYGUjnV1eZt1kZQF05gePONsdcnJgsfT0BAiN0qgPYTJ65f&#10;7vFpfYHuqFktp6b4lMingVlKvVJfGAyGxIRlWQ774Ym8UZZ5bDlQdBJ7A1c3dgj6Lg1jp8WsFiOs&#10;Hq2N7zOZeoX9TFgASJl6jabgRSK39Ktq1GmXmr4dROFvwdOv2oDOl1OiP6aAl4p19LtcHShwCYfH&#10;5rH1qziwnBd1U1UpoLHmLPa862uPAsKWVB04Nr8pgcINfgE76OmOG2RMOXbyo7gq8Xc8vG0vzmWP&#10;x15MpZPAGDF754XYw29CUZPe3jAjNNK2blvHMQPdMYAiwTZbB47KQPpRJq1EeAlSVSNmdedRoITu&#10;Wk1Dw5HWloFPt/5d6smFhSsRPwtx4RRFXVV2DCoUkKL33hvEIs2rM2fLR/J5ZWZunapV5IQUpBYE&#10;hVvVarUunT8h74vHGSubFK0vwVL8tRz5QQJ7MH+taWx6Y8Mmi8WCMRXJ/Fl6pd6wlL/mb3Q8VL/P&#10;ZNnQVd1lCTObNzfu3rp7z/aGh/YckWTHwdyFzc17cuLg+gteb6/Xv3Hjju0bDzT5ZX+kfmN9br/w&#10;yPqD+883MP7n4NONX3/kwuYIV+IY/Nog/NBBw/n1jsbDvzl4oOG5fH4mOJP7mmRq2CzZT0um/NzM&#10;XF6Zo9AxBZaGi0tg3wKwfsHCoFZtkvgmSWMhWrOoFig37R/c0XlEa4iIuIEbGmrZtav9U9QfNmgd&#10;8UpnCeYXAElta8GKJinFdSiuGPD1/HTsxAQZVI1sDu3/IsBnsnBzfLYHKGIxsHcZXdtUuaoMVyiJ&#10;uhYV4KSfJFNA4kkUfYYbzqAym19ym4927N17YzjQvTdwo9t3g2iKX9aCP5g9pMVSxsXidKE4PV3s&#10;DgS0EGbocWMLQMYr+TwW0QaDQQZcSp/xvgQRORvtSvBHtFcVMBu9ca81WywsAr8EXgm8E1D1wQef&#10;kFDu9m0wA0BvLx8CXzPcjTvML6lmm4JV8nmN5JfPWox9FU9FBSl4RriBHqqnWNAuRaPdWp9PGwhc&#10;Ipl1X8jAQRCF6/WwKY8zduwWHFGIrZR2u+QP98r5Rsbf6IGQhwOu6fX35Y33VePcRZatTBCFmAen&#10;EPR7WIi8gK55RKvnYWBgmDjASmxuLhGH92hHcTxMzvO82nHp5mKhcqDqCDYrYrP3dHEeLkE3ypNF&#10;VXf0KOqSgYvXSZgIxPIwMkGcZTEaA6/lhDjP0Uk7DDRHJllZcb4VduJBjBwnXjBV1jRszWoHlpcv&#10;2VI8Kid7eboEhmYumI9sB4idAky1HHEYjlB8cDAUUd7a8eK6Xy6EgYDmeSym0J88fn+77SWdIADT&#10;ZrlUSlQERk4kIx5Nm71vQ5t0h7MavXFxP6MRGBSr+B+P4kSdaiMQwKbco9Xbv7x542+aYNWur393&#10;/z5J5s4dbGlhd1y4kBtUbfXnF5yG3B6c6XAw99gBcD+bgxEh3Fh/UIgxT+W+sTsXZjgmEm4qC0/l&#10;ngoKEaGp6bmDgiPUmuuozwlN9Qe+/lSuPh8+q4Qbvn7afuDr1+ynm772tXfngnMsR2Oxf03AvZxV&#10;q9QyEY6Nky7FhIXwvLXR9h5DZ0sLOCZDCE6oEm76STgY0h7f9d7QwPFT2pUMp+nqwgmicT41Yh4Z&#10;EbFPByNmBBJ2fmAD1cTk4gTZupycHi/M6muyKD0NIJpCAKH/qTgfNHa4W6ISjZHuwPySj2SfC2s5&#10;efBqJ0iPPbmtzVY8gVvF8Dk8IN908yYpYypg8QLmLVBkCVhpIJCN2sqwTiDqiUBYREUijN/rR8Gs&#10;3kjoyEro6oxcB7FGWFDdPYUJ/Hsnbt4em4DACjvAXifw+gBDOng3uBlwvVDZVcPN2u4A5nCcfJrJ&#10;x6U48MA8rEaPDbCXdV+6NKvVTpXppVngj0skvXL9es91rXZhTrIr/tNGO8RUWFKD42lQeWlfryT3&#10;NjUJSt7LhhxU2K/wXqCZdfdJfr/CWD1WUfTzSswKQIPF/j0c3mYzOGgnzhnt77exnMdpZYSgkjTK&#10;F/OnjQlkdRL4HtaT0c6S3CO2VOOGF9lMRmUPCE9JVhKjvmkwTTXFIsSje91ZFJ21uSgxJggCJQuc&#10;KMKDCJh1U14RWeCDbpxem7FFzTgnhFBKDcQJmq0Dlz/bRbfvsolpcVXs9+h4jlXkRoWNhEILKz9s&#10;hWPb1m2G1VJpaKj5rcHBf1r3nbMzSb8/fxaCqVDo/ePHte2dNhf2SUIsJ2k0QUHglZLVq2EYOazh&#10;y1zHAK2KMVncD9Gx9Mh9D6y1Ytz35fVfP//Qxuceyp3/ijH87OZ7fmActUR2P7s/4nDs5i7sZvcf&#10;qNc6+5/d7BB3nM818F/KtdRfaIDIgDn/HPyOcO5r385tBwDv3nzg2fX1DY/tcDo4xXv+uXSQa8lt&#10;b859qfH8bvn0xs32a9K7z5sunpZyP/nLBqSFjz2lsCz22AJPSuG61mnA0OCAtzZk9EDYElJcEfsH&#10;Dc3NQ50DndoMHYK3L3BCMNx05RsmqqQFQLUPDZ3qXBE1r6gB3yEcOXCLtMvfGsMtXbxatxbRFALZ&#10;0AODI7UOqXIVmT8AdO1JHISI8xBTZXO2FrwkuJZbFQmXMVi3iwig2x/fngCH885E4WMA5eIk/I+X&#10;ntjaxcnxSaxQImiduA6ovbk4RiZ691TSzIXieHERQPzO5OT4eCWgCejBrGIxqarihq1IBcMMxXGD&#10;2hVtyLkaCcrAkuIeejhQ7JnAnxq/OTk5ia3+H3xQ4asfkNzjJMmYwK+FXzk5DQdmy8exEsKnd5vB&#10;T+AsT7/DOT92IvskLaapklqr1V5GkbfL2tnr12c/vXxCu7KycC0flE9jTc1FO861N4IlxsKasMlu&#10;amrK+3v9zCogys9Y/d5ee9eblr4gQwGgsHgxzmANo5dnUP+LBHAedFUerK8AkxGkIExr+nYd9nka&#10;wU3J+8Je0cG6bHp3AMuTyMZZoDgOFu6LY3oRTyHYjEV8azd7SK0vfiORBKFROpOORlN80JvHfWk/&#10;7+pnRYVhbbSeztBkwKlNNbvEFBCckyd+1/B+y9ZtQw5WKFHOltXmwXtaz+12WJ0hONFXT33YwjlX&#10;drUbHFebQ1vrI/TT657OB2eCz8/NXJ2jQtrfHT++dPn48U4zBCUOVkxKwabGRr/MRhxJ0cGVHMLq&#10;qlON0v0KcPuvSky6l4wmxZ3gDQ89dvBrRqBKX8ltHjWur3/kK22jCeMjBxIJuTHCbX7Wsz+ihsSO&#10;X+zup84f3HiAPb+5g6vPNflNTbn9jYLgz31JuvBcWNh4YTPETODCzg8YDP2DuSY+TXXm9qQu7BYb&#10;NvOHz385n7c/dd4uWd7NNeQ2/kWXpW9j7jD8MViNANcToWRpS5AMM07P0mBFdKmzs3NIO4CFfRzr&#10;pOlSqISTTgVGCTONQVHVA93VAtYMg42s1YeZJ1i249OTkwVYWsWapUDNMnbaYx/WWr4P6CHxREDj&#10;wJ255zvmfYd+SpRsX0MhMgyrJm6OFyZJc2BNTW1NoHa5tgbAuIziGXALBJZrAZwQCCy7o9ksfJC+&#10;ezULYboZ28RtUXegdu2AnwYmWzM+jtgqkMTAEjYfoqhNIEDDq5TLq2own2cg2KKo1auonpiWIcaS&#10;Iy6nmg30AGQ/mb0J9HRi8hPE1AeYf6wQ1w8+xxZm2+FG4Df5zseFSjezr5u24Z5QyndiTDv1kVEj&#10;yWXncCa6rA+tfIrHEv6nX7j70YwiNdkTRqNdMuHaZzyJUVS1qLZI+aDdWC0LVFCx92KuIm96s6va&#10;9CiAJy55vSjAyTBAMuF6yFKfV4p7GYGNwe+0xuDpSDiS1/iZfN5kWmvdl+J+k8zjcN+XgByCHa2q&#10;AvMGJ7F2J5zZpRtAVmrOjMOZqlT5FiZvEvG3j4GfT0+Ok1wuRIE4CKI2GlVVKi0LwsMecxrYvVe0&#10;sk62nKoMvMiawW11ay6//8n1XcP6lc7m5tbWztA2h6icnbmndY9BS684S6v3tB5xlct62sPu2nZk&#10;4R9O/e3T69bF5h7+5j/P3HPqlNP56cDSZe2J468dBwfYPkDTNkfQH2wS47zCpBVRpHYw6opTJwpe&#10;jZLiGFZkGznWygkAm94/z228D+KoDV2mjbmuTev/UvqzzY/lHtq8ftRiz1PWPblBrmGjg914nm7c&#10;dtCz+/zm8yVnxzaggY2bD3ghfDyc247K+/svtCqiwA02N+TODTidDQfYGZFicy10Jy82P3shd1AI&#10;yprTuafs9m/nDvyJEcV8qh/bqMHkF0qnd21qq0jVdrVpNJL3MBazdA4MYB4C1TqvljgyhKYEiw4r&#10;zMqsq+PYcLEGuMGSL4Mpof5+IlWHmd2dsMzBHVVN8Xy6sv+ERAC8UnKKd2HVi3vvoUuFRazsw6Te&#10;J5M9YOHBP9VmzdloNLsM0ZQKN/jxZBpsHc7PQSWveDxNpg8kCb2X4XkN0ZVcU/WSyAB7CTkXdlBi&#10;Uhi+EX4WXSDOON0ZXQaaWQWrB3X8cF8F4niVCvKSPRzOy3a7XxFXo04q75VlRRC4kqds6y4uTpI9&#10;3wmw3Nj7D6zvdczlI7qIv7p9G7MsKDwIjpLI1oBLuz5beGcSPHO3NQ3By2zNsFPM80pcVkS1vLqg&#10;/3QltPTpylIoNPupnroKNykfDstBiKz9wP948SOLXcKiD3sdqZaXhUjeYmKstg5VehvQJtn7qo0m&#10;b18fitWiODfWfpt6H3/YKrhiEBzEYlg7IAd7sbZXzisXjUTH224izM8bE1y2jv4Y4wW3R7LifDqO&#10;E1ZwqMBU1UjWvJyFCxiNDmPyEDUFJidRtwMJIXox8FpwkK0SbA/utkVViE9JfkTk0zHRak3507xL&#10;dbKaE+9/EtC/v5TZpV04csShf7+1hVfmPkoLnasrK1pDKbTApkRar4qNf/tzcFAnO9etW/f9+HfW&#10;rXv658d2Hc9oPz3+O+39x4sQq4Pd9mW6nWXVNmCwCh4HhIyxpFhircwrmuqERdKxRwbA3jcbBgaG&#10;za5+x+7nSK7dUmfZeHDTA+u/3LVx4//V9Zfrc5urjafDEFxtTu++cOH8Y/VW+uBz6vZcbr9Q0hpy&#10;W/ubc7vhJMT25DxcvxDceAGdvShEuNLhUAa+5nCwq3tyzkynQ2AbH9uo+GOA44aNimx5tNpiiuQT&#10;XZaHnku0VRTrUZZLk8Bu2SBnGGrGwtmFEjVTWigtLJQiFLgmh4G7CpBaXaVLdHf38A2w80DGwOCP&#10;F4e76e4O2goOD2dtYMUdFt4lSQGRToc1NRDHP9F941AP9megTcdwanp2FvwQxFPlKsSLlCT+kgwe&#10;aUtUlMFQOaNSjdRGPsHsIfkPP8MU5B9lFImOmIb8HAopoTQ0Ot+uNogHKxI2GpLOT2ApPp/CAVc6&#10;XlVFXdwk5U2k7Yanh4tFvSrzno6BjJOlIEax7cWaVez3Jd7oA+Kabk+QLbNPAFUTn2C+AigSrLtF&#10;shl9Aguuxmuuw9qrqZnHim6XKJZh0YFxJcXEV1eu3g19Cif405W7+pXQR3dDq/k5keKoYF5SeCYP&#10;69wflox1WPOBpsJuYjgB3o1s9vVcpxObumQrdkmB3TDGvbF4OhjkGWwHwqzFwyLDENTERDGO/NVo&#10;Dz5vQkXlcBiTtsTw+AUP/FU01+9weLhGj8B6WB4n6SVJGDuC0m6vYtGE1f2S2Q0Ox437IkDb9fra&#10;QM0SRljj+G/8HeTzgCzAmy/gzlbpUqIuzXtFXhfz6uS0LGt+d7/vuH72/YFQObqrdVXf0PpbjypS&#10;Kb68oA85nfR7ETHlNNte/D54J8BR6B/WAbAi5JN1P/uf2uGB4/drT9x/fDijz2TA62WO0b5h97Hj&#10;nQ5Hv9PgfYVaFcHbphKvpCVNWnRqtY6QquqH6Yxqtgl9KBz95qb7HvvLTRvWf330sT/dsGHTc+sf&#10;e6hX2mds+1Juv2NP/W7OwBpyrZ6ncg0iRXWey7WoDb/QthoczvUHadrAARXcGGENJY7xB69EqIZf&#10;rB7hjjjWH6TYEKfENjbsT/d6OKtwYT0ThiBYUkoClX8qtw+l+FD/n2lqdOw3HDEYDA4HXSoBCZqB&#10;I3jlyszMAmnwWC0tOJyrJZooPi/54IwCQ0BMwT2QnGKPz6zD9Uq6d3G46IjZPGLeC+GVrwDfVbO3&#10;Zr4GN61ql6Pm8lQlcYfTRDUV7CTeILtWiKgkGfGWrOwoYjGFqMMpH1b4xEoagvjUi+KLKZ2LtVpd&#10;LuuIuCY4blVdZggxWGxXtJltbpsTlkM0lQKKU7aKL5JNSoL1RKXylozykGSjZJL6jBbJy/CXxsYg&#10;VK9KshnwzjQFMbjIdRexDHx6dhJzf8RLTdzGfTR0U7fxM7i/ffsmZgI/IGlMJK5jNVlfYbanpti9&#10;7GIZzpuEaIfhFb+i5JkIeKmFu3r9AsBp4e5CiLqzQJUjV1dXKSqPLZd8XPbL4GAtdpPdSGQEehuD&#10;eeNoW9wGZ3KpbpNRwB7DgNsFb5Yzm11gytI87wUY6US/bPLHNTIjWD1WXjaho/tXS8Iog2dPK/nT&#10;CfvFhBGLPBgFxR5VF8t7rezDTrqf6+cEge23dQ502PoNNu57Hf0czrHHMW5mQj+AXVRNpapGVDMW&#10;/dUCuorziK8aWAo1Z2oCw92Bo1hiJsawzpkMtNVsPd7eQes/e79Trw/tp04+29zf0pGyltXoSkhP&#10;D68YHBSX6fxeBUPr/uG5nyGkjnyv8um6nx3yZY4PXL4MwecwllDRWl93xhzNtLcYHJ27dnVYDZ0Z&#10;rR41OjLlZLk01D7UPsCl02mKK9MZrt/7py9v+LMv/+KhX21qW//lDV9e/xdf+fpjf/Jn6/8Vp1rk&#10;f7G+xBk6m63yR88e2Jzb2MCpno25Btu2XL324IWGg7mthowjyLIHcxtbjgwdafrac035R3L1pQMX&#10;Nh/M7eZnqH5RqL/wFPDQv9vdkKtnYpLctPup1t3nns01cPuDdgBTaLC0Sq3ioG0qSLERnOiBc9vn&#10;ZoJzM5ErV+DLTvBNoY6O7oAvgNu5xZr54mylKrRIFMYLAJ2i++hLVp1G84bGejSwd6+7OxAwQxRV&#10;Vcb9qiQReCW1fGTTKkGWNv6niZM5supR2xPubt+NG4H5eQiHp3tuFcbGem7hFB7UiMGJIKT/Y62b&#10;iiT8yPHaHybvwN3v8DtQ0fbEBEmr9SyO/bSnZ3p++tD0oeL8fHdgr3vnTnXESvCVeCNBBhmZLMZG&#10;w/d8Yx/3AHvTVxnawUJmSqIoxmJsh490WLwzWcAkOtK+icnbiKbbxG/dXJyEB59MnPjkNvowfGbi&#10;ZqGYzRZ9tfoorVLYlh5T/Iw3BgGPn1FWQ3rq7lUKQIWQuquHAI4qr4ZK1BxDAaIAUt647PXLGhTz&#10;xyygtG9f8KKlyxgzgJcafuXtrg7sD8HSlMA8SS+4sQRSdZqncIaWDKaBZxyNjJLXGN/GFrBNFpzP&#10;JevSct2bdpMF0Cr7w94+qQ+8Wb4v7vXqYgw4ZNbD0d0hbDxkbRkH0UGHmIuzuVxOl5OjzazL/JIL&#10;AGwGTq5OpXDzC/utcL8di2PgWaCM5lRZBDMJRBw30jXvv7+LpfUDnS5fO33y3GfnWn/b2skiN3AO&#10;tWgzmc7m9pbXfraGoHUD5wBWP1vX0vH5E8D/VrQQrcPVoPVum80NsFUd7dpLyAQzREzoNa32td/9&#10;7v4effeyc+D6ctTAYJVZMrIruufAgfO53IGvY/7v639OPNTm/3utKd7S9lwuIQUZQfEqgxs3Pi+x&#10;m3+RO19/JOPcrWQu1zc8e86p0pSsNLL1ByuVFQcekZnfMPnIbxqe3YglnpEYxTSsfanewbHsla34&#10;nQ81/AsfnPthfTMLVxLn0itUsHQFWB5H4ZAD4Hrgp/BpF1iIbnBNcBnH5/fuBbSsJYrAN1VQNT5Z&#10;SUsUzpwJ7D1qPoqNGVWvPqkjRIvsESewBxLFAwmKICJKYrGz2RbAYthLmB6/NQHx/cTtxcWxAqFZ&#10;H6MQ2OIkSaotwqodm5yEcIakAcaINymMz6LE8+KtWzgCByt1gVHeIlLQYyfwB0kFINYY4hcmSAoE&#10;S+KmJ1E5crrom685asYmKyu2eTX1G44heKaLhUvagYy+pKWdIiMb840ptcNHooiesZu3J3FXqsIB&#10;P89N3Mbd4AmCJnBVtycnIKivzao2WmUpJsXLAu9nYl7eq4hMTGH41at378AJvot9Zwt3wJKB00K9&#10;bjjRfgVJG++Pw1IHLopqCXZ7tf0iCqxW74upvsL1zNsbLIew3xfLeotEewmHEgUqhSV67HYKHMtY&#10;FVkyoj5HNRYPG/1+yY7D7xI4Fq1aqvA/S7Wxt69aMpoYCKiUdBKiKp51sGU+Jnq4SMrLK3JcRuUX&#10;LMPl9LTZljW/ZHvJbOtw2jxml42MF2KndOkpoBQ4TJFo6OP4ZQmMAg5r6dL87nJLM9eh19Pv73Ke&#10;fPbcuc+e2tPvYnU6NWRw0K3b9jSy3/oCP+vObVu37t6frfu54ek/PPctWr+SyXQD5aSJ2oOtcxs9&#10;3JPpoLXtn14+jqPctcd/d/zE9cvL5eVPZ2dVPpkwWkbf/kibCe1pbX2KZYhgRReWWZCJJ2TgCcLq&#10;T37ddtFU55frgoNC0P9Kc+tQO5UUOLktL4qUdrCs0lwkzRoMZW7Hl1odR/ZHGjE1Em5qDAb9JntC&#10;CguCwlP9/jZ7r8JxDBVyNCrK3FslHD5w7fAVf17K58+GwzgjJ3IFmzpKM+Cm6BLHRVgiXgFM4wZW&#10;VOOe4Pz8PLgo8FNwX5zHrQssQ6rBYqRxIINncCZG4AwOGc1WpZ6ssDrgc7jZ9GLVw2DncFzEjRuY&#10;b++Znsa1Xvh48uPJyXF4ifFxCK9Iw4ce03U1NbXwfzSrd1c2sACpVWAQ8R/8X55CPjKFRtMMvhDu&#10;sQ4q6s4C+0eRfz0YtWX3cu1SILCEkIAXJ3XwWGyHOzKF4nVsMpmdnR7OdJ46bDAcy/gKk8XZ6cL4&#10;0srCKhXKqGnMwkkMY44GAtput09bEQCcLhTGekgWf/JjEkl9AmzwY7ghRcRMZdGNCXqRScv5fXHM&#10;xaGyJE5U9qfTinN1oQSo0t+9G7pbBkbgvLqgv6NQPPb5e+GolLbL8bycx0xdnfHiRTv4FFPc2g3E&#10;75VNXd8rLgVqfLPF8Vr9OJqI4nRN5UAzBzDrGWDTqBiGLayjCWOcF3Y0pYEaVGb5tKGgl6kP5flw&#10;ZLuxzxv3CrE0L1hjLMunFb8cB/zH44/HjeDHIMaNg99TRCtKdFqtohVr/bA5kVWBbzMiz1plMkyC&#10;oEpWsHGAdZtF0uH2fsb54VAmA34qdeeFhufO1W/rFNmWHWzzUIltOffsuW0//wN6nj737+vW1QLf&#10;G/rZuj/ClDNDm1E2nO6ORqNutX2XVj/Q3rkS0mLKQquPRnFPQnu5HbclTmg7KB4lLE+HtKFoB007&#10;+uMay6ipGocakKL1Byolt9g2aHlzw6hU/XbQb003Bjn2VKchrAl6LX28LClpqsRBECRmOh2slGQ4&#10;zuPnpd5HHgn75TxEpaY2iBjylEMUgT5gEzF8xisaSYk0+b29snTWHjZdfBd7s8NBZoaiFBFcFF1y&#10;ujHpsMbzcBoBXEXwR/PzFc1W3HKfx0dnSNMT7hXXVIwlxkyAB3Bm8775GzeeeAlAaTbb9s7fmJ8P&#10;1OoBNoXZYmEWo6u9NbXZbC1W6+mjuDmW4qf4Kd0UDiiNg7FDeVwdipdh9zcZGIYqzkYjqRg0rnUX&#10;WtYGDKDIJkn64UcyiclBXRorlnRgfnHbGGFoXh5Rs8s1tQS94+M145PwdyCKB9rVzh2dLceKuLME&#10;z+r15ZI2Q/PYF14NAT2x1uk068RMJmbrRew2Qbsyjh8kAXbmnUnM1RRrAz49RBQpXqegsJOF/I0y&#10;4wUPJecZHENUCoXu3KUocFFURCmvUlevUgoJh4ikK3A3xZuWk3l4D5aE6SIEVVI4bIwzrF47Nvv/&#10;jXb9YDiwhFZuSc0GipWWkdke7A2eHS+Qt5X9KAmMYLRrFGhftd+VSgseJRbL1yWIfJYRS5P8xmqi&#10;hmsx9kleMnEUolEXG8PqRUAHcGFw3aa+vrWhIjjlI+1HPgo8Ma3z4mx6Ec4soBEVFSGOY1gmFgOo&#10;lTCPoNdnnLSjQ9OuqgufGo7pj2/zOk+ePLm7vnXb1tZOR/+pc9uaW7du3f1HPmrdz3eAd/oWBFOh&#10;f/+jZ9c9jSl5uh1eMpQZGOrM6JfpoYFQi9ZB08v6ZWCbalS/BKDSL81evg4k8X5DPGGRrq6W1FLI&#10;6dR2GBrT+/NftfSOEv+EcvIPEDHjtupND4y+aXz7NJwCqekwFWoxKMZwo0nS9Bnb6iIhzoHdYEFF&#10;kL3BRjbCgN+5CI6KjJ2CFQEmSxnsSDN+Se71k3lUcsKUV4SgbJJO55VwU3Bmbm4unwczugoLRq/X&#10;Y30SBJ3ojwho4MH83vmaCnbGK89No9xjscIBCfsr1uzFA0eBuMn/cJypIcirXd7rVqd0vG5KN5JC&#10;KZlyFY9VGjjRjWxToRRGJY+Heh74sTaYCv8bRfXMTaQRuWvtrssyujZ7FLN9la5/pJgWC9FVTBCp&#10;JhQbw6wZmTJmJLN5NJp0Mk4yx+jmqqzg3KJmcH82lcPB0FqcaDI+WRjWRwe02uGy1NbWVk2UX7C5&#10;uq03H2ekONZwa2RGl4YAYgp70FUcdWPu6AYOVhwOLC9H1VSauBlsfmwjg00ALgwppuUBSpQztEDN&#10;wW11VcShR1cjoiKngfjBT3kZ4iV4+FZByaMsVh2wM0GQpJjgpJe01CsJoXt4eblb31OruocL4FSL&#10;s2u7tBDGkUhuqZxMkGGzEIH1wsJvMjXKuv3b89LbWMpogdPgxbFWGjhviWpZ5/KYcZa8zVbaMQgM&#10;sA/lutBRov40SnjA6TTGZR1Wl6PbAloKPklOp+PY9yEb4XwwXn+MFwSGdblWbWwU4gR9Zljv1Gw1&#10;q7Q248jQnauhF05u27ZHLQ9tbT0i8KXSrlPNzX+MqJ/1cwCpo+ChXI6fP/0fMQWxl7o8oA0NtQ/Q&#10;+uVaWJ+ZaFmdmpoq08PD0eVoZuDy7JK2dvby7OX2geOdulcSvIMTeauTzjidTvV7zBvMD3pfJn7q&#10;gQd+bXw0saGrDbViu7o2bHgT550ag8FSiAef0tvXx5jsbeCCylaB4xSNH5iGHyuhg4fz6aA/3BgO&#10;cihpY7Ik8pEQL/eGJXkfnCWIzPy9UqQxnAdaA55sLqwoeUAUkBW3+2htDVhfsqVekWMlHgnrwOaJ&#10;wwrgICp0RXv3npmHTzCpWnMG03/T4MMgmCqirQaPhFhDd4DAco+kkppK1Z8FVzi6HAvRv0CEbCKp&#10;8lEy1w1nCmApVIIgwEhcU4KMgQNvhclA76s6rABM8Ums1+SJ5hZO/cWyUb7SzwifVqSnvTLJhcDr&#10;kT3stsRaS4eR9GgZK21aeMAliLOdHZ2dvsV3kNjNzg6sgOlTca5ORRyxbRT1fru67ER6iXRGE9cp&#10;gzHABJ2sYSqSyakqsikES03uw2HKROcDPKdXkfNCMJ8mvWrU3B3lWnqOEnmGRV4A5z/u92NinPfz&#10;eMQURWRFEUBVB/xLY/JfA0cXLKvOu5pkfxRJkFO7rLqLPbM43u76xCdYgPzJxO1Pbt78ZPLmUnSq&#10;oqZoNOZ1mu3b6/KMzIchOkPl4y5jXIcyZO6jZnUqHhN1D2MztQt+G+OX/XASvTKDmJaB8mFTeHUf&#10;Co55UYhJgxuE3pgXNwaBDoCl6sNEPUqLa+B0P85AOCjioFIal3Rcs23r1vqt57Yee6KqfPf4rpPn&#10;dlht3N1S6w6R3naydcf3/ygPsX9/08PwwPyddet2hhyhJ/4IVE/TBoPL7FxxRnEwGo6HpZ3lKZ1q&#10;A5wtL2kv++jMgLZ7+BJE+9rjA8PH799llUWuszPjAiup0rSzQ/gqxXqYhIZp8o4+sMkEXiXe1Lbh&#10;DVPffURifnTDm1Ii3TjXqBilvEkGm2xXShzbKDC8X4gIqHobDkvB/RFBkfKC4PeGjUR3XJqLYDOJ&#10;VD26yXgx7z/c21vaEekDTlFnzyMZlq7l85hXHTGj+Fs2u7cWiVngzBkATRFp0jxw9kNYdoOMr2Y+&#10;gDHVXvI9cMPGDhTZRMgRBzZOahSQIgLR31urjsTbkImAZUDofHF8lSQsNLqY7tUYMKqd2SeOHsUC&#10;iW6gkN0knXipeGi+CEHXNARfWPJDhk39tOcSKqWM/fTST3/609d++tot+A8fHrp06ac9hw71XIIH&#10;hw75AocgaOtwO19yWcmEMh0WLiY1b1Tc4dqfgLLxiUYHn7R2Gl7q90F49fH05PgSLNlPQyWeKO7C&#10;n24BWI1u6NqEk4Q3odoVmrhNALJq4yhGJ+AgwcvGNThIDPDVJ2E/kpEojBKdUlJKi7WnymBJURiK&#10;T5+VrsG9EsMsnyIqiEIZkxh8igGWqWBaABAXvyb7wSomJCy+UCBOoT5Ku8pRp8qXaRaCaHegB1Ob&#10;NwufYDLm5sT1E4WbhZtjl7O6OqPUpdHhyzKKJCUSfb0XjXZyBar7PB1YXASXLJt9oupVCE5Tqc6S&#10;CKQBletfBXi8CqDOS3EThCHGaqJWC5yUbKmbTCaM99CYrJFu8GJG2Ys8AN61UZficEYpixUoGm3r&#10;1s+2ntx2/G+fLEPg4ziyrYVrjHRmBpy0NrTrr/8Amu91Nu7Lg896+gnc53UYMjT3R6D6963Nhg7a&#10;Zeg0rIplvgrFaXDQnP5YR9apx1BqSYuC98O0qj+ecQ7cf79DXKXbtZmoK0NHOzJOA6dwbL8gltov&#10;HXv4q20S2CoqJPIe+auVluBNbZZNo29ePNwUVPJG2fjyMy+/LAcjeVlp9EuaPDA7OYjphqYIG3SE&#10;mSa5Lxy2G1H9J4+66m+CK9/wqzo5LPSaIiUG00L2OnAYL1ske94rYf1wZVAMj+NdXxzJRnGIDsIL&#10;8w/zZwjHAKzMj585c2YeHRcqay+BV8Nwa+9edEtYzz6OmQr0cuDRsIdRHfEmjWTAzcvgN4yapFdX&#10;kZwTue7u4jRRZMCxpYXCx4uYUEPJF1JNh9F/pVoBE2qvT5AnyO4qJgQ/Hru5OLG4VhSEjcRjpJ4V&#10;23Ix10c6cyviZaiejDrK824fapW4XSoQNh1iDN0j08wpUprt99gOYeXgOwCpZWdIHypdJeqJKKhD&#10;puxsIBOZUfRqlORjN2wAbI1W5HRHwdda2lBZFPPTgKY+IzJScLzgikex7d8o9eKcJiqfVyB2yiuR&#10;iCL6wRvwqI7KA97iXviUR6dFNGMosUwpeQWWM7gHgEaaF0WnU8lby7h1zLMKDz5uOVAYuznrmwUk&#10;zfbcvHmT9OPfHJu1JSECEkZ4JpnOY9YV/KrlL/6VjHDo6oobOtQUa4OQd3wk6RqoenLKPOJMJXU6&#10;q/PVuM6FnU+qToRQSRfv9adRmkJGrRY4E71NYbAWj/dKmrUR5vDS95HajGqUCJe8Qr+HwqGBqM+v&#10;CTlVp/76+93ulFmL3eeh1s92lDpxfODxlegXmPnOQHsH10/B5087AVc/62SB6UXVL77+dAtrtYqw&#10;MkWqTHRRabiEx3Z1d9jKpLuvZmmg/Vgm6sxAKDWQWRlo39WSGRgY1l5ub7cB91Od/YKT4zgxpB0a&#10;6Oz3ZLTttDMz0MkCA/oiWfHrUUs4DLGQHH5mCxzGpIIjefxSHPlUPhzeZ4IrEPvm47///e9/9Pg/&#10;Nu1HdZMuu/FNFNVEGdjEfTP+fWF/xOEnAlEWI7zMM2DV0HrHjZVNIzg/+NqvplKoFVy1sxb18GoD&#10;a7ml+TM1ACoIqQg9LOA9SoQB/5suVqjiGcDYGYRZNrtzZzZLX+r8W5u72+YOPHGj2weOBDzKoZ8C&#10;jArjNeMFgCj4uXlSAFMoVjpTgVAWZgu4NT/rIxv0cD+r7dEu1WDVxez4LO7NYGyH+a8i0cYI1MId&#10;CqigUkxNQE8eTd4cmxyHGxiDyY8n38H0/OTiGBnaMV68EThq1iXFzkxI0DAutp+9gXtQH78zPu6D&#10;WABC4siclO+T5YsmCwoEo7CmxUJk3QFGZGjiJpJFQowRWTdUopVMwIosACGciwVoxODQgsNwqjGi&#10;QnAAz6MUag5HwMp58EIyT+ZHyF6UPvRS6L0oZQrHKWNLNnxX3u8V0XGJqyUKIt5IOp+WxXJaF08L&#10;rFvrHshAjFFTsxZTTcL7LPieBLs48lKq0a9oEm8DOdCMttm7KkOGEr37g028YmvvrvFVJTm6Kml9&#10;Ykp9VSMKKZXVpXxAL8AWAlXorjW7sZQL1RF41srHRIZKA5OuNso4JbpLU43AqtD0x60Pu1xWj6Ck&#10;sV8ZJ0xt0hiaS872re93ZK3L2q2fbWtdbWl1avXDKy2fbWv5n58jZqf+0iW1SiwjeFQkg1Y1q5ZV&#10;qvydLzAlYrOlCHiy2ehhepmuUbNuG8pUl2jtZW1A267964Hu6ItPvPRPP96y5Z9sxztttL67XRt4&#10;6eEf//jHDz744DPw8WO8e/DHeDwItx//lUfntfZpRhNtpH+xTQqHKSDmv9/yN5vv3fKMUQ43hZvy&#10;sl9Cawqx02n7y1v+cPx9UPa+/PIz/+kQmpsjeRTO37Llu//PlpeNGNBXEgLk45ktf/NdwCvODgQq&#10;gK2gOOcoGkXJARQWmkfd8BokhiTiQkJYyWQUMflHJsYBBt0obKuq2uPH73/t8qUiKa7bW7uzdmd2&#10;RM1m1WxVVZWIF4zXTVVhWSCczuVsFY44hc+nqsj/5H5qCh9id6GIg7ZT5RTPp+PpNAppYXUZThfG&#10;Rm54mFLLVRBjAU1yVcoOo9naqBn/ngAxCpgIxwam6cl3pidvTQd8WmdIVDyO7/Xbuqexan1yGt7P&#10;7NKSfpim+LwiJ8KyBezSJtLWbkSit2kTCbKMRIYJsYRpJKSD4IslP+qI242aSuhGdNxJ15lk8ipo&#10;wmW/osxRlIJiS3mvP+zNyxDAoMgQqrUpyh3lI4YS09QqRakUbmIpVKQMzgvz0yogDH8ynRbLOqxX&#10;RZVeB+caULN6ZN2+JeTpWCHUfdRsm9LITXwdyh+PgptKoAD4hi5Ln6nP/qg/KDr0tHMqqaAisfXJ&#10;VzRx+ZX4L5UXU9l53LyfnoZweLoQcOvd6lRZ5adQrVZPR8FPYjAse7GFsxrYXl/ca2L8+6webPn0&#10;SolKVyeeFg03kNG+/77W3dHh1J/c2rrDsYsbrpl9/2RrS+uxL9LknHM4amVjI4gd61Es8yubs6oq&#10;hhxfYOooTZHrCM9j+adTP5JVnR36o/RAiD72t67vf//7D/7TH9b7g53tnXRH1Gl+ccv/6XjwYfXY&#10;oaMjhh3JJJyXrurTisI3yc9s2ZzLfXfLP4bz+/JezEzAmxmts9uNP9qy5bf3Vo7fbtnyv37/X7/o&#10;N3f9cPuVRy/+45Z7c5u3PGN5G8/FKM7QwRxb25bv5nL3bnkZo3rMohG1PLJBWzZXqSNZ3DeC9Vk7&#10;X0mfB2qQ3mWPZlUcBlqFtxHUYrSOgMWhF4Zf2AXH/btwzG88ntQQWb4k8YsWLOGzkH5FIuySlEit&#10;kIWMP8RwBBMV+CfgKF5MV0k8MsgkZjgwTaBZS6MTrkWCGnwGLSV8c7KS5dNJGEklwarrdOkqYLM1&#10;tSSNPjuLNe9F59USmPv+DpcrW4OSK5iLfgdoK2rD6KPOVDqtkSrDE9qqT1veBF//psWOmvV9ErHI&#10;oyirPYrTTRN9XskoA1WrJjEYnE9UtUalNw2GV14RhQPlsJwPilh9pKBcLXgqL4PTZmS/X5EFSrzD&#10;z6U/4qny1B317l2KKlPU1at3MN5KK0D58jjlnE/z4MuwKhIMCKcTuVZ2So2Wq6rK5WwWTE5V2QoX&#10;KZV8RWP8auKrREmoGk4hmfXYVQ0hdEIRkjKaH11Kk9SkrDqjUQbjqfH6damR7HJt9GhnB2r5gRGt&#10;KotWZ2rK7MYyCZQVTSd7/X4Rh8gzMZF9mLOxQgwuazoJIXtdZbIrGphNmssfvv/+rvZMefWUM0N3&#10;ijyXyfiAZHza0PDbz2ndtzo7uN9yL5ldBFJl9FLfMqv6ox2clX/yc0w93cGuOm0uFLlAxbK/erBy&#10;/G/L+bu/vXfzgVzut1sePtZ+7Fg0C4i6d/1/ewAugIFmMrTriYd/+eDLcPz+Rz/6/f96cMt6hNTv&#10;v/mjH738Izh+/6NnjG1Ge/giwdrace+WB7f8272b/9Nr3vtvW46cfG9/2P4jgNT6LT9+63AwXFk4&#10;mEfY8DI8W4HUBgzFMI43rlW1Yj24jp/KLqtZ884R1VwF/qUy3w3zbPD1SlY8jrI6U+blZacTnBRC&#10;ald7+y4DnyA58rUsOTn5ZFQu+kfcOBnFyVg4KAvDk00E4BWRiNGK/4S/w7KWSe+qqB1pyGiOBJka&#10;3JVAafZKqs1CnsOS7i6iB4i5OoQqAGsKO+qztXpwWUA9uztYXtgvCLI/ZvbhiChMrkyjasw0ljGi&#10;pE2t++gUcdW4T2avVAjixliiWpK6uu4zkqkkxi6jP8YbJcGLQkGYC0BF1Gqie2Ykk5RjlTyEnMdx&#10;5V7Gz2CbomTqDaMqRp5Jp2UmeOcOdSfpp6g7Z++oq6t3r1ILzlWVEpU8LwP5A96HZUtppaxIEvwx&#10;vFVM8Y3Nc0qQo9WpuIwybQpRzcHNvSST/OobZMoY1gzc9403f40irSi4TNTNdV4eUKeJ9+G7iqN+&#10;NURMWGWZ0rFNh9NJ0v3OA5njdXGWTeOcJCyoZXiKBfqJIU4sJuJ0N2J14VRLdrJzQfjlqGZVP5zR&#10;Dw9MlSmx02kzq3QUQpylgdDJZz8v5Hs6LZa2Nu8HB4fw+ZbrSUL/RpY7zPCry1/EU99yjkCAp1qt&#10;iodb/Y9Q+u53vwuOY/36P1rv32y/dKkj0/EgruD//vjulhdV55ChVPW/IZNA6j8cz0Co+OiWLbnc&#10;Y4ibh3K5C/Dkvf/1a7Lv7WqJGF8mkHrwnlP3bD/SvOOeR96aCV7sq35mDVIWFMmFpd1W0cPDRUvK&#10;81DpDXgHugSpovtqxIojYwIzeqMEMBqLJpmK6qNUCGeRDg0NDWhfaN81xGDubxTt9yjOPNyAWrgk&#10;lwkB/mhirfQPC+PXUtwVVT+cKAwODJ4FuCaTcUytx8m4rHgaO/qxEw+4oI7IO+LIAC/WxyQlqVLR&#10;TkZarU1Sxf1i1HRJwkWrAou8k9avHhlk4+AmPB4I20VXx3C378YlDOymsQUMkDVONuew+9mNojFW&#10;K49auCmImVkelSFxJhLE5NVh0R9HH4vgx6W8qQ0gBUaiLdEnGf0yH88rXgk4uj8vh70S7njENUaT&#10;qc8kf2NH5NQqmwY8JCPJj4IQOty5U74DzO/OVefdMjg0IHtpBBOgKi0B4U1jB4sGe1fSyuFEXW9Y&#10;EjmrKDIxBodmtsEp0L2aFDQQy22oyJ1s0DxyEef9Wqp7Ab9ABrxxeDFAkGySkcxh4RjQhT44vjQI&#10;9C4NL+3F7L+cturSQhp/lRUdm4ONi1h4FCfkgDQM4LYgSjtBxEjiKNQq14jLy/plIHG4b8pFVbfe&#10;OezT67d9tuvDz8smRmKlH55rNXCdNkTPd6Z+iU+mzB3qlO6Xqaqjn+fZn8atetWscpzjSP+Wv1lz&#10;Co/95zV9YPNTEOkMZLszLS0Igtz6e//LA3ADS56iSle5b35B6CoHQGbzf3ji37b0QXSMr/ZbgjD4&#10;BoK8C//5Zf9ti7jywq52peKlHqRmKCqyipqXgwuDbx1+vAKpbzo4IS9VS33IYzbg2qgI4VnIFmqb&#10;hvRekG1X4uvhUSXX3IVTS7vajGL0DqUl030HhrSh0KmVU0PNPPwwCoeIohV4R+xxMHQ6E+lJEK3m&#10;l+A4evSlnTsfPvqE2/yE2/2E+wmi293t677h6+522yBuvnEMZ/f5UHPiks93yEcGRMPDQ755X8+h&#10;S/idx3w3ivgdPiAMVt6rI7iX4E/+atuaj2urWAOIJLjQyqlVPi75Ow1CIs4nGjvpflY0093D3bV7&#10;x4s1s8XZQtF3mRT9TJOyqyJWkYwXC5jzrHG7sUlkShQ1AKmwDGeL7D0T9zraVU1OCbxlWKtJ4H5M&#10;PiF580wQM+0moFvhXji51aZv7/Pzd5zljz5SJCPEVnx6CgIpdeoOBOp3nKt3IGxU0jICKZ/m80kJ&#10;8JWsM8bltA5obTK+vS5hbNPERc/fX+UEHjVl+piHgSbpEq8YjQRSpCTHKCWqv2QH5ifbsefV6Gd4&#10;8Giy5tuDpBegK7EB/ug+k+bP6++hkppYDAyHF7iGJL+q8mlNHnwUXqu435/ELIUF1UbJPMguIp9W&#10;LZE6KBJlgivs0kTUUmZqqlzFcbwOeGyWHq7R15bvhrbtWnM/3+F2DJ5660izoWUPyVSYrfgF80gZ&#10;hzRVPen0fO6mjqJuCHA+bSb04n/hIB4C0nXvb7/7b2TJ/xU9cCzT3k4jCO797yIpsuQ5YWa1RKje&#10;/+m4d8vv93mN+Grf3fLMM8/Atz9EIPVfvfYzaerFH//Tjx+svP6DP3rwwV9+85trPPVHD1Yg9eCD&#10;P364sxn7PvobBa/Xi9Ai0U8XaV0CWggujLgdkgWrjDBFdG0g802N+XJp1/3b7se64YFQaCEUuic0&#10;1ML5xf7uQPFM8RCOpZgtTC/iNrEPpSMXJxc/Xpz+mJTNkin0i4uLkx+TMtrX4Q5LaeEev1DAQbuT&#10;i1hKWylUvzU2Ob1IUupYIVvpqCfH2FjPNKANEWgzp1JWMflGGxoHnLeAW0fy4KlTC6FVeX/j38f2&#10;GY32hLyfEXi453B+BSZicXiFyhky0Wz0hi9wpngG4vfKTvg74++8A4/OTBe79bU82HncvoE4a1Pi&#10;/2fsbYCbuM994RVq5Cx27ZmD5ORUg2SCAng9pianJLjJAq/MnKFXTrLyjGWLN5dG3sitgLXNq3Xl&#10;WIMQ6PgjrTtLdktgudo4CN85XU8N7968URs5BowtKrAhYL7G+E1Cyz1zM2+4kLZkWk8mM+/z/FdO&#10;+nlagWVbllbS6v/7P7/n6/dwpPCljEibIZXFTg0yv1GUA2p7ezyV6wGqGMiJ9T0Bhiv9lipqtGDR&#10;Uy5RFnmdB+vEP9AfTAsWrLDAQopYTudxNi3QMO0+oMshiyJwUZrHDjN4N0DdVHXNc76uGJZmqcrB&#10;tNBhKOhwmlYKeAC4nqX/DBYUx0VWwufYruLI5B65+n3HKLzArOcKGDE5RPUwikWkBBR4RkLAuGiB&#10;xpxbGNuqzDIwypx8Quj0/wu/Yo1Iz1PtDM7wIjy3IUa5+T5jm1EyHdHyhs3asmFDsnvBMBKJDUu8&#10;b90nq56rClonWxYxLvG1nZFfIYZO5ie7/Jh9iviXvKnv0KjiY0wP2hfWAR5IkOBF8/L4HwPn4akj&#10;B4XgottbtzFjgmB3be2mTZtqa3du2rl7N/yv3Q2XWnPJt7jAS93svPcnDhHYvhf++PfH33B+kQqH&#10;zaOxAK1n3n3c+TmB1BdffLH5Zz/bvPlz8Lj27n35rbfgM/4jyP41IBdf66Ebk1ZcWH3u5j3uhHty&#10;MuHDLAUgCp0dAh9C5EwOB1wdadYs7M+5nMU9vBFn+5JSfFvCevUqWKr9G1vyRknJmDG2MDYGDk1F&#10;OWm6wfTw2UvlZy/BEp26NPXpXQDM+E0My43fvDT+6dTUp+c+/nT807ufnismqn5pjv24ixIv/x+m&#10;OkkTCLZ2YLv9e0TTDHA1Nf7xuVu/NXU1iZjyhd7ODgE3B7PHUV5/+M6dxP6g4nKBpeLkUo5pgDUZ&#10;kgMiQ7WH+9VUOAY7v9iTC0ui1rWvqXlrW5/3TFt5G04lxVdNkqZj+W00LCyc8YsCjpgMJlF2DF8g&#10;A2SYHhVVw7FwLiC2x1LAvUq5ehyPHoAleFoV20XLg1zMco23LPIPHlzLnwBXKH9fsyw+yPPxHBfD&#10;ZLGaA/o3r4mqLuLalqLgOimaXMiSFtKGagz87qo+rTL1ooYzerVRwj9NnTvY/npwZCwgAicNAm9k&#10;5xjUvnpWV7LwzUO8rhBbRrXjHL9omgYjSNGiWK3pqJJE9fSo7RLWwWAMXUTtQzC1ISrEYNkb096O&#10;lTohpidQGqBKJZVauc+6rWRs26K1ZPqzld9YtT6RbDZoo+XGUinSS93DNcFwh5GI+Ah2SgySrfrO&#10;jZou+p182tfsP/klpIR9hn/aiAzak5v+yjJdvXpn7dYjfr/1THMadXmtrZkmEwStK7x+2mj2Njf3&#10;9WUyZ7yt7tbmOhNSh5I+3+SNyN/1pVbnxFS/eTR5r/MNJICrCaQOHr5x8fLVSRvAY/D2rzpUJpD6&#10;vAjQJ03H65FHXnP+URjjSWJQH3n8oTOY8EXwMjkIlwQW/nq9yb7JcH9tl4t3hdNwOntQv5RRY1E8&#10;2Uy9L9jSkrC1euuSNm9mZGTGO4Pi6Qmc9Xfj8P47w8kIj9p7GLnDRqp0umQa/6WxDjJdkkbmfHJs&#10;jEhOoLZyReftifLb5bfhf+/tV2zl5d2wlCcufThxu9w+cfv2bfgqt9+ewGKo8UtnL2Gd+d274+Mf&#10;vndp/MPxs+NTYKim7k5Nnbs7fvccFo2/MvXp2eu9FR0dkiwz/cfu3Lmz32bBwIFI1feQcAgDvI0D&#10;zibj2ynt6WkAN0NsoFipPTrEh7uE4JDPaOnyRaxjYyUlCCagQuDvsctFnOabLVseCGXJXN8shxYB&#10;BzwwsXoWu7N66utPiw1YaI7dG/XwdDhJG2yHqFks+T+ciHxmWC7m7+fmHZQIjlVOEPj7OlDEoyIj&#10;zqsqpfD3wYvN8Q6sXYzxmkKrOJmMxQFhuZgczVXFX80drT9NRAJoikTOPaaZyhbA7UQlWHhSRoyG&#10;tVFZ9silMlsoZEMysWYhHO6MxLxK1jSJp8H2nf4WfLY5lUWZH3D6aLFHlTE6iCcGS2s5jsJ4utiO&#10;Mo+BwL9WV7tSOHSZsrXikJO8z5ge/uSnNYJRYh80+JZJ9/NLXYerNnQJQjoP5pTcss3oxO8v+dJp&#10;gafzxqQ/vWSm3vZHmjJNJCFiHESTs7P2ILgIjZuK/klwZGDmgHv7sK0JLKrf52tp6jBB8PAUyUsd&#10;Wn3q0NLl1OpDBFKnvFajpcXd8fbqQyRnhVcvm5ACggePgiv4egtIhCiaR6PQS3r3jSKkam0J28jI&#10;CNHfur6lwh/X+/+CRj7q/KthjM0W3mcN+nCWUb+BPp19YdCayWRs1khLcwb+Wa0ticmgNRJpQbFE&#10;XQ0HIxn7jauTk4uLizYwTndsyf0rNg64kflNJmx3bGCzWjSzD94MnaN7jO3tlKiQeDpT1HzBoae0&#10;pPAl+ZI8Fnak83k+XzKdzwMK8wZP8/k0XmFFrjBN82mc7pjHyvMxlHjpHKxoXFgYW1gAJ2gc01Fn&#10;xz9Fewemb3xi4uz161sa48sOH76zf//+qzqZ6RUIkPwTl8WKiNAs8lcElyyGcKHBSqRwR66WgeWU&#10;9shiSifRNXjB6T5ahs2/0sEBilDhiMOSJRazw6VmzDEgiiTjK9a3BxiwThhe5UpF4MdlWDWIYtJR&#10;XbM8+MySf5B/gPEDnX9gyTt4PUceCVf1pCpIRc6novwvrHQXjvPBwnOW/edqUWlQpJ5USmQCJ1Ka&#10;2gAPpDzEjWJZ+I5dGCoKdMjg3TEaL4EHVvAwEgvmiQVYLtWEZDHOVI11UC5qlCrlcJCAxHjYHnjz&#10;7e20JtVTsrRXiqo9MVdUVcno8lS92h4TxUAAbvP5qqrD7acpwwo+pmCMWVZ+Y+WzvDHYmeksSWcG&#10;Vq4s4qTusZU/TqMpVEhY4mt5w4QWdnLzLl9LTUt4KUCxMx2MjOXzYMfG2qx2q7W7OdPiizS31ZqQ&#10;ervJfn7G2hW29f2wed9BOr8v6CtC6j/xpQ6d95739nVmmtq6+9qMiLUvmGgpQuqLeP/2qqioB6vC&#10;mLlmWYd5NNdq5wvA+w6ZxO/g7UsT2BRQTlRcxxYnL1o2O18jtPTxd59ciljc+9OoCH53OnVesODE&#10;Ap/gW/QtLiYiixZLMBgJTi7qQV/E4lvs91kW+w2UTczxesy1NowVAvq8jtMMLJHEnkTiThKpX2Ix&#10;Yjt8eDh5J4MitWEZN/QQWbxkxjwJA4aK829ItorCSvNQUVuCIf2MMpFVR71OgjvzD2RUFlJ8GUk+&#10;ZpEwgYXehaiIlJTHkemYKDR6eyemMDh+9jjJ+R7vtlrAbA785I7FAkt2jglw2VlMJQWOOkJm0StL&#10;pvziwseUXZnpPXBYSctUhgIkzCl7qK5wV0vYpZ92cKHZb73qwNB5iISuK7MsRtFJFpgprUdZFewi&#10;hn+IKJLVCmEGDSh0WZYVhaufPchryn3N4WCVHHhUmMtWqHkRR5lT8z2irPaIIouTBnNirl2k1Fwq&#10;qsCHnmUrAZ89Yo4p9Iiq+PXX60XUuqEAPQgpmeTJAEwFzNrB6+fg77LHw2Y9LCLKA2zOU2mG28uy&#10;DMVS8DoB48DysvhqGZHKZuHsSmKPRMkxkVJoPw7AjqXi1RddcV2N9e9yxS0uPV5dNRmMx2F/4qgS&#10;A5hKTYdx45Pvbxf5xl5rR2OJNWNPFHnfv/90w3NrXEP+9HSaQOqlk36eWKWTtKS6Yq7w9rXht5eY&#10;Hw8GKtM02ZdMdvc1W20Za511n9s9cqRopZoGR2xtfdvrMtbOtrTEt7hbggiCF/5WWupJtFJnZvr6&#10;Nq3+u8TP6WQ+uGxCqsrkfZtX/7XwxOovbsSvrv6HfKl2XffhdLiYbhF0H077WOzH+mlBt8RJXbXL&#10;ovf3Y6sVSblIQPpRGlLNgS8Fd7gK3v+dw7Y7MwMDyQyAK5EZBlAB+atzme0bGOJgYT2RglrcKyuJ&#10;E4LxQ1jCZWRYQ6jSnOSIEaZKM6/1FxdY6r8ojj80lV+IFoap9MKYHfqKMG2M9fZWYNsJJnuPl08/&#10;uJzYP/C7xGc34o4sh0Pr0TPgXn3KgW42GzjBORylmM1lSUMorPtKLnS6chZDDpXZUqYgYh6tFPb+&#10;74X7+5e9/sHRD/7ldQeSJPONZM07AsY4DnwMWNYBkobmSjEoEUBYhcR2S06eA6eH4j+LWB4olApQ&#10;HRVj9x28llPV+zoONUYpKNSDIkmgAECMYVKqg5SyqsAgsQdGjuqpYyql8oJW/V9FUQObL3uI7QEj&#10;1AOvSG5QC6yErI3D+jOwXB4872iaKPSvilaqjKkHA4w6OXJOBEJZSqr4GJYqYCWNKlFRms77OiyL&#10;EYHHT7i/P64TcYWgr78qUdWfEwNHA5VZigZqYVmcrFl12ddFax2GESlJRwY/2/jfipD6ZNWGb/yg&#10;A3DmJyB7ad07prna+TPep4M/oFeFo0uxQd4CkHJbrcnMtB8Mis3mrvPWub1LkHIbVvsZd0uzu7mv&#10;sUNwVQXdbqfzPw3kgZWyJTO7/2LZ/zVIOb/3fRNSyBifdDpvHPrrEb8jG2reD//sZwRxjzhXb968&#10;+aBrMbqXXN56q5jq3fv5XjDtOVIGo6dSqqLpOe0+9s/DrXoOf9BT8VxOv4ZBKdw3c+0phpR5qjFR&#10;c+HkGMuNG4nDicTvfodhP6/NagNc3QH+NzPsi8Xqo0QHgU4fTJ9c17huSDLHEqAtIgLOsmTqVKDk&#10;i1wUfyn2ChOoyOS+IklewT9WxiUXMvUIi8irDJkzH2Hxgi1TgDzSJ3u7Me5RftxuXL2x/yf7E4nE&#10;sqsM58DejVmy4B2cA0Nap087mP/CyGi+kA/OVrJcKayx7KyJFbknLEkstrRVhph6V//FE0ePfnD0&#10;6Cx2RLIYBTVrlcpC2HWF/bRkMA+D3eocwIlMFQgAraSxbIhltUW7Pf8HIu3EwWqWHSiRpN8XLPo8&#10;kI8A5nbBDDE46Q+NeCAmMvVEPSMgcqws8Yq+XVfBlyDjylReU3nRkwUXabQAxogJFdB9xUyCHH1W&#10;d8hZ5IRPrQcoPQHA6ukhY9s5cLxYMO45bFkBWyWNAk0kw4MYpoeKpkW5HjAZpRUeuH4kYu0QBATU&#10;xX7LVQtvCQJf0UXYHmAXyVJGOl9C5y2X1+pdCi3wcOa35ROtNTXFvt2Xdi375JOVv6/b1xUxNZLS&#10;ikKs1Hd0vyUtDOUtYV5bslJ5nxXovLUVfJBwc8Y6sypjPXPeNlP0pU653XbrwIpgU8Ta3OLuqtoe&#10;nBxBEDz+6KN/KzEFkMokM0jk/u7lcefuZUUa+fDnYKQ2lR/6a5F3sEvP1dR8dPjiIt4ZINVr77RH&#10;BklwXYLlV4TUy7lUTpzndd6HovkanGYRFh52z6q6CzDlwnIAoOz4EeDHiP8Z4ijjjdiTEFP1B59d&#10;AyfKtn8/GCrvzB1bJpOAL1t3MunzhZEq8lbUaL6Fw0W/O/Hd7t7r3b/qRlWXX205gLOtrhNdfPja&#10;2tsJl+62sc5mnM7X1ob/ezutbb/CmbOdbb1NBwZ/1Tu2rrEDxzmbXVOMXAz6L3UsMipYK6OifBx8&#10;qpu3F26AjcL4xI0TjlKcgj3LzXLLQwRYcF0qzomw9kMBB47ULIWb6x0s8KbKslAAR1RG/WFY48ws&#10;FnJxT629fPGDo45Zh8jNIo0tM2vqEFQsYKgeHDWslCotPVoqmupHgVKkcJwoPBidLTAi/Znlgewg&#10;/VUycxSdOEbR7ysWy7ziQG9KUplcziE6sIkUIAhIOo1zZlGZzEHJ6i6dis/Bp7Dm+ddjar8qCXxM&#10;g/fr8ciw5aD3JVEKqW5hJF1TxKwHGB/YQ9QTB7InZq8ApODeYOfiWg5c1JhLqnK9Q8MdUElClH5G&#10;+3OjWbYANh+Q5vLleWxAEVzhsKX/ar+u5WKwHmIqocxY4+cX6EhkeuPvJ2vuYTEmxsGte1ZtrCtC&#10;6tvvTD73IFG3sa7fV7REPG0ywHcsvrCQNtK8QH9nKeQHrrQ/YrQm+te6rYOZJHjwZ86c/9HOopVq&#10;bU6eSW7cgVK3rXV1T7f6m7x/35eyDsysdj75j0Dq0BKk7qGR2lL+15NZ95z79tzYU3O4Fu727jOv&#10;AabKj0/AL+BQbeIpeakgSTyKeNHDFiR6WDANH60DP184fzEMKiGGUGVIxDniOUY8Cr5sgGFxIWKo&#10;5Gg9oCunW64CqO4MDMx4vUmbHSMUSVvG7rX1Y/uCxDcuTIxPETEUcvn03KfwC+oIn/vl1KfwdW78&#10;1jkco4GSziTxNF4cDIfBcvLTe6Ya+i+xfeiXxZtR8+QSEegSDvKoOEbKOrB6mpFKKoikbbn98P79&#10;gKg7V6/Ni/X1DDcLns0seku/IClLAFbAsXw2tDw0iwsF/4pT6MEAzQYclZWc3JNzxeIqqQMJna5+&#10;XT/x6qvzp9s5DF3jyD6idoDFVKhshl4Mmw2097TDOW34etylBhwBBxdoqK4SPTJWEN3X76M3DOQQ&#10;3KU5lqPU+dx9bfrBfQel5HJwrhVYsfBgTdcdBKUpjMVjiYiYG1W2PwsWJVD99GMblrkEgZdUnqZl&#10;RS1gu1VUoBWJp/MKNapgUYoWwyAFodseMp8JnCl8zRRVyOlDYUGwYEpKcvnTwqgH82oplVboIarA&#10;4gwneLXUkF9QdVSu8Am8K6zzrlQuGo3lVPO8LQ89Qfm7BAG87AeW/u271LC3aTBtJCLG/qVE70s+&#10;cD8tRsQ2bDpX39G04Dozvge7oZTPYwPfEvGL+brSQqTR2rT7yO7dmzZt2g3XO2u//aa5TOGW3Tt3&#10;4n/8S+0PjUhTMYi+++3anbW1cCM+4osvjhz5YvcXB3ebkLKNDOwmJU1LFwzGLSW7Hv/qZmB0+4uQ&#10;ehJwc6q8FyH1+IsvvPvoV3d6BF9H7Z09N5Z9dIjUAyKmKnrLTbdr9daDzBKkHIiIHA5OnNZ1FArm&#10;HGaOHBMqIfRc65F34GaLkR8HQ6YUme4C/sQ4wGSdAF549cbVGxikmJmZIYBqG7FabRv39Mfh0xBo&#10;o7P3EpiNcbz67S2z1encORRIQhn8KTBfU5cuEAmVWyhBNHX2PVRSOvfK3fH37p5DVfK75+6+996H&#10;tz7E298bJ+1TH7539xb+5b1f/sd/vPLd73Zf7xyrPZmWKAxoU1onysUslN9O7v/dnf2Jq5/pDuYE&#10;rG8ADU7BXg5r4hcIIDNthG0blaFfEBJZaZaKAO6IQyVTOXWeQ4cvdDqw64N5xwcfxHURk1PmDHQM&#10;UYTQdcJQuYgpKJZpj7naXevjPg12c5x7I3JzlbKoaapDZhw4TZnMbQN7k9OwDIkH0qTx+n24A/Yi&#10;aWCqLPMyBSebcVVZVJwMxTI5CuxMFta6Kzz9AMcS+Wl1iJaoME/RKiPRacAjbREUdjQ6iiVfrgBJ&#10;Q2HUBeMXgGMW+xywKEakdYsG22qBZSg+qI9eqQSX6zSlacjCua9zVzzYbh8Twj41GhsaEnQc9+YL&#10;d7lc4SHREQILjqepkgrS7wCM89YNu57+6XO1HZ1GiZEZtA9sXEpL+cI+IDm6ryiUtGk60vddE1Lv&#10;EDmDfH4bvVSSpIeDvmmj2f+3Xf4/DhSsO+MeNkHQ1ZWEZ2xtbW7JuDv6J4995G6xTm42IeXdOODd&#10;/cfhiXdJrdFfHHS1P5Ewj/YGXq0eO2niBMvN//R1HLQlDt/4sfMhMVrPgHGa6CV29EXnzg5pCVKc&#10;Qzwd0y0WQUC3KceYjeIOs/AE1h3ykUCA9EubtSjki+jaky9UbTiaOwruGA5btCVnkjav15uxDw5a&#10;I3b7/o11ickOQZV4P1bbweU46V6cOIttURMT5WPlpEurAv73lpu6SQsox3L89paK3oWKBTLgsgIl&#10;MS5NXLhePkFk1OG+E0RqCRsdLpw9CzC9NY5W7tP/GL9wvNOgR0MsswgPPbmtohzzWrfLb9iviTkc&#10;LM/9Yjk3uzzgcIDjRIwUuFVL7wqj6oAj0rkAV4AoXJCcqMYd7Gy28gmWqz/tcDjATnPFMEuWKF2V&#10;VcJJ6+GYdlFGT9+hVlXvWvP1VBwHCpSV1jMYv2aBzGE9HodD21ms78Vwnq5IoqLe51FBCcuQVE1T&#10;NODY9wUFdipREWlao8CIEBWCUnhSDkV1p/MKrwk+rHkURRcaFx5jfzj7WKE8olgARI0CAgssJZvD&#10;BDE5XYo1JZ4eSkNtbHgeSpHlHilapYnoqMkyZt4kCRwr4ItYDihFhXBaxTHa8EJjPhyHg2X2IgsO&#10;ZyW+b2q4Iy8EH1u7vUpTDn+j5mCHYWtqWkjuv7PkS02n6Tyta3TaNEU7jaC7o0gBabColiFF0pcK&#10;Z3XBYkzT+Zedf61c789uuuc81LpxgwmCU5t3H/lxLbFTYKk2b6oFO/b5JhNSw17w7d3fi0pA6N5w&#10;7i5Case+YmR+tfO1N5yr33zzzWSmsQgp+AMAZS/9MoHUa++++9DZsaPpYMex3WiYgPjdSdy4Q2r5&#10;3n3hyXdfeOj89tktCDBwrBp9e7+0UkfhI9T5nIguE0OwNPt/cMTZWE5gNWsCjCw4UtWGuzJGjBnT&#10;UuGspKPYI6THAVN3kvZkMonTYe2DVntyZhiV112MqJEhUgqdn06X5PNp0iOVpmnUUic17po5FEwj&#10;I+X5EtSf0FAgHceMKSjobUxPpw8aBvZeaVgPi1orRtNYJw4bOGtecPz2hZu3Xum285ToS8Pnpvix&#10;S8Vuv11uXxizGmmaBx8D/J0Ahy4VCuFxy3GOGtBAIIIkQkFwlQUmGDJbpTju9LUTJzB4Xhkihe6l&#10;ROKB1JVkCehg12bYUE9Pw65nU+BMxdYfC/era9akwLyJ4I9h7A3IZD0ODUVZDOzqQ0sl5hQFKJ5I&#10;eB6QK4sObqemilJOZHjLfVGN5RRV0fqfJTIY2SzmmArgKLlcukJJFjVP83o8JwOM0j4aTE5BTGuy&#10;2iAWsoW3qIKcLVCSxLLmrNsnsCSTpZ59/vI1zSKyzKgKz9sPx5Xgk1EoFrXJ6l0i/MpeAb+rIHs4&#10;cJJjYQEH+w7FYi5hCOCuRnMavAsU+MfWTGoxs2DbuLJKlbQ/7P/GD57z7VnZeqbPsGe+LJodbBw0&#10;rO5g0RStcxs+lwk2PypEqbH2qoNL4QmpBFvk+b8TxitenE632/Z3a/wOJVoHkpkOX/xzRMqXVmr/&#10;cBFSaJPecNZmkra+Lz2zh/8DLZNoQorQwEMDSdtPPiI+2UPn++BCTJLK2ncfuYdOmLN34pDZgrXJ&#10;VrvkS72ay4nzGP4hqUnH8uWlZMYsVksuFUkWSyXxgq3DmMghxizEFe/kqEf2qF/zRe7Y7twBL6rZ&#10;2oRzVTL2JBjfVpvbpeDcEM5snDKFzhnK1GAhhbkyKYFHFQds3+BIliVUbEPHQF7IlCDDoJ8pBCEy&#10;pDpekmgt7TeMksbBRrRuRJ7m7M2zl6w+XSMzHVEsabpkGnuWSaUGynrCWlRQD4URU3CogBwy394s&#10;8aWIs1W5HE9CJXmjYC4cwNwQUdi/xWHSlGQBCK/i/gsZhMJwDc/GVbVH3eXqr9ql6bHYvKQpaq4H&#10;H4IqHPBkCjPKYVMwhwhjWBlPuZiLweElHvsVsW4WIIZbm2WxX7ufi/PxKs313K4qv79q/SzYMLBL&#10;EiqdtT9/LM4rmNCCYyBvpFgFTEx0VK6qZhqYAhgqj8ejKHLBwxUhFQLMqfrXP7nmGPXMybKKc69F&#10;LAGUVZeKrQBYciwrMjpenizQRKY0qrqCzdZ9wSCKrPtcAspcWHy8Svpayip/QRkzr7xib2w6abR8&#10;tvIbzz3nu/HJ70eM6Yhvic0d2BCcjAxntGI+90hQ4M1AxdcO8mIsLDEx/tRSqtcYNNIdfurlv+iB&#10;Khb5/EnfknN1p5uA4Od/I+D3ODEcK3/6XGuLu99yChb9k2CUTEht/EkxMo/m5XHnoWT3TF+mCKnN&#10;GHgAeBQh9ei7LzhXe+8kPnIj/OC+icSyO5vwPi/A8YndOtS5E63Z487Vd4qQ2nzxci53FJylo/Wm&#10;hVruYMyxzSHTV4dvy4nYUSW5hQyXLkPmguyPuPpgpnK5gKjkrvZfnbxxx3Z4eDjpbg12RABTIyPJ&#10;DNzibfWZPVBZojZmplRx4CdL2j8wCwq3sKQytzgUvpL0dbFftU0ReJFiolCxGytEeqQwbs4QBf28&#10;MYgdUhdQwc/mNjTx4qsXLWaTIiWlcSxnyTpjDCdXwFVjo0FPF/vAsHKUvJli8AK+ls+ajhX6XWTT&#10;QBY4u9zBMak5sFdEeqcM5SqI5eoBcldP+mBKUy7dBXitOoYCryqviSQcwWbZrKibcBHn4MwBi5NP&#10;Y9yP0VCaUOV5QScGiygVqrqRsPD9cXXPY7tUi35fMIznLBZfPg+WSR2FreXZtS5BEnRMJFWv1YAc&#10;MjxNPbveg20nr59QRmVP1hOSKAp8QVKiHmJ6Lqfua2I8x2BRYJaRMNweQzeNxSDhKNhNDL5Lkscc&#10;Nl3GYqQ/FhzstEY6gpGujg5fB8LK7++Ii2Q1UBzV9KZxsq2tt7PRb/lk5drGyT1VLf6SSEd6qbfw&#10;pYTL18+PLkHqHX0tP13kgHFXf7xBTUWX7nky2Op2h6Pq3n/Il3IetHtb/06/1D3nkZVYMpfZFzFL&#10;YQ8VIWUzi90fdRLz8obzTe+ZmfN9JqTCaIEAHsW8FGDlNeeO/Yf3Y7wDjvi9xLIEMVJPohV845l3&#10;n3nDuckgFuwNp7sIqYOXr31w4mi9yDkY0VFcPSR5EyL5yxCSIbMkmdShYyIWC9OxVAB18sn6w2yM&#10;g3GI+kXLVZxXj2Po3V2+jpbJwUjClki47ySsLRaVYUlHt0mVkI5nzeqYMnOBVpqLtIx0t5HGUZIG&#10;NhtICaBD5nczHRwyXwppkCL9UlhfQdOCcXJhobd3zO61tWRqjh2+OiqjQTCbtESJjAPGyYwn15Ee&#10;5bGKzk57xTocqJ3WitBili+fLcU3bPpawBIdIoY1MIv1+uX5eAogMceavNcMnzMM0Zik5J5/TTEo&#10;HRQb8quqIqGorBoQmWgPul5UTslpLl5lsiGsFJe5HDhlJOuE1A/orKISHsjJKr9oaP1dk4cv6v3b&#10;465d/f3aqOISwEeEN6GGVfCBUqkYpag4cvxafBQnJWs0Rb9DOf5ZvlKG7S1zV7IAENnDmrldjmtf&#10;dvGEg4l/82nHHMcVwCvSaf7HcfEo54FTw87JbAFbeShaeYLMnC7LUqWUpArp6eCixeIHV9tojDRF&#10;IgJOxMHEWqkkUTvobdamTHfvgUX7T1bWRYyWFl/QjWM2izURL72jqxqw7yJu3vGt5YWXinIT8Api&#10;MWrvEu/zHatbG45GN/8/b5mld19evmyYOLT6FJGWOPXGqdravo1NrbV/2tX7ZxXmLzpX19X0DQzc&#10;Xjh/xGxgry1C6s6SOdltmpdD5wcGzFaRF53+UyZHLIbxzOqk4Z9sLPK+xOE7dmKk7pHqiUcJ9TMO&#10;FQ9XNH61Vy9fftXhwBgEbJpigCl1MIEi4askZon4FGYiglxYLDLiSlW1HVgNQRvsdLOIRDGuA6Qw&#10;mJ702vbhybf4IvDr+0Frwp3YVd1eHyjF6Ysh0h1iYsOMQJuNWJVLapikaImhirUXoRCF1ujL3C4p&#10;VjDxjQAsw+nW2DBciaXnWDUIPvE2Axy6Ye/G31k4s1+SNIKZw3VkIESjsDPT6MWVoEBGb8UWIgZQ&#10;0dlowIrRYrkoOHAoP0nM9SzjgG2GZQKxXR8dPmZJjYrt7bv6r+UY0imfBRjhls7VM2z7UypTYClG&#10;VakCQ/IPWGei5nL4Cljw8nGUMPhXDBH4Al+fBHgw5Sdhwo835XRl1WLQvOui5T4Flk3T11ZdyxVY&#10;1NenPFSDq6YfrK4aIP2bKiUr80dxAhBY4Y78aKDBgbnfK/CyroD3VGAZrkAafllmHne9ePVRjyNF&#10;MujKEK+l5NxcGUvazODkZFnMtpuIwqKlHldM19JCeNEXAcd0SDDAr+LVqM6LUixs4XWKpu8ndxi2&#10;7gqb7caGSL4x4g/vqxNoidq2ROckig67iv7Sd3rgt2Kd7EtwJNf2amWpX2pdWAKbSRXQefalBaNE&#10;AP4gRMbGdpvL9PO2ZHd399iY3dadsTYnB5v7jOamN//TqoiHb7bW1SVt7703c8oshbUieXvBeagu&#10;8T3zoGbX/BvOH65Y5S22ijT3mUE/tESPOnciet5w7gMMvkjAB55UEzFSZkHSw2fwvm+/jdAEhlhE&#10;au3+ZcsunxBzmF4UHWqAYRyl4FDNVv6vpTVPEDVr6g0Q64DcLISqc2IphzSt0mSMjsDR+InctYuA&#10;qkzS29fiEzT0uuMXL1+2aILVMu3HTMoQLFYKXHxUuEKxLwaryqK01CP19IARAQcZW8Hf2czT2A03&#10;xEeH4CJE6egQLNAhIoAsMYqEQx05uYgy8poQm2bjIZG09Ntstj0zSfsDhhRBEZOIIQVTygZ5WBbj&#10;bzIGyeiTJSXbxtaNoZBu+fEtFVuwL3LL2DqDR4pDKC6sdT6+r7nPFlwU0DSoLmV0LnSlMptdHviv&#10;T38zxYHPVM95WICD7DEHYYVUF85tF3z9IlUvA+hllRF1HBDEsKoo96AieQ47d8lwd5JJN00Wx2g+&#10;bOXV9NE5KqVpiqIpuOQ9ZR6sbKXiYVGsJ9EHJUbHlNz9XS5ROrmNNnx5+SLYM1KZPncFYAT2KosA&#10;I/PFOFHR+Lh4xQNoD8xhsEKRVGR8ACORzPbKhjDIcYVAypNlfgZrXoxhKXOXT7DEeNXikkh5h84r&#10;urAYWYQXkMjsSy/c7l5hMxKDRqM1OORr8vHU6JJd+prCu/Z11RZtVlSMqkupXdy7FKVjKYR+JBwL&#10;NwCNVehIXRAHHEyH+9dv7woaxWW6ydqbiVi7f/ne+I+6K3rP2xqNSGdz0+5as8QcDZgJqUOrDxUr&#10;0k8Zg94Vv16x4te3TzqdPwcQPNyBuHjEeci9FEeo3Y2QwTbchDtpQurfZpAkPuo0f9th0sBDw8Wj&#10;f2//HdspkwKSSncniVC87HeaNmzpsB/dsVjilotCrF9R0DwtX+4gmlKVlbOE55VyqAth2qoi88OI&#10;3yzwRJGZReMxi74X2Ln5XO5V8dq1izcmrbZhm9vtQwTllv3PT/Y02+237aix0ttZ3lnR1jTWOIbT&#10;AsYMw2gabDpQ0bkFiyZ6OzsPbKno7d2y5fr1698lckDXe69v6e2+3j3RTbp827q39KIKe+fWpsbG&#10;kwcPvkMPuaKSSnRfTDtqWjo2JFVlbJGrVycnr1pi9T2m8kqZGaIjTfyVZGgKVvGyLOGEMk1vGxsr&#10;MSoqtoyVV4yB2aqoqGiUCkBxAepRX6Q5CYS7KQJ7sDm/CuMnKNvBNTiOBlIcZhlCWQ+jqEhAMaTN&#10;uFJgpDSfv1+Rs2UeOAwsR550waNMjMxJkivIK5qKhSgMiQ4xwL45mYlhd6+q3BdHWZYZpXgFp8Ny&#10;Zq2Gh8XJdOLpLMBLEl2jiqKr+HroI9tVbf0u7dj9UbMrKssGWLj2kGYq+E0OB9O82HDUU0bJsbgH&#10;ewNEelTRRuV2ii14TPRRLOwHhPYVCtTBWveaXC6s0jgrmBewGb5fzymU5tK1a77g1UVwYNvepJX8&#10;2O3uxrxhHRm0bdxesjjYJFHKl9WwNwSfcKD4cxSojfSdpXCEwef5L7UnWqpc7VGqdL0iDLcEW/b5&#10;hZqamvXVro7g0jJtHbE122dm3nvvl729Ez8632vsPHWINHSYSmOnDi1B6tQpIjt2Cr92H7l9e8S6&#10;0wTObncRUq0tRdP3xSTamSedTk037pggOvPrU6YX9QZ6UVsJfl5zHjEfuRoQtRM9qEeKEUXTYDmr&#10;Vpsw+9JKHb5h0bS8rgNRwy4CdI1yKS5rcjyuPtYuE68lNFsEFPI0bvlsyBFwBEpnCcDgz7McJv0/&#10;mE+BP2W12rzgFnbBiorq399w2G175b3xcx+T+e1mtJuMqr6APRhEX/PmWTIV5OzZC2R+4s0LU3i5&#10;eXMKZYyOj0/dHJ+6dQtF/qdQLQsna6CS34UJlGbpHDvQaPjT4N6HYzFTOxY2YN8eW5BXxWs4eRgu&#10;cVcq1c6EiJ4M9lKCm5Y1ZS9NaRksY2JlnCQn0fltNI1B/pL8NgljC4za1dF8xnvGduaMrckQBJ8r&#10;pkpDtVFMKbNgK1muPsVQ4E3BSi5IdDSq1gONQ0Ucdf2zAA4a1Tk9WfQ9kPmBqQY+wDR86+n3dZ5X&#10;NeCFOonsq2bhOscR26WoqI+EgTheULDxDK0UYMODVXlye8CDTLYnRgMisQWeolXAZcOuY5rIARDL&#10;QqUqltGSVl8SbpBr/dgbxVAq1tZTgBgwSMB+eUp0YZE6lqwDythvPnUFzFQZ6gvUrn1615qLqRy8&#10;jGh1lB7i+fCxPWFLetq3GAx2oZWijZJ1b6cjjdbudXw6kozsqWkxFuyN6dhQ/xJY3s7n80s1R6hl&#10;Ib29VNOXzxtfiqa/019d5aqW6tXRaVtYAI/Y1yJc3VPjMxJLy9Sauf2hLTM4eBulT3+zovvgP1YO&#10;W2u1Dxwy6V3jPtOo7K4bLkKqdi0JULzmfEv0FSG1Z+MpUhGLd3U6x950PnySlJyTgx9J2r57ynyE&#10;2TV8yPna4/ecL4f3mqBdctEePLCoiqgqf9A6eyvWpXlJcYX1eANHKsXZevAsGABMyAwRFEFlhgQZ&#10;wFTRdAEA/1fAMetwiLl+n27xBZH6WXlRFt8/vCxhL5+YOjc+de7WLTIlfgoTs/idDIw/dwurJxBe&#10;8P3WuamPb50zR8mfwxoJ0gd/bpzIzI5fmiJlFLemxuFoOAWeDGzGevOJ68fBE7JHIr6DLrWnPlaV&#10;GbFgeTef01G5Wo8vxi9Wx7DhFovviIdUaarNoPdeafYss2yxC7g4RhEre2UmFY5kugmi+vps9iar&#10;tTlY697X929Woysqh1gwK2JPrCEGNgaOJKP6TAzMJlAcaTRWXa3qEhbAAmjBLQKbJRGZFkaq/voP&#10;nt51TctJOSymFIQcEj9MKoDLBiycQZUqRRwFjhYd2gZLX0z1RJE/guMzpI4y9QES6AlUiw54mVmg&#10;bpIMjpAY4z0c2DZUdxcbONJDZWZ65Wo/bRFZRWGk2BzeFcsCWZGMA1PkAhF7oqI0xZY6EFGlDXvh&#10;juvXnzi95rJjLsuFClJUGeVTVbrP2tnY2TnY2NExaKUyfdZfNRnYUecLC4PJjTdiFuul8nV+F295&#10;c4nSbZOWuN63Yz2c3LNpybHSprcsIWqnawh1rLF+WmzgJzfwQx1jjek0bU207l5q7vCNfWizR970&#10;GSfLuyvOv7L6L4Ltz/xlq8fjztVjG4t+0OolDnmkbWTJSlV/UaRurkgx1fvDgSKkiBWqGDhlguXR&#10;n8O9HtoiyT4zGVbUnmgmlRnyO5oZUlx6rZqcU0QFNk+6onvidvfxikYjT1G6xSWy87l+Qvcrl9Rc&#10;ipBiSWx5FnXtZivLMNgAq3KWUMUQJ6ZgBUdak8lMpsknLCaWJTKDxsmFclSJxmzs+KdTv0VUTZ2d&#10;ujV16y5A4+Opqd/C7wRb56Y+JUMHx8fPvXeXDE4jowgBWzi14sP3zv12ypxBfZeUJE2B1Zu6AMYN&#10;7BjOO7huH2sUjP5JW2byfk6FZerAQAB2LgCucrlYzOUK86oaC9SLTOq0OQiBqGkgKTT10LBpCqP8&#10;pJ+LYdQdfd3dM0mrvbN7xG7gcDtrW2YkU7fH7WsUVFInBJ5V9fP9CiNnYTtnSHdGoD4FjhF4ieAh&#10;qKPASqkeQA9vEVRNBeOp1FeLpEw2Ci8Mvmm8blEd1Byxmo4AqhlifbLE0himVCi6QG0WG7Z/r58H&#10;a9KuSGKgnjC6MtZRADuGQQWPJ2R6h2YDDWCzQaFS/5u9QqINT4hRMEgoYQaGiBHhwSzWJ6HKO5mF&#10;TI5GSSjuLiNYe74ed8hMICUCqTW7RwDWo7SkakLjWEXF2MIYztugOm1nuvsiJYbV2rTPPWgb2Nhy&#10;w3qm+4DhF4wv9cS+o7yzBBxVAld5iRLSwley6GFXjFLDPVgrIufuz/x6Y2vLcKuQ9hnWyaWu3mTd&#10;wpm2xn1C05gx4h3s7UT/6B9JCU9vdZpG6k2jyA19X/lSYR6xANTNZYkUwxM/OeTElBNcwZP22t7E&#10;Rz/z4jNYU/FDnHG62vlPQAt3F+VifJtWb4ZPyvWy88VHHzqLJb57YZvMUapP8Pus1sFB+8TZkclp&#10;RVkUqhK+xckWnnchuFB5H75wKy+wolbvQDPFMQ6SDc0Ww+ukIhuLq1VXv82bbBu0trYeTiQShy3p&#10;bfkSettJI7/NGEPNSnOOzhTyu49/SyjehZsEZXAL1gBiMSBgDQB4dxwL/opjCRFIcMvEuIkoIvkC&#10;xu7sOA5Sm5ooR2Hp3tudg5HI1clFPqeq82T6E0fyV7MYssOqOtInm0rlcvFULBXPYQsGysvOZkk/&#10;YbHt1RTbCMnqvr4zMyOZiNFsHRwDnxhcv8GIEWnd8NjayUkSpsuBGZJlrMtnYJGqqisG5BkMjSRK&#10;TEGWYjwwO1asdpFoDZopVaPkdob1ZGUK4xLzWJVO5eYpcMeIpgWudU4MSCJG1UnHCyWOSpTkenZX&#10;lUWsJzXnKpo+4lmxbIGiRiWxwHIAN2w6zGYBIvLybGl7ykEqZol+MZapUBotiAUM98F7Q+ZYoGKa&#10;bPZVIaQUeOJSpj5LsfX/tMwxB5AblbNzpMUxW6BxfPaoRtONJ41GY3rab0xTI79e0VmRsQZbrWON&#10;meSAbaR1QyZjlDQ2GR1N178cI7AEordpzVLlWvqt44df3mEnHdaUcFiUemA3krTbH1qnefequpau&#10;xcyxL4qQGrF3dwLrTi/2DTZF0sbtU84X/yy7++Rftnrcc67ettq0M6cq3kT/6Bmnc2UNXzQnO2rC&#10;q00eV80XrRT4ZCT/+4apA5j0bkLfibS+n1q1f2DAdoS0TRXlYiL7Wputfe6ci4i8HCrC/2X4fHQN&#10;K+0Nmtf0wbOXuo1Fi2VyEcezPlD4GKXQFhVdjRx427FYrkrVJ7eL2KjHlT4V4GaLzA9rR81MbSXL&#10;xVyTyb6k1UgMJ4cTiUlC4mVMJZoZ2RI6n0cp5wpztlo5SprfPTeFqDp7Ex0n4mzdRKFzgNYl+OHu&#10;LbBO56YI15vCgdXjKAZzFkF3AR9yFr2xclIqeHaivHNh0MfrLpW01TIkOp+dJXLnMufgYBGj0QJS&#10;mtOD/ddyqVQKIBY/iuBz/KIYuiDXlazUjztTJLI4bViNacPXFYwYHYZgcT93zGJBgT8CC+zDkKV2&#10;xgGnKa0WmFQ96s1GBeBR8qgoAifj1GiwX7mPRXskHhFnwE4wkipGYyTQlxXFOZYLlT1BMmGMCJaE&#10;yi1O5+eJn4SBf48o5ao1tXoXDX6VMlrwZEPgW3nASUOPSOPlUUApi4EQoJ+eAgVbX6gHjgwQ8zxR&#10;5hGBzVNKnucxuQw+HVtGsgqFmAhAxAddIYplHqCosgynzDE3x7E939RIrAPORiFKkZA95vUEfk8L&#10;n5/O05T396+MGb0t3mBT0+CgsVBRUZLuMMZK7LZMxm7/42GHRUjxbp8QXRo49dVgj+A+X9hXRUv9&#10;xxokmcvZRkpsA7czza1dvtaaJUhVLFj9tD8s6EI+0rhQYe9d/Q/5Un1bMQLx84fOLa+cMtNIq3+/&#10;arC49ndvuFdrAu5zdeOSjt/DR8yA3pPOh9Yxr/ugKZL5qPPQRz9JzqycuX1g9+4jg0UrZc0kz8wM&#10;2Dp8imvH7pN8scZvL7hRFO/jLS3TaWVUtE9UDAoPeCWfp4TJE8rFlIMD/7V/ssVmtAio+JIW4voD&#10;Zo5IkM2WBlCJYQlTpOANawxgQWiLGS+cV1syY0v4dIYUTpDiwBCqa5JlAiSAVujpkpIS7Os3JZfR&#10;eCFQEE83z95CXMHlkhm2GL95FnUlpj49Cz+Zl+NEb+LsWYxzIKjMW8sr7IZG+rpCZEJcyJxnYU58&#10;A6PEzmL5AgBIxC7LeTWl69i3Gq/e9cE8xrCL6Sg2VD/ZGlmcnBYsfN7vwzwbzws+vyDQWm7XjWkN&#10;rAiOx9MZsAusmJM5GfBDyer6Biwyjyq8WsC+CxE7msXY+3pOxPYNLZf75i5EnxiNKnjHepVjxQCm&#10;254oMydbASsEwFss6XmwUkjNCgUK6F3OITdUA7GsbgdrVIZNG2DqSj2s2ENLhYLHIzbk4PYnkEuA&#10;h8XWl7LxOMoMhFiWqr5IyYKgwA6AsUjKrJJiC2IOsO0x/S2OobKhUiwGw876LLh1J6odQAmzzGkP&#10;C7gt3R4bldXYdlU9tmcaVe6plRu8W5u8rdaWDbA4jF77ViPfZJ1e6LNbJw37e9/5c0htkyRR3Pvn&#10;SHvp3zo6rO7WMG3xt3ZFo2J/pmTbxoG75d3utUKwpbj63zYyQWFtTTQ6pCq0MTgycHtF087dpAuk&#10;tvbIjiNbT5mQ2rTp7U21R458+9tbj3x7d+0PvSuKZQ+7f09CdUAAD9YlZ5aI36pVz5mFRi9rkyQP&#10;/AxRtQWSh1mp3S2DHQDcF/9vs5HD6R6uW5HpfmVgoM9ahFTniH1mpm2ku9kfdCdbrJ8Xc2hxsE2T&#10;Pr7fpcTgw4MTJaq8K5dDWXNRPFHPiCl9XuenS0YysC9N88J9UY+rBEZI8gLFQGAZzrYgdRBPoBoX&#10;J2vupNuWTNpsdxItLmT7nkKWqOuZDguJvWFNH+ZwRAWwRW9L59F4lRhjxpjdjgV5ONYKZ2nidKsL&#10;eDVRxAxO+yQ6lqaYJRg2MFw3cXrA8SmCqesV03kg7iRjXYRHSC4W+ZLcNFaFYGWEiN5WDIcaW/q/&#10;//7r79+YjFuADWLPSur0fP+exAM9R6W6BKHfoqhhVaKjOPKAFrYL+Q6+SslJjJyLqlw9kX1gmJjY&#10;7np+V7saOJ1ixSEpysgYG0fvZLMkoQAtaspSz/7Po2J7QJToHM6DU7Gstl5kTWFrPCMOiuECwPv4&#10;/pqcrIhIzaS9FDvnAVIo7hLVAPhD2TJPTkSXSAwxgfYcRh/ZwFGZIb5gFoXG2B627KmvOxS1pyFQ&#10;YNac8DBgNpnq6mpldAgV5WRVLngomfQpEn/rCRasFFUvMzn4AQ/NAVNmZLCHwBTru6LVz8c9o4xY&#10;LVI4bs43xFMb3DXuZm/GvaEu7MpY2zq3Nh5oMoxBW2dTsGlkpPelP8XOQUmheij5z5G2NdGabIqA&#10;52FYM7/y84rg9tEDC71neo06v8+3BKnpfV1C2NUV9fNRXp+0zdwu723smLZ6W88M9K04/5vfFCF1&#10;MAM2ctXGGVu5veK2NTHWfRDMEDg/K77tfPgCMVJ7PmpbsVTmMDzsRfQAOITgV/W6AB+S4d2x4xQY&#10;LbRRqOkMFmxT63OtyTNnbG3dRVGzM91GJtlcu/pUrWEkrMmlqIcvbvFZLAowO6YAuxsTynJI1zVx&#10;FKPiMh/WdU2nFyO23wGkNCrXb9G1etZUygzNknqGSnOwBTFSiKxQJbhZutWWyCRbvZig8nX5/G+u&#10;S8PORlHSKIV6CR70WdCAFJOvRE6CzB4Fcoj8QtmGxepGp30BlQDHKnorUCoY20MaK9CmYR9IRYU5&#10;Rbv8LPhiYNDOjpejxbpwEzlgp0GLPRibwMSAma+GNUJ6EFF0Hf0rblZmzPnrQAX1DxzzOMsYR2lc&#10;e/WDVy8ve/9G4qoCVqbeNcTrqqzGo8LQO7TgEnwW3peuqotj9W47yk+i/RNRJIJhmG+tV6u/FXiq&#10;IEYp9fnn212uFPgqWRfuUKmYzut8qj7OzjXsiumitH4e1fNIyTIFrw3L6sA7Q+1lrAVUG44JCqAl&#10;S9FUYZQiLo8cAPqcLWOzp8GrwlwuuD+vPvvBPDxAnuMCR0l4gePKcFieJxtA0ILhlcRUwIOql/Bo&#10;SR+Cl0IVgMaBkSPYyXpIepdFNqri+WinGMbzBPevgGyVuuJBjoivM3WfkgMAcYnWhsCeUGFj8arV&#10;Oja9f+OxH2cyA2c6K3qbLc02W/f5M21J74of/Sn3e/vtt5S33nr5zxC1bvFqwua2pgV/h3U6n49U&#10;tazZbtxOrmr15wFE+4qQ2pv2B126pPpb6F3PKrAqxqyN077phYEVSful8wMr7EVIbR3cZq1zD3sb&#10;p+1nKiLuBW834X87DxFEPfkQ3KDvNf734kFr+9rqdjtffOSec5NQQ4gf+mf3HhYTvChbce/nALF7&#10;D7Hj8PGHztU76prbum0HrEdMK2WzW90dRYp5avemYmHSZouFVxlVJKct6+ECrIeLMbIuRBZtEcv0&#10;YsI2GVy03k7+Lnn7tp2mZOW+JnRJJqLKskuB9SKi8DYCq+UOTnVZM7ZkXd1wa4sv2Nw8cWli/Dhc&#10;ensrKg6cTGNP91sYsqbIxNFsdikgwH5VN4QhXoUiLR9p+qsL9uDkUUgEi0jzeT6NSaQxMqzDtGJT&#10;RfqHwxmnS9L+kzRG/TAXzAQcoaKtMvW9kXfFSCEHcEBYkij2Gl+09L///quvvv7664k7gkJ0VVAQ&#10;TAbEpP1V1bxr+/qopqXpFvTWxPb2dizhx+NWr0nBE53+F5EzK7tjDWsux1Pf3AXUj+2Jrvnm+phe&#10;JdDpao3ysM8+ffGYj+dR+Csno76gIgIjVE6gYBKsaZ6fp5jcs1ctHTzmjeF4IjzIg7o4YIGwUjwU&#10;YK+wBQ8YkECDY32KEbkr2dnZWc6xnOTaWE+PXAbcDbZKcCeBhYK3h45ZNsu0wwFzqoStUYUCi9EM&#10;liWQokgWgVJFSaM1KfsEbJn/mgMgXykLcaOy4inAAzEfwNBIAHpKKWMQyH2k0Z+ObNi4z0ie2XIy&#10;TxtJ2OQM4Ecr+rq3vvS1v3fZS/usEWujXwjW+HwGnfcHgV03ZgZW7RhSLJaqlqIvtdc4aXTFhny0&#10;UOUCx386UtIUoVuMkk7bQvL8pQpbdzGct86gk96IdaBprK1psG3B6BxctxpTss4XnyTm540/rsWt&#10;nUnaDOKTba+p+eO2+0exHBYB9aQJJSfp4v0f8OcdG1fUrWi1vmZCqqKt2bvJee+Rx++Z0tIPnyTE&#10;z5VTqSzWd7FZppQttAMPCiujqsDnFwanF1Bhwx4ZsUcGByOLRhAInKJYrJMurlhjR6rTZzF6Xln5&#10;ZRUglnNnxaDVnRkettnck/0RoxFVZ8uxAfE4yvpfun6h9/qWsZPrTo75ESQSKWBA9mLG3cwRpWjC&#10;4DPmUOYFfQp0wTAARiaHUgyF4yTMLBKjvEPnBaOkpMKOQptjxHxVjI1tub4FB16hHidsBxyz3CyE&#10;RevFqEdFpEyxJTUACrs4RNF1VdOE+Wsn5o++eu3iVV7j5liOKPxhfWz9ssd2tcdjVZqkSq6gJolc&#10;ferZNTl06NlKpiEG2z+XZSmHSNpX2jkOSSQO9mKZ9tS/xCidV2g1ripyaXU8p/FYsk4EPFTeoeQ0&#10;zaLf1+9rfxjFKtprorjmffFqZrKGFxR426l58HwYUquIJwcWPHwDELCnG05/61s5cf16DpO0T5Rl&#10;OSyDBONbGCUdj3gVj2GoHGMWKN8uY94MNjUpQI1mPVlRZc26PhSb8iBnFOMiNcqQjQ7NGIoEZj2i&#10;7JFHPYgvlAuUQ4xEnbcN/DqyZ+VPW7tWtXR1ZLoPrHP5x0bGLt2eqGhLjgzMrPj9v//ngPr3tT20&#10;EOwCE2UR/L7WY/6ufem80PFmi3tf7dBQ2NIyuRSeqHmuZq1L6peEKklNT/s6eH8HbRhtdtulX6/o&#10;tnfai5DqaByMNLeE3a4Oq6WjyT42MtDcthOwgS7SC69h0yERhn6UVKrvaLN7M027D+2ocq8sNjQe&#10;qf3CjxV7WD+BMcR3XwAcncIC3Z8TjYqHNXvqwAMrNuJ/t7HzfFH45clHHn30n54kh/1il9iQklU/&#10;rk8m1wCnHofc8Oh8Au0TGQU+ajq/OI3tfDS4tqKo6IbdXV2UM2JQd7yy8qtMcMiEFHgu8aBvOjHc&#10;n7hxedJHkwpwTJiTMMSl8Vvnbn76MWZzxy+Qmb+9Ww5srXjzYJrei4OpyLELRf1l7PDI4gQEs7QW&#10;y9g9xJph+VoIxRXQwBKsUZRpxtA3yxt5etu6kpMlqGq4bktFp59GYWPwhtJ44WlsUVd1nDgTiIGp&#10;AkihHoAW1XiLb/rixfn5Vy9e7BdystkXhk282dC3HvvfXHtDKgyHqk9td/XHUmufrl5/AuPQIQ8H&#10;lmnXNXDos7A5yEwBFdkdcoBB1TKWKfZ4jaoq7AH8mlSOp2hNc2mqhPXn+n0VSCFvuZ9TLPcdlFjN&#10;i/O56vr+i7ymyML2oVGKGWWZuCLOmQFvLKQozXrg7GcZ+XQ7sLL6+gDG9spweJsMr7hdLDCsJ9SD&#10;c0ZQAnee7EMkMBQqhVcqUpvXbq9KcWUFlfGYdX2Y7EbiwDENo/KVAgPkPIsRP49cKCurbAcjh3GL&#10;JzBYiJXvAlVh9A0qkU9W/vS5e/fcjSMD1092YNzv9kiyyYgsjCS9H/7+v/1niHopee97dLqjw+X3&#10;+9O0YOX9sMHmEyu7+JV17rVhFSh4kaN975NPNlRRajWcJcnVZegSTQtpfz4Ssc586O1zB61FSL1p&#10;7cv4JHF7jl+btrQO1K1Y1dxZFEl69KHz0JGv+kGABLZ1nz+fHAPPpLl1Q7Ht/tixBFZUmOUTAKh7&#10;pIv+6man87UXSCjdvbFuzapVxa7h831N9t3mX/7osP2TGvjG6UYDyDVFCVEAjSQEg4KmMFw2y2Xn&#10;QvIok1IkTTXH4aBiLPo4xsnGxsaT6xrfoYcYljQmmgYK01Ozs6UOjolP+qat7sSuxI1jYZE4Siw7&#10;SoNtz2M/oL23vHzi7IXx8uNT4zenPv3txx9//Fsy7ulCL6kJ39JZcaBz7G1kfNJbxIYR2bmCSRYB&#10;TGZHLWlbKjMzSSGOUMYCPNEoLB2M2Uvg3eMcupKT68ZKaJmNNnX2bunFxnzAWGejYVh4RdFw7qdK&#10;HCpR5Yd4+CCtiWXvL1t2+ZornkOimA3NEREHrv300VTZU6lwvEdm63uq1oI/pKb0XQ4KZY7bA2xP&#10;Cjf1LCtiLyVHBhOKXA82MdUzWQ9pvSwVWck1+YN+RaB1nRYA1SLJYyg4BMei3NfndU1sWLMGQ3uS&#10;qDnQv1pbxVOKx9PeD8QLzcYTpDaJ+KEAKVKmCD+flss8phXGmrF2uXoXVu7BiYuL6AqxnoJEzDzm&#10;tBglmpL4yTVfd+Dn4rhSbJIq83hQ6RNbj+Ejy4J7hfW2cgynwtUXYNO4wpH2K5kGh7aTSvokih+w&#10;b7vz+1WrdnR/+KNL189UlGy7NNPX11RiT0aM4Gf236/4m4D6zqbMbXtHlWD4q7p8XbW4acOeGHxw&#10;+JO1/GTGCsd29fs+NyN2LmO/170vT2k4905Q04JCN44ZTYIgWIf3CMf2WIqFrX5j4UxkaKglHtsl&#10;GInDG1atqmsm+ahHgcmd8m51vlYUTHryNefukRUzY3Vem73zdmeJFZO+Lzp/fGyy1vkocr3H333m&#10;cSSCn8fdk5ORIPDDR5954aHTXfPJhpqWYsRvoM8baYK/PLz36CPmcR9/w7k3p/v82hAs3HckkZq2&#10;dgi8nxd8EfodV3SU+DgsBinmWKyShpObleWsyOPYpuvXj18/fvx6b+cBmsGCilnyr5JIN6BOsiPu&#10;drdkWm17ElcTVymi+1YJm7VKsRSDoy7RIcLOJaOzs9wM5F2YwpkdH5Ph11hB8R4WKV240H29YuuW&#10;A1sOHGhsPHCgoq1i3bqTaYAasEVpL638TKIKb8nyWxRBnMzKS/UDiDskPVmcaQWwotMSy0mNveUV&#10;CxXXzx4n+bDbE1t6xwwD/vM0hg8YFSDlsuiLiRvvv37i1RNHT1AkEYzCzaiCCcyo9JtHKdGcuoQj&#10;xbGWC5FIVVeDS4ZqZQTfFDYKM1n2KYZ9/TQlBhgU2cuigq78lMrEu3jxAU+rUZQNA0ePysUEnIBo&#10;4QVdjyqaJjM98WpUui5gKAf7vXKk/YIFhFA4fDbkMRGQxfxSaQAr4HFMl0YVyv7lMvvU89wVQIro&#10;QGoI7m9sFNAUgz0TO1qoAlgaVBhjOPE+i/ppnIPLPnFl6XjYhgLWj4lhgy9SP099Ws/JZWU9Htis&#10;yoiVYqla5NWUe3s1ZVlhG1uw21auGLh098P3ykfsYzOv9NpGOjOtvqBhHcn8beq3NczbK9KJlozV&#10;8HX5WoYkGvZ0CZx1PS4EhZawyxVV9SGwF2AqRj+bGBsJ0pQwJPWrlEoNAZi2pX0uV1U4fozX6MXN&#10;ztew/sjbZM+sahnilbivxD49mZjcZy1Z7XwDsXFqh9s9DG7VGxiDgBsOdZV0943UtbZu9Pb2WpsO&#10;OV981Plwz/CGGpK2Be+L6MtueGyDu6UqftFiDj/4fM/hDRtr3D8GgL3hfHtguNVa17r74R9nwg61&#10;BI1gpinSQdMHrb5I4syZM96mpoiRnDaCEhCXuUqPyoNjnCVFK1lztcq00da7pZwkhY5XLBjTVbtO&#10;l5qtVbMhs8Mea2rV/taEO9My2T/ZIsCxSMMhtgtmWVMoFhYBUfIhIwtLsN+2ohwrKaamzn386RRW&#10;Jk0BuKZIxeyn8EVKAkli6tYUls5emDhLhkFtqbg+VnEAPuJ128A3Q7NG4axGBdx52NLBf4DtHPvz&#10;RabAqTwPdDBvmL7WBALrOEbie8GvS6NqlwYGo/9G4uqrr75+dP7atXm5tJRjZBzWhPEXDMb/nwFs&#10;92cKJGTJnBbh/TyF8TpR5co4IkFbhmGBEKaYUctTlB1osOB+ALT27zU8/fTl548BgxvSaE2Ju6om&#10;XTlKjaGFwlGkqDlBCtNjOWy7RbMG580DWFSBfs2xBSreA34NW7YkIlh2paw0wMoipYpyf1iIqY+9&#10;eiV7tJTUVJEhjahWQWXh9UnokQGbJmqzFJVL5R67PDfnuZKdPR2YKxasE3OP4hOEBJph2dIqQxFj&#10;c1kiBkruxhWo9MnG6WkqUeV2WX/3m1fGSqYtdd4Se6/d6LZd+vDD8wN1dV10OmI0d1/625D6dk1U&#10;sW/zuS0P8r6gP+3vEN4x0rKoTsZFV00wbRFqhjRLTQuuU8kSyVcMhyVVMSW9C1SOn6Zp3/q4KvLV&#10;x1x0ohVjEM63S6ZpIyEorjCdHhz0HtMM48wrbasJoDb0NSc+eu5LwaRNK55LB5vqvHWrWr0/PDOw&#10;ldwrmDg8vMy1efXmli/g1721h28s++ijjzY8dvHisovhLx6+sTto2Dasqlkr4LMdstoStrqNqzbU&#10;bMcZUyagauvcVq8bk7J9g21Ju71trK27r6+tbbCt0T2NmRJU+wEvC2dNcaSmAFHFDDVNlGP5D2z0&#10;Y8bJEot2ec/lGJCb2WLLoqlY5lCDwUxrYnJyEihOFD5Ejl2aCMcWW+AxMpUtasxSlKLR09gRWEFU&#10;jzDL+/HUb6c+/u05+OHjqVvnPr57c+rmTVIfeBMLZy9MTUx9igi8dekWmLMJMtR5Amzn9esV6zCs&#10;SO+FnYJGpRPMajIUWClaHJVViQIIb9sG7HXMDMEfJwrqvRWD09N0etpYtFy+uOz7r1+8fO0PgMU5&#10;Zo5TCaKWl4LpOYptFQDQAmnTO50iSSWZ9Xg4zoOGGDiZzFZmCftixFGxh3Fc/uYHrJpjuPqnnl7z&#10;9K411yaPxSllu0uryqXE3Np+wJdKWJ+m5+9Pa6IDfVgEAhVtePbZdk8ZS0VzojoqM6PAEsRRyhUI&#10;gNUzG+A9ONoUEwXMs7ld8/E4ddQBBudK1uyYLnsC3ngBw6rI6z0FU4AW+BxuMVz8m3NXsJcqi5F3&#10;2ZxR5WHLlkggpoyzTzHtcZ6iquaRSnvAGSh7olDq2RulwROlVu55rvX8pfeARxv51ta8YTQlBn70&#10;o9+s8NY10YrS3NS8Mln+leP073+Gru80bVPcgstHC4v9Phwo39hUq0hhSfv+02q4aTCzz80Lk6s2&#10;rP3xF1Ju0jAGE4IUVhlqFHdjcVQJ53lLLqYqvMsVbtm357na1Ye+CNJ+Psi7qhtE3tjXuiEieGfO&#10;Xyg/07y1r/nXK3/daV1V5/X2Hdmxe9ORAa+1CZ501YY6b1vGutWbOTPi3u3b89HwnY8e+8Gxukwk&#10;c3IyYrn22Y2r9v37f/JJtcuy7Bs/fb+le2FwY2LyuXD4yI6uiNVIJJMZd6vbZwwGwSQ3tbgzw8lM&#10;K+p2eju9I83dZ/qMtGF4B/qajbGTzQZ2zaEzgNI8LPCfbNlsJToxIU4xunHCPJ7JknR62ppI2Ia9&#10;iUQqQKp+2BBX6sDMjxjc1zQ5eWPSYvG5ormYpG7mcU4mjT2IuN9VEnfArIxZqgAH1kPT2FiRN1d7&#10;ebEXZAonp93EGqWpc+fukuJ1LKwwawPhCsCE37CI4ibeDUBZfhzHd2/ZUnHyJAbiFXhaRsVOC44M&#10;TCTzudGxM1DSjEihXcAU8nH7mBGxo9BnIvGZqFBSFHgvw6GNOg37hoexEIcfXCL0KeqrdBEz1rAS&#10;ZQl5EYYIUHoZqGIZW08VWDG1Ztmrr4IRqy4NrH127fu5eE6UY2S/ZbkGkVUx3Ah7Lc6Qt+gWXaHw&#10;0WoWi50kKYozREljIoqUyQXPs+s94MXVB4jmANbpgf8kgykqwIEokfVwAQcRlcUqJIRUFtNZEgZv&#10;FOynL5DKdDjx8E7KrlyZw3AP0kaZJU5SJZctIgo3DA7FagMeBcw+D14AlWKByzKAcDmKslUitbKm&#10;pS9ZUV5xtqL8V+uaMyWNVtvAr38zYm8s8Tdta2ztMDZ6v/01Mv4G/m9Zser8v/3qbaVzKbL+UvrN&#10;lj1DmrvLt8+ix3jBb/iRY2j3339e1IwM8C2X7ju24dia53eJo7w1b7kz3aKo4QZGxjmpiqbQLkF1&#10;gSMstARbtu9xBwV3mPe74GNduz461BIWBKN74PztkgWvN9mZiSRXnJn5dZ032WbN1PXZVmxsowVB&#10;37Bn35nuwdampHdmcEVLXd3h/ft/+n8Nr/z9jHcguSLjt1598ODOsfcv36gJX/zkk6sXJ232tuGP&#10;EsM1xz7as7EuEZm8tN8GEPIZC4avubXDOpxIDowk6zoaNzZbbef7frXuTF1Lh7W5qamur7WpdSsf&#10;I6Eq2HHVHEu06oHKYOE1xU/f/vDCxETF2Mm34RToVxMf/f9UvX1sG/eVLjzUAENMpYjAS9JGA4hD&#10;GoRlDRGb9IYGdC1WeUfaQtthAJK4FIdFLwpxTG1oiKK2GpaKuKKZKPxAo4LI0MaaAlnVExVrEksD&#10;gyLEBW2ZYkwptGUlshK7iIREqtO7KOrefKLI6v3r/Z2hvHsvWzm2LPPzd+Y8zznPeY49+d03dvuK&#10;v6DoEvSIfOhdrkXfgtPfVNXLfhi14YuRtfn5+bVPeofnUSii5AGNqWPniRMTxxlQEbTBAJ/iT4Zu&#10;o+oN0CuBA4uiVurt3YbsqOSwr1GO+vrJk6+VNi9E0teK2m9d+br3XKe0fh+lII1ao3nD89OZ2XZN&#10;gW9Kfqwh5ClWwEJJHr4BOnkUtuvzUfAJ1Ol0e4fb0uMEK/OYXlQkIq7JuKv7708bfQYMGqnwjjiw&#10;eh28Ws2OiR5R4GMgBUKZIVc4GwcnlXGRLixeeAdm18ERynX37mfXFY2RO4ihINhR5BAFaEihL7LE&#10;KxZJBVhBONcWaSBOGO2AMr34LvrR84PCSHzgsoDA27ijs9NmUOE9PSj9iGazWBHNPcJ5urZTg6nc&#10;HmVcqmf84qC5AiHVFnNzULo71anu1RQ57CllFXoN8i5EINg9KYZKiswdLhonBkcEMv/eUqXi6Ggq&#10;ukVsTlmZnBvEjnDJG1FXe7fvbA6r1c7s6qU720QyQcynrGyYs4Y3nJz1X3/2Dz/72c/+9Wc/u5Fc&#10;udrHyS3Nv/7r//ev/+0f/uFn/3DLg3ML/qlpNkwWeB/r9E470YliedsFjDxKGI1BQ9Dvm0qXjTMF&#10;XpWAxbj2cDAIE5giut4gcpgn+bDB6HNT/p+GWWO/0WcZCuYQXX8QjEPVmp3ZrhLzG34dXpR9IaeO&#10;2GoE0JOs4qZkFCUQ2Eu8QlHJVHKK6aOiOI4jSJW4dvXAZOuDNTRJBj27hUSf6dHjj7sOLg8Z9IJf&#10;0iWnVrg4H2MTV20HCPclpSS14MOzHiqE45TkIXApmbSmkl4Pk2pEz7xl5bzWqHOao7gFb4qhvCUB&#10;cQCzcLEeU5wgEUhzzMVmDRut+dW13uGqGl1UcmR6CMHNg63vMlvfZDLNd4Xx8UL9bkGgx40UR3h9&#10;j9LxcthgKJRkzTCcbxDlIYj2yfy85o033oP2COQMB+AkZcLiBDrpLkS3XJiyjwNK46MovkbBKKKI&#10;0pe6KqvVgNg0xzWNjmBWyTI31jumYzBHdQ8CDxGxryGf3V+/B9HYG7kFK+PbouN4O3ftuK+cJ6vo&#10;ZIBoUOf3eHo7i3S29/YIPBQK2k6/7jBDW1soLJ7/7xcGBgp5sVO7NwuxUkkAekk7TqGY6hZcot5h&#10;Fmexy5YH9MT4IOIfgyMuxFgQuBpsO+C0u1C+wGYBTjt+4HC5BmmMNyA4UyjRpXId7MwFvQNdgtvo&#10;iIs5EXMh9H33rF6JgJowOTmoFzqSV4VJLYpmZbMURmNmKM2Ya4PwLSjVoT+aITom/vm0HjE/KNbA&#10;+jZzpwUFNYaOx0RnoaNLqD9E/6qzLeeUksgUSUXP//vqWQFRTL4C9wBvw4SDnuXDPD+LFbDq1vY8&#10;Yz2zv/XNHU3vXpIgequj8nfba0mTJd6/7HPLjMS8Rcny1T7TT4u986NfXrFgG70faP9ifevNynuR&#10;W6Ra8rB+z/SbZCEoRQKMJxCIqBNN/0yOjKdVy0He52dRBrIMlOOPu0wnT568OUQlfCXs8qTYpgs5&#10;F4Y9uvniyX7Oi0+HjL7+fr+lH5GrJcuj/rDBQrHoQp7QyqNutTqs4vt9Ie1WdUMOZFL2Pu53DcL6&#10;G3eOxLP2p5yV8tk4yYNLCena42sH3FX8agZ8yKWr1qnmsv17XSJUHjr9QDj7p4HprMWSoJqGRTZx&#10;0Hd1RbJeC+HUDCXhXjmLM9Ykx9lRSDEZL85xyUaK5ZhAShf1sn4rQoeNlBeRKnk2Zhgz5gZp5b2H&#10;7pBYEviwOjuvQSE1WiR51ZT9wH5AEIfJwyuH39mvffT4wWK9HCvRsfJRAvfgvmCcN6QNpaWljQ2Q&#10;78n7ut7ttfXbl+5f+sPt23+4/wnUDSNn3jhDkv+UA8mZwtl6lPqw4z9vE9CmxJSObw5cv8n8RhHM&#10;+dQo5apvHSsDZUV/q1H06JCkFM361/dAb/tk+wmsdEOcaS3aewt6yyJsjVZGDzFxgkb3qL4l72vk&#10;4lQ/JQ9/8nwCRSPnyxeal2P0YHdNGBizBEW9K19AGUSptWHdudkCLLl2IcSFvjH4wmIBi022c78+&#10;14WJg+dddDeUMpSMMgGeGBNAjPLQnBLg5CMShIk5kheUXQKFxVIFqhmiY1zIOyo9ZhfWbqO4NdP0&#10;LjCbnR6x5jind4zfBQsrGIRyndOLkI/MDhQzIFOaQGxnR8F7NfpYDNsz/vpuDuHSnhNKxRAqdmao&#10;9PfUOgZ/jrvjg+fv0tev79Z2Tih57dTx4l/lX//k/HVhMV4CSIk+GmBeCO3mwIO2MIttPU05A08j&#10;mi1Cp4vKTq9HvZGVW9X5lG/JnbBQlBdP4boIoXuqRdlM48zz7EZr/7Fuj8jYXymqh4d11eFpXxjX&#10;3N48o2lE99fWty/Nkyj1zGHtkl8VpGZ8RtXMVHNqqmmxPHjttasHf5P3Q6GwKEzSbVCB1cTH35uG&#10;/FR0L5VaMPZbDKrEUNDvX5FstuWhfvan/UvGMRJTlUt8OOgL6TJaSbM5v7XJeb2pJGN9qcjjf9xj&#10;TJzV7adSksfv4yQm9HgKp7K2Q52OIKSVZ4+vXWtt9RK4CuWKBy9+yPtDXZblNB+mQisr11DAHUyF&#10;KMpHZEMSLiGsaGdWMhnYr0E0tFFmNeT+qVXCb4Uo/wLl88u+zcZqJOsNkqyxbBDgA3JMdGPmCYco&#10;LPGybnV7u1eWQ62m9SBzcO3w8NphgjhMHMLemcddXV2PQ+V6riRn9yTcn25+rCrHF0sYVsrnaQTo&#10;/FRkPhAJrN1XlOZfQwHva2BD96OI+EDRDmt3CuGddU/HZiygVoKW70THS1NUHIsr+VwezIpRsCFy&#10;MgpcLb+BAq2qJDHQ3SI6pciT1u/fX+/Mg6yvgbGETGIOZapXoYxQGIO6Pl+IGYN8a7gzdIK+ZAyG&#10;oownLb7FP124lhDawsWReBlThPfKJs5Jmr47Agu3afQM50Y+dY3X6ZGzA3oHPWfegVwG69bA4Rma&#10;4jRc52koiE+4zo+DbxFZyYE6wqGs1i04aD1dgA0EUPBA0Ye1oRYCuvPj4kGPa3x3fBxQssKIYvqH&#10;ir1ETZE4wCCUWGv/cHDxXBmj2510BLkLvUAl+ZiVeXglwSqbsNEPQDuXPvfO//PZ7sMdBQQeN5I7&#10;sj/IV8JgAaXlRZg+gIhDWKI7B2ZqhTqm3fpVUS1prZykNTWiAe+0B8YRcYLhnF68KXFv4YHt27cz&#10;iZWnDKIJkVvFGb8bJ472iW3pLbe7GpjWmfosCxHN9p3exqrTGfi8tzosF/jcnICFQyzLqvy+8JLP&#10;4uufslqWP/7qYx4RrRzGk23YhoXeRpFOP4iHW/he71ZgZiYYDBebzaIsySGfKW7pW3nxxQu/fglF&#10;6JmUNK0KsvIhk5Iaq0Qg5A55kiarF+/TmlYzfba/+j1JQkf1WfCU9CiRoDjZzwZ9KZxI2g843f7W&#10;mg73F/KFZ2cx1tf86LWhLmOz+WiKWEkkbNfsCX+IIrLZUHIluWInCGIrkwhE9rcy2sxqIBWQMhnP&#10;NLozys695ceZaCaVtFsRZWwGgzMCdHpy/0bPCXEKL+ZbOOzZ3ZCvJYkr164cdj1GUXV4cAVWeL7W&#10;9fjDroNrCRWZK5XDHm9T9eDBg7Tfne+YzIrYrDHITvM5fwSKe9vKzvYnnWrD1/f+8L8u/eEJQoVv&#10;yG++iZAepjQnHej/SkH3OIFBGBxXNWCMAabplAq/UthDPw3tF0g6o6BsH0V0TPGYRQlsvroPWor9&#10;3jWUftzhWegkKT4vINsV6TxfLOXBoom8hVJdVRkX0ZD5Sm7W0JVuDf3yo0fpvFn48eLJoAD4CYXU&#10;4l1Q9yzGEL2eE8SXJ8/ehek+1+KIuGvG6JHznedVA4Y52A3R1A0hkpsUJrpHzk5CA6sIz3UpBw1d&#10;0l3OC7lcgRah0jAoVLDYbAUK6GKlU2wwo/ehs3oRQN8EuquJ6+PQVDrVMXrpRoB510wPXjh3XZ/D&#10;UEhCVVDEduBtOt4+CvV92KjoQDnavNvhTBPnBz97cP3hLpQJe5T5KAX6nWp35hcVooWN0Ciad07B&#10;ffb8Fj3JUglBv+0oQgkrVo6a+t5EbEbl6eJvinxi45AIENUwy1JqRIDfv7OK0sb+peFRjcY0EG+1&#10;QvnqvW9vFX/jC9lf0fXdHHtlVcYvrfVWnSGPbk2OLFiMBeNkvtlsTvumef9lf9Bi8TUJLkHNkEBA&#10;d8UlQ0yE3Rdt0SXwszGVd683utVwqvzGeJFtWjyBqjztxY8I+1VTH+V/082qU42sz3TBmvL8xiNF&#10;k1ZqiApp+6zUFqG1NymryeQLbWpXZyz9FMVwFGOlwkN9No5IEskVkyRJjUvV5bIhfnqqVPK3nr14&#10;88IvT76Wbk4dWFceX0tM+TwhPIlCSsqsrGQOUf61M0x0lclsZhgdMb/2x0ySQizPix6VmqYaphRj&#10;j6bwot/nSQVRnv2nwlJerIQlGWpHJCnzJLmygtjotWuPVY+7Dq8cHChbcQ8OEl1Xug4JtoTIkCEk&#10;NVXxdILylgWolEFA1esXY/nBAspXLcVYuRcmnbZhQkppS3197/33/4BuCBMOzw9r5uVbbyLWivBe&#10;+7dgPKJAruPYOvG8P9M5ZxNK2CmDQKJYyT9f/IaRoxiUO0j4qoBWCRZa5/Nl2Jw5GxPoY6skbJbP&#10;5fNQiyPJjVvqfUUqKBdH1XxMKJRH7sbCKvQ5tifOIsoDCa4bWsmicDkWuyjE+88uvvbyh4uKqfP4&#10;OD0pOLD6oh4Wk5odP754vjZO/+Q8DRtxEUQ7feG/n3zhU/Rafptbcl8MotvS6QF+gS1hQilniC8W&#10;+MqSMQZFAFgO2i60QWP38ssw4uvosJ8edMDNYm38/K6SsDrsx0Hfjd9FIPSH16EcYhbpCYdQKlZg&#10;9Klj6oLemxNgNu3A9OKOsmEe4cqe7nMv/PP13Yc9UFCfcNU6JurYuEKdwDCgZwKlRagNKmUN9DCz&#10;pVyuVAiXsN4qeStjZ+TppBbv3dNsp2aGZkob+8kDhohQ7ArngevX/LSsxrMRPFrFvx/zpaxBbHT9&#10;/ftF0vCI+XnryrOfR6syPt97bzPAOeWqOuotYYYRrPxYxaqoMFkeG/Mb/P4QSn6U+71wSfiSL22w&#10;fJuGCdJBYRbdZjyBCJ4NsbH4ZSOfHjMxP49Gosm3GDnV2tjf23ylZQji8/MStYCe1Jkig860z2Kh&#10;rBTDZL55arMyiX7Kx1m1UiBqlbx2aoqj/DPfm+zJLfshZ034CC65lQzW45dNXcvWaithe9ZlObDZ&#10;Vq6t2BKJm/YpysbhEhU6SiaSSXvG/lT71G5iJClJMFarxDQQmWSNQz4ENSmOSnB2+9NUJOCx21Or&#10;BAo1WIWMGQZy7unZ87RrHKvz/Ia0grJTInH44GNd4gqCf11XUMrq6kLf+m5Pt5CriQbdKkEkQyyC&#10;xsFCwXDWyLNLdLu7AKas4KKnjEpttNSt/XkQkiNc9uQLcGqBep7S+L2NQg3aTTeG36hWI04FF+YQ&#10;F8rlQJhkVsomv/2fjhNKW1KpHyq/6fCwEwBxJqAV0K5URLoNWkAUOorUDfGXctngns56nIbZvNhG&#10;ACgnQO1AcXPBQMi0oR6VnaFWMV+g6cFBVyEN9q6Ao8CrGaiQCxZ6gq6kNiEIXfHF+OudZugJWF+D&#10;mcHKgQYlKsJqJ2o/Pj8pVoR2GyGWcRq2eglLhuX04oPTXfXyR816vhhGXIoWhJEgdBLymAHqfdgs&#10;Vr8Ms7hLpx/sgnksFPMmsBMgvhp0oTvedTl6nle9aeCaKE/r6fMwzmymLy5WyMqpHcWxTGngTkxM&#10;XJwUhUJ91zxOF86eXZwcHB+/q9fvPnTtQNFcKXtAi8o1Du9fTweAuwZdykqdTjrEgEuBYh6ryupq&#10;hsGdHk9V8/n2t1qpGCznECvoY3QNJuFlPYjdDt8i2SkmEZEQMJRaCzKZq+RH1y69kS+1pPl9O9eI&#10;Rm459/Z6t51hSs6rJWfRbShg6aChZAgWef+Un/Kp2FAoxU2TeX6DxSWJiGTdbsEBq/qKJDmbWwqj&#10;KIuz8bMXbHb7lFFqaLLWFa/3Fu61r0bvVEMmExeNeIphfJVJhqRsxJmwBbmmbcie2cowKXvSx1JD&#10;PjwSkDx4lPH6iO9NPr/Vnskkm4d2zmqfShJSaaz54YMvVYkszpcWyw8+6rI0mRUiYbI1fVTT12wS&#10;R34KP0yigDHZTaaUtMIhWobyIOJX0YCT80jOkM2OL7CslTNxEv6K3W7XZrQcPmPgy0HDTHGGiqHL&#10;5uDiMmQo4tph8hB6OI8fP74GyQkRqsPvvtv+9ovt3vkWllcdHTUToUOC87FkMN1/OSbmaRiww8BF&#10;r1ZDx9fVMSMiyaK6pa7u65Re1BPFhAJF1JM/34OvJ19Dlfz+kyc3biN+9Am6DWvOnJFv3SryxWIR&#10;stjvFZ9ZUhEmKZwLBRRQh2O42KnuQdVSkdxAnLlooRA+krN46Mi/0ASv/TbMz5rboiAoAQkiwTw5&#10;puKVxYIOx9yAaMYGQRmE/oDyzcT5GooPOnd2/K6rx+W6C1q+jv4O5sHMSqnF7BAURYUi7ZkwKyNh&#10;DrNZiF9olgv+suj4FFZKCnrRUUHvjOgYLAgw7pzLxwr5UkFs8znjqx+XKwK2OCXoO5ZH5priBV8D&#10;+ZPL9XC3u3Jcu+uptdHzxNrYoquGQn4CGxR2zbAuHr1gPQBHKFvWJhfR6xt36N+9PjgwULh7ndbX&#10;dsBIpmdHKSUqamV0fUHvHVDFHFz6oMKyc1zt6DnRzQs5HprTGIlbmVUvw6XU+73bb//lC41TVhks&#10;XPZvq1tfvL3F4OqW7tKl4SK+cstDbCEyNS+PVtoozyMs7sRyG8yqRLGrmtT8HxEi2DKRVDEvE403&#10;ZtwGDCxSDYalJRUwKjdrt3qpmVge5W01K22tbzekHEKu4qJB8nBGZU2XylcuPVC1kpmQTiLYIUsr&#10;yWQlu50K6FZNma3N6EJwWj5qpvEM83MvbuAtppMrjD3zNMP8bjWFqzxUiLGbpM3NjJeyExRj63ux&#10;rxEZ/SpkTxB2O5El/el0XIVHvJzBsLj4zmddH12jksxK34N0Is1/+XG52aSmpqRV+xX71UyGkDif&#10;pc+eNCUlqwdB0pS2EU1xniRlDaPrA2FlFjjoOCOMyKQ8CwshFpdDfqoFBuIbocR33yGgd5i8giKq&#10;K/E40XXYBWt6v/viC7CNWF+PZsOxwqd8SdVMUFLCH4TlMNDrh3H5ieNzBtIdhcpAbkCorIXYD5jw&#10;dNZwoLy1vf3t+99++/77t+/BosR7fwaR7ROl9/vkvnK7gXDj8I37n/TOD/eCq6XmDOgAz9wCWVIO&#10;cyjiiWOLlg4L6YxnoYMi1A2PmrCDBqYwmw/igiiCXw02O6sSn/efHYsgkAA/VkUeRMMsbA/KEfTE&#10;3FxMhE7a3CIKhvYOdKd2enZQIjFDuaBj6XAKXT1G7nY4iRLUWDcU3szCj/rTYEtV1w+MO5Q6eM0l&#10;trsv1k8bSwUhOFaoX8hXsHK+DYB3t2JG157PlP2pNZg7rHXwbk2PEuWu6+6uono1O+B/YjfdHTRi&#10;ZvT2un54bmBnZ2J83FGArYYoAHeUnE6DA0f3i+/oXZc/RmGKYseFeJfrIcBAVxtdKzDF8KUGYqpc&#10;Ke9y7Aqi6+9rO88DtzuXB/umegnzH0nzhJ2j7M7oJeKL3nUt8xKZXrYyb+i+6d1+2tf0bq6hz0N9&#10;ZMND+wG85dH8t3yb/i26fLbm1YhpF7WWtNtrbQzLFfV+NhVx/n4Uhd5aFTf9msyhqA2TMUMwbAij&#10;NGDp5wwovX2pSrOhrI5Y1a3KbXBzVz36/teG2RxfVvmawki5oMo0WA+fsIe8nsilfflZhskQRGZ7&#10;cz+VxKVgfVS24ate3wxLUSs2K858Q1wiohnrQr9lysbZM9q3tVKKwQkUUH0vmhacM8/6LB6C4kgy&#10;TSUsrDzPWC2L9XdVr3/U9egombFbDGmLZcBcVzWXHxMJSWK0TCbDMJzkV1GJpJXj/N5Uo6Flkpc2&#10;rVwK97BSUuJSlJdjCCmQCkQaKG8yDO7BKTZE4PuaPFYKhw6/U9LS4WHXNQCAAPm2e799+/3bT3qV&#10;JlFAJtFV+MMHR499iSa6ICuCcRRDNPZvoGtHmeRExzvlecVchPodWcqN5jcQHNzX9Gp0Sk383p9B&#10;ObGutHSffNvxpFA6vO+DzeaT9fX798F+Aj0o+u/9JzA0cqP3xifDw5rqmTPq4ii68JOgy2xjHZWY&#10;2HY59PV6HbGXMpj76wfffffjDwv8bC4nFCqlYP15HV8U7uoRXMTMbZquwUbuRXAg6lH28kCrR6k8&#10;wTCRGaU3x6kemhQnlMZ4bWQERVb3uKtAAxRUWkCIVrtcQkUZdDLE0saPzg3qldlcM9TezJOvfomJ&#10;8ZGBOGJ+UE0vIPgnoDuGvq2SZGoOui44jtV4ymWiZ+J14Xg0A8iP48cv/92AoPSmJhCS1aM0Ju7U&#10;MMwldo+/vLujlP1q6BMx0/+sf/nCdf3uYKyC2BF6ccIu1CdRWNEw+4s+hx7XgECfGyhVauI4+s3d&#10;zuQvZq7RygxyqUBiRRk/slpCIcrSl/TqdETG9IocarKekERoPieq+3e00B2Ub0lWIpmS3YbRUc2Z&#10;ftOv/y1H6ijTGM8O2SiryfaWOk9GqupIajTrlveJ6Bdf2LXMr/I5IVcaMLBGtszH+bR1DB0Kkt+w&#10;Wv1ZnS67L6WKiGDufjh0uVDqj80OxP0s64/Hywk/r8ZxPBPVbPyqleYQvmK2pWQgGtXMr/pJP045&#10;I1XO6gllMyiJZKpbm08zdm3fEOXzI0DW6MukGMbOPDVxRF9fH0X1HVg42RvOt2zXlvu4VOPqQRfK&#10;oKWPHzxQ4UliaupsOtg/0q7ky2lVYhkxqEwyQ2itdptvus/q83J+zp4KNKxe3MlZOcmLe6Wk17uA&#10;p6zWZIpJWRtaXGdnMhLO+EFf2sqW6uUQID6gUgcHrx10Pf4QparEF9vf/uX9v7z9AQhe791f7w3l&#10;0CkMh3C8mcYQkwbdwoSDfBMlk2Gn0+kmodfUaWSeONERAZ4ABRo4dYuVfHEUanYb8n5V0ymFdyL1&#10;3nNB0rcdszJwpV0HNyX4Zf3e/fsd9YSSxtZvrH+ytnYDiujrw8NvoAR4pnrG6VSr3c2ygOlzMEcO&#10;rsui8O4iHw7G4/VCLs+XIO5QVP3bxUkErzrFSgSMEJtx7cLAZs0xOFgYGBAwMYdN1sxQHXc4BBR0&#10;+aVcuwNqayB0nNAf23YpV3gYaxfO0zDfLromz17UmxV7/0H6FPoZrGhsfqqHgEdo0iE+FIUcugRU&#10;HJ3BTPSP0ZvTjeieMt7xXOV6avwd845y922zGaMnfzj44XVR1DtgycApqC6IKDc5xLsO+uKFd5Rp&#10;J/QXu4g17br05/S7u7ReBAaFHnWnowo0i4ILPgLaMfjq6xdfPYiXRZhQMbt+UIOqY3cbppz1WB4d&#10;eGyUbD5IvFJVa1f8rI+qyrgUjajxFssd7evms3jm/Q+eaNY2Nfsy30xSM1w/izfuyWQ4WMDI/rGS&#10;aursEmszWVO3ML6KPmaWDE3L0n51++2nJqsTZTHe3xXmS6RBhfEWi//3sN+PXaFCKEehR9py5hDJ&#10;+1OQDIdtltlYITimGovH4ukimck4V3/XmJ8h880mrs3s3SFCJiqpWYtG3Nyv7ElNxG6ZlpMMntCi&#10;9EUwTzOWPhNVdluteBYRHWufidh6iuO920yoOfX9SX+ouFFasV1r9nm9l/ZVlgsXc4sFfal+xDab&#10;r/3p9OnTcVEIGsrpdP9UgtgiMiuSRIVYiqN87NQMhackrkFUORPuQZGTwZ9mKBS9VpM9k5S8KW01&#10;hNIos7UluVVLrJwK+YaOErrE4bWDrkTXweFrKKIe6xLbt++9/5e//OXPf0GJSlk/Pe9Eb4vfj/tb&#10;5bqilAMRrrOqQWccBcKlteHfON3vkcJvOxpuZdmUWeHENdDOARwEZ2UoFbRG1VUY1arKUCQcfi4A&#10;7GgAQY/05MmxMaAiTUL8C74H34Wk1pHiKu5kihHTjRtrgVAoDOhQ8URChyhXzpGljz/8uFDOxcC1&#10;ZVYQ5iZnaYTcwBfarBQAJgdP6xHEoxfr5wTX+K5DUCa5wJfS3IM4Cj0H2j3BpeSDndr/hJkzKFjX&#10;OnkEWkgIiJlPTQh1MEkqiWYXupAMomPdQ88amsvvoJhCV18sJ8zVYL4JhgZR7lA4FOj5cpAblQkS&#10;BYUBoHQpZTvRNUH/8NURevzHiCZBV+sUuB2hv6Brp1BQY+OzL5+98Nn4Q+gCI9pUA7eAh/odxWjX&#10;JRYM+srxYimaRvHTA0pc4eXrgqvr4y93lUli9MGhmKphCvVDTAelKYzM51W6+9Xe1XxezeHqDbk1&#10;KvdWq3KJDFXVRT6sq46O7mtuqSkiHPKT8lOr5NSMbshLZCF92VBqocwjJ6148V/yozKpOMS3Fjz4&#10;vO67K1dtPuqVSMuf9PsRf0eRstwMzrBuMiw3QxshabV1xMpZuWJeNPJOd6s5VDeETUPxWBgRL3le&#10;E52/tBYxUe6IzMu6p4T29qh/yopHV+d/7mWYgK5hn+H9nM/nx5MBnUf3NGn93mRb4PoYjjr43mK3&#10;c0kiigc0e6vE94c3TTE/iVCZzX7ESY0Mlz79768OxON3P52sl9l0+sM//anr9et6fdqwvNxsEslD&#10;q92OEGbIj+59xr7gm/HZk41oIypZoQgoEQ3G/hblozg7zthT03gqgKfwaGNra3M1iXgVo8NVR81H&#10;jxHW6+rSPXh0iLjU4Xfb34J17J//8u233wIg2wYHiHmPm0Uc7NFMHFgTOFUKYXJU89wh7Mb9+5/M&#10;v/KGXISJLfG3E44OElRasMcr3o4RIcpa+TyYvYyOotSlVqRJ6o6vS+9ep6oBOj3FuxaQ4p+//TNY&#10;2aIQ2/5zBx0qiqgOR7txY713b31ec6ZKvgeTroiJl4IFsl5fjKMjU1ji+cJiHPHhOi2cf/Xl8Y5Q&#10;23H+VVhB7Zi8eHZRLwI1GRxRWmZAQ9Bpb7eBqcA4oKt2vCG3Ro/HRP1PFAnQhBJ7Dv04QoCf5ivt&#10;CiLZLjDOQ3FSGxHKzXc/BftYsf0jvgDetfnJcwVMADkRCInMipl5T89uTWntdordECKuCdf/GB+h&#10;ByeNMKDvcozPAaszT/xwUBjAHEprSdDnRgrC4l1RKYzvOFzXlXU5p+AJTtCO82f1ornj6EIr6tuJ&#10;yYG6qNfv7P5AfFirCUrJcAJCSlT29aAEmhNKWAXxcnnr7Uv7ZIgKBUmyWJQj25qqU87Dzli+rvqu&#10;odZUN2Tfe+QRFcqu2r1u9DNknvQXYjPNplZaTWobw8UcSbYKBp4M8xu4J3Cj2pv9G2IY8z/Pk1kP&#10;vmAIGkYuG6D05+bZsIoNyyEJf6RSb4Sqs0ukjojKwaAf4TY7xcuRJhva3svc2ZbtptSmFufsUkbK&#10;bGZxa1+W0W7e0TinnVFCTvvQzRr2hTir7ERn3WTq87EmvEhN2RN4nz1J7Fd16Mqwb//+5oVYmJyy&#10;Ta0Qkl2STH22kxeW6/HTN/tHFktBY/2zD1FAifqBenwqsUI1E8TQAQqezQzOmvooC8WyPpyz4pLk&#10;yfRl8EYymfoVw1D4gmTVJTdxJhU4Q1hTmd8RUeLnmWQg6dXMt2Td36DUd6Ur8fgrlKC2731++9sv&#10;bl8Cp8s730JAofe3V1PFKbwlL/gSy0FYPw0adSFfkiEgbu0Pd6R66/dvrM33wu4O9+xcTqAnwA5V&#10;gTydtQDHFTsltqAUrkirYdqqotT5UIDJsrqq02jWe3W9nUYXFDCUVQUAAiHW7oEq9gkAwOc2gE8U&#10;wfo8Qh0kCIPyBrCg0AsV8GQuYCKCNzzsnq7dXXS5lG6YSJvvfoYIx/nF8fIutHCgywPdsB4xtog4&#10;PQzuKu0eWqh1VD0IlTnG6fHrPYqhGHr1KEGAaEiERb1iKYzp0VU/d3YAE8rh9INKJZd3CG3RkDM4&#10;FPwXL+RhOEWgEZ9yzQ22RfqHrwvovkFT1H4uGHfVxl9GLO304t2YsNtWLC93QOxixsKqAgJ04G6Q&#10;F9q7iPtNuBy1HTN4TO88VKYOQWL0cIJ2KQP4pxR1oAtF149fv/uu4HDsnIAlow93dhRRLXjRxniE&#10;+WD5XT2HshTrXwj7pRaZV71X2RjLzxI+b3W0eiscLvPhM+5wE49Uq584p6mZMI5QkTaKR7yveJwB&#10;jhUxY0JHbKFMEBl2kiikikE2jz7GKb8TXSGrvW9HnWp51C2HWJ73X+iPDwSDJdnPyqTKYOBbKjwc&#10;Z0vYvpfMf7W97Q7yoakknmloIvuJ+MY+sT1PZOWpPu1mMuVNUi3GxAW8q0d27ef3Nj3O6mrVakvY&#10;OGtIxdk4P7oIMPY+RkuFOGraQ9htjI5giMi+FMCr86ErLz5DH4X9WoJKSSacMx2V3w0HZ0pfPjAO&#10;GOtpfzn98fXd2q6wSPNN/xR1NGXrm+qXCGIzS61YbRLunvYnM3arxY+S0mZSkiQmg5gWJfvxLPop&#10;Rqudb2i/1xIpb7SRyWilZINBFCsBy0uhDaV7/O0XX2iqmj3N9qUPLvXCqndlEqkXdAihlUSCkiQi&#10;0UyPgDuRMnm4QYKdhVO+VT1OWE+gwLD+yTBKbGduFWdJw49ghyyI4B2dMvgJ5TcnFD3N8Thkxy0B&#10;RmgqGFbJj7bUYAUIbpsoea1rOg60gPQ06//X7VikhG4a5Uci1Q2wYbpcp7GcsnNpNud4OOECI1hz&#10;bWIQfMvMtIueQ7kD0qxjB3EcF5TkafrlRZGumWdzk5MIBc5VEH1Hp9CMjm/PTgeimSeuu1zjPx7s&#10;hq3XCJC5rvfAlB9duDxbiC+XYcM7gkELVOlLMKcfEFBYl3KL6DHP3b2OEiZKBlgBvDQdbaEtCKcv&#10;vPvZC2BwofR7XYPnXX/3OgKXL7xw7tXL+o/KZrFWgznDmh5lz3ylkhdcorAEw1YwkY1eAGKEbSFf&#10;F58XxU/tIBiI8pirpgzsnqd3XHqX/kQN8SwlyBxm125PT8fwwvVDoR4ukJALsUKhhC25N/K+9LO/&#10;zuUNlpd4ElM960tWf9crh/uDOfQpkKr+NDvtpdJTNps1k9QhJLG9taYLUJ6XeEM8vLpa3dAl/NOQ&#10;33C/wTBAFo98vmmQ1KB8EnGGw/5mqehm0XGt/3ogjtXLR3iYixfCfj/Cd7xY2Uj+Pp/XoU+OP9Tp&#10;Mlt7W5tV/7Iq63WqOdW1701bdzYbkSLn56ySF/E8O7Gn02oDWY6zWm3L6WaCba00+zlPKpNhrNqA&#10;18NxETyRyezf0iHaw+gikS3ib32/uDgnJ48eD9kzfb6DPimStQwtFrDZfDlYWGTtXFhE797pCwNL&#10;0wlVOpS4dsAtJA4S0dUm1cKj1ZQTh4Wg0Fm2Skwq3IJ6oGQxTfv91OOnW9VsphFoJFOEDoUain8G&#10;Qcu3uJXDxGHib3873N7+XLO3fUvWoRuuQ/xxVL29rlnbg9P8iaaqu3Z1xYcy7Mq15fhicECZGhFi&#10;S+izUXKMLFd7n9cdFOvmtUv3b9z45JOfo+B66c0l6I3QGPRsj/u5/+larmh5FU14J5UpOjcMy1ew&#10;DTK/oR4Fp2j1qPqWAhFvVZXNUYoatjOM1RHygexo3+PcIHNnh+J1ZXXvHCLfgDphL5zS/4HHU5w3&#10;QMJLD8IoBQihHDS6pJvpSRqddj09MSl01Hg1WJpRQyTGAeNM0MaqgWoBAtNRU2rrgLFy5aDRbz1U&#10;8cYyykWW03FEUXJjp0fyaeMSefmcXqS7YclGbgnT69+FBx5Eb4NDeJc26/MCCOkBi7mE3Yeiyzzx&#10;8tn4h6dfeO1jERZvoBRW06OwhmJKXpwbH9RDvxlsOTrWTQayXtnp1DeOCRl6yih7OX5C//v/hh7V&#10;xK75xPFfiW1w++tUQHq69TQmCnkwB8yV9NisKh9nv1y+EMsLlG1o2YgOHSV53C+FY4aw1zmKlYzL&#10;L/T7jkoHN22ZpDVbXatu39b0DsvufnYp2JL95FcrKqpA+tx5asGYo7FSSPZ5U6nM07e/iERwr5UN&#10;BzxONc+3DIbCgHEsxjpDxtwkuREOk19mWxu6F5/5sGpvnmRb6v1DXF5JyPnYA0mWZam5ksA37+xF&#10;vbKJs3Mg3pV1UUTzdHvZvpsnfWMGvjAWnDKxfj/HMfZkgHGmqBmPp2V9lHxq32ixRIqQdIxmP/GL&#10;gwF3KvvaL072+ykTJUVbKpUxyKLcGRt51TZFUWHMXOh61FxJrjRn8IRtykaxywldIxCJVj1V74Kd&#10;A8t4Cuc4nAlNyykmmvL4LCGK4igK32A9zn05QEQDUHsPpaikNpOiVjjiO0Kn2/78C3Rq92UZPZt8&#10;qczLzg350iWUGXrvr62tDaOndvXgYAX3okRFLC8vpwfpiYnxuXF6omOFWWptdAY2jqsN68ezhFDB&#10;eHL/Rm9EMz9/xv1mseNOBnnL3NEiKb2tjof5xLFb5/8x0KjkL5gPQRAxD4+DoEVeLSueSVV1dRih&#10;UiWeequj0zAmXzIMlGemp+WiOx6PjQjHJjLK/sHO2rOastP0hBK7izB2oTTXXPTFRTh4ZtjGC2pU&#10;qEMo26B2gGGNuxAK7OwucA1M0iiozIq2R8zlYIFbWBUmYXcaX1/kw4CIFwt8nidP3/wU2I4D3Xv/&#10;O8Kk3rxT6744ABV1h/C/z1/4bBfGsSYQkxKh2t+DXu6uMP6yvqZsh+pB+G6nU9xpiwVlNYdSY68p&#10;/qPgxhmrmzu62FO1np2Ozgj9xMt3d1166HL1iIqWEF43ynhYTglUhRs6xh10ISfMzpb5MibWv0RP&#10;Nb8RPloOFq71DbEWy9GU6V/ISqGAWKgvyBtzsOvnq5t9idV5uz11o7p+f1QTuAVr78gsyZO8f6x/&#10;Viw6SRZ9srQhHz5C9MMf2rv9eZJZTUryqG6+6vQvGy1jQaut35DbcKMcDjKTjdA3X+x9eeXFmybr&#10;ZrjIj6oZKZG+/Ih6dbH5GM8mrdxX1r7G/yL2ZdzH91NqWWKSVlw9Kq9Qvj6rrxwey2MDAyw1VeYo&#10;D/rxrBwxmYIsszBm4UwmlrfZTBlTKKPOfpV48YLR6rn64oVwEUXm5j65wc/4vR73jL9psdgz0+7c&#10;3Vj5UWjFSoxxuKzyWfsNaf+RJ7D2iez2yDOcyXfrp5Q3azdxKNKLoVQqkPJ5fTil9ctFMsimdFld&#10;VIokrR6CYq0pRpvJWCXp0t72pfu3b1TllqYFbsQuOk963qoGosTa2j0FXGmGNbqDq8+uXvGHm4lr&#10;iWtdH3V9FBfGRSXRdNy48jlwmFVXI/P7xz1exZ0ZNt2guALdxO37a9H5Pw4Pv+G89aYz/Pv3lD4u&#10;DdZktedb6XscHcU64ENgYmaocjiUcXwlDDu7aDESg9DKj5Kjo7fk6i1ZLbuVqV/0HGLl3FI/XyTL&#10;p4VF1qlon3JK27PTBpoAyzPF2AXRIlhoDQWHmmvw1XgdUKDDmC4rIWV2HA+ko1zsQkRKOK6Cmx2K&#10;irzH5ej4P+QqJIZOJPqqQMjzPBjP5IYo3tB8/YGgbKFxiPVxfT1oKEEbN06f6qFzIv2QdsGA/Plu&#10;hNN2QVLr6KaFcVcnb0O40t3ocbrNsNQjZqhgjk56Bx91hezRc/3LZYQIlQKF8jxP9Sjei4t0uzMU&#10;DCuqFPtZcN2m/40+jr8eEXT0mIAN9P/SWMdycYuRJHVVeaPEkl9e6xtDF98pi29m9nKswJLhqTLv&#10;pvhS+PGzaRmxfckz3Ls9PIp+5yxiIinLwIGb/X+FDb7hjXyukJ/dmLKqjGlSjmzkZS2hmddEqkXZ&#10;lzCe9eOE1G+o5MlZzMHzOT6k++KLb9Vf6Q6erXDhHFmUkiFKlZ5KnJ6Mq2SWbNk3nhFSQBrlTVT6&#10;gq8YkqxDU+6ZUJ/Nt6FiEdMz8ovxMV8iYep3e0KEyZQN9XG+BGcxmaxJ68KSb6Xvj263hHOhjWe/&#10;eO2FVvKmvShLUTmLLresqig7KVme9q8ENnE2GLt803SNMd383sr40z7fcjzOJlKpSEBmWYrzj7E+&#10;Dg8EAkwqFfIu4BTndYc5SmIoL47uxct40d+lQp5kKESFrN6odnMzSWxGAaVp0MHMzqsLMKWAYdOB&#10;aHQz0ND23kZRgQiNRqO7cvXZs2evPVapHiWuPX706PFhMyaCuR1ixg4RBGsdgsWHizBWpYhpwTtW&#10;6TdF76/9oTP4BJPx9+//HPq44HoZQAE27S6S/6SsHhNhqgrW0DuUhc/gSaZAQ4gvEGHXJo7Xx9TA&#10;dg/mHFHiGkXxxQdjQgHlDANWESqY0MYKCNosurORead3hod7Nisqp+c32PoL9+oYHIkZDJODk4uL&#10;mL4HLCP1lVqn3N1xcDh1CmjVDn33rgAmKfA3itIbTMFgFwasl8EQWcrnYYdajiTbWLGdM6hKqtO7&#10;sHKjpmwENe/WjT5VGLYiij3tXKUN6vKejo7x704C1mxjv6XHFd5WU2TkygxVz91JaD8sVdBDCCBH&#10;Qi8fUqTDMRkDBaMwNzjRwXO1EzsAoFEKoweBvKK4/XFNOHHKDItGwebt9Onrx/1l9Ac6R4+8MLnY&#10;fzmNYfoHJspvQdeokLsoJ1YsY0WEUJL4hltV5MkWfoRIDEL1/lCYQmybCFR7dalQSK6+sVHM8fLo&#10;e3lSteJzkyhnkrjdOPPStHpVl7WY/H8N59JHIXV1NSoXF3g5EVQZ/YfWv47N/X6RFOZi4Vw4C4hG&#10;3fzyP7o+EgqlsLyhbh3JoekvHzww8LybDPtUfTa71WIwlHnLWZEPr5hO/vL0BWtIboWLbJjHSuzY&#10;slHOspfdPBtiMiaLf8HvS2RbNluG0S64j5ImlDmn/lqUj756djPOE5J/RpaSlG0sB6OwssfqlENj&#10;rBSQp2Vd381Hiat9L9qSgUdnl4398UIpxHmcHj+3YKJwH+WzpgLRwGojk5LDVhM3PSNbbVZK2ktq&#10;GyiaGkzWG/KkPAzjSVmzgcYlhmG2MluXPifmcUq39nnDiTBLGCt4NjV7jWgqoru9rRS3e+c1iYMr&#10;B1evXr3WfBQKJR4niEQzTxtm2GKhu1NtAH2QKAq5PCxdV7dubWyQ4Y3IfFU3H9BkV9F9ICh4T7Gf&#10;6JTxjjeP3oNv3ugdhgauWpbdRZS+ZmFxC0iFOq5Mz6chzMcqntqx5q8jSWijHBlLn47B8qWSmAPr&#10;sUGwJULoSHb6N9hQEeaKcznQwnfutHZcKunBJn99wRYcek2gXRVlgApRq+N+KQqsY2u87rs0Yinj&#10;n0EqPdXJoz2Kd9FgHR31nCJygooIImcYCqki2c5X+MquklMgudCDg462WK6TX4bLQcFhBvFHRxis&#10;lOUdf3pHb0bBrEA7Rxu+B01ezNEjCK7r40KONqPMXBEdivqis31NzM2W8nmAxHRHxN7zEHRUbZjK&#10;pPUOBwpXl1DToweo/bYHkUTHxMWudytt2OcL5G1QoAfieky4vIyRla+e9RdgN2JLPSrJGzEDGW7l&#10;N0LqO9VRlPi/JOyUZh4v8io2nY5RbFaN416fJ4ACJYxV8iUsx8cPLuaWcggChtD13uet7mn2cZvJ&#10;UgoHfS1Zs0e0QiYj68GT1ilLwmicM9pmZgr9Z+tF3Xp1fX20lTfv6gWxZGjBiqUWPpMvfWos8ZTN&#10;x8sHQ0H+scVmuXzaNhZXHdi6Xnv2WrqIO6fZHCYIfPOmjW362DFfeMrUZzFZ8ZDkm7G29hkmkPqp&#10;b8ViPeOh+qbyb77U/Jup36CTF/xO3Oqj/EFyJkyyC3ZZvhU2cClZt7pFPCiHiO+uLadWKcsD22tG&#10;Q0vmWpZmeYCa4nwWq88keYk3Iribkdx+y5gh7Eb8CscjxOaWnbKnpGkvl/RKmehKksGZaMCu1SYb&#10;m1vbW5t261a0dzOKaFlD9jW8uuhmVNvYu7+2d2l97fb2H6elK98dHnRdPbhyLRHCE5yXSKjSCyF2&#10;xiA4EK/q6QwNIx7fHgR3oIJQAgFogS+5y2G+VASeNa+Z7+hpnyjj8U++7XR3n3z99ddPvgYbMigZ&#10;Ivo13HtDUx2uKv5jsOcT9t6IMOOPKdfu/4ox9MvfT4qONk3HY2C7nxcrjlpsBCZr2w5xMiekKczo&#10;e2z0823MfQsF7e/VRaAOebGTsuhFw8UXHnw4qJiKuX4CIjnX8W7ch8fLMHrMrvGHIK7b2XE9VLpA&#10;6LXWaASyBi4X8iIIcwvijiLOwFwiAr//omz6NO/27PSAbr7HMT44vutwufToZ0v9MBmCXoi5w3KU&#10;vIG4T60T6GZlixtCcGbX3CACU2JlV9QjquWAwarj5dlKB9ohDqqW8o7Ff6w/0Cts6gcI7NFiW5gT&#10;HbtQ/lNEhJ0rgpkeVIw0xXpByXQKKet+p16p0BUaAdZ3r42BLBGFxBG6CAYNS3lZh0jLJQ3J50pH&#10;LRzlKp+PN/ooy9hYWM5yKJm1EImYRYEqlvmgwbI8dHrspVyeb2381egPtfaqGs4b9lP+BbeMB7Yy&#10;WX86z4YkadpHsbm8wFqtHGdBsUDceXIvom63RfOOC10JVWw+PE3y7jJ42OUTVh/GP+svlcqq5XR/&#10;PR0sl9/9VP/pgw/LCYr3GWfR+SqwJptpzB/Oldlm//IYZfX4ODvFtZImu5axWm19TArHE7jPNGTz&#10;W/+dTTkXIriXkiWrze9H4HCICk9TBuMQM888ZUIfV75MhCgOl9KX350aauK4E+dVcUO8P5329S/7&#10;EPXC1TCNT70yY7IsyOGw3Ap4U6uXGPuC3cfJrEfW6RpRHUOsBjaJZIZhoo35+T0tQWx+sHZnc+9S&#10;tLGJO9WRALFFbN9Y2+5dv729ptFFjojDw8MriStXr4VY+egIJ4hkMoknmobc7CQGUh5M8fpGB7Vm&#10;fgiaH1guA8y6gNAhgikbcpgsyxrwdJnvFOwAFHZE6+vQcVoDp6Qnt5/c7+zRvndjbW2+d3gYLPrO&#10;vHHmjFx0eopk7r1OgUM89tsTLp5enIPzfDFuBmUsmHoNCIZizCDEhFJJL4qL9Xq50G6HFeu/4d5b&#10;t9C98TmaPoFIBXrOu7s1sxmM/WDPqgtRt54TCuZDMO+U+RQcyB10YZ9AB/QH5xV/L7h0gCdFrIxC&#10;yuwSRL1DKXzMTQoDMSwfVorTbSjZuWptWjTTL9cX9aCarzkQfuso/TrBczzQbj6FeBOse+vUuU9M&#10;OFzggvlTQynvEEb01107tQlBGXMSX9Yfj+wCIHC8ahCUkOpxuBDCmxPEbvCa7kTqc2XGBALm6DnT&#10;MeHc2XzJfEoZ8ehx/AAE9bVubNYvfxkO2obQe6o/tMUwTEWVeWJzVV3dCL8UnJE3WLKkCobz6aFl&#10;nyVIOhHUk91uN1nB2ujFxZZyJVXZYAguIRpbmhqKz4TlW5pohpM4rqgO+zguup8NB2P+EueTOYok&#10;sYKFygyn+DjrXb2zFpENwUHHXKFQ/kehgOIEywXL6LpQ4kMrUx8Lr5l8CzNpFb9sovkB9JG7dsWS&#10;SnVtucSiYLDauOmQ3+cPh2OLQnDKZ1vx+akFauooJNmvrFhNK2XLyZs3bWnW+uzmSSPKOFJLDiAs&#10;F5LDM0GVpe+myejl+m5O2bTEZt+U7Wp8uSkTPo7yL96NPyIoqRrmg0HDZYtlyp82TM3IIVzCGZs0&#10;9SsvR/k8nJVZbUQZLZ5KSFbO68V9zsjq50QgpZEaDNHYzGhNkhQgvlm/tL126YOt3t7GnWhUJj3S&#10;PNFoRHvXtm+jmOr9ZHs1ce3a4XdXrl49SPCsSpZxSXd4mCSaR/6BGC3OuQ0G91LO5YBFVco+amUq&#10;A53RnoewBA6xnxztEHIF2JBT3CBHYQqks0+gM8KoeV4t3IZI62ykv90R2iql+Sf319YRQPzkxiew&#10;QecN+Rb5Hjio5zB64HK8nDekDYXyIGjoxoVYiadBP0Ff7kcoaJzOL8ISdn76DLr6yLIagcw8DCPR&#10;dLuNAcAzw8CI+QeuWrerNn5CAXyn5pRJvh5H912F2sCm6od3JxwgdTiFkhQ2Xi/ApKMyAtjx8Rcm&#10;By9PVgqGAlxLzCgTQS0BRsomJz9abIuFyUERO841ShHyeZ6CLAMFvxrdme51YaLwo1kSmywI2KeL&#10;i3QBEh4CduLcnHjdVevAUYVZnS/E6vqdU2ZszkCjBOCqDRiF3R7Xsf0ExJS53Z5DKfFEDezeXULd&#10;oZQGd5QoRAj2J9hsnszHC3kew9q7+ssXxdKGb4qNbqPrXYCaQSEQDpPyRshiMV7GSmMGrDhaKRE+&#10;EmtP/vriyKRocM+yJXQhPz22lK+U+kzG2QW1OhBtSB5Z8lIU5cO9zqyFG/LlNrIRvEUu8aq0PzmP&#10;87ESLu9HPf7+gYGRQdLrmXa7fWUBi8fyIlZnwy1eNdR1esr2V6OhGTO+UDD0hws51wmhXFap/OGN&#10;ALP5Ozs61bjMh9mZsUlSlVjx+0MWnLP5wyE8ZLcnVh73nezrG1KrE49uBsMq3+WNopz1TuPujTBl&#10;UzX7frnczzX2gPVoV+VmgmiONVk/KzFyuhxPo1B1k6RhrBnvWlahDDk1xeKcFNDhKJNR/Vbrgjfz&#10;9PPoWgoxKoZBqc3j8eEpZm+zEZ2PXtrS3n5bazJR1uRw76U1nXpz64O373y+dumONC1LEWeqMd9o&#10;bP1uu9Eg7tyJEtcOt/a+yxw8e5ZQGdCL4786SiQO8eajB/FPF9NHOIdPv2kogAbphGKGBdrtCdAn&#10;THT0pjTszwBeUxBoh5jn2XARmrqwvEAtwyJFzbxmD8qLYCHb8UdSbJqfl+VBwb5+rFm6v3YD4UhN&#10;RI3R4vWz5VJ+tlyP6aEaQE+OqFSYa1wQYJfvICy2QI/c/WMXHYNNpcXWaLW3itjFxOQvRRiIAnpU&#10;a/dMdNdqgy+P73Tm9GoTL+sf/qdUHOzxTrh+4qjtdgAueNLWUawIQh7YiWL24sqJ4iAU4+p1qMUr&#10;/WsYWaJd5rmLsU8rOSE2IoAsQynmd7ZpAIrtHH10xBFlcil3ji7bWKmUV5Zwo3dLL7jQe3nqFGzb&#10;uC7uHGc2Be45XJN3Y7FZA5aLl7AS9nDcVY8jGFU7vkuIPBjFRPn2BPSCdzBB3IHiIsQcjObUathl&#10;DCvFB0YUGZTZXBGwL1ds8vbb23caOJknw4byUljdWrFYfH4y7Mth0xuIaecxcoYyLg2MTGIFgwFd&#10;QwYsY3w+d2AZmy3JnohOp1nJeAMpTpZDnNUa8koeyk8x8xHPUq5psZo8+1kUNNn9asrjXwgu/3VB&#10;3rwk32q5i0FDMAxrk7Eyz+fjtnc/7h+Klz/8pW1kzDbkLuZEl/5jlLjdIXmVWCPsjdWAVyb9XrXR&#10;GLtM8kUf7k9aOeubPm7FZqcSTZO9qfJvODcStoS7PDNAhiTZy4TJ1kLadJKy2ab6uGhDt5rZ3Fbv&#10;o59Wlctj/UZZCvH5y8am0Vfmjcvpy4u5dBC8jIzLXBJ36nRZiQv6foUntdrM29FoNmt9+tSUlFLe&#10;kFOStjKrW41LxFZG+8HbW4zWakq15qMw4Ln5zQfatxt3tJuNLONxbjKpTS2jbTSSxM8vbSGcR6xm&#10;MlehRvHo44KQE3hVS242H338+mfvIgJ7xMpufw6b7IaiN1S/Ub5SPLCg7XSqU2irgZuMy9U9ARtc&#10;ELWvzJbQLxWQb+ZgPA1K4tWOTdLz/2h6/w/NREfdd7x/tPfJejXfVR+MC2SlDQ0bIBH05KtTdVFZ&#10;EUgL7YF4Z7KiNn7unH6cnjCL6SZB8AjpmV8+vQvzjSCDEFGW+Elt/CJUsWE3ZI9jQq+IkXqOe0RK&#10;PcPl6Dhm9HSqeAJYte+iP5w79+niXegduzpT/coCqQHFT2MCkcAafVeAzdVms1jroFUEB5Vn6nju&#10;EaEcfrMZzM9qv/2RMYbg6i6AQ7EH+tE0yi0wWai44YJs49TxDWr6iEWWsMok+BKeqE2YlQ5AJ6Iq&#10;bYCKiFTuHI/Yo8fAzKccs7PooXpAVuZyYGXbjwrxAgBpYXJOzLMFQTWl03ygzTC+2QIZDAqGfoQB&#10;fDL+1ifyG0VSNdri86MtK7XhDwPAzmOFmCEmxNJlVmVp5bGZELGmru4xoClIbWQTjOyW5UjVM83i&#10;gTfYWSycsHCRasPENKJEikl5maNwOKvTXOqV5ajHZ3F7SmaaLg/kclipXp6yGoTXX/vT5cunby4b&#10;eMylR8BgMTzN2e2rq99pZc2804vLkYDMXz5rIBFqChGJhMnXbD7rM5kY2cQ1PWGS9Rn6f22c/ZEh&#10;6HlDdrOk28+e/MX3Q7h9yNbMmhhm806vZnMTt4QLhtMXYwY/ayiU4j6fsdxMpNNn4/Fg2TAzEDfa&#10;VlazHimwmqL8KDS0m5m3tZupQMDDMEkmmfLIXu98Vke8/c3Wpvbzt7c29zRbGZxzBiKaVnXrg28+&#10;+GZra/PtO+vzjNedikpJL5PRJgnd3qZ2c6uh8yavQEi9dtBVQAwxnmbZR48+/vTTu4LKUM+X4n4D&#10;VhgR292DGKyP6FSEe45tsJS+06mOHhssRRz0ON2mC7E5xRHX4RicEwVY8FYazY9iOT5cHN0ohsNF&#10;8HKpaqqdjVNVoGLrCkpUel/39op5aH9WzKLSI+s5Qc9hMGFbUyZ6RXNu8biEt0O/40IH6Qc9Lj26&#10;oaARafSr2TXYuZZDWxd2Ok3AoD56cif+7mVQNyjdUaXKtnMKhdQOtH8UzIWesqD0ysyOwb87vXgd&#10;JUgzxAqmdGcLjrufmXcmMEdBQP8GJcRYAZwHHc/16Ipb+QS9CPFs7uQcV66C0fSPJ3M5slwWakra&#10;Q1wPPLJd6NEeKtamx4DuP0Oqdgq0JnnY6kVD+9p1Akqgrpfrd9vgmFtT9BY7xz8MjbRZwdxzzlai&#10;RfTug3ge+4++CzlyFkSXdHcOKkpYHtepv8mkOPtrP51lwYdveSruZ4vyuoZAZIh05zF1Avf7/c1+&#10;Qy6XzzfLfx3JsdRSPvcSnw9b3HigqtNk9zW9W2+NJpgW6fR6blWHUzORVcL20iyCYBTLPP2m4Za9&#10;DcTjPfkKqc5Wq4GqFAotTHumycqScWQEMnSlftmgerdr+cGHF87F6fJYmXbkhfgyR9m8jUYgGq0S&#10;jNfjzcraiIENlnm3OxRCFIyaMTy2JqZwSbJbw+R7pfCY5QK7FBRGgv8ih1VT1pM2y83v+2yMtIrr&#10;JAip6KVLUYYynv3HoV+ePDli+Me40eBTsWy5nGjGY/Hg5IDRwOItVZLDKc5PZVeSmcwd7epW5umq&#10;R0oxWw0tzB/qUtGGxslpCe3Tp08bRIaREWvjOH9joch7klsoClEIfnJpM+LxpqgkQzAmKxPxRP44&#10;v9VIcVJCd+3g6hUE/roeCMJ4upnAH/kflMv1Qh3T11UsXzLMOUTDLH399esTtYfdLsUtAZ1SlwKZ&#10;TimrgJUNU2D97OpxiTDCTaOT7Oh2AJEWS4VBxTUxNou1RUT5KyKdC7PkBilHWiiJKdFV7fAvFFXV&#10;FkhPRz5UXNnR74RusEtB/x+H9XBth1LHcHQgHBien/+hOKGUrIXBwXNizfWZvpN0asfqip4OEemZ&#10;GL+uSOZO/dew4POlUMpiKAHhSlHvgugYOfuu4vGvLPjEZpVlUGAxYZ6jFfTnGB954cFHuw6EBnvA&#10;s89hPlFzYA66ADvo4e7abRSmOT5HksIvz14ul65DgKO3o6d7QhwwltDFYqJ7fFwJbPP/FVQ9itgI&#10;jM0g84MJL1zE6LsPQP2EnoHjfwyI5p1Tp/4rq9FtUezuL4A/fvd1lCqx/1AdTDvfrGC5SaE+KFZK&#10;LTLoy7Ykq7+oSsyKmNAMlnKksshyXVPl3JQH/f5IJ7e4VpaifjrDl+qXXxszcguz4M5YTKaqKSfC&#10;Gbeq6MhXWzLDSKkUJWuI1JnqaqaPmi3EghweyRCBiHe1miUkPp8n1a+84nTK/vLKUPhfFnzsX4dm&#10;22ZY5CXoS83mhw8G9R/96ULXueW4gJlLZz9aYRqRLDqQkSzHITzJVr9RT7MsG+Z5NsFOrVDBoB3d&#10;THYC58ZyOUM/r7I1Z36U/1GQKpLUlOl7k30lKSf78C3JmswQnmx1fz+bsfX94uTygws3Tw8MFIR6&#10;vDnFqh73p+ti/KPYSLy8gMstOeT1+SgKpcLk1p6WaGS0m7hXiiKYxzBWlLVQ2KRMT7UZKbmyaX9q&#10;xeXi9HQ4jLIzLzWiTzefai/1rTa09yObDJ6SoqvJVKbhdEb/iO7Izmyh7PrdVRRUBwcfFQpsM5QN&#10;+X1Nfxyxb0Eo1UuFgujojl3/8J3P9Prrn427Tky4ul0Oxz/+iIa4mRC6acVKYqJ2fFaBdp1wdGbu&#10;lXYP7ItHSB+6xzAQTyM+IhYKsxWRNxQwUi4WR/MbpBoGr5Ts1QKricn4gDCiCBpqyvy+Ui6gFfcj&#10;wGFzncq4uYYQ5zg97uoeRKjVOHA3PqJ3ua6b/7Mk36P8y871f6LDoSAp/f9UXX9sGneWH2ekQVOI&#10;0R3g6FYygy0UJ4PahWypZMXT9iZWZRX+GCPxq9JqBdjeEBnjWw/FxbJLyuJB61QoQ6MzFiy3hJUC&#10;WiqNKqGTE2fC1RDWThrXvu7JsZJu3NPptNmtlFudIv933zfY6Z4TxY5jw+C8N+/zed/P+zzz8U2+&#10;7ziaUY2dSmH8MDj2N2DH7w66RiwATsz8xStnr+yJkFJmzWs0yD+4i6segwE+5JR+BHYBfKfnsPls&#10;FtUw6P41MIxBQTsK9vuowIrKvOK/YOhbO7QpXywiftG4e4nvnnl3ND9kyGBDAXYMQr001+0gop/h&#10;JQQPa2DG/ruzb321f1KjFCEIgg4XPEy3MQrHiAw2X8xVhGfvvn4NgY7zvJhn65HxouNW/6fu8vSn&#10;CGvdnJ4cm8SuzBojZXQnk2YiudFqOlHXug8mHhe+kMiaWNu6bJmcNU39XCQ3E09vn5MKKpe+N5h0&#10;ZXCCaMtytKJPCOwzVW/ZRTreuttkgxKFq87JlWg544x4KVdbSLt+7Z1+aekfW0Tcyzc0C2eKw1mx&#10;VrUYsbuXf5JKnX3+X2cX+BTP71eXtmW2nHQAT3vpN06GJH1v2mGaXJzx+8Yd1LRl3L/UJEqfWf84&#10;MG2yjZz9FNG2Ndt47udD42RuesDmsCLcf1ChynJZ0usOLb6CJNX1lf9duvF8a99gubWwQK9/vdzc&#10;Sy03q3nas3f98imTN1LwOhxLkMCFUEQqozJU0X0WS1dYISZvC2V9WdAJwmG/zm4HlbpOcIfdm47w&#10;rDc0s9gjIdrUJnS6Fzrdoe7F07bMxtxyrAyGFpUELO6VNxJJq7D91xd//fhju325auyRjsL40dFk&#10;dZ1Hdxbew+/n6excauvJKnr76LoHIfb8PMNlf/7Pn2TpAMfnQzyNUF+fYicNKj+Igz4lsRpdaNgV&#10;JvVpjv/e6G4FpOHwCbY8wib1LIIcWJYskqOjqgJpBNyCnsgMo3wNDRfgLqDUoBEVucAoWgGRhwoJ&#10;h6kMFEfj+fwbebLIx5nhH3saO10FEAe+TGZP99yn2+HTcJqdrgneyadOZKoMlrXkMdDiNlAwM4j2&#10;oMKESBMMYz16tL9vyJlFZe8H2LsOX3+gmLfAVlBF6jTlaZizn1ybz2K8qJhFiPPgUk/mauCjKWIA&#10;4wbB8O/HU3DIC5cKU8kecfAkywdPCNjxkEwHvUKmcWIIA3Sq0Sl88vbAwP7u7g9FSumHvPn3Z5+g&#10;S2dgMBshdyzeU+u9/5tzv1wM5UTTApfbxEkytOgtFJy4dSybw763jSxg62vLxWXq83qwkItEikux&#10;39S10YPeO1qt/tfZophLmarGS1Prc2uO+sofPr/qnHFpE9FWq0ys3Hl4X5YTvQ8f69oocDPl/pcO&#10;v146sEqZqD6GuEhQlmWhcrD9zEctlxwm10wmk8EXPzBlLw3P5/mFscV8reZ569H6UfP76vJyMZXj&#10;947KOKp8UVSWjihqxDbUwtvB2aFZrxv3qZq+JW/R63t+Y6lkLfX3/+jWFePytYIU8s8WJsfHc0Wb&#10;tadn2iGpUC7rEYnofZiedBRI6dnEhl6yjfDrue+3zpr49b299YXq3tYCQmF7p956/palumycNJki&#10;4yEHGZq1W2XEFbcFAncG5SARZIntbZ2ge3GoswuCjihRAgKkPomirI4qRUVmhO3emPBU0Onu6xCh&#10;etEW2rqYThaIx0k5Vikn8XCdHfi2lCSI5GcvBILwr8erjiNXOLy8tZWKp+ZX+VUDPz8398Swa1h9&#10;YNj7yIDI9RxiTHwxvFxEGRGPFIt5RPO54Xlldy7ULE1fX1d+dGzmDY3CrtNDt2nY9dqCDYYcHPii&#10;OFbP0x5GzPNzmCiS+TnYnmXeQff7N2kYaGI8F8zmBiIrIBIMmJkUFDqQEyjtAA2TXagxu9C/QNH8&#10;EQf0aKcx2FAm18G44YR3aAYDkAIoI+nO4HEfvRvTjXk+hCJQWQY/1wrV0M1/Ptc9J2usorKYj9Nm&#10;gJuBgJpmzOpdEFKAsA697gvoeVD97YReH9jyXDnzFXhJ0HP5NWMRDqARgGsUsRqqOpqG2AGFLEqy&#10;hpm+4HmN69KwV/0+5YLAcaYznxUxmAeB04DujUk5D+fzqa/2u7o+5m+g33z+qys8Pc/sMqCdRWW/&#10;vEncr/dOjGLKpp2O2EOS2VZLiklSCTHafHHvxlQW268Wl0ecQT8ZIgvkUvL2O++466PbT+/Izz4f&#10;j4sYDc1J7BtfcuLhd9qNjLNer7DnMlFt7/2HRNIe1LsysqTS6isQbNFgJZjO1M/F6pvOqDyhTcRU&#10;9cf2WwPX/NYZSarEHkclv+W88QqP8Ra/N4flMQMf8kshHtsji5H1CIVnWl6fz3YtRNmSrO/Xo4Qg&#10;4ZGi3xF2+SnK4qg2rQM22w2WIGxL9iXJ4iCvRVqfw/Ir0kSFfNP+SGEGDwe1sjuoZVk3OUqqtLGy&#10;1VfyR4zGKra/lcryeb669/XWOkLmnq3rX11+/p9rC1WvybFYILNDYEGRILZjFZeUcSUzelZubz+G&#10;8XrEog7ZQ0JoE+kk5fCHKZvX6vU6NsNJmWBZnXDnjiBXdG3dCqtjiXY7FtRX2sJhOTzrQjAVD7L6&#10;7W1iu5IshYp5fzldbjabW1vVeH7ho9W/PEEsg9998ODBLrdKiwGuWCXzw3wx1EPvMnTVGOmJYygv&#10;svMowBkaVk2j/2AYAxS7onRN49VipVeTCycshmkcJxfsSwVPY3De72DKRJSZ7nR4xFDUStCijLnk&#10;0SjLlEDSPfhKWw5Pt5CizQERxD0BGB1XXMJ3AtzOYHeADyJPaVQGVlHCIcqTFY/ZWFd7a2ZojIRa&#10;Ak27XEdERMrM5xTsigoYz4vDC+JuQJH+ivkidNHRi/TQPGbEwHZd0/DQdCRkeuIxLHxkgFnHuGNo&#10;8iZ6EUqByufMNZgAZjoNGAIG2/edPpFjuiLe43xX3r2naEkQ7ehgH9G7IoKgZk1fAGBvtxPCG8w7&#10;kGSdwA9YsQ/D+HyRP/93hl1sroiecFQVPrzfu9IrXZ0R0cWLueX4nFgjH0/kcpvEZvbtmnhz6jxZ&#10;w6oOy6KUw3IFMrxEEHKa3Bx9rHvYS9QLVT51emqeE78/0N+e0P53b28iceCy22VdVL9yOybYRnzO&#10;UEHldLHtl/3WdDSt08X0QZn9Zdqlrx/EYgfbt4nkjVs/+nOIGi+0gmBhb6pW4WSA74lkItdIrMP3&#10;zDhziFsZvf5Jn53Vz/it1k/zjv7+sNZ1rlVOhsNHa7YwOJt7xxwLlhsWm833R8HnaJZc52Ycxmsu&#10;qeBy1c9JKAfCrfCM6osCJQXtrMt9yLLvgsk7PmC7NXCr/+yVoYVc/qyR9qRQSjXXU8M8PYzqwuWt&#10;jxYmm5OzkUIotFZy4E7it7qEU0IQkMqU2XQskUhUWBmhPt1TnU63QgTLlK/gwsPeaQfl6KGOgj6W&#10;TVus9nabbesOhQrMLrblWBSBv235XccM+5muHNXLckybEIQSdeTA0wKhV1KqZ/rrm6uoME0Ni2IA&#10;URZYp8Px8Qg5x2evhXimL4Dlq/FiDpUS9focjXDRsOcBww3PgbA6j8GQDxcA6yI1LOtT4CAAtYAS&#10;533ol+bYVQVOk6FBp+i86WFeBGGCsnTbTA9DSGHZS2/+9AlHq8H/OPCXLnB7oCxz4uYvegyIbQSU&#10;3hskTx+KO/WFv3g0g6+OSI8NlncbkPE5UM4dr6zuyq6G6Wqx1jFrxDEelLHoKWBD4om3pbmj7PmA&#10;AWKxWKM9sI6e4zCazPNQ2QbfP31RxPKG3V3NT08ZdgNqNZYr8uLOToPhlWYDQnMdxeoPvRDlFBnx&#10;uc5Jt2/wuECh9296zMpKPoZLnT7N7dK8orcPgFVVh8agYa5crvpEg96lgR4yVMTiP95n1q+ReQN2&#10;W+oR7msJ+bdODDoCZHHNMjL+urMu/dmbi4RHjVPz6LFCITIkWSIYJukl1aYvnAxLBXJT/0J3T5to&#10;kaGeW5fUcxj5+CEChPe/+7c/9BJWoRy2WV/ongoyHnRHr+I4a7XfetnWSrZ+ISF9fsg6Y7gv5opu&#10;1LUPVyookAasI9arZGFC27oGlot8bi6bN7YKPml2bIquHlH+tStx0uGV/FS5zM7Y7EPx2QN92q0a&#10;9UZ+5crtN7/paU6bJseGTE2rzV4qfWsrLVlKzQhemOkhrQ5Vu63Fw1JCxqVoQhoPe1ubPrcUlHtl&#10;lpoLLYdZxL5ePmftlqZpa3ntypXre1t7ewt59D83zKee7BsWerwO/2xoxjsXqcYjM+k2y+LjEb+X&#10;CpfdFL7oa7l9uJ1lUbkR2MNYMunCqUyi7h4LLQ9NTlqokSGLxT5wKLQPBYGQBTbxUDsR682kkywr&#10;E+GkXWdjfc7YhO5nUYL9+GOhhCfkNO73Lo0tZ5IOERFxfh6k6VlqOTWMkJqnWs3y6/GUEQPXvazC&#10;hVCRAhiEKBY00NUgCOTz6H4c4OfV6C5Lo9fCwDYoKDJ9YHXReOXyjLJsENJL6R125W4a5h84lFnK&#10;Jidzd+o8QPOrp6/ffd/wvuJ6p5znDirViNNwZ6/TjWNtLHx/H5A39YWfPDnhKdA1V8pVtx+AHgs2&#10;QnY7gYwIuoOaiLAmZzaLF5RTXmVpK3NsQg5CcVD7cgz29tvzn15MnT11cxd9Kcp8AzdFwykYjz4y&#10;mwN9mveuiwGeY07fNHSgkHKwrhdOA5jjYVzz8bGVRjEUNL/G7HQ7513gB412NUcPrxoCDQMDu0Ub&#10;XfCMcqqPY/gOwsJmtdlDN7p6EOXbEKPLwTJ63sDnQgstrK36/vFTWdfW1jqwv7iWizhQ6LQkq2W9&#10;Vov4h/rfmOerQ2OzZM7vyGWCZEvabFp80rPE5xGp98X93oTk1gsvqXg2Rx7EVKP1le9uf6nVs3hQ&#10;stv0K9uEzkpEg3WX19qf/C2xsZEZGPmgPuqyO1VuPFqPhkOqjdv3e2O67e0ga//lF+/c06rOZ0Wj&#10;Y2wyQtMmxES8lMWU9SepyawYn16UNsOSKpGZ8Rv9IRIPOpyFTZM3kg3NLiyb3jpz5sMPR7aWTtlt&#10;KKXsRMlKUP5Qq+CIOEIRpyzhwY07EwltgohlnDiFJxHym7h3/2cFcnaR0icmMvoDIknNDvmX1y43&#10;t27uPVpOZUUPCsxUaj1v9C8RlGNxwDK5HvdZrVQyiM+E/ZFNi+MDf1hytlWbuA+92ZOwSIeICe6I&#10;tx37faLQ2lw0jgxYxkwOqsQKsu4wmUbIMMmW61CU2uUYkS67KCvBJnEJL8PwhyAISaIC0iS8XEmW&#10;cUkq8sPGKgLAc9dC7rEFj0Gk8+tYjk7F8+s8x9H5uVwWURoE+Aw8mJB4aNg0gz4PhqgIzaEbJUJM&#10;aqWDwQRoWJYbEBEZayDoc7z8A0KmT8mt7m/0YJeu30X4R5xKicoKHjWjLAgxcx5G01Xzcl33YxT7&#10;ZrXGzF14c/gVqkQJ0p1/BNzX11XG7XAgOtIMwu0dQdJVNXfXw/3g2s51ulJGZUpSqQSeS8zx0qeu&#10;WWh3CdBwPMs/P/Nk/4m5lsWw9dOPeBh1h1Pbxj9y0MzUeAATguESp1HOkFFIM7CLUayZT7r1gycP&#10;CykXUEr0CQQEu7KLIn1T7JrRNE5uEsqxLgg3GrSGfh9YpvmHk6xOB6tlc1MiHwfFVg5rR0cf99rl&#10;fydrnWwH/eOm85w+rfJ6EaUTL1sioR70VcUcGU4iqqdyqbDauNQTkeS65HaVpfLth9qDifvtJUQE&#10;sUi4PlpQPf2f/+iVYumgS5XRE9v377RZyfWupDr61lbGte9opbDTSebCM61COVi/kyhEovfuydFY&#10;O/ks0SrrtBPaAjk/TGO59eWxS+KCP9IT8fpMDh/ud1SNlJfE8TB+8FTapKatQ0bv4qyDHDdGSHKc&#10;GLF8882jU5cvXz61tjZd+rZ0o3TDN33UpIa8s/1nJxdNm606LmnvaWOJeiKWiAXD0ccHaWrjy99P&#10;kOR5i7fMPqs7E0lqbeDPS9PNj7/5euvmFiJVGB9PxZcXEOD0O1iLwzqbjRtD7piu5C6HpZkIZZyc&#10;HZuk5Ha7jFsXl7w+Qm9NLnkr2zpfZDxdj9WjsUTaP/3cMt1cKpdxosIOsITucFtm08FKW55oR2WQ&#10;gKicRNKKcpRyVmRBpxP++liPR5NskiA2ypTkwsevzYbT7jI1M/Mryo8qD6IQ4HEFnjy0iNgumc/C&#10;hNU8LFhSA2GHde+ix4NIFQyio0LTUM9j6POwpwaRLlE9l52DJFTDuYviyMKBDDSgDJnDsmqMOz/F&#10;Y+p50ZTabQC9gr4f+EKaFb4Owh1U82DpJqSAklncTz0nKRXounExxyWQe59RTMAgv8BpbFCj9ojK&#10;Dh/0WAq2a7xHT/HgAwMrchhggAx3mt89cXId7C5J4C5N8eAEtfBo/+auaECgdH1hAfatgVhIMY+a&#10;YswBNdNVz2pgDxxMYqB6GuBQDamJx6Kiv2mYH0O+Qc2JRF6Bmdz6+q65cWxy/f/PzjTgOA/yQXPj&#10;1UOZs/+UzZKkyPDgcshj2Gai/uWoFB7NZWepWb6Gbt73dHcOKOiV7JnoqqnnSjYUiWzWox/kcuiW&#10;XyBJqaVC5YiMvOOc3dwEVeg9PUyELhgXr4669Kr60+8EXUwbnBnV6ybu3Jmoq5zO8XHpwE65nVI9&#10;rZPfGXW4XE6W1WvvaH2+xEa5n3KP+/CoJLkSG9qBIVoUV99MrdtGeFPzaNbbpGa8vkzYOt2kvFK5&#10;XHbXiXqd8tlMxrX+i7PjoXykVBKS1m/3em4aDIYnW02qVLrx7TRRoqYJW//Q8oe3Ri6uRcb9mUo5&#10;qFVJvQhpTqxMSDFt3e12t2OSatw/YMUHBHR14dKHZ/oHXk4Tf9z6ZuvrKp/HaOOasWoE/zF/kxrz&#10;F0P8eUeaIPRu3O2PTHqXbUND01ZhQ2BdPpQy9qAQS1pxWd5mff4COepCcNM53vQ2w5GyXi8RqAQh&#10;rvXicKIc+9l2W36oj6aDsUT0WZBN6jISNeLGtzc2CCJWSbDyhCzYKxsVaLk7Z2YEQU6zrkV3ohKq&#10;ccMLUIg4WHgjeuLxuWrIyGOcZxVhHwNifzC8uOoxrK4i/BNA5AN4BwL1HKz1Q/iP6aOn4vkiCmoa&#10;BIIcgoV93LBa8X1EMYj9bj6rWFXQqTETjaHwRv8IrQpwmTAf383h9AZ8MorMMAfkgweJ+HC3faYJ&#10;vIdKWp/iAgERutN314BwlVoJfEaZlG8wu43ABdDNKXgMpbGZ5vcBiDGw6REVFc4MHOmE6CirJhkx&#10;PpXjYUNdvsjHixzvQYzMoDCjwa56Yh5MmALdBUF96j5QbvWpFT9OaGuCd2b32o91tSfFavBvM02x&#10;7KN52HTTYLrbEPuOx8ngtYFxO/oijtE0XlHEweIcNpeDDaUtDP3cTmNYS/qyTth9bt3swhuTm0mh&#10;/Sfdn76LYRgZmo6bUyYMgQwUJInCB+QXragqMqTS1hGjCpcPVCRZkB6+WPnuYQQr+Ge9szNXVapF&#10;lXaFONStTLTTKv3jh7HttFQPykGnFE3i7s+jweSAru4aSAoD6bIVBbLt16o68fKMZfJ1a/TquDNW&#10;by19OvsJ1X/rTHNtIT5dwqkhv9cnhXFnJBRqhjfLumB9s6IT2Ao7G7kxMDTpMFVJWfBRzbH4+TdW&#10;UUqdMnmXLN+WLNOUf6l04+XAmV9Yrhy5xh0OPFPWBzPBBLG9cvv+SkJPsC4XwpFXo/KEDsxp+00R&#10;yy9+0W91Lx0tWdYenTr1xleX6PPLYyillsNNoyPin+6J5PmQ31ou68u4zztXLZ4dOVvCrQNJq112&#10;odfGVnQTckX7WF9xy1KL9AfbK/VWy+ebJCNSUBgPbsdirHCoO8RdmVibTZad7nI6+WwGcTCUMhJl&#10;cUjhqD5BJN34BKpkwuH2RJuITehjPrvQJpIZyfWBXGlheVNePEFCHG9AETZX5WHufNXAPeBT6+iW&#10;PLW6ukobPDwKfFqdBUN8GlIqAO9hES4qb8DCUfkJwB8NTo0yjaHnoW/Iw6IOWqx15sWaZ71hhkVq&#10;qBqp4XsVLHYcSyh6pxDbhPYfbQCZYWCnMWhW5HuwvrhxrI3tDiQNDtIBZYpDqXco1Bs73Pt0H4Kp&#10;Fx+ga/BwokFZ6w5yJvQkZsWg/VXlgGJhvmRaz8E4LWaey8NyMv7iXVGkYSZXeRqMhnzv447RpEbd&#10;pwxCeQDcahjPrnmX5hvmH4rRSZF6rduTbJwcTYH+FqwDOuBLA1f0r4FjCdggqruo4kPHT+l0duW5&#10;DbUZdjrBcpDCKGZAJPb/BBgAniof04MTYIUAAAAASUVORK5CYIJQSwMECgAAAAAAAAAhAOApL2TE&#10;HQAAxB0AABUAAABkcnMvbWVkaWEvaW1hZ2UyLmpwZWf/2P/gABBKRklGAAEBAAABAAEAAP/gAAhO&#10;WFBMAHH/2wBDAAgGBgcGBQgHBwcJCQgKDBQNDAsLDBkSEw8UHRofHh0aHBwgJC4nICIsIxwcKDcp&#10;LDAxNDQ0Hyc5PTgyPC4zNDL/2wBDAQkJCQwLDBgNDRgyIRwhMjIyMjIyMjIyMjIyMjIyMjIyMjIy&#10;MjIyMjIyMjIyMjIyMjIyMjIyMjIyMjIyMjIyMjL/wAARCACqAPcDASIAAhEBAxEB/8QAGwAAAQUB&#10;AQAAAAAAAAAAAAAAAwABAgQFBgf/xABAEAACAQMCBAMFBQcDAwQDAAABAgMABBESIQUTMUEiUWEG&#10;cYGRsRQjocHRBxUyQlJi4TPw8TRDoiVEcoJTksL/xAAZAQEBAQEBAQAAAAAAAAAAAAAAAQIDBAX/&#10;xAAfEQEAAgICAwEBAAAAAAAAAAAAARECEgMhEzFRQWH/2gAMAwEAAhEDEQA/ANkCnxT4p9NfWfPM&#10;BT04FPiganFLFPQKlT0sUDYp6fFPighT0+KfFBEUqlinIoiFKpYpYoiFRIohGKYilqHimIohFRIq&#10;2iGKjiiYpiKWBkU2KnimxQDIqJFExTEVbAyKiRRSKiRSwMioEUUimIpYCRSqZFKlq0sU+KepYrlb&#10;SOKfFSxTgVbEAtPpomKWKWiGmlpommlppYhpp9NS00+KWB4p8VPTT6aWUHiliiYpYpYHinUeIZqW&#10;KbFLEpQKDiiEZqOKkSiGKjpouKbFW0CK1HTRsU2KWoOmmK0bTUcVbAdNLFFK1ErSwIimIopWokUs&#10;CK1EijEVErSwEilRCtKljQC0+miBKlprjs6UGFp9NE004WmxQemn00TTT6abJQWmn00TTT6abLQW&#10;KWKLppaabJQWKWKLopaabFB4pYommlppsUFppaaLppaabFBaabTRtNNppsUDpptNG002mmyUDpqO&#10;mjlabTV2KB01HTR9NNopsUBpptNH0UxSpsUrlabTR9FNopstK5Wm01Y00xSmxqrlaVHKUqmy0vha&#10;cLRdFS0V5t3fQHRT6KNoqWim5oDopaKNppwtNzQDTS00fTSK03NANNPoo2mn01dzQDRS0UfSKWmn&#10;kNANFLTVjTS01PIeMDRS0UfTS0U3Txq+in5dH0UtNNzRWKU3Lq1pqOim541bRS5dWNIptNNzxq/L&#10;puXVjTTYpuuivy/Sm0elWCKiRTc0A0elMU9KOaiabmgBT0ptFGNRJFNl0CKUqmWUdTSptJqwl9oJ&#10;m6S/+IokfHJtWeaTtnpmuGF8jPoFwxI3Pgf9KMl4V+8+0qR/dG35gU8uHxrx5fXdDjkpGeao3x/D&#10;R4uO4YiRo2/CuBHE3RdJmiKt0bl7ikOLYX/qY9Rzuq9fhmpvh8Xx5PSoeLwyqD0BOAT3q5HMJCQr&#10;RnGx8fSvK19opNITO576SM9zk5oUftq1rPlTqCnLY/hYDoM5x8qxM4ta5PX0xIgcSxgHYHVtUxbS&#10;v/BNbfGSvHm/aJPEqGGPwoRkDIUg99jt6VYf9pqSI0i2qBS2eWSe3lWbhal62vDrqQkLc2mR2En+&#10;PWofu6dv/fWnwk/xXlo/as3JcGwBYNkOGPh23GPKot+1EusKfu1CqphvGQR69KuyavVDw2VQCb+1&#10;AO4+8Pu8qkLCXTn7bbkeeSfyryV/2mPHJEUtowoABDsdOMdPjVK6/aNLGhKWsYG5VQx3/wAf79ab&#10;mj2Z7cxRh3vLcKejb4P4UAyRgf8AVwnfGwNeOn9oN4zoy20TIG2Veg/DfyoEnty7sWjtUjHkCTk/&#10;E5/5ptBrL2Gbidtb45kykdMrVOT2l4ejMpkwyjJB6gedeM3ntHPdyl3DpgA8tWIGRt1qnLxa4nnZ&#10;y8oLY8TSE/pU2xNZe0Se2vCo7iOAynU+rfsMUUe01u38KMc9NsV4LNxCYxALPJrDZ332zmuy4Lx8&#10;XtvFbMM3ekIRjOr1Hr0rWM4yxlGUPRJPadVG0B7jrVd/aggnELH/AO3+KwZY5I4tUjKJDnKNkMT5&#10;Y+P1qr96YzIzLnPQDf5V1xxhznKXQt7Vy9rc/FqE3tXcgeGBfixrA+8wBnfGdl/Wg6nYlXDrgb7d&#10;66RhDG0ugb2uu8bQoPnQm9rb8n+GIfA/rWIUm30jHwqJhlkYspG3U4/KtaY/DaWy3tVxLG3J/wD1&#10;P60NvafihP8AqIO2y1k8nwgl9OPPNRMLt1xgnYdCausfE2lot7T8UPWbH/0FCf2j4ow/6k/AAVnc&#10;sxoNbRgZwMnOag6xowEsidMjfr7sGmsfE2ldfj/E2BzeSAehFV24nf8Ae8n36femmiiicfwFh1yA&#10;RTPHp2Kkqd92zV1guTG8vDgm5l385DSoeqNTpwVGfImlVqC5V7aOdgJJE0yybsAM4PqatC0XQW1h&#10;ydiCM4/CriRlc6sHA6eVIxcqErCgUgHSDuM18/p73P2553FJ4xEeUgGG28OOtWBHGtzycEHRqz2G&#10;POr3C+CTRO1w6KmpQjYckMeuenep2HDopfaLiMt1jTbhE0HYHI3P4UmYSFVIiyghSR0PlRhwhboK&#10;JreM6TnL7YrqeGcGuuJTaLHSEB8TyDAGa15uC8P4DcD7brvpVHhCjQh2Gx6k1Lv0vr24+09gLnik&#10;XMsrbYDaQ50+4k0C7/Z7bwR6LrjMEc4O6qGkA9MgbV283tReKGitmWG3ZcCIKNA9wrAubiad9cza&#10;2HQsw2rpjxTPtyy5Yj05+L2K4FBcyCbjFxMoHWG2JGfTUw/GgyeyXBjM2niXEmTB8X2dMn/zroUR&#10;TGXRo28wOo/xU3ZDHGOWqMBucnxGukcMMTzSwbb2T4AoxLPxSUk5LCKJcfWrF77PcAnRjy+IzSKA&#10;E1yIo+SrtWpg9AM432qLoWBIOWB6fnmr4cU8uTOt+B8EgSP/ANKdwo8ZkunOfdjFWv3RwNGzH7PW&#10;4YH+a4mb/wDurscLPDJJqXwDLAtueg223oa4wBqbz22rUcWCeXICThvD3iIHB7JB0XTrBHx1fWor&#10;YwAqy2dmSnQcoNt8dj8atzusOrJJzjBwPEKGhXBK9MZO2R7tqsceHxJ5MvoEytLLHItvZR6Tnw2k&#10;e+2OmK0LONbeMNy4VcHUJFiQMPcQMj4VTLqNIfDBhqx1xv3ouQkWQpGTsc5x86ePGPxN8vq4807k&#10;kSgsepIFBZFQnUFLd8Daga0jgLh0GMbHBZs/ChBkOyAAk+RNWIiPSTMiMhYgZ0jPUjY1AsUB1ElR&#10;/MuPzJqDuYSFOtie+jb5VDneMK5VCdwWwPyrUMlzFlI5DkSHplalgK2WkBPc6fwoE0uIzIJNXlnA&#10;qC3KBMSSAaTkHUDWkWWVlAaOJSuNt+lVzM6f6kJO+2CP8Uo7kMcJNlSf5KryyguUkuChDeHV0Pr0&#10;qCLMrrqVmyD4l0qaI3LKABArDuF3P4Udw4jVVZHfuNh9KAZxzBqkkGMjbp9KoHrKxHQxznrpJH4U&#10;GSVyxBCkYxgqc/PFG1iQ6nWXHTIPb4b1E2kM5Z9VwVBxpJb6ZoBLEsmQ4YMOmg52pVMW6o+mLUpx&#10;vnV9c0qDTSMxoyks7nOS53I8qg90kLhJSQW/hwpO/YYx76IRrJZyAFH8OQaHziGSSSKMwqQA+ScE&#10;mvmvotJnZIhPHBojzhQ5zpbzA8sefnVTgfDRcX0bxc+aec6i5Y79cjqBjbahXarPC8YKDJAUqfoT&#10;2/30rW9h5zZ8Vgt1kijkkyp5iBwwzuAcEqfdjfNZX9d/xjiicI4bDapAVMkaqk6+LJ6YwPyrgrzi&#10;dvNCMNl1kw7OSCxPp8Dv611ntDyWtHWKSR5ZCGjcZKhs4xk9NvPFcTdI9qQsyKMnYMNjgdq68Ve3&#10;LktAyZYlQhLeTjNOCxcIEw227L4d/Wq0kjvHGkaxjBOoqc6j1z1+lIx6sOzOWAx4s9PKvV280xC3&#10;LC8Vs8ukylX0lFz8/LFDtr2OOZXe2LgA5VjtQnuSpKGZ4wcZBHXy6UMallUi41bYGSfpirF/p01m&#10;zFiVoitxcHMKkAqVOQeu/uq1wS4tvtGi/tudGNkwdOD64GTWGGllLBMuY1ySM7D4VMtdXFiQqv8A&#10;ZomLEAEhTtvkdO1SY6pqJ7sa8eA3em2nBjXIIbOep36+WKHepCIYeU7ttlxJhRnJxge7FU+WUtxP&#10;92qMcfxb/wC9qK00k9wJuauIwCVyoUgbdNqsdIvwTy8Ru4UupHlwuhABq9w27VUukFtI0aMjnOzB&#10;Djr5mjPxJ5L1ZreJUYOSoi6Anoc5OMdt6qmRReIZSqsHAdWICkjzPbPyqRPZMdFAvPuOUpj1EE6n&#10;OlRjcjJppogHEixIWx1yQfLpVWbiYnmRkgt0VMgsrHLb+v5VYhu7TnIJxy0c76W1YHmB/wAVq0BS&#10;SeNiyQswz1WU5Pwoj3Mw6RSLnzI/SrdlHa3N6Y2lhggOwkd8ZHbbPuqpNc2qCaKSYxA+BiuGB38/&#10;gN6llGa+dyNULnAAOfT4daYXsY1YhZXPfA/Sp2djcTxSy2s8LwQhnd9yqqNsnJ2+NVyZpMeGKQYz&#10;qRSMj35qxMMzBprpTGdEGW6bY/ShLKCAdDjpkk4Aoq8s+J0KkeYyppjNAzNGAB6A4z8MVpC1rhjy&#10;Hzn+oCq8rFgCLZjv1GD+dTmuEWM6uaAO4YDP4Gq0LpKCrCVlJ/mYfpQWF0Kwn0SNjY6ZCfpUNSSz&#10;M+JfcNY/KhvFCoBjWZTn+TBoQgtYwXlaWNj/AFgZP40FwTShtX3uofzAFfrUw8uGbQxLAZ1E71nr&#10;Jw+MHXMxOf4Vz+WaN9psjGORcMpxk6iwHuOaWUnI0xGsom/UFM/nSoS3EDLkXEcmOuokge6lToai&#10;OVHiKsoP8S+QpSGMwctkbUdwAc59/wDvtTndsgFVJJxpOSfM+dCkJIMqQ9MFWPRen1/xXzn0EoL+&#10;NYoUaFgxbGvSSqknzHXp9aucO4jDwriYdoXaInma4wct5gjG599U5IMouDpGothc9/WhytfIksa/&#10;xZA8J1b+7sOucVFew8K9oeFcUgRYLqA3JXU4QlTq+IG/nWR7RcAbi1zJdTtcAqPBhlA69ADjA6++&#10;vLOH3VzbXDyQ3CAqx1xqpZQ3uzvtXUR+2vEbZEglgglto0OzahqO+5b0PodhtSJqUmL9qk/DXtrk&#10;aLpZYVIyOue/xqrcuWnkeLZGYlUQ50jy65rurK/4XcWeuRLE7aAscBZdZ/uG/fpnpVS/9nvtbpJy&#10;LaPSoGHUxkjfcjfH+K648kOWXG5iGY8jXeQ5TltGhUlTq7E+eM1SaS5dSqIrYGzFs4Hx2rorvgSR&#10;yi1jlUyBNS8qNjq2yRqx5Vh3FuYbeKRoSwlJClnEhyPMZ2rrjnDnljICXl5aJJ4D94CG0dx5H0q1&#10;w1J+ISiGGzZpCMnsfU4qjr+/MbS5mU6dDbY9ABWnw/iF5w251xB4pdONSuQQD6EVu/jNV7K5iisr&#10;ma3nmjEihccvxAk9cn0oF7NBJetE8glwdHNTIUgbZG1KSJJg8rK2vP8AESKAySR7pEWx/OcH9KsQ&#10;kzH46BZ7Pg3Cp0t+LQTPIdJRELHG4yGK7Dvisi9uLKUiERhjESpuIi33vkcdPwoDQg+J01t1yFwP&#10;rQXkl5UsKI5V8F0AIDY6fKpGNTazlfSu89ospUPJ6aV/WtfhHB/32k7W0icyLGFklCM2TgY7VhrC&#10;Svhh5eD6fpV20ub21jkWOMBXwGCtnODn4VqbrpmKvsKdrRJpIWuAsiNjK5IJ9+MGq/KtshzckHqf&#10;CCMeWaFJJKZWZYhuxOy5A9POnM6KRzFGe+Dv8v1qx/SV+3a3VJNFwmGXDDGAR5YNRNur3DXBu05h&#10;GwTYDyAHaq5nt1RV0qTnOGOdvhWtHFw82wkmiidwuwXNYymI7cs+TWO1FFkwxSYsRtgS7VLM5beB&#10;wD3yGU/Miq0iQu5YQaVB6hz9NqY3FgGwskrOe52x8a3FraxJ9lVCZIMkjqBsPyrOEVtKca2TPkAP&#10;oKtJKEDEzzshOSCpI+dRD8PnfIlVZV6lgDVtYVha28URdp5h7j+lTijtTGTzSD/c2/0qbwxKzGO8&#10;0+eUwKCwmcBVuLabH/xBHxO9LU4PDkAUs5Oeqg70lMaBnVJCM7DIqBgvlXCrEwz20mgSrdxt97FG&#10;W7A9vwpYL+8raMYNu3qFiG//AJClVQTumRJbxk/24OKVRXSxyPLM6TEKM5GMjr/NsaV4zWyqQgZc&#10;kEL3BPXGM++oHTMwkiZgJFGCHLJnOenfoaNpuuY6NHK/i3JOFVT3B2wPQV897zxvARHiMq4U+NfE&#10;Mfr/AJqE3gR1wWOMAAbEmrGqeJpHyjDTvpOkDG3xqpc2jTyRprO4DjB6nzH+xRFW5QW0KTXCmURs&#10;AmVJkOD0OMZG9BgvObzeRCWhIJAyykE+/HTfpnrWmbZ54gpj+/305GB123HSq4idLSQL91KqkgMx&#10;yQBnGe+47b++lKp2/FTwyaGVpJUlLkusp3675YAatvQ/Wu54T+0DhzWSSXi3aaiDIy4KKOwVSM4w&#10;Sfzrinje6jDy2U2pFUxSqmkE7kjfB7097G8Ng7oAi5YJGh3PfL77bZ6DG1Zmjt6vNevx2a2NjBdL&#10;ZQsum8kZlVhgk4Q4J8vLfyqxPb2dibuNbJZIwgwpiB5jK39WTjO5OR2ryDhntHxGzjLR3Low3aE5&#10;GvA7Z2+Qrv8Ag3t6nHeKW8V5blEg/wBV+eQGY7aQoI1dR1FLmCmZdTniM80qQR2/2VRKQdK+HsM4&#10;GTv8fhWNxPik3Fbprie4kMz7sVAO3vrt75OFX9tJIkcMV47FY42QJnfHTPiA91ctdcHeNI5TblgF&#10;MRSCE7FRgEkjByfLyrvhlDllhLFSLnSfdNnz8JNW+IXkUkyG0mS3jCKpC5JJA3OfXrQJEjU4MIQ+&#10;bArt86rTIA+OXnvpWPI/38a7R24z0syPMY8m4DqOhc5A921V3muSMCV2B3zGy70MsiKcwY22JQVE&#10;G3OCxcEddSjHwwK3bAwv4TpWfUWG2ojLY+FTW8tD4QxXJ6lCcfPahgWkg0mORSejADBqtPZKjDTI&#10;NJ64QjHvq2U0jccPQASMvv0YoQu+FSyEKyRsP5wMfUVjTxQo6qt2pJ66cnH4VPlcvpcKQRudOrHz&#10;rM5SU19NvIdUVxbZ/uOT9aJALZGLF4XOPEoOrP41gmCNx4LlZG8gAtKOwlBLty8ej5P4GpMzLM4x&#10;MNkxW4YlBbrv/SQfnRIlWcsC8bOOigqwP4ViSyXCYwQgH9v60CO4CnTI6DPUrHj6EVYlIxbptWE2&#10;rTyyB1CAD6GhNDG58doJFH8xdR9DVKK4QMAJh6ZDE/niiTcSz4BPISPI5rVqOeF2moOyNGvXAcfQ&#10;HJoTx8PRWZuch6DIxn4EVW/eMoIH2kgD+V0Bz+GagLrmtl+S3qVI+hH0psq5ybbl5hZHc/1r0+FE&#10;jhZP4ZGIP8urA+RqmX4aYizOiuP6VagRT2sj4jvGQ+TbZ+NNoKX2s1LETQyZ7HINKhxSco6hIzn+&#10;3H1zSq2LdncyTXohaOaJlyQMhRj3dMVoyxtHFiOWPlBdPN2OcbkY2+neqOm4luIEM8RCFZJTpK6/&#10;MDYA46486UlxO1x9ljnEcqsV6ZJHXcqNtq8D3NCa5ureQasyofCxHV9v99fwqKySSMhaLMIbVp14&#10;O533HUVCOC4VNSTpLGsf3jMmrcfL137Y70ppUkKo0iq+oEZAYSDbfBIx/wA0LaOu4YhooXTBGrU2&#10;M49/pVV5VdHhlaMcwY33b10nf1/GiwCUrojWYhiAQh7du3ffqaG9q88AXAYyNkGTtjrq2/Sgz7e0&#10;aN2tX4hKyH/sOWKr7u9J7Q84Sc1UgJAaNwASepwe/WrVzCweGMIJAgPMSRm9O/bHn60CdrVwHuFk&#10;kKMoI3OjzBI67fSorMumFu8/NVhbNJuCuzEgeeQQNjgdxV5LQIwuOHLzpCnMAWMqGYkYwfMDufnU&#10;5LcyH7TGpa25gZVGApHkem/UZz3qay86ORTrt8EFJVXxR4zlR0Gduvp76C1w5faa+he7sLS5nSBy&#10;1xMvicMeoIJ3J+W1Q4d7fcXg4zcGaWF3ZCoCLoAb6Fsbbddqz4riaKaS6sOIO8mX1FywYncDJz0+&#10;NY8c0E920bQQxEDRoXU2W79RkE777e+pSvRr+6tPaKaymMwdHOZHQRagO5J9NuuaJfeynDpLLmcO&#10;uDd3DDMcbsisR5AHc9D08q5CLiHELKxNvZW0rCYgvy0JKYIznGCMbeea6i14cHiju7U21zJaop5k&#10;jujGQ9EJbcYHbcfOrGcwk4xLmrjgl3DMUeC4ilwDp642yPTpWev3TgZbV2IUE/OvRuKG44jw6C1d&#10;8LFCOdHG+kFj2B7gY7DyrOtfZmC+s2mtIFsRGWLzSBtLAYxpPc5ByPWuuPN9cp4vjjGlkjwZZZGZ&#10;ugVBn61L95xgmOQ6h31AH51du+H/AGFbqSO9jYxlVAj3EhPUDfsN8mqENpPLA0uCwUZ1MhK+7PQ+&#10;4VuOSHOcJXV+w3CYEkOSNlVdx+IqjcWMBGmTmRntgZH41uQcHuH4Kty88EXPJMaEBGIAzqGdwuOh&#10;9KxIbm4CakdZYwdwZQcn12zWoyiWJxmFU8PSN9KzROeu5/Kpy2zxkDSmcZyhAqzJdK/+oxiYd49j&#10;8t800aKx1c9JMnJEijB+H/FauGZtn8ksccvP9wYbU/Jddlct8QavSK7nSoMajuoGPnmk1tbxphgW&#10;z1wwY/Sp0M4wr3RQ3mR/mnCSIu0ev01MPyq19gt5CDG8+fIoRiq72Cq5xIA39x3pYGc/wtFIM+cm&#10;R9Kc2MhXIuN/6Q2cVJo7uFf4DICMjMQPyOaqm6iXImsCGO2sbH5bUso8lndts+47YaqxtJ1IxGTn&#10;p0o6LbE6uZJG3kybH8aMJEhGoMh/+IIq1EqoulxGAOS3zpVe183xSeEdtRzSpqW6O4igKRxY0GYh&#10;pAJQQNup22I6ZFGld7BuVeRctGXHMRg3uJ6+6svh7GSORnJYiZwC2/8AIDVjhrtO04lYyAq2Q5z2&#10;NeV616JmdHggn0FFysmnAGR08uvepQxS4zM6SOwKakJOe4OKJAqx8FkkRQrqulWAwQMDYHyrP1u9&#10;pIXZmIIwSc43qC/Db3IEasULwjUzpsen8u+CPLPrVW54ij8TWI63fG2Ij1PUHJ9PwqvYu7W9iWYn&#10;U5zk9d6jw8c24ZZPGNS7Nv8AzCqrRVzJcmECSNhuunwjP930xRInkuYC9y0X3TkLLHuWx/UO1A4g&#10;qiS7wANK+HA6eIjarfs8qtwNNQBzucjruKgrvaxi1MeG38QA305925xjff4Vh8Qi4gJoBw+aIqoO&#10;WUnc4J3B+XlW1ZO/2Gbxt4iQd+vWg8XJQ2oUkAo2ce+hbJgTiMmZLq0RmBGGiwOp6g9ztQLi1ZLk&#10;GFcXTDOsKw1HHmO/pWzYMz29zqYtkpnJznw5qPENvZmab/umfBfv86lFmteLXlpwy3tTK0mG5set&#10;VkQYyNQ6A+W/lVD97383EHvY7mR21h2RItGQNtgNhg4G3nW9cW8H2GD7mP8A1lH8I6YG1ZHElWPj&#10;EqIAqiyVgAMAHI399RXRcF9qVuIXh45HKMZ0OsevScZAyduldLwlVe1SayvlklmTEjJlcjvlc47f&#10;jXm8rs1vIWYks8YbJ6glsg1pcFJg9ordYTy1ZcEJsD8qzSxLobmwu47tY3hSK2ZxrKuMoPM7ZG3f&#10;frVlbtbVPs1jYpgtkiRRgnoDjyA8+9a/CQJeFWskg1uYWJZtydz3rlPYqWSayv2lkd2EuAWYkgeV&#10;WPRSz7QwwcRsBDZkm9jyZ3KFUC4zgYBAxjPUdO9cAFVE/wBIaf8A8hbT8t67eJVae6RgCpnkBUjY&#10;404+prl+NIq2/DiFAJgOcDr4yK6cblyMsXL6gkSSDf1I+WadmD+FpypI3AQj86jfMyxkqxB8waUJ&#10;L8LZnJZsdTue1anOXLWE47OJsBbjJ9f+aO1s0KZNzgn1U/rWfagaAcVrRohRMqu/XaptcuczSob1&#10;I3082R8DGyqu/wAqGb8Z8cCyZ38YAP4VC6VQ74AG/lVVQMnYVqZaheM9pp1FHjJ/pOofI1E3Vsyg&#10;RtGCO+DvWc3+oacAbnG9WJJhZdVcn71B86jyrhDlFfH9S9KrN0pwzLGuliM9cGulosGYLtIZmPlp&#10;pVWkdx0ZvnSqzJEP/9lQSwECLQAUAAYACAAAACEAPfyuaBQBAABHAgAAEwAAAAAAAAAAAAAAAAAA&#10;AAAAW0NvbnRlbnRfVHlwZXNdLnhtbFBLAQItABQABgAIAAAAIQA4/SH/1gAAAJQBAAALAAAAAAAA&#10;AAAAAAAAAEUBAABfcmVscy8ucmVsc1BLAQItABQABgAIAAAAIQCEy592dQgAACwaAAAOAAAAAAAA&#10;AAAAAAAAAEQCAABkcnMvZTJvRG9jLnhtbFBLAQItABQABgAIAAAAIQCMmn+7yAAAAKYBAAAZAAAA&#10;AAAAAAAAAAAAAOUKAABkcnMvX3JlbHMvZTJvRG9jLnhtbC5yZWxzUEsBAi0AFAAGAAgAAAAhAHIE&#10;CcHiAAAACwEAAA8AAAAAAAAAAAAAAAAA5AsAAGRycy9kb3ducmV2LnhtbFBLAQItAAoAAAAAAAAA&#10;IQBmtAMaGesBABnrAQAUAAAAAAAAAAAAAAAAAPMMAABkcnMvbWVkaWEvaW1hZ2UxLnBuZ1BLAQIt&#10;AAoAAAAAAAAAIQDgKS9kxB0AAMQdAAAVAAAAAAAAAAAAAAAAAD74AQBkcnMvbWVkaWEvaW1hZ2Uy&#10;LmpwZWdQSwUGAAAAAAcABwC/AQAANRYCAAAA&#10;">
                <v:roundrect id="角丸四角形 17" o:spid="_x0000_s1082" style="position:absolute;width:60693;height:146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pcNMIA&#10;AADbAAAADwAAAGRycy9kb3ducmV2LnhtbERPTWvCQBC9C/6HZYTedBMPtkTXoC2FQi9NYnsesmMS&#10;zM6m2W0S/fXdQsHbPN7n7NLJtGKg3jWWFcSrCARxaXXDlYJT8bp8AuE8ssbWMim4koN0P5/tMNF2&#10;5IyG3FcihLBLUEHtfZdI6cqaDLqV7YgDd7a9QR9gX0nd4xjCTSvXUbSRBhsODTV29FxTecl/jILP&#10;zTish/N79ZHHX+2NiuPLd5Qp9bCYDlsQniZ/F/+733SY/wh/v4QD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Clw0wgAAANsAAAAPAAAAAAAAAAAAAAAAAJgCAABkcnMvZG93&#10;bnJldi54bWxQSwUGAAAAAAQABAD1AAAAhwMAAAAA&#10;" fillcolor="#fbe4d5 [661]" strokecolor="#c45911 [2405]" strokeweight=".5pt">
                  <v:fill color2="#f4b083 [1941]" rotate="t" colors="0 #fbe5d6;.5 #f8cbad;1 #f4b183" focus="100%" type="gradient">
                    <o:fill v:ext="view" type="gradientUnscaled"/>
                  </v:fill>
                  <v:stroke joinstyle="miter"/>
                </v:roundrect>
                <v:shape id="_x0000_s1083" type="#_x0000_t202" style="position:absolute;width:37687;height:2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zmsMIA&#10;AADbAAAADwAAAGRycy9kb3ducmV2LnhtbERPS2sCMRC+C/0PYQq9aVaxVbdGaYWC9FQfIN6GzXSz&#10;upksSbqu/vqmUPA2H99z5svO1qIlHyrHCoaDDARx4XTFpYL97qM/BREissbaMSm4UoDl4qE3x1y7&#10;C2+o3cZSpBAOOSowMTa5lKEwZDEMXEOcuG/nLcYEfSm1x0sKt7UcZdmLtFhxajDY0MpQcd7+WAWH&#10;r9ORPifPw/H76MrGtLe1725KPT12b68gInXxLv53r3WaP4O/X9IB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TOawwgAAANsAAAAPAAAAAAAAAAAAAAAAAJgCAABkcnMvZG93&#10;bnJldi54bWxQSwUGAAAAAAQABAD1AAAAhwMAAAAA&#10;" fillcolor="#deeaf6 [660]" strokecolor="#4472c4 [3208]">
                  <v:fill color2="#9cc2e5 [1940]" rotate="t" colors="0 #deebf7;.5 #bdd7ee;1 #9dc3e6" focus="100%" type="gradient">
                    <o:fill v:ext="view" type="gradientUnscaled"/>
                  </v:fill>
                  <v:textbox>
                    <w:txbxContent>
                      <w:p w:rsidR="00351C14" w:rsidRPr="00411080" w:rsidRDefault="00351C14"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農山漁村で</w:t>
                        </w:r>
                        <w:r w:rsidRPr="004D02C2">
                          <w:rPr>
                            <w:rFonts w:ascii="Meiryo UI" w:eastAsia="Meiryo UI" w:hAnsi="Meiryo UI" w:cs="Meiryo UI" w:hint="eastAsia"/>
                            <w:sz w:val="24"/>
                            <w:szCs w:val="24"/>
                          </w:rPr>
                          <w:t>豊かな自然を満喫して住まう</w:t>
                        </w:r>
                      </w:p>
                    </w:txbxContent>
                  </v:textbox>
                </v:shape>
                <v:shape id="_x0000_s1084" type="#_x0000_t202" style="position:absolute;left:630;top:3468;width:43910;height:11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351C14" w:rsidRPr="004D02C2" w:rsidRDefault="00351C14"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身近に豊かな自然に触れることができる強みを活かし、農空間、</w:t>
                        </w:r>
                        <w:r>
                          <w:rPr>
                            <w:rFonts w:ascii="Meiryo UI" w:eastAsia="Meiryo UI" w:hAnsi="Meiryo UI" w:cs="Meiryo UI"/>
                            <w:sz w:val="22"/>
                          </w:rPr>
                          <w:br/>
                        </w:r>
                        <w:r w:rsidRPr="004D02C2">
                          <w:rPr>
                            <w:rFonts w:ascii="Meiryo UI" w:eastAsia="Meiryo UI" w:hAnsi="Meiryo UI" w:cs="Meiryo UI" w:hint="eastAsia"/>
                            <w:sz w:val="22"/>
                          </w:rPr>
                          <w:t>海・山・川の魅力を満喫するくらしができます</w:t>
                        </w:r>
                      </w:p>
                      <w:p w:rsidR="00351C14" w:rsidRPr="00376044" w:rsidRDefault="00351C14"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交通利便性も高く、ゲストハウスや住まいが充実しているので、</w:t>
                        </w:r>
                        <w:r>
                          <w:rPr>
                            <w:rFonts w:ascii="Meiryo UI" w:eastAsia="Meiryo UI" w:hAnsi="Meiryo UI" w:cs="Meiryo UI"/>
                            <w:sz w:val="22"/>
                          </w:rPr>
                          <w:br/>
                        </w:r>
                        <w:r w:rsidRPr="004D02C2">
                          <w:rPr>
                            <w:rFonts w:ascii="Meiryo UI" w:eastAsia="Meiryo UI" w:hAnsi="Meiryo UI" w:cs="Meiryo UI" w:hint="eastAsia"/>
                            <w:sz w:val="22"/>
                          </w:rPr>
                          <w:t>住替えやマルチハビテーション</w:t>
                        </w:r>
                        <w:r w:rsidRPr="006A2A25">
                          <w:rPr>
                            <w:rFonts w:ascii="ＭＳ 明朝" w:hAnsi="ＭＳ 明朝" w:hint="eastAsia"/>
                            <w:bCs/>
                            <w:color w:val="000000" w:themeColor="text1"/>
                            <w:sz w:val="22"/>
                            <w:vertAlign w:val="subscript"/>
                          </w:rPr>
                          <w:t>※</w:t>
                        </w:r>
                        <w:r w:rsidRPr="004D02C2">
                          <w:rPr>
                            <w:rFonts w:ascii="Meiryo UI" w:eastAsia="Meiryo UI" w:hAnsi="Meiryo UI" w:cs="Meiryo UI" w:hint="eastAsia"/>
                            <w:sz w:val="22"/>
                          </w:rPr>
                          <w:t>（二地域居住など）にも適しています</w:t>
                        </w:r>
                      </w:p>
                    </w:txbxContent>
                  </v:textbox>
                </v:shape>
                <v:shape id="図 14" o:spid="_x0000_s1085" type="#_x0000_t75" style="position:absolute;left:48960;top:1069;width:10878;height:7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OlYS/AAAA2wAAAA8AAABkcnMvZG93bnJldi54bWxEj0GLwjAUhO+C/yE8wZumriJLNYqIC714&#10;WN0f8GieTbF5KUls6783grDHYWa+Ybb7wTaiIx9qxwoW8wwEcel0zZWCv+vP7BtEiMgaG8ek4EkB&#10;9rvxaIu5dj3/UneJlUgQDjkqMDG2uZShNGQxzF1LnLyb8xZjkr6S2mOf4LaRX1m2lhZrTgsGWzoa&#10;Ku+Xh1XQnYbijM2pOK98nx2ptiUZq9R0Mhw2ICIN8T/8aRdawXIF7y/pB8jd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zpWEvwAAANsAAAAPAAAAAAAAAAAAAAAAAJ8CAABk&#10;cnMvZG93bnJldi54bWxQSwUGAAAAAAQABAD3AAAAiwMAAAAA&#10;" adj="1856" filled="t" fillcolor="#ededed">
                  <v:imagedata r:id="rId57" o:title="" cropleft="23296f" cropright="19665f"/>
                  <v:path arrowok="t"/>
                </v:shape>
                <v:shape id="図 138" o:spid="_x0000_s1086" type="#_x0000_t75" style="position:absolute;left:44301;top:7094;width:10247;height:7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3L3/GAAAA3AAAAA8AAABkcnMvZG93bnJldi54bWxEj0FrwkAQhe8F/8MyQm91Y0qjpK4igqX0&#10;VLXFHIfsNAlmZ2N21fTfdw4FbzO8N+99s1gNrlVX6kPj2cB0koAiLr1tuDLwddg+zUGFiGyx9UwG&#10;finAajl6WGBu/Y13dN3HSkkIhxwN1DF2udahrMlhmPiOWLQf3zuMsvaVtj3eJNy1Ok2STDtsWBpq&#10;7GhTU3naX5yB87n7fsmKrLDF7jL73HykaXp8M+ZxPKxfQUUa4t38f/1uBf9ZaOUZmUA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rcvf8YAAADcAAAADwAAAAAAAAAAAAAA&#10;AACfAgAAZHJzL2Rvd25yZXYueG1sUEsFBgAAAAAEAAQA9wAAAJIDAAAAAA==&#10;" adj="1856" filled="t" fillcolor="#ededed">
                  <v:imagedata r:id="rId58" o:title="大阪湾２" cropbottom="-80f"/>
                  <v:path arrowok="t"/>
                </v:shape>
              </v:group>
            </w:pict>
          </mc:Fallback>
        </mc:AlternateContent>
      </w:r>
      <w:r w:rsidR="00E11F7D">
        <w:rPr>
          <w:rFonts w:asciiTheme="majorEastAsia" w:eastAsiaTheme="majorEastAsia" w:hAnsiTheme="majorEastAsia"/>
          <w:sz w:val="22"/>
        </w:rPr>
        <w:br w:type="page"/>
      </w:r>
    </w:p>
    <w:p w:rsidR="008B17E0" w:rsidRPr="00D739B1" w:rsidRDefault="00D80BE0" w:rsidP="00ED3F50">
      <w:pPr>
        <w:widowControl/>
        <w:jc w:val="left"/>
        <w:rPr>
          <w:rFonts w:ascii="ＭＳ ゴシック" w:eastAsia="ＭＳ ゴシック" w:hAnsi="ＭＳ ゴシック"/>
          <w:color w:val="000000" w:themeColor="text1"/>
          <w:sz w:val="22"/>
        </w:rPr>
      </w:pPr>
      <w:r>
        <w:rPr>
          <w:noProof/>
        </w:rPr>
        <w:lastRenderedPageBreak/>
        <mc:AlternateContent>
          <mc:Choice Requires="wps">
            <w:drawing>
              <wp:anchor distT="0" distB="0" distL="114300" distR="114300" simplePos="0" relativeHeight="252971008" behindDoc="0" locked="0" layoutInCell="1" allowOverlap="1">
                <wp:simplePos x="0" y="0"/>
                <wp:positionH relativeFrom="column">
                  <wp:posOffset>145168</wp:posOffset>
                </wp:positionH>
                <wp:positionV relativeFrom="paragraph">
                  <wp:posOffset>4051580</wp:posOffset>
                </wp:positionV>
                <wp:extent cx="6069330" cy="1576070"/>
                <wp:effectExtent l="0" t="0" r="26670" b="24130"/>
                <wp:wrapNone/>
                <wp:docPr id="59406" name="角丸四角形 59406"/>
                <wp:cNvGraphicFramePr/>
                <a:graphic xmlns:a="http://schemas.openxmlformats.org/drawingml/2006/main">
                  <a:graphicData uri="http://schemas.microsoft.com/office/word/2010/wordprocessingShape">
                    <wps:wsp>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9406" o:spid="_x0000_s1026" style="position:absolute;left:0;text-align:left;margin-left:11.45pt;margin-top:319pt;width:477.9pt;height:124.1pt;z-index:25297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IR9wIAAAsHAAAOAAAAZHJzL2Uyb0RvYy54bWysVc1OGzEQvlfqO1i+l90N+YGIDYpAVJUo&#10;IKDibLzeZFWvx7Wdvz5Gr9x66Stw6dsUqY/RsfcnKaQtrXrZjOfvmxmPvxwcLktJ5sLYAlRKk52Y&#10;EqE4ZIWapPTd9cmrPUqsYypjEpRI6UpYejh6+eJgoYeiA1OQmTAEkyg7XOiUTp3TwyiyfCpKZndA&#10;C4XGHEzJHB7NJMoMW2D2UkadOO5HCzCZNsCFtag9rox0FPLnueDuPM+tcESmFGtz4WvC99Z/o9EB&#10;G04M09OC12Wwf6iiZIVC0DbVMXOMzEzxJFVZcAMWcrfDoYwgzwsuQg/YTRI/6uZqyrQIveBwrG7H&#10;ZP9fWn42vzCkyFLa2+/GfUoUK/Gavn/59O3+/uHuDoWHr59JZcRhLbQdYsyVvjD1yaLoO1/mpvS/&#10;2BNZhgGv2gGLpSMclf24v7+7i/fA0Zb0Bv14EK4gWodrY91rASXxQkoNzFR2idcYpsvmp9YhLvo3&#10;fvXQs5NCyiBbdKkEogEnFYfIsFDiSBoyZ7gKjHOhXCeY5Kx8C1mlx5WK66VANa5Opd5r1AjcZgpl&#10;TOwmVi/4eU3r9Xu8bpOYDTfx+o36D3iJ9/urBtvMPwO2dWwFROWkGquXDGuHLVXoFWTRqp7Z+MCP&#10;yr++J4B2nQ1tHiHyS1etWZDcSgqPK9WlyHF3cbGSX19yv0YJ3j4sx01pA6sV2Fp0E1j7+1ARGKUN&#10;fgZqGxGQQbk2uCwUmG1lZ++TuuS88m8mUPXtR3AL2QqfrYGKz6zmJwU+l1Nm3QUzSGD4xJCU3Tl+&#10;cgmLlEItUTIF83Gb3vsjr6CVkgUSYkrthxkzghL5RuE72k+6Xc+g4dDtDTp4MJuW202LmpVHgA8t&#10;QfrXPIje38lGzA2UN8jdY4+KJqY4YqeUO9McjlxF1Mj+XIzHwQ1ZUzN3qq40b27dM8H18oYZXXOG&#10;Q7o5g4Y82fARa1S+/j4UjGcO8iJQynqu9byRccN61v8OntI3z8Fr/R82+gEAAP//AwBQSwMEFAAG&#10;AAgAAAAhABtjU7ngAAAACgEAAA8AAABkcnMvZG93bnJldi54bWxMj8tOwzAQRfdI/IM1SOyoUyOl&#10;bhqn4iFWbGgKrN14mkSNxyF2k8DXY1ZlOZqje8/Nt7Pt2IiDbx0pWC4SYEiVMy3VCt73L3cSmA+a&#10;jO4coYJv9LAtrq9ynRk30Q7HMtQshpDPtIImhD7j3FcNWu0XrkeKv6MbrA7xHGpuBj3FcNtxkSQp&#10;t7ql2NDoHp8arE7l2Sr4SKdRjMfX+q1cfnY/uH98/kp2St3ezA8bYAHncIHhTz+qQxGdDu5MxrNO&#10;gRDrSCpI72XcFIH1Sq6AHRRImQrgRc7/Tyh+AQAA//8DAFBLAQItABQABgAIAAAAIQC2gziS/gAA&#10;AOEBAAATAAAAAAAAAAAAAAAAAAAAAABbQ29udGVudF9UeXBlc10ueG1sUEsBAi0AFAAGAAgAAAAh&#10;ADj9If/WAAAAlAEAAAsAAAAAAAAAAAAAAAAALwEAAF9yZWxzLy5yZWxzUEsBAi0AFAAGAAgAAAAh&#10;ALCUghH3AgAACwcAAA4AAAAAAAAAAAAAAAAALgIAAGRycy9lMm9Eb2MueG1sUEsBAi0AFAAGAAgA&#10;AAAhABtjU7ngAAAACgEAAA8AAAAAAAAAAAAAAAAAUQUAAGRycy9kb3ducmV2LnhtbFBLBQYAAAAA&#10;BAAEAPMAAABeBgAAAAA=&#10;" fillcolor="#fbe4d5 [661]" strokecolor="#c45911 [2405]" strokeweight=".5pt">
                <v:fill color2="#f4b083 [1941]" rotate="t" colors="0 #fbe5d6;.5 #f8cbad;1 #f4b183" focus="100%" type="gradient">
                  <o:fill v:ext="view" type="gradientUnscaled"/>
                </v:fill>
                <v:stroke joinstyle="miter"/>
              </v:roundrect>
            </w:pict>
          </mc:Fallback>
        </mc:AlternateContent>
      </w:r>
      <w:r>
        <w:rPr>
          <w:noProof/>
        </w:rPr>
        <mc:AlternateContent>
          <mc:Choice Requires="wps">
            <w:drawing>
              <wp:anchor distT="0" distB="0" distL="114300" distR="114300" simplePos="0" relativeHeight="252972032" behindDoc="0" locked="0" layoutInCell="1" allowOverlap="1">
                <wp:simplePos x="0" y="0"/>
                <wp:positionH relativeFrom="column">
                  <wp:posOffset>145168</wp:posOffset>
                </wp:positionH>
                <wp:positionV relativeFrom="paragraph">
                  <wp:posOffset>4051580</wp:posOffset>
                </wp:positionV>
                <wp:extent cx="3768725" cy="287020"/>
                <wp:effectExtent l="0" t="0" r="22225" b="17780"/>
                <wp:wrapNone/>
                <wp:docPr id="594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モノづくりとともに住まう</w:t>
                            </w:r>
                          </w:p>
                        </w:txbxContent>
                      </wps:txbx>
                      <wps:bodyPr rot="0" vert="horz" wrap="square" lIns="91440" tIns="45720" rIns="91440" bIns="45720" anchor="t" anchorCtr="0">
                        <a:noAutofit/>
                      </wps:bodyPr>
                    </wps:wsp>
                  </a:graphicData>
                </a:graphic>
              </wp:anchor>
            </w:drawing>
          </mc:Choice>
          <mc:Fallback>
            <w:pict>
              <v:shape id="テキスト ボックス 2" o:spid="_x0000_s1087" type="#_x0000_t202" style="position:absolute;margin-left:11.45pt;margin-top:319pt;width:296.75pt;height:22.6pt;z-index:25297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EsE0wIAAF4GAAAOAAAAZHJzL2Uyb0RvYy54bWysVd1u0zAUvkfiHSzfs6RZu3bR0mlsDCGN&#10;HzF4ANdxmmiOHWy3SXfZSoiH4BUQ1zxPXoRjO8kKjCEQN5F9fM53/r5zcnLalBytmdKFFAkeHYQY&#10;MUFlWohlgt+/u3wyw0gbIlLCpWAJ3jCNT+ePH53UVcwimUueMoUAROi4rhKcG1PFQaBpzkqiD2TF&#10;BDxmUpXEwFUtg1SRGtBLHkRheBTUUqWVkpRpDdIL/4jnDj/LGDWvs0wzg3iCITbjvsp9F/YbzE9I&#10;vFSkygvahUH+IYqSFAKcDlAXxBC0UsUvUGVBldQyMwdUloHMsoIylwNkMwp/yuY6JxVzuUBxdDWU&#10;Sf8/WPpq/UahIk3w5HgcTjESpIQ2tbuP7fZLu/3W7j6hdve53e3a7Ve4o8iWrK50DJbXFdia5qls&#10;oPUufV1dSXqjkZDnORFLdqaUrHNGUgh5ZC2DPVOPoy3Ion4pU/BLVkY6oCZTpa0nVAgBOrRuM7SL&#10;NQZREB5Oj2bTaIIRhbdoNg0j18+AxL11pbR5zmSJ7CHBCujg0Mn6ShsbDYl7la556WXBuTtrUPEH&#10;VEkIP/QJWmKyc67QmgClCKVMGJ87X5WQhJcDNcOOXCAGCnrxrBeDY0dxi+TCWOp9XxOnZyWD1sP+&#10;xj0wiff9HfXiP/gbWb2/SnBA/tHhEMe9DkG49GW1J0WGYnOB6gQfT6CZNmlLmGcidbNpSMH9GWy4&#10;6BhkSdPRx2w4s0ZcvGUZMPmOi/e1auJI2Glbswz6PRhGv+9xb9jpW1Pm9stg3E3AQ14HC+dZCjMY&#10;l4WQ6j7v6Y2fG4jU6/cV8HnbcTLNonEjfDgM50KmGxgrJf3CgwUNh1yqW4xqWHYJ1h9WRDGM+AsB&#10;3D4ejcd2O7rLeDKFQUJq/2Wx/0IEBagEG4z88dy4jWqTEvIMRjgr3HTZ4HwkXdCwxDzb/cK1W3L/&#10;7rTufgvz7wAAAP//AwBQSwMEFAAGAAgAAAAhAKuJ2Z3gAAAACgEAAA8AAABkcnMvZG93bnJldi54&#10;bWxMj8FOwzAMhu9IvENkJG4sbTdKKU0nQEJCnGAgIW5ZY5pC41RN1nV7eswJbrb86ff3V+vZ9WLC&#10;MXSeFKSLBARS401HrYK314eLAkSImozuPaGCAwZY16cnlS6N39MLTpvYCg6hUGoFNsahlDI0Fp0O&#10;Cz8g8e3Tj05HXsdWmlHvOdz1MkuSXDrdEX+wesB7i833ZucUvD9/feDT1WW6ussOZO10fBzno1Ln&#10;Z/PtDYiIc/yD4Vef1aFmp63fkQmiV5Bl10wqyJcFd2IgT/MViC0PxTIDWVfyf4X6BwAA//8DAFBL&#10;AQItABQABgAIAAAAIQC2gziS/gAAAOEBAAATAAAAAAAAAAAAAAAAAAAAAABbQ29udGVudF9UeXBl&#10;c10ueG1sUEsBAi0AFAAGAAgAAAAhADj9If/WAAAAlAEAAAsAAAAAAAAAAAAAAAAALwEAAF9yZWxz&#10;Ly5yZWxzUEsBAi0AFAAGAAgAAAAhAI+gSwTTAgAAXgYAAA4AAAAAAAAAAAAAAAAALgIAAGRycy9l&#10;Mm9Eb2MueG1sUEsBAi0AFAAGAAgAAAAhAKuJ2Z3gAAAACgEAAA8AAAAAAAAAAAAAAAAALQUAAGRy&#10;cy9kb3ducmV2LnhtbFBLBQYAAAAABAAEAPMAAAA6BgAAAAA=&#10;" fillcolor="#deeaf6 [660]" strokecolor="#4472c4 [3208]">
                <v:fill color2="#9cc2e5 [1940]" rotate="t" colors="0 #deebf7;.5 #bdd7ee;1 #9dc3e6" focus="100%" type="gradient">
                  <o:fill v:ext="view" type="gradientUnscaled"/>
                </v:fill>
                <v:textbo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モノづくりとともに住まう</w:t>
                      </w:r>
                    </w:p>
                  </w:txbxContent>
                </v:textbox>
              </v:shape>
            </w:pict>
          </mc:Fallback>
        </mc:AlternateContent>
      </w:r>
      <w:r>
        <w:rPr>
          <w:noProof/>
        </w:rPr>
        <mc:AlternateContent>
          <mc:Choice Requires="wps">
            <w:drawing>
              <wp:anchor distT="0" distB="0" distL="114300" distR="114300" simplePos="0" relativeHeight="252973056" behindDoc="0" locked="0" layoutInCell="1" allowOverlap="1">
                <wp:simplePos x="0" y="0"/>
                <wp:positionH relativeFrom="column">
                  <wp:posOffset>211004</wp:posOffset>
                </wp:positionH>
                <wp:positionV relativeFrom="paragraph">
                  <wp:posOffset>4439286</wp:posOffset>
                </wp:positionV>
                <wp:extent cx="4391025" cy="1081842"/>
                <wp:effectExtent l="0" t="0" r="0" b="4445"/>
                <wp:wrapNone/>
                <wp:docPr id="594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081842"/>
                        </a:xfrm>
                        <a:prstGeom prst="rect">
                          <a:avLst/>
                        </a:prstGeom>
                        <a:noFill/>
                        <a:ln w="9525">
                          <a:noFill/>
                          <a:miter lim="800000"/>
                          <a:headEnd/>
                          <a:tailEnd/>
                        </a:ln>
                      </wps:spPr>
                      <wps:txbx>
                        <w:txbxContent>
                          <w:p w:rsidR="00351C14" w:rsidRPr="004D02C2" w:rsidRDefault="00351C14" w:rsidP="008B17E0">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世界的な企業からオンリーワンの町工場、伝統産業・地場産業まで、</w:t>
                            </w:r>
                            <w:r>
                              <w:rPr>
                                <w:rFonts w:ascii="Meiryo UI" w:eastAsia="Meiryo UI" w:hAnsi="Meiryo UI" w:cs="Meiryo UI"/>
                                <w:sz w:val="22"/>
                              </w:rPr>
                              <w:br/>
                            </w:r>
                            <w:r w:rsidRPr="004D02C2">
                              <w:rPr>
                                <w:rFonts w:ascii="Meiryo UI" w:eastAsia="Meiryo UI" w:hAnsi="Meiryo UI" w:cs="Meiryo UI" w:hint="eastAsia"/>
                                <w:sz w:val="22"/>
                              </w:rPr>
                              <w:t>モノづくりとともにくらすことができます</w:t>
                            </w:r>
                          </w:p>
                          <w:p w:rsidR="00351C14" w:rsidRPr="00376044" w:rsidRDefault="00351C14" w:rsidP="008B17E0">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付加価値の高い新たなモノづくりも生まれ、職住一体・近接のくらしが</w:t>
                            </w:r>
                            <w:r>
                              <w:rPr>
                                <w:rFonts w:ascii="Meiryo UI" w:eastAsia="Meiryo UI" w:hAnsi="Meiryo UI" w:cs="Meiryo UI"/>
                                <w:sz w:val="22"/>
                              </w:rPr>
                              <w:br/>
                            </w:r>
                            <w:r w:rsidRPr="004D02C2">
                              <w:rPr>
                                <w:rFonts w:ascii="Meiryo UI" w:eastAsia="Meiryo UI" w:hAnsi="Meiryo UI" w:cs="Meiryo UI" w:hint="eastAsia"/>
                                <w:sz w:val="22"/>
                              </w:rPr>
                              <w:t>できます</w:t>
                            </w:r>
                          </w:p>
                        </w:txbxContent>
                      </wps:txbx>
                      <wps:bodyPr rot="0" vert="horz" wrap="square" lIns="91440" tIns="45720" rIns="91440" bIns="45720" anchor="t" anchorCtr="0">
                        <a:noAutofit/>
                      </wps:bodyPr>
                    </wps:wsp>
                  </a:graphicData>
                </a:graphic>
              </wp:anchor>
            </w:drawing>
          </mc:Choice>
          <mc:Fallback>
            <w:pict>
              <v:shape id="_x0000_s1088" type="#_x0000_t202" style="position:absolute;margin-left:16.6pt;margin-top:349.55pt;width:345.75pt;height:85.2pt;z-index:25297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fc3LwIAABAEAAAOAAAAZHJzL2Uyb0RvYy54bWysU02O0zAU3iNxB8t7mqRNoY2ajoYZBiHN&#10;ANLAAVzHaSz8h+02GZathDgEV0CsOU8uwrPTlmrYIbKw/PzyPr/ve58XF50UaMus41qVOBulGDFF&#10;dcXVusQfP9w8m2HkPFEVEVqxEj8why+WT58sWlOwsW60qJhFAKJc0ZoSN96bIkkcbZgkbqQNU5Cs&#10;tZXEQ2jXSWVJC+hSJOM0fZ602lbGasqcg9PrIYmXEb+uGfXv6toxj0SJoTcfVxvXVViT5YIUa0tM&#10;w+mhDfIPXUjCFVx6gromnqCN5X9BSU6tdrr2I6plouuaUxY5AJssfcTmviGGRS4gjjMnmdz/g6Vv&#10;t+8t4lWJp/M8hWEpImFM/f5rv/vR7371+2+o33/v9/t+9xNiNA6StcYVUHlvoNZ3L3UHo4/0nbnV&#10;9JNDSl81RK3ZpbW6bRipoOUsVCZnpQOOCyCr9k5XcC/ZeB2ButrKoCcohAAdRvdwGhfrPKJwmE/m&#10;WTqeYkQhl6WzbJbH7hJSHMuNdf410xKFTYkt+CHCk+2t86EdUhx/CbcpfcOFiJ4QCrUlnk8B/1FG&#10;cg+WFVyWeJaGbzBRYPlKVbHYEy6GPVwg1IF2YDpw9t2qi6JPJkc5V7p6ACGsHiwKTwo2jbZfMGrB&#10;niV2nzfEMozEGwVizrM8D36OQT59MYbAnmdW5xmiKECV2GM0bK98fAMDs0sQveZRjjCdoZNDz2C7&#10;qNLhiQRfn8fxrz8PefkbAAD//wMAUEsDBBQABgAIAAAAIQDKv4l04AAAAAoBAAAPAAAAZHJzL2Rv&#10;d25yZXYueG1sTI/LTsMwEEX3SPyDNUjsqN20TZuQSYVAbEGUh8TOjadJRDyOYrcJf193BcvRPbr3&#10;TLGdbCdONPjWMcJ8pkAQV860XCN8vD/fbUD4oNnozjEh/JKHbXl9VejcuJHf6LQLtYgl7HON0ITQ&#10;51L6qiGr/cz1xDE7uMHqEM+hlmbQYyy3nUyUSqXVLceFRvf02FD1sztahM+Xw/fXUr3WT3bVj25S&#10;km0mEW9vpod7EIGm8AfDRT+qQxmd9u7IxosOYbFIIomQZtkcRATWyXINYo+wSbMVyLKQ/18ozwAA&#10;AP//AwBQSwECLQAUAAYACAAAACEAtoM4kv4AAADhAQAAEwAAAAAAAAAAAAAAAAAAAAAAW0NvbnRl&#10;bnRfVHlwZXNdLnhtbFBLAQItABQABgAIAAAAIQA4/SH/1gAAAJQBAAALAAAAAAAAAAAAAAAAAC8B&#10;AABfcmVscy8ucmVsc1BLAQItABQABgAIAAAAIQBwffc3LwIAABAEAAAOAAAAAAAAAAAAAAAAAC4C&#10;AABkcnMvZTJvRG9jLnhtbFBLAQItABQABgAIAAAAIQDKv4l04AAAAAoBAAAPAAAAAAAAAAAAAAAA&#10;AIkEAABkcnMvZG93bnJldi54bWxQSwUGAAAAAAQABADzAAAAlgUAAAAA&#10;" filled="f" stroked="f">
                <v:textbox>
                  <w:txbxContent>
                    <w:p w:rsidR="00351C14" w:rsidRPr="004D02C2" w:rsidRDefault="00351C14" w:rsidP="008B17E0">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世界的な企業からオンリーワンの町工場、伝統産業・地場産業まで、</w:t>
                      </w:r>
                      <w:r>
                        <w:rPr>
                          <w:rFonts w:ascii="Meiryo UI" w:eastAsia="Meiryo UI" w:hAnsi="Meiryo UI" w:cs="Meiryo UI"/>
                          <w:sz w:val="22"/>
                        </w:rPr>
                        <w:br/>
                      </w:r>
                      <w:r w:rsidRPr="004D02C2">
                        <w:rPr>
                          <w:rFonts w:ascii="Meiryo UI" w:eastAsia="Meiryo UI" w:hAnsi="Meiryo UI" w:cs="Meiryo UI" w:hint="eastAsia"/>
                          <w:sz w:val="22"/>
                        </w:rPr>
                        <w:t>モノづくりとともにくらすことができます</w:t>
                      </w:r>
                    </w:p>
                    <w:p w:rsidR="00351C14" w:rsidRPr="00376044" w:rsidRDefault="00351C14" w:rsidP="008B17E0">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付加価値の高い新たなモノづくりも生まれ、職住一体・近接のくらしが</w:t>
                      </w:r>
                      <w:r>
                        <w:rPr>
                          <w:rFonts w:ascii="Meiryo UI" w:eastAsia="Meiryo UI" w:hAnsi="Meiryo UI" w:cs="Meiryo UI"/>
                          <w:sz w:val="22"/>
                        </w:rPr>
                        <w:br/>
                      </w:r>
                      <w:r w:rsidRPr="004D02C2">
                        <w:rPr>
                          <w:rFonts w:ascii="Meiryo UI" w:eastAsia="Meiryo UI" w:hAnsi="Meiryo UI" w:cs="Meiryo UI" w:hint="eastAsia"/>
                          <w:sz w:val="22"/>
                        </w:rPr>
                        <w:t>できます</w:t>
                      </w:r>
                    </w:p>
                  </w:txbxContent>
                </v:textbox>
              </v:shape>
            </w:pict>
          </mc:Fallback>
        </mc:AlternateContent>
      </w:r>
      <w:r>
        <w:rPr>
          <w:noProof/>
        </w:rPr>
        <w:drawing>
          <wp:anchor distT="0" distB="0" distL="114300" distR="114300" simplePos="0" relativeHeight="252974080" behindDoc="0" locked="0" layoutInCell="1" allowOverlap="1">
            <wp:simplePos x="0" y="0"/>
            <wp:positionH relativeFrom="column">
              <wp:posOffset>4995145</wp:posOffset>
            </wp:positionH>
            <wp:positionV relativeFrom="paragraph">
              <wp:posOffset>4146678</wp:posOffset>
            </wp:positionV>
            <wp:extent cx="980237" cy="738835"/>
            <wp:effectExtent l="0" t="0" r="0" b="4445"/>
            <wp:wrapNone/>
            <wp:docPr id="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3"/>
                    <pic:cNvPicPr>
                      <a:picLocks noChangeAspect="1"/>
                    </pic:cNvPicPr>
                  </pic:nvPicPr>
                  <pic:blipFill rotWithShape="1">
                    <a:blip r:embed="rId59">
                      <a:extLst>
                        <a:ext uri="{28A0092B-C50C-407E-A947-70E740481C1C}">
                          <a14:useLocalDpi xmlns:a14="http://schemas.microsoft.com/office/drawing/2010/main" val="0"/>
                        </a:ext>
                      </a:extLst>
                    </a:blip>
                    <a:srcRect t="11729" b="12753"/>
                    <a:stretch/>
                  </pic:blipFill>
                  <pic:spPr bwMode="auto">
                    <a:xfrm>
                      <a:off x="0" y="0"/>
                      <a:ext cx="980237" cy="738835"/>
                    </a:xfrm>
                    <a:prstGeom prst="roundRect">
                      <a:avLst>
                        <a:gd name="adj" fmla="val 8594"/>
                      </a:avLst>
                    </a:prstGeom>
                    <a:solidFill>
                      <a:srgbClr val="FFFFFF">
                        <a:shade val="85000"/>
                      </a:srgbClr>
                    </a:solidFill>
                    <a:ln>
                      <a:noFill/>
                    </a:ln>
                    <a:effectLst/>
                    <a:extLst/>
                  </pic:spPr>
                </pic:pic>
              </a:graphicData>
            </a:graphic>
          </wp:anchor>
        </w:drawing>
      </w:r>
      <w:r>
        <w:rPr>
          <w:noProof/>
        </w:rPr>
        <w:drawing>
          <wp:anchor distT="0" distB="0" distL="114300" distR="114300" simplePos="0" relativeHeight="252975104" behindDoc="0" locked="0" layoutInCell="1" allowOverlap="1">
            <wp:simplePos x="0" y="0"/>
            <wp:positionH relativeFrom="column">
              <wp:posOffset>4439190</wp:posOffset>
            </wp:positionH>
            <wp:positionV relativeFrom="paragraph">
              <wp:posOffset>4790416</wp:posOffset>
            </wp:positionV>
            <wp:extent cx="980237" cy="738835"/>
            <wp:effectExtent l="0" t="0" r="0" b="4445"/>
            <wp:wrapNone/>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2"/>
                    <pic:cNvPicPr>
                      <a:picLocks noChangeAspect="1"/>
                    </pic:cNvPicPr>
                  </pic:nvPicPr>
                  <pic:blipFill rotWithShape="1">
                    <a:blip r:embed="rId60">
                      <a:extLst>
                        <a:ext uri="{28A0092B-C50C-407E-A947-70E740481C1C}">
                          <a14:useLocalDpi xmlns:a14="http://schemas.microsoft.com/office/drawing/2010/main" val="0"/>
                        </a:ext>
                      </a:extLst>
                    </a:blip>
                    <a:srcRect t="14079" b="10913"/>
                    <a:stretch/>
                  </pic:blipFill>
                  <pic:spPr bwMode="auto">
                    <a:xfrm>
                      <a:off x="0" y="0"/>
                      <a:ext cx="980237" cy="738835"/>
                    </a:xfrm>
                    <a:prstGeom prst="roundRect">
                      <a:avLst>
                        <a:gd name="adj" fmla="val 8594"/>
                      </a:avLst>
                    </a:prstGeom>
                    <a:solidFill>
                      <a:srgbClr val="FFFFFF">
                        <a:shade val="85000"/>
                      </a:srgbClr>
                    </a:solidFill>
                    <a:ln>
                      <a:noFill/>
                    </a:ln>
                    <a:effectLst/>
                    <a:extLst/>
                  </pic:spPr>
                </pic:pic>
              </a:graphicData>
            </a:graphic>
          </wp:anchor>
        </w:drawing>
      </w:r>
      <w:r w:rsidR="00FE6B3F">
        <w:rPr>
          <w:noProof/>
        </w:rPr>
        <mc:AlternateContent>
          <mc:Choice Requires="wpg">
            <w:drawing>
              <wp:anchor distT="0" distB="0" distL="114300" distR="114300" simplePos="0" relativeHeight="252965888" behindDoc="0" locked="0" layoutInCell="1" allowOverlap="1" wp14:anchorId="76CFA82B" wp14:editId="1773728F">
                <wp:simplePos x="0" y="0"/>
                <wp:positionH relativeFrom="column">
                  <wp:posOffset>160847</wp:posOffset>
                </wp:positionH>
                <wp:positionV relativeFrom="paragraph">
                  <wp:posOffset>562610</wp:posOffset>
                </wp:positionV>
                <wp:extent cx="6069966" cy="1661160"/>
                <wp:effectExtent l="0" t="0" r="26035" b="0"/>
                <wp:wrapNone/>
                <wp:docPr id="27" name="グループ化 27"/>
                <wp:cNvGraphicFramePr/>
                <a:graphic xmlns:a="http://schemas.openxmlformats.org/drawingml/2006/main">
                  <a:graphicData uri="http://schemas.microsoft.com/office/word/2010/wordprocessingGroup">
                    <wpg:wgp>
                      <wpg:cNvGrpSpPr/>
                      <wpg:grpSpPr>
                        <a:xfrm>
                          <a:off x="0" y="0"/>
                          <a:ext cx="6069966" cy="1661160"/>
                          <a:chOff x="-636" y="-636"/>
                          <a:chExt cx="6069966" cy="1661781"/>
                        </a:xfrm>
                      </wpg:grpSpPr>
                      <wps:wsp>
                        <wps:cNvPr id="59412" name="角丸四角形 59412"/>
                        <wps:cNvSpPr/>
                        <wps:spPr>
                          <a:xfrm>
                            <a:off x="0" y="0"/>
                            <a:ext cx="6069330" cy="1647619"/>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13" name="テキスト ボックス 2"/>
                        <wps:cNvSpPr txBox="1">
                          <a:spLocks noChangeArrowheads="1"/>
                        </wps:cNvSpPr>
                        <wps:spPr bwMode="auto">
                          <a:xfrm>
                            <a:off x="-636" y="-636"/>
                            <a:ext cx="3768725" cy="286929"/>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環境にやさしく・調和して住まう</w:t>
                              </w:r>
                            </w:p>
                          </w:txbxContent>
                        </wps:txbx>
                        <wps:bodyPr rot="0" vert="horz" wrap="square" lIns="91440" tIns="45720" rIns="91440" bIns="45720" anchor="t" anchorCtr="0">
                          <a:noAutofit/>
                        </wps:bodyPr>
                      </wps:wsp>
                      <wps:wsp>
                        <wps:cNvPr id="59414" name="テキスト ボックス 2"/>
                        <wps:cNvSpPr txBox="1">
                          <a:spLocks noChangeArrowheads="1"/>
                        </wps:cNvSpPr>
                        <wps:spPr bwMode="auto">
                          <a:xfrm>
                            <a:off x="36576" y="321869"/>
                            <a:ext cx="4391025" cy="1339276"/>
                          </a:xfrm>
                          <a:prstGeom prst="rect">
                            <a:avLst/>
                          </a:prstGeom>
                          <a:noFill/>
                          <a:ln w="9525">
                            <a:noFill/>
                            <a:miter lim="800000"/>
                            <a:headEnd/>
                            <a:tailEnd/>
                          </a:ln>
                        </wps:spPr>
                        <wps:txbx>
                          <w:txbxContent>
                            <w:p w:rsidR="00351C14" w:rsidRPr="004D02C2" w:rsidRDefault="00351C14" w:rsidP="008B17E0">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公共交通が充実し、みどりがあふれる環境にやさしい都市で、</w:t>
                              </w:r>
                              <w:r>
                                <w:rPr>
                                  <w:rFonts w:ascii="Meiryo UI" w:eastAsia="Meiryo UI" w:hAnsi="Meiryo UI" w:cs="Meiryo UI"/>
                                  <w:sz w:val="22"/>
                                </w:rPr>
                                <w:br/>
                              </w:r>
                              <w:r w:rsidRPr="004D02C2">
                                <w:rPr>
                                  <w:rFonts w:ascii="Meiryo UI" w:eastAsia="Meiryo UI" w:hAnsi="Meiryo UI" w:cs="Meiryo UI" w:hint="eastAsia"/>
                                  <w:sz w:val="22"/>
                                </w:rPr>
                                <w:t>環境にやさしく、自然と調和してくらすことができます</w:t>
                              </w:r>
                            </w:p>
                            <w:p w:rsidR="00351C14" w:rsidRPr="00376044" w:rsidRDefault="00351C14" w:rsidP="008B17E0">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住まいをきちんと手入れして長く使うくらし方や、限りある資源を</w:t>
                              </w:r>
                              <w:r>
                                <w:rPr>
                                  <w:rFonts w:ascii="Meiryo UI" w:eastAsia="Meiryo UI" w:hAnsi="Meiryo UI" w:cs="Meiryo UI"/>
                                  <w:sz w:val="22"/>
                                </w:rPr>
                                <w:br/>
                              </w:r>
                              <w:r w:rsidRPr="004D02C2">
                                <w:rPr>
                                  <w:rFonts w:ascii="Meiryo UI" w:eastAsia="Meiryo UI" w:hAnsi="Meiryo UI" w:cs="Meiryo UI" w:hint="eastAsia"/>
                                  <w:sz w:val="22"/>
                                </w:rPr>
                                <w:t>無駄にしない節度あるくらし方、自然の光や風を住まいに取り入れた</w:t>
                              </w:r>
                              <w:r>
                                <w:rPr>
                                  <w:rFonts w:ascii="Meiryo UI" w:eastAsia="Meiryo UI" w:hAnsi="Meiryo UI" w:cs="Meiryo UI"/>
                                  <w:sz w:val="22"/>
                                </w:rPr>
                                <w:br/>
                              </w:r>
                              <w:r w:rsidRPr="004D02C2">
                                <w:rPr>
                                  <w:rFonts w:ascii="Meiryo UI" w:eastAsia="Meiryo UI" w:hAnsi="Meiryo UI" w:cs="Meiryo UI" w:hint="eastAsia"/>
                                  <w:sz w:val="22"/>
                                </w:rPr>
                                <w:t>豊かなくらしなど様々なくらしを楽しむことができます</w:t>
                              </w:r>
                            </w:p>
                          </w:txbxContent>
                        </wps:txbx>
                        <wps:bodyPr rot="0" vert="horz" wrap="square" lIns="91440" tIns="45720" rIns="91440" bIns="45720" anchor="t" anchorCtr="0">
                          <a:noAutofit/>
                        </wps:bodyPr>
                      </wps:wsp>
                      <pic:pic xmlns:pic="http://schemas.openxmlformats.org/drawingml/2006/picture">
                        <pic:nvPicPr>
                          <pic:cNvPr id="143" name="Picture 4"/>
                          <pic:cNvPicPr/>
                        </pic:nvPicPr>
                        <pic:blipFill rotWithShape="1">
                          <a:blip r:embed="rId61">
                            <a:extLst>
                              <a:ext uri="{28A0092B-C50C-407E-A947-70E740481C1C}">
                                <a14:useLocalDpi xmlns:a14="http://schemas.microsoft.com/office/drawing/2010/main" val="0"/>
                              </a:ext>
                            </a:extLst>
                          </a:blip>
                          <a:srcRect l="16063" t="13717" r="21209" b="15555"/>
                          <a:stretch/>
                        </pic:blipFill>
                        <pic:spPr bwMode="auto">
                          <a:xfrm>
                            <a:off x="4659782" y="175565"/>
                            <a:ext cx="1148487" cy="72420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pic:pic xmlns:pic="http://schemas.openxmlformats.org/drawingml/2006/picture">
                        <pic:nvPicPr>
                          <pic:cNvPr id="16" name="図 16" descr="\\T1412ss0076\lib\企画Ｇ\001 住宅まちづくりマスタープラン\★住まうビジョン・大阪\住まうビジョン\161111 長谷川修正\表紙\写真データ\他写真\すみよし打ち水大作戦（住吉区・すみよしエコフェスタ）.jpg"/>
                          <pic:cNvPicPr>
                            <a:picLocks noChangeAspect="1"/>
                          </pic:cNvPicPr>
                        </pic:nvPicPr>
                        <pic:blipFill rotWithShape="1">
                          <a:blip r:embed="rId62" cstate="print">
                            <a:extLst>
                              <a:ext uri="{28A0092B-C50C-407E-A947-70E740481C1C}">
                                <a14:useLocalDpi xmlns:a14="http://schemas.microsoft.com/office/drawing/2010/main" val="0"/>
                              </a:ext>
                            </a:extLst>
                          </a:blip>
                          <a:srcRect r="51323"/>
                          <a:stretch/>
                        </pic:blipFill>
                        <pic:spPr bwMode="auto">
                          <a:xfrm>
                            <a:off x="4294022" y="855878"/>
                            <a:ext cx="1075335" cy="72420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wpg:wgp>
                  </a:graphicData>
                </a:graphic>
              </wp:anchor>
            </w:drawing>
          </mc:Choice>
          <mc:Fallback>
            <w:pict>
              <v:group id="グループ化 27" o:spid="_x0000_s1089" style="position:absolute;margin-left:12.65pt;margin-top:44.3pt;width:477.95pt;height:130.8pt;z-index:252965888" coordorigin="-6,-6" coordsize="60699,166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xHa9+AHAAC3GQAADgAAAGRycy9lMm9Eb2MueG1s7Flb&#10;j9vGFX4v0P9A8F0W75QEy4GsXRsB3NiIXfhFLyOSkhiTHHZmtNpt0IeVENcuAqRomotht0V627RF&#10;UgMJYLde1/+lXNnOk/9CzsxwKK1W7tqOYzhABax27ufMuXznnNHJN7bTRNuKCI1x1tbNE4auRVmA&#10;wzgbtvWfXjpTa+gaZSgLUYKzqK3vRFR/49SPf3RykrciC49wEkZEg0My2prkbX3EWN6q12kwilJE&#10;T+A8ymBygEmKGHTJsB4SNIHT06RuGYZXn2AS5gQHEaUwuiEn9VPi/MEgCtj5wYBGTEvaOvDGxDcR&#10;333+XT91ErWGBOWjOCjZQC/ARYriDIhWR20ghrQxiY8clcYBwRQP2IkAp3U8GMRBJO4AtzGNlduc&#10;JXici7sMW5NhXokJRLsipxc+Nnhr6wLR4rCtW76uZSgFHRXT28XsH8Vsv5h9Mn//Yw1mQEyTfNiC&#10;1WdJfjG/QMqBoezxm28PSMr/w520bSHgnUrA0TbTAhj0DK/Z9DxdC2DO9DzT9EoVBCPQE99X82yY&#10;h2nREOoJRptP2+83TM5bXZGvcy4rpiY5GBVdyI1+N7ldHKE8EuqgXBKl3NymY1pKdI/3fnNw9+78&#10;5k1ozO//UZOTQlhiTyU62qIgxeeRm22D/Uq5Ob5nNg/dG7VyQtnZCKcab7R1sJwsfBvMX1gl2jpH&#10;mZSTWlcaa3gmThLRprBENrQcg6QMsVM4YtRNiLaFwIVQEEQZs8RUMk5/gkM5Dq5olJqEYa5Ksbyh&#10;hkFB1UlCXUO6TMsV6/hItep/03PUwai1TM9Tw8fQM/m657pgdfJhghUfawnC4FCKlbcIqoSdZOKu&#10;OImroWe8uM9FVaq+2iIkShenATVOAZxBmZlosZ0k4nST7O1oAD4P3mY+XcleSUWs5tsGYCnVRmkC&#10;FQfL2lIby/V8aySQuNr8DFSrHYIyzli1OY0zTNaxHV5RWDCQ65UE5L25CPo43AG3JVjGAZoHZ2Jw&#10;l3OIsguIAPCDi0EwY+fha5DgSVvHZUvXRpj8fN04Xw+4ArO6NoFA0tbpz8aIRLqWvJmBHzVNx+GR&#10;R3Qc17egQ5Zn+ssz2TjtYnA0E8JmHogmX88S1RwQnF6GmNfhVGEKZQHQbusBI6rTZTLAQdQMok5H&#10;LINokyN2LruYB0rrHAkubV9GJC8xgwFMv4UVyqHWCmrItVwfGe6MGR7EAlIWci3lDYjLo8Urgl5b&#10;QW8xu1pMvyim/ypm17RidquYzYrpP6GvWdySOUMA2hyANbZ9Gi+MPz+HgytUy3B3hLJh1CEET0YR&#10;CkF30qCWtspzOHRr/QmgH0RLBKIQ5rgSANcEMhUGbd9r+JYr4dxqeE3rODT/noBcOuKrA/Kj9CoA&#10;PYyrFdyuxVUOqzJIHQfkRwlWJx8mWPGxliCH76cAuQYg0XRBmdwxuNlsZiGYG2oxFCey/VLg2H1R&#10;OFYbXwiO1ebvB47Zdn9b5J62o1x0BaFfLrgqrGQrSPm6YZrzumKa7bm+zM5tywTc4lqD6F5m547d&#10;NA0Fa6ZtNy1YLLNOhY0q+1RZ6jG4lmGengoiSXbI05Zm0phBCZnEaVsX+WaZhz6PLy4MURj8IqRV&#10;qcJrZYh5HLTgr6wHoXWkrjm+boZdbMyzFFl7p890RorIlXFek8lE3I+TmO2IMhzQjzOVbV2IA17W&#10;8M6iRDKdKkrDPCerCYdXq/gebie8f+iIfhLn3AK4Gi7HbCRyE5W/8MmSe8h3VgriNQKQxfYGDsYp&#10;1DDy9YBECWLwdEFHcU4hz2pFaT8KoXx6M5ShA2y7rIu4lYuK/l2r0TGMpnW61nWNbs0x/M1ap+n4&#10;Nd/Y9B3DaZhds/sLHg9MpzWmEaQXKNnI45JXGD3C7dryvXzokA8D4oFBZtkq/QeGQGbC/QSL0OQi&#10;4R5JScBrP/7oARW2B9KHZNG0fRNqfJCVZVpGU9f6MObCR3oxZSRiwUjpQYle6vKZMh7Hc5t+A2ph&#10;Xtz7ruuVJyt8ME2n4TSABV7F+pZjGSq8PA0ejhax/HbDsHyoQOE7ujZIE0jcodzUGlBtl3gjUlch&#10;HYU4QiyLEonLaNiv6toz4iNiOB2hMCrL1+ViSy4XZy6VWrLS4ilxiVRlsFc1j6y7F0qSaCntyLU9&#10;B+zIq3U6G37NcTYatdOnodXtbjYd2/Qcd7OyI84Vnpzv0wC8J/zupiRh+YgJcQ+UDxPCGaEr9Q+N&#10;kia0jpjvGmdbeaWDXa8ObSBCyYes+c2vNBN6YUQDMPte75IJbzWUGobv9ZK43zvY333023tP9vd6&#10;hmFqB/c/mH/5XrH7n2L3s2L3L8XuB8X0V8Xs97ymmD6Q72HF7G/F7Kvefz99D1aLpVeL2YfF9G4x&#10;24OJYnZv/ue9bz79e2/tdM+EJy/T1L756M7j23fmd3538ODLh1/8qff4s88ffX2jN79649GtPxSz&#10;X3Ja0we9g3sfy6FesXuj2H1QTK8Vu588vP4hMPjw9tdA6eD+rYfX/vpk/xrn/dfX5+//GzhYXlxM&#10;Py+mwNZHxXRP3uPJ/vUT7+RD7iigFYHSErPhDSkOVmohmgOMgDcLtzq8/PVCa0CdAN6ZGRRkOYkz&#10;+ewF5v0DBm+wWNe0LfulwbPVdAxLwnPDdRt+Q55cwbPhu7ZdVqX/h+d3fyDwLJ684dcBEZnKXzL4&#10;zw/LfWgv/95y6ls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DBBQABgAIAAAA&#10;IQCK66DX4AAAAAkBAAAPAAAAZHJzL2Rvd25yZXYueG1sTI9Pa4NAFMTvhX6H5QV6a9Y/GKxxDSG0&#10;PYVCk0Lp7UVfVOK+FXej5tt3e2qOwwwzv8k3s+7ESINtDSsIlwEI4tJULdcKvo5vzykI65Ar7AyT&#10;ghtZ2BSPDzlmlZn4k8aDq4UvYZuhgsa5PpPSlg1ptEvTE3vvbAaNzsuhltWAky/XnYyCYCU1tuwX&#10;Guxp11B5OVy1gvcJp20cvo77y3l3+zkmH9/7kJR6WszbNQhHs/sPwx++R4fCM53MlSsrOgVREvuk&#10;gjRdgfD+SxpGIE4K4iSIQBa5vH9Q/AIAAP//AwBQSwMECgAAAAAAAAAhANltCuGd3QAAnd0AABQA&#10;AABkcnMvbWVkaWEvaW1hZ2UxLnBuZ4lQTkcNChoKAAAADUlIRFIAAAFAAAAAtAgCAAAAaoZiRgAA&#10;AANzQklUCAgI2+FP4AAAIABJREFUeJzsvVmsdelxHbZW1bf3OXf4p57ZzW42m90UB9GULDmSJcR2&#10;nMRKYjvOS5AYDoIMDwaCIECeAr8ESIIgL4btwHkw7CQOYMBObNmBEQWBLMU2LBumRUoUm6QodjeH&#10;ZrPZ0z/f6Zyz91crD1X7/HozlEaoi+DWS/d/7z3TPvurYa1VVcCVXdmVXdmVXdmVXdmVXdmVXdmV&#10;XdmVXdmVXdmVXdmVXdmVXdmVXdmVXdmVXdmVXdmVXdmVXdmVXdmVXdmVXdmVXdmVXdmVXdmVXdmV&#10;XdmVXdmVXdmVXdmVXdmVXdmVXdmVXdmVXdmVXdn/L4y/22/gn2M/86f+q8de+JzRgYlwgSQQBgYI&#10;/rYPQEgwAGQARjAIAZQAECYQDFAATaJamIgQTBAhE0QjFABIyRo0QwaQyGehQEFk/oNACCQNIRBU&#10;wFxBEhDADnJ5e8wXkgUBhNXrAoQHwvJFYUKQQEhwACSgMJgM6gEHZcJkaKEgAAOCIgBBABwE80KJ&#10;QhgEQCS7wowmRgAmOBEAKciCCJD5eaG8DoJRIBBUXkSBqksggwkBSABhAIDIR5MSAYEU89pBIiQo&#10;3yEACAjBCc1kE4JQvVegLgXyEwKYQQIugZpBz69NgIlBR+8w1bsDg7IAzLqDYYwQw+gRopZ3w0DA&#10;iJBRAikTA5QEKt757m/+/b/6Z/4/v8s/hLXf7Tfwz7EnPva55z71sybIAVEASQEApA4zl4FyWAgy&#10;Ep1iHWJg+aIgOhVBGijAkTe08qyDVIhkoO46A4NoxIzIVwXAuj1JuNBhMhECSUlGChBpCtEEATQo&#10;QFEmgvBgt7y3aUS+HACTy0JS3vlBGQ0CZGA32iw1QCCYLgMWCJNojCAFGEIyA5RuDBEwy8eIkTc2&#10;AFCAEek96gME0iehC85IF0YhaB4KII+GQSHIkP7JREI9Px2MkJYLD8AECGF1/ARRlAGCC31/WSWB&#10;BAyaAYIG9XLNAigEYAZicVShdHyiLBQgWFcODgUIzGLLr4aRn7o8s4A8nyK8/K8kGhGqF6QsMANc&#10;XMfltct+gC08fXieKAsG4aREmZtmEaRRAdKAUANFqAkguiyPEiEzk0Qut1/GZ0igQGOG3wxn0QUD&#10;QjB6Bm2kD8kHMhDIgA9CoNMACXSEmA+wJVjJKmQDtCYFqYwtSsegbqIIQjSjPJ8XIQZpAmzvtuqu&#10;D5mx0o58aYBmGeIISCI98lWXD1sJTJ5kkiEh3dbydzBK+ZL1St0ylgNmUoAGy3/S8qEGkoiM5TBK&#10;snobJARJBPcZCwEFEZkPcQmgxCS46s0YQ0vqI7iVGxYBki4w3RJmZ8tXSO83Aw4EzKROWDmrdI4w&#10;wcBAkAaVO1B+6KBZiIQQ6d2hqKt+ee2yH2BaGAVZhTiDk3ndTQDMoS51Eh2yzAYJk1ChMY+GUOEu&#10;8yRQFCPDqizvlLBowQy/ll5DmZQyKAdDIh0AEfRMD8uz9EeZtokwQJIBYpAkloBXh5byGXAwBDPR&#10;6seZb+ehBunKAqACdaWdJohuYlBOKJZPnEkKaap0NxgkMwZbRVtkQqsl7KgSAqR3Uube+08tBo2Q&#10;ISjL4J75ZbogA3vGW7jYAZPqVAMAaeHduwtaol8eCgf74ugsvWD9lqR6XoLM5esiAARhobD6EJEX&#10;A6YACCOiwSAYubgdSp1wWggKWD4gK498nkzUg8F02vXsAmC87DXmZT/A+c1FngAo423+3Cr3y/BC&#10;s/wfGfOcGgkDe97QSKddkYwZSwjKgp3wvE/y2SrNFiJvKsJlgkTSQNSNDKCTIh1ZVxEww5zVoJEd&#10;IMzBLjHjF0QjJcBJSJYfweoIV2zMFEFVbAMkkcVsZoxsQEa1zjr9RgIMhst6Vqh5i2aKmoUtCM2E&#10;dbhxpigiGL6ACWJWtgzUSTOwo+e1C+bZreRzn4oYATEwV0lMy6q5wrrFUmgsX+pyIA2s/BWVDfV9&#10;NlXffYDGTI4zfUKQWZNHSHUzVDEE4VG5I4RlzpRfLkAtD80rKilLi/otInOorDWEDOo/hJv8w9il&#10;P8AEkPdruWsqa6yQ+VJnWrp6ij0jCqrozG8gCIcVoEWElFmaIT13fs00yJhhOmEeVrzMm4LI8jIq&#10;dCdSlAfNwPTtIVjeUBTMstQETcZ8IWQAMCokWKYXgORAUA5ToWiQwZYqMVNWwxLdsSQPhMEC6Xpk&#10;cAIG7ws4FAyr9F4GgRYgOGcObajYnMU7FR2JAS7oEGSVKcAg0QyAAkYJYMjQwvLszUuWlAW/RX6F&#10;ICwsHuXuqKJXBJYUCQovUCCToLyqmV5U+m0EhElY0IDC0Kjy15Sk6DAaQfOoWtoyqYZERn6h+bUA&#10;vk/EGEyAMXM0IMoTXWq77AfYskICBDroVOTNn4kwMGfNQgugJRQLIf24KUuysCUCZJgBE3HqolFW&#10;uRwWWJhiLBAKkcgUCLgxMnRWNrgk7Fm/pivv5dELFU4YZUntlVEnbx2jZTZtVeKSBdLQkPjwo9dh&#10;5vwVRm0P7FKEZGQQWbxZYspEsGcqbYpMYbS/CLJ9GMw7dMG4yKweQWNBwolNJUxnkoTwAgwCQLAb&#10;kJxAq7teDBdpiMqVIiuYTNoXRHCBFjKQA5F+A5QKR0gnjEzBlD/HEFkTJdyU1AKyKpcMFElGhDE4&#10;U57hWqhLtC+sSZLqWjAR5cdIP5M5lhYA7vLaZT/AGWwGYgJFdFgh0YWGwGCekEnCE7DILM9MyvNm&#10;xUygUjkYWmQihfpe86t6RI4k82J1h9TNlkl3RmY58pzkWaeDvSiZPPpKJsSyUKMDwQVGT9aFJGFC&#10;t+UZRCHr2jpi+cKZUrCCbkimeuuqQM0l/W5CZ5WmEMMkdVmG6swHZQJMfUkr0xmY2A2e1Iuyntwn&#10;lqx6VgQY+QcEIRdFBZB4lnVFFq20UM/racXv0USlc6k6V/mWCINMJmVFgegAgk6KSsIps+XId5HQ&#10;YTQwuHhc0LPESFcKMwO63GlAt8q9AESAwTAYQkW+kQh0BpJfpBmkhEDQf9g3/O/QLvsBzlAlLTQd&#10;KAtL5BDKCNYBp0EU6AwtN1+nEeoLDpvfdVayYUUfZlYWHEiI3Sq40cEZKC5nf2CW6opYIkORRxnB&#10;rOJbaMGDDUDLmEQG6cHIoysF4VT89nAkoVkCS5mmVogqYBkGySvohAMSC+baE0mogxYgu8uUQBkC&#10;gFg0mAleuG7G+Uw/CsyKgm2RjE4w0pOlk7RAJLq7AONWF1cAHOj5l24WkhGBYBjyK6xPRqoSV0hU&#10;euM9FCCDVAmCBGVNxOW4VUYUAjoTCsm7AbDQ4mgAmUHq+yRKQH6UREvC8mlhkBk8YepMw1NlUM9z&#10;qe3SH2A5FZ1Jz7gkwQLyKonz5PBRJlVufh+UkCxQ/tlS94EIJ3t96w0IIQjrLPg0wLbgMCym3/bp&#10;t0KEOfPrt55VspV6A1bwJeWmOZiPZEukudI4eMoSyhsIZJilQ8mYmy8FIYxWGS5MkXh1eoWlPKdF&#10;0sFCLCKKcgpJ6MpIC2VRERnOll+haCFmmlp4tSFCYayrWvV/XhAVu7Xg1ZXeMLNPyShEQIBHuabC&#10;IdMFOyhyTr4GAqBggWEZ+bD3hQimA7JC4as+x97ppTsrn5rFStYbmQcvshACMJVqJ3GOZL/CgyIb&#10;MGOh5pJe5BUK/WGNAt0W4VLiVyYpw1xqAwqyTWrELLNVpbbA4hENSS7IbpW7mZeqOxKg3t8ZWX1G&#10;3pbFj+bxJYuwNUr1N1bPQ5RnEeAmhYlwAw3oDC3vIjFllaNYoLIlN8zS+FEFmEgt5EJB51Iqv6po&#10;QFZwRoXTZlukCXkbs5BsPUohguQC9FZK4qh/LRD0PoFP2ZtMZNIshIVVHNeCEFGABUBDiGRWOljY&#10;nawvlQlNateoyMuS2b5sudB1etM9GJmofjlHWTBFHQnsQYLCmGqPAupQiEKmOQEVGBI9HReTOmdI&#10;aKyMrid8sNcHFCX4w77ff6d22Q9wmDwPZ6me5CDMSqGQB0YegFl0gOykE6RZShblxogUJxGMYkMA&#10;q6x8LzSUwmgE5kRSSC+2MYMASyrCRDkVJrBF+XgW3VyRKDLPjFRrZehP3hUlO8r/pLpgcREFrxjR&#10;K/gC0ekDBCl2Fxd9d9532/ffePVbv/b3f/qP/wfHL37WggnSANal0nKkvDLdVEJboCKQlWWVjnlw&#10;GEuIjMWzNGJWChweFZ3A/tYGgKrygYp2hEmhIJvUXdYTZkRxbg5KEVWfK5G8xP9EQJ1osSjGSEIh&#10;UDBfUGgSgqfSsRuLmKdnop1KOtT5LwdcGUOW6jQq5ZhD15xpUpQWLROiJP+bGJEpyJWQ40Oay0Qz&#10;RQchOpO5WbQRyEIQBlGe55qFJBZvQyHcEMhy1lj+3pPVTW2RvCNoLdlBN4uqPN3Y8+wJMIPJo+5f&#10;c4YM7Ghm3bTXQwBLukd4prsLPJ53bf6VMUpKyQxoIBARJ/fu9dMTWLzz2te++eo/Wx0Ojz3+wsW9&#10;947adODx4O67J/fuoG8e3r/z9b+Hn/oP/xsM6+U2E5iy3gKsLKhFk5y4AQOkuQSgZx6yf8MBR4lJ&#10;u/awghiK0oEkHlhAV5AlJllyG4LFgecDi5FLD/cohxFgiwshPCQDHS2gVvluFUYVwheuKL2tiI5K&#10;WBJhRhZXWQQgMk7ngTeVcqcKKrhEKweR+gIusg2VDItdeTlY6f1ltst+gBP4jOJuirwQU0qAPaMI&#10;MPgIA2YJDJGCHhe7FZEkkDSv7z8l/TAo1XnByqtdVnkZzfY1JEpGwAVLdgJt+Z+qXxd/UpBLBocl&#10;QWS1FMRujnlrRmOcn5xtTx5g3h2gn5zd3zy8/dpvvvrab/xTTOcfefZJeJzf/uq1g+Ozs5N3Hp40&#10;h6ST0/Pzs4d33vrKB99+9ZlP/b4E5PNgqOD3osP292KesLCFTFJe3v3hRje0UDorX4D7TPttiWkJ&#10;BLE8YB7pdEJ586fnVFH2+ZgSz4RQqromihXtAWVNTqlFSTUKM0vyOcKAoIOUZmbKxULCAwhyD8hh&#10;yes7I6uaQJVUC+K9JwjqByoGkSERM9WCiZ8YsG9Fubx2+Q8wsywE9ohLQjqKukOYdILR9xpX84Sd&#10;w1JNUMI6mAwWjhJFB42EhWXR1qEsaLW0QZTwSnmaS3xZnKyWp61cUII5Q1WkoviZEkzG9uwhNffz&#10;M48J2mKe5x6NFKNvLjDtfvCdb7/5+lc/eOuND959Y744eeqx65/45I+g2263nTeb+5vt2fnpdjeP&#10;64Oj9fq5Z29M28def+Pr/Dt//o/+mb9m3hDoBfCikOUq50OVkERlIUWqZzXLGfnpwpL1lJDVwZ4z&#10;zgi66BO1HM3UTzgrjkGxL55TG7IgR0sLQaFd1L57adFNmeCR3F2kULMzfKnGe2X4xZQDFvXgmZax&#10;N/2EpHhEqSc8b1KH56cCfOG1BDFh8rogIiF6evOe8hhdKbE+tMW0gRGwJR9jWJioUhpkJu1k6fIW&#10;VUYqnBogz98IDsL2Qv2Fh01Kt9RaBd12qgGpyhBBT2l93SSLFEEFylgVaD3m3W4XfW4mQudnJ/30&#10;NKbNgYVjZ9FnegPVGvp0dr41xcn27OTBw+/81lde+9oXdw/eNewORr783JMvvvATJ+fnZw/PIrq3&#10;Nm22Z7vp6PD6k08eMroQ9x/cfucHb9+4eevt3/rid3/l5z/+B/+ddG8GhKKQqIU6ri697GMo2iXV&#10;5ZChqXoasohNiFuiV1mLGWEJLezrRcyC50lO/URkXK+K17KtqhNNlQ4wOyIz1AEmK0IN1XkQHukn&#10;k5mrjEUKJjotLcVAZDsKg3CIYiTWnBh0j1CJnFORApoky8x5tgBmwKr3iFpA6tQBTQAg2gIuXnod&#10;x6U/wOO4ssQsDQiny5T57z5GLIrhrHktuZGEHQEzk7KLCUaKlqmVVZ9QyaSKEEI6g5lJZRTmZACa&#10;QaHie5wKBzZ9tz052Vw8HNQtJtNsEV3hzfpuwnwefXaDbB1ANxoxsTVvBnz/u9/41te/dOftN+7d&#10;fnva3L/12NFPfP4V81FzPzs9v3fvwbSbzs5O3dpg7fj68a3VatpMpyd31yu7dhjXrht1+O679+e5&#10;f+2X//rzv/dfbjeeLApcdCkbDFJwZZXyp0o7GJawrS2diUjiGCydcRWD6SDVirdD8e9QKThgXcqQ&#10;Xch6SqVt398UQTCP5dKDWEKPqpCTLbLqC0qFC+HEjuFylK6R+cIIhcm1Z7ZQiqwU2UAGOMlIzxuE&#10;ubJKyjdLiJa6kcK7TNZNUDC8F6ptqo614rYvtV32AxxqZi1BLBkCkpmVKqqqOzNm40Hyvg3IJkJk&#10;nE7smiYr4Wvq8gygeSWaVkgozQJqlmiTKMzTPM1bKMzQY5oenm7OH4yINgC7be99bTY0D8d2u5u2&#10;m0aOR9fIOBgPm5S9j96azdM7P/j+wwd33vitV9954zfO772Lvj0+GF989rFPvvJju22cPjg5Obs/&#10;jiPot2/faavhiSeeGgbvve+22/v33h7HuHbU16O31WDWnv/oY3fvPrxx/OR3X/uNb33hFz/9c/+e&#10;zEKiSjyViu8o8CZS+C/BCFcECdAs1V89aKZyYYEF1kHSdV6McynP8kCoZI5kvdISV0NKTWs1B5OR&#10;0w4gB5d+IDisswfMGNlXGAvaLFToJuFVCLBDZmYKg7oFuzei53tMLTqRDgVWGYUYe953kQt0FY+c&#10;mtbewonoXJSWWUUQ1L7N4VLbZT/ACV6Azdj3PCvhS/uecWFxLNvLWcwjCpZM6JKsyk3cCwIyDlTA&#10;KcTJpIuzs9PTu767GCFasE9An3a7lWGKaTrZdAqrMXobjKnjnGPXrB2MA2bN8+bi/MzW68bUdM7R&#10;5y//6hfeev3L9z74zumd9zfnd2/dOPjxz37i8Oi6us7Pzm6/dw+K09PTza5PtOP14UeffZZuZ6dn&#10;Jydn0e9bnFE7+hEwKiANTWFteOnFJ7/52gc3bjz+xb/zF1/6yT+8euJZgbYAN4hq+EVpqJNNYics&#10;Cs+pJlqSkVJPAGKnZ2rD4oAWRcgicaieDwCozmhWF76lSFL1SAGpFe1JSCl8Aa61CJyR+qj0ohCq&#10;sX45O0UVoB7CHFpiMHUwm7OyeSibePOTRuKYzEaz6vWnGKxhBw70FPURXbClY23R+S09D5feLvsB&#10;llFmVrhIJmMQzSFg6fqhRdDMQt1SVWE1m0b7Mw4sZS/6PM/zZDEPpghN24uL05MBnX1nfdunzUFr&#10;dA7wmHkxX8S0XbWRHNxbu3VtFIxsY0PvfbPdTp0mC5fZ8dE6/Hg39d1m+3B7fnrn9m988R+991u/&#10;ttvcU2wPD9cvfOTWK5/8iT7vTu+f3X3/g2EcesTFZurzdHx8/Yknb9DUd/P5+dnZ9mRo/Xj1sM8X&#10;fY55ntE3igYqAV103bx+/fDodu/99OT2r/6tP/ezf/q/cxsic+IOSjK3xOZQKfMi0UgCKEGqorFZ&#10;EbUkmSqFScWzfbmSSBSA6oliEezWo5eAtGijzjwMWZTLSnoi7vs0AUCxD+xY/oq9RNMQiV5YeSeQ&#10;iXGo6nMswjkHUJJplA7Oe7VL0wwgtB9AFAvEbsz+R0TI9nh6EeTZEBM/9Fv+d2aX/QA7aZYd182h&#10;MDOgFcNRCTBJDYTkaMx7I9tSLCWy2pw+PD+5F9vzo5WBMcxTTNs+zxw59ensfDP3sIOx+UpGKCIu&#10;GlZhhLdVtNO+PYvdwdpXNszTZjB3DjG73NvROMLOHzz4zuuvvf/Wdx/e/+Ds9P724t729CTQT++8&#10;u9s8PL62/uzLL918/HFqOD05ufPuHYa2283J6Zm3w2vXDh57/MbNg4Mp+r17D8R5tL4+0PqIDVRf&#10;9d40T1PfXGzmPk8xWMQErtzZwY+/+OxXv/rmOBy9/qV/8Jmfe+3JT3zOLLLFBpGt9hU5AdIWIWYh&#10;x4vGukjWZE0Tj7JMYatajYzggT0zS/fElzEbiGB3UJFzAmABseCIQg+BR0xa8bBUMJsUqZaDARim&#10;AgmLyl/iIPe9JcrhCqUqQ5ZL5TQACJEyclMsXG4OHyh8PNub4fLAUrJbir+zQkcOJYmrFPrDm8Fp&#10;vkiULCUP2ZWyMLIGaJ53fZpTNGU9LjYPfTdN2zNi8rmT06GzcUTX5vx8N201czUOO7ZhGK7fWCEg&#10;Sb27UcaL85mM9dHBQLWxPba+NW13Z6enZ9vzeZ7dh9V47c3vfmlzfrJaj9L0D//WX51251TvCqi7&#10;+2pszXHz2vr688+//8H9N779rU96M7Qe2m12Zxen68Pjjzz7/OHhQfTep/n23TszpqNjWzUNviID&#10;NgIKHViPzeZh7LQK7aatD219fPTYRz/7wkuvfP3X/u8bN/yZp26cn7e7D+785i/85T/wn/2FLBYU&#10;iNSR0kKZkWTbUBK1IESh2mWz/pQAD/SceYIlQi6QNbmgTQyksgkMwAU2U4TTeurRmziTgryanVOS&#10;qliGUZkCIi08sXwIiOzxSM4oShgTQTZUAgwW2l09HEQO7yFUwrjU0yZHrWU+UHLZ1Sqm6muSq2Zx&#10;FOeVNFQ5gX0f8hUP/CHN3IBwsxRLZOCYd9P5w7vT+YORsXIgprlv+8U0NrrjYrvZzrOk9bime5/O&#10;x3GtgCws7PDg6BxtG5skOSyI5lOfKY7rA8JsPBqP48G9+9/95mvvvf3d0zvvbc/vnZ+ebc4fXGzP&#10;tLkYxuGp5165f+d70HR2+jC2m8HxxJPXr1272efp7OJst932LkCnZ6cP7t2f+/T0089IvHP//rg+&#10;uHX92tNPPz2OfrHd3L1zexhtGHH91tDaQMqo1bAGZc2lUEix49D8YtjS+9nZU8999vozL3O6/+a3&#10;Xj16/IXt7W997PmnvvTlN24+9vg3f/2XX/zVv/fCT/8cewFWWcB6pLCjFEkAUKUHjb2LpiwBLavR&#10;qCF1SPZmX+1iKSaxV1IjT2kIOXOswIQOEKoWyhJc2OIUSlOydBYubRKFNvsyJKeY30USWq0YqcVa&#10;pv/FozI6X2WhrouVUM71s6jBdpEyVQsyp/9wKbylpR01m7dyfhqupJQf1qbzB7i4v9mcz5tz9Y7Y&#10;uHbsMVgcDGbw+WR7Ou8Qc4PvMLocPh6txj6FIQYijq6fbzZ9tzPj4WoEfb0aDxp307y5OLu/28W8&#10;2+12J3c/ePvbr7/39ptnp3d2D+/1zUUwxFBsEXDn0IxG9Hm3iw/evH/jxq3Dg4Pra56cDtvN6e3b&#10;d957931B0CIoVqr8BHDa7Varo+efuzmMjt6nvrv3/oP1werm48N6sMGbaO4mqLXB3MzczS1vLs3b&#10;zfacfnD82Kd+/HO76HHxlpMmOfpn/qU/uZn0/R/82R+8+3Ce49f/j7/yzGf/hfHa44ieFGYUyxMW&#10;zI6CPEYpM4nkewGZuRKeWvr8sCTTQidYB9DMFEXrlh5KQoH2xcYjAC/Ba1DqtCShIrjoRUKIwpXg&#10;rJme5StK6rYwVAByloFRE+iA5/xKNqAy7VmlrEQNPKqhKZ56tCzbZSkRSRigBjPka1hpxRY9bLAE&#10;JFcR+MOZn3x38+717cVGva/XK/OGaUbd3WMAbT0ea9icb3rMw+DNBmlWyJu3cWw2hHTt+No87e69&#10;9+4bX3/97vsfXJzevjg/2Z6dXJw92F6cTbvtNJ0jumJmnwgMg187Orxx61Ybx+3F5uzsLHrvCISC&#10;3mddXJyfnz1ULBUjgEdoh3KIBYC8o5zcbs8JnpydtAsb1xwHPPXMgfswDA7J22DWvDWamrfmA8Bh&#10;GHv00ESM1laPffTT79y5f3px76Bth6GBbuZ9xrvv3Ll/592PPf/Mex/85vVrT771zS+/8+o/efFf&#10;/GNAzuzJBgApISAUMs+lF4T2CGvN5p6kR/nboKoFYQ6jZX8PakxHZpj154Egc8BkdglEVDdYzwau&#10;1GgYszZFjlxIlrpXB0OO7cgkoK5f1vIqHpsWAbKDnUlxS5DghuhkC8jU0V2GRUGSfFi2KVTTR9JE&#10;yi4xQMECpbl0bbJm3F1F4A9p84yB5NF62k0mG1uzNp7P24vzzXxydrBer1ojdO2g7TRebKbT7cm8&#10;3anvdtuLd95685233rz3wQ/OTj6Yzu5jnjpmBjq6UYPb4CDU5lg519ePb1w7cvOzi8352dlmtzv5&#10;/ls9eg1IzaoxSoO/dPFVYcaUh1RNHqmVb4MfHB0dHx4Ow6iI7fb+4zevjyPMJDOHtWHwYfTBnaSP&#10;zVuCvU4zczh9vPnjn/v8nQ/eef3N21/56us3xtPVjYOZ64NhdXaxsbbi+ub33/jK7vS95vjkJz76&#10;zTduHx0d/pO/8eef+7Gface3cs5OTacRZaUqEhZASbJIMX9kj3ApxVG/t4XLEcLrtzBhdvVIiTOB&#10;RfgFLtqawsSU58YMYJgsaBCxIMU5pgPoDI+l9aFGCCAIz2S9ZtmZ2JPLTTDdCVGu/ZwRMmcDyIzM&#10;g2kLT7hHzQ3MCkEpESP3whInYQFWA6qwNCxebrvsBzhxFsLG0Zu11tpunlfDOLbDkwd3vvPNb77/&#10;zlsXp/c35w82Zw82Zw8vNqfTxUWftjHtEJM0AeHG9cH68SdurY8ONrv54uxs2u2EyFt3MkXvD+/f&#10;vXfnA0Zo0ewDifcESpuERfClbIpKhnnpWYk2tPVqPDgYV4M7Y3B7/OmPDgfHrQ2tGa0ZBWuDuQ2N&#10;8GEYRbi3YWhmjWbuLXsYu6m18XS+9uTLP3l8681//Cv/4+/51FPNn/zWd74LtN288XY9fPXBd76s&#10;3cOhGcKv3ThcDRHo99//9pf/9l/6qX//v+g5fyqnPDok9cJxUrFYqWq2+tDJiGVmXXHC2UtrJaxc&#10;UOSCu4Cljk0WJ9USCMKrKdCV7LItgbT0G0GhSK2g3OsZLdVa9sjDlPBNWOaxsPLqGsiOfEIs3ZRI&#10;+WT+Ulnp7/UhNZWh9NFC8mNK6Wek8AQs8t5KlGJXI3U+pF2cb+/eububdxdnDz/4/vff/t5rJ7ff&#10;3Zydbi7VMcFAAAAgAElEQVQecrroikBQIvrg7k1S2BxOrK8f3Lrx2LqtLqbdw7Pz3by9d//B+Tvv&#10;aj+byqDoBY4sL7ef24JHer86um5AYzNrnmyMVmM7WK0O1qvmvbVIrf8y5Ryj6/jagLZq3po3czen&#10;6IM5aDIbVqP7igDoNnhzr9GKtEaYM2b06ULkj3z6Zetnx4fj048/ubv2isX2/rvfO3n/N+Z+Mqwa&#10;OCC6tfbSSx/92tffbMP6W1/6pU//q//utedeUiBPRQfB2NeZoawqsdAkQs0WULYxL3KMBJ5zjAKs&#10;OgizLzCR4GBmpinzyJwz0KuFqVtpaiIMOUFIOQc6NdQWil790qW1jE4THzVTyMLzEJfovOfYK2N0&#10;omboKv/MwXL3s3WTQco5dx0iQ5ClyDoHm2TutHdH1cufF2mRmf2Qb/ffuV32A/zLP/+XgTZPO/SN&#10;EBGy6OY4WA+PPf54Ww3b3e704myeaCLQSc7OmOeLk5PTBw9r1HPFmZoUlSI6zcx+WS5bNYxezeYg&#10;wMF8NbgNjVRzDC0GZ2u2GmzlVjpNdGjbnIYh0N3NjIqYBdGHtm4Ha/OBdDM3t+ajmbVhCPWhrUiS&#10;A1q20YY3J90kGBtoivt37r/51jsPp8Pp9O7RevXSSx+bDl947au/eu/tr5w+vDcerrLria21roPD&#10;9pGnr5+e2533vvfV//N/+Zk//V+bQTmqUohISBdJ8GYVrD3Nqop5ViRozhWQR1UPPbFhCOisiBaR&#10;MHdO2MnikhlIART3R2OI1TrBhJRLVm5LmhMpmEz2XrTaz5A/3AtxJIYDQcvBd6nuzJlEihyZmc0t&#10;0cAaPw9V9yiylZMAopZX5cSS2A/7TegrUg1NDHJd0Ugf1jZ36X48rg4Pj46Pj2jD2cnZ2cXJNO3e&#10;ef9dRc8MsNBEAOjVarT8w5YaiFxGphCEydXYzEjLLSEYBm8+jKPTrZmZycGIuQNUX49s5kY2CyeC&#10;NK/a2CrrJNGggORkYwzjyttqXK28rULR3M3MfADoHIfmgIvWmskciIgOWBvWwgyzftE30+72D976&#10;zjdefe/Oe/7ZT3z8Y8+evP3l7f3XHPMUM3Y5eBohDKI7H3vy2ttff/PGtade/Qd/+0f+4J946tO/&#10;T71H6iAX4b+cS8rpUAeWtt59HE40OsnZkjnX3JAcyhdVeGa9qs7CrHMcQFE5he9iXxcTXdUJnPBX&#10;DeAq8QhTFpWJ+zIDrNqfSKiTg7L6XZB1JDydBFKqtqgFTSRT5AUgc/ZlOArLQaX8w5S5Rs25TghL&#10;rPanvX+7tHbZD7CbidhuLy4uzu68/36RA+ohVpf5MmLJtK98UigYBrjR4HnbNNLb4IMNTjMDrRnM&#10;yRpDDlNrULcqnGzZEKQejXTCQj6oWQPCrEot0hBmJsKlCRWorKMNq4PhYN3a2sxp7jQfhogaEkAb&#10;YFj+aWCebZN2AoxDj67od+/du/PgTuun0nT77sOLi4fDeDAcHureg6l3TilLy9m0vloNzz598/33&#10;H0wdv/a//6U/8tJnOBzkLsYU69caRebGJ4HOqDLPqv0IKUVcFkmAS5dT/VEFWNZnV/1kaWCq9mgA&#10;Xge41FeUeao0UoQN5kzJ1Ev0dMAiGM5EDqvKTvK/pu8TvZ48ZRzJ1e13oMiEuSp75RiIAH2Rwu93&#10;LO05cWX3NJeZB7Wvg0KPpUXtMttlP8Cb7TlrN49lgBDD6iprUdyFwWjGBqb4kjJza20YvJm5y2kC&#10;G5GDmmrPpzy81/IzkKYOOdEtc8/ctZScfuSULYMFOs0ENWtSl9CBBg8sQ7TgKXxqq9V6dWStNQ4c&#10;TKKC42rVgYhZ6CYMq7UBMEdEjpEVBgqhMMb24vzTLz7xx3/2T3zzW+/NXdtpO07tYHUwro4ERUe3&#10;ecda0LAiSHvuI7fu3jk5PHr89V//x5/56hde+Ik/6ELQc/QMSniUZ0BLy40gzqaGhSquYdE1ZBdA&#10;hbwAYbLI2NUXOUSIjsJsK5PNormwJdVyVwKwzsq8Lb9QA4WW2k5bcmfKuMytxSNNZTVhUMswkOKf&#10;mEteQPDRd5evbksjUn4WVaStM18aMxDLRGwIORiB6R0ut132A6yancNl0Hiq42iGYfBxcLo5RGhm&#10;cyPoebxzfOEyHE5hYWq58kc1NcaCWFpbgUQ/yDmiT0CEm9EIN84dMHDOMJytLGCqNGhGo3XJE/D0&#10;YRC7yX00H4dxbRwCAr25Bw0Rza1Dg1mnTT1WPoCguQhzDtbmPh9dOzrZnO82uxdf/OSPv3Jw7fqN&#10;X//KtxRdB0c9tD64MLYe2ymMgaGrM2Z0GkR7/vnHvvvdB4fra1/4G3/u+c/9fo4rk2rrWMp/sexG&#10;dDAeCadQ2XFOcLawnusVaAujkuLmsGAsq89KcRX7/DNyvAkMyy6ZmlySm1Bkeby14OCLeCrRJAeL&#10;1EpIm2g5sYwLuIil4UD12DyQTlPRwgt+DTyaLKz64HhUUDxiGhLlWuZ3L9P8qvnlUttlP8AHo43N&#10;aTaytdFWrUamm4noSyc4CNsGA8vgx9wYzBQYkKYqFkGCEZLYCTMHOgM9QrTs3HVnG7PWHeiQsOsP&#10;FN1gJGFu5smQjjb2mI0mp/tg6g4jaT4A8ja0tjJvRrPmWkQE5u5uMc+zYOarQYqZvRlDsGbDzRsH&#10;n3jh6Y9+5LG/+4uvvvn2uwft6eDhJ1546p33PvjeW7ebtTaO47ASLETr6Jx3xrVp6uZdhjg+PvLV&#10;A1jcefv1V/+vv/Zj/9Z/HGB1AiWkHkvHQO3vXTBnKYypf8isZx8RLUkZRFi1KZWqmoBgUJfZnnaK&#10;2tWAZSJC7o9bZnMDvw1Cy4aTJOSWqXrZBipJs2ip4kqQOAvTLKFZCX5WPYzaYGNL2U4tDc4Je5CP&#10;1losYtPsefL0aYaOoNV8wULHL7dd9gN889iP1yOSCYzZ4fQkBvOug0sBINQltEcZYRCgSZA6utGT&#10;ElGjNROt5TPQVmZc0+BGM7fmjYTm3TRN0+5iE72jz+Pg3ujm7s2d4IFoIpoah2ZwI9wc5ssyLnP3&#10;cVybN/emlEA5zS23OVgbCJO7k7SYpQa/fuvaj37q+ZvHw8H6ID/vvXtbe+VjYJgNr7z49J17Z6cn&#10;faVhfXDQyJ4QkhDR+0xy7rOieaO9+LEnX/vmO0M7+tov//zLP/tvXHvy+a7M/AP7Ueu53KhkHlUU&#10;CuCylFt1jLBM6KulawuGxN+OEeYYXFtWC5qQqupgiqAS48Ky+jiT4yj509J827MtgZbjnZ3LRgkq&#10;BR7EIszQIkdZKmbuJ4mYuqrtpdqw9jIvFpKuegOl3k5VdXUd5xRuFDn8w7zb/1/YZT/AOV8qSLHD&#10;rHjJlL7nmkIzRsz5dYXm3s2IDMGg+2g0M5IOY/6vMRYWv8auxxzTdrfdbvocXYIm0B1moIxHN25O&#10;52etDcPQYEYf3Ad3UD732YdG0m3M+3sYBsL61Nu4gjdvQzYoA1D0TLJ3gKjmLYRgrFarZ25c/+TH&#10;n7558yB254Ox9y2sRfScriFJ6M88+eTHnnvwjW9PFmptUOa2mU4KPWZqNXUMhoDWq/HWrcM+rT94&#10;+/Xv/KO/+/l/+z+pm96q2TXlKcC+GSAn5liekywTa9fbo2wTqHkzSSDlOHjm5hssc01UBxwmzzOT&#10;EquCogFJXkcHudo3a1zmSteSdwogzCyyN9kWRlBEdisSQDdZDQpd9osClrKs+nyZwwM58ywUpBO1&#10;SZbsOS+rNlUsKgAUp33Z4+/lP8BEM9JB0IOImN29Fosug8NhZvSVrzst/59GOgk3AoiYp2ma5mmb&#10;g2Sk3JTXo7OrR9RICbq70ehtGM0J2NyjjYePfeIP3PnWF8eDGNzNBnrUAnC0wYdhGGTuqPVcdFfA&#10;Bgd9aGOSVLWq1N2M89yb+xQKE9lefO6pj33k5hM3jsyNCK7XXYRsN01BBjVFrhYRhM9/5qX7J+dv&#10;vjUFLSFVBaJ3A8La3LvlihXQyKeefuy1b37/1s0nvvgL/9PHf/qP3Hju5V7CxOxCWOih4j6Zy4Fy&#10;Co4L87L8ZYnCSc8JkETf71dAlaeCYunjK901qxdieSkaImo6dTGsecR8Xz9njpyaRwCKUnBIZG3J&#10;wdJASMH3k7Gwbwau50w4jkx1Sgo7l8FcQDouF3ISZ8FmFX7z0+WPr0CsD2ckzYYes0lG0H35uhra&#10;7GiSIuuyYWzeYp6224t5nnufe0qBAdCMQaFHRjWZEXSZonM1Hoq+OjgKG2Y2eNP6wI9uWDtc2aj1&#10;en30jLUD8z4erlOw4PRQH9rQe4DuzXLnSW64lkWEeRvdmhvpo7mi72AevdPczI/W7anHrn32Rz5+&#10;dJjKrtlbix6wwDRbIzQCIRppUTplkPy9P/qJh6e7zcUpyTlTkFQUiQYg6mJQGMb2xBPHt2/fFfwL&#10;f/2//8P/+Z+1toaFhYXLcsJYzdJZ5EmqBroALKdf5Y28VK3V9G+eJXOnLFBFC3LRUCpjqo6uFS9A&#10;ZeoZS/OLzV3dtZGwhE/ZBgwCsmVObY4hjDyAmXQsXRMlv1ik6gD4qIGxprHkURT2s9qXxZQNFCh0&#10;yYypwEqdZiYmObD0ikb60BYQHcRALrwwO5GsEIwt4ZbgtvcYhhvvv/+9mDdhMG/rcdhcbBCcFSk+&#10;SGjC3L0NNA9fHR49KWzjqVdsWI3tICzCfE65Xo/BV3092rDytWhOV+PKLBV4bux0N+ZipYhg8xHk&#10;NE8SzX3OrtLoNO80elsP/vEXnn7hmevHh6tV7n0AQM7zTGsxbduw7gEzQ+8Se+8X29NrR9fQEerX&#10;jg8+9dJzt+/co5n1yDmskFIGEnRGEV8uPPPMrQf3z8f19dd+/R9+7vWvfeSzP5kBLtekZq99Cbwl&#10;pvvJ5dpGwXM1jFTyrKp/syOXQGqYUtuUW9IJiJ3wGnKf/DBz7TmJLqNqpDaQqosMpb0m5BS6VKxy&#10;Pnfi1gSSzk25Z7BnGk4Zkau8l/DKpTdij3RnS1aOyCt3lH5i2c2QzVQMX+gmMKgrIceHNreWSiUj&#10;5QZzMzUc1AagTJ9JI1xw+MGzn8Xdh/3kPZgfXH9mtb5+/+Fv+bDieGi2glmjhVkI4StuzmNY9dW1&#10;FtaGo/DmwzqMo4ebd9DmQFsPPtgwjk3DMNAbqYjZfDSyy90bepA0M3OoT4A3c2sDFG0YpQhvRBwf&#10;rZ95/MYnX/zIzaPVvNu2cZznqblP0+QpBOoTaPM8DW0d6mZN0gAbml1stkMbSJj5Jz/+7Lff/N60&#10;66GY5U2hjjljVcxikyIkQ5D+0eeeeOvtB2M7+NLf/It/7L/8K2wtz5m4L1kTNc5OWC3LVrSnWJau&#10;IywHBrPvN9kXaGw1CiuFGYUGYZFYyuCCJKcZECYUXrU4haUMxpISZ4txNRrneMnFeQQQiCjytqCy&#10;KrRLnKGM8PMy67uaBBMnszCYZ66hnNoZSzpgYpdFaUm4cFeX2C77AebQ2rB2QnS3UlCBWeImjGpm&#10;BjYAgq8OnhiGGzzebiasPvJ5bM95fMdbi3aQcwYDlBnnbs4YnM7m3n3w1cB2EK01d09JMGiY3E3w&#10;wZu52IYGE9BWY48wA3O5QzORtEER7kZymqaIgDt6kLYa7OUXnnnh+acOB46r9fbigqbt7qL5uJtn&#10;d/SQUdNu/t479596+rHHV4ppJsGwrcLYvDVBir45vzg8Pvyxz77yP/d+sZsPvLZ25X07iYOidwfm&#10;oJthdXxAu60Yv/P1f/r1X/r5z/3rf7LnygMDIgWFoRy3vvQMlZyB1J74qUNVTfAeACrnLMEz6xyC&#10;dKiTHb1yY6Qgs+ZMPdqmCCFVIDVJYznFFjWBGkHUKtKambmA0qw15cwVMCmZUuVqCcJ1kzsTX87y&#10;PRdH9tqoUzP8ckMiDHCpJziWbFlqQOLqAH84a8PR6uCICrgr5K0By2wseCt9XQhuPoANo2lsDQeU&#10;hsNrm+jR1mju3sKcAmOWNTlIy11nakY5zTmM9OakDI5wcBe01mAtRczeBgJO65A3IxkKM2eNXjU3&#10;haL3cHOaU7p249rTj117+WNPHR14zHOzttuce02ysd20bW1ULuaThnF8+wG/8d4HH3/2sR954SYk&#10;ZyebeTPzrj6sViBOT05XLVaND+6frtp1DYhO2MxwY8i85IMBmo1NL7/0zDd+8x1r62/80v/6yu//&#10;V1Y3n8jdYaoViwU6K/sJa9F9nqeKw/v2LaDaBj2nNj9KwMGsVkMwa0LAG9AzDSVrLyq0ROyCoxI7&#10;Sn3j/qmy9z5/lDHVmSpJYCGTErHav3dBUC4ID08M2YowJrjMyqsJILAcexcghH0zg/YVvwp7yxUz&#10;l9ou+wH2cWjDCrVkbKCZLChZa1LJbczcc7ALR9rAtmr9wNvE5m5OJ93hTmsRHT6GADnMDAY6bbSQ&#10;OAxuMjZvc/SgG4zWsztwSD4os0ZvjRmL2H02Y6CzWiWMYiOjh9F+/Edf+eizNw9Wzcyn+YJjm2Z6&#10;GyJyu7Z5Mh4cU5gQQjtYXZzr1W/fvdcP3rtwgSb1efKxAd7naMPavZ1f7HqPaZpPzs6vXzsCERMw&#10;zKIrwO7dZI0uQVivV889e+PhKd/5ztde+5Vf+D3/5n/kzGUoCS/VYCkmuR7FG1n1xua8KnBPGAs5&#10;5j0HxolWsFCCRbZIioka7rGg0CmSXkTVlXI76ukSJ65oLuTiZYCWjUe53hVaBseqNmXAawqORHpt&#10;jq0p9OTSNqhlxI6pliSqfoASS+ORLwBIhXL59O/GPf87sst+gI1u1ujoNNpg6ubrRKOau6nJujNZ&#10;haFLzcfRBjZDB80JQI02iC4S5pAcHpwzunRHo9EHEHKnDK351DtiOjuZTx/2ccDBjTA3b25w92Cz&#10;ysRrxG3zJgnqhAtzxCzw6Pjo2WduHKzaYG0XfRiOp81FwSW9m3sPuXOaJ/dV9I3boOiu2G7j/fub&#10;t97+4skHd175zGeefeqmt+08b1sbooeo1pp7MzfATh5ejMNaazVPtiUoTSFzV85eFWbYjVvXv//u&#10;WzeOn/hnf/N/ePmn/rWjZ56VwyKK7s0Fw9lKn7xKdQEI7BaWMq4MnjUJFgZDglzIkc77bUNZjKea&#10;RgaxpQA7964EQHSCqY6uw1O4VobWZbUnAzEZvOJzBCFDq2HNyUcEYEQHLdARFlZrTHPA7dLwXEl6&#10;r9ytl34MyRtXe2EHyaSFweiRTSaX2y79AW6jj2thbmg0DW2tgDslubdykDZ4gkjIUyprzbaz+SqC&#10;zUDmPmi3xW8rKHoHXE1um7NTOzs9OrgWMZ/dvTOd3xnn7bw567uL4+uPe7zc3K2N7g0KMzazgBso&#10;nzPXdBptNU0X47Ce2Xufj1fr5g3Sdpp8aNNu28YxeSzCeu9CqJuB87QdxrH3sDYI3Ezz+++cXr92&#10;Y3U0PfvcU08/dYt419oIyNoYNUdKbp5D5x48OLmhw8nmraG5bY3NbWhPcOyqGQO9rezZjz7xztsP&#10;etev/m9/4Q/9p/+tuy8oESAiUZssQrPHIXEdLEvFMnPdD5mpFDjb/pS66Jp+AHXt1R9KNgmLVgoL&#10;ulzAdcHDNb/SllieMi/uXw2p6aRJnbCwoMCeMzADyEkMbpmlm0XWsTlfxRxMstHFvAMW+glBoHZY&#10;wpETa0t7abDQ1USOD2fexvXqINRr0CfRmtGYymRR5m2a+iSNBMJmG2UNakBja6KCFtZkrWXHdy6C&#10;JZl7emOHiIPV+uzkvbPTt6Vo49CmmRbNqnVdiM42tEZFIiURHprN3AA0jxlzD/psrc3zDsBqtTo8&#10;WvU+aVj5MM7TBui9Z4sEoqu2i5n3PnvLBg3MMUmibO7TsD6IYAAd6NBoPvU+ODBPwtB8MGskJYQw&#10;0nywoXlzY1Mzk3aDH8Pgbm4C27PPrB7ceygcfv0Lv/i5P/qnnnrl8zJ0kSoKJzlbofbzWkkQEUsT&#10;A6szQEGEybunoAuWHfDVx6/qYchYvTQ5oNbO9VJKIImcrKVrE2hytiCo7PwnKeVajtznkgytkk3K&#10;0fH5wLkEl/l29t1QEE3IAe85BqSKEi8SA0jSGsiw3Y1Ar94pzZc9/l7+mV20XBPYDO7ezJ05RMkd&#10;dLJBzc1Gd7Pm42DQQBotnKIpQsxuw05DQsrRp2lzFruHmnfz+T3081kTtveM3TkTM9pvky7AS3FJ&#10;mjdzMxvcx9ZGkXnX0TGMTqNCpJN+fHxEUuDQWswba2MEQDMLku7Ddo7c1wmTFL3vGo0kzRX99MG7&#10;7739jd20XQa7soccjHlqw2HvAR9rOAzh2cE0tALarA3NDw9GY29Oc5g7Hf8Pe2/2Y1l2nfl9a9j7&#10;nDvFlBk5Mos1ZalEipREqilraAndMmDBahvuh4Yf7AfbDdh/gv8NAwb8aMCAgX6wDdgwYBgtuC23&#10;JVkDxRZpiqRYZLHmynmI4d5zzt5rLT/sc5P96AYBdxjgeSpURQSyMu46e6+1vu/3BeOL965Nw4WE&#10;/dk/+S8jjCi0USo4mEFCJMSyN/G0ORKTtJJowSdMxMRE2ZvSo1184xXtYq+CCpu1T6DwhhlqDoUA&#10;CN7ikdB04T9tcff6rNnX3fKdZi1t80m1GXEA1sQZCApHCAcJBc2OQjhZzGLZeV3cbP1NpTKvr9pt&#10;oS2/yONVkxw8XzhoX+RX+LnqJ/A8M5Jm6mzqchZhRoQ0XwyllNwJoBI13AXiIsTMzI6Qtt73Wicz&#10;G2gaPapME/OCydnr/BNbAQLMKWwCMwcDamiACnKPgIlKi19CUEBgLoqIBn9UlmY39YNND2EGtsOw&#10;6LtaJyK2Os0BqM7KXq0kSR4KgopYFCYV+HD56MFP/sjj/K37v8nxDQ9zCvZClEGgMFUm97ZUa4cH&#10;s4KYOYmyqKacu5yqVwlpDEcmUfKDg8PN+sVY7MPv/PHZ+989uv/VcKSWc9+sfE7eGOrNs2/BIAuv&#10;ZbJSbJrKuBvKWIYhpsEuz2ncWcpf/PrvEumMRGkNNbHC2laJ9tC5huXnefHb4GPcxk0AGfksJpuL&#10;Cvv787yhamIrnimHLVIi2msmwgVtsyze/MwECm/hO/tJFM0hLqBZrxWEGWftAUHEDNwC7dWb7dy+&#10;0s9VL+CUVFRn3zW3MRR7FA/SVi0EgqqKmzGYYw7LUYrwyWz0UsJGeNEQUBjVRjyylnnHzm2pQSBW&#10;skKkTg5yELfEWDYnClVh7dpHhplqdYpKnNyZKahJigEwnxweKJOVWmtdLA9KsUCIpECKKGYGCgoz&#10;M2i2al3fmbtIN9USYZulHKz87DLMLhzBJChOmYBgInNjIVJmTkxt3sSirNoUYZrSUlT61ery4qKd&#10;NQoBiIWY8fbbd7/91x/8ym//g8HACDQCV5NDGLa7y4sXz7ZPHw1nLy6ePzl78XB6/nS4OIObcmVQ&#10;rZNPpdbRrFzfLBFx/Z1v0Nf/3iuzLjflNqINftvImhsofbYgNxtyvPLuKtjnwm8o2QYncmqQ6jAi&#10;omgxxd78T07cXIXAq8E4gsBu821+XkiHw2X2NbaSBCM89kCXGQ8iCGPi+YIQDDKfR2E/P4F/tieC&#10;3YMppAn7mD2cglgpWAjBLDP+hZj2QlkE1+FyfPLDNE3wEnBFBRM71b39RloLxXkOySVyTmamZETs&#10;Hs5NJs8REaHmRG7MiTmmOqkwYenhYbUJC0FBzEmkS+pWVJPmXMuYtXNim8o+zYQDFpw67avXxLBa&#10;PUJF4E6s1SpYNDfvVbi706hY1jrl3M/mHzdVbr4AEmZKyiQpKYsqSUp9f3RxsSUXidn3YxW1VjMc&#10;Ha/+9J/9L+cTvvw7/+Ds+bOLZ4/Hly9p2nYc03AxTkOX+7PLy261Iuk0LTaba5JXxWz75KPdi6eL&#10;xarPebnciNfHTx6/fu0OM9teANLu0Rwoc2PcvFTtTYO9NDEaYhIAyG1ud72hj1olN5sSE1ujSbZg&#10;iOapiOYObkgFkggjdgqdV9WviPTt7GXneZvlrclB++UHRbMQ+uw+nmdnaES91kjvZ9hX97nqBSzM&#10;KglAkzyHB3NjPGpAYIYglghIuLGRmVsUgns1DdqGzeZtn9ODed6sNJ5TQZAD1o4DWLtOtZFpa4I8&#10;YBHKodK2zdbSsxAUsDCb6VoBh03FVstu2XfbYaTJyjQuV7374GAIWxlE+8Z+EaFp3GlKFUReiFMp&#10;JSkDcXZ+cfbyYg4SCyBctUcYC0otKSf3YJbVciWCWttFkEg7phAVlcysy3798OHzy4sLFvEW7s3C&#10;2q8Ojruj1946XSnJJ3/1f40FVVS1O7x562iVP3/40kvxlA9OO3f3ZuATAejxB9+sZz85OTkNyHrT&#10;l3H77OmLL/3m79/7rT8AkEB1DjcEgNizpJrEEkwObxyTNvIGLNAAAOCANV0UhQZ5CJERCGROJNgb&#10;HGM/3uK2uPb9e4EknIM4yPa6SW7TR5oFmtz2xu1GP6+A25AcDDL66VZpFnHOL4v9WOwKP1e9gAnE&#10;rZEJAly1gZwEYG6SLEEQuzlRNJO/qJKLB/bURXJnMDjC9o6UIG6LwjaQ9oavDLiRWYTbZCAmK1P1&#10;6igCwGuzGDDnBm9jpoogco9arErKOcu1w8UwXaxXB2ZVRZ1ShDOhOrpuNU0TqIrmUqfcrxAWVkWy&#10;W0jS8EqIvu+v37z55OGD9r8vrAE3L8xZhBDBAlY5vXlHJLmDSUkSiwq3eYGIprxeH12/dzE8uP+N&#10;31+d3FstVrdPr//k0+djraRZAStWEQvn4FitV4sUn3z+zKXrul5AxYKI3AlmKvTxD/6SLj85PDoG&#10;+HC9JJuePH3+1td/9/4f/GNKCyd3kwbVaVKn/Spollo2/18j7bRllM/bVyZEJQhaDks7D7nRetsL&#10;wWfoR1tAhc5qypi1JTT3yM2uwIgW4Y05G625teDgIG8R5PvdFuaeBM4BCmnhqdjDf4jc9xeGq/xc&#10;+QJW2VMOXXjWZrhbuIkwpA2zQE7MOQJhkAiLiDCPMHMLCBucveneHdWdwhHO3r7U3KxMBTlS3y8X&#10;iy2MPX0AACAASURBVE6XYEmc/PReShlgBpOqsACTe/UIBrmTYy/QJ0ZElxOY+36zGwav1cNTllrJ&#10;zJhhVpmEVUqpFOExaVKHmNW8WHopJNo4lX2/SEkZHKgWMEfXLd2ciLz5J1i0XwYps7XBLBOxCjX0&#10;lki3OHjra//2jS8nWd28c3rNdpefPNyGLBRR3CxCE5dpcqW3Xr/75OHDx89GFk4ilRDm7GGwxLRY&#10;Lb/35/90zeeHN64Xp2tHB+Pu8tnzp1/67X/rnd//T6JbUrhEG1PN901CBFgDlfYDJLLm5mtsrEoz&#10;+YbCBeyzCxf7U7YdzrPFMWaT0awkQUs1JQZC2rrY28Xdg6iBL6MZiwC03AY0Ug8IIZgtRrT/eUC7&#10;+u/laHPVvppv/Wv4zP8rPVe9gAMkkhDVAyIU7ghKoszkUWcyAytLDffqVLVWJoQCQVHDEajVpYl+&#10;mcXa0cxZUl4sN6LapcXmcLN+4waY3TiVMKqleC2VgBK16i6xCxPBwJq0q2Wc1bLuMa8nQliODpcU&#10;VornlKnrNKVSiluIYCqmKsIxVO9ymiarVkV795IklWHXwk3Yg4gsJurCuWUJGrx6pUAQKbEhtFpt&#10;lRqVmZswS5gzqRBrEsqaCIfLfLjeLHYXL88up1Imd6pRWXiaqoH6vr95evLk4eOXFxOzQFAdkWBj&#10;JGZRrcPld//0D9dpe3B4EtxdPzqs4+XTp0/vf+13fvEP/jHSyhENPEY0ayH2Xgjfy4kBCgpuIrXW&#10;mkhLPmqUfbwSczRGwayu2suj5xWxMXFEwxFx048FbN48tU8K7VvZptOgJkcxeLNDoDlJKaRRNWdO&#10;Jtq028jbRqq5IWbl55WvXlz9AoZbGceUM8GsokvJvKBZb4kDxqyzvIoAQbTrUPDB4fXcHwhvj1ZH&#10;aX28zktKPVQQYrW4RSkjMZL2AYbFOJxxAWyq5WKql72PgipsjMHPpD85DiyF1awaBiJpPHFhIXAL&#10;xM2ddt2yS7w9v9zuLhFWy9DndUp5KjtRqWWI6FJOUyksKpzcLOkMk0qSpzJSE/dG1DE8okKIOGkK&#10;kEi2arkTs5pSJlEQgziIRCSRoIGvVUWzdMuFp7RePn380gweYE2OkAJh1kXKiW6fHn7+8Gl1Tl3f&#10;JMdTHXMIM4Nco/z4O394utF+eYPAJ8dH24vLx48fvPtrf/9L//A/jX7hHhTgiH1IQrOZBDUkZczm&#10;ptZINtyFgwPe4pF41mZR7CM9aZZe4NUAeMZ0wCVkNhE1USVCaL5INzXJnMTavoM4EExBIJ7DHtqH&#10;ab/+A2Y85rzKbq+DEGrT0Pa1/urbrvJz1QuYhSWl9pYmJkcQc2O5Mu9xTsScJGoliwgnVGYc37mf&#10;0uH1m+pmY9lZrWa7RbakedGxwCNqtSHqc1jtdoW2E1NIopRUek2y5JxVOiKk3OfFSkTa9Ii1CzcO&#10;F5LRCs3KOz85OrJx2BZilr7rJSXVLkB1GpMuq21BIipeRyVEkJl3OU91IoqsVMuk2gFn5mETmJgb&#10;lSLIw5P2ZoU1uwu4hps0HVjTJoEqITMRoi1YhOjwZP3po20xI9FajIjcPSvB4+BgeeP65m/f+yhA&#10;RmTFok59t5CIUkXIdhdnH37vf793uuJuybK4tlkOw9njpw+PT29+8Vf/Di837iHgIANIAphX9JCg&#10;SjNosmkmI4jIBW6ENMe8gOHeqozbrIIFYQgjePAsEQnQPlujAdAohMOaQosQmMVYTRHpjsY9I4LP&#10;uuu9maK94tuc+ZXaRGjeWbXDtv1l0uxxQkBAdtW3wFe/gImYhcMriVCQsIDUzBwVSBHBzA44QZV8&#10;HF4++wg+io98sYuz9zKNSnHInDKLJElOnHID6nQp5U64BzdzEeW8bMNKhlFagpDagoQUILOGNI9q&#10;BpsABLMoEyi8btar9aJ317HUqdayK2o2lrHvF8Q21S1RiHApY0oZEeaWu87diUMYNYiFRcTB4T61&#10;hMsIDjA8wpnhzhRuYSyCcCVGc0wxuCErmkKUJS9X3bL/8YNnw9jXWjiCQAlap+JJbt8+JSsffPTI&#10;Zms1ExnnXEChiSRsd/HBD/63N24fd4tNqX79eHN59vTx40fXTk9vvnmfkraDNdqkCa/oF0BTQvlc&#10;Eg5n3pcegJZECmo2Jwbbv/yNs0S6TRfRjF/tJ3OQt4s3eeNa7o3BaDdoJ2AO2GhRZ80rPg8p41U+&#10;Yexftq2O5+1w+0LsLVk+251iH1NxtZ+rXsDr5Xqz2ey223bUErFZndOM4OHwRiBvcsuwI/vk5qpq&#10;ytIlio40iWZJmQEWAZhEwkPzoqX1NYlISsnNApE1kah5uJV2Z3OLpBQt/QwsueMA66KUASCzIpSY&#10;dbFaBXwcp8ls1fWXVvvcL7uVIKaASooyFHDKGl5rCVWq00QcIskNgUqax3EnYUFCECadpQYBkTxN&#10;k6h4owyERwPjgglCEARzE1KKAHS46r/y9t0nl5cXAzRllTRW25Zxvepun17zMvz4kyfEkVKCByxE&#10;dayTREmEyxePH/3kL966c4NBVuL4+PDy/PmTJ4+Prl2/88Y76WBjTVAO0Hz8gYhgM7H1p1fS/bKV&#10;g40aharNpIKInMgj0uxUDIowbm0x9i4I2lubZrcgGmSr/YS9XbDdnGcZwGyL2l+z900sExP2GXd7&#10;5OUMyQqKCEfIbKbaJyXOguq4+obCq17AtZbd5QUxKyuJlFJi1sdQI5EJwCy1VvNpsVwt7r7VBB3C&#10;wSpWg4hy34ebFWMWn8eYpNJbVALzrNsRuBcr7O5EoDlFVJXAEgYRdvdSR2EqhZiYVGKCu/ddv1zk&#10;8JpzEpOhTKUUdhpKUYYkruNErF3K4zQKa8pU6yisqjKOEyfhSO4la27yXZojiCPCgAgPFqZg96qZ&#10;rNSce6a5jcArnCYRiIn45snx3VvXDt/bPTyX3TRxreyRu/zuF++8//Hnl8PUPqjjVMKiFCNlDnBK&#10;z5988OT9P3nt1inlZZK0Xncvnz99/uzp6Y2bp2+81a0OKHWJ+dXCtEWNvgq23yspWuAKqB25c6ZY&#10;s/y2QzAY1AjyHGjLgfldEMEECwcgRAAqAGDmSmMWQPsstWwNdMyC9ZlWyby3OjekXbtjt1H2TL6c&#10;Xc7zoldA8YqTOQOyMc+qr/xz1Qt4nHYR6z73pdYymWhCGLF4FGKCmTk0aVL1CIuausTQBj61IBZS&#10;FQd7VFYFc0KCW7HJiJi5uImLc0GQShKWAOBW6440A2ywDBYRdws4cxJGeA3QNFaKEJKD9QJWpVte&#10;XlxUGAM5J1BkURKu4yAqVmudKOpEOawSkwO1mOeuQ3j1qtwkovO1UZLMMzli8wpmEItwGCT3pYxt&#10;mxLCPK+5Zon24WaVExNqp5h2AxGnrlOlX3jj1nvvfbizKMFEaZHT2fZiWwcJG88n8ui5nH3452/d&#10;u0O6sODNenX+4uGL549PTm7cfPt+tz5k0T4vTg66inAiEmJrm9tX5Ek4wA6lvV9grrhmD5wNBEx7&#10;leX8X+fGdQ4sblyR1r5GyKs2OgLcil2a/9sBI2cQZmU1AaCYs87ae7514wSKOfZ3VmjOKruY888Z&#10;TGBHnVE7NKM45OdSyp/xUUkI3g21uHGYEEU4bE6dFe3Y3RFtLcyhiGhNWJiowqrbBEpAiLszfApj&#10;QpdX1Wv1EBhYWXobtj5zlYIjNHXN+e2VbG6Y0PgQjqav9C7pNFnOabNaECLCHQabSLOZhaPGmF1F&#10;lIhqnVQl5c68igoiV6sq7G4AkuZqY9MBBoiZl6sDYTWKiFBNRB4OzslqRS1BmpiZ5zQ1IWEhVV30&#10;/cnh2t1ZhMFjGWopL14+XqX63/3lP7/cDtO0/cqv/trBwfWXLx/84Lvf/OzD79tU3Abh+De+9st3&#10;797cVWKvq0V68fTT87Pz69dv3X7rHV6tRFWSvv36ndfuHH+vEr+KFNr7tprngBudqsmYMP/xjBpD&#10;b5Zn+azTam5lUCvGIAEcsEZcaW1zUwA0LnUzB0IacAf4qVwkgDR7BV9trrBXd8xf1sAf5BREDGvG&#10;Kt8PASPQfNaYR8+zBdKvvF3vqhewubWVXlYW1qZyMzMiUk4RMfnUcWYWhEeAmc1NKAGIYJaKcIR4&#10;rdEMRu4RZajOIkIMZLcJRKnv3JxJQHA3OKBczUQ4UNtYhNpZxxJGCC+lIHyzOcg5nZ2d9X2/XC63&#10;O2ZC0hQIDmdOUcwRXde5uTtS6t1Gq56SBlBL7frOzAgiSR2Wc75+/WYEM/dwA4V5JXBKUWsNopzU&#10;pxH7aGMitojGBDk83CxWKxJx4Lt//U//6H/9C1JKROJBZIiAxzcf/os+peUiL7v+F+8e5K5PnWjS&#10;y8vzzz9/cHFxfnZxLnX7S1/9+q3bt268+Zb2q6SZU77/xS985f6dTx58Whc3NS+ayNLnVG4AzWfV&#10;NgPsrRduvt15Dtz2fA1EsPfhttzenwobI/a0m2ZSBLnvDQre4o+Aduc1ni/GhJhfJbH/tvl1QIZ5&#10;Ft7GCdwSHliA5nMUbyaHOTu6/WT2mfYbez3I1X2ufAHXCgBRSyVWZaHgSKJtFczAQqQFlgBAFHi3&#10;h784hTNrozyJCAhEThzwlrRNHiHMoBwepboquRmzEBDCpUyaEoNrndpo08xCZH7pE3NKEr7ok011&#10;uegDVKZiZSzOxGjaQgBgZ+JSK7MI8TRNIiRJzMBUmZOZE0KUIzyA66d3utXxo0efvXjyfA+gUmFr&#10;V0OG1zKl1IVItORGzNkUvaabJ5tOSBMx6HC1Ol4mImuNYriaFwvzMp7t/PnzGu3uEoYIi8pzxDIR&#10;kFJaH5/ceusdXq5Ek2q6c/P4K2/fSoLp8sW3//k/+dV/9z9u+taml2Ts6wPBFBV7kUQQkTel2jxe&#10;bjx2JvxL82SPmXnHc1dLM+iurcjbJXi/BybA23AMsAawbOtFzOHjTbcR5O7MMyVrFobMWaKzpJKb&#10;k4GD2N0w3wai7awjwP8/2ARf9QJWTcTMYK9TLVOiXM2FAArRZLUAJEmZBYRa1b02HTwxu4ebsYSK&#10;l6gU7OBZbkcaCOKodRISVhGe/fjmlQhhIcxWR4eSSIsJUMnt1lZrZaoetFj0LaBz2E19l5iQcx6n&#10;kjSFu7AE3EFhknKyOtVx0iTMUqZJVJjVykghJF2pFhzM8fEHP16tFqfXbqCYRducBFitTKoarERc&#10;zA7XfccYwS3sB0SHx0ctmq2ptncXL548/IiIwiNQm1uLZhhJ6zyZ2AAiYea+Vz25eeP09O7R0cnB&#10;tevraze65ZJyJ6m7feP4G195UxlgWa9W3/ln/8Mv/u6/szg8ZcyYWNCrKGGKgAJEzbjrFJA5WGJ2&#10;IpHMy9jWplKE0tz1Nuz8XIABNOYrzYERQvPArG2RfMaTtsk3tfEBU7sUNGxX+6mNP98cCwECBwfM&#10;W+T5TKplhL3C4QXm7vnnWuif9alWYQGCpKwcTIzqkhTCXiszA1TDm07H3IQgnDyqCBkgJBEeQQKB&#10;kLBUg3kVNjBReEpdNXezppZv/FgH3D2IVCTc3Qysc4R7mIbknKpHJ7LeLODmzsHkQeNYnIKg4zh1&#10;ObXRjKaOzIdxIE3UpYioVkSYmaoVSj0TpjoJgyFccbw5/O63v3l+9vTw5Jb/4lcBUnevliQRSzFk&#10;Ranl5snR0fHR5eVZA1slpeODJdDWnslqOVz3J6suEgtJ+4siabErRFCiCG5RZ0HCwtGn/Nqbb5zc&#10;vb9cH0u/RMoimSTdPDn49V96q+8U1Uspqnr+6JNPvvPn93/nD/bChyDMOYUBZ8i8sKWZeTHjpuck&#10;2DbgapJkB9iZ4bFPiuWpTGSVuuR7q4I7NT67A8azcGvm87Q6Rczp3q1jntdO7GTtJhTzRaa9NMj3&#10;oYoBa8bGmCH18zhsXk/HrMi+ys9VL+AWYmIILzWYm1LQ3ChaHK0wk4KsViJRAaDFK6OWCSBlaRYT&#10;B4tFwIJQSZnbuRRUyiicJSU3o2b1BiOqkpBQWNseAhTMiQGzgjAzR0TXZwrPy1UpI8oQmlJOAZh4&#10;TGXanVutlJfF4FZTbpMtY83MqZYyjVPfL8ZxqALlJMIgcYpPHj+6KNaf3EXqKJzgRs5N9F8nETWr&#10;gJQy3b135+nTh27BhGtHR8pca01JdsNohoPjg4OTdbCTIyA0M+AIFC3g2NFONhfhTkKFc7dYHhyn&#10;vIyUUupY5fhw/Zu/8u6il/CASJK0OtjUOvzRf/tfvPXrv6fdErEPI8Wr3sIbiqqWqVqxUqNMtZZo&#10;HL/qu91QhothezGen23Pzy9fPDp/+Xw6P7+4fIZhe+f60a/8m//o2td/b7/0jSBYg0W2jwQAwKli&#10;Vmg6kURUAjCvfOdddBs1z/azeZUVQGXo/GsFCRqK0x1IzfBIaN7DGSp0tZ+rXsDepr5EzLl5wKtZ&#10;yomCwp1g4RxCJBTuEcRMSdM+rRrefhEQwBIzMQ1DoBZk2o9Fw6PYFMIKzHEDrDncazUiUlGfO6RS&#10;wlWSSDIUIT7YrKdp3O1G5uj6HlHKNNF8CafN0QkJ3K1LGqkr0wiQiFKUMhoIKXelVtFE7ISo1VXF&#10;EUhdWi2G8cLLrqFaPUxY3CbW5K35TvTtb/7ZNFzcu3P3408+TaqnJyddzh5BxH1WBHLXseZgJkCY&#10;BWyEtj2OcA9DwCLcjJklI3d96pecl5w6zjmrHh9tfvtX3+0yVbNSres7cuv7/u69mz/60ft/9T/9&#10;N9/4R//ZuL3cXrzcvnx5/vzh9uwlpkFrsXE77HbDxcvd5cvtMLoVTFPKssy9C4+TgxRWazXJi6kU&#10;15Ri6G23XGdlO7r1RZ41Xpi3x+2fmk8CTiSYEdNNkVVnxCUwz82CmNwBaizaaOsu0IyHn4G61uJq&#10;6VWYUiBmLdm8N/75GulnfIjIbWykODALsQuXqaiIsAR5tRGWWHiPTirRdDXUbnIGkHlETBEaRiln&#10;D4eTwwihuWuO/3AvtQhLgMxMmJWl1DrUMUmvqmZVmdzNSBDedUnImNElDdh2Ny6Wy8Wqs1IUaZym&#10;88uBOHHup2mMgKpGmFkBqWaxWmu1lBIRBdhqzTk3P49mocUyJ6XLrTkCYFGQEykhEEYEN7927dqH&#10;nzzv+/72zRs3T6+lxOGR+k6zshNgKUnKfcDDA4gaRuEtDlyonWesgAuf3nmzDi9Syml1pKnTnJl5&#10;vV7+xq+8s+w7wFQETHWaiCjcl6v+YLP8k//+v/rxN/8P5kwcghgnd6DLeb1ar4+OLi6ri5r3qVsF&#10;cV1S6rp37r/+19//kSFYdKpV+qgWRDg+6h6+/81l7g9Xm5Nbd7o7b8a84zGOOdWhofDajhextzzQ&#10;HA7K+yTwIJvHak3VRRGNnTlPtskwz6qcQhAOAWqg7QiDXvF35sXhzwv4Z3tElFhUUrhHuMPdKuCs&#10;XKfKykm6FvkZXs0rK7s1aW2a2zOGKNciIFFN41QYHswAPGyGOEQRSVl7j0LMzKi1OnHKi4hchi03&#10;oCqMyNuA9GjTwyuACiTOSTHttsNQ8yKNwyRCfb9g0jLsJPdUx1qruXW5B6FMu3BWYWEaxl3qsghX&#10;K7WWAC9Wq36ztuFyGgaAWryYe0mqHg7zUERE7nvRBJtu3Dq5fnIQU6F1atolSgSKlBe5UyFyFgpq&#10;URNNlSQgQ7MCoTh0cxugLqXcLXLOLHKwXv3m135x1bX1KkWAPUhEwYNNw3Z7dJAfPd4ikm5eZ1ES&#10;ZCcRCY87b7729MmzmsamuwgDBCni+OjaRx89Fl1oCoD63I/TjpNElPMHP1xmLJY5dfLO3/33SBUx&#10;o5/nefC82p3vtoSYeXcRTnu5pQMR0rQaHBzBMXfgTTMSexF0NCxHMAIMa5Gls3+iHfQxx6PKv67P&#10;/f/r56oXcCm7OU+WKcJAJNKu00IpItwcKoATCydJYa5MzEJC01SJCCHFjUAR7tUWWc3h4cIpALMp&#10;sxjBvQDU4C/RJlFM4/ZSVbrFQUQhkFcEUMgWSRZdXizWj548jTK5qAq76GG/vBy2KvCI7XZbhu1m&#10;szQvgNQydH1n5gEHt/PSxrJV7eCIMGJJqux1veoO6wHX/PDsHGEEWLWkGl48WHNKmsdxAHFEZcgi&#10;dzklFXabNOcghJFKTpqXq6Nozjo02zQ7CCxsMURt5gG1CnTbiSarJJ1QWi37v/v1Lx+slAhu5YPP&#10;Hj8/u7x36/rx4QEnFZdq9fqNa4+fnH3+4bdfv/6GMTNL1mSl3Ll7cxwudkNxhpkLSep4nKZl359e&#10;O/jb918M46CarFYhBPE4DMvkXC8lr47Wy8Mb91b3fsGAmTTrjYLUFrTcbMYIpggmN4rZgzzrNlqm&#10;UwjIZsL0vNnlJuDaS8UsgoOD3Il5Jue8cjbEXqeJvTHpSj9XXWgiDA+4jdQWd7W6TfPQmIiY210n&#10;wryaW3hEdS9uZkYIJicKAbNq0/tP01CmIZwj4OZCCpK9PU1A2rCkzISASo6IUgYvk00jhFRTEtks&#10;+2L1/PycEGOp1cPCh8EuLi8R4R4itFzmfrkex6ntKvJiMQw780IUHDbWauHCyay4u6ZOODUrek75&#10;+vXjg2tHkjSCAsHKbjXAwgT3adyJCjO5BeClulcPD2G1MKDWaTSbNCWkBboVdUvN65x75Mw5sWTk&#10;nLtFyouce+mWHrbdbi/OzoRlscy/9bV3D1bamJHECun/7FuffutvPiQRBEj0+OQGynTv3qmNFy8+&#10;/R7DBerh3apTrw8ev5jcvEbW7IFSve/7+2/eee9HH1Wjru8jkESX/aLr0+nptenlJ9DU930dxy//&#10;7j+MnOeKncEbPvOkydGghWyg2McGUvv16X53i73ZiMEIAcE5GoGlNb3eAPRNboLA/u4tcJ1v0rMs&#10;86rXBoCrfwIT0qxv9EpA0jzVFO3o9WjNYfMVIMitujsxA0LM80yZKKJSMIHBVTQJJEARtVlk3StI&#10;iZhgrQtCACERETGBWVSUu932wsehgI6OTharVVYm0upVOXlEHYc+Z3CeprF41LFOlcZpt1ku3IKA&#10;Ok39YmXFEObuiWfuuXloYitTBJiFWSjFqs/D1kXgUfccC1ZNIK+1ppS9OsxnFRKMFO51GHxBnDRr&#10;onAiTUiJwcwsAWNmcgOlmGXIFOxhCJ7gqnzn5t3lMn/9K29dO+zcjUIdQcQ59Ue33pr8rN1EGXFw&#10;evvhT56tlv1ilWy8JJCTq+r9126/9+FnzEpgAjHLctk57Pb1k4ePn4UymVv1TmWaprNtSUL14qmU&#10;c+n6w+Xi3ru/2r/2C3UWhFDAI4JYEI1M0tQf0WbPM9eqib3g7agm+P44ZSM0aF5TXBPIiQUeTQtN&#10;xB4+s/TmHrnpuIKg+++6+j3wVX/LHL7+gLsQwRtfwvLA6jTCKaWsmpklZkcJA6h1ioCQzONKb1ZX&#10;adaUWmuzIrhVmyrCmvSOiCUpkfEcINI8qYQI86mFJbhZLRMzNKUup80q12maqpc6NVdaUnLQUOpu&#10;GBwkQkl5k1OvXRvtBEJFxzJ6VCIRTQGv04SIlFK413BNiTjCh0SQpCoigLcEFoC77OFWnSWFR/Ua&#10;4cJCDngIS1JJKU3jEDYVK+ZTzpI0pZRUEzSxKDgpZxZFyqIdiTIJiyaWzfq4Xx6+8/abd28cRYBU&#10;IWRz92j7VBp4mAjfufuFh08unrykw5tvdesDIIT53Xde/+CjT0upYAl3IioxjNO46RdHh4uLi6GW&#10;UAhFlMmEuUtK5rx9oH137ehIUr79d/7+fPQRWlhSk9fN7l7aO/JpHlBTE1+2uiMCrOkhHcxNioe9&#10;SxoAwOQUIUGCV5rn/Zm9R94yZoPULKr+//rz/q/8XPUTWJf25a9elEvio4++eP3m2ePF4/e5lGV1&#10;oQhmDkf45MTSICthcHIjZq7TpDm7W06JObl5mcZASEruxkLFjALEGWgmQiYg5joR5WTVIibMQi12&#10;89Sn1aL3slVC8diNO2IqFgEXTRywgEo3jMOlXWyH7dHRUS0F5GaRNTVjTakVIakXZpqmIWmvoh5u&#10;1ijrTQHITtLagwCFuUdlEiKYmzCnLEHViVhSM9cvlqtpHMDoljvARTuwAmimrCAL4hbu1O6aBcJC&#10;5K4Gyjl3i5PDTYRHBDtKrSoCN2ZiCqulLU4R8dWvfPVf/M1z52P3yIuORY43mxdPnppzTlqAlJOH&#10;K3WJ6N6dkx/+5DPSfNgvwjy8M8Qw7DR8uSoX26raB8Xy5GR5/XbMVIIgcEUwzIGf5n230XS0CZbT&#10;bDkIb0hRmhdDbQo977kBQkjAeA6Fm5uvgJETmhqLObwJrdshbG2fGH7Vz9+rX8Djp699aMtp3EV3&#10;tLq+Pbz5cvHi9sUjJKYAM0uEE3O4RVva+d5WJ2BlhrNI9UBY0gyicZiCK4ki0HedufNsOmkFFCKJ&#10;2cNGI+EWJkwcIEeoyOFqLcJWNZgJcbDaBEgUPHqxasEUvhtGEV6tN13fD8OlSmIWgruVatAkTM6s&#10;YzFNQSQkNFUTCtFMHARm5SAEt7MomODuwtzSBgIsghbTF42pJwGDQFSDud64d5ZyySLKKRA1pAVN&#10;ELMSe3Ui93Ahq4BTGGowd12aDSGiXk2oeR9CmAk0VPdAUgU895vF8vpYYCrT5NevbQ7X/cefPiZV&#10;IZRSRyusCMebr33h848e+BhTDPWyMKN1mpI0Y7d7+iGRLNcLq+PXvnpfiSzmBJR55kQS3uYAwKvQ&#10;bcywLcwHaJNvN/xG8yq1yR0Z7d3AAP804XQWRzcHsrSLBdq9vHEKIHtX589P4J/1OXtRVr1W62R3&#10;q5zRxaelDpkVIIdruAUFrEX7CDEg3hYGDGoCaauF84KChmnKKppEGGYeQKnV3ZUELA7iJAK2OgYo&#10;5YUFohSDpyTh7hEs3PfJLRxCIJiXqZKIO1hZjQEwJTK/HHZlonG4PDw8qrWQi7kzcd9l8wLmarVb&#10;JI4IoTIOmlS4m08/OBODneGG6oRqrtIM7W61tuO6X8lr79hHP0JKePuXpudPKnh7+tp7R4vT6JeA&#10;PAAAIABJREFUqYA270NuWbRWVGa2o4VFiwtr0m9PCIMWivUiH20W4aGaqlWEk4jVklQABMNrdbdG&#10;vyBCDZsmJ4rFunvnC3f/+rvfL1AqFhJ935tbGUZh6lI8fHG2vdxuTk6W6/XF+cuz508iLCnMXmal&#10;rlv0Kjdvn77+hdVnbIEUrZ9tbVAEMXgOEH8F+ggiCVQCmMLBMuNx0HzC0QxM8Yr+TE4xRxm3XAua&#10;w8mbEYLA1syGQUY+B53HHv9+tZ+rXsAAgliTMimIvKiohzmJBpl5EKoHiWSG1xY7RCyc5mkFsWgH&#10;dw8XViDcJoQ2WjCHENJMbGD26hbWnImlGMEhSjaFO7GKl816CWLiICsVRgxJIYLtdjDzahNH5H4p&#10;WXrqVuvNenO0221hnrslIZhoN5xnzSwChZdao6qm1PcUbnVAI2u0BEZmEm6xgUTCFAhvLufJSymX&#10;/eHlDdM+M1AGevDaL8VFeThcdDsu4+Wmjv3hQb33WnT98scfTOQJIPZiDTyNqOGAKAcI6njj7t2T&#10;o0MHwiqZsYi7M5EH3J1a/TYjJzMQ55fn2xfbcRxyxv/8w+9cXgwe01DG8GJWvBT2mjP/339sbtYt&#10;Frdu38n9og7nGEeQqbL36xeX5fz5+1/5pS/9xq98VWzwMnHumvuXY28wm5k7szuCATA7KoMajJso&#10;2uiRyALse+swYARpQq69nook5sa+TbZbrrdHBLm0yp0PZIorPx5qz1UvYEkgMhGk5VR3AuTwECEL&#10;hAeLinQEeK0NrwAQsVg4k7Rf0fxaJgIgwoAY2KZJE2HOxEQN0LgjFtEUXoMoCUXING29mqXEbETe&#10;5SQaZRqJkXLHDIxc6tR1HZGAqnIex5EoSpmePH48Dtv1ehketZZpLMWmzeYwgFpruBFxl3tDuFUE&#10;iwpYs5BvL4oVsd2qT7Nph4GoFpFS5xh/8P7/eXr98PDI3//0KfVy/0vLg2sXLy68z9dqPKJFHxfL&#10;YZdK/suv/8YHQCW68fLscLUaP/+cLy8zCTMJQpICDpVQyauDtbMG4FZZkke4G4vG3BLCogZinKbV&#10;ajWcv/zsu394/uIMql2WVd+t0kI1yYITpxKpVCoj3GxX6lSH3fnley8eRq0RtUbAvVnoRUiEf//3&#10;fuP0ZPng808fn7936/6vGXzWMVpUK2ZmpZZSrW6zdIuD4znoLkBkTs2XOAd1B8LJJdAyUiN8DiDn&#10;JurgmAH0TR3SLMC059A2sxTQRloEx/5fXuHnqhcwonRZJQ+33z3v1wefffT48qNr1RowjawWhDfX&#10;KYOZ3MPdKos2XycJRaCMxX1gkVrUrabc5bxgpmrVoih3UQtYiRUscJhXDxNi5sRdZqaU9GCz3qwW&#10;1a3rulJ24zi0sUq/3Jj5OIxTmcK3whIhrN1q0XeL3iwC0NT1kCUvpnFiZSISTSA7O3/uEZvNupmE&#10;ap0++/hHXpZL3+zG3ZK6+errVRXKDExWhudnH3789G/vvnb41v2485o+f/Hixfby5Yt6clxrXT5/&#10;slsfyJPLb7k8efDkE03r07ePpu9tzp8dduqyQQSEzTxqnSPclh28Dl23qaUESW2mCyF384DOAA0K&#10;c68WbmBSeJ1GG7e7C38JCydHRNR95zijcUigxEKQJm4VCIGYFn136wtvHB4fbdab3/mNL/W9MPk3&#10;/8f/evH699RruwVEWDWzqeQszx58vEga/fLv/Uf/eag2SkAENyeWN4Pg/K7jaH7hpswIAkJmL6P7&#10;HKQWDki0k5bg3tSZrXluylqjPRzzaj9XvYA5A+mC0X34rRXp1pxRC0n2MGVCUg+rVhW5UgHAUEc1&#10;d6Io4WpCTKScedM+RRVjBMZSVFKbAtVahMHQ6u6Ti7CSYn4NBySZewYLvBSLsIJdKUZkIrrbDXVb&#10;kBWILid4LnUUxFCmrZVhu12v16VOUaMGwrBYruBTCYJPdaqb9cEwbt2j1N00jevV5tbNgx/+8Z+8&#10;PL/I/YGk6zELHiuTNGMOE714bGPeOXGh7fe//3yRF5HrJx89f/z88ubRFzCmnMv54kebfHD/7cWn&#10;T+rF+PCDjw4QvVKC2K/9+sXByWefvr/+1rcOLNStHh0erbr+4tlD3D5lpqnUJEKB4rVlLG8vH6YU&#10;pRTmuLy8UEbExFyEwETgxBwgIeqFQPC624ZACIlIKZydGtSLoRwkvliu79y5eXRy45e//Oa1I7WI&#10;pOnD7//5G3Jyzt3Tl1tKadyOOSUbp4O1Tk8+1sPN88/OLl4+Obh2y2mmPTekTotNY5CHBYFn5i1A&#10;0Xh7HORzpDAx7WG9EDQZFrc4wtq8Sc4xD7ZfeZiv8HPVC5jyePz2RTl7GS+66XLjkxIHh5uheGEW&#10;YihYGE7aJogKBsyZc842DrVW0oRgD4igmddF4GZhiJTEOYjMQ5iLu5cKd2fqNLmLcoHzerPKnSSV&#10;YQzVBbF5WB2mLi/AWupYS7VqTKRJa5lUebVcd91iHCelmQGbmKZxF21FKaJJAxUIorLsu5xjO3z4&#10;7rtfev31N56ffbLb4a++/X0Kd7BoMi/wKiqi2qX07JK+872Pyfn45MQlvXx5dvuLJ+cXY9/p87PL&#10;z7//dLM5ffPNgxc7vXUznT+JX/s6Ls6o7y+yhsrnH78vP/reqpfOnUTl17/xy48+f/zZk5d3zi5r&#10;KdwESl5FGGAvu4vPvgPWFy9ev33rVplGBZ2cHI/jjgjSZnhEYBLR1XK56pa1XFICnC6eP5uGrQiU&#10;iCiIlAQq3HXLxaI/2CzfeeNm1+UIXqy7k6P1g09/1N388mK1HKa6WW+mabs62AwvP+67zmyq08Mn&#10;H/zg8PQOzUhJl2h6mPCmZWYFaoPvBDG7CQgQp3l2zd7Wv43MYwB7Qw4AETKnk8KDIAGDXX009FUv&#10;YDvfPPqbk6jR1n8tJRiwrsvmAbCIBnutVbi9WGtw9Ae91Wm7fUFZGB07u3tehKcS5dlwcUjUqTDP&#10;qwZzEETNCgGamw4pnDiEJisS041r63EaixlAdZpqLZxUEo1D8TqI8GKxnMYRDpEE57FcXmwvplJX&#10;CzWLsMIiu6Ew0C+WZmOEGabv//AvPnv5NxO/ePfOb0nP4+Wj12/85uFms1nd+cmD79y5efLIGzwX&#10;w267SF1EeXn5weEXX3z63vbR+wGUB88ej5flzvXT6yfXcXmp6zdEv3/9+P7RdWzjweooymDLo8UN&#10;f//oOmpZfPD+Ab88uH6yeeuNg2cvjxF1sezffuetL335fhmn50+eg0Q4zIxFKby6nVw7/Q//g3//&#10;2ZMnXZ8atiItFsfXbk4VXcrjOF1uB+I4fT09+Ozs0fPz1SJsHBYLmcYLIc6rFTEz7VPGhYg1rzap&#10;W7x579bJOj87265WfZfk3r2bf/qX79/evLXzUNXzsuuSDONljnG9Xjx/8SCn/4e9N/mVNL3S+845&#10;7/BNMQ837pRzVmZWsVgsqkl2k2xJ3ZDUVqstaAC8sQ0YBgz4H/DGK8NbL+yNAQM2YAjQ0rAAwYIt&#10;ya1Wd1siuzkUWQNZmZWVmffevPON+YtveqfjRWT1Ulz0grno8xdEBOKJ7433PM/voaMf/etH3/5d&#10;QCAOYQuhZfbIEohDYIbtaZhAwhYxyW/ySVt1wldYkLCNMIH/Cn8LiNsn+huUPIND/GpP9RbP2y5g&#10;QCZQTA62+8nAzMEzEPs3P6nBE6EUW/skApHHoh4e41qLLA/aDAa9ZkHVslv1X0epGYlxfurtWhtv&#10;gX0AiqTwzOwsCXLe1aYQCEhSCAbvdBTv7UwSHTdlLSUEtCTiYIOpNq2kZcipROXrjduU7K0xtdDK&#10;Gq8EEpHzfrkqCKnVajkftNJE1DQNgJNSTC++OFt8ZKDc7e0dXX1Cshy0d56f/+Hh6N12cihlLBWT&#10;AQQEQVkrIZbWrVfLdTvqHw4e8WrDwa9nVIZr3Wqtzwc7e+Ob6Vz1DODlYPd2G37vRz+50rrJl+39&#10;u7P1ylVF0hmsqmK/05MqIilFnlMkthRJElK3WjERWOtJEANiAARsmjqOIqmllNq5QMiNqU/PXp+f&#10;nu3t34W4p7pJf6ziIY7s7eP1p6rT2xvts1lNz74USEQoJdE22SMEkVCCIh132q1vvncfhD9diiFQ&#10;VyEpgdgw2iTtOhc6iaxM04/ZWhiP+rcOu5999uNPf/yHf3Pz38Sdseet1509BMXBOmeMMXVTl7Wp&#10;1lWRg3P3v/ZNUHJr4ADYVpryVy3GjFsawLaZDsIb08cbZua23+wvHNdv77z1AgbAELx3gUGTBPC0&#10;Pa59FRVhDn7L50CPLIE9APmLcTRs1uE0Zm3qOt7La1jm14S32Mancv9ytX4ose+AIEDjHQeQW2Yd&#10;gCAKABKJPbsAtmqup9dZDKauKwjMvmkqLRUglHVVNwaA270uWxsCB+4AyWBMVRdKoCDI2iOEYOvK&#10;mrq0DaPodDoA6Ey9yvOXz873dneb1F9cnH7twV/rqK6A5GZ1NVusd0e3n/tPAB4EQgBLELzdcPB5&#10;WTRBL6/EfGY7e/nknXhMKonZtM6en64s5BNse5AD/N1MPfTm6apwAujydDi5/aWtEjA7iReNf+XA&#10;qOhWbEdNY7ZkXkD0DNZakvjmU+cghYAQnDNZlgUW1tk0iQIjxdnu7v5w/8HhO99Ku1FV/yLWT2aq&#10;WDaNM0ZIbKrtaodQCBQkhGDPkRJSKBYotfrmuw+SmENg1C0GKQUXdHfn4SGKpK4bQswbt9Pr1LOn&#10;nXY8GnW+/vUHnz/9RGn/z//n/76/c8/WRV3l6+UCIIC3wQdCcN5jsA5QC5z0h4/e/8ADbSOBHsK2&#10;fwYYEDggEPvtTXTAbfNpCLwtFw7bWkTYBg7f7nnbBcw+BEBBQmzN529iYj6gJIH4ZltPW/IGADME&#10;Paym/vN4FPmTqFgOy2g9gKg9umyph9fP986pFtwNJnLggvdCKkLFaL13fpsMYgzsGaR3DQZ49ODO&#10;/qSfqG2QEa2zpKQzthWpqqo6rdRa6+o6BEcokagp1yik0jpSOo5jZ2pEElqnWjMHIgreGdMAYqcz&#10;uTV+3wfzgx/8NBvQydnTfDiaDPpp3HG2uN58Xrr1tnbk9dWf3Bl+4AnPZp9eXq7WZX41q6tC+FcH&#10;vGcdNiatMXIRUVc/wHU37i5W1evGl3r4yl7dQYqdj05fPOj3VyJaTV/vXb98jCKAt1ue9pZ6wsze&#10;OyIkxC01SEnBAE1TAsRlUSVpmqRx8CwFJQKvmrou81bWWy2XWj+yvsVcTybvnh598sXPfrh3+1Ai&#10;ovyKGEiCBEi5hY5hv9O6tdvdFklI4RwTIkqKHTdkvRS0mF7WzsTmJlJOYPSt73zQ6Sa9fmZt/8XH&#10;/182WVrvaPvV0NLWtRCghK0rDCh0JLMID+89ClIBErCH7WXbX9BLt5w7EIhbhNKba2gJwCg4eKA3&#10;S8m3fov01gs4OMdbrqN3kY5ASA7OOQsA1liEEEAIIaRA9gxSMnMxp9bg/vTl1JlIa1wXVzhXm0Xm&#10;8qre6FYSLZd1YRpEts4a40UIHkEAR1KCShgBkQmr73/vr3/w+GG/K5/94hMMwMGijHQUI3kEDQBE&#10;0jMmWeY8O2MAYZVv4jjxTeM51E1Zlat2u//GRxA8MFpjhaAk6TpfjnqDu3uPzpfnDnA63xwM7+92&#10;R5bz6WrZau0QCYly28clQBfNbNU8j+JEp+X5F+fPTp8Rp0/euxXiayy0CK1Y+vETpwGXL7JUx9p1&#10;o6iTSpLjqRBpU+lyFa2Xw/2789H+6WY1zNcxishDcCEoJGZkDoQkhbTeIiNtvRTBW8eNLQSDEIQB&#10;qqpkgH6/+/LVsQuelPBYy0SgtRioWG8QU6m0jFuNWJEgQMmwJegBkkQCobDd6mitGEKAoEh4loTV&#10;y0//zS+fX2X9IQbv60JoXDVDpeInD26NBh1m10rTdbSOYwIOAqMgATGwUCTcaKCCCcYig04UCyEn&#10;73yNBPrAhJLZb++lt28U3zDgEYHxDUD2jcPSg0Oibe3xdgnxaxbAr5q3XcCIAMFtU+iMwJ4JUakE&#10;EaSObfCALKV2zrvg1rknZxuux3dzVTuF69rUzVkMA8ivKb9qhMgxrOtSM0QChEKMYgm0tUBuew4o&#10;CJQE4OH9J+88eedOtbmJBFvmRMkQPDM46511adquQiMFlpuSmY0xgJBo6SwLEkQiiaM07XnngjNS&#10;R/AV/lwIBAjOVErpx4/eSS/53/6U2+nwa3c+dHZdYZ3EiFhm+E4E6xIYgZqiuS5OjGi00POrUJes&#10;TM8rPHm5bEVjXyp5v6bMQWEaHXzr+UWxWb48Ge+OIBq2VNhUJXWOR92DSJPB49YknxweXJ/t3Fz1&#10;jUnYB8dM25SFddY5BpZSMKBzDYGItSrqSmq9zGeSZCQjgVA2tVTKNrUNc9l6jvyh8bKq69XyvFlf&#10;KdKRzhqpEQG35FCgbUxMKimVardSDnYLilUKHLOQQlAw1aJplrh9PYLWi5ud0eDJ438spIBA7VYm&#10;BfYH2XQ9Zz0EZEQxHsiNs9c3Lo0UgJcUUsJOGqejfQDxVSwJ+c3jlOVX0NpttQogIgZk3P7rJXjD&#10;1GEOiPRXYPe/7OgolkoSCscMTIAuuICCCclYC0gopTOWiQl5OZ8KKWXMdeEoXeksxkri+M7mVAnJ&#10;cb8LpDxzNmQPAhk9CYngwUNA4YPnYAEBUCfBGne1ORquCOtKEjoIiARCMHshCFmVdUkCAwelFBJI&#10;JRkweAby3npjnDVN09StLEWVNKZADEjaB/YhSIU6SoGNUmq5zimq9m8dKIqurwvT8g9vff/87Poi&#10;vM6iw3nNCHIFZ8rGoSAnzer8GtfcbfVn681s467ly3u7d85OimiVZ31YLeuRuqf1oHcfYxlk/FJK&#10;3U9Fkw+mr3dq+BEAAIxUPO/v1VGau3p/eq0al0dRGli74ImISAGD9zUiSSGdd3VZxLGWQkxX51nU&#10;3mzyJNMHd8abTVNuzjlE12Xe7eib+VnR1Lv7e/nVCX41bzLZyEnSdr4BoEG3I7f8soAAQUlZGgbi&#10;3WF0axIRahKBBCBIpeTv/u3f+/Abj4L3IYQ0awmiVhZNZ1NKx1u0SbPZtFP2QQFxYE6UkBGOdveT&#10;/o4A8LjFAQcMWwjeVzwtfLPn928UG7YHL09fRYvp7d8BA7z9AnYhBA7EgExSArOgSFn2SJJIsjcc&#10;gpKEQge1Gd5XcZ+rdaREK69X63ojSQVrZboMAeIs5NPIOWZUKKQEIQS9yRAiBGQgUEDAoNsVwc3M&#10;//CHz3/4zf2/ed48q5zb1Y/QNq7xQsmirHudrG6CCzYIdKYJ3gd23gchlVQicIijJIkja5rADREj&#10;Kc8BISilAjtr7fTqzDC/evl6L73Lpfj5s59HWr1/8O2Bvtu791Ao+vSjc2gQMBwMP7Th+Opi/fMf&#10;/mT3Xjtr6VXdPD0+mU5tZwePVdHrA6Gez5XlJrqzml+u7+yOAkJZLoxV+6Lbbdft9y61guUMZFJ5&#10;h0L59t5mPXsGpJ1vW76tcKJo283nrAtCSBKIACF4D0EIGnQnIfDV1evNZmPKKks6EM2WN39y+aXN&#10;1z9spelmk8eAZSMkh8XrV87UWyuTsw4E3t0Zn5zP0p1RK1I+cNieWANpQu8IAeJEJ0mMQiEiEikp&#10;tIrv3r0tJXoPpKWKNBBFsRZgQrDbDGQUhSxiz0JQVJpNqimKMUrbKs08MoIEDluD1jY3DMTb8mXY&#10;VqoAeKI3R2gO9EbZTNsU41/dQv8lB7c0DmYA58I2rxmIyAdHqIRUHsiHWqo65y/y+BJaZOaPzJWz&#10;2tecD3bTRTjuyie+9UqAefg7TVVJtxlVp7eBE4oLOTpmz+U8c/keBGZ2cVpZuhGt+Wq1oxP7yfOf&#10;zVdzgzk62YvHQkWmMXEcGWOc9wTsnZckLbMEkUZJ44NzzjrrTVNWTZZqRYIDeNcIqTigsYGCk1J5&#10;1K9evagbnvTuhGCEjYb9nW7nQItsi/IKbJgAkCIRhdXd+uZ8eiVdw4nOTo9mfgH3HqR5sdnPBnfu&#10;tR6/r788m372k+bqZnrrQVwtqjhiV/pyY29KbAZqbzdJ2+Bc41w7SoTScHW5bvXaPkSROlREwCXF&#10;R9bveu+VDIBtZ92b9r6A5aZCEDeXN+xgU28+/K13Xr34JNrE04sl+nTcj4tipSWDB0FARFqw0sLB&#10;G6A7Eu7ujF8evYoVKk3WNey2Lil05cpsPI9baauTZEPY3nMRKpLdbi+OU2a4mc8/fXYSQnw9Ze8d&#10;yzYFDwqCKaKYBYTAhq3vaGgnkGjYv/8Y3sSzA3zVXCoDeHqTaf4LgF0AEF8tiLfVEgG2rHdEhr+6&#10;hf7Lzvb/JKIkZEJCkgDW+2041jNz8JW8txSybpaLBw/vX7++6uzmRU1oVT1NBoN34q7MUlyhhMB1&#10;uSlmfj3L7fw0TXaEuElisbiZtkcU0i9mZzKlxMFis3bdRPzs9A+lEJP0AH3IsO95Y0QUWKetfQJw&#10;xglsbHCEwlljvSVCZu9M7YKXpLKWjuLE2hrYIqFU2luLgFKiELEzTRrFVWnG451yswIh4ig93L//&#10;6uVx+8NRIpUQUgi9TSMB9Gz1yjbzb3z74cnRhbd8sDPsTGwj1P4930qlzmxp7Kc/yR/c2d+5Yzpd&#10;JYGygexzaupCKtFKlAd/dV0bE0Q8DT5KRFvLoGQdtWeRWppmRxB601puPtGKpR4GXgW/I1FFcZSG&#10;FhJsynVdreI0W28uL6cvp4uL1VkqOAawqLZ+RgHIwDZ4akIIwYYAgcHUFQDPb24iJUf9jhbgnHch&#10;MDOD72ekyCGHOGlFWSZIoSBC1ErvTPa2paP5pvzpz3/04Xu/WYoDZwqn2dpArvK+IivY2dqHWFZC&#10;Y5ruahlNHn5IwI5AAgdACyzeUHpABL8lRMPWkMXb3e8bMTOEN+liepOE+vV+/3/lvO0Chi0kDowg&#10;GdAFdkKoSEnHwUPYFsXXs0odhiTJlq/PYLMRuhRNSBQ9+qD94tlzE3A1V6PfXFMtNKpNUsSQaUpE&#10;+loMQUrR301UgoaLSS9ZLW6G7W71Eu1adrqZlNJGizh0RRAZHshco1Kubpw3gsh7o5XyLqg40ZQA&#10;ABC6YDVFxaaoK+9stS1P8uytLYRIt+uupqmAQxTFjMp5aGfDpCUIkCQ9e3n2//y7T3u9/mDcbzYh&#10;mfQZYTZdv754nrZbr6/Pbtanjx7cmfTtH/1g1hvHlPpp3ripKnx1/0kSpYtuq/3Rn17deZz1GdlH&#10;de3zohx1doMrDu5FV+dFUZf9uH9WNUnUo/EqifYZNQopROSZlGoBF+dXP98bfzeKIw6YZa35fLq7&#10;u2ca2xuPP3/xs8V6Vdfu8gvsd6JA5uBeZ/eRXC/18qIKYC+eEgAqrUiArRkQI60F8u7urgu2pSNC&#10;JGw8eAZi9lrLfiQZMIoiHaVSSiQpCNIkabUzYy2ikAqTRAKU+eWnggkFxoIVCReYnJYSBNhIkxDR&#10;55//YjTalcORR0GBkRgDRFtLVRBIAUECbPnYXzHFQFJw2zLhrwi0BABIf2Xk+EsPCSGVQgDwPiAq&#10;IQHYOsdEAtEzA0tRjJa/qGrPp8Xre7f7O+PkB//nCmP3Kr3gMtYRHD5sNbUu8kWc6CTKJt8wdVFd&#10;n5RppiLR2eTrwrpuK3U1DQbddbVId6Tnevk0TVpq7xudOhQgQaZSmtRbTwK9Y4WYJpmxlgidN7by&#10;zAHRCyJvmliT1jqOImetDRAYpIwJtvZ4T1IBBDD1oJMadrYqrWH27vpm3u109Lw6vZquqoYouT9B&#10;gWJane9P9q6vL1fLFSVc1mVYZNVFtDi2v/hsXddwMFS33pk8eCxKV4Gnd77W+eiPN7/7e9/O/au4&#10;NTRGTM+H2t67bBSKy15SlFWnPVmYaqkUMV5X5hcCHwED+2g5t8v1dNC+bZ0LYcaMzmihJAnNaDfF&#10;8mj6ydV11fgySmVdFoePOu2hWJ/izWq5c7vz/CdLohYhKh2CcCYPAOhsw8xVVdyb7LAIJjsL4Jnd&#10;m07fNyyboKWUQkmhUAiJYjQa6UhZbwNwJPSws6skrJeXW2xGFCmlhEBIZCtO2zXXSZyOdvZ+/w9+&#10;/+6Dh/lmKbM+vHmSbiHPHNADY4DgOVjrgg/BGGutqTdVZZq62t3ba/X6uAVvQWAA+dangt92AQfn&#10;gEMIDEiCpHNWCIVScLDeAxEikzGSTBp5eHD7ju4tXszWhduwD2oTizTYENZytbpcmcrv7dooaupl&#10;PDv1gzvtdk+VdTEYtc6vlybk3DfOxKIbdcdUXGA2Hm1gpVetrw++/aPZHw3CqKsOFXTqqpAsPFJj&#10;DQQg8OC8UqhkWhvXNGWWtqpi4wzXpkpUwsQklbXOBSdQBEBvKw5ORMmHH3ytrjc/+dlnzuNo0F+t&#10;NkLofLX+0b//c2Z568HD+49/DxHyvHad+RfLj5a5FXFruar6ad2Ps+dXhdU9IYudW6I1zo2R+aU9&#10;LfMoTe9/o6twcn3S6P7z8fDWYr1a8OrFj3d2DwTE5u69pS3tZx9lk53og2+vGv6EcPXyi6HmJ0/e&#10;vd/pdGMpzq/+KEtb4/7fIJ1KEqYqmqpQIk64a+ur0SQN7+cHe312prpSi3WOHfzi4xNvkjRLZOwq&#10;V1cbR0Iho4xiKShLMwgFqdqoKWnnIQcY8hZ3AwBAWikkKVUkiJI4abVSgC2F3ZOSKuloFSdpDMxx&#10;FANzp9uOJLVarTRNattqpdH+wa13339vvLv/P/2v/5vxspu1800ZAkDwQgrhq3VhQvDeB+awP+re&#10;zHNA9ByIwFfL3/n9f9T+5m9vEXge8S9wPG/zvO0CFkQkFAh21lgfSAj2tfMklQAABu+8Y9+QIA64&#10;OUnKU7rOi9FDiMYcZa44Yuqkq7wSUTxsRV0tEZLlTQYSTmfzgcCycrN1mOwqFomM0ADMr0o7UNBn&#10;0Xq5o4bGXZxXftgadd2uq8CHXOukKqt2mkgl67K2lomgLmtDViCmSjRlEZhlJIVQxjSic9baAAAg&#10;AElEQVRAIjSlUEqIyAdPSEJGHEhKvVgudKxH48HR0SmRTNPkZn2tJWQpOXRKCU/oCWfzi5Nf/CDW&#10;vTTF600pWx1fD/PyxeXV6sE3s959Hu6KZhXEuN3u2p///Orq7GLnoBOW7svPTdptPStnzqa61dx5&#10;sPriU1cWxluJWFx+4YoZeBeNRnL37vHzXxwVs+X3vvvbQiln68Odf1hVX7pwTkze2zeHSaKbm/lq&#10;ta7o5vb9LpoyvxRVuerfwYvLVbWCvf7OrSetoMyXH5vKCg5+6zN2PgAAtFcruqibDWD5ev1ZK+pk&#10;aW9bH4kIkYoQtVBKSznod+S2jw4AGKWUnVhLGTVOFIsZ4FpodXj3fqsVWY8qaZO2SQbdbvfp02eT&#10;g0NTelMtB6PJ2cmVQ0CAVGohRV0xMAUOzBTpNqDZLpciJU29WU0v9wRBYIQthpPprW83e9sFDMDO&#10;O4WkpGZk7zwIKRAgvOm6EoIEJc46kEqZ1rLwh99Uqq1tI+qwHt3vTk9NbxwH79rdlPQ66Xkd+6uf&#10;DmCpnM5XpixKbkQr1PmtwaicLnypq+DH/YPz5bHuhCQO5/wiNzbT2Z30O8aFECjN0rIobbBKEqCP&#10;4kwnadM4dpallGB804CzAKDjBBGZtTXG+FIJwVtUHIeqLKq6nC1qobRQMREM+531akGSu0OzWLnA&#10;VqAlgC9Pjo9eL24dRo2x+XrNcy4TH0nN6L/2ncHuwfDsxUypVl5brml0Z0SdRVuObRkSLqOqo/Qy&#10;fjA/fNgmWP2123T8c//sx+uyNGT0elbpyFebcHPufuO3BsszW5cbUpHSKoq7SfxNZ+vGz7WWZbFY&#10;VLOyzrNYS1LkKZ/mm0s4vD+h7vV6g9V5EoNuH7i5uVAo2sNQF6FceCCMtLx9V4vWs6DXQ3KXxqHk&#10;zy9+0k67j9Lf3Kb/Q+Dvfvc76cFv/bs/+ZdRqpNMMwJw4BC8N4h8+3DcHR/+4//6f1QC3utXVW3+&#10;+Cc/QAlILeRSkPZQ3bl7b75ZIVLW1puNrI2VKqLAHJxUgoFNsOh4i8qrvW1cQMDATgQWwNdnx8PX&#10;Rx4YQ0jitDve3RKL3+Z52wXMCOidCQxKapKIFFwACFtcO8C2rZkQ0NXVXB03uj79aNmW++1WZ+/d&#10;TLVNvGIgV1SVW5bt1k6xvEljYcY3zaoqKBkMNVi4eX79+MHhOnfn56Zj9q+vz9frc0ywqsqkG8dK&#10;UeOL7MsZCrncS8KOY4yiKJGxsV6QK8vSey91XJsqFbFlZEAhBYVgrd2iHkOwSimU2ntDEoJtVBz1&#10;ev3F8vVqlXd77U4iFut1r9cr8vrywtUAQyZgIsTpaTU7ryk/tyj7nW41pe699FU1SxLx4rPF1Ul7&#10;fl3KbpEOxjrzt+7x1769d/FU72F3fpkcTZ+6wvPLML3a3H0nrXiz+6D34EnPEZ4dLZXqh9z4in74&#10;JzfT88m7745VHEUyBikCh5evf1S6k/ujP2iamWNTbpZaxpfHq1Rn43FsqmXWgtVNvZ5GsmtN6bQU&#10;lWmsX/Wou/dYLaY1rYlBgOc4YWNM8HnIJAUkzqzR/dYI0ANrYI/Er18dP3j/7/75n/1xt50gUQiB&#10;GQGN43WvO+q1OvNSiPbeYpbb1sX1xYVZV1lHRaJK05iBE9lqd7ulq5RUxSZnqjfmyDkZmFCAijSx&#10;j5UOGAx4AWBs2MZiJEtSkoK8PH355f/+v2hUWcx3H7/3G//gP3vrL6HfegELobfcqmCdVYjOCyIU&#10;EgA5EApCBO8dCi54mcg4cUkQMUInSdWqWdw5TFa75XpuHj4eb0Kem1kr05WqRvvYHaaUKCC7TMz+&#10;bja9Xl+e2nam86ZJk26kTTJMVFAO1fx63e3JIPmmOhm343VexEU32JYjQgZBlKRt55yxdZa2ramV&#10;Uk3tAQAEaqW9s4gCQHlrXV0IqTkYgRisQcTJzs5inbeSDLEeDfuL+TIoZYBUoK/AEehyblZghJxk&#10;7fWi/v0/+Oud1ugXL28WC3P1ks2d+vCdyc6dTauXWducHc/TVPZ3G2s/ni7OyhkAiCglQnHxeuXZ&#10;Vt1pL6sSJRPyt+9MDh4ieBwMOpEeiVjk1fGN+0KKJIsfPn32x9/5jb8XRdGLk+fttogSur65evz4&#10;8eXsvNVTC7+OpamWOrAy83jvoLv3JJrnZ8OdkVYJVYN7B5nYUyggaxf94YnM1lcXVVd2UItVM+vF&#10;zTy/Hid3GQICBQBjSkkQRYmS4J1FRJL1TflyXtmD6LeDEDrSe+P+5eXNv/nhx+X05WDcYa2BUStd&#10;lwVFMREncVTmy+BXpvYX1+vVWgcnBWEwTURc5BVAsN4BhLXiMt/EUWaclU1oS6skyaABI0ALpv4K&#10;Mf9Wz9suYAAOzJFWNoTAgcEwxm+c51uSMwIAqsiNBzsIds0X4/bIwk18T85XxedPy6vL1e290Wef&#10;XTz6eoeTyAkPxqgInMViZbIuv/touKnr10vz/m8lF6+rw3fk+jyr9LrJfdHUZ8+u88J98P5eqMJY&#10;ZS/sR6P2sJ19lzZKs3LB1U3NjgnIB3a29qYSHAjAA3MAWxccIEBglESsVMTsUCj2DBi0Eht27z5+&#10;0Gyqy5u602pfXS+IMBY6eMcEgIIAIOh2lJRGYatt8/mz6y/S6Zf3b+nlLFZtGEz0g7t61YhZfn55&#10;Xh/sx0W1liIyi6oqLAZCIluHk4+r3hMYjJTI6txxXujixtXF9fBg0OnG936DN/lzU96cLab9+J0s&#10;+fDF0cmzLxcHh0ftu6Nhty/iy1774d3Db8zO/4XxTxunEQftlg4GBpNOJ5ps4NTJRSsd2hIOe98A&#10;PRimcmsDQfocZJK1706k83AecCkbiNoaCcqyUCoRQiJg8M3/8N/9tweHBz5JCVhITPrTyk+Feg/A&#10;I4vV9PW//Wf/ZLOsy6ktitmd+7uOYFWafF22UtlutRF8EsftQX+YbS5fvTr+sqKAztrgiQC2tg5G&#10;Igge+AoCMwgZeet8cJEWWZJO7v4mCEuBvSkgWPyrI/RfcoL33jsLAYGEVoEjSRC23ITgQVA6qpw8&#10;ny2vO8Pd9sQvvlwtisuHH2SffXziI9UfdJOWnl/XnX5HOLg4zSGOKNBwh2bXNSqSTDYSKWGX3c0c&#10;Wr3WeuYiuz87dSu+2h8f3Na9nPPp+Qp3k6yzut/6lgR0uQ42IBidxJmOqrIJwHGUsneynZRlGQQF&#10;Z5WOgT0JBQDO1WELa8E3hbTBuXVlyrJK4uRiOo2imCBc3UzLsnYBQILQDIiILEi2opR0uHtnL20n&#10;x6/P3+lNPBV4uwoJYOj+6U9fl2dWtUKNoWnwW9/ekQLFPYgH0DRaKB8sekv2Si6Ni7Povff2Npvy&#10;Wpqinv74Z4u7t3bu3m33W+nlbFUsB3cfP3Revzr+Za/fLsoZcGc2/aSwR5fTH3zrw78eZfzBBx8s&#10;V7ZcHRdcqGGuOwgtMzt+2XETDPHh7V3Nuy5oJiGghvolU1xUyaR/L+jZyclRHO8tyxDkQN9p6Ugj&#10;kPfBBeOCr4ubRO7s3p+tb5Iqj6az1e4dimhYu0shO4JAQxVriA86O5ieXi+6WZQoFUtsJVGi0Tl6&#10;98l7HILwwa4v94YxDvLpWR2mLSBgRBRIghUioY80RToS5AXhd773d54/f1o6aiAURZkIxRBoayV9&#10;u+dtF7AUKIQgDj44GRQQGO8JAyMpid2Hs0W5lKnpUI928l++vNrdHZ98vPj5J1VC0fqquTm5iLTW&#10;kQVj3GeRDFEykIZNQN09pKLAxdWqqXByt29CURyV+vaAEtZZGYem2eA4emDVtHhVugDfHPwNTSKD&#10;KOTtdjaooArBB+fYWSGEr4x1NgQwJjRFyVIKoep6jT6Qir11jCCkUFIBBwDpgvOA+bpoDBufF6U5&#10;PNwnAWWxkYIgeK2YAgFgAMiyFpaRjkWrr0/XThv58vV0bq6bEAjN6mx2UlTJBuVc65Ycf9gp5mRc&#10;LUNLCdEZBj30SSyc0HXZjCdydtX8aHX68EnaH8rTP8Yvayu+X66X5f3bk1iE8c5+HMVK9D989/sv&#10;X37UTQeL6tPz4t+wDx98/dsn02fT+U1nML7cPFcpB+VUGAiQdcG7kzsWN5uztQ73CWMtiQMALhb2&#10;qJ9+M9TFF69evJx+lOjmFkJSxMP+vcPRAwqCmYmQvYfWarKXIvDNNCcOCNH0ugKS5q5p6aGASMuw&#10;MxxWnYBEWgRk0Y5ZKN1rd6NIevakhI70ajWL253Du3epWwXXSh7Vc/TIglGsZkvXGEri0f6DVhSk&#10;lEkkGYVK2lcLv84Lnb7abDYm1ySa4C289Qp+2wXsA2pUQACCnXdEJIUAIAbfQHV93gizfx6ereq8&#10;Pt7s7babwqjNxNhZUau0YxUnq4UNMbdbEXJ8mc+kdY1go1XebNY37u7duK3Sy1eb1rC9utzYua9t&#10;PNgZPHg3/+QXHjuv49V4Z7cnB5E07WH7oGjmgnrr1QbBR0niPQfSWkq5DQG44JGBs8Y2sZaRjgnZ&#10;B1YqYQYG8H7bABKI6PjoVEbaOa8Yd3eGsYT5ch6YgcEgsQ/WuRA8Iu7t7JzmZ0W9+vzoWV76TbnO&#10;m+r7f/tBlJhf/vkFadZLYRHSSMSxfPHRpn5o2524O6Rs6GRjDu90fvGT6fBeezARr48Xs4Upl/DZ&#10;v3f9rtLSnfzMjBJ367G/tR9JnrSSe437EhEur49VUgnof/Hy0xfPX+7u0ye/PL2Z5sF0VB9stWoM&#10;3b19+/X5BXK8vMnbrd6imH3tyft3D55Q6LD3IQTgdqwoiQfl/OTJ4wcgb2az425rMonH9yeP2ErH&#10;7FzNAZlclrZa+06yL1fUO7wqct+Pxl2109NPJEoIoJSbjPqb2oWwSJJMeEjTOLgQx3RwsPP69ZkA&#10;qhpDpNLWeGdSyt7SQwhXuEhzRsnel7w2FimSSdQbjNtColBKkESZLhc3m8VVltFwtPf9v/cPsv5g&#10;nT831dmvWwG/Yt52AQOzc9aBI6GlEN6aLcUOiERoQZ4xhYF8rPSNq6BXpbOLNRUuQRFHnShuxXfO&#10;i2pJGdWhqmdzF7hccySjL/OlJx5OsAneROt4R4KP88CKivGDMCs+44259yATFgc66mwe9keqi4Ni&#10;XepoAIK8xFhmDA6Yg7NV3TC7xnsIJvgtJAQ4bO85kUIwvgyIiEEwSi1JKG991bh+llX1evdwYrwF&#10;ksZwlqSbykQUM9cAAoGBAXQAhTaHoxfLVHYjIbuHI7iKPvtscWNlHYrBKIulcK5ZlpuOkIsVc8oj&#10;f+BW82KRHy0NNq3dXu9nn7w6/8KGGrwB9K488UjMQB//YFauD7/7vcNq3fY1BZmTnH/vO9+sq2/8&#10;2x/8y09O/nByh86/XFkoj567fhtq/4XN8roKNThFndn8+vLkkqjXH6ABnucvd1ofMpFA4QL2++8U&#10;xSbNdt7/+n+0KUG7ZJ6724PUoFgVNo2kVBGCP5tdHS9fLtbTcf8dC+nJ2U9JXwzoNxMdGVc5yiOa&#10;MDiEULqLytx41e2pQbkBFqIbicBex1HdVMTojBtNJsU6dxiUvojTTKQ9RvSmETLKSMQqBkFR2lEC&#10;UWshKG2l7VaSQPvgTnx4z8+m/+KX82X5CZYz9+sWwK+Yt13AARgVKdCE3iMJqRkDsGcHjJ5QC5TI&#10;uhcmEEm/sr4wIRSae7ujd0q47g3bMqwQVVyLIk+NX6vEHD7sHb+8YAhc4LQ286XUFFzedA7UuA+d&#10;DFcASaLzVRV3zuK4urP7oVre0SImbVEK9l4y+eAYMAQPADLWQsRkbQhxomRZlWVZA4LScstcIoje&#10;5FADuWBMXW+Lahvr4yhqPC+WK55ZKdHUNtUyjaUIuiOAAiCA85Yl+MA72RgI07QiL+bXN6TDZOfR&#10;+dnRqiovqcyCiHUcIGzWtt1Nr/zPh1+35mwzag9iFZ++XJdrOdzR06MNhW39gd9WZjPLco2XX77T&#10;betUHQ663+OwMXW2Wk9l1IzbyRe/PBUkHj38hitPvJKtVvumWCG6169nw10tPB6onWYpa2tjoQfR&#10;DrvKByFIEmAAqsrFurk+On42GR1+/PGPCruqa/7zjz4HVL1eT0cZMFXyrFbHAnaZ9HCvubN75+gp&#10;jHddhT+9rHxTLB7v/D0dJYW5Obn85PL06O7jvtqbROIbhGljKTAoobyrfbDdbi9OIqV5tm50R7Y6&#10;MNhRCuPFXGbdQcy+3da9HUapQEuSctTrJ0nc63eg7Yf7QWidiQ/66/ZunJy4FwCvf90i+A/N2y5g&#10;ZB+CRUBH2wfbtigIgpDkAwnwAa0lSTEGtsEh+6U/HcrJi7OPZWvVpdb6WoWVyKscQN19+ODV+udH&#10;T2/qBasU2iizYbdeFYP7JCZYFEkTRAAdITcLE6dSW4SsWOHTvux5H6etrKpr650NztU2TRKtItXS&#10;m3VubOMDs3N545yzwA1AVDdWCgJgtg2AYwYUMSFLycR0787+YrWJex1ja2MdEfbbnbyuGDmwr4qy&#10;tt4jM/N6VlrjVIQYXK/fcpQtb1Yijk3HWH0csIyVx1ighXYUQatcb5ovj+sn2eF8tc6rJuvY8a3k&#10;bDbPPy/dEtpZmts6ABAL2kbckZHJB1UZrpqj+bJoZ4+OZp//v//q/3h5+vNBX3aGk5vXN1++PILg&#10;RZ7t3dmvynlyYK+viqefPR9PJsurdbuj+53x0efH4j0ho3TUfoKuZa17ffzJcLzXj3rXV6/M8myU&#10;xi1RxW1/c32znOKgq24uZp988vzr3/lGGeTB4Sbu5rP5ydLNg8CVqYbj0fnNZyqONvaYeCJRFXOo&#10;ci4qnC4cupNBOsnidpqkm+W6qa1zpmKXCusbM265ArO0vT6IVGw6t3Z2zMEtQUHQmgi2y3pCORpJ&#10;ZHd4qzvYLebz62w4Xk57EgerVa249etWwK+Yt13A/8l/evDlx/PLaYtYswsuOEIMBMAOGK13SqAS&#10;KgR27JDMlfuS2vPLRSF9NFS7q9dRJsPp7KIoHfDytIorEJvcTvYGWT/BXF7eXLE0cCOH+3LYh4vn&#10;VY/G68X01qPupiwk1evTTRyPMF0g94rSl5syTuM40jJJ66o0gctqg0g6Tpqm0TqytlFR4q20ntNI&#10;b9vzUMeBPfO2SMsBiOBtJMWg340i9eLlUZy2N+uldYiBmspWjQMvBEhiRKBYx8EELZVlW9ny3t2D&#10;KOp8cXJ8eZI/+f47rteYIiikKBXz2SpmYuTuMNndvTVbmP6O+sb3by/OZuN++3f+fmdtVlLZzet2&#10;PafRpHv07GpxbfJ1COiIhPN6sbp9MTtOk2V/1J/c4pvp6ItfHn39/WG7T0VZPXi4Q3aXne7Eh8en&#10;n58d1WlXpgmf3RTtzKG81qNmafyDzt9HEyMBoc+yzLh1FLcO995z41GFP/SzrrA6UtbTOu1OZBQG&#10;r68PJo+fvyju7nwAFtbLMEgzQLuoj5vFTSu6/WjwtRcvfvzo/n98a3+yqkdVeb08y2fnufcXjx6+&#10;Oy+n77575/zy8t3+SAh5cf6CudJJE6CoNlRSoV0WdAVYtOk2ClsUKyXReytlmkQUJTnwfDSxTVMT&#10;RfW8W64NUl4Xm6fP/+zXrYBfMW+7gHs79r0P46s/om3BuhCwbfJ2wXtAIkmEnv0Wl1ax6086sebZ&#10;q6jXbg/T23ZuGdqhULs9bTeKfdJy1NTnm9OAVaDBMkF01HbWD5LWq8+q/eiD+cn5y5vl5WU9eRhF&#10;sT8/c6Wet265HpVsk7SVADORAuI4y2xjJEXBhjLPhdJVXdd1QQgOsRVFptiAVMiVA+LgBID3b5DL&#10;xFYqoWUUvE3TVCtFoX38+iJwaLeySEHwBAIAKAC3xoN4ligVb/IpYXqzaNqt9GvvPLr+6Uepm1wX&#10;S02ytwfjvXg9KzeuKhvcGQkSV6KQnKvLo0udCAvu5PX1zVlISU/uNb/5Dwd1udn7Wufsl/6H//c0&#10;AHFAZrCVu3X46OXVv2r5+9K37t85ODp6ebk86w6Zm5GpkuuTG2fOerdiIslemEqZYrN/O8Wo1N2W&#10;L3uj7nd87VfuWiGipo1ZSl/3O++sN/lwuBdFj7Q4idubvbt4dQ3t7p7v+LTbIQGtQbiZv1ICxzt9&#10;W248reqAxYY79+Dpp3/abeJjcfTHf/bPlVYgbJa223G2yf3Tzz7+W7/9d4tyNV/M6qYigNF4//XJ&#10;syLfeGz6Wue1bsXjEKySI2QUmLWiCYQVCySiUb9n3BXRJmpdr64WnU6n0wl5/tkXz4rSTgWsft0K&#10;+BXztgsYPD54cueP/vUrkFteAnAwAAgheAceQSYJbKsJMShuhdmgaeLERzvZHrMCH1tX69CsZmZ3&#10;r1vLk5v10YrNXnc03ZyhpKSDm0u/PPdtLa+XG9W+mhUrHxwU8eVn7vY7g/cnB+90H2fUYUeoJSBs&#10;ikoIq1RibemZTeMjpaI4amojBLXaPeOMIkiTOGr3OXhgjqXwwW0bbhGAIQQXEJiE8ISCNBENh53Z&#10;bCoVNaYO3jofGm4APCEgBxRis65i1cqSViL1xoYiN24TuVIkYmjctbXN2XTWbiX398a//Mnl9My/&#10;+7DbO5gpaK9etW9W16O7yfVTWZwb4/3qReBlsXtPYy0Xc/PdP9i7OgLPJlgXgutkg01T/uEP/4mO&#10;kv7e6Hvfe/Lxz165XGu1uZyuSbZ32rfef/L9f/Z//dNvfvjwernIZ649sP1ovy5AsiCRCCU3+ezV&#10;1cuvP/wgkrosNiEudybvRoRJerDeTH3WVR19+HATdVpVsZwXMwdFb4KL8nSnu+/VSRS1fNFXVOlW&#10;4y9f9+QhNqt/9S//6dWsZvarlcmUfPDuu/PpYmdv6AVcz6a1KdfL9cnx0XBnGMVJWU17Qx1z3ksJ&#10;2+7kLB+PdpQCWzMHPxoaG+KAUZSa+bxWul6sa6JEyGS8Z/PcvBfjfKV/9rH/dQvgV8zbLuDNZp4+&#10;fJLGVNTeOhdFiRSS2RnjlIxscN767WapbqqlvSxoFjhz1tcNAzXxqLhcPTOIB+92l+YzaSIzp1E7&#10;ml3OvICQ+yUhmaA2OF1AZWC+mD26/Z2b2bmihDbxHX/77t5EWzQ2EOm6qnQUJ0nqgQNDnKTMnMZs&#10;rWfmKAZmaIwLzhvvFFJZroADgYTtOkggeEdbXriziIhCVVXJHOKITs+ulIJBN1uuVs5IBOc9OcAA&#10;KISQSuvUCUDL1pngVBKnau8eUrxs7699rpwvCKPOKNm5393dHSXrnQh6V8e/sKbZG6SP7z1Id6rL&#10;28ujK3ABuAxP/93qiz+j8X6c5+bpen5we58k1jzPTZPXg8POdz7506MnX7/35N4H0+k//db37qVp&#10;spzii6ebo9NXf+e/+EemRo1Z0uIeBptL9i6QjUNXcTsvZqShCVVj8kioq82JbVbs2k252axfOVul&#10;7baGTlm0o+xMShLtm2/97nvX16fdW5tuL5AsNpXtdareWA2oe3R+Mnj07Z7Oluerx612adKL87qr&#10;Q1E3H3/+Sb2xIuKrm5Pp7OHN8XV+c/bRT/r/+X/5X5FSAOH8ZH13v1+FRbX88SxPRoNbxlEIkXF0&#10;dZkM9ppx18yrn/T7O/P5LNKtvTvd1TK/npUHd0ckoK7CZuOPPlv/ukXwH5q3XsD56v9n771+NcvO&#10;O713pZ2/nE6OdU6FrtyRzSab3VSTlERpKIkcS7LH48HMxdiAYXgM2LCBAcaALwwDA9gwYMAGxuMx&#10;JNmkzaFlkqIYRIodyGazQ3XlqpPzl9POK/qi6FvxQhddF/r9Bfvmwdp417t+j+2WqRuYLDEalFJa&#10;S0KIZbvhZOwXS8gAGDEt7eWCT6PEFgaljlOwMtYZibYeT+caFV5NBO7Ua24yRSAIBU9F3UQDwsjF&#10;WCamVPS7B1MLQ5tPR72//uLLf6hS1Y7PbORR5UgtMMXTydTzrDyLCbPTLCWEKsbyLKWYGIS0Vhi0&#10;lEoj5FgUSWxZtuMEjJInO6AauNYaEQbYMjrDlkMIA62ZVcTMoqCUHs7OzsVxwjADCRqQBeyJJ6/R&#10;rB9ucw2mEASpThWAFJlfVc11pzt8pBVCCsmhtMA8ut2jEcaUXrhCyzX6kjrXmkNJquNO/OD9iOfs&#10;2mul2293ZUQAqBamvc9BIwyWySnPokedX2o2k97vnFv8lO02Hjw+fP1z/+CzL5Bf3v7Gh/fuvPbS&#10;75atcmDVsoTuHO9ZtrYMXSouPgoflEjLCDScTIACKUkkBo3S9aJbkxK3aleFSKJcapSXZ5oTPfB8&#10;3qgX+onu9mzPcnza2t/aaTYKBORHj87mC3GjUm8fT2rLU5LJy5eWEBoi0pRpOcyTjY2lIu5PT/c/&#10;ao9HIwcr02rVl+Y2X37hMz8afs+y/VZrJk2icyuX7rQ2j462R9nEd3OuVK1EFITMBIJzxhhIbzo1&#10;1NrJ+FC6C416oVz0FD4jlDoOS+TEMapcYteu2D/880+agb8xTzvAW/uscGfISvWr55YOHt2fTKcI&#10;EUBacmGM4WlWqJSkEGW7xI3xNO5HMfVI6wLuZh2WThCDHm8vLcwrGnXa42yEMHZlrinBpRLOJQIP&#10;61RmKjccxbGanZnRenxyum2bOuhfudsBDOeyVC6BMZQYJbhnW9iiRmm7UOSCaw2MUSFSy/V5LriU&#10;yBjBc5GFXBtAGBBWkgMYhAAjaZBARiPEEGVaS4+RXOlGo2SkCKMcM2Iwd2zH8cyTasTxaEQIsrGf&#10;5lIgjTDGADYuTDuitur0tlPkIZsYJhGE5ZNb9PzG8tbtfW7tleo4OpXPXVtPyuAW2cH94NZbB4pr&#10;eGJPAWMwMdoopA1oydFK84rK85+//8v9k62gVA3l7tuP/uXJ7lk2kQ02H3cX6rXK+5Nbn/rU68O/&#10;+LcrK8h3M0BAdeB5XpRM3RKRudY5qTvrWZof9D7YWHze9Yv2dHeK5XhITdCcqc2GnaMbKzN09je+&#10;MXz88gvXdk5RY06uzSbbj/qznjcZx53BsEDKFvHPF0qTvbS0UtKIdbOSTMNx2oA0sVgAACAASURB&#10;VJsk0WyBzPPyIJGrK0uFgM7OrY7iyGnYMs9rzYYbFKjlIeQk6Sjmo8VyMB2CXwwmw8Sy+iC94WDk&#10;23nF9vKkDuig0/15rbjMZfu4s2fZzrlGPZ6K0SQmukye+tcMTzvAqf3bU30ztG9fnl8sF4v9bj/7&#10;//tZ4knEKGa2ZVBpOiRUgtIxtVJ7cdCN+UQMhqHMUrVSb3Z2MqHAQnUxmS4s19KurBSaZ/19xXUc&#10;CxsD05qCNXGB2KJZXTgLDxbdwAAQhCxEDJVGE5FngBDBDFNLSSGkIJiGcQJKIQxaaSm5AZFLTjEo&#10;jUvlgLkBRhi0MaCMsY1WxmhECGiqtCYIA37SPqlc24rCaDgeD6dRrgAMsyyVxzFoAGMcx9cCARfI&#10;UxgRrQBjmob0eIdXVFKu0wjlM/VaplLUT+drsxcuF5VXv/tQvP3tXnURO3RQLxW78QjX0Or5iiU9&#10;ZVAcZUrqJOIGAxhEmJnEhz3x0cb8C03/Zt2tZhPtpSI8XLy28srh2UMle1keIagGjv3xxz9LknDv&#10;OCzFS8V1XWj6SBOETNFluaM9h3VGDwI0Wy/MS44Pe/cszg1y06RgUYs57OLVTznN6tHBR4Vgrj08&#10;wjgifp5Js1wpJlNGfXM2aQ/DnjNmSWrmVxx5PMwq2Hag4swueTfuJdsf3PmpsiyMZZzH4zDbbf8l&#10;ZlTzbHV+FpCmmCIAkXMDptIoTIYiTRgoBtzSLs9SRRTnQtPaMOVtxpQUg4OTCSYyDDNLZuMhRhow&#10;IsNJEqV/95jhbxevVA3qzfmVVcIsXJkrOrUiQgCGglagtNHIaGwMaCm1ipKJFGmqR5znCY+yLO1P&#10;Th3pbJ/dNXaeC7Iyuzw45fXKvEFZa3nWLae33p9GXYWJyeJ0Y3Wh0Vyslub6w5+rUooySwMijKpU&#10;GcMt2+JpogEQEEKx5hIxUy5540kohPBcHwSjhDlaaK0VKANKK52LBBttDNKaA2YIIZA5Mkgbo8BQ&#10;goRSSSKCwE9TNU1UlmUmVwQTShljLhgFgEbj0Pa80TRkiGCH5sO4XPWdEiOepB4hPmBj/CKeHipC&#10;EXHjnfaW59mGex7Dc80yJnl71L7yTCMdOmnT+fxvtcZRuvXgnmcH3/lX20/cfSTQqRoY7p8MP1hY&#10;aBnhJZxEEnlOXUt/fvaCkmRt8cpg0GGMLM6sTZK8M56LEz4YT8o2C4opJAJyQ1Hq25pI76hzyy6c&#10;oybyrSoyJgNGqRtGSZakFy9fkcoUS3MLs2eBZbTx0wmPkqRg8QvL5vEuPs5Fue5Mk363C2CKzc3n&#10;luY+E0edk/HjineoQAErUVB5Fu/vHCAG9Url2uUb/bPR2uKmZQfawGg6Boc0WuVub8+nLOMZJWOT&#10;mSzDOscMISC40xbnNheS/CxVpjtql4PAD1ytTOc4cV3ami0muRxG4pMm4NfkaQd41O1uP97iacaq&#10;biLoJE5SIShFZb8AlBrNheCIguvbBJli0ECgflWVBsYYg40B0K9CxrmI82kkTw63jtvZ1sw6dy3g&#10;WL2+1HrnG6E24NrV+cI5323EQ9EszUTTaQFqYIzgHCOFsMmSlDKCEZFa8TSjlk0ZS9LctpltMS1B&#10;ikSkCCHgIhdaek7NGOlY9hOPh0au0cZoaTBBWoExiFpGKwZkEk5AC9dmoHGag+O7SxvLtmc3S7Og&#10;DGgVBP7BIMEWXtxYPDtuW1WPk/T4bF8QOT2jSFEcqCiOVjeKVNLR2eT0NHaL5sqVxcbazGmvO5xY&#10;rWr53XfO+Hhmc+nFs0nl4Cz8xQ/fqayMVy62jndCm6JWy/WLvYzbo66q+RV3+RfJBLLx6PbDoUF6&#10;/nzoFuqE/ubmpauPHp04FRTKA2NFaShlO09MDk3PK7PRhDglQ5wCgxLz+pVC2bW9WE0H0aRQKPdG&#10;p8/deHF0upPlWdUts5JLNPJdFAntGS8J03A6namnTd96eEqGZ/LKxQbB2dLcpYWFl3IeYNOpuDMl&#10;t7G4ov1i9c7HH9y8vnn/zgeLG3OtUvXTzz9366NtShyMcJIkwqhGudk/vVf3/V6UVco1125kxNPc&#10;RgSU4aVyheG4142o7ycTNld9zqis3XtQrwSTMC0XfWKwZ3lahJ80Ab8mTzvAjKCo13OLgQaU5pFf&#10;dEtOhTKGgQKmCGMQWoDKouTjux/OzS+uLi8jBBg98Wk9aUzDgLRnTNkYDM+dX5YaUiHznA+jtCvo&#10;8PKNBztbe4WgbEgpnihGWcNeDmUMXGOkNEZIgxSpbXm5lAQ4ALIsRxuZcQ5aaykQsxDSluXkOiMU&#10;F9xCLqTrFhACrY2QHBAVkhNCQAPGgDEyWhrOGcIIE2OAa4xte3mx+XBnK3ALNsEzM41ysa610YCV&#10;wnksCjXfL7iCCIJxkkUJj8TEWD6JTpgfOK3zTncvWSueqxdKqpQM84PeqeAofuG5zXt3TnhKeh0o&#10;UUvnBYM9IVMxtc8+CD/1O7RUnd1/PFGpBWJ1Mtm+cO617uhx92C6NOvefG4+SfjhSed0255f14AJ&#10;xqRSbxye3hv0jobDyC9Up1MtNW6fGi+2fEZsC2fmmJLSbOtKpvje8AHhLOfazTPkO53ezrnNq91e&#10;b2FuYRyeGeU83HqPiBGkE55lWaTujLCxCouFZSL7MEgLnm3xpLu9LXSw07kvdM2r31y5NHPy1k/A&#10;LirmXHvuRWOJ3cM2e/f265//XZ1GzdmF2YWlrb3H2wdbrVIReaUlBo3zV3hGG7XVWqE1GfHHDx/G&#10;k2F30OtPx+UascksSM8L8qYpBj7miXXaztxiwEOsxd/9Qv/tUqrVnnn2hZPDI4uwuHc0TcM0EWGa&#10;I4SbczO1Rg0hyxBWrc09d/nyz998O51ybLnLy4tzcw1EqFJKcckVl0IpxZUUSmME1KAAo6LH5iFI&#10;XnjpxvnzJ++8993u+Ahwurn0bNlboN3ueNDBWjNkNACzXC0UQcAsN84zKgWzKbOsOEwwwUJyy7bT&#10;JLIJUlJyrZM4FUUfNEgtbMvTOrOwpUH9qqeYIGQIRkxJLmTiWcpzHQIIEQmcU5XmuTx8PBpWRuee&#10;vaCNDqMo1lkJnJJbtiijhAAJMF4/mWxtnH9xODnzHT3s9y3kiCwpOPVacR2ldhzzg9N2vztGJCaM&#10;bKy6YcfFBFObFV33s1/6g6h/hvOj2vnQrlglDybDnStLTZHesx1/zb520r49GHUEV45bWGlc/Nlf&#10;nFz+D5hNcKteeXTnbsGre8VDJ0iUDQ6mkzbNctkMPC3aNhZGcCPLo3CPKDfN4plGNY3CLM20JKft&#10;o+FwurGxoQ1gTOrBajKRwKOA2TuhNRgnljVeml+/euXVjx68c3j0+LeW/GH79mmHpxzu3/nwT//k&#10;+37JxzQXQq/ky6eHh5iAVUIaeGNrKRpPHnzrR1omSk2icXelpqqBUeXg3i+6PGYvb37ZeWZxZvPC&#10;WRiPw74fNLjUgafLxUI4nJ4cdQVMRqHB3M6Nev/WydJcJRfRJ03Ar8nTDrAhxBBMKc7T7Lvf+Pok&#10;HHmeZzuu49jd7fLM8sLMyqpbqAzT6PD07KXXP3PpyvMlj333Oz/48fe+m3CZpALxTCgjleRJj0dj&#10;jFFQdOqV8txMQ4ncGEAIZyLxZMMqeNO0Nxx1LeNJKQEhaVCW50RrITnSWAiJCVWcM9uOoqnv+mC4&#10;1NQYk6e5Z7tJEmJKCRjfd23HBqMsy1Zaaw08TzBlGAFogTXWRjNskOMRQ1mS+S71HJIm2bUrzyxP&#10;ZgDM5fNr+/vdngJjzFm7DQg7hYIw2nGLuUgxtrFRCEgulF9PR91oeptfWJ71/Abn2b2dD/r9qXbV&#10;QXcfRqjepC0Ox4d5wcoKZVX1q9HjR3R1g62vMqqpo/bM23d33+t38nCJFcvl7c7P6rWihzZNnjYK&#10;s3Yl8PzW+uVQaWXSqUnicfgwZ/10mjEKM/WKMll7T1oyGFFOUeBUrgKqE9euyY2z3j7PBRiXUuk5&#10;xQePHj538zkCEMfdweAsy6NiZXPUOzw5Rc9srlcLYXOmtbR6PijMvv3zNzu9vWbN5dYMpVmz2vzl&#10;48PDCXcs4rIkU0Llen9rz8JCcFEIKuEgrRfmv/y53/nTH95rH7/XaNZOD/i4fVRvNY7bnUeHw+s3&#10;XqGIbD98+P7H92OR7O//bLY+H3iN/Z1jbN+ehr14FFo2qlWL9QrdWPa4co9PxtP+39kJ/3YRSUq1&#10;UVJJIw4Pd0eDEWFYA6GYEovav2CMQMErrV6+eP2V16Nh762f/uUbb7yxWPP/91v3cKGCsG07DGwL&#10;ENJ2gZUyxacRH6e9fib6Lz9X/eDj3PIqzVp1bn5OqzxJo52TB8fDBygrADwxExHKHCq1NNJ1HYKp&#10;71hSStfxncAXEzBCAIAXeHEcuo6d5sLxg8l0KLkARIWQCGFKLOJioxQQBGAbxZVQysRYMoNQuVAE&#10;LRlh2rYunl/Z2oI4i5dX5n3X/9F9jRFQzJZnyrZjj5O4Wqm0uxklnoYUANuYjUa+SXK7hozDQ96T&#10;ETucHg8mIcSQhigZQECdkr+QuryzRe3nZi3bifKsMylhSmcKaNYNXnzt2sWrv/l/feN/TpNxyTUO&#10;ePmkToxdqdQ2Nq7/9NY3u7W3j7fpy9eBK7OzdaCVO+qli8ul2VYx5lxx98aLtH3k6hT7JVsJp1qp&#10;hmmojG40552w5/qaqqKS9uLcGmEkE2E8bo964wcPPz7ppGvra6vnX+0Ozr7ylf8I24U//T//rFwZ&#10;uQWrKqqt0rIWM5WlctofPntz7vO/9cdxGhYKtWjY3jrpv/n2jy9dvH5uc237wS9n59ev3bhKMfun&#10;X33tT/4f2e28J4XlIRpO++Bhz6M1Z05KUW1Ve9u7lVprm8eY6kF3eOf9W/4iXmhUnFJrPJ0oTmUy&#10;6RxJrhKhQGdPux/4af++r72yvkH6e/d3qo3GX/3g+5lItdFaSSm5MVwbIZQMs6TT7u/c/hh4svHM&#10;5bu373/+i69RqW9vH2lMkaeZYzKeaqQ1w6xQv/bZ39h4/mVdWLm1r8+Gycn+o8PD3UGYWYVGo1xb&#10;W1jzvbJMjcjiarVU8h0CWmmUc26kYMyNs4wgI5TCwKTIGGZSKYoxzyUYirBGBrgQxUKwvrZAKEXa&#10;SK2UlNIYqQRoRDAjDFmWRRg1RhJCMaaAqVGKYLAsKgx4voWQ2e6opY2NR++/jU3qMmyMcN1Cxo0y&#10;SClxdtSbnV9RCozMHBcIxr3RoB31L61dUlKU/Bk+RcMRKtm1srNx+/0D36t+9tXPZ0l2urc/c/6F&#10;ezvd7kQcj/LTYTyO9Xw1KlTn3bI3N4OoYtNx2ppZ9/1Cp/vx5bVnP3578uJLn21WCruP7/aGp6VF&#10;Wm05gEoAdrc7KrdKkkcqQl5QKBaKFqkYQIWinyWJUmbSzTwfa62MVhbC7cNuoVDY3Tn62Zv39w6i&#10;k+N+veEWaKwlmT93SYEt4vjO3f1m40Kr5JWYqc5ePOv1Fz25cvHGsPvoxkufL1Qqv/zoYwUmjtKg&#10;WJpt1V+8cenis2/86NvftP/Nn73xxc+75y50D7YU5LX6yjjBFmnNL25S4s4vzd27/9fzM3PJOMxE&#10;lMXcVXmrtY4InowmBArn1l+cDgZCMpmjLNUI13e2up80BH9TnnaAv/JMcd7KQCNcnf3hj3+QC4EI&#10;RtggjMEYZYxSQutcSWEQGQ5DhmH9yvXD085vfuEzjz+6ddoZaoSjPDVIYaqzTFLseOUql2YaqwwE&#10;OHWnftEuFwe9+8c7jxKFKbZr1drS4nw8mdi27fs2Y06SRDazNEKMgVaGMMtiFiE4z3P0pCvHtrM8&#10;wxTlee44rtaqXq8vL85IlRujMCKMUYIxoQ4BpYzJslxJ82S7GzDCGgg2BiHHsl2HdjpjzrnrOPtd&#10;tbi+ef8XPwlsTSmjSluUCJkrDUroaBC+8PKnJAKetyMx5FouBDNXV67M1WY/vHNnY3Ot0xsYGteb&#10;rFJ00nhQbzYuXbhpW07WO85IYb41M5rm0yRH4q97R4+POunOyd3FpedN4vtqPAlVP3+8G755/doM&#10;szlkeGX12UqR7W8/2Dvem1urDyYDzWKh7GIRev3pJMnk2CHaDXw3SgeZ9ITVMqS0f3gvTziyPaal&#10;hSx+OMzGkzTJh6Oz/aOOUjwMJ1iPCWTJ+EgI+fGDn//8578cbO+xfDpfdyZx5tIsHLUhGZJ4gsob&#10;pxP9Z9/45v7eY62ioFj8yt/72q3bb22cu/bh3fuTwWDI0+b8Ap1f2tk6IMgIY42HoesUXNdGQBuN&#10;RrS/b4eTzcXNk5PjGE1RoTNJBmN5Fk0S36m98ulXtx8+AiCpSmsz1rgb7e091YPopx3gL790fr4W&#10;CFpSpZnvfe+72kgAAIwAY8BAGAWMALA2WmutMR22e5Wip7GlPO/3vvjKWz95ZyKk4yEluAGMCNXG&#10;TAdJvz3KeT6dTo0izGZ2qTWzeg27vHvy7ulu1ymUjeWsry4xhB1GQAolFYDOhXTtIBO5NjqJE0Kw&#10;UKAQ0UZjoymlSimjAQHwnJfLheWVpSemH0AkzzOpBGitjMYE2ZZFKEUIAAMmRGsJCIyWWomEy9Oz&#10;7nGna3tBe0SWz23cf//NV159dTIdA0bjKNYKa4KNlmoaX7x6jWNUZKpkFXbbJ5Vi4dzCRrVcHnZH&#10;z7/08k/feTNLoFkrLczO7j6KtS5eunqZAOod7FYWzj/eeXTt+oU4Tk/O4ny6Va6SaNpLFWCrWJwl&#10;k1EmkrRAyHTg2XRtmg6JbRtrv7szDrNhpVEfJ/3VdQ+cXFhZrcnUlA2Pbcdh1VKj18s7p4enuw97&#10;hx+HkzPQedl3m81mlEdZniFkmjPNYKpebl7lk/Q4GWK7bFDBoeS0+6jdG5WCAucrq5f/KKhPEqRt&#10;xIadM5KrfTyrAHguy+XyRx++Oxz043B47+Etno+OT4+yNImm8Rt//4/Wr15RlrX78F6atSl0pOom&#10;Uej5SqhseemZ03c/XqPVtdri+mP14867J/E4ysM44Yhb1fJ8ozU7HnZQpgIHeoPkbOB1z4afNAR/&#10;U552gK+vNWuBo4IZ4de/892/4EJhZmGEpZQYYVBaPbHJAeKcayUp8yedzvWXP723vbd8fvNzN5/5&#10;2TsfWAXHGI0JNUAQNhQT22VikgplWtVSqVKSRlHLL9cvV8qL+fD48f27FrO07c3NzRZthkHkeW4Q&#10;EMy00YQYbZRrMctyuOQUGQOAkYrT3GhlWQ5jNE7Teq26vDSrtTYagVHMshmzAWGCsVBK5LnREiHQ&#10;oAlIiolBBBFKwYCUW7sHo+HEYmzK3eWNjZ1b766sLae5TMc9LTTBWCpltJn2Bsi225NRHg2a1UqS&#10;Jpc31hFCoNFwMH3jjS90+rzTp0XHX1281O6EypibN5+fnZ1rbz2YevW3/uLbvW77yjMLgJOg8Ywt&#10;o8lE2/6qCOGkNz6aflTwSdNZoqrO3KBQ9o7PTq6ff6F9cDbK+0GJTSftdjwcR8NauRgfgw4DD1cV&#10;F4SWs1xpDYTROElKhRpGlgFFwlTqMJMZsliYhCIy+U6URhHPvG4a7hwOts/Mg618Mk0Fjo/32sL+&#10;cm7NQ7Jbb1WPDg/dih+0VqlX7wxO+uP2uL+PUdooO5U8chDf75/UatU06i+srRdqQuwdfuevf7K9&#10;f1eqhHmA3DQzYhxmRav28N4v5elwVTTe93OzsYi1c7zb5pHGQCZhwmwclNMmtReTVrFcur91MByl&#10;nzQEf1OedoAfHPVtz1o/d14H9R/+8IcYE0KwFPkTwXqe50YbeKJxRQhjoyUnyBqcHV97+eXD0/a1&#10;Z6+yyfjW7l5jppgnmFEmpTTIyFw6jpXpnCAQSts2yxJJCdCg5dQWSd59ePd2OBl5Rd9YrFIoh5Mx&#10;JVQboBYTQmkNSuaYMim4QdiAoZTlmbBsm+dCKckFb9RqC4tV0IZhjBBIkQkhntQkM2YhjDFoRKlR&#10;CjELDJZaKpEjpIXkuULj8UBkPMO1c+fOP/jgrY/e/QFJE8yS/ngIzE24VGAe7j3YGRwOp8dCJuvz&#10;8zKDqxsXPeZLIyZR+sYbv7Wzr1gwixGfm505OGxzIV955dOE0v7+/f/13/zpaDjud88mo72Cf1Qp&#10;VTfO/871a69eXLl0fm0WUn52ev/56/MTrXIyra4rwMPaoqnX7c6+ATr0q1kYhjJDPrOJJXwaTM6g&#10;aFUcigBoGKWMEKnzmdmC73vTsEsQlzQPkwgZ3DkdVnJycGf7qNjf1Sd4BpKQxGEajkORpOc3mutr&#10;C0k6Pd55+PKr/6gRWIBChmF+/XypukCoI8bds5OHBuVBJTm30fRr1uHjwTKuzc40FYqn5tGg8331&#10;k/ei9w/nS+xR5zjnWaFcnJ9d39t9lIxDW+eBY4mrM2GlXPLmrj3z4s/e+rEQnDzpdDfkSlqV47Ra&#10;qYimSyrs4d2nutfuaZ9Cr7Tqq62aRhghwJQgDIpzQJhQJKVEgBEYyqjBxCLYICRUPpyM5c7h4YO7&#10;VqX14d3df/8//Pfu7B1thR3Ho1GUUUoIkQhoyQFFHIJBxtGEZxhjmxqMQbBK9fpXBH7r4OF7URS9&#10;8tmXiucv2MVqOh4orZnNjFKMgEYMhJZcWC4RSmNCKUHGaG04JTYBjBBCxMaEKG2U1oTZFCGtDQBk&#10;eQ5aEqSxQYhg0EYraTGaS350ejIcJdJwyzXTqQAbA0JJnjiWVjKKp1FijGUMIxYCY7k0s3Lm4lyi&#10;9qgXpdJxfQJQ9avDccIsT8twd/tOq4wQYQZpBIhSKwlTpdDi0nKptmAAaQNahGdnHxg1rCwNa94V&#10;OziunXv1M7ZdsJSp4+n4Qcm47zzabi0wwtfs+tq8qg8nu44yRZq1xt75dDVnzn5vq7TgWMxnmEgR&#10;eX6pFpTcskjFZN5yj0+6J7thozhfW/ErdtNsJ3yGjsW4ooq9yaS1MjOZWq35qwrT0+6b4/QoqNjs&#10;dHv/1n+3uvalaSQ9KhzUL3rlw3Z+0j0rOnowiC/JC36XflDZYRXfsyp+n36cPegCeOequ2+OFyZu&#10;VMdzA3dPiFJTlf0Fz9wR8dmrv33h0d3t//vtr7/wwldLQaVcKNbKzijRhgtjqeyolzqFF2obR/e6&#10;uRgOp7ufNAG/Jk/7CSyVunl+oTG7Zrzy977//YxzpMEYwAa00sYYQimxGWMMU4oxNRiB1tTyR9P4&#10;5ddfO9g7LM7Ovfbchbfe+lCjPOcpIagYGJ5DzjEmOPBtx3Z4mimlMdElh52eTAdDhP1F0E48ODjp&#10;dIDmM/MLDnWwzDGhxBhDGKEUEDIIGW0EzyhlGDChxGjFLJpzUWuU5ubmCaZaZZgykWVSC2SoMZIx&#10;ipHRRgMCjLBUkgCRkv/wr755MjzQltl+/PNRdIwLBJHVlY3N+++9zdOxUUbqtNloEuX6ln06PD46&#10;O45T6TNvpbW6vjQTJmZjYZYx6HaPEXYuXbryzW999+Dw0PfY6uLK48d7COPLVy7nQmKZ9RKslEyy&#10;LOd5NgGRsWyaPrzzUefgUR6Gbumo4HMM12x/sXPy8dk0Wlxa8xxdLGkoehzfsJx6sbhKcClPhxnb&#10;R+1SmKIYR9NonPOIElIuBMT2ZTYRMstTYeFSwQmEEH7R4SI/C/uBFbSnPSVzYjuuRxGJkJ52+v3i&#10;oqwt6N6eqJQtl293t9+Ms9i19Oby3G+88fcPdx/mveHk+JSBlPUk9GJw+dWLz++eHO7ED1jTOmkb&#10;Aww1a0Mm7FWC54LxWVTSvgtmbf7c+fXNUpmIUEzbyis0WnMrrRo718RffP1Lr37m1eev3ty4uOGu&#10;NyZYn5r+Se1EgLX78Kku5XjaT+Bzs/XFRsFYjAsutQJt4MnkliCkEAAYwNjg5szcH/zRP27NLZbK&#10;5RLS/+K/+uf3Pnz38b2XNi7d+MV7H/zBb77277z+2f/le99vtWrSjCXTDZeeHk+lxhhLxy3WyiVi&#10;U2Mg01hz0CJRbqGx+an69fMPf/7th/u5RR4+e+25PEnydMpzLaTQRjmuJ4S0XR/jRMk8DDNmM4SJ&#10;lIbzDIFh2BgEmFhKZDZjTzrktEIi4wZrnovHh/fPraz3p8NpGk/PzphF643ZPFE7B4dupebJSWEO&#10;sDG2TcHBnmVleQ1rb5ymtmUBmFI1UGncKLeUEmWnaGQ3zpPALRaC4uHBoyzvYWSU4BhjqQBjkqZZ&#10;Eqet5iwxaR4NhqMx50AsJLKU2WyapAa8TDtLq0KZrQe3rXKpsbh2nafW0my9304+/bk/imPtBWNS&#10;O9+bCiEUzaf23LMF/VEkHm8sVx4NjvfuPrp682LZbUyT7ny9hNRcyjNSkkq7ApJ+e1Qu1Kyy5VuW&#10;0XrVWeSGaDABCxjYwh1UluKzk3g40HYZXBsQYb0oYWfHErnko5Arr/2L27e2H9EOTStpq2od9idu&#10;A9/bP3IKdi2Y7UaiKPNys0XzeCBQsFDcbKz/7tf+YRYRJ/CWZtaCSo1r8+yL4vf/XVAKpCFSivnW&#10;HwOxtDFGgwKDwVCg0qgsj97/5fs/+tZ/8wkz8DfmaQf4H7x+7tKMdwAkjMIsSTUAxVgpyQhDCGkJ&#10;SqdSCoKt3UcPxuPR/Mr6p37/7y2sLh6dHL714x9sXrg0PD376P7W73ztt+5t793qtLFiWe9MWkBp&#10;YNtaq4lIzTBExUoAiOlcKZ1/7qUXLraKMy6804/jNDs+eHQYVqyHH11Yv+aGxTwaScmJjbVCCAtC&#10;DCMMYyvwqEZaKek4nu+ljushbGnJARAmtpJCyJwAohjbjsXzZDTqxun04f59y3IPz47bB0dpPprh&#10;slEoL88uaeSDw7HGGhlGsv3u6erSCra8bi90fD/jIkp4ksYUiEB4PM229ncDj3IJCIlc8nrJIUoR&#10;jMAYUAgwYoxOQk4IGYzHrbIv85xPx0JqbVOlFNI8DCOthFbJnbfTKXcRL5+eff/o9HG9NLq4eQn8&#10;ypT+BJHN45NKrRpeXGzunwwU8aR94aStaTXjztZ4cHzppXpxRkR7+zahUzfbBgAAHQ1JREFUe7sf&#10;agjShGsENgukEtqooixjihKQhkOlVLc8fzweUoqvnz+/O77/wvKFLFGe3xinxyyZf+edv3z+xRcC&#10;ah3tHpR79vjuQ6s3/cLvfO3WL36E0eKovZdIrse2kUc6Ejdnr/3+H3y1XvJsy9YGSyCATLFQsp2K&#10;MVTInGsIE6UBg2EGAGEDGhFqEeoYAIwQGKSMRggZo8Eon7ql4swnTcCvydMOMCADCFPHmZyOeMq1&#10;MRyQQZpzhQADMqAxpshhNI3DNHSiUe+kG1Vqc8zykoR//P57L3zmc/fv3Jubm/mn/+QP/5N//i91&#10;sW46balFUIBi2U+NiCZD3yr6WLeK9iRPUoaCVG7f3x2X7INJNrt5fTIIJ7q424sw+/Di+svZeJiF&#10;sYjAIpBzoTSyHIZlnOWCWlaeZkqJMI7jMM3TKaEeoUoIZUA7FjWAlEYylwgQUtjFlsjTvd7JvccP&#10;eZRkKs2pqfolhxQt12uHZ1YgsUFBxS+VvdE0sanGxJpG4cng9GS47xEEXAdBkIrR2spKpzO0GPI8&#10;B43ixeam7ZSbpPzbwRVLBTKXUiotdW8wfubSM3J3V3Ex6U0JIzrRhJJY5MPJdBrFSqm7d+HcxZlL&#10;l2BlvpzlI8Vbp50VYecpQjMFZ7lx4eHO0c/e/NnzNy8Xa/NxnFeWr7e380Z5YFuHwzwZPEqHD8PP&#10;Pv/8a69dRGzOQJDKyKLWYNw5OjnJImUwnZmrpTz2A0dkGEgpy+Kj09P18+cNgQT6nd79Epq3Kfex&#10;2XrwQcMvKZHeu723EcxUCcEobq5fiqPx+rUvoFs/LZSdKZ823dYXv/SHm5vXMAaDmDSQJikmGCPM&#10;uUAgMaZAkNAASitjwOhf3cAjokEjY6QBY5DWRoPUUhtjtNac5580AL8mTzvACME00yFHeZZ5vi+1&#10;0VrmGQcNhAJCjDJm+S7CoEWahuNw7B0cHRaaC+WZGatcu/3+Ly5duVIoVe7cufe5l1/6J1/9zf/x&#10;6//28oVrDx7fqQVzhKMGbe6TXuCXBafDAQxF0hklP/rwI644UFqdn/crtLxwKc64LGx0szts7+Nm&#10;eZlIzpCklBEmtFQStOv6CFJMCaWua1kAyA88x/OlVCARQoRSkvMMY0Ywdl0mcukFvhNalOtZt9Kx&#10;/L10anuFeqkxnvaUm+lCGp9EQRMDEMlZnJii408HnPiiPTjTJG82vMHp2PMr19ZvjHvH9eZ8fzDF&#10;1M8049qEuf7JX737/OmStvs7SPTTREljDEYGMJjbe2dewUgc8wwjgmSoRkkcp6kxyPaZZQEX2fxN&#10;PTiYjk7t1Y3S/sEdSeeqrS9Vlp7rHd/2gqBcqWzv7eH9kyjX0WjaOb63WusAMjhWqdGrFzaQRx7t&#10;7Gp60hunMuVOYFueOhy0XTOHxXRxg2X5yHVbpZLVqPoLjSuBVyCUJXmeyqHt1g4Pz6p+7eDh/unB&#10;++EgK9SJ28TlS5tOndpE1Mp+wdKBlX/u5XN5DuVq69zKjebsmkZMGwlaaS0pRtgYYyTCzBhQUiOj&#10;lTJaGzBIaW00AEZaZwAIDCitjP5V/ZF+ck1nTJIknzQBvyZPO8BGIqq0R3EUp9i2LWMQskGDkhIQ&#10;xpQQ1623WgwQzzNMcDIZnuw+noZRp9uDbnum6kejYWO5lkx6H919+IUvfe7jezsfHp0Wmhu9aZ5n&#10;WoQjVKoIpcEyA8hBF2YbpXCSAQbKsJLJ0f6Ax2CYYwBY/Wan/9MHD965eeVZSKauFjzNqcVELnPC&#10;M6kKlh2FCQYkhAAweZoQYmmCkeRSWbYVGCUM6CRJCGFGmzhKLIs9s3Fl2pv2e1NKnE9deFaYfHtn&#10;a5qeRRFuASCsZ+Znd2+zPEYY2RZOK6VKd9IpeG7oi1q98vpnrh/vFZZXlk9PjjGz+6PJ48cH9XDm&#10;t//xa/A1sdW/P3y4o4SbphIM4lxhy9kawaXL53qdR5nitGRO9rgFxq+7ABRjTILYJdadd3d7I44n&#10;xatX8f6DnVpNt/v3b/311+cWFv3i5s6du91ud9g+zPJpuVwEwjZbL7zxhT9YnFsZTaNGqyXyHBk1&#10;mQ4uW1SNtizAk7C7Ups964hRNuyPDhy7lsSim/V5om/t3M6HfqYlYEAqjlJDleVZfues77i+yCGf&#10;kkqrkLgcV2HtfPFm9dOlcp0gRBnRCEdpzrPYUE+KRHCT5xloMAgbpZ8sCShljNFKgzFGG62VAWSU&#10;MhiMAfzEr2EAwGgD5kmVEoA2YNIs+6QJ+DV52gFGCGOGKIXJZEIIQYggrJ1CEI3HCAFg3GzWPM8D&#10;pJXIRWbSiKXT8cnxUVApppOR5wdcZGkcplnWPTv++LD1j/7h7937F/+DKS7YSChhzKySXHBlvKAA&#10;hHIusUHMwv3Tw2wyOv5oh4gYEWa0KbUW48WLfDwxefenP/leo3UpKHk3Ll2enu3aNhCEXEJ4ntns&#10;iTUFEIBtewaMVkCIZZARIjdaM0Ycx5ZSEIa4UICMNro5s3Qds1HYdXyXd2MkzeF+D+EiGIM0GgwH&#10;Cgk7SFPOi4UZhqjjW9m4szlbrlTmf/T2z8+OTms7x93OcK/LmYUfPDpo0S7/q8KlZ5+dWXt2vp8f&#10;xNHFy63T9v7cbMVh5Pd/7/cXl2vVpXin/f7eUQ97dtSnvTYXLFFT8IkNDu4+JOc2rhyMex+8f79Q&#10;LRXcfPmmGo0mVrHd29muuPPx4HgQjxhBhWI2s1J6+fMvNmcWplnCvGA8HXl2mXl+3akbAkamKj0r&#10;NeeH0/T2cIvzfKUxdwIqtjn202J5dq36XJakm/NXHdZMw3QaDrM47Pfa3flZw00yGqZWp+i4ORN0&#10;bKtJwWoYZjtREuJUYsfBxvBcdfvdLONaKsGFUEpJI5UySgupslycdoYZl1obow1CCBMwmnh+0Kza&#10;jGAMCBAxxIBSTwTCBkBr3e091WtY8PQDDAAAmNlunGZgeUBtSgD7xg4K6WRKKeZS5dOwn2X1clQM&#10;fMYwApNHo4yLoFyhno8BA0+R0Vk0+eC9D4qf/dTvfvFzf/adNyPLM9oozQ1CXKjJZEvlsugXx/1O&#10;3tnLeSTyzEI2K1YdYhkNlslN5yGzq8xfVHk6GI7KRe90mN986QvR6U7vbE/kGWHMaENsC3PFGBM8&#10;MQYIYYYwyVNCCcGu0kqIDIxRQnIuPK/EhS7UZ6qGdDoDojC13H5/mk8UtTyEtQETxlFOWL93kqbm&#10;qDO2bFBK0jxm2D46nuAHuwhBcNrTBkXpcRiNfapfbK6pd8d/8uB/O99q/fbohRYJ8sDv/a63sFlt&#10;zq8805ohCH118b9P8vbR6f0ffedPJtHjaNI63uVXv3y5sX6nUrS+9fV9cHB9zenudTdvFuygj0iQ&#10;S9U+GQUZv3EmvhS4lbj6rWL2UExmZyxq80l2Frg11ylgROJhhzCHEJpE4xF3s7yxUp8VapRmewft&#10;k49OjyvnKh5pjI+OSs5po9lbnLnk+3M2K/kFVBKzaZo2ly5d0rrouSUfYZTnUmqkfctDyFZKIS1d&#10;x0902mkPR+NQSa200dpoJaXSRmljAMyTx2TUpdbGqqeNMU+OYGMQQkpjjNSv/KFGI0ACDEIEI4MR&#10;NQAAGp72TrunHmBkiAFmOc6nXvns7NoFmXEpRZpnk8HorH16erzXPW4LhJDSgzOOCTm3sf78p+lL&#10;z12fnW/98qMPsihGyMThBCEgloNN/stbd+bPbfyn/9mNh/cfvfPTt7d2joQShDCihYh6R8NhISiX&#10;y9U4YpIBEG0wLZfLSGb1RmPl3PlioYhRVi4Vq+VSoVzwPIcSaFZvrGxeGHePHz+4l0yHUqic8zxJ&#10;EWGEMC0zZBBhrjY6S2PKiMUsLnPJczDm8PBkNE1H4wGzisenw++89VaW6DhNc1FoLZQMgEG6HHgS&#10;ibX1a2e96XDUF/m01oJRj0ynPEnBQEQpBl2xLHvQ6xskHeyk/fRKOYhXSWh2vnU6+Ur06dGXVy9e&#10;+criygZl9KMHO5TR9flZDS0l+W98/j8edH7RDGZAO4ft43/1f/z5/FxLRLWTTqc/aqeh2t011KNJ&#10;2CrWiS2K7RHGi3a8laXOtBBJiJXJFxzmnB7dq7c2Fr0yT6Yxh6hz7ASl4aT33R9/u2AH5eZX7x3u&#10;U9caDoZRwnnYQ2gSWPYYmcWZUrOx0G/fLpfXMK0xpAMLvCCwXdui1GCYhjEhxrUoaEWonYr8aO8k&#10;ihLOpTEItJHGKKWMMWAQaIMIMVIihOFX42UNCCiAMcjoJ8pHQkCDwVobjAEM1gZRwIAAI9AAGIBi&#10;zMjTDsjT/n0alEEGIeo4Xn1+kVBKCcGEYoQxxgzB9oP723t7yWQYjobj8aBYrsU8+2f/xT/78fd/&#10;NDg7vnT1GSVFHMVBsYCM0UqluQin40Kptba5/Ozz18L+cPvxo+3dw/2dh+FAzly7EQRlx3F4Hlar&#10;lWq1WiwWC8WS5bsME0yowiB4jhF2KZFGa61yJTRIBCxorT7bWJp0D0/3t3r9jlfwGWN5liGEhdBS&#10;hUJooSDqD/qDyWA42N0/GgxGSmtgwzCOLp6/XF9eXTlvTUJ+cMSXZue1EQYZZBCyqmkuB6M2Blcp&#10;WalJHulay7YcHh6OsYW1sLVWxiAwqlpybWEFMc3Kw8396iAnqgffZj/uvp1vqNd++pfSYpbgYPv+&#10;w8VV3/VKxWKe3Cr7pFBwPNcXsijj2v4WOz05XN5sVKhz88XlvaPHns0Yyc+kvrjyGVcEauKNxj/l&#10;dhUyXU25EIvHvYcsL1oKiUmbGpWcHZ0Nj0OV3z374O7HO0vz6//t//Ru4IrJseyejD2fqTFgKlCJ&#10;1vzCeqX2zMKcY9cQ2IRhSh3KHI1oEoVROMaEeMw1lKRpFqdZu32Qp1KDeeKeMcZobYxW2CBAWCMN&#10;gBAgRJg2YIwySgEYbQgYBRiDUQYAgQRABjTFRIEyGgwYgwEhQICRMQBaSKXV35kZ/pZBAIAxISeH&#10;B/0oJszBFBHqeJZFLEKYXZxpXSuX4mja6XTDyWA0OLrz3ps/uHwjy/TrX/xSFI6UEkrmUjCK7Jwb&#10;necyT7MoCYedQqlWbs5ef/mlFz77yngSJkkstHpywYAQYkbrJx41oxEgaTQyoLXBhAFAokBrUBoM&#10;WAoYmBxJgQHc5vJKqVHpHihjjk4H4yiZTKZxyqdROJlGmougVJ6bm/Mr8wu42JjLgmppdn724HA/&#10;CEr7R3vF8ly//6HSydGgw7BfKYMGqDQWIbUSnfquWp0tTSeYZ7H0RL1uTyOre5JSjFEB1yv1zumJ&#10;RbxO++R9P/9j/40TvXeV3PjX/P+dZmmMzdWgbLsEA1K+KhSr124+7zgeRujxx79wbNdg7hUWzq1X&#10;/+v/8j+PEtHttDMUffOnf37/8b0iFCyjemHY2Umjs7dcifDAX7gznfULezOWt8aG/bsPPrB4PP3Q&#10;9o12feZqrpXiypCkK2agYvfCSZRMeDQZZJSQUef/a+9OeuO6sjuA/8+59w1VrIksFsVBosyW5UHq&#10;9tR2Okhn7CCLbAI0kEWAdD5U1gmyzy6LBgyjE3SAxA3b8JC4ZdkabFkSabKKZJE1vumec7IopbdZ&#10;ZNEK8n6f4f5x7j33nXfnrWbS7sTXXu688aMfvHjwo0ZjN210nY+rIMvlQvJJZIgcubSh7A5H4/l8&#10;kS0yFRiYiJxBTFWNiABHTCq6XCySJGYfmZrob3pWq7HNSuFIzMzEzIENUGKCQoiYgwgbMZH+9xM+&#10;ICJ63vfQz32AAXiKo2Q2v8hnc3aenfOxr3zECmKKopijhNn2tgeXqV9LHIt88st3N65cLfKFmZko&#10;yCQEdV5FS62oZFCeL+eLxezi8vz05HSwu32wc6XTaWXLYr5YViKqoQSzwUiZzCBkkZkGhYBWfUsH&#10;DzImYlTkPKwyrYIF1+ik2y+Vef7p/fuTi/Moivobg5u3XtzZvtpqd1wcA3Zy70NTLdaaUavR6nWa&#10;Q5fPjreubBwOH6Tu6Gz0eLN/VaqkKkuGxdA4SC+OZCFljCKr1reSRt9Gh+M8KwmenSukmmYXLnKO&#10;HeVuu7PJ4/Sj0dGXcuQpiVULXzF751MVdbCk2XFxyp5IbWdzv9/traXdLFdmHNy4UVXlrVs38uX0&#10;5//83mSI8/yi6dSdaLIRzxeLHHGrlWR9Fw/PXt+7Otu5ymvtYlFG116oiLQMi3xaqVASQ/OtnfUi&#10;b8Xsm7NZhX73Vu/rJ0+rSln5StvPz6xcVuutK3HaLkMYHR5dHh3e+v7L1O4tl/l4mZ8cn04mMwNH&#10;zq/GzhQCg4oCABlAZkYkBsRpA6AQBMBqSCxoBYCIzAhmCnWAEZsBpiSAB9hAGnkmZhhUlWAGxwzm&#10;+qd2/ztR4uM0sTgu8qIqC+ZAzrHFWhaq5KNINViemyk7lyTR2s6eIxLwfDI2AoGqsjIyFSnKgsyJ&#10;KBhMBYODWlVWZV4u5pOTk/PNwebe1sb1q1vjaTErluViCTJTqgCwI7MAFWI2JQaZioJWWzRTmJkY&#10;wYMdO+OYiKP1/Vdvv9Xd3R6w86tGJ4jMTEOYTDOVMteikXQ/+eyXR8cPttYHJPHp6P7Thw9nZ1kL&#10;0Yuv7IlVRiiy8mI02n1nZ5npycmskXKeqbNwcVGGwjmmiK0ocp9qs92YXFwUqt+m4/fy9w/au/fC&#10;04tsIjEvzoMG8SmDwArHjtkcEVirKgtFk5qIbLViLWJiUouTt2++icskr5bUzh9986Q4L6umM5Rr&#10;7eVTC82486dF663bf9IetKPu7mBrCyCIVFUmxbys8lCVk8nyfJpV4hxVa2nwsZYCRsRR3E02nI+7&#10;/W4Uacinxo3d3Z2dvb2j4Wj49d3lbB4ETM77iIlFzCyowQikIHYKwIyA1UPrq+aUmoGgap7JLPiI&#10;1WCiYCYVGCsgqgRzzMwEUnKAEhRY3QNDTQEiRzCz3+76/x897wGeus1PylduBeTlsgxF7DxZFDxM&#10;FYiItRLy5FSVACEFnPNu9bQ9MzP5yXTa6rSzIo+CZ+JKlTgCMYFjNdWSgiDPy2U2n46HJ+tbg8Er&#10;L/S77U7eak2nUzEXRMw0RJZoUlYldLUHg5ASMYw8qQFmIINxBBcbxFmR+Oyrb+5dGfRdxACWy3mS&#10;NpxjUUnafX98bzJ73Oi0nj65Y5JztI3QPPn2lByvdZpFleVnT3n9ZQI4cddf6vu0evO1G+N3vzib&#10;L9oN3yjS3kbb+XD6nVLcIGenJ5c3f3jw+b/eWXIxms3Ps7PbW7d73NVSh27ZWWubChGckbCBaFVx&#10;TKXh4kbTaVg2mhsgbybqRQ2ey7/+2c9++tNFWebB5B/+/u8+u/vrZrH29htv3rx5ffevrktJ6532&#10;lb3d6TS7XE5Oz0Kn2TCpIu+MqdFoayJrrc7WtgLsGezjdK0HF+V5GA6HgkChMOMQ4mlZldX09Ox8&#10;eHwGMIN85Bw7Vc2qXFVhCnaOGSDnmKRaTXfrqvkMcmAyMxhMnXOqCvCz4y1WFZsAUzNancygAAxM&#10;xgQYqagJwGCs3j3Hcx/f5z/A9z/7cD+v/OuvZstMTArVKNKqUgvCTsTIlISJ2YmYQphJgiOwc95c&#10;JBaKImtUcahKFyfCEGWQEjkQs3OqrAyRUsMSeZLPJsvL8XDY6W9tvvLClRf3N8ezap6XKqhUSREn&#10;wRSVqBmUVpXYBEogqKqRqEgIRRA1ChYXwY6ePmq028R2PjpZW4t6SkdF8fFH7zbC5aPiu+M7vzgc&#10;DaugDx79YqO/8e2j07LIbr9y7Z3f6R4MGh/cETNsbnX/8m9um7rda9tbO2tPz/Hv//KruZPuVufw&#10;26Oi4OkyX280TOTxl4+XWW6GyWSRxv5efq7LbBom3mJ1UVWVDsxkbASCmVaCbDl97713K/Xb21f/&#10;+A9/AtJ8PlWDapln2aKcPnn6+Gxy2mrH7UH5Z2/fjly3zOdPH39xfvHd16PDskCv1XMeJ2ennTXf&#10;a3/v7dtv7u8deEeE4IiNKIrXiJMkSXLR6bwo8gto6KSxS1LvN5Z5GJ4cTafzIi8c+yROzYjJiGAw&#10;BYg5YkcEEJkRkRI8WMnIAsQCEdigRqrCzqsCKqoKGMiZwcwIMBUidswAFPYsvL8ZjyEmMjZTU+cI&#10;gMn/gQQ/7wG+utnZX08BKstMQMxspqoSlBIzUgJIFQaCmhI8EbEwe9NAtiojTiWoWm7iXBxMCbFR&#10;xUTqCZpGDqasQhyEqiLkk2XWnk3H56fj772w88OXdvYoXRQhL0SNShMJKCvJyxBURQEWBIiEogxV&#10;kNl82khTUlu1S1qdjW+/ubs+WL/38LOr125+fffB5PJJ0j/48M6vzi5GV7aaa618PDr/+sFwb2tj&#10;fXfPsezv9tobxXQ6/y6qwGYaLJL3P7j30ovbTz48/vSb4/Ubuwev7WQu/fLOvfZmr5wUCWu0loRq&#10;3uJe7GOSQsiY/HQy42ZcFiHyyenJpMzLpilzElQYsmrnXJxf/Prh54uFv3I07A+68/wsW84vF6dp&#10;GocytLq+nba/v7Pf7+78+Ae/32j12ZwiiAUJssiyLF/Ml7PD0cONjhMXTo9P7n51Z3hyyD4abA7e&#10;evMn7KMQwmI+K2czMLvIeUdRo5nlxeV4fnIyPB8vIhd575zzIgYyNVQavCOQVxPH3sgIDDATzNgQ&#10;IGZgQJkAYoDUApEjgAFR5Wf5FyJmMyNa1W/D6q8KyiAVc8wEgyMovGNROCYIjEBOvX/e522f9wCv&#10;93uddlzkmVRC3pOZSlWJOHZKpkLmKPbOgqhUcJGALAiRgMBBPHvWyiTaGgzmi0UlVpWVJyMXm4Vg&#10;zqNQA5lTRyJiGgFKOpFiGfLFF/Pp5//5HzeudJRwNr5srLWStLW5Oej0NhRhviwrEQuqElSkLPJi&#10;Mf/04w/e+t0fx3EatCrzXPMy1vBP//i3x/PHzV6/37cnD/JC/21x6fIiH5lccTEly71O83g0sQf3&#10;04ZsX228cbvX6ybffrk4aD+IRj/fkun1wbWLI5mP9drOq4+eHvV3+onlZSGcFc1UXr62X7bLCN2M&#10;i13X6sa+1e5NZ/k0K9KE93f2Y/KRR+RUwQ5KFogjMmKiqsq2NrbXX9iBxV89+PLa1e2Da9cayctx&#10;tNZMW3GSEBhK7BnsHKEoMVmWWeEBt1xejCdHBGq2r7c6r7PvvPPa5s5WP41d7FnMJvNpEoFd3GxE&#10;xImaCyGML0/GF5PFItdKiLjVbDrHakxMKoAFYnhyRGRksYtAxOSZSfVZZ5kIEBiZmTGxKsGUiY0g&#10;GlTUsQeZChimEIAU8KsFY6pQgz6LvapjNoWqmpljB5AyEQIbPf8l+HkP8MPji/PyyJcfn56eK5TZ&#10;M6sZHDkfxSA8a0QECRA2GJgAAhuZY+fYBVX2PoqTfD4/G0/KsmQGc2wEMHvn2TvPTgAiByKQI3Zg&#10;4ig5/OZxv5cmv/cHJuHh/fvT2WVZlGenp412/4/+/C/yUkQqGFQkhAoiJmUapnc/ef/w8SFQrrfX&#10;OeXBmjz6ang+ny+q5eYuFVPubEuE1K+5aqrLWMfjsGZpmGWj+xf7B1v5ohidFE8ej5dnfooHHGa+&#10;kTz+ejjOpNPf60S72XeHJ7PJ6WSYZi5ppMm2n2VzWshCCjGCS7Z3N/YHOww3WWSIszjlkOelysnR&#10;YTRTC0Ghl+eXKqXnaHx23O6+VsANBr1u6qnS06ERlsS56RkRy+o+BarsLyf5tDADh6p68uSjXptb&#10;3QPvNx27Xgdbfc4mF/fOz5bFAqHSMG002lHSBq02sBiOhqPRqCqF2TMTsyNiMyOQqooJbHVzo0RE&#10;xCAigxGYGGYgMhBEDAZiAGZGjNXXkatvr1SIICBmOFs1pgxYdShIyTzIzBQwYrdKsaiamaiujl5q&#10;IGKYEPmn3x3+lgNQq9VqtVqtVqvVarVarVar1Wq1Wq1Wq9VqtVqtVqvVarVarVar1Wq1Wq1Wq9Vq&#10;tVqtVqvVarVarVar1Wq12v8T/wU1CX3Mu5qEAgAAAABJRU5ErkJgglBLAwQKAAAAAAAAACEAW1Rs&#10;O3yRAAB8kQAAFQAAAGRycy9tZWRpYS9pbWFnZTIuanBlZ//Y/+AAEEpGSUYAAQEBAGAAYAAA/9sA&#10;QwAIBgYHBgUIBwcHCQkICgwUDQwLCwwZEhMPFB0aHx4dGhwcICQuJyAiLCMcHCg3KSwwMTQ0NB8n&#10;OT04MjwuMzQy/9sAQwEJCQkMCwwYDQ0YMiEcITIyMjIyMjIyMjIyMjIyMjIyMjIyMjIyMjIyMjIy&#10;MjIyMjIyMjIyMjIyMjIyMjIyMjIy/8AAEQgA0g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LwxFGviG1xCinLfMqgY+U1qeLN2LPHrJ/7L&#10;Xm3gvVYn8V2NvYWV4JpCwTzNRZhnYeo246VL4ouxpV0FvdAfe7Ntae6kbOCMkc1p11CUldHZ6R4t&#10;fTH/ALMNssiSnO/eQRnjpXRKi45z7ivE9O1a3m1O1CaJbR7pVAbzHJHP1r3NYivUfjSYpO+o3avB&#10;xyP0pVUFv881IE47/lSeXg8g+3FIm7JYlyFOK1ARgfSqECnAJz+XWriuCKaBsbdwfabOaDJHmKVy&#10;DiuUfwjMDuEjn2DKSfxIFdgGGaUHJpSlYuL7HEv4Wuhzl/psyf0NV5PD14npnsMNn+WK75nVFLMQ&#10;FAySe1ch4n8TxLpMtzoeq273lsPMMSkMHTpgj8qhzS3RXtJLqZB0i+hU74wx67Q4J/LrXJ6jq9xa&#10;3kiqtrcw7GZUY7HjkXsQe+f51oX/AMUbmGAG3s0tpZCS11Kd7D2QGvP7zWPtN5LdSvcSvO+6WZuS&#10;Sf8APSs5zjb3ROrN7s9Nm+Ilvp1jDbaHYiS6KDdLN1LEc7VrBh0jxd42vPPumkWLpvkOAB7f/WrC&#10;0+wn1TUba2ijlcth90YwyL/ezj0r2zQ9f0azWw0RJlW8ZMeUj+YVIH8T9M8VmqkpaMUXrdnORfCy&#10;30/RLl4yLnUvLJiMhwu6vHLvFtOWdHXJIKOMYOf8a+l7HxFper3F9ZxTIwtzskJPDZz09ehrwfx3&#10;YS2+s3EluYp7FmLRNCBtjX09KHa4Sd9Tl5BAQmCEOfmGcj8qdLepIgjRvlzzgkGs2Ri837oNt7r6&#10;CmrId+EDsDwSRTUepmzoIb5rSGKW3TO18lhnK+/8ua0LnxDqN9fx6lJKJLqNQnnLw3tz9KzLe+l0&#10;q9S5jRVLIqvHIuUP1B6jvUt3JDD4fv8A7N5bRyXIUOG2OQOc7B/DzTsSzWHi/XZkKyavOrEgeXvJ&#10;XHoaQ6xqkskjPdyoDw7IxGR6A1zelGGJZZJwW+X5Bjv606Sf94cTEoq7uTgD/wCvUTV3cadkJqV3&#10;LJPtySB3NUfMbPStTyzeIGUK3fCDNVxafMRjvWkXZWNlqiqs2DzXV+DLfQ9Q1Nl1i9jgVADHHKSq&#10;SnuCw6Vm2emrK4BArsLfRtHsbA3V/EGQYGNvU+lVz21Bo9U0O10gCNNOsdOiVDxJauHLceuM/rXQ&#10;TX4s8x/ucjn55QteZ/DUaTJ4nvJNNhWMCDaBn5jyM5HbtXPfFyzEvjfzDMwXyIwyg4xwelX7SNua&#10;xFmet3Xi7T7RW+06npkBXqGm3H8hzXGeIfin4bW3lg86bViy7TDHHshb/ez1H514hd2iIpdJHK44&#10;GM1n4bJHNJVU9hqLNGe8FxdSyrEkSyOWEafdQE5wPYUqnI61RSOYnhCa7Hwdcafpty0+raReTsCD&#10;DLGoYJ65U8GhWb1G7oybTRNT1L/jz0+6uBjrFGzD9BXa23w91K88K77S2Z74sMREhSADznNdS3xV&#10;0qC18uG9uYZRwElswo/QV0mq6s2h+Cl1RZSjnYd4XOSx9PxoaSQk2eSH4WeMdu7+zV+gnTP86xNU&#10;8N61oZI1CxeIAZLAhwPqVJx+NehXnxnsVUQw6dd3cgG0tPcBFPvhc1yWveO9W160ayKwWlm/34bd&#10;Mb/qepqrK1w1NP4SAnxe5GeLV/5ivoGD/Up9K8B+EakeKp8A4Fsc/mK9+g/1KfSoW5TMbxT5/wBj&#10;g8iV4283kqxGRg1w2r32oW+kXrfa7hXXnIlII4+td34mcJawZIGZMcnHY15/4klK6Bqr44KYB7dK&#10;64fCc02+Y5/wX4g1G58RpDPqN1Ipjb5XnYjp6E16bHcXsbBw7sPdia8E+Hl8T40gLcjY4/SvdrXU&#10;Y2UL0+tCWgN2e5oxalNn58jNTteOR98/nVIXMTHkDPtU6PFIu3vUtFJkq3LE/M7j/gRqG5d/tFsE&#10;ncZY5+Y+lQ3c9tYxmS4uooYx1MjgVzF54z0uSZjYy/a5LZDIwXhSOnWhJDudg0sq/wDLRz+Jqlea&#10;zBp6hrq9WEZ/ifk/hXkmpfELW7zckUq2kZ7Rdfzrm/tEt5exyzTPM5YZZ23Gpckgs2d34z8Wy3d9&#10;CNKv7pI0UhikjIGP5157q3iHX4bhQNb1EZXJAunA/nW7NF+8DHriuU18f6Yv+7Wd7sZ3ukazqsml&#10;WzPqd6zFASTcOSf1rUi1TUmH/IQuv+/zf41haIB/Y9p/1zFakShX5PXpWE37x0x2PSPCVxPLom+W&#10;eWR/MI3O5JrS06aWTUrxWdyqsAAWPpWT4QGNC4HWVq1NLZW1K9KsDhwDjtxWkNiJbnP+LzNceLtJ&#10;sPtV1Fbz5EiwTNHnj2Nc7rngTxRbSNcaB4l1CZRyLe5u2z9Ac4NdP4lZ/wDhNdHVSqn5sMVyRwa3&#10;hczIMzQ7h/fj5/SuhLQx5tT5z1nXPFmllrXUbrU7W53E7muZAD9OcU6a711obae18S6l9ocrmNrt&#10;9oOPrX0HfWmmazamG7tre6iIOVkUHH+Fea6z8JYb+M3uiXzWlwSf3EnMZxwMHqKGgucIfH+uwJ9n&#10;vb+5WdDguJ2wfyNallqHiPVLSOf+2LwREZIhu23fzrCutCv/AAwtxFrmjyAScLcFd6fgelUbYXv2&#10;iFNIldMxZIZsKaFYGdRc+I7zTGaJtV1NHIx+8unY5/OsLU/GevRS74dR1JAD8rtcSYPqMZqvaT2T&#10;3DNqsUi3ZPytIcr+Fa+qzya3EbWyswVXnzGwAMUWC7FtPF2sSIhn1S+jd+n+kvtb6c1LceKddtZk&#10;li1a83r/AAtO5Uj3GazIPD2PMa6ulaWNCViXhTxWC2oPE5ilJeNeh7r/AI0X7jW56HpfjO+1C7tw&#10;dSu45fPTfEZ2wRnnHPSu/wDGl3fQjSzBeXEW+UhtkpXPT0NfP1lcAanayo3AlU5H1r37xcwfTdFl&#10;/vSjn8qycbIu+p03ibw7eazpkU+n391b3iRgBY52RZBjocHr715isviHXdRGj6j4iuNMuIEKw7WZ&#10;GlYdAxB617bb3cEdlCZJo1+QdWHpXA/ESy8O6zYtcRahDDqcK5jeM5L/AOycfoapPSzDc8xuPE2q&#10;6YqQC/1Aa3Y3XzILh5IpUA5yCTnJFddZX/iHx8n2yHXW0nTkXZOkWRIH74PYe9ceFhutFgsLbS5U&#10;8QJL+7ubd8mXPXdmqOp3tyPKF5HNYRwN5d3bo5Tz8EA7fWl1DU7248V6P4TcWmlajqesak4ALPcy&#10;T7QevGcZq3b6x4/1OBV07Tk062yT9o1CXLsD325yKztL1pJFNv4C8MRBBw99OAiqe+SeT+dV9SUR&#10;yE+K/Gr7jkix004+q5HP6UxFu8s5bcB/EnxFuIygyYrOXy+vuOTVVPEXhSzkC22o+JNVcNji7nYH&#10;34IqOwg04ENoPgKe99LvUuFYeuWqz9t8RW0bW8uq+HdCjTjYpVmAPTp6dKANO08d36fJpvhXW5QO&#10;pkdzx2PzGnz+LvF13D5b+Dr7YRzi42HPsQQa5RtYMs7/AGn4hzknIb7Jak529AMHvUb6jp5jaRPF&#10;/iS5ZW4EUBGT3+lAHRf8JR43tmUxaBqCIFwUeQSLn1znOPxr0HSLq5ntI5JncSMoLKWPBI5FeLRz&#10;2M0KJdeMNdjJJyrQOVA9D617JoQX+zoAjFlEY2sRyRjrQwPC/h1Iv/Ce6Sx+UK8hJHb921aXjvX7&#10;PX7yFbSaSSO3eXEj9GDEYx+VYvgqTyPFVpMuQFSUnHf929YKz/Jx6VfUll/SpNut2Kh/+XiP/wBC&#10;FfTcqjceeK+XbISLqtpIFGPOQgk/7VfTC3O6QA4zUsaJTH796Y0bcYOOan35HH50wsVIyOhpASRg&#10;bR69qcM7sCnQsNtQ+bl6pEyI9TZ10q68pgkgjO1ieAaybDXbWwt4La6vVuLqViQI23sc9/pU/ipw&#10;vhbUzux/o7/yr54u51ktxFNEzKMKrRHDYHqf89TXNXUlNOIRZ9N3sQv9NntwxXzoioPpkV8+eJvC&#10;2ueFsXFxIHjZ9qzwnj2B44zXI2cmrhW8vUrmFh9wGVgD+tWG1LWJ4/KvNUmnGRhZHZwPpUzsy20a&#10;NnYTareC2mk6ru3Elj+A6nr2rS17TTY+H7WJltTHvLRywoQT0DAk47/lXNm88h4m3MZUOQwypH0r&#10;Rv7zUbvT4pLy7aWKP5YoZWO456kD0rKzuRc7P4fRWen/ANoapeStd71+x29soJ853Xpn9OelTXet&#10;f8IBewxtoFtHdTQLIzOxYxZ48sEnsO/vXLeDdYsND1WK6uLYXBZ93ztlIgSBkLj72O+a1PiR4gs/&#10;EGvQyWREsDxqoYqQQQeRzVXS0ZV0Zukf2jrmoyXOnNPHsZmnaNcBc5I3EcfSsa/uL7TZpLeadiSS&#10;pGe1dbD4ul8PeC7TTtPubbduc3Ft5Z8xfmJGT0II9ORXI61rkWrwGV7ZY7neG3gdvSmo63FpYymu&#10;SsamNsAcdMUqXMYOUjKNjOV5IP49qqyK7Rhicr6ZpnzhSUG38a1SEXTefabnzLkM4wMndgmpYZ4Y&#10;sbEmcEY55IH8qowlVZGnJ8oMASo5xVi+Mf22RbVGS2DkxgnJVc9CfWlYRfaZHiU+ZhQPlLdR+VFm&#10;iz7kkXcrZLZHP4Vm3JZo03bskjn1qe0lk3tGmwfJyScc1LWgrG1A/wBijEUbiKNzkkHkircaQSHK&#10;SIR/vA1hhSsLSsS5UHKsev1rAjs7i5m2xKGctgDcB+ppU4XNIs9KtoxEQRzWpLdWe0LPG4d+A69s&#10;cgf5FeUjT9WiiEqxT+X/AHlJI/Q1I11rtkwR5LuM9g2a1dNlcx7d8J7i1m8Z6gttDLCFtCWR8cHe&#10;PSsb4t2s954+nSJiAltEeuBnBxVX4CXEsvifVzLKRiyJ3Mfu/MOaTxfqkmoeJZ5ZZFE0WIt8eMS7&#10;QQDnpz+VRVfLGxDZy80Ag07M+VlHRSf51n2kE94WaOBmC8naK3wyyQzJeQrJDwfLzu59eOlU4Job&#10;eeTYqRxEfKITn5vf0rCM7CUrFvTLNDMAy5Ar0bRpLRP9HjiWT5c7h0+hrgdOjkt2/fSKqL/EWyR+&#10;fXjnFaVhrcUM8nkEySbsbmG3cPeidS70NOdCeLLiymuBLb+UVUbZIDw8bA4OR3r0T4mbYfhPj7oB&#10;gH8uK8e8Sa3YanOQ0TrdRPsDowww75r134ubU+EmCTjfbiuinHRsTd2eC28KvNuBB54rUEQPQE/j&#10;xVDwvYX+tatHpumW6yzOC2MheBySSTXrdl8K9WKL9pns4W/iCkuf6CnEadyt8IoDHr983zD/AEcd&#10;uD81e5wf6lfpXB+FfCJ8N3U0zzmV5VC5wAABz0rvIP8AVL9Kpbj6HOeNkD6ZADj/AF3f6GvP9SvJ&#10;rDQL5kO4IchSAR0966z4p6s2j6DaTrGJGa52gE4x8rH+leZjxDcz+F57hoYT50/lMrDIC4rqpyXJ&#10;Y55p3ujJ8J61ZXniGMtplvb3QRiJkBTtzx0rt5PEWmW0m2S7QMDyEO/H5V4+I1a7Z1+QnshwKkAH&#10;QDHI/nUqrZWG4KWp67P4nm2j+yoYb0kf89gpH4da5rUfEvi1yVcvZR46RR/1rmOkoGR171rW93qU&#10;K/6NJNtA6BiR+RqXUuNQSIr03kse+5nMpaMnc7FjR4dUONQBHBtT/MVpXmozCFRdwW1z+6LOGj2s&#10;BjnkVF4eutKuP7QaC3ubZvs5DZYOuMjp3pKw+hy0dyDM6EKRnj1pyyW8jjCsj9ipxzWj/YaNOz2t&#10;9ayA9FkzG361UPh/Ubd1le1f7+Pk+YEevFS4sdzomQ+XCScnYOTXJeIVIvV/3a7R0IjiDAg7B1rk&#10;fESj7aP92pjuTc6/RlA0azPrEM1sQp3xWboqZ0ez/wCuQ/lWxGuDjtWM9zqjsd74UUDRVx/z0NTe&#10;Hhi/1P8A6+T/ACqLwrn+xlz/AHzU+gf8fupcf8vBq4bES3OT+I+uDw9r+mak8TSpD95F6kEHpVeP&#10;4x+GvIVgt35jdYzGAR+OcVQ+Ni7vI/3R/WvDZFINdKdjna1Pb7/4qwS5NjpOT2kkk2kflWVc/ETW&#10;QotVnFsAARJEgY8jPOfrXk9rPLCW2OR7HpWjfapIl8yuuV2JyP8AdFVzqwuVnrGm/EG7NqYNXgh1&#10;S0PDMqjdj3WoZfCXhrxIj3vh7Uf7LvlyVhY4XHoVPT8K8xtr4PCzxuUYMMHoRV+41BTHCJ03nYDv&#10;U4f86fusnVD9S8Narod8G1yzklgBOyeP5oznvkVlWE+pxTSJpz5TByrHggelep+AvElxevJpk90L&#10;izMD/LMmWXj17iqWifC+z8SeGf7RguprLU/NdMnmNgDwCKlqxomcjoNzp7ea940v210YIJDwDiuV&#10;uEZpZAwwMnFdxceDtW8NXbR3+lmYbWCXcLbkXI4J9M1yEEDz3LRNIO+Ae1QykZ9gu2/Tk43A/rX0&#10;R4pYnw34fb1mQf8AjtfPlqu2/AzyD/WvoHxON3hLw8f+m8f8qhvQuO5xcHjK403Ubmzvi01oJGCn&#10;q0fP6ir1/cRXcAngdXjccMK4rXkxrF4PSVqraVfy2d1sDExN1Unj60SV43CLsztdG8Oz+Ib6S2tL&#10;gwXUMRmhbplgeBntV7xjphluLRPIkn1sMPLiC70fA+YMPr3rV+GkqyeJyy94D/MV0Ov+ER4kN1Lb&#10;TvbajbPvt5VbHPoamI29TxWxlFndJb6jdz2emyyE3MFoxEiEAjGPqK6q2tZrZft2gafa6LZt8327&#10;VnDu47MoOSP/AK9c/qNptWVJLUWV/BGVuftLlnnJPVQe9WNMugsFr9uhsrmcArBNfuSlui9cqOpr&#10;Qk05bqfVbshtS1fxCP4obFDBEp7/ADdxVPWGHh5Y54fCmmQuwICXFz58pz3KknpVtv7V1lVKT6jd&#10;Wi9TEFs7fA9Ce1TR6cwdGsI9MSdeiWVrJdye+XPGepoAz7DV3/s4tJ4gt7HzPmeKz07cyexOOKvW&#10;upOkQhtdf1tkAP8AqdMXGPX8TW3HoOsX1vv2a5LF1OZIbZf++etR2/grUIj5/wBjuIweAW1gDPp0&#10;FAGc2r3iuu7xBq6/Nn9/pSkV6rop3WUR3bsoPmxjPvjtXm8uiaoZlhs4NReXOD9m1UPtx65GK9K0&#10;hHjtER871UBsnJz3yabVhHyxpmt3GnXS3MSozhWX5h6gg/zqBJM96yES5OSqSYXqfSrAg1AxiRI5&#10;Cp7gUuYLG7a3UQvrf96CwdcLnvmvf7C5v5CN1pJgerL/AI180WkV6t3G5hYlWUkntzX0H4f143Cg&#10;OD+A607hY7GKS74/0R8f7y/41ZDXDrzasPqy0y3uFkC8/hV9X5UDuaQECJOEGIQD6F6oCWaJ/ntp&#10;AB3HzD9K3Qazy/70+mauLJkijcwWus2U9hLIwjnUxvsPzAEfoa5O4+DulSuPL1G6jHPVFb/Cu8AV&#10;mBKKzDoSKnDMXGQvQ9DWc3qOCPK5vgdEUIg12TO0Bd9v3/Bq8z1jR7jQNXm0+8eMTQn5mj5BB5BH&#10;4V9SBj/dryL4saFCbpNQjs18+dgPO8zGSB0K59uorCfccked3Xhi5m0P+1bC5tbtYl3SwxN+8jXP&#10;3mU9BWExneFJ3zzgKGfdux7HpWzo+j6jfvcQ2Ima48tmaCLJyo5Oe2Ko200trehYYts6thVZclWz&#10;0+uakk6bSdEki8JTX915Nv50ZMZm4aTDfwD29fwrHt4JLgMX2Mq8qzHn0wOefeug17xZPqngmx02&#10;RLWKS2whWVm8wg8Kyr346n3qLQdDN14euLuO+iW1SZDNBsPLZwNr/wAOc4/nUtJ6hbsR2vhi11jT&#10;pri6uQjwKdqxj5j7sPT8e1clqGjXVpOxMMksA5Eqg4P1x0rtte1+5gih0+RQkUB8vygoXK9+R14/&#10;EV3HgO30S90C4RYyWuBtmKyMB16KRgj8O9Cm10Gk2eBxTfKyEhcg9eRUUUPnElXC4HO6vQ/iJ4Hs&#10;/D0S31m80sc0x/1iH5PRc9688RHYgsCwCkAL2rZMGrF1LS1W3laa6kMmzKJGmRu9zmptVsY7Jlga&#10;5Z7gf64lCq/dBGM855I5HaqELbVGIlLEYVSOOaL2Wd7gJKys6jaNrAgD0yKEKw8xq+weYWK9sdKs&#10;QwtI42kKMckjv9Kba3CW1mXmihldztQlzuTHfAoSKaaR5AycDcozzj2qZCOq0Dw7qeq3Bs4LQTyl&#10;cnDqMr65zXR6d8N9bttUd7nRiUOQGG1xSfD9J7G4i1Q55UxQBCGYueq7e3fr6163aa6mn6UZ9ZkF&#10;q25iiycM2OoA70U58ruUkmjyy88DXceloh0Zg4xkJAC33vUc1ia/4beyETSWFxEpDAYEijkV61pP&#10;jCC9jlvowzBrgQGIDkZPBHPPb6VseKNMh1jQ57aZ/LIG9JBjKMOQa3eJco7Exp9meQ/CBdP0fxLe&#10;pM+w3Nr5eJT8p5yR+h61R+IVpaWvi+W30xP9HaGNkEb5GSOcV1stnYnTTDqN632woEW4iUZfB7j0&#10;HWuCWWC1dohNu8uXeQ/OfxOePauSVW+jKatozOjukcGFozHG3DgnP0NOS1FpG00mPLJwmGz+dQ6p&#10;vlP7lMMxDfdx6mqBut1ukPV3OG9zWaj2JsbweS5uFgR9ysNxYt90d/1NSro6SJ8hlijYEGTBcD8s&#10;Vm2WowxEwRxYO3Ac9c+mfSr32q4uZEhtrgBmATYq7QSeoFTJPoByN1o13Y6gyuWMRf8AduejjPBr&#10;6J+L0Rf4U7R2kt6800Pw5qesXElld272aQMCZZYyDnsMHrXsvjjTY9a8OJon22G1uJWR42mB2tt7&#10;D3rspyvHUpX6nzPo9xqWn3Mdzpw2XEZOyUcEZGMg19EeGMWmmWj6hrkuo6l5RkKC4LJkLkqPXg96&#10;8n8Q6Pc+H3jhuYI5kY4Fwn3T7exqSxuryRorq2mRIYlEcYL4IHQgfhXNKu4rYV7HsugeKofEN+8M&#10;KBfJiDyKeSGJ6Zrs4P8AUr9K8m+GxU6zqTCER5QHIHDc9c16zB/qV+lbUJOUbs0TujzX43f8ixp/&#10;/X6P/QGrzC2iWXwWytK0eLzO5Vz/AAmvXfi3pd1qvhy0itFVnS6DkMccbWH9a8u06J4PDFzFIoDL&#10;dgMDz2NdUdiJM4+G2kW5wt3C/wDvgilwqNtZ95zzsHFaCpGbnJij79qSbaFcoFT0CipsJMsRNJuB&#10;WxSMf89Zuc+4zWnGDcAq90zAj7qDaKoJMNiZPOO9TR3aKTkCpY2XNTU+UkZI2i3YD16VV8LgI2oE&#10;D/l2/qKr3l+HcKqnARh+dP0NzFDqbA4Itv8A2YVcQ6FO9OJm57iq8N9dW8uYbiROf4WIp08m4ZPJ&#10;JHNRSgKNwHOaWoHaPPe+VEftAkBQHbMgbt61ymu3lmt4Eu7M+Zt4e2fAx9DW/LO7QQhepjH8q5PW&#10;oil6C4JYrnmlBtsTSO80rcNNtvJH7ry12l+vT0rUSOQ4Yy4+gqho/wDyCLPj/lktayLgAVhP4jpj&#10;sdx4XQroqAMfvnrVzR123t+P+mv9KreGeNGT/fNWdHBF/f5Oczf0rSGxEtziPippjapOkSkgpEG4&#10;rxW/0G7tWAI3bumRivoTxjNFDqpLxzSEwAERpu2jPWuHvVsL65shDNGdsh3q/wApAx6GulRTR59W&#10;rOM9FoePNBJC5EiFT707VF/01j/sJ/6CK67xxpa2U9q0KEq6sSV5FGp6AsulW19swzxIM/hilKHR&#10;GkayspM4yAH7PIT/AHhU100gW3wePKH8zUq23l2Mrc/6wDmku45PItmSMsPK6/iajWxrdM6n4ca9&#10;Y6PrjTai5jieF4wwGRk9K9B8E+KNG03Q3tr3Ufs9zHM7fNk5XPFeH2bszjK7cNTLq8na9f5sZbHA&#10;p8zFyn0Pq/jHTLzSr6CGUzieDakiJxnB6ivELOCM6gFaM78vuPYjtik0m/ujqNhB5x8ouQV7EYqO&#10;0O3WZwWcDJPy9ualtvcpaGbAoXUyAP4v619BeI13eDtAx/z2i/lXz9CwOpnH97r6819Ca8M+C9Bz&#10;2miP6VL+E0jueRa46Pr1+gPzLMwI96yghEua6Dx/ZyW99eS/Z1iD3QIkRvvDb6VytlPLLKUkwcDr&#10;T5lyA1ZnfeDtVm0y+NxDOI3ROp6HnofavXtD1xZ7Q3WYRLcElUL4BweceteBWKeZBcpkqdg5HXrX&#10;aKsj+DtGIeUSJK/71Bgqc9TjpRTStdhJ6nV+PLa11FBdb4bbUrYB4JgmS3+y3qK891Pw2Vs4LwIF&#10;uGQTTPnOST2HSuw0PUbvXb5rTVHg8tIwqSrEG3tnv2rT1HSdcmuY7fRRCY0j2TPKo4A6YyKtqKJT&#10;Zy9mmnXdvHNrM15c3QQHEs48tORjC9P0rqtS1M6dBEtjIyqYyB84VRx6U+38Av8AvGlgtgzKuG3E&#10;kEY3frW7deForgRBUgQIMH5etaJwRHvM84up7671DTroauIIgpZ7eIFkY55LDvmtCPVbhLBGDRzE&#10;zH70JwOnSvT10+3WDykghT5duQg4rLHhW2MCwtPIVV9/HrQpw6g4yMbRtWvHmLCykfG/BUbR+tbu&#10;nMXjLEYLckelTRaZDZMiRFyG3ZJPqKjsBtDL6Eiok03dFRTS1PjuznZhcAk/c6e+a3LafFnGCa5y&#10;1YLJKP71aks3kwxj1FZ9S+hpLKPMXHUsM13+hSPbzjBx+FeUx3mZY8H+Ifzr1XS1PmdRn6Zpgd/Y&#10;Xkn3gwxk545rct79n2nHArnNPT92u/GTn2roLaMKoKAflTJNiK43gYrKjug8r5PQ1ftxnn0rnUP7&#10;6QE9XNXEmRuxy4deepq2G+cfQ1zxvY7KNrm5kCW8I3u7HhQO9V4/iB4VkkXGu2XQ9ZMVnV3Kp7HX&#10;A1z3jDQG1vRpltEQagq5hkLY5BzilTxl4acZGv6b+N0g/rVhPFXh9/u65pp+l0n+NZblvU8Qa5vv&#10;Dk8M+qaHLa3Ic5GwiOSPGG+XPJ6+1c3r6abe6rJc6UWjhkQyiKQKmw9So5//AF19A+IbTwz4t042&#10;tzqFiz4/dzJMheM+3P6V89eINGj0bXX0uEtLKJgscpZQrrn5faptYhop3SpO0R3M0yICxPTHtnn0&#10;GK6ibxbc2Onww6cwt42h2y+XEF3kH+ID0P41F4e8O2Ou6via8NnHEC8zcYbnARST9489veup0TwX&#10;YX+seVbQm40gNieeQY3MBnKsMZGfl4z0z3qWCRy3hjw/e+L9ZUOJGto2DTSKwXywec4P0r2nRreD&#10;S7RLK34ii+UZ6mtS0s7LS7RLaxt4oIkAUKgAyPf1rn47oCZgD/Ef51D3NYxRP4ssF1jw/PavcCFS&#10;MljHv6e3X8q+dNT0+GyvjEt1HcRLIVLxn+hr6UjnDrg/jXlHjX4f37XkmoaaiTROS0iRqFZPfA61&#10;cXqTOPU4FbVGWCCFpJZ3k2hUH3j2x6npVWaF4NQa2uw9uY2KyK65KnuDWlYXTaVqUF3CqyOjHCkc&#10;j8+h61l311Le3LTyAl2YsTjqSe+K1MyaNXvbhRFCrGMY/D1xV93ewbypoU84jaDwSvPqD1470llp&#10;YgsF1C5kVYncISsgLL6/LnI9qsQaLPf61BbWzxq8zJtE8oBwVBySfrUNXA9d+G+ny2HhGfxA1pHN&#10;qBZjaiVgoZMY4PbPNQv4ln8X6/YaVqdhbwuHDRrgnecZ5P8Ad9fXisfxRqS20NpodhqImtbdFgli&#10;Ei4WTPPzADcOOoHFetaHomm6da28sNlbRXPlIHaMZIOOxPP+NTy30Guw/R/DtjopaSEM87DaZGxw&#10;uc7QBwBVnUm26fPwD8hq2zcVl6vJt0y4Of4DTlojRI828TaW2oaLeX1vcNDJYr5mxVGJATgg15jK&#10;ZPJ+0R43McFT1r3vwXia9v0cKymIAgjIIya88+IWh6VaI9zZv9nulnZZEhAPHUZXPFQorluTUWpw&#10;bXkkiG3aTgnJDdaVtHmtoLS9mZWjuMhAjZb6VU8pBIJJbob/AOLcuD9atz34kgS2bd5S9CWyB2yB&#10;Ra2xmZeC0jD99wTgY5Ndl4L0S01vWbSCe6FntlHytndKcZIVhwOnf1rmYEQzLDBvuJ2+VQF+Yn0F&#10;ey/DHwde6dNJqmsWaxMVBto5ANyE9SR2NNbjSudjqqGGZI43/doFUBsk4x65p3jzTk1Dwy+dqyRE&#10;MrmPeV55wO2fUVW1u4AvCM9xWN8Q77V/Dtzbaxphu54ZAFmgxvhUjo2OoP6VcbWZrM43V9TfVdI1&#10;TSZRmdXWXJtwp2DqwPGOf5muUQtaWUUcE4cRAkEHLDPqK1dV8WLrkpuYbNLK6DgzoGJWYAdCT90d&#10;sd+K5mO7866aQBVjychDg5Pbb6Vg4NmLPW/hN9pm1O/mn27PKVVHfPXt2r2aD/VL9K8X+D/mfb9T&#10;zjb5cZGARjOexr2iH/VL9K2oqyNFsc146u7e00u3a4mWJWm2gsCQTtPpXlEFm0+m6hFBJDM73IlU&#10;RyA/Lj9K7z4w6zeaH4YtLmyMYka6CESKGBG1u34V5fY65da3o08t3FbxyI6rmFNuQfWu2DVrGUl1&#10;M+TR9RimJeymx6hciqNzbXSq5NvKoHUspFXYby5im/d3E6D/AGZDVqTWtTjiZlvJTx/y0wR+tDih&#10;RZmi3ZgDvxxTPLcMQMGrsvjEwxgSi2uWx90QL1+tUf8AhM42Lebolod3eNipqHylpNkMweOUb8KC&#10;uBk9a1/D9tcXsepW9qqtM1t8qscA/MO9Yw1Lw/cTq8ulXkb55ZLrd/MV1/g+70pr25bTo7xpzER5&#10;cpUAjI6GnGzYNaHM3nhfxR0azbb6RMDSWHhm+WQG7juEQdVIr1X7a4Hz2N4vuqBx+lB1G1x87yp6&#10;+ZCw/pTdNPqT7R9jkFgw65XAC4Ga5bxL/wAhJQOfkr024uLGYjbc25+rAGsHWdLsrm3ll8iN5FQ7&#10;WUgmhUrdSee/Qu6IM6LZnOMRL/KtRFJGcE1n6OuzSLZCCCIwMHqK1YyoAGK45/Ezrjsdp4Y50Zf9&#10;81J4ekaS+1MsckXLKPpim+G8f2QuB/GaPDYIvdVz/wA/bfyq47EyOY+IviOLw5qq3MsLSpJCqYU4&#10;I5NcNceOPD2rXWnmYFEjkJk86PIxtI/nW18cFBkhz/cX+teIbVKkelbe1cdDB4aNT3juPG+rWsEt&#10;lJ4evEETqxlWM5GeMcGuokkuz4UsrqR4p45FjzEyYwfYivHtmAcc1qajqGoQlI4bqVYxGhCBjgfK&#10;O1V7VbsiWHdlFPY1riXSJNPm3+dbDzuWI3DP4c1s6Zp1jcWdkFu4mTyXwzfLnnjrXn9pcyXFpKk5&#10;3AShua6rS/FVvpEVlDcWZmhSFhkHk7j6fhTi1uyZwly2W5W1TSZrTUCY4i0RYEMvIqjqejSQTCbB&#10;wxzU9/rf2zVTcadLNBbkj92Dgfl0rpNTuIJLJCl7DcYB3RMRkHBo5UwTlFI5HTFYanYOBwJiDir+&#10;kRlvFTxnoWI/WpNFWCZ43WB0KyA43ZxT9L8uPxeZGmTaHJbJwRUNaGidzCZfL1qZfRyP1r37Xzjw&#10;Roh9JIv5V4JOc65O3VTI2D+Ne8+IGC+BtHOejRH9Kh/Cax3POviRcK0swWTeonUEDqDiuIsCDdtz&#10;/DW942kEuo3jKQVM46fSufsMfbG/3am3ujvqd/4Elt4de825lWKFEyXfoOa77T9UsreyM8symCWe&#10;dUZVJDZPoK8o0iG4uzc29om+4kiCoucZORXa6XYXc3hrTrJ5Ps1xDcyGUZ9Aciqha2opbkPgy4EV&#10;lqE8IkkdJink7Mqwxng9jXb+C9amks5naE/61kcMeUx2ri/h5Yzz2V+yMMC7I2sxAPFbejxXNvY6&#10;nNFMsL2907nAyGHpWlok3Z6MNQdgCuwg0r6kUPMarkZyXFcfomvf2lLgp5RyFIByM+orqTpKPKsj&#10;Sncq7eBUqxTvbQsJfPJGrqI8E88mmtcXJGVeFTn+6TxT0tQkYQStgHNONurDDMxo90XvGRLqsses&#10;tb3E8YjSIyD92Vx9T0p+j3cF2H8mZZCp+baa5XXoJCLpXAd4s/M5/hzVj4fnL3pwOAoGOneu+WES&#10;pc9zy6WYyq1vZ8tj5XtjmZfrWhqxKCEDuDTLvTLrStWW2uoTG+7jjhuccHuM5H4VJrYw0P0Ned1P&#10;WasZ8B/eRf7w/nXtmk484DPPXmvEbc4lj/3h/OvbtMCtKM4AI6+lNAb13r40qe2gFpLcGdtq+Wyj&#10;5i2AOfWuwsXnWc288IQhQwZZA6nJII47giuS/wCEd07VpY5LwMzxnCFXK9we3vXXWNjHBMZTJLI7&#10;gKWkctwOmPTqavSxBtQcDHFcmJcTSnjhj/Outi2dAegri5mj3SNn7zn+ZqoClsQ+J/3vhLU1U5za&#10;yYx/umvmlIl8rc8jAkcACvpLVSraBfqD/wAusnH/AAA185yxqI1I6benNTUCBA0bLGGyeaSSVdv7&#10;tCpHU7jUgHmxEDI2rmmTQ+XHkMc46YrI0I2mfPyjb+JNTKZnG13JxyPaq5BOeTVmyUyXQjkkKg8Z&#10;PSgBzySQqAp7ZzmmxX94gAS6mUeiyEUt2P32wHikhi5osFjSsrrUJpVBvbnGf+erf4161ot2yWkS&#10;sxOFAyTzXmOlQ7WWr8/ifVNNmaFI7chOhZSePzrOUblJnslvcnpnqfzrQSXPBNeCn4ka7EuUW0H/&#10;AGzP+Neq+E9VuNX8NWl7dspnlBLbRgdSKhxaKvc8w1bTootd1G3LFUjZ2TnHJYYz+ddh8StBs9A8&#10;D7rK2ELyXMZBI+YLg4B/mfrVe4tYn+JduJBvW4mjDgjjhl/+JrqPjkhHhMHaD/pKHk/Wt4aoza1P&#10;n4ySkqQeOAfxqaN2B3MpBz1HaoIrhVbmJMHqQTn+dX5pPsyRyvGhLDgHOOPoaGhMgmu5A26JpCw5&#10;3HPWpE1jWFQst9eA5/hkYVNbancTsIoNPikY9Aqux/nUr31xaTMlxYLG5HKtuBxTSQJEUWua4Tn+&#10;0b//AL+vXXeE7nU7zUYmutQu5IgclHmYg/rXMx3sMmA1qg9w+P6V1eg3NvHIhVdnYDfwf0qZJWKT&#10;1PXvAD51K/8ATyl/ma8j+ILST+ONSlE3lRBwuwj5uFr1H4fSs+qXoRgv7peoz3ryv4mySr461VAq&#10;sA0eW6dUFSk+VWFPc5ZpIS4E0rSEDGM4qFnV3VAMbeBlsmqjkqWOOgzzUsduXR5ix4yT70lAixua&#10;b4s1Lw/GslqLPKNlPOt1cg+oJGc/jXVaZ8XPGGoSlN9m3bi3FeYQafd6nqMdrZW8k88pxHFHyTXs&#10;HgX4earo8y3etxRQebJhIzICx49uBVxp6DTsjnZ/iTr93rJimW2LedsOEx3xXsfj/wASXfh7Qba6&#10;s7aG5klkWIxTE7SCpJ6fSvnTVIxH451BFOAl/Iv5Oa9q+Lly8Pg7T5kIDC5Tkj/YarUUkPmdzx3U&#10;fE8F9fw3FrpFvp8sbBm8h2w2OnBJqhFqG2RnCZZmJL9+eayW27+Dz34qRGZlGzqKhxE0e1/BvWbL&#10;TrTXL7UruOCGIRAySvjH3uPrXuei6nbaxpFrqFm5a2uE3xllwSPXFfHthpl3qGjT3OJTYW9zELtk&#10;Xd5YIPz4745r658Km2/4RfTPsUhltRboInK7dy44OKIqxSWhwXx5GfC2me1+P/Rb149bFz4WvvLZ&#10;gRPH9049a9f+Pchj8J6YcDH28Zz/ANc3rx7TplbwxqRDjIlj7fWtoESehipcyQPu8+Xj/apZL2a4&#10;jBllZvqapmQNJioprgD5VZsipaYJon3ZPFOC571QMr5+9UiTSgfeqLFmhGmSK6nw28cZvRJGXT7M&#10;flBx3FcYl4ytguob0xXQaFfNHBqUkrABLUnge4rSCJkzorSeaHGyeUD/AHzV5dcvFdI/tcmwkZBP&#10;XmuF/wCEljVcKWP0WrVlqy3NwgCsGyOv1qFe4WOn8R+Jr/T7mYQmF8Oq4khVgBtz6VgHxrfyPtk0&#10;6wfjqIyv8q1NbtPtOoTkjOZEP/jtc9qNqLe5VQMZWtLvmFY9I0OXz9Ohn2BDIobaCSB9M1sRtg+9&#10;Yvhof8SG0I67K2YuM5rlmveOiOx3fhg7tHXj+M1JoDBtR1XaMAXRH6CmeFx/xJ05JzIah8JyNLe6&#10;yzYyL5149sCtIbIiRF4o8O6f4juSl6hPlqBwcZrxrxV4O0XQ9SSwXUAtwU8yQSg4wScYxXv8ihrm&#10;5PGeOvavl34pap9s+IOosDuWLbECD6D/APXXRKEXG5y06ko1LdCK80EREG3vLNwe3nAfzqxf+Hb6&#10;Uo6Rl/3SfcYEdK5GBhOSGBO0d60NRvpIbtY1lddsSDj/AHRWTh7p0qetx1rp91BbXYltpUIkHVDT&#10;b6JvJtTsOPK9Pc0tjqN2LScRXs4JZTneeKs3WvX0MVsjTq+Y8nzFDZ5PtRbQSlqUbJdp6fxdKguG&#10;237dfvn+daUOsSTsN1raMMjJ2Y/karX91bPdv/ogQhj9xzzzT6IWjZYtLqWLUrIROyBpQGA71rae&#10;jyeLSkbKkjSHBYZA+tZGnolxqNsQkgdX3KOvSr9vdrF4nkmXJZSTj3psixlzh49ZmV2yd5Bx0zmv&#10;fPECg+AtK3f9M/8A0Gvn6aUPqrtnJZya+kktor/wlYxXXMSW6yfQham10WtzwnxKUM9yN2P3o469&#10;qzLHaLpvmHK1b8SIP7WvWQjBlyBj2rPsc/az7rU9B9TqvD9/Dp+prNM4RAACx6Dmu30/XbK2iS7m&#10;uVWCSaXY/UMT0ry54ZbiN4Yl3O3AHqa24rK/m8O2VnCoW5jkYsCQMY60QCS1Om8C67aabFfLPMyA&#10;3LHhSRyOK2LXWraPw9rEjMQJ7l0jO08k9PpXnWk2Oq6hZ3i6ZOYn84ZO/HTrWxZQXf8Awi95aSzt&#10;50Exkkbd97FVZE6nR+Gr0RTo7jG2QE4r0NvGmnq6KLe+YyIZFxAegz/hXj3h+ZjJGoOC0gA9s16J&#10;deE72+jWKXUpI4/L2MY3Oc+tJWKZ00PiNLmGKaGwuykoJBZQu36gnikk8QukYf8As24OW27d6Z+v&#10;XpXJN4AdbGO0i1WfagYF3Ykkmq2j/DdtNsZLefUjO/meYr4Ix2qtBXZs3N3Hqd5O3k4Dq0ZUuDzj&#10;rkU34flBLqUaEnYwAJ9OapWvh5vD6sPOSbzpN+0LtAPSrfgIn7Tqe5QCZB+HWvVbvhrryPBox5cY&#10;4vuzi9Q1zUPEXgfX7LXdHt0uNPMbxXIjx5bGRfk9m5PevLdW0jULzElnYzzxwrmRo4ywX64r0bTL&#10;+7tvDWsWeYblbi7iZ5JvnIXILHaetb/huO3XRdReNYERHE0kIkJAUK2ecE++PfrXkVbwsj6SnBTu&#10;+h88QjEqD/aH869903SrlLX7d5J+zZ2h+xNeEFA18whJkUPkHGMjPXFfSUkksPwyluLfDPEzMsbH&#10;rjn/ABpN6kKN0y9p6K8Q2DcA3Oa37NkLBN6F0PKAgkfUdq8X0L4mo2mXSXLRwX8XzRfL8kg9PYiv&#10;QtAuNQvLG31m3ltpjO4aZMsAExjIIXluO5wKtyS3M7M71E43d8flXnkzL5jnJb5icdq6bUrzVlmt&#10;jpMMU4kjY5c8cAnsfpXmHifWtZs5YPKgiSdgzy7iDtQHGf8A61XF2EzW125nj0eeO3K+bcZgUsOF&#10;DKcn8gfzrw65DhZEaMgxkoSOQDXu+iQ2Ws+FoxrE0Utx9qUyiPK7YySuR6YLA/hWb4gj0DTPC/iO&#10;xtdPikjN6kMbR4YhwgO5ieR0b8zSkru5UdrW1PFIHAiZAP4SOtWjZXl5djT7eznlumGVjSMksAMk&#10;j14/lW7pWnW15cxW0cUQu32iNlyVdieARnjsOK6jUo/Fk1xpusxabtuIEbbLGo+QByCPwI6Y4zUK&#10;F9S7dzyye2mgnkgmheORDh1YY2/XNauk6He3Gr248hjAZhG0yfMgJGcbhxnB6V63rXw2t9Z0CC4h&#10;mEGpX168pnkyQ4Y4UHvjAyPrV74U+GL3SbDXrC/iPlyzBULAjcBkBgD09RWUpxTsPldrnh13pt1F&#10;PK7wSLGGwGcYGOg/l+lW4NOeWCBreKWVyDv2KSPb9K9P8a6Ki6WNJaEW726+cGluG3P2wu5QrZ7A&#10;H+teaaTq19o85gsrlo1b5gQ+CmAQc/hWnUVtCrPc3Fpc7I96tF99SDx9a19Wsrp7SC4urOW2knTc&#10;okQru+metdJ4JS21DxXbxXtsbuS5uDJcTOfkZVU/nzg54r0rxVBYeMPCi3d862KQS7lm6hVBK4Pt&#10;0oVnLlE01HmPm640jUIrZZ5LOZIn+65U4b6V7H4ABXwhYBgQdrdf941T1KS38X2hsbaVUaCF2jMY&#10;xHLImMDJ6/KDjFYHgyfUFttRtGj/AHG9UieRvkilOQDk9ulRJOXuomk5cnPNWO70vR/7S8cvI7GM&#10;W8LTpIRlQ4IAz+dcN408Uaz4gkudFuvNnZZDJCBDtaQDI6enXFd1pba1oWkteXskYuzcGAsykqys&#10;Bjn1yM/gaw7WxktfGUVw8Sai7w/OGGWPfC+nWumnhqummh0xoOpT54nk3/CPayP+YXeH1/ctXa+G&#10;/h1deILa3lv7y20u2jY7/tZw5OB0Tv06+9epR33h64hfFtGgVgpRkKlcHnJH1FVYbXTp47nFuWwm&#10;QUZv3fPv3wCT2qlR1sc3vc3LbU5H4f6XpMj6/CYXlkt2zCd2AVGRkn8OPrXJeJtLulvUjWEyyTAy&#10;LGg3NHz0/KvSPBXhS1bW57fTby7jlfc7mXG1oyMg4B5GSK67w98LjZao15qtxFcOjts25O4HoTn+&#10;VckoVIVLPY7ZRpqnaXxHzjDo+pCRd9jdKmRkiIkgV13iOGCTxFCdBsrpdPigijUvCVYlRhifcmvU&#10;PEPhQabKtvGwaSSNnhlA2iUryyEdA2ORjrg1yMSFpAF6HgZro9mmtzh5mtzQ8Mf2hpmqW1zcYhil&#10;Q5bzBz35GePxriPieslx4yvbmJGeKRk/eLypOwDg9DX0Xonh2w0/S44XtkklZAZHZQST+NePfFvS&#10;odMlja1XZbyy5Vf7pAOR/Ksoyj8JTi3qeTzqFLKRztAx+NaV1YC1sbeQXGRNETtz04FItriB9Q82&#10;J41+QpnkEmrU2nyT6NHdrd2yLbr5fkTORJL82PkGOR6099gRB4LvDp/jDSbrz/KH2lUduwUnBz7Y&#10;r3DxrLLc3+naVaFI5vtCGNY3I2jOSzDHTg+leS6BoNzqXiG4+0acu2IDCKMAk/dAx+f4V6tfzaLY&#10;3FpaypvupnxGq7meds4GGPIAI29RyD2q/ZSbTHGcEmmeI6whXxtqZJyf7Ql59f3h5r1/4thX8Dae&#10;rE83KYP/AABq4fxf4X1bS728u5bW3Aaf7Q0cbbmQOeG3Y+YA8E9M49aXxBfeJtet4rfVJo4bRY1m&#10;jG0BXXG3cvrjP1pyjymcdTzkoPO/CpLNQZGUqSNpP0x3rcOkTSQ3UUc1uotCM5xvk3HB2evJH86m&#10;03w0fMRhcIGeGQKrcbzjBAPqPT2qLFHtnwU8NPZeG7rU7lUMOpMPKiIzlFyMn6nNesQwpDEkcaqi&#10;KMKqjAArH0CyGk6BpemrgGG2ROBjkAZNbY6ClawHkf7Qef8AhENM/wCwgP8A0W9eLaW2PDGqjP8A&#10;y0i/nXtH7Qpx4Q0v/sID/wBFvXi2lqT4d1ZSP+ebcfWtICkYEbHzqrEsZm9M1MvEmQOeaSNGd8Be&#10;SalvQS3ADmuns/A/iK7tftVvpcssG3fvjIbAxnJwawzbzHPlwux4GFBavTvgvHcPrGqBUljiitHE&#10;wOcbiOAR60JDZ5ZPAY7sg9c1t6YmbDVh/wBOh/8AQhXrPw18F+Htf0zULrVtOS6mjuiquzMMDHsa&#10;X4ieE9F0LSvM0awW2M0UiOVYnd0IHJq47kbng62rtHvCnA744r0Dw18MdS8SaSNQsLuESK3+rkBX&#10;H41ufDLwvp/iK2nm1CGVhD8scRTCMT3J74Nemf8ACb+HfDd5a+H55mSaNFjJjj+RT0GSKzjdnRJR&#10;ikec3elXNjdPDfRMkqhQSQcMQMEg964fW7mC51AmCQOEGDjsa+odX0+HXNLntmC5lQiOUjJQkcEV&#10;4NrPw8tdEv4Vj1pTEo/0kyx8Rt9ferSbd0iIQlPRGz4WGdAtcAlivQVsqMEhgQfes/QJZLOWBdNb&#10;7TarN5bSxgHA9AD/ADq7qOobryWSUYYNggVhOD37midkd54XYf2QihhneeM81F4UXbe6yP8Ap+c/&#10;yrzzwV4bvH8QjV7jULiKUXRkXc52SREcIF6V6ZoNvLBqeqmSNlV7kuhP8QwOapQlHSSIbT1i7nN6&#10;148jsvEtxo9jZi8mH+sxKFwcdB6mvL/Enwk1uS4Oqy3tpuvptwjOQVLHODXpn/CDQaBrt3qvzXj3&#10;85baRkpk5wPausv13rbR4jbBwc9BxVKo5XjYmVKMbSvqz5Pu9ButF1O8sLnZ5sD+WxU8E+1dUvwn&#10;8R69ZQ6tYm1eCaFSqtJhuBj+laev+Fv7V+IWoX14Jn0p5GCtA2MvjHX617N4Qthp/g6wtzguke0k&#10;HPc1q4NLVC9nNRUmfL1xod/oWoXmmX8YS5iK71ByOeRyKztYjZRbcf8ALP8Aqa958deDy1trHiG2&#10;lima5eISJImGiCkD5D71xnif4Z6jYeE4NSkjheSNy07o5JWM42jHtzWfQSR5vp+VBBHcU3UP3Gou&#10;jBSS3Y9K9Q8J6f8ADu68OH+1JGj1OJW3s8rKGOeNoHB7Vwfh+PTZfGKpqxT7GRLu8w4Gdp2/riho&#10;aaVxulXxt9RtkCA+bIFJz0q2kfmeIpV9c07wpBokutp/bU7wxq26EqeC2en0rV1GLTF8ZEaPK01u&#10;YyzNyeadtCbnGuNupEf7Rr6GurtrXwXanzAqmyVSM+uBXz5OMaq3+9X0pY+HYvEHhrSopZREohjb&#10;7ud2OcGkloaK19T558QEt4iuI493LDpznitS68NXGhhvtxjiujEJIsSBlcHpyK7q+8IadonjHVbm&#10;+kaRI2iEGzhfmHIYelcP4us5dL8SWdrdGVrQRrslPIK5PPHpWnsJ8nP0IVWHNyvc6XQPA2pX97At&#10;rPDOrQrI8+doiYjOMexrqNX8Dano+kRzboZZUcl5lYqqgjuPesjwB4q092vdH0+wuRK7EyXyyf6z&#10;nAIB+7Xo3i7WIdK8C6pe3Rct9n8gITnLngHH40XjHS2h2pppaaHh2hX/APYl7d216/2WVZMsjd+K&#10;uW+sW7aVqhMoU3BbYCeTzXE6nqNzrF+k0ijzFjWMlR1x3NSxQzvbKgiIMLEu3bmsZJKWhhOK5ny7&#10;HR6Nc4dcNgiQc+lesweMLW1j23dztYttIZhkD1zXhWny3kV2Ft4POkdwAh4Gau69JczTkOFjlRvn&#10;jU5w31rN7i6XPYtU8daPYuf9N83bwxj5AOODVW3+IumNcwhHleKQhRLtwD61514F0Ww8QeIRZ6rN&#10;J5bfdjQY8w+me1exX/w88If8I49slu1skCFluEcloz3PXmrjSbVyOZPQpX/iOy1CR7WFz5seTz3G&#10;Ooqx8O1Oy+feSPMxzXj+lXcdh4xS3juhdW5LRCYAgOMcHBr2X4cqV0q9OODcHHFelB/7I15nleza&#10;x3N3R4tDfafHZW03mTC+kti0oRsKCXOAc+mBx+NVWae6uJLmZJHV4yju6gAk4yAenWu10XwdpWs6&#10;NpWpT280Ut1EGmWIHyxtJJf2z6D14r0FdHsLqCMzWUMu3j54g2P84/SvOrQdkz2sPiOVu2yPnu20&#10;a6g/fi2Xy2VlG1cle2PfOa9SimhuLF7NGhM8wKpFIQN5KnHB+ldxDpGnW7ForKKM/wCygH/6qZqN&#10;jaGEBI4Y7iVljSQqNy564PXOM1lK61RSlzOzPnS78J3UFokrOqSuMhCwPmMTjauK7n4da3BpM0Ol&#10;vqE8E8UTvOlsoZmOc7QcEYA5J/DtT/ijeWq6paaVEoiWyjEjbOGJIGB+WPzrY+GPgdIYDr+pQoXu&#10;kIgt3QYRCfvHPUnt7fWrnDmSuSpcqdup6hDqEci2s8Nyk7uNoJGCc98duK858Ti8uLuK3uYQ5t2b&#10;Y6pkfMc4J7nge1eiwWNrGwdbWEbRhcIPl+npU00EO9I1hBLc4C8D6mtIvsYuy3PFrltR0zRJYYT5&#10;Sy7lnUxnJV8HGe3AHvzXK6KDdX8tmbqKwjZSQmwkPIDwD6nng19F3VnbJbySPBEQo3kMgPI781wX&#10;hTTo7rxNLJLYwgR2qTRkxjq+MfyNTz2XKbpXXP2OQ0fTZU1y+1XVp47Oe1ZJVeOIKjHP90dyR2rv&#10;Wj02TwhHd/2xBJqc5eSKPzFCsz53oFxnn07Gt250KO9vZomggcTeWSsq8BVzk/jkU+90rT9OigW0&#10;0+yd7X5QqoAEyc8d8n16muapiHSV2jfkU0lFanPeE7nUBaajoeqTQ4tczQXMcgbYOpUe3Bwe1S6z&#10;4qi0rwq81juhurtciXJbyyvQNnocZx24rS8UW8i+Fr+az3WtxFA0qtEADwMkf0rL+FOj2es+GptY&#10;1L/iYyTPjbcRgqpUY4HOee5q+W7TsZJxcXzPU80vfE+veJY4bC+toZpJLmP/AE/ydsiJ2XPYdTn0&#10;qCDTjN8QLiSys4rmzhLBkikyHTbgtk8nqDn1r3zU7XTIIpJooI0iij3sFjAVR7Y+leci6bSbzUtV&#10;W1RL2aUQxKvzGReAFAHA5IyfoK1m0otsVG7qJPY5fSNCuNG8S28UEpPnSAXAj6xRMfnIJ/2c812X&#10;i3xh4WutP/4RfR57jUbiUiL/AEePKg5GMscA8gdKxLSxu7G/864kla/uS6SM4xglTkHPRQT+ArG0&#10;bwpH4klk07w3ei3SziQ3t4S2biUnO3gjgYOPpTjFLVnVmFH2cly7Ms3M0Xh03Md5Df6dqiRGLyxC&#10;ssZRlILEg8NkkCuijul0jQE0DQoTLqd3bq21oxtO8DLruwfkxxxnnv253xs3iVfB9vp9xbKsTfv7&#10;yePLOSMAK7ZPIx6123hZdRvfDWhX725TUtixRysc+bHjJPtwB+J/GupJQsraHBSSqStJmTPqN3rH&#10;iH7Dq8lwNM0+2M84QAFXAHzkY6ZJGPrWXpviO/s9Sk1KytC29BbwtMvGSB1/FgcVf8Uaj/ZtheW8&#10;cZke/lHnBRh5HwRtLdce1cv4MmOl6jdXuvG4bSdNfMkYbAMpxtUDuec49BXVWqOlNR0s9WvI9RyV&#10;N8jWnkdbpF3qFhe+IJpmZ7GCMXE4UANKw6gcdOprgde8Va3fazdm1u2jC5wkJ4ZehPvxXX2/iDRN&#10;R1nVLm1v5YrWePyYtPkyvmB15P515zrNssWrzRwOEJfAjA6DjipmpK81szhWIhKpKME00e2fCiaO&#10;51VC6IL22sfLlIb5tpbIyM/hkelevOWwSuM479K+dfDd/cabreo3trdNBHHapFKyYBZtxIHPsDXu&#10;+gap/bfh+z1Hy9n2iINt3A/rXDUq+0m/IK0J8qqS6mP40Yw6XDqW0EWN1FOxxnCZ2vj/AICx/CvM&#10;9RtxpeuTw5ykUuR7r1B/LFei/EW9hsfClzEzSq1z+5CRnmTP8I+tec3OlS2nhvS52B80RlZTkluu&#10;Rk/jj8KUZq7RjKk+VM9chS3vraO6WWTbKodSkpAwR7V5F8Z3gig0+yiJzExdskk5bnk/rW34dfxV&#10;HpOdPjDW3Jj83H/jua858bSXUilrwubkzfvN/XOK5oUv3jd9inP3Shb+DL9LAXJe22SIs+PM52jn&#10;86l1TwxeOmiQRmJXnaRUbzRgZAbk9u9e+aTo8MGi2MLRKxS3RSdvX5RVs6RZMObaPjp8g4rRJpka&#10;WPL/AAXp93Y39jpV0v2eZpHkW5QZZ1CcbGIxgZ6Y7VyHjS7n1/x3dWAu3Cxv9ni3gsFwMAnA7n+d&#10;es6p4fdfEFvqVzqztLGjCGNYguyP5VwOcdWHNea6jfTaVaT6xHYzrqU7m3e4ePaGbuAcY6enP1rp&#10;qJyp3g9h0pQTUZox7221+wjtNAu5Dd3AnaODYxZsMApQHupx09qf4l8E+JNEtIZNRBMQUKu19wTv&#10;t9vpVnwl4n3/ABC0a41C0+zLE/lneTt3NwH56YJzXq/xMn+zWNvLOS1q0vlTBV3blYEYAHU1zwba&#10;1DEyjCdoLQ+bp4pbTaJI5I2cblL9CPUetavhiSO91qx0+/u2S2knXDMcgHI49s9M1uaFpd54q0K/&#10;0eO0h821kaSKa4nEbRDrgLgk8Crfgr4fxm+Gs6vqNvHZ2YW4RYmDCUg5wT2wQMjHeiTtEmnLmlbz&#10;PfvCHz2dzNubDTHarE4UDjj24rp1IwMVw1pJaz6OyTbvLVFEiBmQgkA44PXkV1WhrHHo1qkSlEVM&#10;BSxbHtk8mqUWoK5c5XmzzL9oQZ8I6X/2EB/6LevDJLHWLKxhmdHjtrpcg4+VlB717v8AtARyv4O0&#10;9o45GRL4GQqM7Rsbr+OK8dtdVu77w5eWdzIXitogYkb+E5qbSb0GnBRfMcs6xCRcyMCT8+B0/wAa&#10;fEI1JYO2Q3y8dR/jUTA+YSfWp4omJGFNVcytY9T+H98bcnTdMcJcX7qfNdRuWNfvke/pXd+MQNOi&#10;3+HnWz8zBvriFAxKjjkdWPPavAYdTv8ARtTs7q2kaOa2+aPnHB6j6GvVzqMF1o1n4rknv9LRSY38&#10;kBi4PKgA8Yz3raLSaug5bxZj6f4y0/wZbSvY3t3c30+XNmyFIVPTLZGSfpXN+IfG+seLJxJfSKkE&#10;OCsEYwual8Ra3ba9Y2kfztLbyuqlogHaMnOWbuc9q5ZHTLIueWokuV6MUXfofUvg7X7HU9BsXtES&#10;KMpsCKMBGA5WsbUPhx4e1PXLm6aa4jvpJBK0aS8fkR0NeW+Ebi8j0+GLSNRI1CW7UfYX6OMZ3qe3&#10;TBr2m11e4e4shNpUsc82VldsZj2+p/lWEnJM1pRV3qQ/8JYo8RxeG7eznivIud0+AjIB1B71qHS7&#10;GdbxZ7SCZZfmmV0zvxzWb8QtNlOhf2zpca/2tYDfCduS6n7ye+RXNfDXx5beIILqyk3QarFGxEMj&#10;bjIQP4c/yobd9AimlcytBt9S1Pxa2VtPD2jWb7orZsBp85yeT6d60vHmiPaaI2t21zDNCzfM0Z7H&#10;hcHvVpvBUusXtlqN5bRT3dxbj7UtzlkRsdFHYiuF8ZO2j6XF4Zb7RHPaOXZNxEGDkjYPTmqUpXs3&#10;sVOKUU11Ok8K+IWutMW5ijla6gIJtxgbu3GeoNevWjPJAkki7XZQSvp7V4b4V08XenW0QZ3EkiCM&#10;ZxsIIJwa92hUrEBg8DvXoY6NmrnBhnFppdyveqt1ZMGZowDgsDggdDivP/H/AI1sfCUNtpZWea9n&#10;hPlMD9wdNzHua6rW7yfTLRpJAzWMnyyMo5jPqfauV8QaZoHjLVNOW/s5ZvIQmOZXwrD0JHWuKk7y&#10;5VudcoNRU+h5NDr/AIlg1KSG0xOkg3HMW4PgdcetepeAdXvbnwZfT3IYzws+8Dsw9B27U3WvCNvD&#10;4gs7u0AtbSOAtcMo6har2N+llot/Fp4jjEzSXDKDhjk+nbiuuo5OOr0N69SPsU73v0NnWLy21rwP&#10;NFFPvtrl0HnxEZhcEHkHkcgfnUthaf2t4UkstQupi00bW0zeYOnTP1ryvxJpt7a6U0+m3t08uoOh&#10;ubGOPgELnOevAxWbeR6/NaoZbu5srRoUjTLlVZh/eHbNcbS5bpmUU7ao3fif4YtvDFvoum6ekX2T&#10;YzK5GZCwxnce/WvKbyyeO+kYsPvZr0zXPDPiJvCGkanqN2JY4VcuS+7y1J+XnvmufbwjJcXEMt1q&#10;CRpM4AULk4PepvGOhC5qj5o6oxNHREIuJpbbcrgRpIcljn26fjW5oWqX+g67cf6IsZuk2/vVwADy&#10;CCe1Um8PX8jTafplhPeQ3U5W0udmN4TIbFaficXLWWjz3H2gTRR/ZnEv8Gzjb+ea0hytpPqHI5Xd&#10;tjI1XSrgTHWI7dk0+aQhXLg/N34Fep+K/EmpeG/h74e1TRbrypyFiZhhlZSvTB78Vxr6S2saNDHa&#10;edHOWBSCMl4mA7kfwt1rntYlv5dOtLGaeaSC1fCwgHavPP41M04ytYaSa3LQ8a6trl9v1SRZzcSj&#10;eyrtI6AYx9KseKdZlurPT/L+RrWRo9+eTWBpSR208clzDKAkhyQOg+lWJre61XFvaW0rzbmlICnh&#10;QOT+VdtKslh3GRzTp3qKSN34d2cd3q11d3iloxgAA7cn14ruvijp8F94PgmtVeMxTB2y2R0I5rh/&#10;CE2pwPLBYfZCyqZCbk46DoK6F9Z1vxF4R1AM1kFgcK8SrhyvqOeawfI4W6n0FF0lRSPP9MxaFyWD&#10;bhjpVqGA2yMylh5wyWfp+FOj06VcfI35VO0VzIqRyJ8ka7VwO1cvJY8rmOq8CaTY3cUs18UkdSWj&#10;Vnxux2+tU9b8O/2TYi7nvIBcXEpZLQ/M2wnqx7fStX4eLBZx3NvcQRTFVaXbJGMsPY1yV4jzXEso&#10;QqGYkLknAz0qnTSRUqiasi14d1GTTNctLlBGBEzNtVevGcVqXXxO1XxDaS6VHHZWIul8tpiTwO/W&#10;uJ1EzWtv5qsUYHgjrWZawuHG5SxPzcdxVQfLojN2N60MltKsG+B5C4xKvVRXv/gOdZfDEO3GUJRi&#10;O5Hevm60Nwku5lbdu4YjpX054YjSLQ7ZY0VAUBIAxziqUkqbi97mco3qKS2OY+Hn/Ew8J6Pbm9aN&#10;4YnSRIjg5z8oJPIIAHT1q7p19t1i908keTAd24k7iSfyrnfCWrXF61heJPKkG6ZWEhHVVzngc9a5&#10;rxBdzJf3E1vdTpI8nLCQ/NUpr2buTJP2qtsexK0S4Jxs7kk1m3968PiS1sxFFHbFWf51+bOD37V4&#10;pFNd3FxEs95M6s6g5mOOveu3111n1dJ4nWQKu3crFhSpuPK7jqRlzx5Wb3inwnpeu3tle3L28ZDi&#10;GQF8NMG4GMDqD/8AXrX8NKunaNFpj3MNw9mzQ74mLAgE7ecehArz2412TTpUSMLnqzMmSB+NdTom&#10;s3d5ZQvNMMuM7AoGOf8ADFYXudL2Ol1u9lsba1lhnWNJXVHyoIxnnqK27adJ22xOpUDjHUVxWt75&#10;Le1MDNuVgxwM/wA6u6RqMn2ry5ZVC85OTuJrqbWiSOOKdpNsuXl5cvaawsyJ5cKFYwq8nI+tUdFu&#10;IbdNQvoI9yReXCVyMhFQY+vJP5VQ1CzPmXuxMmQZJOSDxx/WsjSRdva39sJ5EVoUMaLxyetEIwlX&#10;SexsnJUGup1F5KNT0hNdikkjtow/mW54MpHAyQfy+tYnhC/23EttqRdheTBraR5N+Qq/KvsR1pWt&#10;7+D4ePbSyHdvcgMMkDPSuV0+8uJ9QtkMTyxQSBY04Xbkc4IGc08VTpVGoPa+hOElOPNZ9D1ufUtM&#10;uWn09p1ZzGRKn90EY5rnfher6LomoabdI5KXzLEIhnKYwDx2965nRruCPxDeSiAktAw29FHPXnnN&#10;UdNuNUjvphplybSV5Nxk8otlRnA447n9K6K+Gp0qbkmwoylOpyyPW/MtprqSyjUkIh3luBjvk/jX&#10;kFxNfaBqGo2EGmSz2EZSa0u3QsAN28sW9ST+lei+G7iLVGNpc3dvdMYyHXaQzFcZJBrmvENjrGs6&#10;5JYSNdNp6MNzlcKid/mA5+lctoNc1tCffUuRu9zR1DV7fWr+y0kwkK8BnnlUYLsU3bc9e9cL8FNT&#10;t7XXNV0qUEPcIJUb/cJBH/j1eiXWj6ZFp6640UrKyLJFGCAUAXaAD9MVyOnfDhtB1qz1y2vDBp67&#10;2me4cb2RxkfdHUE9MDpURhNxuzarXg5cqex02p+EW1EapbQXMYhvXEyAs24SYxg9scdffpUGv6Xr&#10;OnaVoPk6rIslrv8AtEVsAZZlwBiMHAJAJ6465rUhj8/ZLaXd24OGR1jwCPUZA4qtr8kqaVPPJ+9n&#10;iwDM7eXJEMHBXHH3ipPqB9K2jUk0qctjJxinzRepieKdNs7fxLpcay3MIhhkurmUKHdWZsLhTkcZ&#10;Ncumh64811qEMMGq2JYzTW4faZG243bcDke1aPgh7SzuLHVNTv5bjUtTSUzPO/EWwlcHPtzWV4t1&#10;cactxb2F4ywyKQojk4YH6detejRw9KrTfNuluJV6vtLJnJaSyyeIIWe3CqzHaqZIU54rqW0y0S7N&#10;x5Aadju3tzj6VyOja1LDPa2jRx+W1yjF8cjJGa9UGgwX9yI4b3ax6kjgAdT+FedOpbQ6aqfNdFWG&#10;wuNN020ltI3muJna5OI9ytk7QpHt61634WvFg8OWtvcgwzIoXYQMjvwB0HNcx4ZiEfiMRo7eV9ma&#10;OIDqiDHf1JOfxqzdw3+lJIbPyiwJJkuCZGP5YH86qlSi4cvzMsdjJrlRn+Idb0u3127ufEl7bwQJ&#10;EFsYJQWkAywZgo7nbwfQ1lHx1ofiBDZWFtJ5KNtSWVcB5ANwGPQhT+NeX/ECOeWcXlyZGuC+HkZ9&#10;2c//AKqg8IMz6Brgh2/a7QQ30OTz8jYb/wAdJ/OsKlJxTgVSrczUz6S8P6ra6zolve2UTRWzArGj&#10;DBAUlf6V5f8AGezSK5sblAB5/D47kd/yNd34N1XTW8MWUMU8SvFCvmj7vzYyTg9j1rgPilqceqXF&#10;t5DB4YH2DPRiR1/z6V59GMlVbsdFRx5T160fFpAA3SNf5VMZSD1rhLbxVMsKKY2KqoGSvtVyHxI8&#10;jqmxVLEDLcV2K5gN8Ttd3GrMbdmma1t/MNsrbdycliSRgjgfjXIX+q/bNMOl6xpkssrTNdbbSccE&#10;/dIyM8Y9xwa6TxhqyGdItHe3uNQe2dHbd0jBVm4yO+PXvXKWX23VfN1S6MK2oUkxpLwXOPlJI6fL&#10;yfb8+6MFGnZ7GDm3Pm6o24/DNvq/hfTL+6QJJNGzWsKAEmR1OGdu54Bpni2TUdS+HWmQXSyQ6oGW&#10;Jo93JdMjOe+ev412GoS2UngfTpoLwWkLKmRa9WyPmRB6549q888ZaP4i1yJ7x4xFFGI4rOyT5mJY&#10;4wSDwe+fevJmpKXLE9aMqdSKlURWh06w0DS3aG5D3k8ZE7lvvEjBAHbuKcs+lQRpqMU8aQRorfYr&#10;ngSMqgEqBnOcDrxVb/hXfimHw3dMLf7Rcxt8siXJcsDjhR7fWq2oeG9X8HWthLd3Mb3lzCBMqgF4&#10;PbPOTj0IqqVOpOfL3N8ZVwfs4ypxs1uejeGdbW88Iw6jesPOZ5JCD3IJwfyHFd94UmS48L6dKjl1&#10;eEEMe/vXjOrNDpPgKKO3kJ3kxxg/eP8AeY/y/E1654DjMXgXRkIORarnNd1aLh7j3R4sGpLmWzKX&#10;xLSeTwXdpbIrSnGA4yAM8n8BzXgd7pS2OtanYTX0W2W2V/PCEKoOD0719JeJImlsowmdwbI9Dx0N&#10;cJ48sLHxB4Gk1SGBhe2aFV8pecdCp9u9c8G1PXY3cU6ex4/HoFm2kfaDeCWyhk+e5jjPU8AYPPWp&#10;IbHQSrbbm6lCIWYKgHHtzUlrOlv4MuraTOyaPA2j+IHIqDw9pa6gj77iWE+Xg7VHOfrSwcpVHKNu&#10;ptm1H2Li3orI57U4Eu7gXGnrMIVXaVnI3A/hXWeDDPa+Vp2r2yto+ozpHIzOQyHqCD2FVr3TJ4bk&#10;RBJBaIMvMcDe3vVvxfsi0zTbWJy86RK7IOmDnk1U3JT5GZUor2XtD1n4haD4Y0bwRIyWNtDMoVbV&#10;0ADs/bnv7185zxS207uF3J1JHar/AJmr6rcWsM008yoQsSyyFgv0B6V2E3gLXIRLc/Zy8bQFccA5&#10;q9baGEWubUi+H2nybLnX2UYslDRoernv+GM17Vqd2lxYRvB5sM0sTbMc4O3cCD7V5Z8OtHvy0wuV&#10;K2rKYzGWH413/ibWLTw1odojbmYqYYIRyZMLjBPYe9Y3bvc25YqVzz7wzqnj/wAQXUXnNcPZySlH&#10;n2AnI9B0H1riddsda8LeN3W6P2S9YiWKSMjoTweP1r2n4PXF1Na6q9x8sb3AaJey8cgfpXO/HTRl&#10;Gp6brAjeTA8mYDptzkfTqapRs79zSVaUly9Eeg+FZLtPCy3V1PK1y4aRmfuxP9a8++MMZD6dNMxN&#10;wyEMSMccVt6V4iuVbS7FWH2HylYbhnCqBwTXL+PiPElzbX7XSNvRkWJZeAASN2O2azmvfS7DcJKP&#10;M1uWfD+ozaVoUdzbQpLNEpkhV+jNgf0rpPCnxw0bWrqCx1K0n0+8lcRgj54yx4xnqOfUVxmgX19p&#10;umRWYuRtD/KViBdV9MnqK878QWLaP4ouvLZivm+fEzDBIJzn869CvW9tZ2scFKj7JNXufUWvyWni&#10;O3l0OyvY2Zj/AKSY2yY1B5B9Ca5KytbPR9ej0rQbprpV5uvPfcEPt7+1c3tlPi+a+tLlreHWNNhu&#10;ZWQ4ycAEfmDWZpWpjwv40mjhhaaBsBs8N0zkUqFBVZ26ouVacIWj1PSviRfXel+ERLYxh5JZVhc7&#10;c7UbrXnGmXWo22pzhrQC3ZFUIqglSO5OOld7rst94y0yO00sSweU/wC/GdhORxyeCOtcbFp6WtrL&#10;Y3c8yXQBUGQthSP0NZVm2uR7GlKo4RRqDSby3nbU57+3aS6xHbIZDs9/xwKx/EHh+C1z/al+Y7i5&#10;JeGOF2+Y/wAsVNPqUs2lafBKsW+0bcpDHkj1/CptanPiG9srhrfb9mKhCrZxyMk0nTpxjeL1IVet&#10;OSjNe6bGg6pNJptjplzALqNw8MsZ5G1cdfzqjHawXOo3EOl6cs9vbsylxkkED7v9K6LRoZtEg1WW&#10;5hj2wvJIO5IPI+meKg8K2Gl6YkOp26mJrp/mVGLcn61VGk6lO8uhyey+rVpOm/dfQzNC1XT7TWNF&#10;0wsLb7LHIjQycFXY9PrXNa/PDrNtcWi3CK0Ny8iHPVecj607VWhm8Zw36Qyl01CR5m8r5QmRj8eK&#10;529S+l1y4u0gAiZnQbY8ZU98euKzptQnd6ndJylCydrnTeAPFH9hG3t9QkCWuCCrKMqfX15qrrcm&#10;lXGrXVxabhbSSFk3jHXr+tcjd293cXSyAN5mADxjgcCuha3uNStrSEosZT5T5jbR+daOo56syVNR&#10;bsV2ayB+5JToJIUmWWCeeFwCvynGQRgg1n3SfZrl4CSSjY4IOaikuI7XbvVst0HWi10WbkaW+cDB&#10;YevWpQ0UanCKPxrHsmF1MqksuSOp6VrXVtHaKWjuUlK8sq54pXNVCTjdEykEZ8qn7P8ApkfyrOtt&#10;Q8yPO0rj1ODTm1J2VtjYB4zRdGRoabcNb6tFdnIt1IQ4GeDwaku4RBcyxmJiVYj5U4I9qzLTU7lL&#10;WO1zE8cYKorrjAJyeamsr27G03DySOqhIgGAAXsKS3LdraGN4ige8NnBFaybfNBkbZgAVXe3t28T&#10;QwwDCJF82AcfSuvuLmaOPfdROi9iTxUMNzZTNuLqHHoaqyM7mTNpCykbZtgzyAK918PDbo1sP9gf&#10;yFeYJeQ7CMofwr0vQZwdIt2Pdc0pArnk4aSLwzDbRiNXXc5Kqcj2zWI1rNIgJXPpkYzXey6csw81&#10;VkL4OcAD8xWadOeJjJOyTAc7N21v0rFvYuxxrTbZBGEi3A8HZzW9bSEggAnPPHNXZLLTzcbjbhHb&#10;p8zNipfsls0LrGF3eqEjFS9iouzuc7qvzyLKG5YYIxnFbXhy5CyJbmaHhTjaxzWbJZI4Cgj5f7zE&#10;fr3rT0TTnZ8x+Qpxzg80aIN0dxABNHgswGOxyKwYRLFdkxu3yOecYrRt4J0gKmRkOOobIrNWO4Ep&#10;JuBgHqCTWsJNambSNKa4QLK8shG/5S7kcEiuN06SefUVjiV3UBVJDYUYPBOBXTS/LHueQytnco2Z&#10;yR2xVXTEs4L/AM13KwydULDOe2DgVk03qaJ2jY22uhI6RXbosMYCSsCckkdjSC0SwNy6ZcTSho8H&#10;nZjGac1tpsrsQchyMYOdx+taEs8kKKq2oAi6lscCs6qlKKu7WNqTjG9lqc9cxJZQ3Ny0QEpjP3sB&#10;m/HNW/AGmh7C41C6RvOSXC5PQY5FUtX1yCe0lgkGwt1YJxW14MvGuNMure0EZijVQ0jLtA4PQDr0&#10;rdTm1ZvQxSS1G6Tpumaf4imvofME7ozYkO0DceSDR/atj/aLLaXrxFjh42uTtZifQ5FRXqXE+rYM&#10;yW6iIruwSCPxrnoNIY3jus0c2JVI2t1OemBVVLKOhlC7nc7u/tDe+H/7PWWKEFSPMPzYqPWmWPwh&#10;FpsTvcXAhEYKIfmIGM+351g67d28Vstm968U5DEL5ZAA/KprqD7f4Yt7eG5jlkCAZDEAn8a0puVk&#10;7mFWCu9NzbZPL8AxebCEkjtwjK+AcgYrzeDxho+naDb2Wyae9jmEwVYfMAIcnB/DH6V1Nxp8kfgh&#10;YLyCUyhSWwcKBnjpXJaWTDprPHuQROA7BAcLnrSqSagkiqMUqjbGeJbDStb1qyl07WpUbmRLaNRI&#10;kJwPlVR0yByDXL69olxpstnmKW4VPkWR4igJJOB6d67d/EN5AyfY4leB87H8pSTj1GazbqbXta1G&#10;2W4EK6f5nmG3iYHc2PvFuCD+PFZxqzhe/U7oONzi9N8Nawddjzp7r5M0ckuRgICwx1r6Dt7jS47T&#10;yJ4PMeSIqyxpwxPXJFcfb+DC/my20Udlcyja0zyvOWGc9C+OorrLWwvLO2SNZ4GCqAQYxzil7Rvc&#10;zq2exxPiCa68Kad/aekPJDcJlQeWGMcjBrP0z4py2ltLF4kSa4klRZYZI0A6joR6e9drrcWmW9m3&#10;9p6et1LKdiRw+YV5GCSM4GB3ryb4m6fFZa3bx2hiey+zKIJIyMFQSDn6HiuqnU/d6boyrRhOKjJD&#10;bq9/4T26u7Syg8gqhliRjkuR/wDrrn/Buof2b4ngWXCxXAe1mDdArgqc/Q4P4V2/wta0sPIubi2j&#10;VbiZopLqdtiouRjac8nI6Vx3ju2s7bxrqZ02dZYDMzqU/hOeR+fp2IrBzlKfMylCEIKMT2vwysF1&#10;4ftkmhti8QNtICoJ3Idp9+1aF14Z0vUVRLi2idVbOEUjJxjnFcL4Q8RTfZ5Gt1RxMiXDqxx+8xtk&#10;7HuAfxrsdI8Sf2nePay24t2jTeWWTdnt0wPWk6LS5+hHtVzcpunSbFlUfZlQKMfu/lFQahpSJYTG&#10;xg3uBnYsYZiM84z3xU4ngGVMrZ9s1NFLGrh1mcbeRxUxsmW9ji5Bap4evNYCeXqMT/ZYw38LkdGD&#10;YIwMZ6cVwE2mapqtklhFMjyI2diNtDEk7mPbuc812vjLRv8ARpHh1aSO5uJzKiEHEj5GAcHHAHGf&#10;zrDu7G70/TjpdjNGbnUl2GXytnlRLy3OcknOOO2a9KEXUi3FXOOVWFJpTdmd3peg3P2HRTbXUa2d&#10;lAvlBWwTkAtJ6c8n8au3EGt3msKWlWHSkUjPm4lb6jH9elN0+7igsbeyTCiGJEwW5OAAPw4qzLMs&#10;kbK8DyoRhhjgivLqYWUJcsjtoY2FaCqU9UdVoIQaNDsUKmW2gHIxmuQ8a+G7O7uo7+WVvN3Lui67&#10;zkAf1rroZodE8OJNcgRRwRbiqEtgegzya4q91fSb5LbWVukabyHmQTysvTqAp4UjBoW6SLi7Xk9j&#10;zi/0yW98R2Ph0TMUWTLnuqk7jn8K+itMVE023SIBY1QKoHYDgV4R4Rt7i/ur3xJOjedcyMsOT0XP&#10;J/QD8K9y0JmfRLRmOSY+TmrqScptszSSjoS6hH5sKj0PX04rgvF82qaRoiWug2cUclxIWaTP3QOe&#10;QeuelbXxC1ZtH0WC4F3LbK04RvLUEuCDxz+f4VzD3kV/YxzST3bgD5TIQCfoPWtaeHnVV4oHWjSV&#10;5HKWOix65EbbU7JdHY/N9ot2zGx/3D0NZj6K3hvUZwmrLeR4wsnl/wD16s6rqwjvprWWaUIjcL1N&#10;RR6lbSkeTZvO/Tc4zisEpUpNLc6K1Z4iCU9UZsaG/wBUWPzoj5jDc2SMA+1b3iLSfIuWiTT7pbkg&#10;IJzgxyIBxj0p0emLqJBkVEYcjcgC/Tiuj+wyTW227vw+BgNu+7USUpT5mxRmo0/ZpHm8lld2c6SS&#10;WvyqwJxXqt/rdn/whM5juoRO1uQkav8ANnHSuZvfD5k5W58w9+cVWXRJVTiMBB3IzWsKqgjmnS52&#10;a/wrs55NIubufdlpyBvOScAc1mfEzVrWbxZpNgpExtYpHlVTnBbGB9cCu78Ozwx6QEtkIWFfmyMb&#10;j3rxPVJ5L3xFc3ZiPmzSM3ToOwFZcyeps4tHrXgrxX4bsvDpTz3hnhy86vCQck9uOfwqXxzq2jeI&#10;NBEdlOJp9ylRsO0jPO6vPPCljqEyXU5jUW3kvGjyvtG/0Gaig1Oe48OySW3lrNbzHzEZxuYY6gd6&#10;XNLZI2VFNGzoVjeLrVpGX32zxvF5YHAJHai90nUdMk8ptEaR1yMRx5H51o/DnVXj8xr7T3aaX5op&#10;ZCFUAegPNdetxO8t19oY+YXPAOQPTFa06HO7tnNiMW4wStseb3GonS7Rry8tHtlUZ2OMZ9q8l1LW&#10;bjV9ckvZzwxwF7KvYCvS/iB9g1CCW31K4ubTUIfmt2OWilU9iB0PvXneoaBJpl3ZWpkSWa5UMdnI&#10;G44AFaOChKyIjNzipM9f0G3WX+xI3lVdmjhvmGQcyHAqPV9Ms4vFKzXdyA0FuS6Kp/Dp39qZZXa6&#10;T4wFi6LcQaXaxWsZD4y2AzE+vJxU3iq6tX1SJ5goN3EWcHt6cjr0ratHlpKcNxU2/aWext+A9at9&#10;R1KeO1vJJVABKbuAfpXWaza2VxdMJ44WZU4L+9eU+EoLa01bdbBY+BnaSM11msa0theXCbyHniBR&#10;+DtIFZOV4XZHI1VaMu/stKs7byZfNmcvxJCuSgPY561gahLKqywacHWMtj998u761V/tGR/NcZDs&#10;QS27cQajkLTyRyvI+4HLFu9c7qpwslqbRp+/zX07HVrqEp8IATyyG+dis5HR17DPpVCz1KOGBIoc&#10;Ky9FHUU6wWG6065iPV8lSx6VhQwGC6VpW2kHoT2pKq+WxfLG50QnM8qYh5fLbgec+9UpL0ec3nId&#10;o6ZOAaj07U7eK7tzMkhihDKzDHzE1W1+eK5uI2tUMcR/hNZJ+8ataF/R4FvtRG51CDkkHAArdvfs&#10;0MbOnzRbsK2Ov0rjRJPZmKSOQCTG3YOePWum1SRotDsccO3UfhVtpKxkk73MLUpVd2byo4wT/dBJ&#10;qpcwQzXcaRRosYUZcrn64ovziMEgZLZ6VWWZ5ZQSwGCOlSpuxfKmdF4f0LT4Z8zqSspyrbST1rqt&#10;YstO/smWOC3gXcMZKfP9a5Szu5rScRNMyGIZVg2cZrak1GaewQyStKShIJ71alpqappKxg22kWrw&#10;thGzz05psGg21zbZVnBJ6Yq/pUixadKWySWIIzyDWlodslxp9wzMI2CnG44NLnbMWkcvF4diGsrC&#10;JGdUAYg9D7Vqv4etWkkeWGWAE8KqnC0nh4fZrvddljhuuOW5ruJbq2cMo2jcOB3NXzabiaseYap4&#10;dOM2d68qY+7ICSPesyHQrqKXO5D3ORivTdVWJoIzHaPE4P3lxg1QtrZpyFClnb/Z7U+aRNkchPBO&#10;QT9iiDDABiJGfwrpNJ8X3un2MNtNpbv5a7dyt1rQk0yVZHjKLlRvwD2FRwIs0asoxkZ5o52wcUNE&#10;7zwFXuGYA/NgdBWbMbeN3be8qhd2RjAzW8yxwMxV42VucbBnHrWatvZ3KyhERQQTuaMKDj0HrQ2K&#10;xzr3JZx5duz7ehOSfzFbMFxbvBgwEHHc9KmS1iWEbLaUDOQ6wkjHp8taSi0kCu0QHX5ShH6VN2Uk&#10;jlriaZlX7JbFR3Krnn61ueH0xKDfi6Xjjpj+Va9vLZxsT5TRcd0AqdpYZQrIGDgcdefwqW2PQtTQ&#10;RC383TvJuCOSk8mz+lc00urC950C3255xdevoc/0rfW4hihXz5CD3/d9KUvbMmRdvkDoABirU2Zu&#10;KKogsZLVjPA9lOOm1/Mz+Wa4yezgW6kEd48ik5EckbD9cf4V2hlByfOd1zj3qq8tu8jAod46ZXpS&#10;k7lLsZegadJdSyR+U6ArgHdhevv0rtUghitY4pJzvAIJd91YP2oKcFEHHbAFI2pRrFyVAHqRUadS&#10;3N9DWu9Js7uAoZ4djDoD8wNW9EtbHRrWWOGeRllxuZvXH0rl5r+Y2sclrbSMzHG0K2fr0xSafdX8&#10;hmV4JsKMjJBOfQCmqiWyJszp74WF3cq8szFkGOV4wa5CbS7SLUJBBKGRpAxAyGDCrNxb6tKMwosW&#10;45xIN3PbtUUWkeI52V57i3cA8q6A4NEqjeg4x11LGqzNdSx5kAKZUDufxrHivrmec2hcqAMFWODi&#10;uj/sGX92zSkEHkcY/CoX0KxjuDNJdyR4O4K0owPzoUmlYusoSasUpvNGnG3Q5VVPHrVWxt1j0qRN&#10;h3O68H156g9eccVpzzWdo0jEmXuoXn/61QfaGuZ4o4lZlb5yhcY/L1rWnPozBwW6MaZby2v/ALPI&#10;EiZVI3R4KEHngdRWdcXEsGAdTCS9gEJ49OBiuvn0a+vdTjmWAiIR4MjnGD9OpqvdeCo5JFN1dhWc&#10;jaAmcfia0lycnmVF2Zx1tqcq3Ue66kmcOAA8OQOfUnity/vrzzWMc74HGN/X6c10UHhHRbKNWn8t&#10;mXkyOdvP1qSS40GCUqI4pSOkiEN+o5rnuOTucU3iDVraM+W7t8p4Zc4964bxrfXGr648pXadoVVY&#10;hScd9o4Fey3Wpy39vPbJp4ijdCqucgn6cV58fDEOpaxLNeCRpWfMkksgJPvgmtIzcYbCaTsZei6d&#10;cXFrZ2Btw8oB4fjO4k4zkY61tf8ACN22qaY1leK0DxA+TOJt3lnPIK+hrr9PsdJ0+CNNkLSjgFMq&#10;SPpV9p9PELsFiXcMFOP5HpUus3oHs+p5J4XM2j6jcWU9wIYnQhW8r5pOf4WxlRxmu+8FyxxateO0&#10;Mjo0YCtsJzzzUNnpXhibU2u5pZp5gcASXO78Bk5rqLS/8NRybI1hhZOMnK1r7VuPKZOmlLmNpJkb&#10;AWMjPYrinSCc8RkDPqBxWRJ4q0eG5KDUJI3BxtCEqf0qa08X2l5OyefahRxkykN+RUVnc0HXNleX&#10;MZWVkK9hjJrn7rSZxq6GWaK4mRdyAhtyDBHYHH6V0t3rtnb27TmXco5AU8n6VTsNR0aKznmF4PNl&#10;ZiWnbn6ZPavSwFWUW4dDjxVGEmptalDSdR0m3vhaJBO15MeSy/KPxP411UbI2BGp3E44rzCDVY4/&#10;FX2i3zdFFbasJ/Dr2rWv9e8SyfurfRxCGXIYzEvn1BxSzTlVX3NdDbBUoqCjsjrNWstU8QxXVtFd&#10;xiF38v5jnYq4z6ck5/Sua8Q/D3SpZophr1tp8UIX9w4BX5ffOa6n4e2F/Y6JcnUj/pc9wZ2UtuIB&#10;UDn8qzfHtxbHT5I5iY2PrEWz9CBiuWhRi1ruPFYicZ8nQ597mMghtTeRQSA8CgKfpx0r13wqWbwv&#10;pzPIZGMI+c9TXh/l2pRQgcqFABY4z717d4SGzwppqjtAKy6mnQ5n4t6Jda54es4bQgSR3QfkgcbW&#10;H9a4zR7K+0i3Q3Np5twowHknBA+gr1nxIM20AIJHm9AM9jXMtaB23uFz2wK2pYidJNR6kzgpq0jz&#10;u80m4ubt57o267zkckYqsmka1Ohhs7qyRR02Pg16Fd+H7W9TdKrlvQtiqCeGNJtS0jB42H8W7oa5&#10;ZOTbbNVaySOKPg/xAU3i+WTnlVkxV638O67GUV41JHUu2RivQYNNjW2VYpCB13Y5NTEGAhGQsvZt&#10;/JpW6j5uiONittRtPk8nzD3JHFT3DxTwj7RDJvX/AJ5GuyYQou6QAL71VeXTXbayq3fAXrTshXKP&#10;haEpYTMyskcmdsZOWxXHan8P9QhujPbXULfNlAe3pk+tdtDZ2hV2giaLLbs+aRzUc7QojjLMynIU&#10;sWAPrULQ2lJSRw0fhnV7Uy/abhEgIJ2g7hu9araT4dto7ny7kRz4bIfGMV2TSGVdrT+TnqGHWqV4&#10;otVE8ihwf4iuA1Jy7ApsytZSO61e2VYiWjGN6HhR0AqwLnUYWK2908aBAuCA3PrULKbi4+0RBkjJ&#10;BIT7tXXjlQ5UbwR27VVOrKMrkVaalCzOZ1KFrppHvp/PLAAq65z9PSqevaFCmsabcWi4aOKNlRn6&#10;sOQD7VuXtlhXuHBkI4CjtVKbUBPIkjxbpkAGW56dKqWJlLUiNJJWNC1t9Sv7m5v7u0jR5X3tt4wf&#10;YVWuJ8zgyQx56AKNxH410+i3Zu7i5RIyI5I1dMng9j+tZP2Z47qUtHiRGJTjgg1dSq1SuJL37Fdb&#10;i1in8tlxIMY29KnlAmOV+6f7/wA38qg1m2jGpFoysaBRgDntzVX7O7gCJeSOvSub2l0aOK3JksLe&#10;WU+Y0Zzx8vBofTYLeVY5AWDdCD0FVmt5rYEyM4bttP8AWo2muQiuXZ/brQBrW0IiRTsJQMcqq8kV&#10;Tu4XDSOtkQrHjcMmlnvmj0+28hDHMM+Y2Sd3px2qD7ReTAOJHGO7HgU7EJWd2MhtJDGfMhKjOcFa&#10;geEtIX2R7B2Dc1pC8vfIYG4LHH3scVlxmZrgyN82euelGxZGEEb7nQjJ4+aulu5Uk0+0QffHY+n1&#10;rn03tPmTzGHpszW1LbM1pCwR8nqTzx9O1C2AxtQgZm2nA5z6iqyWbDO4oFP61pNYSSSM7RtjOQBm&#10;q00c6v8A6iUAe3Sly6DHwwOyvuYs3qTk4rYPmi1iijIBCYzxWfYQTuhcxPt7HHWtywgW4ZXmYIiD&#10;n5M00hlCyE1qjKduCckFetXo5S/3gu08elR6tcRAlYPnCjhgm3JrMF3JGDvWRuRjaOKBGqGEdz5Y&#10;O8dj6CthLiIOofPOM4wRWIDKCNqeY5AJIGcD0qwuFBLAr26VSBq5ratcW8VpuiY5UZx1qnDeqsMR&#10;W8ZMrkfLjFVSUkUqCCuepqT7JI6gIyOccYPSruzOxYfUJdsjmZWYqRk9x6VHZzOsCBUjPHQ1mzb9&#10;5iULuUchulWInZUUBSuB6ZpiOjn0qAJvkgGCOVL4P8/0rnVtleWQQtsQ5G0Egj64FbVzBqkCOtso&#10;dBygVSMfjXPySavNb3BktXlVeGztz9AKgZbgaeaFl/tGRYASpKx7iR+VSNNFDGEivLgOAR+8VBn6&#10;Y5FUbeWfyU2aaIgesZuCpPvgf41pWckMxdbiC1j25KqxOR/wInmmBmJqBjf9/KwGeVY4z+Iq3b3l&#10;uvzRzLGGJ5BZse1WBPZeW0T7OOQqjcPzxUGyFceXbMMcACTbn360ATi7UZLeY0ZOAQMfzNTwKrKu&#10;A+5xjG8Z/SqKX8MRZWgwAMYZgfyNTQ6tFGmYEjXP3ldgV+vTNMRaW1mjkw1wNjZwgOT+VX4tIikj&#10;6KQeAWQn+dZEutX7bQkSyL/0zRqdD4ivnZkjicNnn5On50MDfTRreH5mxn/cAxUjaVbOdh5AH3c4&#10;rBfUNTf7wmjB5AZxj8aa+pXYU+Y8YXH3i+amwG8NPtIowJCx5xln2j8hTGtbGM7wEDepkLfzNc8L&#10;lpgJEl3HsFUk1XvbO4vtgk80BRwQcfmO9Fkg1N+71nTrFd88qIF6HBNY1540t5EAtsn/AKacYH4V&#10;ztzoDyFil8oKn5gWycfQZNQW+mWEZxLqWFBJ+aNlP54qXYaNRdeuLq5T7RcySjPCxKFH0xVlol1K&#10;YLskiA+8VyWqGx0bRhIl2L0Me29xWws9jbqW81EHTcoH86aSKctAi0TTnjTzoppCpzySK2IYrWGN&#10;USNIwegyBiuak8TaerlIp3nbk4Ck9PesmXVLzWVH2Uyrh84X5QB7mrWpKR2t5rdrpxVLiZBu6AEn&#10;+VZb69Pewutjay9SBKDx9eayRp9taxNd3sRd8dCQ2foR0rOstTv7meay0+Mb5CTGrSAnHtzjNa8q&#10;jvqNK+xaXTNUnkDS6ndENy8cgBH5A4xVmHRS1w0Z8nLDK4IA49q5tmmjuQk8i+fGTuWXPXPTniuw&#10;sJ9VMYlQRRRkcDaME+nGanQmRctPD95aSrcAxSgZG1mIwCOn0rG1fw7fzXiSDEER+VwOv/163k1e&#10;e23NPcxJkfKqnH86zb/X0edGE7M/TEeDgDv/APqqpSXLYXK73M2Lwy9vcNF9oLorj5k9D6+lbdz4&#10;JEiOlxcIzMvGz+9k9Sf89aoNqF3cgtBNdSDvvTAz+lSS2V/eR+a8yoSQfLbjJzzkg96hWG2y7pXh&#10;HRbU7prdpMIPndgee+MGtabwto9wBIljG7RHAAbAz71maUk9hbzi6kRgzZjVWJCfh2qYyTiYTxag&#10;Dhc4VflI7g5NXdE2J59CunKlE0ix28DbAH/UgVQm0G1WSMXOqWZYZzFHAse4/h3+tPSW11QSLLEr&#10;ysxDKGHzD3wcVANLS1hZFla1VySV3KygfiKWiApapDatG0Nsr/KeitndVGxlhjsmhw4+8QWHX6Vr&#10;ta2EVu8fmKSVwSDkkVWijsHGDFeEAY+ZW2j/AArtw9eNN81rkSTehiWSLDrsE0BGTKEHOMnHTHfm&#10;um8fXf8AZi6ddGaaOQsQBbvsJ9Sag2WUE22OywVwQx28HGfWk1Ii7gDyIsrKQF3gPj865K9bnk2k&#10;bQi00y94Z1C7s5r2aO4kuVYqrLcHOCB2I+tc7431+81CM28kcMaZ6qSTWpEl1bozbQgbqF4zx9a5&#10;XXokLMzFnPueK1p1Pc8znrx563OylaXEcM0UbySAPgb2PAr6M8Mp5XhuwTO7bEBn1r5smIS1jaNR&#10;n05619F+CpPN8GaS57261z2dza+gniu5W1soHfODLt4IHY1ykutWUSE/aFJH8I5NafxNUNotmGba&#10;PtP3vT5Wry/zYY0ZfKZznhi3A/ColJp2KjFNXOxPiuyij2pvY/7QqrJ4ugZCJrZP9nmvP7m5VXYK&#10;7g57VULTN8xBf8eazcmykkejt46jhz5Me8dlqrL4imvxvkQ+yj+H8a4i3V5ZVQo3zceldVFap/Y7&#10;3plWJ1+Qpn+Qpq7QJal2HU2Z/mmBCnkO2aknvpGlBLAKegXt9K5OHUPLlJMEcmDxW6uqwzW4zGVY&#10;9hSchpGxFqfmIUKlsdSeKxL3Vp0nZEmKA9cLzVm0vCAVYYXPfrU7QRzzLJnDZ7CoV2y3axDoizvd&#10;7z5ksh+6ZDwPwrU8RNs8mPUXbaBkeWvasbUzcWM8bxbgcZJJx/KsnUNTubydGnkkZFGAGpvTQSV1&#10;dHR2bafdLi3eQbOzDimXOoS23ypbqVPAJOP0rP07WhaQJEscbEPkEDn6GrGq3q6xcIWTyvLXaBGe&#10;KTtYZZ0uT7dLIblFYKAAB0rmvEFrBZapttyUVxuwecH2rpdBt0gkkBcEEZ+brWLr8M11qrFIt6KN&#10;oIqUJ6GtoErLFYEMT8rpgemc1Y1S6jtnEruoBBXnvWfplvJaJaAxsDGrFueOTSatai98td4BU/IO&#10;pxXTePs+VmOvPcqvdBl3gEA/xtzVc3TqnM24jpkcVojw5dzQIvmgAHPPHFPOjzWaYdC6Dqwx0rJp&#10;Ivcx3vjOuHiR8ehIpq3Soo3AAY4HYVYvJbCPCQhyW6s4wKnt9Fsp41Y6ggkPZe1IZTt7tXcLsLbu&#10;nHSiOUu8m7O0H5cCr5tIdPcstzHJx8p7/lVWPTr6bLxlGVznaHGaasJ6kcl4wUqWyhGMUtnNZo+X&#10;Xd7GtIWiRQBZ4/Lx94kZP6VCNO0uR9sEpeQ9SxwAKGC0LUOo6ZIcRoY3/ICrsTh0/wBYzoegBrOu&#10;PDFvJErQySccnawxUjW0sVrFbICGB5bHNK5Vi95zJgLGwGe/NMnJbCmNSD1wKLWUw/JKXY+pFSXG&#10;opgCGNXI7EU+YLDYisagKjKB6GpVWMclsE9iKZDMJUBeEq3UA+tSO8q5PyZJ53elUmmKzEaztpeW&#10;COfeoU0q2G6RYwNvo3Gac7CXcqGPPsapG6DzKq8InGCcZp2Qncur5cTbQGB9QaV5Y+VJJA545qq1&#10;2mMMMCmrNGyFhIBngA9xVJICERMzlkcqCc4IqYSSAFcox9cYIqeOe3UYLxjHqcUont2lVUdCxPTP&#10;WncVimkJkYyNGCG64PNSCJDkBpQcdDzSbnWRmeJ85/hNK1x5chcIwUjpTuI7GXVEkhKo0xyMfIvI&#10;rA1SxF4uTLeb/Y4z9ea1XFvC5Buww7YIzSg2zcbZG75PesxHIGwmtkG9/OC9I3z8v8s1HNPIzEyX&#10;QXcuBGiZwPzNdhJZxzxgpaoBn+M9RSRaetuOIkAJzuRadwOOVbjbiO4uiAM4ClackF5MfMaCRhjg&#10;ytwfpmujm0jzpHllvNozxtA4qitpN9rZTJcOi9XK/wAsGi49DMWGby2DQqn++KmijmhjYG4iRTg4&#10;A61YuYnW4MYillBx94biP8+5pwt7mN9scAKg9Vfqfp2pXAWO7lRcC6cAcARjmo0keSVjC8zjPzEr&#10;0NSXEN5NN5koEYA/hAOKSJbtTsMiOAOGXg+3QUAOeSWM9RyefLAJ/Wi3SWeUqs+5B13MMn8Bilja&#10;RVfKszDqyLjA9896jhW3dmKHrnPXOaOW4XLci23PmbgAcEBf6UkMkTSAoJxGpwFRMZqJGkEqqzeZ&#10;uGc7CAB9c9avRKz7XFyAuMFABzS5QuOebT4BvaAq3+6M5/nVWcWUqF2tgw+9iRt36GmXqiOZSoti&#10;euZCQfwIp8QjmjI2pNzwCxI/PGaaigMOafR3uBClkjOx4XZ0P49BTi04HlxW1nCoPyv98t+AHFaj&#10;2drLK5eBPNXGAWAKe/8A+upLez81V2KoCE4yTyfX3p6IRWTT45EDTqJJh/EkW3A9OaRbFLTJMfmI&#10;f+e5BC/TNaRtZ4I8tOFXGSqKT9MU7y1ZC0krEfexkYoQEYjeWMZeILjG0pkYpjadAJEm2x7lbI2o&#10;oIPrUrz2yjbkjPHIJFOj+aLAUZA64FUCdiH7JZkFzCFL/edE+Y+x4qnJpk00wEV/NHAc5QjB59PS&#10;tjE3y/IAuPv5x+lR42rxsAJ+bLHj6ZouwMZPDlmWzPCblic7pnz/AC61Yxa2S79scUY4wkXerMoi&#10;EgZrvaw9+n1ApskqeRjYsgfOGycfXPNCVwY+J7eRFlWUE4+Xd8o/IVJvtY8M7NluSFVmGaxLSeS1&#10;WVIZ4pWLYVJiR+XFXYNYuIYys+mSpMBzvkEY/Dnmjl1A2YGgaURpHuJ5G4bcCqGrQ3sjFbLcjxDJ&#10;RZMb/bG05pmh38+p3somt2h8voA7EHPqTWqJ/tM01oGliEfDMq4x/wACzVLUls4SXVbpGWO40hwy&#10;ZIYRsjn33CrP/CSRSukk+nFPlCMZDuz9SefwxW0dIuHvJgt7IyY/d/6QflHoQRg/rVL+xLaC4Muo&#10;QxOcEghCMnH+yBn8qXK0NSRYj1Qyny7eztkIXcAJCT+AwP0rOm1rUEDeZaeUWPJKsAa19Nt42t0k&#10;jVhb4IELEZA9eOT+NR3BgKbIY3lCdYgSCp/z6VorWHa6Mm0uSXk8yCRmbqUQEjHqeOKvalJata28&#10;dosomLZcu+CBg/1p0iyvCrLtBYYZZGwMdx61SlacEoZLZVIwAq7j/KsZu7LUbdTor2Szu9Di+ygx&#10;XyoFZApIz35NcJqkCthZzIG2HPGcn1613+j3bwaFFE8LSEjiV++fbmuc1axN3JuKA4yCVXjn3p6i&#10;sjANisunoilMkcFsgmvePBMbReC9Jjf7y26g15VBoyLbKhLLgcbW/rivXvDMYh8N2EY6LEAK0sZn&#10;N/FHnRLIZ+U3PPuNjV487uSfmwuegr2L4ots0SybnIueMf7jV5B5Ll2wwAPOO9YS0dzWGxTkdRKU&#10;kiBPripwsZj+Q4Y9D6VMsCSMHdSSOprqbNIf7LhiFsmccgryaUdRPQ45ba9J3qASOhLVLI2oTfu5&#10;Xcjrjsa6V9IjOWVlhx/Duz+lU5YFUbJEZh/eRqGrbAmc+C6HaUGRxxWlaRMygudnuRTmtFc7Y5Au&#10;P4cc0qItvjO4juW6Vmy0X7WL97vaUuvqTWxbvEZEwcEEcqK5wTW8kqgblB4JBxWnbyMm5Y+QDgZF&#10;TFlM6O/gtnXLjf8ATmuJvIl+1SMQQueM10AOc5lfpyDVeaBSCVTcfWtZ1EyFG2hj2cSPIQ0Pmpnk&#10;Djj61fWygjc+UGiU/wAO7cfzpqLMr7CuPwqwIZNu4ttHvWMpFotWdupDhG5AzyOtQW1vrFzOBDAA&#10;hPOat6eFXLNz2PNblvf+UpHkkL6gVVPV6kyKktj5CbpX+cDJXbgD8axbwRrcxyxY54bb2roZtSfy&#10;ZFRlct1yK5uQo8mWU7x3HFatq9iEjTeVxChhdt3qTkVmXaahM25p0cDkLjA/+vQ97IoCht2PSo/7&#10;QfcQY2J9qmck3oNFO4iuXKvdQxTBR/CMfyrNuJRcOIYbZbcdS+cYrbW5jcHezKfQiq03zP0VlNRz&#10;MqxmiwG0Yk3N/f3c1VkaW1kOy5YHsSa0ZLeB/lMOWP8AcYioxosLMHWc59G5AoT7h6FZr7VZogrN&#10;lB1GcE1Ab69hOPKdV74XNaj2VwmWxHJ9DzVaWSeOM/uJFb2Gaq4epp6VdTSL89wiE/wrxWxFcTbW&#10;G4MB0zyT7VxUV1bM3+l28/mZ+8p2jFbltJZwOhG5N33TuJq1Zktm3HcXLgHyY9p7E4IpDKzM3l2y&#10;hh1IqvdwXNmgmeKdEboWHrVWPzSMRuhI5ZcnJp8lhKVy79piRtkjush/vConmVAzhmJ/utyDVSS6&#10;jE485fnU8AP0pJtQRm+5g570nEfMT78wORDtfHUcGqMZlaQL9mLr0z6VpvNbtbqyyBXI/i6GqJ1B&#10;IgQofd6qeKSKZJPYxlRhDn/eqGFBJIDsYRAYAxkmo/t8t0rImQMfeOKuwPdRxAeWpAH0q1sR1Fa0&#10;tJBjYQfcVDNZW9uDPE3zqMgZ70jXkpclhlO6gcimzXls6pGMby3IajUZPD5+zPmhh7mpRJMAcqD+&#10;NQL5b8g7D7Himl5egYEdqaA7d7OVxgGNc+1QR2T2in/STIobOD1x7Vome3UAeYCT03NmojdB5sJb&#10;Egcbtv8A9apJGwTRSA4lcj054qw8O5TtV9x6EjOPzqqJpdxe2iXcODlgPw4qwl/LIDGYVikHTc27&#10;NAEZhbcWRVRwOSSBn8KbLPdxsqiGPyv7xOR9KtK0gLY8lA33sL1/GkdG8kgzsSeuCBQIyWmuGfDy&#10;ld+fkC5B/wAKga2EUpne7YMeANwUKPT3q3NawxuSN7Lj5gGOKqz3Frbj94gBHQMuMfnVWArpNavd&#10;4nR3K85QFgPc8VNPqCFgIrU8DgghefpTjLcSHzFj3IV+UFgo/OoZ7W6n2yLJbQFO5G4/nxRyhcz3&#10;n1KfKGMEbsh5Gxx9B1qNjMSGuGIYddg5IqV454490kruc8kALgfTvVhrO2RY3uZZcP8Awl/6A07W&#10;E2SRC1kUJBMqTuOVYkEf59aljNvBiORoJJ+m1W5P9ayVsvMlL4tmQdPLd2cj6AcfjT5dPhkYLDDf&#10;QP18wrt5+p5NQxl+ZLi4g+WFkhU4Zcg5FQJp0cf+p3wjuUkPX1yKYs+pW8kNtDbyiMc75o23bu/P&#10;StYRzSQotyyoDycLyfY0hlK20gqwk+0SyAHOTJnIrRSwRoh+9IZucBhSwW8Xkq0ckqxjgc4/D/8A&#10;XUDxieXiYCQdMHj8jxQFhwgjBbcQdvBDHOadiNQArbDnOEFIEyoRnVyOSyt/gakV5HkLLAdvUc9a&#10;LgQgvPMENvJwM7twwPbrU0cMgXcu2PHHc0hE5QKFCMx7Z6fgKGhl6C4y3+ymMfnRdgQyxMz/ADSN&#10;jOfkUA/jSDCpuZoXQHG2RCx/nThE+4hpTg8FnJH5AYqdbGCBRlgASDuwcn86pXEQLbSiRniDmM8b&#10;FhAA9s9a04LdoNNW0+zRiNedjHkZ54NIJ5Y5UWOYyKecKpYVPczNPG4eGU7hj5SAR+uRWqdhPU5e&#10;+0mS1eSS1O8yHlFkAYfnTBrdxaOLaWGV3ZQPLZSW/DPGa1/s9vIFRn2kOGw45GPcVNdSXVxM2y6V&#10;YQMNsiIcH/eBqUMrW0bXCJO9o8QcAO5lB/keasjULGJzHgPswu8A9aggFvAHWRFdz/EylufoTxU/&#10;2tEhxPEh2jO4kL/Wnzi5SSe6t3RR5LyMcf8ALLBA+pxUP2S/84YJ+zrzsYg5X0GOc06LULePOyFm&#10;kxwqAsMVLOzNafLC6sx4G8j/ABpp6CsY8elQxySybshm3MCxyB6Z7VCLeFbnzYrVXUHHmGY5Hpwe&#10;tXksb/ccnZxkcHn8ankt3nDecZSVxkq+B9eKSvYq6M+5hgjZN4flsbVAIH171Mq2pb/Vq7Ad1/rX&#10;P3UcJ1pBE1zBMGOSrlgwH1/lTNQ1SZbkB7f7QvTc6bVX8anbcd7ux1VtC7KI0i2jGNu7n9KmBsmf&#10;a2QRwSB0/GuQm8QiO1OFSNgMLhuB7cDmptD1U6hObeFFkkY/eHAHrnrVxknognBx3OnMdo+GhL47&#10;DNd7oihdGtQBgBOK85W0k/tF7SVyrqMjYAAa9G0SPytGtEJJKx4yauWxBzHxNEZ0Sz8wZH2nj67W&#10;rx+9HkOpgSQ5/LNeufFKZYNDsmbHN0AM/wC61eZtMsoXyojjHNYTKRRia8ESSsoKtkYrVtL1reFl&#10;kVl389c1TIKRqpYkA5AAq/p6eYJHZANvTvWd7PQqze4pu2kPyjI9aRfMkOOufSrhjgcDOxfVs4qB&#10;ZHR8RxmRB/ERj/8AXVJ3EyaKxgKHzcA+uearXCKvysA0Y/iPSrqyQSgBZdsnpKuB+FNuRG0flScd&#10;xipkOJShjtVP3Rn1PSrqkiIiLaCepP8ASstI5DLtxhQeuK0EVYgPMJyeRWWpaNCC9hsLQNJH5twx&#10;wmBnB96oM+VMkzYOc/KaJGBjOxvwNU2h3g/OQfQ02MtQ3wR8qCyA9+TVs39s6YZcZPasPb5LASSL&#10;z/CBzVqGS3LYLYz6Hk1LjcLm3A6Kp2MuCelWk8x1YJ0PbNZJtwsZcjbjoc0sN20R+Wdhgfdx1prR&#10;iZpS28vlFzGMKOTWHPMrEkYwOOamudYleExEbmPYnArOEaXH+ul2NngAcVb1EMeWGKb9+Cqnuver&#10;C3VrLhY5VXPHNRf2NLM27z1K+nWq8+jyhtowfwpPUDQMR5wAaYLdSoJUY9T/AEqva6NeRruV3we2&#10;6kaXVYZdklssqj1GKXLbYdyykECAhQQx9eaQ24ZchhkenFVv7WjiJNxayxZ6tjIqWO7troAwXSkH&#10;1GMVNmO43zfIO0ISfXqBSoFlzukIPqDgiri2i+XhHOD1PXNRyohyCFwB6c0gJAiTYRwGHuOtPubC&#10;zkktlFsGbIGFOCaoArAvnSSGJBzjOM+1Uf7Y1GK9NzEilB0Vh0FVG4nY9J1DUvs9osLMkkmOQP4f&#10;SuCvbCdbhpzcKxY/dJIpR4plkl826tNuf4lNRHWbS8kYmQIS2FVh3rSVSbYlFIyrm0vpZSwhG1OS&#10;Vep9PcwJ++Do+f4hV64QBQsEqyN1dlPH0FLY3aW8DRTEsck/MMUKTS1C12VJ4ZZpclQydsGoWguM&#10;ghcAcZNaIuLaVsFdp+vSo3SOQMCWIHA2tTTQajbC2mAMqn5R0yOKnGsT+bsCIx9jREjwALFdHbjG&#10;0jIppsrnd5ohSTngpwafMgsOku2cN5kG1uuU71n284a6JmJAwcbhUt1Ne7Sot2UjuFqG23yvif7w&#10;HQ9apNEsvNNbhcK4z6YoVJZBlGGPrUV1HBHHuKg/7tZ/2iSMBo2dQelMTZ9AixtBEQLWDHp5Yqdb&#10;W3C8QRf98CiimIPstuB/qIv++BUUllalgTbQkg8ExjiiikgFeztWRg1tCQRyCgqNbG0BAFrABjH+&#10;rHSiigC0lpbKvFvEPogqteadZTyRmWzt5COheJT/AEoopoQosLMAAWkAA6DyxUcmn2TRkNZ25Geh&#10;iX/CiiqAa+m2BIzZWx4/55L/AIVVl0jTH4bTrRuc8wKf6UUUmBYh02witgI7K2QeixKP6U6Sws5Y&#10;4fMtIH2kld0YOD7cUUVAy2LW33L+4i4/2BULWNoXYm1gJz18sUUUwG3FhZuE3WkDYPGYwcVEunWP&#10;H+hW/wD36X/CiikBOLG088t9lgyR18sVJ9ktgwxbxf8AfAoooAPsdr/z7Q/98CmTWdqynNtCfqgo&#10;ooAJbK0a3Aa1hIx0MYqBNPsiyk2dvkdP3S8fpRRVdQLrWtv/AM8Iun9wU37JbbH/ANHi/wC+BRRV&#10;CRAbCzyf9Eg/79inJZWirgW0IHoIxRRUDEksbNoyGtYCPQxio49NsdwP2K3z/wBcl/woopdQHf2f&#10;Zb/+PO3/AO/S/wCFTG0tsAfZ4sf7gooq0Jk0VtAI8CGPH+6KabW3yf3EXX+4KKK0EV5LCzYgm0gJ&#10;yOTGKoXukabMf3unWkn+9Cp/pRRUsa3Kg0HR8KP7JscAcD7MnH6Ve0jR9MtbsPb6dZwt/ejgVT+g&#10;ooqIblzNCSytTclzbQ7v73ljNatuoWBVUAAdABRRWr2Mzgvi8AfD1iCM/wCl/wDsjV5VpzNhxuOA&#10;OmaKKxkVE00A8k8VpaeB9lfiiisnuaGcSWuHBOcdM1pH7n40UVRDGFQ8LbgDjpmqkBJc5JNFFJjR&#10;NLwy4447VXyWkGSTx3oorNmhN/A30qJuISRwcUUUuoyi4BiDHlsdT1qS3Ub4+B0ooq+hBvMT9m61&#10;QlJ3E5OQKKKlbjZVfmIk8n1qOInZ1ooqxEm9lcYYjp0Na9l8zOW5PvRRSA0Ivur9ajuPvr9aKKAM&#10;TWQP7OmOOapQxRiJQEUDA6CiiqETFmR12sR9DitGMllGTnjvRRUvYoytc/4/LZf4dhOO3WpLdR9n&#10;bgdKKKSDqZ18Plx2zWPcDBGOMHiiiqQDyzLCpDEH2NWkdztBZjx3NFFOQItQ/d/Cp7T/AFX/AAL+&#10;hooqQCUkScEirtjI+8fO350UVD3KRsdVHuea5bUeNZuB7j+QoorSluTMq7iVOSaT+A+1FFamZ//Z&#10;UEsBAi0AFAAGAAgAAAAhAD38rmgUAQAARwIAABMAAAAAAAAAAAAAAAAAAAAAAFtDb250ZW50X1R5&#10;cGVzXS54bWxQSwECLQAUAAYACAAAACEAOP0h/9YAAACUAQAACwAAAAAAAAAAAAAAAABFAQAAX3Jl&#10;bHMvLnJlbHNQSwECLQAUAAYACAAAACEA1xHa9+AHAAC3GQAADgAAAAAAAAAAAAAAAABEAgAAZHJz&#10;L2Uyb0RvYy54bWxQSwECLQAUAAYACAAAACEAjJp/u8gAAACmAQAAGQAAAAAAAAAAAAAAAABQCgAA&#10;ZHJzL19yZWxzL2Uyb0RvYy54bWwucmVsc1BLAQItABQABgAIAAAAIQCK66DX4AAAAAkBAAAPAAAA&#10;AAAAAAAAAAAAAE8LAABkcnMvZG93bnJldi54bWxQSwECLQAKAAAAAAAAACEA2W0K4Z3dAACd3QAA&#10;FAAAAAAAAAAAAAAAAABcDAAAZHJzL21lZGlhL2ltYWdlMS5wbmdQSwECLQAKAAAAAAAAACEAW1Rs&#10;O3yRAAB8kQAAFQAAAAAAAAAAAAAAAAAr6gAAZHJzL21lZGlhL2ltYWdlMi5qcGVnUEsFBgAAAAAH&#10;AAcAvwEAANp7AQAAAA==&#10;">
                <v:roundrect id="角丸四角形 59412" o:spid="_x0000_s1090" style="position:absolute;width:60693;height:16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1riMgA&#10;AADeAAAADwAAAGRycy9kb3ducmV2LnhtbESPT2vCQBTE7wW/w/KE3uomoRWNrmIVodBLjX/Oj+wz&#10;CWbfptk1Sfvpu4VCj8PM/IZZrgdTi45aV1lWEE8iEMS51RUXCk7H/dMMhPPIGmvLpOCLHKxXo4cl&#10;ptr2fKAu84UIEHYpKii9b1IpXV6SQTexDXHwrrY16INsC6lb7APc1DKJoqk0WHFYKLGhbUn5Lbsb&#10;Bedp3yXd9b34yOJL/U3H191ndFDqcTxsFiA8Df4//Nd+0wpe5s9xAr93whW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PWuIyAAAAN4AAAAPAAAAAAAAAAAAAAAAAJgCAABk&#10;cnMvZG93bnJldi54bWxQSwUGAAAAAAQABAD1AAAAjQMAAAAA&#10;" fillcolor="#fbe4d5 [661]" strokecolor="#c45911 [2405]" strokeweight=".5pt">
                  <v:fill color2="#f4b083 [1941]" rotate="t" colors="0 #fbe5d6;.5 #f8cbad;1 #f4b183" focus="100%" type="gradient">
                    <o:fill v:ext="view" type="gradientUnscaled"/>
                  </v:fill>
                  <v:stroke joinstyle="miter"/>
                </v:roundrect>
                <v:shape id="_x0000_s1091" type="#_x0000_t202" style="position:absolute;left:-6;top:-6;width:37686;height:2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dfJMcA&#10;AADeAAAADwAAAGRycy9kb3ducmV2LnhtbESPT0sDMRTE74LfIbxCbza7/e/atKggFE/aFoq3x+a5&#10;2bp5WZK43fbTG0HwOMzMb5jVpreN6MiH2rGCfJSBIC6drrlScNi/3C1BhIissXFMCi4UYLO+vVlh&#10;od2Z36nbxUokCIcCFZgY20LKUBqyGEauJU7ep/MWY5K+ktrjOcFtI8dZNpcWa04LBlt6NlR+7b6t&#10;guPb6YNeF7N8+jS+sDHddev7q1LDQf/4ACJSH//Df+2tVjC7n+YT+L2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nXyTHAAAA3gAAAA8AAAAAAAAAAAAAAAAAmAIAAGRy&#10;cy9kb3ducmV2LnhtbFBLBQYAAAAABAAEAPUAAACMAwAAAAA=&#10;" fillcolor="#deeaf6 [660]" strokecolor="#4472c4 [3208]">
                  <v:fill color2="#9cc2e5 [1940]" rotate="t" colors="0 #deebf7;.5 #bdd7ee;1 #9dc3e6" focus="100%" type="gradient">
                    <o:fill v:ext="view" type="gradientUnscaled"/>
                  </v:fill>
                  <v:textbo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環境にやさしく・調和して住まう</w:t>
                        </w:r>
                      </w:p>
                    </w:txbxContent>
                  </v:textbox>
                </v:shape>
                <v:shape id="_x0000_s1092" type="#_x0000_t202" style="position:absolute;left:365;top:3218;width:43911;height:1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oOLMYA&#10;AADeAAAADwAAAGRycy9kb3ducmV2LnhtbESPT2vCQBTE74LfYXlCb2bXEoumbqS0FHqyVFvB2yP7&#10;8odm34bs1sRv3xUEj8PM/IbZbEfbijP1vnGsYZEoEMSFMw1XGr4P7/MVCB+QDbaOScOFPGzz6WSD&#10;mXEDf9F5HyoRIewz1FCH0GVS+qImiz5xHXH0StdbDFH2lTQ9DhFuW/mo1JO02HBcqLGj15qK3/2f&#10;1fCzK0/HVH1Wb3bZDW5Uku1aav0wG1+eQQQawz18a38YDct1ukjheideAZ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oOLMYAAADeAAAADwAAAAAAAAAAAAAAAACYAgAAZHJz&#10;L2Rvd25yZXYueG1sUEsFBgAAAAAEAAQA9QAAAIsDAAAAAA==&#10;" filled="f" stroked="f">
                  <v:textbox>
                    <w:txbxContent>
                      <w:p w:rsidR="00351C14" w:rsidRPr="004D02C2" w:rsidRDefault="00351C14" w:rsidP="008B17E0">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公共交通が充実し、みどりがあふれる環境にやさしい都市で、</w:t>
                        </w:r>
                        <w:r>
                          <w:rPr>
                            <w:rFonts w:ascii="Meiryo UI" w:eastAsia="Meiryo UI" w:hAnsi="Meiryo UI" w:cs="Meiryo UI"/>
                            <w:sz w:val="22"/>
                          </w:rPr>
                          <w:br/>
                        </w:r>
                        <w:r w:rsidRPr="004D02C2">
                          <w:rPr>
                            <w:rFonts w:ascii="Meiryo UI" w:eastAsia="Meiryo UI" w:hAnsi="Meiryo UI" w:cs="Meiryo UI" w:hint="eastAsia"/>
                            <w:sz w:val="22"/>
                          </w:rPr>
                          <w:t>環境にやさしく、自然と調和してくらすことができます</w:t>
                        </w:r>
                      </w:p>
                      <w:p w:rsidR="00351C14" w:rsidRPr="00376044" w:rsidRDefault="00351C14" w:rsidP="008B17E0">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住まいをきちんと手入れして長く使うくらし方や、限りある資源を</w:t>
                        </w:r>
                        <w:r>
                          <w:rPr>
                            <w:rFonts w:ascii="Meiryo UI" w:eastAsia="Meiryo UI" w:hAnsi="Meiryo UI" w:cs="Meiryo UI"/>
                            <w:sz w:val="22"/>
                          </w:rPr>
                          <w:br/>
                        </w:r>
                        <w:r w:rsidRPr="004D02C2">
                          <w:rPr>
                            <w:rFonts w:ascii="Meiryo UI" w:eastAsia="Meiryo UI" w:hAnsi="Meiryo UI" w:cs="Meiryo UI" w:hint="eastAsia"/>
                            <w:sz w:val="22"/>
                          </w:rPr>
                          <w:t>無駄にしない節度あるくらし方、自然の光や風を住まいに取り入れた</w:t>
                        </w:r>
                        <w:r>
                          <w:rPr>
                            <w:rFonts w:ascii="Meiryo UI" w:eastAsia="Meiryo UI" w:hAnsi="Meiryo UI" w:cs="Meiryo UI"/>
                            <w:sz w:val="22"/>
                          </w:rPr>
                          <w:br/>
                        </w:r>
                        <w:r w:rsidRPr="004D02C2">
                          <w:rPr>
                            <w:rFonts w:ascii="Meiryo UI" w:eastAsia="Meiryo UI" w:hAnsi="Meiryo UI" w:cs="Meiryo UI" w:hint="eastAsia"/>
                            <w:sz w:val="22"/>
                          </w:rPr>
                          <w:t>豊かなくらしなど様々なくらしを楽しむことができます</w:t>
                        </w:r>
                      </w:p>
                    </w:txbxContent>
                  </v:textbox>
                </v:shape>
                <v:shape id="Picture 4" o:spid="_x0000_s1093" type="#_x0000_t75" style="position:absolute;left:46597;top:1755;width:11485;height:7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OsYPDAAAA3AAAAA8AAABkcnMvZG93bnJldi54bWxET0trwkAQvgv+h2UEL1I32gcldRUVBBEP&#10;anvocchOk9DsbMiOmvTXuwXB23x8z5ktWlepCzWh9GxgMk5AEWfelpwb+PrcPL2DCoJssfJMBjoK&#10;sJj3ezNMrb/ykS4nyVUM4ZCigUKkTrUOWUEOw9jXxJH78Y1DibDJtW3wGsNdpadJ8qYdlhwbCqxp&#10;XVD2ezo7A/tuuz5kk3b1pxP53r1aGe07MWY4aJcfoIRaeYjv7q2N81+e4f+ZeIGe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o6xg8MAAADcAAAADwAAAAAAAAAAAAAAAACf&#10;AgAAZHJzL2Rvd25yZXYueG1sUEsFBgAAAAAEAAQA9wAAAI8DAAAAAA==&#10;" adj="1856" filled="t" fillcolor="#ededed">
                  <v:imagedata r:id="rId63" o:title="" croptop="8990f" cropbottom="10194f" cropleft="10527f" cropright="13900f"/>
                </v:shape>
                <v:shape id="図 16" o:spid="_x0000_s1094" type="#_x0000_t75" style="position:absolute;left:42940;top:8558;width:10753;height:7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bshPDAAAA2wAAAA8AAABkcnMvZG93bnJldi54bWxET01rwkAQvQv+h2WE3sxGoWmbZhUrFbyI&#10;aEtpb0N2TILZ2TS7TeK/d4WCt3m8z8mWg6lFR62rLCuYRTEI4tzqigsFnx+b6TMI55E11pZJwYUc&#10;LBfjUYaptj0fqDv6QoQQdikqKL1vUildXpJBF9mGOHAn2xr0AbaF1C32IdzUch7HiTRYcWgosaF1&#10;Sfn5+GcUvNeX/W+zezTD+uXtKf/+Kar5V6/Uw2RYvYLwNPi7+N+91WF+ArdfwgFy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uyE8MAAADbAAAADwAAAAAAAAAAAAAAAACf&#10;AgAAZHJzL2Rvd25yZXYueG1sUEsFBgAAAAAEAAQA9wAAAI8DAAAAAA==&#10;" adj="1856" filled="t" fillcolor="#ededed">
                  <v:imagedata r:id="rId64" o:title="すみよし打ち水大作戦（住吉区・すみよしエコフェスタ）" cropright="33635f"/>
                  <v:path arrowok="t"/>
                </v:shape>
              </v:group>
            </w:pict>
          </mc:Fallback>
        </mc:AlternateContent>
      </w:r>
      <w:r w:rsidR="006B527D">
        <w:rPr>
          <w:noProof/>
        </w:rPr>
        <mc:AlternateContent>
          <mc:Choice Requires="wpg">
            <w:drawing>
              <wp:anchor distT="0" distB="0" distL="114300" distR="114300" simplePos="0" relativeHeight="252933120" behindDoc="0" locked="0" layoutInCell="1" allowOverlap="1" wp14:anchorId="42FE9205" wp14:editId="3B349AE4">
                <wp:simplePos x="0" y="0"/>
                <wp:positionH relativeFrom="column">
                  <wp:posOffset>145263</wp:posOffset>
                </wp:positionH>
                <wp:positionV relativeFrom="paragraph">
                  <wp:posOffset>7490104</wp:posOffset>
                </wp:positionV>
                <wp:extent cx="6069330" cy="1576070"/>
                <wp:effectExtent l="0" t="0" r="26670" b="24130"/>
                <wp:wrapNone/>
                <wp:docPr id="33" name="グループ化 33"/>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427" name="角丸四角形 59427"/>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28"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スポーツを楽しみ、健康でいきいき</w:t>
                              </w:r>
                              <w:r w:rsidRPr="004D02C2">
                                <w:rPr>
                                  <w:rFonts w:ascii="Meiryo UI" w:eastAsia="Meiryo UI" w:hAnsi="Meiryo UI" w:cs="Meiryo UI" w:hint="eastAsia"/>
                                  <w:sz w:val="24"/>
                                  <w:szCs w:val="24"/>
                                </w:rPr>
                                <w:t>と住まう</w:t>
                              </w:r>
                            </w:p>
                          </w:txbxContent>
                        </wps:txbx>
                        <wps:bodyPr rot="0" vert="horz" wrap="square" lIns="91440" tIns="45720" rIns="91440" bIns="45720" anchor="t" anchorCtr="0">
                          <a:noAutofit/>
                        </wps:bodyPr>
                      </wps:wsp>
                      <wps:wsp>
                        <wps:cNvPr id="59429" name="テキスト ボックス 2"/>
                        <wps:cNvSpPr txBox="1">
                          <a:spLocks noChangeArrowheads="1"/>
                        </wps:cNvSpPr>
                        <wps:spPr bwMode="auto">
                          <a:xfrm>
                            <a:off x="153619" y="343815"/>
                            <a:ext cx="4391025" cy="1187355"/>
                          </a:xfrm>
                          <a:prstGeom prst="rect">
                            <a:avLst/>
                          </a:prstGeom>
                          <a:noFill/>
                          <a:ln w="9525">
                            <a:noFill/>
                            <a:miter lim="800000"/>
                            <a:headEnd/>
                            <a:tailEnd/>
                          </a:ln>
                        </wps:spPr>
                        <wps:txbx>
                          <w:txbxContent>
                            <w:p w:rsidR="00351C14" w:rsidRPr="004D02C2" w:rsidRDefault="00351C14" w:rsidP="008B17E0">
                              <w:pPr>
                                <w:spacing w:before="5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トップスポーツから気軽に誰もが参加できるスポーツイベントまで、</w:t>
                              </w:r>
                              <w:r>
                                <w:rPr>
                                  <w:rFonts w:ascii="Meiryo UI" w:eastAsia="Meiryo UI" w:hAnsi="Meiryo UI" w:cs="Meiryo UI"/>
                                  <w:sz w:val="22"/>
                                </w:rPr>
                                <w:br/>
                              </w:r>
                              <w:r w:rsidRPr="004D02C2">
                                <w:rPr>
                                  <w:rFonts w:ascii="Meiryo UI" w:eastAsia="Meiryo UI" w:hAnsi="Meiryo UI" w:cs="Meiryo UI" w:hint="eastAsia"/>
                                  <w:sz w:val="22"/>
                                </w:rPr>
                                <w:t>あらゆるスポーツを様々な形で楽しむことができます</w:t>
                              </w:r>
                            </w:p>
                            <w:p w:rsidR="00351C14" w:rsidRPr="00376044" w:rsidRDefault="00351C14" w:rsidP="008B17E0">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気軽にウォーキングやジョギングなどを楽しむことができる公園や</w:t>
                              </w:r>
                              <w:r>
                                <w:rPr>
                                  <w:rFonts w:ascii="Meiryo UI" w:eastAsia="Meiryo UI" w:hAnsi="Meiryo UI" w:cs="Meiryo UI"/>
                                  <w:sz w:val="22"/>
                                </w:rPr>
                                <w:br/>
                              </w:r>
                              <w:r w:rsidRPr="004D02C2">
                                <w:rPr>
                                  <w:rFonts w:ascii="Meiryo UI" w:eastAsia="Meiryo UI" w:hAnsi="Meiryo UI" w:cs="Meiryo UI" w:hint="eastAsia"/>
                                  <w:sz w:val="22"/>
                                </w:rPr>
                                <w:t>広場もあり、健康でいきいきとくらすことができます</w:t>
                              </w:r>
                            </w:p>
                          </w:txbxContent>
                        </wps:txbx>
                        <wps:bodyPr rot="0" vert="horz" wrap="square" lIns="91440" tIns="45720" rIns="91440" bIns="45720" anchor="t" anchorCtr="0">
                          <a:noAutofit/>
                        </wps:bodyPr>
                      </wps:wsp>
                      <pic:pic xmlns:pic="http://schemas.openxmlformats.org/drawingml/2006/picture">
                        <pic:nvPicPr>
                          <pic:cNvPr id="59434" name="図 59434"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ジョギングするシニア.jp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5244998" y="87783"/>
                            <a:ext cx="570586" cy="848563"/>
                          </a:xfrm>
                          <a:prstGeom prst="roundRect">
                            <a:avLst>
                              <a:gd name="adj" fmla="val 8594"/>
                            </a:avLst>
                          </a:prstGeom>
                          <a:solidFill>
                            <a:srgbClr val="FFFFFF">
                              <a:shade val="85000"/>
                            </a:srgbClr>
                          </a:solidFill>
                          <a:ln>
                            <a:noFill/>
                          </a:ln>
                          <a:effectLst/>
                        </pic:spPr>
                      </pic:pic>
                      <pic:pic xmlns:pic="http://schemas.openxmlformats.org/drawingml/2006/picture">
                        <pic:nvPicPr>
                          <pic:cNvPr id="59431" name="Picture 4"/>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bwMode="auto">
                          <a:xfrm>
                            <a:off x="4286707" y="782727"/>
                            <a:ext cx="1075334" cy="724205"/>
                          </a:xfrm>
                          <a:prstGeom prst="roundRect">
                            <a:avLst>
                              <a:gd name="adj" fmla="val 8594"/>
                            </a:avLst>
                          </a:prstGeom>
                          <a:solidFill>
                            <a:srgbClr val="FFFFFF">
                              <a:shade val="85000"/>
                            </a:srgbClr>
                          </a:solidFill>
                          <a:ln>
                            <a:noFill/>
                          </a:ln>
                          <a:effectLst/>
                          <a:extLst/>
                        </pic:spPr>
                      </pic:pic>
                    </wpg:wgp>
                  </a:graphicData>
                </a:graphic>
              </wp:anchor>
            </w:drawing>
          </mc:Choice>
          <mc:Fallback>
            <w:pict>
              <v:group id="グループ化 33" o:spid="_x0000_s1095" style="position:absolute;margin-left:11.45pt;margin-top:589.75pt;width:477.9pt;height:124.1pt;z-index:252933120" coordsize="60693,1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MXKrXBwAA/xgAAA4AAABkcnMvZTJvRG9jLnhtbNxZ7W/bRBj/jsT/&#10;YPl7F9ux4yRahkr3AtKAagMhoUjVxXYSM9tnzpemBSEtiYBCJ8abCmODscG0sakDrUiM0bH/BS9p&#10;+mn/As/d2U7adGspDAbT6t7Lc/fcPfc8v+elB59Z8D1p3iGRi4OKrB5QZMkJLGy7QaMiv/Ly0ami&#10;LEUUBTbycOBU5EUnkp859PRTB9th2dFwE3u2QyTYJIjK7bAiNykNy7lcZDUdH0UHcOgEMFnHxEcU&#10;uqSRswlqw+6+l9MUpZBrY2KHBFtOFMHoYTEpH+L71+uORV+q1yOHSl5FhrNR/iX8W2Pf3KGDqNwg&#10;KGy6VnIMtI9T+MgNgGm21WFEkdQi7sRWvmsRHOE6PWBhP4frdddy+B3gNqqy7TbHCG6F/C6NcrsR&#10;ZmIC0W6T0763tV6cnyWSa1fkfF6WAuTDG8XdH+Pejbi3Hvc+759ZkWAGxNQOG2WgPkbCk+EsSQYa&#10;osduvlAnPvsNd5IWuIAXMwE7C1SyYLCgFEr5PLyDBXOqYRYUM3kCqwnvNLHOah7ZZWUuZZxj58uO&#10;0w5BnaKRxKK/JrGTTRQ6/CEiJoNEYkZJ18xUaMOrn9y/fbt//jw0+ncvS2KSi4mvyYQWlSOQ31+V&#10;WHZvVA5JRI852JdYoyKDzgT2CVB8ro9o/nhE4RRAn9IlamofdT2PtyMgEQ0pxCApha/kJujMeESa&#10;R2A8yLKcgGp8ymv5L2BbjIMRKskbwjB7RE5eTIeBcbYTP0YjGudlcDo2klE9mp+ebozK4/wK6fAu&#10;/FRG96cumO28lWF2jh0ZwmBDiJW1CMqE7QX8rthzs6E9XtxkomKGOMEwGu0Gc4wDGEOqZrxFFz2H&#10;8fWCE04drB1MUX34IxcSLpyaLauDpmQLhQrseOh0YULPljocg7PFe+CareCccUCzxb4bYLLTse1T&#10;anLkuqBPJSDuzURQw/YimC3BwgNEoXXUBXM5jiI6iwhAPoASuDH6EnzqHm5XZJy0ZKmJyZs7jTN6&#10;wBWYlaU2uJCKHL3RQsSRJe/5AOyopOo68zm8oxumBh0yPlMbnwla/gwGQ1PBYYYWbzJ66qXNOsH+&#10;q+DtphlXmEKBBbwrskVJ2pmhwrWBv7Sc6WlOBn4mRPR4cDK00ldnSPDywquIhAlmUADoF3GKcqi8&#10;DTUELXuPAE+3KK67HFJGck3kDYjL/MQ/BL0QWST+qvdu3F2Nu7/EvSUp7l2Ie724+wP0JY2pBTsQ&#10;gDYDYIkuPItHyh8ex9apSArwTBMFDWeaENxuOsiGtxMKNbZU7MOgW6q1Af3ATyIQBVfHvbi+vFko&#10;mpohXJ9WNBXQBmHM6eoUn1Mcf0wQLkzwn4PwSX4ZdG5F1AxoJwBuq8vYDcInGWY7b2WYnWNHhjD4&#10;MAiXAB5KBjwmMwmmMEcCG94SlSlyPdH+W4DY2C8Qpwv3BcTp4scDxHShtiDiTe4tRhiSYfPfC6sp&#10;StJtGPmkoVnpSUUz1cgXVDgdROx5PV9UuXqAY08Ccz1fUpUU11S1aOaNVIH2CWwBZpEptycv2GJq&#10;YzO+SyFv9Fy/IvNQMwlB/4wxjjTRTN3EtijhidLE0LXK8JMkgdCaSGl2T5ZhFW2xAEUk3P6e9vAR&#10;OdUKp0Qc4dZcz6WLPPcG+GOHCuZnXYtlNKyzJTvK66lS98+vsYyIDdhOZEGU8lq5+pxmTm2evjW8&#10;dGZwZbW/fG6zd7d/uztYuTu8trrZuza8trTx2a/D67cY4ZxWmFMNRTXUuft3z/ZvvhN3fos7l+LO&#10;lbhzNu5+MPjs3sbqysaN5cGlpbhzM+5cjLsdaPQv3tn47sPh9XuDi78KLnP9765ufnG9f+dCVSnM&#10;DZY+Gnx9of9pp/pgfenB+icP1t8X87D2EYzizo24s8z+d5cTFmvvDVbO8VUXYNON1ferv3/8TcZr&#10;x736P3w/XP3x/vqXQA0rh3yL/tkP4s4aG7+zvHnmVrZjVUxXFS4Bfv13496ncfd23Lsa99Y2Vy5v&#10;nv62uvHTN4OvPqqGTUwhLagRRBbhZsO19f47V+By1YS+exOWsES/cw6uEHd/jnvwvXzg9bDBjCF9&#10;SvGwkDu61rZYKQohPknjpK3kOdbdohU1zw2ZUTPQZe1E/0ANttUxdlBhqCdAjeQwtlo+JKCi6EMc&#10;D1GoOEVNN4wgSC47fs2xIfd93obw2YKCE4X4LCRuILJgAKskx2Wwxesyb2nFaUUpac9OzRjKzJSu&#10;mEempku6OWUqR0xd0YvqjDrzNvPwql5uRQ5cH3mHQzc5OoxOHH7HIkxSrhLlHV4mEvltGv3BgXhK&#10;lx4RAgcmISapiFgsj+dIGFHiUKvJhoVT5+NAnE1wqY8Ezd5gT9Gqoel6qQTBNAB80TSLvNgzwnfD&#10;VIxiQYStRb1oFPg8MH4Yuk+WH9ihG3YSrCP7dVmq+x6kXFAokIqACkmUw5MOLos0EuZCGCW3TCKN&#10;WlaROMr/8RgsaiLbSQoP42myIOd7jiXJIkdmyUziaOA2Ii8XIU9SMUklCMtZE36EXUDjPwXCYBEi&#10;T5oV6C9xgbMrMbD+71m4NrJwqBG7HteA1HyE4v7LFg4WCyr1KMt+bNasa8WCqUBVEqzZLGomFCg5&#10;fsBheAVWVUwjz9wwq8Camq4pu0Vr/xd75g/yCNPmBWSosvO3S/4iwMr4431oj//d4tAf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BSyTiLjAAAADAEAAA8AAABkcnMv&#10;ZG93bnJldi54bWxMj8FOwzAMhu9IvENkJG4sbWFkLU2naQJO0yQ2pGm3rPHaak1SNVnbvT3mBEf/&#10;/vT7c76cTMsG7H3jrIR4FgFDWzrd2ErC9/7jaQHMB2W1ap1FCTf0sCzu73KVaTfaLxx2oWJUYn2m&#10;JNQhdBnnvqzRKD9zHVranV1vVKCxr7ju1UjlpuVJFL1yoxpLF2rV4brG8rK7GgmfoxpXz/H7sLmc&#10;17fjfr49bGKU8vFhWr0BCziFPxh+9UkdCnI6uavVnrUSkiQlkvJYpHNgRKRiIYCdKHpJhABe5Pz/&#10;E8UPAAAA//8DAFBLAwQKAAAAAAAAACEARsoRwvcWAAD3FgAAFQAAAGRycy9tZWRpYS9pbWFnZTEu&#10;anBlZ//Y/+AAEEpGSUYAAQEAAAEAAQAA/+AACE5YUEwAcf/bAEMACAYGBwYFCAcHBwkJCAoMFA0M&#10;CwsMGRITDxQdGh8eHRocHCAkLicgIiwjHBwoNyksMDE0NDQfJzk9ODI8LjM0Mv/bAEMBCQkJDAsM&#10;GA0NGDIhHCEyMjIyMjIyMjIyMjIyMjIyMjIyMjIyMjIyMjIyMjIyMjIyMjIyMjIyMjIyMjIyMjIy&#10;Mv/AABEIAM4AiAMBIgACEQEDEQH/xAAcAAACAgMBAQAAAAAAAAAAAAAEBQMGAAECBwj/xABAEAAC&#10;AQMDAgQDBAgEBAcAAAABAgMABBEFEiExQQYTIlFhcYEUMpHBBxUjQqGx0eEWYnLwJIKSkyUzNENE&#10;U8L/xAAZAQADAQEBAAAAAAAAAAAAAAABAgMABAX/xAAkEQACAgICAgICAwAAAAAAAAAAAQIRAyES&#10;MUFREzIEImFxkf/aAAwDAQACEQMRAD8A9hLIIxIpoGS/Z3IUHaOKLWMgeWVworZtlIIUc1xwnHyQ&#10;aZHDOCvJ5qVpigBAzUUCASFSnPvRKoMbSKPJWDZyxMqjBxXBlkRuhwK7YKhwDzXKSFmII4omIwyT&#10;SEnr7VxPE+wiJsHtmtXIa2bzVXIPXFRfa96En04HWky/UMexHqWp28Lm3u4mjJ6sveqnqWmwTjz4&#10;VCxg/vNyaP8AFFybliYv2igcmq/Zyh423Ddt6gtXn03+yGb8BFpqOkQXBh1CH0bcZI4NQ3Oh210j&#10;XVgRLDzhQfUBQGryRzWwEUK7+59qRW8l9YkPDM6A9QDxVYwfaYtnN6i27vywOeKESd5WBP3R1OKl&#10;urhpZ/PlO9u4Nat5TNOq7FK55FdCWtmOnH2ydRCXMn+XrRGo2MulSBZwTuAb5j50X5KWpMuChz6d&#10;vatyJfahaGR972+7bwuRUuX+BBUvo0t1wzqiMGCqeRWVDJDY28bIsrGXptYdayjxizH0tPuMi7TU&#10;gyFOPvVkp2JlRUO8r6iaL7sJyrnzwGPNTPGWcFW4oRQRc+Y/3T0o5GBOKVNgIJbcn1DrUQZVADcG&#10;jTnHB4oW7jzGXA6VfHK9AaJspJDjcDSvUUjW2kRxgEdRWo3OfS+O9LdWuZWjK43L7ip/kOtDRZXY&#10;NBknjuMXfOTsBPaqje6dcwLOWcIykggd6bancXtrPviZ0bHFKba+uZ9RVpSrgHLK/Q1zQUlsV0xO&#10;jXADJvP1oZnmhJWY7l9qserS2l9KWhtxFJ3CGq+9u08+zJJHauiMr2wdEKxCSUSOv7P2phZrZW85&#10;mWEMxHAYZAqGC2eRxaltgY9W6Cp8W2lamiTotzEg9ahuDWk70EK1bUIp7aNSihkXGQeTQVhc+UpW&#10;1nl59QVj6c/EULqUkWoebNawvDCG9Kk5wKWQNKjqDEzsM/KtGC40EcTskoYhAZ1yzFec/Osrm2ZY&#10;yoWby2fgjPXPvWVtIFn0pMSYRt60OuchD361xI0qMNqnB4xXcVu+7ezc+1aTsYJaFSqjtWtwiyQO&#10;a2N28DsK5kYrKCfu0DEsGTHkjqe9bdAV2npWLKrgha31IIPSnTMLbpYIY23ADiqv5heaQxMGjGeC&#10;asOvbWtzhwpqpbA37KBsSHqQa5srthKvruoXjXBiMabQfTSh5GyDNBs4+9jg/WjtbguYrhllG454&#10;IpfLdF4DDK2D2p4aWib7OrO9t7eQyJB5smcAGmMGjXL77108nzTnJ6Clmj2UlxfqoTzDjIUHaPmT&#10;2q63+kXMuhmI3yhgM+UAQPlmrfBOW4mSZSry4gQPbSAEr++D1NIZmKEnYSD0OKnuIHilYScEHpmm&#10;Wn6sbaJop/JlhI4Vl6GlacDCezMTOizuywk+oLwc1ebCw0S7sPNknaMhMElhn54qn3E0d1MSVCqT&#10;wAKn0CBJtWdBciBSjep03ZPtSZIuSvoZMOvtIhJZtLkFwD+8TyKylupbrN4XtXYOeGAQrg/nWUYq&#10;TVpmPpiQqGwQMVyu3qDxUN0GMe4DpUQPTBODVdMYL3L1BoF5Q8pRW4rbgxgsW49qHjTup9RqU2Kx&#10;jGAiEg5qSNgPrUcRWK2JcgKoyxJ6CqLqv6SLPTw8ltGJjj0KTjJ+Jpoxk+gh/i+YRuASdvwqlWWr&#10;y219tQZXPVu1cSeOY/EUBS6g+zT5G3nIJ/Kgo7nLGCQDae9Tljcb5IV9h/iO7e5XzCUwB1FVQoJc&#10;uzDIptfzI0DRRL6B3pDDv3tuzszRxqkB7LToUMrabLNbMfN3hSQBn+PzphOZbgQefexKwJ3Ly238&#10;KX+HWuodQjtY7WR4rsFTjt33fTGanntYIfVLcuyq25VB7e3HWu3DK0dEKcRB4ptsTQzDpKpO4Drg&#10;1W4ke4nWGJWJPXFeqy+DJNU0CDWYS8kilvNtyM7kz1X4/DvSCSx0G0ma8tzIkij0gHjNSzScHtdk&#10;XVlXliitlwPMMq9A3SptNdHugqMFaT7y+xqTU57Wafav3utDWNtAbgF3AJPQ1PuOwD2SWHUYXSW5&#10;+z+UPQdoO5u+ayl10ljFdsIpUCMOQOQD8KyppV0MfRs0o2lO1aijUx5PSl/2pHuChIx2zR0EyxwM&#10;W6Crw2jCy4cmbYrZGamigeJGdj16ULcsJrnfCOh5NM4W86NVPU1KKu7AhJ4ou2tPBurS5Ofs7KCP&#10;c+n868M0bSrvV2kmA/YQjLyMeAe386+i9Tsobmxls5kDwzIUcfA159oOlSaFDqdhDGxeK6Kq7ceY&#10;pUEEfy+lXwuv1HgrKT4k0GKwtjcwPgrGr7c4JXvXWhWkmq2sMglG/BB+lW3xDJdT6TfwywllaHy1&#10;LKCVycZ4HbOaqWmD7IiRwttKqASD3ps/1BOkE39m1gxWVw27sKWujSFYoIyxY4CgZJPypncxyPGJ&#10;ZAWJ7mrT+jTT92r3V7IobyUCR5HQt3/AfxrnwR5ySJFi8HaBd6fo5uNSXy7h1xHGeqL8fjSt/CNw&#10;b5UaNTBvYo/Ubc8Z+OMV6JNhtqdiaSXuqrYXzReQpUAEsTgmvVWKEY0PGUk9DTSbZbTTo4VUgL71&#10;X/EPgbRdbSZxEbW6fJ86E4y3xXof51Y7G4ju7KOeI5SRdwqNm3SOD+6elU4RlpiNs+cda0S70uea&#10;GdAGicoSD7UojEwO+IZx3r0/9LFiIdQsr1VwLhGSQjuy45/A4+leYyk7v2TfQV58oODcQo6DKkm6&#10;UBmBzj41lS4CQKUA3EeonqKypaCe3SSSG+LA4AbirREVn0d5BwcGqrLhbw4PerTpaiTRZB77q2HU&#10;mjR7FtupMR5605ghVbdCp5HegbTT7iW2O2MgZ4JPWjkt5oEUSAj61o42FIma3MjKzN0pFrcTi/QB&#10;P2ZjznHfPv8AhVghJK5PYVoxrL94ZHsRXfHBGK0BSadiXTNFRI3nuU3NMpTa3ZT1qvX/AOjKyWKS&#10;XTryeOYAlI5SGUn2yACKvUrBWSNfwFQyyhnCA89fpVPijJUxZO2eDXlxJFF5PO9SQVI6HvXo/wCj&#10;NAnh+S5k+89w2cewAxVM8a6abTxVPtGI5wJh9ev8Qasvgm/XTtDmgkDFTOWDDkDgVw4IrHlcWFWz&#10;0Hz0lkDKSVGRSrW9Kj1KEujtHcBCFcHH0PFT6VNHd2KXERO1i2DjHc9jRb8/KvSpNUC6ZSbXUb3Q&#10;1FpdeYiknaQcr9DT2y1q3Yl5ZgxOD15reo2aXUTRugb2BqgajaXNm82zLRR8k55A+NSblDodcZdj&#10;n9JFzbaj4eHllWe3lDg59+D/AD/hXjskas4ZX2++Ks+rXqPYlTJuLEYw3Sqz5qI7NtWQEdDXHlly&#10;laNxoinuFjXATIJ6tWVG6JLCWzgZ6VlJSMe93kBM+UHx4FWrRFC2LxnvzVYkuWFzlVyCvSrB4cnD&#10;wuGOTihiX7gjVlgtQRbqD2GBQurXUdrChkz6m7AnFE23pjx2zQmqQNOikHBXNdl0rK6aoV/reKAF&#10;ZWxvbCntU99cstiTb5L47HoKT2WhLZRStLIJWllLcjkA/GjgXRNvUdsjpVccucbJSpPQDb+IIVux&#10;FMcZXB35B/j1qdr8tc+YqiSLafuY4/jzS270/wA0OrjtwcVV765fRp4YnaUCUkLt6cY+PxrOUsat&#10;9AuMgbx5fz3d9DujRF8v0kZz175qLwhdl7ee0kOHRt4B7g8f7+dK9Z1Ay3qtICUVcAnqa40u/RNR&#10;aaMetV4HvmvOU7y8ho/bR69oDCPSI0Lcq74+W40yaQE471WPCrXE1q00q7UY5jX4ds5qw42LkmvW&#10;itE5dnDYMlIdWsVaSZMcSxkU8TO7Joa/jEjDA5FNVk2z5/utOlt4Y3+0oxccr7UjnLqcAnHwq9DR&#10;57rXbnT7aEStFM6+o44BNB6vYXeVthpZWSA+sYrxHkUZcWdCtlUFwY1AIzisp7qWg6iY/ONvGBIm&#10;QqHmsqiyQasNH0wfD1lnPl84xUttpdvaPuiXBxTKtcV0/HHtDUjhFCrgVp03gjsakyKzcPcUXG1Q&#10;RVdxBHVV44yaFYN2P8KLuSWnYj5UM7Mo6V0Y4qMaRCXYHIspbAiyO+cCqZ+kGzK6F9sU7JLeRWx7&#10;g8dfqKu7TE9BSbXbD9b6Vd2ZJAkTGR2xz+VPkjcGmIuzxP7QbiJmdiT7k0PDcIlwSWO7sQaud54Z&#10;soYhb2peSTHJHNAWfgyZL2Gee3kdFcMyEY3DPIrx4uN0yh7NYwiOygAGP2a/yruQl+ADtFLH1O4E&#10;O9pViUjOQo4+HOaSXevXDSERXz7QOhjVc/EZHNewnSJMtaZLYxXFyv7UcdVqnHUL10f/AIufOezk&#10;YpRcXmpLOf8AxK7wCcZlbgUXOgdlX1/VZtO8b3osopbe5SYliTgMff5EYqa48YhYo7iR/Ou2P7RT&#10;0/l86r2r3d/qmtXDOZbifd5ascsxA4FGWf6OPE+ohZRZeTGf35228fLrXkZYY3NtnTHonu/FsM2o&#10;w3kUe3YBlOxrKNn8J6D4etVN3fNfaiG5hi+4KypKGPwg2fSLTqqn39qi89gdxU4rMknkoPrWGROh&#10;lT8a9GwnHn7iTio3lY8CuzLF/wDdGPrWjNABzcJ+NYArnXfK6sBk9aX30jxW0pDyqyjPpcjpR11I&#10;PtUhRwwOGDA8dP7Urvp5mjKrCGb2B5x8PerwZGYuttSuHRWM7kNzya7nvZ12jzn5foDjI+lLLNmE&#10;rRsD6Dg5GDWXxlea2jhxuZ+pPAHxprEWwq3W/wBBtH2WRvGk9SuqHgfGsi8U2cMHm3yn7V08oLjB&#10;+tXCO+06G2ji8ySTYgXKxMc4HwFJ72y8PXnmM2mTySN+8IGzn51wSxJs6P6AJmWUCYDIYbsAZ6/G&#10;kusxPPayLu2+ngKnT60ytYZLWLySkkSqx8tZRg7e350NqGDC4GeRXdj+pzT0xdbyeZbq+fvKDQeo&#10;YHqz7Gt6ZIPsEa5+76fwoa+csHNZ9A8j+01bw1oFqr2lkJ78rln2/vHryfjSPVPE2u625jWR4ID0&#10;SP0jHz71oNax7PKhBPGWbvREh3AbmCL7CvGkkm7LcmIk0Zsl5XUe+etZTaa4tLULuJlbB4BrKHJ+&#10;DWz2ECDGV06U/Mf3ra+k5XSj9cUsTxJfNnNqR7eg1KNW1ORNwhKj/RXp0PyQy8yfHGnAfNhWvOui&#10;OLCP6v8A2pPLf6weQrD/AErmtC41l0yEmPzQVlE3In1BpTMjSQrESMbVbII/2KDJOwqQGHbNYDfK&#10;A93EykNwW7jBzUN5cLBgryH7Cqx0TkVpC8WpXQdgSXJz8Kf+GzOrT3UdrDMeI1aR9u33xx8RVfvS&#10;IrozEgJIOD70Vp+n3d7b77WF5UDeoo3ejLaEVplyfUdSX7sNhH85CfyoWTVdSGc3emp8ufzqvNoO&#10;qk5Wxlx8TQ0mi6qg9VlN9BScF7H5y9DW8vJJpvOuZoZiAFJjHAH40p1HdIyqg4JG5m4wPzrpraWG&#10;0Mc0TRSFsgN1xUbyGaydGP3OcGqx0qJydiUQizmeENuUklT/AL+dCyRtJvwpIwal1+ZoooznbIxw&#10;McUqs7qdZDl22dz1/GlT8MLXkXJez25AbII4Ga7l1R5OHJBbjIPQUyvNNE7lz1PTApbLpDAkqeRz&#10;zUJY/I9pjC1W2kJBmX0puJNZVcK3NvIXKnB6ispOMPQOLPpB/FNgjlBGxPvlcfzqF/F9quQsBY/6&#10;hVQkhizxC/0JH5VqO0Zm3RqAPZpgK6OKG5yLSfGa5IWz+pk/tXJ8ZSY4tI/+7/aq1Inlrh4cfEOD&#10;UOyKTu4Ptj+9biheciyy+Ijqu23eFIzuyCGzUWSkpV13LnoR/KkKbLaRXDEkdzj+tWbzIbiBZc4O&#10;M5p0kugNt9lb8TxwpaIUGOuBW/DGvzaRYyLHCshkbncT2oTxJOsqBIznDgfPiobQSQWaIJcKTnCt&#10;zWaAnXRbf8czj71tGPxqQeOUK+uFgfgn96qck8ZTB81m92IoVpW5AB+RNDgmH5Jex3q+rjU5kuVB&#10;CgbOQBz19/jQm3KO2ONvODQkMyhDFKNoY8H2Ncalc/Y9O2Z9czhF+XenSoRuyv8AiS6e51JdxJ2I&#10;Bz70vgchXPXkCjtUt2N+xdSBhc/hQ8kawhIwMM3OPjS0MOQd8UbHcfSO9QPgKQFyKZQ28uFCQFiA&#10;BjFG/q26lXKaaAB1Jdf5UrdGSsqzxB+iD8KyrSbS+UY/VwYewk6/gaylsNHo0fhjTkOWQt9SKm/U&#10;GlAc2yfVj/WuDbxMeb+RvgD/AHqGb7FAP2txL/2yf44pNl6QWNL0yNcCKMD48/zqM2OmKc+kfJR/&#10;SlE2p6VCDkSS/wCkj86hGsaJtO62mHz2/wBaNMHJDwrpKclcn4Rn8hVRvpkttbnt42P2aYeZGSCN&#10;p7jB+tMDqPh6UepJVPsAtL5rKDUrlzp6PFEgC+bJ1PfgYp4J2JNpoqWp3DfbmKK7AnABHOR8KvFh&#10;cacun24ubK3EoQbsxMT9eOtV9LW1i8Qomo3QdYVBYBRk5z+PSrOieHnwFdB8HiP5UZCwNtfaGB6r&#10;WDPwtv7VG99oj4/4Qf8ALCB+VSmLQh/79oM/5H/Jq03+H4VDNPb4/wAsMh//AFS6G3/Aj1qfSDbJ&#10;5UUyPv3BEjyWGD2A4+dVC+uWuL22mktbiKC1cMFZRtI+JJq2+ItR8MWkFveFxM8cmFjWNkD5B4Of&#10;xpBdeLNI15IraKNLeZJFIQY/aL3ANUi1VE5Ldi29W5WQ3F0sjZ5jO3g1xo1jNe3ovHRjFG3Bx1Yf&#10;P8auN9rOiSyMjXcKbj6UkYDI7UXpeueH7OxW2eaaNlJ4gIK8mjLSsEdsCVbuTHqYf81Tj9aIpxcy&#10;49vUfypg+teHcFhqV98lX+oqNPEOgof/AD79ueN23+lT36KJL2LHa+3F3MrH32t/Sspq3i7RI1BW&#10;3uJG/wAzVlDfo1L2I/1pfScDUJsdy0m3+RrieaeRfXqSv8Czn8qEEecc1OLJ2B5X8f7VWiVsG8yR&#10;c7ZD8xXLO753yP8AjRa2MrNtDLx8abWfhSe9GVuo1PxU1m0jJNlYeIHPrc0HcWP2gqGnuVVTkLHM&#10;yDPyBq/t4BuR/wDNi/6TUbeA7nd/6yH/AKTS8osbhIo0dpCG3OZ5JcffeYk/xHNSBCOhI9uatlz4&#10;NuLdGc3UTY7YIpDJaGBtjP37UVQrT8gRjI6uTnnrWvLJxliaJaIY4JJ9zXPl4Uk4xTAAbmwguRsm&#10;QsM8AnpQi6Dp8chlS2UN3YnJ/jTny93A6VsRIcBmYD4DP50KRk2LvssS8eWOO9bECDoMfKmJtYWJ&#10;CSPx7r/ehmUK+3J+dY2wfGM9K3gd+vtTYWNn5SktMGYZ4AIqGayt4wMSyEHp6B/WhYaYt5B+faso&#10;yS1APocn5isrGP/ZUEsDBAoAAAAAAAAAIQDo1/43lQ0AAJUNAAAVAAAAZHJzL21lZGlhL2ltYWdl&#10;Mi5qcGVn/9j/4AAQSkZJRgABAQEAYABgAAD/2wBDAAgGBgcGBQgHBwcJCQgKDBQNDAsLDBkSEw8U&#10;HRofHh0aHBwgJC4nICIsIxwcKDcpLDAxNDQ0Hyc5PTgyPC4zNDL/2wBDAQkJCQwLDBgNDRgyIRwh&#10;MjIyMjIyMjIyMjIyMjIyMjIyMjIyMjIyMjIyMjIyMjIyMjIyMjIyMjIyMjIyMjIyMjL/wAARCABL&#10;AH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mNTtGfW9Q3yBf37kc/wC0aiigigkLF2YBQTg8g/4VPqupqNZvY4gpf7Q4bPP8RrrJfDVjB4Zj&#10;v5riRJ5Ig4C4YEkZChcfrmskpNHLZtnJLMts5KM3PRQPWo/7QzhJFA3dwP6VDBMXjyCVGM7mOaS5&#10;WMxxl1LEH5cVNlfUXkaH2gkiSQjdjG4CkMyKHRcBT8xwetR2V15FuyRhQJwy/OuWHQcehrfk8HFN&#10;IN4LgyTRFlkjELADaDn5j3GMdOv51Xs2OxgpcxE/KWX2NC3Qh3NKxK54rOjl8uZl8wHIIAP1okAZ&#10;Cu3kHJGeCKnkA0J2WeE7GG8DII61FAojjaI/vNwxn/PSq0EixQqrcEtkDPSnK7Cfhyqt7jAp8rSs&#10;JmtfOPtCoQSTEuB2/wA81QW2Ep3hyvODnvirWoypHcohJ3GFTnOBiseXVPKOc5XpjpVSUnJ2DUum&#10;28gD523bTt56n3qrGkkvyMkp3/OMcY96bFqJlRpN/wBwcZ71agvlk3bhjBxwetTaSDUhwn92T8xR&#10;Whvi9qKrmYzotA8Df8JHrurXV6TBp0d1Im5cb5HznjPQYI5+nvW14j8OW8CxxaLdRwQxRM8kJlz5&#10;jY4OPU5P5UtwbgySRademF2l/eQ4I5PG7kY6AdM++KksfCs8ex5NRuPLEirsEpIIzz2H8q0pS9tT&#10;UrHZ7OEHrKx51DbyRyMsiRshUqSp5H4elRwwSmfJO6IcqPp9a98Xw1oqsWGmWoY9TsFPj8OaLF/q&#10;9Ks1+kK/4Vn7OXc5vZM8p8P+DZ/Et3bShxBawSFpZCck8/dA9f5V3XiPQZ4rOSLSGMcc5k81Hk+Q&#10;FgxL5OSDk9Bxz0qtqenanaar9o02NIrYHaEiVFCr7HcCDn2x65rP1zxLfNObPZJBGfvOwOM9uVI5&#10;JzjnGOvJ42XuRuzaNG7UU73PN7zS3t2KYwyPjJOcj14/nTLy1dbdTld2Tkk+vavZLO70my8Nx3l/&#10;FBclcCSTy1Zslu+fTP6Vr3dpoMcsUdzaWQkkBKZhXOPbis+SW9zP2TvY8i8N+ELjUrZrhw0aeWBl&#10;kJBJ47joBya565spLNbq1uisciNhc9yPQ+mK9d8Qxz28kFhphMq3KY8lhwApXJyBgDHGDXG+OtMT&#10;T4bP7eTEhtzGhiC4LFizcYPPI59qnmmox9ojT2Sasmchr5MtzbnGc267cd/eug8M+GtOurGU+JUu&#10;1ztMMUZCtjB5Oee/StK0vLiHRbbRbWFpLnYDIqpukJ2jjjsMVVN1IpmEqskisQVbgr7UOqpaxPMr&#10;Yl0naJh6/otrpd7ILGKZ9NCr5bOQWyQCc49zWTaWU08ylAzZcKqbeWJ7Cu00nUHW/W4QjzImQgfj&#10;zXrGuX1tB4akv2TdFtRgQASNxHP61MptU5SSu0bYWp7d+8eN/wDCG6v/ANAxP+/w/wAaK6T/AISm&#10;y/5/B/31RXh/X8w/59/gz1fq9H+Y3oNIeaze6ici5Fw7AEHlc9KkvvEH9naDPf20Bkks4iTERnBx&#10;1Pt3/CmS+KbaxtJYrgtHIrEKEA5A+pFULLU4p7u4it7GQRTRbpDNja4I5J7Ac+vrX0FBRpxUYsxn&#10;d6SNLwv4zudQhcapAiPw0Tx8b175GTgiujGuWzOqKCWZgoHqTXl2maTLperyuLoS2m1hEqvkICeM&#10;HnOBxnNdd4dKjUUeQI7nOGI6HnGPTivKnmcvrkaMWrPc29lHkctTpLlDDFhlDP67u9cJ4kELBLWV&#10;XHnOM7H24A/n+NdzfTKkSsnzbmKlxyFIODnBzXC+IJdPNvHf+VNcXBIjH2Z1YqvJOQTwD0z1r253&#10;5dDnp6TuyCGxXegsGkm0+VlPlXLDc2DnGehHH1xVmS0i1O7ay899ir5ULFz8ij7p65yMf5NVdA17&#10;TrnZGImjk7pJH8wweR6cVdu9WsJr37IYWjfp5sQ5I7ZPUY9qwm4RslI6IueraMO/sLvR55ItO1Np&#10;gR87MoAc9Ouc4/GrE+oyXVtbQ3bR3EsKhuQu0N6jv+JNW4rLSHdWkaJ+g8t5CSF552gHmqclrpOm&#10;3zeSVldSCyIAAuem/HbrXPjI1KlPkhs/MUZ3+JajtA0MXmm3syXAi1SO6ZhMj4IGAVVvaqMPhzxF&#10;qyzXgs1DTSsWdpQELbiDgjnGc8gdq0ryEzvdSxSeU15CIpmjwNw4/ULkD611ejtPpXh6xgIysafM&#10;y54BOQeST39a3pQhJWRx4qjGb5J9NTjU8KaloG+a6ht3jAV2Iffkg9MEdOeleiaZf2et6T5Yjha3&#10;OY2gZVZVwehXkehxVDWRLc6dcSp8zCMkZ6cc1yPh1RoMzSRjcWdmIT5AwY5w3rjsauSjTdn1CChT&#10;gkjqP+EC0X/n2tv/AAHWinf8JWf+fQ/9/P8A61FcvssP/Tf+Zp7ZnL3kOtJDd3kCSx2zz7AQQRju&#10;2PTnr7GnafaSalctHG6KyqZMt6irF6+qCxk2zr9hEzIYfLyx5z19KrWlis1ld3ErSReSqlSp2nca&#10;pQ1imKpU5pplLyp45XWaZ0kViDg7l68VZtbzzzcWjTQ+YiZZQ43EH/Z64pLVWmjkgjiMtzI67V2H&#10;djnJBJx6Ht0PqKkEuix6U6WlvbrrLuA8h+87dCC3ZcfhwK53l9KcvaW13NaVWfxN6HN6vDZWxVlm&#10;FjI2R5qFgDnsQp5z712Wh2cFxpcM0yotuQCUIyzDHc9j9PzParaeC7e/lZ9WZpGwdhiYhR9Aa0A2&#10;mSIbSGK6heMHcxZkDhepxnB+uK7YUpqK5i51E5XgYGqadZaLDNc6RcNcXckxCxuv3AccL6nPf/Jf&#10;pYuNO0qSfUvLSeRWklOc7R2BNbMM63t2iRWscdw6NMWlTlV3FRwfp/nmsfU7vfGyoqzMCyMqDI4J&#10;HIrxMzjOpNQpq66nTTl7upwYmuY/EAuUJnWM75pI/Tp/UV2VkIPLeeEHM7b2J71HpGI4Bm1jjkkB&#10;JBQJz9Kma8WV8uI1I+Vgn3RjjiuyOJnWk4yVrWOKuuWGnVj4oPJneUTuVZQBGei+tXzqFybN4hcP&#10;sOFAzn8KyjqEHnJauMK/ImHRfYjGcdOmfpWbIhfxRGDMvkpEHD8hT2xz7mroQqJPmZhKraSdr6G5&#10;LqF8ZhHJeTeQBkLuCrj0OOv45qRGzIMnAJ5OelYPiC2laO2aIxyYlCkI4J+bj+f8627W4tEDMxZ8&#10;r+7UDg59SfaqqKTje+pHPzNJq1it9pvv+ecP/fxv8KKseefQUVzctXube2j2G6hPPIZ7IyMsKztI&#10;oXjLe/qKyLizml2skoR1GOm5D9VPWte6Vftkxxz5jfzpkgG3oPyrq55X3MHJ3IdP1g6DbvB5Uf2i&#10;7KxrInVevrnjr37fSspNISK7F0JZWm3FyzOTlj1NastvDJsd41ZlPBPanRKpzlQfwpyqSaVmLmfQ&#10;emranBtxeONowPlU4H5Vc8S6jaT2OnW1pqObqSIGZrZvmI2g/MR0B9/aqDKuMYGCKiW1h8s/J1fc&#10;Rk4z6/WqjVaTUmClYkXVtXgVHSWOWWGEwo7oN2PcgZNZECXi3Uk7GNHkOXxIzZP41qrBEiBVjAHT&#10;AqBiULbTjHSsXLW5oq9RKyY+8nu9Rs44bhowY5A+4LnIHbntVVLe5aZ2luFZW+6gTbtA+nWr4+6D&#10;3pG44HT0qElFadSZVZyVmyAQ4PIJI9qrXe8S22zdtWTLAJn269RwTWknIwaaeG/GrjLldzIo3pLW&#10;cqxibcy4HlruJz7cVZtsm3iwGLFQWDR7cH0x/wDXNT4BwcDNP8pCSSvenf3bWAdtb+7+tFJ5a+h/&#10;M0UgP//ZUEsBAi0AFAAGAAgAAAAhAIoVP5gMAQAAFQIAABMAAAAAAAAAAAAAAAAAAAAAAFtDb250&#10;ZW50X1R5cGVzXS54bWxQSwECLQAUAAYACAAAACEAOP0h/9YAAACUAQAACwAAAAAAAAAAAAAAAAA9&#10;AQAAX3JlbHMvLnJlbHNQSwECLQAUAAYACAAAACEAwkxcqtcHAAD/GAAADgAAAAAAAAAAAAAAAAA8&#10;AgAAZHJzL2Uyb0RvYy54bWxQSwECLQAUAAYACAAAACEAGZS7ycMAAACnAQAAGQAAAAAAAAAAAAAA&#10;AAA/CgAAZHJzL19yZWxzL2Uyb0RvYy54bWwucmVsc1BLAQItABQABgAIAAAAIQAUsk4i4wAAAAwB&#10;AAAPAAAAAAAAAAAAAAAAADkLAABkcnMvZG93bnJldi54bWxQSwECLQAKAAAAAAAAACEARsoRwvcW&#10;AAD3FgAAFQAAAAAAAAAAAAAAAABJDAAAZHJzL21lZGlhL2ltYWdlMS5qcGVnUEsBAi0ACgAAAAAA&#10;AAAhAOjX/jeVDQAAlQ0AABUAAAAAAAAAAAAAAAAAcyMAAGRycy9tZWRpYS9pbWFnZTIuanBlZ1BL&#10;BQYAAAAABwAHAMABAAA7MQAAAAA=&#10;">
                <v:roundrect id="角丸四角形 59427" o:spid="_x0000_s1096"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YCrccA&#10;AADeAAAADwAAAGRycy9kb3ducmV2LnhtbESPQWvCQBSE7wX/w/IK3urGUG1NXcVWBKEXjbXnR/aZ&#10;hGbfptk1if56Vyj0OMzMN8x82ZtKtNS40rKC8SgCQZxZXXKu4OuweXoF4TyyxsoyKbiQg+Vi8DDH&#10;RNuO99SmPhcBwi5BBYX3dSKlywoy6Ea2Jg7eyTYGfZBNLnWDXYCbSsZRNJUGSw4LBdb0UVD2k56N&#10;guO0a+P29Jnv0vF3daXD+/o32is1fOxXbyA89f4//NfeagWT2XP8Av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mAq3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097"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8H6MQA&#10;AADeAAAADwAAAGRycy9kb3ducmV2LnhtbERPz2vCMBS+D/wfwhO8zdSic6tGUWEgO003GLs9mmdT&#10;bV5KktXqX78cBjt+fL+X6942oiMfascKJuMMBHHpdM2Vgs+P18dnECEia2wck4IbBVivBg9LLLS7&#10;8oG6Y6xECuFQoAITY1tIGUpDFsPYtcSJOzlvMSboK6k9XlO4bWSeZU/SYs2pwWBLO0Pl5fhjFXy9&#10;n7/pbT6bTLf5jY3p7nvf35UaDfvNAkSkPv6L/9x7rWD2Ms3T3nQnX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B+jEAAAA3gAAAA8AAAAAAAAAAAAAAAAAmAIAAGRycy9k&#10;b3ducmV2LnhtbFBLBQYAAAAABAAEAPUAAACJAwAAAAA=&#10;" fillcolor="#deeaf6 [660]" strokecolor="#4472c4 [3208]">
                  <v:fill color2="#9cc2e5 [1940]" rotate="t" colors="0 #deebf7;.5 #bdd7ee;1 #9dc3e6" focus="100%" type="gradient">
                    <o:fill v:ext="view" type="gradientUnscaled"/>
                  </v:fill>
                  <v:textbo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スポーツを楽しみ、健康でいきいき</w:t>
                        </w:r>
                        <w:r w:rsidRPr="004D02C2">
                          <w:rPr>
                            <w:rFonts w:ascii="Meiryo UI" w:eastAsia="Meiryo UI" w:hAnsi="Meiryo UI" w:cs="Meiryo UI" w:hint="eastAsia"/>
                            <w:sz w:val="24"/>
                            <w:szCs w:val="24"/>
                          </w:rPr>
                          <w:t>と住まう</w:t>
                        </w:r>
                      </w:p>
                    </w:txbxContent>
                  </v:textbox>
                </v:shape>
                <v:shape id="_x0000_s1098" type="#_x0000_t202" style="position:absolute;left:1536;top:3438;width:43910;height:1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drD8UA&#10;AADeAAAADwAAAGRycy9kb3ducmV2LnhtbESPT4vCMBTE7wv7HcJb8LYmKyq2GmVRBE8r/gVvj+bZ&#10;FpuX0kTb/fZmYcHjMDO/YWaLzlbiQY0vHWv46isQxJkzJecajof15wSED8gGK8ek4Zc8LObvbzNM&#10;jWt5R499yEWEsE9RQxFCnUrps4Is+r6riaN3dY3FEGWTS9NgG+G2kgOlxtJiyXGhwJqWBWW3/d1q&#10;OP1cL+eh2uYrO6pb1ynJNpFa9z667ymIQF14hf/bG6NhlAwHCfzdiV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sPxQAAAN4AAAAPAAAAAAAAAAAAAAAAAJgCAABkcnMv&#10;ZG93bnJldi54bWxQSwUGAAAAAAQABAD1AAAAigMAAAAA&#10;" filled="f" stroked="f">
                  <v:textbox>
                    <w:txbxContent>
                      <w:p w:rsidR="00351C14" w:rsidRPr="004D02C2" w:rsidRDefault="00351C14" w:rsidP="008B17E0">
                        <w:pPr>
                          <w:spacing w:before="5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トップスポーツから気軽に誰もが参加できるスポーツイベントまで、</w:t>
                        </w:r>
                        <w:r>
                          <w:rPr>
                            <w:rFonts w:ascii="Meiryo UI" w:eastAsia="Meiryo UI" w:hAnsi="Meiryo UI" w:cs="Meiryo UI"/>
                            <w:sz w:val="22"/>
                          </w:rPr>
                          <w:br/>
                        </w:r>
                        <w:r w:rsidRPr="004D02C2">
                          <w:rPr>
                            <w:rFonts w:ascii="Meiryo UI" w:eastAsia="Meiryo UI" w:hAnsi="Meiryo UI" w:cs="Meiryo UI" w:hint="eastAsia"/>
                            <w:sz w:val="22"/>
                          </w:rPr>
                          <w:t>あらゆるスポーツを様々な形で楽しむことができます</w:t>
                        </w:r>
                      </w:p>
                      <w:p w:rsidR="00351C14" w:rsidRPr="00376044" w:rsidRDefault="00351C14" w:rsidP="008B17E0">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気軽にウォーキングやジョギングなどを楽しむことができる公園や</w:t>
                        </w:r>
                        <w:r>
                          <w:rPr>
                            <w:rFonts w:ascii="Meiryo UI" w:eastAsia="Meiryo UI" w:hAnsi="Meiryo UI" w:cs="Meiryo UI"/>
                            <w:sz w:val="22"/>
                          </w:rPr>
                          <w:br/>
                        </w:r>
                        <w:r w:rsidRPr="004D02C2">
                          <w:rPr>
                            <w:rFonts w:ascii="Meiryo UI" w:eastAsia="Meiryo UI" w:hAnsi="Meiryo UI" w:cs="Meiryo UI" w:hint="eastAsia"/>
                            <w:sz w:val="22"/>
                          </w:rPr>
                          <w:t>広場もあり、健康でいきいきとくらすことができます</w:t>
                        </w:r>
                      </w:p>
                    </w:txbxContent>
                  </v:textbox>
                </v:shape>
                <v:shape id="図 59434" o:spid="_x0000_s1099" type="#_x0000_t75" style="position:absolute;left:52449;top:877;width:5706;height:8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yYu/HAAAA3gAAAA8AAABkcnMvZG93bnJldi54bWxEj09rwkAUxO+FfoflFXprNlpbNGYVLYQW&#10;b/4h6O2RfSbB7NuQ3WjaT98VCj0OM/MbJl0OphFX6lxtWcEoikEQF1bXXCo47LOXKQjnkTU2lknB&#10;NzlYLh4fUky0vfGWrjtfigBhl6CCyvs2kdIVFRl0kW2Jg3e2nUEfZFdK3eEtwE0jx3H8Lg3WHBYq&#10;bOmjouKy640C1+Q/+ey07sni5nD8zPKMcKzU89OwmoPwNPj/8F/7Syt4m01eJ3C/E66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syYu/HAAAA3gAAAA8AAAAAAAAAAAAA&#10;AAAAnwIAAGRycy9kb3ducmV2LnhtbFBLBQYAAAAABAAEAPcAAACTAwAAAAA=&#10;" adj="1856" filled="t" fillcolor="#ededed">
                  <v:imagedata r:id="rId67" o:title="ジョギングするシニア"/>
                  <v:path arrowok="t"/>
                </v:shape>
                <v:shape id="Picture 4" o:spid="_x0000_s1100" type="#_x0000_t75" style="position:absolute;left:42867;top:7827;width:10753;height:7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By9TIAAAA3gAAAA8AAABkcnMvZG93bnJldi54bWxEj0FrwkAUhO+C/2F5hd7MxlZDTV1FCoXi&#10;RbT14O2RfWYTs2/T7Fajv75bEHocZuYbZr7sbSPO1PnKsYJxkoIgLpyuuFTw9fk+egHhA7LGxjEp&#10;uJKH5WI4mGOu3YW3dN6FUkQI+xwVmBDaXEpfGLLoE9cSR+/oOoshyq6UusNLhNtGPqVpJi1WHBcM&#10;tvRmqDjtfqyCdbUva3uq64Pem5BNNtnNzr6VenzoV68gAvXhP3xvf2gF09nkeQx/d+IVk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QcvUyAAAAN4AAAAPAAAAAAAAAAAA&#10;AAAAAJ8CAABkcnMvZG93bnJldi54bWxQSwUGAAAAAAQABAD3AAAAlAMAAAAA&#10;" adj="1856" filled="t" fillcolor="#ededed">
                  <v:imagedata r:id="rId68" o:title=""/>
                  <v:path arrowok="t"/>
                </v:shape>
              </v:group>
            </w:pict>
          </mc:Fallback>
        </mc:AlternateContent>
      </w:r>
      <w:r w:rsidR="006B527D">
        <w:rPr>
          <w:noProof/>
        </w:rPr>
        <mc:AlternateContent>
          <mc:Choice Requires="wpg">
            <w:drawing>
              <wp:anchor distT="0" distB="0" distL="114300" distR="114300" simplePos="0" relativeHeight="252980224" behindDoc="0" locked="0" layoutInCell="1" allowOverlap="1" wp14:anchorId="6C26E4D5" wp14:editId="2B25AE93">
                <wp:simplePos x="0" y="0"/>
                <wp:positionH relativeFrom="column">
                  <wp:posOffset>145263</wp:posOffset>
                </wp:positionH>
                <wp:positionV relativeFrom="paragraph">
                  <wp:posOffset>5763717</wp:posOffset>
                </wp:positionV>
                <wp:extent cx="6069330" cy="1576070"/>
                <wp:effectExtent l="0" t="0" r="26670" b="24130"/>
                <wp:wrapNone/>
                <wp:docPr id="31" name="グループ化 31"/>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436" name="角丸四角形 59436"/>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37"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学びとともに住まう</w:t>
                              </w:r>
                            </w:p>
                          </w:txbxContent>
                        </wps:txbx>
                        <wps:bodyPr rot="0" vert="horz" wrap="square" lIns="91440" tIns="45720" rIns="91440" bIns="45720" anchor="t" anchorCtr="0">
                          <a:noAutofit/>
                        </wps:bodyPr>
                      </wps:wsp>
                      <wps:wsp>
                        <wps:cNvPr id="59438" name="テキスト ボックス 2"/>
                        <wps:cNvSpPr txBox="1">
                          <a:spLocks noChangeArrowheads="1"/>
                        </wps:cNvSpPr>
                        <wps:spPr bwMode="auto">
                          <a:xfrm>
                            <a:off x="73152" y="358445"/>
                            <a:ext cx="4391025" cy="1095132"/>
                          </a:xfrm>
                          <a:prstGeom prst="rect">
                            <a:avLst/>
                          </a:prstGeom>
                          <a:noFill/>
                          <a:ln w="9525">
                            <a:noFill/>
                            <a:miter lim="800000"/>
                            <a:headEnd/>
                            <a:tailEnd/>
                          </a:ln>
                        </wps:spPr>
                        <wps:txbx>
                          <w:txbxContent>
                            <w:p w:rsidR="00351C14" w:rsidRPr="004D02C2" w:rsidRDefault="00351C14" w:rsidP="008B17E0">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学生生活を満喫する、働きながら学ぶ、リタイアしてから学ぶなど、</w:t>
                              </w:r>
                              <w:r>
                                <w:rPr>
                                  <w:rFonts w:ascii="Meiryo UI" w:eastAsia="Meiryo UI" w:hAnsi="Meiryo UI" w:cs="Meiryo UI"/>
                                  <w:sz w:val="22"/>
                                </w:rPr>
                                <w:br/>
                              </w:r>
                              <w:r w:rsidRPr="004D02C2">
                                <w:rPr>
                                  <w:rFonts w:ascii="Meiryo UI" w:eastAsia="Meiryo UI" w:hAnsi="Meiryo UI" w:cs="Meiryo UI" w:hint="eastAsia"/>
                                  <w:sz w:val="22"/>
                                </w:rPr>
                                <w:t>学ぶ場が充実している大阪ならではのくらしができます</w:t>
                              </w:r>
                            </w:p>
                            <w:p w:rsidR="00351C14" w:rsidRPr="00376044" w:rsidRDefault="00351C14" w:rsidP="008B17E0">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子どもたちは、学校だけでなく、地域や家庭に支えられ、すくすくと</w:t>
                              </w:r>
                              <w:r>
                                <w:rPr>
                                  <w:rFonts w:ascii="Meiryo UI" w:eastAsia="Meiryo UI" w:hAnsi="Meiryo UI" w:cs="Meiryo UI"/>
                                  <w:sz w:val="22"/>
                                </w:rPr>
                                <w:br/>
                              </w:r>
                              <w:r w:rsidRPr="004D02C2">
                                <w:rPr>
                                  <w:rFonts w:ascii="Meiryo UI" w:eastAsia="Meiryo UI" w:hAnsi="Meiryo UI" w:cs="Meiryo UI" w:hint="eastAsia"/>
                                  <w:sz w:val="22"/>
                                </w:rPr>
                                <w:t>育つことができます</w:t>
                              </w:r>
                            </w:p>
                          </w:txbxContent>
                        </wps:txbx>
                        <wps:bodyPr rot="0" vert="horz" wrap="square" lIns="91440" tIns="45720" rIns="91440" bIns="45720" anchor="t" anchorCtr="0">
                          <a:noAutofit/>
                        </wps:bodyPr>
                      </wps:wsp>
                      <pic:pic xmlns:pic="http://schemas.openxmlformats.org/drawingml/2006/picture">
                        <pic:nvPicPr>
                          <pic:cNvPr id="59440" name="図 59440"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勉強する小学生.jp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740249" y="95098"/>
                            <a:ext cx="1075335" cy="724205"/>
                          </a:xfrm>
                          <a:prstGeom prst="roundRect">
                            <a:avLst>
                              <a:gd name="adj" fmla="val 8594"/>
                            </a:avLst>
                          </a:prstGeom>
                          <a:solidFill>
                            <a:srgbClr val="FFFFFF">
                              <a:shade val="85000"/>
                            </a:srgbClr>
                          </a:solidFill>
                          <a:ln>
                            <a:noFill/>
                          </a:ln>
                          <a:effectLst/>
                        </pic:spPr>
                      </pic:pic>
                      <pic:pic xmlns:pic="http://schemas.openxmlformats.org/drawingml/2006/picture">
                        <pic:nvPicPr>
                          <pic:cNvPr id="83" name="図 82"/>
                          <pic:cNvPicPr/>
                        </pic:nvPicPr>
                        <pic:blipFill>
                          <a:blip r:embed="rId70" cstate="print">
                            <a:extLst>
                              <a:ext uri="{28A0092B-C50C-407E-A947-70E740481C1C}">
                                <a14:useLocalDpi xmlns:a14="http://schemas.microsoft.com/office/drawing/2010/main" val="0"/>
                              </a:ext>
                            </a:extLst>
                          </a:blip>
                          <a:stretch>
                            <a:fillRect/>
                          </a:stretch>
                        </pic:blipFill>
                        <pic:spPr>
                          <a:xfrm>
                            <a:off x="4308652" y="665683"/>
                            <a:ext cx="1053389" cy="790042"/>
                          </a:xfrm>
                          <a:prstGeom prst="roundRect">
                            <a:avLst>
                              <a:gd name="adj" fmla="val 8594"/>
                            </a:avLst>
                          </a:prstGeom>
                          <a:solidFill>
                            <a:srgbClr val="FFFFFF">
                              <a:shade val="85000"/>
                            </a:srgbClr>
                          </a:solidFill>
                          <a:ln>
                            <a:noFill/>
                          </a:ln>
                          <a:effectLst/>
                        </pic:spPr>
                      </pic:pic>
                    </wpg:wgp>
                  </a:graphicData>
                </a:graphic>
              </wp:anchor>
            </w:drawing>
          </mc:Choice>
          <mc:Fallback>
            <w:pict>
              <v:group id="グループ化 31" o:spid="_x0000_s1101" style="position:absolute;margin-left:11.45pt;margin-top:453.85pt;width:477.9pt;height:124.1pt;z-index:252980224" coordsize="60693,1576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JHC2s8oHAACvGAAADgAAAGRycy9lMm9Eb2MueG1s3Fn/bxtF&#10;Fv/9pPsfVvt76l177bWtuii4Xw6pQNWCkJClaLy7tpfu7uzNjuMEhFTbAlJSXflSwpWWK+Xg2msV&#10;qNqTrldS+F/Y2kl+6r/AezO7GydOSUiBA6omnZ15b97Mm/c+70sPP7Pge8q8wyKXBjVVP6SpihNY&#10;1HaDdk19+aXjM2VViTgJbOLRwKmpi06kPnPkz3863AurTp52qGc7TIFNgqjaC2tqh/OwmstFVsfx&#10;SXSIhk4Aiy3KfMLhk7VzNiM92N33cnlNK+V6lNkho5YTRTB7VC6qR8T+rZZj8RdbrcjhildT4Wxc&#10;/GbidxN/544cJtU2I2HHtZJjkAOcwiduAEKzrY4STpQuc6e28l2L0Yi2+CGL+jnaarmWI+4At9G1&#10;Hbc5wWg3FHdpV3vtMFMTqHaHng68rfXC/CmmuHZNLeiqEhAf3ige3ImHt+PhWjz8eHRhRYEVUFMv&#10;bFeB+gQLz4SnWDLRll9484UW8/FfuJOyIBS8mCnYWeCKBZMlrVQpFOAdLFjTi2ZJM5MnsDrwTlN8&#10;VufYHpy5VHAOz5cdpxeCOUVbGoueTmNnOiR0xENEqINEY8WKUSilStu48cGj+/dHV67AYPTwc0Uu&#10;CjUJnkxpUTUC/T2txrJ7k2rIIn7Cob6Cg5oKNhPYp8HwhT2S+ZMRh1MAfUqXmKl93PU8MY6ARA6U&#10;kIKmNMEpXNCpe0yZJ+A8xLKcgOfFktf1n6e2nAcn1JI3hGl8REFeTqdBcLaTOEY7mpRVFHQ4k1H9&#10;uDwj3ZhUJ+WV0uk95OlI95MumO28XWB2jl0FwmRbqhVHjGTK9gJxV+q52dQ+L26iqtARpwRGW7vB&#10;GkoAZ0jNTIz4ouegXC847bTA28EV9Sc/cimRIqiRrQWWkjFKE9j10CljQo+sjsDgjHkfUjMOIZkG&#10;PGP23YCy3Y5tnxUIBZdvSfpUA/LeqIImtRfBbRmVESAKreMuuMtJEvFThAHkAyhBGOMvwq+WR3s1&#10;lSYjVelQ9vpu80gPuAKrqtKDEFJTo792CXNUxXsuAD+q6IaBMUd8GEUzDx9scqU5uRJ0/ToFRwMY&#10;htOJIdJzLx22GPVfgWg3i1JhiQQWyK6pFmfpR53L0Abx0nJmZwUZxJmQ8JPBmdBKXx2R4KWFVwgL&#10;E8zgANAv0BTlSHUHakhafI+AznY5bbkCUrb0mugbEBfjxK8EvWYKvfHw7XiwGg/+Fw+XlHh4NR4O&#10;48HX8K3kZeDKAFjhC8/SLeMPT1LrbKQEtN4hQduZZYz2Og6x4e2kQeFdAO8Ru+XFELqVZg/QD+Ik&#10;AVUIc9xP6CuYpbKZL8rQly+bGliDdOaUO8XnFMd/IQiXLvjrQfi0vAw6tyNqBrRTALc9ZOwF4dMC&#10;s523C8zOsatAmHwShCsAD5UiPCa6BBrMscCGtyRVTlxPjoH76YG4eFAgThkPBMQp8y8DxHyhuSDz&#10;zXLqnDuw+eeF1RQl+Q6M/K2hGdRJSfb9G0Mzs6AX86oCCXuhWDYMYR0Q15O83ChUdC2FNV2rFPWC&#10;AF2w/wPiWkAxMRXu5AXbPG1ixXc5lI2e69dUkWkmGehP8cUtQ6z8HgwxdK0q/CQ1IIymKpq9a2Xg&#10;4l3MT2S97e9rD5+ws91wRqYRbtP1XL4oSm9APzxUMH/KtTA+4se24giTH2nToyv3sCDCCduJLEhS&#10;Xq02/pI3ZzbP3d24fmH85epo+fLm8OHo/mC88nDj5urm8ObGzaX1S99s3LqLhHP50pxe1PSiPvfo&#10;4cXRV2/F/W/j/vW4/2XcvxgP3h1f+m59dWX99vL4+lLc/yruX4sHfRiMrj1Y/+JvG7e+G1/7RkqZ&#10;G31xY/Pvt0YPrja00tx46b3xP66OPuw3Hq8tPV774PHaebkOvD8iKO7fjvvL+HewnIi498545bLg&#10;ugqbrq+eb3z//meZrF33Gn39743VO4/WPgFq4NwQW4wuvhv37+H8g+XNC3ezHRtyuaEJDYjrvx0P&#10;P4wH9+PhjXh4b3Pl881z/2ys/+ez8afvNcIO5XS2DpeKhx/Fw1tQzMPVGqPl86O1/8b9y3juOxdH&#10;q/9av3Tt0GthGz0gfT/5mlAvutaO/CgKISdJc6Pt5Dn83GYKTc8N0ZMRaHGcGB28/Y7exS52Cz0E&#10;6IscpVbXh6JTNnqY4xEOXaao44YRJMZVx286NtS7z9mQMlvQZOKQk4XMDWTlCwiV1LWIVaIX80a+&#10;PKtplfyzM/WiVp8xNPPYzGzFMGdM7ZhpaEZZr+v1NzGq60a1GzlwfeIdDd3k6DA7dfhdGy9Ji0q2&#10;dERrSNa0acYHBxJlXHpEAEvUEGoqYhbW7gL+Is4cbnVwWgZyMQ/E2YLQ+pai8Q32laEacNu8URGo&#10;XilqFRGKt0Bd18xioZDkqmbeyGtpTvAkTJ/uOeCp23bi/8R+TVVavgd1FnQHlDJgQZLaiEpDKCNN&#10;f4UWtipaVEm7mbUhjos/IvGKOsR2km7DZG0sycWeE5WxzMewgknCC+hRFuMyz0naJKkKgR2H8CMd&#10;Awa/G+gtFyZxtyziMV4GwRmdG4zr/+qukE38Ydz1oC6KVp46E6Addj6NglYuJalWqVQswTMKGED4&#10;wuaproFTlsFpsXlqVjTN2CvT+kN7pWj4QldcOHrSwce2++Q3jCf/n+HIDwAAAP//AwBQSwMEFAAG&#10;AAgAAAAhAL6UU2TFAAAApgEAABkAAABkcnMvX3JlbHMvZTJvRG9jLnhtbC5yZWxzvJC7CgIxEEV7&#10;wX8I07vZ3UJEzNqIYCv6AUMym41uHiRR9O8N2igIdpYzwz33MKv1zY7sSjEZ7wQ0VQ2MnPTKOC3g&#10;eNjOFsBSRqdw9I4E3CnBuptOVnsaMZdQGkxIrFBcEjDkHJacJzmQxVT5QK5ceh8t5jJGzQPKM2ri&#10;bV3PeXxnQPfBZDslIO5UC+xwD6X5N9v3vZG08fJiyeUvFdzY0l2AGDVlAZaUwdeyrU5BA//u0PzH&#10;oSkO9JTgH9/tHgAAAP//AwBQSwMEFAAGAAgAAAAhAA6cyafhAAAACwEAAA8AAABkcnMvZG93bnJl&#10;di54bWxMj8Fqg0AQhu+FvsMyhd6aVYs1GtcQQttTKDQplNw2OlGJOyvuRs3bd3pqbzPMxz/fn69n&#10;04kRB9daUhAuAhBIpa1aqhV8Hd6eliCc11TpzhIquKGDdXF/l+usshN94rj3teAQcplW0HjfZ1K6&#10;skGj3cL2SHw728Foz+tQy2rQE4ebTkZB8CKNbok/NLrHbYPlZX81Ct4nPW2ew9dxdzlvb8dD/PG9&#10;C1Gpx4d5swLhcfZ/MPzqszoU7HSyV6qc6BREUcqkgjRIEhAMpMmShxOTYRynIItc/u9Q/AAAAP//&#10;AwBQSwMECgAAAAAAAAAhAGhg6ASPKQAAjykAABUAAABkcnMvbWVkaWEvaW1hZ2UxLmpwZWf/2P/g&#10;ABBKRklGAAEBAAABAAEAAP/gAAhOWFBMAHH/2wBDAAgGBgcGBQgHBwcJCQgKDBQNDAsLDBkSEw8U&#10;HRofHh0aHBwgJC4nICIsIxwcKDcpLDAxNDQ0Hyc5PTgyPC4zNDL/2wBDAQkJCQwLDBgNDRgyIRwh&#10;MjIyMjIyMjIyMjIyMjIyMjIyMjIyMjIyMjIyMjIyMjIyMjIyMjIyMjIyMjIyMjIyMjL/wAARCACs&#10;AQQDASIAAhEBAxEB/8QAHAAAAQUBAQEAAAAAAAAAAAAABQIDBAYHAQAI/8QAQBAAAgEDAgQDBQYE&#10;BAUFAQAAAQIDAAQRBSEGEjFBEyJRMmFxgZEHFKGxwdEjQlLwM0Ni4RUkcrLxFyWCkqLS/8QAGQEA&#10;AwEBAQAAAAAAAAAAAAAAAQIDBAAF/8QAIxEAAgICAgMBAQEBAQAAAAAAAAECEQMhEjETIkEEURQy&#10;Yf/aAAwDAQACEQMRAD8A0K5v7OwQNd3UUI7c7AZrunazpupkrZXkUzr1VW8w+IO9Y1dX0RkknnaS&#10;7mZvN5zk027+FcxXemS+FMo50BO+fcf3rzOBp5s3oUvFBuGNXOuaDbXrpySsCsq46MNj+9GwNqWi&#10;qdnMV7HSlAVGvr+2063M9zIEQdB3J9wrqO6H8V3FUa74/aIsyWXLH0XmfJP4bUKj+0u+E2HtYXTO&#10;4AwfzpuEmL5EadivYoZoevWevWnjWreZdpIz1Q++ivLS0MnYnFJIFOlaZuJoraB5ZWCqo3JoUGzx&#10;A7Ug71TdQ+0Syt7hoUikZQeXxB2PwoTefaHMv+HDjB6McZFP4Z/wn5YminFIOaoVn9pkA5RfWMwH&#10;d4TzYPvG1W3TNc07WYuexukkI3ZM4ZfiDuKSWOUe0PGcZdE45pPMfWh2va3b6DYC5nBcs3JHGvV2&#10;qjn7Rr+C9BubBFtixUqVKt9TSqEpbQXOMezRyzeppDO39R+tR7XULe+0+O9hceBIvOGPYUE1Tiy0&#10;sZRGo5/Vs+WhGEpOkFyitsPtKy5Jc4+NDLviaxichXjYA4Ykez8sVQtV4lvb7I528LJwFHKD8SaA&#10;XN+myyxmMt0JbZvmK1Y/ztdmaeVPounE3Hg08W8mnQWtyjM3ihk7bYHu61B4L4/l1vWUs7+ys4m5&#10;GKtHHglgdselUi4dBglXVu2ehFS+F7eBNea7U8higlcDPcIcEVWWOKgwQlKUkrL1xJxfYaNrcFp/&#10;wq1lRiHndotwp9AR170zw79otpqWvS6dBZRWdkVZoiBhnYeoGw2BrL7+5lu7+eWaV3w2OZmycAe+&#10;o2jzzabcWurIMpFOA2Prj5jNIsUXC/o2SUozcG9I3nVNctooSRKpbsN6AWHGdrbmZ9TaRQvlhWBs&#10;kjvn0qDxYzXemn7vugCyFh3U5/2qh3lvcwhGlikjQnZiMZqWCCmrYcnrpGl/+pmjeOFNvf8AITgt&#10;43T5Zq3WGoWd/aJcWsV9JC+4YOf/AOq+dyhMgOdgSdvXtWrfZNPcSi+TnY2sQUAE7BjnpV546WiK&#10;kXieSJIHc2d6MA4LMcf91Cr7WrHSIYfvk4iV8qmFLZx8BRrW5vB0xt92YD8c/pWVcZSS3GqQQICf&#10;AhGcD+ZvMf0qKhynQ7lUS0rxto0WQbydiSTkRNXqzfkuP5pRn3yV6rf5of0TyzJVw6mEuEAdO0e4&#10;+tDWuiCZVAD4xlD+fpWi6j9nkqRyyabcidFbPgTDlYe4N0qs8Y8Gy6V4M9jC7JIDzxxjm8Mj+Yns&#10;Dv1oxSHcX2H/ALKuIx98utOu7zCyeaKOQ/z9wM1ro9xr5u0jR9SgljuSv3NXUPDM4679QO42Navo&#10;nGs1vJBY8QKiSvhY7uLeNz7/AEpZ4n2hoZF0y+VU9b0a51xbyVzytCxS3QHsO5+NWtWz0qNcu8J8&#10;QMojz5gVJ/LpUoLZV9GE6oZUvBDLzKAOUj31DlAihblIJrT+LeFf+MQG/tlCXAGfc/zrPbXQNVvY&#10;5hFaSkx5yGwu/uyd6umQcHZL4E4hfS+JoEfmEVyfCkBO2/Q/Wt3UggEdK+X7WC7vtUS3skka7ZsI&#10;inl8w+PwrTtJ+1KSCGG11K2550ASVl8p5hsdvWpTj9HhL4zUyM1n3HWux+eyjk8kR/iFT1b0+VGd&#10;X4sWy0xpEj/iyJ/CIOdz3/Gss4guDHarGoLSyeZifj1zVPz4+XsxM069UAfH5pmfI2Od+1FLi6tN&#10;Qtw4Kxyd1+XXf61XpSViLD2R3/qNItwecoT7S5B9PWtLjszpkrxQrGJ5SydFYn9KbTULjTLpLq0m&#10;eKRd1dD0qLdsFRExuB8j9ajyOXtmB6rv1o8bVMF07Ni4W4qseMlgt9UiUX1oxkGDsxxgMB8zS+O7&#10;GK40QhHBaL/CTbnL/wC9Yno+sXOi6xbahbNiaBwwB6MO4PxFbXr3EVpq+m2Utm/KuoQ87NjJjUdR&#10;8cnFZvE4yqJo8nrsrFtrFxofDNvauOfLM4Uvtk9htuB9KEym71FGmuWEcbnPMerfCkXjmS95CfKn&#10;lXPpRK6hDWkIZcqqcx9SDVeKWkTu9sGJIkhlRwSq7YPYfpUWWSNYWtpCGjYZQkdKflClVlVvOi4b&#10;A2kT/bNApywZ4m6g7H+/rVFEWyUJea0aMnmaM5AJ6r/tUi08qiSJsMM/jsfzodCHVxMeg3YevrUp&#10;ZxBMoByhI3/I1RRVbE5NPRCMAMxhkYqGYqWHqc/7Ua0nhi/msL+0aHEcjRvBKw2LKT1HX2SaIadw&#10;lqPELG505YmEbr4gZ+Uj61p66T/w+wRnUDw41EjFu/evL/XKafHGaccee5MCaNYLJbrDeECWBQhE&#10;WycpGCNzvtikcS6V954YmhmKySRZeJohltum3r86jScWaTpl1Kkii5kZthHvj49qev8AWo7ZWe8m&#10;js0O6KXy7fACmxclFWtmh8HqzMZtCvbeztLgssn3p+SONQefPwrcuDNAHDfD0No4H3hyZJyP6j2+&#10;Q2qgafxBpEmuJqV5DcXEkbeSWRtoh6qgrU7K7W+gM0TB4iRysvfb/erZHJL2RluN0gVxRewxRQwy&#10;TLGSSw5tgTjH61VOJ4NVudMS7R18HlB8KNcf/I+vwoxxTo17rutWltCDHFGvM0rdBvv+lWj/AIeh&#10;01oZ1HIByqR6dqzRTcrKxVnz/JA/NiSRgwG+K9Ri/t1+/wA4Hsq5C/CvVooWi2j7UI01Z0nhzp0g&#10;HI6+2nvPrmjK67aavdyWGn3NvcSsgxkkoeY43I+Z+VMcOfY/pUA8XXNRi1CTfEUL4QfqT9Kma/oL&#10;6Jbyrw9pDIjQ4muYkGVQD2cjp3yf962PFHkqRLyy40ylcU6lHJelY5SYIUWGFQMeUDcn4nJ+dQYt&#10;SZre0Lgy86EGMjY4Yjf5AUFuZGuZyB07mly6oqWMdpAUV1kYF2O/Lt+uaaS6Ipmw8E8TQXECabPN&#10;mRdomLc23Zc98dBVyLpHcpzFvMMAY2/2r5ys9QFsFYXwMnQBc4UfIVpnDfGq3duILm7R3jXCvJsT&#10;8c/CsuXFxfJGnHm1TLdqt0zsY1OF74oDNcJZwn7nazXF2AVWNBtv3J9KIaYBqWnvrF9cx2mkgkrM&#10;55TIoOObfoCenrQLWvtZ0TS42ttC0770y7CWXyIT649pvniuhhlLY0s6XRVoOHL3h26vOIb8tHKn&#10;MYUHVnYdfQDeqNBK8l2JpG5mkcsT671ZLnjnWOJLyS3v2gFvIpIRUCrHygsMHv075ql29wwvJHYE&#10;M5OANguetc8bTaZNTtGo8WXX3PSuH42OCYg7H4AfvVeuZRf2pk/mZuVR6n+z+dd4t1UalouizAcr&#10;RwNEwHTmHKNvpmhWmXRWeJc+WNS2B60/59Khcqt2MXUJjjdCDzKQBSZbaSCQEjcdD78Ua1S38GFb&#10;ondzhR69yajWjDUbuctsI8AY/v4Vf1ZOmAHJlkXPs5291J1GVY4goHnx1FGtV0xrCyW5Vf4LgYOO&#10;hqqXLvKAT2rrSWjuLvZFJ361ZeGtQmjuYYASyc2ynoCf/GarRWrZwJpx1HXo4VGWCl8H0H/mpSfH&#10;ZSK5aLZb6W9/qkkpTC5wAB2FEdV02UW7sI8uq4A91aHomhQW8fMyDn6Lml6ppMTqwXvUXPdmiOPV&#10;GBIWQOhUjw5O/YH+zTU8HisJgBlvTsw/8VdOI+HZLQyzIoKMu5FUaCdkkeCQ7E8wz2Pf8q045Joz&#10;Tg4sXKEW1IA9pdj76FCUlEB2IBWnL64Y5VTjBJI9DUGSTmHMOh3ppSsRRL/wdxcugQXM8kTSRugy&#10;qnHmz/5obxNx5qXEE3ghjBa4/wABG2J9/rQHT28SOWA9HyMntmvLpDwsHNzEx/p32+dTjji5cq2M&#10;9Emws5rq6jggTmmkPKu+Pqew6miPEFnaWF1FBFO1zOI8zyh+YFvQemP2pu0vZdNmea2kVZWQoJCN&#10;1B64PY++h00xZiWKsSdzVuIvL4OxzkEcp8o6jpWjfZ/JdzTSOkri2jQpJGdwWB8pHp5Tj5VnFhYX&#10;2pziKxtJ7lycYhjLY/atx4Y4f1nTuHre1ZYLOblLOXIY5z3C9e3es3651Divo8IWyRdXU63EAgjZ&#10;mLjxGx7Cdyad1TVFjsXKurYU4INAONddmtUOk2ygYUeJOTufl76zrS1lsLuad5mZTzIQGODnrWHE&#10;uKo1K4o7ezE3TEk5716ozQyXcjyLthuX516tOidm1WcMLXcsdtz80mUYyIDzHBO/MNun95p21t7n&#10;TF1OyMUiwXEYAbGRuOVvz/ChsV3qdtNFcyWb3eMpLGrLkecAdFz7RBGPWrDpsst67PLp93aoF/zp&#10;Ntu2Dv69q9X9GRqL47TM2PHtKfaMW1zgnX7S8e0sLdpo23WdBgMv6GhF1wTq+k2Jvb+2RI1IDZkU&#10;7/nW1cVS2kGjXT6ncNb2zryFkbDb9AuO9fOt8Llp5DG8s0XMeRm9oj1IzselYcUpzdj5IKL0EY9Q&#10;hhwpSNB3Ayx/amdS1b74YoYUCRr6AAsffigchkVsMGDDsact2xliN+gzWnl8J0XnWOONQ1rh3StI&#10;mIjgsY+Q8n+cw2BI9y4H1qrySZ6D60oKI0Az5sDJqNIwJ2O/enlSVCrbOhjnApxSsLRuGDlgSwx7&#10;O56/gaic5DYz86tHCeh3OvXH3CGDmWUgs7L7IHcHt1/Cs2XorDs9qMDRcK6ZLInK0zSMAfQ4wfwN&#10;QNKmEd2CTtkY+I6fjWn8f8LWWk8GJ4CySTWzoglY7kdD36VmWlW/i3TkEeRS+PXH95rPB0irjbLP&#10;qzI4s4Qf4axs303P/afqKH8Iwtd3UgOyli7/AApjW74wWtvbsn8VYShb/qb9gBVk4ItYxaxrKhj8&#10;Q5dmHtD0oNtKx0rlRYE0eLUOE/u0gzkOu/Y8xxWM31jJY3ctpMMFWI3re1uksFuY25UVX5gznAGR&#10;n96oXEuhR6zJ49i73F059mKM8oHvbpXQk7GnC1ozJlxn3VYuBtQbTeLtPnD8imTw3J6Ybbf61E1X&#10;Qb7SVDXcfLvg75x9PjTOjwtJqtuqrzYkUke4b1WVOLIpOMj6xt1Cwrg52601cqWWgHDmozy6XaH7&#10;s5ViUdlbygjvj5USvYpRKfFeURY5jy+ny61jRssDa3YrNayDIyVNY7q2lmJI5lXGVKsf9Q2NbRqE&#10;lqgEMPNM7eUKgyc+89qq9/ov/L3dtKP4hxOv+nOx/EH61RPiTkuRjdwvPEGznmO/x3qAoKhgT03w&#10;aLTQFLiaBsgoQcH1BANRL2GKEgI2T4fnHoa1JmZoTbSmCdCDtkA1pmncBNrOkRX9pqYQyrnleLID&#10;dCMg+6srzmPOdxg1s/2S6sLmym053PMn8RB7uh/T61LNKcY3EWkys3/2a8SQAtB92uvQJLyn/wDQ&#10;FFeDvs6C6hDNxPE7Stl4dOVh5lUjLuQfZ3G3fNa7HaxPKomLchPmwa7eclk6raxyGInc45j0x8vW&#10;pQ/RkkvZjQhGxqe6s9HhjS2ijt4k2ESIFA+AFDotc+/3LRowjVV5ucnO/bvt60VtLLT/ABJLi6uI&#10;DLMnjNHMQORMAdSNht+NOyxaZcoi2y2dxakAgx8rL9RtTuProbuVWZ5rOgyS3Mtw0niFiMyMO52G&#10;PXriq/rugHRIYV5yTIDzZXAB/v8AOtrjCQHEcUf/ANf1oLxRBYXNmfvem+Nt/iCTkK/QVLHhTeuy&#10;k5td9GQ2OjT3NqrxRYQHA5lyfjXq13h3T7V9Eg+53b+EuVw6gMCDuDXq5453sTyRHNBktZrhELeG&#10;26hScE4xsd+m34UE15Z14k8SznmMURCMACAuDvuT5j17D0otBpF5GSXFs+Seg5f0qdDFPBDcRCy5&#10;hMmCVkHX13r1Yxxwy+RSvVUZsmWWRbKNx5o99xBZ2sVq4LWxZmRjgOSB09/71kdxBNaTNDcxPHIu&#10;AUcYINfRBsryQ5eNY/cWyaFaxwhZa5ERdxYmC4WZBhl/f51ixfqeObi/+TpRctmAxq0XOyeVwwZT&#10;32OakXty14/3iVYzJ3YIFye2cCrhq32d6ppkUk6NFcxIekeQ5HwI/WqhPayREqyMrA7qwx+FblLH&#10;LaJ7XYOkkZnYH1piR8Zx1qZDY3V7ceFbQSTSsfZjXJ/CjUn2dcSm9tIFsHkFyQA8Q5gnrzemPpUZ&#10;5Y3TZWKsCaNpVxqd6kUcTvtzsFXO3wFbJFpCaDoUOo2N2skwPLKYhhR6e8fOrPwRwJY8HWDhpEuN&#10;Uk2kn5ccg28q+7I6969qWn20txcK6eGLjoP5RJ6Ee+oSnbLxjSKjqusLrGgNbzqGkLr5j7jVKupL&#10;Gz15Z4Yi8EDL4i/1Dofwo5dSTtaywxxpFchwvKo2O+D16Eb/AFFAdZsorW4WNEIHgBmbfdieue/T&#10;FCl8DbRpk/Bel6h92vY7WSSJ05g0WMMD06GpkHB1tckW8aywHIbmMxyAPcDWU8M/aFqnDCiykJut&#10;OG4iZsNGP9J/HHStd4Q1211pJtUsbkSeXkeBtpI/+oUkk0XjNPrslXHC1rDqCXcYDSIvJibL5+p2&#10;60kMiBwkkMRHUCPcfU1Ju9XkkciOFy2d9sAfOsy424yFhcyWVgyteEYlk6rF8vWuVvQZNR7BP2ka&#10;hayTLZQP4kxYPKxPQDp06VXOH4nEpkjUlsYyB0oUXeaZnctJI53Zjkk+81auFomFnMfMZOcg8o60&#10;841CiClznZr/ANn17FJostizgzwyE8o/pPf65q8ThQwyM4FfP0eo3ui3sd3bu8cid2Ox9Qa1vhni&#10;i34l0lbiMSJIfLIhI8p+PpUIx0XuyyCC25fFREye4FUziB1i1GA9Fdmib5jI/KjovPuz/d4kcrvn&#10;fpVH401A2yBifOJQyj4CjWznpGT33I/EG52cvk/XFAbqbxZZ5B0Y4HwqfJOW1Bpydk6Z/v40L5co&#10;qjqd/nWmK0ZJPYqAqQVPw/v61Y+FNUn0HXYbiM7qc4PRh3HzBNVpVZG8wOCN6MWqrOio5xIB5GB6&#10;03G9CNn0pp2sWmqWyTwOCHGcZ3HxoisiHAyPnWBaJq5tZxDcPyZOCc+yfWrqmraraLzLcO6f0yeY&#10;Y+dZJfkkn6sbnH6acFSWMpLGroRjBHahLaBaRSSNYGSyLkFjbkLzH39jVSg43uoSBNasR/VEcfga&#10;MW3HFjKQry8jeki4/EVOUckVtBTi+mWF4pxbqkcxEg6yHB5vjQTWbTV7mFo4rmJuYcpEi7Y+AFTY&#10;dctblQyOCPVGDU8LqKY4WRSfQmlWaadhknQCsrfWtJtI7ayS2K45pGdjlnPU7Dp0r1WQMuBtXqbz&#10;ze7J8EEVQZxThQL5ugxvTIgJPmlkPwOPypZtYcAmMMfVvN+dG2Mkhl5YFJBdCfQHJ+gpHiq3sQyN&#10;/wDHH54qWECjAAA9BXuWpu2w6IDRSSf5K4/1t+gFNPpaS/4iw49PCB/OinLXRHnfGRQUW+juwZBo&#10;lunsLyjO/KOUfhipwjgskYQqqserHcn50qZ2VCFJUe4UEu7mSLJPs92Xt8RV4Y0t/SiVHdUu8Lzj&#10;IKb7dx6UDvL9bmBgcOjLn0OKfmmLZPTPUA7H4GhMdhcTSvHCjmAPzM4XPh567d+/SrdK2c2UnWXe&#10;K4MoYuTKDzD+b129euaRxLb8kPjHHIIY1THfp/vTnFGl3+m6mzvNHfabMfI0LcvIO3MOqt037/hQ&#10;3XL9rww2qMfCVS5J7gD8tgKKqk0IpWU24wAScEt3o9wxqMmj3UuoRSNEU2BXuT299VyU80gBOF9a&#10;kfeCIHU4HNJnA+FU7Qv0v0/HWtal4tqLkRDlxzRoAQfee1VGfTQkbyeN4rO3+IT7TZ/3pmySW5YR&#10;J5UbHOQevoP1qyWmjS6ikcMavHCh8kjjAwOp360VSC7YItdFEskrHmKqDgqP799XDhGFDp0sixcr&#10;MQTke6p1ro3j2ItLPm+7gYkuDtzD0B71L0azWGa9QbKGGBn++2KR7Y8VRW+JVUQ4HVuhp3hbXn4e&#10;vrKFEaRJdriMHHk9c+o3odxRqKPqMkMZ5vCITA7se30qXoXDd9eXSAoS5A8Qn+X3flXKGh+Rr2n3&#10;Vrq8LTaYssrsP8zykfX4is749069fXYdLikFxeyqMRxb8nNtv8smtP0WxGkwq8QJYe0T1NVbhu4t&#10;H4i13iK9X+JHLLyA78iqOn0/KmjiV2LKUmZYeD7qLTrmZ4j/AApZIiQf6F82PXc/hVSFlIXwx5SM&#10;HevogW9q+g2VqLmNZZLd3m25ss+79Pexqq6ZpNvd3DxPBayv4CqTJACAyHlbbvVVBEdsye4KoFQk&#10;u+MZ/wB+9OaZp+oXcv8AyqrjO/iOqj6sa2zS+ELZpw5trUv6iADH41c7HQbe3QYhjz7lxXNBUDAL&#10;rhTWBCsmIJnUZPgSq5A94qTonE91ZqbC9ZiqjC8wzj3V9CS6baSxlJbeNlx0Zc1nHGX2di7D3mlD&#10;+MnmaLO5Hu/aklHkNSrQJSeK6t8x8pBB3gI3+Ixn6UOvRa2ts87XBARSSJY8E/AZFUl57mC48FS6&#10;MTgAHBDe6pMGuazaRMlxMt1Ef5JV5hj49aztZIvUibX/AIPNxCJpPCsY5I5W/wAORjjf4frU7TeL&#10;9ZkgaGO7JuYxkLIvMHHpvuPrQs6toV5IpvNJ8CUHPiW7Y39cU5p9vZffonttRMrZJ8Nl9x9aWaT/&#10;AOkLbXRe9M49s/8Ah8RvpSlyRl1TnAH0r1Z22qiznmhEUbASMQS+OteqPhRXyM+rcb0rtXMUqiKc&#10;xXsV2vGlCcxTyqBGMfGolxIYUyBk9SPQU7Z3H3qzVwOU5IOe1UxrZRRaViZo8g9PdmhF1CdwRt76&#10;NPbo25Bc+pqDdQMB5enoaoMVq30uWW7YEgWuck53B7gUfjMFvGIogFUdhQWZhDfKJV5Vkwqn0PpU&#10;uN8PjPahOLl2LxJF0IZbaVXiWSNlIZGGQw9MVjnEugvZ6uEtoXaJ7Vo15FJAYdvxzWyJIrABht76&#10;eUI2cDcL1oRx10DjR8pSaTqMRYvYXSqnUmFsD8PjRbhnhHU+I9ThjS3ljtnkxLcMnlQD2uvUjbav&#10;poRRPJGCq4jGQMfzfrUeOFI4FIUDcg+8Fjmr8tHcATpHA2g6PH4UVr4soA/jTeZiR+XyqRfaJaTy&#10;JIVCtGCF5VG2fcRRFpiFwTl1OM5qLLOWyenrmgkMA5tMZQQl9cDbGDjH5VTNSvrjhya7MwDLMgEZ&#10;A2L74/P8Kv8Ae3UVrbtLMeVB1J/Wsb421T7/ADtyP5FccoB2p1H6LYF0sLd6kks7FiJsu3qxPWvo&#10;nRNJS1soxGq5IDE+pNYrwdpglEURGDM4+WTW92tqkMKR8zDlAGc9aoGJJEfIuO2KzC4tDpY1ywc4&#10;F4hkiY7bnZv1+WPWtO5TjBfI99V7inRI9S0ycqD4sa86kdQwHY1wSLbWCpdhOUeWJxn/AOtQLuxb&#10;Rb5LxUJimYlzj2W6N8AevxoloV89/eJDcqsdx4eWA6P03X9u3SrBqFnFc20sEq8yN1HT+/WjZw1p&#10;QQAkYJO4IowuFWqpocklpeHT5z54/YJ/nTsR+VH7y78NRHFvI2AoodgYqWQNIYkYc+PpUAvh1Yjl&#10;lzysQe9PWYVpZZSchDyBvU96g6g4cs6HGGzTIBmX2ocKrbf+/afEQWkAuo0XIR+vPt0BqkKiT2Hi&#10;kAM5LYHxrfNTtBqdje2TOUF1aMOYdj0z+VYxZcI6r92jEVzb3ETEhUD8pXGehbA/HvUM0fqOopVx&#10;EVkwo3JwCRVj0zQbrSrhrm7hnjJhPKZEKgk+nrUXUdLurF2W5tpIT/qXr+9Gku7640KNry9a52Ij&#10;DDeMZxgnv0rPkbonLopsmm3OoTy3CQTOC5GUQsK9W3aCbPRdEtbeZQksieM4A7tv+AwPlXql/orQ&#10;6xujVq7XBXQaAh2vEeleruK45Ai5uHku3tWf7vbxp4ksxHte4Go+ma3Zw3ItEkRoZGJVufcGjU0C&#10;TIyuoIIwQRQ19Mt0O0KA+5aKm0W8mqDh3HWo0i8y8uN6Zt7oqEhfYDYMackZpZ/AgYBwAztjPKp6&#10;fM4P0qykmjo7Amsab49q0YcLIfMmTg5FQ7O01FlVZYG5l2JJ61bBCkO5GW7k9abmUuplj9MfOuto&#10;eitlmhcq4Kn30sXOATny/Gi6/dNWtHAC+PGeSRM+ZG9/51Xho2oSyTJAH5lfCEgBCMdSfnjFOhXo&#10;nLeAbg/jTU94sdsxPsA5J7CpmncNvEgbU7lZ5P6IQVT69TUnVruOw09okiRVIxyBcjHw703Stir2&#10;dIr1vc3Wo3C/doy0THlaQ7KB+tE206Zbd38ZeZdsBaRIotbnT7WCPyu3mKjAUAZ/YU4ksg1y7syD&#10;g2ySA9vaYfqKnzkWUEBJtIju3A1G6uAG2Hhgcin4dTVH4k+zHUIfFuRdR3Ce2qRJgt371pngMXcO&#10;5LM+FX9qJaxKht1XGMdB8K14bl2ZctR6MZ0zOm3sBzhQUdWHQitZt9RidIwrZyPWst4n5IrlokX2&#10;n5kx7zuB+dFuHWuRYxieQlgdvdRlp0NDaNLinDk4GCKcc86nbqMH30C04yMgDvtt86Lc5CAA9Sfk&#10;K4YFJpaXdlbshMc6omGBwQwHr8qVBqU8EqwaiMH2RLjCse2fQ1KspeVfMccrHp6DIrswjlVvE5T2&#10;INdR1g3iJARHcwOqTwDmRu3wPuPSoGma+t7BJf4JaP8AhiInzB/76U3qdofusscUhETAjkOSMe7u&#10;KE8O2aXkKOsckUlifDRoj5ieuWz1HuNHoOmXtWFrpscRP8Qjmcg9z1psRBhGjH2yOvpQzwtWdSpE&#10;LKRgE5Qj6ZqfFaX0silnXIGMRjJA+J/auFYm+u4rWK6uXwFihOfh1P5Vm9rqtnZ2duClyqMAAyqH&#10;AP1qz8Za9Y6FbT6Xc28zy3EJGFAI8wI3JNZVo+rPZ5trvmNueh/pNTyNfR8c1ZoqzxXURRiXjc4I&#10;eM4PxBGKhy6FpVxEqCLwVznERwDvvtVXE2uWbCXRtRluIHO0YfmI+p2ojDxvq9hyrfuA/wDMo5Hw&#10;ffjpUnFNFHFN7LBqGmPf3XjJMgTlCqPSvUuz4zhuLcSGS1Y5xvEoxXql/nj/AAHFGqUoUkUoVAyn&#10;a7iklgoJYgD1NR5dRtoPalGfQVwUmyXTciBhUMX9zOP+WtWx/U+wpYtbycfx7kRjusY/WgMo/wBI&#10;13NBbDM8qJ7id/pUDStfsotVuOecCGZECyOMAMucjf3EUUfQ7IAs0XiP/VIeb8OgqPHolq16JFhT&#10;xnI5pX3Py9PlVcNJ+xzaS9Qo8oWVWZgY3OCfj0NcDC2uCj7RynGfRu31/apjaZA0Aiy4AGM5zTMu&#10;jRT26QTTzSIuMksAWx6mrqA/Mq+pQx2fEMeo2kircooFwin207cw+tWCOYibKbxSKCKej4e02Fy4&#10;tUZ26s25P71LFrCAoVOUL0ApuIHO1Q0qMwBIx7qYutLguyDICcdATtmp5wo60nJJ26U9X2TTroAT&#10;2LRokm4MLAgkdaQ1vI2uRyhgGELKduuf7FWIxI6lW8wPaurAi7qACep9aRwRVZWVa+0C71C7tri0&#10;vptPKZEzRqpMo7e0Dgj1xS7rhRri3IGqXXj4wJJQrD6ACrQQB+4rh+o9arGTS0Rlt2YVqPC2s6Vq&#10;zNrBSeFziGePPIfl2PuolbsLZMKN/wAhWt3UEF1A9vcRrJE48yt/e1ULVtCfS5gUVprRzhGAyy+5&#10;sfnXN32PB/AfHfTIdt6nRarcBQCjEEb4FIhsJAoYW7jPTKmpBguYojywPnGBhaKlEfY3b6gWVcg8&#10;xBbGPU5qWl8ckqDjHT0Oa4I2ii5mt5OQD2inQe+vC8twcZA71RUI2NzEOpHhVG0ICPiVLYgpFcqQ&#10;wX+oDI/Kn59TgVW8w6dTVbl1zweINPa38zi4QY9cnB/M0ZdHI1lNLgXclm/6jT4iWMYVQB7qWj8y&#10;5rzdKlYj2Y19q1m03Etq+PItvzZ9TlqpB08OBlRnvtWmfaQgbV7Ykf5I/wC41To4snpWT9D9idg+&#10;z0plcGMkb9BVoh0y3u7dUvrZZlx/mLzY+falafbAsNquGn6Wt1EI88pI2b0+NRw5Hypl4ZXFUUOb&#10;gbT5JC0E88MZ6IuGA+teq5XOmPBO0bxOpH9DYB+FerfsfyY/4HZNdgU8sSNI3YevyriTatdjyQiB&#10;T3bb896IwW0FuoWGJEH+kYqRmvMpiWviBiaQ8jB7q6dyOy7fjU2CxtbcgxQqG/qO5+pp8V2jSA5N&#10;iq6K5XRTIArrTbRgNkU4K71FE46s0kYyPOvcd/lUiKeKcZU7jqD1FRASDSXiDMHQ8kg6MKtGf9AE&#10;dxsfrTTBmbyiok+piysJbi4jdjGPZiGS3woRrPFaW2nQy2MUkss2/LjBQf6s9KvHYHJLssXhHOSa&#10;7jHUVTNO49dnWPUdOkiXp4sbc2PiMCrhb3MF7As9vKskZ6Mp/OizlJPoUcdq9uOlK5PkK7yhQSfq&#10;a4Ybbm6gFvUZrojJ6ml9Rt09a70HWus4g3jiFSehxsTVfutTiiIAUOR3JAzViu5IipRz17CgL2Fp&#10;4plmjJwfKGPX5VObX0tjv4hy1kluLUTSIEDDIXPaujY7mm3vRJLyKenpTU0wiAJO9SSKNhbTnVbn&#10;lH84ORTt7omnXwImtkz05l8rD5ih+jMZJHuG2QDlX3mjBmG5zWmCaRmnJWVW8+z6znz4N9cRZ7HD&#10;VDj+y7TBIrzXt3IykEFeVd/oau/ij1rviU7ti8hKoY1ABzj1pRPqN/jXDIKbaUCupgszj7RpIhrF&#10;ohkUSNCcITvgH0qrwR7g4qH9st5944otoUdM28AyV9oEknc/Q/OqtpHGU1i6xXytPD05x7a/vWb9&#10;OKT2hUjUtPi8yjFXTTSIkyOuKpXD+o2WqQCaznSVe4HVfiO1XGzlVCpZQy+hrLhVPYQuJcjJxXqy&#10;TjT7QbjSuIpLKziBSNBzYJIDHJx+VerZs6jXAaUKbBpQrGMOA10UgUoVxwsUoUgUoUThQpVJFdoj&#10;Ha9XK5RTAJlUOhUjIoNd2CnYrkUaNNyKGTeusVqyrS6ah/lFL08z6VceJbseU+3GTs39+tFZEGel&#10;RmUelOpNE6rZZrO8ivYQ8Zwf5lPUGlyZdgu4UHJPY+6qtHK9s/iRMVbFJu9Qurg8jykL6LsKvGV7&#10;G56D95rNpaZUv4j/ANKb/X0quX+t394GSF/u8Z/o9r61F5Qe1TLeFDgkUJToVybB8M19GoAlLj/V&#10;1pUk13IMEf8AmjYt4v6aWkEefZrO5lFKXVgCAXSuC67Z6qKG6zd3jt4Vry+J/M0hwR8quoRR0AqB&#10;rOnW1zZySvH/ABY1LK42O29NimuVMfm62U2C/wBdjChr5FC9tsYohFxDeQIFe8jlb0IH6VAkjW4j&#10;XxBnfoK8unWmAfBHrXqqNithaPjLkfklUEj+k1y6+0bSbCdYLp5UkZQwATO3yoUbK3jzyxD571m/&#10;Eo5+ILtmJOGCgegwKLiqJy0a1/6ocO9DduPjC37UL1T7X9GtoG+5pPczEeUchRfmTWNSHzGmXGVy&#10;d89jUm66DGmL1fV5tX1K4vrl8zTMWb0+AoU432NOyRqVY4wcZ2qHzFSMGoyd7KUE7O8vNLdLqxuZ&#10;IJlByyHGR6Ed/hWncN8Za3qFj/zC24YbeIFIJ+VZkw/9vz35au3DXk0gFdjgms80mTyuo6KnxJcS&#10;T69clHzynlYnue/516kwRLcNPLJks0zZPzr1V0BLR//ZUEsDBAoAAAAAAAAAIQCE7Qal80IAAPNC&#10;AAAUAAAAZHJzL21lZGlhL2ltYWdlMi5qcGf/2P/gABBKRklGAAEBAQBgAGAAAP/hAFpFeGlmAABN&#10;TQAqAAAACAAFAwEABQAAAAEAAABKAwMAAQAAAAEAAAAAURAAAQAAAAEBAAAAUREABAAAAAEAAA7D&#10;URIABAAAAAEAAA7DAAAAAAABhqAAALGP/9sAQwAIBgYHBgUIBwcHCQkICgwUDQwLCwwZEhMPFB0a&#10;Hx4dGhwcICQuJyAiLCMcHCg3KSwwMTQ0NB8nOT04MjwuMzQy/9sAQwEJCQkMCwwYDQ0YMiEcITIy&#10;MjIyMjIyMjIyMjIyMjIyMjIyMjIyMjIyMjIyMjIyMjIyMjIyMjIyMjIyMjIyMjIy/8AAEQgA4QE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UDe9KDWdPdSQkBYWckEgbgKfbXMshZZoTGwxg5yDXq6HBqaAbil3VAGNOyaTsIm305WqoZo1GWd&#10;R9TUEmrWEQO68hGOvzA4qG13Hys09wpNwrEn8Q2UDKvmFsjOQO3ahPEOnyYzdbfYoR/SkpR7j5Zd&#10;jXnuobaMySuFUcVWt9VimyH3Id7KMoRwD/8AXFMgv7KdtsNxGzdcA80ts8cjPgDcsrAfWnoFi8JV&#10;/vD86C59eKgeaKNwjdTzjHT/ADinoI5FV1C4IyDinoLlYFiXFKTmo5FjDp0GW9fY0/y0B6D86d0P&#10;lYE0hI9RTjGhHIBFRTFIod20FQRkD60XBRHZHqPzo3DsCfpT4trqrACpgozilzDUCtl+yGmxiWQE&#10;gYwccircjwwjMrhfbvVVtW0qPcH1G1jIPIMgzUOqi/Yjhbyt1yfpSi2fPC/nWTe+NNNs1P2Z2vCO&#10;P3bqFz6ZJH9a5q+8fatco4tha2SnpkM7D8cY/SodctUUds9jIbhXBQAdgOSamNvJjjFeVQ+Kddhk&#10;3/2zE75Jw7Bh+TAYrbXxxqRtBBc/Z0uP78RAypHByScdew/Kp9uwdJI6+6uYLMKLq4jh3HADNgmo&#10;7dknSUxkyDPBU5B/WuG821uJBLfaxIr53fufMUE+5A+b8SaDqVtZsZbS4mHfdEDHn8uD+Ipe3Yci&#10;O2kt7n+0rUBFBaJz8zcjkVoravsy+BXFWPijUI5re6ulS6ARgikhH2n14xngVck+IUiOw/sk/Ku5&#10;laYZx7cYNCqtD9mmdktuqptODTjEqrwCPoKwNL8a2V7FGLmGS3mZtpBwyrnpzXRNc2y8NcRD6uKm&#10;Uy4xIQuFjP3Qeu4c0kqFQSMDHPNEmo2SIHe6gC9fvj0rJufFmkJhRdF+cELE/wDUYqUymjX8skZ/&#10;Wk2HHWsRPGGkrw0signqYuKvxa9plwrGO/tyAMnLBcfnTuxJIuFfeqm0G+lwDxGv82qJte03JH9o&#10;2g/7ar/jTLW6Fxe3EkbK0bRxlHU5DDmlcCw8RPXNY194ftLy5M0sAZiME1rNcEyOvludpx04zioJ&#10;7yKCTZIwVsZxQ33GrrY5a8k1AXyAJITsyD5mBnuOMdMD86llutX85IkZUAX94xx1PTH61xA8UalN&#10;BOLtEMsLAfKSp54PQ1astSt9TljF40tusSAqySlt+T34PNU5S7kWT6HYXQv/ALKmNWCOpy7E4yvp&#10;VcLC9ncrc6yST/EHOYxzz1qCb+xv7EBaGcwo687Tlm6dDyfwqOO90+1jmha24KFmWT5ScjkDnms3&#10;K27KSRespdEUQqJzczbiEkAY7z+WKpNdaLa6rcMlpNLIWO9cZ5JHQZ+tSabehLePydK8qGR9yLKQ&#10;uMY575qxJPIblZkhhRlPJUYz06/lTSbBtIp6hdJPeRtHF5UflKFU9ep61RugCynHvxWjdGa+nEk3&#10;koEXaqqO2e/NRNbQEj99EvGCMgf1p8rC6Y2xlX7dBgFQHXJI255rsbV44tTmgEeA7lt2/ocDjFcV&#10;mBJEJu4lZTwobcf5+1aFprcUerLFqMjJDJ8yTEDhvQ/lWkHy2TJlHmN/XtVm0pUkSya4DHAIdVCn&#10;8ee1cg3i7WJyLaBYoiBwqsM4+vNdFr88MlvEkd0ZPmzjIPGDz0965iW287UheOwEgGAEXA6Y75rO&#10;pValZF06SauzG1TXLu0vEW6lJmYZBZ2b9at2HiHxCl1JHBdqIkTzAXy4x3HOaZrOkG8k82WM7doC&#10;uSQA27/Csi5uY7K/fypXWMHaQw4I9/asXWktQqRUdkd/pXi3UbmOQXkcKIMorojb2OSOFPXkdelW&#10;1uon/wBLOoyspXo8hTGO5XkfpXns/iAXisknltubcjqMbeOg9vb2qi+ohd2+TIB+VS39ah4qfQzs&#10;j0iy1jWUk2211b38anB8zauBjPB4P5itax8WxX37okW0uMlR85/DA4/GvJo9euYyuVjaMZYhRgdO&#10;4HWpbHxZeW85lgEYDNsVCv3eOvrmrjiJPQFY9X1F7S8tSkUgmdXV2IkGTj3JA/DNP1Gw0nV7R2nh&#10;t5BtOJdw+U/UGszVrVU8GR3N5PIWkMR/dnJAYgAAkZHXmueexms7cy22pXKW7HHyyk5P0x7VVzQ0&#10;o/COlCVxHKJod3zKSG2Hn+LGfwrmZv7Lt2mw8WwSFUbbyB256962ILySDSNV097iSW8i3TMzKfus&#10;o5z/AMCrynULl2bam59vIxnFROT5tCW7aHdJLb3Mc6W7FhAu+TOMbfXFaXhhtO1oXjXKI7I6BVC/&#10;dGMfh0rym2v7q281llZDIuGUDOR75q9out3eklpLSX5m+8p6ECkm07slt2PYLnQNLuBC8C7G287i&#10;due3H1x1rQsINJ021h82ygmn2/MxA559MYry8+L57hfOlnMSdFiiQEBce561STxbfO8oSXgtxu9O&#10;n+NPnfYLnoWp3UVxfxyoDEvmHKr/AAjHA4qvLdWgjAubqIEE5Z3VcjPFcdY3N0R87MgbkB26Z71P&#10;9mt3kDXMfnyvwzsQcChYhJalRXMdDNc6PHC06NbSFecI6kk/nQNV0Xy1L3NspZQdrMMjPY1g3umC&#10;3d5IjH9mjCkgdt2e3fpVbTrQ3twkK5UIu+TdHjGewo+sPe2g+Vp2OlOs6Gi5F3b49F5/kKgbXNBI&#10;wZYj/wBsj/hU0mnaXbafbvEjSzvnzN6DjB7YFJbWmm3NtMblWj2Rkx7crlscdOtae3fYtU1YrSa/&#10;oMKlxImP9mE9fyrKfUFvFfzhJHG9wWjKjnZjAz+Xf1rYurDSrKBZbqFpbeLkxI+GlY4Crn3Jrnrj&#10;V9Ztr5DLY29rbZCLCnIUVl9Zcnaxp9Xsr3Olhs9OktNwubgY2nnHI6dBya7XQ4JLKW6iaTzkiVEQ&#10;nIONpPT8TXk95qskEsTIEljLBgY0K9c5yPwrpdP8RXkt5NdOtx9lkj2skzKDvA4zjFbJ3MNj0ATL&#10;IkgjkaN/MXhgc/w+tcp4j8Q3thrD28On3rxqowyAYb3FUdN8SCW4ghIw0k247yRtAx+Haq2uXRl1&#10;EuNItZ1I+WTzTyMn04ptFJ33OctNNu54rhIo5ZXOMbVOOtW9PMuiXsb6gkeHyiIZFLZ7cA1V8Oxp&#10;eTyJcwGWIH7zLuGau+Il0+xgiWO3jEm7PC4wPrWXtGo6kLVXNyHxi5ikt0gjwgwGxjFYTXDvcNKb&#10;geY3zYPNVrpdPjt8Wl4HmVd0hP3c9xmqOnNb3fnApJJsUY2MFHuckH8q4m5T17FOlK9jqLHxKzTr&#10;DqM+bUKVIC8njj+lM1HxRoQnBsZkaLAJU256/wA65JYpC6yBJPJ3ZyOcD+VbkUmmBnRpk3qu8hwA&#10;cV0U+a2okmnZlWfxQJLhki2RQhiVkiiYMR2zkmu08C36a1qDxyTkrFEWfzEAHYD681lWunR3dqHt&#10;kjlZidhUDn/P9KiFtqNtZXSOWtJG2lZbWUAhc8hgPzrVPqzRJt2N7xPq+m6Zqg8+4ldHUFIY4cqp&#10;HBOfX2965TUfE1s+tW09u0pt4/8AWr5Jw+On1FGllzE326685N/3p5RmMZ4wSe9XRBbxRyuyDCLu&#10;JPINLXdCkuV2uVbvxlDL5oZZGjdTtCQEMD2BOfXn8aqR+I7dsxWtremaVCiljk7j0H8uawhq6ET+&#10;apBkQ7SpyEye1blhcW8WnpsDPLsd1lK8FhlgM+vb8KbfVgky7HoklvqjQXcDSNySj3Db4Qw+RuGw&#10;R3684PSsvxBYTaZfzQukxSPncyHGOOc+mav2fiBlhheRRJNP8q/Jz1xjgitHWtdfTHsJ7lIb0bDD&#10;La3Kgxv9Ou3GPxqZ2ejG6XMro4LzJGkx5fHYDjFIMLcKd4bAzgvj8PetzVb621q9N5JZQWpMHyxW&#10;5KrnOBnisqaws/sfmo7i5ZztRBkcHp+VLksYKDI2cBd68DPOe/tVu11Sy87BIVeGAY5bI6YP1rH1&#10;G4ZpXUjYAcbAMYP0rJAlLb4wzFfm4GcU1A1UEj23UPEGqaXpMQ1Kye2tiUWMtIJMkdM8/LxjHFZt&#10;v4hglj+z30zRwMwKMh5JyT6Vwut+Nb3XbFLW6jXfwXcdyPbtUWmS3F3p7LGQWiOMcZwfTP0pNPcJ&#10;JNaHfX0yt/a9/bXqxeZEkSBuDJgDv26CvOZGcSuMfOBuwO9dJHpM2r20lw13bxrbFYigOGXsc46d&#10;KzBE1vcmNZckKUd16EH/APXRe7CVO0VJmKS7o8qxNsBxnBwD6Vel0m7tF3Xmy33KNilsk8Z7Zx2r&#10;o7QDTIbi2jkhuI3CFlkQkHBrO12b+1JzObqFHA2gMuAPp1xVpX2JUV1H6FpcN/BLA1lNKE5+0Qkn&#10;k9j2/M9q2/DPh2OeC8lkg3mFmjVXGMkHnNQfD9JLSa8Au48yqAFUg9O9dXbJJZxtBbXLokjtIwcK&#10;SWblu3rTsr2YuXscbePdab5QKKqEAja2Tg84qi9wwYS28yksuWUnoe/Wuj1yxtEASaXeFTcokfB9&#10;OgxxXJLYXV7JJDpttNPKRnZGpY4rH2UW7IDpdDlGt3EdjDHHLcnLsWbAIHQZ5rS8mPRtZYXF1HCQ&#10;u0wpg55+gq/4T0WW0ksbVoGsp0HmSnuSexPvXL+PY/s/ii9dHO+Rgx4xjHFNwXwmtrHoUeiaI2mx&#10;XtzPCWnQyBQyjA/HrXmeueK7W2u3h0q1ieJDgSyr978O1V/+EW1z+yBqf2ffHINygMN4Hrt61ycu&#10;5nII5z0qoqF7LoNqS1fU77R/Eum6sIbe+tI4LmOVXUxDCSY9QTxinazFE/yxRxsZHO1i2WyRjua4&#10;RYHtWV2JEn92rbzme3LyN+9jII9SKp0m/eQ41HFOLJ7WS4kcIXAXIBzXZ2jyWFoXWZS6TDGU4JKj&#10;nHtmuN07ZKr5A4I+U9q6WC+utKsTLLYCW3uEzGLmHCk5xkZ61LbhdW1MYrmlYlvtXN7HGQ5S5B3G&#10;SMY5O0cD8Kzo7mR9xmlIcMQflbn3606x1exstWV9Sh8y1ILSRW+EJPYY9Pxrvbb/AIR7U4FutP0y&#10;zeB/+esI3A9wcnNawTer0FJ2djirC71OO8is7krYoSS4EX3PQmt7w7Y/8JK7WmqypJHDIXEiY+dR&#10;6fWsa1tri78RQ2hKb5H2lpVLBCMnOM+gNdvoumWcGo5s3kadCxkCALGVIPOO3Wta9D2VW17oqEoz&#10;p3S1Kvinw/Y6is8Fkgtp8YUpwG9iPSqen2em6ZoYsjbo10Sd8rjkey4PGfrV/wASWz36TrE7xna3&#10;luCR8x75rmfBZg05nutbuhcQbGVYdpdlYHg/TrWc1fYqjK25pak+mCW0zAtozN5Zit+S/BwxUdqq&#10;TeF0a7Oo286reKqmO2ZAQ3HJPpxmtW5sNK8Wn7RFcTQou4LhcYZRuA49Ru/KqmgXWzVYraVmaOVh&#10;Eztn5h68+1RFOUuU1U4J80loafhWx1aHSryeexUyea+0NKFBBwflwDn68VzWs6pqD3yC3tpYQY5F&#10;ljfnnBGQa9F8Tamu2LTbFl5wpWI/dUdRxUMWmp/Y0v8AaMMTzSNsWNjkqmQPXg8f0raUElozBTvK&#10;7R4VLDeWupKWmbzBzuRiCPxr02K2h1PSbqW2dLWwlQpbvNkHJ64AydoOcfXHaud1fw1NBq62iZjW&#10;d9u9+Qqn+dVG8WSWNpHpxtN0VsvlqyttzzySOeTmoje1pDkle8Rlt4Tkl8RWtjdzA2TKzPPAcgqo&#10;yQM4wT0/Gut+weGdPkSU2UwhiXLfvW5yMZ5OM89sVz2iawuqXEsEdw9iZB5fnOMqpPfPbpTtR8NX&#10;17di3jup7mY8JiTerEd8jgVftqdNcrV7kqjUqO6divd2DJpCnT5/NRJGVZlOBtyT1PfpUkXiGBtP&#10;s7S/gW7ksWL+awyGPO1Tntzz61iX2naroUItb2CWHzHz97Kk4xxjisyczWRaOUcsAw/pWKauaWaL&#10;d1q0ruxVUVGY/KBx1zit3RLyOadLuwb7Pd24Lkvh13Hj5cj69Sa4hpS+PXqa6bwFNcxeIxHBFE7T&#10;ROuyXG3OMg8+mKcndaCgve1IpbCbWL65lklbzAxeRlUsR6k+3vWhYeH/AOzrhmL+dG6jnpivRbPW&#10;IrW3uIxHaw3dy3lSgFNznp0zk9elYE2nE6pDpkCyx3DkKPOGNxI6YxxjB/OspJvSJ0x5IvU5JdAj&#10;nvJEZQVboR2rqNB8CR28zNNKTFIuADkFT2PvUmgWsE15csW3SWl0Y8qTtkHAX9cmuiv5WXIEjk/7&#10;JwB9MVph4PeRjXktomWPCdvo+l3HkXc0t9O5aR8fKy9se496LjwRaaXZ2b3TOxuLdm80uTtlHOff&#10;g/pVe6nu4F3wzlpF5Xkbh7eh+hqzqN9q174QEl2cLGh2oqBdo6Z/ImtnCKu7GHNOVonnupX0cU7C&#10;EFohwpPtxW+3ivR5PAKaJBZRxahIwEzGLJk5yWDdugrj7j5lkQLk7sriqcCSR3atIhztJUHjkVhG&#10;VloauLWgkN5LY3yzW7lCpyO1ew6Ek+saRHd20sk0rYCoCvHc9q8ZSPz3YA/MOf1rv/BXib/hFo3a&#10;5h86Ffm2bse3BqJ6oFE6a88F3t1J5s+nzu+MZY5/lXQeEbBPDUWoXd3aSRsI1VX2YIGTkDP0Fdbo&#10;WsaZ4h02G/smXZIAcFvmU+h96kvbe21LT5okZj0JKHoaUYuLuhU4rm3MCC5tbiNr3eYnkzs9R6ZF&#10;cw3g6XWvEVrqGoZNvLAszDuxxwOnfIJ/Gtax01ptThtGlcQhsuS2Dt9/TNdbqTpAYwm0Isfyr6c/&#10;4CumK5mmzpxlNUUle7aMW9trcQ7WyOMfXj/64ryPxXoMUWpi6tEJaXHyEYyxPX+VemySGeeZxyAB&#10;gnqckg/qBXH+JEQ2/mRyLvV84yMnP+f0q60Y8vMlqcNGUr8vQ831nTb/AEu+8u+BDMoZHHIYe1Z7&#10;sSuMnFdF4t1a+vbuGC7kRo4EGxQoBGev41zZOeTU023HUuekjrPh61m+uNFqCM8JTeFGcMw6A+3+&#10;Fd9q9nrPiporDTIkNvGfNbdwihfuj6n2/wAa5bwL4YudQspb23nEaqjbxjr1AFXU+JV14cH9n6VB&#10;BJDGzebJMCTKx68qRgDtg+9StWXGSjBtHbr8I9CktDJqUkj3sgBcwSbUQ9wo9PrXHXXh3V/D9y9j&#10;o17K9mDvXIXIJ6g8deKtaf8AGDz53S+t5IwV+Xa+4bvxwaim8babLKzxvPIpP3vKatVyWMLyMCLT&#10;tUOoS3d1FIwtZkcI3AfB5HHsK9N8Ha3Dqt1drDp4tFVeQHyDzj0qsdM1D7XO+23aGXcSuDnLAjrV&#10;uxsrq0ukcREEF8uoAyrc4P41hKs3G0tzfkivhZx3i3xeIby4sLNXWSKTa0hx2JHH5VyiSu8wDKUj&#10;dj5kgP3s89O3WodfdZvEGougJzMQM/U12UPhaaSw1DDHEKgdMcqoarclGKbM4xbbsR2F1deD9eub&#10;CG4WSNlHJTIOVypx2ODj8a6e+8Pfa4Ev7eRYhAyMyKuCQY0P8+3uaw7/AESPU7CPVbZ/MdEVZMMS&#10;2VUADA+n61q23nT2ctwJmgCqu4TeYoUBccr0JAFYwm4yujZxTVmT6lcLFfQTWpWNhDuUjHc//qqG&#10;e5lurVi1xvMkgkVD/DjC8H6qx/KuT1LUredpRb3pvEBC+YUK845wD2phvb3T7vRLWBl8u5cErwd2&#10;5iCPpya39or2aJ9hLl5k7nc2vh2y1wTajqrmOC3cAJu++4JODntyOKbeaP4cgszBeWkc6NwDCMED&#10;HGMd/wAavTWb6XowiuGkZ5ZpJHCDoScY/ACueuLnz7JWELM+2RYxKfuuMenr2pTcZSuiIRnCNmxm&#10;peEtMW1jm0lGgihH7yJGzvHXOT3FUvD0x0W+n8liYpCvmMIyxEfPp0+YgVb0HXBBDLFcxFwId8aw&#10;jO8dgM/T9Kw3182upmSW0jhjlQOyISCqdhkdz17VzyXvaHVCXu6mvrd8up28in7sRyMjnI5zXn2o&#10;PJqDSTtDsCDaz44bnHFdPcfEcQyPbppGmy2rHDRNFyRnqW6k47810lkbHxF4elutN37IlKtaSHIB&#10;wOM9+3WlGm0xSqxaPNNG8LzavPCqv5cEuSH25yB1/rXRR6ZBHfRQaeSt9bndFJ0EmBgqfTjPPsR3&#10;rstGmtU8NTH7MsTKimHC42qc/wCfwrk9JWSbxXHOFIigJZ3I45BAH61o7qoogor2bkRvpWoPqiXT&#10;Ov2kXccJ2jgOwznI9MV3l3fLL4rvGt8SPpthLO7JjIkVDxjnrkfnXLaXqbXesSRC2Esct8NrFeFw&#10;rKCPpnP4V2HgaN28VazqLRg/aHEIOOwIB+vb8q3pxTTZxVHLmUUcpb6PL4f0yzmucpPct9pdP7qD&#10;Crn3OSa19QGw89aveN7hLjXJUcfKsGzH1zWFd6rBLaW6puluGjG9R/Cfc/hS5lFXLScnZGTfEpcJ&#10;Kn3T8pA9a2ojPdaQYtu+EqVcA9Pw71zl/LIASQMAg7eg9P612Hhe3W48OSSFhu845z6YHWpU1NOx&#10;UoOMrM5SXwkLZEkVyZXJPlsvPtVOfR0M5LoA44NegW0PmzvMyjyl/cxEevcipr7RrWe3YNGqv2kX&#10;qDWSoSkrpnR7aMHZo8Oa1+wXsqt90ZAz6dqbGt9rtytnp9u8pAztQZ49T7Vu6zpyT6+dMglWeZjs&#10;+RScfUV6B4W8B3Wn280dtO1tCw/e3m3MkhAPyoP4R71VOnd+8ZVJ9I7GT4Z8C6jo01tevqE8Mq4d&#10;4osKAc9C3OR+FdFq2oXmkqZ7K8ngikcCaMkMB36ke5qzP4TayjLwa7qBuAD/AK1w6E9cFfSsa6kk&#10;vrG6t5o0jm2FSqnjcOhH4/zroSimrnPd7mkurR/ZJLlH24G8Oh5NaF9qr+XZQDfI89uGL55BIB6V&#10;5b4PW61TxImmQ3DR2soJn4yAoGSfb0/GvQdfmEdxE8UbZilGcdADxj9RVxjZs3xWIhWs0rPqVYCL&#10;nUjFMCYzGWCdiQcjP5muY1XToFvpbobEit13kY61sX128EokgfL85x07gj/PrU3i3SofsVyluNpl&#10;twc5x8xA4JPvXLWg3K/QKU0oWtqeQajcPc6hNMxDZbj6dqpknPNaV/ahZvldW45K9DWeEbfjHNab&#10;aGbd9WeweHL2PSPAhdN5f7KZG8sAnLEkfkAK8kmf5zzya9t0rQ7my8IBFdJp7iwKiILjquepPYfS&#10;vG7zT7i3ujE8Lb+eAOlQzVRbiuVFKNfMlUHgZrrtJ0pZ9PWT7dDFkn5CeRXNJayxRGR0YKTgEjvQ&#10;JGAwHwPSjluLWD1R9QGY4+VKa87hGITnBxgU/e/tSjk8gVzjbPGV8M6jFqMU81jcSf6V50gRMswz&#10;nA7evU16ZBBdStdSFGjjugCUYYZDtwfat8ImOAM0ZA6c/SqburMlaGHpeiy6dCYmupZ485AkAyv4&#10;ipNWslfR74HOTbyY/wC+TWv26Y/CmOCyMGIIIPHrU9Ck9T500XeyTRE52vxXV2CrqHjfw9FCheK3&#10;MYZo1O0MvzEVh2sKW15qaj5Xjl2bT1Fbnhu7uzFd28UqKqfvF3RhsMcD6/wjv3q4yV0zrXNGNona&#10;3E82pJqEBuHjkhl4JPRTz0+oP51lGOS60d0LMgjJkDopLFs4z7j7vFb1/YXEPhBDAqLf7FkZh/GR&#10;ztOcnBBx1rI0bVLZ7aMM7oIyyyEL91ic4NZ3aquxk7yRixWFxaXbvErllbClyAoUnJ2/j61ymv3M&#10;smq3N1J1YDI7ZCgce1eg63rmmW9tKbbzJmKkblQDn8cV5LfXks8TSTH5mPH0rRu7IcXFamb5bTO7&#10;bsMBnGOtdv8ADy7n0y5vZJG2WxtyXZ87Q2Rt/rXKaRbyXeopBFt3ynaNxwK9E0691LSo5rR9L+12&#10;QIh/dRgc9fmOOevequk/e2FGHMvd3JNR1Aw2fkxq8aTEMiEnB9xmtLQbMSSQ27NjcOT74q9Lqdtd&#10;WjWAt4zKjbgQAdoAAAHHHer/AIdg23iM/XBHQf4URim+ZMc6llytWLUelWemQNNFEhkjBKMUG7Jz&#10;3A96zfDGqDSZ7GKZmPnmQnPB+Ziw/pXQazfWli1us7AZfftHU46frivMr7WLYeII55Jwlsj7d452&#10;9s8U1N2UUZqNrzZe1u6udW1S4khDlWcgux96q2to9o0ocbl2hmbsp7VsvdaUumpexXEbwMSA6t1I&#10;6jHrXI614lFwfItRtX0HeprP7K1ZpRj9vZBeXEckpTOa6jw7cQw2s6yEhJFCFVOM/wCQTXCWcMrM&#10;jzDBc5HsKv6mksumqtu7B45QRtbbmrpxcYakVanNPQ9FsnD2wghMpjiO4FznnPrU11coE3EkZ/T6&#10;1p6QyHQ7JZPLJNum/p12jk15brvim8ttVvLOS1gk8qVo1cFl+UH6+la0ZOSaRjUVnc7vwR4StdO1&#10;DUdfvkiMMx3W8j/eXk7v1xW3eeNrFUYG1uUUghTtXkdBxnisvRbv+19OMSS7rGyhiiTB4klGGkb3&#10;APyj6Vga/Jl2xWFatKDsjejRjUV2bn9uQ3tv59u7HB+ZX4YEgjBrCvJljvUcn/WRk8f7PX9D+lZO&#10;jkjzmLH5iAB9M/403X7oQWcMozvWbYmO+4EH+efwq4zco3ZnOCjKyJfCcI8JJdXd0u64vibe1kX7&#10;oA5Y57ZJXt2rL1XV7yeTE7/ugSEjQnb7n3Puas3wvb/wjDcwyZ+wSBnA6jPBI/T8qy18u4jOoSNt&#10;VskqOSSOuPQZrejLWz3MKq6ou6bcRHTtjZDqSdp7gniut8XKf7DklOWJtCDn+HC15ncSCTCybR1I&#10;Hp6f4V6HrOs2V34csSsiNLLbr8pwcHGCf0/SprIuizyGd/nKqxZc8fStmwsZNfitoYIEa6aXYHyF&#10;IAHc9xxWKU+SMLjO319KtaJJdf2hb29q7LM8y7GXqpz1rF7q5a2Z7fNq8On6pa6UQWMmnvBG45w2&#10;FP1PC/rXC3tzHfSBiNlqANxUYMjYztyOg7Vo6rYax/a0V/FbPe3VqqTP5KYB+YAYHrxWTrOnvp+s&#10;3KxpJHHtLbCT8ofLAEfVgPw710XVro7cJiJU2orZ2uZ19HHep9ljVUVyACBgA+tV7jwk1lII5NRj&#10;3EbuI/8A6/tT9VZtNkEvD7CDtrH1DxBdX9z5xVUwoXbn0rDn5tUaZjOE5Jo+mFZOmRn2qQbcVS3D&#10;nAyad0PH61gcTRbBAHABpd2B6DvVVUY9j+FKWCjBbJ+tArEzMnHz005UZqvlR1pWmUdFBApBY8Da&#10;wXUviNPYwPLCk966Eq3O3JzyfpWl4OlnW41LzHDBNqcj03H+lX7XQrjRviOLq7JeEM83m7SASwOP&#10;1b9KRbM6TqWqQ7cNNK8oweArA7R+R/WrekS6TfNY6IeLn1zSiJIzb3ELGNXjJCNk9eeB15zntXMW&#10;Tyz2WqKkxj/erMzMPvBgce/an6TJMNHeCGPezzSMAAMg4UZ/PFNsoI7f7erptG1FJxjkFuP8+lF7&#10;xuaw92rYpwxs2ltI0rEByDuGOP8AJrjNUlzeMg+6pwv0runeJdDQkEo0zHAP4VxeuWf2S/dd25Ty&#10;pP8AnrUQeppibON0Zysy4IJBB4r0Dwhrt7dyvHOzSFUCnc+0Oo9e5NedsSGrd0e9zbSAjY0I3Fhx&#10;x61rPY5KKXNqeveHjZXUdzbPaxea7bWIyGZeuQep/Dmtqw+GYg1RL6bWbz7Gu144S5L9c4JPGPwr&#10;zfw3Of7d0IyyMI5bsM7DuueB/n1r3TUb8QqWnlSJf9o4pO9O3mE2pvQztU0Lw9fztJcWfmy4I3tO&#10;4x9MHAryrxH8LdRW5aTR5Q9p3Nw4TZ9W6H9D9a6zXfHGiaVuUzCST0PH5DrXm+u/ErU9STyLQGKE&#10;Z2lv6Dp+eamMmVbTU5uGR7G5vrOZ96IDkRn5SynGRmtqytrc2cdynzecdqk9feuVSKWSKWUNul5L&#10;KeuOpNdB4dkM8UUeOIck/UnNbw31MpPQ3ryMJPEF4UJzToNu2VnBMce0sACTywH9akFtPdTF4ULk&#10;lUwB1Jr1bR/BNvpVh85je9dQzswztPXAHtWjjfQzTs7nnHiDxTcaXq4t4rN47WHAyrbA2VyMgj0r&#10;mNT17U7LVJDa3irLP+8YwkNtJ/hz7dK9S8Q/D6w1S7EySst5xmXBKn6jI/nXM6P4GsZPiFb6ZArS&#10;Q2g+0Xbt3YnIXHYdOKyipR0N5yhJaG9qz33gv4dWDwCES+cIn8yPLPwWPPuQa86n8a/a0b7VBskz&#10;1jOR+RrtvjVe+RbaVpqjADPM3PJJ4HHp1rxchppVjQZZjgfjRUpxk9SYVJQ2PRtBm+02/nLlQ57+&#10;lN8QhWFojAkCQsAPXHWrGkwrbWiR5+6oFVtYdWurePCMyNkqx9f8j86lWQtWzQ0K4UJNby8Q3ce0&#10;j6/5zWIdIu9J02RdQQwwyTeZGmQWcDpgf56Vv6eq3C+U0KRDblWWUMc8Y4qPxEHMKSzKrSBNu3OA&#10;CO/41vTS51YyqJpanDXu7AkIwc7segqqt3cSlbaMuwY4CDnOewq6XEhlJwTjFReHomufE2nw5K5n&#10;XOPQHNXVIp7Fu20dB9oklBYRRDjsCa7XwL4YtIrePV5o2NwHbySW6L0zj86y/LhWHUoGkUSGRe/B&#10;Az/KvQLJLeCxgitpA0KIArKQQQO9ccW3qzrqJRSSILvW7TR7547zzdtwgKmM87l3ED+dcbr2qDVY&#10;zetHskVzEFznCAnbn1P3ual8YXRXXbYhWYQoWztz1B/qawFlgm8y33N5zRHbhTy2d3I9TyPxrpT9&#10;yx1UMLJNVCLV5bW4KvMQ0ZGcZxmsY6hYxnaltDtHtUV+gmZIomBdjjBOM1kyKYZGjkVlZTgiuVQs&#10;TiZKMrLU+qvM6Y2ikz3MhPtUAcAgMRTiQx4/nUmBPuz6n60hYYPOe3TNRK5460EkcgnFAMXd8x4H&#10;5U0kbCPxoLD3+pFRsw9TSBGRqel/2nciaaV8AjAU4HFY3ikTxWiTlQY49qsqrnCj/wDVXWEq68fj&#10;zVK6tobqB4Zk3IwwV68U7u1gWjujzHR9VRILlo4DIEV9hccAHAPuDSRyFdIlJADykO2Pqa6vVtI0&#10;/StGuhbQrB52NxJJ6cge1cTBdR3KQ2saPv8AmVienqP8+9Jp9DeDT1luaF55UGlWMMYJMpVsd+cV&#10;oah4bstX0vUpBbfZriMK0Ukku7nPPfuBWTEDcTacjkEqD+Snj+VdGrHySmc5BJyODjj+taYeDlNJ&#10;meJnyRPN7jwfrUShvsquu7aGWQc/rTLPT7myjvluk8stbMqruBy2R6H612t7eyhcLI6oCCF3HnFc&#10;rqkkss0x3HlGPzN7dq650eXVHLGtCWiTOn03xLdaJpcUdnBCXWNR5gADg7f7wGccVzeqeKtcv7jb&#10;NcOgc8rFwSPTcea6zwLoNr4lskBuB5wwHhD5ZVXALHuAcgD8fSu/1j4e+Fzprw+T5Mqr/rUyzA/U&#10;81nVp8zuioPkWp4Oll5+rgMpKBUJyP8AZFer+DPBOg6zpF1JqlsRJI+2CQHaVGOo9Tk9/Sse48K2&#10;1nGqR3MmI87iy8uM9fas/QvEOp6VqqaZEkkyM3yZXIAyev8AjXJJyvY7ElyaDdc+H2p+HNRkvd8d&#10;xYR5MUqL97now7HH4VmaNaS2lgGUoHkfLEc4Fem6x4okns1tMKFA5jHTP9ax9W8FLH4ZOqWZEcvl&#10;GWW2J6HHUenHOKqFVJ2MZ0Xa5o+BYYP7R86VxJHbgu2OcsOldzHfXF3cb2BRCSQO1fMp1SeFI1im&#10;kUIeCGPX1qb/AISfVmZi2pXP3SmfNbp+ddSkc9j33xLr/wDY+jz3MQV7lvkiQnoT3/DrXmvhbxo/&#10;hIajcSotzdXZXG5uhXP3j3zkce1cDJqs8o+aZ3Pckk0y1t7vVJ/Jt1BfGfnkVBj6kii6vcdrKxo+&#10;KPFGoeJtR+1X025gNqKowqD0Aqt4bhNxrUfyBwgLcnArWtvh9q1x8zyQIuOoYmt3T9F03w1E73mo&#10;whj985G4+wA5qdQNqLyY4wcEgdgOPzrmbjc99PJI+5vNzx0xketO1Lx2ifuNJtl9DPMvP4D/ABqh&#10;DeSXt01y20bsEgL6d6mQ0zpNMYC8JVmB2buPwqHxAW+y8MxZmyxzk1Lp0bSOq5xwTgDrUWuQM9pI&#10;sfJDAdO1VCXK7hNc2hzNtHHJcwQNzJcSqg/EjNdJpWmRQeLZPLUAwq5QHnB6D+dZWg28a6urzxh5&#10;EG6Mk9CMc1sXMF2moi6UknrmM4P/ANf6VNSfM9AhHkVpFG58LapG5IMFwnJUbiOvrkYrV0VdZsZl&#10;jkAS3UfMrSbs/QDpVq01GSaMiWJkYdQwx+NTy34SJnZeAM/lSSKuyDVJRI0kjMCARuGeeK523R7q&#10;6XbsB3eYxkztwOcHAJ6Cs6e7v5EmljjIMreYoc/w85x078flVC21i6UFyFKnO7gjBIIx+Vat2R7S&#10;x1FUPZrexuXNzpiwvMlvFm5lkywjxsA4x7jJz0rmLm3tbuRZGk2NtCttTgkd6ilkZ2BB6ngGkVlx&#10;8x5qXK54Z9EC7UMFZMntmpUmBPG0fQ1XDJtJ7+tRrtkwA2ceprmNS/uGTljn2p248Zf8xVHeAe+a&#10;eJWYhBx/SgTZbMm4Y4x61HkAnAOKYrYPUkfWjGec9fegQNyQcY9McZpjHIxjFPYDtg/SoXkPAwQe&#10;2BmgdyrqNml7bGCZsxk5IAB/mKxbXwzpttNHOUfEWSCqck446Dnnn8K6MKSuc5PrUbIQMDOT1pqV&#10;hPU4fW7bTbPVo5NO2z7BgpHk4HuPz/Op45BJDlVaMhTuBGO//wCquoeLLkBSc9/SszVbiKOQW7qo&#10;PlcMf4s1tRqpTVxVE5U2kcffRM+6QluOnpVNIIpb62jmwYi48zb6d61bx4xAEDDrk+1ZsrBXWSNg&#10;SOhBFd82uXc4oRfNsemfDjQtO0M6reWoch3SJC75OBk+n+7VvxRq01jNCFQrbykiSYHOw9h7Z55q&#10;x4OiceH7Y3QIkuJmmb5cHaOBn8qXUYopwEJHzNjB+mK5Gm42OyOjuzj7kecCIpcK/BOenuKydR1W&#10;HT45Gi+aVlw8h5ZsD/PStbUNPEaSNG5TacELXm/iET2t8UfLxuu5JPbv+NcbpzbszsVaCjdD7Pxb&#10;fWeqm7zujyMrxx9PevXfD2tWHiS0CxyjLDa9uxwG46e38q8B+Z1wq55z9a0dMur/AEll1K0fbg4y&#10;DkN6girlSj0OeNSTbuerN8HtNY+Z/alxgkMYigBA/u5/TNS3PgnSdOsLiFNPVPOjK+acueuRyc47&#10;Vq+D/G1h4osRDcTLb6jGMFWblvf3rp4XkVjBIiyow4bORj2NS6jg9QcFNaHz1qGlw2bPEsbRSg4f&#10;J4K+o+tUrO086dwMDaBwe9fQev8AguC/TzfKFxEecY+ZPoR1ryHxLpcGi6l5EMUxjdd+4tySfT24&#10;xW9KzluZT5uXzOdkFzAHHnOqOfuBiP0qpOgYghgWIGR3q9OdyDO/7xxv71WdBJ/Dg4FdLStoYXfU&#10;rmDYUIYZK8j0PNbWnI5ypPDLjr7Vc8IaJDqWqyG6j3W8KEtknGTwBx+J/Cu4Xw7pEbboozweP3hr&#10;CSNYu5i6ZISE2k7tvXNatrYpceYsj/JtIZj/AHqsw6Pp8DFokkGev7w4q0cKgjWMBccDHFSl3K5n&#10;fQwrPQ4UkmkeaPzM4Ujt780Xdx5MkUCzxzH+JUXGB9e9aMttHuLrGuemcAVW+yKsmQihj7davRKy&#10;RLu3dkAOVwFxVe/WRrGbyg28qQAoOavtHtP3O/TpTCBnjPFTYdzz69BhiCjfsA2osjYKt3wBg+3P&#10;vVEBkjMG4lc7m5712XiFS0JG1iqc9FwD+PNceSeW9QaqVxrUgfiXI/hHFR/K3OBQ5PJHUCogSRkD&#10;ipSC59BFtvXvUiSADkBTVRWaXHPA9KkICcZ/OudmhcDA4TcCTzTmCKMZHqPWq8cRK53hR64prYJI&#10;Xr65xQBZUE9HOPQ9qfnkkHrTU2r0JJxzinbguDhcHpgUBcjSVllIJz9BUzMvoarzsqkkffPQAUiA&#10;uh3rj60BYsb1yAM5x0qJwp+bBA7io2WKMAj7w6YNNMjMuflCnsRQFiNxJGMoxK9cVh6tpzX0gm85&#10;o9i8gDqOtbJdsMp6D0qlcSPJC8YJBYEAik0OLsziNTt0XTzNsA5Izj3NT6To0f2C3mkXbMBu5J4z&#10;04qrrEhcRWwGQpC4966+K4tXjP2lPKA/j4BGO1OkubVGteVkkd5pwFrpFsjFyFtlALHJOQKo3AXE&#10;Vxg7Fbn6etaDwu9rHEBhvlA+gFF7aZiaLBI8sLn3HP8AM13I5o2T1ORu8Tz3ijH7tN34kj/CvMfG&#10;0ZjFptGFJcY/I16G1yLe5uoH5ZkOPw7VxfifSb6+0j7fKY40hy4Qk5wcdKxkjRxa2OFZjuA3Y78d&#10;q6WC1xo0CvtPmjflff8ArWZokEC6lC97bebBnDq/Q5GP/r11GryWonWG0RI4Y+FVBgD6CsZvsVSh&#10;rdmK+iz6TqZUXLpJGQQyjBwRmuzPizVbNYIIrkrGFR2AAyxIBPNZ3iMrMtneL0eMKfw6VnXjZnj9&#10;PLT/ANBFc9Vs2pxjY930HxGt/p0dxGS0LLlhkbo+O/8AjSa94T03xG0d/DIYr6FW8mTORkgj5h3+&#10;teaeH9et9MtoJkuEhlQbZI/7+P64r0Gz1e0uZI5tPlEZlBZVJ+R/oex9v5UJtLQhpXPGPF+j6tok&#10;62+qRyjJOx87lceqn/Jrm1m6BWLcgYxzX0fqNxaauj6fqUMcgf78M44HuPQ+4rzLXfhpcWNyLrSQ&#10;9xahgZIGOZEGecf3h+v866aFVKPIzCtTbfMjT8Mae2m6LEkilZXHmS565PT9MVqPEH5bBJq/5SKN&#10;u3HOMY6U0xbcgZIHtV8xmlYpCFF4VSM9ecUeWwGA7eg74/OrJQDLFwD71C1zDGcFwSD2ouFiJopA&#10;u3hgOeRioth5zEw+hyKkbUYMEAt09KY1+gHAo5gsQMiMSpIz3zxUMltvwxXI9QatSXqSgDap9jVc&#10;+USdpZCO6nAo5gsc9r+miOynuRK+cAFScjrXDsOevavRNShuLu0uIlcOvls3PsM/0rzpuM1V7jSs&#10;itgA8VEV561IRgnmm5FNCPf49uzg4461IVVgMjJHrUCHcuMqBS+Yobar5PpWFjS5PvcKFHHNKUZh&#10;803HfioPNbcR8zEDoKeJCy4Yd+mKQXFLEcB/lHeq7XBB+Y5A6Y6UkiSscsy4zwBmo/LYrg7QD3NI&#10;CVr7GNrDmkN4xGN/PbFU2tj0RwW9T0pPLZD1XjoBSGTyXUgOFOD69aj+1SM2C3FBTKhm6+gNL8nH&#10;PHWgBHmY8hmC/wA6iaYLyrHPfipdquSAufxqSC13SIvIUnDd8CnuM4O8wNZUNG7qJclE6nntXRRa&#10;VBLmaQxqFAb962W+nNJeeGi2tpO17GkLSFiyEhjntjtVq9bTLSKQyoGlxwock5/ya0pU+VajqzUm&#10;rHpoIl+ySJzuXePoelR3r+WzDOc9KwvDniC1XT7aK8MsZhiEYYjOQOme+avNqdhcwvJFdJIQcYyA&#10;a61ONjDlbZw/iOIR6pJNGduSCSegHc1Q1a6WWx2bcrsx7Vc8YXCRYIdTkgAZGT3/AKVzWoGeaONl&#10;cqgBJQdT6VhKWjR20tY3ZkzQsIYpTGVU5Ct/eGakj8PXtxcoJ7oRhxlVHJx1q9evDPHbW6zcQxgN&#10;HjkHvU506S82XFvfzxnO4LgHafrXNytBN23Gakwmt449ymCIbVK9Px9KzJZUnZWRgQFVTjsQAP6V&#10;dbQGMhZ55XO4nGduP/rU+PSY4EdVjK7urAZ5qZQb1ZPtUtEZyZLDaMn0xmprDU7rTphJBIdvdD0N&#10;RvEYZGjk+Vh60wxSLGkpUhGbAJHBqILmlyoqcko3PSdH8RWOvQJHO5SZPuv/ABx/X+8v8q6OPUbm&#10;zZILsgofuSDkOPUH/JrwUzS2s3nQSGJ0bIINeheE/G9tqER0nV1Qb+ATwrH2PY101KDjqjnhWvoz&#10;0y5sYr2JZYGUu3IkHQn3rnL4T2UhSdWD/wAJ7H8azNK1+aC5/dGRY1kYANzwDjn8q7HU9W06fQpZ&#10;pQvmFdqQuOSx6Y/xrOMhyjrocPcSMxPJPNVd3uBipdrMcnOMc461G0GDgYrQzI9+48jgUx3G4Y9M&#10;U/Y4YjGVFNe3IbIwc9+gpgRBiCcHr0oDsxx19c09oyhJJoj27gqt17UALczi0sHeN4jLICGUsMgf&#10;zrzK7GyeRRyO2K9LeNCpLxKw91rlfEemJIhuLVcGMfOo9KdxpX0OTOTwASfao24Yiuh0GxEk6u33&#10;1PesW+gYX03yj7x7VLqJOxqqDaue6Rtx2pgZllJBwp74qsC+8BZBtHWpJDIDw4IpXM7Ej3RVxgsR&#10;60ouWKgEcVWWfaCSM+nFQmdnY4OPwpMLFuSYk/O4RMetQfa0P3dx56mq8gBAJYk0yOFyvXIB9BSG&#10;TvcMcAZ60/eQBwSegx1pVh9QPqTU8dqzHgAmgCNckgHgd805WOCvGKsCyk3ZwcYqUWZxwKBXGWg8&#10;vBZwFPbFWpcYICjB9B1psVsR0YKalWJ+CHJH1qkSzLl0eKYFmj3gdmJNJHpsMPK26KfUKK2iG7dc&#10;1EyHPUj61dxWMyVBFGxC8AGuWlbzrCWVlxtkYfrXW6mjLYSFQScZ/CuMYY0mQHOWkY1hU3OqhsQ6&#10;LpseoGSdg26OQBD+Bz/MVvyaQyBXUrkZwOeM/jSeG4I10hHQfMztuPqc/wCGK1sMe5HPrWkLpESr&#10;STaRhRaGmMzfOc8fLwPzzV6HT4YwVXIx+VXxtZeTnFIAM8jtTsZOTZTlsAyZjO0/zrKkidXAOa6H&#10;0AqC5thNyPvDgcU7Cuct4hAaa0GASIADx7mr8Nqs2mJbTIGTbnHcHrVDxCCuoQL3EQH6mtaOORI0&#10;Kj+EVhRk3JmlSioJO5xmp2K2908bMAPX+VY8sflyAhhkH5QnP613up6cdRTKsFlTqSa5qXTfs0p3&#10;uGPqK7XWjbUxVKUnpsdRpLztDHcRTPbtMAXjIypPrz3NbawTtMvmyNLIB95+i/QdqztKMclrbFwT&#10;wP0rdjVmkL42qygBc55x61jyp6lttaDhbKY/nwzDtSKjBSpCjHoc1Nnbg8fSoTMyt0yPUUEimPC5&#10;O3pwPWmOi7wCADwTmmy36oQCM/SqF3qGV+Qk+hHWgC1MiFNxHXj5T0qjOqKof5VYDPJz+FVTqMgk&#10;PzHIGDxUck/mEtJ1xTAa0qlsBmAIyai+zySbiimQdCB3FaVrZvcoGxsjP5mrMkK21uzb1jVVPzEY&#10;NHLcadnocpDZiwncJuVScgHqPaqc2lQzStJk5bk896uvfreyyc/MDwx/iFQCYqMVxVE0z0aU04nV&#10;iURjLHJ9M0JeFjkg/Ss2N9w5JzVuEEITgD3NdRwtFmWZmIAXr7UQwNIcKG/Olty8rhQwIJ7Vu28K&#10;ouFC59cUWE9CjBYOeXOD7c1owWUYyGBY+4qReDg9KkjkycDAA9RTsTcUWkQOPKX696csaK+NoHrx&#10;TwWzz+VO4AJ6HpTsFxCvp0pMAggCl65JwO1A2qMkk49aLCGqBkcDIzzTiOwoU/McYwT6UvGcUWAj&#10;CMG4J/GlKErkc/jT9oB4HFGccfhwadgIWULtZjx3wCa5HX7OSRTJbqZUychBnHPtXYyyYjJxnA6Y&#10;61gI7tqDMYZFBU5+XAx/+vFDipKzNacuXUpeGo5LfT5Ip0KNvLKpPOMVrMFweR0rMuldbgNC5Cgg&#10;kdM/WrkO7ZvYnbjJ3cH8qajYmW9xeV42jHoKdtyo4xTo2Vl3IQV796dwc45xQQMVOc54HFPAxjHN&#10;OC8cc0vQbcng4AoA4bxGc6yP90fzNdksSGILtGNoFcVrx3a7jnGFrTvr28WFVglUnuDxXNh0ru50&#10;4naKNS9ggigeSKYGQnGwenP/ANauH1B/3xXPNaViL+41AKJJWyGLI3IwATwcCsy6Bk1EIcgZ5IGS&#10;BW04rm0JpS9xnT20bWcNugZXR0Uo6ng+v4itJb9V4ZePxGTWDY36RAq6t9ilbIz96FvX6HvWhcKQ&#10;4DpjK7lPr9P1rVxVro5Iyd7SNf7ZE6D95tY9utUp7gKpBOR/Os5nUg5+UnrjimtI2dpJzUWNBzyn&#10;pn/61MTfJng/TqAfrVeaQITg8k881NpryPvwMJ/M0lvYfS5S+0qJCpG3nk4q2EYYYDORwvWrE0MC&#10;MX8tTIfWrdvZxmIzTSZB5yDjFUlqSx0V3KqqXVVUcDH9RWD4h1Vrgi2V/lH3scfhVjVtSdV8tHB/&#10;uY/ma53G49CTQ2NaDYwIzuHDDvnpUnmo/wA1RsN37sduSfeu80j4drdaZDc3l8tvJMN4jPUKenej&#10;2fMVGq4GddRmKRZLfmGQbkP9KImdvvZNWkXdZzw/88j5qD27iq6Sc56/WnVir8y6kwbWj6GvpyR5&#10;LMQGHAWthH5wBgVz9nMocZHBPatcPjkdutZxKZfTJOCRipQMd6rROWGTipdxAyTwOPrViJS2MKfz&#10;pzbGAyOfpUIcAcn6D0pFlAU/xfyp2FcnAA44A7U4YAOTx7moVuAAB26UpmUc4wByaLCuSDAyBgU4&#10;DOTjk54qPzQQTwBUbXSgADJznrSsMnJwOTTAWLegHSq8lwQobAP41F57sQAuFHqaLAWHYIRuwCT0&#10;qpIzlGMRXfggbu4pzOMc8etMJBxnkdeKdhlH/SkyxjTjvu/+tVK5gu7n5GlWNXPOASTWw/HORkHA&#10;B6fWoXQKMJggHBC9KBNkFvCYFRFYsowOetTlT1JBz3FRbjuwPu4POKf3xwccZHFFiUyQccFhj0Bo&#10;OCMenc1Hn5hk+31pAx27RkZB96T0KRxmsHd4gPqGUfyrrG8jBL7VH1rk9QTf4iIHXzFHP0Fbd9B5&#10;wViZEkQnDIQwH5isMNbW504nobGk6rp0N3tzCSAw3Kemcc/p+tcv4h1rT7a9ka32SSE9EAx+JpL2&#10;2nnVN8k5CHIlbG5azimjySb3lfeOG+Qrz/wHr+ddvPFqxx2aL0bQjGzBRwGGfTrV43wguWt7tibS&#10;TGyQ9YWI7e1ZMTxzODEuyJMKgPUgdyPer86iaeVQAV/hNTF8rFKKkrEs1vJC5R9uVHBzkFfUVA+4&#10;MMLlfrViwBmibTZGLOgL2zn17pVRsiUBT84XnI5yO1OcVuthU5vWMt0RvEWcliCv8qfCxtJAq5y/&#10;J4OB70Akj0YnkelXbW2M7dwo6msramty9Y2w2CWQKWbt14qtq+pRxRMin5RwQP4m9KnvrmO0hI3H&#10;OPU4Fc9b6ff6/eiOzgeY44UDhR6ntT30D1M6VmmZpGY7z1FX9K0S91W8ht4IzukPDsDtUDqSa9T8&#10;JeB7fR4ftGopFPenoCNyxj2z3966xyoG1VAHbAppWJ3OM034c6Tp8aNc5u5hgkvwufYf410ZlRML&#10;tChRgD0FOkl2ZANVWlBbPFWKx53a/wDHzJ/1xaqCdT+FFFTU+CJS+Nlu2+8PrW5H/F9KKKxRbJ4+&#10;v41ZPU/WiirIZA/3m+v9aik+8P8AfFFFUhDz0/Efzp0v+qH+9RRQwD+E1C/+sb8aKKBkg/49j+H8&#10;qSTr/wAC/wAaKKYEA/1zfWnDofqtFFADJv8AWJ9RT5en40UUhFdv9Y31P9Kb/wAt/wABRRSEiO4+&#10;9D9adH/qf+BD+QoopS2Ljucjff8AIxN/10X+QrqE+6PoP5UUVy0dmdOI6EVz/qpP9w/yrz//AJaL&#10;9RRRWkDGZ0On/d/z71bXo1FFdRl1JoP+QpZf9df6Gq19/wAfs/8A10/rRRV/8u/mYL+M/Qjg+8/1&#10;/rW3p/8Ax6v/ALx/pRRWJ0dDH13/AFo/3lrt/hp/qNR/3k/kaKKqIpbHfP8AfqB+tFFD3BbGbP1N&#10;VD1ooqgP/9lQSwECLQAUAAYACAAAACEAh1UX+hEBAABIAgAAEwAAAAAAAAAAAAAAAAAAAAAAW0Nv&#10;bnRlbnRfVHlwZXNdLnhtbFBLAQItABQABgAIAAAAIQA4/SH/1gAAAJQBAAALAAAAAAAAAAAAAAAA&#10;AEIBAABfcmVscy8ucmVsc1BLAQItABQABgAIAAAAIQAkcLazygcAAK8YAAAOAAAAAAAAAAAAAAAA&#10;AEECAABkcnMvZTJvRG9jLnhtbFBLAQItABQABgAIAAAAIQC+lFNkxQAAAKYBAAAZAAAAAAAAAAAA&#10;AAAAADcKAABkcnMvX3JlbHMvZTJvRG9jLnhtbC5yZWxzUEsBAi0AFAAGAAgAAAAhAA6cyafhAAAA&#10;CwEAAA8AAAAAAAAAAAAAAAAAMwsAAGRycy9kb3ducmV2LnhtbFBLAQItAAoAAAAAAAAAIQBoYOgE&#10;jykAAI8pAAAVAAAAAAAAAAAAAAAAAEEMAABkcnMvbWVkaWEvaW1hZ2UxLmpwZWdQSwECLQAKAAAA&#10;AAAAACEAhO0GpfNCAADzQgAAFAAAAAAAAAAAAAAAAAADNgAAZHJzL21lZGlhL2ltYWdlMi5qcGdQ&#10;SwUGAAAAAAcABwC/AQAAKHkAAAAA&#10;">
                <v:roundrect id="角丸四角形 59436" o:spid="_x0000_s1102"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Mx68gA&#10;AADeAAAADwAAAGRycy9kb3ducmV2LnhtbESPT2vCQBTE7wW/w/KE3upGbYNGV7GWQqEXjX/Oj+wz&#10;CWbfptltkvbTdwuCx2FmfsMs172pREuNKy0rGI8iEMSZ1SXnCo6H96cZCOeRNVaWScEPOVivBg9L&#10;TLTteE9t6nMRIOwSVFB4XydSuqwgg25ka+LgXWxj0AfZ5FI32AW4qeQkimJpsOSwUGBN24Kya/pt&#10;FJzirp20l898l47P1S8dXt++or1Sj8N+swDhqff38K39oRW8zJ+nMfzfCVd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szHryAAAAN4AAAAPAAAAAAAAAAAAAAAAAJgCAABk&#10;cnMvZG93bnJldi54bWxQSwUGAAAAAAQABAD1AAAAjQMAAAAA&#10;" fillcolor="#fbe4d5 [661]" strokecolor="#c45911 [2405]" strokeweight=".5pt">
                  <v:fill color2="#f4b083 [1941]" rotate="t" colors="0 #fbe5d6;.5 #f8cbad;1 #f4b183" focus="100%" type="gradient">
                    <o:fill v:ext="view" type="gradientUnscaled"/>
                  </v:fill>
                  <v:stroke joinstyle="miter"/>
                </v:roundrect>
                <v:shape id="_x0000_s1103"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R8cA&#10;AADeAAAADwAAAGRycy9kb3ducmV2LnhtbESPS2vDMBCE74X+B7GF3Bo579SJEtpCIfSUF4TeFmtj&#10;ubVWRlIdJ7++KhR6HGbmG2a57mwtWvKhcqxg0M9AEBdOV1wqOB7eHucgQkTWWDsmBVcKsF7d3y0x&#10;1+7CO2r3sRQJwiFHBSbGJpcyFIYshr5riJN3dt5iTNKXUnu8JLit5TDLptJixWnBYEOvhoqv/bdV&#10;cNp+ftD7bDIYvwyvbEx72/juplTvoXtegIjUxf/wX3ujFUyexqMZ/N5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pBUfHAAAA3gAAAA8AAAAAAAAAAAAAAAAAmAIAAGRy&#10;cy9kb3ducmV2LnhtbFBLBQYAAAAABAAEAPUAAACMAwAAAAA=&#10;" fillcolor="#deeaf6 [660]" strokecolor="#4472c4 [3208]">
                  <v:fill color2="#9cc2e5 [1940]" rotate="t" colors="0 #deebf7;.5 #bdd7ee;1 #9dc3e6" focus="100%" type="gradient">
                    <o:fill v:ext="view" type="gradientUnscaled"/>
                  </v:fill>
                  <v:textbo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学びとともに住まう</w:t>
                        </w:r>
                      </w:p>
                    </w:txbxContent>
                  </v:textbox>
                </v:shape>
                <v:shape id="_x0000_s1104" type="#_x0000_t202" style="position:absolute;left:731;top:3584;width:43910;height:10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JYScMA&#10;AADeAAAADwAAAGRycy9kb3ducmV2LnhtbERPz2vCMBS+D/wfwht4s8k2Fe2MIhuCp4lVB7s9mmdb&#10;1ryEJtruv18Ogx0/vt+rzWBbcacuNI41PGUKBHHpTMOVhvNpN1mACBHZYOuYNPxQgM169LDC3Lie&#10;j3QvYiVSCIccNdQx+lzKUNZkMWTOEyfu6jqLMcGukqbDPoXbVj4rNZcWG04NNXp6q6n8Lm5Ww+Xj&#10;+vU5VYfq3c587wYl2S6l1uPHYfsKItIQ/8V/7r3RMFtOX9LedCdd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JYScMAAADeAAAADwAAAAAAAAAAAAAAAACYAgAAZHJzL2Rv&#10;d25yZXYueG1sUEsFBgAAAAAEAAQA9QAAAIgDAAAAAA==&#10;" filled="f" stroked="f">
                  <v:textbox>
                    <w:txbxContent>
                      <w:p w:rsidR="00351C14" w:rsidRPr="004D02C2" w:rsidRDefault="00351C14" w:rsidP="008B17E0">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学生生活を満喫する、働きながら学ぶ、リタイアしてから学ぶなど、</w:t>
                        </w:r>
                        <w:r>
                          <w:rPr>
                            <w:rFonts w:ascii="Meiryo UI" w:eastAsia="Meiryo UI" w:hAnsi="Meiryo UI" w:cs="Meiryo UI"/>
                            <w:sz w:val="22"/>
                          </w:rPr>
                          <w:br/>
                        </w:r>
                        <w:r w:rsidRPr="004D02C2">
                          <w:rPr>
                            <w:rFonts w:ascii="Meiryo UI" w:eastAsia="Meiryo UI" w:hAnsi="Meiryo UI" w:cs="Meiryo UI" w:hint="eastAsia"/>
                            <w:sz w:val="22"/>
                          </w:rPr>
                          <w:t>学ぶ場が充実している大阪ならではのくらしができます</w:t>
                        </w:r>
                      </w:p>
                      <w:p w:rsidR="00351C14" w:rsidRPr="00376044" w:rsidRDefault="00351C14" w:rsidP="008B17E0">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子どもたちは、学校だけでなく、地域や家庭に支えられ、すくすくと</w:t>
                        </w:r>
                        <w:r>
                          <w:rPr>
                            <w:rFonts w:ascii="Meiryo UI" w:eastAsia="Meiryo UI" w:hAnsi="Meiryo UI" w:cs="Meiryo UI"/>
                            <w:sz w:val="22"/>
                          </w:rPr>
                          <w:br/>
                        </w:r>
                        <w:r w:rsidRPr="004D02C2">
                          <w:rPr>
                            <w:rFonts w:ascii="Meiryo UI" w:eastAsia="Meiryo UI" w:hAnsi="Meiryo UI" w:cs="Meiryo UI" w:hint="eastAsia"/>
                            <w:sz w:val="22"/>
                          </w:rPr>
                          <w:t>育つことができます</w:t>
                        </w:r>
                      </w:p>
                    </w:txbxContent>
                  </v:textbox>
                </v:shape>
                <v:shape id="図 59440" o:spid="_x0000_s1105" type="#_x0000_t75" style="position:absolute;left:47402;top:950;width:10753;height:7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U5vXEAAAA3gAAAA8AAABkcnMvZG93bnJldi54bWxEj82KwjAUhffCvEO4wuw0VarUahRHZkA3&#10;gp15gGtzbYvNTWliW99+shBcHs4f32Y3mFp01LrKsoLZNAJBnFtdcaHg7/dnkoBwHlljbZkUPMnB&#10;bvsx2mCqbc8X6jJfiDDCLkUFpfdNKqXLSzLoprYhDt7NtgZ9kG0hdYt9GDe1nEfRUhqsODyU2NCh&#10;pPyePYyC+H76lkmff10P+/PQrZbJ7GmdUp/jYb8G4Wnw7/CrfdQKFqs4DgABJ6CA3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9U5vXEAAAA3gAAAA8AAAAAAAAAAAAAAAAA&#10;nwIAAGRycy9kb3ducmV2LnhtbFBLBQYAAAAABAAEAPcAAACQAwAAAAA=&#10;" adj="1856" filled="t" fillcolor="#ededed">
                  <v:imagedata r:id="rId71" o:title="勉強する小学生"/>
                  <v:path arrowok="t"/>
                </v:shape>
                <v:shape id="図 82" o:spid="_x0000_s1106" type="#_x0000_t75" style="position:absolute;left:43086;top:6656;width:10534;height:7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xKB3EAAAA2wAAAA8AAABkcnMvZG93bnJldi54bWxEj0FrwkAUhO8F/8PyBC+l7jaBINFVRCjo&#10;wUPTSuntkX0mIdm3Ibtq/PddQehxmJlvmNVmtJ240uAbxxre5woEcelMw5WG76+PtwUIH5ANdo5J&#10;w508bNaTlxXmxt34k65FqESEsM9RQx1Cn0vpy5os+rnriaN3doPFEOVQSTPgLcJtJxOlMmmx4bhQ&#10;Y0+7msq2uFgNqiOTtsnJvB5spnY/v7I9Hc9az6bjdgki0Bj+w8/23mhYpPD4En+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xKB3EAAAA2wAAAA8AAAAAAAAAAAAAAAAA&#10;nwIAAGRycy9kb3ducmV2LnhtbFBLBQYAAAAABAAEAPcAAACQAwAAAAA=&#10;" adj="1856" filled="t" fillcolor="#ededed">
                  <v:imagedata r:id="rId72" o:title=""/>
                </v:shape>
              </v:group>
            </w:pict>
          </mc:Fallback>
        </mc:AlternateContent>
      </w:r>
      <w:r w:rsidR="006B527D">
        <w:rPr>
          <w:noProof/>
        </w:rPr>
        <mc:AlternateContent>
          <mc:Choice Requires="wpg">
            <w:drawing>
              <wp:anchor distT="0" distB="0" distL="114300" distR="114300" simplePos="0" relativeHeight="252959744" behindDoc="0" locked="0" layoutInCell="1" allowOverlap="1" wp14:anchorId="125153CA" wp14:editId="5508300B">
                <wp:simplePos x="0" y="0"/>
                <wp:positionH relativeFrom="column">
                  <wp:posOffset>145263</wp:posOffset>
                </wp:positionH>
                <wp:positionV relativeFrom="paragraph">
                  <wp:posOffset>2332888</wp:posOffset>
                </wp:positionV>
                <wp:extent cx="6069330" cy="1576070"/>
                <wp:effectExtent l="0" t="0" r="26670" b="24130"/>
                <wp:wrapNone/>
                <wp:docPr id="28" name="グループ化 28"/>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419" name="角丸四角形 59419"/>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20" name="テキスト ボックス 2"/>
                        <wps:cNvSpPr txBox="1">
                          <a:spLocks noChangeArrowheads="1"/>
                        </wps:cNvSpPr>
                        <wps:spPr bwMode="auto">
                          <a:xfrm>
                            <a:off x="0" y="0"/>
                            <a:ext cx="3768480" cy="286932"/>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w="9525">
                            <a:headEnd/>
                            <a:tailEnd/>
                          </a:ln>
                        </wps:spPr>
                        <wps:style>
                          <a:lnRef idx="1">
                            <a:schemeClr val="accent5"/>
                          </a:lnRef>
                          <a:fillRef idx="2">
                            <a:schemeClr val="accent5"/>
                          </a:fillRef>
                          <a:effectRef idx="1">
                            <a:schemeClr val="accent5"/>
                          </a:effectRef>
                          <a:fontRef idx="minor">
                            <a:schemeClr val="dk1"/>
                          </a:fontRef>
                        </wps:style>
                        <wps:txb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歴史・文化・芸術を楽しみながら住まう</w:t>
                              </w:r>
                            </w:p>
                          </w:txbxContent>
                        </wps:txbx>
                        <wps:bodyPr rot="0" vert="horz" wrap="square" lIns="91440" tIns="45720" rIns="91440" bIns="45720" anchor="t" anchorCtr="0">
                          <a:noAutofit/>
                        </wps:bodyPr>
                      </wps:wsp>
                      <wps:wsp>
                        <wps:cNvPr id="59422" name="テキスト ボックス 2"/>
                        <wps:cNvSpPr txBox="1">
                          <a:spLocks noChangeArrowheads="1"/>
                        </wps:cNvSpPr>
                        <wps:spPr bwMode="auto">
                          <a:xfrm>
                            <a:off x="29260" y="519380"/>
                            <a:ext cx="4390740" cy="839213"/>
                          </a:xfrm>
                          <a:prstGeom prst="rect">
                            <a:avLst/>
                          </a:prstGeom>
                          <a:noFill/>
                          <a:ln w="9525">
                            <a:noFill/>
                            <a:miter lim="800000"/>
                            <a:headEnd/>
                            <a:tailEnd/>
                          </a:ln>
                        </wps:spPr>
                        <wps:txbx>
                          <w:txbxContent>
                            <w:p w:rsidR="00351C14" w:rsidRPr="00376044" w:rsidRDefault="00351C14" w:rsidP="008B17E0">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町家や長屋などの歴史的建物やまちなみの魅力、伝統芸能や</w:t>
                              </w:r>
                              <w:r>
                                <w:rPr>
                                  <w:rFonts w:ascii="Meiryo UI" w:eastAsia="Meiryo UI" w:hAnsi="Meiryo UI" w:cs="Meiryo UI"/>
                                  <w:sz w:val="22"/>
                                </w:rPr>
                                <w:br/>
                              </w:r>
                              <w:r w:rsidRPr="004D02C2">
                                <w:rPr>
                                  <w:rFonts w:ascii="Meiryo UI" w:eastAsia="Meiryo UI" w:hAnsi="Meiryo UI" w:cs="Meiryo UI" w:hint="eastAsia"/>
                                  <w:sz w:val="22"/>
                                </w:rPr>
                                <w:t>地域の祭りといった文化、芸術など、大阪の歴史・文化・芸術を</w:t>
                              </w:r>
                              <w:r>
                                <w:rPr>
                                  <w:rFonts w:ascii="Meiryo UI" w:eastAsia="Meiryo UI" w:hAnsi="Meiryo UI" w:cs="Meiryo UI"/>
                                  <w:sz w:val="22"/>
                                </w:rPr>
                                <w:br/>
                              </w:r>
                              <w:r w:rsidRPr="004D02C2">
                                <w:rPr>
                                  <w:rFonts w:ascii="Meiryo UI" w:eastAsia="Meiryo UI" w:hAnsi="Meiryo UI" w:cs="Meiryo UI" w:hint="eastAsia"/>
                                  <w:sz w:val="22"/>
                                </w:rPr>
                                <w:t>楽しみながらくらすことができます</w:t>
                              </w:r>
                            </w:p>
                          </w:txbxContent>
                        </wps:txbx>
                        <wps:bodyPr rot="0" vert="horz" wrap="square" lIns="91440" tIns="45720" rIns="91440" bIns="45720" anchor="t" anchorCtr="0">
                          <a:noAutofit/>
                        </wps:bodyPr>
                      </wps:wsp>
                      <pic:pic xmlns:pic="http://schemas.openxmlformats.org/drawingml/2006/picture">
                        <pic:nvPicPr>
                          <pic:cNvPr id="80" name="図 79"/>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4732934" y="146304"/>
                            <a:ext cx="1104595" cy="716890"/>
                          </a:xfrm>
                          <a:prstGeom prst="roundRect">
                            <a:avLst>
                              <a:gd name="adj" fmla="val 8594"/>
                            </a:avLst>
                          </a:prstGeom>
                          <a:solidFill>
                            <a:srgbClr val="FFFFFF">
                              <a:shade val="85000"/>
                            </a:srgbClr>
                          </a:solidFill>
                          <a:ln>
                            <a:noFill/>
                          </a:ln>
                          <a:effectLst/>
                          <a:extLst/>
                        </pic:spPr>
                      </pic:pic>
                      <pic:pic xmlns:pic="http://schemas.openxmlformats.org/drawingml/2006/picture">
                        <pic:nvPicPr>
                          <pic:cNvPr id="81" name="図 80"/>
                          <pic:cNvPicPr/>
                        </pic:nvPicPr>
                        <pic:blipFill>
                          <a:blip r:embed="rId74" cstate="print">
                            <a:extLst>
                              <a:ext uri="{28A0092B-C50C-407E-A947-70E740481C1C}">
                                <a14:useLocalDpi xmlns:a14="http://schemas.microsoft.com/office/drawing/2010/main" val="0"/>
                              </a:ext>
                            </a:extLst>
                          </a:blip>
                          <a:stretch>
                            <a:fillRect/>
                          </a:stretch>
                        </pic:blipFill>
                        <pic:spPr>
                          <a:xfrm>
                            <a:off x="4294022" y="782727"/>
                            <a:ext cx="1068019" cy="709574"/>
                          </a:xfrm>
                          <a:prstGeom prst="roundRect">
                            <a:avLst>
                              <a:gd name="adj" fmla="val 8594"/>
                            </a:avLst>
                          </a:prstGeom>
                          <a:solidFill>
                            <a:srgbClr val="FFFFFF">
                              <a:shade val="85000"/>
                            </a:srgbClr>
                          </a:solidFill>
                          <a:ln>
                            <a:noFill/>
                          </a:ln>
                          <a:effectLst/>
                        </pic:spPr>
                      </pic:pic>
                    </wpg:wgp>
                  </a:graphicData>
                </a:graphic>
              </wp:anchor>
            </w:drawing>
          </mc:Choice>
          <mc:Fallback>
            <w:pict>
              <v:group id="グループ化 28" o:spid="_x0000_s1107" style="position:absolute;margin-left:11.45pt;margin-top:183.7pt;width:477.9pt;height:124.1pt;z-index:252959744" coordsize="60693,1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64udlBgAA7hYAAA4AAABkcnMvZTJvRG9jLnhtbNxYwW7bRhC9F+g/&#10;ELw7IilKFInIgSLbQQA3MeIUOa/IpcSG5LK7K0tu0YsFFD301EN7SE+99FAULdBLCrRfoxroZ3Rm&#10;l0vJklM7ThO4CRB5uTuzMzs782Zm796bF7l1QrnIWNm33TuObdEyZklWjvv2x08Pdnq2JSQpE5Kz&#10;kvbtUyrse7sffnB3VkXUYxOWJ5RbsEkpolnVtydSVlGrJeIJLYi4wypawmLKeEEkfPJxK+FkBrsX&#10;ectznG5rxnhScRZTIWB2Ty/au2r/NKWxfJymgkor79ugm1S/XP2O8Le1e5dEY06qSRbXapAbaFGQ&#10;rAShzVZ7RBJryrOtrYos5kywVN6JWdFiaZrFVJ0BTuM6G6d5wNm0UmcZR7Nx1ZgJTLthpxtvGz86&#10;OeJWlvRtD26qJAXc0fLs1+Xip+Xij+Xiu/Ovv7VgBcw0q8YRUD/g1XF1xOuJsf7Ck89TXuBfOJM1&#10;VwY+bQxM59KKYbLrdMN2G+4hhjW3E3SdoL6CeAL3tMUXT/av4GwZwS3Ur1FnVoE7iZXFxJtZ7HhC&#10;KqouQqANaot1Qt8NjdH+/vGbv16+PH/xAgbnf/5g6UVlJsXTGE1EAuz3phZrzk2iigv5gLLCwkHf&#10;Bp8pkyfg+MofycmhkKAF0Bu62k2TgyzP1VgAiR5YFQNLOYpThSAd5tw6IRA8JI5pKT21lE+Lj1ii&#10;5yEInfoOYRovUZH3zDQIbnZSaozFuqyOosOZhurf5flmYxKty+ua6SvkuUj3Wgdsdr4osNHjUoEw&#10;OdZmxREnjbHzUp2V5Vkzdc2DB2gqDMQtgWK1G6yhBAgG42ZqJE9zinLz8glNIdohFN1XX3K3lqKo&#10;kS0FT2kYtQtcqrRhrOmRlSoMbpivIbXhUJJZKRvmIisZv0zt5Llbq5xqemMBfW40wYglpxC2nOkM&#10;IKr4IINwOSRCHhEOkA+gBGlMPoafNGezvs3qkW1NGP/ssnmkB1yBVduaQQrp2+LTKeHUtvKHJcRR&#10;6Po+5hz14XcCDz74+spofaWcFkMGgeZCwqxiNUR6mZthylnxDLLdAKXCEiljkN23Y8nNx1Dq1Ab5&#10;MqaDgSKDPFMReVgeV7G5dUSCp/NnhFc1ZkgA6EfMoByJNlBD0+J9lGwwlSzNFKSs7FrbGxAX88S7&#10;gV60Zp2vFl8uz35env2+XHxlLRffLxeL5dkv8G156BaoEIA2ArAl5/fZyvmrQxY/F1bJhhNSjumA&#10;czabUJLA3WmHWmPV+yB0W6MZoB/kSQKmUO54ndTXDro9vwc6Y+rzepAHlXIQsIbb4LPB8bcE4ToE&#10;3x2Eb8troPMiojZAuwVwF1PGVRC+LbDZ+aLARo9LBcLkqyDcAngIO15HXT46zH6ZgKORSJIs12Pg&#10;fnMg7twUiA3jjYDYML8dIJbz0VzVmwCNdXBuYPN/C6sGJeUGRt42NPNuK5p5odcF2ALU6rhhGxBM&#10;ebqp6P126ASY5RDWeu3Qc9u1094Q1kqGdamSkZcXAm1tpcgkdI15VoBMXdAphtcJxZUfKqhf5bKm&#10;RrhVflhlcQT/6xYQRlsNzdWtMnDJKZYnut0urrVHQfjzabWjq4hslOWZPFWdN4AfKlWeHGUx9jP4&#10;seqNMNPp7Hz+4jcrCNEpDAXSw2dri32UZxXePsYmjmtFoabZaHcvOatupfdYPC2gT9FvA5zmRMLD&#10;hJhklYBaKqLFiCbQIj1MoMqK4V1CQhqveFbqZgmcum6F0L1V+/651xs4Tujd3xl2nOGO7wT7O4PQ&#10;D3YCZx/83u+5Q3f4BSYC14+mgkJFQfK9KqtVh9kt5S/t1etXDf0KoF4TdBtkKn5QCCwG9XStIgzR&#10;QmgpwWNs91QECMmpjCc4rbFfzQNxs6CsvjI03sG1iho/aHth21dA4PrdtuNfBALXdfxO2NFAELjd&#10;XmhUfxUQbPepqPY4qf2GJJ/YVlrkUJtDR2n1oKGukUVVp8oapmRSZlh1QWiT8ahpXQ/UP5WsxYQk&#10;tO5Q1/spTa72XOumdA7HqrfGpDqrm7ZGt9bmUoxL6/Ze2Rmsq90eBv+f0IXYWIWuBnx0Ewzu2xC6&#10;kCnfm9C9abiiw5u4qh/cfC/0HQ+MA4k46HmBF2wEqNPtOfhehZk6cMJOYOLJbGSiyTQg70uAqlDc&#10;jEr1XgiPqirm6wdgfLVd/4bx+jP17j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0JkuoeIAAAAKAQAADwAAAGRycy9kb3ducmV2LnhtbEyPQU+DQBCF7yb+h82YeLML&#10;1EKLDE3TqKemia2J8baFKZCys4TdAv33ric9Tt6X977J1pNuxUC9bQwjhLMABHFhyoYrhM/j29MS&#10;hHWKS9UaJoQbWVjn93eZSksz8gcNB1cJX8I2VQi1c10qpS1q0srOTEfss7PptXL+7CtZ9mr05bqV&#10;URDEUquG/UKtOtrWVFwOV43wPqpxMw9fh93lvL19Hxf7r11IiI8P0+YFhKPJ/cHwq+/VIfdOJ3Pl&#10;0ooWIYpWnkSYx8kzCA+skmUC4oQQh4sYZJ7J/y/kPwAAAP//AwBQSwMECgAAAAAAAAAhAEMxk1hp&#10;WQAAaVkAABUAAABkcnMvbWVkaWEvaW1hZ2UxLmpwZWf/2P/gABBKRklGAAEBAQDcANwAAP/bAEMA&#10;AgEBAgEBAgICAgICAgIDBQMDAwMDBgQEAwUHBgcHBwYHBwgJCwkICAoIBwcKDQoKCwwMDAwHCQ4P&#10;DQwOCwwMDP/bAEMBAgICAwMDBgMDBgwIBwgMDAwMDAwMDAwMDAwMDAwMDAwMDAwMDAwMDAwMDAwM&#10;DAwMDAwMDAwMDAwMDAwMDAwMDP/AABEIAKwBC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79k79vnwX8HfBHhX4VeHvC+pahLZw29lDHAsc&#10;LzTMuZzMGPEhbzGKnnIYdQM+pePvjR8RPF3x3m8JeF7rT9Fj0XThf6vMYUlaz3fOIHVpAvAZAZFH&#10;rxggj82/Gvwk+Jul/FrRdFh0XxtrHii21WTULMWNojv5BCtKI2kURqqnAVmZlACgqMCvMb74OfFL&#10;wT4H8eeIviL4n0/wguoPJMdImuc6pPuYyKsnkLh9zMEALjLHkV61HCVpyk5d9PS9j7Ctg8HGXNRs&#10;24q/VXdnc+5vGX/BXDx1d+KLjw34Y0HSfFeoWdlKL2eeJfsNlMjFTIJI5MyKRtOAM9eMV7B+wL8V&#10;tB+Ifj281DxZDPrnxIugwOv3royLHjzPItIT/wAesS5bCAfMFBLEnFfl/wDs5/Bz4wnwvqGv694T&#10;n0uNZ1v47yRZFvJUcCNUL5GAqAdefnY9c5brvxp1P4G+I4Lnwzdahea/apJctJ9vZ0hIydsYRlO4&#10;EgAbhkZPPQ8eIValX9k0ku/VnpYfh/CYrCznSfvN626H6MfHv/gq+f2ev2pPGWi3Trq+l6Em2K0h&#10;kjUQybE/d52l93DE4z98dRwO2+A//BWrw78RvFemR6lY31no/iCzjksrlYH2xP5kiyb8qDgYjHy7&#10;sAAnknH50eDPhPdfGTxnCviyPVD4s8TXou5JbW3uBJdu48zDFsk43HIJ5XBJwa+w/h7/AME5fDXg&#10;bWbq41a71DUodOjP2J/tAgtwoXJBAyyYLEYyeEznmqwuCqOb9nrrrfp6HPjsqyvCwUMT8Tj03b6n&#10;1p4g/br8E6UrC1/tLVGx8vk2+xX/ABcrXG3P7fl9rl79m0DwxHKzD5RPcGVh9VQfXvjivN9M8RfD&#10;FviHb6DoOlR69qlxI3nSE+fDbKMZJZyQT6bRjmqviKCO81y+s9Qvj/Z0dw0VvpmmosMbIG43lRjJ&#10;B7gntX0lPLacUpSj958HypPQ7bWf2tPGF3ceQ2o24upOFsNEtFmcH0Mr7lU9OmTXGeJ/G/jzxFdR&#10;XmtatDZ6bDlv7Nlu5bia6JyV8zacD7wO1dudpGK1jocPhTSILjVrq08F6axVo4Ihi9vR8hA2g73z&#10;hvvELznbjr498ZP2vvGXwyha3+Gfwjv7ySFdq6/qqi+kA/vRwQkpGDyeoyeSua2tRj7tOCb/AANI&#10;wb1PUvgjP4m+CnxP0/XLjT9Sn0e8f7Hd3V0HWHy5ZfmkJOSgB2kbjgZPAr7gsryO7gjnhdJY5VDq&#10;ykFWB7gjtX41/s7/APBSr41TfG+PTfF1vfeIF1gmE6dc2HkxoOSYxEqgAHB5ADDvkZB/SD4HeJdU&#10;0Ozs7u1tbyx0G+QvNo2otibS3ITBgfkeWf7hwBnPHIrhzDD1HJSklfyM6kLM97WZWOP4vSor7U4d&#10;OjLTSRx4GeTzXmnjb9oHSvC9u0moavpeixL9/wC03KK5+8P4jn+FundSK8W8Zf8ABQr4baIzhdcu&#10;NeumUjZp9u9xnhOjYC9JSRz/AMs27gZ4Y4Sb3M1GT+FNn0xffEONZljto2l3fxNwvVR/7N+lc/qv&#10;iy6vIWkmm8uFBuIB2qoAjf8Axr5H/wCHmtrrXxAtNJsfDV9pViZVku9R1I8W8ZaXJWNclv8Aln/F&#10;nqMcV6L8O/ivY/HGHUY9JkutSm0xY1imvl8uK4cgoSsAPQIOS3XitJQhR95q/pqa/V6i+JWR6fL4&#10;vtZX8uzWa+kU+Wxi+WIEZRgznjO0qQBknFcP46+K1xZW00Mcd/qt0pZHs9KQoNx+Uhpm+6CRuwuC&#10;CB1qTU/hitrPDq/izxFIlrY/vVSW48i3XA7LkKSOOxNcH8Rf27PB3hSKSw8J6ZceKNUxiOVIm8os&#10;Tz0+Zuf7tTTdatL3VuXGEI76mt4X+K+h/Eq+j0qHxDb+Hb5si708yGG480EBv3jAFhnA3Z5ram8Z&#10;eAfgYkkFu7atqDvuaK0/fyM5OPmfkdfUk14/8LfAHxE+Kvn3upaXa+EbW8mmnfzYfJkZGYsFMYxI&#10;3bPmkAcZr1zw1+z34a0ERtfWra7dKu4/bgrQL/2y4Q+xkDdRgmun6rRi7ydyalTQ5mL47+KPiM93&#10;D4T0yS1hmmy7WSCZkfAX55m2xx9OhZSe2avaN8AtQ1yaG98SapG1zIxXy4GFxI575lcBQfTbHkH+&#10;KvTr24jis1XascaBUEYGxIjyQCOPTA3bR2HWs/XNeS0RuLh5JGEe1sgqxYoQSeE3MdgyBkBir9M7&#10;ynpy01ZGftDwXxx+1N4R/Z5+OF54H07TdNt/EFtpwn/tPVJDM0wdQ6szsPMMYYdd5HGdvQ18yeLP&#10;E938UI5vF/jrXriy8J/avs0NzYQCb7exYgJaoCqN069AP7zEA++/tM/sPw/tIfHm08UXrWq6da2Y&#10;srmFxNumXcdplQlgoO0nLIylVB3Hgj53/wCChfhn4Z/DXwvolva69fTNoIRDokd5HcxrEWyjoio8&#10;avtZW/dMgKggovfsw0o25erOunySWm59U/B34m+C/B/7Ov8Ab3hTUtU/sTTYVWCJrpkmaT+BWjV9&#10;gLEZyS25ugBBx8yfDLWPGHha58Ya69jBqviqZrglo9QmL6VC8253jdW8loxliCGIOF3ryGPnH7Ov&#10;i7wJZWNvHY65eXF9cOkqWmoSS2un3COrDyZVijwqL8rOxYnqQVxhvoVfEWkeI/EDabb654c1JdEi&#10;DQE3cNvYaMIlK4CrzMo2EeWgK4JZeGkjM+zlSbts92a+zNLwB+01q3wv0yxmMMOpSXiEQX1/aSEM&#10;6nEkeSFXd5nB24UEdCTx5z+1p8Xr74r6s2o2Gm6eNatWV7hr6CRoIsKiOREH3Kp9VQlcKTkivQfD&#10;dnZ6tpd9qL6layaTGfs+p6gwjkWZxgyLZ7XZIVHI2ojMFGV8xDhcL4z+CNvw1uZrjVP+EZkaE3di&#10;Ht/PvrqJULYlRnIJKgIH3A4KgM64Cz7kn7yJtaR4vPq03izxIsd94D0G+tNVsDaNPc6gZ5LaYspD&#10;I7NsCh1DbSiyAswyc1m/GDwJ4Al0nR77Xvhz8O7nXrTVHnjgt4pprUL5sci7kDZmQxKV2kvxKuT0&#10;ZdLT7GC10zVhpk1o1n9mltLnxJqs7Lbw7okBkiLEKGU+bghQSPL64Ofn749/8FEvh7+zX8QfLTT7&#10;f4ha1p5WK+nu7nfDtCBYmtirFHjUDA3KwwBgKK1+r0ba6G130PQ9T+HOq/F+1XxJqVna+FPCfh6z&#10;kna3s4fLt9Ott+59iKN5RC6qDgkAjJ5Y15J+0L/wUI+FX7PXhvWvDvhGKPxLqGsaOEsfEdldPG9t&#10;K6qZEeFoxwvzxleO/JBr4o/ah/4KDeNP2ltdjn1C+WG3s98VpsiVG8kk7QwA5IHckkdOgAHz5dXH&#10;nNtXcwzxXJUxyh7tHoB03jv4p33ji6kkmZ41kbcyK52t74rnRqM4/wCW0n/fVIkQ/j+b6dfzoES/&#10;3B+deXL29SXNLcD+gSz/AOCqV3H4a0PRdb8M38MFqkts2oXl4wMkbxnaodERosscBmYEDIxjmvUv&#10;AHwW8H/H/wCL3ge90Oezj8G6Kk2uXdhe3Zm1DUdQWXbGjgj5okba+3AJJGVwVB+U/Dfjrwb8ZdSk&#10;16PR4dN0O4X7JLbR3U62/BAZiqrIRuJB5j7VofE744+F/wBmS/W78MnU4dWittwnW/luIbiNxtKq&#10;k0KNlcLyc4ODknkfTypx+yHs242hdH3B+3n+2VpfwB+GF1oUNxptz4k8RFdJtbZpgv2Pz/kE7gdU&#10;TdnAHJAHc034CfsGfD/wXY6Pqm218TJHEJ47q7iRpZJCiqZFZhlACrkBNp+YgkgAD5A8EWN9+0p8&#10;MtF17xXZrY64zzJ4b1S8iFxbw2+C+24x86BpC4ByCN+4BlUivIPjf+2T+0D8EtY/4RXWta1HQbW1&#10;hWKyhtXH2WSAKVVopFJEq4Ujdkng55zXn08LUq17Tgmuj/Q9B1PYYVUsLVcZS+Jf8E/ZKy8L+HPC&#10;+qR3kNjFpZjfcFj3RwqxJDPtU7NxLE7iCRzzmvGf2ntT0Pxl4w0XVm+Iei6HpumWs1tfQrMs7TLI&#10;ASvlqTknYw5GQW4r8drr9rL4keMJ3a/8SatfbssfNkLDOc+nrzxVS3+K3ia60q8tbk3Vxb3gXzN0&#10;8m5QpBBUknb36da9WGDlB+7ZHkexcrOpJux+mXiP9tPwH8HfiTpsHgrXNLWxs9qXj3dqMXh3kMC7&#10;AONq4I27eepNd94P+Ovh+68m+8K+PNPs75JWm+doS25zvZeQPlLZ4HQ8Ddwa/IK0nj1krtvJO7CO&#10;5iVgOefmHX8q0545bKURr5J25DLHKVz2PX+laSozktWa+zpJX1ufqJ8VPC+rfEHxxe+IdQ1ibULq&#10;8KsWieKaFQPlGxSp2jtgYG71Nc3/AMLPuPgy6S6rZ+JL6FiI1W0uvskCErtUysWKKu5MHEY/1jcj&#10;AFfnfo/jHWdGhUWupata5z/q5jxz6gg11Xh/9prxx4eKsvibVLqBSd0NxOzo4weMNu9an6u4xsEa&#10;cHrzP0P0Xvf22/GFvdx22jaX4b8NmdC8UzI2oXJXJwd7ELnp24I9CAMjUfiX8QPiO0g1Hxb4juoZ&#10;AUaC1K2kWDuGMRqCRhiOSc8Z5Ga8T/YU+L3hySLXNa8cNBbzXBj+yx2lsvQbgfkRQuTgckgnAzX0&#10;dpH7dHw900XEWk+G9c1F7eQRbpEht4ydofruY9CO1eBiPrCnywWh0QjS35bnO6V8B7rWJ/Mk0uW6&#10;uJDkzXZMzEkk5y+TnJJz6mvQvC37MGq3tvGvkxwrjgBM9+1cv/w2f4w+IPiBLHwX4V021kaMsIpt&#10;95INp5csPLVVGec5Ar3DUP2u4/DPhjSdH06xt/EXjVrZEvUgTdawTbBvwysc4YkcZGR1rmlh8RPd&#10;sKuIdNe6rHI6x+xppw0xr3Wrq1tYLdSxuJn8owgddrZDfgvX3q34I/aFX4YeCdO8K+AdJj8S+ILa&#10;MRTaw0RFvK+SA20jc3XGWPOOlS2PwH8W/HXUYdU8catJHbZci2QHZAoAOEUnB+vPHfrj2zwL8MtD&#10;+G9ssOkWNvb7GXdNIN7ggHBHbgkk4A4jNddPC06UbTbk/wADgrYqU42keKW/7MnjL426rHqHxA8Q&#10;XX2ffuFuHGFznARcbV7ngDoBzkV7d8OPhT4d+FVmsOi6ZBavGpR7gjdK2ADuZ8Z9Tkduem5ah8ef&#10;F7w78NbPd4g1zS9FtwvH2q5WFm28Ywf90jgZDIvqa+XPjv8A8FofhN8JNy6bqR8RXSvtH2dBFEcN&#10;kncV+YDO5flzyyHggjXmnUfLBHJJSeyPsZ7zyHYb2bnb83zYPYe5BK4AOcHKHqBi+IPElr4c0+W+&#10;vr61sbGFQzPd3CwRgEgBg5IwHyqh1bG51Dg4r8hfj/8A8HA/i7UPMsfDtra6dBNHjzLSLDBWUD5X&#10;Yl0wdzLg7lLYDDANfHvxa/4KL/Er4n67JdX2v3EisXPzuTIyuwZxknIBIBwPSuiOW1X8Wh0Rwv8A&#10;Mfux8U/+Chfww+ERnkk8RRX1xabmVNOChlIkCOVLbUVgxLmNtyOFXFfFPx4/4Ld6hpPi1tW+H+o6&#10;ZH4Z00iCXTZreK4fcUeJGDlRtT5g2zlVO7GRivyM1L4i6trnmT3WqXk0zfMpMrHaeenNUPDGv3lv&#10;d/Z45W8rUmSCdWG5XQupOc/TP4V1UcuhH4zanTgnofan7RP/AAXV+KfxTN5a6bdLo9jBI7QR2j+T&#10;HFlPLKqE6oQT8p+Xk8Cvj74k/tF+JviTf+ZdanfrCo+WPzs7fUD261z3jHSho/ifULONZPJhnZFB&#10;HYGtf4UfBnUPiL4isIJLW/j0uWcLdXcMBkEUeRuYdNzAdACa6o0adNXRT7IwrDx7rK3kRhvL2ZlY&#10;ExM7EOB24PSt6y8VeNrS4+0Pq+rwh1JYJIwb3zjjjvX3R+zt/wAE3LLXPDt19l8K6lJIrrCmoa1c&#10;rp9q6MrhpCPvgLuRhgZ+Q5616R8Tfgj+z/8AsF28Oq/Ei4Pj6+CRvFpFpJ9isYXdcJMID+8dXVGw&#10;7kAsMEEnIxqV4pl6LS555+w14OvdM0uGTVI9S8Sau8K6jftfzhYLCIGQRx+Y2VhQjbI8j4Y8Jt2b&#10;hJ1v7TH7Y3hb4FWq3HiPUrbxVrWnzNZ/2akjW9rpsgt1eMiOM4kRixAZGC5BOMEV8e/tf/8ABVTW&#10;Pibqmoab4B02y8D+FJJzcJY2ESxqJCrxyMp5fZKj8xuWCnpwBXx1r3iu812/aa6mmupcKnmSklsA&#10;YH5AAD0ArzZYiMdeo+WO/U+lf2tP+CnvjH4/3s9jYz/2T4djlZrG0KLm2jaNUaLHI28ZAOcdq+X7&#10;nVptUuf3kkkxPy7nbccDpThpbXMmCdzdTir2ieFp7q/+yxo3mMM4x2rhqKtUmk9mVGLZmtp/mJn5&#10;iegA7U2HS2Fwq7vvdPevVvCvwLvr5c+S7MQc8dK1oPgg+nfFLRdNaFg15C0mCO4z/hW7y9R1ZpGi&#10;3qed+HPhtd65IMRssYHJI6110fwAuDGv+iydP7pr6m8Ifs/Lp8lqGt41/d5OfWu0HwhjFenGjTRq&#10;qcOrPSNV8CeDYN0jaT4g0lWPzGGQNgenG39a8z+LPwMi8R+IP7c8G6rdXV7Cq/6NfD9+WHXgkhgc&#10;DgZr7q8beD7690AtdaHpOpQ52ulspt5gPVSxKsfY7frXjfiT4F6Xr1wx0W5l0/UOq2F3H5M5P+yD&#10;8r/WMsPeo5mclPEJ9Twj4N/tPeKv2b72a2upbq3hu/tLataahG0tlqPIZLdIwCAp+YEMMDcea+p9&#10;M+KPww/an8JTeE9cij0qaQJc/Yrm7RYLSSSJChsJQn7mQ4GUYtGQCGwMFfHPEWgXmmW8mmeLNH/t&#10;KzTcoeVSJY8jGVfk/mCK8q8XfA240q2a88Dap9ut4Wa4bSrs/NG/l7C4XgMcEgEdKXNJvU2VKFTb&#10;c9K8QfskXHwe1260e/jNwkMzfZrsJ8l3HhWVgQSuQGwwBO1sjNaFx8IrG08LyXBjCH7OxyQB2NYH&#10;wW/bbvfCkEPhPxhp7avpqMI10nUf9faY8oM1vcAbvNlk3EgY6dx1+hfD/wANPBXxU8Hf2/Y/EdrH&#10;R73MaWSeH5Lq6smKgtFJtcgFSWAYkbgmeOg1+syilczlFx0Pj3wL4P8AtGsxRxK33T157V0niP4f&#10;3EN3cssYZfNc4GehY4/TFfY3h39iD4c+GDDdt4o8YXskltNPHNNpMVpbqEjLFyA7yEYB4CE8VVu/&#10;2VdJ8SlzpXxI+HN80p+7Nd3Fm2fpLCP59Qa1jjYOet0iZRvCx8RXGhT2sG3yWDLnnpVVLaZQQytt&#10;x3r7K1b/AIJ8eL75d2mnwvrCnkGw16zk3/RTIGP5U/4a/sSeIvhz4qutT8XeBprrSbK0lYfa4zJa&#10;eacBNzRtjqePmwauWOpJNp6mcabueNfBOJY/CSq0SxliuBs+8Az816/4G+FGo6dc6hLrscug2zzR&#10;yxG6iZJboGBeYo8ZfnOTwo28sDxXu3x28D/DO08L+GdN8P6PpejXzWFpfXU+k2sSr5mx/MiIz13t&#10;yDyNtcf4N+K+n/DWTXtevLrS9Z1a4uiLfV9XYT/ZztGI1hRAiyL0zufpj5TkHw5Zthpvl5rPtqVH&#10;FKK5YncfD/8AZA8YeIvD8V14dSPwxJDcRSRXmoMTeXabtzBlUbUUrztAPIB3NxXruiH4Z/sdaBJc&#10;eLvFWiRaxcJ9ovrm5aNZJ5GkYfLCgyoUdAoAwM4zXwt+0r+0r8WPipoUs3h34n2LK8vlrbQq1uoD&#10;YBUlTtTCjJJA4z1NfnT8QvFuu+JNRm/tnVLzUJllZpGecyKXHy5DZ5HA574Brtwbp4hNU5WS8v8A&#10;hjGcpzfvH7EftAf8F+fhv8PYruPwpp9/4mvod2JJiLaHLPzgfeYbQB/CcHpxz8P/ALQn/BdL4xfE&#10;eRrfSL610HTZ0YSw2K+UzKRgjf8Ae5DMc56sfYV8UaqZmsA53NIGHLdutLZ+GNU16+kVYJpOwIUn&#10;2r0FgaUfMtU4x6XOg8afHvxV8RtTuLjWNa1DUnvDlnuJmkYA8k5J6/zzXKG6llhZd8jIr8AknGeu&#10;PrXqPw6/ZB8XeOTC9rpGoTIwUgrA20jjucCvbPAn/BLrxJcBJNTjsdHjf5i15cKrYOMHGcfxA8mq&#10;liKUHq9TeNPmPjXVIZlt5HVZMqCQcdKrWPhe/wBTYFYZXZxjpnqwA/nX6OeHP+CePgi3ZY9U1yTV&#10;pmK5t9MtzMzAlc4wCDkE/wAX8Jr1LwT+yj4b0XZB4f8AAN5qt86kxrdELvwueFUsS2RkKQMj6Vj9&#10;dj9mLYOK6s/Lzwl+zz4i8U6t9ns9Jvp5mBISOF2PccjHHrz9a+gvgd/wSA+LXxa1GzNj4antY5CJ&#10;I7i7kEMbAEZI6kgZHQEmvvjw2y+ENVlsRP4V8P3kcTCSHS9KfWryxPzbSQuUSYE4UFtynBwAua2/&#10;Eml/Er43abYR6fa/F7WktruAk3ph0GB5I1MYC+apC/u9xJBJ5HDEiuepjp9rE+6tEeJeC/8Agkt8&#10;PfhVPJ4i+KHizQ/tk0T6gLZryNk8reUDRwruaYgqV64yenp694L8bfs4/AzXHtNHi1DxVfWc8cKr&#10;pOjA8CPe8qeb8xUZ5G2POOvarPgf/gmz4u1O4OoX3hLwLpccM4eC41m/m1K7tUIJaMo2YFxsLEOI&#10;wC2AQxAr1Xw//wAEyJGvF/tvxrqULIzRfZdF05dNj2yJtKsn7wrnzBl9jKo+bIJwOeWKclZsxvCM&#10;rykeIftU/tB3Hx7+Dt94Xg+F1x4Z0mSF7hdSuNbjsrmNBuSCRRKY2Lh8E+Z5u4lsYBFflF8fv2S/&#10;iPrni+4hnaHVGaQtC8d8k0MSMSyIGWRlzjqAxwQeSRX7++Ff+CbPwn0OKzuptL/tqSTJjvNTvnnt&#10;7pW4VztJibG+PYhaNmIJxXqfhz4M+DfB9vdR2PhWw02K1tCl0sNgJJ44HXcY3CL5jSOrcn96v7sj&#10;pkHOVaPJY1jiKUVaOqP5W/H/AOw18V/BHw+uPF2seC9d0/w7boszahd2j28MkZkWMMhcLvUs6gFc&#10;jn0Bri9D+F97qNjJcNC2yNS33etfrR/wW117/hHfHGqfCLwzpsuhaRcq3iLW7aHUZLqyu5ysaoYF&#10;wI4oon3RFVVTvTLrnBPhet/syx+HPh3qEghj/dafI+dvcRk/0qqNFNuTOmMISSfc+Zfgx+zc3iJb&#10;e4lhaaO4RXwR2IrtvCX7Oq2n7RVxphjVo4dMScbfUkcfrX1f+zZ8IILf4e+H5lhXfJp0RPHqgrt/&#10;ht+xtqus/tCSavHZTbNW007ZPIZlUR+WuOB1Jya6qk4pJ7FR5bOKPKfCfwHg0+3QpbhsdRtrn9c+&#10;BN1c/tDaBqUdsBZx2pt0O05MpLnj6DFfduqfs+6H4DtW/t7xFo+lqq7mV5Q8w9vLXL54PAWpvhtp&#10;Pwd8U+GZvEVn4qk1L/hDbmWS7iNv9lED7PlLGQZKlVJHHUYNc9fGRcdE2GH63PAn+BeoQlJp7WaK&#10;FUJYsvQLwT+fHtVT/hDG/u19J678cPBPxh8NXt3oXiTQ9Uu1sXE2nW86SSQ8sA7Ac/fcHgdTXkLQ&#10;qrEbl4PpXRQqOcbtHJL3XZn2IfBkcmnbGjXqMcfWuN8TfCGz1mFori1gkjPJR1ypPrj19xzXtj6P&#10;tsc496x7vR8hm2/e4rTlR5cZdz5t8VfB2+022aO0Zbuzzj7PeqbiPB7BiQ6+gwxA9MCvFvHPwK0+&#10;3uJGMU/hm7J+R5X8yyc54AmA+Xn++E56E9a+777wulzGV29PSuX8U/DS31O0KNDvHRge9Zyi0ddD&#10;Fyiz82fi38KY9au5NH8VWvl36oVt74L+8GR8pJ/iXp64rB/YQ8UeKPA/7SjeCdttfy3kn2GeG+mC&#10;2tzhGeJ2csAu35SGJ6cdMivqr9rP4QQ+CvBz3Eca/YVIMSY5tJM5wh7I3I284JBGOa+SPBPjfW/g&#10;l8etS8c6JoHia+1izVYrNtMuHtJYX8kR+cHCOWG0sMBcEEe1Z33setRi6yv0P0Ft/BXja81O5lmt&#10;bX7HcIIlhg1m0+0QjGGQbJTx1GBgEevIqbUfhd4h1RmMmj+KbxdrBytmLwZO3PODnhRzz09zn5j8&#10;Q/8ABVX4jSWq/avDvjuadYlLSXniO72KcDdlEiRR9BjH61D+z/8At3698S/jRpGj+JNDvotL1i7F&#10;qt0ur3n+iM3yiVjI7KUUsCwxkjpiuf21fkc+VWXmEsFG9+az9D6cPwF1QaPNqV7p9vp9jCxZ3v8A&#10;TRbNu5fZgbTyOB044yABXn+u/GC8+Ht7HF4ftb5WSAPEUlbybklCJNy7mKnCDtgn60eOfHdz8RfA&#10;2teHLG3WzurdJpibedLuS4SNWbI2KrBmEY2/MTk188m3k8JW91c3Woara3iKlvHaXuCjxsCN53Nv&#10;UAoCA2OpxXhVsU8TLWyS6dzhnTafuyuvQ9sg8Rz6j4c3X1zYeH77ULh5ns9sjbcKpYK3UEfMPYjp&#10;zXN6/r/hvw20X7231HzpDgPI6iSYsGPy7sbskdvTJri/EnhzXfD3wgn8WS2+pSeB/t4t57uT92rT&#10;sDsCbjvwwAxgFWwcH07z4a/s43Vr470bV/HF7pemKsNlqFpYFBJKIp9zBGQIf3zRhSCcsCyY6jD/&#10;ALPg/fbt5GLpxXvSLGl+LL17WZtLWz0lizvboFGJCMq4kZAVG7JGe4Jz6V5Dov8AwTk/ti8kuNY1&#10;7R7JpmLfZLAm5ZeCdiqmSMYx04yK+7rr4T/Cv4deCLHXri3h1rXtNZRFp+pM9osb/dJ8ll3AMDuG&#10;Bg7ScDANfSX7PXhO31TwTa3V54Z0XRdSwxENsFkwMsVbcR/EFwcE4IzntXqYOi8Ndp6P7/vK9tTi&#10;vdX3n5v+BP8Agl54duUT/iS+J9c2/NnyFgRsDOSGOQOVJyOma98+H3/BOy/0aMPZ+E9B0sKrANcZ&#10;uZEyWwzbio3DYy9CMk+or7ztNIRmaGON1ycbBjG35kyPweM/QD1pdRubHS4pmuZra3KqzsJplg2j&#10;azndkgAYYkk9Bzx1rapWT+JmP1yb+FHzBov7DesbGa+8RzJEVJaOyjWBWwsjYG0Kf4H43d67Tw/+&#10;wb4P0afzNQS4vpDndJMx27Q5QncSTgBon64wCK0f2mv21fBvwF8Fm4k8ReFJ9YmuktbS0utQRYmY&#10;3Rgm82RNwjWOOcyNu2kLG3SvJfFn7Unwz8Zaat941+Jj+KtJvQjSaToOn3H2AK7NAzMIz8wjKq+6&#10;V2baocKvBE06jXkUo1Zq7TR6JGfBFvqUml+BfDFr4q1mDb5xslX+z7DLoCZbzmMbJARiPzHAYgoR&#10;kjo4fgLL41t0tfE9+slm48t/Duh7tOtd+G3Rs5IluHUZdQzLG6g/uwK+btZ/4LA/Cf4N+Co4fDug&#10;266LY+VG63eoW8FvC75SeExxmWTaY1EgbBBY8nNeMfED/g4R0q/sr6PSLrSYWtbd1EVpbT3kjlMm&#10;GYM5Qbo9o3cENlcjaMA9+eg/Z1Ufpb4X8F6b4I0S203SbLT7CxsYd0VrBH5K+T0eREbAdMld6Mdw&#10;27uu1TrtC2n3L73+ztGgZyW2sqJx5g3ZWaHDZIJ3RglvvYA/DDxr/wAHDHizxPqrLa614g0uKS9j&#10;vUksFgs4YZVTZkDYzbGY5YeYQdxPOAK8A+K//BW3xV4u1KNLhdQ1abTZ5vs91ea1czCFZciUKu/b&#10;tbjooHA4qvYz6l/VVa7Z/Qf4z/aa+H/wqtpJNY8beG9NNlYi+I/tFBL9lCyKJLcKXEybiAIXGRkt&#10;2ArxTxt/wWI+BPgz7RaWniKTXtQsoI7i3tdPgmjjvN2GEcLk7oZAQGcdGK4zgivwK8dft3anqlza&#10;f2Lpui6WvlYKCxR5LY/xKsrDftzzwa43UP2y/HmraHJYy+IL+GNSWiW2fyRk9Q2ANw46HoaFRj1L&#10;hhaK1kz9y9Y/4OBvh+fGOoadpHg3xNLfLamS3uLt4rX7VdKoQLcqpEbIoB2kkcKvAPNeQfFL/g42&#10;OgCzaHS/DNnHHZv59pG0mo3FtqLj5popWKqoXdIAFdwOuCDX5L2k/iL9phND07SbW41DxJ9o+xi3&#10;so5JLq4Z9o8wqoJOWI/OvtP4Sf8ABIj4Vy2La343+LEeuNDOLWaz0dY9Lt3lA+6J7n5+Qv8AzxUM&#10;SAGBIqZRUdFqN06S+FFW3+PV9+2zo/iXUJtIbUr7RNINxLrlyRJdzx/alZgz8ZVc7doBwAg5yK+j&#10;dS+F2tfEHQrjSNJsby/uprd12xQs+A6nBbAOFwck9hzXL+E/j58FP2ZLO3tPDOk2MmnwaNDGYNEW&#10;K4mlgn/fuJJpYTJJKrqofcF+dduAqpXi/wC0F+2b4j+NHif+z/DN9r3g3wTcahO0j6hJKsEMUqLt&#10;uJEViZnGSccruUEYUAV2U5LeRp7SSso9D64k8YeAf2LPBmi6bqfjTw5q2raHpax3UNqPtd3NKgxi&#10;JQTDGAAvMpJyc7RXj3ir/gpb4k+MNnHY+H7fxR4gt7FVN/HEsgsbUns8dpFt2cfxMCcGvmD4c/D7&#10;xJrPilpvC/im61q3tz5Eq3kqsnTHlvEMqeNrbCGAyBnPXl/2gPA13a3F4vi74nabYRRgD7CsgXIG&#10;cBbaM5AGT/D3rjr4ynTnypa93qerTy2Tp+2ctGd78Z/20tViuZItb1fwrp63kyyTyWN200/Tk/Zo&#10;D8h65Ryhz6V8+eMf2lND1PW7lri58UeJLfbthYSrpoT6584sMeuDXlfiq98M6Zb/AOgXVxqUkZx8&#10;0flIfcAkn8DXNHXftKSMkMUYx2GTXHWzCrOyUlbyObmhTfLFn2j/AME5viEvjD4uLHZ6emkxeQ1v&#10;O63Ekst2CVYGQsdpI29gor9AIYWeFW/cncAc7xX5t/8ABOOC4tNUe9bH76T5eMcDNfdSa1MqLhps&#10;Y4wzf419BhIv2S5jirtzldH6qadaLeWGM7ttZt7pRKcfLg1xOl/s2+DfEcNyLO1t7a4tZPLMllIb&#10;eaFx1AKEFSOOmOtK/wADNX8PJt0nxt4qtmUcC7uv7QUe3+kCTiqPK5YvrY6+ewihiPmMqBcAs3T0&#10;qtdaKH2/L3xiubj0z4laPCqR6l4b1xODi8sXgkc/70b7c/VDVk/EXXrGAJrXg28XaeZdLu0vEOP9&#10;l/Lf8ADSavuTGDv7rueTf8FAfh1Drv7PurIwj+V4X5Ged68dD1/rXw4n7POsa58PxqeratoUenWd&#10;40E1oJpBJCTGxEo+UKUO3bjggr06E/oF+1j4y0Pxd+z3rscQvmuIUinaxltZYbwqsqklY2UMwA6l&#10;cgYPNfIHirRNctidB0W+0HTdOvrR7tdR/tBZLYlQmVlcndCRuH3wo715GNquL5Kabffsetg8RUhH&#10;ljocLL4Z+GOn6fp9qn2rUr4uuz7FcPCztgfMzZIAPaul+FvgCx8O+N47zStc8T6tb6fcQvPpUV8E&#10;RlLKzpI+AqgKRnLAn1JryPUfBupafBJfSTaPo+oTBlUs6hXPOHBxhcqO/OMHvXbfDy9Hh/xHoarP&#10;qDSTQhRPZ3geWdCQrrsjO7dgE4IyBzivJlSm42jNvuVKpV59Zt/l/keiaT8N/EGvwarI00Og2OoY&#10;TT5Lf9wbZnPy/aXQlkZw3Af5XGDnGDWl8MPAGueEvH2gt8SNNsXs9B0+W5+zavJFbyP++8iBplun&#10;VSnyy42E8KG5LbD4noGp3viXWtct9S1y5j0+y0u+GnQS3oWVJyMLGFYhlLA8jAyBzT/g1p3hFfgP&#10;46bVWibxPN4oHh7TZWmD3UEUkdnlUB4ZELSHocbm9jXc6NOhC9r3t2No4dyjzJlbxj+3NoX7S/xR&#10;vtU8ca5Np3hzw/ZyJolmNs/2y6VmEZwU2CFAMlSNpJwuATVrxR/wUB+Fv9qtOq61C9oiLugaIdCw&#10;Ehj2sqnBC7RhOFAUAYrz34d/sv2unWWuXF9osNzpthod7cRSzWyP5hKOU5I+8M5z1+X2FfDusmO3&#10;u22usjN1IPXmuvC1KdacqVvht8zbF4FQpRk+v6H6vaT/AMFvfhr4DS3Nr4EvPEOpLGHhm1K5BhTK&#10;ttIXaMfcU8sTkdc4K5vjP/g5Y8V3ts39ieH9N0hIpAI4xGsjKu7IwW3cKBtz2D46EAflLPdsr+Xt&#10;LbhgBeTTJDLayrHJHJHxjDLivQdGD3R5vs4J7H3R8Sf+C7vxI8YR+SdS1Z4plU7P7WuIWiwYzx5L&#10;RjO6GNs+uf7xrxjV/wDgpV4q1jUpluLXTr21nBjBuo2uWUbcA4kYg9SMNkYJFfPFtbQ+U7bYy2Oh&#10;PJOf8/kaga6VJF/0WNtp71Hs4LZG8ab6aHvXg39ubXL661Kw11dP/s/ULOWKHyrOO3WxmP3J1CKP&#10;mGNvH96sr4aJ8QPjx8SNN8Iw65d3X/CRXIiMskzypbjBZpsAjlEVjz2HWvFvOeWQMsaKqtjGPevo&#10;z/gmH4lutN/a00ONfJ3XCTQR7l7um3j3wTSk0otlx5ktdjp/22P+CbfiL9lW68LXWl+IpPFfhXxr&#10;c/2Wb82jWslreKyGS2miLNtOGVkZWIYdMFWA+YPGekyeFfEt/p5Zt2n3D2xyMH5SVP8ALFftt+3z&#10;e6XrH7EvjrTLjzodS0q9ste0ibyiFgvLW5RS6uBw3kyzrwc/PntX43D4fX3iNr7UGaW9VZy8kozk&#10;lgDk55zWWH55JuXcPZuSvE4I3DLHzzgdKqg7yfpmu/u/hbMlt91grHoe3el0f4TyTSttTcyqWPFd&#10;Eab1ZFOk3I898rzJif8AZxSLaOzY9s16X4b+F/8AammSXBj4kYjJ9elWF+FXlsy+T1HWpjhpSV7j&#10;qU2pNWNj9kT9qhf2drXxHpWp2F5qGj+IrVkH2O5a2uLS4wVSZWXG7aGb5H3ITglTgVe8YftcN4iv&#10;zdWGgwSXDTERR31w8i87SGMakJndknIOWJNc7Z/C3y3/AHkfv0q98Pfhot/8WvDtsUGLrUIYyMdj&#10;ItTWoNQu3sbYejzSs13/ACO/+B3iz4h/EjWr+zudZuPDdra24k2aNbx2cJUyRrtLKuR1GCMYx1Fe&#10;ofGP/gljbwfB/W/EMXjjV77VYc3ub9d6+Xg7kJDZY89ScdTivV/EvwTh+GXhC7uYYto+0QQSkDH3&#10;rhAPzxXq/wAbZHt/gH4gjjXb/wAS58Z5x8oqqeHpyumYTtaFup8j/Gr9kzxdF4E0/V/DnjS40Gx1&#10;DQrH+047eeR/7UuVhw8h2hPLG0INuWz6mvg7xP4cuNG1u6tbp2lntpSjsWzkjrX69eQ2p/s9aGr5&#10;3Cwt0OTnGYBX50+MfAFvqnxS8TJIwUQXKsMxhvvA+tedmGDpRXOt2zpweHliG6aex4O9ipbkYq7p&#10;ekrLbTN2Vl/rXrrfCawdtsrXDO2MBQqrknH8IFUbTwKljd3VqsHmDzLdSxJyuUc8fXFcNGjTlUUU&#10;jonlM6K9pI+hv2JtNSzttJHlhNzrkDuCf619gS6wscrL9nhO0kf6v/61fL/7OGjpof8AZ52su0qT&#10;g9Bkf419KurO7MIZ8E5H7z/69fV0lZWR5dbS1j7z/YI+E/jPw3peteIPHmbXU9UCw2+miUP9lizv&#10;Z2CkqrsccAnAHvXvk8BKc7dx9BT/AAqnm2k2RyAOvoalv2UbcDHHNZcyT5XueTUqc0uaRnzI0EPX&#10;npUdpAW+90b0q5NCWXpRGmAFpcyJPOf2mNOgk+GLSv8AYoZbe6jaOa6GVQn5eD1BIJHFfBf7Qnwl&#10;8QeJzrN7/aHhxbOSEKLSJmkkvQoXbuXHseSeMA19mf8ABRGGEfsz38c0yw7761O8qWAIct0BGeFJ&#10;5yOOhr87dV+Iy+G5may0/wA6zgmSIwNMkayPtUlwrKSR8wGQoPIPHNfN5ri/ZVVTjHV6+R3Yeqo0&#10;7rX1OX1f9m3WnsrCO4ubGKRJSrwfaeEUqpV2B4XCnGS2cY9RT/g7b/8ACkfF8eteJ7Q/Y9IaN4kE&#10;DSx3MUmVJBX5Nq7mJ34yOhJrbvfi5qstnZtqGl6fdR3D+fLL/aQSHC/L8qMcs6kY5+bbzjJzVWbx&#10;LJ8TLZLW3srX+zdUjkRjbxPIsKb1Z5cA4CEuAMZAHGMCscLj6qTVS1n2NPrTvrHTyOa1vxZ4f8V3&#10;+pLr+safNb3FvJHZW6spW1mJHls25eQVBHBBG6us/ZU/Zgufi340vvE0c39o+D/BupXd7czyPtab&#10;UhApSCJRklU/cszNjIAHbFVdFh8Kp/wkkOj6Pov9nR6De4jW3E00N1FA6q/mMC4yE3dRySecDHrP&#10;/BOfx1ovgr9k/wCJfh1dQWXUofEuqNEkiGMzp9lt1BHbPyHgH29K6sVUTpJQWl0eph46c6enQ4X4&#10;feD10v4OfEPU5PM2NoUkUbPjCsIJWIHHbcB+FfmL4n0aSyaxDtu86JGGB/vHr+X51+uXirS5vD/7&#10;IevW8lu1rdXGjXcksUmA0bNE4AOOM4A79xX5j/EPSbK40zRbe1WN7y3uJWuZvMLAxsiBFxgBQpR/&#10;++q5chxXta1afS6R72Y4OUqELLZXZ5va+dpesw3EEhhkt2EgfGdhByDirup6xqHxG1+TULy4ur5l&#10;yHuPL6DnjgY9PyrqdN8KCbUriTbE0K2z7mAyoba2M4+ldF8KfC8R/Z88QXzqBJ5AkQ7h188J/fHO&#10;Cei19RKWtkfPxpOMkmup5lF4d08yL5l1KF2noh5P+RU1xoOjwycXlxJwOkXSiC1/fAegPT/PvVee&#10;GPIYfex6Vzyl2PW9jHqh9zbaMkRMZum2vukwvOPbmu3/AGc/Hmg/Df41+GdYSO4jax1CN3kY5+Qn&#10;D5H+6SfwrzkRebaXftgf+hVCirAAwJDLk9OtRKTaszOVK6sj9tf+CndxJ4D/AGQ/Fs1uwm0vX9NS&#10;EOjf8tS8ZVgfQgZyPQ1+Y3wI1Oxj8C7L6fcsx80hWQcDAwckHtWVYftW/En49+FvDPw51zxNqOre&#10;GtKSeOxsZI0zGxt5ETLqu+TaCQvmFtoJx1rnfB0En/CMeTuZmjikQZPo30qKdRw0JweGWsJnrmva&#10;/wCG7mL90su5SoIzH8xPphie1Ydn4p8P2rv+5nkVv4ldV74PUHpmsGKwWz1HzvMXyLeUb+e4QkgC&#10;s+zsreeBJ2kZbeVJXGOqjcuOPfiqliLxtc7o4CknojtPDPi3wjonhy2tZLWa5vIYQ83k3SoNxJP3&#10;fLOMDGeaZP8AFfwynnTNot1+7UD57ofJ6HiKvL3eEx3SweYkipEskjN1YtzjHbFSyTR2XhnVJJm3&#10;RvEqKp5ZjuwD+tckcVNKxrHLaTfOejSfEHRZ7h9ultJ5aBn23ZygxnnEXpWh8LNZ03xL8V/Csdtp&#10;8tpcR3sc29pd/mKXT/YX0968tjhY61qXlvsC2Sk4GcZjPtXTfAzXo/CvxW8M6lcRtdRQCNzECVL9&#10;O4BPXHY1H1yTlyy2NI4GEE5R10f5H318f9fkufhnHagb1bUrAFgcH5Z0rW+NeqLL8HdYgZsMdPZc&#10;D+I4xXm99+1b4d8X+HoLGTwrbwr/AGjbXM8kmpHBEUitsyUAVSSuTjOM11PxP/aQ8EeKvAN3p8Ph&#10;y3s7traSMyW2urMzfeYkKQdx2qQOAO9enRxULvl2PmZYKquVSW1xfDlt5nwh0W1UxszadbspDZzu&#10;hX/GvhHxrpjW3xw8YMy/Kt5GOPpkcfjX29rH7b/hbR/DVjp+n+D/AAzHHpttHEkh1YyXEqrGqgMS&#10;SpO0Z4AweRXxP8QNcHiH4n+ItREItGvriKURI+8RDYPl3cZxxzXJmFRSgj1cmwsoVXJj4tK8y+tW&#10;fGJCCABz1zU/hXwrBd6pqk20yMr2rIDwPuMP61Y0PU45prKRl+6FK8ZNCfEyHwT4hmtbjR31CO4g&#10;jlLJP5RXZz6HrmvPw0lGqpM9nMKd6Vke0fC+xWxuYVZY4zwMZ6mvarXUoRbR5ODtGRjpxXgvwx/a&#10;I8KrFa303hbxAL7zSVhidJvKx0fjBIB7cV7DD+0b4HeJWk0PxX5jAFsJtGe/HOK+gjjILc+PqYOq&#10;3blZ+k+jft4+G9Nlvo28O+NLj7K4iZodPiYOcHuZhWTq3/BQfRz5fk+DfFm5s/8AHy9nB+f79iPy&#10;r5T066W8sLiRfMRXk3nJPzA42gHBDd+ah1W/mtVma1hhubqNXeNJGyrHHCvg5xn0qXvzM8hUYn1B&#10;ff8ABRSSadIrfwLtRiMNc+IIo+PU7Y3IqjD+3v4iu2VY/B2g2e4Ah31qa67d1W2T69a+d7i1mhuV&#10;hvvIlvI4USZYIiqlgBnbyT1z1q9pUCm7VVkyMBSCTkDHQ9uwFTKXYpRh0SPQv2lv2grr4lfCHUof&#10;FGoWem6airPGLLT/AJfOAby1YyOxYHJGQFPI4Pb84fFHxB1DTFhgvdMmgaOUkOVZppjhPKLg8ENl&#10;WUk/xEgHAr9Tvgd+zHpv7Qen3ln4h02S60G3tRJvIKxmRSNq7sjnluAfr2rp9a/4I9eAtb1n+1Le&#10;3vGvBKLlZJJ2lw/UNhyy/mPwrxcVRc6vOldmnu+zt5n5PazDd/Ef4XwfY44bO1hnFvIEgSKOA4+4&#10;zSE/ORuYtnOW/wBkCuVh1O51rVrxfD95dmGwtFhlW1mljgkVVK7SWIEmVUPwOrgZGM1+n3xZ/wCC&#10;CnhvxlExtPEHiDR2BU7bOZE3Mo4dhgZbk89RnArj9b/4IWa1HZvDp/xAvNrBAoubRmC4Cg8iT/Zz&#10;n37VFDC8t+chNJaM+AfD/wAWrfwL4M1bSlvIF+z2twsvkxvzuhMa5ycEhpXwQSfWu4/ZM8e/D+PQ&#10;fEMJ8TXa69DqerajY2B09yktu0AQTeZu+U7UyQcn5QMmvcPiH/wQm8faRZ3f9l+IvDd5JNC6hZme&#10;H5iQQfut0wOpNeY+Ff8Agkx8V/hVrOpXr6Dpt/PNZX1vvtL1G3GZMIAGxwOc/Wuya93lVz1cHUjy&#10;rmZU/aJ/b58Ia7osnhnwrqFnrkerafLbTXTRXFv9mYxlQNpTknqMcc818geJoB/aVlIwYvJHvK4+&#10;7lmr1PWf2A/ir8PfEcL3nw/1eC3ifDTpCJGC56tsJFY/i34L67p88NxcafewmMrGweIjqW9fTH61&#10;yUcLSwztR0vq/M+go4qdaP7x7bHm3hllEerDY/2ZrUlkPqSQM/jXdfC11n/ZF8TKytF9lHlIN5Pm&#10;5uI2ORuAHU8bTnGaxZfC11o/h7W2eNozDAuRt543H+tY/gXR7zWPC7W6L+8nUoAx2rlmIHbHbqTj&#10;iu6jiOWVpGkqEalrdNTiYxtkbaqnKnH+fwqg5wozH/D6V6Xd/s7+JrK43R29rcRqD/qLqNyf15/C&#10;sXUfg74jsY1M2k3yfLx+4Y5/St+ZHPUTOHgVWs7zjoFPT2aq81uAhypPB6VuXvhe/wBNtbhZrW4j&#10;ZmUAOm09GqG5tbprZ90IU7CR8vXg/wD1qOZEWZ0n7Jgh/wCF36GzLuWEzvj6Qv8A41d8LXOFkkT/&#10;AFbNOAD/ANdcf4VU/ZWg2/GfS8qQwW4PTpmFh/Wr/hTTvM0NJPm+d52z6jzeawrawT8x4VJ19TTv&#10;cagWhVR/x9MeO/yN+lZtpa7PDSoVyfs7f+hipLJLh9SvFLbY4BMR6sQvH8zTtFG3wxatIrK0lu4G&#10;ec4Zf8a5j1LK+hz8tkTaagcYZWhc+/zCnXtqsmg34blY442XPuzH+lXr2ZYLbUsnbxFnj/bFSXkB&#10;XwJfXn3t2xFH0Uk/zpeppBboItKK3erSK3ElkjFQfmx5ROa6D4MwSR/E3QljXcLdbWQD1/exj+tc&#10;zaasb/XNWk2mHNgqInphcY/Q113wwmWx8cW84X/UWMEuc9Ns0f8AhWNrysgUrU2z1TxncR2PxB1L&#10;yv3aQiIhVGMESRgsR3//AFVQl1Ftf8YahdMyNJNYtKzRx7VLNbMxGO3WsbXr+bUIdWvcEM1ozvz/&#10;ABCRP6itnwnZteytcSI0e+wYlQeoFoAD9CCDXoYelyRsebWldnORact7oWlXiGNbyeKJS4B3D926&#10;Ee2Rt/KuH8V3ckvjLUJHb5pJoi3y9tq16Npunx2PhrS2W42lrW1lw7jkbCWBHXhuK8z8SXC3XizU&#10;WcgMJIsY78AD+QrPGbHTl9rmtp14loLMGNi/mKFb/ZGRj88U+GJNR8V2slwsckLRLGfMAOMDNWmm&#10;tWtNGePatwUWRgO53H19apSXgt9SWYqDEsgbA5yDCD/hXnrqepJ2lH1LWgvdSatdSWN7cW7xPAEj&#10;gmZQ24FiMA9OMV2K+KdSZQWvdQRiPmXePlPp0rkPhjND/rZgVkkNrjaO53Dn+VdYLqOYb1WEK3IG&#10;Og/OurDx5lqedipKM9D9FPhN8PdZ+J0VxHo9neahcQyKZBHHkRDAHzdMdAM5r0Twv+yfqU2qQtqV&#10;xoui+byftV9G020df3StvOP8mu08LeDLVvEsMEMLR2/ktG4M0jJMpz94ZPbBzXpPh7wPpc3inQ7m&#10;OOONrUGM7BgMGQgAgfw8g10VK1SorI+Fjyx3PJk/Zs0We81HULy/1C7t7eRo0FlaqvmEEbtxkkBU&#10;+209ep611Wl/s7eHdKsmvodNu45rWYspvJ1myFOMlFQDsf4iK7iPT4NJ8Sa5asgb7XMG2dfN/dqh&#10;OQD1ZSM+wqa11D7VJHattRWiCSBlP3gTkFu+cnBxznNTGL5dWZu3RDrr4iNp2nW9lJfH7I5wkSRJ&#10;DFENoYYC7QOM5ODnNcT8SP8Agpv4Y/Zb8R2mi+OLzUtLedQbW4MP2qO4UDqNoLDnAxjjIrdfwxp1&#10;iZo2kYLb7YhEQCCq8hlz1yCAfpX56f8ABd23/tHUvAbL9nEdrd3bTZfbIEP2RQo9cDLfmRWntIwV&#10;5BRoqc+Vn6cfCD/gob8OPjbcWy6H428H6teXJwtsl+LW5JzjAhn2OT26da9kbxrarNGlyJrV2GQs&#10;sQZD+K549+lfzC3njK30jw5PcWVunlWN0s2UDId5xg5xggAcZ9fev0M/Yr/4LA+I/CXhKPQ/H0cv&#10;ijw3paKsd0l0o1axi2blDbmH2hQN2F+9hDycYGdGp7RnZictcX+619T9bpIbPWyxHk3MecFk+YA+&#10;mcY/DrWNrnwws9Sm8tNsbAAnaeR+FeXfBf4zaD8ZvCkfiXwHrkOoWbbfNER2z2z4z5UyHlTznBA4&#10;IOCME+oeHviVLcLFDqMCqDn99EQB+K/4Vs6UviWx5Luna5z+r/ABbtZP358zkg5ALDjrxXJ6/wDs&#10;rabqELteWdhcEcnegcnr7e9e/aTf2+owN5M9uwyFHI5/Dg59jVxrFn2pu2r3+Uc/TNYVN9UV9Ymn&#10;dM+GPHn/AAT/APBviUTx3Xhm0aG44YJb43Dv/WvFvFn/AASH8A3crNpdld6TIrZUwnaFIxghc+5r&#10;9Tp9G8/K+Xu2jBLLurD1bwBDqEW3yI1z1Ijx+lKPJ9o6KeZVVrzH49+Ov+CRviSytJl0TxdNI0nP&#10;+mWsU2fyAJ4x/FXivjr/AIJ+fGLwPPiHTdK1pem63hlgLD1+UsK/cHxX8K7TSbbz7uSxit0y25/3&#10;aqfx4zivOvEa+G7IFZPFWhQyMcKpvYh9BktxWyi38LX4nVRzKp1Pw31/4efErwVfWk2peC9SaOxk&#10;4SKbzdwZSG+UjjHH1zXG+IvifptlcNDq2i3Wn7jhkudLikI9cHAb8q/dzVfC3hzxdb/ZpLrS9UWQ&#10;eWoF/buGx16k15t8V/8AgnN4T+ItgyR6XawswOPnWRX65yjZH5VlzT+0j0Y5rFfGj8ifgPqXg/xX&#10;8QLNdFj0db+ZZBERbTRShSpDHBG3j9K474beCbiXw/pZ8vH2iO6ZQ3PSQnn8jX6M+Of+CPsfgbVv&#10;7W8L2NuLy33BDa7oGUMCCNhwp4PbNeGRfsg6l8KoILCeGeX+zYZYVSZNrku2fb3571r8ULM1o4yH&#10;M5x6nyvq/hFtPiurzokjzA/LzlkIx+dcuEZNLt1jdtscbKoOePnX/CvpH4j/AAznh0me0NrInmXT&#10;mP5ccEgA/rXLTfBxT4VjzDi4tx5RwPlKlxhs9z978vas/Zo9SniFa7PBPEVtGyXCq67nEfmgDgHd&#10;n+VRX0/leDru3Y/KPLkX8mB/lXQ674cuLCy1W2aH5mkTLEYK7DWZcaJNPpG1YWk8wqigD73A/wDi&#10;h+dZTj0OqnVvqYujqz6vqf3sSWG5Sew213Hw3g85L5tyrs0VDvI5XEsZNcnY2MltrF5CzkL9jX5c&#10;ck7OMHpxmu0+Gmltey31um7c2keUcdDmaKsox99IIS5qbTOs0u3+1/C3Vrzb88mnOcEZ+YyRf4n8&#10;67bwJCs+lhBCscw0Y/vB3C2mefoABWLZaI5+Fl+kkZVW01FwD6SRZJ/HFdx8D9GbWtKCyLulj0q4&#10;OTwQv2Y4z+B/SvWtyt2PLlLqzzXU/Bs2m6dpbbUkVLSNWDnkgEA/SvIdeMg8f3kKHd5Ygc579M/r&#10;mvuXxX8LIX8OaSwjVJvI2uMZ3nc7f0H5V8cfEXwnceHvifqUnllVjS3DcdixHP5Zrix3wHVl8lKV&#10;0Ulb7Nqekx7g2IoScj1BNUmnafTppFTcI7qNck9jAv8AQGpL+3+w6pBIzNsVI9uTz0K8VQivI4/B&#10;+d0nmSajF/u7PIX9eTXnKNj160mmjp/DmsLaaXpcSqrNGYncKORhyR+VdNb6NqV3bxyq0YWRQ4GR&#10;wDzXnfh+f7RAsscbL5sUSlVPIXdz+deqaRFI+k2pCynMKHhB6CvQwXwtnlYzdM/ajwrq9xb+LZIZ&#10;neeFY4hHIU2ecTkkDapAwSBycda6Wb4haVHq62itIpniZhHDuLKwznhTwc4xz2rwLwHFrMRjuLx3&#10;Xy0Uyv8AaJF84rgtjBwQeT7dhjivbvC01nbWSR20EcNxLIWuiqgNK5XBZmI3N14J6V1ezS2Pi6hX&#10;u9Xjjh09Y8bPltGeUnzHUEKD3JJ9Tzya0PEGqLptnhJmWGYRgPJlnBAGMn1x3PeuHsbv+x9VOntF&#10;stbW4LwSEcQgPuUcj5gBkA56jpzVrUb+zu3s5mvZoVtbtYpwR8hwE2BhnGCHUnj1rMzJtf8AGxTX&#10;dP8Am3W+pK8cR2bjvXDnJ4wu1SPxr41/4Kn6dDefCDQdRvo21LVPDd+PMRxvllWVG3bAvHy7EBzj&#10;AANfS2p+Io/CVs+mvd3V1LHvvIQCVlijZgi/NgDGWYHg8KfSvOPin4Q07xbpGux3DNfQxxsLYXqN&#10;JLB5a7AcZz1DtkDJDHkgiueUOZ2NaMmp3R+fHwWurTV9K1jxPJb2v2WxEhw5z5kvIYhCOR/D0xyK&#10;8Zt768+HviePUI52uIfMRlimAcGPkDOe5YHGeentX0D8fPhBqF/b3D6BqkOlTXBDywBSsN2VJHTJ&#10;wcYGRgcDjgmvnrWNI1abXZ2ureOxurdvKW2JB8lez5HB4Ixg9c+lTTpunLyPdlUThbqfWP7Jf7fk&#10;Hw5+PtveaRugi1K+trW4i84xy3MIkVGZuCP4sgNkryueK/dS10aPWdHikhkMscyearH+NSAwPTuC&#10;D9DX81XwB/ZxuviH8TdJ0u3lW3W81S3sQ7jdIVkYNI4/3FBOMjr7V/Qp8BPhX4b/AGWvgPofhDwv&#10;Z3H2WxAJur6fz55m/jkZmP8AEx4VRtXOB791PmcuVHiZlFJKS3Z2Gk37eHNVW6s03TW4IMQyFmXn&#10;5D0B68dwea9R0i/t9asbeZVaRbhfN+ZMbcfwntkHPX0ryaz1uC7eRfOQjcMMMspPoNp+tdt8LtcW&#10;LSr6Nlk8qzvREqhdzJvCEjHX+Pdz2zRiKbUdTyDrY7YNGwmmH7xspg7TgYIz9Pap2jE64k+VsjlH&#10;JyAf6+lJNdpFbtueP5cjkjimRXccyeYu3c3Knsa4gK/iTwZpPjOx+y6hptjfQswYpdW6zLkd8MMV&#10;weqfsgfDrVEkVvBvhyQ5LbBpsK8nqeFr0xJGO1t3TnB70v2rz4Qx3RMykdOmaUoyfw3NIVJR2PBN&#10;W/YY+GdjdG4h8E6T5jLyDZJIpwD03A4zntiruk/CfTfC+lfZdNtk0+xiGVtorQQojHr8qqOte0yX&#10;IcfKTIYflc7c4OOlZupaRDqsUf2iM7uu5T1+lbxrW6Ddacvi1PIR4Aa5m3JKsarkHg5Qj6getc/4&#10;8+DGn+KdNaLUZLGbaTjMYWRMZAOd3FewXPh63kEkcbXULQkrknbn6etZN34ZgnuNitvuNhIBJ4Hc&#10;+3X9acotrRnRGrY+Lfi7+xDa/ZZbjTbhbmNhloDIjSAnpjH/AOuvnzxh+zfNprSQtavCxABV48Z6&#10;4/nX6lt4OZ7XcvzyLkMnBQjtwRz0zXIfEH4MWfiyHy7i1XcVGJYoVEi+vIGce3es1KV7M644qSs7&#10;2PyQ1L9k7S7211RtQDW9zKpeDCZV3LrlcjgfLu6/nXWfDL9jjS/DOq6k0cUd5Hayq9q7gMrqFHP/&#10;AJD/AFNfXHxe/ZmuPCDSSbPOtWPyyKAw54Ab0OSPY+teRX/hfUvC5kk0yaSyk5LL/C+PUdO57d63&#10;qU3y6HdHMnZanxn8TP2FdQ0jWWks41kXyIkk2n7+4lQfwyuareCv2dLrwVdXV9NbSI628UcTFT8w&#10;eRCB6dq+1NN8eNDJJDq2kxyXDKFWSLOG5GDtPOeKw/FtxJ4k8JfZYdP89LYxGWWK3cNbBJBjdnsc&#10;cHvXB9Y5JLmR6VPEya0Z4HonwOl/4Q25haPDSCCH5h1D3EA/rWx8K/hjN4a8KXUjIR5ekTcnt/o7&#10;j+letX2ntp4RlCssd/aDae+LiAVD4rvba18Gagqx+UH0iQfKf4jBOP513Sre7eJzuUubc43xhrEY&#10;8VafC3+rsAgYDoQRKT+gNeH/ABr+FNvqnirXWgj+U2tmQ2e+0E/jzXR/FLxjJP4z1J4W2o8rKgz0&#10;H+lY/StnwFcQ+Ol8RNIytIohCgnkgBR/UVwuo6j5WdlO9OSkmfJd74WaGeFZl3eSyrhjnPzP/hXI&#10;yaXu8PNGMf8AH6u3H/XFRX0T468DLaXMgwOcMvvtL/415Ff+Fzb2tjb7dp86KbI6nMaih0j2Pac6&#10;TucxodlHE1rbR7pna3DMo42hXP8AhX0z4W+G1je+GNNmaJt01rE569SgPrXztonhmY63K6iQtHas&#10;4Kj7uG619I6J8T4LLRbOGTTdQeSGBEZheFQxCgEgdvpXRh42gceLpuTslsfoH4d1qGCSONZvMWbK&#10;OzTswBwx3DJ464wPU11c+rW+iPayR3BQuNscOQIypUEqfcZPvla8W0WfXNWsJlmvLeH5gY/s9vzG&#10;hJyctg9uCcj5uleg+CfhzoGowx61qa3moXCxbnilm/cyOPk3bEAGdo6Y6sT1NdEo2PjZRua3j24j&#10;12G/t5I18lrdkFxCMMwZWwmcf3wpB7YNdN4N+BV14f8ACK2E3iSxRlVmIiSRmBZQG/HI4xwCemK8&#10;H+Jnj+5PxOXTLW8kkiaPb9m2KsciMTtIxzwo6+orx34nf8FRv+FdeIr/AEW4jvp9W06VoZLSCNpJ&#10;Ny+uOgPB+hrSNNfaDlly8sT76f8AZk8Ia5dR3kXjTUIZriF4nF1ZBoyJQhcEK/ByuQeSpJ+leN/F&#10;/wCF998I/Otp2tryxnika2vrRvNjuAy4yeMhgRyGA5JPNfInhX/gp1f+Idc03R4LHXl1G82pHDJb&#10;PGGIxlstjjtmvqGy8d6t4v8AAV3purW80l1cIWCIpkw2MgjH061Hs42cohCNS/vHzf8AEnRrXQ4G&#10;t5JI2mkjV4pUUYkU4KngHA68cc8cYrwP4zfDyx8V6XstZGh1iFT5EqNsaQ5GE44bJ9elfUVv8PNN&#10;1rQGSS4trjcXm3RThpGLuz/Nt5BAYA4HA9Biud8O/s5X3xC+IWn6XotvJ5ktx5LFA22CMDLSM3TA&#10;B65zkjis6dp7noxvCJP/AMEa/gNr/i34iP4y1axjez8Nu8Fq0sa4luyAG2nn/VqO3duvFfqdq6R3&#10;VnBDJDA1wp3lViULGOvXFcR8GvhtY/AP4ZWOj2sarDp8e1WJ+aeU8lmOeWY5NdDHqTXI8ws6ySZy&#10;Cm1fz2n3HJxxXpU6MacTyMRXlUnd7I2tNghtlFxJ5kiR5cnou33AIHH0r0/4b6IYPDVvcRr5balI&#10;bmYZZCFKAKQoIAOFjB9vWvKdL0q68RX1raPFujvH2OBIAoXq2AMHpjP1r3a0077PyrSNHtRFRmfb&#10;GFzwBn6flWGJd7M45S6Ejq1tbswWSRUYZ2jezA8fxE5xn8hV395DE2/asYGBwAFFVFmm+17Vhbaq&#10;ZLbOh/OpJbiKOSKN97NcE4Hl5zgEnPPtXKZk9sCEXafMAPU9/wAqIVZi3mRxqwOBg9u3UUyyuFdP&#10;mt2HlnABjUZ/U1NDIsRddrfeLkbl+XNYSlcqMbjZoWhvtn2VMMu4yLt5OcYPy/5zUN1ZwtJGska+&#10;c3yqCcBv0/pmrFxN5V/uVIVi2+oVg2fr6VX1C7WGIMzhlYj5hs+XJxk8e/WsoqK6lax3RQ1LT2ne&#10;Hy4Y1jB+YuBkjB6Db9Kxr3RVQAtHHvUEqfKG4nB74/CukuQtzbtCrLGrDazAo2R0xjHeqaxC3thH&#10;gTRxjaC5QnHb/PtXbGViYyscpqVlJeWTNuMZ27gx+Vl5zt/z2qFvtFysiwuoWPAZFVSF+ox6Vryf&#10;8hVl8m1+xbMLgJuV+c9+QR/Ks/Wha2MMkzW8btGv8MMbPjPH/Ae9aczSvY2M2+0pDb/Z7i3jnWVG&#10;WUhV2yE92GOc55Hfn1r57+OvwH+xXRurASR2NwQpBZ/9HbBH97lTyQccYx6V9DXXkzQMv2GaNtyl&#10;GAhTnGcqVb9D14rJvNJkuldI7G4KyIcqwQg7uxw1RzJO7Oim7HwZ43+Gc1vI/wC+YNuAALsufz/w&#10;rJ0vxPrnwwmZrNpzFMVZ43bKN16f3ePw9q+lfjL8KrrRrps2N0un3CssMhjG2Bj/AAHrgnJ2njjI&#10;7CvnX4neCrm0Yrb3Xk28hDEn5lB9M59xRJxmuU6qbuzU1XxN4U+I9la3F8r6fq0MscrvaAIWdJEk&#10;DNHja/zRryO1cb8a/h3faX4A1e+jkj1Czh05lE9vwEISQfMp5XPyj2rifEWl6vYTBY5twQBlZV+8&#10;RxjJHpjvWl4J8earYeLLdvtFxCjR+U0KS7Q2OQeWxgYPqTnpXDiMO4K62O+jJKzZ8n+MtRutP8cX&#10;CyfLtkJYMPvYF3iu8/Zr1Inxfrlvz5flRMcDjl4h/n619F+NPgj4F/aYsbqe+hOk60ZHiTUrH5JG&#10;YKQC8fCtkSMegOe9cZ4d/ZF8RfBzU7++EP8AaOmtFGiXltiTeRMpG5R8ykooJyMA9+9c+H0lc7fa&#10;qUHE4vxt4X817dGGflVh+PmV5zd/DBdQvraRVztto227c5OAD/KvoG48Lf2na290xzJwjDH3cb+f&#10;zrA8NaVHp+qaZHPF811YBsdWz5jn+WK9aMb6le0kkkjx/wAN/BLdZ3lw0P7xrMpzkdwP6V1Unw/j&#10;gkaNvL3Idp/D8K9GsdPgu/EFxDGNtutuoAPGeST+eKW60mGW5kZn+ZmJPHfNaRlcPaPqekr45SG+&#10;js4heRvel2hklUorsPl5fB5JHQE+2K9C8G+O7a20ez0xvMWS4QsjEbSCMKcY65Jzn2r5n/an1+40&#10;Gz0mG1ZY0l1m2VuOfl2sCPQ5Y816R4a8X3cNgzDyzJBN8jEElR8zYHPTNUePOiuTmidhN4djuPif&#10;a6ktrCGt7KS2E0uDIFV2C8HrjgZ7Bj6185/H34bWvh74/L4sslVb68RBcbCB5qjcm8+pOK+iPD+m&#10;rc6/o2oSSzPd6onnTyF+vmEkqOwUcYA9BXzz+2dfSeHPEen/AGZtvnRmFgem0PnoMdya532ZnRXN&#10;LlXUw/GA1uz+Nml61/wjs17bWOmQwO0c6B0cyOS6hscHI5HvWp48/aW8W6lG2l2Ph+5sYS6QSz3V&#10;8pMIfvtQknK59q6DSL2WOBIfMdlgt4whZiWAKk4zVdbSPU/jdoVlIq/Z7q2mlkXaDuaFX8s4ORx1&#10;pRqzjeMdjsjRjuzvPg7rENrrGj6Tf+F4fEUUUZy1tPNbyNM4GV4/dFN33jzng8EYP2V8PvBfh3w0&#10;Wvrew0+xlaIRObe3WHcq9E+TAJ79OpOMDivJfgV4C0nRvC1xqtvZxrqFxI2ZsncgUgBV/ujk8D1r&#10;v/B6tPftb3Mkl5Gu9R5zZICkY5GOlb4WnGDuzgxtZv3FsjvdW8RW/ibSEhjhUQwtuUsCxUqM7utR&#10;2Hhy31GRZ5I4JzIPLHG0jPJwpJByfT9KkjtFtI18kyRfd5VznDcEVb1G7bT/AAneSRqokWBdrHJK&#10;k8ZHvzXd/ePOWuh3/wAJotKfUptTvJIbc2i/Z4izhGdyo3McdRzgD616FL4v0WOPzGurFkjYvndu&#10;PvxnFeBaG3k+Ho1X/liIwp74KkmpdMmku7qGNppNrws5APcOwHX2ry+fn940+rpq7PedO8X2E1lF&#10;PNcabCZl3MqvkL7H6VPB4x0jaGW+sWVT1XAx6cdfxrxuzgy25mZmUkA57Y/KrLytLLD8xXkfdOKG&#10;HsIHq934zs9Tt5oBdw85Adeq4wcj/wDVVq28Y6XvPmXkatGoBLDgj8BXjuna1dW97Isc8kbKzLuV&#10;sMR6E1Ppt29xcrvO4tjJ+tYxi2V9Viem3/jXTxrQiaRXt2iO50g8xt+cDkjpjn6ipJ/GWlLEwa8u&#10;IyvAH2cDH4ba82jz5TNklkk4J7VKZMyeXtUK3oKuVl0H9Wj1O+bxjpZjZl1S7VYlDMBbr27/AHaq&#10;Q+OdF0pJoV1C4eFnaQeZCAELHOBhRxnJx2zXFTjyl+X5eByPpWZMuyCTb8qsd5UdM5pe0QvqsTtd&#10;c8cabLpFx9laN7rblDJb/KzDoDx36Z96z4/HehX1yMxSZ2A/Pag9s4OOM1yuqOUsty/K3YjjHaqM&#10;iiC3XAz+7D8+pNP2hUcPFHYN410NXbzednzR/wCjEBT0Has9fE1lY6zJfRX67JkETq9s218fdxj7&#10;rDnkdc85rk3u5JbVHZs5DLjsMZ7VXSVvLH1xUSm3oaRpQTOo1vWdD8TxSW9wmmzQy5VlKmNweoIb&#10;GQQQCDjIxXz/AOMfBNipm0toWuGjXzFaGfd9piHAfGOGAxn88AEY9KJMkLOWO7k571zXi5ntdDkv&#10;opHjuNPSRomHspOD6jgZB4NcrxEoVDqp04yjaO54V4w8A2+n6f5nlzxqSVC5O7PrgjpXmHi3wHFZ&#10;20sw8zzMfdCqM4OeuMg/SvsXV9Htb20gaS3jZZII5dnO0Erk4/OvLfFPg3TxqDN5PDHJXPFehGtd&#10;WkZ7M+f9C1qI6u1nq8bWs8QD2d1EyryQMBxnHfqK9a+EfijVPDF6I7iSW7hKjMqfM31I9KwPG3gv&#10;T47KNBD8rAjnnH0zWp8JNSmWK7tXdpo7ZlWLzCSUBGcVwYiioXqQ+Z2RqqeiO38bfCjw/wDEhfPx&#10;9hvJlz9ptVC59NyfdPJPIwa8U8b/ALMWvaJqmn3lkF1S3sLNYZpYhtzgtghc59OOfrX0PqFlHb6G&#10;bqIeVKsbN8hwCQO4qr4d1ie88Nw3jNsnZmyV47tU060lsV78I3Pj+800eHtWuLVsj7PZQli3BO7B&#10;7/U/kauXMkxuJPnX7x7e9fSnjz4f6T8QfC91dX1nEtxGM+ZCoRmweMnvXzjfRbL2ZR0V2H611xlY&#10;6KdRT2P/2VBLAwQKAAAAAAAAACEAeSfl51VXAABVVwAAFQAAAGRycy9tZWRpYS9pbWFnZTIuanBl&#10;Z//Y/+AAEEpGSUYAAQEBANwA3AAA/9sAQwACAQECAQECAgICAgICAgMFAwMDAwMGBAQDBQcGBwcH&#10;BgcHCAkLCQgICggHBwoNCgoLDAwMDAcJDg8NDA4LDAwM/9sAQwECAgIDAwMGAwMGDAgHCAwMDAwM&#10;DAwMDAwMDAwMDAwMDAwMDAwMDAwMDAwMDAwMDAwMDAwMDAwMDAwMDAwMDAwM/8AAEQgAqwE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VbD&#10;PrTl0/FbK2AK/d+lPWwwPu/lX+j3tT/PeUjGWw5pTYc1sfYlpTYDril7YHJ2Mf7Dg9KHsq2DY5Xp&#10;+dAsu1L2oRujGXTye3ehrHAxz+VbBs8daGssj+tL2hpGTMc2W7/9VC2OV/8ArVsLYjFJ9h4pe1K5&#10;jINpn/8AVR9i9q1xY89KT7F7UvahzPqZP2LjpS/Zf84rV+w5/wD10GyDCp9ojS7ZlCy3H/61O+yf&#10;5xWr9hzQbIY9aUqjLjIy/seaw/iL8QdD+EfhWTWvEOoRadp8LqhlcElmY4AVQCSe+AM4B9K627EN&#10;hA01xJHDDGMs7ttVR7mvmr9rr4c337V1xp+i6NNcQ6Hp6SyS3sh8qBrgjEZXhndR3Krg9mHWvkOM&#10;OLKOTZfOu5R9p9mLe7v23dtz63hHhutnOPhh7S5PtSS2Xrtrse+eHdVsvFei2upabcRXlheRiWCe&#10;JsrKp6EGrq22W+leUfA3wv4g+Bnwf0vwv9u8O3r6WrrFdCO9kDIXLDcoizxnAA7AV2Dan4om00Y1&#10;bw39oYg5t9Lu22r9JWj59/0r5DB+MmRyw8Z4qbVS2qSbsz6jF+FGeRxM44aCcL6NySuvS51i2uD9&#10;2j7Fn+dcuja/Jp8m7X4muJBx5WhbfLPf70wB/Gs/VrzXFiVf7c1iNm5LLpVpEB1GOZXPOR+VZ1PG&#10;jh+Pwub/AO3f82VDwkz97qC/7eO7js6f9l+X9a4XSpNSgXdceINYuflxsWO2XJ9Sccf/AF6ihuLx&#10;p2kk1HXNockKNUgj/DiBuK45eNuTJ+7Cb+SX6nXHwezn7U4L5v8AyPQVtQRn9aVbbNeXarZG9lWS&#10;PVNctmUHJbXVZW/4CIFqnd2aXViY21jUJJFACltWePp/uiuWp43ZavgoTf3I6YeDeZPSVaC+89jS&#10;3C1LHbbj/hXhum+H7zU9Whs47/zxLIuUbU7llJwVG4hx/ex0/pXs3wzsxa+D7e18x3azkmtmD7t6&#10;7JnVc7ueUCkZJOGGTnNezwn4nYXPcc8BGk4T5XJXaeia7ddTxuK/DfFZJgljqlRTjzKLsrWbXmaK&#10;WW2ni1zV5bbFOFqtfpLkfnkTPFlzUhtcD3q8LYAU14Mip5n1HKTtoUvK/wA5oq55R/u0VRjzMprZ&#10;8fd5p32StRbDJp/2ACvQ9qjxJSMc2ee1H2T2rY+xf5xQbLNT7RCUrGObHIpRZ47f/XrXFnQbLn/6&#10;1HtBxkZItM0Cyx/D+laxs8HtQ1nxU85fMZIsxTXshjpWsbLmj7HxRzjjJmStljtQLbJrUNl7UJY/&#10;N7Ue0K9o9mZbWXH3TR9j46VqG2Y/ngVg694ytdKv2sbeOTUdTVBI1rb4LQqeA8jEhY093Iz2yeK4&#10;cdmWGwdF18VNRit23Y7sDg8RjKqoYWDnJ7JK7LLWu0fwj3rnrvxc17MLfQ7X+1pmYoZt+y1iIODu&#10;kwdxB/hQM3HStR/AF14kjjufEl9Da6ayl1so2KwzKDklukkoHHdI+edwNeifDj4X6n4qt4xoNmNL&#10;09hsGoXK7GdB0EYXbhMdBGFGMfN6/wA/8XeN3LfD5HG/Tna0/wC3V19WfvnCfgzKdsRncrdVBb/9&#10;vPp6I8zT4Zx20cOoeJr0XF3GQyxmIBYj1/dQklY8jPzSs7nPGzpVHxD4du/E9yy2EP8AZFn2PzmW&#10;X/abBBLH1OB7HrX1n4L+Auj/AA+uFuWDapqDKd1zcgfITydij5UGfTk9yTXURWVrG+fLSTOMnyxz&#10;+lfz7jM8xWNrvEYybqSfVs/fcDk+GwdBYfCQUIrol/Vz4QX4OapJJ8+s3Mi9NrwFuP8AvqrFv8D9&#10;Qll3NNIyheQtl1/Mmvuic2wdsQIvX5tg4xTXceXhVRmI/u4yK53jov7P4nV9Uf8AN+B8Ov8As/3k&#10;6nf/AGwqngGK0C5/8dqSP9nG9tTjy9dkHo0Y/wDia+wvE3jPRfDVxFb6tq2l6bJdOsUcdxcorszN&#10;tUBc7uTx0rzv9rf9p/wp+x38Px4i8WHUGs2uY7IC0j34lkWRkB9MiJ/yqf7Shsoq5UcG/wCY8Hk/&#10;Z6vni4t9bUcn5Yl5/wDHKrt+zffLHny/ECqf9lf/AIivqr4KfEjT/jZ8FfDPjPSYbq3sPEdil7DF&#10;OuJEViRg/lWneXDYKmRcZwFq4ZgmtIoiWF7yZ8gJ+zdeSKP9A1ybPQscf0qxYfshXeqFmOm38aqN&#10;xM1z5YFfVmoTqY4yN3zLjHT+VRi3lFkzbPmZRgZ6nPrTljm9oomODXWTPnW6/Y/tfC3grUNWjkuZ&#10;NZ0+L7bbRxSlowY8OVbP3idpHbr071Hot7G/xK8UWsYhEc7W+qw7AAxjnj2DIAAziBTxnhwScscf&#10;S/gfRjrHiOCzuNpgvibVlI3KwcFenHrXzVNb3Gh/FLR4Zo2SW40ufTLvcMMs9pMI40bJ3ErbrEeg&#10;A8z/AGhX0vhxmcsNxfhajek7w+9f8MfN+I2XLEcI4qCWtO0vua/S50CwU5YOOlXPs/SnfZ6/t+Uj&#10;+KYyKJh+lNeCrz2/pTfIyO3WkpBKRQ+y+xoq79m/2aKrmMubzLSWlH2PNaiWfFL9ipe2PK5TKNnj&#10;tTvsXqOtan2Pmj7JzS9sLlMkWWB92g2ee1axsqT7Fx0p+3Hy2ehlfY6T7LtrV+yUfZMnpR7YdjLN&#10;rkU02ua1vsftTWs80/bFmT9kyelZ3iTxJp/hKCNr2bbJM2yCCNDJPcOeixxrl3b2UGtXxPp1/Ppb&#10;R6fMtvcMQPMMYcoM8lQxC59zwOuD0rJ8DfD63bWiul29x4j1+5ys0uTIqA9jI2Mp0/uJ7EjFfmvH&#10;niLHILUIU3KpJXXSK+fX0P03gHw7nxDevOoo0ouztrJvyXS/cx00XxB49WSSaT/hGtHXAbbMv2pu&#10;R8rSDKqx6eXHvbnBKniuq+G3wqkuybXwjpAaGKbzLi+ukKwxy9C7Fslpfdt8nrtr1nwN+zL53l3X&#10;iq4W/uFGFs4WItoR/dzwWA6cBQeeK9NutOt/DehSR20C7LePMMEAEa8DAUdhX8tcRcWZlnNR1MbU&#10;cl0itEvRH9U8P8J5bk1FU8FTUX1b1k/V7nn3gr9nzTdEm/tDWJG17UvlcmX/AFCsOhC/xEZ4LZx2&#10;Ar0M7mVfl2q3XHQivIv2aP2kdQ/aR0bx266G3hlvDPiKXw1BJNJ5xnkiRS03QKVJdQOOxzXH/wDB&#10;PH4ieO/jr8MfGF38Qr621RW8YPpdkbaPyY0tFigLKeODiTJ+p5r5X35a7fgfT3jE+gpHhMjSedD5&#10;MRCHa2Qu77o/HNee/B79onwL+0Guuf8ACH61Drx8OTCG9MCMghcqSAdwBzxgggEV41/wSt+HUngz&#10;4UeLbH7Zfahcah4osf3l27u2XMYIy3bn8ePWs3/gl74Ts/DGlfGK7s7eO2+2eIZJZGVMLJjzOf8A&#10;PvVU6baUkxTqKL5UdP8As1fto6t8eP2pviZ8P5/CM2jW/wAPVkjN3IzOt5IlyIvlOAMFTnArznwF&#10;8avize/8FTW8JX3iBX8DQ6eLuKxjiEbSeZYxy4faBkB2JGecV6T+yf8ADPVND/bA+MviDULCW007&#10;VLm4jtJ2XatyPtIZCMdQVGQenBro9F/ZjvX/AGurf4kM629nDZQ27W7qu+UiyhgZgysf4kOMjoO1&#10;aSpwS/zDnk2j5c/4KifCzSb79ov4X+IrqSWGbS9RkkvPKkZVnWG7ilXcBwdoY4z617T/AMFbPCVt&#10;rfwK1aC+VWm0/XNMkCFc7lD3aHHb7zpzXrvxo/Y78P8Ax01uz1HXJJJI7KSWSGFPkJ3rErbjnDf6&#10;oHoOpGa7fxv8O9P8fztfa1p63jXSl8TKRG4D53Y6cN3/AJVcZRUk/wDhzN8zVkeYfsRMtx+xv4FW&#10;SJY/s1ibVFQhcKkjKM16Bc2ke3BjPJ4J7V4H+0D/AMFFfhv+y5qsvhm6h1S4u9OVna30+0DRRhVB&#10;bDuyqdoIJ25xkdTwPAfG/wDwWN8SaxaXB8M/DuO0hjknt2utTuywjeKLz3BXEfIiKnqRk4yaUaMt&#10;0ipVI213PvGe3XK/Iu5eQWqne3cdspM0kca44yQuO9fmF4y/by+OXjfX4dPuvEWl+E47i5treUWk&#10;C+ZbCe0N3z0OUQqpUnr3rwHxb8XPEnxDsbObxD461jVbi9ttNuzarcvKuy4mcXI2cglIgMrjOT6V&#10;tHDv7TMpVktj9eNb/a4+Hnwp16GbWfHHh+2axnVntkvUmnTad3MUZaTt/d9utZ/7Q+mQaf46bVrC&#10;Sz1LRNc8T/27ol7aMTE9lf2w3EHOCA8eCSOMKOpFfkXJ4H+3PcR2Og6/qyyWurWLEKVTdJIps5t0&#10;mF2qoPTDDB7Yz3/w31j40fD/AE64udNeRPDNi8d62mXNy15HZwxgPIkaqCsamRdwG5cevNduX2wu&#10;PoY2Mtack/uZw5kpYnA18E43VSMlbza0P0t+zcdKDb5FHhzVYvFHh6x1KDb5OoW8dym3O3a6hhjP&#10;PfvV77Niv7vw+KhWpRrQ2kk18z+EKmHnSqSpS3i2vu0KP2bNJ9nwatzsluvzyIn+8wHv/n2rO1jx&#10;dpeh2/mXV5DGOeB8zHBwcAdce1TWx2HpK9WaXq0VHDVZ6Ri2SeR7UVnf8J9p393UP/BfN/8AEUVx&#10;f6wZb/z/AI/eiv7NxX/Pt/cdt9hKjkfSiG0Zy25dvPp1rcWxyO1H2DjpVfWDzfZMxvsP40n2HJ6V&#10;tCw56UGx5pfWA9l3MX+z6Q2OD0rbNhxTTp+af1gPZGKbHj+dIbAmto6eKQ2OO1NYgPZmK1nTRZVs&#10;mwJpGsMelV9YQezMVtPE2UZd275dp75r3zwR4S03wdo8NrYWMVjHtUt5aBdxxnJ9TmvIdM03zdSt&#10;1253SqPryK9b8VfEXQfh1Zi81/XNG0GzHyiXUb2O2Xj3dhX4D44YhT+rUktfef5H9FeA+HcfrVZ7&#10;e6vzZtndJMcrtjjbIXNVddgiOlx7pvL/AHse5sEoo8xckgc4HtXg/jb/AIKh/BnwZM0UHii48R3B&#10;YfudItJLlgSMqQcBce4Jxz6GuP07/gqdY+IPH3h7TR4L1fRNB1i/S3n1zXLiOztrRGVm3Edc7VYj&#10;PHHUcV+BxpyTukf0M5Raszvv2OvhprHgD4X+J5NStXt9Q1jxXc6uIVQBtj+WoYZOP4M4P/1q2f2U&#10;/wBnjUv2efgxNokl/b3Go32tXGqPK0JaKNZIIYQjKrgsR5Rf7w5fGcDJu6X+0LD4+utWXw3caWtv&#10;pc0ELXF45zOHWVi8ag/Mo8scn1zwM1yvjH4wQt5sV74+kWOVGdI9OiCsxOQ2NoJ+XBXHBBHbNY4j&#10;Fezlyy0ZVGmpx5lseifDL4R6P8E/DMlna3Lol1eJfyyyy+ViVNjK4OcrjYpxnHH1Jh0/xV4B+GEc&#10;1vp9xp9pG25po7SPzTK/o23JJPPJ7/WvLJPEPh25mkSPR/EmvRsSDdalck25wSS2WPCnjOOOcVzF&#10;7+0NaeHINaurWPwhocWkWj6heSCRbiWzt1YKXkCA7VUyJzwA20nHFccsW0rI2jR5pXZ7gvxugeT7&#10;JpOh6tqMsnzx/uhDGQM5GW/Dj3FYd/8AEnxhfRsY7DRdFh3KfNuJzLIilmBO0EDjA49/Xp498M/i&#10;xrH7Sula9P4c8UXOsWulXcNtcjTYhCkckys0YUyZ+8Ody8nco5GBXk37anxAvP2V/BPhvVrrQ9S8&#10;WHWry9sR9qvpZTbvbxrIVZF5YFWwOwAxx3qPtaivFClyQdmz6I8UeP5Ps0kGsfERTKoO23sAsYxk&#10;nG4BmHXg8568c4g/an/bp034B/ATwXoWj2d14i8Qaro729vIkq4jumZ3T7QWYMqsM4ZcnIUY+YEf&#10;n5+0x+2N48+G/hH4eXPhddB0T/hKvCketah5dvEl1p0ouWR1iaUh+IwjDA4LHGOg7Lx3oeq6vpmm&#10;6teXEl1qd1p1lfS3BBG+ZreNmcZxjL5PTv0Felg8DVlL95scVbFU4q0d2cX4i+G3xI+OGrSX2qW+&#10;h2RuLW7t2YWzTbDcSRuXVfkUFY4o48MWGPM/vcWF/ZKvNYgkh1jxVdSQyXN1dvDavHbKHuljE4Kx&#10;rI5UrGgAL8Dpivo7wf8ACW48Q6FaXF5LdXLXUMbsBH5m3I3EBpN5AzjOMH0xXaaP+zRcasdq6PdX&#10;SkE/6TIzKB0PBO0DjoAB7cV7UcLFfE/xPPded/dR8m2n7MPgfQ7zz9Qmk1KZiGZ5C0zOVXYGbzWb&#10;JwMZAHAFdVonw78O6URHpfhySZRwMqyqM4P8KkY6/wD16+q9K/ZM1RbnbBp9jb+Zx+7RFx27DNdP&#10;oX7KdxFeo2p3Ajt4+XEY+Zz/AHfYfWq/cQ1b/UIutJ6I+ZfCXwd8UeKFX+x/DG23Q4MgjjhwecDc&#10;xf8A9B7fhXrXw2/Zh8SLp2qJrUlja2epWNxaSWhkkuJmEkZUAbfKi64GWU5zgBe/0jp/hi30PT7e&#10;3s4Fjt4fkCKuAB/ifWpdJ0y6utbkt7XbG7ROUIYqQwUsoyORllA7de1eZjMRz05KHY7sJT5KkZT7&#10;n53/AAu/bI0H4d/BrStI8U+JrHw/qmj2iactnDA73paJxCGAMcqEHYwHuGGBwa4Hxr/wVJ8LzeGk&#10;XS9c8Wy3s3lu19FpCRpZeY7KzMkk2GWPI42fMcA8HI7T4p/sZeGx478Rw6rcXbW+raq+u6dHzOi2&#10;ckkk0Dq4DFQ2/fgsBlj2OTzcP7OPwx8Jtt/sm2uZPm/10cc27J3E4lZzyTnOOtdsvETMI0Y4aVad&#10;opK17WseQvDHKpVp4lUo3k276vdnj/hL/gqx4m0PQpLWTwjb+K9cuLiRxf3d20MMqrG0br9lhRQC&#10;Qyn7wyOByN1c1qn7Zvx8+JfhOS3tLHSdKgll2slvo376QOqjcJbgyPtCqoDBlbJJO7rX0WmnaDpW&#10;F0fw7JIp42xI4jP1VFC9e+KQ2mvOjfYfDtrZ7u5t1GePUtn8xXFLiTE1+rfq2z0afCWX4b4acV8k&#10;j5g/4X7+09/0HvGH/gXB/wDE0V9M/wBl+Nv+eNt/5C/+Iopf2piO34Mv+x8H/LH7kfo2NNx2oGnc&#10;VupYcfdpTpw/u5r+zvrR/C/1XqYI07ij+zsDpW8NO46Uf2aCaPrQ/qt+hgCy+tIbDd2reOnhf4aa&#10;dO56f/WqlikS8KYJsh7037CD2rfOnBj0qOWyWBCz/Ko5JPp360fWkL6m77GBJabWVefnOB+v+FR3&#10;iR2NnJNNIsMMKl3d/lVQO5JqDxH8TvCvhu5jW+17S7fbldpnRsNyBnknPB/I+lYOv/tG+D9OSNTc&#10;T3YuAflWEKpUlV5MhVf4h3zjNefiM+wlGL56sU/No9PD8O4ys17KjKXyZ5F8c/2vPCc+naloOk6x&#10;c3E1xbFDd6MzzXMBO3BTy1bB5654Ix6lfmnSPA+k+ItR/tCPwL4m12/lJEk+v3wkSbjAdhmR+uWw&#10;yA5c+mT9Oab4DX4ueIbjWvDFvYQ6NdSERBLVZ2yCA2CmNv3WGAx6jPpXaeGv2Qdc1khbiTVrhWYZ&#10;LEW6A/KOwz/Dnqep9a/m3ifHYnMsbKri6t1FtK2it5dT+qOEcrwmV4CNPCUnFyScr6u9uvofMume&#10;DvFenWlrDZ2vhvwnBalmAiUMzl8MxBY5GTk/cB5z1Ga9E/Zo/ZUi+Ofxw0HSfEnjjVngmuvtNwsJ&#10;8hcxxtICqgIMbos/KCc8gV9TfDz9hHS9MvRLrFpbTW8OP3O8yCTHY842ivpv9mz4eaP4V8Y3jafo&#10;1hYW8Om3Uk3lQqpxsIz0yeSK+SxFOhCLVPc+wpVK03zT0R+aXi74BXn7MvwZ+I11Yyrrl54P043k&#10;MWpRBUlU3aKisCUAVVbIBI7dOa8S+LPxn+Ifhv8AYW+GvxIuNRsvCGpeLdW1ixeGyhVlkSAQCPY0&#10;KSBTuMo3Fl5xk9q+vf26PiHq3w++F3xq1/S9Ls9YjjtLLT7nT7xHX7TDcXSpwV5XDqnOO+OMk18a&#10;/Hz4sfEi7/YZ/Z91bR9H8P6fa69F4jb+zZrCCVNPmh1ERloFl8xizKSxwTnaDlRxXFUoupK/LzPT&#10;V27HRGo4RspJbn6YeAfhTZeENb+G76hYg6ld22mPqNzOd6iRrZDPuPIA3NnnHGe1fnL+x7+zTqHw&#10;28Y/tDf2xYnS7HXPBuuaXpdxqU/2KO4mkuYJLdEM/lnlwvzAFCUyWxg1+m03wRtdT+M/ha1Z9UuL&#10;HU7u0ieO4uy0catArSpgjpu3YO7gDGOK/KH9gb9nvUrjxp+0JDrkevXlvc/D3V4dPOoRY8+Q3UDK&#10;kZIm3ZMYAHLYB+QnpNGMpRck1oFSSTs7n0p/wSo0vS/2cPgr8Q7fUr62vp9W1u1LHQJDfLbOkBGJ&#10;SD5ascHIDsDzz0rj/wDgqP8AF3wdf/Brwfomu2utrpkniDUdTikiESLLL9iAZH3NhPlYlWySScEd&#10;zpf8Ew/hd4m+E3wA8bafrFvD4aj1rXIJDBdyGKSdViO518znAPP3U+mBmub/AOCoXwy0jxZ8LfB8&#10;U/jjwzobR63czC7v/tH7xPs8cbCIrC4ZiJOc8AEHPSuqnShFv2lT7jnleWkYfefM37RPjvQfAfwU&#10;+ENxa+Eb7X7LUPCUg06Oa9kVolWYnbItupycgEOCuMda950G5j1z4HeE7yOGO1iufDtjIkCFmSAe&#10;QuFUt82AAOTz9a8q/aA8IfDpf2d/gvY6x448VahLpukalNZy6foCmDWltbufziokmAUJ5bRlXTLb&#10;O2cV7H4ct9Pl+BHg6XSppp9Ll8PWv2aSaMJK6BCoLAHAY47V6uDlTb9xtnFWjOKV0ff3wGittV+C&#10;nhe6W1hjM2mQ52oAeFA/pn8a2/FmqjQPDV3ewxiWW1iZ1Q5GD2/r+VYP7M90t/8AATwjNC22MafG&#10;vIxnAxn9K6bx7a/8UZqn7zH+iyEH0+U153NepZ9zv5bQuuxzugeONN8TSeDf7W+z/wBm68IE1Lzv&#10;9HghBkCSspYg/KynBPAxnnrXT+FPiJ4X8cz+IdP0PXYtaayt4zIUlSXZ8+VJKcc/Xoa+Gf8Agpl8&#10;OU8Yfsz/AAP8TRx2qz29tq+lzxzXEkccsUd8XDFY+SQWPPoSKh/4IfaJF4W8bfE7w9bLDEW0aCSS&#10;PyWhHmxy43KreoUdMjqQTXdVoN05TWiX3nDCso1Iwle8mvQ+3rq8jWcxxruaMYx/nrT/AABq0Nh4&#10;80p5Cysl7GSvXK7xkflUb2f+lF2fbj065rKukaLVY5PmGxgTj731rx3tqevyni/xQ/Zi03SfjFeW&#10;uoW4ul0fTdNsLYSNu8tYrKFGB7Z80SE9snHQADHvPhnpulufsum2iMO6QjNfb/7THgfS7nx5Zast&#10;mv8AxNtMiuM4+X5mc8Hv97r9K8ovdJtrXPl20a89dgrwa1lWbse3RqOVNHzBe+Abu6ciGxmbBONs&#10;Z/wqnqPwj1hLNppLGSNV4+bqfoOv6V9K6hMyKeOQKxL6Uuu7+L09K7KOMa0Ry1cOpHzZ/wAKt1r/&#10;AKBd7/36NFfQn22b+/8ApRXV9efY5vqce56smmt6UHTPWvl3x1/wVb8M2cSroNva3MlwitC8lz9o&#10;PzYIykO45I3YGQcivPNT/bi+J3xM0bW7zRbXUGsNLtBdTraWQswkJcKzeZId4xuTLKVIyTjHI/o7&#10;HeIOWYWPNKd9vJa7avzP5ey/w0zbEytyKO+++npc+3dSltdGtfOvLi3tYR/HLIEX8zxWDa/FDwzq&#10;Gpy2lrrFleXUMLzyJbv5u1FBJJK5A4HTOa+E/Cnjv4nfFuyltdP0FNSvI7U3xnuL2SeWW33qGWNh&#10;uZhkDjdn5SDnmvtL4J/CTT/DWh6hd3kK31p4iSCe0ecGW4s42gjEsLly3y794246NjHFfkHH/wBI&#10;alkOHaw9JTq20V79tXa1lbX5H6Zwr4DvH1VLFVmoX6K1/JNv9DqfGPjPTfB3w5m1i4guN0Myxsgj&#10;O4ZVWORyRtDAnjjNeAeNP25f7D0+SRdP03TjNJ5FrJe3RxM+x3+6QnA24+9kF1PtX0l8a3s9Q+Df&#10;iS0umhZNR0y6tlneY2uXliaI/OuGTqBkYIwCO1fml8Nv2VL7X/GMcEdjo0EKJK4YwyXU21VyMhsg&#10;rwN/GSAT1r4TgHxwzzOMFicTivdUZNppK1n0XWyPtuIPCDIsLiKNOnG/uqOr3a6vu2fSOi/GjxN8&#10;VfhzNrGn+II4VkVBCNPSNisod0ljbG4gABG3bjnPHfHJ6Zovjzx7puvSR6PqWtf2fAzR296slrJc&#10;ncYV8qaSTDKDGzc4wVOQwYE/S/wP+B1v4K+HElhDLZ3Uk8SyGOBURbcqSSpYcAjecMVDYwDkAVb+&#10;NGu3HhvwrqVxJbyXENpbvAVVwFuUIACjZhuMBgeozkcV+c5h42Z7WxVTDwm53laN29FdaNI+2wfh&#10;rkeHpQnGlGLS1dv8z80/2j9P+J3wou7WJo/Dvg1ry28y43ubh4FYNtjdVVEZSr5O5GPzjmvA/HPg&#10;zVPiI7/8JJ8Rdf1lWK4jtIv3QZAAAEwduAcYGD+VfYnxDt4fGWuHUNcj/tG9j/dJLe/vpIwBt2gt&#10;935RjAx0rl9TgtrYCOGOGPsqqoA+gr9gyHG4+tg41MVJKfWx8vj8Lhqddwor3VsffX/BNX4ZWnw1&#10;/Yw8DabF9oC/Ymuj9q/12ZXZzuP4/hXXeI/2kfCvwo1Frvx5q1no+iw6ldWsMkjY87yLeKU46kuH&#10;dTgDAGOvNdB8CfC/9h/B3w3a7Cqw6fCMbt20FAev1r5w/wCCn2hafF+xz4Hnv7N5LzUvEeu3sd3b&#10;ytG4j3iB0JUE/OVC+mBjvW1BupUk5au9te7JxElCKtofXOn+KLTxd4Q0PWNLzNY6zZRahbO/3mim&#10;/eRk8DPyMtd18FrljJ4kuMbfs+jSg5HUMUH9a89+FXhy30L4MeBdNt4jb2+m+GtMto4m5aJVtIgF&#10;OeeAMV6V8MVj0/w54wufMCeTp6JljwA0q5yfwrkqXTfzOiFmkz87/wBvb4g/8Ih8AviteSeFW8Wa&#10;ZrGsaXp+oWomlgnWMSSzxspRSVAeLnucjG3Ga+cfjD8SvE3hX4Ifs3Wlr4H8K2ehalo0mo6ZbaxC&#10;9zJpAm1OaKVVMr/PlY1kJcMwMgwQOvuH/BR/4saL4R/ZL8aW+tWOpSaP4r8ZWlpNfac0BmiaK3uJ&#10;4lVZeMNiQ5GWyFABzXjfxs/aRg8Ya1+y34OuPAuqaha6l4O02fRr7+0mjWyt7m7miLXCwRjLh1IJ&#10;VkQhlGKUo3el76emyIcpW923Xc/RDXPh9qy/Fu30qbxJrV59rupre3je5MbRs0MjI+5cYIyOce/c&#10;gfmv+ynp+p/Fn4E/tGR+JPGGrajcaR4ClMElxfSyPp9yLiE+YN3loGP95AuQ/JxzX6VeJf8AhMbb&#10;4xi1m1zR4NU06K7ktLqG0WSeMx2zsjYkBUrkgY6479DX5W/sp/tQ+MvGXwJ/aF1XSLnwzoV54Y8K&#10;2mrWa+HdIs7BpUOoQRy/aBbhvMUqZMJLuwdpPIop021eMU7ESk+b4ra/ofRX/BBPwNc6h+yR46bU&#10;ZJdcuH8QWjr9rCOwxa4KggtkEA9TkgnNO/4Ko/s/6n8Uvgf4PtdH0q11a4h8Yag01jLdtbolrJax&#10;lZGEcsZIDxqBnIyOa0P+CQf9tftH/sxfETVPHGv6h4k1G18R2xs7gyOsYhktw3koQi+YhOQTtIyP&#10;aud/4KdfC+2l/Zt8F6mv+iLY+MNS0+4hlkCSPbm0DlfvJvdBGQq4bqeOONqdOpzOns/wJvBx5pNt&#10;anz3+0X8GtUH7JvwVt7q48I6Lq3h3SvEEWore3Nrm3ae+uQrb5i5YOsu47HOGPOTwPQfh9oK+Hv2&#10;f/Cth5tvcLb6SF823nFxC37yU4WQABsZwSAOc14d8fvCNr8Rf2A/2Z7TTdHvdUtWXxJFIlr+8MkK&#10;ajNKAz7XbfuIY7Tt+8BwRXtnwz1IS/sv+AmksJNLuH0Yl7SSPY8GZpSARtXtznaM5zjmvXwNGpFc&#10;0mrarTc83EOCkuW+y3Pvv9kqGOT9mvwiqhWK2IXg9DuNdl4uhafw7fRkHaYJB9BtNeY/sRavb2X7&#10;NWgyXFxHGpMqBpJAoyZG+UZ/lXqtvr+m+Io7uztb+xvpoUIlhinWSSPIx8yg5H4+teRU92o2+/6n&#10;sQd4I+UP2woGtP8Agnx4F1C3je8l0rxlqtsI40VpITJbK67WY/LgndgZzk8HpXnn/BJXXr7/AIbK&#10;1q3lmur6HU9Gu8Ldx+XNGF3lCw7nDA54Pt0r6R1T4aT+J/gl/wAIXrPhHVdRsrXX5NdRrfV1sUn3&#10;wCBopMAsV2hj8pByQcjFZH7P/wCyvp3wY+K1lrmieDbLQJrMNDDfSa1cX0wtztzbhGwmDtHPJHPX&#10;Jz7SxEFQlB9bnizw85VoTjtH/M9svlZLnCKchvnB6e2KydUjKS7WwrMBggdea3bhzLdbuiOxJGeg&#10;rM1KBb0ttkXCnofXrXz/AC2PfueufGG4/tr4X/D/AFBvL+bTjasyHgGPauMe20147rikcY7/AJ16&#10;Vq+opqv7PuiW7SM1xpN445Tqrlz17/415lrTt83XivBxn8U9XCfwjB1BFY7fXvWJeoqBlVh836Vq&#10;alIwU7mHTPNcF8QfH1v4W0SS4O1pmO2JB95j9KKcbuxcpaGvuj/2vyoryP8A4XLrn/QGu/8Av2f8&#10;KK7fq0v6Zz+1j3PPvAP7Buv6jrlnt/4SDYkuRO1v9ngcqCW3BV2njJ2nk47nivr/AOHf7P8AoHhL&#10;waul2Gl6Ok19a/2dcyx2ojQnbwJg37zu3BBGCc4FdV45161TV49LvdXg0W1jCO7ly0j5yqncOM55&#10;5GOg7k1zvh34nabZau1rHHLeWsDhprhp1hzGo2h2UjLKWkK8d0zwMmvwnxA42r4uqqFOLjGnq0lv&#10;bVXfZdj7fh7JaWHg5N3lP8PJE/gj4PaX4I8LaX5ljpOj655P2bzLNRH5xjzsTCrgZBHy9Dnjoa2t&#10;binlt7OzvpY41hjErboGVVUnCgAcFhjHbrk+tXbxdHg8S20aQXV8WjiaAxt5ohwc54OAxyD/AFpv&#10;xC0QJpWpRy3NxCNqrIVkCGLcNoYEg4z6jPTp2r4RZs83TxVRd119PWx70aCwyVOJtp4V/wCE5+HK&#10;291cb47hZUdYW2ZRsjjaMHCn+dct4X+A3hX4eXDXmn6ar6lYqWiWUtKSPutgd+uDxjBNbth4y0/4&#10;d6LJdanqtjFDGjBYxKJNp5K9QM5z0xjsO2eOt/HyX3jbStX1LVbSxuBFN5Yty01re25UlcMCCjp0&#10;JOc55xwR9JT4k/szJqmBope+nqr2v521fy2PHxWAWJxUcRK+h213Z30t9JNYRw6czK0ckMEZXaSo&#10;KtkAKw2uzYPpiuF1TwteaJf3OrX2rRS2elxfabtfluRKOMwIAAwG/bjjPy9Kr6r+0lp9hZzW9reK&#10;0k139nt2guPP+0LgZZflwAGYDBJwepHfzvV/irH4Y8S6vLfS69a6XHaPJK8UizXEg3ZUlFAwi7eT&#10;2/2uK/L8jnmlevyLRSfzfkrntYj2Sg5Pojw/9qKWG18WQQjT201Vt1uo1MflxyrKNysq+pXAJyTk&#10;c4ORXjtrP/bet2cK7sTzRxkN8uMkf5/Gr3xb+O1/8UvE4uLu6nu44S1vYiblood7FQfU/N159Ogr&#10;t/gv8E7HXtR03VIdV0+6ms9YsgYPMUJJEWVpmJ4G1Rk5HbHvX9hcEZfmeFw6jibKK6PV3f5n5PxF&#10;jME6qVPd/cfp/oemf2D4XtYUCqtnapGRnrsUD+lfO/7Yvg7R/jD8Fvhzotn4qsLG48N6bdz6hZj7&#10;XIWluboy7NkEMpMi91IBy2PXHsd78fvCNlaTRy+ItN/cKGlAlVmVT32/lXMeKf2kvh3d6dJZw6xH&#10;9q1OIwQy20Ehw7cKNypwc9K+0oRkk0jx8Qozemx7BrOs2Noy3Et5bwWuxVSSVvLDKFAHDYI4HQjN&#10;anw/8f6FffDnxQLPU9PuppGt4k8udWZ8FmIGCewzX5W+Nf8AgpLp+m+IJrNdH8R6kY3K210bySaJ&#10;05AbARG557DFcrqH/BTWwFyLObwZeQNtJTzY2cSgdx+9yMcjnFcuJqU6d3UdvkzajGpPSCX3n0t+&#10;1J4Bb43fsu6l4cs7xtN1S+8ZtrIulijlaBIreW2UAechUt5h+8QCAetcz8T/ANlrw740+IPwbv28&#10;QwvbfCvw1o/h0NYXFrPk29z9qeV4Q7MGLMVIUMw55OBXgt3/AMFJpzasbLw5NHG3I2WcS7fQZLZ/&#10;Oslv+CkPilU32+htbqOAxlijVj1zwhrlec4ZbOXyR0f2ZiXq0l8z9FtU+PVn4r+JN5e3C29jPcWd&#10;yIGihvGaIyoy7CTEo6E8jkGvnb4O/spfDn4BeEvF2i6T4c1i6h8a6Umj37kBoGtxMJsEeajBt6Id&#10;688AHOePli+/4KF+PtYvPMigjimjJOWu2faf+AqK5XVv20viDqLTedq1nbkdQZpWOD7F8fpWcc6o&#10;p+5CTOrD5Di8RPlptN9km/yP0K+CFpD+zv8AD688N+E9DXTrTVLgXUjwkKo8tAirh/MXhXOBx0qb&#10;xj4+k8W+EdN0vWH0OSCwvXv47u9u4IWMh4yCNipIqkruUAkHBNfl/rn7Sfi/VoA0muwsM4CJbbyD&#10;+JNcb4v/AGmJvD8sdvq3iyazmmHGYiu0fgvAqv7Ucvhos7q3CePw9L2tdSjHu4tL8T9WNW+Kmh6b&#10;o8djL4k8Nx29kGaMwai90+1+WU+WxEh68D171w+o618L7m4uI7rV9FMLQjL2+mXEeCTnqVDM3Pue&#10;xr8v779rLw+1x5U/jK+lK/8ALRA5T/x0Zq14K8eaX8XLHUG0e+1W4+xOEczytHG5IJGPmJHQ9QKu&#10;OYYuP8OjY8eWX4d/HVufpYv7Rnw68BtHa6Xry28apKXjXT7WEKxCkSE4L44OcDua6b9kX4waXcfH&#10;2XQ7TxFqWuQ6xpH9oW0t6lxEtjJHKRMitKihkkEgOFyAUHTPPxX+yb+x9c/GnQ7m/h0S4vbWzvmh&#10;kdrhY2cgAna59mxnGa+i/wBhv4ff8Kv+OniqJoL5podYiso47iYXDWkSG3cxBzjKbmIJwScDNelC&#10;dWrh5e0Wvlujxq0VTxMXSk7eezPt27+OfhPRrSRrnxRocQVypL3seAfc54/GseX9p7wXp8beXrUd&#10;0WUsrWdvLdKR0P8Aq0YV8zftU/tT+B/2c7638P6xfNod/rCGUSJo810saZwxDIuzfkgAEj1ryzTv&#10;+CsXwd8F6J/ZazeO9TjtY28u5Om+duBbJ+Z3Tjc3TbgZrXD4OvKneMW0b4jFU1PVpH21cftN+Gbi&#10;3WS1j17UE+YYh0S7U9R3kjUY/HvWTqX7SttY+Y1v4Z8S3EYTcJXS2hj/AB3zhvb7teQ+B/2m9B8Z&#10;/BLTfGWkw3Udprkcn2eK/Cx3CMrshyqM64DKejHOR0pPCGoX3xBYXk24Winc/mcee3oq+n8s960+&#10;qu3NJbGf1rpFn1n8GPim3xP+AWuLJpNxp7afeRTESypIzqSo4C8AAnHPUn2rE1+4AHyttX1zxWf8&#10;C7a+Twr4tWx+y3DrYSTmCeYwxKERpDucKzcFOu05615x44+OlvoSI1xrngfT9yZMUmqfaCx6cEbP&#10;/Qa+Tx8LVtP66/qfSZfUTo3kdL4k16DRrOae6mWGCNd7Ox4FeVWWv2/jrXBqDWqPbW5P2SHHzy8/&#10;6xyeFX0z+tczceMrr466XNeDxBoa6XZXBgjSxs5JkuZFwSpBmJLYIOB2PQUXo14W0FnBqUNq6HmC&#10;0sI13Ljgyu24D/dAP40U7KOu46kz0j+1P9m0/wC/3/1qK8t/4RvxN/0MEP8A4Lof/jdFHKu5HMux&#10;7d8VviXa6mbrUNQ0fUrFWgYw2yW8VxIHB/d8bABgYI3bueh9fA/hj42/4aL19tPt7rWNSjhZy6zM&#10;LeUrGR8ny7RkkFQQOTkc1U+JfxLvr7w/ruvf6ZfaazO91aTQSRylWViiTLtUybm+6d5PAzjBrkv2&#10;RvA2tWvxU0/WX0+SKFY59Sup7CEWZjjeRIY1LDPmKs0yZDnkAnnt/M+FwEpYOU9faWdru7b1bvfU&#10;/Qo45Oqo9D7i+AXxH0zStKXT9YsZLO+guwsKXJEcu1sHYSWIIVtw7sMmpPjl4uh1CO70vy1Fvqks&#10;aFYneSSMBgW/dHOclDjHBJ4xkGslfhhN4i8N6hfNdIdYnVokuntfOlkVS2xsKdxG4g5C4xz0xXJ2&#10;mizx/CPUvD/jG/ub+S0h23EdrFCr2Lbi33kVB8yOjEKOpHUk5+Nw2KjQuqLcdUpRetm92u69T3JR&#10;cpXlr2NG70nRfi1qsO6/bT7GNFa+0m4VYQyNtXCMoGMAnJwcEkEjite5+E15e2d5omk2+qWek6ep&#10;SOWGVEi1CPf/AM9lGPlVclcrnP1r5HufjTD4Paa0+2LqGh6WiraQ3lxJcSeUw+d2GepJwA3QemK7&#10;b9mz9tfxRJrnlLpHjfWdLvnkKX4uTFZ2pK7tp7qvy4GMgHaAK7qfC+dYuMpYWLqxgr2XS+733/E4&#10;8VmWHw9o1pKLZ6xr/wANor7TbhY7yx8OeTaNJ/Z99H5l5cHzNgKPyyhsAdP4iQAeR802uneG/Gn9&#10;sx6pcTeGbfT0eS71l3a5uokKiNInCoqmIjDhcgkMSelfTHxt+L8V78K20S31bWFudSQedf6em27h&#10;UHeEyCrEZAIHGckc5YD5Q8a+CvE2r2c7WJ1y+kvLjY5uYYbZkRCCh2Z2578nGR0Ar7fh/I8zdJOV&#10;KUHe0fdelut+vzPmM1zqnTb5Gp99Ucr8Ydb8C/Drw3HpOl2bXj3ix6j/AGvPMwZ7Zg3log4ABXa5&#10;4JDZGTtqt+yLrbL8ffCek2ep3Emn+IZ7hpbZpS0LLDG7lQpJ25EYxjgnAz2rEl/4JzfGX44eLryb&#10;w3otzrmtXlobieNrm2hVlUDH3XBY89u/Ar1vwn/wTL+MX7N/xg8A+NG+GOpXi+F/Dt7a3NxHGbry&#10;7uZtiAIpL52SOSyrjAIJGa/feD8nr0qcq+JrScnb4n1+fTppY+CzjNqdacIxpJLW9tbfcfTXxR8a&#10;6H8P9Caa7+ztcTcQwFQkzkZAw3oDxk8ZNfIHwE/bV1v4+ftleD9HuPCKatpdvqrQzQWupI4jjjV2&#10;KqFXLyFV4yw5bqO3LftL/tA6z4N8Paxr19YyajfWMbyyRXUsiKcAgLjGQoyRgdOK+Yf2Fv2u7m1/&#10;ay8N6r4H8B+GdA8SWNybq1H264Md4+0o0TCSTZl1dhngg8jmv0ijh8PSp3lL3j5+NSvUqK0brTyP&#10;sq/+Gtnofii/sdQaSG5s2W2uAy+W8Myr86+ow2Rg+lee/FDwhF/wmtstt5s221YFieCNwyDxzn3F&#10;eweHvE8fjrUNR1GSK1nvHlUXccLiTyZDGpKk5POCDknPNea/HeeXRtdmaxwo8lQUPyYA3FzyPQVy&#10;4rDwqQ96xph8RONV7r9D4D/ai8aX2ieN7i10XXrpbPzXiltobnCRsuOqg4B5NUf2Xde1jXvj54Xh&#10;u9Svbq1F4GkiluN8YG09RnGK80+JbN/wsDWiz+YxvZSW67vnPNehfsWwXD/GSzkgk8uRVcCQnGwl&#10;G5z26de1c/1enCk4pdDulWnLVt2Pvn4ex6Ta6rdaK0OpTNplqsksdw6tIGcNsPmbBhD8rbG3PjI3&#10;c5HK/E/W7Pw34lkij0XS7ibyvM3SiSR0HOAF37TgEDlTnjOavfDrxU3/AAnnxT1i4juLpoNSgWOG&#10;1Tews8KkEgXryrqTznk/SsD4leA/Eer/ABF8/wDsW8uYbh0t7UxA4lZsBcep+R+B3GK8mjFutzct&#10;tOi66XP2DwTqqjxC+d8y5Xq+ibWuhz0PjqSC3+U2topBQA20cb8577d305+lfOP7YHiCHWfFNvG0&#10;jNdRxqzMwzlfm7/lX0h4g+CfijU5ZpG0XUIY7VFmzOhgaIYclxuwTkIeefumvlX9qfTbiDxvDcND&#10;MttND5ccrKdkjKfmAboSNy5x0yK9SFNSl73TU/XvGbNJLIKlCnGPK5xjzK3vKzd9PQ85V4sL+82s&#10;vOAuc19h/sm/DGbwHLPDqV9HeR67pFlrCeX8uxJQ+FOe4A6iuB/4Jy/sceG/2v8AxZ4nt/E+u6ho&#10;eneHbGO7aW1jV2fdJswQfcj86+/fCP7B/gzw15It/GmrXv2ext9PiDWaghIS+OexO7GQK7JXktj+&#10;OfaRi7N6n0B/wS+S1h+BmqQ28jHZrdwhJO5h+7iP3j7Y/Oub+AHjnT/C37S3xVZZ7jz4/EDyt5xy&#10;qFnTCjPA+aOXjjgjvzXSfs8eCl/Z68K3+i6Dd3Czaldm/lkvEEzRsY44+NpGFIRT35zWd4b+CGj6&#10;T4l17XLh7iTVdcvjcXMsbsFmbeW37ckDG8j6fiayo+zjCop312t6nPiOec4OHR6+hxf/AAVestO1&#10;iLw/qr2a+S+o6nez3JhLeX5dpALdDjt5xBx35r4F8U+B7HRNakghu9zWs0cEheFtkNzGyRyod38L&#10;SrI30HpX6a/EHwRB8Zrm40vxFIt9pZuhc+Sv7vLldpyV69AfqK43U/2F/hzq19ezXlhdeezkyk3E&#10;jLdEqSWIJOc7m5617uV5pChCKlfS+xx47CSq/Clc8z/YwN14x+BfhXTW8tobJ541iGfkXznYKSeB&#10;1z+Ir7M0KzstDsoVZ1F1CgO1D+7i4zwOwPr9a4D4WfArwz4J0i3ttCtJNNsopwzosrncW+8ckkgn&#10;aOCccV6dY/s/33xY+DXjj+w5ri31rRzFe2yRjH2qIbw6HHUnKkE+lebmNSNWo5rSLfz1OjBwdOCi&#10;9ZG/8BfiLpeufGi18OreQhdZV7OcIu7Ebxun053dDxzX5c6l8FtJ8KQPa3UdrFeWpMJhaRJbncnB&#10;Lcnb9O1fRn7PGp32j/HbR7vzpEuN5kZwxXJQeZjPqdg/GuG+Mvguz8G/FPxppsxjt7uHV7s+QCHm&#10;mj82SQFsEhRtCnHWooUYQnJPXZ7HQq0pwVtDqf2BNPgi8I+ItNtGtraGx1GORxbgtMTNEV2jnCqf&#10;JOW6npxXv2o+XpsUaRR/Z44x0GACfTK89vWvnn9gTxpat408XaLF5O+4sIb0bVBCCCXYQG9c3QyD&#10;z+VfQmpahBcW0y+buaEZZQ3yr0wTjp+PvXyGbq2Kko7HvYB3oK5nfaJv+ec//fElFL/bcf8Az1/W&#10;SivPvE7uQ+Xf2kvitrfjQST2em2trqGuX8Fl9nnxHGsTyDDygPj5UDbsZGFGSRzXafAzxxJ4S0K6&#10;1BdZhSS1mhWK4t5nlhgljjluGjQKPmYuYUGw56jGDmuVsP2W/GfjTXoV1a40iNkZZxLPcM7RkYHA&#10;AONqkjr1A5rtvHP7JHxI0DQYY7WRo7GXN95en6XdziZH4VmMUR4Cjhs5JGAOuPJo+GfsaMaX8r3+&#10;Xm/+Cc0uJry5u/mWtW/aA17TvhXZT6zrN5518xkt5PPjeRR97LqzDoWXggcjrXhHhv8AaB+IEvjJ&#10;dNtr6LUk1Lzklu2EgYqXJCAdNxAUjb15GeteheDf2I1+Ouo6zZal8Qb7RLPwXYrqWp7vD9zHcSRs&#10;JGVY/MKbs+VIM4PToea2f2OP2cvh74+8d2viDw7468ZXyaLJ5cVjqegpaSSSZMjNmVmdlAfPG3kq&#10;Acivm864Ky3h3L6+ZY20luk4/aeyVtT0/wDWzE13GnTukvM8x8P+JfHnhy/vo/EGj3mjTTz31oRq&#10;EaSRs5jbyw2Cz8bgQCoyCAM19YfAlriP4N6fHq0MNvqEkLedHblBEMNtAUDgDocD0rn/ANpX4S+A&#10;/HPxlsYbzxL8Rh4i1LR7ac2OgaX9siveNiTfMQqnagXG0cDqM5r6C+Dn7GM1voWnw6tcXFrY20Kq&#10;kRRReMowR5gXKRtgfMBkZJx619p4dUcJVy6Ga04KLrRTt29Dwc8x+IxFqU3pF9zzeGFpL4La2t1d&#10;TS/u0RPmYkcYAA/2h/8AXrsvDf7KXjS+iVpdGaP7U3mFJrqJZVHBGRu4PU84xkZ719PfDH4MaZo0&#10;yw6HpCySK/lGReoYjPzytkL+GT7dq9l8D/BjT9Ms3vvE2oRyRRguYISUhH1J+Zzx1OB/sivsq1SC&#10;26Hm04vqz4g8b6b8Tf2dvhl4u1Lw/JH4Xv7fQy1rrsksUtpYTxyRyiOcKHfbIqMhCqT84xjO4e4+&#10;Mv8AgoZf/s9/s8fCXXviF4R1CHxN8QbUreWVnPDI+nzrbh9wRWJZXYrwDlAxJyQAdv8AbU/ai8D6&#10;R8K9a8J27abqH2iAW8q4/wBHVAytwARvOOAB3r8ef+CmfjLxN+1Z8VdNv7fWV0/R/C+lWY07S7dn&#10;tLbRre3Zi7xqXYl2EUYwTnJHYVzrEOenKrK3R7dTuw2FVSSpyervb1a0/E+uPj/+3ba/tS/GP4K/&#10;DO5+H+n3fijxR4siu7oT6S1zpdxonlMJRL5qKXkLyrmPaVXbuJyBXnf/AAcCfsIfBv8AZ0+FfgHW&#10;Ph38NtD8I+LNQ8QEz3ukWZRjZwxvLMFJPkI3QjcATjjIFZXwJ+Oupadovwb+KGnR291J4LutTeLS&#10;bq5cSSC4isonV3EeVVjbbgwQ5LHium/b+/bk8XftxeAtB8L33gPw3oen2+qreTXsGuy3EwhAZJFE&#10;bQJw0bOCQc56EHmpwspzaq07Kzemx1ZrTjTq+xUbWSTXmlr+J0Pxv8beCdZ+BPgeXwXa6TceXYGO&#10;31HSo/MUxwwIiwXLhfnlUodxydpyAcYrwn4wfD/VvBvgOTxrqEMLaTryiztRE4aUsN3/ACz6jvzX&#10;0l8E/wBpC0+FfwK8YWunfDOz1Dw/a2ck1hbjxGn/ABLM26xTMFeFdzSMvmFCwxvIB71e+GcPgXTv&#10;B/w88VfE6PV9N0zxZpMuo6Rpds63EFinlsPnMW8Bml8s9ivzZx22jjqig6dKN+2tl53fc8iVGMqn&#10;tL+tkfzq+PPDzX/i+aDT7HVWuvMdbiOSE7jJvb7o64xjrg5zXqH7DvgzVLD48WK3FjNbMhJK3SGN&#10;fut1BHPAbjviv2x8Z/Ev4d+M9M8L31p8FdB0PxJpc0LX2rQ6nBJ/aqr98SI8YPzEk7iSc461m/tq&#10;2fgH9ob4oeC/G3hv4dW/g+bQXX+1YAYJoNYjQShR8nceYeSOcdKJV8RNWlFK6a3f+WxrU9na0L/O&#10;x+V/x/8AG3/CEfH7Uxps12thJIyahb6c7ostsZiTD0JVQGKKTzjB75r1fTPjdZ6L4k0TxtZ6ZqEi&#10;6TPDqyQSXDrMWibcYzzgfMpGR9a+sv2vfD/gH4q+FvA0fw38Af8ACH+KbNnh8T30zo665H5fRRzh&#10;hMd+4gY6VwL/AAO0Xx14p8J6bq6/2HealBe2V9KuPKvpAga3YIASqqFcPjBbIPPQ8eMx08LRePxj&#10;UYxTcrN7Lyt5H6L4e8TZRkuKq/W4zlGVKUItJN80tr6rbY5bxrf+PP8Agpl+1D4bsbHStN0PWvFF&#10;hBa6eiatutZVWMt+8kH3WHzAhhkHj1x5VL/wSm+LP7VnxTv/AATpOhQRt8NtWvLPWr+e7jSzjuGe&#10;GIxrIf8AWbfJZjsDMV6DkV9Wfs3fsox3X7Sa+D7rTfEOpf2Da5XVLGQW1jbWknzxTs/39zK21VBB&#10;yD7kfpL8NPh5pvwh8H2Wj6HG0MFmMszHL3Eh+9LIxyXkbqSSSe5rPL80ljIfWqaXs5q8ZJ3unt8+&#10;9zv4q4owk8lo5Dg6jqKCi3Jq3vat632V7Wtpbdn5Sf8ABPj/AIIz/GL9nL4m/Eka9oVlY6Lq1i1r&#10;o10NXtp2uSk++Pcsb5XIA+8FwT26V9YSf8E4fiY3h291q1mspbTTl82baV37R839/np0HYV93eG9&#10;dj1nVo7SDQ4JJ5PvSPMWC+rHjH5V6j4rigtfg5rkdvbxxq1pMSqjG7923Jru+tVnpc/KXThe7R+Z&#10;lnodubVPtG6S6+zKZGU7VLAqp/mPyrm9SZLC0uvLjb7yudrdOn+fzrsvjGX0rwDrs2nTLYXYs5Gg&#10;mCbvKwQN3PpkHHtXxdceONU8M3skOpfE7V5o7i5Nqs0lgsafKzAuPnHy8dxnkcV6uDwcsSrxZ5+I&#10;xCpNKx9H20K2+qTXEkkyseUQP8r4xxjFal5eRyqqz+WWkAEb7vm+7kA//qr51n1W6vIvOj+LLMot&#10;WBIsxuIUF2cZfqFHbjir3wD8YXN743sprr4jTeLLe+zAtlNaRx5Pls4lDKx+7sxj/artqZfKjpKS&#10;+8zhUqVI+0VOXL3tofQFgzWVtuVpl2kM4ZvlHT/HP4V9Cf8ABOvxT9t8c+IrO6uHWO60pnZSgxlZ&#10;Bzz14OR+NfPvhrV7a9vpLNtpbyy6jblSAQCcn6gevNe5fsD35tv2hVgkihjW8024iZOCwxtJAOOv&#10;Q/jXLjIJ4Z/11HQm1VT8z4b8K3beDf2hLeG8NrHb2mrS2ZZ22xsN7Rkgnk556VX/AGmLRB8avF0F&#10;vPZ3nmGK4kuLWQM+ozSQQ7xuJ+UBt5wTzz1zU3/BRfwn4ek/bR8SQRSedb2l3gXlrOfJlSUCRiAh&#10;2gh2YNgfeVunQetXDN4b8H+FZtDtlmsL7Sog7XI2zyPCqx72KjHKhWx2JIycZry80x08JTjiN+ZJ&#10;HrYDDwrVZUHpbU+U/wBlHwPqUf7UZ+2QXkOm6rpV3byTQShY4yNkyxnkHaWhA9ywr6vSwtfD1u1v&#10;Z27QxBjlVCqST1PHr+dLceLbqVkK6fFlmw+DtIPA44rmPHvxLXwxBJcXkMFvGveSYLnPccV8zWxd&#10;TE1eZxs2e3TwsaUbcxredJ/zxb8xRXkP/DVej/3o/wAz/wDEUVt9XqfyhzQ/mL+jfGLUtZuryG1W&#10;OH7O4UNJasiSKCAfmY4/iHtyPrXZQ+Ofito2lw3FlomrLb3ADtPCZ4QozmMAqPutnjsexr0vxL/w&#10;TIj0nTJ/+Ed1jUrW4YjYJJNq4z0JXB6d/avf/DnxX+IngmKy0+bwRpep6XYokCGy1XDbEUAfI6Dn&#10;A45PSsMPkGYQb9rmEuVbafiePVxFCUY8lFJ9bPc+L/h7+23deF/gn8Tte8UaX9o8cXkv9h2c95JJ&#10;ukt1MSDcHzJhGuBgEAcnGOa5P4deOl1+KO30jR9QltbG5ZZ7zQoZ5BIYlXeN6ZGIwQcDkK0YPTFe&#10;/ftEeOL74n+Nb+98QfC/xRbyahcs0iNp32y1jhXlVZoN6MCI14bjnnivrL/gmr4J8AXvwZvr++tf&#10;CtvEmoyRWEMdtFp8NpCY0LBEjKKGJcljjduyCcjhcecOyx1CjhHW50op7u1+70epnlNGpiKVSvyc&#10;jUrJdWrbryOC/Yn02T4ieG4rO3tJbzXNJt4YLy72KJDEzkRqZHwzKgPO4k/e69K+pfCfwVt5RIt0&#10;7XY3YWJSUjUAHJc9XPscL7HrXO654y+FP7M6zP4dg0vT7KWBLZxpUJuI2cZKK7RlyPxHv6mvAPjJ&#10;+3/ceJhHp+nagui29vchFhjl8ma4+QqykkoSPmLYwRkD0FVkdFYHL6eBjryK2htOhLmvI+l/iF+0&#10;b4M+Ddi1mWjutStQqxwwELCuR6j5ePz7dq+P/wBpX9szxD4xifT7poEsbzAjtIo2gW3TBG7OSSTz&#10;yCOa8u8SeLZvEGsQzfvrsQzbEeMLOlwhGCCcspwc+4xisC9mt4r2aSzgVrjTpAtuyLIpiBPzJjAA&#10;Bz0XAHr1r1fZym1JidoqyPMfi38NtC8W3c1vNdatb3lwisrx6uzR2/ZtqKUHr1LYrzDwb+w/Z3Px&#10;An1q+8W6tqVhZWUtqWFx5TKJMAo7MrrjHGCB165wa+o5dL0a8OrfbLOO4sWQs1ski+SZmGSdu85J&#10;PpnntXNar4KvvEunwy6TYtNqFj5KXFq7xKqvISBuEmFxgOeew9QBXXKtKNGUGnZrW3YWGi44iFSD&#10;Saas27Wd9Cv4S+Den2OlNZWBu7WzkbcqNJKyzFm3fLl2HLZ4BH0HFX/hv8FW+JGoXFquleJNDtdN&#10;d5Z9Xksd8CIhKybuMKmeNzEkZ6evpEHwa8I/APw34P8AEXxR0+bwfbavfCG3uo7J7pL2YPGZDtgR&#10;ljMa/wATBRkk84rzfx/+2d4k+DPxx+KWmfDm1bW/h7qd1Pbf2iLMSzyWTYberBk5YgsON2CMgGsY&#10;0VUhaLsvz8u6KxWIrrESnN+8nrLfXuu6If8AgqNonhvQ/gD8M/C6+NtvhXxZfra+LtU0lVlurCJz&#10;IkSEAFihmWJyCPQdMCsLwV4St/gx8P8AR9B0/V9Q1rw3oEAs4NVy8aSx9d3lkny8nkqO57151q+u&#10;6x+1THqXh/T9E1TRDrBjs4rnUx9nMxDrIxCPudtyIwBUZGQQeCR6d8M/Bk3giyvlvPL/ALRbAhgu&#10;rPdJb9sH922OfQ/rXRKnGFLWVnf4fu19ehHtJPRJWevN59V+pNB4ei0BlmWxvtSj3s89yqJJHF1P&#10;Odp64wOtS6xdahd6XP8Aa01AaeAX22wn+Vckksgkxjj6cH0q3Z+Bgmn3FvFBaLfXQ8ya5YqsK8En&#10;c7BR+BFWPBobwrDfafaarpcUjAieW2njjKMQOc+aEPH50oyi9EZ2aObl07S7tmktLW6bC/vPMlCM&#10;ePRpM14bq/7S+m+FfjKvibQWmmt/AbJLPJdTNiSaWTyViiIJBzu3EnqIyB3qj+2V+1a3hVtU8LeE&#10;9S1S4ur6RoNQ1GBnt0B5Vo0VWKvnOCwNeL6BqUfw9Om+DPF+lzaNpfjK/g+2HU7d7f7OIS5M6Svg&#10;pIrqYyP7skg/irzuLsvcsocaqvz6ON9XHdtL0PKqYy9ZU4bLd+fY/cb9m/xdd6n4VK3EccNq1pbv&#10;bMXVncBTxkdcAjOcEEZ75r0rTvtGuRGMPsjXrhfvE/WviP8AZS+Olpo2j3kVnb2dvp+jJHdRLHP8&#10;9zkIfkxxhkyA3qrDmvrL4K/tB6TqfhLxj4tvtPkjs/Aujy6s8Tzj9+UUtjJwB06nA4r8r8I5Yqlg&#10;cRgcS9KVR8v+Fq571atCUY1IrdH0h8J/hd/wjOgzXFx5TXUieYGdRiMHn8OOfpWk3ibT9Y+Fmq3n&#10;7qOzeOeAsz7csjNGefqpr8ffih/wXt8TfFTUdR02SSPQ4yUKW1rI+G5O+JmUfvDjg7TtPGG6Gs3w&#10;V/wU00HxfpUehyaxcyWcsrpFEt6ybZCrSiQITk47gjhgO5Wvos04ynhZtUcLOaXVbf8ADHlfXKcm&#10;4p6nqv7SV+tj8N9aNuGkaeGWD5pmOGbHGSTgjg4r5D+JfjW8utNs7HWJI9Y0u3uIoG+0qqnT33qW&#10;CsgAztI4bPHua9uf4+fC/wAfWN3b/wDCRuszSNG8c0O1oNsYLeYjYDbcDqpORxnmuR8W+L/g38Ud&#10;BsdJuPES2+oalKUFxbaPMpvGB2/KdpD/ADDPy5wG5wAMcOT+J83NwxeGnBbuyb6fedeErUaVZVsR&#10;S50k7a91ufM1v4ivrHxHbrCC9wrEwxsPvHaeDlQMEfoa6DwRqureCv2lfCuh3FvDZw2MPkQpFjOc&#10;sv3go3HaxGepPc17J4i/ZI8EweM7PUtH8YWti0cqyPCURo5E7ZZiFA/h3A5Le9XvjX+zy3jH41WP&#10;iOPxZZ6TFYwK9vDLCfKBB8wuSDgfJ8oxz8zeld+I8VMuqY2k6LkqbT5nJNNNbLbW59FLPY/2dUwU&#10;be9bS35HoPhu6YeObNDfSQQrp9z0bLGTzLbA/Lf+le//ALGlx/Zn7U3hvc9zJ9pWZd5cnczRkD2x&#10;gfyr5V+BvhW8034iTRz+JtF8XQ29pLJK9s8PmWckgbCmNW3bSEJBI5OPfH0/+y14lt1+OPhdtsKT&#10;W+oCFXTkFSCMk+44/Cvv8rz7CZlh51cLK681Z7dmfJ8llF223+8+Lv8Agpf8CfHnwB+P/iLx1qOj&#10;eH7Xwj4s1m/t9Mk0+7YqBbzvtEiY+RzGQdoGAQce/WfFn9vvRf2df2XPg3p6+G9S8XeJNdt7+MRW&#10;MsbeS0TglWDEHIUdscCv0A/bp+GFj8QP2ftUh1fT7DULXSfFNxMBd2qzxqZZXfIDAjO2RAa+Sfgx&#10;8N/DujftBfD+8i0XTbe40nWE8gpaRfuZJQIpGjbblcqdpKkZHFdWIdKrRhTqK9ju5ZUa8qtN7o+O&#10;/E//AAV4uLO7Wxj+HWrWF3IVzLezQAqSR8xRX+6Ow9vrXF/Fz40aj42vWubq7hvGcnbmVVUd8Kin&#10;Cj3r7s/4KCfso+BviT+0iuveJ9BsbrUryxhQSTxK24IxGCCCMcCuBvf2aPCLTKs2g6bJHHGQh+yx&#10;spHA5yuOMH9PSuijh8NRl7sDGpiK01rI+IP+Es1D+7YfnHRX2T/wzx4O/wChb0n/AMAIv/iKK7Pb&#10;Uv5f6+45bVv5v6+8/UySOOSNhHLNF7ugbP403dj5HmV27lcCs7w9++Rt2Wx6mn6hp8M5Z2jG4Hgj&#10;iuOW502Lz20aoD9qEfscc1YhvVsolX7Z17ALz+VZ1nbRwzRxqq7G5IPNaduihlXauBnHyj1NYSim&#10;VGTWw7+05JYm/eeZnj5e/wClUb7whpmqyK95pFjeOW8zMlqj/N0zyOvvV61uG3zDd93px0qTcRbz&#10;SZO7pnPtS9lB6WKcn3OL8S/s5+A9eiH27wrpMzA+YA1uBgnvwfrXN3v7KXg2O1W3tdPvrCBVKKlt&#10;eSxxgHnoDj8ulerWg3Jz83Xr+FSWRzE3Tg+lJUYLZEuTZ4PqH7Fml3lnDDp+qaxZrEjAMLlWLE92&#10;LKSSOorg9K/4Jx6t4B8V3ereFfHN1pEuqSxTahusobhb+SNWClw3UfO2Rgda+qpJW3yf7K8YHSs2&#10;S6kN0vzNzS5Wn7raBJN6nhfxT/Z++MPxW+HOl+Gdc8VeGdf03Q/OlsFmsXsWEsp+bcYt3y44+nav&#10;O7/9i3x7pWnrbw2uk3EcNusYisdQCoTgAjMyjr7jj1r7KtIhJepnd93n5jzRqdukE/yrjPXvWMqa&#10;vdlrsfFM37Ovi/TXjk1DwncXV1bQHZdQ3EF46MR0HyrkfTBrg/Het33wD0yGTVvD/izTbaZWIW20&#10;oL0PPEc2TnH3uuDyBX6OaFZQ3zt5sUbcf3cfyqZNDtWu9pi+VmKldxwR9M06ajzaoUua2jPynvv2&#10;3fBJmt7W61Oe1lkJBW507Ui9u3UuwK7SO3AY8+1eG/tOft1SvpF1pvhm8ea4vA0c18WMccURJ4jV&#10;03KffAx254H7SeOfg34T8TRTDUfDei327gmezSQkfUjNfH/7Wf7C/wAJ1ttS1KPwXp8N27KSYZpo&#10;kGTg4RXCj8BX0eWRwMqq5oO/qmvyPAzCtiacXZq3zufOP/BLT9m/wF8RfgJb+MPEXhyXVdct9ZuP&#10;Kv8A7a0bBY1TCjcQh5JJUsuQ3evuTRf2Zfhf+2hqdn8PfiJoDXVleSlEljuP9JhLmKf5ZOWjIaMK&#10;NrMNsjc/Mc/Av7KnjfVPBOsXHhHS7trPw5Hqk7ixRFMbEyIDuJBZsgAYJIr76/YlQf8AC99Pf+K3&#10;lhliP9xmLA4/ADjoK+Tz+jTqY+VapFNxeje69Oh99lGS4eplsKrXvNXfqec/tzfs3/DT9jT4k+CP&#10;DXgmO6021vEnj1COe9a5kk8toEidy7DkAtz1OBX0DoP7Ckl/8JPGnhm38bK2k+PtKfTpxLY7pIIn&#10;Uj5WDDnnOcd+lfh3/wAFtviNrz/8FU/iRD/a195VjrrQwKJSBGn7vgY/rX7s/D/xRqFv4R0VUupl&#10;X7FBxn/pktdWW5TRhT5kt+2h4+bS9nP2dLSx8W3f/BshNZ6Nd/2b8aNTbVJtmJbmyVmykgdWMmS2&#10;75QM449COK5eD/g2M8dLrdvfJ8Y7Hzre989RcafJeKWZuXbJTLZOS/Ugd+36lW2u3jeX+/b5lGeB&#10;zxXQ+B9UuJ9RiV5GYFuQfqK7P7Kw6TVjxY3ufz7fGD/gnp44/Zl/aG8XeFdL+IWkX2peGdQl024v&#10;pdKuLdL8bFAZwBL057tjJrzz4qfsleOprK3WPxR4BWbSYmitobR70Nc7jufLm2UKc5x25IJNfr3+&#10;2D4dspP2wviFM1urSSa8dxJJzwvbpXivjjRLOPxBdbbW3G2QAfuxwCOa8mOXYV1G+XVeh6DpKKuj&#10;82dJ+Dvxa0a8tlGp6JfQ4QR2VtrUfz8/MhEwRACckn8jkV1Hjn4A/tHeIvBjQaL4Wma1uLaKP9zr&#10;lpJNahQMqo84nlh95ecAdK+9/BnhXTRq/mfYLTfGcqfKHHzqP5GvuH4D30lnotvHF5caLECAI1/w&#10;rKtkmB5lV9mrryOeOHUpc3U/Hv8A4Jj/AAt1T9kJfFXiP4z6H4h0G31ZooYLgmF1cAPuyVcvySCS&#10;qnpz1zX6JfseJ4S+MOm6h8UPCepTSeE/C99uu7u7DW9v5iFXdFaVFztUgkg4GRnqKj/4L1XUln+y&#10;BossRWOT+3I0DKoBCm2uSR+JUH8BX5tfs+/HTxd4V/YC0fSdP1y8ttNvvH1/Lc2w2mO4MdtYsm8E&#10;HcAxJweD3FdeFyinTjLEwbTm9e2itovQ2jLkkqVtD9l/ij44X4t/sm+Otc0PT9Ul0/VPE8c9pbyx&#10;FJprdoLdVmCHlRIY3dVIB2upIBJA+K/EHifWfh1qtnqTeGdf8nTJ1uFiSxaSd9nzYUepxivdv+CU&#10;Xxk8S/HP9k/xtfeKtUbV7uPxdDAsjwxxnYtmhA+RVB5J5PNel+P/AIT+H9YvHuLrTY5pk+ZXMj5B&#10;49687EYqv7bki1bTc9inh6Xs23fc+Jtb/aCb9rfXP7T07wr44sf7K3QXK67YvBMDncMHGCoHbtn6&#10;Voabo9xdWBlS2mjkVQjI2V2DnOc++P1r6Q8QeBtNgYLFHdQpGWZViu5owDgdlYetfJX7WXxc8VfD&#10;XxO1tofiLWrC3wPkW9kdf/Hia9vCe2qvdHn1KcOhr/8ACM6l/wA8Y/8AvsUV4D/w1z8Sv+hx1j/v&#10;sf4UV6X1Wt3Rnyo//9lQSwECLQAUAAYACAAAACEAihU/mAwBAAAVAgAAEwAAAAAAAAAAAAAAAAAA&#10;AAAAW0NvbnRlbnRfVHlwZXNdLnhtbFBLAQItABQABgAIAAAAIQA4/SH/1gAAAJQBAAALAAAAAAAA&#10;AAAAAAAAAD0BAABfcmVscy8ucmVsc1BLAQItABQABgAIAAAAIQCtuuLnZQYAAO4WAAAOAAAAAAAA&#10;AAAAAAAAADwCAABkcnMvZTJvRG9jLnhtbFBLAQItABQABgAIAAAAIQAZlLvJwwAAAKcBAAAZAAAA&#10;AAAAAAAAAAAAAM0IAABkcnMvX3JlbHMvZTJvRG9jLnhtbC5yZWxzUEsBAi0AFAAGAAgAAAAhANCZ&#10;LqHiAAAACgEAAA8AAAAAAAAAAAAAAAAAxwkAAGRycy9kb3ducmV2LnhtbFBLAQItAAoAAAAAAAAA&#10;IQBDMZNYaVkAAGlZAAAVAAAAAAAAAAAAAAAAANYKAABkcnMvbWVkaWEvaW1hZ2UxLmpwZWdQSwEC&#10;LQAKAAAAAAAAACEAeSfl51VXAABVVwAAFQAAAAAAAAAAAAAAAAByZAAAZHJzL21lZGlhL2ltYWdl&#10;Mi5qcGVnUEsFBgAAAAAHAAcAwAEAAPq7AAAAAA==&#10;">
                <v:roundrect id="角丸四角形 59419" o:spid="_x0000_s1108"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5+ccA&#10;AADeAAAADwAAAGRycy9kb3ducmV2LnhtbESPT2vCQBTE74LfYXlCb7qJtKLRVaxSKPRS45/zI/tM&#10;gtm3aXabpP303YLgcZiZ3zCrTW8q0VLjSssK4kkEgjizuuRcwen4Np6DcB5ZY2WZFPyQg816OFhh&#10;om3HB2pTn4sAYZeggsL7OpHSZQUZdBNbEwfvahuDPsgml7rBLsBNJadRNJMGSw4LBda0Kyi7pd9G&#10;wXnWtdP2+pF/pvGl+qXj6/4rOij1NOq3SxCeev8I39vvWsHL4jlewP+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Z+fn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109" type="#_x0000_t202" style="position:absolute;width:37684;height:2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kL7sYA&#10;AADeAAAADwAAAGRycy9kb3ducmV2LnhtbESPzWoCMRSF9wXfIVzBXc04aG1Ho6hQkK6qLZTuLpPr&#10;ZHRyMyTpOPr0zaLQ5eH88S3XvW1ERz7UjhVMxhkI4tLpmisFnx+vj88gQkTW2DgmBTcKsF4NHpZY&#10;aHflA3XHWIk0wqFABSbGtpAylIYshrFriZN3ct5iTNJXUnu8pnHbyDzLnqTFmtODwZZ2hsrL8ccq&#10;+Ho/f9PbfDaZbvMbG9Pd976/KzUa9psFiEh9/A//tfdawexlmieAhJ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kL7sYAAADeAAAADwAAAAAAAAAAAAAAAACYAgAAZHJz&#10;L2Rvd25yZXYueG1sUEsFBgAAAAAEAAQA9QAAAIsDAAAAAA==&#10;" fillcolor="#deeaf6 [660]" strokecolor="#4472c4 [3208]">
                  <v:fill color2="#9cc2e5 [1940]" rotate="t" colors="0 #deebf7;.5 #bdd7ee;1 #9dc3e6" focus="100%" type="gradient">
                    <o:fill v:ext="view" type="gradientUnscaled"/>
                  </v:fill>
                  <v:textbox>
                    <w:txbxContent>
                      <w:p w:rsidR="00351C14" w:rsidRPr="00411080" w:rsidRDefault="00351C14" w:rsidP="008B17E0">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歴史・文化・芸術を楽しみながら住まう</w:t>
                        </w:r>
                      </w:p>
                    </w:txbxContent>
                  </v:textbox>
                </v:shape>
                <v:shape id="_x0000_s1110" type="#_x0000_t202" style="position:absolute;left:292;top:5193;width:43908;height:8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P5fsYA&#10;AADeAAAADwAAAGRycy9kb3ducmV2LnhtbESPT2sCMRTE7wW/Q3hCbzVx0aJbsyItQk+Wait4e2ze&#10;/qGbl2UT3fXbN4LgcZiZ3zCr9WAbcaHO1441TCcKBHHuTM2lhp/D9mUBwgdkg41j0nAlD+ts9LTC&#10;1Liev+myD6WIEPYpaqhCaFMpfV6RRT9xLXH0CtdZDFF2pTQd9hFuG5ko9Sot1hwXKmzpvaL8b3+2&#10;Gn53xek4U1/lh523vRuUZLuUWj+Ph80biEBDeITv7U+jYb6cJQnc7sQrI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P5fsYAAADeAAAADwAAAAAAAAAAAAAAAACYAgAAZHJz&#10;L2Rvd25yZXYueG1sUEsFBgAAAAAEAAQA9QAAAIsDAAAAAA==&#10;" filled="f" stroked="f">
                  <v:textbox>
                    <w:txbxContent>
                      <w:p w:rsidR="00351C14" w:rsidRPr="00376044" w:rsidRDefault="00351C14" w:rsidP="008B17E0">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町家や長屋などの歴史的建物やまちなみの魅力、伝統芸能や</w:t>
                        </w:r>
                        <w:r>
                          <w:rPr>
                            <w:rFonts w:ascii="Meiryo UI" w:eastAsia="Meiryo UI" w:hAnsi="Meiryo UI" w:cs="Meiryo UI"/>
                            <w:sz w:val="22"/>
                          </w:rPr>
                          <w:br/>
                        </w:r>
                        <w:r w:rsidRPr="004D02C2">
                          <w:rPr>
                            <w:rFonts w:ascii="Meiryo UI" w:eastAsia="Meiryo UI" w:hAnsi="Meiryo UI" w:cs="Meiryo UI" w:hint="eastAsia"/>
                            <w:sz w:val="22"/>
                          </w:rPr>
                          <w:t>地域の祭りといった文化、芸術など、大阪の歴史・文化・芸術を</w:t>
                        </w:r>
                        <w:r>
                          <w:rPr>
                            <w:rFonts w:ascii="Meiryo UI" w:eastAsia="Meiryo UI" w:hAnsi="Meiryo UI" w:cs="Meiryo UI"/>
                            <w:sz w:val="22"/>
                          </w:rPr>
                          <w:br/>
                        </w:r>
                        <w:r w:rsidRPr="004D02C2">
                          <w:rPr>
                            <w:rFonts w:ascii="Meiryo UI" w:eastAsia="Meiryo UI" w:hAnsi="Meiryo UI" w:cs="Meiryo UI" w:hint="eastAsia"/>
                            <w:sz w:val="22"/>
                          </w:rPr>
                          <w:t>楽しみながらくらすことができます</w:t>
                        </w:r>
                      </w:p>
                    </w:txbxContent>
                  </v:textbox>
                </v:shape>
                <v:shape id="図 79" o:spid="_x0000_s1111" type="#_x0000_t75" style="position:absolute;left:47329;top:1463;width:11046;height:7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AjTS+AAAA2wAAAA8AAABkcnMvZG93bnJldi54bWxET02LwjAQvS/4H8II3tZUhUWqUVQqeLW7&#10;4nVsxqbaTEoTbf33m4Pg8fG+l+ve1uJJra8cK5iMExDEhdMVlwr+fvffcxA+IGusHZOCF3lYrwZf&#10;S0y16/hIzzyUIoawT1GBCaFJpfSFIYt+7BriyF1dazFE2JZSt9jFcFvLaZL8SIsVxwaDDe0MFff8&#10;YRVsbmZ72J4vsyrr6NrkWdKfykyp0bDfLEAE6sNH/HYftIJ5XB+/xB8gV/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LAjTS+AAAA2wAAAA8AAAAAAAAAAAAAAAAAnwIAAGRy&#10;cy9kb3ducmV2LnhtbFBLBQYAAAAABAAEAPcAAACKAwAAAAA=&#10;" adj="1856" filled="t" fillcolor="#ededed">
                  <v:imagedata r:id="rId75" o:title=""/>
                </v:shape>
                <v:shape id="図 80" o:spid="_x0000_s1112" type="#_x0000_t75" style="position:absolute;left:42940;top:7827;width:10680;height:7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MrA3EAAAA2wAAAA8AAABkcnMvZG93bnJldi54bWxEj81qwzAQhO+FvIPYQG61nARKcK2E/GDa&#10;Hp304tvG2tgm1spYaqy+fVUo9DjMzDdMvgumFw8aXWdZwTJJQRDXVnfcKPi8FM8bEM4ja+wtk4Jv&#10;crDbzp5yzLSduKTH2TciQthlqKD1fsikdHVLBl1iB+Lo3exo0Ec5NlKPOEW46eUqTV+kwY7jQosD&#10;HVuq7+cvo6AqruvhdqjKQKfwVh2K0/GjuSi1mIf9KwhPwf+H/9rvWsFmCb9f4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MrA3EAAAA2wAAAA8AAAAAAAAAAAAAAAAA&#10;nwIAAGRycy9kb3ducmV2LnhtbFBLBQYAAAAABAAEAPcAAACQAwAAAAA=&#10;" adj="1856" filled="t" fillcolor="#ededed">
                  <v:imagedata r:id="rId76" o:title=""/>
                </v:shape>
              </v:group>
            </w:pict>
          </mc:Fallback>
        </mc:AlternateContent>
      </w:r>
      <w:r w:rsidR="008B17E0">
        <w:rPr>
          <w:rFonts w:ascii="ＭＳ ゴシック" w:eastAsia="ＭＳ ゴシック" w:hAnsi="ＭＳ ゴシック"/>
          <w:color w:val="000000" w:themeColor="text1"/>
          <w:sz w:val="22"/>
        </w:rPr>
        <w:br w:type="page"/>
      </w:r>
      <w:r w:rsidR="006D09A7">
        <w:rPr>
          <w:rFonts w:ascii="ＭＳ ゴシック" w:eastAsia="ＭＳ ゴシック" w:hAnsi="ＭＳ ゴシック" w:hint="eastAsia"/>
          <w:color w:val="000000" w:themeColor="text1"/>
          <w:sz w:val="22"/>
        </w:rPr>
        <w:lastRenderedPageBreak/>
        <w:t>６</w:t>
      </w:r>
      <w:r w:rsidR="008B17E0" w:rsidRPr="00D739B1">
        <w:rPr>
          <w:rFonts w:ascii="ＭＳ ゴシック" w:eastAsia="ＭＳ ゴシック" w:hAnsi="ＭＳ ゴシック" w:hint="eastAsia"/>
          <w:color w:val="000000" w:themeColor="text1"/>
          <w:sz w:val="22"/>
        </w:rPr>
        <w:t>．</w:t>
      </w:r>
      <w:r w:rsidR="008B17E0">
        <w:rPr>
          <w:rFonts w:ascii="ＭＳ ゴシック" w:eastAsia="ＭＳ ゴシック" w:hAnsi="ＭＳ ゴシック" w:hint="eastAsia"/>
          <w:color w:val="000000" w:themeColor="text1"/>
          <w:sz w:val="22"/>
        </w:rPr>
        <w:t>基本目標の達成状況把握のための指標</w:t>
      </w:r>
    </w:p>
    <w:p w:rsidR="002A6608" w:rsidRDefault="008B17E0" w:rsidP="0015087A">
      <w:pPr>
        <w:widowControl/>
        <w:spacing w:line="296" w:lineRule="exact"/>
        <w:ind w:firstLineChars="100" w:firstLine="220"/>
        <w:jc w:val="left"/>
        <w:rPr>
          <w:rFonts w:asciiTheme="minorEastAsia" w:eastAsiaTheme="minorEastAsia" w:hAnsiTheme="minorEastAsia"/>
          <w:color w:val="000000" w:themeColor="text1"/>
          <w:sz w:val="22"/>
        </w:rPr>
      </w:pPr>
      <w:r>
        <w:rPr>
          <w:rFonts w:asciiTheme="minorEastAsia" w:eastAsiaTheme="minorEastAsia" w:hAnsiTheme="minorEastAsia" w:hint="eastAsia"/>
          <w:color w:val="000000" w:themeColor="text1"/>
          <w:sz w:val="22"/>
        </w:rPr>
        <w:t>基本目標</w:t>
      </w:r>
      <w:r w:rsidR="009F4541">
        <w:rPr>
          <w:rFonts w:asciiTheme="minorEastAsia" w:eastAsiaTheme="minorEastAsia" w:hAnsiTheme="minorEastAsia" w:hint="eastAsia"/>
          <w:color w:val="000000" w:themeColor="text1"/>
          <w:sz w:val="22"/>
        </w:rPr>
        <w:t>の達成</w:t>
      </w:r>
      <w:r>
        <w:rPr>
          <w:rFonts w:asciiTheme="minorEastAsia" w:eastAsiaTheme="minorEastAsia" w:hAnsiTheme="minorEastAsia" w:hint="eastAsia"/>
          <w:color w:val="000000" w:themeColor="text1"/>
          <w:sz w:val="22"/>
        </w:rPr>
        <w:t>に向けては、</w:t>
      </w:r>
      <w:r w:rsidRPr="002D6C45">
        <w:rPr>
          <w:rFonts w:asciiTheme="minorEastAsia" w:eastAsiaTheme="minorEastAsia" w:hAnsiTheme="minorEastAsia" w:hint="eastAsia"/>
          <w:color w:val="000000" w:themeColor="text1"/>
          <w:sz w:val="22"/>
        </w:rPr>
        <w:t>行政だけでなく</w:t>
      </w:r>
      <w:r w:rsidRPr="003E5037">
        <w:rPr>
          <w:rFonts w:asciiTheme="minorEastAsia" w:eastAsiaTheme="minorEastAsia" w:hAnsiTheme="minorEastAsia" w:hint="eastAsia"/>
          <w:color w:val="000000" w:themeColor="text1"/>
          <w:sz w:val="22"/>
        </w:rPr>
        <w:t>府民や民間事業者、</w:t>
      </w:r>
      <w:r w:rsidR="0087224B">
        <w:rPr>
          <w:rFonts w:asciiTheme="minorEastAsia" w:eastAsiaTheme="minorEastAsia" w:hAnsiTheme="minorEastAsia" w:hint="eastAsia"/>
          <w:color w:val="000000" w:themeColor="text1"/>
          <w:sz w:val="22"/>
        </w:rPr>
        <w:t>NPO</w:t>
      </w:r>
      <w:r w:rsidRPr="003E5037">
        <w:rPr>
          <w:rFonts w:asciiTheme="minorEastAsia" w:eastAsiaTheme="minorEastAsia" w:hAnsiTheme="minorEastAsia" w:hint="eastAsia"/>
          <w:color w:val="000000" w:themeColor="text1"/>
          <w:sz w:val="22"/>
        </w:rPr>
        <w:t>など</w:t>
      </w:r>
      <w:r>
        <w:rPr>
          <w:rFonts w:asciiTheme="minorEastAsia" w:eastAsiaTheme="minorEastAsia" w:hAnsiTheme="minorEastAsia" w:hint="eastAsia"/>
          <w:color w:val="000000" w:themeColor="text1"/>
          <w:sz w:val="22"/>
        </w:rPr>
        <w:t>の</w:t>
      </w:r>
      <w:r w:rsidRPr="003E5037">
        <w:rPr>
          <w:rFonts w:asciiTheme="minorEastAsia" w:eastAsiaTheme="minorEastAsia" w:hAnsiTheme="minorEastAsia" w:hint="eastAsia"/>
          <w:color w:val="000000" w:themeColor="text1"/>
          <w:sz w:val="22"/>
        </w:rPr>
        <w:t>多様な主体が連携・協働</w:t>
      </w:r>
      <w:r>
        <w:rPr>
          <w:rFonts w:asciiTheme="minorEastAsia" w:eastAsiaTheme="minorEastAsia" w:hAnsiTheme="minorEastAsia" w:hint="eastAsia"/>
          <w:color w:val="000000" w:themeColor="text1"/>
          <w:sz w:val="22"/>
        </w:rPr>
        <w:t>した</w:t>
      </w:r>
      <w:r w:rsidR="003127BA">
        <w:rPr>
          <w:rFonts w:asciiTheme="minorEastAsia" w:eastAsiaTheme="minorEastAsia" w:hAnsiTheme="minorEastAsia" w:hint="eastAsia"/>
          <w:color w:val="000000" w:themeColor="text1"/>
          <w:sz w:val="22"/>
        </w:rPr>
        <w:t>取組み</w:t>
      </w:r>
      <w:r w:rsidRPr="003E5037">
        <w:rPr>
          <w:rFonts w:asciiTheme="minorEastAsia" w:eastAsiaTheme="minorEastAsia" w:hAnsiTheme="minorEastAsia" w:hint="eastAsia"/>
          <w:color w:val="000000" w:themeColor="text1"/>
          <w:sz w:val="22"/>
        </w:rPr>
        <w:t>が重要</w:t>
      </w:r>
      <w:r>
        <w:rPr>
          <w:rFonts w:asciiTheme="minorEastAsia" w:eastAsiaTheme="minorEastAsia" w:hAnsiTheme="minorEastAsia" w:hint="eastAsia"/>
          <w:color w:val="000000" w:themeColor="text1"/>
          <w:sz w:val="22"/>
        </w:rPr>
        <w:t>で</w:t>
      </w:r>
      <w:r w:rsidR="007D27FC">
        <w:rPr>
          <w:rFonts w:asciiTheme="minorEastAsia" w:eastAsiaTheme="minorEastAsia" w:hAnsiTheme="minorEastAsia" w:hint="eastAsia"/>
          <w:color w:val="000000" w:themeColor="text1"/>
          <w:sz w:val="22"/>
        </w:rPr>
        <w:t>す。</w:t>
      </w:r>
    </w:p>
    <w:p w:rsidR="002A6608" w:rsidRDefault="007D27FC" w:rsidP="0015087A">
      <w:pPr>
        <w:widowControl/>
        <w:spacing w:line="296" w:lineRule="exact"/>
        <w:ind w:firstLineChars="100" w:firstLine="220"/>
        <w:jc w:val="left"/>
        <w:rPr>
          <w:rFonts w:asciiTheme="minorEastAsia" w:eastAsiaTheme="minorEastAsia" w:hAnsiTheme="minorEastAsia"/>
          <w:color w:val="000000" w:themeColor="text1"/>
          <w:sz w:val="22"/>
        </w:rPr>
      </w:pPr>
      <w:r>
        <w:rPr>
          <w:rFonts w:asciiTheme="minorEastAsia" w:eastAsiaTheme="minorEastAsia" w:hAnsiTheme="minorEastAsia" w:hint="eastAsia"/>
          <w:color w:val="000000" w:themeColor="text1"/>
          <w:sz w:val="22"/>
        </w:rPr>
        <w:t>このため、</w:t>
      </w:r>
      <w:r w:rsidR="008B17E0">
        <w:rPr>
          <w:rFonts w:asciiTheme="minorEastAsia" w:eastAsiaTheme="minorEastAsia" w:hAnsiTheme="minorEastAsia" w:hint="eastAsia"/>
          <w:color w:val="000000" w:themeColor="text1"/>
          <w:sz w:val="22"/>
        </w:rPr>
        <w:t>これら</w:t>
      </w:r>
      <w:r w:rsidR="008B17E0" w:rsidRPr="006E146E">
        <w:rPr>
          <w:rFonts w:asciiTheme="minorEastAsia" w:eastAsiaTheme="minorEastAsia" w:hAnsiTheme="minorEastAsia" w:hint="eastAsia"/>
          <w:color w:val="000000" w:themeColor="text1"/>
          <w:sz w:val="22"/>
        </w:rPr>
        <w:t>多様な主体が連携・協働し</w:t>
      </w:r>
      <w:r w:rsidR="008B17E0">
        <w:rPr>
          <w:rFonts w:asciiTheme="minorEastAsia" w:eastAsiaTheme="minorEastAsia" w:hAnsiTheme="minorEastAsia" w:hint="eastAsia"/>
          <w:color w:val="000000" w:themeColor="text1"/>
          <w:sz w:val="22"/>
        </w:rPr>
        <w:t>て</w:t>
      </w:r>
      <w:r w:rsidR="008B17E0" w:rsidRPr="006E146E">
        <w:rPr>
          <w:rFonts w:asciiTheme="minorEastAsia" w:eastAsiaTheme="minorEastAsia" w:hAnsiTheme="minorEastAsia" w:hint="eastAsia"/>
          <w:color w:val="000000" w:themeColor="text1"/>
          <w:sz w:val="22"/>
        </w:rPr>
        <w:t>達成すべき</w:t>
      </w:r>
      <w:r w:rsidR="008B17E0">
        <w:rPr>
          <w:rFonts w:asciiTheme="minorEastAsia" w:eastAsiaTheme="minorEastAsia" w:hAnsiTheme="minorEastAsia" w:hint="eastAsia"/>
          <w:color w:val="000000" w:themeColor="text1"/>
          <w:sz w:val="22"/>
        </w:rPr>
        <w:t>目標を分かりやすく提示するとともに、計画の進行管理を行うための指標として、「みんなでめざそう値」を設定します</w:t>
      </w:r>
      <w:r w:rsidR="008B17E0" w:rsidRPr="006E146E">
        <w:rPr>
          <w:rFonts w:asciiTheme="minorEastAsia" w:eastAsiaTheme="minorEastAsia" w:hAnsiTheme="minorEastAsia" w:hint="eastAsia"/>
          <w:color w:val="000000" w:themeColor="text1"/>
          <w:sz w:val="22"/>
        </w:rPr>
        <w:t>。</w:t>
      </w:r>
    </w:p>
    <w:p w:rsidR="008B17E0" w:rsidRDefault="008B17E0" w:rsidP="0015087A">
      <w:pPr>
        <w:widowControl/>
        <w:spacing w:line="296" w:lineRule="exact"/>
        <w:ind w:firstLineChars="100" w:firstLine="220"/>
        <w:jc w:val="left"/>
        <w:rPr>
          <w:rFonts w:asciiTheme="minorEastAsia" w:eastAsiaTheme="minorEastAsia" w:hAnsiTheme="minorEastAsia"/>
          <w:color w:val="000000" w:themeColor="text1"/>
          <w:sz w:val="22"/>
        </w:rPr>
      </w:pPr>
      <w:r>
        <w:rPr>
          <w:rFonts w:asciiTheme="minorEastAsia" w:eastAsiaTheme="minorEastAsia" w:hAnsiTheme="minorEastAsia" w:hint="eastAsia"/>
          <w:color w:val="000000" w:themeColor="text1"/>
          <w:sz w:val="22"/>
        </w:rPr>
        <w:t>「みんなでめざそう値」は、</w:t>
      </w:r>
      <w:r w:rsidRPr="006E146E">
        <w:rPr>
          <w:rFonts w:asciiTheme="minorEastAsia" w:eastAsiaTheme="minorEastAsia" w:hAnsiTheme="minorEastAsia" w:hint="eastAsia"/>
          <w:color w:val="000000" w:themeColor="text1"/>
          <w:sz w:val="22"/>
        </w:rPr>
        <w:t>大阪に対するイメージや府民のくらしの満足</w:t>
      </w:r>
      <w:r w:rsidR="00254E61" w:rsidRPr="00254E61">
        <w:rPr>
          <w:rFonts w:asciiTheme="minorEastAsia" w:eastAsiaTheme="minorEastAsia" w:hAnsiTheme="minorEastAsia" w:hint="eastAsia"/>
          <w:color w:val="000000" w:themeColor="text1"/>
          <w:sz w:val="22"/>
        </w:rPr>
        <w:t>度などの意識に関するデータや、</w:t>
      </w:r>
      <w:r>
        <w:rPr>
          <w:rFonts w:asciiTheme="minorEastAsia" w:eastAsiaTheme="minorEastAsia" w:hAnsiTheme="minorEastAsia" w:hint="eastAsia"/>
          <w:color w:val="000000" w:themeColor="text1"/>
          <w:sz w:val="22"/>
        </w:rPr>
        <w:t>住まい・まちづくりを取り巻く客観的なデータをもとに設定します。</w:t>
      </w:r>
      <w:r w:rsidR="00254E61" w:rsidRPr="00254E61">
        <w:rPr>
          <w:rFonts w:asciiTheme="minorEastAsia" w:eastAsiaTheme="minorEastAsia" w:hAnsiTheme="minorEastAsia" w:hint="eastAsia"/>
          <w:color w:val="000000" w:themeColor="text1"/>
          <w:sz w:val="22"/>
        </w:rPr>
        <w:t>なお、設定に当たっては、国による統計調査や府が独自に実施する調査をもとに、中長期にわたって経年変化</w:t>
      </w:r>
      <w:r w:rsidR="00BE23FD">
        <w:rPr>
          <w:rFonts w:asciiTheme="minorEastAsia" w:eastAsiaTheme="minorEastAsia" w:hAnsiTheme="minorEastAsia" w:hint="eastAsia"/>
          <w:color w:val="000000" w:themeColor="text1"/>
          <w:sz w:val="22"/>
        </w:rPr>
        <w:t>が</w:t>
      </w:r>
      <w:r w:rsidR="006D7838">
        <w:rPr>
          <w:rFonts w:asciiTheme="minorEastAsia" w:eastAsiaTheme="minorEastAsia" w:hAnsiTheme="minorEastAsia" w:hint="eastAsia"/>
          <w:color w:val="000000" w:themeColor="text1"/>
          <w:sz w:val="22"/>
        </w:rPr>
        <w:t>把握</w:t>
      </w:r>
      <w:r w:rsidR="00DD04CB">
        <w:rPr>
          <w:rFonts w:asciiTheme="minorEastAsia" w:eastAsiaTheme="minorEastAsia" w:hAnsiTheme="minorEastAsia" w:hint="eastAsia"/>
          <w:color w:val="000000" w:themeColor="text1"/>
          <w:sz w:val="22"/>
        </w:rPr>
        <w:t>可能な</w:t>
      </w:r>
      <w:r w:rsidR="00254E61" w:rsidRPr="00254E61">
        <w:rPr>
          <w:rFonts w:asciiTheme="minorEastAsia" w:eastAsiaTheme="minorEastAsia" w:hAnsiTheme="minorEastAsia" w:hint="eastAsia"/>
          <w:color w:val="000000" w:themeColor="text1"/>
          <w:sz w:val="22"/>
        </w:rPr>
        <w:t>項目を選定します。</w:t>
      </w:r>
    </w:p>
    <w:p w:rsidR="002900C3" w:rsidRPr="002900C3" w:rsidRDefault="00254E61" w:rsidP="0015087A">
      <w:pPr>
        <w:widowControl/>
        <w:spacing w:line="296" w:lineRule="exact"/>
        <w:ind w:firstLineChars="100" w:firstLine="220"/>
        <w:jc w:val="left"/>
        <w:rPr>
          <w:rFonts w:ascii="ＭＳ ゴシック" w:eastAsia="ＭＳ ゴシック" w:hAnsi="ＭＳ ゴシック"/>
          <w:color w:val="000000" w:themeColor="text1"/>
          <w:sz w:val="22"/>
        </w:rPr>
      </w:pPr>
      <w:r>
        <w:rPr>
          <w:rFonts w:asciiTheme="minorEastAsia" w:eastAsiaTheme="minorEastAsia" w:hAnsiTheme="minorEastAsia" w:hint="eastAsia"/>
          <w:color w:val="000000" w:themeColor="text1"/>
          <w:sz w:val="22"/>
        </w:rPr>
        <w:t>また、</w:t>
      </w:r>
      <w:r w:rsidR="002900C3">
        <w:rPr>
          <w:rFonts w:asciiTheme="minorEastAsia" w:eastAsiaTheme="minorEastAsia" w:hAnsiTheme="minorEastAsia" w:hint="eastAsia"/>
          <w:color w:val="000000" w:themeColor="text1"/>
          <w:sz w:val="22"/>
        </w:rPr>
        <w:t>設定した指標については、できる限りその進捗状況の把握に努め、</w:t>
      </w:r>
      <w:r w:rsidR="0087224B">
        <w:rPr>
          <w:rFonts w:asciiTheme="minorEastAsia" w:eastAsiaTheme="minorEastAsia" w:hAnsiTheme="minorEastAsia" w:hint="eastAsia"/>
          <w:color w:val="000000" w:themeColor="text1"/>
          <w:sz w:val="22"/>
        </w:rPr>
        <w:t>PDCA</w:t>
      </w:r>
      <w:r w:rsidR="002900C3">
        <w:rPr>
          <w:rFonts w:asciiTheme="minorEastAsia" w:eastAsiaTheme="minorEastAsia" w:hAnsiTheme="minorEastAsia" w:hint="eastAsia"/>
          <w:color w:val="000000" w:themeColor="text1"/>
          <w:sz w:val="22"/>
        </w:rPr>
        <w:t>サイクルによる進行管理を行います。</w:t>
      </w:r>
    </w:p>
    <w:p w:rsidR="008B17E0" w:rsidRPr="003E5037" w:rsidRDefault="008B17E0" w:rsidP="00D766C5">
      <w:pPr>
        <w:widowControl/>
        <w:spacing w:beforeLines="30" w:before="108"/>
        <w:jc w:val="left"/>
        <w:rPr>
          <w:rFonts w:ascii="ＭＳ ゴシック" w:eastAsia="ＭＳ ゴシック" w:hAnsi="ＭＳ ゴシック"/>
          <w:color w:val="000000" w:themeColor="text1"/>
          <w:sz w:val="22"/>
        </w:rPr>
      </w:pPr>
      <w:r w:rsidRPr="003E5037">
        <w:rPr>
          <w:rFonts w:asciiTheme="majorEastAsia" w:eastAsiaTheme="majorEastAsia" w:hAnsiTheme="majorEastAsia" w:hint="eastAsia"/>
          <w:color w:val="000000" w:themeColor="text1"/>
          <w:sz w:val="22"/>
        </w:rPr>
        <w:t>（みんな</w:t>
      </w:r>
      <w:r>
        <w:rPr>
          <w:rFonts w:asciiTheme="majorEastAsia" w:eastAsiaTheme="majorEastAsia" w:hAnsiTheme="majorEastAsia" w:hint="eastAsia"/>
          <w:color w:val="000000" w:themeColor="text1"/>
          <w:sz w:val="22"/>
        </w:rPr>
        <w:t>でめざそう値</w:t>
      </w:r>
      <w:r w:rsidRPr="003E5037">
        <w:rPr>
          <w:rFonts w:asciiTheme="majorEastAsia" w:eastAsiaTheme="majorEastAsia" w:hAnsiTheme="majorEastAsia" w:hint="eastAsia"/>
          <w:color w:val="000000" w:themeColor="text1"/>
          <w:sz w:val="22"/>
        </w:rPr>
        <w:t>）</w:t>
      </w:r>
    </w:p>
    <w:tbl>
      <w:tblPr>
        <w:tblW w:w="5000" w:type="pct"/>
        <w:tblLayout w:type="fixed"/>
        <w:tblCellMar>
          <w:left w:w="99" w:type="dxa"/>
          <w:right w:w="99" w:type="dxa"/>
        </w:tblCellMar>
        <w:tblLook w:val="04A0" w:firstRow="1" w:lastRow="0" w:firstColumn="1" w:lastColumn="0" w:noHBand="0" w:noVBand="1"/>
      </w:tblPr>
      <w:tblGrid>
        <w:gridCol w:w="362"/>
        <w:gridCol w:w="4484"/>
        <w:gridCol w:w="1886"/>
        <w:gridCol w:w="2078"/>
        <w:gridCol w:w="629"/>
      </w:tblGrid>
      <w:tr w:rsidR="008B17E0" w:rsidRPr="003E5037" w:rsidTr="00D766C5">
        <w:trPr>
          <w:trHeight w:val="114"/>
        </w:trPr>
        <w:tc>
          <w:tcPr>
            <w:tcW w:w="192" w:type="pct"/>
            <w:tcBorders>
              <w:top w:val="single" w:sz="8" w:space="0" w:color="auto"/>
              <w:left w:val="single" w:sz="8" w:space="0" w:color="auto"/>
              <w:bottom w:val="single" w:sz="8" w:space="0" w:color="auto"/>
              <w:right w:val="nil"/>
            </w:tcBorders>
            <w:shd w:val="clear" w:color="auto" w:fill="auto"/>
            <w:noWrap/>
            <w:vAlign w:val="center"/>
            <w:hideMark/>
          </w:tcPr>
          <w:p w:rsidR="008B17E0" w:rsidRPr="003E5037" w:rsidRDefault="008B17E0" w:rsidP="000170BC">
            <w:pPr>
              <w:widowControl/>
              <w:adjustRightInd w:val="0"/>
              <w:snapToGrid w:val="0"/>
              <w:contextualSpacing/>
              <w:jc w:val="center"/>
              <w:rPr>
                <w:rFonts w:ascii="ＭＳ ゴシック" w:eastAsia="ＭＳ ゴシック" w:hAnsi="ＭＳ ゴシック" w:cs="ＭＳ Ｐゴシック"/>
                <w:color w:val="000000"/>
                <w:kern w:val="0"/>
                <w:sz w:val="20"/>
                <w:szCs w:val="20"/>
              </w:rPr>
            </w:pPr>
          </w:p>
        </w:tc>
        <w:tc>
          <w:tcPr>
            <w:tcW w:w="2375" w:type="pct"/>
            <w:tcBorders>
              <w:top w:val="single" w:sz="8" w:space="0" w:color="auto"/>
              <w:left w:val="nil"/>
              <w:bottom w:val="single" w:sz="8" w:space="0" w:color="auto"/>
              <w:right w:val="single" w:sz="4" w:space="0" w:color="auto"/>
            </w:tcBorders>
            <w:shd w:val="clear" w:color="auto" w:fill="auto"/>
            <w:noWrap/>
            <w:vAlign w:val="center"/>
            <w:hideMark/>
          </w:tcPr>
          <w:p w:rsidR="008B17E0" w:rsidRPr="003E5037" w:rsidRDefault="008B17E0" w:rsidP="000170BC">
            <w:pPr>
              <w:widowControl/>
              <w:adjustRightInd w:val="0"/>
              <w:snapToGrid w:val="0"/>
              <w:contextualSpacing/>
              <w:jc w:val="center"/>
              <w:rPr>
                <w:rFonts w:ascii="ＭＳ ゴシック" w:eastAsia="ＭＳ ゴシック" w:hAnsi="ＭＳ ゴシック" w:cs="ＭＳ Ｐゴシック"/>
                <w:b/>
                <w:color w:val="000000"/>
                <w:kern w:val="0"/>
                <w:sz w:val="20"/>
                <w:szCs w:val="20"/>
              </w:rPr>
            </w:pPr>
            <w:r w:rsidRPr="003E5037">
              <w:rPr>
                <w:rFonts w:ascii="ＭＳ ゴシック" w:eastAsia="ＭＳ ゴシック" w:hAnsi="ＭＳ ゴシック" w:cs="ＭＳ Ｐゴシック" w:hint="eastAsia"/>
                <w:b/>
                <w:color w:val="000000"/>
                <w:kern w:val="0"/>
                <w:sz w:val="20"/>
                <w:szCs w:val="20"/>
              </w:rPr>
              <w:t>項目</w:t>
            </w:r>
          </w:p>
        </w:tc>
        <w:tc>
          <w:tcPr>
            <w:tcW w:w="999" w:type="pct"/>
            <w:tcBorders>
              <w:top w:val="single" w:sz="8" w:space="0" w:color="auto"/>
              <w:left w:val="nil"/>
              <w:bottom w:val="single" w:sz="8" w:space="0" w:color="auto"/>
              <w:right w:val="single" w:sz="4" w:space="0" w:color="000000"/>
            </w:tcBorders>
            <w:shd w:val="clear" w:color="auto" w:fill="auto"/>
            <w:noWrap/>
            <w:vAlign w:val="center"/>
            <w:hideMark/>
          </w:tcPr>
          <w:p w:rsidR="008B17E0" w:rsidRPr="003E5037" w:rsidRDefault="008B17E0" w:rsidP="000170BC">
            <w:pPr>
              <w:widowControl/>
              <w:adjustRightInd w:val="0"/>
              <w:snapToGrid w:val="0"/>
              <w:contextualSpacing/>
              <w:jc w:val="center"/>
              <w:rPr>
                <w:rFonts w:ascii="ＭＳ ゴシック" w:eastAsia="ＭＳ ゴシック" w:hAnsi="ＭＳ ゴシック" w:cs="ＭＳ Ｐゴシック"/>
                <w:b/>
                <w:color w:val="000000"/>
                <w:kern w:val="0"/>
                <w:sz w:val="20"/>
                <w:szCs w:val="20"/>
              </w:rPr>
            </w:pPr>
            <w:r w:rsidRPr="003E5037">
              <w:rPr>
                <w:rFonts w:ascii="ＭＳ ゴシック" w:eastAsia="ＭＳ ゴシック" w:hAnsi="ＭＳ ゴシック" w:cs="ＭＳ Ｐゴシック" w:hint="eastAsia"/>
                <w:b/>
                <w:color w:val="000000"/>
                <w:kern w:val="0"/>
                <w:sz w:val="20"/>
                <w:szCs w:val="20"/>
              </w:rPr>
              <w:t>現状</w:t>
            </w:r>
          </w:p>
        </w:tc>
        <w:tc>
          <w:tcPr>
            <w:tcW w:w="1101" w:type="pct"/>
            <w:tcBorders>
              <w:top w:val="single" w:sz="8" w:space="0" w:color="auto"/>
              <w:left w:val="nil"/>
              <w:bottom w:val="single" w:sz="8" w:space="0" w:color="auto"/>
              <w:right w:val="single" w:sz="4" w:space="0" w:color="000000"/>
            </w:tcBorders>
            <w:shd w:val="clear" w:color="auto" w:fill="auto"/>
            <w:noWrap/>
            <w:vAlign w:val="center"/>
            <w:hideMark/>
          </w:tcPr>
          <w:p w:rsidR="008B17E0" w:rsidRPr="003E5037" w:rsidRDefault="008B17E0" w:rsidP="000170BC">
            <w:pPr>
              <w:widowControl/>
              <w:adjustRightInd w:val="0"/>
              <w:snapToGrid w:val="0"/>
              <w:contextualSpacing/>
              <w:jc w:val="center"/>
              <w:rPr>
                <w:rFonts w:ascii="ＭＳ ゴシック" w:eastAsia="ＭＳ ゴシック" w:hAnsi="ＭＳ ゴシック" w:cs="ＭＳ Ｐゴシック"/>
                <w:b/>
                <w:color w:val="000000"/>
                <w:kern w:val="0"/>
                <w:sz w:val="20"/>
                <w:szCs w:val="20"/>
              </w:rPr>
            </w:pPr>
            <w:r w:rsidRPr="003E5037">
              <w:rPr>
                <w:rFonts w:ascii="ＭＳ ゴシック" w:eastAsia="ＭＳ ゴシック" w:hAnsi="ＭＳ ゴシック" w:cs="ＭＳ Ｐゴシック" w:hint="eastAsia"/>
                <w:b/>
                <w:color w:val="000000"/>
                <w:kern w:val="0"/>
                <w:sz w:val="20"/>
                <w:szCs w:val="20"/>
              </w:rPr>
              <w:t>目標</w:t>
            </w:r>
          </w:p>
        </w:tc>
        <w:tc>
          <w:tcPr>
            <w:tcW w:w="334" w:type="pct"/>
            <w:tcBorders>
              <w:top w:val="single" w:sz="8" w:space="0" w:color="auto"/>
              <w:left w:val="nil"/>
              <w:bottom w:val="single" w:sz="8" w:space="0" w:color="auto"/>
              <w:right w:val="single" w:sz="8" w:space="0" w:color="auto"/>
            </w:tcBorders>
            <w:shd w:val="clear" w:color="auto" w:fill="auto"/>
            <w:noWrap/>
            <w:vAlign w:val="center"/>
            <w:hideMark/>
          </w:tcPr>
          <w:p w:rsidR="008B17E0" w:rsidRPr="003E5037" w:rsidRDefault="008B17E0" w:rsidP="000170BC">
            <w:pPr>
              <w:widowControl/>
              <w:adjustRightInd w:val="0"/>
              <w:snapToGrid w:val="0"/>
              <w:contextualSpacing/>
              <w:jc w:val="center"/>
              <w:rPr>
                <w:rFonts w:ascii="ＭＳ ゴシック" w:eastAsia="ＭＳ ゴシック" w:hAnsi="ＭＳ ゴシック" w:cs="ＭＳ Ｐゴシック"/>
                <w:b/>
                <w:color w:val="000000"/>
                <w:kern w:val="0"/>
                <w:sz w:val="20"/>
                <w:szCs w:val="20"/>
              </w:rPr>
            </w:pPr>
            <w:r w:rsidRPr="003E5037">
              <w:rPr>
                <w:rFonts w:ascii="ＭＳ ゴシック" w:eastAsia="ＭＳ ゴシック" w:hAnsi="ＭＳ ゴシック" w:cs="ＭＳ Ｐゴシック" w:hint="eastAsia"/>
                <w:b/>
                <w:color w:val="000000"/>
                <w:kern w:val="0"/>
                <w:sz w:val="20"/>
                <w:szCs w:val="20"/>
              </w:rPr>
              <w:t>出典</w:t>
            </w:r>
          </w:p>
        </w:tc>
      </w:tr>
    </w:tbl>
    <w:p w:rsidR="008B17E0" w:rsidRDefault="008B17E0" w:rsidP="008B17E0">
      <w:pPr>
        <w:adjustRightInd w:val="0"/>
        <w:snapToGrid w:val="0"/>
        <w:spacing w:line="80" w:lineRule="exact"/>
      </w:pPr>
    </w:p>
    <w:tbl>
      <w:tblPr>
        <w:tblW w:w="5000" w:type="pct"/>
        <w:tblLayout w:type="fixed"/>
        <w:tblCellMar>
          <w:left w:w="99" w:type="dxa"/>
          <w:right w:w="99" w:type="dxa"/>
        </w:tblCellMar>
        <w:tblLook w:val="04A0" w:firstRow="1" w:lastRow="0" w:firstColumn="1" w:lastColumn="0" w:noHBand="0" w:noVBand="1"/>
      </w:tblPr>
      <w:tblGrid>
        <w:gridCol w:w="4835"/>
        <w:gridCol w:w="1142"/>
        <w:gridCol w:w="753"/>
        <w:gridCol w:w="1374"/>
        <w:gridCol w:w="704"/>
        <w:gridCol w:w="631"/>
      </w:tblGrid>
      <w:tr w:rsidR="008B17E0" w:rsidRPr="003E5037" w:rsidTr="00D766C5">
        <w:trPr>
          <w:trHeight w:val="351"/>
        </w:trPr>
        <w:tc>
          <w:tcPr>
            <w:tcW w:w="5000" w:type="pct"/>
            <w:gridSpan w:val="6"/>
            <w:tcBorders>
              <w:top w:val="single" w:sz="8" w:space="0" w:color="auto"/>
              <w:left w:val="single" w:sz="8" w:space="0" w:color="auto"/>
              <w:bottom w:val="single" w:sz="4" w:space="0" w:color="auto"/>
              <w:right w:val="single" w:sz="8" w:space="0" w:color="auto"/>
            </w:tcBorders>
            <w:shd w:val="clear" w:color="000000" w:fill="4F81BD"/>
            <w:noWrap/>
            <w:vAlign w:val="center"/>
            <w:hideMark/>
          </w:tcPr>
          <w:p w:rsidR="008B17E0" w:rsidRPr="003E5037" w:rsidRDefault="00C0187E" w:rsidP="0015087A">
            <w:pPr>
              <w:widowControl/>
              <w:adjustRightInd w:val="0"/>
              <w:snapToGrid w:val="0"/>
              <w:ind w:firstLineChars="100" w:firstLine="211"/>
              <w:contextualSpacing/>
              <w:jc w:val="left"/>
              <w:rPr>
                <w:rFonts w:ascii="ＭＳ ゴシック" w:eastAsia="ＭＳ ゴシック" w:hAnsi="ＭＳ ゴシック" w:cs="ＭＳ Ｐゴシック"/>
                <w:b/>
                <w:bCs/>
                <w:color w:val="FFFFFF"/>
                <w:kern w:val="0"/>
                <w:sz w:val="20"/>
                <w:szCs w:val="20"/>
              </w:rPr>
            </w:pPr>
            <w:r w:rsidRPr="00D766C5">
              <w:rPr>
                <w:rFonts w:ascii="ＭＳ ゴシック" w:eastAsia="ＭＳ ゴシック" w:hAnsi="ＭＳ ゴシック" w:cs="ＭＳ Ｐゴシック" w:hint="eastAsia"/>
                <w:b/>
                <w:bCs/>
                <w:color w:val="FFFFFF"/>
                <w:kern w:val="0"/>
                <w:szCs w:val="20"/>
              </w:rPr>
              <w:t>１．</w:t>
            </w:r>
            <w:r w:rsidR="008B17E0" w:rsidRPr="00D766C5">
              <w:rPr>
                <w:rFonts w:ascii="ＭＳ ゴシック" w:eastAsia="ＭＳ ゴシック" w:hAnsi="ＭＳ ゴシック" w:cs="ＭＳ Ｐゴシック" w:hint="eastAsia"/>
                <w:b/>
                <w:bCs/>
                <w:color w:val="FFFFFF"/>
                <w:kern w:val="0"/>
                <w:szCs w:val="20"/>
              </w:rPr>
              <w:t>国内外から多様な人々を惹きつける住まいと都市</w:t>
            </w:r>
          </w:p>
        </w:tc>
      </w:tr>
      <w:tr w:rsidR="009F4541" w:rsidRPr="003E5037" w:rsidTr="00D766C5">
        <w:trPr>
          <w:trHeight w:val="347"/>
        </w:trPr>
        <w:tc>
          <w:tcPr>
            <w:tcW w:w="256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42688A" w:rsidRDefault="009F4541" w:rsidP="00D766C5">
            <w:pPr>
              <w:widowControl/>
              <w:adjustRightInd w:val="0"/>
              <w:snapToGrid w:val="0"/>
              <w:spacing w:line="200" w:lineRule="exact"/>
              <w:contextualSpacing/>
              <w:rPr>
                <w:rFonts w:ascii="ＭＳ ゴシック" w:eastAsia="ＭＳ ゴシック" w:hAnsi="ＭＳ ゴシック" w:cs="ＭＳ Ｐゴシック"/>
                <w:color w:val="000000"/>
                <w:kern w:val="0"/>
                <w:sz w:val="20"/>
                <w:szCs w:val="18"/>
              </w:rPr>
            </w:pPr>
            <w:r w:rsidRPr="0042688A">
              <w:rPr>
                <w:rFonts w:ascii="ＭＳ ゴシック" w:eastAsia="ＭＳ ゴシック" w:hAnsi="ＭＳ ゴシック" w:cs="ＭＳ Ｐゴシック" w:hint="eastAsia"/>
                <w:color w:val="000000"/>
                <w:kern w:val="0"/>
                <w:sz w:val="20"/>
                <w:szCs w:val="18"/>
              </w:rPr>
              <w:t>○大阪でくらしたいと思っている全国の人々の割合</w:t>
            </w:r>
          </w:p>
        </w:tc>
        <w:tc>
          <w:tcPr>
            <w:tcW w:w="605"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36.5%</w:t>
            </w:r>
          </w:p>
        </w:tc>
        <w:tc>
          <w:tcPr>
            <w:tcW w:w="399"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8" w:type="pct"/>
            <w:tcBorders>
              <w:top w:val="single" w:sz="4" w:space="0" w:color="auto"/>
              <w:left w:val="nil"/>
              <w:bottom w:val="single" w:sz="4" w:space="0" w:color="auto"/>
              <w:right w:val="nil"/>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50%</w:t>
            </w:r>
          </w:p>
        </w:tc>
        <w:tc>
          <w:tcPr>
            <w:tcW w:w="373"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b/>
                <w:bCs/>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4"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w:t>
            </w:r>
          </w:p>
        </w:tc>
      </w:tr>
      <w:tr w:rsidR="009F4541" w:rsidRPr="003E5037" w:rsidTr="00D766C5">
        <w:trPr>
          <w:trHeight w:val="542"/>
        </w:trPr>
        <w:tc>
          <w:tcPr>
            <w:tcW w:w="256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9E50DA" w:rsidRDefault="009F4541" w:rsidP="00D766C5">
            <w:pPr>
              <w:widowControl/>
              <w:adjustRightInd w:val="0"/>
              <w:snapToGrid w:val="0"/>
              <w:spacing w:line="220" w:lineRule="exact"/>
              <w:ind w:left="196" w:hangingChars="98" w:hanging="196"/>
              <w:contextualSpacing/>
              <w:jc w:val="left"/>
              <w:rPr>
                <w:rFonts w:ascii="ＭＳ ゴシック" w:eastAsia="ＭＳ ゴシック" w:hAnsi="ＭＳ ゴシック" w:cs="ＭＳ Ｐゴシック"/>
                <w:color w:val="000000"/>
                <w:kern w:val="0"/>
                <w:sz w:val="20"/>
                <w:szCs w:val="18"/>
              </w:rPr>
            </w:pPr>
            <w:r w:rsidRPr="0042688A">
              <w:rPr>
                <w:rFonts w:ascii="ＭＳ ゴシック" w:eastAsia="ＭＳ ゴシック" w:hAnsi="ＭＳ ゴシック" w:cs="ＭＳ Ｐゴシック" w:hint="eastAsia"/>
                <w:color w:val="000000"/>
                <w:kern w:val="0"/>
                <w:sz w:val="20"/>
                <w:szCs w:val="18"/>
              </w:rPr>
              <w:t>○大阪がにぎわいのある楽しいまちだと思っている全国の人々の割合</w:t>
            </w:r>
          </w:p>
        </w:tc>
        <w:tc>
          <w:tcPr>
            <w:tcW w:w="605"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36.7%</w:t>
            </w:r>
          </w:p>
        </w:tc>
        <w:tc>
          <w:tcPr>
            <w:tcW w:w="399"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8" w:type="pct"/>
            <w:tcBorders>
              <w:top w:val="single" w:sz="4" w:space="0" w:color="auto"/>
              <w:left w:val="nil"/>
              <w:bottom w:val="single" w:sz="4" w:space="0" w:color="auto"/>
              <w:right w:val="nil"/>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50%</w:t>
            </w:r>
          </w:p>
        </w:tc>
        <w:tc>
          <w:tcPr>
            <w:tcW w:w="373"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b/>
                <w:bCs/>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4"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w:t>
            </w:r>
          </w:p>
        </w:tc>
      </w:tr>
      <w:tr w:rsidR="009F4541" w:rsidRPr="003E5037" w:rsidTr="00D766C5">
        <w:trPr>
          <w:trHeight w:val="361"/>
        </w:trPr>
        <w:tc>
          <w:tcPr>
            <w:tcW w:w="256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42688A" w:rsidRDefault="009F4541" w:rsidP="00D766C5">
            <w:pPr>
              <w:widowControl/>
              <w:adjustRightInd w:val="0"/>
              <w:snapToGrid w:val="0"/>
              <w:spacing w:line="200" w:lineRule="exact"/>
              <w:contextualSpacing/>
              <w:jc w:val="left"/>
              <w:rPr>
                <w:rFonts w:ascii="ＭＳ ゴシック" w:eastAsia="ＭＳ ゴシック" w:hAnsi="ＭＳ ゴシック" w:cs="ＭＳ Ｐゴシック"/>
                <w:color w:val="000000"/>
                <w:kern w:val="0"/>
                <w:sz w:val="20"/>
                <w:szCs w:val="18"/>
              </w:rPr>
            </w:pPr>
            <w:r w:rsidRPr="0042688A">
              <w:rPr>
                <w:rFonts w:ascii="ＭＳ ゴシック" w:eastAsia="ＭＳ ゴシック" w:hAnsi="ＭＳ ゴシック" w:cs="ＭＳ Ｐゴシック" w:hint="eastAsia"/>
                <w:color w:val="000000"/>
                <w:kern w:val="0"/>
                <w:sz w:val="20"/>
                <w:szCs w:val="18"/>
              </w:rPr>
              <w:t>○大阪のまちがきれいだと思っている府民の割合</w:t>
            </w:r>
          </w:p>
        </w:tc>
        <w:tc>
          <w:tcPr>
            <w:tcW w:w="605" w:type="pct"/>
            <w:tcBorders>
              <w:top w:val="single" w:sz="4" w:space="0" w:color="auto"/>
              <w:left w:val="nil"/>
              <w:bottom w:val="single" w:sz="4" w:space="0" w:color="auto"/>
              <w:right w:val="nil"/>
            </w:tcBorders>
            <w:shd w:val="clear" w:color="auto" w:fill="auto"/>
            <w:noWrap/>
            <w:vAlign w:val="center"/>
            <w:hideMark/>
          </w:tcPr>
          <w:p w:rsidR="009F4541" w:rsidRPr="00B92DCE"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B92DCE">
              <w:rPr>
                <w:rFonts w:asciiTheme="majorEastAsia" w:eastAsiaTheme="majorEastAsia" w:hAnsiTheme="majorEastAsia" w:cs="ＭＳ Ｐゴシック"/>
                <w:color w:val="000000"/>
                <w:kern w:val="0"/>
                <w:sz w:val="20"/>
                <w:szCs w:val="20"/>
              </w:rPr>
              <w:t>14.1%</w:t>
            </w:r>
          </w:p>
        </w:tc>
        <w:tc>
          <w:tcPr>
            <w:tcW w:w="399"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8" w:type="pct"/>
            <w:tcBorders>
              <w:top w:val="single" w:sz="4" w:space="0" w:color="auto"/>
              <w:left w:val="nil"/>
              <w:bottom w:val="single" w:sz="4" w:space="0" w:color="auto"/>
              <w:right w:val="nil"/>
            </w:tcBorders>
            <w:shd w:val="clear" w:color="auto" w:fill="auto"/>
            <w:noWrap/>
            <w:vAlign w:val="center"/>
            <w:hideMark/>
          </w:tcPr>
          <w:p w:rsidR="009F4541" w:rsidRPr="00B92DCE"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B92DCE">
              <w:rPr>
                <w:rFonts w:asciiTheme="majorEastAsia" w:eastAsiaTheme="majorEastAsia" w:hAnsiTheme="majorEastAsia" w:cs="ＭＳ Ｐゴシック"/>
                <w:color w:val="000000"/>
                <w:kern w:val="0"/>
                <w:sz w:val="20"/>
                <w:szCs w:val="20"/>
              </w:rPr>
              <w:t>30%</w:t>
            </w:r>
          </w:p>
        </w:tc>
        <w:tc>
          <w:tcPr>
            <w:tcW w:w="373"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b/>
                <w:bCs/>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4"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w:t>
            </w:r>
          </w:p>
        </w:tc>
      </w:tr>
      <w:tr w:rsidR="009F4541" w:rsidRPr="003E5037" w:rsidTr="00D766C5">
        <w:trPr>
          <w:trHeight w:val="408"/>
        </w:trPr>
        <w:tc>
          <w:tcPr>
            <w:tcW w:w="256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42688A" w:rsidRDefault="009F4541" w:rsidP="00D766C5">
            <w:pPr>
              <w:widowControl/>
              <w:adjustRightInd w:val="0"/>
              <w:snapToGrid w:val="0"/>
              <w:spacing w:line="240" w:lineRule="exact"/>
              <w:contextualSpacing/>
              <w:jc w:val="left"/>
              <w:rPr>
                <w:rFonts w:ascii="ＭＳ ゴシック" w:eastAsia="ＭＳ ゴシック" w:hAnsi="ＭＳ ゴシック" w:cs="ＭＳ Ｐゴシック"/>
                <w:color w:val="000000"/>
                <w:kern w:val="0"/>
                <w:sz w:val="20"/>
                <w:szCs w:val="18"/>
              </w:rPr>
            </w:pPr>
            <w:r w:rsidRPr="0042688A">
              <w:rPr>
                <w:rFonts w:ascii="ＭＳ ゴシック" w:eastAsia="ＭＳ ゴシック" w:hAnsi="ＭＳ ゴシック" w:cs="ＭＳ Ｐゴシック" w:hint="eastAsia"/>
                <w:color w:val="000000"/>
                <w:kern w:val="0"/>
                <w:sz w:val="20"/>
                <w:szCs w:val="18"/>
              </w:rPr>
              <w:t>○子育て世帯の転</w:t>
            </w:r>
            <w:r w:rsidR="00FC0D23">
              <w:rPr>
                <w:rFonts w:ascii="ＭＳ ゴシック" w:eastAsia="ＭＳ ゴシック" w:hAnsi="ＭＳ ゴシック" w:cs="ＭＳ Ｐゴシック" w:hint="eastAsia"/>
                <w:color w:val="000000"/>
                <w:kern w:val="0"/>
                <w:sz w:val="20"/>
                <w:szCs w:val="18"/>
              </w:rPr>
              <w:t>入</w:t>
            </w:r>
            <w:r w:rsidRPr="0042688A">
              <w:rPr>
                <w:rFonts w:ascii="ＭＳ ゴシック" w:eastAsia="ＭＳ ゴシック" w:hAnsi="ＭＳ ゴシック" w:cs="ＭＳ Ｐゴシック" w:hint="eastAsia"/>
                <w:color w:val="000000"/>
                <w:kern w:val="0"/>
                <w:sz w:val="20"/>
                <w:szCs w:val="18"/>
              </w:rPr>
              <w:t>者数</w:t>
            </w:r>
            <w:r w:rsidR="00FC0D23">
              <w:rPr>
                <w:rFonts w:ascii="ＭＳ ゴシック" w:eastAsia="ＭＳ ゴシック" w:hAnsi="ＭＳ ゴシック" w:cs="ＭＳ Ｐゴシック" w:hint="eastAsia"/>
                <w:color w:val="000000"/>
                <w:kern w:val="0"/>
                <w:sz w:val="20"/>
                <w:szCs w:val="18"/>
              </w:rPr>
              <w:t>（対全国）</w:t>
            </w:r>
            <w:r w:rsidR="0043593F" w:rsidRPr="00ED3F50">
              <w:rPr>
                <w:rFonts w:ascii="ＭＳ ゴシック" w:eastAsia="ＭＳ ゴシック" w:hAnsi="ＭＳ ゴシック" w:cs="ＭＳ Ｐゴシック" w:hint="eastAsia"/>
                <w:color w:val="000000"/>
                <w:kern w:val="0"/>
                <w:sz w:val="20"/>
                <w:szCs w:val="20"/>
                <w:vertAlign w:val="superscript"/>
              </w:rPr>
              <w:t>☆</w:t>
            </w:r>
          </w:p>
        </w:tc>
        <w:tc>
          <w:tcPr>
            <w:tcW w:w="605" w:type="pct"/>
            <w:tcBorders>
              <w:top w:val="single" w:sz="4" w:space="0" w:color="auto"/>
              <w:left w:val="nil"/>
              <w:bottom w:val="single" w:sz="4" w:space="0" w:color="auto"/>
              <w:right w:val="nil"/>
            </w:tcBorders>
            <w:shd w:val="clear" w:color="auto" w:fill="auto"/>
            <w:noWrap/>
            <w:vAlign w:val="center"/>
            <w:hideMark/>
          </w:tcPr>
          <w:p w:rsidR="009F4541" w:rsidRPr="00B92DCE" w:rsidRDefault="009F4541" w:rsidP="00D766C5">
            <w:pPr>
              <w:rPr>
                <w:rFonts w:asciiTheme="majorEastAsia" w:eastAsiaTheme="majorEastAsia" w:hAnsiTheme="majorEastAsia"/>
                <w:w w:val="90"/>
              </w:rPr>
            </w:pPr>
            <w:r w:rsidRPr="009625AC">
              <w:rPr>
                <w:rFonts w:asciiTheme="majorEastAsia" w:eastAsiaTheme="majorEastAsia" w:hAnsiTheme="majorEastAsia" w:hint="eastAsia"/>
                <w:w w:val="89"/>
                <w:kern w:val="0"/>
                <w:fitText w:val="938" w:id="1225630208"/>
              </w:rPr>
              <w:t>約</w:t>
            </w:r>
            <w:r w:rsidR="00FC0D23" w:rsidRPr="009625AC">
              <w:rPr>
                <w:rFonts w:asciiTheme="majorEastAsia" w:eastAsiaTheme="majorEastAsia" w:hAnsiTheme="majorEastAsia"/>
                <w:w w:val="89"/>
                <w:kern w:val="0"/>
                <w:fitText w:val="938" w:id="1225630208"/>
              </w:rPr>
              <w:t>4.7</w:t>
            </w:r>
            <w:r w:rsidRPr="009625AC">
              <w:rPr>
                <w:rFonts w:asciiTheme="majorEastAsia" w:eastAsiaTheme="majorEastAsia" w:hAnsiTheme="majorEastAsia" w:hint="eastAsia"/>
                <w:w w:val="89"/>
                <w:kern w:val="0"/>
                <w:fitText w:val="938" w:id="1225630208"/>
              </w:rPr>
              <w:t>万</w:t>
            </w:r>
            <w:r w:rsidRPr="009625AC">
              <w:rPr>
                <w:rFonts w:asciiTheme="majorEastAsia" w:eastAsiaTheme="majorEastAsia" w:hAnsiTheme="majorEastAsia" w:hint="eastAsia"/>
                <w:spacing w:val="5"/>
                <w:w w:val="89"/>
                <w:kern w:val="0"/>
                <w:fitText w:val="938" w:id="1225630208"/>
              </w:rPr>
              <w:t>人</w:t>
            </w:r>
          </w:p>
        </w:tc>
        <w:tc>
          <w:tcPr>
            <w:tcW w:w="399"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8" w:type="pct"/>
            <w:tcBorders>
              <w:top w:val="single" w:sz="4" w:space="0" w:color="auto"/>
              <w:left w:val="nil"/>
              <w:bottom w:val="single" w:sz="4" w:space="0" w:color="auto"/>
              <w:right w:val="nil"/>
            </w:tcBorders>
            <w:shd w:val="clear" w:color="auto" w:fill="auto"/>
            <w:noWrap/>
            <w:vAlign w:val="center"/>
            <w:hideMark/>
          </w:tcPr>
          <w:p w:rsidR="009F4541" w:rsidRPr="00B92DCE"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9625AC">
              <w:rPr>
                <w:rFonts w:asciiTheme="majorEastAsia" w:eastAsiaTheme="majorEastAsia" w:hAnsiTheme="majorEastAsia" w:hint="eastAsia"/>
                <w:spacing w:val="17"/>
                <w:kern w:val="0"/>
                <w:fitText w:val="945" w:id="1225578240"/>
              </w:rPr>
              <w:t>約</w:t>
            </w:r>
            <w:r w:rsidRPr="009625AC">
              <w:rPr>
                <w:rFonts w:asciiTheme="majorEastAsia" w:eastAsiaTheme="majorEastAsia" w:hAnsiTheme="majorEastAsia"/>
                <w:spacing w:val="17"/>
                <w:kern w:val="0"/>
                <w:fitText w:val="945" w:id="1225578240"/>
              </w:rPr>
              <w:t>6万</w:t>
            </w:r>
            <w:r w:rsidRPr="009625AC">
              <w:rPr>
                <w:rFonts w:asciiTheme="majorEastAsia" w:eastAsiaTheme="majorEastAsia" w:hAnsiTheme="majorEastAsia" w:hint="eastAsia"/>
                <w:spacing w:val="1"/>
                <w:kern w:val="0"/>
                <w:fitText w:val="945" w:id="1225578240"/>
              </w:rPr>
              <w:t>人</w:t>
            </w:r>
          </w:p>
        </w:tc>
        <w:tc>
          <w:tcPr>
            <w:tcW w:w="373"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4"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*1</w:t>
            </w:r>
          </w:p>
        </w:tc>
      </w:tr>
      <w:tr w:rsidR="009F4541" w:rsidRPr="003E5037" w:rsidTr="00D766C5">
        <w:trPr>
          <w:trHeight w:val="501"/>
        </w:trPr>
        <w:tc>
          <w:tcPr>
            <w:tcW w:w="256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9E50DA" w:rsidRDefault="009F4541" w:rsidP="00D766C5">
            <w:pPr>
              <w:widowControl/>
              <w:adjustRightInd w:val="0"/>
              <w:snapToGrid w:val="0"/>
              <w:spacing w:line="220" w:lineRule="exact"/>
              <w:ind w:left="224" w:hangingChars="112" w:hanging="224"/>
              <w:contextualSpacing/>
              <w:jc w:val="left"/>
              <w:rPr>
                <w:rFonts w:ascii="ＭＳ ゴシック" w:eastAsia="ＭＳ ゴシック" w:hAnsi="ＭＳ ゴシック" w:cs="ＭＳ Ｐゴシック"/>
                <w:color w:val="000000"/>
                <w:kern w:val="0"/>
                <w:sz w:val="20"/>
                <w:szCs w:val="18"/>
              </w:rPr>
            </w:pPr>
            <w:r w:rsidRPr="0042688A">
              <w:rPr>
                <w:rFonts w:ascii="ＭＳ ゴシック" w:eastAsia="ＭＳ ゴシック" w:hAnsi="ＭＳ ゴシック" w:cs="ＭＳ Ｐゴシック" w:hint="eastAsia"/>
                <w:color w:val="000000"/>
                <w:kern w:val="0"/>
                <w:sz w:val="20"/>
                <w:szCs w:val="18"/>
              </w:rPr>
              <w:t>○ビュースポット景観形成など美しい景観づくりに取り組む地域活動団体数</w:t>
            </w:r>
          </w:p>
        </w:tc>
        <w:tc>
          <w:tcPr>
            <w:tcW w:w="605" w:type="pct"/>
            <w:tcBorders>
              <w:top w:val="single" w:sz="4" w:space="0" w:color="auto"/>
              <w:left w:val="nil"/>
              <w:bottom w:val="single" w:sz="4" w:space="0" w:color="auto"/>
              <w:right w:val="nil"/>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13</w:t>
            </w:r>
            <w:r w:rsidR="009F4541" w:rsidRPr="0015087A">
              <w:rPr>
                <w:rFonts w:asciiTheme="majorEastAsia" w:eastAsiaTheme="majorEastAsia" w:hAnsiTheme="majorEastAsia" w:cs="ＭＳ Ｐゴシック" w:hint="eastAsia"/>
                <w:color w:val="000000"/>
                <w:kern w:val="0"/>
                <w:sz w:val="20"/>
                <w:szCs w:val="20"/>
              </w:rPr>
              <w:t>団体</w:t>
            </w:r>
          </w:p>
        </w:tc>
        <w:tc>
          <w:tcPr>
            <w:tcW w:w="399"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8" w:type="pct"/>
            <w:tcBorders>
              <w:top w:val="single" w:sz="4" w:space="0" w:color="auto"/>
              <w:left w:val="nil"/>
              <w:bottom w:val="single" w:sz="4" w:space="0" w:color="auto"/>
              <w:right w:val="nil"/>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23</w:t>
            </w:r>
            <w:r w:rsidR="009F4541" w:rsidRPr="0015087A">
              <w:rPr>
                <w:rFonts w:asciiTheme="majorEastAsia" w:eastAsiaTheme="majorEastAsia" w:hAnsiTheme="majorEastAsia" w:cs="ＭＳ Ｐゴシック" w:hint="eastAsia"/>
                <w:color w:val="000000"/>
                <w:kern w:val="0"/>
                <w:sz w:val="20"/>
                <w:szCs w:val="20"/>
              </w:rPr>
              <w:t>団体</w:t>
            </w:r>
          </w:p>
        </w:tc>
        <w:tc>
          <w:tcPr>
            <w:tcW w:w="373"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4"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w:t>
            </w:r>
          </w:p>
        </w:tc>
      </w:tr>
      <w:tr w:rsidR="009F4541" w:rsidRPr="003E5037" w:rsidTr="00D766C5">
        <w:trPr>
          <w:trHeight w:val="411"/>
        </w:trPr>
        <w:tc>
          <w:tcPr>
            <w:tcW w:w="256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D766C5" w:rsidRDefault="00257782" w:rsidP="00D766C5">
            <w:pPr>
              <w:rPr>
                <w:rFonts w:ascii="ＭＳ Ｐゴシック" w:eastAsia="ＭＳ Ｐゴシック" w:hAnsi="ＭＳ Ｐゴシック"/>
              </w:rPr>
            </w:pPr>
            <w:r w:rsidRPr="00D766C5">
              <w:rPr>
                <w:rFonts w:ascii="ＭＳ ゴシック" w:eastAsia="ＭＳ ゴシック" w:hAnsi="ＭＳ ゴシック" w:cs="ＭＳ Ｐゴシック" w:hint="eastAsia"/>
                <w:color w:val="000000" w:themeColor="text1"/>
                <w:kern w:val="0"/>
                <w:sz w:val="20"/>
                <w:szCs w:val="20"/>
              </w:rPr>
              <w:t>○持ち家として取得された中古住宅の割合</w:t>
            </w:r>
          </w:p>
        </w:tc>
        <w:tc>
          <w:tcPr>
            <w:tcW w:w="605"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38.6%</w:t>
            </w:r>
          </w:p>
        </w:tc>
        <w:tc>
          <w:tcPr>
            <w:tcW w:w="399"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28"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50%</w:t>
            </w:r>
          </w:p>
        </w:tc>
        <w:tc>
          <w:tcPr>
            <w:tcW w:w="373"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H32）</w:t>
            </w:r>
          </w:p>
        </w:tc>
        <w:tc>
          <w:tcPr>
            <w:tcW w:w="334"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w:t>
            </w:r>
          </w:p>
        </w:tc>
      </w:tr>
      <w:tr w:rsidR="009F4541" w:rsidRPr="003E5037" w:rsidTr="00D766C5">
        <w:trPr>
          <w:trHeight w:val="346"/>
        </w:trPr>
        <w:tc>
          <w:tcPr>
            <w:tcW w:w="2561" w:type="pct"/>
            <w:tcBorders>
              <w:top w:val="single" w:sz="4" w:space="0" w:color="auto"/>
              <w:left w:val="single" w:sz="8" w:space="0" w:color="auto"/>
              <w:bottom w:val="single" w:sz="8" w:space="0" w:color="auto"/>
              <w:right w:val="single" w:sz="4" w:space="0" w:color="auto"/>
            </w:tcBorders>
            <w:shd w:val="clear" w:color="000000" w:fill="auto"/>
            <w:noWrap/>
            <w:vAlign w:val="center"/>
          </w:tcPr>
          <w:p w:rsidR="009F4541" w:rsidRPr="0042688A" w:rsidRDefault="009F4541" w:rsidP="00D766C5">
            <w:pPr>
              <w:widowControl/>
              <w:adjustRightInd w:val="0"/>
              <w:snapToGrid w:val="0"/>
              <w:spacing w:line="200" w:lineRule="exact"/>
              <w:contextualSpacing/>
              <w:jc w:val="left"/>
              <w:rPr>
                <w:rFonts w:ascii="ＭＳ ゴシック" w:eastAsia="ＭＳ ゴシック" w:hAnsi="ＭＳ ゴシック" w:cs="ＭＳ Ｐゴシック"/>
                <w:color w:val="000000"/>
                <w:kern w:val="0"/>
                <w:sz w:val="20"/>
                <w:szCs w:val="18"/>
              </w:rPr>
            </w:pPr>
            <w:r w:rsidRPr="0042688A">
              <w:rPr>
                <w:rFonts w:ascii="ＭＳ ゴシック" w:eastAsia="ＭＳ ゴシック" w:hAnsi="ＭＳ ゴシック" w:cs="ＭＳ Ｐゴシック" w:hint="eastAsia"/>
                <w:color w:val="000000"/>
                <w:kern w:val="0"/>
                <w:sz w:val="20"/>
                <w:szCs w:val="18"/>
              </w:rPr>
              <w:t>○リフォーム</w:t>
            </w:r>
            <w:r w:rsidR="00974213">
              <w:rPr>
                <w:rFonts w:ascii="ＭＳ ゴシック" w:eastAsia="ＭＳ ゴシック" w:hAnsi="ＭＳ ゴシック" w:cs="ＭＳ Ｐゴシック" w:hint="eastAsia"/>
                <w:color w:val="000000"/>
                <w:kern w:val="0"/>
                <w:sz w:val="20"/>
                <w:szCs w:val="18"/>
              </w:rPr>
              <w:t>、リノベーション</w:t>
            </w:r>
            <w:r w:rsidRPr="0042688A">
              <w:rPr>
                <w:rFonts w:ascii="ＭＳ ゴシック" w:eastAsia="ＭＳ ゴシック" w:hAnsi="ＭＳ ゴシック" w:cs="ＭＳ Ｐゴシック" w:hint="eastAsia"/>
                <w:color w:val="000000"/>
                <w:kern w:val="0"/>
                <w:sz w:val="20"/>
                <w:szCs w:val="18"/>
              </w:rPr>
              <w:t>の年間実施戸数</w:t>
            </w:r>
            <w:r w:rsidR="0043593F" w:rsidRPr="00ED3F50">
              <w:rPr>
                <w:rFonts w:ascii="ＭＳ ゴシック" w:eastAsia="ＭＳ ゴシック" w:hAnsi="ＭＳ ゴシック" w:cs="ＭＳ Ｐゴシック" w:hint="eastAsia"/>
                <w:color w:val="000000"/>
                <w:kern w:val="0"/>
                <w:sz w:val="20"/>
                <w:szCs w:val="20"/>
                <w:vertAlign w:val="superscript"/>
              </w:rPr>
              <w:t>☆</w:t>
            </w:r>
          </w:p>
        </w:tc>
        <w:tc>
          <w:tcPr>
            <w:tcW w:w="605" w:type="pct"/>
            <w:tcBorders>
              <w:top w:val="single" w:sz="4" w:space="0" w:color="auto"/>
              <w:left w:val="nil"/>
              <w:bottom w:val="single" w:sz="8"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約</w:t>
            </w:r>
            <w:r w:rsidRPr="0015087A">
              <w:rPr>
                <w:rFonts w:asciiTheme="majorEastAsia" w:eastAsiaTheme="majorEastAsia" w:hAnsiTheme="majorEastAsia" w:cs="ＭＳ Ｐゴシック"/>
                <w:color w:val="000000"/>
                <w:kern w:val="0"/>
                <w:sz w:val="20"/>
                <w:szCs w:val="20"/>
              </w:rPr>
              <w:t>12万戸</w:t>
            </w:r>
          </w:p>
        </w:tc>
        <w:tc>
          <w:tcPr>
            <w:tcW w:w="399" w:type="pct"/>
            <w:tcBorders>
              <w:top w:val="single" w:sz="4" w:space="0" w:color="auto"/>
              <w:left w:val="nil"/>
              <w:bottom w:val="single" w:sz="8"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28" w:type="pct"/>
            <w:tcBorders>
              <w:top w:val="single" w:sz="4" w:space="0" w:color="auto"/>
              <w:left w:val="nil"/>
              <w:bottom w:val="single" w:sz="8"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約</w:t>
            </w:r>
            <w:r w:rsidRPr="0015087A">
              <w:rPr>
                <w:rFonts w:asciiTheme="majorEastAsia" w:eastAsiaTheme="majorEastAsia" w:hAnsiTheme="majorEastAsia" w:cs="ＭＳ Ｐゴシック"/>
                <w:color w:val="000000"/>
                <w:kern w:val="0"/>
                <w:sz w:val="20"/>
                <w:szCs w:val="20"/>
              </w:rPr>
              <w:t>20万戸</w:t>
            </w:r>
          </w:p>
        </w:tc>
        <w:tc>
          <w:tcPr>
            <w:tcW w:w="373" w:type="pct"/>
            <w:tcBorders>
              <w:top w:val="single" w:sz="4" w:space="0" w:color="auto"/>
              <w:left w:val="nil"/>
              <w:bottom w:val="single" w:sz="8"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4" w:type="pct"/>
            <w:tcBorders>
              <w:top w:val="single" w:sz="4" w:space="0" w:color="auto"/>
              <w:left w:val="nil"/>
              <w:bottom w:val="single" w:sz="8"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w:t>
            </w:r>
          </w:p>
        </w:tc>
      </w:tr>
    </w:tbl>
    <w:p w:rsidR="008B17E0" w:rsidRDefault="008B17E0" w:rsidP="00AE4325">
      <w:pPr>
        <w:spacing w:line="80" w:lineRule="exact"/>
      </w:pPr>
    </w:p>
    <w:tbl>
      <w:tblPr>
        <w:tblW w:w="5000" w:type="pct"/>
        <w:tblLayout w:type="fixed"/>
        <w:tblCellMar>
          <w:left w:w="99" w:type="dxa"/>
          <w:right w:w="99" w:type="dxa"/>
        </w:tblCellMar>
        <w:tblLook w:val="04A0" w:firstRow="1" w:lastRow="0" w:firstColumn="1" w:lastColumn="0" w:noHBand="0" w:noVBand="1"/>
      </w:tblPr>
      <w:tblGrid>
        <w:gridCol w:w="4843"/>
        <w:gridCol w:w="1139"/>
        <w:gridCol w:w="751"/>
        <w:gridCol w:w="1389"/>
        <w:gridCol w:w="700"/>
        <w:gridCol w:w="617"/>
      </w:tblGrid>
      <w:tr w:rsidR="008B17E0" w:rsidRPr="003E5037" w:rsidTr="00D766C5">
        <w:trPr>
          <w:trHeight w:val="347"/>
        </w:trPr>
        <w:tc>
          <w:tcPr>
            <w:tcW w:w="5000" w:type="pct"/>
            <w:gridSpan w:val="6"/>
            <w:tcBorders>
              <w:top w:val="single" w:sz="8" w:space="0" w:color="auto"/>
              <w:left w:val="single" w:sz="8" w:space="0" w:color="auto"/>
              <w:bottom w:val="single" w:sz="4" w:space="0" w:color="auto"/>
              <w:right w:val="single" w:sz="8" w:space="0" w:color="auto"/>
            </w:tcBorders>
            <w:shd w:val="clear" w:color="000000" w:fill="4F81BD"/>
            <w:noWrap/>
            <w:vAlign w:val="center"/>
            <w:hideMark/>
          </w:tcPr>
          <w:p w:rsidR="008B17E0" w:rsidRPr="003E5037" w:rsidRDefault="008B17E0" w:rsidP="00D766C5">
            <w:pPr>
              <w:widowControl/>
              <w:adjustRightInd w:val="0"/>
              <w:snapToGrid w:val="0"/>
              <w:ind w:firstLine="211"/>
              <w:contextualSpacing/>
              <w:jc w:val="left"/>
              <w:rPr>
                <w:rFonts w:ascii="ＭＳ ゴシック" w:eastAsia="ＭＳ ゴシック" w:hAnsi="ＭＳ ゴシック" w:cs="ＭＳ Ｐゴシック"/>
                <w:b/>
                <w:bCs/>
                <w:color w:val="FFFFFF"/>
                <w:kern w:val="0"/>
                <w:sz w:val="16"/>
                <w:szCs w:val="16"/>
              </w:rPr>
            </w:pPr>
            <w:r w:rsidRPr="00D766C5">
              <w:rPr>
                <w:rFonts w:ascii="ＭＳ ゴシック" w:eastAsia="ＭＳ ゴシック" w:hAnsi="ＭＳ ゴシック" w:cs="ＭＳ Ｐゴシック" w:hint="eastAsia"/>
                <w:b/>
                <w:bCs/>
                <w:color w:val="FFFFFF"/>
                <w:kern w:val="0"/>
                <w:szCs w:val="16"/>
              </w:rPr>
              <w:t xml:space="preserve">２．活き活きとくらすことができる住まいと都市　</w:t>
            </w:r>
          </w:p>
        </w:tc>
      </w:tr>
      <w:tr w:rsidR="009F4541" w:rsidRPr="003E5037" w:rsidTr="00D766C5">
        <w:trPr>
          <w:trHeight w:val="347"/>
        </w:trPr>
        <w:tc>
          <w:tcPr>
            <w:tcW w:w="256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3E5037" w:rsidRDefault="009F4541" w:rsidP="00D766C5">
            <w:pPr>
              <w:widowControl/>
              <w:adjustRightInd w:val="0"/>
              <w:snapToGrid w:val="0"/>
              <w:spacing w:line="200" w:lineRule="exact"/>
              <w:contextualSpacing/>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themeColor="text1"/>
                <w:kern w:val="0"/>
                <w:sz w:val="20"/>
                <w:szCs w:val="20"/>
              </w:rPr>
              <w:t>○</w:t>
            </w:r>
            <w:r w:rsidRPr="003E5037">
              <w:rPr>
                <w:rFonts w:ascii="ＭＳ ゴシック" w:eastAsia="ＭＳ ゴシック" w:hAnsi="ＭＳ ゴシック" w:cs="ＭＳ Ｐゴシック" w:hint="eastAsia"/>
                <w:color w:val="000000"/>
                <w:kern w:val="0"/>
                <w:sz w:val="20"/>
                <w:szCs w:val="20"/>
              </w:rPr>
              <w:t>大阪で住み続けたいと思っている府民の割合</w:t>
            </w:r>
          </w:p>
        </w:tc>
        <w:tc>
          <w:tcPr>
            <w:tcW w:w="603"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81.5%</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36" w:type="pct"/>
            <w:tcBorders>
              <w:top w:val="single" w:sz="4" w:space="0" w:color="auto"/>
              <w:left w:val="nil"/>
              <w:bottom w:val="single" w:sz="4" w:space="0" w:color="auto"/>
              <w:right w:val="nil"/>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85%</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b/>
                <w:bCs/>
                <w:color w:val="FFFFFF"/>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28"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w:t>
            </w:r>
          </w:p>
        </w:tc>
      </w:tr>
      <w:tr w:rsidR="009F4541" w:rsidRPr="003E5037" w:rsidTr="00D766C5">
        <w:trPr>
          <w:trHeight w:val="360"/>
        </w:trPr>
        <w:tc>
          <w:tcPr>
            <w:tcW w:w="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3E5037" w:rsidRDefault="009F4541" w:rsidP="00D766C5">
            <w:pPr>
              <w:widowControl/>
              <w:adjustRightInd w:val="0"/>
              <w:snapToGrid w:val="0"/>
              <w:spacing w:line="200" w:lineRule="exact"/>
              <w:ind w:left="235" w:hangingChars="133" w:hanging="235"/>
              <w:contextualSpacing/>
              <w:rPr>
                <w:rFonts w:ascii="ＭＳ ゴシック" w:eastAsia="ＭＳ ゴシック" w:hAnsi="ＭＳ ゴシック" w:cs="ＭＳ Ｐゴシック"/>
                <w:color w:val="000000"/>
                <w:kern w:val="0"/>
                <w:sz w:val="20"/>
                <w:szCs w:val="20"/>
              </w:rPr>
            </w:pPr>
            <w:r w:rsidRPr="00D766C5">
              <w:rPr>
                <w:rFonts w:ascii="ＭＳ ゴシック" w:eastAsia="ＭＳ ゴシック" w:hAnsi="ＭＳ ゴシック" w:cs="ＭＳ Ｐゴシック" w:hint="eastAsia"/>
                <w:color w:val="000000" w:themeColor="text1"/>
                <w:w w:val="89"/>
                <w:kern w:val="0"/>
                <w:sz w:val="20"/>
                <w:szCs w:val="20"/>
              </w:rPr>
              <w:t>○</w:t>
            </w:r>
            <w:r w:rsidRPr="00D766C5">
              <w:rPr>
                <w:rFonts w:ascii="ＭＳ ゴシック" w:eastAsia="ＭＳ ゴシック" w:hAnsi="ＭＳ ゴシック" w:cs="ＭＳ Ｐゴシック" w:hint="eastAsia"/>
                <w:color w:val="000000"/>
                <w:w w:val="89"/>
                <w:kern w:val="0"/>
                <w:sz w:val="20"/>
                <w:szCs w:val="20"/>
              </w:rPr>
              <w:t>子どもを大阪で育てて良かったと思っている府民の割合</w:t>
            </w:r>
          </w:p>
        </w:tc>
        <w:tc>
          <w:tcPr>
            <w:tcW w:w="603"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63.6%</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36" w:type="pct"/>
            <w:tcBorders>
              <w:top w:val="single" w:sz="4" w:space="0" w:color="auto"/>
              <w:left w:val="nil"/>
              <w:bottom w:val="single" w:sz="4" w:space="0" w:color="auto"/>
              <w:right w:val="nil"/>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75%</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b/>
                <w:bCs/>
                <w:color w:val="FFFFFF"/>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4"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w:t>
            </w:r>
          </w:p>
        </w:tc>
      </w:tr>
      <w:tr w:rsidR="009F4541" w:rsidRPr="003E5037" w:rsidTr="00D766C5">
        <w:trPr>
          <w:trHeight w:val="375"/>
        </w:trPr>
        <w:tc>
          <w:tcPr>
            <w:tcW w:w="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3E5037" w:rsidRDefault="009F4541" w:rsidP="00D766C5">
            <w:pPr>
              <w:widowControl/>
              <w:adjustRightInd w:val="0"/>
              <w:snapToGrid w:val="0"/>
              <w:spacing w:line="200" w:lineRule="exact"/>
              <w:contextualSpacing/>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themeColor="text1"/>
                <w:kern w:val="0"/>
                <w:sz w:val="20"/>
                <w:szCs w:val="20"/>
              </w:rPr>
              <w:t>○</w:t>
            </w:r>
            <w:r w:rsidRPr="003E5037">
              <w:rPr>
                <w:rFonts w:ascii="ＭＳ ゴシック" w:eastAsia="ＭＳ ゴシック" w:hAnsi="ＭＳ ゴシック" w:cs="ＭＳ Ｐゴシック" w:hint="eastAsia"/>
                <w:color w:val="000000"/>
                <w:kern w:val="0"/>
                <w:sz w:val="20"/>
                <w:szCs w:val="20"/>
              </w:rPr>
              <w:t>まちづくりに参加したいと思っている人々の割合</w:t>
            </w:r>
          </w:p>
        </w:tc>
        <w:tc>
          <w:tcPr>
            <w:tcW w:w="603"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33.7%</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36" w:type="pct"/>
            <w:tcBorders>
              <w:top w:val="single" w:sz="4" w:space="0" w:color="auto"/>
              <w:left w:val="nil"/>
              <w:bottom w:val="single" w:sz="4" w:space="0" w:color="auto"/>
              <w:right w:val="nil"/>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50%</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b/>
                <w:bCs/>
                <w:color w:val="FFFFFF"/>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3"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w:t>
            </w:r>
          </w:p>
        </w:tc>
      </w:tr>
      <w:tr w:rsidR="009F4541" w:rsidRPr="003E5037" w:rsidTr="00D766C5">
        <w:trPr>
          <w:trHeight w:val="375"/>
        </w:trPr>
        <w:tc>
          <w:tcPr>
            <w:tcW w:w="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3E5037" w:rsidRDefault="009F4541" w:rsidP="00D766C5">
            <w:pPr>
              <w:widowControl/>
              <w:adjustRightInd w:val="0"/>
              <w:snapToGrid w:val="0"/>
              <w:spacing w:line="200" w:lineRule="exact"/>
              <w:contextualSpacing/>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themeColor="text1"/>
                <w:kern w:val="0"/>
                <w:sz w:val="20"/>
                <w:szCs w:val="20"/>
              </w:rPr>
              <w:t>○</w:t>
            </w:r>
            <w:r w:rsidRPr="003E5037">
              <w:rPr>
                <w:rFonts w:ascii="ＭＳ ゴシック" w:eastAsia="ＭＳ ゴシック" w:hAnsi="ＭＳ ゴシック" w:cs="ＭＳ Ｐゴシック" w:hint="eastAsia"/>
                <w:color w:val="000000"/>
                <w:kern w:val="0"/>
                <w:sz w:val="20"/>
                <w:szCs w:val="20"/>
              </w:rPr>
              <w:t>子育て世帯における誘導居住面積水準達成率</w:t>
            </w:r>
            <w:r w:rsidRPr="00ED3F50">
              <w:rPr>
                <w:rFonts w:ascii="ＭＳ ゴシック" w:eastAsia="ＭＳ ゴシック" w:hAnsi="ＭＳ ゴシック" w:cs="ＭＳ Ｐゴシック" w:hint="eastAsia"/>
                <w:color w:val="000000"/>
                <w:kern w:val="0"/>
                <w:sz w:val="20"/>
                <w:szCs w:val="20"/>
                <w:vertAlign w:val="superscript"/>
              </w:rPr>
              <w:t>☆</w:t>
            </w:r>
          </w:p>
        </w:tc>
        <w:tc>
          <w:tcPr>
            <w:tcW w:w="603"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32.5%</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36"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50%</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2"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w:t>
            </w:r>
          </w:p>
        </w:tc>
      </w:tr>
      <w:tr w:rsidR="009F4541" w:rsidRPr="003E5037" w:rsidTr="00D766C5">
        <w:trPr>
          <w:trHeight w:val="528"/>
        </w:trPr>
        <w:tc>
          <w:tcPr>
            <w:tcW w:w="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3E5037" w:rsidRDefault="009F4541" w:rsidP="00D766C5">
            <w:pPr>
              <w:widowControl/>
              <w:adjustRightInd w:val="0"/>
              <w:snapToGrid w:val="0"/>
              <w:spacing w:line="220" w:lineRule="exact"/>
              <w:ind w:left="182" w:hangingChars="91" w:hanging="182"/>
              <w:contextualSpacing/>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themeColor="text1"/>
                <w:kern w:val="0"/>
                <w:sz w:val="20"/>
                <w:szCs w:val="20"/>
              </w:rPr>
              <w:t>○</w:t>
            </w:r>
            <w:r w:rsidRPr="003E5037">
              <w:rPr>
                <w:rFonts w:ascii="ＭＳ ゴシック" w:eastAsia="ＭＳ ゴシック" w:hAnsi="ＭＳ ゴシック" w:cs="ＭＳ Ｐゴシック" w:hint="eastAsia"/>
                <w:color w:val="000000"/>
                <w:kern w:val="0"/>
                <w:sz w:val="20"/>
                <w:szCs w:val="20"/>
              </w:rPr>
              <w:t>高齢者生活支援施設を併設するサービス付き高齢者向け住宅の割合</w:t>
            </w:r>
            <w:r w:rsidRPr="00770111">
              <w:rPr>
                <w:rFonts w:ascii="ＭＳ ゴシック" w:eastAsia="ＭＳ ゴシック" w:hAnsi="ＭＳ ゴシック" w:cs="ＭＳ Ｐゴシック" w:hint="eastAsia"/>
                <w:color w:val="000000"/>
                <w:kern w:val="0"/>
                <w:sz w:val="20"/>
                <w:szCs w:val="20"/>
                <w:vertAlign w:val="superscript"/>
              </w:rPr>
              <w:t>☆</w:t>
            </w:r>
          </w:p>
        </w:tc>
        <w:tc>
          <w:tcPr>
            <w:tcW w:w="603"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63%</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w:t>
            </w:r>
            <w:r w:rsidR="0042688A" w:rsidRPr="0015087A">
              <w:rPr>
                <w:rFonts w:asciiTheme="majorEastAsia" w:eastAsiaTheme="majorEastAsia" w:hAnsiTheme="majorEastAsia" w:cs="ＭＳ Ｐゴシック"/>
                <w:color w:val="000000"/>
                <w:kern w:val="0"/>
                <w:sz w:val="16"/>
                <w:szCs w:val="20"/>
              </w:rPr>
              <w:t>27</w:t>
            </w:r>
            <w:r w:rsidRPr="0015087A">
              <w:rPr>
                <w:rFonts w:asciiTheme="majorEastAsia" w:eastAsiaTheme="majorEastAsia" w:hAnsiTheme="majorEastAsia" w:cs="ＭＳ Ｐゴシック" w:hint="eastAsia"/>
                <w:color w:val="000000"/>
                <w:kern w:val="0"/>
                <w:sz w:val="16"/>
                <w:szCs w:val="20"/>
              </w:rPr>
              <w:t>）</w:t>
            </w:r>
          </w:p>
        </w:tc>
        <w:tc>
          <w:tcPr>
            <w:tcW w:w="736"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90%</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1"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w:t>
            </w:r>
          </w:p>
        </w:tc>
      </w:tr>
      <w:tr w:rsidR="009F4541" w:rsidRPr="003E5037" w:rsidTr="00D766C5">
        <w:trPr>
          <w:trHeight w:val="305"/>
        </w:trPr>
        <w:tc>
          <w:tcPr>
            <w:tcW w:w="1"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F4541" w:rsidRPr="003E5037" w:rsidRDefault="009F4541" w:rsidP="00D766C5">
            <w:pPr>
              <w:widowControl/>
              <w:adjustRightInd w:val="0"/>
              <w:snapToGrid w:val="0"/>
              <w:spacing w:line="200" w:lineRule="exact"/>
              <w:contextualSpacing/>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themeColor="text1"/>
                <w:kern w:val="0"/>
                <w:sz w:val="20"/>
                <w:szCs w:val="20"/>
              </w:rPr>
              <w:t>○</w:t>
            </w:r>
            <w:r w:rsidRPr="003E5037">
              <w:rPr>
                <w:rFonts w:ascii="ＭＳ ゴシック" w:eastAsia="ＭＳ ゴシック" w:hAnsi="ＭＳ ゴシック" w:cs="ＭＳ Ｐゴシック" w:hint="eastAsia"/>
                <w:color w:val="000000"/>
                <w:kern w:val="0"/>
                <w:sz w:val="20"/>
                <w:szCs w:val="20"/>
              </w:rPr>
              <w:t>マンションの建替え等の件数</w:t>
            </w:r>
            <w:r w:rsidRPr="00770111">
              <w:rPr>
                <w:rFonts w:ascii="ＭＳ ゴシック" w:eastAsia="ＭＳ ゴシック" w:hAnsi="ＭＳ ゴシック" w:cs="ＭＳ Ｐゴシック" w:hint="eastAsia"/>
                <w:color w:val="000000"/>
                <w:kern w:val="0"/>
                <w:sz w:val="20"/>
                <w:szCs w:val="20"/>
                <w:vertAlign w:val="superscript"/>
              </w:rPr>
              <w:t>☆</w:t>
            </w:r>
          </w:p>
        </w:tc>
        <w:tc>
          <w:tcPr>
            <w:tcW w:w="603" w:type="pct"/>
            <w:tcBorders>
              <w:top w:val="single" w:sz="4" w:space="0" w:color="auto"/>
              <w:left w:val="nil"/>
              <w:bottom w:val="single" w:sz="4"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約</w:t>
            </w:r>
            <w:r w:rsidRPr="0015087A">
              <w:rPr>
                <w:rFonts w:asciiTheme="majorEastAsia" w:eastAsiaTheme="majorEastAsia" w:hAnsiTheme="majorEastAsia" w:cs="ＭＳ Ｐゴシック"/>
                <w:color w:val="000000"/>
                <w:kern w:val="0"/>
                <w:sz w:val="20"/>
                <w:szCs w:val="20"/>
              </w:rPr>
              <w:t>40件</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36" w:type="pct"/>
            <w:tcBorders>
              <w:top w:val="single" w:sz="4" w:space="0" w:color="auto"/>
              <w:left w:val="nil"/>
              <w:bottom w:val="single" w:sz="4" w:space="0" w:color="auto"/>
              <w:right w:val="nil"/>
            </w:tcBorders>
            <w:shd w:val="clear" w:color="auto" w:fill="auto"/>
            <w:noWrap/>
            <w:vAlign w:val="center"/>
            <w:hideMark/>
          </w:tcPr>
          <w:p w:rsidR="009F4541"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9625AC">
              <w:rPr>
                <w:rFonts w:asciiTheme="majorEastAsia" w:eastAsiaTheme="majorEastAsia" w:hAnsiTheme="majorEastAsia" w:cs="ＭＳ Ｐゴシック" w:hint="eastAsia"/>
                <w:color w:val="000000"/>
                <w:w w:val="83"/>
                <w:kern w:val="0"/>
                <w:sz w:val="20"/>
                <w:szCs w:val="20"/>
                <w:fitText w:val="1000" w:id="1225579008"/>
              </w:rPr>
              <w:t>おおむね倍</w:t>
            </w:r>
            <w:r w:rsidRPr="009625AC">
              <w:rPr>
                <w:rFonts w:asciiTheme="majorEastAsia" w:eastAsiaTheme="majorEastAsia" w:hAnsiTheme="majorEastAsia" w:cs="ＭＳ Ｐゴシック" w:hint="eastAsia"/>
                <w:color w:val="000000"/>
                <w:spacing w:val="3"/>
                <w:w w:val="83"/>
                <w:kern w:val="0"/>
                <w:sz w:val="20"/>
                <w:szCs w:val="20"/>
                <w:fitText w:val="1000" w:id="1225579008"/>
              </w:rPr>
              <w:t>増</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30" w:type="pct"/>
            <w:tcBorders>
              <w:top w:val="single" w:sz="4" w:space="0" w:color="auto"/>
              <w:left w:val="nil"/>
              <w:bottom w:val="single" w:sz="4"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w:t>
            </w:r>
          </w:p>
        </w:tc>
      </w:tr>
      <w:tr w:rsidR="009F4541" w:rsidRPr="003E5037" w:rsidTr="0015087A">
        <w:trPr>
          <w:trHeight w:val="696"/>
        </w:trPr>
        <w:tc>
          <w:tcPr>
            <w:tcW w:w="1" w:type="pct"/>
            <w:tcBorders>
              <w:top w:val="single" w:sz="4" w:space="0" w:color="auto"/>
              <w:left w:val="single" w:sz="8" w:space="0" w:color="auto"/>
              <w:bottom w:val="single" w:sz="8" w:space="0" w:color="auto"/>
              <w:right w:val="single" w:sz="4" w:space="0" w:color="auto"/>
            </w:tcBorders>
            <w:shd w:val="clear" w:color="000000" w:fill="auto"/>
            <w:noWrap/>
            <w:vAlign w:val="center"/>
          </w:tcPr>
          <w:p w:rsidR="009F4541" w:rsidRPr="003E5037" w:rsidRDefault="009F4541" w:rsidP="00D766C5">
            <w:pPr>
              <w:widowControl/>
              <w:adjustRightInd w:val="0"/>
              <w:snapToGrid w:val="0"/>
              <w:spacing w:line="200" w:lineRule="exact"/>
              <w:contextualSpacing/>
              <w:jc w:val="left"/>
              <w:rPr>
                <w:rFonts w:ascii="ＭＳ ゴシック" w:eastAsia="ＭＳ ゴシック" w:hAnsi="ＭＳ ゴシック" w:cs="ＭＳ Ｐゴシック"/>
                <w:color w:val="000000"/>
                <w:kern w:val="0"/>
                <w:sz w:val="20"/>
                <w:szCs w:val="20"/>
              </w:rPr>
            </w:pPr>
            <w:r>
              <w:rPr>
                <w:rFonts w:ascii="ＭＳ ゴシック" w:eastAsia="ＭＳ ゴシック" w:hAnsi="ＭＳ ゴシック" w:cs="ＭＳ Ｐゴシック" w:hint="eastAsia"/>
                <w:color w:val="000000" w:themeColor="text1"/>
                <w:kern w:val="0"/>
                <w:sz w:val="20"/>
                <w:szCs w:val="20"/>
              </w:rPr>
              <w:t>○</w:t>
            </w:r>
            <w:r w:rsidRPr="003E5037">
              <w:rPr>
                <w:rFonts w:ascii="ＭＳ ゴシック" w:eastAsia="ＭＳ ゴシック" w:hAnsi="ＭＳ ゴシック" w:cs="ＭＳ Ｐゴシック" w:hint="eastAsia"/>
                <w:color w:val="000000"/>
                <w:kern w:val="0"/>
                <w:sz w:val="20"/>
                <w:szCs w:val="20"/>
              </w:rPr>
              <w:t>賃貸・売却用等以外の「その他空き家」数</w:t>
            </w:r>
            <w:r w:rsidRPr="00770111">
              <w:rPr>
                <w:rFonts w:ascii="ＭＳ ゴシック" w:eastAsia="ＭＳ ゴシック" w:hAnsi="ＭＳ ゴシック" w:cs="ＭＳ Ｐゴシック" w:hint="eastAsia"/>
                <w:color w:val="000000"/>
                <w:kern w:val="0"/>
                <w:sz w:val="20"/>
                <w:szCs w:val="20"/>
                <w:vertAlign w:val="superscript"/>
              </w:rPr>
              <w:t>☆</w:t>
            </w:r>
          </w:p>
        </w:tc>
        <w:tc>
          <w:tcPr>
            <w:tcW w:w="603" w:type="pct"/>
            <w:tcBorders>
              <w:top w:val="single" w:sz="4" w:space="0" w:color="auto"/>
              <w:left w:val="nil"/>
              <w:bottom w:val="single" w:sz="8" w:space="0" w:color="auto"/>
              <w:right w:val="nil"/>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21万戸</w:t>
            </w:r>
          </w:p>
        </w:tc>
        <w:tc>
          <w:tcPr>
            <w:tcW w:w="398" w:type="pct"/>
            <w:tcBorders>
              <w:top w:val="single" w:sz="4" w:space="0" w:color="auto"/>
              <w:left w:val="nil"/>
              <w:bottom w:val="single" w:sz="8"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36" w:type="pct"/>
            <w:tcBorders>
              <w:top w:val="single" w:sz="4" w:space="0" w:color="auto"/>
              <w:left w:val="nil"/>
              <w:bottom w:val="single" w:sz="8" w:space="0" w:color="auto"/>
              <w:right w:val="nil"/>
            </w:tcBorders>
            <w:shd w:val="clear" w:color="auto" w:fill="auto"/>
            <w:noWrap/>
            <w:vAlign w:val="center"/>
            <w:hideMark/>
          </w:tcPr>
          <w:p w:rsidR="009F4541" w:rsidRPr="0015087A" w:rsidRDefault="009F4541" w:rsidP="00D766C5">
            <w:pPr>
              <w:widowControl/>
              <w:adjustRightInd w:val="0"/>
              <w:snapToGrid w:val="0"/>
              <w:spacing w:line="180" w:lineRule="exact"/>
              <w:ind w:leftChars="-31" w:left="-65" w:rightChars="-35" w:right="-73"/>
              <w:contextualSpacing/>
              <w:jc w:val="left"/>
              <w:rPr>
                <w:rFonts w:asciiTheme="majorEastAsia" w:eastAsiaTheme="majorEastAsia" w:hAnsiTheme="majorEastAsia" w:cs="ＭＳ Ｐゴシック"/>
                <w:color w:val="000000"/>
                <w:w w:val="80"/>
                <w:kern w:val="0"/>
                <w:sz w:val="20"/>
                <w:szCs w:val="20"/>
              </w:rPr>
            </w:pPr>
            <w:r w:rsidRPr="0015087A">
              <w:rPr>
                <w:rFonts w:asciiTheme="majorEastAsia" w:eastAsiaTheme="majorEastAsia" w:hAnsiTheme="majorEastAsia" w:cs="ＭＳ Ｐゴシック"/>
                <w:color w:val="000000"/>
                <w:w w:val="80"/>
                <w:kern w:val="0"/>
                <w:sz w:val="18"/>
                <w:szCs w:val="20"/>
              </w:rPr>
              <w:t>H37年に約35万戸と推計される数を約25万戸程度に抑える</w:t>
            </w:r>
          </w:p>
        </w:tc>
        <w:tc>
          <w:tcPr>
            <w:tcW w:w="371" w:type="pct"/>
            <w:tcBorders>
              <w:top w:val="single" w:sz="4" w:space="0" w:color="auto"/>
              <w:left w:val="nil"/>
              <w:bottom w:val="single" w:sz="8" w:space="0" w:color="auto"/>
              <w:right w:val="single" w:sz="4"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29" w:type="pct"/>
            <w:tcBorders>
              <w:top w:val="single" w:sz="4" w:space="0" w:color="auto"/>
              <w:left w:val="nil"/>
              <w:bottom w:val="single" w:sz="8" w:space="0" w:color="auto"/>
              <w:right w:val="single" w:sz="8" w:space="0" w:color="auto"/>
            </w:tcBorders>
            <w:shd w:val="clear" w:color="auto" w:fill="auto"/>
            <w:noWrap/>
            <w:vAlign w:val="center"/>
            <w:hideMark/>
          </w:tcPr>
          <w:p w:rsidR="009F4541" w:rsidRPr="0015087A" w:rsidRDefault="009F4541"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w:t>
            </w:r>
          </w:p>
        </w:tc>
      </w:tr>
    </w:tbl>
    <w:p w:rsidR="008B17E0" w:rsidRDefault="008B17E0" w:rsidP="00AE4325">
      <w:pPr>
        <w:spacing w:line="80" w:lineRule="exact"/>
      </w:pPr>
    </w:p>
    <w:tbl>
      <w:tblPr>
        <w:tblW w:w="5000" w:type="pct"/>
        <w:tblLayout w:type="fixed"/>
        <w:tblCellMar>
          <w:left w:w="99" w:type="dxa"/>
          <w:right w:w="99" w:type="dxa"/>
        </w:tblCellMar>
        <w:tblLook w:val="04A0" w:firstRow="1" w:lastRow="0" w:firstColumn="1" w:lastColumn="0" w:noHBand="0" w:noVBand="1"/>
      </w:tblPr>
      <w:tblGrid>
        <w:gridCol w:w="4823"/>
        <w:gridCol w:w="1131"/>
        <w:gridCol w:w="768"/>
        <w:gridCol w:w="1371"/>
        <w:gridCol w:w="700"/>
        <w:gridCol w:w="646"/>
      </w:tblGrid>
      <w:tr w:rsidR="008B17E0" w:rsidRPr="003E5037" w:rsidTr="00D766C5">
        <w:trPr>
          <w:trHeight w:val="339"/>
        </w:trPr>
        <w:tc>
          <w:tcPr>
            <w:tcW w:w="5000" w:type="pct"/>
            <w:gridSpan w:val="6"/>
            <w:tcBorders>
              <w:top w:val="single" w:sz="8" w:space="0" w:color="auto"/>
              <w:left w:val="single" w:sz="8" w:space="0" w:color="auto"/>
              <w:bottom w:val="single" w:sz="4" w:space="0" w:color="auto"/>
              <w:right w:val="single" w:sz="8" w:space="0" w:color="auto"/>
            </w:tcBorders>
            <w:shd w:val="clear" w:color="000000" w:fill="4F81BD"/>
            <w:noWrap/>
            <w:vAlign w:val="center"/>
            <w:hideMark/>
          </w:tcPr>
          <w:p w:rsidR="008B17E0" w:rsidRPr="003E5037" w:rsidRDefault="008B17E0" w:rsidP="00D766C5">
            <w:pPr>
              <w:widowControl/>
              <w:adjustRightInd w:val="0"/>
              <w:snapToGrid w:val="0"/>
              <w:ind w:firstLine="211"/>
              <w:contextualSpacing/>
              <w:jc w:val="left"/>
              <w:rPr>
                <w:rFonts w:ascii="ＭＳ Ｐゴシック" w:eastAsia="ＭＳ Ｐゴシック" w:hAnsi="ＭＳ Ｐゴシック" w:cs="ＭＳ Ｐゴシック"/>
                <w:b/>
                <w:bCs/>
                <w:color w:val="FFFFFF"/>
                <w:kern w:val="0"/>
                <w:sz w:val="20"/>
                <w:szCs w:val="20"/>
              </w:rPr>
            </w:pPr>
            <w:r w:rsidRPr="00D766C5">
              <w:rPr>
                <w:rFonts w:ascii="ＭＳ Ｐゴシック" w:eastAsia="ＭＳ Ｐゴシック" w:hAnsi="ＭＳ Ｐゴシック" w:cs="ＭＳ Ｐゴシック" w:hint="eastAsia"/>
                <w:b/>
                <w:bCs/>
                <w:color w:val="FFFFFF"/>
                <w:kern w:val="0"/>
                <w:szCs w:val="20"/>
              </w:rPr>
              <w:t xml:space="preserve">３．環境にやさしく快適にくらすことができる住まいと都市　</w:t>
            </w:r>
          </w:p>
        </w:tc>
      </w:tr>
      <w:tr w:rsidR="00E97688" w:rsidRPr="003E5037" w:rsidTr="00D766C5">
        <w:trPr>
          <w:trHeight w:val="403"/>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rsidP="00D766C5">
            <w:pPr>
              <w:widowControl/>
              <w:adjustRightInd w:val="0"/>
              <w:snapToGrid w:val="0"/>
              <w:spacing w:line="200" w:lineRule="exact"/>
              <w:contextualSpacing/>
              <w:rPr>
                <w:rFonts w:ascii="ＭＳ Ｐゴシック" w:eastAsia="ＭＳ Ｐゴシック" w:hAnsi="ＭＳ Ｐゴシック" w:cs="ＭＳ Ｐゴシック"/>
                <w:kern w:val="0"/>
                <w:sz w:val="20"/>
                <w:szCs w:val="20"/>
              </w:rPr>
            </w:pPr>
            <w:r>
              <w:rPr>
                <w:rFonts w:ascii="ＭＳ Ｐゴシック" w:eastAsia="ＭＳ Ｐゴシック" w:hAnsi="ＭＳ Ｐゴシック" w:cs="ＭＳ Ｐゴシック" w:hint="eastAsia"/>
                <w:color w:val="000000" w:themeColor="text1"/>
                <w:kern w:val="0"/>
                <w:sz w:val="20"/>
                <w:szCs w:val="20"/>
              </w:rPr>
              <w:t>○</w:t>
            </w:r>
            <w:r w:rsidRPr="003E5037">
              <w:rPr>
                <w:rFonts w:ascii="ＭＳ Ｐゴシック" w:eastAsia="ＭＳ Ｐゴシック" w:hAnsi="ＭＳ Ｐゴシック" w:cs="ＭＳ Ｐゴシック" w:hint="eastAsia"/>
                <w:kern w:val="0"/>
                <w:sz w:val="20"/>
                <w:szCs w:val="20"/>
              </w:rPr>
              <w:t>大阪にみどりがあると感じる府民の割合</w:t>
            </w:r>
            <w:r w:rsidR="00BA5DD8">
              <w:rPr>
                <w:rFonts w:ascii="ＭＳ ゴシック" w:eastAsia="ＭＳ ゴシック" w:hAnsi="ＭＳ ゴシック" w:cs="ＭＳ Ｐゴシック" w:hint="eastAsia"/>
                <w:color w:val="000000"/>
                <w:kern w:val="0"/>
                <w:sz w:val="20"/>
                <w:szCs w:val="20"/>
                <w:vertAlign w:val="superscript"/>
              </w:rPr>
              <w:t>※１</w:t>
            </w:r>
          </w:p>
        </w:tc>
        <w:tc>
          <w:tcPr>
            <w:tcW w:w="599"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kern w:val="0"/>
                <w:sz w:val="20"/>
                <w:szCs w:val="20"/>
              </w:rPr>
            </w:pPr>
            <w:r w:rsidRPr="0015087A">
              <w:rPr>
                <w:rFonts w:asciiTheme="majorEastAsia" w:eastAsiaTheme="majorEastAsia" w:hAnsiTheme="majorEastAsia" w:cs="ＭＳ Ｐゴシック" w:hint="eastAsia"/>
                <w:kern w:val="0"/>
                <w:sz w:val="20"/>
                <w:szCs w:val="20"/>
              </w:rPr>
              <w:t>約５割</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kern w:val="0"/>
                <w:sz w:val="16"/>
                <w:szCs w:val="20"/>
              </w:rPr>
            </w:pPr>
            <w:r w:rsidRPr="0015087A">
              <w:rPr>
                <w:rFonts w:asciiTheme="majorEastAsia" w:eastAsiaTheme="majorEastAsia" w:hAnsiTheme="majorEastAsia" w:cs="ＭＳ Ｐゴシック" w:hint="eastAsia"/>
                <w:kern w:val="0"/>
                <w:sz w:val="16"/>
                <w:szCs w:val="20"/>
              </w:rPr>
              <w:t>（</w:t>
            </w:r>
            <w:r w:rsidRPr="0015087A">
              <w:rPr>
                <w:rFonts w:asciiTheme="majorEastAsia" w:eastAsiaTheme="majorEastAsia" w:hAnsiTheme="majorEastAsia" w:cs="ＭＳ Ｐゴシック"/>
                <w:kern w:val="0"/>
                <w:sz w:val="16"/>
                <w:szCs w:val="20"/>
              </w:rPr>
              <w:t>H27）</w:t>
            </w:r>
          </w:p>
        </w:tc>
        <w:tc>
          <w:tcPr>
            <w:tcW w:w="726"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約８割</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2"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*7</w:t>
            </w:r>
          </w:p>
        </w:tc>
      </w:tr>
      <w:tr w:rsidR="00E97688" w:rsidRPr="003E5037" w:rsidTr="00D766C5">
        <w:trPr>
          <w:trHeight w:val="375"/>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rsidP="00D766C5">
            <w:pPr>
              <w:widowControl/>
              <w:adjustRightInd w:val="0"/>
              <w:snapToGrid w:val="0"/>
              <w:spacing w:line="200" w:lineRule="exact"/>
              <w:contextualSpacing/>
              <w:rPr>
                <w:rFonts w:ascii="ＭＳ Ｐゴシック" w:eastAsia="ＭＳ Ｐゴシック" w:hAnsi="ＭＳ Ｐゴシック" w:cs="ＭＳ Ｐゴシック"/>
                <w:color w:val="000000"/>
                <w:kern w:val="0"/>
                <w:sz w:val="20"/>
                <w:szCs w:val="20"/>
              </w:rPr>
            </w:pPr>
            <w:r>
              <w:rPr>
                <w:rFonts w:ascii="ＭＳ Ｐゴシック" w:eastAsia="ＭＳ Ｐゴシック" w:hAnsi="ＭＳ Ｐゴシック" w:cs="ＭＳ Ｐゴシック" w:hint="eastAsia"/>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住まいの省エネ性能に満足している府民の割合</w:t>
            </w:r>
          </w:p>
        </w:tc>
        <w:tc>
          <w:tcPr>
            <w:tcW w:w="599"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53.0%</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26" w:type="pct"/>
            <w:tcBorders>
              <w:top w:val="single" w:sz="4" w:space="0" w:color="auto"/>
              <w:left w:val="nil"/>
              <w:bottom w:val="single" w:sz="4" w:space="0" w:color="auto"/>
              <w:right w:val="nil"/>
            </w:tcBorders>
            <w:shd w:val="clear" w:color="auto" w:fill="auto"/>
            <w:noWrap/>
            <w:vAlign w:val="center"/>
            <w:hideMark/>
          </w:tcPr>
          <w:p w:rsidR="00E97688"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60%</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FC0D23"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2"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w:t>
            </w:r>
          </w:p>
        </w:tc>
      </w:tr>
      <w:tr w:rsidR="00E97688" w:rsidRPr="003E5037" w:rsidTr="00D766C5">
        <w:trPr>
          <w:trHeight w:val="431"/>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rsidP="00D766C5">
            <w:pPr>
              <w:widowControl/>
              <w:adjustRightInd w:val="0"/>
              <w:snapToGrid w:val="0"/>
              <w:spacing w:line="200" w:lineRule="exact"/>
              <w:contextualSpacing/>
              <w:rPr>
                <w:rFonts w:ascii="ＭＳ Ｐゴシック" w:eastAsia="ＭＳ Ｐゴシック" w:hAnsi="ＭＳ Ｐゴシック" w:cs="ＭＳ Ｐゴシック"/>
                <w:color w:val="000000"/>
                <w:kern w:val="0"/>
                <w:sz w:val="20"/>
                <w:szCs w:val="20"/>
              </w:rPr>
            </w:pPr>
            <w:r>
              <w:rPr>
                <w:rFonts w:ascii="ＭＳ Ｐゴシック" w:eastAsia="ＭＳ Ｐゴシック" w:hAnsi="ＭＳ Ｐゴシック" w:cs="ＭＳ Ｐゴシック" w:hint="eastAsia"/>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市街地における緑被率</w:t>
            </w:r>
            <w:r>
              <w:rPr>
                <w:rFonts w:ascii="ＭＳ ゴシック" w:eastAsia="ＭＳ ゴシック" w:hAnsi="ＭＳ ゴシック" w:cs="ＭＳ Ｐゴシック" w:hint="eastAsia"/>
                <w:color w:val="000000"/>
                <w:kern w:val="0"/>
                <w:sz w:val="20"/>
                <w:szCs w:val="20"/>
                <w:vertAlign w:val="superscript"/>
              </w:rPr>
              <w:t>※</w:t>
            </w:r>
            <w:r w:rsidR="00BA5DD8">
              <w:rPr>
                <w:rFonts w:ascii="ＭＳ ゴシック" w:eastAsia="ＭＳ ゴシック" w:hAnsi="ＭＳ ゴシック" w:cs="ＭＳ Ｐゴシック" w:hint="eastAsia"/>
                <w:color w:val="000000"/>
                <w:kern w:val="0"/>
                <w:sz w:val="20"/>
                <w:szCs w:val="20"/>
                <w:vertAlign w:val="superscript"/>
              </w:rPr>
              <w:t>１</w:t>
            </w:r>
          </w:p>
        </w:tc>
        <w:tc>
          <w:tcPr>
            <w:tcW w:w="599"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14%</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H24）</w:t>
            </w:r>
          </w:p>
        </w:tc>
        <w:tc>
          <w:tcPr>
            <w:tcW w:w="726"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20%</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2"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*6</w:t>
            </w:r>
          </w:p>
        </w:tc>
      </w:tr>
      <w:tr w:rsidR="00E97688" w:rsidRPr="003E5037" w:rsidTr="00D766C5">
        <w:trPr>
          <w:trHeight w:val="444"/>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rsidP="00D766C5">
            <w:pPr>
              <w:widowControl/>
              <w:adjustRightInd w:val="0"/>
              <w:snapToGrid w:val="0"/>
              <w:spacing w:line="200" w:lineRule="exact"/>
              <w:contextualSpacing/>
              <w:rPr>
                <w:rFonts w:ascii="ＭＳ Ｐゴシック" w:eastAsia="ＭＳ Ｐゴシック" w:hAnsi="ＭＳ Ｐゴシック" w:cs="ＭＳ Ｐゴシック"/>
                <w:color w:val="000000"/>
                <w:kern w:val="0"/>
                <w:sz w:val="20"/>
                <w:szCs w:val="20"/>
              </w:rPr>
            </w:pPr>
            <w:r>
              <w:rPr>
                <w:rFonts w:ascii="ＭＳ Ｐゴシック" w:eastAsia="ＭＳ Ｐゴシック" w:hAnsi="ＭＳ Ｐゴシック" w:cs="ＭＳ Ｐゴシック" w:hint="eastAsia"/>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新築住宅における長期優良住宅の割合</w:t>
            </w:r>
            <w:r w:rsidRPr="00770111">
              <w:rPr>
                <w:rFonts w:ascii="ＭＳ ゴシック" w:eastAsia="ＭＳ ゴシック" w:hAnsi="ＭＳ ゴシック" w:cs="ＭＳ Ｐゴシック" w:hint="eastAsia"/>
                <w:color w:val="000000"/>
                <w:kern w:val="0"/>
                <w:sz w:val="20"/>
                <w:szCs w:val="20"/>
                <w:vertAlign w:val="superscript"/>
              </w:rPr>
              <w:t>☆</w:t>
            </w:r>
          </w:p>
        </w:tc>
        <w:tc>
          <w:tcPr>
            <w:tcW w:w="599"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7%</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6"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20%</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2"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w:t>
            </w:r>
          </w:p>
        </w:tc>
      </w:tr>
      <w:tr w:rsidR="00E97688" w:rsidRPr="003E5037" w:rsidTr="00D766C5">
        <w:trPr>
          <w:trHeight w:val="361"/>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1967C6" w:rsidRPr="00937B49" w:rsidRDefault="00E97688" w:rsidP="00D766C5">
            <w:pPr>
              <w:widowControl/>
              <w:adjustRightInd w:val="0"/>
              <w:snapToGrid w:val="0"/>
              <w:spacing w:line="200" w:lineRule="exact"/>
              <w:contextualSpacing/>
              <w:rPr>
                <w:rFonts w:ascii="ＭＳ Ｐゴシック" w:eastAsia="ＭＳ Ｐゴシック" w:hAnsi="ＭＳ Ｐゴシック" w:cs="ＭＳ Ｐゴシック"/>
                <w:color w:val="000000"/>
                <w:kern w:val="0"/>
                <w:sz w:val="20"/>
                <w:szCs w:val="20"/>
              </w:rPr>
            </w:pPr>
            <w:r>
              <w:rPr>
                <w:rFonts w:ascii="ＭＳ Ｐゴシック" w:eastAsia="ＭＳ Ｐゴシック" w:hAnsi="ＭＳ Ｐゴシック" w:cs="ＭＳ Ｐゴシック" w:hint="eastAsia"/>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断熱改修工事の年間実施戸数</w:t>
            </w:r>
            <w:r w:rsidR="0043593F" w:rsidRPr="00ED3F50">
              <w:rPr>
                <w:rFonts w:ascii="ＭＳ ゴシック" w:eastAsia="ＭＳ ゴシック" w:hAnsi="ＭＳ ゴシック" w:cs="ＭＳ Ｐゴシック" w:hint="eastAsia"/>
                <w:color w:val="000000"/>
                <w:kern w:val="0"/>
                <w:sz w:val="20"/>
                <w:szCs w:val="20"/>
                <w:vertAlign w:val="superscript"/>
              </w:rPr>
              <w:t>☆</w:t>
            </w:r>
          </w:p>
        </w:tc>
        <w:tc>
          <w:tcPr>
            <w:tcW w:w="599"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15087A">
            <w:pPr>
              <w:widowControl/>
              <w:adjustRightInd w:val="0"/>
              <w:snapToGrid w:val="0"/>
              <w:spacing w:line="200" w:lineRule="exact"/>
              <w:ind w:leftChars="-16" w:left="-34" w:rightChars="-11" w:right="-23"/>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約</w:t>
            </w:r>
            <w:r w:rsidRPr="0015087A">
              <w:rPr>
                <w:rFonts w:asciiTheme="majorEastAsia" w:eastAsiaTheme="majorEastAsia" w:hAnsiTheme="majorEastAsia" w:cs="ＭＳ Ｐゴシック"/>
                <w:color w:val="000000"/>
                <w:kern w:val="0"/>
                <w:sz w:val="20"/>
                <w:szCs w:val="20"/>
              </w:rPr>
              <w:t>6,500戸</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26"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約</w:t>
            </w:r>
            <w:r w:rsidRPr="0015087A">
              <w:rPr>
                <w:rFonts w:asciiTheme="majorEastAsia" w:eastAsiaTheme="majorEastAsia" w:hAnsiTheme="majorEastAsia" w:cs="ＭＳ Ｐゴシック"/>
                <w:color w:val="000000"/>
                <w:kern w:val="0"/>
                <w:sz w:val="20"/>
                <w:szCs w:val="20"/>
              </w:rPr>
              <w:t>10,000戸</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2"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w:t>
            </w:r>
          </w:p>
        </w:tc>
      </w:tr>
      <w:tr w:rsidR="00E97688" w:rsidRPr="003E5037" w:rsidTr="00D766C5">
        <w:trPr>
          <w:trHeight w:val="389"/>
        </w:trPr>
        <w:tc>
          <w:tcPr>
            <w:tcW w:w="1" w:type="pct"/>
            <w:tcBorders>
              <w:top w:val="single" w:sz="4" w:space="0" w:color="auto"/>
              <w:left w:val="single" w:sz="8" w:space="0" w:color="auto"/>
              <w:bottom w:val="single" w:sz="8" w:space="0" w:color="auto"/>
              <w:right w:val="single" w:sz="4" w:space="0" w:color="auto"/>
            </w:tcBorders>
            <w:shd w:val="clear" w:color="000000" w:fill="auto"/>
            <w:noWrap/>
            <w:vAlign w:val="center"/>
          </w:tcPr>
          <w:p w:rsidR="00E97688" w:rsidRPr="003E5037" w:rsidRDefault="00E97688" w:rsidP="00D766C5">
            <w:pPr>
              <w:widowControl/>
              <w:adjustRightInd w:val="0"/>
              <w:snapToGrid w:val="0"/>
              <w:spacing w:line="200" w:lineRule="exact"/>
              <w:contextualSpacing/>
              <w:rPr>
                <w:rFonts w:ascii="ＭＳ Ｐゴシック" w:eastAsia="ＭＳ Ｐゴシック" w:hAnsi="ＭＳ Ｐゴシック" w:cs="ＭＳ Ｐゴシック"/>
                <w:color w:val="000000"/>
                <w:kern w:val="0"/>
                <w:sz w:val="20"/>
                <w:szCs w:val="20"/>
              </w:rPr>
            </w:pPr>
            <w:r>
              <w:rPr>
                <w:rFonts w:ascii="ＭＳ Ｐゴシック" w:eastAsia="ＭＳ Ｐゴシック" w:hAnsi="ＭＳ Ｐゴシック" w:cs="ＭＳ Ｐゴシック" w:hint="eastAsia"/>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一定の省エネ性能を有する住宅の割合</w:t>
            </w:r>
            <w:r w:rsidR="0043593F" w:rsidRPr="00ED3F50">
              <w:rPr>
                <w:rFonts w:ascii="ＭＳ ゴシック" w:eastAsia="ＭＳ ゴシック" w:hAnsi="ＭＳ ゴシック" w:cs="ＭＳ Ｐゴシック" w:hint="eastAsia"/>
                <w:color w:val="000000"/>
                <w:kern w:val="0"/>
                <w:sz w:val="20"/>
                <w:szCs w:val="20"/>
                <w:vertAlign w:val="superscript"/>
              </w:rPr>
              <w:t>☆</w:t>
            </w:r>
          </w:p>
        </w:tc>
        <w:tc>
          <w:tcPr>
            <w:tcW w:w="599" w:type="pct"/>
            <w:tcBorders>
              <w:top w:val="single" w:sz="4" w:space="0" w:color="auto"/>
              <w:left w:val="nil"/>
              <w:bottom w:val="single" w:sz="8"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13.3%</w:t>
            </w:r>
          </w:p>
        </w:tc>
        <w:tc>
          <w:tcPr>
            <w:tcW w:w="407" w:type="pct"/>
            <w:tcBorders>
              <w:top w:val="single" w:sz="4" w:space="0" w:color="auto"/>
              <w:left w:val="nil"/>
              <w:bottom w:val="single" w:sz="8"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26" w:type="pct"/>
            <w:tcBorders>
              <w:top w:val="single" w:sz="4" w:space="0" w:color="auto"/>
              <w:left w:val="nil"/>
              <w:bottom w:val="single" w:sz="8"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w w:val="75"/>
                <w:kern w:val="0"/>
                <w:sz w:val="20"/>
                <w:szCs w:val="20"/>
                <w:fitText w:val="900" w:id="1225579264"/>
              </w:rPr>
              <w:t>おおむね３割</w:t>
            </w:r>
          </w:p>
        </w:tc>
        <w:tc>
          <w:tcPr>
            <w:tcW w:w="371" w:type="pct"/>
            <w:tcBorders>
              <w:top w:val="single" w:sz="4" w:space="0" w:color="auto"/>
              <w:left w:val="nil"/>
              <w:bottom w:val="single" w:sz="8"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2" w:type="pct"/>
            <w:tcBorders>
              <w:top w:val="single" w:sz="4" w:space="0" w:color="auto"/>
              <w:left w:val="nil"/>
              <w:bottom w:val="single" w:sz="8"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w:t>
            </w:r>
          </w:p>
        </w:tc>
      </w:tr>
    </w:tbl>
    <w:p w:rsidR="006D61C3" w:rsidRDefault="006D61C3" w:rsidP="00AE4325">
      <w:pPr>
        <w:spacing w:line="80" w:lineRule="exact"/>
      </w:pPr>
    </w:p>
    <w:tbl>
      <w:tblPr>
        <w:tblW w:w="5000" w:type="pct"/>
        <w:tblLayout w:type="fixed"/>
        <w:tblCellMar>
          <w:left w:w="99" w:type="dxa"/>
          <w:right w:w="99" w:type="dxa"/>
        </w:tblCellMar>
        <w:tblLook w:val="04A0" w:firstRow="1" w:lastRow="0" w:firstColumn="1" w:lastColumn="0" w:noHBand="0" w:noVBand="1"/>
      </w:tblPr>
      <w:tblGrid>
        <w:gridCol w:w="362"/>
        <w:gridCol w:w="4463"/>
        <w:gridCol w:w="1905"/>
        <w:gridCol w:w="2056"/>
        <w:gridCol w:w="653"/>
      </w:tblGrid>
      <w:tr w:rsidR="0093453F" w:rsidRPr="003E5037" w:rsidTr="00D766C5">
        <w:trPr>
          <w:trHeight w:val="66"/>
        </w:trPr>
        <w:tc>
          <w:tcPr>
            <w:tcW w:w="192" w:type="pct"/>
            <w:tcBorders>
              <w:top w:val="single" w:sz="8" w:space="0" w:color="auto"/>
              <w:left w:val="single" w:sz="8" w:space="0" w:color="auto"/>
              <w:bottom w:val="single" w:sz="8" w:space="0" w:color="auto"/>
              <w:right w:val="nil"/>
            </w:tcBorders>
            <w:shd w:val="clear" w:color="auto" w:fill="auto"/>
            <w:noWrap/>
            <w:vAlign w:val="center"/>
            <w:hideMark/>
          </w:tcPr>
          <w:p w:rsidR="0093453F" w:rsidRPr="003E5037" w:rsidRDefault="0093453F" w:rsidP="0093453F">
            <w:pPr>
              <w:widowControl/>
              <w:adjustRightInd w:val="0"/>
              <w:snapToGrid w:val="0"/>
              <w:contextualSpacing/>
              <w:jc w:val="center"/>
              <w:rPr>
                <w:rFonts w:ascii="ＭＳ ゴシック" w:eastAsia="ＭＳ ゴシック" w:hAnsi="ＭＳ ゴシック" w:cs="ＭＳ Ｐゴシック"/>
                <w:color w:val="000000"/>
                <w:kern w:val="0"/>
                <w:sz w:val="20"/>
                <w:szCs w:val="20"/>
              </w:rPr>
            </w:pPr>
          </w:p>
        </w:tc>
        <w:tc>
          <w:tcPr>
            <w:tcW w:w="2364" w:type="pct"/>
            <w:tcBorders>
              <w:top w:val="single" w:sz="8" w:space="0" w:color="auto"/>
              <w:left w:val="nil"/>
              <w:bottom w:val="single" w:sz="8" w:space="0" w:color="auto"/>
              <w:right w:val="single" w:sz="4" w:space="0" w:color="auto"/>
            </w:tcBorders>
            <w:shd w:val="clear" w:color="auto" w:fill="auto"/>
            <w:noWrap/>
            <w:vAlign w:val="center"/>
            <w:hideMark/>
          </w:tcPr>
          <w:p w:rsidR="0093453F" w:rsidRPr="003E5037" w:rsidRDefault="0093453F" w:rsidP="0093453F">
            <w:pPr>
              <w:widowControl/>
              <w:adjustRightInd w:val="0"/>
              <w:snapToGrid w:val="0"/>
              <w:contextualSpacing/>
              <w:jc w:val="center"/>
              <w:rPr>
                <w:rFonts w:ascii="ＭＳ ゴシック" w:eastAsia="ＭＳ ゴシック" w:hAnsi="ＭＳ ゴシック" w:cs="ＭＳ Ｐゴシック"/>
                <w:b/>
                <w:color w:val="000000"/>
                <w:kern w:val="0"/>
                <w:sz w:val="20"/>
                <w:szCs w:val="20"/>
              </w:rPr>
            </w:pPr>
            <w:r w:rsidRPr="003E5037">
              <w:rPr>
                <w:rFonts w:ascii="ＭＳ ゴシック" w:eastAsia="ＭＳ ゴシック" w:hAnsi="ＭＳ ゴシック" w:cs="ＭＳ Ｐゴシック" w:hint="eastAsia"/>
                <w:b/>
                <w:color w:val="000000"/>
                <w:kern w:val="0"/>
                <w:sz w:val="20"/>
                <w:szCs w:val="20"/>
              </w:rPr>
              <w:t>項目</w:t>
            </w:r>
          </w:p>
        </w:tc>
        <w:tc>
          <w:tcPr>
            <w:tcW w:w="1009" w:type="pct"/>
            <w:tcBorders>
              <w:top w:val="single" w:sz="8" w:space="0" w:color="auto"/>
              <w:left w:val="nil"/>
              <w:bottom w:val="single" w:sz="8" w:space="0" w:color="auto"/>
              <w:right w:val="single" w:sz="4" w:space="0" w:color="000000"/>
            </w:tcBorders>
            <w:shd w:val="clear" w:color="auto" w:fill="auto"/>
            <w:noWrap/>
            <w:vAlign w:val="center"/>
            <w:hideMark/>
          </w:tcPr>
          <w:p w:rsidR="0093453F" w:rsidRPr="003E5037" w:rsidRDefault="0093453F" w:rsidP="0093453F">
            <w:pPr>
              <w:widowControl/>
              <w:adjustRightInd w:val="0"/>
              <w:snapToGrid w:val="0"/>
              <w:contextualSpacing/>
              <w:jc w:val="center"/>
              <w:rPr>
                <w:rFonts w:ascii="ＭＳ ゴシック" w:eastAsia="ＭＳ ゴシック" w:hAnsi="ＭＳ ゴシック" w:cs="ＭＳ Ｐゴシック"/>
                <w:b/>
                <w:color w:val="000000"/>
                <w:kern w:val="0"/>
                <w:sz w:val="20"/>
                <w:szCs w:val="20"/>
              </w:rPr>
            </w:pPr>
            <w:r w:rsidRPr="003E5037">
              <w:rPr>
                <w:rFonts w:ascii="ＭＳ ゴシック" w:eastAsia="ＭＳ ゴシック" w:hAnsi="ＭＳ ゴシック" w:cs="ＭＳ Ｐゴシック" w:hint="eastAsia"/>
                <w:b/>
                <w:color w:val="000000"/>
                <w:kern w:val="0"/>
                <w:sz w:val="20"/>
                <w:szCs w:val="20"/>
              </w:rPr>
              <w:t>現状</w:t>
            </w:r>
          </w:p>
        </w:tc>
        <w:tc>
          <w:tcPr>
            <w:tcW w:w="1089" w:type="pct"/>
            <w:tcBorders>
              <w:top w:val="single" w:sz="8" w:space="0" w:color="auto"/>
              <w:left w:val="nil"/>
              <w:bottom w:val="single" w:sz="8" w:space="0" w:color="auto"/>
              <w:right w:val="single" w:sz="4" w:space="0" w:color="000000"/>
            </w:tcBorders>
            <w:shd w:val="clear" w:color="auto" w:fill="auto"/>
            <w:noWrap/>
            <w:vAlign w:val="center"/>
            <w:hideMark/>
          </w:tcPr>
          <w:p w:rsidR="0093453F" w:rsidRPr="003E5037" w:rsidRDefault="0093453F" w:rsidP="0093453F">
            <w:pPr>
              <w:widowControl/>
              <w:adjustRightInd w:val="0"/>
              <w:snapToGrid w:val="0"/>
              <w:contextualSpacing/>
              <w:jc w:val="center"/>
              <w:rPr>
                <w:rFonts w:ascii="ＭＳ ゴシック" w:eastAsia="ＭＳ ゴシック" w:hAnsi="ＭＳ ゴシック" w:cs="ＭＳ Ｐゴシック"/>
                <w:b/>
                <w:color w:val="000000"/>
                <w:kern w:val="0"/>
                <w:sz w:val="20"/>
                <w:szCs w:val="20"/>
              </w:rPr>
            </w:pPr>
            <w:r w:rsidRPr="003E5037">
              <w:rPr>
                <w:rFonts w:ascii="ＭＳ ゴシック" w:eastAsia="ＭＳ ゴシック" w:hAnsi="ＭＳ ゴシック" w:cs="ＭＳ Ｐゴシック" w:hint="eastAsia"/>
                <w:b/>
                <w:color w:val="000000"/>
                <w:kern w:val="0"/>
                <w:sz w:val="20"/>
                <w:szCs w:val="20"/>
              </w:rPr>
              <w:t>目標</w:t>
            </w:r>
          </w:p>
        </w:tc>
        <w:tc>
          <w:tcPr>
            <w:tcW w:w="346" w:type="pct"/>
            <w:tcBorders>
              <w:top w:val="single" w:sz="8" w:space="0" w:color="auto"/>
              <w:left w:val="nil"/>
              <w:bottom w:val="single" w:sz="8" w:space="0" w:color="auto"/>
              <w:right w:val="single" w:sz="8" w:space="0" w:color="auto"/>
            </w:tcBorders>
            <w:shd w:val="clear" w:color="auto" w:fill="auto"/>
            <w:noWrap/>
            <w:vAlign w:val="center"/>
            <w:hideMark/>
          </w:tcPr>
          <w:p w:rsidR="0093453F" w:rsidRPr="003E5037" w:rsidRDefault="0093453F" w:rsidP="0093453F">
            <w:pPr>
              <w:widowControl/>
              <w:adjustRightInd w:val="0"/>
              <w:snapToGrid w:val="0"/>
              <w:contextualSpacing/>
              <w:jc w:val="center"/>
              <w:rPr>
                <w:rFonts w:ascii="ＭＳ ゴシック" w:eastAsia="ＭＳ ゴシック" w:hAnsi="ＭＳ ゴシック" w:cs="ＭＳ Ｐゴシック"/>
                <w:b/>
                <w:color w:val="000000"/>
                <w:kern w:val="0"/>
                <w:sz w:val="20"/>
                <w:szCs w:val="20"/>
              </w:rPr>
            </w:pPr>
            <w:r w:rsidRPr="003E5037">
              <w:rPr>
                <w:rFonts w:ascii="ＭＳ ゴシック" w:eastAsia="ＭＳ ゴシック" w:hAnsi="ＭＳ ゴシック" w:cs="ＭＳ Ｐゴシック" w:hint="eastAsia"/>
                <w:b/>
                <w:color w:val="000000"/>
                <w:kern w:val="0"/>
                <w:sz w:val="20"/>
                <w:szCs w:val="20"/>
              </w:rPr>
              <w:t>出典</w:t>
            </w:r>
          </w:p>
        </w:tc>
      </w:tr>
    </w:tbl>
    <w:p w:rsidR="0093453F" w:rsidRDefault="0093453F" w:rsidP="00AE4325">
      <w:pPr>
        <w:spacing w:line="80" w:lineRule="exact"/>
      </w:pPr>
    </w:p>
    <w:tbl>
      <w:tblPr>
        <w:tblW w:w="5000" w:type="pct"/>
        <w:tblLayout w:type="fixed"/>
        <w:tblCellMar>
          <w:left w:w="99" w:type="dxa"/>
          <w:right w:w="99" w:type="dxa"/>
        </w:tblCellMar>
        <w:tblLook w:val="04A0" w:firstRow="1" w:lastRow="0" w:firstColumn="1" w:lastColumn="0" w:noHBand="0" w:noVBand="1"/>
      </w:tblPr>
      <w:tblGrid>
        <w:gridCol w:w="4824"/>
        <w:gridCol w:w="1136"/>
        <w:gridCol w:w="768"/>
        <w:gridCol w:w="1365"/>
        <w:gridCol w:w="702"/>
        <w:gridCol w:w="644"/>
      </w:tblGrid>
      <w:tr w:rsidR="008B17E0" w:rsidRPr="003E5037" w:rsidTr="00D766C5">
        <w:trPr>
          <w:trHeight w:val="324"/>
        </w:trPr>
        <w:tc>
          <w:tcPr>
            <w:tcW w:w="5000" w:type="pct"/>
            <w:gridSpan w:val="6"/>
            <w:tcBorders>
              <w:top w:val="single" w:sz="8" w:space="0" w:color="auto"/>
              <w:left w:val="single" w:sz="8" w:space="0" w:color="auto"/>
              <w:bottom w:val="single" w:sz="4" w:space="0" w:color="auto"/>
              <w:right w:val="single" w:sz="8" w:space="0" w:color="auto"/>
            </w:tcBorders>
            <w:shd w:val="clear" w:color="000000" w:fill="4F81BD"/>
            <w:noWrap/>
            <w:vAlign w:val="center"/>
            <w:hideMark/>
          </w:tcPr>
          <w:p w:rsidR="008B17E0" w:rsidRPr="003E5037" w:rsidRDefault="008B17E0" w:rsidP="00D766C5">
            <w:pPr>
              <w:widowControl/>
              <w:adjustRightInd w:val="0"/>
              <w:snapToGrid w:val="0"/>
              <w:ind w:firstLine="211"/>
              <w:contextualSpacing/>
              <w:jc w:val="left"/>
              <w:rPr>
                <w:rFonts w:ascii="ＭＳ Ｐゴシック" w:eastAsia="ＭＳ Ｐゴシック" w:hAnsi="ＭＳ Ｐゴシック" w:cs="ＭＳ Ｐゴシック"/>
                <w:b/>
                <w:bCs/>
                <w:color w:val="FFFFFF"/>
                <w:kern w:val="0"/>
                <w:sz w:val="20"/>
                <w:szCs w:val="20"/>
              </w:rPr>
            </w:pPr>
            <w:r w:rsidRPr="00D766C5">
              <w:rPr>
                <w:rFonts w:ascii="ＭＳ Ｐゴシック" w:eastAsia="ＭＳ Ｐゴシック" w:hAnsi="ＭＳ Ｐゴシック" w:cs="ＭＳ Ｐゴシック" w:hint="eastAsia"/>
                <w:b/>
                <w:bCs/>
                <w:color w:val="FFFFFF"/>
                <w:kern w:val="0"/>
                <w:szCs w:val="20"/>
              </w:rPr>
              <w:t xml:space="preserve">４．安全を支える住まいと都市　</w:t>
            </w:r>
          </w:p>
        </w:tc>
      </w:tr>
      <w:tr w:rsidR="00FC0D23" w:rsidRPr="003E5037" w:rsidTr="003F392C">
        <w:trPr>
          <w:trHeight w:val="435"/>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FC0D23" w:rsidRPr="003E5037" w:rsidRDefault="00FC0D23" w:rsidP="00FC0D23">
            <w:pPr>
              <w:widowControl/>
              <w:adjustRightInd w:val="0"/>
              <w:snapToGrid w:val="0"/>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Pr>
                <w:rFonts w:ascii="ＭＳ Ｐゴシック" w:eastAsia="ＭＳ Ｐゴシック" w:hAnsi="ＭＳ Ｐゴシック" w:cs="ＭＳ Ｐゴシック" w:hint="eastAsia"/>
                <w:color w:val="000000"/>
                <w:kern w:val="0"/>
                <w:sz w:val="20"/>
                <w:szCs w:val="20"/>
              </w:rPr>
              <w:t>大阪が災害に強いまちだと思っている府民の割合</w:t>
            </w:r>
          </w:p>
        </w:tc>
        <w:tc>
          <w:tcPr>
            <w:tcW w:w="602" w:type="pct"/>
            <w:tcBorders>
              <w:top w:val="single" w:sz="4" w:space="0" w:color="auto"/>
              <w:left w:val="nil"/>
              <w:bottom w:val="single" w:sz="4" w:space="0" w:color="auto"/>
              <w:right w:val="nil"/>
            </w:tcBorders>
            <w:shd w:val="clear" w:color="auto" w:fill="auto"/>
            <w:noWrap/>
            <w:vAlign w:val="center"/>
            <w:hideMark/>
          </w:tcPr>
          <w:p w:rsidR="00FC0D23" w:rsidRPr="0015087A" w:rsidRDefault="00FC0D23" w:rsidP="00FC0D23">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43.5%</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FC0D23" w:rsidRPr="0015087A" w:rsidRDefault="00FC0D23" w:rsidP="00FC0D23">
            <w:pPr>
              <w:widowControl/>
              <w:adjustRightInd w:val="0"/>
              <w:snapToGrid w:val="0"/>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3" w:type="pct"/>
            <w:tcBorders>
              <w:top w:val="single" w:sz="4" w:space="0" w:color="auto"/>
              <w:left w:val="nil"/>
              <w:bottom w:val="single" w:sz="4" w:space="0" w:color="auto"/>
              <w:right w:val="nil"/>
            </w:tcBorders>
            <w:shd w:val="clear" w:color="auto" w:fill="auto"/>
            <w:noWrap/>
            <w:vAlign w:val="center"/>
            <w:hideMark/>
          </w:tcPr>
          <w:p w:rsidR="00FC0D23" w:rsidRPr="0015087A" w:rsidRDefault="00BA5DD8" w:rsidP="00FC0D23">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55</w:t>
            </w:r>
            <w:r w:rsidR="00FC0D23" w:rsidRPr="0015087A">
              <w:rPr>
                <w:rFonts w:asciiTheme="majorEastAsia" w:eastAsiaTheme="majorEastAsia" w:hAnsiTheme="majorEastAsia" w:cs="ＭＳ Ｐゴシック"/>
                <w:color w:val="000000"/>
                <w:kern w:val="0"/>
                <w:sz w:val="20"/>
                <w:szCs w:val="20"/>
              </w:rPr>
              <w:t>%</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FC0D23" w:rsidRPr="0015087A" w:rsidRDefault="00FC0D23" w:rsidP="00FC0D23">
            <w:pPr>
              <w:widowControl/>
              <w:adjustRightInd w:val="0"/>
              <w:snapToGrid w:val="0"/>
              <w:contextualSpacing/>
              <w:jc w:val="center"/>
              <w:rPr>
                <w:rFonts w:asciiTheme="majorEastAsia" w:eastAsiaTheme="majorEastAsia" w:hAnsiTheme="majorEastAsia" w:cs="ＭＳ Ｐゴシック"/>
                <w:b/>
                <w:bCs/>
                <w:color w:val="FFFFFF"/>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1" w:type="pct"/>
            <w:tcBorders>
              <w:top w:val="single" w:sz="4" w:space="0" w:color="auto"/>
              <w:left w:val="nil"/>
              <w:bottom w:val="single" w:sz="4" w:space="0" w:color="auto"/>
              <w:right w:val="single" w:sz="8" w:space="0" w:color="auto"/>
            </w:tcBorders>
            <w:shd w:val="clear" w:color="auto" w:fill="auto"/>
            <w:noWrap/>
            <w:vAlign w:val="center"/>
            <w:hideMark/>
          </w:tcPr>
          <w:p w:rsidR="00FC0D23" w:rsidRPr="0015087A" w:rsidRDefault="00407FEA" w:rsidP="00FC0D23">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w:t>
            </w:r>
          </w:p>
        </w:tc>
      </w:tr>
      <w:tr w:rsidR="00257782" w:rsidRPr="003E5037" w:rsidTr="003F392C">
        <w:trPr>
          <w:trHeight w:val="419"/>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257782" w:rsidRPr="003E5037" w:rsidRDefault="00257782" w:rsidP="00257782">
            <w:pPr>
              <w:widowControl/>
              <w:adjustRightInd w:val="0"/>
              <w:snapToGrid w:val="0"/>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治安が良いと感じる府民の割合</w:t>
            </w:r>
          </w:p>
        </w:tc>
        <w:tc>
          <w:tcPr>
            <w:tcW w:w="602" w:type="pct"/>
            <w:tcBorders>
              <w:top w:val="single" w:sz="4" w:space="0" w:color="auto"/>
              <w:left w:val="nil"/>
              <w:bottom w:val="single" w:sz="4" w:space="0" w:color="auto"/>
              <w:right w:val="nil"/>
            </w:tcBorders>
            <w:shd w:val="clear" w:color="auto" w:fill="auto"/>
            <w:noWrap/>
            <w:vAlign w:val="center"/>
            <w:hideMark/>
          </w:tcPr>
          <w:p w:rsidR="00257782" w:rsidRPr="0015087A" w:rsidRDefault="00257782" w:rsidP="00257782">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20.9%</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257782" w:rsidRPr="0015087A" w:rsidRDefault="00257782" w:rsidP="00257782">
            <w:pPr>
              <w:widowControl/>
              <w:adjustRightInd w:val="0"/>
              <w:snapToGrid w:val="0"/>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3" w:type="pct"/>
            <w:tcBorders>
              <w:top w:val="single" w:sz="4" w:space="0" w:color="auto"/>
              <w:left w:val="nil"/>
              <w:bottom w:val="single" w:sz="4" w:space="0" w:color="auto"/>
              <w:right w:val="nil"/>
            </w:tcBorders>
            <w:shd w:val="clear" w:color="auto" w:fill="auto"/>
            <w:noWrap/>
            <w:vAlign w:val="center"/>
            <w:hideMark/>
          </w:tcPr>
          <w:p w:rsidR="00257782" w:rsidRPr="0015087A" w:rsidRDefault="00FC0D23" w:rsidP="00257782">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40%</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257782" w:rsidRPr="0015087A" w:rsidRDefault="00FC0D23" w:rsidP="00257782">
            <w:pPr>
              <w:widowControl/>
              <w:adjustRightInd w:val="0"/>
              <w:snapToGrid w:val="0"/>
              <w:contextualSpacing/>
              <w:jc w:val="center"/>
              <w:rPr>
                <w:rFonts w:asciiTheme="majorEastAsia" w:eastAsiaTheme="majorEastAsia" w:hAnsiTheme="majorEastAsia" w:cs="ＭＳ Ｐゴシック"/>
                <w:b/>
                <w:bCs/>
                <w:color w:val="FFFFFF"/>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1" w:type="pct"/>
            <w:tcBorders>
              <w:top w:val="single" w:sz="4" w:space="0" w:color="auto"/>
              <w:left w:val="nil"/>
              <w:bottom w:val="single" w:sz="4" w:space="0" w:color="auto"/>
              <w:right w:val="single" w:sz="8" w:space="0" w:color="auto"/>
            </w:tcBorders>
            <w:shd w:val="clear" w:color="auto" w:fill="auto"/>
            <w:noWrap/>
            <w:vAlign w:val="center"/>
            <w:hideMark/>
          </w:tcPr>
          <w:p w:rsidR="00257782" w:rsidRPr="0015087A" w:rsidRDefault="00257782" w:rsidP="00257782">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w:t>
            </w:r>
          </w:p>
        </w:tc>
      </w:tr>
      <w:tr w:rsidR="00E97688" w:rsidRPr="003E5037" w:rsidTr="00D766C5">
        <w:trPr>
          <w:trHeight w:val="399"/>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pPr>
              <w:widowControl/>
              <w:adjustRightInd w:val="0"/>
              <w:snapToGrid w:val="0"/>
              <w:contextualSpacing/>
              <w:jc w:val="left"/>
              <w:rPr>
                <w:rFonts w:ascii="ＭＳ Ｐゴシック" w:eastAsia="ＭＳ Ｐゴシック" w:hAnsi="ＭＳ Ｐゴシック" w:cs="ＭＳ Ｐゴシック"/>
                <w:color w:val="000000"/>
                <w:kern w:val="0"/>
                <w:sz w:val="20"/>
                <w:szCs w:val="20"/>
              </w:rPr>
            </w:pPr>
            <w:r w:rsidRPr="00D766C5">
              <w:rPr>
                <w:rFonts w:ascii="ＭＳ Ｐゴシック" w:eastAsia="ＭＳ Ｐゴシック" w:hAnsi="ＭＳ Ｐゴシック" w:cs="ＭＳ Ｐゴシック" w:hint="eastAsia"/>
                <w:bCs/>
                <w:color w:val="000000" w:themeColor="text1"/>
                <w:w w:val="90"/>
                <w:kern w:val="0"/>
                <w:sz w:val="20"/>
                <w:szCs w:val="20"/>
              </w:rPr>
              <w:t>○</w:t>
            </w:r>
            <w:r w:rsidRPr="00D766C5">
              <w:rPr>
                <w:rFonts w:ascii="ＭＳ Ｐゴシック" w:eastAsia="ＭＳ Ｐゴシック" w:hAnsi="ＭＳ Ｐゴシック" w:cs="ＭＳ Ｐゴシック" w:hint="eastAsia"/>
                <w:color w:val="000000"/>
                <w:w w:val="90"/>
                <w:kern w:val="0"/>
                <w:sz w:val="20"/>
                <w:szCs w:val="20"/>
              </w:rPr>
              <w:t>地震時の住宅の安全性に対して満足している府民の割合</w:t>
            </w:r>
          </w:p>
        </w:tc>
        <w:tc>
          <w:tcPr>
            <w:tcW w:w="602"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47.0%</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23" w:type="pct"/>
            <w:tcBorders>
              <w:top w:val="single" w:sz="4" w:space="0" w:color="auto"/>
              <w:left w:val="nil"/>
              <w:bottom w:val="single" w:sz="4" w:space="0" w:color="auto"/>
              <w:right w:val="nil"/>
            </w:tcBorders>
            <w:shd w:val="clear" w:color="auto" w:fill="auto"/>
            <w:noWrap/>
            <w:vAlign w:val="center"/>
            <w:hideMark/>
          </w:tcPr>
          <w:p w:rsidR="00E97688" w:rsidRPr="0015087A" w:rsidRDefault="00FC0D23"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60%</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FC0D23" w:rsidP="000170BC">
            <w:pPr>
              <w:widowControl/>
              <w:adjustRightInd w:val="0"/>
              <w:snapToGrid w:val="0"/>
              <w:contextualSpacing/>
              <w:jc w:val="center"/>
              <w:rPr>
                <w:rFonts w:asciiTheme="majorEastAsia" w:eastAsiaTheme="majorEastAsia" w:hAnsiTheme="majorEastAsia" w:cs="ＭＳ Ｐゴシック"/>
                <w:b/>
                <w:bCs/>
                <w:color w:val="FFFFFF"/>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1"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w:t>
            </w:r>
          </w:p>
        </w:tc>
      </w:tr>
      <w:tr w:rsidR="00E97688" w:rsidRPr="003E5037" w:rsidTr="00D766C5">
        <w:trPr>
          <w:trHeight w:val="411"/>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937B49" w:rsidRPr="00D766C5" w:rsidRDefault="00E97688">
            <w:pPr>
              <w:widowControl/>
              <w:adjustRightInd w:val="0"/>
              <w:snapToGrid w:val="0"/>
              <w:contextualSpacing/>
              <w:jc w:val="left"/>
              <w:rPr>
                <w:rFonts w:asciiTheme="minorEastAsia" w:eastAsiaTheme="minorEastAsia" w:hAnsiTheme="minorEastAsia" w:cs="ＭＳ Ｐゴシック"/>
                <w:color w:val="000000"/>
                <w:kern w:val="0"/>
                <w:sz w:val="18"/>
                <w:szCs w:val="18"/>
              </w:rPr>
            </w:pPr>
            <w:r w:rsidRPr="001F09CD">
              <w:rPr>
                <w:rFonts w:ascii="ＭＳ Ｐゴシック" w:eastAsia="ＭＳ Ｐゴシック" w:hAnsi="ＭＳ Ｐゴシック" w:cs="ＭＳ Ｐゴシック" w:hint="eastAsia"/>
                <w:bCs/>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地震時等に著しく危険な密集市街地の面積</w:t>
            </w:r>
            <w:r w:rsidR="00BA5DD8">
              <w:rPr>
                <w:rFonts w:ascii="ＭＳ ゴシック" w:eastAsia="ＭＳ ゴシック" w:hAnsi="ＭＳ ゴシック" w:cs="ＭＳ Ｐゴシック" w:hint="eastAsia"/>
                <w:color w:val="000000"/>
                <w:kern w:val="0"/>
                <w:sz w:val="20"/>
                <w:szCs w:val="20"/>
                <w:vertAlign w:val="superscript"/>
              </w:rPr>
              <w:t>※２</w:t>
            </w:r>
            <w:r w:rsidRPr="00770111">
              <w:rPr>
                <w:rFonts w:ascii="ＭＳ ゴシック" w:eastAsia="ＭＳ ゴシック" w:hAnsi="ＭＳ ゴシック" w:cs="ＭＳ Ｐゴシック" w:hint="eastAsia"/>
                <w:color w:val="000000"/>
                <w:kern w:val="0"/>
                <w:sz w:val="20"/>
                <w:szCs w:val="20"/>
                <w:vertAlign w:val="superscript"/>
              </w:rPr>
              <w:t>☆</w:t>
            </w:r>
          </w:p>
        </w:tc>
        <w:tc>
          <w:tcPr>
            <w:tcW w:w="602"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2,248ha</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H26）</w:t>
            </w:r>
          </w:p>
        </w:tc>
        <w:tc>
          <w:tcPr>
            <w:tcW w:w="723"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解消</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H32）</w:t>
            </w:r>
          </w:p>
        </w:tc>
        <w:tc>
          <w:tcPr>
            <w:tcW w:w="341"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w:t>
            </w:r>
          </w:p>
        </w:tc>
      </w:tr>
      <w:tr w:rsidR="00E97688" w:rsidRPr="003E5037" w:rsidTr="00D766C5">
        <w:trPr>
          <w:trHeight w:val="417"/>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pPr>
              <w:widowControl/>
              <w:adjustRightInd w:val="0"/>
              <w:snapToGrid w:val="0"/>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00E764B3" w:rsidRPr="00D766C5">
              <w:rPr>
                <w:rFonts w:ascii="ＭＳ Ｐゴシック" w:eastAsia="ＭＳ Ｐゴシック" w:hAnsi="ＭＳ Ｐゴシック" w:cs="ＭＳ Ｐゴシック" w:hint="eastAsia"/>
                <w:kern w:val="0"/>
                <w:sz w:val="20"/>
                <w:szCs w:val="20"/>
              </w:rPr>
              <w:t>住宅の耐震化率</w:t>
            </w:r>
            <w:r>
              <w:rPr>
                <w:rFonts w:ascii="ＭＳ ゴシック" w:eastAsia="ＭＳ ゴシック" w:hAnsi="ＭＳ ゴシック" w:cs="ＭＳ Ｐゴシック" w:hint="eastAsia"/>
                <w:color w:val="000000"/>
                <w:kern w:val="0"/>
                <w:sz w:val="20"/>
                <w:szCs w:val="20"/>
                <w:vertAlign w:val="superscript"/>
              </w:rPr>
              <w:t>※</w:t>
            </w:r>
            <w:r w:rsidR="00BA5DD8">
              <w:rPr>
                <w:rFonts w:ascii="ＭＳ ゴシック" w:eastAsia="ＭＳ ゴシック" w:hAnsi="ＭＳ ゴシック" w:cs="ＭＳ Ｐゴシック" w:hint="eastAsia"/>
                <w:color w:val="000000"/>
                <w:kern w:val="0"/>
                <w:sz w:val="20"/>
                <w:szCs w:val="20"/>
                <w:vertAlign w:val="superscript"/>
              </w:rPr>
              <w:t>３</w:t>
            </w:r>
            <w:r w:rsidRPr="00770111">
              <w:rPr>
                <w:rFonts w:ascii="ＭＳ ゴシック" w:eastAsia="ＭＳ ゴシック" w:hAnsi="ＭＳ ゴシック" w:cs="ＭＳ Ｐゴシック" w:hint="eastAsia"/>
                <w:color w:val="000000"/>
                <w:kern w:val="0"/>
                <w:sz w:val="20"/>
                <w:szCs w:val="20"/>
                <w:vertAlign w:val="superscript"/>
              </w:rPr>
              <w:t>☆</w:t>
            </w:r>
          </w:p>
        </w:tc>
        <w:tc>
          <w:tcPr>
            <w:tcW w:w="602"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83.5%</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3"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95%</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1"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*2,9</w:t>
            </w:r>
          </w:p>
        </w:tc>
      </w:tr>
      <w:tr w:rsidR="00E97688" w:rsidRPr="003E5037" w:rsidTr="00D766C5">
        <w:trPr>
          <w:trHeight w:val="423"/>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pPr>
              <w:widowControl/>
              <w:adjustRightInd w:val="0"/>
              <w:snapToGrid w:val="0"/>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多数の者が利用する建築物の耐震化率</w:t>
            </w:r>
            <w:r w:rsidR="00BA5DD8">
              <w:rPr>
                <w:rFonts w:ascii="ＭＳ ゴシック" w:eastAsia="ＭＳ ゴシック" w:hAnsi="ＭＳ ゴシック" w:cs="ＭＳ Ｐゴシック" w:hint="eastAsia"/>
                <w:color w:val="000000"/>
                <w:kern w:val="0"/>
                <w:sz w:val="20"/>
                <w:szCs w:val="20"/>
                <w:vertAlign w:val="superscript"/>
              </w:rPr>
              <w:t>※３</w:t>
            </w:r>
            <w:r w:rsidR="0043593F" w:rsidRPr="00ED3F50">
              <w:rPr>
                <w:rFonts w:ascii="ＭＳ ゴシック" w:eastAsia="ＭＳ ゴシック" w:hAnsi="ＭＳ ゴシック" w:cs="ＭＳ Ｐゴシック" w:hint="eastAsia"/>
                <w:color w:val="000000"/>
                <w:kern w:val="0"/>
                <w:sz w:val="20"/>
                <w:szCs w:val="20"/>
                <w:vertAlign w:val="superscript"/>
              </w:rPr>
              <w:t>☆</w:t>
            </w:r>
          </w:p>
        </w:tc>
        <w:tc>
          <w:tcPr>
            <w:tcW w:w="602"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90.3%</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23"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95%</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H32）</w:t>
            </w:r>
          </w:p>
        </w:tc>
        <w:tc>
          <w:tcPr>
            <w:tcW w:w="341"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*2,9</w:t>
            </w:r>
          </w:p>
        </w:tc>
      </w:tr>
      <w:tr w:rsidR="00E97688" w:rsidRPr="003E5037" w:rsidTr="00D766C5">
        <w:trPr>
          <w:trHeight w:val="415"/>
        </w:trPr>
        <w:tc>
          <w:tcPr>
            <w:tcW w:w="2555"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pPr>
              <w:widowControl/>
              <w:adjustRightInd w:val="0"/>
              <w:snapToGrid w:val="0"/>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腐朽・破損のある空家の割合</w:t>
            </w:r>
            <w:r w:rsidR="0043593F" w:rsidRPr="00ED3F50">
              <w:rPr>
                <w:rFonts w:ascii="ＭＳ ゴシック" w:eastAsia="ＭＳ ゴシック" w:hAnsi="ＭＳ ゴシック" w:cs="ＭＳ Ｐゴシック" w:hint="eastAsia"/>
                <w:color w:val="000000"/>
                <w:kern w:val="0"/>
                <w:sz w:val="20"/>
                <w:szCs w:val="20"/>
                <w:vertAlign w:val="superscript"/>
              </w:rPr>
              <w:t>☆</w:t>
            </w:r>
          </w:p>
        </w:tc>
        <w:tc>
          <w:tcPr>
            <w:tcW w:w="602"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26.8%</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23"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w w:val="80"/>
                <w:kern w:val="0"/>
                <w:sz w:val="20"/>
                <w:szCs w:val="20"/>
              </w:rPr>
            </w:pPr>
            <w:r w:rsidRPr="0015087A">
              <w:rPr>
                <w:rFonts w:asciiTheme="majorEastAsia" w:eastAsiaTheme="majorEastAsia" w:hAnsiTheme="majorEastAsia" w:cs="ＭＳ Ｐゴシック" w:hint="eastAsia"/>
                <w:color w:val="000000"/>
                <w:w w:val="80"/>
                <w:kern w:val="0"/>
                <w:sz w:val="18"/>
                <w:szCs w:val="20"/>
              </w:rPr>
              <w:t>おおむね１割以下</w:t>
            </w:r>
          </w:p>
        </w:tc>
        <w:tc>
          <w:tcPr>
            <w:tcW w:w="372"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1"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w:t>
            </w:r>
          </w:p>
        </w:tc>
      </w:tr>
      <w:tr w:rsidR="00E97688" w:rsidRPr="003E5037" w:rsidTr="00D766C5">
        <w:trPr>
          <w:trHeight w:val="451"/>
        </w:trPr>
        <w:tc>
          <w:tcPr>
            <w:tcW w:w="2555" w:type="pct"/>
            <w:tcBorders>
              <w:top w:val="single" w:sz="4" w:space="0" w:color="auto"/>
              <w:left w:val="single" w:sz="8" w:space="0" w:color="auto"/>
              <w:bottom w:val="single" w:sz="8" w:space="0" w:color="auto"/>
              <w:right w:val="single" w:sz="4" w:space="0" w:color="auto"/>
            </w:tcBorders>
            <w:shd w:val="clear" w:color="000000" w:fill="auto"/>
            <w:noWrap/>
            <w:vAlign w:val="center"/>
          </w:tcPr>
          <w:p w:rsidR="00937B49" w:rsidRPr="00D766C5" w:rsidRDefault="00E97688">
            <w:pPr>
              <w:widowControl/>
              <w:adjustRightInd w:val="0"/>
              <w:snapToGrid w:val="0"/>
              <w:contextualSpacing/>
              <w:jc w:val="left"/>
              <w:rPr>
                <w:rFonts w:ascii="ＭＳ Ｐゴシック" w:eastAsia="ＭＳ Ｐゴシック" w:hAnsi="ＭＳ Ｐゴシック" w:cs="ＭＳ Ｐゴシック"/>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00E764B3" w:rsidRPr="00D766C5">
              <w:rPr>
                <w:rFonts w:ascii="ＭＳ Ｐゴシック" w:eastAsia="ＭＳ Ｐゴシック" w:hAnsi="ＭＳ Ｐゴシック" w:cs="ＭＳ Ｐゴシック" w:hint="eastAsia"/>
                <w:kern w:val="0"/>
                <w:sz w:val="20"/>
                <w:szCs w:val="20"/>
              </w:rPr>
              <w:t>空家を適正に管理している所有者の割合</w:t>
            </w:r>
            <w:r w:rsidR="0043593F" w:rsidRPr="00ED3F50">
              <w:rPr>
                <w:rFonts w:ascii="ＭＳ ゴシック" w:eastAsia="ＭＳ ゴシック" w:hAnsi="ＭＳ ゴシック" w:cs="ＭＳ Ｐゴシック" w:hint="eastAsia"/>
                <w:color w:val="000000"/>
                <w:kern w:val="0"/>
                <w:sz w:val="20"/>
                <w:szCs w:val="20"/>
                <w:vertAlign w:val="superscript"/>
              </w:rPr>
              <w:t>☆</w:t>
            </w:r>
          </w:p>
        </w:tc>
        <w:tc>
          <w:tcPr>
            <w:tcW w:w="602" w:type="pct"/>
            <w:tcBorders>
              <w:top w:val="single" w:sz="4" w:space="0" w:color="auto"/>
              <w:left w:val="nil"/>
              <w:bottom w:val="single" w:sz="8" w:space="0" w:color="auto"/>
              <w:right w:val="nil"/>
            </w:tcBorders>
            <w:shd w:val="clear" w:color="auto" w:fill="auto"/>
            <w:noWrap/>
            <w:vAlign w:val="center"/>
            <w:hideMark/>
          </w:tcPr>
          <w:p w:rsidR="00E97688" w:rsidRPr="0015087A" w:rsidRDefault="00257782"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65.9</w:t>
            </w:r>
            <w:r w:rsidR="00E97688" w:rsidRPr="0015087A">
              <w:rPr>
                <w:rFonts w:asciiTheme="majorEastAsia" w:eastAsiaTheme="majorEastAsia" w:hAnsiTheme="majorEastAsia" w:cs="ＭＳ Ｐゴシック"/>
                <w:color w:val="000000"/>
                <w:kern w:val="0"/>
                <w:sz w:val="20"/>
                <w:szCs w:val="20"/>
              </w:rPr>
              <w:t>%</w:t>
            </w:r>
          </w:p>
        </w:tc>
        <w:tc>
          <w:tcPr>
            <w:tcW w:w="407" w:type="pct"/>
            <w:tcBorders>
              <w:top w:val="single" w:sz="4" w:space="0" w:color="auto"/>
              <w:left w:val="nil"/>
              <w:bottom w:val="single" w:sz="8"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23" w:type="pct"/>
            <w:tcBorders>
              <w:top w:val="single" w:sz="4" w:space="0" w:color="auto"/>
              <w:left w:val="nil"/>
              <w:bottom w:val="single" w:sz="8" w:space="0" w:color="auto"/>
              <w:right w:val="nil"/>
            </w:tcBorders>
            <w:shd w:val="clear" w:color="auto" w:fill="auto"/>
            <w:noWrap/>
            <w:vAlign w:val="center"/>
            <w:hideMark/>
          </w:tcPr>
          <w:p w:rsidR="00E97688" w:rsidRPr="0015087A" w:rsidRDefault="00DD04CB"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100%</w:t>
            </w:r>
          </w:p>
        </w:tc>
        <w:tc>
          <w:tcPr>
            <w:tcW w:w="372" w:type="pct"/>
            <w:tcBorders>
              <w:top w:val="single" w:sz="4" w:space="0" w:color="auto"/>
              <w:left w:val="nil"/>
              <w:bottom w:val="single" w:sz="8" w:space="0" w:color="auto"/>
              <w:right w:val="single" w:sz="4"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1" w:type="pct"/>
            <w:tcBorders>
              <w:top w:val="single" w:sz="4" w:space="0" w:color="auto"/>
              <w:left w:val="nil"/>
              <w:bottom w:val="single" w:sz="8" w:space="0" w:color="auto"/>
              <w:right w:val="single" w:sz="8" w:space="0" w:color="auto"/>
            </w:tcBorders>
            <w:shd w:val="clear" w:color="auto" w:fill="auto"/>
            <w:noWrap/>
            <w:vAlign w:val="center"/>
            <w:hideMark/>
          </w:tcPr>
          <w:p w:rsidR="00E97688" w:rsidRPr="0015087A" w:rsidRDefault="00E97688" w:rsidP="000170BC">
            <w:pPr>
              <w:widowControl/>
              <w:adjustRightInd w:val="0"/>
              <w:snapToGrid w:val="0"/>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w:t>
            </w:r>
          </w:p>
        </w:tc>
      </w:tr>
    </w:tbl>
    <w:p w:rsidR="006F00E1" w:rsidRDefault="006F00E1" w:rsidP="006F00E1">
      <w:pPr>
        <w:adjustRightInd w:val="0"/>
        <w:snapToGrid w:val="0"/>
        <w:spacing w:line="80" w:lineRule="exact"/>
      </w:pPr>
    </w:p>
    <w:tbl>
      <w:tblPr>
        <w:tblW w:w="5000" w:type="pct"/>
        <w:tblLayout w:type="fixed"/>
        <w:tblCellMar>
          <w:left w:w="99" w:type="dxa"/>
          <w:right w:w="99" w:type="dxa"/>
        </w:tblCellMar>
        <w:tblLook w:val="04A0" w:firstRow="1" w:lastRow="0" w:firstColumn="1" w:lastColumn="0" w:noHBand="0" w:noVBand="1"/>
      </w:tblPr>
      <w:tblGrid>
        <w:gridCol w:w="4822"/>
        <w:gridCol w:w="1089"/>
        <w:gridCol w:w="823"/>
        <w:gridCol w:w="1357"/>
        <w:gridCol w:w="700"/>
        <w:gridCol w:w="648"/>
      </w:tblGrid>
      <w:tr w:rsidR="008B17E0" w:rsidRPr="006F00E1" w:rsidTr="00D766C5">
        <w:trPr>
          <w:trHeight w:val="365"/>
        </w:trPr>
        <w:tc>
          <w:tcPr>
            <w:tcW w:w="5000" w:type="pct"/>
            <w:gridSpan w:val="6"/>
            <w:tcBorders>
              <w:top w:val="single" w:sz="8" w:space="0" w:color="auto"/>
              <w:left w:val="single" w:sz="8" w:space="0" w:color="auto"/>
              <w:bottom w:val="single" w:sz="4" w:space="0" w:color="auto"/>
              <w:right w:val="single" w:sz="8" w:space="0" w:color="auto"/>
            </w:tcBorders>
            <w:shd w:val="clear" w:color="000000" w:fill="4F81BD"/>
            <w:noWrap/>
            <w:vAlign w:val="center"/>
            <w:hideMark/>
          </w:tcPr>
          <w:p w:rsidR="008B17E0" w:rsidRPr="003E5037" w:rsidRDefault="008B17E0" w:rsidP="00D766C5">
            <w:pPr>
              <w:widowControl/>
              <w:adjustRightInd w:val="0"/>
              <w:snapToGrid w:val="0"/>
              <w:ind w:firstLine="211"/>
              <w:contextualSpacing/>
              <w:jc w:val="left"/>
              <w:rPr>
                <w:rFonts w:ascii="ＭＳ Ｐゴシック" w:eastAsia="ＭＳ Ｐゴシック" w:hAnsi="ＭＳ Ｐゴシック" w:cs="ＭＳ Ｐゴシック"/>
                <w:color w:val="FFFFFF"/>
                <w:kern w:val="0"/>
                <w:sz w:val="20"/>
                <w:szCs w:val="20"/>
              </w:rPr>
            </w:pPr>
            <w:r w:rsidRPr="00D766C5">
              <w:rPr>
                <w:rFonts w:ascii="ＭＳ Ｐゴシック" w:eastAsia="ＭＳ Ｐゴシック" w:hAnsi="ＭＳ Ｐゴシック" w:cs="ＭＳ Ｐゴシック" w:hint="eastAsia"/>
                <w:b/>
                <w:bCs/>
                <w:color w:val="FFFFFF"/>
                <w:kern w:val="0"/>
                <w:szCs w:val="20"/>
              </w:rPr>
              <w:t>５．安心してくらすことができる住まいと都市</w:t>
            </w:r>
            <w:r w:rsidRPr="00D766C5">
              <w:rPr>
                <w:rFonts w:ascii="ＭＳ Ｐゴシック" w:eastAsia="ＭＳ Ｐゴシック" w:hAnsi="ＭＳ Ｐゴシック" w:cs="ＭＳ Ｐゴシック" w:hint="eastAsia"/>
                <w:color w:val="FFFFFF"/>
                <w:kern w:val="0"/>
                <w:szCs w:val="20"/>
              </w:rPr>
              <w:t xml:space="preserve">　</w:t>
            </w:r>
          </w:p>
        </w:tc>
      </w:tr>
      <w:tr w:rsidR="00257782" w:rsidRPr="003E5037" w:rsidTr="003F392C">
        <w:trPr>
          <w:trHeight w:val="411"/>
        </w:trPr>
        <w:tc>
          <w:tcPr>
            <w:tcW w:w="2554"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257782" w:rsidRPr="003E5037" w:rsidRDefault="00257782" w:rsidP="00257782">
            <w:pPr>
              <w:widowControl/>
              <w:adjustRightInd w:val="0"/>
              <w:snapToGrid w:val="0"/>
              <w:spacing w:line="200" w:lineRule="exact"/>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自分の住んでいる地域に愛着を感じる府民の割合</w:t>
            </w:r>
          </w:p>
        </w:tc>
        <w:tc>
          <w:tcPr>
            <w:tcW w:w="577" w:type="pct"/>
            <w:tcBorders>
              <w:top w:val="single" w:sz="4" w:space="0" w:color="auto"/>
              <w:left w:val="nil"/>
              <w:bottom w:val="single" w:sz="4" w:space="0" w:color="auto"/>
              <w:right w:val="nil"/>
            </w:tcBorders>
            <w:shd w:val="clear" w:color="auto" w:fill="auto"/>
            <w:noWrap/>
            <w:vAlign w:val="center"/>
            <w:hideMark/>
          </w:tcPr>
          <w:p w:rsidR="00257782" w:rsidRPr="0015087A" w:rsidRDefault="00257782" w:rsidP="00257782">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74.2%</w:t>
            </w:r>
          </w:p>
        </w:tc>
        <w:tc>
          <w:tcPr>
            <w:tcW w:w="436" w:type="pct"/>
            <w:tcBorders>
              <w:top w:val="single" w:sz="4" w:space="0" w:color="auto"/>
              <w:left w:val="nil"/>
              <w:bottom w:val="single" w:sz="4" w:space="0" w:color="auto"/>
              <w:right w:val="single" w:sz="4" w:space="0" w:color="auto"/>
            </w:tcBorders>
            <w:shd w:val="clear" w:color="auto" w:fill="auto"/>
            <w:noWrap/>
            <w:vAlign w:val="center"/>
            <w:hideMark/>
          </w:tcPr>
          <w:p w:rsidR="00257782" w:rsidRPr="0015087A" w:rsidRDefault="00257782" w:rsidP="00257782">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19" w:type="pct"/>
            <w:tcBorders>
              <w:top w:val="single" w:sz="4" w:space="0" w:color="auto"/>
              <w:left w:val="nil"/>
              <w:bottom w:val="single" w:sz="4" w:space="0" w:color="auto"/>
              <w:right w:val="nil"/>
            </w:tcBorders>
            <w:shd w:val="clear" w:color="auto" w:fill="auto"/>
            <w:noWrap/>
            <w:vAlign w:val="center"/>
            <w:hideMark/>
          </w:tcPr>
          <w:p w:rsidR="00257782" w:rsidRPr="0015087A" w:rsidRDefault="00BA5DD8" w:rsidP="00257782">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75%</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257782" w:rsidRPr="0015087A" w:rsidRDefault="003F392C" w:rsidP="00257782">
            <w:pPr>
              <w:widowControl/>
              <w:adjustRightInd w:val="0"/>
              <w:snapToGrid w:val="0"/>
              <w:spacing w:line="200" w:lineRule="exact"/>
              <w:contextualSpacing/>
              <w:jc w:val="center"/>
              <w:rPr>
                <w:rFonts w:asciiTheme="majorEastAsia" w:eastAsiaTheme="majorEastAsia" w:hAnsiTheme="majorEastAsia" w:cs="ＭＳ Ｐゴシック"/>
                <w:color w:val="FFFFFF"/>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3" w:type="pct"/>
            <w:tcBorders>
              <w:top w:val="single" w:sz="4" w:space="0" w:color="auto"/>
              <w:left w:val="nil"/>
              <w:bottom w:val="single" w:sz="4" w:space="0" w:color="auto"/>
              <w:right w:val="single" w:sz="8" w:space="0" w:color="auto"/>
            </w:tcBorders>
            <w:shd w:val="clear" w:color="auto" w:fill="auto"/>
            <w:noWrap/>
            <w:vAlign w:val="center"/>
            <w:hideMark/>
          </w:tcPr>
          <w:p w:rsidR="00257782" w:rsidRPr="0015087A" w:rsidRDefault="00257782" w:rsidP="00257782">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w:t>
            </w:r>
          </w:p>
        </w:tc>
      </w:tr>
      <w:tr w:rsidR="00E97688" w:rsidRPr="003E5037" w:rsidTr="00D766C5">
        <w:trPr>
          <w:trHeight w:val="417"/>
        </w:trPr>
        <w:tc>
          <w:tcPr>
            <w:tcW w:w="2554"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rsidP="00D766C5">
            <w:pPr>
              <w:widowControl/>
              <w:adjustRightInd w:val="0"/>
              <w:snapToGrid w:val="0"/>
              <w:spacing w:line="200" w:lineRule="exact"/>
              <w:contextualSpacing/>
              <w:jc w:val="left"/>
              <w:rPr>
                <w:rFonts w:ascii="ＭＳ Ｐゴシック" w:eastAsia="ＭＳ Ｐゴシック" w:hAnsi="ＭＳ Ｐゴシック" w:cs="ＭＳ Ｐゴシック"/>
                <w:color w:val="000000"/>
                <w:kern w:val="0"/>
                <w:sz w:val="20"/>
                <w:szCs w:val="20"/>
              </w:rPr>
            </w:pPr>
            <w:r w:rsidRPr="00D766C5">
              <w:rPr>
                <w:rFonts w:ascii="ＭＳ Ｐゴシック" w:eastAsia="ＭＳ Ｐゴシック" w:hAnsi="ＭＳ Ｐゴシック" w:cs="ＭＳ Ｐゴシック" w:hint="eastAsia"/>
                <w:bCs/>
                <w:color w:val="000000" w:themeColor="text1"/>
                <w:w w:val="90"/>
                <w:kern w:val="0"/>
                <w:sz w:val="20"/>
                <w:szCs w:val="20"/>
              </w:rPr>
              <w:t>○</w:t>
            </w:r>
            <w:r w:rsidRPr="00D766C5">
              <w:rPr>
                <w:rFonts w:ascii="ＭＳ Ｐゴシック" w:eastAsia="ＭＳ Ｐゴシック" w:hAnsi="ＭＳ Ｐゴシック" w:cs="ＭＳ Ｐゴシック" w:hint="eastAsia"/>
                <w:color w:val="000000"/>
                <w:w w:val="90"/>
                <w:kern w:val="0"/>
                <w:sz w:val="20"/>
                <w:szCs w:val="20"/>
              </w:rPr>
              <w:t>まちのバリアフリー化の状況に満足している府民の割合</w:t>
            </w:r>
          </w:p>
        </w:tc>
        <w:tc>
          <w:tcPr>
            <w:tcW w:w="577"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45.1%</w:t>
            </w:r>
          </w:p>
        </w:tc>
        <w:tc>
          <w:tcPr>
            <w:tcW w:w="436"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w:t>
            </w:r>
            <w:r w:rsidR="00FF3B72" w:rsidRPr="0015087A">
              <w:rPr>
                <w:rFonts w:asciiTheme="majorEastAsia" w:eastAsiaTheme="majorEastAsia" w:hAnsiTheme="majorEastAsia" w:cs="ＭＳ Ｐゴシック"/>
                <w:color w:val="000000"/>
                <w:kern w:val="0"/>
                <w:sz w:val="16"/>
                <w:szCs w:val="20"/>
              </w:rPr>
              <w:t>25</w:t>
            </w:r>
            <w:r w:rsidRPr="0015087A">
              <w:rPr>
                <w:rFonts w:asciiTheme="majorEastAsia" w:eastAsiaTheme="majorEastAsia" w:hAnsiTheme="majorEastAsia" w:cs="ＭＳ Ｐゴシック" w:hint="eastAsia"/>
                <w:color w:val="000000"/>
                <w:kern w:val="0"/>
                <w:sz w:val="16"/>
                <w:szCs w:val="20"/>
              </w:rPr>
              <w:t>）</w:t>
            </w:r>
          </w:p>
        </w:tc>
        <w:tc>
          <w:tcPr>
            <w:tcW w:w="719" w:type="pct"/>
            <w:tcBorders>
              <w:top w:val="single" w:sz="4" w:space="0" w:color="auto"/>
              <w:left w:val="nil"/>
              <w:bottom w:val="single" w:sz="4" w:space="0" w:color="auto"/>
              <w:right w:val="nil"/>
            </w:tcBorders>
            <w:shd w:val="clear" w:color="auto" w:fill="auto"/>
            <w:noWrap/>
            <w:vAlign w:val="center"/>
            <w:hideMark/>
          </w:tcPr>
          <w:p w:rsidR="00E97688" w:rsidRPr="0015087A" w:rsidRDefault="00BA5DD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55%</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3F392C" w:rsidP="00D766C5">
            <w:pPr>
              <w:widowControl/>
              <w:adjustRightInd w:val="0"/>
              <w:snapToGrid w:val="0"/>
              <w:spacing w:line="200" w:lineRule="exact"/>
              <w:contextualSpacing/>
              <w:jc w:val="center"/>
              <w:rPr>
                <w:rFonts w:asciiTheme="majorEastAsia" w:eastAsiaTheme="majorEastAsia" w:hAnsiTheme="majorEastAsia" w:cs="ＭＳ Ｐゴシック"/>
                <w:color w:val="FFFFFF"/>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3"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w:t>
            </w:r>
          </w:p>
        </w:tc>
      </w:tr>
      <w:tr w:rsidR="00E97688" w:rsidRPr="003E5037" w:rsidTr="00D766C5">
        <w:trPr>
          <w:trHeight w:val="361"/>
        </w:trPr>
        <w:tc>
          <w:tcPr>
            <w:tcW w:w="2554"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Pr="003E5037" w:rsidRDefault="00E97688" w:rsidP="00D766C5">
            <w:pPr>
              <w:widowControl/>
              <w:adjustRightInd w:val="0"/>
              <w:snapToGrid w:val="0"/>
              <w:spacing w:line="200" w:lineRule="exact"/>
              <w:contextualSpacing/>
              <w:jc w:val="left"/>
              <w:rPr>
                <w:rFonts w:ascii="ＭＳ Ｐゴシック" w:eastAsia="ＭＳ Ｐゴシック" w:hAnsi="ＭＳ Ｐゴシック" w:cs="ＭＳ Ｐゴシック"/>
                <w:color w:val="000000"/>
                <w:kern w:val="0"/>
                <w:sz w:val="20"/>
                <w:szCs w:val="20"/>
              </w:rPr>
            </w:pPr>
            <w:r w:rsidRPr="00D766C5">
              <w:rPr>
                <w:rFonts w:ascii="ＭＳ Ｐゴシック" w:eastAsia="ＭＳ Ｐゴシック" w:hAnsi="ＭＳ Ｐゴシック" w:cs="ＭＳ Ｐゴシック" w:hint="eastAsia"/>
                <w:bCs/>
                <w:color w:val="000000" w:themeColor="text1"/>
                <w:w w:val="83"/>
                <w:kern w:val="0"/>
                <w:sz w:val="20"/>
                <w:szCs w:val="20"/>
              </w:rPr>
              <w:t>○</w:t>
            </w:r>
            <w:r w:rsidRPr="00D766C5">
              <w:rPr>
                <w:rFonts w:ascii="ＭＳ Ｐゴシック" w:eastAsia="ＭＳ Ｐゴシック" w:hAnsi="ＭＳ Ｐゴシック" w:cs="ＭＳ Ｐゴシック" w:hint="eastAsia"/>
                <w:color w:val="000000"/>
                <w:w w:val="83"/>
                <w:kern w:val="0"/>
                <w:sz w:val="20"/>
                <w:szCs w:val="20"/>
              </w:rPr>
              <w:t>近隣の人たちやコミュニティの関わり</w:t>
            </w:r>
            <w:r w:rsidR="00A76868">
              <w:rPr>
                <w:rFonts w:ascii="ＭＳ Ｐゴシック" w:eastAsia="ＭＳ Ｐゴシック" w:hAnsi="ＭＳ Ｐゴシック" w:cs="ＭＳ Ｐゴシック" w:hint="eastAsia"/>
                <w:color w:val="000000"/>
                <w:w w:val="83"/>
                <w:kern w:val="0"/>
                <w:sz w:val="20"/>
                <w:szCs w:val="20"/>
              </w:rPr>
              <w:t>に</w:t>
            </w:r>
            <w:r w:rsidRPr="00D766C5">
              <w:rPr>
                <w:rFonts w:ascii="ＭＳ Ｐゴシック" w:eastAsia="ＭＳ Ｐゴシック" w:hAnsi="ＭＳ Ｐゴシック" w:cs="ＭＳ Ｐゴシック" w:hint="eastAsia"/>
                <w:color w:val="000000"/>
                <w:w w:val="83"/>
                <w:kern w:val="0"/>
                <w:sz w:val="20"/>
                <w:szCs w:val="20"/>
              </w:rPr>
              <w:t>満足している府民の割合</w:t>
            </w:r>
          </w:p>
        </w:tc>
        <w:tc>
          <w:tcPr>
            <w:tcW w:w="577" w:type="pct"/>
            <w:tcBorders>
              <w:top w:val="single" w:sz="4" w:space="0" w:color="auto"/>
              <w:left w:val="nil"/>
              <w:bottom w:val="single" w:sz="4" w:space="0" w:color="auto"/>
              <w:right w:val="nil"/>
            </w:tcBorders>
            <w:shd w:val="clear" w:color="auto" w:fill="auto"/>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67.0%</w:t>
            </w:r>
          </w:p>
        </w:tc>
        <w:tc>
          <w:tcPr>
            <w:tcW w:w="436"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19" w:type="pct"/>
            <w:tcBorders>
              <w:top w:val="single" w:sz="4" w:space="0" w:color="auto"/>
              <w:left w:val="nil"/>
              <w:bottom w:val="single" w:sz="4" w:space="0" w:color="auto"/>
              <w:right w:val="nil"/>
            </w:tcBorders>
            <w:shd w:val="clear" w:color="auto" w:fill="auto"/>
            <w:noWrap/>
            <w:vAlign w:val="center"/>
            <w:hideMark/>
          </w:tcPr>
          <w:p w:rsidR="00E97688" w:rsidRPr="0015087A" w:rsidRDefault="00BA5DD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75%</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3F392C" w:rsidP="00D766C5">
            <w:pPr>
              <w:widowControl/>
              <w:adjustRightInd w:val="0"/>
              <w:snapToGrid w:val="0"/>
              <w:spacing w:line="200" w:lineRule="exact"/>
              <w:contextualSpacing/>
              <w:jc w:val="center"/>
              <w:rPr>
                <w:rFonts w:asciiTheme="majorEastAsia" w:eastAsiaTheme="majorEastAsia" w:hAnsiTheme="majorEastAsia" w:cs="ＭＳ Ｐゴシック"/>
                <w:color w:val="FFFFFF"/>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3"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*3</w:t>
            </w:r>
          </w:p>
        </w:tc>
      </w:tr>
      <w:tr w:rsidR="00E97688" w:rsidRPr="003E5037" w:rsidTr="00D766C5">
        <w:trPr>
          <w:trHeight w:val="976"/>
        </w:trPr>
        <w:tc>
          <w:tcPr>
            <w:tcW w:w="2554"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Default="00E97688" w:rsidP="00D766C5">
            <w:pPr>
              <w:widowControl/>
              <w:adjustRightInd w:val="0"/>
              <w:snapToGrid w:val="0"/>
              <w:spacing w:line="200" w:lineRule="exact"/>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鉄道駅舎のバリアフリー化率</w:t>
            </w:r>
            <w:r w:rsidR="0043593F" w:rsidRPr="00ED3F50">
              <w:rPr>
                <w:rFonts w:ascii="ＭＳ ゴシック" w:eastAsia="ＭＳ ゴシック" w:hAnsi="ＭＳ ゴシック" w:cs="ＭＳ Ｐゴシック" w:hint="eastAsia"/>
                <w:color w:val="000000"/>
                <w:kern w:val="0"/>
                <w:sz w:val="20"/>
                <w:szCs w:val="20"/>
                <w:vertAlign w:val="superscript"/>
              </w:rPr>
              <w:t>☆</w:t>
            </w:r>
          </w:p>
          <w:p w:rsidR="00FD7255" w:rsidRPr="00D766C5" w:rsidRDefault="00A362E2" w:rsidP="00D766C5">
            <w:pPr>
              <w:widowControl/>
              <w:adjustRightInd w:val="0"/>
              <w:snapToGrid w:val="0"/>
              <w:spacing w:line="200" w:lineRule="exact"/>
              <w:ind w:leftChars="100" w:left="210"/>
              <w:contextualSpacing/>
              <w:jc w:val="left"/>
              <w:rPr>
                <w:rFonts w:asciiTheme="minorEastAsia" w:eastAsiaTheme="minorEastAsia" w:hAnsiTheme="minorEastAsia" w:cs="ＭＳ Ｐゴシック"/>
                <w:color w:val="000000"/>
                <w:kern w:val="0"/>
                <w:sz w:val="16"/>
                <w:szCs w:val="20"/>
              </w:rPr>
            </w:pPr>
            <w:r w:rsidRPr="00A362E2">
              <w:rPr>
                <w:rFonts w:asciiTheme="minorEastAsia" w:eastAsiaTheme="minorEastAsia" w:hAnsiTheme="minorEastAsia" w:cs="ＭＳ Ｐゴシック" w:hint="eastAsia"/>
                <w:color w:val="000000"/>
                <w:kern w:val="0"/>
                <w:sz w:val="16"/>
                <w:szCs w:val="20"/>
              </w:rPr>
              <w:t>平均利用者数3,000</w:t>
            </w:r>
            <w:r w:rsidR="000D55CB">
              <w:rPr>
                <w:rFonts w:asciiTheme="minorEastAsia" w:eastAsiaTheme="minorEastAsia" w:hAnsiTheme="minorEastAsia" w:cs="ＭＳ Ｐゴシック" w:hint="eastAsia"/>
                <w:color w:val="000000"/>
                <w:kern w:val="0"/>
                <w:sz w:val="16"/>
                <w:szCs w:val="20"/>
              </w:rPr>
              <w:t>人／日以上の鉄軌道駅のうち、エレベーターにより</w:t>
            </w:r>
            <w:r w:rsidRPr="00A362E2">
              <w:rPr>
                <w:rFonts w:asciiTheme="minorEastAsia" w:eastAsiaTheme="minorEastAsia" w:hAnsiTheme="minorEastAsia" w:cs="ＭＳ Ｐゴシック" w:hint="eastAsia"/>
                <w:color w:val="000000"/>
                <w:kern w:val="0"/>
                <w:sz w:val="16"/>
                <w:szCs w:val="20"/>
              </w:rPr>
              <w:t>段差が解消されている駅の割合</w:t>
            </w:r>
          </w:p>
        </w:tc>
        <w:tc>
          <w:tcPr>
            <w:tcW w:w="577" w:type="pct"/>
            <w:tcBorders>
              <w:top w:val="single" w:sz="4" w:space="0" w:color="auto"/>
              <w:left w:val="nil"/>
              <w:bottom w:val="single" w:sz="4" w:space="0" w:color="auto"/>
              <w:right w:val="nil"/>
            </w:tcBorders>
            <w:shd w:val="clear" w:color="auto" w:fill="auto"/>
            <w:noWrap/>
            <w:vAlign w:val="center"/>
            <w:hideMark/>
          </w:tcPr>
          <w:p w:rsidR="00E97688" w:rsidRPr="0015087A" w:rsidRDefault="00A362E2"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86.2%</w:t>
            </w:r>
          </w:p>
        </w:tc>
        <w:tc>
          <w:tcPr>
            <w:tcW w:w="436"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w:t>
            </w:r>
            <w:r w:rsidR="00033114" w:rsidRPr="0015087A">
              <w:rPr>
                <w:rFonts w:asciiTheme="majorEastAsia" w:eastAsiaTheme="majorEastAsia" w:hAnsiTheme="majorEastAsia" w:cs="ＭＳ Ｐゴシック"/>
                <w:color w:val="000000"/>
                <w:kern w:val="0"/>
                <w:sz w:val="16"/>
                <w:szCs w:val="20"/>
              </w:rPr>
              <w:t>26</w:t>
            </w:r>
            <w:r w:rsidRPr="0015087A">
              <w:rPr>
                <w:rFonts w:asciiTheme="majorEastAsia" w:eastAsiaTheme="majorEastAsia" w:hAnsiTheme="majorEastAsia" w:cs="ＭＳ Ｐゴシック" w:hint="eastAsia"/>
                <w:color w:val="000000"/>
                <w:kern w:val="0"/>
                <w:sz w:val="16"/>
                <w:szCs w:val="20"/>
              </w:rPr>
              <w:t>）</w:t>
            </w:r>
          </w:p>
        </w:tc>
        <w:tc>
          <w:tcPr>
            <w:tcW w:w="719"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100%</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H32）</w:t>
            </w:r>
          </w:p>
        </w:tc>
        <w:tc>
          <w:tcPr>
            <w:tcW w:w="343"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*4</w:t>
            </w:r>
          </w:p>
        </w:tc>
      </w:tr>
      <w:tr w:rsidR="00E97688" w:rsidRPr="003E5037" w:rsidTr="00D766C5">
        <w:trPr>
          <w:trHeight w:val="780"/>
        </w:trPr>
        <w:tc>
          <w:tcPr>
            <w:tcW w:w="2554"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Default="00E97688" w:rsidP="00D766C5">
            <w:pPr>
              <w:widowControl/>
              <w:adjustRightInd w:val="0"/>
              <w:snapToGrid w:val="0"/>
              <w:spacing w:line="200" w:lineRule="exact"/>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高齢者の</w:t>
            </w:r>
            <w:r>
              <w:rPr>
                <w:rFonts w:ascii="ＭＳ Ｐゴシック" w:eastAsia="ＭＳ Ｐゴシック" w:hAnsi="ＭＳ Ｐゴシック" w:cs="ＭＳ Ｐゴシック" w:hint="eastAsia"/>
                <w:color w:val="000000"/>
                <w:kern w:val="0"/>
                <w:sz w:val="20"/>
                <w:szCs w:val="20"/>
              </w:rPr>
              <w:t>居住する</w:t>
            </w:r>
            <w:r w:rsidRPr="003E5037">
              <w:rPr>
                <w:rFonts w:ascii="ＭＳ Ｐゴシック" w:eastAsia="ＭＳ Ｐゴシック" w:hAnsi="ＭＳ Ｐゴシック" w:cs="ＭＳ Ｐゴシック" w:hint="eastAsia"/>
                <w:color w:val="000000"/>
                <w:kern w:val="0"/>
                <w:sz w:val="20"/>
                <w:szCs w:val="20"/>
              </w:rPr>
              <w:t>住宅のバリアフリー化率</w:t>
            </w:r>
            <w:r w:rsidR="0043593F" w:rsidRPr="00ED3F50">
              <w:rPr>
                <w:rFonts w:ascii="ＭＳ ゴシック" w:eastAsia="ＭＳ ゴシック" w:hAnsi="ＭＳ ゴシック" w:cs="ＭＳ Ｐゴシック" w:hint="eastAsia"/>
                <w:color w:val="000000"/>
                <w:kern w:val="0"/>
                <w:sz w:val="20"/>
                <w:szCs w:val="20"/>
                <w:vertAlign w:val="superscript"/>
              </w:rPr>
              <w:t>☆</w:t>
            </w:r>
          </w:p>
          <w:p w:rsidR="00257782" w:rsidRPr="00D766C5" w:rsidRDefault="001967C6" w:rsidP="00D766C5">
            <w:pPr>
              <w:widowControl/>
              <w:adjustRightInd w:val="0"/>
              <w:snapToGrid w:val="0"/>
              <w:spacing w:line="200" w:lineRule="exact"/>
              <w:ind w:leftChars="100" w:left="210"/>
              <w:contextualSpacing/>
              <w:jc w:val="left"/>
              <w:rPr>
                <w:rFonts w:asciiTheme="minorEastAsia" w:eastAsiaTheme="minorEastAsia" w:hAnsiTheme="minorEastAsia" w:cs="ＭＳ Ｐゴシック"/>
                <w:color w:val="000000"/>
                <w:kern w:val="0"/>
                <w:sz w:val="20"/>
                <w:szCs w:val="20"/>
              </w:rPr>
            </w:pPr>
            <w:r w:rsidRPr="00D766C5">
              <w:rPr>
                <w:rFonts w:asciiTheme="minorEastAsia" w:eastAsiaTheme="minorEastAsia" w:hAnsiTheme="minorEastAsia" w:cs="ＭＳ Ｐゴシック" w:hint="eastAsia"/>
                <w:color w:val="000000"/>
                <w:kern w:val="0"/>
                <w:sz w:val="16"/>
                <w:szCs w:val="20"/>
              </w:rPr>
              <w:t>高齢者（</w:t>
            </w:r>
            <w:r w:rsidRPr="00D766C5">
              <w:rPr>
                <w:rFonts w:asciiTheme="minorEastAsia" w:eastAsiaTheme="minorEastAsia" w:hAnsiTheme="minorEastAsia" w:cs="ＭＳ Ｐゴシック"/>
                <w:color w:val="000000"/>
                <w:kern w:val="0"/>
                <w:sz w:val="16"/>
                <w:szCs w:val="20"/>
              </w:rPr>
              <w:t>65歳以上の者）の居住する住宅にお</w:t>
            </w:r>
            <w:r w:rsidR="006F66C6">
              <w:rPr>
                <w:rFonts w:asciiTheme="minorEastAsia" w:eastAsiaTheme="minorEastAsia" w:hAnsiTheme="minorEastAsia" w:cs="ＭＳ Ｐゴシック" w:hint="eastAsia"/>
                <w:color w:val="000000"/>
                <w:kern w:val="0"/>
                <w:sz w:val="16"/>
                <w:szCs w:val="20"/>
              </w:rPr>
              <w:t>いて、</w:t>
            </w:r>
            <w:r w:rsidR="00CC5E44">
              <w:rPr>
                <w:rFonts w:asciiTheme="minorEastAsia" w:eastAsiaTheme="minorEastAsia" w:hAnsiTheme="minorEastAsia" w:cs="ＭＳ Ｐゴシック" w:hint="eastAsia"/>
                <w:color w:val="000000"/>
                <w:kern w:val="0"/>
                <w:sz w:val="16"/>
                <w:szCs w:val="20"/>
              </w:rPr>
              <w:t>手すり</w:t>
            </w:r>
            <w:r w:rsidR="007A54A6">
              <w:rPr>
                <w:rFonts w:asciiTheme="minorEastAsia" w:eastAsiaTheme="minorEastAsia" w:hAnsiTheme="minorEastAsia" w:cs="ＭＳ Ｐゴシック" w:hint="eastAsia"/>
                <w:color w:val="000000"/>
                <w:kern w:val="0"/>
                <w:sz w:val="16"/>
                <w:szCs w:val="20"/>
              </w:rPr>
              <w:t>等高齢者のための設備のいずれかが設けられている</w:t>
            </w:r>
            <w:r w:rsidRPr="00D766C5">
              <w:rPr>
                <w:rFonts w:asciiTheme="minorEastAsia" w:eastAsiaTheme="minorEastAsia" w:hAnsiTheme="minorEastAsia" w:cs="ＭＳ Ｐゴシック"/>
                <w:color w:val="000000"/>
                <w:kern w:val="0"/>
                <w:sz w:val="16"/>
                <w:szCs w:val="20"/>
              </w:rPr>
              <w:t>住宅の割合</w:t>
            </w:r>
          </w:p>
        </w:tc>
        <w:tc>
          <w:tcPr>
            <w:tcW w:w="577"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60%</w:t>
            </w:r>
          </w:p>
        </w:tc>
        <w:tc>
          <w:tcPr>
            <w:tcW w:w="436"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H25）</w:t>
            </w:r>
          </w:p>
        </w:tc>
        <w:tc>
          <w:tcPr>
            <w:tcW w:w="719"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75%</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3"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*2</w:t>
            </w:r>
          </w:p>
        </w:tc>
      </w:tr>
      <w:tr w:rsidR="00E97688" w:rsidRPr="003E5037" w:rsidTr="00D766C5">
        <w:trPr>
          <w:trHeight w:val="878"/>
        </w:trPr>
        <w:tc>
          <w:tcPr>
            <w:tcW w:w="2554"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E97688" w:rsidRDefault="00E97688" w:rsidP="00D766C5">
            <w:pPr>
              <w:widowControl/>
              <w:adjustRightInd w:val="0"/>
              <w:snapToGrid w:val="0"/>
              <w:spacing w:line="200" w:lineRule="exact"/>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賃貸住宅における入居差別の状況</w:t>
            </w:r>
          </w:p>
          <w:p w:rsidR="00E97688" w:rsidRPr="003E5037" w:rsidRDefault="00E97688" w:rsidP="00D766C5">
            <w:pPr>
              <w:widowControl/>
              <w:adjustRightInd w:val="0"/>
              <w:snapToGrid w:val="0"/>
              <w:spacing w:line="200" w:lineRule="exact"/>
              <w:ind w:firstLineChars="150" w:firstLine="240"/>
              <w:contextualSpacing/>
              <w:jc w:val="left"/>
              <w:rPr>
                <w:rFonts w:ascii="ＭＳ Ｐゴシック" w:eastAsia="ＭＳ Ｐゴシック" w:hAnsi="ＭＳ Ｐゴシック" w:cs="ＭＳ Ｐゴシック"/>
                <w:color w:val="000000"/>
                <w:kern w:val="0"/>
                <w:sz w:val="20"/>
                <w:szCs w:val="20"/>
              </w:rPr>
            </w:pPr>
            <w:r w:rsidRPr="00D766C5">
              <w:rPr>
                <w:rFonts w:asciiTheme="majorEastAsia" w:eastAsiaTheme="majorEastAsia" w:hAnsiTheme="majorEastAsia" w:cs="ＭＳ Ｐゴシック" w:hint="eastAsia"/>
                <w:color w:val="000000"/>
                <w:kern w:val="0"/>
                <w:sz w:val="16"/>
                <w:szCs w:val="16"/>
              </w:rPr>
              <w:t>①高齢者、②障がい者、③母子（父子）家庭、④外国人</w:t>
            </w:r>
          </w:p>
        </w:tc>
        <w:tc>
          <w:tcPr>
            <w:tcW w:w="577" w:type="pct"/>
            <w:tcBorders>
              <w:top w:val="single" w:sz="4" w:space="0" w:color="auto"/>
              <w:left w:val="nil"/>
              <w:bottom w:val="single" w:sz="4" w:space="0" w:color="auto"/>
              <w:right w:val="nil"/>
            </w:tcBorders>
            <w:shd w:val="clear" w:color="auto" w:fill="auto"/>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①</w:t>
            </w:r>
            <w:r w:rsidRPr="0015087A">
              <w:rPr>
                <w:rFonts w:asciiTheme="majorEastAsia" w:eastAsiaTheme="majorEastAsia" w:hAnsiTheme="majorEastAsia" w:cs="ＭＳ Ｐゴシック"/>
                <w:color w:val="000000"/>
                <w:kern w:val="0"/>
                <w:sz w:val="20"/>
                <w:szCs w:val="20"/>
              </w:rPr>
              <w:t>30.0%</w:t>
            </w:r>
            <w:r w:rsidRPr="0015087A">
              <w:rPr>
                <w:rFonts w:asciiTheme="majorEastAsia" w:eastAsiaTheme="majorEastAsia" w:hAnsiTheme="majorEastAsia" w:cs="ＭＳ Ｐゴシック"/>
                <w:color w:val="000000"/>
                <w:kern w:val="0"/>
                <w:sz w:val="20"/>
                <w:szCs w:val="20"/>
              </w:rPr>
              <w:br/>
            </w:r>
            <w:r w:rsidRPr="0015087A">
              <w:rPr>
                <w:rFonts w:asciiTheme="majorEastAsia" w:eastAsiaTheme="majorEastAsia" w:hAnsiTheme="majorEastAsia" w:cs="ＭＳ Ｐゴシック" w:hint="eastAsia"/>
                <w:color w:val="000000"/>
                <w:kern w:val="0"/>
                <w:sz w:val="20"/>
                <w:szCs w:val="20"/>
              </w:rPr>
              <w:t>②</w:t>
            </w:r>
            <w:r w:rsidRPr="0015087A">
              <w:rPr>
                <w:rFonts w:asciiTheme="majorEastAsia" w:eastAsiaTheme="majorEastAsia" w:hAnsiTheme="majorEastAsia" w:cs="ＭＳ Ｐゴシック"/>
                <w:color w:val="000000"/>
                <w:kern w:val="0"/>
                <w:sz w:val="20"/>
                <w:szCs w:val="20"/>
              </w:rPr>
              <w:t>14.1%</w:t>
            </w:r>
            <w:r w:rsidRPr="0015087A">
              <w:rPr>
                <w:rFonts w:asciiTheme="majorEastAsia" w:eastAsiaTheme="majorEastAsia" w:hAnsiTheme="majorEastAsia" w:cs="ＭＳ Ｐゴシック"/>
                <w:color w:val="000000"/>
                <w:kern w:val="0"/>
                <w:sz w:val="20"/>
                <w:szCs w:val="20"/>
              </w:rPr>
              <w:br/>
            </w:r>
            <w:r w:rsidRPr="0015087A">
              <w:rPr>
                <w:rFonts w:asciiTheme="majorEastAsia" w:eastAsiaTheme="majorEastAsia" w:hAnsiTheme="majorEastAsia" w:cs="ＭＳ Ｐゴシック" w:hint="eastAsia"/>
                <w:color w:val="000000"/>
                <w:kern w:val="0"/>
                <w:sz w:val="20"/>
                <w:szCs w:val="20"/>
              </w:rPr>
              <w:t>③</w:t>
            </w:r>
            <w:r w:rsidRPr="0015087A">
              <w:rPr>
                <w:rFonts w:asciiTheme="majorEastAsia" w:eastAsiaTheme="majorEastAsia" w:hAnsiTheme="majorEastAsia" w:cs="ＭＳ Ｐゴシック"/>
                <w:color w:val="000000"/>
                <w:kern w:val="0"/>
                <w:sz w:val="20"/>
                <w:szCs w:val="20"/>
              </w:rPr>
              <w:t xml:space="preserve"> 6.4%</w:t>
            </w:r>
            <w:r w:rsidRPr="0015087A">
              <w:rPr>
                <w:rFonts w:asciiTheme="majorEastAsia" w:eastAsiaTheme="majorEastAsia" w:hAnsiTheme="majorEastAsia" w:cs="ＭＳ Ｐゴシック"/>
                <w:color w:val="000000"/>
                <w:kern w:val="0"/>
                <w:sz w:val="20"/>
                <w:szCs w:val="20"/>
              </w:rPr>
              <w:br/>
            </w:r>
            <w:r w:rsidRPr="0015087A">
              <w:rPr>
                <w:rFonts w:asciiTheme="majorEastAsia" w:eastAsiaTheme="majorEastAsia" w:hAnsiTheme="majorEastAsia" w:cs="ＭＳ Ｐゴシック" w:hint="eastAsia"/>
                <w:color w:val="000000"/>
                <w:kern w:val="0"/>
                <w:sz w:val="20"/>
                <w:szCs w:val="20"/>
              </w:rPr>
              <w:t>④</w:t>
            </w:r>
            <w:r w:rsidRPr="0015087A">
              <w:rPr>
                <w:rFonts w:asciiTheme="majorEastAsia" w:eastAsiaTheme="majorEastAsia" w:hAnsiTheme="majorEastAsia" w:cs="ＭＳ Ｐゴシック"/>
                <w:color w:val="000000"/>
                <w:kern w:val="0"/>
                <w:sz w:val="20"/>
                <w:szCs w:val="20"/>
              </w:rPr>
              <w:t>23.2%</w:t>
            </w:r>
          </w:p>
        </w:tc>
        <w:tc>
          <w:tcPr>
            <w:tcW w:w="436"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19"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解消</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H32）</w:t>
            </w:r>
          </w:p>
        </w:tc>
        <w:tc>
          <w:tcPr>
            <w:tcW w:w="343"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*8</w:t>
            </w:r>
          </w:p>
        </w:tc>
      </w:tr>
      <w:tr w:rsidR="00E97688" w:rsidRPr="003E5037" w:rsidTr="00D766C5">
        <w:trPr>
          <w:trHeight w:val="529"/>
        </w:trPr>
        <w:tc>
          <w:tcPr>
            <w:tcW w:w="2554"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B44035" w:rsidRDefault="00407FEA" w:rsidP="00D766C5">
            <w:pPr>
              <w:widowControl/>
              <w:adjustRightInd w:val="0"/>
              <w:snapToGrid w:val="0"/>
              <w:spacing w:line="200" w:lineRule="exact"/>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Pr>
                <w:rFonts w:ascii="ＭＳ Ｐゴシック" w:eastAsia="ＭＳ Ｐゴシック" w:hAnsi="ＭＳ Ｐゴシック" w:cs="ＭＳ Ｐゴシック" w:hint="eastAsia"/>
                <w:color w:val="000000"/>
                <w:kern w:val="0"/>
                <w:sz w:val="20"/>
                <w:szCs w:val="20"/>
              </w:rPr>
              <w:t>一定の質を備えたあんしん賃貸住宅の数</w:t>
            </w:r>
          </w:p>
          <w:p w:rsidR="00E97688" w:rsidRPr="003E5037" w:rsidRDefault="00B44035" w:rsidP="00D766C5">
            <w:pPr>
              <w:widowControl/>
              <w:adjustRightInd w:val="0"/>
              <w:snapToGrid w:val="0"/>
              <w:spacing w:line="200" w:lineRule="exact"/>
              <w:ind w:firstLineChars="122" w:firstLine="195"/>
              <w:contextualSpacing/>
              <w:jc w:val="left"/>
              <w:rPr>
                <w:rFonts w:ascii="ＭＳ Ｐゴシック" w:eastAsia="ＭＳ Ｐゴシック" w:hAnsi="ＭＳ Ｐゴシック" w:cs="ＭＳ Ｐゴシック"/>
                <w:color w:val="000000"/>
                <w:kern w:val="0"/>
                <w:sz w:val="20"/>
                <w:szCs w:val="20"/>
              </w:rPr>
            </w:pPr>
            <w:r w:rsidRPr="00D766C5">
              <w:rPr>
                <w:rFonts w:asciiTheme="minorEastAsia" w:hAnsiTheme="minorEastAsia" w:cs="ＭＳ Ｐゴシック" w:hint="eastAsia"/>
                <w:kern w:val="0"/>
                <w:sz w:val="16"/>
                <w:szCs w:val="20"/>
              </w:rPr>
              <w:t>耐震性能を備えたあんしん賃貸住宅の登録数</w:t>
            </w:r>
          </w:p>
        </w:tc>
        <w:tc>
          <w:tcPr>
            <w:tcW w:w="577" w:type="pct"/>
            <w:tcBorders>
              <w:top w:val="single" w:sz="4" w:space="0" w:color="auto"/>
              <w:left w:val="nil"/>
              <w:bottom w:val="single" w:sz="4" w:space="0" w:color="auto"/>
              <w:right w:val="nil"/>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約</w:t>
            </w:r>
            <w:r w:rsidR="00BA5DD8" w:rsidRPr="0015087A">
              <w:rPr>
                <w:rFonts w:asciiTheme="majorEastAsia" w:eastAsiaTheme="majorEastAsia" w:hAnsiTheme="majorEastAsia" w:cs="ＭＳ Ｐゴシック" w:hint="eastAsia"/>
                <w:color w:val="000000"/>
                <w:kern w:val="0"/>
                <w:sz w:val="20"/>
                <w:szCs w:val="20"/>
              </w:rPr>
              <w:t>５千</w:t>
            </w:r>
            <w:r w:rsidRPr="0015087A">
              <w:rPr>
                <w:rFonts w:asciiTheme="majorEastAsia" w:eastAsiaTheme="majorEastAsia" w:hAnsiTheme="majorEastAsia" w:cs="ＭＳ Ｐゴシック" w:hint="eastAsia"/>
                <w:color w:val="000000"/>
                <w:kern w:val="0"/>
                <w:sz w:val="20"/>
                <w:szCs w:val="20"/>
              </w:rPr>
              <w:t>戸</w:t>
            </w:r>
          </w:p>
        </w:tc>
        <w:tc>
          <w:tcPr>
            <w:tcW w:w="436"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w:t>
            </w:r>
            <w:r w:rsidR="00BA5DD8" w:rsidRPr="0015087A">
              <w:rPr>
                <w:rFonts w:asciiTheme="majorEastAsia" w:eastAsiaTheme="majorEastAsia" w:hAnsiTheme="majorEastAsia" w:cs="ＭＳ Ｐゴシック"/>
                <w:color w:val="000000"/>
                <w:kern w:val="0"/>
                <w:sz w:val="16"/>
                <w:szCs w:val="20"/>
              </w:rPr>
              <w:t>27</w:t>
            </w:r>
            <w:r w:rsidRPr="0015087A">
              <w:rPr>
                <w:rFonts w:asciiTheme="majorEastAsia" w:eastAsiaTheme="majorEastAsia" w:hAnsiTheme="majorEastAsia" w:cs="ＭＳ Ｐゴシック" w:hint="eastAsia"/>
                <w:color w:val="000000"/>
                <w:kern w:val="0"/>
                <w:sz w:val="16"/>
                <w:szCs w:val="20"/>
              </w:rPr>
              <w:t>）</w:t>
            </w:r>
          </w:p>
        </w:tc>
        <w:tc>
          <w:tcPr>
            <w:tcW w:w="719" w:type="pct"/>
            <w:tcBorders>
              <w:top w:val="single" w:sz="4" w:space="0" w:color="auto"/>
              <w:left w:val="nil"/>
              <w:bottom w:val="single" w:sz="4" w:space="0" w:color="auto"/>
              <w:right w:val="nil"/>
            </w:tcBorders>
            <w:shd w:val="clear" w:color="auto" w:fill="auto"/>
            <w:noWrap/>
            <w:vAlign w:val="center"/>
            <w:hideMark/>
          </w:tcPr>
          <w:p w:rsidR="00E97688" w:rsidRPr="0015087A" w:rsidRDefault="00BA5DD8" w:rsidP="00D766C5">
            <w:pPr>
              <w:jc w:val="center"/>
              <w:rPr>
                <w:rFonts w:asciiTheme="majorEastAsia" w:eastAsiaTheme="majorEastAsia" w:hAnsiTheme="majorEastAsia"/>
              </w:rPr>
            </w:pPr>
            <w:r w:rsidRPr="0015087A">
              <w:rPr>
                <w:rFonts w:asciiTheme="majorEastAsia" w:eastAsiaTheme="majorEastAsia" w:hAnsiTheme="majorEastAsia" w:hint="eastAsia"/>
                <w:sz w:val="20"/>
              </w:rPr>
              <w:t>約２万戸</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H37）</w:t>
            </w:r>
          </w:p>
        </w:tc>
        <w:tc>
          <w:tcPr>
            <w:tcW w:w="343" w:type="pct"/>
            <w:tcBorders>
              <w:top w:val="single" w:sz="4" w:space="0" w:color="auto"/>
              <w:left w:val="nil"/>
              <w:bottom w:val="single" w:sz="4" w:space="0" w:color="auto"/>
              <w:right w:val="single" w:sz="8" w:space="0" w:color="auto"/>
            </w:tcBorders>
            <w:shd w:val="clear" w:color="auto" w:fill="auto"/>
            <w:noWrap/>
            <w:vAlign w:val="center"/>
            <w:hideMark/>
          </w:tcPr>
          <w:p w:rsidR="00E97688" w:rsidRPr="0015087A" w:rsidRDefault="00E97688"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*9</w:t>
            </w:r>
          </w:p>
        </w:tc>
      </w:tr>
      <w:tr w:rsidR="00C0187E" w:rsidRPr="003E5037" w:rsidTr="00D766C5">
        <w:trPr>
          <w:trHeight w:val="766"/>
        </w:trPr>
        <w:tc>
          <w:tcPr>
            <w:tcW w:w="2554" w:type="pct"/>
            <w:tcBorders>
              <w:top w:val="single" w:sz="4" w:space="0" w:color="auto"/>
              <w:left w:val="single" w:sz="8" w:space="0" w:color="auto"/>
              <w:bottom w:val="single" w:sz="4" w:space="0" w:color="auto"/>
              <w:right w:val="single" w:sz="4" w:space="0" w:color="auto"/>
            </w:tcBorders>
            <w:shd w:val="clear" w:color="000000" w:fill="auto"/>
            <w:noWrap/>
            <w:vAlign w:val="center"/>
          </w:tcPr>
          <w:p w:rsidR="00C0187E" w:rsidRDefault="00C0187E" w:rsidP="00D766C5">
            <w:pPr>
              <w:widowControl/>
              <w:adjustRightInd w:val="0"/>
              <w:snapToGrid w:val="0"/>
              <w:spacing w:line="200" w:lineRule="exact"/>
              <w:contextualSpacing/>
              <w:jc w:val="left"/>
              <w:rPr>
                <w:rFonts w:ascii="ＭＳ Ｐゴシック" w:eastAsia="ＭＳ Ｐゴシック" w:hAnsi="ＭＳ Ｐゴシック" w:cs="ＭＳ Ｐゴシック"/>
                <w:color w:val="000000"/>
                <w:kern w:val="0"/>
                <w:sz w:val="20"/>
                <w:szCs w:val="20"/>
              </w:rPr>
            </w:pPr>
            <w:r w:rsidRPr="001F09CD">
              <w:rPr>
                <w:rFonts w:ascii="ＭＳ Ｐゴシック" w:eastAsia="ＭＳ Ｐゴシック" w:hAnsi="ＭＳ Ｐゴシック" w:cs="ＭＳ Ｐゴシック" w:hint="eastAsia"/>
                <w:bCs/>
                <w:color w:val="000000" w:themeColor="text1"/>
                <w:kern w:val="0"/>
                <w:sz w:val="20"/>
                <w:szCs w:val="20"/>
              </w:rPr>
              <w:t>○</w:t>
            </w:r>
            <w:r w:rsidRPr="003E5037">
              <w:rPr>
                <w:rFonts w:ascii="ＭＳ Ｐゴシック" w:eastAsia="ＭＳ Ｐゴシック" w:hAnsi="ＭＳ Ｐゴシック" w:cs="ＭＳ Ｐゴシック" w:hint="eastAsia"/>
                <w:color w:val="000000"/>
                <w:kern w:val="0"/>
                <w:sz w:val="20"/>
                <w:szCs w:val="20"/>
              </w:rPr>
              <w:t>土地取引等における差別の状況</w:t>
            </w:r>
          </w:p>
          <w:p w:rsidR="00C0187E" w:rsidRPr="00D766C5" w:rsidRDefault="00C0187E" w:rsidP="00D766C5">
            <w:pPr>
              <w:widowControl/>
              <w:adjustRightInd w:val="0"/>
              <w:snapToGrid w:val="0"/>
              <w:spacing w:line="200" w:lineRule="exact"/>
              <w:ind w:leftChars="100" w:left="210"/>
              <w:contextualSpacing/>
              <w:jc w:val="left"/>
              <w:rPr>
                <w:rFonts w:asciiTheme="minorEastAsia" w:eastAsiaTheme="minorEastAsia" w:hAnsiTheme="minorEastAsia" w:cs="ＭＳ Ｐゴシック"/>
                <w:color w:val="000000"/>
                <w:kern w:val="0"/>
                <w:sz w:val="20"/>
                <w:szCs w:val="20"/>
              </w:rPr>
            </w:pPr>
            <w:r w:rsidRPr="00D766C5">
              <w:rPr>
                <w:rFonts w:asciiTheme="minorEastAsia" w:eastAsiaTheme="minorEastAsia" w:hAnsiTheme="minorEastAsia" w:cs="ＭＳ Ｐゴシック" w:hint="eastAsia"/>
                <w:color w:val="000000"/>
                <w:kern w:val="0"/>
                <w:sz w:val="16"/>
                <w:szCs w:val="20"/>
              </w:rPr>
              <w:t>宅地建物取引業者が取引物件に関して、同和地区であるかどうかの質問を受けた経験がある割合（過去５年間））</w:t>
            </w:r>
          </w:p>
        </w:tc>
        <w:tc>
          <w:tcPr>
            <w:tcW w:w="577" w:type="pct"/>
            <w:tcBorders>
              <w:top w:val="single" w:sz="4" w:space="0" w:color="auto"/>
              <w:left w:val="nil"/>
              <w:bottom w:val="single" w:sz="4" w:space="0" w:color="auto"/>
              <w:right w:val="nil"/>
            </w:tcBorders>
            <w:shd w:val="clear" w:color="auto" w:fill="auto"/>
            <w:noWrap/>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16.3%</w:t>
            </w:r>
          </w:p>
        </w:tc>
        <w:tc>
          <w:tcPr>
            <w:tcW w:w="436" w:type="pct"/>
            <w:tcBorders>
              <w:top w:val="single" w:sz="4" w:space="0" w:color="auto"/>
              <w:left w:val="nil"/>
              <w:bottom w:val="single" w:sz="4" w:space="0" w:color="auto"/>
              <w:right w:val="single" w:sz="4" w:space="0" w:color="auto"/>
            </w:tcBorders>
            <w:shd w:val="clear" w:color="auto" w:fill="auto"/>
            <w:noWrap/>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19" w:type="pct"/>
            <w:tcBorders>
              <w:top w:val="single" w:sz="4" w:space="0" w:color="auto"/>
              <w:left w:val="nil"/>
              <w:bottom w:val="single" w:sz="4" w:space="0" w:color="auto"/>
              <w:right w:val="nil"/>
            </w:tcBorders>
            <w:shd w:val="clear" w:color="auto" w:fill="auto"/>
            <w:noWrap/>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解消</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H32）</w:t>
            </w:r>
          </w:p>
        </w:tc>
        <w:tc>
          <w:tcPr>
            <w:tcW w:w="343" w:type="pct"/>
            <w:tcBorders>
              <w:top w:val="single" w:sz="4" w:space="0" w:color="auto"/>
              <w:left w:val="nil"/>
              <w:bottom w:val="single" w:sz="4" w:space="0" w:color="auto"/>
              <w:right w:val="single" w:sz="8" w:space="0" w:color="auto"/>
            </w:tcBorders>
            <w:shd w:val="clear" w:color="auto" w:fill="auto"/>
            <w:noWrap/>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*8</w:t>
            </w:r>
          </w:p>
        </w:tc>
      </w:tr>
      <w:tr w:rsidR="00C0187E" w:rsidRPr="003E5037" w:rsidTr="00D766C5">
        <w:trPr>
          <w:trHeight w:val="1499"/>
        </w:trPr>
        <w:tc>
          <w:tcPr>
            <w:tcW w:w="2554" w:type="pct"/>
            <w:tcBorders>
              <w:top w:val="single" w:sz="4" w:space="0" w:color="auto"/>
              <w:left w:val="single" w:sz="8" w:space="0" w:color="auto"/>
              <w:bottom w:val="single" w:sz="8" w:space="0" w:color="auto"/>
              <w:right w:val="single" w:sz="4" w:space="0" w:color="auto"/>
            </w:tcBorders>
            <w:shd w:val="clear" w:color="000000" w:fill="auto"/>
            <w:noWrap/>
            <w:vAlign w:val="center"/>
          </w:tcPr>
          <w:p w:rsidR="00C0187E" w:rsidRDefault="00C0187E" w:rsidP="00D766C5">
            <w:pPr>
              <w:widowControl/>
              <w:adjustRightInd w:val="0"/>
              <w:snapToGrid w:val="0"/>
              <w:spacing w:line="200" w:lineRule="exact"/>
              <w:jc w:val="left"/>
              <w:rPr>
                <w:rFonts w:ascii="ＭＳ Ｐゴシック" w:eastAsia="ＭＳ Ｐゴシック" w:hAnsi="ＭＳ Ｐゴシック" w:cs="ＭＳ Ｐゴシック"/>
                <w:color w:val="000000"/>
                <w:kern w:val="0"/>
                <w:sz w:val="20"/>
                <w:szCs w:val="20"/>
              </w:rPr>
            </w:pPr>
            <w:r>
              <w:rPr>
                <w:rFonts w:ascii="ＭＳ Ｐゴシック" w:eastAsia="ＭＳ Ｐゴシック" w:hAnsi="ＭＳ Ｐゴシック" w:cs="ＭＳ Ｐゴシック" w:hint="eastAsia"/>
                <w:color w:val="000000"/>
                <w:kern w:val="0"/>
                <w:sz w:val="20"/>
                <w:szCs w:val="20"/>
              </w:rPr>
              <w:t>○</w:t>
            </w:r>
            <w:r w:rsidRPr="003E5037">
              <w:rPr>
                <w:rFonts w:ascii="ＭＳ Ｐゴシック" w:eastAsia="ＭＳ Ｐゴシック" w:hAnsi="ＭＳ Ｐゴシック" w:cs="ＭＳ Ｐゴシック" w:hint="eastAsia"/>
                <w:color w:val="000000"/>
                <w:kern w:val="0"/>
                <w:sz w:val="20"/>
                <w:szCs w:val="20"/>
              </w:rPr>
              <w:t>宅地建物取引業者の人権意識</w:t>
            </w:r>
          </w:p>
          <w:p w:rsidR="00C0187E" w:rsidRPr="00D766C5" w:rsidRDefault="00C0187E" w:rsidP="00D766C5">
            <w:pPr>
              <w:widowControl/>
              <w:adjustRightInd w:val="0"/>
              <w:snapToGrid w:val="0"/>
              <w:spacing w:line="200" w:lineRule="exact"/>
              <w:ind w:leftChars="86" w:left="280" w:hangingChars="62" w:hanging="99"/>
              <w:contextualSpacing/>
              <w:jc w:val="left"/>
              <w:rPr>
                <w:rFonts w:asciiTheme="majorEastAsia" w:eastAsiaTheme="majorEastAsia" w:hAnsiTheme="majorEastAsia" w:cs="ＭＳ Ｐゴシック"/>
                <w:color w:val="000000"/>
                <w:kern w:val="0"/>
                <w:sz w:val="16"/>
                <w:szCs w:val="20"/>
              </w:rPr>
            </w:pPr>
            <w:r w:rsidRPr="00D766C5">
              <w:rPr>
                <w:rFonts w:asciiTheme="majorEastAsia" w:eastAsiaTheme="majorEastAsia" w:hAnsiTheme="majorEastAsia" w:cs="ＭＳ Ｐゴシック" w:hint="eastAsia"/>
                <w:color w:val="000000"/>
                <w:kern w:val="0"/>
                <w:sz w:val="16"/>
                <w:szCs w:val="20"/>
              </w:rPr>
              <w:t>①宅地建物取引業法に基づく指導監督基準の規制内容の認識割合</w:t>
            </w:r>
          </w:p>
          <w:p w:rsidR="00C0187E" w:rsidRPr="00D766C5" w:rsidRDefault="00C0187E" w:rsidP="00D766C5">
            <w:pPr>
              <w:widowControl/>
              <w:adjustRightInd w:val="0"/>
              <w:snapToGrid w:val="0"/>
              <w:spacing w:line="200" w:lineRule="exact"/>
              <w:ind w:leftChars="86" w:left="255" w:hangingChars="46" w:hanging="74"/>
              <w:contextualSpacing/>
              <w:jc w:val="left"/>
              <w:rPr>
                <w:rFonts w:asciiTheme="majorEastAsia" w:eastAsiaTheme="majorEastAsia" w:hAnsiTheme="majorEastAsia" w:cs="ＭＳ Ｐゴシック"/>
                <w:color w:val="000000"/>
                <w:kern w:val="0"/>
                <w:sz w:val="16"/>
                <w:szCs w:val="20"/>
              </w:rPr>
            </w:pPr>
            <w:r w:rsidRPr="00D766C5">
              <w:rPr>
                <w:rFonts w:asciiTheme="majorEastAsia" w:eastAsiaTheme="majorEastAsia" w:hAnsiTheme="majorEastAsia" w:cs="ＭＳ Ｐゴシック" w:hint="eastAsia"/>
                <w:color w:val="000000"/>
                <w:kern w:val="0"/>
                <w:sz w:val="16"/>
                <w:szCs w:val="20"/>
              </w:rPr>
              <w:t>②宅地建物取引業法第</w:t>
            </w:r>
            <w:r w:rsidRPr="00D766C5">
              <w:rPr>
                <w:rFonts w:asciiTheme="majorEastAsia" w:eastAsiaTheme="majorEastAsia" w:hAnsiTheme="majorEastAsia" w:cs="ＭＳ Ｐゴシック"/>
                <w:color w:val="000000"/>
                <w:kern w:val="0"/>
                <w:sz w:val="16"/>
                <w:szCs w:val="20"/>
              </w:rPr>
              <w:t>47条関係の解釈に関する国土交通大臣答弁の認識割合</w:t>
            </w:r>
          </w:p>
          <w:p w:rsidR="00C0187E" w:rsidRPr="003E5037" w:rsidRDefault="00C0187E" w:rsidP="00D766C5">
            <w:pPr>
              <w:widowControl/>
              <w:adjustRightInd w:val="0"/>
              <w:snapToGrid w:val="0"/>
              <w:spacing w:line="200" w:lineRule="exact"/>
              <w:ind w:leftChars="86" w:left="242" w:hangingChars="38" w:hanging="61"/>
              <w:contextualSpacing/>
              <w:jc w:val="left"/>
              <w:rPr>
                <w:rFonts w:ascii="ＭＳ Ｐゴシック" w:eastAsia="ＭＳ Ｐゴシック" w:hAnsi="ＭＳ Ｐゴシック" w:cs="ＭＳ Ｐゴシック"/>
                <w:color w:val="000000"/>
                <w:kern w:val="0"/>
                <w:sz w:val="20"/>
                <w:szCs w:val="20"/>
              </w:rPr>
            </w:pPr>
            <w:r w:rsidRPr="00D766C5">
              <w:rPr>
                <w:rFonts w:asciiTheme="majorEastAsia" w:eastAsiaTheme="majorEastAsia" w:hAnsiTheme="majorEastAsia" w:cs="ＭＳ Ｐゴシック" w:hint="eastAsia"/>
                <w:color w:val="000000"/>
                <w:kern w:val="0"/>
                <w:sz w:val="16"/>
                <w:szCs w:val="20"/>
              </w:rPr>
              <w:t>③大阪府部落差別事象に係る調査等の規制等に関する条例の改正内容の認識割合</w:t>
            </w:r>
          </w:p>
        </w:tc>
        <w:tc>
          <w:tcPr>
            <w:tcW w:w="577" w:type="pct"/>
            <w:tcBorders>
              <w:top w:val="single" w:sz="4" w:space="0" w:color="auto"/>
              <w:left w:val="nil"/>
              <w:bottom w:val="single" w:sz="8" w:space="0" w:color="auto"/>
              <w:right w:val="nil"/>
            </w:tcBorders>
            <w:shd w:val="clear" w:color="auto" w:fill="auto"/>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hint="eastAsia"/>
                <w:color w:val="000000"/>
                <w:kern w:val="0"/>
                <w:sz w:val="20"/>
                <w:szCs w:val="20"/>
              </w:rPr>
              <w:t>①</w:t>
            </w:r>
            <w:r w:rsidRPr="0015087A">
              <w:rPr>
                <w:rFonts w:asciiTheme="majorEastAsia" w:eastAsiaTheme="majorEastAsia" w:hAnsiTheme="majorEastAsia" w:cs="ＭＳ Ｐゴシック"/>
                <w:color w:val="000000"/>
                <w:kern w:val="0"/>
                <w:sz w:val="20"/>
                <w:szCs w:val="20"/>
              </w:rPr>
              <w:t>75.8%</w:t>
            </w:r>
            <w:r w:rsidRPr="0015087A">
              <w:rPr>
                <w:rFonts w:asciiTheme="majorEastAsia" w:eastAsiaTheme="majorEastAsia" w:hAnsiTheme="majorEastAsia" w:cs="ＭＳ Ｐゴシック"/>
                <w:color w:val="000000"/>
                <w:kern w:val="0"/>
                <w:sz w:val="20"/>
                <w:szCs w:val="20"/>
              </w:rPr>
              <w:br/>
            </w:r>
            <w:r w:rsidRPr="0015087A">
              <w:rPr>
                <w:rFonts w:asciiTheme="majorEastAsia" w:eastAsiaTheme="majorEastAsia" w:hAnsiTheme="majorEastAsia" w:cs="ＭＳ Ｐゴシック" w:hint="eastAsia"/>
                <w:color w:val="000000"/>
                <w:kern w:val="0"/>
                <w:sz w:val="20"/>
                <w:szCs w:val="20"/>
              </w:rPr>
              <w:t>②</w:t>
            </w:r>
            <w:r w:rsidRPr="0015087A">
              <w:rPr>
                <w:rFonts w:asciiTheme="majorEastAsia" w:eastAsiaTheme="majorEastAsia" w:hAnsiTheme="majorEastAsia" w:cs="ＭＳ Ｐゴシック"/>
                <w:color w:val="000000"/>
                <w:kern w:val="0"/>
                <w:sz w:val="20"/>
                <w:szCs w:val="20"/>
              </w:rPr>
              <w:t>74.6%</w:t>
            </w:r>
            <w:r w:rsidRPr="0015087A">
              <w:rPr>
                <w:rFonts w:asciiTheme="majorEastAsia" w:eastAsiaTheme="majorEastAsia" w:hAnsiTheme="majorEastAsia" w:cs="ＭＳ Ｐゴシック"/>
                <w:color w:val="000000"/>
                <w:kern w:val="0"/>
                <w:sz w:val="20"/>
                <w:szCs w:val="20"/>
              </w:rPr>
              <w:br/>
            </w:r>
            <w:r w:rsidRPr="0015087A">
              <w:rPr>
                <w:rFonts w:asciiTheme="majorEastAsia" w:eastAsiaTheme="majorEastAsia" w:hAnsiTheme="majorEastAsia" w:cs="ＭＳ Ｐゴシック" w:hint="eastAsia"/>
                <w:color w:val="000000"/>
                <w:kern w:val="0"/>
                <w:sz w:val="20"/>
                <w:szCs w:val="20"/>
              </w:rPr>
              <w:t>③</w:t>
            </w:r>
            <w:r w:rsidRPr="0015087A">
              <w:rPr>
                <w:rFonts w:asciiTheme="majorEastAsia" w:eastAsiaTheme="majorEastAsia" w:hAnsiTheme="majorEastAsia" w:cs="ＭＳ Ｐゴシック"/>
                <w:color w:val="000000"/>
                <w:kern w:val="0"/>
                <w:sz w:val="20"/>
                <w:szCs w:val="20"/>
              </w:rPr>
              <w:t>68.5%</w:t>
            </w:r>
          </w:p>
        </w:tc>
        <w:tc>
          <w:tcPr>
            <w:tcW w:w="436" w:type="pct"/>
            <w:tcBorders>
              <w:top w:val="single" w:sz="4" w:space="0" w:color="auto"/>
              <w:left w:val="nil"/>
              <w:bottom w:val="single" w:sz="8" w:space="0" w:color="auto"/>
              <w:right w:val="single" w:sz="4" w:space="0" w:color="auto"/>
            </w:tcBorders>
            <w:shd w:val="clear" w:color="auto" w:fill="auto"/>
            <w:noWrap/>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20"/>
              </w:rPr>
            </w:pPr>
            <w:r w:rsidRPr="0015087A">
              <w:rPr>
                <w:rFonts w:asciiTheme="majorEastAsia" w:eastAsiaTheme="majorEastAsia" w:hAnsiTheme="majorEastAsia" w:cs="ＭＳ Ｐゴシック" w:hint="eastAsia"/>
                <w:color w:val="000000"/>
                <w:kern w:val="0"/>
                <w:sz w:val="16"/>
                <w:szCs w:val="20"/>
              </w:rPr>
              <w:t>（</w:t>
            </w:r>
            <w:r w:rsidRPr="0015087A">
              <w:rPr>
                <w:rFonts w:asciiTheme="majorEastAsia" w:eastAsiaTheme="majorEastAsia" w:hAnsiTheme="majorEastAsia" w:cs="ＭＳ Ｐゴシック"/>
                <w:color w:val="000000"/>
                <w:kern w:val="0"/>
                <w:sz w:val="16"/>
                <w:szCs w:val="20"/>
              </w:rPr>
              <w:t>H27）</w:t>
            </w:r>
          </w:p>
        </w:tc>
        <w:tc>
          <w:tcPr>
            <w:tcW w:w="719" w:type="pct"/>
            <w:tcBorders>
              <w:top w:val="single" w:sz="4" w:space="0" w:color="auto"/>
              <w:left w:val="nil"/>
              <w:bottom w:val="single" w:sz="8" w:space="0" w:color="auto"/>
              <w:right w:val="nil"/>
            </w:tcBorders>
            <w:shd w:val="clear" w:color="auto" w:fill="auto"/>
            <w:noWrap/>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100%</w:t>
            </w:r>
          </w:p>
        </w:tc>
        <w:tc>
          <w:tcPr>
            <w:tcW w:w="371" w:type="pct"/>
            <w:tcBorders>
              <w:top w:val="single" w:sz="4" w:space="0" w:color="auto"/>
              <w:left w:val="nil"/>
              <w:bottom w:val="single" w:sz="8" w:space="0" w:color="auto"/>
              <w:right w:val="single" w:sz="4" w:space="0" w:color="auto"/>
            </w:tcBorders>
            <w:shd w:val="clear" w:color="auto" w:fill="auto"/>
            <w:noWrap/>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16"/>
                <w:szCs w:val="16"/>
              </w:rPr>
            </w:pPr>
            <w:r w:rsidRPr="0015087A">
              <w:rPr>
                <w:rFonts w:asciiTheme="majorEastAsia" w:eastAsiaTheme="majorEastAsia" w:hAnsiTheme="majorEastAsia" w:cs="ＭＳ Ｐゴシック" w:hint="eastAsia"/>
                <w:color w:val="000000"/>
                <w:kern w:val="0"/>
                <w:sz w:val="16"/>
                <w:szCs w:val="16"/>
              </w:rPr>
              <w:t>（</w:t>
            </w:r>
            <w:r w:rsidRPr="0015087A">
              <w:rPr>
                <w:rFonts w:asciiTheme="majorEastAsia" w:eastAsiaTheme="majorEastAsia" w:hAnsiTheme="majorEastAsia" w:cs="ＭＳ Ｐゴシック"/>
                <w:color w:val="000000"/>
                <w:kern w:val="0"/>
                <w:sz w:val="16"/>
                <w:szCs w:val="16"/>
              </w:rPr>
              <w:t>H32）</w:t>
            </w:r>
          </w:p>
        </w:tc>
        <w:tc>
          <w:tcPr>
            <w:tcW w:w="343" w:type="pct"/>
            <w:tcBorders>
              <w:top w:val="single" w:sz="4" w:space="0" w:color="auto"/>
              <w:left w:val="nil"/>
              <w:bottom w:val="single" w:sz="8" w:space="0" w:color="auto"/>
              <w:right w:val="single" w:sz="8" w:space="0" w:color="auto"/>
            </w:tcBorders>
            <w:shd w:val="clear" w:color="auto" w:fill="auto"/>
            <w:noWrap/>
            <w:vAlign w:val="center"/>
            <w:hideMark/>
          </w:tcPr>
          <w:p w:rsidR="00C0187E" w:rsidRPr="0015087A" w:rsidRDefault="00C0187E" w:rsidP="00D766C5">
            <w:pPr>
              <w:widowControl/>
              <w:adjustRightInd w:val="0"/>
              <w:snapToGrid w:val="0"/>
              <w:spacing w:line="200" w:lineRule="exact"/>
              <w:contextualSpacing/>
              <w:jc w:val="center"/>
              <w:rPr>
                <w:rFonts w:asciiTheme="majorEastAsia" w:eastAsiaTheme="majorEastAsia" w:hAnsiTheme="majorEastAsia" w:cs="ＭＳ Ｐゴシック"/>
                <w:color w:val="000000"/>
                <w:kern w:val="0"/>
                <w:sz w:val="20"/>
                <w:szCs w:val="20"/>
              </w:rPr>
            </w:pPr>
            <w:r w:rsidRPr="0015087A">
              <w:rPr>
                <w:rFonts w:asciiTheme="majorEastAsia" w:eastAsiaTheme="majorEastAsia" w:hAnsiTheme="majorEastAsia" w:cs="ＭＳ Ｐゴシック"/>
                <w:color w:val="000000"/>
                <w:kern w:val="0"/>
                <w:sz w:val="20"/>
                <w:szCs w:val="20"/>
              </w:rPr>
              <w:t>*8</w:t>
            </w:r>
          </w:p>
        </w:tc>
      </w:tr>
    </w:tbl>
    <w:p w:rsidR="008B17E0" w:rsidRPr="003E5037" w:rsidRDefault="008B17E0" w:rsidP="00D766C5">
      <w:pPr>
        <w:pStyle w:val="a5"/>
        <w:spacing w:beforeLines="25" w:before="90" w:line="240" w:lineRule="exact"/>
        <w:rPr>
          <w:rFonts w:asciiTheme="majorEastAsia" w:eastAsiaTheme="majorEastAsia" w:hAnsiTheme="majorEastAsia"/>
          <w:b/>
          <w:bCs/>
          <w:szCs w:val="24"/>
        </w:rPr>
      </w:pPr>
      <w:r w:rsidRPr="003E5037">
        <w:rPr>
          <w:rFonts w:asciiTheme="majorEastAsia" w:eastAsiaTheme="majorEastAsia" w:hAnsiTheme="majorEastAsia" w:hint="eastAsia"/>
          <w:b/>
          <w:bCs/>
          <w:szCs w:val="24"/>
        </w:rPr>
        <w:t>【データの出典】</w:t>
      </w:r>
    </w:p>
    <w:p w:rsidR="008B17E0" w:rsidRPr="003E5037" w:rsidRDefault="008B17E0" w:rsidP="008B17E0">
      <w:pPr>
        <w:tabs>
          <w:tab w:val="left" w:pos="4425"/>
        </w:tabs>
        <w:spacing w:line="240" w:lineRule="exact"/>
        <w:rPr>
          <w:rFonts w:ascii="ＭＳ Ｐ明朝" w:eastAsia="ＭＳ Ｐ明朝" w:hAnsi="ＭＳ Ｐ明朝"/>
          <w:sz w:val="18"/>
        </w:rPr>
      </w:pPr>
      <w:r w:rsidRPr="003E5037">
        <w:rPr>
          <w:rFonts w:ascii="ＭＳ Ｐ明朝" w:eastAsia="ＭＳ Ｐ明朝" w:hAnsi="ＭＳ Ｐ明朝"/>
          <w:sz w:val="18"/>
        </w:rPr>
        <w:t>*1</w:t>
      </w:r>
      <w:r w:rsidRPr="003E5037">
        <w:rPr>
          <w:rFonts w:ascii="ＭＳ Ｐ明朝" w:eastAsia="ＭＳ Ｐ明朝" w:hAnsi="ＭＳ Ｐ明朝" w:hint="eastAsia"/>
          <w:sz w:val="18"/>
        </w:rPr>
        <w:t xml:space="preserve">　住民基本台帳人口移動報告（総務省）</w:t>
      </w:r>
      <w:r>
        <w:rPr>
          <w:rFonts w:ascii="ＭＳ Ｐ明朝" w:eastAsia="ＭＳ Ｐ明朝" w:hAnsi="ＭＳ Ｐ明朝" w:hint="eastAsia"/>
          <w:sz w:val="18"/>
        </w:rPr>
        <w:tab/>
      </w:r>
      <w:r w:rsidRPr="003E5037">
        <w:rPr>
          <w:rFonts w:ascii="ＭＳ Ｐ明朝" w:eastAsia="ＭＳ Ｐ明朝" w:hAnsi="ＭＳ Ｐ明朝"/>
          <w:sz w:val="18"/>
        </w:rPr>
        <w:tab/>
        <w:t>*2</w:t>
      </w:r>
      <w:r w:rsidRPr="003E5037">
        <w:rPr>
          <w:rFonts w:ascii="ＭＳ Ｐ明朝" w:eastAsia="ＭＳ Ｐ明朝" w:hAnsi="ＭＳ Ｐ明朝" w:hint="eastAsia"/>
          <w:sz w:val="18"/>
        </w:rPr>
        <w:t xml:space="preserve">　住宅・土地統計調査（総務省）</w:t>
      </w:r>
    </w:p>
    <w:p w:rsidR="008B17E0" w:rsidRPr="003E5037" w:rsidRDefault="008B17E0" w:rsidP="008B17E0">
      <w:pPr>
        <w:tabs>
          <w:tab w:val="left" w:pos="4425"/>
        </w:tabs>
        <w:spacing w:line="240" w:lineRule="exact"/>
        <w:rPr>
          <w:rFonts w:ascii="ＭＳ Ｐ明朝" w:eastAsia="ＭＳ Ｐ明朝" w:hAnsi="ＭＳ Ｐ明朝"/>
          <w:sz w:val="18"/>
        </w:rPr>
      </w:pPr>
      <w:r w:rsidRPr="003E5037">
        <w:rPr>
          <w:rFonts w:ascii="ＭＳ Ｐ明朝" w:eastAsia="ＭＳ Ｐ明朝" w:hAnsi="ＭＳ Ｐ明朝"/>
          <w:sz w:val="18"/>
        </w:rPr>
        <w:t>*3</w:t>
      </w:r>
      <w:r w:rsidRPr="003E5037">
        <w:rPr>
          <w:rFonts w:ascii="ＭＳ Ｐ明朝" w:eastAsia="ＭＳ Ｐ明朝" w:hAnsi="ＭＳ Ｐ明朝" w:hint="eastAsia"/>
          <w:sz w:val="18"/>
        </w:rPr>
        <w:t xml:space="preserve">　住生活総合調査（国土交通省）</w:t>
      </w:r>
      <w:r w:rsidRPr="003E5037">
        <w:rPr>
          <w:rFonts w:ascii="ＭＳ Ｐ明朝" w:eastAsia="ＭＳ Ｐ明朝" w:hAnsi="ＭＳ Ｐ明朝"/>
          <w:sz w:val="18"/>
        </w:rPr>
        <w:tab/>
      </w:r>
      <w:r>
        <w:rPr>
          <w:rFonts w:ascii="ＭＳ Ｐ明朝" w:eastAsia="ＭＳ Ｐ明朝" w:hAnsi="ＭＳ Ｐ明朝" w:hint="eastAsia"/>
          <w:sz w:val="18"/>
        </w:rPr>
        <w:tab/>
      </w:r>
      <w:r w:rsidRPr="003E5037">
        <w:rPr>
          <w:rFonts w:ascii="ＭＳ Ｐ明朝" w:eastAsia="ＭＳ Ｐ明朝" w:hAnsi="ＭＳ Ｐ明朝"/>
          <w:sz w:val="18"/>
        </w:rPr>
        <w:t>*4</w:t>
      </w:r>
      <w:r w:rsidRPr="003E5037">
        <w:rPr>
          <w:rFonts w:ascii="ＭＳ Ｐ明朝" w:eastAsia="ＭＳ Ｐ明朝" w:hAnsi="ＭＳ Ｐ明朝" w:hint="eastAsia"/>
          <w:sz w:val="18"/>
        </w:rPr>
        <w:t xml:space="preserve">　国土交通省近畿運輸局調べ</w:t>
      </w:r>
    </w:p>
    <w:p w:rsidR="008B17E0" w:rsidRDefault="008B17E0" w:rsidP="008B17E0">
      <w:pPr>
        <w:tabs>
          <w:tab w:val="left" w:pos="4425"/>
        </w:tabs>
        <w:spacing w:line="240" w:lineRule="exact"/>
        <w:rPr>
          <w:rFonts w:ascii="ＭＳ Ｐ明朝" w:eastAsia="ＭＳ Ｐ明朝" w:hAnsi="ＭＳ Ｐ明朝"/>
          <w:sz w:val="18"/>
        </w:rPr>
      </w:pPr>
      <w:r w:rsidRPr="003E5037">
        <w:rPr>
          <w:rFonts w:ascii="ＭＳ Ｐ明朝" w:eastAsia="ＭＳ Ｐ明朝" w:hAnsi="ＭＳ Ｐ明朝"/>
          <w:sz w:val="18"/>
        </w:rPr>
        <w:t>*5</w:t>
      </w:r>
      <w:r w:rsidRPr="003E5037">
        <w:rPr>
          <w:rFonts w:ascii="ＭＳ Ｐ明朝" w:eastAsia="ＭＳ Ｐ明朝" w:hAnsi="ＭＳ Ｐ明朝" w:hint="eastAsia"/>
          <w:sz w:val="18"/>
        </w:rPr>
        <w:t xml:space="preserve">　</w:t>
      </w:r>
      <w:r>
        <w:rPr>
          <w:rFonts w:ascii="ＭＳ Ｐ明朝" w:eastAsia="ＭＳ Ｐ明朝" w:hAnsi="ＭＳ Ｐ明朝" w:hint="eastAsia"/>
          <w:sz w:val="18"/>
        </w:rPr>
        <w:t>将来ビジョン・大阪（全国・大阪府）に関する</w:t>
      </w:r>
      <w:r w:rsidRPr="003E5037">
        <w:rPr>
          <w:rFonts w:ascii="ＭＳ Ｐ明朝" w:eastAsia="ＭＳ Ｐ明朝" w:hAnsi="ＭＳ Ｐ明朝" w:hint="eastAsia"/>
          <w:sz w:val="18"/>
        </w:rPr>
        <w:t>調査（大阪府）</w:t>
      </w:r>
      <w:r w:rsidRPr="003E5037">
        <w:rPr>
          <w:rFonts w:ascii="ＭＳ Ｐ明朝" w:eastAsia="ＭＳ Ｐ明朝" w:hAnsi="ＭＳ Ｐ明朝"/>
          <w:sz w:val="18"/>
        </w:rPr>
        <w:tab/>
        <w:t>*6</w:t>
      </w:r>
      <w:r w:rsidRPr="003E5037">
        <w:rPr>
          <w:rFonts w:ascii="ＭＳ Ｐ明朝" w:eastAsia="ＭＳ Ｐ明朝" w:hAnsi="ＭＳ Ｐ明朝" w:hint="eastAsia"/>
          <w:sz w:val="18"/>
        </w:rPr>
        <w:t xml:space="preserve">　みどりの現状調査（大阪府）</w:t>
      </w:r>
    </w:p>
    <w:p w:rsidR="00484F7F" w:rsidRPr="003E5037" w:rsidRDefault="008B17E0" w:rsidP="00484F7F">
      <w:pPr>
        <w:tabs>
          <w:tab w:val="left" w:pos="4270"/>
        </w:tabs>
        <w:spacing w:line="240" w:lineRule="exact"/>
        <w:rPr>
          <w:rFonts w:ascii="ＭＳ Ｐ明朝" w:eastAsia="ＭＳ Ｐ明朝" w:hAnsi="ＭＳ Ｐ明朝"/>
          <w:sz w:val="18"/>
        </w:rPr>
      </w:pPr>
      <w:r w:rsidRPr="003E5037">
        <w:rPr>
          <w:rFonts w:ascii="ＭＳ Ｐ明朝" w:eastAsia="ＭＳ Ｐ明朝" w:hAnsi="ＭＳ Ｐ明朝"/>
          <w:sz w:val="18"/>
        </w:rPr>
        <w:t>*7</w:t>
      </w:r>
      <w:r w:rsidRPr="003E5037">
        <w:rPr>
          <w:rFonts w:ascii="ＭＳ Ｐ明朝" w:eastAsia="ＭＳ Ｐ明朝" w:hAnsi="ＭＳ Ｐ明朝" w:hint="eastAsia"/>
          <w:sz w:val="18"/>
        </w:rPr>
        <w:t xml:space="preserve">　大阪のみどりに関するアンケート（大阪府）</w:t>
      </w:r>
      <w:r w:rsidRPr="003E5037">
        <w:rPr>
          <w:rFonts w:ascii="ＭＳ Ｐ明朝" w:eastAsia="ＭＳ Ｐ明朝" w:hAnsi="ＭＳ Ｐ明朝"/>
          <w:sz w:val="18"/>
        </w:rPr>
        <w:tab/>
      </w:r>
      <w:r>
        <w:rPr>
          <w:rFonts w:ascii="ＭＳ Ｐ明朝" w:eastAsia="ＭＳ Ｐ明朝" w:hAnsi="ＭＳ Ｐ明朝" w:hint="eastAsia"/>
          <w:sz w:val="18"/>
        </w:rPr>
        <w:tab/>
      </w:r>
      <w:r w:rsidRPr="00D766C5">
        <w:rPr>
          <w:rFonts w:ascii="ＭＳ Ｐ明朝" w:eastAsia="ＭＳ Ｐ明朝" w:hAnsi="ＭＳ Ｐ明朝"/>
          <w:w w:val="92"/>
          <w:sz w:val="18"/>
        </w:rPr>
        <w:t>*8</w:t>
      </w:r>
      <w:r w:rsidRPr="00D766C5">
        <w:rPr>
          <w:rFonts w:ascii="ＭＳ Ｐ明朝" w:eastAsia="ＭＳ Ｐ明朝" w:hAnsi="ＭＳ Ｐ明朝" w:hint="eastAsia"/>
          <w:w w:val="92"/>
          <w:sz w:val="18"/>
        </w:rPr>
        <w:t xml:space="preserve">　宅地建物取引業者に関する人権問題実態調査</w:t>
      </w:r>
      <w:r w:rsidR="00E05BF9" w:rsidRPr="00D766C5">
        <w:rPr>
          <w:rFonts w:ascii="ＭＳ Ｐ明朝" w:eastAsia="ＭＳ Ｐ明朝" w:hAnsi="ＭＳ Ｐ明朝"/>
          <w:w w:val="92"/>
          <w:sz w:val="18"/>
        </w:rPr>
        <w:t>(大阪府)</w:t>
      </w:r>
    </w:p>
    <w:p w:rsidR="008B17E0" w:rsidRPr="003E5037" w:rsidRDefault="008B17E0" w:rsidP="00484F7F">
      <w:pPr>
        <w:tabs>
          <w:tab w:val="left" w:pos="4270"/>
        </w:tabs>
        <w:spacing w:line="240" w:lineRule="exact"/>
        <w:rPr>
          <w:rFonts w:ascii="ＭＳ Ｐ明朝" w:eastAsia="ＭＳ Ｐ明朝" w:hAnsi="ＭＳ Ｐ明朝"/>
          <w:sz w:val="18"/>
        </w:rPr>
      </w:pPr>
      <w:r w:rsidRPr="003E5037">
        <w:rPr>
          <w:rFonts w:ascii="ＭＳ Ｐ明朝" w:eastAsia="ＭＳ Ｐ明朝" w:hAnsi="ＭＳ Ｐ明朝"/>
          <w:sz w:val="18"/>
        </w:rPr>
        <w:t>*9</w:t>
      </w:r>
      <w:r w:rsidRPr="003E5037">
        <w:rPr>
          <w:rFonts w:ascii="ＭＳ Ｐ明朝" w:eastAsia="ＭＳ Ｐ明朝" w:hAnsi="ＭＳ Ｐ明朝" w:hint="eastAsia"/>
          <w:sz w:val="18"/>
        </w:rPr>
        <w:t xml:space="preserve">　大阪府調べ</w:t>
      </w:r>
    </w:p>
    <w:p w:rsidR="008B17E0" w:rsidRPr="003E5037" w:rsidRDefault="008B17E0">
      <w:pPr>
        <w:pStyle w:val="a5"/>
        <w:spacing w:line="280" w:lineRule="exact"/>
        <w:rPr>
          <w:rFonts w:asciiTheme="majorEastAsia" w:eastAsiaTheme="majorEastAsia" w:hAnsiTheme="majorEastAsia"/>
          <w:b/>
          <w:bCs/>
          <w:szCs w:val="20"/>
        </w:rPr>
      </w:pPr>
      <w:r w:rsidRPr="003E5037">
        <w:rPr>
          <w:rFonts w:asciiTheme="majorEastAsia" w:eastAsiaTheme="majorEastAsia" w:hAnsiTheme="majorEastAsia" w:hint="eastAsia"/>
          <w:b/>
          <w:bCs/>
          <w:szCs w:val="20"/>
        </w:rPr>
        <w:t>【関連する行政計画等】</w:t>
      </w:r>
    </w:p>
    <w:p w:rsidR="00BA5DD8" w:rsidRPr="00BA5DD8" w:rsidRDefault="00BA5DD8">
      <w:pPr>
        <w:spacing w:line="240" w:lineRule="exact"/>
        <w:rPr>
          <w:rFonts w:ascii="ＭＳ Ｐ明朝" w:eastAsia="ＭＳ Ｐ明朝" w:hAnsi="ＭＳ Ｐ明朝" w:cs="Batang"/>
          <w:sz w:val="18"/>
          <w:szCs w:val="20"/>
        </w:rPr>
      </w:pPr>
      <w:r w:rsidRPr="00BB1CE7">
        <w:rPr>
          <w:rFonts w:ascii="ＭＳ Ｐ明朝" w:eastAsia="ＭＳ Ｐ明朝" w:hAnsi="ＭＳ Ｐ明朝" w:cs="Batang" w:hint="eastAsia"/>
          <w:sz w:val="18"/>
          <w:szCs w:val="20"/>
        </w:rPr>
        <w:t>☆印は、</w:t>
      </w:r>
      <w:r>
        <w:rPr>
          <w:rFonts w:ascii="ＭＳ Ｐ明朝" w:eastAsia="ＭＳ Ｐ明朝" w:hAnsi="ＭＳ Ｐ明朝" w:cs="Batang" w:hint="eastAsia"/>
          <w:sz w:val="18"/>
          <w:szCs w:val="20"/>
        </w:rPr>
        <w:t>客観的なデータのうち、全国と比較可能な項目</w:t>
      </w:r>
    </w:p>
    <w:p w:rsidR="00BA5DD8" w:rsidRDefault="00BA5DD8">
      <w:pPr>
        <w:spacing w:line="240" w:lineRule="exact"/>
        <w:rPr>
          <w:rFonts w:ascii="ＭＳ Ｐ明朝" w:eastAsia="ＭＳ Ｐ明朝" w:hAnsi="ＭＳ Ｐ明朝" w:cs="Batang"/>
          <w:sz w:val="18"/>
          <w:szCs w:val="20"/>
        </w:rPr>
      </w:pPr>
      <w:r w:rsidRPr="00BB1CE7">
        <w:rPr>
          <w:rFonts w:ascii="ＭＳ Ｐ明朝" w:eastAsia="ＭＳ Ｐ明朝" w:hAnsi="ＭＳ Ｐ明朝" w:cs="Batang" w:hint="eastAsia"/>
          <w:sz w:val="18"/>
          <w:szCs w:val="20"/>
        </w:rPr>
        <w:t>※</w:t>
      </w:r>
      <w:r>
        <w:rPr>
          <w:rFonts w:ascii="ＭＳ Ｐ明朝" w:eastAsia="ＭＳ Ｐ明朝" w:hAnsi="ＭＳ Ｐ明朝" w:cs="Batang" w:hint="eastAsia"/>
          <w:sz w:val="18"/>
          <w:szCs w:val="20"/>
        </w:rPr>
        <w:t>１</w:t>
      </w:r>
      <w:r w:rsidRPr="00BB1CE7">
        <w:rPr>
          <w:rFonts w:ascii="ＭＳ Ｐ明朝" w:eastAsia="ＭＳ Ｐ明朝" w:hAnsi="ＭＳ Ｐ明朝" w:cs="Batang" w:hint="eastAsia"/>
          <w:sz w:val="18"/>
          <w:szCs w:val="20"/>
        </w:rPr>
        <w:t xml:space="preserve">　「みどりの大阪推進計画」における目標値</w:t>
      </w:r>
      <w:r>
        <w:rPr>
          <w:rFonts w:ascii="ＭＳ Ｐ明朝" w:eastAsia="ＭＳ Ｐ明朝" w:hAnsi="ＭＳ Ｐ明朝" w:cs="Batang" w:hint="eastAsia"/>
          <w:sz w:val="18"/>
          <w:szCs w:val="20"/>
        </w:rPr>
        <w:tab/>
      </w:r>
      <w:r w:rsidR="003F392C">
        <w:rPr>
          <w:rFonts w:ascii="ＭＳ Ｐ明朝" w:eastAsia="ＭＳ Ｐ明朝" w:hAnsi="ＭＳ Ｐ明朝" w:cs="Batang" w:hint="eastAsia"/>
          <w:sz w:val="18"/>
          <w:szCs w:val="20"/>
        </w:rPr>
        <w:tab/>
      </w:r>
      <w:r>
        <w:rPr>
          <w:rFonts w:ascii="ＭＳ Ｐ明朝" w:eastAsia="ＭＳ Ｐ明朝" w:hAnsi="ＭＳ Ｐ明朝" w:cs="Batang" w:hint="eastAsia"/>
          <w:sz w:val="18"/>
          <w:szCs w:val="20"/>
        </w:rPr>
        <w:t>※２</w:t>
      </w:r>
      <w:r w:rsidRPr="00BB1CE7">
        <w:rPr>
          <w:rFonts w:ascii="ＭＳ Ｐ明朝" w:eastAsia="ＭＳ Ｐ明朝" w:hAnsi="ＭＳ Ｐ明朝" w:cs="Batang" w:hint="eastAsia"/>
          <w:sz w:val="18"/>
          <w:szCs w:val="20"/>
        </w:rPr>
        <w:t xml:space="preserve">　「</w:t>
      </w:r>
      <w:r>
        <w:rPr>
          <w:rFonts w:ascii="ＭＳ Ｐ明朝" w:eastAsia="ＭＳ Ｐ明朝" w:hAnsi="ＭＳ Ｐ明朝" w:cs="Batang" w:hint="eastAsia"/>
          <w:sz w:val="18"/>
          <w:szCs w:val="20"/>
        </w:rPr>
        <w:t>大阪府密集市街地整備方針</w:t>
      </w:r>
      <w:r w:rsidRPr="00BB1CE7">
        <w:rPr>
          <w:rFonts w:ascii="ＭＳ Ｐ明朝" w:eastAsia="ＭＳ Ｐ明朝" w:hAnsi="ＭＳ Ｐ明朝" w:cs="Batang" w:hint="eastAsia"/>
          <w:sz w:val="18"/>
          <w:szCs w:val="20"/>
        </w:rPr>
        <w:t>」における目標値</w:t>
      </w:r>
    </w:p>
    <w:p w:rsidR="00947793" w:rsidRDefault="008B17E0" w:rsidP="00AE4325">
      <w:pPr>
        <w:spacing w:line="240" w:lineRule="exact"/>
        <w:rPr>
          <w:rFonts w:ascii="ＭＳ Ｐ明朝" w:eastAsia="ＭＳ Ｐ明朝" w:hAnsi="ＭＳ Ｐ明朝" w:cs="Batang"/>
          <w:sz w:val="18"/>
          <w:szCs w:val="20"/>
        </w:rPr>
        <w:sectPr w:rsidR="00947793" w:rsidSect="00AE4325">
          <w:headerReference w:type="even" r:id="rId77"/>
          <w:headerReference w:type="default" r:id="rId78"/>
          <w:footerReference w:type="default" r:id="rId79"/>
          <w:pgSz w:w="11906" w:h="16838" w:code="9"/>
          <w:pgMar w:top="1418" w:right="1304" w:bottom="1418" w:left="1361" w:header="851" w:footer="340" w:gutter="0"/>
          <w:pgNumType w:fmt="numberInDash"/>
          <w:cols w:space="425"/>
          <w:docGrid w:type="lines" w:linePitch="360"/>
        </w:sectPr>
      </w:pPr>
      <w:r w:rsidRPr="00BB1CE7">
        <w:rPr>
          <w:rFonts w:ascii="ＭＳ Ｐ明朝" w:eastAsia="ＭＳ Ｐ明朝" w:hAnsi="ＭＳ Ｐ明朝" w:cs="Batang" w:hint="eastAsia"/>
          <w:sz w:val="18"/>
          <w:szCs w:val="20"/>
        </w:rPr>
        <w:t>※</w:t>
      </w:r>
      <w:r w:rsidR="00BA5DD8">
        <w:rPr>
          <w:rFonts w:ascii="ＭＳ Ｐ明朝" w:eastAsia="ＭＳ Ｐ明朝" w:hAnsi="ＭＳ Ｐ明朝" w:cs="Batang" w:hint="eastAsia"/>
          <w:sz w:val="18"/>
          <w:szCs w:val="20"/>
        </w:rPr>
        <w:t>３</w:t>
      </w:r>
      <w:r w:rsidRPr="00BB1CE7">
        <w:rPr>
          <w:rFonts w:ascii="ＭＳ Ｐ明朝" w:eastAsia="ＭＳ Ｐ明朝" w:hAnsi="ＭＳ Ｐ明朝" w:cs="Batang" w:hint="eastAsia"/>
          <w:sz w:val="18"/>
          <w:szCs w:val="20"/>
        </w:rPr>
        <w:t xml:space="preserve">　「</w:t>
      </w:r>
      <w:r w:rsidRPr="003E5037">
        <w:rPr>
          <w:rFonts w:ascii="ＭＳ Ｐ明朝" w:eastAsia="ＭＳ Ｐ明朝" w:hAnsi="ＭＳ Ｐ明朝" w:cs="Batang" w:hint="eastAsia"/>
          <w:sz w:val="18"/>
          <w:szCs w:val="20"/>
        </w:rPr>
        <w:t>住宅</w:t>
      </w:r>
      <w:r w:rsidRPr="00BB1CE7">
        <w:rPr>
          <w:rFonts w:ascii="ＭＳ Ｐ明朝" w:eastAsia="ＭＳ Ｐ明朝" w:hAnsi="ＭＳ Ｐ明朝" w:cs="Batang" w:hint="eastAsia"/>
          <w:sz w:val="18"/>
          <w:szCs w:val="20"/>
        </w:rPr>
        <w:t>建築物耐震</w:t>
      </w:r>
      <w:r w:rsidRPr="00BB1CE7">
        <w:rPr>
          <w:rFonts w:ascii="ＭＳ Ｐ明朝" w:eastAsia="ＭＳ Ｐ明朝" w:hAnsi="ＭＳ Ｐ明朝" w:cs="Batang"/>
          <w:sz w:val="18"/>
          <w:szCs w:val="20"/>
        </w:rPr>
        <w:t>10</w:t>
      </w:r>
      <w:r w:rsidRPr="003E5037">
        <w:rPr>
          <w:rFonts w:ascii="ＭＳ Ｐ明朝" w:eastAsia="ＭＳ Ｐ明朝" w:hAnsi="ＭＳ Ｐ明朝" w:cs="Batang" w:hint="eastAsia"/>
          <w:sz w:val="18"/>
          <w:szCs w:val="20"/>
        </w:rPr>
        <w:t>ヵ年戦略・大阪</w:t>
      </w:r>
      <w:r w:rsidRPr="00BB1CE7">
        <w:rPr>
          <w:rFonts w:ascii="ＭＳ Ｐ明朝" w:eastAsia="ＭＳ Ｐ明朝" w:hAnsi="ＭＳ Ｐ明朝" w:cs="Batang" w:hint="eastAsia"/>
          <w:sz w:val="18"/>
          <w:szCs w:val="20"/>
        </w:rPr>
        <w:t>」における目標値</w:t>
      </w:r>
    </w:p>
    <w:p w:rsidR="00947793" w:rsidRPr="009061B1" w:rsidRDefault="00947793" w:rsidP="00802B9B">
      <w:pPr>
        <w:mirrorIndents/>
        <w:rPr>
          <w:rFonts w:asciiTheme="majorEastAsia" w:eastAsiaTheme="majorEastAsia" w:hAnsiTheme="majorEastAsia"/>
          <w:sz w:val="24"/>
        </w:rPr>
      </w:pPr>
      <w:r w:rsidRPr="009061B1">
        <w:rPr>
          <w:rFonts w:asciiTheme="majorEastAsia" w:eastAsiaTheme="majorEastAsia" w:hAnsiTheme="majorEastAsia" w:hint="eastAsia"/>
          <w:sz w:val="24"/>
        </w:rPr>
        <w:lastRenderedPageBreak/>
        <w:t>２章　基本目標の実現に向けた施策の方向性</w:t>
      </w:r>
    </w:p>
    <w:p w:rsidR="00947793" w:rsidRPr="00A265FC" w:rsidRDefault="00947793" w:rsidP="00802B9B">
      <w:pPr>
        <w:mirrorIndents/>
        <w:rPr>
          <w:rFonts w:asciiTheme="minorEastAsia" w:hAnsiTheme="minorEastAsia"/>
          <w:sz w:val="22"/>
        </w:rPr>
      </w:pPr>
      <w:r w:rsidRPr="00A265FC">
        <w:rPr>
          <w:rFonts w:hint="eastAsia"/>
          <w:noProof/>
          <w:sz w:val="22"/>
        </w:rPr>
        <mc:AlternateContent>
          <mc:Choice Requires="wps">
            <w:drawing>
              <wp:anchor distT="0" distB="0" distL="114300" distR="114300" simplePos="0" relativeHeight="253017088" behindDoc="0" locked="0" layoutInCell="1" allowOverlap="1" wp14:anchorId="62D3D7CA" wp14:editId="208174F4">
                <wp:simplePos x="0" y="0"/>
                <wp:positionH relativeFrom="column">
                  <wp:posOffset>-45085</wp:posOffset>
                </wp:positionH>
                <wp:positionV relativeFrom="paragraph">
                  <wp:posOffset>195770</wp:posOffset>
                </wp:positionV>
                <wp:extent cx="5879465" cy="287655"/>
                <wp:effectExtent l="57150" t="38100" r="64135" b="74295"/>
                <wp:wrapNone/>
                <wp:docPr id="120" name="正方形/長方形 120" descr="「１．国内外から多様な人々を惹きつける住まいと都市の実現」の見出しです。" title="１．国内外から多様な人々を惹きつける住まいと都市の実現"/>
                <wp:cNvGraphicFramePr/>
                <a:graphic xmlns:a="http://schemas.openxmlformats.org/drawingml/2006/main">
                  <a:graphicData uri="http://schemas.microsoft.com/office/word/2010/wordprocessingShape">
                    <wps:wsp>
                      <wps:cNvSpPr/>
                      <wps:spPr>
                        <a:xfrm>
                          <a:off x="0" y="0"/>
                          <a:ext cx="5879465" cy="287655"/>
                        </a:xfrm>
                        <a:prstGeom prst="rect">
                          <a:avLst/>
                        </a:prstGeom>
                        <a:gradFill>
                          <a:gsLst>
                            <a:gs pos="0">
                              <a:srgbClr val="4F81BD"/>
                            </a:gs>
                            <a:gs pos="50000">
                              <a:schemeClr val="accent1">
                                <a:satMod val="110000"/>
                                <a:lumMod val="100000"/>
                                <a:shade val="100000"/>
                              </a:schemeClr>
                            </a:gs>
                            <a:gs pos="100000">
                              <a:schemeClr val="accent1">
                                <a:lumMod val="99000"/>
                                <a:satMod val="120000"/>
                                <a:shade val="78000"/>
                              </a:schemeClr>
                            </a:gs>
                          </a:gsLst>
                        </a:gradFill>
                        <a:ln/>
                      </wps:spPr>
                      <wps:style>
                        <a:lnRef idx="0">
                          <a:schemeClr val="accent1"/>
                        </a:lnRef>
                        <a:fillRef idx="3">
                          <a:schemeClr val="accent1"/>
                        </a:fillRef>
                        <a:effectRef idx="3">
                          <a:schemeClr val="accent1"/>
                        </a:effectRef>
                        <a:fontRef idx="minor">
                          <a:schemeClr val="lt1"/>
                        </a:fontRef>
                      </wps:style>
                      <wps:txbx>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１．国内外から多様な人々を惹きつける住まいと都市の実現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0" o:spid="_x0000_s1113" alt="タイトル: １．国内外から多様な人々を惹きつける住まいと都市の実現 - 説明: 「１．国内外から多様な人々を惹きつける住まいと都市の実現」の見出しです。" style="position:absolute;left:0;text-align:left;margin-left:-3.55pt;margin-top:15.4pt;width:462.95pt;height:22.65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k82gwMAAGgHAAAOAAAAZHJzL2Uyb0RvYy54bWysFU1vG0X0jsR/GM2drG3ixLGyqUKiIKTQ&#10;Rk1Rz+PZWXul3ZlhZhw7nLIupUIBqiJRvg5IEFGERK7QqOmfmTrQU/8Cb2Z216FEIFB9WL95399v&#10;/dq0yNEBUzoTPMbtpRZGjFORZHwY4/du7bzRw0gbwhOSC85ifMg0vrbx+mvrE9lnHTESecIUAiVc&#10;9ycyxiNjZD+KNB2xguglIRkHYipUQQw81TBKFJmA9iKPOq3WSjQRKpFKUKY1YLcDEW94/WnKqLmR&#10;ppoZlMcYfDP+q/x34L7RxjrpDxWRo4xWbpD/4UVBMg5GG1XbxBA0VtnfVBUZVUKL1CxRUUQiTTPK&#10;fAwQTbv1UjT7IyKZjwWSo2WTJv3q1NLrB3sKZQnUrgP54aSAIl388sPFw8fz8++j51/8GiDkyQnT&#10;FJJnjz558eTBiyefzb89n390d37y0JbHdvbx/OSbi0df2fLnZ2dn9uiunX1+ceexLT+15YktH9jZ&#10;8bPz+7Z8assPbfnT8zvn899mtjydn373+/2n9gjYTv/48Xh+78yWX9rykS2/tkczqFlmcnDqlVt0&#10;tZ9I3YcU7Ms9Vb00gK6Q01QV7h9KhKa+Xw6bfmFTgyggu73VteWVLkYUaJ3e6kq365RGC2mptHmb&#10;iQI5IMYK+tG3CTnY1Saw1ixV9yQ7WZ57WANLAJAUUPKWl9RqONjKFTog0NHLO732W9uVzaG+zN1t&#10;wS9IuFlijQyhlHHTDiRi3hVJ0NVuewlwivTzcbHAO3Q1KHpEElaxN2gI14+rM+GD/6sjXu2/enLZ&#10;4trawuBlB2Her3BktVdhr/QDkMOQSAcp0qQ35y79rv6h4h4yhznz8fObLIWp8IV3iCbAEHydw1DB&#10;3HE7rhRK1wi++U/JD4IVvxNlflf9F+FGwlsW3DTCRcaFusp6DmWvLAf+OgMhbpcCMx1M/TpY7jhW&#10;hxqI5BB2hBJheWpJdzLo5l2izR5RsC1hb8AFMDfgk+ZiEmNRQRiNhPrgKrzjhyUGVIwmsH1jrN8f&#10;E8Uwyt/hvteRqQFVA4Ma4ONiS0D7t+G2SOpB8EGZvAZTJYrbcBg2nRUgEU7BVoypUfVjy4QrAKeF&#10;ss1NzwYrWRKzy/cldcpdYt103preJkpWI2xg+K+LejOT/kuTHHidJBebYyPSzI/5Io9VymGdh1kJ&#10;p8fdi8tvz7U4kBt/AgAA//8DAFBLAwQUAAYACAAAACEA07U4Wt8AAAAIAQAADwAAAGRycy9kb3du&#10;cmV2LnhtbEyPwU7DMBBE70j8g7VI3FongJo2ZFOhIJAQIJXSCzc3XpKI2A62m6Z/z3KC245mNPum&#10;WE+mFyP50DmLkM4TEGRrpzvbIOzeH2ZLECEqq1XvLCGcKMC6PD8rVK7d0b7RuI2N4BIbcoXQxjjk&#10;Uoa6JaPC3A1k2ft03qjI0jdSe3XkctPLqyRZSKM6yx9aNVDVUv21PRiE7/snMqeX6vFjM3jz2o3Z&#10;prp5Rry8mO5uQUSa4l8YfvEZHUpm2ruD1UH0CLMs5STCdcIL2F+lSz72CNkiBVkW8v+A8gcAAP//&#10;AwBQSwECLQAUAAYACAAAACEAtoM4kv4AAADhAQAAEwAAAAAAAAAAAAAAAAAAAAAAW0NvbnRlbnRf&#10;VHlwZXNdLnhtbFBLAQItABQABgAIAAAAIQA4/SH/1gAAAJQBAAALAAAAAAAAAAAAAAAAAC8BAABf&#10;cmVscy8ucmVsc1BLAQItABQABgAIAAAAIQC3ik82gwMAAGgHAAAOAAAAAAAAAAAAAAAAAC4CAABk&#10;cnMvZTJvRG9jLnhtbFBLAQItABQABgAIAAAAIQDTtTha3wAAAAgBAAAPAAAAAAAAAAAAAAAAAN0F&#10;AABkcnMvZG93bnJldi54bWxQSwUGAAAAAAQABADzAAAA6QYAAAAA&#10;" fillcolor="#4f81bd" stroked="f">
                <v:fill color2="#5898d4 [3172]" rotate="t" colors="0 #4f81bd;.5 #559bdb;1 #438ac9" focus="100%" type="gradient">
                  <o:fill v:ext="view" type="gradientUnscaled"/>
                </v:fill>
                <v:shadow on="t" color="black" opacity="41287f" offset="0,1.5pt"/>
                <v:textbox inset="0,0,0,0">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１．国内外から多様な人々を惹きつける住まいと都市の実現</w:t>
                      </w:r>
                    </w:p>
                  </w:txbxContent>
                </v:textbox>
              </v:rect>
            </w:pict>
          </mc:Fallback>
        </mc:AlternateContent>
      </w:r>
    </w:p>
    <w:p w:rsidR="00947793" w:rsidRPr="00A265FC" w:rsidRDefault="00947793" w:rsidP="00802B9B">
      <w:pPr>
        <w:spacing w:beforeLines="50" w:before="180"/>
        <w:mirrorIndents/>
        <w:rPr>
          <w:rFonts w:asciiTheme="majorEastAsia" w:eastAsiaTheme="majorEastAsia" w:hAnsiTheme="majorEastAsia"/>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（基本的な考え方）</w:t>
      </w:r>
    </w:p>
    <w:p w:rsidR="00947793" w:rsidRPr="00A265FC" w:rsidRDefault="00947793" w:rsidP="00947793">
      <w:pPr>
        <w:spacing w:line="320" w:lineRule="exact"/>
        <w:ind w:firstLineChars="100" w:firstLine="220"/>
        <w:mirrorIndents/>
        <w:rPr>
          <w:sz w:val="22"/>
        </w:rPr>
      </w:pPr>
      <w:r w:rsidRPr="00A265FC">
        <w:rPr>
          <w:rFonts w:hint="eastAsia"/>
          <w:sz w:val="22"/>
        </w:rPr>
        <w:t>関西、日本の成長をけん引する大都市として、大阪ならではの魅力を存分に活かし、国内外の人々にとって多様かつ魅力的で、住みたい、住み続けたい、訪れたいと思える住まいと都市を実現し、大阪への新しい人の流れを生み出します。</w:t>
      </w:r>
    </w:p>
    <w:p w:rsidR="00947793" w:rsidRPr="00A265FC" w:rsidRDefault="00947793" w:rsidP="00947793">
      <w:pPr>
        <w:spacing w:line="320" w:lineRule="exact"/>
        <w:ind w:firstLineChars="100" w:firstLine="220"/>
        <w:mirrorIndents/>
        <w:rPr>
          <w:sz w:val="22"/>
        </w:rPr>
      </w:pPr>
      <w:r w:rsidRPr="00A265FC">
        <w:rPr>
          <w:rFonts w:hint="eastAsia"/>
          <w:sz w:val="22"/>
        </w:rPr>
        <w:t>魅力ある都市空間が、都市の成長を担う創造的な人材をはじめとした多様な人々を惹きつけ、イノベーション</w:t>
      </w:r>
      <w:r w:rsidRPr="00A265FC">
        <w:rPr>
          <w:rFonts w:ascii="ＭＳ 明朝" w:hAnsi="ＭＳ 明朝" w:hint="eastAsia"/>
          <w:bCs/>
          <w:sz w:val="22"/>
          <w:vertAlign w:val="subscript"/>
        </w:rPr>
        <w:t>※</w:t>
      </w:r>
      <w:r w:rsidRPr="00A265FC">
        <w:rPr>
          <w:rFonts w:hint="eastAsia"/>
          <w:sz w:val="22"/>
        </w:rPr>
        <w:t>を生み出し、それが新たな都市の魅力となって、民間投資を誘発し、さらに魅力ある都市空間が創造されるという好循環をめざします。</w:t>
      </w:r>
    </w:p>
    <w:p w:rsidR="00947793" w:rsidRPr="00A265FC" w:rsidRDefault="00947793" w:rsidP="00947793">
      <w:pPr>
        <w:spacing w:line="320" w:lineRule="exact"/>
        <w:ind w:firstLineChars="100" w:firstLine="220"/>
        <w:mirrorIndents/>
        <w:rPr>
          <w:sz w:val="22"/>
        </w:rPr>
      </w:pPr>
      <w:r>
        <w:rPr>
          <w:rFonts w:hint="eastAsia"/>
          <w:sz w:val="22"/>
        </w:rPr>
        <w:t>また、</w:t>
      </w:r>
      <w:r w:rsidRPr="00A265FC">
        <w:rPr>
          <w:rFonts w:hint="eastAsia"/>
          <w:sz w:val="22"/>
        </w:rPr>
        <w:t>多様な人々が住まい、訪れる</w:t>
      </w:r>
      <w:r>
        <w:rPr>
          <w:rFonts w:hint="eastAsia"/>
          <w:sz w:val="22"/>
        </w:rPr>
        <w:t>都市を実現することにより</w:t>
      </w:r>
      <w:r w:rsidRPr="00A265FC">
        <w:rPr>
          <w:rFonts w:hint="eastAsia"/>
          <w:sz w:val="22"/>
        </w:rPr>
        <w:t>、生活関連サービス</w:t>
      </w:r>
      <w:r>
        <w:rPr>
          <w:rFonts w:hint="eastAsia"/>
          <w:sz w:val="22"/>
        </w:rPr>
        <w:t>や</w:t>
      </w:r>
      <w:r w:rsidRPr="00A265FC">
        <w:rPr>
          <w:rFonts w:hint="eastAsia"/>
          <w:sz w:val="22"/>
        </w:rPr>
        <w:t>公共交通サービス、行政サービス</w:t>
      </w:r>
      <w:r>
        <w:rPr>
          <w:rFonts w:hint="eastAsia"/>
          <w:sz w:val="22"/>
        </w:rPr>
        <w:t>が</w:t>
      </w:r>
      <w:r w:rsidRPr="00A265FC">
        <w:rPr>
          <w:rFonts w:hint="eastAsia"/>
          <w:sz w:val="22"/>
        </w:rPr>
        <w:t>充実</w:t>
      </w:r>
      <w:r>
        <w:rPr>
          <w:rFonts w:hint="eastAsia"/>
          <w:sz w:val="22"/>
        </w:rPr>
        <w:t>し</w:t>
      </w:r>
      <w:r w:rsidRPr="00A265FC">
        <w:rPr>
          <w:rFonts w:hint="eastAsia"/>
          <w:sz w:val="22"/>
        </w:rPr>
        <w:t>、地域コミュニティ</w:t>
      </w:r>
      <w:r>
        <w:rPr>
          <w:rFonts w:hint="eastAsia"/>
          <w:sz w:val="22"/>
        </w:rPr>
        <w:t>が</w:t>
      </w:r>
      <w:r w:rsidRPr="00A265FC">
        <w:rPr>
          <w:rFonts w:hint="eastAsia"/>
          <w:sz w:val="22"/>
        </w:rPr>
        <w:t>強化</w:t>
      </w:r>
      <w:r>
        <w:rPr>
          <w:rFonts w:hint="eastAsia"/>
          <w:sz w:val="22"/>
        </w:rPr>
        <w:t>された</w:t>
      </w:r>
      <w:r w:rsidRPr="00A265FC">
        <w:rPr>
          <w:rFonts w:hint="eastAsia"/>
          <w:sz w:val="22"/>
        </w:rPr>
        <w:t>、安全・安心</w:t>
      </w:r>
      <w:r>
        <w:rPr>
          <w:rFonts w:hint="eastAsia"/>
          <w:sz w:val="22"/>
        </w:rPr>
        <w:t>な都市の実現をめざします</w:t>
      </w:r>
      <w:r w:rsidRPr="00A265FC">
        <w:rPr>
          <w:rFonts w:hint="eastAsia"/>
          <w:sz w:val="22"/>
        </w:rPr>
        <w:t>。</w:t>
      </w:r>
    </w:p>
    <w:p w:rsidR="00947793" w:rsidRPr="00A265FC" w:rsidRDefault="00947793" w:rsidP="00947793">
      <w:pPr>
        <w:spacing w:beforeLines="50" w:before="180"/>
        <w:mirrorIndents/>
        <w:rPr>
          <w:rFonts w:asciiTheme="majorEastAsia" w:eastAsiaTheme="majorEastAsia" w:hAnsiTheme="majorEastAsia"/>
          <w:sz w:val="22"/>
        </w:rPr>
      </w:pPr>
      <w:r w:rsidRPr="00A265FC">
        <w:rPr>
          <w:rFonts w:asciiTheme="majorEastAsia" w:eastAsiaTheme="majorEastAsia" w:hAnsiTheme="majorEastAsia" w:hint="eastAsia"/>
          <w:sz w:val="22"/>
        </w:rPr>
        <w:t>（１）活力と魅力ある都市空間の創造</w:t>
      </w: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①グランドデザインに基づく魅力ある都市空間の創造</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mirrorIndents/>
              <w:rPr>
                <w:sz w:val="22"/>
              </w:rPr>
            </w:pPr>
            <w:r>
              <w:rPr>
                <w:rFonts w:ascii="ＭＳ 明朝" w:hAnsi="ＭＳ 明朝" w:hint="eastAsia"/>
                <w:sz w:val="22"/>
              </w:rPr>
              <w:t>東西二極の一極を担い、世界の中で存在感を発揮する都市の実現に向け、</w:t>
            </w:r>
            <w:r w:rsidRPr="00A265FC">
              <w:rPr>
                <w:rFonts w:hint="eastAsia"/>
                <w:sz w:val="22"/>
              </w:rPr>
              <w:t>大阪のストック、ポテンシャルを活かし、創造的な人材が集積し、住み、働き、楽しみたいと思える都市空間を創造します。</w:t>
            </w:r>
          </w:p>
        </w:tc>
      </w:tr>
    </w:tbl>
    <w:p w:rsidR="00947793" w:rsidRPr="00AB066E" w:rsidRDefault="00947793" w:rsidP="00947793">
      <w:pPr>
        <w:spacing w:line="326" w:lineRule="exact"/>
        <w:ind w:left="220" w:hangingChars="100" w:hanging="220"/>
        <w:mirrorIndents/>
        <w:rPr>
          <w:rFonts w:asciiTheme="minorEastAsia" w:eastAsiaTheme="minorEastAsia" w:hAnsiTheme="minorEastAsia"/>
          <w:sz w:val="22"/>
        </w:rPr>
      </w:pPr>
      <w:r w:rsidRPr="00AB066E">
        <w:rPr>
          <w:rFonts w:asciiTheme="minorEastAsia" w:eastAsiaTheme="minorEastAsia" w:hAnsiTheme="minorEastAsia" w:hint="eastAsia"/>
          <w:sz w:val="22"/>
        </w:rPr>
        <w:t>○「グランドデザイン・大阪」</w:t>
      </w:r>
      <w:r w:rsidRPr="00AB066E">
        <w:rPr>
          <w:rFonts w:ascii="ＭＳ 明朝" w:hAnsi="ＭＳ 明朝" w:hint="eastAsia"/>
          <w:bCs/>
          <w:color w:val="000000" w:themeColor="text1"/>
          <w:sz w:val="22"/>
          <w:vertAlign w:val="subscript"/>
        </w:rPr>
        <w:t>※</w:t>
      </w:r>
      <w:r w:rsidRPr="00AB066E">
        <w:rPr>
          <w:rFonts w:asciiTheme="minorEastAsia" w:eastAsiaTheme="minorEastAsia" w:hAnsiTheme="minorEastAsia" w:hint="eastAsia"/>
          <w:sz w:val="22"/>
        </w:rPr>
        <w:t>に基づき、大阪らしいポテンシャルとストックを持つ象徴的な６つのエリアにおいて、みどりや公共交通などのインフラを最大限活用した取組みを進めるとともに、水の回廊を巡る舟運の拡大など、大都市として魅力ある都市空間を民間主導により創造します。</w:t>
      </w:r>
    </w:p>
    <w:p w:rsidR="00947793" w:rsidRPr="00AB066E" w:rsidRDefault="00947793" w:rsidP="00947793">
      <w:pPr>
        <w:spacing w:line="326" w:lineRule="exact"/>
        <w:ind w:leftChars="100" w:left="390" w:hangingChars="82" w:hanging="180"/>
        <w:mirrorIndents/>
        <w:rPr>
          <w:rFonts w:asciiTheme="minorEastAsia" w:eastAsiaTheme="minorEastAsia" w:hAnsiTheme="minorEastAsia"/>
          <w:sz w:val="22"/>
        </w:rPr>
      </w:pPr>
      <w:r w:rsidRPr="00AB066E">
        <w:rPr>
          <w:rFonts w:asciiTheme="minorEastAsia" w:eastAsiaTheme="minorEastAsia" w:hAnsiTheme="minorEastAsia" w:hint="eastAsia"/>
          <w:sz w:val="22"/>
        </w:rPr>
        <w:t>・「新大阪・大阪エリア」では、うめきた２期において、「みどり」と「イノベーション」の融合拠点の形成に向け、まちづくりを進めます。また、まち全体を包み込む「みどり」の空間となるよう、府民や企業等から寄付を募るなどの取組みも行います。</w:t>
      </w:r>
    </w:p>
    <w:p w:rsidR="00947793" w:rsidRPr="00AB066E" w:rsidRDefault="00947793" w:rsidP="00947793">
      <w:pPr>
        <w:spacing w:line="326" w:lineRule="exact"/>
        <w:ind w:leftChars="100" w:left="390" w:hangingChars="82" w:hanging="180"/>
        <w:mirrorIndents/>
        <w:rPr>
          <w:rFonts w:asciiTheme="minorEastAsia" w:eastAsiaTheme="minorEastAsia" w:hAnsiTheme="minorEastAsia"/>
          <w:sz w:val="22"/>
        </w:rPr>
      </w:pPr>
      <w:r w:rsidRPr="00AB066E">
        <w:rPr>
          <w:rFonts w:asciiTheme="minorEastAsia" w:eastAsiaTheme="minorEastAsia" w:hAnsiTheme="minorEastAsia" w:hint="eastAsia"/>
          <w:sz w:val="22"/>
        </w:rPr>
        <w:t>・「なんば・天王寺・あべのエリア」では、なんば駅前の歩行者を中心とした空間創造や、人々をつなぎ、エリアの一体感を高めるＬＲＴ・みどりのネットワークの形成に向けた取組みを進めます。</w:t>
      </w:r>
    </w:p>
    <w:p w:rsidR="00947793" w:rsidRPr="00AB066E" w:rsidRDefault="00947793" w:rsidP="00947793">
      <w:pPr>
        <w:spacing w:line="326" w:lineRule="exact"/>
        <w:ind w:leftChars="100" w:left="390" w:hangingChars="82" w:hanging="180"/>
        <w:mirrorIndents/>
        <w:rPr>
          <w:rFonts w:asciiTheme="minorEastAsia" w:eastAsiaTheme="minorEastAsia" w:hAnsiTheme="minorEastAsia"/>
          <w:sz w:val="22"/>
        </w:rPr>
      </w:pPr>
      <w:r w:rsidRPr="00AB066E">
        <w:rPr>
          <w:rFonts w:asciiTheme="minorEastAsia" w:eastAsiaTheme="minorEastAsia" w:hAnsiTheme="minorEastAsia" w:hint="eastAsia"/>
          <w:sz w:val="22"/>
        </w:rPr>
        <w:t>・「大阪城・周辺エリア」では、大阪都心部の最大のみどりを有する大阪城公園に隣接する大阪城東部地区において、「健康医療」、「人材育成」、「観光・集客」などの機能の集積による多世代・多様な人々が集い、交流を育むまちづくりを進めるなど、エリアのポテンシャルを最大限活かした広域的なまちづくりに向けた取組みを進めます。</w:t>
      </w:r>
    </w:p>
    <w:p w:rsidR="00947793" w:rsidRPr="00AB066E" w:rsidRDefault="00947793" w:rsidP="00947793">
      <w:pPr>
        <w:spacing w:line="326" w:lineRule="exact"/>
        <w:ind w:leftChars="100" w:left="390" w:hangingChars="82" w:hanging="180"/>
        <w:mirrorIndents/>
        <w:rPr>
          <w:rFonts w:asciiTheme="minorEastAsia" w:eastAsiaTheme="minorEastAsia" w:hAnsiTheme="minorEastAsia"/>
          <w:sz w:val="22"/>
        </w:rPr>
      </w:pPr>
      <w:r w:rsidRPr="00AB066E">
        <w:rPr>
          <w:rFonts w:asciiTheme="minorEastAsia" w:eastAsiaTheme="minorEastAsia" w:hAnsiTheme="minorEastAsia" w:hint="eastAsia"/>
          <w:sz w:val="22"/>
        </w:rPr>
        <w:t>・「夢洲・咲洲エリア」では、国際観光エンターテイメント機能や国際戦略総合特区を活用した企業立地等を促進するとともに活性化イベントなどによりにぎわい創出に取り組みます。</w:t>
      </w:r>
    </w:p>
    <w:p w:rsidR="00947793" w:rsidRPr="00AB066E" w:rsidRDefault="00947793" w:rsidP="00947793">
      <w:pPr>
        <w:spacing w:line="326" w:lineRule="exact"/>
        <w:ind w:leftChars="100" w:left="390" w:hangingChars="82" w:hanging="180"/>
        <w:mirrorIndents/>
        <w:rPr>
          <w:rFonts w:asciiTheme="minorEastAsia" w:eastAsiaTheme="minorEastAsia" w:hAnsiTheme="minorEastAsia"/>
          <w:sz w:val="22"/>
        </w:rPr>
      </w:pPr>
      <w:r w:rsidRPr="00AB066E">
        <w:rPr>
          <w:rFonts w:asciiTheme="minorEastAsia" w:eastAsiaTheme="minorEastAsia" w:hAnsiTheme="minorEastAsia" w:hint="eastAsia"/>
          <w:sz w:val="22"/>
        </w:rPr>
        <w:t>・「御堂筋・周辺エリア」では、御堂筋側道の歩行者空間化をはじめとした全面みどり化に向けた取り組みを進めます。</w:t>
      </w:r>
    </w:p>
    <w:p w:rsidR="00947793" w:rsidRPr="00AB066E" w:rsidRDefault="00947793" w:rsidP="00947793">
      <w:pPr>
        <w:spacing w:line="326" w:lineRule="exact"/>
        <w:ind w:leftChars="100" w:left="390" w:hangingChars="82" w:hanging="180"/>
        <w:mirrorIndents/>
        <w:rPr>
          <w:rFonts w:asciiTheme="minorEastAsia" w:eastAsiaTheme="minorEastAsia" w:hAnsiTheme="minorEastAsia"/>
          <w:sz w:val="22"/>
        </w:rPr>
      </w:pPr>
      <w:r w:rsidRPr="00AB066E">
        <w:rPr>
          <w:rFonts w:asciiTheme="minorEastAsia" w:eastAsiaTheme="minorEastAsia" w:hAnsiTheme="minorEastAsia" w:hint="eastAsia"/>
          <w:sz w:val="22"/>
        </w:rPr>
        <w:t>・「中之島・周辺エリア」では、水都大阪のシンボル・歴史の豊かさを生かしたにぎわい創出を進めます。</w:t>
      </w:r>
    </w:p>
    <w:p w:rsidR="00947793" w:rsidRDefault="00947793" w:rsidP="00947793">
      <w:pPr>
        <w:spacing w:line="326" w:lineRule="exact"/>
        <w:ind w:left="220" w:hangingChars="100" w:hanging="220"/>
        <w:mirrorIndents/>
        <w:rPr>
          <w:sz w:val="22"/>
        </w:rPr>
      </w:pPr>
      <w:r w:rsidRPr="00AB066E">
        <w:rPr>
          <w:rFonts w:hint="eastAsia"/>
          <w:sz w:val="22"/>
        </w:rPr>
        <w:t>○「グランドデザイン・大阪都市圏」に基づき、府内市町村のストックやポテンシャルを最大限に活かし、府県の枠を越えた広域的な視点で都市間連携を進め、「広域連携型都市構造」による圧倒的な魅力を備えた都市空間を、民間主導により創造します。</w:t>
      </w:r>
      <w:r>
        <w:rPr>
          <w:sz w:val="22"/>
        </w:rPr>
        <w:br w:type="page"/>
      </w: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lastRenderedPageBreak/>
        <w:t>②歴史的・文化的資源、自然環境などを活かした美しい景観づくり</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237" w:type="dxa"/>
          </w:tcPr>
          <w:p w:rsidR="00947793" w:rsidRPr="00A265FC" w:rsidRDefault="00947793" w:rsidP="00947793">
            <w:pPr>
              <w:ind w:firstLineChars="100" w:firstLine="220"/>
              <w:mirrorIndents/>
              <w:rPr>
                <w:sz w:val="22"/>
              </w:rPr>
            </w:pPr>
            <w:r w:rsidRPr="00A265FC">
              <w:rPr>
                <w:rFonts w:hint="eastAsia"/>
                <w:sz w:val="22"/>
              </w:rPr>
              <w:t>長い歴史や文化のたたずまいを持つ寺内町や旧街道沿いのまちなみ、江戸時代からの伝統的民家や近代建築物、水都大阪を象徴する河川や水路など、</w:t>
            </w:r>
            <w:r>
              <w:rPr>
                <w:rFonts w:hint="eastAsia"/>
                <w:sz w:val="22"/>
              </w:rPr>
              <w:t>歴史的・文化的</w:t>
            </w:r>
            <w:r w:rsidRPr="00A265FC">
              <w:rPr>
                <w:rFonts w:hint="eastAsia"/>
                <w:sz w:val="22"/>
              </w:rPr>
              <w:t>資源</w:t>
            </w:r>
            <w:r>
              <w:rPr>
                <w:rFonts w:hint="eastAsia"/>
                <w:sz w:val="22"/>
              </w:rPr>
              <w:t>や自然環境等を有する地域ではあらゆる資源</w:t>
            </w:r>
            <w:r w:rsidRPr="00A265FC">
              <w:rPr>
                <w:rFonts w:hint="eastAsia"/>
                <w:sz w:val="22"/>
              </w:rPr>
              <w:t>を積極的に活用し、住まう人、訪れる人にとって魅力的な都市を形成します。</w:t>
            </w:r>
          </w:p>
        </w:tc>
      </w:tr>
    </w:tbl>
    <w:p w:rsidR="00947793" w:rsidRPr="00A265FC" w:rsidRDefault="00947793" w:rsidP="00947793">
      <w:pPr>
        <w:spacing w:line="340" w:lineRule="exact"/>
        <w:ind w:left="220" w:hangingChars="100" w:hanging="220"/>
        <w:mirrorIndents/>
        <w:rPr>
          <w:sz w:val="22"/>
        </w:rPr>
      </w:pPr>
      <w:r w:rsidRPr="00A265FC">
        <w:rPr>
          <w:rFonts w:hint="eastAsia"/>
          <w:sz w:val="22"/>
        </w:rPr>
        <w:t>○大阪府は、広域的観点から大阪の骨格となる、幹線道路などの都市軸、</w:t>
      </w:r>
      <w:r>
        <w:rPr>
          <w:rFonts w:hint="eastAsia"/>
          <w:sz w:val="22"/>
        </w:rPr>
        <w:t>河川</w:t>
      </w:r>
      <w:r w:rsidRPr="00A265FC">
        <w:rPr>
          <w:rFonts w:hint="eastAsia"/>
          <w:sz w:val="22"/>
        </w:rPr>
        <w:t>や緑の自然軸、旧街道の歴史軸等について、建築物等の色彩、形態等の適切な規制・誘導を行うなど、景観の保全、創造のための適切な規制・誘導を図ります。</w:t>
      </w:r>
    </w:p>
    <w:p w:rsidR="00947793" w:rsidRPr="00A265FC" w:rsidRDefault="00947793" w:rsidP="00947793">
      <w:pPr>
        <w:spacing w:line="340" w:lineRule="exact"/>
        <w:ind w:left="220" w:hangingChars="100" w:hanging="220"/>
        <w:mirrorIndents/>
        <w:rPr>
          <w:sz w:val="22"/>
        </w:rPr>
      </w:pPr>
      <w:r w:rsidRPr="00A265FC">
        <w:rPr>
          <w:rFonts w:hint="eastAsia"/>
          <w:sz w:val="22"/>
        </w:rPr>
        <w:t>○</w:t>
      </w:r>
      <w:r w:rsidRPr="009061B1">
        <w:rPr>
          <w:rFonts w:hint="eastAsia"/>
          <w:sz w:val="22"/>
        </w:rPr>
        <w:t>良好な景観の形成は住民の生活に密接に関係する課題であることから、市町村が地域の特性に合わせたきめ細やかな景観施策の展開に向けて取り組めるよう、市町村の景観行政団体化</w:t>
      </w:r>
      <w:r w:rsidRPr="00A265FC">
        <w:rPr>
          <w:rFonts w:ascii="ＭＳ 明朝" w:hAnsi="ＭＳ 明朝" w:hint="eastAsia"/>
          <w:bCs/>
          <w:sz w:val="22"/>
          <w:vertAlign w:val="subscript"/>
        </w:rPr>
        <w:t>※</w:t>
      </w:r>
      <w:r w:rsidRPr="009061B1">
        <w:rPr>
          <w:rFonts w:hint="eastAsia"/>
          <w:sz w:val="22"/>
        </w:rPr>
        <w:t>や景観計画</w:t>
      </w:r>
      <w:r>
        <w:rPr>
          <w:rFonts w:ascii="ＭＳ 明朝" w:hAnsi="ＭＳ 明朝" w:hint="eastAsia"/>
          <w:bCs/>
          <w:color w:val="000000" w:themeColor="text1"/>
          <w:sz w:val="22"/>
          <w:vertAlign w:val="subscript"/>
        </w:rPr>
        <w:t>※</w:t>
      </w:r>
      <w:r w:rsidRPr="009061B1">
        <w:rPr>
          <w:rFonts w:hint="eastAsia"/>
          <w:sz w:val="22"/>
        </w:rPr>
        <w:t>の策定等の取組みを促進します。</w:t>
      </w:r>
    </w:p>
    <w:p w:rsidR="00947793" w:rsidRDefault="00947793" w:rsidP="00947793">
      <w:pPr>
        <w:spacing w:line="340" w:lineRule="exact"/>
        <w:ind w:left="220" w:hangingChars="100" w:hanging="220"/>
        <w:mirrorIndents/>
        <w:rPr>
          <w:sz w:val="22"/>
        </w:rPr>
      </w:pPr>
      <w:r w:rsidRPr="00A265FC">
        <w:rPr>
          <w:rFonts w:hint="eastAsia"/>
          <w:sz w:val="22"/>
        </w:rPr>
        <w:t>○歴史・自然・文化に育まれた景観資源を再発見し、</w:t>
      </w:r>
      <w:r>
        <w:rPr>
          <w:rFonts w:hint="eastAsia"/>
          <w:sz w:val="22"/>
        </w:rPr>
        <w:t>よりよいまちづくりに役立てるとともに、</w:t>
      </w:r>
      <w:r w:rsidRPr="0001793F">
        <w:rPr>
          <w:rFonts w:hint="eastAsia"/>
          <w:sz w:val="22"/>
        </w:rPr>
        <w:t>国内外に大阪の魅力を発信するため、市町村と連携し、視点場（ビュースポ</w:t>
      </w:r>
      <w:r>
        <w:rPr>
          <w:rFonts w:hint="eastAsia"/>
          <w:sz w:val="22"/>
        </w:rPr>
        <w:t>ット</w:t>
      </w:r>
      <w:r>
        <w:rPr>
          <w:rFonts w:ascii="ＭＳ 明朝" w:hAnsi="ＭＳ 明朝" w:hint="eastAsia"/>
          <w:bCs/>
          <w:color w:val="000000" w:themeColor="text1"/>
          <w:sz w:val="22"/>
          <w:vertAlign w:val="subscript"/>
        </w:rPr>
        <w:t>※</w:t>
      </w:r>
      <w:r>
        <w:rPr>
          <w:rFonts w:hint="eastAsia"/>
          <w:sz w:val="22"/>
        </w:rPr>
        <w:t>）の観点から景観形成の取組みを実施します。また、</w:t>
      </w:r>
      <w:r>
        <w:rPr>
          <w:rFonts w:asciiTheme="minorEastAsia" w:hAnsiTheme="minorEastAsia" w:cs="ＭＳ 明朝" w:hint="eastAsia"/>
          <w:kern w:val="0"/>
          <w:sz w:val="22"/>
        </w:rPr>
        <w:t>民間活力を活かした景観形成を推進するための寄付や景観活動に取り組む団体の育成・活動の活性化方策等を</w:t>
      </w:r>
      <w:r w:rsidRPr="00674EF8">
        <w:rPr>
          <w:rFonts w:asciiTheme="minorEastAsia" w:hAnsiTheme="minorEastAsia" w:cs="ＭＳ 明朝" w:hint="eastAsia"/>
          <w:kern w:val="0"/>
          <w:sz w:val="22"/>
        </w:rPr>
        <w:t>検討</w:t>
      </w:r>
      <w:r>
        <w:rPr>
          <w:rFonts w:asciiTheme="minorEastAsia" w:hAnsiTheme="minorEastAsia" w:cs="ＭＳ 明朝" w:hint="eastAsia"/>
          <w:kern w:val="0"/>
          <w:sz w:val="22"/>
        </w:rPr>
        <w:t>します</w:t>
      </w:r>
      <w:r w:rsidRPr="00674EF8">
        <w:rPr>
          <w:rFonts w:asciiTheme="minorEastAsia" w:hAnsiTheme="minorEastAsia" w:cs="ＭＳ 明朝" w:hint="eastAsia"/>
          <w:kern w:val="0"/>
          <w:sz w:val="22"/>
        </w:rPr>
        <w:t>。</w:t>
      </w:r>
    </w:p>
    <w:p w:rsidR="00947793" w:rsidRDefault="00947793" w:rsidP="00947793">
      <w:pPr>
        <w:spacing w:line="340" w:lineRule="exact"/>
        <w:ind w:left="220" w:hangingChars="100" w:hanging="220"/>
        <w:mirrorIndents/>
        <w:rPr>
          <w:sz w:val="22"/>
        </w:rPr>
      </w:pPr>
      <w:r>
        <w:rPr>
          <w:rFonts w:hint="eastAsia"/>
          <w:sz w:val="22"/>
        </w:rPr>
        <w:t>○訪れたい、住みたいと思える魅力ある都市を形成するため、</w:t>
      </w:r>
      <w:r w:rsidRPr="00272C83">
        <w:rPr>
          <w:rFonts w:hint="eastAsia"/>
          <w:sz w:val="22"/>
        </w:rPr>
        <w:t>国</w:t>
      </w:r>
      <w:r>
        <w:rPr>
          <w:rFonts w:hint="eastAsia"/>
          <w:sz w:val="22"/>
        </w:rPr>
        <w:t>内</w:t>
      </w:r>
      <w:r w:rsidRPr="00272C83">
        <w:rPr>
          <w:rFonts w:hint="eastAsia"/>
          <w:sz w:val="22"/>
        </w:rPr>
        <w:t>外の人々など多様な</w:t>
      </w:r>
      <w:r>
        <w:rPr>
          <w:rFonts w:hint="eastAsia"/>
          <w:sz w:val="22"/>
        </w:rPr>
        <w:t>視点から景観資源を再発見する取組みや情報発信などを促進します。</w:t>
      </w:r>
    </w:p>
    <w:p w:rsidR="00947793" w:rsidRDefault="00947793" w:rsidP="00947793">
      <w:pPr>
        <w:spacing w:line="340" w:lineRule="exact"/>
        <w:ind w:left="220" w:hangingChars="100" w:hanging="220"/>
        <w:mirrorIndents/>
        <w:rPr>
          <w:sz w:val="22"/>
        </w:rPr>
      </w:pPr>
      <w:r>
        <w:rPr>
          <w:rFonts w:hint="eastAsia"/>
          <w:sz w:val="22"/>
        </w:rPr>
        <w:t>○「大阪美しい景観づくり推進会議」</w:t>
      </w:r>
      <w:r>
        <w:rPr>
          <w:rFonts w:ascii="ＭＳ 明朝" w:hAnsi="ＭＳ 明朝" w:hint="eastAsia"/>
          <w:bCs/>
          <w:color w:val="000000" w:themeColor="text1"/>
          <w:sz w:val="22"/>
          <w:vertAlign w:val="subscript"/>
        </w:rPr>
        <w:t>※</w:t>
      </w:r>
      <w:r>
        <w:rPr>
          <w:rFonts w:hint="eastAsia"/>
          <w:sz w:val="22"/>
        </w:rPr>
        <w:t>を活用し、参画団体の自発的な</w:t>
      </w:r>
      <w:r w:rsidRPr="00EC276D">
        <w:rPr>
          <w:rFonts w:hint="eastAsia"/>
          <w:sz w:val="22"/>
        </w:rPr>
        <w:t>活動を促進するとともに、景観づくりに関する啓発及び普及活動、府民間の情報交流・情報交換活動</w:t>
      </w:r>
      <w:r>
        <w:rPr>
          <w:rFonts w:hint="eastAsia"/>
          <w:sz w:val="22"/>
        </w:rPr>
        <w:t>等を行います。</w:t>
      </w:r>
    </w:p>
    <w:p w:rsidR="00947793" w:rsidRPr="00A265FC" w:rsidRDefault="00947793" w:rsidP="00947793">
      <w:pPr>
        <w:spacing w:line="340" w:lineRule="exact"/>
        <w:ind w:left="220" w:hangingChars="100" w:hanging="220"/>
        <w:mirrorIndents/>
        <w:rPr>
          <w:sz w:val="22"/>
        </w:rPr>
      </w:pPr>
      <w:r w:rsidRPr="00A265FC">
        <w:rPr>
          <w:rFonts w:hint="eastAsia"/>
          <w:sz w:val="22"/>
        </w:rPr>
        <w:t>○地域の歴史文化を活かした魅力あるまちづくりをめざして、「石畳と淡い街灯まちづくり支援事業」のモデル地区の</w:t>
      </w:r>
      <w:r>
        <w:rPr>
          <w:rFonts w:hint="eastAsia"/>
          <w:sz w:val="22"/>
        </w:rPr>
        <w:t>取組み</w:t>
      </w:r>
      <w:r w:rsidRPr="00A265FC">
        <w:rPr>
          <w:rFonts w:hint="eastAsia"/>
          <w:sz w:val="22"/>
        </w:rPr>
        <w:t>などをＰＲし、さらなる魅力向上を促進するとともに、他地区でも地域資源を活かした魅力創出に向けた</w:t>
      </w:r>
      <w:r>
        <w:rPr>
          <w:rFonts w:hint="eastAsia"/>
          <w:sz w:val="22"/>
        </w:rPr>
        <w:t>取組み</w:t>
      </w:r>
      <w:r w:rsidRPr="00A265FC">
        <w:rPr>
          <w:rFonts w:hint="eastAsia"/>
          <w:sz w:val="22"/>
        </w:rPr>
        <w:t>を展開します。</w:t>
      </w:r>
    </w:p>
    <w:p w:rsidR="00947793" w:rsidRPr="00A265FC" w:rsidRDefault="00947793" w:rsidP="00947793">
      <w:pPr>
        <w:spacing w:line="340" w:lineRule="exact"/>
        <w:ind w:left="220" w:hangingChars="100" w:hanging="220"/>
        <w:mirrorIndents/>
        <w:rPr>
          <w:sz w:val="22"/>
        </w:rPr>
      </w:pPr>
      <w:r w:rsidRPr="00125A9B">
        <w:rPr>
          <w:rFonts w:hint="eastAsia"/>
          <w:sz w:val="22"/>
        </w:rPr>
        <w:t>○屋外広告物の適正な掲出を図るため、大阪府や市町村において、制度の周知・啓発、違法なはり紙や立看板等の撤去活動など、景観を損ねる違法広告物対策を実施します。</w:t>
      </w:r>
    </w:p>
    <w:p w:rsidR="00947793" w:rsidRPr="00A265FC" w:rsidRDefault="00947793" w:rsidP="00947793">
      <w:pPr>
        <w:spacing w:line="340" w:lineRule="exact"/>
        <w:ind w:left="220" w:hangingChars="100" w:hanging="220"/>
        <w:mirrorIndents/>
        <w:rPr>
          <w:sz w:val="22"/>
        </w:rPr>
      </w:pPr>
      <w:r w:rsidRPr="00A265FC">
        <w:rPr>
          <w:rFonts w:hint="eastAsia"/>
          <w:sz w:val="22"/>
        </w:rPr>
        <w:t>○大阪府公共事業景観形成指針及び大阪府公共建築整備指針に基づいて、都市景観等周辺環境と調和した府有建築物の整備を図ります。</w:t>
      </w:r>
    </w:p>
    <w:p w:rsidR="00947793" w:rsidRPr="00A265FC" w:rsidRDefault="00947793" w:rsidP="00802B9B">
      <w:pPr>
        <w:mirrorIndents/>
        <w:rPr>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（２）多様で魅力的な住まいを選択できる環境の整備</w:t>
      </w: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①魅力ある賃貸住宅市場の形成</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A265FC" w:rsidTr="00947793">
        <w:tc>
          <w:tcPr>
            <w:tcW w:w="9189" w:type="dxa"/>
          </w:tcPr>
          <w:p w:rsidR="00947793" w:rsidRPr="00A265FC" w:rsidRDefault="00947793">
            <w:pPr>
              <w:ind w:firstLineChars="100" w:firstLine="220"/>
              <w:mirrorIndents/>
              <w:rPr>
                <w:rFonts w:asciiTheme="minorEastAsia" w:hAnsiTheme="minorEastAsia"/>
                <w:sz w:val="22"/>
              </w:rPr>
            </w:pPr>
            <w:r w:rsidRPr="00A265FC">
              <w:rPr>
                <w:rFonts w:asciiTheme="minorEastAsia" w:hAnsiTheme="minorEastAsia" w:hint="eastAsia"/>
                <w:sz w:val="22"/>
              </w:rPr>
              <w:t>大阪に住まう人々の豊かなくらしの実現と大阪への新しい人の流れが生み出されるよう、人口の流動性や集積性及び借家率の高さという大都市の特徴に着目し、魅力ある賃貸住宅市場の形成を図ります。</w:t>
            </w:r>
          </w:p>
        </w:tc>
      </w:tr>
    </w:tbl>
    <w:p w:rsidR="00947793" w:rsidRPr="00A265FC"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t>○賃貸住宅の退去時における原状回復トラブルを防止・減少させるため、様々な機会を捉えて、大阪府版の原状回復ガイドラインの普及、啓発を図り、安心して賃貸住宅に住むことができる環境整備を推進します。</w:t>
      </w:r>
    </w:p>
    <w:p w:rsidR="00947793" w:rsidRPr="00A265FC"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t>○</w:t>
      </w:r>
      <w:r w:rsidRPr="00A265FC">
        <w:rPr>
          <w:rFonts w:hint="eastAsia"/>
          <w:sz w:val="22"/>
        </w:rPr>
        <w:t>公民連携により設立した「大阪の住まい活性化フォーラム」により、</w:t>
      </w:r>
      <w:r w:rsidRPr="00A265FC">
        <w:rPr>
          <w:rFonts w:asciiTheme="minorEastAsia" w:hAnsiTheme="minorEastAsia" w:hint="eastAsia"/>
          <w:sz w:val="22"/>
        </w:rPr>
        <w:t>住まい手のニーズに合わせてリノベーション</w:t>
      </w:r>
      <w:r w:rsidRPr="00A265FC">
        <w:rPr>
          <w:rFonts w:ascii="ＭＳ 明朝" w:hAnsi="ＭＳ 明朝" w:hint="eastAsia"/>
          <w:bCs/>
          <w:sz w:val="22"/>
          <w:vertAlign w:val="subscript"/>
        </w:rPr>
        <w:t>※</w:t>
      </w:r>
      <w:r w:rsidRPr="00A265FC">
        <w:rPr>
          <w:rFonts w:asciiTheme="minorEastAsia" w:hAnsiTheme="minorEastAsia" w:hint="eastAsia"/>
          <w:sz w:val="22"/>
        </w:rPr>
        <w:t>できる賃貸住宅や、入居者同士や入居者と地域住民がつながり・交流できる</w:t>
      </w:r>
      <w:r>
        <w:rPr>
          <w:rFonts w:asciiTheme="minorEastAsia" w:hAnsiTheme="minorEastAsia" w:hint="eastAsia"/>
          <w:sz w:val="22"/>
        </w:rPr>
        <w:t>仕組み</w:t>
      </w:r>
      <w:r w:rsidRPr="00A265FC">
        <w:rPr>
          <w:rFonts w:asciiTheme="minorEastAsia" w:hAnsiTheme="minorEastAsia" w:hint="eastAsia"/>
          <w:sz w:val="22"/>
        </w:rPr>
        <w:t>が設けられた賃貸住宅など、住まい手や地域にとって魅力ある賃貸住宅の普及を促進し、賃貸住宅市場の活性化を図ります。</w:t>
      </w:r>
    </w:p>
    <w:p w:rsidR="00947793" w:rsidRDefault="00947793">
      <w:pPr>
        <w:widowControl/>
        <w:jc w:val="left"/>
        <w:rPr>
          <w:rFonts w:asciiTheme="majorEastAsia" w:eastAsiaTheme="majorEastAsia" w:hAnsiTheme="majorEastAsia"/>
          <w:sz w:val="22"/>
        </w:rPr>
      </w:pPr>
      <w:r>
        <w:rPr>
          <w:rFonts w:asciiTheme="majorEastAsia" w:eastAsiaTheme="majorEastAsia" w:hAnsiTheme="majorEastAsia"/>
          <w:sz w:val="22"/>
        </w:rPr>
        <w:br w:type="page"/>
      </w:r>
    </w:p>
    <w:p w:rsidR="00947793" w:rsidRPr="00A265FC" w:rsidRDefault="00947793" w:rsidP="00947793">
      <w:pPr>
        <w:widowControl/>
        <w:jc w:val="left"/>
        <w:rPr>
          <w:rFonts w:asciiTheme="minorEastAsia" w:hAnsiTheme="minorEastAsia"/>
          <w:sz w:val="22"/>
        </w:rPr>
      </w:pPr>
      <w:r w:rsidRPr="00A265FC">
        <w:rPr>
          <w:rFonts w:asciiTheme="majorEastAsia" w:eastAsiaTheme="majorEastAsia" w:hAnsiTheme="majorEastAsia" w:hint="eastAsia"/>
          <w:sz w:val="22"/>
        </w:rPr>
        <w:lastRenderedPageBreak/>
        <w:t>②中古住宅流通・リフォーム市場の環境整備・活性化</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237" w:type="dxa"/>
          </w:tcPr>
          <w:p w:rsidR="00947793" w:rsidRPr="00A265FC" w:rsidRDefault="00947793" w:rsidP="00947793">
            <w:pPr>
              <w:ind w:firstLineChars="100" w:firstLine="220"/>
              <w:mirrorIndents/>
              <w:rPr>
                <w:sz w:val="22"/>
              </w:rPr>
            </w:pPr>
            <w:r w:rsidRPr="00A265FC">
              <w:rPr>
                <w:rFonts w:hint="eastAsia"/>
                <w:sz w:val="22"/>
              </w:rPr>
              <w:t>ライフスタイル・ライフステージ</w:t>
            </w:r>
            <w:r>
              <w:rPr>
                <w:rFonts w:ascii="ＭＳ 明朝" w:hAnsi="ＭＳ 明朝" w:hint="eastAsia"/>
                <w:bCs/>
                <w:color w:val="000000" w:themeColor="text1"/>
                <w:sz w:val="22"/>
                <w:vertAlign w:val="subscript"/>
              </w:rPr>
              <w:t>※</w:t>
            </w:r>
            <w:r w:rsidRPr="00A265FC">
              <w:rPr>
                <w:rFonts w:hint="eastAsia"/>
                <w:sz w:val="22"/>
              </w:rPr>
              <w:t>に応じた住宅の選択の多様性を拡大するとともに、空家</w:t>
            </w:r>
            <w:r>
              <w:rPr>
                <w:rFonts w:hint="eastAsia"/>
                <w:sz w:val="22"/>
              </w:rPr>
              <w:t>などの</w:t>
            </w:r>
            <w:r w:rsidRPr="00A265FC">
              <w:rPr>
                <w:rFonts w:hint="eastAsia"/>
                <w:sz w:val="22"/>
              </w:rPr>
              <w:t>既存ストック</w:t>
            </w:r>
            <w:r>
              <w:rPr>
                <w:rFonts w:ascii="ＭＳ 明朝" w:hAnsi="ＭＳ 明朝" w:hint="eastAsia"/>
                <w:bCs/>
                <w:color w:val="000000" w:themeColor="text1"/>
                <w:sz w:val="22"/>
                <w:vertAlign w:val="subscript"/>
              </w:rPr>
              <w:t>※</w:t>
            </w:r>
            <w:r w:rsidRPr="00A265FC">
              <w:rPr>
                <w:rFonts w:hint="eastAsia"/>
                <w:sz w:val="22"/>
              </w:rPr>
              <w:t>が循環する住宅市場を形成するため、中古住宅流通・リフォーム市場の環境整備・活性化をより一層推進します。</w:t>
            </w:r>
          </w:p>
        </w:tc>
      </w:tr>
    </w:tbl>
    <w:p w:rsidR="00947793" w:rsidRPr="00A265FC" w:rsidRDefault="00947793" w:rsidP="00947793">
      <w:pPr>
        <w:spacing w:line="340" w:lineRule="exact"/>
        <w:ind w:left="220" w:hangingChars="100" w:hanging="220"/>
        <w:mirrorIndents/>
        <w:rPr>
          <w:sz w:val="22"/>
        </w:rPr>
      </w:pPr>
      <w:r w:rsidRPr="00A265FC">
        <w:rPr>
          <w:rFonts w:hint="eastAsia"/>
          <w:sz w:val="22"/>
        </w:rPr>
        <w:t>○府民が安心してライフスタイル等に応じ</w:t>
      </w:r>
      <w:r>
        <w:rPr>
          <w:rFonts w:hint="eastAsia"/>
          <w:sz w:val="22"/>
        </w:rPr>
        <w:t>て</w:t>
      </w:r>
      <w:r w:rsidRPr="00A265FC">
        <w:rPr>
          <w:rFonts w:hint="eastAsia"/>
          <w:sz w:val="22"/>
        </w:rPr>
        <w:t>リフォーム・リノベーション</w:t>
      </w:r>
      <w:r>
        <w:rPr>
          <w:rFonts w:ascii="ＭＳ 明朝" w:hAnsi="ＭＳ 明朝" w:hint="eastAsia"/>
          <w:bCs/>
          <w:color w:val="000000" w:themeColor="text1"/>
          <w:sz w:val="22"/>
          <w:vertAlign w:val="subscript"/>
        </w:rPr>
        <w:t>※</w:t>
      </w:r>
      <w:r w:rsidRPr="00A265FC">
        <w:rPr>
          <w:rFonts w:hint="eastAsia"/>
          <w:sz w:val="22"/>
        </w:rPr>
        <w:t>を行えるよう、「大阪の住まい活性化フォーラム」により、府民や事業者等への情報提供や相談体制の充実、事業者の技術力の向上に向けた</w:t>
      </w:r>
      <w:r>
        <w:rPr>
          <w:rFonts w:hint="eastAsia"/>
          <w:sz w:val="22"/>
        </w:rPr>
        <w:t>取組み</w:t>
      </w:r>
      <w:r w:rsidRPr="00A265FC">
        <w:rPr>
          <w:rFonts w:hint="eastAsia"/>
          <w:sz w:val="22"/>
        </w:rPr>
        <w:t>を推進します。</w:t>
      </w:r>
    </w:p>
    <w:p w:rsidR="00947793" w:rsidRDefault="00947793" w:rsidP="00947793">
      <w:pPr>
        <w:spacing w:line="340" w:lineRule="exact"/>
        <w:ind w:left="220" w:hangingChars="100" w:hanging="220"/>
        <w:mirrorIndents/>
        <w:rPr>
          <w:rFonts w:asciiTheme="minorEastAsia" w:hAnsiTheme="minorEastAsia"/>
          <w:sz w:val="22"/>
        </w:rPr>
      </w:pPr>
      <w:r>
        <w:rPr>
          <w:rFonts w:asciiTheme="minorEastAsia" w:hAnsiTheme="minorEastAsia" w:hint="eastAsia"/>
          <w:sz w:val="22"/>
        </w:rPr>
        <w:t>○利活用されていない空家の情報を発信し、</w:t>
      </w:r>
      <w:r w:rsidRPr="006E00DF">
        <w:rPr>
          <w:rFonts w:asciiTheme="minorEastAsia" w:hAnsiTheme="minorEastAsia" w:hint="eastAsia"/>
          <w:sz w:val="22"/>
        </w:rPr>
        <w:t>市場流通を促進するため、</w:t>
      </w:r>
      <w:r>
        <w:rPr>
          <w:rFonts w:asciiTheme="minorEastAsia" w:hAnsiTheme="minorEastAsia" w:hint="eastAsia"/>
          <w:sz w:val="22"/>
        </w:rPr>
        <w:t>市町村による</w:t>
      </w:r>
      <w:r w:rsidRPr="006E00DF">
        <w:rPr>
          <w:rFonts w:asciiTheme="minorEastAsia" w:hAnsiTheme="minorEastAsia" w:hint="eastAsia"/>
          <w:sz w:val="22"/>
        </w:rPr>
        <w:t>空家バンクの設置を</w:t>
      </w:r>
      <w:r>
        <w:rPr>
          <w:rFonts w:asciiTheme="minorEastAsia" w:hAnsiTheme="minorEastAsia" w:hint="eastAsia"/>
          <w:sz w:val="22"/>
        </w:rPr>
        <w:t>促進します</w:t>
      </w:r>
      <w:r w:rsidRPr="006E00DF">
        <w:rPr>
          <w:rFonts w:asciiTheme="minorEastAsia" w:hAnsiTheme="minorEastAsia" w:hint="eastAsia"/>
          <w:sz w:val="22"/>
        </w:rPr>
        <w:t>。</w:t>
      </w:r>
    </w:p>
    <w:p w:rsidR="00947793" w:rsidRPr="00A265FC" w:rsidRDefault="00947793" w:rsidP="00947793">
      <w:pPr>
        <w:spacing w:line="340" w:lineRule="exact"/>
        <w:ind w:left="220" w:hangingChars="100" w:hanging="220"/>
        <w:mirrorIndents/>
        <w:rPr>
          <w:rFonts w:asciiTheme="minorEastAsia" w:hAnsiTheme="minorEastAsia"/>
          <w:sz w:val="22"/>
        </w:rPr>
      </w:pPr>
      <w:r w:rsidRPr="00A265FC">
        <w:rPr>
          <w:rFonts w:asciiTheme="minorEastAsia" w:hAnsiTheme="minorEastAsia" w:hint="eastAsia"/>
          <w:sz w:val="22"/>
        </w:rPr>
        <w:t>○</w:t>
      </w:r>
      <w:r w:rsidRPr="006653A2">
        <w:rPr>
          <w:rFonts w:hint="eastAsia"/>
          <w:sz w:val="22"/>
        </w:rPr>
        <w:t>中古住宅の取引機会における住宅の性能面等に関する</w:t>
      </w:r>
      <w:r>
        <w:rPr>
          <w:rFonts w:hint="eastAsia"/>
          <w:sz w:val="22"/>
        </w:rPr>
        <w:t>府民の</w:t>
      </w:r>
      <w:r w:rsidRPr="006653A2">
        <w:rPr>
          <w:rFonts w:hint="eastAsia"/>
          <w:sz w:val="22"/>
        </w:rPr>
        <w:t>不安や情報不足の解消を図るため、</w:t>
      </w:r>
      <w:r w:rsidRPr="00A265FC">
        <w:rPr>
          <w:rFonts w:ascii="ＭＳ 明朝" w:hAnsi="ＭＳ 明朝" w:hint="eastAsia"/>
          <w:sz w:val="22"/>
        </w:rPr>
        <w:t>新築・既存住宅における「住宅性能表示制度</w:t>
      </w:r>
      <w:r w:rsidRPr="00A265FC">
        <w:rPr>
          <w:rFonts w:ascii="ＭＳ 明朝" w:hAnsi="ＭＳ 明朝" w:hint="eastAsia"/>
          <w:sz w:val="10"/>
        </w:rPr>
        <w:t>※</w:t>
      </w:r>
      <w:r w:rsidRPr="00A265FC">
        <w:rPr>
          <w:rFonts w:ascii="ＭＳ 明朝" w:hAnsi="ＭＳ 明朝" w:hint="eastAsia"/>
          <w:sz w:val="22"/>
        </w:rPr>
        <w:t>」の一層の普及を図るとともに、安心して既存住宅を取得できるよう、</w:t>
      </w:r>
      <w:r>
        <w:rPr>
          <w:rFonts w:ascii="ＭＳ 明朝" w:hAnsi="ＭＳ 明朝" w:hint="eastAsia"/>
          <w:sz w:val="22"/>
        </w:rPr>
        <w:t>インスペクションや</w:t>
      </w:r>
      <w:r w:rsidRPr="00A265FC">
        <w:rPr>
          <w:rFonts w:ascii="ＭＳ 明朝" w:hAnsi="ＭＳ 明朝" w:hint="eastAsia"/>
          <w:sz w:val="22"/>
        </w:rPr>
        <w:t>「既存住宅売買瑕疵保険</w:t>
      </w:r>
      <w:r w:rsidRPr="00A265FC">
        <w:rPr>
          <w:rFonts w:ascii="ＭＳ 明朝" w:hAnsi="ＭＳ 明朝" w:hint="eastAsia"/>
          <w:sz w:val="10"/>
        </w:rPr>
        <w:t>※</w:t>
      </w:r>
      <w:r w:rsidRPr="00A265FC">
        <w:rPr>
          <w:rFonts w:ascii="ＭＳ 明朝" w:hAnsi="ＭＳ 明朝" w:hint="eastAsia"/>
          <w:sz w:val="22"/>
        </w:rPr>
        <w:t>」の普及を促進します。</w:t>
      </w:r>
    </w:p>
    <w:p w:rsidR="00947793" w:rsidRPr="00A265FC" w:rsidRDefault="00947793" w:rsidP="00947793">
      <w:pPr>
        <w:spacing w:line="340" w:lineRule="exact"/>
        <w:ind w:left="220" w:hangingChars="100" w:hanging="220"/>
        <w:mirrorIndents/>
        <w:rPr>
          <w:rFonts w:asciiTheme="minorEastAsia" w:hAnsiTheme="minorEastAsia"/>
          <w:sz w:val="22"/>
        </w:rPr>
      </w:pPr>
      <w:r w:rsidRPr="00125A9B">
        <w:rPr>
          <w:rFonts w:asciiTheme="minorEastAsia" w:hAnsiTheme="minorEastAsia" w:hint="eastAsia"/>
          <w:sz w:val="22"/>
        </w:rPr>
        <w:t>○住宅の価値が適正に評価される市場の形成を図るため、住宅の</w:t>
      </w:r>
      <w:r w:rsidRPr="00125A9B">
        <w:rPr>
          <w:rFonts w:ascii="ＭＳ 明朝" w:hAnsi="ＭＳ 明朝" w:hint="eastAsia"/>
          <w:sz w:val="22"/>
        </w:rPr>
        <w:t>新築時や維持管理時の品質・性能、修繕・リフォームなどの住宅履歴情報の蓄積や活用を促進するとともに、建物の品質や性能の状態に応じて価値が</w:t>
      </w:r>
      <w:r>
        <w:rPr>
          <w:rFonts w:ascii="ＭＳ 明朝" w:hAnsi="ＭＳ 明朝" w:hint="eastAsia"/>
          <w:sz w:val="22"/>
        </w:rPr>
        <w:t>適正に</w:t>
      </w:r>
      <w:r w:rsidRPr="00125A9B">
        <w:rPr>
          <w:rFonts w:ascii="ＭＳ 明朝" w:hAnsi="ＭＳ 明朝" w:hint="eastAsia"/>
          <w:sz w:val="22"/>
        </w:rPr>
        <w:t>評価される建物評価指針を市場に定着させる</w:t>
      </w:r>
      <w:r>
        <w:rPr>
          <w:rFonts w:ascii="ＭＳ 明朝" w:hAnsi="ＭＳ 明朝" w:hint="eastAsia"/>
          <w:sz w:val="22"/>
        </w:rPr>
        <w:t>取組み</w:t>
      </w:r>
      <w:r w:rsidRPr="00125A9B">
        <w:rPr>
          <w:rFonts w:ascii="ＭＳ 明朝" w:hAnsi="ＭＳ 明朝" w:hint="eastAsia"/>
          <w:sz w:val="22"/>
        </w:rPr>
        <w:t>を進めます。</w:t>
      </w:r>
    </w:p>
    <w:p w:rsidR="00947793" w:rsidRDefault="00947793" w:rsidP="00947793">
      <w:pPr>
        <w:spacing w:line="340" w:lineRule="exact"/>
        <w:ind w:left="220" w:hangingChars="100" w:hanging="220"/>
        <w:mirrorIndents/>
        <w:rPr>
          <w:rFonts w:asciiTheme="minorEastAsia" w:hAnsiTheme="minorEastAsia"/>
          <w:sz w:val="22"/>
        </w:rPr>
      </w:pPr>
      <w:r w:rsidRPr="006E00DF">
        <w:rPr>
          <w:rFonts w:asciiTheme="minorEastAsia" w:hAnsiTheme="minorEastAsia" w:hint="eastAsia"/>
          <w:sz w:val="22"/>
        </w:rPr>
        <w:t>○高齢世帯の住み替えを契機として子育て世帯などの新たな入居を促進するため、市町村による耐震改修補助やリフォーム補助等の支援制度の活用を含め、貸す側と借りる側の双方がメリットを感じられる住み替え支援の仕組みを構築します。</w:t>
      </w:r>
    </w:p>
    <w:p w:rsidR="00947793" w:rsidRPr="00A265FC" w:rsidRDefault="00947793" w:rsidP="00947793">
      <w:pPr>
        <w:spacing w:line="340" w:lineRule="exact"/>
        <w:ind w:left="220" w:hangingChars="100" w:hanging="220"/>
        <w:mirrorIndents/>
        <w:rPr>
          <w:rFonts w:asciiTheme="minorEastAsia" w:hAnsiTheme="minorEastAsia"/>
          <w:sz w:val="22"/>
        </w:rPr>
      </w:pPr>
      <w:r w:rsidRPr="00A265FC">
        <w:rPr>
          <w:rFonts w:asciiTheme="minorEastAsia" w:hAnsiTheme="minorEastAsia" w:hint="eastAsia"/>
          <w:sz w:val="22"/>
        </w:rPr>
        <w:t>○府民が安心して住宅リフォームを行うことができるよう、</w:t>
      </w:r>
      <w:r w:rsidRPr="00A265FC">
        <w:rPr>
          <w:rFonts w:ascii="ＭＳ 明朝" w:hAnsi="ＭＳ 明朝" w:hint="eastAsia"/>
          <w:sz w:val="22"/>
        </w:rPr>
        <w:t>「大阪府住宅リフォーム</w:t>
      </w:r>
      <w:r w:rsidRPr="00A265FC">
        <w:rPr>
          <w:rFonts w:asciiTheme="minorEastAsia" w:hAnsiTheme="minorEastAsia" w:hint="eastAsia"/>
          <w:sz w:val="22"/>
        </w:rPr>
        <w:t>マイスター制度」</w:t>
      </w:r>
      <w:r>
        <w:rPr>
          <w:rFonts w:asciiTheme="minorEastAsia" w:hAnsiTheme="minorEastAsia" w:hint="eastAsia"/>
          <w:sz w:val="22"/>
        </w:rPr>
        <w:t>の</w:t>
      </w:r>
      <w:r w:rsidRPr="00A265FC">
        <w:rPr>
          <w:rFonts w:asciiTheme="minorEastAsia" w:hAnsiTheme="minorEastAsia" w:hint="eastAsia"/>
          <w:sz w:val="22"/>
        </w:rPr>
        <w:t>登録団体</w:t>
      </w:r>
      <w:r>
        <w:rPr>
          <w:rFonts w:asciiTheme="minorEastAsia" w:hAnsiTheme="minorEastAsia" w:hint="eastAsia"/>
          <w:sz w:val="22"/>
        </w:rPr>
        <w:t>や</w:t>
      </w:r>
      <w:r w:rsidRPr="00A265FC">
        <w:rPr>
          <w:rFonts w:asciiTheme="minorEastAsia" w:hAnsiTheme="minorEastAsia" w:hint="eastAsia"/>
          <w:sz w:val="22"/>
        </w:rPr>
        <w:t>市町村と連携して</w:t>
      </w:r>
      <w:r>
        <w:rPr>
          <w:rFonts w:asciiTheme="minorEastAsia" w:hAnsiTheme="minorEastAsia" w:hint="eastAsia"/>
          <w:sz w:val="22"/>
        </w:rPr>
        <w:t>、</w:t>
      </w:r>
      <w:r w:rsidRPr="00A265FC">
        <w:rPr>
          <w:rFonts w:asciiTheme="minorEastAsia" w:hAnsiTheme="minorEastAsia" w:hint="eastAsia"/>
          <w:sz w:val="22"/>
        </w:rPr>
        <w:t>効果的な出前講座を実施するなど、</w:t>
      </w:r>
      <w:r>
        <w:rPr>
          <w:rFonts w:asciiTheme="minorEastAsia" w:hAnsiTheme="minorEastAsia" w:hint="eastAsia"/>
          <w:sz w:val="22"/>
        </w:rPr>
        <w:t>リフォームに関する不安や疑問を解消する</w:t>
      </w:r>
      <w:r>
        <w:rPr>
          <w:rFonts w:ascii="ＭＳ 明朝" w:hAnsi="ＭＳ 明朝" w:hint="eastAsia"/>
          <w:sz w:val="22"/>
        </w:rPr>
        <w:t>取組み</w:t>
      </w:r>
      <w:r w:rsidRPr="00A265FC">
        <w:rPr>
          <w:rFonts w:ascii="ＭＳ 明朝" w:hAnsi="ＭＳ 明朝" w:hint="eastAsia"/>
          <w:sz w:val="22"/>
        </w:rPr>
        <w:t>を行います。</w:t>
      </w:r>
    </w:p>
    <w:p w:rsidR="00947793" w:rsidRPr="00A265FC" w:rsidRDefault="00947793" w:rsidP="00947793">
      <w:pPr>
        <w:spacing w:line="340" w:lineRule="exact"/>
        <w:ind w:left="220" w:hangingChars="100" w:hanging="220"/>
        <w:mirrorIndents/>
        <w:rPr>
          <w:rFonts w:asciiTheme="minorEastAsia" w:hAnsiTheme="minorEastAsia"/>
          <w:sz w:val="22"/>
        </w:rPr>
      </w:pPr>
      <w:r w:rsidRPr="00A265FC">
        <w:rPr>
          <w:rFonts w:asciiTheme="minorEastAsia" w:hAnsiTheme="minorEastAsia" w:hint="eastAsia"/>
          <w:sz w:val="22"/>
        </w:rPr>
        <w:t>○</w:t>
      </w:r>
      <w:r w:rsidRPr="00A265FC">
        <w:rPr>
          <w:rFonts w:ascii="ＭＳ 明朝" w:hAnsi="ＭＳ 明朝" w:hint="eastAsia"/>
          <w:sz w:val="22"/>
        </w:rPr>
        <w:t>リフォーム時の検査と事後の保証がセットになった「リフォーム工事瑕疵担保責任保険</w:t>
      </w:r>
      <w:r>
        <w:rPr>
          <w:rFonts w:ascii="ＭＳ 明朝" w:hAnsi="ＭＳ 明朝" w:hint="eastAsia"/>
          <w:bCs/>
          <w:color w:val="000000" w:themeColor="text1"/>
          <w:sz w:val="22"/>
          <w:vertAlign w:val="subscript"/>
        </w:rPr>
        <w:t>※</w:t>
      </w:r>
      <w:r w:rsidRPr="00A265FC">
        <w:rPr>
          <w:rFonts w:ascii="ＭＳ 明朝" w:hAnsi="ＭＳ 明朝" w:hint="eastAsia"/>
          <w:sz w:val="22"/>
        </w:rPr>
        <w:t>」について、一般リフォームだけでなく、耐震化やバリアフリー化</w:t>
      </w:r>
      <w:r>
        <w:rPr>
          <w:rFonts w:ascii="ＭＳ 明朝" w:hAnsi="ＭＳ 明朝" w:hint="eastAsia"/>
          <w:bCs/>
          <w:color w:val="000000" w:themeColor="text1"/>
          <w:sz w:val="22"/>
          <w:vertAlign w:val="subscript"/>
        </w:rPr>
        <w:t>※</w:t>
      </w:r>
      <w:r w:rsidRPr="00A265FC">
        <w:rPr>
          <w:rFonts w:ascii="ＭＳ 明朝" w:hAnsi="ＭＳ 明朝" w:hint="eastAsia"/>
          <w:sz w:val="22"/>
        </w:rPr>
        <w:t>、省エネ化等のリフォームにも活用されるよう、福祉施策などとも連携し、広く普及に取り組みます。</w:t>
      </w:r>
    </w:p>
    <w:p w:rsidR="00947793" w:rsidRPr="00A265FC" w:rsidRDefault="00947793" w:rsidP="00802B9B">
      <w:pPr>
        <w:mirrorIndents/>
        <w:rPr>
          <w:rFonts w:asciiTheme="minorEastAsia" w:hAnsiTheme="minorEastAsia"/>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（３）大阪の魅力を活かした移住・定住促進</w:t>
      </w:r>
    </w:p>
    <w:p w:rsidR="00947793" w:rsidRPr="00A265FC" w:rsidRDefault="00947793" w:rsidP="00D12695">
      <w:pPr>
        <w:mirrorIndents/>
        <w:rPr>
          <w:rFonts w:asciiTheme="majorEastAsia" w:eastAsiaTheme="majorEastAsia" w:hAnsiTheme="majorEastAsia"/>
          <w:sz w:val="22"/>
        </w:rPr>
      </w:pPr>
      <w:r w:rsidRPr="00A265FC">
        <w:rPr>
          <w:rFonts w:asciiTheme="majorEastAsia" w:eastAsiaTheme="majorEastAsia" w:hAnsiTheme="majorEastAsia" w:hint="eastAsia"/>
          <w:sz w:val="22"/>
        </w:rPr>
        <w:t>①大阪に住まう魅力の情報発信、移住・定住促進等</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mirrorIndents/>
              <w:rPr>
                <w:sz w:val="22"/>
              </w:rPr>
            </w:pPr>
            <w:r w:rsidRPr="00A265FC">
              <w:rPr>
                <w:rFonts w:asciiTheme="minorEastAsia" w:hAnsiTheme="minorEastAsia" w:hint="eastAsia"/>
                <w:sz w:val="22"/>
              </w:rPr>
              <w:t>関西の中心、世界・アジアとの玄関口であり、働く場が豊富で、職住の近接性や交通利便性、生活利便性が高いといった大都市としての魅力と、大都市でありながら、人情味ある府民性、身近に豊かな自然や歴史・文化に触れることができ、くらしやすいといった大阪の魅力を活かし、移住や定住を促進するための</w:t>
            </w:r>
            <w:r>
              <w:rPr>
                <w:rFonts w:asciiTheme="minorEastAsia" w:hAnsiTheme="minorEastAsia" w:hint="eastAsia"/>
                <w:sz w:val="22"/>
              </w:rPr>
              <w:t>取組み</w:t>
            </w:r>
            <w:r w:rsidRPr="00A265FC">
              <w:rPr>
                <w:rFonts w:asciiTheme="minorEastAsia" w:hAnsiTheme="minorEastAsia" w:hint="eastAsia"/>
                <w:sz w:val="22"/>
              </w:rPr>
              <w:t>を推進します。</w:t>
            </w:r>
          </w:p>
        </w:tc>
      </w:tr>
    </w:tbl>
    <w:p w:rsidR="00947793" w:rsidRPr="00A265FC" w:rsidRDefault="00947793" w:rsidP="00947793">
      <w:pPr>
        <w:spacing w:line="340" w:lineRule="exact"/>
        <w:ind w:leftChars="15" w:left="251" w:hangingChars="100" w:hanging="220"/>
        <w:mirrorIndents/>
        <w:rPr>
          <w:rFonts w:asciiTheme="minorEastAsia" w:hAnsiTheme="minorEastAsia"/>
          <w:sz w:val="22"/>
        </w:rPr>
      </w:pPr>
      <w:r w:rsidRPr="00A265FC">
        <w:rPr>
          <w:rFonts w:asciiTheme="minorEastAsia" w:hAnsiTheme="minorEastAsia" w:hint="eastAsia"/>
          <w:sz w:val="22"/>
        </w:rPr>
        <w:t>○様々な大阪の魅力を活かした多様なライフスタイルを府内外に発信するとともに、仕事や住まい、子育て支援サービスなど、くらしに関する支援・情報等をパッケージで提供</w:t>
      </w:r>
      <w:r w:rsidRPr="009554C1">
        <w:rPr>
          <w:rFonts w:asciiTheme="minorEastAsia" w:hAnsiTheme="minorEastAsia" w:hint="eastAsia"/>
          <w:sz w:val="22"/>
        </w:rPr>
        <w:t>し、</w:t>
      </w:r>
      <w:r w:rsidRPr="006653A2">
        <w:rPr>
          <w:rFonts w:asciiTheme="minorEastAsia" w:hAnsiTheme="minorEastAsia" w:hint="eastAsia"/>
          <w:sz w:val="22"/>
        </w:rPr>
        <w:t>移住・定住を促進します。</w:t>
      </w:r>
    </w:p>
    <w:p w:rsidR="00947793" w:rsidRDefault="00947793" w:rsidP="00947793">
      <w:pPr>
        <w:widowControl/>
        <w:spacing w:line="340" w:lineRule="exact"/>
        <w:ind w:left="209" w:hangingChars="95" w:hanging="209"/>
        <w:mirrorIndents/>
        <w:jc w:val="left"/>
        <w:rPr>
          <w:sz w:val="22"/>
        </w:rPr>
      </w:pPr>
      <w:r w:rsidRPr="00A265FC">
        <w:rPr>
          <w:rFonts w:asciiTheme="minorEastAsia" w:hAnsiTheme="minorEastAsia" w:hint="eastAsia"/>
          <w:sz w:val="22"/>
        </w:rPr>
        <w:t>○都市と自然との近接性と発達した公共交通ネットワークを活かし、</w:t>
      </w:r>
      <w:r w:rsidRPr="00125A9B">
        <w:rPr>
          <w:rFonts w:asciiTheme="minorEastAsia" w:hAnsiTheme="minorEastAsia" w:hint="eastAsia"/>
          <w:sz w:val="22"/>
        </w:rPr>
        <w:t>都市部と農山漁村の地域間交流</w:t>
      </w:r>
      <w:r w:rsidRPr="00125A9B">
        <w:rPr>
          <w:rFonts w:hint="eastAsia"/>
          <w:sz w:val="22"/>
        </w:rPr>
        <w:t>を促進</w:t>
      </w:r>
      <w:r w:rsidRPr="00A265FC">
        <w:rPr>
          <w:rFonts w:hint="eastAsia"/>
          <w:sz w:val="22"/>
        </w:rPr>
        <w:t>するとともに、地域間交流をきっかけとして、二地域居住等のマルチハビテーション</w:t>
      </w:r>
      <w:r w:rsidRPr="00A265FC">
        <w:rPr>
          <w:rFonts w:ascii="ＭＳ 明朝" w:hAnsi="ＭＳ 明朝" w:hint="eastAsia"/>
          <w:bCs/>
          <w:sz w:val="22"/>
          <w:vertAlign w:val="subscript"/>
        </w:rPr>
        <w:t>※</w:t>
      </w:r>
      <w:r w:rsidRPr="00A265FC">
        <w:rPr>
          <w:rFonts w:hint="eastAsia"/>
          <w:sz w:val="22"/>
        </w:rPr>
        <w:t>や住替えを促進します。</w:t>
      </w:r>
    </w:p>
    <w:p w:rsidR="00947793" w:rsidRPr="00A265FC" w:rsidRDefault="00947793" w:rsidP="00947793">
      <w:pPr>
        <w:widowControl/>
        <w:spacing w:line="320" w:lineRule="exact"/>
        <w:ind w:left="209" w:hangingChars="95" w:hanging="209"/>
        <w:mirrorIndents/>
        <w:jc w:val="left"/>
        <w:rPr>
          <w:sz w:val="22"/>
        </w:rPr>
      </w:pPr>
      <w:r w:rsidRPr="00A265FC">
        <w:rPr>
          <w:kern w:val="0"/>
          <w:sz w:val="22"/>
        </w:rPr>
        <w:br w:type="page"/>
      </w:r>
    </w:p>
    <w:p w:rsidR="00947793" w:rsidRPr="00A265FC" w:rsidRDefault="00947793" w:rsidP="00802B9B">
      <w:pPr>
        <w:mirrorIndents/>
        <w:rPr>
          <w:rFonts w:asciiTheme="majorEastAsia" w:eastAsiaTheme="majorEastAsia" w:hAnsiTheme="majorEastAsia"/>
          <w:sz w:val="22"/>
        </w:rPr>
      </w:pPr>
      <w:r w:rsidRPr="00A265FC">
        <w:rPr>
          <w:rFonts w:hint="eastAsia"/>
          <w:noProof/>
          <w:sz w:val="22"/>
        </w:rPr>
        <w:lastRenderedPageBreak/>
        <mc:AlternateContent>
          <mc:Choice Requires="wps">
            <w:drawing>
              <wp:anchor distT="0" distB="0" distL="114300" distR="114300" simplePos="0" relativeHeight="253018112" behindDoc="0" locked="0" layoutInCell="1" allowOverlap="1" wp14:anchorId="62D3D7CE" wp14:editId="217065F2">
                <wp:simplePos x="0" y="0"/>
                <wp:positionH relativeFrom="column">
                  <wp:posOffset>-20793</wp:posOffset>
                </wp:positionH>
                <wp:positionV relativeFrom="paragraph">
                  <wp:posOffset>-3175</wp:posOffset>
                </wp:positionV>
                <wp:extent cx="5879465" cy="287655"/>
                <wp:effectExtent l="57150" t="38100" r="64135" b="74295"/>
                <wp:wrapNone/>
                <wp:docPr id="1027" name="正方形/長方形 1027" descr="「２．活き活きとくらすことができる住まいと都市の実現」の見出しです。" title="２．活き活きとくらすことができる住まいと都市の実現"/>
                <wp:cNvGraphicFramePr/>
                <a:graphic xmlns:a="http://schemas.openxmlformats.org/drawingml/2006/main">
                  <a:graphicData uri="http://schemas.microsoft.com/office/word/2010/wordprocessingShape">
                    <wps:wsp>
                      <wps:cNvSpPr/>
                      <wps:spPr>
                        <a:xfrm>
                          <a:off x="0" y="0"/>
                          <a:ext cx="5879465" cy="287655"/>
                        </a:xfrm>
                        <a:prstGeom prst="rect">
                          <a:avLst/>
                        </a:prstGeom>
                        <a:gradFill>
                          <a:gsLst>
                            <a:gs pos="0">
                              <a:srgbClr val="4F81BD"/>
                            </a:gs>
                            <a:gs pos="50000">
                              <a:schemeClr val="accent1">
                                <a:satMod val="110000"/>
                                <a:lumMod val="100000"/>
                                <a:shade val="100000"/>
                              </a:schemeClr>
                            </a:gs>
                            <a:gs pos="100000">
                              <a:schemeClr val="accent1">
                                <a:lumMod val="99000"/>
                                <a:satMod val="120000"/>
                                <a:shade val="78000"/>
                              </a:schemeClr>
                            </a:gs>
                          </a:gsLst>
                        </a:gradFill>
                        <a:ln/>
                      </wps:spPr>
                      <wps:style>
                        <a:lnRef idx="0">
                          <a:schemeClr val="accent1"/>
                        </a:lnRef>
                        <a:fillRef idx="3">
                          <a:schemeClr val="accent1"/>
                        </a:fillRef>
                        <a:effectRef idx="3">
                          <a:schemeClr val="accent1"/>
                        </a:effectRef>
                        <a:fontRef idx="minor">
                          <a:schemeClr val="lt1"/>
                        </a:fontRef>
                      </wps:style>
                      <wps:txbx>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２．活き活きとくらすことができる住まいと都市の実現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27" o:spid="_x0000_s1114" alt="タイトル: ２．活き活きとくらすことができる住まいと都市の実現 - 説明: 「２．活き活きとくらすことができる住まいと都市の実現」の見出しです。" style="position:absolute;left:0;text-align:left;margin-left:-1.65pt;margin-top:-.25pt;width:462.95pt;height:22.65pt;z-index:2530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KT3cgMAAF4HAAAOAAAAZHJzL2Uyb0RvYy54bWysVU1vFDcYviPxHyzfm9kN2WSzygSFRKkq&#10;hRAREGevx7M7ksd2bW92wykTkBDiIxIIECckkIBLOVXio4Q/M01aTvyFvrZnZlMatSpiD7OvXz/v&#10;94eXzk9yjnaYNpkUMW7PtDBigsokE4MYX72y/kMXI2OJSAiXgsV4lxl8fvnsmaWx6rFZOZQ8YRqB&#10;EmF6YxXjobWqF0WGDllOzIxUTMBlKnVOLBz1IEo0GYP2nEezrdZ8NJY6UVpSZgxw18IlXvb605RR&#10;eylNDbOIxxh8s/6r/bfvvtHyEukNNFHDjFZukG/wIieZAKONqjViCRrp7B+q8oxqaWRqZ6jMI5mm&#10;GWU+Boim3foqmu0hUczHAskxqkmT+X5q6ebOlkZZArVrzS5gJEgOVTr+5cXx4/dHh8+jz4/eBgqF&#10;+4QZCukr9+5++fjgy8f7x7/+Vhb3wrcsXpfFQbl/uyyelsVDf7xbFq8AUO7f+f3woCw+lcVN4H++&#10;cXj0br8s3hy9efbHwady7x7Qf768c3TrQ1k88SJPy719qFdmOfjzHW25io+V6UHg22pLVycDpCvf&#10;JNW5+4fCoInvkt2mS9jEIgrMTndhcW6+gxGFu9nuwnyn45RGU2mljf2RyRw5IsYautA3B9nZMDZA&#10;a0jVM8l6xrmnDUACgZSEQre8pNGD/irXaIdAH8+td9sX1iqbA3MS3WnBL0i4CWKNDKGUCdsOV8Re&#10;lEnQ1W57CXCK9Pgon/IduxoPMyQJq+ANG8L1Q+pM+OD/7ohX+5+enLS4uDg1eNJBmPJTHFnoVtxT&#10;/QDmICTSUZo06eXCpd/VP1TcU3aXMx+/uMxSmAVfeMdoAgzB1zkMFeQO7VAplK4RPPdvyQ+CFd6J&#10;Mr+h/o9wI+EtS2Eb4TwTUp9mnUPZK8sBX2cgxO1SYCf9iV8Cc+cc1LH6MtmFzaBlWJlG0fUMunmD&#10;GLtFNOxI2Kaw9+0l+KRcjmMsKwqjodTXT+M7PKwuuMVoDDs3xubnEdEMI/6T8L2ObE3omujXhBjl&#10;qxLavw0viqKeBB+05TWZaplfg+dgxVmBKyIo2Ioxtbo+rNqw++FBoWxlxcNgEStiN8S2ok65S6yb&#10;ziuTa0SraoQtDP+mrPcx6X01yQHrJIVcGVmZZn7Mp3msUg5LPMxKeHDcK3Hy7FHTZ3H5LwAAAP//&#10;AwBQSwMEFAAGAAgAAAAhAOBU9LbfAAAABwEAAA8AAABkcnMvZG93bnJldi54bWxMjsFOwzAQRO9I&#10;/IO1SNxahzSUEuJUKAgkBEilcOHmxksSEa+D7abp37Oc4DQazWjmFevJ9mJEHzpHCi7mCQik2pmO&#10;GgXvb/ezFYgQNRndO0IFRwywLk9PCp0bd6BXHLexETxCIdcK2hiHXMpQt2h1mLsBibNP562ObH0j&#10;jdcHHre9TJNkKa3uiB9aPWDVYv213VsF33ePaI/P1cPHZvD2pRuvNlX2pNT52XR7AyLiFP/K8IvP&#10;6FAy087tyQTRK5gtFtxkvQTB8XWaLkHsFGTZCmRZyP/85Q8AAAD//wMAUEsBAi0AFAAGAAgAAAAh&#10;ALaDOJL+AAAA4QEAABMAAAAAAAAAAAAAAAAAAAAAAFtDb250ZW50X1R5cGVzXS54bWxQSwECLQAU&#10;AAYACAAAACEAOP0h/9YAAACUAQAACwAAAAAAAAAAAAAAAAAvAQAAX3JlbHMvLnJlbHNQSwECLQAU&#10;AAYACAAAACEA9syk93IDAABeBwAADgAAAAAAAAAAAAAAAAAuAgAAZHJzL2Uyb0RvYy54bWxQSwEC&#10;LQAUAAYACAAAACEA4FT0tt8AAAAHAQAADwAAAAAAAAAAAAAAAADMBQAAZHJzL2Rvd25yZXYueG1s&#10;UEsFBgAAAAAEAAQA8wAAANgGAAAAAA==&#10;" fillcolor="#4f81bd" stroked="f">
                <v:fill color2="#5898d4 [3172]" rotate="t" colors="0 #4f81bd;.5 #559bdb;1 #438ac9" focus="100%" type="gradient">
                  <o:fill v:ext="view" type="gradientUnscaled"/>
                </v:fill>
                <v:shadow on="t" color="black" opacity="41287f" offset="0,1.5pt"/>
                <v:textbox inset="0,0,0,0">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２．活き活きとくらすことができる住まいと都市の実現</w:t>
                      </w:r>
                    </w:p>
                  </w:txbxContent>
                </v:textbox>
              </v:rect>
            </w:pict>
          </mc:Fallback>
        </mc:AlternateContent>
      </w:r>
    </w:p>
    <w:p w:rsidR="00947793" w:rsidRPr="00A265FC" w:rsidRDefault="00947793" w:rsidP="00802B9B">
      <w:pPr>
        <w:spacing w:beforeLines="50" w:before="180"/>
        <w:mirrorIndents/>
        <w:rPr>
          <w:rFonts w:asciiTheme="majorEastAsia" w:eastAsiaTheme="majorEastAsia" w:hAnsiTheme="majorEastAsia"/>
          <w:sz w:val="22"/>
        </w:rPr>
      </w:pPr>
      <w:r w:rsidRPr="00A265FC">
        <w:rPr>
          <w:rFonts w:asciiTheme="majorEastAsia" w:eastAsiaTheme="majorEastAsia" w:hAnsiTheme="majorEastAsia" w:hint="eastAsia"/>
          <w:sz w:val="22"/>
        </w:rPr>
        <w:t>（基本的な考え方）</w:t>
      </w:r>
    </w:p>
    <w:p w:rsidR="00947793" w:rsidRPr="00A265FC" w:rsidRDefault="00947793" w:rsidP="007026A4">
      <w:pPr>
        <w:ind w:firstLineChars="100" w:firstLine="220"/>
        <w:mirrorIndents/>
        <w:rPr>
          <w:sz w:val="22"/>
        </w:rPr>
      </w:pPr>
      <w:r w:rsidRPr="00A265FC">
        <w:rPr>
          <w:rFonts w:hint="eastAsia"/>
          <w:sz w:val="22"/>
        </w:rPr>
        <w:t>働き・学び・遊び・住まうための多彩な機能を有する都市の形成を図るとともに、府民一人ひとりが適切な住まいやサービスを選択できる環境を整備するなど、大阪に住まう人々が活き活きとくらすことができる住まいと都市を実現します。</w:t>
      </w:r>
    </w:p>
    <w:p w:rsidR="00947793" w:rsidRPr="00A265FC" w:rsidRDefault="00947793" w:rsidP="00947793">
      <w:pPr>
        <w:ind w:firstLineChars="100" w:firstLine="220"/>
        <w:mirrorIndents/>
        <w:rPr>
          <w:sz w:val="22"/>
        </w:rPr>
      </w:pPr>
      <w:r w:rsidRPr="00A265FC">
        <w:rPr>
          <w:rFonts w:hint="eastAsia"/>
          <w:sz w:val="22"/>
        </w:rPr>
        <w:t>これまでの都心部に機能を依存する都市構造から、</w:t>
      </w:r>
      <w:r>
        <w:rPr>
          <w:rFonts w:hint="eastAsia"/>
          <w:sz w:val="22"/>
        </w:rPr>
        <w:t>それぞれの</w:t>
      </w:r>
      <w:r w:rsidRPr="00A265FC">
        <w:rPr>
          <w:rFonts w:hint="eastAsia"/>
          <w:sz w:val="22"/>
        </w:rPr>
        <w:t>地域が自立し</w:t>
      </w:r>
      <w:r>
        <w:rPr>
          <w:rFonts w:hint="eastAsia"/>
          <w:sz w:val="22"/>
        </w:rPr>
        <w:t>、</w:t>
      </w:r>
      <w:r w:rsidRPr="00A265FC">
        <w:rPr>
          <w:rFonts w:hint="eastAsia"/>
          <w:sz w:val="22"/>
        </w:rPr>
        <w:t>多様な機能を備えた魅力あるまちづくりを進めることにより、若年世代の流出に歯止め</w:t>
      </w:r>
      <w:r>
        <w:rPr>
          <w:rFonts w:hint="eastAsia"/>
          <w:sz w:val="22"/>
        </w:rPr>
        <w:t>を</w:t>
      </w:r>
      <w:r w:rsidRPr="00A265FC">
        <w:rPr>
          <w:rFonts w:hint="eastAsia"/>
          <w:sz w:val="22"/>
        </w:rPr>
        <w:t>か</w:t>
      </w:r>
      <w:r>
        <w:rPr>
          <w:rFonts w:hint="eastAsia"/>
          <w:sz w:val="22"/>
        </w:rPr>
        <w:t>ける</w:t>
      </w:r>
      <w:r w:rsidRPr="00A265FC">
        <w:rPr>
          <w:rFonts w:hint="eastAsia"/>
          <w:sz w:val="22"/>
        </w:rPr>
        <w:t>とともに</w:t>
      </w:r>
      <w:r>
        <w:rPr>
          <w:rFonts w:hint="eastAsia"/>
          <w:sz w:val="22"/>
        </w:rPr>
        <w:t>、</w:t>
      </w:r>
      <w:r w:rsidRPr="00A265FC">
        <w:rPr>
          <w:rFonts w:hint="eastAsia"/>
          <w:sz w:val="22"/>
        </w:rPr>
        <w:t>新たな人々の流入</w:t>
      </w:r>
      <w:r>
        <w:rPr>
          <w:rFonts w:hint="eastAsia"/>
          <w:sz w:val="22"/>
        </w:rPr>
        <w:t>を</w:t>
      </w:r>
      <w:r w:rsidRPr="00A265FC">
        <w:rPr>
          <w:rFonts w:hint="eastAsia"/>
          <w:sz w:val="22"/>
        </w:rPr>
        <w:t>促進</w:t>
      </w:r>
      <w:r>
        <w:rPr>
          <w:rFonts w:hint="eastAsia"/>
          <w:sz w:val="22"/>
        </w:rPr>
        <w:t>し、地域の</w:t>
      </w:r>
      <w:r w:rsidRPr="00A265FC">
        <w:rPr>
          <w:rFonts w:hint="eastAsia"/>
          <w:sz w:val="22"/>
        </w:rPr>
        <w:t>安全・安心</w:t>
      </w:r>
      <w:r>
        <w:rPr>
          <w:rFonts w:hint="eastAsia"/>
          <w:sz w:val="22"/>
        </w:rPr>
        <w:t>を高めていきます</w:t>
      </w:r>
      <w:r w:rsidRPr="00A265FC">
        <w:rPr>
          <w:rFonts w:hint="eastAsia"/>
          <w:sz w:val="22"/>
        </w:rPr>
        <w:t>。</w:t>
      </w:r>
    </w:p>
    <w:p w:rsidR="00947793" w:rsidRPr="00EE0427" w:rsidRDefault="00947793" w:rsidP="00802B9B">
      <w:pPr>
        <w:ind w:firstLineChars="100" w:firstLine="220"/>
        <w:mirrorIndents/>
        <w:rPr>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（１）多様な機能を備えた都市の形成</w:t>
      </w: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①地域特性を活かした魅力あるまちづくりの推進</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rPr>
                <w:rFonts w:asciiTheme="minorEastAsia" w:hAnsiTheme="minorEastAsia"/>
                <w:sz w:val="22"/>
              </w:rPr>
            </w:pPr>
            <w:r w:rsidRPr="00A265FC">
              <w:rPr>
                <w:rFonts w:asciiTheme="minorEastAsia" w:hAnsiTheme="minorEastAsia" w:hint="eastAsia"/>
                <w:sz w:val="22"/>
              </w:rPr>
              <w:t>郊外部</w:t>
            </w:r>
            <w:r>
              <w:rPr>
                <w:rFonts w:ascii="ＭＳ 明朝" w:hAnsi="ＭＳ 明朝" w:hint="eastAsia"/>
                <w:bCs/>
                <w:color w:val="000000" w:themeColor="text1"/>
                <w:sz w:val="22"/>
                <w:vertAlign w:val="subscript"/>
              </w:rPr>
              <w:t>※</w:t>
            </w:r>
            <w:r w:rsidRPr="00A265FC">
              <w:rPr>
                <w:rFonts w:asciiTheme="minorEastAsia" w:hAnsiTheme="minorEastAsia" w:hint="eastAsia"/>
                <w:sz w:val="22"/>
              </w:rPr>
              <w:t>の住宅地など、その周辺で働く場などが不足している地域において、住むだけでなく、働く、学ぶ、遊ぶといった機能を導入し、それぞれの地域が都心部に依存しない構造への転換を進めます。</w:t>
            </w:r>
          </w:p>
        </w:tc>
      </w:tr>
    </w:tbl>
    <w:p w:rsidR="00947793" w:rsidRPr="00A265FC"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t>○</w:t>
      </w:r>
      <w:r>
        <w:rPr>
          <w:rFonts w:asciiTheme="minorEastAsia" w:hAnsiTheme="minorEastAsia" w:hint="eastAsia"/>
          <w:sz w:val="22"/>
        </w:rPr>
        <w:t>千里・泉北ニュータウンなど、</w:t>
      </w:r>
      <w:r w:rsidRPr="00A265FC">
        <w:rPr>
          <w:rFonts w:asciiTheme="minorEastAsia" w:hAnsiTheme="minorEastAsia" w:hint="eastAsia"/>
          <w:sz w:val="22"/>
        </w:rPr>
        <w:t>高度経済成長期に整備され、施設の老朽化や住民の高齢化などの課題を抱えるニュータウン</w:t>
      </w:r>
      <w:r>
        <w:rPr>
          <w:rFonts w:ascii="ＭＳ 明朝" w:hAnsi="ＭＳ 明朝" w:hint="eastAsia"/>
          <w:bCs/>
          <w:color w:val="000000" w:themeColor="text1"/>
          <w:sz w:val="22"/>
          <w:vertAlign w:val="subscript"/>
        </w:rPr>
        <w:t>※</w:t>
      </w:r>
      <w:r w:rsidRPr="00A265FC">
        <w:rPr>
          <w:rFonts w:asciiTheme="minorEastAsia" w:hAnsiTheme="minorEastAsia" w:hint="eastAsia"/>
          <w:sz w:val="22"/>
        </w:rPr>
        <w:t>では、地区センター</w:t>
      </w:r>
      <w:r w:rsidRPr="00A265FC">
        <w:rPr>
          <w:rFonts w:ascii="ＭＳ 明朝" w:hAnsi="ＭＳ 明朝" w:hint="eastAsia"/>
          <w:bCs/>
          <w:sz w:val="22"/>
          <w:vertAlign w:val="subscript"/>
        </w:rPr>
        <w:t>※</w:t>
      </w:r>
      <w:r w:rsidRPr="00A265FC">
        <w:rPr>
          <w:rFonts w:asciiTheme="minorEastAsia" w:hAnsiTheme="minorEastAsia" w:hint="eastAsia"/>
          <w:sz w:val="22"/>
        </w:rPr>
        <w:t>等において、子育て世代や学生、若者など多様な世代が魅力と感じる多彩な機能の導入を図るなど、地域の魅力づくりを進めるとともに、公的資産</w:t>
      </w:r>
      <w:r>
        <w:rPr>
          <w:rFonts w:ascii="ＭＳ 明朝" w:hAnsi="ＭＳ 明朝" w:hint="eastAsia"/>
          <w:bCs/>
          <w:color w:val="000000" w:themeColor="text1"/>
          <w:sz w:val="22"/>
          <w:vertAlign w:val="subscript"/>
        </w:rPr>
        <w:t>※</w:t>
      </w:r>
      <w:r w:rsidRPr="00A265FC">
        <w:rPr>
          <w:rFonts w:asciiTheme="minorEastAsia" w:hAnsiTheme="minorEastAsia" w:hint="eastAsia"/>
          <w:sz w:val="22"/>
        </w:rPr>
        <w:t>や空家</w:t>
      </w:r>
      <w:r>
        <w:rPr>
          <w:rFonts w:asciiTheme="minorEastAsia" w:hAnsiTheme="minorEastAsia" w:hint="eastAsia"/>
          <w:sz w:val="22"/>
        </w:rPr>
        <w:t>など</w:t>
      </w:r>
      <w:r w:rsidRPr="00A265FC">
        <w:rPr>
          <w:rFonts w:asciiTheme="minorEastAsia" w:hAnsiTheme="minorEastAsia" w:hint="eastAsia"/>
          <w:sz w:val="22"/>
        </w:rPr>
        <w:t>を活用し、地域のくらしを支える多様な機能導入を進めます。</w:t>
      </w:r>
    </w:p>
    <w:p w:rsidR="00947793" w:rsidRPr="00A265FC"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t>○新たに整備が進められているニュータウン等では、彩都におけるライフサイエンス分野の研究機関の集積や物流施設</w:t>
      </w:r>
      <w:r>
        <w:rPr>
          <w:rFonts w:asciiTheme="minorEastAsia" w:hAnsiTheme="minorEastAsia" w:hint="eastAsia"/>
          <w:sz w:val="22"/>
        </w:rPr>
        <w:t>・</w:t>
      </w:r>
      <w:r w:rsidRPr="00A265FC">
        <w:rPr>
          <w:rFonts w:asciiTheme="minorEastAsia" w:hAnsiTheme="minorEastAsia" w:hint="eastAsia"/>
          <w:sz w:val="22"/>
        </w:rPr>
        <w:t>生産施設の立地、りんくうタウンにおけるにぎわいの創出など、大阪の成長を支える新たな機能の導入を推進します。</w:t>
      </w:r>
    </w:p>
    <w:p w:rsidR="00947793" w:rsidRPr="00A265FC" w:rsidRDefault="00947793" w:rsidP="00802B9B">
      <w:pPr>
        <w:mirrorIndents/>
        <w:rPr>
          <w:rFonts w:asciiTheme="majorEastAsia" w:eastAsiaTheme="majorEastAsia" w:hAnsiTheme="majorEastAsia"/>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②空家等を活用したリノベーションまちづくりの推進</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CD182B" w:rsidTr="00947793">
        <w:tc>
          <w:tcPr>
            <w:tcW w:w="9189" w:type="dxa"/>
          </w:tcPr>
          <w:p w:rsidR="00947793" w:rsidRPr="00291C6D" w:rsidRDefault="00947793">
            <w:pPr>
              <w:ind w:firstLineChars="100" w:firstLine="220"/>
              <w:mirrorIndents/>
              <w:rPr>
                <w:rFonts w:asciiTheme="minorEastAsia" w:hAnsiTheme="minorEastAsia"/>
                <w:sz w:val="22"/>
                <w:highlight w:val="yellow"/>
              </w:rPr>
            </w:pPr>
            <w:r w:rsidRPr="003141E5">
              <w:rPr>
                <w:rFonts w:asciiTheme="minorEastAsia" w:hAnsiTheme="minorEastAsia" w:hint="eastAsia"/>
                <w:sz w:val="22"/>
              </w:rPr>
              <w:t>空家、空店舗などの遊休不動産が増加する中、これら遊休不動産のリノベーション</w:t>
            </w:r>
            <w:r>
              <w:rPr>
                <w:rFonts w:ascii="ＭＳ 明朝" w:hAnsi="ＭＳ 明朝" w:hint="eastAsia"/>
                <w:bCs/>
                <w:color w:val="000000" w:themeColor="text1"/>
                <w:sz w:val="22"/>
                <w:vertAlign w:val="subscript"/>
              </w:rPr>
              <w:t>※</w:t>
            </w:r>
            <w:r w:rsidRPr="003141E5">
              <w:rPr>
                <w:rFonts w:asciiTheme="minorEastAsia" w:hAnsiTheme="minorEastAsia" w:hint="eastAsia"/>
                <w:sz w:val="22"/>
              </w:rPr>
              <w:t>により、これまで地域になかった新たな機能や人材を呼び込むことを核として、地域全体の価値・魅力を向上させる</w:t>
            </w:r>
            <w:r>
              <w:rPr>
                <w:rFonts w:asciiTheme="minorEastAsia" w:hAnsiTheme="minorEastAsia" w:hint="eastAsia"/>
                <w:sz w:val="22"/>
              </w:rPr>
              <w:t>民間</w:t>
            </w:r>
            <w:r w:rsidRPr="003141E5">
              <w:rPr>
                <w:rFonts w:asciiTheme="minorEastAsia" w:hAnsiTheme="minorEastAsia" w:hint="eastAsia"/>
                <w:sz w:val="22"/>
              </w:rPr>
              <w:t>主導による「リノベーションまちづくり」が全国的に広がりを見せています。空家等を大都市が有する潜在的な資産として捉え、積極的に活用することにより、地域の価値・魅力を高めていきます。</w:t>
            </w:r>
          </w:p>
        </w:tc>
      </w:tr>
    </w:tbl>
    <w:p w:rsidR="00947793" w:rsidRPr="00291C6D" w:rsidRDefault="00947793">
      <w:pPr>
        <w:ind w:left="220" w:hangingChars="100" w:hanging="220"/>
        <w:mirrorIndents/>
        <w:rPr>
          <w:rFonts w:asciiTheme="minorEastAsia" w:eastAsiaTheme="minorEastAsia" w:hAnsiTheme="minorEastAsia"/>
          <w:sz w:val="22"/>
        </w:rPr>
      </w:pPr>
      <w:r w:rsidRPr="00291C6D">
        <w:rPr>
          <w:rFonts w:asciiTheme="minorEastAsia" w:eastAsiaTheme="minorEastAsia" w:hAnsiTheme="minorEastAsia" w:hint="eastAsia"/>
          <w:sz w:val="22"/>
        </w:rPr>
        <w:t>○リノベーションまちづくりが府内各地で展開されるよう、「大阪の住まい活性化フォーラム」を活用し、専門家チームの組成や人材の発掘・育成などの仕組みづくりを行うとともに、モデル地区における</w:t>
      </w:r>
      <w:r>
        <w:rPr>
          <w:rFonts w:asciiTheme="minorEastAsia" w:eastAsiaTheme="minorEastAsia" w:hAnsiTheme="minorEastAsia" w:hint="eastAsia"/>
          <w:sz w:val="22"/>
        </w:rPr>
        <w:t>取組み</w:t>
      </w:r>
      <w:r w:rsidRPr="00291C6D">
        <w:rPr>
          <w:rFonts w:asciiTheme="minorEastAsia" w:eastAsiaTheme="minorEastAsia" w:hAnsiTheme="minorEastAsia" w:hint="eastAsia"/>
          <w:sz w:val="22"/>
        </w:rPr>
        <w:t>を展開します。</w:t>
      </w:r>
    </w:p>
    <w:p w:rsidR="00947793" w:rsidRPr="00A265FC" w:rsidRDefault="00947793" w:rsidP="00947793">
      <w:pPr>
        <w:widowControl/>
        <w:ind w:left="220" w:hangingChars="100" w:hanging="220"/>
        <w:jc w:val="left"/>
        <w:rPr>
          <w:rFonts w:asciiTheme="majorEastAsia" w:eastAsiaTheme="majorEastAsia" w:hAnsiTheme="majorEastAsia"/>
          <w:sz w:val="22"/>
        </w:rPr>
      </w:pPr>
      <w:r w:rsidRPr="00291C6D">
        <w:rPr>
          <w:rFonts w:asciiTheme="minorEastAsia" w:eastAsiaTheme="minorEastAsia" w:hAnsiTheme="minorEastAsia" w:hint="eastAsia"/>
          <w:sz w:val="22"/>
        </w:rPr>
        <w:t>○また、</w:t>
      </w:r>
      <w:r w:rsidRPr="009B3EDD">
        <w:rPr>
          <w:rFonts w:asciiTheme="minorEastAsia" w:eastAsiaTheme="minorEastAsia" w:hAnsiTheme="minorEastAsia" w:hint="eastAsia"/>
          <w:sz w:val="22"/>
        </w:rPr>
        <w:t>空家等に関する地域課題の解決や利活用等が促進されるよう、空家等所有者など府民向けの情報提供や相談体制の充実に取り組みます。</w:t>
      </w:r>
      <w:r w:rsidRPr="00A265FC">
        <w:rPr>
          <w:rFonts w:asciiTheme="majorEastAsia" w:eastAsiaTheme="majorEastAsia" w:hAnsiTheme="majorEastAsia"/>
          <w:sz w:val="22"/>
        </w:rPr>
        <w:br w:type="page"/>
      </w:r>
    </w:p>
    <w:p w:rsidR="00947793" w:rsidRPr="00A265FC" w:rsidRDefault="00947793" w:rsidP="00802B9B">
      <w:pPr>
        <w:mirrorIndents/>
        <w:rPr>
          <w:rFonts w:asciiTheme="majorEastAsia" w:eastAsiaTheme="majorEastAsia" w:hAnsiTheme="majorEastAsia"/>
          <w:sz w:val="24"/>
        </w:rPr>
      </w:pPr>
      <w:r w:rsidRPr="00A265FC">
        <w:rPr>
          <w:rFonts w:asciiTheme="majorEastAsia" w:eastAsiaTheme="majorEastAsia" w:hAnsiTheme="majorEastAsia" w:hint="eastAsia"/>
          <w:sz w:val="22"/>
        </w:rPr>
        <w:lastRenderedPageBreak/>
        <w:t>③公的資産の組み替えによるまちづくりの推進</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rPr>
                <w:rFonts w:ascii="ＭＳ 明朝" w:hAnsi="ＭＳ 明朝"/>
                <w:sz w:val="22"/>
              </w:rPr>
            </w:pPr>
            <w:r w:rsidRPr="00A265FC">
              <w:rPr>
                <w:rFonts w:hint="eastAsia"/>
                <w:sz w:val="22"/>
              </w:rPr>
              <w:t>大阪府や市町村など公的団体が保有する資産については、府民の貴重な資産であるという認識のもと、余剰スペースの有効活用や土地・建物の交換など、公的資産</w:t>
            </w:r>
            <w:r>
              <w:rPr>
                <w:rFonts w:ascii="ＭＳ 明朝" w:hAnsi="ＭＳ 明朝" w:hint="eastAsia"/>
                <w:bCs/>
                <w:color w:val="000000" w:themeColor="text1"/>
                <w:sz w:val="22"/>
                <w:vertAlign w:val="subscript"/>
              </w:rPr>
              <w:t>※</w:t>
            </w:r>
            <w:r w:rsidRPr="00A265FC">
              <w:rPr>
                <w:rFonts w:hint="eastAsia"/>
                <w:sz w:val="22"/>
              </w:rPr>
              <w:t>の組み換えにより、地域のまちづくりにとって最適な利用を推進します。</w:t>
            </w:r>
          </w:p>
        </w:tc>
      </w:tr>
    </w:tbl>
    <w:p w:rsidR="00947793" w:rsidRPr="00A265FC" w:rsidRDefault="00947793" w:rsidP="00947793">
      <w:pPr>
        <w:spacing w:line="320" w:lineRule="exact"/>
        <w:ind w:left="220" w:hangingChars="100" w:hanging="220"/>
        <w:rPr>
          <w:rFonts w:ascii="ＭＳ 明朝" w:hAnsi="ＭＳ 明朝"/>
          <w:sz w:val="22"/>
        </w:rPr>
      </w:pPr>
      <w:r w:rsidRPr="00A265FC">
        <w:rPr>
          <w:rFonts w:ascii="ＭＳ 明朝" w:hAnsi="ＭＳ 明朝" w:hint="eastAsia"/>
          <w:sz w:val="22"/>
        </w:rPr>
        <w:t>○地域の安心の確保や賑わい･活力の向上を図るため、公的賃貸住宅</w:t>
      </w:r>
      <w:r>
        <w:rPr>
          <w:rFonts w:ascii="ＭＳ 明朝" w:hAnsi="ＭＳ 明朝" w:hint="eastAsia"/>
          <w:bCs/>
          <w:color w:val="000000" w:themeColor="text1"/>
          <w:sz w:val="22"/>
          <w:vertAlign w:val="subscript"/>
        </w:rPr>
        <w:t>※</w:t>
      </w:r>
      <w:r w:rsidRPr="00A265FC">
        <w:rPr>
          <w:rFonts w:ascii="ＭＳ 明朝" w:hAnsi="ＭＳ 明朝" w:hint="eastAsia"/>
          <w:sz w:val="22"/>
        </w:rPr>
        <w:t>の空室や共同施設、敷地の空きスペースや建替事業等により生み出される用地などを活用し、人々が集まる拠点の確保や様々な活動を展開できるスペースへの転用などを進めるとともに、地域の福祉ニーズ等に対応した生活支援機能</w:t>
      </w:r>
      <w:r>
        <w:rPr>
          <w:rFonts w:ascii="ＭＳ 明朝" w:hAnsi="ＭＳ 明朝" w:hint="eastAsia"/>
          <w:sz w:val="22"/>
        </w:rPr>
        <w:t>や雇用を生み出す就労機能</w:t>
      </w:r>
      <w:r w:rsidRPr="00A265FC">
        <w:rPr>
          <w:rFonts w:ascii="ＭＳ 明朝" w:hAnsi="ＭＳ 明朝" w:hint="eastAsia"/>
          <w:sz w:val="22"/>
        </w:rPr>
        <w:t>等の導入を図ります。</w:t>
      </w:r>
    </w:p>
    <w:p w:rsidR="00947793" w:rsidRPr="00A265FC" w:rsidRDefault="00947793" w:rsidP="00947793">
      <w:pPr>
        <w:rPr>
          <w:rFonts w:ascii="ＭＳ 明朝" w:hAnsi="ＭＳ 明朝"/>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（２）誰もが活き活きとくらすことができる環境の整備</w:t>
      </w:r>
    </w:p>
    <w:p w:rsidR="00947793" w:rsidRPr="00A265FC" w:rsidRDefault="00947793" w:rsidP="00802B9B">
      <w:pPr>
        <w:mirrorIndents/>
        <w:rPr>
          <w:rFonts w:asciiTheme="majorEastAsia" w:eastAsiaTheme="majorEastAsia" w:hAnsiTheme="majorEastAsia"/>
          <w:sz w:val="24"/>
        </w:rPr>
      </w:pPr>
      <w:r w:rsidRPr="00A265FC">
        <w:rPr>
          <w:rFonts w:asciiTheme="majorEastAsia" w:eastAsiaTheme="majorEastAsia" w:hAnsiTheme="majorEastAsia" w:hint="eastAsia"/>
          <w:sz w:val="22"/>
        </w:rPr>
        <w:t>①若年世代の活躍を支える住まいの確保</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mirrorIndents/>
              <w:rPr>
                <w:sz w:val="22"/>
              </w:rPr>
            </w:pPr>
            <w:r w:rsidRPr="00A265FC">
              <w:rPr>
                <w:rFonts w:hint="eastAsia"/>
                <w:sz w:val="22"/>
              </w:rPr>
              <w:t>若者が魅力と感じる住まいの供給</w:t>
            </w:r>
            <w:r>
              <w:rPr>
                <w:rFonts w:hint="eastAsia"/>
                <w:sz w:val="22"/>
              </w:rPr>
              <w:t>を促進するとともに</w:t>
            </w:r>
            <w:r w:rsidRPr="00A265FC">
              <w:rPr>
                <w:rFonts w:hint="eastAsia"/>
                <w:sz w:val="22"/>
              </w:rPr>
              <w:t>、</w:t>
            </w:r>
            <w:r>
              <w:rPr>
                <w:rFonts w:hint="eastAsia"/>
                <w:sz w:val="22"/>
              </w:rPr>
              <w:t>自立を支える住まいの確保に努め、</w:t>
            </w:r>
            <w:r w:rsidRPr="00A265FC">
              <w:rPr>
                <w:rFonts w:hint="eastAsia"/>
                <w:sz w:val="22"/>
              </w:rPr>
              <w:t>これからの大阪を担う若年世代が活き活きとくらすことができる環境</w:t>
            </w:r>
            <w:r>
              <w:rPr>
                <w:rFonts w:hint="eastAsia"/>
                <w:sz w:val="22"/>
              </w:rPr>
              <w:t>を</w:t>
            </w:r>
            <w:r w:rsidRPr="00A265FC">
              <w:rPr>
                <w:rFonts w:hint="eastAsia"/>
                <w:sz w:val="22"/>
              </w:rPr>
              <w:t>整備します。</w:t>
            </w:r>
          </w:p>
        </w:tc>
      </w:tr>
    </w:tbl>
    <w:p w:rsidR="00947793" w:rsidRPr="00A265FC" w:rsidRDefault="00947793" w:rsidP="00947793">
      <w:pPr>
        <w:spacing w:line="320" w:lineRule="exact"/>
        <w:ind w:left="220" w:hangingChars="100" w:hanging="220"/>
        <w:mirrorIndents/>
        <w:rPr>
          <w:sz w:val="22"/>
        </w:rPr>
      </w:pPr>
      <w:r w:rsidRPr="00A265FC">
        <w:rPr>
          <w:rFonts w:hint="eastAsia"/>
          <w:sz w:val="22"/>
        </w:rPr>
        <w:t>○「大阪の住まい活性化フォーラム」により、</w:t>
      </w:r>
      <w:r w:rsidRPr="00A265FC">
        <w:rPr>
          <w:rFonts w:asciiTheme="minorEastAsia" w:hAnsiTheme="minorEastAsia" w:hint="eastAsia"/>
          <w:sz w:val="22"/>
        </w:rPr>
        <w:t>住まい手のニーズに合わせてリノベーション</w:t>
      </w:r>
      <w:r w:rsidRPr="00A265FC">
        <w:rPr>
          <w:rFonts w:ascii="ＭＳ 明朝" w:hAnsi="ＭＳ 明朝" w:hint="eastAsia"/>
          <w:bCs/>
          <w:sz w:val="22"/>
          <w:vertAlign w:val="subscript"/>
        </w:rPr>
        <w:t>※</w:t>
      </w:r>
      <w:r w:rsidRPr="00A265FC">
        <w:rPr>
          <w:rFonts w:asciiTheme="minorEastAsia" w:hAnsiTheme="minorEastAsia" w:hint="eastAsia"/>
          <w:sz w:val="22"/>
        </w:rPr>
        <w:t>できる賃貸住宅や入居者同士や入居者と地域住民がつながり・交流できる</w:t>
      </w:r>
      <w:r>
        <w:rPr>
          <w:rFonts w:asciiTheme="minorEastAsia" w:hAnsiTheme="minorEastAsia" w:hint="eastAsia"/>
          <w:sz w:val="22"/>
        </w:rPr>
        <w:t>仕組み</w:t>
      </w:r>
      <w:r w:rsidRPr="00A265FC">
        <w:rPr>
          <w:rFonts w:asciiTheme="minorEastAsia" w:hAnsiTheme="minorEastAsia" w:hint="eastAsia"/>
          <w:sz w:val="22"/>
        </w:rPr>
        <w:t>が設けられた賃貸住宅など、住まい手や地域にとって魅力ある住宅の普及を促進し、賃貸住宅市場の活性化を図ります。</w:t>
      </w:r>
    </w:p>
    <w:p w:rsidR="00947793" w:rsidRPr="00A265FC" w:rsidRDefault="00947793" w:rsidP="00947793">
      <w:pPr>
        <w:spacing w:line="320" w:lineRule="exact"/>
        <w:ind w:left="220" w:hangingChars="100" w:hanging="220"/>
        <w:mirrorIndents/>
        <w:rPr>
          <w:sz w:val="22"/>
        </w:rPr>
      </w:pPr>
      <w:r w:rsidRPr="00A265FC">
        <w:rPr>
          <w:rFonts w:hint="eastAsia"/>
          <w:sz w:val="22"/>
        </w:rPr>
        <w:t>○若年世代</w:t>
      </w:r>
      <w:r>
        <w:rPr>
          <w:rFonts w:hint="eastAsia"/>
          <w:sz w:val="22"/>
        </w:rPr>
        <w:t>が収入に応じて適切な住まいを確保できるよう、</w:t>
      </w:r>
      <w:r w:rsidRPr="00A265FC">
        <w:rPr>
          <w:rFonts w:hint="eastAsia"/>
          <w:sz w:val="22"/>
        </w:rPr>
        <w:t>「大阪あんしん賃貸</w:t>
      </w:r>
      <w:r>
        <w:rPr>
          <w:rFonts w:hint="eastAsia"/>
          <w:sz w:val="22"/>
        </w:rPr>
        <w:t>住宅</w:t>
      </w:r>
      <w:r w:rsidRPr="00A265FC">
        <w:rPr>
          <w:rFonts w:hint="eastAsia"/>
          <w:sz w:val="22"/>
        </w:rPr>
        <w:t>」に</w:t>
      </w:r>
      <w:r>
        <w:rPr>
          <w:rFonts w:hint="eastAsia"/>
          <w:sz w:val="22"/>
        </w:rPr>
        <w:t>おいて</w:t>
      </w:r>
      <w:r w:rsidRPr="00A265FC">
        <w:rPr>
          <w:rFonts w:hint="eastAsia"/>
          <w:sz w:val="22"/>
        </w:rPr>
        <w:t>、一定の質を備えた賃貸住宅の</w:t>
      </w:r>
      <w:r>
        <w:rPr>
          <w:rFonts w:hint="eastAsia"/>
          <w:sz w:val="22"/>
        </w:rPr>
        <w:t>登録</w:t>
      </w:r>
      <w:r w:rsidRPr="00A265FC">
        <w:rPr>
          <w:rFonts w:hint="eastAsia"/>
          <w:sz w:val="22"/>
        </w:rPr>
        <w:t>を促進</w:t>
      </w:r>
      <w:r>
        <w:rPr>
          <w:rFonts w:hint="eastAsia"/>
          <w:sz w:val="22"/>
        </w:rPr>
        <w:t>するとともに、「大阪あんしん賃貸検索システム」を活用し、情報発信に取り組みます</w:t>
      </w:r>
      <w:r w:rsidRPr="00A265FC">
        <w:rPr>
          <w:rFonts w:hint="eastAsia"/>
          <w:sz w:val="22"/>
        </w:rPr>
        <w:t>。</w:t>
      </w:r>
    </w:p>
    <w:p w:rsidR="00947793" w:rsidRPr="00A265FC" w:rsidRDefault="00947793" w:rsidP="00947793">
      <w:pPr>
        <w:spacing w:line="320" w:lineRule="exact"/>
        <w:ind w:left="220" w:hangingChars="100" w:hanging="220"/>
        <w:mirrorIndents/>
        <w:rPr>
          <w:sz w:val="22"/>
        </w:rPr>
      </w:pPr>
      <w:r w:rsidRPr="00A265FC">
        <w:rPr>
          <w:rFonts w:ascii="ＭＳ 明朝" w:hAnsi="ＭＳ 明朝" w:hint="eastAsia"/>
          <w:sz w:val="22"/>
        </w:rPr>
        <w:t>○公的賃貸住宅の募集において、若年世代の入居機会を創出するなど、</w:t>
      </w:r>
      <w:r w:rsidRPr="00A265FC">
        <w:rPr>
          <w:rFonts w:hint="eastAsia"/>
          <w:sz w:val="22"/>
        </w:rPr>
        <w:t>若年世代の自立を支える住まいの確保に努めます。特に、府営住宅においては、</w:t>
      </w:r>
      <w:r w:rsidRPr="00A265FC">
        <w:rPr>
          <w:rFonts w:ascii="ＭＳ 明朝" w:hAnsi="ＭＳ 明朝" w:hint="eastAsia"/>
          <w:sz w:val="22"/>
        </w:rPr>
        <w:t>「新婚･子育て向け募集」や「期限付入居募集</w:t>
      </w:r>
      <w:r>
        <w:rPr>
          <w:rFonts w:ascii="ＭＳ 明朝" w:hAnsi="ＭＳ 明朝" w:hint="eastAsia"/>
          <w:sz w:val="22"/>
        </w:rPr>
        <w:t>（若年者世帯）</w:t>
      </w:r>
      <w:r w:rsidRPr="00A265FC">
        <w:rPr>
          <w:rFonts w:ascii="ＭＳ 明朝" w:hAnsi="ＭＳ 明朝" w:hint="eastAsia"/>
          <w:sz w:val="22"/>
        </w:rPr>
        <w:t>」などに取り組みます。</w:t>
      </w:r>
    </w:p>
    <w:p w:rsidR="00947793" w:rsidRPr="00A265FC" w:rsidRDefault="00947793" w:rsidP="00802B9B">
      <w:pPr>
        <w:mirrorIndents/>
        <w:rPr>
          <w:sz w:val="22"/>
        </w:rPr>
      </w:pPr>
    </w:p>
    <w:p w:rsidR="00947793" w:rsidRPr="00A265FC" w:rsidRDefault="00947793">
      <w:pPr>
        <w:ind w:left="220" w:hangingChars="100" w:hanging="220"/>
        <w:mirrorIndents/>
        <w:rPr>
          <w:sz w:val="22"/>
        </w:rPr>
      </w:pPr>
      <w:r w:rsidRPr="00A265FC">
        <w:rPr>
          <w:rFonts w:asciiTheme="majorEastAsia" w:eastAsiaTheme="majorEastAsia" w:hAnsiTheme="majorEastAsia" w:hint="eastAsia"/>
          <w:sz w:val="22"/>
        </w:rPr>
        <w:t>②子どもがすくすくと育ち、子育てが楽しい環境づくり</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237" w:type="dxa"/>
          </w:tcPr>
          <w:p w:rsidR="00947793" w:rsidRPr="00A265FC" w:rsidRDefault="00947793" w:rsidP="00947793">
            <w:pPr>
              <w:ind w:firstLineChars="100" w:firstLine="220"/>
              <w:mirrorIndents/>
              <w:rPr>
                <w:sz w:val="22"/>
              </w:rPr>
            </w:pPr>
            <w:r w:rsidRPr="00A265FC">
              <w:rPr>
                <w:rFonts w:hint="eastAsia"/>
                <w:sz w:val="22"/>
              </w:rPr>
              <w:t>将来の大阪を担う子ども達が安全・安心にすくすくと育つことができる環境や、子育て世帯が子育てに適した住まいを確保でき、安心して子どもを生み育てることができる環境を整備します。</w:t>
            </w:r>
          </w:p>
        </w:tc>
      </w:tr>
    </w:tbl>
    <w:p w:rsidR="00947793" w:rsidRPr="00A265FC" w:rsidRDefault="00947793" w:rsidP="00947793">
      <w:pPr>
        <w:spacing w:line="320" w:lineRule="exact"/>
        <w:ind w:left="220" w:hangingChars="100" w:hanging="220"/>
        <w:mirrorIndents/>
        <w:rPr>
          <w:sz w:val="22"/>
        </w:rPr>
      </w:pPr>
      <w:r w:rsidRPr="00A265FC">
        <w:rPr>
          <w:rFonts w:hint="eastAsia"/>
          <w:sz w:val="22"/>
        </w:rPr>
        <w:t>○</w:t>
      </w:r>
      <w:r w:rsidRPr="00A265FC">
        <w:rPr>
          <w:rFonts w:ascii="ＭＳ 明朝" w:hAnsi="ＭＳ 明朝" w:hint="eastAsia"/>
          <w:sz w:val="22"/>
        </w:rPr>
        <w:t>公的賃貸住宅の空室や敷地等</w:t>
      </w:r>
      <w:r w:rsidRPr="00A265FC">
        <w:rPr>
          <w:rFonts w:hint="eastAsia"/>
          <w:sz w:val="22"/>
        </w:rPr>
        <w:t>を積極的に活用し、小規模保育をはじめとした子育て支援施設の導入など、子育てしやすいまちづくり</w:t>
      </w:r>
      <w:r>
        <w:rPr>
          <w:rFonts w:hint="eastAsia"/>
          <w:sz w:val="22"/>
        </w:rPr>
        <w:t>に向けた環境づくり</w:t>
      </w:r>
      <w:r w:rsidRPr="00A265FC">
        <w:rPr>
          <w:rFonts w:hint="eastAsia"/>
          <w:sz w:val="22"/>
        </w:rPr>
        <w:t>を推進します。</w:t>
      </w:r>
    </w:p>
    <w:p w:rsidR="00947793" w:rsidRPr="00A265FC" w:rsidRDefault="00947793" w:rsidP="00947793">
      <w:pPr>
        <w:spacing w:line="320" w:lineRule="exact"/>
        <w:ind w:left="220" w:hangingChars="100" w:hanging="220"/>
        <w:mirrorIndents/>
        <w:rPr>
          <w:sz w:val="22"/>
        </w:rPr>
      </w:pPr>
      <w:r w:rsidRPr="00A265FC">
        <w:rPr>
          <w:rFonts w:hint="eastAsia"/>
          <w:sz w:val="22"/>
        </w:rPr>
        <w:t>○</w:t>
      </w:r>
      <w:r w:rsidRPr="00A265FC">
        <w:rPr>
          <w:rFonts w:ascii="ＭＳ 明朝" w:hAnsi="ＭＳ 明朝" w:hint="eastAsia"/>
          <w:sz w:val="22"/>
        </w:rPr>
        <w:t>中古住宅流通・リフォーム市場の活性化</w:t>
      </w:r>
      <w:r>
        <w:rPr>
          <w:rFonts w:ascii="ＭＳ 明朝" w:hAnsi="ＭＳ 明朝" w:hint="eastAsia"/>
          <w:sz w:val="22"/>
        </w:rPr>
        <w:t>により、</w:t>
      </w:r>
      <w:r w:rsidRPr="00A265FC">
        <w:rPr>
          <w:rFonts w:ascii="ＭＳ 明朝" w:hAnsi="ＭＳ 明朝" w:hint="eastAsia"/>
          <w:sz w:val="22"/>
        </w:rPr>
        <w:t>既存住宅の質やイメージを向上させる</w:t>
      </w:r>
      <w:r>
        <w:rPr>
          <w:rFonts w:ascii="ＭＳ 明朝" w:hAnsi="ＭＳ 明朝" w:hint="eastAsia"/>
          <w:sz w:val="22"/>
        </w:rPr>
        <w:t>と</w:t>
      </w:r>
      <w:r w:rsidRPr="00A265FC">
        <w:rPr>
          <w:rFonts w:ascii="ＭＳ 明朝" w:hAnsi="ＭＳ 明朝" w:hint="eastAsia"/>
          <w:sz w:val="22"/>
        </w:rPr>
        <w:t>ともに、</w:t>
      </w:r>
      <w:r w:rsidRPr="00A265FC">
        <w:rPr>
          <w:rFonts w:hint="eastAsia"/>
          <w:sz w:val="22"/>
        </w:rPr>
        <w:t>子育て世帯が</w:t>
      </w:r>
      <w:r w:rsidRPr="00A265FC">
        <w:rPr>
          <w:rFonts w:ascii="ＭＳ 明朝" w:hAnsi="ＭＳ 明朝" w:hint="eastAsia"/>
          <w:sz w:val="22"/>
        </w:rPr>
        <w:t>安心して既存住宅の取得やリフォーム等を行える環境</w:t>
      </w:r>
      <w:r>
        <w:rPr>
          <w:rFonts w:ascii="ＭＳ 明朝" w:hAnsi="ＭＳ 明朝" w:hint="eastAsia"/>
          <w:sz w:val="22"/>
        </w:rPr>
        <w:t>を</w:t>
      </w:r>
      <w:r w:rsidRPr="00A265FC">
        <w:rPr>
          <w:rFonts w:ascii="ＭＳ 明朝" w:hAnsi="ＭＳ 明朝" w:hint="eastAsia"/>
          <w:sz w:val="22"/>
        </w:rPr>
        <w:t>整備</w:t>
      </w:r>
      <w:r>
        <w:rPr>
          <w:rFonts w:ascii="ＭＳ 明朝" w:hAnsi="ＭＳ 明朝" w:hint="eastAsia"/>
          <w:sz w:val="22"/>
        </w:rPr>
        <w:t>します</w:t>
      </w:r>
      <w:r w:rsidRPr="00A265FC">
        <w:rPr>
          <w:rFonts w:ascii="ＭＳ 明朝" w:hAnsi="ＭＳ 明朝" w:hint="eastAsia"/>
          <w:sz w:val="22"/>
        </w:rPr>
        <w:t>。</w:t>
      </w:r>
    </w:p>
    <w:p w:rsidR="00947793" w:rsidRPr="00A265FC" w:rsidRDefault="00947793" w:rsidP="00947793">
      <w:pPr>
        <w:spacing w:line="320" w:lineRule="exact"/>
        <w:ind w:left="220" w:hangingChars="100" w:hanging="220"/>
        <w:rPr>
          <w:rFonts w:ascii="ＭＳ 明朝" w:hAnsi="ＭＳ 明朝"/>
          <w:sz w:val="22"/>
        </w:rPr>
      </w:pPr>
      <w:r w:rsidRPr="00A265FC">
        <w:rPr>
          <w:rFonts w:hint="eastAsia"/>
          <w:sz w:val="22"/>
        </w:rPr>
        <w:t>○</w:t>
      </w:r>
      <w:r w:rsidRPr="00A265FC">
        <w:rPr>
          <w:rFonts w:ascii="ＭＳ 明朝" w:hAnsi="ＭＳ 明朝" w:hint="eastAsia"/>
          <w:sz w:val="22"/>
        </w:rPr>
        <w:t>新婚世帯や子育て世帯の良質な賃貸住宅への入居を支援するため、特定優良賃貸住宅を対象とする家賃減額の補助を行います。</w:t>
      </w:r>
      <w:r>
        <w:rPr>
          <w:rFonts w:ascii="ＭＳ 明朝" w:hAnsi="ＭＳ 明朝" w:hint="eastAsia"/>
          <w:sz w:val="22"/>
        </w:rPr>
        <w:t>また、</w:t>
      </w:r>
      <w:r w:rsidRPr="00A265FC">
        <w:rPr>
          <w:rFonts w:hint="eastAsia"/>
          <w:sz w:val="22"/>
        </w:rPr>
        <w:t>府営住宅においては、</w:t>
      </w:r>
      <w:r w:rsidRPr="00A265FC">
        <w:rPr>
          <w:rFonts w:ascii="ＭＳ 明朝" w:hAnsi="ＭＳ 明朝" w:hint="eastAsia"/>
          <w:sz w:val="22"/>
        </w:rPr>
        <w:t>「新婚･子育て向け募集」や「期限付入居募集</w:t>
      </w:r>
      <w:r>
        <w:rPr>
          <w:rFonts w:ascii="ＭＳ 明朝" w:hAnsi="ＭＳ 明朝" w:hint="eastAsia"/>
          <w:sz w:val="22"/>
        </w:rPr>
        <w:t>（若年者世帯）</w:t>
      </w:r>
      <w:r w:rsidRPr="00A265FC">
        <w:rPr>
          <w:rFonts w:ascii="ＭＳ 明朝" w:hAnsi="ＭＳ 明朝" w:hint="eastAsia"/>
          <w:sz w:val="22"/>
        </w:rPr>
        <w:t>」などに取り組みます。</w:t>
      </w:r>
    </w:p>
    <w:p w:rsidR="00947793" w:rsidRDefault="00947793" w:rsidP="00947793">
      <w:pPr>
        <w:spacing w:line="320" w:lineRule="exact"/>
        <w:ind w:left="220" w:hangingChars="100" w:hanging="220"/>
        <w:mirrorIndents/>
        <w:rPr>
          <w:sz w:val="22"/>
        </w:rPr>
      </w:pPr>
      <w:r w:rsidRPr="00A265FC">
        <w:rPr>
          <w:rFonts w:hint="eastAsia"/>
          <w:sz w:val="22"/>
        </w:rPr>
        <w:t>○</w:t>
      </w:r>
      <w:r>
        <w:rPr>
          <w:rFonts w:hint="eastAsia"/>
          <w:sz w:val="22"/>
        </w:rPr>
        <w:t>「大阪あんしん賃貸検索システム」を活用し、</w:t>
      </w:r>
      <w:r w:rsidRPr="00A265FC">
        <w:rPr>
          <w:rFonts w:hint="eastAsia"/>
          <w:sz w:val="22"/>
        </w:rPr>
        <w:t>住情報と併せて地域における子育て支援情報を提供するなど、子育て世代の円滑な住替えを支援します。</w:t>
      </w:r>
    </w:p>
    <w:p w:rsidR="00947793" w:rsidRDefault="00947793" w:rsidP="00947793">
      <w:pPr>
        <w:widowControl/>
        <w:spacing w:line="320" w:lineRule="exact"/>
        <w:ind w:left="220" w:hangingChars="100" w:hanging="220"/>
        <w:jc w:val="left"/>
        <w:rPr>
          <w:rFonts w:asciiTheme="majorEastAsia" w:eastAsiaTheme="majorEastAsia" w:hAnsiTheme="majorEastAsia"/>
          <w:sz w:val="22"/>
        </w:rPr>
      </w:pPr>
      <w:r>
        <w:rPr>
          <w:rFonts w:hint="eastAsia"/>
          <w:sz w:val="22"/>
        </w:rPr>
        <w:t>○</w:t>
      </w:r>
      <w:r w:rsidRPr="002A1F88">
        <w:rPr>
          <w:rFonts w:hint="eastAsia"/>
          <w:sz w:val="22"/>
        </w:rPr>
        <w:t>保育園や幼稚園、認定こども園において、地域の子育て支援センターの機能を活用し、子育て支援や、保護者同士あるいは世代を超えた交流の場づくり・機会づくりを推進します。また、学校、児童館、青少年会館等の既存資源の活用などにより、放課後等の安全で安心な子どもの居場所づくりを推進するなど、地域における子育て支援策の充実を図ります。</w:t>
      </w: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lastRenderedPageBreak/>
        <w:t>③高齢者が活き活きと安心してくらすことができる環境づくり</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237" w:type="dxa"/>
          </w:tcPr>
          <w:p w:rsidR="00947793" w:rsidRPr="00A265FC" w:rsidRDefault="00947793" w:rsidP="00947793">
            <w:pPr>
              <w:ind w:firstLineChars="100" w:firstLine="220"/>
              <w:mirrorIndents/>
              <w:rPr>
                <w:sz w:val="22"/>
              </w:rPr>
            </w:pPr>
            <w:r>
              <w:rPr>
                <w:rFonts w:hint="eastAsia"/>
                <w:sz w:val="22"/>
              </w:rPr>
              <w:t>高齢者が、</w:t>
            </w:r>
            <w:r w:rsidRPr="00A265FC">
              <w:rPr>
                <w:rFonts w:hint="eastAsia"/>
                <w:sz w:val="22"/>
              </w:rPr>
              <w:t>介護</w:t>
            </w:r>
            <w:r>
              <w:rPr>
                <w:rFonts w:hint="eastAsia"/>
                <w:sz w:val="22"/>
              </w:rPr>
              <w:t>が</w:t>
            </w:r>
            <w:r w:rsidRPr="00A265FC">
              <w:rPr>
                <w:rFonts w:hint="eastAsia"/>
                <w:sz w:val="22"/>
              </w:rPr>
              <w:t>必要</w:t>
            </w:r>
            <w:r>
              <w:rPr>
                <w:rFonts w:hint="eastAsia"/>
                <w:sz w:val="22"/>
              </w:rPr>
              <w:t>になっても、</w:t>
            </w:r>
            <w:r w:rsidRPr="00A265FC">
              <w:rPr>
                <w:rFonts w:hint="eastAsia"/>
                <w:sz w:val="22"/>
              </w:rPr>
              <w:t>住み慣れた地域で必要な支援やサービスを受けながら、活き活きと安心してくらし続けることができる環境を整備します。</w:t>
            </w:r>
          </w:p>
        </w:tc>
      </w:tr>
    </w:tbl>
    <w:p w:rsidR="00947793" w:rsidRDefault="00947793" w:rsidP="00947793">
      <w:pPr>
        <w:ind w:left="220" w:hangingChars="100" w:hanging="220"/>
        <w:mirrorIndents/>
        <w:rPr>
          <w:sz w:val="22"/>
        </w:rPr>
      </w:pPr>
      <w:r w:rsidRPr="00A265FC">
        <w:rPr>
          <w:rFonts w:hint="eastAsia"/>
          <w:sz w:val="22"/>
        </w:rPr>
        <w:t>○高齢者</w:t>
      </w:r>
      <w:r>
        <w:rPr>
          <w:rFonts w:hint="eastAsia"/>
          <w:sz w:val="22"/>
        </w:rPr>
        <w:t>が</w:t>
      </w:r>
      <w:r w:rsidRPr="00A265FC">
        <w:rPr>
          <w:rFonts w:hint="eastAsia"/>
          <w:sz w:val="22"/>
        </w:rPr>
        <w:t>自立</w:t>
      </w:r>
      <w:r>
        <w:rPr>
          <w:rFonts w:hint="eastAsia"/>
          <w:sz w:val="22"/>
        </w:rPr>
        <w:t>した生活を営める</w:t>
      </w:r>
      <w:r w:rsidRPr="00A265FC">
        <w:rPr>
          <w:rFonts w:hint="eastAsia"/>
          <w:sz w:val="22"/>
        </w:rPr>
        <w:t>サービス付き高齢者向け住宅</w:t>
      </w:r>
      <w:r>
        <w:rPr>
          <w:rFonts w:ascii="ＭＳ 明朝" w:hAnsi="ＭＳ 明朝" w:hint="eastAsia"/>
          <w:bCs/>
          <w:color w:val="000000" w:themeColor="text1"/>
          <w:sz w:val="22"/>
          <w:vertAlign w:val="subscript"/>
        </w:rPr>
        <w:t>※</w:t>
      </w:r>
      <w:r>
        <w:rPr>
          <w:rFonts w:hint="eastAsia"/>
          <w:sz w:val="22"/>
        </w:rPr>
        <w:t>の</w:t>
      </w:r>
      <w:r w:rsidRPr="00A265FC">
        <w:rPr>
          <w:rFonts w:hint="eastAsia"/>
          <w:sz w:val="22"/>
        </w:rPr>
        <w:t>供給</w:t>
      </w:r>
      <w:r>
        <w:rPr>
          <w:rFonts w:hint="eastAsia"/>
          <w:sz w:val="22"/>
        </w:rPr>
        <w:t>を</w:t>
      </w:r>
      <w:r w:rsidRPr="00A265FC">
        <w:rPr>
          <w:rFonts w:hint="eastAsia"/>
          <w:sz w:val="22"/>
        </w:rPr>
        <w:t>促進</w:t>
      </w:r>
      <w:r>
        <w:rPr>
          <w:rFonts w:hint="eastAsia"/>
          <w:sz w:val="22"/>
        </w:rPr>
        <w:t>します。供給の促進にあたっては、登録基準について的確に審査を行うとともに、相談窓口や緊急時の連絡体制についての明確化等を事業者に指導し、登録後は事業者からの報告聴取や立入検査等により適切な指導監督を図ります。</w:t>
      </w:r>
    </w:p>
    <w:p w:rsidR="00947793" w:rsidRDefault="00947793" w:rsidP="00947793">
      <w:pPr>
        <w:ind w:left="220" w:hangingChars="100" w:hanging="220"/>
        <w:mirrorIndents/>
        <w:rPr>
          <w:sz w:val="22"/>
        </w:rPr>
      </w:pPr>
      <w:r>
        <w:rPr>
          <w:rFonts w:hint="eastAsia"/>
          <w:sz w:val="22"/>
        </w:rPr>
        <w:t>○入居者</w:t>
      </w:r>
      <w:r w:rsidRPr="00A265FC">
        <w:rPr>
          <w:rFonts w:hint="eastAsia"/>
          <w:sz w:val="22"/>
        </w:rPr>
        <w:t>や周辺住民の介護ニーズ等に適切に対応できる</w:t>
      </w:r>
      <w:r>
        <w:rPr>
          <w:rFonts w:hint="eastAsia"/>
          <w:sz w:val="22"/>
        </w:rPr>
        <w:t>よう、サービス付き高齢者向け住宅における高齢者生活支援施設等</w:t>
      </w:r>
      <w:r w:rsidRPr="00A265FC">
        <w:rPr>
          <w:rFonts w:hint="eastAsia"/>
          <w:sz w:val="22"/>
        </w:rPr>
        <w:t>の併設を促進します。</w:t>
      </w:r>
      <w:r w:rsidRPr="00004885">
        <w:rPr>
          <w:rFonts w:hint="eastAsia"/>
          <w:sz w:val="22"/>
        </w:rPr>
        <w:t>また、</w:t>
      </w:r>
      <w:r>
        <w:rPr>
          <w:rFonts w:hint="eastAsia"/>
          <w:sz w:val="22"/>
        </w:rPr>
        <w:t>適正な</w:t>
      </w:r>
      <w:r w:rsidRPr="00004885">
        <w:rPr>
          <w:rFonts w:hint="eastAsia"/>
          <w:sz w:val="22"/>
        </w:rPr>
        <w:t>サービスが提供されるよう</w:t>
      </w:r>
      <w:r>
        <w:rPr>
          <w:rFonts w:hint="eastAsia"/>
          <w:sz w:val="22"/>
        </w:rPr>
        <w:t>事業者に対して</w:t>
      </w:r>
      <w:r w:rsidRPr="00004885">
        <w:rPr>
          <w:rFonts w:hint="eastAsia"/>
          <w:sz w:val="22"/>
        </w:rPr>
        <w:t>指導の徹底を図ります。</w:t>
      </w:r>
    </w:p>
    <w:p w:rsidR="00947793" w:rsidRDefault="00947793" w:rsidP="00947793">
      <w:pPr>
        <w:ind w:left="220" w:hangingChars="100" w:hanging="220"/>
        <w:mirrorIndents/>
        <w:rPr>
          <w:sz w:val="22"/>
        </w:rPr>
      </w:pPr>
      <w:r w:rsidRPr="00A265FC">
        <w:rPr>
          <w:rFonts w:hint="eastAsia"/>
          <w:sz w:val="22"/>
        </w:rPr>
        <w:t>○公的賃貸住宅</w:t>
      </w:r>
      <w:r>
        <w:rPr>
          <w:rFonts w:ascii="ＭＳ 明朝" w:hAnsi="ＭＳ 明朝" w:hint="eastAsia"/>
          <w:bCs/>
          <w:color w:val="000000" w:themeColor="text1"/>
          <w:sz w:val="22"/>
          <w:vertAlign w:val="subscript"/>
        </w:rPr>
        <w:t>※</w:t>
      </w:r>
      <w:r w:rsidRPr="00A265FC">
        <w:rPr>
          <w:rFonts w:hint="eastAsia"/>
          <w:sz w:val="22"/>
        </w:rPr>
        <w:t>のバリアフリー化</w:t>
      </w:r>
      <w:r>
        <w:rPr>
          <w:rFonts w:ascii="ＭＳ 明朝" w:hAnsi="ＭＳ 明朝" w:hint="eastAsia"/>
          <w:bCs/>
          <w:color w:val="000000" w:themeColor="text1"/>
          <w:sz w:val="22"/>
          <w:vertAlign w:val="subscript"/>
        </w:rPr>
        <w:t>※</w:t>
      </w:r>
      <w:r w:rsidRPr="00A265FC">
        <w:rPr>
          <w:rFonts w:hint="eastAsia"/>
          <w:sz w:val="22"/>
        </w:rPr>
        <w:t>を進めるとともに、民間住宅においても介護保険制度や府･市町村の助成制度等を活用したバリアフリー化を促進します。</w:t>
      </w:r>
    </w:p>
    <w:p w:rsidR="00947793" w:rsidRPr="00A265FC" w:rsidRDefault="00947793" w:rsidP="00947793">
      <w:pPr>
        <w:ind w:left="220" w:hangingChars="100" w:hanging="220"/>
        <w:mirrorIndents/>
        <w:rPr>
          <w:sz w:val="22"/>
        </w:rPr>
      </w:pPr>
      <w:r w:rsidRPr="00A265FC">
        <w:rPr>
          <w:rFonts w:hint="eastAsia"/>
          <w:sz w:val="22"/>
        </w:rPr>
        <w:t>○公的賃貸住宅を地域の資産として</w:t>
      </w:r>
      <w:r>
        <w:rPr>
          <w:rFonts w:hint="eastAsia"/>
          <w:sz w:val="22"/>
        </w:rPr>
        <w:t>捉え、</w:t>
      </w:r>
      <w:r w:rsidRPr="00EF6DCC">
        <w:rPr>
          <w:rFonts w:hint="eastAsia"/>
          <w:sz w:val="22"/>
        </w:rPr>
        <w:t>周辺地域に生活支援や</w:t>
      </w:r>
      <w:r>
        <w:rPr>
          <w:rFonts w:hint="eastAsia"/>
          <w:sz w:val="22"/>
        </w:rPr>
        <w:t>介護・医療・福祉サービスを提供する</w:t>
      </w:r>
      <w:r w:rsidRPr="00EF6DCC">
        <w:rPr>
          <w:rFonts w:hint="eastAsia"/>
          <w:sz w:val="22"/>
        </w:rPr>
        <w:t>施設等</w:t>
      </w:r>
      <w:r w:rsidRPr="00A265FC">
        <w:rPr>
          <w:rFonts w:hint="eastAsia"/>
          <w:sz w:val="22"/>
        </w:rPr>
        <w:t>の導入を図</w:t>
      </w:r>
      <w:r>
        <w:rPr>
          <w:rFonts w:hint="eastAsia"/>
          <w:sz w:val="22"/>
        </w:rPr>
        <w:t>るなど、まちづくりへ積極的に活用します</w:t>
      </w:r>
      <w:r w:rsidRPr="00A265FC">
        <w:rPr>
          <w:rFonts w:hint="eastAsia"/>
          <w:sz w:val="22"/>
        </w:rPr>
        <w:t>。</w:t>
      </w:r>
    </w:p>
    <w:p w:rsidR="00947793" w:rsidRPr="00A265FC" w:rsidRDefault="00947793" w:rsidP="00802B9B">
      <w:pPr>
        <w:mirrorIndents/>
        <w:rPr>
          <w:sz w:val="22"/>
        </w:rPr>
      </w:pPr>
    </w:p>
    <w:p w:rsidR="00947793" w:rsidRPr="00A265FC" w:rsidRDefault="00947793" w:rsidP="00947793">
      <w:pPr>
        <w:mirrorIndents/>
        <w:rPr>
          <w:rFonts w:asciiTheme="minorEastAsia" w:hAnsiTheme="minorEastAsia"/>
          <w:sz w:val="22"/>
        </w:rPr>
      </w:pPr>
      <w:r w:rsidRPr="00A265FC">
        <w:rPr>
          <w:rFonts w:asciiTheme="majorEastAsia" w:eastAsiaTheme="majorEastAsia" w:hAnsiTheme="majorEastAsia" w:hint="eastAsia"/>
          <w:sz w:val="22"/>
        </w:rPr>
        <w:t>④障がい者が活き活きと安心してくらすことができる環境づくり</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mirrorIndents/>
              <w:rPr>
                <w:rFonts w:asciiTheme="minorEastAsia" w:hAnsiTheme="minorEastAsia"/>
                <w:sz w:val="22"/>
              </w:rPr>
            </w:pPr>
            <w:r w:rsidRPr="00A265FC">
              <w:rPr>
                <w:rFonts w:asciiTheme="minorEastAsia" w:hAnsiTheme="minorEastAsia" w:hint="eastAsia"/>
                <w:sz w:val="22"/>
              </w:rPr>
              <w:t>地域移行の推進や「親なき後」を見据え、障がい者が必要な支援やサービスを受けながら、活き活きと安心して地域生活を送ることができる環境を整備します。</w:t>
            </w:r>
          </w:p>
        </w:tc>
      </w:tr>
    </w:tbl>
    <w:p w:rsidR="00947793" w:rsidRPr="00A265FC"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t>○障がい者の入所施設・精神科病院からの地域移行等を進めるため、</w:t>
      </w:r>
      <w:r w:rsidRPr="00A265FC">
        <w:rPr>
          <w:rFonts w:hint="eastAsia"/>
          <w:sz w:val="22"/>
        </w:rPr>
        <w:t>公的賃貸住宅を</w:t>
      </w:r>
      <w:r w:rsidRPr="00A265FC">
        <w:rPr>
          <w:rFonts w:asciiTheme="minorEastAsia" w:hAnsiTheme="minorEastAsia" w:hint="eastAsia"/>
          <w:sz w:val="22"/>
        </w:rPr>
        <w:t>活用したグループホーム</w:t>
      </w:r>
      <w:r>
        <w:rPr>
          <w:rFonts w:ascii="ＭＳ 明朝" w:hAnsi="ＭＳ 明朝" w:hint="eastAsia"/>
          <w:bCs/>
          <w:color w:val="000000" w:themeColor="text1"/>
          <w:sz w:val="22"/>
          <w:vertAlign w:val="subscript"/>
        </w:rPr>
        <w:t>※</w:t>
      </w:r>
      <w:r w:rsidRPr="00A265FC">
        <w:rPr>
          <w:rFonts w:asciiTheme="minorEastAsia" w:hAnsiTheme="minorEastAsia" w:hint="eastAsia"/>
          <w:sz w:val="22"/>
        </w:rPr>
        <w:t>の供給を促進します。</w:t>
      </w:r>
    </w:p>
    <w:p w:rsidR="00947793" w:rsidRPr="00A265FC"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t>○障がい者が</w:t>
      </w:r>
      <w:r>
        <w:rPr>
          <w:rFonts w:asciiTheme="minorEastAsia" w:hAnsiTheme="minorEastAsia" w:hint="eastAsia"/>
          <w:sz w:val="22"/>
        </w:rPr>
        <w:t>必要な</w:t>
      </w:r>
      <w:r w:rsidRPr="00A265FC">
        <w:rPr>
          <w:rFonts w:asciiTheme="minorEastAsia" w:hAnsiTheme="minorEastAsia" w:hint="eastAsia"/>
          <w:sz w:val="22"/>
        </w:rPr>
        <w:t>サービスを受けながらくらすことができる民間賃貸住宅を確保するなど、ニーズに対応した住まいの供給を促進します。</w:t>
      </w:r>
    </w:p>
    <w:p w:rsidR="00947793" w:rsidRPr="00A265FC"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t>○</w:t>
      </w:r>
      <w:r w:rsidRPr="00A265FC">
        <w:rPr>
          <w:rFonts w:ascii="ＭＳ 明朝" w:hAnsi="ＭＳ 明朝" w:hint="eastAsia"/>
          <w:sz w:val="22"/>
        </w:rPr>
        <w:t>府営住宅では、車いす常用者世帯に対し、設備・仕様等を入居者の身体特性に応じて設計するハーフメイド方式のＭＡＩ（マイ）ハウス</w:t>
      </w:r>
      <w:r w:rsidRPr="00A265FC">
        <w:rPr>
          <w:rFonts w:ascii="ＭＳ 明朝" w:hAnsi="ＭＳ 明朝" w:hint="eastAsia"/>
          <w:sz w:val="10"/>
          <w:szCs w:val="10"/>
        </w:rPr>
        <w:t>※</w:t>
      </w:r>
      <w:r w:rsidRPr="00A265FC">
        <w:rPr>
          <w:rFonts w:ascii="ＭＳ 明朝" w:hAnsi="ＭＳ 明朝" w:hint="eastAsia"/>
          <w:sz w:val="22"/>
        </w:rPr>
        <w:t>を供給します。</w:t>
      </w:r>
    </w:p>
    <w:p w:rsidR="00947793" w:rsidRPr="00A265FC" w:rsidRDefault="00947793" w:rsidP="00802B9B">
      <w:pPr>
        <w:mirrorIndents/>
        <w:rPr>
          <w:rFonts w:asciiTheme="minorEastAsia" w:hAnsiTheme="minorEastAsia"/>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⑤外国人にとって住みやすい環境づくり</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pPr>
              <w:ind w:firstLineChars="100" w:firstLine="220"/>
              <w:mirrorIndents/>
              <w:rPr>
                <w:sz w:val="22"/>
              </w:rPr>
            </w:pPr>
            <w:r w:rsidRPr="00A265FC">
              <w:rPr>
                <w:rFonts w:hint="eastAsia"/>
                <w:sz w:val="22"/>
              </w:rPr>
              <w:t>多様な価値観、国籍や民族・文化の違いを認め合い、外国人が地域で安心して住みやすい環境づくりを進めます。</w:t>
            </w:r>
          </w:p>
        </w:tc>
      </w:tr>
    </w:tbl>
    <w:p w:rsidR="00947793" w:rsidRPr="00A265FC" w:rsidRDefault="00947793">
      <w:pPr>
        <w:ind w:left="220" w:hangingChars="100" w:hanging="220"/>
        <w:mirrorIndents/>
        <w:rPr>
          <w:sz w:val="22"/>
        </w:rPr>
      </w:pPr>
      <w:r w:rsidRPr="00A265FC">
        <w:rPr>
          <w:rFonts w:hint="eastAsia"/>
          <w:sz w:val="22"/>
        </w:rPr>
        <w:t>○外国人が安心して</w:t>
      </w:r>
      <w:r>
        <w:rPr>
          <w:rFonts w:hint="eastAsia"/>
          <w:sz w:val="22"/>
        </w:rPr>
        <w:t>住まい</w:t>
      </w:r>
      <w:r w:rsidRPr="00A265FC">
        <w:rPr>
          <w:rFonts w:hint="eastAsia"/>
          <w:sz w:val="22"/>
        </w:rPr>
        <w:t>を確保できるよう、あんしん賃貸支援事業の普及による外国人等の民間賃貸住宅への入居の円滑化と居住の安定の確保を推進します。</w:t>
      </w:r>
    </w:p>
    <w:p w:rsidR="00947793" w:rsidRDefault="00947793" w:rsidP="00947793">
      <w:pPr>
        <w:ind w:left="220" w:hangingChars="100" w:hanging="220"/>
        <w:mirrorIndents/>
        <w:rPr>
          <w:sz w:val="22"/>
        </w:rPr>
      </w:pPr>
      <w:r>
        <w:rPr>
          <w:rFonts w:hint="eastAsia"/>
          <w:sz w:val="22"/>
        </w:rPr>
        <w:t>○外国人が不動産の商習慣や生活のルールの違いなどに</w:t>
      </w:r>
      <w:r w:rsidRPr="002F064A">
        <w:rPr>
          <w:rFonts w:hint="eastAsia"/>
          <w:sz w:val="22"/>
        </w:rPr>
        <w:t>不自由さを感じることなく</w:t>
      </w:r>
      <w:r>
        <w:rPr>
          <w:rFonts w:hint="eastAsia"/>
          <w:sz w:val="22"/>
        </w:rPr>
        <w:t>、安心して快適に</w:t>
      </w:r>
      <w:r w:rsidRPr="002F064A">
        <w:rPr>
          <w:rFonts w:hint="eastAsia"/>
          <w:sz w:val="22"/>
        </w:rPr>
        <w:t>過ごせるよう、</w:t>
      </w:r>
      <w:r w:rsidRPr="0086711B">
        <w:rPr>
          <w:rFonts w:asciiTheme="minorEastAsia" w:hAnsiTheme="minorEastAsia" w:hint="eastAsia"/>
          <w:sz w:val="22"/>
        </w:rPr>
        <w:t>居住支援協議会</w:t>
      </w:r>
      <w:r>
        <w:rPr>
          <w:rFonts w:ascii="ＭＳ 明朝" w:hAnsi="ＭＳ 明朝" w:hint="eastAsia"/>
          <w:bCs/>
          <w:color w:val="000000" w:themeColor="text1"/>
          <w:sz w:val="22"/>
          <w:vertAlign w:val="subscript"/>
        </w:rPr>
        <w:t>※</w:t>
      </w:r>
      <w:r w:rsidRPr="0086711B">
        <w:rPr>
          <w:rFonts w:asciiTheme="minorEastAsia" w:hAnsiTheme="minorEastAsia" w:hint="eastAsia"/>
          <w:sz w:val="22"/>
        </w:rPr>
        <w:t>「</w:t>
      </w:r>
      <w:r w:rsidRPr="0086711B">
        <w:rPr>
          <w:rFonts w:asciiTheme="minorEastAsia" w:hAnsiTheme="minorEastAsia"/>
          <w:sz w:val="22"/>
        </w:rPr>
        <w:t>Osakaあんしん住まい推進協議会」</w:t>
      </w:r>
      <w:r>
        <w:rPr>
          <w:rFonts w:hint="eastAsia"/>
          <w:sz w:val="22"/>
        </w:rPr>
        <w:t>において、外国人向けの住まい</w:t>
      </w:r>
      <w:r w:rsidRPr="00667C01">
        <w:rPr>
          <w:rFonts w:hint="eastAsia"/>
          <w:sz w:val="22"/>
        </w:rPr>
        <w:t>情報</w:t>
      </w:r>
      <w:r>
        <w:rPr>
          <w:rFonts w:hint="eastAsia"/>
          <w:sz w:val="22"/>
        </w:rPr>
        <w:t>の</w:t>
      </w:r>
      <w:r w:rsidRPr="00667C01">
        <w:rPr>
          <w:rFonts w:hint="eastAsia"/>
          <w:sz w:val="22"/>
        </w:rPr>
        <w:t>ガイドブック</w:t>
      </w:r>
      <w:r>
        <w:rPr>
          <w:rFonts w:hint="eastAsia"/>
          <w:sz w:val="22"/>
        </w:rPr>
        <w:t>等を作成し、広く普及を行います。</w:t>
      </w:r>
    </w:p>
    <w:p w:rsidR="00947793" w:rsidRPr="00A265FC" w:rsidRDefault="00947793" w:rsidP="00947793">
      <w:pPr>
        <w:ind w:left="220" w:hangingChars="100" w:hanging="220"/>
        <w:mirrorIndents/>
        <w:rPr>
          <w:rFonts w:asciiTheme="majorEastAsia" w:eastAsiaTheme="majorEastAsia" w:hAnsiTheme="majorEastAsia"/>
          <w:sz w:val="22"/>
        </w:rPr>
      </w:pPr>
      <w:r w:rsidRPr="00A265FC">
        <w:rPr>
          <w:rFonts w:hint="eastAsia"/>
          <w:sz w:val="22"/>
        </w:rPr>
        <w:t>○</w:t>
      </w:r>
      <w:r w:rsidRPr="00AF1618">
        <w:rPr>
          <w:rFonts w:asciiTheme="majorEastAsia" w:hAnsiTheme="majorEastAsia" w:hint="eastAsia"/>
          <w:sz w:val="22"/>
        </w:rPr>
        <w:t>外国人留学生</w:t>
      </w:r>
      <w:r>
        <w:rPr>
          <w:rFonts w:asciiTheme="majorEastAsia" w:hAnsiTheme="majorEastAsia" w:hint="eastAsia"/>
          <w:sz w:val="22"/>
        </w:rPr>
        <w:t>の</w:t>
      </w:r>
      <w:r w:rsidRPr="00AF1618">
        <w:rPr>
          <w:rFonts w:asciiTheme="majorEastAsia" w:hAnsiTheme="majorEastAsia" w:hint="eastAsia"/>
          <w:sz w:val="22"/>
        </w:rPr>
        <w:t>住まい</w:t>
      </w:r>
      <w:r>
        <w:rPr>
          <w:rFonts w:asciiTheme="majorEastAsia" w:hAnsiTheme="majorEastAsia" w:hint="eastAsia"/>
          <w:sz w:val="22"/>
        </w:rPr>
        <w:t>の</w:t>
      </w:r>
      <w:r w:rsidRPr="00AF1618">
        <w:rPr>
          <w:rFonts w:asciiTheme="majorEastAsia" w:hAnsiTheme="majorEastAsia" w:hint="eastAsia"/>
          <w:sz w:val="22"/>
        </w:rPr>
        <w:t>確保</w:t>
      </w:r>
      <w:r>
        <w:rPr>
          <w:rFonts w:asciiTheme="majorEastAsia" w:hAnsiTheme="majorEastAsia" w:hint="eastAsia"/>
          <w:sz w:val="22"/>
        </w:rPr>
        <w:t>に向け</w:t>
      </w:r>
      <w:r w:rsidRPr="00AF1618">
        <w:rPr>
          <w:rFonts w:asciiTheme="majorEastAsia" w:hAnsiTheme="majorEastAsia" w:hint="eastAsia"/>
          <w:sz w:val="22"/>
        </w:rPr>
        <w:t>、公的賃貸住宅</w:t>
      </w:r>
      <w:r>
        <w:rPr>
          <w:rFonts w:asciiTheme="majorEastAsia" w:hAnsiTheme="majorEastAsia" w:hint="eastAsia"/>
          <w:sz w:val="22"/>
        </w:rPr>
        <w:t>を活用した外国人留学生向け</w:t>
      </w:r>
      <w:r>
        <w:rPr>
          <w:rFonts w:hint="eastAsia"/>
          <w:sz w:val="22"/>
        </w:rPr>
        <w:t>宿舎の供給を促進します</w:t>
      </w:r>
      <w:r w:rsidRPr="00A265FC">
        <w:rPr>
          <w:rFonts w:hint="eastAsia"/>
          <w:sz w:val="22"/>
        </w:rPr>
        <w:t>。</w:t>
      </w:r>
      <w:r w:rsidRPr="00A265FC">
        <w:rPr>
          <w:rFonts w:asciiTheme="majorEastAsia" w:eastAsiaTheme="majorEastAsia" w:hAnsiTheme="majorEastAsia"/>
          <w:sz w:val="22"/>
        </w:rPr>
        <w:br w:type="page"/>
      </w:r>
    </w:p>
    <w:p w:rsidR="00947793" w:rsidRPr="00A265FC" w:rsidRDefault="00947793" w:rsidP="00947793">
      <w:pPr>
        <w:mirrorIndents/>
        <w:rPr>
          <w:sz w:val="22"/>
        </w:rPr>
      </w:pPr>
      <w:r w:rsidRPr="00A265FC">
        <w:rPr>
          <w:rFonts w:asciiTheme="majorEastAsia" w:eastAsiaTheme="majorEastAsia" w:hAnsiTheme="majorEastAsia" w:hint="eastAsia"/>
          <w:sz w:val="22"/>
        </w:rPr>
        <w:lastRenderedPageBreak/>
        <w:t>⑥多世代がつながり、交流する仕組みづくり</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A265FC" w:rsidTr="00947793">
        <w:tc>
          <w:tcPr>
            <w:tcW w:w="9189" w:type="dxa"/>
          </w:tcPr>
          <w:p w:rsidR="00947793" w:rsidRPr="00797DD2" w:rsidRDefault="00947793" w:rsidP="00947793">
            <w:pPr>
              <w:ind w:firstLineChars="100" w:firstLine="220"/>
              <w:rPr>
                <w:sz w:val="22"/>
              </w:rPr>
            </w:pPr>
            <w:r w:rsidRPr="00A265FC">
              <w:rPr>
                <w:rFonts w:hint="eastAsia"/>
                <w:sz w:val="22"/>
              </w:rPr>
              <w:t>元気な高齢者が</w:t>
            </w:r>
            <w:r>
              <w:rPr>
                <w:rFonts w:hint="eastAsia"/>
                <w:sz w:val="22"/>
              </w:rPr>
              <w:t>地域の担い手</w:t>
            </w:r>
            <w:r w:rsidRPr="00797DD2">
              <w:rPr>
                <w:rFonts w:hint="eastAsia"/>
                <w:sz w:val="22"/>
              </w:rPr>
              <w:t>と</w:t>
            </w:r>
            <w:r>
              <w:rPr>
                <w:rFonts w:hint="eastAsia"/>
                <w:sz w:val="22"/>
              </w:rPr>
              <w:t>なって、</w:t>
            </w:r>
            <w:r w:rsidRPr="00A265FC">
              <w:rPr>
                <w:rFonts w:hint="eastAsia"/>
                <w:sz w:val="22"/>
              </w:rPr>
              <w:t>支援を要する高齢者や子どもの見守りを担うことが高齢者の生きがいや子育て世帯のくらしやすい環境づくりにつながり、さらに世代間の交流が促進され</w:t>
            </w:r>
            <w:r>
              <w:rPr>
                <w:rFonts w:hint="eastAsia"/>
                <w:sz w:val="22"/>
              </w:rPr>
              <w:t>ます。地域の魅力や活力を高めるため、</w:t>
            </w:r>
            <w:r w:rsidRPr="00A265FC">
              <w:rPr>
                <w:rFonts w:hint="eastAsia"/>
                <w:sz w:val="22"/>
              </w:rPr>
              <w:t>多世代が住むだけでなく、</w:t>
            </w:r>
            <w:r>
              <w:rPr>
                <w:rFonts w:hint="eastAsia"/>
                <w:sz w:val="22"/>
              </w:rPr>
              <w:t>つながり・交流する仕組みづくりを住民主体で進めることができる環境を整備します。</w:t>
            </w:r>
          </w:p>
        </w:tc>
      </w:tr>
    </w:tbl>
    <w:p w:rsidR="00947793" w:rsidRPr="00A265FC" w:rsidRDefault="00947793" w:rsidP="00947793">
      <w:pPr>
        <w:spacing w:line="340" w:lineRule="exact"/>
        <w:ind w:left="220" w:hangingChars="100" w:hanging="220"/>
        <w:rPr>
          <w:sz w:val="22"/>
        </w:rPr>
      </w:pPr>
      <w:r w:rsidRPr="00A265FC">
        <w:rPr>
          <w:rFonts w:hint="eastAsia"/>
          <w:sz w:val="22"/>
        </w:rPr>
        <w:t>○自治会等の住民組織が主体となった活動を促進するため、</w:t>
      </w:r>
      <w:r>
        <w:rPr>
          <w:rFonts w:hint="eastAsia"/>
          <w:sz w:val="22"/>
        </w:rPr>
        <w:t>まちづくりの主体である</w:t>
      </w:r>
      <w:r w:rsidRPr="00A265FC">
        <w:rPr>
          <w:rFonts w:hint="eastAsia"/>
          <w:sz w:val="22"/>
        </w:rPr>
        <w:t>地元市町村と連携し</w:t>
      </w:r>
      <w:r>
        <w:rPr>
          <w:rFonts w:hint="eastAsia"/>
          <w:sz w:val="22"/>
        </w:rPr>
        <w:t>て、</w:t>
      </w:r>
      <w:r w:rsidRPr="00A265FC">
        <w:rPr>
          <w:rFonts w:hint="eastAsia"/>
          <w:sz w:val="22"/>
        </w:rPr>
        <w:t>公的資産</w:t>
      </w:r>
      <w:r>
        <w:rPr>
          <w:rFonts w:ascii="ＭＳ 明朝" w:hAnsi="ＭＳ 明朝" w:hint="eastAsia"/>
          <w:bCs/>
          <w:color w:val="000000" w:themeColor="text1"/>
          <w:sz w:val="22"/>
          <w:vertAlign w:val="subscript"/>
        </w:rPr>
        <w:t>※</w:t>
      </w:r>
      <w:r w:rsidRPr="00A265FC">
        <w:rPr>
          <w:rFonts w:hint="eastAsia"/>
          <w:sz w:val="22"/>
        </w:rPr>
        <w:t>や空家</w:t>
      </w:r>
      <w:r>
        <w:rPr>
          <w:rFonts w:hint="eastAsia"/>
          <w:sz w:val="22"/>
        </w:rPr>
        <w:t>など</w:t>
      </w:r>
      <w:r w:rsidRPr="00A265FC">
        <w:rPr>
          <w:rFonts w:hint="eastAsia"/>
          <w:sz w:val="22"/>
        </w:rPr>
        <w:t>を活用した活動拠点の確保や先進事例におけるノウハウ等</w:t>
      </w:r>
      <w:r>
        <w:rPr>
          <w:rFonts w:hint="eastAsia"/>
          <w:sz w:val="22"/>
        </w:rPr>
        <w:t>の</w:t>
      </w:r>
      <w:r w:rsidRPr="00A265FC">
        <w:rPr>
          <w:rFonts w:hint="eastAsia"/>
          <w:sz w:val="22"/>
        </w:rPr>
        <w:t>提供</w:t>
      </w:r>
      <w:r>
        <w:rPr>
          <w:rFonts w:hint="eastAsia"/>
          <w:sz w:val="22"/>
        </w:rPr>
        <w:t>、</w:t>
      </w:r>
      <w:r w:rsidRPr="00125A9B">
        <w:rPr>
          <w:rFonts w:asciiTheme="minorEastAsia" w:eastAsiaTheme="minorEastAsia" w:hAnsiTheme="minorEastAsia"/>
          <w:sz w:val="22"/>
        </w:rPr>
        <w:t>NPO</w:t>
      </w:r>
      <w:r>
        <w:rPr>
          <w:rFonts w:ascii="ＭＳ 明朝" w:hAnsi="ＭＳ 明朝" w:hint="eastAsia"/>
          <w:bCs/>
          <w:color w:val="000000" w:themeColor="text1"/>
          <w:sz w:val="22"/>
          <w:vertAlign w:val="subscript"/>
        </w:rPr>
        <w:t>※</w:t>
      </w:r>
      <w:r>
        <w:rPr>
          <w:rFonts w:hint="eastAsia"/>
          <w:sz w:val="22"/>
        </w:rPr>
        <w:t>等の民間団体とのマッチングなどを行います</w:t>
      </w:r>
      <w:r w:rsidRPr="00A265FC">
        <w:rPr>
          <w:rFonts w:hint="eastAsia"/>
          <w:sz w:val="22"/>
        </w:rPr>
        <w:t>。</w:t>
      </w:r>
    </w:p>
    <w:p w:rsidR="00947793" w:rsidRPr="00A265FC" w:rsidRDefault="00947793" w:rsidP="00802B9B">
      <w:pPr>
        <w:mirrorIndents/>
        <w:rPr>
          <w:sz w:val="22"/>
        </w:rPr>
      </w:pPr>
    </w:p>
    <w:p w:rsidR="00947793" w:rsidRPr="00A265FC" w:rsidRDefault="00947793" w:rsidP="006728D4">
      <w:pPr>
        <w:mirrorIndents/>
        <w:rPr>
          <w:sz w:val="22"/>
        </w:rPr>
      </w:pPr>
      <w:r w:rsidRPr="00A265FC">
        <w:rPr>
          <w:rFonts w:asciiTheme="majorEastAsia" w:eastAsiaTheme="majorEastAsia" w:hAnsiTheme="majorEastAsia" w:hint="eastAsia"/>
          <w:sz w:val="22"/>
        </w:rPr>
        <w:t>（３）活力ある住宅市場の形成</w:t>
      </w: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①分譲マンションの適切な維持管理、良質なストック形成の誘導</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B83008" w:rsidTr="00947793">
        <w:tc>
          <w:tcPr>
            <w:tcW w:w="9189" w:type="dxa"/>
          </w:tcPr>
          <w:p w:rsidR="00947793" w:rsidRPr="00A265FC" w:rsidRDefault="00947793" w:rsidP="00947793">
            <w:pPr>
              <w:ind w:firstLineChars="100" w:firstLine="220"/>
              <w:mirrorIndents/>
              <w:rPr>
                <w:rFonts w:asciiTheme="minorEastAsia" w:hAnsiTheme="minorEastAsia"/>
                <w:sz w:val="22"/>
              </w:rPr>
            </w:pPr>
            <w:r>
              <w:rPr>
                <w:rFonts w:asciiTheme="minorEastAsia" w:hAnsiTheme="minorEastAsia" w:hint="eastAsia"/>
                <w:sz w:val="22"/>
              </w:rPr>
              <w:t>分譲マンションは、都市生活を支える重要な住宅ストック</w:t>
            </w:r>
            <w:r>
              <w:rPr>
                <w:rFonts w:ascii="ＭＳ 明朝" w:hAnsi="ＭＳ 明朝" w:hint="eastAsia"/>
                <w:bCs/>
                <w:color w:val="000000" w:themeColor="text1"/>
                <w:sz w:val="22"/>
                <w:vertAlign w:val="subscript"/>
              </w:rPr>
              <w:t>※</w:t>
            </w:r>
            <w:r>
              <w:rPr>
                <w:rFonts w:asciiTheme="minorEastAsia" w:hAnsiTheme="minorEastAsia" w:hint="eastAsia"/>
                <w:sz w:val="22"/>
              </w:rPr>
              <w:t>であるとともに、その規模の大きさから都市に大きな影響を与えるストックです。また、その</w:t>
            </w:r>
            <w:r w:rsidRPr="00A265FC">
              <w:rPr>
                <w:rFonts w:asciiTheme="minorEastAsia" w:hAnsiTheme="minorEastAsia" w:hint="eastAsia"/>
                <w:sz w:val="22"/>
              </w:rPr>
              <w:t>管理は、専門的な知識を必要とすることも多く、入居者の高齢化、管理等への無関心化、賃貸化等の理由により、管理等が不十分な状況も見受けられ</w:t>
            </w:r>
            <w:r>
              <w:rPr>
                <w:rFonts w:asciiTheme="minorEastAsia" w:hAnsiTheme="minorEastAsia" w:hint="eastAsia"/>
                <w:sz w:val="22"/>
              </w:rPr>
              <w:t>ます。さらに、</w:t>
            </w:r>
            <w:r w:rsidRPr="00A265FC">
              <w:rPr>
                <w:rFonts w:asciiTheme="minorEastAsia" w:hAnsiTheme="minorEastAsia" w:hint="eastAsia"/>
                <w:sz w:val="22"/>
              </w:rPr>
              <w:t>経年劣化等の進行によ</w:t>
            </w:r>
            <w:r>
              <w:rPr>
                <w:rFonts w:asciiTheme="minorEastAsia" w:hAnsiTheme="minorEastAsia" w:hint="eastAsia"/>
                <w:sz w:val="22"/>
              </w:rPr>
              <w:t>り、</w:t>
            </w:r>
            <w:r w:rsidRPr="00A265FC">
              <w:rPr>
                <w:rFonts w:asciiTheme="minorEastAsia" w:hAnsiTheme="minorEastAsia" w:hint="eastAsia"/>
                <w:sz w:val="22"/>
              </w:rPr>
              <w:t>改修や建替え等が必要な場合</w:t>
            </w:r>
            <w:r>
              <w:rPr>
                <w:rFonts w:asciiTheme="minorEastAsia" w:hAnsiTheme="minorEastAsia" w:hint="eastAsia"/>
                <w:sz w:val="22"/>
              </w:rPr>
              <w:t>もあることから、</w:t>
            </w:r>
            <w:r w:rsidRPr="00A265FC">
              <w:rPr>
                <w:rFonts w:asciiTheme="minorEastAsia" w:hAnsiTheme="minorEastAsia" w:hint="eastAsia"/>
                <w:sz w:val="22"/>
              </w:rPr>
              <w:t>適切な維持管理や良質なストック形成を誘導</w:t>
            </w:r>
            <w:r>
              <w:rPr>
                <w:rFonts w:asciiTheme="minorEastAsia" w:hAnsiTheme="minorEastAsia" w:hint="eastAsia"/>
                <w:sz w:val="22"/>
              </w:rPr>
              <w:t>するため、マンションの実態や管理組合等のニーズを踏まえた効果的な支援を行います</w:t>
            </w:r>
            <w:r w:rsidRPr="00A265FC">
              <w:rPr>
                <w:rFonts w:asciiTheme="minorEastAsia" w:hAnsiTheme="minorEastAsia" w:hint="eastAsia"/>
                <w:sz w:val="22"/>
              </w:rPr>
              <w:t>。</w:t>
            </w:r>
          </w:p>
        </w:tc>
      </w:tr>
    </w:tbl>
    <w:p w:rsidR="00947793" w:rsidRPr="00A265FC" w:rsidRDefault="00947793" w:rsidP="00947793">
      <w:pPr>
        <w:spacing w:line="340" w:lineRule="exact"/>
        <w:ind w:left="220" w:hangingChars="100" w:hanging="220"/>
        <w:mirrorIndents/>
        <w:rPr>
          <w:rFonts w:asciiTheme="minorEastAsia" w:hAnsiTheme="minorEastAsia"/>
          <w:sz w:val="22"/>
        </w:rPr>
      </w:pPr>
      <w:r w:rsidRPr="008A0441">
        <w:rPr>
          <w:rFonts w:asciiTheme="minorEastAsia" w:hAnsiTheme="minorEastAsia" w:hint="eastAsia"/>
          <w:sz w:val="22"/>
        </w:rPr>
        <w:t>○「大阪府分譲マンション管理・建替えサポートシステム」により、マンションの管理や改修、建替えなどに係る情報の提供や専門アドバイザーの派遣など</w:t>
      </w:r>
      <w:r>
        <w:rPr>
          <w:rFonts w:asciiTheme="minorEastAsia" w:hAnsiTheme="minorEastAsia" w:hint="eastAsia"/>
          <w:sz w:val="22"/>
        </w:rPr>
        <w:t>、区分所有者や管理組合へ</w:t>
      </w:r>
      <w:r w:rsidRPr="008A0441">
        <w:rPr>
          <w:rFonts w:asciiTheme="minorEastAsia" w:hAnsiTheme="minorEastAsia" w:hint="eastAsia"/>
          <w:sz w:val="22"/>
        </w:rPr>
        <w:t>の支援を行</w:t>
      </w:r>
      <w:r>
        <w:rPr>
          <w:rFonts w:asciiTheme="minorEastAsia" w:hAnsiTheme="minorEastAsia" w:hint="eastAsia"/>
          <w:sz w:val="22"/>
        </w:rPr>
        <w:t>います。</w:t>
      </w:r>
    </w:p>
    <w:p w:rsidR="00947793" w:rsidRPr="00A265FC" w:rsidRDefault="00947793" w:rsidP="00947793">
      <w:pPr>
        <w:spacing w:line="340" w:lineRule="exact"/>
        <w:ind w:left="220" w:hangingChars="100" w:hanging="220"/>
        <w:mirrorIndents/>
        <w:rPr>
          <w:rFonts w:asciiTheme="minorEastAsia" w:hAnsiTheme="minorEastAsia"/>
          <w:sz w:val="22"/>
        </w:rPr>
      </w:pPr>
      <w:r w:rsidRPr="00A265FC">
        <w:rPr>
          <w:rFonts w:asciiTheme="minorEastAsia" w:hAnsiTheme="minorEastAsia" w:hint="eastAsia"/>
          <w:sz w:val="22"/>
        </w:rPr>
        <w:t>○府内の分譲マンション管理組合を登録する制度の構築</w:t>
      </w:r>
      <w:r>
        <w:rPr>
          <w:rFonts w:asciiTheme="minorEastAsia" w:hAnsiTheme="minorEastAsia" w:hint="eastAsia"/>
          <w:sz w:val="22"/>
        </w:rPr>
        <w:t>など</w:t>
      </w:r>
      <w:r w:rsidRPr="00A265FC">
        <w:rPr>
          <w:rFonts w:asciiTheme="minorEastAsia" w:hAnsiTheme="minorEastAsia" w:hint="eastAsia"/>
          <w:sz w:val="22"/>
        </w:rPr>
        <w:t>、マンションの実態や管理組合等のニーズを踏まえた効果的な支援を行います。</w:t>
      </w:r>
    </w:p>
    <w:p w:rsidR="00947793" w:rsidRPr="008A0441" w:rsidRDefault="00947793" w:rsidP="00947793">
      <w:pPr>
        <w:spacing w:line="340" w:lineRule="exact"/>
        <w:ind w:left="220" w:hangingChars="100" w:hanging="220"/>
        <w:mirrorIndents/>
        <w:rPr>
          <w:rFonts w:asciiTheme="minorEastAsia" w:hAnsiTheme="minorEastAsia"/>
          <w:sz w:val="22"/>
        </w:rPr>
      </w:pPr>
      <w:r w:rsidRPr="008A0441">
        <w:rPr>
          <w:rFonts w:asciiTheme="minorEastAsia" w:hAnsiTheme="minorEastAsia" w:hint="eastAsia"/>
          <w:sz w:val="22"/>
        </w:rPr>
        <w:t>○複数のマンションで構成される団地</w:t>
      </w:r>
      <w:r>
        <w:rPr>
          <w:rFonts w:asciiTheme="minorEastAsia" w:hAnsiTheme="minorEastAsia" w:hint="eastAsia"/>
          <w:sz w:val="22"/>
        </w:rPr>
        <w:t>の建替えや改修等を促進するため、国の支援</w:t>
      </w:r>
      <w:r w:rsidRPr="008A0441">
        <w:rPr>
          <w:rFonts w:asciiTheme="minorEastAsia" w:hAnsiTheme="minorEastAsia" w:hint="eastAsia"/>
          <w:sz w:val="22"/>
        </w:rPr>
        <w:t>制度</w:t>
      </w:r>
      <w:r>
        <w:rPr>
          <w:rFonts w:asciiTheme="minorEastAsia" w:hAnsiTheme="minorEastAsia" w:hint="eastAsia"/>
          <w:sz w:val="22"/>
        </w:rPr>
        <w:t>や先進事例に関する適切な</w:t>
      </w:r>
      <w:r w:rsidRPr="008A0441">
        <w:rPr>
          <w:rFonts w:asciiTheme="minorEastAsia" w:hAnsiTheme="minorEastAsia" w:hint="eastAsia"/>
          <w:sz w:val="22"/>
        </w:rPr>
        <w:t>情報提供</w:t>
      </w:r>
      <w:r>
        <w:rPr>
          <w:rFonts w:asciiTheme="minorEastAsia" w:hAnsiTheme="minorEastAsia" w:hint="eastAsia"/>
          <w:sz w:val="22"/>
        </w:rPr>
        <w:t>等を実施します。</w:t>
      </w:r>
    </w:p>
    <w:p w:rsidR="00947793" w:rsidRPr="00A265FC" w:rsidRDefault="00947793" w:rsidP="00947793">
      <w:pPr>
        <w:mirrorIndents/>
        <w:rPr>
          <w:sz w:val="22"/>
        </w:rPr>
      </w:pPr>
    </w:p>
    <w:p w:rsidR="00947793" w:rsidRPr="00A265FC" w:rsidRDefault="00947793" w:rsidP="005E2640">
      <w:pPr>
        <w:rPr>
          <w:rFonts w:asciiTheme="majorEastAsia" w:eastAsiaTheme="majorEastAsia" w:hAnsiTheme="majorEastAsia"/>
          <w:sz w:val="22"/>
        </w:rPr>
      </w:pPr>
      <w:r w:rsidRPr="00A265FC">
        <w:rPr>
          <w:rFonts w:asciiTheme="majorEastAsia" w:eastAsiaTheme="majorEastAsia" w:hAnsiTheme="majorEastAsia" w:hint="eastAsia"/>
          <w:sz w:val="22"/>
        </w:rPr>
        <w:t>②住情報の提供や住教育の推進等、学ぶ機会の充実</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pPr>
              <w:ind w:firstLineChars="100" w:firstLine="220"/>
              <w:rPr>
                <w:rFonts w:asciiTheme="minorEastAsia" w:hAnsiTheme="minorEastAsia"/>
                <w:sz w:val="22"/>
              </w:rPr>
            </w:pPr>
            <w:r w:rsidRPr="00A265FC">
              <w:rPr>
                <w:rFonts w:asciiTheme="minorEastAsia" w:hAnsiTheme="minorEastAsia" w:hint="eastAsia"/>
                <w:sz w:val="22"/>
              </w:rPr>
              <w:t>活力ある住宅市場</w:t>
            </w:r>
            <w:r>
              <w:rPr>
                <w:rFonts w:asciiTheme="minorEastAsia" w:hAnsiTheme="minorEastAsia" w:hint="eastAsia"/>
                <w:sz w:val="22"/>
              </w:rPr>
              <w:t>を</w:t>
            </w:r>
            <w:r w:rsidRPr="00A265FC">
              <w:rPr>
                <w:rFonts w:asciiTheme="minorEastAsia" w:hAnsiTheme="minorEastAsia" w:hint="eastAsia"/>
                <w:sz w:val="22"/>
              </w:rPr>
              <w:t>形成</w:t>
            </w:r>
            <w:r>
              <w:rPr>
                <w:rFonts w:asciiTheme="minorEastAsia" w:hAnsiTheme="minorEastAsia" w:hint="eastAsia"/>
                <w:sz w:val="22"/>
              </w:rPr>
              <w:t>するとともに、</w:t>
            </w:r>
            <w:r w:rsidRPr="00A265FC">
              <w:rPr>
                <w:rFonts w:asciiTheme="minorEastAsia" w:hAnsiTheme="minorEastAsia" w:hint="eastAsia"/>
                <w:sz w:val="22"/>
              </w:rPr>
              <w:t>地域のコミュニティ</w:t>
            </w:r>
            <w:r>
              <w:rPr>
                <w:rFonts w:asciiTheme="minorEastAsia" w:hAnsiTheme="minorEastAsia" w:hint="eastAsia"/>
                <w:sz w:val="22"/>
              </w:rPr>
              <w:t>や</w:t>
            </w:r>
            <w:r w:rsidRPr="00A265FC">
              <w:rPr>
                <w:rFonts w:asciiTheme="minorEastAsia" w:hAnsiTheme="minorEastAsia" w:hint="eastAsia"/>
                <w:sz w:val="22"/>
              </w:rPr>
              <w:t>居住魅力を維持・向上させていくため、府民自らが、住まいやまちに対する関心と理解を深め、住まい・まちづくりの担い手として主体的に取り組むことができる環境を整備します。</w:t>
            </w:r>
          </w:p>
        </w:tc>
      </w:tr>
    </w:tbl>
    <w:p w:rsidR="00947793" w:rsidRPr="00A265FC" w:rsidRDefault="00947793" w:rsidP="00947793">
      <w:pPr>
        <w:spacing w:line="340" w:lineRule="exact"/>
        <w:ind w:left="220" w:hangingChars="100" w:hanging="220"/>
        <w:rPr>
          <w:rFonts w:ascii="ＭＳ 明朝" w:hAnsi="ＭＳ 明朝"/>
          <w:sz w:val="22"/>
        </w:rPr>
      </w:pPr>
      <w:r w:rsidRPr="00A265FC">
        <w:rPr>
          <w:rFonts w:asciiTheme="minorEastAsia" w:hAnsiTheme="minorEastAsia" w:hint="eastAsia"/>
          <w:sz w:val="22"/>
        </w:rPr>
        <w:t>○府民が、住宅購入時に住宅の性能を確認できるよう、</w:t>
      </w:r>
      <w:r w:rsidRPr="00A265FC">
        <w:rPr>
          <w:rFonts w:ascii="ＭＳ 明朝" w:hAnsi="ＭＳ 明朝" w:hint="eastAsia"/>
          <w:sz w:val="22"/>
        </w:rPr>
        <w:t>「住宅性能表示制度</w:t>
      </w:r>
      <w:r w:rsidRPr="00A265FC">
        <w:rPr>
          <w:rFonts w:ascii="ＭＳ 明朝" w:hAnsi="ＭＳ 明朝" w:hint="eastAsia"/>
          <w:sz w:val="10"/>
        </w:rPr>
        <w:t>※</w:t>
      </w:r>
      <w:r w:rsidRPr="00A265FC">
        <w:rPr>
          <w:rFonts w:ascii="ＭＳ 明朝" w:hAnsi="ＭＳ 明朝" w:hint="eastAsia"/>
          <w:sz w:val="22"/>
        </w:rPr>
        <w:t>」や「建築物環境配慮制度</w:t>
      </w:r>
      <w:r w:rsidRPr="00A265FC">
        <w:rPr>
          <w:rFonts w:ascii="ＭＳ 明朝" w:hAnsi="ＭＳ 明朝" w:hint="eastAsia"/>
          <w:sz w:val="10"/>
        </w:rPr>
        <w:t>※</w:t>
      </w:r>
      <w:r w:rsidRPr="00A265FC">
        <w:rPr>
          <w:rFonts w:ascii="ＭＳ 明朝" w:hAnsi="ＭＳ 明朝" w:hint="eastAsia"/>
          <w:sz w:val="22"/>
        </w:rPr>
        <w:t>」における環境性能表示ラベリングなど、住宅や建物の性能等の情報をわかりやすく提供する「見える化」を</w:t>
      </w:r>
      <w:r>
        <w:rPr>
          <w:rFonts w:ascii="ＭＳ 明朝" w:hAnsi="ＭＳ 明朝" w:hint="eastAsia"/>
          <w:sz w:val="22"/>
        </w:rPr>
        <w:t>推進</w:t>
      </w:r>
      <w:r w:rsidRPr="00A265FC">
        <w:rPr>
          <w:rFonts w:ascii="ＭＳ 明朝" w:hAnsi="ＭＳ 明朝" w:hint="eastAsia"/>
          <w:sz w:val="22"/>
        </w:rPr>
        <w:t>します。</w:t>
      </w:r>
    </w:p>
    <w:p w:rsidR="00947793" w:rsidRPr="00A265FC" w:rsidRDefault="00947793" w:rsidP="00947793">
      <w:pPr>
        <w:spacing w:line="340" w:lineRule="exact"/>
        <w:ind w:left="220" w:hangingChars="100" w:hanging="220"/>
        <w:rPr>
          <w:rFonts w:asciiTheme="minorEastAsia" w:hAnsiTheme="minorEastAsia"/>
          <w:sz w:val="22"/>
        </w:rPr>
      </w:pPr>
      <w:r w:rsidRPr="00A265FC">
        <w:rPr>
          <w:rFonts w:asciiTheme="minorEastAsia" w:hAnsiTheme="minorEastAsia" w:hint="eastAsia"/>
          <w:sz w:val="22"/>
        </w:rPr>
        <w:t>○</w:t>
      </w:r>
      <w:r>
        <w:rPr>
          <w:rFonts w:asciiTheme="minorEastAsia" w:hAnsiTheme="minorEastAsia" w:hint="eastAsia"/>
          <w:sz w:val="22"/>
        </w:rPr>
        <w:t>住宅の売買等の</w:t>
      </w:r>
      <w:r w:rsidRPr="00A265FC">
        <w:rPr>
          <w:rFonts w:asciiTheme="minorEastAsia" w:hAnsiTheme="minorEastAsia" w:hint="eastAsia"/>
          <w:sz w:val="22"/>
        </w:rPr>
        <w:t>取引の機会における府民の情報不足や不安を解消するため、インスペクション</w:t>
      </w:r>
      <w:r>
        <w:rPr>
          <w:rFonts w:asciiTheme="minorEastAsia" w:hAnsiTheme="minorEastAsia" w:hint="eastAsia"/>
          <w:sz w:val="22"/>
        </w:rPr>
        <w:t>や</w:t>
      </w:r>
      <w:r w:rsidRPr="00A265FC">
        <w:rPr>
          <w:rFonts w:asciiTheme="minorEastAsia" w:hAnsiTheme="minorEastAsia" w:hint="eastAsia"/>
          <w:sz w:val="22"/>
        </w:rPr>
        <w:t>既存住宅</w:t>
      </w:r>
      <w:r>
        <w:rPr>
          <w:rFonts w:asciiTheme="minorEastAsia" w:hAnsiTheme="minorEastAsia" w:hint="eastAsia"/>
          <w:sz w:val="22"/>
        </w:rPr>
        <w:t>売買</w:t>
      </w:r>
      <w:r w:rsidRPr="00A265FC">
        <w:rPr>
          <w:rFonts w:asciiTheme="minorEastAsia" w:hAnsiTheme="minorEastAsia" w:hint="eastAsia"/>
          <w:sz w:val="22"/>
        </w:rPr>
        <w:t>瑕疵保険</w:t>
      </w:r>
      <w:r w:rsidRPr="00A265FC">
        <w:rPr>
          <w:rFonts w:ascii="ＭＳ 明朝" w:hAnsi="ＭＳ 明朝" w:hint="eastAsia"/>
          <w:bCs/>
          <w:sz w:val="22"/>
          <w:vertAlign w:val="subscript"/>
        </w:rPr>
        <w:t>※</w:t>
      </w:r>
      <w:r w:rsidRPr="00A265FC">
        <w:rPr>
          <w:rFonts w:asciiTheme="minorEastAsia" w:hAnsiTheme="minorEastAsia" w:hint="eastAsia"/>
          <w:sz w:val="22"/>
        </w:rPr>
        <w:t>の普及を</w:t>
      </w:r>
      <w:r>
        <w:rPr>
          <w:rFonts w:asciiTheme="minorEastAsia" w:hAnsiTheme="minorEastAsia" w:hint="eastAsia"/>
          <w:sz w:val="22"/>
        </w:rPr>
        <w:t>促進し</w:t>
      </w:r>
      <w:r w:rsidRPr="00A265FC">
        <w:rPr>
          <w:rFonts w:asciiTheme="minorEastAsia" w:hAnsiTheme="minorEastAsia" w:hint="eastAsia"/>
          <w:sz w:val="22"/>
        </w:rPr>
        <w:t>ます。</w:t>
      </w:r>
    </w:p>
    <w:p w:rsidR="00947793" w:rsidRPr="00A265FC" w:rsidRDefault="00947793" w:rsidP="00947793">
      <w:pPr>
        <w:spacing w:line="340" w:lineRule="exact"/>
        <w:ind w:left="220" w:hangingChars="100" w:hanging="220"/>
        <w:mirrorIndents/>
        <w:rPr>
          <w:rFonts w:asciiTheme="minorEastAsia" w:eastAsiaTheme="minorEastAsia" w:hAnsiTheme="minorEastAsia"/>
          <w:sz w:val="22"/>
        </w:rPr>
      </w:pPr>
      <w:r w:rsidRPr="00A265FC">
        <w:rPr>
          <w:rFonts w:asciiTheme="minorEastAsia" w:eastAsiaTheme="minorEastAsia" w:hAnsiTheme="minorEastAsia" w:hint="eastAsia"/>
          <w:sz w:val="22"/>
        </w:rPr>
        <w:t>○</w:t>
      </w:r>
      <w:r w:rsidRPr="00A265FC">
        <w:rPr>
          <w:rFonts w:hint="eastAsia"/>
          <w:sz w:val="22"/>
        </w:rPr>
        <w:t>公民連携により設立した「大阪の住まい活性化フォーラム」により、府民や事業者等への情報提供や相談体制を充実します。</w:t>
      </w:r>
    </w:p>
    <w:p w:rsidR="00947793" w:rsidRPr="00A265FC" w:rsidRDefault="00947793" w:rsidP="00947793">
      <w:pPr>
        <w:spacing w:line="340" w:lineRule="exact"/>
        <w:ind w:left="220" w:hangingChars="100" w:hanging="220"/>
        <w:rPr>
          <w:rFonts w:ascii="ＭＳ 明朝" w:hAnsi="ＭＳ 明朝"/>
          <w:sz w:val="22"/>
        </w:rPr>
      </w:pPr>
      <w:r w:rsidRPr="00A265FC">
        <w:rPr>
          <w:rFonts w:ascii="ＭＳ 明朝" w:hAnsi="ＭＳ 明朝" w:hint="eastAsia"/>
          <w:sz w:val="22"/>
        </w:rPr>
        <w:t>○</w:t>
      </w:r>
      <w:r w:rsidRPr="00A265FC">
        <w:rPr>
          <w:rFonts w:asciiTheme="minorEastAsia" w:eastAsiaTheme="minorEastAsia" w:hAnsiTheme="minorEastAsia" w:hint="eastAsia"/>
          <w:sz w:val="22"/>
        </w:rPr>
        <w:t>高齢者、障がい者をはじめすべての人が安心してまちに出かけ、容易に施設を利用することができるよう、</w:t>
      </w:r>
      <w:r w:rsidRPr="00A265FC">
        <w:rPr>
          <w:rFonts w:ascii="ＭＳ 明朝" w:hAnsi="ＭＳ 明朝" w:hint="eastAsia"/>
          <w:sz w:val="22"/>
        </w:rPr>
        <w:t>民間の飲食店ポータルサイトと連携して建物のバリアフリー</w:t>
      </w:r>
      <w:r>
        <w:rPr>
          <w:rFonts w:ascii="ＭＳ 明朝" w:hAnsi="ＭＳ 明朝" w:hint="eastAsia"/>
          <w:bCs/>
          <w:color w:val="000000" w:themeColor="text1"/>
          <w:sz w:val="22"/>
          <w:vertAlign w:val="subscript"/>
        </w:rPr>
        <w:t>※</w:t>
      </w:r>
      <w:r w:rsidRPr="00A265FC">
        <w:rPr>
          <w:rFonts w:ascii="ＭＳ 明朝" w:hAnsi="ＭＳ 明朝" w:hint="eastAsia"/>
          <w:sz w:val="22"/>
        </w:rPr>
        <w:t>情報の発信に取り組むなど、</w:t>
      </w:r>
      <w:r w:rsidRPr="00A265FC">
        <w:rPr>
          <w:rFonts w:asciiTheme="minorEastAsia" w:eastAsiaTheme="minorEastAsia" w:hAnsiTheme="minorEastAsia" w:hint="eastAsia"/>
          <w:sz w:val="22"/>
        </w:rPr>
        <w:t>効果的な情報提供を推進します。</w:t>
      </w:r>
    </w:p>
    <w:p w:rsidR="00947793" w:rsidRPr="00A265FC" w:rsidRDefault="00947793" w:rsidP="00947793">
      <w:pPr>
        <w:ind w:left="220" w:hangingChars="100" w:hanging="220"/>
        <w:rPr>
          <w:rFonts w:asciiTheme="minorEastAsia" w:hAnsiTheme="minorEastAsia"/>
          <w:sz w:val="22"/>
        </w:rPr>
      </w:pPr>
      <w:r w:rsidRPr="00A265FC">
        <w:rPr>
          <w:rFonts w:asciiTheme="minorEastAsia" w:hAnsiTheme="minorEastAsia" w:hint="eastAsia"/>
          <w:sz w:val="22"/>
        </w:rPr>
        <w:lastRenderedPageBreak/>
        <w:t>○</w:t>
      </w:r>
      <w:r>
        <w:rPr>
          <w:rFonts w:asciiTheme="minorEastAsia" w:hAnsiTheme="minorEastAsia" w:hint="eastAsia"/>
          <w:sz w:val="22"/>
        </w:rPr>
        <w:t>住まいの取得・維持管理・処分や賃貸住宅の入居・退去に関すること、</w:t>
      </w:r>
      <w:r w:rsidRPr="00A265FC">
        <w:rPr>
          <w:rFonts w:asciiTheme="minorEastAsia" w:hAnsiTheme="minorEastAsia" w:hint="eastAsia"/>
          <w:sz w:val="22"/>
        </w:rPr>
        <w:t>住まいやまちづくりに関する基礎的な知識など、府民の知識の向上と意識の増進を図るため、建築関係団体や民間事業者等と連携し、小学校への出前講座や住教育</w:t>
      </w:r>
      <w:r w:rsidRPr="00A265FC">
        <w:rPr>
          <w:rFonts w:ascii="ＭＳ 明朝" w:hAnsi="ＭＳ 明朝" w:hint="eastAsia"/>
          <w:bCs/>
          <w:sz w:val="22"/>
          <w:vertAlign w:val="subscript"/>
        </w:rPr>
        <w:t>※</w:t>
      </w:r>
      <w:r w:rsidRPr="00A265FC">
        <w:rPr>
          <w:rFonts w:asciiTheme="minorEastAsia" w:hAnsiTheme="minorEastAsia" w:hint="eastAsia"/>
          <w:sz w:val="22"/>
        </w:rPr>
        <w:t>イベントの開催など、住教育の推進を図るとともに、各種イベントを通じた住情報の提供や、セミナー・ワークショップ</w:t>
      </w:r>
      <w:r w:rsidRPr="00A265FC">
        <w:rPr>
          <w:rFonts w:ascii="ＭＳ 明朝" w:hAnsi="ＭＳ 明朝" w:hint="eastAsia"/>
          <w:bCs/>
          <w:sz w:val="22"/>
          <w:vertAlign w:val="subscript"/>
        </w:rPr>
        <w:t>※</w:t>
      </w:r>
      <w:r w:rsidRPr="00A265FC">
        <w:rPr>
          <w:rFonts w:asciiTheme="minorEastAsia" w:hAnsiTheme="minorEastAsia" w:hint="eastAsia"/>
          <w:sz w:val="22"/>
        </w:rPr>
        <w:t>等による府民の学ぶ機会の充実を図ります。</w:t>
      </w:r>
    </w:p>
    <w:p w:rsidR="00947793" w:rsidRPr="00A265FC" w:rsidRDefault="00947793" w:rsidP="005E2640">
      <w:pPr>
        <w:ind w:firstLineChars="100" w:firstLine="220"/>
        <w:rPr>
          <w:rFonts w:asciiTheme="minorEastAsia" w:hAnsiTheme="minorEastAsia"/>
          <w:sz w:val="22"/>
        </w:rPr>
      </w:pPr>
    </w:p>
    <w:p w:rsidR="00947793" w:rsidRPr="00A265FC" w:rsidRDefault="00947793" w:rsidP="00E3408A">
      <w:pPr>
        <w:mirrorIndents/>
        <w:rPr>
          <w:rFonts w:asciiTheme="majorEastAsia" w:eastAsiaTheme="majorEastAsia" w:hAnsiTheme="majorEastAsia"/>
          <w:sz w:val="22"/>
        </w:rPr>
      </w:pPr>
      <w:r w:rsidRPr="00A265FC">
        <w:rPr>
          <w:rFonts w:asciiTheme="majorEastAsia" w:eastAsiaTheme="majorEastAsia" w:hAnsiTheme="majorEastAsia" w:hint="eastAsia"/>
          <w:sz w:val="22"/>
        </w:rPr>
        <w:t>③大工・技能者など住宅関連産業を担う人材の育成</w:t>
      </w:r>
    </w:p>
    <w:tbl>
      <w:tblPr>
        <w:tblStyle w:val="ac"/>
        <w:tblW w:w="0" w:type="auto"/>
        <w:tblInd w:w="2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49"/>
      </w:tblGrid>
      <w:tr w:rsidR="00947793" w:rsidRPr="00A265FC" w:rsidTr="00947793">
        <w:tc>
          <w:tcPr>
            <w:tcW w:w="9439" w:type="dxa"/>
          </w:tcPr>
          <w:p w:rsidR="00947793" w:rsidRPr="00A265FC" w:rsidRDefault="00947793" w:rsidP="00947793">
            <w:pPr>
              <w:ind w:firstLineChars="100" w:firstLine="220"/>
              <w:rPr>
                <w:rFonts w:hAnsi="ＭＳ 明朝"/>
                <w:szCs w:val="21"/>
              </w:rPr>
            </w:pPr>
            <w:r w:rsidRPr="00A265FC">
              <w:rPr>
                <w:rFonts w:hAnsi="ＭＳ 明朝" w:hint="eastAsia"/>
                <w:sz w:val="22"/>
                <w:szCs w:val="21"/>
              </w:rPr>
              <w:t>地域の木造住宅等の生産やリフォーム等を担う人材の不足、従事者の高齢化に対応するため、若年者の入職促進、新技術への対応能力の向上など、将来を担う大工・技能者等を育成します。</w:t>
            </w:r>
          </w:p>
        </w:tc>
      </w:tr>
    </w:tbl>
    <w:p w:rsidR="00947793" w:rsidRPr="00A265FC" w:rsidRDefault="00947793" w:rsidP="00947793">
      <w:pPr>
        <w:ind w:leftChars="-1" w:left="218" w:hangingChars="100" w:hanging="220"/>
        <w:rPr>
          <w:rFonts w:hAnsi="ＭＳ 明朝"/>
          <w:sz w:val="22"/>
          <w:szCs w:val="21"/>
        </w:rPr>
      </w:pPr>
      <w:r w:rsidRPr="00A265FC">
        <w:rPr>
          <w:rFonts w:asciiTheme="minorEastAsia" w:hAnsiTheme="minorEastAsia" w:hint="eastAsia"/>
          <w:sz w:val="22"/>
        </w:rPr>
        <w:t>○地域における木造住宅の生産・管理体制の維持・向上を図るため、「大阪府地域産材活用フォーラム」において、木造住宅等の技能者の入職促進・人材育成に取り組みます。</w:t>
      </w:r>
    </w:p>
    <w:p w:rsidR="00947793" w:rsidRPr="00A265FC" w:rsidRDefault="00947793" w:rsidP="00947793">
      <w:pPr>
        <w:ind w:leftChars="-1" w:left="218" w:hangingChars="100" w:hanging="220"/>
        <w:rPr>
          <w:rFonts w:hAnsi="ＭＳ 明朝"/>
          <w:sz w:val="22"/>
          <w:szCs w:val="21"/>
        </w:rPr>
      </w:pPr>
      <w:r w:rsidRPr="00A265FC">
        <w:rPr>
          <w:rFonts w:hAnsi="ＭＳ 明朝" w:hint="eastAsia"/>
          <w:sz w:val="22"/>
          <w:szCs w:val="21"/>
        </w:rPr>
        <w:t>○府民に愛され親しまれる公共建築づくりを推進するとともに、将来の建築技術者育成に寄与するため、府内の工業高等学校（工科高等学校）、専修学校等の学生を対象に、小規模な公共建築物を題材とした大阪府公共建築設計コンクール（あすなろ夢建築）を</w:t>
      </w:r>
      <w:r w:rsidRPr="00A265FC">
        <w:rPr>
          <w:rFonts w:asciiTheme="minorEastAsia" w:eastAsiaTheme="minorEastAsia" w:hAnsiTheme="minorEastAsia" w:cs="PMingLiU" w:hint="eastAsia"/>
          <w:sz w:val="22"/>
          <w:szCs w:val="21"/>
        </w:rPr>
        <w:t>実施</w:t>
      </w:r>
      <w:r w:rsidRPr="00A265FC">
        <w:rPr>
          <w:rFonts w:ascii="ＭＳ 明朝" w:hAnsi="ＭＳ 明朝" w:cs="ＭＳ 明朝" w:hint="eastAsia"/>
          <w:sz w:val="22"/>
          <w:szCs w:val="21"/>
        </w:rPr>
        <w:t>します。</w:t>
      </w:r>
    </w:p>
    <w:p w:rsidR="00947793" w:rsidRPr="00A265FC" w:rsidRDefault="00947793" w:rsidP="00947793">
      <w:pPr>
        <w:ind w:leftChars="-1" w:left="218" w:hangingChars="100" w:hanging="220"/>
        <w:rPr>
          <w:rFonts w:hAnsi="ＭＳ 明朝"/>
          <w:sz w:val="22"/>
          <w:szCs w:val="21"/>
        </w:rPr>
      </w:pPr>
      <w:r w:rsidRPr="00A265FC">
        <w:rPr>
          <w:rFonts w:hAnsi="ＭＳ 明朝" w:hint="eastAsia"/>
          <w:sz w:val="22"/>
          <w:szCs w:val="21"/>
        </w:rPr>
        <w:t>○</w:t>
      </w:r>
      <w:r w:rsidRPr="00943B79">
        <w:rPr>
          <w:rFonts w:hAnsi="ＭＳ 明朝" w:hint="eastAsia"/>
          <w:sz w:val="22"/>
          <w:szCs w:val="21"/>
        </w:rPr>
        <w:t>建設産業のイメージアップ</w:t>
      </w:r>
      <w:r>
        <w:rPr>
          <w:rFonts w:hAnsi="ＭＳ 明朝" w:hint="eastAsia"/>
          <w:sz w:val="22"/>
          <w:szCs w:val="21"/>
        </w:rPr>
        <w:t>や</w:t>
      </w:r>
      <w:r w:rsidRPr="00943B79">
        <w:rPr>
          <w:rFonts w:hAnsi="ＭＳ 明朝" w:hint="eastAsia"/>
          <w:sz w:val="22"/>
          <w:szCs w:val="21"/>
        </w:rPr>
        <w:t>若年建設従事者の入職促進など</w:t>
      </w:r>
      <w:r>
        <w:rPr>
          <w:rFonts w:hAnsi="ＭＳ 明朝" w:hint="eastAsia"/>
          <w:sz w:val="22"/>
          <w:szCs w:val="21"/>
        </w:rPr>
        <w:t>、建設産業の</w:t>
      </w:r>
      <w:r w:rsidRPr="00943B79">
        <w:rPr>
          <w:rFonts w:hAnsi="ＭＳ 明朝" w:hint="eastAsia"/>
          <w:sz w:val="22"/>
          <w:szCs w:val="21"/>
        </w:rPr>
        <w:t>構造改善意識の高揚を図るため、大</w:t>
      </w:r>
      <w:r>
        <w:rPr>
          <w:rFonts w:hAnsi="ＭＳ 明朝" w:hint="eastAsia"/>
          <w:sz w:val="22"/>
          <w:szCs w:val="21"/>
        </w:rPr>
        <w:t>阪府と府内建設業団体で構成する実行委員会及び懇話会において、</w:t>
      </w:r>
      <w:r w:rsidRPr="00943B79">
        <w:rPr>
          <w:rFonts w:hAnsi="ＭＳ 明朝" w:hint="eastAsia"/>
          <w:sz w:val="22"/>
          <w:szCs w:val="21"/>
        </w:rPr>
        <w:t>若手の優秀建設施工者の表彰や高校生を対象とした建設現場見学会を実施します。</w:t>
      </w:r>
    </w:p>
    <w:p w:rsidR="00947793" w:rsidRPr="00A265FC" w:rsidRDefault="00947793" w:rsidP="00947793">
      <w:pPr>
        <w:ind w:leftChars="-1" w:left="218" w:hangingChars="100" w:hanging="220"/>
        <w:rPr>
          <w:rFonts w:hAnsi="ＭＳ 明朝"/>
          <w:sz w:val="22"/>
          <w:szCs w:val="21"/>
        </w:rPr>
      </w:pPr>
      <w:r w:rsidRPr="00A265FC">
        <w:rPr>
          <w:rFonts w:hAnsi="ＭＳ 明朝"/>
          <w:sz w:val="22"/>
          <w:szCs w:val="21"/>
        </w:rPr>
        <w:br w:type="page"/>
      </w:r>
    </w:p>
    <w:p w:rsidR="00947793" w:rsidRPr="00A265FC" w:rsidRDefault="00947793" w:rsidP="00802B9B">
      <w:pPr>
        <w:mirrorIndents/>
        <w:rPr>
          <w:rFonts w:asciiTheme="majorEastAsia" w:eastAsiaTheme="majorEastAsia" w:hAnsiTheme="majorEastAsia"/>
          <w:sz w:val="22"/>
        </w:rPr>
      </w:pPr>
      <w:r w:rsidRPr="00A265FC">
        <w:rPr>
          <w:rFonts w:hint="eastAsia"/>
          <w:noProof/>
          <w:sz w:val="22"/>
        </w:rPr>
        <w:lastRenderedPageBreak/>
        <mc:AlternateContent>
          <mc:Choice Requires="wps">
            <w:drawing>
              <wp:anchor distT="0" distB="0" distL="114300" distR="114300" simplePos="0" relativeHeight="253019136" behindDoc="0" locked="0" layoutInCell="1" allowOverlap="1" wp14:anchorId="62D3D7D2" wp14:editId="7003BC51">
                <wp:simplePos x="0" y="0"/>
                <wp:positionH relativeFrom="column">
                  <wp:posOffset>-3648</wp:posOffset>
                </wp:positionH>
                <wp:positionV relativeFrom="paragraph">
                  <wp:posOffset>10160</wp:posOffset>
                </wp:positionV>
                <wp:extent cx="5879465" cy="287655"/>
                <wp:effectExtent l="57150" t="38100" r="64135" b="74295"/>
                <wp:wrapNone/>
                <wp:docPr id="4" name="正方形/長方形 4" descr="「３．環境にやさしく快適にくらすことができる住まいと都市の実現」の見出しです。" title="３．環境にやさしく快適にくらすことができる住まいと都市の実現"/>
                <wp:cNvGraphicFramePr/>
                <a:graphic xmlns:a="http://schemas.openxmlformats.org/drawingml/2006/main">
                  <a:graphicData uri="http://schemas.microsoft.com/office/word/2010/wordprocessingShape">
                    <wps:wsp>
                      <wps:cNvSpPr/>
                      <wps:spPr>
                        <a:xfrm>
                          <a:off x="0" y="0"/>
                          <a:ext cx="5879465" cy="287655"/>
                        </a:xfrm>
                        <a:prstGeom prst="rect">
                          <a:avLst/>
                        </a:prstGeom>
                        <a:gradFill>
                          <a:gsLst>
                            <a:gs pos="0">
                              <a:srgbClr val="4F81BD"/>
                            </a:gs>
                            <a:gs pos="50000">
                              <a:schemeClr val="accent1">
                                <a:satMod val="110000"/>
                                <a:lumMod val="100000"/>
                                <a:shade val="100000"/>
                              </a:schemeClr>
                            </a:gs>
                            <a:gs pos="100000">
                              <a:schemeClr val="accent1">
                                <a:lumMod val="99000"/>
                                <a:satMod val="120000"/>
                                <a:shade val="78000"/>
                              </a:schemeClr>
                            </a:gs>
                          </a:gsLst>
                        </a:gradFill>
                        <a:ln/>
                      </wps:spPr>
                      <wps:style>
                        <a:lnRef idx="0">
                          <a:schemeClr val="accent1"/>
                        </a:lnRef>
                        <a:fillRef idx="3">
                          <a:schemeClr val="accent1"/>
                        </a:fillRef>
                        <a:effectRef idx="3">
                          <a:schemeClr val="accent1"/>
                        </a:effectRef>
                        <a:fontRef idx="minor">
                          <a:schemeClr val="lt1"/>
                        </a:fontRef>
                      </wps:style>
                      <wps:txbx>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３．環境にやさしく快適にくらすことができる住まいと都市の実現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 o:spid="_x0000_s1115" alt="タイトル: ３．環境にやさしく快適にくらすことができる住まいと都市の実現 - 説明: 「３．環境にやさしく快適にくらすことができる住まいと都市の実現」の見出しです。" style="position:absolute;left:0;text-align:left;margin-left:-.3pt;margin-top:.8pt;width:462.95pt;height:22.65pt;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m+YggMAAHYHAAAOAAAAZHJzL2Uyb0RvYy54bWy0FU1vE0f0Xqn/YTT3Zu00ThwrG5QmSlUp&#10;hYhQcR7Pztor7c4MM+PY6SlrKlUVH5GKAHFCAgmoUFFvhYrQHzMYyIm/wJuZ3XVKo1atWh/Wb973&#10;91s7NylytM+UzgSPcXuhhRHjVCQZH8T4m0vbn3Ux0obwhOSCsxgfMI3PrX/6ydpY9tiiGIo8YQqB&#10;Eq57YxnjoTGyF0WaDllB9IKQjAMxFaogBp5qECWKjEF7kUeLrdZyNBYqkUpQpjVgtwIRr3v9acqo&#10;uZCmmhmUxxh8M/6r/LfvvtH6GukNFJHDjFZukH/hRUEyDkYbVVvEEDRS2Z9UFRlVQovULFBRRCJN&#10;M8p8DBBNu/VRNHtDIpmPBZKjZZMm/d+ppef3dxXKkhgvYcRJASV68/PDN3dezI4fRCe3fw0QAmLC&#10;NIXE2cPr71/eev/y5tsff5k9uGrLp3b6nS1v2/KuLY9mvz89KX9yyPLITn+w5T1b3rLlE1tet+Vj&#10;W96w02uvj49s+cqWIPXk5Orx7PnUls9mz+6/PXplD28A/O7Rtdn3v3mFIHLPHk6hcJnJwbf/z7Tr&#10;hLHUPUjIntxV1UsD6Mo6SVXh/qFgaOK756DpHjYxiAKy011ZXVruYESBtthdWe50nNJoLi2VNl8y&#10;USAHxFhBd/qmIfs72gTWmqXqpWQ7y3MPa2AJAJICGqDlJbUa9DdzhfYJ9PfSdrf9xVZlc6BPc3da&#10;8AsSbrJYI0MoZdy0A4mYr0USdLXbXgKcIr18VMzxDl2NjR6ShFXsDRrC9cPrTPjg/+iIV/u3npy2&#10;uLo6N3jaQZj+MxxZ6VbYM/0A5CAk0kGKNOnNuUu/q3+ouIfMQc58/PwiS2FGfOEdogkwBF/nMFQw&#10;d9yOK4XSNYKf/1Xyg2DF70SZ31z/RLiR8JYFN41wkXGhzrKeQ9kry4G/zkCI26XATPqTsByWHKtD&#10;9UVyABtDibBKtaTbGXTzDtFmlyjYnbBl4R6YC/BJczGOsaggjIZCfXsW3vHDSgMqRmPYxTHWV0ZE&#10;MYzyr7jvdWRqQNVAvwb4qNgU0P5tuDSSehB8UCavwVSJ4jKciQ1nBUiEU7AVY2pU/dg04SbAoaFs&#10;Y8OzwYKWxOzwPUmdcpdYN52XJpeJktUIGxj+86Le06T30SQHXifJxcbIiDTzYz7PY5VyWO5hVsIh&#10;ctfj9Ntzzc/l+gcAAAD//wMAUEsDBBQABgAIAAAAIQA05ydv3gAAAAYBAAAPAAAAZHJzL2Rvd25y&#10;ZXYueG1sTI7BTsMwEETvSPyDtUjcWodSUhriVCgIJFSQ2sKFmxsvSUS8Drabpn/PcoLTaGdGsy9f&#10;jbYTA/rQOlJwNU1AIFXOtFQreH97nNyCCFGT0Z0jVHDCAKvi/CzXmXFH2uKwi7XgEQqZVtDE2GdS&#10;hqpBq8PU9UicfTpvdeTT19J4feRx28lZkqTS6pb4Q6N7LBusvnYHq+D74Rnt6aV8+tj03r62w2JT&#10;ztdKXV6M93cgIo7xrwy/+IwOBTPt3YFMEJ2CScpFtlk4Xc5urkHsFczTJcgil//xix8AAAD//wMA&#10;UEsBAi0AFAAGAAgAAAAhALaDOJL+AAAA4QEAABMAAAAAAAAAAAAAAAAAAAAAAFtDb250ZW50X1R5&#10;cGVzXS54bWxQSwECLQAUAAYACAAAACEAOP0h/9YAAACUAQAACwAAAAAAAAAAAAAAAAAvAQAAX3Jl&#10;bHMvLnJlbHNQSwECLQAUAAYACAAAACEAYpJvmIIDAAB2BwAADgAAAAAAAAAAAAAAAAAuAgAAZHJz&#10;L2Uyb0RvYy54bWxQSwECLQAUAAYACAAAACEANOcnb94AAAAGAQAADwAAAAAAAAAAAAAAAADcBQAA&#10;ZHJzL2Rvd25yZXYueG1sUEsFBgAAAAAEAAQA8wAAAOcGAAAAAA==&#10;" fillcolor="#4f81bd" stroked="f">
                <v:fill color2="#5898d4 [3172]" rotate="t" colors="0 #4f81bd;.5 #559bdb;1 #438ac9" focus="100%" type="gradient">
                  <o:fill v:ext="view" type="gradientUnscaled"/>
                </v:fill>
                <v:shadow on="t" color="black" opacity="41287f" offset="0,1.5pt"/>
                <v:textbox inset="0,0,0,0">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３．環境にやさしく快適にくらすことができる住まいと都市の実現</w:t>
                      </w:r>
                    </w:p>
                  </w:txbxContent>
                </v:textbox>
              </v:rect>
            </w:pict>
          </mc:Fallback>
        </mc:AlternateContent>
      </w:r>
    </w:p>
    <w:p w:rsidR="00947793" w:rsidRPr="00A265FC" w:rsidRDefault="00947793" w:rsidP="00802B9B">
      <w:pPr>
        <w:spacing w:beforeLines="50" w:before="180"/>
        <w:mirrorIndents/>
        <w:rPr>
          <w:rFonts w:asciiTheme="majorEastAsia" w:eastAsiaTheme="majorEastAsia" w:hAnsiTheme="majorEastAsia"/>
          <w:sz w:val="22"/>
        </w:rPr>
      </w:pPr>
      <w:r w:rsidRPr="00A265FC">
        <w:rPr>
          <w:rFonts w:asciiTheme="majorEastAsia" w:eastAsiaTheme="majorEastAsia" w:hAnsiTheme="majorEastAsia" w:hint="eastAsia"/>
          <w:sz w:val="22"/>
        </w:rPr>
        <w:t>（基本的な考え方）</w:t>
      </w:r>
    </w:p>
    <w:p w:rsidR="00947793" w:rsidRPr="00A265FC" w:rsidRDefault="00947793" w:rsidP="007026A4">
      <w:pPr>
        <w:ind w:firstLineChars="100" w:firstLine="220"/>
        <w:mirrorIndents/>
        <w:rPr>
          <w:sz w:val="22"/>
        </w:rPr>
      </w:pPr>
      <w:r w:rsidRPr="00A265FC">
        <w:rPr>
          <w:rFonts w:hint="eastAsia"/>
          <w:sz w:val="22"/>
        </w:rPr>
        <w:t>鉄道・バスなどの公共交通が充実し、住宅・建築物の省エネ化・長寿命化</w:t>
      </w:r>
      <w:r w:rsidRPr="00A265FC">
        <w:rPr>
          <w:rFonts w:ascii="ＭＳ 明朝" w:hAnsi="ＭＳ 明朝" w:hint="eastAsia"/>
          <w:bCs/>
          <w:sz w:val="22"/>
          <w:vertAlign w:val="subscript"/>
        </w:rPr>
        <w:t>※</w:t>
      </w:r>
      <w:r w:rsidRPr="00A265FC">
        <w:rPr>
          <w:rFonts w:hint="eastAsia"/>
          <w:sz w:val="22"/>
        </w:rPr>
        <w:t>が図られるとともに、再生可能エネルギー</w:t>
      </w:r>
      <w:r w:rsidRPr="00A265FC">
        <w:rPr>
          <w:rFonts w:ascii="ＭＳ 明朝" w:hAnsi="ＭＳ 明朝" w:hint="eastAsia"/>
          <w:bCs/>
          <w:sz w:val="22"/>
          <w:vertAlign w:val="subscript"/>
        </w:rPr>
        <w:t>※</w:t>
      </w:r>
      <w:r w:rsidRPr="00A265FC">
        <w:rPr>
          <w:rFonts w:hint="eastAsia"/>
          <w:sz w:val="22"/>
        </w:rPr>
        <w:t>の活用や都市緑化等が進んだ、環境にやさしく、快適にくらすことができる住まいと都市を実現します。</w:t>
      </w:r>
    </w:p>
    <w:p w:rsidR="00947793" w:rsidRPr="00A265FC" w:rsidRDefault="00947793" w:rsidP="00947793">
      <w:pPr>
        <w:ind w:firstLineChars="100" w:firstLine="220"/>
        <w:mirrorIndents/>
        <w:rPr>
          <w:sz w:val="22"/>
        </w:rPr>
      </w:pPr>
      <w:r w:rsidRPr="00A265FC">
        <w:rPr>
          <w:rFonts w:hint="eastAsia"/>
          <w:sz w:val="22"/>
        </w:rPr>
        <w:t>地球温暖化防止やヒートアイランド現象</w:t>
      </w:r>
      <w:r w:rsidRPr="00A265FC">
        <w:rPr>
          <w:rFonts w:ascii="ＭＳ 明朝" w:hAnsi="ＭＳ 明朝" w:hint="eastAsia"/>
          <w:bCs/>
          <w:sz w:val="22"/>
          <w:vertAlign w:val="subscript"/>
        </w:rPr>
        <w:t>※</w:t>
      </w:r>
      <w:r w:rsidRPr="00A265FC">
        <w:rPr>
          <w:rFonts w:hint="eastAsia"/>
          <w:sz w:val="22"/>
        </w:rPr>
        <w:t>抑制といった環境負荷の低減を目的とした施策推進だけでなく、「車より公共交通を利用する方が便利で、費用も安い」、「省エネ住宅は、夏涼しく、冬暖かく、家計にもやさしい」といった快適性や健康面、経済面での魅力、非常時のエネルギー確保などの安心面など、くらしを豊かにする視点から施策を推進します。</w:t>
      </w:r>
    </w:p>
    <w:p w:rsidR="00947793" w:rsidRPr="00A265FC" w:rsidRDefault="00947793" w:rsidP="00802B9B">
      <w:pPr>
        <w:ind w:firstLineChars="100" w:firstLine="220"/>
        <w:mirrorIndents/>
        <w:rPr>
          <w:sz w:val="22"/>
        </w:rPr>
      </w:pPr>
      <w:r w:rsidRPr="00A265FC">
        <w:rPr>
          <w:rFonts w:hint="eastAsia"/>
          <w:sz w:val="22"/>
        </w:rPr>
        <w:t>快適性や健康面、経済面、非常時の安心面などのメリットが広く普及されることにより、環境負荷の低減につながるくらし方や住まいの選択が広がり、安全・安心で快適性・利便性の高い都市が形成されるとともに、これら魅力ある都市が、安全・安心で質の高いくらしを求める人々をさらに惹きつけるといった好循環</w:t>
      </w:r>
      <w:r>
        <w:rPr>
          <w:rFonts w:hint="eastAsia"/>
          <w:sz w:val="22"/>
        </w:rPr>
        <w:t>をめざします</w:t>
      </w:r>
      <w:r w:rsidRPr="00A265FC">
        <w:rPr>
          <w:rFonts w:hint="eastAsia"/>
          <w:sz w:val="22"/>
        </w:rPr>
        <w:t>。</w:t>
      </w:r>
    </w:p>
    <w:p w:rsidR="00947793" w:rsidRPr="001565A0" w:rsidRDefault="00947793" w:rsidP="00802B9B">
      <w:pPr>
        <w:ind w:firstLineChars="100" w:firstLine="220"/>
        <w:mirrorIndents/>
        <w:rPr>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（１）快適性の高い都市の形成</w:t>
      </w: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①みどりのネットワークの形成</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A265FC" w:rsidTr="00947793">
        <w:tc>
          <w:tcPr>
            <w:tcW w:w="9189" w:type="dxa"/>
          </w:tcPr>
          <w:p w:rsidR="00947793" w:rsidRDefault="00947793" w:rsidP="00947793">
            <w:pPr>
              <w:ind w:firstLineChars="100" w:firstLine="220"/>
              <w:mirrorIndents/>
              <w:rPr>
                <w:sz w:val="22"/>
              </w:rPr>
            </w:pPr>
            <w:r>
              <w:rPr>
                <w:rFonts w:hint="eastAsia"/>
                <w:sz w:val="22"/>
              </w:rPr>
              <w:t>都市のみどりは、潤いや安らぎをもたらすほか、良好な景観形成や賑わい創出などに重要な役割を果たし、都市の魅力を高める効用を備えています。</w:t>
            </w:r>
          </w:p>
          <w:p w:rsidR="00947793" w:rsidRPr="00A265FC" w:rsidRDefault="00947793" w:rsidP="00947793">
            <w:pPr>
              <w:ind w:firstLineChars="100" w:firstLine="220"/>
              <w:mirrorIndents/>
              <w:rPr>
                <w:sz w:val="22"/>
              </w:rPr>
            </w:pPr>
            <w:r w:rsidRPr="00A265FC">
              <w:rPr>
                <w:rFonts w:hint="eastAsia"/>
                <w:sz w:val="22"/>
              </w:rPr>
              <w:t>周辺山系やベイエリアの豊かな自然がまちをつつみ、それらの自然が河川や道路を軸としてまちへと導かれ、そしてまちの中でも都市公園をはじめとするみどりの拠点が緑道や街路樹などでつながれた「みどりのネットワーク」を形成するとともに、民間施設の敷地緑化の促進や、今あるみどりの保全・育成により、まちの中の多様なみどりをきめ細かくつなぎ広げます。</w:t>
            </w:r>
          </w:p>
        </w:tc>
      </w:tr>
    </w:tbl>
    <w:p w:rsidR="00947793" w:rsidRPr="00A265FC" w:rsidRDefault="00947793" w:rsidP="00947793">
      <w:pPr>
        <w:ind w:left="220" w:hangingChars="100" w:hanging="220"/>
        <w:mirrorIndents/>
        <w:rPr>
          <w:sz w:val="22"/>
        </w:rPr>
      </w:pPr>
      <w:r w:rsidRPr="00A265FC">
        <w:rPr>
          <w:rFonts w:hint="eastAsia"/>
          <w:sz w:val="22"/>
        </w:rPr>
        <w:t>○みどりの風促進区域</w:t>
      </w:r>
      <w:r w:rsidRPr="00A265FC">
        <w:rPr>
          <w:rFonts w:ascii="ＭＳ 明朝" w:hAnsi="ＭＳ 明朝" w:hint="eastAsia"/>
          <w:bCs/>
          <w:sz w:val="22"/>
          <w:vertAlign w:val="subscript"/>
        </w:rPr>
        <w:t>※</w:t>
      </w:r>
      <w:r w:rsidRPr="00A265FC">
        <w:rPr>
          <w:rFonts w:hint="eastAsia"/>
          <w:sz w:val="22"/>
        </w:rPr>
        <w:t>において、市町村と連携し、</w:t>
      </w:r>
      <w:r w:rsidRPr="008A0441">
        <w:rPr>
          <w:rFonts w:hint="eastAsia"/>
          <w:sz w:val="22"/>
        </w:rPr>
        <w:t>公共空間の緑化推進</w:t>
      </w:r>
      <w:r>
        <w:rPr>
          <w:rFonts w:hint="eastAsia"/>
          <w:sz w:val="22"/>
        </w:rPr>
        <w:t>、</w:t>
      </w:r>
      <w:r w:rsidRPr="00A265FC">
        <w:rPr>
          <w:rFonts w:hint="eastAsia"/>
          <w:sz w:val="22"/>
        </w:rPr>
        <w:t>民有地の緑化促進や地区計画</w:t>
      </w:r>
      <w:r>
        <w:rPr>
          <w:rFonts w:ascii="ＭＳ 明朝" w:hAnsi="ＭＳ 明朝" w:hint="eastAsia"/>
          <w:bCs/>
          <w:color w:val="000000" w:themeColor="text1"/>
          <w:sz w:val="22"/>
          <w:vertAlign w:val="subscript"/>
        </w:rPr>
        <w:t>※</w:t>
      </w:r>
      <w:r w:rsidRPr="00A265FC">
        <w:rPr>
          <w:rFonts w:hint="eastAsia"/>
          <w:sz w:val="22"/>
        </w:rPr>
        <w:t>等の都市計画手法を活用した緑化誘導を進めます。</w:t>
      </w:r>
    </w:p>
    <w:p w:rsidR="00947793" w:rsidRPr="00A265FC" w:rsidRDefault="00947793" w:rsidP="00947793">
      <w:pPr>
        <w:ind w:left="220" w:hangingChars="100" w:hanging="220"/>
        <w:mirrorIndents/>
        <w:rPr>
          <w:sz w:val="22"/>
        </w:rPr>
      </w:pPr>
      <w:r w:rsidRPr="00A265FC">
        <w:rPr>
          <w:rFonts w:hint="eastAsia"/>
          <w:sz w:val="22"/>
        </w:rPr>
        <w:t>○大阪府自然環境保全条例</w:t>
      </w:r>
      <w:r w:rsidRPr="00A265FC">
        <w:rPr>
          <w:rFonts w:ascii="ＭＳ 明朝" w:hAnsi="ＭＳ 明朝" w:hint="eastAsia"/>
          <w:bCs/>
          <w:sz w:val="22"/>
          <w:vertAlign w:val="subscript"/>
        </w:rPr>
        <w:t>※</w:t>
      </w:r>
      <w:r w:rsidRPr="00A265FC">
        <w:rPr>
          <w:rFonts w:hint="eastAsia"/>
          <w:sz w:val="22"/>
        </w:rPr>
        <w:t>に基づく建築物敷地等緑化促進制度</w:t>
      </w:r>
      <w:r>
        <w:rPr>
          <w:rFonts w:hint="eastAsia"/>
          <w:sz w:val="22"/>
        </w:rPr>
        <w:t>の</w:t>
      </w:r>
      <w:r w:rsidRPr="00A265FC">
        <w:rPr>
          <w:rFonts w:hint="eastAsia"/>
          <w:sz w:val="22"/>
        </w:rPr>
        <w:t>改</w:t>
      </w:r>
      <w:r>
        <w:rPr>
          <w:rFonts w:hint="eastAsia"/>
          <w:sz w:val="22"/>
        </w:rPr>
        <w:t>定</w:t>
      </w:r>
      <w:r w:rsidRPr="00A265FC">
        <w:rPr>
          <w:rFonts w:hint="eastAsia"/>
          <w:sz w:val="22"/>
        </w:rPr>
        <w:t>など</w:t>
      </w:r>
      <w:r>
        <w:rPr>
          <w:rFonts w:hint="eastAsia"/>
          <w:sz w:val="22"/>
        </w:rPr>
        <w:t>により</w:t>
      </w:r>
      <w:r w:rsidRPr="00A265FC">
        <w:rPr>
          <w:rFonts w:hint="eastAsia"/>
          <w:sz w:val="22"/>
        </w:rPr>
        <w:t>、接道部の緑化の誘導をめざします。また、府有施設等においては、既存施設も含めて、民間施設の緑化の先導的役割を果たすため敷地面積の</w:t>
      </w:r>
      <w:r w:rsidRPr="00A265FC">
        <w:rPr>
          <w:rFonts w:hint="eastAsia"/>
          <w:sz w:val="22"/>
        </w:rPr>
        <w:t>20</w:t>
      </w:r>
      <w:r w:rsidRPr="00A265FC">
        <w:rPr>
          <w:rFonts w:hint="eastAsia"/>
          <w:sz w:val="22"/>
        </w:rPr>
        <w:t>％以上の緑化に取り組みます。</w:t>
      </w:r>
    </w:p>
    <w:p w:rsidR="00947793" w:rsidRPr="00A265FC" w:rsidRDefault="00947793" w:rsidP="00947793">
      <w:pPr>
        <w:mirrorIndents/>
        <w:rPr>
          <w:sz w:val="22"/>
        </w:rPr>
      </w:pPr>
    </w:p>
    <w:p w:rsidR="00947793" w:rsidRPr="00A265FC" w:rsidRDefault="00947793" w:rsidP="00947793">
      <w:pPr>
        <w:mirrorIndents/>
        <w:rPr>
          <w:sz w:val="22"/>
        </w:rPr>
      </w:pPr>
      <w:r w:rsidRPr="00A265FC">
        <w:rPr>
          <w:rFonts w:asciiTheme="majorEastAsia" w:eastAsiaTheme="majorEastAsia" w:hAnsiTheme="majorEastAsia" w:hint="eastAsia"/>
          <w:sz w:val="22"/>
        </w:rPr>
        <w:t>②エネルギーの地産地消の促進</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A265FC" w:rsidTr="00947793">
        <w:tc>
          <w:tcPr>
            <w:tcW w:w="9189" w:type="dxa"/>
          </w:tcPr>
          <w:p w:rsidR="00947793" w:rsidRPr="00A265FC" w:rsidRDefault="00947793" w:rsidP="00947793">
            <w:pPr>
              <w:ind w:firstLineChars="100" w:firstLine="220"/>
              <w:mirrorIndents/>
              <w:rPr>
                <w:sz w:val="22"/>
              </w:rPr>
            </w:pPr>
            <w:r w:rsidRPr="00A265FC">
              <w:rPr>
                <w:rFonts w:hint="eastAsia"/>
                <w:sz w:val="22"/>
              </w:rPr>
              <w:t>環境性に優れ、非常時においても一定のエネルギーを確保・融通できる都市の形成に向け、地域特性に応じたエネルギーの地産地消を促進するシステムを検討・構築します。</w:t>
            </w:r>
          </w:p>
        </w:tc>
      </w:tr>
    </w:tbl>
    <w:p w:rsidR="00947793" w:rsidRDefault="00947793" w:rsidP="00947793">
      <w:pPr>
        <w:ind w:left="220" w:hangingChars="100" w:hanging="220"/>
        <w:mirrorIndents/>
        <w:rPr>
          <w:rFonts w:asciiTheme="majorEastAsia" w:eastAsiaTheme="majorEastAsia" w:hAnsiTheme="majorEastAsia"/>
          <w:sz w:val="22"/>
        </w:rPr>
      </w:pPr>
      <w:r w:rsidRPr="00A265FC">
        <w:rPr>
          <w:rFonts w:hint="eastAsia"/>
          <w:sz w:val="22"/>
        </w:rPr>
        <w:t>○施設の更新や都市の再開発等の機会を捉え、再生可能エネルギー等の導入を促進</w:t>
      </w:r>
      <w:r>
        <w:rPr>
          <w:rFonts w:hint="eastAsia"/>
          <w:sz w:val="22"/>
        </w:rPr>
        <w:t>するとともに、</w:t>
      </w:r>
      <w:r w:rsidRPr="00A265FC">
        <w:rPr>
          <w:rFonts w:hint="eastAsia"/>
          <w:sz w:val="22"/>
        </w:rPr>
        <w:t>地域内で利用効率の高いエネルギー融通を行う地域エネルギーマネジメントシステム</w:t>
      </w:r>
      <w:r w:rsidRPr="00A265FC">
        <w:rPr>
          <w:rFonts w:ascii="ＭＳ 明朝" w:hAnsi="ＭＳ 明朝" w:hint="eastAsia"/>
          <w:bCs/>
          <w:sz w:val="22"/>
          <w:vertAlign w:val="subscript"/>
        </w:rPr>
        <w:t>※</w:t>
      </w:r>
      <w:r w:rsidRPr="00A265FC">
        <w:rPr>
          <w:rFonts w:hint="eastAsia"/>
          <w:sz w:val="22"/>
        </w:rPr>
        <w:t>の導入等を図ります。</w:t>
      </w:r>
      <w:r w:rsidRPr="008A0441">
        <w:rPr>
          <w:rFonts w:hint="eastAsia"/>
          <w:sz w:val="22"/>
        </w:rPr>
        <w:t>具体的には、</w:t>
      </w:r>
      <w:r w:rsidRPr="00291C6D">
        <w:rPr>
          <w:rFonts w:hint="eastAsia"/>
          <w:sz w:val="22"/>
        </w:rPr>
        <w:t>泉北ニュータウン</w:t>
      </w:r>
      <w:r w:rsidRPr="008A0441">
        <w:rPr>
          <w:rFonts w:hint="eastAsia"/>
          <w:sz w:val="22"/>
        </w:rPr>
        <w:t>においては</w:t>
      </w:r>
      <w:r w:rsidRPr="00291C6D">
        <w:rPr>
          <w:rFonts w:hint="eastAsia"/>
          <w:sz w:val="22"/>
        </w:rPr>
        <w:t>、新たな核</w:t>
      </w:r>
      <w:r>
        <w:rPr>
          <w:rFonts w:hint="eastAsia"/>
          <w:sz w:val="22"/>
        </w:rPr>
        <w:t>となる</w:t>
      </w:r>
      <w:r w:rsidRPr="00291C6D">
        <w:rPr>
          <w:rFonts w:hint="eastAsia"/>
          <w:sz w:val="22"/>
        </w:rPr>
        <w:t>施設（大学・病院、公園等）や駅前施設などの整備および機能再編</w:t>
      </w:r>
      <w:r w:rsidRPr="008A0441">
        <w:rPr>
          <w:rFonts w:hint="eastAsia"/>
          <w:sz w:val="22"/>
        </w:rPr>
        <w:t>にあわせて、再生可能エネルギーの活用や</w:t>
      </w:r>
      <w:r w:rsidRPr="00291C6D">
        <w:rPr>
          <w:rFonts w:hint="eastAsia"/>
          <w:sz w:val="22"/>
        </w:rPr>
        <w:t>地域全体のエネルギー効率の向上等を</w:t>
      </w:r>
      <w:r>
        <w:rPr>
          <w:rFonts w:hint="eastAsia"/>
          <w:sz w:val="22"/>
        </w:rPr>
        <w:t>進めます</w:t>
      </w:r>
      <w:r w:rsidRPr="00291C6D">
        <w:rPr>
          <w:rFonts w:hint="eastAsia"/>
          <w:sz w:val="22"/>
        </w:rPr>
        <w:t>。</w:t>
      </w:r>
    </w:p>
    <w:p w:rsidR="00947793" w:rsidRPr="00A265FC" w:rsidRDefault="00947793" w:rsidP="00947793">
      <w:pPr>
        <w:widowControl/>
        <w:ind w:left="220" w:hangingChars="100" w:hanging="220"/>
        <w:jc w:val="left"/>
        <w:rPr>
          <w:rFonts w:asciiTheme="majorEastAsia" w:eastAsiaTheme="majorEastAsia" w:hAnsiTheme="majorEastAsia"/>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lastRenderedPageBreak/>
        <w:t>（２）環境にやさしく快適な住宅・建築物の普及</w:t>
      </w:r>
    </w:p>
    <w:p w:rsidR="00947793" w:rsidRPr="00A265FC" w:rsidRDefault="00947793" w:rsidP="00947793">
      <w:pPr>
        <w:mirrorIndents/>
        <w:rPr>
          <w:rFonts w:asciiTheme="minorEastAsia" w:hAnsiTheme="minorEastAsia"/>
          <w:sz w:val="22"/>
        </w:rPr>
      </w:pPr>
      <w:r w:rsidRPr="00A265FC">
        <w:rPr>
          <w:rFonts w:asciiTheme="majorEastAsia" w:eastAsiaTheme="majorEastAsia" w:hAnsiTheme="majorEastAsia" w:hint="eastAsia"/>
          <w:sz w:val="22"/>
        </w:rPr>
        <w:t>①住宅・建築物の省エネルギー化等の推進</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A265FC" w:rsidTr="00947793">
        <w:tc>
          <w:tcPr>
            <w:tcW w:w="9189" w:type="dxa"/>
          </w:tcPr>
          <w:p w:rsidR="00947793" w:rsidRPr="00A265FC" w:rsidRDefault="00947793" w:rsidP="00947793">
            <w:pPr>
              <w:ind w:firstLineChars="100" w:firstLine="220"/>
              <w:mirrorIndents/>
              <w:rPr>
                <w:rFonts w:asciiTheme="minorEastAsia" w:hAnsiTheme="minorEastAsia"/>
                <w:sz w:val="22"/>
              </w:rPr>
            </w:pPr>
            <w:r>
              <w:rPr>
                <w:rFonts w:hint="eastAsia"/>
                <w:sz w:val="22"/>
              </w:rPr>
              <w:t>住宅・建築物の省エネルギー化等が</w:t>
            </w:r>
            <w:r w:rsidRPr="00A265FC">
              <w:rPr>
                <w:rFonts w:hint="eastAsia"/>
                <w:sz w:val="22"/>
              </w:rPr>
              <w:t>地球温暖化</w:t>
            </w:r>
            <w:r>
              <w:rPr>
                <w:rFonts w:hint="eastAsia"/>
                <w:sz w:val="22"/>
              </w:rPr>
              <w:t>防止</w:t>
            </w:r>
            <w:r w:rsidRPr="00A265FC">
              <w:rPr>
                <w:rFonts w:hint="eastAsia"/>
                <w:sz w:val="22"/>
              </w:rPr>
              <w:t>やヒートアイランド現象</w:t>
            </w:r>
            <w:r w:rsidRPr="00A265FC">
              <w:rPr>
                <w:rFonts w:ascii="ＭＳ 明朝" w:hAnsi="ＭＳ 明朝" w:hint="eastAsia"/>
                <w:bCs/>
                <w:sz w:val="22"/>
                <w:vertAlign w:val="subscript"/>
              </w:rPr>
              <w:t>※</w:t>
            </w:r>
            <w:r>
              <w:rPr>
                <w:rFonts w:hint="eastAsia"/>
                <w:sz w:val="22"/>
              </w:rPr>
              <w:t>抑制といった</w:t>
            </w:r>
            <w:r w:rsidRPr="00A265FC">
              <w:rPr>
                <w:rFonts w:hint="eastAsia"/>
                <w:sz w:val="22"/>
              </w:rPr>
              <w:t>環境</w:t>
            </w:r>
            <w:r>
              <w:rPr>
                <w:rFonts w:hint="eastAsia"/>
                <w:sz w:val="22"/>
              </w:rPr>
              <w:t>負荷の低減を目的とした施策推進だけでなく、快適性や健康面、経済面での魅力、非常時のエネルギー確保などの安心面など、くらしを豊かにする視点からの施策推進にも取り組みます。</w:t>
            </w:r>
          </w:p>
        </w:tc>
      </w:tr>
    </w:tbl>
    <w:p w:rsidR="00947793" w:rsidRPr="00125A9B" w:rsidRDefault="00947793" w:rsidP="00947793">
      <w:pPr>
        <w:ind w:left="220" w:hangingChars="100" w:hanging="220"/>
        <w:mirrorIndents/>
        <w:rPr>
          <w:rFonts w:ascii="ＭＳ 明朝" w:hAnsi="ＭＳ 明朝"/>
          <w:sz w:val="22"/>
        </w:rPr>
      </w:pPr>
      <w:r w:rsidRPr="00A265FC">
        <w:rPr>
          <w:rFonts w:ascii="ＭＳ 明朝" w:hAnsi="ＭＳ 明朝" w:hint="eastAsia"/>
          <w:sz w:val="22"/>
        </w:rPr>
        <w:t>○</w:t>
      </w:r>
      <w:r w:rsidRPr="00125A9B">
        <w:rPr>
          <w:rFonts w:hint="eastAsia"/>
          <w:sz w:val="22"/>
        </w:rPr>
        <w:t>建築物のエネルギー消費性能の向上を図るため、</w:t>
      </w:r>
      <w:r w:rsidRPr="004C33E8">
        <w:rPr>
          <w:rFonts w:ascii="ＭＳ 明朝" w:hAnsi="ＭＳ 明朝" w:hint="eastAsia"/>
          <w:sz w:val="22"/>
        </w:rPr>
        <w:t>「大阪府温暖化の防止等に関する条例」による</w:t>
      </w:r>
      <w:r w:rsidRPr="00A76E8B">
        <w:rPr>
          <w:rFonts w:ascii="ＭＳ 明朝" w:hAnsi="ＭＳ 明朝" w:hint="eastAsia"/>
          <w:sz w:val="22"/>
        </w:rPr>
        <w:t>建築物の環境配慮制度のあり</w:t>
      </w:r>
      <w:r w:rsidRPr="00F32D4A">
        <w:rPr>
          <w:rFonts w:ascii="ＭＳ 明朝" w:hAnsi="ＭＳ 明朝" w:hint="eastAsia"/>
          <w:sz w:val="22"/>
        </w:rPr>
        <w:t>方を検討</w:t>
      </w:r>
      <w:r>
        <w:rPr>
          <w:rFonts w:ascii="ＭＳ 明朝" w:hAnsi="ＭＳ 明朝" w:hint="eastAsia"/>
          <w:sz w:val="22"/>
        </w:rPr>
        <w:t>するとともに</w:t>
      </w:r>
      <w:r w:rsidRPr="00A265FC">
        <w:rPr>
          <w:rFonts w:ascii="ＭＳ 明朝" w:hAnsi="ＭＳ 明朝" w:hint="eastAsia"/>
          <w:sz w:val="22"/>
        </w:rPr>
        <w:t>、条例の円滑な運用や府民への周知を図ることにより、環境に配慮した住宅･建築物の普及を促進します。</w:t>
      </w:r>
    </w:p>
    <w:p w:rsidR="00947793" w:rsidRPr="00A265FC" w:rsidRDefault="00947793" w:rsidP="00947793">
      <w:pPr>
        <w:ind w:left="220" w:hangingChars="100" w:hanging="220"/>
        <w:mirrorIndents/>
        <w:rPr>
          <w:rFonts w:ascii="ＭＳ 明朝" w:hAnsi="ＭＳ 明朝"/>
          <w:sz w:val="22"/>
        </w:rPr>
      </w:pPr>
      <w:r w:rsidRPr="00A265FC">
        <w:rPr>
          <w:rFonts w:asciiTheme="minorEastAsia" w:hAnsiTheme="minorEastAsia" w:hint="eastAsia"/>
          <w:sz w:val="22"/>
        </w:rPr>
        <w:t>○</w:t>
      </w:r>
      <w:r w:rsidRPr="00A265FC">
        <w:rPr>
          <w:rFonts w:ascii="ＭＳ 明朝" w:hAnsi="ＭＳ 明朝" w:hint="eastAsia"/>
          <w:sz w:val="22"/>
        </w:rPr>
        <w:t>「建築物のエネルギー消費性能の向上に関する法律（</w:t>
      </w:r>
      <w:r>
        <w:rPr>
          <w:rFonts w:ascii="ＭＳ 明朝" w:hAnsi="ＭＳ 明朝" w:hint="eastAsia"/>
          <w:sz w:val="22"/>
        </w:rPr>
        <w:t>建築物</w:t>
      </w:r>
      <w:r w:rsidRPr="00A265FC">
        <w:rPr>
          <w:rFonts w:ascii="ＭＳ 明朝" w:hAnsi="ＭＳ 明朝" w:hint="eastAsia"/>
          <w:sz w:val="22"/>
        </w:rPr>
        <w:t>省エネ法）」</w:t>
      </w:r>
      <w:r>
        <w:rPr>
          <w:rFonts w:ascii="ＭＳ 明朝" w:hAnsi="ＭＳ 明朝" w:hint="eastAsia"/>
          <w:bCs/>
          <w:color w:val="000000" w:themeColor="text1"/>
          <w:sz w:val="22"/>
          <w:vertAlign w:val="subscript"/>
        </w:rPr>
        <w:t>※</w:t>
      </w:r>
      <w:r>
        <w:rPr>
          <w:rFonts w:ascii="ＭＳ 明朝" w:hAnsi="ＭＳ 明朝" w:hint="eastAsia"/>
          <w:sz w:val="22"/>
        </w:rPr>
        <w:t>等</w:t>
      </w:r>
      <w:r w:rsidRPr="00A265FC">
        <w:rPr>
          <w:rFonts w:ascii="ＭＳ 明朝" w:hAnsi="ＭＳ 明朝" w:hint="eastAsia"/>
          <w:sz w:val="22"/>
        </w:rPr>
        <w:t>に基づき対象建築物の審査を行うとともに、必要に応じて、建築主等への指導及び助言を行います。</w:t>
      </w:r>
    </w:p>
    <w:p w:rsidR="00947793" w:rsidRPr="00C55B70" w:rsidRDefault="00947793" w:rsidP="00947793">
      <w:pPr>
        <w:ind w:left="220" w:hangingChars="100" w:hanging="220"/>
        <w:rPr>
          <w:rFonts w:asciiTheme="minorEastAsia" w:hAnsiTheme="minorEastAsia"/>
          <w:strike/>
          <w:color w:val="FF0000"/>
          <w:sz w:val="22"/>
        </w:rPr>
      </w:pPr>
      <w:r w:rsidRPr="00C1399E">
        <w:rPr>
          <w:rFonts w:asciiTheme="minorEastAsia" w:hAnsiTheme="minorEastAsia" w:hint="eastAsia"/>
          <w:sz w:val="22"/>
        </w:rPr>
        <w:t>○「都市の低炭素化の促進に関する法律（エコまち法）」</w:t>
      </w:r>
      <w:r>
        <w:rPr>
          <w:rFonts w:ascii="ＭＳ 明朝" w:hAnsi="ＭＳ 明朝" w:hint="eastAsia"/>
          <w:bCs/>
          <w:color w:val="000000" w:themeColor="text1"/>
          <w:sz w:val="22"/>
          <w:vertAlign w:val="subscript"/>
        </w:rPr>
        <w:t>※</w:t>
      </w:r>
      <w:r w:rsidRPr="00C1399E">
        <w:rPr>
          <w:rFonts w:asciiTheme="minorEastAsia" w:hAnsiTheme="minorEastAsia" w:hint="eastAsia"/>
          <w:sz w:val="22"/>
        </w:rPr>
        <w:t>に基づき、低炭素建築物</w:t>
      </w:r>
      <w:r>
        <w:rPr>
          <w:rFonts w:ascii="ＭＳ 明朝" w:hAnsi="ＭＳ 明朝" w:hint="eastAsia"/>
          <w:bCs/>
          <w:color w:val="000000" w:themeColor="text1"/>
          <w:sz w:val="22"/>
          <w:vertAlign w:val="subscript"/>
        </w:rPr>
        <w:t>※</w:t>
      </w:r>
      <w:r w:rsidRPr="00C1399E">
        <w:rPr>
          <w:rFonts w:asciiTheme="minorEastAsia" w:hAnsiTheme="minorEastAsia" w:hint="eastAsia"/>
          <w:sz w:val="22"/>
        </w:rPr>
        <w:t>の認定を行うことにより</w:t>
      </w:r>
      <w:r w:rsidRPr="00C55B70">
        <w:rPr>
          <w:rFonts w:hint="eastAsia"/>
          <w:sz w:val="22"/>
        </w:rPr>
        <w:t>、民間</w:t>
      </w:r>
      <w:r>
        <w:rPr>
          <w:rFonts w:hint="eastAsia"/>
          <w:sz w:val="22"/>
        </w:rPr>
        <w:t>住宅・建築物</w:t>
      </w:r>
      <w:r w:rsidRPr="00C55B70">
        <w:rPr>
          <w:rFonts w:hint="eastAsia"/>
          <w:sz w:val="22"/>
        </w:rPr>
        <w:t>の低炭素化に向けた</w:t>
      </w:r>
      <w:r>
        <w:rPr>
          <w:rFonts w:hint="eastAsia"/>
          <w:sz w:val="22"/>
        </w:rPr>
        <w:t>取組み</w:t>
      </w:r>
      <w:r w:rsidRPr="00C55B70">
        <w:rPr>
          <w:rFonts w:hint="eastAsia"/>
          <w:sz w:val="22"/>
        </w:rPr>
        <w:t>を促進します。</w:t>
      </w:r>
    </w:p>
    <w:p w:rsidR="00947793" w:rsidRPr="00A265FC" w:rsidRDefault="00947793" w:rsidP="00947793">
      <w:pPr>
        <w:ind w:left="220" w:hangingChars="100" w:hanging="220"/>
        <w:mirrorIndents/>
        <w:rPr>
          <w:rFonts w:asciiTheme="majorEastAsia" w:eastAsiaTheme="majorEastAsia" w:hAnsiTheme="majorEastAsia"/>
          <w:sz w:val="22"/>
        </w:rPr>
      </w:pPr>
      <w:r w:rsidRPr="00A265FC">
        <w:rPr>
          <w:rFonts w:ascii="ＭＳ 明朝" w:hAnsi="ＭＳ 明朝" w:hint="eastAsia"/>
          <w:sz w:val="22"/>
        </w:rPr>
        <w:t>○住宅性能表示制度</w:t>
      </w:r>
      <w:r w:rsidRPr="00A265FC">
        <w:rPr>
          <w:rFonts w:ascii="ＭＳ 明朝" w:hAnsi="ＭＳ 明朝" w:hint="eastAsia"/>
          <w:bCs/>
          <w:sz w:val="22"/>
          <w:vertAlign w:val="subscript"/>
        </w:rPr>
        <w:t>※</w:t>
      </w:r>
      <w:r w:rsidRPr="00A265FC">
        <w:rPr>
          <w:rFonts w:ascii="ＭＳ 明朝" w:hAnsi="ＭＳ 明朝" w:hint="eastAsia"/>
          <w:sz w:val="22"/>
        </w:rPr>
        <w:t>や長期優良住宅</w:t>
      </w:r>
      <w:r w:rsidRPr="00A265FC">
        <w:rPr>
          <w:rFonts w:ascii="ＭＳ 明朝" w:hAnsi="ＭＳ 明朝" w:hint="eastAsia"/>
          <w:bCs/>
          <w:sz w:val="22"/>
          <w:vertAlign w:val="subscript"/>
        </w:rPr>
        <w:t>※</w:t>
      </w:r>
      <w:r w:rsidRPr="00A265FC">
        <w:rPr>
          <w:rFonts w:ascii="ＭＳ 明朝" w:hAnsi="ＭＳ 明朝" w:hint="eastAsia"/>
          <w:sz w:val="22"/>
        </w:rPr>
        <w:t>について、市町村や民間団体との連携により普及啓発を行うなど、住宅の環境配慮を誘導する施策をより一層推進します。</w:t>
      </w:r>
    </w:p>
    <w:p w:rsidR="00947793" w:rsidRPr="00A265FC" w:rsidRDefault="00947793" w:rsidP="00947793">
      <w:pPr>
        <w:ind w:left="220" w:hangingChars="100" w:hanging="220"/>
        <w:mirrorIndents/>
        <w:rPr>
          <w:sz w:val="22"/>
        </w:rPr>
      </w:pPr>
      <w:r w:rsidRPr="00A265FC">
        <w:rPr>
          <w:rFonts w:asciiTheme="minorEastAsia" w:hAnsiTheme="minorEastAsia" w:hint="eastAsia"/>
          <w:sz w:val="22"/>
        </w:rPr>
        <w:t>○</w:t>
      </w:r>
      <w:r>
        <w:rPr>
          <w:rFonts w:asciiTheme="minorEastAsia" w:hAnsiTheme="minorEastAsia" w:hint="eastAsia"/>
          <w:sz w:val="22"/>
        </w:rPr>
        <w:t>省エネ住宅の</w:t>
      </w:r>
      <w:r w:rsidRPr="00A265FC">
        <w:rPr>
          <w:rFonts w:hint="eastAsia"/>
          <w:sz w:val="22"/>
        </w:rPr>
        <w:t>快適性や健康面、経済面などのメリットを</w:t>
      </w:r>
      <w:r>
        <w:rPr>
          <w:rFonts w:hint="eastAsia"/>
          <w:sz w:val="22"/>
        </w:rPr>
        <w:t>周知し</w:t>
      </w:r>
      <w:r w:rsidRPr="00A265FC">
        <w:rPr>
          <w:rFonts w:hint="eastAsia"/>
          <w:sz w:val="22"/>
        </w:rPr>
        <w:t>、新築住宅の省エネルギー化や既存住宅の断熱改修などを促進します。</w:t>
      </w:r>
    </w:p>
    <w:p w:rsidR="00947793" w:rsidRPr="00A265FC" w:rsidRDefault="00947793" w:rsidP="00947793">
      <w:pPr>
        <w:ind w:left="220" w:hangingChars="100" w:hanging="220"/>
        <w:rPr>
          <w:rFonts w:asciiTheme="minorEastAsia" w:hAnsiTheme="minorEastAsia"/>
          <w:sz w:val="22"/>
        </w:rPr>
      </w:pPr>
      <w:r w:rsidRPr="00A265FC">
        <w:rPr>
          <w:rFonts w:asciiTheme="minorEastAsia" w:hAnsiTheme="minorEastAsia" w:hint="eastAsia"/>
          <w:sz w:val="22"/>
        </w:rPr>
        <w:t>○府有建築物については、</w:t>
      </w:r>
      <w:r w:rsidRPr="0001793F">
        <w:rPr>
          <w:rFonts w:ascii="ＭＳ 明朝" w:hAnsi="ＭＳ 明朝"/>
          <w:noProof/>
          <w:sz w:val="22"/>
        </w:rPr>
        <w:t>LCEM</w:t>
      </w:r>
      <w:r w:rsidRPr="00971F66">
        <w:rPr>
          <w:rFonts w:ascii="ＭＳ 明朝" w:hAnsi="ＭＳ 明朝"/>
          <w:noProof/>
          <w:sz w:val="22"/>
        </w:rPr>
        <w:t>ツール</w:t>
      </w:r>
      <w:r w:rsidRPr="00125A9B">
        <w:rPr>
          <w:rFonts w:ascii="ＭＳ 明朝" w:hAnsi="ＭＳ 明朝" w:hint="eastAsia"/>
          <w:noProof/>
          <w:sz w:val="22"/>
          <w:vertAlign w:val="subscript"/>
        </w:rPr>
        <w:t>※</w:t>
      </w:r>
      <w:r w:rsidRPr="00A265FC">
        <w:rPr>
          <w:rFonts w:ascii="ＭＳ 明朝" w:hAnsi="ＭＳ 明朝"/>
          <w:noProof/>
          <w:sz w:val="22"/>
        </w:rPr>
        <w:t>の活用や</w:t>
      </w:r>
      <w:r w:rsidRPr="00A265FC">
        <w:rPr>
          <w:rFonts w:asciiTheme="minorEastAsia" w:hAnsiTheme="minorEastAsia"/>
          <w:sz w:val="22"/>
        </w:rPr>
        <w:t>ESCO事業</w:t>
      </w:r>
      <w:r w:rsidRPr="00A265FC">
        <w:rPr>
          <w:rFonts w:ascii="ＭＳ 明朝" w:hAnsi="ＭＳ 明朝" w:hint="eastAsia"/>
          <w:bCs/>
          <w:sz w:val="22"/>
          <w:vertAlign w:val="subscript"/>
        </w:rPr>
        <w:t>※</w:t>
      </w:r>
      <w:r w:rsidRPr="00A265FC">
        <w:rPr>
          <w:rFonts w:asciiTheme="minorEastAsia" w:hAnsiTheme="minorEastAsia" w:hint="eastAsia"/>
          <w:sz w:val="22"/>
        </w:rPr>
        <w:t>の推進、省エネ提案型総合評価入札の実施など、ライフサイクルを通じて</w:t>
      </w:r>
      <w:r w:rsidRPr="00A265FC">
        <w:rPr>
          <w:rFonts w:asciiTheme="minorEastAsia" w:hAnsiTheme="minorEastAsia"/>
          <w:sz w:val="22"/>
        </w:rPr>
        <w:t>CO2削減や省エネルギー等に配慮した施設整備を図ります。</w:t>
      </w:r>
    </w:p>
    <w:p w:rsidR="00947793" w:rsidRPr="00A265FC" w:rsidRDefault="00947793" w:rsidP="00947793">
      <w:pPr>
        <w:ind w:left="220" w:hangingChars="100" w:hanging="220"/>
        <w:rPr>
          <w:rFonts w:asciiTheme="minorEastAsia" w:hAnsiTheme="minorEastAsia"/>
          <w:sz w:val="22"/>
        </w:rPr>
      </w:pPr>
      <w:r w:rsidRPr="00A265FC">
        <w:rPr>
          <w:rFonts w:asciiTheme="minorEastAsia" w:hAnsiTheme="minorEastAsia" w:hint="eastAsia"/>
          <w:sz w:val="22"/>
        </w:rPr>
        <w:t>○民間建築物については、建築物環境配慮制度</w:t>
      </w:r>
      <w:r>
        <w:rPr>
          <w:rFonts w:ascii="ＭＳ 明朝" w:hAnsi="ＭＳ 明朝" w:hint="eastAsia"/>
          <w:bCs/>
          <w:color w:val="000000" w:themeColor="text1"/>
          <w:sz w:val="22"/>
          <w:vertAlign w:val="subscript"/>
        </w:rPr>
        <w:t>※</w:t>
      </w:r>
      <w:r w:rsidRPr="00A265FC">
        <w:rPr>
          <w:rFonts w:asciiTheme="minorEastAsia" w:hAnsiTheme="minorEastAsia" w:hint="eastAsia"/>
          <w:sz w:val="22"/>
        </w:rPr>
        <w:t>の更なる充実を図るとともに、</w:t>
      </w:r>
      <w:r>
        <w:rPr>
          <w:rFonts w:asciiTheme="minorEastAsia" w:hAnsiTheme="minorEastAsia" w:hint="eastAsia"/>
          <w:sz w:val="22"/>
        </w:rPr>
        <w:t>「新・大阪府ESCOアクションプラン」の推進や</w:t>
      </w:r>
      <w:r w:rsidRPr="00A265FC">
        <w:rPr>
          <w:rFonts w:asciiTheme="minorEastAsia" w:hAnsiTheme="minorEastAsia" w:hint="eastAsia"/>
          <w:sz w:val="22"/>
        </w:rPr>
        <w:t>「大阪府ビル省エネ</w:t>
      </w:r>
      <w:r>
        <w:rPr>
          <w:rFonts w:asciiTheme="minorEastAsia" w:hAnsiTheme="minorEastAsia" w:hint="eastAsia"/>
          <w:sz w:val="22"/>
        </w:rPr>
        <w:t>度</w:t>
      </w:r>
      <w:r w:rsidRPr="00A265FC">
        <w:rPr>
          <w:rFonts w:asciiTheme="minorEastAsia" w:hAnsiTheme="minorEastAsia" w:hint="eastAsia"/>
          <w:sz w:val="22"/>
        </w:rPr>
        <w:t>判定制度</w:t>
      </w:r>
      <w:r w:rsidRPr="00A265FC">
        <w:rPr>
          <w:rFonts w:ascii="ＭＳ 明朝" w:hAnsi="ＭＳ 明朝" w:hint="eastAsia"/>
          <w:bCs/>
          <w:sz w:val="22"/>
          <w:vertAlign w:val="subscript"/>
        </w:rPr>
        <w:t>※</w:t>
      </w:r>
      <w:r w:rsidRPr="00A265FC">
        <w:rPr>
          <w:rFonts w:asciiTheme="minorEastAsia" w:hAnsiTheme="minorEastAsia" w:hint="eastAsia"/>
          <w:sz w:val="22"/>
        </w:rPr>
        <w:t>」により、省エネルギー改修や</w:t>
      </w:r>
      <w:r w:rsidRPr="00A265FC">
        <w:rPr>
          <w:rFonts w:asciiTheme="minorEastAsia" w:hAnsiTheme="minorEastAsia"/>
          <w:sz w:val="22"/>
        </w:rPr>
        <w:t>ESCO事業</w:t>
      </w:r>
      <w:r w:rsidRPr="00A265FC">
        <w:rPr>
          <w:rFonts w:asciiTheme="minorEastAsia" w:hAnsiTheme="minorEastAsia" w:hint="eastAsia"/>
          <w:sz w:val="22"/>
        </w:rPr>
        <w:t>の普及を促進します。</w:t>
      </w:r>
    </w:p>
    <w:p w:rsidR="00947793" w:rsidRPr="00A265FC" w:rsidRDefault="00947793" w:rsidP="00947793">
      <w:pPr>
        <w:ind w:left="220" w:hangingChars="100" w:hanging="220"/>
        <w:mirrorIndents/>
        <w:rPr>
          <w:rFonts w:ascii="ＭＳ 明朝" w:hAnsi="ＭＳ 明朝"/>
          <w:sz w:val="22"/>
        </w:rPr>
      </w:pPr>
      <w:r w:rsidRPr="00A265FC">
        <w:rPr>
          <w:rFonts w:ascii="ＭＳ 明朝" w:hAnsi="ＭＳ 明朝" w:hint="eastAsia"/>
          <w:sz w:val="22"/>
        </w:rPr>
        <w:t>○住宅・建築物等の省エネ化に向け、</w:t>
      </w:r>
      <w:r>
        <w:rPr>
          <w:rFonts w:ascii="ＭＳ 明朝" w:hAnsi="ＭＳ 明朝" w:hint="eastAsia"/>
          <w:sz w:val="22"/>
        </w:rPr>
        <w:t>大阪府と大阪市が共同で設置した「おおさかスマートエネルギーセンター」において、</w:t>
      </w:r>
      <w:r w:rsidRPr="00A265FC">
        <w:rPr>
          <w:rFonts w:ascii="ＭＳ 明朝" w:hAnsi="ＭＳ 明朝" w:hint="eastAsia"/>
          <w:sz w:val="22"/>
        </w:rPr>
        <w:t>国の導入支援制度の紹介やアドバイスを行うなど省エネ設備・機器の住宅・建築物等への導入を促</w:t>
      </w:r>
      <w:r>
        <w:rPr>
          <w:rFonts w:ascii="ＭＳ 明朝" w:hAnsi="ＭＳ 明朝" w:hint="eastAsia"/>
          <w:sz w:val="22"/>
        </w:rPr>
        <w:t>進</w:t>
      </w:r>
      <w:r w:rsidRPr="00A265FC">
        <w:rPr>
          <w:rFonts w:ascii="ＭＳ 明朝" w:hAnsi="ＭＳ 明朝" w:hint="eastAsia"/>
          <w:sz w:val="22"/>
        </w:rPr>
        <w:t>します。</w:t>
      </w:r>
    </w:p>
    <w:p w:rsidR="00947793" w:rsidRPr="00A265FC" w:rsidRDefault="00947793" w:rsidP="00947793">
      <w:pPr>
        <w:ind w:left="220" w:hangingChars="100" w:hanging="220"/>
        <w:mirrorIndents/>
        <w:rPr>
          <w:rFonts w:asciiTheme="minorEastAsia" w:hAnsiTheme="minorEastAsia"/>
          <w:sz w:val="22"/>
        </w:rPr>
      </w:pPr>
      <w:r w:rsidRPr="00A265FC">
        <w:rPr>
          <w:rFonts w:hint="eastAsia"/>
          <w:sz w:val="22"/>
        </w:rPr>
        <w:t>○</w:t>
      </w:r>
      <w:r w:rsidRPr="00A265FC">
        <w:rPr>
          <w:rFonts w:asciiTheme="minorEastAsia" w:hAnsiTheme="minorEastAsia" w:hint="eastAsia"/>
          <w:sz w:val="22"/>
        </w:rPr>
        <w:t>住宅への太陽光発電設備の設置</w:t>
      </w:r>
      <w:r>
        <w:rPr>
          <w:rFonts w:asciiTheme="minorEastAsia" w:hAnsiTheme="minorEastAsia" w:hint="eastAsia"/>
          <w:sz w:val="22"/>
        </w:rPr>
        <w:t>の</w:t>
      </w:r>
      <w:r w:rsidRPr="00A265FC">
        <w:rPr>
          <w:rFonts w:asciiTheme="minorEastAsia" w:hAnsiTheme="minorEastAsia" w:hint="eastAsia"/>
          <w:sz w:val="22"/>
        </w:rPr>
        <w:t>促進など、再生可能エネルギー</w:t>
      </w:r>
      <w:r w:rsidRPr="00A265FC">
        <w:rPr>
          <w:rFonts w:ascii="ＭＳ 明朝" w:hAnsi="ＭＳ 明朝" w:hint="eastAsia"/>
          <w:bCs/>
          <w:sz w:val="22"/>
          <w:vertAlign w:val="subscript"/>
        </w:rPr>
        <w:t>※</w:t>
      </w:r>
      <w:r w:rsidRPr="00A265FC">
        <w:rPr>
          <w:rFonts w:asciiTheme="minorEastAsia" w:hAnsiTheme="minorEastAsia" w:hint="eastAsia"/>
          <w:sz w:val="22"/>
        </w:rPr>
        <w:t>の普及拡大を図ります。</w:t>
      </w:r>
    </w:p>
    <w:p w:rsidR="00947793" w:rsidRPr="00A265FC" w:rsidRDefault="00947793" w:rsidP="00802B9B">
      <w:pPr>
        <w:mirrorIndents/>
        <w:rPr>
          <w:rFonts w:asciiTheme="majorEastAsia" w:eastAsiaTheme="majorEastAsia" w:hAnsiTheme="majorEastAsia"/>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②地域産材等木材利用の促進</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mirrorIndents/>
              <w:rPr>
                <w:rFonts w:asciiTheme="minorEastAsia" w:hAnsiTheme="minorEastAsia"/>
                <w:sz w:val="22"/>
              </w:rPr>
            </w:pPr>
            <w:r w:rsidRPr="00A265FC">
              <w:rPr>
                <w:rFonts w:asciiTheme="minorEastAsia" w:hAnsiTheme="minorEastAsia" w:hint="eastAsia"/>
                <w:sz w:val="22"/>
              </w:rPr>
              <w:t>木材は、再生可能な素材であり、調湿効果や室内の快適性、子どもの育成環境にも良い効果を与えることから、住宅や子育て施設等における地域産材等木材利用を促進します。</w:t>
            </w:r>
          </w:p>
        </w:tc>
      </w:tr>
    </w:tbl>
    <w:p w:rsidR="00947793" w:rsidRDefault="00947793" w:rsidP="00947793">
      <w:pPr>
        <w:widowControl/>
        <w:ind w:left="220" w:hangingChars="100" w:hanging="220"/>
        <w:jc w:val="left"/>
        <w:rPr>
          <w:sz w:val="22"/>
        </w:rPr>
      </w:pPr>
      <w:r w:rsidRPr="00A265FC">
        <w:rPr>
          <w:rFonts w:asciiTheme="minorEastAsia" w:eastAsiaTheme="minorEastAsia" w:hAnsiTheme="minorEastAsia" w:hint="eastAsia"/>
          <w:sz w:val="22"/>
        </w:rPr>
        <w:t>○</w:t>
      </w:r>
      <w:r w:rsidRPr="00A265FC">
        <w:rPr>
          <w:rFonts w:hint="eastAsia"/>
          <w:sz w:val="22"/>
        </w:rPr>
        <w:t>室内の床や壁など内装の木質化を促進するため、</w:t>
      </w:r>
      <w:r w:rsidRPr="00783D86">
        <w:rPr>
          <w:rFonts w:hint="eastAsia"/>
          <w:sz w:val="22"/>
        </w:rPr>
        <w:t>「木のぬくもりネット」</w:t>
      </w:r>
      <w:r w:rsidRPr="00A265FC">
        <w:rPr>
          <w:rFonts w:hint="eastAsia"/>
          <w:sz w:val="22"/>
        </w:rPr>
        <w:t>活動に取り組む工務店や設計士</w:t>
      </w:r>
      <w:r>
        <w:rPr>
          <w:rFonts w:hint="eastAsia"/>
          <w:sz w:val="22"/>
        </w:rPr>
        <w:t>による</w:t>
      </w:r>
      <w:r w:rsidRPr="00A265FC">
        <w:rPr>
          <w:rFonts w:hint="eastAsia"/>
          <w:sz w:val="22"/>
        </w:rPr>
        <w:t>地域相談</w:t>
      </w:r>
      <w:r>
        <w:rPr>
          <w:rFonts w:hint="eastAsia"/>
          <w:sz w:val="22"/>
        </w:rPr>
        <w:t>等を促進します。</w:t>
      </w:r>
    </w:p>
    <w:p w:rsidR="00947793" w:rsidRDefault="00947793" w:rsidP="00947793">
      <w:pPr>
        <w:ind w:left="220" w:hangingChars="100" w:hanging="220"/>
        <w:rPr>
          <w:rFonts w:asciiTheme="minorEastAsia" w:eastAsiaTheme="minorEastAsia" w:hAnsiTheme="minorEastAsia"/>
          <w:sz w:val="22"/>
        </w:rPr>
      </w:pPr>
      <w:r>
        <w:rPr>
          <w:rFonts w:hint="eastAsia"/>
          <w:sz w:val="22"/>
        </w:rPr>
        <w:t>○一定の要件を満たす大阪府内産材を認証する「</w:t>
      </w:r>
      <w:r w:rsidRPr="00A265FC">
        <w:rPr>
          <w:rFonts w:hint="eastAsia"/>
          <w:sz w:val="22"/>
        </w:rPr>
        <w:t>おおさか材認証制度</w:t>
      </w:r>
      <w:r>
        <w:rPr>
          <w:rFonts w:hint="eastAsia"/>
          <w:sz w:val="22"/>
        </w:rPr>
        <w:t>」の普及により、地域材の利用を促進します。</w:t>
      </w:r>
    </w:p>
    <w:p w:rsidR="00947793" w:rsidRDefault="00947793" w:rsidP="00947793">
      <w:pPr>
        <w:ind w:left="220" w:hangingChars="100" w:hanging="220"/>
        <w:rPr>
          <w:rFonts w:asciiTheme="minorEastAsia" w:eastAsiaTheme="minorEastAsia" w:hAnsiTheme="minorEastAsia"/>
          <w:sz w:val="22"/>
        </w:rPr>
      </w:pPr>
      <w:r w:rsidRPr="00125A9B">
        <w:rPr>
          <w:rFonts w:asciiTheme="minorEastAsia" w:eastAsiaTheme="minorEastAsia" w:hAnsiTheme="minorEastAsia" w:hint="eastAsia"/>
          <w:sz w:val="22"/>
        </w:rPr>
        <w:t>○「大阪府地域産材活用フォーラム」により、消費者向けセミナーや事業者向け講習会の開催、啓発パンフレットの配布など、様々な機会を活用して意識啓発を図り、地域産材を使用したリフォーム・リノベーション</w:t>
      </w:r>
      <w:r>
        <w:rPr>
          <w:rFonts w:ascii="ＭＳ 明朝" w:hAnsi="ＭＳ 明朝" w:hint="eastAsia"/>
          <w:bCs/>
          <w:color w:val="000000" w:themeColor="text1"/>
          <w:sz w:val="22"/>
          <w:vertAlign w:val="subscript"/>
        </w:rPr>
        <w:t>※</w:t>
      </w:r>
      <w:r w:rsidRPr="00125A9B">
        <w:rPr>
          <w:rFonts w:asciiTheme="minorEastAsia" w:eastAsiaTheme="minorEastAsia" w:hAnsiTheme="minorEastAsia" w:hint="eastAsia"/>
          <w:sz w:val="22"/>
        </w:rPr>
        <w:t>を促進します。</w:t>
      </w:r>
      <w:r>
        <w:rPr>
          <w:rFonts w:asciiTheme="minorEastAsia" w:eastAsiaTheme="minorEastAsia" w:hAnsiTheme="minorEastAsia"/>
          <w:sz w:val="22"/>
        </w:rPr>
        <w:br w:type="page"/>
      </w:r>
    </w:p>
    <w:p w:rsidR="00947793" w:rsidRPr="00A265FC" w:rsidRDefault="00947793" w:rsidP="00947793">
      <w:pPr>
        <w:widowControl/>
        <w:jc w:val="left"/>
        <w:rPr>
          <w:rFonts w:asciiTheme="majorEastAsia" w:eastAsiaTheme="majorEastAsia" w:hAnsiTheme="majorEastAsia"/>
          <w:sz w:val="22"/>
        </w:rPr>
      </w:pPr>
      <w:r w:rsidRPr="00A265FC">
        <w:rPr>
          <w:rFonts w:asciiTheme="majorEastAsia" w:eastAsiaTheme="majorEastAsia" w:hAnsiTheme="majorEastAsia" w:hint="eastAsia"/>
          <w:sz w:val="22"/>
        </w:rPr>
        <w:lastRenderedPageBreak/>
        <w:t>（３）環境と調和したライフスタイルの普及</w:t>
      </w:r>
    </w:p>
    <w:p w:rsidR="00947793" w:rsidRPr="00A265FC" w:rsidRDefault="00947793" w:rsidP="00D91E19">
      <w:pPr>
        <w:mirrorIndents/>
        <w:rPr>
          <w:rFonts w:asciiTheme="majorEastAsia" w:eastAsiaTheme="majorEastAsia" w:hAnsiTheme="majorEastAsia"/>
          <w:sz w:val="22"/>
        </w:rPr>
      </w:pPr>
      <w:r w:rsidRPr="00A265FC">
        <w:rPr>
          <w:rFonts w:asciiTheme="majorEastAsia" w:eastAsiaTheme="majorEastAsia" w:hAnsiTheme="majorEastAsia" w:hint="eastAsia"/>
          <w:sz w:val="22"/>
        </w:rPr>
        <w:t>①快適で利便性が高く、魅力あるくらし方の情報発信</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A265FC" w:rsidTr="00947793">
        <w:tc>
          <w:tcPr>
            <w:tcW w:w="9189" w:type="dxa"/>
          </w:tcPr>
          <w:p w:rsidR="00947793" w:rsidRPr="00A265FC" w:rsidRDefault="00947793" w:rsidP="00947793">
            <w:pPr>
              <w:ind w:firstLineChars="100" w:firstLine="220"/>
              <w:rPr>
                <w:rFonts w:asciiTheme="minorEastAsia" w:hAnsiTheme="minorEastAsia"/>
                <w:sz w:val="22"/>
              </w:rPr>
            </w:pPr>
            <w:r>
              <w:rPr>
                <w:rFonts w:hint="eastAsia"/>
                <w:sz w:val="22"/>
              </w:rPr>
              <w:t>住まいを手入れして長く使うくらし方や、限りある資源を無駄にしない節度あるくらし方、自然の光や風を住まいに取り入れたくらし方など、</w:t>
            </w:r>
            <w:r w:rsidRPr="00A265FC">
              <w:rPr>
                <w:rFonts w:hint="eastAsia"/>
                <w:sz w:val="22"/>
              </w:rPr>
              <w:t>快適で利便性が高く、魅力あるくらし方</w:t>
            </w:r>
            <w:r>
              <w:rPr>
                <w:rFonts w:hint="eastAsia"/>
                <w:sz w:val="22"/>
              </w:rPr>
              <w:t>の情報発信等を通じ、環境と調和したライフスタイルを普及します</w:t>
            </w:r>
            <w:r w:rsidRPr="00A265FC">
              <w:rPr>
                <w:rFonts w:hint="eastAsia"/>
                <w:sz w:val="22"/>
              </w:rPr>
              <w:t>。</w:t>
            </w:r>
          </w:p>
        </w:tc>
      </w:tr>
    </w:tbl>
    <w:p w:rsidR="00947793" w:rsidRDefault="00947793" w:rsidP="00947793">
      <w:pPr>
        <w:ind w:left="220" w:hangingChars="100" w:hanging="220"/>
        <w:rPr>
          <w:kern w:val="0"/>
          <w:sz w:val="22"/>
        </w:rPr>
      </w:pPr>
      <w:r w:rsidRPr="00A265FC">
        <w:rPr>
          <w:rFonts w:hint="eastAsia"/>
          <w:kern w:val="0"/>
          <w:sz w:val="22"/>
        </w:rPr>
        <w:t>○省エネ住宅の快適性・経済性などを分かりやすく示した府民向けの</w:t>
      </w:r>
      <w:r>
        <w:rPr>
          <w:rFonts w:hint="eastAsia"/>
          <w:kern w:val="0"/>
          <w:sz w:val="22"/>
        </w:rPr>
        <w:t>意識</w:t>
      </w:r>
      <w:r w:rsidRPr="00A265FC">
        <w:rPr>
          <w:rFonts w:hint="eastAsia"/>
          <w:kern w:val="0"/>
          <w:sz w:val="22"/>
        </w:rPr>
        <w:t>啓発パンフレットの</w:t>
      </w:r>
      <w:r>
        <w:rPr>
          <w:rFonts w:hint="eastAsia"/>
          <w:kern w:val="0"/>
          <w:sz w:val="22"/>
        </w:rPr>
        <w:t>普及</w:t>
      </w:r>
      <w:r w:rsidRPr="00A265FC">
        <w:rPr>
          <w:rFonts w:hint="eastAsia"/>
          <w:kern w:val="0"/>
          <w:sz w:val="22"/>
        </w:rPr>
        <w:t>により、魅力あるくらし方を情報発信</w:t>
      </w:r>
      <w:r>
        <w:rPr>
          <w:rFonts w:hint="eastAsia"/>
          <w:kern w:val="0"/>
          <w:sz w:val="22"/>
        </w:rPr>
        <w:t>します</w:t>
      </w:r>
      <w:r w:rsidRPr="00A265FC">
        <w:rPr>
          <w:rFonts w:hint="eastAsia"/>
          <w:kern w:val="0"/>
          <w:sz w:val="22"/>
        </w:rPr>
        <w:t>。</w:t>
      </w:r>
    </w:p>
    <w:p w:rsidR="00947793" w:rsidRDefault="00947793" w:rsidP="00947793">
      <w:pPr>
        <w:ind w:left="220" w:hangingChars="100" w:hanging="220"/>
        <w:rPr>
          <w:rFonts w:asciiTheme="minorEastAsia" w:hAnsiTheme="minorEastAsia"/>
          <w:sz w:val="22"/>
        </w:rPr>
      </w:pPr>
      <w:r w:rsidRPr="00A265FC">
        <w:rPr>
          <w:rFonts w:asciiTheme="minorEastAsia" w:hAnsiTheme="minorEastAsia" w:hint="eastAsia"/>
          <w:sz w:val="22"/>
        </w:rPr>
        <w:t>○鉄道・バス等の公共交通の利用を促進し、環境負荷の少ないくらし方や資源を共有したくらし方について情報発信するとともに、公的賃貸住宅</w:t>
      </w:r>
      <w:r>
        <w:rPr>
          <w:rFonts w:ascii="ＭＳ 明朝" w:hAnsi="ＭＳ 明朝" w:hint="eastAsia"/>
          <w:bCs/>
          <w:color w:val="000000" w:themeColor="text1"/>
          <w:sz w:val="22"/>
          <w:vertAlign w:val="subscript"/>
        </w:rPr>
        <w:t>※</w:t>
      </w:r>
      <w:r w:rsidRPr="00A265FC">
        <w:rPr>
          <w:rFonts w:asciiTheme="minorEastAsia" w:hAnsiTheme="minorEastAsia" w:hint="eastAsia"/>
          <w:sz w:val="22"/>
        </w:rPr>
        <w:t>でのコミュニティサイクル</w:t>
      </w:r>
      <w:r>
        <w:rPr>
          <w:rFonts w:ascii="ＭＳ 明朝" w:hAnsi="ＭＳ 明朝" w:hint="eastAsia"/>
          <w:bCs/>
          <w:color w:val="000000" w:themeColor="text1"/>
          <w:sz w:val="22"/>
          <w:vertAlign w:val="subscript"/>
        </w:rPr>
        <w:t>※</w:t>
      </w:r>
      <w:r w:rsidRPr="00A265FC">
        <w:rPr>
          <w:rFonts w:asciiTheme="minorEastAsia" w:hAnsiTheme="minorEastAsia" w:hint="eastAsia"/>
          <w:sz w:val="22"/>
        </w:rPr>
        <w:t>やカーシェアリング</w:t>
      </w:r>
      <w:r>
        <w:rPr>
          <w:rFonts w:ascii="ＭＳ 明朝" w:hAnsi="ＭＳ 明朝" w:hint="eastAsia"/>
          <w:bCs/>
          <w:color w:val="000000" w:themeColor="text1"/>
          <w:sz w:val="22"/>
          <w:vertAlign w:val="subscript"/>
        </w:rPr>
        <w:t>※</w:t>
      </w:r>
      <w:r w:rsidRPr="00A265FC">
        <w:rPr>
          <w:rFonts w:asciiTheme="minorEastAsia" w:hAnsiTheme="minorEastAsia" w:hint="eastAsia"/>
          <w:sz w:val="22"/>
        </w:rPr>
        <w:t>、ルームシェアといった</w:t>
      </w:r>
      <w:r>
        <w:rPr>
          <w:rFonts w:asciiTheme="minorEastAsia" w:hAnsiTheme="minorEastAsia" w:hint="eastAsia"/>
          <w:sz w:val="22"/>
        </w:rPr>
        <w:t>取組み</w:t>
      </w:r>
      <w:r w:rsidRPr="00A265FC">
        <w:rPr>
          <w:rFonts w:asciiTheme="minorEastAsia" w:hAnsiTheme="minorEastAsia" w:hint="eastAsia"/>
          <w:sz w:val="22"/>
        </w:rPr>
        <w:t>を行うなど、魅力あるくらしの普及を促進します。</w:t>
      </w:r>
    </w:p>
    <w:p w:rsidR="00947793" w:rsidRPr="00A265FC" w:rsidRDefault="00947793" w:rsidP="00947793">
      <w:pPr>
        <w:ind w:left="220" w:hangingChars="100" w:hanging="220"/>
        <w:rPr>
          <w:rFonts w:asciiTheme="minorEastAsia" w:hAnsiTheme="minorEastAsia"/>
          <w:sz w:val="22"/>
        </w:rPr>
      </w:pPr>
      <w:r w:rsidRPr="00A265FC">
        <w:rPr>
          <w:rFonts w:asciiTheme="minorEastAsia" w:hAnsiTheme="minorEastAsia" w:hint="eastAsia"/>
          <w:sz w:val="22"/>
        </w:rPr>
        <w:t>○府民の省エネ・省CO2等を促進するため、うちエコ診断や環境家計簿など家庭におけるエネルギー使用量やCO2排出量の見える化を進めます。</w:t>
      </w:r>
    </w:p>
    <w:p w:rsidR="00947793" w:rsidRPr="00A265FC" w:rsidRDefault="00947793" w:rsidP="00947793">
      <w:pPr>
        <w:ind w:left="220" w:hangingChars="100" w:hanging="220"/>
        <w:rPr>
          <w:rFonts w:asciiTheme="minorEastAsia" w:hAnsiTheme="minorEastAsia"/>
          <w:sz w:val="22"/>
        </w:rPr>
      </w:pPr>
    </w:p>
    <w:p w:rsidR="00947793" w:rsidRPr="00A265FC" w:rsidRDefault="00947793" w:rsidP="00802B9B">
      <w:pPr>
        <w:widowControl/>
        <w:mirrorIndents/>
        <w:jc w:val="left"/>
        <w:rPr>
          <w:sz w:val="22"/>
        </w:rPr>
      </w:pPr>
      <w:r w:rsidRPr="00A265FC">
        <w:rPr>
          <w:kern w:val="0"/>
          <w:sz w:val="22"/>
        </w:rPr>
        <w:br w:type="page"/>
      </w:r>
    </w:p>
    <w:p w:rsidR="00947793" w:rsidRPr="00A265FC" w:rsidRDefault="00947793" w:rsidP="007026A4">
      <w:pPr>
        <w:ind w:firstLineChars="100" w:firstLine="220"/>
        <w:mirrorIndents/>
        <w:rPr>
          <w:sz w:val="22"/>
        </w:rPr>
      </w:pPr>
      <w:r w:rsidRPr="00A265FC">
        <w:rPr>
          <w:rFonts w:hint="eastAsia"/>
          <w:noProof/>
          <w:sz w:val="22"/>
        </w:rPr>
        <w:lastRenderedPageBreak/>
        <mc:AlternateContent>
          <mc:Choice Requires="wps">
            <w:drawing>
              <wp:anchor distT="0" distB="0" distL="114300" distR="114300" simplePos="0" relativeHeight="253020160" behindDoc="0" locked="0" layoutInCell="1" allowOverlap="1" wp14:anchorId="62D3D7D6" wp14:editId="5A5C7399">
                <wp:simplePos x="0" y="0"/>
                <wp:positionH relativeFrom="column">
                  <wp:posOffset>3810</wp:posOffset>
                </wp:positionH>
                <wp:positionV relativeFrom="paragraph">
                  <wp:posOffset>-16037</wp:posOffset>
                </wp:positionV>
                <wp:extent cx="5879465" cy="287655"/>
                <wp:effectExtent l="57150" t="38100" r="64135" b="74295"/>
                <wp:wrapNone/>
                <wp:docPr id="59446" name="正方形/長方形 59446" descr="「４．安全を支える住まいと都市の実現」の見出しです。" title="４．安全を支える住まいと都市の実現"/>
                <wp:cNvGraphicFramePr/>
                <a:graphic xmlns:a="http://schemas.openxmlformats.org/drawingml/2006/main">
                  <a:graphicData uri="http://schemas.microsoft.com/office/word/2010/wordprocessingShape">
                    <wps:wsp>
                      <wps:cNvSpPr/>
                      <wps:spPr>
                        <a:xfrm>
                          <a:off x="0" y="0"/>
                          <a:ext cx="5879465" cy="287655"/>
                        </a:xfrm>
                        <a:prstGeom prst="rect">
                          <a:avLst/>
                        </a:prstGeom>
                        <a:gradFill>
                          <a:gsLst>
                            <a:gs pos="0">
                              <a:srgbClr val="4F81BD"/>
                            </a:gs>
                            <a:gs pos="50000">
                              <a:schemeClr val="accent1">
                                <a:satMod val="110000"/>
                                <a:lumMod val="100000"/>
                                <a:shade val="100000"/>
                              </a:schemeClr>
                            </a:gs>
                            <a:gs pos="100000">
                              <a:schemeClr val="accent1">
                                <a:lumMod val="99000"/>
                                <a:satMod val="120000"/>
                                <a:shade val="78000"/>
                              </a:schemeClr>
                            </a:gs>
                          </a:gsLst>
                        </a:gradFill>
                        <a:ln/>
                      </wps:spPr>
                      <wps:style>
                        <a:lnRef idx="0">
                          <a:schemeClr val="accent1"/>
                        </a:lnRef>
                        <a:fillRef idx="3">
                          <a:schemeClr val="accent1"/>
                        </a:fillRef>
                        <a:effectRef idx="3">
                          <a:schemeClr val="accent1"/>
                        </a:effectRef>
                        <a:fontRef idx="minor">
                          <a:schemeClr val="lt1"/>
                        </a:fontRef>
                      </wps:style>
                      <wps:txbx>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４．安全を支える住まいと都市の実現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46" o:spid="_x0000_s1116" alt="タイトル: ４．安全を支える住まいと都市の実現 - 説明: 「４．安全を支える住まいと都市の実現」の見出しです。" style="position:absolute;left:0;text-align:left;margin-left:.3pt;margin-top:-1.25pt;width:462.95pt;height:22.65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mCpaAMAADAHAAAOAAAAZHJzL2Uyb0RvYy54bWysVU1vEzkYviPxHyzf6SQladOoU9Rt1RVS&#10;gYqCODseTzKSx/baTpNyasquAPElrdhdcUICaZfLdo/AivJnZtOFE3+B1/bMpEAFApHD5PXr5/3+&#10;8PK5cc7RDtMmkyLGzbkGRkxQmWSiH+OrVzbOdDAyloiEcClYjHeZwedWTp9aHqkum5cDyROmESgR&#10;pjtSMR5Yq7pRZOiA5cTMScUEXKZS58TCUfejRJMRaM95NN9oLEQjqROlJWXGAHc9XOIVrz9NGbWX&#10;0tQwi3iMwTfrv9p/e+4brSyTbl8TNcho6Qb5Bi9ykgkwWqtaJ5agoc4+UZVnVEsjUztHZR7JNM0o&#10;8zFANM3GR9FsD4hiPhZIjlF1msz3U0sv7mxplCUxbi+1WgsYCZJDmY7+fnr0+8vp4ZPo7W/PA4VK&#10;QMIMhQQWe3ffvXr47tX96cHt6S/Piv1fjx7+U0xuFft3/jt8UExeF5Ofi8mztzcOpy/2i8nB9ODx&#10;/w9eF3v3gH7z553pzX+LyR/F5K9i8qjY24fKZJaD4W/Q6Wo4UqYLoWyrLV2eDJCuIONU5+4fUo3G&#10;vu67dd3Z2CIKzHZncam10MaIwt18Z3Gh3XZKo5m00sb+yGSOHBFjDX3ly012No0N0ApSdkGykXHu&#10;aQOQQCAloXQNL2l0v7fGNdoh0JmtjU7zh/XSZt8cR7cb8AsSbiZYLUMoZcI2wxWxF2QSdDWbXgKc&#10;Il0+zGd8xy4b3gxIwkp4zYZw/dg5Ez74Dx3xar/oyXGLS0szg8cdhLk9wZHFTsk90Q9g9kMiHaVJ&#10;nV4uXPpd/UPFPWV3OfPxi8sshe72hXeMOsAQfJXDUEHu0A6VQulqwbOfS34QLPFOlPmd8zXCtYS3&#10;LIWthfNMSH2SdQ5lLy0HfJWBELdLgR33xn6sW76VHasnk12YdS3DEjSKbmTQzZvE2C2iYevBfoRN&#10;bi/BJ+VyFGNZUhgNpL5+Et/hYRnBLUYj2KIxNj8NiWYY8fPC9zqyFaErolcRYpivSWj/JrwRinoS&#10;fNCWV2SqZX4NFvyqswJXRFCwFWNqdXVYs2GbwxNB2eqqh8FqVcRuim1FnXKXWDedV8bXiFblCFsY&#10;/ouy2rCk+9EkB6yTFHJ1aGWa+TGf5bFMOazlMCvhCXF7//jZo2YP3cp7AAAA//8DAFBLAwQUAAYA&#10;CAAAACEAnXB4TN0AAAAGAQAADwAAAGRycy9kb3ducmV2LnhtbEyOwU7DMBBE70j8g7VI3FqHqIQ2&#10;ZFOhIJAQIJXSCzc3XpKI2A62m6Z/z3KC24xmNPOK9WR6MZIPnbMIV/MEBNna6c42CLv3h9kSRIjK&#10;atU7SwgnCrAuz88KlWt3tG80bmMjeMSGXCG0MQ65lKFuyagwdwNZzj6dNyqy9Y3UXh153PQyTZJM&#10;GtVZfmjVQFVL9df2YBC+75/InF6qx4/N4M1rN95sqsUz4uXFdHcLItIU/8rwi8/oUDLT3h2sDqJH&#10;yLiHMEuvQXC6SjMWe4RFugRZFvI/fvkDAAD//wMAUEsBAi0AFAAGAAgAAAAhALaDOJL+AAAA4QEA&#10;ABMAAAAAAAAAAAAAAAAAAAAAAFtDb250ZW50X1R5cGVzXS54bWxQSwECLQAUAAYACAAAACEAOP0h&#10;/9YAAACUAQAACwAAAAAAAAAAAAAAAAAvAQAAX3JlbHMvLnJlbHNQSwECLQAUAAYACAAAACEAn15g&#10;qWgDAAAwBwAADgAAAAAAAAAAAAAAAAAuAgAAZHJzL2Uyb0RvYy54bWxQSwECLQAUAAYACAAAACEA&#10;nXB4TN0AAAAGAQAADwAAAAAAAAAAAAAAAADCBQAAZHJzL2Rvd25yZXYueG1sUEsFBgAAAAAEAAQA&#10;8wAAAMwGAAAAAA==&#10;" fillcolor="#4f81bd" stroked="f">
                <v:fill color2="#5898d4 [3172]" rotate="t" colors="0 #4f81bd;.5 #559bdb;1 #438ac9" focus="100%" type="gradient">
                  <o:fill v:ext="view" type="gradientUnscaled"/>
                </v:fill>
                <v:shadow on="t" color="black" opacity="41287f" offset="0,1.5pt"/>
                <v:textbox inset="0,0,0,0">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４．安全を支える住まいと都市の実現</w:t>
                      </w:r>
                    </w:p>
                  </w:txbxContent>
                </v:textbox>
              </v:rect>
            </w:pict>
          </mc:Fallback>
        </mc:AlternateContent>
      </w:r>
    </w:p>
    <w:p w:rsidR="00947793" w:rsidRPr="00A265FC" w:rsidRDefault="00947793" w:rsidP="00802B9B">
      <w:pPr>
        <w:spacing w:beforeLines="50" w:before="180" w:line="340" w:lineRule="exact"/>
        <w:mirrorIndents/>
        <w:rPr>
          <w:rFonts w:asciiTheme="majorEastAsia" w:eastAsiaTheme="majorEastAsia" w:hAnsiTheme="majorEastAsia"/>
          <w:sz w:val="22"/>
        </w:rPr>
      </w:pPr>
      <w:r w:rsidRPr="00A265FC">
        <w:rPr>
          <w:rFonts w:asciiTheme="majorEastAsia" w:eastAsiaTheme="majorEastAsia" w:hAnsiTheme="majorEastAsia" w:hint="eastAsia"/>
          <w:sz w:val="22"/>
        </w:rPr>
        <w:t>（基本的な考え方）</w:t>
      </w:r>
    </w:p>
    <w:p w:rsidR="00947793" w:rsidRPr="00A265FC" w:rsidRDefault="00947793" w:rsidP="00947793">
      <w:pPr>
        <w:spacing w:line="320" w:lineRule="exact"/>
        <w:ind w:firstLineChars="100" w:firstLine="220"/>
        <w:mirrorIndents/>
        <w:rPr>
          <w:sz w:val="22"/>
        </w:rPr>
      </w:pPr>
      <w:r w:rsidRPr="00A265FC">
        <w:rPr>
          <w:rFonts w:hint="eastAsia"/>
          <w:sz w:val="22"/>
        </w:rPr>
        <w:t>住宅等の耐震化や耐火性などの向上や、大規模な地震や集中豪雨による浸水被害、土砂災害などの災害が発生しても、被害が最小限に抑えられ、人命が守られるとともに、防犯面においても安全性が高い住まいと都市を実現します。</w:t>
      </w:r>
    </w:p>
    <w:p w:rsidR="00947793" w:rsidRPr="00A265FC" w:rsidRDefault="00947793" w:rsidP="00947793">
      <w:pPr>
        <w:spacing w:line="320" w:lineRule="exact"/>
        <w:ind w:firstLineChars="100" w:firstLine="220"/>
        <w:mirrorIndents/>
        <w:rPr>
          <w:sz w:val="22"/>
        </w:rPr>
      </w:pPr>
      <w:r w:rsidRPr="00A265FC">
        <w:rPr>
          <w:rFonts w:hint="eastAsia"/>
          <w:sz w:val="22"/>
        </w:rPr>
        <w:t>これまでは、行政主導による安全・安心の確保に重点を置いた</w:t>
      </w:r>
      <w:r>
        <w:rPr>
          <w:rFonts w:hint="eastAsia"/>
          <w:sz w:val="22"/>
        </w:rPr>
        <w:t>取組み</w:t>
      </w:r>
      <w:r w:rsidRPr="00A265FC">
        <w:rPr>
          <w:rFonts w:hint="eastAsia"/>
          <w:sz w:val="22"/>
        </w:rPr>
        <w:t>が展開されてきましたが、府民や民間事業者等が魅力と感じる</w:t>
      </w:r>
      <w:r>
        <w:rPr>
          <w:rFonts w:hint="eastAsia"/>
          <w:sz w:val="22"/>
        </w:rPr>
        <w:t>環境</w:t>
      </w:r>
      <w:r w:rsidRPr="00A265FC">
        <w:rPr>
          <w:rFonts w:hint="eastAsia"/>
          <w:sz w:val="22"/>
        </w:rPr>
        <w:t>を整えることで、</w:t>
      </w:r>
      <w:r>
        <w:rPr>
          <w:rFonts w:hint="eastAsia"/>
          <w:sz w:val="22"/>
        </w:rPr>
        <w:t>府民や民間事業者</w:t>
      </w:r>
      <w:r w:rsidRPr="00A265FC">
        <w:rPr>
          <w:rFonts w:hint="eastAsia"/>
          <w:sz w:val="22"/>
        </w:rPr>
        <w:t>による</w:t>
      </w:r>
      <w:r>
        <w:rPr>
          <w:rFonts w:hint="eastAsia"/>
          <w:sz w:val="22"/>
        </w:rPr>
        <w:t>取組み</w:t>
      </w:r>
      <w:r w:rsidRPr="00A265FC">
        <w:rPr>
          <w:rFonts w:hint="eastAsia"/>
          <w:sz w:val="22"/>
        </w:rPr>
        <w:t>が進み、安全・安心が確保されるという好循環</w:t>
      </w:r>
      <w:r>
        <w:rPr>
          <w:rFonts w:hint="eastAsia"/>
          <w:sz w:val="22"/>
        </w:rPr>
        <w:t>をめざします</w:t>
      </w:r>
      <w:r w:rsidRPr="00A265FC">
        <w:rPr>
          <w:rFonts w:hint="eastAsia"/>
          <w:sz w:val="22"/>
        </w:rPr>
        <w:t>。</w:t>
      </w:r>
    </w:p>
    <w:p w:rsidR="00947793" w:rsidRPr="00A265FC" w:rsidRDefault="00947793" w:rsidP="00947793">
      <w:pPr>
        <w:spacing w:beforeLines="50" w:before="180" w:line="340" w:lineRule="exact"/>
        <w:mirrorIndents/>
        <w:rPr>
          <w:rFonts w:asciiTheme="majorEastAsia" w:eastAsiaTheme="majorEastAsia" w:hAnsiTheme="majorEastAsia"/>
          <w:sz w:val="22"/>
        </w:rPr>
      </w:pPr>
      <w:r w:rsidRPr="00A265FC">
        <w:rPr>
          <w:rFonts w:asciiTheme="majorEastAsia" w:eastAsiaTheme="majorEastAsia" w:hAnsiTheme="majorEastAsia" w:hint="eastAsia"/>
          <w:sz w:val="22"/>
        </w:rPr>
        <w:t>（１）災害に強い都市の形成</w:t>
      </w:r>
    </w:p>
    <w:p w:rsidR="00947793" w:rsidRPr="00A265FC" w:rsidRDefault="00947793" w:rsidP="00802B9B">
      <w:pPr>
        <w:spacing w:line="340" w:lineRule="exact"/>
        <w:mirrorIndents/>
        <w:rPr>
          <w:rFonts w:asciiTheme="majorEastAsia" w:eastAsiaTheme="majorEastAsia" w:hAnsiTheme="majorEastAsia"/>
          <w:sz w:val="22"/>
        </w:rPr>
      </w:pPr>
      <w:r w:rsidRPr="00A265FC">
        <w:rPr>
          <w:rFonts w:asciiTheme="majorEastAsia" w:eastAsiaTheme="majorEastAsia" w:hAnsiTheme="majorEastAsia" w:hint="eastAsia"/>
          <w:sz w:val="22"/>
        </w:rPr>
        <w:t>①密集市街地の整備</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A265FC" w:rsidTr="00947793">
        <w:tc>
          <w:tcPr>
            <w:tcW w:w="9189" w:type="dxa"/>
          </w:tcPr>
          <w:p w:rsidR="00947793" w:rsidRPr="00A265FC" w:rsidRDefault="00947793" w:rsidP="00947793">
            <w:pPr>
              <w:spacing w:line="340" w:lineRule="exact"/>
              <w:ind w:firstLineChars="100" w:firstLine="220"/>
              <w:mirrorIndents/>
              <w:rPr>
                <w:sz w:val="22"/>
              </w:rPr>
            </w:pPr>
            <w:r w:rsidRPr="00A265FC">
              <w:rPr>
                <w:rFonts w:hint="eastAsia"/>
                <w:sz w:val="22"/>
              </w:rPr>
              <w:t>「地震時等に著しく危険な密集市街地</w:t>
            </w:r>
            <w:r w:rsidRPr="00A265FC">
              <w:rPr>
                <w:rFonts w:hint="eastAsia"/>
                <w:sz w:val="22"/>
                <w:vertAlign w:val="subscript"/>
              </w:rPr>
              <w:t>※</w:t>
            </w:r>
            <w:r w:rsidRPr="00A265FC">
              <w:rPr>
                <w:rFonts w:hint="eastAsia"/>
                <w:sz w:val="22"/>
              </w:rPr>
              <w:t>」の解消に向け、まちの不燃化等により災害に強いまちづくりを進めるとともに、</w:t>
            </w:r>
            <w:r>
              <w:rPr>
                <w:rFonts w:hint="eastAsia"/>
                <w:sz w:val="22"/>
              </w:rPr>
              <w:t>府民や民間事業者</w:t>
            </w:r>
            <w:r w:rsidRPr="00A265FC">
              <w:rPr>
                <w:rFonts w:hint="eastAsia"/>
                <w:sz w:val="22"/>
              </w:rPr>
              <w:t>による</w:t>
            </w:r>
            <w:r>
              <w:rPr>
                <w:rFonts w:hint="eastAsia"/>
                <w:sz w:val="22"/>
              </w:rPr>
              <w:t>取組み</w:t>
            </w:r>
            <w:r w:rsidRPr="00A265FC">
              <w:rPr>
                <w:rFonts w:hint="eastAsia"/>
                <w:sz w:val="22"/>
              </w:rPr>
              <w:t>を促進するため、民間が魅力と感じる機能や空間等</w:t>
            </w:r>
            <w:r w:rsidRPr="000D1F26">
              <w:rPr>
                <w:rFonts w:hint="eastAsia"/>
                <w:sz w:val="22"/>
              </w:rPr>
              <w:t>の創出や</w:t>
            </w:r>
            <w:r w:rsidRPr="00A265FC">
              <w:rPr>
                <w:rFonts w:hint="eastAsia"/>
                <w:sz w:val="22"/>
              </w:rPr>
              <w:t>地域資源を活用した地域の魅力を高めるまちづくりを促進します。</w:t>
            </w:r>
          </w:p>
        </w:tc>
      </w:tr>
    </w:tbl>
    <w:p w:rsidR="00947793" w:rsidRPr="00A265FC" w:rsidRDefault="00947793" w:rsidP="00947793">
      <w:pPr>
        <w:spacing w:line="320" w:lineRule="exact"/>
        <w:ind w:left="220" w:hangingChars="100" w:hanging="220"/>
        <w:mirrorIndents/>
        <w:rPr>
          <w:sz w:val="22"/>
        </w:rPr>
      </w:pPr>
      <w:r w:rsidRPr="00A265FC">
        <w:rPr>
          <w:rFonts w:hint="eastAsia"/>
          <w:sz w:val="22"/>
        </w:rPr>
        <w:t>○「大阪府密集市街地整備方針</w:t>
      </w:r>
      <w:r w:rsidRPr="00A265FC">
        <w:rPr>
          <w:rFonts w:ascii="ＭＳ 明朝" w:hAnsi="ＭＳ 明朝" w:hint="eastAsia"/>
          <w:bCs/>
          <w:sz w:val="22"/>
          <w:vertAlign w:val="subscript"/>
        </w:rPr>
        <w:t>※</w:t>
      </w:r>
      <w:r w:rsidRPr="00A265FC">
        <w:rPr>
          <w:rFonts w:hint="eastAsia"/>
          <w:sz w:val="22"/>
        </w:rPr>
        <w:t>」</w:t>
      </w:r>
      <w:r>
        <w:rPr>
          <w:rFonts w:hint="eastAsia"/>
          <w:sz w:val="22"/>
        </w:rPr>
        <w:t>や</w:t>
      </w:r>
      <w:r w:rsidRPr="00A265FC">
        <w:rPr>
          <w:rFonts w:hint="eastAsia"/>
          <w:sz w:val="22"/>
        </w:rPr>
        <w:t>各市の「整備アクションプログラム」に基づき、地区公共施設（道路・公園）の整備エリアの重点化や老朽住宅の除却の強化等を促進するとともに、都市計画道路の早期整備による延焼遮断帯の整備を推進します。</w:t>
      </w:r>
      <w:r w:rsidRPr="00AF57AC">
        <w:rPr>
          <w:rFonts w:hint="eastAsia"/>
          <w:sz w:val="22"/>
        </w:rPr>
        <w:t>また、密集市街地整備の進捗状況や整備効果を</w:t>
      </w:r>
      <w:r>
        <w:rPr>
          <w:rFonts w:hint="eastAsia"/>
          <w:sz w:val="22"/>
        </w:rPr>
        <w:t>府の</w:t>
      </w:r>
      <w:r w:rsidRPr="00AF57AC">
        <w:rPr>
          <w:rFonts w:hint="eastAsia"/>
          <w:sz w:val="22"/>
        </w:rPr>
        <w:t>ホームページ</w:t>
      </w:r>
      <w:r>
        <w:rPr>
          <w:rFonts w:hint="eastAsia"/>
          <w:sz w:val="22"/>
        </w:rPr>
        <w:t>等</w:t>
      </w:r>
      <w:r w:rsidRPr="00AF57AC">
        <w:rPr>
          <w:rFonts w:hint="eastAsia"/>
          <w:sz w:val="22"/>
        </w:rPr>
        <w:t>により情報発信します。</w:t>
      </w:r>
    </w:p>
    <w:p w:rsidR="00947793" w:rsidRPr="00A265FC" w:rsidRDefault="00947793" w:rsidP="00947793">
      <w:pPr>
        <w:spacing w:line="320" w:lineRule="exact"/>
        <w:ind w:left="220" w:hangingChars="100" w:hanging="220"/>
        <w:mirrorIndents/>
        <w:rPr>
          <w:sz w:val="22"/>
        </w:rPr>
      </w:pPr>
      <w:r w:rsidRPr="00A265FC">
        <w:rPr>
          <w:rFonts w:hint="eastAsia"/>
          <w:sz w:val="22"/>
        </w:rPr>
        <w:t>○まちづくり協議会</w:t>
      </w:r>
      <w:r w:rsidRPr="00A265FC">
        <w:rPr>
          <w:rFonts w:ascii="ＭＳ 明朝" w:hAnsi="ＭＳ 明朝" w:hint="eastAsia"/>
          <w:sz w:val="22"/>
          <w:vertAlign w:val="subscript"/>
        </w:rPr>
        <w:t>※</w:t>
      </w:r>
      <w:r w:rsidRPr="00A265FC">
        <w:rPr>
          <w:rFonts w:hint="eastAsia"/>
          <w:sz w:val="22"/>
        </w:rPr>
        <w:t>など地域住民等の理解を得ながら、地域のまちづくりの機運を高めるため、防災講座、ワークショップ</w:t>
      </w:r>
      <w:r w:rsidRPr="00A265FC">
        <w:rPr>
          <w:rFonts w:ascii="ＭＳ 明朝" w:hAnsi="ＭＳ 明朝" w:hint="eastAsia"/>
          <w:bCs/>
          <w:sz w:val="22"/>
          <w:vertAlign w:val="subscript"/>
        </w:rPr>
        <w:t>※</w:t>
      </w:r>
      <w:r w:rsidRPr="00A265FC">
        <w:rPr>
          <w:rFonts w:hint="eastAsia"/>
          <w:sz w:val="22"/>
        </w:rPr>
        <w:t>など地域への働きかけにより地域防災力の向上を図ります。</w:t>
      </w:r>
    </w:p>
    <w:p w:rsidR="00947793" w:rsidRPr="00A265FC" w:rsidRDefault="00947793" w:rsidP="00947793">
      <w:pPr>
        <w:spacing w:line="320" w:lineRule="exact"/>
        <w:ind w:left="220" w:hangingChars="100" w:hanging="220"/>
        <w:mirrorIndents/>
        <w:rPr>
          <w:sz w:val="22"/>
        </w:rPr>
      </w:pPr>
      <w:r w:rsidRPr="00A265FC">
        <w:rPr>
          <w:rFonts w:hint="eastAsia"/>
          <w:sz w:val="22"/>
        </w:rPr>
        <w:t>○</w:t>
      </w:r>
      <w:r w:rsidRPr="00A265FC">
        <w:rPr>
          <w:rFonts w:ascii="ＭＳ 明朝" w:hAnsi="ＭＳ 明朝" w:hint="eastAsia"/>
          <w:sz w:val="22"/>
        </w:rPr>
        <w:t>広範囲に及ぶ密集市街地に対し、広域に効果がある規制誘導手法の充実等により建替えなどの更新時期をとらえて、不燃化等を促進</w:t>
      </w:r>
      <w:r>
        <w:rPr>
          <w:rFonts w:ascii="ＭＳ 明朝" w:hAnsi="ＭＳ 明朝" w:hint="eastAsia"/>
          <w:sz w:val="22"/>
        </w:rPr>
        <w:t>します</w:t>
      </w:r>
      <w:r w:rsidRPr="00A265FC">
        <w:rPr>
          <w:rFonts w:ascii="ＭＳ 明朝" w:hAnsi="ＭＳ 明朝" w:hint="eastAsia"/>
          <w:sz w:val="22"/>
        </w:rPr>
        <w:t>。防火・準防火地域</w:t>
      </w:r>
      <w:r>
        <w:rPr>
          <w:rFonts w:ascii="ＭＳ 明朝" w:hAnsi="ＭＳ 明朝" w:hint="eastAsia"/>
          <w:bCs/>
          <w:color w:val="000000" w:themeColor="text1"/>
          <w:sz w:val="22"/>
          <w:vertAlign w:val="subscript"/>
        </w:rPr>
        <w:t>※</w:t>
      </w:r>
      <w:r w:rsidRPr="00A265FC">
        <w:rPr>
          <w:rFonts w:ascii="ＭＳ 明朝" w:hAnsi="ＭＳ 明朝" w:hint="eastAsia"/>
          <w:sz w:val="22"/>
        </w:rPr>
        <w:t>の指定促進に加え、重点的に取り組む地区では、</w:t>
      </w:r>
      <w:r>
        <w:rPr>
          <w:rFonts w:ascii="ＭＳ 明朝" w:hAnsi="ＭＳ 明朝" w:hint="eastAsia"/>
          <w:sz w:val="22"/>
        </w:rPr>
        <w:t>防災街区整備地区計画</w:t>
      </w:r>
      <w:r>
        <w:rPr>
          <w:rFonts w:ascii="ＭＳ 明朝" w:hAnsi="ＭＳ 明朝" w:hint="eastAsia"/>
          <w:bCs/>
          <w:color w:val="000000" w:themeColor="text1"/>
          <w:sz w:val="22"/>
          <w:vertAlign w:val="subscript"/>
        </w:rPr>
        <w:t>※</w:t>
      </w:r>
      <w:r>
        <w:rPr>
          <w:rFonts w:ascii="ＭＳ 明朝" w:hAnsi="ＭＳ 明朝" w:hint="eastAsia"/>
          <w:sz w:val="22"/>
        </w:rPr>
        <w:t>等の都市計画の手法を活用することなど、</w:t>
      </w:r>
      <w:r w:rsidRPr="00A265FC">
        <w:rPr>
          <w:rFonts w:ascii="ＭＳ 明朝" w:hAnsi="ＭＳ 明朝" w:hint="eastAsia"/>
          <w:sz w:val="22"/>
        </w:rPr>
        <w:t>２階建て</w:t>
      </w:r>
      <w:r w:rsidRPr="000D1F26">
        <w:rPr>
          <w:rFonts w:ascii="ＭＳ 明朝" w:hAnsi="ＭＳ 明朝" w:hint="eastAsia"/>
          <w:sz w:val="22"/>
        </w:rPr>
        <w:t>以下</w:t>
      </w:r>
      <w:r w:rsidRPr="00A265FC">
        <w:rPr>
          <w:rFonts w:ascii="ＭＳ 明朝" w:hAnsi="ＭＳ 明朝" w:hint="eastAsia"/>
          <w:sz w:val="22"/>
        </w:rPr>
        <w:t>の</w:t>
      </w:r>
      <w:r w:rsidRPr="000D1F26">
        <w:rPr>
          <w:rFonts w:ascii="ＭＳ 明朝" w:hAnsi="ＭＳ 明朝" w:hint="eastAsia"/>
          <w:sz w:val="22"/>
        </w:rPr>
        <w:t>小規模な</w:t>
      </w:r>
      <w:r w:rsidRPr="00A265FC">
        <w:rPr>
          <w:rFonts w:ascii="ＭＳ 明朝" w:hAnsi="ＭＳ 明朝" w:hint="eastAsia"/>
          <w:sz w:val="22"/>
        </w:rPr>
        <w:t>住宅等の不燃化を図るための新たな防火規制の導入</w:t>
      </w:r>
      <w:r w:rsidRPr="000D1F26">
        <w:rPr>
          <w:rFonts w:ascii="ＭＳ 明朝" w:hAnsi="ＭＳ 明朝" w:hint="eastAsia"/>
          <w:sz w:val="22"/>
        </w:rPr>
        <w:t>に取り組み</w:t>
      </w:r>
      <w:r w:rsidRPr="00A265FC">
        <w:rPr>
          <w:rFonts w:ascii="ＭＳ 明朝" w:hAnsi="ＭＳ 明朝" w:hint="eastAsia"/>
          <w:sz w:val="22"/>
        </w:rPr>
        <w:t>、民間投資を</w:t>
      </w:r>
      <w:r w:rsidRPr="000D1F26">
        <w:rPr>
          <w:rFonts w:ascii="ＭＳ 明朝" w:hAnsi="ＭＳ 明朝" w:hint="eastAsia"/>
          <w:sz w:val="22"/>
        </w:rPr>
        <w:t>不燃化に向けた</w:t>
      </w:r>
      <w:r w:rsidRPr="00A265FC">
        <w:rPr>
          <w:rFonts w:ascii="ＭＳ 明朝" w:hAnsi="ＭＳ 明朝" w:hint="eastAsia"/>
          <w:sz w:val="22"/>
        </w:rPr>
        <w:t>整備</w:t>
      </w:r>
      <w:r w:rsidRPr="000D1F26">
        <w:rPr>
          <w:rFonts w:ascii="ＭＳ 明朝" w:hAnsi="ＭＳ 明朝" w:hint="eastAsia"/>
          <w:sz w:val="22"/>
        </w:rPr>
        <w:t>へ</w:t>
      </w:r>
      <w:r w:rsidRPr="00A265FC">
        <w:rPr>
          <w:rFonts w:ascii="ＭＳ 明朝" w:hAnsi="ＭＳ 明朝" w:hint="eastAsia"/>
          <w:sz w:val="22"/>
        </w:rPr>
        <w:t>有効に結び付けていきます。</w:t>
      </w:r>
    </w:p>
    <w:p w:rsidR="00947793" w:rsidRDefault="00947793" w:rsidP="00947793">
      <w:pPr>
        <w:spacing w:line="320" w:lineRule="exact"/>
        <w:ind w:left="220" w:hangingChars="100" w:hanging="220"/>
        <w:mirrorIndents/>
        <w:rPr>
          <w:sz w:val="22"/>
        </w:rPr>
      </w:pPr>
      <w:r w:rsidRPr="00A265FC">
        <w:rPr>
          <w:rFonts w:hint="eastAsia"/>
          <w:sz w:val="22"/>
        </w:rPr>
        <w:t>○</w:t>
      </w:r>
      <w:r>
        <w:rPr>
          <w:rFonts w:hint="eastAsia"/>
          <w:sz w:val="22"/>
        </w:rPr>
        <w:t>広幅員道路の整備や駅前地域の活性化により、</w:t>
      </w:r>
      <w:r w:rsidRPr="00A265FC">
        <w:rPr>
          <w:rFonts w:hint="eastAsia"/>
          <w:sz w:val="22"/>
        </w:rPr>
        <w:t>良質な住宅や生活利便・支援施設等の立地</w:t>
      </w:r>
      <w:r>
        <w:rPr>
          <w:rFonts w:hint="eastAsia"/>
          <w:sz w:val="22"/>
        </w:rPr>
        <w:t>を</w:t>
      </w:r>
      <w:r w:rsidRPr="00A265FC">
        <w:rPr>
          <w:rFonts w:hint="eastAsia"/>
          <w:sz w:val="22"/>
        </w:rPr>
        <w:t>促進</w:t>
      </w:r>
      <w:r>
        <w:rPr>
          <w:rFonts w:hint="eastAsia"/>
          <w:sz w:val="22"/>
        </w:rPr>
        <w:t>します。</w:t>
      </w:r>
    </w:p>
    <w:p w:rsidR="00947793" w:rsidRDefault="00947793" w:rsidP="00947793">
      <w:pPr>
        <w:spacing w:line="320" w:lineRule="exact"/>
        <w:ind w:left="220" w:hangingChars="100" w:hanging="220"/>
        <w:mirrorIndents/>
        <w:rPr>
          <w:sz w:val="22"/>
        </w:rPr>
      </w:pPr>
      <w:r w:rsidRPr="00AF57AC">
        <w:rPr>
          <w:rFonts w:hint="eastAsia"/>
          <w:sz w:val="22"/>
        </w:rPr>
        <w:t>○地震時の電気火災の発生を抑止するため、感震ブレーカーの設置について、地元市や民間事業者と連携して普及に努めるとともに、密集市街地対策の補助対象とするなど、普及に向けたさらなる設置促進方策の提示を国に働きかけていきます。</w:t>
      </w:r>
    </w:p>
    <w:p w:rsidR="00947793" w:rsidRDefault="00947793" w:rsidP="00947793">
      <w:pPr>
        <w:spacing w:line="320" w:lineRule="exact"/>
        <w:ind w:left="220" w:hangingChars="100" w:hanging="220"/>
        <w:mirrorIndents/>
        <w:rPr>
          <w:sz w:val="22"/>
        </w:rPr>
      </w:pPr>
      <w:r>
        <w:rPr>
          <w:rFonts w:hint="eastAsia"/>
          <w:sz w:val="22"/>
        </w:rPr>
        <w:t>○土地区画整理事業などにより、公園・緑地を創出するとともに、空家の除却跡地等を活用し、みどりを備えた広場を整備するなど、</w:t>
      </w:r>
      <w:r w:rsidRPr="00A265FC">
        <w:rPr>
          <w:rFonts w:hint="eastAsia"/>
          <w:sz w:val="22"/>
        </w:rPr>
        <w:t>地域に潤いを与える空間</w:t>
      </w:r>
      <w:r>
        <w:rPr>
          <w:rFonts w:hint="eastAsia"/>
          <w:sz w:val="22"/>
        </w:rPr>
        <w:t>を</w:t>
      </w:r>
      <w:r w:rsidRPr="00A265FC">
        <w:rPr>
          <w:rFonts w:hint="eastAsia"/>
          <w:sz w:val="22"/>
        </w:rPr>
        <w:t>創出</w:t>
      </w:r>
      <w:r>
        <w:rPr>
          <w:rFonts w:hint="eastAsia"/>
          <w:sz w:val="22"/>
        </w:rPr>
        <w:t>します。</w:t>
      </w:r>
    </w:p>
    <w:p w:rsidR="00947793" w:rsidRDefault="00947793" w:rsidP="00947793">
      <w:pPr>
        <w:widowControl/>
        <w:spacing w:line="320" w:lineRule="exact"/>
        <w:ind w:left="220" w:hangingChars="100" w:hanging="220"/>
        <w:jc w:val="left"/>
        <w:rPr>
          <w:rFonts w:asciiTheme="majorEastAsia" w:eastAsiaTheme="majorEastAsia" w:hAnsiTheme="majorEastAsia"/>
          <w:sz w:val="22"/>
        </w:rPr>
      </w:pPr>
      <w:r>
        <w:rPr>
          <w:rFonts w:hint="eastAsia"/>
          <w:sz w:val="22"/>
        </w:rPr>
        <w:t>○利用可能な</w:t>
      </w:r>
      <w:r w:rsidRPr="00A265FC">
        <w:rPr>
          <w:rFonts w:hint="eastAsia"/>
          <w:sz w:val="22"/>
        </w:rPr>
        <w:t>長屋など地域資源を活用し、地域の魅力を高める</w:t>
      </w:r>
      <w:r>
        <w:rPr>
          <w:rFonts w:hint="eastAsia"/>
          <w:sz w:val="22"/>
        </w:rPr>
        <w:t>取組み</w:t>
      </w:r>
      <w:r w:rsidRPr="00A265FC">
        <w:rPr>
          <w:rFonts w:hint="eastAsia"/>
          <w:sz w:val="22"/>
        </w:rPr>
        <w:t>を</w:t>
      </w:r>
      <w:r w:rsidRPr="000D1F26">
        <w:rPr>
          <w:rFonts w:hint="eastAsia"/>
          <w:sz w:val="22"/>
        </w:rPr>
        <w:t>促進</w:t>
      </w:r>
      <w:r w:rsidRPr="00A265FC">
        <w:rPr>
          <w:rFonts w:hint="eastAsia"/>
          <w:sz w:val="22"/>
        </w:rPr>
        <w:t>します。</w:t>
      </w:r>
    </w:p>
    <w:p w:rsidR="00947793" w:rsidRPr="00A265FC" w:rsidRDefault="00947793" w:rsidP="00947793">
      <w:pPr>
        <w:spacing w:beforeLines="50" w:before="180" w:line="340" w:lineRule="exact"/>
        <w:mirrorIndents/>
        <w:rPr>
          <w:sz w:val="22"/>
        </w:rPr>
      </w:pPr>
      <w:r w:rsidRPr="00A265FC">
        <w:rPr>
          <w:rFonts w:asciiTheme="majorEastAsia" w:eastAsiaTheme="majorEastAsia" w:hAnsiTheme="majorEastAsia" w:hint="eastAsia"/>
          <w:sz w:val="22"/>
        </w:rPr>
        <w:t>②広域緊急交通路沿道建築物の耐震化の促進</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spacing w:line="340" w:lineRule="exact"/>
              <w:ind w:firstLineChars="100" w:firstLine="220"/>
              <w:mirrorIndents/>
              <w:rPr>
                <w:sz w:val="22"/>
              </w:rPr>
            </w:pPr>
            <w:r w:rsidRPr="006816E6">
              <w:rPr>
                <w:rFonts w:hint="eastAsia"/>
                <w:sz w:val="22"/>
              </w:rPr>
              <w:t>地震発生時の建築物倒壊による道路閉塞を防ぎ、</w:t>
            </w:r>
            <w:r w:rsidRPr="00A265FC">
              <w:rPr>
                <w:rFonts w:hint="eastAsia"/>
                <w:sz w:val="22"/>
              </w:rPr>
              <w:t>広域緊急交通路の機能を確保し</w:t>
            </w:r>
            <w:r>
              <w:rPr>
                <w:rFonts w:hint="eastAsia"/>
                <w:sz w:val="22"/>
              </w:rPr>
              <w:t>て</w:t>
            </w:r>
            <w:r w:rsidRPr="00A265FC">
              <w:rPr>
                <w:rFonts w:hint="eastAsia"/>
                <w:sz w:val="22"/>
              </w:rPr>
              <w:t>応急活動（救助・救急、医療、消火、緊急物資の供給）を迅速かつ的確に実施できるよう、沿道建築物の耐震化を促進します。</w:t>
            </w:r>
          </w:p>
        </w:tc>
      </w:tr>
    </w:tbl>
    <w:p w:rsidR="00947793" w:rsidRDefault="00947793" w:rsidP="00947793">
      <w:pPr>
        <w:spacing w:line="320" w:lineRule="exact"/>
        <w:ind w:left="220" w:hangingChars="100" w:hanging="220"/>
        <w:mirrorIndents/>
        <w:rPr>
          <w:sz w:val="22"/>
        </w:rPr>
      </w:pPr>
      <w:r w:rsidRPr="00A265FC">
        <w:rPr>
          <w:rFonts w:hint="eastAsia"/>
          <w:sz w:val="22"/>
        </w:rPr>
        <w:t>○災害時の広域緊急交通路の機能を確保するため、道路沿道にある耐震性が不足する全ての建築物を対象に</w:t>
      </w:r>
      <w:r>
        <w:rPr>
          <w:rFonts w:hint="eastAsia"/>
          <w:sz w:val="22"/>
        </w:rPr>
        <w:t>耐震化に関する</w:t>
      </w:r>
      <w:r w:rsidRPr="00A265FC">
        <w:rPr>
          <w:rFonts w:hint="eastAsia"/>
          <w:sz w:val="22"/>
        </w:rPr>
        <w:t>確実な普及啓発を行います。とりわけ、建物の集積状況や診断結果報告をもとに、耐震性が低いものや道路を封鎖する危険性の高い建築物を優先して耐震化を働きかけます。</w:t>
      </w:r>
    </w:p>
    <w:p w:rsidR="00947793" w:rsidRPr="00A265FC" w:rsidRDefault="00947793" w:rsidP="00947793">
      <w:pPr>
        <w:spacing w:line="340" w:lineRule="exact"/>
        <w:mirrorIndents/>
        <w:rPr>
          <w:sz w:val="22"/>
        </w:rPr>
      </w:pPr>
      <w:r w:rsidRPr="00A265FC">
        <w:rPr>
          <w:rFonts w:asciiTheme="majorEastAsia" w:eastAsiaTheme="majorEastAsia" w:hAnsiTheme="majorEastAsia" w:hint="eastAsia"/>
          <w:sz w:val="22"/>
        </w:rPr>
        <w:lastRenderedPageBreak/>
        <w:t>③地震、土砂災害、浸水被害など災害に強い都市づくり</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A265FC" w:rsidTr="00947793">
        <w:tc>
          <w:tcPr>
            <w:tcW w:w="9189" w:type="dxa"/>
          </w:tcPr>
          <w:p w:rsidR="00947793" w:rsidRPr="00A265FC" w:rsidRDefault="00947793" w:rsidP="00947793">
            <w:pPr>
              <w:spacing w:line="340" w:lineRule="exact"/>
              <w:ind w:firstLineChars="100" w:firstLine="220"/>
              <w:mirrorIndents/>
              <w:rPr>
                <w:sz w:val="22"/>
              </w:rPr>
            </w:pPr>
            <w:r w:rsidRPr="00A265FC">
              <w:rPr>
                <w:rFonts w:hint="eastAsia"/>
                <w:sz w:val="22"/>
              </w:rPr>
              <w:t>減災の考え方に基づき、インフラ整備等のハード対策と避難対策等のソフト対策を効果的に組み合わせた総合的な市街地の不燃化対策、治水対策、土砂災害対策、津波浸水対策を、部局間連携により推進するとともに、災害リスクを考慮したまちづくりを推進します。</w:t>
            </w:r>
          </w:p>
        </w:tc>
      </w:tr>
    </w:tbl>
    <w:p w:rsidR="00947793" w:rsidRPr="00A265FC" w:rsidRDefault="00947793" w:rsidP="00947793">
      <w:pPr>
        <w:spacing w:line="340" w:lineRule="exact"/>
        <w:ind w:left="220" w:hangingChars="100" w:hanging="220"/>
        <w:mirrorIndents/>
        <w:rPr>
          <w:sz w:val="22"/>
        </w:rPr>
      </w:pPr>
      <w:r w:rsidRPr="00A265FC">
        <w:rPr>
          <w:rFonts w:hint="eastAsia"/>
          <w:sz w:val="22"/>
        </w:rPr>
        <w:t>○</w:t>
      </w:r>
      <w:r w:rsidRPr="00A265FC">
        <w:rPr>
          <w:rFonts w:ascii="ＭＳ 明朝" w:hAnsi="ＭＳ 明朝" w:hint="eastAsia"/>
          <w:sz w:val="22"/>
        </w:rPr>
        <w:t>建物の更新時に耐火・準耐火建築物への建替えを誘導するため、市街化区域内の建ぺい率60％以上の地域については、原則として準防火地域の指定を促進し、耐火・準耐火建築物への誘導を図り、市街地の不燃化を促進します。</w:t>
      </w:r>
    </w:p>
    <w:p w:rsidR="00947793" w:rsidRPr="00A265FC" w:rsidRDefault="00947793" w:rsidP="00947793">
      <w:pPr>
        <w:spacing w:line="340" w:lineRule="exact"/>
        <w:ind w:left="220" w:hangingChars="100" w:hanging="220"/>
        <w:mirrorIndents/>
        <w:rPr>
          <w:sz w:val="22"/>
        </w:rPr>
      </w:pPr>
      <w:r w:rsidRPr="00A265FC">
        <w:rPr>
          <w:rFonts w:hint="eastAsia"/>
          <w:sz w:val="22"/>
        </w:rPr>
        <w:t>○</w:t>
      </w:r>
      <w:r w:rsidRPr="000C363F">
        <w:rPr>
          <w:rFonts w:hint="eastAsia"/>
          <w:sz w:val="22"/>
        </w:rPr>
        <w:t>大規模盛土造成地マップの公表等により、府民の防災意識の向上を図ります。</w:t>
      </w:r>
    </w:p>
    <w:p w:rsidR="00947793" w:rsidRPr="00A265FC" w:rsidRDefault="00947793" w:rsidP="00947793">
      <w:pPr>
        <w:spacing w:line="340" w:lineRule="exact"/>
        <w:ind w:left="220" w:hangingChars="100" w:hanging="220"/>
        <w:mirrorIndents/>
        <w:rPr>
          <w:sz w:val="22"/>
        </w:rPr>
      </w:pPr>
      <w:r w:rsidRPr="00A265FC">
        <w:rPr>
          <w:rFonts w:hint="eastAsia"/>
          <w:sz w:val="22"/>
        </w:rPr>
        <w:t>○地震や河川氾濫・浸水等の様々な災害の発生に際して、府民が避難等の対応を適切に行えるよう、市町村と連携して、身近な地域での危険性や避難路、避難所などを表示した地域版ハザードマップの作成や避難訓練の実施など地域防災力の向上を図ります。</w:t>
      </w:r>
    </w:p>
    <w:p w:rsidR="00947793" w:rsidRPr="00A265FC" w:rsidRDefault="00947793" w:rsidP="00947793">
      <w:pPr>
        <w:spacing w:line="340" w:lineRule="exact"/>
        <w:ind w:left="220" w:hangingChars="100" w:hanging="220"/>
        <w:mirrorIndents/>
        <w:rPr>
          <w:sz w:val="22"/>
        </w:rPr>
      </w:pPr>
      <w:r w:rsidRPr="00A265FC">
        <w:rPr>
          <w:rFonts w:hint="eastAsia"/>
          <w:sz w:val="22"/>
        </w:rPr>
        <w:t>○河川の水位に関する情報など、既に整備してきた防災情報の精度</w:t>
      </w:r>
      <w:r>
        <w:rPr>
          <w:rFonts w:hint="eastAsia"/>
          <w:sz w:val="22"/>
        </w:rPr>
        <w:t>を</w:t>
      </w:r>
      <w:r w:rsidRPr="00A265FC">
        <w:rPr>
          <w:rFonts w:hint="eastAsia"/>
          <w:sz w:val="22"/>
        </w:rPr>
        <w:t>向上</w:t>
      </w:r>
      <w:r>
        <w:rPr>
          <w:rFonts w:hint="eastAsia"/>
          <w:sz w:val="22"/>
        </w:rPr>
        <w:t>させ</w:t>
      </w:r>
      <w:r w:rsidRPr="00A265FC">
        <w:rPr>
          <w:rFonts w:hint="eastAsia"/>
          <w:sz w:val="22"/>
        </w:rPr>
        <w:t>、様々な自然災害のリスクを府民に開示する</w:t>
      </w:r>
      <w:r>
        <w:rPr>
          <w:rFonts w:hint="eastAsia"/>
          <w:sz w:val="22"/>
        </w:rPr>
        <w:t>取組み</w:t>
      </w:r>
      <w:r w:rsidRPr="00A265FC">
        <w:rPr>
          <w:rFonts w:hint="eastAsia"/>
          <w:sz w:val="22"/>
        </w:rPr>
        <w:t>を進め</w:t>
      </w:r>
      <w:r>
        <w:rPr>
          <w:rFonts w:hint="eastAsia"/>
          <w:sz w:val="22"/>
        </w:rPr>
        <w:t>るとともに、</w:t>
      </w:r>
      <w:r w:rsidRPr="00A265FC">
        <w:rPr>
          <w:rFonts w:hint="eastAsia"/>
          <w:sz w:val="22"/>
        </w:rPr>
        <w:t>河川氾濫・浸水が起こった場合でも被害が最小限になるよう地盤のかさ上げなど耐水型都市づくりに向けた</w:t>
      </w:r>
      <w:r>
        <w:rPr>
          <w:rFonts w:hint="eastAsia"/>
          <w:sz w:val="22"/>
        </w:rPr>
        <w:t>取組み</w:t>
      </w:r>
      <w:r w:rsidRPr="00A265FC">
        <w:rPr>
          <w:rFonts w:hint="eastAsia"/>
          <w:sz w:val="22"/>
        </w:rPr>
        <w:t>を行います。</w:t>
      </w:r>
    </w:p>
    <w:p w:rsidR="00947793" w:rsidRPr="00A265FC" w:rsidRDefault="00947793" w:rsidP="00947793">
      <w:pPr>
        <w:spacing w:line="340" w:lineRule="exact"/>
        <w:ind w:left="220" w:hangingChars="100" w:hanging="220"/>
        <w:mirrorIndents/>
        <w:rPr>
          <w:sz w:val="22"/>
        </w:rPr>
      </w:pPr>
      <w:r w:rsidRPr="00A265FC">
        <w:rPr>
          <w:rFonts w:hint="eastAsia"/>
          <w:sz w:val="22"/>
        </w:rPr>
        <w:t>○液状化対策など宅地の安全性確保について、国や関係市町村と連携し、</w:t>
      </w:r>
      <w:r w:rsidRPr="00C1399E">
        <w:rPr>
          <w:rFonts w:hint="eastAsia"/>
          <w:sz w:val="22"/>
        </w:rPr>
        <w:t>注意喚起、情報提供及び相談先の紹介などを実施します。</w:t>
      </w:r>
    </w:p>
    <w:p w:rsidR="00947793" w:rsidRPr="00A265FC" w:rsidRDefault="00947793" w:rsidP="00947793">
      <w:pPr>
        <w:spacing w:line="340" w:lineRule="exact"/>
        <w:ind w:left="220" w:hangingChars="100" w:hanging="220"/>
        <w:mirrorIndents/>
        <w:rPr>
          <w:sz w:val="22"/>
        </w:rPr>
      </w:pPr>
    </w:p>
    <w:p w:rsidR="00947793" w:rsidRPr="009B3EDD" w:rsidRDefault="00947793">
      <w:pPr>
        <w:spacing w:line="340" w:lineRule="exact"/>
        <w:ind w:left="220" w:hangingChars="100" w:hanging="220"/>
        <w:mirrorIndents/>
        <w:rPr>
          <w:rFonts w:asciiTheme="minorEastAsia" w:hAnsiTheme="minorEastAsia"/>
          <w:sz w:val="22"/>
        </w:rPr>
      </w:pPr>
      <w:r w:rsidRPr="009B3EDD">
        <w:rPr>
          <w:rFonts w:asciiTheme="majorEastAsia" w:eastAsiaTheme="majorEastAsia" w:hAnsiTheme="majorEastAsia" w:hint="eastAsia"/>
          <w:sz w:val="22"/>
        </w:rPr>
        <w:t>④地域の生活環境に深刻な影響を及ぼしている空家等の除却等促進</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9B3EDD" w:rsidTr="00947793">
        <w:tc>
          <w:tcPr>
            <w:tcW w:w="9439" w:type="dxa"/>
          </w:tcPr>
          <w:p w:rsidR="00947793" w:rsidRPr="009B3EDD" w:rsidRDefault="00947793" w:rsidP="00947793">
            <w:pPr>
              <w:spacing w:line="340" w:lineRule="exact"/>
              <w:ind w:firstLineChars="100" w:firstLine="220"/>
              <w:mirrorIndents/>
              <w:rPr>
                <w:rFonts w:asciiTheme="minorEastAsia" w:hAnsiTheme="minorEastAsia"/>
                <w:sz w:val="22"/>
              </w:rPr>
            </w:pPr>
            <w:r w:rsidRPr="009B3EDD">
              <w:rPr>
                <w:rFonts w:asciiTheme="minorEastAsia" w:hAnsiTheme="minorEastAsia" w:hint="eastAsia"/>
                <w:sz w:val="22"/>
              </w:rPr>
              <w:t>府民の安全・安心を確保する観点から、地域住民の生活環境に深刻な影響を及ぼしている空家等（「特定空家等</w:t>
            </w:r>
            <w:r w:rsidRPr="009B3EDD">
              <w:rPr>
                <w:rFonts w:ascii="ＭＳ 明朝" w:hAnsi="ＭＳ 明朝" w:hint="eastAsia"/>
                <w:bCs/>
                <w:sz w:val="22"/>
                <w:vertAlign w:val="subscript"/>
              </w:rPr>
              <w:t>※</w:t>
            </w:r>
            <w:r w:rsidRPr="009B3EDD">
              <w:rPr>
                <w:rFonts w:asciiTheme="minorEastAsia" w:hAnsiTheme="minorEastAsia" w:hint="eastAsia"/>
                <w:sz w:val="22"/>
              </w:rPr>
              <w:t>」）について、「空家等対策の推進に関する特別措置法」に基づく的確な措置等を推進します。</w:t>
            </w:r>
          </w:p>
        </w:tc>
      </w:tr>
    </w:tbl>
    <w:p w:rsidR="00947793" w:rsidRPr="009F4761" w:rsidRDefault="00947793" w:rsidP="00947793">
      <w:pPr>
        <w:spacing w:line="340" w:lineRule="exact"/>
        <w:ind w:left="220" w:hangingChars="100" w:hanging="220"/>
        <w:mirrorIndents/>
        <w:rPr>
          <w:rFonts w:asciiTheme="minorEastAsia" w:hAnsiTheme="minorEastAsia"/>
          <w:sz w:val="22"/>
        </w:rPr>
      </w:pPr>
      <w:r w:rsidRPr="009F4761">
        <w:rPr>
          <w:rFonts w:asciiTheme="minorEastAsia" w:hAnsiTheme="minorEastAsia" w:hint="eastAsia"/>
          <w:sz w:val="22"/>
        </w:rPr>
        <w:t>○</w:t>
      </w:r>
      <w:r>
        <w:rPr>
          <w:rFonts w:asciiTheme="minorEastAsia" w:hAnsiTheme="minorEastAsia" w:hint="eastAsia"/>
          <w:sz w:val="22"/>
        </w:rPr>
        <w:t>「国</w:t>
      </w:r>
      <w:r w:rsidRPr="009F4761">
        <w:rPr>
          <w:rFonts w:asciiTheme="minorEastAsia" w:hAnsiTheme="minorEastAsia" w:hint="eastAsia"/>
          <w:sz w:val="22"/>
        </w:rPr>
        <w:t>特定空家等ガイドライン運用マニュアル」（大阪府作成）を活用し、市町村による特定空家等の実態把握や除却等の適切な措置を促進します。</w:t>
      </w:r>
    </w:p>
    <w:p w:rsidR="00947793" w:rsidRPr="009F4761" w:rsidRDefault="00947793" w:rsidP="00947793">
      <w:pPr>
        <w:spacing w:line="340" w:lineRule="exact"/>
        <w:ind w:left="220" w:hangingChars="100" w:hanging="220"/>
        <w:mirrorIndents/>
        <w:rPr>
          <w:rFonts w:asciiTheme="minorEastAsia" w:hAnsiTheme="minorEastAsia"/>
          <w:sz w:val="22"/>
        </w:rPr>
      </w:pPr>
      <w:r w:rsidRPr="009F4761">
        <w:rPr>
          <w:rFonts w:asciiTheme="minorEastAsia" w:hAnsiTheme="minorEastAsia" w:hint="eastAsia"/>
          <w:sz w:val="22"/>
        </w:rPr>
        <w:t>○「大阪府空家等対策市町村連携協議会」</w:t>
      </w:r>
      <w:r w:rsidRPr="00291C6D">
        <w:rPr>
          <w:rFonts w:asciiTheme="minorEastAsia" w:hAnsiTheme="minorEastAsia" w:hint="eastAsia"/>
          <w:sz w:val="22"/>
        </w:rPr>
        <w:t>等</w:t>
      </w:r>
      <w:r w:rsidRPr="009F4761">
        <w:rPr>
          <w:rFonts w:asciiTheme="minorEastAsia" w:hAnsiTheme="minorEastAsia" w:hint="eastAsia"/>
          <w:sz w:val="22"/>
        </w:rPr>
        <w:t>を活用し、市町村</w:t>
      </w:r>
      <w:r w:rsidRPr="00291C6D">
        <w:rPr>
          <w:rFonts w:asciiTheme="minorEastAsia" w:hAnsiTheme="minorEastAsia" w:hint="eastAsia"/>
          <w:sz w:val="22"/>
        </w:rPr>
        <w:t>における</w:t>
      </w:r>
      <w:r w:rsidRPr="009F4761">
        <w:rPr>
          <w:rFonts w:asciiTheme="minorEastAsia" w:hAnsiTheme="minorEastAsia" w:hint="eastAsia"/>
          <w:sz w:val="22"/>
        </w:rPr>
        <w:t>空家等対策計画の策定を</w:t>
      </w:r>
      <w:r w:rsidRPr="00291C6D">
        <w:rPr>
          <w:rFonts w:asciiTheme="minorEastAsia" w:hAnsiTheme="minorEastAsia" w:hint="eastAsia"/>
          <w:sz w:val="22"/>
        </w:rPr>
        <w:t>促進</w:t>
      </w:r>
      <w:r w:rsidRPr="009F4761">
        <w:rPr>
          <w:rFonts w:asciiTheme="minorEastAsia" w:hAnsiTheme="minorEastAsia" w:hint="eastAsia"/>
          <w:sz w:val="22"/>
        </w:rPr>
        <w:t>します。</w:t>
      </w:r>
    </w:p>
    <w:p w:rsidR="00947793" w:rsidRPr="009F4761" w:rsidRDefault="00947793" w:rsidP="00947793">
      <w:pPr>
        <w:spacing w:line="340" w:lineRule="exact"/>
        <w:ind w:left="220" w:hangingChars="100" w:hanging="220"/>
        <w:mirrorIndents/>
        <w:rPr>
          <w:rFonts w:asciiTheme="minorEastAsia" w:hAnsiTheme="minorEastAsia"/>
          <w:sz w:val="22"/>
        </w:rPr>
      </w:pPr>
      <w:r w:rsidRPr="009F4761">
        <w:rPr>
          <w:rFonts w:asciiTheme="minorEastAsia" w:hAnsiTheme="minorEastAsia" w:hint="eastAsia"/>
          <w:sz w:val="22"/>
        </w:rPr>
        <w:t>○市町村と連携して開催する消費者セミナー等を通じて、空家等の適切な維持管理や除却・利活用等が促進されるよう、周知・啓発を行います。</w:t>
      </w:r>
    </w:p>
    <w:p w:rsidR="00947793" w:rsidRPr="00A265FC" w:rsidRDefault="00947793" w:rsidP="00947793">
      <w:pPr>
        <w:spacing w:line="340" w:lineRule="exact"/>
        <w:ind w:left="220" w:hangingChars="100" w:hanging="220"/>
        <w:mirrorIndents/>
        <w:rPr>
          <w:rFonts w:asciiTheme="minorEastAsia" w:hAnsiTheme="minorEastAsia"/>
          <w:sz w:val="22"/>
        </w:rPr>
      </w:pPr>
      <w:r w:rsidRPr="009F4761">
        <w:rPr>
          <w:rFonts w:asciiTheme="minorEastAsia" w:hAnsiTheme="minorEastAsia" w:hint="eastAsia"/>
          <w:sz w:val="22"/>
        </w:rPr>
        <w:t>○除却跡地の更地に</w:t>
      </w:r>
      <w:r w:rsidRPr="00291C6D">
        <w:rPr>
          <w:rFonts w:asciiTheme="minorEastAsia" w:hAnsiTheme="minorEastAsia" w:hint="eastAsia"/>
          <w:sz w:val="22"/>
        </w:rPr>
        <w:t>係る</w:t>
      </w:r>
      <w:r w:rsidRPr="009F4761">
        <w:rPr>
          <w:rFonts w:asciiTheme="minorEastAsia" w:hAnsiTheme="minorEastAsia" w:hint="eastAsia"/>
          <w:sz w:val="22"/>
        </w:rPr>
        <w:t>固定資産税</w:t>
      </w:r>
      <w:r w:rsidRPr="00291C6D">
        <w:rPr>
          <w:rFonts w:asciiTheme="minorEastAsia" w:hAnsiTheme="minorEastAsia" w:hint="eastAsia"/>
          <w:sz w:val="22"/>
        </w:rPr>
        <w:t>等</w:t>
      </w:r>
      <w:r w:rsidRPr="009F4761">
        <w:rPr>
          <w:rFonts w:asciiTheme="minorEastAsia" w:hAnsiTheme="minorEastAsia" w:hint="eastAsia"/>
          <w:sz w:val="22"/>
        </w:rPr>
        <w:t>を一定期間軽減する制度の創設</w:t>
      </w:r>
      <w:r w:rsidRPr="00291C6D">
        <w:rPr>
          <w:rFonts w:asciiTheme="minorEastAsia" w:hAnsiTheme="minorEastAsia" w:hint="eastAsia"/>
          <w:sz w:val="22"/>
        </w:rPr>
        <w:t>など、特定空家等の除却を促進するための</w:t>
      </w:r>
      <w:r>
        <w:rPr>
          <w:rFonts w:asciiTheme="minorEastAsia" w:hAnsiTheme="minorEastAsia" w:hint="eastAsia"/>
          <w:sz w:val="22"/>
        </w:rPr>
        <w:t>措置等</w:t>
      </w:r>
      <w:r w:rsidRPr="009F4761">
        <w:rPr>
          <w:rFonts w:asciiTheme="minorEastAsia" w:hAnsiTheme="minorEastAsia" w:hint="eastAsia"/>
          <w:sz w:val="22"/>
        </w:rPr>
        <w:t>を国に働きかけてい</w:t>
      </w:r>
      <w:r w:rsidRPr="00291C6D">
        <w:rPr>
          <w:rFonts w:asciiTheme="minorEastAsia" w:hAnsiTheme="minorEastAsia" w:hint="eastAsia"/>
          <w:sz w:val="22"/>
        </w:rPr>
        <w:t>きます</w:t>
      </w:r>
      <w:r w:rsidRPr="009F4761">
        <w:rPr>
          <w:rFonts w:asciiTheme="minorEastAsia" w:hAnsiTheme="minorEastAsia" w:hint="eastAsia"/>
          <w:sz w:val="22"/>
        </w:rPr>
        <w:t>。</w:t>
      </w:r>
    </w:p>
    <w:p w:rsidR="00947793" w:rsidRPr="00A265FC" w:rsidRDefault="00947793" w:rsidP="00947793">
      <w:pPr>
        <w:spacing w:line="340" w:lineRule="exact"/>
        <w:ind w:left="220" w:hangingChars="100" w:hanging="220"/>
        <w:mirrorIndents/>
        <w:rPr>
          <w:rFonts w:asciiTheme="minorEastAsia" w:hAnsiTheme="minorEastAsia"/>
          <w:sz w:val="22"/>
        </w:rPr>
      </w:pPr>
    </w:p>
    <w:p w:rsidR="00947793" w:rsidRPr="00A265FC" w:rsidRDefault="00947793" w:rsidP="00802B9B">
      <w:pPr>
        <w:spacing w:line="340" w:lineRule="exact"/>
        <w:mirrorIndents/>
        <w:rPr>
          <w:rFonts w:asciiTheme="majorEastAsia" w:eastAsiaTheme="majorEastAsia" w:hAnsiTheme="majorEastAsia"/>
          <w:sz w:val="22"/>
        </w:rPr>
      </w:pPr>
      <w:r w:rsidRPr="00A265FC">
        <w:rPr>
          <w:rFonts w:asciiTheme="majorEastAsia" w:eastAsiaTheme="majorEastAsia" w:hAnsiTheme="majorEastAsia" w:hint="eastAsia"/>
          <w:sz w:val="22"/>
        </w:rPr>
        <w:t>（２）住宅・建築物の耐震化</w:t>
      </w:r>
    </w:p>
    <w:p w:rsidR="00947793" w:rsidRPr="00A265FC" w:rsidRDefault="00947793" w:rsidP="00802B9B">
      <w:pPr>
        <w:spacing w:line="340" w:lineRule="exact"/>
        <w:mirrorIndents/>
        <w:rPr>
          <w:sz w:val="22"/>
        </w:rPr>
      </w:pPr>
      <w:r w:rsidRPr="00A265FC">
        <w:rPr>
          <w:rFonts w:asciiTheme="majorEastAsia" w:eastAsiaTheme="majorEastAsia" w:hAnsiTheme="majorEastAsia" w:hint="eastAsia"/>
          <w:sz w:val="22"/>
        </w:rPr>
        <w:t>①民間住宅・建築物の耐震化の促進</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237" w:type="dxa"/>
          </w:tcPr>
          <w:p w:rsidR="00947793" w:rsidRPr="00A265FC" w:rsidRDefault="00947793" w:rsidP="00947793">
            <w:pPr>
              <w:spacing w:line="340" w:lineRule="exact"/>
              <w:ind w:firstLineChars="100" w:firstLine="220"/>
              <w:mirrorIndents/>
              <w:rPr>
                <w:sz w:val="22"/>
              </w:rPr>
            </w:pPr>
            <w:r w:rsidRPr="00A265FC">
              <w:rPr>
                <w:rFonts w:hint="eastAsia"/>
                <w:sz w:val="22"/>
              </w:rPr>
              <w:t>「住宅建築物耐震</w:t>
            </w:r>
            <w:r w:rsidRPr="00A265FC">
              <w:rPr>
                <w:rFonts w:asciiTheme="minorEastAsia" w:eastAsiaTheme="minorEastAsia" w:hAnsiTheme="minorEastAsia"/>
                <w:sz w:val="22"/>
              </w:rPr>
              <w:t>10</w:t>
            </w:r>
            <w:r w:rsidRPr="00A265FC">
              <w:rPr>
                <w:rFonts w:asciiTheme="minorEastAsia" w:eastAsiaTheme="minorEastAsia" w:hAnsiTheme="minorEastAsia" w:hint="eastAsia"/>
                <w:sz w:val="22"/>
              </w:rPr>
              <w:t>ヵ年</w:t>
            </w:r>
            <w:r w:rsidRPr="00A265FC">
              <w:rPr>
                <w:rFonts w:hint="eastAsia"/>
                <w:sz w:val="22"/>
              </w:rPr>
              <w:t>戦略・大阪」に基づき、耐震改修だけでなく、建替え、除却、住替えなど</w:t>
            </w:r>
            <w:r>
              <w:rPr>
                <w:rFonts w:hint="eastAsia"/>
                <w:sz w:val="22"/>
              </w:rPr>
              <w:t>、</w:t>
            </w:r>
            <w:r w:rsidRPr="00A265FC">
              <w:rPr>
                <w:rFonts w:hint="eastAsia"/>
                <w:sz w:val="22"/>
              </w:rPr>
              <w:t>様々な方法により部局間</w:t>
            </w:r>
            <w:r>
              <w:rPr>
                <w:rFonts w:hint="eastAsia"/>
                <w:sz w:val="22"/>
              </w:rPr>
              <w:t>が</w:t>
            </w:r>
            <w:r w:rsidRPr="00A265FC">
              <w:rPr>
                <w:rFonts w:hint="eastAsia"/>
                <w:sz w:val="22"/>
              </w:rPr>
              <w:t>連携</w:t>
            </w:r>
            <w:r>
              <w:rPr>
                <w:rFonts w:hint="eastAsia"/>
                <w:sz w:val="22"/>
              </w:rPr>
              <w:t>して</w:t>
            </w:r>
            <w:r w:rsidRPr="00A265FC">
              <w:rPr>
                <w:rFonts w:hint="eastAsia"/>
                <w:sz w:val="22"/>
              </w:rPr>
              <w:t>取り組む</w:t>
            </w:r>
            <w:r>
              <w:rPr>
                <w:rFonts w:hint="eastAsia"/>
                <w:sz w:val="22"/>
              </w:rPr>
              <w:t>ことや</w:t>
            </w:r>
            <w:r w:rsidRPr="00A265FC">
              <w:rPr>
                <w:rFonts w:hint="eastAsia"/>
                <w:sz w:val="22"/>
              </w:rPr>
              <w:t>、施策効果の高いものから優先</w:t>
            </w:r>
            <w:r>
              <w:rPr>
                <w:rFonts w:hint="eastAsia"/>
                <w:sz w:val="22"/>
              </w:rPr>
              <w:t>順位をつけたり</w:t>
            </w:r>
            <w:r w:rsidRPr="00A265FC">
              <w:rPr>
                <w:rFonts w:hint="eastAsia"/>
                <w:sz w:val="22"/>
              </w:rPr>
              <w:t>、住まい手のニーズや住宅の種別、市街地特性に合った耐震化など、</w:t>
            </w:r>
            <w:r>
              <w:rPr>
                <w:rFonts w:hint="eastAsia"/>
                <w:sz w:val="22"/>
              </w:rPr>
              <w:t>大阪の</w:t>
            </w:r>
            <w:r w:rsidRPr="00A265FC">
              <w:rPr>
                <w:rFonts w:hint="eastAsia"/>
                <w:sz w:val="22"/>
              </w:rPr>
              <w:t>地域特性に応じた耐震化を促進します。</w:t>
            </w:r>
          </w:p>
        </w:tc>
      </w:tr>
    </w:tbl>
    <w:p w:rsidR="00947793" w:rsidRPr="00A265FC" w:rsidRDefault="00947793" w:rsidP="00947793">
      <w:pPr>
        <w:spacing w:line="340" w:lineRule="exact"/>
        <w:ind w:left="220" w:hangingChars="100" w:hanging="220"/>
        <w:mirrorIndents/>
        <w:rPr>
          <w:rFonts w:ascii="ＭＳ 明朝" w:hAnsi="ＭＳ 明朝"/>
          <w:sz w:val="22"/>
        </w:rPr>
      </w:pPr>
      <w:r w:rsidRPr="00A265FC">
        <w:rPr>
          <w:rFonts w:hint="eastAsia"/>
          <w:sz w:val="22"/>
        </w:rPr>
        <w:t>○</w:t>
      </w:r>
      <w:r w:rsidRPr="00A265FC">
        <w:rPr>
          <w:rFonts w:ascii="ＭＳ 明朝" w:hAnsi="ＭＳ 明朝" w:hint="eastAsia"/>
          <w:sz w:val="22"/>
        </w:rPr>
        <w:t>府民が耐震化の知識を深め、その必要性を認識でき、耐震化の</w:t>
      </w:r>
      <w:r>
        <w:rPr>
          <w:rFonts w:ascii="ＭＳ 明朝" w:hAnsi="ＭＳ 明朝" w:hint="eastAsia"/>
          <w:sz w:val="22"/>
        </w:rPr>
        <w:t>取組み</w:t>
      </w:r>
      <w:r w:rsidRPr="00A265FC">
        <w:rPr>
          <w:rFonts w:ascii="ＭＳ 明朝" w:hAnsi="ＭＳ 明朝" w:hint="eastAsia"/>
          <w:sz w:val="22"/>
        </w:rPr>
        <w:t>のきっかけとなるよう、効果が高い個別訪問やダイレクトメールの送付など確実な普及啓発を行います。</w:t>
      </w:r>
    </w:p>
    <w:p w:rsidR="00947793" w:rsidRPr="00A265FC" w:rsidRDefault="00947793" w:rsidP="00947793">
      <w:pPr>
        <w:spacing w:line="340" w:lineRule="exact"/>
        <w:ind w:left="220" w:hangingChars="100" w:hanging="220"/>
        <w:mirrorIndents/>
        <w:rPr>
          <w:sz w:val="22"/>
        </w:rPr>
      </w:pPr>
      <w:r w:rsidRPr="00A265FC">
        <w:rPr>
          <w:rFonts w:hint="eastAsia"/>
          <w:sz w:val="22"/>
        </w:rPr>
        <w:t>○</w:t>
      </w:r>
      <w:r w:rsidRPr="00A265FC">
        <w:rPr>
          <w:rFonts w:ascii="ＭＳ 明朝" w:hAnsi="ＭＳ 明朝" w:hint="eastAsia"/>
          <w:sz w:val="22"/>
        </w:rPr>
        <w:t>府民による事業者選定等を支援するため、リフォーム事業者を登録・紹介する「大阪府住宅リフォームマイスター制度</w:t>
      </w:r>
      <w:r w:rsidRPr="00A265FC">
        <w:rPr>
          <w:rFonts w:ascii="ＭＳ 明朝" w:hAnsi="ＭＳ 明朝" w:hint="eastAsia"/>
          <w:sz w:val="10"/>
        </w:rPr>
        <w:t>※</w:t>
      </w:r>
      <w:r w:rsidRPr="00A265FC">
        <w:rPr>
          <w:rFonts w:ascii="ＭＳ 明朝" w:hAnsi="ＭＳ 明朝" w:hint="eastAsia"/>
          <w:sz w:val="22"/>
        </w:rPr>
        <w:t>」の活用等により、一定の基準を満たした事業者の情報提供や、耐震改修の工法、費用の目安等の情報提供を行います。</w:t>
      </w:r>
    </w:p>
    <w:p w:rsidR="00947793" w:rsidRPr="00A265FC" w:rsidRDefault="00947793" w:rsidP="00947793">
      <w:pPr>
        <w:spacing w:line="340" w:lineRule="exact"/>
        <w:ind w:left="220" w:hangingChars="100" w:hanging="220"/>
        <w:mirrorIndents/>
        <w:rPr>
          <w:sz w:val="22"/>
        </w:rPr>
      </w:pPr>
      <w:r w:rsidRPr="00A265FC">
        <w:rPr>
          <w:rFonts w:hint="eastAsia"/>
          <w:sz w:val="22"/>
        </w:rPr>
        <w:lastRenderedPageBreak/>
        <w:t>○所有者の事情や建物の状況から、建物全体の耐震改修が困難な場合に、建物の一部を改修する部分改修や一部屋だけを耐震化する耐震シェルターの設置など、最低限生命を守る改修等についても促進します。</w:t>
      </w:r>
    </w:p>
    <w:p w:rsidR="00947793" w:rsidRDefault="00947793" w:rsidP="00947793">
      <w:pPr>
        <w:spacing w:line="340" w:lineRule="exact"/>
        <w:ind w:left="222" w:hangingChars="101" w:hanging="222"/>
        <w:mirrorIndents/>
        <w:rPr>
          <w:sz w:val="22"/>
        </w:rPr>
      </w:pPr>
      <w:r w:rsidRPr="00A265FC">
        <w:rPr>
          <w:rFonts w:hint="eastAsia"/>
          <w:sz w:val="22"/>
        </w:rPr>
        <w:t>○</w:t>
      </w:r>
      <w:r>
        <w:rPr>
          <w:rFonts w:hint="eastAsia"/>
          <w:sz w:val="22"/>
        </w:rPr>
        <w:t>地域特性や</w:t>
      </w:r>
      <w:r w:rsidRPr="00A265FC">
        <w:rPr>
          <w:rFonts w:hint="eastAsia"/>
          <w:sz w:val="22"/>
        </w:rPr>
        <w:t>市街地特性</w:t>
      </w:r>
      <w:r>
        <w:rPr>
          <w:rFonts w:hint="eastAsia"/>
          <w:sz w:val="22"/>
        </w:rPr>
        <w:t>、建築物の特性に応じた対策を推進するため、優先的に耐震化が必要な地区から重点的に取り組む</w:t>
      </w:r>
      <w:r w:rsidRPr="00A265FC">
        <w:rPr>
          <w:rFonts w:hint="eastAsia"/>
          <w:sz w:val="22"/>
        </w:rPr>
        <w:t>地区</w:t>
      </w:r>
      <w:r>
        <w:rPr>
          <w:rFonts w:hint="eastAsia"/>
          <w:sz w:val="22"/>
        </w:rPr>
        <w:t>を抽出し取組みを進めるとともに、その検証を行い、</w:t>
      </w:r>
      <w:r w:rsidRPr="00A265FC">
        <w:rPr>
          <w:rFonts w:hint="eastAsia"/>
          <w:sz w:val="22"/>
        </w:rPr>
        <w:t>他地区へ展開を図</w:t>
      </w:r>
      <w:r>
        <w:rPr>
          <w:rFonts w:hint="eastAsia"/>
          <w:sz w:val="22"/>
        </w:rPr>
        <w:t>ることにより効率的・効果的な耐震化を促進し</w:t>
      </w:r>
      <w:r w:rsidRPr="00A265FC">
        <w:rPr>
          <w:rFonts w:hint="eastAsia"/>
          <w:sz w:val="22"/>
        </w:rPr>
        <w:t>ます。</w:t>
      </w:r>
    </w:p>
    <w:p w:rsidR="00947793" w:rsidRDefault="00947793" w:rsidP="00947793">
      <w:pPr>
        <w:spacing w:line="340" w:lineRule="exact"/>
        <w:ind w:left="222" w:hangingChars="101" w:hanging="222"/>
        <w:mirrorIndents/>
        <w:rPr>
          <w:sz w:val="22"/>
        </w:rPr>
      </w:pPr>
      <w:r>
        <w:rPr>
          <w:rFonts w:hint="eastAsia"/>
          <w:sz w:val="22"/>
        </w:rPr>
        <w:t>○耐震診断が義務となる大規模建築物のうち、病院や学校など公共性の高い建築物や災害時に避難所として利用することができるホテル・旅館などの耐震化をより一層促進します。</w:t>
      </w:r>
    </w:p>
    <w:p w:rsidR="00947793" w:rsidRPr="00A265FC" w:rsidRDefault="00947793" w:rsidP="00947793">
      <w:pPr>
        <w:spacing w:line="340" w:lineRule="exact"/>
        <w:ind w:left="141" w:hangingChars="64" w:hanging="141"/>
        <w:mirrorIndents/>
        <w:rPr>
          <w:sz w:val="22"/>
        </w:rPr>
      </w:pPr>
      <w:r w:rsidRPr="00A265FC">
        <w:rPr>
          <w:rFonts w:hint="eastAsia"/>
          <w:sz w:val="22"/>
        </w:rPr>
        <w:t>○長周期地震動による既存の超高層建築物の安全性への影響について、国や関係行政庁、民間団体</w:t>
      </w:r>
      <w:r>
        <w:rPr>
          <w:rFonts w:hint="eastAsia"/>
          <w:sz w:val="22"/>
        </w:rPr>
        <w:t>等</w:t>
      </w:r>
      <w:r w:rsidRPr="00A265FC">
        <w:rPr>
          <w:rFonts w:hint="eastAsia"/>
          <w:sz w:val="22"/>
        </w:rPr>
        <w:t>と連携して注意喚起を行い、建物所有者等による安全性の検証や必要に応じた改修等の実施を促進します。</w:t>
      </w:r>
    </w:p>
    <w:p w:rsidR="00947793" w:rsidRPr="00A265FC" w:rsidRDefault="00947793" w:rsidP="00947793">
      <w:pPr>
        <w:spacing w:beforeLines="50" w:before="180" w:line="340" w:lineRule="exact"/>
        <w:mirrorIndents/>
        <w:rPr>
          <w:rFonts w:asciiTheme="majorEastAsia" w:eastAsiaTheme="majorEastAsia" w:hAnsiTheme="majorEastAsia"/>
          <w:sz w:val="24"/>
        </w:rPr>
      </w:pPr>
      <w:r w:rsidRPr="00A265FC">
        <w:rPr>
          <w:rFonts w:asciiTheme="majorEastAsia" w:eastAsiaTheme="majorEastAsia" w:hAnsiTheme="majorEastAsia" w:hint="eastAsia"/>
          <w:sz w:val="22"/>
        </w:rPr>
        <w:t>②公共住宅・建築物の耐震化の促進</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spacing w:line="340" w:lineRule="exact"/>
              <w:ind w:firstLineChars="100" w:firstLine="220"/>
              <w:mirrorIndents/>
              <w:rPr>
                <w:sz w:val="22"/>
              </w:rPr>
            </w:pPr>
            <w:r w:rsidRPr="00A265FC">
              <w:rPr>
                <w:rFonts w:hint="eastAsia"/>
                <w:sz w:val="22"/>
              </w:rPr>
              <w:t>行政が所有する建築物（府・市町村有建築物）の耐震化については、民間建築物の耐震化の推進を先導する役目から、計画的かつ着実に</w:t>
            </w:r>
            <w:r>
              <w:rPr>
                <w:rFonts w:hint="eastAsia"/>
                <w:sz w:val="22"/>
              </w:rPr>
              <w:t>取組み</w:t>
            </w:r>
            <w:r w:rsidRPr="00A265FC">
              <w:rPr>
                <w:rFonts w:hint="eastAsia"/>
                <w:sz w:val="22"/>
              </w:rPr>
              <w:t>を</w:t>
            </w:r>
            <w:r>
              <w:rPr>
                <w:rFonts w:hint="eastAsia"/>
                <w:sz w:val="22"/>
              </w:rPr>
              <w:t>進めます</w:t>
            </w:r>
            <w:r w:rsidRPr="00A265FC">
              <w:rPr>
                <w:rFonts w:hint="eastAsia"/>
                <w:sz w:val="22"/>
              </w:rPr>
              <w:t>。</w:t>
            </w:r>
          </w:p>
        </w:tc>
      </w:tr>
    </w:tbl>
    <w:p w:rsidR="00947793" w:rsidRPr="00A265FC" w:rsidRDefault="00947793" w:rsidP="00947793">
      <w:pPr>
        <w:spacing w:line="320" w:lineRule="exact"/>
        <w:ind w:left="220" w:hangingChars="100" w:hanging="220"/>
        <w:mirrorIndents/>
        <w:rPr>
          <w:rFonts w:asciiTheme="majorEastAsia" w:eastAsiaTheme="majorEastAsia" w:hAnsiTheme="majorEastAsia"/>
          <w:sz w:val="24"/>
        </w:rPr>
      </w:pPr>
      <w:r w:rsidRPr="00125A9B">
        <w:rPr>
          <w:rFonts w:hint="eastAsia"/>
          <w:sz w:val="22"/>
        </w:rPr>
        <w:t>○</w:t>
      </w:r>
      <w:r w:rsidRPr="00125A9B">
        <w:rPr>
          <w:rFonts w:ascii="ＭＳ 明朝" w:hAnsi="ＭＳ 明朝" w:hint="eastAsia"/>
          <w:sz w:val="22"/>
        </w:rPr>
        <w:t>府有建築物については、</w:t>
      </w:r>
      <w:r w:rsidRPr="00125A9B">
        <w:rPr>
          <w:rFonts w:ascii="ＭＳ 明朝" w:hAnsi="ＭＳ 明朝"/>
          <w:sz w:val="22"/>
        </w:rPr>
        <w:t>2020（平成32）年度末までに耐震化率95％以上、そのうち、災害時に重要な機能を果たす建築物は、2018（平成30）年度末までに耐震化率100％を目標に耐震化事業を進めます。</w:t>
      </w:r>
      <w:r w:rsidRPr="00125A9B">
        <w:rPr>
          <w:rFonts w:ascii="ＭＳ 明朝" w:hAnsi="ＭＳ 明朝" w:hint="eastAsia"/>
          <w:sz w:val="22"/>
        </w:rPr>
        <w:t>また、府民生活を支えるための業務継続性を確保するため、国等の基準に基づく庁舎等の耐震性を強化するとともに、天井等の脱落防止対策など２次構造部材などの耐震化を推進します。</w:t>
      </w:r>
    </w:p>
    <w:p w:rsidR="00947793" w:rsidRPr="00A265FC" w:rsidRDefault="00947793" w:rsidP="00947793">
      <w:pPr>
        <w:spacing w:line="320" w:lineRule="exact"/>
        <w:ind w:left="220" w:hangingChars="100" w:hanging="220"/>
        <w:mirrorIndents/>
        <w:rPr>
          <w:rFonts w:asciiTheme="majorEastAsia" w:eastAsiaTheme="majorEastAsia" w:hAnsiTheme="majorEastAsia"/>
          <w:sz w:val="22"/>
        </w:rPr>
      </w:pPr>
      <w:r w:rsidRPr="00291C6D">
        <w:rPr>
          <w:rFonts w:asciiTheme="minorEastAsia" w:eastAsiaTheme="minorEastAsia" w:hAnsiTheme="minorEastAsia" w:hint="eastAsia"/>
          <w:sz w:val="22"/>
        </w:rPr>
        <w:t>○</w:t>
      </w:r>
      <w:r w:rsidRPr="00A265FC">
        <w:rPr>
          <w:rFonts w:ascii="ＭＳ 明朝" w:hAnsi="ＭＳ 明朝" w:hint="eastAsia"/>
          <w:sz w:val="22"/>
        </w:rPr>
        <w:t>府営住宅については、2020（平成32）年度までに耐震化率95％以上を目標に耐震化に向けた事業に取り組みます。</w:t>
      </w:r>
    </w:p>
    <w:p w:rsidR="00947793" w:rsidRPr="00A265FC" w:rsidRDefault="00947793" w:rsidP="00947793">
      <w:pPr>
        <w:spacing w:line="320" w:lineRule="exact"/>
        <w:ind w:left="220" w:hangingChars="100" w:hanging="220"/>
        <w:mirrorIndents/>
        <w:rPr>
          <w:rFonts w:ascii="ＭＳ 明朝" w:hAnsi="ＭＳ 明朝"/>
          <w:sz w:val="22"/>
        </w:rPr>
      </w:pPr>
      <w:r w:rsidRPr="00291C6D">
        <w:rPr>
          <w:rFonts w:asciiTheme="minorEastAsia" w:eastAsiaTheme="minorEastAsia" w:hAnsiTheme="minorEastAsia" w:hint="eastAsia"/>
          <w:sz w:val="22"/>
        </w:rPr>
        <w:t>○</w:t>
      </w:r>
      <w:r w:rsidRPr="00A265FC">
        <w:rPr>
          <w:rFonts w:ascii="ＭＳ 明朝" w:hAnsi="ＭＳ 明朝" w:hint="eastAsia"/>
          <w:sz w:val="22"/>
        </w:rPr>
        <w:t>市町村が保有する建築物については、各市町村の耐震改修促進計画に基づき、迅速かつ計画的に耐震化が行われるよう、市町村に働きかけを行います。</w:t>
      </w:r>
    </w:p>
    <w:p w:rsidR="00947793" w:rsidRPr="00A265FC" w:rsidRDefault="00947793" w:rsidP="00947793">
      <w:pPr>
        <w:widowControl/>
        <w:spacing w:line="320" w:lineRule="exact"/>
        <w:ind w:left="196" w:hangingChars="89" w:hanging="196"/>
        <w:jc w:val="left"/>
        <w:rPr>
          <w:rFonts w:asciiTheme="majorEastAsia" w:eastAsiaTheme="majorEastAsia" w:hAnsiTheme="majorEastAsia"/>
          <w:sz w:val="22"/>
        </w:rPr>
      </w:pPr>
      <w:r w:rsidRPr="00A265FC">
        <w:rPr>
          <w:rFonts w:ascii="ＭＳ 明朝" w:hAnsi="ＭＳ 明朝" w:hint="eastAsia"/>
          <w:sz w:val="22"/>
        </w:rPr>
        <w:t>○市町営住宅をはじめとした公的賃貸住宅</w:t>
      </w:r>
      <w:r>
        <w:rPr>
          <w:rFonts w:ascii="ＭＳ 明朝" w:hAnsi="ＭＳ 明朝" w:hint="eastAsia"/>
          <w:bCs/>
          <w:color w:val="000000" w:themeColor="text1"/>
          <w:sz w:val="22"/>
          <w:vertAlign w:val="subscript"/>
        </w:rPr>
        <w:t>※</w:t>
      </w:r>
      <w:r w:rsidRPr="00A265FC">
        <w:rPr>
          <w:rFonts w:ascii="ＭＳ 明朝" w:hAnsi="ＭＳ 明朝" w:hint="eastAsia"/>
          <w:sz w:val="22"/>
        </w:rPr>
        <w:t>の耐震化が図られるよう、各住宅供給主体への働きかけを行います。</w:t>
      </w:r>
    </w:p>
    <w:p w:rsidR="00947793" w:rsidRPr="00A265FC" w:rsidRDefault="00947793">
      <w:pPr>
        <w:widowControl/>
        <w:jc w:val="left"/>
        <w:rPr>
          <w:rFonts w:asciiTheme="majorEastAsia" w:eastAsiaTheme="majorEastAsia" w:hAnsiTheme="majorEastAsia"/>
          <w:sz w:val="22"/>
        </w:rPr>
      </w:pPr>
    </w:p>
    <w:p w:rsidR="00947793" w:rsidRPr="00A265FC" w:rsidRDefault="00947793" w:rsidP="00947793">
      <w:pPr>
        <w:spacing w:line="340" w:lineRule="exact"/>
        <w:mirrorIndents/>
        <w:rPr>
          <w:rFonts w:asciiTheme="majorEastAsia" w:eastAsiaTheme="majorEastAsia" w:hAnsiTheme="majorEastAsia"/>
          <w:sz w:val="22"/>
        </w:rPr>
      </w:pPr>
      <w:r w:rsidRPr="00A265FC">
        <w:rPr>
          <w:rFonts w:asciiTheme="majorEastAsia" w:eastAsiaTheme="majorEastAsia" w:hAnsiTheme="majorEastAsia" w:hint="eastAsia"/>
          <w:sz w:val="22"/>
        </w:rPr>
        <w:t>（３）大規模災害発生時に備えた体制の整備</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237" w:type="dxa"/>
          </w:tcPr>
          <w:p w:rsidR="00947793" w:rsidRPr="00A265FC" w:rsidRDefault="00947793">
            <w:pPr>
              <w:spacing w:line="340" w:lineRule="exact"/>
              <w:ind w:firstLineChars="100" w:firstLine="220"/>
              <w:mirrorIndents/>
              <w:rPr>
                <w:sz w:val="22"/>
              </w:rPr>
            </w:pPr>
            <w:r w:rsidRPr="00A265FC">
              <w:rPr>
                <w:rFonts w:hint="eastAsia"/>
                <w:sz w:val="22"/>
              </w:rPr>
              <w:t>地震発生後、被災状況を迅速かつ的確に把握、被害の拡大を防ぐとともに、復旧・復興に向けた</w:t>
            </w:r>
            <w:r>
              <w:rPr>
                <w:rFonts w:hint="eastAsia"/>
                <w:sz w:val="22"/>
              </w:rPr>
              <w:t>取組み</w:t>
            </w:r>
            <w:r w:rsidRPr="00A265FC">
              <w:rPr>
                <w:rFonts w:hint="eastAsia"/>
                <w:sz w:val="22"/>
              </w:rPr>
              <w:t>を早期かつ着実に推進するため、平時から大規模災害発生時に備えた体制整備に取り組みます。</w:t>
            </w:r>
          </w:p>
        </w:tc>
      </w:tr>
    </w:tbl>
    <w:p w:rsidR="00947793" w:rsidRDefault="00947793" w:rsidP="00947793">
      <w:pPr>
        <w:spacing w:line="320" w:lineRule="exact"/>
        <w:ind w:left="220" w:hangingChars="100" w:hanging="220"/>
        <w:mirrorIndents/>
        <w:rPr>
          <w:sz w:val="22"/>
        </w:rPr>
      </w:pPr>
      <w:r w:rsidRPr="00A265FC">
        <w:rPr>
          <w:rFonts w:hint="eastAsia"/>
          <w:sz w:val="22"/>
        </w:rPr>
        <w:t>○</w:t>
      </w:r>
      <w:r>
        <w:rPr>
          <w:rFonts w:hint="eastAsia"/>
          <w:sz w:val="22"/>
        </w:rPr>
        <w:t>地震発生後、被災状況を迅速かつ的確に把握し、二次災害を防止・軽減するとともに、</w:t>
      </w:r>
      <w:r w:rsidRPr="00A265FC">
        <w:rPr>
          <w:rFonts w:hint="eastAsia"/>
          <w:sz w:val="22"/>
        </w:rPr>
        <w:t>余震等による災害の拡大を未然に防止するため、民間団体と連携し、被災建築物の応急危険度判定及び被災宅地危険度判定制度の体制の充実を図ります。</w:t>
      </w:r>
    </w:p>
    <w:p w:rsidR="00947793" w:rsidRPr="00A265FC" w:rsidRDefault="00947793" w:rsidP="00947793">
      <w:pPr>
        <w:spacing w:line="320" w:lineRule="exact"/>
        <w:ind w:left="220" w:hangingChars="100" w:hanging="220"/>
        <w:mirrorIndents/>
        <w:rPr>
          <w:sz w:val="22"/>
        </w:rPr>
      </w:pPr>
      <w:r w:rsidRPr="00AF57AC">
        <w:rPr>
          <w:rFonts w:hint="eastAsia"/>
          <w:sz w:val="22"/>
        </w:rPr>
        <w:t>○災害時の被災者の住まいに関する相談は、応急段階から復興段階にかけてその内容が変化し、建築や法律、金融など専門的かつ多岐に渡ることから、「大阪の住まい活性化フォーラム」において、相談にきめ細かく迅速に対応できる「住まいのケア・専門家チーム」を組織します。</w:t>
      </w:r>
    </w:p>
    <w:p w:rsidR="00947793" w:rsidRPr="00A265FC" w:rsidRDefault="00947793" w:rsidP="00947793">
      <w:pPr>
        <w:spacing w:line="320" w:lineRule="exact"/>
        <w:ind w:left="220" w:hangingChars="100" w:hanging="220"/>
        <w:mirrorIndents/>
        <w:rPr>
          <w:sz w:val="22"/>
        </w:rPr>
      </w:pPr>
      <w:r w:rsidRPr="00A265FC">
        <w:rPr>
          <w:rFonts w:hint="eastAsia"/>
          <w:sz w:val="22"/>
        </w:rPr>
        <w:t>○</w:t>
      </w:r>
      <w:r>
        <w:rPr>
          <w:rFonts w:hint="eastAsia"/>
          <w:sz w:val="22"/>
        </w:rPr>
        <w:t>被災者の住まいを早期に</w:t>
      </w:r>
      <w:r w:rsidRPr="00A265FC">
        <w:rPr>
          <w:rFonts w:hint="eastAsia"/>
          <w:sz w:val="22"/>
        </w:rPr>
        <w:t>確保</w:t>
      </w:r>
      <w:r>
        <w:rPr>
          <w:rFonts w:hint="eastAsia"/>
          <w:sz w:val="22"/>
        </w:rPr>
        <w:t>するため</w:t>
      </w:r>
      <w:r w:rsidRPr="00A265FC">
        <w:rPr>
          <w:rFonts w:hint="eastAsia"/>
          <w:sz w:val="22"/>
        </w:rPr>
        <w:t>、</w:t>
      </w:r>
      <w:r>
        <w:rPr>
          <w:rFonts w:hint="eastAsia"/>
          <w:sz w:val="22"/>
        </w:rPr>
        <w:t>市町村と連携し、あらかじめ、公共空地の中から応急仮設住宅の建設候補地を選択します。また、公的賃貸住宅の活用はもとより</w:t>
      </w:r>
      <w:r w:rsidRPr="00A265FC">
        <w:rPr>
          <w:rFonts w:hint="eastAsia"/>
          <w:sz w:val="22"/>
        </w:rPr>
        <w:t>民間賃貸住宅等の活用</w:t>
      </w:r>
      <w:r>
        <w:rPr>
          <w:rFonts w:hint="eastAsia"/>
          <w:sz w:val="22"/>
        </w:rPr>
        <w:t>の円滑化</w:t>
      </w:r>
      <w:r w:rsidRPr="00A265FC">
        <w:rPr>
          <w:rFonts w:hint="eastAsia"/>
          <w:sz w:val="22"/>
        </w:rPr>
        <w:t>に</w:t>
      </w:r>
      <w:r>
        <w:rPr>
          <w:rFonts w:hint="eastAsia"/>
          <w:sz w:val="22"/>
        </w:rPr>
        <w:t>向け</w:t>
      </w:r>
      <w:r w:rsidRPr="00A265FC">
        <w:rPr>
          <w:rFonts w:hint="eastAsia"/>
          <w:sz w:val="22"/>
        </w:rPr>
        <w:t>、関係団体との連携体制を構築します。</w:t>
      </w:r>
    </w:p>
    <w:p w:rsidR="00947793" w:rsidRDefault="00947793" w:rsidP="00947793">
      <w:pPr>
        <w:autoSpaceDE w:val="0"/>
        <w:autoSpaceDN w:val="0"/>
        <w:adjustRightInd w:val="0"/>
        <w:spacing w:line="320" w:lineRule="exact"/>
        <w:ind w:left="220" w:hangingChars="100" w:hanging="220"/>
        <w:jc w:val="left"/>
        <w:rPr>
          <w:rFonts w:ascii="ＭＳ 明朝" w:cs="ＭＳ 明朝"/>
          <w:kern w:val="0"/>
          <w:sz w:val="22"/>
        </w:rPr>
      </w:pPr>
      <w:r w:rsidRPr="00291C6D">
        <w:rPr>
          <w:rFonts w:asciiTheme="minorEastAsia" w:eastAsiaTheme="minorEastAsia" w:hAnsiTheme="minorEastAsia" w:hint="eastAsia"/>
          <w:sz w:val="22"/>
        </w:rPr>
        <w:t>○</w:t>
      </w:r>
      <w:r w:rsidRPr="00A265FC">
        <w:rPr>
          <w:rFonts w:ascii="ＭＳ 明朝" w:cs="ＭＳ 明朝" w:hint="eastAsia"/>
          <w:kern w:val="0"/>
          <w:sz w:val="22"/>
        </w:rPr>
        <w:t>防災性の向上と災害に強い良質なマンション</w:t>
      </w:r>
      <w:r>
        <w:rPr>
          <w:rFonts w:ascii="ＭＳ 明朝" w:cs="ＭＳ 明朝" w:hint="eastAsia"/>
          <w:kern w:val="0"/>
          <w:sz w:val="22"/>
        </w:rPr>
        <w:t>整備を誘導するため、</w:t>
      </w:r>
      <w:r w:rsidRPr="00A265FC">
        <w:rPr>
          <w:rFonts w:ascii="ＭＳ 明朝" w:cs="ＭＳ 明朝" w:hint="eastAsia"/>
          <w:kern w:val="0"/>
          <w:sz w:val="22"/>
        </w:rPr>
        <w:t>防災力強化マンション</w:t>
      </w:r>
      <w:r>
        <w:rPr>
          <w:rFonts w:ascii="ＭＳ 明朝" w:cs="ＭＳ 明朝" w:hint="eastAsia"/>
          <w:kern w:val="0"/>
          <w:sz w:val="22"/>
        </w:rPr>
        <w:t>認定制度</w:t>
      </w:r>
      <w:r w:rsidRPr="00A265FC">
        <w:rPr>
          <w:rFonts w:ascii="ＭＳ 明朝" w:cs="ＭＳ 明朝" w:hint="eastAsia"/>
          <w:kern w:val="0"/>
          <w:sz w:val="22"/>
        </w:rPr>
        <w:t>の普及促進を図</w:t>
      </w:r>
      <w:r>
        <w:rPr>
          <w:rFonts w:ascii="ＭＳ 明朝" w:cs="ＭＳ 明朝" w:hint="eastAsia"/>
          <w:kern w:val="0"/>
          <w:sz w:val="22"/>
        </w:rPr>
        <w:t>ります。</w:t>
      </w:r>
    </w:p>
    <w:p w:rsidR="00947793" w:rsidRPr="00A265FC" w:rsidRDefault="00947793" w:rsidP="00947793">
      <w:pPr>
        <w:autoSpaceDE w:val="0"/>
        <w:autoSpaceDN w:val="0"/>
        <w:adjustRightInd w:val="0"/>
        <w:spacing w:line="320" w:lineRule="exact"/>
        <w:ind w:left="220" w:hangingChars="100" w:hanging="220"/>
        <w:jc w:val="left"/>
        <w:rPr>
          <w:rFonts w:asciiTheme="majorEastAsia" w:eastAsiaTheme="majorEastAsia" w:hAnsiTheme="majorEastAsia"/>
          <w:sz w:val="22"/>
        </w:rPr>
      </w:pPr>
      <w:r>
        <w:rPr>
          <w:rFonts w:ascii="ＭＳ 明朝" w:cs="ＭＳ 明朝" w:hint="eastAsia"/>
          <w:kern w:val="0"/>
          <w:sz w:val="22"/>
        </w:rPr>
        <w:lastRenderedPageBreak/>
        <w:t>○</w:t>
      </w:r>
      <w:r w:rsidRPr="00A265FC">
        <w:rPr>
          <w:rFonts w:ascii="ＭＳ 明朝" w:cs="ＭＳ 明朝" w:hint="eastAsia"/>
          <w:kern w:val="0"/>
          <w:sz w:val="22"/>
        </w:rPr>
        <w:t>小学校等への出前講座等の強化などにより、府民の防災に対する知識の普及促進や意識の向上に取り組みます。</w:t>
      </w:r>
    </w:p>
    <w:p w:rsidR="00947793" w:rsidRPr="00A265FC" w:rsidRDefault="00947793" w:rsidP="00947793">
      <w:pPr>
        <w:spacing w:line="320" w:lineRule="exact"/>
        <w:ind w:left="220" w:hangingChars="100" w:hanging="220"/>
        <w:mirrorIndents/>
        <w:rPr>
          <w:rFonts w:ascii="ＭＳ 明朝" w:hAnsi="ＭＳ 明朝"/>
          <w:sz w:val="22"/>
        </w:rPr>
      </w:pPr>
      <w:r w:rsidRPr="00291C6D">
        <w:rPr>
          <w:rFonts w:asciiTheme="minorEastAsia" w:eastAsiaTheme="minorEastAsia" w:hAnsiTheme="minorEastAsia" w:hint="eastAsia"/>
          <w:sz w:val="22"/>
        </w:rPr>
        <w:t>○</w:t>
      </w:r>
      <w:r w:rsidRPr="00A265FC">
        <w:rPr>
          <w:rFonts w:ascii="ＭＳ 明朝" w:hAnsi="ＭＳ 明朝" w:hint="eastAsia"/>
          <w:sz w:val="22"/>
        </w:rPr>
        <w:t>府民の防災意識の向上を図</w:t>
      </w:r>
      <w:r>
        <w:rPr>
          <w:rFonts w:ascii="ＭＳ 明朝" w:hAnsi="ＭＳ 明朝" w:hint="eastAsia"/>
          <w:sz w:val="22"/>
        </w:rPr>
        <w:t>るため、</w:t>
      </w:r>
      <w:r w:rsidRPr="00A265FC">
        <w:rPr>
          <w:rFonts w:ascii="ＭＳ 明朝" w:hAnsi="ＭＳ 明朝" w:hint="eastAsia"/>
          <w:sz w:val="22"/>
        </w:rPr>
        <w:t>自主防災組織の強化・支援、出前講座等による防災教育、市町村の避難判断マニュアルの作成支援や地域版ハザードマップを用いた訓練等</w:t>
      </w:r>
      <w:r>
        <w:rPr>
          <w:rFonts w:ascii="ＭＳ 明朝" w:hAnsi="ＭＳ 明朝" w:hint="eastAsia"/>
          <w:sz w:val="22"/>
        </w:rPr>
        <w:t>を</w:t>
      </w:r>
      <w:r w:rsidRPr="00A265FC">
        <w:rPr>
          <w:rFonts w:ascii="ＭＳ 明朝" w:hAnsi="ＭＳ 明朝" w:hint="eastAsia"/>
          <w:sz w:val="22"/>
        </w:rPr>
        <w:t>実施</w:t>
      </w:r>
      <w:r>
        <w:rPr>
          <w:rFonts w:ascii="ＭＳ 明朝" w:hAnsi="ＭＳ 明朝" w:hint="eastAsia"/>
          <w:sz w:val="22"/>
        </w:rPr>
        <w:t>します。</w:t>
      </w:r>
    </w:p>
    <w:p w:rsidR="00947793" w:rsidRPr="00A265FC" w:rsidRDefault="00947793" w:rsidP="00802B9B">
      <w:pPr>
        <w:spacing w:line="340" w:lineRule="exact"/>
        <w:mirrorIndents/>
        <w:rPr>
          <w:rFonts w:asciiTheme="majorEastAsia" w:eastAsiaTheme="majorEastAsia" w:hAnsiTheme="majorEastAsia"/>
          <w:sz w:val="22"/>
        </w:rPr>
      </w:pPr>
    </w:p>
    <w:p w:rsidR="00947793" w:rsidRPr="00A265FC" w:rsidRDefault="00947793" w:rsidP="00802B9B">
      <w:pPr>
        <w:spacing w:line="340" w:lineRule="exact"/>
        <w:mirrorIndents/>
        <w:rPr>
          <w:rFonts w:asciiTheme="majorEastAsia" w:eastAsiaTheme="majorEastAsia" w:hAnsiTheme="majorEastAsia"/>
          <w:sz w:val="22"/>
        </w:rPr>
      </w:pPr>
      <w:r w:rsidRPr="00A265FC">
        <w:rPr>
          <w:rFonts w:asciiTheme="majorEastAsia" w:eastAsiaTheme="majorEastAsia" w:hAnsiTheme="majorEastAsia" w:hint="eastAsia"/>
          <w:sz w:val="22"/>
        </w:rPr>
        <w:t>（４）住まいとまちづくりにおける様々な安全性への対応</w:t>
      </w:r>
    </w:p>
    <w:p w:rsidR="00947793" w:rsidRPr="00A265FC" w:rsidRDefault="00947793" w:rsidP="00802B9B">
      <w:pPr>
        <w:spacing w:line="340" w:lineRule="exact"/>
        <w:mirrorIndents/>
        <w:rPr>
          <w:rFonts w:asciiTheme="majorEastAsia" w:eastAsiaTheme="majorEastAsia" w:hAnsiTheme="majorEastAsia"/>
          <w:sz w:val="22"/>
        </w:rPr>
      </w:pPr>
      <w:r w:rsidRPr="00A265FC">
        <w:rPr>
          <w:rFonts w:asciiTheme="majorEastAsia" w:eastAsiaTheme="majorEastAsia" w:hAnsiTheme="majorEastAsia" w:hint="eastAsia"/>
          <w:sz w:val="22"/>
        </w:rPr>
        <w:t>①犯罪に強い住まいづくりの推進及び地域コミュニティの強化</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pPr>
              <w:spacing w:line="340" w:lineRule="exact"/>
              <w:ind w:firstLineChars="100" w:firstLine="220"/>
              <w:mirrorIndents/>
              <w:rPr>
                <w:sz w:val="22"/>
              </w:rPr>
            </w:pPr>
            <w:r w:rsidRPr="00A265FC">
              <w:rPr>
                <w:rFonts w:hint="eastAsia"/>
                <w:sz w:val="22"/>
              </w:rPr>
              <w:t>住宅設計者や住宅所有者による防犯対策</w:t>
            </w:r>
            <w:r>
              <w:rPr>
                <w:rFonts w:hint="eastAsia"/>
                <w:sz w:val="22"/>
              </w:rPr>
              <w:t>を推進するとともに、地域コミュニティを強化し、</w:t>
            </w:r>
            <w:r w:rsidRPr="00A265FC">
              <w:rPr>
                <w:rFonts w:hint="eastAsia"/>
                <w:sz w:val="22"/>
              </w:rPr>
              <w:t>地域の防犯力を</w:t>
            </w:r>
            <w:r>
              <w:rPr>
                <w:rFonts w:hint="eastAsia"/>
                <w:sz w:val="22"/>
              </w:rPr>
              <w:t>高めます。</w:t>
            </w:r>
          </w:p>
        </w:tc>
      </w:tr>
    </w:tbl>
    <w:p w:rsidR="00947793" w:rsidRPr="00A265FC" w:rsidRDefault="00947793" w:rsidP="00947793">
      <w:pPr>
        <w:spacing w:line="340" w:lineRule="exact"/>
        <w:ind w:left="220" w:hangingChars="100" w:hanging="220"/>
        <w:mirrorIndents/>
        <w:rPr>
          <w:sz w:val="22"/>
        </w:rPr>
      </w:pPr>
      <w:r w:rsidRPr="00A265FC">
        <w:rPr>
          <w:rFonts w:hint="eastAsia"/>
          <w:sz w:val="22"/>
        </w:rPr>
        <w:t>○</w:t>
      </w:r>
      <w:r w:rsidRPr="007866AF">
        <w:rPr>
          <w:rFonts w:hint="eastAsia"/>
          <w:sz w:val="22"/>
        </w:rPr>
        <w:t>住宅設計者や住宅所有者による防犯対策を推進するため、「防犯に配慮した共同住宅ガイドブック」や「防犯に配慮した戸建住宅に係る（設計）指針・ガイドブック」等の内容を広く周知します。</w:t>
      </w:r>
    </w:p>
    <w:p w:rsidR="00947793" w:rsidRPr="00A265FC" w:rsidRDefault="00947793" w:rsidP="00947793">
      <w:pPr>
        <w:spacing w:line="340" w:lineRule="exact"/>
        <w:ind w:left="220" w:hangingChars="100" w:hanging="220"/>
        <w:mirrorIndents/>
        <w:rPr>
          <w:sz w:val="22"/>
        </w:rPr>
      </w:pPr>
      <w:r w:rsidRPr="00A265FC">
        <w:rPr>
          <w:rFonts w:hint="eastAsia"/>
          <w:sz w:val="22"/>
        </w:rPr>
        <w:t>○「防犯モデルマンション登録制度」や「大阪府防犯優良戸建住宅認定制度」を推進している警察本部等と連携し、府民への防犯意識を高める</w:t>
      </w:r>
      <w:r>
        <w:rPr>
          <w:rFonts w:hint="eastAsia"/>
          <w:sz w:val="22"/>
        </w:rPr>
        <w:t>取組みを実施します</w:t>
      </w:r>
      <w:r w:rsidRPr="00A265FC">
        <w:rPr>
          <w:rFonts w:hint="eastAsia"/>
          <w:sz w:val="22"/>
        </w:rPr>
        <w:t>。</w:t>
      </w:r>
    </w:p>
    <w:p w:rsidR="00947793" w:rsidRPr="00A265FC" w:rsidRDefault="00947793" w:rsidP="00947793">
      <w:pPr>
        <w:spacing w:line="340" w:lineRule="exact"/>
        <w:ind w:left="220" w:hangingChars="100" w:hanging="220"/>
        <w:mirrorIndents/>
        <w:rPr>
          <w:sz w:val="22"/>
        </w:rPr>
      </w:pPr>
      <w:r w:rsidRPr="00A265FC">
        <w:rPr>
          <w:rFonts w:hint="eastAsia"/>
          <w:sz w:val="22"/>
        </w:rPr>
        <w:t>○地域住民自らの力でパトロール活動や子どもの見守り活動など、様々な防犯活動が展開されるように、防犯ボランティアの方々の活動拠点となる地域安全センターの整備や青色防犯パトロールの普及を促進します。</w:t>
      </w:r>
    </w:p>
    <w:p w:rsidR="00947793" w:rsidRPr="00A265FC" w:rsidRDefault="00947793" w:rsidP="00947793">
      <w:pPr>
        <w:spacing w:line="340" w:lineRule="exact"/>
        <w:ind w:left="220" w:hangingChars="100" w:hanging="220"/>
        <w:mirrorIndents/>
        <w:rPr>
          <w:sz w:val="22"/>
        </w:rPr>
      </w:pPr>
      <w:r w:rsidRPr="00A265FC">
        <w:rPr>
          <w:rFonts w:hint="eastAsia"/>
          <w:sz w:val="22"/>
        </w:rPr>
        <w:t>○公的資産や空家</w:t>
      </w:r>
      <w:r>
        <w:rPr>
          <w:rFonts w:hint="eastAsia"/>
          <w:sz w:val="22"/>
        </w:rPr>
        <w:t>など</w:t>
      </w:r>
      <w:r w:rsidRPr="00A265FC">
        <w:rPr>
          <w:rFonts w:hint="eastAsia"/>
          <w:sz w:val="22"/>
        </w:rPr>
        <w:t>を活用し、地域コミュニティを強化する仕組みづくり・場づくりを行います。</w:t>
      </w:r>
    </w:p>
    <w:p w:rsidR="00947793" w:rsidRPr="00A265FC" w:rsidRDefault="00947793" w:rsidP="00947793">
      <w:pPr>
        <w:spacing w:beforeLines="50" w:before="180" w:line="340" w:lineRule="exact"/>
        <w:mirrorIndents/>
        <w:rPr>
          <w:sz w:val="22"/>
        </w:rPr>
      </w:pPr>
      <w:r w:rsidRPr="00A265FC">
        <w:rPr>
          <w:rFonts w:asciiTheme="majorEastAsia" w:eastAsiaTheme="majorEastAsia" w:hAnsiTheme="majorEastAsia" w:hint="eastAsia"/>
          <w:sz w:val="22"/>
        </w:rPr>
        <w:t>②住宅・建築物等における安全性の確保</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spacing w:line="340" w:lineRule="exact"/>
              <w:ind w:firstLineChars="100" w:firstLine="220"/>
              <w:mirrorIndents/>
              <w:rPr>
                <w:sz w:val="22"/>
              </w:rPr>
            </w:pPr>
            <w:r w:rsidRPr="00A265FC">
              <w:rPr>
                <w:rFonts w:hint="eastAsia"/>
                <w:sz w:val="22"/>
              </w:rPr>
              <w:t>中間・完了検査の徹底や違反建築物対策などのフロー対策に加え、ストック</w:t>
            </w:r>
            <w:r>
              <w:rPr>
                <w:rFonts w:ascii="ＭＳ 明朝" w:hAnsi="ＭＳ 明朝" w:hint="eastAsia"/>
                <w:bCs/>
                <w:color w:val="000000" w:themeColor="text1"/>
                <w:sz w:val="22"/>
                <w:vertAlign w:val="subscript"/>
              </w:rPr>
              <w:t>※</w:t>
            </w:r>
            <w:r w:rsidRPr="00A265FC">
              <w:rPr>
                <w:rFonts w:hint="eastAsia"/>
                <w:sz w:val="22"/>
              </w:rPr>
              <w:t>の安全対策を一層強化することにより、建築物のライフサイクル（フローからストックまで）を通じた安全性の確保をめざします。</w:t>
            </w:r>
          </w:p>
        </w:tc>
      </w:tr>
    </w:tbl>
    <w:p w:rsidR="00947793" w:rsidRPr="00A265FC" w:rsidRDefault="00947793" w:rsidP="00947793">
      <w:pPr>
        <w:autoSpaceDE w:val="0"/>
        <w:autoSpaceDN w:val="0"/>
        <w:adjustRightInd w:val="0"/>
        <w:spacing w:line="340" w:lineRule="exact"/>
        <w:ind w:left="220" w:hangingChars="100" w:hanging="220"/>
        <w:jc w:val="left"/>
        <w:rPr>
          <w:rFonts w:ascii="ＭＳ 明朝" w:cs="ＭＳ 明朝"/>
          <w:kern w:val="0"/>
          <w:sz w:val="22"/>
        </w:rPr>
      </w:pPr>
      <w:r w:rsidRPr="00A265FC">
        <w:rPr>
          <w:rFonts w:hint="eastAsia"/>
          <w:sz w:val="22"/>
        </w:rPr>
        <w:t>○</w:t>
      </w:r>
      <w:r w:rsidRPr="00A265FC">
        <w:rPr>
          <w:rFonts w:ascii="ＭＳ 明朝" w:cs="ＭＳ 明朝" w:hint="eastAsia"/>
          <w:kern w:val="0"/>
          <w:sz w:val="22"/>
        </w:rPr>
        <w:t>適正・円滑な建築確認・検査が行われるよう、指定確認検査機関</w:t>
      </w:r>
      <w:r w:rsidRPr="00A265FC">
        <w:rPr>
          <w:rFonts w:ascii="ＭＳ 明朝" w:cs="ＭＳ 明朝" w:hint="eastAsia"/>
          <w:kern w:val="0"/>
          <w:sz w:val="10"/>
          <w:szCs w:val="10"/>
        </w:rPr>
        <w:t>※</w:t>
      </w:r>
      <w:r w:rsidRPr="00A265FC">
        <w:rPr>
          <w:rFonts w:ascii="ＭＳ 明朝" w:cs="ＭＳ 明朝" w:hint="eastAsia"/>
          <w:kern w:val="0"/>
          <w:sz w:val="22"/>
        </w:rPr>
        <w:t>等への立入検査や指導を</w:t>
      </w:r>
      <w:r w:rsidRPr="00A265FC">
        <w:rPr>
          <w:rFonts w:asciiTheme="minorEastAsia" w:eastAsiaTheme="minorEastAsia" w:hAnsiTheme="minorEastAsia" w:cs="PMingLiU" w:hint="eastAsia"/>
          <w:kern w:val="0"/>
          <w:sz w:val="22"/>
        </w:rPr>
        <w:t>実施</w:t>
      </w:r>
      <w:r w:rsidRPr="00A265FC">
        <w:rPr>
          <w:rFonts w:ascii="ＭＳ 明朝" w:cs="ＭＳ 明朝" w:hint="eastAsia"/>
          <w:kern w:val="0"/>
          <w:sz w:val="22"/>
        </w:rPr>
        <w:t>するとともに、特定行政庁と指定確認検査機関等が連携し</w:t>
      </w:r>
      <w:r>
        <w:rPr>
          <w:rFonts w:ascii="ＭＳ 明朝" w:cs="ＭＳ 明朝" w:hint="eastAsia"/>
          <w:kern w:val="0"/>
          <w:sz w:val="22"/>
        </w:rPr>
        <w:t>、</w:t>
      </w:r>
      <w:r w:rsidRPr="00A265FC">
        <w:rPr>
          <w:rFonts w:ascii="ＭＳ 明朝" w:cs="ＭＳ 明朝" w:hint="eastAsia"/>
          <w:kern w:val="0"/>
          <w:sz w:val="22"/>
        </w:rPr>
        <w:t>法令順守が徹底されるよう取り組みます。</w:t>
      </w:r>
    </w:p>
    <w:p w:rsidR="00947793" w:rsidRPr="00A265FC" w:rsidRDefault="00947793" w:rsidP="00947793">
      <w:pPr>
        <w:autoSpaceDE w:val="0"/>
        <w:autoSpaceDN w:val="0"/>
        <w:adjustRightInd w:val="0"/>
        <w:spacing w:line="340" w:lineRule="exact"/>
        <w:ind w:left="220" w:hangingChars="100" w:hanging="220"/>
        <w:jc w:val="left"/>
        <w:rPr>
          <w:rFonts w:ascii="ＭＳ 明朝" w:cs="ＭＳ 明朝"/>
          <w:kern w:val="0"/>
          <w:sz w:val="22"/>
        </w:rPr>
      </w:pPr>
      <w:r w:rsidRPr="00A265FC">
        <w:rPr>
          <w:rFonts w:ascii="ＭＳ 明朝" w:cs="ＭＳ 明朝" w:hint="eastAsia"/>
          <w:kern w:val="0"/>
          <w:sz w:val="22"/>
        </w:rPr>
        <w:t>○定期報告制度</w:t>
      </w:r>
      <w:r w:rsidRPr="00A265FC">
        <w:rPr>
          <w:rFonts w:ascii="ＭＳ 明朝" w:cs="ＭＳ 明朝" w:hint="eastAsia"/>
          <w:kern w:val="0"/>
          <w:sz w:val="10"/>
          <w:szCs w:val="10"/>
        </w:rPr>
        <w:t>※</w:t>
      </w:r>
      <w:r w:rsidRPr="00A265FC">
        <w:rPr>
          <w:rFonts w:ascii="ＭＳ 明朝" w:cs="ＭＳ 明朝" w:hint="eastAsia"/>
          <w:kern w:val="0"/>
          <w:sz w:val="22"/>
        </w:rPr>
        <w:t>の的確な運用により、適正な維持管理を促進し、既存建築物に関する安全性の確保・既存建築物の有効活用</w:t>
      </w:r>
      <w:r>
        <w:rPr>
          <w:rFonts w:ascii="ＭＳ 明朝" w:cs="ＭＳ 明朝" w:hint="eastAsia"/>
          <w:kern w:val="0"/>
          <w:sz w:val="22"/>
        </w:rPr>
        <w:t>を</w:t>
      </w:r>
      <w:r w:rsidRPr="00A265FC">
        <w:rPr>
          <w:rFonts w:ascii="ＭＳ 明朝" w:cs="ＭＳ 明朝" w:hint="eastAsia"/>
          <w:kern w:val="0"/>
          <w:sz w:val="22"/>
        </w:rPr>
        <w:t>促進</w:t>
      </w:r>
      <w:r>
        <w:rPr>
          <w:rFonts w:ascii="ＭＳ 明朝" w:cs="ＭＳ 明朝" w:hint="eastAsia"/>
          <w:kern w:val="0"/>
          <w:sz w:val="22"/>
        </w:rPr>
        <w:t>します</w:t>
      </w:r>
      <w:r w:rsidRPr="00A265FC">
        <w:rPr>
          <w:rFonts w:ascii="ＭＳ 明朝" w:cs="ＭＳ 明朝" w:hint="eastAsia"/>
          <w:kern w:val="0"/>
          <w:sz w:val="22"/>
        </w:rPr>
        <w:t>。</w:t>
      </w:r>
    </w:p>
    <w:p w:rsidR="00947793" w:rsidRPr="00A265FC" w:rsidRDefault="00947793" w:rsidP="00947793">
      <w:pPr>
        <w:autoSpaceDE w:val="0"/>
        <w:autoSpaceDN w:val="0"/>
        <w:adjustRightInd w:val="0"/>
        <w:spacing w:line="340" w:lineRule="exact"/>
        <w:ind w:left="220" w:hangingChars="100" w:hanging="220"/>
        <w:jc w:val="left"/>
        <w:rPr>
          <w:rFonts w:ascii="ＭＳ 明朝" w:cs="ＭＳ 明朝"/>
          <w:kern w:val="0"/>
          <w:sz w:val="22"/>
        </w:rPr>
      </w:pPr>
      <w:r w:rsidRPr="00A265FC">
        <w:rPr>
          <w:rFonts w:ascii="ＭＳ 明朝" w:cs="ＭＳ 明朝" w:hint="eastAsia"/>
          <w:kern w:val="0"/>
          <w:sz w:val="22"/>
        </w:rPr>
        <w:t>○警察、消防</w:t>
      </w:r>
      <w:r>
        <w:rPr>
          <w:rFonts w:ascii="ＭＳ 明朝" w:cs="ＭＳ 明朝" w:hint="eastAsia"/>
          <w:kern w:val="0"/>
          <w:sz w:val="22"/>
        </w:rPr>
        <w:t>などの関係部局との</w:t>
      </w:r>
      <w:r w:rsidRPr="00A265FC">
        <w:rPr>
          <w:rFonts w:ascii="ＭＳ 明朝" w:cs="ＭＳ 明朝" w:hint="eastAsia"/>
          <w:kern w:val="0"/>
          <w:sz w:val="22"/>
        </w:rPr>
        <w:t>連携</w:t>
      </w:r>
      <w:r>
        <w:rPr>
          <w:rFonts w:ascii="ＭＳ 明朝" w:cs="ＭＳ 明朝" w:hint="eastAsia"/>
          <w:kern w:val="0"/>
          <w:sz w:val="22"/>
        </w:rPr>
        <w:t>により</w:t>
      </w:r>
      <w:r w:rsidRPr="00A265FC">
        <w:rPr>
          <w:rFonts w:ascii="ＭＳ 明朝" w:cs="ＭＳ 明朝" w:hint="eastAsia"/>
          <w:kern w:val="0"/>
          <w:sz w:val="22"/>
        </w:rPr>
        <w:t>、</w:t>
      </w:r>
      <w:r>
        <w:rPr>
          <w:rFonts w:ascii="ＭＳ 明朝" w:cs="ＭＳ 明朝" w:hint="eastAsia"/>
          <w:kern w:val="0"/>
          <w:sz w:val="22"/>
        </w:rPr>
        <w:t>防災査察の実施や建築物の所有者や管理者の方への啓発など、既存建築物の安全性確保のための取組みを行います</w:t>
      </w:r>
      <w:r w:rsidRPr="00A265FC">
        <w:rPr>
          <w:rFonts w:ascii="ＭＳ 明朝" w:cs="ＭＳ 明朝" w:hint="eastAsia"/>
          <w:kern w:val="0"/>
          <w:sz w:val="22"/>
        </w:rPr>
        <w:t>。</w:t>
      </w:r>
    </w:p>
    <w:p w:rsidR="00947793" w:rsidRPr="00A265FC" w:rsidRDefault="00947793">
      <w:pPr>
        <w:spacing w:line="340" w:lineRule="exact"/>
        <w:ind w:left="220" w:hangingChars="100" w:hanging="220"/>
        <w:mirrorIndents/>
        <w:rPr>
          <w:sz w:val="22"/>
        </w:rPr>
      </w:pPr>
      <w:r w:rsidRPr="00125A9B">
        <w:rPr>
          <w:rFonts w:hint="eastAsia"/>
          <w:sz w:val="22"/>
        </w:rPr>
        <w:t>○「大阪府建築物に附属する特定の設備等の安全確保に関する条例」に基づき、エレベーター等の建築物に附属する設備を安全に安心して利用できるように事故に関する情報を収集、発信し、情報の共有化を図ることにより、事故の再発を防止します。</w:t>
      </w:r>
    </w:p>
    <w:p w:rsidR="00947793" w:rsidRPr="00A265FC" w:rsidRDefault="00947793">
      <w:pPr>
        <w:spacing w:line="340" w:lineRule="exact"/>
        <w:ind w:left="220" w:hangingChars="100" w:hanging="220"/>
        <w:mirrorIndents/>
        <w:rPr>
          <w:sz w:val="22"/>
        </w:rPr>
      </w:pPr>
      <w:r w:rsidRPr="00A265FC">
        <w:rPr>
          <w:rFonts w:hint="eastAsia"/>
          <w:sz w:val="22"/>
        </w:rPr>
        <w:t>○建築基準法の定期報告制度や民間建築物におけるフォローアップ調査などにより、吹付けアスベスト等の使用状況を把握し、建築物の所有者への指導・啓発に努めます。</w:t>
      </w:r>
    </w:p>
    <w:p w:rsidR="00947793" w:rsidRPr="00A265FC" w:rsidRDefault="00947793">
      <w:pPr>
        <w:spacing w:line="340" w:lineRule="exact"/>
        <w:ind w:left="220" w:hangingChars="100" w:hanging="220"/>
        <w:mirrorIndents/>
        <w:rPr>
          <w:sz w:val="22"/>
        </w:rPr>
      </w:pPr>
      <w:r w:rsidRPr="00A265FC">
        <w:rPr>
          <w:rFonts w:hint="eastAsia"/>
          <w:sz w:val="22"/>
        </w:rPr>
        <w:t>○住宅・建築物の解体やリフォーム等を行う際のアスベストの飛散防止が適切に行われるよう、府民、事業者向けにパンフレットやホームページによる情報提供・啓発を推進します。</w:t>
      </w:r>
    </w:p>
    <w:p w:rsidR="00947793" w:rsidRPr="00A265FC" w:rsidRDefault="00947793">
      <w:pPr>
        <w:spacing w:line="340" w:lineRule="exact"/>
        <w:ind w:left="220" w:hangingChars="100" w:hanging="220"/>
        <w:mirrorIndents/>
        <w:rPr>
          <w:sz w:val="22"/>
        </w:rPr>
      </w:pPr>
      <w:r w:rsidRPr="00A265FC">
        <w:rPr>
          <w:rFonts w:hint="eastAsia"/>
          <w:sz w:val="22"/>
        </w:rPr>
        <w:t>○建築物の解体等に当たっては、「大気汚染防止法」「大阪府生活環境の保全等に関する条例」「建設リサイクル法」等を適切に運用するよう周知します。</w:t>
      </w:r>
      <w:r w:rsidRPr="00A265FC">
        <w:rPr>
          <w:sz w:val="22"/>
        </w:rPr>
        <w:br w:type="page"/>
      </w:r>
    </w:p>
    <w:p w:rsidR="00947793" w:rsidRPr="00A265FC" w:rsidRDefault="00947793" w:rsidP="00802B9B">
      <w:pPr>
        <w:mirrorIndents/>
        <w:rPr>
          <w:rFonts w:asciiTheme="majorEastAsia" w:eastAsiaTheme="majorEastAsia" w:hAnsiTheme="majorEastAsia"/>
          <w:sz w:val="22"/>
        </w:rPr>
      </w:pPr>
      <w:r w:rsidRPr="00A265FC">
        <w:rPr>
          <w:rFonts w:hint="eastAsia"/>
          <w:noProof/>
          <w:sz w:val="22"/>
        </w:rPr>
        <w:lastRenderedPageBreak/>
        <mc:AlternateContent>
          <mc:Choice Requires="wps">
            <w:drawing>
              <wp:anchor distT="0" distB="0" distL="114300" distR="114300" simplePos="0" relativeHeight="253021184" behindDoc="0" locked="0" layoutInCell="1" allowOverlap="1" wp14:anchorId="62D3D7DA" wp14:editId="27CB9E4F">
                <wp:simplePos x="0" y="0"/>
                <wp:positionH relativeFrom="column">
                  <wp:posOffset>-10160</wp:posOffset>
                </wp:positionH>
                <wp:positionV relativeFrom="paragraph">
                  <wp:posOffset>6540</wp:posOffset>
                </wp:positionV>
                <wp:extent cx="5879465" cy="287655"/>
                <wp:effectExtent l="57150" t="38100" r="64135" b="74295"/>
                <wp:wrapNone/>
                <wp:docPr id="59448" name="正方形/長方形 59448" descr="「５．安心してくらすことができる住まいと都市の実現」の見出しです。" title="５．安心してくらすことができる住まいと都市の実現"/>
                <wp:cNvGraphicFramePr/>
                <a:graphic xmlns:a="http://schemas.openxmlformats.org/drawingml/2006/main">
                  <a:graphicData uri="http://schemas.microsoft.com/office/word/2010/wordprocessingShape">
                    <wps:wsp>
                      <wps:cNvSpPr/>
                      <wps:spPr>
                        <a:xfrm>
                          <a:off x="0" y="0"/>
                          <a:ext cx="5879465" cy="287655"/>
                        </a:xfrm>
                        <a:prstGeom prst="rect">
                          <a:avLst/>
                        </a:prstGeom>
                        <a:gradFill>
                          <a:gsLst>
                            <a:gs pos="0">
                              <a:srgbClr val="4F81BD"/>
                            </a:gs>
                            <a:gs pos="50000">
                              <a:schemeClr val="accent1">
                                <a:satMod val="110000"/>
                                <a:lumMod val="100000"/>
                                <a:shade val="100000"/>
                              </a:schemeClr>
                            </a:gs>
                            <a:gs pos="100000">
                              <a:schemeClr val="accent1">
                                <a:lumMod val="99000"/>
                                <a:satMod val="120000"/>
                                <a:shade val="78000"/>
                              </a:schemeClr>
                            </a:gs>
                          </a:gsLst>
                        </a:gradFill>
                        <a:ln/>
                      </wps:spPr>
                      <wps:style>
                        <a:lnRef idx="0">
                          <a:schemeClr val="accent1"/>
                        </a:lnRef>
                        <a:fillRef idx="3">
                          <a:schemeClr val="accent1"/>
                        </a:fillRef>
                        <a:effectRef idx="3">
                          <a:schemeClr val="accent1"/>
                        </a:effectRef>
                        <a:fontRef idx="minor">
                          <a:schemeClr val="lt1"/>
                        </a:fontRef>
                      </wps:style>
                      <wps:txbx>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５．安心してくらすことができる住まいと都市の実現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48" o:spid="_x0000_s1117" alt="タイトル: ５．安心してくらすことができる住まいと都市の実現 - 説明: 「５．安心してくらすことができる住まいと都市の実現」の見出しです。" style="position:absolute;left:0;text-align:left;margin-left:-.8pt;margin-top:.5pt;width:462.95pt;height:22.65pt;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RfdgMAAFoHAAAOAAAAZHJzL2Uyb0RvYy54bWysVU9vHDUUvyPxHSzfyeyG3WSzyqQKiYKQ&#10;QhuRop69Hs/uSB7b2N7shlMmrYSqtuSACuoJCaTCpbm2RU35MGYLPfUr8GzPzIYSgUDdw+zz8+/9&#10;/+PNa/OSoyOmTSFFirsrHYyYoDIrxDjFn9/c+2CAkbFEZIRLwVJ8zAy+tvX+e5szNWSrciJ5xjQC&#10;JcIMZyrFE2vVMEkMnbCSmBWpmIDLXOqSWDjqcZJpMgPtJU9WO521ZCZ1prSkzBjg7sZLvBX05zmj&#10;9kaeG2YRTzH4ZsNXh+/If5OtTTIca6ImBa3dIP/Di5IUAoy2qnaJJWiqi7+pKguqpZG5XaGyTGSe&#10;F5SFGCCabuetaA4nRLEQCyTHqDZN5t2ppdePDjQqshT3N3o9KJYgJZTp1ZMfX337fHHxQ/L64dNI&#10;oRqQMUMhge7k/psXD9+8+Hpxfnfx621Xfeeqx646c6d3XfXIVd+46mdX3XfVT6564E7v/XZx5qqX&#10;rroD/Ne3LxbPTl11vjj//vezl+7kAdB/PL63+OqXoAdEHrmTUyhXYTl4864M+WrPlBlC0IfqQNcn&#10;A6Qv3TzXpf+HoqB56JDjtkPY3CIKzP5gfaO31seIwt3qYH2t3/dKk6W00sZ+zGSJPJFiDR0YGoMc&#10;7RsboQ2k7pdsr+A80AYgkUBKQpE7QdLo8WiHa3REoId7e4PuR7u1zbG5jO534Bcl/PSwVoZQyoTt&#10;xitiP5VZ1NXtBglwigz5tFzyPbseDTMhGavhLRvCDQPqTYTg/+pIUPuvnly2uLGxNHjZQZjwKxxZ&#10;H9TcK/0A5jgm0lOatOnlwqff1z9WPFD2mLMQv/iM5TAHofCe0QYYg29yGCvIPdqjcihdK/jhPyU/&#10;CtZ4L8rCdvovwq1EsCyFbYXLQkh9lXUOZa8tR3yTgRi3T4Gdj+ZhAfTWPNSzRjI7hq2gZVyXRtG9&#10;Arp5nxh7QDTsR9iksPPtDfjkXM5SLGsKo4nUX17F93hYW3CL0Qz2bYrNF1OiGUb8ExF6HdmG0A0x&#10;aggxLXcktH8XXhNFAwk+aMsbMteyvAVPwba3AldEULCVYmp1c9ixce/DY0LZ9naAwRJWxO6LQ0W9&#10;cp9YP50357eIVvUIWxj+67LZxWT41iRHrJcUcntqZV6EMV/msU45LPA4K/Gx8S/E5XNALZ/ErT8B&#10;AAD//wMAUEsDBBQABgAIAAAAIQDmtyh13gAAAAcBAAAPAAAAZHJzL2Rvd25yZXYueG1sTI/BTsMw&#10;EETvSPyDtUjcWqdtFCDEqVAQSIgilcKFmxsvSUS8Drabpn/PcoLj7Ixm3hbryfZiRB86RwoW8wQE&#10;Uu1MR42C97eH2TWIEDUZ3TtCBScMsC7PzwqdG3ekVxx3sRFcQiHXCtoYh1zKULdodZi7AYm9T+et&#10;jix9I43XRy63vVwmSSat7ogXWj1g1WL9tTtYBd/3T2hPm+rxYzt4+9KNV9sqfVbq8mK6uwURcYp/&#10;YfjFZ3QomWnvDmSC6BXMFhkn+c4fsX2zTFcg9grSbAWyLOR//vIHAAD//wMAUEsBAi0AFAAGAAgA&#10;AAAhALaDOJL+AAAA4QEAABMAAAAAAAAAAAAAAAAAAAAAAFtDb250ZW50X1R5cGVzXS54bWxQSwEC&#10;LQAUAAYACAAAACEAOP0h/9YAAACUAQAACwAAAAAAAAAAAAAAAAAvAQAAX3JlbHMvLnJlbHNQSwEC&#10;LQAUAAYACAAAACEAhwDUX3YDAABaBwAADgAAAAAAAAAAAAAAAAAuAgAAZHJzL2Uyb0RvYy54bWxQ&#10;SwECLQAUAAYACAAAACEA5rcodd4AAAAHAQAADwAAAAAAAAAAAAAAAADQBQAAZHJzL2Rvd25yZXYu&#10;eG1sUEsFBgAAAAAEAAQA8wAAANsGAAAAAA==&#10;" fillcolor="#4f81bd" stroked="f">
                <v:fill color2="#5898d4 [3172]" rotate="t" colors="0 #4f81bd;.5 #559bdb;1 #438ac9" focus="100%" type="gradient">
                  <o:fill v:ext="view" type="gradientUnscaled"/>
                </v:fill>
                <v:shadow on="t" color="black" opacity="41287f" offset="0,1.5pt"/>
                <v:textbox inset="0,0,0,0">
                  <w:txbxContent>
                    <w:p w:rsidR="00351C14" w:rsidRPr="00B76871" w:rsidRDefault="00351C14"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５．安心してくらすことができる住まいと都市の実現</w:t>
                      </w:r>
                    </w:p>
                  </w:txbxContent>
                </v:textbox>
              </v:rect>
            </w:pict>
          </mc:Fallback>
        </mc:AlternateContent>
      </w:r>
      <w:r w:rsidRPr="00A265FC">
        <w:rPr>
          <w:rFonts w:asciiTheme="majorEastAsia" w:eastAsiaTheme="majorEastAsia" w:hAnsiTheme="majorEastAsia"/>
          <w:sz w:val="22"/>
        </w:rPr>
        <w:t xml:space="preserve"> </w:t>
      </w:r>
    </w:p>
    <w:p w:rsidR="00947793" w:rsidRPr="00A265FC" w:rsidRDefault="00947793" w:rsidP="00802B9B">
      <w:pPr>
        <w:spacing w:beforeLines="50" w:before="180"/>
        <w:mirrorIndents/>
        <w:rPr>
          <w:rFonts w:asciiTheme="majorEastAsia" w:eastAsiaTheme="majorEastAsia" w:hAnsiTheme="majorEastAsia"/>
          <w:sz w:val="22"/>
        </w:rPr>
      </w:pPr>
      <w:r w:rsidRPr="00A265FC">
        <w:rPr>
          <w:rFonts w:asciiTheme="majorEastAsia" w:eastAsiaTheme="majorEastAsia" w:hAnsiTheme="majorEastAsia" w:hint="eastAsia"/>
          <w:sz w:val="22"/>
        </w:rPr>
        <w:t>（基本的な考え方）</w:t>
      </w:r>
    </w:p>
    <w:p w:rsidR="00947793" w:rsidRPr="009061B1" w:rsidRDefault="00947793" w:rsidP="00947793">
      <w:pPr>
        <w:ind w:firstLineChars="100" w:firstLine="220"/>
        <w:rPr>
          <w:sz w:val="22"/>
        </w:rPr>
      </w:pPr>
      <w:r w:rsidRPr="009061B1">
        <w:rPr>
          <w:rFonts w:hint="eastAsia"/>
          <w:sz w:val="22"/>
        </w:rPr>
        <w:t>子どもから高齢者、障がい者、外国人をはじめ、誰もが住み慣れた地域で、ともに安心・快適にくらすことができる住まいと都市を実現し、全ての人々の人権が尊重される豊かな社会を実現します。</w:t>
      </w:r>
    </w:p>
    <w:p w:rsidR="00947793" w:rsidRPr="009061B1" w:rsidRDefault="00947793" w:rsidP="00947793">
      <w:pPr>
        <w:ind w:firstLineChars="100" w:firstLine="220"/>
        <w:rPr>
          <w:sz w:val="22"/>
        </w:rPr>
      </w:pPr>
      <w:r w:rsidRPr="009061B1">
        <w:rPr>
          <w:rFonts w:hint="eastAsia"/>
          <w:sz w:val="22"/>
        </w:rPr>
        <w:t>住宅は、市場において府民が自分の力で確保することを基本としますが、高齢者や障がい者、低額所得者等の中には、一定の性能を持った住宅を市場で確保できない府民も存在しています。このため、住宅ストック全体を活用して、一定の質を備えた住宅が安定的、継続的に供給される仕組みを構築することが行政には求められます。</w:t>
      </w:r>
    </w:p>
    <w:p w:rsidR="00947793" w:rsidRPr="009061B1" w:rsidRDefault="00947793" w:rsidP="00947793">
      <w:pPr>
        <w:ind w:firstLineChars="100" w:firstLine="220"/>
        <w:rPr>
          <w:sz w:val="22"/>
        </w:rPr>
      </w:pPr>
      <w:r w:rsidRPr="009061B1">
        <w:rPr>
          <w:rFonts w:hint="eastAsia"/>
          <w:sz w:val="22"/>
        </w:rPr>
        <w:t>公営住宅制度は、</w:t>
      </w:r>
      <w:r>
        <w:rPr>
          <w:rFonts w:hint="eastAsia"/>
          <w:sz w:val="22"/>
        </w:rPr>
        <w:t>民間賃貸住宅市場を補完するものとして、</w:t>
      </w:r>
      <w:r w:rsidRPr="009061B1">
        <w:rPr>
          <w:rFonts w:hint="eastAsia"/>
          <w:sz w:val="22"/>
        </w:rPr>
        <w:t>住宅（ハード）の提供と併せて経済的（ソフト）な支援を行うことにより、</w:t>
      </w:r>
      <w:r>
        <w:rPr>
          <w:rFonts w:hint="eastAsia"/>
          <w:sz w:val="22"/>
        </w:rPr>
        <w:t>高齢者や障がい者等の住宅確保要配慮者</w:t>
      </w:r>
      <w:r w:rsidRPr="009061B1">
        <w:rPr>
          <w:rFonts w:hint="eastAsia"/>
          <w:sz w:val="22"/>
        </w:rPr>
        <w:t>の居住の安定を図ることができる反面、提供できる数が限られることや、団地として供給するため、立地が限定され、配慮を要する困窮者が集住すること、大量のストックの更新が必要であるといった課題を抱えています。一方、民間賃貸住宅では多くの空家が発生しており、その有効活用が求められています。</w:t>
      </w:r>
    </w:p>
    <w:p w:rsidR="00947793" w:rsidRPr="009061B1" w:rsidRDefault="00947793" w:rsidP="00947793">
      <w:pPr>
        <w:ind w:firstLineChars="100" w:firstLine="220"/>
        <w:rPr>
          <w:sz w:val="22"/>
        </w:rPr>
      </w:pPr>
      <w:r>
        <w:rPr>
          <w:rFonts w:hint="eastAsia"/>
          <w:sz w:val="22"/>
        </w:rPr>
        <w:t>このため</w:t>
      </w:r>
      <w:r w:rsidRPr="009061B1">
        <w:rPr>
          <w:rFonts w:hint="eastAsia"/>
          <w:sz w:val="22"/>
        </w:rPr>
        <w:t>、大阪府では、府民の居住の安定確保にあたっては、民間賃貸住宅を含めた府域の住宅ストック全体を活用し、府民の安全・安心な居住と活力を創造する政策をより一層推進します。</w:t>
      </w:r>
    </w:p>
    <w:p w:rsidR="00947793" w:rsidRPr="009061B1" w:rsidRDefault="00947793" w:rsidP="00947793">
      <w:pPr>
        <w:ind w:firstLine="220"/>
        <w:rPr>
          <w:sz w:val="22"/>
        </w:rPr>
      </w:pPr>
      <w:r w:rsidRPr="009061B1">
        <w:rPr>
          <w:rFonts w:hint="eastAsia"/>
          <w:sz w:val="22"/>
        </w:rPr>
        <w:t>また、公営住宅については、福祉施策と連携した住民サービスの提供及び基礎自治体が主体的に公的資産をまちづくりに有効に活用するという地域主権の観点から、地域に身近な基礎自治体がその管理・運営を担うことが望まれます。このため、府営住宅については、市や町の意向を踏まえ、緊密な連携・協力のもと、移管をさらに推進します。</w:t>
      </w:r>
    </w:p>
    <w:p w:rsidR="00947793" w:rsidRPr="009061B1" w:rsidRDefault="00947793" w:rsidP="00947793">
      <w:pPr>
        <w:ind w:firstLineChars="100" w:firstLine="220"/>
        <w:rPr>
          <w:sz w:val="22"/>
        </w:rPr>
      </w:pPr>
      <w:r w:rsidRPr="009061B1">
        <w:rPr>
          <w:rFonts w:hint="eastAsia"/>
          <w:sz w:val="22"/>
        </w:rPr>
        <w:t>これら住宅ストック全体を活用した政策展開により、府民の居住の安定確保を図るとともに、公営住宅資産を府民の安全・安心と活力を支える多様な機能・用途に転換し、府民が安心してくらすことができる住まいと都市の実現をめざします。なお、これらの取組みの結果として、府営住宅は将来的に縮減していきます。</w:t>
      </w:r>
    </w:p>
    <w:p w:rsidR="00947793" w:rsidRPr="00A265FC" w:rsidRDefault="00947793" w:rsidP="00802B9B">
      <w:pPr>
        <w:ind w:left="1" w:hanging="1"/>
        <w:mirrorIndents/>
        <w:rPr>
          <w:rFonts w:asciiTheme="majorEastAsia" w:eastAsiaTheme="majorEastAsia" w:hAnsiTheme="majorEastAsia"/>
          <w:sz w:val="22"/>
        </w:rPr>
      </w:pPr>
    </w:p>
    <w:p w:rsidR="00947793" w:rsidRPr="00A265FC" w:rsidRDefault="00947793" w:rsidP="001718FE">
      <w:pPr>
        <w:ind w:left="1" w:hanging="1"/>
        <w:mirrorIndents/>
        <w:rPr>
          <w:rFonts w:asciiTheme="majorEastAsia" w:eastAsiaTheme="majorEastAsia" w:hAnsiTheme="majorEastAsia"/>
          <w:sz w:val="22"/>
        </w:rPr>
      </w:pPr>
      <w:r w:rsidRPr="00A265FC">
        <w:rPr>
          <w:rFonts w:asciiTheme="majorEastAsia" w:eastAsiaTheme="majorEastAsia" w:hAnsiTheme="majorEastAsia" w:hint="eastAsia"/>
          <w:sz w:val="22"/>
        </w:rPr>
        <w:t>（１）住み慣れた地域で安心してくらすことができる都市の形成</w:t>
      </w:r>
    </w:p>
    <w:p w:rsidR="00947793" w:rsidRPr="00A265FC" w:rsidRDefault="00947793" w:rsidP="001718FE">
      <w:pPr>
        <w:mirrorIndents/>
        <w:rPr>
          <w:rFonts w:asciiTheme="majorEastAsia" w:eastAsiaTheme="majorEastAsia" w:hAnsiTheme="majorEastAsia"/>
          <w:sz w:val="24"/>
        </w:rPr>
      </w:pPr>
      <w:r w:rsidRPr="00A265FC">
        <w:rPr>
          <w:rFonts w:asciiTheme="majorEastAsia" w:eastAsiaTheme="majorEastAsia" w:hAnsiTheme="majorEastAsia" w:hint="eastAsia"/>
          <w:sz w:val="22"/>
        </w:rPr>
        <w:t>①スマートエイジング・シティの形成</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mirrorIndents/>
              <w:rPr>
                <w:sz w:val="22"/>
              </w:rPr>
            </w:pPr>
            <w:r w:rsidRPr="00A265FC">
              <w:rPr>
                <w:rFonts w:hint="eastAsia"/>
                <w:sz w:val="22"/>
              </w:rPr>
              <w:t>高齢者をはじめ、住民が</w:t>
            </w:r>
            <w:r w:rsidRPr="00A265FC">
              <w:rPr>
                <w:rFonts w:ascii="ＭＳ 明朝" w:hAnsi="ＭＳ 明朝" w:cs="ＭＳ 明朝" w:hint="eastAsia"/>
                <w:sz w:val="22"/>
              </w:rPr>
              <w:t>住み慣れた地域で安心して快適に住み続けられるとともに、若年世代を中心とした新たな多様な世代を惹きつける、超高齢社会における循環型の都市「スマートエイジング・シティ</w:t>
            </w:r>
            <w:r w:rsidRPr="00A265FC">
              <w:rPr>
                <w:rFonts w:ascii="ＭＳ 明朝" w:hAnsi="ＭＳ 明朝" w:hint="eastAsia"/>
                <w:bCs/>
                <w:sz w:val="22"/>
                <w:vertAlign w:val="subscript"/>
              </w:rPr>
              <w:t>※</w:t>
            </w:r>
            <w:r w:rsidRPr="00A265FC">
              <w:rPr>
                <w:rFonts w:ascii="ＭＳ 明朝" w:hAnsi="ＭＳ 明朝" w:cs="ＭＳ 明朝" w:hint="eastAsia"/>
                <w:sz w:val="22"/>
              </w:rPr>
              <w:t>」の理念を踏まえたまちづくりを推進します。</w:t>
            </w:r>
          </w:p>
        </w:tc>
      </w:tr>
    </w:tbl>
    <w:p w:rsidR="00947793" w:rsidRDefault="00947793" w:rsidP="00947793">
      <w:pPr>
        <w:ind w:left="220" w:hangingChars="100" w:hanging="220"/>
        <w:mirrorIndents/>
        <w:rPr>
          <w:sz w:val="22"/>
        </w:rPr>
      </w:pPr>
      <w:r w:rsidRPr="00A265FC">
        <w:rPr>
          <w:rFonts w:hint="eastAsia"/>
          <w:sz w:val="22"/>
        </w:rPr>
        <w:t>○公的賃貸住宅の空室や建替え等により生み出す用地等において、介護・医療、生活支援施設や</w:t>
      </w:r>
      <w:r>
        <w:rPr>
          <w:rFonts w:hint="eastAsia"/>
          <w:sz w:val="22"/>
        </w:rPr>
        <w:t>子育て支援</w:t>
      </w:r>
      <w:r w:rsidRPr="00A265FC">
        <w:rPr>
          <w:rFonts w:hint="eastAsia"/>
          <w:sz w:val="22"/>
        </w:rPr>
        <w:t>施設などの導入を促進します。</w:t>
      </w:r>
    </w:p>
    <w:p w:rsidR="00947793" w:rsidRDefault="00947793">
      <w:pPr>
        <w:widowControl/>
        <w:jc w:val="left"/>
        <w:rPr>
          <w:sz w:val="22"/>
        </w:rPr>
      </w:pPr>
    </w:p>
    <w:p w:rsidR="00947793" w:rsidRDefault="00947793">
      <w:pPr>
        <w:widowControl/>
        <w:jc w:val="left"/>
        <w:rPr>
          <w:sz w:val="22"/>
        </w:rPr>
      </w:pPr>
      <w:r>
        <w:rPr>
          <w:sz w:val="22"/>
        </w:rPr>
        <w:br w:type="page"/>
      </w:r>
    </w:p>
    <w:p w:rsidR="00947793" w:rsidRPr="00A265FC" w:rsidRDefault="00947793" w:rsidP="001718FE">
      <w:pPr>
        <w:ind w:left="1" w:hanging="1"/>
        <w:mirrorIndents/>
        <w:rPr>
          <w:rFonts w:asciiTheme="majorEastAsia" w:eastAsiaTheme="majorEastAsia" w:hAnsiTheme="majorEastAsia"/>
          <w:sz w:val="22"/>
        </w:rPr>
      </w:pPr>
      <w:r w:rsidRPr="00A265FC">
        <w:rPr>
          <w:rFonts w:asciiTheme="majorEastAsia" w:eastAsiaTheme="majorEastAsia" w:hAnsiTheme="majorEastAsia" w:hint="eastAsia"/>
          <w:sz w:val="22"/>
        </w:rPr>
        <w:lastRenderedPageBreak/>
        <w:t>②福祉のまちづくりの推進</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rPr>
                <w:sz w:val="22"/>
              </w:rPr>
            </w:pPr>
            <w:r w:rsidRPr="00A265FC">
              <w:rPr>
                <w:rFonts w:hint="eastAsia"/>
                <w:sz w:val="22"/>
              </w:rPr>
              <w:t>すべての人が自らの意思で自由に移動でき、社会に参加できる「福祉のまちづくり」の理念の実現に向け、都市のバリアフリー化</w:t>
            </w:r>
            <w:r>
              <w:rPr>
                <w:rFonts w:ascii="ＭＳ 明朝" w:hAnsi="ＭＳ 明朝" w:hint="eastAsia"/>
                <w:bCs/>
                <w:color w:val="000000" w:themeColor="text1"/>
                <w:sz w:val="22"/>
                <w:vertAlign w:val="subscript"/>
              </w:rPr>
              <w:t>※</w:t>
            </w:r>
            <w:r w:rsidRPr="00A265FC">
              <w:rPr>
                <w:rFonts w:hint="eastAsia"/>
                <w:sz w:val="22"/>
              </w:rPr>
              <w:t>を推進します。</w:t>
            </w:r>
          </w:p>
        </w:tc>
      </w:tr>
    </w:tbl>
    <w:p w:rsidR="00947793" w:rsidRPr="00A265FC" w:rsidRDefault="00947793" w:rsidP="00947793">
      <w:pPr>
        <w:ind w:left="220" w:hangingChars="100" w:hanging="220"/>
        <w:rPr>
          <w:sz w:val="22"/>
        </w:rPr>
      </w:pPr>
      <w:r w:rsidRPr="00A265FC">
        <w:rPr>
          <w:rFonts w:hint="eastAsia"/>
          <w:sz w:val="22"/>
        </w:rPr>
        <w:t>○大阪府福祉のまちづくり条例</w:t>
      </w:r>
      <w:r w:rsidRPr="00A265FC">
        <w:rPr>
          <w:rFonts w:ascii="ＭＳ 明朝" w:hAnsi="ＭＳ 明朝" w:hint="eastAsia"/>
          <w:bCs/>
          <w:sz w:val="22"/>
          <w:vertAlign w:val="subscript"/>
        </w:rPr>
        <w:t>※</w:t>
      </w:r>
      <w:r w:rsidRPr="00A265FC">
        <w:rPr>
          <w:rFonts w:hint="eastAsia"/>
          <w:sz w:val="22"/>
        </w:rPr>
        <w:t>の的確な運用やバリアフリー法</w:t>
      </w:r>
      <w:r w:rsidRPr="00A265FC">
        <w:rPr>
          <w:rFonts w:ascii="ＭＳ 明朝" w:hAnsi="ＭＳ 明朝" w:hint="eastAsia"/>
          <w:bCs/>
          <w:sz w:val="22"/>
          <w:vertAlign w:val="subscript"/>
        </w:rPr>
        <w:t>※</w:t>
      </w:r>
      <w:r w:rsidRPr="00A265FC">
        <w:rPr>
          <w:rFonts w:hint="eastAsia"/>
          <w:sz w:val="22"/>
        </w:rPr>
        <w:t>に基づく認定制度の活用を促進</w:t>
      </w:r>
      <w:r>
        <w:rPr>
          <w:rFonts w:hint="eastAsia"/>
          <w:sz w:val="22"/>
        </w:rPr>
        <w:t>します。</w:t>
      </w:r>
    </w:p>
    <w:p w:rsidR="00947793" w:rsidRPr="00A265FC" w:rsidRDefault="00947793" w:rsidP="00947793">
      <w:pPr>
        <w:ind w:left="220" w:hangingChars="100" w:hanging="220"/>
        <w:mirrorIndents/>
        <w:rPr>
          <w:rFonts w:asciiTheme="minorEastAsia" w:eastAsiaTheme="minorEastAsia" w:hAnsiTheme="minorEastAsia"/>
          <w:sz w:val="22"/>
        </w:rPr>
      </w:pPr>
      <w:r w:rsidRPr="00A265FC">
        <w:rPr>
          <w:rFonts w:asciiTheme="minorEastAsia" w:eastAsiaTheme="minorEastAsia" w:hAnsiTheme="minorEastAsia" w:hint="eastAsia"/>
          <w:sz w:val="22"/>
        </w:rPr>
        <w:t>○高齢者、障害者等の移動の円滑化の促進に関する法律（バリアフリー法）</w:t>
      </w:r>
      <w:r>
        <w:rPr>
          <w:rFonts w:ascii="ＭＳ 明朝" w:hAnsi="ＭＳ 明朝" w:hint="eastAsia"/>
          <w:bCs/>
          <w:color w:val="000000" w:themeColor="text1"/>
          <w:sz w:val="22"/>
          <w:vertAlign w:val="subscript"/>
        </w:rPr>
        <w:t>※</w:t>
      </w:r>
      <w:r w:rsidRPr="00A265FC">
        <w:rPr>
          <w:rFonts w:asciiTheme="minorEastAsia" w:eastAsiaTheme="minorEastAsia" w:hAnsiTheme="minorEastAsia" w:hint="eastAsia"/>
          <w:sz w:val="22"/>
        </w:rPr>
        <w:t>の基本方針に基づき、平成</w:t>
      </w:r>
      <w:r w:rsidRPr="00A265FC">
        <w:rPr>
          <w:rFonts w:asciiTheme="minorEastAsia" w:eastAsiaTheme="minorEastAsia" w:hAnsiTheme="minorEastAsia"/>
          <w:sz w:val="22"/>
        </w:rPr>
        <w:t>32年度までに1日あたりの</w:t>
      </w:r>
      <w:r>
        <w:rPr>
          <w:rFonts w:asciiTheme="minorEastAsia" w:eastAsiaTheme="minorEastAsia" w:hAnsiTheme="minorEastAsia" w:hint="eastAsia"/>
          <w:sz w:val="22"/>
        </w:rPr>
        <w:t>平均利用者数</w:t>
      </w:r>
      <w:r w:rsidRPr="00A265FC">
        <w:rPr>
          <w:rFonts w:asciiTheme="minorEastAsia" w:eastAsiaTheme="minorEastAsia" w:hAnsiTheme="minorEastAsia"/>
          <w:sz w:val="22"/>
        </w:rPr>
        <w:t>が3,000人以上の全駅舎のバリアフリー化</w:t>
      </w:r>
      <w:r>
        <w:rPr>
          <w:rFonts w:ascii="ＭＳ 明朝" w:hAnsi="ＭＳ 明朝" w:hint="eastAsia"/>
          <w:bCs/>
          <w:color w:val="000000" w:themeColor="text1"/>
          <w:sz w:val="22"/>
          <w:vertAlign w:val="subscript"/>
        </w:rPr>
        <w:t>※</w:t>
      </w:r>
      <w:r w:rsidRPr="00A265FC">
        <w:rPr>
          <w:rFonts w:asciiTheme="minorEastAsia" w:eastAsiaTheme="minorEastAsia" w:hAnsiTheme="minorEastAsia"/>
          <w:sz w:val="22"/>
        </w:rPr>
        <w:t>をめざし、市町村や鉄道事業者等の関係者に対し、情報提供･助言を行うとともに、市町村が策定するバリアフリー基本構想に基づき、鉄道事業者が</w:t>
      </w:r>
      <w:r w:rsidRPr="00A265FC">
        <w:rPr>
          <w:rFonts w:asciiTheme="minorEastAsia" w:eastAsiaTheme="minorEastAsia" w:hAnsiTheme="minorEastAsia" w:cs="PMingLiU" w:hint="eastAsia"/>
          <w:sz w:val="22"/>
        </w:rPr>
        <w:t>実施</w:t>
      </w:r>
      <w:r w:rsidRPr="00A265FC">
        <w:rPr>
          <w:rFonts w:asciiTheme="minorEastAsia" w:eastAsiaTheme="minorEastAsia" w:hAnsiTheme="minorEastAsia" w:cs="ＭＳ 明朝" w:hint="eastAsia"/>
          <w:sz w:val="22"/>
        </w:rPr>
        <w:t>するエレベーターの設置</w:t>
      </w:r>
      <w:r>
        <w:rPr>
          <w:rFonts w:asciiTheme="minorEastAsia" w:eastAsiaTheme="minorEastAsia" w:hAnsiTheme="minorEastAsia" w:cs="ＭＳ 明朝" w:hint="eastAsia"/>
          <w:sz w:val="22"/>
        </w:rPr>
        <w:t>による</w:t>
      </w:r>
      <w:r w:rsidRPr="00A265FC">
        <w:rPr>
          <w:rFonts w:asciiTheme="minorEastAsia" w:eastAsiaTheme="minorEastAsia" w:hAnsiTheme="minorEastAsia" w:cs="ＭＳ 明朝" w:hint="eastAsia"/>
          <w:sz w:val="22"/>
        </w:rPr>
        <w:t>段差解消</w:t>
      </w:r>
      <w:r w:rsidRPr="00A265FC">
        <w:rPr>
          <w:rFonts w:asciiTheme="minorEastAsia" w:eastAsiaTheme="minorEastAsia" w:hAnsiTheme="minorEastAsia" w:hint="eastAsia"/>
          <w:sz w:val="22"/>
        </w:rPr>
        <w:t>などの移動円滑化事業を促進します。</w:t>
      </w:r>
      <w:r w:rsidRPr="00231B61">
        <w:rPr>
          <w:rFonts w:asciiTheme="minorEastAsia" w:eastAsiaTheme="minorEastAsia" w:hAnsiTheme="minorEastAsia" w:hint="eastAsia"/>
          <w:sz w:val="22"/>
        </w:rPr>
        <w:t>また、転落防止設備として効果の高い可動式ホーム柵については、鉄道事業者が円滑に事業を進められるよう、情報提供・助言を行うとともに、設置を働きかけます。</w:t>
      </w:r>
    </w:p>
    <w:p w:rsidR="00947793" w:rsidRPr="00A265FC" w:rsidRDefault="00947793" w:rsidP="00947793">
      <w:pPr>
        <w:ind w:left="220" w:hangingChars="100" w:hanging="220"/>
        <w:mirrorIndents/>
        <w:rPr>
          <w:rFonts w:asciiTheme="minorEastAsia" w:eastAsiaTheme="minorEastAsia" w:hAnsiTheme="minorEastAsia"/>
          <w:sz w:val="22"/>
        </w:rPr>
      </w:pPr>
      <w:r w:rsidRPr="00A265FC">
        <w:rPr>
          <w:rFonts w:asciiTheme="minorEastAsia" w:eastAsiaTheme="minorEastAsia" w:hAnsiTheme="minorEastAsia" w:hint="eastAsia"/>
          <w:sz w:val="22"/>
        </w:rPr>
        <w:t>○施設整備時点におけるハード面のバリアフリー化に加え、バリアフリー化された施設が適切に利用・維持管理されるように、民間事業者等への働きかけを行います。</w:t>
      </w:r>
    </w:p>
    <w:p w:rsidR="00947793" w:rsidRDefault="00947793" w:rsidP="00947793">
      <w:pPr>
        <w:ind w:left="220" w:hangingChars="100" w:hanging="220"/>
        <w:mirrorIndents/>
        <w:rPr>
          <w:rFonts w:asciiTheme="minorEastAsia" w:eastAsiaTheme="minorEastAsia" w:hAnsiTheme="minorEastAsia" w:cs="ＭＳ 明朝"/>
          <w:sz w:val="22"/>
        </w:rPr>
      </w:pPr>
      <w:r w:rsidRPr="00A265FC">
        <w:rPr>
          <w:rFonts w:asciiTheme="minorEastAsia" w:eastAsiaTheme="minorEastAsia" w:hAnsiTheme="minorEastAsia" w:hint="eastAsia"/>
          <w:sz w:val="22"/>
        </w:rPr>
        <w:t>○高齢者、障がい者をはじめすべての人が安心してまちに出かけ、容易に施設を利用することができるよう、使える施設を探し選びやすくするための情報提供を促進するとともに、点字メニューや筆談具の備え付けの普及など、施設のバリアフリー性能を補うソフト面での対応の必要性について、民間業界団体等との意見交換や勉強会等を</w:t>
      </w:r>
      <w:r w:rsidRPr="00A265FC">
        <w:rPr>
          <w:rFonts w:asciiTheme="minorEastAsia" w:eastAsiaTheme="minorEastAsia" w:hAnsiTheme="minorEastAsia" w:cs="PMingLiU" w:hint="eastAsia"/>
          <w:sz w:val="22"/>
        </w:rPr>
        <w:t>実施</w:t>
      </w:r>
      <w:r w:rsidRPr="00A265FC">
        <w:rPr>
          <w:rFonts w:asciiTheme="minorEastAsia" w:eastAsiaTheme="minorEastAsia" w:hAnsiTheme="minorEastAsia" w:cs="ＭＳ 明朝" w:hint="eastAsia"/>
          <w:sz w:val="22"/>
        </w:rPr>
        <w:t>します。</w:t>
      </w:r>
    </w:p>
    <w:p w:rsidR="00947793" w:rsidRPr="00A265FC" w:rsidRDefault="00947793" w:rsidP="00947793">
      <w:pPr>
        <w:ind w:left="220" w:hangingChars="100" w:hanging="220"/>
        <w:mirrorIndents/>
        <w:rPr>
          <w:rFonts w:asciiTheme="minorEastAsia" w:eastAsiaTheme="minorEastAsia" w:hAnsiTheme="minorEastAsia"/>
          <w:sz w:val="22"/>
        </w:rPr>
      </w:pPr>
      <w:r>
        <w:rPr>
          <w:rFonts w:asciiTheme="minorEastAsia" w:eastAsiaTheme="minorEastAsia" w:hAnsiTheme="minorEastAsia" w:cs="ＭＳ 明朝" w:hint="eastAsia"/>
          <w:sz w:val="22"/>
        </w:rPr>
        <w:t>○</w:t>
      </w:r>
      <w:r w:rsidRPr="009061B1">
        <w:rPr>
          <w:rFonts w:asciiTheme="minorEastAsia" w:eastAsiaTheme="minorEastAsia" w:hAnsiTheme="minorEastAsia" w:cs="ＭＳ 明朝" w:hint="eastAsia"/>
          <w:sz w:val="22"/>
        </w:rPr>
        <w:t>まちづくりや建築におけるユニバーサルデザインの観点から、子どもや日本語に不慣れな外国人など、誰もが分かりやすい標準案内用図記号（ピクトサイン）や外国語を併記した表示や案内の整備を促進します。</w:t>
      </w:r>
    </w:p>
    <w:p w:rsidR="00947793" w:rsidRPr="00A265FC" w:rsidRDefault="00947793" w:rsidP="001718FE">
      <w:pPr>
        <w:ind w:left="1" w:hanging="1"/>
        <w:mirrorIndents/>
        <w:rPr>
          <w:rFonts w:asciiTheme="minorEastAsia" w:eastAsiaTheme="minorEastAsia" w:hAnsiTheme="minorEastAsia"/>
          <w:sz w:val="22"/>
        </w:rPr>
      </w:pPr>
    </w:p>
    <w:p w:rsidR="00947793" w:rsidRPr="00A265FC" w:rsidRDefault="00947793" w:rsidP="00802B9B">
      <w:pPr>
        <w:ind w:left="1" w:hanging="1"/>
        <w:mirrorIndents/>
        <w:rPr>
          <w:rFonts w:asciiTheme="majorEastAsia" w:eastAsiaTheme="majorEastAsia" w:hAnsiTheme="majorEastAsia"/>
          <w:sz w:val="22"/>
        </w:rPr>
      </w:pPr>
      <w:r w:rsidRPr="00A265FC">
        <w:rPr>
          <w:rFonts w:asciiTheme="majorEastAsia" w:eastAsiaTheme="majorEastAsia" w:hAnsiTheme="majorEastAsia" w:hint="eastAsia"/>
          <w:sz w:val="22"/>
        </w:rPr>
        <w:t>（２）住宅ストック全体を活用した府民の居住の安定確保</w:t>
      </w:r>
    </w:p>
    <w:p w:rsidR="00947793" w:rsidRPr="00A265FC" w:rsidRDefault="00947793" w:rsidP="00802B9B">
      <w:pPr>
        <w:ind w:left="1" w:hanging="1"/>
        <w:mirrorIndents/>
        <w:rPr>
          <w:rFonts w:asciiTheme="majorEastAsia" w:eastAsiaTheme="majorEastAsia" w:hAnsiTheme="majorEastAsia"/>
          <w:sz w:val="22"/>
        </w:rPr>
      </w:pPr>
      <w:r w:rsidRPr="00A265FC">
        <w:rPr>
          <w:rFonts w:asciiTheme="majorEastAsia" w:eastAsiaTheme="majorEastAsia" w:hAnsiTheme="majorEastAsia" w:hint="eastAsia"/>
          <w:sz w:val="22"/>
        </w:rPr>
        <w:t>①民間賃貸住宅における安心確保</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mirrorIndents/>
              <w:rPr>
                <w:rFonts w:asciiTheme="minorEastAsia" w:hAnsiTheme="minorEastAsia"/>
                <w:sz w:val="22"/>
              </w:rPr>
            </w:pPr>
            <w:r w:rsidRPr="00A265FC">
              <w:rPr>
                <w:rFonts w:asciiTheme="minorEastAsia" w:hAnsiTheme="minorEastAsia" w:hint="eastAsia"/>
                <w:sz w:val="22"/>
              </w:rPr>
              <w:t>民間賃貸住宅市場において、高齢者や障がい者、低額所得者、子育て世帯、外国人等の住宅確保要配慮者が安心して住まいを確保できる環境整備をより一層推進するため、居住支援協議会</w:t>
            </w:r>
            <w:r w:rsidRPr="00A265FC">
              <w:rPr>
                <w:rFonts w:ascii="ＭＳ 明朝" w:hAnsi="ＭＳ 明朝" w:hint="eastAsia"/>
                <w:bCs/>
                <w:sz w:val="22"/>
                <w:vertAlign w:val="subscript"/>
              </w:rPr>
              <w:t>※</w:t>
            </w:r>
            <w:r w:rsidRPr="00A265FC">
              <w:rPr>
                <w:rFonts w:asciiTheme="minorEastAsia" w:hAnsiTheme="minorEastAsia" w:hint="eastAsia"/>
                <w:sz w:val="22"/>
              </w:rPr>
              <w:t>を核として、住宅確保要配慮者及び民間賃貸住宅の賃貸人への支援を充実します。</w:t>
            </w:r>
          </w:p>
        </w:tc>
      </w:tr>
    </w:tbl>
    <w:p w:rsidR="00947793" w:rsidRPr="00A265FC"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t>○高齢者、障がい者、</w:t>
      </w:r>
      <w:r>
        <w:rPr>
          <w:rFonts w:asciiTheme="minorEastAsia" w:hAnsiTheme="minorEastAsia" w:hint="eastAsia"/>
          <w:sz w:val="22"/>
        </w:rPr>
        <w:t>低額所得者</w:t>
      </w:r>
      <w:r w:rsidRPr="00A265FC">
        <w:rPr>
          <w:rFonts w:asciiTheme="minorEastAsia" w:hAnsiTheme="minorEastAsia" w:hint="eastAsia"/>
          <w:sz w:val="22"/>
        </w:rPr>
        <w:t>等の住宅確保要配慮者</w:t>
      </w:r>
      <w:r>
        <w:rPr>
          <w:rFonts w:hint="eastAsia"/>
          <w:sz w:val="22"/>
        </w:rPr>
        <w:t>が住まいを確保できるよう、</w:t>
      </w:r>
      <w:r w:rsidRPr="00A265FC">
        <w:rPr>
          <w:rFonts w:hint="eastAsia"/>
          <w:sz w:val="22"/>
        </w:rPr>
        <w:t>「大阪あんしん賃貸</w:t>
      </w:r>
      <w:r>
        <w:rPr>
          <w:rFonts w:hint="eastAsia"/>
          <w:sz w:val="22"/>
        </w:rPr>
        <w:t>住宅</w:t>
      </w:r>
      <w:r w:rsidRPr="00A265FC">
        <w:rPr>
          <w:rFonts w:hint="eastAsia"/>
          <w:sz w:val="22"/>
        </w:rPr>
        <w:t>」に</w:t>
      </w:r>
      <w:r>
        <w:rPr>
          <w:rFonts w:hint="eastAsia"/>
          <w:sz w:val="22"/>
        </w:rPr>
        <w:t>おいて</w:t>
      </w:r>
      <w:r w:rsidRPr="00A265FC">
        <w:rPr>
          <w:rFonts w:hint="eastAsia"/>
          <w:sz w:val="22"/>
        </w:rPr>
        <w:t>、一定の質を備えた賃貸住宅の</w:t>
      </w:r>
      <w:r>
        <w:rPr>
          <w:rFonts w:hint="eastAsia"/>
          <w:sz w:val="22"/>
        </w:rPr>
        <w:t>登録</w:t>
      </w:r>
      <w:r w:rsidRPr="00A265FC">
        <w:rPr>
          <w:rFonts w:hint="eastAsia"/>
          <w:sz w:val="22"/>
        </w:rPr>
        <w:t>を促進</w:t>
      </w:r>
      <w:r>
        <w:rPr>
          <w:rFonts w:hint="eastAsia"/>
          <w:sz w:val="22"/>
        </w:rPr>
        <w:t>するとともに、「大阪あんしん賃貸検索システム」を活用し、</w:t>
      </w:r>
      <w:r w:rsidRPr="00A265FC">
        <w:rPr>
          <w:rFonts w:asciiTheme="minorEastAsia" w:hAnsiTheme="minorEastAsia" w:hint="eastAsia"/>
          <w:sz w:val="22"/>
        </w:rPr>
        <w:t>公的賃貸住宅</w:t>
      </w:r>
      <w:r>
        <w:rPr>
          <w:rFonts w:ascii="ＭＳ 明朝" w:hAnsi="ＭＳ 明朝" w:hint="eastAsia"/>
          <w:bCs/>
          <w:color w:val="000000" w:themeColor="text1"/>
          <w:sz w:val="22"/>
          <w:vertAlign w:val="subscript"/>
        </w:rPr>
        <w:t>※</w:t>
      </w:r>
      <w:r w:rsidRPr="00A265FC">
        <w:rPr>
          <w:rFonts w:asciiTheme="minorEastAsia" w:hAnsiTheme="minorEastAsia" w:hint="eastAsia"/>
          <w:sz w:val="22"/>
        </w:rPr>
        <w:t>の情報</w:t>
      </w:r>
      <w:r>
        <w:rPr>
          <w:rFonts w:asciiTheme="minorEastAsia" w:hAnsiTheme="minorEastAsia" w:hint="eastAsia"/>
          <w:sz w:val="22"/>
        </w:rPr>
        <w:t>と</w:t>
      </w:r>
      <w:r w:rsidRPr="00A265FC">
        <w:rPr>
          <w:rFonts w:asciiTheme="minorEastAsia" w:hAnsiTheme="minorEastAsia" w:hint="eastAsia"/>
          <w:sz w:val="22"/>
        </w:rPr>
        <w:t>あわせた一元的な情報発信</w:t>
      </w:r>
      <w:r>
        <w:rPr>
          <w:rFonts w:asciiTheme="minorEastAsia" w:hAnsiTheme="minorEastAsia" w:hint="eastAsia"/>
          <w:sz w:val="22"/>
        </w:rPr>
        <w:t>に取り組みます。</w:t>
      </w:r>
    </w:p>
    <w:p w:rsidR="00947793" w:rsidRDefault="00947793" w:rsidP="00947793">
      <w:pPr>
        <w:ind w:left="220" w:hangingChars="100" w:hanging="220"/>
        <w:mirrorIndents/>
        <w:rPr>
          <w:rFonts w:asciiTheme="minorEastAsia" w:hAnsiTheme="minorEastAsia"/>
          <w:sz w:val="22"/>
        </w:rPr>
      </w:pPr>
      <w:r w:rsidRPr="00AF57AC">
        <w:rPr>
          <w:rFonts w:asciiTheme="minorEastAsia" w:hAnsiTheme="minorEastAsia" w:hint="eastAsia"/>
          <w:sz w:val="22"/>
        </w:rPr>
        <w:t>○あんしん賃貸住宅の利用が促進されるよう、地元市町村や福祉関係団体に「あんしん賃貸検索システム」の利用方法等を分かりやすく解説したリーフレットや、各地域の相談窓口機能のある協力店の情報等を情報提供し、連携して取り組みます。</w:t>
      </w:r>
    </w:p>
    <w:p w:rsidR="00947793" w:rsidRDefault="00947793" w:rsidP="00947793">
      <w:pPr>
        <w:ind w:left="220" w:hangingChars="100" w:hanging="220"/>
        <w:mirrorIndents/>
        <w:rPr>
          <w:rFonts w:asciiTheme="minorEastAsia" w:hAnsiTheme="minorEastAsia"/>
          <w:sz w:val="22"/>
        </w:rPr>
      </w:pPr>
      <w:r>
        <w:rPr>
          <w:rFonts w:asciiTheme="minorEastAsia" w:hAnsiTheme="minorEastAsia" w:hint="eastAsia"/>
          <w:sz w:val="22"/>
        </w:rPr>
        <w:t>○</w:t>
      </w:r>
      <w:r w:rsidRPr="00125A9B">
        <w:rPr>
          <w:rFonts w:asciiTheme="minorEastAsia" w:hAnsiTheme="minorEastAsia" w:hint="eastAsia"/>
          <w:sz w:val="22"/>
        </w:rPr>
        <w:t>高齢者や障がい者などに対する入居差別、不当な追い出し行為</w:t>
      </w:r>
      <w:r>
        <w:rPr>
          <w:rFonts w:ascii="ＭＳ 明朝" w:hAnsi="ＭＳ 明朝" w:hint="eastAsia"/>
          <w:bCs/>
          <w:color w:val="000000" w:themeColor="text1"/>
          <w:sz w:val="22"/>
          <w:vertAlign w:val="subscript"/>
        </w:rPr>
        <w:t>※</w:t>
      </w:r>
      <w:r w:rsidRPr="00125A9B">
        <w:rPr>
          <w:rFonts w:asciiTheme="minorEastAsia" w:hAnsiTheme="minorEastAsia" w:hint="eastAsia"/>
          <w:sz w:val="22"/>
        </w:rPr>
        <w:t>等を解消するため、居住支援協議会</w:t>
      </w:r>
      <w:r>
        <w:rPr>
          <w:rFonts w:ascii="ＭＳ 明朝" w:hAnsi="ＭＳ 明朝" w:hint="eastAsia"/>
          <w:bCs/>
          <w:color w:val="000000" w:themeColor="text1"/>
          <w:sz w:val="22"/>
          <w:vertAlign w:val="subscript"/>
        </w:rPr>
        <w:t>※</w:t>
      </w:r>
      <w:r w:rsidRPr="00125A9B">
        <w:rPr>
          <w:rFonts w:asciiTheme="minorEastAsia" w:hAnsiTheme="minorEastAsia" w:hint="eastAsia"/>
          <w:sz w:val="22"/>
        </w:rPr>
        <w:t>「</w:t>
      </w:r>
      <w:r w:rsidRPr="00125A9B">
        <w:rPr>
          <w:rFonts w:asciiTheme="minorEastAsia" w:hAnsiTheme="minorEastAsia"/>
          <w:sz w:val="22"/>
        </w:rPr>
        <w:t>Osakaあんしん住まい推進協議会」において</w:t>
      </w:r>
      <w:r w:rsidRPr="00125A9B">
        <w:rPr>
          <w:rFonts w:asciiTheme="minorEastAsia" w:hAnsiTheme="minorEastAsia" w:hint="eastAsia"/>
          <w:sz w:val="22"/>
        </w:rPr>
        <w:t>、</w:t>
      </w:r>
      <w:r>
        <w:rPr>
          <w:rFonts w:asciiTheme="minorEastAsia" w:hAnsiTheme="minorEastAsia" w:hint="eastAsia"/>
          <w:sz w:val="22"/>
        </w:rPr>
        <w:t>関係団体等への啓発を行うとともに、賃貸人や入居者</w:t>
      </w:r>
      <w:r w:rsidRPr="00A265FC">
        <w:rPr>
          <w:rFonts w:asciiTheme="minorEastAsia" w:hAnsiTheme="minorEastAsia" w:hint="eastAsia"/>
          <w:sz w:val="22"/>
        </w:rPr>
        <w:t>の不安を軽減するため</w:t>
      </w:r>
      <w:r>
        <w:rPr>
          <w:rFonts w:asciiTheme="minorEastAsia" w:hAnsiTheme="minorEastAsia" w:hint="eastAsia"/>
          <w:sz w:val="22"/>
        </w:rPr>
        <w:t>、家賃債務保証</w:t>
      </w:r>
      <w:r>
        <w:rPr>
          <w:rFonts w:ascii="ＭＳ 明朝" w:hAnsi="ＭＳ 明朝" w:hint="eastAsia"/>
          <w:bCs/>
          <w:color w:val="000000" w:themeColor="text1"/>
          <w:sz w:val="22"/>
          <w:vertAlign w:val="subscript"/>
        </w:rPr>
        <w:t>※</w:t>
      </w:r>
      <w:r>
        <w:rPr>
          <w:rFonts w:asciiTheme="minorEastAsia" w:hAnsiTheme="minorEastAsia" w:hint="eastAsia"/>
          <w:sz w:val="22"/>
        </w:rPr>
        <w:t>や保証人の確保、入居後の見守りなど、</w:t>
      </w:r>
      <w:r w:rsidRPr="00A265FC">
        <w:rPr>
          <w:rFonts w:asciiTheme="minorEastAsia" w:hAnsiTheme="minorEastAsia" w:hint="eastAsia"/>
          <w:sz w:val="22"/>
        </w:rPr>
        <w:t>居住支援サービスの活用</w:t>
      </w:r>
      <w:r>
        <w:rPr>
          <w:rFonts w:asciiTheme="minorEastAsia" w:hAnsiTheme="minorEastAsia" w:hint="eastAsia"/>
          <w:sz w:val="22"/>
        </w:rPr>
        <w:t>を</w:t>
      </w:r>
      <w:r w:rsidRPr="00A265FC">
        <w:rPr>
          <w:rFonts w:asciiTheme="minorEastAsia" w:hAnsiTheme="minorEastAsia" w:hint="eastAsia"/>
          <w:sz w:val="22"/>
        </w:rPr>
        <w:t>促進</w:t>
      </w:r>
      <w:r>
        <w:rPr>
          <w:rFonts w:asciiTheme="minorEastAsia" w:hAnsiTheme="minorEastAsia" w:hint="eastAsia"/>
          <w:sz w:val="22"/>
        </w:rPr>
        <w:t>します。</w:t>
      </w:r>
    </w:p>
    <w:p w:rsidR="00947793" w:rsidRPr="00A265FC"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lastRenderedPageBreak/>
        <w:t>○住宅確保要配慮者が住まいを確保できるよう、市町村、不動産関係団体等と連携し、住まいに関する相談と低廉な家賃の住宅を紹介する「住まい探し相談会」を開催するなど、円滑な入居を促進します。</w:t>
      </w:r>
    </w:p>
    <w:p w:rsidR="00947793" w:rsidRDefault="00947793" w:rsidP="00947793">
      <w:pPr>
        <w:ind w:left="220" w:hangingChars="100" w:hanging="220"/>
        <w:mirrorIndents/>
        <w:rPr>
          <w:rFonts w:ascii="ＭＳ 明朝" w:hAnsi="ＭＳ 明朝"/>
          <w:sz w:val="22"/>
        </w:rPr>
      </w:pPr>
      <w:r w:rsidRPr="00A265FC">
        <w:rPr>
          <w:rFonts w:asciiTheme="minorEastAsia" w:hAnsiTheme="minorEastAsia" w:hint="eastAsia"/>
          <w:sz w:val="22"/>
        </w:rPr>
        <w:t>○</w:t>
      </w:r>
      <w:r w:rsidRPr="00A265FC">
        <w:rPr>
          <w:rFonts w:ascii="ＭＳ 明朝" w:hAnsi="ＭＳ 明朝" w:hint="eastAsia"/>
          <w:sz w:val="22"/>
        </w:rPr>
        <w:t>ホームページを見ることができない府民も多いことから、広報誌やパンフレット、相談窓口など様々な機会を通して住まいの情報提供を行えるよう</w:t>
      </w:r>
      <w:r>
        <w:rPr>
          <w:rFonts w:ascii="ＭＳ 明朝" w:hAnsi="ＭＳ 明朝" w:hint="eastAsia"/>
          <w:sz w:val="22"/>
        </w:rPr>
        <w:t>取組み</w:t>
      </w:r>
      <w:r w:rsidRPr="00A265FC">
        <w:rPr>
          <w:rFonts w:ascii="ＭＳ 明朝" w:hAnsi="ＭＳ 明朝" w:hint="eastAsia"/>
          <w:sz w:val="22"/>
        </w:rPr>
        <w:t>を強化します。</w:t>
      </w:r>
    </w:p>
    <w:p w:rsidR="00947793" w:rsidRDefault="00947793" w:rsidP="00947793">
      <w:pPr>
        <w:ind w:left="220" w:hangingChars="100" w:hanging="220"/>
        <w:mirrorIndents/>
        <w:rPr>
          <w:rFonts w:asciiTheme="minorEastAsia" w:hAnsiTheme="minorEastAsia"/>
          <w:sz w:val="22"/>
        </w:rPr>
      </w:pPr>
      <w:r w:rsidRPr="00A265FC">
        <w:rPr>
          <w:rFonts w:asciiTheme="minorEastAsia" w:hAnsiTheme="minorEastAsia" w:hint="eastAsia"/>
          <w:sz w:val="22"/>
        </w:rPr>
        <w:t>○府民一人ひとりの状況に応じた居住支援を充実させるため、生活困窮者自立支援法</w:t>
      </w:r>
      <w:r w:rsidRPr="00A265FC">
        <w:rPr>
          <w:rFonts w:ascii="ＭＳ 明朝" w:hAnsi="ＭＳ 明朝" w:hint="eastAsia"/>
          <w:bCs/>
          <w:sz w:val="22"/>
          <w:vertAlign w:val="subscript"/>
        </w:rPr>
        <w:t>※</w:t>
      </w:r>
      <w:r w:rsidRPr="00A265FC">
        <w:rPr>
          <w:rFonts w:asciiTheme="minorEastAsia" w:hAnsiTheme="minorEastAsia" w:hint="eastAsia"/>
          <w:sz w:val="22"/>
        </w:rPr>
        <w:t>に基づく自立相談支援事業と連携し、住居に関する課題を抱える生活困窮者に対して民間賃貸住宅の情報提供など、自立相談支援事業と居住支援協議会</w:t>
      </w:r>
      <w:r w:rsidRPr="00A265FC">
        <w:rPr>
          <w:rFonts w:ascii="ＭＳ 明朝" w:hAnsi="ＭＳ 明朝" w:hint="eastAsia"/>
          <w:bCs/>
          <w:sz w:val="22"/>
          <w:vertAlign w:val="subscript"/>
        </w:rPr>
        <w:t>※</w:t>
      </w:r>
      <w:r w:rsidRPr="00A265FC">
        <w:rPr>
          <w:rFonts w:asciiTheme="minorEastAsia" w:hAnsiTheme="minorEastAsia" w:hint="eastAsia"/>
          <w:sz w:val="22"/>
        </w:rPr>
        <w:t>の</w:t>
      </w:r>
      <w:r>
        <w:rPr>
          <w:rFonts w:asciiTheme="minorEastAsia" w:hAnsiTheme="minorEastAsia" w:hint="eastAsia"/>
          <w:sz w:val="22"/>
        </w:rPr>
        <w:t>取組み</w:t>
      </w:r>
      <w:r w:rsidRPr="00A265FC">
        <w:rPr>
          <w:rFonts w:asciiTheme="minorEastAsia" w:hAnsiTheme="minorEastAsia" w:hint="eastAsia"/>
          <w:sz w:val="22"/>
        </w:rPr>
        <w:t>の連携を図ります。</w:t>
      </w:r>
    </w:p>
    <w:p w:rsidR="00947793" w:rsidRDefault="00947793" w:rsidP="00947793">
      <w:pPr>
        <w:ind w:left="220" w:hangingChars="100" w:hanging="220"/>
        <w:mirrorIndents/>
        <w:rPr>
          <w:rFonts w:asciiTheme="majorEastAsia" w:eastAsiaTheme="majorEastAsia" w:hAnsiTheme="majorEastAsia"/>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②公的賃貸住宅ストックの有効活用と地域主権の推進</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rPr>
                <w:sz w:val="22"/>
              </w:rPr>
            </w:pPr>
            <w:r w:rsidRPr="00A265FC">
              <w:rPr>
                <w:rFonts w:hint="eastAsia"/>
                <w:sz w:val="22"/>
              </w:rPr>
              <w:t>公的賃貸住宅ストック</w:t>
            </w:r>
            <w:r>
              <w:rPr>
                <w:rFonts w:ascii="ＭＳ 明朝" w:hAnsi="ＭＳ 明朝" w:hint="eastAsia"/>
                <w:bCs/>
                <w:color w:val="000000" w:themeColor="text1"/>
                <w:sz w:val="22"/>
                <w:vertAlign w:val="subscript"/>
              </w:rPr>
              <w:t>※</w:t>
            </w:r>
            <w:r w:rsidRPr="00A265FC">
              <w:rPr>
                <w:rFonts w:hint="eastAsia"/>
                <w:sz w:val="22"/>
              </w:rPr>
              <w:t>を有効活用し、府民の居住の安定を確保するとともに、その土地や建物等の資産を活用し、入居者だけでなく、周辺地域に居住する府民のくらしを支える生活支援機能や福祉機能を持った用途への転換を図ります。</w:t>
            </w:r>
          </w:p>
        </w:tc>
      </w:tr>
    </w:tbl>
    <w:p w:rsidR="00947793" w:rsidRPr="00A265FC" w:rsidRDefault="00947793" w:rsidP="00947793">
      <w:pPr>
        <w:ind w:left="220" w:hangingChars="100" w:hanging="220"/>
        <w:rPr>
          <w:rFonts w:asciiTheme="minorEastAsia" w:eastAsiaTheme="minorEastAsia" w:hAnsiTheme="minorEastAsia"/>
          <w:sz w:val="22"/>
        </w:rPr>
      </w:pPr>
      <w:r w:rsidRPr="00A265FC">
        <w:rPr>
          <w:rFonts w:hint="eastAsia"/>
          <w:sz w:val="22"/>
        </w:rPr>
        <w:t>○府営住宅については、福祉施策と連携した住民サービスの提供及び</w:t>
      </w:r>
      <w:r>
        <w:rPr>
          <w:rFonts w:hint="eastAsia"/>
          <w:sz w:val="22"/>
        </w:rPr>
        <w:t>基礎自治体が主体的に</w:t>
      </w:r>
      <w:r w:rsidRPr="00A265FC">
        <w:rPr>
          <w:rFonts w:hint="eastAsia"/>
          <w:sz w:val="22"/>
        </w:rPr>
        <w:t>公的資産</w:t>
      </w:r>
      <w:r w:rsidRPr="00A265FC">
        <w:rPr>
          <w:rFonts w:ascii="ＭＳ 明朝" w:hAnsi="ＭＳ 明朝" w:hint="eastAsia"/>
          <w:bCs/>
          <w:sz w:val="22"/>
          <w:vertAlign w:val="subscript"/>
        </w:rPr>
        <w:t>※</w:t>
      </w:r>
      <w:r w:rsidRPr="00A265FC">
        <w:rPr>
          <w:rFonts w:hint="eastAsia"/>
          <w:sz w:val="22"/>
        </w:rPr>
        <w:t>をまちづくりに有効に活用するという地域主権の観点から、</w:t>
      </w:r>
      <w:r>
        <w:rPr>
          <w:rFonts w:hint="eastAsia"/>
          <w:sz w:val="22"/>
        </w:rPr>
        <w:t>市町</w:t>
      </w:r>
      <w:r w:rsidRPr="00A265FC">
        <w:rPr>
          <w:rFonts w:hint="eastAsia"/>
          <w:sz w:val="22"/>
        </w:rPr>
        <w:t>との緊密な連携・協力のもと、移管をさらに推進します。</w:t>
      </w:r>
      <w:r w:rsidRPr="00A265FC">
        <w:rPr>
          <w:rFonts w:asciiTheme="minorEastAsia" w:eastAsiaTheme="minorEastAsia" w:hAnsiTheme="minorEastAsia" w:hint="eastAsia"/>
          <w:sz w:val="22"/>
        </w:rPr>
        <w:t>また、</w:t>
      </w:r>
      <w:r w:rsidRPr="00A265FC">
        <w:rPr>
          <w:rFonts w:ascii="ＭＳ 明朝" w:hAnsi="ＭＳ 明朝" w:hint="eastAsia"/>
          <w:sz w:val="22"/>
        </w:rPr>
        <w:t>建替えにあたっては周辺環境に配慮し、建替えによる活用用地も含め、市町と連携したまちづくりを行います。</w:t>
      </w:r>
    </w:p>
    <w:p w:rsidR="00947793" w:rsidRPr="00A265FC" w:rsidRDefault="00947793" w:rsidP="00947793">
      <w:pPr>
        <w:ind w:left="220" w:hangingChars="100" w:hanging="220"/>
        <w:mirrorIndents/>
        <w:rPr>
          <w:rFonts w:asciiTheme="minorEastAsia" w:eastAsiaTheme="minorEastAsia" w:hAnsiTheme="minorEastAsia"/>
          <w:sz w:val="22"/>
        </w:rPr>
      </w:pPr>
      <w:r w:rsidRPr="00A265FC">
        <w:rPr>
          <w:rFonts w:asciiTheme="minorEastAsia" w:eastAsiaTheme="minorEastAsia" w:hAnsiTheme="minorEastAsia" w:hint="eastAsia"/>
          <w:sz w:val="22"/>
        </w:rPr>
        <w:t>○市町営住宅</w:t>
      </w:r>
      <w:r>
        <w:rPr>
          <w:rFonts w:asciiTheme="minorEastAsia" w:eastAsiaTheme="minorEastAsia" w:hAnsiTheme="minorEastAsia" w:hint="eastAsia"/>
          <w:sz w:val="22"/>
        </w:rPr>
        <w:t>においては、良好な</w:t>
      </w:r>
      <w:r w:rsidRPr="00A265FC">
        <w:rPr>
          <w:rFonts w:asciiTheme="minorEastAsia" w:eastAsiaTheme="minorEastAsia" w:hAnsiTheme="minorEastAsia" w:hint="eastAsia"/>
          <w:sz w:val="22"/>
        </w:rPr>
        <w:t>ストック形成のため、建替えや改善など適切な手法</w:t>
      </w:r>
      <w:r>
        <w:rPr>
          <w:rFonts w:asciiTheme="minorEastAsia" w:eastAsiaTheme="minorEastAsia" w:hAnsiTheme="minorEastAsia" w:hint="eastAsia"/>
          <w:sz w:val="22"/>
        </w:rPr>
        <w:t>により</w:t>
      </w:r>
      <w:r w:rsidRPr="00A265FC">
        <w:rPr>
          <w:rFonts w:asciiTheme="minorEastAsia" w:eastAsiaTheme="minorEastAsia" w:hAnsiTheme="minorEastAsia" w:hint="eastAsia"/>
          <w:sz w:val="22"/>
        </w:rPr>
        <w:t>、耐震性の確保、居住水準の向上、バリアフリー化</w:t>
      </w:r>
      <w:r>
        <w:rPr>
          <w:rFonts w:ascii="ＭＳ 明朝" w:hAnsi="ＭＳ 明朝" w:hint="eastAsia"/>
          <w:bCs/>
          <w:color w:val="000000" w:themeColor="text1"/>
          <w:sz w:val="22"/>
          <w:vertAlign w:val="subscript"/>
        </w:rPr>
        <w:t>※</w:t>
      </w:r>
      <w:r w:rsidRPr="00A265FC">
        <w:rPr>
          <w:rFonts w:asciiTheme="minorEastAsia" w:eastAsiaTheme="minorEastAsia" w:hAnsiTheme="minorEastAsia" w:hint="eastAsia"/>
          <w:sz w:val="22"/>
        </w:rPr>
        <w:t>などを推進し、ストックの有効活用を図るとともに、良好な住環境の形成と地域コミュニティの育成に資するよう、市町に対して指導・助言を行います。</w:t>
      </w:r>
    </w:p>
    <w:p w:rsidR="00947793" w:rsidRPr="00A265FC" w:rsidRDefault="00947793" w:rsidP="00947793">
      <w:pPr>
        <w:ind w:left="220" w:hangingChars="100" w:hanging="220"/>
        <w:mirrorIndents/>
        <w:rPr>
          <w:rFonts w:asciiTheme="minorEastAsia" w:eastAsiaTheme="minorEastAsia" w:hAnsiTheme="minorEastAsia"/>
          <w:sz w:val="22"/>
        </w:rPr>
      </w:pPr>
      <w:r w:rsidRPr="00A265FC">
        <w:rPr>
          <w:rFonts w:asciiTheme="minorEastAsia" w:eastAsiaTheme="minorEastAsia" w:hAnsiTheme="minorEastAsia" w:hint="eastAsia"/>
          <w:sz w:val="22"/>
        </w:rPr>
        <w:t>○市町営住宅の大規模団地や同和地区</w:t>
      </w:r>
      <w:r>
        <w:rPr>
          <w:rFonts w:ascii="ＭＳ 明朝" w:hAnsi="ＭＳ 明朝" w:hint="eastAsia"/>
          <w:bCs/>
          <w:color w:val="000000" w:themeColor="text1"/>
          <w:sz w:val="22"/>
          <w:vertAlign w:val="subscript"/>
        </w:rPr>
        <w:t>※</w:t>
      </w:r>
      <w:r w:rsidRPr="00A265FC">
        <w:rPr>
          <w:rFonts w:asciiTheme="minorEastAsia" w:eastAsiaTheme="minorEastAsia" w:hAnsiTheme="minorEastAsia" w:hint="eastAsia"/>
          <w:sz w:val="22"/>
        </w:rPr>
        <w:t>を含む旧地域改善向け公営・改良住宅</w:t>
      </w:r>
      <w:r>
        <w:rPr>
          <w:rFonts w:ascii="ＭＳ 明朝" w:hAnsi="ＭＳ 明朝" w:hint="eastAsia"/>
          <w:bCs/>
          <w:color w:val="000000" w:themeColor="text1"/>
          <w:sz w:val="22"/>
          <w:vertAlign w:val="subscript"/>
        </w:rPr>
        <w:t>※</w:t>
      </w:r>
      <w:r w:rsidRPr="00A265FC">
        <w:rPr>
          <w:rFonts w:asciiTheme="minorEastAsia" w:eastAsiaTheme="minorEastAsia" w:hAnsiTheme="minorEastAsia" w:hint="eastAsia"/>
          <w:sz w:val="22"/>
        </w:rPr>
        <w:t>が建設された地域では、入居者の高齢化の進展等によりコミュニティバランス</w:t>
      </w:r>
      <w:r>
        <w:rPr>
          <w:rFonts w:ascii="ＭＳ 明朝" w:hAnsi="ＭＳ 明朝" w:hint="eastAsia"/>
          <w:bCs/>
          <w:color w:val="000000" w:themeColor="text1"/>
          <w:sz w:val="22"/>
          <w:vertAlign w:val="subscript"/>
        </w:rPr>
        <w:t>※</w:t>
      </w:r>
      <w:r w:rsidRPr="00A265FC">
        <w:rPr>
          <w:rFonts w:asciiTheme="minorEastAsia" w:eastAsiaTheme="minorEastAsia" w:hAnsiTheme="minorEastAsia" w:hint="eastAsia"/>
          <w:sz w:val="22"/>
        </w:rPr>
        <w:t>の問題が生じて</w:t>
      </w:r>
      <w:r>
        <w:rPr>
          <w:rFonts w:asciiTheme="minorEastAsia" w:eastAsiaTheme="minorEastAsia" w:hAnsiTheme="minorEastAsia" w:hint="eastAsia"/>
          <w:sz w:val="22"/>
        </w:rPr>
        <w:t>いることから</w:t>
      </w:r>
      <w:r w:rsidRPr="00A265FC">
        <w:rPr>
          <w:rFonts w:asciiTheme="minorEastAsia" w:eastAsiaTheme="minorEastAsia" w:hAnsiTheme="minorEastAsia" w:hint="eastAsia"/>
          <w:sz w:val="22"/>
        </w:rPr>
        <w:t>、未</w:t>
      </w:r>
      <w:r>
        <w:rPr>
          <w:rFonts w:asciiTheme="minorEastAsia" w:eastAsiaTheme="minorEastAsia" w:hAnsiTheme="minorEastAsia" w:hint="eastAsia"/>
          <w:sz w:val="22"/>
        </w:rPr>
        <w:t>利</w:t>
      </w:r>
      <w:r w:rsidRPr="00A265FC">
        <w:rPr>
          <w:rFonts w:asciiTheme="minorEastAsia" w:eastAsiaTheme="minorEastAsia" w:hAnsiTheme="minorEastAsia" w:hint="eastAsia"/>
          <w:sz w:val="22"/>
        </w:rPr>
        <w:t>用地や建替余剰地</w:t>
      </w:r>
      <w:r>
        <w:rPr>
          <w:rFonts w:asciiTheme="minorEastAsia" w:eastAsiaTheme="minorEastAsia" w:hAnsiTheme="minorEastAsia" w:hint="eastAsia"/>
          <w:sz w:val="22"/>
        </w:rPr>
        <w:t>等</w:t>
      </w:r>
      <w:r w:rsidRPr="00A265FC">
        <w:rPr>
          <w:rFonts w:asciiTheme="minorEastAsia" w:eastAsiaTheme="minorEastAsia" w:hAnsiTheme="minorEastAsia" w:hint="eastAsia"/>
          <w:sz w:val="22"/>
        </w:rPr>
        <w:t>を活用した多様な住宅供給や施設等の導入が</w:t>
      </w:r>
      <w:r>
        <w:rPr>
          <w:rFonts w:asciiTheme="minorEastAsia" w:eastAsiaTheme="minorEastAsia" w:hAnsiTheme="minorEastAsia" w:hint="eastAsia"/>
          <w:sz w:val="22"/>
        </w:rPr>
        <w:t>、地域の実情に即して進められるよう</w:t>
      </w:r>
      <w:r w:rsidRPr="00A265FC">
        <w:rPr>
          <w:rFonts w:asciiTheme="minorEastAsia" w:eastAsiaTheme="minorEastAsia" w:hAnsiTheme="minorEastAsia" w:hint="eastAsia"/>
          <w:sz w:val="22"/>
        </w:rPr>
        <w:t>、市町に対して</w:t>
      </w:r>
      <w:r w:rsidRPr="00A265FC">
        <w:rPr>
          <w:rFonts w:asciiTheme="minorEastAsia" w:eastAsiaTheme="minorEastAsia" w:hAnsiTheme="minorEastAsia" w:cs="ＭＳ 明朝" w:hint="eastAsia"/>
          <w:sz w:val="22"/>
        </w:rPr>
        <w:t>指導・助言を行います。</w:t>
      </w:r>
    </w:p>
    <w:p w:rsidR="00947793" w:rsidRPr="00A265FC" w:rsidRDefault="00947793" w:rsidP="00947793">
      <w:pPr>
        <w:ind w:left="220" w:hangingChars="100" w:hanging="220"/>
        <w:mirrorIndents/>
        <w:rPr>
          <w:rFonts w:asciiTheme="minorEastAsia" w:eastAsiaTheme="minorEastAsia" w:hAnsiTheme="minorEastAsia"/>
          <w:sz w:val="22"/>
        </w:rPr>
      </w:pPr>
      <w:r w:rsidRPr="00A265FC">
        <w:rPr>
          <w:rFonts w:asciiTheme="minorEastAsia" w:eastAsiaTheme="minorEastAsia" w:hAnsiTheme="minorEastAsia" w:hint="eastAsia"/>
          <w:sz w:val="22"/>
        </w:rPr>
        <w:t>○</w:t>
      </w:r>
      <w:r w:rsidRPr="00FD1840">
        <w:rPr>
          <w:rFonts w:asciiTheme="minorEastAsia" w:eastAsiaTheme="minorEastAsia" w:hAnsiTheme="minorEastAsia" w:hint="eastAsia"/>
          <w:sz w:val="22"/>
        </w:rPr>
        <w:t>地域で生活相談などの住民サービスの提供等</w:t>
      </w:r>
      <w:r>
        <w:rPr>
          <w:rFonts w:asciiTheme="minorEastAsia" w:eastAsiaTheme="minorEastAsia" w:hAnsiTheme="minorEastAsia" w:hint="eastAsia"/>
          <w:sz w:val="22"/>
        </w:rPr>
        <w:t>を行うNPO</w:t>
      </w:r>
      <w:r>
        <w:rPr>
          <w:rFonts w:ascii="ＭＳ 明朝" w:hAnsi="ＭＳ 明朝" w:hint="eastAsia"/>
          <w:bCs/>
          <w:color w:val="000000" w:themeColor="text1"/>
          <w:sz w:val="22"/>
          <w:vertAlign w:val="subscript"/>
        </w:rPr>
        <w:t>※</w:t>
      </w:r>
      <w:r w:rsidRPr="00FD1840">
        <w:rPr>
          <w:rFonts w:asciiTheme="minorEastAsia" w:eastAsiaTheme="minorEastAsia" w:hAnsiTheme="minorEastAsia" w:hint="eastAsia"/>
          <w:sz w:val="22"/>
        </w:rPr>
        <w:t>等と連携を図り、市町</w:t>
      </w:r>
      <w:r>
        <w:rPr>
          <w:rFonts w:asciiTheme="minorEastAsia" w:eastAsiaTheme="minorEastAsia" w:hAnsiTheme="minorEastAsia" w:hint="eastAsia"/>
          <w:sz w:val="22"/>
        </w:rPr>
        <w:t>営住宅の集会所などの共同施設の開放や、空家となっている既存住宅の</w:t>
      </w:r>
      <w:r w:rsidRPr="00FD1840">
        <w:rPr>
          <w:rFonts w:asciiTheme="minorEastAsia" w:eastAsiaTheme="minorEastAsia" w:hAnsiTheme="minorEastAsia" w:hint="eastAsia"/>
          <w:sz w:val="22"/>
        </w:rPr>
        <w:t>地域活動拠点としての活用等について、市町に対し指導・助言や先進事例の情報提供を行います。</w:t>
      </w:r>
    </w:p>
    <w:p w:rsidR="00947793" w:rsidRPr="00A265FC" w:rsidRDefault="00947793" w:rsidP="00802B9B">
      <w:pPr>
        <w:mirrorIndents/>
        <w:rPr>
          <w:rFonts w:asciiTheme="majorEastAsia" w:eastAsiaTheme="majorEastAsia" w:hAnsiTheme="majorEastAsia"/>
          <w:sz w:val="22"/>
        </w:rPr>
      </w:pPr>
    </w:p>
    <w:p w:rsidR="00947793" w:rsidRPr="00A265FC" w:rsidRDefault="00947793" w:rsidP="00947793">
      <w:pPr>
        <w:mirrorIndents/>
        <w:rPr>
          <w:sz w:val="22"/>
        </w:rPr>
      </w:pPr>
      <w:r w:rsidRPr="00A265FC">
        <w:rPr>
          <w:rFonts w:asciiTheme="majorEastAsia" w:eastAsiaTheme="majorEastAsia" w:hAnsiTheme="majorEastAsia" w:hint="eastAsia"/>
          <w:sz w:val="22"/>
        </w:rPr>
        <w:t>③住まいのバリアフリー化の推進</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189"/>
      </w:tblGrid>
      <w:tr w:rsidR="00947793" w:rsidRPr="00A265FC" w:rsidTr="00947793">
        <w:tc>
          <w:tcPr>
            <w:tcW w:w="9189" w:type="dxa"/>
          </w:tcPr>
          <w:p w:rsidR="00947793" w:rsidRPr="00A265FC" w:rsidRDefault="00947793" w:rsidP="00947793">
            <w:pPr>
              <w:ind w:firstLineChars="100" w:firstLine="220"/>
              <w:rPr>
                <w:sz w:val="22"/>
              </w:rPr>
            </w:pPr>
            <w:r>
              <w:rPr>
                <w:rFonts w:hint="eastAsia"/>
                <w:sz w:val="22"/>
              </w:rPr>
              <w:t>住宅内の事故を未然に防ぎ、高齢者、障がい者をはじめとする誰もが安全にくらせるよう、住宅のバリアフリー</w:t>
            </w:r>
            <w:r w:rsidRPr="00A265FC">
              <w:rPr>
                <w:rFonts w:hint="eastAsia"/>
                <w:sz w:val="22"/>
              </w:rPr>
              <w:t>化を進めます。</w:t>
            </w:r>
          </w:p>
        </w:tc>
      </w:tr>
    </w:tbl>
    <w:p w:rsidR="00947793" w:rsidRPr="00A265FC" w:rsidRDefault="00947793" w:rsidP="00947793">
      <w:pPr>
        <w:ind w:left="220" w:hangingChars="100" w:hanging="220"/>
        <w:rPr>
          <w:sz w:val="22"/>
        </w:rPr>
      </w:pPr>
      <w:r w:rsidRPr="00A265FC">
        <w:rPr>
          <w:rFonts w:hint="eastAsia"/>
          <w:sz w:val="22"/>
        </w:rPr>
        <w:t>○公的賃貸住宅におけるバリアフリー化を推進するとともに、介護保険制度をはじめとする様々な助成制度等を活用し、民間住宅におけるバリアフリー化を促進します。</w:t>
      </w:r>
    </w:p>
    <w:p w:rsidR="00947793" w:rsidRPr="00A265FC" w:rsidRDefault="00947793" w:rsidP="00947793">
      <w:pPr>
        <w:ind w:left="220" w:hangingChars="100" w:hanging="220"/>
        <w:rPr>
          <w:sz w:val="22"/>
        </w:rPr>
      </w:pPr>
      <w:r w:rsidRPr="00A265FC">
        <w:rPr>
          <w:rFonts w:hint="eastAsia"/>
          <w:sz w:val="22"/>
        </w:rPr>
        <w:t>○個々の身体状況に応じた的確な住宅改修には、福祉、医療、介護など他分野と連携できる技術者の養成が不可欠</w:t>
      </w:r>
      <w:r>
        <w:rPr>
          <w:rFonts w:hint="eastAsia"/>
          <w:sz w:val="22"/>
        </w:rPr>
        <w:t>なことから</w:t>
      </w:r>
      <w:r w:rsidRPr="00A265FC">
        <w:rPr>
          <w:rFonts w:hint="eastAsia"/>
          <w:sz w:val="22"/>
        </w:rPr>
        <w:t>、関係団体と実施している「高齢者・障がい者向け住宅改造相談のための研修」</w:t>
      </w:r>
      <w:r>
        <w:rPr>
          <w:rFonts w:hint="eastAsia"/>
          <w:sz w:val="22"/>
        </w:rPr>
        <w:t>を推進します</w:t>
      </w:r>
      <w:r w:rsidRPr="00A265FC">
        <w:rPr>
          <w:rFonts w:hint="eastAsia"/>
          <w:sz w:val="22"/>
        </w:rPr>
        <w:t>。</w:t>
      </w:r>
    </w:p>
    <w:p w:rsidR="00947793" w:rsidRDefault="00947793">
      <w:pPr>
        <w:widowControl/>
        <w:jc w:val="left"/>
        <w:rPr>
          <w:rFonts w:asciiTheme="majorEastAsia" w:eastAsiaTheme="majorEastAsia" w:hAnsiTheme="majorEastAsia"/>
          <w:sz w:val="22"/>
        </w:rPr>
      </w:pPr>
      <w:r>
        <w:rPr>
          <w:rFonts w:asciiTheme="majorEastAsia" w:eastAsiaTheme="majorEastAsia" w:hAnsiTheme="majorEastAsia"/>
          <w:sz w:val="22"/>
        </w:rPr>
        <w:br w:type="page"/>
      </w:r>
    </w:p>
    <w:p w:rsidR="00947793" w:rsidRPr="00A265FC" w:rsidRDefault="00947793" w:rsidP="00211BDD">
      <w:pPr>
        <w:widowControl/>
        <w:jc w:val="left"/>
        <w:rPr>
          <w:rFonts w:asciiTheme="majorEastAsia" w:eastAsiaTheme="majorEastAsia" w:hAnsiTheme="majorEastAsia"/>
          <w:sz w:val="22"/>
        </w:rPr>
      </w:pPr>
      <w:r w:rsidRPr="00A265FC">
        <w:rPr>
          <w:rFonts w:asciiTheme="majorEastAsia" w:eastAsiaTheme="majorEastAsia" w:hAnsiTheme="majorEastAsia" w:hint="eastAsia"/>
          <w:sz w:val="22"/>
        </w:rPr>
        <w:lastRenderedPageBreak/>
        <w:t>（３）不動産取引等における差別の解消</w:t>
      </w:r>
    </w:p>
    <w:p w:rsidR="00947793" w:rsidRPr="00A265FC" w:rsidRDefault="00947793" w:rsidP="001718FE">
      <w:pPr>
        <w:mirrorIndents/>
        <w:rPr>
          <w:rFonts w:asciiTheme="majorEastAsia" w:eastAsiaTheme="majorEastAsia" w:hAnsiTheme="majorEastAsia"/>
          <w:sz w:val="22"/>
        </w:rPr>
      </w:pPr>
      <w:r w:rsidRPr="00A265FC">
        <w:rPr>
          <w:rFonts w:asciiTheme="majorEastAsia" w:eastAsiaTheme="majorEastAsia" w:hAnsiTheme="majorEastAsia" w:hint="eastAsia"/>
          <w:sz w:val="22"/>
        </w:rPr>
        <w:t>①府民や民間事業者の意識の啓発</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mirrorIndents/>
              <w:rPr>
                <w:sz w:val="22"/>
              </w:rPr>
            </w:pPr>
            <w:r w:rsidRPr="00A265FC">
              <w:rPr>
                <w:rFonts w:hint="eastAsia"/>
                <w:sz w:val="22"/>
              </w:rPr>
              <w:t>土地差別を解消するためには、</w:t>
            </w:r>
            <w:r>
              <w:rPr>
                <w:rFonts w:hint="eastAsia"/>
                <w:sz w:val="22"/>
              </w:rPr>
              <w:t>府民の</w:t>
            </w:r>
            <w:r w:rsidRPr="00A265FC">
              <w:rPr>
                <w:sz w:val="22"/>
              </w:rPr>
              <w:t>忌避意識の解消が大きな課題</w:t>
            </w:r>
            <w:r w:rsidRPr="00A265FC">
              <w:rPr>
                <w:rFonts w:hint="eastAsia"/>
                <w:sz w:val="22"/>
              </w:rPr>
              <w:t>であり、「人権問題に関する府民意識調査」等により把握した府民意識の現状を踏まえ、効果的な人権教育・啓発を実施します。</w:t>
            </w:r>
          </w:p>
        </w:tc>
      </w:tr>
    </w:tbl>
    <w:p w:rsidR="00947793" w:rsidRPr="00A265FC" w:rsidRDefault="00947793" w:rsidP="00947793">
      <w:pPr>
        <w:spacing w:line="340" w:lineRule="exact"/>
        <w:ind w:left="220" w:hangingChars="100" w:hanging="220"/>
        <w:mirrorIndents/>
        <w:rPr>
          <w:sz w:val="22"/>
        </w:rPr>
      </w:pPr>
      <w:r w:rsidRPr="00A265FC">
        <w:rPr>
          <w:rFonts w:hint="eastAsia"/>
          <w:sz w:val="22"/>
        </w:rPr>
        <w:t>○土地取引等における差別の解消を図るため、</w:t>
      </w:r>
      <w:r w:rsidRPr="00A265FC">
        <w:rPr>
          <w:rFonts w:hint="eastAsia"/>
          <w:sz w:val="22"/>
        </w:rPr>
        <w:t>2011</w:t>
      </w:r>
      <w:r w:rsidRPr="00A265FC">
        <w:rPr>
          <w:rFonts w:hint="eastAsia"/>
          <w:sz w:val="22"/>
        </w:rPr>
        <w:t>（平成</w:t>
      </w:r>
      <w:r w:rsidRPr="00A265FC">
        <w:rPr>
          <w:rFonts w:hint="eastAsia"/>
          <w:sz w:val="22"/>
        </w:rPr>
        <w:t>23</w:t>
      </w:r>
      <w:r w:rsidRPr="00A265FC">
        <w:rPr>
          <w:rFonts w:hint="eastAsia"/>
          <w:sz w:val="22"/>
        </w:rPr>
        <w:t>）年</w:t>
      </w:r>
      <w:r w:rsidRPr="00A265FC">
        <w:rPr>
          <w:rFonts w:hint="eastAsia"/>
          <w:sz w:val="22"/>
        </w:rPr>
        <w:t>10</w:t>
      </w:r>
      <w:r w:rsidRPr="00A265FC">
        <w:rPr>
          <w:rFonts w:hint="eastAsia"/>
          <w:sz w:val="22"/>
        </w:rPr>
        <w:t>月１日施行の「大阪府部落差別事象に係る調査等の規制等に関する条例」の改正内容について、府民等への周知・啓発を行います。</w:t>
      </w:r>
    </w:p>
    <w:p w:rsidR="00947793" w:rsidRPr="00A265FC" w:rsidRDefault="00947793" w:rsidP="00947793">
      <w:pPr>
        <w:spacing w:line="340" w:lineRule="exact"/>
        <w:ind w:left="220" w:hangingChars="100" w:hanging="220"/>
        <w:mirrorIndents/>
        <w:rPr>
          <w:rFonts w:ascii="ＭＳ 明朝" w:hAnsi="ＭＳ 明朝"/>
          <w:sz w:val="22"/>
        </w:rPr>
      </w:pPr>
      <w:r w:rsidRPr="00A265FC">
        <w:rPr>
          <w:rFonts w:hint="eastAsia"/>
          <w:sz w:val="22"/>
        </w:rPr>
        <w:t>○</w:t>
      </w:r>
      <w:r w:rsidRPr="00A265FC">
        <w:rPr>
          <w:rFonts w:ascii="ＭＳ 明朝" w:hAnsi="ＭＳ 明朝" w:hint="eastAsia"/>
          <w:sz w:val="22"/>
        </w:rPr>
        <w:t>宅地建物取引業者に対しては、賃貸住宅の入居申込者が高齢者、障がい者、母子（父子）家庭又は外国人であるという理由だけで入居申込みを拒否しないよう、宅地建物取引業法に基づく指導監督基準</w:t>
      </w:r>
      <w:r w:rsidRPr="00A265FC">
        <w:rPr>
          <w:rFonts w:ascii="ＭＳ 明朝" w:hAnsi="ＭＳ 明朝" w:hint="eastAsia"/>
          <w:sz w:val="10"/>
        </w:rPr>
        <w:t>※</w:t>
      </w:r>
      <w:r w:rsidRPr="00A265FC">
        <w:rPr>
          <w:rFonts w:ascii="ＭＳ 明朝" w:hAnsi="ＭＳ 明朝" w:hint="eastAsia"/>
          <w:sz w:val="22"/>
        </w:rPr>
        <w:t>の適正な運用に努めます。</w:t>
      </w:r>
    </w:p>
    <w:p w:rsidR="00947793" w:rsidRDefault="00947793" w:rsidP="00947793">
      <w:pPr>
        <w:spacing w:line="340" w:lineRule="exact"/>
        <w:ind w:left="220" w:hangingChars="100" w:hanging="220"/>
        <w:mirrorIndents/>
        <w:rPr>
          <w:sz w:val="22"/>
        </w:rPr>
      </w:pPr>
      <w:r>
        <w:rPr>
          <w:rFonts w:hint="eastAsia"/>
          <w:sz w:val="22"/>
        </w:rPr>
        <w:t>○</w:t>
      </w:r>
      <w:r w:rsidRPr="00BB2329">
        <w:rPr>
          <w:rFonts w:hint="eastAsia"/>
          <w:sz w:val="22"/>
        </w:rPr>
        <w:t>平成</w:t>
      </w:r>
      <w:r w:rsidRPr="00BB2329">
        <w:rPr>
          <w:rFonts w:hint="eastAsia"/>
          <w:sz w:val="22"/>
        </w:rPr>
        <w:t>27</w:t>
      </w:r>
      <w:r w:rsidRPr="00BB2329">
        <w:rPr>
          <w:rFonts w:hint="eastAsia"/>
          <w:sz w:val="22"/>
        </w:rPr>
        <w:t>年</w:t>
      </w:r>
      <w:r w:rsidRPr="00BB2329">
        <w:rPr>
          <w:rFonts w:hint="eastAsia"/>
          <w:sz w:val="22"/>
        </w:rPr>
        <w:t>4</w:t>
      </w:r>
      <w:r w:rsidRPr="00BB2329">
        <w:rPr>
          <w:rFonts w:hint="eastAsia"/>
          <w:sz w:val="22"/>
        </w:rPr>
        <w:t>月の宅地建物取引業法改正により、宅地建物取引士に係る法定講習において人権に関する内容が充実されたことなどから、宅地建物取引業人権推進指導員制度のあり方を検討し、宅地建物取引業者の一層の人権意識の向上に向けた制度の見直しを行います。</w:t>
      </w:r>
    </w:p>
    <w:p w:rsidR="00947793" w:rsidRPr="00A265FC" w:rsidRDefault="00947793" w:rsidP="00947793">
      <w:pPr>
        <w:spacing w:line="340" w:lineRule="exact"/>
        <w:ind w:left="220" w:hangingChars="100" w:hanging="220"/>
        <w:mirrorIndents/>
        <w:rPr>
          <w:sz w:val="22"/>
        </w:rPr>
      </w:pPr>
      <w:r w:rsidRPr="00A265FC">
        <w:rPr>
          <w:rFonts w:hint="eastAsia"/>
          <w:sz w:val="22"/>
        </w:rPr>
        <w:t>○宅地建物取引業法に基づく指導監督基準、</w:t>
      </w:r>
      <w:r w:rsidRPr="00A265FC">
        <w:rPr>
          <w:sz w:val="22"/>
        </w:rPr>
        <w:t>2011</w:t>
      </w:r>
      <w:r w:rsidRPr="00A265FC">
        <w:rPr>
          <w:rFonts w:hint="eastAsia"/>
          <w:sz w:val="22"/>
        </w:rPr>
        <w:t>年（平成</w:t>
      </w:r>
      <w:r w:rsidRPr="00A265FC">
        <w:rPr>
          <w:sz w:val="22"/>
        </w:rPr>
        <w:t>23</w:t>
      </w:r>
      <w:r w:rsidRPr="00A265FC">
        <w:rPr>
          <w:rFonts w:hint="eastAsia"/>
          <w:sz w:val="22"/>
        </w:rPr>
        <w:t>）年</w:t>
      </w:r>
      <w:r w:rsidRPr="00A265FC">
        <w:rPr>
          <w:sz w:val="22"/>
        </w:rPr>
        <w:t>10</w:t>
      </w:r>
      <w:r w:rsidRPr="00A265FC">
        <w:rPr>
          <w:rFonts w:hint="eastAsia"/>
          <w:sz w:val="22"/>
        </w:rPr>
        <w:t>月１日施行の「大阪府部落差別事象に係る調査等の規制等に関する条例」の改正及び宅地建物取引業法第</w:t>
      </w:r>
      <w:r w:rsidRPr="00A265FC">
        <w:rPr>
          <w:sz w:val="22"/>
        </w:rPr>
        <w:t>47</w:t>
      </w:r>
      <w:r w:rsidRPr="00A265FC">
        <w:rPr>
          <w:rFonts w:hint="eastAsia"/>
          <w:sz w:val="22"/>
        </w:rPr>
        <w:t>条見解の内容など、</w:t>
      </w:r>
      <w:r>
        <w:rPr>
          <w:rFonts w:hint="eastAsia"/>
          <w:sz w:val="22"/>
        </w:rPr>
        <w:t>宅地建物取引業者に対する</w:t>
      </w:r>
      <w:r w:rsidRPr="00A265FC">
        <w:rPr>
          <w:rFonts w:hint="eastAsia"/>
          <w:sz w:val="22"/>
        </w:rPr>
        <w:t>法令等の周知啓発や人権研修を実施します。</w:t>
      </w:r>
    </w:p>
    <w:p w:rsidR="00947793" w:rsidRPr="00A265FC" w:rsidRDefault="00947793" w:rsidP="00947793">
      <w:pPr>
        <w:spacing w:line="340" w:lineRule="exact"/>
        <w:ind w:left="220" w:hangingChars="100" w:hanging="220"/>
        <w:mirrorIndents/>
        <w:rPr>
          <w:sz w:val="22"/>
        </w:rPr>
      </w:pPr>
      <w:r w:rsidRPr="00A265FC">
        <w:rPr>
          <w:rFonts w:hint="eastAsia"/>
          <w:sz w:val="22"/>
        </w:rPr>
        <w:t>○差別につながる土地調査</w:t>
      </w:r>
      <w:r w:rsidRPr="00A265FC">
        <w:rPr>
          <w:rFonts w:ascii="ＭＳ 明朝" w:hAnsi="ＭＳ 明朝" w:hint="eastAsia"/>
          <w:bCs/>
          <w:sz w:val="22"/>
          <w:vertAlign w:val="subscript"/>
        </w:rPr>
        <w:t>※</w:t>
      </w:r>
      <w:r w:rsidRPr="00A265FC">
        <w:rPr>
          <w:rFonts w:hint="eastAsia"/>
          <w:sz w:val="22"/>
        </w:rPr>
        <w:t>問題の再発を防止するため、業界団体による自主規制の</w:t>
      </w:r>
      <w:r>
        <w:rPr>
          <w:rFonts w:hint="eastAsia"/>
          <w:sz w:val="22"/>
        </w:rPr>
        <w:t>取組み</w:t>
      </w:r>
      <w:r w:rsidRPr="00A265FC">
        <w:rPr>
          <w:rFonts w:hint="eastAsia"/>
          <w:sz w:val="22"/>
        </w:rPr>
        <w:t>や人権研修の実施、業界の垣根を越えた協働の</w:t>
      </w:r>
      <w:r>
        <w:rPr>
          <w:rFonts w:hint="eastAsia"/>
          <w:sz w:val="22"/>
        </w:rPr>
        <w:t>取組み</w:t>
      </w:r>
      <w:r w:rsidRPr="00A265FC">
        <w:rPr>
          <w:rFonts w:hint="eastAsia"/>
          <w:sz w:val="22"/>
        </w:rPr>
        <w:t>など、民間事業者による自主的な</w:t>
      </w:r>
      <w:r>
        <w:rPr>
          <w:rFonts w:hint="eastAsia"/>
          <w:sz w:val="22"/>
        </w:rPr>
        <w:t>取組み</w:t>
      </w:r>
      <w:r w:rsidRPr="00A265FC">
        <w:rPr>
          <w:rFonts w:hint="eastAsia"/>
          <w:sz w:val="22"/>
        </w:rPr>
        <w:t>を促進します。</w:t>
      </w:r>
    </w:p>
    <w:p w:rsidR="00947793" w:rsidRPr="00A265FC" w:rsidRDefault="00947793" w:rsidP="00802B9B">
      <w:pPr>
        <w:mirrorIndents/>
        <w:rPr>
          <w:sz w:val="22"/>
        </w:rPr>
      </w:pPr>
    </w:p>
    <w:p w:rsidR="00947793" w:rsidRPr="00A265FC" w:rsidRDefault="00947793" w:rsidP="00802B9B">
      <w:pPr>
        <w:mirrorIndents/>
        <w:rPr>
          <w:rFonts w:asciiTheme="majorEastAsia" w:eastAsiaTheme="majorEastAsia" w:hAnsiTheme="majorEastAsia"/>
          <w:sz w:val="22"/>
        </w:rPr>
      </w:pPr>
      <w:r w:rsidRPr="00A265FC">
        <w:rPr>
          <w:rFonts w:asciiTheme="majorEastAsia" w:eastAsiaTheme="majorEastAsia" w:hAnsiTheme="majorEastAsia" w:hint="eastAsia"/>
          <w:sz w:val="22"/>
        </w:rPr>
        <w:t>（４）健全な住宅関連産業の育成</w:t>
      </w:r>
    </w:p>
    <w:p w:rsidR="00947793" w:rsidRPr="00A265FC" w:rsidRDefault="00947793" w:rsidP="00802B9B">
      <w:pPr>
        <w:mirrorIndents/>
        <w:rPr>
          <w:rFonts w:asciiTheme="majorEastAsia" w:eastAsiaTheme="majorEastAsia" w:hAnsiTheme="majorEastAsia"/>
          <w:sz w:val="24"/>
        </w:rPr>
      </w:pPr>
      <w:r w:rsidRPr="00A265FC">
        <w:rPr>
          <w:rFonts w:asciiTheme="majorEastAsia" w:eastAsiaTheme="majorEastAsia" w:hAnsiTheme="majorEastAsia" w:hint="eastAsia"/>
          <w:sz w:val="22"/>
        </w:rPr>
        <w:t>①住まいに関する相談体制の充実</w:t>
      </w:r>
    </w:p>
    <w:tbl>
      <w:tblPr>
        <w:tblStyle w:val="ac"/>
        <w:tblW w:w="0" w:type="auto"/>
        <w:tblInd w:w="24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17"/>
      </w:tblGrid>
      <w:tr w:rsidR="00947793" w:rsidRPr="00A265FC" w:rsidTr="00947793">
        <w:tc>
          <w:tcPr>
            <w:tcW w:w="9439" w:type="dxa"/>
          </w:tcPr>
          <w:p w:rsidR="00947793" w:rsidRPr="00A265FC" w:rsidRDefault="00947793" w:rsidP="00947793">
            <w:pPr>
              <w:ind w:firstLineChars="100" w:firstLine="220"/>
              <w:mirrorIndents/>
              <w:rPr>
                <w:rFonts w:asciiTheme="minorEastAsia" w:hAnsiTheme="minorEastAsia"/>
                <w:sz w:val="22"/>
              </w:rPr>
            </w:pPr>
            <w:r w:rsidRPr="00A265FC">
              <w:rPr>
                <w:rFonts w:asciiTheme="minorEastAsia" w:hAnsiTheme="minorEastAsia" w:hint="eastAsia"/>
                <w:sz w:val="22"/>
              </w:rPr>
              <w:t>住宅市場を円滑に機能させるため、住まいに関する情報を府民や事業者等に効果的に提供するとともに、分からないことやトラブルがあった場合に気軽に相談できるよう、</w:t>
            </w:r>
            <w:r w:rsidRPr="00A265FC">
              <w:rPr>
                <w:rFonts w:asciiTheme="minorEastAsia" w:hAnsiTheme="minorEastAsia" w:hint="eastAsia"/>
                <w:sz w:val="22"/>
                <w:szCs w:val="24"/>
              </w:rPr>
              <w:t>住まいに関する相談体制の充実を図ります。</w:t>
            </w:r>
          </w:p>
        </w:tc>
      </w:tr>
    </w:tbl>
    <w:p w:rsidR="00947793" w:rsidRDefault="00947793" w:rsidP="00947793">
      <w:pPr>
        <w:spacing w:line="340" w:lineRule="exact"/>
        <w:ind w:left="220" w:hangingChars="100" w:hanging="220"/>
        <w:mirrorIndents/>
        <w:rPr>
          <w:rFonts w:asciiTheme="minorEastAsia" w:hAnsiTheme="minorEastAsia"/>
          <w:sz w:val="22"/>
        </w:rPr>
      </w:pPr>
      <w:r w:rsidRPr="00291C6D">
        <w:rPr>
          <w:rFonts w:asciiTheme="minorEastAsia" w:eastAsiaTheme="minorEastAsia" w:hAnsiTheme="minorEastAsia" w:hint="eastAsia"/>
          <w:sz w:val="22"/>
        </w:rPr>
        <w:t>○</w:t>
      </w:r>
      <w:r w:rsidRPr="00A265FC">
        <w:rPr>
          <w:rFonts w:ascii="ＭＳ 明朝" w:hAnsi="ＭＳ 明朝" w:hint="eastAsia"/>
          <w:sz w:val="22"/>
        </w:rPr>
        <w:t>これまで大阪府住宅相談室</w:t>
      </w:r>
      <w:r w:rsidRPr="009061B1">
        <w:rPr>
          <w:rFonts w:ascii="ＭＳ 明朝" w:hAnsi="ＭＳ 明朝" w:hint="eastAsia"/>
          <w:sz w:val="22"/>
          <w:vertAlign w:val="subscript"/>
        </w:rPr>
        <w:t>※</w:t>
      </w:r>
      <w:r w:rsidRPr="00A265FC">
        <w:rPr>
          <w:rFonts w:ascii="ＭＳ 明朝" w:hAnsi="ＭＳ 明朝" w:hint="eastAsia"/>
          <w:sz w:val="22"/>
        </w:rPr>
        <w:t>等で府民の住まいやまちに関する相談に対応してきましたが、府民の多様化・高度化する相談に、より効率的、効果的に対応するため、福祉部局等や市町村等との連携</w:t>
      </w:r>
      <w:r w:rsidRPr="0088654D">
        <w:rPr>
          <w:rFonts w:ascii="ＭＳ 明朝" w:hAnsi="ＭＳ 明朝" w:hint="eastAsia"/>
          <w:sz w:val="22"/>
        </w:rPr>
        <w:t>に取り組みます。</w:t>
      </w:r>
    </w:p>
    <w:p w:rsidR="00947793" w:rsidRPr="00A265FC" w:rsidRDefault="00947793" w:rsidP="00947793">
      <w:pPr>
        <w:spacing w:line="340" w:lineRule="exact"/>
        <w:ind w:left="220" w:hangingChars="100" w:hanging="220"/>
        <w:mirrorIndents/>
        <w:rPr>
          <w:rFonts w:asciiTheme="minorEastAsia" w:hAnsiTheme="minorEastAsia"/>
          <w:sz w:val="22"/>
        </w:rPr>
      </w:pPr>
      <w:r>
        <w:rPr>
          <w:rFonts w:asciiTheme="minorEastAsia" w:hAnsiTheme="minorEastAsia" w:hint="eastAsia"/>
          <w:sz w:val="22"/>
        </w:rPr>
        <w:t>○工事瑕疵等の工事に係る紛争などの建設工事の請負契約に関する相談や、マイホームの購入など宅地建物取引に関する相談に対応します。</w:t>
      </w:r>
    </w:p>
    <w:p w:rsidR="00947793" w:rsidRPr="00A265FC" w:rsidRDefault="00947793" w:rsidP="00947793">
      <w:pPr>
        <w:spacing w:line="340" w:lineRule="exact"/>
        <w:ind w:left="220" w:hangingChars="100" w:hanging="220"/>
        <w:mirrorIndents/>
        <w:rPr>
          <w:rFonts w:asciiTheme="majorEastAsia" w:eastAsiaTheme="majorEastAsia" w:hAnsiTheme="majorEastAsia"/>
          <w:sz w:val="22"/>
        </w:rPr>
      </w:pPr>
      <w:r w:rsidRPr="00291C6D">
        <w:rPr>
          <w:rFonts w:asciiTheme="minorEastAsia" w:eastAsiaTheme="minorEastAsia" w:hAnsiTheme="minorEastAsia" w:hint="eastAsia"/>
          <w:sz w:val="22"/>
        </w:rPr>
        <w:t>○</w:t>
      </w:r>
      <w:r w:rsidRPr="00A265FC">
        <w:rPr>
          <w:rFonts w:ascii="ＭＳ 明朝" w:hAnsi="ＭＳ 明朝" w:hint="eastAsia"/>
          <w:sz w:val="22"/>
        </w:rPr>
        <w:t>府とマイスター登録団体で構成している「大阪府住宅リフォームマイスター制度推進協議会」などを活用し、府民への住宅リフォームに関する情報提供や相談体制の充実に取り組みます。</w:t>
      </w:r>
    </w:p>
    <w:p w:rsidR="00947793" w:rsidRPr="00A265FC" w:rsidRDefault="00947793" w:rsidP="00947793">
      <w:pPr>
        <w:spacing w:line="340" w:lineRule="exact"/>
        <w:ind w:left="220" w:hangingChars="100" w:hanging="220"/>
        <w:mirrorIndents/>
        <w:rPr>
          <w:sz w:val="22"/>
        </w:rPr>
      </w:pPr>
      <w:r w:rsidRPr="00291C6D">
        <w:rPr>
          <w:rFonts w:asciiTheme="minorEastAsia" w:eastAsiaTheme="minorEastAsia" w:hAnsiTheme="minorEastAsia" w:hint="eastAsia"/>
          <w:sz w:val="22"/>
        </w:rPr>
        <w:t>○</w:t>
      </w:r>
      <w:r w:rsidRPr="00A265FC">
        <w:rPr>
          <w:rFonts w:hint="eastAsia"/>
          <w:sz w:val="22"/>
        </w:rPr>
        <w:t>府民が安心してライフスタイル等に応じたリフォーム・リノベーション</w:t>
      </w:r>
      <w:r w:rsidRPr="00A265FC">
        <w:rPr>
          <w:rFonts w:ascii="ＭＳ 明朝" w:hAnsi="ＭＳ 明朝" w:hint="eastAsia"/>
          <w:bCs/>
          <w:sz w:val="22"/>
          <w:vertAlign w:val="subscript"/>
        </w:rPr>
        <w:t>※</w:t>
      </w:r>
      <w:r w:rsidRPr="00A265FC">
        <w:rPr>
          <w:rFonts w:hint="eastAsia"/>
          <w:sz w:val="22"/>
        </w:rPr>
        <w:t>を行えるよう、「大阪の住まい活性化フォーラム」により、府民や事業者等への情報提供や、価格の妥当性や事業者の紹介、トラブルなどへの相談体制の充実を図ります。</w:t>
      </w:r>
    </w:p>
    <w:p w:rsidR="00947793" w:rsidRDefault="00947793" w:rsidP="00947793">
      <w:pPr>
        <w:spacing w:line="340" w:lineRule="exact"/>
        <w:ind w:left="220" w:hangingChars="100" w:hanging="220"/>
        <w:mirrorIndents/>
        <w:rPr>
          <w:rFonts w:ascii="ＭＳ 明朝" w:hAnsi="ＭＳ 明朝"/>
          <w:sz w:val="22"/>
        </w:rPr>
      </w:pPr>
      <w:r w:rsidRPr="00291C6D">
        <w:rPr>
          <w:rFonts w:asciiTheme="minorEastAsia" w:eastAsiaTheme="minorEastAsia" w:hAnsiTheme="minorEastAsia" w:hint="eastAsia"/>
          <w:sz w:val="22"/>
        </w:rPr>
        <w:t>○</w:t>
      </w:r>
      <w:r w:rsidRPr="00A265FC">
        <w:rPr>
          <w:rFonts w:asciiTheme="minorEastAsia" w:eastAsiaTheme="minorEastAsia" w:hAnsiTheme="minorEastAsia" w:hint="eastAsia"/>
          <w:sz w:val="22"/>
        </w:rPr>
        <w:t>公益</w:t>
      </w:r>
      <w:r w:rsidRPr="00A265FC">
        <w:rPr>
          <w:rFonts w:ascii="ＭＳ 明朝" w:hAnsi="ＭＳ 明朝" w:hint="eastAsia"/>
          <w:sz w:val="22"/>
        </w:rPr>
        <w:t>財団法人住宅リフォーム・紛争処理支援センターが実施する電話相談や弁護士、建築士との無償の対面相談、住宅紛争審査会が行う裁判外の紛争処理（あっせん・調停・仲裁）の仕組みについて、ホームページや大阪府住宅相談室などにおいて、広く府民や事業者への普及に取り組みます。</w:t>
      </w:r>
      <w:r>
        <w:rPr>
          <w:rFonts w:ascii="ＭＳ 明朝" w:hAnsi="ＭＳ 明朝"/>
          <w:sz w:val="22"/>
        </w:rPr>
        <w:br w:type="page"/>
      </w:r>
    </w:p>
    <w:p w:rsidR="00947793" w:rsidRPr="00A265FC" w:rsidRDefault="00947793" w:rsidP="00947793">
      <w:pPr>
        <w:widowControl/>
        <w:jc w:val="left"/>
        <w:rPr>
          <w:rFonts w:asciiTheme="majorEastAsia" w:eastAsiaTheme="majorEastAsia" w:hAnsiTheme="majorEastAsia"/>
          <w:sz w:val="22"/>
        </w:rPr>
      </w:pPr>
      <w:r w:rsidRPr="00A265FC">
        <w:rPr>
          <w:rFonts w:asciiTheme="majorEastAsia" w:eastAsiaTheme="majorEastAsia" w:hAnsiTheme="majorEastAsia" w:hint="eastAsia"/>
          <w:sz w:val="22"/>
        </w:rPr>
        <w:lastRenderedPageBreak/>
        <w:t>②建設産業の振興に向けた環境整備</w:t>
      </w:r>
    </w:p>
    <w:tbl>
      <w:tblPr>
        <w:tblStyle w:val="ac"/>
        <w:tblW w:w="0" w:type="auto"/>
        <w:tblInd w:w="2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37"/>
      </w:tblGrid>
      <w:tr w:rsidR="00947793" w:rsidRPr="00A265FC" w:rsidTr="00947793">
        <w:tc>
          <w:tcPr>
            <w:tcW w:w="9439" w:type="dxa"/>
          </w:tcPr>
          <w:p w:rsidR="00947793" w:rsidRPr="00A265FC" w:rsidRDefault="00947793" w:rsidP="00947793">
            <w:pPr>
              <w:ind w:firstLineChars="100" w:firstLine="220"/>
              <w:mirrorIndents/>
              <w:rPr>
                <w:sz w:val="22"/>
              </w:rPr>
            </w:pPr>
            <w:r w:rsidRPr="00A265FC">
              <w:rPr>
                <w:rFonts w:hint="eastAsia"/>
                <w:sz w:val="22"/>
              </w:rPr>
              <w:t>技術と経営に優れた建設業者の育成や、建設産業のイメージアップ、若年従事者の入職促進などの建設業の構造改革に取り組むとともに、不良・不適格業者の排除など建設業の振興を図ります。</w:t>
            </w:r>
          </w:p>
        </w:tc>
      </w:tr>
    </w:tbl>
    <w:p w:rsidR="00947793" w:rsidRPr="00A265FC" w:rsidRDefault="00947793" w:rsidP="00947793">
      <w:pPr>
        <w:ind w:left="220" w:hangingChars="100" w:hanging="220"/>
        <w:rPr>
          <w:rFonts w:ascii="ＭＳ 明朝" w:hAnsi="ＭＳ 明朝"/>
          <w:sz w:val="22"/>
        </w:rPr>
      </w:pPr>
      <w:r w:rsidRPr="00A265FC">
        <w:rPr>
          <w:rFonts w:ascii="ＭＳ 明朝" w:hAnsi="ＭＳ 明朝" w:hint="eastAsia"/>
          <w:sz w:val="22"/>
        </w:rPr>
        <w:t>○若年建設従事者の入職促進などを図るため、優秀建設施工者の表彰を実施するほか、建設産業を支える技能労働者の雇用環境の改善を図るため、雇用・社会保険の加入状況について、建設業許可の申請・更新時や経営事項審査時等のチェック、指導を徹底します。</w:t>
      </w:r>
    </w:p>
    <w:p w:rsidR="00947793" w:rsidRPr="00A265FC" w:rsidRDefault="00947793" w:rsidP="00947793">
      <w:pPr>
        <w:ind w:left="220" w:hangingChars="100" w:hanging="220"/>
        <w:rPr>
          <w:rFonts w:ascii="ＭＳ 明朝" w:hAnsi="ＭＳ 明朝"/>
          <w:sz w:val="22"/>
        </w:rPr>
      </w:pPr>
      <w:r w:rsidRPr="00A265FC">
        <w:rPr>
          <w:rFonts w:ascii="ＭＳ 明朝" w:hAnsi="ＭＳ 明朝" w:hint="eastAsia"/>
          <w:sz w:val="22"/>
        </w:rPr>
        <w:t>○公正な競争基盤を確立するため、建設業者や発注者への研修を通じ</w:t>
      </w:r>
      <w:r>
        <w:rPr>
          <w:rFonts w:ascii="ＭＳ 明朝" w:hAnsi="ＭＳ 明朝" w:hint="eastAsia"/>
          <w:sz w:val="22"/>
        </w:rPr>
        <w:t>て</w:t>
      </w:r>
      <w:r w:rsidRPr="00A265FC">
        <w:rPr>
          <w:rFonts w:ascii="ＭＳ 明朝" w:hAnsi="ＭＳ 明朝" w:hint="eastAsia"/>
          <w:sz w:val="22"/>
        </w:rPr>
        <w:t>建設業法</w:t>
      </w:r>
      <w:r>
        <w:rPr>
          <w:rFonts w:ascii="ＭＳ 明朝" w:hAnsi="ＭＳ 明朝" w:hint="eastAsia"/>
          <w:sz w:val="22"/>
        </w:rPr>
        <w:t>令</w:t>
      </w:r>
      <w:r w:rsidRPr="00A265FC">
        <w:rPr>
          <w:rFonts w:ascii="ＭＳ 明朝" w:hAnsi="ＭＳ 明朝" w:hint="eastAsia"/>
          <w:sz w:val="22"/>
        </w:rPr>
        <w:t>遵守</w:t>
      </w:r>
      <w:r>
        <w:rPr>
          <w:rFonts w:ascii="ＭＳ 明朝" w:hAnsi="ＭＳ 明朝" w:hint="eastAsia"/>
          <w:sz w:val="22"/>
        </w:rPr>
        <w:t>の徹底を図る</w:t>
      </w:r>
      <w:r w:rsidRPr="00A265FC">
        <w:rPr>
          <w:rFonts w:ascii="ＭＳ 明朝" w:hAnsi="ＭＳ 明朝" w:hint="eastAsia"/>
          <w:sz w:val="22"/>
        </w:rPr>
        <w:t>とともに、</w:t>
      </w:r>
      <w:r>
        <w:rPr>
          <w:rFonts w:ascii="ＭＳ 明朝" w:hAnsi="ＭＳ 明朝" w:hint="eastAsia"/>
          <w:sz w:val="22"/>
        </w:rPr>
        <w:t>既存許可業者</w:t>
      </w:r>
      <w:r w:rsidRPr="00FD375A">
        <w:rPr>
          <w:rFonts w:ascii="ＭＳ 明朝" w:hAnsi="ＭＳ 明朝" w:hint="eastAsia"/>
          <w:sz w:val="22"/>
        </w:rPr>
        <w:t>の犯罪履歴調査</w:t>
      </w:r>
      <w:r>
        <w:rPr>
          <w:rFonts w:ascii="ＭＳ 明朝" w:hAnsi="ＭＳ 明朝" w:hint="eastAsia"/>
          <w:sz w:val="22"/>
        </w:rPr>
        <w:t>の実施や法令</w:t>
      </w:r>
      <w:r w:rsidRPr="00A265FC">
        <w:rPr>
          <w:rFonts w:ascii="ＭＳ 明朝" w:hAnsi="ＭＳ 明朝" w:hint="eastAsia"/>
          <w:sz w:val="22"/>
        </w:rPr>
        <w:t>違反業者</w:t>
      </w:r>
      <w:r>
        <w:rPr>
          <w:rFonts w:ascii="ＭＳ 明朝" w:hAnsi="ＭＳ 明朝" w:hint="eastAsia"/>
          <w:sz w:val="22"/>
        </w:rPr>
        <w:t>への</w:t>
      </w:r>
      <w:r w:rsidRPr="00A265FC">
        <w:rPr>
          <w:rFonts w:ascii="ＭＳ 明朝" w:hAnsi="ＭＳ 明朝" w:hint="eastAsia"/>
          <w:sz w:val="22"/>
        </w:rPr>
        <w:t>厳正な処分</w:t>
      </w:r>
      <w:r>
        <w:rPr>
          <w:rFonts w:ascii="ＭＳ 明朝" w:hAnsi="ＭＳ 明朝" w:hint="eastAsia"/>
          <w:sz w:val="22"/>
        </w:rPr>
        <w:t>など</w:t>
      </w:r>
      <w:r w:rsidRPr="00A265FC">
        <w:rPr>
          <w:rFonts w:ascii="ＭＳ 明朝" w:hAnsi="ＭＳ 明朝" w:hint="eastAsia"/>
          <w:sz w:val="22"/>
        </w:rPr>
        <w:t>、不良・不適格業者の排除に取り組みます。</w:t>
      </w:r>
    </w:p>
    <w:p w:rsidR="00947793" w:rsidRDefault="00947793" w:rsidP="00947793">
      <w:pPr>
        <w:ind w:left="220" w:hangingChars="100" w:hanging="220"/>
        <w:rPr>
          <w:rFonts w:ascii="ＭＳ 明朝" w:hAnsi="ＭＳ 明朝"/>
          <w:sz w:val="22"/>
        </w:rPr>
        <w:sectPr w:rsidR="00947793" w:rsidSect="00947793">
          <w:headerReference w:type="even" r:id="rId80"/>
          <w:headerReference w:type="default" r:id="rId81"/>
          <w:footerReference w:type="even" r:id="rId82"/>
          <w:footerReference w:type="default" r:id="rId83"/>
          <w:pgSz w:w="11906" w:h="16838" w:code="9"/>
          <w:pgMar w:top="1418" w:right="1304" w:bottom="1418" w:left="1361" w:header="851" w:footer="340" w:gutter="0"/>
          <w:pgNumType w:fmt="numberInDash"/>
          <w:cols w:space="425"/>
          <w:docGrid w:type="lines" w:linePitch="360"/>
        </w:sectPr>
      </w:pPr>
      <w:r w:rsidRPr="00A265FC">
        <w:rPr>
          <w:rFonts w:ascii="ＭＳ 明朝" w:hAnsi="ＭＳ 明朝" w:hint="eastAsia"/>
          <w:sz w:val="22"/>
        </w:rPr>
        <w:t>○府有建築物に係る工事の発注にあたっては、公正な競争を確保しつつ技術力のある受注者の選定に努めます。また、工事現場においては、適正な施工体制を確保するとともに、基幹技能者等の活用を促進し、工事の品質の確保を図ります。</w:t>
      </w:r>
    </w:p>
    <w:p w:rsidR="00947793" w:rsidRPr="00A265FC" w:rsidRDefault="00947793" w:rsidP="00947793">
      <w:pPr>
        <w:ind w:left="240" w:hangingChars="100" w:hanging="240"/>
        <w:rPr>
          <w:rFonts w:ascii="ＭＳ ゴシック" w:eastAsia="ＭＳ ゴシック" w:hAnsi="ＭＳ ゴシック"/>
          <w:sz w:val="24"/>
        </w:rPr>
      </w:pPr>
      <w:r>
        <w:rPr>
          <w:rFonts w:ascii="ＭＳ ゴシック" w:eastAsia="ＭＳ ゴシック" w:hAnsi="ＭＳ ゴシック" w:hint="eastAsia"/>
          <w:sz w:val="24"/>
        </w:rPr>
        <w:lastRenderedPageBreak/>
        <w:t>３</w:t>
      </w:r>
      <w:r w:rsidRPr="00A265FC">
        <w:rPr>
          <w:rFonts w:ascii="ＭＳ ゴシック" w:eastAsia="ＭＳ ゴシック" w:hAnsi="ＭＳ ゴシック" w:hint="eastAsia"/>
          <w:sz w:val="24"/>
        </w:rPr>
        <w:t>章　重点的に取り組む施策</w:t>
      </w:r>
    </w:p>
    <w:p w:rsidR="00947793" w:rsidRPr="00A265FC" w:rsidRDefault="00947793" w:rsidP="00947793">
      <w:pPr>
        <w:widowControl/>
        <w:adjustRightInd w:val="0"/>
        <w:ind w:firstLineChars="100" w:firstLine="220"/>
        <w:jc w:val="left"/>
        <w:rPr>
          <w:sz w:val="22"/>
        </w:rPr>
      </w:pPr>
      <w:r w:rsidRPr="00A265FC">
        <w:rPr>
          <w:rFonts w:hint="eastAsia"/>
          <w:sz w:val="22"/>
        </w:rPr>
        <w:t>基本目標の実現に向け、「活力・魅力の創出」と「安全・安心の確保」の好循環を生み出す</w:t>
      </w:r>
      <w:r>
        <w:rPr>
          <w:rFonts w:hint="eastAsia"/>
          <w:sz w:val="22"/>
        </w:rPr>
        <w:t>取組み</w:t>
      </w:r>
      <w:r w:rsidRPr="00A265FC">
        <w:rPr>
          <w:rFonts w:hint="eastAsia"/>
          <w:sz w:val="22"/>
        </w:rPr>
        <w:t>を重点的に</w:t>
      </w:r>
      <w:r>
        <w:rPr>
          <w:rFonts w:hint="eastAsia"/>
          <w:sz w:val="22"/>
        </w:rPr>
        <w:t>推進します</w:t>
      </w:r>
      <w:r w:rsidRPr="00A265FC">
        <w:rPr>
          <w:rFonts w:hint="eastAsia"/>
          <w:sz w:val="22"/>
        </w:rPr>
        <w:t>。</w:t>
      </w:r>
    </w:p>
    <w:p w:rsidR="00947793" w:rsidRPr="00A265FC" w:rsidRDefault="00947793" w:rsidP="00E97423">
      <w:pPr>
        <w:pStyle w:val="ab"/>
        <w:numPr>
          <w:ilvl w:val="0"/>
          <w:numId w:val="2"/>
        </w:numPr>
        <w:spacing w:beforeLines="50" w:before="180"/>
        <w:ind w:leftChars="0"/>
        <w:jc w:val="left"/>
        <w:rPr>
          <w:rFonts w:asciiTheme="majorEastAsia" w:eastAsiaTheme="majorEastAsia" w:hAnsiTheme="majorEastAsia"/>
          <w:sz w:val="22"/>
        </w:rPr>
      </w:pPr>
      <w:r w:rsidRPr="00A265FC">
        <w:rPr>
          <w:rFonts w:asciiTheme="majorEastAsia" w:eastAsiaTheme="majorEastAsia" w:hAnsiTheme="majorEastAsia" w:hint="eastAsia"/>
          <w:sz w:val="22"/>
        </w:rPr>
        <w:t>大阪らしいストック</w:t>
      </w:r>
      <w:r>
        <w:rPr>
          <w:rFonts w:asciiTheme="majorEastAsia" w:eastAsiaTheme="majorEastAsia" w:hAnsiTheme="majorEastAsia" w:hint="eastAsia"/>
          <w:sz w:val="22"/>
        </w:rPr>
        <w:t>・ポテンシャル</w:t>
      </w:r>
      <w:r w:rsidRPr="00A265FC">
        <w:rPr>
          <w:rFonts w:asciiTheme="majorEastAsia" w:eastAsiaTheme="majorEastAsia" w:hAnsiTheme="majorEastAsia" w:hint="eastAsia"/>
          <w:sz w:val="22"/>
        </w:rPr>
        <w:t>を活かした魅力ある都市空間の形成</w:t>
      </w:r>
    </w:p>
    <w:p w:rsidR="00947793" w:rsidRPr="00A265FC" w:rsidRDefault="00947793" w:rsidP="00E97423">
      <w:pPr>
        <w:pStyle w:val="ab"/>
        <w:widowControl/>
        <w:numPr>
          <w:ilvl w:val="0"/>
          <w:numId w:val="2"/>
        </w:numPr>
        <w:adjustRightInd w:val="0"/>
        <w:spacing w:beforeLines="50" w:before="180"/>
        <w:ind w:leftChars="0"/>
        <w:jc w:val="left"/>
        <w:rPr>
          <w:rFonts w:asciiTheme="majorEastAsia" w:eastAsiaTheme="majorEastAsia" w:hAnsiTheme="majorEastAsia"/>
          <w:sz w:val="22"/>
        </w:rPr>
      </w:pPr>
      <w:r w:rsidRPr="00A265FC">
        <w:rPr>
          <w:rFonts w:asciiTheme="majorEastAsia" w:eastAsiaTheme="majorEastAsia" w:hAnsiTheme="majorEastAsia" w:hint="eastAsia"/>
          <w:sz w:val="22"/>
        </w:rPr>
        <w:t>大阪に住まう魅力の情報発信による若年・子育て世代の移住や定住の促進</w:t>
      </w:r>
    </w:p>
    <w:p w:rsidR="00947793" w:rsidRPr="00A265FC" w:rsidRDefault="00947793" w:rsidP="00E97423">
      <w:pPr>
        <w:pStyle w:val="ab"/>
        <w:numPr>
          <w:ilvl w:val="0"/>
          <w:numId w:val="2"/>
        </w:numPr>
        <w:spacing w:beforeLines="50" w:before="180"/>
        <w:ind w:leftChars="0"/>
        <w:jc w:val="left"/>
        <w:rPr>
          <w:rFonts w:asciiTheme="majorEastAsia" w:eastAsiaTheme="majorEastAsia" w:hAnsiTheme="majorEastAsia"/>
          <w:sz w:val="22"/>
        </w:rPr>
      </w:pPr>
      <w:r w:rsidRPr="00A265FC">
        <w:rPr>
          <w:rFonts w:asciiTheme="majorEastAsia" w:eastAsiaTheme="majorEastAsia" w:hAnsiTheme="majorEastAsia" w:hint="eastAsia"/>
          <w:sz w:val="22"/>
        </w:rPr>
        <w:t>空家の多様な活用による居住魅力の向上</w:t>
      </w:r>
    </w:p>
    <w:p w:rsidR="00947793" w:rsidRPr="00A265FC" w:rsidRDefault="00947793" w:rsidP="00E97423">
      <w:pPr>
        <w:pStyle w:val="ab"/>
        <w:numPr>
          <w:ilvl w:val="0"/>
          <w:numId w:val="2"/>
        </w:numPr>
        <w:spacing w:beforeLines="50" w:before="180"/>
        <w:ind w:leftChars="0"/>
        <w:jc w:val="left"/>
        <w:rPr>
          <w:rFonts w:asciiTheme="majorEastAsia" w:eastAsiaTheme="majorEastAsia" w:hAnsiTheme="majorEastAsia"/>
          <w:sz w:val="22"/>
        </w:rPr>
      </w:pPr>
      <w:r w:rsidRPr="00A265FC">
        <w:rPr>
          <w:rFonts w:asciiTheme="majorEastAsia" w:eastAsiaTheme="majorEastAsia" w:hAnsiTheme="majorEastAsia" w:hint="eastAsia"/>
          <w:sz w:val="22"/>
        </w:rPr>
        <w:t>公的賃貸住宅ストックを活用した子育てしやすいまちづくりの推進</w:t>
      </w:r>
    </w:p>
    <w:p w:rsidR="00947793" w:rsidRPr="00A265FC" w:rsidRDefault="00947793" w:rsidP="00E97423">
      <w:pPr>
        <w:pStyle w:val="ab"/>
        <w:numPr>
          <w:ilvl w:val="0"/>
          <w:numId w:val="2"/>
        </w:numPr>
        <w:spacing w:beforeLines="50" w:before="180"/>
        <w:ind w:leftChars="0"/>
        <w:jc w:val="left"/>
        <w:rPr>
          <w:rFonts w:asciiTheme="majorEastAsia" w:eastAsiaTheme="majorEastAsia" w:hAnsiTheme="majorEastAsia"/>
          <w:sz w:val="22"/>
        </w:rPr>
      </w:pPr>
      <w:r w:rsidRPr="00A265FC">
        <w:rPr>
          <w:rFonts w:asciiTheme="majorEastAsia" w:eastAsiaTheme="majorEastAsia" w:hAnsiTheme="majorEastAsia" w:hint="eastAsia"/>
          <w:sz w:val="22"/>
        </w:rPr>
        <w:t>省エネ化の推進による大阪の住まいの魅力向上</w:t>
      </w:r>
    </w:p>
    <w:p w:rsidR="00947793" w:rsidRPr="00A265FC" w:rsidRDefault="00947793" w:rsidP="00E97423">
      <w:pPr>
        <w:pStyle w:val="ab"/>
        <w:numPr>
          <w:ilvl w:val="0"/>
          <w:numId w:val="2"/>
        </w:numPr>
        <w:spacing w:beforeLines="50" w:before="180"/>
        <w:ind w:leftChars="0"/>
        <w:jc w:val="left"/>
        <w:rPr>
          <w:rFonts w:asciiTheme="majorEastAsia" w:eastAsiaTheme="majorEastAsia" w:hAnsiTheme="majorEastAsia"/>
          <w:sz w:val="22"/>
        </w:rPr>
      </w:pPr>
      <w:r w:rsidRPr="00A265FC">
        <w:rPr>
          <w:rFonts w:asciiTheme="majorEastAsia" w:eastAsiaTheme="majorEastAsia" w:hAnsiTheme="majorEastAsia" w:hint="eastAsia"/>
          <w:sz w:val="22"/>
        </w:rPr>
        <w:t>密集市街地における魅力あるまちづくりの推進</w:t>
      </w:r>
    </w:p>
    <w:p w:rsidR="00947793" w:rsidRPr="00A265FC" w:rsidRDefault="00947793" w:rsidP="00E97423">
      <w:pPr>
        <w:pStyle w:val="ab"/>
        <w:numPr>
          <w:ilvl w:val="0"/>
          <w:numId w:val="2"/>
        </w:numPr>
        <w:spacing w:beforeLines="50" w:before="180"/>
        <w:ind w:leftChars="0"/>
        <w:jc w:val="left"/>
        <w:rPr>
          <w:rFonts w:asciiTheme="majorEastAsia" w:eastAsiaTheme="majorEastAsia" w:hAnsiTheme="majorEastAsia"/>
          <w:sz w:val="22"/>
        </w:rPr>
      </w:pPr>
      <w:r w:rsidRPr="00A265FC">
        <w:rPr>
          <w:rFonts w:asciiTheme="majorEastAsia" w:eastAsiaTheme="majorEastAsia" w:hAnsiTheme="majorEastAsia" w:hint="eastAsia"/>
          <w:sz w:val="22"/>
        </w:rPr>
        <w:t>地域特性に応じた総合的な施策展開による</w:t>
      </w:r>
      <w:r>
        <w:rPr>
          <w:rFonts w:asciiTheme="majorEastAsia" w:eastAsiaTheme="majorEastAsia" w:hAnsiTheme="majorEastAsia" w:hint="eastAsia"/>
          <w:sz w:val="22"/>
        </w:rPr>
        <w:t>耐震化の促進</w:t>
      </w:r>
    </w:p>
    <w:p w:rsidR="00947793" w:rsidRPr="00A265FC" w:rsidRDefault="00947793" w:rsidP="00E97423">
      <w:pPr>
        <w:pStyle w:val="ab"/>
        <w:numPr>
          <w:ilvl w:val="0"/>
          <w:numId w:val="2"/>
        </w:numPr>
        <w:spacing w:beforeLines="50" w:before="180"/>
        <w:ind w:leftChars="0"/>
        <w:jc w:val="left"/>
        <w:rPr>
          <w:rFonts w:asciiTheme="majorEastAsia" w:eastAsiaTheme="majorEastAsia" w:hAnsiTheme="majorEastAsia"/>
          <w:sz w:val="22"/>
        </w:rPr>
      </w:pPr>
      <w:r w:rsidRPr="00A265FC">
        <w:rPr>
          <w:rFonts w:asciiTheme="majorEastAsia" w:eastAsiaTheme="majorEastAsia" w:hAnsiTheme="majorEastAsia" w:hint="eastAsia"/>
          <w:sz w:val="22"/>
        </w:rPr>
        <w:t>あんしん住まいの充実による居住魅力の向上</w:t>
      </w:r>
    </w:p>
    <w:p w:rsidR="00947793" w:rsidRPr="00A265FC" w:rsidRDefault="00947793" w:rsidP="00A051DD">
      <w:pPr>
        <w:widowControl/>
        <w:jc w:val="left"/>
        <w:rPr>
          <w:rFonts w:ascii="ＭＳ ゴシック" w:eastAsia="ＭＳ ゴシック" w:hAnsi="ＭＳ ゴシック"/>
          <w:sz w:val="22"/>
        </w:rPr>
      </w:pPr>
      <w:r w:rsidRPr="00A265FC">
        <w:rPr>
          <w:rFonts w:ascii="ＭＳ ゴシック" w:eastAsia="ＭＳ ゴシック" w:hAnsi="ＭＳ ゴシック"/>
          <w:sz w:val="22"/>
        </w:rPr>
        <w:br w:type="page"/>
      </w:r>
    </w:p>
    <w:p w:rsidR="00947793" w:rsidRPr="00A265FC" w:rsidRDefault="00947793" w:rsidP="00947793">
      <w:pPr>
        <w:widowControl/>
        <w:adjustRightInd w:val="0"/>
        <w:jc w:val="left"/>
        <w:rPr>
          <w:rFonts w:asciiTheme="majorEastAsia" w:eastAsiaTheme="majorEastAsia" w:hAnsiTheme="majorEastAsia"/>
          <w:sz w:val="22"/>
        </w:rPr>
      </w:pPr>
      <w:r w:rsidRPr="00A265FC">
        <w:rPr>
          <w:rFonts w:asciiTheme="majorEastAsia" w:eastAsiaTheme="majorEastAsia" w:hAnsiTheme="majorEastAsia" w:hint="eastAsia"/>
          <w:sz w:val="22"/>
        </w:rPr>
        <w:lastRenderedPageBreak/>
        <w:t>（１）大阪らしいストック</w:t>
      </w:r>
      <w:r>
        <w:rPr>
          <w:rFonts w:asciiTheme="majorEastAsia" w:eastAsiaTheme="majorEastAsia" w:hAnsiTheme="majorEastAsia" w:hint="eastAsia"/>
          <w:sz w:val="22"/>
        </w:rPr>
        <w:t>・ポテンシャル</w:t>
      </w:r>
      <w:r w:rsidRPr="00A265FC">
        <w:rPr>
          <w:rFonts w:asciiTheme="majorEastAsia" w:eastAsiaTheme="majorEastAsia" w:hAnsiTheme="majorEastAsia" w:hint="eastAsia"/>
          <w:sz w:val="22"/>
        </w:rPr>
        <w:t>を活かした魅力ある都市空間の形成</w:t>
      </w:r>
    </w:p>
    <w:p w:rsidR="00947793" w:rsidRDefault="00947793" w:rsidP="00A26748">
      <w:pPr>
        <w:pStyle w:val="Default"/>
        <w:ind w:firstLineChars="100" w:firstLine="220"/>
        <w:rPr>
          <w:rFonts w:asciiTheme="minorEastAsia" w:eastAsiaTheme="minorEastAsia" w:hAnsiTheme="minorEastAsia"/>
          <w:color w:val="auto"/>
          <w:sz w:val="22"/>
        </w:rPr>
      </w:pPr>
      <w:r w:rsidRPr="00290D2C">
        <w:rPr>
          <w:rFonts w:asciiTheme="minorEastAsia" w:eastAsiaTheme="minorEastAsia" w:hAnsiTheme="minorEastAsia" w:hint="eastAsia"/>
          <w:sz w:val="22"/>
        </w:rPr>
        <w:t>現在、大阪府では、東西二極の一極を担い、世界の中で存在感を発揮する都市をめざすため、将来の大都市・大阪の都市空間の姿を示した「グランドデザイン・大阪」</w:t>
      </w:r>
      <w:r>
        <w:rPr>
          <w:rFonts w:ascii="ＭＳ 明朝" w:hAnsi="ＭＳ 明朝" w:hint="eastAsia"/>
          <w:bCs/>
          <w:color w:val="000000" w:themeColor="text1"/>
          <w:sz w:val="22"/>
          <w:vertAlign w:val="subscript"/>
        </w:rPr>
        <w:t>※</w:t>
      </w:r>
      <w:r w:rsidRPr="00290D2C">
        <w:rPr>
          <w:rFonts w:asciiTheme="minorEastAsia" w:eastAsiaTheme="minorEastAsia" w:hAnsiTheme="minorEastAsia" w:hint="eastAsia"/>
          <w:sz w:val="22"/>
        </w:rPr>
        <w:t>に基づき、大阪の「みどり」、「水</w:t>
      </w:r>
      <w:r>
        <w:rPr>
          <w:rFonts w:asciiTheme="minorEastAsia" w:eastAsiaTheme="minorEastAsia" w:hAnsiTheme="minorEastAsia" w:hint="eastAsia"/>
          <w:sz w:val="22"/>
        </w:rPr>
        <w:t>辺</w:t>
      </w:r>
      <w:r w:rsidRPr="00290D2C">
        <w:rPr>
          <w:rFonts w:asciiTheme="minorEastAsia" w:eastAsiaTheme="minorEastAsia" w:hAnsiTheme="minorEastAsia" w:hint="eastAsia"/>
          <w:sz w:val="22"/>
        </w:rPr>
        <w:t>」などのストック</w:t>
      </w:r>
      <w:r>
        <w:rPr>
          <w:rFonts w:ascii="ＭＳ 明朝" w:hAnsi="ＭＳ 明朝" w:hint="eastAsia"/>
          <w:bCs/>
          <w:color w:val="000000" w:themeColor="text1"/>
          <w:sz w:val="22"/>
          <w:vertAlign w:val="subscript"/>
        </w:rPr>
        <w:t>※</w:t>
      </w:r>
      <w:r>
        <w:rPr>
          <w:rFonts w:asciiTheme="minorEastAsia" w:eastAsiaTheme="minorEastAsia" w:hAnsiTheme="minorEastAsia" w:hint="eastAsia"/>
          <w:sz w:val="22"/>
        </w:rPr>
        <w:t>や</w:t>
      </w:r>
      <w:r w:rsidRPr="00290D2C">
        <w:rPr>
          <w:rFonts w:asciiTheme="minorEastAsia" w:eastAsiaTheme="minorEastAsia" w:hAnsiTheme="minorEastAsia" w:hint="eastAsia"/>
          <w:sz w:val="22"/>
        </w:rPr>
        <w:t>ポテンシャルを活かし、創造的な人材が集積し、住</w:t>
      </w:r>
      <w:r>
        <w:rPr>
          <w:rFonts w:asciiTheme="minorEastAsia" w:eastAsiaTheme="minorEastAsia" w:hAnsiTheme="minorEastAsia" w:hint="eastAsia"/>
          <w:sz w:val="22"/>
        </w:rPr>
        <w:t>み、働き、楽しみたいと思える魅力ある都市空間の形成に向け、象徴的な６エリアでの取組み</w:t>
      </w:r>
      <w:r w:rsidRPr="00763F87">
        <w:rPr>
          <w:rFonts w:asciiTheme="minorEastAsia" w:eastAsiaTheme="minorEastAsia" w:hAnsiTheme="minorEastAsia" w:hint="eastAsia"/>
          <w:sz w:val="22"/>
        </w:rPr>
        <w:t>や</w:t>
      </w:r>
      <w:r w:rsidRPr="00834012">
        <w:rPr>
          <w:rFonts w:asciiTheme="minorEastAsia" w:eastAsiaTheme="minorEastAsia" w:hAnsiTheme="minorEastAsia" w:hint="eastAsia"/>
          <w:sz w:val="22"/>
        </w:rPr>
        <w:t>水の回廊を巡る</w:t>
      </w:r>
      <w:r w:rsidRPr="00763F87">
        <w:rPr>
          <w:rFonts w:asciiTheme="minorEastAsia" w:eastAsiaTheme="minorEastAsia" w:hAnsiTheme="minorEastAsia" w:hint="eastAsia"/>
          <w:sz w:val="22"/>
        </w:rPr>
        <w:t>舟運</w:t>
      </w:r>
      <w:r>
        <w:rPr>
          <w:rFonts w:asciiTheme="minorEastAsia" w:eastAsiaTheme="minorEastAsia" w:hAnsiTheme="minorEastAsia" w:hint="eastAsia"/>
          <w:sz w:val="22"/>
        </w:rPr>
        <w:t>の拡大</w:t>
      </w:r>
      <w:r w:rsidRPr="00763F87">
        <w:rPr>
          <w:rFonts w:asciiTheme="minorEastAsia" w:eastAsiaTheme="minorEastAsia" w:hAnsiTheme="minorEastAsia" w:hint="eastAsia"/>
          <w:sz w:val="22"/>
        </w:rPr>
        <w:t>などの</w:t>
      </w:r>
      <w:r>
        <w:rPr>
          <w:rFonts w:asciiTheme="minorEastAsia" w:eastAsiaTheme="minorEastAsia" w:hAnsiTheme="minorEastAsia" w:hint="eastAsia"/>
          <w:sz w:val="22"/>
        </w:rPr>
        <w:t>取組み</w:t>
      </w:r>
      <w:r w:rsidRPr="00763F87">
        <w:rPr>
          <w:rFonts w:asciiTheme="minorEastAsia" w:eastAsiaTheme="minorEastAsia" w:hAnsiTheme="minorEastAsia" w:hint="eastAsia"/>
          <w:sz w:val="22"/>
        </w:rPr>
        <w:t>を</w:t>
      </w:r>
      <w:r>
        <w:rPr>
          <w:rFonts w:asciiTheme="minorEastAsia" w:eastAsiaTheme="minorEastAsia" w:hAnsiTheme="minorEastAsia" w:hint="eastAsia"/>
          <w:sz w:val="22"/>
        </w:rPr>
        <w:t>進めています</w:t>
      </w:r>
      <w:r w:rsidRPr="00290D2C">
        <w:rPr>
          <w:rFonts w:asciiTheme="minorEastAsia" w:eastAsiaTheme="minorEastAsia" w:hAnsiTheme="minorEastAsia" w:hint="eastAsia"/>
          <w:sz w:val="22"/>
        </w:rPr>
        <w:t>。</w:t>
      </w:r>
    </w:p>
    <w:p w:rsidR="00947793" w:rsidRDefault="00947793" w:rsidP="00A26748">
      <w:pPr>
        <w:pStyle w:val="Default"/>
        <w:ind w:firstLineChars="100" w:firstLine="220"/>
        <w:rPr>
          <w:rFonts w:asciiTheme="minorEastAsia" w:eastAsiaTheme="minorEastAsia" w:hAnsiTheme="minorEastAsia"/>
          <w:color w:val="auto"/>
          <w:sz w:val="22"/>
          <w:szCs w:val="22"/>
        </w:rPr>
      </w:pPr>
      <w:r w:rsidRPr="00A265FC">
        <w:rPr>
          <w:rFonts w:asciiTheme="minorEastAsia" w:eastAsiaTheme="minorEastAsia" w:hAnsiTheme="minorEastAsia" w:hint="eastAsia"/>
          <w:color w:val="auto"/>
          <w:sz w:val="22"/>
        </w:rPr>
        <w:t>大阪</w:t>
      </w:r>
      <w:r w:rsidRPr="00A265FC">
        <w:rPr>
          <w:rFonts w:asciiTheme="minorEastAsia" w:eastAsiaTheme="minorEastAsia" w:hAnsiTheme="minorEastAsia" w:hint="eastAsia"/>
          <w:color w:val="auto"/>
          <w:sz w:val="22"/>
          <w:szCs w:val="22"/>
        </w:rPr>
        <w:t>は、</w:t>
      </w:r>
      <w:r w:rsidRPr="00A265FC">
        <w:rPr>
          <w:rFonts w:asciiTheme="minorEastAsia" w:eastAsiaTheme="minorEastAsia" w:hAnsiTheme="minorEastAsia" w:cs="ＭＳ 明朝"/>
          <w:color w:val="auto"/>
          <w:sz w:val="22"/>
          <w:szCs w:val="22"/>
        </w:rPr>
        <w:t>都心から概ね</w:t>
      </w:r>
      <w:r w:rsidRPr="00A265FC">
        <w:rPr>
          <w:rFonts w:asciiTheme="minorEastAsia" w:eastAsiaTheme="minorEastAsia" w:hAnsiTheme="minorEastAsia" w:cs="Century"/>
          <w:color w:val="auto"/>
          <w:sz w:val="22"/>
          <w:szCs w:val="22"/>
        </w:rPr>
        <w:t>30km</w:t>
      </w:r>
      <w:r w:rsidRPr="00A265FC">
        <w:rPr>
          <w:rFonts w:asciiTheme="minorEastAsia" w:eastAsiaTheme="minorEastAsia" w:hAnsiTheme="minorEastAsia" w:cs="ＭＳ 明朝"/>
          <w:color w:val="auto"/>
          <w:sz w:val="22"/>
          <w:szCs w:val="22"/>
        </w:rPr>
        <w:t>圏</w:t>
      </w:r>
      <w:r w:rsidRPr="00A265FC">
        <w:rPr>
          <w:rFonts w:asciiTheme="minorEastAsia" w:eastAsiaTheme="minorEastAsia" w:hAnsiTheme="minorEastAsia" w:cs="ＭＳ 明朝" w:hint="eastAsia"/>
          <w:color w:val="auto"/>
          <w:sz w:val="22"/>
          <w:szCs w:val="22"/>
        </w:rPr>
        <w:t>に</w:t>
      </w:r>
      <w:r w:rsidRPr="00A265FC">
        <w:rPr>
          <w:rFonts w:asciiTheme="minorEastAsia" w:eastAsiaTheme="minorEastAsia" w:hAnsiTheme="minorEastAsia" w:cs="ＭＳ 明朝"/>
          <w:color w:val="auto"/>
          <w:sz w:val="22"/>
          <w:szCs w:val="22"/>
        </w:rPr>
        <w:t>北摂・金剛生駒</w:t>
      </w:r>
      <w:r w:rsidRPr="00A265FC">
        <w:rPr>
          <w:rFonts w:asciiTheme="minorEastAsia" w:eastAsiaTheme="minorEastAsia" w:hAnsiTheme="minorEastAsia" w:cs="ＭＳ 明朝" w:hint="eastAsia"/>
          <w:color w:val="auto"/>
          <w:sz w:val="22"/>
          <w:szCs w:val="22"/>
        </w:rPr>
        <w:t>山系を包含する</w:t>
      </w:r>
      <w:r>
        <w:rPr>
          <w:rFonts w:asciiTheme="minorEastAsia" w:eastAsiaTheme="minorEastAsia" w:hAnsiTheme="minorEastAsia" w:cs="ＭＳ 明朝" w:hint="eastAsia"/>
          <w:color w:val="auto"/>
          <w:sz w:val="22"/>
          <w:szCs w:val="22"/>
        </w:rPr>
        <w:t>ほど、</w:t>
      </w:r>
      <w:r w:rsidRPr="00A265FC">
        <w:rPr>
          <w:rFonts w:asciiTheme="minorEastAsia" w:eastAsiaTheme="minorEastAsia" w:hAnsiTheme="minorEastAsia" w:cs="ＭＳ 明朝" w:hint="eastAsia"/>
          <w:color w:val="auto"/>
          <w:sz w:val="22"/>
          <w:szCs w:val="22"/>
        </w:rPr>
        <w:t>近距離に豊かなみどりが存在</w:t>
      </w:r>
      <w:r>
        <w:rPr>
          <w:rFonts w:asciiTheme="minorEastAsia" w:eastAsiaTheme="minorEastAsia" w:hAnsiTheme="minorEastAsia" w:cs="ＭＳ 明朝" w:hint="eastAsia"/>
          <w:color w:val="auto"/>
          <w:sz w:val="22"/>
          <w:szCs w:val="22"/>
        </w:rPr>
        <w:t>しており</w:t>
      </w:r>
      <w:r w:rsidRPr="00A265FC">
        <w:rPr>
          <w:rFonts w:asciiTheme="minorEastAsia" w:eastAsiaTheme="minorEastAsia" w:hAnsiTheme="minorEastAsia" w:cs="ＭＳ 明朝" w:hint="eastAsia"/>
          <w:color w:val="auto"/>
          <w:sz w:val="22"/>
          <w:szCs w:val="22"/>
        </w:rPr>
        <w:t>、水都大阪を象徴する河川や水路など</w:t>
      </w:r>
      <w:r>
        <w:rPr>
          <w:rFonts w:asciiTheme="minorEastAsia" w:eastAsiaTheme="minorEastAsia" w:hAnsiTheme="minorEastAsia" w:cs="ＭＳ 明朝" w:hint="eastAsia"/>
          <w:color w:val="auto"/>
          <w:sz w:val="22"/>
          <w:szCs w:val="22"/>
        </w:rPr>
        <w:t>、</w:t>
      </w:r>
      <w:r w:rsidRPr="00A265FC">
        <w:rPr>
          <w:rFonts w:asciiTheme="minorEastAsia" w:eastAsiaTheme="minorEastAsia" w:hAnsiTheme="minorEastAsia" w:cs="ＭＳ 明朝" w:hint="eastAsia"/>
          <w:color w:val="auto"/>
          <w:sz w:val="22"/>
          <w:szCs w:val="22"/>
        </w:rPr>
        <w:t>豊かな水辺空間</w:t>
      </w:r>
      <w:r>
        <w:rPr>
          <w:rFonts w:asciiTheme="minorEastAsia" w:eastAsiaTheme="minorEastAsia" w:hAnsiTheme="minorEastAsia" w:cs="ＭＳ 明朝" w:hint="eastAsia"/>
          <w:color w:val="auto"/>
          <w:sz w:val="22"/>
          <w:szCs w:val="22"/>
        </w:rPr>
        <w:t>も</w:t>
      </w:r>
      <w:r w:rsidRPr="00A265FC">
        <w:rPr>
          <w:rFonts w:asciiTheme="minorEastAsia" w:eastAsiaTheme="minorEastAsia" w:hAnsiTheme="minorEastAsia" w:cs="ＭＳ 明朝" w:hint="eastAsia"/>
          <w:color w:val="auto"/>
          <w:sz w:val="22"/>
          <w:szCs w:val="22"/>
        </w:rPr>
        <w:t>有しています</w:t>
      </w:r>
      <w:r w:rsidRPr="00A265FC">
        <w:rPr>
          <w:rFonts w:asciiTheme="minorEastAsia" w:eastAsiaTheme="minorEastAsia" w:hAnsiTheme="minorEastAsia" w:cs="ＭＳ 明朝"/>
          <w:color w:val="auto"/>
          <w:sz w:val="22"/>
          <w:szCs w:val="22"/>
        </w:rPr>
        <w:t>。</w:t>
      </w:r>
      <w:r>
        <w:rPr>
          <w:rFonts w:asciiTheme="minorEastAsia" w:eastAsiaTheme="minorEastAsia" w:hAnsiTheme="minorEastAsia" w:hint="eastAsia"/>
          <w:color w:val="auto"/>
          <w:sz w:val="22"/>
          <w:szCs w:val="22"/>
        </w:rPr>
        <w:t>また</w:t>
      </w:r>
      <w:r w:rsidRPr="00A265FC">
        <w:rPr>
          <w:rFonts w:asciiTheme="minorEastAsia" w:eastAsiaTheme="minorEastAsia" w:hAnsiTheme="minorEastAsia" w:hint="eastAsia"/>
          <w:color w:val="auto"/>
          <w:sz w:val="22"/>
          <w:szCs w:val="22"/>
        </w:rPr>
        <w:t>、寺内町や旧街道沿いのまちなみ、江戸時代からの伝統的民家や明治・大正</w:t>
      </w:r>
      <w:r w:rsidRPr="00A265FC">
        <w:rPr>
          <w:rFonts w:asciiTheme="minorEastAsia" w:eastAsiaTheme="minorEastAsia" w:hAnsiTheme="minorEastAsia" w:hint="eastAsia"/>
          <w:color w:val="auto"/>
          <w:sz w:val="22"/>
        </w:rPr>
        <w:t>・昭和初期の近代建築物など、大阪の長い歴史や文化のたたずまいを持つまちなみも</w:t>
      </w:r>
      <w:r w:rsidRPr="00A265FC">
        <w:rPr>
          <w:rFonts w:asciiTheme="minorEastAsia" w:eastAsiaTheme="minorEastAsia" w:hAnsiTheme="minorEastAsia" w:hint="eastAsia"/>
          <w:color w:val="auto"/>
          <w:sz w:val="22"/>
          <w:szCs w:val="22"/>
        </w:rPr>
        <w:t>あります。</w:t>
      </w:r>
    </w:p>
    <w:p w:rsidR="00947793" w:rsidRPr="001050A9" w:rsidRDefault="00947793" w:rsidP="00A26748">
      <w:pPr>
        <w:pStyle w:val="Default"/>
        <w:ind w:firstLineChars="100" w:firstLine="220"/>
        <w:rPr>
          <w:rFonts w:asciiTheme="minorEastAsia" w:eastAsiaTheme="minorEastAsia" w:hAnsiTheme="minorEastAsia"/>
          <w:sz w:val="22"/>
        </w:rPr>
      </w:pPr>
      <w:r w:rsidRPr="00290D2C">
        <w:rPr>
          <w:rFonts w:asciiTheme="minorEastAsia" w:eastAsiaTheme="minorEastAsia" w:hAnsiTheme="minorEastAsia" w:hint="eastAsia"/>
          <w:color w:val="auto"/>
          <w:sz w:val="22"/>
          <w:szCs w:val="22"/>
        </w:rPr>
        <w:t>国内外から多様な人々を惹きつける魅力ある都市の形成に向け、大阪のそれぞれの地域が持つ歴史的・文化的資源や自然環境、地域コミュニティなど、身近な居住環境から都市スケールに至る多様な</w:t>
      </w:r>
      <w:r>
        <w:rPr>
          <w:rFonts w:asciiTheme="minorEastAsia" w:eastAsiaTheme="minorEastAsia" w:hAnsiTheme="minorEastAsia" w:hint="eastAsia"/>
          <w:color w:val="auto"/>
          <w:sz w:val="22"/>
          <w:szCs w:val="22"/>
        </w:rPr>
        <w:t>ストックやポテンシャル</w:t>
      </w:r>
      <w:r w:rsidRPr="00290D2C">
        <w:rPr>
          <w:rFonts w:asciiTheme="minorEastAsia" w:eastAsiaTheme="minorEastAsia" w:hAnsiTheme="minorEastAsia" w:hint="eastAsia"/>
          <w:color w:val="auto"/>
          <w:sz w:val="22"/>
          <w:szCs w:val="22"/>
        </w:rPr>
        <w:t>を発掘・活用し、将来の都市空間の姿を示</w:t>
      </w:r>
      <w:r>
        <w:rPr>
          <w:rFonts w:asciiTheme="minorEastAsia" w:eastAsiaTheme="minorEastAsia" w:hAnsiTheme="minorEastAsia" w:hint="eastAsia"/>
          <w:color w:val="auto"/>
          <w:sz w:val="22"/>
          <w:szCs w:val="22"/>
        </w:rPr>
        <w:t>します。</w:t>
      </w:r>
    </w:p>
    <w:p w:rsidR="00947793" w:rsidRPr="001050A9" w:rsidRDefault="00947793" w:rsidP="00A26748">
      <w:pPr>
        <w:pStyle w:val="Default"/>
        <w:ind w:firstLineChars="100" w:firstLine="220"/>
        <w:rPr>
          <w:rFonts w:asciiTheme="minorEastAsia" w:eastAsiaTheme="minorEastAsia" w:hAnsiTheme="minorEastAsia"/>
          <w:sz w:val="22"/>
        </w:rPr>
      </w:pPr>
      <w:r w:rsidRPr="00291C6D">
        <w:rPr>
          <w:rFonts w:asciiTheme="minorEastAsia" w:eastAsiaTheme="minorEastAsia" w:hAnsiTheme="minorEastAsia" w:hint="eastAsia"/>
          <w:sz w:val="22"/>
        </w:rPr>
        <w:t>圧倒的な魅力を備えた都市空間が、都市の成長を担う創造的な人材をはじめとした多様な人々を惹きつけ、イノベーション</w:t>
      </w:r>
      <w:r>
        <w:rPr>
          <w:rFonts w:ascii="ＭＳ 明朝" w:hAnsi="ＭＳ 明朝" w:hint="eastAsia"/>
          <w:bCs/>
          <w:color w:val="000000" w:themeColor="text1"/>
          <w:sz w:val="22"/>
          <w:vertAlign w:val="subscript"/>
        </w:rPr>
        <w:t>※</w:t>
      </w:r>
      <w:r w:rsidRPr="00291C6D">
        <w:rPr>
          <w:rFonts w:asciiTheme="minorEastAsia" w:eastAsiaTheme="minorEastAsia" w:hAnsiTheme="minorEastAsia" w:hint="eastAsia"/>
          <w:sz w:val="22"/>
        </w:rPr>
        <w:t>を生み出すとともに、それが都市の新たな魅力となり、さらに魅力ある都市空間が</w:t>
      </w:r>
      <w:r>
        <w:rPr>
          <w:rFonts w:asciiTheme="minorEastAsia" w:eastAsiaTheme="minorEastAsia" w:hAnsiTheme="minorEastAsia" w:hint="eastAsia"/>
          <w:sz w:val="22"/>
        </w:rPr>
        <w:t>民間</w:t>
      </w:r>
      <w:r w:rsidRPr="00291C6D">
        <w:rPr>
          <w:rFonts w:asciiTheme="minorEastAsia" w:eastAsiaTheme="minorEastAsia" w:hAnsiTheme="minorEastAsia" w:hint="eastAsia"/>
          <w:sz w:val="22"/>
        </w:rPr>
        <w:t>主導により創造されるという好循環をめざします。</w:t>
      </w:r>
    </w:p>
    <w:p w:rsidR="00947793" w:rsidRPr="00291C6D" w:rsidRDefault="00947793" w:rsidP="00A26748">
      <w:pPr>
        <w:pStyle w:val="Default"/>
        <w:spacing w:beforeLines="50" w:before="180"/>
        <w:ind w:left="141" w:hangingChars="64" w:hanging="141"/>
        <w:rPr>
          <w:rFonts w:asciiTheme="majorEastAsia" w:eastAsiaTheme="majorEastAsia" w:hAnsiTheme="majorEastAsia"/>
          <w:sz w:val="22"/>
        </w:rPr>
      </w:pPr>
      <w:r w:rsidRPr="00291C6D">
        <w:rPr>
          <w:rFonts w:asciiTheme="majorEastAsia" w:eastAsiaTheme="majorEastAsia" w:hAnsiTheme="majorEastAsia" w:hint="eastAsia"/>
          <w:color w:val="auto"/>
          <w:sz w:val="22"/>
          <w:szCs w:val="22"/>
        </w:rPr>
        <w:t>（</w:t>
      </w:r>
      <w:r>
        <w:rPr>
          <w:rFonts w:asciiTheme="majorEastAsia" w:eastAsiaTheme="majorEastAsia" w:hAnsiTheme="majorEastAsia" w:hint="eastAsia"/>
          <w:color w:val="auto"/>
          <w:sz w:val="22"/>
          <w:szCs w:val="22"/>
        </w:rPr>
        <w:t>取組み</w:t>
      </w:r>
      <w:r w:rsidRPr="00291C6D">
        <w:rPr>
          <w:rFonts w:asciiTheme="majorEastAsia" w:eastAsiaTheme="majorEastAsia" w:hAnsiTheme="majorEastAsia" w:hint="eastAsia"/>
          <w:color w:val="auto"/>
          <w:sz w:val="22"/>
          <w:szCs w:val="22"/>
        </w:rPr>
        <w:t>内容）</w:t>
      </w:r>
    </w:p>
    <w:p w:rsidR="00947793" w:rsidRDefault="00947793" w:rsidP="00A26748">
      <w:pPr>
        <w:pStyle w:val="Default"/>
        <w:ind w:left="251" w:hangingChars="114" w:hanging="251"/>
        <w:rPr>
          <w:rFonts w:asciiTheme="minorEastAsia" w:eastAsiaTheme="minorEastAsia" w:hAnsiTheme="minorEastAsia"/>
          <w:sz w:val="22"/>
        </w:rPr>
      </w:pPr>
      <w:r w:rsidRPr="00291C6D">
        <w:rPr>
          <w:rFonts w:asciiTheme="minorEastAsia" w:eastAsiaTheme="minorEastAsia" w:hAnsiTheme="minorEastAsia" w:hint="eastAsia"/>
          <w:color w:val="auto"/>
          <w:sz w:val="22"/>
          <w:szCs w:val="22"/>
        </w:rPr>
        <w:t>○</w:t>
      </w:r>
      <w:r w:rsidRPr="00A52BA2">
        <w:rPr>
          <w:rFonts w:asciiTheme="minorEastAsia" w:eastAsiaTheme="minorEastAsia" w:hAnsiTheme="minorEastAsia" w:hint="eastAsia"/>
          <w:color w:val="auto"/>
          <w:sz w:val="22"/>
          <w:szCs w:val="22"/>
        </w:rPr>
        <w:t>「グランドデザイン・大阪都市圏」に</w:t>
      </w:r>
      <w:r w:rsidRPr="002C122C">
        <w:rPr>
          <w:rFonts w:asciiTheme="minorEastAsia" w:eastAsiaTheme="minorEastAsia" w:hAnsiTheme="minorEastAsia" w:hint="eastAsia"/>
          <w:color w:val="auto"/>
          <w:sz w:val="22"/>
          <w:szCs w:val="22"/>
        </w:rPr>
        <w:t>基づき、府内市町村のストックやポテンシャルを最大限に活かし、府県の枠を越えた広域的な視点で都市間連携を進め、「広域連携型都市構造」による圧倒的な魅力を備えた都市空間を、民間主導により創造します</w:t>
      </w:r>
      <w:r>
        <w:rPr>
          <w:rFonts w:asciiTheme="minorEastAsia" w:eastAsiaTheme="minorEastAsia" w:hAnsiTheme="minorEastAsia" w:hint="eastAsia"/>
          <w:sz w:val="22"/>
        </w:rPr>
        <w:t>。</w:t>
      </w:r>
    </w:p>
    <w:p w:rsidR="00947793" w:rsidRPr="00C56EA2" w:rsidRDefault="00947793" w:rsidP="00947793">
      <w:pPr>
        <w:pStyle w:val="Default"/>
        <w:ind w:left="251" w:hangingChars="114" w:hanging="251"/>
        <w:rPr>
          <w:rFonts w:asciiTheme="minorEastAsia" w:eastAsiaTheme="minorEastAsia" w:hAnsiTheme="minorEastAsia"/>
          <w:sz w:val="22"/>
        </w:rPr>
      </w:pPr>
      <w:r>
        <w:rPr>
          <w:rFonts w:asciiTheme="minorEastAsia" w:eastAsiaTheme="minorEastAsia" w:hAnsiTheme="minorEastAsia" w:hint="eastAsia"/>
          <w:sz w:val="22"/>
        </w:rPr>
        <w:t>○</w:t>
      </w:r>
      <w:r w:rsidRPr="002C122C">
        <w:rPr>
          <w:rFonts w:asciiTheme="minorEastAsia" w:eastAsiaTheme="minorEastAsia" w:hAnsiTheme="minorEastAsia" w:hint="eastAsia"/>
          <w:sz w:val="22"/>
        </w:rPr>
        <w:t>河川、街道等という広域的なインフラを十分に活用し、淀川舟運の復活によるにぎわいづくりや竹内街道沿道におけるまちづくりなど、魅力的な都市空間を創造します。</w:t>
      </w:r>
    </w:p>
    <w:p w:rsidR="00947793" w:rsidRPr="00A265FC" w:rsidRDefault="00947793" w:rsidP="00947793">
      <w:pPr>
        <w:widowControl/>
        <w:adjustRightInd w:val="0"/>
        <w:spacing w:line="260" w:lineRule="exact"/>
        <w:ind w:rightChars="-54" w:right="-113"/>
        <w:jc w:val="left"/>
        <w:rPr>
          <w:rFonts w:ascii="ＭＳ 明朝" w:hAnsi="ＭＳ 明朝"/>
          <w:sz w:val="22"/>
        </w:rPr>
      </w:pPr>
      <w:r>
        <w:rPr>
          <w:rFonts w:ascii="ＭＳ 明朝" w:hAnsi="ＭＳ 明朝"/>
          <w:noProof/>
          <w:sz w:val="22"/>
        </w:rPr>
        <mc:AlternateContent>
          <mc:Choice Requires="wps">
            <w:drawing>
              <wp:anchor distT="0" distB="0" distL="114300" distR="114300" simplePos="0" relativeHeight="253057024" behindDoc="0" locked="0" layoutInCell="1" allowOverlap="1" wp14:anchorId="40754D08" wp14:editId="6F190166">
                <wp:simplePos x="0" y="0"/>
                <wp:positionH relativeFrom="column">
                  <wp:posOffset>6985</wp:posOffset>
                </wp:positionH>
                <wp:positionV relativeFrom="paragraph">
                  <wp:posOffset>115834</wp:posOffset>
                </wp:positionV>
                <wp:extent cx="5818505" cy="3553053"/>
                <wp:effectExtent l="0" t="0" r="10795" b="28575"/>
                <wp:wrapNone/>
                <wp:docPr id="52"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8505" cy="3553053"/>
                        </a:xfrm>
                        <a:prstGeom prst="rect">
                          <a:avLst/>
                        </a:prstGeom>
                        <a:solidFill>
                          <a:sysClr val="window" lastClr="FFFFFF"/>
                        </a:solidFill>
                        <a:ln w="25400" cap="flat" cmpd="sng" algn="ctr">
                          <a:solidFill>
                            <a:srgbClr val="F79646"/>
                          </a:solidFill>
                          <a:prstDash val="solid"/>
                        </a:ln>
                        <a:effectLst/>
                      </wps:spPr>
                      <wps:txbx>
                        <w:txbxContent>
                          <w:p w:rsidR="00351C14" w:rsidRDefault="00351C14" w:rsidP="00947793">
                            <w:pPr>
                              <w:spacing w:line="0" w:lineRule="atLeast"/>
                              <w:jc w:val="left"/>
                              <w:rPr>
                                <w:rFonts w:ascii="ＭＳ ゴシック" w:eastAsia="ＭＳ ゴシック" w:hAnsi="ＭＳ ゴシック"/>
                                <w:noProof/>
                                <w:sz w:val="22"/>
                              </w:rPr>
                            </w:pPr>
                            <w:r>
                              <w:rPr>
                                <w:rFonts w:ascii="ＭＳ ゴシック" w:eastAsia="ＭＳ ゴシック" w:hAnsi="ＭＳ ゴシック" w:hint="eastAsia"/>
                                <w:noProof/>
                                <w:sz w:val="22"/>
                              </w:rPr>
                              <w:t>○「広域連携型都市構造」を踏まえた都市空間創造（淀川における取組みイメージ）</w:t>
                            </w:r>
                          </w:p>
                          <w:p w:rsidR="00351C14" w:rsidRPr="00413B95" w:rsidRDefault="00351C14" w:rsidP="00947793">
                            <w:pPr>
                              <w:spacing w:line="0" w:lineRule="atLeast"/>
                              <w:jc w:val="left"/>
                              <w:rPr>
                                <w:rFonts w:ascii="ＭＳ ゴシック" w:eastAsia="ＭＳ ゴシック" w:hAnsi="ＭＳ 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id="正方形/長方形 52" o:spid="_x0000_s1118" style="position:absolute;margin-left:.55pt;margin-top:9.1pt;width:458.15pt;height:279.75pt;z-index:25305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z0nngIAACEFAAAOAAAAZHJzL2Uyb0RvYy54bWysVEtu2zAQ3RfoHQjuG8mOlY8QOTASuChg&#10;JAaSImuaoiyhFIclaUvuPdoDpOuuiy56nAboLTqkZMdJsyqqhTDD+T++4dl5W0uyFsZWoDI6OIgp&#10;EYpDXqllRt/fTt+cUGIdUzmToERGN8LS8/HrV2eNTsUQSpC5MASTKJs2OqOlczqNIstLUTN7AFoo&#10;NBZgauZQNcsoN6zB7LWMhnF8FDVgcm2AC2vx9LIz0nHIXxSCu+uisMIRmVHszYW/Cf+F/0fjM5Yu&#10;DdNlxfs22D90UbNKYdFdqkvmGFmZ6q9UdcUNWCjcAYc6gqKouAgz4DSD+Nk0NyXTIsyC4Fi9g8n+&#10;v7T8aj03pMozmgwpUazGO3r49vXhy49fP++j35+/dxJBK0LVaJtixI2eGz+s1TPgHywaoicWr9je&#10;py1M7X1xVNIG3Dc73EXrCMfD5GRwksQJJRxth0lyGCeHvlzE0m24Nta9FVATL2TU4MUGvNl6Zl3n&#10;unUJnYGs8mklZVA29kIasmbIAaRODg0lklmHhxmdhq+vZvfDpCJNRofJKEbicIbkLCRzKNYa4bJq&#10;SQmTS2Q9dyb08iTamuViV3V6fHo0OnqpiG/6ktmy6y5k6N2k8r2LwOF+xkdcveTaRRtubnTsQ/zR&#10;AvINXqeBjudW82mFBWY47JwZJDZOgsvqrvFXSMDxoJcoKcF8eunc+yPf0EpJg4uCo39cMSMQw3cK&#10;mXg6GI38ZgVllBwPUTH7lsW+Ra3qC8B7GOCzoHkQvb+TW7EwUN/hTk98VTQxxbF2RhH4Trxw3fri&#10;m8DFZBKccJc0czN1o7lP7YHzwN62d8zonjIO2XYF25Vi6TPmdL4+UsFk5aCoAq0eUe1JjnsYiNm/&#10;GX7R9/Xg9fiyjf8AAAD//wMAUEsDBBQABgAIAAAAIQBWcv+w4AAAAAgBAAAPAAAAZHJzL2Rvd25y&#10;ZXYueG1sTI9BT4NAEIXvJv6HzZh4swukCiJLY2qqiYcaq1GPU1iBlJ0lu0vBf9/xpKfJy3t5871i&#10;NZteHLXznSUF8SICoamydUeNgve3zVUGwgekGntLWsGP9rAqz88KzGs70as+7kIjuIR8jgraEIZc&#10;Sl+12qBf2EETe9/WGQwsXSNrhxOXm14mUXQjDXbEH1oc9LrV1WE3GgUP62T5Mj4O2dfH5/NmOjxt&#10;O3RbpS4v5vs7EEHP4S8Mv/iMDiUz7e1ItRc965iDfLIEBNu3cboEsVdwnaYpyLKQ/weUJwAAAP//&#10;AwBQSwECLQAUAAYACAAAACEAtoM4kv4AAADhAQAAEwAAAAAAAAAAAAAAAAAAAAAAW0NvbnRlbnRf&#10;VHlwZXNdLnhtbFBLAQItABQABgAIAAAAIQA4/SH/1gAAAJQBAAALAAAAAAAAAAAAAAAAAC8BAABf&#10;cmVscy8ucmVsc1BLAQItABQABgAIAAAAIQBLxz0nngIAACEFAAAOAAAAAAAAAAAAAAAAAC4CAABk&#10;cnMvZTJvRG9jLnhtbFBLAQItABQABgAIAAAAIQBWcv+w4AAAAAgBAAAPAAAAAAAAAAAAAAAAAPgE&#10;AABkcnMvZG93bnJldi54bWxQSwUGAAAAAAQABADzAAAABQYAAAAA&#10;" fillcolor="window" strokecolor="#f79646" strokeweight="2pt">
                <v:path arrowok="t"/>
                <v:textbox>
                  <w:txbxContent>
                    <w:p w:rsidR="00351C14" w:rsidRDefault="00351C14" w:rsidP="00947793">
                      <w:pPr>
                        <w:spacing w:line="0" w:lineRule="atLeast"/>
                        <w:jc w:val="left"/>
                        <w:rPr>
                          <w:rFonts w:ascii="ＭＳ ゴシック" w:eastAsia="ＭＳ ゴシック" w:hAnsi="ＭＳ ゴシック"/>
                          <w:noProof/>
                          <w:sz w:val="22"/>
                        </w:rPr>
                      </w:pPr>
                      <w:r>
                        <w:rPr>
                          <w:rFonts w:ascii="ＭＳ ゴシック" w:eastAsia="ＭＳ ゴシック" w:hAnsi="ＭＳ ゴシック" w:hint="eastAsia"/>
                          <w:noProof/>
                          <w:sz w:val="22"/>
                        </w:rPr>
                        <w:t>○「広域連携型都市構造」を踏まえた都市空間創造（淀川における取組みイメージ）</w:t>
                      </w:r>
                    </w:p>
                    <w:p w:rsidR="00351C14" w:rsidRPr="00413B95" w:rsidRDefault="00351C14" w:rsidP="00947793">
                      <w:pPr>
                        <w:spacing w:line="0" w:lineRule="atLeast"/>
                        <w:jc w:val="left"/>
                        <w:rPr>
                          <w:rFonts w:ascii="ＭＳ ゴシック" w:eastAsia="ＭＳ ゴシック" w:hAnsi="ＭＳ ゴシック"/>
                          <w:sz w:val="22"/>
                        </w:rPr>
                      </w:pPr>
                    </w:p>
                  </w:txbxContent>
                </v:textbox>
              </v:rect>
            </w:pict>
          </mc:Fallback>
        </mc:AlternateContent>
      </w:r>
    </w:p>
    <w:p w:rsidR="00947793" w:rsidRPr="00A265FC" w:rsidRDefault="00A26748" w:rsidP="00947793">
      <w:pPr>
        <w:widowControl/>
        <w:jc w:val="left"/>
        <w:rPr>
          <w:rFonts w:ascii="ＭＳ ゴシック" w:eastAsia="ＭＳ ゴシック" w:hAnsi="ＭＳ ゴシック"/>
          <w:sz w:val="22"/>
        </w:rPr>
      </w:pPr>
      <w:r w:rsidRPr="006651B6">
        <w:rPr>
          <w:noProof/>
        </w:rPr>
        <w:drawing>
          <wp:anchor distT="0" distB="0" distL="114300" distR="114300" simplePos="0" relativeHeight="253156352" behindDoc="0" locked="0" layoutInCell="1" allowOverlap="1" wp14:anchorId="10CBCA8E" wp14:editId="75266CCB">
            <wp:simplePos x="0" y="0"/>
            <wp:positionH relativeFrom="column">
              <wp:posOffset>222885</wp:posOffset>
            </wp:positionH>
            <wp:positionV relativeFrom="paragraph">
              <wp:posOffset>244475</wp:posOffset>
            </wp:positionV>
            <wp:extent cx="5400040" cy="3136265"/>
            <wp:effectExtent l="0" t="0" r="0" b="6985"/>
            <wp:wrapNone/>
            <wp:docPr id="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5400040" cy="313626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947793" w:rsidRPr="00A265FC">
        <w:rPr>
          <w:rFonts w:ascii="ＭＳ 明朝" w:hAnsi="ＭＳ 明朝"/>
          <w:sz w:val="22"/>
        </w:rPr>
        <w:br w:type="page"/>
      </w:r>
    </w:p>
    <w:p w:rsidR="00947793" w:rsidRPr="00A265FC" w:rsidRDefault="00947793" w:rsidP="00947793">
      <w:pPr>
        <w:widowControl/>
        <w:adjustRightInd w:val="0"/>
        <w:jc w:val="left"/>
        <w:rPr>
          <w:rFonts w:ascii="ＭＳ ゴシック" w:eastAsia="ＭＳ ゴシック" w:hAnsi="ＭＳ ゴシック"/>
          <w:sz w:val="22"/>
        </w:rPr>
      </w:pPr>
      <w:r w:rsidRPr="00A265FC">
        <w:rPr>
          <w:rFonts w:ascii="ＭＳ ゴシック" w:eastAsia="ＭＳ ゴシック" w:hAnsi="ＭＳ ゴシック" w:hint="eastAsia"/>
          <w:sz w:val="22"/>
        </w:rPr>
        <w:lastRenderedPageBreak/>
        <w:t>（２）大阪に住まう魅力の情報発信による若年・子育て世代の移住や定住の促進</w:t>
      </w:r>
    </w:p>
    <w:p w:rsidR="00947793" w:rsidRDefault="00947793" w:rsidP="00947793">
      <w:pPr>
        <w:adjustRightInd w:val="0"/>
        <w:ind w:firstLineChars="100" w:firstLine="220"/>
        <w:rPr>
          <w:sz w:val="22"/>
        </w:rPr>
      </w:pPr>
      <w:r w:rsidRPr="00A265FC">
        <w:rPr>
          <w:rFonts w:asciiTheme="minorEastAsia" w:eastAsiaTheme="minorEastAsia" w:hAnsiTheme="minorEastAsia" w:hint="eastAsia"/>
          <w:sz w:val="22"/>
        </w:rPr>
        <w:t>大阪は、働く場が豊富で、職住の近接性や交通利便性、生活利便性が高いといった大都市としての魅力と、大都市でありながら、人情味ある府民性、身近に豊かな自然や歴史・文化に触れること</w:t>
      </w:r>
      <w:r w:rsidRPr="00A265FC">
        <w:rPr>
          <w:rFonts w:hint="eastAsia"/>
          <w:sz w:val="22"/>
        </w:rPr>
        <w:t>ができ、くらしやすいという魅力を兼ね備えています。</w:t>
      </w:r>
    </w:p>
    <w:p w:rsidR="00947793" w:rsidRPr="00A265FC" w:rsidRDefault="00947793" w:rsidP="00947793">
      <w:pPr>
        <w:adjustRightInd w:val="0"/>
        <w:ind w:firstLineChars="100" w:firstLine="220"/>
        <w:rPr>
          <w:rFonts w:asciiTheme="minorEastAsia" w:eastAsiaTheme="minorEastAsia" w:hAnsiTheme="minorEastAsia"/>
          <w:sz w:val="22"/>
        </w:rPr>
      </w:pPr>
      <w:r w:rsidRPr="00A265FC">
        <w:rPr>
          <w:rFonts w:asciiTheme="minorEastAsia" w:eastAsiaTheme="minorEastAsia" w:hAnsiTheme="minorEastAsia" w:hint="eastAsia"/>
          <w:sz w:val="22"/>
        </w:rPr>
        <w:t>大阪</w:t>
      </w:r>
      <w:r>
        <w:rPr>
          <w:rFonts w:asciiTheme="minorEastAsia" w:eastAsiaTheme="minorEastAsia" w:hAnsiTheme="minorEastAsia" w:hint="eastAsia"/>
          <w:sz w:val="22"/>
        </w:rPr>
        <w:t>の</w:t>
      </w:r>
      <w:r w:rsidRPr="00A265FC">
        <w:rPr>
          <w:rFonts w:asciiTheme="minorEastAsia" w:eastAsiaTheme="minorEastAsia" w:hAnsiTheme="minorEastAsia" w:hint="eastAsia"/>
          <w:sz w:val="22"/>
        </w:rPr>
        <w:t>活力を維持・発展させていくため</w:t>
      </w:r>
      <w:r>
        <w:rPr>
          <w:rFonts w:asciiTheme="minorEastAsia" w:eastAsiaTheme="minorEastAsia" w:hAnsiTheme="minorEastAsia" w:hint="eastAsia"/>
          <w:sz w:val="22"/>
        </w:rPr>
        <w:t>には</w:t>
      </w:r>
      <w:r w:rsidRPr="00A265FC">
        <w:rPr>
          <w:rFonts w:asciiTheme="minorEastAsia" w:eastAsiaTheme="minorEastAsia" w:hAnsiTheme="minorEastAsia" w:hint="eastAsia"/>
          <w:sz w:val="22"/>
        </w:rPr>
        <w:t>、</w:t>
      </w:r>
      <w:r>
        <w:rPr>
          <w:rFonts w:asciiTheme="minorEastAsia" w:eastAsiaTheme="minorEastAsia" w:hAnsiTheme="minorEastAsia" w:hint="eastAsia"/>
          <w:sz w:val="22"/>
        </w:rPr>
        <w:t>大阪の住まう魅力を活かし、</w:t>
      </w:r>
      <w:r w:rsidRPr="00A265FC">
        <w:rPr>
          <w:rFonts w:asciiTheme="minorEastAsia" w:eastAsiaTheme="minorEastAsia" w:hAnsiTheme="minorEastAsia" w:hint="eastAsia"/>
          <w:sz w:val="22"/>
        </w:rPr>
        <w:t>若年・子育て世代を中心として、多様な人々が住まい、訪れる都市</w:t>
      </w:r>
      <w:r>
        <w:rPr>
          <w:rFonts w:asciiTheme="minorEastAsia" w:eastAsiaTheme="minorEastAsia" w:hAnsiTheme="minorEastAsia" w:hint="eastAsia"/>
          <w:sz w:val="22"/>
        </w:rPr>
        <w:t>を</w:t>
      </w:r>
      <w:r w:rsidRPr="00A265FC">
        <w:rPr>
          <w:rFonts w:asciiTheme="minorEastAsia" w:eastAsiaTheme="minorEastAsia" w:hAnsiTheme="minorEastAsia" w:hint="eastAsia"/>
          <w:sz w:val="22"/>
        </w:rPr>
        <w:t>創造</w:t>
      </w:r>
      <w:r>
        <w:rPr>
          <w:rFonts w:asciiTheme="minorEastAsia" w:eastAsiaTheme="minorEastAsia" w:hAnsiTheme="minorEastAsia" w:hint="eastAsia"/>
          <w:sz w:val="22"/>
        </w:rPr>
        <w:t>していく必要があります。</w:t>
      </w:r>
    </w:p>
    <w:p w:rsidR="00947793" w:rsidRPr="00A265FC" w:rsidRDefault="00947793" w:rsidP="00947793">
      <w:pPr>
        <w:adjustRightInd w:val="0"/>
        <w:ind w:firstLineChars="100" w:firstLine="220"/>
        <w:rPr>
          <w:sz w:val="22"/>
        </w:rPr>
      </w:pPr>
      <w:r w:rsidRPr="00A265FC">
        <w:rPr>
          <w:rFonts w:ascii="ＭＳ 明朝" w:hAnsi="ＭＳ 明朝" w:hint="eastAsia"/>
          <w:sz w:val="22"/>
        </w:rPr>
        <w:t>大阪のそれぞれの地域が持</w:t>
      </w:r>
      <w:r>
        <w:rPr>
          <w:rFonts w:ascii="ＭＳ 明朝" w:hAnsi="ＭＳ 明朝" w:hint="eastAsia"/>
          <w:sz w:val="22"/>
        </w:rPr>
        <w:t>つ</w:t>
      </w:r>
      <w:r w:rsidRPr="00A265FC">
        <w:rPr>
          <w:rFonts w:ascii="ＭＳ 明朝" w:hAnsi="ＭＳ 明朝" w:hint="eastAsia"/>
          <w:sz w:val="22"/>
        </w:rPr>
        <w:t>魅力を発見、発信することによ</w:t>
      </w:r>
      <w:r>
        <w:rPr>
          <w:rFonts w:ascii="ＭＳ 明朝" w:hAnsi="ＭＳ 明朝" w:hint="eastAsia"/>
          <w:sz w:val="22"/>
        </w:rPr>
        <w:t>り</w:t>
      </w:r>
      <w:r w:rsidRPr="00A265FC">
        <w:rPr>
          <w:rFonts w:ascii="ＭＳ 明朝" w:hAnsi="ＭＳ 明朝" w:hint="eastAsia"/>
          <w:sz w:val="22"/>
        </w:rPr>
        <w:t>、人々の地域に対する関心や愛着が深まるとともに、新たな若年や子育て世代が住まい、訪れることによって、さらに魅力が発見され、広がっていき、魅力ある地域が形成されていくという好循環</w:t>
      </w:r>
      <w:r>
        <w:rPr>
          <w:rFonts w:ascii="ＭＳ 明朝" w:hAnsi="ＭＳ 明朝" w:hint="eastAsia"/>
          <w:sz w:val="22"/>
        </w:rPr>
        <w:t>をめざします</w:t>
      </w:r>
      <w:r w:rsidRPr="00A265FC">
        <w:rPr>
          <w:rFonts w:ascii="ＭＳ 明朝" w:hAnsi="ＭＳ 明朝" w:hint="eastAsia"/>
          <w:sz w:val="22"/>
        </w:rPr>
        <w:t>。</w:t>
      </w:r>
    </w:p>
    <w:p w:rsidR="00947793" w:rsidRPr="00C55B70" w:rsidRDefault="00947793" w:rsidP="00947793">
      <w:pPr>
        <w:spacing w:beforeLines="50" w:before="180"/>
        <w:rPr>
          <w:rFonts w:asciiTheme="majorEastAsia" w:eastAsiaTheme="majorEastAsia" w:hAnsiTheme="majorEastAsia"/>
        </w:rPr>
      </w:pPr>
      <w:r w:rsidRPr="00C55B70">
        <w:rPr>
          <w:rFonts w:asciiTheme="majorEastAsia" w:eastAsiaTheme="majorEastAsia" w:hAnsiTheme="majorEastAsia" w:hint="eastAsia"/>
          <w:sz w:val="22"/>
        </w:rPr>
        <w:t>（</w:t>
      </w:r>
      <w:r>
        <w:rPr>
          <w:rFonts w:asciiTheme="majorEastAsia" w:eastAsiaTheme="majorEastAsia" w:hAnsiTheme="majorEastAsia" w:hint="eastAsia"/>
          <w:sz w:val="22"/>
        </w:rPr>
        <w:t>取組み内容</w:t>
      </w:r>
      <w:r w:rsidRPr="00C55B70">
        <w:rPr>
          <w:rFonts w:asciiTheme="majorEastAsia" w:eastAsiaTheme="majorEastAsia" w:hAnsiTheme="majorEastAsia" w:hint="eastAsia"/>
          <w:sz w:val="22"/>
        </w:rPr>
        <w:t>）</w:t>
      </w:r>
    </w:p>
    <w:p w:rsidR="00947793" w:rsidRPr="00A265FC" w:rsidRDefault="00947793" w:rsidP="00947793">
      <w:pPr>
        <w:adjustRightInd w:val="0"/>
        <w:ind w:left="220" w:hangingChars="100" w:hanging="220"/>
        <w:rPr>
          <w:sz w:val="22"/>
        </w:rPr>
      </w:pPr>
      <w:r w:rsidRPr="00A265FC">
        <w:rPr>
          <w:rFonts w:hint="eastAsia"/>
          <w:sz w:val="22"/>
        </w:rPr>
        <w:t>○大阪ならではの魅力を存分に活かした多様なライフスタイルを、大阪に住まう魅力として、大学等との連携も図りつつ、様々なメディアを通じて府内外に発信します。</w:t>
      </w:r>
    </w:p>
    <w:p w:rsidR="00947793" w:rsidRDefault="00947793" w:rsidP="00947793">
      <w:pPr>
        <w:adjustRightInd w:val="0"/>
        <w:ind w:left="220" w:hangingChars="100" w:hanging="220"/>
        <w:rPr>
          <w:sz w:val="22"/>
        </w:rPr>
      </w:pPr>
      <w:r w:rsidRPr="00A265FC">
        <w:rPr>
          <w:rFonts w:hint="eastAsia"/>
          <w:sz w:val="22"/>
        </w:rPr>
        <w:t>○移住促進イベント等において、仕事や住まい、子育て支援サービスなどくらしに関する支援・情報等をパッケージで提供し、大阪への移住や定住を促進します。</w:t>
      </w:r>
    </w:p>
    <w:p w:rsidR="00947793" w:rsidRDefault="00947793" w:rsidP="00947793">
      <w:pPr>
        <w:widowControl/>
        <w:adjustRightInd w:val="0"/>
        <w:spacing w:line="260" w:lineRule="exact"/>
        <w:ind w:rightChars="-54" w:right="-113"/>
        <w:jc w:val="left"/>
        <w:rPr>
          <w:rFonts w:ascii="ＭＳ ゴシック" w:eastAsia="ＭＳ ゴシック" w:hAnsi="ＭＳ ゴシック"/>
          <w:sz w:val="22"/>
        </w:rPr>
      </w:pPr>
    </w:p>
    <w:p w:rsidR="00D7377E" w:rsidRPr="00A265FC" w:rsidRDefault="007912FC" w:rsidP="00D7377E">
      <w:pPr>
        <w:widowControl/>
        <w:adjustRightInd w:val="0"/>
        <w:spacing w:line="260" w:lineRule="exact"/>
        <w:ind w:rightChars="-54" w:right="-113"/>
        <w:jc w:val="left"/>
        <w:rPr>
          <w:rFonts w:ascii="ＭＳ ゴシック" w:eastAsia="ＭＳ ゴシック" w:hAnsi="ＭＳ ゴシック"/>
          <w:sz w:val="22"/>
        </w:rPr>
      </w:pPr>
      <w:r>
        <w:rPr>
          <w:rFonts w:ascii="ＭＳ ゴシック" w:eastAsia="ＭＳ ゴシック" w:hAnsi="ＭＳ ゴシック"/>
          <w:noProof/>
          <w:sz w:val="22"/>
        </w:rPr>
        <mc:AlternateContent>
          <mc:Choice Requires="wpg">
            <w:drawing>
              <wp:anchor distT="0" distB="0" distL="114300" distR="114300" simplePos="0" relativeHeight="253054976" behindDoc="0" locked="0" layoutInCell="1" allowOverlap="1">
                <wp:simplePos x="0" y="0"/>
                <wp:positionH relativeFrom="column">
                  <wp:posOffset>166447</wp:posOffset>
                </wp:positionH>
                <wp:positionV relativeFrom="paragraph">
                  <wp:posOffset>4002651</wp:posOffset>
                </wp:positionV>
                <wp:extent cx="2546985" cy="1328922"/>
                <wp:effectExtent l="0" t="304800" r="24765" b="24130"/>
                <wp:wrapNone/>
                <wp:docPr id="127" name="グループ化 127"/>
                <wp:cNvGraphicFramePr/>
                <a:graphic xmlns:a="http://schemas.openxmlformats.org/drawingml/2006/main">
                  <a:graphicData uri="http://schemas.microsoft.com/office/word/2010/wordprocessingGroup">
                    <wpg:wgp>
                      <wpg:cNvGrpSpPr/>
                      <wpg:grpSpPr>
                        <a:xfrm>
                          <a:off x="0" y="0"/>
                          <a:ext cx="2546985" cy="1328922"/>
                          <a:chOff x="0" y="0"/>
                          <a:chExt cx="2546985" cy="1328922"/>
                        </a:xfrm>
                      </wpg:grpSpPr>
                      <wps:wsp>
                        <wps:cNvPr id="59451" name="四角形吹き出し 59451"/>
                        <wps:cNvSpPr>
                          <a:spLocks/>
                        </wps:cNvSpPr>
                        <wps:spPr>
                          <a:xfrm>
                            <a:off x="0" y="0"/>
                            <a:ext cx="2546985" cy="1328922"/>
                          </a:xfrm>
                          <a:prstGeom prst="wedgeRectCallout">
                            <a:avLst>
                              <a:gd name="adj1" fmla="val 23834"/>
                              <a:gd name="adj2" fmla="val -71981"/>
                            </a:avLst>
                          </a:prstGeom>
                          <a:solidFill>
                            <a:sysClr val="window" lastClr="FFFFFF"/>
                          </a:solidFill>
                          <a:ln w="15875" cap="flat" cmpd="sng" algn="ctr">
                            <a:solidFill>
                              <a:srgbClr val="F79646"/>
                            </a:solidFill>
                            <a:prstDash val="solid"/>
                          </a:ln>
                          <a:effectLst/>
                        </wps:spPr>
                        <wps:txbx>
                          <w:txbxContent>
                            <w:p w:rsidR="00351C14" w:rsidRPr="006F4E6F" w:rsidRDefault="00351C14" w:rsidP="00947793">
                              <w:pPr>
                                <w:spacing w:line="0" w:lineRule="atLeast"/>
                                <w:jc w:val="center"/>
                                <w:rPr>
                                  <w:rFonts w:ascii="Meiryo UI" w:eastAsia="Meiryo UI" w:hAnsi="Meiryo UI" w:cs="Meiryo UI"/>
                                  <w:sz w:val="18"/>
                                  <w:szCs w:val="20"/>
                                </w:rPr>
                              </w:pPr>
                              <w:r w:rsidRPr="006F4E6F">
                                <w:rPr>
                                  <w:rFonts w:ascii="Meiryo UI" w:eastAsia="Meiryo UI" w:hAnsi="Meiryo UI" w:cs="Meiryo UI" w:hint="eastAsia"/>
                                  <w:sz w:val="18"/>
                                  <w:szCs w:val="20"/>
                                </w:rPr>
                                <w:t>自分らしく住まいをリノベーション</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453" name="図 59453"/>
                          <pic:cNvPicPr>
                            <a:picLocks noChangeAspect="1"/>
                          </pic:cNvPicPr>
                        </pic:nvPicPr>
                        <pic:blipFill>
                          <a:blip r:embed="rId85" cstate="print">
                            <a:lum contrast="-20000"/>
                            <a:extLst>
                              <a:ext uri="{28A0092B-C50C-407E-A947-70E740481C1C}">
                                <a14:useLocalDpi xmlns:a14="http://schemas.microsoft.com/office/drawing/2010/main" val="0"/>
                              </a:ext>
                            </a:extLst>
                          </a:blip>
                          <a:srcRect/>
                          <a:stretch>
                            <a:fillRect/>
                          </a:stretch>
                        </pic:blipFill>
                        <pic:spPr bwMode="auto">
                          <a:xfrm>
                            <a:off x="179709" y="380559"/>
                            <a:ext cx="1125822" cy="835117"/>
                          </a:xfrm>
                          <a:prstGeom prst="rect">
                            <a:avLst/>
                          </a:prstGeom>
                          <a:ln w="9525">
                            <a:noFill/>
                          </a:ln>
                          <a:effectLst/>
                        </pic:spPr>
                      </pic:pic>
                      <pic:pic xmlns:pic="http://schemas.openxmlformats.org/drawingml/2006/picture">
                        <pic:nvPicPr>
                          <pic:cNvPr id="59454" name="図 59454"/>
                          <pic:cNvPicPr>
                            <a:picLocks noChangeAspect="1"/>
                          </pic:cNvPicPr>
                        </pic:nvPicPr>
                        <pic:blipFill rotWithShape="1">
                          <a:blip r:embed="rId86" cstate="print">
                            <a:extLst>
                              <a:ext uri="{28A0092B-C50C-407E-A947-70E740481C1C}">
                                <a14:useLocalDpi xmlns:a14="http://schemas.microsoft.com/office/drawing/2010/main" val="0"/>
                              </a:ext>
                            </a:extLst>
                          </a:blip>
                          <a:srcRect r="10784"/>
                          <a:stretch/>
                        </pic:blipFill>
                        <pic:spPr bwMode="auto">
                          <a:xfrm>
                            <a:off x="1432384" y="243135"/>
                            <a:ext cx="935542" cy="1025397"/>
                          </a:xfrm>
                          <a:prstGeom prst="rect">
                            <a:avLst/>
                          </a:prstGeom>
                          <a:ln w="9525">
                            <a:noFill/>
                          </a:ln>
                          <a:effectLst/>
                          <a:extLst>
                            <a:ext uri="{53640926-AAD7-44D8-BBD7-CCE9431645EC}">
                              <a14:shadowObscured xmlns:a14="http://schemas.microsoft.com/office/drawing/2010/main"/>
                            </a:ext>
                          </a:extLst>
                        </pic:spPr>
                      </pic:pic>
                    </wpg:wgp>
                  </a:graphicData>
                </a:graphic>
              </wp:anchor>
            </w:drawing>
          </mc:Choice>
          <mc:Fallback>
            <w:pict>
              <v:group id="グループ化 127" o:spid="_x0000_s1119" style="position:absolute;margin-left:13.1pt;margin-top:315.15pt;width:200.55pt;height:104.65pt;z-index:253054976" coordsize="25469,1328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61ONRBBQAAKQ4AAA4AAABkcnMvZTJvRG9jLnhtbNRX&#10;z28jNRS+I/E/jOaeZn5mZqKmqzRpVyuV3You6tnxeDLDztjGdpoUxGHpgQtIiAN72BsXDlyQOIHg&#10;r6kq8Wfw7PGkSVNpUQtIu9Km9vjZfu977/vezP6TVVM7F0TIitGR6+95rkMoZnlF5yP3k5fHvdR1&#10;pEI0RzWjZOReEuk+Ofjwg/0lH5KAlazOiXDgECqHSz5yS6X4sN+XuCQNknuMEwqLBRMNUjAV834u&#10;0BJOb+p+4HmD/pKJnAuGiZTwdNouugfm/KIgWL0oCkmUU49c8E2ZX2F+Z/q3f7CPhnOBeFlh6wZ6&#10;gBcNqihcuj5qihRyFqLaOaqpsGCSFWoPs6bPiqLCxMQA0fjenWieCrbgJpb5cDnna5gA2js4PfhY&#10;/PziVDhVDrkLEtehqIEkXX/1y/XVz9dXf1xfvbn55gdHLwFQSz4fgv1Twc/4qbAP5u1Mx74qRKP/&#10;QlTOykB8uYaYrJSD4WEQR4MsjV0Hw5ofBmkWBG0ScAmZ2tmHy6N37Ox3F/e1f2t3lhwKSt5iJh+H&#10;2VmJODGpkBoDi1mcRbHfoXbz9u1fP31/8+ePN9/9dv3625uvf79+/cZpTQxYZqeGToMk+QnDryQs&#10;gN8bK3oirc1jAF3DgoZcSPWUsMbRg5G7JPmcfAzMmKC6Zgtl6hZdnEhlCji3RYDyTyG0oqmBDxeo&#10;doIwDSPLlw2bYNOml/hZ6msjuN4eCaPOARM3q6v8uKprM7mUk1o4cDy4VdGcLV2nRlLBw5F7bP7Z&#10;w+Tmtpo6S6ieOE10ISGQjaJGCoYNh0KWdO46qJ6DHmElTHRbu6WYz9a3HifZIBrcd4l2eopk2Xpn&#10;TrBmNdW+E6MugFqXwjZrOn9qNVsZTkWp3qIfzVh+CUUjWKtAkuPjCi44gWBPkQCIQZxARmG1ZOJz&#10;11mCJEEony2QIIDJMwr1m/lRpDXMTKI4CWAiNldmmyt00UwY4ApJhNvMUNuruhsWgjXnoJ5jfSss&#10;IYrh7pELQLbDiWqFEtQXk/HYGIFqcaRO6BnH+mgNhAbq5eocCW4LTAHZn7OOMbYQ2pq4tdU7KRsv&#10;FCuqNYQtSpYSwN6DfV7hIfy30gejHRq/u0XALrXQMLZtpvlHZzRIvFrwXhtvNavqSl2ajgMxa6fo&#10;xWmFNZX1ZFsRwltF+NXwP9RV0Nm1uwC2ChsFcCiblIjOyVhyIKVGVWO1bW6mW1fO6op3NNJjGxxk&#10;7E5ruAeftu1MGV40hKq2jwoCFIImLsuKS6iTIWlmJB+54lkOFYShhyvoDFxUtBWMetE4mFEloIJH&#10;bg96sWe7KWTfaokWfdMEvwjSsedlwWFvEnuTXuQlR71xFiW9xDtKIi9K/Yk/+VJXkx8NF5IAMKie&#10;8soGBU93wrq349l3g7aXmp7cstd4BkIEDhlp6lyERxo7XYtSYK2JAD2MlSAKl3pYgFLZ52C8XjD5&#10;uE2BTpamvzNbfsRywAlBXRty3JFwP8kSL3MdaH5h6sVxpnNt/DLd0feDOIWGaLpjGsa+bxov3Nyd&#10;00mppZoAl809Rmx13WyrbauUWRzExooyXTKt2T0q1oVhyw+m7ycBo7sENH1rm1H/GgG1pp9XqjR6&#10;12nif8xIXSE7jOyKui2n94x3DgiX7yWpfcOwRNOVqtP2EKZFIbyxQCUA1YIo9MN4m2pZGMeRZZrv&#10;BXGY/Z9UMznaUck4HESgkoPeeDxNelE0TXuHhzCaTI4yCGEQxUdrlZQlgtelFzOJobXljxfKVhR2&#10;BPI+STAv2vA9YtTGfjvpD57NOYw3v/AO/gYAAP//AwBQSwMEFAAGAAgAAAAhAApo9/zIAAAApQEA&#10;ABkAAABkcnMvX3JlbHMvZTJvRG9jLnhtbC5yZWxzvJDBisIwEIbvC/sOYe7btD0sspj2IoJXcR9g&#10;SKZpsJmEJIq+vVn2oiB48zgz/N//Mevx4hdxppRdYAVd04Ig1sE4tgp+D9uvFYhckA0ugUnBlTKM&#10;w+fHek8LlhrKs4tZVApnBXMp8UfKrGfymJsQietlCsljqWOyMqI+oiXZt+23TPcMGB6YYmcUpJ3p&#10;QRyusTa/Zodpcpo2QZ88cXlSIZ2v3RWIyVJR4Mk4/F/2TWQL8rlD9x6HriE//TnIh+cONwAAAP//&#10;AwBQSwMEFAAGAAgAAAAhAMWytczhAAAACgEAAA8AAABkcnMvZG93bnJldi54bWxMj01Lw0AQhu+C&#10;/2EZwZvdfGisMZtSinoqgq0g3rbZaRKanQ3ZbZL+e8eT3maYh3eet1jNthMjDr51pCBeRCCQKmda&#10;qhV87l/vliB80GR05wgVXNDDqry+KnRu3EQfOO5CLTiEfK4VNCH0uZS+atBqv3A9Et+ObrA68DrU&#10;0gx64nDbySSKMml1S/yh0T1uGqxOu7NV8DbpaZ3GL+P2dNxcvvcP71/bGJW6vZnXzyACzuEPhl99&#10;VoeSnQ7uTMaLTkGSJUwqyNIoBcHAffLIw0HBMn3KQJaF/F+h/AEAAP//AwBQSwMEFAAGAAgAAAAh&#10;AKtiPZKrQwMAmAMFABQAAABkcnMvbWVkaWEvaW1hZ2UxLmVtZtSbB3RUeXrlryRoMsqhqhRKORKF&#10;hFDOIAmQEJJQBEUQoQEJhHJOKOechQJCAomc6W56eqanu3eSZ8bjPeP1zK7tY8/ae+zjsx57d7ze&#10;+39VhaQO7pmzPj5nOefyf/Xq1SvpQf3evd/3lRaAS5TmT5QW8FvNA67xloAjpQw7Fg5oYVBnI3S4&#10;n4et+xO3kQ/5RCCf+Lt1z/DBf92AqgUdnOCmGV+v+fPl99LsP8pz/BMfxFBOVBE1qa16nRJfQPO8&#10;eE6cQxyrBSX/Xj1OeqD+Swsb+LyQjiRAm8+sSvXce9DW2gwd7W3UTmzQ1ucrDCkTSoaNMOdqSVnx&#10;LJZ8tQXPpeB55JK0tMyho6PEpi2O2LrTDTuM9kPXzBN6ikPQs/DBTitf7FD6Ybu1H7ba+GGbrT+2&#10;2fljh30AdjoEQs8xEPpOgTBQy9ApAEZrZOwcCCETlyCYuIaoFQpjlxAYOatk4BQMfUeNQniuUCoM&#10;Bs7hMHQ5rJLrERhq5BYBo12RKu2OgtEeau9RScb7jsJ4/zEYux+DyYHjMPGIholnNEwPCsV8RWbc&#10;t6oTkB1cI68TkHvFqnQoFgpvleRc5d58jpKpJfYpfOJg7psAc79EWPgnUclQ+CXD1DsJhl6noOcZ&#10;j+3uJ7F1bzQ2O4Zhk+UhbDLZDV1jF8hMnGEtc6LsYSmzgVxmBVO5JYzMLaFvYQUDS3sYKV1hYr0f&#10;ZrbekNsFwtw+jDoMczuVFHbhkMR9Fk6RsHI5ButdMbDdexJ2++Nh707tj4PdvhOw2xMN293HYLMr&#10;CsrdkbDkNVTsOwYZr5mpuAaHTsLK5ySc/eLgEZSAyGMZSE++hGs5N3A14youpOQi4+RppMemIj0u&#10;FVlJZ3A5+wJKrhagvrQCjeVVuFleicaycjSUlqGhpAQNxcWoLyxE/Y0bkhoLb6CpqBAtJcVoLy9B&#10;V2UZeqor0F9bhaGGGoy3NGKuux13B3pwb7AXd/t7cKenEwtd7bjd2SZJbC/2tONefycejPTg6eQA&#10;Xs4M4/mtATyZ7MWDsU7cH+vAveEWzHbXo/h8KjLiIpAQFYwgr33w2u+KAD93XClIR+tIMQbuVaJh&#10;Nhf1C5louHuGawoa5lJQN34KpV3HUdJyDC3Dabj3ugpPvteElz/owIc/7cOP/nwOv/jNCv7L3zzD&#10;3/7jZ/in3/0K//qvf49//Zff4H//z1/jn//HL/F//v5X+KtffB+//Pw1/uY/f4HpzjpkRofBy94c&#10;wXuccdz3IJKPhCPrRAwuJCYhLz0LZZeu8lqVoLmsCvVFJai8dg3Fl99H8dWLKMm/hNJr76Pk2hUU&#10;511F4eWruHbhCv8dLuJschZSohORcCQGyVEncDYhBRU8V+ONQtwsLKDy0VSch+bSq2iryEN3XREG&#10;mirR31SD0c4WdNbXIos/wy47B+zYvBXbtmzDe5u2YtPWHdhhaAIThRIWNs6wcdgDcysXGJvaYqeu&#10;ObZtl2HLVhNs2mxEGWDzFpU2cX2Pj1Uy5GokaeMWI6zVBj6WxOc3bCbHhDYZQmeTAaWv0nt60FFL&#10;+z1dCP1HsvK9zQ7YQlZuN9yHnaYe0JUfgq6FN3Za+pCVvhIrt6lZuf0PZaXg5Lex8h0vv4WVbmTm&#10;fyArZWtYKfFQ4uQ3s1Lxdaz00bAyATsOxGHbvhhscQrHZitvbDYlK01cYaZmpfJrWamEoZU9jL+J&#10;lWpe/r6stBesJK8FK215r7GmLPeSlbzHCFaaqVmp1LAyMB6RR9NxOuki8rILcEXNysy4M+RlGjLi&#10;09SsPE9WXkd9STkZWfmOlYKXjSWlEisbiorQQF42kJN/MCvJzG9i5V01K59MrGHl1FpWtmKupx4l&#10;F04jMy4SCZHBCD60H4fc3RDgr2blMHlxtwINM7mou52B+iU1K2cFKxNR3h2DstZotI2cwcqbGjz7&#10;five/Kgbb38+gB//+Tx+8dcr+OVfP8Fv/uF7+Md//lP8y+/+Fr/7X3+J3/7dn+If/uqP8dvf/Al+&#10;/ZO3+NknT/AXf/QJpjpqcfZkBAJ32SHy4F7EB/sj/XgUzsXH4f3UVFzPykHF+3nrWFmRr2HlpXWs&#10;LMnPQ+GVvK9lZVJkDLLjklB+6QpZeWMdK1u+iZV1tcg89f8RK7XoKYX+YF9JJsOUnlKu9pVWal9p&#10;RV9pyfMJb2lOKVSrNj3nRlsy3BEbt7tik95ubDHcj61k5jb5QWy39MYO+sqddvSS9oHQpZ/UdQiS&#10;PKXwlRpvKflLekhDyohsNNbINRjGbvSUkkK50le6hvIYlQyd6SPXKYxeUu0pXQ/DiH7SSPBRYqTa&#10;Uwo/KfR1npKfeZM1vtL0S77ynY+kbzRTS8ZVcFF2UC2xrRE9lvBZcm+VZFxlZOZ6cZ9PPORkpYK+&#10;UkFfaS58pX8KZH4pMPVNgYlPCoy8k+kxE6G39zh2OARju4UH9OV7YSpzg4XcBeYyByhktjCTK2HK&#10;e7eJuRJGljbkpCNMbXbBzO4AZPa+kNOHK5wOU0egcKQchPjYIRzmXC3pK5Wu9I27Y+gjT0qe0uFA&#10;AhwPxMPpwEkqFk7uJ6gYOLiTm+7HYUVZ0Iebk5UW/H1t+Hu6kJfu/nEIPZKK+NgcnE19HxdOX8bF&#10;0+9TF5GbfBZnk7KQk5SByxm5KLp4FdXXycPiMjTRV7ZUVqNVUiVaKyrQUlZGL0OfRC/ZUlKE1tJi&#10;tJWVoKOiFN1V5eirqcBAXRWGG2sxscZXLg/1YVntLZd6u7DY24k73R2SpxS+8m5fB+4Pd+PJRD9e&#10;zAzRVw7i6XQfHk1001t2YHmkDXcGbpLPF3AxNRZxRwIRFeSDYB8PhAQdRN6NTDT3F6J7rgRVo9mo&#10;mj6D2vk01NwiJydT0DiehtbxDLQOpWN07irefNqNL/54Ej/+s3n85Ffz+Plf3MUf/dkSfvDzBfzs&#10;Tx7g17/+GP/9L3+E//bL7+Nnn7/Apy8X8eH9aSyNtmG6uxbL4x0YbChB4/XzqLyUhXp6xJaia+is&#10;KEErr02TuJ8UkGv0ks0lFbxmlagrLEJFfj6Kr7yP0vzLKC+4ikr6w4rCaygruE5veQ3XL+Xhcs4l&#10;5KRkI4m+Mp6+Mi78GJIiolF47gLqr9NTFhXQz1/jefPQWpYn+cqe+iIMNldhoJm+sqMZ7bXVOBMf&#10;j132jtDdul3ylZvoKzdvo680WO8rLSRfaUdfabHqK+kP1/nKd55SeMs1vpL+8d/FV2pYqebl2vwt&#10;tlcz+Jb1GVyL7/+OlRbcFqxUkrhCq1lclcfJTS3yk7zU2mANbTJTe5M9dLY5Y6PuLmwyJjPJyx1W&#10;PtAjK/Xtg6BPTgrpiQyukSaLOweRc8HkW4jER8FI411ko6Qw7luVkWsYjxNc/JJcw7mfjKSH/Coj&#10;mb01jNyjyt0if7/L3ms5KfIkP/trWbmek7Fk5RomSttkntcakRmCk5IkRnL7K2scOSkUD5nvKbIx&#10;EXI1JxUBqVAEnIYi8AzMgzKoTG6n831PwZic13fwh6H1QZhY7ofMYhdkCmdy0oH5m7xUUOYUPaXM&#10;mjnddi/kDgchd/aHgtdNwXuHwi2S25Ewd46AOblpTn5aUFYukbB2OwpbZm37/bFwoJ91Yg3A5WA8&#10;XL34GTgUjz3e8dhL7eLv50w+2vOeYusZAxtu23KfI39PN7Jyv99J+IckIjLqNE6dzEZmykVczMhH&#10;/rkbuJJ5FZfSLuB8UjYunz6HAn5Oy+mF6gqKmBsr0VlTx3xXj956qq4OPTXV6Kri/spycqFMksje&#10;3VVl6JXydyWG6qsxerMOU603Ma/O4CvDfczY/Xgw3I/75OYKuXmvv5uM7MRSbwfXdu7vwuPxXrwg&#10;J18wgz+/1U9e9uLhOPP5WDtWxtow2FiCwtw0ZtNAxEWEIDLYB4dDfVBcfgH9k7WYvH8TbbP5aJm/&#10;iJaFXNycySInM9AyloX+qUvo6M/BwMglrDyqxwff6cMnn4/gky9G8Z3PR/H6LXP/sy68fD6ETz6Y&#10;wedvl/D2ySyeLgzjLn+G2f5GjLSUYaChEKNcx9uqMNleQ9VhrFWogdvNGG5qQB99XVd1NTp4n2mv&#10;qOY9ZpWVpVcvo+J6HqqLC1BbVojqUjKUbC3OL0D+xTxczLqIjKRMxB+Nx4nw44gKCEeETxAun8lC&#10;NX3pzeJC5u/raCm9xtpHPt8jH33k9nBrNYZa6jBCVrbw3yg55gTcyEq97TvXsHLnOlbaMoNbiLxj&#10;Zg9dPUuyUq7K4GpWiuwtaR0rV3m5UbDy63j5e2RwbeZwTQbXJiOFJG8pVpJuLS9VrNzEY9azcqPE&#10;SjMyUkFZUkrKmrwUUkoSzFR5TBZ16TNBn6mS2OY+HRto0WduYC7fxBrmdoUX9Fi31Ge9Up/M1KO/&#10;VCkAuqxdCmbqOwXBgJw0pG802kUm7tYonNvULjLwy3LjPjfBRQ0bBR+P8NgItSL5Wo2iyBdyUUjw&#10;cS/rkkKss5kIRkqcZI2SjBR6x0kyQMVI+kiRLzUeUsPAdSuZdygOZl+WN/etFdlo9k7x3E6AGT2l&#10;GTlp5pckeUm5v4qTgpGWIVmsnZ+FTXgubMPPQSnYSWaZ7jnC+gTrufbe9I3uMLHaTS/pQk/pQFY6&#10;QG5Bn2nlBHN6SnN7dzLRG4pdQVDwdQrWZs35u1vwWljw/mFJdlrSg1tRSjLUhvvs6F8d6B0dPWLJ&#10;wzi4kY17+HPu90+EZ1ASvIKT4BGYiL2+gqEneEyMxE0X1mfdyMo9wlf6xuEQc3hgWCIiItOQlJCL&#10;3MxrKLhUjuvnipCfQS+Teh55abkoyGAOP/s+ali3bKEf6qltIJ+aMNLcjDFq5GYja5F19I41GGBd&#10;sr+WNTK1BurIyQbBSXrK5nrMtDdhQXhGZm/BycfjQ3g6MSzpCbcfct/9IdYymb/v9rVxu5PH9Eic&#10;fDEzQH9JXs7048lUNx5PdeHJrR4sDDTTW15C6vFw1vOO4HiYPyLDfFFdk4dbC6xtvh7G+P06DK2U&#10;of9eATpmLuLmUDaa+7LRP3IFzc30n42ZGOy7grlb5bh7pw53FxuweLsOc9NVmBopx/x4PZYmW3Fv&#10;ogOzfTcx3VWPSeZtwcbxtkqqAqOtZVgYbKa/pEce7sBUZyNZWY8J/s5jvEcMN9/EIK9VX30Dunm/&#10;aauoQkNRMaquX0cZ83YVa4715cVoqC5HHe85lcUlKMrnvev8VeScyUUyayPHw6MREXgEgZ5+8HJz&#10;R2Z8MspY02yml28uKaCfv8571nXeu65joLEUo221GOHPMEJe3ywvQ1zUMbiSlQY79bF18zaofKVg&#10;pTFMmHssrZ1h57AXlko3mApW6lti+w45tm4zZZ1S5StXWalPPym0tmZpqOKkYKUQX6PRBj7+t+qV&#10;Kk7+AayUOPplVhpgo5Yx2biWldZ8bENGCql4KTymNnmpJbj4FVkRydbARjtobXGC9g5XbNDfTY+5&#10;D1vMDmCrgrnc4hBzuS90BTs1nHRmrZHZ2oCsNCArDclHwz0asUeze1VG3DbaTSbujoCJpEiua0TP&#10;ZbJW5IGJJDJRsFHiI5m4Xy3mRxPK9AB9pEZqT2lGryRYqWIkezLkgJx8lJOHCrJDvkYybguZqWXq&#10;ncDezBqRiaZrRe6Y0ksKqTiZDDORuwPSIBd+Migd5sGZZGU2lKFnYR12DjZclYHkJ+uYck/+PPuj&#10;IN8TBpmbP8wc6TGt98LY3Jne0hEyekxzc7JSuRsW9h6wcPEjG8OYlclHss2KUpL/1vxdbfYfhc1e&#10;wcgISbZ7IslK8pLXyoHXxonXwY2/+16yzyPwFLxDkuEXngqf0GQcDCA/WVfY6xWDPbxWe+mx95OV&#10;B/zicVA6NhH+4UkIiUhF9An2DVi7zM24hitZBSigilnHLMnOQ1n2FVScu4zay9fRfKOU/Zoa8u8m&#10;83QrptvbMNXWgsmWJrKwERP0T+P0j2ONzH2NgpHs5zTR27XU41Y7PWVXC7M2+zJk5cMRcm9yFK9m&#10;JvB6ZhKvbo3z8QgejwledpGXgpUdeKJm5Us1K1+QlS9m+vByth+vbg/i4VQPfV0p8jISkRgVigh/&#10;L0QGeePGtRz0DlRjZqkdw7erMbxEht8uRF1PNgoqTiL/RjSqq9JQW34aTVVZ6G26jIneIswMVWB2&#10;uAqzQ5VUNW4P1+P+VAce8z2f0N+ujPbgLhm+ONDGemkjZnsaMNNdRyZW4lZPHWb4eLytmveTcqqS&#10;DCUv6evG21vUvLwp8bKrphZNrF/U0j9WMm/XsH7RQD/eWFOFuspKlDOr51++hhzeqxLJyaiwaPgd&#10;DILXPm/sc94LV/Zh4o4cQ0HuBXKXtZDSQnrKG+ylFbLucQNDgpWttRjroPftaGF/roSsPQxn9nYM&#10;dA2wjT2dTeTllm07sVN/DSsd98LKmqxk7UhP3wrbdypWWSl5Sn36Sg0n9clEITJqs+Dk17GS7CIz&#10;17GSx325t/NNrHznLb/sK9excjtzuC774AbY8I6V5mSkFSVYyXqkJBuehVlbkpKelbzUEqtKEiO1&#10;bchKSscW2EAJZjKXa7NXrrPdBRsFN02YzcnMnUpmc/pKfUd6SsFK1iANmLP1yUp9ekh98tKAXNTI&#10;kH5IyGgPfSM/1yaUKT/PZvRIZvxMa2TKx0IqPnIVbJREHpKPklhnM9VIw0euZh5ko0YSJ1f9pNTX&#10;XsNJBbknJFdLxlVI8olcTX3IQcrky5L4mEhGUvSSpvSSgpFmzNxm5KSMvlFOTipE7g7OgkVwNiwp&#10;q+AcKMVKVlr5p8GSr7f0iWN9MBoWByPJzCCYMmcbW+6mt2TuljlBIXdmr1Gw0hMW5KmFO+uRh1hf&#10;ZB3Rhoyz84+HA/nnQM45epCLZK/Dvsj1co+CM5/bdSgG7szUh4JPkX3JCI5IQxBrkSJje/N8Xj6x&#10;8CJPvXiNvOk1fek5/UNT4H84FQHkZFBUGo4cS0dMTBaS4nJxLvUKrmfeQGVuKapyi1Cde50rM/j7&#10;19F0vRgdrLMN1TVgurWN7OuiOjHf2Y65DvZa+JkU3vFWayOmyEehaebQGcHJzmb2cdqwxIy9PEBf&#10;ODoo8fGjhVv4+M4M3nL9YG4CL6aG+FwPM3kHedpJz9mDl8zfr8jKl+Sk0Jv5IXx4ZwQf3R3D64VR&#10;essW9jcuI+FwIILcdyGIfZXM1GiUleaio7sInYNFGLpVgZG5CrT1X0F1fQYqyciWuvPovZmHsbZi&#10;zPZWY2n4JpbHWnBvtJk8bMK9oWasjLTj8UQvnk0N4vn0CPvyQ3g01o8V1lIXB1pZM22hn2zC/AB7&#10;/MzkM+w3TTCHjzH/ClaNtzeSobyndLWSlY2rvGxoQHtVFRpLS1FTRIazxttQVYH66ipUsXd249oN&#10;nD97iZ7/NI6Ex+AQOenmtB9Otm6wtbCHtdwaYb5BuMjeehvP08zc3lFRhP66EgzWFWGksYw/A+9T&#10;XfT+/HepKS7CkaAQONrYw1DPkKzcSa+4nazUXWWljQvsnfbByoZ1dN7X9Q2U2CGx0ozHGpORhqr8&#10;rWalipO/DyuNf39WbmQfXIgsXCstrS9lcD6vpaXxletZuQGqeaGNEPlb+EkVK3W4LSRYqeGjlha3&#10;yUZJgo86dmQlV+4HXw/yVuU9uW7gcYKZuszm9JnbBC/pL6VapqhjOoVAX81LA7LyHSOFp1RzUmIl&#10;GWlMRprsiyL3yEhJ7MGSg0IqHqpztSZfc7/wke/4KDj5jpGcBzqwhpGClWs5Se+lmv9Z9ZMaTirI&#10;QSE5JVPLjKtG61mZCBPyzcQ3iZykxEwQa5MqTqbBLPA0dQYyclIenClJQVYqgrJYqyQzA6kA+kzB&#10;Sh6jDD5NpUAZlAhlAJnpSV7uCoSpnSfMLPfQV7pyfsgFCm6bc5+FWwAsD7Ae6RMNa+Ziu+AEOHCm&#10;x5mvdfE9CVdveseDx+HmyfxE7+niQUYeiIQL5eZ5lPXJaHgGnIRf6Cl6xBQcPnoa4ZGpCOFjf/9Y&#10;BPjGIpBzQsFkcCgzelhYCsIiTiM06gxCjlHRZxDO14jaZTR1Ju4cLqddRenZYvKyGNXni1BzgTNB&#10;lzkPdI2sLC7HcC3519bOuqKoMfYxL/dwm16L+fpON2d/6B/nO5rISMHJBm7f5P4WHiN6Np1YISuf&#10;jA3ig9lJfPfuHD5dvo3v3ZvHdxYFL8foLwfISdYqx7rxjHNCgpOvyEghwcqP7rCeeG8C312ZwndW&#10;pvFsdggTzJuZJyIQ5euBowFeSD8VhYKr6WhsuIqOrhsYnaTHvE0/PFWD4YFSDHWXYKKngpxrlGaQ&#10;nrLH/nKG/Oa5XkwP4CnrpE/HyEhy8fk466WsFbyaYg1zmv53agSPxgUvu9hjok8epcY56zTSKuXw&#10;uf4mcrMZM73N7Ps0k6OdZGg76xYN5GcTxRom6xfd9XXslVWivowzBZUVkp+sotcUnLyQewkpyRmI&#10;iDgBL69guDgfgKWFI/uENjAztoTMSAHPPR78PZPRzHOIHN5ZWYzB+jKM0GeP3azgNamTOD3a2cqe&#10;0Q0E+frDztoWBnpGalbuICv1sFPPmGy0htLWFQ5O7lDa7Ob/0zWs3E5Wbv0aVnLmZ6PQt/pKslLy&#10;lpwXoqcU+kZf+Y6VG8lKIU3dci0rOXOpYaW2qFeuYaU230tLRj6K2UpRnxSstCMjhWxVrNQiL8lC&#10;IS3tNayUPKXgJH0lefoVVvJY4TNBXmrvcFFlcxN39n88pX65ro0/DBzZ22G/xniXyNiqnG0sfCQl&#10;/KQRM6IR86FgpTFZaczsuK7eqM7TIlNrZMptlVRe0oyclCT4qJHER3pI5lpJ5KOoT6pqlOoejvCU&#10;3qrsLVhpTn8opFBLzlXqz0gra4/kokr0jWSjJPLRTBJ9JGuSQiJzywLISMHJwHSyMoMiK8lHeVA2&#10;mZlNXqpkzlV4TGVoFjN5JmzC0pnLU2FDXlqTVUrPKFjtDWE/+xBklvtgInOFqQW5aesJBTO4pXsY&#10;lIeYt/1OwEYw04uzPwfJRXJwr18sPALi4UGPeIDb7j4x2M9j3L2Pw4PrIfLQLzgOIYdZezyahmNk&#10;X0REEgL9+ZzHYQTwvBHBCThJNp7kTOUJesjjZOSxGK4nMxAdn4Xo2HRER5/GiaMpiI9KRcrxM8iK&#10;zWHN8jKKOH9ZfZnZ8Fo5WgvL0cM5y/FG4RM7maUHyLNR9mcGOCvZTd9IfvaRh/2Co62YbWP2bqmR&#10;1oXOJiz1tOIueXm/v4scGsSHc5MSJz9/cAdC318hL5em8GZuhP6SjJrqI7cEI1dZ+Xp2AG8XR8lJ&#10;vvbhLWqG/nISDyf70F0p5meuMJMWYKClEtP0hndukeG3yeflXjx6OIBH9/vx6G4fHt7uwf1p9ogm&#10;O6Xe+jO+16uZIbyeJRNvDeElfeQr6vX0MN7cGsUHM+P4aH4KH9P/fnh7ijWAUc57kun0vStjZOYY&#10;e/Ps96xMsk/Pcy1z/yJ5P8drsTDIta+DNc5m1jHbMEmNt7dy9vEm+9M1aBKsq61FDbN0Qf51ZKZn&#10;IzY2ESEhR3HAIwBOLh6sJTIXy+1YR+QMBVlpbKiAo60LYiKOo0rMWDLDd1XSU9aWYYKcnGqpxjTz&#10;9yzvTaN8v3LmfN+Dh2BtZQN9snLL5u3M4NvJQF3s0DWGnD1HW/tdcHTWsNJJ5St1zbF1LSvJxU1S&#10;nVJPxUmJl9+WwTWsXK1ZfhsrdchJoW9m5UaVr/w9WKnipIqX2uSltpYQeanxk4KRgo9k5yonBSuF&#10;lHwfIW4LVrLvI2Xz9+zZ/3FQ9cz1dmGzsTt2sAekb+0HY87DmLmEw8ztCMzYpzGlRF1S1Cc1rDQi&#10;K43ISiNmbSPy0oj+UciYXNRIw0oTTdbWMFK9yshJSeSkjIyUpJn74WomxNqbmehtk5OibyPqkxpP&#10;qWGlud9XmSknJ2VCUq9G9GuSpZ6NTLBRkqomKeqScpG5yUh5IBkpKZMrRVbKyEYZ2SgPzpGkCMmB&#10;RWgOrMJyYHM4h72eTNiGnYFtSArsyUtHekRHMk65JwRyey8Ymu+BsdV+yWsqXHw5CxkCa88I2Hkf&#10;gz3lSL65kIX76BcPMUv7H05BgBDri/6hfBySAP/geARSwaEJCAs/RT4mk4FpiBXMO5aCY0cSEBV6&#10;EifIzeTYDPZRzyM9MRep8dnsfacjMT4DyYnZSE05h5REkb/PICGa5wg/icjA44gIiEYimZqbxrno&#10;99lvuF6F9tJqDFTXYqq5hd6RfBgaxLPpCXqsEWm2/A45eI8eSsz6iL7MHPvB002s/ZGXC/SWS/SW&#10;93pZhyQrn5GVH81P4rOV2/hPjxbxg8dLXMnL+3P45O4UPro9SmYOk13klaQBaf1gbggfL47h05Vp&#10;fP5oDl88uY3PHpGxy7fwgLXNBebi+f4W3J3owiPWM58vj+L5/RE8f0A9HMaL+9QyZ5CW+LPP99OT&#10;9kn9opfk8Wu+3wfzI9QoOT5CjfJnHMPb2xOsE0zhu0sz+N7yPH++WXrbKbzicU9Zw3w4SV4KTrKv&#10;c5/bD8n5B2T3Mr3p0gizOq+HxEvWaufIrlnOSE13d2KEtd7uxga01NSgua4OpYXFOJt9DpGRvM/5&#10;BMN1txes7HhPtXSBMevchmZ2MKaMTKxhYGjOfGKNQJ9A5F+4xJmuQrKyFIM1pZgS17y9nnP/zbg9&#10;2ENWtnO+PR+e+4U3VUKPGXzTJjGLzv7Olp2sSRrBwsqBnnIfuXwA1rZ8T8VaVspWfSVZKXo6Gzd9&#10;CyvpIzcyt2u0Oo+u4uW/Oyt1WK/UoWfV5nd21vhKVe7WcNIO2vSXEiu/wkkyUGIjechVSyPB1HVc&#10;5fOCmxI7+RodclfMZu5ww1ZDfu9HdpCz0378bAexVxEKM2cy0+WwxE0VM+kp2bcRvWwVJ4/BkIw0&#10;4EykoaTjMPoKL1drkxpPKSMv/y1OillJwUiNBCfXsZJ9GYmVgpMa0U+u+sxEzkomqaWalVSQkQrW&#10;GaU5IPpIhRAZqSAfVRIzQfSTkugpA8lIiZU55CUVchYy9nbM2RO3Osw+z5GzsDuSDfvDmbAnL53D&#10;T8M1LBVuIUmwo1+02B3MHrmXJJmTN8xd/aHcGwx75nDnQ1Gc6TlGLxnD79achC/ZGMxcfPg4s1h0&#10;BiK5Rh5PR9Sx04hinfEoPeBxKvpoKmLJybjoNJyKOU02nkEqeXiaPMxKykHumQu4ejaf3/+4gvPp&#10;55GVnInslCycTcvBufRcnD2dg8zkdKTFkZWHo/n5C+fnKoC5PRonozNxLpN9nitl7INzTrKWNcgW&#10;ZmyycmmAvezJcTJqmN+j6cNiP2ciR3rZu2avmpy400VfQ39zm1lwsesm7vW0YFliZSdZSX9IX/k5&#10;WflDcvLHz+7ix8+X8MMnd/DFw3n6zVv0mBNk5gjekJVvyMgPWKd8uzDC3D6Bzx7M4Afk5I+eLeJH&#10;fN0PqO8+mMUr1i8fcw7z+e0hvFkex8ePWA99Mo0PH0/izcMxvLnPHL08gtdL5PAixfmf1ws8Vhx/&#10;m6zk+320QD7e4WsXhSZYGxC1AnrYlTl89vA2Pn1AXi6Tl/TAKl4O4MEE7w/0koKRj5jhH05xH33n&#10;fc6H3hsVzKTPHKKGe7Ew1Is59rcmezrR19KMZrKyqrQMF3MvIvZEAg54+kp1Q5mlM/RMbfndOxtJ&#10;uibMz2SlvokNdhqYQ89Ajn3M4VmpZziryVlSzrMO0Vfe4kzlPD3lAq/1ImcLRsjKG1ev8Nh9UCgs&#10;OTfJHsx7WymycvMOstIQVkonOLu4U56ws98HucJ5na/cos7gqr73t7BS4uR6Vq72d/4fWKmlTY4J&#10;iQy+xlfqMIOvYaUOWanDDK4DJY8m6wQfwf6MxElua7NfQ8ZJYm1Siz5TS4u1SB6rkXidDvcJbeAx&#10;QjpqCXZKx4uVzNXeaM+6ghM2bSMvdffwe1Du0DM7CANzHxgpA2BiF0JmHmYtjvU4zvnI9rEuSdaZ&#10;sN5oTBlRhuzlGlCGYlu9T8NM4S81dUrxOsFJuRB9pdyDtUh6Srkn+9sH6R2FhI/UcJKMFDNAmh63&#10;6OOI79dI37EhGy3IybXSeE0L9mwsyErxXUWLgBQqlUpjzfGMWumwYNZWKZOrqh5pGZgFSzJSyIJS&#10;BKn8pGClGT2lKT2lPPwsLMhK64hzsKccI8/COTIbrhGZcDuSDlf2px0DE2DL3Kz0iOCceDiU+0Jh&#10;Qzm4h8HV8wj2eR9l//oEa48JUu3xCLl4NDabOfksTnKuJ/5ULk5RiVRSwjkkx+cghT4xJS6LbMxE&#10;muDjSebnU1k4z3mfi2fO4xLZeCWbM5L5rD9eK0Ype6t5Wef4vcYcSVe4Xk7P4jx6OrKTU3AqNh6h&#10;oVHY4+6LXfuC4OF1lL6V33lMvYiqPM4383M9yew43caM3dWJBdYqFwdZtyQrl8nJp+zNvJwZwctp&#10;zgANtZONTVhh3e4B+9oPmEcf9LXjIWeCno/2k5UT+Pz+PH78dAk/fbmMn71exk9f3cNPXpCZTxfo&#10;MQUvx1nDZC9nfpicZPYWnLw/Qw/K1z27Q74KVi7ih9z+7NEsPubzr8m9D5dY07w/hU+fzOKzZ/P4&#10;/nPy99ksvktufucBs/TKBN6SpZLYI/pwkUwWzKRE3+jt0hjPRVZKmiAbp/HpfZ6L7/vZY/KS6yd8&#10;/OHSJF7Qiz5mreAJe1BPZ/h9TPrRp7MjfDyMR8zxgpcror5JLY8P4B7vE4sjA5gf7sdgexv7OuXI&#10;zcphLjiBgwf96evcIGNt0sDUDlsNlNisZ8Xvk1hhC7e3k5vbDPh4hxm27jCFg4MbaysxqL5xA72c&#10;2Rqpr8QMWXm7kz6e13mZ97HhjjbkXbyIXW7/l7bzfo/qMNv0O9KoC4R6QV0UgRpVXahLFIFEU0Nl&#10;1AUq9GawgRhj4tiJ49iJscFU02xj05vp3VQbTDPgmjjJfntd+yfs/Z6ZEYK1c32b3fzwXGfmzJmR&#10;5IR7nreeRAkKCqUPyFvMTm6IGUcXeob6+Ekk/UJD40ahFBkcO0pCw+Ke1sGJwX+JlWbib6t6x+Bw&#10;+D/JSuWl6ddZ6YivtLPSwcZKE4zskYnHDs+xEgYqLw2/qTE6cuS5yoyceI8T73kqztmfOw7AzyLz&#10;QHFywl86x+K7h9DjHy8e3jozCTPDsgxeBg+lLzBpooQMV95Zc40BxM9+yJdajCF9bOcljHzKy6e5&#10;ymc4abDSykllZUiq1T/29Ena+n8MVsLJp6y0esjenOz9OBxWho+pkvDsajSD2nUtqkP1Ep5rQfT9&#10;5FGnyYONKCKP+jYeMrKX9HkY6s9rGocH5qMCHhc2S2hRi0ThKweOU062SfyEVokf1yRDiy0SS/5y&#10;CPXnIQVVMjS/gtoN/eIZk2RoKlwi5h6dOYm6dZmMyZ1ixNVFxNQlpRaZUt4qlTM6pKa2W+qZr2ms&#10;ny3NltnSitrqu6StrpPa9Sxpq8YfVrZIi3JyRiv8mykdtTqDU88scb280D1XfkM/+eqFi+XFDuZE&#10;2mbK0pZWWdTQJAsbG2VeowWuMttYXyeTyujDTMmW0MHJEjwgVQYwf1BCLL+wrVv+TM11w5pX6AVa&#10;S38ldQpqu1up53yMX9q/6V05Tm3mNDHraWLXz4lFj33wJzlKjebo+rfkMLWQg8ToB9DR9e/Ayg/k&#10;Gqz86sjHcvfEZ3L/9D55cGaf3D+11+DmTXzj5U83G4w8t3uDXCIveVX95EHl6265jZc0WAlXbxza&#10;IdcO4vsO4P9g4aW9mxCs3LdVrh3eITeP7ZZbzNpcO7JTrhzYhgflmv2qLXJh3yY5uwfPuRtWIuXm&#10;Wfh5bg8s5bw+Pv8pn8dnfcHPuHqYuF9/twM75Rz+9yQe9Ah5zqPE7cd3fMBz8pk79Rw5TYOX1M5h&#10;5n6+Rw6Q/9y3+T3ymfSzb1wv64nFVyxZSq64VEaNSJHIyMHiGxCBd4ySvv5R4kqPo1PfMPqiqVV4&#10;hYkzz537hogjPHLx9JdwYueC7Hy+C+k/X72K/21Wyda1eHl6Dz7+CzkB6lHvEut3trVRH4oX/4Bg&#10;eoC8mOuzsdLVysoog5WjJS4hFV6mEpMnUPPR/kp6hgxWMhNOHby3r/xlVqqftOtpDK6xuLVv6Jd8&#10;pTc96P1sogbuzO9n+oV8pcHJf8VKH7yfP+8NgnehSHsoNZ6GhWLjpZ2VysfnvOXzrDQrI21yho09&#10;4pz18UCOMJLX9FqV8Rk8d4Sdzm5x4uY1TPr46z6OTPGNJqYcXMQODXKYidoTpLVt9ZZl4g/z/Ozi&#10;uXpNP7zjL7FS6znBXKuy+0llZAjzKIboiQy2KYijSnuBrL1B1lqO1T+qd3wqg4/KSIOTHLOVlcrJ&#10;GoOVkbAyEk5G5qkaUJNV+Rztsp2L4KgMDUNaCw+Gq0H5VoVwDC1opL7TKAMKmyS2qEniiptgY70M&#10;zquRATlVMpj8ZVxRrSSNq5dh5B9HkHscTc4xg/xjbmGFFBVXSlFhOZouY8dWSGlZvVRWtUl9fbc0&#10;Nc6R1qa5MrN5nnS1zpc5bQtkrorYek7THGa6u2R2fYd04Sdn4yfnNc6SzhpmFStqpKVyBrOKnXBy&#10;kbym89v8u1rd1U2Ne5a82NwiL7a1yAttTbKg1SLd7S1SXlmNx2WmNXq4uAcnsesjRTIzJ0qXpQ1W&#10;0jO4hlmQV1+h5voyXmYFPTdryce9BQ+ojcDJsx/h3XZvknM74Qw5wDPbiJ+JSz//gNiYWPTwurfk&#10;OP7qHFxRVt6GlfdOfiYPz+6XR+cOGtLHd45/gn/cjpekjrNns+Enb6iftHHyzjHmEPGUXx7ZhQ/d&#10;gb/ciSfdZejGYZhG7ecL+HYDtt3ms9S3fnmcvCjPr+I3rx626spB/Ote+P7J+/hE/Ct8vMDz8+o9&#10;eXzmk/Uw8QO4ulWuwtrrR3cbusrvoXH/aWJx/Y74XDm5azPPlZ+c47ny8jA++9BWvCc6tG29HKBW&#10;tHcL2rpJNv35bVm5dKkU5uTLgGhqz95B4tE3UDz79RdP7zBxoWfH7BkiDh7B4uBJbElvuKNHgAhs&#10;cXL3pQ8yUlJGpsjCWR3MBdETDys3rqZHlL7Oj8gL7928wYjz25uaZfCgIeQ5A2FeH3EwUz9WX6ms&#10;JF8ZRb/Q0PhkiU9Mh5fpEh6Z2IuV7M/gZ7rAwP8UK3V3Ru+5nX+HlY6OVlY6GKzUeW87K6OJ22Oe&#10;Cq8oxM5WWT2lNQ5XT6nxujW/qfVzOyufOep5m57W2HvlRJWZMNTRKZbvhzjmzBPF2Wu4uPqOFveg&#10;NHrZs8QrOo99QsXMPdI3xC6HIOaTg5hTDkQBoyZT34GXcFTlr+K5KkDF6wFwMpC4O5h5lBBmYELS&#10;tFfS2v/TP4M5Q0NPe4G0J0ilr4VSs1FZY2yNs22xtnHs9RxPqfF3OPG33VdG5tYbrIyCldEwLxre&#10;Rdm4F84xlHP98xskJJ96uE0h+dR+8shtotC8OrxmHTE6PpWezCgUQ91oAPF+NL9fJPmCcOpR0Zn0&#10;TdLfGI/HHDm2XjImNEj+pCaZMLlFJk9tlWlTW6SUXOR4ODluLPNsZbX0jbTCSfyj5hpRZ+tccvkL&#10;ZVHnElnShToXy2J93j5fFvHagib6I5u7UCczii3SVddkxNrLumbLK7Dydf5dvk689rt5zMZ1cw6G&#10;runupNd8lizvaGH+eCb1nlpq7PkSGDNKPENGiHd4miQnj5WZNc3UdlbSc05/M6x8Z/VK5njoW6SP&#10;8kOtbxNjKjPOfqR1EDwbeb5Lu+ntgZnntFZCffkEObzjXHcKv3UBnl7fB8fwh1ZW7pNH5w/K4wuH&#10;DN0/vVduE49rvG3XzUO7YONHnId9x/fI159/QtxODI/undwjD05/ijfVeF49524jlv+Kz1ffeg+/&#10;ehcm3+Y9X+Ix1WfehK3X4OrlA/AdNl5Al/GaytLLB8h1wshT5DXP4jEvE+PfhLW3yBPchL3X+D0u&#10;7dtu5C3179bviVMw8iy1H+XlCbh5fMdGOfrhBniJx1Tx+CDH/Vs2yL5tm2X7e+uog6+k97FABkQO&#10;EC/iYQ8PX7ycv7h5BsBDfBKMcmDuxQFvppx0xN+JuQ//DvuJr1+IJA5NkPa6euYcF9P7ukL+8tJS&#10;2fgq3vJP2su0Xv5EDNBiod4YPQj+4flcPJ9jpb/ByjhYmZiUAS8z6EdP+u+zsqdniM/u8ZT6+Nd9&#10;pfmZPUPevfYM2ZgpZpj1VCZxJPZWT2mXmbjZmadu4uDITjbHvgh/iq90MAXy3hBYqXsyIkVEWfmc&#10;TFF8lorzhqwsVf9p5SWsE6vMHK3CO/K6va6usbp6VjtfHUzkRB2ojTvQU+QYy4y5iscq4nMH4nNH&#10;vKYZbroE6PyPzkzSX8T8clDiJAkeRlzOHpxAFGAIPo6wCZb6qeCkHzz1S54q/nAyMBXPmKYcpBZD&#10;X09oJnUYQ9RleK7SmnZ/Gx9DeR6mgk9GLpJ8ZCg8/EXBsVD0lJc1+Mo6iYJ3MfBvQIHFUAx9P5Eo&#10;HPVHwdRpAgvrEL1EBdSC4F1YPrzNg4251RINk6PIlSoXI6hBhcP9cHx0KDWuEGpewdS+dH4xknzE&#10;QHqchvPeMSVNMn7aLJlW3S0z6Gmsr5sjNdWzyEU2S+U0i9RQn25kJrsVj9iG2tUrwsF5s+bJku7F&#10;smwO+cfZS6hTMzvcsYidO4vYUbYAZs7BV3Yw190scxvbZMlMdn51dMvK2fPY7QAvFy2WN/Q4b6G8&#10;NodZaXzm2rn0aHe181nMHlMryMgqkojYNPGLSpWgQTkyGlbqXrC/rFxFPwqx929h5SvMwqyh3sP8&#10;4hZ6zT/BLx4mxjy9Cz7CyiufbLFK2QkzzxOXn8FnnSGXd54Y9cqerXKTONbKSmXcXvnm3AGDk08u&#10;Hja4+YC4/OvPPzXYqIy8hZczWHkUVnJeGatMfXhWOXtAnlw8aEh96b1Tn3ENPMVP3ju5l9h+Pyzd&#10;L/fP7Je7fO4d3vsljL1xdBcec7sRm39x8EPjueE/8ZAaqxu5T2Jwjb1v8547MPdLPvM6fthgJX/f&#10;U1ZuMVh55pNtMBZe7t4ix3ZukiPkGw5t22DowFY4CSv3f7hZPt64Qf609rcyZXwJ84dD6BP3h5fa&#10;K+4trq5ecI36LjGpWY+w0YnzjpwXswfP+5BT9Kd3aKBUTy6TF/nOe+sl9pYsmc932ov0DNEr//57&#10;8oc1a6Sx1iIR4THE1D7kKT34t4yv5DPUV3r29ZdIfGVcQgqsJE/dw0qd29GeIfWV6kd7+0p7rlL7&#10;K8lRqgxOPsvH3rzsHYNbWYkPdFFO/nusFIOVrvBJ/56+CM468J0CK00GK3XOOwLBxB5F8tgmE0eT&#10;jZcGS+2xutaBfk22WB5mPvWqeo4eItMgfr6Vkw7mIZSgYkVgp/CaGNfzHngqzkOZARomLr70ZQbT&#10;yx5JT+ZAPGYsszxxzOwkUMtJor9cucnuh4CRcJH9OH6jplEDmio+yRxTposfnAxIo69H5wXhY2gW&#10;bMuqMY79eaz7I1UheoSPPZzk2jBeD7OxUPcBhSCtc4dSvwnNQXrETz5lpcbi2jdeAytrYWUtnKwj&#10;hkbUr6OLYWgxnnMsOU0UPpa5nGLYWgQfC6olJo/aNvOCg5izGUjfeEzaZIlOLpVIav8R9E2F0XPa&#10;X3us6LUKiC2QQBTM43DOx8PLdH7GuMnUbGbASWrNra2L6RlZIM0NxNzUrlvIObY16Kw28zSWVmm3&#10;tEgHj+e2d8virgXUphcj+NjJTCKsXKa87MBjwkqNw2eyK2h2PTnJtk5Z0EJ+sr1TVnbNgYvsWZi/&#10;WF5Hr7Fzbe3sObKmq1NWdbSzX7GT3UP43RzmKelnCozJYLdHPrXZcdJc0ShvL18hm15by66IV+Qv&#10;a9nN8Bozx7By0xv0MlJLOIhvPEnsefHjLfIFteJrn9HXw/ELuHjZ5jUvwpbLPL+GJ7uFT1TvePfE&#10;Hpj3GazcDysPyreXjsh3l48ax8cXDhuMUzbeoobT4yvhleY4la/K1m8v854rVj25eMg4fx823ju1&#10;z9D90wfk4blD8ujCEfmGz7x/9oDBvlt4xRvkM2/gQ28dw7Pyuxgc5fzVQzvk4l6YfwBPyWtfK2P5&#10;vC8//ww/+hGv4Sv5ezT+tvvKM9pTZHjLD+XkR9vkOP7yKP7y8LYPiMM3EIPDSnRwxxbZu20Ldeo3&#10;qc1NlxH4w0DY50udug9zNW5ap9Y4GTmrnD2JgfGT+EITMbTZ1UO8mFeMDguXSQUF1Ows8ttFfO/N&#10;75Y/Ll8qG/hO2/HeOvndy6ultpJ+j/5R7MKwslL9mLLSmdqOB15W60nxiakGK+2+0subWpLBSvZn&#10;GKz05+drzlLr4HZWWus6zsrR53xkb04+n698ykp4+f/MSncYRV7BYKUvzAqAXcGoP4wKR8rLSNtR&#10;H+u53ueVpeo7lZUw71dkZZ5yrxf7DAbqc5hoGozPxUuqHO2shJect75uvUZ4zeQcL47uSfQajSAn&#10;nSweAezL7M+8ZBT7hwbhM+Op/wyjVjNqOnlJ5g2TK8Qf+aaUizfySa0QPzgZkEHfYyasU0aOgW82&#10;KfeUf6pgPdp5CVfDeljJ/yd4bzCfEaifw2doP1AocXYouUk7L62+shpWVsNK2Kf+kNpLNP09MdR9&#10;B8DEgbAxdhw9P/TtJNDLnYiS2DWRWFwtCeQa43PZ8zOGHRbUtgenstMimf7IUSXsS9OZ7QkSDRPD&#10;44okeBA77KKzxScyS3xRII9j6Osflsq+n8JaKcVb1jUskJmzlklnxwvSiT/sbJ9LXrJLumBcRxOc&#10;rKd3p7aBWKtROpvaZB68XNgxVxapuHZxO7u98JRLicXnE7N3VDez47BW2srrpYP+oFkzlJvNsriZ&#10;nWEzu2XNbOa757Jzsmu+rGiBkY2NsqK1WV4kh9lR0ygT8vh7hmQwy55Gn1gurBzPDmCLvLFwqby3&#10;5mVmT16R9b9/RTYwl2Ps0yFnufudPxjzLCeoA2uPzTXi65sHiIP3U3uhz+Y6XLn2GTlCPdIXpLUb&#10;rWUrK+8QF989+anhD5WVyskfr34uf71+0pCyU7motRyNqTUG17j64Rn1oYeN63/44riovv/imMFN&#10;Pa9svM819/CU92Dlo/Pw98rnhh7yurJPveJtfrb6RdXXNikvv8KX3uJnfUm8f5ufp5z86sReuXl0&#10;j1w9uJv6+HZqQVueYeXpj7eR+yQOR6c+po9p91ZYuZna+EZY+QH1HTwlxyO7PpRDu7bLVnqv2mrr&#10;JI2enhAffwmk/9HbnV1pTq7iYXYRd7OzuCFXJxdxcXal3oqXcnSGc+7St68Xu6RDJD89je+yaey0&#10;nCm/6Z5FrmUR8+hriPHfkzUvrZJyepGCgiJgJT2Izn349+vKv2d3uNuHerqvxAxKlMRh6ZJgxOCZ&#10;1MWH4VmZcaSe5EGO9FlWwsdfYeW/4uUzvhLmWnss7d6yX08cbuQubfG3iYjXKgd4g0w2OZh5qjE4&#10;f4eDO+qDvOCkD/Ln2kAUgsKQnYt61Od22c8rK4nBTfhDfJ8J7qkMvv3Lo52bei08NKmPtElZibc0&#10;mYeiOOJwqxz16BjHf3vOIwded3AiLndNIqfJzswAfGY4u9wGMSeeQO1mBLnIUcxlj64k5q409j/6&#10;pLI/N61K/OBbQAa94Vn0hY+BbXbBu/74whBDvI4/DMFHqvfU+Fzj9FAYqR40hM8ISq8y9pcrc0N5&#10;bzisjECaUwynrhNJ3jJKRc0lOo8YOh+fqF6RmeoBsDB27AyJH09ekfm/tEn1MoaadF5pg+TRn53D&#10;+cyiCnb6sLOHHsSkjBJJpDcygZp2AvM2CSkTrTOJo2Anc07hg/MkKDKTneip4hNCD0FIMo9TJCQy&#10;XaJjiW/TymQsHK6u6ZKWlvmwcqHMxSvO65hDDWeWdDU1w0iLtFTX0NdTQ1+kRWY1tMDMdl6bKV0N&#10;9AU1sLcXRqo6a9rhJD2WJRUyY8J0qZlYLnWlFdI8dQb7uetlHrH58tZu+U3HPFlBbXs+dfI5FVXy&#10;gsUiL7byWeQlpxayDzM2nZ75ZHpBsyU5daLUT7WQ25wv76zUvTqrZdNba5lBYW7wjVdlE7N7O5nb&#10;0f7K49QwdF5RWXmL3smvDpE7PEgN5hCe8BBH/Jh6QyvztF/IzkryjcThysrvrxyVv904Kf/48qz8&#10;j9vn5adrJ4yaj9ZojDqNxt9w6xtqQU8uHuF65eTnNlYex18ekyeXjhoe8sHZQwYn752hbnTxmHx/&#10;9ZT8cO2UPLp0TO6dPWjw8i5x+T18pkrjc+XlXT7/Pu95cE496CG5C3Nvn9gHO4m/D39CzX2Xwcoz&#10;5CZP7qJ/E2m+8jR/u8FLOHnqk+3E4VvpK1JWbsJTfkAdnFknai5Hd++Qox/tlJ3vvycL2tslLyVF&#10;IgMCJMwXXvbpKz6ubuLl7Cx9zU7i6WgWd0dHceXozHMzcuH1vlzXn/ekDU9i3/FYmW2pleWzWtmV&#10;OZ/deS+zB2Q9ezlektLx1AT8dR8l/g8vKeICW/CWeFU3vOaAwUmSOFxzldR2EjVfqayMgpXsZaMW&#10;7uYRRAxu9ZXGTGNvVto8pbN7gBj6BX9p5tz/F1baeWmwkh5LB/07lJV4bYe+sM6bv80PBaBgpHG4&#10;nZc2Vpo4GsJjmuCkCT9pcBJGqjeEeSaBecq/Hv0aO+3XqH+0s1I9pcrGSad4eKhKMI4mZaVpKJ/d&#10;62c4wEwXfGbf0cwAsY89NE/6RY+l/sM8Tzw5ymHTqO2Uw8sq8U+bASNrmclm/jqrDt9I7QT1R6Eq&#10;esTDDME9ZR8Kw2/aFaqxtvpQ+BmK37Syk94g/GckXI2GkdEwMoaYOwYvOYB6+MDsStFaS2xeJX08&#10;VfSMszcaTg5nrnr0hFrJoM6SW2aR4skN9Dk2MgvYKGU8nlRKL3hJtRSNq5C8It0FWSaZuaWSkVNK&#10;30+ppNJLnsyczqi0SZIwYpwMjs9n/iJLQqPSJYiasl/QSPHyY3+6XzyzGEkSHpPGdUWSzazilGmN&#10;1HK6ZXbHAlhJjZv4uauJfvJa+iarZoilvJIZ4CppIKZqqKoVSxUz3JV1zORYpIF8YkMVszhwcvpE&#10;6uiFZTIpf6KUoqlFzOGMmwI/p0tDWaV00Y++AMYuJM6fU22RBTUW+c3MDnmla54sJtdZSW0pLhZf&#10;GW5lZRp/T8P0RlkNK99c/oKsW7tKPnhzjcHKzczubXuTWei3mfNbp/d9YCZnJzM5n+Idmcn5Cq7c&#10;ptf8zjFyh8epu8A5zSEauUT85NcnrLqrtRlY+aiHlafkn7fPyf+8e0l+vnmaePwofNT6zF5r/pH4&#10;+tH5Q3jIY/LD1RPyIzz9QcXj79F3+Mcnl48Tb+NJYd39s+RAL+E7YeX310/LY16/z/u/hpN34KN6&#10;SiMfiZ/8Wn8GbHx4nvfA128uHDXef+fkfjzmXrlxRH3lx/QkWXl5Fi+pOqNH/ORZGHl2zw76N3cY&#10;3vL4zi2Gr9y/6X3mId+lP/1dObR9qxzeuV12r39fVsyby17KbBncP1RigoIlzNtHAj08xdfFVfrB&#10;xT4OjuLu4CBu8NLFDC+dnNhnoazsI0F+vpIUO0jGjslgr30ZcYVFVszuljdWrpTt72+QlxYtY08d&#10;PSr+3BOCupHBSvY+qq90xGO6enjLgNhhBiuHas+QsjIaVvrQA/8MK2GhkZu0+sqeOXBlJTWoHlYq&#10;M5/j5S+x8mkc7v1MHK6+0oSvtOo5X9nDSkc8nBNyQW7IA/EdYOoHg3yRsjIIaRyuvFRO2hjpACMd&#10;IxGcNPqGyE06kmfEEzoos1TKMhO8U/VmWg87ezHSeF1ZybUONsFJZaWdlyZzPP4SOcZzTRzXKivt&#10;n217r77mnCTiPoI/ZbSYfdPFJShb3CMKub/PBPFN0Bo5Ne40Yu1M9p2NYV4mm5pzNvOFKoOVFphn&#10;gXkWaigW9vBYyBFy5HlULjsr8rR/XHmq8To5SNgYQw5yUG4tLJwhg/CPg8bARNg4BDYOJcc4lF0S&#10;ccxZJ+RMl+F5FTKamDodTmbjGQth5PhS5qXh4mT6vKdNb5IKVFXeJNXljahBqqZbpGJanZRPqZGp&#10;ZdVSNqlKJpZUyoRx5VJcxHx23hR2V8BN/ObwkUUSF58rQ+JymLnNkJDQkeLtN5SekEFW+dJTF5wg&#10;EczzpGeVyNSpFvKWs6WrfY50t3ZKZ2MbfZQN0kjvT920Cna2TpOKUnaBT5zCPOMUepinSMmkaTIB&#10;7zgeDhZPYPaxsFSys8dJblaxFKDxPC5BE1FZ7nju2TJNmqbWktNskvmWdllJLP/mCy/KH5etkhWz&#10;FkjthErqq1n44RQjBs/KnoqvbZNX57H764Wl7P5inm4tuxuJwbe+9brsfIe95uQrtadvH97yc7zl&#10;BfzU9b3E2fhK5eTTHkpqLNpHSU1G6y/3Tn2Kh9uD96O+ozUaWKm5x5+un5B/fHVW/uvri/L3W2fx&#10;jHhL2PUQL2jXYzzld+opr52Un26cQqcN/Xjd6h2/u3pSHsPLh7Duwfkj8ugy8TfnvuV6ZeUDOKqs&#10;vAmzrx3Wmjj9R+QElJnKygewVDmpenDuCL/jIXKZB4jN9xGHk7M8tAd/qcykf+gz5eZOejHpU/+M&#10;utDeXdSGdsNMvOUuWLltA3s66EPnv5H+99q78X1i8U3UX9Yxz72UnedjJTE6RoaEhUtMQJCEesFL&#10;d0/xJv7uY4KVxJ+u+ClX9ZTE4m7uHsTgfcXf10cGRoRL+vBhMqWoQNqrKmTxzHZ2vr0o29dv5B4+&#10;9CTljpVA9ZWw0uyM/3KkHuLEvAse08VgZRKzB+kSG58iQ+gZUlZ6+zIf1M9a37H6Shsr8ZTKSWft&#10;t3zeU9q9Jcfe+cpfY2VPPdz5WV4+z0oAA1ts0jic7w4CWOSM3JCysg8M6sd1Pki9ZSAKRsrLMF6D&#10;lXDSZI7kb9d5G2reTtStnahPEwubiY/N5gTq6fg/hwR8ajzX27hm56bBTmXcczI4Cf/grMFIPs/O&#10;SuOcnjekn9db+jOQScV5+/vVk6oXdRsujv3SxDUkV7wGUPtJYB/PaBiXTpwML8OyqD2jEBScpd7S&#10;yspoODpoTCP312IWBsXmNFGLoVe8WOexYSx81Hs9RFOXHkKdOYladSK7dRKUiVlTZdgYdoLnsIOC&#10;POPIXD1OlRSOmfnl+MMqZqpr6Ammp5FYu3ZKk1iYiWmoaMHDIfyapZrnM5qZYWk25gLb6MmZWY/n&#10;q+N5DTXrat5HfrBi8gwpm0DfT9EUKcxjZhD+paeNlbS0cTJieJ7EDEgWX3/uHecVJa59o8TNeyAz&#10;UXESEj1ahg7LlczsiXC3ypjTbsX36V7sdmo0jcTPNVMqpLykTEqLJ8i4grGSnz9WslFGwXhJwTuM&#10;LpooI/MnsPu3mH2V+ZKclieZafmSm14ouan57InNkZzR2VKcWcyO7clSO7mG+H2WrGCP0O+Wst98&#10;+Wrq4Yu5Twz9nwk50j863ajtZPPfaKalU15fwv7z5cvljy+9IG+teoGdsivoGWJ/I/Pem9/8LbM8&#10;7BMib3low5/l9If02eCxbhF/q598QM5Q+ye1J0h5qHVrrV8/OEuNGj+px4fnuIbXnlw6bOQr1U/+&#10;kxj878Tif4WD3xNnf3uJ+PqiNb5+wuPvrqifhJM3z8hfYerfvjxnHPX5D9fxo3jMR+ovufYRfHwM&#10;cx/zOY++gKF41Tuw8hp1nQv0Yqq0h/I2DL+rMTm/r8bp9zUOh5UPzqm/PEKcfljunDgoXx3fT1/n&#10;PnzmXnzmHrmyn1lLGHlp30f0Hn1sPD8PP09RDz+ybb18+t6fZDv/jTb//lXmndhrvGGd7Fz3Z3lz&#10;1Uqpn8LuvLh4SYoeKENCIyTaP1hCPPvBSlfxxGe5qvBSLuQrXV3dqU+ze7IvfUN40LCgIEkaPEgK&#10;01OlbnIp91FqZt/bctmxYTP71RdLXlYh94CKEHd3re30Id/IfQ9V1NRdiMGjBydKXFKaDI6DlfH0&#10;V0YPh5Xcn8zbWt9xo7/TxQ3+ucBag5VWTrrARNUzntL23Emvt/nLZ1npx8/Vz+F3QT33KONz1VM+&#10;7yuBDmz6V6x05WV3WOOJvLjWG/X2liE8D+U1eOkYQR4x0spKZ/p/nNl/7jyE/ybxKJFccBK8HAY7&#10;k8BxIt8pCbzHxjCDdTCyNzftj43XbHxUTtql3tL+mh57OAkbDRbz+XBZTEg4J1zT22+q13QdYeVl&#10;IPf6iaBePogZyTh6K4dR9xnJbqBkdlsQlwdnalxNzD0GDwkrB8LKWDipvByYy1xNUauEjG+VoCKL&#10;BFGjCc6aLpGZ3F+BunQSGgUfU/FEGTnsLcthJ4+hyfCoTDLINWahnJzJUpg/TSaNrYKTFmkqb5WZ&#10;zMHovQ31/jNtM5ibhpFtMHImub4u6tFz8Hrzm9kbTu1lETk+Pc7jeXcDdZiaRhirc9nVMn1SBdzE&#10;8xWRk8TrZWXgMYcmMz8xQDyIb9z6McPmTS9H4FDxY59GJPWUpFGFkp1bJlPK6qShlvs5EJO31LVL&#10;7XR87KRyKRtbKuMLxklhDnH7mALi/gL2EBXKiOwiScoulkT6fRIzCiSJXV4jUQqMzEwtkIzkXO7d&#10;NUZShmdJxuhcyYOXJfxe9eUWmdtCz9D8ZfLGstWyeu4yacc/p4wokPCBmexCyjf2dczi9/jjCuo6&#10;a9fSX6m70OkZeuUl7lfAfXXWvGTE5ZveWCM7mePR/ea6y+zM9o30m+8k3ia2ps6iNRr1jN9ePgwP&#10;1bPtl2/O7zcYqcdv4Key8jF1bM05qrf8+dYZg5U/w8CfYeFP8O97ePct/NM6zXdfnLSxEk5+BVdv&#10;X5CfOf6V63+El99x/RP1lz2MVE7CTGpHerxPDf0WtZ0rh5npOUzegD6iu/Qc3ef30Bj9Lqy8x+/+&#10;4PxR/Cl8PX8cZpLrPKPMxJeePEIe8xBzlvvwmJ8Y/lI95qW9uw2/eZ5YXOs/x7VvaNM6I6e7h/6q&#10;fRt5jLfcBSv//OqrzFvVSN6oZBk5aKgkRg2SwSEREtLHV3ycPMTTRF1H4KQDRyc34m+d49Z9aj70&#10;r/uwp81fYqOiJGvUSKkomSBzYOVrK1bJ7i0fypK5iyU7nZw5rHRzg0/mPsTS9B/BSSc3KyujBiXK&#10;EOrgA4eMxlumWVnpxz13vJWVYeQrg424Wu/BaMYDao+QC3G3q8d/lpVWTtpZaYIjyIR6fKUTj21x&#10;uMmD1/pyTT+krPRHvbylKZRrw/hI7rFjjsS3McfojK9UVjonMJ9IfcV5OMcRcJM4GGaazIlwD44p&#10;L5V7z7OvNwf1NTPXPS/jvfp+pD61NyPhsTjYpLy0+0s7U/Va/R1chvN1MIqZrVRmXbm3ZBDcDC8U&#10;X2rmAQnayz5N+lPvCYOX4dR4IojNI+FlFLyMzmqiB7xZAvCU3hMQ/Y++xNeB1ElCR41nn3ihDE0q&#10;YL52vOQzYz2hqFxKCqdxP5bJUpwzSQqzS6RgTInk21RErnFScbmxd6KtRusl5Akt1ISZE+yAkToD&#10;013bJHOpJS9saGFveCs7HtvkpXatK6NZs+QlZieWz+qUJeyqntfcxsxgk1G7bqyuY79PlUwvnS7F&#10;+ePYYZBi7Nbq401M5BtFn1WMuAUM4T6bw7j/TprEDsuT1MyJUjKxTuqYb2xtmCONzDFWTdW9adNl&#10;YnEZnnICcVUxu9cK6YXk78ykrycjHy9ZIMPTVPkykuMolJzGfVg5pqTkyejROTJyZLYhfZzO+XHk&#10;NWdMr2cGSO8xuFJWz39RZte2s8NrrEQOzsJX5kkG/ntmEzOOa17DD70rH73zNjPh7JH97W+oIbxA&#10;bmwR3ogaOXnMrez71X2We//ylhyDDZf3fEj8vR8vqHUVzRfqUevRh2Gi1luoZXO0y/CceM8nMFWv&#10;/4la+M/4yn/euSD/dfey/P2rC/LXm2d5jbwjnDRqNcTcP8HRn+HkP74mv3nnonFvxR/h5Q+c/w5P&#10;+i3XPCaf+UgZiZ7wud/dPMXxhDzgZ93B097G596F1w9h+TecewBHlZP3Nfbn9390ifdfOinfXOQ9&#10;54nhz1l178xx+fLYAYOV58hVnsNP61Hj8bPUeM7AylO7qP3sYuccOrETsd/t0LaNzIe+S63sdb57&#10;W6RkTK4kD0mEl/TwML8YQj+PLzGzp8kNVrqIs8mVfKWHbZeaL/d58GNvkA9xuJ8MiIiQ1GHDZOq4&#10;ccx0tcubr7KvePtuWLlEslJz4Cnfza7eBit1t7mTm/Zr9jN8ZeSgBIlNSCFvOQpvmSrhUcPFB1Z6&#10;eUc9x0qrF9TYWznp5sn9JbSfSL0kPtLQL/jKZ3uGnveVz3lL/CWAsEk5+e+w0h6H2/OWwXxOCCzq&#10;D5tgJrwUM/OPZvrNnZSV8eRxk5iPH8FxJM/xcs7D8J9JMBWG9eZfb/b1ftzrGpMT9Ru8qpCjfCr9&#10;HJsMvwoDlZU9Snr6GF9rMFKvU34ajLXXzuPosaUO5EWvUbD2sxczMzmJexBOlzDq2loPD8khLs9m&#10;Rxq8DMxqEO+8RvEoahRn9lO4UcfukzGZ3UZjJWAI/76jkyU6cqSMTiTehIfl4yukiri4ctx09mdP&#10;lenF5PvQVDRl7DT2O5bjAasNHtVVNnK/rmZpUR8JI5WTs2sbZX5doyyqb5KlDdSRm5rptWmRVW2t&#10;1ETaZHUH99Tr7pJX5s6Rl9HKObNlOXOESzq5Bzc87WwkRsc3TC6ZKGnJadI/NEr6+YVx7/YYcQ8Y&#10;yCxhHP56BH3faTIgMRfOTZBicgKVFewFqp8jTXXdUlvFbDg50il41ZJx+FR4WZBLThIvmZ1ZJFnp&#10;hQb70mFjenqRZOAb01EaSs0olmTOjYaNI1PyZdiobEkckUmfSIaM4nHuGO6xXToDP0LvZuscmVnR&#10;iActIIeaIcGx+FG+b9ph5brf/Z5Ycjv3Cdsmn61718i7ae/QW2uWcV9HvefLQnl7xTL2a7Bb6K3f&#10;y1HmnnWX7/1T9AHhAX+ETz/e0CPMvGbl5RO4pD5T/abG3o/wlN8Y3pJz1MO/h2vKSuXk/3p4jeMV&#10;eHmRvCQ5zOune6Q+8u8w8h/K068vy994/BP+8kf0A699jz99Qk5TefkYPn5367T8SO3opzt6Dezl&#10;+bc3yWXewLPy+mM4/ZDepfvkNB9ozvISXvQK779ympj+FLyEmRc4ogfnTlAfP4iP/Bge0oOuLETK&#10;xVPkKk8Tg+vR8JabmQn/gF2aWg/ftJ7dQ+wq/sOb9Mh2UYMbz710uM953AgZPiBegmGRLz6ujwO9&#10;lUThTjDT2Uzt2t3b2Gfu5RNAvRqewsro8Aj2/w4jP1Ms8+j9evt15nZ2fCQL6cFNHz0GVhKD4yud&#10;iMGN+0DYWOmMd43AVw6GlTF2VhKDG6z0sbLS1eYrHZ3p9XHWXKWyMhBWsgdYa+Tugf/3rCTnaUbP&#10;7GfTOBz1zlcCEDj3azF4b1/pDlc8ubYv6ofsvLT7yyDOwUwTzHRQZsJLRzsvmUd0Zh7RhTgcZprx&#10;mI54zR7e2T1lb1/Zm5MaK9u42FPHsXOy12s9rLQz03402AkX/4+jjZP6szSud0Jw3eRJHtOXPGZo&#10;nlH38UmaKoEp9ElSG/fPaRCf3Abph7xgpmdOvbhSuzHnzRBTXqU4UnN2wUd6cE8wr/Dh1EriJDgw&#10;VmIi6Bsbkixpo8ZIfkahTMwrMRhZTT9NbWm11JOvq6c+U4dqp7LnVkVfYm058W+lhZ0U9DPCyjl4&#10;yvl4ykVoiaUZXjbJC/BvGVpOvLOCno+Xu7qMWetXFy7835SdB3hUdbr/35lMJr1n0pMp6b03Uklo&#10;CTVAEopCkOZSpCmCSJemwIoI6qor67p6dd0Vy6qLlfXaUASk9yYdaaLu3vLc/+c9k0BQ/3vvPnne&#10;50yml3M+5/vWH+tl6ZrZzKrA5t9NrfiUKcb+O2rYMOnZtV5c+FjhUQ5qh1Kp3U9lLeJMCeB9h8N4&#10;Z2aN5JU04IcPkn59WDts8Bg4OZ71vMfRy8P8SeVl/yHMYxssfXqpZlad2Y/nhZ0wr16NHE4dVotV&#10;VRPPxLqQ41FulsNVjWMWldVKKVvVl2X45DWwdEifFrljIDkk9GtRXo3EJ5G7T+N2WDlu9GTWUF1F&#10;jzPxtxf/KO8+/7xsev73shHt+Pt1Kw0//IHpE1nLbJTMvZO1v+bfb6xr+8nGl/BV8anRgKfg1ekd&#10;H7Qb+ZhtcBN2ntiKwUT1uw/jpx/SmCaa7gis6mDlt3s/k6uHvpLL+928PAMvT22nnmgbvENnnkZv&#10;nt31GayEpdjpXZ+iLeGlYR8bzDzG6x+Fl0fRkyfg4ynyRmf2okPJtZ/ejV7dhd/O9SeUm3DdHdPc&#10;RFzzHWKd7+PLkz/fspnLH8LKD9CaH6IvPyCm+T617H9BR/4RHmpscgM94M+0m17ewCyiZ5g19KS8&#10;hM/9/Lq1zEtfL8+tWye//fUaWbt0BWvnTDTW0KnILZHq/HIpzSiS2KAYCYVNfmb6dKAlWXDxRFf6&#10;oAeVkyFhkeSrbRIeZhMHrCzMyWW2c71MxO9ZuYR6rid+KxPHTpIS8jZxnJcD6Zv08kJL3tCVrJ1D&#10;zaXjFlaWk9uBlTa3rvTDB1dWenozGxIf/FZWRv+cle368n+NV2rMUnn505jlT1hpMljZiZe35HY6&#10;sdLsCwf9sACYGIQFY6pRwzDN9SgzIzD8chPMNMfAJvogLQ6YSK7Hisb0Yo0IK/lw/HIzetNkSec+&#10;amncX43Lt/jdMExZ2M5DE+zrMIOdnW7rYOkvb/V5MtqfX1+jkykjvXgNX+KnAfliCikSj8gK8Uyo&#10;E+/k3uKXNUgCCoZLUPkoCcTf9q8dIz51o8WrfpRY60fAyGFiqm0RqWwSoa5RsmrE7CgSiy1dvEOT&#10;mYfkwn9wMOfPLsGcT22xOvcZ3yavC3G6HtIfvgzrP5S18JjDMwQmUncztuV2agiHk2dmPm7TMOab&#10;3U59bxuxyzuYEU6/ILmc6eRyppPLmYHOnE5/y7Tb2ti2Ma9nrMxhX9c+Ql0fdjk55QepAX5w/iJZ&#10;Pm+BLJ49RxbOmm3wsrlff8lIyyIfnijRjkwJjEmDleTF43KoQ80Xezp6r7gnHFPe4YurDkbzDhs8&#10;Sm5rHWPk4lsHURc08HZpJo/UPGAYOfFW+uQGoymajPX++nTva/jpPesbpVsdz4PV1pIHQoNW13SX&#10;Svz2mtoezOjoT36ot1TznZQV1rK2Vy8Z3K2PNKNZ87MrWOeCWZupNVJKTHfMHZM4ph+UVzfobIg/&#10;kfN9VT7/yxvyt40vy1vEJV9Yv1oWT71Txjb1lsFdq5hfNIp1zJbQu8K8i/eJVcKZM+RpzsGj87tZ&#10;b3uPe3t2J77z1+RllF/kYY4qL+GkMvOI6sov0ZVfUzu093O5dnibXD34lVyClxf2bOG5PuO2T2Av&#10;Mcqdn7azcovByjOGtlR9qQY30ZmqMY/jk59Ap36jcU3VoPs+l3PYWVh8Zg/8bdeZx7bBRTToQWKa&#10;BzXWic9/5MvNbN2s3A8r96Ep93z0vuz88F35/M3XqQ96CSb+TjY+8wx5m6dZP/wp8txPyQtPPCnP&#10;PYZ+XLtOfrN6jax7cLU8ynnn4SXMr5y/RBYxc34i+1YTubkqOFlfWitV7KsJofEGK31Mvigr7Y+2&#10;MgPMB1YGwcgItF8U8zAixBYeIY54u+RmZkt9VQ0+zAiZN4uZo0tX0rPTxm9Zyu1pEhrC3CDfMHx4&#10;9CW8tKBPO1iZllN6I15pT+zEygBmePh2sBL/GV5qTZDqSmXoz3Tlv8RKd47nlvzOLay8WTsEQOAc&#10;doOVykkr5oX5YL6YH7f7Y8pL1Zedmak6s52bJphpgpnmaBgVi2aLR7OhM60OzMllF9clclsS90nm&#10;vmopWCoGM02wTA1uGvWSMLGDkRrjNBl+dbaboRpz7NCgnfx0QyOqTjSM5zJ4rK/Ba0q7mfnfC2b7&#10;54g5lNhAdJlY7dXildxdvNP7iE/2IPHJHyY+xW3iXTZGrJVjxVIzRsxoSlPd7dhQMRE/k8q+IsXd&#10;4WQFpVO5nEKou7fG8NVFs74Hv61/jFiCY9GqzP2ktswaGiP+YbGsfeyUtJQ8qSyupfawn4wc0EqN&#10;9m0yaSgzyQYNM7RVc2OLDO07FHbCyxZYOvQOcj1jZMKw0dRk0EPTOlLGNnMbOlTtziGjWK+Z9bTH&#10;43tPvZd9f54sm/eAPLhwGXOvl8pyciIrFy+R+fRij6JOMi+7QBIcrOeYCB+Zq+ofnc5aR1kSGJct&#10;CeldYGV31g8gTlhKDoZ8dkNtA/FUYga8p5amEfjizDVvGc1xMFpGYJqfGcH7uW0gnO/fIq3UEQ1q&#10;7C9NvfpJ/17k1bFe9b2krrpOqrvU4LPXSs/uDcxGHy4j0c0jyPG3DCSuSj7qduqPWnv04bxCTSgx&#10;gbDUatbTbZJRxG8fWsBahesep/5FZ5G/Ro3N28yUeI25Ey8zZ+IF8j33yZiBjZJrj5Ee1FZPHXWH&#10;kefdsul1YoOwESZd2PeJfLv/E7l8EJ/64Odw7zO4h76DY998Rd5GY4noSbVj5KpP4A8rKy/CyquH&#10;YCV2Bbt04Cu5uO9LOQ8zVU+e3Q3v1PT/X7Aze9CaxDLdOhO+cvksz3lu3xY5vx/utvPyNFrzG5h+&#10;HJ4e5f0cIc55hDz7ka16GU5+gZbEB9/z8XvEN98lL/SOfLnpbdm88RVqJp9nNuXT8ofHfsMsX+KQ&#10;a5hRuepR5leskdVLV8vyRQ/K4rnLZN7sxcxBX0AscY7MoC/1LnJrI/AX+tZx3iqslB74QF2pV3Da&#10;HBKK7tJYJQcmvqkHrNR6ITcrw2xREo5FYHZYmZWWSQ6vXFoGNFNzNllmktfp3zhQstMLJNlFD2UE&#10;vTgBEeSGYKXmd/DDvdCVztRcSScPnpJZYtQMORILDF2puR3fgDhYyTqyqiu93TXlGpdUv9vL8L+j&#10;YKf64G5z60nNgXfKg7c/7qf16B358Ft6eAxWUmdOLquzL35DX5o8+CosmCdmxbzhjA9bZSVmaEuY&#10;SfWA2wLYwkytJzLBS3M4LKMP0iMSHrabZxTMUovGYrg+DoOdZgePgZuwy937qD09Wq+eyvVpGBwj&#10;lqh1k5o3d+fOiXF2sFJz3J1Y6e7j0XogHmcYde/oWBP5eJNnMp8DRpphtJnXVLPwP1rX5E+/TzCx&#10;AVuhWGNKxcteJT6J9eKb2kt8M/qKX85A8ctvFp/CZvEqGiSW4gHiUdJXzCWNYiZXbMqpFkkppnQK&#10;bofxnL5xvG8b75PvwkIPvZeNOVaR5NthJrz0Co1lTmqsBIfFs8+4xBmfLvlphaxLXysjeveR8YMG&#10;U6fdLK2NzTKIWuzBDTCHGGcr/rpaC5eVoXq93t5h+v9g4qHN1CS2EvMb2QpL2+ijmXC3zLl7riya&#10;s8jg5uolK9CWc5hLfrvkEZOKj0+RWEcWc+fxw6Ow2Exm+uSKPYNceAnxRnLm1WU11Pl0ka6lVdIV&#10;f7m+qpf0rKNmqDc5+0HUrd/OHLbRU8hjMy9jzGSZ2kZOaThsbx0uo6nFHDWold7EITKyeYgMH0is&#10;th/59cbe0ljfTXrUdoWf3fDxh8qYNvrHxzLD6E59HvrQW4dJCTnzmORSCUurliJ05TDqAebOuFce&#10;hv3PrmFe5TO/J2/xCjNwqU98m1zIx++zbvd65hW1SUGSQ8qzc1mHYoCsWrhQ3n7pOdlJHln13Bl0&#10;5UV4eeUQ7Dv8Bdsv4OUWeImu20HsECYdQ8spJ7Wm/CQ+81k4qqy8gqa8dniHXDvytWFXDm2Xb2Hm&#10;+b1f4nv/lJFfyLm9atwGU9XO8n8HRw1G7vtCLuz/Qi4exK/HznNZ+XkKjp5Ed55QHaqxTuzY9o/w&#10;3T+SQ19+KHvJ8ezYvEm+fPct5gejJ1/5Mz3ez8lz65+Q9WjGVYtWyNL7l1AHvlDunTZXpk6aLb8a&#10;f4+MGTND2tqmGvNIhw+fKENbx1GryzmvhXMVvkPvur5SmV8p9dQu1BBHTolJlnBig15CL98NVtL3&#10;6BuI/43vTR2mzqSMjKR+nTqjlMRUNGSBNPboTQ0Fs0zxv7vD37SUXEnmvBwdnUgPOWzTHI9XEOxT&#10;VhLrTGUdXXRsWpa7Ft2RdJOVPv6xcNDNSuWlMtCdw4GNGqfssBusjGzn5P+RlTf88Js5Hjcnf85K&#10;g5c/ZSXnDoOVHh2sVF7CTukw/lduag8kc9tMFht+NlzAzFaYabWhJcOxMDgJSz25bIngOeEmeSCT&#10;yc43j48u7plCN5jZzkuTakt42MFKs4eyEu1m5LdvstLNSWUkPr5hOnuIeRte1MJ7qc6jf4jcvFvT&#10;wknVtlwn3CY+MNqPxwVSBxqSzdvNE++o9vXK7RUSmFgtQSm1EphaK/74gb4pleKdUiFeaB1rcgmp&#10;LGqgImFukENMvrG8Lp/fAz6a+T7MxCk8mNGkNQ5+nAODovHL4/DJ4/Fd4o21PAMDYiXG5pDi9GwZ&#10;UFUhIxp6ym29+xMzGiQDejRLP/LmfeqJBdb2lW6Vjazz1ZM1msmhlOLHlvWS2i698ee5jZrzrhV9&#10;ua4BHdiT+u++7KvN+Mdoz7ZJMn3STNaGmmvwcu7ds6gnGi7Zabmsl5IoUXHpEhhB/VBkMr3zmWJz&#10;Fogrq0oKqMfsqfnuuu7Ss0KPnQrqQbqQb9F6n3r0YV/p1zCUHp7xxvxKnZmx4C7WEaOm/P5xE2Rm&#10;m+aiiA+0jaKPYzT8I4Ywdgy5G/L5o0fR/4O/3qObVFJj0ovXaEWPjhvNTEvVw7Pn0ls+QcrQtFFJ&#10;xRKWXkMtapMMbmmjj2giszqmki+/T9YtXsb6Ok8xi5fe7HffoxdxK7Mm/kjd5T1SVZAtpbkF0pdj&#10;ds6Me+RP9PZtJWZ5SHM7Oz6Ea/+OrlRWfgn7tsLLrYZffR59eBomHUfHHade/ITmt6n70TogZeVl&#10;ZeWRHXL92C65fmKPfMf2Cuz89sA2NGs7L9u1pZuTW7l+Kzz8Si5wnwtw1bi8X69z28UDvDa+/eUj&#10;cBe9eoH80RmDl58ZzFRufqPsxIc/BjsPwspdH6Ml33tT/v0vG+Wdl1+Ujc8+i45cL79+YAXrfd8v&#10;Mybcw9wT8nFD7pRBTXcY62TW9xxG7dVQqahrlXLiR+XVg6lhaCKm3CR9me08oGEIa5v3k3LybdVw&#10;sgJmZjgyJIIYow/Hvgd/ZszTw4s5RAESGmqDk1EGJ6OiYllLOYGYpUtSk9LxG+qkBR9pJLGj6sru&#10;kpSYhWVzn2QJQjt4eAZxvDLHTGOXsDIpLZ/eMV4vp4tk5VWKM9nNyoBg6owMVsI/ONmhHW/ZdrBS&#10;t/DS84b9a6zsHLc0oyk7m1tfunt4ABEcsmCwFF1pgpUmdKX2IRm+uAl2qhGvADQYl/HNTRZmCMND&#10;T2/N21Mv6hdDHUAUmEVfwWsG0POQQBiFBrUoP7jeHEUPj64JacecmItfoGMOWzLnLxiGvlRemm9o&#10;S7hEHvuGtjT8c3hK7NNkUU7CRzSk2Up9pxfPZ5iT3LYTiew2k7cL3GNsxYuYgBEXcPDeYB3mwXVe&#10;vuSFA+FGaAqzodMkPCYdyyBXw9ojUWkYtTWR6RJAjY1PsItzGp8DHe2JeXkSP4GXVjSlB6w0Ea8w&#10;UZtq5nxi4bN78T35ck70I3en9WJ++Ba2cIdkJzJbujBHmqrLZXA9scxuA6R3/SDpWTsA/7dBuhTV&#10;ca6ulPRU5uvD6NSUUmZMV0hOVq0U5FHbWNiLbXdm9NdKOrHGrMxq/q+Tcnja0LMZ3TYKnQm/JtPj&#10;fSfz15pY0zYpE7/JLmGRcDKM+S/wMjgu02BTEnq5pKo3/vFIWNgqIwb0Q+s2sl5YvVThlxXnVkkR&#10;9+lSRL0P9aHD+w4jnjpOFkyYLium3CNLYdmC8eNlAfmmRZMmygPk5BdhS2feLSvnzpE1ixfKktkz&#10;ZcroNuldWyWFmdnkv/I4vnrKPI7zdcsfkmWzZkkFvn9UcjH9qKwlUUePEDmvcdQCtDUTm+Az/IoY&#10;70rOAW88sUH2vvO+XN69nf6/V+SJFfdLj8pSzi1V5Oyb8Tfnyl83/kn2fYk2I/+idTqnvv7Q8MWv&#10;oCuvHVGtuN3wqy+i887uhE3biCe22+kdWjP5iVyAX5fg2lU0pXLyx2/2yfftvLx8aIdchIeqIc/s&#10;Vn3p1pPn9ykbt8nFA3Dw4A65dOhrTLf6vxqxT/Xpj6JT4e7VozsNXt7QoPp+sDP46af2fibHYPZ+&#10;4pbbqUf/+K2NrHH2gvxpw2/h5KNoyaVyH/GXcSN/RT8C62l2Zz32CtaYK+zp7nPlnB+bXCPR7RZL&#10;36ud+lXt56qtZp/j/NqIz1CWU4F1kRI0XnZSjkShA33xLT35U15aPaztrAyXCFgZFRWDXozj3BuP&#10;JUhCnIsZ6+XUSjTRb8Y8g9JacTrSxeXKov4ihbx5LMdxgGEe1iDx9rcRpyxg3ZAqOFlB/06VuJIL&#10;DR9cWemtTIEvykCDkeqPc9kCO9WM67nOqnaDk3r/f8bK9rqhTvkdZWWHdeakXr6FlXwHQOcXWImO&#10;1LilCT6alJOeGFv+N1E7oPM+dAZIQJCuVeTAv2T2PFu/YHzOQI3ZReDC44/ynsxebD0jqEnns5ID&#10;ssJLT1M8z5gAL+28AwcsJ4dugmcmNKEZZnrAQeKR2vftYc2BZxi5dDN5ayNP5Imus8BXtKM7l8Rz&#10;WHkurwS3ebPFzD52t/k64KWdt5/Ax4jn48TB71jDTBZii56x/C4aH4kTH2LKWq8dwOcJCneRo0k2&#10;+BkCK0Oo3Q4Jh50hnCfpfQkMoBfLL158vflc+hlVaxs1/PBSAjg30KNg4RyKztR14fU31X0gNCxB&#10;MpxJ0jUvU/qUF0pjlyqpo267qoR6G/z80oKuUpDD+TadtRSSisSVWETfTbEkp5QxW6JCMuFidnZX&#10;g5N6OT2D+2KZaMOcXHIixd2kFk3aUNefPu3bjZjigB796EmjrxGdGxxGPEh/rwh6d+KJJyVR65Rd&#10;Q965n4zHf7pv2jSZP20ycdBxMnbobfj5A6mB6kUdXaXkp1O3nFGC5qyTAeRybh/QwszKNuo7qfec&#10;MkXmUa80fzKz1qZQyzR9iqycM0vWPrBIHn/oQcMe5vK8GdOIgzbyGZnzyvF577TZRt5hxZy5UkXe&#10;PCqlREIzqMnEBx9KTPPeu1ivZ+yvZBR+e0vPvsQuBjKzaKb85akN9Nl8ylzHV5k9tEh6VHWRqvIa&#10;ej9bZO598+SdN5hNuf0zObn7M/xwcuE7N7tZeQhdeWSboRWVgZcPwjXVh6oNyccoI9XO8bgLe7cQ&#10;50SDoiO/O75bflBWntzH5T3wc6dcgn0XYOO5PTweZp7fi27c5+bkpYM896GdPBYdekRtp1w+zHU8&#10;1xV0qnLyO7h7jee9Ai8v8lzn0aDnYPNZ/PJTcPrYro/lwFcfyg5qiD7ZBCfpXXz5d0/LM4+uJUez&#10;nPgEfvaoCdTRDpceyjz2oaysGnHhC8U6y8QWz3cZV8LvXGpYaGyRRMYVsk8xd76s0Vh3s1+3JuKV&#10;NVLOb1GYzvo3zixYyXmdY92dB7cQr7Syn9P7GBLG+reR7ayMh5cJXFZecv7PKpK6ro0ygHqJIuKf&#10;ura4sjKObQgxKLOFeY+YBV3pY7CyUPKIuWSzX+XkV/OeYWUE66IFJ9zKSnhoxC7xyS3w081L5aLy&#10;081Qt65UTnYYMU6OuY5Y5y/GLNF1Rk68ffv/YyWggH+YstIEQw1dCQtVW1rgJFtAZ9zmZqXexxsm&#10;ad87s0Hhoo3PFR2dJjGxGawjzMzQqBQJsrWvYwRHreQ5rOhOqzfa00pNFHFMbw8+N3kgK/lziwld&#10;LvixEg9j4JjJwWvCTI8kmEi/pBe1R+SsrX5q1Lj7aj0k2tOahF6Fr57wjzySyZPfwRqH8VxesM+7&#10;3XzIr8A/sy+3c9nE9SavGD5ONI+P4jNGYhojiOAz40djHp58v17ofpjmG0xO24bWjMpgTg8zJ2Jz&#10;2M/yJBqLjcuVCGVnCBoNXnrxGS3EHMzqhxt1/AF8v/78z+w/eGn0aXE+VA1usNKVLLWwsldxntQW&#10;FEtRZik+cjlxcmZUZZRLJpxMTS0hj17M+RZWphQzl6VUUtKUl+WGxlSdmUFOJh1LS6eenOt1m0Pe&#10;qRAdaOSYiUX17d5futFTY8f/DuZcFshv5xPCrKyIVHLgeRLBceOEleX07UxmRuXKxYvlNyuXU++N&#10;Fpw1W+6dyDo75GL61fdmhhexJWc6cxNypTivmF7GSnqDetC3DjPRlfdMniz3T6MfB04unjqJtbPv&#10;ll8vWCCPr1wtv1//OPO6npSnH1lL7+ZIaiyrqa0rIaY21chHPUBctZLYaCTxymByO3nEGtqIwa5e&#10;vFzWLVspC++ezdoUt0tDl1oZN3g4OZ3l1Gt/KNvee42ZGkuozyqXLqU19Kq3yrw5C+T9t+jx3rVV&#10;zpC/PkXe5Mwu4o/7yO3ge1/D9/0OPn13dJdcY3tFGQYzlYvKx/N7Pncbly9ynfJN2fb9yb0GK6+f&#10;2Mv/e7geTYh+VF4aelI15T6044EdBievHt4NU3fzGrD1KJd5PbUOTl7n+a6f2AcveS6u/5b3cZ73&#10;oe/5BD74QeqNdn6+ST774FV597V/kz8/ByfXPyJrli+XRWjnu8ZNpt5sBDFg1qwt6YZ/gS/rKpaY&#10;hELqMMgrx+RLUEwBsRZmp2DBUbnUjWWLw55PTVs3I94zkPxdd/oJuhA7zEvJlxRy1xFBMeKHX2jB&#10;n9RcuAd88PZyz64MD4+kryFWomPgJKyMjFSzs7/mUmNLTrBhoOSSs4mNS4bJ2RKfkMYsdbQRz6d+&#10;uKG1YGVK+k1W5hawL3SwMgRWwo4bulJZiU+mXLyVlW7d+XNOunl5k5Xu3JCbl8THvDvsVlainuGR&#10;lc/r9sVVVwKHm9bOSkADozqzEk5ynXIUsGDKSh8+Z5D4o891veA44l5OZ64kugqZPVcgcfY8YmHZ&#10;MJN4WLjOaKCPLtAh/v7x4u9LPtgrku+fOfUwyQu/3NPMZyCPrmtVmOCmUd+O5tR6TfWrPX2pxQnM&#10;Zq2dHCyby7DTD79bfWnNt6MJBU2oOSQTHDbhC6uZeR0Pb2ICaj7R8NJtZr5rE7cJ9xHiq4LfLORk&#10;xBzGayvjgvmcxA2ojzJ5cb4K4r3DwyAYGUpdjY36oNhk1oZPq5SkjGqJZ58Mj87i+6DHms+osWgP&#10;KzkeD57HqB/w47mIWcBLs2ewcY7zJl5p47vLTkmVrvlZ0gM/vIzYZXJ8psRHZ5JXzGUNlAJJgY/J&#10;sDIpjb6GdOoqMvDFsTQup2MZMCYttRjfnPsRE09KKpRkHqN8zaHupriA2FNJvdRXUjdOvXhxDjMh&#10;0bMBxFH9A5gNiJ/jh1YOthdKeCK1bfi8ZcQHJ+Gzr32I2dZPPW7Yi09RdwLjtB58NsxsaewnBbzf&#10;JEcivzk1UekZ9EimSWZxodQ19JI7J9BLdN8s+oJnGetDzLpzrMybNp2c7MPyhyd/Jy9teI45s4/K&#10;8FbmcnJ82NPKZNBgZrZNmmGs91jGe7WhcwPwEzNLG4x5Hi88wdqL722Wv725SX679jFqBQZRnzrE&#10;iHFu3/weuY7XmGv5ALq8WEqKq6QfM0UWUg/wt3fpv9m/Uy7AH63NObf3U7i3BYZ9Bb9gH2y6DqOu&#10;H4d/sE99a+XmZY0fwqrz+MFqetntM8NW7tPBN2Xc1WO73bzE11a/WzWlm5Vfw18YeWQv8c1Oxmt9&#10;p8brXUeffv/NftirdoDr9skVnu8iXD7Nax5FU+7d+p5spUZ+MzM0X/vjBvn9U4/Ko6tWyJK58+Se&#10;u6YzT55zGHVbVeXdqXNg3Vp8kLg4fGj2WVsMXIzNQ1cSB4xvN/bXCM79zoRsKef771ffR4b0pqYW&#10;PVhVgC+M/+3gnBoOK33xHz3IVWjOw2z2pBfPl3x2MDXoEegEZaUdVtrxyRPYp+klT8yUAvRkfbe+&#10;+DjF3J5osDLBns7tDnpTQgxO6vo5ulbFL7EyTHVlBysN31r9bI3z3WSlh5dqy5uctHC/Dt/cckNX&#10;4qvf0JX/GiuJzhq8/BkrlYPKQ74Lg5UWbzQWmhJu3mCl3o4vrjPgreT7A2ClHu9xcWkGK5MSC+Fl&#10;McdOkcTbi1g7s0AiYvIkPDKb2gJif2GsxY6OCQuMlVByxEF8Bn98c29PYp4e1JmSTxeTDYNfWn+E&#10;5jR78d36p+ArwqLwbMP8wjLFGpCMb48GtaANjfw7j8H/FRisuSSTsgrTfLSHxjb47iz0P6l5qPHa&#10;Zm8bLOQ1jRwUnLQQY8V/FkMTKjPxpWGlBT/bjxilf1SWBESzblJ0roQlFEmUq1TiqD+PdtFjDUND&#10;YFwgvrpfiAMfXvN3vJ5nCPuX+uL+nAcwLpv5vPqb63kmKyVduhbkSPeiPCmm7tERk8ZMllT8mQxJ&#10;SGB/deWJ1pvZieE4U4tgMz2zaM+s7DLJhXv5nLdzuZydSb1FWhFsLZDExDzqzXMlBXZmwtK8rHJD&#10;W2rsswSdGR+dIqFoyiA0v28Iny2S983nCXMx4yWLHu6uA5n9O0PWrlwlf36W+TTPPcOaA89iz5Fv&#10;fZb1pR+TVfPns67DcCnK5j0ym8bpcuE7pYgT9qdkwP6eDeRfJ8mapYvlwfuY8TaGfiRqhCaNmyqr&#10;lj4sGx57Rh5btZaY1kjJzK+RWHR0Y7/bZPKvpuObzybv0IiuLJfApErJ69LXyJM/Ty7nqw8+ks1v&#10;vC1PPLzWWFP8DuYIL6OO9IsP3pUvmMHz9JrlUllSYvh+vXu3yvy5S+Qjcj+nD+6WS+g5zZ1coD7n&#10;2wNfGLka9akNVsKnH785KP84fVj+4+xhLu83NJ+yUfMvmrtRu4jWuwRzlY0dnLsO45R7qhcNfQkv&#10;L+5326WD6McjmgfaR05oPzzGTsBENWWjMtKwA2wP4tsfMrbXuO3SsV1yFp4f2/Op7Nv+gWz99E35&#10;AFa+8uJv5enH18jKZQ/InJn3Uu9ND+rg2+il6mfU9WdnErPhPBuHXomBl9Gcd6PYPyPiORa5HM51&#10;NuLwUfh/TvoR1Edo6tYoI6jXaqbGsqaQ+I4zQ2I1pq26Ev1lNnGuR2uZYIAFf9PPLwhfygYflZUO&#10;9KWdY5x6zPB41ndMN2b3dq3rwzm9ECZT94EPbrAyEj3hE4aPqf03YcTwlJVFhg+egw/eoSuVlYGw&#10;0kd1JdpDzfBN0Vqe6B6L6h9Y6QEr3RqzY8sxp8c79s/98A5N2bG9qS07dGWHtnSzEj7e0JbKSsxg&#10;Jd+JBc2N6RaR5Oal6kv8cbMns+V9Q1gXHVbaHMyHT0XL5xi6MhFuuFxlHOP0wDuo17eXE6co4T74&#10;qzGZEks+IcaWINGh0WILskmwH30B3uQ+YIqHocNglFHvDrNMsI74oTUwSfxt9OHhMwRFsx4mx7Z3&#10;cCK8I96INjU0oQXWGTl3HsdzqZnozzJpXb5qbX4XC7HTmwabuc7sAw/53QzjvgY3lZn6fFr/QwzS&#10;I8glvrDex5Yh3uEZ9FBn0BuYDTfzWGewQMI4L9g4P9ichRIWT80ieaDAMGIQgfi4mp+j98FDeQkr&#10;tVbVRK5HY9FhfHe6zkltYZ50K8qXgtRs+htSyTEm46vAS2IaMQn0mtkxJz5MUh76jTXns0skN68M&#10;35U4fEklx0ellBRVElPvAj/L8NuLDWamws00GJsJY/Myy6Uwmxw3msNOTWVEGLVzoawrGpYIKzkH&#10;aDwrkduy6eGuHSijRuM3L1rM3Oy18uJT61mb5UmYydotL9Jf/Oqf5I0//E7WPLAQn61cEmNjOebi&#10;qaFLEqc9kfhUIrqui0wYO16eXLMaPfprWYq+HEuPZsvgNrl76v0GL9eueIQZcCMlNa+G/pxKqWsc&#10;KneOm4ZPuZD1d+nJT61gFlSVlNQMhAfTWFdnvXz21jvy+gsvyYqFS2R4C7VJbWNlKbWjH737tmx5&#10;/03id6tgZakUoI0aGohXznmA2+jpPrRXrhzfZ+jCS/DyMjU6mtc2WAn3rqPn/n7miPzX+ePy39+e&#10;lP84dwRu7TfyLkZ+WnM3mtM+gH9+CL8aLXrN0ITKugM8Hrby/Ffg4qVD+NAHvoaxGqdU35u45jHu&#10;cxwenoCHJw8aXP77qUPy4+lD8sOpg25O8v8Pp4/Ij7yP77n+CjHR80e/lpNw/QD9kNu3bJLNzEp/&#10;BV359OOPyIoli2XmdNb9aBvHbL4h0q22N7m+GsnC70jW8yuaMcGeK/GOPInH34thG8l1EXHsV+ib&#10;WHSjKzaR+qpCegB6yWjquoZRi9G1iHiOPU2iQuMkNIhaN7SFxpBMmqeAlR7E5bRuKDg4nONfWemE&#10;h+xPcDKYx8QSl9T1c6pqGvCJ6AeLcDC/NwP9hK6kvtiH2J2uYatmsJJzvMYrf85K8uBojv+Nlbfy&#10;8p+wEn30y/HKn/ASPWjBOpjZkd8BCu281C3Gd2GCjWq3sFJ5qRoTrWm2shaHsjIwEq2YQDw3GZ8x&#10;S1yOfEl0EltDn7gSidEm1nI+6YrmJLflLBUXsRGtK3TGusROnCPWRs1/cCi9T0Hi46X5D2J7/Cad&#10;697NxP+8Qphlh84K4TwZSg4ihPoWn1AX9Tgac4RrylhigW7Dd/YMdBt5NhPxYw/y8Rb6BDy1XwA2&#10;G8b7174BNQ/MzO3KTWBInlwNBqsvT5zTEpTI1enUk6fDzVTCj0m8RXRtcCoSlp4X9W/Q05Ep9Jng&#10;+4SjB0NhXjC8DES7+SkvYbeH8dngpcYtuS4k3C4ZsLKmMF/qionZpOZIDHVIwcHkpeFlOJdtMan4&#10;Txj7drQzk3kSudRWFJHfLKOuhlqeimrqhLrSV9hN6muZ/cP8qwrtHSyqkXzyijloDGVlZgrrL6eU&#10;SEZKKboS7RruZD/n/RGH9eMc5E/MPyypWpx5PaUYVg5uHSV33zWVvo458siSBfLYQ0vkmUdWyh+f&#10;Xk8O9hX59K+vySvkFgb37MYML2bERkZLWoJT0h0pkpGURcysGg05Qf7w1BPy+XtvyusvvSDLqWnR&#10;eZy3DWMu0uT7ZPWSh2XAANZky6mlj75aKro3UwM4VZYtWC513VlPM431OWGlzq2bBCt/s2yV/PXf&#10;XqbG+lGZRhxgsNZv3jFeFi1eKu+89TqxvLfk2cfWMKuhXPLyK6QHdaj33+dm5blDaD94eBX2XKFG&#10;5wp67RIaUXMsGm+8Dr/+cfYYnDwl/3P1jMHLf5w9ZMQPLx35Wi4c3C7n4OV5WHlB89hHdspVtOR1&#10;OPkDXFNNqLy9hn7s4KVqyiuH1Z9XPQkPDU7CR7Tj39Gv/4CJaj9y+Qfl5Cn07Jmj8nfex49nj8p3&#10;PO+lk3vkzJFtcpT46u5tH8rHm1+X1zc+LxuefkweWr5UZs6Yybrt46SpH7OfaxqNmIv+5nqOTHRy&#10;bkVfJhKXSUwpYq4z81E470YRh0wgdmiPcUki/nN5Zi69Uj2I/TajLQewL1ZIGvk/G/U9IcHsv9Ru&#10;6PpbykoOLDQmFZfeAfglnVnphJUJ9KvFSXRsCr5PCXMAeogLX16vT1BWkg9XjemLlvT2pffGJ9y4&#10;nKKsJA5wg5WpaI5IdGWom5WqK1RLWtGUVurztNfDiKuprlRDW7rtJidv1ZWqMd3rlv1zVrYzk89n&#10;wTzaefl/YaVbU/L9KCM7DP1ttvobrAwIRBuF2SU6KplaAY5jZaFDffByDI3irEZbEotyMOvYzvUw&#10;xMnv5Ixz4mvGSFwEGj4kRIKUlXz3Fk84YnZrL82H6Dw4D7S3N1wMwmdQToa1s9KX3LQFP9ZgpcFJ&#10;ZWQnTsJLE/VKZuKqblYqn+ClnzKzg5NwlFiCWQ2emtC3FI27taUVXuLTKys9VVfCSm9Y6QkrTbBS&#10;AuAl9UXm4BRCnuniG4veJT8SxPsLRg8G498ER8A8mBQUQo6cmIPOdda1kLTu0pP9L5h9KDVRfaAc&#10;qczLlcwkcmPhScSCdGYA+fdQnXHBZ4dpwZEuCSPuExmfzD6Xwv6fhs+dSWwqV8qLS2FlHf3ZfWRA&#10;H+Zx0DujPdtNOp+cGFafnk3So7YPequboS/VB48MdxA/UVYSM0BX+scViy25WpIKdB4ldeR3TJYF&#10;9zF/Fx965QJ6JGdOk7nTJ8uiWTPk0YdY5+bRh+WJX6+SPt1gpdMlybHk9O0u8j1oCvp7y0u7yl0T&#10;psjL+Oz7tn4su7Z8Im/8+VWZde9CmXjn3axTca88uGgVs97Rlfl1EpleJeV1A2HlFFm1bLV0b2iV&#10;OPgZ6Kqg3pMaJmKZi6bNpH95rTyEppw4fpK0tN4mo/E/lyxdIZvf2yRf/G2TPIveqiwlN4E/16NX&#10;SzsrP5Bzh9F1sEjrfa4f01wOfjQMvIbf/B168LryC0b918WT8j+XT7tZiba8jra7ehzfGh2p+ZaL&#10;PEY5eQktehVd+R2sVA1o8FL1ofKS57t6FB2Lxrx6tF1TwsnvTyonD8vfT8FIWPif546hX48ZevYH&#10;5SWaUt/DP84dlx+x73n9q6cPyLff7JUzx3fKUfTwNmqG3n17o7zw3AZZ98gjsmj+Yr6LqTKkuQ0f&#10;vMnI6+TnUH+Trrwswb8ooW4CI37thJ8JrlyJc2ShX7C4JEnCfy4mDjSwtk7GNA2U4Y19pHsZ+Wjq&#10;yqLCYo16iQD2VQ/y1iYTcbl2VvqQCw8K1Fx4DDldlxGTtOFf6/k/inO7KzlfdM55tNYJkfu2qw/O&#10;uT4yOsk4FpSVui6E1tH8lJVJsDIc//MmK4lREqv8l1hJ/OumD96Jlbdoy861Qx3akm1nVsLLf8ZK&#10;jU+6tWUnRv6MlaEcz9oPyncDK+NgZQKssOOPxtuJ4yWQ/0pgDnd8FzQ5/8fTV4f2dJATc1Lj74yJ&#10;hpXUaMHK4IBA6hB+wkr1V6lN9OCc4mZlppuVqtl4Ld/wRNZ5b2cl+RI3JztYiTb1xGe4wUryePDQ&#10;YKXBSdWZyknqH71Ve7IfwFSKxuEkvFStalGfnpjm/+PtvMOjrLO3f9LbTDKTmfSeSSUJSQglIQRC&#10;J0Ao0nuT3msIAQRRbKuuoq7Kqquurmt3bairi67sWnZdu6sgvYeSkJ4A/j7nmZkQ1G3Xe13vH99r&#10;UiYzT2bm+Tz3Oec+5xtA3hFWBhGDB9oy0bjp7CkPIw1Wwks0p6c1hbuniC/c8cd/o7N7zLzXISxr&#10;ZAr+B5iEBz2Q2rMv11RvPh++fB1CLkL3TS7IzsLPls0MwAzmW/FcJvI01NTVg2lSXWqhJsbfh8BW&#10;G3XGSD7f8XFogqQUdCK9Etnk57t2Y6Yqtd+ycvoPp8jcWfOZzcP8Sdb8mQvY72G2XDNsvPTu0V8c&#10;8ZnMfYGV8DcYNgdFdGKPDfJK1FFSYWXpkCmyctVGue+XO+TpRx5iL4BfyX3Uw2/eshG/Ivs1rmO/&#10;xtWrZcXS5dQ7exnHkcx7mkmdJxve5zJ3oaTXEFm2eLU8/fjjeF3+Kt9/8YnseecduePWX8r61VVo&#10;1grZVrXdYGUW/qhoWFlYOkLm0P9z1213MV+dfTKpmwUnko/tPoTeyilStXSl3IGPcHPFRmo9i2TC&#10;JPz29NLdcusv5KM978k/9rwjj9+/A1YWoyt7y8AhE6Rqw43UdnbLqf3wDM3WdOxbePWNNKHXtIaj&#10;dWzVg8pK1XStRgx+FGYeglkaD6MX+Zs66i/KxvOHqFMbi/yk5ik7sNLJu+/bNWYduck64u56OFkP&#10;JzUX2aSc5HnaeJ6L1YelrfqQk5ewU7VkM4xsOX1YmlmNpw9KPcdw4dT3cv7kXjlFrfx76uv/+Oh9&#10;eefNXfL808/KA/c+SL/iVrl25hJmlU6mtlMm3bj25GbBS3xlmenM0E0vlDSWA2ZqT0wCvExxUIuN&#10;T5eUmCTJS0qV8uISmVmOl5Y88+Ce9Ep1Inanrh1uo4fCTP2EmM9TWakxOHk4JyuZxwYrY4jjtdYd&#10;idfcjh6MjMngeo5HKIFeMNgZEhoriY4cnjfHuI/qhp+yktlTeSXkK/vg8yA2oz8iJNTZ46h5yius&#10;pA/uv9GV/y+s5P/zZhm6sgMrr+QtvdHXLF4Lo5Zj8PI/s9IKKyPQUDHExXHkjuPiC2AjdR28XBEx&#10;PYgh2TMluoDXqDP34TXkdU2IjqPGFsm+RspKi8HKgABYiV4VL2WkakqNx5WV9MfDjxBynaHkAm1X&#10;sZIY3KjLwEpf1zLib/7WF1bCQGWhMtE78GpW6j7HngYjide5r7LVGbvzOIZvXnmJrzwgGoSyTxKs&#10;NBm8zICdadR74GUwvk7qPoK/kiCWhRcpJI4/x0OLnlReWslPhPIZsnDNNcG6AKuyl1jCEoOmi0dz&#10;p0huZiY15SxJ07gHLaneI38YHaD/u14r6HsNMEeJSWMiewyvdxw9ZYniSEzGV54iGQ6HsbJS0+jf&#10;6SljR5Lfm8cM4GXsr7iKvWlXVuBFX2PMNx85eBS6j74dYiHVAWZ0axAzkYLjyP076MnNHyQDh0+T&#10;rVtvk+fIC374p3fk0z1/lj1/fFNefvYZuZ+6TsWGjTKZ3GPp4OGSkp0vUfEO43gy9H8hj9CV+Lcf&#10;Hr9lS9bKbx96RL784D284H+R9996XR64e4ds26i9yOwrvnojMfh05hoNlvhOsLL3cJkzZ7HsuP1u&#10;KStndij8DEkoRFcOZcbRbNm6lrr6putl7YoKPEQLZOKkWbJg8Qq548675ItPPpIveB5lZUlhCazs&#10;AysnyoYN2+W9t96V0/uJb08epm6zT9rgTtsJ8pNotsZjzppKHXqvAY4pL1tU753WBdfgVDOrib9r&#10;PLFP6rj/Bc1jwslaOFmHlqxHVzac0PuoLoR5RlxNvhMd2wAflZMGK/lec6KqJZWTl9CwqmPb+LoF&#10;dqqeNBacbKk+Is38vOkMzGTVs2o5prMc34lD38ver7/m+vChvPTsy/KL7XfJikXr8aDPktLi4dTx&#10;mL2c05d9OPpQ2+uFT6Kn4cl1kH9JTukmSQ78FSn5kkpfTgqasFNckgzqXihTyoaStxwkw0pKpRgf&#10;mCMWvWjHh2tGAxLzOfmBK518XIA/vqFgFytjHYZ3UnOgEdFpsJJrMd4Yi01ZF4VPMob6ZGd4qXX5&#10;NCNHaez3fZWu7IO/0sXKDHwlMCUEv3YgOX9nTUd1BucNq52VGnt3iMHdNR3j9l+w8mdnWRLvXfEP&#10;8bWblTBQeempeUn09E9Yyc8QZC5ewkr+zhl/UxMnVwng+REz6Mj7mUKi8JYm4htgLiisjInLRUuS&#10;Q4aVkcR04RrXxXAbw2xEYtRoWBnLexMfHYvHLwJWouFhZYjZzMxk3gtlpTtnSS1E+wS9eG0CqD+E&#10;4GvsyMogdKUPnhcnK9GCblaiJQ32wT9loTLxJ6xUTal6Uu9rMNL1vMQZzpwnj6f1Herp3uRI/C34&#10;zcMyDF4G2dLFPyQV3uFlonfHC456BMfDy1hYyfEEMz/DQtyODvTnmhqIfjNR7w6iphhALOIfCith&#10;nrLSrKzkmt65Ex6LbGZDO6jh8FqGBOMPJ/YP0PwD77l/IH1maFF/alN+5Ar0umJlP5SYyCg+7zAz&#10;jhiHa08cOY10vu+Rl8fs8gHsGTaJ/RbnyrJr58vimdfSlz1JhvcbwvN04nmYyQYrgzVnSf4ylFxz&#10;hAM/Uv4AGTB0iqxde53cv4M5h0+zv8Fbb8g//rJHPv3b3+WDv30qL7zyR9l06w7pTj0hkRpqVGK6&#10;oXOz0MjKyi6d8YL3LpdlSyvQlb+TfZ9+LPs//5jayy5i5Hvg3SapWL5a1q1YL6NHTWM+2xB6K3sz&#10;Y7hMpk+fK7cSU5eRP0jCS21LxvfUazg5ztn09VTI1qrrYPBqmUKv0CR66JYTl9//qweofXwqX334&#10;Z1h5Dz2f/ch/lUr/wROlsnK7vKusPACjTh+VS9UH5fKZA8ZqQ7M1w7gGcoUXYJou1ZcNxMPNcK+1&#10;+oBcPIv+Y7WxWtGaTacPSD1/cwFGupfyUlnZfMqpS1thnOpTZW7T8QPwktifx3XG2E5NqZy8fO6Y&#10;sS6dO8rjU0/iZ60wUjnZwtctZ49KC/dp5LaOx6zj53VnTsjZ40fln599gcf+Da49O2XNkkqZPmE+&#10;vv6J9L7CyvyBkp9VKtnpcDKliDoPjHT5UxIS0ZW816nwMjUxC1Y6JJVrb+/cfHKWA2XS0GEyqt8A&#10;Ke1aSG4ljc8U9Z1g8oqad+P8V076eqsfPVAsuidPBD07nNOqK6OoqYeT3+nISn/i90DOiZgEfB3U&#10;J5Wlzj3GyENRG9B5QWmwMa+gFFb2RleW4o/DV0K+38lKPMvKSHSDm5Vuf+WVPOW/q4G7Y3FnvtLI&#10;W/K8/zZv2ZGV8NJgpYuXgEGcC04qK/EGOHnpZqV6hwK4C8snCK0WzHHb6GuJ5v/RvBevD7ovOha9&#10;QqwdGVdAXo26cCxamtgujNpHBHNsNOcbE50kcdExEh8ZTj3chofIQm3HxUo/F7PogQJCBq+8g9BX&#10;xLcWg5Xq1cklBs+GPbCKGplRh6HObMTOBi/5OxhoaMp2VlradaXWeDR/qXlMg5XKZtWy+pw/w0of&#10;WBkIK0PoeQyBlyYb10VLilGH15qTrzWJQ02Al7CSa6guD+Ulr40XPPTRZdU5QzDSWFwXLbzv1miD&#10;lfHwpTOcLOjcBQ86tcs4+g/xpFot+N/5/0zkZAPRlUY+nLqhL/+b7m0fRL7IGmzhum+XKBufWUsI&#10;K1hi7TZJT4iTnl3ymP8zTtbh29mk8fJcZlCOGScDqQWlxKcYe5AqK0PID1jRAOHJ+RJJXSojHy9m&#10;2URZQh/5zdtukp3kxB67/3559okn5PVXmWfzwafyh7c+kI07HpW0MdMkmvqRznZLgpc5jgzJTetM&#10;/EfdiRzj0qWV+FuelyP//IKemU/k79Rentq5Q27ZXCXrqButpof8mmumS4/ioZKWAyupBUwirt66&#10;eYsMYYZlai494WnkMUvZa2Ia/swK5nHCykWLVskE+nimTp8v6ys3y+OPPiaHv/1avvl4D6y8Vwb0&#10;wWPYpa/0GzRB1q+/UXa/udtgZduZ47BJ85HOdVn5B980dq6FZTXEyrWH0Y3E5I2wr7UarnLfyzVH&#10;5XLtMblUe1xa+fsm4uZ6WHoBPXkBzhqsVE2J7muDcRdhmy79uhleKiPbWcn3qiMv8fvL5EV/qOGY&#10;WJfOH5OLcLH1DHx0rdZzx6Xt/Elpot5Uh9asr9bbE3Ly4AH565/ek9/ufEy2UbuaN22RjC+fRo/i&#10;GDy0w9mDFlaiKTul9JQ0aq3JxHoJsflof3KVMZ25xceLFy3Nxcrk8Gi8vdkyqrSvzBg5ilnUQ2Rg&#10;UbHkp1ODiIoTO3lJM/7zAB9/9ibDi+4DK/0CjOu19jVGc05HRafAgDQYRyyOroyi1m4NoyZKnkx5&#10;GUEOU/Ok4cRZmrPXOZQ6X81gJb6N/AJ0MLFALrepLlZqbVTnV/4nVl7xDLlqO+iLq3OV7u9dvMQr&#10;+G9ZSb7Rm6W+e12eaEfNPehy8rHjLazEpw9w0JVwEu+5k5WBcIgeFDSZDxonACaYqVWFkqcLo04d&#10;Ec11Ay6G877YY/HSwEkbt3beI/UpRMak8romSmxUNLmQMM7zUFgZImZlZSC6UlmpOk+Z5WalCX1l&#10;I4a9ipU5sDKVkBk+8X8b2lJrMnhcNefozD9qXcetK5WVVo6Z9ydAPURaX7GQbuB5DB3L82qNmlrf&#10;FV1pg6X0I8JqE0y0EqdaYGUwrAzErxRg5XPAz/1gpY+FHkryimKOvLLIyWBgb1+eeAa8LdTzWF4s&#10;Xyt9M+F40ZLT8Yzjrczn84IXKDON/pzEPImllhWOdraSqzSjVwPRlv7ECv7aF4ZmDsCLEOCLz83P&#10;X8z+fmIJ9JewYBN9FmZJ5LXtmpXJOTSZ+ZXkHekr3LpuncybMpVeaWrdsUliC40m90ntKNJBvQyd&#10;icckCq2RmU9NvWyCLFy4mvld18vtNzDfcH2lbN1QJbfc9AvZ+djzsuPRl2Xu9gckbOwsseeWGH4m&#10;B/7jHM1VpnZmBlcP6da9DFZWycvPv0KucK+c/O5z+fy9XfLib+5j9s9GWMn8YVg5duxMZgGXs98K&#10;PZk9B8q4cVOksqJSBg0bZ9R8YjL6SAn98bNmLcDbvkE2b9wi8/Fgjp2ITp61SK6//mZ56bnn5dTB&#10;ffLd3/8qv33gXvbKGMK510/6DmRPwYob8SRS29m/H3bBJZj0A9wzFty7CPc0T3iB+LiGWvh5fI81&#10;eC3rj1MXR0MarISRP9SdNNZFuNaCBmyAi3XE005eoiuVlTyW6sNLqhe1PsStxtaN3K8epuqtslMZ&#10;atyHx9Kau67LNdTe+Zs2uGiwktvWcyfkYs0pWHlc6sgf1KGLzx09JPs+/1xefuoZZmXcKquo68wa&#10;N4sZVMyr7zuKa+FwKSmg5yCLnsEU6jv0TTjIryTGsL8xebB4zqMEdEs6OcsMWJmGrnSEx0j39EwZ&#10;3quEuYBjZPLw4TKsNz0MzB9JjSVuRD+GEHObfPEKwckAg5X+eHRDYW8iPXtJeNEd1LjJV1LP1N69&#10;aGoTNnKO2nejs4Ds5O1jyF8qKz2oxeq6ipVdSw1W5hmsJHeH7y5E/WzB8f8DKznHApzL2cPj9qm7&#10;Wam38PK/ZSUa2mAlvPx5Vro4abASTpLPvcLKIFiGPxAeqTdRa7kBcN9kIZZTnsESa3gW5182C59h&#10;VC6MQwfy/tjVYx1NL2R0PL6uKHyWdvYWtlJnC4YFJuLLH7GS11LwbHvDykA7j00Mb6N2pCuU66Kp&#10;Iyu5Phn1a6OOzfvg4qUzV2nhWJWVeIV+wkrVrvBROWnE/Po9z6v5Sq3tuFkZ6sADxHWS/pZgfI+B&#10;1hRjdoYf2s8HTekFsz1UU1K3cS74TZ2vfeEn89Sajpn3KoT3L4QeR2ukwcrYxFT6uukT7NKDOWQl&#10;eH7omyhm1m0uvV74yZWXqi11/oZ62r05Vj/47s81xR+NH+CLxoSZZmKiUHIZoaYgiQsLY85OZ/ah&#10;mMJ8oc1owx3yqzt/Kduv2yILZs7BR8T1jB6LUPIDWl8P1dgpmVwSvMxAjw0aPlmq8CU+9utHicGf&#10;kScefFBu3XYDXr5KWbJ4o0xYvl16LLxOgon7rLl9JDIhh7pqJ2rgGdR2cozezMKeI2X58i3yyguv&#10;ydkjh9BeB5gx9rHsfvH3zA27mTzqOlm9qkoms79Q30HM88jry7497CUxYSb1mOtg5fh2Xdmz32i4&#10;uICadpVUbdwqc2HlmEnsb8lsojtu34Hn8B3qH8eMOP8J6lDGvkKwst+A8VKx7gZ6HPFX7tU6NzE4&#10;+uwyub8f4ORluHZR411+1ngKFp04CPuc8bWysvEkvh7i8Lazh2EWfwszL9bAMmJmI4cI9+pgZB0a&#10;VFnZBD9beew21ZXcR7Xlz7FSY+02OKpsvKSMNDh5gp+hW+FiyxnlpWpYWHn+FGw+Tk1cj++QHPnm&#10;C8N3/9SDO+W2TdfJmnmLmF86Q6aPZG4ffofR/UbIUOpqA3owT7kLeUeuZYXav5XVk5x4IVqR3oR0&#10;+pqy8KASA+Tw+ctPSpESaovDi3vKzFEjmCFajheMWcywMxvPbBRMtAYGibmdlT587vw4d9n/gVy1&#10;6srIyGSDlTYXK6OI/XS2uc490D42Oxw1dGV0mpOVPnhRXLrSkdbF4GRnjjevoD+6spD8EKzkvHOy&#10;kphMH8e1dD6Ps0cHLpKzdPNRb69mpPv7n7JS439dTn35o3wlnnJvlpeykqW9SldYqTG4W1f+K1ai&#10;Kb2VlXBFfYtoHC+uFz7oLj8zNQvydkHEpqZQZiHirzHj2zZH0A8SCTujMiWU60mYcf0hvxEZgY/Q&#10;hm/FwrWJvY9gpR+s9OqoK3/ESiuxgx1O2hNgJTUeE7VmHzhN4RlOwjX85MZSvWiw0lnjVk56EXc7&#10;Wclr0q4rrehKC/8TfFQ9qTrW8GkqJ3ksNythtZkcgF11bRR++PBM5lByveT64Ms1z4t6jics81BO&#10;orUFzxhCmGNxLg/eD09+5sXvvIPspFLRqsFhaNMIPEX4dvmsdcokx5fHLIq8nszAZUYWrBo8aBzM&#10;HGr0dMeRC1Zt6ce1w5cafQD/bwAa2p//0x/tHIDWN2Jycwi8DMGPFSOlRUXMJZxAvXm53HjdVvnl&#10;bXfgXb6ZXpoVPCZ6H9+wstJK3TKU3Iida34kNdIMruuDRkyR67bcIi8984L87T3qOrt2yUtP/V4e&#10;uGenbKm8Q/rP2yIx09ZJwJSlEtplAF555l7iBUvFz5SJFyW7UzFacaysWLUNL+AuOX8CjXT+tJw7&#10;vE8+2f02/Yn30m+yUVat3ixTZ62Q/sOmSnoX9sjtxUzzCbPJMW41tG1yTqmEp+C3Ry9No5azgZpS&#10;ZdVWmaO6cvJ8auCrZOcDv5HPyKM215yRQ9/8Q3738AN4Z8rY/4x5m8rKtdvk7dfelmPfov2OUTMh&#10;f9iGjlTPeRuM1Pxgq2o5eNRE7NvAzzW+rqeOU3+Cug2rUes7Z+Ag/GtFl7awml28VH1Zz+M1aCzP&#10;16otW+ClMlOXEYOjJzUH2mjwVH/vfE5l48XzysgTBhf1GJphZHO13vKzsyf53UmDnY0nD5Ef2Cff&#10;UgN/+/mn5PG775Q7N1UxC4/96K5lb8+p02Xh+IkyZ9RYmTKkXMb0HSzDikplQAEz1phNUpRZgHbM&#10;l64puVLgoJ82I08KkjMkLyFZSrKyZCAe35ElPWXGCGZPjh4Je8vZM3ww/RF41kNtYjNYyexKbx/i&#10;cG8jDrdbmT1JTlNZGeFipfIxnPM9ks+sla/d8bM9UmNw5ihQs/Ak/tblhY/Zj3xlAjX5rFzt2enL&#10;Xkz9yVdeYWVgcAL3gTFw0r18yUkpE/8zI/8/slJUVxJ/e8JJzelpvKq+Rc5TD9Wx8N0XlvgFJ8JK&#10;5plZ8erByiAbeT07C66YyPMFo8VVv9jVg4BnOVLj7/BQ/Aj0SREzBsFK34AgXjsXi915Q9WV1ExU&#10;VxqshJNhxKdaCzeFp6HPYCW5CSNnabBJ4/D/xEoYD1c99X/g2mboSDcnqSU5OelipQ9c4/nVgxgG&#10;n+1oWwv6MggN7QcrVfNqbzkNPSw3I/UYWHwWPPQzAdf0+ql1Nt9A7W0kjjbZ0eLhsAo/flwyfd3k&#10;+Dp3o0+xqwzoP4J6x3QZN3Y2swdnwk72noEj6k0N0xqX2RWT83/787h+/B9+XLvUyx9iChUbvRQO&#10;Pv+D+vbHX8nMtPGTZA5asmLdBqlcv0nmz1/KbA36MUPJ2dsT0ct4mrjW2/ARRaUVSEbXfjJwBLpy&#10;83Zi2xflq48+ku8++pA69t/k/T/ukYfue156LbpZAiauFd/pq8XerYw5NuTC4G0ycUNaQjb76vaS&#10;XqXjZeXqG+Xll97A74KGaqhBi52SfZ98Ik8+9Cjx9DZ+z77U89bKoFGzJY24sWtJuYwez95Ca7dS&#10;Y58giVmlRo961z4jZBJ+6/Wwct2GLTIbRo6fukCWLq+Up598Tg5+t1cu8vhH934hTz+609i7vCvM&#10;H9B/nFSsgZWvwsp/UrNG3zYeobZNvbv1BD5G+KN1FM0LttbAJHKDzei9JvKJ6m2sQ1vWUvPWW/2+&#10;GfappmxFD7aiBfW+jXBP+dqAxjR4ya3qS2WmLq0FKSONBU+buG+zi5WqIVU7Kg9blYmwsZnVVM1j&#10;u1jZepavTx8hJ7Bfzuz7Uj5/dxdz4dkXYsdt8vDNW+VXWyvl7qo1ctvqZbJt8XypupY9hCdPkHkj&#10;R8hk6nuji5lp0qWblBK7FKdlS2FypnTHA1ucliWFjjSWQ4YU5MmwHgXMUS2UGcMHy7xxo5m3zOzp&#10;a/Br5uCLJCduDwqSYF/ylF5ezL1hwUw7MyxTHDozJ9nJSs7zUOIgjZ/DySFZOW+dnIviezwwxEla&#10;H1dGevpyHrpYGZuYQy8aM6ZhZS66MgV/k1tXXsVK1Qssg5XoNDcrf15L4suDp845bf+brvRSTfk/&#10;6Uo4Sb98R056cE56whlv7VEKZu8M/C3mMOYsEXPbte+bPKWNfGUoeUtLVCcYSe0YTR4cRl4sTHVM&#10;ND2j9NtT0wlHU2r8HUKOLTAoED1MzYgcnMb4BpNVV/J6esOGQHpLrLGwCq97GDU8g5URysp4JyvR&#10;bqrjPNCM6if3oHbjQU5V/eWqKQ1dqTkDWOXDrXLLE55pD6TRD6mMdHMSPhuaUnWlwco4YmViVGpK&#10;2kurPd9B9jTSoolGjd7o74FZ2iOpfT+emgulxuTJ8evS2NkHJvvyXP7cJ4A8QCAeAjO1RZudedLo&#10;yszMXLQedRWu+9pvU9pnmJQNYS/ukdNl9MgZMqxssjFjsAtxahKvgQVO+/sTh3CsXjy2xuZe1KaC&#10;eGwr8X1yQor0Lx3A/ojMnCzWvWX7yLDhY5gBOUWGEqs5UrneKCd1uXUluauYDI6hO3m+4RNkGT3Z&#10;D+/8tfz59dfky93sRfOPT+WT9/8ud9z7vOQtvEU8J64Xz9mVEtZjuNE/F4dfJCkmlb1P+dxnFktR&#10;yVhYeIO88oc35PQRfDjnq2HHKTkOs/7w+xfo4blD1lbcINcuqZJhExZIp6Kh9FaOkvIxzNPmZ70H&#10;TpTE7L5ipd8rp2iIjJkyW9as3yDL11bJ9HnLZeKMRbKh6kZ549W35OwxYtmG8/S3fMU+qw/L0IFD&#10;uL6UMpN7rFSuuV52v0YM/p32xhATH0dPslrJ/zXDSuVQM8xSTraSG2yDmcpC5aKblw3E4so/5WQb&#10;OcaLtafk4oXT0loL27ivwUu4qBrTqS9hYjXMNHip3HQv5STPCyub0bDN6NlWnvfShTNyuf68XKo7&#10;zzGcRd+So4SXLWc4FnRm4/GD9KB/xZziD+Tzd15hP1v2anxyp7z71K/l/acfYh/0B+TVB2+Xp27f&#10;Kju3rJW71i2Rm5awd92sSbJqAr39aMWZgwbIhF69ZGTXbjKUPOSIrt3lmqJCGdurSK4p7i5lXXOk&#10;rFuOTBvK3mKTiAlmTmXfkonE8cwWiOCcNZvE7EPs7ekp/rrQlmGwMjUlk5wlnkry3uEuVtrQMWHM&#10;zbFx3uhsQ+WlsjI+mdlc5MZ1Pppy0ovzRvOHTlbS9w8nc/iMJ+Nt0vpHSCi+9Y668kes1N63f8VJ&#10;/bkxM/0nvHTmK90xuDMOdzLB7Rvyon5lrB/F4CQPYKIuH9dyx+BuVtIzz3noQU+McsBb/fb4qINs&#10;5Lq4foTBj2hqbXHMkIhLLZYYR6FEJlL7RodZyfGGcC6qjzAEX6DVHsH5qYyw0hvJHHoLr79Z9xsO&#10;5PXDi9SRlRofKyuJsw1W8jx2/A5hLK2FmyPSqZPASl4vre94oOs84KCzt1tZCavaWak1HR5L42Du&#10;pzkKfZ88eHyn7xwd6I678QkZc4e8uYWVfsEcO8yPgNFh6ForefEg2O1LntITH4Px93BQtbYR33Pr&#10;xbF7oVV1eeMR9SW294ebGjcHwdMg6kxm1YA29imhJt0pM8+Y+Zea0pnrNPt/kr/JySqit7ef9OrJ&#10;/PNSZmWhkXR2a2fi0jhyEVY+R/6BxP96nPQ3KS8D+P8s5EMT41OltIQ5GfRkd+qUJ/HUqFMz89nT&#10;BB9IPu8R8bad2QShNvrS9JYaZRh+juhM5hXByhJyhQuWs3/s3ffKq3iG3n3mafls15vy5vNvyIqb&#10;HpH0+TeL19TN4jV3k4QXjuAcoH8unlo4/avJxFlpaT3xAY2QZSu3Gqw8dmCv1JFPvHDsGHNz9ssL&#10;T77AXMkbiauXyejJC6TP8KmS0nWgZLJ6lJBvo6ZbUFTOLM1+EkPvTpfew2TcNOarV1TKIjxCU/Fg&#10;TpkND266U/763gfSdO6cXKo/K6cPfSMvPf0Yc2vxY+NpHth3jGyAle+9Th18n+rIk3KR47h0Cuad&#10;glewspHbRvKDTei7FmXlBeXgqQ68dMXWqimJvdvg48W603Ct2snLdn1JnRpW1qMdDV4qK8+gW8l1&#10;tpEbbTvvjN9b0aLqA2pBy7boc5KPbK2pZp2Bu2eo41RLA9cU5WXrWY4HfVmHP/PEV39nz/B35Kvd&#10;r8iXf3xBvnnnBTn4l9fk+Ee75PCeP8i3b/1ePnnxYXnvtzvklfu2yxM3Vcp96xfLL5bNkW1zp8rG&#10;aROlYuJYWTN2jKwczRyp8uGydNQIWXpNucweOkAm9u0pE/oVsZfJMPbAmyRrr50hS6kNDuheIOnR&#10;URIVbJZgH2JvDw9mKf6IlfT/RNKP42ZlKHrSFg4b4GUQrPMn/gqHBfHJ+cw3YEYY56yX5qY4B/Vc&#10;jNHraw4xOKzM6sw+Pyl4htAkFuI3/Xt3DK51In98grrPjnLQYGX7LXE5ca6bne17S/D7q7Xlz7FS&#10;mXCFlx1Z6enl48pXwsifsFKZ6ce6mpWeBitdmhI/jAmvtZW8RAQ6R/fbS0gvkcQMehrxdMWk9IAt&#10;5MTgpYXrie5DbSH+DsWbYENX2rT+bdM5JWbmgv0LVsKWdlZyfbK6WZlEXR1mKSt9qT8Lr4+TlS5e&#10;ot3c2lLZ7qX5STcn4bx7PpMzDoCvHXWki4/trKS2Y7CS9zwymb4WOK11pXZWavytdSDYqDG9D8+l&#10;80uN+XzkQL09gplnjMcHlvnDy0CYauL4TORQg+m1tIfCtYRUWJnPvEFmCDly6BclVxHKbCuuRdHk&#10;eBz8v7nqp6Gu3IOVl0fuO60I/xXzjqwO9Dg9DX7E48TkZq5hFurryt+SXuTJ8RMnwEkzdXcTfiVz&#10;OPlJYmV7NP3l5HuVlerrsPIe2ZOYR5NJL1z3/tJz6DiZvYg557feST/3I/Ic/sU3Hvkts4Eel4kb&#10;7pbkuTeJ3/St4jdnk0QoKx3dmdGA15j4OykxF79zoWTnl8nMa9fJQw89KX9Gl370/vv4XP4sf3p1&#10;t9xx870yY8Yy6T1gnBQNGCu58DE+t4+xL1oKuc5ctEV6NvME6D1x5KKL+5fLhOmz0ZT46ZetlOn0&#10;7MxdtFIeuP8R+erTL9CUDXKp8Ty+w73y2otPsRcaMyTy+8gArjEbVsPKXcz23Q+zTlfL5eqTLGom&#10;p8k5noSTykq8OFdYWe3kINpReebUgKo90aSwUmPvVn7XxnLG7eQ5+V2D+h/h5AVyk7q05tNA/K36&#10;shletsBL1aUat6uObSa2biLeboSHjWdPuxacVFayms/BT7R4G7+vxct05PMP5ev32S/8/dfZm/ct&#10;OfXZbmnY96FcPPQ3adq7Ry58+Y6c/OhV+e6t38lffsd+RPdsk8euXy0Pblgq965ZJHevXCh3rVjE&#10;WiJ3Ll0sW2ZOk6ppk6RiKr32Y8rl2hEDZQ5rycRRsmrmJFkzZ5osmz5ZhhQx0yo+TmLxpFl80ZWw&#10;0pelMXiYzaUr21lJ7wV5Iiv5/VDizXB4p3Vf1Zbh9P3qvCydBWPsneBipTIzhs+Nm5WZfNYT+TyF&#10;Ux8IgZU/1pXqQfopK12c/K9YSTyOtnIuZ33nxzWe9pqOcrKdlXDRw60n3bc/1ZXOXGUw7FK9RtxH&#10;HcOXGDyIGFzjU61zh9GzE0F/YzgaM4y4yZZUSPxUJJbEHmJVxnDtsMel8Zol0hOq+xmRL4aXISEm&#10;fNZB/zoGV135c6yEI770xzD4gThcOclCVxnaEmZ5EHtrTKycvIqVeG+Ul1dYqTrSFXerpvQl/4me&#10;NHjJ137oR61NRTFvLgJuOetKPDc/90TfG/lOg5Uwkuc0WEm+VedkeAm9SCzlZUdWmrlfMHG4PTQS&#10;tqSR30NHZjPvHF0ZGU6+AuaZyXmbee9DuCbb8SZFkfuNJbcRx2ytOF7PKM0JRFNrIpeq7ItE02mv&#10;rT0Mnz9xfe8S9pjo0p2+fPLH1JIC0Jv+VvIm5ENCyIto3t3K4wbz2Q4mPrDAuohMZmR2HyiFQybI&#10;pDnLpXLTdrnr9nvkQXoOH72DWQ233Cej1v5CHHNvlOCpmyRk8hoJ7z5MolO6SSy5qAR4m8CshgT8&#10;z8mZ/aXXAPZ1nLlcFi1dJ3PnrZApUxbKNaOvpe4zRjJyB9GrQ7yVN0iS8wdKbHYviaM+m5TCjFly&#10;/UnJ9MShsZM7FUjpoKEyafo0Wbx8sSymlrFw6TKp3LhZXnvlNTly4KD80NosP1xukjo49PZrL9IT&#10;P4reoVJmSVwjFauul3d3scftAXTdGWJduHQZRl3SfCC8bKGO0sLXLeeIqdF3bbVn0ItnuFVWwUtq&#10;L8o29Tg2au2n+ij68QhL2XhILpykdg4ba3Udx3eEN+jc0b3U/r+VM3iPqg9+I9X0h585/K2c53e1&#10;en/4XMuq0dvTx6We526qPSctF2qkWVfteWlhtV04R8xfLbXkV4+iK//5AXvgfvi2HP30XfYH+qs0&#10;H/1Mfqj+Si6f/EzaDrHH2udvy5e7npBdD94ij9+wTu5bt0h+VbEEXq6UhzdXyMOb1suvqyrk3rXM&#10;vZs1TVaMGyULRpbJ/NFDZe6oMpk9crDMGjFY5o8fyR5zMHTqRCkvoR8/hVk3NjwrAXiGyFWisPBi&#10;+MLKcCMG1x7HCK1H8LlST6TFYCXnOp9PkxVWcg4rK+NhZZSLlZ6unKXqSuWnm5WdcpjlntqD2pBq&#10;AWJws1OXGnUd5STLl3OjY/xt7B/BueK8RUeqluy4jDj853KWysyOvHRqSy/4qMvNyavq4O28hJPq&#10;qVSfkNZ0PKjp6PIkj6h9h15mOKIebjjEc3hzPD4malTEqbr/TBB+GhNeIXNMVwlO6Mncg1LmxPQT&#10;ayr9F2iNcPIVkfTxRcUxky2aHEi4lfM1mL5n6uDu2g7z6p2+cJeuNMc7Wak18CRie5ahKzm/r7Ay&#10;nMNUVupy5S3hZDsrYahzFpvWo8JhJx4ejdt9YeOPYu52ViovXay0kqc2WAkHVCubXJrWk//fyHfq&#10;NQQ9adTcqU0bM/JhpSecNHgJK/3QlQHtujIUVuLDD42ClenUjQvIVzLnAFZG8ZmzotvNPLYJrRjE&#10;+2zGDx/C6xDKNdpGfKOxTXgscwji8bNyDUru1M2Ir5NS8PvjyUqktlPam71xCmBPEjV7Yn4/6u9u&#10;VgajJS0w0oIuNem1mxyDCfZGUJNJLRwq+cT7xUMmGvXwMXj35s1YzN6oFTBqk/Sds0Fixq8W04gl&#10;Ejp0joQVDJYo6pbxaV0lKa1AEtOc+ZiYtFJJ7jxIsnvgfypmFQ2jr3uYZBeUiyNnCLnR/szqKGUW&#10;W6nEZvWRRGKwzFxi9y7F1PB7G3NAJo5nj8e588hLVsgmzvX165fLCvTR0mULZePGSnnp+Wfl0L7v&#10;5Ic2WPlDqzQQQ/9p1yuwcox0oSe6T+9rZM3K6/EMvScn96MNq2EhOcBL5AAvslpUWxoLFqI3dTWy&#10;GtCdjdyvUess6LoG7luPt/ECOc7aEwdh3n6Dh+eO7GUO0Hft6zyMNBZMrIGbtfQjKlMblbVaN6o5&#10;DQfRjKwmYm5jwcPm+hppbayTtqZ6adWlXzdekIuNtdJWfw4mH2am3Jf0P/1FDny2R459/YGc20/t&#10;/+RX+Or5/8/R437kEzn04evyxm+YabJphdy0aKbcMHe63LRwjty+fJHsWLOS2yWyfeE82TRrhiwb&#10;O1rmDGM/vEH9yFESgw8qldGlPZk135UZln2phZfjRRono/qyp0gms8HC7BLBeWqivuMJK9WPHmaL&#10;IBbCSxmNX4ieBhufqxCuvxbyQ4auVFbymfVHV4YRg8cRg0fGZaEpwonDnPUdZwx+hZUagzs0bool&#10;zwZTAvjcO3OeGnsrJ1VDwh0e40q87eakMza/ipPc1/ie++s82XaP+s9oSzc321np6Yy/f8pK5aST&#10;lcY8kY6s9ICVupSXMKDds41/Rfdr9CAG1NlpXqZ40EHdI6yzBER3k8D4XmJSXjpKxMpMSzszosJh&#10;ZWQss4miI+j3oRZhZb46vkA/ehwNz5Cysr0ODuPgsKEr3awkFraTOzQbrExEV5IzhH8exnKx0uCl&#10;zqZEU8JJL429jYWmNFipx6ushIc/x0rVlrr80GIW4lZYGU1Pi8bhWlcy4n80radqWq2ld2Cl0Q/E&#10;8esMdA8PlvJS43CDleQqOSYTNZhgk43ceBT5PfpdYGWui5UxxOA2C3vj4tcM4Rpq5jlMvN9BxPtB&#10;5EdN1OXNPLfOMLJTU4xIZDY5HvbsLvSyZWSjOxO41jvI1ek+3MyLyaGH3s7joGEDqX0HhSXjgUJP&#10;8nkOUd+C9myGd5KAWK5F9F8ndi2T9KIR4ugySBKIgVOymI1ZVMaMtHHSZ9g0ySibIZa+U8S/13ix&#10;FI2W0M59mafGnJSM7uRhdDHzjf7jaPptIslhR5CPiWLWTVxGMX2M/fCXl5GXxHvefZRkFo6W3F6j&#10;pQf9Jv2GjpORI8fjc5osS2fPku2bNsjOe+6U5556VN58/Tl54dlH5P77bpIbt62T9WsXMy9iufzm&#10;wXvk4z3vyll8k23NDeizU7J71+syqnw8exewv3nxaFm5fKv88TX22Plec5PUSmBeG7pQ/ULNcK/x&#10;OD8/Ds+O0z94DJ139DC8OwQPuT1+VGqo4dfw+DXE6zUn+Bk+0XP0LDo5CRvh5fmjsFE1I3y8cPIK&#10;H5s1/1l3lvxArVxurpPLTXVyiXURDrYZPKwz2KjH3tbSaKxWbltb9Htd9fCzVurhbDXPcXjvZ8yy&#10;/ESO72Mu3EH2/TnxFTmCf8L3r5mB9LF8sfv/eDvvuKzr9f+/GC4coLIEB+BeuMAJguLW3LnFvffe&#10;4sKNCu69zY6lZamVTU3tmA2tk6PSho3Tsc7JNHPB93l9bm5Qs07n98fvj/fjI8i8ue/n53Wt1/Wc&#10;9iyfp6RBiRpBXD2yfVuNIT85sStz8b0SNa4Lu+jbtiE/iVdl65acVur1RAt1acq+h3o1FRNZXjXK&#10;RDg5yk5NG6tvh3Zq35CceSR59CD6/HzJHeXOzfOZGDxHLkdXRhC3GCvNs8pq4AVgo/VFGiuDiDfd&#10;rPQvwnwzr/9gZlK8eO0ZK7NrO5H4DFq+siH5yniex3Xppavm7BnIZuXDnHS8uzN5+V91pfEyk5VZ&#10;vPwTVhobHz3u/krX1XrT7eTimJ8InvGOpnTrSmPlg7z0hWlwwvJ9MMcDrnjkYbYvXwnH7zFHwbJg&#10;FG/cwIroFjwe0WIF0Ex+QdTDA4twD/KnPkEs6ku/S978/C6wkj5BD+vfNFY6DEIfw8q8fG7Bv8JK&#10;6vNOHG6s5NheNOOkw0rrBecxs+PF4/YQK/H0dWLuTC3pcNJYSa3ZWFnIWFnKxUrzpjRW5ioYRi4C&#10;VqIVnT4lqyURWzu9nfbz2z0FVjLIw4wUeUtYmZseIh9YafWd/PRa+jM7UzIMD+mK+PdVZodOSfaC&#10;8hgFFCRmIWcZ5B/m5C594WYe/rY5eX5ZnsVikFwFyHMXKkbrOzOmJcqoeGnLneM/HVYc7pZlhyl7&#10;R9u2RJ81UY3qNfB8gY2B7Isgz5y3ELwkvvGlv8vxTgqspJyh3H8i6sBLtF7FRmg+7m8lasqXuatC&#10;eKYXIr9SgPxKTubmPKnheZGfzg1b88FFP2KmwsThgeQpgnmcipappRLwM4ze54gK6OXKtRVJfd96&#10;zRs0wSOuXW916jlcvQdO0MixMzUzaaGWp6Rp9bLl2rIqVc9uXa8zbxBfXzjDXB9eFze+1rVvP6KP&#10;krmfv63TsgVozDH92X0+WlvWLNfxVw7DqKvEt1fRkC+pzRNd8JqNV83a8GL4DL1y6HV985n17ZBv&#10;/CdzM9/TY24z3F/iMXSFGZ0reAEx9/Pzlc9gDn4+n15Ex13SN59/pqt4bnz/5Re6BjuNmddhpum8&#10;GxzrD//V6ujUhpxj9Rq4lg4fM367Tm7gpjJgXjpa8f6vN2Cksc/OTRh5U7dhpB2Hj3du6c6dX3Wb&#10;8xufd5tz5y7cvHNDv978t/5DHegH4vzvie2//fIf+ubKWX33xYf69sp7+uqS7eN5Uydf2qdty+Zr&#10;TPcu6hIfr04x9dW+dj11YBdSp1h2tdWpS39QDTWtUV392rXRhAF9NWnwQHWDl/WqMPcYQv6cWkJ0&#10;+bJqERvDbDj7xRqgz6uRFynCTHfBgvLLnUe5PDzJveemjyWAmh696kVcutLFSvMSzGQlddD86EzT&#10;lQ4ryWUHEYsbKy1PacfyYSVKVlWlKjYLns3KoiWqP6Irycvz2rXjrjlYPd10oktHurWlO/5+RGNm&#10;xuFuZmbnLB+Ow01belLDyT5wk7g7aybcYeQjrPSElRynZ8hhJJz0suOOkWElr33rbfSgH9wD3eOB&#10;V5Id6zm0XJ4n77d41+LfHLAhF7XfPAXQVr7UOPz8yKPBSeYbjZM232istL3BFuc7rMzF70FfkPng&#10;FOQ+48Tgpu3Qlfm4T+WAVy5dCafhh/WDe2Ty0tkfyb+9nAMn+X/nOKx0/WxZuvLPWEm+pVAo/TQw&#10;wOJwh5XkSnMXgpXMLTm9lNR1nHqSw0o/F+upSzMY7hzb6ejtRRxMn1IeWGm8dLEyFF0JKyvAykrs&#10;syUGL2o9vei/AGbIjZmOxnTyl/hn8Fg6HpjWn2R1K47lSHMzr1vAP4B8JX29xYLxLYpQ8/iaaLTW&#10;6t2d3iPmMCpH4o1BDt76t0xX+tH35B9E/rxIpPLCydzwMC/5Zd+SMSpIHOAXXo88Sm3sk2oqb/Ga&#10;ysPJVSJa3jAzR1iU8qAX/dCdwdXYdRbdzIndK9RrpWpx7MZq3E4NWz4JE9m32DWR+cT+GjZ0uMaP&#10;m4BP+QzNnT2PecnF8HE5/hyrtH39Ou3bvln7tqzT8zs26HV6Yi6cegVv3b/TV/gR+cPPyOWh3344&#10;py8vHsPz6Cl6NJcqJXkSM5hTtSF1sV7a/7Tefet17du5W00at8E70WYmW2vYsGn0iR7WxbMfyfx+&#10;r32WuUPsPLvKzv5dX79HXPt39m6fPK5Pjr+ls2++ydz6G/TgH9OZk6fwPzujCx99TKz/qcNLmw+6&#10;RX7zLrnMez//QE38mlODv3+TWjz1JTsZ6MiMW9cdHelwEi7ev/Wr7nHu2vkNBnJu20FH3oaTdn7j&#10;3IKVt+DkLTh5+x785PwGL2/Cy5/5fv+Gxz9RK7r2wxX9eO2yfuRe8v03n+jzT97V268c1MaURRrS&#10;uYva1otX29r0TUXSW0kvRINKVdW6Xn161BP0ZOPG7A1uq248L1rB1Ei8qooVLky/uY8C8uZVxbAw&#10;vDOi1C4hQa35/wbca8sVpb5TsLAK+eRlVxY96bnykBPyd7xwbJ9OoPWeoSvzoy0cVlJjCCr6ACt5&#10;zYRaTjzU1V/p5qT1opckdxNJfrly1XinDl4GXVk8rIZTu/RxYnCX15CLkzDF4SxcgZWmL+39D2vL&#10;R7lputJ9XLF4Tl5L2bw0DZJ9sjnpZuafsNITXckBeJmszNSWD7LSeOZoKuvTMVbCKrsaO42h9v+W&#10;36SP3cOLfiBvH1hovUF5+b3oPTctyTUHHhBeOelD53jmcLHS+pNcHOZxoIZiu7MKUm/3D4+SfxYr&#10;yz+GlcbLAORv9rE6lJebk+hA65/3yuT4w6y0eNx+fnKQmcf4n+dRVvL3Nl8eh5XoPTcrSQbyGLg0&#10;put3h5MOL8nvevrRr2WsZN6GniUf7h352V/nT206vARzgeWpdVekXwddWYy52iD8iFysLOqwshB+&#10;Tr7Mk+fjc3Kjl72tF4q8qDf95970kebM68v9x484iOduCPtLIpjvrYI2aFyf3F0zNWmUwN4T/LBD&#10;ie9hcUHicOvr8A/ENyuYOImeWB/8TvKVqCVfeFkooh77JGJVqBSHXHOhcg1UqGKCCkc2UnDVRioe&#10;1USl6pJ7TOigqFY9FdNhgBp1HaZWiXiV9xujHoPGqP+wsRo1biKzktO1YN4cLV/CDsbUFG1ck6Yt&#10;61Zr+4Y12rVpLf6YG/Tczk16ae9WvbhznV7es0EnD+7S5XdfYVfDKfzNPmAG8LzSf/1M93/7HI35&#10;qf711WmdO3WQXYbMbqbM0tI5U7Rq0Vw9tWkdPsRL0dLtVa1aQ9WNaUNNiZrGpqf12kvorjeO6fjR&#10;o/RbHtKrzz2nQ08/rf3bd+qpDZu1Y9U6fN/XMlPEdc0m7d6yC0+6/Trywst6+423de4M+cCLVqMh&#10;bqcek07OMeMG+tHY+Nt/OPDRfYyVN4m7b8JLtGQ6fEy/dYuf/5buZZ67XO/cNi3JId96595vsPHh&#10;c+f+Hd1N59y/zcfATDTqLWL5X2/9B3b+pF/53jdv/ghD8dO4elnvwfvNqWn0kHdSQ3aM1C8fpTql&#10;8YIuU0VxkVFqzyxP1xb09bdsrQ5Nmysumh13JciB81rMD/sKcPzo3StZJFS1K0WqVf14Tpwa1IhS&#10;pRJ4plL39s/8WJd3RmGHlSHGyuBSTr6yAK8XX2o7hdE3LlZavpL6pMPKyk6fpau3khk2XpcFiJ/K&#10;V2JvVFRDR1tWjKzP/h0XK90zjnn4fMfDktetsdHNStOn/++sNGY+npe/Z6U3MXaOzJOTa+bBj8jF&#10;yUdZCS+zWJmZU8yBhnK0JXE4jHRmDR1OwgxvFys9yHF6oEuNlx45XMcTZnrm4tjV3gdH7XiSq/RC&#10;Vzqzhznta/L7+IZR6naxsjB9fP7kDQtTj85XxFgZjq4MIV9pjHQf4ussVro46WIlnMxiJbo3Nx9v&#10;cbbF3Y6ufBwriX3/iJX023iZJxx9Ac5spWlK8pDGTMtfOr+/J48Bx2Elud1cPEamDfPCb/NP9Uc/&#10;lqA3oBzP54plq6k0vtHFYWURfC6D4aUx0zSmP55EBaljF8jPLjfynNbL7pPffJ4CyEOy480ff3ry&#10;GsE8x4MCqZkFUFsMDqTPEq+24sxKBTJPWdCf5zJz+PRe2jyavz/9seQ98xMv2d61vNQd/dCLgeQY&#10;Q8vHqVilBPzWmqpkVCuVjumgCo26qcYTfRTXeYha9oKJgyaq68gZSpyQrAHTUzRy3mpNWrxe05es&#10;U9KSVZqzaJkWLlmGt+Ry+jRTtZbYej2c3LA2DV6matPqFdqymp6k9RZzr9aR3Rv04tY0vbxjlU4e&#10;2KKvzrzE3oXT1C2oX1w/Tx/PBWZzLin9PvPcvzF7/a+P9dX5Y+x/3c4+yHlaMnO8Fk4dp+mjRqov&#10;XkUNiPfjYpnVSxzLjok1WrFyl5am7tCs+Ws1gZ93+Ni5zP9MVpeeI9Wm4wC1bN1Lrdv2YR59EDp4&#10;jMbRGzp/rv2sMHPP83r90Kv04p/SFTTmv7+8gveFxdrw8tef0JCmJbnCrYwb11wMvcH74GUG+ckM&#10;9GMGbMy4/ZvSM899rveo39+Dk/fu3dZ9uHg//a7SM+5x7nPSqVdlPHLsfQ+/Pz39vu7z+cZgm1/a&#10;tXErMXVHRXIPDifvXaVYOcVVqUMs3QJPjA7q2qq92jRqrvpReJUyM+bnQ2znBSd9CrCHDN3IfbcE&#10;z5PqZcoTh8czW86OkurEPRGlFBZAjSFfAXKWPtQpzTujsBODh4Til2E9GPSh+ZLf8bP+SmOlE4PD&#10;SuvlKEJekzpkAP1pxjfrrTRP1mBmGKrWYAd8Tfz1K7ETjdpOGWYZiqKNXKzE15AY3rW/8WFW/u8x&#10;uGlLt650XbO1ZXYs7klF1nXQlVT9PexksdKY6eZlLl7fxkk3KzO1Jax7mJXuvCI8cJhpjMg+Vit3&#10;6uVcbc+roxUtF4nfg4uZxPje6Fcvvg/HpT3zMueCP5D1Vloe9CFWVsfL8I9YSfwPBz3w9bHjmY+/&#10;hXPITfK2xcrmoW47J1y68kFWwktvOGknS1cG8735euQTbK9PYWrOoaVdMXhAWBW8NMsx8h1OWhVW&#10;ohP5ID6WuBjNl8VKe0zs9yBPabvIbMYmF/dB8wvKB9d9iauNlUVD8PFnZqZMRGXHr9xYGUoOMiSA&#10;+hcnmLntoMLsx6UO5JzCIbCQOQhOQGAIx3UN5N9B7B8NhJl2goNDybkXw1+5GFfmzrkWLx7Gjscy&#10;7BWoyK5cckRo2YqV2TFerb4q0itUo35rxTTprEZteqvFk/ghdqdXvM94tR84WR2HzsAzY5Z6jJun&#10;vhPna9DURRqatEwj4cnoZPbfzF+tcfNXamLyCk1NTtHM+Us0d+ESLULnLUtZphXLlyltxTKtWpHi&#10;6Mt1aSnatJK9Zewj3L9llV7avV6Ht6Xp6M6V+vtzm/XVu4f1y+VT9EGexYPnExcrb8BKOJnBuX8T&#10;357/XKJmc1rvv/W8nt7A102epvmTxsLL0RqUOFA9Ow9QD36HHr0nqVPiFLXsMlH124xWzRbDVa3p&#10;YFVJ6K9K8b1VoX4PVYztquoNeiimWV81bzNEbdrju95puPr2YHcG94ONKzbplWcP6ezxk9ShP3Zm&#10;ae7RR5Txs/kP0Yd0/Xtmu21mkX51cpbuWZwMajgZ5CQz0JDGSvdJ523nwMv0u3eUnn4PDt7PZOHD&#10;PMxIT+ceYUyEofcf+L/0DN6XoXu3+b+79/Xl5S+0fd129enUm3mbGPbo1MS3txl87IQXUSJasq3i&#10;o/EfKlkJ38pSKsosXQD3YF96Mny5/1rPbz5yYUX8AlQ5oozDyubkOhtUi2LPRDmVCuY5VsDqOz70&#10;V+ZyYvBwajvmXRlUxPoz2Bfhb/1o5HfQN8ZK6xnKYiW9QTa/YzlGq+uYpixdPhpPPnY81W7CLue6&#10;aEsXK0OpT1j/sPWiu/wzXPnKB3Xln7PS4vLMkxV//56VOXlNPsxLYtIsVnq5OPk7Xj7ISjcvjZMc&#10;h5MPsNKpVRsrjX3Emu4co+kph5Fwg8fCHg+X3qbO4rzfuOriJTcXh5FuLnsQq3uiW73p4TZWeliN&#10;/QFW+pHrLRwR/XhdaZx0WOnipafDS2Omi5Nexkn3gZe2w8elK4m34aOLlaYxYS2MNE5aXcfTBy+0&#10;B1lZip4lYyU5lzz+EbAyNJOVmbUknnPGTMcbzh4Lq0/BSU9+F2/6BVyspAcIdvvC2cKwskhQOD5Z&#10;pfHMoj7DvbkobxsrncO+iCL4AQXTMxnI3FOgP89VGBmM50YRPFZDg/FHxz+weAh9QkXZywwLK5Yt&#10;x06JSuzVwR+NU4153ujq1ehlj1bd2rWYA6rLTE88dfImat6kFbOU7dSc11Krdj3wo4AtfUeq31D8&#10;20ZN0+CxszR4wlwNmjxfA6cs1MBpizV4xlINS0rRiNnLNWpuqsYkr9RYGDlufpomzF+hScnsD5+3&#10;RDPYQzZnwWItWExe0c1KeLkSVq4hFl8PJ60u89TGlXp++xod3btRR7an6VXi6tPPoyth5fXPTzJf&#10;cxY/nk/IWV4g/r7kMDL918+Jaa9QO6Fn8vplPM/P6PTRZ3Rg20ptXEq8P3u640E3dtgY9nYNV/uO&#10;g/HiGKCo+L4qV7uXIqJ7Kiy6hyJqdud0VcmanVWm9pOKrN9NtRv1Vnzz/qob11XR0a3p02ymjq37&#10;4i0/SzvX7tDrzx/WJ6feYUcZ+yeoh5v3xn3mHs1T7R7HetXvoTctb2m1b4eRd2/T13SHc/eBY29z&#10;7vG++3ASfZilGWGj8dE5pi3hY/rde7p/+67u3+F6577Dx7u30nXnZoZuXU/XjZ/v6JOzl9jpvlY9&#10;OiQqrma8YqrXU7P6zdSmSVu1Iy8RX7MhPm3sLggIU7DVD/3Qe9ZzUQDPK/I7VnPMQx7Mn9ilLJrT&#10;9u404yTUwHujAj5u3HuL+BbEnw1WMv9n+cpSJSvgiW7+tfRToh0LMd9YKJBZhyIVHFbm9Qsj1mZv&#10;TxDetehKy1e6GBfAbA4eR9ENFBPXil6LprCyTiYriW2YPTFW5iMHl4+ahdvb7f8HKz1g5cMnU1tm&#10;6cuc1CEyD3E4sHNpS/R5Fiu9qe04nCQGd5hn3MvkJR60jv8QjLAZFuOkNzGnPS7ZM4WmO+El/oum&#10;LxF5fG0Xj42VXsTrLlYSt/4hK6OzY/BC4S4vcoeT1JXgoQcccrPS9KRx0sVKPHbzcYjZbS+FJyz0&#10;yBnEzwEjHV3J1c1K/u9hVlZCV0aryIOsJOfn7QsrqbObv5AHnPTEE8Pp76T24uIlV34PTzSlN3Wq&#10;XNxPfdCU+Yg9fOmhLEj9xp9adhD+6cGcIs7BO5WZ0FBq1qHB6Msi+AMGs6cDNgahIYOYqQ+Gl6H0&#10;E4SFhOFVUYrnf1lFla/g1DKfbMaOqSefwLO1MTFXQ3Vv00R9OrdRn24dqfN0VmK3LurVvbt690hU&#10;38Q+6t9noAYOGKahQ0ZrFD7lEybN1KRp7GmYOkdjp8zWyMnsEps8R0OmwMwpyRo8baGGzlisYTON&#10;mUs1YtZSjZ6TovHJyzV5IZpywTJNS16i6fMWwspFxOEpWrFihVampWrNylStW7XCicG3oid3wsln&#10;4eThPRv15rPs092x0mHluwe3wcqX9PPn7+Atfg69dp6+7Eu688slJ19578Zn5AKNlfjj3qDn54cL&#10;7NF+Vx8cP6gj+zZq++oFWrU4SXOnTdSoIcPVo+sAtWrZR/XjExVdp6eq1eypqrV6qEbdHoqq103R&#10;9TrjcdQRn8xuMLW3Grfsx8e0oa+AvK1/JXaNN1PPrkO1ZO5yPb2FOaTDr+Anclrfnbe9t5/BS/za&#10;/kNMfoOY/NZP/FzUwO+jI4mpHf65uYcOzPjDAw/5OOcYF+/cJUa/q7ucO7/d1u2b5Cuv39TNn27Q&#10;v/6Lfvr2uq5dvaF/fnmDGv91ffbx93rl4NuaOnaOWjZqxw6nWqpKHrxqefrRyjHrUIZadolKePei&#10;A6nBBPrZ7u9icJJdJrxGLNbxIUbKQ63Aj3xSON6qsVWi1RRWNq2Fz33lquya4B5OLsePXmhjZWH0&#10;p8UoxdnbE1KUWk4o81/kJU1T2v5xy1f68H3ML9tmH8xnyObBzTfD4u9i4ZXhZEvFNWztsLJcRXSl&#10;xeDUdlysjHCxkq9he8JNJzqalDqMiytoQl5Tj6+DP05Tmq58RFs+Rlc+zEk3N928zAEn7fwxK52c&#10;IvccD+fQNwjv7Djcc67mP0QfNj3Zxkrz1nHVllz1KtvR7fhV8P/mx0tzNByBuZYDtXwmx2GlJz02&#10;XrDSG87Qi+TOVzq6sqTpyr/CSniZH07y93Afb3KLv2Ol1XDgo7yNl3/ASmrGhYuxZ6lMNH1DLl1p&#10;exrz0Hf7ECvhpCf5RA/q/TY75Hh58Bh4cKyXzMXKIPqj6JfkZykAZ/24pxfkFOJYvTsAnRlMrjIE&#10;ThYNDse7h3kJejLCiXNKl66AP1Bl+tar0F+Ev1a12oqtGYt3b4LaN26mXm2f0Ihu7bVuzgQdXL9Q&#10;+1Lx+E0apuQxvTVlCLvGBnTXsL7sLOvF7sPEHurb066JGti7r4b2H6gRg4ayS2yERuNXPmbMOI0d&#10;P1FjJ07RuCl4p02frbEz5mlMEp5us5Zo9OwUjZqzzGHk6DlLNZYzHi05Ce/ZSXMXatLsZE2eNUcz&#10;581HVy7RilQ4uWolucpV7LWm7r1xtfZsWat9O9az63uTXn12u068sEcv71qt13av1vuHdlGfPsqe&#10;xdOw8mNi2ovox09158bn1JPxKv/ta/Qa8e+d76idXKVfHC9h+gvPv39U7739nN49vl+H9m/UZpg5&#10;e8o4PI/xwm1p+zO6qkUc/uFxvfREw95q27S32tMv2qElmrpVN3qsEtlf3k/tqVXVi+ug0hXi8Zaq&#10;hk8Y2pKc5vTJyVqzfJ0O7HxaJw4d0T9OnNDVj9mh+6X5V9ocJPVxatXm4+FoSmrazkzRndtKv0Oc&#10;zclwDgyFgRloxIzb5CfRi/du3UEj3tatX27p+r9/0bXvf9TVL77Rp+c/Y5cQnpUnz7Dn/LgOH3hZ&#10;e7ft1/rUXVqxcIsWJK1nt0YqjEzRkL5T1SS+I/uUmEEgT1m2FLE2fRYRxcldkhcsDieLovtCyCcG&#10;WbyE5vMtUIwcuHlJ89yEQblhZQFeo6H4q0aVqaQmNeupRd1YJw6PDC9FLhNPB+o7eYjBzdOqVCnm&#10;cWBlKN+vCP2+AdQRAtCUAfShu1npTRzny+vIfIZs5675e/kWLqEyFaKV0KS9w0qLwS1f6WIl/bqO&#10;rjRWhjm19Tz58LCkLmtsdHPSpU8fYaXDQjcT/+j6QM6SerTF4Q/G4n+NlZm8dOtKJ5doeUWrvVie&#10;0dX/aD2QblY+xEvqssZKL4eVeOvy2FsuwH4nZ6aQnhnzmLB+RBoE4RS8NJ2axUpicLSls4uY2PV3&#10;rHRi8GgVcmo7FbJrO/CHYk+2roSTD7LSG2a6WBmarSv5+znxtrHStKUddKZHriKOpjRd6cH9MM8D&#10;rAzlORgUQc6ZGYQ8jq4s6tKV1JI8iGEcVjrakhwm9wbjpPUFeKIpc/A3yWXPR3IA+biX+/oVo7+U&#10;vYyFi1NnQTcy22i77UsUY7cevrnlSkcqEl0QVaWm6kbXY+dUvBrVb6QmcY3VNB5vwgR635q2UWfy&#10;+H064guEz8HMwb304saluvjGM7p86jm989x6/S0tCV720aRB3TWqH33e/RM1tG9PDe7dU0P60LPc&#10;v6/GDBqkCUOHsreF+ZwRwzWO+sj4sWM0ceIETZoyRZNnzNTkpLmaPHuBJhsTibMnoSMncp04LwVG&#10;LtVktOTU5MWaMpePoSdoShYrlyo1NU1r16zR5g3rtGPzBu3dsVkHntqmQ/t26uj+nTr2/C698+Ie&#10;vQon39yzWueO7NJ3HxzVjS/OMGdz3ukZunuDXTZoybs32eF9C6/e23iK3/sB3jCX/Qs94l+f1eWP&#10;3tKlD19zcpgXP3idevde6sLwe8gw9W3fg91b3ZhR6cMc3wANenIIj9lwje03QhMGjdDEocM1Yfgo&#10;fv9x9K9P1pOd+qFBmzNnUpUabWN1Jve5YE4Ku343Urd/Cs/i5/F5P67L+C99c+Eic0FX8O74ip7x&#10;q+wP+14/fY9f5z+vcX7Ute+u6Ydv/qXvvvonM5nf6vKnX+nCPz7XuQ/O692/n9OJ42f02qsndfjw&#10;GzoAC/c8dVCbt+7TqtU7tWTpRs2Zt0pTpy/D73OBBg9OUo+ek+D5KLV6YriaNB2i+Ab9lJDQV7Gx&#10;XchBN6A2zfwWdWnrsbBdgDbfEBLEnCz392DyiUHMavkT3xaElQVgpQ/PSds/m5PXZy7yafmIEYMK&#10;+FP7Lq24qlFqgq6Mrx6lGmXLO7uNzSfdWOmbvyB7lvj69KKFwMoQNGMAPSLGy8BQ/FCL4Z1QMIwQ&#10;kjiKnFWxCGNlRYeVAeSbKleNYX8cej6+lVPbqVA5RpWdfOWDutJYia7Mb36/f4WV9Av9L7x0WOni&#10;pTtv6UHG0nXcmtKumbrS0ZRuTuaEXblc5w9Y6flHrERfurWlF4+7W1taLG4xuQfvc9V/LA7PZKWj&#10;K2GxE4NbvvKvsTIv966sOngmKx1eZnLSzUoXJ12stHlM29/jBQM9qds4rHTH4W5WMn/k5CvdtR1m&#10;AW0nedEyNnvCDAraMj/359yWr/Q1VsLYLFYGOsy0fngXK9GYblby97OZ/zxoSttj62ecpNfRPPXt&#10;nhwWXgntWBWP9Gh8f+uy5zlODWMao4Xw2GneTj3bdEI7dubamTrnk+rG293bEU936qEBXbvjc9Bd&#10;MxxWpjDr9hLzbx/ph4/e1KlnN2nZJHxyB3bT2L5dNH5QL41m9m00zBwzoLcmDO6vqcOHaOaoEZo+&#10;eqSmjh6hKWNG4Dkxit22YzVtCj2RM9jdMCtJSXOTNYsc5KyFyzRr0XIlUeueuZA6zoKlXJcqiTNj&#10;/iJNnztf0+fwsckLtYAYPDV1FfvD6MXZvEl7dmzT/qd36ciBp/X6i8/q2It/08kXn9LpF3fBSWrg&#10;e1fp4iu79OO5o7p99T1qJ5eIa7+Ej8za/IoHBfnJu7+w24F/p99Fw3Fu06v+89fn9PkHb+jimdf0&#10;4xf0UH7xiS6dOaEXd+3QosnTNK73YI0kFp/QaySP0wQtGDtdqUnztG7hAm1avkhbVy9Fhy7TxtVp&#10;2rpxE793klrT016MmbyaUQ3Uv9cQ7dywA025R4f37tXRv+11+jA/fueMPjp9Th+eRvu9c1YnT3yo&#10;UyfPcs7p1Ak4eOysjr3xvl575bQOHzqh/fvZy7v7sNZu3KfFy7ehvVeT61isQSOpm/Vn/1DX4WrW&#10;tj85016qk0CeoH43RdbpqvLRXVS6GvvaIp9U8Uod2QfcUcUrd6JXoYvCq3bGd5RTva3CysQxL0Nv&#10;DjtEi1K/KUJ8EkycEkSOMtA/nFmbkuR9jJN4OVjvMs9Hyw1589r0QlPablsfXscB+QrRm15cNek1&#10;i6sWRa0oSrUjq6oStcEQf+75OXI7e2/9LYduuSJicPMQKmwxOLwMoh5axOY20K+54ZwfnHZ0JR9j&#10;utJ2lVWvyU6kpu1Vh56FajzGFSJjnR5Lq/GEMnNboGBmDE7OMrfpSmMleuPPdaWx8tHzOH35qLY0&#10;XrrOf2Ol1cGdGNzNSbsaK6nBPFZXmibMOmhDi6ftbRho/o3O/qFMXhozbReR1cWdfhr+Ji6PSj7H&#10;WOnxMCudve08ngxLZsXgBbNqOy5d+ddYSf3b0ZTU0HhO2C4zFy8zWWna0R2Hm740XZnFSt5218GN&#10;lWWZ36tQh9m9aGbemeO0niHLV9L/47CS+NurwO9Z6cxyWU7kEVZaDGI7SEKKV1A4jCxHfimyeiz1&#10;QGbKYpooIa45u6ZaqV2j1szqtlFPajC9WrRXYssO6tGqo3rAzJ4du5GHTGRXRE+NILaeOrA33q8T&#10;dYR68oU3n8Oz64jef2G3ts6fqnkj+mpivy7ManRHS8HNfuxqHNBLU4f0V9II9taMGanZMDJpNLvM&#10;xgzXzHH8e9JozZo6XnNmTNa82TM0P3ku3kOLtZQe8qXLU7V4WaoWprCbYulyJS9dpnn0CM2h9j0L&#10;XiZZvnL+Yi1cvEzLV6zSmjXrtHkTfYs7tjO3uJsYmZ7HF2DlCy5Wnjm0Wyf+tlbv7V+vL97cq5sX&#10;3lQ6ucqMm5fRjq54+/6tb3X7ly+Zq8ZP8sdL9ISzs/vqWX1z/gQa7wUdfWa7Xti1WW889wznAHnQ&#10;vdqVtlZpSclaRv517Zwleiptgw5t20N+9AD1oCM6d/J1XfzwuK5ceEeXL5zW5Usfov+u6IUDz+Mh&#10;P44YtiL9R02IcafqndeP6aV9z2jHSn53ZtR3rt2gZ3Y+q6d2HFRa2i5NS0rTwBFzNGDYHA0cOlcD&#10;h8xRv/4z6VuiN6nLOPxDR6lF22Fq9MRg1W8xQHWa9VPNJr1Vo1EvVU9IVLWGrlO1QS9VjuutCjF4&#10;INftr1L1hqhUzEiVjBmrEnVGKSR6mAKrD1Rw9CAVqztY4bGDVSq2HzWqTgop2xAPWXb40b8TwjxN&#10;CKy0/cYhxCxBNrPN89YPnZafXKXFN3mof5qnqxd1BE9iR29iSJ+ceVU4n5/Cg0JUpWRp/H7pz4yq&#10;qfrRtVSjYmVieT6Pnj9v+lh88vrhK0S9MZR7PhwsFIRmhZfB1jtCftIY6cP3KmTsNi8rtKfN3YSX&#10;wau1bmPFNnxCNWon0ItOLwasjKyGx1SFenwt6uDWz5ZZB3fVdjJZ6cThFovbfDccJDbPOr/jpJub&#10;j+Ol+30PcJOvnc1K05dubZmtK52eIU946WZlpqa0+osTfz8ag2dxMjPv+AArHU9g46Xdq+zASauD&#10;Z3MSTWk1dDSkxd/ZrOTxh51e/J/jWe6wkp4Bp7+yemYd/A9Yic7/va58lJXw8tH6Dqx0ajzGSdOS&#10;VtfJ7EW3ONx6hvzxqDBNGUY+xZiZj+dCzkLMg1vPEDlxTNoZZ6QPAlZ6Eotn6UpyEDZLabU783C2&#10;v6f1iZkHX15qkH7c5y0fXrxkFZWuUFMVqtRlJpY99rUaqG7dRornNdoklng7jlpmgxbsUuEktFS7&#10;xuwIaNFOXdrByy491L9bDw0n/zgJH635owdpPbw8uG6p3iYX+Ob2tdo5d5oWjhygqXBywsDuGt+/&#10;myYOgK2D+ihp2EDNGzUMnTVS8znJMHL+xFGwYBw7xCaz/2qaliXPUMr8mcwWztbyxeY9tFipy9GL&#10;1GxSU1O1Ii1Ny9NWKiVtFVopVfPh49wFS5xrCpxcvXajNm7cqm1bt2vPzp06gCZ7+Xk4eeSg3j58&#10;QCde3KcTB3nfrvU6umsddfBd+vLdV/WvS9Sbv3iPGUNmbLh+c+WMrjLT9/H7r+Mn9LR2biIPuixZ&#10;i2ZN0+SR5A6GDNWUUWOVMmehUpOXas1C+jhT1mj36q06vBs2vnyceaAP9MWH5+Er/Uaf2hzjJb7m&#10;RX115YI+vfiR/kH+8ZN/XNSe3c9q8KBxeOLRQxDViFrYUGaMtrBzd64GJPZXU/q6e3YdpH59J6tH&#10;L/acdxqvBi2HqAacq04+tEZ9GBjbRzXq8XYddqBTS6pE3b0cp0yt7ipNjalkDDX52N4Kj7HTh3/3&#10;U+n4gSrbcIjKNByuUvEjFRE3RiXjJ6pMwjSVbTxLpROSFB43XUVjJql47CSFxU9SRPx4lYoboYha&#10;iQou2xQfxGpOj2MgPRWBaErnBIURx+AjQDyTn/xPPj98wphx8OE5a/urc+RmriEXfl858zj7bAv7&#10;+qlkaDFVL1eeXWfE4TGxSqjHvbxqNRXn/T7MlHh55SJuz8fXC6IXHR7jrW/7yGy3t80yFg3DGxvf&#10;grx8v4L4pJr3mp0C6ISKVdkNEtsMXjbCvy8GTUlvZRW3rqwn89IyVponm0+BzP1kbl35ACvtdWUe&#10;b/+dlcZMNxsfd83m5cOsdPPyAVbCSQ/n5IJh6Mn/iZXGy8yDrsxiJXw0fenqFyJH6ehJ4+SjrES7&#10;0pvkxclmpeU06e1Hf/9XVvJYOd5slrN0YnD6hfLTL8S/vZ3j1pUPs9ILDelpfDROPsrKnOhFmOmw&#10;klmd4sw3R1SOVdFytYnBy9E6WdxhM+Ak7rbvl81K64U372FP7p82e+5mpdvz3v33zcN93Y/nUDDa&#10;shi8DONeG1GuhkoTh1eojM4kFq9RI0a1omNVrzb7DOvEq37dBjA0gZ6fZmrZjPmLNh3Ql3jzdums&#10;cYndNJ3Yev6I/kqbPEp7F83W/iXztBNduHQkexCJvycO6qmJA3tqCv9OGtpfc0cM1kJ05JLx8HH8&#10;SC2Bk8umjdVqZgc3LpmlzcvnMTc3V2uXzGanGDsL+Hrrli3QuhVL6PtZrg1rrGazBi/JdVqzbr1S&#10;V67RkhR4uShFi7imrlyv9Ru3a9Pm7ejKrdqKtnxq+1b8fnfo8L7dOrhnO7Mzm7V343qtXbRYq+Yv&#10;1DaYe+zQQX106g198t4b+vjdl3Xu9GGde/cIfTFvscNnt2YlTVVTZk+iqW9VrIR/alhlVa1SX80a&#10;dyReHoU3EnWqwROVPG2Rdqwlvj90TJ+fu8yM+df4T1zVlfNf4H1p+cIPdezYO3rplbe0b/8Rbdt1&#10;QOs3P0OedqmeaDOAr1uHmkMj6rWd1aHzCMU36sLOyXh0EvFAuQQ8NlsrpHRbJyYOrfSkQoiRQyM7&#10;q2jlLpxuKlGlu8KrJSqiOjyM6qOwWv0UXneQSsYNU8lGo1Sy8RiFcy3ekJMwWuFN4F6zySrdfCrX&#10;aSrVZLrKNktSxRZzVbnVAlVqsUAVmiarbKO58JPTcDacnK5yxtM6g/Brbo3HHjNYhfD6CcTLgH4z&#10;9/FjTiy/H/dpGJnXlxojjMvHPIPNHefO5+vsvMrJ7I5PHh/mxgqqXHg4+3Orqkn9WLVt1kzNGjZU&#10;LeYdizHvmNcHv0F0pTf9LD75mXOAyUXIJfmTUzJeBoRQR6KWYzrTWOlHzioYTVksgjle8k2mKesS&#10;O1XkOV66fDR1npoOKys4czv18PaLohcdzsJK8xly7SWDd/DS1TfE6w1d6X4tuVlpu8Pt/D4Of/R9&#10;j+Ol632PZSUz4h7OyZHJSeNlLqc/3HrEPejnyY6/H67tZLHRzUj3NZOV2bz0c2JyZxbnr7ASHetF&#10;vcfpXf8zVgY/kK/MYqWbW25WktvI5GUOYnFXHJ7JSx/rs8zsHTJt6Rw+360rH2BlgO3eIv42VhaD&#10;mQWo7XgTV1hPp2lLN5+94LPTA09c7sxWkst82K8D/YlWNj92O8bRPPY8+j/Szjsu63rv/6/MlYns&#10;JciQIcpSVEBkKG5UEEVFFBVFpgqCigsnmDhyz4aWI0elpWWWaVqWlpV6OnnMynM87bJx2ud0zv17&#10;fr4Xl6mNu/v8/vg8LkC5gGs8v6/3er09ySH5kOfhuNJn6Wb6L/zxumpN/Z0aj18Yfo7hHRRM/TuM&#10;Po6IDnHsdO2i2Fj2TiUkq39qL40cMEClw4dqRt4oLSwZr6XlxbpnznTtXDBHu+DKOlhYM3GCZpDT&#10;NGdO8TgtnFio2rIS1aEnl08t1/Jp5VpB3L1qTqU20de9dcVCdmAt1oOra7Vt5SJtW1WLRltK3/dq&#10;7btvvfbev5F69mb2PW6hbrMZH6CNaE32fxtdWbtUtXfBy+VrtXL1Jnos12oJMfnC6nmqpmY0Ey1b&#10;WTReRejh0UOzNYz8ax96R9J6k5fNncxc4i69ePKU3nrznN65+DIzKactXXntk3d15OknVT51loLo&#10;MXHx7cS1K5Y0eLTaRPdXr7R8ZedUKDV1uLrEpSk5MV2DB+VpUulsLb1ro+6qXa8F81fj77ZUxaVz&#10;NWZ8lYaPqtSg4WXql1nCHHsBvptj1T5+GPefJq+AbgqNzlB0Qo46JI7GH2kYM00D8M1KlR9M9InI&#10;5eMcubcbI+/ocfLtlC//OOLiLqVq3WWSAuNL5R9bLL/ORfKLL5Ff10kKSIGJPaeqdR80Yb+Z8u8z&#10;Q616z5Bfn1kKSJur4PSFapNRo7ac8PQaRXFiMmrVmdNpQI069F2kqJ4LFJW6UJHd5hOrz1HHHpxu&#10;UxQcNQwP7lh6dfCSpGboTL+5K/1l7t7+1J7RkXCtMT1BTclH3tkCXwJmb5rTM9nMAV99ZsGbNmnC&#10;nrumzIs5K7JNiLp3iYOTfTQya4jS4WWXzp3lBytbODBbiw5t2NjsYHXB448eDt9QGMnuJuJtV68Q&#10;K+Y2t4aVZje2J7X4wNAYK35K6jHQYmVgKL79zGG0Nl+PSiQXhS8gM44BwbHcJ98LK82M5M2sRAfB&#10;yRtZ2Yj3s3XqWfnHeGnn583c/MOsRFffzElicGvWxvCrvg7e2FYHt+ozsPHmW/p9yH3YWWntniEe&#10;t83tmDylOfXa0h6DoyctXQmbG5IftVhp7oMY1nifN78xBqcW7oI+N1qzoXMgepI4+H9jZQuuNczJ&#10;3MRKYmE7KxvASevASavvks9NH/x1XUmO2vjm2FnpSHxh9qLZWWnqSDYda3rfeQ7NgZd2Tt7obWQ8&#10;7Gx7K9DbxOdNeR05krd05XXkSjzuxGvNid50Z153LvR6uFMT9wyO4ISjX/BcC2W/bBtidvhpdk+0&#10;j4hRl5g49UxI1CC8DnIH9NPk7MGqKR2vh9cs0bHtm/TkPat1X8009ldN0AI4uRBO1kwssDhZSz1n&#10;cUWFlkydprqq6Vo6Y7qWz6nSupq52rpyiXZuWKEd65bCycW6H315H73e9y1bSE1kvlYvYtab/1s9&#10;dYoqSieqaDx7aEePY1ZmLPm50coalqvMISOZHcxWWv9MPC3SyMP2UHd+15TYWGK7GHWOiKb/L8qa&#10;8QxEv4dHwP6BY3Xf/ft1/txbeER8ir/OR/rg6l919d3L+tuVq9r3yJPKL54l/7BuPE4JpF4SGB3r&#10;oMB2eMcnj1S3XmN4z/VA5+BlTzwaEJqoTgmZ6j+4WP0GFalPepEtZ9hnvLr2Gq+Envn0oOcrtsd4&#10;eDNWUV1HKpg6iU/bPvSodUcTDlJ0ymg8kEvUNjFXPtGZcgruS35wnILjiuUdmQ8nC+TdoVDeMLFV&#10;/ET5J0xGP05WAMz071KsgIRiYmy0JLFycPfJxNJlCkVThvWtRDNWKXLgLEVnVCsmc4Fis2qUMKxW&#10;ScNr1W14jfrkLFbG2DplF9zNrP0qjSlcjUcTudHiDSqduEWTJ9/LjsvtKi9fq7S0Imazulo7Rmy5&#10;SdOXhq8X817OTh7sGDF7Rlz52IVeNfymnV3o73WnT82TPjUvtfL0pAfTS238/dQ5MpzYO0FDB6Rp&#10;XM4IDR80iH6MRAX6+cvF2ZU+I3xZm7J7mRjeiZylJzlLd461w4nrv09gpBV7N0VPNHOCpfhRh0aw&#10;Ox5NmdIrw4q/vej78EKPmjxUWEQC+tLozHpW4u9yp6nr1OtKa0cE73WjJX+blbzP0UC3nsZ8zXbs&#10;fPzt2/+elXY9eTMnb/sVRhIww007K2168hestLRlPS8NK01tx2IlvnhoWYuVsLlBPSub/CorO4BH&#10;w8oAWEmektqYLW9o15Wwipi4ITqvIZw0x7CysQP9rBxbztKbxxxeGj4aVjIfbjhp1cf52GIln9vy&#10;lVHkK+MVWK8rnchbm10/txneUt9pwH1bdfcWJu63cfLXWGl2X1pz86YfimOxkuutE3rSnTyOG8eZ&#10;15MTutKR15ATxxV96RHEXnp/WOrHdZteNm88QFvRNxfUmp3cIZGKZLdZTFRHJcTGM6eRSH/MAN09&#10;vVQv0rP4zuvP6fwLh3Rg22Jtnl+qZYVjtaw0X3XE5IupeddMYV66skoL0GkLps+mpoPfBV+rrqyA&#10;gzPJWVZrKTysRW8umILHbsk4zSighj42WwXDM/Fh6KMB3VKYCYnHryOGmaH2+BZ3YF9QDHt30MQB&#10;7PTzxp/B6Bver8YL3sPZg7kRD3apesiT968H72VPcljOPNcBeKP06jtSGzc/qpdeuqS33/pQfzr/&#10;d51+8S86+vQrOnjwJdUu2coOs0n4C/cgl4wnkk8i4wDs/AntqfCYdHaNp8mjVSzjpvQ9O7RhlRLv&#10;2QC8OGMy8eUcouCOwxTKvE5obA4emrmKpIbSPmWC2nfLV1RKntrSnx7QMUNeEb3kCo/9Ow1Ue/jb&#10;a8R0tFyefNsPxoeunyJSiqnJVCrMMDG2VC07lVJvKZVP/CRYiaZMnKigpBK16Vai8J7MVfYrV+cB&#10;FYrLqFSXQZVKGjJNPbJnqf/ohRo8oU7Di+5WTvEqjS5do/yydSqdupEdQ5s0q/oeLarZqhXLtmv9&#10;yl3se99Nv/1e7eYx2n/f43riwcP0Xb2gR7c9Rm/DNK4/+D85U8shhvVwon+c+DeYa28oPUDh1LHb&#10;h4WxKxyvynZt2RveTgnto/EV6qxeXfBsS0xU/2SuV8TdfRLiyZUnaVhaXxWMzNFY8jz9UnsoNIB4&#10;2p2eSQd8CZgnb4ZGtbGSnwcrncldOtOj1DIAHyvq743IURleetMvFN4hkZ7/dM5ARXVMgqWBVtzu&#10;Sw4lpG0cpws7b7vYdKXFygCLlabvyLDSrjv+e1YaZv42J82//S4rG9hj8Bs05U3xd72mrNeThpOW&#10;dmwCFzm2fkmTX0Q/3nCsvnQ0peHlbRwrX2lYaY/F/6+sDOyMz5DRlfWs5HUgtPfPrCSWRtNZuUPD&#10;StjVyOIkj41hJc+XjZVwkse+Id9rn3e8mZX19R1Yas2DW3XwOAUSH5i8pTPzCMaT/TbqRLc7+v4q&#10;KxsQf99ef8zz24B4+zorG9E7xTG+6qZP0wVGegbjmcb8mSv5HGdeY87+7WAluXJeX17B5MiJzR15&#10;DTqSrzevL6+WwexrbKeINu2tXbnR9KbHJaWqf58+qqAn6Mmtq9kB+ypzH+xC+OEj/fnVh/X4lnla&#10;U5CnVSUFWjqpRIvKyjS/YobmTK3WjMr5qiyfwxxPKTnQ4eRDe6lXCntjyeknd+rITFC44toGs1Pa&#10;R504MQHeivD1VKCLo3zwava6s4U8mjvLHU8PN3JgLk74dTiSD6N20Mx4fvBcODnDSmI1TzfTc8+e&#10;eI4n/feern7McuJFx2MREtpZvfvlsAd8jZYs2UVe8kFVVm5SUfHdGj2mVsOyq+nHyyeW60uuN478&#10;RSx72/HPJO4MbJOKbukt3yDegz54TXt2UGOvTnhzJsgxpA/+SNmcUWoVMxJtmC2PdkPkRe9Nq0h6&#10;cTrwb9FD5B3eX67cj3Mo9xHWVW5cH/0691b73iPwDKlSVPdR8okcINeQvujMMvUYNFsJfacxU16O&#10;diyTT0I5cTZ5yJTJattjMvHyZHXNqFDv7CpljpurkSW1yq9YqokzV6pq/gY8RrZq5bq9uufeQ3pw&#10;29Pa+cAz2vPgUR3a94JeOPK6zp+6qDdPX6QmdUEXT53V2y++rKunX2a3zhl9eOqk3j9xVO8df1pf&#10;XXhNF599RsumTVdKZKxaErf6uoSqrV+MkmN6KLvfcPyHRrCbcZQq88dqNq+BBeRBaiunEFOwM3d6&#10;lVbOZH5hwSJtqqnVshlV7JLI0pAe+KWndtO4YUNVOGoUNcU0RYS0kZ+XmY9kxxOcbM5z7mKe01Yh&#10;+PWjK+tZ6U0PgQN5gIbEWIaVLclTRnXGt6hPpuKT8fEjL9+c59/FK8jqUW/dprOC28YrCFb6M3Ni&#10;PDjudPyZlZaeRFMar0f7MZ5hxuPhegx+PRa/QVvyNeNT9JvnFnb+gpW3UQu35yv/T6w0nOTUc9Ji&#10;Ix5htn1g+GU0tR3b/A6chJ12VtpylvXMNLH47aYWXq8r0ZQ2Xcltva40eypu0pW/YKW/Lf7m8bLz&#10;8mZW0lNQz8tbWWmuU3ZW3o6OtA6PmYnLTc7SOvWsdIGNPqH0DIVTn+N5dPKNpGeoNYw0nERXkgu9&#10;VVc2aGar65icpOUBdyMryVUaTybjq96UHktX00sR1kmebTrKlVjEidjFCUa2gJUucNMTVjoSlzfn&#10;/zZHfzWnlunobPaXMd/D9TswoB37SuLUpXs/ZQ3KtOo2e5bO0rmju/EQO8vs8FWdPbWHuLlKE6gH&#10;5aUN0qj+eM5kjCBuLld52Txrl3d+QZV69x2uduFx8kWH+KAHzSylD/10fsRpwZ54Kvh5q72flyJb&#10;spfK1VG+dzaTJ/0j7k0c5EHeyp26lit63hWtaGI/Bx7/OzkOfOyCb5LZy2L6pH3IaZnj4UJ9Fo3u&#10;yq0L159gPEr6pI1UUWkte3pW4QO0WOlD56tXxiwl90OP9ZiocHjnGwzTWibDyQR0SRdibd5fwanU&#10;xnqR502RGzrS0T9JDgEp+HJ2l0NwH7m2HYjHXH+85tLkxvEgjvaGua3C+uJLDEup1fiGJOFTGmft&#10;KXFlftmbPFrrqCTFdh+i4WOrlEyfT3inLHIyA5UBt0cXLVcWDI/tP4O6daV8k6YqJHWaEjPnaej4&#10;ZSqpMH3km/DrvB+fJTzg9j2DPn5JJ46f0fFjp+i9fFFnXnhFb5x9Q5depxb/qo2Ll148p3dfvqBP&#10;38Rz/RJ7fC7+RZ+ce00fvXJaH75oGPmM3jm8X39+eIde23mv3j16SGcP7IWVFfgKdVZLXpu+rmFc&#10;43oQZ+Rrxcy7tGvVeu3fvEGP37NWT2/bpJO7ttHPulPHtzFfuukePbEB79Bt23XswR3Mfm3W+nnV&#10;yhuIX3TXeI3ktsDE4QPoG28bwS54f7kbVjbDr7uFO3VwPNuIc8yOGHd46WZeP7DRxZv6jAv5Sl6r&#10;Rme2ierCXGkvdokkyp9cfAs3fIB5bfvymg8Ki7Wxkv3ghpWOsNLUwU2+0vZerdccTcj5kyOz+eMa&#10;VhrNSbxoHfPxr5/fZOUtHP2vWQm3bHlKtKWlK2/UlDcykv7JprZj7ciGmb/gZSP+P8fyJbLylrey&#10;solVW/t1VsKRG1np2ZZatJ2V5BbRcCYO/31WGm3JMXUeauaWpjd8NKw0ORDzMY+bFYcbZvLYG11p&#10;WGn2b/mRS/GFlY583tQ92KqFN6Bn82dW8v1wwsTfv2Al10JLV5o43LCS64CZXW/kCivMPEO7OHaD&#10;oZHQl46wswWvKwfqhs7EJh5B7K0kR96M/9sURjZp0YocEbVMfmcn7sOT3FAQtcQuxDU51MRnjR+l&#10;zRV5Orxxvs4/84Deu/ScHtqGD1l+HjFXkjpGpqhD+x70cvbXkOxJVj9gKVpnFP0v8cmZ5OAj6QMO&#10;sGYxm8O+FnfgjelADwm5rNg27B7vwOxbxyh1i6SfOCBAYV4+CiK+9mf3WUvm3D14jD2c0R187kTd&#10;tQWcdEI/uMF6b296mekjaOlN7Yo8iumLduL9YI4jvSFBwZ3UdwAzNmNn4+UxV0m9K9SZ3F5Ut1KF&#10;JRWQHxxLTWUYMwH92dneg5gvCU4mEOezo6UVnION7v6wEj66UH9xDOqB33uqHAJTeUw5vsnkOZLZ&#10;M8feyNDu9GrhxR3dUx1ieqlTp17sCe6p+Lie9J93Y28mPQcpaRqQlq0Rw4tUNGE2+9pLmI/JVQwa&#10;tbB4qabP2qKi8pVKGWJ6eqarVbcqhVOnyRjDvNCs+7V+xV7tIGZ+bPMendh7SFdeOaevr/6dfeMf&#10;MGv0jj65clEfv8Nc+d8v6/sPmE36kD3jVy7p8z+f08evndF3bzHjyef/fPciuxpf1SdnTuivx57Q&#10;m4/t1svbt+j4hrt1aHmNTm4zO8LXWVqxK/kYb14nPu7t1LNLOvtrp2vv2m069yRz7M8+pTcPP6y3&#10;nz4Ab4/o4+eP693D9BjsfVivbN+tc/v26xU+PgY/dy6v01hyLN2JKQZ1S9L4rCHMQQyEv+RXfOlH&#10;In5o3tSR+IF8im8wsXN7+NhWXuSHvAPpGQrC29f0ERETuZKHNzrTn16PkAh0BzUdL/JKzp7sKiTX&#10;ZPKVwW3ZjdcWL31YafYot3ANpkbP6725L+9Lkx+zaUqrPmqx0vae/aOsNCxtbJ3f0Zi8////WWnq&#10;OTdqSvSi4aE5+JOY3TbXD8y8/m9GV9YfE4cbVl4/1His3k3i/QaWroSVzAPYWWlqOzZdCTP8/wgr&#10;4dFNMfituvJGVhrdbvIf8M3i5C9Z2eBOem6ZczCs9A4iH0bO2Yfn0bCymWcoPZaB/DxTB7fpSpMX&#10;/XVWGk7CcsNJK2cJK+knMt93O/lKV1joE5nAbrA4dA99ZbDTIYAdaH4RcuLWPagD9S36310C0Ml+&#10;1I64zsL1JrxeWvD7u5GP8kePxXfHxzUzS1Ujs7RybLq2z8jTI8sq2Vm7QAWj2EHT3uT12vP7o8PQ&#10;YEHk9voOq1BuMT5CU1ZoTPEidUvLU3BEd+oh8cxZdMDLjTlfDz/542kUFRSMl0JnfLcHq7qEHQ6T&#10;2T2bmamMJHb7RHVSNLnJ1u74gFDr8oKR7rDSlbjblbjbzHEa72xvZp68vJjrwDPT3Y1aliM7WhzM&#10;XHIgfiIBCg6NU1r6GA0eXqEe/cuoO9N3GDtWPmhJ9w7D5dw2Q46t+5CfSGV3aAozyPARVrp7dIbv&#10;HZipi6HdNQ4vKHSlXwq+7km60zdBDvzNTubvDsBHNrgrHolJ1m7dxIQ+eCJnKHvQcI0fwU7svEJV&#10;lZRrbnmV6uhf31S3lrzgTj2w5kHNm1JLLFquzN4FGtiL3G3VBtXWbFX5tJVKHTpTYX2my7/nLEX0&#10;praet1SL523V9uU7tHvRej08r06Hl6/UW4ce0zd/Pqv/fHiJPRYw8sor+ujPx3Xt4kl9++4Z/Q/z&#10;Vv/z/gV9e+lFffrK0/ruIr50V87p31fZrfMXWHn6Wf3lyX16YdtGPbV2mR5ZslDbqqu0q45erkVz&#10;VTZutDpFtMeHJUC+3pHU/NJVkVepHSs26c0jz+jKcXySHsd33vSwPvWoPjz6pP566HFdhI+vb39I&#10;Z7fv0rEtW7Sn7i4t5fnt3wn/AXItyRFhzECkKTc9XT3j6aPyD4KVbni4OVj5FrNbuW0UeoI6pC/H&#10;LzRarUKi+ThaPjDTG43pSc7IgzqOO5rTlRySK/3xbty2hKEB6PeQdvGwkhoq7zHfQObjuI425fXe&#10;2M7K+tj791lp15e/fmtjpZ2Z9tub2XnbbfRUXj8m/v6DMfh1XVnPSnvsTdxt4+EtnLSYaVhZz8tb&#10;WXkjLy1Woldvb2ZjZcOmatQIbpqfCZet/konUwdvZ+17cWsdez1fadXB+TerBm40paUruYWVpi/8&#10;5pylLW9pi8PRkzCqkdF0xMC2XLHh5K+w0tKVhpWRNl3Zll50S1dGgroQS9f+MV15KyuphZuYnDqT&#10;YaUbWtI3siusjJdLKN75sLNFILykLuwIK505d1qsZFYITWn0rqlHGZ+3O/m7HdGALeFap6SB9Hbk&#10;aHbeKN2dl6lt0/J0/xzmmMtHKi05Rf4B7SnDc1+GG627wec0dR9cpuyiGuVXrlBBJT2F2ZMVw/ur&#10;DbnZEHICwUHh+C4E4NHlz7xbKPqiixaWFeih1Xfhc8F7arWpGVE/n1Kk6aOGKn9gXw1OSVRiBD4f&#10;Acy3e+E17GL85MzMu9mNSk6LmRJ34is3V7xhHQOJ02GlE/qdr4Uxs9E/fawyh04ir5VPv06mQjtm&#10;KaRzloI6ZzLf14d9HsnyDeB91Tpe4SH075NXjG6XrJjIHorr2J8+oSz16pmr/gPwwaD2PSq3QvmF&#10;M1VavkBTZy/VvNrVWgo71q+7n3nG7dr9wB76PB/RkYcP6sTBIzp95LheIz5+48VX9c55+tTf/Cuz&#10;k3/Rsf3HtWT2KuWPmKqhA0tVXbVGNQs2q2xKnbplTkNXTlWr1Fn0kldqcG6tFs7Zou0rtuvhpRv1&#10;2OLlOsy852s7H9R7xw7ruzfwBbn8mr5/62V9eeE5fXn+WX3zxjH9eOmEvn3jqD57+XFdPb5bV0/s&#10;1XunDuiD00/oyon9evOph/QKc6tH71uhJzfV6cCaGu1cUq0dyxcxszmDGswwxYQTp6DhDSu7J2So&#10;ZMwUvD3X6NjefTr92C6dYI70+I41euq+lTq4cYUObV5tadJDm9dp/7qV2rV8sTbSbzZ/Qq76tWd3&#10;nruDYnzdldU9UaMH4kPQI5W9E+hEV1579GW6urK7BH+XsAj0BHF1K44futHOSRsr8dKgTmlic8NJ&#10;U/8xec3rrEQj/JKVwbew8o/oyl9npD1G/3VW2plpu/0lJ+tZ2YAey1/kK5ve0ltpr4HfkKesz1Fa&#10;TLxRU/4RVtp5eSMr6RUyNfBGjeAmrERAWbGq2SFhsTLA7I/4mZWmj6gR+S2rB93OSWJfw8qbeQlT&#10;yJfZajz1nDSstDj5W6wkX4luM7vW7uDaZljpExJHj2UirOyKPolC4wVb3Lrd5Cy5P1u+El1pdG19&#10;DG7qOVa+khjfpiv53SxdeQMriavdgmPkS2+ZZzv2N4SSp+Fzx9YdiBmZiYWXLdCXdh3bwKGVNXtp&#10;6vQNYOUd/O13OpLz4XeM7tJfo4bRY15YoNWFObpv2nitmZKrsuwezKnF4JsezigSetUfVgahyeBO&#10;cuYkDS1kFm/qcpVU3a0ho6bgT8YeR3OdDw5XW/L44a0DFRPSWr07R6toaH9tW1qt0/u36srzB3Tx&#10;CPmyRzfq5ANLdGDFdD2wYKLWTCugz5O59b491TWqvfzRpd7Ub7zcmEc21wb0sRuzdkYPO8F5s/vP&#10;7JQ2XtphEUn0DI1hFqZSQ0eUq2cffIczCpSeVaxBQwvpDx+jAf2yld4nSyMGogWzRqo4Jw8eFDLn&#10;PkUzJs3W/Ok1WjJ3udYsxtdo5X16+L499L0f0jNPHdNzL57Rmdcv6E9vXtLlt67ob29f1Qdvv8cu&#10;nvd17cqH+urqJ/r2ffbRfvS5/vnZP/Dt+AHf3h/Zlfg1sfKHOvzwM1o6fz2zO9M1j/rMgurVmlxW&#10;q+T0KeQpK+TbbZZCulXgk7xIc2cz17l8m3Yv26D9S2Hb3Sv0wr2b9cYju/X+sSP67KXn9PmZ57g9&#10;ok9OHeTs18en9unqse26/NS9euPxDXp570qd3rtKpx9eq5O7V+nYjhV6ausSPbphnh5ZP49rVbW2&#10;LpmuTYtNL0Oxhqf3w3+NHc31ujIZVo7NmaT55CvvXbsGb+VlemDdHN2/Zo7uXliuedMKtXhuuVYu&#10;mUW+YJ7W89xuvGuWVrM3d37RSGXGtVMnbwdFuTVjt1kMex/Zk5uehnalr9zLC03pTG6FXqOAEPp9&#10;OhDfRMNLPDI5PtQpW7ZGZ6Apvcipe5geuBtYaXhptKU3ejPgFla2IgZ34D3WlNxMk/p85a0x+G1W&#10;7oz3HHFzQ/SDnYe/d/tfs9Li5M+s5M1HraUJx8zt3MFpRm+L4Za9Dv5LVpoc5fXY285MS1PadOXt&#10;6EpzTBxuxeCGkxxbzhIemr5zfs7t9KA3hJONmEU1e3cAnNVXY9vjyJxpADVwcu7u5Hxd0VAO3m2t&#10;OUOT87NmsusZaWeljZdch8gfmmN60m09lnCS7zH7JG6nDm30pK0Gzi18bGDyFdxaPkP1rHSFjb7E&#10;pIHhyeT/E6mxRtP32Zr4m1gYTjVAH1qsND/LsJK6jpnZMay08s8WK6k/mTgcxhn/JPFzja5sCDdc&#10;YaMPrPQKT6AGGytn/Dmcgup5SR98c3qUDCsbmZif143M70d+28yaN21u+jF8qZHTP9Spn0YOJzae&#10;VKb1Uwq1papQdRNHaHx6V3aZRhP7Ui/Ck8AlmHpImxS1jOytlMGlsHK+xlXSmz19mQZll+Lpn4rX&#10;AvsnvL3hpK9iwwKUGhOmMf1TtGpWiZ7fu0l/O/WoPjrzqK69vE+fniIn+sw6vXVgid58ZKkuPLqG&#10;9/cG3VszU+MHZSjCL0StyO97kcN04XlwIZ9pPOHN7J0retMZhrrw9xlWhqIr+w3IVeXUWi1YsEYL&#10;5q3UCnTZ+pVb2EG2Rfeu3qit1Ch2rllHjWIL2vYBPf8wucAD+/HheFKnnnpWLz97Uheef0lvn3lV&#10;H7+Oh/kldkG+9x47Fj/Ttz/8Q9//mx03/2Ffw0/46/7A+eYnPDLZ4fA5XLz2vX66xg7Fa1/rR1j5&#10;w2dfcdjf/QW+vd/+E9/IL3TymdOaP3u5Fs3FO2TWMpVNXqSk/mXMz0yRb7Jh5VQNRFfOnLNJa5bw&#10;Oy9ZRYxcp4NrV+nZLRv14rb79equHeQId+vi/r26fGgPZ4cuPn6vzj2yVi/trNMLO2p1YkcNOm+a&#10;HlpZrh2cB+4uZ08juytXlGnL0lLOJG24q4R51DzNnzpGxWMGK7VrZwW1wifDmV1i6MqELhkaMrRY&#10;hSUzqd9V4E9aoKqqUfxu4+hRzVLmiD7KKRiMp/MYTVtQjOYu06oVM7ShjliBa+34fvTuhnmqg3sT&#10;ZcRFaFx6LxWMyFTXTlH0WeIj6OZG/sOL+e0gYucomMcMpImTiI28ybV7UaP0Qk96wkkP8pIereh7&#10;o/bj2hINwry60ZZmbs2f77PpygTupwvzPfX5SrRSE/SB8Z217zw0usN2bO9ZOysbNsMbB2bauIn3&#10;A5/fehrztZvPzZrSsLQBMbf9WPH3dU7aWGlx0rCSuZ1fY6XFS5OvtMfghn1WzZt6jp2R9tt6Vpo9&#10;gz+z0vRd1nPyF6w0M+DMAMDIxswBNGhoaj6w8nZ8MB3wQvGElYGxcg82rERbwkozO9OU2pphlNnf&#10;eCMjbR/DJjhi2ykBE/l/Fi/NrcVKvgYr7dcqi5eGlXfY6uCGlTbvDHIqrci9tOE5DKceACudYGUj&#10;R1jZjJwzMfFvstLKr/BzuK+fd54ZVnIsVvoQg8NKuGh0pU9UEgxjXiHIsJLTuiO13PawEl1Jjq8R&#10;tffb+HlWnxSsNDvgGlF7aQwrnVpGKip+kIYOyVfl+BLNJ29VVzJOc8YO0/DuzEu2DqdW2Y6YntpR&#10;ULzVE+Md2UuJg4qUSc1ibMVilUyv04jRk5WS3E+hAYHqEOKHJ3aIhnZvrzkFQ7Tr7pnUB7bCSfj4&#10;2mP66vwBfXthv767sE/fnXtI/zj7oL58Zac+PbNP7xzbo601MzSie4o6+gcrhJ4SP5eW9FRymLtr&#10;xRxJAF83eS7/1hEKIt43vtqhbeM1JCtfW+7ZreeO49979k2df/WiXqdn5uwJPj9xRhdOvKgLx0/q&#10;3NNP6+yTh/T8Afwqt++UmT2fuRQPj41btPOJwzrz2nld+xt+G3/D5/J9PIk+/xK/3K/0/Tf/wJuI&#10;nWHf4Mf7HT6SP+CxCzP/8w38/JKdDl9+z04IuPkNe3D4P//+it3eX/6DXRHf4Av3PX3xH+vUsbPa&#10;s/0A8/GbVFEOK+mdDEmeIn90ZZvu09V76HwVTSTen7VEa/CI37FiBfWddTp4zxodYFb/oVUL9fi9&#10;y5mBX62je1bjC79Ch3ct0eMPLtQj91fjyzFNm1aUMovP3EB1jqpnDtOiebnsRh+ison9VFE2QDXz&#10;R2tpbb6mlWWqOD9dWRmp9NlSi3ajlkbt0of3TUJX8slDS+hhr9LY4iJNmDhSJeWDVQYvJ5SNUE7h&#10;EI0pG64JM0Zp8vw8PO0LVbN4opYuKlXd7PEqH4UfXbd26tbWQxldw8lZppCDSFdqUke1bUNdxtON&#10;PLQnrKQfg9jbH33oZ679xEVe9BF4+hF7U9+5kZNuPsQQFivx8KJfyNtipYnB6a2kJnCdleRk7nAM&#10;gJV+NlaSmzfvV9seRBOrmfcvOf96PhoPMRsvf8lIOzNv5qSdmzfz0s5J67YB8ffvsbJB0595id7j&#10;DWnTlr/Dypt4+ZusdIQTaMqbWEkelD5LM6vTiDnJxvwMi5UNYGUDJ7jmh6aCla3hZHA8NQkbK207&#10;b/xhFY8fWs7UdH7mpY2ThpU2XvJ/6llpzTzCSrOv7GZWogGNxrSzknygmjITRhzg7kccCSNbR3ST&#10;XxtqBi1hZYt6VnLNs7HS8Jj7wDvjuq6sZ+XPs0Dcp7lfi5XwszmsdEZTtYaVpo+vPd6ybegZtFjZ&#10;id2zneQE2xyIr5sZHe0WpNsc/dDR3twPcXxjU1fDUxlWOvvgs5iQpYwM9EL2eJVmZWlGLp6VWeyi&#10;imfWltqkB/fRIpC9y+QynMjzeUf1VMKgfKXnVym3bIGKKms0emyZMvplkr/vrFFpSdTUM7R+Tr6e&#10;Ica+fHwnebUn9OW5x/WPC4/p+zcP6p+Xn9C/3z2s//z1Kf377UP61+XD+vqNwzp/8H5tnF2mvN6p&#10;7KhOVFrnBPWLS9LAbj3x1x2g7CFZzDLm4sGTp9wxE5Q7tpi5zRRm4JM0ZEie9uw+qLcu/ZW92F/r&#10;K+Lfa+99oU/e+USfEQd//vbfde0Su7IvvKErr77KDpzn8Qt+XJNrlyllyjT1nFWtih07tffsa/r4&#10;i2/RhWjCa7DxK/Qk+vDHz7/Svz5nx+KX36Ep8d/9Hk7++BPe6+yZ/RQN+ckXxN9f6IdPrlGffl9f&#10;4E157e3L+uTyJX181cwPMUv++kUdO3JC2+7ZqZkz7mIOqErtYGTrHrPZ4zZT3TOrNWLMXPwmpzDX&#10;RO/ivLnaXDefefpZWlPHnNTCImbj52rvniXatYtZqK0ztWFzpdZumKK1GytVt7KEPRzkU+rwF50z&#10;VHmTequwksdtfKLSR8TAvVRVzc3G+y5XeRN6aPiI7nhZ4iseYXoL2AkBV7w92rLLJlNpsHIIPeo5&#10;JUUqqBijKbPwfp6NDp3G95blaNzUHE2YNUIT543Ei3S8ZsPM+XPztGT+eHYXDcaXJZUes47Ky0xS&#10;YU5fPKOHaGDfRLWPCqFWZ1jpgXdlIJrSxspWvH590DOe5I48WtnqOXY9aThpsZLY26rt0FNketRt&#10;MbiNlUHoSj/ixxb0ohtWmvrO9X0G/F0WKy1m2rSNxUrDyf+alYaZP/OyAXy88fyvrLR4SRxuWFkf&#10;hyNg0DJ2bXmzrjSsvM7LP8xK2EmsbWOljZNN0K0NTPzdgH+7zYn8H6wkdrRYGUIdMwR9yTXLifps&#10;MzceQyvuRWNdZyUsgoO2OR5u4aK1VwJW2rWl0ZWGlaYX3NYjfqOmr9eVN7DSw68D/XfJCqI+bLHS&#10;+2ZWmlq4tdvnBlbeZmJwc92zjomZzeH3Mcew0mhNU99zJg6BX62ikhXYsafcw0zdxXCSnnvDSv6t&#10;BTOWzfDrbOwWzMPiz9/Uku83rOS6w2PdEK3p6huDp80wZtzw9k7PwcetnwoHDVF+GjPWMXFqZ1jJ&#10;rhMH8r7NOC247rSk9y4+I08DxlUqZ2K1Jkyeq7F4TowanKOCoZlaPbNEzz5Qp7+/sAePtKP66d3n&#10;9N2fDunrc/v17Z8O6F9vwcirz1K7Pan/+fSU/v3ecf3zyjFdO39YhzbWaFVFgeaMztGigkLdNalc&#10;K2bMoscTNhA7H3xkr44dPaJnn32W+e6jeuzgU9RgCtS1K3NA/bO1c8cjuvSXt/XVF1/qm8+/0Xef&#10;sTv7kx/w5fxGP37wJd6Wn+rHv3+orz/4UB/ArrPPv6Lc5WvlXjJZDoUlSl67VjUvnNLl73/SV+jF&#10;f3H++TV5x8/QlbDwX9z+9MU37Mj5Fi9zYm6041cffKRP335H1y6/rc8vvaWPz5/XW8+d0J+OPq1X&#10;jxzSS0/iifT0IZ04+hS/+1E9f/Kk9u17VPMWsGd32EJ16D1Xob2rFd2nWinpczRw6FRlDhuhsblo&#10;Nvq1KkpH0cs6nFn2LHiVpQ07Zmr7IfZdPDRDC9cXaeYKPJmXj9Ps1UWatmy8JtWO0tyNk1VSk6OM&#10;4hROslKyI9V1cJhGV/RFBw7XpNn0i49OUP+sBHXrHY+nWbTc3dkLwfXUy53dIgmD1GtIsQaOn6rc&#10;8smqWDBJi+6eiH4s0OSZeZpQgb6ElYUzuK/qbFiJpyk6dsbsEVpcM06L5zMT+/84O++4KM/s7V9S&#10;RI0FdZUYG2KPxBZL7A0VC4glKqIIFkQFESlK79JUmvTeO0hvIlVFQWPDGktimolu6ibZ/DbZ97qf&#10;mQEsm82+f9yfGdAZ2sz3uc451znHibrWdgsPZ7PYGrNvYScMN6/gDqd36f0aKGelFnttyErmj4Yz&#10;HhrKa7zGcG3G2/Q7DJN7LuWcFPUcwcmB5KSYtSFmpY8cy5kx1JWiv3E03wMKVvZiLluwUsxSVObP&#10;JM5LrGTOTJnxucTJrqzkfdWOM4z3FUfMwVToyTffduWkEjWlODJeqkq1nc4YvLssDheslHgpZyV1&#10;n5iXIfMNiX4d4Tln/C2OnJMdrBQeIn7+5RhcxN9ddKWkLRWs7ENd2ZeakrNORG5ThZ+XWMkYvjdn&#10;Mr1NTytrnoPHzYHGuNn0G06X+gJ70tusInSc2NsgtCW5Kdgo1XuYj5Tuv4GVYrejkpyV3ZhTFHlE&#10;Rf5D7G6U4u8OVrJuO2K6nJWclzB+IXODZGUf6sqeoq7DujTZpZg1pNCVL7FScLI7j8RLcZ/fJzWr&#10;lO9k7Wggr8MjpiyGFv19gyfMlTgpWNmfzFTXlLFSzOtUY+1dia8dBuV8vGDuQN5y9jx15cChnLMz&#10;czV0V2zE5rXrsVlnCUxWMw+vowPdaTO5B1rMgBnPGvhU9BzO5xzNOf30Fc5es5P9KNYwkljJebNG&#10;3OWluxlblxmwb3wfCkK9cK0wAV9dKGGsfRb/uFqBX66X47e7Nfjjs2b8+1kLz0XGuI34+WENnl8v&#10;waOmHLQWxqIpPZIz4WJwnrm589lZOF+Qh5ayEtyln/qLx+TRi2/w978/x7NnX+Hxw0ewZ5/lch19&#10;snILMtPpAbz3AD9/+y1nVZKNX39P7+H3+P3Lb3le4PevuP/r2TNpV/enfK4qxuR6QcFQY05O2dYa&#10;2mEhMK8ksx99grbbD3Dzo1toa21FS1sLbtC7+Mnj+/jyk4d4+vAuHt25gQftH5G3rP0U56M2NxMX&#10;i/JxqbgAdZkpKE2OQl5SKGPuEOSdiUF+VTJyatOQWZ2O4JTTsHBxwootnF2x2o1zgDwwdaUzFq1z&#10;hP7WI1hnuAkbPlzN3Mhy9sgvxnaTpTA1Z87v8Cq4n9wDn9MHYOPFeaLkoa3vDomVtoE7YeXHWNln&#10;K2xOmWK363roH2DNy3weFm+fgoXbtGFosxIfWizhjs0FMKLm3LiLM0/1OQNy+mTuniUrGYMPGTyB&#10;PdcG0FlvhtXGljA8sI+7k3bBwXMnbBy3ce/vFphZfAizgxuxz2I9fQIbYee0HfbO7JtyNYKHjyk8&#10;yE4v3vr6s9frhCUCAq24C9iCMT9zowuYl3x7IPfkDeF+srHQZI5yJP2xw3mNFzG4Bhk4WB5/D+K/&#10;/40eTFn8zRlIZKXo1xn4NnUl4/SRjNuFX0jE4ApW9qOulFhJfSCxku8zwUolSVsKfUld+SoryUEZ&#10;NxVsfPNtd7JTOq/lL+mX7tCVMk7KWKngpCrZJBipOGq8L04PxuJCWzIGf4mV5N5/YyV5KbGS9fKu&#10;tZ2OGPw1VnJuCT+nxueVdt4q9efX53P01mQp4z2ykppy3FzO5/uAPX9yVrI+oCx2gvGIHQ5i3o+C&#10;jxIvBTflR/yb0JXSUbCSnOysT4v7IheiYCUf24M9/wNkrBw1cRF15TI5K6d2srK3YKXgHvnLXj7Z&#10;/Ep+L9SVUj6FfOwmOPnSIeckVg5nDpIxPvMKmlOXYsyMlfSjs3bEnGx/9nL2HyVjZT/mS2WsHMcV&#10;umQ0tTZ6UluKOhFjEZGvFPOotSezh3fpKmxZsxpbls+H4fKF2LhoHnQ413osWSnqJz34u+wxlDlL&#10;/j6HT1mBWbrGWLP9MLYfdOVsbi9sozd91YKNWDZpJfas2oTj5nsR52iD0iAfep/D8ag0HT+2lOOP&#10;e030Abbh96ct+PVRA75vr8DnrQX4uDELt2tYtyhPwY2yDLTT93y/pgx3z5bj1tkK3Kyvxhd3b+KX&#10;vz/jXHPWUf7JfVvfv8BXnz6Gg90xrNRZy3nkhshKyyW/buOHrz7jvsSn+Mcn9G8/eop/8faPp0/x&#10;7y8+I6M/p0b8FA8ftSO9tgqLo0Kh5OUMJvgwIiIYBoW5CG1rRcH58yiqqUQK/duJlVkouFCK5ltN&#10;aL3RiNardWjlLPWbN5pwvr4YpTkJyI0L4b7yWJzNSURx0mmkRfshLtoTcamcH1J0ArGVJxFW5Y8T&#10;Rf5wineHqbstlm13xKx1Hpi21hvv6zqTna7YZs48sJUpjPayvmK4iHN+p8DQZD4s7Qzgc8ocHgHM&#10;LVPL7SA79zMPaetpDCfy84ivIQ77boG1vyEO+XH2vcNq6O2fi+W73sfiHZOxxHgKNhxaDN3ds7Bi&#10;5/vYbLmc+9p1mSPlnsbZUzgXfTj3ybNvR+NdzBa6ct1urDbaD8N9u2Buzfmlx6hrbQxgYbmOMzr1&#10;sW+XPsxN9XFwz3rYWm9lf6kR57WbwDvQDMf5ffqHWuIk8wNBsfYIjrLnzncbHD2yA/or5mLUOxqs&#10;h4/gLgnOEKKGEfOBRpCXQ+kJfpv1b+ETGswZBoPkNZ0OVpKTAzQYU2mQlcPJSj72NVYO6sJK1jTF&#10;viyxZ1D0uwleCk6+mZX8vx068s2sFDrzP7FSWVmFPYSdnPzfWCnXlh268g2s7EVtxyOriYvaeBdW&#10;kpeKOvjrrKRGVe5LXSlY2Z+s5GNVBpDRPErcPdFHxsr+gpXj52EIcxlij4M6ewF69Gfsyx6rbuyt&#10;k/Qcc5cskJOPPLz+SLfivmAZPy+rVZOXgmv02ghNKbGSdRKJO29kJeeWjngfnaxcRF05jaxk7lDo&#10;SsFKERdQ18p2k5GRrINLrKQ2leYHd+f30JWVqmSlmngMYwt6DDXGsgeWfSPjZnEGGD3SIt/QnznF&#10;/oyV1UeSa8NYC6eu7MnXjqrESsbh/NoSb/l66c7X0QB6F8dPeB86i5dSV67EZl3OHVrCWRpzZmL+&#10;1OncvTKe/dP0sw+ib2jIVMb2ZOXkFZi5nLu6th2mH90N+y19YLTZintON2HO8GVYP20l9i1fAwvG&#10;804b1uP0/j2oOuGNT0py8POVevxyrwU/XD/LXpJiPGrIxvWKRHzE2s+NylRcK+MpJTNLM+krKsCt&#10;ykJc47laXYSn7D/5xzefs57CGssPz/HtF4/x+FYbbCws+P2vxDp9I84az+ausauMiW8zHr6F72/f&#10;ZB70Jn67147fH97Bvz/hbokvOB/98/u4c+8KTtacwazUCChF+IODNjGAs5XmZifDnmyOqC1HRHEG&#10;3FOD4JIXzP/L+eyXcpDTkI6SJtaQWovQ/nETLreVoaIsifoxGCV50ZxHnIACehHjE3wQnuCGqBwf&#10;xFSxVlPrCY8y8iLnCCxi6eX3s4HObhd8sNELM/VFvyNn/+7yxiG3QLjRn3PU1wx7rXkN2DoZeyx1&#10;yB/q9dIgzpQ/yPnpa7Fu42zWpNfhqBs1XPB+2Pluhq0/882ntuGA5zoY2S6D3r5ZWLKDfknjyWTm&#10;dKw2Y33aZBqW7ZiKNXvmYf2+FeQhd7wvnkEft9gVMZLeVm3MmbsOK5nD1jcyh+mBPThssx1OxzbC&#10;8eh62B8xgPVBA/rvDXDQaAMsd3zInUPb4MZcpe9Jc5wMt0JojB1OJzkgPN0ZoWnMtfJ+WORReLvu&#10;g5GBDvvNh2MUNaIm649ajIM0mSMbMZaspGdoiBa9QqNYA+d1WpavHEddKWrg1JVkZX/OABAzgMUM&#10;9RHM2Y+ZILzoXXSlYCXz+T2oK7szflNhHC54qSRpSxknxV5qZWpJcRR6UnDyr7BSistZn3217qNg&#10;peJWidyU+SqFpux6qC27iSN0JY+kK/+MlSJPKeOkxEryUpkxubJgZRdeSqxkfP0aK1XJSnJSWUWd&#10;rORuJNYslFQYWyrzKLGnus8o6kr6sclKDbLyHeYyhowjQ8hKNXWh/fh48lLSdPSigD4cKZ/HHIZ0&#10;Kz7mkbGSuQ3qTBF/d5OzUuZ3fDMru1FXvsX5AxojZshYOYm6cpyClWP4c7Ouo2Ala/GSthX5AHHd&#10;ELqyKytVu2hLwUo+t8RK6ta3mVsYO0MXE+fosdeRPc6Ck+znVBesZK5UsLIPvZG9mH/qrj6aP8NI&#10;Pv8wcl74I4ZK/rO+9CqOou9i/qIV0NNfDz29NViyaDH3tc7i/kf2kzFv1JcxWa/BoqZOVo6YzZlj&#10;yzCDnu1VWxmD73WFmZkH60K22L16Hw7p7kfwnqNIs3VCxJ59CNy6Db6sE/lvNUCeowOaw8NxLTMZ&#10;F5IjcCEjCm1FybjE00o+Xq3IwLWKTFwvz6C+zMCtiiyyMhe3agrQXl/KXbH0YL8gK39jrvCHb7gH&#10;4j6eXG/m+9QcK5asgME6I6QnpuPWpRY8u3MN37ZfxU83r+JXnn/x4389uMHc6Q388fA6fr7bho/I&#10;7SP8mhPzY4D000BiKFQTwzAuOwG7zxbDt6YQASWJsMvyx6Ei7pmsPAGfmiB45nggpjIUVdfzcOVJ&#10;LRpY1y+qS0RuVQyKGjiLuIW+zMuca1FEvmZ4ITSfvsar8ci9EYmgagc4ZlrhUKw1zIIdoWvmibmc&#10;pTZT35MzhJxheCgQXtH0dl5MRnZ9CCKzOaPk5Fb4hHJ2SbQlopOOcU/mJs4C4Q7vVdOxizU0Rzf2&#10;bUdawy1oO46d2IQjfuzbt12IDQc/gL75bKzaMwOr987EGrNZWGk6HTrbJ3NOkTaWb52CTXuW4cNd&#10;q7Bk9Xx6CviaGqzJ2WrCM6QPvfW7ucvHCq7uDpzt7oTsREdkJzsiKY6z94JtcNyFu5WsLNivdIA+&#10;TGrIk0cQzX9LSXZBVronsrK8kZbvhZgcV0SSlxEx9gj0Psg9T3rctcx5V6wdaNJXp8XXrebY2XyP&#10;zGRfPVlJf+7bWqLnkX1aI8hLeitF77fIUwpNKWbAqA/SYk8td0EyZh89nqxkDkpR2+nH13sv5vN7&#10;sL4jsZL9xIKXIj+p0JRKvN/JShkjO1jJ96bqW13Pf9CYEi8FM2VHwUhJWwp9+Z9YKXFSzkvBSqWe&#10;5FYveX2nD1kn6jtddCW5qGClktCVgpVdeSnPW3awsisvyUkxc0hiJXsfO1nJuoWyOPRyMy/Yycr5&#10;nPs8V9p505/XJ7V+ZA571Fksk3Slcj+ysq+ckf8zK8nLl3QldV8PztkfwLm7gpUTFnP2K1k5dhFn&#10;21BX9n6FlSJfKvIAClbSc/4yK/m9CV5Kp5OVKv3HkJVzMZ6aUnu+AVm5iJwUmpKsZF+n+vBOVr7F&#10;144aWalCVirz76rcU+SpOTOar4m3BmhJcc/MhZx3a2CE5eu3YfoCXdbu57A/mv0/1KV9WBftq/Ee&#10;e8tFn+NMvD12Md5fuoN9jtYw3EVW7vaAlbETHLfRW7eDvj5rN1Q4e6LA2hYprJfE7DJF+C5DJB20&#10;RvZRD5zhTp0Cf19UMPa9kJ+O5kLO5y3mnrGyLLSVZeIjxuDXy9NxU/CyKgvtZ/Nxp7EUX7Rfxo9f&#10;PsbvP3/H2sqX+Onzu/iSMbHzYfbU6ayCAXVlSmwyZ8k14quboq/lEn7h+Rfv/+tOG367fwW/PuBM&#10;kLuX8cutC2htPYvtNenQrEhBt+IkIDsW3cjvIbxdVZQK89xoWKYHwJh8MMx3xK5SV1iXu+NIli28&#10;z7gh+lwQUpsikVR3GrE1IYiuCUXE2TCcrgtHRHM03HM8YRtti6ORtkioDUbxNbL0WhhCy9xxLNEe&#10;pqxrL9vpitkGHpixzo233ANJje4WxX6dG9wvdCkECSXOCEoxR1SGNSKTj3BH0W7sNVuO9QazsG7t&#10;HBzYR08Q84CRCQ4IjNoLn4gd1KRGsPBaS15y1s/BOdhqw3q03Qp+zNyn5SJsMpvD+RwfYLvZIljY&#10;fcg5HYb0By3HxHe5J2ywJudbTMF8snLTJjNYWFEbBvuzP+kUmopPoqHsBEoL/ZCa4oWgE65wPeaE&#10;o4dZY3I7yl3uDkhOckJeihtKUr1QwutEHq8rybkuSMhyQlKKM2JCj5KtOzjHbR7Gs/aoSR+GltYH&#10;ZCV7uQUrx5GVY+lfGk1WjiIrJW0p5lnLWClmtqkPkrOSNcfho2SsFLlK4RkawTyUgpU91clK1i9V&#10;RRxOXipL2lLoS9n5U1b+FV7+B1YKRirOG3XlX2Al37DkCGNf6kapriMxkrk64cHmkVip4CVZqeh3&#10;FDlOSEeuL8nHTlb2JysHUlfyOVQEJ8kuwcq+o8lKziRjLUJjvGAlteV45vKEruw7mI9nLpX7c0V9&#10;53VWDqWmlB3h+xb9NS/rSsFHoSn59fh1RRwu5gvJajsKVo5j/PA+NOndHj1Jhz3/i+WsZAzeQ6Yr&#10;lRjjSx505iu79ZbpSvG8r7NS8FLOTHK4m2Ae2Tdk3DxMnL0WUxZuxNBJnF+rYCVj/36ClUO5D2+I&#10;NlegcX8kY3BVxu4q8r+vGu8LVvbk9Xcw45gpC9dhEXXEgo17MX7+OnqQ5jHcZ45y8Lu0VE1ibxm5&#10;yd9nv6Ez6CfgDI3FfL1vssZmE1fs3eUBO1N3eJtyxyFr4xkH7VFm64DKYw4od3BCibMTznhQb1g7&#10;IvqgMyIPOyLBlSxlzbkxN5v7vrLQWJhFXmahpSQDrSXUmNSZ18sZi1dm4GZNDm43FOHT6+fx9084&#10;D+K7r/F/L5iH/Jxx9t3z8LK1xLqVa2CgZ4SkqARcaziHr65foE/pPH69cQG/32rBb3fIzXtipsQl&#10;/N+di/j+ZjPOtdVgZX0WhtRnQ/lsNvgGB1iP6pcXA2164pcn+UEv1gkr4w5jRRb7uQttsLPIDmbZ&#10;VjiScwSOOXawSTwIh7QjcM1zhEshWZplD/M0a+zPsoMxa9SGx01gzJqwb6oD8ptD0fYJ854tEfDL&#10;dMMOjwOsTx/DDD1Xzi93wfvr6EU3c2FdJhAZl8KRUuuN8BwbnE63QELuUUQlHeGOio0wMV6MLRvY&#10;N7hFF0etduOkvx0SklwQGrefse4+hGdawj/ODDb+H2K3o66Uv7Tx3wZrn82wcqOX5+gaHLJbAyfX&#10;rdzbwfr2cQvsZDw9WXsiZ0ONwBiychFZaWR4gHPgPZAWG4a6ggjq/lDuZQvBucog5OUHIuy0H+Nu&#10;H9bWPOHl6cpd7i7ITHRGSZIrqph7qEpyQ3E6P5fjhIxcZ+Rme3Amvif8HS2wedUaaGvx/cEcuNYo&#10;wUpyju/PYePJynFk5RiyktpSylvSi97BSsbfEivZhzCYXunho6ZST86W6jpa49mzL2flW3xdC1aq&#10;iVo48/Li/M+s/G+8fIWVCj523Ep1cFUpDn9zDE5tqYjBX9GVgpVMFspZKdhAvtETLevtY95OYqZM&#10;Y0r5S/JSqpczFyljJZnJ3KTUu0NevqwrWauRYnC5ruxgJWdLTFiAoe9yx9sEaq7XWMnHvZavpMbs&#10;iMFlrFR6KQaXc1LUk7sLXspZKdWryTTyrFd/0WdAf+04zorV1oHmhKVQF/nKXqPIQsYE7MFSljjM&#10;PCjZ3bW2I/MLkaNq/D66i8PnFEdoy66sJM8mfrCW82Y3vcJK9u6wbt1XYqUsBn8TK0Wc0YN5nUG8&#10;Nk9ewDmqBqaYZ7AbY+ZyBhk1q6qGNi8F75K1k8h5zhCiruw7dCbnGy3ivsDtWLLxMDaQlcY76Qc0&#10;ZH/HpsPMT+5B0PZ9SD14GMUuLqgODMDZ08GojAxCipc/Ttt74aSNC8KcuGfiJD+fnoaqrBScy0uj&#10;NzwdF4rS2XuchsvFKWgtTuatLD6/UVvA3WBN9Ijfwc8v6BP/+jF+eXoT391ugpf1ARgsX4WN+tuR&#10;Es28J+vSz26Rq+3N+PF2M365cwE/3W/BLw/IyY8v4w/e3m1vQPiVckxqyoZ6fQ5Ua3OAmgygMhnd&#10;y2IxsCgS4/ODMDPXDwvyPLAk9xh00g5hRdxerItmrSOLfZFnHLAlgP4Bvw0wOmUIoxD2kvsYYKHz&#10;Csx1WI4l9qug77ABezx3wY0ensQST9Rfj0btjSTEl5/EAT8rLGdtZ4a+M/c9OGKanh1WmbjAwtMP&#10;0aXBiM5lrzbrIqciDtE/eQSBAQdhzbrzflM9WJhuoD4zRYCbLfesOSGaHvTAoJ2ISNqPvEoPZJZ5&#10;ICGf16UsB8Sf8cSpxCNwD9oFn6Dd8Ak04b4OU4SFHEQ69V98rAdsrLkXbfIkvMO5JWPJyqXMVxrT&#10;2+DsxDg6JgxVmUGoZ961rsAbdfzeq8rCERfLPZzegdzz6wt/Hz5PuBsKyOzKRBecowf0XDzvp/I6&#10;memIwmxnlGZ5oCjRE6GM3U2Z75nBuHv0UOb0NTnjVWjCCbM4Y4Z5n7H0oVNXakhxOOf7s/4ziO9b&#10;EYOLXOXLrFTE4HPITBkr1QdN4CwUaiV6P/4KK5XleUpZDE4dKhipOH8lFufjRQ5T1HK6nk5/pSqZ&#10;2PUIRso52VEH7/VSDP5mVpITzANKvGTuTvBSqnFQX0oxeg/G6jxspJYd5ibZ0C3xUpGvVOXHIg6X&#10;1Xb4fyVdyevKEKErZax85132t/Bv0cFKUaNnHC7Vd+hvlPnPySLmf6XaDjkmNKVCV77ESklTCk7K&#10;D7WlqF3LfJCCZ+wH7y+8DtPY3zoPYycvZ+/OMuqyqZxRP4K/JtZV1DXZ58hrHeN/FeYEpH5w8bMz&#10;Xym87WIepoiVBVchMVPOS5FvZI1fWZ11QMHKV3SlOmPwfsPp7SEr+7zzHsv5rO3QQyF6K4U/XxGD&#10;K/IxPcnKwbw2T56/Fgv0jDFXbyfGfsAZj7zO92COv4eclf0G87k0pqI3Wdl/9CJqT0PM32AFfVNX&#10;GJq4UePYY896S9iyLy7M4hgKyMXayAg0piainvnJ0tR4hPv6wcvOGa7WxxDAWTzxJ0Mo5ZJRlh6P&#10;muxENBSkMB6nT6gwBefzE9HMc74gCZdKM3C7qQyf376Mbz+7jx+ecf7Yl/fxjyciJ9nIuUXmMFiq&#10;S3+oMT2YSWi/UIdvqDdf3GvGtzzf3ef9hy346SHnTpCVP927iIprVbBoycfw5hwMajqDwefL8Le2&#10;cgy4XIB+zWl4qyYGgysjMKYiBLMYdy7OdcOSJGssi9yHrdSRBwoccTjvKDYFsN/vuAE2+W3EBt+N&#10;WOm6Cgvsl2DOkYVY66SP3b6mcIk4Ct9YG4Qwho7LsUVamScictxxNMiWnhwHTNdzxEQ9B0zTd6Bn&#10;1RuH3UOY4+M+ouxwxrpBSE+mzkwMRFKEN3uxjyDYk705/q7ICD/J310sKllPOpPtj6QEa+QVuqD5&#10;ciSqGoJRWBWAnHLOKWqOol/pJBKz2LMdb42oaCvERbH3McYWFWeC+dhgeLlY4oMpnCFI3TBuyGQs&#10;pa4UrHRx9mGOkjPcCqN4HTuB+gIfNJWfQl1FJJLjOVf5OPs1nQO4q9MHqRHuKE1w4XwOZ9TF8FCT&#10;n01ypDfAEZWZzjib6YGKBHdEuVlh/4ZNmMe82PhhZOXImZwfSlZO5KzhcdPo7WOvmNCUrO+8zRlt&#10;Imf5JlZqSLpyGsYo8pXMWY4cw54M5tdfZaXKf9SVwhMjOy/lKwUr/wdOvsrKTk6qkIvivMpKNX5O&#10;nB7kVU9y8s2s5GAJGQfJBhkj5b5FUTsRtQ5RP5GOYAd1G72AbEx8nZXyOriqlLMUniEyVJksZRyu&#10;zP6YV1n5jsRK5u76kmuClarsKe9Jncs4nANxZT50+goU9e//ykpVwW3BS3Kd2lLmF+dz09fTk/nE&#10;gaytDBvDXSD02Ix+T0eKYVVF/M3athoZparOvwdnkKmy1iT17lBjC1aKeZiy3lT+DQUvyd4OXgpW&#10;ssavQla+8yorNZmrGUm/uGAl+ykFK9+i/6PHQNbB+42idiWn+XglPqcKXwcqfD0IVmqQlVPmrWZv&#10;shHmruZe1Zm6Uq/TW4zBezEGF7qyD1nZi6zsRVb2G8O8wrwtmE02rmK+cqOpGzZutuX8hQM4sMUC&#10;px2Zi4wh6/LEDu985rjyUco4+1SgH47Z2tNbbQ0PO+b7/YNQmEx/TWoM30uxqMtLQkN+Cupzk3Au&#10;K1469bmJuFSWjY9b6/D8STt+evEpfnzxGf2RH+Mfn15nnZu6kqxcv0QXW8nKrPgk3L1Uxx6d83j+&#10;oFE6Lz5uxosnl/DTI8HJFjy40YDQS4XQb0zD+KYcTKotwvSGKnxwswmz2qvw3kd5GNYQh+F1MZhw&#10;NgJzGHMuo7ZckWQL3ZiD2M56i1muA8zSDsMwZDu2nNiCLYGbsen4Rqx1X4MVjsuxzG4pjLy2wD7s&#10;EEJSfRAUfxQnorjPLcwEEcmHEZ5sD+/TRzmvkozU4/7FtccwdR3r4Hs429IjGjHJSchMS0QBrzGV&#10;OUmoZL2pLD0aBfEhKE4Op5czEW3VBbhzoYLXhiK01CaguiQAF5rCOdsjD21Xk9Fwnn3vTdFou5XD&#10;uR/pqK2PQC4ZnZ/lSq3nhsIUF1yo5u+9NI49kXZYQD/6MPrjJghWfqAH422cieTqi1xey5rKE3Gl&#10;OhwXSwO5A5i959VxnMPO3XEBIXB3CUSI33FkR3iiKtEVdeRlfawzjxPqycpzaU44l+GChkxPVJOV&#10;ce6sbX24GYu0ubOWr9fRrEeOflfGyiFjp7EXeRJjHTKSrBTzLEXOUpqd8Yqu1GC+cgRjIsFK4UUf&#10;M2FeJyvpP+6qK1WYs1R6Y76yk5Wd+vJVToqPZdrxz2678lFxX8ZJlb/GSlWZfhO1HYWu5HBH1lXI&#10;BfJQpilFjZl+wi5H6p/hv0sz0/h/BS/FXMpuatSZjMOlWZYSK/uyx1HmsZT8lcqCl8xB9mUdnH9z&#10;SVdOXMDaB3OWZGW/oawJS6zsLbGShR5+L/x+qGMJBYmXsn4d4RWSHVELF5/rJvSvYLiUU+RjhL4V&#10;PiXyUszGk/pq5H7xHowBBpCVQ8fMISuXk5WcHcs4VkXoSjXqyv6afDjrK4x51OhhEvOMxKxfiZX0&#10;gIneAVF/EflFwTYZL6ktxccKVjJOnjh7jZSvHDZpCURdpzdz5X2ZqxS6sjdZ2Yt1GTXWzFX4+1Di&#10;83UTz8Wj3MFKziDQYr5y3hosICfn6m7D2OkrmJOczXIX/ZnMVQpW9iYre2hMYQqAX4OsHElWvk9W&#10;6uxywWoTZ9aEDkFnhSk2rDWBj4M3Y7FUVOczF1lRgAb6cs5VF3PPbQhcHY7BYtd+2JodwQkXH/Yw&#10;x6OI77mKzBiczUsgA5JQnRmPirQYHnoVs6krK/Lx6Y2LEif/+J091r+z7/qfz9k/85A+9svwtbHk&#10;zgJ6Q9fuQFZcIu5dPofvHpGP9znf8X49vnvQjN+etOKPjy/h+c0G5Fwsx/7GLKysS8b2ukxsTU/H&#10;9pR8WDVfgM1HNdh/JQ8ba2OwvjYa66pCoF9yHAb5nNfLms6GFF4fQo2xPmwndkTtwd4oM5hF7sXu&#10;MPZcBm7DZvLSwH0t9Jx0YeLFfpZTBxEc5yb5CyOpLVMzHFBY5I2sXE8EhbOWY+Io6UqttQ54j7H4&#10;+r0ncMwjFqdPxyEmOBjJwYEoT41iriIC1VkRqC8UGo9zNCoSuB+iEI+vluHRVc6RbMnErYspeNxe&#10;gG+/rMdXT89yd3klHj0sx6dPa/Hxg1Jca0tDI3+eizVhuFwdxjyxP9qbmO+oSmHvuT10ZnCWu/pQ&#10;aAtWMl4RrHRz80NaQiRqi2JwpSYSN85F4G5zIm43Z6KqMANhwZHMWQYgzM8XBVHeqE/xRFOKBxqT&#10;3DlDyg1Naa5oTHdFU6Y7mrO8UJ3ojhgPK1hu2Ywl9PW+x9fZONZ1tN7l3NMJrBuOIStHsm+HM4Q0&#10;NDn3SOtlVg5gDN5/EPeh0L/x9lBZHVx4hgQrx5KVmtSV/akre5OVwo8uxeDkpMRK1nTEXEJpNmGH&#10;Z+jNrJS0BN8jndryz1gp6/VhUpA+oDecP9OVyl10pcRKcol1FIlLzFfK2KRgJTkp1TgEj2RHioHJ&#10;JtncNOq0nnI+kZViRo6SiLepJZXkrFRRJS+7ix5Hcu9VVlLXaShYyRxwP/oUxDxKFsfIOVGfF6wU&#10;OVTyjryUdK7wUfL6+jIr+b3JWSl2VIj5E92oY6XTwUo5L1nnkbFyMv1i/DuyJ1BLewl5oy3VopXo&#10;11FVZ0+BYCV98WoD+TFjcRGHC1aKOcKin0pNigO6akt+Dx2sFLWdTlYO5/OrM5bpxde5xMrhMlb2&#10;JCu7k5Xi2tGNf3uQk8KPriTiDqEr+ZoaojUDU+cxBl+1DXNXGmLMVPZMCu8Rcwi9yfe3Bon6EPdf&#10;DJ7C9Cl7HUdzbtL8LZi2wRKLWc9ZZuyIedSUMxcbYqHOZjg4etEzkomifL6fyvNQT912sbESmYzl&#10;/NyYjzPey7r5AfjZu3HuWRzOpEaiLDsaNYy5q3KSyM1ElKVRR1FXVWRQYxZk4mZzDZ49uc3ZFV/j&#10;3//3PWdXfMn+67v4jrG2jzV7hpau5i6s7RIr77eew4+Pm/HD/XP44e45akn2BlFnPm4/i+q2Ehxv&#10;KoHXlWqc/KgaiWdzYBmZgO3BafAsbUR8Qwliq+Phwve8DTWSeQJ73hOtYJJnC7MyR1iUO8Mk5SAs&#10;M23gcsYVx9LtWe92ls6B03ux55QxdgUawsR3Mw74GuOovzk9hzYIj3Sgl8YVBXneqKVOLT8TwByj&#10;M7aZukj5Ss01jpiwmnPRqStdfRKRkVKIUv4OazIS0JQfj/xob2ScZr0syw/l2T6oLz2FO5fT8ORG&#10;Pj67VYTPb5Xg+cc1+PFpE3321NBf08PK8903PM8v4eundfjkTjHaW8jTK5l40pqOq+WhuNckcsSx&#10;/FuYk13vYQxZOZnX2yWzVsN46wF4uHN+R1IUd/gkU9tn4tMrGXhyKR2366lT6ZcND4smTwMQwZih&#10;ONaXvVbHcTHrOM5n+qA505u7JsTxxIVsL5xnvrOav9cY78Ow3LYFS6YuxNRxc7hXdJ7EymHjuQ9F&#10;ayp36Wlzdxz7weWsFN4h4UmX/JWsg0uspGdIsHKk1jQyknqEzzGWZxTfbwP4mhd7znsx7yRjJTWH&#10;0JX/H6xUxOWK29d1ZWdP5Bs5qWDnm2JwiZNkpYi/BSc7WEkuCQ3XlZWCPRIn+d6l/0nMhBBHqqtQ&#10;L0vMFDFxL9EXI+Pl66zsI83OUKVulfWDs35Ej6WkK9+hrpSzcsjE+czvCVaSHf343IKRZKx0S8+7&#10;qM0r9+LjRF2c8bjwnYteHRkv5blLfi+yeWlyVlJXKvF0k7OyW/curCSDJF05jt6vKUuhqb2Y3Jkk&#10;03e9eY1SZx16wHBychglM3sB1AUrxc8pZyV/Dx2sJFuFtpR86ApW9pOzctYaTGUdfPh7rB0xnunB&#10;eoxgpaiDC135X1k5kHlP9kVOkVhJXbnCEKPJ9kHUqAMYy/fR4IxfsrIXWdl9EHs0h8xATy3uO6eu&#10;nLrBAgtNndgT4sD90/ugveBDeprZw+HE93VOLmulWaigrmykN7L14ln6tNMQ5n8cViZmOExW+kqs&#10;jMWZ9Cj2vVBHUleWZiagmJwsYp6zmLnMMykJ9J4koZFx/P1rF+g/f4DffviSmvIJfv38Jus3TfA+&#10;bME9WNxrsYpedKEr28jIJ034+UEdfqWu/PleE764XYv6j4oQezkXAa01KLjXhqv0EF0/WwjXkFjs&#10;OM5dX3mNqK46g7ozkYgPY00l+DBcQg7gUMReHMo6BLsyeh2r3WCXZwf3My44WeEH3zx3hJT44XQ5&#10;/eOM0R1iLGEfaQ7bsN30hO+Fi/9++PhYIoZczM1gbqL4FC7Xx6Gx4jRSYjxgvNtVYuUIsnKMrj30&#10;d/vD0y8VpQW1uFBWznlIOTzJyIvmvMkgS5SwrlyYfgyVhe64ep4ary2ZHtMcfNleil+/aMHvX3+E&#10;355dwc9fteKX51fwz+9v0LfPeenfXKaHoA6ftxfhu48reI0pZU9UDO7VMeeRE8brzS6ychLGcr7y&#10;ZMYki2eswo7N5vQC+SM3LR5XGrL5Nc7g+W3OD76ai7sNmagvy0NkeCxn4J1A9MkA5iIDcIl509Zc&#10;P7TwXOS5LE6OL299OUvTD7UZ3kgIsMUREyMsm7EI08k57UmcL/MudzXR/yyxkv3gf2NPzmBqS5Gv&#10;FDsjhCe9g5WDqSslVk7sYOV41m7H8T2uYKWYYSk8lmqsoaoKP/r/xErht+RjpCPuv3w6ednJSREH&#10;/ikru6l2xOHdlLqzj0aNpwePPFf5p6wk+wR7RA5BMJI/i+IwgCQveQQ3+e/dqLNE37vY9drJSupI&#10;5d6c89ubrBQz2fqQleSxMhnInKVSX02WWCZzH/P/I+2847oq2P7/kY0zb4a4EEfiyD3LvWfblmVa&#10;VqZZmua2HOUEB04cgHugCIqKW1ERBAFxgFsxRza1btvj974OkFrd9/M8r98f1+sAynecL+d9rvm5&#10;2BOAXxnAebSZcNvR7fEQj23MdvIC9GnCSld8S1fmeNzgpVsBL5kTdy1Oz2oJYtbi8Mq4bq+DeNuF&#10;uo4r+UrH+Np+dj8rzV/zKY8mG/nmyrCyAhqW1r/jZnlDPjvTG3ZY6Ytv58f3sNL6hyjEEOejMcw9&#10;0PaF2Ofiej8rLd9Iz5CbsZL6S/V8VgY+wErq4P/EyqKB3Hc4p8QfLjy2a7FAcpn0aRorqX0373yP&#10;lb7kPkvS81QUVnrDSi9Y6eZXW24BDeRVEVY+9rzqPj1QrfrAyldgZde3HFY2akt9lrgtelOsYuI2&#10;aNeerUpK2q00coi7E2IVuXCuhg14T6MGfKAZH01SNH5l7Br6Dulp3EyOMmbFEkVHYfx8Q2Sk1kfw&#10;dSSaGeuIxfcTb57imr92Vt/fPKMfrp7Ab0zWlCGDYGV3PdWpp1bDyuxj+/VN7mH9hG/52+Vk3b1w&#10;hHnuOK09uk4RmbFKvJKJPhq/fyZLN/duU2hYpN6eskJLN9FzuS9BJ4hvNxM3L18yWnOXDtPkqMEa&#10;FTVAI1ZSF15Lz/dqeoSo04yPYn6PPpi5+IoLNk2i93yq5m8Yr5mrhmtqxCBNXzCY2vRghU4ZrIjw&#10;jxQbTX/i3iXKIcbPOLhC0cumq3dfeoWo7ZTvAis7jYCV0/XJ9FX4nft0mBn4o8yGZuxaoV3rQ/C/&#10;P1LCpo+1ae1I6sojtWfbJCXRG59+YJFyktfou9wk/XIrE83hY/ri0iH28lD7/5r++7tn0B4+pR+/&#10;SNOdK2ioXz/Ebp69upgYpZM7l2j36lDN+nCgOjeur2D/QNXkumlVr6N60T826cNp2rFhNXnRWH12&#10;KlZfw8qv8GNz0zbD+03cAyLRypityFkztHtZqNI3TFcmsX0aloplxExHWxPbNF3psdOVtHGa1s9j&#10;R/I7fZnzagMr0WepTg27JvsfghvBynpcN7VgJTPhDiutbyiPldaP7vSiOzE4O0nxe8yvrApvC1hZ&#10;yfzKUmi9wErrG/pPrHTicPhWUNe5//hXNv7T9/f0Ne7xEgdRf1qBP/nnMY+VDiep6RgnXYyVbt7Y&#10;f/ArYZLxwPKQFnMbJ12Mk8XJpdELhTiOWHiSd4QpxstCcMOZ48S3dCUGdyX+dSVH6Qor3WGlh7HS&#10;s4CVxfNZyR43/CqHldXgZLVmzIWTgysHK0vy+PYa4KVx0sU46f0QuUR0L81gZp5/aazkfFKDcS2B&#10;GdfzWelKPccNRro7R/xQT3KvmPUPWZ+lNwzyrVCXvWTNYCU6QzXRZCtbC0ZWguMWe8NKH1hFP5vD&#10;ypL3WGk+tOmQ2udh8zX3s9JiaJvbcUUH86+stHxlYea2S6DZ8RBWlL/5wtR2PHyq5s2DF6tAXoNz&#10;bfzlPLtyz/XyYVaSGfLasLJZ51f0aMeevN725NepJ8LKIrDSC1Z6YK6w0jWgvryCmivw0efoCRyo&#10;Nr3HqO3Lo9SEmZ16LV9gX+FL6L7OUOyWeMVtidX+A7uUcjRRKSn7lXhgpzasW6VpEz/RvOnk4hYu&#10;0abVKxWLL7k5mrg7ZpUSYteTB4vR7rjN2he/TYd27ICRu3Uy5YBys9P19afn9BO1nV+/uKyf6a/8&#10;Nz2TU94frCdbd2OXzUtaGbFCpzIS9UUufULYL5dTqH0n6yLxdzZ2/kwie73SdfvaafTKjyvtwHZ0&#10;KJZrcMhqrYxP1YnDe3UucZ12bwilH3CSlsPCRes+dPR8RszoreHY+Pn99fFCdqQvQA9iwfsKo34R&#10;FTNFsXvQEoaXi1aN0uzF1ufzvuaFDdWc6UMVFT5OcRtm6XDiSl3Kph6TGqOY1WH4lWNVr9tIle88&#10;RlU6DNfjr+FXTluhbZv3EGdv0mHmhtL3LFfKrkU6sH2WdmyexDkcpY3rR2nX9slKo8Z9MmU5ucpV&#10;xOAH9COs/PV2Nj7lSf3E8de75/X7Dxf1292z+uX2Cf1wMxmepuj73ANolaxU+tYF2r5iKvq/w9W9&#10;JbnDgAoK5p7eom4HvfpUX7QoiavjN+lK6jZ9nhWjb7JjdefsNmYAdsDKWOrpyxQyZZ6Wh83SvuUz&#10;dHxjiLI2TVM6lgEfT8SG6HTcTMdObA5VxpaZ2hbxMbty39XjzdvBSvRZghvDSmZnOZYid+5THh0P&#10;WOkXmLc/oqAf3amFF8Tg9Ff+yUpYa6wMxh+qjP/gw998Ma6/+1npaoy5Lwb//2Ol1Ub/bn9ysoCZ&#10;f3LScpju9FniTzrm6XDSBU6aFXL/B1Z6wTFjpVNHId409vAeXLhuC5Vg/q5EEHJqQVKB2c+MocZT&#10;enlMi9wN39INVrrBSnf8SOOkJz6lpxestBwkOUzLWboYB6jjPlTlUfqqm6PD00x+9HMVL1cTTvE8&#10;Th0Ff9Bib4eRD9HPw2M6zMTPxL+03KWx0g22uhEzu9Kf7mgsw0M34m2PfHPne3d6hqwv0qmFe6Nf&#10;6VuFOLYesTfxRW20fvksSwaS7/OBlbDXwzeIVnZeox+s5F7ubjPq1rtkDCcOd/qG4KVp7Fl+08zq&#10;6w4riQ1c8E8D/uJXGiutdm2cNCtGf6Wx0tM3mPdQ2TknhfAlC5GndOPcunG+jZX+sLLWY0/Ayl56&#10;tNMrqlS3Ixry7FKDlYVhpSecdMdcfGvJtRSsrNBMgU2Jt58YSK5yjDr0HKVmsLIx+couT/bRlOlz&#10;tJX4MT4e3+PgPqWmJik5+YCOHEkkxt2mVcuXEWNu1v4du3Rk/x4dgaGph/YoI/mgstJS2ON6jL3k&#10;x5WdfkIXTp7S1bPZ5CrZR/gZfPzmJtqRX+mP29f16038y7Opmjx4sB5v1Y3ZnZe0InKVTh1PIj+X&#10;qju5R/Xj5VSnp/JL+oa+hZm/XU7TH1eOsfvwpK7jXx5M3K5P5i/TB6GrtWYrz5tykHxcnJISFip+&#10;S6jWx9ALs2acpoa8obHjXtLo8S9p4vS+mhjypj6a9oZGT3pNk2cPVPjysdq0jTme9RO1KGIYs370&#10;By0eoaULRmlh6DB6Dz9U9OoQ7d0dpfOnEnQqNQ5WzmUH5ijV7TJM5TuNUdVOo/T0WzOY+16rHdv3&#10;ah/x9/4ti5SyZ4nSDkZwnhZq+9bJ2hQLdzdP0N49sIkY/MxxZuDTo/ElE/XjVyfQ1byk37+/hBbx&#10;Ff3x81XqYNiP/Mx4+XWmfvk8Td9e3Kuz+5bRvzqP3skQrQofT48qOb8y7A8OqKnmtdupz5N9NWv0&#10;VB3bStydtl1fZ23Svy9s1d0ru3TrzB4lWpywaLlmTl3IzskwJa6cibZ9qE5thpfYCc5fdrztVZvj&#10;WPa22Wii0Ne+JkThE4fr2TbswKxurGS/N6wMJEcWUKkBuco6eaw0DUv0hqxnyHY2+luPZQDz4H5B&#10;1HaCYGW1PL8SVtq+JYeV5D99+Zsvzt91ASvd8LlsL98/sdLJ25vv8Bf7J18y72d/Z2QBNwEPfqUZ&#10;bCywP3l5j5UuxN+ubl6YN1b4H1hZlGv9PlZaXdnYY/4N16xphrmYz4UVIn51zL6Hm+YDOfPvxOzu&#10;+Fwe1MJNW8gDNhonveCkl3dx/E1Y6fYXVlbOY6Uf/TW+VRrDSvqrqaE5ecjC+IMWczMX7s58uAev&#10;zx1z42vjp/XJuxF/u8NW95K8Ds65CxzM2+/lz6wQu94xT09iZvp8bAeusx8cvhXxxV+raDuiWzpW&#10;vgZ7HoLqwp0qoDyQI7P9/rDKvwKSP+RUyBPlsdKH8wQvuSc4eQd4+V9Z2aSb6rV6VhVqt0XP0lhJ&#10;jrZCAyyPlUX4u/fyC+b1Mw9u55l7iJkb59vyAZ70XvrBykcee0KPdXlVTdEPqlivM/3mj5L3tPxn&#10;bYeTbrCyEKx08a8nr0B6Mxo/p0bd36GXeow6w8qWsLJZ25f17Av9NGsWuwITdmrrli2wCFYeJQZO&#10;QZ8njZ3WR5N0+FCictCzuJ57RV9/zqzi7S/043ffULe5o++/NUN38vb3aPXe0Z3P0c394jP9+8ur&#10;aEXehAFw8ic0eL+9pV8/Y9/r2TRNGjRI3VqiK9e+p1YsW6vTJ6l338jU7avk7C4z03gpHU4Sj8LN&#10;P64eQ+coXb/eOqGvr6Qrk7h+WlgEumbLtXpLqrLh+vXjCTp+aAV1qVnOrMnyJfR5j39Vk0a/pCkT&#10;OH7cW2M+RNNn+LN6d3gPfTD2JU2Y+ia9iyM1a967mjVngFauHIPm0QStjhivRbNGaOHskWgOTUC3&#10;MkzpyTFKPRitdcvC9OKrI1S701AFdmSP4+NoDA2az9x3nPbuS6R3YD19QHO0n9p10sGF6F7O19aE&#10;yUrYM117D4bpcHK4TpxYo/M5cbpyNkF3bnJf+PYMfMzF0FT65br++I17y69mfP0z7CQe//HmUd06&#10;sZXZqAXkQsN1KH4+/v10PdMVrdWygQoKqOGw8o2n3tACeifTYzfqs+R4NEji9OuNfeRFE3XzzG6n&#10;xyFy0QrNnhauNTaDtQoWbqbmtG2msjl3OQlz2P8zX5d3hjt2YSf9THvDlRITxp7KcXqhYyc1fqSR&#10;quNbVrGeIYeVDfEnYSXXqS8xoO1vtF50x8oxv5PPyod8Kqg0rAxyYvCmsLI51kKVH2BlZScGt944&#10;h5Vcl7YLyzHzQfANHVZSA3D6ju14HzP/zsv/zEnj5Z98LOCkHf8nVuJTumCF3IuQE8w3z/tZCQdg&#10;pYv1h5p/w3XratcyOQYX7gcuXL+O4Ue7Mq/sCi/dLW7FD/Ugd+kJR0xXyJP6jBdc8y6MFYFvfE1B&#10;mZf8Lx4bDpmPBSt9qsJJasY+sLIY/r3DK3tuXoMbPHSHlx74k8ZKMzdq9s6uSVjqhl9pfqhHSdhy&#10;HyvdPYyT7KzxtNdD3dphJfzna/Pvi/ihQ1C5gSrXba2K8LIcfwu+xBdepahJE3970vtgrPQulWd5&#10;rMQvdXIDsJL8J/+Zz/W/sJK/C+sZusfKxipC3P2/YaW7vR/Ou8NKGJvHyt56tEtvVazf2dGyKwor&#10;PWGlcdLVryasxLeEld7lH1NQ4x5qDCs7wcquL41k520/tWpneuWDtGAuOTBYud1YuX+f0lKSlZaa&#10;oszMYzpxMlM5OSd15fJ53bh2RbdusOPr08uw84QOHdivuE2bYNQuakEZyjl5QZfOXtDV82f06fks&#10;3bpELedyDv4ijMw9Qz7yBBoYqZqEX9kNvzKPleyiOXVM39w6qW+uokt0Gd2My8fREk5n/2u6/rgG&#10;K2+m6bcvjutbWHpuX7xCZyzS+xMjtDw2GZ82mRrGHrQyo7U3YZaiV47W0pkDFDqyp2aM6qV5k97S&#10;lHG9NWJYDw14t7veHvSExkx8TTPmEW8v+kAz5wzUfPq8t8OLWHJzUYvGsO/sLfIO72jurJFavXqG&#10;khPX6/CeNVq5ZKaef2W4aneElR3osewwTI+/PlkfTV1KvnejYmLmK3rdeMXGMC+4O0R7DsxUXMLH&#10;2pc8VylZ9FeeXKXss5uUe3mHvrx5WD/eOYn/eBEuojtnjPydnoHfv3SOv/3E3qDv6N+/lYFWOzXx&#10;Y5vQb1qsbPKmqXvQT4qcoM7t0PnxD2BfUg21oL739jNvasmH9FOuX6Mbh+L0ffZW9mmk8BiHlUsf&#10;6r7tMYoMX05v5UKtDgvT/hUzlRU7Q6ep0Z/aHsbuSHYp7VyoizsX69LORXBzgc7uWuiwcs3sCerZ&#10;pbOa1kZ7nx50h5XkyKwn4wFWwsdS5WAlFgAzfUujn+EXxE46Y2Www8pgx6/MY2UVrnNf/IM8v/J/&#10;YKUTrxHXwsgCc5h5Hy+Nnf/dnzS94Dz7v7HSfEqsgJUexOH/xEr4ZLlK2znjBgctPnS1vhYfGOkT&#10;zDWZb8ZN/s18TvMt3a3WgZ/l7kXMi2/pTp+lB/lGh3NFyDt6PgQrS2LUR/CZrLZjdXCfqs2d+WYf&#10;eq+KU2/x8rf8ncXUvMeiVkchniZH6enwEuZSr7cZdOuDt/9jPmWBX2ksdIGTFoN7cjSf0gOmufPz&#10;PL8yj28FrKxSr40q1mGfF5+n7cfxCqgqNx/Yi1/pyWdewEvrHbI+JYu/jZN5u4x5LC9jZV4cnheD&#10;c1+0GJweoNKwsobDyh74le2c3ULGSou/jZc252h7NIyHTgye71eaf+mBz+6wknPuW8DKrsbKPrCy&#10;i6PPVISZigJWusFKF1jpms/KirCySfcB6vzyaHUzVnbup9Zte+mNvh8ofN5ScmkJ2rmVnTb79ys1&#10;OdnRyz1+HE6eOa3cqxd140auPrsJJ+HlRVh4EE5GRURq4oRJCgsLJ87cqSNJWcrKPKUzJ4/TP35E&#10;V04m0xuTqs9PputOTrq+yyHOPsU8+KD3/mTlymXrdPYUfuTnp3XnU+ocV47rl1y0ha4eh5OZcDID&#10;/Up6Lb86rrufpunSgXh65MOZk16syI1JOpWeos/PkcvLYmfZztnauHyklkx7SzOHvaSwka9q0aT+&#10;mjHuNY0Z2kPv9EdD/m1058a9qtlzYeWCIZozh5r3YuZhiMfXraTuEzIQLZ7nNG5Eb82gxrMiapoO&#10;7FyhPVujtHT+NPV48QPVbj9EFdqPUOU276tr74kaPZmYNnqN1q4npl81SmvWjlB8wiQl7GUOJ/4j&#10;7T7CDreTy5WZs05nzsfpU3op73yVpl/u5uA7XoaTsPL3fFb+hrbxr7fY93NFd7/inFzD576wT9dP&#10;xOtC0hpdPR6nrKRV1LHGqn3reirt569AWNmqXgf2ifRTxLgZsHKtPkvayt6PPezTyNB3n6eghbeT&#10;2lIMedgo9qjNx6+co0RyCieJ6XMS5usMvuTZXYt1ftdSXdgZoYu7InVpb4Qu7IvQ0bgFWj17ol7s&#10;jF9ZuyG1nUaOtnmFYDT3K1MLZ/eKn+Ury6Fh6bDSeMl+eFjpByt9rA5O/iqgjLGyLv4kvXPUA6rV&#10;aElfOn6Rw8qqzuyOU9vJ9yvtOnrAr/xfsvKebttf/cp7nDRe/t9YmR+DP8DKfF564l/isyGC6+QK&#10;bdeMGzUc01U0zRzXf1VVIZ9qkmPBYiBZYk6QhVjUeegNLErsaLy33kBYafXwQtShrS/d8QGJme1r&#10;Z47GnTwj2hLezK4YK32DW8iPnKUv+b3iaJV5larmMNr2zpqunTu89ISXXkXMv8QnhbnOY/EcVqe3&#10;XKX1Q1q+0mYZC1HPcYHHxkt3zI043OEkRyDo+IOF8StLVWEmAVYGwcrSsLIkMwbepXlucgDGS3fM&#10;eOmNeZQ0P9fykdS8eByL8x0zVtp7xhwtSy8+78LEFAWsbNpd9Vo/pwrUY2wPW0F/paM1BDO9/WsQ&#10;33Mf4jybr23xt/nyjp/MPciD+9G/ghqqJjF4s659mNt5TZX+wkrLVbrTG+rqRy28VD0VDmQPVONn&#10;1bR7f1g5Sl1fHKGWHd9UyzavoM82Ag0F+n+2xmvPjgRYeUApR4yVaKAdP45mZI4+vQ4nb7EvFrtx&#10;7TI7H07hh23V9Gmh6j/gfTQdpily5Wbt2p9BrvOETuGPns04oMuZifo087BuZiajo36EnRMHdStj&#10;r8YPHKCurbqqS4ee9E2v1fmTx5jryaYejN95NUs/US///VoWnMQ+h5lfwstv+Ddi8UuHtmtmKKz8&#10;aJEiog8pO/Mo85CHdPUUPaG72Qe2gnlqWDlreM88Vn7ytuZ98pYm4WcOHdAdne+OaA0/r1D6KMPx&#10;LRfNf58c3jD6gyYwpz1QE4a/oEGv83/e66Hp4/uj7fEx/T6LtG3DQoXPnoT2+RDVbvu+gtqOUJU2&#10;g/XE659owowIrY/doPUb52gl84ErV3+gzds/UfyuqWj2jFDcnmnan8Y8zum1yj4XR6/5faz8iTzl&#10;r1fzYu5fb6Bfd0M//8Cc053z3D+yqGkl408f0p1L+/RlznZ9c3GPco5FK2ox2vJt6qtMqQAFBlRT&#10;m4YdNfCF/oqYMEPHYtgpl7ZHv+Ue0e+ct2+J9S+e3K3dWzcqauFSzZs6R+vmz9WhdeE6vW2pzu6M&#10;1Lldy2AltoM5qm1ROrdjuS4fWK2LB1crOW6RoojBn23fTg1q1lP16g1UtSb6v9WohVdppNLkqmyP&#10;hL+xkhxlKSygHHvFYaV/aWaHicl88DVKla7KfvE6cLKZajzSkmOr/8hKN/ysB1hp19T/ipVWK7/f&#10;HuRjgU/psJL6DVD6i7ndi8Nd3P+htmPxtzEy3zw5GivJKRYqAovojXFiW/jjSW7S6rRuvtXxJ2vA&#10;yupwEmaWhJclYGVxWFmsEvXwIH6XuoTVgeGHU0MxNjmxqvEJs6/tZ/y7+amF6aX2edjqOi0xePnw&#10;Y06N2IueAmOH1YFtTtQdbnsym+NFj5AHzHTx/BfMhbvUuSkswxarhTBvAzcdjV9+bpx2oa/Seods&#10;33YhuOroaPC1vYbCvpWZayUGr0e/UJ3WCqjGcwcZK2vwXsk14Ku6/SuI/kpY6cvReAyLXXk+N3xU&#10;M3feh5sn7wU+umDODgm+N1baHE4Z4o2azKLVb/O8w8qS1K5Nh85md0qgNVSSfktPP96r+eb42YWo&#10;g+flhwtYGUR+gZiG3GbNR/NY2azb6+gHd3Fi8CJowHiWqsU4Ejlejm7+1PED8lnZ5Bk1ffxtdX5l&#10;pMPKFh3eQAPzFfXrNxJtLuoim2OdvTgHD1DTSToC89KUnpHJfu3Tunj5oq7By5v4ltevXdK5Myep&#10;WdAjPiVE/fqjYTY2BI3cOG3cnqJ9B1N1LCVJOUd36VLaLl1N26trqQd0kx7KG8d2UYfZprHv9FPX&#10;1l3UrePLWhOxGp8wjT51+tZvntIP16j9fnpCv9yAl+Qo//gS+xpe3jmlu59l6lzKTnQXF2vwh+Fa&#10;uv6gco6j5UavkfUhpu2Zyxz7GK5rNDlH99KsUa9qwcS3tGT6QM01Xo56WaMHP6OPR79MHPq2IucP&#10;1fLwYY5FwMzJY15kPqmDBrzcXMP7ddOkEa8qPGQYPaRhzHCHOzH4Sy+PVL12QxXUepgqtRioJ/t+&#10;oslz6KfcEqPoGHow7fmXD9Wm+I+Jvydr8aohWhX7keL3zdSRzOXKOr1Bl4nBv/48mb7TU9R1zuf5&#10;lj/l6rcfr+qX73PJBV9i9xBa8cTft68l6ZvL+5iXZ54nPZo+9jhlHl6hJfOHOzF4hdJl0PoNVptG&#10;HdX/hbc0byx18Oj1unZ0L/389F/lpurWuUPU8RPoX1qriHkLNPuT6fjeU7Rx7hTtWDxVuyOmaU8k&#10;OQNs95Lp2hFOX+miydoRMVlx5GyjQkbo4yF8Zi2bq8Ej9emvJGf5SDNHr7fCw41UBlYGBKKNTtzt&#10;T59QqbLks+BlGfMxYaV/Keqmpbi+Ah5mxrGOatRqgbViRzyzt9Rwfanj234y60f3wj8wHYy/stLx&#10;Px5gJblL53u7BvFbHLOvH+SkaWA+aFyj1J3N/s5J9/yfFfCS712sFu6Z3zPkTR08n5UP8LIInCuG&#10;b8i+VWYMPakFF6YmXIT3VATfx5tr0Z3cmKt/bRXCj5EP3ISZhWCmS0mLmavwe5WQu6DGwnt3+gSN&#10;mTDFMfwwnB/cYAw9Hhf+vzes9EXnx796K3qGWsqPvGVxfC3TGXPB7zQ/y6kbWS4UZnqQm7Qd4A73&#10;XInn3eCl+bAwzHKrpmPuMNkYCiuNp8ZMh6kOK+3nGMzOYyV+Zf12cKwN/Z08NztwvMuYj2bvCY00&#10;crFeMLWwHz4w7LR9xs5uTbjoYQYX3TE3Tz4fzHZKmDamafaadm85eqEsz1i/zQs8Rwf81iacCnrH&#10;nTlHeizhpYdvNee9FuK9OjVw6uD2nh2/kljcaj4lOSc1H6W/smsfNe/eV5UbdIWVTWnDrOsw0rPU&#10;IzAYZho3YWWRCmgFNnlaTZ7op869RsDK4WrR4U01R6ftLVgZFjZfmzfHaP++XdQjEql/Jys1LV3p&#10;mcd14tRpnbtwTldyL+jTq+Qir5xRTnaGtmzepPETJ7NbcIgGjZimkEUxWh6XpIR9STqKFsZZ9k9c&#10;Sd3OvokdupG6G1bu0KdpW3UhOVaj33lD3WDlE9Tw10esUS68++2z09R+6Cmk3n33OrroN0/Qp32S&#10;vYzYbfzL7+g3ws86lbpLITMX631YuST6IPE+PYj0KV6HIRmwMmHVWHZrD9Cssa9qxpjemv9JP0WF&#10;DdHimYM065M34eQrmjYefc7QgVq9ZDTaHewNWzRcy+YP0UzqQROHPKVx73bjd3tp8dRBWrtgPHNI&#10;4dq3ZSl6GGHq8fwQ1Wrxnio0H6IyDfqqy8tjNWl2pOJ2xCoufjHx9wR2NQ5VbPwk/MoQLY8erbVb&#10;JsJK+o+ORSkjax3zi9v05WdJ+uGb4+zaJQ6nR+iPHy+Tu7yiX3/I1c//Zhb069O6fSNVN8/tcuZ8&#10;cjOjufesxlePVuo+5innoOPRvhG5yjIq41NRDas11VOtn9B7Pftq5khmjqajRTlvitbPp48qjNzC&#10;lNH6aOh7eue11/Xacy/qjed6aOCLT2vIK09rWG/27/Sm5vXqsxrS80kNer6b3n2enWgvdNLbPdqq&#10;7zPt1LN7e7Vo0ED18Ctr1SRnWbu5gmsyd1O1Mfrs6LIFovcLG/3RQi9VlnkJeGmsDICVpQL4Gbz0&#10;J58VyP+tWbuVatRurWrwsnL15ugRGSuD/2SlaQ9aztHpKfHOi9H+GyuNmQ4j7z/+jZHGTPyYfMtj&#10;pQdsvN8KWGlH46Ud+fd8Vlofeh4rveFGvnlwxLc0VroV9UGvuDQasxVUwr8quohoIzJ3XKJsfVr/&#10;qLuWbSi3MvXlUrqOCnHdu3KdWvxnsWQRfKRi5DM9rQbk+EnW/4LhZ5net9xK8zpgpgtxbHHuKTym&#10;b3BLZhxbY61gZXPyleTgHFZWgR3U3o29+Fvu+JjuMMTq7Y5/6gIrXUo4vqKz6wFeOjOX5r86rLR4&#10;P9/s+7+w0tv8SovBjZX4lgHU6IpXbIivWwfm1HD8Xg9q5bbfoSjnoSh1rMKwy4tcpBfvxcuTuR0P&#10;eOkBLzkaLwvxtSvv1R2f0vQwAsnP1Gr2NLq7L8LKjux3aMoaM1jJPaIYenDmX7qT07D7gvmU4m/G&#10;+oWsnu/xkN0nrK7GzBh96+afNu/WB62hN1TFWMlj5bGSPnQ+A4vt81hZF1Yyv9vkKTV5/E116jWM&#10;2g4xeKd+xOB99AYx+Oywedq8ZaP279+lw4cPUgM/ym6aDPzKLGWdPK2zZ8/o4sWzunwpR5cunGBn&#10;TbI2blyrUWPHoVk0kL0Jn2jiHHTFY5JgwkEdTd6pCylbdT01Xp8f24ptJ/beqmvHNut8ykaNeud1&#10;dW/dWU937qWYiLW6lklfED7lb5/RY8jxLvYjtZ5fvjxFDInv9S28pB78LT2IGcd2a/rMRRoyNo+V&#10;Z0+TC716RNdOUPuAlTtXf+iwcsZHvRVKnnL+9HfQfRulyAXDNSf0XU2e+Dq95v0UPgcd4+Xj6IUn&#10;Zg4fTi/9GK0IG6TIEHbUhvRjpzc6ZetmoKMUrqx97DDbuVJrImerS9d+aNu/qXJNBumh4BfU6in6&#10;3KeHa8ueTeQoI7R2Hfsnlg7Rpi34ZfvDFLN9iuJ2hSohcZ4SU5YqJW2Fck7H6db1g/qOXvOfqe/8&#10;cZc9GfQNOfXwX67qtx+uML+To2+uJ+t8xka0NpYpO4kc4rGVOndslQ5Tq14w8311adtQgaVKyY+/&#10;9Yr+D6tOxVpq/khDdWrURN2bNMLqqUvjOurQqJZa16upJtWrqnbFSqpWrryCy5ZRcBl0N8oGqGZQ&#10;eTQxyql6udJoFvmpil8J9rwXo8+9KFZEdYL81fSRYDWoUVN1atRVrUcaq1adFnm+ZTC7JCqho0Af&#10;emni7lJl2BWBFbCyNKwMgJUB+JSlYGUF8lqP1IGV+CPV4GUlh5XoUsPKIvl+pbHSmem4n5P2NSws&#10;qOkU+JT3H+/xEi4W/ovdx8kCXhoD71kBMwt4+SArCRadmR2nD50aD0HkPfOk5xJWuhfzYU6TfXHk&#10;7HyIR/2oP/hXaCTfoKb4RY+pWMVmKhz0mDwrNMEa05/SUEXgW3Guf9tl7UMOsgTmMKd8XXnw+x6w&#10;1q5jl5LE7sWqwDTia180H8rzuFVhZTVYWS2flTyeJ+wt9NDDxPfwkhjflZyozcEYN4ybAIf3jL9o&#10;vCT/6Ogom29p+URmavLifeNjvhk/yTM6jHVicD/iauIEci+VG3SAle0UULMl6YQmKgyXPLnvuePv&#10;efmhHeVvmuP0g1nMANMKk2vw9qZH3ZM5cXdq8O7kU42VHtzr4Kc7PqUX+d3C3Dcq1GyNltozatDu&#10;JVWo28mpx9hOnKKcr6Kw0vaJFbBS9r7gsPWi2/4KD7hsczvWN/QQ/K5J3rMFrGz5BKxsaKzktcJd&#10;L396jqgPFaZm5MnjefL4xsqKTZ5Q48f7qmOvD9SNOLJ11wFq3Q4fo+9Qhc6crU1x67V7z3YlJu6H&#10;l0lKOnJUR1LSlJaeqdOnicOp51xxWJmlk1lJio5eqWEjRuuZF9n53f9DjQldrUUxyYo/cJCeowRd&#10;So7XzdQt+pJ57i8z6IvOjNe1jDidT92o0e++rsfbdlEPalNx5CtvZNIbRK7y95uwEt/y37dO6/sv&#10;TrPfG1/z9mn9/t1p5snPUQ85xTzPbk01Vo5ZqKUbDuosPu6dT4/oauZGZe2ey0zLR1o26x16hvpo&#10;+sd90QgfpJVRzBtGjNW8uUM1dVp/hYQM0Lw5g9n5PUqLwt5j3u8drYeZG5eMVNySEdoWNRqd3Pm6&#10;eHidco9u1rWsHewm30jteaZat+mlCo+8qrIN35V3Be4/nQZo+MRZWhu/TCvWhpLPYFfD1D5aRt5y&#10;845Qxe4IQWtthjbvnKktO2YqYWcY+eDlunphF/OfR/QTvuUf9FH+8SO+5S/0Dlmdh3j8d97vXVh6&#10;Nn290vezu2PvHPQ2IpSRaPOlk2Q7vVs/WkPlfHxUukRZlStZXoHUGyv5wcDS6GmUK6u6geVUuzwz&#10;kOXLqBbHOjCxXqUKqvdwJea6H1btYNhZvYYasKepTq3aqvNILTWsU1uP1mcOqFFddXy0vro0a0B/&#10;V1Pyyy3UsnFTNahDby8xeJ26LYmjicOD8W0roaMQiMZQOXhYhrlvh5VVVNZylvexMqB0sNNfWZMc&#10;l7EyuHYbWNmCWcgCVj7sxOAPsJJ4zfJZNjN8j5OWy7Tv/8mMqffMZkT+buTpyJ3d42Q+Mx0f8y+s&#10;JAZ3/h+spPiCf1cYsyPfu/F7Zh5evL6iDiu9+QyKcU+w3mzfyo0df88X/fCSwW1UPLitigZ3kHfV&#10;jvJ6mOPD7VSkCroTlZgRhKHFAptw2TchfdkUJD4qb/wfL+NqYCO42VAeZZnBwy8tUh5NIdjr+7Cx&#10;shX5QnjJc5jvVbhMPXKGNR1z5+js3YKfxgVPGOZeAmbCFfPTC9n5s14hzJlV57wRkMJLmGm5UWrh&#10;Tu7U+d5+ZnVw9jj6ET9UaUyvYnsF1m2vUuSdi1du6uyN9YA5bjyPxcfemPnLhallecNtz8JBxN3E&#10;DG7U3Fz5XFz5HPCXXWCmizGzSF787Yl/Xa56S2Lwp1QfVgbR5+NThfsM778495hi8NLiZmOy1bkE&#10;Y02jyHIXhchV583Icr+lvlO8bC16j7pS2+kNKy0G7yLTwfTkfHjw2jzhufW4G3uNlXbuKzZ9Qo2M&#10;la8MZZ/jSLXt9o5at39dL/div2noDHql6bnZmwAnD+hoSgr5ymOOb3n8+AmdzWFf7Llzyr1wVrnn&#10;s5WTlabYDdHsvRqvZ3u8pZ59RuqD8Us0d+V+bUrYpyMHd+jcoQRdPrxdlw9u1bn9W5S9f6My965R&#10;0o4oDXoDjd1WnfVcl1cVu3SVrmcks3+MvCR+5c/Gyc9z2NOTA0ey6T/Mpic7G5ac121yeMkZuzV5&#10;xkINGT1PUesT0QBmNig3SVfSo5W1c452r8KvNFZOyGPlPFi5InKsIpeO0dy5Q9jpijbG1H6aEdJf&#10;8+Hk7Gn9qAu/qWXUeaIXD9fWFWN1YOMk5SRG8rqYEzyxQzezd+v44Y1aGTlDbdvTd1Cnj8o1eo/b&#10;/HNq2mWghowLZQ4oXFFr0KRYOFIzwwZo+dqx2sjc+epNExW59kNF4O+uWs8+ji0hOnI4ivO4Q7dv&#10;HkEznvzCD8bKC3l5y5+vsHPjAqw8g0byMWbqo+ltp2a9bSrznLOZvQlV9LIxmjAK7eam1dEqD1Lr&#10;Ri31ZPtuerE7+82eelx9ejypN198Sv1ffloDez2rQb2f05DXXtSwN17SiH4va9hbPdlT9rz69WIf&#10;Rd9eGjOMmdAh72n00Hc1fuRgTRr7PprEprv5gcI+/kBTxwzS8AF99WTnjmrSoAk9Qw3+H23nGVbl&#10;ua3rB6QjdgWxIQqIgNgVQUVEUBGwG3uPGjsqatRYsIsFQSzYRbH3LvYWNcYWjT0aE6OJiYkma6Xn&#10;3O83NXFlrbP3ufZ19o/3+iYwKRPl/p4xxjPGUGgorAymx82P3bc+IfKmjmO05J+sJBb35u3i1MG9&#10;iL+9PI2+hJXoyoqwMhBW+sPKsrCykGElOiQvNQsXNIHZAWB0pQN/l1ZtmOv/lJVmX8+/stLGSYuV&#10;Fv9gnr05MM9w0Yq7X/HS4uRrVsLHP1nJ8/GnYxC3jh28tHfJS02CGJxeFXdqXPmIUQsQmxYMaaiC&#10;lWKUL6iRPIKayj2kuVyD28jFnIqt5BqYKJeAODmXj5GTbxSzGyIp99Rn/2p9GBrB2+FyLlcHrkbI&#10;g/xkQZhYCD1ZqHw9+EG+MoDaSmCUildsiB+dWBi2unrTkwJXTNzvAVfzlbYdD952J/433HSCR2ZG&#10;j1PBcrZ6PRrM1J9NvtCeOpO9G8cVjrpwXyJuth3je/Wx5mQUQ0caL09JTjH24eSnh8i1dDXSqZXw&#10;RsEw8rGOhcz34OQvT/zvy9eAaU4wDU6ShODAX3uuJr/gSF0Hhufh5zBxtSe1qgq141Ulqr18iZuL&#10;km/w4HUULBvGHEtTEw+F/YEWK02uwjZjiK+BZ9N4Zw0vnWGlh1dFBdRojBe9syISelAHj+X3Uc3i&#10;uQOxvpPRv2hha/YvOUwP7je+hpXNelisjO88So0SBsBKZrK17qnJU8jzb16rA/t36Bg5y1MnqO+c&#10;OmXVeM6dPadL5y/qMuy8eo7z/nnyZcfJ82UreeA4JTbpxo6xd9Sr7xRNmJ6tzEXrtXH1OubtrFNu&#10;9hrtW7FS2xYv1fqFaVpFLWHRXGYNJ8YrunZDtWvcSVuWrNSji6fhJKz88iP98tUN/fgM//Xzm8Sn&#10;9EW/xKv9T85Pd/Xttx/r7OVcTZ69QENGzdPqdUd0gxr6l5+c0r0LG9iTlqZDa8ZqFaxMndjd0pXp&#10;swdoBfoxaxG5hrmDeK292HdD784UYvEZeIum96LO01uLZvfT2oVJ2s1MstO7UvXxSXj24RY9vrZX&#10;j67vZ6f4embzpqpJfB92JvWhZzRJxSpxr2o+TENh5aKc+eQmU7V67WStWDtW67dOVs62yVq8epRS&#10;MwcpNWOQlqBXt+9IRVeuRlcesLw8v77kdf8IK3+ixgMvf6fW8xNa+hfyDt8/O6dblzfoOPp0z+Zx&#10;OrRzIjX5SdTDqLWM6aLG9Srxe6yupN7o5GlweUmGNq3K0PZ1mdq9IVP7NmXq8LbFOr5zmU7vWamz&#10;ezl7ljMnbqG2Lp+htZnkNJfhMcrdrHMHyYMe2sg+j626cmIzs+o36dpJ7j8nNrBLHS/rgqnq0bGV&#10;6obhe6tQBVbWZ98Psy/wDJWgrmO8k54mV1kcXVmcGBxtaVjphRfds5g5JmdJHoo6UEXylRVesdLH&#10;YmUlGyvxeLjyt2LtS3mDlTZempykrYZj05f/SVOa9/2lKQ0n/zrURNCShpGvj8k/2o6Jr+Hf33n5&#10;pqa0tKTRk278rfNcw0rq5CavaQcz7Z3dYQ2+SPpUXHzIgQWGyR3NlRcd40HtNW+lWLlXSpBb5fZy&#10;qdJdTpV7yLFSFzkEtZdjUFs5BbeWc0gLuQc2U35/E3NGKR+8dIOJTnDC1bACDVmwQqQKvmJloXKG&#10;lQ3gZLRKBMegLaOYacnzfMLRneF41bkP+cFWc8pzeNvkAgrA0wJoVTM/oiDzdgoS0xYg/5mf2nA+&#10;o608yQMUCyXfSB8hvkM39KlroUD22pBPze9PXF2JuWbM5AuKkndwFPM7IinrR8gNhjnCG7uiFeEl&#10;HOM4wE0H6lf2JidA/oDEA1w0vPS2HWJxEX8LJhvvlB26lxdObw0zjKozZ6gBs4GqN7PuBwXgZJFy&#10;EVa+0YOf1cw1d4CrhrGWP9PZ1IfMvy8zNGGl2beTFw+Vf/UYNE0nhcd3R6M2Io6vTBrC+FupqcFL&#10;N3hqWOlKHiQ/37ccrKz5ipWJXdlH2HKwomK6KbZxWw1NYkdMxmx6/NK1YulCLc9axIyFBVowP40Y&#10;dr4Wkc9cNCdDC2bM09yJM5Uy7D0N6NhfCfVbq0YFM08hWmHVW6hxTHclonXbNHlL7WObq110olo3&#10;SFRivUQ1rRutmIhwNapLDFfOX9UDqqtDU6MrV+nRZVj5JTH4Vx/p12cfs5vnNr3Qt+HkbfqiTS6P&#10;8/N9ffftTZ2/elgps9M1OHm21mbn6qMr1D/un9Ld8xuYWZbGDLGxWg0rZxtWctJm9qNmPEyZxNyz&#10;0JDj3+usCeM7ayq8nDOzjxbOH4RvcqiWpA2k1jOCGUnMcdw1Wx8eXUItf53uX92O32YXWjlbS6kX&#10;t2g3hH0cg1W23giVrTOA3YpjNWT8HM1bSR1nU6o276C3nhlGm3czG21LihauHKXZmUM1N3OYlq8e&#10;Ty/pfLz+ay1W/gALf/uBfOVP3At+vGlpyV+pYf3w7JKVy/zqs2O6dJZZd9smsht4iDbnDLMeb82Z&#10;oIxZA5n/WUcd42OURVxw9gD6/cPjuns1Vw8/NucAnsrdevjRLn3Kz/+I8wXe9KecBxc36eyudB1c&#10;O10nNqfpyWXuB/RwfnqOewN5ks8ubdEnF/CCnl6laydW0NvOnJR1czW0Xyf20rOPJNjoSmbtU/8s&#10;XbYasTd94N7EZWjIP1kJL73N257sh2LGUDFyeMWKUQdn5kJgCKxEU/qFNJBhZUHyRZau5P/tm6x0&#10;JO5+rS3NDO3XrDTX/z7+fpOT5rGNlbarJ28TT8I961jMfIOVhpFGX5qr4adho8VKOPmaldbHbKw0&#10;zLRzckNzwcqisJJ7h3sAMTU1CY/KcBKe5EN75YVprkGJcg3tJOdKnWHkW3IMbIm+bC734ObKH9pc&#10;BULiVSC4qQoGN1H+ijHKWyEKXYm+5LhzPDj5DfM4heGo4WPxio1gVizaqyF8rEdIGkEsyXOJ7fOX&#10;h61+9Aj6ozv5eFGeX9SfmB1+FieGLwF3S/jXZxdIJLPI4S4f9/TnOXxOsfI8JkdQ3K8Bsyrr4w+r&#10;p1Jo19J8Tmn+7ksFNYTRjVQ8pJE8Q6KxRNmYmZd8YF646W7ysVZuMZR4OQi9GEAdhpyrGzx0Lcvx&#10;4bE58JMauLXfG14a36nxQPmTN6wcxbyLGvEWK/NToy6Mzi4I640+dioEh01OAV1pehCsHk3yBcYP&#10;anhp6lnu1OUDasQorCmzM5p1JWfQkHAd7Utu3M7kcNHVpk/SxOIu1Hjy8bNbrHwVg8d3Zk5sQl/V&#10;Cm+l4JAw1atXn52KsWrdnPm7LRM4MA7tl0ifRrNG7NaNbqTWTZqpXZN4tY2NY/ZkrJqGRal+5XDV&#10;8K8B92qpZkhd1a4SqchaDclxsec6gq9Zt4Fa1G+klg3YrcPXads0Rh1bNlFs3bqKrdNIHfGGbiUG&#10;f3iZ+RBfXYOT1/Xb17foNbmr3769o98MK8nb/fGjjZUvvruFR/EoO2jSNXTkLK1dfUDXr36gJw+Y&#10;tXF+ky7tm6/cNe8pG+7NpYYza2IPpRFzZ84bpLkz+yqFOveY0W9ZrJyBlkzneVloyWWLh2lxxkBm&#10;maHddhAjH8xg9vgc9Nx8XTxNXeXKFmYvrdGy1bPUmt9daMMk+UQmyy8ySTEdJ2jguFTNyErRouxJ&#10;7JGYrI07qT9z1qItl61j3/iqccpaDe824sfZv9Bi5Sc399DjyEzjb+lPQlv+8oJZbMTjhpNff3ZW&#10;Tx/ir7+5SycOp2v7FvaFZVOLyknCB4tvc+sUZc4drA4JddSzTVNtWbrYmi3/5M45Pb59TF/eY3bw&#10;ncP6HF4+voEP4cY+PeE8o6b+zZ1Deoyv/QK9kofXz9Lprel6emWvHl/cSe1tG15YmPnBZt0/T4/A&#10;2Wxd53WfP7xSezYuYP9jb8XFNiK3yewWYnD/CuyA8K2GrqwEL+kD9yYGf6UrLW1pWIm3slgRs8ec&#10;Q79wyTKhVv3bv1KkysPKMrCygMVKZli+YqUL//ed0QpO/99Y+e+c/HdWGo35Bi//jZWvOPmalSb+&#10;tnRlHutqPJd5jN+7cBn0STBMQ9cFxcI7dAy5vALUQkxOz6VcpNyCWsi5Yks5+DWVo29D5oDVt7hW&#10;AO2XD2blDW6IHm0qjypwFr66lK4jl1JhHGrBJeFEGfyMvrDSz9R1qK3AVE++VyEY5+FTl+eZ53NK&#10;h4OjunLn6+crx7xc8qOGmUU5hofF/RvIm69RgmuJALRpYCwz1pvA3ji+ZjOuzVQyqJnKwm+/0HgF&#10;VolXMCcwNI5/u8YqDSdLh3KtGkcPdYJK1WimElWbqjj3iOKVDEOjqfvAXTSx2WXugZZ1JzfgRs7V&#10;rTh+TC+0K3Urow+djMaDe2Z/hAPc8grCJ1GnxStWJvA6ud+UZiaV0cXE4mbuhWNB5magQR2o7Zge&#10;TavP38TgHHujL+Gnu2eAKtRqrPBm9IPHdVGpylHUoPAgUKe3WAkvjWfd6EvjH/KA8b6vajux5Cub&#10;dhimqGa9VbNOIv/fq9LfW4G8vj+7riqoNnn98OpVFcGpWSlEVczH/MozH5Ecf91wJTaop9bRDYif&#10;G6lDXFO8JM3UMSFRHRKbq0VsrLq2aqkhPTprVJ+uGj+glyYP7afpwwfhwRmq+SkjqaNM0Nih76h3&#10;u67q2Lgn9ZR1uneZ3m805c9f34CTt6h936PfBF6+hJew8ncTn/78iV68uK1LN49relq6kkbO1NpV&#10;+/EMXdJXn9LPw9/5FerDh9dOoCdlsOalEGPDS+OjnI+2nDapm8aMaquRyW0sVs5CU2YuGIKWZr/t&#10;0hFck7Rr2zRmwmfoBKzcsTFFOzZP0fEjmbp2bZNOvb9GS1ZPV8vOIxXScJjKNBihgOhkWDlJ/d5l&#10;R/iisUpl9kbG0pFauWGcladcu20Kj1O0fN0UrWZn+ZZt85R7KAv/Ka/5+k5mKx3Wyyd4h56d1z+e&#10;XcAThf/pCX7Ih3jr7x6C0czI2z8bf9ZE+iff1cZNyczfSKUfdY6yMoapc8s66tu+qfZmL9X9i3gw&#10;b5+Bi8xYvnmYuUKH9Nnl/a/OPn1OferJ9Vx9eeOwHl7czQ7OxXgGZuko/e4Pzu/QJ+e26/77W3Xv&#10;/S3sSmJm+wn2tp9Yp0vH2HG8b6W2rGE236A+sLIx+yOJDbg3BgTWkQ8xuNn5XbIMcTgeIU/0pDl/&#10;shIPetHCPipaqKyK4DUpCVcrhNRjp1Ukuwci2dljY2Ve8uxvstL4SwwrHclV2rTlf6cr/+vY+009&#10;aThpHbhneYDQjNastTdZ+aemRFeaOg4s/POYt618pdGeDq9Y6YqWoZcQ37W7ZxA5tXD6D2OIfand&#10;oIGKMFekAPrbGZ3lHtBITuUbSt418VgGEkMSe+KZMbtqrLlEJYJkVzlSzlVj5B6EFvWGkZ416F2u&#10;hqe9CrVx6hvoxiLwrlggmg5WFg2MQY41oL4STvqvJilBc2rhT6pNWrAmVqMaeJSIkXnbrWQdPDfk&#10;CDzxMRUi71fQ5P7wR3rC8uLhrFUk7veOROY1IN8ZRZ9gtLzLN2LHbQzzmWOZmxLLLPRY+VRqTC4x&#10;XuVrt5R/vXbyq9dW5eu2UXk0WACPgyLfUgi6MDiyvYL4eGBEG1UwH6vD88NayK9WosrVbKYy5BC9&#10;giPRvXXQwNxX/Jg1QD0nMKKVQvhc3xoJ6Er2n1m6khicWnVeWOtShL4d2GpmXlq7I6jtmLqgW34f&#10;KwY3Xql83LeCwpuRq+ymmk07qxR1e48yxoeOJi0Ml4nTnQqRszW5W5httHBZmF8zrgf94MPUpD29&#10;ea37q1mLXmrdpqu6du6sd3p31YjB/fRecpImjxltzUOfmDyCfr+BzK98W2lTmA+ZwRyfLLNzJ0N7&#10;chazc2KFcrcxB30H8xp5vG5xqnK3Mo/y7B60In+XHx9nz5iZd35K3909zZ6Ic/r2wSX2G2Rr+mjy&#10;ltG9tH7xOnp8mAkOK00959dv4OJz/DPfMZfs5V39+g94Sa7y958fwMo7uoKvelZ6hkaMmqnslft0&#10;+/pV6smX+X672LW7UEdzJiknfQh1iZ7kLHto3jTqOFN6auKY9hqR1FzJI1pp3LgOmjoVjqb1p79x&#10;mFavflcbNkzQoYPzdQRWblk/SRtz3tPOndPxAtDXco8++fOrNRsexrYeooDIwSodBStj2BXZYbJ6&#10;J8/U+AUjNTFtgKbMoU9oRZJWbnxPa4jBs7LHa8GycVqycpI2bWFH2JHlunRho+7inf/8zl599SCX&#10;uXXH2eHG7+gLfg9PP6DmQ17h4XHdus4uj8Ppyj0yRwcPz8SHNI55eYvRpcvRwJP0dscoDewcp/3Z&#10;i9DVB6zf9+OrB9i1foi61CFi6gP69LzpBzhIPznnoukP2K9rx+jhz0nXFuai7yB3cPHQOl0+sl6X&#10;juTog0Nrmc2xTMd2ZOkEecqD1Ky2rErTwtkp6tOti6LqRXFvxd9LXSegIrNe8Vf6+htehlLfoW/H&#10;sNILVnJMXaeYYSV+wyLMfy1cmN32pUIUEFwXVtaXL6wsBSvNrmdTL3V/Q1f+nZUORmMSe5vz7zH4&#10;/4CThpdvsvI/xeGGlxYTX7PSHV6aY/KWhpevtCVXS1e6FX6DlfRq+9GbB79Mbq1QSTQLDHQgH+hC&#10;bOvC+x1L1CAmJQZ1LCI7Ow852rkjVfPT11NSNEPLndxaAZPnLB2BD7MGPcuwEmY6laht6UeLlRVe&#10;s7KRld905mP2xXhe0aqyK2Y7gq8qXBn/eyixZyg9NcyMKBCMDgsgxQBrnPCuO9Mr6EKe0Y3neMDl&#10;AmEwBG1aGD1bgNmRBZjtU6Cy8sHVwt7MASC2L4u+9K2eSC2kpcqGtZJPWEuVqd1CpWsmyqd2c5WD&#10;h/6wMRBuhjTooNDoTsRkf52qMV1Uo0lXuATH4sy1i6rGduD5LRVYl5i3PvPJeX6lyA6qGN5W/jWb&#10;q2KdVuhEvjaauxT625M8aSH0qgc1JbM7x516j7nvuhRCJxYOsOYCm925dfj64c26UQdH6+NPN/Vz&#10;e/So8VGZ/nFHYnKzA9fM1ChLnrQWrGzSiZ3W8LJtN/Zm9x+rlMmp9DhmwJ0l2pKzStvWZ2vnhhzt&#10;3cyc9NUrtSozXYtSp/E3k0MsxqybY+yBObGH+Yv7devCIfx+h7gexFOzi51cWeT5tuqLj0/pm3vs&#10;9n7EfKAvLun3x5ynV/SbibGJr88c3MTuHmYxNLKx8uaH5/BOUtN5fguPEPXg7+iRfmlmkt3Ha8j5&#10;mce/PtLL7+/r6p3TNlaiK7NX7NOdG9fQYlf1mLlp13MXE4OPxx/ZV7Pe66Lp47poFvpyGvnJMTBy&#10;8ICmGjw4XsnJrXnd3eDkCG3YlKKdu2dx2J+IXtu7m5wjrNy+ZQrx8mydPLOEPYvM6zyYplkLmdHU&#10;LkkVopJUuuEIledEtpuoHsNnaCIcNaycOIta0dJBylpLr+W6cXByFHX7AZqBF37lmhTt259JbWeN&#10;rl0mzr29R48/ydVXn9m8lv98Tn/nd9fxqNMH/tVF5hsf10fXtsDrZTp6grzAyQxdv7GJGXabtHPj&#10;LPVsW19d4iOYWz4OfbhE5/eu1Okd7PbZsYTYeolOblysk5u5buE1bM3SyW1L2SVn9iJRh5ozRgun&#10;DNWyWfQlrWG/ZDZzKs1ZO0c7Vs3UNvrgt66Yyb1xmpanpyg1ZTRz11srojYedH9yjnDSzOz1hZVl&#10;qYVbrMQ3ZHnRYaQXx7DS8zUr4eVrVvobVpKzLIe2NJ5jGyupR3Jvd83nIxODG1Y6v6Er/1dZaXHy&#10;dQxu+PfmQVda+Upym0705zjlhYvwEi1qq+/wXHhq3m9m6DpzT3DDg54P7WPyhAXRlSauy0/PvOnh&#10;tvPC01MWzQYvjZfP7NSyz5NfjnKWO3G/I74lO7eCylOefu8q0SpGfOtRLgpW1qKnvLrylMCfiXb0&#10;8KEObnKKhpVoSqMv8xGXO3nD3yKhcDEEPpoTzOMg+FuR2ZmB1E0qwGfyhm7k65zoDcyD392OfKHK&#10;cMgj2vMxR2JUl6r02eBTcoe7jnyuPXlGOx+u5GPhbBF0bdkqxOc1mqs0xxt96VklTsVCm6hICD8P&#10;x5PjHRqrUsTlZYnR/YyehHUB4a1hYRtVgp/VYomNm3VXRPPeqtvybYUn9lSVRh3QoW1UkedUadhZ&#10;NWN7km/sDe94TmIfRcT3plbTXdWiO6tSvbcUWLsVvvgE2N2U2nysypA/9Q7EH0DsX6JiA4Xg06zT&#10;pJvq40UPrp2ARq5DvSqQ2g9eThiZF8+8G/5eN/wBZlabb7U4hcX1VFznEUqAlR17jdKwkdO0bPla&#10;7dm1S6eP5TJ77DizaI/pwslj7Ds4ybzDPdqZk601C9N14eh+3b10hkPN+dJJ9sac0mc3znLO6OFV&#10;+rJh58FNS5mZRs7r4zPsYzynlw8+0I+PPtTP5qD9fvkSv+Q393Ry33rNHDNOHWN6asOSHN3Ci/7y&#10;a+YQmRzlCzTlS3yGPzygJox/5ieulu/wsV7yvit3zmhm2gINR8u9ZuVL6udf3WI28JEsHVg5lr7G&#10;rpo6ur1SRqMfx3XWxHfZOTasuQYNbKpBg5tp+IgWmjS5K3Mu3tPuvXO0/+A8ernN/LVJ2rJpMn4o&#10;em62T8MXMBtGLdD+I2lav2M6ex3Hcp8ZpeCYZJWOHiGf+kmKaDVO3ZKmazL5ypSMIZo0uydzg/sr&#10;cwUzSajrZGQlM0uZ2vv0Pngu2ZuYu0hnz6+l136TbqMrHz44zNymk/oeTv78PXX/7+/oF3IP/4CX&#10;36AxP31wjDluW3XuQjY9Pxvojzyo2zf2av/2BerZLkrtm4RpwcTh2rNqHns1M3Vo/Rwd2ZhGLpLc&#10;7br5XNN1ZAMzKDdm4IXK5GNmVjD7dFOZA5BCXWvGMHxSM7VnTSqx/Gz2Jc3BC5CqnauZ6w4zN8PL&#10;NYumad50dg21bq6wmszpDahC/E2dMgAvGj47n/L4hsqiK1+zknq44aR3cfKXRX2tGLzIK1Z6oyv9&#10;gyJesZJ8JX3hNlbyf9Xk2bnPu8JK11esNP1wjpz/DVb+l7Udw0u4ZR3qO+a59oaHLh5cYaaJyV/H&#10;4nDTztmDGkNRtJiNlR4+tagNU+vwx1dp6jLw0vgj5VVddmWobxvNSa3E7LV2hJUeds4qnMdRrnb2&#10;fA93cmrk7ELx5NRIBHHkNb3C0JV8jTJwtoypdVMTR5sWo67qSU60WGA0dYkI4ueqNjYaLhaswAmg&#10;VuIHI2GdOTy2p5adx8MPjY5XHV7a54GZdmVlsVLk8QRPFcS8YfzazpXp8fTnY3zcMDUP/z5wuAhc&#10;Lls1XmWqJag4zCxIXO5BTtGdGpCb8dxz3MktuvsQ8+MbdSlZg0NvTymTPwijBkW/lj/9mbDMG19V&#10;CfNaK0eTT2zEiaEGE0v9m/xo3bdUq3Evej6oo1JXje04jD7t4VyHK6bDCE6yYtuPVkx76tUdmaHW&#10;ZaziujKjt/0wPCrv4H/urrDG3dnj2Iu8Yx+FRXVUJbhdrmKkylA/KuXLjnvqk2aHb37vUOalM2+w&#10;ejM0aG/Fd0lW3FuD1KbzUA0YOl6Ls1Zp5/btOnHkgD6AlR+cOU494zj115M6smeHNq5cyh6rafBt&#10;h26cO845xvyzY/DyFPXV9/XoI+oqH/L8o7vRI5k6u2+THl45Sc31rL6+Q6/2vQt6zvW7T+Dho8v0&#10;dH+sg9tWanLySHVq3EMbs5idceUD/UDs/fML4u7vH8DJR9S+H5GnfKTffuHxb58zh+cprHxEDP6+&#10;ZsxboKTh/A0vt+nKH766zkyJY7p1bLn2Lh+tOe+206QRbTWeORgTqeWMRUeOGk4vHyd5dBuNGtNW&#10;k6f1YDdjCvMl57CjezKzgdltmzlA67LHavf2GejKFHrk2c2VO0eHjzMvEqbOWYKftMd7qhw3xmJl&#10;yfBBqp34rroNna6Zy2ZpBr3lU9N6K23JO0pfwqw76upZsHtaKj2X6UO1a3+GLuAB+uj2Tl29uVO3&#10;7h/Unfvshrh/TF8/43fzHb7S727rR7T1S7xTzz7/UI8enNEn947rzp1c3bp9gD7T07p78wj/Nis1&#10;qHtz9W3XROszpuvigQ30RO2it3QbcfZO69zj+oDc5EN6AR5don5z9SB5S77n2e06vpnZmiun6wBs&#10;vHFqMz6Cnfrkg93kfXex32ILfqEN5Cpz8L5vwNOZrZwV89WjUztFhEXYZmfASV8/PHbkK8uUq6qS&#10;PtR3TAwOJ413qDjH29ufOjj9cEVsOcvCRXyJ04PlF8SMYmLw8viGfNCXBahLutHb4VqAHmKLlfg9&#10;/ktWmtyl7djq4f8vMbip75j66F/nL88QGtHehYOGfJORpr5jeMn7LVYaHrrkQ0baeGnlL+Gkicvt&#10;XJh3ltcTVvpQt6gID9CSfvSzwA53ardOsMK+uGEluq8U9Rc4Z+rZefIRCzoyb8Mun5yJwfPI6NdC&#10;7H4JUhFizBI1WqgwXiPnknWJrWvLsVQ9dCX1GnhZgK9RlJqMqe14BdEHiB/T2WKl4SSMJA61Kwz7&#10;0E5/zRem9puPmNOdOTwu5PUcqYvAPzv52FhpuOiAFnWqjEeRGkohGO1kdKWvjZX2pdCVFZktzg5O&#10;GFkaVnpVbmbVsdz9yS3AUEdqME6l8NC/4qMTfk9H8osOnpWp25AD4DgWpa8QP5JzEXpnyDu6Gp3n&#10;SQwNr/JTi/bmtfsRc4fWZ09OXF81bE2fWifY1W2k4rqPUpOuo9UQTtZtPYze7ST6bIarVuII1W6Z&#10;rPC2yYrg/REth6BB+9Oz008NmvZVTDyzg/A3Nkk017fVOKGnGuHFiYx+S3Ui8UrTex5GnqBeXC9F&#10;txpIfyNe9HYD1abLYPUb9K5mpc7X8mXsylm/htrGBuafb9Aezv4dm/n7wF8+c4reGz4YP2UGu8jW&#10;MENijQ5tzWb+d45O7aXmsYdZ4NvXateaxVo4bZw2Zc0j37VOZ/bm6AKevUuHN9N7uEkfHuHxcXx7&#10;p3fhA5ypMQMHwMpuxHqb9OD6Ff3zW2aov/gED82n1L1h40+foyc5zN754/cn+uOPZ7DyMbrygqbN&#10;ydTgoTPwmO/TvY9tec7v7h/X/dOrdWTtRC1M6YZ/uhN5145KGduRvb1tNW5MO02Y0ElTZ/TS/Exm&#10;ra2boH2H0pkHlKo1OWOVltFXWVlDtZ64ed+OmTqwa6aO5aYxx3MZOpAYfP88zVzIjttuYxXadLRK&#10;oSu9DSubj1X3JDi5dJbmLn9XaVn0Aa0cqkXLhmkhrFyUNRIO92UG3GDt2DNHp8+t1KWr+BY/Yo4l&#10;ecqnT8/rqy8v6cVzchAv7+mX7x+So2V25YuHzM+4y4wNZsx/cUWff36RWW7n9ezpNT1+QK/+qV0a&#10;0ae9+ndI0KZFqey23UbvUq4eXSFX+VGuPrt2gBwuXqCr++j/pBZ+7aBV23lyLVf3z5F/3crMdrTj&#10;ofVpeIOo6VzYzT5eegc4t6jzXD9jPJb4LeHoqQPrtH5lhrp3ekvhxOCBFaoxIwhtGEg/OLw0urIk&#10;urI49Qtrdgac9PKmH5z5GV6GlcThhpdFXrGy/CtW+lWOUlnicIuV/E275Ld5K13Jz1ushIdO1HZs&#10;uhJtyduvd7S8ZuXfexn/8lNSK3nlE3rtp7Su7qY+ajuvWfkXJ2Hlay1pXQ0rbbw0rDSMdHDNj5zM&#10;Bz49eGpei5MUEmBlAbQac3EL+1jzdjx8quPXIVYuDxepW+cpXl3yRPNRT5F3mJyJofOWq0+9hri8&#10;AEzz8LX8hfYePvhYmE1E73jh4MawspWKVWkhF58G2LbDsCXC3RLottLkeX0jYSX1ZjSddzB1JLSa&#10;K3079nDHrjCexiLkIJmflqeYqS1Tv+D371gQPlLzcMZv7uKMfncsLSfDSjsfeFiO1wNn3aqgQdGw&#10;nvyMpaPI61WCnWhTB+J0B1hJPaowmrFM5Tjia2rUlY3PqYncqa87lYXpJWrxc1YnN8t8Cxjp6FWZ&#10;n4E8KHy0IydgR07ALn8Fejb5mpZ/iO/timaF3/b8LpzIPXoF0tdVq4WqNMBD3owZ5W2Zf9BllMXJ&#10;pj1Gq3G30Ypok6TQJv1Vvt7bKhvRlxkNfVTGPG7QW35RvVSxYS/yo71UK/ptZlD2U9OEgUqAuc3f&#10;SlLzDklq3XGoWr01QPHNe6kxeYDGifg8WrPHqtUg6hKD1bjtEMW1hZWdB6n3OyM0fgLzJ+fNxVPJ&#10;jMJVWTJ5y3Ur2S+WvVxL0udo2oQxeM77aGn6LGqhS7SNs2NtFntcl+vgZmaRb2LXTA61hqXpSps4&#10;WjkL2edF7ebU7rXstMbzCCsvwcqLh02vHrw8uU3ZS6bT59hfHWI6E+dt0qfw7qcXzFEn9jac+OMX&#10;Zjn+as4Tdos/hZNfcZ7r5T+ekq/8UFNmZ2rg4GlatZReypv0Qj6/hW49Th0jR2e2zNCq2f3xDLF7&#10;ZkJ3TZ/UXSnjYeYkPJXTqffM628xbNW68dqwdQpx8Rj0H3M10t/Wkqwh2gArD+xM1WEYeupoui5e&#10;WE78u4KZQfM0PWO0EjqzF7zJKJW0WDlYdVqMV6/hczU9i1lLayZo6bpR1LzZ57MG/zu5yoWLh9ND&#10;2k/zFwxGv6JTD8/XyVNZzJvP1mcPT+jFN9f0T2LuH9HUP3Of+P1H7gs/f03u4Rkzh57ysc/14tuH&#10;ev71PT378rZePufx0zv4KE9rzKAeGtS5pbZyf7p2bCecPKbPrx3Vk5vMdfqY+U43DlIXP2j1HT25&#10;YWptR/T0+mH8QLvIXbLjnZg7d2O6bp7BQ/rBHjhJr9Ul6mXo0Rvo02un4eUZdggdXP8nK+vUYkYv&#10;rAwJjcQnie+nArPZ/GoSg5v5GTZWGm3pZXTlK1aaOPxfWGlynaH15V8lSr5oy4LoSldY6ZzP9Ozw&#10;t2hYyXF+xUoHKwb/T6z0Rif+6/k7K/9vnDS8tO1lfK0n/85J9CRZROvAS1MnN6x0citg8dIeXpq4&#10;23CSH5w6bCFYiacPb5RrceZglMHbXS6M3ps6ckJn2XuhKam1qBhXeOlkPJD+0XIqFykHc8hr5vFr&#10;AJLQZrzfnVO0ciKsbCOvqi3ZW91Q9t51qO3UgkHUq0vhs/SFlcTgxltZIiTWmtFmZks4FMUDTg7O&#10;sRi/Uy/uQeRDXKi5uXr68nsmhs5n7kX4aVxKKa8TzHT0oc4Fqx3RlG4h5DhroX/Rr+XocQmMw18D&#10;3/PCUFdY6ky+srDRldSqyU2WJA73rJJAf1Kcrb4PK+2o0xsNbXZ9mTlnRkeafTYWJy1WBlNjIodq&#10;5U/5nh58Xfp6rB528gZmVrlnQCQ9Hy2ZM9SFuRf90ZXDqEsTb3cl7u6WzC6ckaoaP0Blwrspf1A7&#10;uVfAq+rXWnblEqXy/Mzlm9Dr1FRFKsTjr2yv8IZvK6F5kuJaDMYv2U/hTXooOt7oyq70LbdRWERL&#10;RUS2UxTvN7F6dHPmosPLeHRl684D1O3tIUoehdcldSaemQXotEVatWyhdV0HNxfNn62Zk9/T+FFD&#10;0ZiZOrA9R7noySO7icv2btaZA9voWWTG7p4tMJP5s/OZ67UlW3cuHGU2zik8LOf1/P4H1HkuMB/d&#10;7HDlSu7y4PZlShmZpDZR7dCVG/QI3v3y/WPmgH+qX42m/O1Lazb4H7/DyN+ZE/7HN5wXsPKZrt29&#10;osmzMplxPpV5t+igWzfwKN7WC1j5xYfo1z1p6KxkZc4g7p3W1/JVzpwKN+HkjFTmnc/tx+f31Pip&#10;nTUupb0mTO3IztpOmji1vTIWvKMc2HlwN76c3ex9oF/m+NH5OnGSWca8b2r6KDUjXxnUeKS8Gw5H&#10;Vw4lX5mit5PTNW0xc842TFXOjsnMZ2PfOvH9Kryei9GW6XBy4eIkrUW/bt4ykb1AM3T4YKYe3j6i&#10;H54zZwgN/ev3ZmaGuT885zX/YDu/fU9d64V++edz/fOHr/XyWzMD+Gs0+BM9uX9dk4b319Bu7bR9&#10;WbquHt2lBx8egXW5+vzGUX1xi3MHNprD93l6y8x1O/onK09tX6L9a+fq8Cbm/J7doXsXDSfxr18+&#10;QL1uN7mWHdTvturq2W0WK3NWGF3ZXmG1qH8HMG+oWiOFVIkm91hXvsTjpfANGVYWRU8WhZO2OJy+&#10;HXSl8VgaXhbheJcKwnNiY2VA1YbsIaD+gd/N7AZ0MjVJ/oZNXcf8LRtWWp4hF+OZ+zsr32CkO4/N&#10;sbhZnOvrY3o4Xh3Y6PC3Y4u5YaSJvckX/qumfM1KB97vYGMluUon94KE3n/x0nCS4jccKYw2hJWF&#10;mJPjRZ2K3pC8zKc1rHQlXnUqHYZWNB6eGrASjnjXkhP1kTww056rHT5IO/OYuo2p3+TxMn3g9ZBd&#10;9D2WjUKXwsmiNaWi1Ki9YGVJenNesbI4rPSGlYX86uIHqoqGC0RP2ljp5El9F0Y6F6NmVgTOFYSN&#10;sNIFXenqCjdd0PIu5AFc0LauFdG41fgZ68nRpxH1+iYwuhFaL5TXhwbkuXauPvTzkB+g77JU5ab4&#10;KRPQvQnKHxxHn3sjOaCX/w9r5xldZbmt7TudkgTSewgt9N4UQXrvIE2KNCkBBKSK9BAgQCo1JAgJ&#10;PaGEFnqA0IKAghtFQAWVvbd9i/R+ruddCUSP54wzxvf9eMZKVmJWwXW995zznnOK12ZvdCWxt3Ng&#10;TSv2tveBwYaPHsTzxPAyutIdTrqWsXGyqGEl+QKLlVXYS9nYqtdUeK0n+hK/0Rtvq3qLd1Sz3UDi&#10;7BF6k/i4apsRCqrbl6fWBZ9qV8pOHcWCVbHghfeypZxKtlbxcLyh9fqqfqsItX9rgvq+/YGG9p2q&#10;iLcna0jv99W1I3Wi+p1UgnqPD/lUP3xJ4dXb67UWA9Wmxzh1MPnK/ujKkeM1O2oBsecqbc/YxC7C&#10;DHJ16dY5sGc7u7nW0PMSq5h59JvAwNPZe5RLXvLc8b3oQ7wnpw8TUx/SpzkHdGpfJrnHpehJdCKa&#10;5yc4afxBd75j98O3zOa+9YnuEkveow5zZM8aWDlOXRt1I2bfwL5HfOj3foAD7Ht8BC8sPv6ax0jY&#10;ASdfvLgPK3+DlZ8pElaOGDVPa1dl6ZsrsPI/19gBeQpWsps2K1E7ktkjEc8c34T3meM7mesAMyrX&#10;TWMHeqTVlx2dMFyTZryl9ya2ZTd6J82I6sUe3XfRfiOUkjJOGekzmWW8kLlLS3QKz9Dpc2u1+9BS&#10;xayaASsnq3yLifLHMxTUcCJxwHy9O2W5FnyENs+MUcYB6uj7qYnsXazNmQu1ZtMsJa+bisdymtIz&#10;5+oAdaJTZz7SRXpjfv7XeV4z+dmnP1l68vljrgvP7vBaH3Ae8T48Qlc/JA/xUE8f39fD+7e5ltyB&#10;lT/jN7qsmeMi+DfvorT4KOVksuPx8Fb6FMl9HNmgs4dT8RuQP+DkHkQbH2SHxcFUndufSvydpK0r&#10;8X0u4n2J+0AHqP8cpu5zeNsKDr2RWxLZa85ODWo+29MW08+0kL756erWiTnV1ZjFVbqaqtZopip4&#10;WsqjLUuGsyscXelPDJ7PSss7hJ4xfTsWK4kBvYjDA4Irkq+EldXRDbVgJdryf2Wl4WT++RMvbWx0&#10;hI8F5/daM4T+ysq/MDKfmS9Z+XecNHlLwUkyiNYxuhItaViZz0uzS5bkHaz0gCXesJLnBCudfcvT&#10;hkIONpSebHoBXclLFi39JnF0A4uXlpeHeNze1Kzhpzl86CWLo7XhYS24UgM28nPibnuLk/wOdXB5&#10;0cuMtjSsdC/ZCE8i+Upylf7E4B6wsjB9iw6+FWElPm10pTPvu7M3cbcnsbYHntViHHNNcuU+tJxz&#10;UeJz4x0qCifdq6Eh8XKGmpkebeFka9oP3yQ3AONcYBma0r5oGL5MZuCTXwip0VaBsNKneke5V26P&#10;Hs5jZdBr8B4vZ16+0uQqbaw0nESfGk4WK2eLwS1WluFrcqrFeR5e1JSI1b2pe5Uktq/wei+FVe/C&#10;PKPO1NG7q1wjdnfj53mjx/uq3Gq4/Gv1hs/tKDt14D2EkwEtYHVzKZjnUqI1YT51nNf6UR8aoeZo&#10;ys7E7T3fGqtenUaqO/04LclPVq3OdcZ42115v9wr4M9vqtro2bY9x6s9rOzxzhgNf8/k0uK0du0a&#10;7dyRrgN7d2j/Xrx3nOwDu6kHr4c1Ccwwm0FvHayEk2eO7dHHsPKTk/vRHIeI0ZgrYViZtV0bl+Mf&#10;3L5eX50/yuzdk2iZM/r5eq5+uHpSP311Sr/czMVHeMGaMz5r/Gj6ejrjr0wjX8msygc/EnOirx6b&#10;mNvoSMPI3zmGk+gs2HEHVvzjq8uKXLxCI9CVa2DlV198rsfUhR58n2ux8vyeeG2Fj0mxY5SUOF5m&#10;xtAG9N22HQuIo2OtORaRiwexo6ydRoxrqbGT22laZA/Fkq9cFMcexMShzOqdqF1Z5CvxC525uIFd&#10;OZu0L2eVlqbNtXRlePMJ8m0ySUGNpvBvFq3BU1Zq/tpErd6ToK3ZzGY/lqCsU3hzTq5mr+4SZVBP&#10;33ogRruPMmPo0jpd+XqPvr91Uvf+oC/pMTH3c17vU3Nu2/Tki4e83iecp3xvzjOY+YT3BnY+fogW&#10;/UU3v7hEHmOYBnVrq6V4/PeuX4Ynco2yd6zCv7pSB7cnKiuDunZGLJo/jp3ACcreukzZ6Mh962K1&#10;Pn4a9fPRWj53jDKpde9BY2ZtitfejfHMll/Ernc0cnIkeeooZiLP1aK5H6hz+zb07NRUWMmqzKBs&#10;Qg8HrOS2RJm6Cgyrxmz0ivJGU3oT7/n4E3eb48s8dI7Rl57Ef2bvbXjl+ipXw8bKMrDSE3+6TVfy&#10;ebZ0ZbBNV8LG/PnZFi8LsNJipOHk37GyaAFdCSdNvJ3Px4K3Ni3p8kpPmpjbylPCyZestLexEt+Q&#10;AxrSpSh+c1dPi5dmR6LZw83QSW690UfUmDxKEkMyLyKAukUQc7aph7tT4ylerikSqhE1D+Jx3xqS&#10;8fWQq0SUcarbvjc+H8+qHO73Mr8DM32JZ+GlnY9hZR10GTqN+wqRszS1cK9yZnYFdfBKzcmPUtuB&#10;lfZ+9BP6mFgWbenNPDa0pLUL3I18rxv9Le5hHGrg6Dp7uGVfjBwi3kl7T3ID/vRGhpH7LNuBPsUW&#10;9HTDaxf0nxM5TfKbDuRTXQOM7mtgeYEMK72rd5JrpfZyCW8pB/it4NflwOs09Z3CoeQ9A9C6lq40&#10;rDSczDtu/F2jLc2xOFmR5wyzeD88qBGFwcqqjfpTD++OX70LPs5uKlW/q6q0ekcN4FilFsPgdA+0&#10;eEseszWc5NavGfkDThDPpQR9T2XwEtXrp5othqpem3dVHZ9ReIO3YHwbZiu2Uzk8TaV439w96R1y&#10;DeefswpzhtlX2nSA2vQiR9qTfOWAsRox9gNFw8pVyUnEnsy4YH6GOTu3b2RPWQZ7DVPoB1+gWR++&#10;T/4ySYf2bmFnCzF41mblHNiqM0cy2duQiaYkBk9P04p5M7TjoyU6f3i7LlPD+TJ3L3WCvdQJduoK&#10;ddZrn+7VN9Qdtq2P4XM+VJ0adNTGlWt14wt6wR/9jGb6N3Vv4m+Lk3DjhdFYNk4abty9f1eXv/6C&#10;2Rmw8r0oi5XXLxtWfqVH/zxHn16GctF26xPHKT5qKPMqmZuRwizfdeyv3T5P6fh+4slJTprdXUPH&#10;tYCXbTUeXflhZE8tiB9CXI7PKLoP+x2pw6APj6Mnz1zmb3IOnkFjb1mo9v2m4KucIO8mkxXU+EPV&#10;77FIAyavVOSaRCXtTtCWo0u1+8xK5VxO19nru3Tyiwwd+2yDjl5M0/FLzK78Z5Z+uH1Wdx/S704+&#10;9sUzE3NzPXjOazWxd76mNJx88Yzzwnaev4CXz9GYvA+//co+o0+s2T/9OjbXoqmjtZ0ZGIe3raIX&#10;gN7FzBV4DWDl1hhqcXE6sJV+oa1LdIyfHUdTHsKHns7cjKR57PldOFGH0pdZvvNTWfgzOUd3rYK1&#10;eIsylnCWaes65gLEzlX3Lp1UvRoz2MKqqlwl5gxVa65yVZoqpHQd5qJXtXZIeMFKLxjp5UctB0Z6&#10;+4RZvAzwL63iaBs/djmGV3lD5WvQw1abWmceK4tYMXgeK4m9C3FcXrIS1hltabEyj49/w0mbvuT3&#10;YKU5RmMWZKMTzLSOK7ecl1wkH2nVcP5HVtpZcbrZO+sMH53hpRPHsYhhpAc5S25dfMj1BVKzCEMb&#10;lUX78dkLoB+GuK6w8c0QhxcmvnNCb9mjKe0MHzl2fjAxn5Ve+aw0vOTnXjU5tS1O2sNKcxyIw52J&#10;wQujK43H0oMcpzd9jt4V6Eehr9I52PjVyQfy+E7oW2dvdGOxUPQgz60w9S7ywMaHbeYA2ZvcoTeP&#10;ZXnVa3NLr48v/s2AxvRxNyN2JzdQjOdXGJa5mPibmZBw1o3rgG84urImurJWJ/mg+dyqdGReUitY&#10;2Rhu1YdfpmaP/oWVTrDS0pUm/vZAV3LsCupLozENs4nRHXk+Tlw/PNHhYejVKm/2p97eFW8Rs4bQ&#10;zwF40CvBuyZ9psDMCN46w8oWsguGkwHoSd8mtoO+tA9uQ9qgg0KIwau0fFc12w62eop8qbEb/5I7&#10;71Vx6k7FeFznotTAitBnWbwy8+BaqU5zvOi98SZ1H6XOfUbqHZOvnDpds+fMUvT82UqInaclsHH5&#10;EnJvK+MVs3COPpz8noYO6qn4RTOVlhKvdavjmQ8er82picy0WaLN3Ld5Fdo0YYHmjGOHzfwP8Q7x&#10;Od20VEf4XObQA3Jy70fkNT/SGeLCj/GhrEuao8kRg9SlYSf8lWn6lnzlc3TV08c/sZfLxN5GS+Zz&#10;Ml9jPdPdB/f0xY2r9IMnacSYKK1euYf+F2Jw6h53b+DzzN2sk6a2EzeaXnBT1xnE7LVhzGDj65gh&#10;Wpg4XFHE2tOi6cGM6qmZi/uzK+cdzVrYX9Pmva3Js7qyS7wPc4ImKesI+7PPEq+e22j17Ow7tlKr&#10;N0erY/8PVKb5ZHk1maqAxtNU761o9RmXqElxkVq4hnh72xxtOUB9Gc7mXtmm89d36JMbO3Xpu926&#10;fItrxS/H9OMd8hGPb+qp4aR1LSDmfm6Oea3E3pamNJx8zn02Vj7n9tkzGy/v3b6tG9TDZk4YrfcG&#10;dKeeFs31KUPXzzML70KWrnNN+vJCpi6fxbd+llnBuduYfbmD2aG8X2ez9PlxPEPbmIfB3KS96+P1&#10;xeld9JNzbePn185nMTNkF/mVHeRZtupCzlb64qntpK5Qv969VLNGPeZfVKam8wb6sInKMBMiMKwW&#10;u27x3KEZPYm7PYm7PX3D5El+zNM7lD5w9CT8LO4Zwj6eci9ZWaF2c5WtadOVRfhMu7j/mZXO8NHJ&#10;BU6a839mpYnJX/Ey/2sn7nt5XPma8ydWGk7ms9JoSpPDtGJwO2453Gf8lU4WK5mRUdQLVnrBSjjp&#10;zK0zrITlFHXIudELY+or1HOdAqkDB1LjIHdn6sL5x9Q97Kl72MNKi5tGYxpueXFremyMroSVxn9u&#10;ZzEM9vgZjtFLQy28CLUd1xLUwks3xh5EHsN4G0u9QdwL8/yq0M9ILEve0swnN3sVDCfNnF8zv8zs&#10;SjP7Zczjy9Tn/evy36BbYbGdF/EzPiFHjkMxHtuVmkyRcpxS8BZ/ETV0V1hpdlaE1IKVtWElms+9&#10;aicVKt9GjuRXLVYGv0bJnJxrSF1eM6+R2o6Vq4SXdmg4w0U783UBnWm+d+B6YbESDR5WoxP+yv54&#10;Lbtgf2qJRmduUsVm9IL0UbN+U1W1dQR1pZ5yDDVchJcBzeBkYxsr/ZuT22hNDY2+9jpvkzcbrMpt&#10;BygUL7pHefIhQTXpQ2dmJYx2hpHOruwZd2OepUc1ZoK0UR1+v3Vv6kg92BMDK/vDyokvWTlHCXHz&#10;mSexQCuWLtLqVQmKWzxX06eO1fB3eysxdjY18iXamIYm2YDfcDOzwLck41VP0k567LbAy+gPxjA7&#10;MlKH8aTn7F5Djgz/9NFN+vTYZl06uUX/yOVze24n/UB4hsYMIwaHlcmw8hrzKZ//B531Czww/Mjn&#10;pMnbPebYuHHvwX19+d1Xmp+QbLEyecUuWImH/ddv9J9rOfr61Hodo76yetEIzZvWV3Om91XU3AGa&#10;Nr2HJk3rqkmzumt27GBFJtCnvmSIFiwfrpjk0fRxj9Yc4u9IuJmYPBIf5AIdI4Y+kZuqQ8dW69DR&#10;JO05mEhvd7Q6D/hQZVtOlWez6fJrNF11uixQj4gYRcyapGnE/XEp7ytt+yxlHV+uk5+SN/x8s85d&#10;wyP0LTPhfzqkm7/k6Ic/LsLK7/XU6EmLjY/RjMTXz/M5macpnz+38dFoypesfKEHd+/o1tfXNHvy&#10;GI0b0ov6WIKl4299cVy3vqQWfu2ovvvykL6+nKWvPyOne4m6zUV2eHxGbfzSUX19dr9O7VqL9xyv&#10;ega7wD89BGf30X/F7396gFns+/DQ7tHl3J26SEyQm71dOzNSNWQAfWh1GigUXVkynP7GCuSUyr3B&#10;HscacLISvW/lLVZ6oCmLw8fi3iHy8ArGK4SeNPe9ZCWzCWs2VoU61IZgpVeJavgrDStttR1T0ymE&#10;RjOstDjp4gcr4SWf9z/F3nnxtxOayZyCect8RubfvuRkPjMtVhbQk3/LSgcbJ/NYadXB0ZMubnjO&#10;3fBEuvrBEF+bpuQ5WntyYCWDMmBDBTgIj/zwBPka7QZziC/t8Rg6Ufcwx3Azn5WveAknjc4z8bfh&#10;pBc61Jvat6X3mHsWTL0nhBoOx/Q+uuM7Kh7OXIxyTagD2Vhp50/d2Zf55PDazIWwh492LoaVAbCP&#10;+JvnZnot7cgnCv1n2CYYLN/X4RncdOOxC/M8CsG3InDNtTzeUfZREn87FTOsrAQrqe0YVtbpTHq1&#10;q9yrdWEWZztq+vCK+pQ9cbhhpTOsdHjJSvQknHRAzzrxfjjk8VLFKhCHE5cXNxy1sdKrTBPmp3VW&#10;xQb0cPO3ixkfgH8dYmp2fzbsqca9J6tyi+H4lXrg5yTeDoaNAXDa6Eo/bv1hZ2AbUgcdsB4w163Z&#10;AIW37qdA+h09ub4XI49cmH8XJ3fyutT3Cxc3c+eqUbeqpdAq7VWn5RC1JAZv2YNcITN+B42cqBlz&#10;5ikmNkZJK+h7W0MNfO1K8nurtHXLWuLXJVq8cJamTGJ2LZ/HPTvTiM3xV+7bqBOmjpCzWxdOUOvJ&#10;3qWjOzdqdcwcZW1MYt/BXt28mF+P5bN75Yh++OqYfr55Qr/dOsv+2FXUdt5Tpzc6oknJVxpWvqBu&#10;8QyvzDOTo7zLuc/J15Q2fXX//gNdv3VD0UtSFDE2ih2MO8lX4t3+9YZ+vnKM+cJpOrKReT/zh8CR&#10;npoxtbfmRr6jqdO6a8zEdhpJLWdmDLMrl4/QwlWjFJNCL2I68y53MDtt/RQlb5ysjN2Ryr2QorPn&#10;1+pYTgo7dHjde+O0a2+M1mVE40Wfzns+TZ7NZ8m30UzV6jRfXd9doEGT6ZuPfFfRiSOY8ztVew6Q&#10;u4W3x8+u0rGzScr9LE3XiL9v/Iin53dqXQ/ZQ/bsDxhI7QZGPn36EE1teMm14WWO8rmePH3B+4Km&#10;hJVP+dow8+H9e/rxuxvsnByDH727NYPyUg7+ysvZ+v5Ktm5dzdbNK3jO4eT1i3th3159RZ37Jkz8&#10;7tNsXTudRY8PunINMTr6//q5fboMEy+d3E79exf1b74+tV0XjmfobHY6dfAM7d66XkMH02v2Gtf7&#10;UtXxVL6uMHJWocw58A1hNkQQPpLAcgVYGapicNLDK4iaTojFSg8vbpmvEV6Vnbc1/8zKouifV6wM&#10;zGOl0ZR4x/8XVuZz8q+3+YzMv30Zf+fH4dzavJN5etJipWPefQV1pT33OeAXL0yusjh7ef2Y8REM&#10;2413Bu4Up97hHgJfgokjDSdLEz+jw3xgDNrN4iSMfMVKozP/hpU+1fmdvGNpShsr5Qm7PE3sjfco&#10;oAFeoUbUb94kDwgv0ZXupdGV+Bq9iMPdSuPlNGwyfPYycW5Z6k0l8S2GwPRgZnQQi8NxRzjqgK4S&#10;v6sQ+GhYiVaVH1+bx7NYib4tVNlipQOsdHQj75nHSrdAWFnOxsogWOlbu6uKEScXqdQO3w7MguEO&#10;oXA7lOcMix24JlixvhWD2zSlI6y0tGV+LA6zTN3HsNLRhxgcVpZAV5av/zbzhDtbrLSj56kQvk7/&#10;mu3JVQ6m/7wf/UJd5Gg0pT989GticdLO5C0DWuHzbIs3vgv2/76wcqDKtOrLc2WeaFnyIUHU6Kkj&#10;OZIzdSzC/3vF8MR7kDeHlSGV29I/ORBPJ3PEYGW3d8Zq2JipioqOZZb3cqWlpih9c6oytqRpO37z&#10;3Ts3W8xckjBfs2aMZybYCh3AX374ALNnj2xVbs4uenv26+KZA8RqWZYvPS1xgQ6mryZPuZ/eHXr3&#10;4NePV/Hy4F/5BU7e/hc94j9f1NGsFEVOwhdav72Vr7x59XOLlU9MHP7M5Cnv67mVtzOa0mgs4lAY&#10;YVj5FaxcBCtHWazMpB/8Kn3kN/EmndLXZ5gvvGmOEuf01/QJXfGg92Sm70BNn9VLYyd10LBxrZg1&#10;+ZY+WNBP86l5r96C7zwH/ffJOh2BawePJdJzTb71k9XMq0ik73EuXszJ1u2uLFPXjlW3wTMU3maG&#10;vFpFUgufo1pd4OewaEXMnKDIRHagrZuiHXuidJgYPgdtefQoOyD3LVD20Vh9fmWjvv/XPv16O1f3&#10;HvC8H/9Tj5/8rEePf9XDh7/p0aPbevLkHteLRxxqOc+ewcrn6E84yXnCMcx8cO8ufeTXFDnF6Mqe&#10;2vZRDL7x7exjP6ybzBe6cZk+yEv07J8nDv8YX/nZTGLw3fjN8QSdP8Qc4906TFyQsXKedqxepM+O&#10;4w3iv790Ypu1K+PjI+wXIiY4zTm2N5Va3Fr6SZer39u9Vbt2A2YL1bB0ZSlimTBiMWs/eDCfH3KR&#10;3kHkKwNKEocTf/uEsus2RD6+ocTgJn8ZZu3lqVCNnbe1mqhiAV1psRLWmNqOS9F8XfmKlQ7/B135&#10;Z17mx9y2HKVjEf5WEfRpgfO3rDTMzK/vWDG4Az5tJ3RtURUt5qXivkHkuEqTszPztCuyboHYzdRP&#10;PEuhl4i9vW2ctINHdn5VOTAHf6E5Rjua2NvRaEqOA599W+6yBvEvx7DS4iQco94tT3RfHivtYaVj&#10;QENi2kbUqRvhb4eX5Cvdy6DLy7dgzhC7Dolbi6LlnNBLxt+uomHoQxgOJ605EXDcgZqPA7kBe1ih&#10;4AKsDIKX/hw0rIrxsyI8l8Im/kYH/omVYXILJF9JPBFSG89Q3c7yq9NNxWt2ZQZne/yhxMM8N0c4&#10;bjykLvDSvFY7k2PwoJ4OLw0jjba0t/KW6EnDSXPQl3aecJzrhmeZxsTeHZlh2QtWdrJY6RBQB53I&#10;3BA0tKm9e1VhNjI1KHvqOPKBld6Glzx+SFvi77ZozfZyLdtdQfXeocYwSGVa9pF3zVbob+pO/uh7&#10;nocTdW8XE3u7k7MsXsViZTAxeI1mA9Ss+1g16xahjn1GaWAEujIyWrHx8VqVZHiZrHVpyTAyhVmJ&#10;a7WKnOWCedM1eWKEkpMWa1t6inZuo49wV6qO7NuEttymk4e20QOXrn3pa7R0Hv7B1fHE3luYp41G&#10;QZ9cRad8yWf1G/TNLeJCM8N8b0aipo8dpg7129lqOyZf+dxwwrASrQUnn1uxqakF59U3YMT9Bw/0&#10;DayMgZXvka9ctSyTWTzMUP/9W/1BT8vNc1voe2a247xB9IG/rajZ/dlhTn5yRk+9N6G9hrzXUkPe&#10;b6sRcHPSnN5avpbZvvSC5+Supo8Rz8xRdjXAynPnU+h9XKjUjezoSZ6gnfsWK/sUcXh2snqNiFK5&#10;drPl3TpKgS2iVLvrQnWPWKwJi2ZoyXr6ybOiidljlXNsiU7TG3mWmRc5Bxbq1JHFuvxJsm5+na4f&#10;fzio27eZw3b/Sz14eEMPHnyve/f/yS3ctHh5H0Y+5jzlPIOT8JLrxRMTk5PDvH/3tr7HDzB9/DB2&#10;RbShX2oivfjL4FsafEvViQNr8GUlad8O9lpuY1/btmXUfag37SRvzL+dmbNh9juunDueXZUT0Zbs&#10;Kdq6QofwDB3CM7RnU7x2bYjVbm63plIrw2efuDhS3Tp3Uo0azMsoW0ulyjewcpVmX05AWA14yecn&#10;hJ23wcwWCqQHPCCMWngJ9t2a+LsE/eHUw5ltGVqqsipWb6BKtZuoUt0WKkcM7k0MXtTH9O0YL0se&#10;K4mpnU3MDSOt2a3/L6y0OJnHysLEznnnFRPztSW68r+x0hFWOvNcXOXm4S1Pf/IK5Fzd0dJFQ5hj&#10;FlgVXpLzwp9j9r0av469n6mtwBnDSWJukmp8TW4SThqNZXGSPKE9rLTzhUs+sNEcb05ePUfUpK14&#10;2AN2ebwGa4hrYaVTcCP0GvX0EjCzZGNq7M2p6zDTjN4dL1jpBv+c0WzWTN3CocTdQXDP6MlSVn3e&#10;wZ8aOX2EdkZXGlaSVzR1axlWmjjch+89YLQb7C4Kc11hpRt8RVfaYvBXrAyFlcGGlXW7UZ7vytzN&#10;vFo49XknjjMst/mkyCOYa4EHOhVe2nHsYaYtV5nHSbdXrLTHI+BBbiGkWnuVqdvDYqUHr9MxkNwn&#10;WtgRXjrxtwuXaUWfUBti7VZcU5rx3jWH961hdQf6SNvzu3iZysHa1waqbDPqOi36cClqiTYlp8F1&#10;zLDShdi7KLVvw0qnYq9YWb3pO2rc7T016kQv5FtD1WvgKPTWNM2YNUcLFsxjx8Ii5pQtYodXjFau&#10;SMC/PVtTiJWHD+3LTPHpSoGXa1OYR57KZ2jjcmY8kq8kZ5m5IUkbkmIVOZEZZ4tn4s9jR2xmCjUd&#10;Zmrvp5a8D29fNrN1Tqczu3uPtqyZb9V2jK7clJSqm1fZqYOefPLkP7DhDjwgLiVP+fxljcOmKx+Q&#10;r7xx6xvFJ6ZoHKxMhpVfwsr7t+kH/BdzJvBXntgRrdWx9BTOZ/crdZ34+AjNnN2HeZddNGxsW70z&#10;soX6RzRXxMQO7HUYqQ0Zs+k9XIiniBm6e+YrOztO58+v1p79zDXPYGZR+gxqOyn65Istyj67Sf3G&#10;LFKFDlGwcr6CWy1Q3e4x6jU6VjOWzlParlgdPrVMJ8/gMz2eqDPw8uLpFTp3LF7nj8Wyg2OZrl1m&#10;Z8bNHfr15+O6e5fezgfXOOwDv/ct7Py3Hj74TY8f3+W9eKjH8PLR0ycwEn3JeURs/pQY/e4fv+ib&#10;qxc0eTQzQDs00LxJA/Fekf/YHK89m+OYYR6j9NR5MG4W/aTMGF4VqfQUdn2vXazda5mph1/yo4Uf&#10;KGbqcMVOG6EtK/HPpyxAnzJjc020Niez/2LVXPYRz1faCurlCbMVHTlVHdsx078Gc6PDa8PJhrba&#10;DvXwwJL40EswvzKUnTsh7NgJLsVOCbyUgWHMGzKcLEFveBj3lSZ2x29Us6Eq12n6J1a65rOSWLaQ&#10;K7oSbfn/hZVw0ilPUzrASIdC5vhYx/IFUbN5pS//GoMbhhpWOpILKKwi7sXZSRiAv5DcagBzzUy9&#10;hs+c8eY4elP7II9gajp2JvY2cTDaxcwVsvMnBuXYw0cHPJXWQSOZ/Jud6Xn05fhwTH8MOUrLG2Tp&#10;SbhFjUWeMMy3IUxoRGzbhFpGE1jRBFYylyMcTVmxNXN5YSU9M0V5HCejz/ArYoaHeWHoNXpyPNG8&#10;sNwOVtpRn8dEDiNhYgFW2lk5S/OY3O8O2+httHODleQSHfh7Dm4l+dslX+rKfFb6w0pPcpZuVTuo&#10;cPnW+MKbyJlTqFRjuEQfZ9BrNlbCJXtqN4aVNi+64WQ4j1OW58qtyVkalnpVpbe9IYxkpnDd7jCz&#10;E7Ud/JJB5CJgpT3a2Z4437kU94W14bVwvOGld2uuS3yNnlRwB96rzmjQXqRkBym82RCVbY6urA4r&#10;S5icBv9uaFgX+F0Un5aLOznUPFYG8X5Wb9zfmtdhdoo368y+h15D1H/ISA2NGIVOI9828X3YOJ75&#10;jpOJXZnJ++FEjR41RP36MJdn1kQlxs3RkrhZWsZJWoKXeQXzupYvwH9HPSgGro5iJmQUMWhaIvPZ&#10;iD8zqY/shpl7Uthx8JHOH12HH5M+89VzNWXkYGo7HantMBf92hWLlU+fwsund9GWeK9h5TNY+fxF&#10;nq5EVz14CCu//0aJsHI8rEwhX/klMfjdP77V7//8mB6/bTqzZ7FSl4xkdwR933ERzF2boGXLxmr+&#10;oqGaPLOPhr/fSRETumjy7L5akjIRv+UMpW6ZwRzfSdq0bSaakH7BK5vJNeJD5OtDp1fiU9quz7/J&#10;1KEz69V37GJV6DhPXq0XKLT1Ir3eM059x8RrNqzcuIu5RKeW6MSpOGUfXqjsgwthZpyOHqZWlL2Q&#10;/ZZLdfkytazvmIl++wJx91d68vgW5we+/kGPHtLX+Ph3OGlYeV+PnjzQg8d40Hk/HpHTfPCUr5/c&#10;0W+/fs9+uJP6YMw7Gta7pVKYGWTe58untlGP2cFOpO06Ty3tdPZ6fF3rlXtkI3sgqa8dZybGcery&#10;6P7Dm1cofUWUtq6ax8xK5lYe3mz9zidHt7B/B0/pofX42fEA7GNn0o419Egl6u2ePVSrzhvMYatF&#10;7w2srMoeiMpvwkl6wUMrEV+XZ+ZvWeb5Mv88hFmVwSWZNRSqALRYgD9xONoyrHRlVanVUFXqNlXl&#10;uq90pcXK4mHEQ7Ayj5fORdCVhY2u5HDraL439RzrmK9t58+xt63O44zX0dRzbLG3+e9tnLTH22Pn&#10;4m2dV6wswEsTf5sa+Ms6uD0stacHEG1ZxJUagDd9jMTbPnzm6Vm0Y/6D2dtifJXWjArvCnCNmojF&#10;Sjhp6jeGizDSHl3kUODYB9SFXRxf2OSTd7zrwsp6HJjlBSO93uA05O81gpVNYEQzfIPNYERT7OFN&#10;sXSzO6KimWWOn7oEeTg0mUPRshbbHInDHb3wdzOXxI7DUCL+DpyC8xgMYQyPCX8U9DqnPn+f428e&#10;l/uLwUp3WOmex0r3gqzEX0kMblgZgq4MqNsVxJtaOKysACtL89yoxRTitjDMdCIfao9utsOPY/rf&#10;TU3nJSMtTpaFlRzDSuo7Zp6ce9gb9G62sVgZWr0zPtKW5CXzWGl6RonxnQwrS7a1sdGvA68PRvq1&#10;47WZ+2BlGFo3HF1Zb5DKNXsXXvbF0toK7xa6kufhxOMYP2VRajoucNK5uC1faebDV23EDI1OEfRX&#10;DlKLLkPUte8IDRw+VmPGT9IHH7IbcPYs5jrORmPORY8tUlTUTGbzjNbggfS1RKOxkuOUtjpOG9cm&#10;KINaeOYW+sM3MfcSXbmOOnjkFGZ8JczVIT5bp/dvoAaersvkwD4/uZUc5nZdv7BbN/5xULvQPzPf&#10;j1CXNzuza5a+natf4hn6gxwdjIAHj6lzPEE/Pc1j5XM4aXKWhpXffv+1liakMKObevcy4vsv6ZG+&#10;8x17F84yL2KHPj4QjyYap6WxzD1f+p5S105Vauo0LVn+vmbOHayI8d3wVTJrKHKAFi0fq4TVE5S4&#10;ZrwSPhqLJ+gDa593Tm6Stu1FV+2eo73H4/Xx52nK/cc6bTu4Qj1HRas8rPRus1Bh7WLV8O1EZmck&#10;KmrZfOa2MWc8h5loxxYoax//7b5IZecw//gEXs2zifrkSqqufbdTP/52hlgbz9BTPFLUsp49u6On&#10;T6htPeE94Frx/Nk9fnYPVt7VvUd/6D639/n+Lj+/9/BX/fTjV/rs/BFY2U+j+rfVpuWz6LffQP2G&#10;Os6nWex+3KcvLjBnFG5eOpPJ9Ym8JbWba3hdr+faPEM521PYdRStXWtjdOUU/Ywn6P/mXDmDX4i6&#10;zsUT+IWo7eRmk58+sFnbt6zR4EED6AdrTE8juhI9Wa5qU4uV/iGV6dkpzy6JcgoNMzt1Sis0tKRC&#10;gtCS/sHy9w3Cjx6EdyiY/TwVVbXWm8zFou+nHl72Wuw0CKsuN1/mDMEbF3f679wNL9GVhnWGlfkH&#10;NhbsY8xnpanf/JWXhpXmvy+oKS1OOnvneXy8LB+QxUvDR+s4WffZwUlzbJ4hWCk77nekxlSY+ren&#10;xUWSZbaYGW1i6t4snEUTcevFZx3NYuJumkpgJbE2fDTzJKyZEkYbWT2AfB9QDzZx8OvY4S83nh15&#10;wypv2OVdn9PAxknvRvy9JsTNzWBlC1hJPFqyOTzCf46O8yW/FoAWKk5u0IXPv5lN6eBODwr1nULk&#10;A4zX095wEg+RjZXoyr+yEp45BJs4/3Xi/Tq8Fp4//LBYia/G/D0HN+J4d6MrbawsYVhZrxOWI2Yh&#10;1ULDVW2vQrDS1MLNcyvMLPUiHCdq9vZoZzvygc54Jx3JVdq0pNG++cewspyNlWg9txL1FVip9Z9Y&#10;6VSAlQ6GlaXhZ6l21JI6wf+uvN+dOTAzAFaGdMLr+ZaKhPcmp4qubDpE5Zv14xLW2pobavzuzujX&#10;QmjKIni0XOBkPisDYWWVhn3UsMMIWEnPeNd39Vb/URpG787UGZF40hcT2yYocQm+4+VLlJyyUnFx&#10;CzUDjTlyxEA8l9HK2ES8nbFaWZmpOkyd5/hBvHd40o/s3aLMzR8pNmoqmjEefzozF07h5zm/X99d&#10;YpcB599fHNFP14/r15tndHhnEjPZ6DfCM7QpaR1eQXQleunZM5OnQ0M9eUSN2LDyKdqSnhU4aY5h&#10;5Xe3vtZyWDkpn5VXmV929xbzyz6mVyiTWR3M+06dpOTlo5WSTE1q0yxt2jyHeT9TNCd6uEZP7qVR&#10;k3uyp7avpqE9Z9PvOH/lKMWtHafl+CpTt87Ah75IaRkf8jU7ww8Ql3/MXMgzK7RuZ5zeipgPKxfI&#10;t12MSndIUON+y/Xu5BValMLMeDTt4eP0kh+bRx18DrnQuTpyJk6HP8areXGlLlzfoGv/3qef/viU&#10;1/kDdZo7vC5T6zeeIXK0HJvP8gHvhWHlHVh5G1begZV3YOXveEx/1g//vspuzQPMrO+nsQM7sAtz&#10;rj47tgXvwX78QfvZpXaQ/Y/Uts/j+zm3m9rOburbu6l30+f0MRzNYQYfrMyElXtSY3XtDD+Hl5+f&#10;JP9LDehz+HrpJN5Q/uZZWHniMLOFt6/XsKGDVb9BU5UuT58jujKflb7BZmYGc9iCSikkBEaGlFBw&#10;UIiC4KSft7+8vXw5fipe3I+56OGqBiur1Wumqq+1lPFY+paswW5A5ld60ktND96fWEn8/D+x0vR9&#10;/x0vnU2usyArC/tZMbe90ZNOnqQk844DjDTHxOF5sbgdt+bY/zdWOsHKItQCvNCUZWFb9by4Ge7g&#10;66bRBbZxi960enHgpOVdRE+aHkZ7Yl3jo7EOOs4+MO/4wyY/8pG+MNLHMLIAJ73f5Hs46dMExjVD&#10;98HJkFbk61qQp2MPTx4rfWClP6w0eytc0JUmnjV7wJx8qFcEUFf2N/lTGG5pSp5fIM+d/MFLXcnz&#10;ssPn44hn09E8L6Nz81jJUjXq/OWpDaGdiekNK13zWBlmWFm3IyM58SxWp45C/dgZnWtXsikcM/vP&#10;4VJ4G1ojmQtirgfUmZ39yFuY64zRk1aeoCAref+MrnzJSvZV1HmLGk8ndCXMNawM5boTyt/i+TqV&#10;bsXpiMaEk0Hdeb+7ceBlILzkPocyPdG5fWA5+comg1QRD3sArHSlJ8CZmMAJL6uLxcpq/8XbeUdF&#10;fXbt+h6GoSvYUSwIir1g769JbLFFY40VW+xRQWPsFXvBXrAgqNgbtmiwa2LvDY01ajSJMSY2LPmu&#10;5zdgyfe+53zfWmedP541AwzTlGvuvfe997bqOo4UXelkZQvmuXVRpdrM0qjfjr7wL9Wxez8NGh6p&#10;SVOnM+NhNvMjZll18YWL5qMtJ2v4sIHqRY/NnJkTtGo5feMrFyhh7WLtSKAXZTvz2Lavtli5kdpO&#10;1Lgh5CJnEPNRVz3E3yasvHlyB7MTmXVzPlG/XN2n32/hGYKVI/r2UJ1ytYmXF+FtYV568hNn3zM5&#10;uuSXpgacykn8QoaVprYDK3+6e43diwstVi6YyQzIK9fQWj/r0YMTuncJPyD1lE14dpbH9teK+CHk&#10;IcnbrRxOvP21Rk7pob6jO6orXqIO/RrCuIaKiMSDOaeb5q1hRjCsXBA/gFmV47VlFzPC90zVhsSJ&#10;SjxMHwxac+mWGWrac5IKfz5ZWetPV3D9GfoobL66DF2sGWvxmCbOpLcxSruOMZPicJR2H6G+AyN3&#10;H52uHYfonyE2P3I+TlfvJOrhX5dh4W+8LqeH9PVbVjr96K/foK353nOjL7lM5nbP3zwhJv+dGW4/&#10;6tTRnRoa3l4RHRrS0xnJvsU1zCtJ1O0Lu9jhuEtX4OX5E/RMwcvz8PKi8aEfY4bd0W26eGAj89MX&#10;aTOactvSKIuVl+HlJc6VI1vQlht15sA6Zleupvd/NZ+JK/m3j1bbNi1VuiwzXvNR2ylYKSUGr4y/&#10;PL/SZcpJD2NWenT8mSmUmb0RGdkbQd04ja/SeqdVWh8/eXr5smMikD7ySiqGrixWria18OryD2Im&#10;jz91ZWJbD7+cb1mZGkPbDes8YeY/dOUHrORn5vYWJ1NZacXhxO7E305OZkAqwkm7X8pBO9o5/2Cl&#10;SworbXIVN3Aebmfm/Lr5ZmYeBHGp0WXkG82cNRt8dMEjZPKUqXrS6u0m9rZ26ph8neFkDmJRc0xM&#10;GsAh5rV6vak/27KgI/FQihqOMqEnM8HJTCmczPwxj1UNVsLJ7J8yh6MmuUpYBCv98tdURmLwzLAy&#10;LflKN56PqTVbPkaej/HDu8JLF380Ipc2fJVOTVnqA1aa/J8DH5KJl81eHlt6oyvRf2lN7pMY3ifY&#10;8ma6pAm0vOgmBjeszFmaHYsl2dNblLk+5AFcqcGIXKorms8jpA57KOvxXKs5Z39wn+7++KWoPZk5&#10;GdaxmMl1c4l+ddbKnbrSzJoLLt3IylcaVrpSi3LNlcJKPm/c8+A1z9uAWLsxOrIZr6cpB17maAiv&#10;m8ge0oJd7G1oEw1T8L/CVARWBhTHM4RmdSM/7EiPtoTfRls60LyusNIjE3tJ0ZWFK8PKul1UuW5H&#10;Va0bppoN2+mLdt3Vvc83GjBkhIaNHE0dZKRGjhqlcePHafDgAerRozOzORprxNCvyVWORtOZmgo5&#10;/+jJio+hb2fJTPp40KGzJmhg366aQT14U/xc4vCF2r85Roe3xrLbIJa5bOy6OrAKv3MCtdXx+qZb&#10;e9UqXVMLp0ajgc7p9XO01Eu0pKn9vnTWft9Q803t8TOsfPbsme7cu6k58LVfz7HkTInBk27Aj1/1&#10;5NE5Zupsxvsyi52Dg+jVHEocTEx8cC7cm67Y9WM1JYY9D3O/Vm/8l+0HNKGPu6G+GtVcQ6bRB76k&#10;j+avHKi4dcO1ciMzLvaRdzyxWEcuLufEa/fJWC3fMV/Ne0epWONp/HPMVp7PZumj9ovULRJv6e54&#10;rTkMf47O0a4z5GpPztaeE3N08OQ8tCW+ob0TtXX3eJ1KWq5bv+yGlRf07AU98K+Iv9HTJua2eEle&#10;0tKZ5B9evzF1Hd4TLl+jsU0O9xV689HD27pwch+fN1+qd9v6WjzhG+2nlnaKnMcJtOARvP/7d8bS&#10;k7pAOxOi2U1Jjzi5Y7M/Zz9n1+o5WjtvDPUddPTkAXgtTe8jXtD17NjZuMCaobF91Qz2/0ZpYzx9&#10;m7FR/LuPUePGDVWiNDPY8pViV20Fa7Z5nkKVmJcRwi4Wf3l5+8kXNvr6pIGP3krrxXxvN3d5ONzl&#10;6eYlV1dPPETZVbh4BVj5sYqX5/9k2ZrsbinFLkf2pGQ0nmBY6euMwQ37zJwgF1jp8h9Y+T4v37IS&#10;RrqnHOOrfMfKFE66+MJHjuHkf2OlA03pJruJw+WAk4aXXPLc7Z6+6I+seBj5u8pRGuaUtVho1bep&#10;d5tLWwofnT/j5wFoIP6ubYaPaCEXtJt1snMZwMnG8aeXMAt8zGxOZScnM1flutGTcDIL/PGvwW0/&#10;pUeyDj4cuBTI3rIgWImOM6zMRLyahtqx2eFj5QDIA5j6kh022qnlmOPCdVs2cqjGL2RuF1DG+fwM&#10;x2GlqVu7cWl2m9kywEryi1YO0XDMO8jyINl8AqkfmZlpzC61WMnu7tDaYBV+4/N0CeI5oyvtcMwj&#10;Xz2lKcDszSAYmq0y91mSmlhpOMVz84W/qby0LkN4PFhpcpnkNQzP3rGyPrUd8g6GlYFoS/KN5j01&#10;LPbI14g4vBlzhVrAyC+knFwPbCpbcHO55G8pj6Jh2KDCFFSlrYpWa2XNRvINxMtEnsGBdnbQp2N4&#10;aedzwQ4v3S1W1njLyiqw8l+wslr9Nmr4BbUb6jtdevbRV+F91TuiL/sZvtagIYPVq3dPtW3bUp/V&#10;r6W+fbriwWHWxqj+mjx2gGZQ7543HT/4jDHoPPzsaMoe1Msjh/TR0nnUlWOmsrsFPYXX+Ts8KXvW&#10;ztZBajxmBk7snGGK6NRaNUvVsFh56ST7G5/hxX4JDwwn8RQaH2FqntLSla/fWKy8e+8n8gExioCV&#10;c6bRZ550k3rHQz3/65J+ubaV+sYcfDJDtHnTKHKHM3Ti/HJ84Mu09VC0YreRX1g3UcPmUrMa007d&#10;Rnyh3mNaanAUcy0X9VIcv7NuB7OCqIdv3ztTB0/F6sz1jTpyeZUSTy3V8sRFah4+U6HNZil3o/kK&#10;aTBXH3eIUc9xqxR/dKO2ned252J18BK+nbMLtB9OHjoZrT0/0O95IEqJaMuLt9bQD75fj56yB/zF&#10;PbQltRyrnvUUVhpfOj4p6t3GK2U+K4xHyFya98J5PZmZGw907fxRjfmmh3q1/kyzh/dmHgZx/ga8&#10;T+vxia6fq81r2LEWz8z3ZXi9Yidq3ZIJ2hQ32dqts37BOMVM+kbThnTVzOE9yFuOI29JjXwJ8z1i&#10;J1MPH0ePwCjFzaavdc4IdkaO1IQxg9SwQX2FlipvsTJXfrxDxOFBBcrjD8orL5+MzNj2Yiaip7zd&#10;2R3j5salm9ztdrm52OVObcSFnGA6tGfh4uUtVoZWYCdkOebZ5i2ND6cQe0/ykLPE4w0r3dOY2ozR&#10;koaT/wtWwkgTf79lpYnhqX27uBF/u6ZzMtKWlhQk5z+w0u7ikCu8dLLSwW257vCGlfSC+1Gjz1nc&#10;0jfOnhc4A3Ncs5W28pA2NKSzVkIsnXodTpqY0WY4iXZzyVkFXqacAL6GIy7+sITZujQ4cOCkxchP&#10;LD1pzYTIWgvW1UHT1oPVzAAKrMm8NycrM8DKDLDSO29VtCGPT/81jdNwG58S+tcOH1OPSzZyqAHk&#10;Di1WGpYT//P8TP7PnZq1O5eufAbYMsFKYmGLlabu4pWbk8vSlqmsDMLXbXKWpkc7XSGTF4DzsFZ4&#10;LO354FiBBoTw5AyDa1PDpjYFnzzgsDteUzs5ArPLwjCTRRvOg9/SYiX5zPdZmb0oMX4KKx1B9F7i&#10;Rzd+d+8C9eVdsBnasoVccreGkea0kj24pWx5+F7+VnILbU+ZrJ1yV2mjop+0oG+yDntzeZ0ZyzJT&#10;JNTSkg7qOza86DZ46chYgjnDKaw0MXgdw0p86Z+FqV6T9mrSqpPadOhKPbyXevYOh5X9NWTYMPUJ&#10;76N27drAyk/xWPbk72UwTByM126o5k5jvtns8VowewK7tfFoThimHp2Zpzssghlek7Uhbjqzvtir&#10;uGYe+wrmEfMx33ZbDPUePO7zR6pfF+Z4lKmlmOkx9JYwb+cpNe9k2PDyXX/KO1Yadr62/JV379zT&#10;7OlLFN5zjGbBynOX8drgNXrxV5Ie3viWXmZYsXE4O8ZGae9B6s5JaNnbCTpxdaN2nSKveihO8zZM&#10;VmR0fw2a1lUDo75kX20PzVtLnnIfXD+8UNv2zlFC4nRicHboHlmsLYeoYcHaJbti1KzvHIV+MU/B&#10;TRap4OfRqtEuRuGRzJM/vkXHb9AbeJtebPh6wtSDTs7X0TNo09MxOnp2iU4mMYPp5w2693i/Hidf&#10;1lPq3y9ePUY3oqn/pmcH7ZjaA250tPm8sPznFid5X0wuAoY+f/JIP1+/qCnDv1a/9k01Z0SEti6Z&#10;pt1ro5m/jEdy/Tz28cDLdXglYebmVbyWFVHavtL8m3AdHsbPYLZmZG9Fj43ga2YRLednfKaZ+Wyb&#10;l07Rupjx1N0iFb+AmcrzmDkyaYSaNW2skmUr4T8voRz5ylnaMldIaXyU7HjyziA3Vw9Y6S4fGGlO&#10;Gq57Olzl4eqKriSGhT/pM2Zj7mVFhZatphIVahOHfworyyg9rEyTwkp3WOkGK83ci7esNMwzOpP4&#10;2hmLG83pPKk5S0tXvmUlsze4bmo7hpU2RwbYmMJKpRFBH1rR3XmsnKVhoiu5SgfP85+s5HaONDwe&#10;rzEd+dRc/I0xD0NoH9GfYmJqV3SOnUsb9RFZh5/xtXXgpOCkDU7a8Gm75PoXvOTgK3fBL+kCR1yy&#10;whJ/w8iPnJwk5nbOF6uBdq3FqQP36ss922f07dSVdyAxdwor0xesBatqUccg9g00j1kaBhoeUlfi&#10;2NGRlr8JTtqt75XhZ2W4TQorc/D80ZQeQXh8uHQYfpLPe8fKPE5WeuaytKUX9SIzOyP3e6zMULgG&#10;PTrm84GTD67DMY+CjZjD25T6Tl1ie2pTmZmlkY2Zb+R6DSvtfiEWL52szMfjwUo4aSOfmcrKoFKf&#10;K4D6ejo0q9UzGcxzDea9hHc+halzF2kh9/xt0LFhMNJ53PJxGQI387eWo2QnbFcdLFYWqdpcQSXq&#10;KVMQdXp8Bq5+fI4Qd9v5TDA1LMNLV/S0f/53rDS7eqrAylqN2Hnbuju18HD1CB+giG/wnQ8aqiEj&#10;8FtOoK4zfCheoh5q2aKpIkcOoqdwohbMmUT8PUUm/l69lBwdZ/mS2Zo/e6L6h3fBqwNzVpiYz/gq&#10;l+n4DrwqnHPEhxcPrmPm9hati5vITO9Oqlu+jpbOWkYt4hqsRDslw4f3WJkafxt+vEFrPcVfeef2&#10;Axi5RL17jiYnQI330g16q3+HH1f1++3v8G8yl2xbpDZvHqHt+Hb2H5mnI9SwTySt09mb7J28f0RH&#10;ruxQwg9xWpxAPWvZIE2O669FCfhndk3TOhgZu5br26bQ0z2P3GOcvj1Kb+fJeK06uk6th8SqdJvF&#10;yts0RkUaLVKttkvUd8QKfUue79q93fr9EfPn7u7WRXxHh4/N1X5qQrsOzmZmUbSOX16qMzeowfz6&#10;nR6/hJXUwV8SUxsfqdMblZJzgJEWK1/DSnMMM+GkOeZ2L5//xX7cm5o3YaRG9Oyg+KhROrx5GXu9&#10;qWFTnzlLLfvEofU6vJ869t4V1LKX6zDeoWN4h47jA/phS4x2LJ9GHD6a+s5YK0dy7Fvzb8XPd/Lz&#10;7bHav2URu4yZW7QhWgmr5jGbbyoxRiuVLl9FOfIUV/a8ZZUjhLmVwSWUkT4Wb58Mcnd4WHxM6+ku&#10;Xy93+Xl78rVTXxq96cbPM2XOTm2nkkqUq66SFWsTh+NnDoGV2dES1EyMrnyfldYeb6Mr/5+w0s+p&#10;J+UjCiD/npW2/8BKVx9YiXZOz3zcQNgTBJMC0VGwxWhFUxexU+81u3RkDjG2k5lOTorbsOBAtsCq&#10;HLw/1DtccnJycAI4+IGsfmZ/oyWrw8maTkYa72D22jCoPrdrwP6Iz2El89JSWJkOL006WOkHKz3z&#10;fczz4nFzwkB8iKbf2xzDR7OTwmFd4luiRmIzvkqYaOnKVFYGs18cBrkZ5huPPDV1S1d6w0pPdOV7&#10;rMwEK606eGli8JJ1lK6YyaPynmSDlXnIFxB/u8NKnyLNiJXr4wmlNkUdy5M8rTs5VTvxtotvPktX&#10;OrWlYWXBt6w0niETgwdSXw+gvp4uXzV6dsqzV50cQR7eR/xIPsUaK02x1jA5TK4hHZgr34HLjjxu&#10;R3RtmGwF+H7pLkpXoSP/VG1UuEpT5gfXUxbjZ8Jn4JoOP5dfMcvLZGpYJj/ranSlYWUlZqnX6ayy&#10;NZj/9mlb1fy8o5qF4TXvNVD9Bo3S4BFjNWzUWI0eO569B1PZdThKffuG4xVpzcwh5nwvmEGv20yt&#10;ip2jddTEN61ht8LqxVoTvwA/0TQNGcA+LvKZW9ctZpcZf3eJa3RuL/11nKRD9G4zj+H6qR14pado&#10;cG/6dirS4zgnnjltN5h1Cwdg5StYmfySPhUYYXjh5KWJQV8Rg8PKW7/gGYphfy2zPibTk3fhupOV&#10;T6+zJ3yPks7EafdOfNUbqTOtp7azZZS272Nu5Nl4Xbq7S3cfn9GVX37QD1e2MDttkZZsnajojZHM&#10;UpumjQd4XbtmaPFq9uAmwrfjy3T08iYdvLxBe5I2aSP91e1Hxatsu1iFNItT0caxqhW2VH1GrFSC&#10;eX13E/X4z4P67f5+Xb2Kx/HUIu07NFff7WNu5PdzmaOxRCeohf94/1v9ga58/oo5dG9M33vKTCFY&#10;aL3e/wMrjS/g1YsnevrrXS2aMlZjI7pqHfr+DD1UN47v1LWTzMw4850uURM/cyxBpw9T0/6e/sWD&#10;eC8P4RM9sJZd4PHah/bcsmSSNRv97O7VOm/6rPZzDuAzop5znNv8sCNOB3cs1U56fZbGsDeyQ5jK&#10;VPiXAoKKWlowO3owW1Bxa16ld5oM5CUNK93k6+kmP1iZ3sdLhps+Rmt6esrdzdNiZfGSlVWyPDMC&#10;K+FtR1sa5lqszMyug7esNBrS39onZvv/zUp4+UEMLjdidy9icD4PMrAjIjdzxoJhX1BVcnNwDp3o&#10;Ch/tJrZGL9o4IsZW9hRmGnbyM8FJc3tbbrhhTmA1bs/JzgmoRi6xGoxERxJvWx5BcpOWrxo2KkcD&#10;ONyIx2lMDqA+rPwUi3k19FYNZkGkshLthYebJd1OVlq+bfID8NLkMd3QklYtGU7ayFFa/Tpc2tDG&#10;rjDS7OH15DW5mbxqllKwsiisLICWzPseK3n9WYpY+ypylKpDWvYzRrk1kE9JeJgHTWw+Iwz/g8mt&#10;FiRXWayZXPPDeV6rLRv+Tz5TTC3c5kvNyHiE3j+mN5xcpekd94X5WQvXUs5Q9kTCyvTExR7B5FPh&#10;pJ3+JFueT+QT2lRpSrRlxAeczN8JPn8p1wKd5Va4s+wFO8hWCHaW6SG/Cl+SGmitQpUbM1u6LqzE&#10;z0T9zIHn3sWvuDMva2Jw8pUOaj5ZYGXBis1VrlZHlanOTt4aLfVR3TZq1Aov+lcDmMMzmn7HCRo5&#10;ZoIix03U2AkTNWToUPXu85U6dmDP9vhR8BBWLjL1nNn07czThlXMsl25kLlD87UQ3TFsEL6bKPpf&#10;+P6ezUvZt8N8nUT+RnfhsdzHXDC8KJePbWGW23gNQA/Vq1RXy+Ys1zV49zeMfP0KThKHP31Bj4rF&#10;S2eezslLYs/nz9iZ/UAzoxapV7dhiprA7KLz1/QM32HyCzyW9w/o4rnl7F6cgOenv2bF9NT0RT20&#10;bNNI7TwcrWPE4SdvbGeu5GbtObtKW6nFrNlDXo/YO/EMO4IurNCek/TC75qlQ2dW6sJtZk38cViX&#10;f9mnYz8lasuZbeo0apnKG1Y2X6YiTZereqdV6jZqjZaQWzh0lV7OB9t06z5zK24l6Ax5ziOn4nTg&#10;6GKr9+cAPY6nr8Trxv3v9MfTi1Yv+BuLlSlzhdDP77S0k5uv4WfqSY3BX8PK578ZVkYqsncnrZoR&#10;qePb4y3vZBK+oEvHt+rsUbTl9/h+DlLL3ofPfA/znvaupP7D3KNvmTGyaiZ5yjFKiJmgE2jJ03iD&#10;zuxZhVfd7JGL12H6JQ9shfVbFxPPL2SvyHQ+M5kzVIE+naAizI4uY+nBgOBQJystXWnib4fScAwv&#10;06ErfWCnl5tDXu4echDzZswUoKIlnLqyVEXDyjpvWeljsTInteYAQl7DSqMnszBPjIOudHkbg38Y&#10;h38QgxOjm1r4P/OVb2Nwk6dM1ZUf5CsdsmJwOGnyqnaTo+Q6wTuchJU2cgiezBii/uRFzsxhuBBU&#10;nQPn0Ih2+Gg3sXWuqrCnKmxM4aVhpuEk31fgx9we3cjvWL8bWIOYvCYM5DI7JwBOBsBJepkVUBfm&#10;1Od3P+M04Pcb8ftNZAskPxfYgHnrteltqWbNKktfoKZTV5o41bDS5CyNrrRYSV6OmoiD44aedJhZ&#10;FsTKNrSkUo5VAw+qSqz8Ca+NnhtygS7+ZdB4xdFa6C3vEFgZxAnkOr6uLEWtGexZS9VV5nKfw6Im&#10;8ijXWI5CtcnjUtch9+rCa7MTh9tDec4FeR28VzZqWR58bjjwWlo6Lg1sTJM/5cBN+Gnq4C6w0o/P&#10;oqxFyGUXQ7fCygz4orzzfcJsDjjMe2/LW13eJdmzU6qd3IvByUJdeZxucincXY6i3WUv3EU2jr1M&#10;b/lW6ILEb6P8lT5XUPE6Fiu9qaG50Rvl4hcKK4tYmtJm6jx4ALLkr6n85ZvCyfYqCyvLVmuhitWb&#10;q3r91mrYvINatuuqDl3QmD3YhUvO0tR4unbrpjZtWpHTr0tPYReNGMJO1+H92MHzjaaOx989ebim&#10;TRrO3HRmYA6OUKd2zTSob1fNnjRMS2ePpW+OPdOLp2rzYnZOUzfYsmyqtq+exW7IcPVs31z1q9Sn&#10;NxJWXoSVaCmjJZ8lv2IGTzK5vJdKfv3aqmekassXz5/r3u37zB+OVq8ug9mns0znz7PT6zW9Pq/u&#10;sTf2sM5dWIWvcbxmLO6pKDgZvWqAFq0hvxo/SDOWcX0DHqLtzCnfzRzbHxZQs4nT4R/X68dH+3T9&#10;0X605059f4b9hT9u1qV77PF6dEhJv+3XqTu7tOPMdnWNXKpK7WOVv/lKFW6xWh9126B2YzdoyrdL&#10;tO40dZ3rK3T2Hr2X+CiTuK+k29t1+SbsSqKn6ORiXby2Tj892KtHf16g3m/2CRldmTID/Z/60oq5&#10;TdztPIaZRl+/eoHf8sEtLZg4XCO/CtPyqcN0ZEucLh8yvffsFYOTp/D+H6F35/BeYupd9O58F0cM&#10;voz+nGX6fgv8499iFXUb4808vG2JFXufhJEWS3cyN4O+1L2b5mt3wgJtXTuf3tYoctetrRg8G7rS&#10;yUpi8DwlqO2wj96wEhb6wMU07q5K6wEv0ZZebs58pYcD/sAck68sSr6yBPnKUhWJwd9nJflK4xly&#10;S/uOlRYn/8nK/1vOMoWXqV70D/KVFivTyMpXvs9Ki4vkK1NY6QIbLVaSu7Q8mHzfzqxK94x5KQmj&#10;SfLASbSTgsjNBX4CJ6taxwYrzBHxtXIYXnIMOw0n8c5YjAyGicE1+boW3/+U23NycLJzfybezm44&#10;aRjZEEZ+zm3gZO6m/E5zzhf0qzCnIqjOh6xEW3oaVpr6CjzEJM59liXGN6yEkRwz88cBJ+0w0niX&#10;nKxEQ+aCXzDSK0816jAf02uOPs7KfRCPWrVwbzjmGezUltTDTW3GF32XhXg2A4xMiwbzqPCF3EM/&#10;lyOkNjE+PAuC/fnryFb0M7iFrsxrPg94HI7d+DfTFuafAA4bXvrk5xiNWcDZK25Yyf1nK/qpshWr&#10;w550WFmkNnWcGsTY6PG81NtD6L8p9YU8y7SXowRcLNJDKtKTx/tKrqG95FK0B9d7yF62r9JW6E5b&#10;UhuFVGiowGK15Y+uTONPfYecpT2deY1FYGURegzwEMHKzOQ1Qso2UclPwpj5y/6JT4jHazSnFt5K&#10;9Rq3VZOW7dW6fRe179xdnbt/pR69eqtT5y/VokVz1atbCz96Bw3s/5WGDeyl0UPDqYd/rUljBmpC&#10;5ECNoT4+mJ+1b9VY/Xuxt2bcIC2aNpKdEvByHj3G1AbWRo9lziJ9Isuj6NXupe5hzVTPsHI+rLx8&#10;3eKBycs9fflKf7x4ge86md4+45MxWssctCa68uefDCvnw8oBmhoZpwvnrlo+mtdvftHDR6d1ISmB&#10;3sTp1ny1xWuGaH3iVOrbYzU1pp9Gzu6qWasGUw9n//cBYuxzK3T8eoKSfmVe3MvT+iX5tH7646gu&#10;3ErUhTu7deE++9B/O6ikh4d08cEhHUzap/DJK/Vxl+Uq2GKtCrfeoCrdt6jlmASNhTfLj5ErpX5z&#10;4u56XXrAnrBff9BPvx/RvT/ov/xlvy5c26w7XD768zS51+vwnflzxiNk6t7WIRZ/w2vlfbAObHxf&#10;ZzprXSZf+Vh//XydmRmDNKhzMy2IjLC8Bt+TY9yP12DPFnxCCXPY+zGd2k6UElbyeRU/RdtWRGkb&#10;739CzEQtmz5YcyN7KXo8dSFqOeb72+OjqO0wg27pJK2PGctuTnasRY9WLP6iGVNG8X+hmUqWq6SA&#10;PMWUjbg5wBzylZkD8AylzWTF4Km6Mi160tfLw2KlO7UdZx3cQR3c1HYqWLWdd/lKYvAA+nJhpXsK&#10;K119sr7TlP8DVqZ6hxzUe5zeoazOvh1+1+6e6cPaTiov/8lKwUo5OG5oS/cUTelKXhNe2lxhZTo8&#10;JbDSxIJ54VreerALHsBAoyeNvrTBTVsuTk6YSSxqM8w07CQGfctJ/DTKw+9TH1Zu4uxA7iMXJwfX&#10;c3KfRktajGzMz9FlQYaTLXi8VlJIK2JdasuGlTyumYGbAV1pcpYfsBI22mCjmU/uajGS2Tpw0gEj&#10;XU09imPqUqZubeYCOah3mB4bLzhi5nJYOyOJR+VXFI7BM6+8nCCuMxeX2kwa3oOMxesxBqkJuq2F&#10;vCq2kkcZOF68kcVI5eP1wTMbniYP6thu+fkajW3icFtGw0pzv/DSB16a+zc8hps2P6MrmZ1BnJ2t&#10;KPMxizOrl8fJQG+4FzlZez70aQheS+7fvQx1nfLkJkt1k614L6lYHyk0XC6lw2UL7c33+si13Dew&#10;sqeylm+jPOXYQQZ//flM8M36kZWztJOztF6jb1FYGcprK6NMaNa8eOBDP2qj0KotLF35UZ3W9IR/&#10;qaZtulh94Z0tTdlXffr11zcDB1PX6YWWaKvGjT5Tv4ieGsP8BOMdmUr9ZsaUEcTbkfQSjrZm0EwY&#10;jceoSxjzfSK0ZI7Z18LMxzh2ii9n/+PyWdqxkpryOnx8aJroGYPUh5p5XWLwpbDyR1hpNNMLzl/U&#10;ux+9StafsOMZGuoljHTWh5kj8fwJdZP75ETn8Vho28glunjWsNLUkR/pjydJ+vHWbh04EqstiTP0&#10;3aEFeL/XKGEvOYJ1PE985qvJXX57KoZ4mbzAz7t0FRbeenxU95+d1YNn53Xvz3O68dsJXX5wRGfv&#10;f68T9w/p8qNj+vGP0zpz57SGzNuoWr1Xq3CbjSoatlWVum9Ts1GbNWH7cq0+vlT7L6Mr79JLCFtv&#10;/X5W959c0u+vrvKakvTbM3b7viI3+/d9GGg4ie8c7fw3uYe/0dTWpbme+vV7rEzVlqa2k/z0Tz36&#10;6Udmz/VTOP7KqQM6MjdoKHskRjO3aYiWchbPHoif62vNjeqruVMiNHdSuKIn9UWL8jX178n8zshe&#10;zGKKaM0eib6aPz6cuZ+9rTNzdHdFjWAO8lD2Xg5iJvLQ7ho5uI8aNqyn0DIVlJM6eEBIObQlO++D&#10;SjCTMr98/bIQZ5OfJDdpji95SlPbMd4hD1jj7nC3YlvDysLoyuLoSmcdnLlexPPGM5TKSge68n1W&#10;kiD7MAZHN6butk2thX/AyhReGm66vs9K4xmy+8G9tM7zb1hJwdvJShlWwkk8T3LlcN3FYmUIu8bI&#10;6YXUhV0N0Tj1YBm1DHSjOSYHaQvk79lcGl5yLE7iHbe0pOFkXhiZtw5fcx/BsDE3J5D7yUWsmqsB&#10;1xulMLIZeb8vqO+2gA9wknqvCrRFWzUht1j3PVZSBy+I59LoSryDNEBbx7DS7L1xtRhJXcRcwkcn&#10;K7kdnDTHFki+lXqHJ9rP9CW6mdeC79PaG2nyeWkKOVnmlQfPUF6LlT5BVUhnkkcs1UR+5VoqTYW2&#10;8kS7uZbneZZpJqEnBSdt5Gd9uG7mAFv5W3z3Vr95Wu6Xmess6uG+DYvfY2UGE4MbXcn/jdB6eJKY&#10;v1aMXvPCnxLXG16yMw3N6laOz42KneVStqdUMoLTTyr1tWxl+8vGdVuJr3k+Q2BlL/mXa6ugMvWU&#10;s2gtZeE1+mZjt3DmivSmm8+DYuhKajzGb5m5LPOaqimo5OcqVoW9ZZWbqhwxeI0G7ant9FKbTmjI&#10;7uH6KoJaeP9BGjB4mEaMGo13qJ++7NxRzZs30pBB/ZiTPoodE5F4wcfSQ8ismrmTmF9BbXzWJM2e&#10;OlYD+nTTtHHD2P2HpllBDXXtIjx/MewYXKyDW5bo8E5qrfvWaNnCSPVjzsan5Kti5y/TFVj5AmY8&#10;Q1P9CQsewcnHcPIJ5zknGT928stnevLXY92/8zN18Lnq2flrTR0dowtnmD/xilkbb9Baz27qzv1j&#10;zL5gD8KVbbpyk7r47d3kHtfjr1yitfvn6tszsfr+xkb04j7dfX5W956f152/zurmw1O6/eic7jy+&#10;pLt/XdENPEhJf17U2cfndJ6fnb13XPsufK++01eoRu+VKt5hu0p0SoSVO9Vk+BZN27lOW06v1Ykf&#10;N+nKz3t0/ZeTuv0wSff+uqYHydf18PVN/fmaORnoX+eODDjJ6/wb36jJ1VqH2tbfnDcvyEdwXnI9&#10;mWPVwuGmqYMno7f/evSr7v14XlOHR6h/x0ZaOC4cbxZzN3fi/ef8kBij/TvwWm6lJ2AzHqKNzJtb&#10;b2aZzLV27uyIn078PVLR4yIsTm41uRE0ZerZFDuBPSB4LrlcvXAMOz/G8Jk4Ul980cSq7eQuWEYB&#10;eIb8g0srS2Axdu0UkF865u94+qAlPanreFgnnQ9+S7yWJv52d/Ow+gbN7F+LlWVgJTXwYvRuGVb6&#10;ZSvknI3um5Nc5b9jJTrTxN4px8XLyct/stLkLi1taV0aH3qKrnTLCPPSO1np4kcOkpPKSnKTMjE4&#10;ujKVlbZ/w0orBs+UD1YSp4Z8Br8aw8oG8Iw43GhLeGjFnrlhhOFlLnjJEdcVVBMuoq0MJy3Owse8&#10;9dGXnCC4krsBvwN76WFWUDNZ/sA8eAXztqYXpjVaLUwq2E4q3I46Br17eeo5WQnfMuR3stKL2PS/&#10;s9JoSScn3dCUFitzGS2ZysrKPK5hZTXq1WjTvDWt/kmXbGjATOXgSAlYWRie5eeEWD08Rld6E+v7&#10;FaE+XbKx/MoaVobJoxLPrRLPs2JrqTS8JPa2BVeXR6F66HBef1Ye07AyY1m4VBI+Fee+DS8LOu8/&#10;RVdac4ZgZVYTg1OLyVqCHkd46cnj2QvVxY8EJwvUk6NiW9mrkKOs0Bs+95fKDpTKDeLxB/P1QNlK&#10;DYSlI2BluMXK3KXYvUMONDOsTEs9zSML3oUMZXiNPA+OC/G4W+ZyysB7kTu0oYpUaqEiFfk//3Fz&#10;fVI/jH2O+M2/7KPOPfqqV9+BFiu/GTTE6t+J6Buhjp3aq2nThho4IJzdNcwZihqNd4jZQnBySfRU&#10;LZ47GZ/lZM2eMoZZDl00fSz7yeLmkJdcwN8mf7ObqBFQR/1+e5yO7l7BjLL1WrZojCK6t1ON8p+i&#10;QdknfuEaubs35B3xm3OewM2n6MvnnBfmEIs/T35BjflPPEP3NT1qLl7O/poyKg5did/otelxeW71&#10;wdz/9bySrrJH8t4hPXh4XPd/P6WL1w/oFN87eX03ece9uvz7Uf30/IIevrmp+y+v6iasvIiOvPwL&#10;+vHhad2CkTefXtY1TtLTS+jKczpz97R2nz2i3lNXqnqv1QrtuFOlu+xT1a92q8WobzVr10YlXsBb&#10;eSdRdx4dZk/EBd03nCTWTmXlk7/vwbtf0ZVoyr/NHjLDS+YZ8/z/fmUO12Hhm5fM+uW84vpLvm/6&#10;dl4Sq78gL5v88g/mKt1j1u8ZTRrGvqROjRQ7eYAOJSykxs1+nUPOHTunf1ipoweWMbueGtvuOB1J&#10;xDe1a7lOfEf+cnOMtsZNIQ4fquUzh2oPNfF9m/DOk5vcT5/PLnyZiWtnatdaZi3hx1yHz30BfVlt&#10;WrdQuYofKXcBw8ryyhJUSplyFmVuRior08jX28uKvU38ba57oSvd7A7qOm6yEdcaVhYqRt9O6U8U&#10;CiuLliXOyvOOlW4fsNLfquvIk0vY52RlgMVLJyv/fY3HyUt/59wMw0r8lZYX/a3H0s/JShd3Ljn/&#10;YKWIwS1WusBOoysdHPKWVh08U37C0E/kng+u5UP3hTSiLltHdrSlHR6a+q9LEAdemvqGObbcNeAk&#10;ejIPnDRxOx4awVrr5OEyuAF8/NzipC0YTuZtyf3iGcwXRqzZzjqmpqsiHdFr1HwL4MPhfnxNDE68&#10;mP4/sNIZfxtO4tOxTkWrbuMgP2m855aPiVqLLVdVXkMNtFptem9qs1eb552NWnOm8jAEphmevWUl&#10;feYprPQtQh4AVqaFlT6w0t1iJTyHYTZ0po18ogrw+szng9HXZkcFvDT9nHbicJf0JYi5ixGPoy2J&#10;w23UkWzpCuOvLIp3tLKy0AuUFVb6l4SVJRrIk1jejka1FaLmXoBTpb3sH/WUS+W+UgXDyKFSpeHS&#10;v0bw9VD05VA5KkeST+0r/7Jh+I/qKju19Yy8Vu8c1em3pKYOtxm+yesM5fmUws9U3mJlYPEGKlSh&#10;+X8xdt7xVdZ33/+ckU323ovsvSfZBAIEgpBAmGFD2CPskUDYGwRRFBUBEQeIKFoVUanaoVXbW+8+&#10;VWtbn1utpa1Pp63t63n/riQU77vt8/zxfV3nnKyTc871vj7frSzyVgXVbRoyfJKaJ8xRe8ci8jrL&#10;1LlkFXkdmLnC9O6sUefCTk3h/Bg9uknLls7TVmqf9xAjO3Kgm14d0+u4m96dnXCyV/u2bdCyudO0&#10;ixzPubv3Myv2GLsd6e977CRGjuBJ+ufIF7z+0sPUaG7WojnsFypq1Kmjp+kH/5CaIXLeX1Fzjv3V&#10;GPlwi58w9E/c/sNXXzNP/I/66OPPtX8/u8nmrNO+nnN6/92fMXMCLQZj//yX3+qLm+jBD9CMn31H&#10;X/7uP+gh/yla8z19evND3fzjf+nzP/6CuOR/wcnPdfNvn+qTrz7Qj3/3A735+Sv6AbU+P/rV6/rg&#10;y7fQle/q5396Tz//6n9x+yf6zy9+olfff1/LDz2phiUXlTfrRZUuuKHGFa9qxu5rOnH9sl794Hn0&#10;6ev69Vfv6Ld/+Yl++1fmtX/9U938+kN05UfEFX7GteAXXBM+he1fwMzfYF9izA35u7Evsd9gN4kr&#10;3ISTZpblrzn+BkbSx4lu/vNfPmFWyEf65OdvslOoU8tntMDKTXrt8gNWT/g79JGavUbvfod+x9eo&#10;27rBPLaX0fMvnbHyNm+/eN6qp3z27GE9fKxb54/36GXz3hhOXmGPnIl3oj/Nftzn6XO8iga9+NAR&#10;Zu/tU8e0KcwZqsUHL8AHZ3cErAyKZuYMPriPHz2ORlfCRx846Y0P7u3hTt8OcT6bHf/bKcMg34AI&#10;doqXKavQ9Dg2MWuon5XhfbryH6w0uvFfsTKSr5mvf5OVA374wBy2vnluRlfexkpLW/rDQOwbrDTP&#10;DyZa2tLoTMNRHjP+twtH8lIOjyDyGmm0LnOepZq4HP5xahvaj/OW+KMTFjrwrS12WsxEb5L7sRlO&#10;mthk0qg+PsJZpbT0mWHmYO4nolHhpD0JLZnSIVPz4kyfTd3NHLgwW7asucTj5hGPm4u2akcDNtP/&#10;XU8+eoCV9PJYuhIGmtpJzB5dhv9N7zPmbhmzNfC5Td+3MwbdaGqZojiaWk/mXLiko9Xo33aafBU+&#10;qi2oAoYUwspsWJmGGV2ZYvngRlf6km/xKaCGspS+a/joUtGBxpshlXXIpWa+nEN4vgVTuQ7wv8Ml&#10;MxvEEUlsFP/eLZS9ZcHM2gygh8c3k/kc6YRHMvCJs+hFpxad+kqztzGU3E5oQYs1H9Mjd6wcuXeg&#10;V1vIeY+Rs4bXZuhy2WvXSlXdMLJXqtkh1WNDtsHrrXKp3iXfytWwcgb7e6hxomYzwMQaYqidD0dP&#10;85zsAdRZonPNfl+3sD5WxuaMYTf5BHRlm/KoNSquHaeapolqGjtZYydM04TJHWqf0qHJUzs0dXqH&#10;Wtta1dTUqMqKYk1uH6vO+VO1ZOF0ZkfO0NqVzBvvmk/ee77WL5+nlQs6NGVsEzsNJmnPpmU6tnMN&#10;8bH11LVsxEyuZ50eOM6u7lPbtXULfUITR6u2cCizgU/pvTeYI/ErtNNNfO2bf6Ye5o/646//pN/9&#10;5s/67W++0k3sl9z+2adf6q0ffqxtO6j1m7FOOzacZYYE/eC/h6d/+Jo68Jv6xf/+sd778Q19gs/8&#10;5e8/YL7bF/DzE33x6y+IZ5rZZn/W//n6T/r8qy/10e8/0Y++/E99H/357S9u6M3fvqH3//AD/fzr&#10;9/XZ3z7QF3/7WL/62ydoz8/h5U195+NfatXxl9CVzyh3xosqh5Uju17T3P2v6s5rV3T9w1f1MfWb&#10;v/zr++SKPtSvYOVNfO+bf/+Y+x/o0z+9j4//Q332+/dgKXGHv3+Gzvwlx0/1h7/+XL/76mNqAD7i&#10;ef5EXxDr/MVn39MHP3tFn3z2hn75K3b6fnZDn3/xXf3sk9f1vbeeps+zXfMnjdTZg71oRfrtXzU7&#10;c6jR+u5F5gvBy+8yn/4NtPwNM7uSOOorj+qH16mdfPYse2+pk72rVxfu7kVLnrLmMpvZzK89gy8A&#10;N196gnkh9Pk8Sx/Pk2fuJP65XzOnT8MHryG3k0dup4+VgVGZ7ATv6wf3sFhp+sDdrZpK43+7oMts&#10;ssMgDP74+kcqOaNEmQV1Vs/ON1gZSN7A0pVRxCsHWBlG/vUfutLuBSeN9bPSxC1v+eEe3OZ7b5l7&#10;v6a8jZWmdsjMGrLmDd3OSouRA6zEHzda02KlE1Zyn+91eJK/CqW/iHPNLW287OmT0XgT0X1jiSGO&#10;wuAMmtGw00E80QEf7ZjNcJL7ls+dbDg5DuOct5gJK5O5ndSG342eTEFLGkZmz8cWyCUL5lAvaMtZ&#10;ACexfO5nk0dJGSNv+q79YKW/pSv/OStNLsdoSg9qJo25RVPf2M9Ku9GUsNLknuzJTTCYnDUMsp53&#10;RD2srMRPLoKVaD+vdCyFeUP/nZXs2SmZKLdyYgUVM2SvnCVbxRy51C+Vs24Z+o7nnNZKXgd9DS9d&#10;0Jdu/E0PWOlBnt0NVpo9sy5w0iWAY6BhZSazgMqZ987ec2KWIbDSv3CclWe3541HX/N6pbfIUcN1&#10;Y/gq2Ro3yVbXK9Xtkhr2So37pNrdsg3ZKde6ffIbsk7hJTMVT72QmfPpx/vnit53iayxdr45A6jX&#10;9y+E09Sgon39uQZFZ41WakmbMsrGKxdWljVM0LCW6Ro3aY6mzJivGXM6NWvuAvLfC6gXWqiOGR0a&#10;N65FQxuqNXf2FPI787WuawE15ybWv4R+xuVW/3fv+qXaCC9ntjUz73y6DvcyE23/RvoXt+ihO3uw&#10;bp0+vpnexx5deGi3dm7jb01uUW1BI7sk2PNNDPCJ08/o8YeeZnf4FT1+Dnvkqh5/7Hk9+vgLOnvh&#10;OT14/qpOPvSUjtz9mGbM26iRozs5d3cxP+6yLl1+XRefuqFHLn1L9z/yqI4/eB/z1M7o0auXdPna&#10;Czp/5Tk98vRLzJ98gzzPW3ri+vd19oXXdM/VF3Ts6jM68hy/98XLuvuVZ3X6jZf02Fuv68m33yT+&#10;+K6eefc9XXnnJ3r8zZ/q3pc/Use+l1Sz4lsqWPCyKpa+oaZ139fUvd/V5ieu6+SNN3Tp3Xf09HvY&#10;j97RlR9y/OHb2Ft66u3v6InvvqxHv/28Lr7+op5764Ze/dGbeu0/3tINfPuX3npV1753nflE1/T8&#10;t5/T5Rcu6vxleovOM5P3yfuZ035WTz97Rs+99Cgz487p5JkjamsdprYRVTq2pYseR3ZVEBe+ji/9&#10;yjNow2fu1gtP0bP5JPshHscePcrOxuO69gjxEXTihWO9unfXGnZeriPvTe6b3v2nzBG7TH3Xxfv2&#10;6ImTu/TEvXv08Ik9Ora3V1MmtqugmJh7Yq7Ck0rpFStUILoyOJKdCiZe6eWrAF9f+Xt7y28QzPTy&#10;koebu+V/O50cXb3ZwRPLTvEyi5XZJcOZ9zvc8sF9w9ldE5DAzLNo4pVRVszS9DSaukrb/4OVFi8t&#10;Tt7GSouToSAOTWnMNfiWH97Hy0CL3YbfRu8iILF/wUpXWOlwx/cPkXsY/UXkd93T26jpgw8Zk+SS&#10;Nk4usMsFrehMhZsw0IFedOAn22GkjdhiHydb4CKcTIUdqZzzqYaXPGbYmTyR+Oc0WGU4uYA+5sWW&#10;ueQukjNnIXndRWg0Y+Zr5FHS2TUTV8u+HXrCB1iZzHyJOKMVS2Ggyev0+d/u/Zw0deCmvtEVTemM&#10;xv+kfscWyffDSlsKeXgYZM/AeM72COKtQXzNtxhW5sJJ/ORvsLKSeCUze/LHUrczQS5lk+U0PnjV&#10;PNmrec6NXXI0rkHnrcQXRxfz/9pi0OP49+6GleTYzdxIsw/MDVa6+Wew643ZFfjfdm57kZMKoJ4y&#10;GO0ajP/th351zeO55fPaZfN6ZfAaw0r7iNXSqG3wEjY27peaDkkjj0hDD6A398lt6EH5V2+gZp4+&#10;RzRqGDUDPvjgDmIkzqg6uYRx7SBm6TSsZHeGE5/cF50dSVw0uXi8UovvQFe2qnrEVLVOY5/jgpVa&#10;uGwt+e/1WtG1Tl1r1rEndrNWrFyh2bNnqHX8GHY5LtFu+sH37d5ETeUW6na2kmdlZwvxyxPsbzy4&#10;bZ2Wz5qkXXDzzPFdeuzUfvQI5945zkFj1Ks8Y87ZK/fozoPUblKLWZvfqGkt1ClNWK72sZ1qG7cA&#10;Lctx0kK1T1tGzWeXJs1crdapK9TSvlSjJyzBlquiYTo51HaV18xj9scGTZ7bq0nztqpt7ia1zFqt&#10;kR3Mxpy3Sq2LN6h9RY/GL+5R65IdzL3Yr8mrj2pi11GNW3lYo5cf1OiuI2pZf1zjuu/TxB1nNG3v&#10;o5p98LLmH31WC49f0+ITN7Tonte04J43NPP4G2rc/ILKV72o4hU3VLH6e6rb8Jaae9/WjJM/0JKz&#10;b6vrkR9o1Xnimg99W4tPvaRFJ59X54mnNf/YRc09dF5z9p1W53762Y+e1YYTj2jTXee14c6HtPYg&#10;c+b23a2uXceZE3dYizbu0qyVmzS1cxU71dZr+dotWr2hRxt6d6pra486li5UWWWxGocUqXfJHJ1h&#10;Zv2TvOaX6MW5eHq3LtzfS40BOfG7NnKtwo6g6bl2nT3UrQf3bIKvK7Rn9TztW9+p09R3PXC4R/cf&#10;2qJTBzfr5J71unc3tah7N+j+fZuoTdqo7etXa9yYscotYF51Avt1BpcoKB5WEq8MiSJeGRglH59A&#10;hQQGKSQggHls/gr0C2DukI8GeflYHPWirig0MklpOZX44Mz6hZNphcOsfLoPrHRlXq7T+5us7PPD&#10;/52uRH/CyX9YGPlqY3DS2AArqRsyMcvbzeLk/xcrYSmsdHqFyiOcWBr1Ku6ZE2XPmi5n1lR81zZy&#10;DfASc6aPx2fmCDMNL+3oTJsVmzRMhI2GkWltmDlyn/kSfdycDE+Iv1E/7QIn3ah7cS1cQT/zMuoF&#10;l5DXXUq+ZAm2UO6Fs6ifGSf3uBpGQPbN+/XLQFfCShd843/Kyih0ZVQfK91gpZm/64gkxxMBL01N&#10;U+pIfPxx8BKmkW+yRzSy76EaVpbAyjw4mYml3qYr+1g5CI65F7VSmzMJn5u4Qe1C/OJVcgwnt9K0&#10;SWrciL6EmzxnG3rbndil2UPpjqb0CMiGlZnU1GZwO5PcHveDcmAlt2G9XzJ718h9B+W1sC6N1zeP&#10;55fP63aLlXC5eb00brccTbCx6YjUfFwacxfMvFP2oYflPvyo/Gs2wcrZiie+anpyBqErbcSUHdH1&#10;sJKZIfDRSazBjjmoT/emJjYifaSS0LLJhWOUT7yyYfQMWLRcszq7iFUyq2wlvFu5xmLllu4erepa&#10;pTlzZsHKFiu3s293N7nwbmuXxPHDvbrn6A52sbDL4TAzf8j7rF80S0e3b9Cl08xFQw89/wSxykvs&#10;RMRevHyS/Y34ei+cJda5Tgs6Jqo6p15j6qdoRN00lZegcyvJOVW3qrB2vPJrqG+qwiq5DdcLh0xQ&#10;fmUb5xfPP2+MEnPHKLmglfjrVGVVzVAGcd7U6hlKrumb6zm4YZYSh86mpI3XaOgcxTfOo/S3UwlN&#10;SwgdrcQlWkeYvVspY3bykT2g9Nbjymy/TznTzihv5gUVzr2s4gXPqmTxiypbeU3la7ANxCjXvqDi&#10;1S+qaNU1Fa18RcUrX1PF2jc1cs8Haj74oUYd+LGG7X5H1d3fVsma55Sz+HGlzXlQydPvVsqUo0qf&#10;fFBZ7XuVO2Gn8tu2Kn/cZuW1rFPOqFXKGr5UGQ2dSq+dqwxiMVlYLrcLOBbz/xVXTFV5wzT2vE9Q&#10;Uhkzd9MyNayqUnu7FuvRY7uYRXlUT587xDVqn8XK0yeoJT3GzOIjG3T6ENyEhQ/t79Yp2Hd4w1Jt&#10;WzZLvcRS7t69UXftWk/cZK2O7Vitw93LdZi80bGelTrE3Kgda5aoa+F8jWgkvphThq6kpjKxGFYW&#10;wMochcSkKyAkVv7+oQoPDVdESJjCQ0KZh9435zcgIFgBAaHWTsfo+Az27VQrq2ioMoqGsZtsKKws&#10;lU9Yhpw+sewMvI2Vlh+OtrR0JUwc8L+/4YP/N1ZanOxn5S1OoisNK/vN1FsaA6Z9ZvxtoR2/oSu5&#10;z3wkBskhO/tYafqI3GGlL+eRe1Y7XJkOL9GCme3oyzZ85QnYRHzZCejDVjmIadrRjja4aWlIGMoH&#10;DZvQf4SV+JKCtUqfShwOnzJnEXxcLreSLrkWd8mlaKUc3Dc1g1ygYeVSeRTNlWdmKzOBqMchz+TL&#10;+e9L7aGnqRkyrERP2jCjK83eWbNL0Q1tafTlLR98gJXoShs1QkobBSvhkGFlEpo4YjisrIGVZbAy&#10;/zZWmj1sueTBK4hXMgcOVnoWc60om0JscC6cXCbHiLWyjdqM9UgjuuUctkGOsvlo17HkxEbRo0nP&#10;Oaw0cyMtTQkrB3Sle3A2s37M3rcyWFnPquCR6Mo7WJfGDA7MUcBzzOE1zbxDbvWdcr2jW/b2w3Jp&#10;OS7HmHukO+6Vxt8njT4BO4/JfdRd8q3dxK7JmYql9ycsjZkjxBtsCSPpK6V/PpTrh2ElutJiJRrT&#10;O6aGGZYjlEjdkOmJzKAus6y+TSPHkeeeMk/TZhr/mxzP3E7Nm7+Q2srl1AvN1+TJ5HaaR2jRwrns&#10;31mpni2rtXP7emunxOF99GTv6aG2vFu7N8PZOdO1c8Mq/O19euyBo+wsu8uaZXnp3F30iNMj8wz9&#10;ftce1YmjW9VJv1xVboPqikerKHOoYiMKFRuLDS5UTEqB1Q8SiX6JjM/nsSJ2B5ZiZYqOIwdrLL6U&#10;Omg0TmIVtSvV6JwaBdH/FIhuD0pvpFWK+lzyaP68nwHEKQL4nwOoOwjgGhWIjg8umKJQrnURxZ1c&#10;hpcrpmytYodsVnzNNiU07KIU7gBpyztJWZ7ARbqHPp2TfJzvVc7MB5Q/6yHlzzyj3OnnlD31EeV1&#10;XFLl4uuqWvGKKldcV/lScuQLqL+ccU4p7fdQDnJQMSN30aKxjbKRHvaLb1JK41qlNqxUSt0SJVUv&#10;UCIxnoRS4s/FU5mhOkkJ2GAspWiy0jlm5k+k36WVeeLjlFbMvIlMXo/kTI2sq9XhjV26eprdvU89&#10;qFeoR7/+NLOWLjN/8rG97I5jFts57AzzM+HoVXztS+jPU8RI9m9aqP3di3UBf/s89vC9u9hHtou+&#10;023MNOnROezBw1t0fM9GbV2/UmOaR1NHXqaw+Fz8b2oiY/LlF0lvcAT1lYEx1A2FKSIsEouwmBkW&#10;Eq7gIBgZCDPp1wkOjWOPYxasrFFm4VD+r0Yl5TXcxsq423RlVH/MMhxWYiY++a9YSczylq78l6zs&#10;4+UAJ7/JSjf88QFWwsf+2qFbrHRz5SF3/n6otZPMj1iWe/Yk2EauN7sDXhJnhJ0OHnNkE8PkvsPo&#10;TuOnw0YbWlMDltnGz03EOKINGVbFkftZHTCgEx9zmZww0pXPo0vpWjlLVssBL+2w01a6mrqYlfi8&#10;C+SZNYGYW528BtfR7kK9IJ93a3bGbay0w0gnZu3p5mj6vF3I7TgxB/64pSvRlrdYmWtYyfNNaoGV&#10;5PIDa8ntlJOnLiBPndWXq/bpY6WnxUp60vHBvUvon6noIDbYKWfTStlGb5TGbpVaemHWNvzkzeR8&#10;iCOkjGduOnXpMN7MPnOFla4mTumXbplrQAYMRVsyW8PEK80ctuBs5gKhiYKIifqWcU0qRFuSd7Fn&#10;jdWgYUvlOXGHXNAhbhPul7P1tGzMadDE0xYz7aN5fOxJecHKwILpioELEdSh+qUSY0hsZlZJrcze&#10;dbegAR+cGSNw0ye2j5XxsCIuuwldNkxpxAvzy4arsnaUGoa3aFgTNmK0mkaO0ajRYzk2q66+QWXl&#10;ZRo9ZhR9G23q6JikuXOna/HC2VqxZAF5nk4tWzBX84n7TxzdrPnTprCLdan2bl3PTolNOrhjk/aj&#10;Ne9Cfz5w8oDOU0+0vXutpk+crPLsWpVl1Sstlrleg+IU6sfOv+AY9llFc65FKSwYC4pSJDtTo8PY&#10;T4CFB8dhCWiWRIUGJ3IeJnKOJpJfZWdzYBKzalLoX2JubES6vCKZiUg8zScul5xhvrzjCngPCpn3&#10;ZGISFfLnPQskxhtC70RYQgtxs/HUwrDLiJh9VGaHorNnKzpvHrOfO2HpYli6jN2Za5SGX5HeuIV9&#10;R1uUVNPDfPrtyiROkt18VDljjip79CFljtyj1MatSqxZz+guWFyySHElMLF0PppwrlLKZimV+tiU&#10;kskwcQL1XOMUR54vns9BApo5gc9IfOZIxfPeJmFp+FjZxG6yeN9Sc2oUk1agpKR0jeb9Odazkfmg&#10;9CleY2/7tb46oddeobb12gldf4G6yueO6/rVu3TjOfbEPXsKrX/C6sc5umupju1boauXjtPjc4wZ&#10;bkfp/cYneMz0+hBDgbEXiS+fhaGH93VrwoTxyiksV0hsNpqyWL5RefIKSZdPMPXZfvjg5MKt9w5e&#10;Gk6GBIUr0OjJgNtZyR7HvGp23jawa6dRg7lemtinTzjnjK/xwWNuxSudXvARDhpWWjlvWOnwiupj&#10;5q3cTt/3mO+zePlvWGny4bez0ubwkDFLX36Dlf28HNCV/ay0Ea90Cc+iFI8YXc4UeGf4NkPKnYZN&#10;IaY4VbZc+JmD3syeQm/yJIwaIIuP6Em0oLJhZDZsNMdM2GR4mQV3c2cRi1wiezH+q+FkxQY5y9db&#10;ty1O8pitbD055rXyKFkMK9thZb3FSu+0ekogqWNMqe3vB6+gRqec+GA5dZTl1Adh3LaMz72prTQ9&#10;4Hb8clsUrIyHiWn44LdYSfzAsDKorp+VhWjLbFiZLhusdAnNZZxlpXyIV5o4ol8Z9ZX43+5DF8sx&#10;Cp7fsUVq3Y7t5PYO4oncr1iMvkZ3p7b09YwTr3QG5uD7ZpIHT2fmUCp58DQYmskeYc5Raur9U2Al&#10;50NwQRuriNpZ1daO5qZmiPPCmTFGfiNWyHfqfnnMeUAeU8/LdcoF2THblHNS24Oy3XFKrm0PyL2O&#10;evS8KYpKa1Bk5ghWIo2hZoHfE1rD9aCE2cPEKQPxv8mDu1Bf6UscODytifNxtGLRWtGp1eiDQnZ4&#10;wpqgOHwos/c+in33GJwKColUSJg5hssvIFARUVGKjY9TXEKcEhLjlZwyWBnpacrNzlZOeqYyk9KU&#10;lpCsXPzC8oJCDa0aomG1Vf02RM3D63XHmCZiks1qahim8sIqZaIXizKqlJ9cqtTINGXGpionIUn5&#10;SQlYvHL5O9n8vcy4WKXHxCiV55AcEalE/Lw49EqkX5BCvYiLefgpAPP3xLwD5M/j/vh9foHB8uE4&#10;yD9IXr5B7CwNlod3CHNpw4ifhRNHiyRnG03ddKwCPOMVOChRQd5JCvFJUQjvW4h/BrG3bLRRvgLJ&#10;2wUS2wkmxhEai5aPG80+7NHkNegpCDfHFu6PxR9tUXAUOjasUX4hteitITyHclheKv8g6lx5L0LC&#10;qeOOLGU/bInCoqhRjMhTYBj8wb8LjcplLyK9MNE5zDrL4GeS+fspighNU1xEpuJjsLgM3osUDY5N&#10;VHNtrY5v20KN5Fnmrj2qa+R1Xrl2n155+aSuv8z80Ovkc16kZ+pbzDp6lr1BV9ixcQFdedd67d0+&#10;nx6sRXrq0mE9dmGvLpzfxTx55gI/sksXzmyjZmGjzty7iTrarexB3qop09qZpcbOCFgZiLb3Ds/F&#10;j0pljlqCNZvXywffOzxWYXx+guFkAD65v1+I5ZsH0K8TiJ8eFZ+ltNxqpeXXW/53AnGYMMNK/jdX&#10;P3I73rG3WGlyO7cYCBsd/ay0eOkZydeM8bjFzX5W4q9/I17pjp40ZnESVnJ7wOwOT6Sjp2zGF7f8&#10;cKf6/HAHR25/g5VuMqw0+xj8yDG4506FcXAybxbGMX86rJtBPI24XN5MmNmB5oSdcNCW3Q4/4WMO&#10;vncujDSWDTfxdy1mwlnlz6WOGk1WsU72IZvkrNpC/G+THDDTUbYOTm6gBsbc3yxP/CBPWGx27ngk&#10;MZssHUNzuKfWyIGfJXhozdaEkbbYsn9iPG5YamavGV7G1ZBbauL5jbOely3pDjTnSNmD6yX/Svzw&#10;flZ6p3M7Db81l1lLFZRF9rHSH//br4q4wPDlct6Bppy0Q5q+X/bph+ScclCurbvkrO/idxOvyCA2&#10;EddA7WYB+e5sWTN2fdJkGGznnHME8jkIzbN0pR+sDKKeMrRwIiXsUyg7mkw/5Th54CO6p1MHP2yJ&#10;Bk3eL+ecc3LveExuHRflnHlJjpmPWby0TXxILpPPyHXoFmIFk9FBtYriOQdltDCviDwRrLQRn3QE&#10;UTMUkA83C8iLG12Jn5oyTDH4/zHULUUmVyooirkagyLZ5RksN89Aubr7yg3muMEcNw9fecAhDy8/&#10;uXp4wxl/tEMA5s9O+QDynuxSCQgiDsW54BvM3oAgcp/EpXxC4EsYWjBK0ejDmMhoxUZFKyE2ToMT&#10;EpWcmKyEmGTFhCUrCj2SmVikgrRyFaWXqSK3XDVF5WooLdfwyiEaUVWjkTV1Gllbp6bqGg0tH6Kq&#10;AvialqXs+GSlRMDt4EjFBIQrmr8ZFRjO74xQVGikosLRoxFR6Bw0DvfNHsEQvjeE60FoUDR6lV2s&#10;wXGK4DoRaSwwXlFBCYpBr8aGJikuPEXx+Jbx6NMYNE9EWJZCQ8lj8D6GMCclJIR4XSB6mDqDsOBS&#10;xUXXKp2Yf05Ws7LQgGlJ9UqKr+J/LVNcZBExhgLFRuYrDi0Wx+sei+8aw++OCkvh5xN5zWJ5XvHs&#10;8xrM68U+xIgkXkP0M75teAB7vrBoLCaYI9ezqJAIJeDrNlVW6ODm9XrmYeZNPnVWVx5nzu+Vk3r2&#10;6j26evVEnz3N8QqPP3VSz1xkZ9LD9MsfI27Si/7fuZxdOod09vQ+nXlwjx45u5+ZpPv08IPoyVM7&#10;6LFir/Hdu3SAeEs78Zj80hqusXn434XsXYGVQWnEnBKsz5GnTzg7weMVGhZj+dz+fqHy9Q2xdpIF&#10;UFdpcuCRcZlKzWUHJKw0/nccrAy1WJnFHN1E8uD9rORz+e9YaXETVvbtdeznpZXjgZUWL/tzO1aO&#10;5x98HOCkOdodXpbZ7B5Wnbzho00ODE4aoy7Uqq90c+GIn97PSl/DyrxpnPtw0jCukGPhTGKJc7C5&#10;5H0xw8xceJkzTXZLc07iMXiZBydzW+HSeH5+HFydyOP8rsIFUtU6qQYNVtsje81W8snd5JU3k1/e&#10;ZHHSVt4tl6peeZV3yZPf6xLPzp1k+rjTa+WVVUsdUzW1SlUSmsxiZVwZt0u5PWAl3DbG43wu+3JA&#10;sBI2ENy3WGlD79qSqa+PGgUrG2DlEPhYhB+eg2WgMw0r88grVTD6gllw+ewGL52qAPLfXiNW4Qd3&#10;Sx17ZJt7RM55x+U+57i8px2S+8jN/I9ziFG0U6fP30J/kEjnd8JfOGlms9n80+BVBrzMkid5cF/O&#10;If+MZnI7xMyKJjD7DQ1bxJxjNLTZqetXNw8ffD9/C07OusTfuiLXeU/Lbf7lPl5Oe0QuHdjwHmYS&#10;TVZ4MvMEec7BxIjdksbDylrR0C5rX4Z/LtzMwycvwhetsnrCDVej002MqEKBkdkyPQ4OtwA5XH0p&#10;J+Oz4zJIDsu8+Xj4EKbx4eveXIu5b9kgjnyPq/m+/s+azYvPF/fps7XbvDG+x+FNSNxH7vDXE/Z6&#10;wmBPdz9qSPzpewuiZzhMAV5wFH85lXMvJ6VYBRmlKs4pU3l+haqKq1VXUafGqqFo02EaVtOo+so6&#10;VRSUKz8tVxlxqWjMRCWExCkW9sUEDnAEloRiYdHwEuMYyf0IYyHGYrgfx+Px8ChR0REJ1m3rsXDz&#10;WDws4/fGJCkxNtmyuCi4Hp5EvmIwXBsM05IUir8f4s/uwgB2vIamo5FLeN4Naqhs1tAhzaqvGKHa&#10;smGqKW1UdUmDqkrquV3PY1hpnWpKqlVVNERD+H8q8kqxYlVznWisrFFz3TCNxpprGzViSJ2Gl1dr&#10;aEml6gpKVVdYqhquF+XZOVwv4lSTn6ulHVN0oIfczN4e4h3rdGjvRh3aT/yDmOShA9QtHNisI/u7&#10;rT7FozDvAHGR7rVLtWIRu82WzNbu7eu1q3edZft2Ecek3+AAdojbh3Zu0q6eDVpDD9eo5nHs9q5W&#10;OLVCvtHElCLwxUIzYSWM846Spy/XpUhen7A4BRI7MT3iPlw7fX1DuabCyqBYRcRmKjlnCJwkNwUr&#10;Y7PrFEIc2ofPoluAqa+8jZUDfvXtPvigKMsP79OY/46VRl/+g5e3M3Lgtt05iM88hh9uzRWCj4aT&#10;A/Y/WDkI5nKN88knr0D8S3lzYON8ci7wsgQjviLiLCQF4QI1kZbGpOaQ77UXojGJOwt/Unlw0tJw&#10;MAlW2o0mJW6u+i3UuvRSI7iD29upGdwmBzEeF8xesQXbJtfaPRpUuU5euTMsVronMx8ovQafvAZW&#10;UgcEK234x4orx8ronSzlaPhY3GcxHGO4D4tM37iZzWZmtZsdOTaekz2X50Nc0RFFvVMITLNYyc/c&#10;xkpHPysHGVbmwsqSqawwh5VNsLINVs7cK8eCO+W28IS8O+9WwOzj8hq7nVrLxeT0uXYkDINRsNKw&#10;1zsNS4XHKWg7w0rYCY89IvFbErkGJJk47Ch04LA+LRyDHg3LIT7APruK6fKccEC2+U/Lfe7T8ljw&#10;nDwWvyDPJc/KZcFTss1+Qi5zsVG98iyczDV5iMyORsNKj+Q2ZsfV8TyKsBz+ZjaWAzcL5BkJGxPr&#10;+N5GRaVyHExdfL+udLoFwj1fYjcwzzFINvP5cYGR8NPh5of/wtdcvbm2euGieOKbeHDNxcRtGMk/&#10;jfli/lyfA/jsBTCaxejUIHRpiLy8yR96BLNjACbLj1kKgcztCmO+IecT2sDbHX/YjdkLrtSvuaBx&#10;MXP0JFc5yCNEPoNC2QfI92O+/D4fD1gLb/34ur8xd2NB8nUPhMFoXg+0rydmjh4Bfcbj3v3mg472&#10;88E/pCbQnM/e6GJP6l0G4af7+PO7Ajm3g03eljhbvwUHhSk4kB2FWCj6NTwoUpHo1Fj0c1JUnPJS&#10;MuBesZrQwmMbhxO7bdH01gmaM2WqOmfM0lLyZF2LFlO3v1yb4E43NQY9q7vUu5YdRhuI7W5hf9Hu&#10;3cxmwkd+8AFyMGcwdOLp09Q43kePzXHdv3+/ZXfv3KHda7rUUkP8IjFOWXFRqszLUk1xgSoKc1VZ&#10;nK+KEm6XFKqytERVZWWqrajgWjMEllfBcfR5MdckmDukuFQjGho1shE2DxuulqYRGouNHzlK7WNa&#10;1E7cunXUWI0cNkYFcDIxlfhBfJG8I3OxPBiXYzHO1EV6+qHXI5OJ3SSw0zFaPr5hzB/i/cLMa+1v&#10;tHxshpKyhxAvp1cy19T81ip4sGFlDvV1SfjhcXCXXDi60rqOW1qR67nxvw0nB8zyx3nMHPv9cFOT&#10;3pfj+Z/a0gE3Bxh56zigC4wvbneTnVz4gFna0ubg8465uvTpSsPKqGx5F7XKrRQtaZhYtgjrxOb3&#10;H7lfipUslK2Y3C9a00YO1lY4DX5OxibCy1b4OJ4aGLRNGnGzVPIpOXPk1ggLm/ZQl7gbVu6Aldvl&#10;qO+VS8N22au2yVa1A192v7xrNjNblzpM9Jkbsxw9iKd5ZlTTS0TdJDyww0pbPAyMx/+GlZbBS5tl&#10;3IehDljqxEd3pR7TmYC+GjxUzvw2bLKsXiTiS7bgxtt0JSzBVyYxYvng7mhX7/QRIA/NV9bB6ouF&#10;8m9eI6+JW+U6a5+8YKXfohMK7jyhwI6j8mreSm5qMfHGGVZfEIEMfl8mlt73e4lX2o2uhJeGm/+X&#10;s/OOs6o82/W9e6/TC9P7MEyHGeoMQxlgYOgIKFUFEUUEUWyoWMAW0Ng1sSQxxc8SY4uSRI0aW4wm&#10;nmNMOTHFqFGx81kSv+tZewbRX853yh/Pb+02a6+9Zq3rvZ/2voEC/JZy1omgltVfOYMYK1zLbxeT&#10;WsrWYHcnmENz/CrFln9dnk37FD5un6InPKLY1seU2PaIgic8JO+x98FOODp3tyKdK8j/Mn9w3TRy&#10;v/OI7S6Ru6CPfZmuhJUp9kutpyurzWFlGk4X1lGjUUvssrJb2YzlfrvWhlhJ0JyhNMNLjxdN6U+i&#10;LVPoSHgJN12+mMNRLlh4CTfRkxlWwtEhViKk2Ucqw0t/hpdB2OTnsReGuuGpz51WCF5GqQ+O4QvF&#10;6dlNhPPp9SCW6MuGpbwPayP8TdQYaGyDkSmu1UTYNKmx1rjIezDYzPgZ4/UobIzCyAiszBjPw2a8&#10;N2wRPku8wOYRi8ThOZwMEmNwLEHcIYH+TRCDiKOLqasORqMwP8qaMvQ7x5PUDVoNYa5yiIPmEJfI&#10;TaZUkJWlETk5KsvPV0VRkaotvlpRrpE11WohrtvR3KSutlaNG92BxhztWE/XaLjVrf5JEzQ4tU/L&#10;587R+sOXsRYRNQebjmedxi3aefI2x87Ztk1nbd2q87fTr7T9FJ25aZMGJk1y4rgFiZhKc3PQ6MQh&#10;cnOJLVDHmJ0D221rzy0mUojWLiaegP5mW4QPnw/3CxgDSgrR4bw+grhFCVZK3KKMbVVRqaoYB6rR&#10;2NUVjSomVppX0kydEHky42RxG4xrgZXVju8cgJfJ7HInJx5PMgYSv4wRH44zLiWT+cSPR/D3japs&#10;Gq+K5l6VNk8m1t5Lf24X+zNW1jg1lv5DWQn/HBbadTrMSdsyzv47bekZYqvjhx/ii2dY+RVeDrPS&#10;G5aHmOUwJ50tuR7XMCt9Xpjp51LPIX/crFg3fSroKI0/Hr95M9vjyF0c6+QvaFBgmzEXOsrVDU/H&#10;HIX+XAUnD2e7lO0i+TqogYGX1i+ukgF5Grjv+3cpMkB8r/8SWLlLrr4L5Jl6AT7kbrknXwA72U7b&#10;o/iUcxQbvU5e4n6Byh50F6xsmMT9T505PPBWjJOt3+WpgImYG16aeWCnpwJG8r6fOTiDWLiSv8PX&#10;ddcyxxnHFkD/+uhFco+A4cbK5ARYhvaKNWEZ/WfxyjCMjTdYfcliZZOjzJm0XolpJygML/0LzsA3&#10;3qn4sguUXLpLsfnnKTDlVMaMjdSGwviKmeCihf0aKxt5DC+HWZniO+JcB+TCI2UTqfvvZ0zgOIo4&#10;DmqJlGMsraHOkx4I8knp1dcqcPLjip/0uJKnPK3UGc8p+8ynFTvlMYW2/EyJLTB04aXk6ldR5zbe&#10;qa9Mw0q//caiKeyPMcT2m+b3DbHS1rkwVhbAyoKaHvK+1MUXNslnYzJMcnSlG02JuWGhF1b6YKU/&#10;mHLMBy+9aEwvGtPx19Gdbj7jcsNPt23x4YcY6Tb9COt8aD/TlgE45rfHcNDnYQszAx6Y5E06fDMG&#10;5iTw0dCPCWOeHz2ImUZMwr4UjEvDN7Mkj+PDWjEEM2FnFIvwehhGOobPH4KVYbNImjwO3HWMz7EP&#10;W0crxOtB4rEBi8dGsRgxWhgZgHtBLJDg98ei3I9h9E1I3lCIuC3z5kTj+JQp8hZZxGlTTq11DI5G&#10;7b1giPgCczYOWYS/iYbDcDmCjqVnJZlQdjoFw9LEOdlieTwuzM2GUfmqKS8jN1anbpg6qatLfRMm&#10;aBq5m/6+PvVPmUJObKrmzpylBQOzNR/tN7qpGTZz3sJRZcUSWJLxJMGxRJ31GrweegypdQn4wsQ+&#10;Ihwfx0kcxSzM84CP38T7QX9YwQBmW5/1cDMvEBbEQtRgR4mjJIhFJonppoiZpOCjw8nidsXwwwNZ&#10;tU4O2/RgMI4vHi9iDCpErxfASnQ7ZryMp4vJfzWoAlaWj+phfqzJrKnSy3XZpajp00NYaXF005WO&#10;trRrFFZ6YaQ3OiLDTIeVQ7w8qCv5HKzM8DI/E7cc4uUXrPyCl17GfjMP/pIHX8nmQh8205nGSpfb&#10;jabE3GjLGKwsbVFs/DIFejdKk7fAtJOkSSfQf3wcBiMnwM4JJ8LQE9GCm+U2jprmRFsKDmn0MraL&#10;qZFc7OSIPPnjmVOCusgaYn6zLlZi8OsKztwLJ4n5Tb2Qmu6LFBggTzL9Yuq6L5FmXKbEjPMVh8Ge&#10;UlhZASurYWV9Dz3iE9GZ4+EgehFGDputfZh5TH0MdXZBPhOumsB8SRPpYcHPraHfj1xJeMzh1Equ&#10;kr9xOXnyeXLl4is7rETPRUfy+2vJxaD981vQfBOZi30OPvgixYkthEevYG0btHM71sbv7FjFb12L&#10;xj46o7M7jyMWsVFRGB+sGoB38CnexJb9UjfksBLN6k7W8j18Ry41nOTrre7fx+9U3lg+x2dT1RxL&#10;JeNnowroRSlYd5MSZz2nLBiZc/ZvlHfeSyo8/0Vl81rytCeVc+pjSh52ueJda5RTPs6ZxzfZOI88&#10;+lK5mD/DlccYwnfZfB3mi7vw7UPkvIyV+bWsXc+5zWWcSeaPhAGF8C8bDWlaMOaYh60Pn9yPpgzA&#10;qyBsCqHNhi3I4wBcMo462tMHQ33oRX+av2F+bPgYDONPY6EIuWfG4zC1aZEI2pHrP8z3hfibIN+T&#10;YN85xLMKs4pUgPbIIUeUhsspYqVpYqUZgwPEOy3XncQSWAyLmnaEecbFIM8D3NOOkZcKOryEmfAw&#10;HIWjjsFJ9m/H7+MzFod1ww1PCC7CmCAaMYIei+eRJ0ebBdP8HvgWQGMG46Yzk+TT4TgWT+DTo0Wj&#10;8MkxHsfi9hoxgAQ8x2J8JsrrEThmjI2yjbGPGEyOsc8IPS3hSIRjh1mBAAa3jLeOho3yXpT3Ipxn&#10;eO3nXoZjXmMZjyOwLgnjs/me3JTl0/LQkAWOpZLo5TD/Pz9/a0yEkaFQjNfon3EMrcw+/ezHh4XC&#10;Mee3OL+JYwzznSHYGbL32EbsXBvrssqUyKtj/jTmxSZ/HysitkPsKJBdT30c1y8ccxFb8cGnEHXk&#10;sWQxf0d8BVZGGQ/teU5xvSpGjlNZU4+KmyYrv7HHYWXkEFYGYG4AVto47h22Q1jp8PJQVprmNHOY&#10;CStNizrMzGc7ZI4Pbpz8woZZ6YWVXmKWXvho5mF8MHPDSrfLhQZw4UN5uUez4VOz4pMOV4DaPvWf&#10;IteMU+SZcqI8PZvk6oGZPbBy0ma5MPfETeS0j0N3muaEl2OPhJsr5MJv9TTOQl8RI8yHAWWz5CG3&#10;E110hYKLr5V77pWS8XLWHnlm71Fo8DLqu/fAyb30pVyhxMAu5hnbIMsnB/CfQ9U9itQSs4SVITgY&#10;qhyLZmT9bPRQgPvcMXI8ATPyPAF88GBpt8Lkd6LowxD7cBMPDI+GlWPWyD/ycH7nAjjSD5smwjRj&#10;JTyDYa5EFZqPWnH+LsFcP8nWJczJtkKxcWsU6lotf+cqeeClF176qKHyUy/gHrWaOtK1ctWuUWDk&#10;StjHfhOt2BArE+zb8uAWs0Qz0oykYD6+CzyO1fZTXz8V33s8xzLSed8dLuf/TX6Yes7S476v3F0v&#10;qxBGjtj9B5Vd+mdVf+2PKtkNM3e+oBFnP6ucI65hfbKjqHMbp+yaqUjZudRnLiNOO421MrqpgWol&#10;/gkn8cUtP2+sTFX2kAufgt8+SdnELhKw0mOsJN7nI7/j9qAVTVdiHszyM14v3Bw2fBbfsBHTtGvM&#10;jS/udocZfzNmmjTjvye4v7EhHepoVHgcgKmW3wmiS334PUGu0VgAXRSl9ge+ZcGtNPzK4V7P5bW8&#10;WFp5UXjK42wsJ4ae43NxuBgzvQMDkzG0KFox43/DK9Oe8DmB/2eWNDM/EJ8widZJEkcznRPDwnwu&#10;yN8GYGqQ7woRs4zgXwfxs31wzkN/njcCL+FShPejxkO2cSzG30SGjeNwYnNwP245DfK/5uNHObYI&#10;xx/h2KNYLJYx42sEPlsPdRh+Ga9sG+Z5hO+yz5rZ34X5DqtHMP4HGD8CjCNB8mYxmJ9A6yT5zoTF&#10;BXkc4362scNveTn+V15ycD7MzzkOcF4zxmsw0IOudMNejzETnpp5ndeNFWgst5kxnOMiVhynTiCR&#10;38A8qfACTkYKWpkDgfuGeqcQvPQbL2FYMF6ChqQGi1xYjHxPxGLWjJkRfAerWy9rGKeSkeQk8b9z&#10;G3pYC6FLkUJyO0O6MhArcVhp6+Yc5CX7NUYOW8YHL+b7hjh5kJVoS8dv/z/z8gtW8ruJWTqshJFe&#10;L+MS5nV75YWVXheoJNIurhNjZaKXtQNnnejUXHtmn47PvA0fczOxRLQkWtPVy3toTfdEtNQkrOd4&#10;uXuxicfgk68kfzJfrvJe5770FI6TuxFffPI2aqq/Ic8RN1EbeB11iVfLNe9KanCuVHjBVfLO+brD&#10;Sc27RonBC5k7ZyMMGWKlow17yYNMpN5yHPO2w8HyMQqVjSZf3QkXO+ndGU0teifrk3UwZwRW2OHE&#10;BENFzJdudUMlsLZzuSLEYQNNR8DhhXB8Jlrrq6yshJWj0Hywsm5QcXJBsc4j4ORK8l2HM9fHYfjz&#10;C9DJ8+Svnod/Tx6sdjk16HC0hhrM+iPoRYeVFq8k5ujoSmOlaVZ8b3cc3QgrwwXtShAfsN57f+V0&#10;akEnkaduph6zgfuxkjrcKnrxNql6y10asfcvKr/kT6q67G+qv/ofGnX1a6q7/BVVXvw7Ve9+UYVr&#10;vqGs8etgHnqR+vboyLlyNS8nnzWdOlK0Nlz25li+qIXc/xArKzKszCVXll2aYaWX3IqtoRwg5udF&#10;63ngpXEyYxG2ZtxX5HK8+Ck2/vq4rnw2DjtjMfcbzLO5CR3jsceuu6H71O5Vy5nbdenD/HA3DD8j&#10;aLog/l8IiwcjcBCNBCey4UU23Mhhm8tzs+whfqbghPHS0Zc8jnMPp+BFmms4gcaNwuYYcYMEWjjF&#10;/Wk+vW3NLN6ZRNum7DXLE6F3UviJSbZxntu9HB7SwFaDGYA5Pvbrg4EBLMTzmLEI9sV5Huc9Y3KU&#10;OEAEC1scgH1HY6aj2B+PjRH2etjeRz9HOFbTwQ5f4V6Y8SDC1iwKD6Mw1datiZnZ99gYwHdG4XmE&#10;73fiB3xniP2ZRXjd8XEZA0y/B3jNfAEfsZIvLMFjjPPlN+NcWg2YU8uA5nTjd7vw0b8w6mf4n7jw&#10;311w0g07rJYsmuRc5VUrVTiSWsgWcuBtcLJFodxmJc0XL2imn5eejkSFollV1ItSEzqikXmFSvid&#10;dh7wLzg3KWrFSqgRKx7JXK4je8hJ9rBm3xiFYaV/mJWwNoC//QUr8b//n1g5xMuvakvi4l/WlTae&#10;YDbuO6yEk3ZNM4aYjvehJf1Q0idjJX44/xcPfQ2JKSsVHNwm9/yz5Z93tsIDpyoy/SQFMe80Xp+y&#10;FTaeIE/PcbL5Fb3G0Wlb5OvdSC/OCjTlbLkKxsgVrYdj9COjy7xzz5HrmFulo7DD4eWyG+U67Aby&#10;ytcrinnnX0MvzLVyLbpBifmXKDHxePzqaWhHaobwFyP0rEUrza8ey1o8Y9B9ncw71k5fY5uCRW3y&#10;F7bS+9xKXgYm5I6CC6Nk85/5cngtt9PRt+H2pbDySAWaV8pTsYRjHICVPWi+Dn678cx05TArJ8LK&#10;uYqOWkz91FJ52pbK3YAWrZhDL3k/Np21dWYQ15xNmHMFafQN1A9s5vNH0rcDg5Nt7BdWOjHLBvZf&#10;Ixf8c8WrnO+JwPJkZQ+921OdOYh9ZZOp52knNt6MhqnBjyGGPnOLGrffr5rr3lDtVa+q8fo31Xrz&#10;+xpzyztqueENNV75FzVdhtZcfwvx1GOUBStTaMVIE/EFatNtTlEP40SosJ3z0EKdZYaVYdOVFbAS&#10;rjqsRI8nCxjLY6Vcw8VOfCnE9Ww+t9/ilPjgjp5EJ/rIj/vgpZ/rKUAc3CxIvdCw+bnXLC7m4f5y&#10;5pPheeAQHeNHz5iuMZ8wiEW5X5PoqpwkNe7UlFsuoaq4VJXkGKxmsJTXilM5KsS/zEOHZcOUNH9j&#10;rDTtmQNvcrluM0Z+BW6l4EOcY07A+zRxgGzuz+wwuWzy6Cl8/gQx2bgPPWhbe87rScaIdKyImtAi&#10;8usWH0Bn8nrQ4qsWZ2UfpoWc2BtMTcDABAxMwCUnx8T4EsMi/E2IvFTQMXL+tiU/H+R7gnxfkNhE&#10;CE1tejoM0612ysYLZ8zgsenDOCzMGDEAGJhwDF3M98XNf4W7Mf4/zpbjiMF5828jmGk+q5G12i+X&#10;1+LJ6EryXJZTCxKfdXQz32Ha2eKzToyWMcjHefVyXt2MWy7GMwYHtvCT/5XHjMc21gU513Fy2Fn0&#10;C6TJA1s+J8J9F8ihH437LgsfJTUCXuY1KQTvkmjP/BGjVFbZRk8A1xfHEeKcBhirErnVKq6lp5we&#10;hPxDWBmClb40Mf1EuQKwMsg1GUAr+vGrfYzn/1+sdHzx/C/8cGPlIbz8qq60/I4HVrq5fj2MIT5i&#10;lIwYYuRAD/joL2EMre5QaAY8mX+a/At3KbD4IoUWnK/Q3J3yzz1XnjnnyTV7p9yzdsgz41R5+0+W&#10;F4Z6+k5QqOcYpfDBfWVoyrwOeNKhCLXOCXIUCdvHptvl2XC7tPq71HJ/R+7Db5F/+U2KYN7F30Rv&#10;3ij3sltg52WK9W5mDdh+/Oc+x4cOwZUIuYsQtUH+ombYCActxpbXAGPqqcWpR5fVyUU80DF8XVsP&#10;IjO/rvmeoxVuP4zaTX5b62q5a5bJVTyXfEqfMvNn4C/H8I/xwa1vJ1LWo1TDfCWaljC1xnLm+12t&#10;eN/xSjJuZM/bqZylFyp35R7lrv26so++Xsm131R02dUKT9kuX90C9oOudPgLJy2/figrYWEgrxXt&#10;Os5ZWzKEH+63mqasNnLl5KrJBXm59qoGT1bbWfer/duvq+Hm19X0vXfUced/atxdH6rte2+p6eZX&#10;1X7TX1VxwneUO3m9cog95FAHlGhBM1tMtWoGcw3ByoI2WNl8kJWhom7mnCdOWWO1v9SlM/7klLYr&#10;VVBP30gdtR61yiuocuo9cvOoJzbLLcOsD4Pew7wS+tbIY1Ink5NF7xoxshT+ahKWJdCEcfzJGBaH&#10;gXF8VzPzL4Pm29k4DUdtHYFENMbfxNVQXacl8xdpxymn0wu5m57I87R7x07t5Plpm7bopA2bdMJR&#10;G7RxNf2TK47UUctXacnsBRozqsOxntHjNWfKLE2fQL3imIma2DFeY1uozxxpte0daqlpVVNlsxqo&#10;fa4hRlZGjXdRVik9OfQlm+Eb5iSKYWUhvTuwjdiAMc2PeYw3MNdiuF74Y/GJANwzjsaj6FDjKo8j&#10;xC6c2KsxET772IeXfJXfWIUFsAwf0ZIw0on7EfuL4yMn4U+aWqWs5JDx2J6n8dvNUmZoSrO0GT52&#10;FrGDrKT1w6DPUsQDiSGEYKGf2LHl3TyMcZaj8/Fd1lvgxIoPspJjYpzxE6e1WO0Xxu9EN7rR6GZO&#10;LS3sNF/Abflh+Olj/2HGjDTXSYaV+N0FsBJOGiuziY05tel5I51ctvnp+eTLy6q4vohxWr1YAHYH&#10;GIu+zErqhdCVcXRQsKCJ+Qu4DxNljN//PSstLvrf++CmK82G/XDbGjOHWDm0PchKtIDldhz/CFa6&#10;+N2mt42VQerRw5jXG2BOHManui75BtbByjMVmk/eZfEe+lIulW/hxfIsvFSuBRivu+ZdIM/gOfKa&#10;jz7TfPTjFe5epWjDHPqdiRkWdynU2EeKmf6vnqNVOP8Cpbf+CF7eIw81gZ61t8m76nvyr7xVYbjp&#10;XfZtuZaxpb46vOwqRaecxNy+rNdFDXmooldBYnsR8tvB4jbueWJ/WdXU36DTkhVotXI4VwaPSgWA&#10;MB6HsQCPw+g46nZc2YwBxsrxR8tPrtqNr+wiZiknvzOWv2/B6mBcDfxtY+4MmwNooVL43Gm4kz9x&#10;gwoWn6eS9derdst/qPqMe1RxzgMq3fmgis/5qfJPe0jZx92u+OxzFWikXgdd6YrwvWhrl1NjmYlT&#10;ynxw4pYedK+viOuC3xaq62eMmsrYMlbewm785i5qACaqavHp6t51v3rveE3Nt/9Drfd+oO6ffKqe&#10;n32i0fe+q5bb39DYO95Q9fbvKnfqOnI71Lsxb1GanmKreXVVzXRYGWbc9x/KSr4jyf5z6YnKr+lh&#10;rtYJrHPSzRwVHSqrbldlbbuqattUXduqmro21WL19W1qMGtoo5/RrNWxhnoYVDdK9XX0q9U2Yg08&#10;x+qHrI5+x9p61cLDmqpa6k3o1SktU2UZvYp1VeR9c9Td0amztp9Jr/JDevGXL+iFXzyr5596Vs8+&#10;9qSe2PeoHn3gZ8wB8RDzEz2gB394vx64817dct2NOmbV0Toehu487Sx958Zv6cZrbtD1X79G1+69&#10;Spft3gN3L4a7F2nXjt0677TzddbJzH904unavGGr1q/eSB/62owtPVLLF62mpnCBOlro10K/hbif&#10;/TDScvv+IL59TgnnpFUjShroOy9DG+XiK6PlsDD3XgDtGICRITRoApYk8VOtjjCdsrioxQ+H/HV8&#10;6ziaLo6mSxBDsD7MLDSz1Rxlo62zGFcsf5081IiTJohDJPCXk4w5adPXjE1maRujqHOKE7s1f96H&#10;BvQF4kNGbBW2BdHeIXjs5Pths/VjmQ/ug4NeP/EQ5/PGVfx12HrQYK7TgzDESkdj8Vk/Wtr851Qx&#10;tdiFGVYaJ22taIeV6MpIXiO9N1XkxuqpDRqlcjTYMCtN5/oZk+KmK+u6iVVS005uJ4c8eJx4ZTC/&#10;iX7gKuYayrAyZPkddOXBeOWQtnQ4eZCVh8YqeezwcZiT/46VX+El8SCP2TAriSOR7BMJJfQ1rPT4&#10;FXJ7FKXGMkBcN0b+MdkwFu14DL73DoUHL4KTe+VZtEeuhV+j/3mvtHCPtOAS4o27yNGcDVe3K9S/&#10;Gc21nh7y+Y5+i6RbiTswp9noAfTYIGmLtaqYfZ4KT3lA8a0PKbDhHgXW/VCBI+9QYO1/KAw3PSt/&#10;IPfK2xRYcwfsvEGR/u3kr2fDymlwslcBci1R6oQC+aNgn7GxBDYWw8Ui4WSKEwwbzQp4zGtB3vPZ&#10;6zATBlpOIzwaH5zan8CYdXKPXC1VLCanMpOcygT2ic8cww+nx9GT38GSjsxRg/+dHnWYcjpWqYxY&#10;bcXaK1V/6g/VecETar30WTXu+aWqL31GVRf9UhU7n1Tp1geUPbgbH3gp42L7QVa6YaXLNKv53+TZ&#10;rYZTafI4ee3Uf1Jj2TBT0VFzGFtmKdQ0m5jobHlb5qt61bnqvewBzX3w7+p66G11/fyAJj/zL834&#10;5b808dEPNObBtzR53zuqP/v7yutfxzz+zLfTPFM5/E4Px+xirDFdGclj3M8mFpqFH27xSlicKIWV&#10;VdRpUF9ZTP1qaQNsbprAXAzjWS9qvJrbJ6i1YyLzuU5S55gejenuZc2AycydQb8MPTTjx/dpwoSp&#10;6pk0TZN7pzMHcL+mT5uhGdNnahY1LAMzbTtDM/v7NXP6NA30z9CcGQOaNzBXAzyfOa1Xc2ZNVm1l&#10;qXq66c07/xL99sWX9NG7zFf+1vv6zw8OYMyL/u5/6uN3WF9mP9v9B/Tpe6w78+Gn+vPvX2EOuKtg&#10;JvN3//RRffbJZ/oX9s8Dn+izjz7W+2++q/2vva13XtvPdr/e/Ntbeu1Pr+uVl/+il55/Wc8+/is9&#10;8tBjenTf48x39IT23fewbr7hVm3auI1+SPIQFqfET7Z8VoTHI5vHaOWaYzU4b7na2ifBQWJvkUJ0&#10;UiEaCd8QX9t89QT5orr6VnV0jFV39wR1dY1Te1unmkYypjCW2HhRVVGlqvJK+h7NKlRVVk5PUCn9&#10;j/Rj5uVS60i8IZ1Wvhl1RLkp8ljk3rPQ4dno8Fxy5/nJTC1ndjwJV8mBOTVLpt2JiRDzDRLrsD6p&#10;EL615YLCWCYnBD/hpMVCLM9jsWQfuSGLY1otg6P5zEc2nvH7fcR9rXfLTX7DtKXTy8XnnHhlEXPd&#10;4i9HClqcvI7lwbO5BpOwMpyLb2Txylz66Y2VNbCSekunvtb0+UFWjlVRUw9rT/Upt3Gyw8oArHQT&#10;C/MQEzJd+e9YmdGSGU15cM4hGDrcF/7FXOmFQ33ipieHzTg5bEP6kjilB3N6HdGVLhecRFdaLILB&#10;AYb65Se/E/R40ZhehajTiMB5N6z0LNwh34IL5V6Cjly0G0aeDysvgJnUjQ+eKff0zfJOIjbXRT1N&#10;B75q2xz4MhGN14D25twVkWcpQx+RV0hUzlZR76kqOm2f0qc9ovDmhxQ69n4F19+j4Lq7FYGb3rV3&#10;yb0Wfh79I8WP+pbizHkWrmGf5K9DxCyD5cbKbnzXkTByBIyEg+hqChVgZR5MHDKuW+f9KCwN8znq&#10;b5RqlKtwDLnsI6jd3KjguGPlbj4SH3WpVDiA794DwzphJRymbsedj59PXimBroybrmxfQ056q8rW&#10;MifX6feo/cIn1X75c2q98jk1XfGMGnlce9HTKkdb5nDOIszHdCgr7ZxYTWVGU7I1VlLD4ykgLlCB&#10;rhuzmDm61qt4yTaFF54o18AG+aYdrVGbL9PgTY9q7VNva/azH2rOrz/Vkpc+16rffa5Fz3+sgSc/&#10;0OAvPlDrrttUhC+QW8l69i3MYdm1XH7y/e6aAeIV6KTcFuYdbia32IK+ZBwY1pXDrKR3tJSYUSWs&#10;rIWVDbByFKxs6YSVcLKzq1djxvYxp+QUjRs/VeNh5ISJ9Ov1TFdvb7/6+mZo2rRZmtE/oIFZs5mv&#10;a7bmDc5hfow5zAk7WwvZLpk3T8sXLNbKJcu1YslCrVg2V6tXzFX7qFr6Adu16cjj9YObvq/H4dez&#10;jzyt55/4FfY865f9Si8+xRpjz7E+2G9YW+a3f9Grf/gbayI8z7w4lzs68if3/Vgfv/+h/gkrbS1E&#10;W2/ns49Zx+tAxj79iDUp4OsnH7DO+Acf66P3DuiD/R/o3Tff03tvv6d397+nt/7+jrNm7vVX36za&#10;mhb68IrIo1CvaT4vGmJgziLdftcD+sFt9+qMMy+EgazVQd7Cz5gciGTu53iSmvP6dp18ypn61rdu&#10;1YM/flD333uv7rrzDn3/e9+lx/om3XDttbry8su15+KLWTP4PNZTP0vnnHGazjj5JG09fqOOZT7l&#10;1cuW6PBF87Vs/lwdNo9zOKtfA1N6mct3rNOPM7ZllDoa6tVcU62GijJVlVBTXkCdEFxNxqkJsnoj&#10;YhxhYh5hcmMhai6D4Uhma/WWvB7C9w4ZS9GSkVAabUxMEz4G/GliJEl80DiamhpbF7rKuEG9oeV2&#10;XMSp3T7iK7kVzMHWACubYCW5HHgZJW+QhQ+dIp4TyW+UB00Tpc8/t6QJVnYqlVPBcTA/D6z0so2R&#10;Hyq23A6sLGwmdt6EHwpr/dzjrngFdUel1LqO+DIrGZs8MHHY73aT58nw8X/PSWfODfPBh+0gJ4d5&#10;yXaYlU4tR4aV9lszrDSGEn/3+NCXxCrNDycO4qvulGvKCux4ctzkvDFNOJZ6oKOwtfSmrJK7c6k8&#10;LYPy0UscqCYeVt5JfQ7axepOUnXoF2KJ+Hw2T6M7Sl1BMXPZTNqu4h0/U9ZZTyiy7WFFTtin8HEP&#10;KrzxAUUx3/r75Fl3n4LH3K/0hu8rSXw0aKysZt7Kyj54OTHDSsYrJsrFjJNDrCT2QTMq/CzgHBdz&#10;DGUsacm5JjbsSdeS6yFeWYrO7VmjFBo4NGkTfUVHSzXLiVkOkgeajC/fDS/Rlik+yzwynrI+hRvm&#10;K4w/HW9dA+tP0og116jytB+p5cIn1HH50xp95VPqvPJxtV7xlBoueULlp6MrF+xS2HrCk+jKsPng&#10;xkmzWvZvnGRL/44LfnnwwU0vl4xfqsZFJ6n52IuVteoceRduk3/2JnXu+IaW3/VLnfjyAa35/ada&#10;+7/+qWP//LlO+dvn2vjHf2rli59o2a8OqOvS21lynXhlFXM5tsLK7sMV6j5SvtrZyOsJaIBWysEY&#10;v7JbiSnRD15EbmfIBzddWYSuHFFPTXDjOLRlt2pHdamhhbn928Yx7xb6Em3Z0dXD+iqTWbvPmNmn&#10;sROmaDy8nIiu7J08XVOmzFB/P1qS+ujB2QNwcrYWzRvUYQvmatnC+Tp84UIdsXCxViw8TKuWLtTa&#10;FfN19Nq59K8wP1FtnaaPn66VC1Zp46qN2nz0Zm09BnYcs41Y5SmsCXm6dpx0ts499QJdePbFaNC9&#10;rD1+vtYsWw1bNuiCs8/Vj+64Sz++737te/BB/XTfPv30oZ8wx87DeuLRJ/QMPv2vnnlBv3nuRdbF&#10;fQkm/hZ7WS/9+nf648t/0l9f+bte++ub+vVzL+mqK77B/GajHFZa3Y/1mNi8OHMGF+v+Hz+s37z4&#10;e91++wM6YsUmjShrJ0dbRu6hUjHiQemcSrWhxa+74Wa98OsX9fbbb+ofb7ym119jrcW//VV/fuVP&#10;+uPvf6+XX/qf+h+/fl4vPPeMnnvmST3z1ON68vFH9fOH9+knP75HD9zNmrl33sZv+oHuxu78wa26&#10;7ds36tYbrtGNV+xl7vnd2nveOdpz3tmsA7dD555+irZsXK95s6bTv049TwRW+tBAfj/+InrIxz2O&#10;+Xnu91H3Q8w4hK4Moy8jsNLqq8JoSIvTBrxoSXcSHhCzFIwQehJWWj22kxNGZ3nQoAmHlazNRS48&#10;XIC2LGxVvKRD6fLRSpd1kAtHc6ALIzn0yhsrazOstByZxX2/xMpRXIPNU5XXNCXDytxGdEsZ7Cih&#10;N+DLrLS6NsfgpcPJL7EyoyG/qin/b1hp9W2OOaxkfDBtCStdaGoOgrgl5wBt6YaVvMnxZUtlrRLz&#10;gqlpMbprkVRJTK9sFr03ffRXT8RnHUtOuQM/FZ+OWIQvu5K4RKnTL+9NwqhsOJBmTCE/4SNW5wnW&#10;KV3UTzv26So59zHlnP+s4qc/odi2RxXd8rCiJ/5McSxw3D75jjV+7lPOCXcqvfACBWoGFTJWVvWR&#10;1+mhHhFdeZCVhRltSZ0rk5xw7IXkRBhv0oxFOVV8jlxyFjXfOY3EAOFWZa9SU9YpPXCSQvjTbpvL&#10;o47ayBHz+A1TiI+Mg2Md+MYtEqx027o5dXPlr1/s9KYX9p6sIlhZdurdGrnr5+q87Bcad80vNOm6&#10;n8PMx9V40cMq2f5DZS04T0H8dhesJLHFsWHWuxNHSxKnzPjfDWhX4q7FMLmEcRVWtizdrnFbrtKI&#10;tRcqtIi82twtGrf7Vh35k5d05mufa/Prn2sL2zPYXvzW5zrr1c+16Q//0hp4OX7vXSqdv4H5bUez&#10;hu4MlpNcBiupI62DlSOofcpvxxdqxS/C/85HX+OXpy23Q22BE6+sJV5ZO1YldV0qq2cu3cYOmNkJ&#10;M0czZ1YXPvlYdCZr3ndOUNtotGYXfnk3fvlY5pxkDovxE/vU0ztFffSSTJ+Gfz2jX3MGZqApB8jZ&#10;DDqsXDZvvtMXvXhgEH05RyuXDWjNqlnqaq9X9YgSVRfWku9mPoUEc1ykmesHK86qZC6dapUX1Klq&#10;xEjVlzNHBLHU9pFd2Bj6BhvRpZ2aOnmaVh2xUmtXrdFRa4/U+qPWYet13Abm8D7xZO04/Rydv/NC&#10;5iTeq72XXKnLv3Y16/Vey9ri1+ub132H+cfu0j13P6SbbvyeNp+A/1NUTU0kORt87yT5E1vvelJP&#10;v666mnXN0bM//NFPtWHjDubXRScQVzFLZNcqRfytGVZe841b9OzzL+jvb8DI119lLbF/6K2392fs&#10;rbdg6Fuss/a23nt3vz744F199NH7OnDgAx2w7Yfv6sD7+/XxR+/pk48/1Geffax/fcZ6uJ98pH/x&#10;3sf7/6H3X/ur3nzlD3rn1T9rP/b3P/5Wzz/5c+296Hy1NNbQq5gkPx/ATFsSZwv4nW3QT34CXpru&#10;DOOnx4iBxsnxRGFfGF876MU/95gl8Tepn0FXeql58BK385HPCASof0CT+iwnlVtG7UQdTGTNRXzm&#10;aHGrkqWdXFcYrIwXNaETRjjrfOeWjFSFw8py4hXUo/mJbQzryoZxzA1Kf2MLrBxFbbDpSmMlmtLN&#10;fCrGyiCxtuF4ZaYPx5hoOrLY2bp4nDEYgF85bF8ws4DPZSyjLdGR+KOODWlMZ+4DeOn09Ron+c3O&#10;PG2MDW6HlWTBYSUBCVjp5fhy6bVrgo0T6E3uQf9MokeObQG+dSGM5F6zOJtpI1eKPHOqEj6VcU5K&#10;OL4RxOfKeQ4PjAvUUrv8vO+uIL86VRV9Z6pq99MqvuQ3yt75nNJnPO30nSS3PyGz8NZHFdr8iBJY&#10;9ta7lVpyocK1c6k9nw4rqRmsnowvP5573f4HfB/n0I0+d8cz5krwWrJUnqwKNC2czKlzNKX3vzg7&#10;7/hIy3Lv/ya9Z1ommWQmmZRJn8lMet0km03Z9Gwv2d7ZCrvusruwKyxNAQsgekSUQ5X+WhBEReRg&#10;QeGgqLAiIE3KLiBFFkRlz/d+kgCinvfzvn9cn9mEkEx5nu/9u37XdV93Flo3F61cPFuOXur0o/uU&#10;1EvPU+NWqXIV+7DnwdNetGgbr8u8PsPKRr7fraSKMSVWLkBurlFR/0H5Nl8p/+E7VP6p/1L9lx5S&#10;93W/0fBtR9V61cMKXnivHLtupN5PbadmCb8LjWo4+RFW2tjnaDP5t6Ura6jlNLCntEXeZs4IW7hP&#10;Tad+SflbLlXa5Ln4xLDzopu08f7f6cgbJ3Xaaye175WTOuf4SV3+p5M6/0X4+eRJrfzN+2r53B3y&#10;T2yHlc2cC9kvR/0CxdDnZMPrjUFDxubWM2uvnnycnlR/K0t2h5xFsLKE/Y0l9LaRG+QGm6jv1MtX&#10;Wit/WVQF5VEV4rsVU8cpqapTaaheFXCpCt+uOtqkcG0z560w56ehVfVNbfiZ1J7bmJXT0YGH2aGe&#10;buZVkjcO9vUwr7JPIzB0uIe5DN3szZvbi+bs1ZLFc1QXYd5ZHjkkmsxNb4ibzzTHVUitI0CdN4AP&#10;Zx4L2Q9YRM3dRCFzY/nvrgCeIbNscgIKBMrIfcMqKilXfkGJfP5C5eRSs88tVJ4vqIJAhYqLwyot&#10;jVKj4jVU8hqqWpiXiy9bg26uw2do7VO0oVvFQXrQqNUm4T2mmN4c+nDMfuYg78vo6HKt27hbC5Zu&#10;Vrihn5mU6IGUgBUp+GvJPFdvYUiTG7br8AUX65IrrtTlX7tKV91wo6675XZde9OtVtx42zf07Tu/&#10;qx/ed79+9osH9Uu4+uijj+ooevPoY4/pd489qj88+YReeuGPevNPnHH79p85Axhe/pXzwt/jrPAT&#10;b+u9N1/X3949offeOaG3XzuuP8HkW2+4Vo1RZtRVlChUWcw80aDKSvx4pPk8Mi/Sm8VecDdBvZ29&#10;QtlOF54ofUlozAxyctPPnwAb48m7zeNUP1gy2tRo0Tgr4tlTFJ+MJqUOnEpOnZJdzj1Z/TFW1lHz&#10;IY+GcSloKYuV5Q2sJ7xXvK9TOXg2OTgzmwwr2Qvui/YpB22ZQR39A1bClHh4aVhp+oXiksmjma0S&#10;g7b8kI9w0nz9r2KamzOcnHn8gJMzvDQ+Hpy0Al1paUqLlclW7d/4tVaPqeGkxcpE+JYNI6vQWviM&#10;+d2cWdPLOV+99BF2MQO4GQ7BKdZQNsPAwyKCf2cE+ZpIIVLhZBosMJHM1wn8TEwhurJfJf1nq/Kz&#10;j6josieUd+Fjyjn3EWUd+aXcZz1M/LcyDv5cGft+Kvfen8h1+nfkWHYhyJ2gTtzHPh20OfvxHPS3&#10;GB85Nr2QXm00LH5IHPdRrL2IXhu4TB4UQ0+X6SGKzaqE5RXk12HLq7TBW3vfKbKP7VeS6RFt3i5b&#10;Fb1D1MITPH1TrJzOwTmQge93kYOPKYnnYGd/TsXgQQX3fl3Vl/1MHVf/Xr23PafR776kxfccU/v1&#10;j6nggh9Qr7pKqfPOZi/PEngYRevCShPTutLM+40xrDTh4lpCW8bQL+Cum6eSkVNVs/kSFWz+gjJW&#10;fVoJi89U84U3a8P9j+vIn09q1zQrPwUvr+TfnyYP3/n4SS1++KRqL/qOckZ3sheHs0fD+GgNC6jt&#10;oG0rBmVjjYkr7VQcvanxhe3sceqw9gs58TSy2QOaXdRGwNhiZi8WR2FnjbwlYWYPhWBntfxEfmlI&#10;AaKwLKziihpmc0dUVgV3QtTDw3XM565TTbQO5qD5iIb6OjU11HNuDrNrWprV1YbPRv2mizpHJ1yd&#10;M6tdA73tGhqijlQVZBZaPjWNUmacBZkNCe/I2by5lZwzQE7iLmW2brmyvJXy5DJv13wfPeOmv9md&#10;Q36Xy//np9e5oJzZuCXMyGWuTXZAduYj2rPgaTYM5mdML1SW6YkiPDmV9ERVKYc8MRttkEX/nztQ&#10;I5evit7BYu7lLPQTvUOp+Pd4OuloXQ/PL4jnVhHuRHu3WuclJHAPxCcXUFcu4H4uVEJGQGn8XHkj&#10;dbCBCXXPW6qe+cvUt3BScxev1CAxvGSVxpdxVsfKDVq+nvMnN+/U5u27tR39u2vPfu3ee0B7Tz8T&#10;T/SIzjv/Qn3us5fpi5d/WVdeAXO/dq2u+c/rdO3V1+l6Hm+58RbdfuvtzOO9iTz9Zp1z+DA6O6T+&#10;nllavmRUWzYv5XziES1bPKLJxeOsWbPJ0/u0YHQun0Er8+06CbyVSEQtdQ1o/AZVl1cR1arisTxI&#10;30IxM+kC+SrIZx6oj/2nPi/vt+mvLFQms+nSciooF1STg0eUaeXg6Er8SqM3bal5+ORFFiuLKxrZ&#10;F5lv5d/x+KJxeGYWK/F9PmRl3z+w0uiveHLsRMJipeEkYTNhsTEPzpggt/xI/AM34eUMI2ce/0lb&#10;foyVwNjSlaa/0trzaLQluto2w0o4alhp85BXo3eSDCsK0XQF1KFzu+g1RRvT+xdr+qkNKwmjIW1m&#10;D3NmDTyADVaELT7Y4KYtCZbGM9u/YFDlI+crcvlRVVzBHpRL2aN38eMw86i8n36U+K2cZ/8SrfmQ&#10;vDDTfcZdckxeZPU3JlFjSSrC8y1HL5Ezpnlr4ST9BHhEcfRCxtFbEOOgj9KJjnWh21wwEi1pc/O8&#10;0MC2rCieZCvM6Fdm/3Z80INKHNivmNadslVT/2D/zhQrW3kdtTAuRB9RHfuXOpRaOaJEPD97zVLO&#10;ATig8JH/o5Ybjmrsztc0794/a8nP3tGKn59Q+01PyHfu92Vb+2UlTZyl+NolsJD3w+wFtzjJc0Jr&#10;x8LKODhpvW/medLHactrliMyrvy+7SpfdaHy112izElYueiQGi64SWvvO6qz3jqpra+8r93H3td5&#10;x/6u/yDO+cPftfmR9zXxwEk8gbvkGqIXgX3ynhAz2RrmK7mJWjyeclx4EJ3LfI7KHrzoLpYvUyMz&#10;urIDRhL4Gh48Jk9hHXX0CME87mIYUgxLiiuZQVTJOTbMoSX8REGwEp++ipyqWiUVIZVWhlVeRc9Q&#10;dVjVobBCIXQN96uZkV5bU6P6aERNtbVqitILGWkgGmFoI/qzSZ2zm+APcx+99GzCP58/pIKiWn43&#10;Narieu6xCOssHOMxm+fnhedevp9TVMfXcL0oqmwYlx0IWeHluecW1SinkNcQCPMYgfn16OQm+Uvp&#10;EShpkpc9DF5yxdx8wt/I103UxPgMqItl+KlRwOaEpFzCS/9hHl5kPn3esJf+FzdrcCb3R4q5R8i5&#10;42FlYkoA7w/fJzmfr+GlG98HHqcwLzyNtSeZ55Tgr6QfuIy9pRWUHamH5HPWgq+cPLWMfS5lzOqB&#10;34XMEC4OsTbVKFBWq9LqRvR7G56H8Tqoqc3qV2f3kGbPGVFf/xhntc/TvImlaPMVcHGFVi1fRa/B&#10;kCpKSq158wdO36pLLjmkI5/cpSOHTuNMYs6Z27FRZ35iB/7mHubCrdaebRu1Z/tmzmefr/WrlmvD&#10;6hVahMe8eP48LZiArYP9GqBfYU5POzW8Zj4z1r+ORs5FayHnqKYn1/iV1HLpD0rxsteR+reD/NtR&#10;UAsrub7hlGFllsnBYWW6Mx+vkxq4YSWsSafvyFfVDit7pnXlx1npm2Yl/UKWpsyx9pjPsHKKk//M&#10;SsPND3kJV6fz7/8fVsZT+0+wWJlA6h0Pz0wkwz/q5+iylHTWiaSwUuIieBjkb7GN9KM2MjegkWsh&#10;Qu2mAq5SO0FnxnoaydPb4EsXuauJNhhADkvNNcbUNFLL8cXGFV5wsRqvfErha15mH8ofVfyFpxUw&#10;zLzkSfkveULZMDP7nEeUj870HP6eXKs+I2fVPOrf1I8KZ9PK3Sd7STfeCD5fKnxkH2BMGtxmr41V&#10;Yza5v4O/h1dKsw/PKcIjGpT9Q7Fw31YxLDs8ccw/rCQ0YkzbLjzZdcheWJltcvAW2AbfHPANb8+c&#10;5ZNcMVeJ+KWZ4QWqGqT2ct7tarn5qIbuPK7xH72lJQ+8q1UP/UUdtzwl3/k/sFgZP35YsXWwEk/X&#10;mu1jzc3An6QfPZ5+pARYGesoQ/ei33N4jrnUDSPzld+7XcEl58m75FNKQ5vGTxxQ7ZHrtOIHv9VB&#10;/MkNL/xdW55/T3uff1dnPf22dvz6HS356V81fN/7qjhyN/NG9vCRdDATHd+ndowRv4uVBitTQoP0&#10;IvXh/eK/oiWT6H9PJxwBZlYWMmsDVmbhMWXBHw/3dnZJhHkaYeYPhcjLqy1t6bP0JWcVwMhCGFmE&#10;7jCcDMLJsmlOVoZqVB3GTyRqYGQ0UqPaaFQN1Lib6uFkXSPMbFIjuXtLU7Na25l93tlCj3IQfRhQ&#10;FnrSW1BDj2cDbKNPlEdXgH2g1Azt3HvOQs5ULW60wllkfLE6uQhHATzl/8uCnbn4tT64mFvKeQx4&#10;Ct5SekYrZzFDtkeFeGGBUC/1/jnsQZ7Da+hl/mKvCqv75Y8MKDtKTh1kTxgaKTEFLyc+j3ove0SS&#10;8tGWJcysrVFJsF2BcjyLctaaYAv3Oj4d63UqP2P9PB5UPPlMYj6+MP89mXpZYikeCK/D5sNz8YXp&#10;4QqTp4XwQ/g75KlJPKb66L1hncjgMSOvCs7AIN6PDMLMpzB9iOno3VRnIX196Dn2Yjs95LZe+lPx&#10;Vv1+Iq+YGcb55NXZ9Gr1aPfudbr4M8xw++Q2nffJ06gBHdAZp22mPraLntN92r9ro87ev1PnHfoE&#10;daH1OrRvpw4f2K0dp6zTaTu36NQdm/F8V2rThklt3jSpU7as0KZN8HTzSq1Yt1JR8gQva2oaa1wS&#10;XoSp76T72JtTACv5zIzeNLxK5jlnsb+xiBzc0pWGk/DSsDIDVvphZX4EVtb2KycCK8mNrBycPmlb&#10;sg/9mcfnAStZu2LpCTTzOGyJXvpejJac5qT5t/W1+d6HYZ1jBmOnzuhBk04z83/VlbGp5MLJRJK1&#10;b8ew0ngRlq40nMTz5YnAX3IP+rwdeJPOXHpm8oZp7V6s+MCk4oqW8/mjV9B4CdRKTI93Erlqir+L&#10;XL2fWZGjiguMKiEAXwL0+KDlEukfNHucc6oXKbr8UrVd+5zqb3pN1VcfU8WVLyh4xfMqueJZFRM+&#10;eOm76DEVXfBr5Z7zQ2Wt/RyycIqV5owy41lmFnWx55S8lXzfxt+3pcLJ9FKiHM5VktsaLWk4iT7M&#10;rreYbc4Kj8fztIXm4VXulXPh2UoeOpP5SKfKzH23wcr4bGo7Tlhph12GtR6uaz994qVzkMVo2uox&#10;lffvhJW3quWWR9V/x4saufdPWvizE5r8xTuwEt7Dyph1Vyh2jH4q8l/hDYo+AIu98HKGlYl2mEmv&#10;QDz3ZBy1Q9E3ZM4SDPTtUumic+SdOKK0kTOVOI6OPftaLbzz19r17Hta9dQ7OuXpd3Xm83/Rhc+8&#10;o9MePqFF97yr/rveV8kZdyutj5pVcSftm11ylPNeVc61tLjxLtJLqekXzrK8ymTYnEbeb89nZqXF&#10;yWY4CSuLYWVJLbWeKD2X6LHyGurjNZzFE6bmEybvpEeOKCZKYGRpVY3KqmvIw+kbDEfoP4woHIkq&#10;Eq1VFB05lYujIxuaYGOLWhpb1dzQRrSrpZlob1fzLPKv4lLq9AE8bfYLwTsvvMuBdVk8OtCRGTAy&#10;g+eXie6zM9vQjifr4NEKvucw3DTP32hG6lN55e089w6LZzlleAzl7EuqoIZV0cO5bb2ci87ZGZUD&#10;MI8oG2BuwxD1sBF6aMkf+Ll0H/0u9HfFJwXw9P3clwXc2zw/cpTSsm5qXvyO0GzO4GyxegjTMoqp&#10;jwQsVsaS6yTymaaXd9F+xtnDkblKi9I7i4ecFsJzp38wrYIZANTS0kvbWeLp54LPmcy3tZswr7Gw&#10;kd5XXrMfbZYXwXNCs6DbktG0Sa4y5h0F2TNCPQnfKd1t9lrjQaBPPZ4iPF1m91CHMqw87dTV+tSn&#10;4d8ZG3T2wa264NAeHdi5Xkf2b9OFZ+2GlWt1FtrznIPMRD9lpQ7u2aIz9m7Vlg3L4CRnze3coM0b&#10;l2nrKZPavm0FZ3dOcubxIm3mZzdt28CZ7OQwAbxKDxz4gJWsa6wTdj+spO5rsdIR4HySCjwcPEwX&#10;7yW9SbGJDuoqeMFGV1b/e1YixC1WWnsbYWWMxclsWX3UM2yc4eTM4weshKfTnPzXrIS9/8qvNKyk&#10;/m1YaWakm73hhpcxeLY0EsBkgpp4rNnfj0/rxudyhZeRUm9SStOe6fMWdzN7YoNSKshLqQ/E2Omr&#10;8tPHUzzIXkRqyUGYGlyEDhuf2ptYCNf8bfRbN7JmL1d09RfUdfOLav3mG4re9KrC172sqmtfVOU1&#10;Jl5Q0RXPqBAvs/SzR5X/6fuVs+EyMDMfTYmupM6SaphlfqfxEtPR9+l8FuhWc56NlTfDZHNug9lb&#10;aaPX2pxLFufvoDbUq6TKUdmiS+SEP054lDz8UVbOp57fwx6gZvzNGVaGqYlQCynpgv+8Rt6P0jlb&#10;VHPuTejK36jnW89r7g9f1cRPjbb8s9pvfmKKleTgMXDOVr/UOpfX6FOhvQ0vLVaiLRPRloaVCbzP&#10;8Xn4A7mc1VJHf2X/LpXMP0vuuQeU3LuXOXX7VXXoWo3c/ittPHpCq584of3P/UX/8fLfdPuLf9VF&#10;vzqhtd//M9z+qwr3f8eq7ScXwkqYaC/uYn2mlhWcg/6ZCjvrTAZ9U+m+Fmb+m31ozXLS/+oqbKJ/&#10;+ENWZsPKHGo7ueURuBOhlyiiAqIQj7KosoZaD34lnCyFk//ASjhZY3HSeJacg9OAjmxEQzZzLgJ1&#10;n7aWWWptnsXXnfSzz1JT2yw1tDPHvbD0g5qqya1zYKTbaErDSviXAT9MZMJHiynoNAfhhDFWwBgX&#10;//aUtSsHzZcLi3Irmc1JGEa6y7r4uS650NUedKSXNSSPz9NfPsh5uoOwc5jrc5S9TsyUquIay2/k&#10;/DL0fwoeOJxk4efe8ONZUq8vm60S/OA80wfIczPsSsWnzISV8XA1ntwmOR9+hwco7Y2yZ431uXmh&#10;XIS7ab5cDePsAeO83Zq53F8DRD+2dS+jnXvkrJgtJ4x1lnXyfM1n2M5n2cpn1kzOTv7qow8nj34G&#10;bxTtS48OeYndG2IGZFg+fIgc1hq3Cy5R75o70KMdOyZ15JzNOrBvlQ7t3ahz0JD7tq7S4T0bdf6Z&#10;27UX/h3avYG9TFvY+7RY+3au1b5d66xerh1bV2rXjjXauH4RjFwOK5dry5bFWrVqVOs3LtWW7RvQ&#10;layxBaVKoiZnWJmcg+fA9WzOk8j0w3jDSnLwZFhp9o7nB+kpctMvQ597TIIdvcO+J7xdn/ErZ3Rl&#10;DftzZ3QlHp/pDTT9QSb/jkvK4fOAkwkzrDQszJ3SkzOcnOGnxcspVs7wckZTmscP+iytf+dYzGRo&#10;EZ+zCVgJG00futUzBDvN2QBW3k3/AI2p/M10Zk/5ZcfPseN1JbVtka1tN/2VB5hVuV+xraeyn3ot&#10;8yHnkj+0W2dgJ5cMKKlsXPFli2QLLpWthMeiMXoZmUFeQM4H42zedmuPYNW6L2jOt15S591vqvGb&#10;r6rutmOK3vqyordMRcU1f1TpV55R5eVPqfjSB5V3ype5dsmPC/ArqTNlWKwkB0fzxtNPHUfEeuph&#10;MTVutJLQsTQq4j/OQgPzt9GhKUE0fdUIPT/UOhom5Zp3hlyLz53Sla27JPxKBeahQWejJ/kdhpXU&#10;XJQV4nnXoqdhPWxJhTfB7vXovOvVdOMj6v7Gc+q75xWN/OQNzfvp62q5Ce+VPFjLL1cMmtVWuwxd&#10;yfMx+taFzp1mZRz6Nx7fMo4+ggS0gmGl0a/u+oXy41fm4aUmz9outWxlHsk+lX/ievVf9yutfvgt&#10;bX3+b/rS6yf10ImTeuvNk7rvdyd01n+9rpHvva3CA7cruXsbeVwH+hANVdbH2dgDzLgaRNMPMsNl&#10;LvMJBmBIP+c39uKJwA7yb7u5r60+D/JbOOUmB88iB/fgmWWXkodTy8kj/OjLAmo6hUSR0ZboSqMt&#10;g5UhKwcvh5tGW4YitYqQc0+xsglWoifRkG2wcSo61drSxf6fTno1O1QPQ70FQc5JLbB0pZfn4IWT&#10;bvNcDC/hkRNGOuHhTBgumnCbQJdZASc9FcxfqOritbIXCZZ5q+fwNfvd0ZNZMM6D1vby+vOqhsj7&#10;htGWRMUQ++uG5YmMcI0OMSulC83NnhM+n/iUQqSFyQPRlzAzg3yjBF1ZxO/NreyydG4KWs+wMj2J&#10;PkB+NhEPKBW9bke7ZkZGlVk/n8tqkVxNsLJxgVz187Cxx+SKDMtVM0QYTQI38QGcaF4nz9XBc7Xz&#10;+ZhwEIbzzpJOvIdZRAefUzufHe8BDM0uxINlHcnnvcohd3fhDTrZXzmnp4vz3Bfp4ME12nPqMp2x&#10;Zx2s3K49m5dr/w7Dy/XauWEh/15t8XLr2gXay78tVq6Y0E6YeuqOtdq0frF2oCd3bDN5+EKtmBzS&#10;mrULtX7LGkWbzd8vh3dBahnk4eRJqbnGs4SX+A0fZaUTVvpLYCW6coqVjmlWBjkfClbSM+Qj/86Z&#10;ZqW134T6rantGFaa+rfhpM1w8uOs/DgvLU7mwrSPsBImftSz/AdWUr+LJUwf5UxY/eeGlxY30+Fk&#10;BgEzE4nkNH7eScsQHghrs6dnsxx9B5Q65ywlDBxhNsZBxXZsVWzpBD51L2WdPmXVLMQHm6/YigWK&#10;qVgqwUoVLYBXw3Cih77BOdQRBpiFNkfpjasV3HSZBu5+Sb33van2772qlu8cV/Mdx9TybfY0E9Fb&#10;XlLo2hcU/trzqvjKb+XfeRUt3Iuow8O8fK4bdFJmIfqyoIuewU607Sx8ISLQyUyzbiWQLycwNyKR&#10;/Cq5alCp3AMZ1dwD0fmMEVqiuKaVcsJKS1fOPUMxLTukqtVSwTg5d/cUK02/kKkJwUrME6sfwJaD&#10;z4CeLelYrdChq9V4/cPquv1Z9Xz/mAbuf1XDP35FTV//nfIO3yXbgksUPxe/MjLJ/986xUqThzth&#10;Lx6B2esYCy/NDMs4j+n7rKG2Uy83tZjSiT2q3/4F9gZ9Vq41n1cm/UnlF9+n2bc+qeUPvK49f3hP&#10;V77+vn7215N6/r2T+uaTr2j3Pb9Xz82Pyrfti9RyVqIzWqlh9HGOLTkla0QWXHDxnpj7zpyxm0Lu&#10;nezl9eQ1oFMap1mJfjN+fCFeE/rEQZ3EQZ3BSWQVVVk1Hm/JlG/pD1ahD/Atg5XkVKbGw1xrooSa&#10;aVkl/Y8wszqMvqQuHq1lbkV9kxrgZRO172aY2dzcwb872DPZzt7JNnp0WjjntcTysczcLm8gQs9N&#10;LTPiIviPddPeAPk4PJgJszfJRDb1mGw8QQ8a01NGLb+SOlVVJ2sDa4WJaV2ZXY6+hHE5ZeTgrBN5&#10;6EqfCbxoXznn1XK9ZFUPkJrgVZS0sRbXoP1LuB8MJ+lHw7uMg5uZ7ir2ylOHYO98Npy2856lwYiU&#10;1ABzg+hrwT9PwSdPx+fOxPewh/DHoxPs+TKMnG/1OrhrJ7DQR7FmhqdjCGt9UO4QGvMDXs7BQ+Fc&#10;OnRwJnlNBh5zJmEvQm+SL7j4XhbsNPOhvCX4DawleUX11KpqrFq908F5O+2tnN89V+s3jGj15IBO&#10;WTufnv7V2rR8TDvWLdRe+LdpclSnbVqqfdtWcQ7QmHbhRZ66ZSV1nhErD9+6eQX7qibgJXn3xsVo&#10;TPZarRjRqjU8rl2umgb4DCvTvaz7+HaJWdR30JZm7pBhpZWDUwc3fqUzj7pdcQSvlTo4utLUd2KS&#10;mTeCD5tbjqccmupFz8FTthcb7477hTqZLZX3H/aZ/YjmnFpbgud/Z+UHnMyd0pzTvDSc/CgrP9CW&#10;qWjMmUiAgYTVS5kAH62AkfSdUmSAlen8/XSeTyY61GV5reb5Zg/vkWv0AmUOfUYpw/SE02MT17TK&#10;YmBSfj/tgfOU27JOSTXLpMrFUgWPFisXotPGyD/70XdzFVs8AivnMvtxrQq2XqqR+17S8INvac6P&#10;X1PnPcfV+YNj6oI5Pd87DjOPq+5W4oZjCl3zBHurr8ffQd/6mTHmm8W9y3UTgJVFc/Dl+pk9Tn3e&#10;5NelJsdG31LDSOIaTEYjpHA9mrpGRs24HHiB6eTEsU0r5KBe4liAXzlwwOoZUtVKWMnzNXUpVxNB&#10;Xdpoyix46TG9Rg3wLgqr21XSNqnQGVep8ZqH1HXbs+r67ovq/dExDf74ZVh5VL4z75Rt/PNKGqAO&#10;XsPv9bTB3ToC/pKHx6AtY/ELYo1vgB8WkwU7qR2KfWH+7kl17bhY6772I83/6o/UcyX97V/7hTq/&#10;+bSGf3RcKx56Q3t+/7Yufv4NXf3iMd32zLM6/4cPaNlXvqmWs2+Qb2If79Uo2ozrrqxfvvAY2zpH&#10;6LPqYwZIB7Z3HTocLvMcbPZK9gvUwExTN8EfK4CZ+GOmhpJOv3cq13VKbhCNECTnC1KnDcpJ7cBF&#10;ZBGefOocRE5+MZqwWHmEP8DZrEX0jJfQMw47S8vhJpqzCnaGDDtr6hShBh6hBm4iXENvSrhelfQc&#10;ZeUEOAPMR19QkF4U6u/UOFy5VXhc1L/RKFn4XyY8VtRyHvdMUAuHVx78Aw/604OPmTXDTfxKk497&#10;8Sq95LTeUvbQwcu8ijmwEm3J9ZJX0c99is7m6+xq1v7qHrQia0kOPnIGWjLZRx9HnqVtEtA4dta2&#10;fPRtHpFdhMfM88iAlcmwMjHBp+R03i/2YtlN3Yw8xMVanRWZR2oxXx4r+Hd0HI3B+eFhWGkFrOS6&#10;dYemtKULPeqq7ENf0h8H2zOpZabDyAwis6gbfdmNpp6Nl4tONvsIyNW9Ja2sL/XKC1CX85ZTr/ep&#10;salRI6Oz4WWPJkba6f3vg43sBRiZrdULB7R5BfsDRru1fumwtqyar6XjvVq3bEzr+Zl5wz30F42x&#10;V2CCeviAJpcMa+XyUWJESxYNaDEsXbB4Hvu6+HsFZcqwWFkGK6nv5IS4ZmqmWElflumvtFhJv1Ze&#10;EfykDj7FShfvbzY+AtdRKayv6lJeGN3PemVYaWZnxLCXfIaV5oxvG6yk6EOgLfEtGUY0zUO4OJOD&#10;/7+wcoaR049xzBwxYc4ojUnKZJ2Ej0kOwkm4ppnJ9xP5Pn5rKl6rh30f7okzlbHgMmZnfEkpQ+cr&#10;hXw8sQLPz00fc9kEsxnWggK+F4YJ5UuksqVSKbwsNY+ws3Q+7CS3LRqnzjsXzq6Vd8elmv/AS1r0&#10;2Nsa+dUb6v3JcfX92GizYxq677i6v/+aWr9DPvsN5ufc9KwKTr9ZKdWTcLKXvlb2J+K1pQW6LE4m&#10;lo6Q9w8qHn8+vmJACeSZCXAyAd/JRCKcTKqhBhweZXwQ9SjOzDF5ccbwXmWOH8IP3Ac7t8lWuQJW&#10;jk6zspHXFyGvh5FGW7rRltlROIc3RB4ebF6q8IGvqunqB9V9y7Oadcfz6rnnRQ3ByrYbj6rgzLsU&#10;M3aJUvuP8L6sgbEd/L+wlt9pywrTO0D901XDPnF+b3oZ36+irgNHyfmiS07V1ivv1NdfeF9XHz+p&#10;zx87qYPPva9tz76vjU/+VRuOntDW3x7Xpgce08q7fqgF19ygOYcuVOPSPart2kJuPI4nhP6g/8gV&#10;RJOY+n1pP9q+nb/N37D6X4uFmSCzT8A8F8PKDPL/TOOF0euRSm9OIjXXWDfXqNMP233U6+nZYF90&#10;IpFEpDhzGQfNLCoiw8UMR7eXHsZcarK5sI65Zjk+Zefmy5vH/hsf+27yOWM7UKxAIRwtKlNRcbmK&#10;Szg3oLiCr/H7CTu/N5280ZVFbQJeujzUetxB9g6XsQ+mgl5JckvyO5f1CENzpiLLPNIf6c4NWeeq&#10;mTN7ndyn7nxYCsvMOb4+aig+6jt5Jsq70JOcFVjVh0cGJ3n0wqU89Jyfnqr8KL1WsDbV6gv0cT9w&#10;T5p7k/s0MTPAOmQ0dTO5JD378Nkw204OnkwOHp/I/hTWv0yuF1egnZwfXzQ0yn7T+cqrW6jc2gXy&#10;RueRqoyzN2WEvi44GprmJP6IG11rOOk0nCQc+Krm7Hg7NbnMEnLyEj5Twsln6+RrF+GGmx70ZQ7a&#10;0sse7FyeT1ZOmdU7X49XPDQ8RwsX9HLmYjO9/x2cw9jHuZL1Gu9t0eJh+irbajQ+p0WLhro4b71B&#10;Y/2cidbfqe7WWg3MbuMsx04N9jLrbrBTY8NdzDmZRf8QZ7X3z1LfwBz6IHj/yQlMfSaB/qkpVlLP&#10;zw3DSrxLeobMXpFkfAEHrMyljyvV4YeVWfDIDYuy6Sdi3eX99OKf5LJWGd/EAStNTd3qBUzLh6m5&#10;rFnTn8W/Y+U/MRJ+fuR7/6QrP8ZJoy3jYaQVyRnoRjt9NjAS/UiywO/K4lqAmybQxDQrUtcrlasO&#10;L2XxOUpb+hV6Ba9Uau8RJVPnSWMPiCeySFntm+Tq3iX7rJ3MCd+o2NAaxVavnooQjzVEdLUS6tCd&#10;9RuUXL9JGWMHVHL4PzX5yMta8/QJLX38TY0/fFwTDx3T/AePafHPXyGXfV29976l2XefwM98UYWH&#10;bldKzSruf66bbDxu+uNTmY2TiEcaVz6mmPIRcv9BxZBPxcLK2JoR/u4o+S+PXI+xXI9xVUNKpIYd&#10;Tw3cFl6o1IHTqDEfUNLsPYprOEW2iklYOQITu2BXE4yMWqyMsVgJL9EJJn9OxQ8NNi1W+PQr1Ize&#10;m33jM2q77Sl13vW0Bu99jvr+b1R04A4ljdIbad4v3hO5Z8FKw98o+9EjLIdRNEs9vg71J7Sdlefj&#10;03MjqWXNAe27+V7dSR/lTa//TZc+84Z2/+IZLfr2f6vvq9/TrAu/ro6Dl2NjnqO6FbsVHl2v0s6l&#10;CnDv+YLcdwXcS3n0AvnYl8O9Go8vEVNAn5S3iecQgpUlfOZFfOZEStDSuNYZFrAygx5D49GZmYGx&#10;MMrsf2LRRE+R86RkcU3jxZvaJeurFcz4ijOR4sDTc9AnzD7iNAfMcNBrxmxGIi3DBf/IU+xZsNAj&#10;hyuHM6K99CcyKzLbR/iJfKKAfYTZVjjJzxyOAub0FHC/m0Bvoi0yMov5HmEvlt2Eo5ifmw4ne7Ct&#10;gK3Uh62g3uKAYYaxTvSJg7wwE/1uR7/b6al0UM+yB1qmaybU0/H+POTW3nJ89UAtt4XpsUC3JHCf&#10;xHFvxLtgpR9WVlgz6/KZl+C3ct4o+7/po0wv4h5jdkZGmcVKN2u6l1zHh67Mj0xQt5iQj/wml3U7&#10;h2vSUwUb0bIuK6Y0pBO96yDsJvdGT5r823DSCvjoMAErHYab6Esze9TM1HOb/thi9lyhh72w0qwz&#10;yanZ+B+ctzu3Vwvm98PKds0b6tbyCWY+dTVyRmSrFgxy1m1zSEN8PdHHmWf0TQ7NbtUgjOxsruUc&#10;tGb1drFnoJMz0WY1ajb/vaudcyebQtToatmf1az8olLekyLy6BJmWJkaj9GVhpUhi5WmvzKWOb0z&#10;rMzB20mBlbGGlYSNHDzZhedHr0MOeUAuPQKGlc5/y0rDq2ldyfo1xcI8Hk38Ixs/+JraEkkSn6eJ&#10;D3uGYv4vrIybZqUtFU5yD1isTOR6gPFT3HShNSpJRSfkWk6P37KvKHHoi0ps3KPk6sWW91I4tFNe&#10;uOcaOyzHyCHZBw6yF2a/nH18j3+7B8+UZ+SwPONnKXv8bOIIM8qOKHfDZ1X7mVu17fFXdNqL72rr&#10;c29rzdFXtfaxV7Th0Ve1+bd/0opfvqWF9N+M3/8XNOYrqjj320qrXcOaxDXiaaT3DJ+toINzGwYU&#10;WzkBI+El/nxM5ZBiuAZjyG1iImhfmGmDlTF4lTF49/FVYzBzQgotUHI/9amh05XQdRo9kJtkK182&#10;zcpOi5UyXEMDTulK8lX4ZuoyqXh8QfbChD/xJTVd8RPNvub3lpbs/Nbjmvv9p9Ty1QcV+MRt9G1e&#10;pLROet0Ng6dZGeMh/82JUvdm71xOHXKFnicnfwN+mn07NvLjhqW7teXym3X5g0d19j0P6pSv362x&#10;i65Vy+5LsVTPQp6fqrzuNWwnWoAcHbD2Jzqo89uzqWnjHWR6CHieBvviqXHL307wmqh7mRlLphdW&#10;SQHWRCKJvlR6mEw/VzrrTwZ5eBo1VjOLOpZr3garOBSAa4S13Kyn5vowa6lZU41vY/k35CIJGXhI&#10;rMGENeMwkXXZBOuzNfucx0TW6KQUZtmk2jnLhrxlhqMZbljosfZcW+ctpMJUO/oyHc2ainY1QQ3U&#10;CjyrtNR8Zv7kMz+YQKtkZJjIt7jqyAxQz8ATI1yw1UnYM2AsYfp5UvEeU5gxn+zgfnZQg3DSi0Cd&#10;O95OnY1IclXirYVk5/Wb+WEJdtYKc3+Y14t+QOCwHwcdbTwCtFFeYYR8N4JuDjNjrAxWoiuT2beT&#10;QQ7OteNivcomZ84jv/dXD8FMepJMjY38x1PeR12e/BwWWkEdx1Vu6t9ExfQj33PiFzhL/4e2M4GO&#10;sy73/zMz7zL7nkkm62RvkiZdkqZZm31puqQL3SjdV4osAgVkEbiKgEClIMgmWARZVK56RQQFXCji&#10;dt0QPV70Cl5EUFAopW3aNPfzvJOUiv7P/57/Pf+e85yZZpm8M+/v/bzfZ/0xvwA/W2uKo8TjY+Xk&#10;e8ow6hwiXAfR4nZJknvMLWuj/h5tBivjsNLLeZtBvGNoaIBa9WFZMNyFX90va5ctoL+0VZby/9WL&#10;+5mL3Mh85HZZPr9HhuDhSE+7zO/pgJVN0tvRCiPbpKdjrvS0z5GutkbpbJlBX08dNV8ziTk3S3Fp&#10;FfciPmNlZaIKXcl9g/tTEK2vujKMDs+ykvsbujK3BFaSO1ZOuidZ6dW+Ve47eeTm8uuoXSAXFy+j&#10;FuskXelwTnXllA+uev//AysN1qtjjq6MoCtj8JV1j1ZwrgN9DPK3mTnhCuJj4b8kOlZJYuP1El79&#10;KfH2XEvMcQN7E26UvCVnSfW2a6Rgyw2Ss3mv5G+/VUrIVZefebdUn7NPas+9T+p3PyAzL3pIZl38&#10;eam/4CG+fp8zG7fqws9Izx2PyZUv/U2ufXNMPvKXw9S/vCUXY5f+4W358MsH5NzfHpKdLxyRTT85&#10;Sm75LZmz5+sSw9eP5bM+yCfrvpo6R9yupJazbpl46pZg6Eju3x7u2Tr3yE08yK2P+N9u9KSnZpFY&#10;cNKk9khngSgrfSMXMUvuHHHN2kasgPhB8QLyMJOsTMyCk+gwdKX6zR78VJfqyjxmSfDa0z94s8y5&#10;5WnpvuvnaMmfS9cjv5TBr/5KGm/5thScea+YA1eK0XymuMv5e0l4lUMNP7+r9ai6P5jGCT2JGWKm&#10;6D2CVZ40eXwYN61/o/Rvu1yWXXKztO64VCpHd0he8yq0yEpy2acwUnOJGOhpyXQT34SF+vsxchCh&#10;ekoY6ANhX58wXwuhES2uIXcx76e4l5+by7mtZW1x/ZN/oKjgfayEtSVorOJm4gyzGP1JTDUHXsYy&#10;aN8i4qrcs+EXhcXwg3u6rhf0pQtzE8vxeKOsrwh8xGCmw8pJZlo8TjFz6tH2UWuh/CQ+7kWb+vBx&#10;svtCJuEa/YRoIh/Xug//zMf14CMm5SMW5Uc3+NEGOi8yAMcDHFOIY4uo3oPtySg94tQb5qI7U2jQ&#10;BFovQm4mSF4mEMjA6QwMIUfD5+A2C6mbQ2e4iPdjbqMA3tNDB48NrgE3mtrxu4hJOaz0cC8IUkuX&#10;IFevvZLkdFNqGhvEh/SHM2Lyt2xqK/2wOJwiFkDeLEWcOA/O5aIFU3AuSX4mwddi9JnGyGXHqQlK&#10;4D8nKukfIKaaM418TU03hm+N6dfi5G+i+AlTFqOPP4ZuVU7GuCfmcO7yqJHNpyYzXYL/r7qS8zSD&#10;ePDAwICMLoaVQ72wclDWLF3AXLdOWbloUDasXCyjg/OYLT8opy4ZkfndbfTqd/H9bnzwuTLQ1SGD&#10;3fMcZg50tfO8Da1JrxWas7O1WTra26W0opb4h8Zo6VOClZrf8aVq0RWTrCTmbDi6ElbyWSkrfawp&#10;txdW6v3Xm2IpwUpirQ4rycWla3v5fKjh597l0XhlkDWompDcjsNK5eX/hpXoSdWU/0xXelibWeP+&#10;70cHoC1d+E2I3+y6Zw2wAOACayleTu8bNRqdp0rhrpvIF++RQNsl9ICcIXVbr5dW/MD2G78iLXuf&#10;kOabnsa+JU17n2Lm7Tel4eNPSM1HH5XKK74sZZd8QYoveEDS59wridM/LaGtt6K57paRu74ut75y&#10;QD578Ljc/Q5+5hvvys1vviuf/OshuQW75rUxueylo3L+r4/K1l8clN7bvimpNmUlc3JgTJRrOcja&#10;8FYOohWXwD+1xRhzccllGPg6HrUZWMMyMephZO0S8cJJq36FSMNqWHke2u8i8RA/cM3YLAweR3/B&#10;yjQMymnBX52F4XvDSp3jZhUw24LYnh+ulaFVa8+4QRpv+BpzffbLTN573d6vS82eL0vhBZ+R8Nrr&#10;xNOzm9fdIK4Mr5lqQzs20y/aTJ1pMzlodDG5okABdTqs/yCPNrWgFrN3c/DZStGM1V3rKX1azeyL&#10;FezxQ61Jzy5Jdp/B3mgb6D0agunwV7Ui3HXjWxtw0A5wPydnFOJ4w6oPuZaMTB9cHebn4Cq5JDZn&#10;w5fElJW+CnQl/SL87XAROdsSDL80TO1QkFyKjz4Sm7Vto6Msaucs+kTMWDG1g8Qu0VdmKA/LZf4L&#10;c8CDSf4+vCO24xhrS/cXdMzhYcTRllOzZaeY6eyLBV+d2bI+fpeYkI+16KO+19kfF//Mi5bwwksv&#10;vPSSz/Sxxn1BLJSGT2ln75twtFDiHFsOudY8/Ll8rtlCtF4h120Blsbykszl5jEnQf1hHINn8Sj+&#10;IzowisV4nuB3krn40MTWbHSDE6dS/WyG4GWIazXOe4flyWLyORmJ5KBdk9SCc0/xEbOw6IO0Qhn2&#10;htHfp4YmqvpUe7TobXRMdeykoWtNtKxFvNpOTScuw724YAb5c2pq0IaRkkZiyJprw4rmwMVmamG5&#10;LkuonWL9x6lJiuMPKI9z+HpehtgsOa78IvrZyZXo3l8N9U3MLuljPh4+OLHFZYvmMwdzIT52pywf&#10;GUBjLsTnRlOO9Muqxcwe7WyFnfSK8/ODXZ3EKfscG5jXKQsHemXxEK810AVD26RfGdrTS/6OurIi&#10;cjvUSFrEPyxiH+qH69zKCLFj1ZXvZ6WXe5vLhpPqz9o56PxJVlahK6dYSc+plzyaC73ODfwEK52Y&#10;pXLyBCvTrGXu4/8ng7Hqf6tlffD8E5z8Z6x0wUo1N5z04At58IXcrGcX93MXfo8rnMs1V8gMGnyV&#10;XPxvzRX2bZbyXXslsfyjEun5kMxad6MMfOJrMvqvP5GRL/5MBh/+hfQ+8Lx03/9z6dz379J6F3Nv&#10;b90v0/c8LVUfe1zKLv+KFF30sOR88H4J7bpHvNtvlzJ05Sl3PyEPv/aOPH5kQr46Ni4PHjwiD7x7&#10;WB44zOORI3LH20dlz+tH5aMvjcl51F0vuudJRsBtxqfB1yQ3HS0kj1ZCPK6S2qC60azBSkt5WQ8r&#10;lZEz0JsOJ5fDUOYH1SwVX90KsetXicxYI/75u8nrX5zVlTO3ZPNQmUUihbAlrw1GziY+Od3hpTsX&#10;VrIe3eSPvbCyiLhoyWmXSen5d0nZ2fskves2SW7dI/F1VzEv41JqBYiBtu8Sc8ap1JySiydfHyzr&#10;JjaPPqhCM1R3T9au6CzyXjgF9/HPLXLlkRJ0BfGCPPIAsaZVxHnXiGsOea2R8yXIMXtbt1O/BPty&#10;2jnGJjiM/w7T3dRHG0G4xvUY4DMKE5PTnL2ZGYCV8Jo4r1C378yHRz+xGS9rq5JZI/XvsbKYWDDX&#10;oNY7B6gj9uE/efNhMOyw0AwmTDBhgsE6N9ByJqyy4KUNL73KN5ip+2xnLcGjGvMQ4aezPyvrzTfF&#10;T30kv+jsYYCutPBxHN6GuG7wyb3Oa/K6jr5EVxJjcgyt50Xb6vdt1qw3gu7UmWnc56PkoeLM4Uty&#10;jDnRDPqyVHKJZ+YSx0xhOViS/ydj+ryKebj0uMDUnBi9lfjmOQly+2hpnY0RTaIZIqpj9Fp+j5Vu&#10;jtPSv6esTGXIiZdiaFeYGU6WkuvCF4XVAV7LDzdsZhSY6ExPsMwxY/LRTR7IhcZ1wVWtiVHtZMAL&#10;E51i8ftqNsdrc6w2x+fleH1x/Hz46o9zjtUSdRi9hdzPI5zzmJP34tpFU0aIH+h8pOl1jdI1r1cG&#10;+wdkuL9PRkeGZcXoQpmPdlw6ohpzoQwTj1xKTHMlHO0n/rh4EKYugJvdXXCRnBDW39nJfKh+ckOD&#10;Di+He5gd1Ut/eG+/TKudRS1EzSQrKzj2KoeVQWKWYWKWoTzWZriE205WV+qsIS/3W35w0jjnnKsk&#10;nE/DygK0dD5xiCjXuJ1kzaLVKW5zOKc1Po62VF/cMXSm1gMpC/8ZK/8JJ5WXU5py6vFEvRD3YQLO&#10;jrnhpBGMMk8yzmOc80eNE+vOw/k3corEpjZEc/351HpVD39AqjdfK3mnXCEF9CcvvPVbcuqjv5F1&#10;331VVn37VRn52u+l75HfSM9Dv5Su+34q7Xcz8/a252TG3mek7uNPy7SPfJ2euy9Jwe7PS+zsz4l/&#10;190y7ZL7ZOO+b8oTfz4oPzw2Id87flyeODomXx8/Io8dPyKPThyRB8eoH3x7TG5GX17+Mv179z8l&#10;ZX1bJFWCv8F9JlrI+uBe68OvsWvpHcL/tuv0kZw4/rZRj09ODkfNQEsatcuZ37hMfNRo2tNXo/fW&#10;SnDBhRIavUzs3vOY9btNnFqniiVwZQjfthMWNcLKOljJfQ1WetCCGle0iDOmqoi9zz9dfKdcIu7B&#10;C8U17yxxzyW3NXM9fv96MRo3iHfORmKsa6hrPkXyZhPPn7mQuXz0iMycL2WzF0jF7IVSxv+1diUE&#10;K80UNfUp+viYo5Tidwp6t0u0b6dYXdtF2reKsfAiMeeTs2/dKS7Vv0mOUXPrmttWpqNV3OS1TWqg&#10;fVw3oXzqm4hVWvQCuDILs2wN1giBAIz1YBaz5ioJweEPoU9DhdQ1oC2DhXNZluR3Cniv+FAmPRcG&#10;/PDgY7pjpTCZ3wvhn6LrtG7XIG5jYcpKP+tI91gIwDs1nSP+d8Zac/ZoDfGI+SfNx6Md1uuF14nB&#10;Xswbg41Rej3glR8Nq762mmpJL3xWVlr8jhVB00bhdBx+kZsPx4h18jtBji2A/x4kNxPCX1dz9sTh&#10;WtPnEeKc8WjJ5Ky3EonjI8bx4ePklGLUswSJmdq8L9WRDiuJyaq2NJT//J1oHnFRdEUiv2LSqKfC&#10;D43jmzt7deXXODmgMHHPAMz0wUwf3PPDP320YYMJP1RvmZjF52o69yBqDiY/W6eWED2tdTJuG3/R&#10;wkxYYajBcY0hEEsw/Rk0fSnnIMP9ihwKtYxe9Ljug1ZTQx6mtUu65/VIz7wuZjoxB2/BCPOHumUJ&#10;2nHl6CLHzx4dJv+zaAS/u0UWKFOHmXEPH4d7+xzraSPfw9cXDzFPj8chNOVAN356Vx81YbMlXVyb&#10;ZSXvTVmpPrhyMswaCqRYl5FMlpX0tSsrbe61DitNPl8r+c9ZyT3bRv87exrAQZ1B6eHcvcfKkzg5&#10;xcSTeTn1NR6n9KTzyGtMMfLkxyleCjpSzU1c3QyTzyMvqWvTF2XtxYjRsMZM7pVWmtw/Pliamq+K&#10;rq1SPnq+zD33Vll8+zfltG/9XrY++5pso8Zn3f6/yLInX5GRr/5WBj7/S+m+98fSfsdz0vxJfNI9&#10;35H6q/FLr3hMpl38JSk+//MSV1aecY/UXnq/bL/3SdkPK38FK5+fOA4vj8ozx8fk2xOH5amJQ/IV&#10;uPnAoSNy9xtH5OpXD8ppDz0lVUNbmSXDXFpqtSKF3FOJp2rPsxcN5q1d6Jhy04KbBlpTcz5Zg5c1&#10;y8SsQlfWrOD7q8j3nCohWBmBlb6+88Rs2ibu6WvFVb1cXBUjxPe60GFoNoeV3NdS9dSJE6/MnUlu&#10;hvoa4vXetrVi9OwUmbNVzDnbJdC4jZLMTRJtWEf/7xoJNqxg5NIyUkRLJN24mD5jembqtYaPeghq&#10;otPoyxxiVVqrY5Mv8vD3dB8gu5yYNnqyZPgsSfadKb4O2Dh3m6NVddam2bpLXKXL0L79Wd8+h7gq&#10;PrhL8zZoSgO2e/HnnH1P0OFav+/WOGyylTVXLQQUsry0YF6AOviYxhWyrAwWtDixATut+acG4qjE&#10;5FnnbvI8uvebm+sb0UnMknv85HozuK4t+OWb9IWDcCoUgUfce99vOjPXsSiPrLsQFoSJAeUi/PEm&#10;smYnudbxcXyJInQTRs40qIafHcAv9vH6qieVk2Yk6ZjDSxjr57WceYpwNoAp80JqrHH100NTxuto&#10;nDMMh9Ui/H/K9Lj8aFbdd8uN5nURi3URJ3ChLz3oSpN7gJf34NRNUecU4FhVZwZzyNnnZDA0Zqoc&#10;qyDXhn+PLo9RgxWHE3FiGmra65dUoz86WVANb/H/MX2eZN5QskDzJRVoVl5HfXz0aoiYXpBz4EeH&#10;+tCj3oAykvgo8VcvMVYfuS8/dYw28T/DoD6B+GpF+XRpmt1GLz49AHNapasDPdjXL73z5uFb98vo&#10;/GHyNS3oTPWvB6V9TpMMKFNhZAe9A70dXRi9VtQe9XdSKwQfB/ndPuKU3e3ZflXdUygfVkbQ444O&#10;hpXqm0bxv0P44T7WjwUrA9xvo1Os5H6rdQUIaQxW8v0kMQednzqlKzXuYMVYs1406EmsfE9b/r+y&#10;knvOSfHKqedTrHSHqPnETL0P65piPTrnNpeZ99RF+YhJ2WneK8yPElsual4hMxecLUt33yIX3Pe0&#10;3PijP8gNvzsge188KDf+6oB87Pm35KIfvi6nf/tlWf3VX8v8B38q8z79A2m+hX0UPvFdabjmKZl+&#10;5WNSczFzutGVCUdXwspL7pdt6MpnYOWvYeUvYeUPjo/LcxPH5HsTY/IMuvKx8aPyhUPH5N43j8m1&#10;fzos6x/+llTP385cMGLhsDLM+vITT/MqK8l9T7FSHy14adSS36mBl2rTlohRjVWOMlMNZtJb5MIP&#10;D/SfJcGhc8XbsQt/HT04bYW4KheLq2wQ3dYBKyd1Jb6O5sLdcNKNhjNhWpDcY5B6uVDrBgk3bmQs&#10;8CbGAq+nhnkN4c0VhDmXIfUWU465iDKdEZA7QM1HNz3sqtuIBcKiAFrVl6xnqZBDIQbrIh+jfLZg&#10;ZWzOKsnMP0fiPWfAZHRl8xYx+84Rs/dcakGVlSuIq6J/Ux1wjPw5uXTN0Wue20ho/JE8bgE+eFE7&#10;qZxeWpjpB0g24/ORqzFT5K3RKb5i/AnONzHYIKzWvnCNBQSJNfjzZ7MWyDvh0+k+mS60wlTvhFOX&#10;ofW/1AFr74Tbou6DeJMz51G1DDEy3e9ZtV82lghL4JAya8oCPNe9Uk821ZDq83rhoK0Ge7P/h5v8&#10;vmOwTb9uEy+00K8WzDLRpAbr2oPeM9CtTvxUXwdt6E/o9Zm1IP5xyDGYo+xx+MPXiG8GYxmOjfwP&#10;fmuAnIMen4+/YVIn4iZO4PKGT5iHOIJqS4s4gZrJcTgGW03uBRbHbvH3NdZpw2UfjA8QFwjGYSjx&#10;XucYckrhKH47HIxy/cXRJ2oJdKnmSJL4do7p8zRaNY9Yai6cIWYczalwZq7H0atxrTuFQ1H8/Rg1&#10;XnG+l+BnNOdloind7qDkU8tTVdnAPpkz2UOTGXnTZzIbr4kZebNgJ7mZllaZVd/g7J/ZyfMZtXXM&#10;gGqUtqa5Mmv6DJkzs4mZwU08b2CPjybpmDNXOprmSCs/M1f7segnqOD1lZXKQZsYhxdWBk+wEj+H&#10;48uykuOn7jPFrCFHV57ESjucYR4d81oqyOVP68Z6nBitw0p6ARxWcn82eG//a1biW0zx8eTHKVZa&#10;8FFN793+HOot8qhToy8jxr5q8Qw1I8SS/WWNjOilV6xpsdQO75BFu66Tm/71e/KNX78mP/nbUXnu&#10;wLh8/61j8uxfxuQbrx6Sh3/3N7npZ3+Sc5/+naz80gvUz/xE5t7+fZl9035puO5pmf5R8h2XfVky&#10;F0yy8nR88Ivvk02w8klY+TNY+bPjE/LcMfr1xjGY+Sz2+NHj8oWDE7LvjQm55tUxOe3h70jV/B3U&#10;j+keCHVwoIYeHq5n4n82rHT8cEdbLiAuuRAewktqLj2YUY3OrMIq+DosVG666k4Ru20THIJBs08T&#10;F/65lC2gd30QDdbNrIwW2Kg5k1r0VA1W68ycM6glt9Fg4WLq2fD382avlqKm9ZRFrqW1ZyW1HqN8&#10;fbGkyMdr73WK2mKti/OWtDEfuZHXg2fU3jH8A42HRnOM5/jOOofIlW7mPVEn0rRSiofOlHDndjFa&#10;NsPKTeLq+YC4us4S15zTiROshKvzHT/cnYCVaENnrhJ5Hae2PI/cQBG1ksXtxCy7iLX24EfPJs5C&#10;vx5+qc7eN/DVLHIZfvz1MLl5nZ8RLdFcOLmdYvJOTp0lcVpiHgZxPYOcsoGOMXzUetDD4sEn9MBL&#10;D+zNGsyEnR5iSOo7mqxpO1QI49A7MMgHi/TRi1nhQvhSwOul4RE/h071qbGGnRwOOU4bs3gtEx/a&#10;wJ92/FL0qwcGG8QrTcf352eC8NLRf8TdvZjWofDaFgz05lSeMK2V9BNLCBDLC6LztO8uxPUcxFfU&#10;Xm69vvWa1pia8tULu03Y61ZO0sPBQfKo+dEoX4eVxABM/rZHeUrM382jE/cnFuHC3OSm1Dwcp8Yp&#10;TD1mjl01uAXvp0zvB1prGGSWREiNHLv2/+lsiQgaNQpXI8pW4qf6vQi8j8NNnXGcws9PUYOjs4tz&#10;uZbz1PLJscBo3ZtX9xILw/BUin6A/DJJ5/GYZiZ6QYa5bSVSWsLekWX0BhRlpKqsQqZV0CNQrM8r&#10;ZVo5e0zy/SpqJ6t5XlVaKXWVNVI/rVYasPrqGmcWcE11A/0FzDYtqiX2oDVYsJKYQ5aVxIL4nH34&#10;JBpv8KOLVWOfYKXGK1VXGvi5fD+O/sllXkY+eX/1vSJFaAditCRET+hKXTNu1oTWrzvxStayE6uc&#10;8rf/Jz74/4WVgRT3TCyYy70NrR9BP8ZhY04VcwvJz0dhebS+n9KWRVI+tEUWffBGufrBZ+Qnf3xT&#10;Xn93TA6OHZODx446doB44huHDst//PUdefKlN+XGH78iWx9/UYYffl5aP/0jacQPn3E9uvJj+OCX&#10;f0lKLnhYkmfdJ4Htd0nlhffKmnuekC+//o7sp5/52fEJefoI8x/GJuQZ/q/26KEJeeCtCbnjtQn5&#10;l1eOyeqHnpHy+TvpA+50NL0fVlqw0qzoJr+d1ZK2+uI19OxMo44SM9SqsSrq0CsXUO80Ip6y+eKp&#10;4HntqJgN+ObEM91Vi6irRKMV9FDf2EndTqvjZ5u59K7Q12olyFXqrBn8W93PK5Qm91jSQ33DADqX&#10;OTX8fh4+f1J7CanpTM1aTAsOsUk4maLvIohW0xnILnq/nV4ZfxnnPcN5Jl7tGM8D6DbVhPnNxBWo&#10;p6Ovo7Bvh/ha1ouraS1+/mnMLCGm2gknm3ZwvKthpfrVXXCc2EAUVobrREK8BjOWfGnypnAvXMIe&#10;t8Vt5GdaeC/EiKL4bFzHNtes5iF9Wu8AKyLENmOwNU4sXecNxUsxatsSrFu1pGMtzG2bSz9fk7Om&#10;o8S0I2lqjTXXia8egTtTjyF6bJz+aDSP5idMangMah7VPOgH3adKe9Zc1A5r/6Dp51gwPwwOEI/z&#10;e+jjMDlGeGyx9k3ibx646yYfoHklG+3nh7lBHkNYEPbaXEMe4nrOzC2NAfJ3LXSXM4cXBppcvyY+&#10;oKUaBy5qXYtF3sDSzyXFueZ8a32KH79FZ0Co/6+a1eWFk5Z/0oKwc9IP188R7WmrHiZ+5Y1zDI5x&#10;fOSYrMm4lkXOyeJn9Oecn0Wzek+Y3kvQn47xfWIBNjFZG54qW3Wuowet7tQhkqfR+hoPdTb6f4Ov&#10;616xFj+j8WKNrWrMWM3woil1xoMnwH42EeoJEk78WHNsuvet1nD5uAcEicmFQzFqAOLEahPEbpPk&#10;uJLkulLkvmBsIpe6gTQz6vPZu71ACunFKs4vkpKCIskUMB+9qJS59czNLGQWXJHGE9CL5Ke8fPZ6&#10;L4oWTLISfpohdD7x7ih+urLSi4/ggpVqFNDxnmFl4Uz6VFvodWT2STW5UO7ZFjUL3PC5ZlgrMM5h&#10;JZx0cuHcSyke4Psn8fJkVk49d+KVxHj5uSk7WU++9xx/i/tyJB8diUUL0ZIZ6mQrqPuqoS+qYZje&#10;qyWM/yau1rpCygY3SfP6i+X0vY/IAz94WV4+MCaH0HzH0XsTx9lHFF/5OPHFY+Nj8tbhQ/LCGwfk&#10;oRf/Kud+6/ey5IvkxD/zI2m59RmZfcM3YeWjUn3FI1Jy4YOSc+a9Et52p1RcsI8+58flflj5Nfj4&#10;KPYIGvLL707Iv6nx/LNw8tY/T8h1/8U+hS+Ny9LP7afs5XTmqszjHOBjFtRSZ01dN7kdA5/b1Dgl&#10;rLSnwUrtd8SMarhYhVGv7q4YyvrW8M2Nj+2pGub7GDVHRtkAaY4etNc8XredU0I9NrFJp++fmuQQ&#10;f0/zjV5YFiA2GIGlyspc9GuaWp7c5nWS270Vl/gMKVx4NjmZrZTyUOMzbZi6uEFueXOJ73G+fRWw&#10;EU56JzmJD0xBfdaoD3drHUn+HNpp6MOYQV9H10Zq/9eIzMbfRmdKB9xs3yJuYqvKSlfuQvzqLuKN&#10;1LOHp8PbGl6rhry2XvdNTr4oUNBMu+xMbtt8HX4Y6C/dH8X0UQOJDtK6H5v166NOJgAnAsQodc9S&#10;3QMgSA1rmPu6rle1bL0KNSvEsuNYooQ6FZ0jDldz4WoePE2X04+M5WEp/p9DD4mz7ym1LDqzKlaK&#10;8VxfI0ZuLs45TPA3cniep4aWzYPbuRxHAj0bgWcBuKZ60Ice8eG/+fAzfRyzH+YGQ9TskM+IBtFi&#10;1JT4uRa8aA4n94Mv7INT/2joV1jmQ6P58MNVb/rwZ33EZf38jQCcDOAfK+O0t81lwkmPT4A6j37+&#10;T70dLDL8OWhE/hbc86MBfZgFXw24afA1AzYaxD2NKMybNJP/Kzctvn/C4KQFNywYqVpcWWDwHjx+&#10;6lLgoQs2uiY56aamNWvoWPLzHuqrDDXOpYcclJt4qpv8k+skU2YadpR7DnFWHj36PRiq+7rqfuCW&#10;FeSeRK0rutmHBXxhLELtfwSWxvhcYxImBxyBpzGHqcrVuCRiSUnA0wR+ak5umcNKp24SLqq2DGh8&#10;IJ/eHT5XrQcyiKP6uFdHid+myDf4eM9u6oUcVuKLa62V3n/1fpyq6qRWhN53ZSV1Xi7Or+6po6zU&#10;OZPaP+4iJvsPeXDVllN8PPGYnmTpe5z8u74dXvP9rNTZ9GrJ0gZndmpebTf6Z0QKiUuWcB0WdW6Q&#10;igFm0a04Txacv1eueHi/fOP3B+VPB8flMD7y+Pi4jMPKYzBTTZl5dPyI/PHdQ/LUa4flw/v/IKsf&#10;eV6G9v1Q5t36HZlzw+NS/7GvSPXlX4CVD0jumfskthVW7t4niz79uNz2p3fkc+jHe7E73zruzM25&#10;h9k5n/nrhHwCTv7LKxPyod+yn+uL4zLy2WfZV2EXeqeLdVzPDNU6WNmEVuxBI2p8El7CSRv+WWpV&#10;Q/jbQ3ByUFwVA/jXfcLmkSLM23Bh7jIYy2tZmXnUIPKaWLhY+x/aqFljLhrnKEWcWft8k5y/qHKE&#10;mGUopaxUX7Wb+vA1kh48Q6KjuyWx+nLJ23CNZLZ+gl6mD0ls7gb25h2m12KIW14LHKviHJZzfksx&#10;Pe+qqzCucwpZMb6n/SP4wr5S4gzEOHPa14hNnaVr9lJ4OSrStpK9LtaTh4KXpWtIZfOec7pZl7OJ&#10;19Whp+CxTWyRmnQj2UguGy1JjNVDj4rjo3CdAEnqrQ3MIs7o55rn2kGbeOh/cXxs6gEN/HKDeLpJ&#10;7MEiBmHxvtVsYqveHPJAKeq18PEjHGscLao10KlSekbKmRlZwVzdSvynamY51PQyt6ePWER/1piF&#10;kGbmbUGDzvNgxi5915kZ1ASwBitmL5BK+mmrJq1y9oiUzqA3sI7PeRp9grX07tVRS1LH/O1KZqAS&#10;18qF6WlivkUcTwm6sARdWwJLMwUVUq6+ZTn+Y2UZe9Zm2IsMf7MUHZQpkqLiQikoKpJ0YTFszlBP&#10;To9PAb4hcb0Iue1wbobrvIjYI5qFz4cPCE5i+LOOkS9xmVGu8zicQlvCukAyAyszfGbFaN98+p3U&#10;0LiYm9dR85BH9TjMRDPCS3OSlya/n61XRTMTh9A8r/qYbvSSmjJTTTWm+vJaC6+m+aX3DFbCNI0X&#10;uOGfMwPHVqbrcXKOle345AY19R6Lr8FPj4k+1sdJZnoM+Ml7NUy06KQpRy1eT83muW0FGG/rd8zn&#10;DdAngD4lfhvlHqG6Mr90Jn42rMR/0Hx/HFaGHVbiT+AbaBxG4625J7HSTY2lS1kZLGJN1XONs6Yq&#10;6aNHWyortbfcqauid8thJZx0w0lnfsZkfaUz81w5+Q+shJOOj/6PvNTX+jvjHqWaUi23rN6xvCpq&#10;VeuYIzBrvhQxS6+kcyMo2SWVQ2dKw7Ld0rX1o7Lu6vvkxiefl2ffPI6vPSEHD+ODHzkk7x4dk7eP&#10;HpMDx8blODmZ8eP44vjjP3ybvV+e+y9Z98gvZNG+70vvrU9Ly/WPScNVX5KqDz+ED36/pD+wjxrE&#10;O6Xs/H0ycOfj7Kf1jtzyzoTcyO9e8xdyOH8+Jte9Pi43/Gmc/p3j7OE6IdtfmJANL4xL3z37pbB/&#10;F3qkm3WMbkpPZ/5+k8M817SF4lG/G0baVYP08gzQ+4hWZGalp7xXXHBRSrvh5Dz0mFoHuZs2yrFb&#10;CINonwq59UwnPnWH5GbQRmilAs5XITMRijCntxZehvDRQsQww2n6pmFrup9c0/orxbtzj5g7bxJ7&#10;x6ckvP128S26gpqhLcyqGGEu+Qinrw0WVsPGCs4Na8afgW2lsKmMa6dcGGiD4YPDJiNNvirTjis9&#10;KPHm5eJtWkI90yKRWSMiLUvEaDtVfM2beI9ridcuwV/sRXc1ck+ezvqBlSZcDPA8rrmZuehJGEpc&#10;ElHJdW5hbnH+uVw89wi/JBwI/mUOXGCteQuxIqwY9sJ14gUuYqsu5m04eSHNDQV47tf3gvHcHaiG&#10;tehWjZXS16T7itjUCtgaTyhuJSRLrT1x5RC5rQi9evHqXupHB5iPMCwlMxZKedNSqeI+UNN1qkzv&#10;Xy8NQ8xDHNkijYu2yJzFW6RldIu0LdksnaObZN7ijdK1YIN0D66T3t51MtC9jp489vqat0ZG5i2X&#10;Rb2Lmf8wKtvWrpLzTl8vF561Qc49fY3s3LBENqxiLs6SXmphOqgLZH+fDnrvm3VvC/bemq4zkSql&#10;qLQMzYO+ycWvjhL3hAOIPj6jUPYz1M/Rw+flgaFGlI9UNR25phhx2HiGewvnlUcDZuqsEQ/aVM1A&#10;e5knDDaSN7fhi422tePo0VgJvET3c8/yoL+ye7gqN9Gn8FNju5bqT8xGm9ow14a9VgQfPIJ/gP9s&#10;YTbP7Qh6l75RjbUa9AY4hg+u+tNULax+u2P8X/mp7DTgvyfIegiwRNDOJ5nbee4j9mljFmZiBj+j&#10;j7boXrBB2J8LK4vKZ1NbSpwDza/1knE0TUQ1O8/1HqC1+lOs9KMrPXDSQDO7iFeavG/d7zGG/5Go&#10;oGcTbemwkhiRm7y/s/833NN4uzOTjXi2C1a6JuMuOnc9qykn+aiMPNlgo/rqJ3zwv2MljNT706Tl&#10;Vczkvj+TmGkL9/VeKWkeldKOU6W8dzs55g9K7egF0rT2Cuk/60bZuOcRufG7v5H9b0/Im0cm5BCx&#10;ykNwcmz8mBxBX445upLHY+jKg4fk6dePyOXPvCyrvvALGbr7+9J101PSfO2jUn/lI1J1yQOSOfez&#10;kt55j8Q23i6FZ90jHTc/Jpe/eIC9rY/Lx98Ylyte4ff/eIS9r8fk0teOynn/eUx2vHBM1vz4qKz8&#10;6Zh03fWMFPR9gM8RNqDtbHxjowBWwj8XGtLj6MgB8iJ9WYORFow0S4lnwkcTzWgWteNntzlmF7Ty&#10;sZLz5VHzv9r/kFA9WTSHmMtstAZxE/iYouYhAZfDxOP8xLUCqZnkjJnFo6wcJNe08SNi7fqEuHfe&#10;DC9vIx57p5gLrxD3rM3kh4aRjEPMoWgljjiNc13OucjAyhKuB0zrj4njuRyrIN9MXJzcdZD5BxHy&#10;5vGmUfETFzGIf1KQIK6WU8RCV/qbtxKDPY3c9lIx8/q47pq5fGfCsvosJ3mu84/V97dz6vleOexT&#10;jZTE4qwftQRrJskxoSnx+zz4P84+mPSaeOibdoeIF2j+CS3sxA3sMjQr5sQQ+Bqc1Lkb4lc2V3Mv&#10;gNMh7v/ETF3Ua7rJNbmJm3oSM3lfs5y8kqm19nnoBD4/Xx65dq1T4jFeTv0UzKxoX8Vc0NVS3rlK&#10;SttPkdK2pVLWOirlrYtkWsdiaehaKo29y2Vu70pp610jnb1rpbtvvfT3b5T58HXpok2yduVm2bl5&#10;h1xy3jly3Uc+JJ+87jL55PWXyd5rLpHrr7pIrr7ifPZQ+KBc/qGz5dILz5SLd58hu8/ZwTxbfm/r&#10;abJl06myfv1qWbl6uQxQezhrLjOEiuk1T1HXhL/pIzeq9UExctMFFbMkU9tCvJr4REEdOQjqzaOc&#10;31iGeArnF/55lJn4+x7imB5qi7L8VIaiIcnnGMRcHYMhqu09aCu3spJ4ghtOqiljnPws8UuPY3rO&#10;iFnCQs39a5xA+5U9+MlaD6AxVkdv8jOG/hz+uVvPNf67+hCqhXXfxOyMH36ffLkLjckC4B6g9wSY&#10;iTl7ZKM53Vh2v2wYSizC5fHCSbjJo9tAh3IvCRF3yKU2pbCMeD75eM3TeCMZcvvEsDV+wudioPn8&#10;DivpDdA6FlhpKCtVVxrEB3ivut+jzgSMkwtPwMoQcRnVlVOs1Jykk5uEk1le/j0rs7x8HyPfx8v/&#10;ESsrdSZ/I/1DzB6eNcg6XE795HqpxretW7yb/cIulbmbrpbB82+TdXv/TT7+nRflqb9NyJ+JJx7E&#10;Bz8MI1VLTmAauxwfPypvHzokv/rLAfn8i3+Tc5/6Txl98OfSfftz0rrnSWm86qtSf9kXZdqFn5PS&#10;s2Hl9s9IZN0dkjr9Hmdf1vN+8ZZc9cfjctWrx+SS3x6US196Vy794yG5CH/+gv84LDv+/ZAs2n9Q&#10;Rn/4rrTf/l1YeSbxrgHiSXx+BVx/yko0obuslz1clY34o2XkxdXwr+1S4o/U9viKOsjpUquD7xyC&#10;HyF84lC6jXtYBwaXlJcFxOTyic/loR9T+NpJ4vvElIP0SvgxL7k49Ue99O3o7Iwg/M0jXpFad7mY&#10;264V99Y9Ymz7pPi2fEqM+ZeKq2EDszD6+dt9lNY0O3luF362stLt43rwc12EuJZYT8pLT6ySfDM1&#10;o8TvIvgfMVgZg486d9MidumqJ84wl77M9s3UKe0Us3Yj73sF80DRm+lOkZy51KU3Ug86G/+7CRaR&#10;qy8g7oqvbCfr8AHRf/jibt6HCya7MYPcr4nZ/F1n7j/xQT/v3YfZ+NxmHJ3o9AKhG4kh6L5Gzt5G&#10;Gk9AJyv/BT2Ztf/m7MzD7CyrbL/PPE81z3VqnpOqSqXmea5KqlIZqYSMjJFAhMYIURAhIAKi7YPd&#10;2tp6tZHWq90OEBUVUdQWRcSRwQEFpLVFQJtBCElI/9Z3qpKg3ud67x87X51TQ875zvuud+291967&#10;MZNbWsovWZTHxE5lLsxDLNUTbQKHm3kt4GhCGN5Czoz4KJ9hLnmwSmLlJZwPmj2ZrMH/quhxdL6x&#10;MmKa4vfoM9LNA1a1ctTq2qesYfUaa+paZyt7N9jqwc02OLHFZua22pYzdtCL9hx748X77K0HL7Hr&#10;rnqjvf2aN9nbD11hb7/2Srv+0JV243VX2btuuMZuecchu+Wmq8HSK+zmay+3d77tTXbz9W+26689&#10;aJdddqGduWuztXe3MROdWsmaavpD4uO3oLcZmrU1W8+3zWdfalObz7PGbjQPxP81hysLc/pFlKAv&#10;KGUt4W9GyU+HyU8HyV87taLESQM5+Ko51fDKKvxx1gHnlRuszJxbYOgyx1zyyZX3VT8e5fmX+z2p&#10;pkhaeVcIvAsLM4lhgo0ZHz0fzARf8d3VJ4rFy8/p9+FlYGXGjwWn/Jyd4CUBVCe2oPiCE2Pgsfx1&#10;j3x44qDqi5KxGM9HwLgYIZ0kOaUcevKVwivotUYeJA5WCicdrKReJ6F4cALezPuIcDak0EkVkJtV&#10;XYGXvI7M5Uk5WKrceYLPW/Oas9gHqjfxCyvxw3R+OPoNXr/n/xcrwc2/BSvzOf9k8r/LV81Ydf8W&#10;qxvdbY0zF+J7X2atxNy6z73Jxi/7Z9vyrtvtLV/+uX3mNyfscXzwZ48xqwBtz/ETJ8BK4eQr9jI+&#10;+ZN/eN7ueewZe/d3/9PO+hxzsm/9EVr0e639xq/YyqsPW/PBf7PGSz9mVRd91ArPvdWiOz9kqb3/&#10;Yo3X32l77/ujXfmr4/TQOGYHH37Ornn0BbuBnkM3/vZP9vYHn7eLv/VHG/vK0zZFf7auf7zHisb2&#10;g5XT5B/gS+QAFNvzUGOivoy+cjgjprmEsoCu7MEIXDIOTqbgkNnwmVwwJJffzwFfsopH4APEKcUv&#10;C9C1w8ECynknatnXVdzTNOuKXC080BWthCuAl8Ts1Etc/eDyR/ZY7pbLzbcdHrn9OvPsvMkCO95p&#10;7vEDZk1b0UvCawsG6D/RgY8NZlDn5vwt/Fwn/6vPXnyO2I5qaDVXWXOodJ5q5opmD8RayFc1rTU3&#10;eSTVOib6ziX1vZ+a8L0WaN1tnuYtZrXgZcUItZl9RhCVWgKwHOxXLDHJNVYo7OR84X36SuHX5KUC&#10;xGxDacVpOS/QMyXRCWWRq5GlqJVIltKriHsbx2L40uoXEkT/6afXhwc/25Vs4j2Bh/jdmVm+zWAl&#10;Bre0MBgagHN64MzeavYUdXlhYvmRJnLV4CXxAtVySvspPVVh65xVdFP/PrDVyTNG+L81j9NFvMIV&#10;ysR1PbE0fm4lcUG0KOy/GPnVaFkrrx+NG3VxEWne0L4licfn0XO2vKreGtC1tK1Y6cyN7O/ppc5v&#10;yMZGx216etoW5ufhoJvsvJ1bbf85ZzJPYbsd3LfDrjlwnt3wlv1246FLwdRL7cCBc21+w7gNjvdY&#10;xwB6w4EBG9+4aOddfrXd8q+H7SN3fNNu/MCnbMdFV9vIunOsZ/JM651gntTABmvuXmv1q2esdvWU&#10;Va+ixr9VdXvwJbQnSXpbqOdbTgUxX70PYno++anwMZ9wBvwMoa8JwE991BeJ+yv/sIyXmk/jxJmd&#10;K/wxvGT4CcqfqxeS4qiaA+OLi5+Ka+VjBY4JLxxfA8yBuPE1mIk53FP8E1MfXvnsjt8O/gaWDS4b&#10;gMPKQsQAYtnF4CF1pZwF+ZwNSWmzeC8h8Ur0lnHOgzBY6V/CyqzcJazkPXnRC3nBapcbrATHwuTO&#10;48Sik2BlSlgJd/Bznite6WG/6Gd8vA8vrzuDl8J84sLCQHzw/yuvdH6On+X9n4pVnvK9l33wvDry&#10;S1hR85ClO5ivhb9TP76H+a37rGU9M1zPuMI6zrre+i9+j01dfZvt/ei99p7vPmX3/udRe5x8y3PE&#10;Fo/DMY8dedX+8MJRe+h3L9odP33K3vntx2yvtOj02ln9j/dZ401ft7pDXyJOeYfVvelT8MpPWtXF&#10;H7Oi82+z5B56aOz/hNXdfI9tve95e/0vX6WPLT74o0fopfGKffyZY3b7c8fsU784Yu+670Xb8pU/&#10;2Lpv/Ld1veceyxu9GA4ywz4DH4mHqQ+krt5i8AH9dBALLVmQPR4kHqm+vOoJkZSfzXPqkZXNHk2V&#10;j1kiPcP+muC8B1fhi35qqbzgpFv7lLw0SR/WUCl7n2u8Gk7WCA9TrBTcAJ9zh3ZZzsYD5l18s7kW&#10;wcutbzP/thvNPXKJWQMYljOIdr0HDtfm5G1c+hvkc6SRUTzK+ezBSt8SVorbRUuIh6LZiVOfFKkg&#10;Jw+OKTfuEkaRg/eD94ESzoaCXt57NxqnTrRO8MnCVvLi8DWw3M9rDOe3wpHBDyySv4ptAVYSv/Tz&#10;XpXv18yNILipeXER7o90TTEwSj0vZXHuXYLn1ccmq4LeN+gPcqqGsEHnsfp9qN9NCu6egsenqobp&#10;p6heYSPcV7QKcPVwHhgNJobQyke5RnkcBctVS5lTwwwH/O6Krk3oUxfASHSoNcPERTrwSeGjAe65&#10;enz4i/kM2OthdEXwLHEVYUgIzFTeWn3L1T8uRKwkjP8WYW8mqKtQzUthaa0Vl8mYTVBaQ6/hWnqH&#10;NVhlTbPV1TO/vIlZvCvamLu7yqlVGepWXUovscwBmxqnpmVm1MYnBq21o8UaVtDffQXzhNqYszYy&#10;Y3Nnnm8XXXGTXX79++yCy99hc9sutqG1Z9vw2nNscv0FNjp3ng2uOdv6Z3db38wu65nead1T261z&#10;YhtxBOaYDm+ydmzVCLx1cKO19KyFK09YzcoRqwVT69q4rhyyyibNAaEfRmU7Z8AK4kON+P/09SCX&#10;LC19NBsdfVYaK3c4WyjBPYqXEL8GV4hxeqLcO1mkmDVdxFoWZsqEmVx5nOFZGe4p/nkKh4W/8td1&#10;BTuJeSrX7oHDesiTL+tMVYsfIcag+qIcNJ8p6Vc514SXWfl1J7FSGtpoijpSh1fWo5cn3+8DIzGX&#10;O5nBSj7TGBrLBLqhJDHLMFjpy6kHK8s5G/DZec3CSl/wtVjpXsZA570tv8e/fs3g6vL7/kucFF7m&#10;1XU7VtwyTB+bNVY3uGgNDla+zprXXWLNmy6zFXCkVefdaN3g5fqbPm0H/v0HduuPn7NvPHHMHnnq&#10;hD2KT/7g74/aN+B/H33wWbuGGOXZdzxCnvoH1v3e+6355m9Z1XV3W/qtd1rFlYedWvC6Kz5j1Qc/&#10;Y6UHPmv5Bw5b4aG7re6DP7Q1333Jzvr5q/aGx1+1ax87Zh95irpw4qP3vYzW8ldH7UPffdF23fWs&#10;rbub2WXvutuyhi/B957Gl+ykFhD8od7EQw7URz5ENXmhojZwDz19IfsTPAuBMWHtfWKR4k4J8jaO&#10;sbfjNTOkphfQ58DbiuFaaMQ98lPhk9I6ZnrhpllP7Fk4pQtO6YZ3esEgH3/bB45kD2y3rIVLzLPx&#10;MnNtvMLcm68x35a3URt+kVndJrCyn9eYwTlH0y4deJTzEf9bc469nJPa/754Gl8U3wy/OEgMIARf&#10;1pwHP7ldL/jtjvA6vJydHs59L/En9N9e6macWmHWmwsO4UJ36ObsVv8FH752AP85lMPfymmFMsgP&#10;x9Ci+8ErP3FCxQX84qBw7GUL8LUsiIXA1UgxsQrep3rQZ4GJ2Q5Wai7WklUPk6ukx1j9BPNtmOeM&#10;H+3o7+krklNPbgo8TNWgq8ey4Y859dS5ozfVz5SBj4pPNgxvt0o4ZRH58GQV8akSODvvW/3Mgnwe&#10;Tq8e7k8omabOkRx1NrWD8JQ4MbA4mpQYnEP6UFmEryPMcVDfyTh7VPV2CWoMVSejuhmnTpLYoeZS&#10;J5csRV1iNpwoL4/eRNRmFBdXM18bK6+2dBX+Nj53YVmaHC/fL8MHB2vTDR3W3En939QWG1m70/rg&#10;kiuJrTYTD2jt30w8dYd1EUftHt9l3RO7rAvrnNhpnZM7rXdmD/h5lg2CqyPz59r4+r3YeTZCrLVv&#10;ahuc9AzrnzzDBqYWuW62ntH18Nk55iTO2IrOSWtaRe116zBzMweYB9fLnO1uqwBLy2uUh6Q+sJw4&#10;O76/EyfkHkQ5U9RvPISJq/q5h+KtqkGXhky9yt3gqnowulhLqvFfzgXLd8+YOCx5rhC+cjDFOZbg&#10;DIs5pjy7YqLS0wuvU2C4g4/8X5ElrEyg7RevDILdMWK42WBlIf76Saz0gpUuelTAD3X+qb9VvBK/&#10;hphlqFQxJbBS8X32jA+M94cyWHmSW/J7wsplvMycBX8dJ/W9k1jJ31If52Uuefo1rxZtB1bcPOJg&#10;Zf0Qa5XPs3GaeMvaC61+3cVWv+mN1rDtSkbPXAO//Afb8s477LKv/9pueeQlu/VxtD3YDQ8+Z2/8&#10;9m/tnK88Zhs+8zMbv+0n1vv+B2zVu79Dvww049febeXXfMnKqQWvuupz9M/4vNW9/W6r+vvvWMUH&#10;H7aqjz9mjZ/7nQ3ff8Q2/+SY7fvpMbv20aN262+P211g8f0vnrCv/eJP9r57n7XFL/zGJj73hDVd&#10;/3mLD+wHMibhePi08CzV83my8eukH17SBkbBmgh4Fi4AO8HMMFwpku4lTQF/4pyKwOvD9aP0G1pn&#10;geYzzAdeeuFZbv6Wa7lfuIOVYGYIbqm6GvFMOKU3H1zm73rhPh54V7J3kR7HF5l74VJzzV/G9Urz&#10;rb8aDeQFZjXreY34xOh5VH/oIf7pBQ+9+BIORnLOK5YtnYSw0tHroNPxEif0wgvFYSGWRjMNw8nF&#10;wuY1vwXIQYY8Pov4Axby+czv8Zjb5QJH/WBoPOOfkPf28pq9yksn+XvMqfA51sQVQ1Pv4erkX1Lw&#10;UWKcJJJ4veB6TifcdDWvQQbHgw/64IVesFY1S45xTqnnZgC/PExMNEasQ1xS3FL4mAN25jZNM1ad&#10;vrZgYlkvmt2hrVY1TB5xCMOfqcbfrh3cavWD26yBM7txYIs19m2y2s55q2xDT9REjVsNs2zwrXNL&#10;VjhzdwrLWpjnQ39dGf52EZiQR3xLPdSSxJTj6DBj2cIHfH408KrDCeprMFX4GcM3VE11lP0awbeN&#10;JIW/8J8U/m4SPEErFeX3k/iBOeRvs8WR8mvwKcHnbGoUycWE4WwhfOIgFtA5x732x/CVE3Bczlvp&#10;b2PEeVKl1HdUDqOpRjMlqxtjrs+EVbWtJba5AU65zfqm99jYwl6b2PA6G50/xwZmdtjg7HYbm99l&#10;0xvOspmNZ9vMhj02tbDbptbtsimed2xup02B0ZNrdtj4zJk2OrXVhsa2WN/QBuvsmycfNWvNcNS6&#10;FSPMJdb8NOleiT3h88vfT3I/Y7w/aUrVy8jLffAotyRfn/fnwWdXDynH0MQrnySuqRgpgRADbFmX&#10;0Yyx5pwedVHyXnBanWXZ4vacZ1FwOUvnFc9F+Pt/iZXoTtESeKQneA1W4hMx9yNeTf4VP8vLZygt&#10;xzJWBv4CK/HDwb1lrFzGwgxmZmIOy7EHXdV343Rb1madfs2v6kID18WcEbg98cq6fmJEfGY1Y9JV&#10;nmOVk+dRG3OBVa/dbzXs/9Yzr7LRA++zsz79A3vTt//LDv3gv+31+ORbv/oLmznMrNdP3W9DnyDn&#10;/bF7bfhf/8PGuc588nv0a3vYNh5+3BY+9xubPsxc29t/Z92ffsqZNdb26Wet7Y4/WueXmQ/xnVds&#10;/feP2u4fH7X9D79iB3/2ol3502fszT9+wvZ96js2947PWsX+91vB3r+3+JpLmJs7Tj5sJYYvTP7B&#10;T02NekQ4s4jR2sXI98TxR6PFxK+K4ZTE68Jo/8KV4GO1DE5fg6FZCYKV/uZFsHI9WDkMdhCDE0ai&#10;k8lwSq5BTI/JCUv7uIyVfjDYB19NdNMbY2avudGfu+beYO45YpdrD5qr+1yz6nmwp8fBSjfxPWnB&#10;fexHH76ET+cjOUHFun2c537Od5/6cSXhtfBXVwJTDtqH/+nOAiej5gIrfa6QBdH4hMDFkM9vfq+P&#10;el8P68zNzwWIx7Nu8U00G1TvJTMznTNA+RRyLpqj7o42sO6WTedDC+9vBecPZ0+81Wh4z3sVvrdR&#10;j8k6dayVGCX4rXuE6arHPrAzgCYhhJ8fws8P5LbCjVdmnuP+x7nvRa2zcEf8zrXnWsPImc7jGHqD&#10;GJ9LVu0ws21mLN02Cz7OgiMzVtPOumRt1ndMW8Mq8jfE+RqxlV3T1tG31npHFmwUvjU9u8gMma3M&#10;vt5kE2PzNkquZWhwmpmFU9bVM85MyGFrau2Df3UxC4bezLVtVlndQi1evZXhj5eWVFHnh1GbUVSA&#10;jhotdX5uheXmppltkYZrppl1QT2hLCcNN8XP5WvxU8f3JS8TAWd80jJwpknjoDyYziQ/uX+/w+Xb&#10;ie1wpmC6P2HOlwg1+3Fi4+qbspL91zOxA5+e/H8rWtI6tKPkh0pqu/C9+6xmxaDVtQ5ZPT55U/sY&#10;sxInmS07Yx29a62rf966B9ZZL9qA/uGN2CbrHdzA8+v4Pjy0a42tIFba3DFpDeBmbeuYVePfV4Kf&#10;FS3E4JoHOY/AUeKnxcTlCqqpB6hopb6Avm74+epdnqA3hPq/qweIeoFEuQdhcjgh/O0gOij1gQqi&#10;X1ItaJh8v/p7ZBH/0Ew5+eE6i8Qzk9wr1dsrXqk6qyz+luoww+gYhZMnsRIMU9w2VgpWVoCVxCxD&#10;yuFyfmWwkv3Cz2SwkrgAcVYnZonG4zVYCc+Ujsjpl376ld/9W7GygBi4rKSu39H51qLXq+LzSnPO&#10;lw6e6VjZ4A4rH9pt6TFmuBDHXLX7Gtvw4bvtvC/91C765pO2557HbNvdv7DFux6xnXc9ZOff/ZC9&#10;/usP2YFvP2RveuBndgU4d+XDz9jl8ND9PzluOx84Yeu+dcImvvqqDX7xmPV/4RUb+OLLzGv8k01+&#10;/UWbuftZm73zSZv9zE9t8rb7yKHfaV033GbN+95hJesOULey2zxtm8xVM4JPiyYF/YsfjWuE+H5U&#10;deGFaMSpMYmR63HqS6jRixHvi7AXQ/DJEHG/UPUgOCkDJ+GXodoR6sfnwUrxSnQ3JSNwLzAY7eBJ&#10;LhlKc69lYCV805UEK/EN/XDWIFgZEFauXm+x8bPMzfninr3YPDOXmnfiEnN17DKrnOX1dsPXhDNw&#10;OfLPwkNfBC6CH6DP3Ecu0kfM3YcPJG4pLPXiP2teuBd89gQ5S/34P94sp2dMkHUVAg+Dji44go44&#10;5GAkiUyuEc75VGZ9qB5IuA8mItTEmjNGHtoi8FUnP62rjOfCfB9Npgk34+BmAtzkfrh0T9D9iH+q&#10;RtPpE0zeO4PBDfj84spNfB6cW+KrcCsfOC8fOrey19Lozht6Nljr6DZrxwetgjOmKnrB7FrwG05D&#10;TEN5pGw+r5wK4kMVxNJreq2sfoC525znzcNW1TJs1ezv+rZx/N4pa+9bY/2jCzYBRq5du5kZWett&#10;fmbO5qZmsRn6fs/YzMQM+DlloyMTNjw0Ti+yMXqR0Y9sgFlb/QP0HOuz4Z4eG+rqssHVq62feGXv&#10;ylbrbF5hbQ1NTs1zbWW9pcuJdYKr+dTvqadFkp4/cfpcxMGDOJp31ZQrJyeNlUvnKTX9msfhRjMl&#10;3ZQroXvG/eVs1/OeOJ+HH1801Uh/9H5b2bfRWvs28P7GiSegRUBrq3UgvY1q0sWDE2CO+hPlFPE7&#10;pZpZwZxPOGK6BjyFL1bXcx40DjCXfcixWq41TYMYV+5fje4fpvuoe1rBNWN8vYJ7jFW0DFq5g5v4&#10;nHWa44b+uho8r2qjz3ormAGvL2+mjxrzx8idZdPTN4t7kirhnhTRR0l9JZz+H/QDpXaxpIK8FfdG&#10;fncCnJSeUv1JVNcvXp4iJpJPjfVrsJJ4pfaF8uDOTHFhJTHLENo9L/6BK8JeIHeT8cHJX5HT/3/G&#10;SuEm++50TqmvT+eTy18XEgeQlVJ3VtE0Qm5u1tKs3+KuBcvvWk9d3gK9w9aTKqAWuVO1PNutaePf&#10;2dr33W47bv+e7f3qz+3v/uMJu+77T9s/PfKCffJXL9qX0Ph889mX7dtHjtg3jh+1Lxw7bre9/Kq9&#10;62lyNr86YXt/eMIWv3nC5r78qk1+/piN3vGSjR1+nlkLz9jkZ5nj9eHvW/MNd6K5/JClNh+y0MA+&#10;8xDrc5fOkMsYQsbQzZ5kzYGPVlDOXFjya3AB9QhMsX7UczmGHjJB/jZBnV0CLIyyDkNV/fQgwsDI&#10;IHUkwsuQcJK9GqwaprxlrfmaNjtY6UfX48MP9aARdIXhc2Ew0snrlGewUhxN81jwj4P44YqHyreP&#10;t89ZFC20Gz7umb4QnLzIvIOvM9fKRbP0pOPTGjjj4Xf97AM/foT4pJdz0KvPWhYidg5eSh/iRzsU&#10;5AwNod0J5cKX0SwFORtCUfYOsU1n9gzrTb3CfWFylWglHX0HumjVPTi63BCc0tGP1y3h5BL+iTeK&#10;P0Z4HGL/njTwMrSEm8JR4any2cv7HYx0KdcNRjq1R9JUqlZTJo0l98aDTt0fl7ZKfcearby239p7&#10;4X+ze2xoZretGtxilSunwMMe3h9/L6gziPw28Q0f+a6MCSd4ryny3MSnVGOe6WuBDo84pCySR44U&#10;vV4u+7Gsstlq61qspYl+Yyub6XnTYgMdrTbcTQ/wvm6bHB6gP+0Y/RnRn6+bt+2b1tuexc2ORv38&#10;HYu2d/sZtvfMTXb+4no7b9Ocnb1+1nbNTdriNH0bx4ednmN93b3OXK+65lW8p5X0A2R+ZBmcq5R1&#10;V9JE/quZtYC+is/LyzmuM1EaAc1PEvd2eLjuHxjpIe7hxdzcL9WF1pNb7R7b6mifVBdG8IOzLi9j&#10;Hr4O5GeMs5KEIschORdi1F5qon3kufwnjXXD+SsLsE6C6GPDnLmKRag+P6U6GGmE6Y2dDV/LRs+k&#10;+bw5xDbyKuFO4K7qoIqwYuKeJXDMsvoudKM9GWvotvL6TiurIx5aS4/r2na0U21WXNPqWEFlC/Wp&#10;4GdxHTXejWD5SnAcjXJhA7EKuCb+9zJWevB5QsQsk/BTYaXmprmXeSVrWH6W9JUJ8uAJzk3ld8Lc&#10;mwxWloJp7B38bz9/Rz2tMlhJHPUkr8zwSUebfjqf/LOv/yashIMVYiXoLMprezlPxqykdZJeD9P0&#10;aphhRCHrmVqKfGL02Y3UiPdvta5zrrKrv/CA3fbgU/blJ160+596yX72x1fsyReP2X/96Zj99uXj&#10;9stXjtt3scMvH7GPPPcSM1pftmt/dcQue/io7fs+dTffetUW7nzeRj72mLW/5zvEL2+39CUfsHxi&#10;oqmZ/Rbt3A6ezdMLbpqcxjjQPwIu9XEWd8C9tb/Zn6wBNhu9f9CkoQOOE0tKqCaANaB7G6fGOMa9&#10;jVT10v+xF71lHzU7/dgANeND5iN/G4BjBqiJCVSO0F8DrGzezHU9/+84WqHV7FU4gfgYuWon9y1u&#10;ScxSNSvCO2kOw2BlVDpMYSX+ZWRgm3kmzzXPBL748Pnm6tpj1rge/c6I488KY5RT97C2Fbv2+PEb&#10;wDWPH6MW1umBAL9UnylvTPohuCe+eBCfXXXoWeR4c1nr+WhkCoqYl817zuWMyEKflsTiRfBrHms2&#10;a5jPNkS8NphPHgfdt/TonmzuYdYqXgsxyUQbmNcKHrI3I0u4KT6JjsfhmxHhYf0pc/TlPCec1NfS&#10;VTpYuYSXQc6VQJr3xn4AL6rxV7p61tgAPuEAPmEnnKmlg7octKL55PSl4/fos/SUYOQSfLxfYhw+&#10;YWYYXo3eIBgjD+PsdWKHxKmUqwnL2Pdh8DNCXwunTxD+ciKnlFkPJazpYnzqEkuXltE3J22V5ZX0&#10;ypFV0Sen2uoqa62pttFam1roL0bf29WdDq+cHOi3NcNDtjA2apsm6Qk+PWWbZ2aYzzVLT8dZZrpO&#10;28joJH7uuHUOjFt7P7GAPvIrPVNW1z1p1fjE6fZx6jrQPcE98htGmG87TM3JoJNLDBPX9qOvcCs+&#10;jF/izwJj0SvUEo9dPbwZTehGK2MfRoiX8gGBk7ngorCROAr5O8fASYLdjrk8YCZ4qp56br7vVl89&#10;WYC8BqbeT17WmQ8O5l0yfe0YOKp4gePbiL/q7E5UOPU1gXja0WMp/xOFx8bghHFijknWVjZnQh5+&#10;uXLweXDLHIdbMlsHfJSliuWniwNX0CsR/5uYcjn+fA6/K14pPilTn5OTWJmdZj7RMlYmHLx0gZV+&#10;4lEJ1niS/ZwCK5PCyiKwklh0ZjY4nGIJK6VfV82PG8yUJt3BS/bXMk7+NR/89O+djpfLXFI15stW&#10;yJqTFXPWlOCLlxEfKWggv9k0jKswYnHqL5PEUTQzLlbB3Eni8WNvfId9/AeP24+ePkJdOJp0MPEo&#10;/PH4iaP2MjrL36NLf+RVcjFH6Qv0wlG7BSy95tHn7dLv/d7OuesJ2/yJh23qvfdZ1yF6aOz/oBVt&#10;O2RZsxdZtG+R3Mo4dTW95EvY1/iq/mQrejJiOyk9hufxnBMfY525yXuoj6L6zvqJvYfYO848Tc7K&#10;JGdkvIL8Kbw9wP31wC9djvVx7TcXeOmuBDPBSUeHCVaqD5GveVMGK8snyRd3s3bggPIPo2lwAbwE&#10;K13UrXiitawtOB5YGUWXEwcrk8Tc4pwtYfTT3rHd5h7aQ5xyp9mKM8yqps2ZbSP/V/khdC9a4258&#10;aa0JmduXBC/RXgQzeKl+AKpnc7O2NVtAXCuIP+5wLHK8SSzFe05iCfBC52+UdRUhTq8+nmH0uxFq&#10;ZyO8rgh5/yi5hQiaoEjJAGcz2iAsWAjPLuCsYJZEIK+HOBo579zVvC/y7sQlA/jbfsUh4UKqV8xg&#10;JPxUGLmsPRdmhnkO84KhEXoM51JrWoXf3EF8bHh4gw0RQ+skXlbfNIoPQ60aOq5obhvvCd4aABfc&#10;JdwDcghgpR+sDHCf/cQNZOpbqx62YTi26onD2WiDlKchPxNg7QZ0JW8QYP8FlGvJKnH0fXHqB5M5&#10;cJZsfDxialnku7P4fjZxtFxy3vl5afqRVRCjrHZ86+rKBmtAO7SinhrHpnbrXEE/xtZu623vsd5V&#10;Pdbd0WOrO7qtbVWXrcBaOnqJAQyimRyzxl5iC33EVYmf1vbOWU3PvFVTX1RNTKsaH626c51VdqAZ&#10;bVtj5dS9F9dTl1QzYKV1g1bfPm2944s2MkuunPtUUU//AXApSu4jkkjDxcq5B+AdMW1vEGyAXy73&#10;vJMGwjFhpe8vsdIdLOLsLcbQRHB1gZ2uABoJXTESJa+1pecdTSL/n4v/V3VDOrN94FwgxecAL4zK&#10;hybuGM0lRktMMgJnieSkHQtxfwNoMNT7Q/ol9S5WnaNiBhF+P7qEkwH4pHBO/TIS/FwuWKnZIG7v&#10;ElYSP5LOSX2JsuByWcJKTFip/lAnsRIOmfG/wUrqS90y4SXPvwYL/4xLKnb5599fxssMVp7CSeGl&#10;Zo7IhJdF4GWRcoxw8CSxj0gtGE4dZhT/IEasKUBsvmhkq81d+w/2tV8/7dTuHD1Ovc6Jo2jRX7JX&#10;TvzJnjnxij14/Jh95chR+/jzL9stv3nBrnroabvwHmKa//t+m7z5Dmu/6L1WMf9mWnKfTf55nXnL&#10;Bh1NpHIzTl8X8QReSwTMC5GfUW+GAPFvab59cDgvOiDNiPURJ9QZ7ZVuB1MP2jCcK4FPkULPG69A&#10;I8Tr92LGezBiYIbPR7Ec1u+Yu7yP/x+8rBg29SFyZvDUL+AOTuHzgiHkNTzEnDJzkMBL+I4bn9wL&#10;VgaI2yvPGSMWlyjk3CNvFGMPBNvXmqdvi7k6N4GTC+aqASeL+f/AHac+0MnPwA3EGyxmALFjLm+M&#10;9c46CaT4nLMxfd58nlrj8qMVc5S2M8D6Rruur93wLumHXGApgW/+JGsoqx4tUxN5J2KpYHioGN14&#10;KVrJcvpv8D5TVWh2qqmXrJlC/ziJLmeSOMUEZ/Y46xEtDz+TnUY7Wd4PT0BPWYq2E2xTnMGbo/gB&#10;nAgf0g12Kp/v4n25OFPcSfQGaI6K68etBXzoGkDfMkAetnsNM1bHrQaOWVjaAcajW+Lz9CifFKyB&#10;M/HaPbwXH3HbQBl9F9IYfJJ8VIC9HIAXBeRPxjDhBroTadD9aCo1h8Yr3Qs6mCD8J0SONcweDrOH&#10;nX5B7MEwe1O57Rg/l+TnstAWafZMlrQs6IdUM5IityDLxnLY+7lY/kmD86Ajys0pIcdT7PDWnMJS&#10;zgP2dxqtdfUKK2xYTf+PASuDU6Y5Hyq7wUtiDvX9G8nnb7aW4UVrHz/TuqZ2Ws8UmqGxbdZJ/qZn&#10;bNHG5/bY7IZzyWvvsZ6RDeRsRq2yAX8X/7esipq68pWO35AiVhnnPcR4/1EwNKIYJjgWBM9kwtMg&#10;jwMy+eBcfTwnjYV8mFOmdaO4DOeTg5VgJphKYYKDmw4G8fscqDxfmDF8Xae2klrLDHbqCgbjIzv9&#10;eDjXnbofsG65HogPhM+LcwpuWYQfLl7pzB3i85BmQHF5L7HBED9zOla68MHdvhRcIovPnN/n7M+G&#10;x2WDk+KW6nnlIy5zCiuXY5WvxUonp+ngpTAzY47Wnq+Xr8vP/zlmZjjpa7FSs0Blms+Ui14gt7iJ&#10;vUF/uTTrmXisD0z34e/56SHnzod39y/Y1FtutsO//b09CXd85cQJp8bx1RPH7AVw8tHjR+yuF16w&#10;f3rsN/aGr3/fNv6vw9Z71Qes/qxDVjZ7ISUk25jhuYZYBvu1AM5aiJWNQNnwgSul20FXXjduHjTN&#10;7gI0i+RUgzmt5Bnxc9lj8ncD+JTqKyh9tYOfwkn6DPl4fTpzFAdOcg5Fy9GHl69mviFYSX7HwUr0&#10;lEZ+x+CTBk4aGOIq7qUucsg81TPmbVigrnodteLT+KvU1yRXgZONcCi4IDipHPgyVvrJW0izqL4d&#10;MXA7gX8VBC89fJ4utA0u8NmjWiJeqwsMQxgGJoCRrhQYmcjgpAknI1iY70VYH1H8LHLX/iQG5+R8&#10;dBGTEgdwCxv5GyctDN+Ec8kc3iu8XLZImueIFZBfcJNbUW83D/kWzdN18tjS/OCP+/M6OV570Aj0&#10;oTOnNgiM1OzqEvJm5eB+ReOoleFHOjyIx+oRlI//nIvWJY5GMgSu+tMjUGUew8vzWzehkdxpK8kD&#10;to7sscaeLdT/TZPLRX9JjCJGvjeIBtanfIfqIR2ODe57WMvcGw/+ZYAzIkDM1s/+86OL9mKn6im0&#10;N+FK7FPNogmKoyj/DPZF8BMj+BcZk1+OxlK+Bs/FyIVEwcYIWBh2OBB4w1U6y3hO2rEEV8XNlGfI&#10;wrJz2Rsy+Gd2nvTSJeQntPexQvZ3YRlcHswiZx6S/whvCnJWK/cQRgOoWryYYuac0Sm4Rk41Phv1&#10;V6UNQ1aFj97au84GJreh/znbBqe34oMvWFv/LLrMab43TUx3ra0emrNObDV6ylXksJY1lc2rxtFU&#10;ok0nB1PZ2Ev8jDOqsp06dXC1mDgNfCOp/LE4OHxccXEv+Ccdr+oeXMJGPzjoK+CK4a87WKmrnpcJ&#10;J8FI9T07ZcuPuUqXKNzB32Uj8reyuWK6yli74oXSyBfgr0tvJZ4pzYD6ZQgrVcetnpVxnhevVO/8&#10;v8TKFtblKmof6KPK3oqyx/1g5XLfDK9ilawZxa/c/P/qXeLsG54/iYVwccXuT8Z8lx6f/P5pmHoS&#10;J3nu9K81O9mxJGtEMVfOWeX0IuhCgyXsL/QBLt6rm3WIyNiyOyZs8JKr7J9/+Wv73otH7Elikb94&#10;6ll74NHH7YsP/NA+8OWv2cF/+XdbvP691nPBW61y/gLL7l6kjeIsYaxheA656PxMfwTVGcYqxkgJ&#10;zltwxRbzd+5Gb3PAgkMXmEt+a8koeEn9TD7nifRp7DPVZks3KV2Q9EFe6pq95DyElZoFEyL/7fRY&#10;ZJ1GsEAZvBJzkVt18JK6PSMfjsAPnMSK+boQXCsZxCefMk/dPJg578xEdOcOgnGroX7N+Jw1mX2t&#10;WKV8cB57lbclfxmE74bht4q9+dB2arYCwANO0ZMQHVo0nEu/qiRzTsBBV8hcJgMXl8zBSZ5nEYMZ&#10;fI8+WOKYTo7G+dz1mYEPcEkPWOmY1vySSQ/E5syY8Ngx8EdX8BTngNcP1ktTj8bS6cGueCP+r7RD&#10;6m3pS7XCw9rgyPBj+GMOOqt8OGAB50w+mJ9H/CKH/JjmTSbrRynPnCRGs4aYwwIx2i2W7NjO53wW&#10;I3fPt9LhfbS6u9AqhvdaWc9u+sRvcfrCJ2qngPJhPhfV4guf4aqcIyFiT4r5q29CJEneM1WAvpF8&#10;FX1zNEfWHeOsQEtCcNIx6YO1z7THwknyW2h2xFdU66j+iBHyxxHWRJQzVPHdODHNTAyX75GjjRTh&#10;QxaBkYX0W8NS5AazwLvsJcsih5uN5fBYll3A3igoI9ZBfzBwMo7FsAiPg7llwEQ5Jm5bizWwJjFi&#10;y86V/I6P1xJgfYZ4rzH2eQ5neAU56U60jxNzu2xifpc1dRDfrCS/XAlHVY6kTnNBV5OLJqfS3ENu&#10;uh8NEXnstmGrhXfWLdsqZsvydW3bCPU9fB/srGmWJp0a+QZmdNf1oElHE0jORj5jAT5XnnI6+G1O&#10;/AZ/MsbrzsxJI+5PnNKvOCa4qh75Trwc/1tcUv64wzXBT0enKJ/Wwclc4qqKn2ZlDD5IcsHBqQD8&#10;MQ5+5EkzhE4gwtmmWoBwiv+DeLx82wxWpk9hJbGoDK/EB4fHqt9lNtxHWJlDPE33MIAPnsFK4lRg&#10;ovoSvQYryQGoP9tJLPw/YaWe/xtwUpgZg/+eNHROqjeK8NmH8vFzWEdufA8SZRj7jbM20UwecOc+&#10;O/i1e+3WH/3c7rjvIfvQnd+0Qx/+Nzv/0Ltt9qw3wCm2wT8m+f0eOE07mAEnTbWTr+5CDwn21aDV&#10;aRq18MoZC7att2DXTvP2v858kwct9+z3W2zTjebp329WuQCGkWMpgu+AadnUxiThb1H56lqDrEn1&#10;4fGwN7zCTmFlYRt7kDOdeJnmbQcwbylYiTEsaMm6HD6ZwUmwE15lRWAleWpPzRy5nzl+fpqzYRif&#10;lu/z+p38hvK8QbASU+8xxTE10zkAXxNXChKn0wxTxeFZTOY2P/96LeXy4Gm7LMizHszNv/qe2xUE&#10;O3nWFcD8pwy9JAuB9ZcAL7PwydEILcfpwT8vuKh4vXwqJwaFj+74UI6/pHWM8b3XGDFPJ94aTYOZ&#10;vEa0f07OWnmZMPFYzEsM0k9sIQiehqhTDyt/Sl5JfUJC0q1yTnnx6d3wQ2/VCKmgBcvq2WV5I/ss&#10;b+wSyxl7g2WNHrDUyKWWHLzEUgP7Lav/Qsvpex04eo6lVu+0ROsZ9CzeSNnAArr0OWp2xulLSJ+M&#10;ina0KOjKKxuJbdWxr9lf6B2FY3HWovIETu0e/EM8MMUazWJtZi9ZlvMcOhX5qcSwpbeJk1uKwyvj&#10;5F/j5GTjpWigy9G0pP+HszOBjuo68/z/1V5aS7vEWgIJISFAIEBCAiQEEmhDQkhiEQKBQEjsm7EB&#10;m8UGbIwxGLwv8ZY4tuPxFmdO3El3TtKTtKfTidNnMtOZTE+WTjvJZDvJdDJJnMXz+25JGJy0T2bM&#10;+fyeXpVKVfXu/d1vv9jdSBYxnpxJ7HuL5JMHlE++Sy6SM76YtQKBq9kuv6IQ+ycOIyeRkzYRPRKf&#10;KBLJxc5lbgQy4Qt2WdhyFFgrLV4TyMAPQh67iR+/ehC/iO17kEJvqlx8Q6WVTapDl2zuoq9cUw9r&#10;EuvxWL+KZOZ5GnM4FWGttRosP/MyjF8hxeIrxNqzCyuw/eHf9CpNnFGD7g4fK+rxfeI7xQ9QXtmI&#10;T7XpBimfs1xl5FROnwVXyRWaWrpI8ZIaTZi6gBwgfG8TK5hnMNTizqaLo5emsPY4/zCfL5RhMcY4&#10;w3IyDGXNhmO2h6KPceeDObbHks/F53n/ppOh/4fRH82naftImH5prIyhf9kxhL/S7GTzW6bBlxzi&#10;4G6PTGMlfnvLdwvhr4/xfmzPnRx0yhzW7DT0IcdKG//w2nrCO1aiUyb0StMtr2Ol4yTcNK5zPiYu&#10;R8Q99j4vr9cjP3gehe1OyMW3PfdsDyjLKbU980I56OqZzDvySwmywo446SAVtHtsU/2+4+rcd0Kd&#10;mw+qunVAU8gzyiQPJxUeRoizBjKItWZVs1dMHf7CJlJQVillfq9SF/UppWGzkhq3KNKwVeFFWxWt&#10;GVKwdreCjceUO/iI0nrOK8A809ROdMvl9G+klwOvm5YHA83XxTptff6Nkx7j02fnpluybkfwY7ra&#10;HLOHLeaI+KkN9BBdE7g5Dl7SY0j5JjXY4bzPwhX0A15Fn8sO+eOtvPdG1ofF6IjzYMsMeDSN7xnO&#10;hOMwijxxy4uBldYbPQovoxwDyYUuJskvQMQw/wJw0sdPCVYGYWWQ8wDiR+wfkLxOfJwHkAi8hLCM&#10;Fx9rtB87KYBuGYSLlh9irHS8dLEfxhxHZyfZ0QQblUVjVLiH7hx+oi84HdR0zjC6QmT0s7AOhIj3&#10;R2BolM8Qxa43f2EI+8t47EM/9fCHeuhHAXwYSdQkZmJrj1tBz3d8z7ntp7AJTiup6ZTCy04otPQY&#10;+/LerMiSm5S05JBS6g4prf6gYksPKnMpXG3Yr7yle1SA7jlhyRbXB3Dmoh7V1K5WE7GRldXEnKtW&#10;qHE+e1DPZ3/B+ctUt4AawgVLiVnXsWfWYlVVVGt+Of19iMXMLipXWWGpiieX0LeX/Qio986AgakT&#10;sNHHx/HNEH8dD185z5lI3jOPFcTxoyHjLWeS5xcYJ+Gj2ycRvTI2KmnkpKfkFmI3xBOSF4d5hdgT&#10;cINaH9ef2/wdjAfPcsxSSxDGCv4P0+fNl+xRx2N9nC3nqXDGYlev2NQ5oIbWDSqb10AOTSELaRq3&#10;Pg3GENuDlbbftO0jZHsKGXccl2CT38l4xh/xHvPfZnC/yL202sVU2JaOmP0dI58qE53aciby4aD1&#10;XDXd0nRM14cVRk4qJv/HZBr+Ubg5FX20eGYdde71rr5nEnrp+CLyh0alAD7nsq5lUSNlPefMt5HE&#10;+mR/3/Yesbr8SEac92UsZaxyjLKW2N6VKdjeyax1Y8w0+9xYacxMhZXZjpX5TJAMWJfJ9wEr+awW&#10;t8zCr2a5tmbfxPBx2L7oTlcYZaUfvdJnPit0C5crN2aHm275oQInr+PlB/l4/c9B/ANOUrD5U+Bz&#10;Kj1E0pEMfs5ibeDoxUy4Z8QTI+TmxKaQk4nOPwmfy8SSenrXLGKNhYvGxtxF6GzLJHySmt0tr3oj&#10;8eBBBZePKLxytyItexU2ad6r0LJdCi8eIW68kz1b9yjYcDM5Q1cU67pDoUXY4cWd7rV8sCyMby1C&#10;3DRCbMH6cVt9oIedI9ZrL6sMXpaP5oXzHGLoEXRQq7ezeLof290jZ0YmsFRcU8F8BF4aKwtqCMOS&#10;twkro9PaEfyVhW3otCuk3DrWCp5nOdmREtZ+xnRoEusZays2bYQc8WgGuRDY4klwM8ScCZhvETvE&#10;x9gP4IcMeSEkSC1iAPHBTw+t0pgJDhEPef8/+8mPROTdwMo84p+wkte+xkvnt7c5k5g3NncCjL8A&#10;tsKY+BmHtifX9WIstd4TLCR8jom8HjYEjLyek2FYan/HcvesT1yI3DzrWZBRvlwFxK0mr9yhKauP&#10;qLD3dk1Ye15ZXRcUbbtbgRV3ybf8rHwNt8u39BRykpyAkwoth6GNpxVZcYeiK88oufmsUpvvUPqK&#10;25S5/CZ0092K1w9pxlL2Klnar9ql61W3tFcNS6nBaehiP9bV5JN3sv9ql9a0rNHatm6tRza0rtGG&#10;ltVa19xOjk+zOpc3qqWhXsvrFmnxompVVc/XnHmVKicvqKS8gnqd2ZpSMkuF02aS80feZzF5mUWm&#10;y1rvMOI05Ltk5cNZdJ8Yvqh07MY04kW2104y8932Nk2nT4XVsCTjk7JaAeffMB9NMuPDcqyIWWmM&#10;l6OsdL0WsW2zqSecVd2slu5tamjr06yqRuxhfDkpeQwI/NRIEFaG09C34KVdt/oEy7/1M6ctL8jt&#10;/WZrJ7aGWz9Zz0KMhUQ+Jfon9yuSGse2haFmF5ALlJwBq7BbU7PI58HmTif3Kob9nYH+mAm/jalZ&#10;2LrG1dyJs1lrKlhT8H2a2Dk9kHKphzROmuTE5yg7XoE/wcT8Ciacw9As9N4YvlvLM0omP8Hi5hZf&#10;MzFeptt3CTNtL7r3WYlfeIyV6JRjrLTc4zR7j6OstD3KYtTtmN/mBlY6X+X/DytvZGki14icAhj+&#10;QbG9ORKC/prM/E5Gj0nNZE1jbYshHH3pMDsNfpr/KMZcRa/2s1ZafNhP3VuIeHFkfCP53B0Kz1qv&#10;IH6rQMNO+VoPyOs6Iq/nKHJMvq6j8nfcIn/rTfI3Uc9Sv0+hmt1KqkanNKk/pNwNF5TReZI9Z0fk&#10;TetMcDdvITwkX4i4hN96Y2DrGh/ZINGxUjDTw2/pJ8ZisaBQXiVqNjolEuQ8gD5q+y/aPt5O4KUH&#10;S21/RC+/iuNCahrJoSlcrpTiZnTnVpDY7Ox/5aFXZsBVx0rmAzUWlu/jGMN3YPXCSRlwBJsriRyi&#10;KL0dotiuEeZFGCYlekVlEd/NYA+TNOprkhXxRxT2w08k4AvJ7wvKNyqur7QvDECTiXVY7gT3gpxj&#10;mxfBMK8XQZfAN5/QKbHD+Ru2fjtewslEvQ9HxqH13XJ9ZfCb+q8T01Gc3z5U4HygwSjzC10ygoST&#10;406C6JF+9CCrSU/C5smYXs/SslpTVmxTac9NKt90RmVbL2rqlqsa1/+g0nofVHDVFWnlJanxHmnZ&#10;eWn5XZyfl7fibnkrL8hrvii1XJLXdp98q64q0HFVodZ7FF5xu5JYJ9PRNXOW7dT4xiHS9rey9/uA&#10;yps3aW7LRlW3b1Rdx0Zqojeps2eL1q3frk39wxoc2KWhrbs1PLiTfr5DGt6yRTs2b9RQ31oNrl2j&#10;TWtWa31Hh7pa2tW8vFVL61aotna5qquWasF8cpoqa1U5lzygigUqR0ctmT5XhVMryJ+bTZxkFnro&#10;TOY9ffHMLiXnPUYua4bFThDrzRFmrXS1o/gwPHKmPFhp9aIWt/Lhz7a6VD86pdUd2L5sU2awd/by&#10;HnWsG1b10k58DhUwMBs2MO8YI7a3QxhWRtFbIkgYX7fLs7YxgG8nIfCTeF+IMWESHJMxu4PxYfu6&#10;JXIqEz4byxkySdgjiWuJ59jzsB/w0Zg4PyU/WxwohO8yapwlPpQCX80etziZ6XnmQ8wkPp0DH3Ph&#10;Zh78zCP3xB35Ode4SU1RDP9HMr5cs8WNlea7tJ5IxkzTJy1WbnsKJfRKcr/QozH20fUSemUwqeAG&#10;VuajV2agV97ASmJICV9lgpU4PPg++U65/uE65Y2ctOc6Vtrxz7DSeoRck2gMXxdrWzJzNDXGvTZu&#10;mvC3U5izyTCT+hDr0RzCP2i+x0Ap/v2FA8pt2q9xHbeqoPu0stE10ntPK9p7UsHuW+Vfc0z+1ccU&#10;6DyqQPvN8rXcJK/pIPrmXgXQKaML0CuRAD6u7HV3K2M1tlzdHnklXbByObpdLUzEjib+4GofsHet&#10;FlswShnYOqO6pd9yioixWA+HEHnXplfavgVWqx0ipydogr/NelyGxpt9Tq65kwXkQ5GzTswhtbBO&#10;yfE6ahwXw9WF+GnRQdPRKS2fEP0rkasDY1jLXd0Z67XVlVjeY4T3k4pfL5Pc4jziSrlINrqY7UPn&#10;eqibTwubyfzVVgcbJl4RRmcY690fSsriPBNdjjXLxguc9PCZW26xYyT8stxs21/WxTLR+Zxv0vyT&#10;FpM0YWyN5Yi5o8VDyMtICLoLvnR3bn5555vn+eiXHnlIXgQ7OynOvcbWpg+dn9iI9X/Lm0fN3cpd&#10;Kl93UtP779KUTRc1cfNVjR98TAXbnlb2lmeV1PeU/F2PSW0PwcurUtNlBG6u5Nh6H9e51v4A8qDU&#10;+Yi8NY/L3/O4Al0PKNR+QeFm1seVNyvafEDRll1KbhtR6qoRxVbvVE7Pbo1ft1fxDfsVX7eHrX13&#10;qrBnWNPW7tTMDbs1r3+vajftUcOm3WrZvFvdA7u1ccseDW7doyGOwwN7NMLjw/0wtW+XRtaPaGfv&#10;Du3qGdTuNQPa3blRI6vWa6C1R90r0WEbO7Rw0UqVzamDZdxH06mIibh9luBDDFakoJ9Zb40wHAyy&#10;xgSTsCdMiPsF8GcE8AMH4Kefn4N8nyms51PL8B2Qk79y1QD91ftVNnspcfci7I8s9EOYgY0XiNg5&#10;Y2BM4GiAee/HD+OzseCHAYiPnAETl4s+dnQ56Xncz3zuJ/fV5VFyb2GonVt80Gc2D2I5lwFj5yg/&#10;HTdH/eBj/h2LnZuOGkZHNe5aDN10OeOo6w8CS20PnUiMuPaY4NMcq8VMJTfB8jCjMNJyFlI5t/5x&#10;VmOVig/T9sC4npU5+JTD5p9168YHWQmTyZXOI7YTY+2OWh0p78VsZFtrrmels8PxXXq2Bl3jpXET&#10;GfNj/jt2+TVWXs/N0XMvTPzACb6SsEkqcynBSy8lBjeRpAyuGetNuJexuLIrViqrYUCxVQeVsfak&#10;0vvOKHXjOSVvvFNJ68/CyTsU6T6pcOdxhekfEWo9olDzYQWaDshbvlciHuDVDss/f7silUMKVu6Q&#10;v2afYt13KdZ5u5KX7oeVa2BlE7Yzdn3mPLhYASPRKfELEoxF4Jfl4sApyym0/kIBeBnKqSA8R38C&#10;OGl12q6fGXHdiAk5PFEkyWT8XB7DZodtLiYER1PgaBS903pSehllIhkfTk7h809EGHOwxtYL651q&#10;uWO2d6D5aWzv4zC++zC6bpT3kYSvwGLjUfRc64fr3o8d8SNYP4kwj7l9vdCHo8QikiyGaz4nbJOU&#10;zDg2E7lz+NCjjNNwSpx5ZPOxkPkX5+/jI0MXdHnEZkszB5yeyPzgQ7Muw0MnnNvPLuZjxzHheXbN&#10;MdZ+115jAn7MuIuTe+jt4cmLKGlsV8GizYq3Hlbx+nMq3nK/Jmx5RFmbH1fq5qeUNvhxpW9/SamD&#10;LynU/4J8Pc/Awcdh48NSM1xsvh890vgIP1dxzaTjEamL5/Q+SX/Pp+TrfVi+1ffK33a7gi1H8dMc&#10;UNKKnUpp3qX01j3KbD+g3NU3aRy2yaR1JzR5w0nFN56E16dUtOW0SrbdofLhs5q76y4t3He36g9e&#10;1Mojl7XqlivqPnZVa4/fp3XHLmnDsXvVd/QebbzlvPpvOqPN+2/T1l1HNLjjgAa3G1dHNLBpm/rX&#10;b9a67j61t6/VkmXUGFW30Wu9hf68LSpDrPf6FHxPk8j7GUdeWC4x7Wzmbg6x2Rzy/nKIf6WTc5tM&#10;jkEYHTOMXR4ltyyLcTaPfMtlK9nfApkzj/3/iFckYX/4YZyzHcbmPb4366lr+zm4eleuuxpYbPCE&#10;/Y2+go5pOei2luKQws+Zg6AnkY9urPSNsdF8KNckoVsaYxzzjHvX89Hpnjzf8RSu8hr+UXGvx/hy&#10;1xhv5mcy/4yx1vzn13RU4uW296L1fgkxfo2RY5JBztA46skt3m/+S6tLM1YG0StTsuLY/6OsxF/p&#10;fI8BbDF0inT6PGTib82J05e7sBr9fjZ6STHzwLj/l7DyfU4CB+bG6M/XOPq+fvmhrAym8v3CR5NQ&#10;SkIinEfTYUSM+YPASd4cz+Ea/tMQdU8TGvpY6y1ufUGx4fsU2XZRvs3npb475fWeka/rlIIdtync&#10;dgx94Qi+qoP4I/fJX79bWjIsLRqSVzUo39wtilQMKjh7UP6qXUpbfUbpq04pud5Y2Q0rV8DKxbBy&#10;PlysQMdDp6Q/g8gZZGMFrhU5XnrodH44ZfXZlp8eMUbhp0zEeRK8jBobzdfB2E4qIGaeb7nvlvNT&#10;QjwKPcFy0Uz3Y40MoP+5HAl0NZcXYWsUa70P8aP72R5Ptu+91YmEWDdt3+kArHQ9gbC92HQLKYW1&#10;M/D1zqI/z1yG8nxi9dVOghyD+VWcz3fvM4k5Zvv2mu/f/DNWtxsjZpqO/p4GT1My4S+6dIQ1IoTO&#10;F0grcradLwV2YitbbY/1ErD8XNdTiDngoYfaNR/z0Y6JmA5cZGw7YVyTvIN/gWNqnLWmjDxa8nhK&#10;yFOv2qBxTfs0pft2Tem/rMlbH6WH/dPsufkxRbd+XMGtLyq8/RVFhz7JvX+d/u8vy1v7nLT6KXTI&#10;x+Ck8RJGtjwsrx090hjZ8SiP81j3E9L6p+T1PS1v/aPyui/JW3WHArAysuIAvUd2Kta4S9lNe5XX&#10;fEgF7Uc1YfVJTeo5qykbzqt44KKmb7+s6SNXVLbnfpUffEiVR59Q7amPquHci1p54RW1X3pdXVff&#10;UM9Dn9K6R95Q32NvqP/x1zXw+Cva+uiL2vbwR7Xj/ic0fN9DGrl0RSMX7tHI2bMaufU2De4/pN5t&#10;e9W0bpdqunZrfscu9kTbSV+kYVU0b1c5ccnp9RvJI6WmfX6n4hUtKqS2feqsJvpRNFIf3YAOSj7p&#10;uEUIe/xOrKZucYnqmvrV1LYNBvepeHo9XGWvDPTSMPfK+YYtngw73F7fxHZtD3Cra7F8bSfGSsfL&#10;BCs9izmPCos789NYibBOjtU6JvInYB58MwZe46bx0rHRju9fd7onfPTwz7jcy0AeLOY1OfrIxQxw&#10;/c8Kv3ONnzDMelpYrbbZX9aP1Xq5Z5M3ZHXkE0vYmwUfsO0X5FgJM61fk/NXYoObXunBy7E4uPk+&#10;zF+ZDSuzyF9LZe6GseeuZ2XgBn+l2eDX65V8T8bHUU7eyEs+23U65oeyMpDC95DC+0pOCP40FBn4&#10;iI7pODnGSnRiYvkEVuARvUPwv2d1H0e/uEep2+5TdOAeBTbcib5wBt3iNPPlhLyW4wquPEp8+yb8&#10;lwewuffIww+p2iH2ah2UN39A/opNis4aUHAm5+iXqe0nlcrvRRbvlje9hzzIZli5BN0RVqbDSvIB&#10;lVaKwEmrU8F3bby0fWMCsNLiPpFc9Lm8OeR1wEZ0RJMwOewh8jKD5JJYn1DXNzIdzuDjs3y9xN70&#10;rOVmA6E/254irp+Z+36SOEdCSYzBJMZcMmMgHT8hvlx46ZFLScCL98h7Ml0Xltn7c33U0Cl88M16&#10;Q7pccOpcrI+C9euxHhoe4vqz4VcIkGsS4jNEYJbt4ZteQE8Dcp5yJ9NrkDqjgsJad57JtTT0lGSL&#10;+/N5bO+RIMy3uqWAE3KXmIcBJIiE8vmZ53iw3PaGdN8ZthMFY7zPyfwcx9+L35X5nFOzTpPbDhKz&#10;OaN4/xVN3PqE2+cja+g59qN8Qck7XlJ0+GVFRl5TdOcbio58Cma+IV//K6yRz3Pvn0GvhIUrHkFg&#10;5coH5bU+BAthJ7a31sDKtTzeBys3PS1f36Py915WsPMscb/jSsY3k96wS5nLyDXC/shdcVD5rTdr&#10;XOdtmtB9B3b4nZo6cEHThi6pdOdVzdz/kObe/IQW3/5xrbznNXU9+Bmtf+ILGnj2LQ2/+FXt/+R/&#10;1S2f+R868fnv6MyXvqfz//l7uvj2v+rSN76v+771r7ry7e/o/v/5Td339a/pwpe/qNN/86ZGPvqs&#10;Ou+6qsUH79GifQ9pwfADqth6WeWbL6hkwzlN6TmlyZ3HFF91s6a0H9a0tgMqoUZ3+soRlTVt14zl&#10;O1TeMKyZdcMqX0zuZO1azV7c7fpRNrRvo+8vPQ9hagG+t0zW7Rj3zHpkRrgnxhcPe5vBwnzDtkRv&#10;Mt3JzW9sdQZLQuzcdEoYafk61kfD8dI9h8c8nqcMjvY79no5PN+ew2uZoHsm8s8Zv3DUJGGfJ/RJ&#10;0x892GiM9GClzw+nOQ8gQc6viV0bZWiQ3wnB46AxEu5bDYV9HmOl2eF5+ICnlNeosIzcfHTMADqj&#10;8SQMK1NhZUYe9hn5OKZTWr4cARPUN3KGzDeKDp5F/V0mvExhPJv/1yPuM6ZXGiv9/J7Ly3T+yr+A&#10;lcZPp1u+f0zUktt3+qdi+6ebMPkTrDRmhmCl2ePmv4yY8N7DCLxncnKLSsibI/cH32Ow+05F8DGG&#10;u8+gR55AjzgukSfJBj3IEflMlh2SV7cPm3untHCIfVq3SlUD8io3KTBrI/kn/QqVbZR/9halrDiq&#10;pOWHFareIV9ZrzS5BVbWcdsXMK9hpdVTW70HOYAUXnKtkDk/FVYWE7enjiYHmxaG2H4JUSSSCyss&#10;Rg5/bE9sH3EX63vnfHumK3JPXO438RbPH0ZCxJ9DLtZiMRe/L+DE5/dj8yTECwX5jqO8Rhr6GuOQ&#10;nA42BIE5UxNiDLe/w3vzpcXR/7CzENMBvWQkKc46xPs2/ye5R9bHyO0ZS26jj/ipxcwCrAdBagjD&#10;+ByixLSsdjoVH6zt/5CGXyENX0EafoQ08sVtD1DXJwT7xGpR06i3Ti1aDK4RO04l9zteTa7pPPhZ&#10;4eJgbDKLLxYfK3HOjNJa+kq1KN44oKKuI5q26W5N3faoJg1/TPk7X1b2zleUjqSMvKwUfk4dk5FX&#10;lTz0miJbX1Gg7yV8kM9Jq55Gn3yMMfCg1HiV4xX5mq+gW96PTsm1Hni5/nGp/yPybX5SgY0PK9R7&#10;SdEOi4sfV2zZQfYOIl8TySc2XtBITlLLYU1cdVSTu0+oaMMdKh24S7OGLqpy91VVH35Edcef0oqz&#10;z6vz3te0/qG/0tYn/1Yjz39ZB179L7rlzX/WyS98T2f//se68I+/0JV/+pUe//av9cIPfq1P/ZQ9&#10;7H/xf/SlX/6bvvTzn+mLP/2xPvf9d/TEW1/Rrqc+qcW3PauK469r2pHXVXjgZU3Z/5Im7XqOteNJ&#10;5Q48Qs7G/crfeJl+BvQKXHsOvfeU4l3HNbXjmEroWVrWfLPKm9i3qnGr5iynpnHFRs3jWLGkVzOq&#10;O1W6gL0o51EjX0lvzjlNKpm9zOU9FpXCk2nk80ypJJ+JGJPlU5KfaD3NxvrlJjHews7vDZsshwj/&#10;iuOl8dN4Kuat4M0YL0dt9Pc5CSuNZ6Zvmo7pbPFEzMf5ME0HhX1+OJhgJD7zQD79URMS5uiEx8Mm&#10;PDfC70R4Lcszs7p164Fk+U0h8oYsrpNPTmjRzEWaCi+tz4tjJT75MDZ4alaczxbH54TeCveYBEiC&#10;lS6WBiszYWXGZHrQsrYE0U0+yErbo+fDWDmmT15/TPgv/1JWJsEHODkmxsogrAylwke+a+JyTNgb&#10;WOm3nIOaDYpQY+N1nJEfnSCEPhhshpGNR/BFHpbqDkr1hzhHsKdFTrKqh2DkVmnBZml+v3xz+hQo&#10;X0/u5QYFS9bLBzOjDYcUXrJPgXmD8pWtlUeeI0ost74KNs6BS+UIrEwxVk51rPQcK4uwg6fBRfQy&#10;8wHmUCsBH4Nmm6Pj+Sz/DZvU1XGZvcJ9AJpiwCABxEMS/9mZD7GrQTtywc8Fn59nIe5CMMRr8V2Z&#10;b4L4DMnvvJ9Cx0jHbxjp4bexOJj5ZaxGz/h8za/obJxxfM8Tkclc53eJA7iePZZ7Qkx1TCy+6qPX&#10;T4D4ahD/g+W+R/GnJsG9FPwKKfAyFdskDT3FuJhOrn/6tHpUXGIHJtQrphfV81g9LK1jf+4aYlsL&#10;qF2Fs9PrlV/FHrJNm1XcsU/Fa09oav89mjzwkMYNPq3c7c8re+hFZQ2/qMyRF5WxE9n1gmJIGj8n&#10;81hkywvy9z0nr+cZ7Gx0xpaHpBXwsemyfCsuK9DMkfi3Wu5F5+S4+n5p3aOOlf6Nj8JKfDirziql&#10;6bjS6w8oi9z1HOyPvLqdKli+B1Ye1KSOI+hzxzWt75TKt+Cf3HFB1XuvqO7II2o68ZTaz72gnkuv&#10;qf/hv9LQM1/Uvpfe1s3/8Rs6+bnv6txb/0v3wskHvvmuPvLdP+gTP3xPn/3Ze/rKv72nb/7mPb1D&#10;re4P//BH/eiPf9Q77/5On//W93Xqlbe09NzrKjvznzTxxBeVf/TzGn/0c8o//Kay977GXnovKjb0&#10;nGKDzyi25UllbMaPu/Gqctdf1ITeuzWl66ymrzqp2eidc1qw3WHktKo27PVGTZq5TPHZTSqupOdx&#10;VTu9N9i7d6HtCUEtY+0qejFR11jTqsoFK8klX05/4nryx5fQoxjOlCbqxCdOpU7cYvXGUWLNMeIo&#10;1ussORZXEnpcBEa5/rdms4/a5Wabmz5pcR/TKb1RVl7fX8PZ6WOchH/O3oaFxkkn6JSh68X0TCTE&#10;c0KM6RDsDfK6fjjpfAEw3Pb4jmbEnV45tbwWXtZiLzE3mRemP1tv9DQ4aX3mo9jgxkrLAbH8SlcP&#10;Ti6C6ZXGyXTipVF8U9Z7y/zt5rOw/kJBfsdY6Tdf55/RK01/TQhz/zpbfMw2H9Mv/5w+OXbtGiP9&#10;Ud6bCdy8npfkuaDwIhlct3PeD7GM9Jr1irTCxc4z6BL45dtPKNRybJSVh/BJHkD2w8x9Eva0aoZh&#10;5KA0bzPSj07ZJ2/2OnjYq8B0jsVwsbRPQXLQ/TXEfeZskUrXSfF2ciCXwcpqWDQXJs1ESjmfBpeK&#10;WDphoLES8WOLWx/xIH5M8+dZbx4XAyHHB+MU2PE9OduEzyE45zhpNPQhHpL4v59jAIGGCeGhAE/x&#10;IY6V7gk8I8j3ZesJPnhX+8Xfc7xMjXOcDIqJV1tOD7bGn7DSxmuIsUI+uPVtVITfsT6ZLk+Pz+Z4&#10;yTFazHO4HuTxAM+zo3GVmKuLObFeuH1/WB+sr4jF+8Mw0PZks33YkibUwNJF1CPjQytp1oTyTuXP&#10;6KCPVDsljm24gLvwTa5TzpIB5TTsIJ9hn3Kbjyin9VblcF/zus5r3LrLmrjpQU3e9pjGjTypnF1P&#10;K7b7GaXselbRHU8rOPiUtOkj6IuP4ouEkx1X4eIl+ZrvJV5zSeG2S/TxPI/v5TT3/lbGxVnGzAP8&#10;zrPol0+ia94vX8s5/DTEdmr3Kpl4Xxr2RyZ+7ZxGdEts3ElrYOX64yrZdFLlg2c0d+Q8sZxLqj/y&#10;IP0JPqJV5z6unsv0VH30sxp67i3tf/3rOv7X39K5v/uh7vvHn+ux//5rPfcv7+lV4+RP39OXf/Ge&#10;vvHLP+id37Cn3h8S+5H+Cmb+/He/19vf/4kufPpr2PSf0czzX9Wk019R3vG3VHDsb5V7+LPK3PuG&#10;0oZfYp34hKLbP4G/luPW55W0+Vmloi/nbXgQH8ZFlXWd0TxyQBa0Ea+v60YvqmTtLmZcxN1YTcZf&#10;nklsKI+9EWxPB8sDn1HR4BhZDS9rl3Sqtp4e50u7yDddTf/3hNQ2dLnzqiWriBdRP06+/ow59SqZ&#10;CUunk1deZPWMxI3JFY+RA5qUzt8zrji2GF/M5rbxl894Yl6YbW6Cre3E5griM98kvDTb2uxsP4z0&#10;+fCnMo9MfIjnZQsDJSF2bnPMbH5n93PdfAToCJYzlE0vt3gpPelhpZ1b/39jpfWvNFZav/kwcVPH&#10;u0AMe2+MldRHkodge4Sn0TsrAittDynL/TD/4p9jpavfMbvR5BoneV8fOHe5RVz7U1Zm89o3yp+w&#10;0hfl/SOBUWaaL5P8WCd+zuGlHz9trKZXUeKjHnnjQqcMtN+mYCusbDqCLnmQ+bAPRu5BdmJ775BX&#10;PYh/cpNjpG/uevnnwMeZPfKmr5E3rVteUY80vU++hXByAVzFHhcMxSkEK5djStTAxnlwcjZSBotK&#10;+LkYhhorRlnJ9+c3u9diGcStnX/a/DS+DCCXjqRyT42RfD6FEextqOgHgAGPM4+POSohjmHYaBJC&#10;ML8dKx1WOcdxw5N5nRCvi1/CsTI5znsbk8n8Kd4DsRPzQZu94OpqooyPazKB84n8Lu83Kc5z4b7l&#10;61A/4/aLMHYiXhLc5+hD77Ra9GucJDbu6hVdzcgUPjfPwTfhcz7ScobhbHwP5E7lVuPradKk8m5N&#10;r6JGhvUqr6KP9pS9CqPXhyo2KjxvQNGqbUrlXmUsHlYWkr0oIZnUC8SW7Fba0v1K4/6mttxKPs9p&#10;pWJPpHbdKatJTYMN6b33cn5R0c67FWw7x3ggH6KVvIi2uxRaeU5quIO183Z0zgv4LR/Gx/ms/Bs+&#10;In/XVfnJTw/WU+ezcDesHGQt3qbspcPKb96jiasPaeq6WzR9M3s+DZ7S7B13qHLXnarZf6+W3ny/&#10;mk88ro5zz6n3MnrlY5/Vjuf/Xgc/9d/wUX5XF/7hR3r46z/XR//5V3rlX36rN3/wrv7uJ7/TP/3i&#10;d/o+vVb/97t/0Lsw8nfvsRcpx1+/y3577/xYD3z6bXVc/Kwq7npbk0/Bylu+pIKbv6DcA28qc+dr&#10;Stv+Avu+v0iM6yX58EH4B15WYNOLCvV9TJnrHtHENRfQK29V5apD9BfaQs32SvIMsXEYE4m6VOxb&#10;fEEhfMbRDHoHERuMYa9l0b8ml5ykfPI588nhLJhAf1n6YYwvtN7n86ivqaIHUQ22On3PZ9WpdHY9&#10;nGQ/CSf11DAis+06vd5mLXa6aPGMWvRR27PMdFL69hbREwn7Pn8yPLUcSfyBWfw9y0m3/YmsrtXl&#10;WppdPqpjOt8lLPWMj3a0mLux1bEykwmRkRDTRZxkwREEn6vVO1r+b4y8/glFlSpCt8yBleaLTLBy&#10;nKtxjGXF0UvhE5x0e94GyaFLtZ5s5LYT20mnJtz2hY/kGisZ+x9gZRB9bkyv/H9mpePljWz8UFYa&#10;J32RUbFzxOmZxkvE/ZwMj+gdsqCT+PZ+9MpT2FW3KgAnA/hntPyQKICEkbuwu4fh5HZ5C7fKZza3&#10;MbICPXJ2t4KzuuSfsVoq6ZSKu6RpvRI+S5Fn6Vswgn0+OMrKDupqGomD1/47rIQro6wMuPh1PDEe&#10;I+PgGQzzYgIoSBLC53G6ZIgjrKM+xgN+fs/nWHk9J8dYGfLz0RHclQmd0me/5vHrQR7gNU3njjBm&#10;jIfGSifGyUlcMw5ynfX8mjhmjnIT347ri8XzEnFsmMnvO0niiPjwa/phaMBymhHrb57wdfK3ovyd&#10;MQlzjlituvX1sL6QIXKsrB9l8rh69urspFfYgKYv3adCdPfc6l1KqtjOvdjOuoRUDHF/dig0f1jJ&#10;VcNKqxriHsOs+VuUPI9cBXwiwXnbFJzPc7hHkWrrN7oP3e+gCpbdpEJieNMYB6WsmSVtxynbOsoe&#10;TUdV3H5cRR23afKqE8rD9shuO6nMrnOKrb+kGLpqrO+K0nvOw97blEocJxU+pi0eUKx+gNjOoPKx&#10;Xyd08Z43HFHJ1ttUPnSa/KBzWrj/AjrlFTXd+oja73hKq+9+Xr1X0Csf/2vtePEfdPjT39TpL76j&#10;S2//RI9/4+d64Tu/1KfwUX7+J7/R27/4rb79q3f1s9++q9/+/vf0E2R/ezj5Hvrlu+/+Tt/+wY/o&#10;AfM1rbn8N5pz99dg5VcTrDzyeeXuf1NZO19VDFYmDX4CVv4H+ba8Km/gVfk2vYTf9mPK6H1Ak8jn&#10;KG09qIom9vhb2K2J7H8XsnwF7GDbD8bq8EzHSeQ/Y8diq4bR9UyijJco62mUseP6reHLiabFyYOY&#10;QgyI/RnQFRN7SMxw+fLjC21fg0oYCEuL6beBxKeZLICP6HFlNTCTvXpmLHJSVIYdjEw1Ka3lOTXU&#10;N1qPjWpX+zgO/TdvYgX8hFG51IXDz5QM6n6YZ8lw1GqCEv388S8xz9z+oRZ7d76tbOYHn80J58ZK&#10;0/2wrSy/sgC/QdGMmmustBziCLZ4Gv1P0ul7GTJdDlYGLY49ykrr9ZvO+zGdMgUJE8f8ICtD2ODv&#10;sxI7HPvXxcLtO0Y+qE9e//P7uuVfyErHSVjiwUoPnQuxvg4e1z10TBOUUsdL6/uSMqeZGsVhOHlU&#10;ar5F/hWH5V9+AJ1yX4KT6CdCN/CqB9ATN8pXuRZOdikws0PBGW0Kl7Vie7fKK2mDkzCzdK00y567&#10;UwHmcWjekDzTKwvRK8c1oubXYG9Xgr1ZcKiU47SEXklc18d9DLAuW/8C23PB8rvM3+3iiT5Ydo2V&#10;fDZnVRsnDXoe/xJnDoGc+xF7FBJSl8iRB27wVdoT7EKA78LWD3y5bi97uOcb4xxzwvlGycm4lvvI&#10;XLD8RssPt7i7i73jw/RfE7PTyRcz4fes71qin9Akxlnc5Tv7XTwozuvAYfNzBsfEfoaVcDIAJyNw&#10;Mi2zglhjDfpko7JLV1PSOaAJ9Xs1ufm4CppupcfFMSUvOqJg1WF0/YOwcr809wBr2kEFqg4RW8Nv&#10;vPCgwjUHqNU/SD/OQ6x5h6RK7u/snfKXD9H/ZFB5swZVPHdQleik9Yu2q6V+h1YzLtY0IS0j6iTf&#10;pm3NHjX17lPdOnoHbLhJczce1axNt6ls4KSmoStO7b+F+PZBTezZRbx7m/Lb+pXXshHpJwa+WePX&#10;DGty30EVbbtV/5e084Cu8jzz/P/2K111gWgChCREESAhukAgugpIgERHIEAU0UU3YIrpvRjcG+64&#10;JrGd4gy2E5ckdooTJznZyWTOJpszezY7mc1OsolNbM/+nve7V5Tgndldznn47r26/X7f7/s/9R20&#10;5hBrL5/UeDhZdecDqjt0WQ0nn8X/fklzL71GyuhNtRKr3Pl3+N/f+2+68NG/6JFf/kEv/PaPev1f&#10;/qLv/vkT/fwaM/w/vaY/fPqxPvnsmsfJT2Hlp5/rr/ztN7/773rkjR+r8e43Nfj0T9Tz4IfqtOu7&#10;6rrzbXXe/E3lrHtFHfDBrbY0qeUlePklBZaiK5dcQVc+Ri/GaeXTdzGwepWKx8xl3YVJaDY0PrEg&#10;qyUPwgeb7UzAiH2U45r4WhA2hDmmI+Szo8QYk4jRROFQBG56eWX2Zxe36cTvnsNjO/Kbw1zLn6Cv&#10;guzv3hqg5FbQa2YW60vGB7R1KjOp0ckmrmnz2jqjU02jms4sGmBxUFuLhz7wYrRoyQTmZ05m9ga5&#10;pkHjXVzAesUTlls43PU/2nyNVDRwKtx2a+gSlwtTU2E1Qm4WJJ/Bck3OuByMMUMqK9/NG/JYybkc&#10;RhoPjZWpzAZJZWaU6UpbGzxkrGtnZTE5zFKnKWPELa3mw3+Lrkyw0h7rtOX/BSvdOcudt76Ildmg&#10;L5vjPuaZ31gIS4yT+Kc+mOI3g49+csT+YBKXQ7CT6/ReJRVXKjRmCfHJzcTwOY4mbJBvbKvTkipf&#10;Sb57ObmcZti3UL6hc9CJ6Ehqm4P9axTpO1URavhCRVPkL6qGlXUS/qBKlnDflYqMaFXSsJXy950j&#10;X36dfLmT5frMmcfh1slqj1f2hp/4nNSBWx1TEj1Ytu5xciZ+TSo1XVaXxvcd8KehG1OxGBxMgod8&#10;LqcpjZTeP7t0ozl2coOLUXLFZ1rSGbB0mjKJfZU8ON+hzVB2tb0wLYAWDOBTG+ucr41OaJ9rgi9i&#10;NQ42EzWABZ0Rn7EYDbV0Np/K5qbY3BarubAYk/VQWM9EmOcO8txOR97ESjgZsbhsIVqSfjL87mzq&#10;OLvkVjCDslrdmevTHW3fdSI13XAys+6g0qYdVqyKGp2J1DRW7JN/xJ0wcJcXSxy+V77yA/JXHJS/&#10;8rD8E47w2x6Vb+JRydkRtofkG7/X8TOJeEkWPn3usHkqGtno1sQeNsbWEqzXuEn1rL86kz4V1gxr&#10;mE9f32LNWrRcjU0rNXtxq2Y3rYlbqxoXw9YlqzQLm4lNX9LqenCmNG/S5JYdmrR6ryatO6zJm45r&#10;ytYzqrrjbtXtf1Czjz2hhedfUPO9r2rFo1e14dnvas/XfqET7/1X3fuT/6nLv/yTrvzmT/rK7/6X&#10;rv7pL/rOtY/10ecf69ef/0W//+zP+gu8/LdPP9O/Xfvc2V/RlY6Vb/5EjZfeUunZj9Tz8I/Vac/7&#10;6rbrHXXdelVdN35VXde8rI7UTqWveEmx5S8peSk6c/FlpS64pK6N1MhPX6eSSazjW8ocJeoVosRV&#10;QqGu5EBy4CFcpK7EatPMXP8r16NoqiQ0WDIaLYlYYhgLYlYrafXliRqf63kZLz/j5vyYP4oZNz12&#10;dmG/IdcCh4ybUbhpc++S0ulxyMgjB4RGzcT353hJ68B6Z/F5G5n4/1nouA70hVsvuPWFu74l5m64&#10;fvC8suv9jPleT6PrESc+mugFtzWvMjqzngv5JuNjhNe1XjXjdha1QgX9RsJscpRxVkZ4nynpudSa&#10;kksn9m+cNOZZ/42bf9k1wUpq99tZaccC341pVr63f5+VsI7v/YvM06AeE42Lt7PrrOTYj7PSOOmx&#10;kpoZXxj/M0LdQBTmBGEGnInxGYrKqR2fh45ch1nd5Covx+3y3EvxpReT64aT6Enf4Ab5S2aQ5zZW&#10;0mvdtxpWVinUe6p8vatkczYCxQ0KD16E/7eceFmrOmCpQ5hHNGAur1Uvf0+0ZZcKqcMwQiMlxCn7&#10;Y32oTywiJkdtGnNVbMard65jRgC/UYzfKMrvEMFHTqJeKpnvNNn2SWKMETRhCB86aJ8LjRiwzxWw&#10;cwGqkvilrRnrI4Zpxn8eNC0Rzn1wouBlMuf3NPfd25wSl0tkDoUfjpn5ovjXxHo8Xcl+bprSOGg8&#10;bGclv7NxMsHKOEut/sMz2++7YVYv7D1v+1x0ehK9+eho2BTT1sXEvIeSJ6xQTuEUdSueoe7MlOwx&#10;do1yiTHm1O5V+vRD5JuJHU47Ts3CcQUnHZN/LNwbuR9WGi/38Zsd4Bx3iHMebKw8ARdPE1c5Qxwa&#10;m3pWvppz8teekb/muPxT4CVx6TAxltjweZTAzlTH4dMYB0pPSkWt8iprVTRpGnUzdRpSQ36ibo4m&#10;zlygKTMXqmrGQtXUL1T9zEVqbFisBXOa1bxguVqaVmhVc6taWzaoddUWta7ZqVVrd2vl2r1qWX9A&#10;LW2H1bL9hFruPKtVh+7R2lMPa9PFJ7XlgRe08/HXtO/Fb+n01Y/04A9/q2f+4Q/60j/9WV/7/cdw&#10;8preQTN+8Nlf9dPP8bM/v6bfffqJ/vTXa/rsr5/p80/Qldfwwbn863/+Vz387f9Emuo9DbnwC/U6&#10;/nN12f8j5d75PeWiLbtvvqoeG76uTuteU2brK0pZ+SWlNhOnXHAf/UUn1GeWacplGji6hjVZ6DPp&#10;0I/aP/yDEOxCaxkrI+yHYTiZMLseRdskkaNNgpUR2Bgi7xLArBfH5WGMl+3MZH9CU7r1dxL6LbGF&#10;H14/s+2XCYvvU46lxErRrAkLogVdTzjxU+tddP2LbK3e09ZJd3NB0SI2KyRmWpI+mjT4lW5xRGfk&#10;kNhmkZO3uRm2TfAyhR7OKHw2VkY5Hm1mntVDdaQGKgLDfeR2IvhWMeJ6ydTe2Rp7xr2bWEmOynRl&#10;Crw2VgaJC/jTE6yErRzXER5jPni7rkzkwk0vYl/EyMTt7azkt7kdJz1dyTFvMUnng0fhQsRx8iZW&#10;oiWDxhM44kdT+VPQub2G4lc34G+jIc3fHtYsUQPkrIxt2QIuowtLG+QrmUkex1hZrwCz2UL9sL51&#10;ChTVikZjqWAqt02nJKhRHUcuwldsUY+JreqKP5ddznHI8wX68zwFaNDulTBzpFg8jbByMWER+qI6&#10;0iNonMQvcDMOODemMyvKzpcpMDMlI09pWEamGXERzmGpzASMMcMlOaUDvw+/V1IG56dUzuEx4g18&#10;D/4w3wVcdB658ZPLdhvfhfuuLM9lNWD4U84fsv0Z3eDW77a8e4T9AFZ66z/ga6ARvZlanP/ZNzw/&#10;/Do33do6pk+dwUh0pctXkoO056KhJm7x54afljfypeXR4taX/nVmGxdSGzSwTtmco3IqVqnTpM34&#10;sbvJZzPPp/6okuqOK1B7Qr5qjLy0b/xRfruDnNdg5OA9npXt5bfcj1/A7RVHOA8eh5en8B9Oy1d1&#10;lsefJ29zFt6ecvkb/8Ttni8xsgmfYLb8Q2fKN2IW585GODxbwXFzFMXSxs1jltB89ZiwQHls81lT&#10;oZDbB0yYpxHMBp9Y26T6+mbNb1imZXNXam3TWm1uadMda3Zod+t2bJv2rN6mfRt36cD2fTp05yEd&#10;OnRch0+e0dHzF3Xs3gd08pHHdf7ZF/Xw62/pue9/pFf/4b+wpujv9ebv/1Vv/5E6yj9/rPc/vqYf&#10;f/ypfvmJ5cA/1R/YfgIjP4WVn/313/Qxfvg//v6aHnz7N2q8/wcacc9/VtHpXyn38M/U/cCP1AN9&#10;2XP7e8rb/G113vSGMja8ruS1ryodTdl1NvXx9fs1vH6LhjLDtW9JBXPQmAFNjIgiLXYhfl/idyGO&#10;Yzuuw2bGS9tyW4S/RYj5RdCeYfanIGZr6Lhc9a1by1ubH279jf5stnELsuV5bqyLMV/d89fhrvnG&#10;xti4uTXMjJvunMx7ND/fXsue37bGZvONEsZ+7MXm2ffgX8ICph0z8OdMo2TbvA1mrnA5wUljpa0B&#10;Yhqme34ZdU7M+jRWknc1/y/GnJdk+oaTYGUEPzyU0JUw1Dichr41VibdlpWeTr89K7NhJd/Jv2M3&#10;sfIWXlqvuZnj5A2s9P0NK9GWaC5jZZAERyAEK222Bpz3ldRxTC1zdeUaPF8a2IjNJu44B38aG9TA&#10;9ZkSjPRRp+JD6/j7z1SA+FmgL5d7T5MPTnLwoBsrKIkpVyRvFP0jlYwir1YafnsKujRp6AIFYW+g&#10;mGPQdCjayc/MC7eeTMd+9CmyjgczpdK60utiRj2WrWeUTmza1kl163yyzYKllu/L5ryYSV1vBjNP&#10;0jvih3Tg/ElcOZqOz5uSA9fsu03nu0llP4xhyfEtlx0juT1gf8/gdljpt/2VfYuaCoZtso+xP9mx&#10;gbZ0cUdyny7/aTlQ4xuxG5c3t5gq3HQ1tcS+rbbIGbe7XKnpUuNuCAvGt+hJmyUZhJERYkRJ+Dox&#10;YvEp/Sagw2eRF1mm9CltSpu+T2kzjyqFfGzyrDMKzzijAHzzVZ1AJx5DMx6FcYf57Q54mrJkF7/Z&#10;HcQt2Zbthp/ozFEwtOIu+SqPyD8RLTr1FHPXzik2/Tx9COS8a48Rh9nK/VfwuCXyk1sPDOZ3KqOv&#10;YFiz/CNb5C9fJf+YtTBzgyKT2pRStVVp1cwCrmpTVhU5pmrmYkxjjnrdGvWbsVqDZ63SqIYVGjd7&#10;uSbNWaqaec1qWLhUi5YsU8vy5VqzskWbWldq2/rV2tW2Vvu3b9SR3Vt1Zt8duufQPj168qiu3HtJ&#10;X3r8cX35ued15YUv6bGXX9PDr72hR7/1Az37o1/ptV/+Tu8Sv/z5P3+if/rjZ/ojnPwYXn4MK//H&#10;Xz7Xj397TXd/49dquPB9jbnwj+p/4pfELPHFyYfn7f5AvXZ8TwVbvqMu8DJz098pef2rylr4IJ/h&#10;CPXm21hjbK1brzKvgNllxAiTYYidM61H32JwVi9tMTXzNcMcl2FuCzuGwggYZfWKQeoZrafQ+Op6&#10;DanfoSAM47pZgmfGy4RZbsW0pfNz0KTt517zZ+w8bOff62ZcbDee0/n5ied3W2MlBrv/xux2XsdZ&#10;3GdyfpPznTjXsw+7GVi2xRKx1FhGHnl95jcRP3Ws9OHj4WsZK2M2QzfOyjDfjeWyba56gpWp5MFv&#10;1ZVW62P1mBbTuM7KDPcd21y3/wgnjaM3s9JeG+M5zQJxu5GVPnzwBCv9+OF+Mhx+9JTrX8H3DASI&#10;8lnvSjL6C9b7B9QS61pCLVATxwpsHAAXjZfGykFzPW4OmEUsEk72hYtFNfIVTpU/fzJsHC9f9zHk&#10;bYZTa14qFnBBJxaBHfK96EHT2eEupayxOFKhwkpF+qE9Wd/F1uHxUT8YsL/Rs2g5MatNTaZWLdZl&#10;IC00WNdBbOm1pb8vRj+UWQqXrY80zRlrC8DRVPiZggaNoUGT8S+ixG5Cmb2ocyVGTXzHm69qGpDz&#10;O7+ny+HYFr8Gh9fbT9w+FedjgpHGSWMaPrnNBArCtgDmrQfVHU6a5RJvMeO+nKs9u2E/5lzvdKmx&#10;Mgh7YaWPfI7NXY9kE5e03rhe1AL1G6/swdOVPWoB88hXK53e+9S6u5TUcEqRRjRg490Kzrpb/voL&#10;8tWeleCdJsJLx8pD+NuwcihcHAwjB8PKMsxil8Ph5ShuH4PGHHtQ/vFHFJx8gj7Ec0qeBivRlqm1&#10;8LN8K74DTBy0mJ7+hfT2L1RSWRN586Xky1eQp2uFl+vw1dsUIl+eXH2HUqftYubKbmXXM9t51i51&#10;a6QnZ+5OFSzYoT6Ltqt4CbP1mzdr6LI2wt7khFZt0qS1barZsFl16zepYf1GzV+3Qc1sV21s04ZN&#10;m7V5Q5u2Y3vbtun0rn26/65jeuDQaZ2885h2bj+ktduOasWdF7TqxGVtvPSC9j76ms5duaonXn1P&#10;r731Q33ruz/Tt37w9/ra93+lh976e2144n1NOHZVQ058oKIj76v7Xe+oy4G3lLP3TXXYhW17Q9nU&#10;D3VY+2Xq9Z+hZ+es+tfs0qgJrSqvWKgBAycph/0qlf3JNJXTZVYDHc/rWG4nQP2g5XmCaMFAsAPH&#10;V0cM/9nqGGFlOyeNlzcy7CaNmeNxLMEuxyq4yDnY8j2Wf243u27sYn9z9ZbsY8ZOL2d0w2ugOb3Y&#10;qN3Gfn4TK+NsNi7H2ZzQre66u533ZPrV3kvcErkni1na+szWfxThvfmMlRxfXrzSY2UUXXkrK229&#10;wQQrvdxOnotX3srKQMg4+f/DyjgnHatvYWU8/+04GWelx8nrrLScTiAQJM/hI77g57iOMWu8v0LF&#10;VQoNb0JDLCQm2SjfIPyvktlwcx4aZT68ZEsckkIzfO2pUq9KKXeUfJ0Hw8X+xB0LRYCNWsmupKr5&#10;TfCHfSloumgG+0k6vjD61fIf+M2mnyLseyGYFsiGpdSqhdCUETgZoefJM9gJP8Nct5lxts6JZ9YH&#10;7lk4h787G+S2tg6KPcY9jseEqd2KOCP2DL/D+Pdhey17zaxCysFgOXFxy8P50Ha+VCwFi2Eup9MT&#10;rsJGLEjcMgQvzbw5ajDS5Xz4zPzdXUZ7Xl8TKrFfsuWc72ZnoS391Kz78cGDsXz6HdHKPVj7pt8U&#10;dRnaQFyQ/PYk8sc1O5RTt5/Zn8cUm3VWoYaLzC+5R76Z90r191ADe1GquSA3J20SvDTfuuIwtQp3&#10;oS3Rj8Ng41Bs2C6PkyP38Le9HivRliLP40NbBvHDIzXnqZs8q1jNMQXLt8BK6olKiDXzu6dTN5sx&#10;ZAH1RouVQi2n1WyGqSuPUkMWm7BJGdXblT39DuXM2KOuDczDmLtfBQvJhSyhd7HlkIpbD2vA+iOk&#10;5Y9pyJbjGrH9pEbsOq0Rd57RyL1nNXrPGY3ddUoTd5xU7Y5TmoXN3XZSszceUsOaOzWvdbdaNx3Q&#10;jq1HdUfbYa1aukMzZraqooo+w6oVGli3XoNmb9FwapAmLduj2euOaPUd57Xj0MPaeeopbTr3vJpO&#10;P6fJB55S6bbLKt7xggp2vqCud1xRx93PKI1t0o7nFd5MHnzNM+q27FH1nX+J56WWacoG1qxt0oAS&#10;av6pm05hH7E1EEzTuXMr+tF6UWiccGb+pw+/xIdf4llHtvz2zj/hMfDSacqEtryRkY6N/N1xzZ4f&#10;5qEbzUcx38TyzqblrN77JuM2+5uZ5aw9ZvI487ETz2V+eNwSvrq35b3Z6zqDh+bbt3M0zs4EK03f&#10;wknP54f9XLb3Y7kly8nHMvPI7/O+YWU01pkcOGtzwIFkjvf/Z1bCyAC1BVZzZPUFN+vKLN7vF5t3&#10;31s4Geel9ZmbuZogeGms9Jvhg/vJ5xgvfehKny/omeU1LMdBLtgXTWYWJPmU/pPxj+crMmy+QmUN&#10;CpbOwAdrJOc9F2bOQ2fOgZNozcJq+rrHoSGHkpvpSy4bPiTZ+07hu46yT0R43hAWxALwOMjFIHGb&#10;kKLER5OCYSzCdV4X39jmxQfR5sYv46LpywCcs9noFsO0OcC+LCzzBiMX5HPG3zOwTO6bNZD7DuIx&#10;JbjQpeyWZewizCTqNowy8uHUKDDThDXNUum3TiGXGWNGka0TafOJrB42Yqzm89g6KuHMInpUMWqY&#10;QvSp2wy1cHIe61sT18aCmB9TEudDbndml+Gpy9GYf2UxIqudN5+KfdVy4BHq6m197Aj9OTE4mdlz&#10;tDqRI8sdtUS9pmximY39yp9zUj3nXVDX+fcoa+59Sm64T/4Z99Ebg03Hpt0LJ++Rm5FWdV6afEaa&#10;cJK68KPw8iB57/34y3c687H1oSd95djoffJV7Hd+uOu1qTwmH48NVJ1TqPoM882PMn+0jVqwZiXx&#10;e2cSm+5UNov6pEbmAs9jOfSF6N0m2gialT12BfHTtcqtoTZo2jblMncit34n/Tj0T89jLubiuzSw&#10;5Qj9OCc0Yv1pjWq7oPLt92r0roc0dt/jmnDoiqaceFm1Z15T/YXX1XjPm5r/4Hta/Oj7Wnb5Ay19&#10;+F0133dVSy59Vc2XXtHiCy9pzvEnGElwXkNaDqj/vJ3sjneobN5eDeX1yubuUensHSptILY4q00j&#10;Zm7UqBlY3SaNmLZZw2u4vWobfN2h4mk7VThzp7rz+C4L9iun6Sh2mlmap5ACR7n/fo2s2sw6tstV&#10;VsH5q5BeU86xIX47i1H7rEaMWJyfWgfXH4K/7eaS8ju7eWz43NZ37Sf348M4uDD0A+fI68ZtCW1p&#10;HDO2JWKHMM9iO7b+jZnNxrd5FWEzjhO3TVyPb63v8DozLeZzszmOGkvbzfOlvftxHjcuGwsxy1si&#10;Nv7GEqx0TIWdpi1t/UaLWVpO3uaCcDC6/KuxMuULWGn94P8RXRm8LSvjfCQeTBM03+Ht7W9ZSS0X&#10;ceTADeanR8dZnJXOB4eVPljJk/NZYCU5HR+s9JmupLklkJTModybduVK6iwblAwnoyXTFB5YrdCA&#10;GlcXFOhTJV/BBGKLo8nFwMiOxejIAk9DJnFuDcFnyzubTrXCHJ6bF3XmkMz1MBblShK3R/lTmNx0&#10;kNyKzf+xNYmDPF8IZjlOoiFp3KNmvT+v00/KSBjX0zFqDm+ydO6bwWNgpuLM9HcsJQY6mF2yjF3R&#10;mMn6ZljMbYmVdDVWlsbnuTHTAkYnw2jrPbe1u5LgtK2ZFsVHNrO1qiJZsJStrU0VwPyZZv08Y/6Q&#10;j94jt7Y3Pro3R5Jjy/xyjrMg7I3w3Mk2JyOvgjHwNcrh3NR1XCvrB+9Sr8bjyl9E72ETM3cXPgQn&#10;H1BK4/3EJu+Trw4+ToOPtVjNJc+q2VZfRFue8/I1sC+hLX0j4eJI6oVG7fXilKP3oynvcv6346Rx&#10;tfIEnD0n39Tz8PKskqaiK4dvlL94kcL4D6kDWHOpZLo6ltWrE7zsNJLeyfKF6jB6CT2U1GKOX0Vb&#10;ARp46gbX4507fZt6kjMumEf9etMBehcPa/DqExq+/oxGbb6oMTse0Ng9lzV+39OadPAFVR39iurO&#10;fFMNl97WvIfe14LHPlTTkz/Vkmd+puVXfqoVz/1Eq1/4UGtf/pFaX/pAi5/6FjL6RQ3a+YDy1pxX&#10;r9ZLKlhzv3qvvl9Fyy/B5zPqu+A47WGH1Hf2XvWmJrJX9Vb1pL4qb/wm8vgbWVtqrfKY49Fr/BoV&#10;wPqCyeuxTSqcvEX9J29VGTZqyhaVT14DK5nhPnYm6y6OpW9xKD3MpbhMrC3SiZrXjvmcS+EDOs/V&#10;9sAXr4YbRsJKH1rSjAFRnCvhoMsT2jZuluPDZ3Z1aBa/iZtbIzvFYjOeBdmaGSvdjHzjpuOisfE6&#10;Hz1d6fHP4on2nq5bgpt22+0ux334OC/bWWk602nNjrxvLHHdYg9YkPtHeV82l9W2NvOcgwIfnHpt&#10;8q3t8UrLaaML/ejwRLwy3b7LeLzS+eBpeXwfsJp4peVdrO7qdqxsZ2OClV/Ay+us9Bh5KycdM2Fl&#10;wHh5Ayv5YJAp5FmclX7zwY2TNPwFYzG0FTmRwtHkXWspD6+lLnkSdZNjFaY/IZQ/krUTy1i3oR/6&#10;rZfHxxjfozEyksZTJ8NcmId29DkdCS8dM2Ex2DSzUkZ7B1YPHnWGyuUPfstFB1M4V6PrM/KRYMW0&#10;oKIT4dR1TvaFg2b94KTZLZxMcNNuN0NvCq0p6m6UxfNlDcDPH4CfP5CUIj47/ns4h5l5+OtR+Gjm&#10;ONmJeGjcUjoxC6gz1qXE8dTmZEZzmQXH9xCh1yDcfQi5aqxbGekarsO/MLEIiw3Y+qiBzN6ki/I9&#10;IzYRsNv4exhGplC7nz1iEXN31sIYm+V4WN3nnVePxQ+px7In1KX5SXILjyk2+0GF8bkDdZc8n3sa&#10;XKzFau7GbMvtxssp52Hladh3HB4ewdc+SNxy/3UbBSMtP24++lj+Po77VZ5Ei57hsTwXFqB+KHkq&#10;PnnZOqn3XPl61ynM+TG5/1Slsj9kls3kPbPW7ehFcHKpOsDKbCxrbLx3ccp65U7bwlyeHSqYazMx&#10;9qr/0oPMDzrK/KBTGtF2t8Zsf0Djd1/W5L1Pq+rA85p2+EuadfrrmnPxLS148Dta8PAH8PIHWvTE&#10;j9T87I+14sWPtOaVn6nt9V+o7Zu/0KpXPmSU5lWV3PW8emx7Ut13vKgu27+sLlu+rO4bXoKdz6pg&#10;5RMqYG5Q3vL71a3pgjrMPkFe7CCzhu9k5tVOpUxkljX9FZ0q16vHuHUqqGhVH+o+istXqGT0Cg2h&#10;DmTE+NXMWVumYeT4yypn0qdTo6LhU1U4jL7SknHq3I+4ciE9ej0sTs7aiOQUrZbG+hpT0gvIceSR&#10;34AdxLi9eI0XwwkQu/HWOSb2nUxe0HRqKgYn3JbLAS5bns/mrZqFUon7OPOY6dZgivvbrg7DmAhj&#10;2s2u32IJvZjwn9u39jju62o4zdePP5f93XGRmCsHDQdvtre1y84n7+hYaXVwFpOw+UhR9K6rGUJj&#10;h8kBJKdQl2K5HeorXf2P+dBwzetxJG/r8uDoFY6nELkM+w4cK6kHstzLdVamt/vg7Zw0LXkjK2/D&#10;S4+V1zl5O1YGyYGbBfzw0vp0qEO/zsog4PJ0pdUKBWhiCUaDuM4xGJGH1mEN2j7jac2uVFLhKEWo&#10;Uw0zzzPcyXIk6HfLl4dgomlSq1l02hTmWi0jrPSHorA34hn+tvndgaAfdsPkAF83zLS+mTDXI+SU&#10;gk6HJvFbpMJdzsPEg2wtR3/c7/b0ZJyT6WydGSvjRq22N/uSrZvrxn1S+8StiHipWaEovsEKnLn+&#10;7FS0X3oRbO5DzJKcEz6+N8uIvBEMNU6mdi4lDz/Y89V7Mjeq1whF7TspGg1DxiiCRYvGsMzsGJbp&#10;HsO8nzF8f8xOw9dP4XFe/slyTeSpyD9F4GqwV4Uixcy4oG6qE/HI3NnH1H0hazcsvh8+PqrOMDKn&#10;+WllN9FXt+Bxpc59REnoytCMi/JNP4euxGox4ouOl46bsHLqBVh5FgbCvzFH0ZEHiVEe8HLiI+/i&#10;+iFYCSMrjnGfE3ASrk7g/hN5nik83lg55Sw57RPEKdcI4GFV8uVPkL9ogkLFU4hdTidmOZuZQU3q&#10;WAknK1uUUbFUqeVL2C5jXZ1W5dZuYg7kVuYH7VDhfOaYLd6r4paDKl1zTMM3EpfcekmT73hYdfuf&#10;0pwjL6rp1Gtacv4b+NhX8bff1JIHvq3FD7+jRY++q0WXsSe4/PTbWvzcu2q68o4aL7+l8adf1YCd&#10;V1S44YqKt35DfTZdVf76N9R93VXlrPm6sla/osxVLzIz6FmlLH9C0eZHmBP3gIILLio094zCDcf4&#10;Pg8qMH2frI83pZb18/DRe9duQFeu0qDKpRrMZxw8Zp4Gj21UKawcMqlRw6bO0/Bq5q9Nmq1i6vKL&#10;yqvVe8RU9R46md7wierDjAzriynqP1a9qFXu1ot12LsPZjZwCWvUDGR9XXKPxOJtTZ+Y1XoQM7d5&#10;1BFnvdmiVePmZlSTl4xmwd1Mcn8ZvSjjyHN9NMbNAHrSxQJcTLITB1SOZwm/GYYl+NjuS9+oD+O8&#10;cz04+M1e74XHTGOu9TC6OiVjJPHXdruFmTZnM4iWDBFPtRxPDLN+zxDPadrS6isjiVp0izmS+7I6&#10;+vSu9AhRF59CvVAy35HHyp6w0j7LF7MyoRUdM9tZmcl7jRv+tZsJxNbNF2ZrjEyYzbC90UJBYoBY&#10;EFYGjJXEK3kCDE4KYNnWfHA45gdcgUiAz5pEuJFae/ItKWinKHU6oU594FYeviUxE9agCzAn2Djp&#10;x7/2x58pgD8d4LrliQLEIAMhz/xw0tVtxnWmHzaaW47UhI8+Zub5qakI8Bjz2aO8nxS+J2I/nFv8&#10;+Lfeeo7wz2nJPrARS7vF2pnI7e5yUZyNvT0+OkYaH/OxXnHL87bknm3+m58eoQB+sa39bDN5beZb&#10;BE5HiZNGOw6idol57DAz0mWw046h7kPJ4w9TMG8Ea52NpAWReqj80bwEvOwFL42VPYltERNNJyZq&#10;c1QyqVvNzGe+mjG172RGhcx08b6OkzapU+1uda4/yJoKx5Uz+5xyqH3uuPgR1ru5rKxll5W+9DGl&#10;LHpQkbmXFJh1Tv4ZWP15+esuwM6LsBPOmU9exeVJ56Xx6MQKeFkOE0cewY7CScyujznu/W3cKVjJ&#10;/Sac8x4z+W62Z6ljP8kajEcVHrSaWPQMWDlVKpggX58JCg6YoqTB05QydKZS4WUqvnjqyPlKG0nO&#10;hxhmh7FLmLW2Qj1r0Wkz2lQ0e5v6LaB+u3mvBq88qGHrjmt021n6GO9R1Z5HNOPgM5pLrHLxOWKR&#10;F7+ppfe9oaUPvEWM8ttqfvQdNcPJpU9+R0ufek/NT7+LT/6uFj75NiPY3wD3X1G/bc8qb/1zKtr6&#10;uvLbrqIp31CX9Vfp6/66MlpfYWbQS94c4+VPKtJ8WYGmh+Xju/XPoX6g4Yx8M/iOpvOd1LL+5LQ9&#10;zGnH/57eyoz0FpWMX6g+ZdPVo2+lOvO7dejFurJ9mPUzcJwKh0xWftkk5rBNUM8S+gW53GfYVBWP&#10;qFbxsCoNGDqVXsKpGjSsWoOG12jg8Gr153rv0onKHzhevQZUqicsze07Wl2LRqlTga2hMJR1zQcr&#10;E3ZYbVwqdRwp9GHYGiTGSqtxtHVwzSf35gpZXNGLLbrcjeVlEjrQfGPnK8e3dtlpQ5iHb3yTxes2&#10;vXmPFndFq5glmNr+OHvsDXaDtnT5HfSo8c/6LjM68p6JEViPo6277VhpuQhYFgiQ26VWwLiaRo1f&#10;ai4+HJxMhjftrHSfA1aiG716IXIZlg/GfMQuPf7xOdp1ZZyRCVbaFjaa3czKDHiZcRMnjZlhOGkW&#10;wg8P4IfflpVoS94EvMRXxgcPRMN83kzqEemdyshD5hFfi3WAX+n8Dmg+cja+IDoV/Rjwowfxnc1/&#10;DgHAEILRLAgXzVx+3Z7bDCbzIIzXIVZpeXfTmCE4GQ5bDCDE3yJo3Rivw++KD+JmfRMHZKFBWNkH&#10;TsLANAwt2G4265I+6etWyGXM+JhS4MwHD92cHzjp1nPGL3L5bdumchv5Gj9z3gLGS14jyGsFYXMQ&#10;P98ZeaQgPnwAH94zck348X58eD8cDeFPR8gZJXUfSQp8FK2K5YwXYl5aXjlzJ8sJ5dK73Zv5K+jP&#10;nH7MJy+eqA7Ef7PIl2UNnatMarMyytFmo5n5w+yLzAnkk6v3qcOMo67/OHshawU3XWTNo4tKWnBe&#10;Nj83BE+DjecVomYogNb0T78kn2nLqrulyRc8/o1FM44xXqIfR2G2Lef6aMxur4CV42DleNOV8JJ4&#10;peWFQvQ+Zk8+xEz7lfLn1cuXDyup6fJR5xksmaLkIcRmhtYpNqSeyzNgZqOyyuepS+VilptbBlpX&#10;qKAWf3bGBhXP2aJSesSHLt+rkeTBKzad1IRtzMXYfb9qD1zWzGPPae7Zr2jRpW9oyf1Xtezhb6nl&#10;sbfV8vi7WgEjVz79PbVe+UCrsZXPfE8tT31XTY+9oxn3XNXoQ19W0Wby1Wvh5ZavqVvb6+q08Zvq&#10;sP4b9NxQQ76KOcYrn1N6y1NK4ZwTbXpEgQUPyjfnPmkW31U9n3c6n70WZtacVFrtPubGt6lk2jIN&#10;r12CjmxQN36zVPzCYKwHxwC6if0yhv7LoC4tg/q1jG7MU+Y475Q/TLl9yukPr4jbWObeVqpv2RTW&#10;wa1Fm9apdEw9faLT3TxLW+tnALf3h6F9YWxR2WR6Jicof5AxtMI9V5dC1uvqNYT+wlLWNzQ9Sq0x&#10;tSJuDaj0PA5HfPIY/rjlaCz2aNw0xjgtyDGUYJyx0Pjohx2+jOtm1xPctPvcwL52/9o9R4f4c7G1&#10;WninRRNbXgemJnxw42MmcQirHbKZm6nUuVi88jorM8BAGu8l3cU0U6h/SUGPxXJLKbMr5anxJfmO&#10;3WcIZ/8fWdnuh9/Ixxsv/w0reW24eDtWRuCkWRhWBmGl5cH5YFgwbgG+N8w4Zk5x0Aez0Xhh7k9O&#10;2uKpPl8y9+Hv6Eb+8x5n+SG4FkQHhoJReGwGY+FdGEaGEI1BzHSmy+3Ya7QbrwNb7XbzyYO8XiiM&#10;9oS9/NA8fxJvkd+BfcCt43gTJ2GizWpLLfRY6PxpLjPT7EazeT3O0JH+uLl1fOFiwJmdA+KWxm3M&#10;OQ+gLc38PLfNPvMZj43DzneHz7Y1JifzejY7LZLvWbSAWBI6tEMp/vUwUjgj8LFHEsdEZ6It0wrI&#10;27B+Q4e+49Spf6W6DJygrvCma2mNOpUQ+yuuZhnJqYoUVinSu4ZlyuuU3LeBVBW554FNLHHZoszR&#10;65Q+cRs1j3cqueGwovNPKbrgrKLzqO+ZfUGRWRcUqkNjUh/pI9bo+hbHw8mxxkTjJDqy3eLXy7lt&#10;NJfHnpKP+/onwgtXb4SerLxLnSbvV3pJCx+zXsHCqTJN6S+eoFApenhojdKGET8YVqe04fQ+Vsxz&#10;69gW17Me5Ix16k/teZ9a4n4z1qp0LjnkJbtYgumAxm84pinbzqpmz72aftcjcPIZNZ59WfPu+aoW&#10;PoTvffnbsPA9uPg9rX3+A61/4Qfa+OIP1fbSh2w/1LorP9CqJ9/X4ofeAXPfpET0ZRWsf0KdVz2h&#10;bpuohdz4qrLXv8rM4i/jdz+v9OXM64WRmUseUhq+d/L8+xRuJOY78x70+EXOLeeJX1yQr5rzTfV5&#10;ZU87qMLpbRpSu0ijps3XoAo+J73NNquFkyP7J/ulryP7bg5+VReOOXI5VmsbsR5VtJ5ZEhazWGMv&#10;DmXmFxDXz0An5hQMU/d+zKAswT8fMgX9WaNBcLNktMfQwRUzZFY2FrNtRb3HV+4zEK3aDx3bu6SS&#10;dRoqWNdmFPl4OIoGzSaPnJbDrISsfJcTt5ijpy07ekxzDOS9GxNvx8m4pvS4yudrZ6E9nusJVsJH&#10;pzMTPr7p1rgZny2+abHKZJtlSdy2a0+bB9dX2eS+MrLyXM2Q9ewEzf/2p/Je0sgHUafOe4/Rox7L&#10;pQYFVgapMbiZlZm31ZWeZuQzGQ9v5OONl+GizQrzxS3ByduyEkZGsHZWmrZ0rAx5zDM/PMEwdJ7n&#10;UMMx86GDMXQfn8nFOOFb+z+7jE70hcBrGD2JwbkQ8UZPV8I/nsvM/HI/5vqv49w0Rt6oK4P4/sZL&#10;056AmueO8vn4bfEzTFfaGo6+W3hpHHMGy3xmMPNG8xOPTDDy+rYX7r1ZHkYM3RmXYaYffrrZ6nH9&#10;6eKZ7bHN3h4jE5yEjTbP4n+zdiZwctXVnj9VdW8tXb1U71u603u601l6SdLZt87S6TRkIQtZSEI2&#10;TMgChCAERBAFAdERFIRhEQQRUR+LgoKCjqLAKKiM26Di46k4PAcBfYgION/f/9btrk6i8maGfA63&#10;9q7l3u/9neV/jvkNwxaJw1v6W3gFxDsreiyNpsy0zgf1WOsc2nDOpG0xvjd98mVF5Mcy+OFFLXNx&#10;/+fhu88H9YsIHywjFbWCVNRq0lKs02lfTeh1Det21pED2mAFk7dYEb3TMjP20gNyvxXOOmD5Mw8S&#10;JzyDuOeZ3HYW20OWpoY8NfOwxWedY96sd7Mm8Vw05BHsAth4IVryYrTkJWjJD8DVyx0jVS/kcuiL&#10;rqKu/HIrwQdPd51m8eaVxGIH6G+/yNKTWD+ED5npWco4OXLiM06yqrkbrXbhVqtfssOalu225sHT&#10;rGU5M2vxYztPOoNlsefa9J0X2Vx878WHP2rLL7zBVl32KbTk3bb5E9T/3PRlO/W2r9nOO79JjvsJ&#10;O+uB79NH6Ed25Gs/oZ/vT+y8h35sZ97HbJ17nrKDX3jK9qIvt9/6HfLlj9qsi+6x5n2fsspdt+F7&#10;32fle++DkfdY4c4vsIb7Tss/5VYr2HSTFW643tLrriM+CSdXXGcRp8Fh5OBHYOSHLYEpPjtm6L3W&#10;uXy/9S5eZ11zluMrz8D3Zf/Q/mhFGMelM67DzGA9VxWHA3wKTblt6ma1JkEz47SmS9oviVbS+ut8&#10;2FDI+rIMfqdy6eXoxiq4V4sfXg9LGzrn8Hfx8fHr27oWMn+i3zp6FuG/L7bxxEPH93K5h9u6YS7s&#10;bJ2Ifu2cbY0d9Asa12d1LVOY3dRFz5+JxEfhNBpPPrFmh6bJ1adhWZ5yL8qhE1/UXDQ39wctGrCQ&#10;z+V4CSe1zWHiKHaGDM1qUc1V01zGFK9dSi/LanJdVXWdVlE9zorLGi2/sMatbxxhZQH5EbGSekzH&#10;SrQGrIyh2dVHO4hXlvLdkwOHdTHVx3iFsCnwwUP/ejQnM7zno+y4rMSfRwvmmjg5zEo0oPLhgR/u&#10;85t7WCwwdJ6TjOBS+lH1PjGXF8rnurSeHufuZCtWwjaer38+mlMmX1zm4pY8FPc6azBT3MRcfNNt&#10;dZ37eVlkKKzkb8JQva5jMzEIfV9aD66ccdTxEm4ST3R5GLRlFF88Sv/0YUP3RZ1xH+wMeDnCzIj8&#10;73QDhm8/ynSbjPvzGtnHZU2BuRxQy1Gs5L5EA78JfkLWxMpo2AuI9ZklreRHietV4LOWwMQC4pqp&#10;avLtZYqFUjdaSr0R9UIJF//spVx9Gm0zZuGzLyCWuZjwwgBhhGXwE2vCGgcx/N5GcirNK2DwasIS&#10;a6x4/FrKotZaCWupyiavZ4kU67K7qeXBSlmXWtSzCQ14Cn2dtlpi2naLM+cjPnOvxecctMT8sy2+&#10;8Ij5iy+22JLL0KNXmaGvbOBq85b+F8sMsuaxh8c2r0JeLyWFBvcnoI8nzef1F1vltBOthp5kYxZu&#10;s1p6UVZjlf3babG3k95w72JmBf73+nOsZ+t7bcaeDzJyRH3WbrSVl33aNlxzj22/mTlhn/mG7fv8&#10;t+zAvd+2M770hB159Bm75PFn7cqn/80+9P1fu+2lTzxnZz+Atrz/u3bWF5+2A/+CtrzrScb6fNPm&#10;vf8+a91/G3PMb7OGA1+0it33WdE2OLnlbsvbdLvlnXyz5a1DT6651hJOS16LlrwOLfkxPutHLLqM&#10;tUrLLreiZdRUDrzP2gbPta4B1mKi6dTfu3wMvjc1Ga7HmnGcossikWL21VKsjEMhy0tXYy5mYqot&#10;dzWSaFHVAaluUrW1MtWb4ye7NbDkZDQbypMvXdxMTJL+Z8Qmi4hRFsOOUvoAl9dPdtqxhhqlMa19&#10;1tA+03FRfFQv4PauBcw5V5+1fuvsHbH2rnn0C55lje2ws5U+6k1dvM5E+mFOcKZevI6jaL7CMvhd&#10;0uhyMeKc4o1inmrJw9lpLr8jZjpfvpTD9CiDl64nEOyVD54pb2H+RSfakr9Zi7Ysp2/DcVlZ4Xp2&#10;5PN581lXrZilZiC4+aNoTmkmx0ofrg2zkt9hmIfFfKehZbh8fDtWVxL3PIaVSViJf4zJX47hN8sP&#10;j+BDBxoOUDk+iVPZ/2AlwOW9pYklav/I4w4eP8xWNCWXoSL/4KO7Bvt4hF5llPFScu2RjoEpPskD&#10;Zbqd9HdgvA392eDZcBxWRrVeHz0ezGbswIVop/YGdspgZowcz4hxX2HWyO2EzFSPHvUgV6wyYGAD&#10;Wxh3jHF76mhr5HF6XjO/XUvAS+d/c1uS+xI83vWVhJNF9AqopG6EXE5l+0IbM3Ep9STLrLpjgZWQ&#10;M8+rmsjn4Xk6hlw9OvsBvpt7T/Lzlbcv7MQmIF8mUUvaY1Y1nRaW8xhx1s+fX2r54wYZPQEz25Yx&#10;emIADToAK5dZxUT58gNwEjZP7ofR862WnEHduDlWS41XDayuIg5Q0bqAOMBSN1+ijH7M5b2brQx2&#10;Fs47ZMnF77XY4OVmJ1xjyhF5y69hnSJ1Q1P3ke9fyYihhS4nVd461Wo6ZlkdrKxn/lb9nI2wkjz+&#10;QuIE87db/txtxFp3Ws2yfbR4PmwTqBXq3UmP84MftX7qzocuVc/e+237Jx+xA194HM34fbvgkR/Q&#10;4/wH9O79IXz8hV37P1+wW/7tZewVu+lfX7aP//R3dt5Xn7bDX/6uncPjDz34tO1HZ2694zu26Iov&#10;2biD+N+wspXeQNXb76e/MKzc8FlLrbvVEmtuJD6B372SfBha0tXsD8DKpddYZOBD5g9+wIoG32fV&#10;yy60JmqIJi07gzz3qdY5ZYCe4pzLOPYjWovjGJnh3F6Kv0W+wccHVx6F2klnqp3UZbf2BjaGa3D0&#10;GLGRWKLjo7a6Hpquhyauav+Qubp0nqvns95G+Rv1PlXeO6+kmdmQ7XB8gtU0dtN7chp9KNVLfTb8&#10;nGsdXfMxODpZ/SrF1NnWBvfFzpZOzbKY7qypow+WTrOGNjjc1O18ZvEtmJPGzC0YKn9a2lMcDDRl&#10;KfuvrCS7zV5Hf4qnWqPucjuwV354bcMkq+J8U1pB3BJWas2Op/wMPngkIl2Zw0rWOTpWErsIviu+&#10;R7ES/nliJZpScc6IYp28xt/j4vFuD3JB6FH4KEbmWqgt47BR5mdNtd7qWRmwMstLNCFvAIs6YKn2&#10;R/HKZKqINUnqL4UGxhePwcwYsUQPH5lVNxg+uOMlehFe8mz+P9qQkI6JcV4+QSw0CTSTaEhKk2A4&#10;XwVbGaly3hdPdq/CFa1nh5UJYupaE665r6pT9NBjHsxUrjowbivGMtwfmmMmvERzyj93/rSYl+I3&#10;cDyElW6NTX12K3Y2ZE2PyT4uye3ZfuSOiWjICL53DHb6vHaCvE8eOfIC8jql9ASpGjff6tCSNfiq&#10;FW3zYSR5HfoDaS5dvFhaFzYq1qN9zSvnMvuC1kCK22K5Ygm8bsDNDpg5HgZTC1o8kV1zMk/poi6/&#10;h7rMXkqZp7hcUl4dPj2atbiJHGpLHzN3ZtAjfbqV4YuVtpG3JUam3GoV9V915OkbW+daS/sia2H9&#10;ffOE5dZIHr6BNaz15JVqqS+sWHjIiomLFi/RHFp6GC1hPu28zcycYG7PzEHW6QzQG2o5bezJ36Mp&#10;M7M3WxE1QsVzdpH/Ps2q5u+1uoEzrXnVedax6RLy3h9iFsS1cPKTNvj+u6ifvM82Xvew7b3zO3b+&#10;g7Dx2z+3a59+zm7+8fN2x89/Y597/kW794WX7Ysv0uf8xdfs/t+9xm2v2Me++wu78rGf2qXfZB7Z&#10;139i53zlR7b77u9RLvWwTTj7MzZm9+3Uo9/PnIs7zR+6xbwTbsLXvt6iq66z6OrrzMNi1PDb0PXo&#10;yRvg5MeYV36lpZdfTI3QBfR4Z43PcvqcL95l7cQVKltnwCR8E/d74eNEM85i5EJicCKGvorKP9Xv&#10;GGpGpxvFlKMsLt7l2HC8j8e5y1kmOr4e9Vy9Fo/RGkTFIVVj7uNvKaejHmjD/SqLG1zPrULqOuVz&#10;F+MDi3kV1PhVoe0056wWbVmLby4bw+W6lh44O8Uax6m/+og1tk21BrRofXMP+0zA0CpeRz0p5VtL&#10;MxbAQnFUOlSmy/LppUfziuocZxWrfKesTFM3lEZXygcPdCUxDDjqNNMwKwtgJYx1rISX8HOEi7r8&#10;j02cDG00KwvhXaHj5NGslLbU3FeeCJr8HANecFL+dzxVQCy2zIoy1VbA+q1UkhpS+gAkYhlm1BRa&#10;IpIPKVOOl4G6PJaWeNUuVukDTHEyBSfTQDOPXHtKvORPy+KYz3XlxQNm876SpbBvLGWW1DpSh6Y1&#10;3G5OdlkHax+xktCIu5fIOgMjV628dQydF6WuKGBlCzx6J6yEkaEPLqaKk+pN7sGzGL9dlDg+OjKO&#10;xszjb2Zq6I/aOIM86TwbM34BRs6mfYGVkvcuoBZdNZpaF+kpb0S8ytUH48dovYKOMx2HmhuqnkOu&#10;FhlmxtINMLXRmfqkyzRnQrcpV+9mf2c4hjmOY/jyHjV4cSxFbjTw3zqIhZF/ZN8rrA36DsqXq6qb&#10;ZHWsi2hq7rNWakLbyMW3dS5AcywiZzBInmGlTZi1xsbP3WAd1Ml0LN5qk4Z2ErvbZuPJc3Qsp3Zm&#10;cIO1Dm60psEtjCreYbX0Ba8aYH7t0oNWPXDI6pbTH4N14OPWXmydmy+zrp2s8d5/nS189602RL34&#10;miu/SK77a/TsfczOvfeHdtU3f2m3/Qg2/utL9tUXX7XHXv6TPf7Ka/b4y9hLf7Yn/vCGPfHSX+2b&#10;L75u9zz7e7vtmd/adU89bx/CJ7/ov/3c9t33jK247uu0Tvq8jd37GWs68IBlNn6WeslbzVt1C/VA&#10;5LvXXk/O+3qLseZJ123FjWaDN6KhP86a9yusZOg9jHw6xyafeIbNPGGvTZ63weom9lMfNp7vXr99&#10;OYa/jbaMwksPi8l0neMhyHvwmFF81PWjzMX8dOwfx0Y9l/uz1129I4x1tTvE9VQjOVxj7i5n70PP&#10;SdMFvSyrghpH/GitiVGdo/zrgrImem5lOYrfXZJlaSXxRMUVa9B/tY2TbYw4itWJpXBSvAytLmQn&#10;3JX+LEU36nU0q1cMFT+ThWPYNlhJRQuz0zqY6cu+53xw3oPTlaXkgnN0JetCg3glrHS5nclu33Y+&#10;uGph8K8DXQnPvJCVBXzvR2vLf8xJcdT1oMjycoSVAScDVpKbhosu/8JWuZgYpvUxjpfKPQ+bz2Wf&#10;18RvT2essLjKSsrqrZh+ZoWcM/LJBab5jfL43ZOcW+MR8lhozWGfHnryIbIGc9GqyoMrJ57E6c6D&#10;k/kIyjSCMi8BL/nTCSzO4h0ffmo+t2M3MdZIHj0+izl3UbObwn/VWhrHyzK4KKP2UTXjgcFR6nfi&#10;JTL4pPoeeOlYKZ0W1lbm8lKaMTRxMWSk9J3MsRLdKVY6TrI2MVpDXW0D503qRSonWw35mqaJ1NTB&#10;mrET+q0c3ZZmbY+P5tUcsWAWBIxV/Ir9P8r35pHf18yROPtBYBX01cdvQTPE8cVGjH2ddW4JGBtH&#10;R2hNm+YgRehtBQzRnrwm5zAWEvF+MZ4f1NdxrODDaZZzAcd6Bn+mtLSN3mHjXay/iuOgurXX6sZP&#10;s8ZJzGnpZbZg3zzrmrnAps7pZ6bgYlu4aMCWLBm0gcVDNrh0pQ0NrrWhEzfb8pN22MC6vda/4Qyb&#10;s+kc69t0PvMiLrJJp7zfJm693CbuuIq5Yh+17j1X25Q919iM0z/OGLubGNfEXLHL7mUN91ftXTd9&#10;2w599gd2xSPP2W0//L099JvXmbn4lv30jb/Z83/7m/3qTfpL/vmv9uwrr9svXn3TfvHHt+1nr7xt&#10;3/33N+yh5/9on/nZ7+2GZ16wy5983s76yk9s9Y3fooXxPdZy5udt/LmPMofyy8Qr77W8bZ+z+NY7&#10;LLb1VotuucVim2+26PpbLAJDI2jOxNDHLDP0Qas98Qhtss606Sv22IIhfO++5fgIU9j/9NsHv5ty&#10;G24OBDrBp87Fw8TLKLzEyeFx6EvHwFw+cptuzzXxEqY5vQT7XO4iV29mLwdslN+t8yj+L+ZqyXV/&#10;+Hd4LfExZGRufzZdHukBXMllcTRgqWrF1UtdTJOl0IChNkzpOiaNKN4VwVfV/siXdrFHeBryUzyt&#10;hZnKdYdWDIPzyB3pecp9VzpWEh+thaXlYqX2y4CVsdAHz2FlHr3ak5hmbrvcjmphqFdXPaUHG5Vn&#10;jsaoV8Q4GLgPPh7P/o6+HM1K/Hm0ZK7F0Y0yP2se21GshJk8IWCUq3+EldT/+LAyrxhNWc48Dz6n&#10;ZqWr1jJRxDorzlceNZfqERRJEadIss8kMvyOvH9fzOfzUKekdegxYqTqjelTt57AknHYjcPtwcUo&#10;DBUfo76HxOU9+Cleg+ez/jOIVdKbbAy1/KwZTFZ348ZMZredyKkc7Yiu0xobmdgoi8tgpI956EpP&#10;8UyX/8H/VdwSfoWxy1F5nBSsdAY/nW+evS5+Ki9ODZHio3H0bBFrGyubyTeOn0++coHb1rXPobau&#10;j/q3bnxy3ovyTnm8RgKuyc+WTlDsG33isb7A9YINt8RjfMdPMVNGLtGxs4o1DtRgqLYXU81uDC6q&#10;R0PE9WziuEnzuvQDRATxtzCOowh6JsY2jl5NEuNyc7CIc6XQGToOlAfNL21gBgDn/Tp8pOYJ+F9d&#10;zAScYl1TZtj0GXNtwfx+W7p4wAaXDdmJJ662k1avt5PXbrbN67fZlvU7bMu6nbZp7W7bsHavrVt/&#10;gP6TZ9uqbUds5a6LbOXpl9mKg1fYCWddZUPKeb/nBhu67HbG5N5j627+qp362SfsjAd/ZFd99wW7&#10;+7k/2ZOvvmXPvf62vfRXZiy+Gdhrf33b/uONt0zbV7n9RTj63J/ftqde/os99MKrdtuzL9hlTz5r&#10;pz/wPTvxRvqqve8eazvnX2z8kUetdt9DVrzzS5befo8lTr3L/G13mL+FGvRTPmX+xtuoP/8k+vJG&#10;S1FXWT5ELoceH1PJQc0eZA0jtTuqxUmTX4mk8CXkOzvWsT/CRJ/jNkG9Sxzz4GYU09qTgJelPBbj&#10;Nz6u6T5nHP9igLj5Dy3gYMhDbd3jQ/aGf4fX1NypY0wsdTyF8zxXrFSeJka+xGMNjWKQzjjPahaF&#10;m0fBNo4pL65aHm31GM33Fk/dvlPS4GomFcuULy6WOoON+eTZ9VhtM/CyrLrNxjTk6spjWemz7+a7&#10;PPh4jnM00TAr9f3ru+R7hpMemjIGIx0ro2JljrZ0vBQ7c4w8CwfiKFOfiQiMkuUyMrwcsjLkZcBK&#10;f0RXqkbHmcc2a/AtSqwynuF4g5UJ4rI+34tX3kpaAg5wOcJ3FSmFJcwcAiBoHeLS0jkcv5E8uJAk&#10;pgM/pW1j8DPm52PUIPkwFBZrVoVjdCzB54GRqnEXc+EvC54I6Y0jxA176qntrmNNTO00sNPLe5jM&#10;fdSAw8WotCNMlL8tLvqhwUc/xzzYNWxwz6OGUqZekfJtXawyyecYNpip26lNt5JxpDZZH15Pf4vm&#10;6dRJziIeOIfYJHxkjWM5a3FKqEUuIiaZTyw1hX8cp/5IPS3Vc8352NKU7Ns63tRTSjUTMY4zXXbX&#10;xU0xU3qTWIdjJvuq+kkrt6D9V/uyh4W8jMLLSBqDlRH2twjHgjs2OG5iHCMex4fWljn28lpakxvn&#10;u5UleF6Kc3w6w/oy/IbSqkbi761W39hhLW0TrbOzx7q7+6xv+mybO6/fFi8ZQFsut9UnrLANK0+y&#10;LWvW2fb1m2z3xq22Z8tOO/3UPXb6rgO2912H7F2nv9t27Tti2/dfYFsOXmSbz77UNh75sG183yds&#10;0xW32bZrPm97bv6yvffeJ+0Tj/3M7v/Zb+3J37xsv3zpdXvpNeZ4/0VzaTVvkT7msPPNt/5mr739&#10;N3uJ7S/h5xN/fN2+8NuX7CP/41d2xiM/sFW3fd2msXZn3JF7rOP8R62eNY7lex5iZu2XLLXjC/Dy&#10;bktuu8vyttxpyc23m7/hFvPXf8LyV15Bn7vzrWvoLJs9tNdm92+0ceNn8V20u/wJgTP2ySwr4aF6&#10;UcbxB1PkHBNs/exvGMwgY791zDzeFt3pfHXpz9Cy3Ax5d7xtlokhA0f0qfgh47WUX3Gvnb0tl5vw&#10;OIrvojWGYmTAPzEw4GCQ32a/5DGhxRxPdVvu7Xr+aBNH49l9UzNctC5HjHT7KRxO4fvkw4Xiimar&#10;a2Sm7xjlwXN1JUzI6spRrCRW9M9YGREn3wkrxc3jsTLLy5CPudvjshI2qsev6iP5snMsFlxWjVAC&#10;/rKWMVpKjRifkyQqPXvb6SnUkWNcr2wL7isP2BnlnBJD1/t8d+745jhWn5BgRmWG9y/dDBelo6Np&#10;LvOZyB3RjBdGsj4og46jrsaTjqxj/UvDXBA2hxELM2HWVDjdTb3lJNbwdMIyzv/KeeNnx6i39OCg&#10;n7U42ziMjLMOJ7A2t03oOgyMw0ofVsYUB5SWDDlJ38lIXgMMJiZYRtyTtdspNGMReeXyrn7ad8yl&#10;HpK14KzXSJJvShbTQ5h4ZJK6zQSxxkSaGLcM/zdOHFKzTn10npuhphgX/luUeK8z/Ajl9QJekj/j&#10;OBQvffGS782xLY1/LlayP8o8Gb2tPPoQiJsx7g97FTs/K3ff57Lbr9l/Ezw2odeClT589fgbMfwh&#10;/TYevoFuS3Kuy2M/LyiuI97UYNV1LdbU2mEdEybZ5N5u65sx1eYvmG2DQ4ts3doTbNvmNbZ3+0Y7&#10;c9dWO3zadjvntJ12ePduO7TzNDtzxx47sP1027/joO3febbt232evWvPhbbrwAdsx+GrbN8lN9i5&#10;19xll376IfuvDz1l937vV/bt5162H/72VXv23/9kv/4Ds8X+9Bd75fU37JU3/mq/f/Mt558/BS8f&#10;ePnPdsOvfm/nP/kLO/lzj9vMDz9oHe+539rf86g1Hv4Gs8W+zozvhy29+4uW2ok/znzvND553pZP&#10;W3LTTZY6+Rr6gF5CXdPZrOneb3OX7LC+mSutmnUmKXInzs+lptr5yNKCrMfTb5Tg99FMpyTnNXFT&#10;5zynLTnv6TEjxnXuC+x4/MzeJh9+2LLsc/nlkIHaZjk4aptzv9Oq0pYYfJQp1iNGqnZRdT/x7Pk2&#10;ZJn2Ce0rbk6Nnj/M8uA1xMZAV4qxPJb9KMLndnrYMZr3TQyCAzCwiD57sXsPMe277GdJ9tHC0gbH&#10;ypq6DiurCFkpfS5W4nuSBz+GldScqhe4ZleM0pXwIgYvImKGbFhX8h5y9eTRl3N46XSlWInlMjK8&#10;HMevDs3nsod2jGHHZ2WWm8r54EdThMt7Riuiv40+FurdGyH2FSmDT9TyRMlRq9dQTIbf4pWj7Yg1&#10;uL6T5B40n9YvaoBf8tnHcGyjs/AlNVeBQCTGltutuIHXRLOSw/FquunXM818er35Y+eynU9qZS69&#10;h2dZtKqPx/Xy+Mm8n06em2UlNZUx8i3qleuHBgfFQl9MzJr4qD6R6j3pw0cvQb4FA8qOlVr7GM3A&#10;0vJOar16qIucaVWdrAPG167smGdl1N8UN04jt92FfO5knRnat5DXyyffg4508UV8tyRxx6T8ZziZ&#10;YJ/VrFOffTLQkxx34mNo/Laqh1CtrVjpkf/3lNdSbQX7nQcz3X7L9+Vm9vCdqV9d0NM9+13yt9ST&#10;JTC0EMeITP3dh2Neeh6PC2YN6FgJjpeomKm/Ic2Z3cfFy3SR8pliJ7H3ogpmO1daWWWt1Yypt4am&#10;Zmvv6LCe7m6bO3OmLevvt9XLh2zj6jV26smb7LQtO+DjXjtzz5l21umH7dC+c7Hz7Ox9F9jhfRfa&#10;4dPfa2ftvgCWnmd7tp1r20+70E458zLbfOHVtvea2+3IXQ/YlY8+Ydf+92fsph/93G7/5a/tMy/8&#10;we7636/bHS+9ZTf/7k37yLP/Yec//r9s8+d+bPOu/pZNvORrNv7ix6z1gsdt7LmPW8Whb1nRwUcs&#10;te9hS+z9iiVOQ2fikxdsvN5KV1/q8lDtS/ZZ94JTrWv6apfrKi5h3Qts0LwBfccRvhvXUxYO6rdT&#10;L+9UlpUJF0NBb5Kjdb1njxc3Ey+5f9iG+clt7nKWmU6TBvzTPO0g98d7YJ85run9HWNi5IjF4Fuo&#10;B3O5p8u6PdSSIV/DbZTPp/vEvPBx4qS+kyDGwPsU38VKMTI0xSP4TvS8BMxIci4vIM9RM5YaS1hZ&#10;Xkl9ZQE+TVhT41hJfph9Tz54PuepNLoylctKx3G0BVz05H+HrIyIl/DpnfAyh5XSmcO8JNYXPcpC&#10;Tmob1IuHrPTIUudqyvCytKb84zzeC9+F3i9xG807UC9b6TAPPvgwxafO0cfvjKO/4sTp1Gd8xDpY&#10;86fbx3F6QNORs5X58NbDNPNbs2xj5cQW0WhxfNxEA7520xxLNi+weNNCi41dYNEx8y1SM9ciVbPQ&#10;r9OpO5wCK7tg5QQY3uF0pXLdMWooPeKLfl5DYGg8L2vuPcNBHxvmZJx1acxuiGh+A6yM6LGwL4WO&#10;1LqaYvzrMtZvV7bOtIqm6dQET6V2l54Glcz54bPmoydTfA/J/AY4KQ1JHgZGJogRJuFWEhYl4aTm&#10;nLoZqDq2OD4cLzmuVCsmc5wMWan9SKzEYophwMwozBTPwti85o+7/tj8Lc2lGK7N02XV5x3Pso91&#10;cyyIXYZzyjUvJZw/oHiodEdc+pN9XX66058p8Rpuo/vj3JYkp5QHRwtLxxC/l/Zss4aWiTaus9cm&#10;dc+wqX3zbc7cpeSGVtiJJ6y3tSdttlPWn2o7Nu2yvVv32hmnHrCztjMb4uTTbMMJW21w4Xqbt4D5&#10;ZYs2W8+y7Tbz5IPWf9p7bOicK23VxR+zNVfcaCdf/WnWNN5n229/xHZ99nHb/bmnbfvdz9jGO56x&#10;oRuesjkf/o71XvqYTXr/49Zx0RPWBC9rzn3Mig99w/KYL+Yd+JrF9j5oqe13Wum6q8nhH7GOJftt&#10;cj95/pnrrIEahjLWI+dxTvcdR/R55Q/x3aMfoyEr+Q3djEa4IW6qB2MwVxBe8hu63IH8pmGDJ7ms&#10;HL4Ma3iuTHwJLOBijNeOwbz/FxMz3fPFvGEb4aNj4fDtwWNG+Bj45OHzAqbCSsdLMRNzDMsy02lq&#10;PmeWlTq3i5OyfPyTKvzvGuLiYmVemn1ImgDGBboyZCWxzmFWKh8hXVnL9wN7+O7FSherFCvFyf8M&#10;K6Uzc3gZsJK6o6M4KW4OsxIt+c9ZKU7K8MGpByJoh+ncwbmO9a8x1nD5PjVU+KtxuJQgV5LAz02S&#10;90iS+3X9bx0zgxqfBH1yA9P1CaT/AnPzH7is2WPq95gYO42eb7PdzLL0uEX0GF5ifvMii9YvxN+f&#10;i58/G07OpJ9wyMpufPCJI9oSVmqNjuptNLs716JcD033e1zX7AfNbIh4+PxiJnz1YL/y7UVwsmzc&#10;LCuDlcXEIgt5j2Jjhs9XTDw0w+ctRJum4W6KtT9JOJmAPwEnA0Zq/m6KfSrFfp/kmFJ8K85xErJS&#10;tbjDjOS48tl/nBHf1TzpWNY0NynirIyfpByrwKQZpSGlJcVG9il8/REbw+Vcy7mP96laDK0ViVKf&#10;52E+NXrK1cUVM5Gfj7YM55rrshiq2QDhTAI3U41cU4TX0gw27dMR+QzkjBKlDfSvayZ+y/q2BnJG&#10;43ps4qTpNmPaPFs8Z7GtWDxk65evtk0r19mJA6tt3rzlNmmK1ustZb3eIHaitfeusrapa6x1+npr&#10;nr2JnrxbWWfOusmhgzbupCPWuekDNmnX1da9/2brPXwXIzHutakXPMBI34ds0vkP2/jzHraWdz9s&#10;Y85+2MrP/IoVHvyyJfY/aP6ee61g6y1Wu+qDNr5/v3XPY+bEnI3W2EU9Pz6EevcoRyy/VXre1zmC&#10;+ERMWolznGqEPPTfSF4uuK4ZZOpRE64zDtaHwEGtUeZ3VJ1waMFvGf6msFGxKf0NOOTx+8r8nK0u&#10;B9fxS7KXw234+ONtHeeyvBzWmtn8T3hdj1EduDO0ZqA9OcadnhzhZ8BKnau5zZ2zA3880Jl8tpw4&#10;rW4TK1PkLmTpzBirqGkjXjnOyquIU6WIyVOzI43oWIk2DHQlfT5DVpLf8cpasqzk9YdZmYZBebAy&#10;Dx5hoa6Utsw1xfeOZ8o5Y5HQjsdKGBnPcvIfszLk5NGs5G+wpivKei7NVdL8Oc1BjtH/PkaeN0ot&#10;dTDLEEYVwCrVEhLr84pb0Wnyx9GVxB+lN5P4tuqhq566PhaTVXfhY/dS6j3d4vSZSDTOpb/ZfDgJ&#10;I6thZPkM5lL0YdOwqejKXvItsLJ4UhCzLOrAF28jr0S8VLFHeKi5OKG5vDbXVe8dyeM+3U+dYoSY&#10;ZRTG+2hfMbIAvzqDthUfS6hDLKY3VJFu5/4CNGQ+GjI/v8HS8DEPfzsFI5NZRirOrRyK5pQn2O8V&#10;zxIjkxxHypsGuVOYKH3iDD0pTRka5z0vLuN+LFhHEBx/Yd8pd15n/3Z5Uf5W0IdLfiLMPFpfHvc6&#10;j4Nxbj0EjIsSD9J8NvWQUk2Di4GiKT00pYd+DEyXg5ySm+OLD+9m9qG/EtSVxDFXD8FjYuiIBDm+&#10;vBJmBWAF9O4rzNRwjqmhZqnGKsprrKaqzupqG6xhbLONbWynbm+S1bdNpRfEfPqeqcbzJBs/fR21&#10;4OutbfrJ9INcb63T1tNTd701TdtgjdM3W+PMrdYyZ6e1zd9j7TCvbTF17wPnWMPy861+xUVWt+ZS&#10;q9/4YRu75ePWeOoNNnbHTazluckqtlxvdeuvtI4TzrPeBTuse/pa1lIP8FtPo4QDHUO9QjCLO4hP&#10;6HzhfFBpG+rPg7WNmewWDYnv6QxfNMJvHMx/4XE6t4X+ALyNocdj2uZYEFepcJxwOTdYpW2Qy0PT&#10;u8vcxu+sPJ+07mhGiq3vTHvm+vDSg+46HHXak/0pl42Blgzu0/1i3/HM5ajEyFBTEoMX09RP0uNz&#10;JlVHyf6QZn8oo96iqpaaNeKVjpXs6y7uKN7BOOn3NLmOfPIgaXqApMTKUljJPur+jmMlbI0dzco0&#10;z893r6HXGWX/l6wUH0NTrPKYeGUkl5Hh5Th6Monxeag5J9GBDub8ynqTaNY0I33YiDtHqNl1tbNo&#10;HjcjQbXXBfCTOKfH+s443NTMhSQ+t1uDg1aLUoMTgZ9RmBllXXSsupe45DRKvvvwuWFjOWwsERsx&#10;MbJM1sPt3cQtJxM7nQgzx8PMcfjjrTCz2dX4sGga/ZQ11f2El4lfBrntdrQquhYe5hF/zDh/e6aV&#10;sfalGGYW8B7zeb/pDDXn9DJPcQ5IosVcPDLUkHDDMVL7Ofuyy1+z/2rGqWJZCfalXEb6xCc9cjoy&#10;1YmFploIZ5zvPGfcr/0JZgb1smIm5yqnQdiP2b8Df1w1dBiclgW++TvYop3cHF74ppicyw/Bx5gM&#10;/zpGTMlzhqYslPE5iV/GqTeSJYqIx6IXUmxl7rjgMSkeq/hmQVE1jAwswzZD3VlRSRU+eyXnnSr6&#10;ieGbVaA5yqlfosYin5oKzS4uqZ9CfSprMdsWsj6T9aETl1vD5BPQfSusqXulNU1ZZU2wtIk1NU3U&#10;zDfNXmuNc9bZWKx+9slWN5u1lrM2W+2crVY3j/Xo/XutaclBa6RGvp65OmOWHmI2xAHr6t9lM+bR&#10;33zaiaz3W0D/im63psrpc62bcWsDlEfjPKJzijS86tEjpRwP8MEyow2Ouny0mMrvrxin5u7EdL7R&#10;eYfvNPf843NbEOeAJ+j40NTfMYmGd8ZvlCQ+LXaKl6pn8JWrEduyelG+ei4H/9OXs7wMdWZu/NPl&#10;idiHR/L2usznDC3kpBjJ/syB7rY6X+icoH1CcRxpy1L8jMoaajRhZYr6GK2ZVtyRHZYYGPqB7ylP&#10;fT2oP9DanTzWhWtGoHoXu5wTx43qhP6/s1L60mlL4qDxwI7mZMBKn/yOP5LfGcVLcVKWcJ8HwMNE&#10;vV/xMsNlfT98N2Ko89HhqduKqXxvnGNdnIHfFcHGcSkNU0eMs4HQTRNfP5qTOGUU3QmkMLboNmPd&#10;olE3aeWTLFLRBUOx0i5imlhpN7mkHpjaSy4JnlI7FKvmeqUeBy+pSXfPRycaeW6a9wRMVM0P+XCZ&#10;5t5Ei6m3hNEx6sVjHJsJ6iQLxs22UmZjVFIDVI7/nSFnkyf/OoVuVJ7G1YMrp0/umf3XGXz0ncFI&#10;jougzifgZJx9TPV30pCOj1lGqkbiWNM+kO98EvklHvk08TKosQp4GfRtll/OuSrrrwVagOOR95Br&#10;mtv7Tw295OpitWU/Ve2RTIyMFWatiOMc7vmwLo42TBTTxxStmCJWL92Y4nrK5X6kHYjhOzbCQ55X&#10;hGWoNSspqbGyMmKaFXXEeOuIZbCWoQq+VuPvoy+jaE2aMbKPwCf2EXd+I8YRL6MPfTXavl7nLn6X&#10;1gWUXvRb7aQlVtczYPV9A1Y3c4D5ltjcYFvP9bHcXt/LTIeuJfTdHbDG7uXW3CvGnmSNU9baWKxt&#10;2lrrmrHGprM+s3sqfczRsxWcHwtV00BOMsE+Gufcrj4W6kWe4BzvcZ7UHPgI83GCmTloAtbzDxvr&#10;GiMwVvXjLp/GPhKeg6TVfXjho7ECIybMbQnOPUkZet4ZcQzN0hYnVU+rOjHHSY4fx0lYqRqwv8/K&#10;d5APCjXl39mOxE3RQOKkeDhsHNM6rmW5WpI8Nk4axrHPVvo6RmxbmjKIbVdbMTU0FdW5rIQjyoXA&#10;F+mBuJha0sAcBvVl49ij/5LPenf5Me7vv2NW8h5CnflOdKVjJbn4LCfFy1BLhlsxMjTNcxxZFw4f&#10;uR5wUpfFyiQG//lsUTRwwHbYqbhBNJW9f+Rx7CTB+8W3dDFtNLnOtW6dAjrMxbjgpuJlNIzHxsKx&#10;Bo6ZRsdN9V+LwjIPnelVTmbZBOd8uJhg7XOydip9eIhr1vc5S47tY57FFMZqozFhn+HbG5zTHHLj&#10;NYJ5j52EWrmMeWXETnm9NOun88dOt3zySPm8huY4ZrithPWKxWjcQnztdIJjmrmLSUy5GulH55NR&#10;O+plzWcbxxL4EEn8LPXl07z3OBpQa7icfmT/ibIfHdeIt8gXCc3j+3UmXg5rzdAvz3CcEB+DlTKf&#10;v6V4mmI9oYV+Xe5WuZnQ5Os40/vPh7OhFXCZXLcz8t0xZzAzI+Nzw0EfXsbxpR0zxU2up2BkHpYv&#10;LcnjCnOsyGlJ/G9YWVhKTh0uJkvRnuUwFm6mqvDdyQ1F4K2rh9A6ee0HnONcHyl6LEcxrSNQLViM&#10;85z6pvjUSaTou1PQ0kvtVh99QmZZbc88OEiP8Sn91kzsU73KW6cstfZpQ9YxfZW1951E/PMkepav&#10;spbuFfQ3o79uD33Le4iR9izG91/s+us2TGSdascsq26j90lLH2vo6WUvv0NxdfwWj/cybHpPrG1Q&#10;fa7riZrfwPmGGDD7dlRaFOY57e64Ce/gYzLD51ZMF23uar903tV+hbkacVirnmauHpIaM60nCC3g&#10;JL8bvAxikeXD+nKUnlQOHVMuPTRd/7sGE8PHqaY+14bZGDIyd+t4WYQ2ymEll9WfQqyUnhQrZUWl&#10;Yx0ry6nRDuKV0pW5rKTW17ESP461ZY6VxU1ZVmb4GyO6UtwRj/hyuT3LGsfHkJPZLccQO/loo747&#10;iFfCRy47g4+5rFR90Gjzs6yM854DVh7DSzHTWQKWJjjWkxzTuZaAm/GjjMexTicSg6Men8O9V5gJ&#10;N4LvXToeP4XaL1e/hq/j1uU5TVEHL8dyfHAeV868gjo38tGaQVsADwuJKRUyp6GQfHQh6wgLWVuY&#10;jyZMNfaRF5rKnDR0Jut7orVd5My7LEq+OsZzVX8Uw7f3sGTtFPI25LTplVaJlXK5CP2Sj45JZ6hX&#10;IOaZxl9PkxNP+8TdiMmmiGEl5P+gfcRI8UWckcWxBJbkdsdK9hGxUjka5W6kIaPGb+GM8wvaO3IU&#10;N0NOauvJHC+PZWWQ94HBev1hVoa8JLfouBnkIwKGchl+x0PjPYrrMp/37MNHmYeODM0xMkOuNNfQ&#10;iFEsBg+lMz3Y6GNxLIG5enb873wu58PUAnhaAEsL4GBBGTHLcmKXbNMwMwUzZckS8mBoTp86+Bjx&#10;LK3b1BqtSKHOmU1Yc2DM9Aou6zaMfSOi2gn0nurSEvSATFUR40KLFNCnsXAs6wHouVPSPMX1D6mb&#10;SH/x3kFrmUJvNfJF/4e581Bu48iiaGMSMggmUYwCSASSYKbEtQIliKKid6v2/79mz309PRhAoC1X&#10;ubZs19MgczCYPnNf6NdH1/81Vo5u4OXL/7jTV7+7yR3rPNx95fYXHoOxt4+87hHf/5M7OFMsAE3L&#10;XP+twT1rR7wltvma6yrnIT332vg1WoepwXW9rli84vLsX4oujcmZWc5L2ggWSuur3ku5o7hkFkOB&#10;f5prVWFeV4X4VmG6L7N5WGJjsJyh8sdzn7zgZWCkah1LFsHBp2zGxy5/b2ZLWRny+OKm/Es0n/e/&#10;4VDOSsUrjZX4LZa34RqxScxSeXCxUnH5CEZ4XdmxcdRYo6+m5v0Qs2zQjy4VKzlupmH1ufBQWs3r&#10;M7ESEzd5jEG53JayssRJ8TJnZdjOc1LcXM7KZbzUYzLpzzg3zSfX3B/r60sP9DS3xHoDw0vm5EQJ&#10;3wVucmLwnfg+ylmZVtex1TGWvs+5CYuszhIfRGMmWe1TY0ROmtrNFnGsDvPpVw5u6HV267qs72T9&#10;cpk/08aaWB1+VmFm1rtzibhJbU+CVsykO2Fstn9HSdAdOpI5NqOp22NdrT367Gz13uFv05OXOs1a&#10;A3+rSuw5I2eTMbbRlQ3yVjXyzJpvaDVp6LIIzgQ9lrZgEValDqJGHKbKeVCsNSe/Qb+x+SZiZLB5&#10;jalcYLCE2+aHK95tuhJNSWxHecOQI/eshJdWf8nfg89LLTBSW/ZP+1iFk2K7GJ/ByQyfO4WVssR4&#10;yHdDU0a5Vdh6w7/kNZEZGgi/WXHMDEbWLE7p9aXqiJpwsrlGHJL5Cw3mA80Zj9V4XoxNieGZb0q8&#10;09aJpb9DhWul1gzxfoa4KV8DY9zYWsrEb6zGt81z1Pqrj64ZcXHzUXh/pduzvIC0yRpr1+zCu97V&#10;d3d49W93qNgn6zb3L3/Awm/uCF99dEMOHj16qlz8q8+2jsMYTTqkH9vg9js+/A/0KL481qe/3gE9&#10;pHaJB+yMP7rnw/f0Oadeos9cLs47xT3ly7fo9dKgzri2Toye/bH5wOhMiynrXMes5lVbtKP12Ijx&#10;veiHaUbNCYEnfxt2am6sZyaxanLZEew0g51FrDH3qwuNWOKk9fxYysou43TGxjIndfuPWckYlgYS&#10;K5VX0fhmqxoA1ZfpGmr1ZsRu62jqDWKWYmWVnmVipfTUIitt7Utiluohrz4Q86xs/nVWiqFlXpqu&#10;5LGgKZewMkJXzltgZWoMFAeDBTb6bcoY12u8FYyFk3FuWncxmHRmFEtbokWZI8mXnZk0s2qi8riG&#10;dLVdMxQXQSeR8OH6y9ikRqVCjFs52oQca7ra42muR/TQqTNnqM4Y0Px69W1qwM8m8cUmnGzCywZW&#10;47xVjWYVLspqZm9cAw2pdRw2jznPYeU2rNzo39N+gn5p68Sq6H2WUc9exa+qkU9vYJqHk5HzjolX&#10;qp7R4mrso+0r+1vBD44xXzMu35gcIP631SYHVnIOaU6WLJqzUuxSbCwb8YtZflx5cc4/M/ngvvbS&#10;11/yN3Nm2j5wjlodpLYwUiZtqVhBiBeYpoSVXlvCyZDHCT54vo3YeguM1BZ9xBiIsURjQX4WVsV8&#10;foctvBQPjYnkwbOSVbldRUtmvEbvS4nXpWjKhDleEVubp6Hcp/xxfFkzrp1cJDH4GFiq2I34qDmI&#10;c8Z77XfSvvVoL3LmtsnZac7+4fln14dze8fUUfaJUVOntsr5sz0gBz+h7+PFPWsz+D7kQ3Tl8OYL&#10;GvO7G+Cry46uYes1t6/RqWbw9/IrvUc+u945GnQyZW2I97Yuz/aQ3nyDO+KgrJHTox6X+uo2DKhR&#10;5671xKy/idgoJhoXOf91X/mjorcbt/WYWGkMDfzMt2Fuj7ZoSZk4+bOvnetJ2Kk+H2GOkeZlKu+w&#10;aF4rioElM7+Q+z9tNYbhpBkMYitWxmiGKvHvTPEfxovmiq3hf28EVjIf0OtKeEFuRddu6coWfYm0&#10;7k5TrOQaIy1u+2G68m9gpbi5yMsFXRlYt2xb8C/XmsteM/cYjIzmjO+LzvQ9i2Ck9Xojfom/PsdK&#10;6WXTl7nG1PHVsZemhy++/ozzAhbIrE4BhtocArhk81XQnTHjJiHunuCDmZ/OPOwWNT5tGNnGN2/1&#10;PRfrL+AkZuuD4Tu14OTKcEoO58Ftnjy69fED+vSeocZcxefEQ7eu8ekuqWu6wM7B4QRG6zcb4Voc&#10;wvAXjEPGovVg5TeUHuC6HupyQ1xcvaOU29Ncf9XPli3kvf1WuXBvBRd533zdJecdn2drvIvBZowH&#10;YsBmdnx0jMJxQnPAbjP8IKtV4XyNZfAyxFmLeiDO0bm4JfeDZvZb/EbLi6MlidWbwcgYzskSM/Eu&#10;mPiHwcJEFl5j93kN/vac8b4EU81SxPXR5nLJ71L+E2aKnbF6tPCbp+jLFF6KgUkwNGgCN3Uts552&#10;NleCvw9H2+tDt927dYOzKfFJ1qC9fKQnBnNUOVca1ICl6NKM99XxlVtcizvM310ht7BCvEzrf228&#10;uLE1FXdYq1YM7KFPB5day/abO3n5uzt59QOfHYOn49tvmNYVg6+KfcLaAXNhjy6JoV4QS53cu/3j&#10;N/R2gp+sFbFBj8Z1cr2rMKHDedzkfK6hoTO+S4JWjjnPtL5YpBom5eXF0EJ3Mj4K3cm4CTl4YyXn&#10;Ab6a/PE4GI9rHrsYaZzEp6sUBuukWZ4y04w8H7Yar3Om58qsRBOknPvMobB4T85K1aqubvTI8eG3&#10;NbmO/8TKTVjJ70A9REv5Heb/ZSs9PofvLmb/Q1n5lL9uvFxgpPq5zdhY5TuJj8FKmtL0pVgZeKlr&#10;EKZcFT6mN44Jx9lu63H9BugwHwvhtnwCaiQsR0S8R/2aImp5Mmp7FNNcwddeQU920JEtMZKYUhUO&#10;VvfRmz2x8j0lRVOWgPxo1h58oFbona0dlvHamd1x+5XljDJyPenWBafphJDBmFPmiHHZY1zytzUu&#10;4abq8XyfQjSA4uTUTCi+rTkcEd8tCjltvpN673mDkbBUa3d6NnbxtWXoxpJZjTP3xciwnrHq12ZG&#10;bAtOesNPs3oVtvCyAivNOF/VWyOSwUvLeyv3jRlDeXzZ1tei8xo0QVzUFcFI/CljG4yLcovFu9J9&#10;/zi+Aa8N9jNb0ZO8x9d08pmqXyKeV0FLVCwfApNVdwAvM2o5MzSlGXxMyQcG07qKMbUKEfGSmFx1&#10;St1rgzjnBnWxPTh3Cicnt1/c0dkH9wx2tvCNzU+QVlPtD3XD6kkRat1Up5JwblWJOTao8evAszX8&#10;GL13h3zPvq3RyHrffN7RxUf4+ckNr9Ch4jGcHPG3tOaY/HiZ7sv0vPh5yHv0Xq3zeMBn7fKZz+nD&#10;vGn8PIefp/BzTL0atWrEHOqdHhrNc129+lIYmhLnT8gBJZb74Zo4F8/E16EWSH3/jJclVnpG4v/C&#10;xmBPcjLwM3AybAtWMm45h39mJee8cpD4NiHnqDiB8juelfg5VcaG4nMO3YWuUxyrwfyeFjWWbWLQ&#10;TX6jjOuj6uI8K2Ewcck/j1eiwxbjl2Uf/Bd0pfzosnmd6P3yMht9njwmbx5Msc1g0pNZrh/LjFym&#10;H3MuKiax1MJ3Yms5oHxr3zM8p/eG23pevISlXCO9zwELYJX4VSdP2aFn2wqMa+/dwU7ik/jWidUW&#10;URckXuJvN7X+F8ysiZHwM8MvT+BqAl8T9Ghy9M4lxPCT4b1LZcSiMp5TrLO2c4sLfkVugnlH3RPG&#10;7ZDxik/F2IyIaapntfX4gedimZ/DQX6H2Izvs8QWdspm83W6xCHJ15gpJ6Q5DfjVmJ/npq3XkIGP&#10;8/VuaAzLlUmPy+C11RygQ2ClN843YuzBKtwOVq4tsj5dyl/JuJ4XdSrovAS/1nISirkppoxpno7N&#10;49cW/3mZVdCLsii3Wc07+pLHQi+QlPp3Pz9IuQ/+fm4pzCz6hsEwv56rjrWMzyamXCEPR1MVDD1W&#10;Yw4VMZSV9Ql9jV+yRsJHOPmdtb0ezSeuMm/OapOI/xkjQ52kuJnHBc1fgD12/ZOeg0eKLdpcUDGb&#10;MVwjfqoxvUrd9CZrKG4dsg4YzNP63nsn7/DH0aHn+P1w9OhKOlN6kxiodKcxE90pxmLat7GM2+OL&#10;B2qYPrj+Metz4MPv9G7cc3L+z/DhNxR/hdtdYlGddXqSsw9N9qXOPqnWyHpR8Vv5OkziLzkrLZ+j&#10;2KVpSRhJv1mfN2A8Wf7giS1aruBo4GTYipGF8Tobmy22ME2xyJyV1puF3JNqNTv42AUrWTfb8hku&#10;4fXM20FrzliJzg6sJOfl9yFnpVgh3VXJrcjtlDhRZoZu/zIrm+wLtsDKiuKX7KcsDv/nfEzZBvPM&#10;THztumnKwMqgIdnnkL9Z3MfF+8bEBjEVb/MMzT9HxyF8Hq/jIHKcdfz5HaQ/7ToGL5UbYu0T+SUR&#10;rKpRS9Jm7k8HnrW3X8K0W6TCNeHxS+qPruhXRK3RizfkzN/BvrfkfV5TW/naRXAyluGjx3AyHn1w&#10;MfGs+OTBxfQ3T/HXa6Op8bVNHmhlnxzoDvp1i/znBjHT1RNidQNwzzXQ/CbieZwb3idGD6ofHddQ&#10;Px8HRnIeedNjeb5GnCTmYLlteKceQzYfg630geqDLR7B1rgoNirGW1j+OK+dYyV+j6/TmnHS9yqR&#10;j4sxrqThjJew0Xp2sTVOolnSYJbXylkJr1QPY/N00Xuelftw8imDZcpx29wgdCRj2hv6CJ97fv45&#10;eXXq7KwPkmpN4KXmsWjsS0PF6keAP1rRejZa1ybmO8Tb2C7GviToS9bWbHROYcoN/b1ZX+biq5u8&#10;Iqdz8Yn5WJwHioNa/I/jJ17KdD/EBY2XHG/lTqTZ+NvyA33/ETFTxwtucvz0PTQ3tEpsoA6DW+IY&#10;vvsavrvqNZ/Dzd1jfO/J1PX4+4cw8yhnpnz2Yxn8HMNPsXIEJ0fwdXg+NV4Oz967IcwdnLI+Lv57&#10;f/Qbc5xYe7xPjPUAnUvuf53YXpe5gB3yIFqXUf1JxUyrWZ9jZbfEStgWGEl9BkFh7gcrPWes5L62&#10;gZFhW3BSY5Lnl7BScXwzXbvRth18bLGyjoZMy6xkfC+yUto/49ja+j6mb/+AlSGut8ibcP+XWJlz&#10;8ldZCTPFxsBJbZezsspxL2lJ043iOsd7zhZYDysDJ7X1TAyM1OflJlYqh57CVO27Yq9Vfo+Clfl1&#10;0bElV1hhLebqKr3rqd3oqIaD2GP92Q21eJfg9JzQzgXDCm0JG2twMoWZETqzgt9dOfjNRWjL6PCt&#10;i8hpRuOpi04/uWjy6OKzzy5lWyO22WIeycpgyto5rF+4T92IePnsmjjXGfVyI8Z9n/GjmBl+JH6D&#10;4oW+brz756zkGjxjJX5LmZXcLs8zm7GyzMunWMk1WT4MvAmachkrjZcwQHV95tfljMzYytRPznQl&#10;301zG42Vyr8YK/fhJWasPGArC/f9VjkbP48yZ6X8aqzgJL63esXVChMvmetnrCSeqnpCuKW8r63n&#10;pjUTKzK+VwQvox1sj3OGHFxtQO2XNNid28eHGJPvnrB2uVjVUv9Y1agFv5vPLDRkEQsUNxVH0e8n&#10;fQsXOX6+xy5jXtej4prEPnDcFFu1NaGonVacrUP/jTVyRpvwUj1Xdol1qvaoT7xUefch8U7FORXv&#10;PHn5HWbCy5yVQ1g5gpVj/PTjywfiB+Tnrx7cycXUjWDn4ETM/BfMJB5AfdQW64OsE98TL9urPdfk&#10;2KuWXfN85nVlt/C51QPt/8bK/Pz9Z7OyxEl4A1Ucv7L91+Vf3f6fAAAAAP//AwBQSwMECgAAAAAA&#10;AAAhADfSw6dyggEAcoIBABQAAABkcnMvbWVkaWEvaW1hZ2UyLnBuZ4lQTkcNChoKAAAADUlIRFIA&#10;AAD7AAAA8wgCAAAAz0P3nAAAAAFzUkdCAK7OHOkAAAAEZ0FNQQAAsY8L/GEFAAAACXBIWXMAACHV&#10;AAAh1QEEnLSdAAD/pUlEQVR4Xrz953sUW7btDfL/9Jd+v3T3fe+pqm3xfuM9Qlgh5IWEkEcG4b2w&#10;QhLy3nvvvfcggYT3bvuq6h5jzhWRKdjnnHu736f3M2vVipWRqcyI3xox5oyVyYLBkhsDpTe7Cq83&#10;pJ5pzjjXkHqhuyZ/sK2xv7UerYn2xsGOJrRDiI6m4U6JjkbT6WxGO8JoRox2tiBGuppHu1qsaB3t&#10;bh3taR3rluhpG+tpH+/tGOvtQDve2zneh+iaQDvQNTnQ/XVMDfRMDUkMou29z+iRVmLQdPDQ1FDf&#10;1HAfW/Oo2V8ecnSkj1fgozpuPdQzOdQ7Odgzwb+rj5p9rMCmBN7JoL3Z7RiUDl5hkm23CX4uxgTa&#10;+SNOH9N5s2uyv2sCgaf0S1/GTZ/ROdnfySOmrR5MHkYeSXNI7WMrD431dY7KbmO97TgFoz1tI92t&#10;w12tI93otyPwEHbQGMGI0+Zor2NTXkFHOMi/izcz2G1ODc6FHJn7w30PhvoeDPfdH+5HK9HLdqQf&#10;MT2M6GOrm2iH+++PMNAxgafLo44RDeyGnfnKzsG/aEhAn29D3gnO8iBDzhc7C4ZKrw6VXR8qu9Fd&#10;GN+Ueq7+XlxD6vmuylyAPkDWAXrTEKN5uKOZuHegQ8pHiPWXAbjHwLcizmgbQ+BodvMoM3C4e4m7&#10;ngaenn6cSJ5LnNSJAVBC4BCCjgM1fhJ+VH48+5NLDGhHj501MnDfjLM/7diHm05h9jfH2jGifed9&#10;sAP7sps+asZ1EI/KQ/YJ+Oqs2JOKE9Lxoez+/ODpkYPQy5ljphCPjIx3T5joYovJwCnEDmfIQDeE&#10;Q2aFhhzb/u7x/q6xfhxtaxy7yeZ/HdgTQEvICM+XI/Ao/i4+BQ6CHP+BB6OI/gejg9NjgzMmhqwO&#10;+w9lE62JcRMzEmZkbOiRtYNj3BHm6fI6gzOjdgxYfwWdgZkRRL/EAB8CBqPcXDBcGs8ovzFUfrO3&#10;5EZLxsXqOxFVCRHdlbkDbQ2AHi3oF+it6GAMd7QMA3pERzNxl76zro8I+pgAhJ7cayjxEn0CvXUC&#10;5Nzg5Bl9FS2UqemEwjyGGAY4mzxlURC0N53D7OkUHDeAztvHuePoO72y6VjP7TOhb8z5rQ5pRyYt&#10;+nL9cQrrA+qHlc9rXR+wKTQL0FanR8JGXB4yRw+H0Qo9qlY4M/rFyLxwBpp65BSA3rkj++B18IZF&#10;uVVW0PZPj4Ithc+Z9UGya1OrHI8PPZJQ6JV1DQ5ae1qDgw9H7Y55cXZs3Bn6t4R4M6KBd8VAf8Fw&#10;+U3I/HDpteHy64C+v/RmU0pc3jmv6tuRXRXZA631TtAr96YzzGgeAfdQfZF8dID+ENrO5jHhXlS/&#10;RaDXEPS728fpagR9HkTHUTbnA+cPSqanUy+XwoGGQCMtxR6QKW12y7BxtEhF8GQ4bWoQZWtcyTbh&#10;/FLOQS0n305hyBbEFW55h1Mcsd4zOux/wfr80I9phfCtLTsGbhI/H3SrLx09ev850FY47yD9ryRc&#10;4ZazAzvktMkQNyV/S4nnkbEOHTV+0CLeOUStiSmppYQT8WFnyjVU3R/ZD3E35d5xZcALOvcllGy7&#10;I9CbPkE3nZGBBSMVNyHwI2U3hsuuo4MJMFhxuyH1VNWtsKa0M51l6ar0g63S0uTQ1g+1NSj6Kv9A&#10;X9wOQ+2NFVR6dGQC0OcYybfsjUI/QbE3h5vHcQAnWM6xXLun4OOVeG0lHHhRYBwmDzhODRNKHbS5&#10;VF7nh54k7XDEWePtJ9qhe5pN+buGcufgW+qfGkJIIsFBJ6YZ+hH4qNgVjlDL0SHfRJwf0/TlIxP0&#10;HuNenCjXcLDuJO16GNHSxlh02q2Og+OxfoS1j8QXm38dyBzkpRB4e7Y156Ej7gMPxmBpjMZPMwaM&#10;M5HW7gNWW93Bt21jrIeG+eiEhAzyWdaEYYzS0mgY6A3lCr2t/YNibyQE+gUjVbdHKm8J9zdHym6N&#10;APrK24MVCU3pZxtTTzVlXGgH9K11A21NFHuDuAnj8unvIfBq8aH3BnfVeCuMyRntoswjbbIdjoSV&#10;dZkTI2cRDsc+r4YAoGCjA2LYClUWgmSx//6QJcM6YgA14KJvzwTrVJm+2WF+/PUO5s9JOy/4fgRo&#10;JNCOt/qXYQw6LbvaGP2AJuyPbPy6fSjYWps4Vnbnq+DBtA6phDO1fEiIZ0brNM4R6VtnRBRdw6Re&#10;8mr8EwNdmK56fGhmSDwcPF2NRZ6KOvwMLY0DXAkAbRNPrM2gJe0TusNXF4EvNpV1iYfm71rBTXmI&#10;oFsBHz9SdWe0OmGU3N8cqbgN4kcqEHcGK+60Zl9qTDvXmHq6rTCxv6VW7A1jyARkXvNaEN9Mpbdk&#10;Xrk3Ln8+9AimtsbWI6N11vtOhKX0akytq7mYV0PDV+ggxDc70W/JP9JEdpRRtkK8UKunSvu6qR07&#10;vh5h6OvbHeeQCeCcmH4VjjfPBF2Jlzls5+smhGwz4a301LRy9WNuaim6U3yVjPLKKYf0r8yJI77g&#10;XsIhQ3bHCvytScRgDz6vOYySsIqDV/4GRN0Ni7Yw2wKvuFPIJ4aNkLPDPsdF/jX4RItyjkvwpdiq&#10;xnNSKfpOtl7DRt+Gvn8BcUfU3B2tuUPuKyDzQB9Kf2uo4m5HzrWm9HMNKXFtRcn9zbX9rQ0I2htD&#10;vIp9gxQuNa8l/axXYg6wamlz38rapXCveS2gl0qOVaw0zh4HVM+Tco/zKidYTt4kVJ/QCzROYm9C&#10;sIO4Ej5KrKW17NuAwvMYcJ2AJsGSEnAHJ5S1j4uGPYX0Icc+8sr6kIKuf3H+G7NG5M0b6NFHrjIx&#10;1G2rOxGnnPPz8lELcUHfTlV7RAgsxOc7Gal6meOGdszgruHcZxjZNmEz7QS3AR2t3bEeEuJZ9RtR&#10;4ukGNS90cvCi7jbuTuyScsGdmxPDMwZ34d6AjpkguNuhz9VHpU++9ZWtsP6chv02BHd0DPEDC0Zr&#10;QDxwt6L6DlRf4vZIVcJIVVJH3pXGlLjmjMs9teXEXYPmnumsmBxF3yS1zGidZN5A39WKERV7eHpy&#10;r7VLu5jjMDk4sgo9ZEbPH4mX8yrCj7NOINAapEiSAcuwReKHekEAzjogYx4pDlsYtS4Fijv6dgdh&#10;7aavYAa5qZcRex/OKDMN8OLGzJj344ivB23iBXRxLA45lxFhXeEeVC3XTy3hjLsVODjzwobb9K1N&#10;CTm86Djhi7BUfEzHraI7d2ZVzerjUfE8+KNTg92sr8uhc6pLCvFonXBXSyMTwGFprKCuz4i6ywRg&#10;EHROCZ0PDEXfueUsQmc+8Sac1d28BwYvAhhE5iqgJ43WJEokjdUmGuirgbsanqSu/GvNWVd7akv7&#10;W+oQFvSs4YjJob2hq9FWcZfOSAcEXiSffqZtpBNKL/5e3I7YeqfypfE2eogdV2HH2aXeCwEmCD31&#10;TzCyuJ8X8wedxR5hd+xwjCD7tPvWOKHnzFHQEezYL/6fQP9FGN+imYng7qCczk3Qtyg3n9pqpQOO&#10;rQkg4zboGnrEGPOZtsKAS5RJs5EYC2s8pMdfOuybtk/OS58UlJG5DnTdp4O3BH50UIOuhn5GQLdp&#10;czgZgVg6lHDQaaQd7YhF+YjuNiP06/5O2i+uxmbd7iCYyGqfcGt8qfQyExaM14Lyu4yaxDEQj7ZW&#10;HA61X6Cn3id2lyb21JX2wdi0IOoHWhoQ6nBIfFvjMKK9aUSNDUPnAKA3zp6U2yFiLx2B3i5cQuaN&#10;0vPcGOj1xJMAkXaebAnxABTI/5z4r0KV21ggO+QKoMhKX/aUVkLhNk+Uh8yF4gvErU2H4yLWYt8d&#10;7w3qLkrPVtG3nYzMXvlo+pHp178UdTkanA8Oyi3QJQzoxFfCotYRwrceZPto26G6w2c59nEKJ+Ip&#10;8FawGA8HLyWagQcq51Y4qBVw5wdZn1HcHe2IjOtMsKBH2E+3/IxOAAt0hvJN+lXp50FvtH9BW2nK&#10;QH3uQH3eYEPeYH3eQF3uYB06+egP1uWgP1CbO1ibP9BQ1NtU1QvimynzgF4DYj8oAe6Hja2XYqXY&#10;mxF2DPFib5R7c7921EJfxZ61S96atU8DT5605rzKaaa2jdvcCy5knZD9rxBvB+g0NUR7xOaYZIuN&#10;scbNbtKxn8JpYPUZWjtiWHPPwC0TgEDz3ZqEVSaDfAqZt+bjWGHdNOUkF+ht7i3QrWMifYO75cup&#10;0MKrdKRvhwFXO3SSKjQCuhpLh720wmnTIr4bh8IIvCXzSvwDxDiLkirzpNBGVgLqbrErQNvqTtBJ&#10;OTWeg0K8PkWfaz8RcOvmuGi5jMjfEtw1pHbJzXn0Mxbkp2d01pd31Vd01ld01FZ0NVR2M6oYjTWI&#10;nqaa3ia0tb3NNX0MaLwSr61x9uSenl6q9cTdoA/V11UJfyHzbK2qJWy9oD9f6W3oTVEMwROvEBAO&#10;Id6SeaHNwo4xj8ivwvlRBR157V8+5b9+HROGeOXb4I4+WtFvmZxWYALAjzElNSPmE6Gj9OOTcgSt&#10;9am1YxNv2XRtLbPOY8WQQ6eMSt/qyIFlKOLSMYe6bZQCb0MvwU17BxP4K/hoFu68QSF1SS4rUOJt&#10;tgREodMAqh1yTNOirLOlqEPphWyMILin+nt9Cq8D6mr0RZy9jQmLdXvTQI+/Zd4PY3RwQWFmRheJ&#10;L+9uqAD3aCXIfU9DVU9jNaLX4h4B4vua6/qcZN4q4IjDMTKvuDNIPByOVOsN6zT3ijtyWRAvzl4M&#10;vSG+S4+7HmI5hTydcnYlLP2zoFfuwQ2Fcz5/XwbY1bD7zo/Oj7+mH/GfjXPWGf0e6uabkU2+N5ts&#10;2TRhvXNDuf2J2NFPavEtH9n0Dd92n0eGKX6vZpwCpdIpx9DRx/XTvoRyU2jWilkPW5wCrZ7ZC6JG&#10;e1pHe1vGuARQduYrd+Ad0uYxZ6XAoyMab8qRTiZeZd6JdQlwPDOuTkaJJ/SPxqVvcNeQucGwbA8e&#10;5Q7zXo1hEEffxh2huDtCx9FZUJSV3t1Q3oWoL++xcJdOZU8jiIfSV4J4hkJP4mnlrQDusPXkXqo3&#10;DVKhJ/ESUroRZy/ES3Q0cSkOibfE3snb0NN/qfQIvV7zHAvuTtD3a63DiKgWtm1f8f/XsBwLcBeP&#10;rkE5lzdm3pvgLmYG7sW2NCLn2iroBnElmxUShVv4tkDXyglCdAFHyTh1hk02Qw4miRcPozQz5Ora&#10;ZXCX0BNhYqSbIXrUMoo+2t52fEBTzzUha2mEdfHxSpiYGYUPHSFYq5DAVwnW1vIwwvS8VqaKxT2T&#10;3Xm4S0nH/hOmSM+/q5vy16no9g4SfG8LinPSu1XjIfCi8T0W8d2NVb2N1TJCmTfQg/gWaLwT8U5Z&#10;LIk39kZTWO2I5NPbiJXn7Sq2RuzlgLKC2dEsxUpBn3V6Z+JxRs3ZnRDohQMgYurTLHEYkmhyxD0b&#10;7pU5gVJthiM4N0yfevxfi7d5+vxXQBBiXmqsBFqDf52tIxxzEjsjFRFvpq18BJ3DGNePJq2EzHOn&#10;0OMgHcIN3Ek8j5LjcDmz7ow7+SbuFHV1kq0j3WTdnBo5F9YZMakXpUqKb6xPdLXiDdMBWq6GxI/2&#10;w8x8SbxCplw6CCa+JqjrCjeC/UdOm49AudXH3FDimQOYF5R8gFijNVbeEWaT7+QL4Vfis+lq6mjl&#10;xd4I6w5XU9XbZIyN4M5wcjW2txHiGea+LNy8WBoaeh4srd7IsWOAbyJu2xsGtESNDVWHJ0ZvTkmI&#10;bjlOtgUEWSExSg/COARWSJRmCzjHHOCmjCuySrDuwxG02rHDeVOMinkReQXRdY7z6WjJvWCNcEg7&#10;3hWNjXmHfKtCvOkL8eYTcVmLc1iUj1HILdD7rCqWSDvV3cA9H3SOs8O176rogNsEjrDaSDn4Bnee&#10;F6kxmGXholZN0C9cvXElx0nHBZyFGqT4QjyNjdxtZZB4h59RyKjECrrxJBoYccYd4Yw+O0I/wxge&#10;Bm9dCfeyaXt67dhYW4Po22/DEfDxpXlZAnq55K9Uemi8DT1kntDbxEuIlafSf5G8Mn8VY2PfjrWq&#10;N6LxYm94QEk89UNYZ4VeiTfqbkEP4jlonzyeXcvQE3pHGO6tULYUNSqrTACzKWhqGIhVtoV7Mwes&#10;kE2ZJGYTiDPMDvIsvo6GzAQVcg37msOw4UYI3zbiEuh3jzGsEf2A+kkVbpp13iEi6zr/BXcj59rR&#10;Pg0hjp6FvuVheKgtXZcwrJvjLx05O7wam7MmZxOnFWcZMtfbVAshcyaewbtOWqhhgHhybzHHVog3&#10;XpwBzcamjmiYce2LulPv7dAdgLWwztekwzGhfIuQW3+Ue1p9awdrExpfZhGvlkaUXky8RbzB3Wh8&#10;tVZs4G166W0M8UxexdtomZKrbuQiKB3B3VwZ9UIp64oVd/u4G+I5KN6Gt2NlwZmeOZ5Oc6YdEJgC&#10;jgAk9sYQLy2x+5pCJJTifORRARe8YjfhW9jFQxbfdildQNenKN9mN7Tyh/io/C2EzDG+E9V7ZyHX&#10;1grLwCjc3fq5jEcXg27ZFYSTdTGtU9iUayjfdgjfaCV4nHmQLQMj1kU0SOrIKuo4ZZQt6Berz7yS&#10;i8YRAJt4p5xVcde0lbKqykro1Xiwo6Ar0yZ002ba5ttp0x7UaaATQ8KYHIGeM8r6W4o4zQz7uh5B&#10;YtC+Diwoz88S0Am95q9dkr8K8RW91HgnV2OMjSnXaBjoSXw9iKercV5iKfRLmVKg50VToFdpsc+B&#10;I8zpoauhJs2DXi7ugF64NyoIVnrGLUPPVkgy0BM4YzNs0TUzQcm2NwfYUrnNYM/EkLElAj1Yl2kA&#10;js1FA3+IL86ObOqzZFNclozTqeN9mvo63pjizvfphLt+CnbEugjuxsY43/NXvqUvBwR5JEaMaWEC&#10;ysNlcOeX+oC7pqR6VK1W5BwdwV2+3yNXYBV1DZ5HnlPFXc47GHAQz2L8lC3zY4Niaehnpu1lkgDO&#10;BtFJ1CnP0tGwECfWumkPal9DiccryIsQ9/keSbF26pN1y99bI3q7akFFQTZrNUq81ChV4E1YxPfY&#10;Mt9UK9yLqzHeBsdFQr0NiBd7Y4g3wWOqJl4unQK9ffTNOdCzgjDKRNwl0zLqxROM822YkFxWcSEx&#10;DuIlyBbF1Ullib4ZIeWi/WYyUJgVVi7tkrmhj/KJ5NjBOl/NcRmRF9FBeX12hG/uMD5I1ulV+KgQ&#10;j44Fut1xfAqHU2ern1Q+suVh7MnPA0LWFXH1gWRdxMIBt4b4Q4QccD3+Ku2i6GypUOpI1cNo4OTy&#10;Yt5UY6leNXbD23a6/SQ+nsTrXSe6GhCvrubRGF2H9EmzhN1xSP58stEqx7rJjjUBjNLroNnHppzL&#10;b9g3fkZjvsNRyV9QUZj7FfGEXsOGvltCiBdLw1CBdyZeQmy9pDvCuuVtxMfLXVglntDLcVfW2cop&#10;YUhqZULEXk6wId4CwpDhBJCNu7XMWAftvNY5cE2QfdhaiJN7QG9tGo4lOBm4g3kun6IS7rSDjuum&#10;vA36Fr3gmHdodF03TTghrqGf0bqaGeIlVONtCRDiBXpxMjxoamOUb0eIoOihxsEn4nZWKncMJTG1&#10;Qiy7pmo811Q64K7pXBWmxER/p0W83nviXSd18CZtFcKImmFX0GQLLrVvsLZQZljjNtlfP2Rw15eV&#10;1rBOoO2O0xxwGrSCGl+YYxOPjoRamiqt1ej8FuKrhHjibrsaYZ2HSUvymAYIuBop14iVt66YZt0B&#10;cKeukHstzAN9XWGm0JszxNMmaZZ1ds2ZtqBHSxps7tFaDBnaBCzlzyYV1kVagdI5yLcxM2pvpGNE&#10;3eyv0HMa8NXsfSzKHS01XhXdgpvvxIT1xqx3K2+eHfOhLL6VdQFaRN0IPFVADohQrq0GLozd7Q7i&#10;u1uHVdqlHMzj3Mn127aHkZMi0EspRqS9QYrOxF2lXVI4gztgoMY7uRqp0kDdibuspTECT7AMbZpZ&#10;knJ1NWiFaRtu0zp3NGatwa/DGleyzQRwhlt1XcuX6Jg5oA+B+EoSX+aEuyG+p9HcgYKfMRe1JiWe&#10;Qdx5UGq7G6rRoYO3KjawgLQ3uEQa4mlysEnoWQdo0btRhN5Cn/TrmkoVe4M+6wmkXEOrbIq+ua1o&#10;yHBwI+hYMKnQEjKLUQFXONYOQ/w3B5VggVgCHembQaP6GtbTmTxYf0g2MahCLks+ZTbab89MTs5S&#10;c0dJ+gZxYdoOQRyfV691yjezGuPOjRxIR4+VOWLaUcfIEA9jVEbCrp4NtvM67FyNkYCKMUntg66J&#10;iZVTr9pXCQDwrIkBaLzmrPzNArBufPw4ggKvAc7IN2gjcAxnG6Ph3P8iviDe+SEZUbFnX529g3ir&#10;5UyQBNd+lPRPiMabhNVyNSLwJnmVT2vNcqPxQjxwF+gxH9Dq8VLi0cGgUg7oxSA24lBiVqi0KOJC&#10;P1reeGKnEzNBf/rG+T6Inlol3pkGU5hThpyIV9tACg2IguC84IhMA6fyDiVZ91RqHeG8ib54IT7X&#10;WaflidaIc4z0tPe3Nva3NYJd2VPfqs4BZZ2fxXwuDcKtE9sKDkoI/Twmwrr2xRNKSDFAD6B9eJVy&#10;CaWc54KKLpTzXqHUGwzrlpMh5VxYpc62ooshnfry/rY6y9WIwEuhRuozxs+wUAOw2CpqiqN2TDjw&#10;nXRAjL5S/nXoU+Y9kWGgZ8u6jQza1XoSL/Rb/p7BeSgaj0/SWSc3oXgfCmF8vEU8L2dCfHUv6Ffo&#10;5cLHY2SsPO0NcbdkXo4sizYD5puBcsdOiReNl0utXHMZECScvK8Vy4l4Qm9zb+niPOK7nYjvcUBv&#10;cLRaZbe/V9i1gMZDbPVRy/fbO2ufm1zJ+NUra+ighTVcSm8HjkZ7NY5qFT4dRyDt1roAi3g74GHU&#10;sivfdqdNfgjJYdltjbfCPlBCvMoHciRWG3nYQbngru7FCqNNRtrVuNtyZl3VcerNdV7sTRWUsbu5&#10;Zqy/g199UksjdUmLdUJP1iVEUAm6Le0G2ckvNzkyOfoIoSP/SXwxH6xN5d5Cny/rTDz72rFnwoLq&#10;wjyAbohX9K2SvIGeH1s/ubo65q99ltJbxPPY6XEU/bAPLtEX4qE3DAfxeuWVjvZNKc2YeHMipWLj&#10;tMyGlsZBiaAjemk0nqg5wyeYzqeTyFKtx8XTy84GWW6qY9FnsWPjrtKO0J1lf2sEr4C/+MXtUsxG&#10;0Cm620KNF8rle9NmYYx+BAO6mclG0WnQtewoXm6ErbCuTmY+9/JtG7TGw+DPMTG1BV7uf/NiK8mV&#10;TbwkqTxrOIO9LfVMwHBOJU8V6KuRyFHahfge3nevaq0saCgvGOhsmYLGC/HTowRd65I28fDKlnvW&#10;MHCbzuSodnTQxOToLEI5tjvSaseOec/iJv+EtUmsH01Kq4PyHpR1S/5BfHFBZ11ZZ22ZsK7EszDv&#10;JPNmosu8t8o1iHkaL2phE28fWRob1Rg9AYZ42neLeNPhaVMHb06kFRwxuJMGJ3vjgF6DxNs4gjl2&#10;DLhsKc8WvkanzeZXOxj09TpgHnWi3MwTC3G+lFJuB5i23ps9Oa1HybrcQOW4hPXpVMjtjpWYGmkf&#10;tk08+hbxcm00B3DIZh2hfUO84N5OfyVihNOkTqae+ViLlacK8XKWebplxTgA0FMPGMrKM26XpiXA&#10;zdrEi8absOy7uAhL4K2WHQGUIaJuUUt154hArx0LdHSEfntP8/S/aq3gX5k1lHNT/AxajkDsEQtq&#10;i/M6a0o7aks7a4V1m3hZbmB9YA25D2Wq8o77UBbxprwF6AdbqSsgnplrmygNgieA4ShQqgf9C8qN&#10;VbWUrIXGBihwOZQz7iRJ2FKBpz8WIgmWaUGqQEyUrb7uYzbtEXUvbLVjT4/5u8nmV4hj3HkTb8bc&#10;Q5W+jnAC6NseN9IuH4SIf7nU0RCvRRgn0LUjfPPQkXWQzVbrMJau82ijNSV2S92NfTfyZMrtsnxA&#10;7TuJp6ghTKWOeieWpqm6uTw3986FsqzEgY4m3m1VjZcvPYnAO8yMgmWzbrkas+lEp1AurVNYxOsc&#10;kN2UfsbEXzgfx5RgKNk28Rzhn7aEH/0FdSS+pKOmFNxD6bvqWLfRkPx1vsAr9JYeqMZL4Ah+TbxU&#10;Aygw9pmw1N3U482Z4+l0hGzqyZZzrB2q+9e4O4UQRrYMl30qzxhBK32gbMmztans6g6i6AZ0ThhH&#10;OOFOdh3htKlYO2+ay471xkTy8bad7LtFvC3tqu7dsDFG17GplDM4oh7GCAGOHn8wosOSc/Hr0qqu&#10;y08MCehQ934pult5ar2eNRDf01TX08QKBIIaj1StgcTb5eneJjBQDoHPvnW+tigTb0MWkFHXrSWT&#10;RuMJPdVdA4Qp638Rgq8VFusOsg3f1qOCtfMVgOjrDsYC8W9ZQayFb8eIFfzT0PgCJ+JLnYkX6C0r&#10;38CJbrhX4jUIPY4gZZ6WBtCrlojA2CZSWaerUeJNmE1zRk1wDlg3EVmPM4Kn+ucgXkA3DkEJ01CI&#10;hWmGdARu1WZ6aHvcQbwJbjr4VuIdHd1zHtl2WG9Aio/qarBJ3I135xtW3A3o4HtEKNfPZT6mNckN&#10;6HaH4egYMyOhuEueKqxLRZi4i+hINIJ1niZKkp4s6hT8iag7gqvE7ISV3n0+8U1l2dk3z+UlXGos&#10;zRvpbpeVBYCev1xA1iXAuroaJ0vjhLhz3yAugk0zwyDKZtxgLRPA7CZ9x7hj00yAeaF/7uu+Bl1N&#10;R01Je01xO7mnoVdjowVKRE9DRa9Remfia5G86pcABXocRKs6iVakhZZGHKScA+JuoOdJkrNFpadE&#10;WadTQ08qElYlGxx0qMwTemfclXhC5gCOYdGspMr9IPQtr4JB6dgcG+GXEeu5+pANtMwEGbdGnGLe&#10;X+f74c5CvFKOAOjj1ko4Q7ywDuJVznH50s84oocCps45VTUhGqFmRtRd/Iwt8CSexXWxMXqNNRov&#10;J4VBaUco65KtNtfy+5yO+owmrOLg5doOmeusK827fSHz2snSlOvNZQUgnj++CVfjWE4jmath3Qi8&#10;oqaI2yGYqldRuEdnp4i4QG8gtoM0s6NzQFsdsSiXzqxYHekYpr8I/l2nWFBfUtAB3KtBfDE6FHt6&#10;er0nZUNvf351daruhngNKkerQG8ONIK4WyfDIp4hZ45ny9J7iBZPtgREXU48MzYirh5XE1YlBmER&#10;j75tG+xwoDw/nDy6EP9FcNGLqjhCXsRu2fmvwulPy6b99uQdmllqtfw4QjyLMEp8u1kVY9sYpztN&#10;EjhE2krYTkbDHF5jY3gWLNYN6GTd2HcxMyLtRt0N7t2N1QBdWLeIt6rSNbn3MuPjChIvV2YltlcW&#10;j/V2qKtxwt2krU7Qi3uejzvCUE7y2DEQT0mgL/T/d8F9rJkg+ztBr5umL+P2NOBfl1hQW5RH3KuL&#10;VOY1Omoh9nA4yF/JPWTeTmIsjWeAeGsxmYZeNw3xkrbKejJzYiwpUoG3oaeNwWXakjcSr4InQDgQ&#10;Iev0AGqIgZdlG6xwACrU6rIti3KMGOKdoGdA8vlrZ2aSzPPx+lKEWPv2ph1jDElPEeZtKOXSmr5z&#10;kHX9RPQwiruALn05CFZrHRPx7p2WjTGgq7QzxDQyWbKMu4Sh/y+Ip647mRl6dxF4NTPqZ2hpeKKr&#10;2ioL8u5ezk+6UpF5tzY/rbOuHB+QxBN3rUgCdyeNF+Kdb6/aHaXcsi7GyTBs4qXP0GkgLfsaOuIU&#10;5unmdXiVYNi4y9Sy0JfdpLOgtjC3vbKovapQuBfiqy1bX1PWXQviyy0rX6G498HSIMc39l1/2sAc&#10;UIUex3qQJRoaSifiBXez1kBw17RVfby1JsScez39ct0362PFrztIUtaJmrDIvkLJyqMAqo8K9wox&#10;Ozb04uz1UboaxzSg0nNVjAU3V2WyI7XIr760YXfIugm+Sb49vFVDvDUNLNylwxRFnIysX5cZjo/s&#10;HIK7mBlHmIPJaFHK9Y4HcbeCVci/wL3BWBoKPC/RirsQz4IEoVeBF/R7G3nGyzPvZt88X5Jyoybn&#10;XmNxDi4FOAIW8cSdy4OlVkPiHZbmrwRewyL+0dSY4VuCsNp9xhgNj9OI4yGLeDNooLeIl2lA1nXT&#10;gt5wr8S3VRS1VhS2Vxa2V1HsYett4rtAPL/xrQJf1YsD0VQL64IjTiK726AxtIkt9fLtAT2y7Cjc&#10;VogamSoN0WdHLtAkXs63IR6nXy73SoaiL6yIqBMm9gmQ4kXmFHQNbtoyLNQ6BYC21oGZO00MpV9T&#10;W9vi89WkNS9lhyFe34y+BwZvoErNUacl81fF3V7/Y3CXz2U+neJu/Dr7chwUdG15fEySaqwgQ1eD&#10;IUTdeTzVuDtzz+KM4q4hYkSdsmqRziEab4hnSM4GB99aWZB/93JewuWy1Dt1+ekt5QXYWYnXr4CI&#10;xivuwxbxspzGiXiwOB93AyjDiWNDsyNg8c2j8hCmh9nfoGw/ZGFtOvqocm/+3LwA8Tmt5QUMQl+E&#10;6KgC9MWdtSV081Kkp7FprBK/Xofob64b7GyBmk4O9gEXwApFB+Xm6yCshUldUjJXBihXiTI21K7B&#10;q7rbFQk58UYClRjlQ4lRA8Nl8UDtC+KFTv1eiBFvaZ1DWbdBt1i3NwVl3dl+TenrX3EKyUot1u1Q&#10;UVfc0RriDeXO4SBeQjry2W3QNVQOeMSG5KBJlq+3liQcfobE65GXZR1fCzyvxsK6tGpmxMFbGi+4&#10;21YexDdhs6Is/XbW9bNFyfE1uSlNpXltVSV9TXU4MkK8+nij7k6W5kuBJ2eCu+1nhHXGF1gbgh2h&#10;+3w9bsIxrpTPH3cKJ+6h8TWFWS1lea1l+QJ9QRu4h8MRkwOxp8zLN74F+mocLx7NtkZcHJGYjnTj&#10;jHbhnOF8AHFCT0XX1WPybRriLmdLbah1Fs1JJetW6sa7S2JnlQk6GcHIoMOw8RKkREcFdItRZV04&#10;RocQW5sDMhkGZNmjfM/aEnt9CoJu3oIerQFdR5Ry02GfcNtvxgp5h/ZblSkqYUGPD4XPqMVWuY7p&#10;RZKWBh1Td2cYURf7rn31MMbBW95d4LYtjVDOoNxYuIuuC/E4X1pgsATeyLzmrECcoQJvOfjG0qzs&#10;G2fz7lyqzExsLM5uq0KmVwpfND7Qo8Q7NB7Eg3KzYGse7hpfEg8KAZ8F9BeYyjRwDvOodOYNfhHW&#10;Ps4vpZv2X2QsqC3JbynLby7NbSnPaykn94QeDqcaQYfDYiVSWBob3oGCkOgtbq4Kbqkfwgnr7eB5&#10;6mgW0FXXxV8K/cbMgHiePxt3S9HlZBN3I+2Ku/YtsCicSo8DvrE+qayzr8g6Id7fq3xLHx2Rc/nG&#10;hqz1lSXyRF+hl3E+nXxLWC/IQbQ6ogsTbL41DPc6OfmG8SY5COM+vxaJCSwfCqCjo8Q7CjJoVeZ5&#10;ZCzWAbqRcwHd7oiNgVekjZHaAFoReCdpN8ZdpF2Tqy+Ily/yyWoZ+dk5qclI2mpKNKxI3rkI4svT&#10;E+oLMlvKAQPvymPmIM8R4hkmcxVX87WJV9BNOHB3gC4d+nWFWBjVvg4qsjqim6NzXz6knS83FXe2&#10;ov3WK7PP6iR8PCxac2leSxm4z22tyBelLwD0Uq8Ue0OZr2Q201iNjw2g4SxxrKErw11t5A9i390B&#10;svGQSruEcTXmLEpNxl4TImfaLlNYuBtQEJZ3V0UX4vGH9B6TEs8dDJ2WYBNi0AmsRcsVd7PMXb63&#10;6rzqfX7IzjbxpJ9ZrLmAyKYz8U59nZAW9PLm2ddPIZ9LPxqCpXd+ZCPq9qFQ3Gn2bHWHTFAsePQU&#10;dLZyPBnSF+uoxFu6bhHv6NdrjUEdqUlbBfduS+OBu2o8szVMg6aqmvzU7Fvn4Weqc5IbS3NakeDV&#10;lHXWVfS1Go1/YOMOgR9T1hFf6vo81hlEUIkHhU6I/+8G2dW+PX+cxvWVHX3nWFBfWoCEFSa+tbyw&#10;GWJP6PMxAdqMwynSAo4FfbkuLINaDLRKEQZJUgsS2ZaxHhI52kPozfVXLs0iVOY2E1gn7kxS5ZQr&#10;64oCVwtaoDO0I0w7wCLowp8qrhW6EFKhN6Arvoq7ZWMkzPdCTN9iXb+zpw9x2lgdg77pOLjX4LuS&#10;C5G8W920PoWGTmAbet5V0I9ssS4t+2JmnC0fL4xOxNthiKdvFNaROznxzVBRV41X4rUGrzmrId6y&#10;7w5XQ40X4iFzxcnXChKvVmTerS/MYIJXU9pRV95hEy+3n8TVGBNPH+9QdyeNn487ibeQVf6szf9f&#10;4j97kXl/yxoZWdCIC1ZVSVtlcVslKzbicPJaYHJg7k06K4VLKeB01ZbxFixzeXpBGHe5+KqfacJp&#10;swsONDm4DujJw+kUY8NTy5PNcGKdNLBPOGzWGaTcEnUQpoou3l18i4SMUNT5g8P85p5lWgzuJNvi&#10;21J9G3f92QL9zQIZt56oiMvTDfSGewO6wd0injbGvGcJxV1Z11Y+Iz+mQK8exkCv3Gtfc3ocKynO&#10;UDU0Vf2CePHx4uBV3VklQyj6BnTT0YqkEC+4g3JKu/EzIvBalGTLcQh8QWr+3cvF927U5KU1l+cr&#10;7p31FZ115ZhOOCayysD6AWHibhdqHALP1gl3mvh5iKOvndHZ+7axmR/3vxqZH3Omg6dbr/DlU4i4&#10;FWYfEI+MpARpuBP0dDhNJblEX5x9KwuXRR3VJYjO2lJksaxUNvL7fgo6CB7saMYRhyzhjCrWok88&#10;eTy12NRTK6wL5R28xNtM8Ovb6Csx6oxN0MAQbtVXkXn95QIWzsF6jxBPOq3vqpJ78k18Eeg4ybx0&#10;8Kj8KI1pLdZNi1eWe1I2+kbU7Y4Qb0TdOeRt29Ar6NKRj8xJLotASbwcEwt0I/PSF5mnQEhxxsi8&#10;hOSsNu5cuWQR7wj1M0baG7jwXcL4Gc1WNZzUHdGFtok/RtRRV1KUEp+fcBkJKxhow0m3VpIj+ttI&#10;vGi8uhpb4O1Q1ucTbyk6KLdCKVQobUCdAuw6ZsL8feY9hHDazSbegf6Xr7+gqUKIryb0sDdtdDiw&#10;9XA4BQI9M1oVe8wH7KDQd9WzXgnB6GuCp28cAa9iacA9yB5VGno7hXueUVV0Oa8tmA9OWqitBFgR&#10;a+4wM9BUCjyFXMgTJaa3FsUVTOVb2+YLTfKlbBLshHIvv81tWhV1nRUSstuUod8aFOIN62xV4A3x&#10;Duj1M7KjYX8QZ9wt6HWSIyRHB/dSouHighHBXcyeM+4Enb+0IdxLOuRQdwYFXh38fNwN8TQ25n6T&#10;ftuD9l2W0LAl7uJqLAfPizb9TG9TVVVucs7tC8UpN+oLM1txxmvK1M9A43HSnYiXn6YRmTd1yfky&#10;70Q8J4ASD/4c0v6fB8VbsVay2XGC2B7/Osz+X40zzFMWNFfCppciE4dfb5XbroQeYl8uYl8mYi/m&#10;ns6eDgdiz+U3sgYBuWxVX1MNju8gnDqLlVK36WoHqSAJLIIGSBrOKMuO/HJ+h8g8+CYoFtzCutzf&#10;kQDTjlCaaVqckk4qscBNZMmxSrhjxIw7xYTd118j+zLMLzHJi2M62b+AoJNN5pi8H+ebUMq6vH9b&#10;5hV3Z/odxOv1jcRz8ou0a+cLdVfWHcSrnzE1eIO7XYNH/AX0DYZ4R8JqOXjLxDtDDzPT21wNdcu+&#10;fTEn4VJVzj0kdaCio5Z+RgS+oquuwrga+bKfEE/owfoXP1UgDt6Z+C903cGfo2MzrUD/JzH31QjD&#10;vIL9qNXXcT5kdUB8C1gH8YyyNi4xMOi3VhXS4Qj3DaU5zaU5MPesXVYW6CIcKVyWicORdfNNtf2t&#10;MO7tNCFU9w5kk/dHhu4PD+AYjWImEHowIVUdnvsOcCOOBRiBIToTtShjpkJC0BkmMeX8AY4KpSBO&#10;fPVn4An0XxFv/VywqPu88b8M7Ca/p8fp9AXxeCf6Pkm88E3cxcaYte/MX0m8LfYW6JgAFvEaYm9g&#10;aWzi50EvVRqrnZe2qrFxcE8rj9bh48XhWD7eycFLaM5qQQ/ijaHnN/d5h7Wrobww6Vrm9bOlaXca&#10;irJbK019pqu+Uu/JoI/XF+LlWyCOnBUB1rU1rsZZ4G0TT+hJ5LgT8RKKu+F13Kb2v4t5+zhPBvR1&#10;k9VMM2j+xILm6rL2unJ8NglyLyYH9qYIAQffUlGI9KWxNKehOLuJJkfS2Srk76zWdwJ6flvKfFME&#10;3nGoAx6GJ56/QtPTIWLcBxah4lR3iHo/+pgDQgYBYhpK0Nnp1VZDvqUhfRCv8YU8Y9MaIfTzsOZM&#10;sIj/Xw2ZGORe54/8RbmeSMgiHJ2NlHljvUTmBXQtp1Lvnbg3iBvQrXAy8fOJp5mxZN7grqAbY2Nc&#10;DQVe1P0LY2OIrxfcGbIwmBrfY7OuuFtpK3FvrO5rqqovTs9LuFh0L74mLxUCr5dxYd0EiB9obbSI&#10;lxuu/72JF+JF2o3GK38GdBtHJfKL1rnz34cz8XaA+LkH80YWIGHHJ2mvLUN01Cj64J7ryWBvGJrO&#10;lhc2leY1luQ2FTOjFbEvajNizyX1PazWQyqgIvUD7c04ozj94mGgfN3jgH6ISxJg8bkpLoU7QB2p&#10;oDblAIt8jw+yHZUflNRN8icSPt+TKNBoHf82vGOE/2C8vYOOf9H/y9ALiCXwJiG20XcQz3BAT9bZ&#10;knvb3kgL3KUYhVDutTLrRDzEnriTcmq83HMVS2NwJ/cgnqCLuhuBZ9o6/w6rqLsQD8odDt4SeGFd&#10;ElaC3m39LgsEvr22pCTtZkHS1cqsxMbiHCR18DOkHNKuuMt3oMXVdKur+UrjnQXeJt4WclA+X9cR&#10;RPCvmTYiPR9WW7nN5gObZrzIqD7ktA8HdU8d186C4Z72gY5mzHtWoLhIuAy5Oea3mHup4RB6prNS&#10;sBfui7MbS3JYxmE6y9olV56Jw5HDx0OMczAEuZJslategQJ57Z8E96y3dI2J9pMePAToKai8FNhw&#10;C/HES8wMfEsfWieCnYMj8m9QKuJWOP/7lbKb/sOUTvvIiA7KP+KHEaQK4/w3rDFRWXPECRYTRSul&#10;xLM1Su+EvtAvhsdAb1RfZV7DYWnEx9thqTsUHShTmEEwsGaJRnCnukuJxnj3L3Hv06CTQdQ7SztO&#10;B04ulcjouoZUaZzWFNQXpRUkXslPuFqanlhbmN1aVUwY6ss7NJi8MvC38PEdxEv79XIaG3cReJp4&#10;kXkbequoYlEoochyEBw/FpoZSraibA/OD32KTg/ncQ7KE+X1zQiJl2/idPS3N0LsO5Gp1JY7iX1Z&#10;O2wPTI5AT1tPsS9oKIbJyUJGa5VxBPpahZ6eXpfp2bVLoR/GHS4cFA5MDvTSAQNlCr9MAKq7XAek&#10;wKIGRkHHIKaKJeEauukcgjX/IWJSbmYF+vKjz/K7zzIu/2a3PoX7O2L+JqcBxd78drZxO6L0zJ6F&#10;eNZGcXWS6g0F3g7x9CSersZaYOPg3rGoRpXeYW+o6+Cby/Ig5CxNCvHGzABxehhyT9a5yZ9/EuIJ&#10;vbBO0A3u0B0pwAvxtrQjuqTv/LUPqFVx6s3cO5dL0u7U5Gc24Jzi1ANxB+5ifevKMa9wakC8JfDy&#10;9VaHqyH0TgLvKNEI6EIeO1YYFuehb8E6bnX+L44FwH3YfOGyY7i7DYeJxBN6dfbkvo1fkqLeI5sR&#10;h1MAn9dYnIf8pqk4h/eqAD2dPYXBVOutfxJwsB1Xaj27HaO9EEggNXh/ZBA0s6wu0E8OQOxpYFTF&#10;0UL+BTK2gjha7WjY1CIGnDYHHozgxQdE7M0/SM/bJQxrXGaF9Vwnyq3pITvoX9E/ypC3oTIvN7CM&#10;2GtSaym9TTz7mssa7hm2t5GipEPjLdyNqzEmXhbVGOKBu6MGr7hT3TWUeOPaNU9VMyPRVNej5cgm&#10;kXauiKSoq7rrV/t6mypr8lJy7lwsvnejviiTK8ZqecuJiFvEo9OGtlaJp8Y7qfvXxFsC/0UtEkA7&#10;Gxsnyu2wuPzfwN1xNfhfCwfxAn0n1KWrroLE095Q7C30S9uqEYRe9b6ZYg/uc2ByNKNlwV6+TYJX&#10;wAHFlRQyj5MB1zRMWw8th3fvnhwaeDA6Mj06AvSp4qQc1A4QdJF50EalN5wpfJBnCQtuJ6kGpvzn&#10;WYRgdAYBN/nGTJhPPFrZQcjmzvpcq+WLyKXA7MBp4Aw9iXdYfAnBXYl3qtOb4IWL8SX0yj0P+Hzc&#10;rYTVAh1iL/etNbjkXX5wxoG7OBmbdYeuS/DnCayQ9TMq8FVdxF1XBYvMN1a1VOTnJFzKuX2xKude&#10;U3k+zjLI7kBqJxov0FfIJlp1NfTxuqKGPzQJ0I2rsU28RTw1XhG3WQfWYN2Buw3iF5v/V4djCpF4&#10;lg4h8AI9VESycs5sI/bCvTE5Ar2sSkA6S5PTVFbQWAKxB/cQe3H2shSHYl8vyy0h9q0NyGVZuGT1&#10;nTdNp4ZgBHFEJh7dn3o4OfFwfPzh+Nj06DDngNI8DMdP0y+4K9zs3LceBZTamTIQE2vgPsULyBBO&#10;iRF1gdgintA76JdHnZ5r78z9zdzgrJiHvklhpRhqjA2VXukH8aTf3FUA6wzqvSHeBNx8m/0rNLao&#10;k3Uad+IulDfT2xjcGwV3rT82AvReuZ/qsOxo1bUzPQXldd2G9dquphrYGIAu6wiUdUSlupquurLS&#10;9DvZdy6VpifAqXLFGJSOiIuZAfEq9rXaqehra8AHN781qZbGCfd5xEtxRiyNirrV+SvcEY8NlGzR&#10;d1Zuuy/jjoe0g9Z5578M2UdfWYh3Dmp8PQ4EbzfwcmY+MMs4Gir27VWlNDlON2gbinPrCzObmNEW&#10;tFjc40UAPZW+tQF52GhPJ5iemRidGccHvv/yyZO3r1+/e/XqzYvnL58+eTb7aO7B/ekxav8UqB0Z&#10;xsQQ1nkFINyCvoi3bBJK7aMDiPEUBC0TOtOyib4ALbiPmh2UeItyhj3i9KhMBjU8nGzAndNPvBav&#10;P07E26V6QzwFXqAXpXfOYgV9NfFM6FvNVz1U1yVE1zVJVVGnnIMzhoh6bysQJ/E9wnpPc31Ps7N1&#10;qe1prEULXUdQ0WUFgU15J9vKzoYKdhor6oozcxKvFCTH1+SnNeGsqX23zztCoVfi4WraGvHBqfET&#10;JN64GqeV8UbaLeIFcRV47f817hK2DIPpCeVYUbb7NvF/OWI9fd5TrL6924TlajSLsojvtG464HLm&#10;JPYV7TUVPCjQe4g9lJ6tgV7EPrehMAvRXJLbUmZMDsQeBxoKBHEa7Ggd7e6EBs9MjD8YG5menHj2&#10;+PGbly/fvnz5+tmzF48fP330cO7Bg5nx0QfQ+5FhQH9/eGhqCDEAL6RwIyaHiPUUcKd7GWIQU0i7&#10;qjuwHp4eGZ4ZHYIaWRCjjxi29tFwptx5kx2ZDMb3I4R4MVpSulHizaJLB/Gg3IJe19g4sljmrDjC&#10;tDRyExq4D+naUgfrUo0R9yJwMxR0i/V6gq6IK+VWSqp2BWa9q8EWdVoX2EvpKPGKu5zchsq2mpKi&#10;1FvZd66UZSQ2lnIJjaXlijidjAQ3LR8P4k3m+hAyT10n7nq3db7Ga9qqAi+sK/0MdpwBFdzHZ9mZ&#10;EOINxF/FFw/pJkcssr+Ir/cX4hlKfE87Djpw1xKs3GYTe1NXyWscPjwOhLH1GuUCfUlrRXFLRRGh&#10;L83HxbG+MEsyWjU5xUgJDPRtjbhqs2gD7z5ClIH1o/v3Afrzx3Mvnjx+Pjf7fPbRk5np2anJmbGx&#10;ByMjYJdiD+7BOhEn5Xgu7+aqhI8OIQzHwrQVQzNjwzPjw7wfrg+Z5X4Y4aMIPIX/apeZDNxNQ8fR&#10;3mdY9Av34nAEfalXmnDYei4BUuItK09jo+rOKo0S39M+3NMuuDNw9UPA+PXr91PbGyGlznIu5Rew&#10;Tt/S0yxaziDl6lVMJsr1AurXVdplB+6DafCFn2Gnrjg7J/FaXlJ8dX56c2VRG06osg5pU9ZrKx19&#10;B/E9XEZmKvGq7g5jY1YIm4qkhjh4J3X/CncEiJ+YJe4MG9MnD8YR1qbNrnNH+46nzItpHUerFw3u&#10;v0BA11/xpPZQ46kBgL6KC0Rh6eor2hsqYelYu6Te40AQ/Ta5aQXoVfJbq0paqkqaK0uaygobSvLr&#10;irLraHKQ0coStOpSTCTYSpxI1t0kkZ0c7J8YHBjrh1UYBOJPHs7A2Dyfe/Rsdvb53NyThw9h8ZHg&#10;CvGDY/3d9ACa5DF414ab3TBLraM9mEj8hzG01K0r0cf5IwIdE/0a0NoOPAsWAuNcn0NDYhaH8VHz&#10;IxyddCPo2w+hwz53GOvnl5sk+8Trt7I1gTeAP413hXRFlvh2NCOblAVYlb0ttf1t9X2tSOLr+O8R&#10;sMVmLb97IXd/jCGB7Rag5bZodXcTkBVVNmkVcCztqC3prCnurC7qqCpsLs9rLMttZYmsBGrNa68W&#10;GxB16JR2cH8Gay/MwXgrHUa0pbqktaa4tbqwtjC9LPNuZc69hrK8VigXWVeNJ98QdR1Bi2iVzV4Q&#10;PwTiTXXSqtUY3EXjKfBA3MnBG9b/sqauFCrujx5MPWKrhpvjT0AqqDXgjj+eZjyRTefJoCMW09bO&#10;poPWGpGXWkClkZtE+l0NZq48yjWdDdVy+atCAHqqviyg41mUEDEA7uU41jjirTWlOGqtlcUtgL68&#10;qLGsoL4or7YwG0mt3KOl2GP/rsZaiNZAG7AAsmBI7kMN9IFp5LIPJ8aB/uwU0tlJGP1HU5MYnBLi&#10;R3s6oFv4K81Vxc2YWjhzmGO1pa11ZTgZaNvqyxnYrJWTx9NWKUIlc9LQwPtrps9fVJafmAUfnM9l&#10;nUCEoX2BhlHSUVvcUYNJy4UV7TWF7dUFbVX5rZX5LRV5jeU5dSXZtcVZdaXZjWXZTWXZzeU5zRU5&#10;TeXZTeU5DWVZ9aWZ9aUZ9WXSlmTUFafXFqXVFKbWFKYgaotS6wrTELVoi9L0odqClLqCe7X5yTUF&#10;STVo85Or85KqcpMq8xIrc5OqcpIqsxMrshLKM2+XZ96pyLpbmZ1UkZVYnplQkXWnku3dyqwEBDYr&#10;su+UY0/pVOHRrDt4Vkn6zbLMm3gUuFfkptSXYNpgwijfRuYduNeUtwJ3IR5tr/h4XAAtjVfoFXcx&#10;M06WhqA7EW+gd+AOOQejJBK4zz6YBPHTUxMPxvl0gy8RB6aOlnCjFYLNfNDOjIzLo/PC8SK6z5QQ&#10;T9xxnVXiofHzPF83shwpUXXVqfYL/ZrO13ICgB7hvgzRWlPWAvTBYkVxY3lRfSnFvr4ou6k0r7kM&#10;iBTCBUH2eprqcH3EpXy4q2Okp3usrxdKb7jHB56cnLt/f/b+1OOZ6aePHkHsZ2HuJ8bhbcYH+0f7&#10;e0cYPSN9iG52+nuHuSn9vu5hdHp7Rnt7Rnq7h3u7hno6h3u60B9Bp7tjuFtbBHxF2yB9RdtgV/ug&#10;9JFpsGWYzQH4jY5mWA5JJZv6YDlaG5k4Ntc3VpQkXLkceMTrwE6Xo97eaUkJLXWVrfVVbQ3VbY3V&#10;bQ017eigrUenhoP1VdUlBfEXzseEhaYl3G4oL2mqLGuqKG2qKGnE4ZIj1lheCLFoKMuvL82rRZTk&#10;1xbn1xTnVRfnVhflVhfmVBdm1xRmVRdmVhdkVRdkVxVkVRVkVuVnVOalV+WmV+ZmVORJ5GdW5GeV&#10;F2SV52ehX1uU1VCS01CaU4/5WZRZU5BZzcFsZKvUKUvCQTxaQbyiRTs15S211JS22gr0hfhefvuJ&#10;dUmVdrTmX7yxcFeB/6vijCEevGrLDlicnZ54ODX2YHx4cmQAM2pmdODx1KiFuMozpf0pwWXHof1W&#10;COt4SOAW+r8IezIsGIKnZCIlPr63A2fXketA4C3urXQHrNublZgDqvcdtVWwOjhY0AYcl9bqstaq&#10;UjgcnMIGQp9bW5hjcV+I+YCdYS57m5GlYb51AEdwDJrHB5ApDs8+uP8Mtv7pk+ePH7989uz1ixcv&#10;nz19+nDm0eTEzPjYg9GR+yMjTAMcbh5pLjtSnBnGK2jWi/SXwYwWxn1ENmV/HUdyLDkAzbpUeMSs&#10;a8IqDt5uLRM/Ndw/OdyHmBjqQyqCa2NTaU7ezTNpl2OK0u92tdTDEY32dSJG4KCkHe7tGO7pROpC&#10;7w5B6Whtqi4H9x2NtZxUnFGcVP0dLX3tzRq9bYimntbG7taGHtZkGrpb6rubWXBk+UWqjZ2N1Z2N&#10;VYgOGE4rOhtgRGWEXlR9KfoMvdy1MciuunOFW3SKZ42nj8rFQeDeQtaFeKqYbCrxQz0kntmq+hkN&#10;K2d1/LAMcJ/n4J3UXYMoP52ZmL4/NT42fn9saLi7WX5Yt3VqqBtzgwTPfCnbxH3+iIRYnfkjEtbm&#10;zKTdJ/GE3spcSTyLWarxir7p4ICScmG9s74aBxRTgribAyoWAqZfDhPEnnpfWdpcUdxQWlhXnFdT&#10;kF1bkIW8VsS+CLOio74KStnX1oxzDyy4bmygb2ygf2J46OHU5NzDh09mZyHwj6en0c5NTz+aGJ8Z&#10;G0VMj44K5YRb0XcKHWdfuMf04Kb2ZUqwyINW+hqDUgKyCvym5D8waUr+8hBvDvTLIgiz+GeMK+G6&#10;hzqauuv5E+S4Aoz0AnFcTDpBuR7VIVxGtNXoaoeX629roq9rb8Ylrr8dCWsLPB4G+zDOaGS0Ngro&#10;aBu7Wxq6muu7mqVtqutsrO1qrGM01HY2qPkE5VXtbKvRtuN04Cwg5KQwDVPWcV7qoNwVKuGi2RRy&#10;m2blnmetFogzzGZNqW62VDv5eEfC+gXxNu7sC+5CvAW6qLvpPJsZfzA1mVE3WtA0MjI0ONTVBNyR&#10;mCFrmrs/Soih1jOUdruP4DQAwU4QO/jmuD1oP0V2ZgeuYT7xoyS+xSpsIVgKsPrkXlSEhS2MQz/Q&#10;QStR0QHzUwfHr4ebgsHjVV3WUlXaVFnSUF5YX5JXgytyfgYyWnDfWJrfUs6MFn8OBODcw1oMwX7A&#10;q/T2QvLhYSDqc9MPwDo8/WN0HjzAyMPxMSexV+jtEOKHLfpZtcQEwAWBD82bAMMk3kwAVoEI9+Qw&#10;mB7QNTzo8xaYNQcs3ME61B24S3Btcze0HIijHQXuNvG9wrocWLFP7cP4dGKcqOg0SMRdie9vaza4&#10;A3RYJgfxDFw6BHpDfFdjPaKzEejbuAN0RI3Yp+r2etCPswDcq0B8Wz1xB+sCfSUpJ9/zWLdxp95X&#10;g29FXB+aT3yLVCdJPCgn8eiAdf6bH4Z4cfCGeFkxdn9UEbdDzQwgHhqduFIy4p02nNYwNjIyPASN&#10;720b6WmZGCDxQFbgZljgsiObpu8UirW9D+C2++joJkcM8Tb00HinYpYDfQo8QbdDx43DgcaYFilv&#10;XXWHqIteJSkSVWW2w6ktyoGDFO6h97mN0HtktHUVyGihZ+S+E4iI7e7thuQ/GBt9BNYfzsDTQ+mf&#10;zMzMPWBGixwXSa1Fs4lJFjEHpR1CK2FvosPQhyaGBqXAT9wnWeAfmBjqHxesx0XIBXHnUHVX3HEh&#10;Eo3nmv5u/bILbSE0vleIZ+bQ4dB1i/XBjrYBaDysS1tjH1OClr42BD0MEDeUN1PU7QDuwrol8NR4&#10;yjxMUYcR+Gp0AHpHPVivaa+rJuii8Qp6S20ldF38iYg6Ia4Au63VNtBOcBN3jjQzytFipLm6tKmq&#10;rAmdqjJok+1qkLOqfQfuRuNF1x3QG4GfRzyNu6SqLb1jZ4qGPdNHPFJH0urHR4dHhrta5FY0NL7r&#10;8X1OCWXdJh4WSDetEelMK9k20wwnyvlE55C1k8Ddug810NFkFXFt3BG6+RcjKjOOwXrOFngeOBZe&#10;VXkN5YHm8WWKVlxfVlCHJKwwqzIvozovk9yX5GEytMDk1OHvwrY297eDD2SWXZJx9kyMDM/A5ExP&#10;PwbuM9T7mYmJ+6Mjk0r5iIEbEI8PElzR6UG0GEE7bnXY5w7a6Yd9QtogEPdLCgGONcg0HpJWQmyM&#10;9CHqBB0GDAI/quky/DqFXOtdpNzkwV1tAF0KAy0wM/DrKupkndalqYdmvQnzXEL4bq4H0+0NALpO&#10;+hKi6II4xkF5DTrYB6JOdSfoous84NVtdVVtyJ4RkHM5+C01lUTcsF7eXF3WUFVaV1aEaKwqEaYx&#10;yHGQ3Yzsix3DNztVpeg3VpU1olNZ2tNSD+JnxgZtgSfx83JWvcNqlWjmr+AV3OlApqfGk2tG/DJG&#10;jqSNeKX0Z9QMjA4NDXW3iMa3Tgx2YU/w/VTYtWJKgtzbc8CJ7HmhO0tHN+2Y+krjO5u7+AUwwGcv&#10;xgDEBnGnRUhCNlvJooR4y1byrMhFlnrDE0Doy+XIsi7RUFZYW5xXXZBdmZtRmZNWm59RX5hdV5Lf&#10;CHNfU4az2NVU39OC634ruB/q6hzs6hzp75uEdx8fRzsOuEeGx4cGR/tp+gHxGHkdIKMywuiXcO6z&#10;FsQWfsmQrX2G2ZQ+aKanYishg71jVl8Ge0ZpZjAb1cN0DkHRxb3o4jB0dAIAeoo6E9PWgU60SEwl&#10;Q22FlQflwJ3EG0W3tByUq5x3NNa3NzR0NNSTdT2kDvdS01ZfzairbmVUQcu1JeIEndFMOa8A0E0i&#10;2Igm0gyOywA3URammyuxWQagNRoryxrZlrBfVdJQWdyAS7QUlED8lBAP1iXAvVoauy4poCMcGv8F&#10;8RDv8fvjI4lVI0czR31T+nxPZWZmV4wO9A7pP9FM4rtJ/DSIF8ofTj19eP/pQ+0biEXgSTAeVejZ&#10;t/b/65CH5hGPgMvkstIGCaP0dtRIGPqdRhDog3jiLldbkSJV+vpKQG/yJEBfWdoA6MuLa0sKagpz&#10;K3Mzy7PTK3LTqvMzaouy60vzcR1orYEpwivUdTUBC3iAlt5WsAJ6YBW6hrq7MQeGemh7uNnTPSyF&#10;SOGva5gVSVYnOcLypTCKxACBjiLL2iU75Bh9qY1yAlib5unyOuSb31EU0KnoDrMuLaufQ93iYYyB&#10;ocAr6H3t0PU2tPgIUHetwPSITRfHYlPeyLapAXIOdW8n4nVCOYScHVV08eikXNoq4buaUYOoAujk&#10;m6EdKneTRGMVAmSXN2ofQFeVNwnWDZVlDRWljRVlDTwvpY3lwLq0oZzniH10ykvqy4vryovR4qz1&#10;NNdPDYJ4FmpsgTcaL1UaEXjF3apIfiXwaGfuTybVDgcmNnuG3fLxPZ2VXjw62DfU0zLWC2PTYogH&#10;00IqWJeYNOCaDsSe4zIHQL/2nYJ833ca4ZxBLBhiYUEkSmKwo7mH1QCbY96yVqAN4l9NA8Bt7WxY&#10;J+56zdXLrlH6KvWRkBMIRkN5UV1JQXWBgb4sM7UiO60qL7OmMKde9L65CtbTRp9AdLcgvQNJ7YOd&#10;nWjZ6eoY6Gzv72wf6OoY7MbVoAOBy8JQN6YEWMT06FJ3ZFqZJ8CUfol9qdmj0wM7jr5scgRPlBcx&#10;z5LgdCLilqiDciv4R/GuoBdtkHNh3VQbWWqEosO9sFWnzkVg3fTlQjlDfQtxB+ug3EJctVzkXIS8&#10;tbaah1GsObBuFrgRQjbEm2RLSEeZBs2I8tJ6sFuBVjqKMjblIfAtgzbcJXWyWVdWjKjHmRIXhOhq&#10;ruMdKHE1VnVSHLxFvECvuM9TdyfiWUV5ODWemlsTGHbN2+e0n9/57MzSscG+4Z5Wy9V0z7E0aRAX&#10;1idt6JVyGB7HFcCBuz0rTODiIB08HcQTevp4J41vE40X4tEalIVmgM6qpW3xJWRiSNFAZoKZJzIo&#10;La/FuAQr9CwU4JorbhIng/amqLY4vyo/tzw3qzQ7ozgzrSQjtSwrrSInoyo/Gw81lBU3VZS2VOH6&#10;gDmD0w8jC0UEPZRP0N/LzM/SUdLW1t8O7CQ6O2CKdA5IWPNBUZZNdBRuXjR4Z8oGnRBbT+S8MrOo&#10;m/NKKFctB+WQc1V0o+V4S0K5BTpNC0OFXEDHBK5l9kktp5wT8fpakC18s9OqjqXeUgoKeRX4NlpO&#10;o6KUSzj4hlSLWjNKoNkKOvCVIM1WBzQT6FqDcmFtaRH6tWWFNWhLi2pKC2vQlqBTVFtSWIMLckk+&#10;WrxtIR6sW7gb4scYDtxtdTcrIgV3m/jxh1MjSXfTAwPO+Pic8/U7n5NZOj7YB9bHZfnGJDQexBvK&#10;p54+sltDrVPHsYPwLQ+Z/XUfCUd/agE+AK7OCj1iQL7z2iXrTrsaVOxF5m2adYR9pd/ALXMA+1vT&#10;wEnpxd4wuyL0YjFxwUUmBJnnwS0uqCoQ6HFty0gtTLtXlHaP6GemV+ZkVhfm1BYX1JcWWehD5DCF&#10;6joF/e6WZgh/D/Fq6Wlp6cEcaG9DwAKRv3bMgXbMAbSYA5wPcmXAZGCwo1eJDudxzBOZM5g8+nR2&#10;zCzCJvnWV+ND8ldaeulYaL0g5Hg/Ekq5mhYKeUdTQztVvFZsXgXNCW/E4rMI4nXiT0zAroByY1SM&#10;hNcAbnQqoN/AmirOHBR8lzdUICDVZdDsOiJeBgk3Il1eUluGANklNYhSdIoFZUAMpqUtRhRUI3DJ&#10;LS4wm0UFNUWFaBFVhflVRXmVRblVhXkd9bVI4qet5TQzBnfReC6nMazPh15AVz9jFc4xN5LvZgYG&#10;nvfyOevre84Q39s+1tc+CuKHemDTDcpfxgOLZt00HH81+IAtdtYd+CwzuODhg6kHYyPjA8jGekZ6&#10;ugah8U2ywFpxZwjEArph3YxT3c0cMBcEThIOiurb0FsVNCiWKj1kHicPZ4uX0dpSHNbcyvzs8pzM&#10;koz0orSUgpTkgpSkwtQkoI85gJmAhyrzc6qL8mtLcZGl+2yC4NWBmLo2Te8amzqbmjubmjqbm7pa&#10;mhGcDJgGEnI1wGQAmmg5K2RKcG5g3OrzIU4Strx6SLRiLjHMpv0KCGfQOfG6LCHvFMQ1xKvgHSJs&#10;uyK5DSUcoNe01NaohKuKI5pqqpqqK0W/K6jfYNrGmj5EnYnwXaFMi3gDa+UbWJcWU541ik2nuriw&#10;ulhacox+YRVolqgsyq8szKtEWsUWfdksyKsoyK0ozEVbXphTXpBdUZCDKQrLMT1u12os3GlpGMbH&#10;A3f5qrWTwMvqAL0rRFczmnQ3yz/gvLvXOQ/vc1l0Nf2jvR3j/e1jva1IFbCPIGvxyr5Fs2NcB7WD&#10;fbSvxMsgW1V9i/iHDxYMdrYgIO2869nfC+uJa67D2Oi3gAViy89oXx5Vabd03UQjoKcfdYZe7A1l&#10;XgtnKvNNlHlcW3E+ICR5FXk5ZdmZxRnp+WkpuSnJOfcS8+4l5qckcQJA+NNTijPTS3OyyvNxYiBI&#10;OM0QucrG6uqmmppmcFNX21ZX11aP0DkATW3skDkg00ClV2dCMxJitrwysNPV1oLp0dWKlg/xctHS&#10;wj1xGeGVBG2jVMqlT77lFUh5k1De2IkQIRctbxDESXlbAyS8tpVGRQKztI52paWuqrm2urkGAb6J&#10;eCODKt6ED1VZQcoFdFhtKDcDNJeLVItsQ7DhQCDY1aCZAcFWoE1UFQNlDUJcUZBfgVajIF+AFqbh&#10;KvNzy/JyyvM1csvyc7BZlptdmptdlmfastwsjLTVVkMc+V0QWhrLxMO+W9CbtNVi3cKd4Xzf9OH9&#10;0cS7Gb5Hzx72OHPEyxA/0tsx5ky8yrYz5ex/NahY/8WgBmaCThi002gXtNaWdtSVdTXAHcI2lLHO&#10;2FTd1VwL7iXU4TAs0BnmCqD02y34Ju6Sh1nVBgk6VN4Jr5f0q078aDVS2PLGirL6slJ4GwgPzkF5&#10;bnZJdmZhRnpeakrOvaSspDuZibeyE+9kJ93JSU7ISU7ETMhLSynMTC/OzirLE/SLcfrBRHldRYVO&#10;gOaampaa2tba2pa6utb6ekRbQ0NrY0ObzgETQLOxo1miqbG9qamj2QqMM9Bp0j3bKdVWyLPAt8Kt&#10;g0RchJzXHAQRr8UMBOK4EDEAdy0knHxLdQVHWxGvbKjC2xa4raivKMdkliitLS8VxIurS4sF6+Kq&#10;kqIqSDWAFpq1rSgqKEcU5pfjGFpRVgB2NXJKBdyS3JySvBy2QrNEVklOdnF2TnF2dhE7WUU5mUXZ&#10;mUVZaDMKJQqyGIVZ6UWZ6dCpsYEuQ7zeeHLIPKG3BF7vOvHeqlgaaZ1u+z+8P5ZwJ9Pb7+xB91OH&#10;Pc5mZYD4AWo8F2PbGm/zrbxqxxlum2bnhzRsyr+MBTVF+XVFWS0VBfVlhRDaxsqS5kq5CdpU09Nc&#10;y2+/N1XLF21U9U3i1c2lHfVyEYDSo4+HzKWgg8TT29i4Q+ZZdmAKC5ETmTcZGGSeV2pckWEoqwoL&#10;oDdlOVnFWekF6am5KfcykxLTE26m3b6efudaxt3r6XdvYAJkJd7JTLqbk5Kcn55alJVRkkP0ywsL&#10;K4qKqkoge7jug5vK+qqquurqhpqaxtraprq6prra5rpaWgheB+o5AQB6c1O7QC92qBkhoCvT0mnk&#10;ZMA8IdNN9URccW8x1kUUXeRcJob0lXjKOaK5rqapFlehKsBdV11ZVVFeXlpSVlxYXlJUWwHHAtw1&#10;yuuryusqy4A4bbcklxRyS8UBemVxYWVREaKisBBTXdS6oLyAlJcV5Jfm55Xk5xbn5xTlZxflZRfn&#10;5hTnZhfngOAstkA5K7sQWGdlFWVCUzIKMtPzJfIk8jGSkSGbaTmZ6TmZadkZqTnpKdlpqVlpaVls&#10;U9HHhBzvB/GwNNZ9Vmq8VmkcfsZJ4GV5OlmXIrqBfurh1Pjt2+me3qf37z918MDpjJSS0YEB/vpD&#10;f8doLzLXHjxLkX1mSHXmWAN8z39oVlozwifKc+9br2BiQUVuRk1xdnV+Zl1xTnluGiw1q1EVRS1c&#10;4VjewcUzkHlb8oF7XTdvkZB1aLlALxo/L8TYyM1wy9hIua0e13SE1NdobCQPw1UbMgYBKyqszM8r&#10;gwJlZ6nMZyYnpd29k3j92rlTcX7+Qd6+xwMDw0PCosMiYiMi48IiTp6IPnPy9MWzF65duHLzavyd&#10;69fvXolPuHIj8ebd1OSUzNT0nOTU7LspOclpuWkZeWmZeSkZjNTMgnsZBYlpeXdScm7dy7mRlHXt&#10;TsaV2+nX7mbeTMqKv5tx9Xb6jcSshNTchNSc28nZt5KydfzKnfTLt9OuJqReT0y7mZSOuH0vMyEl&#10;G3ErKeMGxhNSbySm3U5KT0hOv5OUfvdeRkp6dkZmTlZmVlrKvdu3b968fSPhzq3bN65funz53MUL&#10;8fHxt+/cvXEnOf528o079+4kpt5LSb+XknY3MeXm7eTrt5PibyXeuJ10++69u0mpCUmpdxJTbifc&#10;u303BSM37yTF30y4En/ryjV89lvXbty+fivh5u27N28lxN+4czn+FuLq9dvxN27HX7+N3S5fu4X2&#10;Wvyt+Ou3bt24ffvWnVt4Ize4eS3+5pV4vMjNq9du4NUuXb1xGZ34mxjnIB/FyPVr126UFBaO9H5B&#10;vPoZp7TVUZ+Bugvudpg7oFPTE2MXLtxdveXYP1b5rnSJu5tZOzo0LF/KAfFtXxFvo+wcNvEIewf6&#10;li9C0X82i4fU1VSX8AsvNaVN5QU1JTl1pXn15fn1pTkt1VxZwfyytKCD3+So4YJVrllV4om+CXJv&#10;od9EY8P8VVJYW+YtKy/VZSGelUrkZyS+nLUFXLihYYV55XlibDJBaGr2veT0xIQ78fGBwZHfrdv/&#10;/1yx53+s3vs/1+7727r9f1t78G/r3L7ZeOS7zZ4/bPNduOPo4t1BS/cEL3UNXbIvfPmhyDXuUT8d&#10;iV7rEbPW4+Q6z7gN3nEbfU5t8D29wffMet8zG3zPrvc9t8733E8+Z3/yPrfO++xarzNrvM+s9UGc&#10;RecnnzPrfM+u8zuz1vfMGp8zq71Pr/E6tdrz1GqPU2s849Z6xf3kdWqNV9xq75NrvONWe51c5Rm9&#10;0uPESo+oVZ4xqz1jVnlgM2q1R9QGz6hdnuGHPI65H/Q9fOho+IkzqffupSUlRkTH7vPyc3HzOHTI&#10;Y99Bvw0HglccDF95KGLN4Yi1h8NXHQxdti940b6QRXuDl+wNXrEvZMX+kBUHQpbvD1627/jyvceX&#10;uR5fuufYkt1HF+3yX7jb/8fdfot2+y1x8V+623/JLv9FO/1+3OH7w07fH3f5Ltrtu2SXz+Kd3gt3&#10;+Cza6bt4p+/SXT7Ld/su3+O3zMVv6S6/pTt9l+zwWbzDexFiu9fibV6Lt3ou2ea1dLv3sp0+S3d6&#10;L9nhtXinF9qVu3xOX7rV2doq1UlhXUNxt4h3Enj53p0Dd6o7K+gzU/fHRyKirv1jfeD3bvHH7zY2&#10;do/dHx91Jh6mX+VZwwnfaYR0HJTroOw2DbIFbiDO0H1kcAbxdHZ6Ab/PUcvfCEc70NE43N3e29bU&#10;2UQuWTvn2gy5j11d0VZTjiy2l1+e5/fnu5sadAJY3KvYowPoxdCDdV0NQplnaxFfI3ejaGyacEGH&#10;lcelvJQyX1WUD2NTmoOLb2ZeRlpW6r205EQoYlDoiR83Hfgfa/f9z7UH/mPdof/YcPA/1rv9Y8OR&#10;bzd7fbfV9/vtR3/cGbjYJWSJa+jSfeHLDkQudTux5HD0MvfYlUfiVnmcWuV1msiCZt+zPzHA+vn1&#10;fhfW+V34SQIdjLDjf2G9/3m06/zP/eR/di3C79xPfpwb3MH33Fq/sz8h5EXQwQzBK6/yPrXK59Rq&#10;37jVPpwAnAmeJ1d5xa70PLHWLXDLAZ/drj47d/tv3BfsHn7hbmpGSkrK8YjYfYf9XA/5ux328z3s&#10;uc/Nf/Wh0MUHwxcdCFu8P2zR/tCF+0N/3BeycF/wwr3Hf3Q9/v2e4O/3HP/B5fhCl6AfXY79uPvY&#10;wt1sf3A59v3uwO92B3y/6+gPO/2/3+737Q7/f+w4+s12/2+3+32z3efb7T7fbPf+ZpvPN1sZ327z&#10;RfuPrd5/3+Lzjy0+f9/q/Y8t3v/Y7P33zV5/2+z5902e/9jo+Y9NHn/f7Pm3TZ5/2+jx940ef9vA&#10;FoM/bvGKOX+zHcSLxn8p8EK8FOClFqnhwF3U3aqa358YjYzPP3iu+F5V3/DY1Oz01KP7Y2N9HSB+&#10;rLdtarD3yfSkCLPCKkCzT2ollHvDt1PYO0iYHeYNLuAqX/kmZXtN+eRAN3Z6MnP/4eToUFdHX0dr&#10;Z2MVf5Wprqq9qa6tsQ6S3FpZ2lFf3d3MLx1b91PQSofQG70XPyOWRqDXio0YG95Laq1FModMrgrE&#10;NyJXKy8T4othbCpgSXNzYTfhLLNTUzOSk29fvxl4/MR3P+3/H2v3/8+f9v9t3cG/bXD72/rDf994&#10;5NstXt9v8/9xR8DC3UGL9oQu3hu+BLgfjFrmFr3UPWa558mVHnGrIMzE/ewa33OItX4g+zwQX+93&#10;fj3IVugxDrH3OQuyzTgDs4KxAYFpgN38z6/FTPA7v5YvdXa1yD+eiOsA0F/jc3o1uBfi13rG/eQR&#10;vdE9aOvhozsPBuzYG7DuUBi03y3y0u3k1MTEZJ/wsy4ewW7uPrvdA3a6B+w95Llxn9+S/aGLDkQs&#10;3h++ZH8Y+ouh8ftCFu+F2B8X7oOB/sI9QYtcji3aHSS4S7sr8Ptdx77fGfjDjoDvd/h/t/Pod+hs&#10;R0vogThE4bttvt9v8/uOc8DvH9t9/7HN9x9bfb/ZQvq/2YLwRvxjixe4R/xji+c/pPO3LZ7WNPD6&#10;ZpPnwm1eJy/c7GwD8VwhbAk8SzQ08RR4gztbBZ0dsM6lLzbuMCQzDyYbuscGhfW56anH0/fxCmP9&#10;HRMDHWN9bVNDvU9mJm2dBrVPtcMRUKsQf02zPqpPQYePPn2E0D11c3pBJwuO/KoHuB/oaJ2exNVk&#10;+sXjR8/nHj59+GBqqH+ws623raWzqZY3TRq5xoP3R2oq2uq4ioYmB9zL+ifqvazeBv3w8XQ1gr5W&#10;Ki3i5Yohd8tZfoaVryxvKHey8gUFyESLs7MLMjJzU9Myk+4l3LgVGBr1/caD/+fa/f8huP/HRneo&#10;zjcQ+G2+P+7EZf3YIlcYAKhjxJKDJ5a6RS11j17uEbvKE1p7ajXtCsT4HKUduAvNYHqD/8UNfpfQ&#10;rkdQ48/9RFdzFlivP3pxnT/iwvqj3G0jdj6Kp+ieF3lB8Oe0gfwDfV43YIF8aITW+mBqnYLMb/Q8&#10;sc09aIdXiEtA7HbvqLWHwle5R63zPukddSkhIfHe3YTAE+c2eERsOxy4z91/i9vxFXuO/bTVZ8uu&#10;wLX7w5bjMrUvfMm+sMX7QpfsDYNPW+pK7lXsf9wDmT+OGf6jS9APe1Tjj30n0P8A6HdC7APY7jj6&#10;3XZ/HB/g/u0WX8g54hsIPHDf7vv3HWh9wP038iig/wevAN5QkG+2gnivbzZ7f7sZ0wCbnt9u8WRn&#10;i+fC7d4nLxhXY/1mgeasjlut4mfo44V15V7XNk7oEgD674ekHMKKh/jLBejMWMSLxt8f7sOeFrvO&#10;BKNj2J3f19BN3R+ThIOAGU5GWrM/f01bC+09TTVVSEzy8hvraocH+uamwf3jl0/mnj6cefJwemZi&#10;dLS/p6+9pbNZVzvVtjUIu3W8gwi4wX1Pc0MPrI4u/ZNKDuaJQK93XiTqa1mQppUXV1NdKclreV15&#10;aU2pWHkSn1eck12QmZmblpZx7x7SsaCw2B82H/4/fzok0u7+t41H/rHJ85vNPt9vo59ZuOc4cd8X&#10;sWx/5LKDJ5YfBu4xK+ArPOG5z6z1PrvGB1wK60cvguYNGgFsNwZc3Hj00kb/SxuOXsJDQBysg2zZ&#10;4dJ6xFF96NJ6fwk/PCrOh8Sfl4sG5hIuDmd+8j29FuFzZoNP7C7vkD3eIa6BJ/cExv10JGLp4ci1&#10;3ifdI68kpmZzkWNVSXpKqn/UpW1ekXuOBOxyD1x7KHTjnmP7dvju3BO4+kDYsv3hsGdLRemX7FOx&#10;D/5h7/EfQLzr8UWAfs9xQ/yeQELPCPxhd+APEPtdaAG9P/T+h+1+P2zzw2Xwu23+327zo+TvoMx/&#10;A+J3kP5vMLgVQei/BfHifOB5IPnfMjgBCP1WLwSIj71wq8Oh8Vql0RDizV0ntTRi4qUWaVma+1zO&#10;Rf8trE9Pzd7n11vnppHL3sf1QX54onOst/3+cP9XxDtQtsK5j7CJ/3pz3kMLuvTn2hprYdBz09Ou&#10;X7mWkZKadi8F6He1t81MTrx6+vjN86evnz55+XgO6E+NDg92dXQ1N4BayHZXaxPdTjUXA0PIe7lM&#10;Sm6tU+kbVOzNAinDPWRekgSWayjzSjytfFlJdUlRZWFBeX5eSW52QVZmbnp61r2UxJt3joed/HHL&#10;kf8A7uuPfCPmEiL0zVac1MAf6WeQ3oUD9xUHT6xwi15xJHaVB3Ff7SnqTsN9fp0v3AuVG9SC4I3C&#10;OpjeGHB5gwn0L20M1EEGBkG84M6OBf1FuSyozFPj6Yh8aWx+EujX+5ze4RPt6hW+/+jJI+EXdh+N&#10;WekWtuJI9JajZ2OuJNZUVQ20NfTWVzaUFl6+edflWNxW9+C98PqHg1cdOL5xj9+OffA/oUsPwp4R&#10;emi8iv3CfaE/7A35ce/xha7BxJ1iHwy9/2FPEHD/bg8D0IvJEbHfcfSH7VR6cC8OB/0AtN+J9ovF&#10;9/sH6cdM8Af034B70g/JB/Ro/aD90mcO8C3SgG3ei3b6xF681e7samzWETA2jpxVvTvU/QsHbxFP&#10;gQflE3P3iTtmgk38eG/H/ZGBJw/Vw3wdoPaLzb+EGx08itYOM76gV2wJDElfa0NGatJRv4DI0LBr&#10;Fy8n301ITriblZpWXVk1Mjj4+NHMq6dPXj97+ubZ0+dzs9OT48O9PT3tLR1NvNME7jubG7kgpKYc&#10;0wBiz3WwIL65oZP3aAR62ht4m2ohXlaPkHjeSBfiaeWriy3ic3IKkbyC+JSUhFt3gsLiFm058vf1&#10;h7/ZAHWHfff8fos3XCks7A8gACq4P3z5gciVh6JWuMeQePgZJJRIK33ProEY+8OCX/wp4OK6wIvr&#10;A4EyiGdsCri8KfDyxsArG4+hcwmxUeMYBs1MQEdmwqX1gZfXiepzDhjoMYuYzlLj/c4wkfU9s8Un&#10;9qBPyD7vkN2BcfuCT27xDlvhHrHCK3Zr4NlTN+81NtQNdzb3NVQ1lRXF30p0CTq9wT3cxe3YVrfj&#10;Px2J3OUTc8Q3eo9H5Cq38EWHwhcdDFdPv3hf2KJ9oYv2hix2DV6Ez0v0gxdS74Mg/N+5Hv92T9B3&#10;kHxJaiWjhd6Lv99Bh4MJAOH/nlYn4Dvx9zh0SHAR7MD5bPH7bqtcBOj4fcQL+X2/BeO+VH0SjwuC&#10;z6JdPicv3YTGz4B4KcAjADqSTgO9EXibeEvdhXinO0QPhPgHNDw0NkhbJx5OjCJzJfF9HQ+U+HnI&#10;CtxzOgJw9VF7B5ty+1HnEXucIwus2ktDb2sjnHRqYtKtazfOxJ2Ki4o5HRd36fyFG9fikxOTCnLz&#10;mhoahvr7Zx9MvXg8C+5fP338ZObB/TFIfmdPaxNXe7c1d7Y0tTbUt/BGOlw7XE0d9Z4rv5V7cyuq&#10;ra6WySvvQUq5plJcTUlxeUFeYXZ2WX5uSW5OYXZWbkZ6ZmpKwp07xyPiFm/1+PsG9282Hvlms4dc&#10;ZH2gXixZAAKoIOszUcsOxyx3j11x5ORKz1OrvBV3SVXVz4BX4E6CrQgk6KAZ3G8+dnkzNo9d2XTs&#10;6sZjmANXNqDFZAjECPbkbhvAPYmH52EmwKzAj7nBej/ku2fRbvQ77eJ34oBv8Da/EzsDY7wDQw/6&#10;hqzzil7pfXKj36ngc7dLyyoHO5p7G6rK8nOiL9zY7H9qjceJXUeOu7gf23AkYptf3JHAU26+UesP&#10;Ryw+FL74YNiSA5jM1HgQv3Bv6CLX0IWuwD30h30h38PkaLgGfb8HuB9b6HIMxP9AexPw/e4AeJsf&#10;gTtEYTe9Pt3OTgi/qP4Ov+92+n270/+bHbA6vmAdxH9H2yP9bb7S0ZTX57vtPt9v9/lhu++SXX4n&#10;L93uaGuziCf0WqUh9NZCGidLo8Q7r2o05cLHM8D9/uMH8DaTsDcPp8ZnJkZGWatR4uFq7n/F68yz&#10;OUCv4Bp8HQ8xHlod57AHTWcBTAisSF9LY39b63D/QFtzc0VJaW5GZmpS0q0bNy9dunQ67vTJ2Njz&#10;p88A/dTke8V5+fU1NYO9vXMz0y+fPH797Ale69H9ycmRoaHert6OFuG+oa2Jt9yRGsCv8yKgdyil&#10;bmO5eRIvd16ZvIJ4WJpSTKysjNL83NLcvKLs7LyMjKzU1MQ7CcGRpxZv8/zbBvd/bPJAFgXccWIg&#10;WlC1ha5Wwgr7LuXI1Z6n13ifWcMSihYc4UOg6JepzZBtijpx3xR4hZQfu7Ll2NWtQdfQImzcEaAf&#10;O6AVyQfxfK5qPKAXx8/qDYhnKdMPVv7sNt+4g35hrn7h2wNP+YTGhQZF7PONXON9chXrlXE7As+c&#10;OH8rKy0rLyPz7KWbrsdOr/KIWXUkaodHyIEjAduOhGzyid0XEOfuF737SMTKQxE0NrDyrFfCysPe&#10;hC7eiwQd6Ics3Bfyozp7prNBzGT2BC12gcEL+nGPxb3G7sAf4XOIe8CPO7SeA+hx9PwB/XdAf4cv&#10;lB5Wh3Yfks++77cc9P3eBHEn8Tv9Yi/axNPPGOiJu/5qpCasIvAknqFL2MXBS2kc7ey0uhrEk5lp&#10;6Obs/cmHk6MT/V1T/AfnuqbHB5/Q0tgo26xbm38dyjTavwyzz4Je+WXD/tamgfbuzx9/+f3339+9&#10;ezc5OQVFL8jJQeKYmgyDc/fKlSuxMbER4ZHnT52+ce3avaSk7Kysuqrqod7exzPIcedA/4u52bkH&#10;94F+f3d7N7/s09DZUtfT0dpaX9dQXtpWX9XZDNXnonDeipfVJjQ2krzWV5Qhcy0ryIN9R+ZK4rNY&#10;rslJTUu8mxQadXbpDu9/sBzp+d027+8h8Nv9cbGGkf0RV/wDEcvdTqw4HL2SDj5ujRfSR1NnlCIj&#10;6KQpV3WHnIP1jUFXNh5nbAq6uvnYtS1B8Wg3B13F5kaGjDOUe7ZUfSWeKe+FDQHnLaWHtyHx6/3P&#10;7PCN2esTvt03euexswGhsUcDI7Z6Q+BPkXjvkz95xW4+EunqEXH4WNzeoDPrvHE5ill5JGabZ6iH&#10;p/fBI35bfSK3Hz3p5hvt5hmpMr/kUNjSQ2FLDoYuPkCZl2DJEg6H0O8N/VHN/d7ji1yBO2uXC/cc&#10;W+Ss9yzeA/qAHwm9eJudR79jSefo9yCeSg/omeZS+Gnx4XYw6IuZ8D1rmiQe3CMJXrLLnxqP7G7C&#10;QbzxMwK9yVkdxIvAq8abG0ZaNiHlVqCPmJq7P/5ofHhmbAACj+f+Bd9z8zf/+3iEkIoNOmbz2dyj&#10;BX0UeP4s3nBnzy+ff/1/W//98ccfz549Gxzor6qszM/NyU5LhzJlpKZcvXzlRFhEaEhIbExM/NWr&#10;Vy5cvHX9Rk1F+djQ4NPZR3A7b1++ePH08cMHU2MDfUM9nX1dbQO93YN9Pe3NDYAboEvhkimsVbFh&#10;Vb6hgj6+rCC/MCurPC9PyjU5+ZmZWWkkPjzm/PJdvt9sZpns263ePAE7/RfuPLbYJXjJvvClByKX&#10;H4pecRj0QE1PWbVIEXgxMyCVuFviTaCPX9l8/Nrm4PjNIdfZHkdc23RcKZc4xnDCnU/n69AOIa8V&#10;6DGX8CekwA/oN/ifdjkavfdo5Db/k27HT0dGxHgFRq0n66zTA/q1Xic3Hj25LTBqq3fI+sPHVx05&#10;sfxIzAqP2A2eJ9w9Ajzd/fd4Rez2iz3oG+3ufWK7Oz5U5KKDEYvh5g+Ye1IgfvH+EBF79TlEf5FT&#10;4ZIFe1fIvBYuFfdjC3dR5n/cyaQW2e13LgHfugR853L0+92Qef9vdx79VjNaCD/TXHp96fh+D6Xf&#10;6Uv6d/r+sMN3sWp8e6sT8cbPSEVSiXewLg7eNjOWxrNuSOLh48H604foTM7dH3s0MTI53Hd/dBBP&#10;fD73EGg+Zxhtlg4GEUD/4XNbttmfQWD8OYI7PzQ7K+IMe/Ph00cPhfhW/SHInl8+Ooj/97///esv&#10;v3z+9Onlq5cPpu4P9g+0t7bVlFdkp2ck3bp9Kjr68P4DIX7+KQm3i/Oy8zMzCvPyGmprB/v7Hk4/&#10;ePPi2Yc3r96+eP5sdvbB5PhQX09/d2dfd0dXe0t7Yx1cPu+58qdUYPf5HYim6kokr0J8Xl5WFrgv&#10;yzcFysy0tKTExIjYcyt3+327yevbLSrwfrxG7wpavCdkyYGIpYdOLHWDgz+50uPUavoZ4s57TJa6&#10;068L6KLfEPJrivuW4OtbQ65vRQebGAy6ugXQB18F+owg4q4hVp7TBlkvNV4qmxukTLn+6Dktz2/0&#10;PwPiEduPnvI6fiYi5OTBo7FrvE9x5YI3jBam4sl1PlFbPEJ2uvhu2+W71i18hWfMSo/YtUeiXT1C&#10;j3gGHfA7cSgwzt0/5oh35G6PyJWHI5Ycilws0Ku3WbIvZPF+TPKQJfZN2b3BeotqEWRe0CfxyGhd&#10;WcYB97xBS7E/BnvzvbSsXe46ymBSiyDfxH2nv1R4uPkDAyO4CIB4tj/sND6+s72NN1xJ/Jfqzp+S&#10;nHYsFzPqbgSexFtGBa6GOStvTsEOTY3ISsxRPB37KOjSaoe4W5uOhwRx50EJQVxHDOX84d5HAB2z&#10;Cyky7BNcDX9IcaC9Zaij+/OHXwzvQvznz58/fvzw8cOHF8+ev3/3/vfffnv/7t3ExHhNZeXZkyeD&#10;vXwSr12DC+9sbmhvaKyvrqkqK68sKcU1oaW5ZWR4+Mns7LvXrz++fQPVfzZH9IcH+no72rpam9ub&#10;Glrg8murG6sqIPzNNVUNlRW1ZaXl0Pjs7PKCAiSvSnxOWlry3aSImPMrdvl+u9n7+y16naWlWeRy&#10;nJW7gxFL3U4sd49Z7QHbcHqtJfC070dZfJTUkwadEi6iviX4xtaQG1tCryNA/DZwf/z6luPCfTCJ&#10;J/dBlHx4G/E5MluOXdpw7CKSVylcsnivZcr1R8+Te/9zWwLPuASd3Hb05Bbvk56HwkJcA/e7RawF&#10;6D54V6fXep1a733S5UjEkb2BHjuOHthxfMuByNWesas9Y9Z4RO/yDHP3DNx/+Pi+fcH7D4a4eoVu&#10;8Qxd6Ra+9FDkkkMRSw9GLsXE3h+2bF/o0n2hvDW7P+xHQC/2RkEn8VySELyQN2iDFrkex/ExSxLI&#10;feBCl4CFuwMW7QpYuPMoM1oWcOybVke/34VDehQun9Dv9Af9wj1G0Cf6GFyy++jJy3c6O9r44wXO&#10;loasT8ovpwJ33l4Vddfqu1F3Yd02Klz3wkflS6jgHubeQln5nh+P0SrHdnCcAs+wn/LFPsQd7dNH&#10;M8I6suT7s9P3FyBn7WtpGmhrGZxP/L/+9e+fhfgP798/f/Li0/vPOv7Pf/7z1atXaUkpSdd5w3lk&#10;sB8SPtw/hAx2ZmZmcHCwrbW1prq6rLS0vLwc/anJydevXvz88f2nD2/fvn45N/tobHiY3Lc0yjcw&#10;Wptrq2vlW8Z15eU1paVVLFDml+flluRkF2Zl5qRD40n8yl1+32z2/m4rDCXPDVwpsrSl+0KWHYhY&#10;cShqzZGYrb5xu4+egX1fIwLPm0qaniIArrIeAtZvbg29uSXUIj70+jZAjwkQfB37bAyJ3xgavynk&#10;2qbgaxsh9pgA8Ppw/CQexoblGlOtZ/JqbktJtnB+m/9pV7/Y7b4nt3nG+R2KOLkvyH9/+OYjcat8&#10;Tq+mwJ/a6BV3aH+Y3/aj+11CXfZFuew7scE9aqVX9HLP6O0+ET6+wZ77Ag9s8HPZHrjlwLF1h46t&#10;PBS2/GAkPiBwX7I/HP5t2b6wpUhhufCGPodizwVnx0E5iF8sMk9js/fYYtdji+HpkdkjnXUJWrz7&#10;2KLdgYiF8PSs5AR+L+XLH1m5B/oBP7j4/7Cbqs/JQNBZzv9xuxC/yx/+54ddhviujnbo8aymrYK7&#10;UXcVeF1QwJCvZfCLdrzfCSdjrXKx6LfE+8XjRy/mIav9hxjkQ48fPecKAO1Y9EtrPUtG5rUaxhqJ&#10;uoP1qaG+3rK8/AW9rU19SFtBfGf3p4/OxP/r8ych/sP7F09ffP5giMdMePv2XXFBSWVx5fPnL96+&#10;e/fs2fOpsZk///gnLgu//fbb69evFf329vaG2rra6prmxqbBgYHZhzOvX7748P7th3dvXj57AqM/&#10;3N8Lq9Pd0drWjEtEZVVJcUVxUXlxUUVhYVl+Pnx8QVZWbnp6cmJy5MkLK12OfrPV51tJoRbu8Ic3&#10;XbLn+LIDoVDBZYej4YZBFdc58iao1GfgZ2Bm4EyOX9siuG8NvbEt9OZ2Qg+Zh6WJp8BT5m9swaM6&#10;HhJPtwNbHxQP87NRvA3E3hDPOg+LNqxUiszLLS3KPBzODq/T+w5F73aPdfU5fcz/dOTR0wFuMQf2&#10;Rm11j1vvdXq9x6nth6IP7Q2FGdzkEbXZLdrVJXz7vvA1dPNRmCeBgScD3MMO7gpy2R28e3fg9t1H&#10;1+4LXXboxJKDkUtgbA6wNr9ov7QHwhaCeIg9Etn9SGSp7kJ88BLXkMV70KIftBDGRis5hF7q9C5B&#10;rNOzWi/Es8MiJr2NFnMg8/A2EJQd6GM+wDqq+cFlwX+pRfwjEC/q/ogVScWdNXiLeN5gEoFX4oE7&#10;uXfCXZXetiskWzsaL4Rmxf1/JRRxPMvqzOork/jHMF+j0xNjjybHW6rr7l6+QlfT39IoxPd+/uTw&#10;8STe4Wpefv74szX+73dv35cVlleVVb948ernz7/A8ExPzP7xx5+6A/7DdeDnn39++eLl5MTk2Mho&#10;T1dXS1NTe0tzd0f72PDQk9lHb1+9/AC38+rl09mHsPndrY1tjTWNNVWIyrJSmvjsHBKfnZ2bkZGc&#10;lBwee2H57qPfbvH5fqsfTPyPO45Cqxa7Hl+6P3zZQd51YokGzsGHloYOHpYDnhuGxEi7AA3iQ25u&#10;D70JRUdsDaa6YwKwT5mHvcEc4PTYcvw6clnIvDE2IJ4yf3lj0CXIvFXC1/wVnv7CRhJ/fqv3mYOH&#10;Y7wOxfgejPbeE3zQ9ZjLoRP7D8S4u0S47ww5tP34wV3H3Q4Eu7qHrveIXu0ZB+h3u4S47Ahw2RF4&#10;YIu/50avA9v9d7kE79sedHCT/47tAav2hy11i1x2KHLpwYhlWqncHwb0QTwEXnPZhSSeN6cWUuy5&#10;tFhwJ/GLXeFtpHDpErx4N1pHDUfS2SCksziM0I6FgBsORyaAIA6XD6tDxw/QjdvZGbBkV8DJSzbx&#10;4+JnmLMq9FKfMRovxPNLpeJqmKoaXTfEw2Ez6RRb4gzuf0H5rPOmkP3fTAmwzpnzeHakv/8Bf9t+&#10;vLmm9t6N6wuAu5QmW4c6+352qtU4iP/48S+IL66oq6x99eoNiX//AdP7jz/+qTvY/2EOvH/38Zdf&#10;fnn75s3sw4fD/f2dLS3yXWZ+rbO3rXX2wdSb509fPXv8eObBxPAA8gF+Cw6evroSPj4/My0/Mz03&#10;Pe0eXE3s+ZW7j3631YcLRXb6w9Is3H18iWvocq4siFrlHrvGI46LwGStGHGHfadxB7XXNxNoYr09&#10;lLEtlOiLpdFxdTXXt4fGbw29tiX02uYQZrRbQsTT09Djda5sPA7cTdHGujWrRRu5ISVLDzb7njt4&#10;JPbYwUjfAycOuIbu3XF0x/7QTV5xW7xObXc/ufVw7OZDUVv3BG/bdWzjgYg1nrGrvPC2oze4RWzb&#10;F+qyK8h1m//OXYHb9xx33+Lvvcl3h0vwSrB+OHKxG/LX8KUHw5YeoINfjBSWYVv5sMV7EVx7s3h/&#10;yOJ9ksginYWPF5lftCd4sQur9VK1DFq0O4ir0KSAA1sP4sXqBPzocvQHlwASv/vowl1QdFIOZUGH&#10;lc2dmBUBS10CTl5OIPH8CVWCLqH/mg0cPHA3Gq+4s/ROB4+gd7fUnTmlarkqsQUoHAsBnR/m0a82&#10;baCdH9KOvWlGRgcGZ6YmZibH6yuqU2/chI9v6G9t7m9vHezq++Xnr4nnf8+fvfz0BfFFlfXV9TAw&#10;P/8M4j/eJ/EOjdf/4HM+W1MIqv/500cYGxj3/LSUjDvxpZnJo30dL5/Mvnnx9N2r53h/fR2t5fl5&#10;eaA8K7O2qqK8KD8/OyMnIyPlbnJk1IXlOwO+3caa8Q84H5CrPUhbQ5cfilglZXhI5k8+Zzb4Qmsv&#10;EkTWIgFrPFJSZX1bGEC/iRb9rWE3toSJycFDZB1KD3sTvy302lbgLp5nswg8azvAPfgyiIe9Eeit&#10;u7NG5qV0Y0G/zfO0i2uEy67gna5hO/dH7NoXvuVItC5AWOd9esOh6E37w7ceDN92MGy9+4mV3rEr&#10;vE+u9ordcDhi28HQHW7hu93CXQ+G7HMN2uEavMYtcrl71LLDJ5Yi0Gf+Gq4Cv/BA+I8HwhdS6Wlv&#10;Fu4LX8T7UyFMarVgL/nrjwhAT40/znqlK1PYH1yCvnc5bpYZa/mSq3ECFu4KWASsaeiPEnrJbon7&#10;Tvb5vZNdR5fuhsYr8aMq7RKQefqZObIO4on7k5kvBF6Jd+D+zOg0ubRA/wLZv4yv9/lixLH5fM6M&#10;jA8PDQ32d7S2wsSnQON7Wxr62oT47r5ff/ldAcV/IB6Z6ycC/+HF8xefPjp8vGp8Q2XNm9dvf/nl&#10;Vwj55Bhczdca/8/PVrnz3//+1x9//P7z50/Q+4nx8db6ht72lrH+rpePH75+9uTti6c4HL1tzRWF&#10;+WUFeSX8ymZBcU5uQRZdTUpiMjLXZbv9v93mC+IpP1CmPcdxgnHFX3E4ZtWRk2s8T/3ke2YDEtaj&#10;F8kia5HQZpYgxayrut+kjxfuMbItjCaePp4t5gOcT7xVt6HAS80ecXULkwG4+ct6Q8q4edZtLmwM&#10;PL8x8ML6gIvrjiJ/BfTnN3ud2nooerN77Eaf01u9YneA7wPhW9xObN4ftmVPyMZDUes947Z6RAPu&#10;HYcitrpFbt8fttUleP3+8LVHoje5n9h9KAzorz0StQwB4t1PLDscuVyIX3YwgqXY/QgutjFuXov0&#10;Ekv2hiKVl1yWd2SlgENjQ4F3PcbYo3UbKeDoHVngri31PkDrOYB7IW930Lv/KKxD4HFdXbonMO7K&#10;3a7OzodTtO8IcC9+RgVe1H3mgQg8qzGWfadlt0IrhuJnDOtfIDvn1P7vxtfzgQHiB3t7u9taKwuL&#10;0m/eYK1GNX6ou/9r4kXiQfzLzx9sjf/Xu7fvqPGV9a9evf786ed3bz8M9k99+vQzHtJ99D8Q/+mD&#10;Rfy//vXH77//8umTZAUv7k9MTg4PjfZ2vno6+/bV83evXzx/MtvX3sovd/NHJgrLCwtL8vILs3Py&#10;MjJTeM/1zJLdeh8EZ0KuxaLxujZ4pWcsTLzc9ZSVjzAeFu7GxIuZEdxvbAfuQjwGIfYKvSSs17Ye&#10;v7o1GD5e4ypic8iVLcFXtkj+at2LZcVGsljMK7E3ARc3mdIN19Ov8z+/7iicFeuV6/zObvSO2+Ie&#10;te1Q5Ba3yI0eMeu9T63zOf2Td9y6IzGbMHgoYqNbJFjHR1gl3xVcfSR6lXv08iOIKKPxbieQv0rR&#10;JhKGXjx9xDJZS0zJZwpr0IexAe6L94ZwMQJz2SAaG3obwZ3Emzuyi6RYSda52Ji4mwmwB65G9H7X&#10;0UW7yTpsPVwNb2+DeJfAUw7itRzpXJFEwiq3UVXapURjSbuyboontpP5As3/b0H/Ir58Eflt6onJ&#10;0ZHasooUZ1cz/BXxxtV8+Di/VkPiSwvL66pqnj55+vb1uzev39fWtLa0dEyMT716+fq3337/97//&#10;jT3//PNfH+1y579hcv78FRcNEP/ixcz9B1Mjw2N93a+fP3v//u2HD+9ePn/W39khP0pRWEniC0rz&#10;uLQmPyPjXmJyWPR5ZK60NLSVgThni/cEL90XtuLgiZVHkAXGrvM+w+8rMWG9BChpwcWfmAoMS5A3&#10;doTe2BkGD2NwtwVe1R1PgXXZAKDh3ZG8IoUNwQS4gmmwJega77/q3Su9G0U3D2+jWSxvSOldWFk3&#10;z3UH8kUqEG+WVa6XVTe4CulXRlZ7xa3i1wJjVnrHLPeBtwHuJH6lB9cdrADuHtFoVwj0Kw6fWC7E&#10;rzgQudxAD9xlTSWMjfgcWXgTInoPKx+6lPdlgX7Qon0knvdfd1PLgbsQb+N+7HsST8pluSWEXEo0&#10;yFnZ9+ddqt2Qefgcaj81/urdrq5OKUpOzk2TeAt3S+DpZ3gnVdQd0DtLu407QHQmnoy+fDL34unj&#10;Z49nsZs1/p/GSwae9V/PELPD5Mgw/xXBqcna8orkWzfF1bQ2I3Md7Rn47dc/DKCWxtPVfPjw/Onz&#10;j+8/IkN99PDRs2d4S3Ml+SUN1Q1v37775ZffXr96W1xclZ6em5tTWlxU3dDQNjg4PD09M/vo0fMn&#10;Tz5//hle/9dff/njt19/ha359On5i+fTUw8mh4fH+rvfvHiO18dfef3yZX93l/xoFn+morygsDQv&#10;vygnJy8zMznpXljMhZUuAYtYlIT2gHgWanDKlx+CIsbyq9be8MogHjYDxEtFEsSHAlzgS5E2+i0c&#10;E2WhWVScir71OAKbl7eojcEmd+ZTth1HMnCN96Qwzpe6sjnoskBPY8M/JzLPu12sVPIbUvzWiBLv&#10;zy/FQunX+57jN6R8T69hnGJ5Xr4Yvsr75Crv2JVeJH61RyyUXu7C6hfDwT29zXIQ7xa5jHGCpdiD&#10;4cuQyIqtX3qA68xwHGDw6GeQuUqRfuleRPBSHCKp20jF5hjvRlmrD5i5IoXddUxY90fAvmvR/ftd&#10;R7/b7f/dbj9sfr9bifdju9t/2Z6AU1cTu7q6Ht0fn5OvdCCEeClHqp+RbFVxd/LuhnVL3YGjg3iu&#10;R3z+7MWTx9P3J6bHRxCPH96XRw2ygFtD9tdB3bQ7irgd9gg7k6PDDwHc6Gh5cXHKbSG+v7VpsL11&#10;5CviofGG+Gfg8uPL56+nxiZfvkBKMFeYW1xf3fjmzbtffgbxb8pLqmuq68rKKgsKi/Py+JW9rPSs&#10;gpSExor8jvaO8fHxF0I2gP/88RM80vTU9MTw8EgfiH+BV8Y8ePPq1UBPN7/qWlJcWWS5GiH+XlJy&#10;aMz5FbCYFvGLXY4tdQ3GZZ3LaY7ErvKKW+dzZr3/BWqtWBoguy04fjvcyNGz67xi13nGrvfkLxqs&#10;441P+IpTPyF8437ypcdYJ79uABne6Hdu09Hzm49d3Hz8Ml2NzA3egmXH2BsSH3wZnn6jcG+MTSCM&#10;zUWmEEcvgnuuPrBlHtD7M3Pll8HllxHAPej/ScQexEPvOWM9Tq7h1xRjVvI3EaJXgPgjUSs8otTb&#10;AHoQv+RwxBI34B6xAp6etj58GXFnhZ4rioV1uSkbsmxvKGKpawiO0hIuQ2Cxkndh+Y1BluS/3xXA&#10;VfKyIP6brd7/4Bed5HtPm72+2eL1j62eiL9v9fjHNs9vtnp9u82byyd3+C7bHXD6SmI3iYe635+T&#10;xY8M9TNSnzF+xhCvAm/f+X/EhNVm/cncs7nZh/enOtrakpPvHfH0u3X9Zl9H8/hA9+z98eezDy3Q&#10;H/O7eCZ0RIDGNcEacUJfHrI6OjIxPNTX3dXX1VlZUpqSkCD3XHkHqnW4Z+D3vyT+48eXz+BqPr16&#10;/mpm8sGb168fzz0uyCpqqG58+/YDiH/z6m1jTdubVy8/vHv79MmTyYnJnu6e+tq6koK8gtycoqLi&#10;2rq64ZHhBw8eYKpgh9mHj6bGJ8eGBod7u/EseHv8IbzsQE8PiEdUlhSVOXw8M9ew6AvLcdll3SBw&#10;8e5jS/ccxxldvj9iJTT+SOxq7zjAxNtAAfDWlyHGW0Ou7Yu4GnH6Uvzls1cvxF08c/JsXExcdFTM&#10;icjIyIiwiIjjoeEBwWG+QSFeAcHu/scP+QXv8w3Z5R22wTNyrU8c9JtWPgRZr9ibUEX/milWwtNL&#10;ed4iHtMMYk9jQ+ID9EuxxH2D/7n1/tR4Kj2/GUhjg8m5zvv0Wm8q/Wov5NwnV/P7uGhJPDR+uQdC&#10;XU0MDD1kfikMvVvU0sMnlrhFQN2XuYH4cCSySw9wkRlvxx4Iw/yHzWM2vz8ErmbZvmAovXgbqdC7&#10;Bi3ee0zFHrq+ZKf3yu1uK7fsW7Fpz/INu5du3LUE7QaXZetdlm1wWbreZemGPUs27Fm8wUViz7LN&#10;+5duPbJsp++pKwkgfpZmxmZdcCfxMDNq3xV0VfcvBF6lF7zOTo6NZGVlBgaFbti8c/Gydd/+sOb8&#10;2cu97c0Tgz2wTNgZPkeBtnB/jKuB1dqDNuiOsEf0UWSuI4MD4L6usvrmlav08bLKgBr/BfE/M3Ul&#10;869evPz50+fXL17NPZh5+/r1k9nH0HgQ/47l9t+g9G2NHe/evP39l19+/eWXXz7//Aue9/7Dm1ev&#10;5+bmxsbGent7BwcGRkZGIPbjY+ODPT1dLfydx5H+Hkg7BB5/6O2bV/3d3fzxrdLiiuJiJK9wNYXZ&#10;uXkZWSmJKeEgHo5zt9x42n186Z4Qnt2DkcvdkfOdBDogSTSeOSW43BZy9UjU5ds343tqcsY660Y7&#10;akfbq0daK4ebywabSgcaivvq8vFQV1VWR0VGW1lqa8m9xoLb2Qln/AKPrTwQsvHo+a3B8duY8sZv&#10;Dr22CRF2dXMoLNDVTcG8Bat3YeHpZQG93IuV7w1ai8zkLuxRwd0f+TRTWLh5LVPS2cvXwC2NV+hZ&#10;nifunjHLPKOXws94RNHQs2hzQomHm6fSu0UuFe6XHIhcfID3Ypfsh3EPtaAX4tXksICDLDZ0CdCH&#10;zLseW0RvE7hol98+N4+zxw8nRh1JjvFMjvFKivWU8GbEeCVqxHrejfG4E33kTpRHwonDId77N7m4&#10;n7p8p6erW7JVgs7vMaEl8RbuRuCFeK7vdbbv84ivq6nx8gnatvPgblcPtyOBu/Z4xl+50dfeAuLx&#10;+i/mZl895desJYRyG3eGTbxcAZ48hikSxM0ckDD9ybGxRw/u3x8fqy6tuHHuoslc4eNHegd//81R&#10;U//Xv/75ixAPDQbrP3/8GRqvxEPj87OKWxpb379X4t+2Nna8f/f2N/AOzy6Bp/786RPQ/xUm/pdf&#10;JGF9PjU1NTo81N/RLj9bVwdX8/rZsw/v3n36+OH1yxf9neLjYWyKiysL9fvdOfmZWSlJ98JjLqxw&#10;4bInrhAW4nH5hshxhbB8we8nCCrrkpehwTDfO0KveUZfuZtwq7+pDFfJsYGe0YGe8cHeiYG+yUH+&#10;A2byL1T2jA/0TCD6uyf6u8a6Gmvyko4FHl+xJ8gmXlJb5gObwwT9kKsbQ69sFOhlbb16+itccH/s&#10;MpfcSBbLug1/K+G8aDyMjf70zZm1/Fqg5K/8Avjp1T5xq3wwXeXXPsi9/MqNBz6RyDw1Pnqle/QK&#10;JK80NlEs2kjIbSkuPVi6n/di4W1g6Hn7Wb4JvvAAUlgDPdNZ+QbJItfgxXuOL9mDoxewcLvXoSPu&#10;CRdPVGUlNhRnN5XmNpXlNZXlN0ug31ia21iS3Vic3VCUVV+Y0VCcWZ997Xy4z3bXQ6cv3RbiYd8B&#10;+rQEzYxVkUTwBzOMusvKFkM8/YyFOwT4yRxcwLHgWE+/CE+/Ez4BJ1z2eV+/dquvo9UQ/3j2FcgG&#10;9Iqv9hV3i3WGjnDQ2seAzlZlfmJspLuzs6erq7yoJOHiZboa8fEtI32Df/zuqKkbjSfw1Hig//zp&#10;i0f3p0n87OOCzKKWhhZo/M/w8S/fNte1vH/77ncqvCEerOOyAOiVe0yGP3//7befP3/88P7Fs2fT&#10;k1MD/Af9ul4/e/zuzcv37968ePa0r6NdXE1JdVFRZWFhWR6X1uRnZqYkgvjzK/fwaw3UeJcgMfEh&#10;SONw3YeJX+NzGqZZyoVXtgQhB43fERLvFROflJQ40Fw53NPe097U29HU3Vbf2YyZ1tjOH1LlD0fK&#10;arbG7tbGPv6T3PWVuUlHA44t2xMEUy53YVne2Sa3qzaHakvutyDE34N7Vujh6WnrcXmhpwf3vNSI&#10;wxGx13qlQC9fHFkLN09DDx9/eo03cm75bTOvk6u8eDdqNa08iZcvi4i3YbkmajlZZ2F+GZdGi9LT&#10;ynOd2XKwDqWn2NPNL2T+CuKDrdq8w9hQ45H3b/c67O6ecCGqLD2hNCulODOlJCu1JDulNCe1NDet&#10;NDe9JCetNCetLCe9NDutLDutpjC7LuvGuXC/7a6Hz16+09vdSwcv0s5/gFGKMw5LQ9wN8U/1lqq5&#10;E2Sxbggm8UEhcd4g3jfc3ev45m0Hrl+52d+hPzpJ4omvkXkyzQnwZE5aKxzEK+JO444+iZ8YHR0d&#10;HKwqLrt3/bpqfNNAe8vol8T/0+FqnpP4Z3NPZybvw4dQ43MKWxqb37+jj3/18m1DVfMHEv/rr7/8&#10;jBDiFXoh/ufPmAt//P7b73yUD7559WZ8cGi0v+/Nq+cf3r7++O7tq2fPejs6gHtNSWkVNL6oqKyg&#10;oDg3Ly8rGxofFnNupctRrnRllSaIq0cOhCw7HLmKlXhYmrNyqxWiC6vNNQIg1SfuRkpqymBb3XB3&#10;R2tteWl2SlbS1dyU+Lz0xPzMpKLs5LL89MqinNqygoaq0raG6r7WmvLcJN/AY8v2HYdgbw27uS38&#10;1rbwm9vZssO7tmHXt4bFb+P92vjNIZD8a7w1G2ItOJM1CEydTToL+sXcU/Xlm4FSuoHSr4G90V/7&#10;kB+3sX7DDAFvA+JjV0LpAb0HC/Mr4NwOS43yMPwMKzbL4XCkSL/0IALQh/N27KHwhYfCFvF7sVB3&#10;4+ZZveGNWKt04wKND1y8w+vIEffEi1FFabfy0hJyUu/kptzOuncr497ttHt3EOn37mQk305PupWe&#10;eDP73p2ynLSazOtnwvy27Tl89ooQ/8C5EGl03VJ3cTIaVPfZL4in9IpXAfH+gRHbdh1ZtW73D0s2&#10;/I//WHbp4rX+Tv3RSdH4p4/F2Aj36Cv0Og10XAN9I+qKuOm80H3oakYePZgaGxyoKizKuG3q8SR+&#10;rH/ozz8ct5AsV/Pxw4f3T/ESz54/uj8zO/VAXU1uTn5zY8v790L8CxL/8d27P4R4I/OfMV9+toj/&#10;+bdff/3zjz9kSgjxr99ODI+MDw2+f/MaUwoJMlxNXyeIL64pLYWrqSgsKs0vKMrNzc/KSk1KDos5&#10;u8L1qAh8IK/Oe0OW7Q9feejEGvfYn7xPrfM9JznrVeIud1h3hd88evp2ZkbGSGfTcHdnVWHBnUtX&#10;z0WduhB18krsycux0ZdiIy5Gh12IDLt8IvxqTEzmnYT2mvLy3BTvwJDlB0KRCWyPuL0j4s6OyNuI&#10;7ZG3tkcwtkXc3BZxY3s40de19Vtl3eXmkPiNx69tkGr95kD9vqxZXSyLEWh1IPaazvI3P+jmz/Fn&#10;zHz1Z8xOr/Lil6Tkh/tiVnlQ6cXesDCv9ma5u2Su7vT0S+lwopa4nVh86ATtDbJYfj/QfBMcbn7Z&#10;/lBZV8xFB0v30t6AePmpyqCFLscW7vA+4nEk+VJMUcrNlGtx8XHBV09FRAT6+O3bE+7jcSY6PC4y&#10;NOJYQNhR7xBv90hfr3tXL1SmXD4V5rvV1f3MlYS+7l6YeGFdibdwV+8uoNv2Hd7dWkRgiujAEZ4b&#10;mNbV1u7Zf+TvP6z5f/zHsv/j//XD/+3//h/nz13s75R/IESIf63ESxj67U2bdedpoB3lXoN/i5nr&#10;3AyQH6stLU+/dYvEyzdCmr/S+H+BTSX+yeyj6fGxyeGRuQd0NXOP5vIy81ua2j68B810NY3VLSAe&#10;rmY+8cbY/Arif/v1zz+h8k7Ej4xMDA9+ePsG+2HszZs3/Z2dIL62tAQaX15E4rnQIDMrNRHEn1/h&#10;ygVPi3cfW7InGGeRV3O3qJUeIP40SELuuBl+JvjG9pCbO0Jv7wm/c+x0Qm5W1mhXCxLl8uLyhBt3&#10;b1y6lHTldMKFuJunY+NPx928cD4x/lpy/NWU61dLszJ6m+vK89K8A8NWHorcHnZ9d3TCrqiE3ScS&#10;XKLu7Iq6s+PEne2RdzANoPdbI25tDb+5NeyWLlvgTa7gG7rcklOO1xneq9oQdGWDJrUSmJPrxd8j&#10;1vGrsefh6SH2q33PrPI5s9Ln9Cr9xVZAT+4li/WKXoZEFp7ePXrZ4ejlh22HE7VMfI7U6SOWuoUv&#10;dgtf5BYGmV96gM6ePmefrETYz28Jkvj9wUv2y0p612NLdnl7eXomXz6Zm3D1yongKK9DoYf3BXvs&#10;P+F/JDbQ+0Lw0bOBPkf37HTbuN5z86YoL4+Mm1erUkG837a9R85axPPLqTAzSFgVd9u7q7o7Ea+4&#10;i58RjRcWXz19Ultds2ev+/cLVy9fvcnbNyAxKbm7sw351eQQXn8Sc4PEP3MEQf+ae6dNEzpoEY+L&#10;yeTIMF3N0FB5YXEaiJc7UI0Dbf8Z8cg53z95OPNgdGRqdPTxDDPXudm5/OyC1pa2Dx+U+DfN9W0f&#10;379XV0OihXjbyiN5hYf/8086eUwKEA5XMzZE4uFn4P3xvHdvlfgS+VIIiC8sLcgvziXxKUkpodHM&#10;XBftClyiJh66hVN7OApkrJFKPIk/BgcPBG/tCLvtGnHn+Nm7Bbk54z1t40MDA90dA13N/Z0NfR0N&#10;vZ31fR01ve38GeSuqvKevLye1JT+wvyRtkYSHxC66vCJHRE3XaITXaLvukTddYlOQGd31N2dUQk7&#10;CH3C9vCE7ZD/8Ns7wm5tD0WQ+y0hNzaH3NhEvSf6G4Mo+eb3P/gFWf2O7KX1FHuuqifxTGT56078&#10;TUx+M1C+HOjFkiXcGqH30mJl7PIjMcvcIfOEHujLehvmsisIvSayEQsPA3p+S1Bvyi45aNYV0+QA&#10;+gNwOFxvs9A1aOkuXx9v75SrcUV3rqSEBCQd90u7GJOdcD779vk7YUevHXa9euTQObdDp112XTqw&#10;JyEsqCjpVk3alZOhvltcPajxPb2832RLu4N4J+jnZhGSqoJ4Uytk2Dg+fdzf252fl1ddVTnY1zs9&#10;Nflo+sH01MTUUC8yV2g8LfuzJxJP2Sruzx7zl8KE7C/o19c0I4q76cxNjI4M9vcP9feXFhSn3QHx&#10;8tMdSvyfTqvBxNXwHumHDx/mpqcnhganRkfwOd++fkXicwrbWtpV41+9eNNc2/rx/QdDvAP6z2rl&#10;oesO4nnjVXz8EP/RbSfi31rEl1SVFFHjCwqLcvPy4eOTU0KlVmMTj0s2kraVh6PXeMT95AMTD+Kv&#10;iKW5tTXs9vbw264nbgefv1uQnzve2z4xNDDU0znY3SbRPtDdNtDd3NtR39lU01pWUnPvXtX1G+24&#10;GrQ1lOWleB0LXeMRuysywTUm2TU2aQ/amOQ90UmI3VGJu8D9icQdkYk7TiRA8rdR8m/jL0Lvt4Td&#10;3Bx6k9CHXt+ENvj6xqD4jcfA/TXq/THST+4DLq8/ekmWnV36ySi9/LCZD0LKOPzCFMTeWonAH4uN&#10;XeEBpY9exvK8Vuijl7pHLwX6EPtD0XQ4LNUjnYXPiVx8KEJjEZy9LLdk1XJ/KDw9DP2ivUFL9/j6&#10;+HmnXjuVc/NSnM+R4L27Yv08rkaF3oqJvBbgf8Xf50bk8dsxofERR2+dCkmJP1uamVSTTuI3ux45&#10;czWht7fvsXp38zumNusO784w0q7qLmFxqfF49iEon515gPbhg/tspyYnWUwD8VMvns69fv709XNC&#10;/5IaL9DrHHjK9jUGnbg3rM8PDkLjx0Zn7k89mJhoqqkrz8/V3zIg8WP984n/p4P42enp8cGByeHh&#10;J48evhGNL8wtbm/psIkHPHA/8308cVeZV+L/aWn8L0L8BIkf/fj+HR7FPHhP4rtIfFmpfBmqsKyg&#10;sCQ3rzAzOzUxJQSuZk8gsi440WV7gpfvDV15IGKlW9QazzgY4vVIW49d2RJ8DXKLRHNHxG3XqITg&#10;i8lFhYXj/Z2Tw/0jfR3yz/DzX6UE9z0dTbVV+aVlaS1NlZ3Nde11ZX0ttaM9bSW5aZ7HItZ6nYK0&#10;7zt5b9/JlH2xKXtj7u2NvYcW6LtEJ+2KJveCfoJanW0RRH9rOKC/vSWU6G9R9IOvbzoO7ok+uCf0&#10;gVfWB1wG7vpdwZ+sn7tZ73t+vc95ZCPQ+9XyG8X8GrgWcEC8Z+xyEh+z7EjsMne0MDloyT06y91i&#10;+EPKbqxdLpFcdhkC3LtFLOIPm4XB3C87ELac35GVLw3uDV6xx9ffzycj/nRR0vXkCyfjj/le9vW6&#10;5Ot38YjXuQPuZw973ow6kX4nPjs1Ie1ufOrtKyWZyUr8lr2eZ64l9vX2w88I5RLGz5D1p5R2dp4Z&#10;MwPQ5eYoUtUvWHz2GP5+bmZ6lu4I0+bhk0czc9P3YWlI/DSIf/z6mSH+1fMn0hGxt0JdvtIvMe/1&#10;nWJuZmry/sT4/Ymx6ckJTC1xNS0NA60gfuifzpkriGfqytWOjx8+BO5TI8N4Z+pqCnOK2ltt4l83&#10;k/iP8zSeuNPbGOJ/t4iHxv/8y2to/MjI1JgQ/+svGH7/TogvpqvRhQZlBQUlufmFWTlpSamhsRdX&#10;7D222CVg6Z5jy5CE7QtbfiByxeHo1Z4n10Ljj17cfOzKtpB4GuswZpyuUXfDLt8rKy6aGmgfHyjr&#10;bb3c135vqLdtuI//EPFAV2t3W0MPktrBnnHMh/4OxFh/R1FOmsexExv8zrnGJu+PS9t3MpURl7o/&#10;LgWdvbGprjEpe2LuucQk744h+jujIfZ3t0fe3RGRgD8K9LeGi9EPuwW93xR6Y2PI9Y0Q++PxG4Kp&#10;9BuPXcW1SGV+g/yEpSxGuCDE8wfs+Qvd4nBWS0Yr/0YDk9oVXieXC/cr6HBiATp/bBDcw9+jPRwD&#10;vV9yOGoxoAf6hyD8UUsPosN1OLrWcun+yCX7+WVZePqVrv5H/X0yrp/Ou33lgr/Xic3rI9euDl+/&#10;4cTO3TGH3c8HBd45F5dx61LmzXPnIwIunQgqvHcTxMeG+m9x9Tp3JalfiRdpf0pdf/gUrM8CdwbU&#10;XZYS2OqOVt2FQ+DFlz/BPk/NleEh0l9+FfX+xCR8vGg8dobGv+IXhp4SfYkvoFftx/hLIR5zgC9u&#10;tezINAC0Jr1+OPN4Zpoaz2/9tTb9JfGs1nz48OzJk6dzczOTkzBnSnxBdmFba8f795+QlL56+bq1&#10;vu3TF8Q7XI2TxhP530j8y9fjmEJjI0L8r7/xVxJU44vhaqpLiipAfD6Izy3MykpLSomIubza9fhS&#10;pq1BUKnl+0JXHuR3QWRZ/LmNRy9tCbrKLzTBWIff2Rlxd19UUsTl1MrSkvuDPQ9G+8b6G0b6m0cH&#10;+0YHB8aGBsekxRtAQjMxNjY+OjI5NjIx2F2YlXokKGpjwEUgfuhM+sHT6QdOpe0/nbb/VBq4Z8gc&#10;2HsyxTVW0b+3Oyp514mkXZGJcDvbTyRsi7yzVawOJt4Wci/ohwD9GxuP39gEnwOTI9zzHi3EXlbV&#10;i725YH6pGLae39Y1zn6N1+nVnqdWesat8DzJ8Di5AsTD1muI1Vl6WNGHz4HSQ++jYXWWH4hafhDE&#10;c7ExWn5Z9kDkUkC/L3TV3oDAAP+Mm2eL0xJuXjwbEx4SHRJ0KfbEvfjL2fcS8jKS8zOSC9KTCtOT&#10;8tIS89ITqwoz67KugfjNe73OXUvs7+t/wruqD589Iq82608fM4D7MwfujC9wf2mpshPxAv3sQxA/&#10;NdyHeDIzRWpfQOMZztDLJin/gn4ZNIZHcYfjRx/Qg3jeOuDPXHJlhK3xTWN9Q//800H8Py3if/74&#10;6eXzlx/ff3o29/j53Ny7V6zVFGQXtLW0KfEvX7xqqWv9S+K1XGP7+D+U+M+/vHrxamxw+L7ReIv4&#10;js6aYlYnq0pKKliPLyzOzSsg8ffCYy6tcg1Z4sLFgEtZmgxbcShi9ZHon3zi+GuPRy9tPXZ1e8jN&#10;7TTxCTsjE/dGJ5+4mlZTXjI92PVofOTh2MjM6PDM2PBD9MdHH06MPZwYh2t89AA+cgaebe7Bg/tD&#10;/QWZqR7Ho7YEXTl4Ju3wuQy3sxmHzmQcOJOx/3T6vlPp+xEi/HtPprqeTN1D6FMAvUt0sgu4j07a&#10;HpW47cTdrZEJWyn2CVvC7mwOvbMp7LbhPvTmxmBwLyYH/l7FXn699aejhJ4FHP1nSCQknWWs9j6z&#10;yuv0So9TKzzjVnqorQf0gj5vzQJ3ajy9zaGYpW4xS9jhqgRk9kvcT0D7+YucoP/AiSX7IxfvC1u1&#10;/1jQsYDMWxdqCjLrSwvqEGWIwvqyoobyovryooYytnX8x7sxnt9UWdiQczMmLGDzXp9z15L7+wbE&#10;uyupBneCzhYCr7iTeNYiHaCbIJFiUZ4/nrM1nu3co9kHE/cN8fexp+JOuK2ODboMKtCGe+LOkE01&#10;+k8ZkH8YJMyu5/zuFb0WNJ7/2kd/a9No7zwfT+Jpaj59/sCVZJ8+fHrycBbv7O3rN7OPZqHxHa3t&#10;Hz6A+F9fPH/VUNkI4mlZHLgbYzPP1eD/fv3986efMYVGBwZhkz59ePcrJsHv/CWcvo7OaqnVVGp1&#10;sqCgKC8/PzsnJSU1LPbSCtfjXDLJNWQkfvmhyFXuMWu94tb7n9sUAI2/thXEh9/eGXl3d1TSvth7&#10;QRf5r4jVFGY0lGS1VuZ31hb21hcONBYONRePtJSNtZWPd1ROdtXc72140Nc409803lGVl3rXM+QU&#10;koFDZzPdzmW5nc06eDbzwNmM/Wcz95/JtNBP2xuXvvdkmsV9KriH3u+OubcjOnl7VNK2E0nbIhO3&#10;R9zdGn53Sxi4v7057NamsJsbQXzIzQ3BNzccv7FBnX3glXUk/sp6/8vr/C6t9b+4xu/Car8La3wv&#10;rPW5sJYm59wqn7OrvM+u8jqz0uv0cip9HPR+lQfRX+55kmUc8TkKvRF4kfylR6KXuEcvVtwh83Q7&#10;csdqf+Sa/cEhxwOzrkVW3btYmxFfn3WjIetWQzbidkP2HUbOnYbchPrcu/U5jIbcxPqUs7HBvpv3&#10;+p6NT+nrG0Q6J3591pZ2UXdmq/MEXm+X2rhrrglMAevzp8+fzOmcwUtxzsA5PJi6P9xviIdLsTSe&#10;nRcW9xIKt5kAGGHfwt0EfxGVf4vOR80PrT/eBn9bmDehWhqHewaUeOv7HH8AeFllQI3//PHz3Mws&#10;q5PQ+IezBTkgvoPEf/716dOXlWWNH99/+JX6LndVqe5cXMAJo7Wa33/HFPrDJv7Zy+G+wUkQ//G9&#10;Ev/u7bvejo7akpJaqU7S1RQUFOfl5Wdn37uXGhZzaaVr0GKXQLga+HjkYSsORVLjvU6v97+wOfDy&#10;9uPxO0Jv7QxP2B2ZBNF1ZaJ5zyUqac+JRDgct5hk97hkj1PJ3qfv+Z9NOXbuXvCFe+GX7p24khx7&#10;Lfn09eTzN5LOX0+MuJBw5OTdA6fS3S7kHL6Ye/hCrtv5nMPns93OZR86m33wXNaBs5n7zmTuPZ2x&#10;91S6cr8vVvx9bKpLTMru6Hs7Af2J5G2RydsjkrZFJAJ6in3EnS3h4P72ptDbG0NubQy+uen4jc1S&#10;yVkfeG1dwFVA/1PA5bUBl9YEXFx7FOms/ki3+RcZqPTeZ1d7UukZNDmnVlHv46D0iGXusTA2iCWA&#10;nuVLU79f5oa8NnqFWzRaGn3etCL3MIQ7Dwe5e3h5e7j7erj7ebr7exw+6ukW4OkW6Hn4mJfbMe/D&#10;QT5Hgnw9jvt5Bvt6B/t5Bft77XP3XX/g+IWb6QMDQ0/Uu8OWAHph3YbeEngmrA7WiTvlVliE7X76&#10;8sXTZ0/mMHNgip7MPXo8++jxo0ePhPjJ4b7HtsYDdMHddHREfY4NunQEdxMYtLX/i8DLCvHy05ND&#10;HV2A++eff37+/OW7d+8Jrmi8Eg+pnp2Ze/rwEV0NiM8t7GzrROYKHX/y5GVJYd3juSevX72GVL99&#10;8+b1q1f4v48f3r95/RqbeBlQ/ecftDW//vr7J9H4sYHhB+Njnz68h9HBRFDirXp8SXlhUWkhND43&#10;PzsrJTklLObiategJVwWH7R8X8jyg+ErDp9Y4xG7zvvUhqPnNwdd2R58fUfYbTj43SeS9kTfg8/e&#10;F5d24FSG25nMw2ez3M9lu5/LcT+f63Ehz/NivsfFfM9LBR4XC49cKjhyscD9YsHhi/luF/PcL+Z5&#10;XMr3vFzggfFLGM8/fDEP4XYh79D5XLdzOYfOZx84lwXJPwDJP52J1z8Ql76Pep8Gsd8dk7IrOmVH&#10;dMr2qHvbTiRvjwT0SVsjErdE3t0SkbAl/M7mMJicOxuF+03BN+FwNgTdWH/s+vrA+HWBV6n3gZd+&#10;CuDv3MPnyI/Ti9L7nOMvacLTe59ZDbH3Pg29X4WMFuh7xMHZQ+OXukPmY6nuQF/qOUsJfYxCv9wN&#10;bod6byQftn5/xGLXsEV7Qhbyn10IXugSstBF//2F4B/RYRxf6CL/DAlbLqxfsjd07aHIS3ey+weH&#10;AaggTo23zQzCSli1PuOMO4kX5iwuXzx9Mjf7aGb64fSDmQcPYC8fPngwMzk+NdgDY/P04QOK9Itn&#10;AvozG3oG+JZwBp3oy4gGx2VWOIX9p58s6G1qkOS1YbizB+oLXZafzeMiXmGeK8leg/iPn2YfPHrO&#10;H9ajqynMKewC8R8+CvEvSvKr709Nz80+fjjz8MHUg0czj548fvLi+Ys3r9+8fPnyzZu3H95//OP3&#10;P/7844/ffvsdFwC8/tjA0PTE+KePH2DicQUg8Z0dSFulOkkfz3q8anzyvdDo8ytdIfCBy1yPg/gV&#10;B8JXuJ1Y5RH7k8/p9UcvkPiQGztoaRJ3Q+Bj7yHLhFQfOpPpdpasHzmf634h74iCfrkQ4Xm50Oty&#10;keeVIi9GsYb31SKvqxxkXC7CbkcuF7pfLjx8qcANU+JCntt5RM6hc9kHIflnssD9/tNZ++My953M&#10;2Bub7hqbticGYp+6KyZlZ9Q9iP3WyOQtEcmbI5K2gPtwxN3N4QkC/Z2NIbfpcIJvwOSsD7q+/lj8&#10;ekJPsQf66wMuraO5v7jWnxmtcs+fw6etp8lZpQsTbOjF2Qv0RJ/VTBt6Ef4lAr2V2rKes/xg1IqD&#10;/DIhFx6zpMPsdvGhSLTyi39Ic5Hsyu8bcyF+5LKDkWsPR11OyBkYUuJNTcbGXVinmYFdIfEO3Knu&#10;IrqMl2DxBTT+2TOW5B/NTj+YfcB/NEG+UcWvzD57NP3q6Rz2EdYJ/Ze4i97jKsF9dMRm3XnT+ov8&#10;oxLoQP5BPDUerma0d+hf/6Sf0f/Ex5P4z6LxUPpH92eez/GnJGcfPSrMLuxu73j/4QOIh6tBkvNw&#10;mjN2fGxyYmLqwdTMo5m5x8h0nz0H99D+t2/fKfG///b7z5+58HhsYBDEf7aIf//2ba+unSwrIfHF&#10;xVKPZ3UyNTklJPrcsr3G0si6kYgVh07whyZ9zyJt3XzsKn96KeLuzhNJu6PuwWkcPJnudirz8Jms&#10;w5R2sg7NFtDBcbGAXuyN9mqx17UShPfVEp+rpd7oX2V4Xitme5V7ejA4STwuyTXhQv7h83mHzuUd&#10;PJdz4Fz2/rNZ+09n7j+VsT8uY99JB/S7Rey3Rt3bAu4jkreGJ20JS9qs0IchEjYp9CG3wP16Ovvr&#10;Gwj9tQ0BV9cHXFl31Jj7n/wtn+Nzfq03/D1a/rOEUP2V3meW09yfXuEpee2RuBXuSGcp+cs8EHK7&#10;irVLAZ0t+yL8nAN0/Hr3yu3EIreoxYeiWM4/JHaf1wEJTIkDJ5ax0Ik5E732SOyVu3mDQyPwIRR4&#10;AV1bY9zp3R8znspCLhNAjcSr9IJUCaDM4Ah8NjDF5svnDAFdWDcdi/tnRHk++jriGJQ/4YQ7PY/V&#10;NyO2xivxTrWaP/8U4mlsXr18CUxnp1lthat59PBRQV5BRzt8vNH40uJaiPrLFy+fPXv26tUrfhd2&#10;bu7pU8ziJ0+fPsNFA0//J16Ri8l+//kTiUfmOj0xgQsITPzvfyjx9PF6zxXElxYWFeUX5OfmwseD&#10;+OWuAUtcgpbxhmsoXM3KwydWe8Yq8VuD4reH3IKlcYmig4ex3h+XfvA0BN7hZLwuFXpfLvK5XOxz&#10;BXyX+l4rDYgvDbhe4h9f4nutxCceuJf5xJf5XC/1ji/zul7mGV/qxQD9in6J55Vij8tFR8A9jNCF&#10;AnJ/PhfcHzybc+BMNsR+36nMvXEZricz9sSmu8Sk7YpO3R6Vsi3q3lZb7MF9ROLmCFH68Dsbwu5s&#10;sJz9huO3NgbdhMlR7mnuj4L7yz9JJQdKj3R2le+F1b7nV/tC7GHuYXXOUe+9kdQyr10Jn+NB9Kn6&#10;TGpp8ZeL21lKvRe3wwSXae5yuXsF+mF4YPQxE1jhkbnBIg+/fcIbulLajxbceXFY6xF7JTl/cHgU&#10;xNusI56TdYX+a9xV4yntDBVmhkW81fnLTQ0M6rj9RCKu0Av3Mmg2DfH6EBAX4ml7LOgX9DTX9xri&#10;B//pTPw//+RqdyH+zctXv3z+eY7Eszo5Sx9f3NHejcwVCerjuWd5uRXjYxMP7k/PTM88efIUnbGx&#10;8fHxiYnxSfi0Z0+fffzwEbjLQgPR+Bes1fwl8fzXoEqKZLVwYXFefkF2DlcZRJ1buQfEHxNXE7r8&#10;QMTKQ1GrPE+uBfEBl7Ycv7adaetd5I5IIveeTN9/KvPgmezD54yZgS/3vAQbA9xLfa+WHY0vi00s&#10;S8wqvZGY5R91Y3fgFdewO4dOZ0LXfa6X+8SXe8eXe0krUeZzrdT7ahmgh97D5wB65gAXCw9fLHC7&#10;kA/uDxnos/fFZe89meUam7knRqCPSd2h3J+4B+i3RtwTk5O4WezNxtCEjeJwNoTcXk+Tc2vDcYX+&#10;xvpAmPur6wOvIKkl9/6X1vpdWuN7EdwD+lWE/vxqn/Orvc9JJYd6r/4eSS31Hkmtx0m0K4+cRBjh&#10;l1gK+af2xy4/fBIWaPnh2BVodTJIhUfWL0gezI70JQ9efjhmg0fctaSCoeExWPBncC+WrpvOk8fP&#10;dY2uI9TPGOJfWAKvBNvx+gV13YZbN9+YEcdDCHnU0XdIu7IumzIZeDUwg0K8czBz1XLNcHf/n386&#10;VSf//FOSVzp5JX52+qEQ/wrEF+WVdHX0gHikofjIxQU1AB3q/hE+59OnZ8+eI/OGzMPWQ+ZF4z/j&#10;BQ3xP/8yj3jb1bSrxpfB1VTS1Zg7UKlJyfDxq1yPLSPxwcv3ha3YH7nyEG+4bvA9uyng0rbga9vD&#10;bm2PTNwpxO8/lX6QCavxM8CdfoYeBgamzC++PPpueUZBRU15yY3rt7ftDfiPFYf+vs5n6f6YPdGp&#10;IN73RoXP9QpvDUX/OrmH6ntcKzlytdhDxN79EogvdLtYcOhi/sHzMDm5B87m7T+Tu+9Utmtc1h5R&#10;+t2xhH4noI9O3RaVsv1EyrbIezA5W8LpcOBtgPsmaTeE3Fkf6jA564KurzMm59r6o1LMMdwr9NT7&#10;VT4a51f6nlspRcyVQN/zDMPjDKzOcs9TLGiypMOqzjL3k8sP0/nwri3vZDnNBF4KpLTPkE2BnhcB&#10;GUesdI/d6HUq/l7h0PD4kzlS/vzxYxt6W92dcKe6v7A8tAj8M4RSrmHgfqkdhZsd4v7SHiffGLGe&#10;4gjZ5PyxZpHTBBD0Oah6L6zrdYb/1p8QXz/U1fPbr7/98ccfSDRB4T//+FOrjT8b4n+ZfeAgvjiv&#10;tKerF7x/+vgzJnxJQc3z5/yN+Q/v37/B8/nfGy3UvHv3DpeJ3377FZaJJXl+LYTEj4D4yQk8//ff&#10;8UdJfE+71mpAfGlFcUlZYVFJXkFhdm5q0j24mhV7A7nEwDV4xb6wlQciV/EiG7fB7+zmY5e2Bscj&#10;bd0dmbgnOmVvbBpcNTJLuA73C/lwIPDfSFK9mZiWQr+P36m6mdfQ2NTSXFedkpp+4uSlIz4hm3e4&#10;rdvpvTvoCqy8360q35uVPjdAfLnn9XKv6xUIdDzjyz2vlXtcLfO4Uoo4crnE/VLx4YtFbhcLD10o&#10;PHS+8NC5/ENnc/efyXE9le0Sl+UC6E+m74lNc4lJ3xWdviMqTYiH0idZJicRuAvxCRtD7m4ITgD3&#10;G4It7oNurAtEQOyvrReT85P/lbV+V9b4XV7te2m170VAv9Ln4nLfCyt8zq/yQpwD8dD71Z5avwf0&#10;nABqdaj3cDvw+tKq55FNrl9YJgWfFQhov2MawBRxN/SRGePRDd6nrqUUDY2Mw60C8WcS7Ih3fy5m&#10;xlgaFmcIOogX6Mm6Fc8Rr547+LbiBVonaUefm2gtvp8L4n8dQjw6SrwMPn/28jmJfw2nbSk93pIQ&#10;j+SVt11bX7968/rNm0kuvJn89OEDV7PDgnz+DOLx/5K5Pn738tXszCMQ39/TD43/+OHn2dmnpUXV&#10;T588ffHiJXDHfxD71/ifGHr89/49oUcqrMTT1Tx/MdI3QOKp8ZD4P96/fWc0Xms10HgSz58zQOYa&#10;Gn1upRK/N3jF/tAVByNWH45a53Fyk+/ZzYEkfnvY7V2RiS5RID79wKlM2IzD5+G2YT+KvC3vDoGH&#10;eIcn1aSVtXZ1djU1Nt7JKo+4XXY6qeJOcnbCrdtnr6cG3y4H8f63qvxuVvneqBSxr/S6XukJ6EE8&#10;JP9auScdTilMznzoCw6dLzh4roBKfzp3b1yO68ls15NZe2KzXGIzdsek745O2xWVuoNKf29bZMrW&#10;iJTN4cmbwhI3IkLvkvgQQ/xGQH+cDgfQr6fDubEu4PpPAfFrj15b6391jUC/1hcmB+hfXulzaZX3&#10;hdXeNDmrfM6tFJNDn4MJAPQ9zkLvEasQlH/Qf3rlEYygPb3C49Ryj7hlnpgAnAYrMQEwDdgH6HHL&#10;3U+tcJfpIQkxHt3gfSY+pXh4ZPLp3JPnyN5U2kXdnz99okEnQ4EXJ2Nwh7I6iCe4wJ1Q2qwjiPsr&#10;af8imM7iKWgN3+JbHJuvSLY1HxR3BtSdDwnx+pRnIFJcTRNvuw51doHFX3/5FQDCmUDdzbIvZK7P&#10;n7959XpmcspBfG75QO8gMle4GOQwVeUN796++8hvM/GW08cPFHt03r97B9zxUnhNAf5PU5189mK4&#10;Z2BmYuKzRfy7N+9625zuQNHVkPgiIT4k+vwK12NLhPjl+8NWHoxcdTh6vUfcJt/zWwIubwuK3xF6&#10;e2dk0u6olH2x6QdPZUFr3c4XHL5Q5HGp2PtyCey7z7UyWBS/G5VRybXZ5W1tLW1VVbU3sqqDb1VF&#10;JdYmZFbkZecmpOZHJ1WC+KO3q/1vV/veqva5WeV9o8r7OsMrvtLzWoXn1XKPK+Uel8uOXCl1v1zq&#10;fqnk8MViN0B/gXHwfOGBswUHzuTvO52391Tunrgcl5PZu2MzAT2Ufnc0xD5te1TqthOpWyNTt0Tc&#10;Qy67OQwBsb9LpQ9N2KC2Phhxa93xW+uCbq0PvLk+4Mb6gOvrAq79dPTqWn8Sz/C9AuJXgXij93Q4&#10;q7yh9DD3QF8k30Ohh9ifJfHcVM8j5kfrPLy3hfmAxPcUR+SCgJazQrICBC4Uqz1Ob/I5dz21eHh0&#10;4unjJy9IvICODgLS/gzqrsQbaSfuMBIQVyFP1Z0CT7IVcYtphhn878IGmn2Vdr6+1bd3cIzIX7c9&#10;D6uTWqAc6RmcV6v55z9B/G9c3Evi375+OzM5aTJXanxZX8+AEj83+6S2ounzR64mANxWmGVkaHGp&#10;+PPPP/7973/9+cefv/3y++ePIP75cG8fXvDzJ5v4tz1t7SS+rBTehplrYVFxfkFBTm5qcqrU44O4&#10;VJgaH7bqYOQa9+h1XnEbfc9vCri8JTh+W/jtnVFJe2JSDpwE8dlu5/Ih8EcuwXCXQpK9r5X7Avfr&#10;FQE3q06mNhRUtbU1NZaUVV7LrA66VR1xtzYxv7G6uiG7uOZ0Wq3freqjt2v8b9X4MQB9NaD3ul7l&#10;GV/lea3SM77C42r5kSsaZe6XSw5D5i8VuV8sgtjD2xw8V3jQgn5PXK7LyZzdsdkusRB7pLMZgB72&#10;ZtuJtK2A/gQS2XtbwpMJPRxO+N2NcDhq60PvaC67PujWusBb6wNuUukDofTX1gJ6P3BPsSfxcDh+&#10;IP4iPP1Kb3APpWestPWeSi96T5d/DlZnueeZFV6wPfKQ5xm4oDVeZ1b7nFnNO1ziiLxPr2ASrNcE&#10;Xhx4x9fzDI729dTS4dFJEK+gP3/61JZ2EM9WcFcH/+LZMwQFXsPS+NcvXwJuJ+61YzYltONoxdvY&#10;obg7Nh1wG9Ydg8Td/F3iDvQX9DbS1UDjh3sH//WvefV4uHnKvLqaT58fPXj08vmLd6/fPJp+WJxX&#10;TFfzHmr+Ca6mpqIV5sexqEaDaw0YFvH//uefmEW6yuCFRTwsvkV8a1ttqRJfWlk0z9WERF9YvvfY&#10;0n1BK1xDVu4LW30gcq1b9DrPuI1+5zYfu7wthD5+1wnx8SczWKVhzloIgfcU4iX7rPC5URlwu/pM&#10;ZmNxXXtbc2NxWdXFjNrAWzUnkhsyq7p6+warm7ovZjVC4wNu1xy9VeN/m9D73qzxuVHte7PK52al&#10;1w0h/lr5EaP05Uculx2+XOIm0Kuhp8yfK9x/rmDfWQP9bkKftTs2YxdlPmNnVPoOKD1y2RMpIN5O&#10;ZIX4uxtE7Ek8E1nYm9sbjonMHxNbH3Bjnf/1n/zjQbzElbX+1PvVfkQf0K/2ubjamxmtkXyuzLEk&#10;nxPgHEPop66jZX2TS5T5L8Z5nV3jiTQAO8j1AWmAl5kYmAlrfM5s8j9/Pa1keGzyiWGdIQIvui6h&#10;TsbEcyX+Of20jbshW8Ox+cYx+EXY+6DjHMo9W7y4OiV2FHSnkBHBHe9BiK+V5LV2oLP7F1iaP/4A&#10;69RjWfgF2/3rz5/hmd6+eTs9+QDTEfnow5mHJQUlg31wNZ/ev//06NGT6oo2cUTOGi/EfzLEIyH+&#10;97/+JbPIED/U2zszOQGNl+LkH29fv+luaa0tKbY0vrisqKgknz/El5KUEhx1frlr4NK9x5bvDV65&#10;P3TVofC17ieo8X7nNweC+Os7wu/sZjE+9UBcxqEzMPH5HhcLPUH8Fdp3xR3UguOopJobGeVJabk3&#10;UwvikqsCb9eeSGnIqenp6x+qauy8kNVAjb8juEv4CvS+NwE9xd4zvtLjGmS+won4UrfLJYcu0duA&#10;+AMXivafL9oP6M8W7D+Tt/d07p5TOS5xVPpdMVk7ozN2RKdvj07bGZ26i/dl722NZMlyEz190v+H&#10;s/9wiOu61r9x/wu/xE6znZtqJ45t2bKtDuq9C4EECJBQQ0hC9C567wND7zCFMvReht57772qNztx&#10;6vd9n7X3mWEky/ne37vvujv7nBkG5d7PeXjW2uucgafXg6cH8W6pum4puvdTdF2TdZ0RSeedE3Wc&#10;Es45Jug4CJ6euLeLO2MXe9ou5oxd9GkGPRHP4rQ1/D2En8QexLNSJqtmskNkuqeQ7PLipk04zrPS&#10;Pkc//KxV+BmyRmGsBERrvHrWJtzQQZSUXT42PoWcjVgXguk66CdFX1NZGmL9IbHOnYyGwLPQ8DMP&#10;nzxS08zJVvOtPq9+lS+Icg2mGfGqM1jwtSb67FcLAVcD4gn6/taWhfklJK8QdlhuMt3g9B//BMUs&#10;LXg4Mz5Fhh7EQ+MLy4cGh+FqOPHVVW3fwcCQxn+3gfsG8d/jw0jjVcQ/XH841NMzBx+/4WqeqjS+&#10;ora8vLqslFpryMcrqFbjS10Gx647nbjhcuqmGyPe97xVsJ5dxEXS+ARjr9TL1F8gJ+LD8pG2EvHi&#10;UkskrBD4hCootC1S0sRax6Ra56Rqt+RKj5Tq+6l1zin1nPiBgZHqhq7wbBCvdEip4wKv8jaC0jN7&#10;AzdfzYm3EFfejaq8o4L+dmSZuajUDLgT9Ezpw4puhBReDyq4FlhgGpBn4p9r5JcD4k185bf9020D&#10;42/6JRt6pesT5el6wJ0ZGz23NF13EJ+qdz9N1zX1vEuKjnMyvI2OU6IOiHcE9/FA/5xDwln7+DP2&#10;gJ6IP2MPpYenV1VybCJPgXu+aSXUMfEXgBsesM6C/ghE4A1nbShYpZ8y4HPWEefoMohgm1zsVduI&#10;c7YiI6eo1JzKcU78ugp68K1JOYHOAouHDx6yobLvnMUNP8Pm1wJKT2JPm69vntd4Pxa8qkMLzXj9&#10;JBN+AXR+SMFrNQz61uaV5fWnT7+F0oN4CPJ/gP0//0XEr68/ffRwemwSVy1SWBBfUihoPFzN4sJK&#10;VWUL8lVGvBDcz/z1W+rUgTUSXM2//021mm//+mD1wWBn9+zUhNrV4G9IDxFfTsRXVFSXUTNZWWFR&#10;MXx8hgzEn6amGhDvShpvpvLxDhGGrtFG7glXvFKv+2XeDJTfCsmmSryoyCKq5F5M+b1YsjS28dV2&#10;CTUQabtEgtghuc4xhcIppd45pcFX0pSv7BscHKlt6hblNOENTil1TObh6REq4pOU1gm1zNBD5qst&#10;oqvuioF75Z3oytviitvicvOo8luRZWaispsRpTfDS0C8WVjxzZDiG8FFZkGK24Hyu/4SC+9kC48Y&#10;C684V/+okCA/r4BgO58oO/cIKzfRDXrWcTxVJ11T9O6n6rJiJVP6VF3XFF2XZF0n8vQ6jonnWeg4&#10;JOjYJ5yzjz9rH3fWLu6sfewZMvfM6thFn7WNOW1DRh96f1Z1DTD553u3Qpy1jQTKrDM54owdQc/j&#10;LDXzUL8+5rOsoU3HTmTsLE7NrRqbmF4jxIXxYG1dVZbRIJ5m4A6NV+NOoLOgNVl5zjRfsDXhLpzk&#10;ZKutDnjlhxxlOvN0o2D/egg1HFrjd/Hfzv4BG8QzV9OkHGhtfvJw9dmThy+ePXr5/Ok/geE//gFD&#10;8u2rl0hTVpbnJ0bGHlD+8Wh+br60qHxkaIRczfNXIL66ogU57AbuRDyDnhHPNF6D+FdE/EBnD6/H&#10;v03jK6pLy4l4Vo9nrib81HXHY9ddTtyAq/E4Y+6tc9dP1zrogr1I3znGyD3xilfaNR/pTSrU5JiH&#10;F9wRkYkH8Zbk4Ktt42vsEmrtOe5JSsdkYt0xtd4prcE5tdFP2lyg7AXxSvLxzfZJ7FWS+To7gl4w&#10;NjaJAvEIIj6miuevxD2UPqridmS5eWT5LRGgJ6W/FVFiFlZyI6TYIrQgPEZSlhpdkxSUF+mVL/ao&#10;SvSuTXKvjLUvj3UsiXEtiXYqjnIM93Qwuutx2jIC7uU8+HZNBfpkbBjxei4pzN5w7hn09gnnucNx&#10;ijuHGf7eLk7HFlYnllJbu1hAT/Uczr0dJbgk/zQLwXDX2NWywxx5FlcFXrXDxQClp0sCFwzeo2Mb&#10;aeQUnaqoHp+cWVd5GJCNhYZ35wL/QMBdpe5YqHRdI4h1HgxxVTCNR9B5lbTzEH6QXwasWs9PYlaj&#10;j0Nas19HxPOAq2HnBeKVXOMHWpuW52dXlxZWFheW5+dWl5ZWwfICdULzPuaJ4TFc3PjvMjs7X1pc&#10;MTTEXM3zlwvzy9UVzWriBd43XM23TOO5q/kPuRoifn2gCxrP6vHULAyNf9rT1lav6WrIx5PGg3hX&#10;X9qBOkqtwvdPmbmfue11zsL/vE3wa8Sz0qRZqMI8vPCOqASWxiqm3Dqu0gbEJ5CfcUiqRUoK3B2T&#10;AXS9Uwrh7gLiZc0Fdb1Dg6PKlr5IRatdEl5tcEiut0+qJ41nVt4mQWkdr7SKr7WKq7WMrbkXIxB/&#10;N5rJPIiPrLwN6KMY9JFlxD1T+uuhxRbhBVEJkhppTFNWZJkkpiBZVBjrVRLtWpzor0gMyQxzk/pb&#10;5vjfDXS0uGjmdPxuCNRaB1gDcUAPYwNPT9ynnIend0k+75xMr4J4B5icRLI3TjA5QD8eF8B5O5bX&#10;Anr72LOQfKpmstqOHc9xWS2f7j6h+SwuA/uos/b8ZhTQT9cAToJvVURR4Z/OROnYRRk7x6QpaiYm&#10;Z1XEvx4c9A3cBdZ5cFifPHzEQs20mnj1goKUXr1W/ywdsp9lwYh/45J4I4SX1A6eB89clZj7Wxrm&#10;JkYXpscXpsYwz01OzE2MzU2ML8zOrMzPLc3NjA2PrNAG29rs9Gx5ceXg0PALRjxerCpv4sQLoAu4&#10;0wPJvtPw8f/593+g8d+9+u7h6jq5GtZlwG76+8dTZK5trfUVZfUVFcryMhDPMlfB1SBzPXWNN8ff&#10;P3XL48wd7zOWfjog3kGk7xpr5Jlk6p1+zU96IzDrljptpZyVcIefAe5Qd1hz+Bl4dAcS+AanVEZ8&#10;WpO/rCW/rm9waLS+tS9a0eqQ1OCQ0mif0miXTMQDd+tEpVWC0jKBiLck4mvvxdRYRFffJWNTdQdB&#10;Gk/eRmVsym9FlN1SEX83vEicnFuXl9lSmFYiS5XFidKDXTMD7bOi/TOjQxP87ye63Ul2veFhaa57&#10;3eHo7SD4cqpIugDxtPOu6br303Xh7Jmnh9gzW59y3ok5exAP7h2ohqPrlKDrKOxVUXZrH38O6DtQ&#10;NVPHHhGtg49li/N2bLZnbQsOYgRrYRDr2In5SXqyCF0GeAkzcBdeunw/Lj2/dmKKiFeBzhcarFNw&#10;9y6wjtgQeIFszRDIFoB+/QxHHzPBzWeBciHY4ZuIaxwKZ1T2hlJYqk72MuIHWpVPHnZ+9+30X7+b&#10;+9tfJ589WVuenV6YHJscGZ6dGJ8YGxrsH1hcXFpdXp6ZnikvqRoeHH3x4tWLZy/nZheryhtfvnjB&#10;ESfKWajW333/N3oEn1rjv3313YOVtf6Ozlnqj9ckHhpfzoiHxpOrYZlrnjRd4uITfvKqM9XjiXj3&#10;M3c8z93z07EN0nMQXXSOM3JLBvE3/HlHjeKuqPBeVAmIh8BzBw/i4eDhTxyg8bDv8DMgPq3RObXJ&#10;Ja3ZT9aap+zr6x+ubuwS5bQ4JAP3JtvkRtvkBrukBtvEeuuEOuBuCY2PU96LrbWIqbkbXX2HhZr4&#10;25GVtyIrzKLKzaLKbpG3KYebvwHiw4pvhRa5RCgixJlpqbK83LxsmSwiPNLD0y8hLq4gKzMmMuqO&#10;pdNpg5uHDe4eueZ2/E4IfIiOQ6IusHZN07mfcd4t87xbho5rOoLOuKSec07VhF6w9SyvhfAT94x4&#10;FnE6UH07ol/HMVbHMYaC1XnO28Xq2secd1C3MIB1XBWAm81EPAsH0C8+bxetax99+X58eoGSEU+U&#10;b8j8BuusFikAv0G8Cj4EF3gBd4JYg286+fixsGDoC8SrQFejrwE0rQE0X7wt6D245PgfHBibd3qb&#10;6nrhaprqBttqXzzv+/77mVevhtZWu58/e4RUF65mZnJqemJ8dHRwoK9/ESZnaXlmarq8uGp4aOTF&#10;8xfPnr2cnV2qKmt6+fz5d69e/fUVA53Pqvj73/72r38Q8Vzjv3357frKal97Oy4k/GX4/vt//P3v&#10;/3xKrqa9vryirpK7mnL2ID6qTkoyJM4+YSeuOR675nziuit3NToWfno2wfoOIkPXWBP3ZFOf9Jv+&#10;sluB2bdD8yyoUFNqRfusVXbxNfYqBw9L4yQ4eMHPuKY23U9r8pOTxg8MjtY09Yly2kC8U2qTI2Se&#10;4W6TUGcTzyyN4GdqLGJqLaJr7oo57pD2qttRleaRleYimsE9iDcXlZtFlF0PL70WRjJvGlx0Nbjw&#10;fkKZrKSuqKI+PK3YNkwmSsmRySQ+IWJju5Dj5n6HzfyB+ylLuIt4XUcYmLTz99N13Il4vfsMevf0&#10;8264BlJ18JJzqq5z6nmnFB3G/XlHXskhq0NuBxafXD4VdjCzRTzJP64EB6Afd94hTtc+TtchjvZx&#10;6bZDcB973iEG1wDIPg/0qVFZzDqWcZEILZwm0HiB+A1XQ4sN4pm8s0ntajQEXh2gGWQL0Gucp5ee&#10;CtxrEK/xBoKecY8PZLPAtCbfWKiLNvxiwL+BQY/5AXM1TdB45WBrzYtnPd9+O/DkcdfCfO/LF8+A&#10;89rK6twsDM746MhwX0/v3NTU2uLizNRMWXHF8PDo8+cvnz59OTOzUF3ewIl/S7D7XP/1D/o6tP/8&#10;5z//+Mc/XmkS/+KFoPEgvr2tvqK8vrJCWUE+vqKkmNfjiXjvsBOmjsdB/A1XaPzpO17Q+AvWID4S&#10;xBu5J4H4G4EyKtSE51mIqBLP+saq4ODtkmrhZxCw707JDc4pkHZi2jmNwiUdxLfm1/cPDI3WNvdH&#10;KtodUpocU5vgamyTGmwS621BPEx8nNIqVkV8NC/UMEsDdQfuUQAduFcgbokq4GpuisooIPNhpddD&#10;S66FFN8ILXaJLUnOLpMqSn1jsu/6JHuHxYujRM7ewQbWQSfMA4/dDj5xL+KMDTQYJj6VcHfLPOcu&#10;0XGX6LpRAH0dN5wE9Gk6rqmAXscJep9yzgnOnvw9VF8H6FMZh64B2qnFjAvALg5ZLGSe0Lenij7o&#10;FywQ7eNSAgD6daH31KdJAcoJdBw6ULO+Lj1bKtqENL6OazwnHvOD13FXg85jA3eoO4OYg76xfqyG&#10;ntYsHtMsXBKa76dQE0+48x/c+BUboboY1NeAEPj3gHjCnYhvq3u4PryyPLAwPzIzMzY/Nzc1OTk5&#10;MTkzMzs5PjE1PjbQ3TszPr4yvzA9OV1eVD4yPPLs2YsnT15MTc1XldVTI80brAtBz53kxP+f/0Nf&#10;5P3q5au15ZW+9o7ZiQm6H1xNPGk8J76C3epaSo8XpsxV4uoTdvKa0/FrcDWuJ2kHyvucpZ+uTcgF&#10;h0h9V2ojo+cXBMrNQ3IswvPviagV3jq2HJbGPqEGCavazDjDzDDiYd9d0pud05pd05v9QXxdP3y8&#10;sqU/KrfdPolMvE1yg3VyvU1SvU1iHRN4paUg7TV3xNXkZFhwdb9FxEPaK8wiK26Snym7GV6OgMzf&#10;ZMSbhhRfCS6+GVx4N0RxJzj7sk+mvmuiiaPoqkPQJZvAMxbAPejY3dATVpGn7SC6MPGp592g6Jm6&#10;blI9d+kFd8lFd8kF2Bv3jHPu6efAPSy+cxouDJgc5nMg9qT355ySzjol0TUgVHXAfdI5u7hztvjY&#10;xPN8+5a5IN6uQ5u4Dgm6FAx6yL9TnI4TaT/r2aQzkH89pxjMJm6JGYX1E9Nz60zXCfcNgYe0c+I5&#10;9FzmOWfqnoLX2H2TZoF1FnT4+ClxT+9hlwR/m6DxAusbIbwquCYhNHHfWBPxvYx4eJv+zq7+7r7+&#10;nr7+7u6utrbO1tbO9g6QPUGPWR0Z6OmZGh1dmp2dGp8qLygfGhx88uT5o0fPJydmq0uVyGG/+5ae&#10;Ng/K/4r49tu/sXa07//6V7q59R9//+e//vW3779/9vTZwvzizOR0bxs0fhL0c+KpViNofHkdtU/C&#10;x5eWFxSVKPLh412h8Ved4GpAPHM19B2o522C6XtBXOMuMeKvB8hvBedYRBTciyyxFJdZxzCBpxIN&#10;8zNUgKf6jCMJPFhvAfEu6S2u6S3w8QoluRoQH5nb7pDUiMwVJp7hTiaecI9V3oupvRsN3Gtui6sp&#10;ooA7aTwEnoFecUNUcZ2i/EYEoK+4EV5xPbz8eljZ1ZBS0+ASEG8aVHwlsNg4oMjIv8DQN+cCZBsi&#10;7ZR8FlA6UA56DgvnZBB8HiruDr4lem6SC+5SPQ8WXOzvZ+q6Zpx3yTjnnHHOJf08HA5BT+kshUsK&#10;0c/0noeuU7IeuOd7WGR+VI06jol6AN1eqHICfZbvspmIJ9DZXSnQeOrUR5i6J0mLGien56kMT8Q/&#10;0MhZBcT5oMUjNfGqELhUhQpohjhnnYHOjQ2R/Yigxx8B+jvAFiriKbihZ2+mED5f/es00UfA3ghr&#10;5uM58U11Q91dQz09Q13dg12d0OCOltb21taezq6xkZGZsbGh3j6o/sLM7MTohEKe19zU/Pjx80cP&#10;n4+Pz5QV1jzFv/XJE/x3X15emZ9bmJrCT0wMDY/29w/19Q2NjIyPj+HvxOTw4Ehne3tLXV1rXe3M&#10;xPgLtat58gSZa0NFeQOIp9ugyvgj5Ivz8uFqXHzCjl9zpN7JG/dPmnmAePLxgquJM/JMMfXNvBEg&#10;NwvJvh2RTx014nIrmHjkrEzg2ZYT1RwJd5iZ1GYXBBP4+xmM+Nre3r6hivqukKwWh6Qmh+Qmu8RG&#10;m4R663jC3SoWAs+Jr70trjUX19yKqjaPqmKuncJMVHEzkhEfUY4A8dciKq6Gl5uGlZmGIkpNQ0qv&#10;BpeYBpVcDiw2CSgyDig08kcUXPLJ0/fKveiZfdFTfsFTdoGTTXDLdD1k5z1o1sPsydZA302qex/2&#10;RqIDZ+9K6OvdT9eF3lPNPk3Pha1xwcDl05yCQAbMcRcknzUsYK0h9lTkobuuBHtDes8pP8+I13WK&#10;03Um7Tf1SJYWN07NqIjnuk7/8fbxGvGE4+uhQpyhL5whirjP2QCdnWRYP6PgoHPihR/E+pnmr9D8&#10;va85Kwqqx4P43qbavua64e7u4d7eEQQg7ent7e7u6eqG5I+Njk2OTQz09o+Ojo0Mj3V19mbJcrKl&#10;WXOziyvLj4ZHplKTs/MLKnLzymRZRZnS/PR0RWp6LiJdkp+VW15T3TzQPzw8NDY6Mj44MNTe1NJQ&#10;VdFcXYm/G0+fPP3uu7/+jZ7L97inta2RE1+hJp6+0lWanunqHXoSxJPGE/GnmcbD1eg7RF1yiTf2&#10;SLnqyzZcQ3OI+Khiy+gySlthaaitgG05JdP2qhMnPh2WpsU5o9UlowVBxNf09BDx3SHyFvtE5KxN&#10;tomNVgn1lvFKS0HglRbRtUzga8yBe2TVrcgqs8hKSPtNUSUUnUQ9goi/hginuBpGxF8JpQDxiCtQ&#10;+qBiE8h8UJFRYJFRQMElQO+Xb+ibZ+CrMPBR6HvnGvjk6HtnX/TKvuCdreedpecl1/WSn/eS63jK&#10;dXANuMt03KXn3KQw9zpuknP3MWdSPQfB65iupPrkcyD8SG1VCS6JvTMTe0e2cUv0E/Fw+XqOCQiC&#10;HqALKS8Rf57pOsedP20BxEuKmyZVxKvU/e3EA3eO2mOSWxWLmkGsvyUY9JprlYq/HpofpdJ7QfU3&#10;+GYnhYXqpOBqehtr+1rqx4aGhweH+/r6u7q6W1raamvryiuqigpLFLkFMmlOZqY8M02ukOeUKPLy&#10;ZfLk6Liaiurh4fHe3qHo6MyIqPSI6AxRdGZUrCQmThafkJWQJE9JV8iySqqqGvr7BkeGR9nNrxOD&#10;yBJ7+zoa6ibHhh4/ekRG6Lvv8Dewp6WVEV8Bb1NbRl8TUqGuTnqHnVS5Gubjvc7co3q8nn2kIYh3&#10;T4EzvhaAzDVXTTyVJpmroaJkEu06wdKoiG92zkAQ7i7prb7S1hxOfENPcFarbVKjXRIEvsEqvt4y&#10;tu5etPKeWGkRpbwjhsBz3KvNIqtuiCqBOGO9/Aa5F8ywMRXXMIdVYn0trPxKaPllEB9SbhqMmcT+&#10;ckiJSXCJcVCxcWDxpYBCBOfe0C/fwC9f3zcPAfSJfp/ciz45et7Zul5Zut4I4h5Kr+MuO4dwk567&#10;T+ifRbhLzrEKph6s//2Mc0h5XdN1wD2ltmAdSs80nkw8q+qQfeKlzAQ9+wRdO3gbohwzW5PYsxtt&#10;GetO8XRJOOGqiL/qniIraZqaWeA+HiEA/zbo1QJP3L8BKEdTEHiB7CdsMMSf4A8+4skTRrwa8bfQ&#10;v/HJ/DM1zrxGuYbMP1Jlrs21PY3KzAxJXGxyjDguMjImIjw6IiI6MiomWhwfI06Mi0lJiE9PTcqQ&#10;S+T58qyczLT4qKjaqqqe7t72tq7YuEyROD1SnBEbJ0lKzs6UFhYWVdbVt+BPxezs/IMHj7799jt4&#10;F9ac9q/nz1+uLC7jkpoeHXn84AFS3m+//Rb/B+pp4RpfWV9RwTW+QuXjnb1Y5nrV6cR1l5M33U6Z&#10;e56556tDmWsUXM1lz2RT3wxqIwvOvY3MlXx8uXWs4ONZZwGIb3BMoRKNU1qzczqB7pzeCqUH9L6y&#10;NpWr6YarAe52iQ028fVWDHcLsfJuVO2dSGKddF1UdVNUdSOi8joUPZzIBuuA+1oo5oqrYUQ8QR9e&#10;Ce6vUbDLIKz8KrM3V0JKLweXmgSVIIwCAH2RYUChQUCBoX++IePe0Dff0CffgKk+oNf3ybnonXPB&#10;K/eCZ84Fzyw9Tzl8jq47F3ugL0WQ3pPpR5qbQUVMTjzyWiKelXGoYpO0sUeLBS9ckq4nEuhEvNCo&#10;cx7E82IOQU/cg3X2RyD+mleqvKx5enYBGSvj/Ef9DAYnXkBNoJD5dV6E0cCdUAbcRDlDnHH/DNxj&#10;RppIb2aXBPM5/KMIdxX9AtzsvCpeP9T8N2zUapprOxurk+KTYqMTYqITgTiLpGiKBERMdHJcXEpS&#10;QqokPTM7MzM9MV4siigtKmpuaGhv68zNLu7rH5qenl1dXX/2DCksewgZ22cV2u1V49//+s+rF9+u&#10;La10t7ZMj4/iHwEr/+rVq0cPHuAMLE0jEQ+NZ66G+mryJGkZLl5wNU5CddLM/fRtr7P34ONDDOwj&#10;L7nEGnskX/bJuO4vvxlEN3TfE1HXpHVMhWrDlYh3iK9xiCp2DJY7+aU4+ac5hSmcE2pd0lqc01r9&#10;pK251d2wb2XKriB5i01io21igzUT+Luk7jX3kKFGVpiJYNlBPDkZ4A6swfdVgB5aBpppAawZ8fxi&#10;oOuBWR0W5chi2Y8w9CmXBffF8DaXYG8Ci4wDC40DCoz885nJURHvSzJ/gSm9nhdwz9L1IJk/x5Qe&#10;9gbG5vx9lsuSq8k4R7tULJF1TjnnmExFG5YTn6UuS+q1pHCMZ02XCeeQpNoxD4MFEU9BmSvtW6kq&#10;mE58JtuDuK4iXmVpBLjfOsA68zNvsMhDBTrNKmmn/2TQC/QL62fC2zZ+RHXIrgT6NE1p/7HAG9h7&#10;NIhXdjbWpsanxosTxJGxIlGMKCI2KjI+LjYlOSldJsuGo66qqm1sbO7s7IYDgNXJy1V0dXTU19Z1&#10;d/U1Krv+8x/h/ilWhdwY/KR6EPEvv11bXu1pbUXmiv9iL1+C+JePHqz3tLXC38PVsFqN0C1cnKuQ&#10;pKU7ewafvOpwnLqFqXfyrLnX+bv+elbB+vYiQ5dYI7eky97p1/xlNwKzzDV2oFhTTY1tQq1NXJW1&#10;f6bDPXfXyzdtdA0tdfTv6ZtaW/k4iApdUpsCZK0FNd3dIL6uOxjEJzBLE1cH724dW+uZXO0XX2QZ&#10;ln81rOxmBEQdKEOzK0zhWELKrgTDnZeRbGPGoYA+rgSCG9fA9fAyKteQpy9HFnuVZbH4KWi8MVl5&#10;GJsCsjdqQ+8H0BUXwbovsX7BO0fPixkbT7meh1zXTXYeZua+9Kyr5Jxr5jmXjLPO6eec0846pZ1z&#10;StVxTDnnkHzSKubQjeC9Jj67TTz3XPbYf8Xz0DXfI2aBx+6EnrSOPEMtlnGn7eLO2MadZduxOrbU&#10;gsZyVtaZwzaqCHSq5LBcdkPjU+RlLQLxGMzVvHVwE/+6wPNQl2WY0jPeycaonIxqwchWQc/Oq36K&#10;Q4+f5euNT+Z6j/lt9L9N45VdjbXwD1myrOLCYmVtfVdX78joxOzc4uraw0ePnz979t3zF9+/ePX3&#10;Zy/+trr+dHiY6vQDvQONtY39A8NNDb2a909hCLz/CPHrVI9vn5uaevb06auXL2HlH66vdbc2N1SV&#10;N1Yhcy2toW7h4vKCguLcXElquhMj/gQj/rQZiPfWAfGWnHh6INll79TrfpKb1FejuBtedI86yehZ&#10;HfQEjoRqm5hyG+9Ex2v3HM/pWhw7ee/IiXuHT9w7Y2Bt6esoLvOXtiqquzu7+ktqO4OkTVB3a4b7&#10;3ehapwRlpLQ2PDHf3Fd22a/gWlDR1YACU/+CK/6FJn4Fl+BA/PIu+eQbeucZeikMvBF5+j5kx6HT&#10;l3zzjHwVl/wURr55WOOdhr4KBN6m75Vr4Jmr75WDDFXfM+uil5wci4dcz52ZFg/peZaY8oKMjgtV&#10;IYH1OWDtkHrODpFy1j75tEPyCfuk4w5JJxwTTzkknaVIPHI7Yst5108OWn68986f9t3584G7nxyy&#10;+PSI5efHrD87ZvX58btal1yOW4Sdso2mXmLrmLM21GhJjTd2sUS/fZwObcTGEeWMeHBPuEPsneKv&#10;eqTISzWIf32Acj6wUBNPMq/GTrA0G+wyUd8IMu7qQ679FFzX6RAXCENf5YjUn8xOgvin9Pnq36V6&#10;lQs8h15NfG+jcqCt9fHj5y9e/O3b7/753V//9e1f//3qu3+9+vafL14h/qGOp5z4URA/Mzw4NNg/&#10;ODI63tLY9/8X8dD4vvaOuZmp58/pfvBvX337cG0dzr6xkms8+7o/el5NXlFuTmZqmpNn0OmrDiev&#10;O1E9/qb7GXOvc3d9da2CL9qLDBjxxsLjmWDlc26HFdyNKLaILL0XXWEJdYexia92DJU73nG2OaVr&#10;ceS0xcHj9w4cuXfw2D29Kzau0X5p9fk1+MM1UKLs9Jc2Un0mtsZcTMXH+4k18bKq4GjZdcc4Y9v4&#10;y7axl22ir9vH3naKM3eMuWEnNrWJumwVZWIZaWwpQhhZRhpaigzvRVxCWFAYWoQjDO5GGN6NMLAI&#10;178bdvFOyMXbIfp3Qi+aYxF8wTxEzzxY71aQnnmg7u2A8+b+uub+ercodM39dG75njfzPX/LT9fM&#10;F6Fn5nfxlv8FMz+dG75nbvqfNA85fjfimGXkcevokzaxh8zDvjnn8tHee7/XtvjD7nsf7bf8+KD1&#10;n4/YfnLM/s9HHf98zOmPe+9+fth8j7HH0TvhJ+5FnLSMOGUpOmUlOmMdec4m6pwt6zazjaWWG4q4&#10;8/YIQE/5Ky6Dq54pWZoa/7ahgTvwUjOH4Ai+TjznWECccBfWKmnXHOw83vaI6z3z9OxD8LF0RtB4&#10;jdCEHsFlXlWr6WmsHezsfvXtPwhxonwD8Tfi+cu/rz183ts/1NPTOz+/sLi4NDE+1drUr0m8ALtq&#10;CGfZ+Pe//v3qxSv4+P72jvmZmRec+G+/fbjOiOeupryspqSksrCwLC+vKCc7IyXVwSOAXM1Vp+PX&#10;qVbDiPc/bx2kZx9x0Zkes2rikYrklTahgnLNQwtuRxTdjSyhqnwM9cdTw7Aoz8bay+qMrsXhk3f2&#10;H7u77+CdvfvuHDrmeNM2MaO0qWOwu6unvLYlUq60iamkzdTIChtxWVh6WZqsyDs0DZSbu6Q6+ElC&#10;YxTynKrq6uaGujZlVUtlWWNZSUNJSV1RUU1BQUWuoiwrpyxHUZmbV52jqMrKqZRll0mzSmRZpfLs&#10;Ull2CdYSaWFqWm5KWl56ZmFaRkFqZkFKRkFKen5Kel5qRn66JC9Dkp8pLciU5Kel5yYmypKS5Gkp&#10;2RnJ9L3Csoy8jAxFUHiKmV3IhVu+ujd8dW76H7/ut9/Ue7eJ+5enrH678/oHW679eqvZb3fe+f1u&#10;yz/us/34kMPHR5w+OuLyx8Ouf9xn/+l+810XHGByjt8JPXEHF0zIMYvQE/Swg/CTVqLTNlFnbcTn&#10;bOhBCdRgTK3F9Jwc6q5xiDX1TM4qa/rvxGM8gidQabwG9Iz113BX8a4aAtMsVIcb3KtfYi6IEFd/&#10;DtEvnFH/uh+Nd3qbanl1cogR/5IT/zr0z1+qFi/+DuIfPH45NDwx0D/09MlzXFoT47MtjRvEC5iz&#10;Lpr//Jsm4ZiN14ifnUHaCtyR6T5af9Dd0txUVQ4rT8SXllQWFZbn5xXn5BDxbgGn4GpMnU5eczl1&#10;w+3sLU+du7561oEX7cMNVHd2m/pkXPOX3wrMMQ/Jux1ReCey+K64THVTSJVNVJGVU4jleUOLg8du&#10;7z18e89+c+3dd/bt8756sywnf2RoqKOlSVlbJ1VUecUU+CSWR2WUSXPLYayk8jx3v/i7DlEuvqn+&#10;4VJxXG5cUkFSWklKRmlqRmm6pDxTXiHLrszKrcrKrcxSVOcW1CoKlXlFdYoimvMK6/KL6gqK6wuK&#10;sVDm5FdlSAuT0/Mz5GWS7IoMeakku0yWW4HfJckpy8wuycwqyZAXp0kLEtNyYpJkMYnyuGRFYrIi&#10;ITE7PkEeGy+LiErzCYy55xxictfX8JbXpVue56447dGz+OKQyW+/PPWLj47+/OPTv/jLhV99YfzB&#10;N9d/s+PO77Stf7fX4bf7nX673+WP+1z+vOf2tjP3Dph6HTYLPGIeeNQ84OjtwKN3go5aBB+9F3rM&#10;Kvykpei0VSS7R5bfNUvXgI5t9HmbmKtuCfLShv8r8VB3lcarLfXjx6qFGlMKRrB6bDD95MmzjbWm&#10;1SF7g1z22SNmdeiHND+QuBfoF36dOvj1RmsQL7iaoc6el9/+44cC/5wRTzMFEf/w8cuR0amhweGn&#10;T18w4qdbNHy8gPaPEP+vf/0bmerq0spAe/sCI/478P7X7x49hMY3NVaVwsrXlZcyjadvMC7MzklP&#10;TnVwB/H2J686nr7ufOrm/TP4f7OFr651oL5duKGz2NAtzoieSZZx1V9mFph9O1hhEV7A7uwuY88y&#10;qLSKq7KKLrX0EN/Vv3xn/9Fbew7d0tpntnO3+Z79XtduluYohvr7Opqbmxsaa6tr83ML62rq+rq7&#10;J0aHB/r7s3MKnKxs7547aX/2uO2ZU9Znz9w7e/bOmbPmp8+Zn9G9fU7/9vlLdy+aWBiYWhhet7h0&#10;08L4xl2TG7eNzcyNzc2Nbptdum1mfPv2ZYs7ppa3r1rcuXbvnpmNhZmd+TUrM9N7ZletbppaXb9y&#10;7/oVi5tXLW/ftL17y+6Omc3tG5a3rlncvHz7qv51ozOGF4+e0z14/NyeA6d2ah/9Ztv+Lzbv/sun&#10;uz7+0+5PPjn4zdd79hz+5oDex1tOvv97rfc+2P7uB1rv/c+Bn//h5M8/0fvFJqNffXXtw2/Mf73d&#10;8n922f5ut8NHu8w2HzHbbehy4JrPoRu+h2/6Hb3pe+Sm3xEz/6O3kN0GH7cIgeSfsITnCT8N22MV&#10;ccqaHpFw1jrK1DVOXlw3TeXm/+5qHjGZp3gdOE06CVlOOR8bWLPQIF5Yb7yHsc6DBv9ASoM1Pl/4&#10;vW+JDR8/DOKBuAbxKsRV88u/8zPQePj44aFRIv7xs8nx2damDR/Pyea4w7Vj5mf4YMS/XF1a7m9r&#10;A/EvX75GfFNVGWWu5GqK4WpKFXkgPiM5zdE98PQVh1OmjqeuOZ+8ef+UuceZuz461kEX7cIMnKP0&#10;XWMNPZIu+6Rf85PdDMgyD1bcCcunDsrIUsuocnLzsSC+3Nor0crwhsXeI7d2HzLbtc9sh7b57r0e&#10;V68XyXN7u7prK8origoHerrGR4YG+/r6+8B8d2NTS0FhqTQlJt7rntWpPYZff3Lp678YfvVng80f&#10;63/5kf4XHxls+uji53+48Nnv9T77g+6nvz//l98hdD75zbk//0bnk9+d+fNvT3z06+N//ODYH98/&#10;SvOHR/7w4eE/fnDoj+8f/sP7h3//wcHfvn/wd+8f+v0Hh3734eHf/8+RP/7uyMd/OPzxHw599PuD&#10;f/zNgT/8+uAfPjj4h/cP/P5XByk+wJn9f/xwz+/fv6D1lbuZgZ2Z6fEz+t8cMfhsr95vNx34+f9s&#10;fff9Le99sPW9D7f/7NdaP/vt/p9/dPwXn5z/1WeG72+68sHmGx9uuf3bb65s2meqrWe738T9wBXP&#10;A1c9D173Onzd+8gNn6M3/Y7d8j92G9wHHbsbAvRP0uOc2GNt6HEGEaauMf8L4knaBY3f4ExFvCb0&#10;GkNNMODmoT6jDvWgQ4KehyD8lBKoP5n/lo3f/lqoiYer6Xnx6u8q0Fm8/Puzl9/zINwpsPj+weMX&#10;Q6OTQ0Ojz569fPL4+dTEbBuIF5AWBgFPxON/CX4Mfv5f//rX8+cvVhaX+tra4Gpe0hPoGfEPBFfT&#10;WEmPF2bEF5Qpcguzs9KSU+zdAk9ecYCVh8afvnH/9C2Pc3e9da0CL9iFXXSONHClG/8ue6eZ+kmI&#10;+KDcOyF5FhGFVJhn0FtFV1qLy6190y0vW9zdd/iW9gEQf3PHbnPtfd7XzCryi0cGhyuLC2UpiWWF&#10;9K0k8eLIiCB/UZBvvFiUJZVW5EvlIg8H3SPXtL68ob35htYXN3Ztur7ri6tam67s3GSy/TPDrZ/q&#10;f/2Z/lefGnz9qeHXfzFgl8TFLz/W/eJPups+1t30J53P/6Sz6U/nNv3p7Ocfn9300cnPPjr+l4+O&#10;Yf7s45OffXz60z+d+uxPWB/59KOjn358/NOPT3z2p5OfI/586vNPzmz68+kv/oT5zBefnP7ik1Ob&#10;/nT0kz+YnT6UGuocEeSmc9ns62Mmf9555tcf7/rZ+1+/96tv3nt/63sfbHvvwx0/+/XOn/3P7p//&#10;7uDP/3ji5x+f/cUnF371udGvN138i5bhznN3911y3mfitv+y+wFTj4NXPQ9d8zrEuD9m5nsc3JsH&#10;HL8TePxu0PE7wfQ4PouQ0/dCrzhFyQtrp2fm/rca/4iCcfYD4jUGA3pDtjXjregLsVHQ5MSrPpmC&#10;25s3oOeHj/l9rgT9cFfP8xeAG5T//dkLPn//lOJvKui/J7F/9f364xeDwxNDQyPPX7x88oQR39DL&#10;Ff7/qEwNCAfrAJ4RjzU7pUF8T2vr4uzMq1cg/ru//pUeEMKIr2hknWQC8XmKoqystKRkW1f/45ft&#10;jpk6nLjqdPK6yykzN2omswzQsw294Ci66BJ9CcmrZ+pV38wbZOWzSebDCy0i6LmT5G2iK6wQgbJ7&#10;12zu7DlktmPPjS3a17/ZZbZzr+/N28qyqt6e3tT4ON/7ziHebqIAzzBf9xB/75DAgMDAsPjElPIC&#10;mTTU3fbMwWs7Nt3U+sJM64tbuzbd0v7i1u7NZns239z95fXdX1/V3nJ9zxazvd/c2rfl1t4tZrTe&#10;emPvlut7tyKu7dl6dc+WK3u2GGl9Y7jza4MdX+lv34wwQGz78uLWL3S3bNLduuk85m8+1/v6s4uI&#10;rz7V2/wXnS/+orPpL+e++OTcpk/O0gXwp1Off3Tsz7+7dWpfarBjeKCrjsnNrw4b/vHrI7/87ZZ3&#10;f/nle7/46r1fbnnv/W3vfrDjvQ93vvfrXe/9Rvu93+5+73f7f/YHWPxT7//51Edbzm85flProt3u&#10;S857jFz3XXY7YOp+8Ir7QVOPQ1c9j9zwPmLme9ScvlHn+O2AY+aBx28HnrwTdNoiyNgxQlJYMzX7&#10;FuJVoG8Qzzn7UeIRqqGG+LlqoZZ5TeJ/jH76BNqjpWCfrEk/z2hZCMQ/eqetprKtpqK9tnKwo+f7&#10;7+l7mr7//p+Yv/vrP14A+ud/e/rsr4+ffPvy1d8ePX7+8CE+/Pnq+tOBoemRkSn8I+Hjp6fmO1oH&#10;//rd39j3zdMn/P3v//z+b//4G3UK0xM9vv/+79//jR4Tj4G3PH36bHVlrb+7Z3Zq+tnTp5D5V69e&#10;PVhb62pqbqCctbiquLC8ML8kL7coJztPLktNTHLxCDC85Whw28nQ3EX/tpuBheclK5/Ltv6m9iGm&#10;jqKrrlE3POLMvJLNfdLvBEgsgmSWIdlW4Xk2ogK7qCIHcbF9dKlDdKljaJaDlYfVmQvmR07fPHD8&#10;xr6j5kdPB9o6KyvhaCp9PL18PdzDg/wC/IPcAuJtAmXm/jnm/vLABEVpYV5+kkjkbBNqdzfC6V64&#10;s3Woq0OYm0vofdfg+65+zi4ejk6uDs7O9i4O1k629+yt7trcM7e6e9Pi1vVbN69dv3H12vXLV68a&#10;Xza9ZGxscMnIwOCKkeFVE6OrxsamxpevGl8xNaKXrhoZXTe+dN3I8IaxofllYwuEidFdY8N7JgbW&#10;xvo2xhctjfQsDM7duXDqxqmD928YyKM9okLd9a7c+mq/3m//svfn729+92dfvPtzQA+lB/Tbf/bB&#10;jp8LSg/ud7/3m30/++2hX/7xyO+/PLn50OUdOpZaFxz2GDjtu+RywNj1wGXXg1fuHzH1OHbV++h1&#10;nyM3fY/eYl+XeSvguHngydv0mHlD+/DM/JrJGbgaAXQ+1JRrBhf4/6vGv4EvQk32G7g/e0JPq/5B&#10;0EdhQbhjcGkXgv3qjUMV8bUFecqiAmVxUV9LFzSYKTWNf/7rPy+//eez598/efJqbe3pq5d/nZtd&#10;mZmcXVpcmZtbHxhenJxaXVt9vLrycGpqqbt7ZGlhaW11DSbnyZNvHz16+ejh84cPnq+sPF5ZeUjf&#10;G/JI+FI0+r/CQ3qmyNjo9Ojg8NLc3Nra2vr6+tzsXEtDU1l+QZ5UmpWZmZWRLk9PkyJSUtLj4yMj&#10;Irx9Azy9/Dw8/dw8EL4env7e3kGePqEevuGefiKPgCjPwFiv4HjvkETv0GTfsFT/iPSgyIyIGElU&#10;giwySS5KlEVikSCNSsCZzKhEiThBEpskz8otq6ppSEvNCAoMwYEsKz8iOj0iPicsISc0PissQR6V&#10;JItLkcUkSaISMyPjM/FqaGRKQESyT1iyR0iSW1CCq3+ss0+0o7fY3jPKzj3Sxk1kfT/cyiXY0jnA&#10;0snfwsnvjqPvbQff2/a+dx187zn53rB0O3bx9pbDRl/tN/hqn+GX+wwQX+wz/GK/4Zf72Xq/waYD&#10;+psO6mP+4uDFrw5e/OaQ/tYjBtuPGe47aXj+3EWDc2dvX78c5uPs5mx/Qv/6p7tOffAHCPxnP/35&#10;JhD/01989e4vyd787P2tP/tgO+wNKf2vtd/7n90/+83uX/x2z28/Pbxpv+F2nTtaerbaF+33GNjv&#10;u+S438j5gInLQRO3Q5c9jlz1PHrdi6A380PA3B83p68TNLQLy8irmvyBq3mdeDqhJp5D9ibuFMQn&#10;H5oEax7+UNTV442TwgIfq1m6efSYNqRUa/W/5B1lUX59STHEtb+tR7N0/o9//geJLHzOk6ev1tee&#10;gPj52ZXZ6bmlxdW5uQf9w0tE/BqAfjAxsdDZObywsLi6uv7o0fOHj14hHj188eDB89XVp6v0dbNU&#10;p3oB5PHvevTo0QN6VM7o8MTo4ODy3NwqPmZtfXZmtqm+oTw/P18qy82U5GZmZGdkyjMyZKmp6QmJ&#10;4ogoX79ALx9/Ty9V+AR6+wR7+4V4+4f5BET4Bop9g2J9Q+L9QhP8w5ICI1KDI9PDxZniOGlcoiwu&#10;SR6fLI9NlkdTvU8Wi5nW8rjUbLmivKikKjo6JsAvKDcnX5FfEh2XGRknxbUhSpBExEsj4iThsZmh&#10;MRkh0enB4rQQcXpYTHp4TEaoOD04KjVQlBwQkeQfnugXluAbkuCDSy4oDteeR4DYPSDK3T/S3V/k&#10;5h953y/SzS8Sl6VPkNjJPUj/qu2e0ze2H7+27djVrUdNtxy9/M3Ry18fufzNERPE14cRxl8dMdl8&#10;xPjLw8ZfHDJCbDp06fODlzYfMjx4TPfooePndS7Y3rl967rZ3pMGH3118Be/2fxTEP/Lz3/6C0b8&#10;L755F97mV1vf/WDbTz/Y8e4Hu376ofa7H+5+79e7f/Y/e37954Of79HfftZcS89S+4L1bn3bvQb2&#10;+w0dDhg5HTR2PWTidtjU48g1r6M3vOHpj93yg60/Ye538rb/JduwDEXV5PR/J17AHf+P5tCztQaI&#10;PDQG5/XH4sfMDEI9NtbqT9b8XTzwz2DzO3XF+Q1lpU1VlUNd/ZrE//0f/0YWC1fz6PEraDn89uw0&#10;jPfC0sLq3PzDgZHlyamVtdVHKyvr45Pz7e2DszPzy0urjx69gAVaf/hybf3F6trzZUY8FB1/bV6+&#10;gMbjT83Dhw8eQ/VHhsaHBwYWiHhCfnZ6BsSXgXiZVJGZyYnPSk8n4hMTxZFRfgFBPn4B3r7+Xj4B&#10;Pr6BPr5Bfv4hfgFh/oERAcGRASHiwNC44PDE0MjkCHGqKDpNFJMhjpNQx3JqdkpadnJqVmKqPD5F&#10;npCSlYjD9JyUjNwMWUFhaW1DY5tcmhUaHJKWlpGSKgkVJRHl8ZLwuMyIWElYTGZIdEawOD1InBYY&#10;lRYQmRogSgmMTGGsJ/tHJPmFJfmHJvqFJPqGYI73DY71DozxDBB7+Ed5gHIW7r4iNz8Kd58w5/u+&#10;prcdD1yw2H7mzo7Tt7efMt928taWk2ZbT9zYdvza1mNXtxy9+vWxq98cNf3myBVcBl8dNdl89PIX&#10;R0y+PGyy9ajxsZMXTxw5pXfe0N7CwvzmLa3D53/9Z6133//ip7/67CdE/BfvkpUnjX/3/a0/fX/r&#10;Tz7Y/pMPdv7kw10//UDr3Q/3/Ox/9v76Twc+3623/exNLT0LTvweQ7u9hvb7LzlA6Q+auB6+7Hbk&#10;qsfh616Hb/rA0wP6Y+b0NWmXrEMzFdWT02/WalTE00JD1zegZxLLQuBvA00Oq5pgvuBrDPWh+uQP&#10;Fxh8rT4U/oAIv4uHyt6A+Mby0sbKiqaqqtHeEQF2Nr7/+7/h42HiHz58sbry6OWLb2em5ufnFhfn&#10;QfyjgdHVicll9gzx9fHxuZaW/uHhicnJxdX15w8efbu49mJh5fn88tP5pSeLS0+WVwj6F9zT0DOr&#10;6LFto0NjI339izMzq8srayur87NzrU1NsO+ceAVkXgJvkyFNT01JSogUifwDgn19A/38AgMCQoKD&#10;wyPCI2OiY5PiE1MTk9NTUqWZmdlyeW5WtiI7R5GdnSOXZ8lkOVny/Jzsoty8YkVecZ6iJD+vJD+/&#10;pCC/tLCgtKgQc1lhUU1FdWdbZ0tjfa4sU5qWkpyQGCmKjo6Kj4qKi4iMDRfFRUQliMSJUdFJ4phk&#10;cWxKVGxyZExSVHSiKCoxPDIxTBQfGh4bHBoTFBwdGBTtHyT2CYj09hN5+0f6BER5+4u9/KM8/SPh&#10;uzwBvU+Ep0+Iv2+glb3XCRNHbV0bLR3rneesdpyx3HGGLoBtp823nzLbdvLmlhM3tpy4vvX41S3H&#10;Tb8+fuWrY6abj17ZfMR067Erx07pnzp6Sl/XyPHuPfOr17dpHfvV775W4f7lT37+9U9+8fVPfvnN&#10;T3659ae/2vaTXyK2/+RXO37y/q5339f+2Yd7fvEbEL/vc63z20+baelZaV200da33W1AxO+55LjX&#10;yHmfkesB4/uHTN0PX/Mkmb/pc9zMj+KWn4FlaHrOWzT+MWcd82u6rhka8L0+NGFVr9VnMITDpxsn&#10;2eJNT0+DVW+EFU6qf6NmgPj6spL6ioqGisrhnmHOOh/ff//v5y///uTpd+sPn68sP3zx/NXUJIhf&#10;WpxfAfGDYyB+aWX5wfLS2sQ4NH5gcmJ6bm55efX5+sNXK+svl1afL64gnoL4lRW4mqcgnhSeiKcn&#10;0Q4Pjw/29s5PT63gh1ZW5mZn21paKgsLC+VZCqlMIZHmSiUw9OmpqbExMaLw8JioqMzk5Dy5pEQh&#10;L8/PLsmVFUrTslNiM6LDU0WhktgoRUZSkTytOCutBCFPLZGllsqSS6RJxZLEoszEoozEgvT4/LTY&#10;vJSY3CRxdoIoKzZcHhMmiwuXJ0TmJMfg1WJpcokspViGn03Bz5bKUsvkaeVZaRXZ6VU5GdWKzJo8&#10;SXW+tKZAVlMgr8mX1xblNlSUtDfVD/b1jY+O0UN9Rsf6evvr6huzcvIiopN8gsXegVHeAVFe/pFe&#10;UHqfsMCAkJiwcEeXwFNX3PbrO++96LRbz0FLz36nrs3O81Y7zlnuOHt3+xkE6L+99dStb06abTl5&#10;c+tJugC+hgs6YXr8jMHpYyf19Qwd7t27bmTyxVd7f/4hnMymd3/xxU9/+eVPfvn1T3615afvb/vp&#10;+9vfpd0oxI6ffrjrJx/u/umv9773670//82+D/904LNduttOme3SZa7mos0eA9u9hrb7LtlB5pm3&#10;uX/wsvthU8+j5G1YFnvT95iZn751SMYPNJ6xDtSFwVl/nfvXmXt9aFKrGdzMYCBhFXJWdsxfRWi6&#10;HT7Ua2GmX/eG0tPfmXeUJcV1ZaX1ZWWDXQMC7Gz8jRH/GMSvP1teevji2aupiYX52aUF0vjHg2Nr&#10;ExNLK0vrcDKT43OdHXA1c0tLq2sPXjx6/N2DR69W119C71fXnq2uPltfg7g/fY5/Mv700QPFH0Lj&#10;x0YmB3r75qYmVpAZcOKbWypAfHa2QiaTZmSmJCXHxcTEREVGi8JjwkOh89KkpDyppChbXpKbVZQl&#10;y01PyYyNig3yDfFwDvV0jgn0TgwLSA4PSAkPTA0LSA31Tw1D+KWG+aaEInySQ7wSgzziA9xi/Vyj&#10;vZzFno6IGG/neH+35BDvdFGAJDoEF0BWfASuh+yEiKxEUU5SVG5KtCI1Lj8toTCdXTnSZFwSpVkZ&#10;5bnS6kJFY3Vlb1fXzNTMyvIq3eA7Pz81NTU2NtbR1SPLLQkIT/AJEPkGQu+h+uHefqHi8PD0WLGr&#10;W8jZa94HjT0OXHLbZ3h/r4HLHn0nrQsOu/Tsdp232aljtVPHEvRvP3tv6xmLLafvbj11e+tJ8y0n&#10;b20/deP42UtnTpw2uGhkb3HvykWDzz/b+bNfbfrJzzeRwP9y809+9RUJ/K/gZzSI/2AXM/H7fvab&#10;A7/4/eFff3L0Uy297advaune075gxYiHxtsR8Yb2By45HjR2OXT5/mFT9yOQ+esE/TEQf8NX3zIk&#10;I/dtxL/Gt7BQnfmBn/nB4KQKodJyHnwIh0zY1S8h1NCrLw8MfoYvSOz5b1QT/xjEFxcrS4vrSkuH&#10;ugYF2Nn469/+/ezF3x/BlK8/XV58+PzZq2kifpER/2hgbHUcxC+vg/KJ8bmOjsEJpvEray/WH367&#10;8uDl8vqLlXXy8Wtr9IRA/C6YmicQgzVyNRD6qYmZgZ7emYnx5YXFlaXlmenplobGkvwCSUZGdHR0&#10;eEhIZFBgdFBQTHBwZGBgeEBAVEhISnSsNDk5KyM1R5KuyEzPTk3OiImMDfAMdrUNcrEO93SK8rsv&#10;9r0v9nOL9nOL8b0f4+sa7eMS7e0i9nbBQuztLPZyjPSwDXezCbtvHepqFX7fWuRhF+PrgishNdwn&#10;IypAIg6WgvuYUIQ0FhEmi8cfAVFWYmR2UlROsjg7JSY7NS43PSlPklacLasqKWprbh4bGZ+jm9mn&#10;e3p6ampr8wsKMyTZEdHplEwHiv2CIn0DRT7+Yf7+IcnREbLEGFePsNM3fA9e8T542evAZY8DJu77&#10;jd32XXLdY+Cy+6KTNkN/h67NNh2brTrWW85ZbT1jufX0PaC/84z5CZ3LJ46ePnfmgrWZuanexc8/&#10;2/Herzb9/36x6Se//OInv9j80198/e4vv/npr7a8SyX57UhbfwoTT5nr7nd/c+Dnfzj6/p+O//bz&#10;48hcd5y9ra1ntfuCtfZFG3I1Bg77DR0PGDohDho5HzK5f/iy+5ErnkdNvY5d8z4O6G/46FsGv13j&#10;3wK6Ol4n/m2DMyrE60y/Fhj0Oq2BuKbGI4Shaq8XDvlQsc7jnTrgXlZWX14x0vuaq/nr3/717Pn3&#10;jx4T8UuLD54/ezkzOT8H4ucY8eNrYxNLy4trSwsr0PiuzsHJiZmZ6SU4meX1V8trL5bXnq+tPVtZ&#10;fUoFymX6uhT8sscP1h+srmJaX3swMTY52N07Ozm+hOx1drajrU2WKYkIjwjw8w3y8Qrx8Qjx8gzx&#10;8gr28Qn08gry8hIFBiaIROmxsVB6eWpqVlqyLDk+TRwu9nMPcLbydbAIcrYKuW8b4mYb4m4X6mYX&#10;5mYX7mYb7g6+sbCLwPq+bZirTZirVaiLZYgzzZx4sY9zfKB7Sph3eqRvZlSAVBwsiw6WigMlYlwA&#10;gTiURIdK4X9iw6WI+AhpQiSolacmKCRppXmK5rqGkaFRJO5jY+OtrW3FxSXp6ZLI6OSAsDj/YHFg&#10;SGRAsMg/KMI3IDwsJCwnJSYvLd7FK+LUzYADpn6HTH0PXfE5eIW43w/ujdwOGN7fb+C6V5/Qh+rv&#10;BPrn7bads9161mbLWatvTpl/uf/S7744sm3XSXMT0yu6Fz7/VOtnv/ryp7/8/Ce/+PwnP//ipz//&#10;6qdUqNn63q+2vUcyzwV+z89+c+iXHx3/8NNTv9l0/KNvjm8+YLTznIW2ns3uC7Z7Ltrt1bfbB403&#10;st9v5Lj/ktMB5K/GrodN3I5c9jhi6nXkmjdw58Sn58LHz6+/kbm+hrhmvCHwLF4fal5pwVWco616&#10;SQgBd8TGSTX06qE+1Dy5MVTElzZUVDRV14wOjgqws/HXv1ExHsSvrT1ZXnzw7OmL6akF+PiFuTW4&#10;mqHx9YmpJQBOxE/MdXcOw8fDkD989PLhw29ZdfLlo4cvHj54tr7+eG3t0fo683pra+v4M4BpeWV0&#10;aGSkt5c/7qy0pDQiNDzE1xeUB7q7+t939nNFuPi53ff3cPN3cwv08IoICIyNiEiNiWHEp2SD+MS4&#10;tKhQiLq/o6WP3V0/h3uBjpaBjlZBTlbBjlbBTta0wGUAuBnfoS5WIS7CIgx/E+7biNztorwcY/1d&#10;k4I908J9M6L8MkF5NFgPAuugPyMyIF0UmB4ZlBEVjMAiPSo4TRySER0miYvKSkkqzMlpVNaD+Jnp&#10;ueHh0Yb6hrwcBf72REUnh4THBYdFB4dGBoWIAoMi/APCYyJEZdKE4syk+16iMzeDDpoGHDT1P3jF&#10;78Bl3/2XffaZeO8z8dxv7L7PyG3vpft7DZnk6ztrXXDapee4Q9d+m47tl0eu/+GbM7/65PC2PXp3&#10;rt401TfavPXkrz4+8rM/HHrv9/vf/d2+9367973fgO/dP0f8ds/Pf7fvF7/f/8uPDn/4yfHffH7i&#10;d5uOfrz58Be7z287fXMXlSZttC/a7ta3o5K8oQOZeEMifr+R0wFjZ8HYXPUkb3PD+/h1H4N7wT90&#10;NRisHKnujtSMHxCvMTidmoFEjxYaA75AdQ2oxus/oh6aZzTPvzY48fXlpQ10H0b15OikADvrBvv2&#10;u388ffa3h49fraw+Wl5af/b0+bSQua7NzD8aHl+bnobG05O3R4anerqGp6dmFpeh3S+Rua4/ePFg&#10;nXagHqw/ZRVMGHf2fNe1VcC+trK2vLg02Nc/NtC/MDM9NTFRX18PgU+OjY0ODwv39w8D+t4+Qd7e&#10;wbTJ5B3gDo33EQUGx4pEeE9GcpIsNUXOiE8RhUZ4u/rY3/W0Mfe2veMH7u3u+ttZ+POFvUWAg0Ug&#10;XQkWwU73QpwsMQc7WYY6W4a7Wovc7KM8HaN9XWL93eKDPJPDfAF3ZmRQZhT4BuVg3T8twi813D81&#10;3C8Fc4R/Srhfcrg/pQqioHRxuDQxLk8uq6tRDvQPjgyPtbS05xeUpKRJY2JTRZEJYeExoWHikLDI&#10;4FBRQFB4YGBoWpy4Lg85cdJ9b9Fps+ADpoGA/sAV//1XfPdd8dl3xXv/ZS9Av9fIY4+R+14j+Jz7&#10;ewxdtQycd+k77brotPOC445zFjsP62/dcejY0XPWN26aGRlr7z710RdHf/PpkV//5ciHnx3/9een&#10;fv3ZqV//5fiHfz70wZ/2f/Dx7g8/1vrtn3d+9JnWp18f+EL79DdHTXacuwPctS7AxFtqXbTS1ueu&#10;xn6fgcM+QyfajTJ2OmDifPCyy6Eraui9YOgNLUMkiprJqbmNh3cIzDM5e23XScW6GvfXhxpQCgFl&#10;9r/C4QblDHqNofopzaE+89ZXN4ZAfGlxfUV5Y2X10uySwDsR//+8+pZczePHr5aXH66vwpE8m5qc&#10;W1xAnrk+NfdoZHx1bnYF6RqIHxgY7+kZnpmZXVx6sLYOjX/14MHz9QfPHz5EzvpkdeXRyvKDB2sP&#10;nz548Ii+yHwNsbK0MtDbP9bftzg9tbK4uDQ/jwugpqwMJqE4N6cwO6tALs+TyXIlkuz09Izk5LjY&#10;GDFGZJQ4ShwdHRMbExMbGxsfHRsdGRkeGhoUEBjoFxjkHxTsHxzsH4RFYEBgcFBQWHBIeEhoRGiY&#10;KCwsMixciPCIqPBwcUSEOEIUGyWWpGUoq6qblXWFOdmylIS02KgksSg5Jio5LjolPga/OCkmNjE6&#10;JiGafl2cODZWjDkuLjo+VpwQg9cTMpJT5WnpOUnJspj4dCpfRieJohLw2eER0WHh4rDwqNBwyHwE&#10;/ojlpce3FaeXEfFRp8xCD1wl6PebBuy74r/3it/eK757L/vuNfHZa+y918hzj5HH3kvuey65aV9y&#10;1TJ01TZw0dJ33n3R8fSF22dOG+hduGZzx/LOtRtHz17aekh/856zn245+NEnX/3u93/63e8//s3v&#10;Pvr1bz763R8+/fgvWz75et/nWqe+PmwAXd9x7t5OHeudSI71rKlKc8FK+6K1lr6NtqHdnksOey85&#10;7DFy3GvsuI8Rf8DY5aDJ/YOX3Q6Zehy+6nn4mqeBVbAkvxrEr6me0KSp9a8T/wOBf91bq9GkUA2V&#10;ovOgoYn7xpqqN29i/d8PNwaIb62rbUMo62Ynpp4/par5y+fP8IlQ5dXl1aWFxenJqcW5ecTE6NjU&#10;xOTM1DRszPDQ1OTY5OzUFBR6qH9oZHBoanxibmZ2YX5xcR5/B5YXF5bws4sL8P0Lc9Nzi3MLK3hh&#10;fmYRqcDc3NzMzAA9B6pndnx0HlfS1OTIQH9rXV1DRXldWamytERZWqosKa4tLapmTxguUChycrKz&#10;s7Oy5HIW0iyZLEsmzZJI5BIp/j5IMySSTElmRqYkPSMzLTMzTSLJyJThVSl7p1SKt7GgM+p1llRW&#10;XlI62N8/PjrWpKwtzZUXStNyMlIkKQkZSfGSpITM5OSUxKTE+KSkxNTkpLSkpLTE5NSExJSE+NT4&#10;uJT4WLoiYmMSY2MT4uISEdEx8eKo2MhIsUgUJYqIEoki8T+iyMgIUWR6Umx9QVp3eUaJLMXFO/r0&#10;rdCDV4MQgH7flYC9V/z3XPHbfdlX28RH29h7t7Hnbg69sfseI0DvpmXopqV/f4+B8yn9O6fPGunp&#10;37C+Y3X75t3jl6x3XnTcrue47bz1N6dufq51+g9//vK3f/jTJ9/s3XLs8o7zFjt1rXboWW3Xpdhx&#10;3nr7edsdurY79Wy19Oy0L9gyV2PLazV7jeyJeLgawcqDeNcDl90OXnE/dNXj8DWPS9ZBsoKaqZk5&#10;1hciUK/pb5DFqnBXQc9xfxvxfKbYGBusq8ePQM8KIa+TLXyaav32AeKnBzoo+jum+tsn+1qn+tqn&#10;aI2TnQg6SdE2M9g5M9g12dc+0deOxexwz+xw7xxipG9udGB+dGBupJ9itH9+BIeD82ND8+NDC+PD&#10;i+MjS5OjS1Njy4jp8aVpmilmJlZmJ5anEfwQ88TKzMTyLObJldnJ5dnJlbmplblpvHNxchSfhl80&#10;O9KH3zsz1DM9SDHZ1znW3TLYVtvbWNFVV9zPNYWpAACCVklEQVRZU9hRmddWntNSmtVcLGsqkjQW&#10;ZDTkp9UrUutyk5U5SbU5icrshNqs+Fp5bI0sploaXYVZHlcjT6iWxVZJo6olkVWSyIqM8PL0sPK0&#10;cIr0sDKsM8LLMiJKMadHlKWLytIQESVp4QVJwdkx/ulhXokBbnG+LtHeDpEethFuNsiJw10tw1zg&#10;pu74Od4VBbiXyBO6KiQgvkia7OQlPmkWus80GLH/StA+08C9piTzHPrdJj57IPPG3vuMvfYbe+4z&#10;hsNx3w3oL93XNnQ9qX/vzJnLFy6aWd8m4o8ZWu244LDtvMPWc3ZbdGy3nLX4XPvsJ1sPbT5svO2c&#10;Jaz/9vPWO85bbdO13qZns+MCgnCnMugFOy19O219e20Du92G9nsMHWgHCq7GwAneZv8l0vgDxq6Q&#10;eYIeMn/Fw9g6OLuwZmp6bpUhTxUI7m9Ug+9DgXWV2P8o8RgqQAWGaf024v/bUJGt+igh/tsA8WMd&#10;daMddSOYO+vGOuvHOhBY1I1TNIxRsMPuxvHuprEuzM2TPbgw2qb6cJ10TrMrYWaoe3qwG/PsUM/M&#10;EIjsnR3um6ULYIBijC4A0E8xMYJYpBgFxwsTdAYLFmOLk+OLU2PqWJoax6WyODW+MDG6MDY8NzIw&#10;M9gz1d850ds+0dM+3t062tk83NY42FLb11jeVVPYWpbVWJjZkJden5uizEmuzU6syYoH0MC6Uhpd&#10;IRGXS6IqMiPLMyKI47TQ0tTgstSgspQgWmBODixNDihLCShN9i9J8i9JDChN8i9N9CtN9C9LCijD&#10;ms4HlCTSXJoUUJzgXxDrky1yzwhySvCyjnS+E2J3I8D6qr/lZT8LY987l3xvG/jd0Q+1M5VGuDUX&#10;pfTVyLrK0gszEx08RCduhgD3vabAHdwH7b0SuOdKwO7L/tomfrtNfPfA25h47zXx2mPsqW3koXXJ&#10;c5ehx85LbrsMXY/qW588e11P/47lbWtzM4vjRjZa+k479Jy26ThsOW/3DYjfo/Pp9mNfHTHdrmOz&#10;Xc9u5wWS81169rv0HHZdsNe6aMfCnrFuv9vAYY+B415G+b5LCOe91ELsvNfYZZ8xbb4eNHEjY3PF&#10;/fBlj8vWoTlFSiJ+dW2d/ocJPZN6AXk2YG/UDgcZrYr4jcGh5MxSCGs+NM7/b4aK8jfiRweI767K&#10;66pUdFXmdlUpuqoRuV01iq6a/M4aRXdtQbeysKeuuKe+BNHXUNrfWDHQXD3QohxoVQ611g+3N450&#10;IJpHu1pHwV9361h32zhY7O0Y7+sc7+8eH+iepOiZHOydHOqdGuqbGkb0Tw8PUIwMzEK2R4dmR4cx&#10;z9BiZIbWw7Njo3MwPOM0qwNvmOjvGm5vGmxtGGip629WUjQB9+puZVlzUVZlZnxxqqgwJaIgKSw/&#10;MaQgITg/ITgvPlgRF5QbG5gTE5Ab658T45sd7ZMT7U0h9soVeyuivXOxiFZFjBfOKKJ98mJ88mN8&#10;CqJ98qN9EXkx3nkxnopoD4XYMy/aGy/lxfrkxeGdXtIwt1h3az9LU5cbevZXzlpfOmlx4fAdnX1W&#10;evv9zHTkfpYNktDeyvT+amlXaVphRoKDe8TxG0F7TAN3m2JmiyuIAG0i3n+3id8eEzL0e4x9tIy8&#10;d13y0kIYAnp3LcP7h/Wtjp27fs7wrsVtK7ObFseMbJDX7rjgtO08jI39lnP3Pt97/rMdx786dnWr&#10;nu32i/Y7L9iTnF/E7LDroqOWvqPWRQetC45Y79R32GXoqG3otMfQeZ+hC3R9v7HzPhNifb+x6z6T&#10;+/uN3Q5QNyVrnb/ibmwdAuKnQfwK6/4D8ox6Afk3xP6HSs8Gx5G4FMZb4P6hk6H5rZeACnEewier&#10;1j/8w4LxTpU0oVKSUJkZV5EZXyGNr5TFV8viq2RJlbLkSnlKdVZabU5aTW6aMjddmZdRVyCpL5TX&#10;F+U0Fuc2lSqay/KbywtbK4raqoraqkvaako7aso7ais76io66io762u6Gmq6Gmu7GpXdTXXdzXU9&#10;LfU9LQ29FI2Y+1ob+zua+ztaBjpbBzpaae5sG+hsRwx2tQ9RdAx1dw51ddLc3YF39jTWtlWVtlQU&#10;4/c2lRU0leU3lubVF+fW5slKMmKzYgIlIp/MMK+MEI/04Pvpwa5pQS6pQc6pgU7J/o5Jfg7JfvbJ&#10;PnYp3rbJ3jZJPjZJvrbJvrYpNNux2TbFzy7Fj+ZUP9tUf7s0Cvu0AIfUAMe0QMfUQIeUAPtUOmOf&#10;FuiQFuSYFuSUGuCQ4GUTam/mfuuSwxUda6OT9/SP3jl/4NaZvRa6+31v6ckDbRqk4b0VjPiy9ILM&#10;BHv3sOM3kLAG7IeJJ4EP3nuFuH9N5o19dxv7ahn7aBt5aRl57bzkudPQQ8vA/fBFqyPnrp81uHvH&#10;zOrm9btHjGx2GDpt03fequu45bz9N2ctP9ut85ftxzcfu7ZVz37nRSctUH7RUVvfSdvASRu5r4Hz&#10;HgOn3QaOu/UdcWa3IUTdZZ+R6z6aXfbDycC7w8kYux00cT8E3E3cD172oPtFrrgZWQdnFdZOTs0S&#10;8ZB5Unoa/HsTBO41BsP9TeIx1FByZtmM8RrRQFwd/JAP9YK9n4Xq0/jQXG8Mjd/+jjInvTY3szY7&#10;vSYrrSo7rSorrTortTorHayzOb0qC+gn42RVdmqVPK1Kxs5nZ1RnY86szpXUKCS1PPKkyjxZXZ4c&#10;sxJzvkyZj7W8Nk9eh/P5WVjjZ2vws7mSavxShVRZkFVXhMhG1CMKcxoKc+sLc9lhTn2xAlFXnFtf&#10;hJOK2vzsqpzMMklySUZ8UVpMYaq4ICU6P0WcnyRWJIjk4sC0UM/EANcEX6d4b4c4L/tYT7tYD9s4&#10;d5sYNyuxq2WU870op7uRjndEjrdFjuYix1uRjrdETljcjnA0j6CTtyMdzEX2tyIozCLsborsb4oc&#10;bogcMNMaJ8Mx47zDjQjHmyKnm5GOZiIHsxDb6373LruZGTpfu+B45by9yVk7ozM2l047XjkXYmOa&#10;E+rYIAnrKU/rq5J2lqYVZMTbu4Uev+a3/4rfPlPkrKA8cM/lQG5stC8HkMxf9gP3u4x9dxj77DDy&#10;3nnJayc03sBD28D9yAXro+duntW/Z37D+tq1u0cu2ewydN6p74zkdauewzfnrD7fff7T7dD4a9su&#10;2OP8LhZa+i7aBi57DF12UzjvMXSCk9kLab8EyuFe3GBg9hvfB+77rzDjDtBB/GWEx+HLnoeueBy8&#10;7G5kHZJVqCTiWfPf2grhDuiZu+H25o3qDb/b9U3iMQRcfzA0ydaAWzjUPKP6efoo9oEbwQ9/bLzz&#10;aLrv0Uz/o+meh9Pdj2b6Hk73PJjqYtH9YLJ7faJjbax9bbxtbaJ9dax9dbRtZbR1dRTrjtUxWlOM&#10;tKwMN68MC/PyUMvycMvSYPNSf/3SYNPiQONif8Nir3KhVznTUT5Wnz3dophqyZluzZ1uzZ9qzZtq&#10;zZ1qVUy15U+15eH8ZHPWZEv2ZLN8sjl7sjUX80SzfKJJOtEkG2+UjjdIxxpkLOSj9dLRuszReoRk&#10;tC5jRJk2rEwbqk0brEkbqk4drEoeqEoZpEXKQGVSf0VifwXNfeUJvWXxveUUfeVxbEFnehClsT0l&#10;MT3F4u7CqK78yM68iM78sM4CRHhnAdYRnXmijjxRuyKiIy+8Iz+CIi+8XRHSlhPYmh3YmhPckh3U&#10;khXYLA9okgU0ywOxbssOaM0KaM0N76lI66sm4gtB/P2QY1d9YNZBNhN1BLinwELL2F/LxH+Xsd9O&#10;Y9/tRj7bjLy3k8B77oCVN3Q/eNHmkI7ZSYN7N29YmV69e8QQrsZ5x0XnbXqO23Ttt5613LRb59Od&#10;x74+cW3bRYcdBi67DFy0DIC76x5D192XXLUvuQL6PZcQzntJ1F0PGHH34g7QD1zBDEUnvmlNC/gZ&#10;pK2eQN+YfHzd1NTsyvLK6gqgZ9wzTy/YGx4a4KuqN6oyJRsC7nzBqf3BUPOtSfnrxKsO1R8ifDJf&#10;8F8kLDTHO0/ne5/O9T2dR/Q/nR94OsvWc31PZvuezHQ/nu58PN31eBqLrkc8JjseTbY/nGh9NN1J&#10;i8m2hxPtOPmQTrbRq1M4j8OOhxOYOymwGGt9MNayMqCc78hf7ilY6s5b6ilY6S1Y6Stc7sWZwpW+&#10;kmWsexSLXdmL3TmL3dmLXTmLXVmLXbLFLvlCp3S+Q7LQKVvoxFo+34E5e6Era75DOtcuwYxX59sy&#10;5loz5tokc22Zc20Zs63ps62Zc60SzLOtdDjTkj7TlDbdmDLdlDTdmDDdmDjdlDjVmDDZkDjZkDzZ&#10;mDzViMP46cb4qYb4ybrYSWX0RE3UeJVorCJ8rDpyvFY8oRRP1EaN10aO43xN5Hg1ZjHWY1Xho5Wh&#10;o2UhIyWBw8X+wyWBI6VBI6X+IyXew0VePbleHYrQvqq0gVqWuWbE2boGHrriqWXkydJTnz1Un4Go&#10;+2sbM+IJd0Dvp2Xiu4s03mf7JZ9tht7bDL12XPLYr2934Lz5MX3Lq9esrpjePWxou9PAGa5mywWn&#10;rboOW87c27T73Oc7j205cQNOfdclZ/wF2GXoQhV94G7kqmXsom3kAvT3GsLJuO5juO+77L6PtfdQ&#10;s8MVjwOmngdMPQh3QG9KQQVKY3cTy9Bs0viZ5aXlFTbAPRyO2t6o9J6+PkQt9rx6o6n0Gzj+L1jX&#10;POQLjfH6j2t+MluyC4DOaw5GPOHe+2S2+8lsz9M5HGLdA9yfTLPAerYHrDPoOznQDPq2teEGEM8O&#10;Ox4R7u306lTbw7GGh2P1j6a6hAD94yC+eWWgdq49D3wDerC+0ovAooBBn7/Uo6C5W7HYnbtEgUX2&#10;QmcWuwCyFrqAu4xY78rCyfkO2TwdIqTz7RLGPWaspYB+VgAd9MtmETgE7i1pM81pM00pM81JYJ24&#10;J/STAPpkA3E/1ZA0TXPCVH38ZH38RF3shDKa4K4WjVVFjFWJsBivjqBDXAA4ZCcpKiPGKsPHKgB9&#10;MGM9cKQM0PuNlPgMFXn35Hp35oX2V6cNKuXdFRlFmfF2LoGHjN20DNy0LnloGXtqm3hB7/cY+2kb&#10;w8kAdMJdm9Xm4eN3GfnuvOSz3dB7u6HnTgP3/RfsD+rcPaZvZXrd6uq1e6eMHQ4auR297KVzw8/4&#10;XpDJHc/TuqaHT1w8aWhx2tT1qMl9eHTaw2KVzd2CzIN4aLzr3kt41W2vidteTjyJOuk64W4K3D0P&#10;m3hA2rmJP3jZDRqfXVQ3MTWztLQEmVcRLyg9E3u13rMvzGEDMs8ab97mbTTGD2h+k3X1IYZ6QUPz&#10;YwTcGe+q+Y3xDiE+ixBwfzIHvrsJdwRfzPYyde/kAdV/NNWB+eEUVByIM9yJ+PaH46T3kP+How0P&#10;RxvZmin9ePvDsZYHIw0r/dVz7UC8aLk7H7iTqPcWLPfgGsAhEQ/QwfdSL3DPAfFLpPRyFhB70A91&#10;l5LSd9FiviOThJ8WxD2gn2Xok8YzUYe0z7VJZ9ukc0Q/I74ldbo5eYZwTwTrqiClJ4EH6w3xU/Wx&#10;k3UxExTRE3Wk6+PQdeIeok6UM9AZ4nxB67CxipDR8pCR0mCSeSIe3AcMl/gNFfv0KHzgjvprMgbr&#10;srsrJUWSeGsn//2GLtsvuOw0dNtl5KF9yWvPJZ/dRiCeqTt3NSb+O8nY+O0w8tsBQ2/kvQNu3sBz&#10;t679mUs2Ng7+wX5BouDQhESZPKeqtLyprqGzrq4lL1eRGh+TI8koLS7JylJEiRO8/cKd3IIsHfxu&#10;2foaW/gcv+oB6LUuOWuTt2Eab+JOcZniAMLEg9o5mZ9hC3byshveY2ITllNcP86JX1rG4NxjqBwO&#10;D+KeORwV9G+msCp784PxVrLVszr+29Agno83uAfx3U+JcjXoTN3ZBYAZZD9RSfvjma7HeImJPdZ0&#10;krPOglwNjwlwz9CnC6CNZibwD0YaV/qr5jsKVvuKloj4IibzjHgofT+MDaxOLswMsU5ijysB0Ocs&#10;deVA1Bc6CH0GOnwOLgBGPLM0C0Q8g570HhpPfM+2pNEM3AF9ayZwx5mZZliaxJkmWJc4uBfmbeKm&#10;GmOnGhBxk/Uxk3XRk0R5lAA6nExt1AQpOiE+XoUIG6cFDsF62GglIlwgvixoFKxTBMDSDJf4DhV7&#10;k8YrvDrzQweq0weVWbQDlRblYO144tytg6fND5+7e+Tc3WNn75w6e/f0ubsndO4d1bU+dsH++EWH&#10;4xcdj150OnzB8fAFpyMXnY5ccDyiZ39U1/bQKbPzejddHO+LA/1So0TFisKG+tampo6K8uosiSwx&#10;KiI+xFeRlthc3zDQP9zd1VteVJwWGysODooOCfD18b9y1+OYicthI6cjRs5HjFyOGrseu3z/+BW3&#10;Y1fcj15xP3LZ/TCrvlMBnpoL3I9cdTtq6nYMcfn+NduQvBLl5OT04uIioMdY5mKv0ntAr5Z87uzp&#10;i441U1jBzauIF5h/i9hrYv3s2Wuga67ZwI+/pvNs4p8vzJrQv/NkpvPJTBfDnc2QfCg9Ed8NvuFJ&#10;mI8H93QxPJ7G9dBDuJNXUQs8QOeLNlJ6JvMPxpoAOuf+ARbjTQ+G61f6K+c7C1f7S5ixAe7FzNIw&#10;T9+HNc4A9GxmaZjdJ+6xhmVXqXsHh17CLA1wz+BKz40NXM1ch2yW6T3jnhmbFliaDPgZIr4pmew7&#10;KTrz8VzR66NBPLPvWIsn6yInlJGTgJ6MezRmZtYh8PAz4TQT9KFjiKowJvCI0NHKEIqK4NHyoJHy&#10;oGFyNYDeb6jIpxs+Pi+svzpjsFbeXZZaHO/ndEn3xFdf7/vsiyOfbT79+dfnN31zEfHFN+c3bzn7&#10;9bYz3+w6s3XX2W1a53bsPrtD+8x2Lczndu4+vVP7+A7t/dt2bvly89dfbjq9X/vS8UMXjx65d80s&#10;MigkPT4OF0CUr0eQk1WUt1u+VNbZ1jM1ubCwsDIwMCiTSK5fu3bi2PE7N2/5uXsGefsE+/gG+/qG&#10;+PiE+viEYfb2DkHQwifYyzvQ05OatDF7ugd43A9wd/F3c44OCW5UKmemVcSziTw9QU/Uc5ND0KuU&#10;npl6Unrm5t9sLPsvxGM8V6058Xxw3IXzbFYRr/khAuVq1jXXPHNVB+WsLG0VbL2G9rPgwk/EE+hE&#10;OVJYIruNCTyIb3000fIQuI81E/EI+BkI/GjT+nD9cl/lAjSeEc9wLxNA7ysiyWeqz608sd5D/p55&#10;G5bCwtDDwZOWA3RSdL7AmYVOLDLn2hFgXQbvzvNXlrDC4cDekJ+ZbVE7eCJ+iowNORlwT0HEQ+Zh&#10;aaInGfEUEPjayAngXiM4eEY813vgTnqPNSl9Ba4BmkfJ3oSSwyHoA5DI9ih8O/Mj+qsyBqol3cXJ&#10;xXEBDpf0T361/fBn3xz77JvTn3+j99kW48+3G23aceGLHTqbd+h+tUvvKy2dzbvOb96l/9Uuk827&#10;Lm3eqbt55+mvdp34Ruv4ll2Hvt5+dJeWydlTzrdvRPj7piXEpcXHxoQGB7vd97az8bC6525t6e/q&#10;Gh8lLiko7u7sm5lZnJtbrCiv8nR3d7x318/RJvi+Q6ibU9h9x/D79uFuCIdwd4cId3uRh0OUh2Ok&#10;h1Okp1OUp6MYh56OUZ4OYi/HaC+ndFFwW71yZmp6cWFxeXEJoYIeSk/cr/JQ6T1ltORt1gVvwzZi&#10;X4cecHJSN3jVZJoPoP/8mXABaIZ6qNbqD6HPZZ/8NuJB8FM12QQ6X7Agyrs2cGfqDrGnFJbnr8hW&#10;4drHW8i706IZfDPWW7iTwRqsPxhtRKwP1S/3Vi10FK0OViwT4sWrA2Wr/aUr/cUrmHuLl3pAfAlF&#10;byEVc+BqegsWuwl9rBe7YHhyFzsplxUy1w6scxe6cubpUD4P1ttxEgs5oc80nmWxmdzPMEuDPDWB&#10;ER8/ybw79/HT5OATJuvjqERTB28j5sTD3rDKjAjck8wT92Hj1aGEOzczUPcK7m1Cx8qDydjAwSN/&#10;pRQWPt5/qMi3O9e7Iy+8vyp9oDqjuzihLNbX00j/wje7Tm3admHT1itfbL365bbrX+24+tXOq5t3&#10;XftK2/gr7Qtfaxlu3nlt047rn++4+dmOm59vv/7ZdtPPd+h9uf3Yl1t0tu+2M74e6uIc7uYU4OJo&#10;d9v8ptEly6uXXe/ecr93x83ijqvFbec7Nx3Mbzhb3PF3cUmMjCovKhnoHxwcHCotKo4LDwl0tfW1&#10;ve1vezvQ7m6g/b1gB8tQZyvWQW0T6WHHEHeK9naOQXg5xXo7x/m4xPu6SqJC2+vrOPFL6mDoE/QQ&#10;ex5M78nZr64ilyXimcz/wNsIQ0WqwKua5o0FNB7Eq7yN+lX1oMZ6IV4fGqyr4x3gzolnySsj+0eI&#10;J3sz1cGIp+SVeRiyMST20PVx6Hrjo/GWR+AeaSuj/CFwH2G4jzasDtYudpfOtxesDZQvk5wD9LK1&#10;ASbzIL6vdAlWh84D+iJYmsUusF683FuCKwEvLeEyoJMKgp48Pebs+Q5Y/Nz5rtyFzpz5jixAz2s1&#10;LFVlAs9MPKWtzVR8nGyIm2qIIQfPBJ5cDak7czhM7xn0MZO8ClkTSbMSM0I0XqPSeHibKuBO9maM&#10;m5nK4NGKoNFyJKwBo5D2Mvh45K/Myhd6d+d4dSjCBqrSB2tAfFxxrLe7iYHpjt2GX+3U37zN6Mut&#10;N7/Ydu/L7bc2b7/81Q7Dr3dd3qp9dauW0dc7jb7cYfrFDvNN2+9+vu36p1sNPtuiu2mr3hdbDHbs&#10;sTO94WtnY3HpwsUDe07v2HZKa8d13XOe924H2lv721n52N3ztb/na2fha3vPz8bCz+auv909kc/9&#10;zISYwpycrNQUsZ9rkIN5kJ1ZiL15qOOdMCeLCGfLSFdLsZtVtIdtjJdDnLdTvK9Tgp9zoq9Lkt/9&#10;ZH+3JH93eXR4Z2PdLIifp67YpfmF5fkFBj1xL4j9ItAnyd+QecpihVZ6VXleUHqOIIOe8FQDrWaa&#10;guGuDvXQWGL8gHU+1J+vEUS8BuKQ8I4ns6Ccg84OpzF3MtbJ09N6uuPRFEw8sQ4/A1cD0IE7KKfF&#10;aN36YPH6YDlxP8LRb1gfVq4OVC12lcy1KdYGoOhFVKWBzMPhgG9IPtJZqsoXs0M4eIg6vA2ugZKl&#10;bkg+iC8G9FSpFPLXbLxhvhPQk6jjkBPPRD19rjl1rilllnQ9dYYtZpuTZ5oTZ5CwkmsH9CxzJR/P&#10;dT1uqp4VJVkZnqk7Uc5Bn2DBQWfEI2clJyPYd2I9gCiHxrOKzWhZMFLY0RK/kWLfoSK/7lzfThBf&#10;mTpQndZdHFsR6+1rYmiyXfva1zvdvtnp+/UOt807nDfvtPtqh8vm7S5f7bj51XajzdvvfrnT64td&#10;9zftsN+01XbTVrvPt7l9ts3mcxC/ddemrzd/tunIru1GR/abHNS+vGfbxV1brp486nHnRoSTTaSr&#10;rcjVJsLFJtwZYR3mZBXuZB3hYi1ytfSzuXntoo7eyeNWVwwCrG+FOdwJd7od4XI30uWe2NUq+r5V&#10;rLtNvKdDopdToo9Tkp9zsp9rit/9FH/XlADMbtkx4V1E/NQiQCfc55fnCPoVHC7C55DVWcFMer+0&#10;urSs3qJiMv8D4hGqIQCqwTqfKVTSzs+8MauHxqH609gn/yBAPFwNcAfiLIXdmDuFawDos6IkS2EZ&#10;8VSoAfRtTObh1Mm9qDUe84ORmgfDSjIz440P6BDE160O1UDj59ry1wYqoOgr/dBymHhVwNvQAqxT&#10;qspK8vmQfEZ5PnkbzKTlcDLZi51wOHnQ9QWw3iabb2PQt0vn+d5TS8ZcU9psYxJ0fbaFQJ9tAusk&#10;5LwgA8qZcYfeI1Ul3CeVAB3STnkqFWeEzBUOPmqCO3h4dyrUkGvHgkl7MK9IkpMh4v0pSgOoXEM7&#10;UJj9GfE+3Tne0Pj+qrSBqrTuopiyWO/gq0Z2u/dbbtttu0XL+ZtdXl/vCty802vzTqfNu6y+0rLe&#10;qu2wYzdmm6+0HL7cef+L7R5fbHXatM32i623N2/X2bz164///Jff/+Ho9m0mRw5eObjnxv6dN/Zu&#10;v3X8gMdNkygXgGsd7WIpdrFCYBHtci/a9V6Mm2W8p63HvRsnDx04dXC/yy3TaDfbeE+7OE+beA+b&#10;BISnTaKXbZKPfYqvQ5qfY3qAc0aga2aQW2awhyTESxrqJQ33KkiK6mlqmCONn1+a0wgcMrGnm/RV&#10;sbq4tEr3u3Fv85rMv9ZhJoDIQaX/VQOtDnLwKoHXPM+Djx+eoU/DJ/NZI1QaL8g5C7BOMy/gEOtY&#10;k4MnY9MB1snVYDGJJJV7d7BOuLMQXDsFQIe6j9QBd8yMeGh83lp/OVmX/pLVvhLy8aBf2HBlll2Y&#10;wTpUn9kYBCN+qQvQ0xq4LzIbgySV4Z7FEtYMJKmUpzanzTYlE/GYqfqeQNEYzwQeWg7QuY2hvSeq&#10;wQtOJnpStavKQKfNVFagZEUbqtWI2K4Tr1SGjSFVRXBFL4d9Dxwt8x8t9R0p9RfKlILGw8f7tOeF&#10;055rVVpPUWxlgm+Euanj0eOe+w+K9+6L0todvlNLtEM7ZKd2uJZ26O7dLrv3WGjttt2p7b99p//W&#10;HV5bt/ts2ea+Zbv31m3e27bf2rLlyF8+PfjnTwy2bDPR1r6ktePK7m3X9m6/dlDb1fRivLt1RoBT&#10;JouMAMeMAId0f7s0P5tUH9sUXztvy2vnjx40OnPC3/pWgrd9ip9jmj/gdkoPdM4IcskMuS8JdZOE&#10;Idyl4R6yCE+5yCcr0i87yj9HHJATFVCSFtvX0jinukNoaXZuaXZ2aVbgfnmOnmS0MstmCD89ooJD&#10;T8SrizYMetWXKWi6eQQbb7DLFwL0God8YM0HX6gPNQa/mDSIp7IjKTdYb3sy1fpksvUxYhqOhS0g&#10;5BOt+AsAD4OTj4WKJJ0kvw5dRzDXrg7yMCP1awAdwYhfG65FrA5WLfaUzHfkrw1WMOOODLUYsYyE&#10;tacYwc39cl/JEoISWcHE4w10AXQjfyVzz9WdiXrWPBaCsYF9T59tTaWAhxGIT5ptxkwFeMIdQcYd&#10;uNPG00xj8nRDEszMZB3MDGQeAg/Qybsz+qMBPZUmcV4Zw2qUgJ71F1RHjVWJeH2G2RiGO5XhA5Gq&#10;AvThkoDh0gC28B0q9uvK9QXx/VWpg9WpPcWxNQk+ybev+J84BuL9d+8P1t4buWt3zA6tiJ3aQdq7&#10;PXfvdtu3x2P/Hsfd2s47tdy2a3lv3xm8Y3vAzh2+WjvdtHfY7tlhob3NbOfWKzu3mmhvu7Zvx51D&#10;u6yOat8+vMvF6Eyqr3VRrFdxnE9RnG9hrF8BdTt75Ivv50W65kY4S0Mckn2tk/1sMoOdZGGu8rD7&#10;WeH3syPccyO9FWKfXLF3TpRXdqRHjghnPBRi3jXtq4j2z43xV8QElGfE9rU2kasB8bNzi4Q7gnE/&#10;h3mO0KfDueW5uZWFBZ7OQubXIfNscOjVDfSaKaxAJBsca/VCfchB1/Q5muOtJ2kIH6smHioOtR5v&#10;ejTR+Hiy+fFkC7h/NEGy/XiqHR4GbyDLPtEiBL2Z0lN1tkqgjxHlTM6V60MVa4OlD4j4eka8cm2k&#10;Zm24hojvKp5ty4G6M4OOKF7tK1vtL8fMZB6uppQo7y1d6i1Z7i9DaouTlMV2M6XvUiBPXezMW+wA&#10;9HRI9p2VZaijhnadUuc47iTttAD0RDxZ9tgpCHlt7FQ96y/g9Rlm4qdgacB3Lew7lJ6JPQVfxBDu&#10;yli8yiV/TBB7GBsqyTPiucZjJr3nXQbDtOdKFwCrTvp3UHUyZbAqpbc4Vpngm3bTJODgIa/d+wO0&#10;9wdr7YvctSdqp3bALi1PbW3nPXvu79/rc2CP0x5t+x07XXbudNfe4btnu/veHfZ7d9ns2Xlvz7Z7&#10;e765s2/Htf27TfbuMt237dbBrZaHt1kf3Gp/el+EzTVF1P3SRO+SRO/SJJ+yZP/ylICy5IDy5MDy&#10;pICyRN/SBM/iOPeSePfieI8SrONx6FkS712S4FMc710U71kY58muGe+iBN/ieD9EUbx/UUJgYUJQ&#10;hSS+v01N/KwQM5z7N0KAnsk81W2Eoo3GLqzQS/ymzBOdanY1IeZrzVCf5ENzzT9HGLRkn8x+yztA&#10;/NF446OxehAP0EnmoeXT7So3j7mL4IZHRxDxDPexJlwkTNQbHiBVHaldH65ZH6Z5bRBepWB9uJro&#10;p8sAAg/iq1cGKxe6isjVQOPJyZSC9bWBylXY+n5E2UovTvK5fLkX6NN7oPRc4Be7YOiZp+/SUHra&#10;kNqozxD3MPGEPttzbYbeJ8+SpYmdboiero9VCfxrDQXM0kTB0qisPAQeC1DOcccZgn5cGUPB0WfJ&#10;q6pWwxNWPoeOlAUPlwaPlIXwRoOh4sCevMDOAtFAdcpQTWpfaVxTekCO6+3kqwaZJheyTS5IjC+m&#10;X9JLMdCJ1z+TaHAqXv+06OKpkAsnIvSOx58/Gqd7JFL/aIThsTCDoyEXjwZdOOKjd8Rd94i73lHf&#10;i8cDLxz3v3gs8OLRSP1jCZeORRgdj7G7Vhjro5SK6mRRdXJxfVZ0fXZsfVZcnTy2Th6jlEXXSiOq&#10;M0Mq04Mq0hCBiPLUoPJUzAGIshQ6LEsNLk8NKUsLL02NKEnFHIZ1WWp4bXbyYHvLHIhXsb44M0Mx&#10;S8FAx2IaM2J5dnZlbm51YWF1aYnL/EPWeiAQ/0aHGRsqMd4YmjRD4N/wNvw8X2CoF2zwj1J/oEA8&#10;aTx8C2n8JAgG0M1PptpAPM0k8Lxu0w3KmUen/jCVX2eHo3UPR+oejNZCyBn0PMB6FRZIXtdH6yDw&#10;OLM2VLnSX77QWUjED8DHA/eK1YHKtYGq1YGqFUAP9Psp8DYKNfHM3iwR6xx3SHs+BH6+gwk8x52K&#10;kjA2sPIq9EE8ufkUaDwzM7Fw8DMNQJ8Tnyw0jdGGa8wULA0QJ41HgHuOPmedjA2uAabxzNkT7kLT&#10;AUthEfD0YWO06xRG7ZNlQcOlQcMlEHtY+YChosAeRUBXfsRgdcpwbXp/eWJvaVxPcWJ3YUpnfkpH&#10;fmp7XkpbblJrTkJrdlxrdmxrVkyLPLpZLm6SRzXKIhskonpJRF1muDIjrDY1pDo5CFGbHKRMCapN&#10;wTqwMjGoIj6wMiGgJjGgKjGwKjVUKY1qyI5tzI1vyk1oVCQ25iY25iQ25CQ0ZMcDfaVcXCsNr8kM&#10;qcoA9yEV6cHlaYFlKf5EfBrQx2UQXEH3+EYQ5WkR5enhFRkRlZmiygxRnSJlqAPETwrSPj2zOD2N&#10;WGIzXyxNTy0iZoh7QL86P7+2sLhG3oZq85puHsT/iMwL4w2aKd5WlVcvVIPBvcG6euDDMTFX83Sm&#10;/TE5mWZm4ltwAWCBeISLAa5mtgf2BtcDyH6IAOjjjHhqF1MC+gek4pVE+VDlGiwNZoIeYl+zPloP&#10;Bw/614aqGfH5c625pOv9YL2GYhAzoK8g1vtwvmq5v3wZ3oakXWCdCTyMDXw8K8kT+nSoknlWl6TS&#10;JIOemxwiPpX1FEDLQTxAT5nGBdCYTPadrYl7nshSURKIA3QGPeWpQi8NDAzLWbl9x4I3CUcwV0Ob&#10;ULT9BNapHIlsFaIePFISNFxMxA8XBw4Xg3i4Gr+u/HAiXpnRX5HcV57cWynpq87qq8rqrZIjaFEp&#10;59FTIeupRMi7K2Rd5dLOMklHaUZ7cWpbcUprYXJrfmJbQVKrOvITWxTxzblxTbmY45tz4puy45sw&#10;5yY0KRKb8pIpFIikRkVyQ25SfU5CXRaUXlwri6yRRtVIIqszI6rSwyrTwqrSw6syERHVElE13eEe&#10;hTdUS8VVUjHmGvrjEN2YnzHS2TrPNH4JAi+APsUoF9aLuB4oppYIekHm1wSZZ7V5EK9RtPnvMk+i&#10;LiyFwRH/YWi+tDGET+MXgJr46Y6ns1SceTzd9niiGQFFp5wV0DP5fzjRsjZURQVH8D1WB5l/MALQ&#10;IfZM48nSQOBr1keg65DzGhDPNL56faiW3DylrThJQj7XkT/bmsM0vhwaj2uA5j7gTsYGuEP1l/tw&#10;Bra+DIaea/xyN1wNK8lT6SaPLE13wQKUnurxIF6Afo5VKknmofHN6WTieYaKRXMyId6EayCVcOca&#10;j1cFK8+aC5RiUD5ZEzVZHTkB1itZ6Z2KNox1qlEiBPTHWP8w557yV3LwrGgDjQf3JXDwXOkDmcb7&#10;CxqvzBioTO6vSOmrlvXVKvqVef21ef3K/H5lQV9tfl9NXm91Tk9VFljvrpR1V0i7yiWdZRntJWlt&#10;RcA9qaUgEYgD9Da2aMlLaFEkEOjgOyehMSeeB+hvUiQ05SU15ye35KVgbs5PacpLAfqNuUmC2Mtj&#10;6mQxdfI4ZVZ8nRyXQbxSHlMrEyvl0Vgo5XG1eEkWr5TF1WKWx9exdVOhdKS7nbmaOTIzaspZEPdg&#10;fXKCBXEP6JfnmMwvLq4vL/M2ehgbJvMshX29TMmIZ5jymf7jtUFAM6LfIJsfasYPh3D+yVNoPKwL&#10;q0IS6CymCHfKUClacA0AXBJ1SDvZGOUDcizQe+Bez5QeMq92NUrmasjJ0OEIabxA/GDlPIhvAfHc&#10;x7N6PKWnxP3qgHANQOBX+ktJ5nuRtiKL5VWaPFiapa6CBaStyFk7KYVd4Ky3c3WXC+00sPKw7yTn&#10;sDSptANF208ItmbSDtbJx1PyyquT6loNdRPQPisRD6A54lzj2QyNp0JNJOuJZw3x1FnATDzDfRQa&#10;ryKe9L40mPl4/64CEJ88rExXE99fqwD0fdU5vVXZoByiTgHWy6Xd5ZKuMkRmZ2lGR1l6R2lqe0kK&#10;oG8rJJlvQxQkt2JdkNySn9SsSGzOTQTxqoDGx+EyaFEktoD1gtTm/FTgDo1v4vYmO7E+K4FYl8WC&#10;bNDM51ppTLVEXCMV03lZPCM+TimNrZXhbwLOEPqNhZLhrjY18czMgHJ1APfJhcmJhclxeibF5ASu&#10;AXgbyPwak/n1FfZ8Lt5po5J5pvEb0DPcWbw+1CgTtRoL9dB8VTXe/BA6QxoPpw7ip6liw4nn0g6T&#10;g0SWzD0Fy1OJeCAO6Gth34l1Vp0k3AUHTxrPElYlrM46LP4G8dXQeBAPVwPzQ06dhByUC6G6BnhP&#10;QTEjngJr2Bim8XR+sbuIDiHzHHriHtBD3SHtdCMIdcZTzkpdNDPwNpTFUgoL3KeJ+LSZxlRWl+Rt&#10;BYmT9Qnk48nMQM4jCHrAzQ06J547GWo6QJCVp9tBqFzDuwxC2T4UK9So2shGqI2M633IUElIT35w&#10;d4FIQ+OTGfG5vdXZsDTwMCTnZdJuFeWdpaA8o6MkvaMkDdGJRXFauxCpbE5HtBVB+9Nai1JbC9Na&#10;ClJb8lMIcUh7HkQ9uaUAl0dqC72U1pyf3pSX1qRIacxNbshJqs9OrMtKIHXPTqjPSoTGKylIxQF3&#10;Lc3gO64WuEtjaqTRZGlk+AsQ21hAxDNXA+JVrgaHTNG5wC9MjC9MjM1jhtIzmV+BzC/Mc2NDz9nl&#10;+auqaPMa8T/ibTA0gX5jzWe+4EPzpTe5Z8STwCNPfTyJnBVBm1Bc3aniTtal/tGkZi2Smxklz3Tx&#10;hgd02KAq1zA/Q6VJJvbsYgDulLkOgvi82VbF2mAVORkQ31OsqsqDdVwAlKou47AHcwkRT66GRXcx&#10;S2FLFrs59MQ9GRuksAgy9LnzHUzmW6WzLayppgVuXjLbnEE3PZGhF9Sd1SWpSiOYeODOTXxdJLVM&#10;sv0mRjYF5axCwsoFXkxzFRE/xso1gqvhbp7bG4rQkTKhaAPie/ODewojh2pSR+pAfFJ/WVJfRUZP&#10;Fcx6VnelvIv8uqSzNBOIA+gOCoCeTtyDeH5YhDmlnSK1oySjozizvRhzWjugLwT06W3FkrYSSVtx&#10;JtYthanNBVD3FCxaC9NbC3Amo7kgvSk/rTEvpSE3WSCeqzuZFg56bI2Ugx4Dy06zBBFdIxFD+6sk&#10;5Okb8jOGBR//uqsB8Rx6Rvz8+Nj8+CgWRPz0tJC/Li6twdisrNC3ZXDoeW1eIF71rTWEO3EpAKoa&#10;nOnXUabBT3K7rw4+1IvXBnM10Hi2ycpDKN20MI1vfjTWwDWeBJ6CKz1LXvkFwIJV35mxYaV3SDuU&#10;nuWvpPQE/XDV6mDFQmfBXFv++lD1KrJVcvClLGdlGk+HUPoKMjM9JQhKW0E5WBfyV9gbFe6dZG9Y&#10;xSZnvh1z3nx7NnPw0HgJEd+SMUtWPo2MO93mx9JWlaUhdeeNk1SjJFczVRdPPWT8jhBlzGRtDIFO&#10;ZoakfYy8OwMdZobcPJl4fiOIah8KrKu4pyCNh72BtxkqDurNC+wpEA1Vp41A4ysS+8sS+yoye5Gt&#10;ksZnAX1w310h7yqXMfopYVWZ+EyIPV0MpZKOElwSBHqbWuOLSeDJ7UDmaZ3GxZ40niKlOQ9raD+M&#10;TVpTXmqjguGek1SXk0jQZyfVZSWSn+H2RhZfI42tSo+qygTc0dVQd0k0EQ+3I6Xnt0HsG/LSqFYD&#10;uKlWw4nf8DOE+yThvsCJx4IZm+XZmVWVsVlbZrtRa+tUqRR2o1Q1yjfyV46+ajCUn6kTWTXZmlhr&#10;rv/LAPG0x/SYWGdleBBPDTO0CcXMDLkazjedoZ0pVphnfobq8azLQEheuYMn+hGQ9krQjzNsriUf&#10;3w7iC+gCGKimEk1/BZ8J9wGq1VAlvqcUkr/cV7YE9Jm6A/EFqtVQiWahk+rxwH2+I3eedqCg8bQm&#10;aW+Ge8mYg7QL3DPoWzLI21C3MKWtpPcEPWWujHXeRsabaqgGT8Fx5+6F5alC8PtZyczQXSCjFVSg&#10;VKk7ZhZloUIwQz9cAh8f1KMI6M4H8ekjysyBiqS+8qTeamlfbS5FTY7APUx8lby3GhcACX83m3EB&#10;dJZx+Uf+mt6GFLYYsk2IC5YGKg73AkMPUYenB+gKBBbw90msSqNOWBMR9dksSc1iCSuT+Vo5cCfi&#10;oe4gHnJeDeJh6GVUn0FUg3V5bC1dGAmN+ZnDnYx4sjSMeMJdpfFc4MfG5sdG58ZGmMyPLU5NLM1M&#10;kbERZH5lfWWV3DzJvEA8ktcf5K+qeN2TcNA1Qz00z2ie/8FgtRpOvAA9c/MPiWyoO+Nb8PGCnAvr&#10;0foHCLYnxZrg4WqAdSVBP8pFvZqVLGnvCQJPTqa/fL49nzR+uBYaL9QoB7nYU3FmpZeMzTJMPDS+&#10;lxFPFRsQD8Th2ilnBeL4Q7EAG0OFmjyyNIj2nLnWrNkW6VwzF3hOfDojng4Z/dB7mPiU6frEqTrY&#10;d3Y3N93BHTdBPp5FLRE/wbaZhBINNdJwN8+NO7vFu5LQH61A5spwp8yVnIyqUsnyV2Su9FyDIKrV&#10;5Poz4rnGg3hkrvJ+paJfuUE8QU+4C7aeolLSVSHpLIfAQ9HJwbPklTJXIM6y2BSAzuw75JxKkE25&#10;CCSyCU2KBF6GbxTK8LF18miEUiZWSqNqZZG1mKWYaYEzSqm4FjkrZoAuhY2JqpHgDVGsjonAD8LT&#10;xzXmZYx0NM9PTi3OzL1GPPMzKuJH59hT5QD9wvgoUtil6cnl2enVecj84voSGZsHCFab58ZGtRX1&#10;NugZo2ymoQm0Gusf8v2DlzQvG1aPB/RUjyczw6Vd0HXVugnehp5NwCwNQ79hfQh8K6mBbLz14SjE&#10;voEZG2g89+5kaUjaqVTPiB+oWBusnGtntZpBZK5UoiFXQ36GipVM4JmxIe6JdRC/1FdBc2/JYg/3&#10;7mTcmXdHzkquZoP7duoqQ+Y605xO/QWw7y2ZM81w8+yOEMKd/AxSVeoyaOAaT2nrZB2Ih5mhGiVY&#10;J+Lr4saVcRO1MSqBZ9CDchJ1EaSdyTkjm+CmpjG6C6QUh5B2VXWyOGCkJGC4OHCwMLA7178rXzRQ&#10;kzZE9XiY+OS+Wnl/fX6/Mp/KNTU5fVWUwkLghUS2UkrPZEVUStkFwArzpbA0HH3uajLaitIpNy3A&#10;BUDQa6DPK5WsdMPrM1lx9Qx3xreoVhZeK6VQSiJqpSKlLFIpA9x4A3+PuCojoiIttDoTr+IQaSts&#10;vRjXQH1uylB7M3WSvUE8E3gEEta5sVH2TMVBcM+IH1ucnhCIX1xYW2aFeYKeVSoZ8RB6obFMg3iM&#10;1/VdGID4DcTfOKN5+MZLwB2H7zAbQ+VIXqgRSjQT1GDDfDwrzhDuuAaEPVcoOmWrhDuihdcoGehV&#10;nG+m97VM7KHxEHhWfBysmGvPm23J5brOpR1KLxDfXwHKOetYL3Ho+0oXaR+KeRtWtOH1eMpZ4Wqo&#10;SpPDF3NEPGWuEHVoOYgX3Dw9oyZVKMA3MD/DivSEu0A89cRPwMyolZ4dTtTGMm+j8jPc0kDXiXXa&#10;b2IqHjRaQhurDO6AkWK6x4/tOtEhi8ChIriaQFaPT6XqZEVCX3ki1WqUCuZqshEbrEPay8F6JuFO&#10;bh4zL+Dwcg3JPMtuCXr4eHLwEPt8KlOyQg3bbKLd1nhWqYTeJ2FuzBY2XOvlsawSD72PqaM1zsTV&#10;yWJxhpXheSGSNSMQ/XTIqzRw87QDpUgd7gDx3NXwQo2qVkN1ycn5cdJ4In5kcHZ0aG58ZAHET00s&#10;c2OzQIV5IX+Ft+GdNhx5obFMvf9Ks4bM0+D4/gBiGvzMj73KBj5H+CjWZQDjTtHKlF6oyjP3QupO&#10;Mk9iT0UbGPdHr/UGs0AiS5cBEc+svFCrWeMVerj5wYq1IWSuTONbc3EZrFI7DXwONRowgedRugwf&#10;r6J/Cd6GoOduvgj2nWSeumsg9iVYUD2e+oSzhao8iG+VkbEh4mFpMmjRmDLDQGe4p0yRugN6ugBU&#10;uCdMbLRPMtCFhgJWlmFmhrcSCOkpk3DWKUl396nQB/e0AOLq9UgJvE0wjA3rMqA91xEiPrG/PKm/&#10;WjagVCD6yc3nQOZVC1wAWX212b01MDnc2WOWMe6RwrKSZWlaR1l6eynZelaaTAbxFFB6uPk88jZw&#10;8y157BrIT2mi7afkRkVSA+k9Q58FFhTsMqgjuMWCzJO3oXKkkio2WHNvgzeQqxGIR+bKiecyLxA/&#10;QTnr2Ag9Opc9Q3eOHig9AmOzPD25MjfDrLx6/1V9QyAnXsPNawxN4jHUTP8Qa/XJ1196y5+Jd6gH&#10;mEx8O4hnVcjmR5NQboDewIuS1DcGW8/8DK15kzCDHmJPDod6DZirEUqTSvh71jjJdqaGIPxQevLu&#10;s615M01Z69RWgMsAyWslaTwoh8kB2T0gHqAz7mFmqFxTusTX0PhOWBoGPaWwxSCektc2knlO/Fw7&#10;iJeSxhPurEoD3BvZJivrCiZLQ2YmaZpq8LDskHOwnsBbI3khcqKGO3jm2vkmFG8ooKwUZgapKmWr&#10;Y1iUU4s8OXiyN6weL9h3OByq0vCOg6HiwK5cvw5F6EBVsuDjK5L7a6QDdTkDdQx6ZugHlLn9yhyw&#10;3lcL4rPAPaAH7n01gF7WUwW9z+wsT6cNqbI0OHtWyuSqnwzoW6jpAEqPtDWxKYd2YZvzEol+3leT&#10;Sz6HyzxTd2i8uE4OlCOVUgSsDoyNCIaHWtBo5j4HL6nXRH+jImW4vem1zJXXalTEz0+Mwb4LxI8M&#10;zI1y4sdg5RnxzNhQxQYyTzcEvkG8ytgIuGMwmRdIVY8fwP2Wq+KHQ30SmWv7k2mm8STt8DZE/KNx&#10;uJe6h+RwQDyzN4KrITmnoENC/wEjnuCGsWF/BBB039NYA9t7Au5UoAT0q/1Vs83ZM03ZlLNS5sq9&#10;DSS8iGrwdHcfLQA3tZHBuHcVYE3Q95ZQqtrB+oQBPaGvWBDuasWcPdeWNdcq5+kp2Rj24DGinMoy&#10;HHd6xhgz8az6Tq6dWJ9UxiNbpV4xUE7Qx0wS9DxnpY1VtiCNB/3kaliJZrSCPD3RXx7KXTs37ryR&#10;BsHsDWs0YJlrd45fpyJksCppRJlGrqYicUApHWzMHWzIG6xXDNTlMYeT06/M6ldmg/t+iD0CF4Ay&#10;u7eWlS/J02f2VJLh6SzP6EIIe1Wk+nA4rUUZbcUZrcVUjG/FNVCUgjWvzeNKaIXnyUtkzicJV0JT&#10;XkKjIr4xN64hOwb+HnktLgbIP7n/3Di8RC1o/DA7rpFexTvxZyGuuSBjlDLXyaU3fTy1FZDGC8QP&#10;zw4PMuIH58eHYWyIeFXyuobkdWmJNx2oq/IceoH4N/PXNyH+L0C/8U6NsXFVwNUwMzPVwhSdJ6zN&#10;4BVOnRl6UnfqpVE11TCBx5kGwn1USWZmpJaJPegn7Wd1G+qVF1in5JU2oVb7ymaacxDIXKlNcqCa&#10;+oT72LNr2K0hS920IO7hZ6DlnSC+iJSeBD6PqjRd+UhS2WYT7bPSfhNJO3PwLdLZZl6GZy2T1DMD&#10;v76RrbLbWKk4M1UHgY9nhUjWKVlLAco59xPVkayHjM1Q+hrVQvA2ZOV5FRKp6gjbVRWeQ0ZuPnCE&#10;XA1dA8MIKD11GQR35/h35oUOUJdB2kAliE8aqJEOKqHxCCAOUSctp6gl6JnGC/6eNqqqkL9KWRZL&#10;BRzQ38XQB/fw951lGR1IakskrcWZbchoaaeWPA8WVNBkNXveksDKmnTYUphC+1P4gwCys+OoKyEH&#10;M+/JYS1orPmMgv5KJLEGzIQGvFqQPtwBjZ/QqE4KrgYmnu09jc+Pko+fgY/fIH50aXp8ZXZqdX52&#10;bWFhfXEJxPMypXA3oEC8ysq/mb9qyvxbXMoPx1ugp5/jP/vkHdpsItYJ7sesOMP0u+ER+IbS88Mx&#10;qHg1g159hi4JIp5wryWHw00OqX4j24GiSjzvq6G+g6Hqld6y6aac6Ub5aj97PBPrKVimR0/yG0EY&#10;8awVnt30xJJU6pEk786KkvmsAM9du5xcOw+oe6tsFn6GntLBN55SqQoJ485TVXIydLsT6xuDXwf0&#10;vABPbZKEOxNyuBeaq0UTvDgjEE/7TczYsG0mXnfn9UcEJ55mOuSenvqECf0ABn3wYHEQaXxuyEBl&#10;0nBt+gDS1vJk7uO5nyFdB+g1cszkapiZIbhV5RoKXq+skHYhqJgj3+isRJRL28tkbSXS9mJqO4PV&#10;geFpY+2WVL+nLjRyPsR9IZLdjLaSzFb8QShKbc5LqJdFKNMDlekBdZIQpSysTiaqp676GEpzs7jj&#10;j6vPjm3AGXl0Uz4yVxDP9lzfrNVMzk9MCMSPsMyVuRoifmJ0aWpclbwuUFV+aRnG5gErzLMa5duI&#10;VzEP4ml+y3jtpErdqdOME6/iXv02LOjiIY2nDFUo0SC4X2dVSLIx3MNA42seDFc/HFGqiCfVZ9BT&#10;oYb7+AfCXX8IaHzN2mAV5a+EvpJ1C1dMNcon6tKW+wtWhkqX++FY8uiWP2o0IEvDO8boflbiPn+x&#10;M2ehM4fX4GHZFzryFqjuzm9szZ6Hk6HKjBRniHhKWNNnGyHwrG1G0HhwTz6epaqQeSrLIKZob3Wj&#10;N3iSN0hSfwG76w+s0xnVZVDJHsOk3mniC77ZJIg9R5x0XfDxxf7DRX7M4QQNFsHH+3bmBcPVEPH0&#10;UO/UQaViqLFkoKG4v76wT5nfx+o2/aybsq82r7c6t6eS9qTYvmxODw6rMGf3VOd0I6qyuyuz6Q1Y&#10;VOV2V+YguqpyOiuyO8pkdAGUsu0qXskhl5/SxjaqIOq0XVWIlzJbizKxaMlPaciKUmYGKjODlBLg&#10;HqGUhStlEXUyMZV05Pw+EkRcHeiXxzfnZ47QnusEdQuTid8gniwN23AlVzMyNDtMPh6Gfn50ZHF8&#10;bGmSl2t48gpjQ1b+wcrKw9U1dpvI68aGcH9N5gl4Deg1UKZqIx8/AF01hB9kuAvET6qJh4OHpSFX&#10;A9VnZPNNKCg30AfftdQQz4mnYGX40Trm4yHn1FzAThL0xPoQJbJrVLmvZRXJyunmnKmG9OW+guXB&#10;EnpEBz1vjBSd7nalymP+UlfeUiedXKIb/KgHmDVIwsbkLHQoFgF6KxBHQN2zCPoWGRHfIpmh/hna&#10;cmLPy+Z7q0msQ5gen81wh8CzmdVkuMazh3OI6MZWcM8fXsAfTcMeXsCeLwnigTv5GcpZWcL62t6T&#10;2sczMyMUKIsQhDtzNUHdub5dauIrE/sqUwH3QH0xor++uK+uqE9ZIDQM1zLiaxQAvbcmt5fOFPTW&#10;5PfW5PXU5HVXK7oIcRCf1V2BGReAAtB3gfjKnM7y7PYSWXuxpL04swNiTzuytEulUndAj0ijyGed&#10;Z9RhlkqmBZY9G5GIaKDm4dg6CDw1mWEdpyTuWUexPL7ptT1XdiMIES+UJilzVRE/Q8T3z8LVUFX+&#10;NeLXFxcRqholEU9WXtVx8MPCPHc1GsD/96EiW1gL88ZlQPdATQv1eN5LwykXJJ+LPWsrUGWrDPSN&#10;m1xBPOsYY81kcDVkbOghZE1UoGS4Q92pKj9UszJQPd2cO9UgXaWNVfItTM7zhceP8ZZgekgBPZmD&#10;3dLK3As9g4l2VaH0i5hbCXGWsFIwgRfaxUA29RE0MuLJxmw8b4weYUBPpGH9M1R0j5kkyiOpOEP3&#10;+MHB8x4yWBpQHjJWGcKcjMA92XeAzlknKw9ppyYCmqlWAz8DE0+3tBLr5Gcoc2UOJ3CwKKA7x7cL&#10;mWtl4nBNKqvHJ/VWyfpqFKwhXtFTlUt8C23DEOzsrgoyLazXgFS8pzIHAcS7yuWdZTAz1IHTWSbv&#10;LM/qLJeTrpfL28vkbaUyKDeZliIq47BSPRN1kna2oHUqgvaqqNcSrialKTcZoDeBeNqgFTorMVOX&#10;parRkjUYU/NZU4FkuLP19Xr8DzR+9HXix+BqhJL8Mtd4MjYsf2WtlES8Rv76w1sBMRj0ao7/vwwN&#10;4p++82iq9QkRr2odI8qpEi/wzVhnxEPpMeO8Ksi4090htN/EajX0ZmZs1ol4tifF9l/5vDJQM9WU&#10;M1mfvkrPExaIZ0+ZzGGPUwX3mOnpYnRrH+2q0qNp4NqFOz/asxbIzPDGYHrYGBaMdarMsJs/EjHP&#10;kF9PnAbc9bGM9Xi6vbUumpkZ2l1i93HDtDBpV8bQPayUtmKNC0BdlCQzA7I11szSqO0NqTvfcw0e&#10;Vak77UZRocZ/pBiWxo9dA36DhX7dOT5dimDkrEM1Kf3l8X1lSb2Vsp5qRV81iM/rqVL0VHKsSbyZ&#10;n8nursgC2dReVpnVWQG4YVekHaWSzjIpwz2rA8STh5F1lErbS6RtkHaayatAzlnJkmWr+Yz4/CQq&#10;19BGFUHPbhOhPjPqH85JashKgLQzUccioTELSk899GCdKz2dZ9A3FUh/QDyDnnDXIH5YIJ4yV6bx&#10;eAP38SsbxFO5hhHPOubfJJ7FW6BnzArj/+MF8M6Tab7rxESdmXiQzaCnmUDnuBPQLEjFwTo1DFMu&#10;y1jnDp4Hk3m4GhAPwwNDj+wWel+3PFA92ZQ1oUxc7pYtdmUvdeXAupDM0/Oy6RGqC11Z7KGquTjP&#10;H7XH7uVj97B2SGfbMpmloUdJziNDbcqYa5awe52oOWyGazkhHjtdH00PHqsTC7MyakopnlLG0LMM&#10;qDgTNVkTPlETTgt+SAt2DbDMle2zUjMwsc474GHlecc8FeD5Mws2/Ax7KhNA9xsp8h0p9Bku9EUM&#10;kY/3HyoOGCz078726coNhroT8WXxfaUgXk6sV+d2w6BD4wF9lYLsOECHtAtdxBz3rA5CXErEU8ig&#10;612wNDAzVbmdlTkd9AYKrvetgJ7kHIjznSmu8awyw/akWvNSOPHUZcluFqG7AbNhWsi3KGlmCxmc&#10;DA8cUg89fPyGq2E+XnVHiGr7aWJ8YXx8jmWuIH5mWND4+YlR3k8GjRfuDoGxWSJjg+RVIF5l5TeI&#10;V1t5NgF3Pv0I6OrrgcabVl5zkMarQKdCzSTWjHUOOnFPBobcDhN7FdYNSGHXh6voTijksnR3iPql&#10;RvagSYY7aTxYZ0/1GKmDq5lskI/Xxq90y4D4UqdsqVOOxSKBns2fG7xA34GTBZlfIAcvpyeqcuKh&#10;6K2SeXbLNntQB1jP4HkqiJ8ViI+fqY+bqY+ZrhdP14Fy0VRdJAUWtRGTSiAeQaAD9+qwiZowtghB&#10;4PwkcCfEeYlGeE6BkLMymVdtNrFslRaqR8XDwHA/U0LPmqSOg1J6TM1wse9wkc9QkS80vivbpzM3&#10;iIivhsYn9JUlw8DAoxPx3JSrECcnU5lFrFPnMM5kdZfTIdFMMg/0ycPgMgD0lKrCz5RKW1ntheWj&#10;GXQLCBd1ujOQuKcyPLVSJtLmFN0thZk6K6klQXUrIHPwKuMuowYEsM6lHXpPL6l9fEfL/CTwhcbz&#10;HSiu8czHs854tasB8XP01daCj6cOylm2CUUFSrLy60usXLO2Blejmbz+aI8Nm9VgM6x/7AJ4Y6jf&#10;Qx/1DtNy1kqAmT3Ag4IezkGXARN7mHvm3YUFz03psRx0wytwH6lnMk9KLwQ9do/5GQpCf224dqW/&#10;crJeOqFMWO4m0EE5PMxyDzczeZD8xQ7pQnvmYrt0sVPOiM9a7CAbQ5tNIL4lc76ZbmBlwR7R0Zw2&#10;28hv8KPK43QDnDoJ/FRdFCMeuIuxJtxrQidrCfHJahAfNlEdyojnC+g9PUpyApS/lrCGjleEsnXE&#10;OG2yMr9eHiIsBD8DG8NxZ00HRLzvSJHXcIHHcL7ncIHXcKHPYIEvIz54sCJ+uDoZGt9blkTtA7XQ&#10;eEg7jDvSUDIwrPySA9XvqgTNKhtTIu0sJWnX0HhALxVUvxRmhsrwrUXprOAI4tORm5KByUtkQbhj&#10;wRFvVpBxJ+KBviKxkZpwWCMxI5vdDQh15601dKcfSXsWvYG3GTflU5eBmviNco1K40H8rJp45uN5&#10;P5lA/Osaz4inG0TIx6uIx1AR/4arUeH9JuFvP/ujg9Vq6E5WRnnjI4j0GLgnsol1Og+B540GbPOV&#10;Ey/ofQMVZ+hHcIb1ylMTpbpWQ7pOuDPuKXPtq5ioy5iojVuCkHfIl7mr6VEwe5O92ClbaJeA+Pk2&#10;CfczC+2MdQg8Jaly0niA3pTGnEzaPHtaAdP4VNJ4ylPj2UNpooj4eoKeuK+DwINyRnwtl/ZQJu1Y&#10;RCB5JWNTEzlB3QTMxAvSzh6yxzR+vDx0jPNNGWogUY6ctSRglNkYOHX2HDL6cgTgPgzc892GFPeH&#10;iHifoULfwXyfLrl3Z45K48vi+koTeyukvYz1rkoZ1dfZjSDd3LhXqPJRgF4qYTMPrOmmEBYZrGM+&#10;g/rJiigEjS+WtFDZMYPdF8JBZ7d+Y4bG0xlmaYQHHPC2M2q2Yfe/ko8H4vzePzaTpYF9b8hOashO&#10;Jh+fT93CCxN8B0rTx29krrMbtRrWWkMl+VH4+NeJ59Av8bZhlrwKDzgg4jnubxL/Nuh/wPl/8zMY&#10;7GffeTTN9lwJaEY5iB+tZ/d8sDKlkM4ypRew5mQT8TRz3OmbETj3zfxVem4HT1uHuNKTxk/VSyZr&#10;4pc6QLxsqQMaDx+PYN/sR7ouoy91oi+6kakevYTLgJ7JAeIXYN/5Q4ObU+aakmYbKZCnAvfZhsQZ&#10;ylCjmbSD4wialeFTyrApZehkTfBEdeBkddBkVeAEojJgnMVYZeB4FegPnyA5D2GKHkYzECdRpxiv&#10;YMTT7hK1BMO7j1IRBklqwAiceoH3cIHnSLE3sQ4bU+wzXOQ9ku81ovAYVngO5xPxA0S8Z2dOYH9F&#10;/GB1cl9ZbG9pQk+5BIrOclBJJ93rxIAuyewsRbDbnYhvCdSd2RjuZzj0xHpHMWulLEqlvhrabEpv&#10;LQHxkjaGO9d46quhfoG4ppxYFnG8d4Dd+s26iHPhZ5KRubK6pNBSxtSdBL6OQy+NraU7oaJqMkW1&#10;kogGRfJIe9M8iGcCr65O8tIkI575+GH4+MFZ+PgR0nhG/PjSzCTdDMVba5C5MuLXl1lJnjReKNeo&#10;eg14vIV4Ya0e7CQfHHcV9OpSvfAyHbI3Uz2eFWpg4qkMDz/zmLgnsgE9tJzpOieb4y6EIPAUxDrz&#10;M4KxoS4D1lSzPlRDHWM0Vy33lU7WZ07WJZGf6UTmCnWHpeG7TlhnQ/hxJaiIl7KZnsZBhp6svGSu&#10;hToImHEH6ImzZNxhY+JnGqggwxV9UhnBXDsUHboOjx4isF4dMFHlT6xXBWIm9KtDxoE7bTlxaYeo&#10;k4ehvjGm8bAuYyr6BRvDZJ7MOu+RLPYbLfJBtjpS6DdcRE8SZvbdj/LXAu+hfFga74F8765sL/Lx&#10;5fFDVUn9ZdG9pfEgXuXgSdRZkooFOZauMgpmWkjU2a4qrfmdULyBTMC9MKW9KIUTzzZZcTK9rRCS&#10;n9FONUpWjy9gvTRk4pnMK8A6x5365llAv8mpq5ooGfRSsVIipt5JSXRNZlRNhqg6I6wqPaQuK26o&#10;rYETD4FnxKs1HqFyNcND08P9lLmOwMcPzY+NLk6Ms9v/ZleYjyfcBR9PbcPc2GiUa1S4k5XnwHPi&#10;1QvOsEAw8a86o6nxbK1+K41n9E72FD6Cnj2p5vFEC3BnwRy8oPGC/KtZZ9HwYLgOfl0dzMDgDPw9&#10;cMe6dn2oGqDTvSB0u1P5cm/JZF3GZF0KEc++7WOpk4wNfdUZuRpoPOBGSIh7KDp9VSUWkHnubWT0&#10;3CViPQEx0xAH0In4OkDPK+7iKSrLRJLGk3cny07E1wQD+olqNpPMYw4ep4p7GNkYegYT33LioCNV&#10;ZZYGoFeAeLLsTO9ZRZKZ+DFyNbA31BZPDxAG9GTZvUjsCXq/YVwA+d7DeZ5DeZ6DCm+u8QPlcUNV&#10;iX2l0d3FsV0lqSTnrNRIgQWYVjWHdQpiz/hm1oW1SapAZ9IO1tvpMR5JdFcU3epKt0dRiYZuj8Ib&#10;6EkHtOvEapSUvLLqDctiydzTPYGw8iyR5ZamMQsyH8/b5VnPMLjnt3hHsZ5hLFh/fBvTeJWrUT+j&#10;Bho/r+HjVcQzjSfiJ5am6IZXEE+NBoKVV29CgXhhE4oT/3q7wRtKr4Ke4UvxvxzCjzx954ngXtSu&#10;hmerZGOYk2H2BgtQLrh2uo+bnrDHNlOxfshZF5JUEE+dZGtD8O601bo2UL46UE7fC9JTPKFMn1Qm&#10;LHWzL3XqhKizr/WjVoLsBSSscDVk5SWLMDNw7RD7NulcC+Zs1mWQu9CaOQfQ66Jm6qNnGxGxBH1D&#10;HHCfroubVoqnanktkldmmGWvgcYHM9AD4G0EV0MyD+iZjWHcT4B7nrMS6GxGkkpWJ2QMus48PYV6&#10;n5UMPaw8ld4J9EKP4QL34ULP4UJkrlSGHy6CzHsN5XsN5Hp1Sd07s/0HymIHKxN6S8RdReKOwoT2&#10;guT2QnrWUlt+fFteXLsiri0vtlUR06aIbsuNaVXEtuXF8yeQEdlFyfSEpnyY8tiW3Gi8rTWfXm3N&#10;S6AQHlSWiDfQY5vyEgluzPQSnSF7o4hrzuOGnqIplz3OKTu+KZtuHOF3jRD0co2OedYfL3TM0z1Q&#10;4obc1GHuajjxzNJA4IV6vIr4GarHC8TPCsSPv048czWsZ5g3GqhdDSd+w9hoEK8CXXNBBOM/afHf&#10;h/oN5OPh2onpRtptFfiGnDfQQ2kY63TmNT8DdVc+ZA9pYjLPWSenzmaSeZwE7uvUAV++2l8KmV/t&#10;L1vqKZxQphHxlLnygNhnL5GZgWmRAXQq1DDo51szybhD5lulC21ZIJ4abNoks0hP6yJn6qNmGoh4&#10;+uID4F4fMy0IfNRULavS1IpI4GuQoZKuk6uBk6n0n6wKmCTug8aroPEgHnPIBBbgnnZbAT1J+yhA&#10;p2/tY6yTkwkaLWOqX8nugeLGBq4GVh4GBhpf7DtaDG8DWw/QYd+9hwq9hgq8BkF8HjTeozPHD35m&#10;oCKutySyqzCyIz+2LR/QJ2BuBdmKuFYF5vg2WsS2Av08XAACyiyo4NiiiGvKFjXLQ1uywlpzo/A2&#10;nGnJReBSiQPfLfnxwBqItwJ3BVinz8R7mnNjmnJjmmkB6MncY+YOh3UIqzNXuiO2Xh5TL4uuoxtE&#10;2M2v/NZYsvJR9TkpgsbzQg0nnvl4CDxczQKrToL4aV6P58QLd7tSdZIeyjev1nh6ZhPdF/I68a+3&#10;lKm/CZMG6NacN+L/OvhVQfHkHSq9U0Ed2SrrLwD0xDdtMAmsq4NknuozBDqgp60lrEE5a5OkbgJ6&#10;uiq/ANgNH9zS0AOE1/rLl7qLJmpBfBLV4Bnli1R/hEeHutOaC/x8WwaMDXBfgNK3yeZbacFNDlzN&#10;TAP5daq418dgPYOZCvDRvAY/TawT7lNc42HlCXpkruCeuXniXiB+ohrqDugpyMDQgrpokLySmWHf&#10;U6kKBn0JZlaSZ7UatrdKRXcKsE5uXliA+OEiEO9JxOd6dso8OrL9GfGxvcUiIr4gAeYECSjZlaJU&#10;9pixpPZ8IpvcOd3nQe6F7vFT25VC0A/xBs38qogTZB5nKOjpfJD5Nra9ynad6M8C/SzdLwL5pyuB&#10;WRreKE+3CKruEmTlGlXyygWe7gOke72jlDK6xZs9oVJUn5M03NbIiVcVaoTtJyJ+fGxhjBG/4WpY&#10;M5mg8ZS5CsQLtZrlB8hceWuNRoGSSvI/QjwGQxyTwDothCEsmH1ng73zjcA5Vo/nt/ZRqIhne6uq&#10;Na9Iqn08rpB6tgPF+QbrNeuDlRS0hpOhLhqGO93iRE+IZ49eWuouJOLrUmmTlSwNvHsOfYcZlWio&#10;XgmBn6eN1Uy6Bsi+C8Qj5loyqBzZCL8uhroT6w0JM1zd63HIi5KRZGnUuJOJ59V3bmwE4lnyGiT4&#10;eKo/MuiZqFOtnRZC6Qbcj9E3fwRQkI0JouSV123oG2/gZ1iPJJxMoS/VbaDrFJB5dljgSa5G4dUp&#10;8+zI8u8vjRqoiO4tDu8qFHUUJfCe3g6aGdmFye3MwHSAeHhxtiazXsTMD+GeQJtKhSCbtJzhzliH&#10;qPM1eXq8H9cP6y9g1wknni4Ghnsz24pi3LMdKEWScCMsFSjphkBA3yDcC8uLNtD4KNJ7GBtJZL0i&#10;hdfjNYgXSpO4DBbGxwXihcy1T2gYHht5k3iVj3+N+A2Nf/3p8uRqBOo5xAQ5BT9UgYz/fGMIb+Pv&#10;3Fi8A4I38lTOPck5LDsVH7mh39B4BHuVmxnMjHu6n5WdqVsfhJnBBcCJJ41nffDCLU4TyozpuvRl&#10;qsywr6qk/FXQeJqpFqlWd/gZaisgjacd1hQqzpBxj55tiJ1tjBNwrwPrTOOZq5lWAvcIDjrbbKJK&#10;PFXfkaqyeYLsewijHKIePFYJ9PmZoPGKwDEm5+RnKoKEr6rkM30FSAAoZzMrTbKemeEiX1DOd5qo&#10;xYBVJwXJJ+K9h/N9BvJ8OuWepPGl4sGKmN6iiK6CSPLxdI82Ad3Bmea2vhCgU9CiiC1AeUE8WSBy&#10;OCA+oa2A4x5PMg//kx/Xkk96zx68ipOk98Q01rn4a4DzMDbxMD/IAZox58Q1Z8c2s5JlY3YMj4as&#10;6Aa5uEEeVS8TswfP072tdLMf3RMoqmMPO6iViupzk4baG+c2ajVwNRvbT+TjQfwIr9XA1fRRVZ7q&#10;8SP8GR78GZRc43mthprJhHr8a8TzXgOC/i3E8yB8VWcYzRqDybz6napg5xDMx4/VP6JbtsE3dJ2C&#10;uZo65naY/BPlXNpZDZ68DfhmrA/VPGToE/3w7kNUgCdjw2R+RRB4etreYkfeWFXiVF0qI54qkqxN&#10;EsaGPD3JfLsUuekCXA2UnkQ9c745nbhvyZxrSoWosyoN1SIZ/bw6SQ6e+RlGfJ1oqi5iQ+MpcwXx&#10;oJ9tr1LwVBXEA3TgHshADxzFXBkwVuE/WsEVHXAj/NhM7QN0stx/tMyPvuyJ3kCuZrTQb4TI9qLK&#10;DNN46DrNRWzG+QKfgXxN4uN6iyK7CqKYxqe0FSe1FycjAH0HXQDJHSWIFPbwPbgdXA+AnkBvY6DD&#10;97cT/cgBYnEZgHXu+BEtCmS0MS05MfD0LXQYB9zJ3+MQeXCOuCU7sjk7qikrqjlLeDK9KqIaZJEU&#10;csyieooIapSXhtdmhtWkh9akh9RkhNRKQmskYQ05CUPtDQLxgsCriWeZK3uQwczw4PRQ3zSIp7td&#10;uauhWs2S+hmUVI+nr4iipzVRoUZ1+x9jXsPVcGOzYWsArua8EZzmHw7+ysb7OfEMcWZgMEPahWDc&#10;40rAmqu7iniaSeORmJKfGWJf68cFnognY0NFG9WN26v0kL3i5Z78hfbsserEyXq4mlz+HWasSsOJ&#10;J42HrrNtpgwKEM+6aOabaQ3iqS4JJwPcGxKJ/npejBccPDXPKEVIaqfqMKuhh49noFeFIT2dgHcn&#10;0HlQVZ5RzogvCxgjoH0RYwxrdsi4xyHjnq3pzEiJH1VpaPYdIUWnsgy1FeR7jeR5juR5DefRmsm8&#10;WuP9BFdDGh/VWZhAlBenCFGEYIclMPfwOUQ/4U6RSKoP6AsSKdMF8YXx7YXxbQVxxD3RjxyX0V9A&#10;es+vBNJ1kvw4ugZyxEhzW3KiWrLFzYic6JacaCzoMCu6SS5uwozLIBuBRXRjlhgBya+H2EPgJeFK&#10;KbtZRBrRqEgYfpP4DR+/SD5+dI7ayATi6b4Q5mpwMcDVCMRT+yTVaoQWec1azY8RrwE9Hyp8acEO&#10;Gd9vDMY3gl7c+BFOPDczgqVRyTxJPkJl35nMC1o+DMq5wFevD1bRTNzjkD2ugwQemSudZ4+VLFvt&#10;LVnpUix2KMZrUqYa0pmP5wKfTfusYB1mhtRdyoozMDOS+WbqoiHcm9Lmm9PmaGM1ib6vrz4WxPO2&#10;ghmCnrWOCTLPmsbYniszNuq0FX4GwUx8BUBnToaS16CxSpL28fKAMUY8WKeZWMcZhjsnXtB1XBjM&#10;3rDSJLUEMwND0MPMQNQLvSD5rGKDBeurKfIaLGC1mmzf/lLRQHlUb2FYV76ooyAO4g2UOehM5pM6&#10;ipM7SeA3iO8oppPkfPBOvJ/ohx1KpPMl+PvAz7C/AIiiRPzRQLQWJbYUwNyzKhDJfHRrbmRLjggy&#10;D8pbc3AY3ZKLywDox7RkR7dk46qgNZU+yfPE4AIg7v/fys67ra1k2fr+yCdMMBmMMc7knBFROYDB&#10;gSBAmSCQhA3YOKeZOfczvGut6i3E2Oe9z9VTs93aCM7549dLq6qre8PnLPRC8rfmH2/Pd23Nd+8G&#10;xysZZK4vPR9vAu9czVse3WGNkyT+9YmIL59cXiO+6uM/uHp81dV4jQZyNf8f4mvxtUHtWMtM9hLf&#10;CNyu/cCNP2u2+SFswZUNNtY2zK5JQG/PR2ChBgIv1y4TT+KRs4J46T1NPIkH/ebjeTATq5N8ZPH7&#10;XPDV88kLEg9LA42HiTeBB/HwMxR40/j39O6zBH1n8nJnwnC/5NoTEEdQ43VFVOvxQ/LxvZR55K/P&#10;e86eUeC18ip7o+SVVZr1+57SI3nVdf3+6RomA6AH/feg+hXOgTuVRAeNjeGu7wGyrkKNNdUoYeXy&#10;qjQelBN0sh5uLYVbGKG240Bbfr45u3T7KNFbXOk/iJD4XGQYEAPWbGSMNMcmcvHJXHxK3uZK6YG7&#10;TI7d0bdBYpKzwvM/1amSoUFy0wPfBlR3lXT2ApBzqHtvarkntdSzt9SbWurd46CbV86BnhR+im8A&#10;QY8JYLYH/ofcL8LzdG/OPdqYfbDpe4Sst0wfL+KvNN4z8S91IFm5dGHEO43XqTWvTkX864/Xq5PM&#10;XHUGpYiHzP8vxBuy3tVxbC/vPv65hrsXVw+yv/HH2c6fr0Dzhh0/Rtz5UGItskrjJfPEXcaGG1tJ&#10;vG1ypaJrHYoVSVZprIuGC092iiqIP4x/Lq6Ae2r8s4mLbR+3O+X1fNZc4IO6gol+ZuE9c1aVa2Bm&#10;9qbZP5OcEvfsFQP6cDWw76+37MGUHFxs0eewcXJzmE3wXIEaUDd8r2RezZJsGoPYQ+Yfv+KSE+0N&#10;QJfw097AviuI9SlyVhEvAwPcAb24h9jzYCY2CQP3CnCPIVuVxrMueascM9bbSqHWUqjlJNhcCjWX&#10;gq1Ff2uOxHeQ+FVo/KN8uCsXHshGBjO4hhThQbzNhgcyof50qD8THsxEMSXwPTCUiQ1lY8PZ+Khi&#10;JBuDpbH7wxjjM9nIkHsLt4OvDvic0GAqPJAK9cvJCHc/iAfij/eWulKLVdb5U+Duxv7eXX0P7C71&#10;7Cz1JBcZwH1roWtz/tGLuQcvfA92AyOV9BbIriXe+oTfvaTGV4mHwEvj1T55apu7X13XeI94r8tA&#10;robIg/i/fiTemNcV1NrVC4FeHXvdBHj7PzWg8ycKajyI/+N0U0tRMDNbWn9VIms9w6+qxMPYwMGb&#10;xsPeXKvEQ+O1wU/oy8HbwtNnPhZh5dNR/EM+QuK3Zj9y1zYsjf8DN3/4zcfjqqK7F7TyM293Zi6T&#10;M5d0NZOXu+ReOSuuGCMm2TK5JeJtL8jmoFZetQLleZvzZw/PnkLgwfejV+sM6TpYV+Zq9Upyz8xV&#10;Doesn67criQQHeQ7Ady5p8nMTDkO1s3GtJeh8azBw8O0lg13st5UCjYqmo8DLfn5luzSncNET3G1&#10;d5/EP8qFerLhvmykPxtl5KIDOQxiAxm9ZeBHkf4MP4CbmAAITBLdj/Znovpd/IVQLyLDwLiPd/Rn&#10;8YvpcB/MDFhPB3rTwZ5UsDsV6Er5H6eWu1Lgfrk75e/hTPD38YpPBvF5WR15nl1/3w6CXh9i30v6&#10;F3v2IuOVbFLEA/eLatoKn1NLfNXVqIPyR1dDH+9qNR8/i3jPx0vkpfHVfjJ7mP2VzOPl8V2l/P8W&#10;IJ4a/4epu5l4OBkW47fN2DBUtBHxrg4jys3EP1Ul3jM2sPIuZ2VpUstPkHkWKN/nQvDxFztzIF7V&#10;ST93QtHTw9tYGxnEnp1k8jYzjF3fZdKOoGF7MEyO+mrgc6Yukzxhj+2T3OxnxI+o1wAa3wforTR5&#10;9uzBGSvxCELPpVbgLiGHjVF0IpC8KoXtfLna+XKlA7ifEvfblXh7JS7uE7awCty56gTi6ddJPHS9&#10;pRRplocB7lD3FkIfaDoJNELpi4EWafztw3hPcaV3P/IwF3qYDfYI0P6cCAbrudhgLj6YSwzl40MY&#10;4E42pvt4GxvORYf0nSDKGQDdcO/hnwr2AHrcyfEDmBUDmCe4ZhDhfk2G3ky4Nx3qSQe704T+Ucr/&#10;iAM/5kA35wACA6JP7vcCfbsBEG/prBzOYl9ysTcV9oinwJN4M/EgHjdriTeNp7G5timkmrlS422r&#10;q9Xj/16rqdV4yjyYt2uV+KvQHUez1J2Be9Wb3h33sRt/8gQy8c1CJLeDVHNWGZtq5sq0leusTFtt&#10;s/Y6KP8C3DWgm1d88Wo4rMrT26ypQJl4nw+dvZi63F2ij7cqTW75A1jPYMBNT+y0yXGDH4s2SFuh&#10;8XTzrFFe7rBYCbEH5cSdXfI6U1KqLysPgR95vTkije85e979Cj5erKvL4K5WW52cK4VlwvoSiD9B&#10;tqqEldJO1isJUH6rEm9zuMfAPZsI2EcQv12iwMPSdKi/4FY52oYoRVtLUXAP797KAmW47YSD1pNo&#10;WzHUrhWojsN4dy3xGZqZgVxkkDQLaF5juAJWT8IjfZgSDIxDfZlgbwa/GOjOBBE9eJvmTfzIQFdg&#10;YE5Jf596H+YvpkPgtScd7s6E+LtEP9DFMOgp/117cD7LPbuw+Lgu90Lad6ymuTyQXBqAp09FpsrZ&#10;3cuXr4Q7wiwNj6n5UeMRb7gIdVxdgQLx8vFvXYHS6vHuLPlrxP91Va7xjijzcK++aoh3wyrcNYEf&#10;/O0OazUuZ+XJe5VN7gixt7bTD9LuqjQA/bkSViamtDEq17AmYwuuJzwkHtIOmefgWK7GPesm8Wk/&#10;+i4XerUBi7LIXppckMG+Ghgb7oFSsZK57LvsPAw9cdf669s9jmHlQbn2f0yoWxgZ7dSbbbe9Veks&#10;rfzFi/7z54+p6xbUeNda43Cnot8R5RhD1FVltyoNq5DQ8o7TOAS+vZIA9AhBT+JrjDsyVIAeIdNC&#10;XG1kkRbdUYkm3K5GA0yJjmKkI7d4i64m3nOU6NkPP8wFH2bDPTAeUF9z7fTxBBRuZCAtVaYV8fek&#10;/d3kOwDKLYApb6Yx8OMt7EofIhPoywal+tR4JgPUddwPYjCAD6QCMDA9sC78MG4GB+H1M8EB/GLa&#10;dD04QPcfHGDlfonWX6CzfKlKjlaslgfSsdlKbu8tiHeuhqXJt1fEV0D86zKP4CPxx8pcSyeXlTI3&#10;d8PHs7WGGu+ayayTzPVOuqdeAvefaLyTeZFe8zKga1m3297bKu7VAeMGl1rlZ+RbzMwAehp6FeZ5&#10;U5XHZyKelH/jQTRWoISQP/3quXZR/uQr/AxPp1FRUsfrfdyPfCyESPwLpKGLTFiZuUa1DoUBF6RU&#10;uqHSv02zQ5jb/CzscI7kjA5g4o4n7oGiwI+zYmPHFoB1V64ZOHM9ZCrUcIDMFWL/4NW6CjVP77mg&#10;g+fyk9w8HLyUntx3ntLEQ+xh31Wuobch8Sb25RirNJgJTFWjrWWxLu5bJPM09yzgRF3LjVuB8ogv&#10;gPjQI+n3INEEglRojEV8GOTpJugk1l3pZcqw0AfiVHQpPcGVtMu+81f6s0HoOjLgIeSvyGKzdo2q&#10;ih8ezoSQ1A5nIvgyQeI7quCPMhGkwjYeS1cLmn6gb2X7QbC+xycHju4GhjPxuUouReLPX0vj5Wrs&#10;KDKn8W4DFHC/OD5ga03p+Ip4bnUV8W+veierGs+trleuptbHeyuvPxCv10+Y/iGuE+9aJrnYxN1P&#10;0ngM6Oy18rpFE8/9rHTwRFzcs68GvoVWfu3L0apAZx/8lyMOaGMO4p8PuNr68SBGmT/iidhnGzDl&#10;ix8KEU4DO2LSO4fsveM++D6LXBboL7stf2wYnr+EoaerAfezl3tzemKrJbKq0xN3HlUAb1PtkleL&#10;vLrkr9ZcVY5kD9kjr2LzAJ7etJ8LrnI4L59wEUrEU/I9H99eluTDx9cSX6G0I5oVnquJ3DphyRJG&#10;/3Yx2J6bb80sdRzEu49WuvfD93OhLrCYS0zlEfHJXGw8FxvN4Y5Xe3FXAH0VNUZFdR6adX45eG9p&#10;jfAXRrPxsWwMwUolAwORjSvHfIvQ8pb7qQvraPCgHxT0XMQF8bvLEPjB5FJ/KjItVyMf79JW7/C9&#10;ly8vRbzayIoXJwci3rXW6NEJVxr/hY0GtYc0qVbjdZLh9YfT+KrA/514J+b61zjGvzYQ3xa1d9wY&#10;wxv066C8/ELJK4JPJ8YcoLqTbIYed0O/DuIxDeBwJPlahJJ7gcx/PkqA/q8qRxL3wxVyvx+D2GMm&#10;fD588qEQf/V89s3O8sdC7BMmA78BEqD/XTZwmQ6841FkXIjVyXvQ+4CIt06yBXobXNVSxoe2phc4&#10;DXZ8FH6ls3I1QxcbKtcQemsYpqE/e6ajCjjW4QVPIfnax82KjYk9rQ5Y54Kry1kl7Yn20xXZG17N&#10;3N8qx9uIPnFvqUSbKpHGSqSJ0EfbKib5rNuoZzh06yR462i5JetrzCx0HMSg8VXiR3OJ6fzKTAGR&#10;mEbkV6YLq1P5lYlcfCwXHwX9lq1mw0MZKLfgRmLKsiYHuGoaEHeiD/3OIjxdx9/nFaBT1/mjTGgk&#10;Ex7N4hocTgdH0iFr1BlP44pxiH3LWtbl29Ry/56KmLuw8ou9yQVXptwNTyhzhWD/hHhqfIWu5uLk&#10;+DU1XpnrdeL1QOPLL/Lxts/1b65GuDNM4/+shd5ef4JavvQPL1WaRbZ7az+r+dFVwMcDcQSIF9+u&#10;MA8JX/92/OR76el31mGA+5Ovxys6IR7G/QlcO/NX2BtWY1Y/H8Yo87DyBD0B1WdzAU18wtLWT4dP&#10;3hcSZy+gzUsf+VDLVXfWJJ/24eeejzTzV4JO3IO46REPbyOfkzHDw41Rlyk9m5un1gh37nZVK+XG&#10;oPrjeYTB2UbNcTQII15tNk7dXXUScfeU0KvRYKXzFGbGy19P5eZPXQrbzhD3Ir61EgPoLbiC9QpT&#10;WOSvCK28QuDDrSeh5qPlptxcY3aRmSuIL4Tu54KPgWYuNgF1z0LdKcliFGiawFuVHSaHrr3LrDyT&#10;XXPzsOz0QrQ3zr7jS4CuhnMA04MzhA7HwmYL/tqw9p0wYaCDx8cwDTgT8KMhzRZMFcwTcziYEoMp&#10;5AAhOP6hVHAIqs9uhfBEKb1d1XhaGkf8KYln46R8vCP+wFprrhHvXI3q8Z7G/2GnT14nviZzrbqa&#10;/2Jrfka27tugescNbvwBxNk09hwhjYeTgYeBTV//drL2DaBDvEHz8QrG37h1FUqvAyWZsMLSAPHo&#10;5/0QhJzEswAPUV+rEi+9B/Er73PRV8+nL3cXPvD47ASCxNPNw9hUj1nVKXyOeB3SJMR1FNmiTpz0&#10;4cqjmuBzdmatQg9DLx8/6C0/WWDswiMeYs/mYS08sUYpHy/ihbvMjJwMBR6uHay3VeIgG9HGK1Qc&#10;Ws63oLwZGl+GwPPaLHvjvE053FQKNZ6EGkrBxuJyQ85Xn124dRB7fBjvKgTvZf33M6xOwpkIcWow&#10;PAxARLbalfF3Z5GJAmjgvtyVWe7K4k4QN7sz/p4s0QflKtqoXEPuLU8N9GYDvZokTAA0N5gkeFfk&#10;qf1pZAL4jB8fs0xAGTO/K9zE0NxggpHG/xnkuJgJnAbMCjBJIP/F5Bp8yzsKPDPXGuJVqLEDyU7g&#10;4+lqSHyphvjX2up6KeL1FDRbgfLWXJ2rIe5XPl7QV4m/zrxYdy8bKxzZ1+PqPlwNnLrhziZKw/17&#10;+RkC0FPOj1e/FuFYEl9PVulb7A6v68pZV78cRT+B+CPcZN2GKSwfhWC+hQ5H3MfeZQKn66OXO/OA&#10;2x7oR9wLkfd55LVGPNdigft77vFjAz1PNICue2d4wMxI8qX6cPPIaLcntLNbK6+ubXgAhl7Hj2Eg&#10;3D3iz+XpPZl/9HLtwcsn914+YYtBZb1TmStcjRZZhTsLlIlWEh93Qg7vXolS4EU/EG8qhRvK4XpF&#10;Q5mI19u1FKg7YdQXl+tzvrrsQvtBrOsw1lUIOOJZXIc2h1k196qKAL03F+7LR+BbwGI/CFa5vVt1&#10;d0o7roa4Si7gkpUZl7NK2okyizxdaSOefHOe4OoF7vRlA/gCqUKPKTdCmccgNJQNDuqPYI715KLD&#10;+dgYvoWYacTG8vHxoxehi+L+O662WtpK4ungRbxrjv8J8dYwXCWevZOsTtYS//N6vIh30P+kQFl9&#10;/Q33amHei1riCbqSV3p34P7iO8y6Ix4Er309QUq68oWUA/0V0l+E3quBjEoPLY99MVcD3OnagTuJ&#10;p30H9zwbnui/y4ZO18fe7MwBa97RoxBkbHgMJeaA9B5WXtDn/Dp0chHB59ATej76RvbGiT2fX6nj&#10;maD0MDa08oB+G9x7215hbJyl6aXGI4Vl2grceZSkeoa5k1ULUqzNs0B55eZhYCjwknlQDkuDOQBv&#10;w5ZJmvsEDH1bmTMBMt9QjjSWw82lMDS+sRSuL4XqSsGbpWBd0V+Xm6vLLrYfREH847y/c2++Y9vX&#10;ubPwMA0WVU2XQSf98uVKQz3hl3735EK9WniildcC0xDskAJ2CLAO5WCTYEvwK4SYku+mE9Td3mKq&#10;GPecRfoppg1/is/Q5IB1eB6YHKCvvzacj44UYmOF+CigL8THC/GJ/cTUwfpcJbd1+bICma+6Gvgc&#10;03iP+KOL430Sr2VXEl+zKaTqaqrEX3UZ6GUaD1cjY1Pj4xE/vDzQbXiFNYZ/G3hv7UwyEq/ijIow&#10;KtHI2NDAMAD915OVL0eRr8U44sthFHMAGSrQl8bDuK/I3D/7gvD2gqg8L3tDh7PyLhsur42T+EII&#10;8l/VeBUoNRDrfPoNz5004qnuJB4arzFzVrn5N+wlho+3dShY+TGvx2ZYi6/IYs3baOcrl2B7qjtF&#10;HPHrj9wSLEO23vM2aqdBtkqNJ/EQdeSsNPGqVNLzWAoL4lWjhKEH+rA0IJ7RUArXlUI3EcUAic8s&#10;tB1EHh5GHuaWOnZnWzfHG16M1W9NtezMduwtPIAPAanUdZkc1m2svEjozZQ7y8HAfX5ACYC5/9Ag&#10;fjdHavHJ/hy/K7z5Y6aFLr9PxJs1AvT8VkEGrN/SHw8N5dzM4f8u7pP4OFgfy8eGC7GR/fj4wer0&#10;4bP542T0vJhXQ7wRzyqNPbj4TcXayI7Ojw8Qjni4oKvN3bWuhufVVI+e/JH4K4F3xJPrH1+E+jrW&#10;3p3qfTewz7NbWMVHGZvKJuuSvEP6ofEe8aAZfmYNwg+l/1JMWDukxoAeySt+CtVnV5lbcD1ZF/1m&#10;cq6If52ExgeBOJyMMzOuKh+ioeeTngJwNcxi5WouYeKh9LxC4EH8vHkbFiv3ZlWbd0/iJvdsNwDx&#10;3BvlWXlqPMZ6HEgfT83mo296AL1qlJa8Xhn6KvRafG07BfE0NlB3aLwV5u+QeNobq8w0y8c3liMN&#10;8O6loHelwP9WCv1eXL6Z9f2enm89iDw4CN+HvdmZbtoY/f3Z0C/Phn/dGK/fnm7bmevcW3wA1y4H&#10;D5kH1rIZTm5HcnAduEMW7aYn6m5WGNBIAyjknv/hTV1pYKTxwF3Bz0j4qfScEkQ/PJiPDBVgYzCd&#10;IiP56CgEfj/uRWJ8PzEJ4o+ezRdfLJVTz9+UjlmJZ1hdEgJPH0+NPy6eF+Fq9rXsyhZ5Peay1tU4&#10;H18l/m8+XvFz4h22GtSOdSXc+Nd+5FHu/dAL7oGioitEvMrwPFOSi6yq3jCLVbmGuali/WsJSeoT&#10;+XhIeILGBm/haujjMQ1UwOH3QILVSZZuVt/lIuX1idc7i1xygpUX8R+p7sDd0lbtEckuOXWnqFuV&#10;ppq/WrGSZ1DaUhSTVxYo2Xjz2rXZjPI4Pp7IN8yn3/ARIFB3Hg9vxsa5mhriX4F1uBpVbLQUZa4G&#10;lJuJb5XY463hDldzBybHNReoXMP8NQwz06gesqZSoKEUuHkS+K0UBPG/ZX2/pOeb98P3DsJ3Mwut&#10;O9ONm+N1L0brNsYbNsabNidatqZubc90JH2du/P395YeC9yBbADq7gQY6lvNLE3RgalcOEnNeSru&#10;ILYMgWaGuaxu8kf09JB5XPWxnItruO/HADoMjAJmhtwb+uMHicnDlamjNV/x2fzRc//L3O4ldN2V&#10;Ji1tJfEXIv4CxBN6LUKVvW1QtbUaT+PpauxYshqNJ+4WxF3Xn2l8FWe8jG+D3q7u9tVH8OL4Bje5&#10;cpkJ9v3Zdyj68Tr1nuNnNg2+0dADehYlv5Uwxo9eiHiks7ipCYBpwGK8lW5AvxN+FnDocKDxiXfZ&#10;YHlt7HLXD8TB+id49wLyVy5CSey1BMvlWLgaaXzeK1DyCD63/ipd16nCyam3ZJ0dlF7FZgzEc0Cl&#10;RyJrDodif2XlWZIH9LjaOWTwM8pc1zrdrj/6+M5T9gbDw5ilAeuMMpeiahdiuQgF6Kn01iwJdQ81&#10;lQ36YONJkMlrcbku67sJjQfx++FO2JvdmeatycbNCUTz5mTL5mTr5lTb5tStrWlw377jg9F/kFp8&#10;nFrqSi8jBwWm4JVSTXtDytUxRl0XrxHCSkMi9IkvK/RKDEy/edM+j1nk/QUmDwN5sj6Q518YzIeH&#10;CpGRQtRZdl3HhPuovM34fnyC0EPm12YP1+ZOtlcvjg+tEg/0ncaXyxcnRvyhiIer4RkerrXminjb&#10;BuUR/+WrkldkroRerqbmAI9aja9Cf53+GtBrBwz3Cb44xn83/qyA+A3V3eFh6Fs8k4MrxH4TfJun&#10;h7Fxqg/imaGuaiYwf+WVZRzwzdq8rTqpiRI+3mqU0bcZf3llmH01lHNIu2JfvfJ5e8uOebBO6HN8&#10;XIJVJ3nl+WRSdwo8qzSXOxB4NhJL4Ln+yuQ1qeZhtRucb8DbsGgDpWfgjhoqRTyhZ+YKM8NmMuB+&#10;z/SeA7VVQumZwqr1oMLuA84EdcnfFfQq5hD35gpzVqat5XCLJa/sjGc0nATrSfzs76m55kK4cz94&#10;JzvXujvdvD3ZtEXiG7cmqPGbE62bk21biKm27elbydmO3bnO3YX7ewsPU4sP00uP0hD+ZVpwFRYp&#10;1VamNJHWZOiz0qRXvDdjcyXtqvnIvnMa8Cri+XUh4ofykeGCUtV8zFLVKu7jean+fmLiYAXEz0Dm&#10;j57OHT6DzO8hVXU5q2m8lp8ujo/Oi4cyNizX8Cw+l7ka8WyR/+yI/+h6J1WusYP4zMcL9x+I/9nL&#10;o9wGFqJbA+8D3j0SzyoNNB7KDehB/AvrOODKKw2PmRxqPLyNTYNv7JRELsu338ra+8dvAARXXrkF&#10;xNZZyXpcBxlEP+2T+NLK8Bu6mtDH/TAfaqkwh+MmgBps8AFc6W3oZxZcuwFLNAs8ogzGZs/Hza8K&#10;e7ifEW/NNlabB+JCH4NqYBowf331vIsnTtLePJClgYN/wHqlST5DBRw2mbFk6Tb+uU6bTnM1FS2y&#10;IlvlmmsYAdzVWObChL+huFyf9dWl5lsKIRKfmWvZmWrYmqjbHK/fnKjfmmjYmmzaxASYbN6aakXA&#10;1idnbid9d2Dud+fv7i7c2yP6UP2HKXLfhWtqmb2+acENoEm/ZaUBlhQ1ExByNbTv+K54lPF38S1Z&#10;r81xhT4DN/lFwa+L6FA+ilQVrNPPwORwAsRG4eYPEhOHq7NHa3NH63MHq7PHm3FgTeI9H28LriL+&#10;QMS7/d2uRZ4az8NWncZbt/BnaLygJ/FVV1Ot1XjQU+B/Cr3juEp07RUvmwBuqBdcjU6ZpIkHzXDt&#10;ajewczvYXib6QTbb34E43qoBwQ7wsNODtfgqD/MEbt78jOozOrfjMPbxADYm/Da1VEoMvdlZgF+n&#10;kyHuEcwEmXi7sqtMffNBV6CUuusKWw/6dXANN8LawR7qH/YOXlVVHgEnw8MoTePVaaO1WOKuRJYN&#10;CBD73jPLXwE6F6QQOr7GVW90yPDqXZXn756uup1+3PqEqwaVKFdhy1EoPfsoKxHoPUGn2IeaToJN&#10;x/66Y//NI2r8zcxc637o3n6gM+1rTk7VkXgI/GTL9gT0vnF7CoH7EPh2RHLmFmO2Pem7vTN3B9zv&#10;kXuin2LcSy3eTy0+SFH7H4Hm9DJmgpsG4Fv1+94cTTzXrTio7Z6nuiMlGIQdykbBN1NVCLwKNcY6&#10;vA3vmOTTxCug+shfmbzC1azPHq37Cisz5fQmKLfVVmi8ES+B3z9DWEm+SrwO4jON//KWD3b9UlOd&#10;hMBXiffq8WBdV8c6r/9BGLk/vHBfYf/qv6vX1TvtCOHpHVp5tSyWb1WxMYFn8wwVnQ5ejWXaFMLG&#10;SQQdPEGPm32Xmyf0xJ2rrSQeGv+xEII8l1b63yR9bAwm3wa9zMxVVIn3V4m3Y7VVm9fAElmV5NlC&#10;rIRV9n2Mhx3YTiin8f0KLkWdsXSD/BVWvk91G0DfLUPvFeYZkHxeqfHrj7g4BWlf1XkeRjl7yDBQ&#10;Sd5dHfEMWhrn5s3Zn4Saiv6GnO9mZr4JAl/w3075GpKTv29N3AToSRBPaW8y3JPwM9OAvm17qm2L&#10;11a83YGzn72946PP2Zu/l5q7u8fo3PXd2Zu7k5q/m1q4m1q8l17iBEgtPZScPxbrPVys9RxO2t+T&#10;WmazMbNYM/EwM9HBQmxon5VHyPkIRJ1CTsuOYIlGYzkc+XgEB6tTIn7+YGXqYH3pVSHz5rRcS/xF&#10;ERq/f14ssEDpiOfzz7x6vDT+/TtmruwyqB49+dMVqL9bmusc8yXE3eB/9AEvquqOlxkbvthXQ9ZZ&#10;iafAO8qZs5qfofDD0iiXxWeAOxRdxl3Vmy/Hq18O41/g3bUIpXIkd7V+OsCdBEyOLE3oY95/mZor&#10;rfa/2fF9yDuNr+o6r6xRqsvAZa48h9XLXJG28hQ+1mpcVA093LxBb67GNJ6dwzq8CdCbzGsJlpXK&#10;at3G6O/2yvPVE2x0wAEbKnWw8ApcO2QeOatXqKGr4RmrDn0ovcm8HA4rNkheofRuDrQdB5pzc/Ug&#10;vhDsyPvbU7P1yfFftkZ/2Rr7fWP0982x3zfHb26O3dwaq9ser09OYD40cRpMtsLWA31OAIQkn+jP&#10;diRnOpLTt3dmbu3O3tqb6wD3DKIP4b9n3wBpoA+9h5NheNzjipkgQ58L9uWY+PYjeS1EBgpAn2aG&#10;rkYybwGxh9IPY0q4yQCNX4GxmTx6Mn30ZKa4Ng3VP0k+OT8+skINGydPiqbxIP6iyALl6/LxTzTe&#10;dv0Z8XI1IP4Pj3ivUPMT4v/76wpvsV5D+/U7N76XjWbYdMYf5N4yV6o411/ZI8m8Vmuxls7iCpmH&#10;jVmFuiOQsFq38GdeV0V81Lma/fCnQuBjfulyz1dKDL7ZmX+fg1MPfoTS07IHxDqrk+85XtZOKNdl&#10;4DQeuMPGYMDHF1PmdZy8SvJMXlWdJPFqJtsesjVX8zC8uqYDW40C6BaE/tWzqsw/NnWHp+c2ER7m&#10;cf/l2oNTnl9gS064QtS11VXBI2so8/A2thOqlcGmmmZuAmThEvdvFwOtOV992tfEp7oute9N122P&#10;/bI58u/NUcQvG6P/3uAYE+C3LXA//vvW+M0t+nvktTT3m6S/Cd8DW1Mt24hpCn9ypnVnto3EU/uN&#10;+M4UAnpP9GV7TO+XH2eXuxAZBsaPM+5LoAsTAIYHdt+2WeUZJvxDEH5MAOKuwX5seD9ehR7J69Qh&#10;UtjEONA/XB0/err4Mr/HBrKrYvzh+dH+2VEB3KtcU+SzcfiMS2m8bXV9j8z149cP14iv7Y9n8lqr&#10;9Aa9xfXXf/4kzcBZ4cbunfequQ/iAfrJ2vfjJ9+LT74fr7JcowlAyT95+q24DtA5GfAZTAM5eAyo&#10;7sW4lqIQGKxYRZKZK+YAWY9R4A8h8OB46UNuHilmKdH3Jjn7QdUY7oQi8TQwvMObjPc5WnadRImc&#10;FZaGZ3u4nmE1DFPa+dZ3yUeGUOO1PQoyz8M8aOLZYGPeRrirhVj0e6zzCoFXsZKW5gFF3XoNuOe1&#10;83T13unK/dOVe7bL23JWOXgQz+CBZDGoexvte7StxEM7gDv3d7ttr2qiPIm0k/jZ+gyJv51fatub&#10;+n177F+bI/8E61B6cL8x8i8RX7cNxMcbNsfp8gH95kTDxgTegv667cl6uqCppuQ0/E/rDi0QDM+t&#10;Xd9taTxwB+siHrhT7B9Q5unvyTfEnnov+om+vYXFZ4LLOiahjw7kwTfkPEayadw5YBQSYwWuQFmt&#10;ZupobfpoHTFTxPXJJG6WdtdAuYgvnR/Tx58d7RN603gj/uV1V6Mja9RJpoP4uAJ1Vatx9fiqxhvx&#10;f/wJE8/Xdeg90P+yXhrvnr3cHe8u/2XvpBokY9+KK9/ZMKMCJfX+2Xe5F5oZoH+8pqaD5994GNNT&#10;tsuzHMkCPImHj2evAW2MSvIk/hMS1n3/x8LyJz4iYfFyb6YUh6uZF+jQdbvC1eixZ25/N66L7rl/&#10;XHKa8/zMPO271p68qjy3ump/N9Rde//0hBx3ugH7KG3NlYbeFJ0Cz+f+MW3lsqueduZlrrbmCjND&#10;6N3m19U77JWPtQN3JK+YAJL56jqUyjUC3U4x4IkdgUYuPwUby6xO8siaYqApN1uHhJVPdV1s2Z38&#10;bWv0nxsj/9gYBej/2hr79/b4b8nJuiRtfVNyonF7gpWc7Qk4nEZQvgXWp+q2p+qJ+1QLrL+C0O9M&#10;34LL350F9LdTcx2p+TuphY7UAsw9Bp3Kbh+a0hN95LgqdIr4brVkyu6bzIcp8OZtJO3kXuUaWnxO&#10;APmZA6j72oxYR8wePYWbnz5YHT+EzBdSsDTQ+PPj4lnx8NVhARp/Vjw4r2q8Ef/6tXecgWsYhsY7&#10;4oF7rY//u8A7jQezHtZXL92sRpV7vrxR9c5/bnxjf1j0a5HEf2VD/DOzNDLxZuWff0VKip9aOZJ9&#10;BFp5lYExVwNd/3wEUY99Pgh/poOHmWFF8hPLMoDeL1czexLvUydZgMcZXIXb9UeNt4NruOyKgNJz&#10;7UnoK39lrcZ2vrIebwd4vNmeYObK42sAPfJX9tjwsVAbQ+cvBs9esESjRnnVZ4i+dRkAdztYWBuj&#10;yDquDy1b1a6/25XV27I0TtpP6envXnl3dlDiChN/C8SXQ61lrbaeBOpPwD0XoZoRxeUG1uN9jTDx&#10;OY/4zZF/QOYh8Ftjv4D47YmbyYn6bag73XxdcvzmNrzNOCw+clwLWB278htge7IhOdW8A4cz1YLr&#10;7kzLzmzrrq9tb+5War49NX9b0CupVV6bWgL99/fm7+z64Pvp+JHpZpYfZJcfZPwPs4HH2SD1Pg/u&#10;ofQR5+lJf2ywEB+CpTlIjNHG0MRD4414xdr04epEPjZ6vL16XjwwjTfiX9HYwNAfIZd9Uy699TSe&#10;D00g8XqIMQQexCMc8U7j/0vvpKD/2asKuhc1yP/wuqEcFGrN1sjvrLjDuljTgaWwqtWwZfIJzLpa&#10;JiXwrkSDJNUKMuFPhxHT9c8w7gcRDD7tB+ngFaD5zd7cSayXtZrs8kdz8JazmtLDzbsSDQ81gFM3&#10;9HFVXVJunnu96XBcwqoyvIttou/EnnUbPbl7c+T8xcDZc2j8wPmL/nPD3RZfmbBafUYrr7Q0MDYg&#10;/iGLklxgYqMYc9ZVy1a5s9u11rA02V4B5cHWUqDlJNBSCraQ+DDPZtLBTLjTygg0Hi3+lpn5JeVr&#10;4NOgFkh8cuyf26P/IPfQ+NF/bVPmf90G3GO/IZHdGv9N8esm7P7YLxjg7ebYr3A+cP9KeTFJfk1O&#10;3NyZrE8iphp2puF2mnZmGndnm/Z8rXtA34ek1rg34afLR5q762vHlf5n8W4asYS4B/Qz/kdW1syF&#10;eiD5RD/SX8DVaT/Qh5UfPkiMHK6MOWOzNokork2B+P1ofy42XsluX5SOz0+Oz44Ozg7zpvGgH7ks&#10;Gw24cwrEX3x6+8atQIn4rx8/fXr3/vMHeJuvVPgajb9ejzeNr4H+Gv0k3KP8ivYfuf/PX3/9PxZf&#10;3xP0+MB2AAAAAElFTkSuQmCCUEsBAi0AFAAGAAgAAAAhABEPwAsVAQAARwIAABMAAAAAAAAAAAAA&#10;AAAAAAAAAFtDb250ZW50X1R5cGVzXS54bWxQSwECLQAUAAYACAAAACEAOP0h/9YAAACUAQAACwAA&#10;AAAAAAAAAAAAAABGAQAAX3JlbHMvLnJlbHNQSwECLQAUAAYACAAAACEAXrU41EEFAAApDgAADgAA&#10;AAAAAAAAAAAAAABFAgAAZHJzL2Uyb0RvYy54bWxQSwECLQAUAAYACAAAACEACmj3/MgAAAClAQAA&#10;GQAAAAAAAAAAAAAAAACyBwAAZHJzL19yZWxzL2Uyb0RvYy54bWwucmVsc1BLAQItABQABgAIAAAA&#10;IQDFsrXM4QAAAAoBAAAPAAAAAAAAAAAAAAAAALEIAABkcnMvZG93bnJldi54bWxQSwECLQAUAAYA&#10;CAAAACEAq2I9kqtDAwCYAwUAFAAAAAAAAAAAAAAAAAC/CQAAZHJzL21lZGlhL2ltYWdlMS5lbWZQ&#10;SwECLQAKAAAAAAAAACEAN9LDp3KCAQByggEAFAAAAAAAAAAAAAAAAACcTQMAZHJzL21lZGlhL2lt&#10;YWdlMi5wbmdQSwUGAAAAAAcABwC+AQAAQNAE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59451" o:spid="_x0000_s1120" type="#_x0000_t61" style="position:absolute;width:25469;height:1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RFUcYA&#10;AADeAAAADwAAAGRycy9kb3ducmV2LnhtbESPQWvCQBSE74X+h+UVetONbSI1ugnSIng1Cl6f2dck&#10;mH0bs1tN/PXdgtDjMDPfMKt8MK24Uu8aywpm0wgEcWl1w5WCw34z+QDhPLLG1jIpGMlBnj0/rTDV&#10;9sY7uha+EgHCLkUFtfddKqUrazLoprYjDt637Q36IPtK6h5vAW5a+RZFc2mw4bBQY0efNZXn4sco&#10;OEU7vBQJ3bvTYWy+4uOi3bxrpV5fhvUShKfB/4cf7a1WkCziZAZ/d8IV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RFUcYAAADeAAAADwAAAAAAAAAAAAAAAACYAgAAZHJz&#10;L2Rvd25yZXYueG1sUEsFBgAAAAAEAAQA9QAAAIsDAAAAAA==&#10;" adj="15948,-4748" fillcolor="window" strokecolor="#f79646" strokeweight="1.25pt">
                  <v:path arrowok="t"/>
                  <v:textbox>
                    <w:txbxContent>
                      <w:p w:rsidR="00351C14" w:rsidRPr="006F4E6F" w:rsidRDefault="00351C14" w:rsidP="00947793">
                        <w:pPr>
                          <w:spacing w:line="0" w:lineRule="atLeast"/>
                          <w:jc w:val="center"/>
                          <w:rPr>
                            <w:rFonts w:ascii="Meiryo UI" w:eastAsia="Meiryo UI" w:hAnsi="Meiryo UI" w:cs="Meiryo UI"/>
                            <w:sz w:val="18"/>
                            <w:szCs w:val="20"/>
                          </w:rPr>
                        </w:pPr>
                        <w:r w:rsidRPr="006F4E6F">
                          <w:rPr>
                            <w:rFonts w:ascii="Meiryo UI" w:eastAsia="Meiryo UI" w:hAnsi="Meiryo UI" w:cs="Meiryo UI" w:hint="eastAsia"/>
                            <w:sz w:val="18"/>
                            <w:szCs w:val="20"/>
                          </w:rPr>
                          <w:t>自分らしく住まいをリノベーション</w:t>
                        </w:r>
                      </w:p>
                    </w:txbxContent>
                  </v:textbox>
                </v:shape>
                <v:shape id="図 59453" o:spid="_x0000_s1121" type="#_x0000_t75" style="position:absolute;left:1797;top:3805;width:11258;height:8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8GyvHAAAA3gAAAA8AAABkcnMvZG93bnJldi54bWxEj0FrwkAUhO9C/8PyCl6kbqKNNdGNFGnB&#10;HtUWPD6yz2xo9m3Irpr++65Q6HGYmW+Y9WawrbhS7xvHCtJpAoK4crrhWsHn8f1pCcIHZI2tY1Lw&#10;Qx425cNojYV2N97T9RBqESHsC1RgQugKKX1lyKKfuo44emfXWwxR9rXUPd4i3LZyliQLabHhuGCw&#10;o62h6vtwsQq6Kpu/mHy2zTg/TT7Sr/1bSIxS48fhdQUi0BD+w3/tnVaQ5c/ZHO534hWQ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T8GyvHAAAA3gAAAA8AAAAAAAAAAAAA&#10;AAAAnwIAAGRycy9kb3ducmV2LnhtbFBLBQYAAAAABAAEAPcAAACTAwAAAAA=&#10;">
                  <v:imagedata r:id="rId87" o:title="" gain="52429f"/>
                  <v:path arrowok="t"/>
                </v:shape>
                <v:shape id="図 59454" o:spid="_x0000_s1122" type="#_x0000_t75" style="position:absolute;left:14323;top:2431;width:9356;height:10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B/S7HAAAA3gAAAA8AAABkcnMvZG93bnJldi54bWxEj8FuwjAQRO+V+g/WVuqtOBSoQsCgqlLV&#10;XjhAOMBtFS9xRLyObJek/XqMhNTjaHbe7CzXg23FhXxoHCsYjzIQxJXTDdcK9uXnSw4iRGSNrWNS&#10;8EsB1qvHhyUW2vW8pcsu1iJBOBSowMTYFVKGypDFMHIdcfJOzluMSfpaao99gttWvmbZm7TYcGow&#10;2NGHoeq8+7HpDTqajZ7s869hkh9s2f+d/aZU6vlpeF+AiDTE/+N7+lsrmM2nsync5iQGyN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HB/S7HAAAA3gAAAA8AAAAAAAAAAAAA&#10;AAAAnwIAAGRycy9kb3ducmV2LnhtbFBLBQYAAAAABAAEAPcAAACTAwAAAAA=&#10;">
                  <v:imagedata r:id="rId88" o:title="" cropright="7067f"/>
                  <v:path arrowok="t"/>
                </v:shape>
              </v:group>
            </w:pict>
          </mc:Fallback>
        </mc:AlternateContent>
      </w:r>
      <w:r>
        <w:rPr>
          <w:rFonts w:ascii="ＭＳ ゴシック" w:eastAsia="ＭＳ ゴシック" w:hAnsi="ＭＳ ゴシック"/>
          <w:noProof/>
          <w:sz w:val="22"/>
        </w:rPr>
        <mc:AlternateContent>
          <mc:Choice Requires="wpg">
            <w:drawing>
              <wp:anchor distT="0" distB="0" distL="114300" distR="114300" simplePos="0" relativeHeight="253051904" behindDoc="0" locked="0" layoutInCell="1" allowOverlap="1" wp14:anchorId="4CAFB733" wp14:editId="0C140728">
                <wp:simplePos x="0" y="0"/>
                <wp:positionH relativeFrom="column">
                  <wp:posOffset>3676052</wp:posOffset>
                </wp:positionH>
                <wp:positionV relativeFrom="paragraph">
                  <wp:posOffset>1317592</wp:posOffset>
                </wp:positionV>
                <wp:extent cx="2028190" cy="1639570"/>
                <wp:effectExtent l="476250" t="0" r="10160" b="17780"/>
                <wp:wrapNone/>
                <wp:docPr id="126" name="グループ化 126"/>
                <wp:cNvGraphicFramePr/>
                <a:graphic xmlns:a="http://schemas.openxmlformats.org/drawingml/2006/main">
                  <a:graphicData uri="http://schemas.microsoft.com/office/word/2010/wordprocessingGroup">
                    <wpg:wgp>
                      <wpg:cNvGrpSpPr/>
                      <wpg:grpSpPr>
                        <a:xfrm>
                          <a:off x="0" y="0"/>
                          <a:ext cx="2028190" cy="1639570"/>
                          <a:chOff x="0" y="0"/>
                          <a:chExt cx="2028190" cy="1639570"/>
                        </a:xfrm>
                      </wpg:grpSpPr>
                      <wps:wsp>
                        <wps:cNvPr id="88" name="四角形吹き出し 88"/>
                        <wps:cNvSpPr>
                          <a:spLocks/>
                        </wps:cNvSpPr>
                        <wps:spPr>
                          <a:xfrm>
                            <a:off x="0" y="0"/>
                            <a:ext cx="2028190" cy="1639570"/>
                          </a:xfrm>
                          <a:prstGeom prst="wedgeRectCallout">
                            <a:avLst>
                              <a:gd name="adj1" fmla="val -72722"/>
                              <a:gd name="adj2" fmla="val 5151"/>
                            </a:avLst>
                          </a:prstGeom>
                          <a:solidFill>
                            <a:sysClr val="window" lastClr="FFFFFF"/>
                          </a:solidFill>
                          <a:ln w="15875" cap="flat" cmpd="sng" algn="ctr">
                            <a:solidFill>
                              <a:srgbClr val="F79646"/>
                            </a:solidFill>
                            <a:prstDash val="solid"/>
                          </a:ln>
                          <a:effectLst/>
                        </wps:spPr>
                        <wps:txbx>
                          <w:txbxContent>
                            <w:p w:rsidR="00351C14" w:rsidRPr="006F4E6F" w:rsidRDefault="00351C14" w:rsidP="00947793">
                              <w:pPr>
                                <w:spacing w:line="0" w:lineRule="atLeast"/>
                                <w:jc w:val="center"/>
                                <w:rPr>
                                  <w:rFonts w:ascii="Meiryo UI" w:eastAsia="Meiryo UI" w:hAnsi="Meiryo UI" w:cs="Meiryo UI"/>
                                  <w:sz w:val="18"/>
                                  <w:szCs w:val="20"/>
                                </w:rPr>
                              </w:pPr>
                              <w:r w:rsidRPr="006F4E6F">
                                <w:rPr>
                                  <w:rFonts w:ascii="Meiryo UI" w:eastAsia="Meiryo UI" w:hAnsi="Meiryo UI" w:cs="Meiryo UI" w:hint="eastAsia"/>
                                  <w:sz w:val="18"/>
                                  <w:szCs w:val="20"/>
                                </w:rPr>
                                <w:t>特色ある地域、多様な地域資源</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 name="Picture 7" descr="E:\LIB\企画Ｇ\001 住宅まちづくりマスタープラン\★住まうビジョン掲載写真\購入写真３\港町.jpg"/>
                          <pic:cNvPicPr/>
                        </pic:nvPicPr>
                        <pic:blipFill rotWithShape="1">
                          <a:blip r:embed="rId89" cstate="email">
                            <a:extLst>
                              <a:ext uri="{28A0092B-C50C-407E-A947-70E740481C1C}">
                                <a14:useLocalDpi xmlns:a14="http://schemas.microsoft.com/office/drawing/2010/main"/>
                              </a:ext>
                            </a:extLst>
                          </a:blip>
                          <a:srcRect/>
                          <a:stretch/>
                        </pic:blipFill>
                        <pic:spPr bwMode="auto">
                          <a:xfrm>
                            <a:off x="58141" y="956684"/>
                            <a:ext cx="935542" cy="613124"/>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91" name="図 91" descr="空堀界隈のまちなみ"/>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030682" y="290705"/>
                            <a:ext cx="935542" cy="613124"/>
                          </a:xfrm>
                          <a:prstGeom prst="rect">
                            <a:avLst/>
                          </a:prstGeom>
                          <a:ln w="9525">
                            <a:noFill/>
                          </a:ln>
                          <a:effectLst/>
                          <a:extLst/>
                        </pic:spPr>
                      </pic:pic>
                      <pic:pic xmlns:pic="http://schemas.openxmlformats.org/drawingml/2006/picture">
                        <pic:nvPicPr>
                          <pic:cNvPr id="92" name="図 92" descr="太子町山田"/>
                          <pic:cNvPicPr/>
                        </pic:nvPicPr>
                        <pic:blipFill rotWithShape="1">
                          <a:blip r:embed="rId91" cstate="print">
                            <a:extLst>
                              <a:ext uri="{28A0092B-C50C-407E-A947-70E740481C1C}">
                                <a14:useLocalDpi xmlns:a14="http://schemas.microsoft.com/office/drawing/2010/main" val="0"/>
                              </a:ext>
                            </a:extLst>
                          </a:blip>
                          <a:srcRect l="5882"/>
                          <a:stretch/>
                        </pic:blipFill>
                        <pic:spPr bwMode="auto">
                          <a:xfrm>
                            <a:off x="1035967" y="956684"/>
                            <a:ext cx="930257" cy="618410"/>
                          </a:xfrm>
                          <a:prstGeom prst="rect">
                            <a:avLst/>
                          </a:prstGeom>
                          <a:ln w="9525" cap="flat" cmpd="sng" algn="ctr">
                            <a:noFill/>
                            <a:prstDash val="solid"/>
                            <a:round/>
                            <a:headEnd type="none" w="med" len="med"/>
                            <a:tailEnd type="none" w="med" len="med"/>
                          </a:ln>
                          <a:effectLst/>
                          <a:extLst>
                            <a:ext uri="{53640926-AAD7-44D8-BBD7-CCE9431645EC}">
                              <a14:shadowObscured xmlns:a14="http://schemas.microsoft.com/office/drawing/2010/main"/>
                            </a:ext>
                          </a:extLst>
                        </pic:spPr>
                      </pic:pic>
                      <pic:pic xmlns:pic="http://schemas.openxmlformats.org/drawingml/2006/picture">
                        <pic:nvPicPr>
                          <pic:cNvPr id="93" name="Picture 5"/>
                          <pic:cNvPicPr/>
                        </pic:nvPicPr>
                        <pic:blipFill rotWithShape="1">
                          <a:blip r:embed="rId92" cstate="print">
                            <a:extLst>
                              <a:ext uri="{28A0092B-C50C-407E-A947-70E740481C1C}">
                                <a14:useLocalDpi xmlns:a14="http://schemas.microsoft.com/office/drawing/2010/main" val="0"/>
                              </a:ext>
                            </a:extLst>
                          </a:blip>
                          <a:srcRect l="1" r="6127"/>
                          <a:stretch/>
                        </pic:blipFill>
                        <pic:spPr bwMode="auto">
                          <a:xfrm>
                            <a:off x="58141" y="285420"/>
                            <a:ext cx="930256" cy="618409"/>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id="グループ化 126" o:spid="_x0000_s1123" style="position:absolute;margin-left:289.45pt;margin-top:103.75pt;width:159.7pt;height:129.1pt;z-index:253051904" coordsize="20281,16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BAVS0BgAA4BcAAA4AAABkcnMvZTJvRG9jLnhtbOxYW28TRxh9r9T/&#10;sNp3x7ubXdtr4SDHSRBSClGh4iUv4921vbC3zqzjpFWlOhb0IlpQoaUtVW8qQlCVQnkBGsp/6eKG&#10;PvEXemZ213EuLSGUclGRcGZ2bt935jvnm5l9+5d9T1pyKHPDoCarE4osOYEV2m7QrslvHJ0rVGSJ&#10;xSSwiRcGTk1ecZi8f+rVV/b1oqqjhZ3Qsx0qYZKAVXtRTe7EcVQtFpnVcXzCJsLICdDYCqlPYlRp&#10;u2hT0sPsvlfUFKVU7IXUjmhoOYzh60zaKE+J+Vstx4oPt1rMiSWvJsO2WPxS8dvkv8WpfaTapiTq&#10;uFZmBtmDFT5xAyw6mmqGxETqUnfbVL5r0ZCFrXjCCv1i2Gq5liN8gDeqssWbAzTsRsKXdrXXjkYw&#10;AdotOO15WuvQ0gKVXBt7p5VkKSA+NilZvZ4MfkwGa8ngwvD0ZxJvAlC9qF1F/wM0OhIt0OxDO61x&#10;35db1Od/4ZW0LCBeGUHsLMeShY+aolVUEzthoU0tTZpGOdsEq4Od2jbO6sw+YmQxX7jI7RuZ04sQ&#10;UGwDM/ZkmB3pkMgRW8E4BhlmFUR3Ctnw4sUHlz8Z3v1+ePZ20v9o+N6dpH9BQruASYzhoHF4WDQf&#10;WicYGmDxWAuvsKzPk0A5AoRUI8riA07oS7xQk3uO3XZeBycaxPPCbiwilizNs1iErp35Quzjqiy1&#10;fA9MWCKeVChrZU3LqDLWSRvvZKiGyrtg9WxGlPL1hduh59pzrueJygpreFTC7LDKDeywJ0seYTE+&#10;1uQ58S+bjI0P8wKph7AxKmUDEUSgFy2PxCj6ESKYBW1ZIl4bQmTFVDi3aTSj7eZo1bmyWdJFWMPO&#10;Td240TOEdVLrRFNmixdw2x0hKwAt38F00/j2xcvNZUEm3eRD+KdmaK8gWmiYSg+LrDkXC8zD2QVC&#10;gTC4AP1Eayekb8lSD1oEV97sEuoAk4MBAtdUdZ2Ll6joRllDhY63NMdbgq7fCIEr9hCriSLvH3t5&#10;sUVD/xhks85XRRMJLKxdkwFkWmzEqUJCdi2nXhedIFcRieeDI5HFp+ZAcKCOLh8jNMriKwbLD4U5&#10;VbJASGNioy8fGYT1bhy23BGEKUoZI0DbqX2Ra1XxP9M8lLbx99G5AaPiLocxzS/+rubwCT3RjQqp&#10;v27T9dx4RaQa+MyNCpYWXIszmVfGpMDMpQDNfFWpLEu2wyxAOVtdnD84vXh/rb9+/teHa5cXFUWV&#10;7t89M7x2Mun/lvS/S/qXkv6ZZPXDZPB1sno7Wb2Xim8yuJIMbi7+/vlJ9BZdTyWDc8nqrWRwGQ1/&#10;fPzLg7UPhqe+WP/qm8UHN9eGJy+llYdr5xb/uPXz+vk7E8ejNg/F3FhuOt8RXt/kSdNzI85OHqnH&#10;3LgjdjHfad6YgQh3tuSeHfYhzWszodX1nSBOEzV1QFWcEljHjRjiser4TQespQdtRKqFQ0KM1IOs&#10;73oiuhBLmTDx3CFy6dtapa4opjZdaBhKo6Ar5dlC3dTLhbIyW9YVvaI21MY7fLSqV7vMgc4SbyZy&#10;M9PxdZvxOybO7IiRpmSR2tMghiFC4HLToBwcGR7RjFpcWNEP5Zg6sdXJYc6RTTeBi4XU7L0W2vCW&#10;gAXC2S16b1RUHaAgRZpGqVTR+Q5CeLJMaE4ahg7x5Sm0pE6qmmiHMfksuexmtKQwTKwihDl1Je/C&#10;5w1CvvFiiVRgTUPbpb6ODeUz7iCbpIpDTGCL2TsOsWcDW4pXIjgf4EAIvavJvmND6RzINi+JnjGi&#10;YDc94XQmyjtEizFZ0hEtpUK9PlMu6PpMpTA9jVKjMWvqk2pJN2ZH0cI6BEnocJNZoK791AKG0y5N&#10;F4KBqKZRgUK2JkrbgnQHhm05BWPUf6Z0JiIzP/TclHgtk7n1K3eG3767/unpP798P+lfy6XtatK/&#10;91gSxGPyKSsOZ0+mOBF1g5QeOa1Tpj1jxUlPH+JsjCB/POXhALZA6UyRMD6TpEz496BIqjKplCqA&#10;DZqjmUpZMZ6uJo0J0SaJ2iD82ClM4JMdyMCEF59hwHmMYahlDBv+cHX401mk9eGNG+vnrz8Wq55F&#10;Yp986WjG3xGMCogg0tSTZ3rwyjBLOCr+ba5XNAPNaa6v6GquCHvM9WO82tUF6vlJ8DvwnSsDPxSl&#10;Uv1/uv/nh7M9XmxMkDgVo4XsYiOkn+ssv/08lxcK/aXUHZy0cPsqqVr531KfjXuGVsGVInuJ27hn&#10;QHvwKJhrjyIeNZCB96g9Y1ry4srQi3vPEO+jeEYWV9jsyZu/U4/XUR5/mJ/6Cw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wQUAAYACAAAACEA9JDCs+MAAAAL&#10;AQAADwAAAGRycy9kb3ducmV2LnhtbEyPQU+DQBCF7yb+h82YeLMLrRSKLE3TqKemia2J8TaFKZCy&#10;s4TdAv33ric9Tt6X977J1pNuxUC9bQwrCGcBCOLClA1XCj6Pb08JCOuQS2wNk4IbWVjn93cZpqUZ&#10;+YOGg6uEL2GbooLauS6V0hY1abQz0xH77Gx6jc6ffSXLHkdfrls5D4Kl1NiwX6ixo21NxeVw1Qre&#10;Rxw3i/B12F3O29v3Mdp/7UJS6vFh2ryAcDS5Pxh+9b065N7pZK5cWtEqiOJk5VEF8yCOQHgiWSUL&#10;ECcFz8soBpln8v8P+Q8AAAD//wMAUEsDBAoAAAAAAAAAIQCsO0K1MC8AADAvAAAVAAAAZHJzL21l&#10;ZGlhL2ltYWdlNC5qcGVn/9j/4AAQSkZJRgABAQEA3ADcAAD/2wBDAAIBAQIBAQICAgICAgICAwUD&#10;AwMDAwYEBAMFBwYHBwcGBwcICQsJCAgKCAcHCg0KCgsMDAwMBwkODw0MDgsMDAz/2wBDAQICAgMD&#10;AwYDAwYMCAcIDAwMDAwMDAwMDAwMDAwMDAwMDAwMDAwMDAwMDAwMDAwMDAwMDAwMDAwMDAwMDAwM&#10;DAz/wAARCACKAO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LitasR2tWo7TmrCWnzV/dUYH8EzxBTS2zU0dvirkdpUyWeT0rVQOWVYpLbFq&#10;eLXmry2uKkFritFExdczxa09bYntV8W2actoafIZ+3KK2tPFrir62dOFrn0q1Eh1iitsB2pwt/8A&#10;Zq8LTFOFpinyke2ZQEGO36U9YC1aC22actluquVIn2jZnC2zTxa8VoCz5qRLHHap5Ug53sZf2el+&#10;zE1riwzSfYMVN0Gpli1pRaVrJYY7U46cRU3RpGLZkpZ57U5tP9jWxHp2amXTsHoKzlLU6qdG6OfO&#10;nHFC2OD0/Sug/s4Efd4o/ssf3ahzOiOGfQxVsc9qeNOytbY032o/s7P8NYSkj0KVB9TBbT8io30/&#10;j7v6V0P9m/NTZNLyKxcjr9hoc1/Z3+1+lFb/APZn+yKKnmMvYeRyEdpkVYjs8dq1INLO2rUWlZHS&#10;vSjZHzUuZmSlmakWyrYh0nnpVqPRWYf/AFqvmRCpzexgpY/7NSrZE9q6BNBY1NHoBAp+0QfVajOc&#10;FgxP3TThYEfw10g0Rgfu05dEZT0x+FP2iF9Vmc7Hp2f4akTTj0x+ldImiE9qkTRTnpS9sX9Tmcym&#10;nZb7tSppv+zXSx6Dn+GpBou08LQ6xUcDI5kaZ7VKmmc9K6NdH2kcVKuj+1R7U6IYJ9Tm/wCyuelS&#10;xaVjtXRrpeBUiaVgVEqx0RwZzX9l7z92pF0gGukXSetOGmVm6xtHA9znV0nb/DTv7JzXQf2Z2py6&#10;ZUSrHRHBmCmlfLTv7Lwfu1vrpxU0/wDs3K1k6p1Qwasc7/ZwoGn+1dA2lkjpQumHPSolUOiGFsYa&#10;abup40nArfTTPl6U86dWEqh3U8OrHOf2aAfu96jmsAO1dK2l98VG+lM1Ze0Rt7CyOa+we1FdF/ZP&#10;+eaKXtTP2PkcnFomP4auQaFkfd/Kukh0UY+7VyHR/wDZrq+sM8r+zo32OZi0AAdG/KrMGiY/h/Su&#10;ni0bH8NWYtH/ANmh4h9zWOXxXQ5ZNE2/w1vaH4V+xaDe61NdaPDaacP36X0UrLg4wSURggJOAWKg&#10;np0ONBNI46fpXz/+2dHNFq2nwL5hiW1LFdrMmWYgnG4D+HvmvleMMRV/sucaU3BtrVbrW+h9dwbg&#10;aKzSEqtNSST0e23XvufTF/45+HbW0emx/DXxVeap/Y9pqgvrbXbNbOZZooXMgjyJFQeb0+bHHJ61&#10;z8nw81DXfGcOl6b4X16E3iTPbk2zvDOsQkLMJOnSJwBxnb0zX0V4TtGsPgP/AKLqF5DcaT4BsAFt&#10;9Suv3TCCz52W9qu0jnkzMfXC522LBvEPgvX/AA1qBS+eXT9AlmF3Np107CXyZpN3nXV0qBtz/wAS&#10;Hn0GMfhGW8dZrganPGpKa2tKTa/E/dc04DyjHU+SVKMXveMUn+HQ+WW8PNBKytGyspwQwwRQNFwf&#10;u16/8XNRj8e6hb6y/wC81HUDLLezbrUmaQtksRbkqCeevNcjHoRz0/Sv6LyfOlj8HTxaVuZbfgfz&#10;tnPD/wBQxk8I3fle/wCJycekcfd/Snro4/u4rrTofHC/pSroR7ivS+sHnrBeRyQ0X/Zp/wDYfsK6&#10;5NCz/DTxoYB+7UvEmkcCuxyA0Rh2oGkY/hrrjovtTf7D46UfWEH1K3Q5ddJxSnSsiun/ALFIHT9K&#10;P7G/2f0o9uilhX2OXGkYp39k8/d/Sum/sb/Z/Sj+xsH/AOtU+2Rf1U5r+zP9ml/s1sV0o0n2obSM&#10;Vm6xrHDnNNpjGmjS/wDZrphpOKP7KqfbGqw5z6abkd6e2nZHT9K310v2/KgaWcdKwlWOmGHZzp0/&#10;H8NMbT8fw10b6Wc9KjbSqj2ht7E5z7AKK6H+yv8AOaKn2qD2Jnw6PVyHRsHpXQ2+jf7NXYdFHpU/&#10;WSfqZzsWj8fdqeLSPaulj0f2/Spk0f2o+sFLCs5ldHz2NfL/AO2/ar/wmsce1N0dlHjKxnqz/wB4&#10;5/IV9mR6N/s18Y/tyqJvj9DZZ2s0VtCV3KAdx75X/a7kCvmOLMRfANeaPpOFcK/r6fl/kfoR4U1S&#10;501/EWnzW+rTQafpNrZKJdP1WSHCS2yfJ5lxFAw+Q/6rA77iMht7xB4e028thJ5em29xDoJALwaT&#10;bOoNtjgzXE0y/e7KR7kcnzvx34d0Ox8QeOLx38Nwy3F3EkkjroMco/fOw3NJLNITlM/vFU8cKDkD&#10;V0Txc+i6zeQ2OoRult4chkEdlfQbl/cW6jC2djux8+cq+OeFxgD+bt2f0TK9vkct4j8Pm003TV86&#10;O4GxyClzBOB854zDHGo6dCCfestNJwa73xJf3Piix0ua6e6mkWAqDPPdSsBvPe4RHx7AYrK/snn7&#10;tf0jwnUccpoLy/U/nfimjzZrWl5/ojmk0nPal/sfHrXTjSD/AHaUaTj+GvoXiDwFhjmRo9OOj57V&#10;1C6X/s0f2Vnt+lT9YKjhzlRpFKdGzXU/2Rj/APVSro+f4aX1hFfVTkjorY/+tQujHNdc2i+1UfE0&#10;TaJ4b1C9jRZJLO2knRDwGKqSB+OKTxaSuxxwd3Y5uTTljbaxUN6HqacdJ3dq+OfhV8RvEX7Q/iXx&#10;Vr2oDffW9tGmzT41jjs4kMhCkbJTgbi2ZSpyTxjFezaJ/wAJT4D01FXXNT02x+3W1uVmttPIcSqh&#10;b5pY4W3fMCDtUjI+Ujmvj6nG8KdVxlTfL3T1+6y/M+pp8GyqUlKFT3uzWn33/Q9eXSMdqcdJ/wA4&#10;rW0bwzdaL4k1TS7rVn1gWqQTRzvHCjqHDAqfKAU8oewPPetY6ENv3a+mweaU8TRjWhtLU8HEZZKh&#10;VdKW6OR/sjd/DSHSMfw11j6L/s1EdF/2a6PrSMfq5zA0ul/s3A+7XSHSMfw/pSHSSf4al4hFqic0&#10;+l47VG2le1dR/ZXtTf7JzWcq5r7A5X+yqK6j+xz7/lRU/WA+rjoNB46Vcg0THauig0c1bi0b/OK4&#10;vrR1fVzm4tE+lTponHSuli0fnvU6aNntR9aF7BHLx6IK+F/2tbJtV/bNtbNd+1tV0yDaN+D/AKjP&#10;Rsdz/CT7Hof0UTR+a/O/4xGHXP8AgohZwt5P/I2WUGWMX8EkS4yyg/w93/wr5ribE3wtv62Z9Dwz&#10;h7YtP+t0fpJrnhTV77TtbktV8RSefdwlVhj19epl6CPTrcY5H3WZemW+7ni/iZ4X1jTJfFFxMury&#10;Rx+HoYk85NTKlvNtFx/pV/FGW4P8Kt1JbO4NG194fl8Pa1P/AMUnKj39vuL/ANgSAnbOeS1zOM4J&#10;+9zjOBjdjc+Idppgk8beTDpaSR20VqzQQ6ar8XMPB8nT3k/5Zjhy446AgMPw2OrP2qWxzXgnTJpv&#10;A2kPcKyySQFsMu3jew7XFwO3aT8AeK010bP8NO1Pxl4d+GXwls9Y17WLHSbCzs+XmYFpn3NiNFjg&#10;iLOfTylwMk8DdXF6z8ctd07WbmC38Hx3ltDawXqzjWYIz5MqQOsjBuFX/SEGSev1FftOV59hMJgK&#10;NKtOz5VofjuaZHi8Vja1WjC65nqdrHopY4C/kM0p0fafu9PavKrv4s+H/iL4s0XTvF2iapph1CFz&#10;YR6fr9lHdSO2MY3EvtK56LzwcgDNe3eC7L4faR8NNKt9A1iOyvnuZhex694ohurot8gjHL7Fz82E&#10;jH15pf65UHjFh425H9q9unp8tw/1RrLBuu786+za73t3+ZjDSf8AZpw0j2rqJdCMMrIy8qdpGe9e&#10;M+Kf20vA/hX4vL4LddYvNS+0raSTWsCPbwysxTazFwchgQcA4I619JVzKlSjzTlZHz9HAVar5acb&#10;v8jvxpHH3aBpPtS+FPiHovjL4s2/g61XUo9WuppoY3l06dbUGIMW3S7Sg+6cZPP411EuieTKyMvz&#10;KSDz3rnwucYfEtqhNO25tisrxGGs68LX2OWOlfSqXiHQPtWg30WM+ZbyLjHqprsjpf8Asim3mlbr&#10;WQYGCh6j2rqlidLHPGjqfmr/AME9kmur7xRDpljJIsmmzR7Z7iEn5TGG2tJb3Cd+EiZW9MHdj6C1&#10;B7rVvDd9awWN4kdj/Z04aC2uV2/Nt+7DpSnt/wA8ox7vwG+Vf2W4IrTxf4ihuFVfkuR+9jTc+HiA&#10;/wBakbEHHXDj0yAMfQFjPp938ONaXZpkkL2emSu8kdhtWQSXAIG7epwDyc7geCsfOfyfHRtNs/Ts&#10;HJy1f9aH1Bf+GU0r4oalDH9pZW0y0k3TCQbz5tyMgSRxnHA/g/E9BcbS/wDZNUPh9eLrviuSZIbW&#10;NJNHtSvkSxSKw3ynP7sBR19T+VdqdMxX32Q4i2Bpr+tz4fOKN8ZN/wBbI5VtL9qb/ZHtXUPpma5f&#10;x38RdF+G3iDw3Y61NNaR+Jr46fBcBVMcUvltIAxLDG7bgYzkkCvSxGZU8PSdaq7RW7OPC5fUxFVU&#10;aSvJ7IY2jsT92kOit/dp3iP4q+DfCmqLZ6j4s8OWFxK/lxxXeowwSuew2MwOfatbw5qWm+MtL+26&#10;Pf2OqWe7b9os5lmiz6blJH61nHNqErcs1rqtdfu3NJZXXhfmg9N9DDfRz6UxtHI7flXVnSdw6VG+&#10;k7a2eKMlhzl/7JNFdJ/ZntRS+sj+rmlb6P7VYt9KWT7uPl6jNfOv7DHiDXv2ztY/c694i05tXGo/&#10;YoUWWZLWaOMoSc5WVVJV9qgAF/TAGh+zZ8XJfhDrc3h/xBJda02teIJNPn1MhpJYzCmwFY8f8tJH&#10;UkDbgDp6fnWL44w9DERpNOzdm+35n6DheA8VXw7rKSvyppLW/k+x9Cx6Pt/hqdNH4+7XSaborazY&#10;te2drqElj82JpbN4eAQCSGHy9e9PTSOR8uPc9BX0VLNqVWHtKck1ufKVssq0p+zqRaZzg0bA6V+Y&#10;tjd/21/wUo0na5f/AIr5cqsjbgqXfosoPQdgPcV+lXij4saG2hTLoeuaLeaxOqpaQvNgF3m8hSwI&#10;HAk4I4Jwcdq+RtF/Y21qH/go3Z6lo9lu0vRLp9T1rzL5ZFsbtQTIrElwoZ3SRQwxsf2Ir53OM+w1&#10;an7KnNS0ezTXa3qfSZDk2IpVfazi0rpf15H0vbeO7iTwX5j6lq6+dqnlAyapqQOViDYy2rxkffHA&#10;IH+zkBhgftn/AB+t/hT8PfGupZTVJ/7Yt7CK3lv5WUO0kzf9BZ9nELciKLJGNvUL0uueD7rwJZaX&#10;pGoeZbXy+IZo5FiEjrzHagDfHbqp+8ORxz1PO35x/wCClfjNrz4H6tm8mJuPGNsEDTTgA+TfHADE&#10;AdRwoA9ulfC4GMZ14wl3PucZKUaMpR7Hkn7SfxEv/G/7CvgHUNQuWmutX1q/lGDu+SKVo1UEFshQ&#10;Qo+Yn6HgfVl/4y1Xwf4O8UXNrHqSvpfg+wETRx3wUug09ePL03H8LfdlfgHIVdzJ8m/tUfDzXvC/&#10;7BvwQW+0XVbV4pNXN2J7Z0aF5L0tGr78lS0a5AbqOele5/GTVtIsfCnxXhL6E09tpKWkiO2mtIpS&#10;4hAVh5jOMFBgOoII9QMeznlWnOpTULWsv0PIyWlONGpz73b1PlPwd8bfFHxo/bD8I3viHVNU1KSK&#10;Xy4klmnkjto/LY7I1eGRQo9NjZPJ5ya+sfhz4h1LT7u1jt4tWVZNViXKRXqfxKORHpKAD64HXnrj&#10;4F/Zz1W1g/an8PTPJaDyw7l3aBQQIW5JLoO3dwK+zfhPBD431y1t9GsbLU5odTS6eCzi0+4eOKMq&#10;0khCTSEBVGSR09q5symo1OWmvkdWXxbpc0n8z7WjnuIf2pPhfYfK+n654inivoZIxIl1GLadwrBh&#10;yNyg9s4/CvzP+NkJm/4KEeJHjh8uO38WPGdqttBW+mXrgY6dgo9ABwPoz9hH4z614l/4KeaJ4F1+&#10;8vmuPD2rTaoLC7YNJZGaGUock7vmidWCj5QG6cmvnj4z6aF/br8SsFw0Xi6fAxswBfzDAGF6H/Zr&#10;1pZhKvieaX8mx48MvjQw3LH+a9z6N+Aszr/wUH0lWtdARpNS1FfMSzsEumAWcjDraLMffa/rknnP&#10;1Zf6R/ps3H8Z4/Gvk34MarMn/BQHSNxuvJXVdUUg3DlB8k55X7aVx/vREZ6be3X+Jv8AgpBF4A8G&#10;+OvEeueF7S6tdCvZtPsI7HVo2N1cBnT95nHlhXVSQC7HLADvWOS5xRwNSftPtJWsu1/8zXO8lr46&#10;EPY/Zve7tvY9t8U3tv4T0Zry5V2jWSOMKmNzF3VBjJ9WH4VaOmpNbS7WWTZuQlTkZHFeI/sYft1+&#10;Gv2s/idbmSaSxg8L6Ot1rkN1bBLWC6FxBmSP/WEqF3gMeg5yv3ho/FT4/wDh7T/GfinWvBsB02z1&#10;m6eefUmRQ100Me1ikU8kUZB+Uh/MH3SCAQc+liOMVTxvskrwt0tueXQ4PcsH7WTtO9/l/n1PhT9h&#10;OTS9I/aE8ZWd8umrbpPeIyTlFQF5gASEmh9M5IzgEln6j2yHxNBa/BW7umvrOP7Z4etNskV+Q7GC&#10;R/vk6mPmG4ALv4HAiU/JVbw/+yv4Z0y51L4iR+NNYtLHxTfGVrW2e0hNoJ57sLGX/tEx+WptmUBe&#10;WAUYYhgnnX7V3iFv2YtIsbO91TWNWhGhCSyuIRdp5sM0UEpVnjvdisqylT8zp8wwu08+HmWcUIXq&#10;z0X3/kevgctqRjb0Psj4Fa5pes+KLM2dwszN4bSa4l8wSBirpzv+03G77558w5HOW5avTvB2uab8&#10;QfDNnrGkzNdabfx+bbzGJ4/OTs4DAHaeoOMMCCMgg1+WPwq/4Kdat4V8ZR3lxNa3WkwWhs5pJiQz&#10;2rhGkjZy5lL7UGHBduByd2a9+8C/8FHpD8CdU0nwbo11o1zaw29r4X+0BJ4rC3jijRVdnYtOxKMf&#10;m+bDjj5eeLKfFDL6NsPXvCKvdyWj6q1r/jY4Mx4Vq1XKvFpttWS/G+2x9JW/7VHgXUo/Fy2et2tx&#10;ceCbe5uNVt1ceZbLBkPuGePmBAz3xX4YftEftk+Of2jdekl13xJrV7Y3moyXMWnPeSC1sfnO1Yo9&#10;6hQFbaCMHHrk5+uv2PfjH420T46+K/8AhMbXS9Yi8bPcW+p27QmaGAyF5W8uDy3ykrHGFBJWQZxj&#10;juv2pP8Agm74P+Jhe/h0vUPAdvBH5cr6R4elhsxIhBLSrHb5jHWRpMH5UxjuO7EcS0s0ilTqpx12&#10;e99k7Hp5blMcBecIXk7b9O7TPjj9lf7W/jd7yTdHJpto1yuyZt527cnKup4GemR6g9D+hn/BOb4g&#10;3Vzri6Pdf2wscTM9sWkvY4MlvJdXDBYWPK/K+9wV/hIOPg/w9+zjrnwL+Nkmi/6Rrmlalp0wsL+G&#10;zuzDc5hLFR5tlvJA5x5OcZO5R81fXf7LXw91r4D32j+K5tJgii1Szu7u1b7IV3pFckmORhp0BiO9&#10;DhWlXIIIjwVA+aqV3RxsJp/C0fXqmq+CnG26e/ofoj/Zee1RS6Zj/wCvXgX7OH/BQC28f/B7VPFn&#10;jSPT9Hg0nTk1C4W1jZcBphFtTe/zkMyA9Pvj8PP9Z/4Km+E9Y/ap02y03xdpd58OdFn3X5s18qXU&#10;UMLFsvMU4VjkBCuQAcniv1DFcVYOjDnlLXt1Pyahw3iqlT2dkl36H1z/AGX7D8qK8O/4fAfAD+54&#10;n/8AAeL/AOSKK83/AF4wv8svw/zO7/U3Efzx+8/Ov4V/ttfGH4d3cOl6B4n1DSdL0+WSzv7m+1B5&#10;riYtEA6kRyEbiy4YZ3/Px7/a3wN1zwd4l8NWE+u311Z+KLG7i1eKQ2LNazusf763MgcrvkJhkwY2&#10;K+Ww53c/lndftN6x47DeErXwj4eGq3Wq/bNRe2iSQTtt+dyyhhksy/MFIyuc4yD6l8EvE11BrWta&#10;DqOoeJLy18ny57pLZltkmcLv8t+gIHQkdiCD3/lPGV8wwk/rmikk0025XTad99Hfb/hz9Ww+I5dI&#10;v9D9mdV/a1tf2Uf2P9a8Ra5FCNGuInisLe12LcNM0hVnZdiJGqqU5KjLHHU8/mF45/4Ks+K/jDrd&#10;v4ZvfEM9jaxvLBdzWy+ShRmVkd2UjONp6qAAT05avBf229K8YWFtoem2Mk17pfiJBDcCaVFkneGR&#10;SpyioCGUxn7oPB6kGvDfAPxF1L4YW80cOn3WlzR83FxLKQysp5CrkKOCfUkE9sY+oeaV80y6MqE2&#10;k01yxlZPW3vfdtZnHKnD6x7SUbvu1sfd/wAFvjxqlx8QNPvLeRmi02dJ2ubtBCjunzQuN2BtbknO&#10;R7k4FfZaftW+K9U8EWviiz8I3WseKteDf2hqsDQzQ3lo87MYoA0jCMBFVAVfZks2wEgL8E+A/jVe&#10;X1lbn7VHYyXFpi3d7yINLuHVEbGHIZyP93pwM6nj347W/wAQtKl8Lvpeh6o+g2UOkz313JJJePNH&#10;uVp1MciwrwxICow3dSc1wcHYinl0Kkq6cbvRbxaXXTrfTod2KjKtZQ1/M/RDwV+0P4OlSz1/4hXP&#10;h+z1axt7u/bw811JPqEUkk9uLaQ7JiFlUIgZGHzblbhdyn5x+O3jH4efFj4eLY+KPGk3gmOXXjcC&#10;UaWt477IioMka3CmPiftk5BAB61+dfiTx7P8G20i3is5tY1O3D2x+23KRw3lu6E5ZgQwTPJUDqFO&#10;44GZPAGhQ+NLu8+2XEguLdVjfToZFCOJVRkkD4DfLlz1B6DGDX08uIMWksTTstXZWvpfTQ832EZp&#10;0pLU++vhd/wX28Y/BxPHXhuaT7Zc69OItH1TUoUh/syGMP8A6tFjxuKurZkyF2g8nOF0X9vfQfin&#10;qHii88eTeK5h4zikRLbRL6/me6mYmWRjG10EVUxnbFHGpUkY24A/PrxT4q08fvor+2SyaYRX7TWj&#10;Ga0jR+qyBSfvEdMnOPpU/hbWdWhvpr+6jmv3tVUaRGlz9ljtpnOHEnljzMbcncD/AA5xzXn1s0x8&#10;p/XlLlfbTl+6ysr9bkwpqMfYpX83q/v6neeL/GPjL4QfEdbvwfdalb2q6g/9m3ewW8DRMFH+sZ5I&#10;3YKoGN+4Enqc4+l/BH7YfxI8Ga54S8UagY9N1DVCdJ1C6heJoch1OC7DhWCNkLkZLEdMH4l0n433&#10;Xwb1eHw/rlncLotjM17/AKLKdQju5lVlUqXAUKScnaBn/dOK6zwZ+0pqnjG5urDwIl1Y3F/ebjbP&#10;sSC1jGfl2u+FJZznIPquAMV8tjv7SnU+sU9Hu5pyV+12n03s7mlOnT5eR7dj7T+LqadY/tpv8XvC&#10;fiDWIbjxan2fW/KsmlfSmjQJbyqyM27MYwWCjHlA7RuxXIL4+s/+FtX7alqGnyzR6wIkmClTMVuH&#10;PnM2AQWw3VQerEDmvJ7P9q7WPhXf6RouvQ2baxMhkN3DJNNHco+Skp2sgVYzwACSSH3cYrzO30TW&#10;NdXXPs+rXura5qGoloZ9PtlEDK21c7SdoYgk4wcdweSPVwOYZrjKyr4uoozik1KN7NLy2fyJnh8P&#10;Tp+zpXa7PofZur/tnWnwy/aYsfEGnLLeaouqXTQ2U2xoiJWdXZSIlYcNxh+oGe9eY/HP4uaZ+0L4&#10;dk8D3HiW40OxOpT6ncGyhjuNtxJJuffG0iM/OAPmKqPSvB/FOr6h4S0ub7T4vvtL1rS3S4ltbC2b&#10;fPA6c4kiTbHMN7fLIoHzEBiCQMW01rRbPVbfV4/PtGXc07Na+Y08hAy8hYg7m+b5Q3UkjsK9fGYn&#10;HQrKpTqty6aafNPudUYRjT5bWvufav7HHw60/wAFfAzxB9pt7ya4YtHe6nZwWa5hWSG7DzeZIMld&#10;mMhn2jdggAE8Dpf/AAUq8G+G/wDhINItIftV9Y36JFc74YzP5jeTLtzGw+VSpy4c5QAfLxXzt8Nv&#10;+CgWiTfEbUPDnivRI/Efh3WYmsDHa6QLiazkYLG0sccm6TcEBPyspJVefTw74k/AC8+Gc8eseGdN&#10;1jVNJtZ5obv7bbCaSIB/kaSNPmVXUjO4YBHDcgV9HiqlaUY68s3272/LscdSa+GmtD9dvhv/AMFF&#10;vBOpaKPCM+k6xarY2sF2L65v7V7fzfPujt/d2RCt+/PzCM5IUYA3O3yb/wAFP/E3h/4w/GKDxHoW&#10;sraxHRYNPltpT8t4YYgiq8gaOIqdjYAVcf3RmviuT403fjGadFaeC6t4VtlCwkSMkYxtkUHoSMlu&#10;o5OeorQ0z4geIPidbLorW7ahdR3Re2mjAeYYXLEA5yu0ZznH514sa2aaQrtSjpfSz/q4qcaLja2p&#10;e1m2tfDGnXnn3cd9e28H+pQtHJbjzI9vl5+8rdMg5wxHQc9h8MfileRWSXEkdxp8UjtFbzx2yPDC&#10;duCAeC2FHJLdRnnmuL8Q2dxZ+DNS1PVtLiWTTNRj06YXUzC4DK6FomAO1Qy7ucgjnGMVleBPjH4g&#10;164vodDnhsbVBLcNGHWO3tYwAcKHIVm7Dv369McRgfrdDkUU5J2+fXuZ8zjLQ+n9B8da1p8tldP5&#10;msx2a/6LfWkzecCVXCzIM5wcg53Ackcjn6U1L49WfiL9n7who5mubS90W/ul1SGaGANIktntAYiw&#10;l3fOjZDbiDtI3ELs+D/Bfxs1S3j0qwjuoJpZJopYbqTy45FDxiTaVIzghl56D0roNd+Kum/EDVLj&#10;w3BYrJ5yN5vlxrH5MmSuHwPlbDEBiMlf08PKsPi8vxnPCKSaae9rd7dPu36HRzKUdT1LVv2pNJ+L&#10;UNjovh2w0uXTNIWKaO5k0a0f7ZdiJ0YFhbRrIhVsfOpYMFYH19B+E3xM1TVfDccOl6B9q/4R1H+x&#10;ZjlkWzjkSWSRISpAjDiN3bGASCeOtfDXgWdvCkeoR2d2qzwloJJftIWA4YtwShxwMZyAAOtbs37R&#10;+veEvstnDqSxwtGrxCOTKMG5YlkwOSGHPP1617WcYPEYmcqkKj12SdrfmdGDxSppKSPqH9rvU7v4&#10;2/AprG6a4Gu6Run0mO1hC+bEMGW3kkPJCn5thfYNh2jJ5+S/h1P/AGLqEVzrWk6hJ5fml7fzB++Z&#10;QscYOQehVs5xnqK9U0/44LdaVZx301hdXN38zvebY49wwFMZDA9ABn0B68V43481mOz8SahaLY3F&#10;rZw3m2OSMA7UOeUcOdy9SPw/HjymOOr0Z4fELRLR67bWTKxDoe09pBanp3/C6YP+hXt//Aq2/wDj&#10;dFeU/avBv/Pa7/7+j/Cisf7Lpdn97/zMOb0+49U+E37MHxn8H6TZ3Gk6Tbaa9xAhRIYoY9zOnzFm&#10;LIyyL6DgEHt19c8KfD340eFojZ6P4cTUJoCivN9qtY0hPDMpjZwWfGw7s4IfHFc3qHxm8ZJp1vrk&#10;vw8hkxGoiuZvFN1L+84JlEauE3nJydpB3NkYJrW8GftzfFTR7q6uofB/hG8Rsu8d5cHarlh8+EC5&#10;bgjJzxx2GOrGZDiMS3zqk35p6+upcZU4LsWvCH7Fvxo8QaxZzeILi3+w2srXUdpqmowXPkyhso6b&#10;WY9znJ4J4zzn0jSv2QfEGv8AiSGTWNL8G3DWPlO5i3B3RXVn3GMHgvsB56twQa5DW/8Agpx8X7Wz&#10;jvJvh/8ACVfLBt42W2lOAcblIVhnO1SSeTt+tcTp/wC3l8ZJ9UZtP0XwbYrKQhjgSVFK5Hy5zuxk&#10;A9eoz1o/sLMoy5nOnDTpGy/AuOKpctou69D6B1H9m3x+2sQ3Udr8NbWzs3Uhjpwyo9NzLuwN3Qkn&#10;gHPSprX9k2/1nxDcater4HGrXDJDcyaVYSxbl4wpQOsRJV1JJXJ555JrzG1/bs+Omurcwr4D+Etx&#10;A8zTPE1hNt3eufMycfXtTNN/bM+ONgxuLX4f/CC3UyEttsrhQzHb1Hndto7Y6+prnlk2aSV/bwt/&#10;h6fcaRxSen6Hr/jH/gn5Y+PvGj6tdap4RkmhZHMM2iFo7UqiqAmbgbQQuTuzk8881J4e/wCCcVr4&#10;ZtG1ufxFayWv2NFaP+zVZTnOMNvPykELgDoOteY+KP2tvjx49s1t9Y8B/Be8tbdFIiltLjaAFAzg&#10;T8cAcj0HSuP/AOGgvidYib/ihPgxF9omWefbHfYmYZHzAXBz17+graWV5zO0ZYyNlovcjscsXRg3&#10;JI9yi/4JmWul30YtviB4Nvo4Z7i5jjvfCltffPkBgxediVQ4AGAFODgHrlyfsT2/hbwXef2b4486&#10;RriGbf8AYlmiufl2qOWZkXa5PBOc88AV43efGj4leJLrS1k8A/BqSKz4tYUgvvJAzuI2eftwe4I5&#10;96bpfx++I3hbR5JLP4f/AAXhtlzHuWyvSVBLHaP3/TJPAOOeBTq5LmjXLUxia7OMV+QRrw+yvzPX&#10;PH3/AAT9m8XeA4LHW/F9pZx2ayCwSDSY45hKYpAo83duCAnOzGMKPQYr/Cr/AIJb+HvFfwS8Jx6h&#10;4mTT5pETVryW2st9xePJGMxu3nABRnA2qCQOQa80l/4KDfFrQ/D8ejt4N+DcmmwZuFtm0q5ZFJyp&#10;YAzdevPWt3wX/wAFKPjpp8yx6T4K+C0IkYfu/wCxZ/LyMjp5pHFZf2Tmsafs6eKitVryrz0tZle1&#10;prV7n0na/se6Vo1jZwx6l4fuhbyGe4nvPDEJnvGIYqJJFdWEYYk7N2CDj1NUPjd8F7i68F+IryDx&#10;Joemr5IvC9t4dFv9nMMQXEXkyKF3KuCQpJyTXlcn/BTv9pnSLmS3/wCET+CMbXiLHIg0SXbIoBxn&#10;95jvye9Zsv8AwVI/aMvbj7G3hf4JyHcDhtFmXceuM+b/AIcV1RyHOoSSljY9PsR2+4w+sUp6pnt2&#10;jfs9f2bqM2uf8JdazHWrUpfQDSovInjeJE2hTnbtIZlPVWdiOpJ7bTtTk0iW7axu/Cl9efaoZd+q&#10;eFoLpY3T5xwuw87xkg5AUAEYNfKtx/wUO/aKiuTDceEfgvC0cewp9huVXDEH/nt7fqa53Wv20PjT&#10;4jdI7vwj8IYhNyWtYr+2dugPMdwp7DrRT4azqbbeN+6KFUx0ILdfNH038T/hp/wsf4jxeJr+P4SW&#10;OvWy5spLDwgbVYX3D95sWbaz8Hl92A7YGTmt0fEDWfhRrZntNa+H1jqHitCl7FaeCU/0ucZBmAEh&#10;ZX27ASOvl56k18i6GfFvi3WrmRtWl09plMgitdSuWSMn+EBjkAZOOT29KxPG93e6LrgW61TXLqa3&#10;jLIXvJW8hueVDE4A9u3QjrXDWyfP6c+WpiZf+Ax/zZNPGU2uaDR9Kz/CvUvhh46+IHxCs9W8Mm68&#10;fW0FtfWkHhmJ7UNtMTSRxS7lVnaQyODwz5OCSMeI/Dn9gq78JfG7xE0euaPqC/2Va39kyRSWsMQu&#10;WuI/l+zlF6W45IOQ3INcTP4+k1yPyLvW/Fk0ZUExxazLEHwcg/dPTjr9eK1/CuqXUepSR2eta9a3&#10;i2EUJkTVZWdolL4QbgRgFmI44L8VzRwebuLpyxTbf91d15+T+80jVi9Trfi5+w/cWXw5XRV1myX/&#10;AITHXLW3vI5PMngJIP7z533MUVC4GMEgVy0//BIi90jwneWtrrPh+aK44BWwe5ZMHPfLZ4BwMc+v&#10;FM8RaprOo2ltJqWuapeGzmRkknmkZoH5XeDuGOCRwOh7Vv23jPXoomjj8XTSHqR+8O5fT/WdK1p5&#10;XxBJKnSrK923eK12FKvQSvPb+vI4K4/4J96leaPptraeJPLuNHvmSbOgTyiRFht448KVyuFjPXjk&#10;cdMXJv2HptP8U/21ceMNRW4mVI2t4vD16EXacl1YRkZ4XggnqB0APVaJ8ZvEPhvVJGj1SeU4Kgsh&#10;K5Ixuxu5OOOa2ov2nPFEWoQr/alw0KOspHlIo3Yx6E9OK6q2Fz+TSrVVZafCvn0HTqYe3us8lg/4&#10;JnW+qWepRp4y1gjUlYBX068gUZIJzvgAbkdMjINWPBn/AATJ1/QLGGG7t7HWrSLPyh0Qyruyud7I&#10;RjkDB5ya7pv2vfGUV60X9sXClOEykbYH4rT7f9qLxTNnzNavEQbU2pGigAHI/h7E1j9Wz2Ct7ZW8&#10;1/kkbU3Sa0ZwGsfsJeMpbGObSLa7sVXCSwJLbNkxSME4kmHA6BhnPUE5yc3xH+xJ4gu4LP8A4kE8&#10;U9jGYkKmFfMBLn5ljDKR8397PUdOK9m0D48eItTtZJW8TaxGyHoCgDAEkfw1R1T48eLIo2kt9c1X&#10;K8cyp069l/zk16mGynPa0W6dSNt7anLVx2Gpu020fPX/AAxB4u/6FG5/8Dh/jRXsv/DRPjb/AKDW&#10;o/8AfS/4UV1f2dn3937mR9cwf87PJfDni6+vLY280m5c4A7D8K6rwv4ee/t3B3L5hGe3HJrjfAqL&#10;lTtXO0HOK9k8CqDbpx3I/StcvwaxWIjCb0bOTMMXKlScomJ4l8CqdEit9y4Ri/J71h6F4Jkt9Qjd&#10;W+42R716Vr6hraTj2/SsDTf9dX3uacP4ZJJX2R81lucV5Jt9zqvAP/Eqyz7WyMYI610Wm2H9s3ez&#10;HytLvIOAoJOfX6Vg6OOF/Cur8JD/AE5vcDPvzXzeIy2jRpcsT6bB4ypUl7xp33gO3kaaTcoPl7ch&#10;+AMfl/8AqrifE/gKOBGKtDwvOB/nNerXBxp/4Vxfi9jubk/e/pXnwoxckjuqzai2ee/2TJavEqyD&#10;92pwwPQ9KyNYsJLbRZINw2sc4PauvkXMmcc46/jWX4pGIBXqYnLaThzHjQxlRaXPI9c0ua51UszZ&#10;+XYOPeuw8AeHpEhVv4o23DI/Gqci79Wm3DOBxntXYeBkUWSnaM49K8n+z4SkoSbsXLGTtc6GCNbq&#10;6jaQbmVcfTisrWNMX+3FkV8HdkgHp/n61rWx/wBNb/drN1E51n8T/IV9LSy+jZXWyOBYqd7GtqVo&#10;up6oJpD85VdzZ9B370270CFLiPaANpJyRTYGy/4VpXSg3S8D7np9a9rJ8vous20cOdYupGirMm8M&#10;QR2mreYAobHf9Ky/iJpUNxqEknloevOO/wDn+dW9IP8Apqe5OfyqLxeMTP8Ah/KvosVhKTqq8UfP&#10;4bFVFQep5D4j0v7Nqe6NdvHXPXNYvh2ebSfEb3AdlyuMn610nip2Oo/ePX1rHKgyScD7o7V+ZZ1h&#10;YQxDlE+1yutKVJXNvWvEjXnhy4jbncOa4Twf4jurfWmZpGZcbeTnIrc1D/kHz/7prnNCUG76ds1y&#10;021NT6nTUleLidTb+Jnlu9rL82cjPaukg23NvuODwD0rh9P/ANYa7TRTiyr0sunOrWSqO6OLEyUI&#10;e6jJvbBEvWkx9/rxVq3sIjFyv1pt6fnWrFscSr/u19BVy+lJ6o56WMqJGl4ejWGNht9s4q8tnG0T&#10;qfut15rO05jiT/dFaETfumPfaOa9TKcDSpTvFHjZri6k42ZS/sO3/wCmn/fP/wBaipPMb+8350V7&#10;vsodjw/rFTuf/9lQSwMECgAAAAAAAAAhAD7hLt9VPwAAVT8AABUAAABkcnMvbWVkaWEvaW1hZ2Uy&#10;LmpwZWf/2P/gABBKRklGAAEBAQDcANwAAP/bAEMAAgEBAgEBAgICAgICAgIDBQMDAwMDBgQEAwUH&#10;BgcHBwYHBwgJCwkICAoIBwcKDQoKCwwMDAwHCQ4PDQwOCwwMDP/bAEMBAgICAwMDBgMDBgwIBwgM&#10;DAwMDAwMDAwMDAwMDAwMDAwMDAwMDAwMDAwMDAwMDAwMDAwMDAwMDAwMDAwMDAwMDP/AABEIAJMA&#10;4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q1/Ym8O+HrVv7F1TVtNUkkbPJYc/VM9z3r8v9b/aG1TxH+2Hr3wtjvpobzTtSvIo9SlT/AI+g&#10;DvQFUK84B79q6b4A/wDBUbxZ8EfFV1p+k+J7H4keCbZRPJLKdk4iPV1UnerAdV56dO9ZX7OH7Frf&#10;tOfFG9+Pml+PtN0fT4fEdxeHT9RtWinlRcllySDjaxAyK9vIcY6GMhO9o31PPzLD+3w8o+R6RH4G&#10;8YWtsoXVLSaQY3FvOUH/AMfasCe18X6f8Rp1VYbqZrBSsIuXjRgGO75mU88ivWtY+JHhnQl3Xmua&#10;XAvRWe4X5vpzWV4R8Q6b48+LFxHpbLeJptoBPcRkGL5ycKO5ORnPQCv3mMqUkuST+8/KUpJtSicF&#10;deL9R0m11Eapp2p6e0zrEZFnjmhBK4yWAyo6ckCuZ8QaKq2Xhe28Wf2wLbSZBdx3MbgrIVBwHHXg&#10;kcj0r2j4+aVHpnwj8WXBV/ltSMoPmBKgDHvUfw++AmlW+oWr3Fm15dW+nxO8l07TSeY2OQWJx0PA&#10;xWdT3pWv95pTkkr2scLZ/ET4f3jL5mq3e5kwGuPN4BOT1GOtdNodz4RuolSx1S32twqpetGefYMK&#10;9SHw0WRAvkr5foVBH61Bd/s7aRr8ZjuNL0+ZW6iS2Xn8sVv7blVm0c/s+Z6XOQTwVbz2wSO61Boz&#10;0IunbH45z+tXdJ8E30SJDb6hMzNhV84GTn+daK/sZ6LG6NaLf6a2cg2V9LEB+GSP0rWtf2cfEWiW&#10;7Ppvi/WN0J3RpdRwzgnsM4B/WuKvjoxg2kdFHBylJK5gP4Z8QaXrM0a/2fqH2U+UT80WT39enSof&#10;EWs32nab/wAgq8a5vGFrAkGJDljg46V1fh/w98Qrzw9HM0egzXU0rLKskckTkgnJypYdqvfDXwt4&#10;x8XfEvT9Xj8KyT6f4VutrpaX0O24cD5j+8K9Afzr5jOuII0MG7/E1oe9l+TOeJVloaHgf/grz4f/&#10;AGHbGPwLrXw68SR2+loA17GrBbhm5ZiCuM5/2q9fT/gtf8CvEGhWdx4hs7qzj1CMOqXNvFcbQf72&#10;Dx9CK43xj/wWo+DvgLxRN4T8ffDzxBZ31gTA5n0yG7WQjr90tkfjVWT9uT9hv4uW4bxBoWg6e10O&#10;l74fe3b/AL6Ra/GKklN87vdn6NG0VyrY7Pwx+0P+xT8RNah16Oz8E2mpFji8l0oW8gY9fmC/1qS9&#10;/Y//AGR/jX4rk13SfEGk29/LIJJV03X/ALPHKfRo92Me2K5FfgX+w38a/C7W2j634f03T2O8fZ79&#10;7ZQfX95wKo+Gv+CQvwR1PQNQ0/wV8V7qGx1I73ittXgm+mDnj8qn2jWik/mab7mj+27+w34V8Afs&#10;+/274DmguG0m6MqJFKsptopMBtpBzjPJFfGnwOmuNL+Kdhaqd14xYSSAkRwrjls9jX0L48/4J2p+&#10;yT4F1m+0nx9qmuJaWxeY3j7o7eJiBuG0hGbsAea2bD4raBrHgGx0/SvDKiOxtlmv9WLI08i7fmbk&#10;E7j6Vw1uX7TOyjUlb3UfJ37V3xE+G934e1aG+8Lx32k6ZepBqWqBAzmYnqWHPPr1q78ZfhJ8C/it&#10;8E/Bd74n8QXmiafcxM2l3T7oGZdoG3HQADHWu9sP2sP2I/F+jXWk61pt/byTTH7fJdWzsZ5QfvuY&#10;z1z7V1fxz/Zj/Zh/ad+EvhaS++Ikvhbw3Krf2Buna3jHQHG9T7cZFVyO8bSsEa178yPnn4PfsS+B&#10;dV+FvjXSfB3xDjuLHXYY1Mk86u0RUnDOOoHtWx+x9/wTu8QfAf4nza5deJrTWtPWBktktZtqZYEZ&#10;ZRwxHGD2ya9Q+EH/AASC8A6J8P8Axlo/gD4yaPri+KbNLcM2owyPbYOVIAIJ61n/ALMv/BGD4m/s&#10;7fFeLXtR8cSa/o9mj+XBE0gjOQRlgpYH6VNSnNp6phGtCyufP/xI8NftWfDjxNf22m6hqWpadcTS&#10;SQxi5+0BYQ391gSBggfmK/SL9hLwnq/jHR9JuPFGqQrfxafGlzYtAEklnwNzdvlHpivg3xv+zL+2&#10;b4K8c6xq3hi4Oq6bNPI1rF/aELssO4lQEkII47YFff37BHgjxxp+m6HrHjy6ax1m1s9t5bvbqvnz&#10;N1OQeAORgCurBqcK8WkjPEyhKEo3Ppq2+G8Ni+6NcDjgLViXw/8AZuM9qvLr3mxKQylR3BzVebWV&#10;LfM1fZe2qy1ep877OnEzJrV0fC7semKsWlu23btP+FSLqixsGXbj3NcV4q/ak8GeB/Edrpt5rEMl&#10;5eTpblYD5ohZum4j7oz69iKqVRrcnlu9D+Q59e1i1kVor64gZeBlQF/MCvb/ANjv9ufxt8Dvirpk&#10;d5fNrGjak5trmxvJS9u6yDYWx2cZyD6ivnvTPElw0m2abbk9VJrQn1aa1nguPl3W8ivnYOMHkj9D&#10;XzdOSjJSR6nK9j+gXwH8M/C/ivwVpd5/Yej3DTQ5YtbJJg4A7g9v51X8JfD2Hwd8eXhtY1jsrnSW&#10;aJCT+62uMqO23BGB2z6V2H/BHbwBp/7U37K+l3L69dWt9EIwdqxy7VEeGJVh3YEZz2r6L8S/sMya&#10;Z8V/Doh8SW7LcQXEJ83TW+bhWwdsgHb9K/UMLxZh40owmtUfE4jh+u6spRasz5Z+O+gSX/w61azj&#10;2+ZfXFvAOOfmdRXoHgnw615dX038PmrGM9MKo6fiT+VM/az8AX3w4+Ieh6HDNY3HnarbF3BZNwUM&#10;5GDnHCdc1t+CoNS03SYfM09ZN5MhMU6nO4k9wOxFe9Rx8a8PbQ2Z49TBuk/Zy6GpaaGu/sa1rXw5&#10;leI1o06SZl/eaffL7hA/8ia9F+EfhGLxt4hitZlure3ALSubdhtA56kYrixmZRpQc5vY6sLgXUly&#10;xW5xMegrHDuZKgS0X7QwysaRDcSTgZ/zzX0fqX7Omi6neWs1n4gSzhtZMyxNEsn2gcHGSRt+ta/i&#10;P9njTfEEMK6fNYQzLIHkkRBkr6cV8xPimm1yq57kchmvebPHfgro3h34U/CHUPFfiaR9csZrwQww&#10;2tqszRbmABA64ya7DX/hrF4W8SWMvh9ha2+rXP2+9jZFXdHtHAGOO341618LfhLa/D7R3tvs9pM7&#10;uS7rGAX7jPriuH+LXwz8TXfxe0/xBZzRjQ7WAw3NvgHcM5z1AGMV8HmVerWd731PpsHRjSSR8y/E&#10;n9vL9lDQ/iFe+HfH1jocfiDTWMNzJe6Irl29d+0k1X8TQ/sPfGWygh1b/hD7eO5jDwLMZLPKHoV6&#10;DHuK0PjF4A/Y0+Kvie6Hjz/hB/7eeVo7qS6nNvMZF+8N3A4rF8R/8E5v2P8A44abZ21rrel+TZY+&#10;z/YvECfIB0AyTxXBGpb7TOqRl3X/AAS7/Y7+KPh57PQvElrp9rcE7f7P8SAEH23E/lXJ6x/wRM+G&#10;vgjSbiPwN8QNanuZl8tzPqauIkPfeOnrwOcVtfEj/gjL8F7/AMByaTofjbWbGGNzJFPDdRT/AGYn&#10;namO59K86+Gn/BDfxZfaLqUfh/4qahY6XdHKXt7Zlrhz0wpD9PUjj0q41L6KS+4OXyOW+MX/AAS6&#10;8bfBX4YeJNb034napq/h2zgX7R9pZik+SBtVc/MM9zXEfFX9qJ/2NfhvoNrqbaRqkerWgKQx28iT&#10;TDGCGOWGT6mvXvjt+yF8Sf2Zvg3r1jN8StW8ZWdpabZLNbp/JtxlQGkB44PO3qa828W+F/g74B+H&#10;Ggv8WbxbzUtetwYby7VyUwBkJs+6B0xXBVkvaWnt5HdR+BtHyG/xn+B/jvXY9U1z4XTbmcu8Nncx&#10;2qgdeTuBd/ckZr2r4x+IfhH8fP2e/Cem6pJ4s8BeH9NmaTTL2408m3ORgrujZh27VY8Q/ss/sofF&#10;OxsV0Xxdpej3lvIzzTC++a7ycgMrYAx7V678a/2S/C3x/wD2atA8KaXr2l6TpGjTA2F7a3IkiuMD&#10;Gc+/90ZpzqptJMqFOVrnxxoP7Lvw7PiZbXw1+0Bo7XG5W8uafyGIJ6AkDB/GvcP2XP2evi94F+O1&#10;jcf8LS1DVPCEJaRYtP1tyrJyBvCv81cNf/8ABDVtVlubqbxlZTW9vD5kbeQskkzj+DPG3Prz0qD4&#10;Df8ABILxl4a+JrXl94w1zw/4aSMtG+mX3k3DNkYXOT0GTnHatm+ZaP8AA51HleqPUPip+0N+2d8H&#10;viDrX/CN3upa54bF262EdxBDeAxdVHzoT0PrX1b+x1+1X8VPiL8FdP1bx9pujw+JGdlkg+yG08tc&#10;8Aovy59wK+DvEPjz4jfsrfEfWrW++P8Ap7eHrdyNOtr6IaxqUyDpuijI2k+pIrC8bf8ABabxto3g&#10;mSzh03RY7qNtv9q3LBGlXswt+ME/3SxxW0cPWdr6GcqlJNn7H3vxnuvCPhiC81q90O3yheXbJtRe&#10;+QT36dq8D+Kv/BZz4V/C7UHs7jUH1K8jzuTT8XABHqV6V+Lviv8Aa58eftLXclw2peIPE0sWJHgI&#10;eK0h5H8EYIxz3z1rzHWdQ8QXeuPb6pJJoUe/M0NhbjMQ9OSDn8q+hjjeWCjHoeXLDqUuZn6cftI/&#10;8FzLr4iwzaf4e0y9sdPZdqLLf/YvO+pQ+YR7Bl+lfIfi39v/AMa6zY6ho+iXF1p9vqBLXFroFgS8&#10;v+00z7m3cdRzWP4D+GXwK8UeCbixsdS8f6z8Rry3I043FqGhSbbnIRCTwM8nNVPBnwq8cfCdb7Xt&#10;N1i50xtOkjiLywSwsrPu4PHtWH1idTY0jRjE+HpGkaVWjwI+oyeh9K3LWb7Xp43H5tu089P88VT1&#10;vSnS4vtvy+TLt6ce9R+HrnymMbMW3cgYrzzY/bz/AINg/wBqWPQLI+G9QgUR3Ujacly7/MGyHQAf&#10;UkHPrX7NfFFza3/hu9UrH9n1SNGdv4VkDKfzyBX8tn/BJn443nwp+O/l20hhmWSK+gXPyl0P+HWv&#10;6aR8Q4fix+zro3ia1YbLpLa+IX5gpVlLr+BBFd0qf7tTRjz+/wAp86/tVaRe+JP2qreCGNpVhEty&#10;uPVYdg/V67TQPBkyxIvltmJQuMegxXQKbXxP+0o42wyRxwSGSTdlkJaP5ce4BNemXnhK3tNzxsqq&#10;x6d6+uwWbOnRjS8jwcVlqnVc2zzXTfD8luCzrtC8nmvdv2VfEMXiz4WtfRwxxw/apoYnA+aQIduc&#10;/UGuCu9PtzEyNt8tgQ30ru/gFpNj/wAKyjn0G8ufskLSwwxMR5AZWIZto685714+dYyVSKizuy7C&#10;qDbPKP21PGmpeD/G2m3Flqmq2unxp5dxbWUhV7hm6EDocd8jpXi3h/xV8ZPEf7P9rqngOG6W/j1C&#10;ZQjW8E5u4t5xuL4I/wB4YOe1a3/BQrxGvhr4l6PHH4guIby1KzyWiRQ4uWY42gk7l+o9e9cl4a/b&#10;I8HfsreGPD7al4V1XVl1xZLhXiu3jNsFfO0g/eIPGe2OK8OMXZaHpXSu7n2z+z/pviTVfgzo914o&#10;t57TxI8Ba8hJ8pg/93CHA571zcmpeNPHWj61b+I/D994Vh0877W5h1FLlbvnHQjIGOea674P/tG6&#10;V8VPgjpPjiG0v7XTdUTckXlGaWMAkchQTjjOaz7T9oXwv8bvDOrQ+HdQe6ksOLkSQPEY+o/iAz36&#10;VlKTSehUbaHx78Qf+CVfwH+OXjH+2tT8Wga85L3ELahD8krfeGzIwa4f4wf8EZPhjF4b26f4w+ww&#10;2a4E0T/MufTafmbNH7Tv/BGLSfixr99rej/EDV9J1LWbj7SyQ2ofaT/AMMMj3NcP47/4Ip+O7Dw1&#10;Yag3xe/sfUI9ixW0cTq04XgAKhOXPX2rijKW3Mjo5VvYm8Nf8ENPFmpeA3VPiFNpmnpva3aX5Lgo&#10;TkMz8Y/Gsv4c/wDBN/8AaL8JLqVr4V+LGralavGYbW8ku544oyOvlgMQ2P72Ntberf8ABK79pq/+&#10;HaWunfFC7hulcvb282r3Cl0zkedkkfRRxVv4Vfsxft1fCjRtWivPFdvq10u0adJHqyvHGoGNpRkq&#10;+WT10YXilszFvP2Uv2iPgb8EfFM3xG8b3Wr6J5LPPFExlWbJGN5ZdxOeeK4347fC/wCGfxk+GHg+&#10;38beJLXRZLa3H2UzP5RkyoyvzcV1HxX+Of7S/gb4Zaxofxu1bTrWz1KNoILKOGCW4viMEbfLG4c9&#10;yBXwP+21+2T4T8c6Dpem+ItOKz+F0CWNrHIDLMcYbzduQqnHGOa5Hhqkqt0rHZHEQjTs9T6J1v8A&#10;4JefCD4meEbK18J+K7VtWineW4uIbwS+ch+6oRW+XFdD+1H8D/Bfgf8AZU0fwTq3jrSvCVtosgni&#10;mM375sZ+7GPmYnPpX56/BH9q3xZ8QXvtA0XXtL+H2mGD9x5aJA0qg8qZNhkZvcEsa9M+EX7OWj+O&#10;PHdxBrmra54i8uEN9unidI5ZW4VVMp343HqQBxxW6owi71Hcx9tJxtDQr2v7UPgX4Bqq+G7jxV45&#10;vrc7jfazePp+nAjoREp3uP8AeIrz/wCMf/BSj4k/Hq5Okw61q15DcYRNK0CJoIfoWUFn/E19RfBb&#10;/ghhpXibWJ9U+IHiS4vlWXeNMtjtWNTyoL9enoK+w/gd+xt8Nf2eIfsvhfT9N06aMfNIYIpJ/wAW&#10;YF6uWMpx0gjONKcviZ+Unwf/AOCdHx++P6rdwaGvhHTJjva81ImKVge5B+c/XFfWH7JH/BDvwTFb&#10;w698QNUvvF+oFiTblmitiwJz/tMPxFfd2rvfRadNFZ3lqV2HBa39vY1n+BpNZ0nwhZwxx2LKsfZm&#10;Qknr2PvXPLFTkjSNGCItA+BPgj4U+D00rRPDek6XYgKDDBbqobBB59T9TXzZ8XP2KtT+L/x+k8S2&#10;N5o8WhzXAS4triEHgAK3VSOcZr6c8UavqUGjzNLZb2Ugr5cwPOcDqBS2dq2l6Qkf2G7U4y3yK24n&#10;knr3NTRxEqT5luaSo82h8a/s1/sI6b8JPiFq154ytvD9m9uvmWV7pt6YZkIJG4BGBHHXiun+NXxs&#10;+Gfw7gmsx8Tr/bJGsxtb/wArUInyxC7UKl2IOeMjFfBH/BR79rv4meFP2hvFHhnUL6bSobS5K2yW&#10;0IhaSA5aM7hzyGx1r5H/AOEw1bV70TTTXEs6yCVJC25ww/nXcpSm+dnPK0PdRDeQfatMv52GWa4B&#10;578Vy0Vx9mu1kH3WOcY/Ovur4tf8ErNch0vzPAeuab4uW6kab7KD9muYjg7lIbCHGOzda+Sfiv8A&#10;AnxR8K5bOw8QaHqmj3RkZGWeBlwd3r0P51s7WujnOk/Zr8cf8IL8bvDupFtsf2hYpDn+FuP61/R1&#10;/wAExvjevi74G+JvAt1cbp7S1lu7DJ5KMMFV+jYP41/Mne2reE9U8lm3SW0iuhHU9CD/AE/Cv2O/&#10;4J//ALQzeBpvB3ihmaNJoIjcxFxuaMgBhjvxmvUwUVVoygzhxEnTnGZ94fAiVtK+OfiJ7e8uGhay&#10;hmVSdyqzZDfiTk9K90g8aXz/ACyMsi+x5r5F/Y+8UXXi34mfETUoT5OnrepbQgnmRBvZWHPAKtjH&#10;sK+sPCHgybXbDztzKoGScYyK9zDYRQw8alTqebXxTlWcIF99RvdatmSOzaSNlxI+7b5aEYLevHtX&#10;OfsTft4+H/FvxG1L4Q6Loc/l+GbWWU6l9p3LdOH+fCbc/eY857VseHH02DQtWvFkZpGWS0nJYt8q&#10;FhyOi9Tn614L/wAEn/2drrQPj18QvH10sdjolw8lrp/zbg4EpLEf7PFfM5hX56jitkezhqdqab3Z&#10;7F+2t4Kt9TW+1R9Ntb3VrO3M7SIshaIKMoC6r8uOv3h614r/AMEePFsN18OvFTfEGz1TxZNJqT+R&#10;A2lPqa2EeSceYNwGc/dx25roP+CpHxKutD157S1ls4dF1SwYvJFPh7k9z6HgYyf0r2X/AIJCDRYv&#10;2PtN1jTI0tI9Ulea4LAdVOOo4ya54zfLdGtlc9Rk/a3+GPwm8PLb3dx/wiumW2B5dzps1nDECeB9&#10;wAZNee/FP9uv4TeIvCF1b+G/GHh+H7UDE96g2RRsem58Y/rXT/tcfAjw9+1L4MXSdWh+x6LdzIt3&#10;foBHcSopyFQt15r5i8WfsIaD+zX8DfGFvoNhqcXhu48qeIarOJpbhiwBKqAAnrkgn6VlUlpdFR30&#10;PA/Fv7GP7Vmp/GhrzwD8Q0uNH1ANcQPa61Mv2dW5UvuyqLjoByfStTXv2bP22/h/qs2paN4yuvEG&#10;uWcKia5vLyCVBn+GPzOB+FeZ63/wXC8Yfsl/tGQ/Du9k0GHwrb3iWqC1tFknSI4GXbdxx1LflXdf&#10;tX/8FeFsbW7upvEFta2JhDRwWcwYy+nz9B/wHNRRpqWs0rFVJNaRubfhP9qv9rL4eeHPsvizXtDs&#10;dYWU75r/AOyyW4XPZY0LMQPQ81lfH3/guhrHwL+H72uqeLtJ1bXpMqz2NklvLGR2CbiQPdsfSvzE&#10;/aQ/4Ku+J/iK91b+H/8AiXQyZV7xnZ52Hsx6fUCvkLxL49utd1v7fdXEt5NKTvlmYtuP97nrW1qK&#10;f7tamcef7TPpr9rP/gpz8QP2ktZvZvt0mn2t05LzFz50g6cv1P0HFfL2qaoskzTSGS4mZsvLKdxY&#10;+2f61HaSXHijUPJhMiqesjrx+Fdj4R+DC6pMpjgm1C4x1YfKPw/xrOriVD4jopUZT+E5Twb8SI/A&#10;vjfTtUUzyPYzrIUVthYA8rn36elfqB+y78d1/bP8MawvhPRb7Q20u0jeZZfJS3uJ4wWRQUUHB2jJ&#10;68V+ZQ+FvkalIsiq0sdwUZQOFHpX6wf8Eiv2ern4e/DPU7q+eSFdYthIkRG0A4JB9c9vpXLiYqUP&#10;aIdK6nyno3h/xj+0tpenw6uPB3hnUIWtwkkKSeWWA6HiQnj1xXxj/wAFDtR+NngTxc3xMuvDl94X&#10;tbhY4biISvNayOON4IwVyMd6/Vz4da/PDo0dvJY3TFU5KKCGA9OawfjL4E0n41fCfxH4R17Tbm4s&#10;5IGKLJF2xuU/mP0rjpTs9Udco3R+Inh7/grL8UPDOFF5exxpxiDUbpM/gzuP0rv/AAv/AMF0PiN4&#10;fijjN1qUkacFZZoJhgf70Of1rxH4jfs663ovizVLWPS5TbW9yyx4kU5XJA4zn2rj9Z+D+saZcskm&#10;i33yAglYS3PbpXqexj2OHVH2po3/AAX48WXgjjvrSzuEVhIyyacpzjnkpKv8hXpWgf8ABwvZ6sqx&#10;6loWnLtOd4M0A/QSV+YEfg68sNQk87TbqMFTjfbtx8v0qrB4b88sHg27So5Vl61nPCwa1RUa009G&#10;fWv/AAUT/aX8F/tx+KNH8TabFpuk6zYxeRdrJfDF0n8PVFO4ciuL/Zm+Aui/GT4h2WixrbNn97O0&#10;cm/ag+8cg/hXzbqOjG2d1VTxzgHOecV92f8ABKT4fDwwNc1Ro919d28ccZI/1YJJP6YrSVoU7Im7&#10;nK7Oa+F/7dGvaFp+m27avZX8dmX6y7GbPfDgYz9T1r2/Xv29NJ8e/CfUPD89ncWt/qFlIrvf20ep&#10;WImI+Ty9vzKenzZOPevzyvf2dPF2lSbf7J1aNgMgG3dTj8qwJ7jX/BcjLIt5ZmFwhJBXDdQD9apy&#10;g1oHLUS95H0R8K/2K9c/aE/aGbQ7e7s5YPLQyXFlIZFb5QcLkDnrnjjB47H7O8Ufs66v+zH8PfDj&#10;WOsW+qaasbWlpMIZN7MDtdXDqjKRuB6YwOvavmn/AII/+JfEvxI/aBvoofEi6XcaVpUt9E1wvmec&#10;yYPljJGC2epOOa+1v2nvDfibxD8MNC8SajrMVteLqaWr+GYoY2m+f/lovlSPnOATxk4rqw9Rw1V7&#10;6elutzs/2Z4e0rXs73ve/S3kfYX7Jus2vgr4Y28k0cNm9xBbF5lt5JTcyGPnOATx0yeBXp2vftSX&#10;+h6VGtmvmQxv5RJHOfTArwn4B/FvVrfwxdaZNiXRrPT4Xszt5ORhvm6dcAg8iufs/jnpep3GoQ2f&#10;nXWoWszLLFDEwWF88fMARnvxX0E8dB4eMWz5OGHft3KKPov4WftHL418J65o9zZXEF1tnleY27CN&#10;hyThsYzXtv7F+hweIPgTa2dw8kFhLazRq2RuDPKRuzjrzgZr5Y1+yn+FPwqjS80bXF1TxNaySpKk&#10;xMWny/eHmqwGQwJ+XvX0r+yl8Y9D8Kw+H/ArXkd5qTaH/aZ3w7SAGUksvVeSACep6Zr5OrJSnc+g&#10;jFctj8vP+C7vhi68C/tVQ+H/AO3pri1XSIPsNs96WkU5ILGNSApP+Fe5f8E8v+CiHgX9k34M6P4V&#10;8ceKNWi1Cz2rHpc1kfsVsrf8tCy/O5PXByBXb/8ABTP9jyx/aU+MFp41vpPDvhHVoYvLDzYkkuoF&#10;/wCWjPnAx0AI4Jr4h/aH8W/CD4B6A2l6hJH4h8V+Vza2to0zwDszPjbnuMZ/Cq5puNkc9aoqcbpX&#10;PXP2sv8AgtB4/wBb+IF3L4F+Imirpf28Q2Am0jyJbRARgqGDDDHjn5u/FYfxi/ay/ay8b3fg7wP8&#10;TL7yPBfjrUYbdbtreNJ78OMiINHt2qeDyQfevylbUdQ+JXxyRbe4vZLKC6WePdAR5Ee4EfuxjpX6&#10;6fti3Ora74O+BOsK0Ms1hrdo8KxyJJ55SEc+WDuBxztNKinGqm9Tqp01UpuW2h8h/wDBWz9j0fsY&#10;QaTfpodq15qF5IbkkDtyN58+TP44r4j8S/EW88cTQyX93JKzMqRoWxHEDwAqDsPxr9aP+C6HiqP4&#10;m/AnwndX5ZtSunuGkV1KhWCjlVYZX6ZNflr8KfgrdePPH+h6TCI0bUrqK2jeQfu0ZmAGT7ZretXd&#10;Wcmo2t2CWHVFRV7nskn7LNrp/wALL2+8x5ryWwMiLEuWZiuRyeT9BXy/bfDa6mFujtN9pkkCeSyk&#10;SZzjAr9tv21v+CaWofsQfs22PimfxFY6wjWyQzW4XyyjlARs5O4H6V8X/sM/s82PxB+PmjtqFnpu&#10;sfbL8PJHLGZPIB+bBHH615OXqrBzdb5HdjvYtQ9icl8Kf+CZvxWso7HUNT+HPixbGWETIzWEgV1I&#10;yDuxXvf7P37C3jX4rap9j0XQZ49mUIMflD074r9g/wBoH9uTwT+zd+yxqUr6vpK6x4Z08QxaVH+9&#10;uo948tNqKc8H2NfJH7J37VFj4OubTxNdWXkx22nhtQNxJ5d15kjFhmHqMA8ZHejE4f6xJSRWFxXs&#10;YNWVz86/hz/wTq8YWH7WGueEfF+kyaTLpM6X91FLKhdoGJ2MuCchvav03+DWh6L4PU2t01pFa29r&#10;tRXI+XCn174rwL4wftX+H/i5+0hc+IrS+s/Dt5NCLee4MIfzwg/d+Y2RhB6L61x/xJ/ajk8G28ms&#10;TaKmq3VmTBGttciaxvRJn94B98EDt29aqUZOHIznlbm5z2jSf+Cj/wAK9I1P7JB4is2eyna2kDXC&#10;KVwcdyK2vFP/AAUF+HL6bJPa6/oss3ltGyHU7cFlI/381+T/AI58Et4k1i/vrfQ7fSF1KXz2EEcs&#10;5yTyM8gDnrW94E/Z38D6fqtvYeKPDt20epwN5l03EhYn5fL5+XAxyRz0qoYPVXM/bPY7bXvjj4E8&#10;ReKrqaPxVpcbm5D+U0iBV2t93Jbn8OKmhvPC+q3dxc2/ibRbppCXXfdRFd5z1G7oOPwry/4if8E4&#10;9F0+9+0WOpax/Z90Q1rIbdWjYH1bOMj0zmuJv/2BZxLi31e568MbPPTvkNXZ7HXVh7d25bHsHifw&#10;BqGt3aNato10ixsAbe4jXaSuP7vOT/Or2ifAma70y6+1abY7nMOwtdjhV+9jGO9eByfsMa9aWyyW&#10;+tJ+8JG14JIymPpnr+tQ237H3xA0yRfs+u26jGV/0uaMf+g9aOW6tclS62PdtJ/ZkEt+9/daZo7w&#10;xzunlzBGJy/ynB/hA717R+yh4dvPD2ia1qUmnw28jTJBbwomPMfovYDngn2r4nk/Z7+L2ks0ia/8&#10;w7x6vg+3BxX3d/wT7sLvS/h55PinWo9Q1GGffHvnDtuIwSD6DoM+9c9a6iyoyTaSVj6C+CX7Pnh3&#10;9qL4K3Wn6dp9vYeLPDaNLcXc+piKS/yDtVEbg8jHGDXxz+0D+zZbeKtNu9N1C2jk2s0MrFQZIyOM&#10;hh1IPTnivl7SP+Cp3iyykG3S9N3Hr8zr+oNbr/8ABVDWrO3T7b4Z0+RbkcYnfnse1ccsLU0cT6b+&#10;08JK6ls/LY8P8b/A/wAQfAXxFa3izTLZzTlbe6t3Izhvuvj7rcdD1r7D+PnxKm8E/tbXGoL5sd5c&#10;eHdHubd0c5t5BYxFsAdCc5zXh2l/teWHjiS/tfE+hxy6LPJ5xVH3NFk4GOK9A/bOitdc/ahg1LQ7&#10;if8Asy98M6THBvQ7ZFFlEPvf3hgV6OH55x9nU6nzeMp0U1UovTsfrZ+wn8V/DPxN/Yo8K6PHdxah&#10;qVjG/wDaKgsZI5WZ3wc9zuHSvI/AnjGzT44f8Ijas002oa5vMgbzPLjVxnIzx3HQ9c1yv/BISbTP&#10;CHwr8Zw6rIpvnQTWxtZDkKMIVbPcsc49q4HwRLLZ/tseH9TsdPmf7PPKYkjlUG83vnJ56jGMNU08&#10;KsHD2XPzJtvXdX6HPHmrT5ox1t0Ptj9sCa1n8Na5fTa1pUl6bzzvLa7KNAi8DamTlh0xwMc15h8A&#10;P2gPFviL46XPifT4dNtdP0LR10tDvUT3MAwGdicjjsKl+MqeH/2hvh/rVvJZ6zp/ir79rZXEwbzH&#10;3EtsVBggYGS3TNeQ/Cbx5qHwJ0mzh1HS7dvNuUtJkaLYuAQp8z6Y6Y5rCrJy+Hqw9rCknKrokaX/&#10;AAVI+F/xQ8JfH/wA+ueILq98J+ImhkihhPlxcvuMbY5bgg8/rXgH7fln4Z0HxVeXXhzW2sfGwlXM&#10;OzzQ0YHIPHyjHr1Nfox/wUH/AGrfh/8AH+4+H/h/wvq9nrGqaDJH/aEMVtvFo20DKlh9Rxxmvys/&#10;ax+CPiHxl+2xrGvqkcOgWc4j8yZwgU7e57/Stot+1SbCMk6d0tGcr4SXXLLx14d8bWk1nJrViUWd&#10;jCvlSx57gDBx719kftQ/tW/DrxT8R/hHp9n4u0+7t9L1yK/1CKFSTaKYNrDZ14bIwBXzDoXgrQ/C&#10;Hhq+tNY8Rab5MEplhWOf53TrsP8Ad54+lcLoVr4J8R/tH6drFx4isbdvNBit4tjxAgcBiT3962cl&#10;Go2iXJcqR9Bf8FZv2i/B/wAVb7wbpPhnUv7csdDkl3xwQva/fxtHz5966XTv2LPCOt/AnQfEFx4i&#10;1Lwvp08Vvc7bMRMwl+vl72YY718oa3+134J8HfEfUHsfBFnqWsCdh9r1K48yCIjjKoMIo+gNWL7/&#10;AIKBeOtevN9vfeG7K3VlYxRR5LKD91WKnbx6EUS35r2K5ubRnqfxq+F/x2/a78VJoGn+J/HHivwb&#10;4flEOnXuvXDW1rEoGAxYhc46dCcV7T4C/Z+134HeB7PS4/GXh/SdSYZvb21l+d+MHEkhzn3XFfFH&#10;x8/b38UeLVC6F4gvLeHy83dvubbG3sAdvHqBivBNf+NviTWo995r2pzeZyCj7B+lHMpasNtEfq78&#10;N/CWkaZ4J+I+gx+Mrjxp4ik0Vb0fapPOtwUnVyWbJ5+lYGreLL74mW8MLHRvCtjcJi5gj1KFVkk6&#10;NIyg5APoc18Xf8E8dXvNW8QfEiynvLmZtS8GXwHmSk5KhW4z34r5W1O+vFuXDTS/KxGC5rSNo7Eu&#10;R+qWtfBrRHhka68Z6HBuxEgW+hXd/tNz0rX8I+PPDXwj0K60O38UeGZrC4TBSa5imMz/AMRV+TGP&#10;yJxX5KWGt3VivmRzDd/tDd+hqxP4sv7pGjNwrbhyBGB/Sj5BzH6jT/G74XeHStrceKNMtZF+eSaG&#10;cTCQjkDjoPrXO+Of2tPhzfeG7hV8SWOoXjAbH8va0TL90DJAOPwr8yrh2EUZ3NuPXBqtI7AfeY/j&#10;Vc1g5mfoIn7Z2laj4ltpb/XLCGSSJVup2LeUFHG2ONcgduc5q9pf7bHguy1S4hvNYt3gDExzWqBl&#10;YdiQxHNfnvYeSV/0hmVV7L3NaHhfw9Fr180EmpWemqwyZLjIXHbkA1UattyT73079sPwzqOrQxya&#10;hZxQzSfNKsiD5fcFjgnj73Fd7q3jjRdZsFutP1y3kmjQzbIZYpFkX0KhzzX5u/8ACAQS3tvZnxHo&#10;6wSk7pyX8qP/AHiFzU2sfDm10YTG38VaPebJNkaw+Zuf1bBUACplU1DmZ+lWneL9I1rTYbplmVZk&#10;3HZZyNjPuoPf349KJbjRLO4+0R3kljcQjeGMMsRDH32ivzptfhlJbgtb+OvD8KxxCQYvZUJbrsxt&#10;6j8q7j4b/DbxB401Kz0nRfHtxcaxd8LbW2rSfMR298fpRKoupou54/oENu1qGkx5jKu0+9TePrYW&#10;UlmsLblMW4DsDk/4Cq+mWxkt1EQbgh274xVzxVpkl3c2cMKvMzqOBziszM6fRvD8lt8JbrU5Cpa8&#10;dABt6APjr+Br1TTtYuL/AMTaZ50kkyrp1gkYZshP3bDj+Vcs2j7PgRDDLujaFV3Aj0kc1N438HXH&#10;hnxBocl7HdW7TaPZ3EAMnWNgSrfiK7I2SMZ3b0PuP4ReErTUfh/c6idY1S1vraSaJbSB2jjcEhtx&#10;x985AOO1ej/s3+NJofGFrZ6jo1xeNb3sM/2lSI2UAgjkd85HToa+RfhhNZ/Cp7XXLF9Wmulj+ZZL&#10;keQS5GSRnsO1fU3w+/aE0oW0Zi8J6rc6lNCq/aE1ezQlhg7lTBI4HQ15+MwdSU1JanZh8TyrTToe&#10;mfE39r7wf8YPikvgnwjp0tn4u0iJ0vnEfl7nXJYiTqQe/rXLf8FJfHF1+y/d6FcX9no/iabVooDH&#10;p7XLwOuYVZmbjnHPIPcd64r9nz4ZapD+0yfHV9pdxDaq8wTzbqKRnjfBwSg5bJb2A4r1j9qOH/hp&#10;z422f9v6LDeaHZn/AEa4W3Tz4kEPliMHqFOQfqM1nK0Gmc1aiqqtLVHzN+zL/wAFQvCOqfGbQ9Bs&#10;Pgh4L0LUNcv47OXVEmeS4RnbHmZZScgnPBrzr/goT8cPEmvftH+OvA8l4t7p+kXDiyS3hMeWZhn6&#10;1e+C37H+qeBv25fB9jP4Q1a4sbfWoG+0rbO9uUEgO4sOMY617J8df2M9S8X/APBR/XtSj2+GdFnv&#10;3mF26DyHVGDbM56nHTOaKlaMmmjWnRcfTsfCvwr+MNv8OfE72+leFNH1G6U+XJPrNubgq4+9lS23&#10;qD0Ga9UH7QviT4zWkfh/TbPw5oMl8CA+l6clvJkcbW2gnB9iDXunjP8A4JxW8vx21axm1rS9FOoT&#10;NqKzzRlVkhcFgykAjGD9e9cH8BfhRbfDj9p7VNLvNd0u60vw9bM9rf2Slhcc4UDAyCfeurDxhUqx&#10;pz3ZM8LJwdSOqR8/fHP9lrxd+z/rdnceKrOPbqFt9pgeDLK4OOu4de/Ncl4ZhmufErQxwrGirnZt&#10;/nX62ftMeG/Cv7XnwUfUbWw2zeEtDFuxup0GZtygNEoPPfNfCfhT4Fav8QPjlcQ6RpUk1vbRrG7x&#10;gHB6ZIFHEMqOCrOjHtffYrK6c8RDm87HhPxD8PtoD2sywxxiVWGFjGCPcV5rqN5I92InjjVYTgKq&#10;4xmv08/aa/ZA8N2Nl4ROn6PNNdR2wiv1LllnmBG5l/lxXw78df2fLjwn8TtXh0+H/Q/OJiVz8yDr&#10;j8K83L8UqtO/Q7MZhXSlY7b/AIJhW8up/Hq/t5Id1vdeHdSgY7MqD9nYj+X6V8weI7fydTul3H5Z&#10;XH6mvt//AIJeeDJPB37Qti91G27VNPu7fywflG63kGa+T/FGj2p+IupWMiOsJu5YhIesbbzzXRCt&#10;dtdjm9nszlLTw1NNYtIFjVQActJjOa6Hwt8J9U1+1EsP2do5I2dWEnTHJ/lWjfCO/kW3hVWt4SI0&#10;AHpx+tfWngv4E6b4O+Cnhu+mW3bVNVZ3kQDc0cezKqcHj159a78LT55a7GFSXKj4yuvBtxqNuII4&#10;YYf7OQ+bKDjzMnI/wrBl8KTCxM6SRuOWYA8ivvT4yfsXNp/g0694bht5/wC1bcSPYKuW4Xkqc8nO&#10;eK+WbzwbfaVpLWtxpNzDOoIdWgYMDUTiuZpBzJJNnkCwFovp3rq9W8F3Fh4G0XWuRHf+aqnHXy3x&#10;/WnaV8P9S1bWhGmnXgR2PzeUwVQOSTx6V6p44sUt/hH4Lia4jbT4bm8i8tR8y4dSx/HOayvrylR1&#10;XMjwiWFpTuYfe9aQWTepr0pdC0L/AISyOFmm+xyclsY5qrfaVp+neNFWFXktVkHBXORUOVtzWNK+&#10;iZycfha61C7tY4YmaSdwqAD75PAr9QP2IP2KdJ+Gvwzt9cu9JjuvFVqPtHnkfvYSU4jXt0459TXB&#10;6J8MNBtdC8O6pb6THHdyNDK7lB8pO0k+1fcv7P8Ap/8AbOiXkSKpBZQQO3ymuH27qS5bWO2eGVNJ&#10;3ufhN8K9OOt36rhmHBODjivqP4xaRo0Pgt2sbaxj+zrHuKWyq0bAJkZxnk57968g+Dun6dPqqxya&#10;bFHD/GV3fLX2H+034Q8E+If2Wri+0X9zrNvZwvcIJdx3bYgSV619DGnKmmnqePGpGdj5Sksn1v4e&#10;rao3ltMysT/shnz/ADruP26fBEmleOfAd5DceZbyeB9KAU8Enyyuf0rz+yv/AOxNJhjW+3NtKqrK&#10;ODz+Nev/ALcXiWO+svhhH8rTHwZYeaQMcr5ij+VZcvNa5V7Hz3pPhXUbg5k1i6VNwO1WPHP1r1/4&#10;T/Eu6+GHia11G3SGZrchWWZdyuO+a850y5z7cdq9D+Enwuu/inqsttDfafp5gjEjPeSeWMZxx610&#10;R5UtTGUpNn3/APCL4hWnxh8F2+qaFfW9rMgAntkTLRN/dIz37Gu60zWpEjX7Vhj0VwMfXIr5X/Zw&#10;/Z91r4a+LU1LT/GOksF+W4ghDSJMncHkD/CvpS71DyX82OSJt2PNQn5X/wA+tefUjG/unVTv1Omt&#10;h5syzQXdxbyDkGKQrn9a5P4gfBaDXNBdruLUr6SCVrsFJn8yeTqNxbO76Y5p1tq0ayebY3ix7T80&#10;bN90/wBK7jwV+1hr/g+VLV9RMlvH8winRZFP0Zgf6VjLDqWhpzNHgeheP28Z/Hd9W1/Sdahu7q0/&#10;s6MSWTmGCIRiNB1+UgDBwMc5roPjH4B0Lwf8OtNXzNJ8NRpqQiR1tg2U2ZLPJ1PPavo/S/jJ8Mfi&#10;He7vEMesW+rXDfNJaiKOL9ABVbxJ8HNH+IM0um+H2XX7eXkWs4hbcP8Avo5/KuOph6ixEKyex2Us&#10;Qo0JUrfEfCui+OdQ8eeLZPCumx2erWcsRSG7sQclm7FlOD9DXsf7AnhJv2cP2jNek8aQx6PaXFm6&#10;xyT4KEEfLkjIGfeu38b/ALGdn8KLO6kh8N/8IxcahGUN1bQjC5+gI/UV5vD+z6sdnNYya1NeadcE&#10;SPDuEHzADg8HIPXFebjsDVrycpO9+5vl2KhQlqtOiRzPx38FeJNd+JetLo+rNdx25e9SO2nH+pc9&#10;j0UhewwcVgfBX9n+38b+LrnRfEVn/aEP2GW+tbjzcjeV+Us6+nvXsP7WkPh/wR4uTVfCP27+zv7G&#10;jtGsY7QsrTMgWQb88gHnkV438Cfi5qWmeNNOmkubq2LZ0z7HYRf8fEW3HzjsR+ZrspU40aKgugV6&#10;yqzczof+CZ3wGm+MPx01KRY3WHwrK0Uc4dthPzKQMfe49a+Zv2mv2Orj4Q/EbxFNq+i3NrvmmurZ&#10;m3eVOCx2srdCPav06/4J3HQ/2ftY1LTZkltP7WvRLuvV8tnLt05rnf8AgoEI/iFZX1mJvD8lrp8p&#10;U28oP2gbiRuQZH3cZ6GvOrZg8Padm03Yf1fmV1rZXPxz+EultP4lSe80uaSztZfMl2plQAemK+hP&#10;Evxc0PxVpOmWmkS3VrdWku5y8ezAPHXP4V2Pw+8DWnhDVrrSfMt5Y1mG6aOMMLwtk/e6cVi+OPg/&#10;9r8bxx2M9qrTB5gZjtD7RnB46ngAd810rNZSuoqza0CGBjbnZ+hP/BMTxN4Z8ewXyXVvbu2mwQok&#10;k9qrG3bnOCQTz1r44/bf8QxeHP2i/FV4klu0NrqbxS4UbSpPytj6GvsP/gip4Y1XV/HHi6HXvDt1&#10;punpZWuyO5hMUcjFecbgN/P5V8c/t0fs56/4k/a18ZWTWOoaK1zqTvBb3Fs8a3MTMdhQY5BHpXr5&#10;PUm03WPlc8w8pxUad/keA2WvXDfECa4h1S9ijuneCKO3GI5N6lQOeO/NeT/Fbw9qXhf4f6R9rTyZ&#10;re8uMhuQM7cAgetfYGkfBrUfh3Bb6TeeH7xryNDNb/6G7eYwHB6dM1wvxL+AGtfFTxbJosUX2z+3&#10;FWdUQZFtN5ZYKT2bI2/pXbiJJV+V9h5TTq/Veaae9lfqfLvhrQv7RubW+1iaay0nzV864itGbagI&#10;3EADqK9I+L1p8IoPFWkzeE/F3iTUNPaLbeXF1o/kmBxx8gU/MB6n8q5HXNZ1jwR4b/suTarWs72s&#10;ySICMj/9Vafwngb4seOPCXh/VI2msbrVYrWVfO8vcruoOCeE4rqxVHCKClSbvbU0p4ytCajOPXQk&#10;1b4k2lnEtpa+PNWurMIu2SRJYnjPcADg/XtX6mf8E2vilpmhfs+WNxJcXU7zKFMt5E7PKAM7+5AO&#10;e/WvOJP+CZ/wg0PQJriPRra6dSIlWTW/MAkPTKqMdjxU/ir9o+//AGPrLR9O0qz0+TR7yLziZV+e&#10;d/u4UdgB/Kvn6leFNXZ6MnUlqkfmJaX7RxY8uK1bIbcrtn/0KvTJfjrO3w6utLhFqqzosUzqx82Q&#10;FgfxxgfTFcDHpUSe/wCFWorKMV70YT2ucTqRGeDPBjeLNdjlvNQsdPhL5L3UhAAHPOAT+lehfFKb&#10;SvHV3pLXXiDzl0WxXTk+zWzMHRGYggtjjk9q4qC3ReR+VWEdR8tVGnpYTqnS+GLLwLpL/wCmDxFf&#10;N22mOBQfyY16n4Z/av0PwVbQw6T4Ns90A2ie5lMkrfVsfyrxG3WHzVWRiIyRuIGSB7Ctq1s9FLru&#10;uLrb3+QCtFRTWpPtGe2H9vfVMH7PoWmQ+wZ6dp37e+sm9ButJsWt/wCIRFt2PYk149qOn6Bb6czW&#10;9xdSTYO1SRjPbNYSPVRoxXQPayPpSx/buhtdRWVdJmjVm/eYlBOPpiu7h/b48KXiiOa2vPmHLGHv&#10;+dfGZ5/iX8qXzMn7wp/V4Fe2kj768JftZfCq+s43vvFN9psjNhoBpLzbB9c4r2b4a/Fr4e7VvfDn&#10;xA8QRysMeZa6WV/9qD9a/KSK48vqa1vDPjq+8JXiz2N1JG2eRu+97YqJYaPQccQ+p+xrftF2Os+G&#10;pdN1Lxf4g1azmGCLnR0kYe4bzd35nFcqtx4FEq/8TrxFhv8AqFR4H/kWvg74VftiPavDDqDNasp/&#10;1irvib6jtX2H8FbSX4x+Hf7QtWjmtQMtPAjSxr9doytcNaj7NXktDppy59InbSW/gmUc6n4gZexb&#10;TYv/AI7TbLRvh7b6na3LSahJcWcvnRO+jQna318zJ/OqcXw71GCOSSGO9mWM4CLbM2/3U96fB4Wk&#10;aLfNBqUR3bTG1oVZffk814tXMMLfld/uZ7FPK8TJcytb1RJ8b/Fkfjz+z/sM11cSWN1FdJI8CQgF&#10;GBAK5Pp2NfP37XnwK1n9ojxR/aWm/ZdJ8yPEkDyM6Fz1I749ie9fQHiHwRcaBFuae3KsocK0m1wP&#10;dTWCxIA/i9a66Xs6sFbVJ3OOpGdKTT0bOt/Zi8JfBTwd+y1pfgfx54J1W/1i3Ja51DTZFjkds8FJ&#10;CQ4+lZ3xr+Evwiv9b02b4d6TqWjslt5dxPqTGRgQeMZLD8QKw/tbIP7vtQ+oMVx+dOphacndomni&#10;JxVj6Auv2yPEXhHSdNPhPTfBrSadZRWc1veeYouyv/LTepG0n3BFeZ/tL/tifEn48z295efCH4av&#10;dWdibNL467K1xCCwYSR4UfMuDjJ71w733H3do/nVeS+bP3mb29KuNNRd0Tzux5/+0f8AEvxFfRLH&#10;pcTyQWmm/K8jKt1Hd98f3lGO5618/wD7MXjDxteaz4ii1K6k01/IaWzuNSh8tVnXJGGUcsSeMDHW&#10;vrmW4CffTcPcVAzl+ka7R0O0cV01qrqfEYxTjHkTdj86Lj9njxF8aPEmsf2xHJpl488t4bgxYgnk&#10;54U46N2J71k+B/2Z/FXhHXY759OkjurGQTQZvI2AkVgQ20Y4471+ks0aOp3Rqw/3RWXqWgadqCkz&#10;WcLbhg7lHNZxuiXTUndnxT4O13VNF12K18V3jW489p0hZz5a+gJyR19Sce/SvXvHGsaX8QIdLjh1&#10;GyjaL/VMWHGRgjG05B9K7TxH8C/D3jppLeHT5VH/AC0nWRgF9cAGuP8AEn7CGiy2W7Sb2+0+8UZ8&#10;wOWUntkVy1Mvo1HzNu56SzCpGl7JJevU+G/+WlSw/eoor3j5+QkXyScVdX734UUVUSSWCpI2Pmt9&#10;aKKoBxY76k3kd6KKCYjkPzfhSb2z170UUFC1esbuSO22qRjdnG0UUVUQNbTfE99bWsvlzbeO0a/4&#10;V7N+x9+054/+GPja2h0DxVq2lw3UmJo4JAI5B7rjFFFay/hMqj8R91fEz4r+JP7B068XW9SjuLwg&#10;ztHMUEvHcDA/SuZXxXqWv2UjXt9dXTKeDJITiiivnKiR7dOTsXtCu5LuzzK7SEcDcav/AMP4UUUq&#10;e5NToRK2Zfxobp+dFFamUSi8jfNzTWYiRaKKT2DqOkP7umnjdRRTKKOpuVt5MHp0rDuEE86I/wAy&#10;sRkHvRRQTI3IoEtbcLGqouegpyoGjbiiiswif//ZUEsDBAoAAAAAAAAAIQA8qlZlgg4AAIIOAAAV&#10;AAAAZHJzL21lZGlhL2ltYWdlMS5qcGVn/9j/4AAQSkZJRgABAQEAYABgAAD/2wBDAAgGBgcGBQgH&#10;BwcJCQgKDBQNDAsLDBkSEw8UHRofHh0aHBwgJC4nICIsIxwcKDcpLDAxNDQ0Hyc5PTgyPC4zNDL/&#10;2wBDAQkJCQwLDBgNDRgyIRwhMjIyMjIyMjIyMjIyMjIyMjIyMjIyMjIyMjIyMjIyMjIyMjIyMjIy&#10;MjIyMjIyMjIyMjL/wAARCAB9AL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uqqe351NGkfcikCikKemRX1R5F7FkTRR981BPN5gwAabsx2p6&#10;47KDQkkNybVinIvA4NRgD0FapjjCZcjjtWfKoZvl4FXF3IkrACcYp2xT170xYzUojzVWJTKzxgNg&#10;UzZV9YM9aGgGMU+ZA4so7KcEqcx7TSYApkjAgoKjPepcDFJtBoC5HgCjjPSpNoHSm7aLDuRsaiJq&#10;xim7PaqSJbZWIpNtWSlN2UxEG2k21PspNtFgINtLtqbbS7KEBfBp24Dtmo8GlxXPY25iTzD6D8qc&#10;ilupxUQzUgPFFg5hroN2M5pvljFSd80fQYppCbQwISafs2n3py59aftFMEhoPqaduHYUBD6UuMUW&#10;Hd2ISu7+GmmI+lT5pRmqVyXYqeWRSbTVsim7PaqIaK2w0bDVgrilCcU7isVfKNGw1b2CmlCaVx2K&#10;myk2Va8s+lJ5Z9KdxWKuymlKt+XTSlK4FbZS7KsbKNlHMBOIxil8oVJjilrl5jq5EQ+XRs9qmoxV&#10;qRLiQ7aXbU2KAtPmRPKyIKaeBjtUm2lC0c6BJiA+wpNuak20oWhSQNMh2UuyrG2jbVc6FykHl+1L&#10;5dWAtKFFL2iDlK3lUeXVnbSbaOdD5St5dGyrJApuKXtEHIVtlGyrGKaVo9og5SuU4puyrGBTDgUu&#10;dD5SPyDjPFN8pvSpd3btTc1KmyuRDd3vS7h61if21af89R+VL/bVp/z0/Sue5rdG1uHrTtw9RWIN&#10;asz/AMtgPwo/tmz/AOew/I0czDQ3Nw9RS7h61g/23af89f0o/ty0/wCev6UczD3Tf3D1FKHHqKwP&#10;7btP+e36Uo1u1/56/pSvIPdOg3r3Io8xfWsD+2rX/nt+lL/bdr/z2/SjmY/dOgEi+tO8xP736Vz4&#10;1u1/57Uo1u0/57UXkHum/wCanqaXzU96wRrNp/z2FOGsWn/PcVLbGuU3PNT/AGqQzJ/dP51k3F/F&#10;ay+XM+x9obB9D0pxuf8ARftR3CA9JCpwe38wRS5ilY0/PQfw/rTTcL/c/WsQ6tb9RKDSxXy3Eixx&#10;ENI/CqD1pOSW7DfobBuB/dH501px7Vz0muWydZM8Z4BNVf8AhIInk2R8nsexqPbwX2g5fI6czrUb&#10;Tj1rHt7i7u3ZLeB5XVtpVRjJHUAnr+FVmubt3dPKYMoyVwSf5e358U/rEO4uR9jeM6+tN+0r/eFc&#10;y11Jxk89wVIwfypw+0uNyKMe+f8ACmsRDuHs5djmfM9xRvb61DgHsacBWV2Zkoc9xS7vfFRjdnrT&#10;9uR1/WqQClj/AHqTecf/AFqPL96AijviqQWE8w+tKJCeM04pnkYP0pNq9x+tPULIPMI7fpSrLz82&#10;cdsU0j/dFO2+oBo1CyLkbWRA3yyqc84GeO9aEQ8PEfPeXec9RGB/U1glFPQCgR+vH0qHFvqUpJdD&#10;pmsrGVYxp7NM5JzvmVfp2/rWkLC6sJopVikeEYJeVAyJx3wDn8q4pWkjGI5GUdcA4rQsdd1C0k+S&#10;ZkHcpGpP61jOFS29zWM6d9Ubeoa5ZODMTFI7HkB+Rxj6mli1NJrJbdb+LOOIiW4GSSBkYB59agt9&#10;eSVZBc2LXhc8s0S5H49aVdG0u+jMsCXdncDoNm5T+Z/rXLL2kd0bpqWwsKK0U2I4GZYssWAxjsc1&#10;JmNH3zQiOVVDhRGBk5HHA5BH0qje6bNYhGt992PL/eDZgqSeeOuOmKrJqd9CDZrst1k6q8Y3E9Pv&#10;MMisnUdyrW6G2Es9RPmQ6ZbW2XAZX6E4J4Pvg8dqoFYUkMX2eHzQ/G1Rjn8OfSl/4qb+z8ySn7Lw&#10;vmEKcHrkY79ealjg0f7RtXxHKrK3Ia2bB/AZ/rTU0G5Ml5cANBNGYXB3mQx8Bug+6e4NPVbu4uPL&#10;keV1Zhjyh8oH0J4NW5NLhSQIdShdnUsZJkCErn8MfT2rOeO3kdokurcROCjbpG28emRwePxqlOMd&#10;2MRhL9pe3kkvPLXdwnJz6cjr71lNZXcp3CVwvYEqcD8WH8q1LS9nF7Hb29zDJj5VRlxGOcZwePrW&#10;lLpe1sT3NruA+XyXXbj/AL4NTeMtUPluedQMxVSwxu+6M1Y6sR3Bx1rJe5clf9j+9T1kkIVowxcH&#10;58GnTxc46SOeVFPY1hmioInkw29s9xinpJvVWBxuGRXZTxVObsnqYypyiSZApGyRwSKKA3FdJmM+&#10;Yck/jR5rAgHB+opxG7vQOBSuApYMMAY+lJhx/Hn6ijPcU4HIzQAZ9VBpw2+lNGPWl+X1pc6Q+RsC&#10;VzwcUeYAMbqYcZo7daq4rDxKufvZq3azWob96spI5GxwuP8Ax01FBqUNqoSbTobkE/ednU/mCBVm&#10;4vbOWBhFpywyEfK4nJA+oI/rXNUrws2+htGDWqNy01yz8tY3SVX5zI0gOP0FQ3Ou6RKCLhXlaPGz&#10;g5YgjvxjjvXNSQTPbvMrfKoztB5IqiI2SaNnVWUtlgTkD61486/M7xVkdSnK1maV1fh5V3PI6rkL&#10;v+9g9Rmo5WiuVZ4I9oz825xgn0wBVUeUrfOMn36UkzSM22N1RCRtBXHNZylJ6ILmjBMrQ+SqgSZ6&#10;ORge2c1KGEKBLiUlyQRuGce3HSqMjBIYkil27erN3NV1YomGdcMRkE5B68Vly33A1luCqF1HMZzu&#10;jPTHccCrK+K5/LUJO5AGMmAE/nislvKgtlP90ghUJxj3/nTLdrmVGYvIfm6jn+dOOmwGJCglJzhc&#10;85zUzIIJSTMzKRkn1PakCxlCEPOKMFwq7Bx1wetd3I5bCcrbl+J3VoFAwQONvf6mjzD1kmVfLJGM&#10;jgf1qpj9yRycHgc1HtL53ZBOeB0qFSlCV49BcykrM0lmWQZVsj2pfMrNtUMWSXyB2FWfMNerTquU&#10;bs5JRSdkWfMpfMqpvz6Uu/HYmidaMFdhGDZO02OjY9sU6OUuAQD0zUJXzAMptUHBI7VOcQRtsyAO&#10;ST9K8+eM5Jaam/IhcSvhWIQ9QTRGQcqWJI6ntURvNwEjkY6DI6UMyKo3PlwPuKfx6VzSxNR67Fkh&#10;dVOM59OMVBLcMi5QAnvmleULdZlaMDHyqOTTWCTSM0YZP0B9fYVq8XNx5WHKhRc3LqqsVCngnFSe&#10;ay7VJ3gDlcVWecKQQA3bIOaqPJM8BkU9c5ANYJSYzWluidoZst9KrNNnPysecDPeqVlM8udw+deN&#10;zdAPeraRFoy7hGYZ5zxUuKjuA9mUABwrZY5HJpJHVSCFBUDt0A9x3qNISrkTsr/3QoJx9agcXXnY&#10;iLFSM47AdKaSew7GgjWzxlkDjn5jjI/CnpIsRIK7gw7nB7c96y7m6mKpGp+TpgLx2qxbo7ZefHOB&#10;nPahxsriL32qJGG6KRWB+XnOaYLqJRgdTy2SetUhBHGzZmJYkkYPbtmguqYCxZ4ySSOtHKmBVBWE&#10;gRjJz0xU+4MVyGTufenSHZOhxk5PWnThGBkZSSOcbveun2qSsw5eohmO3aMAZ6UoAcYDbfXjNV9w&#10;yCF6e/WrSyKIjiMbnIG7PTNEpxtZAosiAVWbY2QT6U7dU4iDnqRsOB+YpJESMvhAcHHNXSxKUbMl&#10;0XJ3REmXcLnGasRrtBkzvA4HHGagLJCdwTJX5uTVhD/o+0D+HP8AWssRiG1aOwvZ8u5HLO4TARc9&#10;xSGQzlUy2R97bzx70kirG77VH3MjjpxUOnoLiWV3J+gP+TXNZWuUXBuDmM5Ucbd3PtVXzmW4wMSE&#10;HPJGeankcLYvKF+Yk8556ZqpZxoWM5HzL798GnFXV2NEkiF5VklRCRnqc4qvJcTW2OflZjjb2qZm&#10;DWbOQexxmq8wEr7lATawAArSC7jW4y3kaQFQMkHJwOlXMRqqk4yOMdqaqeVCEUjpknHU1NbKDBsI&#10;BAGee9EpdgY7cAGMkSHIyABnNOa5XygWBC4zjGKjffFGzI/GcBcdM0985jDkMCMcis2kxXGpcRzN&#10;tSRm5+6B1q2bKUxKsZCYxuTPeoLWzihmZ0LBivHPTNSS7kEjlsqoB2469al72iMSJYsFHcof4QRk&#10;Zpj204nMEDCTC53DjH+NW4iryCYLjIHyk8VIWBtyyLs4zx9TU87TEZEsUikIYTvzyVPQGpVtI8f6&#10;zHp05q2tw0xbzfmwMCp5Io5SrKDGNo4BHp9Kr2jC5//ZUEsDBAoAAAAAAAAAIQBe7KR1XT0AAF09&#10;AAAVAAAAZHJzL21lZGlhL2ltYWdlMy5qcGVn/9j/4AAQSkZJRgABAQEA3ADcAAD/2wBDAAIBAQIB&#10;AQICAgICAgICAwUDAwMDAwYEBAMFBwYHBwcGBwcICQsJCAgKCAcHCg0KCgsMDAwMBwkODw0MDgsM&#10;DAz/2wBDAQICAgMDAwYDAwYMCAcIDAwMDAwMDAwMDAwMDAwMDAwMDAwMDAwMDAwMDAwMDAwMDAwM&#10;DAwMDAwMDAwMDAwMDAz/wAARCACKAO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O/Za/wCChVr4Ci8N/DCHQNC8L6Do9gVS/wBQvwsUUUCE&#10;TtmNWWSQOrMTkZIY8ZG6l40/4KT/APCN+Hde8aR/EqzkSPUZbfRfDkSqs19ap/rJSGhO0heRIT5Y&#10;2dMthvCPHn7Bmg+JD9qsfFl0uhalp11c2NpYaLFcas8kpWORCkrqMgNu34YgsWAH3j5Zof8AwTg0&#10;340eJY/hr4bj1TwrZeFYkvfEWuX12010XlGYrYIMIkjjDlcnYqDH3ufeo5bN3c31/U+oqTwCfPTS&#10;S0vdeV3ue7WH/BQfxl8UU024+IeoaJJ4YkmK3egxT/Y31BQ33L6VVRmHltu8pF2NnLB8bK9//bL/&#10;AOCiuk/CT4PfDm++H99p8Y1W5/e6bYKDFDAkY3owUHYoYhQuOSfbFfHf7Q37K1x8BdZ0Xw14fu7r&#10;xpruqWBlElyRK1uykRfaJd27AZnABJAzuxjtN8Ef+CenxM/4R7+3tYmM15dri3tby5a4hhjaMEqV&#10;VygDNyMIQoA3EEYrzHha8nKnPvpY9n+z8pdKlWclFNbPr5NH0Z8IP+C1+seMNbsbzVPDdvHpkl69&#10;pJFDMqmVHAKTISxY4CkcgA7uo4r6Sv8A/goFb6kWj0HwpqWouw+XzJNv5hFf+deI3vgT4f8A7KWg&#10;+G9U1TR7OTUJZF0554LBJAZmR5AcMSY1G0AEE/cXjqaveFf2gNX1Xx3pdvqkem+FNDmgea2tJZAL&#10;vUFUepwAMAnC4yfcGvbwOUy5b1Nvu/4c+SzWpgqjSwsOVq6b6P0XY77Wf2xvHE0vlzW2j+HY3xsE&#10;ls81yc9hGWLH2OwCsPWvjN481+JlbXLrT1IJ868cQuBhiCtvDg8heN7EH261yPg7xDosV632rULb&#10;w4Xje5kluI2kvXxyyq2MBsAjGV9iQa4jW/2tLGdZrXwvDdeGZm4TWby2juL7dyNwSXCIevABPXni&#10;u/2NKHuxim/66nmxpto9C1L4OeKvFGnrcXWozMYWbbf6jKLH7U7HPPzElv4Vx8oGD1zn61+CHxFn&#10;8S+HbfT9baK38VafHtv7XaY2JBwJFHRlPB3KSMnHB4r8ofHv7G/jb4138fib/hbuoX08ZEsV54iE&#10;1nHFyMGNmZl2jIGE4+YcV9O/CH45+G/g94J03T/F/wASLfxZrWmCLyJdJikuJbNxwwSVAS0ZKkFW&#10;GMY46CsMZRdSCV16WtYJ07n379oC/e+UDqewrN1PxnZ6cSvmecwIGE56nHX8q+NfFn/BTSLUImXS&#10;fDOu6ltGUa7kSzQfd6jJbu38P8I9ePP9a/bb+JXiRdum2Og6HDIPvKsl1MPvf3tq5HB6Yyo7EivL&#10;WFUfjkiY4OtLZH3VqfxDup4pPJVbddpKk8t93IP8/wAq5HXPiFaxS3EnnNeeUTukVv3UfLEbnYhR&#10;ghDwc9OK+I/Anx0+K03jJ7fVpv7cudcuY7SykubcLZ2jGRim2NCBuO/GXBHA619IeNfGHhL4e6DY&#10;zeOtRt5NXjt0RrGJhNI8gXlhGuMbjxnaB2rSzjpRV2ypYV0/4h0194/uNd05ZdHVr6OYMsa2UisB&#10;ggYaZu3QfKvVQQa4CT4oXWn+IJNH8SabquizNJulvNO/fQ+W4LhZZ2YMCOegA5AFY+mfHzx98UU+&#10;x/Dnwrb+HdIXag1LUQNwHTKjG0juMBu3erHgn9lG8bX5tU8b+LNS8SahcYZ4Yy0UCBRnbuJ3Ecn7&#10;uwdyMYztTwrt+9fy6hzRjojZPxl8MeA7r7D4T0W617UrptxlKsBI3QtgjzH9Tgfj1ojsfiF49tvL&#10;urmHwvp7M0hiVgnynn7iEu2Tnh2Q/hXdaJZaZ4SgW10yG1sYv+WgijCs5BGGc8FscZJ5PU7V5qxN&#10;q/zM33HDAlT8249ASAfm7/KDyAdu4jFaU+SGlNa92Y+0Z5z45+Huj/B74a+IvEBsz4ivtHsJ75La&#10;Z8R3LRoWK+WpG5R6SbyPXpj5L8W/tgXP7VWg6PY6Xqlr4b0W0sjNqMa24trayjGMAS5+dyOBCpLf&#10;KRz1r6c8SftR/DvXND1wXnjrw+ljHG1tdoL4LNggbkIU+ZkB1U7VIXe3yADNfGvx5/4KQ/AH9nX4&#10;fap4b8J2Nj4kiaKS2l+0QxywyfPgByyuz4CF1ydpLD5QVGOrD3Tu02zqpx/mieifsV/tM/DLRv7W&#10;srUa1od4u92ur65/fasVB4QqiiMkA4QFiOeSxycVrjxhfeP/ABH40jlhbVPEZZdL+2pM/wBkDKiG&#10;GEgg+dtVRwhVyNwcgqrfnj8Pf+CpXh/wNq13NN4f0u6imaSJCdMXfFbspAjznnBOTgDdtAIK8V7l&#10;Y/8ABbX4aSa/tu9H8SQL9k8iWRboT3N6+0n97IUzjezY2EEZ6kly/VLDzjLmibezR9reAvj/AOLv&#10;hrbwx2e2RVKpcXFwkEskMmSDHNI2Vj+6cFiM5J6Djw/4q+JdYHxCbXPs+l6fbXgdLi3v4CWkbBG4&#10;yBlmTbuIATcvyqCvAp3wB/bj8M/G7wh/aGj6Lq1vGjSxLNfQr9isbeJVLyIrSJ5sih1LSsFwzKvJ&#10;YbHfG34heGfEU/8AaNpYWtrp2iwzqviDWZW3NEFb515O/YRuUKp2bVw2CQceVSfvRCOkrHP6BBpc&#10;ehWd14o03wSbWFGE7R6NzfW5lk2ug4GVkuMfKGJA4BEZA89vPBltb/D24jXTfDHw38BSSCSe/i08&#10;2gm3zMyq8ihpJEB2hSw+UBgeDmvFP2rv+CqfhX4ZXN9p/hFW8VeJrffFHrF3KJLWHMrO6xQ4xGpM&#10;jOjBhgknbk8fBnx1/bK+IH7QFxF/wkfiHVNRhtYmt4VknZm8otuCuf4sepqalShTV7amnMz7f+Ln&#10;/BTn4b/s7W0mm+A9F/4SbXIxc2F7e6jGyGBim2K4tZI5u2S3zDqF6ivzq8efE7VPH2oyXF7M37xy&#10;5CtwT6ntmudubhrmTkMvbnk1YtrVmOEXcW7Yrz6mIrV/djt2Aj/tCb/ns3/fVFaH/CPXv/PF6Kx+&#10;qVQP2c8E/CLUoviFG3gvxM9x9hKmG6iuJGinyVZh9zKEMq9GIBU8dc/Qnhb9vyH9nfT9S0/xNb6D&#10;NrGrXommudMZWkuJCixyM7dXmBTuDyccBcV8j6d4Ms/BdpBb2PiO/wBPs4JC8aXVj5mwkk9cE9z3&#10;xzXkviXQfFngv4i/8JFbzQ+II4br7Va30cQb7GRIrB/KAA7ZwQOfevopOMtGaKnGfxH3B4c/aw1T&#10;9jn4xeKPHXxAlvPFEPjTYsT2VqvkskQHlIHJIXAYsyAgglTjkGr3iT/gvvpUEvl6T4Nvep2vLcjh&#10;e3ygYNeS/Cv9s/wn8TdHutG8cWaQwSEressIktbyPztm+4tzgpM/95GDLvyOgJ4P4vfsOaf4c1mH&#10;xB4ZuRqnhPUMhdkgnaxk4IUuBhlIOQxAIwQQCOZwtGEG4ybf9bBi6irz5pQtp0vY9X8U/wDBa7xJ&#10;40E0LaXo1msaiS3d7bznjmUHYSGDKM8jPOM15B4s/bx+J3j7xPb6veas1zcRFSjrCkkS4YsNoXAU&#10;gsTkYPNQ6H+zhYyWLSyKuVYgkrXn/gHwH53ihYVXf8xz1APOa7Y06W66GdOKjpFHvWnf8FQfiBZR&#10;LBqFvoerLGORcW5Rm6+hHTPpgdOnFaQ/4KKrqI233g+La2QTaXpTHXpwex9a8D1jwPdWqcxyN0HJ&#10;3AfhWXe6a8Mv+p75+7ir9hDcnmi3qkfS3g/496L8TvFllpdkuoHUNcvViSPVGNybUu53FZS/Cjk4&#10;KnqeR1r7C0L4G+H/AA4UXWvFGl2JVcsslzHFjHXqa/M/4NW23x7aOVdWyOVJG3nNfQPhXwVqGv69&#10;bXMVvL9laG4Q3Up2woQYicu2AOOa8nG4Pmle9jqpy+R9c6j4q+EvgSSNW1j+2JMciyVrheOuSvAP&#10;417TcXvw7+G3gzT9UvGSNtStUuLa18rdcyblBA2jkHnvxXy18I/2d/FV4q6x4c0+G+uoXV0uL5Vj&#10;s3QlRIFDjLNjOG4xtJGeDXtOlWPw/wD2crWTXfiP4s0VteuJDJK11dhvI5ztQE7jt9epIz6CuD+z&#10;6f2vu7nNiKzeilc1Yb/xl8abvy/DukW/hLRk+c3k0Ya6K4BHJ4U9xsGRnrXcfD39l3w14Pk+2amj&#10;a7qjHdJcXWZNzDaSAM5OMn6kgdjXyp8cP+C9fwq+G0P2PwpZ3niS45WMon2e2ULwvXnHcjHIAx3r&#10;4r+O/wDwcB/Fj4hRz2vh2HT/AApbsSF8iMSyMnI++2cEZJyAOTn0x208PO3LTjyo5OSpO3Y/bPXv&#10;GGj+CtL868urPTbGFTzI6RxheB1yBzkY6ZyOm7j56+NX/BWj4O/COOT7T4i+3zKo2paLu3NjP3iQ&#10;O4OR354bcD+EnxM/a6+IXxg1OSbXvFWtagswP7ua5Zggznj0/Dsfy831fULzUrdfMklm25Ybzu5O&#10;M/yFdVPLutR/cVHDa3kfrN8bf+Di2zsJ5rXwr4djWSPkS3eZvmBB9sKfnGMEgkEFelfHHxr/AOC0&#10;nxb+KunXCNqs1jDcApshcICGUBg6KFUhhyRtxuycZJJ+S7PStQ1hVKQyt5iH5VU9Bn/Cup8Gfs2+&#10;KvHVw1tYaPqF1IGCBI4WZs8HoAT3FdEcLRhr+Zt7O2kUWPiL8bte+KmhyXk95cC4t40OokNtE7GR&#10;sOMHq2RnPU15Xf3Ul5P95vmAyM/ewO/5mvt74G/8Efvip460m7W80VtF0vUvLja4vyIthDbydv3j&#10;hQx6YGOte+fD3/glh8Efg21rJ4x8daPfX26ISxpMJt28FiUjjDfLtB5OQMgnGQK09tTSurBKVnY/&#10;Pv4P/sWeJviqkNzJJbabZ3UJuYTLMN80QXcWC9emO3OQOpxX0D4H/wCCQmuahYw3mtahpvg7QWUy&#10;NrWsSG3hZMsDtRhvbPykNhRyR9fvnQ/Fnwb+G3hC4s/h94V8QahrE1mY7fVbPTFH2eSRSRkyHOVU&#10;b8AYJAAwBz+bf7cGqfHz40Xn9j6hf6rrejQ7Xtki2jzV5O+RVAw2SwGckKSAduK454iTV0axi3sj&#10;t/ir+238OP2OXm8O+EpR8QtQ08rBFO4aPTY408to9q7tzEgyhg20K4yqkHNfE3x6/bM8a/tA601x&#10;qusXG0QiDy4T5e9VUoC+3ALFDtJ/ixzk1j/EH9nTx94G8PQa1rfhnWNP0e8nSBLya3ZYJHYMVUOe&#10;CSFc4HofSs3Q/hLf3k1p+5aNrx/KTjrkE15/NUm+WI+WW1jjZUnnPOduea2NF8LXOoELDFIy4xnF&#10;e3Xv7KU2lfCzUNWeNvMtYQ5z35A4/Ove/g5+yhAuhWM0kIZmgRz8uMkgGqpYGKqPnZo6aSuz4uk+&#10;Fd5Fe2KNHt+2ziFCRyTXuHw4/ZY5haSJmMibjleg9K96+J/7ODP4h8ItaWP7m11ESXBA+6MYH5ni&#10;vdrf4G32npDM1m0EMcWSxQgcde30FdVOnCE3FGkuWCTS3PlH/hmK2/59W/Oivq7/AIQRv+eX6UV1&#10;cwfWF2Povx98KLzVdGjabTdMv4ySGjWEwyAeobkH6YH1rxjxL8BltLnzNJuLnSbxuDb3XyBvZW+6&#10;30BNfe9z4TjbT9u3jnBx0rltb+GVrqcEiSQK4kypDAH8xWHszyaeIkj86PiV8KLW6nVvEGkz6XqU&#10;bb49SsV2sWDAhiO+MdsfjXJeCfHHjj9mK5mvNNvP7V0NsJK0SebHMmOUmibgqWOW4ydoHavvzxd+&#10;zz5iSx2kjJH2hkTzYf8Avk9B9CK8E+K3wAuNHR7i1s/7Pu8ldqNutrkdgMj5W68Hg9s1G2x6NLEQ&#10;nGzYnwP+J/w//aRjmEl1qXh/WIYhIdM01I5Y7vgBnQyMCpB+8nJGfQYHq3h/9mH4a+GbVLxYfEhu&#10;mt2l3y3cO+FsLj92owTycLuGcdc18MeFfC40H9rzwZcaXJPpFvrF3FNetApAttsq+a6hecBCSQB0&#10;z1r9D30LwHaTPfJ401C/+0IpLrZb45B2zvwM+pGMmsalSMPib1L9jP4oo4jVv2dvBepBlTxVeWJz&#10;kLfaPKuDz1KbvRvyPpXM6p+xfpepTH7D408LzSsQAkrSW5JPQDeo9/yr1XTk8K+IUuG0++uZVh2i&#10;VmsFVU6qMlW4zg9feuT/AGg/id4d+D11Bp9jNqE15dWrvJcrmVYspgcZwCGZuSecn3rGtmXIvcld&#10;9rHPUpziruL+49A+EvgfwN8D/BdxZ+IPD/h3VtUayhXTriFRMbucSZlIlBI4XsMdD3FcLoXj/Qfh&#10;5rlpmaS+s9It5porC7HnwLIzg7wqhd0hwRtOcgduh8f0j4sbtWgurzUbqa3miYraspit4pGDgFh1&#10;Tgj8c1n658aY7XTcabpifaZpP3IMmZJD3PPOwDJ3dMA14sqmMnLmpv1Rzy529D0740fHf4kfGnQb&#10;i30Dxl4g0RlKRJbw2X2eFEPPATBwAD057d6/NXx/4j13xTq0rajqmoapOrnEkszsSxPX5ueff1r9&#10;IvD3wY8b+LDHC2m6hefaG8l5I28uK225xJv+798Hk8nI9a9A+Gf/AASb0+5SG7Og6fN5x3m5vrzz&#10;i7EjPC8EnnqeM17WWYmtC/tV/XqVGCjrJo/INPBGt65qKx2NndSzSRn7sZOT/k16D4B/YY8feOmh&#10;ZdFvI42U7mkGxR0PJOB0Oa/a/wAD/wDBN3S9FMKmXT7NcxkmysVSQDdj7zZ75BHc4r0LQf2I/C1u&#10;ifbI7u8ZVUss0x2n/WEgDp/D6dK7qmYS6WCWIp9z8c/B/wDwS6vBLEda1bTLFgAcGXzH56fKvXjt&#10;Xr3g3/gmj4YjVY5LTXtcbb8ogtfJjzgk5LDGOMZ9ie2D+oVz4O+G/wAI40Saz0/7UpMawQxedPKV&#10;Ch8RjJywV+2cn2p1jd+JPHTSw2ul2vgnSY90Zub1VN1P1RmjQfKilj99iSBJ90iueWKk1dt/LQPr&#10;Gmi07nwjpP7Eem/DPThcReDdH0m3j4WfVZflAB6YH3idpxz149K9L8A/CHxvolh5nh/w/rCMGint&#10;ZLPT4NPSVvXfN84UhR2GSB+P1WX8C/DW4W71TVLB9RhjzLd6pcrPcBc7WJP8GGIVggUZ2sB0zzfi&#10;n9vj4S+DTcLceLLe4ljWRpI7cG4cMh2MBtyC2QODw6jPXk4uo2HtZyVoq6PBtd/Ya+JPxOv5ZtUu&#10;4beKaSERx6rrMt55JRWCgCIKN2w7Tye/bNdX4Y/4JdaXYW6QXutW8VujyN5Gl6dHC4QcYWZt8hGc&#10;DOCQGHQ9Kfj7/gsj8NfDj3lvZWOp6hJau4BkaOFGjVQyTZdtxiZiBz8yEHtjHzn8Rv8Ag4VVLh4d&#10;G0vwvp8kiJIGvdRNztfcXlTEYG7ptRshhgHOc5zipvYOWtL4T7S0X/gn38N7OPdqVjqOuXEe0KdQ&#10;v3cO0e1ScKQOc4bG44XAGc16FofwF8E+C7do7DwpocMUMTR4NnGsrhgf3ZYjlmUAkMQFDgY61+N/&#10;xO/4L8fFa8RtW0XXtCbS7O933Fvb2O5trMSsREgBdUyCM8578mvH/Ev/AAVy+PHxjurOz8L3nizW&#10;Zds8cMkTu29ZmO5WWMDnoAGJwABVSjJL3mVKnVWkpHuX/BVQSfE/9qO18A6YiW/gXQ9QiurdYJ5J&#10;LO8urgkyzRhiQi4jZAi4VQgI+8SfL/Ef7N1noHjXwbbpEpWbUyCAOoEMh/nivR/2Zv2dviT428Op&#10;cePDJbarZXNlqFnpbuGe2twJty7QchvmJ2kZ+76mui8a/tEfCX4MeL7DUfEFxceJtY0KUXEWmWsD&#10;eXFMYmwZXPUKuQQoIyR612UbJPl8jsjUStG5r3X7GV98V/hpeaRZ2JWGaEnecKvyMHAyeOduOvev&#10;TPDvwd8G/DbwjZ/214is4ZoYRG8UIE5VkQFl+XOCuRyf0r5G+LP/AAUT1bxho0d5pF3pWh6PCskf&#10;lSzSXFyjMwy2xl5+XBG1doyfc185fFT9se6vY5obK+8U6vIilBMStnCQd2cDDcc/3Rx1NYVK0U/e&#10;l93+Zr7Cq4+8mfpTo/x/+AWm6nqFnr2oX1itiY722uLto4oLt42JKA5J3AkHbgZGfTm3YftwfDn9&#10;pXRNQtNAvpP7Xgtgr20luY4ynm43KxADH5s8V+L/AIi/aA1y/v47qKz0uxmij8su0fns/qWEhK7v&#10;+Aj2xXvv/BM7xpfa58Sby71W7a6jhiaKNFAVI93zEBVAAywHQVhhqkKlbS/zFWiuSz6H6DeXH/kU&#10;VQ/4Siy/6b/nRXuezR512fo/LpC3OnDC+9ZU+i5nVdvGOtZFj4I8STafJJpXi+53QvsZZ40nQY65&#10;HFNki8e6U67joWrdiWVrcn6AZFZnBy32ZoXvh1ZByv0PrXIfEP4Ww+IfC97C0Kss8bKeOnB6emOC&#10;D2IrpLfxtrFhcb9S8KXqxnAMlpMswH0T71WrDxzo+rrJbyTTWUzcCK7iMLfrwPzrOpG6uVT5lqz8&#10;fde8DzeMLm+kk07VJdQtcQyPbl444t8jDJYDK5LAehIxV2b9lPUrrQrOaW6+zrIFQRTam2VA+6Pm&#10;ABJ4r3VG1bwvpMkOlxTXX/CQPJYBpZNkUbxuWIcZyPmUkZ4OCe9eF6raa9Y3TXzgxyQyNFFHcXQa&#10;NGBILJ2I2qfyrw6mIqOdoaJd+p7ssZPktBL1Z2n7Nnw3u/guPFE0y3WlreaQ8Ewnug8dyRNEcIqn&#10;O8Bsg9ufXnp/E2sx+I9B8Ox6ppurS295JKsV8u7zI2dUCK6HJIBTIGc8msLRfGl5oOjaxC0sdxND&#10;At3Gtxb+dmQsjZBycBtw/IVQ8SfH7xnY+DdN1iPVrfTrq+1EWc0EMSEwxma0RJBnO1iJ5NrD5vlP&#10;NYxw8qsnWrPXyMo89R+Z2xfwf8JPh9Y+N/GV1J4i1HxOXm03w9G3ktccoqiRupJEiHCdCfqKf8N7&#10;S1+D3hOGO8bw2niiPVJZ5J7u4SQwIYyqRIMkeWnvyWf0WvF/2xPhjN41+K1vBo+uXut6b4XQ6Vbt&#10;G4DRyrHbMzKVGOjhcjn5R3FfKf7XulXXwm+NOraJbanfvDp6wD97OXYs0CM+T3+ZjiurD+ylJUle&#10;7u+2i/UuWBm6LnI/ZjQf2oPDeqfDKPSde+JGg6Bps0a/akluI5pmZVAO1Vx/dBzznJGTmuytP+Ct&#10;37PvwL8LRaTpviRNShtVaOMQjajNy2QzH+9x+PtX87M/iS7/AHStcTMVB8s7iSuf/wBdU7m+n2tD&#10;I0q/Lkhsgg9zivS+rRta55/sY7M/eX4g/wDBxl4B0ITR6LpsUkqB/mu52IjA8vHEYOfmEn6eteQe&#10;Of8Ag5Uk/s+P+z7XSx5yPGzR2zuVbEg43EdBJ16ZFfjfNBiHzGeSRmJz830/xqqzw+UyiOQsx4z0&#10;6Vn9Xgnc1jh4pXt95+mHiP8A4LdeNPhZ4s1BrG8h1iLxE66o2ox2kays0oEmGJBztbKFRwACB61w&#10;vxz/AOCiv7RVn8OrHxB4ksdftfC/iaF4tK1C4eTbL+7VRjBCksiJkMOeTjNfEfhTWni1azt7hGkt&#10;ZJlR0duMFuf6/nX7XfGrwb4f+J37Dni/QtQght47rw1/a2mLtytrdWoae2KdgSqNET/ckas60Ywt&#10;yo6OX+rH5SeOP23viheXGpWera5drcTF0nCYRkk7/MBk85yO/wBRXnN98cvE15HN9o1vULlbhSjL&#10;NOzDkdcZ4PcVqeMfD2pePvE+saxLGmLq8eaQwr8iluce3U8ViXvwwvIwv7th35rr5HsjOUZJ9jAT&#10;xVqMMzTreXCykYLeYTuyCD+YJ4rOeeQCNmZgy/Nn3zXYv8LbiC1t9yt/pEoiQ+9aVz8HJYWXcrbc&#10;ClKjKTsuhUqbST7jP2ZLLQfEPxctdL8W6lJpei6srQT3DEbQ5wV3E/dHGN3bNfb2mf8ABRS1/Zy8&#10;Pf2D4Ym8L6fpdmkdupiiEk0SKqgKXiAMhbYxLN1J59K+Ih8IZHm/1bbfWtHwl8IP7Q+IGh6ftbyb&#10;6+hgZc8Nlsf1P51nUw8lG76FUqXO7M+mdO/bF8WfHVLqDw9feKr69URwoLJlsIWfydnIzn59gPA5&#10;JPrXK6D8OPid4Z+IWlaPf+GZNFbxZZugvrl/PZTCjPGjufugBPmAxkHPPFe+/Dr9n63+CfiLR2hh&#10;VG1LVY45GVeWKJMcfoa9P+N+qSWvxJ+Gu3cu3ULpSfQfZHq6dG60kZy0at1Vz4I+Lv7T1/8ADzQY&#10;LG3+GsejySope71OLd5jYHRfT6npjjtXz141+NnibxveSTXN1DCJBt8u3hWKNR6AAV9u/wDBT7wq&#10;l7pX2gqu5bqMZ/3iB/Wvkub4Hp5m1plXnG4ZP6V4mIwqp1Lcx6lOOKxdPmi9Dyu0tJp5ZCzMzbSS&#10;Sc19o/8ABOvwwukpasGG67kO5vwNfPA+Fy6PeGMs83mwkoVH+3GAf/Hq+tP2P9C/4RuTTVLFVUjt&#10;+H9a7sqopN1F6HHWw0qXuz3Pp77LD/z8P+VFV9n+y3/fNFe8cfMz9HP2PPg54i+GHgPUpvFWpLqO&#10;vatcrLKsZJhtlXdhVPcncST3/CvU7i1Abtn6VZ8NQ40mXndsIP6U2RGnvWXmuXnSfKeVKV5XZmzQ&#10;NJNt4+Xmo9Z0m1vdHuoriGOSOSJg6uuRyDzV25mhtpDuljXHcsBWR4p8aaPpXh+98zVNPWbyJNiC&#10;dSzHacAKDk+n1rOpJcrKje+h+eXxetNL+JVu0mn+KLONIbZgUjtyssxYN8pPoeP1rwzXf2c7gaXZ&#10;C41aN2jYjy1RmVNyZXA9RyOPpUnjjx1LpTzQwv8AY5NPcxIiY3JITk53c44/DJrnfEXxTvPCOhWe&#10;pHUr6aZpWxEHVjI7fd564PXsRkV8esXWc7qyV/U9CVaSdo2/U1tB1Kb4F+GdTh1CE3V1rkR0+K5j&#10;HmJEA0UsbAdckIwx9PWuT1k6br+k6bbtBq0OoaleRQQXDRGFb1nmtmiQZGFw2zP+yymtBPjpa6FN&#10;cXFxcSXGsWSqsdvJFmPzjlS4bphRgY9QSKf8RPGi2Hh7wPtWG4urHxF/aEEZYuLcyXWmlRnuu1Sn&#10;/AvavXp1pTTutTpwrc372h7T4j/ZYl+DvinwT4Xe6W61Ng2p6pcQEqlxO9wXkOOu0KgQeyV8G/8A&#10;BRnSvtX7Tfjm7jJ8uK8gjxjlVFtGv8yK/Tq7+If/AAtv4it4snibTxbaYtsts/GCZplLZPsh49DX&#10;5yftp3a3vxi8cRxbZI9VvY0klB3cARsMf8CjH4ZrzMBWm8fyS2S/E+oWF58H2u/wR80xWU1pqVvN&#10;DuWSHEoIGenIx+VXbi0vvGS3GuXyzPbyMUMxABbn0H411+k6LA+oTHa3mWtu52H/AJadAefYc10E&#10;PhtbX9kXTbvaPMurzax4yMPKOe/pX1jqJ6I8WOFlCceZbs8sg0nS1LeZ9oxn+EjgY/xpipo8C/6m&#10;4kXI5JA6Zq0bfZb7tq/M4H14rN1KFjEPlA9hWLn2PQ9jBdCWC90uznYSWkkjqxyd+MfSv108NfG/&#10;R/Fn/BLiPxXa6nYtdw6FNomo2rzL5gmYPbomOu4sQR6hs1+QepQFNSusL/y0YfrWx8L7rUNR8ZaX&#10;o8d1cJZXmpwboBIRG7FwoJXpkZ69qxndu5z1cOpWaex6b8EPE+n6b4Ib+0N0okkMpUjO7GFx/n1r&#10;e1/xfod2Hkjs22qCW46AEDP5muI0TQo9Lvb7Td3y2t3NEv0WbFWNbuV0q0Zlj+e6yGHZVMgH8uaP&#10;rVtGd8MLTnFTaNiXxvosUti91p/7mzkaQqGPznawA46ckHI9KuXfxb0iV444dBhPnFDzcPnnp2rj&#10;fFc62Nmywwru3SMpYfVcfh1rNtWT+2W3Lny3jB/2iAmP1Nc0sTNSbibrA0pWT6HdS/FSxvbhY10e&#10;3hZpmiCGRsZUc8/lWp8LfEtp4l+K/hm3jsY7eQ6mjo6uScKxBH9a8xtJWvtUtWmXaZL+4Y+wCjj9&#10;K6T4Ny3GnfEjw3PYuLe8W9bymb+EmQgfzrOWLqX97Y1WCp2bjukfoV8RNQuNS1/wWqxsYYdZ3Fgp&#10;6i2mHP4c1W+L+7XPib4ERI5DJHqVwSoQ9Psc3b3xXlGj/tIeNIPFFra6lqrTTaPckpvChUd4pBkE&#10;jqRkDP8AeqTxD+234m1nVdP1rcy31jO1vFIEjVyzwy/dOMfN5YX1wa9Ghi1JOyPnpZdOLSfRfqZv&#10;/BRnw/cT/C/zpIXhzfW6tvQrj51Hf61842+mi6sZD/zyYnjnPJr0b9ob9oPxH8ZvCMkes3lw8cdx&#10;BIYZmViz71IPA9D0rzTw9etslKfMGwxHrgtn+VebjZc1S59DlGH9lS5Waun+EI7vxCpkjbEdm2Mj&#10;qQ8Jr3L4P6WbS+t4kjzI44VR1PX/AD9K8K17xBqmn6ppsml3PkzysyMoAO8FIzjn3AruPhz+0P4k&#10;8PzRWdzf6et0j4klksgxIPAXI6dOvtW+BxEacOVnFmWCqVZuUVofUf2t/wDnnJ+VFeX/APDWGuf8&#10;/Wh/+AFFeh/aEDx/7Lq9vxPsWP4w+I57e4/4n2vbLi5c/JqDhVXpj9P1rHvfiFfXd9Etzq2qySXW&#10;VRfPkcnCljnnoAOaX4eeBdU8Y6Vu02wuLpYXO8wxswTgYyeff8q7zwv+zHrUNjeXd59lsxFE2PtF&#10;wvmEkFdoUZPfvWVTERhqzx40+qPOYbu4nH75nl43YaVywPA9emMiux8Cabda1cR29sdt1PIkVuWO&#10;cOTtBz164rtdC/ZJUzw291qzrPIVLLBbllQEk/MxI9D2NepfCbwBo/wbeS5ktba8vrF9wnuSxZCM&#10;MpVegPXkgmsZ1lJWQO63PiP4v/8ABJP4qeL9auNTla0l1C+cy3VykpPzBmGFXGBgEfitcJ44/wCC&#10;ePxi8A6GtnYeDm12JLoTRTGYK0C4PGDwWDENn6iv1D8Vftx+GPgPaW83jLULXTrG+k2w31xGfKZm&#10;z8pZcnPU4x0Brtvhz+1p8PvjQYf7F1vQ9U+0cJFb3kTyH/tmSHH5VxfU4pXewOTb5rH4j63+xd8T&#10;/DGmTrN4H8RXF6Zi63DRq5jwCoAVeMYx+Q968r8e+Afib4NuNOWTS/EFjd21wGVpLB9qstxDIrE4&#10;xwyKR/u1/SQZNHuZmj228cgGdrDYw/PisPXfhHpPiaFmkt4ZAQTh0BBH4it9I7Do4hU5czP54/j3&#10;+0h8TE8J6Paza/cW7axo6DVCIApnk86fjGMqQvHH1715Tqlpdav4ajuJGknll8qSSQj5mChgP0Ga&#10;/ou8X/sZaB4vgZbrQtFuomG0mW0Q4HJ6/wCeteT+Lf8AglZ4H14TJJ4Z023Vsr+4URjGD0A+prGV&#10;NL4Uezh80pp3d9eh+ClrpLWbarcN5mY7STB9Msv9M1JZ+Jp7z4BQ+HYIWaFb37asnJZmIII9MAc1&#10;+wHxE/4IzeC9TS8htYb2zW7iMTGNsgA9q8Yvf+CK134Kk3eG9a3SQ58uO6iyoOCBkj25rSjOcXps&#10;el/aOHlpLpsfldLp7tmNoZFKuOCpFZWo2DRqo2yDtzX6TfEH/gnL8UtAC7NF0fWY4cltjlCcegOa&#10;8T8Yfs4eJvDsjNqvw3vdsZILx26upP1wCa39qiY1qc3dM+Rp4o5b643M27zT2rR+DUfl/GXQdrfd&#10;1KHk/wC//wDWr2nUvCPhfQrKNdW0G+0+8UYnaeGREdu5BB9e9J8Mfh74G1T4iaVdafeM94t2jJCs&#10;2AXB+7gjP60e0u0iqiXLocXCsj69qkv3i2p3Qz/28Gq1zqUc2lyyMrMsbomT6tJ/9Y13mjeCJpb6&#10;9JhZla/1Bxjodty2f5Vz3iDwk2jaMUkwqyujg+uHc1zVPiZ6FGaVOKRk+KbQPbNu/h8zH/fVVbey&#10;W58ReWo+ZpID+QjzWprEP2uS7WTbGrbzu6bOT/8AWrN0OVrTxUZyeMxqR6ZCrUnQtyPSLmKHUbGP&#10;5ZHk1CfcD/CML/8AqrovhLFHH4+0SaTGyMvKefScH+Rri7AZ8R2eOV+2y7j+Fdp8N4WlvPM4EsNl&#10;dMCegIkrn+KWoc1oM9F8QeJ/O8S317v2xzXsDBuwB3g/lxUAspj4fsyq7n/taCUZ9PJuWP5DmohZ&#10;LdeCFuyu7z7u1IGPVpOP0rs73w/9p0GwazDBo9Wj+91XEE+B+XFepRpqMbI82pUuzy/4lxiLw9M0&#10;ilZJJYCMdP8Alkf0Fc/4b0x7rS7x1ba8GAQOOGJH65x+NbXxYt59P8K3DXW7dE6EBjnIDIB+mfyr&#10;mdOmktdCupN2zc0YOD1OZGH8hXn4x2mepgZXhY1iFg1HTju+aOWNgT2zsBzVzwJCuvXV1JIUMTvF&#10;k9CPlkH86w7y9YTTbdx+zxRScepK/wD1q0vCF3b6dpdmoU7mZTJg9l8zb+ef1rGPxI0rStCS8zrf&#10;sq/89Woqt9lvv+feivS5DyvaH7VeA/A0dhq06x27QWqwqSi5xKQxIJHrj9Mmu9t/CWmx2Gvn93G2&#10;pxBYlkP33+YYHfJzk/SvOPh78R7P+27iaykZkugphXZhQPL4AyemRnJ557V1mo+JtUttLkur62gt&#10;4WnilWMfPJFvOMt0AwSfXgYrP2H8x8hKTWxv22rRvBHJGoaUQFCT9/oAD9OcH3NR6tY2d3NFczs3&#10;mSHZNt/hKgkA+vUrx61g6Xq/kTX6zKzKzAx92AOD8vpg5PviuZ1rxjJqtlcQ2sixXU0Ul3auxIEj&#10;oxAyfTcq8dcH3qm7IxPnf/gtLBDqH7JVrBZ7V+y6pCw+XcVJ83avHQsRjPo1fnNpHinVPDP+kaDa&#10;3tvd6bdrcL5G6OQBQGZ8g5AVRn8c1+mH7a+kv8Qfg74g0DTYfM1K+2XEW5CoEkWwhhuxuUBSMc9e&#10;xr87zqsvwo0DWofEU0f9uaiPstnsbdHIjZBOcfe656Y4HSuOs5tqXQ9jL5RcXB9T7v8A2Qv+Czeo&#10;ahpNjo/j5f8AhKI4ZRam/tG23sCAH55AfllAUDnIb86/Qn4RfGaz8eeGbHWvCesWus6PfKrpg/dz&#10;2ZT8yt6571/NbpHjG4+F3i24vtDdVmtwysp+ZXZlIxjo2CSfTC8+lfoZ/wAELv2y9Wk+Ndx4Q1PS&#10;9b1iHXIY4LWOxg89bSRXY/aJSSPLjCNhm6ZGcV6FOpGyucuMwsdZQ0sfsjovj+zm2C7xZytwwb7g&#10;H17fjXU+QkkQkDLtcZzt7V5rr9pDBciOIJHITiVWI68ccV0fw01uWUS2MrLI0IDQs4+YRAgFPwYD&#10;H1pVKfu3R4cpXOkl0e3lj5EeMZyaxNX+GtnqG1WjhjJ9FHP4V1C2yrvk2qxY5ILcAD/9Q/OpUOza&#10;D/CSQx/H+hrnjK2wRk1ojwr4n6D4f8Ay/wDEwuLiFpF3K0djNLx9URgPx5ryfxD8Q/AMN1JHdalM&#10;q/dxcadcKOf+2fTivsybTYdR3eZHFIVHGVBH5Gs2/wDBmm3gKG2s9zKeDEMA0e05nyyR0066itWf&#10;D+o/s5fDP4+W9wsNnY3Ekibixt5Y2C+vzKv5GvDfH/8AwRt8JpqK6loJs7XU4JDLEwXYS4PHzL/U&#10;dq/SzUfhlDF+8jtrV1VQQscfzDH447cVz914NilkLTW0iKOgEZ4HP6Vryx3ib08bO9r6H5C6/wD8&#10;E/8AXPhHd4uLWe4gjac72GVcyyF2wfxOM14f8Qv2ftQmFnbyWbKtuBucD5SQzHH61+5/iHwZY6ha&#10;NC1lJNGwydxyuD2x7fjXjnxQ/Y30fxeGksLOOxmY5Ybf3Z+gwP0o9prqj0aOZOO5+K/xi+Cr2Wj/&#10;AGm1t2USDcw29yWDD8x+Veaz+Dr6fxNOy2rbpNjBFHoM4/Q1+rnxZ/Y7k0V2iu7Usu7IKDcjck9f&#10;6Vwo+CHh+z1aC4vNIhhaGaBmljTKlUQRnIPTPLH3PSiUbq56dHMk1d/ifmTq3gTUvC2tWC3drNaS&#10;SzGQqyYO1lBU/iK6L4Y6DNf6q1qquGmtLhR7lmFfol8Uv2S/DvxnuRNYtHNNlRuQ4K7YsKMdRgnH&#10;4V57J+xrD8PdLuNQjkhkaPbbuoI3ozSqhP5H9K5YuPOnJnZTxid/M+eb3w/ND8No8qd0U1oRtP3C&#10;Em//AF17T8I/Ay67p2lvNGrbtSjZ1I+/tgkz/Nq7P/hQ1nPoMWmbVaSW4XHvtt5zj8yK6JfDMfw8&#10;0SzdTtaGaRunCYhlX+Yr0J1VHU4faX91HzB+1h8I1fwNeS2ahlVgMgf7UY/9CJr5+1DRpINOkhk4&#10;khlCv7gFgD+tfaWr6zaeJ/BN7YPtaS5+zleOjM8BP9TXivxj+FP9keJJ9se0SdQB35rz6z9pLmR6&#10;+ArcvuyPB2u9lrrDFZPMMEKpn18xKm8PXPnosirt8zaoGccBmx+damu6MYX1Jtp27YEHudy1V8Nw&#10;qNahtEURrGvzMBnewkOM+3NZ04vnR0y2bPTPKuPX/wAeor2L/hFof+eH/kJqK9LmZ5Op99eBbG10&#10;8JHDbQQ3DFCvO7IUqB1GRgHBFegS+J21PT7qzvFf95HjeTuJUHrgdCOBzXgfh/xXqcsCzQ28duyu&#10;VJknMhaP14GOcAc+legWmkXWgaddaxqOvPqE7R7ooREI49oUE7gMkkKxPBGdq9RTfNsfLOLZe0nx&#10;Hq1n4k0/T9OtZryzkImaaCNnKgMOdozgENjn/a5HFbWqeAPG3ibSi2k6DezG1mjG59kciqXjdkAb&#10;BPy7hnvhRn08Lt/2yY/g/oFxr9/5VtYzMtp58QKxLwWjGTyMhu+ecVxdz/wWh8OQ6ncNDqm1VVVM&#10;mxirEFs4IHuBn3p+zTjqEovoj2jxboGseFdWax1q3urWZUIiW7RlkZGL/OM4zuyM9Rn36/G/xj+G&#10;Nvr+nXKX1pDJFk5ikjAYZPB65U8g8YOc8jFfYHh/9qO4/aC+H6x6tbztazR+bYtOpDbsYDLkEj9P&#10;XmvAfEHw8uvF9g0k963mwO0cZUDhFYooH4Dvzn8qxnFQtFnTheZHw34++FsXws1S2ka3+0aVKxVX&#10;RsvBuzhWH14ByT0z0r9RP+CHHwgt/BHgfVPF0cP2ebXPJsrICAh5IIxkvnIPMjucnGcemK8A+Ev7&#10;H198dfiUmjNDJNpUiiS8mILCKIMAw9AzYIGRnk+lfpv4R0TS/hf4W0/QtLtYbG2t4VhiiQYWFFAU&#10;cY7/AOJrqo4e7u9icZiGo8i3Z0f9q3kmoTYZWzKWLZPJ9ySTnPpXafDxrifX/tTMrrDZukpXjaXM&#10;ZTGBj+Fh09PcV55Y3sjNiOMPhMBl+bAGe2eeueenpXrXwl0S4sPDi3LDbLqDm4mUr823GEA9sY/7&#10;6Pqa0xFuWyPIlyo64Xki221vlIAG4kEntk5A71PFJi2+80jqBnIADGqzyqXWJo2dZBknbleOeeKl&#10;uLlX+RpSjspkAUckDr2964eWKMizJcKUy3ylSDxzk0k88ghZvMEe3ksegXv3pqzRzWpZS/I4zHwv&#10;14FTu6taSbQ7HacJjAbg8c/5xWMu0SuV2uVZY2fc0ewsQMAntWbqaPEBMzfewmwfMvJ4P15rYmw1&#10;rt2ELjnjaR9Mf0qmsiz2+5RvZ8EE/pk9uP1qqS7ht6nL3scnmFmj3QqpDIyjj3z+f51Ru7hElgVr&#10;f5egbj5O/I/z1rpp7ASWzRzL5jKCrOowD79P1xisd7QXLTRtHLGsR+Q5yJVwPm+71yW/AV0csXua&#10;RkcrrXhzTdeha2mtfMjmBVg6hkUDj/EZ968B+OP7Nsel20upadi4terru+aJScfiB+f16j6WvJE0&#10;6QQ+dcZ25GIS5wOByEyR9Tx1NZOsRbxIitPJHkkA2pOQex+X1/SnzJaLY6Kcmfnj4s8GTaFdNcW9&#10;pJDKuW3oSuf0rO0oaXqTSReIJb61hZg8Twsp2ScA7sgkjgcZwevFfV/xs+Eq2sTXlvZTrZtxJiJx&#10;5HYHO0Dacjk9M5PByPmn4p+F73TV8tI7eQZODIAPLIP0P61lOjTntud1GtJaJjvEnwumbULC802W&#10;PUtPknEpeIgTopilU/Jnn769Ce/pXjH7QPiG50TQLfzFkTfcOpUghl4kzkfjW4fF2teFNRj2Rusc&#10;LB2CuSD6ke/fp7Vr3XiHS/jDo1zD4us4rhbPKwXEamKaMNjHzDgnKnAYEY7DNceIjOC8j0KMteZn&#10;x/pXjE/YY7qNmXy5LcsPUKsH9Sa9m+Lfh1dfSS6CruZA4YDvk/4U34g/8E/NX0eKabwvet4i0sr8&#10;ttgLeQlVUAEDhx+7A+XnJHGK7LUPDFxcxXOnyRNDPBlmV1wx2l8jHbqKMLqrM7ParmUov1PlXxX8&#10;K5Lm62pGf30w3EDpjB/pWV4d+C1xPf3F15bbdqKMDqTKPz619Lr4Rhg1qNbhCsbXflKf7xEeR+eR&#10;WlpXhW1tdVntYFQxworn5cZIcn+ld0acU7s2eKlseN/8IPff8/V5/wB9mivZf+Edj/56L/31RW3u&#10;k+3f9I9Mk8fC31CKxlDWq3gxE8sqnzWBLFMDkttUkBsDnjPSvS28aLrekyxNDJGunKjlnYbJAADk&#10;noQN2CAccevFfMfx1upIvi/4MVZJFU3cpIDEA/6PXqHhyd7iTS4ZGaSGQQhkY5Vhluo6dhRLY8Op&#10;TSimjL+J/wAM9D8Rfs2ahod1HYtp84mlxEMqrRuzhgf7w2j6Y46A14XceCb3XfhEdD023026exu4&#10;ExPJtwiOJBnCk4IVRnHbmvpvxnEo+F+s/KvyvKBx0ygzXzN8BpnfSZGZmZmvQCSeo29Kwl3HQjdO&#10;50+vfGnx54U8PW2nabpNlYusBwxvnYpt2ghQq9RkYXPPNeo/s92s13r+naXdaDaa9HHEWupJJntm&#10;ieTDMWwSGUc5V48seckDnzvxCPM1rwgrfMrarCrA9wWOQa+uvgxZQxfDm4ZYY1aafEhCAbx8nX1/&#10;Gpi3Ua5uhrP93DmW56h4IsvD/wAPLNzp+n29vNcOJGgt08tXfoSVHA4GPXB781uX0ja1qX2oxtG0&#10;6qhZRyMAEHOeMZ/z0rj/AITr/obrj5cgY7Y5rt7L/kKL9D/I16sdFY8OUm/eZpeGtNsbO9jsZtsc&#10;dzgStgnbGuRu5G7noCSQN3evZLX4j+H7e1EEU37tVCLuRycdu/t714hA7N8R5hk48u2H4HNEpzN/&#10;20i/9nrirTblbsVGmpbnuln8UNJlRpJJkj3OyqghbcUBwM/Uc/pViP4l6RHyHbfghQbcqQOD0Pb1&#10;+leS6VGvzfKvX0+tWZOXX/dP8qwlsCoxPUl8fWtysd2TKqQ7hkLgHcB144x7Ut98RdLOkSfZ/OaZ&#10;kxGGiz83O3/6/tXkdpM/kI25t2RznmtIMTDDyf8AWD+VZwjfVmv1dLY9Gt/iBpjR7ljuo9xyQqR8&#10;EVGvxA08fKv25cAk5jj7VxI4h/Okl/1H4Gr0T0RKw8XudUfiZplskwVdQeN3LEOqNsY9QPTkd+5z&#10;0rI1j4hWK/Z5IrSRVWTMoeJNzqQR+e7B/A+oI5mY/wCk/Vxn35qpqoybX3Iz780vaND+qxOkXxxp&#10;bwZj02eOZcnb5ceQvUD/ABqlqXjDTdQt/JgjvLNtwkDKiLhgchs55x19D05rmdRbaI8ep/rVOdv3&#10;o/3aUps2jRidRrHxAsNRhaO5iVldfnEtrkOPQjPGfr3FeHfEjwHp9xqVxa29v59tfMxgwzLjBJMZ&#10;zkZBJ2+owPTPen5rhs/3VrlfGh2+F7phwyBip7qdh5Fcsq0oTsjqp042seGePPhULW1jVbWf94CM&#10;ZzsAPOeoNeUeIvBs2iXPmWMe6Qh+XAZCx55G3nPQDORnqK+0/EUSvZz7lU/ugeR/sivH/ElpDul/&#10;dR8OP4RXbCpzxtJGcZNSPJvAOsXF3dxnT2udP1CM77i0dyVkbI5XjPb19a9qmtNP+IOhLFrlgpuY&#10;02iXhZB6YkHOP9knA7ivH9fUQeJ7dowEYTqAVGCPmFe7eGlEmk3W4BsetcFan7Kdo9TqjJzV9jxv&#10;x5+yZcXklu2h6j55t7xrkJcfI+0hRsyOCeODx1ry7xB4SvvA2vNDe2txbny4fnkQ4ZmfJAPfBz+B&#10;r6j0CRmt9SBZsLNgc9OlU/HdrHqfw2unuY47hlYYaVQ5H51rTrSlubRqO9j5i/ef89f0oqXFFdXM&#10;zoP/2VBLAQItABQABgAIAAAAIQCKFT+YDAEAABUCAAATAAAAAAAAAAAAAAAAAAAAAABbQ29udGVu&#10;dF9UeXBlc10ueG1sUEsBAi0AFAAGAAgAAAAhADj9If/WAAAAlAEAAAsAAAAAAAAAAAAAAAAAPQEA&#10;AF9yZWxzLy5yZWxzUEsBAi0AFAAGAAgAAAAhAFxBAVS0BgAA4BcAAA4AAAAAAAAAAAAAAAAAPAIA&#10;AGRycy9lMm9Eb2MueG1sUEsBAi0AFAAGAAgAAAAhANpJiZbUAAAAsQIAABkAAAAAAAAAAAAAAAAA&#10;HAkAAGRycy9fcmVscy9lMm9Eb2MueG1sLnJlbHNQSwECLQAUAAYACAAAACEA9JDCs+MAAAALAQAA&#10;DwAAAAAAAAAAAAAAAAAnCgAAZHJzL2Rvd25yZXYueG1sUEsBAi0ACgAAAAAAAAAhAKw7QrUwLwAA&#10;MC8AABUAAAAAAAAAAAAAAAAANwsAAGRycy9tZWRpYS9pbWFnZTQuanBlZ1BLAQItAAoAAAAAAAAA&#10;IQA+4S7fVT8AAFU/AAAVAAAAAAAAAAAAAAAAAJo6AABkcnMvbWVkaWEvaW1hZ2UyLmpwZWdQSwEC&#10;LQAKAAAAAAAAACEAPKpWZYIOAACCDgAAFQAAAAAAAAAAAAAAAAAiegAAZHJzL21lZGlhL2ltYWdl&#10;MS5qcGVnUEsBAi0ACgAAAAAAAAAhAF7spHVdPQAAXT0AABUAAAAAAAAAAAAAAAAA14gAAGRycy9t&#10;ZWRpYS9pbWFnZTMuanBlZ1BLBQYAAAAACQAJAEYCAABnxgAAAAA=&#10;">
                <v:shape id="四角形吹き出し 88" o:spid="_x0000_s1124" type="#_x0000_t61" style="position:absolute;width:20281;height:16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ch/sEA&#10;AADbAAAADwAAAGRycy9kb3ducmV2LnhtbERPPW/CMBDdK/EfrEPqVhxQVUHAiRBQiaFL0w6MR3wk&#10;gfgcbDcJ/74eKnV8et+bfDSt6Mn5xrKC+SwBQVxa3XCl4Pvr/WUJwgdkja1lUvAgD3k2edpgqu3A&#10;n9QXoRIxhH2KCuoQulRKX9Zk0M9sRxy5i3UGQ4SuktrhEMNNKxdJ8iYNNhwbauxoV1N5K36Mgutu&#10;PxzO+4/T6+J0xMI9Vve210o9T8ftGkSgMfyL/9xHrWAZx8Yv8QfI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HIf7BAAAA2wAAAA8AAAAAAAAAAAAAAAAAmAIAAGRycy9kb3du&#10;cmV2LnhtbFBLBQYAAAAABAAEAPUAAACGAwAAAAA=&#10;" adj="-4908,11913" fillcolor="window" strokecolor="#f79646" strokeweight="1.25pt">
                  <v:path arrowok="t"/>
                  <v:textbox>
                    <w:txbxContent>
                      <w:p w:rsidR="00351C14" w:rsidRPr="006F4E6F" w:rsidRDefault="00351C14" w:rsidP="00947793">
                        <w:pPr>
                          <w:spacing w:line="0" w:lineRule="atLeast"/>
                          <w:jc w:val="center"/>
                          <w:rPr>
                            <w:rFonts w:ascii="Meiryo UI" w:eastAsia="Meiryo UI" w:hAnsi="Meiryo UI" w:cs="Meiryo UI"/>
                            <w:sz w:val="18"/>
                            <w:szCs w:val="20"/>
                          </w:rPr>
                        </w:pPr>
                        <w:r w:rsidRPr="006F4E6F">
                          <w:rPr>
                            <w:rFonts w:ascii="Meiryo UI" w:eastAsia="Meiryo UI" w:hAnsi="Meiryo UI" w:cs="Meiryo UI" w:hint="eastAsia"/>
                            <w:sz w:val="18"/>
                            <w:szCs w:val="20"/>
                          </w:rPr>
                          <w:t>特色ある地域、多様な地域資源</w:t>
                        </w:r>
                      </w:p>
                    </w:txbxContent>
                  </v:textbox>
                </v:shape>
                <v:shape id="Picture 7" o:spid="_x0000_s1125" type="#_x0000_t75" style="position:absolute;left:581;top:9566;width:9355;height:6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5mJPGAAAA2wAAAA8AAABkcnMvZG93bnJldi54bWxEj0FrwkAUhO+C/2F5gre6sQerqZsgYiF4&#10;EJtaqLdH9jWJZt+G7Kqpv75bKHgcZuYbZpn2phFX6lxtWcF0EoEgLqyuuVRw+Hh7moNwHlljY5kU&#10;/JCDNBkOlhhre+N3uua+FAHCLkYFlfdtLKUrKjLoJrYlDt637Qz6ILtS6g5vAW4a+RxFM2mw5rBQ&#10;YUvriopzfjEK6pfzMS+tzk7749cu25y2n3e3VWo86levIDz1/hH+b2dawXwBf1/CD5DJ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mYk8YAAADbAAAADwAAAAAAAAAAAAAA&#10;AACfAgAAZHJzL2Rvd25yZXYueG1sUEsFBgAAAAAEAAQA9wAAAJIDAAAAAA==&#10;">
                  <v:stroke joinstyle="round"/>
                  <v:imagedata r:id="rId93" o:title="港町"/>
                </v:shape>
                <v:shape id="図 91" o:spid="_x0000_s1126" type="#_x0000_t75" alt="空堀界隈のまちなみ" style="position:absolute;left:10306;top:2907;width:9356;height:6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il6rBAAAA2wAAAA8AAABkcnMvZG93bnJldi54bWxEj91qwkAUhO8LfYflFLyrGwutmrqKCJHe&#10;iT8PcMyeZoPZsyF7jPHtu0LBy2FmvmEWq8E3qqcu1oENTMYZKOIy2JorA6dj8T4DFQXZYhOYDNwp&#10;wmr5+rLA3IYb76k/SKUShGOOBpxIm2sdS0ce4zi0xMn7DZ1HSbKrtO3wluC+0R9Z9qU91pwWHLa0&#10;cVReDldvwPbl9FOuQcvuTNvt9FL03hXGjN6G9TcooUGe4f/2jzUwn8DjS/oBe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gil6rBAAAA2wAAAA8AAAAAAAAAAAAAAAAAnwIA&#10;AGRycy9kb3ducmV2LnhtbFBLBQYAAAAABAAEAPcAAACNAwAAAAA=&#10;">
                  <v:imagedata r:id="rId94" o:title="空堀界隈のまちなみ"/>
                </v:shape>
                <v:shape id="図 92" o:spid="_x0000_s1127" type="#_x0000_t75" alt="太子町山田" style="position:absolute;left:10359;top:9566;width:9303;height:6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xGx3DAAAA2wAAAA8AAABkcnMvZG93bnJldi54bWxEj0GLwjAUhO8L/ofwBC/Lmuph1a5RVBDF&#10;W1Vwj4/m2ZRtXkqTav33ZkHwOMzMN8x82dlK3KjxpWMFo2ECgjh3uuRCwfm0/ZqC8AFZY+WYFDzI&#10;w3LR+5hjqt2dM7odQyEihH2KCkwIdSqlzw1Z9ENXE0fv6hqLIcqmkLrBe4TbSo6T5FtaLDkuGKxp&#10;Yyj/O7ZWwWR9+D1dZp+rw67NJldTm6rdZ0oN+t3qB0SgLrzDr/ZeK5iN4f9L/AF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3EbHcMAAADbAAAADwAAAAAAAAAAAAAAAACf&#10;AgAAZHJzL2Rvd25yZXYueG1sUEsFBgAAAAAEAAQA9wAAAI8DAAAAAA==&#10;">
                  <v:stroke joinstyle="round"/>
                  <v:imagedata r:id="rId95" o:title="太子町山田" cropleft="3855f"/>
                </v:shape>
                <v:shape id="Picture 5" o:spid="_x0000_s1128" type="#_x0000_t75" style="position:absolute;left:581;top:2854;width:9302;height:6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GujBAAAA2wAAAA8AAABkcnMvZG93bnJldi54bWxEj81qAjEUhfcF3yFcwU3RjBaKjkaREafd&#10;Vt24u0yuk8HJzZBEHd/eFApdHs7Px1ltetuKO/nQOFYwnWQgiCunG64VnI778RxEiMgaW8ek4EkB&#10;NuvB2wpz7R78Q/dDrEUa4ZCjAhNjl0sZKkMWw8R1xMm7OG8xJulrqT0+0rht5SzLPqXFhhPBYEeF&#10;oep6uNkEuZynu+LdfOHiOtdNOSu9LUqlRsN+uwQRqY//4b/2t1aw+IDfL+kHyP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GujBAAAA2wAAAA8AAAAAAAAAAAAAAAAAnwIA&#10;AGRycy9kb3ducmV2LnhtbFBLBQYAAAAABAAEAPcAAACNAwAAAAA=&#10;">
                  <v:stroke joinstyle="round"/>
                  <v:imagedata r:id="rId96" o:title="" cropleft="1f" cropright="4015f"/>
                </v:shape>
              </v:group>
            </w:pict>
          </mc:Fallback>
        </mc:AlternateContent>
      </w:r>
      <w:r w:rsidR="00947793">
        <w:rPr>
          <w:rFonts w:ascii="ＭＳ ゴシック" w:eastAsia="ＭＳ ゴシック" w:hAnsi="ＭＳ ゴシック"/>
          <w:noProof/>
          <w:sz w:val="22"/>
        </w:rPr>
        <mc:AlternateContent>
          <mc:Choice Requires="wps">
            <w:drawing>
              <wp:anchor distT="0" distB="0" distL="114300" distR="114300" simplePos="0" relativeHeight="253044736" behindDoc="0" locked="0" layoutInCell="1" allowOverlap="1" wp14:anchorId="1EAF97E3" wp14:editId="5162A9B8">
                <wp:simplePos x="0" y="0"/>
                <wp:positionH relativeFrom="column">
                  <wp:posOffset>7635</wp:posOffset>
                </wp:positionH>
                <wp:positionV relativeFrom="paragraph">
                  <wp:posOffset>255565</wp:posOffset>
                </wp:positionV>
                <wp:extent cx="5818505" cy="5130140"/>
                <wp:effectExtent l="0" t="0" r="10795" b="13970"/>
                <wp:wrapNone/>
                <wp:docPr id="60" name="正方形/長方形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8505" cy="5130140"/>
                        </a:xfrm>
                        <a:prstGeom prst="rect">
                          <a:avLst/>
                        </a:prstGeom>
                        <a:solidFill>
                          <a:sysClr val="window" lastClr="FFFFFF"/>
                        </a:solidFill>
                        <a:ln w="25400" cap="flat" cmpd="sng" algn="ctr">
                          <a:solidFill>
                            <a:srgbClr val="F79646"/>
                          </a:solidFill>
                          <a:prstDash val="solid"/>
                        </a:ln>
                        <a:effectLst/>
                      </wps:spPr>
                      <wps:txbx>
                        <w:txbxContent>
                          <w:p w:rsidR="00351C14" w:rsidRDefault="00351C14" w:rsidP="00947793">
                            <w:pPr>
                              <w:jc w:val="left"/>
                              <w:rPr>
                                <w:rFonts w:ascii="ＭＳ ゴシック" w:eastAsia="ＭＳ ゴシック" w:hAnsi="ＭＳ ゴシック"/>
                                <w:sz w:val="22"/>
                              </w:rPr>
                            </w:pPr>
                            <w:r>
                              <w:rPr>
                                <w:rFonts w:ascii="ＭＳ ゴシック" w:eastAsia="ＭＳ ゴシック" w:hAnsi="ＭＳ ゴシック" w:hint="eastAsia"/>
                                <w:sz w:val="22"/>
                              </w:rPr>
                              <w:t>○大阪の住まう魅力の情報発信</w:t>
                            </w:r>
                          </w:p>
                          <w:p w:rsidR="00351C14" w:rsidRDefault="00351C14" w:rsidP="00947793">
                            <w:pPr>
                              <w:jc w:val="left"/>
                              <w:rPr>
                                <w:rFonts w:ascii="ＭＳ ゴシック" w:eastAsia="ＭＳ ゴシック" w:hAnsi="ＭＳ ゴシック"/>
                                <w:sz w:val="22"/>
                              </w:rPr>
                            </w:pPr>
                          </w:p>
                          <w:p w:rsidR="00351C14" w:rsidRDefault="00351C14" w:rsidP="00947793">
                            <w:pPr>
                              <w:jc w:val="left"/>
                              <w:rPr>
                                <w:rFonts w:ascii="ＭＳ ゴシック" w:eastAsia="ＭＳ ゴシック" w:hAnsi="ＭＳ ゴシック"/>
                                <w:sz w:val="22"/>
                              </w:rPr>
                            </w:pPr>
                          </w:p>
                          <w:p w:rsidR="00351C14" w:rsidRDefault="00351C14" w:rsidP="00947793">
                            <w:pPr>
                              <w:jc w:val="left"/>
                              <w:rPr>
                                <w:rFonts w:ascii="ＭＳ ゴシック" w:eastAsia="ＭＳ ゴシック" w:hAnsi="ＭＳ ゴシック"/>
                                <w:sz w:val="22"/>
                              </w:rPr>
                            </w:pPr>
                          </w:p>
                          <w:p w:rsidR="00351C14" w:rsidRDefault="00351C14" w:rsidP="00947793">
                            <w:pPr>
                              <w:jc w:val="left"/>
                              <w:rPr>
                                <w:rFonts w:ascii="ＭＳ ゴシック" w:eastAsia="ＭＳ ゴシック" w:hAnsi="ＭＳ ゴシック"/>
                                <w:sz w:val="22"/>
                              </w:rPr>
                            </w:pPr>
                          </w:p>
                          <w:p w:rsidR="00351C14" w:rsidRDefault="00351C14" w:rsidP="00947793">
                            <w:pPr>
                              <w:jc w:val="left"/>
                              <w:rPr>
                                <w:rFonts w:ascii="ＭＳ ゴシック" w:eastAsia="ＭＳ ゴシック" w:hAnsi="ＭＳ 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60" o:spid="_x0000_s1129" style="position:absolute;margin-left:.6pt;margin-top:20.1pt;width:458.15pt;height:403.95pt;z-index:25304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8y+oQIAACEFAAAOAAAAZHJzL2Uyb0RvYy54bWysVM1u2zAMvg/YOwi6r7azOG2NOkXQIsOA&#10;oA3QDj0zshwbkyVNUuJk77E9wHbeedhhj7MCe4tRspOmXU/DfDBIkeLPx486O980gqy5sbWSOU2O&#10;Ykq4ZKqo5TKn726nr04osQ5kAUJJntMtt/R8/PLFWaszPlCVEgU3BINIm7U6p5VzOosiyyregD1S&#10;mks0lso04FA1y6gw0GL0RkSDOB5FrTKFNopxa/H0sjPScYhflpy567K03BGRU6zNhb8J/4X/R+Mz&#10;yJYGdFWzvgz4hyoaqCUm3Ye6BAdkZeq/QjU1M8qq0h0x1USqLGvGQw/YTRI/6eamAs1DLwiO1XuY&#10;7P8Ly67Wc0PqIqcjhEdCgzO6//b1/vOPXz+/RL8/fe8kglaEqtU2wxs3em58s1bPFHtv0RA9snjF&#10;9j6b0jTeF1slm4D7do873zjC8DA9SU7SOKWEoS1NXsfJMKSLINtd18a6N1w1xAs5NTjYgDesZ9b5&#10;AiDbuYTKlKiLaS1EULb2QhiyBuQAUqdQLSUCrMPDnE7D55vDEPbwmpCkzekgHcaIDAMkZynAodho&#10;hMvKJSUglsh65kyo5dFta5aLfdbp8eloOHouiS/6EmzVVRci9G5C+tp54HDf4wOuXnKbxSZMLt3P&#10;ZqGKLY7TqI7nVrNpjQlm2OwcDBIbO8Flddf4K4XC9lQvUVIp8/G5c++PfEMrJS0uCrb+YQWGI4Zv&#10;JTLxNBnitIgLyjA9HqBiDi2LQ4tcNRcK55Dgs6BZEL2/EzuxNKq5w52e+KxoAskwd04R+E68cN36&#10;4pvA+GQSnHCXNLiZvNHMh/bAeWBvN3dgdE8Zh2y7UruVguwJczpff1Oqycqpsg608kB3qPYkxz0M&#10;VOnfDL/oh3rwenjZxn8AAAD//wMAUEsDBBQABgAIAAAAIQAVAKv+4AAAAAgBAAAPAAAAZHJzL2Rv&#10;d25yZXYueG1sTI9BT4NAEIXvJv6HzZh4swsElSJLY2qqiYcaa6Mep+wKpOwsYZeC/97xpKfJy3t5&#10;871iNdtOnMzgW0cK4kUEwlDldEu1gv3b5ioD4QOSxs6RUfBtPKzK87MCc+0mejWnXagFl5DPUUET&#10;Qp9L6avGWPQL1xti78sNFgPLoZZ6wInLbSeTKLqRFlviDw32Zt2Y6rgbrYKHdZK+jI999vn+8byZ&#10;jk/bFoetUpcX8/0diGDm8BeGX3xGh5KZDm4k7UXHOuGggjTiy/Yyvr0GcVCQpVkMsizk/wHlDwAA&#10;AP//AwBQSwECLQAUAAYACAAAACEAtoM4kv4AAADhAQAAEwAAAAAAAAAAAAAAAAAAAAAAW0NvbnRl&#10;bnRfVHlwZXNdLnhtbFBLAQItABQABgAIAAAAIQA4/SH/1gAAAJQBAAALAAAAAAAAAAAAAAAAAC8B&#10;AABfcmVscy8ucmVsc1BLAQItABQABgAIAAAAIQBHO8y+oQIAACEFAAAOAAAAAAAAAAAAAAAAAC4C&#10;AABkcnMvZTJvRG9jLnhtbFBLAQItABQABgAIAAAAIQAVAKv+4AAAAAgBAAAPAAAAAAAAAAAAAAAA&#10;APsEAABkcnMvZG93bnJldi54bWxQSwUGAAAAAAQABADzAAAACAYAAAAA&#10;" fillcolor="window" strokecolor="#f79646" strokeweight="2pt">
                <v:path arrowok="t"/>
                <v:textbox>
                  <w:txbxContent>
                    <w:p w:rsidR="00351C14" w:rsidRDefault="00351C14" w:rsidP="00947793">
                      <w:pPr>
                        <w:jc w:val="left"/>
                        <w:rPr>
                          <w:rFonts w:ascii="ＭＳ ゴシック" w:eastAsia="ＭＳ ゴシック" w:hAnsi="ＭＳ ゴシック"/>
                          <w:sz w:val="22"/>
                        </w:rPr>
                      </w:pPr>
                      <w:r>
                        <w:rPr>
                          <w:rFonts w:ascii="ＭＳ ゴシック" w:eastAsia="ＭＳ ゴシック" w:hAnsi="ＭＳ ゴシック" w:hint="eastAsia"/>
                          <w:sz w:val="22"/>
                        </w:rPr>
                        <w:t>○大阪の住まう魅力の情報発信</w:t>
                      </w:r>
                    </w:p>
                    <w:p w:rsidR="00351C14" w:rsidRDefault="00351C14" w:rsidP="00947793">
                      <w:pPr>
                        <w:jc w:val="left"/>
                        <w:rPr>
                          <w:rFonts w:ascii="ＭＳ ゴシック" w:eastAsia="ＭＳ ゴシック" w:hAnsi="ＭＳ ゴシック"/>
                          <w:sz w:val="22"/>
                        </w:rPr>
                      </w:pPr>
                    </w:p>
                    <w:p w:rsidR="00351C14" w:rsidRDefault="00351C14" w:rsidP="00947793">
                      <w:pPr>
                        <w:jc w:val="left"/>
                        <w:rPr>
                          <w:rFonts w:ascii="ＭＳ ゴシック" w:eastAsia="ＭＳ ゴシック" w:hAnsi="ＭＳ ゴシック"/>
                          <w:sz w:val="22"/>
                        </w:rPr>
                      </w:pPr>
                    </w:p>
                    <w:p w:rsidR="00351C14" w:rsidRDefault="00351C14" w:rsidP="00947793">
                      <w:pPr>
                        <w:jc w:val="left"/>
                        <w:rPr>
                          <w:rFonts w:ascii="ＭＳ ゴシック" w:eastAsia="ＭＳ ゴシック" w:hAnsi="ＭＳ ゴシック"/>
                          <w:sz w:val="22"/>
                        </w:rPr>
                      </w:pPr>
                    </w:p>
                    <w:p w:rsidR="00351C14" w:rsidRDefault="00351C14" w:rsidP="00947793">
                      <w:pPr>
                        <w:jc w:val="left"/>
                        <w:rPr>
                          <w:rFonts w:ascii="ＭＳ ゴシック" w:eastAsia="ＭＳ ゴシック" w:hAnsi="ＭＳ ゴシック"/>
                          <w:sz w:val="22"/>
                        </w:rPr>
                      </w:pPr>
                    </w:p>
                    <w:p w:rsidR="00351C14" w:rsidRDefault="00351C14" w:rsidP="00947793">
                      <w:pPr>
                        <w:jc w:val="left"/>
                        <w:rPr>
                          <w:rFonts w:ascii="ＭＳ ゴシック" w:eastAsia="ＭＳ ゴシック" w:hAnsi="ＭＳ ゴシック"/>
                          <w:sz w:val="22"/>
                        </w:rPr>
                      </w:pPr>
                    </w:p>
                  </w:txbxContent>
                </v:textbox>
              </v:rect>
            </w:pict>
          </mc:Fallback>
        </mc:AlternateContent>
      </w:r>
      <w:r w:rsidR="00947793">
        <w:rPr>
          <w:rFonts w:ascii="ＭＳ ゴシック" w:eastAsia="ＭＳ ゴシック" w:hAnsi="ＭＳ ゴシック"/>
          <w:noProof/>
          <w:sz w:val="22"/>
        </w:rPr>
        <mc:AlternateContent>
          <mc:Choice Requires="wps">
            <w:drawing>
              <wp:anchor distT="0" distB="0" distL="114300" distR="114300" simplePos="0" relativeHeight="253045760" behindDoc="0" locked="0" layoutInCell="1" allowOverlap="1" wp14:anchorId="5115D1E8" wp14:editId="4D2297DC">
                <wp:simplePos x="0" y="0"/>
                <wp:positionH relativeFrom="column">
                  <wp:posOffset>71430</wp:posOffset>
                </wp:positionH>
                <wp:positionV relativeFrom="paragraph">
                  <wp:posOffset>595807</wp:posOffset>
                </wp:positionV>
                <wp:extent cx="5688000" cy="539750"/>
                <wp:effectExtent l="38100" t="38100" r="122555" b="107950"/>
                <wp:wrapNone/>
                <wp:docPr id="40" name="角丸四角形 40"/>
                <wp:cNvGraphicFramePr/>
                <a:graphic xmlns:a="http://schemas.openxmlformats.org/drawingml/2006/main">
                  <a:graphicData uri="http://schemas.microsoft.com/office/word/2010/wordprocessingShape">
                    <wps:wsp>
                      <wps:cNvSpPr/>
                      <wps:spPr>
                        <a:xfrm>
                          <a:off x="0" y="0"/>
                          <a:ext cx="5688000" cy="539750"/>
                        </a:xfrm>
                        <a:prstGeom prst="roundRect">
                          <a:avLst/>
                        </a:prstGeom>
                        <a:solidFill>
                          <a:srgbClr val="CCFFFF"/>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351C14" w:rsidRPr="009A468A" w:rsidRDefault="00351C14" w:rsidP="00947793">
                            <w:pPr>
                              <w:spacing w:line="280" w:lineRule="exact"/>
                              <w:jc w:val="left"/>
                              <w:rPr>
                                <w:rFonts w:ascii="Meiryo UI" w:eastAsia="Meiryo UI" w:hAnsi="Meiryo UI" w:cs="Meiryo UI"/>
                                <w:color w:val="000000" w:themeColor="text1"/>
                              </w:rPr>
                            </w:pPr>
                            <w:r>
                              <w:rPr>
                                <w:rFonts w:ascii="Meiryo UI" w:eastAsia="Meiryo UI" w:hAnsi="Meiryo UI" w:cs="Meiryo UI" w:hint="eastAsia"/>
                                <w:color w:val="000000" w:themeColor="text1"/>
                              </w:rPr>
                              <w:t>・</w:t>
                            </w:r>
                            <w:r w:rsidRPr="009A468A">
                              <w:rPr>
                                <w:rFonts w:ascii="Meiryo UI" w:eastAsia="Meiryo UI" w:hAnsi="Meiryo UI" w:cs="Meiryo UI" w:hint="eastAsia"/>
                                <w:color w:val="000000" w:themeColor="text1"/>
                              </w:rPr>
                              <w:t>大学等との連携も図りつつ、様々なメディアを通じ情報発信</w:t>
                            </w:r>
                          </w:p>
                          <w:p w:rsidR="00351C14" w:rsidRPr="009A468A" w:rsidRDefault="00351C14" w:rsidP="00947793">
                            <w:pPr>
                              <w:spacing w:beforeLines="30" w:before="108" w:line="280" w:lineRule="exact"/>
                              <w:ind w:left="141" w:hangingChars="67" w:hanging="141"/>
                              <w:jc w:val="left"/>
                              <w:rPr>
                                <w:rFonts w:ascii="Meiryo UI" w:eastAsia="Meiryo UI" w:hAnsi="Meiryo UI" w:cs="Meiryo UI"/>
                                <w:color w:val="000000" w:themeColor="text1"/>
                              </w:rPr>
                            </w:pPr>
                            <w:r>
                              <w:rPr>
                                <w:rFonts w:ascii="Meiryo UI" w:eastAsia="Meiryo UI" w:hAnsi="Meiryo UI" w:cs="Meiryo UI" w:hint="eastAsia"/>
                                <w:color w:val="000000" w:themeColor="text1"/>
                              </w:rPr>
                              <w:t>・</w:t>
                            </w:r>
                            <w:r w:rsidRPr="009A468A">
                              <w:rPr>
                                <w:rFonts w:ascii="Meiryo UI" w:eastAsia="Meiryo UI" w:hAnsi="Meiryo UI" w:cs="Meiryo UI" w:hint="eastAsia"/>
                                <w:color w:val="000000" w:themeColor="text1"/>
                              </w:rPr>
                              <w:t>移住促進ｲﾍﾞﾝﾄ等で、仕事や住まい、子育て支援ｻｰﾋﾞｽなどくらしに関する支援・情報をﾊﾟｯｹｰｼﾞで提供</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anchor>
            </w:drawing>
          </mc:Choice>
          <mc:Fallback>
            <w:pict>
              <v:roundrect id="角丸四角形 40" o:spid="_x0000_s1130" style="position:absolute;margin-left:5.6pt;margin-top:46.9pt;width:447.85pt;height:42.5pt;z-index:253045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YmKAgMAADYGAAAOAAAAZHJzL2Uyb0RvYy54bWysVMFu2zAMvQ/YPwi6r07Sps2COkWQIsOA&#10;oi2aDj0rshwbkyVNUuJ0n7Frb7vsF3rZ36zAPmMUZTtZ29OwHBTSIh/JJ5KnZ9tKko2wrtQqpf2D&#10;HiVCcZ2VapXST7fzdyNKnGcqY1IrkdJ74ejZ5O2b09qMxUAXWmbCEgBRblyblBbem3GSOF6IirkD&#10;bYSCy1zbinlQ7SrJLKsBvZLJoNc7TmptM2M1F87B1/N4SSeIn+eC+6s8d8ITmVLIzeNp8VyGM5mc&#10;svHKMlOUvEmD/UMWFSsVBO2gzplnZG3LF1BVya12OvcHXFeJzvOSC6wBqun3nlWzKJgRWAuQ40xH&#10;k/t/sPxyc21JmaX0COhRrII3+v3j26/Hx6eHBxCefn4ncAM01caNwXphrm2jORBDzdvcVuEfqiFb&#10;pPa+o1ZsPeHwcXg8GvV6EILD3fDw/ckQQZOdt7HOfxC6IkFIqdVrld3A+yGtbHPhPIQF+9YuRHRa&#10;ltm8lBIVu1rOpCUbBm89m83hF/IGl7/MBHYFwGHKay/soshqspRre8OAh2EPEqUkK0MWh6N+VKBl&#10;BidQQNCYXEGve0mJ1f6u9AW+Uyg5QIb8ujSWkvHPsQJpChZzO0KYXTVgjWnqNhnU9vJMAveRbZT8&#10;vRQhlFQ3IofHA34HGATHRnTRGedC+X68KlgmYvzhXvzOA2MiYEDOgdMOuwEII/kSO5bR2AfXmHfn&#10;HEnpwsQM2sSic+eBkbXynXNVKm1fq0xCVU3kaA/p71ETRL9dbrGxh2gaPi11dg/dDq+GXeoMn5fw&#10;WhfM+WtmYe7hcWGX+Ss4cqnrlOpGoqTQ9utr34M9jCPcUlLDHkmp+7JmVlAiPyoY1MNj7BmPCuDb&#10;Vli2glpXMw0t24dNaTiKwc7LVsytru5gzU1DpNB/ikO8lHJvW2Xm406DRcnFdIpmsGAM8xdqYXgA&#10;D+SG3rzd3jFrminzMJ+Xut0zbPxszqJt8FR6uvY6L3EId1w2tMNywv5pFmnYfvs6Wu3W/eQPAAAA&#10;//8DAFBLAwQUAAYACAAAACEAKdcG2NwAAAAJAQAADwAAAGRycy9kb3ducmV2LnhtbEyPzU7DMBCE&#10;70i8g7VIXBB1WqSShDhVQeJOUgQc3XiJo8brELuteXuWExxH32h+qk1yozjhHAZPCpaLDARS581A&#10;vYLX3fNtDiJETUaPnlDBNwbY1JcXlS6NP1ODpzb2gkMolFqBjXEqpQydRafDwk9IzD797HRkOffS&#10;zPrM4W6UqyxbS6cH4garJ3yy2B3ao1PwuJ2a9iPiTtr2LUtfN+n95dAodX2Vtg8gIqb4Z4bf+Twd&#10;at6090cyQYyslyt2Kiju+AHzIlsXIPYM7vMcZF3J/w/qHwAAAP//AwBQSwECLQAUAAYACAAAACEA&#10;toM4kv4AAADhAQAAEwAAAAAAAAAAAAAAAAAAAAAAW0NvbnRlbnRfVHlwZXNdLnhtbFBLAQItABQA&#10;BgAIAAAAIQA4/SH/1gAAAJQBAAALAAAAAAAAAAAAAAAAAC8BAABfcmVscy8ucmVsc1BLAQItABQA&#10;BgAIAAAAIQAC4YmKAgMAADYGAAAOAAAAAAAAAAAAAAAAAC4CAABkcnMvZTJvRG9jLnhtbFBLAQIt&#10;ABQABgAIAAAAIQAp1wbY3AAAAAkBAAAPAAAAAAAAAAAAAAAAAFwFAABkcnMvZG93bnJldi54bWxQ&#10;SwUGAAAAAAQABADzAAAAZQYAAAAA&#10;" fillcolor="#cff" strokecolor="#1f4d78 [1604]" strokeweight="1pt">
                <v:stroke joinstyle="miter"/>
                <v:shadow on="t" color="black" opacity="26214f" origin="-.5,-.5" offset=".74836mm,.74836mm"/>
                <v:textbox inset="1mm,0,0,0">
                  <w:txbxContent>
                    <w:p w:rsidR="00351C14" w:rsidRPr="009A468A" w:rsidRDefault="00351C14" w:rsidP="00947793">
                      <w:pPr>
                        <w:spacing w:line="280" w:lineRule="exact"/>
                        <w:jc w:val="left"/>
                        <w:rPr>
                          <w:rFonts w:ascii="Meiryo UI" w:eastAsia="Meiryo UI" w:hAnsi="Meiryo UI" w:cs="Meiryo UI"/>
                          <w:color w:val="000000" w:themeColor="text1"/>
                        </w:rPr>
                      </w:pPr>
                      <w:r>
                        <w:rPr>
                          <w:rFonts w:ascii="Meiryo UI" w:eastAsia="Meiryo UI" w:hAnsi="Meiryo UI" w:cs="Meiryo UI" w:hint="eastAsia"/>
                          <w:color w:val="000000" w:themeColor="text1"/>
                        </w:rPr>
                        <w:t>・</w:t>
                      </w:r>
                      <w:r w:rsidRPr="009A468A">
                        <w:rPr>
                          <w:rFonts w:ascii="Meiryo UI" w:eastAsia="Meiryo UI" w:hAnsi="Meiryo UI" w:cs="Meiryo UI" w:hint="eastAsia"/>
                          <w:color w:val="000000" w:themeColor="text1"/>
                        </w:rPr>
                        <w:t>大学等との連携も図りつつ、様々なメディアを通じ情報発信</w:t>
                      </w:r>
                    </w:p>
                    <w:p w:rsidR="00351C14" w:rsidRPr="009A468A" w:rsidRDefault="00351C14" w:rsidP="00947793">
                      <w:pPr>
                        <w:spacing w:beforeLines="30" w:before="108" w:line="280" w:lineRule="exact"/>
                        <w:ind w:left="141" w:hangingChars="67" w:hanging="141"/>
                        <w:jc w:val="left"/>
                        <w:rPr>
                          <w:rFonts w:ascii="Meiryo UI" w:eastAsia="Meiryo UI" w:hAnsi="Meiryo UI" w:cs="Meiryo UI"/>
                          <w:color w:val="000000" w:themeColor="text1"/>
                        </w:rPr>
                      </w:pPr>
                      <w:r>
                        <w:rPr>
                          <w:rFonts w:ascii="Meiryo UI" w:eastAsia="Meiryo UI" w:hAnsi="Meiryo UI" w:cs="Meiryo UI" w:hint="eastAsia"/>
                          <w:color w:val="000000" w:themeColor="text1"/>
                        </w:rPr>
                        <w:t>・</w:t>
                      </w:r>
                      <w:r w:rsidRPr="009A468A">
                        <w:rPr>
                          <w:rFonts w:ascii="Meiryo UI" w:eastAsia="Meiryo UI" w:hAnsi="Meiryo UI" w:cs="Meiryo UI" w:hint="eastAsia"/>
                          <w:color w:val="000000" w:themeColor="text1"/>
                        </w:rPr>
                        <w:t>移住促進ｲﾍﾞﾝﾄ等で、仕事や住まい、子育て支援ｻｰﾋﾞｽなどくらしに関する支援・情報をﾊﾟｯｹｰｼﾞで提供</w:t>
                      </w:r>
                    </w:p>
                  </w:txbxContent>
                </v:textbox>
              </v:roundrect>
            </w:pict>
          </mc:Fallback>
        </mc:AlternateContent>
      </w:r>
      <w:r w:rsidR="00947793">
        <w:rPr>
          <w:rFonts w:ascii="ＭＳ ゴシック" w:eastAsia="ＭＳ ゴシック" w:hAnsi="ＭＳ ゴシック"/>
          <w:noProof/>
          <w:sz w:val="22"/>
        </w:rPr>
        <mc:AlternateContent>
          <mc:Choice Requires="wpg">
            <w:drawing>
              <wp:anchor distT="0" distB="0" distL="114300" distR="114300" simplePos="0" relativeHeight="253046784" behindDoc="0" locked="0" layoutInCell="1" allowOverlap="1" wp14:anchorId="43289FF3" wp14:editId="088CFCA1">
                <wp:simplePos x="0" y="0"/>
                <wp:positionH relativeFrom="column">
                  <wp:posOffset>273449</wp:posOffset>
                </wp:positionH>
                <wp:positionV relativeFrom="paragraph">
                  <wp:posOffset>1286923</wp:posOffset>
                </wp:positionV>
                <wp:extent cx="5130800" cy="2578735"/>
                <wp:effectExtent l="0" t="0" r="0" b="0"/>
                <wp:wrapNone/>
                <wp:docPr id="59455" name="グループ化 59455"/>
                <wp:cNvGraphicFramePr/>
                <a:graphic xmlns:a="http://schemas.openxmlformats.org/drawingml/2006/main">
                  <a:graphicData uri="http://schemas.microsoft.com/office/word/2010/wordprocessingGroup">
                    <wpg:wgp>
                      <wpg:cNvGrpSpPr/>
                      <wpg:grpSpPr>
                        <a:xfrm>
                          <a:off x="0" y="0"/>
                          <a:ext cx="5130800" cy="2578735"/>
                          <a:chOff x="0" y="0"/>
                          <a:chExt cx="5131136" cy="2579178"/>
                        </a:xfrm>
                      </wpg:grpSpPr>
                      <wpg:grpSp>
                        <wpg:cNvPr id="64" name="グループ化 64"/>
                        <wpg:cNvGrpSpPr/>
                        <wpg:grpSpPr>
                          <a:xfrm>
                            <a:off x="0" y="0"/>
                            <a:ext cx="5131136" cy="2579178"/>
                            <a:chOff x="0" y="0"/>
                            <a:chExt cx="5131136" cy="2579178"/>
                          </a:xfrm>
                        </wpg:grpSpPr>
                        <wpg:grpSp>
                          <wpg:cNvPr id="65" name="グループ化 65"/>
                          <wpg:cNvGrpSpPr/>
                          <wpg:grpSpPr>
                            <a:xfrm>
                              <a:off x="0" y="0"/>
                              <a:ext cx="5131136" cy="2579178"/>
                              <a:chOff x="0" y="0"/>
                              <a:chExt cx="5131136" cy="2579178"/>
                            </a:xfrm>
                          </wpg:grpSpPr>
                          <wpg:grpSp>
                            <wpg:cNvPr id="66" name="グループ化 66"/>
                            <wpg:cNvGrpSpPr/>
                            <wpg:grpSpPr>
                              <a:xfrm>
                                <a:off x="0" y="0"/>
                                <a:ext cx="5131136" cy="2579178"/>
                                <a:chOff x="0" y="0"/>
                                <a:chExt cx="5131136" cy="2579178"/>
                              </a:xfrm>
                            </wpg:grpSpPr>
                            <wps:wsp>
                              <wps:cNvPr id="67" name="円/楕円 67"/>
                              <wps:cNvSpPr/>
                              <wps:spPr>
                                <a:xfrm>
                                  <a:off x="1716657" y="793630"/>
                                  <a:ext cx="1776742" cy="1776742"/>
                                </a:xfrm>
                                <a:prstGeom prst="ellipse">
                                  <a:avLst/>
                                </a:prstGeom>
                                <a:solidFill>
                                  <a:srgbClr val="FCD5B5"/>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正方形/長方形 69"/>
                              <wps:cNvSpPr/>
                              <wps:spPr>
                                <a:xfrm>
                                  <a:off x="1052423" y="0"/>
                                  <a:ext cx="2311173" cy="759005"/>
                                </a:xfrm>
                                <a:prstGeom prst="rect">
                                  <a:avLst/>
                                </a:prstGeom>
                                <a:solidFill>
                                  <a:srgbClr val="CCCCFF"/>
                                </a:solidFill>
                                <a:ln>
                                  <a:noFill/>
                                </a:ln>
                              </wps:spPr>
                              <wps:style>
                                <a:lnRef idx="2">
                                  <a:schemeClr val="dk1"/>
                                </a:lnRef>
                                <a:fillRef idx="1">
                                  <a:schemeClr val="lt1"/>
                                </a:fillRef>
                                <a:effectRef idx="0">
                                  <a:schemeClr val="dk1"/>
                                </a:effectRef>
                                <a:fontRef idx="minor">
                                  <a:schemeClr val="dk1"/>
                                </a:fontRef>
                              </wps:style>
                              <wps:txbx>
                                <w:txbxContent>
                                  <w:p w:rsidR="00351C14" w:rsidRPr="009A468A" w:rsidRDefault="00351C14" w:rsidP="00947793">
                                    <w:pPr>
                                      <w:spacing w:line="220" w:lineRule="exact"/>
                                      <w:ind w:leftChars="67" w:left="141"/>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【大阪の魅力】</w:t>
                                    </w:r>
                                  </w:p>
                                  <w:p w:rsidR="00351C14" w:rsidRPr="009A468A" w:rsidRDefault="00351C14" w:rsidP="0094779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・交通利便性、生活利便性が高い</w:t>
                                    </w:r>
                                  </w:p>
                                  <w:p w:rsidR="00351C14" w:rsidRPr="009A468A" w:rsidRDefault="00351C14" w:rsidP="0094779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・ライフステージ</w:t>
                                    </w:r>
                                    <w:r>
                                      <w:rPr>
                                        <w:rFonts w:ascii="ＭＳ 明朝" w:hAnsi="ＭＳ 明朝" w:hint="eastAsia"/>
                                        <w:bCs/>
                                        <w:color w:val="000000" w:themeColor="text1"/>
                                        <w:sz w:val="22"/>
                                        <w:vertAlign w:val="subscript"/>
                                      </w:rPr>
                                      <w:t>※</w:t>
                                    </w:r>
                                    <w:r w:rsidRPr="009A468A">
                                      <w:rPr>
                                        <w:rFonts w:ascii="Meiryo UI" w:eastAsia="Meiryo UI" w:hAnsi="Meiryo UI" w:cs="Meiryo UI" w:hint="eastAsia"/>
                                        <w:color w:val="000000" w:themeColor="text1"/>
                                        <w:sz w:val="16"/>
                                      </w:rPr>
                                      <w:t>に応じて選択できる多様な地域特性</w:t>
                                    </w:r>
                                  </w:p>
                                  <w:p w:rsidR="00351C14" w:rsidRPr="009A468A" w:rsidRDefault="00351C14" w:rsidP="0094779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・都市型テーマパークから自然豊かな山登りまですべてが１時間圏内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0" name="円/楕円 70"/>
                              <wps:cNvSpPr/>
                              <wps:spPr>
                                <a:xfrm>
                                  <a:off x="2264558" y="595222"/>
                                  <a:ext cx="715645" cy="715645"/>
                                </a:xfrm>
                                <a:prstGeom prst="ellipse">
                                  <a:avLst/>
                                </a:prstGeom>
                                <a:solidFill>
                                  <a:srgbClr val="8EB4E3"/>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正方形/長方形 72"/>
                              <wps:cNvSpPr/>
                              <wps:spPr>
                                <a:xfrm>
                                  <a:off x="2265515" y="785004"/>
                                  <a:ext cx="683895" cy="3238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351C14" w:rsidRPr="004B7D37" w:rsidRDefault="00351C14" w:rsidP="0094779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自分にあった</w:t>
                                    </w:r>
                                  </w:p>
                                  <w:p w:rsidR="00351C14" w:rsidRPr="004B7D37" w:rsidRDefault="00351C14" w:rsidP="0094779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地域に住む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3" name="正方形/長方形 73"/>
                              <wps:cNvSpPr/>
                              <wps:spPr>
                                <a:xfrm>
                                  <a:off x="0" y="1820173"/>
                                  <a:ext cx="1775604" cy="759005"/>
                                </a:xfrm>
                                <a:prstGeom prst="rect">
                                  <a:avLst/>
                                </a:prstGeom>
                                <a:solidFill>
                                  <a:srgbClr val="CCCCFF"/>
                                </a:solidFill>
                                <a:ln>
                                  <a:noFill/>
                                </a:ln>
                              </wps:spPr>
                              <wps:style>
                                <a:lnRef idx="2">
                                  <a:schemeClr val="dk1"/>
                                </a:lnRef>
                                <a:fillRef idx="1">
                                  <a:schemeClr val="lt1"/>
                                </a:fillRef>
                                <a:effectRef idx="0">
                                  <a:schemeClr val="dk1"/>
                                </a:effectRef>
                                <a:fontRef idx="minor">
                                  <a:schemeClr val="dk1"/>
                                </a:fontRef>
                              </wps:style>
                              <wps:txbx>
                                <w:txbxContent>
                                  <w:p w:rsidR="00351C14" w:rsidRPr="004B7D37" w:rsidRDefault="00351C14" w:rsidP="0094779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【大阪の魅力】</w:t>
                                    </w:r>
                                  </w:p>
                                  <w:p w:rsidR="00351C14" w:rsidRDefault="00351C14" w:rsidP="0094779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・首都圏に比べてリーズナブルな</w:t>
                                    </w:r>
                                  </w:p>
                                  <w:p w:rsidR="00351C14" w:rsidRDefault="00351C14" w:rsidP="00947793">
                                    <w:pPr>
                                      <w:spacing w:line="220" w:lineRule="exact"/>
                                      <w:ind w:leftChars="66" w:left="139" w:firstLineChars="26" w:firstLine="42"/>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住宅コスト、広さ</w:t>
                                    </w:r>
                                  </w:p>
                                  <w:p w:rsidR="00351C14" w:rsidRDefault="00351C14" w:rsidP="0094779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・通勤時間の短さ</w:t>
                                    </w:r>
                                  </w:p>
                                  <w:p w:rsidR="00351C14" w:rsidRPr="004B7D37" w:rsidRDefault="00351C14" w:rsidP="0094779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・中古・リノベーション</w:t>
                                    </w:r>
                                    <w:r>
                                      <w:rPr>
                                        <w:rFonts w:ascii="ＭＳ 明朝" w:hAnsi="ＭＳ 明朝" w:hint="eastAsia"/>
                                        <w:bCs/>
                                        <w:color w:val="000000" w:themeColor="text1"/>
                                        <w:sz w:val="22"/>
                                        <w:vertAlign w:val="subscript"/>
                                      </w:rPr>
                                      <w:t>※</w:t>
                                    </w:r>
                                    <w:r>
                                      <w:rPr>
                                        <w:rFonts w:ascii="Meiryo UI" w:eastAsia="Meiryo UI" w:hAnsi="Meiryo UI" w:cs="Meiryo UI" w:hint="eastAsia"/>
                                        <w:color w:val="000000" w:themeColor="text1"/>
                                        <w:sz w:val="16"/>
                                      </w:rPr>
                                      <w:t>物件が豊富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4" name="円/楕円 74"/>
                              <wps:cNvSpPr/>
                              <wps:spPr>
                                <a:xfrm>
                                  <a:off x="1406106" y="1820173"/>
                                  <a:ext cx="715645" cy="715645"/>
                                </a:xfrm>
                                <a:prstGeom prst="ellipse">
                                  <a:avLst/>
                                </a:prstGeom>
                                <a:solidFill>
                                  <a:srgbClr val="8EB4E3"/>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正方形/長方形 75"/>
                              <wps:cNvSpPr/>
                              <wps:spPr>
                                <a:xfrm>
                                  <a:off x="3355676" y="1820173"/>
                                  <a:ext cx="1775460" cy="758825"/>
                                </a:xfrm>
                                <a:prstGeom prst="rect">
                                  <a:avLst/>
                                </a:prstGeom>
                                <a:solidFill>
                                  <a:srgbClr val="CCCCFF"/>
                                </a:solidFill>
                                <a:ln>
                                  <a:noFill/>
                                </a:ln>
                              </wps:spPr>
                              <wps:style>
                                <a:lnRef idx="2">
                                  <a:schemeClr val="dk1"/>
                                </a:lnRef>
                                <a:fillRef idx="1">
                                  <a:schemeClr val="lt1"/>
                                </a:fillRef>
                                <a:effectRef idx="0">
                                  <a:schemeClr val="dk1"/>
                                </a:effectRef>
                                <a:fontRef idx="minor">
                                  <a:schemeClr val="dk1"/>
                                </a:fontRef>
                              </wps:style>
                              <wps:txbx>
                                <w:txbxContent>
                                  <w:p w:rsidR="00351C14" w:rsidRPr="004B7D37" w:rsidRDefault="00351C14" w:rsidP="00947793">
                                    <w:pPr>
                                      <w:spacing w:line="220" w:lineRule="exact"/>
                                      <w:ind w:leftChars="320" w:left="672"/>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【大阪の魅力】</w:t>
                                    </w:r>
                                  </w:p>
                                  <w:p w:rsidR="00351C14" w:rsidRDefault="00351C14" w:rsidP="0094779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・幅広い分野の産業集積</w:t>
                                    </w:r>
                                  </w:p>
                                  <w:p w:rsidR="00351C14" w:rsidRDefault="00351C14" w:rsidP="0094779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・大きな労働市場、多様な求人</w:t>
                                    </w:r>
                                  </w:p>
                                  <w:p w:rsidR="00351C14" w:rsidRPr="004B7D37" w:rsidRDefault="00351C14" w:rsidP="0094779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・起業しやすい環境の整備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6" name="円/楕円 76"/>
                              <wps:cNvSpPr/>
                              <wps:spPr>
                                <a:xfrm>
                                  <a:off x="3019245" y="1820173"/>
                                  <a:ext cx="715645" cy="715645"/>
                                </a:xfrm>
                                <a:prstGeom prst="ellipse">
                                  <a:avLst/>
                                </a:prstGeom>
                                <a:solidFill>
                                  <a:srgbClr val="8EB4E3"/>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7" name="正方形/長方形 77"/>
                            <wps:cNvSpPr/>
                            <wps:spPr>
                              <a:xfrm>
                                <a:off x="1423359" y="2009955"/>
                                <a:ext cx="683895" cy="3238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351C14" w:rsidRPr="004B7D37" w:rsidRDefault="00351C14" w:rsidP="0094779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自分</w:t>
                                  </w:r>
                                  <w:r>
                                    <w:rPr>
                                      <w:rFonts w:ascii="Meiryo UI" w:eastAsia="Meiryo UI" w:hAnsi="Meiryo UI" w:cs="Meiryo UI" w:hint="eastAsia"/>
                                      <w:b/>
                                      <w:color w:val="000000" w:themeColor="text1"/>
                                      <w:sz w:val="18"/>
                                    </w:rPr>
                                    <w:t>らしい</w:t>
                                  </w:r>
                                </w:p>
                                <w:p w:rsidR="00351C14" w:rsidRPr="004B7D37" w:rsidRDefault="00351C14" w:rsidP="0094779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住まいを選ぶ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82" name="正方形/長方形 82"/>
                          <wps:cNvSpPr/>
                          <wps:spPr>
                            <a:xfrm>
                              <a:off x="3045125" y="2018581"/>
                              <a:ext cx="683895" cy="3238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351C14" w:rsidRDefault="00351C14" w:rsidP="0094779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自分らしい</w:t>
                                </w:r>
                              </w:p>
                              <w:p w:rsidR="00351C14" w:rsidRPr="004B7D37" w:rsidRDefault="00351C14" w:rsidP="0094779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仕事をする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84" name="正方形/長方形 84"/>
                        <wps:cNvSpPr/>
                        <wps:spPr>
                          <a:xfrm>
                            <a:off x="2097118" y="1552755"/>
                            <a:ext cx="982980" cy="46545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351C14" w:rsidRPr="004B7D37" w:rsidRDefault="00351C14" w:rsidP="00947793">
                              <w:pPr>
                                <w:spacing w:line="340" w:lineRule="exact"/>
                                <w:jc w:val="center"/>
                                <w:rPr>
                                  <w:rFonts w:ascii="Meiryo UI" w:eastAsia="Meiryo UI" w:hAnsi="Meiryo UI" w:cs="Meiryo UI"/>
                                  <w:b/>
                                  <w:color w:val="000000" w:themeColor="text1"/>
                                  <w:sz w:val="20"/>
                                </w:rPr>
                              </w:pPr>
                              <w:r w:rsidRPr="004B7D37">
                                <w:rPr>
                                  <w:rFonts w:ascii="Meiryo UI" w:eastAsia="Meiryo UI" w:hAnsi="Meiryo UI" w:cs="Meiryo UI" w:hint="eastAsia"/>
                                  <w:b/>
                                  <w:color w:val="000000" w:themeColor="text1"/>
                                  <w:sz w:val="20"/>
                                </w:rPr>
                                <w:t>自分らしいくらしを</w:t>
                              </w:r>
                            </w:p>
                            <w:p w:rsidR="00351C14" w:rsidRPr="004B7D37" w:rsidRDefault="00351C14" w:rsidP="00947793">
                              <w:pPr>
                                <w:spacing w:line="340" w:lineRule="exact"/>
                                <w:jc w:val="center"/>
                                <w:rPr>
                                  <w:rFonts w:ascii="Meiryo UI" w:eastAsia="Meiryo UI" w:hAnsi="Meiryo UI" w:cs="Meiryo UI"/>
                                  <w:b/>
                                  <w:color w:val="000000" w:themeColor="text1"/>
                                  <w:sz w:val="20"/>
                                </w:rPr>
                              </w:pPr>
                              <w:r w:rsidRPr="004B7D37">
                                <w:rPr>
                                  <w:rFonts w:ascii="Meiryo UI" w:eastAsia="Meiryo UI" w:hAnsi="Meiryo UI" w:cs="Meiryo UI" w:hint="eastAsia"/>
                                  <w:b/>
                                  <w:color w:val="000000" w:themeColor="text1"/>
                                  <w:sz w:val="20"/>
                                </w:rPr>
                                <w:t>実現する大阪</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グループ化 59455" o:spid="_x0000_s1131" style="position:absolute;margin-left:21.55pt;margin-top:101.35pt;width:404pt;height:203.05pt;z-index:253046784" coordsize="51311,25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MM5zgUAAE4vAAAOAAAAZHJzL2Uyb0RvYy54bWzsWktv4zYQvhfofxB0byxKoh5GnEU2LxRY&#10;7AbNFntmZMkWKokqpcROjw2wp153e2/RU1Ggt6JA+2uCBOi/6JCUKG8se2M3ibGpcnBI8T3kN99w&#10;htvPpmminYesiGk20NGWoWthFtBhnI0G+tevD7/wdK0oSTYkCc3CgX4RFvqznc8/257k/dCkY5oM&#10;Q6ZBJ1nRn+QDfVyWeb/XK4JxmJJii+ZhBoURZSkpIctGvSEjE+g9TXqmYTi9CWXDnNEgLAr4ui8L&#10;9R3RfxSFQfkqioqw1JKBDnMrxS8Tv6f8t7ezTfojRvJxHFTTIGvMIiVxBoOqrvZJSbQzFs91lcYB&#10;owWNyq2Apj0aRXEQijXAapBxazVHjJ7lYi2j/mSUKzGBaG/Jae1ug5fnx0yLhwMd+zbGupaRFLbp&#10;6vvfry5/vbr86+ryx+sf3muyEIQ1yUd9aHPE8pP8mFUfRjLH1z+NWMr/w8q0qRDzhRJzOC21AD5i&#10;ZBmeAbsRQJmJXc+1sNyIYAy7NdcuGB80LRGyHNXSR67HW/bqgXt8fmo6KqPmXa3VsRctFErub5Wt&#10;cyX9R1vlwu10hLzvaS83vUo4Du2H1nE+wb0ENVg0SC/+G9JPxiQPhQIpOGrr0+/WErt++7Z388s7&#10;+Kc5rhSWqKiwXfQLgHkLsJGLHAdDRwBh17ccq1KlNcaR6zqubUqk1plZpJJ+zoryKKSpxhMDPUyS&#10;OC/4bEmfnL8oSlm7rsU/FzSJh4dxkogMG53uJUw7J6DaD/f28XNxqEEVfFAtyXjljPJmskf+BfRE&#10;vTSRKi+SkNdLsq/CCNQhaClLzEQQUajGSUpU6RtRkzeJoGPVCLU1IkEQZqphVZ83DQVBrdJYtRAj&#10;06xUjdM4o6xt9GbKkaxfr16umS//lA4v4GwwKumxyIPDGPbkBSnKY8KAD0FXA8eXr+AnSuhkoNMq&#10;pWtjyr5r+87rw+GFUl2bAL8O9OLbM8JCXUu+zOBY+8i2OSGLjI1dEzJstuR0tiQ7S/co7DMCayIP&#10;RJLXL5M6GTGavgFTYJePCkUkC2DsgR6UrM7slZL3wZgIwt1dUQ1IOCfli+wkD3jnXKr8wL2eviEs&#10;rw5mCWf6Ja2hNHc4ZV3eMqO7ZyWNYnFyG7lW8gZYcxp6DHz7Nb5vfvv55v2f13//1Pvn3R8ypTn+&#10;akA3sGmblgD6LYybFkLIhSLO4y72DaNGYG0F1OCtJMnAHBMyXhnfe/B3eFhB737wbbaBZfjNGvie&#10;QZjUBS3YNpaPtgaum6kuxHU5PZ1K286s93wTUFcwVxCHhIQ3JDpoD9ts/1rfcI3RULfLBSYs9Bnq&#10;ho/CZr0jdZumA5Y+3MsAtdjHpikOB7BRZWS7CEOFCtUy/XDE7R08tw+seWB3BN0vOoKGQ/gUCdoF&#10;u1iiuI2goXRFOGOMAK+chD1sGOIG28DZ8SzPr+BsmRbUqNC2JkkrU5pby9LsWdm2/l9xr9BujTn4&#10;uGY28IU0sSEhzWtIdNy73O+2gHvB0l2CWrXNwNYfvz/DLgBekQdeP7CgAe8NYOG2jB1AcWdW17b4&#10;4ivzhs3qylm4mRt0B20ZI1jJ970A2sofPGtWq929E6KRbTjIAGfkIlx3drVwlLVcju/gNVvjgjxz&#10;Le8cX9wn9uQdXy6YuUsYugp63PGabFkYO+4SPHOeth2Qq3R/eZ7Zub8WIXzDPK12vnN/fdKebQ7H&#10;efdXFea7K64N5Jvcv9XxdB096wJUXYBKxKVEqKp6QPFIwSpXBaNbfWErRqUhUmVhCH8BtuF1kO/D&#10;i5YP7tadM2zDTKx0dcfED8XEzRuoR4Kwt9SdDaWruLMtw8YILGkJYeRhT3iBGvdYB+ENQ1ip5A7C&#10;TwfCygHWxsLeap4w0/BdhGSAGWFsurdZ2PdM36suzraD+btTUBHqEefc07CPvRvpQlIDfaXnIOLR&#10;bBeSesiXXoKF4dG2ONfVA3P+Knw2L8zt5hn8zr8AAAD//wMAUEsDBBQABgAIAAAAIQDyFbBR4QAA&#10;AAoBAAAPAAAAZHJzL2Rvd25yZXYueG1sTI/BTsMwDIbvSLxDZCRuLEnHRlWaTtMEnCYkNqRpt6zx&#10;2mpNUjVZ27095gRH259+f3++mmzLBuxD450CORPA0JXeNK5S8L1/f0qBhaid0a13qOCGAVbF/V2u&#10;M+NH94XDLlaMQlzItII6xi7jPJQ1Wh1mvkNHt7PvrY409hU3vR4p3LY8EWLJrW4cfah1h5say8vu&#10;ahV8jHpcz+XbsL2cN7fjfvF52EpU6vFhWr8CizjFPxh+9UkdCnI6+aszgbUKnueSSAWJSF6AEZAu&#10;JG1OCpYiTYEXOf9fofgBAAD//wMAUEsBAi0AFAAGAAgAAAAhALaDOJL+AAAA4QEAABMAAAAAAAAA&#10;AAAAAAAAAAAAAFtDb250ZW50X1R5cGVzXS54bWxQSwECLQAUAAYACAAAACEAOP0h/9YAAACUAQAA&#10;CwAAAAAAAAAAAAAAAAAvAQAAX3JlbHMvLnJlbHNQSwECLQAUAAYACAAAACEA8mTDOc4FAABOLwAA&#10;DgAAAAAAAAAAAAAAAAAuAgAAZHJzL2Uyb0RvYy54bWxQSwECLQAUAAYACAAAACEA8hWwUeEAAAAK&#10;AQAADwAAAAAAAAAAAAAAAAAoCAAAZHJzL2Rvd25yZXYueG1sUEsFBgAAAAAEAAQA8wAAADYJAAAA&#10;AA==&#10;">
                <v:group id="グループ化 64" o:spid="_x0000_s1132" style="position:absolute;width:51311;height:25791" coordsize="51311,25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group id="グループ化 65" o:spid="_x0000_s1133" style="position:absolute;width:51311;height:25791" coordsize="51311,25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group id="グループ化 66" o:spid="_x0000_s1134" style="position:absolute;width:51311;height:25791" coordsize="51311,25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oval id="円/楕円 67" o:spid="_x0000_s1135" style="position:absolute;left:17166;top:7936;width:17767;height:177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U8QsUA&#10;AADbAAAADwAAAGRycy9kb3ducmV2LnhtbESPQWsCMRSE74X+h/AKvdVshVpdjSKiIJYiul68PTbP&#10;3dDNy5pE3fbXN4WCx2FmvmEms8424ko+GMcKXnsZCOLSacOVgkOxehmCCBFZY+OYFHxTgNn08WGC&#10;uXY33tF1HyuRIBxyVFDH2OZShrImi6HnWuLknZy3GJP0ldQebwluG9nPsoG0aDgt1NjSoqbya3+x&#10;CjaLj/N2mY0+/c+xKN7MDs1ouVHq+ambj0FE6uI9/N9eawWDd/j7kn6An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TxCxQAAANsAAAAPAAAAAAAAAAAAAAAAAJgCAABkcnMv&#10;ZG93bnJldi54bWxQSwUGAAAAAAQABAD1AAAAigMAAAAA&#10;" fillcolor="#fcd5b5" stroked="f" strokeweight="1.5pt">
                        <v:stroke joinstyle="miter"/>
                      </v:oval>
                      <v:rect id="正方形/長方形 69" o:spid="_x0000_s1136" style="position:absolute;left:10524;width:23111;height:7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a+EcQA&#10;AADbAAAADwAAAGRycy9kb3ducmV2LnhtbESPT2vCQBTE7wW/w/IEb3VTwWCjm1D8A702Cra31+wz&#10;SZt9G7Orid++WxA8DjPzG2aVDaYRV+pcbVnByzQCQVxYXXOp4LDfPS9AOI+ssbFMCm7kIEtHTytM&#10;tO35g665L0WAsEtQQeV9m0jpiooMuqltiYN3sp1BH2RXSt1hH+CmkbMoiqXBmsNChS2tKyp+84tR&#10;0Mdn/jzy9ue2OWzq72g/z7+OrVKT8fC2BOFp8I/wvf2uFcSv8P8l/AC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WvhHEAAAA2wAAAA8AAAAAAAAAAAAAAAAAmAIAAGRycy9k&#10;b3ducmV2LnhtbFBLBQYAAAAABAAEAPUAAACJAwAAAAA=&#10;" fillcolor="#ccf" stroked="f" strokeweight="1pt">
                        <v:textbox inset="0,0,0,0">
                          <w:txbxContent>
                            <w:p w:rsidR="00351C14" w:rsidRPr="009A468A" w:rsidRDefault="00351C14" w:rsidP="00947793">
                              <w:pPr>
                                <w:spacing w:line="220" w:lineRule="exact"/>
                                <w:ind w:leftChars="67" w:left="141"/>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【大阪の魅力】</w:t>
                              </w:r>
                            </w:p>
                            <w:p w:rsidR="00351C14" w:rsidRPr="009A468A" w:rsidRDefault="00351C14" w:rsidP="0094779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・交通利便性、生活利便性が高い</w:t>
                              </w:r>
                            </w:p>
                            <w:p w:rsidR="00351C14" w:rsidRPr="009A468A" w:rsidRDefault="00351C14" w:rsidP="0094779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・ライフステージ</w:t>
                              </w:r>
                              <w:r>
                                <w:rPr>
                                  <w:rFonts w:ascii="ＭＳ 明朝" w:hAnsi="ＭＳ 明朝" w:hint="eastAsia"/>
                                  <w:bCs/>
                                  <w:color w:val="000000" w:themeColor="text1"/>
                                  <w:sz w:val="22"/>
                                  <w:vertAlign w:val="subscript"/>
                                </w:rPr>
                                <w:t>※</w:t>
                              </w:r>
                              <w:r w:rsidRPr="009A468A">
                                <w:rPr>
                                  <w:rFonts w:ascii="Meiryo UI" w:eastAsia="Meiryo UI" w:hAnsi="Meiryo UI" w:cs="Meiryo UI" w:hint="eastAsia"/>
                                  <w:color w:val="000000" w:themeColor="text1"/>
                                  <w:sz w:val="16"/>
                                </w:rPr>
                                <w:t>に応じて選択できる多様な地域特性</w:t>
                              </w:r>
                            </w:p>
                            <w:p w:rsidR="00351C14" w:rsidRPr="009A468A" w:rsidRDefault="00351C14" w:rsidP="0094779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・都市型テーマパークから自然豊かな山登りまですべてが１時間圏内</w:t>
                              </w:r>
                            </w:p>
                          </w:txbxContent>
                        </v:textbox>
                      </v:rect>
                      <v:oval id="円/楕円 70" o:spid="_x0000_s1137" style="position:absolute;left:22645;top:5952;width:7157;height:71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RLZr4A&#10;AADbAAAADwAAAGRycy9kb3ducmV2LnhtbERP3WrCMBS+H/gO4Qi707TCdFSjiKBOxi5WfYBDc2yK&#10;zUloYu3e3lwIu/z4/lebwbaipy40jhXk0wwEceV0w7WCy3k/+QQRIrLG1jEp+KMAm/XobYWFdg/+&#10;pb6MtUghHApUYGL0hZShMmQxTJ0nTtzVdRZjgl0tdYePFG5bOcuyubTYcGow6GlnqLqVd6ugb7T8&#10;+f7gKj8e/GBK9LnOT0q9j4ftEkSkIf6LX+4vrWCR1qcv6QfI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dUS2a+AAAA2wAAAA8AAAAAAAAAAAAAAAAAmAIAAGRycy9kb3ducmV2&#10;LnhtbFBLBQYAAAAABAAEAPUAAACDAwAAAAA=&#10;" fillcolor="#8eb4e3" strokecolor="white [3201]" strokeweight="1.5pt">
                        <v:stroke joinstyle="miter"/>
                      </v:oval>
                      <v:rect id="正方形/長方形 72" o:spid="_x0000_s1138" style="position:absolute;left:22655;top:7850;width:6839;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WU+cMA&#10;AADbAAAADwAAAGRycy9kb3ducmV2LnhtbESPQYvCMBSE74L/ITzBm6aK7Eo1ioi7bE9iFfH4aJ5t&#10;sXkpTaxdf/1GWPA4zMw3zHLdmUq01LjSsoLJOAJBnFldcq7gdPwazUE4j6yxskwKfsnBetXvLTHW&#10;9sEHalOfiwBhF6OCwvs6ltJlBRl0Y1sTB+9qG4M+yCaXusFHgJtKTqPoQxosOSwUWNO2oOyW3o2C&#10;5/c5mSWXlO18kpx2902bPg97pYaDbrMA4anz7/B/+0cr+JzC60v4A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WU+cMAAADbAAAADwAAAAAAAAAAAAAAAACYAgAAZHJzL2Rv&#10;d25yZXYueG1sUEsFBgAAAAAEAAQA9QAAAIgDAAAAAA==&#10;" filled="f" stroked="f" strokeweight="1pt">
                        <v:textbox inset="0,0,0,0">
                          <w:txbxContent>
                            <w:p w:rsidR="00351C14" w:rsidRPr="004B7D37" w:rsidRDefault="00351C14" w:rsidP="0094779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自分にあった</w:t>
                              </w:r>
                            </w:p>
                            <w:p w:rsidR="00351C14" w:rsidRPr="004B7D37" w:rsidRDefault="00351C14" w:rsidP="0094779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地域に住む</w:t>
                              </w:r>
                            </w:p>
                          </w:txbxContent>
                        </v:textbox>
                      </v:rect>
                      <v:rect id="正方形/長方形 73" o:spid="_x0000_s1139" style="position:absolute;top:18201;width:17756;height:7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fJsMA&#10;AADbAAAADwAAAGRycy9kb3ducmV2LnhtbESPQWvCQBSE74L/YXlCb7pRUUvqKqIWejUK2ttr9plE&#10;s29jdmviv3eFQo/DzHzDzJetKcWdaldYVjAcRCCIU6sLzhQc9p/9dxDOI2ssLZOCBzlYLrqdOcba&#10;Nryje+IzESDsYlSQe1/FUro0J4NuYCvi4J1tbdAHWWdS19gEuCnlKIqm0mDBYSHHitY5pdfk1yho&#10;pjc+HXl7eWwOm+In2k+S72Ol1FuvXX2A8NT6//Bf+0srmI3h9SX8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cfJsMAAADbAAAADwAAAAAAAAAAAAAAAACYAgAAZHJzL2Rv&#10;d25yZXYueG1sUEsFBgAAAAAEAAQA9QAAAIgDAAAAAA==&#10;" fillcolor="#ccf" stroked="f" strokeweight="1pt">
                        <v:textbox inset="0,0,0,0">
                          <w:txbxContent>
                            <w:p w:rsidR="00351C14" w:rsidRPr="004B7D37" w:rsidRDefault="00351C14" w:rsidP="0094779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【大阪の魅力】</w:t>
                              </w:r>
                            </w:p>
                            <w:p w:rsidR="00351C14" w:rsidRDefault="00351C14" w:rsidP="0094779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・首都圏に比べてリーズナブルな</w:t>
                              </w:r>
                            </w:p>
                            <w:p w:rsidR="00351C14" w:rsidRDefault="00351C14" w:rsidP="00947793">
                              <w:pPr>
                                <w:spacing w:line="220" w:lineRule="exact"/>
                                <w:ind w:leftChars="66" w:left="139" w:firstLineChars="26" w:firstLine="42"/>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住宅コスト、広さ</w:t>
                              </w:r>
                            </w:p>
                            <w:p w:rsidR="00351C14" w:rsidRDefault="00351C14" w:rsidP="0094779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・通勤時間の短さ</w:t>
                              </w:r>
                            </w:p>
                            <w:p w:rsidR="00351C14" w:rsidRPr="004B7D37" w:rsidRDefault="00351C14" w:rsidP="0094779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・中古・リノベーション</w:t>
                              </w:r>
                              <w:r>
                                <w:rPr>
                                  <w:rFonts w:ascii="ＭＳ 明朝" w:hAnsi="ＭＳ 明朝" w:hint="eastAsia"/>
                                  <w:bCs/>
                                  <w:color w:val="000000" w:themeColor="text1"/>
                                  <w:sz w:val="22"/>
                                  <w:vertAlign w:val="subscript"/>
                                </w:rPr>
                                <w:t>※</w:t>
                              </w:r>
                              <w:r>
                                <w:rPr>
                                  <w:rFonts w:ascii="Meiryo UI" w:eastAsia="Meiryo UI" w:hAnsi="Meiryo UI" w:cs="Meiryo UI" w:hint="eastAsia"/>
                                  <w:color w:val="000000" w:themeColor="text1"/>
                                  <w:sz w:val="16"/>
                                </w:rPr>
                                <w:t>物件が豊富</w:t>
                              </w:r>
                            </w:p>
                          </w:txbxContent>
                        </v:textbox>
                      </v:rect>
                      <v:oval id="円/楕円 74" o:spid="_x0000_s1140" style="position:absolute;left:14061;top:18201;width:7156;height:7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9NZcMA&#10;AADbAAAADwAAAGRycy9kb3ducmV2LnhtbESP3WrCQBSE7wXfYTlC78wmYn+IriKCtqV4YdoHOGSP&#10;2WD27JJdY/r23UKhl8PMfMOst6PtxEB9aB0rKLIcBHHtdMuNgq/Pw/wFRIjIGjvHpOCbAmw308ka&#10;S+3ufKahio1IEA4lKjAx+lLKUBuyGDLniZN3cb3FmGTfSN3jPcFtJxd5/iQttpwWDHraG6qv1c0q&#10;GFotTx+PXBevRz+aCn2hi3elHmbjbgUi0hj/w3/tN63geQm/X9IP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9NZcMAAADbAAAADwAAAAAAAAAAAAAAAACYAgAAZHJzL2Rv&#10;d25yZXYueG1sUEsFBgAAAAAEAAQA9QAAAIgDAAAAAA==&#10;" fillcolor="#8eb4e3" strokecolor="white [3201]" strokeweight="1.5pt">
                        <v:stroke joinstyle="miter"/>
                      </v:oval>
                      <v:rect id="正方形/長方形 75" o:spid="_x0000_s1141" style="position:absolute;left:33556;top:18201;width:17755;height:7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IiycQA&#10;AADbAAAADwAAAGRycy9kb3ducmV2LnhtbESPQWvCQBSE74L/YXlCb7qxYCrRVYq20GuTgO3tmX0m&#10;sdm3aXZrkn/fLRQ8DjPzDbPdD6YRN+pcbVnBchGBIC6srrlUkGev8zUI55E1NpZJwUgO9rvpZIuJ&#10;tj2/0y31pQgQdgkqqLxvEyldUZFBt7AtcfAutjPog+xKqTvsA9w08jGKYmmw5rBQYUuHioqv9Mco&#10;6ONv/jjxy3U85sf6HGWr9PPUKvUwG543IDwN/h7+b79pBU8r+PsSf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CIsnEAAAA2wAAAA8AAAAAAAAAAAAAAAAAmAIAAGRycy9k&#10;b3ducmV2LnhtbFBLBQYAAAAABAAEAPUAAACJAwAAAAA=&#10;" fillcolor="#ccf" stroked="f" strokeweight="1pt">
                        <v:textbox inset="0,0,0,0">
                          <w:txbxContent>
                            <w:p w:rsidR="00351C14" w:rsidRPr="004B7D37" w:rsidRDefault="00351C14" w:rsidP="00947793">
                              <w:pPr>
                                <w:spacing w:line="220" w:lineRule="exact"/>
                                <w:ind w:leftChars="320" w:left="672"/>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【大阪の魅力】</w:t>
                              </w:r>
                            </w:p>
                            <w:p w:rsidR="00351C14" w:rsidRDefault="00351C14" w:rsidP="0094779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・幅広い分野の産業集積</w:t>
                              </w:r>
                            </w:p>
                            <w:p w:rsidR="00351C14" w:rsidRDefault="00351C14" w:rsidP="0094779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・大きな労働市場、多様な求人</w:t>
                              </w:r>
                            </w:p>
                            <w:p w:rsidR="00351C14" w:rsidRPr="004B7D37" w:rsidRDefault="00351C14" w:rsidP="0094779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・起業しやすい環境の整備</w:t>
                              </w:r>
                            </w:p>
                          </w:txbxContent>
                        </v:textbox>
                      </v:rect>
                      <v:oval id="円/楕円 76" o:spid="_x0000_s1142" style="position:absolute;left:30192;top:18201;width:7156;height:7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2icIA&#10;AADbAAAADwAAAGRycy9kb3ducmV2LnhtbESPzWrDMBCE74G+g9hCb4nsQpPgRDal0J8QcojbB1is&#10;jWVqrYSlOu7bR4FAjsPMfMNsq8n2YqQhdI4V5IsMBHHjdMetgp/v9/kaRIjIGnvHpOCfAlTlw2yL&#10;hXZnPtJYx1YkCIcCFZgYfSFlaAxZDAvniZN3coPFmOTQSj3gOcFtL5+zbCktdpwWDHp6M9T81n9W&#10;wdhpedi/cJN/fvjJ1Ohzne+UenqcXjcgIk3xHr61v7SC1RKuX9IPkO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8XaJwgAAANsAAAAPAAAAAAAAAAAAAAAAAJgCAABkcnMvZG93&#10;bnJldi54bWxQSwUGAAAAAAQABAD1AAAAhwMAAAAA&#10;" fillcolor="#8eb4e3" strokecolor="white [3201]" strokeweight="1.5pt">
                        <v:stroke joinstyle="miter"/>
                      </v:oval>
                    </v:group>
                    <v:rect id="正方形/長方形 77" o:spid="_x0000_s1143" style="position:absolute;left:14233;top:20099;width:6839;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I3YcUA&#10;AADbAAAADwAAAGRycy9kb3ducmV2LnhtbESPT2vCQBTE7wW/w/KE3uompVSJrhLEluZUjCIeH9nX&#10;JDT7NmQ3f+qn7xYKHoeZ+Q2z2U2mEQN1rrasIF5EIIgLq2suFZxPb08rEM4ja2wsk4IfcrDbzh42&#10;mGg78pGG3JciQNglqKDyvk2kdEVFBt3CtsTB+7KdQR9kV0rd4RjgppHPUfQqDdYcFipsaV9R8Z33&#10;RsHt/ZK9ZNec7SrOzoc+HfLb8VOpx/mUrkF4mvw9/N/+0AqWS/j7En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jdhxQAAANsAAAAPAAAAAAAAAAAAAAAAAJgCAABkcnMv&#10;ZG93bnJldi54bWxQSwUGAAAAAAQABAD1AAAAigMAAAAA&#10;" filled="f" stroked="f" strokeweight="1pt">
                      <v:textbox inset="0,0,0,0">
                        <w:txbxContent>
                          <w:p w:rsidR="00351C14" w:rsidRPr="004B7D37" w:rsidRDefault="00351C14" w:rsidP="0094779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自分</w:t>
                            </w:r>
                            <w:r>
                              <w:rPr>
                                <w:rFonts w:ascii="Meiryo UI" w:eastAsia="Meiryo UI" w:hAnsi="Meiryo UI" w:cs="Meiryo UI" w:hint="eastAsia"/>
                                <w:b/>
                                <w:color w:val="000000" w:themeColor="text1"/>
                                <w:sz w:val="18"/>
                              </w:rPr>
                              <w:t>らしい</w:t>
                            </w:r>
                          </w:p>
                          <w:p w:rsidR="00351C14" w:rsidRPr="004B7D37" w:rsidRDefault="00351C14" w:rsidP="0094779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住まいを選ぶ</w:t>
                            </w:r>
                          </w:p>
                        </w:txbxContent>
                      </v:textbox>
                    </v:rect>
                  </v:group>
                  <v:rect id="正方形/長方形 82" o:spid="_x0000_s1144" style="position:absolute;left:30451;top:20185;width:6839;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Dk3sQA&#10;AADbAAAADwAAAGRycy9kb3ducmV2LnhtbESPQWuDQBSE74H+h+UVektWpRQx2YRQ2lJPRRNCjg/3&#10;RSXuW3E3xvrru4VCj8PMfMNsdpPpxEiDay0riFcRCOLK6pZrBcfD+zIF4Tyyxs4yKfgmB7vtw2KD&#10;mbZ3LmgsfS0ChF2GChrv+0xKVzVk0K1sTxy8ix0M+iCHWuoB7wFuOplE0Ys02HJYaLCn14aqa3kz&#10;CuaPU/6cn0u2aZwf3277sZyLL6WeHqf9GoSnyf+H/9qfWkGawO+X8A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w5N7EAAAA2wAAAA8AAAAAAAAAAAAAAAAAmAIAAGRycy9k&#10;b3ducmV2LnhtbFBLBQYAAAAABAAEAPUAAACJAwAAAAA=&#10;" filled="f" stroked="f" strokeweight="1pt">
                    <v:textbox inset="0,0,0,0">
                      <w:txbxContent>
                        <w:p w:rsidR="00351C14" w:rsidRDefault="00351C14" w:rsidP="0094779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自分らしい</w:t>
                          </w:r>
                        </w:p>
                        <w:p w:rsidR="00351C14" w:rsidRPr="004B7D37" w:rsidRDefault="00351C14" w:rsidP="0094779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仕事をする</w:t>
                          </w:r>
                        </w:p>
                      </w:txbxContent>
                    </v:textbox>
                  </v:rect>
                </v:group>
                <v:rect id="正方形/長方形 84" o:spid="_x0000_s1145" style="position:absolute;left:20971;top:15527;width:9829;height:4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XZMcMA&#10;AADbAAAADwAAAGRycy9kb3ducmV2LnhtbESPQYvCMBSE78L+h/AWvGmqiJSuUWRZxZ7EKrLHR/Ns&#10;i81LaWKt/nojLOxxmJlvmMWqN7XoqHWVZQWTcQSCOLe64kLB6bgZxSCcR9ZYWyYFD3KwWn4MFpho&#10;e+cDdZkvRICwS1BB6X2TSOnykgy6sW2Ig3exrUEfZFtI3eI9wE0tp1E0lwYrDgslNvRdUn7NbkbB&#10;c3tOZ+lvxjaepKef27rLnoe9UsPPfv0FwlPv/8N/7Z1WEM/g/SX8AL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XZMcMAAADbAAAADwAAAAAAAAAAAAAAAACYAgAAZHJzL2Rv&#10;d25yZXYueG1sUEsFBgAAAAAEAAQA9QAAAIgDAAAAAA==&#10;" filled="f" stroked="f" strokeweight="1pt">
                  <v:textbox inset="0,0,0,0">
                    <w:txbxContent>
                      <w:p w:rsidR="00351C14" w:rsidRPr="004B7D37" w:rsidRDefault="00351C14" w:rsidP="00947793">
                        <w:pPr>
                          <w:spacing w:line="340" w:lineRule="exact"/>
                          <w:jc w:val="center"/>
                          <w:rPr>
                            <w:rFonts w:ascii="Meiryo UI" w:eastAsia="Meiryo UI" w:hAnsi="Meiryo UI" w:cs="Meiryo UI"/>
                            <w:b/>
                            <w:color w:val="000000" w:themeColor="text1"/>
                            <w:sz w:val="20"/>
                          </w:rPr>
                        </w:pPr>
                        <w:r w:rsidRPr="004B7D37">
                          <w:rPr>
                            <w:rFonts w:ascii="Meiryo UI" w:eastAsia="Meiryo UI" w:hAnsi="Meiryo UI" w:cs="Meiryo UI" w:hint="eastAsia"/>
                            <w:b/>
                            <w:color w:val="000000" w:themeColor="text1"/>
                            <w:sz w:val="20"/>
                          </w:rPr>
                          <w:t>自分らしいくらしを</w:t>
                        </w:r>
                      </w:p>
                      <w:p w:rsidR="00351C14" w:rsidRPr="004B7D37" w:rsidRDefault="00351C14" w:rsidP="00947793">
                        <w:pPr>
                          <w:spacing w:line="340" w:lineRule="exact"/>
                          <w:jc w:val="center"/>
                          <w:rPr>
                            <w:rFonts w:ascii="Meiryo UI" w:eastAsia="Meiryo UI" w:hAnsi="Meiryo UI" w:cs="Meiryo UI"/>
                            <w:b/>
                            <w:color w:val="000000" w:themeColor="text1"/>
                            <w:sz w:val="20"/>
                          </w:rPr>
                        </w:pPr>
                        <w:r w:rsidRPr="004B7D37">
                          <w:rPr>
                            <w:rFonts w:ascii="Meiryo UI" w:eastAsia="Meiryo UI" w:hAnsi="Meiryo UI" w:cs="Meiryo UI" w:hint="eastAsia"/>
                            <w:b/>
                            <w:color w:val="000000" w:themeColor="text1"/>
                            <w:sz w:val="20"/>
                          </w:rPr>
                          <w:t>実現する大阪</w:t>
                        </w:r>
                      </w:p>
                    </w:txbxContent>
                  </v:textbox>
                </v:rect>
              </v:group>
            </w:pict>
          </mc:Fallback>
        </mc:AlternateContent>
      </w:r>
      <w:r w:rsidR="00947793">
        <w:rPr>
          <w:rFonts w:ascii="ＭＳ ゴシック" w:eastAsia="ＭＳ ゴシック" w:hAnsi="ＭＳ ゴシック"/>
          <w:noProof/>
          <w:sz w:val="22"/>
        </w:rPr>
        <mc:AlternateContent>
          <mc:Choice Requires="wpg">
            <w:drawing>
              <wp:anchor distT="0" distB="0" distL="114300" distR="114300" simplePos="0" relativeHeight="253056000" behindDoc="0" locked="0" layoutInCell="1" allowOverlap="1" wp14:anchorId="2976D19A" wp14:editId="4E53C8CD">
                <wp:simplePos x="0" y="0"/>
                <wp:positionH relativeFrom="column">
                  <wp:posOffset>3186770</wp:posOffset>
                </wp:positionH>
                <wp:positionV relativeFrom="paragraph">
                  <wp:posOffset>3987593</wp:posOffset>
                </wp:positionV>
                <wp:extent cx="2546985" cy="1328420"/>
                <wp:effectExtent l="0" t="247650" r="24765" b="24130"/>
                <wp:wrapNone/>
                <wp:docPr id="94" name="グループ化 94"/>
                <wp:cNvGraphicFramePr/>
                <a:graphic xmlns:a="http://schemas.openxmlformats.org/drawingml/2006/main">
                  <a:graphicData uri="http://schemas.microsoft.com/office/word/2010/wordprocessingGroup">
                    <wpg:wgp>
                      <wpg:cNvGrpSpPr/>
                      <wpg:grpSpPr>
                        <a:xfrm>
                          <a:off x="0" y="0"/>
                          <a:ext cx="2546985" cy="1328420"/>
                          <a:chOff x="0" y="0"/>
                          <a:chExt cx="2546985" cy="1328420"/>
                        </a:xfrm>
                      </wpg:grpSpPr>
                      <wps:wsp>
                        <wps:cNvPr id="95" name="四角形吹き出し 95"/>
                        <wps:cNvSpPr>
                          <a:spLocks/>
                        </wps:cNvSpPr>
                        <wps:spPr>
                          <a:xfrm>
                            <a:off x="0" y="0"/>
                            <a:ext cx="2546985" cy="1328420"/>
                          </a:xfrm>
                          <a:prstGeom prst="wedgeRectCallout">
                            <a:avLst>
                              <a:gd name="adj1" fmla="val -31373"/>
                              <a:gd name="adj2" fmla="val -67435"/>
                            </a:avLst>
                          </a:prstGeom>
                          <a:solidFill>
                            <a:sysClr val="window" lastClr="FFFFFF"/>
                          </a:solidFill>
                          <a:ln w="15875" cap="flat" cmpd="sng" algn="ctr">
                            <a:solidFill>
                              <a:srgbClr val="F79646"/>
                            </a:solidFill>
                            <a:prstDash val="solid"/>
                          </a:ln>
                          <a:effectLst/>
                        </wps:spPr>
                        <wps:txbx>
                          <w:txbxContent>
                            <w:p w:rsidR="00351C14" w:rsidRDefault="00351C14" w:rsidP="00947793">
                              <w:pPr>
                                <w:spacing w:line="0" w:lineRule="atLeast"/>
                                <w:jc w:val="center"/>
                                <w:rPr>
                                  <w:sz w:val="18"/>
                                  <w:szCs w:val="20"/>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6" name="図 96"/>
                          <pic:cNvPicPr>
                            <a:picLocks noChangeAspect="1"/>
                          </pic:cNvPicPr>
                        </pic:nvPicPr>
                        <pic:blipFill rotWithShape="1">
                          <a:blip r:embed="rId97">
                            <a:extLst>
                              <a:ext uri="{28A0092B-C50C-407E-A947-70E740481C1C}">
                                <a14:useLocalDpi xmlns:a14="http://schemas.microsoft.com/office/drawing/2010/main" val="0"/>
                              </a:ext>
                            </a:extLst>
                          </a:blip>
                          <a:srcRect r="78" b="-26"/>
                          <a:stretch/>
                        </pic:blipFill>
                        <pic:spPr bwMode="auto">
                          <a:xfrm>
                            <a:off x="170121" y="63796"/>
                            <a:ext cx="2264734" cy="1244009"/>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グループ化 94" o:spid="_x0000_s1146" style="position:absolute;margin-left:250.95pt;margin-top:314pt;width:200.55pt;height:104.6pt;z-index:253056000" coordsize="25469,13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F5ITOBAAAhAoAAA4AAABkcnMvZTJvRG9jLnhtbKRWS2/jNhC+F+h/&#10;IHR3LMmyZRtxFo6dBAtkd4Nmi5wpipLYlUSWpCOnRQ/bHHppgaKH7mFvvfTQS4GeWrS/xgjQn9Eh&#10;KTnOA9his8A6fAzn8c3MN9p/tq5KdEmlYryeecGe7yFaE56yOp95n78+7o09pDSuU1zyms68K6q8&#10;ZweffrLfiCkNecHLlEoESmo1bcTMK7QW035fkYJWWO1xQWu4zLissIatzPupxA1or8p+6PujfsNl&#10;KiQnVCk4XbpL78DqzzJK9KssU1SjcuaBb9r+SvubmN/+wT6e5hKLgpHWDfwRXlSY1WB0q2qJNUYr&#10;yR6oqhiRXPFM7xFe9XmWMUJtDBBN4N+L5kTylbCx5NMmF1uYANp7OH20WvLy8kwils68SeShGleQ&#10;o823v2+uf9tc/725fnfz/c8IbgCmRuRTkD6R4lycyfYgdzsT+TqTlfkLMaG1BfhqCzBda0TgMBxG&#10;o8l46CECd8EgHEdhmwJSQJ4evCPF0Qde9jvDfePf1p1GQDmpW8TU0xA7L7CgNhHKYNAhBoE4xG7e&#10;v//3159u/vnl5sc/N29/uPnur83bd2gydLjZNwY0A48Sp5y8UYAfeLxzYzaqlXkKlFtA8FRIpU8o&#10;r5BZzLyGpjn9DDpigcuSr7StV3x5qrQt3LSNBadfBB7KqhL64BKXqDcIBvGgbZQdofCO0CiOBjZc&#10;sN/qhFXngQ2clyw9ZmVpN1dqUUoE+sEvVqe88VCJlYbDmXds/xmLoELtPitr1EDhDMexqSEMfJGV&#10;WMOyElDBqs49hMsciIhoacO781rJPNlaPY4no2j0mBHj9BKrwnlnNbRiZW18p5ZWALYuhy5tJoF6&#10;naxtMw0n5ok5Snh6BfUiuaMeJcgxAwOnEOwZloAxsBLwJ9wWXH7loQa4CEL5coUlBUye11C6kyCK&#10;DHnZTTSMoWmQ3L1Jdm/qVbXggCtkEazZpZHXZbfMJK8ugDbnxipc4ZqA7ZkHQLrlQjuGBNoldD63&#10;QkBXAuvT+lwQo9oAYYB6vb7AUrQVpqHPX/KuWdpCcGm8lTUvaz5faZ6xLYQOpbYnoHEP9gUjU/jf&#10;ch6sHnTwh2cDvNIrA6ObL9X/0lFh+WYlei5elrCS6Ss7aiBm41R9ecaI6WWz2SGD0S0Z/IEmtrI6&#10;CScPgDFimx/VfFHgOqdzJaAfDZ4GpbvidnvHWFIyYRrIFNMF04UFukuGuWzjhOTdGw+PQOVGz5KT&#10;VUVr7WappNBNMMhVwYSCkpnSKqHpzJPPU5dxyG9LF4bR7Xz7OhzPfX8SHvYWQ3/Ri/z4qDefRHEv&#10;9o/iyI/GwSJYfGPqJYimK0UBAFwuBWt9hdMH3j46zNqx78akHbeuP+38AJ4AhyxfdC7CkYHEVJuS&#10;xNAeAlxi+BxJZl4vtPmBKy2pJkWHfoewS67pa5Q0L3gKQxFDwdqqv0fOQewHIbQaDLTRADjFZNJ6&#10;4wZeOIriAUxWO/BCaGPfMgN41+npOLLtIQmeWjuWRW+bxxC5ax1TAtaIo6OatwegsyWoR7I0HIwi&#10;yNKoN58v414ULce9w0NYLRZHk2gQjKLh0TZLqsBAyK8SRaB50qcnygXxIEGm3B112lKHre1/+6lj&#10;U9l+lplvqd29lbr9eDz4D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ot8wriAAAA&#10;CwEAAA8AAABkcnMvZG93bnJldi54bWxMj8FqwzAMhu+DvYNRYbfVTkK7NI1TStl2KoO2g7GbG6tJ&#10;aGyH2E3St5922m4S+vj1/flmMi0bsPeNsxKiuQCGtnS6sZWEz9PbcwrMB2W1ap1FCXf0sCkeH3KV&#10;aTfaAw7HUDEKsT5TEuoQuoxzX9ZolJ+7Di3dLq43KtDaV1z3aqRw0/JYiCU3qrH0oVYd7mosr8eb&#10;kfA+qnGbRK/D/nrZ3b9Pi4+vfYRSPs2m7RpYwCn8wfCrT+pQkNPZ3az2rJWwENGKUAnLOKVSRKxE&#10;QsNZQpq8xMCLnP/vUPwAAAD//wMAUEsDBAoAAAAAAAAAIQA1Ubt1MioAADIqAAAVAAAAZHJzL21l&#10;ZGlhL2ltYWdlMS5qcGVn/9j/4AAQSkZJRgABAQAAAQABAAD/4AAITlhQTABx/9sAQwAIBgYHBgUI&#10;BwcHCQkICgwUDQwLCwwZEhMPFB0aHx4dGhwcICQuJyAiLCMcHCg3KSwwMTQ0NB8nOT04MjwuMzQy&#10;/9sAQwEJCQkMCwwYDQ0YMiEcITIyMjIyMjIyMjIyMjIyMjIyMjIyMjIyMjIyMjIyMjIyMjIyMjIy&#10;MjIyMjIyMjIyMjIy/8AAEQgAkAEHAwEiAAIRAQMRAf/EABwAAAAHAQEAAAAAAAAAAAAAAAABAwQF&#10;BgcCCP/EAEYQAAEDAwMCAgUICgECBAcAAAECAwQABREGEiETMUFRBxQiYZEWMlRxc4Gx0hUjMzVC&#10;UlOSobLBJNEXYnLCNENWgpTh8f/EABoBAAMBAQEBAAAAAAAAAAAAAAABAgMEBQb/xAAzEQABAwEE&#10;CAQGAgMAAAAAAAABAAIRAxIhQfAEEzFRYXGRsSKBodEFFDIzwfEVIzRC4f/aAAwDAQACEQMRAD8A&#10;3t55DCNy8+QA7k+QpoVyneS4lkeCUjcfvJ4/xXG/rznVH5rOEJHvIyT+FL5rgqVDUcRMAfhbtaGj&#10;ikum/wDTn/7UflodN/6c/wD2o/LSuaGazs8T1PunPAdAkum/9Of/ALUflodN/wCnP/2o/LSuaGaL&#10;PE9T7ongOgSXTf8Apz/9qPy0Om/9Of8Agj8tK5rG/Sdcrrb/AEgWZyE/LX+rKWUJgqUlpZKd2xW0&#10;hZUMZPJQlKsckCm1kkCT1PuibiYHQLX+m/8ATn/gj8tNp81i1xTKuF6ESOkgF2QtptAJ7DJSBXmy&#10;DMvNu1REQpU1NyVPLjb78RxoKDhG9SwUBRS4QSO+OmOBzVq1VdLlddUrZul0jFVsVs/RrFrkymWl&#10;KGQsqTt3KKTjnGMnA7k6ag3eI9T7pW9t3oFuKEuuIStFweUlQyFANkEf20z/AErCCSo6gawJHqpP&#10;WZ4e7dPt8/8A8vesb0/frxb9P360266ty4kSC+6ltbL8SRABQoo6XUyVJGOATkcc1SreHHHEOzFT&#10;02pl+JJlNF9W8OOApL4WFkj2l7sAjJPOMYoFCTFo4YnHzSL4EwMcBgvU3Tf+nP8A9qPy0Om/9Of+&#10;CPy1hxu89jQWtmBfbitEac5FiKccDy3EqPTS3lwKO05HYgjHBHNcRHZjU/TVns+pBIvDTThZX6wh&#10;SIoTt3R3m0AbkrwPne0CkYPFIUp/2PU7p34Zwll0YDHAb49c4rbXZCGJTEV27luRI3dFpamgtzaM&#10;q2jbk4HfHakkXKI5cFQEX5tU1JIVHDrJcBABOU4z2IP1EVhPpBjrGo70ZFu6dxcU0u3NotDbiJKt&#10;iC57ZYUXCCVd1DtXGiIMa7+lC8KTuS9DcS6y+8+6VNqSNpBO4ZAAI5HAOBxihtIESXHZO08OKHOI&#10;wHQLc1321tpUpepoyUp6gJVIYAGzhfh/DkZ8vGnceU3MW8iNeOutlQQ6lpTSi2ojOFYTwcEHnzry&#10;1qIwmby+61ObktSpCm1j1tKwkL+c4CmaoqJAGd5AOBkir96M4XrNsvMGHOdkyVt9Ta1ciwpa/Bal&#10;tPu7STjJAGcYIIpmiA21aPU+6Rf4ogdAtu6b/wBOf+CPy0i++mM4y2/dlNLfX02kuKbSXFYJ2pBT&#10;ycAnA8q82OzZSZDurFiWluOP0e5EXqF/1xL28+wFbd3/ANvbuatWq1SW7Po5SnbymQ7M6vqrznrO&#10;3KFZ/XOD2j3GCocE8diFqdniPU++5O3tuHQZ2rZp01i2R/WJ96ERncE9SQtptOT2GSnGac7Hvpz/&#10;AMEflryOYjLdyuUUmNDLTq46kqbjtLI37yCFSBjn2OCr2eM+Vz1LdLpG1chUW53FElq2NMxFstsK&#10;Da3ApWw7gPZOzIOSR50zRgDxG/id12KLRkiBdwC9C9N/6c/8EflodN/6c/8ABH5a8z+j29SIt1iQ&#10;nTPRFkLaQ0mNdXkJZWpsrKumcpUDgkg+J8RTq4WYMtS/XW/Ubep9v1lxVscSFICwoDCITXJIA5OP&#10;a7dqZ0eHRaPU+6QfImPQL0d03/pz/wAEflodN/6c/wD2o/LWSeit5cXU91tMCcyq2IWp8RRHdaW2&#10;FqJQSlbadvBHAJFbBms3U4xPU+6oO23DoEl03/pz/wDaj8tDpv8A05/+1H5aVzQzU2eJ6n3RPAdA&#10;kum/9Of/ALUflodN/wCnP/2o/LSuaGaLPE9T7ongOgSXTfHaa996UflrpL77HLuHW/FSRhQ+7x+7&#10;4V3mhmmJbe1x6k90SDtCdJUlaQpJBSRkEUKYwl9OS9H/AIRhxI8gc5HxBoV3UqmsYHLF7bJhN4Z/&#10;WS/tz/qmnVNIf7SX9uf9U06rzWm93M9yug4ch2RjkgDuabzLhCtxSmZMjx1K7Bx0JJ+Jpyj9on6x&#10;Vb03Gj3G/wCo5ktpt99ub6uguJCtiEpGAM9u9bsbaV02NIc52wD8wp2HLjXBBXDksyEpOCWnArHw&#10;pGXd7bBeLMq4RWXRyULdSCPuzUS8yzbfSRbUQ0IZE2G6H0NjAVtwUkgeNR0YSLDdLsJ2mZVx9YlK&#10;fblR2ku5QewOTkY8qrVrZtBhMg3ESBcDtjHdCuEV5qdHS/FdbeZV2W2oEH76oWrvR7a9Tasjvv3M&#10;tzFoAXFKwFKbAIBQRykgkq5zzV3s96tdwshuEIhqI3u3pUjYWin5wUPAis8deMy3yNYpfbFyTLEi&#10;MwXBv9WRxt29+U5NU5gaAQf0po6OajnB10XeZ2A/lMHvQ1Ftz2+RfEsWoOpUkBoIeQco2p6hUQeU&#10;j+Ed6mntBSbTqG6X8ardt7M3phWGGTgpSEgEuJUDnGcjFT2s5zM3RLM1hYUy+9HWhXuK002tATqj&#10;U0127uAOWx4oYtiuA2PB1Q/iz4HsKpw8UA5yFFPRhqta64Amd90R35BR8X0aPt3i8XC43x2a1dIX&#10;qrqlMttOITsKcgpAT2P8vxruwej6xRbPJNmdZnqfbSyp2eTLaVsI27kFQzjHYEVO65uSo9rZtcdx&#10;Lcu5uCOhRONiP41HyAH41HaediWDV71liPtuQJzIejFCwoJcSMLTkeJHNBaA6zN2YTZQLqJqY3kD&#10;gInPAqMZ9GtujWx8ainIUX7h66VtL9XaDpJIASVEY9rgHPaoxj0LPokwt98cSzbkrEB2O303mio5&#10;BUrcQojA7AA88c1a/ScN2noaD/FPaH+TV1AwMVoKcbDnYuIunbnFZbqL0RC+XZM0T0oK0KL5dbU4&#10;tx0p27yreMAADCE4AxwRUaPQ6Ydxiyrff22g0Gy4l1rcpS0KUoL3BY5JVk8dx3Ga0+36gt12ZnOM&#10;OK6MNxTTy3E7U5Hcg+I99VNjSemNT2d56yRzFKnChMlxtZzg8lIUeR76YpxEHYgunaoCf6GUXx31&#10;2fe/X7mZCXXnnGgUKQM5bSgKwhJJz4+Oc96mYuip2kI0py2aiajwENYZFyj9b1TnnCwtJKcHACs4&#10;wOT2M3prSzumbg43EQ0YawOo84ol13jj3DBzx2IPuoarvLb4e01EguXC4SmCFNIISlpJ7KWo9vOl&#10;qhESi1fKqR9DcO5STfZF8lv3p1SX03FpDQSVbcD9WE7Cnse2T51JXrQ2pL1DtrUzUMLqwHy8h5Fv&#10;2kq2FKTjqY43EkePmKfWvT2sGrVGgu32NBZZbCAI7HUXgealf8VZJ9gh3e2sQ7pvlBrB37igqUBj&#10;J24o1Q3otFZV/wCB6itxZ1FklaFhssDpPFKt2X078uqJyc5HfsAMVKveiiXMvCbg/d2lJXIS+8hu&#10;PjJS300pSd5ASB4YJ99WG46L0jare9NlsLbZaSVKJkr59w570loIN2PSDtxuT3qsaS+p5sPr4Q2e&#10;Ejnzp6vjnIRaVUt3oXmW1+Kpq5W8qYWg+tJhrS+tKRgJyXSkDHcBIzSUD0HzremQlm+w09aMYi9t&#10;sGVtkkqJy4RvIOMkHHHFXeRrY3OYm16ajmTMdSVJkPgtspSO6ueVY91TNwusuyW6Kp+DKuUhQCXT&#10;CZz7WOTjPAo1c4otKs6L9Hbui50pbFyMyPJAKzIay/uAA5c3cp44G0Y8zVzdww2XHVJbQO6lqAA+&#10;+q98tn//AKWvn/4//wC6R19J9a9HUh9bLjJeDZ6TowpJKhwR51Joh15KA4jYrKFoL/QDrZe27+mF&#10;jdt88eVKdJz+X/NU23J2+k5kEYIs6AfiKtFqv0S8S7hHihw+pO9JbhHsKV47T44pfLt3p2ylGH2Z&#10;KXFMPtOpaUULKHAQkjuD5UaXEOAlDiF4ODtUDjx8PrFZzpWbfYKLy5brSzcYJnudZoObXc+OAeCM&#10;VatMzrVNjvJt1vfgutFKJDLzZSpJAwnk9+BUVKTWtkKmuJMKeoUVCuWVokWf3yv7BP4qoUTH75X9&#10;gn8VUK69D+15nuVlV+rp2XET9rL+3P8AqmnNNYv7WX9uf9U05rzwb3cz3K3OHIdl0k4UD5Gq5IsN&#10;ziXyZcrBdG4omkKkR5EfqIKwMbhhQINWGhWjahaLlTHuYTGPn3UJaLJLavy73ergmbNDPQZS0z02&#10;2kZycDJyT51xNe1IbqqPGvtpZLu5bEdyMS7sBAJxv5xkZOMcip1QJSQCQSO48Kw3Uky8w9fsyE6k&#10;nPw7Un1eXPDUfMXqkcHa1tIBDe7IOMj31rTqOcbM5/cJurOm2QDhsEeQWljST7OjZVkZuR9Ymvl2&#10;XJU3jcFEFYSAeMgYqdRYrEjpn9Fxi422G0uFlJVgDaOfqrz96TW1t6qKp0gTHf0WhpEoBIUpa0vh&#10;JO0AYPOQAB244qd9HsQz5F4iO21mAIsYB560JdhvFwEnZuSv2uAD4A7qsktbalS/SKjzZnaZ3bY3&#10;ZuWh/JKWnRq9PichSW5gdjLUg+w0FhQQff3qU1DYRc5Me522QYN5jH9VJ25StPihY/iSaoWgIeoX&#10;LXF1E3cZVwQ+2pZiyrg8sgHd7AC1FOQdgBOD3yeaxxxVxXOdedjuMuTWVpddRFHtF0EE7un2Lisb&#10;t3jim20XFk7FR0qp9wnEnrE9dy9QLsQm6pXdrmtuQwmII7MYoylJPzyc989vqpK8aWhvsQlWVpi3&#10;SokpMltaGgEnHCgQO+RWJXmZqHUlntLEaTLmXJiMl9TUfqIIKVnYtWHkoycHlKCrgnyqYuj93ek6&#10;SUu9vRp7EZ14+suoZDXzUAqU4hagpRJSd5Xnb7zRLtk4nPopbpFQEEHYBy5R5+q2XUlpj6jtCoLr&#10;jjKgoONuoAJQsdjjxqIVbtXPseqvaijIaI2qdaiYdI+84BquTr1erZf9LqvchMSP0ZSpKmZJcbdC&#10;UoIUvCEAnGTwnjnFSthvDjmvbtARLclW+VDYuUUrWSGwrKFJTnkJJSDjwyfOp19TfnIWNgQrHBsF&#10;sgacXZG0OmO6hSXVk+2sq7qJ86iYli1DaYqIdt1Gj1RobW0SISVKSPLIPNVjROoo7+vdSNlwpj3G&#10;T1YLhP6uQG0pbUUHsfmj7iPMVBquF51Tq5sLvk6EwXZY6UOSppMdppW1BUkHCjnJJVnJBHYYp66p&#10;jun0z0RYF/OFqdsiX5i4JkXK/CSykEGO3ES2FeXOc8U3uen5K78u92a5qgzHWw08lxkONuAduM8e&#10;FZNNvd2v69H3Bd49UuCIrr61LW0w0nlKAvcptWN+cYIUOMACpjX2qtR2OzWZC1mNckKXJdeiykuB&#10;xlICDkFCEqUS6kgFOMp7HgUzUq3Cb/b9IDAr6qJrFzg6hhNjzbggn/JqxOrkG2qaakBMvp7UvqbB&#10;G/HzinPn4Vg0LUF+0zFtejF3JCESozUgzQAlcRtQWVtg9snbkK7gFXPAIe2SdqaFHs7Ea7S35F6i&#10;vuONTni/0dik4WkryRwpScdjgfXTdUqCbxmfYpBrStIa0l67Lblajuki6rbO5DBSG2Un/wBIPNWp&#10;ao7jXScZSpvj2FJBHHbivJq7pNjRbL1blJSILIkDMgtlKClSQG0iSjcf4fZSlXfJPi91Zd5kjUU4&#10;+sKwu1qb2KmlRLZbzhQMhXtZ/hx/5tueaualqJ3pQF6OdthXq6LeUuJSyzEVH6W3nJVnI8MVNesI&#10;8lV5Gkw2JVqmSkx/U2IrpKmSwqS0pxQQFN5Q0kNH2UgHcD3GSeatGipd8iy50u1PPOLZQ6w1ALb7&#10;LXsA7eXApIAOVdMqSRlWPKk57w0mfRAAML0j6wjyVVfv9kVqC4QRImKTa46uo5FSjl1YPGVZ7e6v&#10;NsVq3vWxmQ/03XEsJckOKZ3FCincSpXqTnnnlZ+7sJLVEi6t38yGZc1bSVQwhYdSHFLLaglSOmkE&#10;jaV+/nBT5BdUBiUANW53rS8i56iNziXd2AlccR3A00CspzyAc8Zqes1vgWK3IgwWlJaTySeVLUe5&#10;J8TWAaYvt309bn9Nwo4TufKZzioTslLAU0kZCWlA5Jznjy71Oejt2TbtZxLELpLmxW4BUC4iYwE4&#10;OAOk8rbjjulI93lSL3ib8xKIaROdsLUtK2dywNXBD7qXTJlrfTsHYHsDnxqbdcS5jAIx50lQrndX&#10;c4QVoGAGUdCioVlKpJMfvhf2CfxVQoo/74X9gn8VUK7dD+yOZ7lZVvr6dknF/ay/tj/qmnNNY37W&#10;X9sf9U04zXmz4ncz3K3i4ch2XVCuc0M05RCDiEuNqbUVBKgQdqik8+RHI+sVXG2tK6a6WnksMMev&#10;NOKEYtKc66Ej29xwd3zuxOTnxqx5rAr81B1L6VIrVns9vjnqyWlyJLIWiU6gpClqQkpIwrODuyeT&#10;xV0xbNnBS64StFgaO0DerYxdIURmVDDAQ06HnCW0JUVADJ3IIJPHB8D2xXeml6DiS7e9YlMsP3Fl&#10;ZjKHUR6ylJ9rO7AUvn+L2sZ8M1S3LpZ2rHfIdz07Fk3RV0EV2O0r9Q9JCCeskqyUeyCT3P15qD0z&#10;FFq0RZbjcLdbZNqmTGm1dFtTUpt3cdjoVuIUQc+AOCffWwbamSYu9c5wk3Yb/TOcdhUzprR9yad3&#10;uQF3N4tNtBx0sKcPtHCMlCCcE5wM81F3nRehbRbXbndoi0xo5SQ8t99ZYyoBOzCiU+0R83HmapGo&#10;bFC1tcL7B0zpiEiVEkdN24uupZJeScrwgNncD4kkZya71faGYPo/stoXFctt0uMtttUGNJKWuCC6&#10;ooQQlQGByQcEjHnSa36b7zHRM7T5+iv7OlNIuOQ40NZYlRowDXqlwdZfDKiSNxQsKUnOcFWfH31H&#10;SEej24tyX5kpLymwqG4uRIeDpLKishO4hZUk5OU8+88VTLJZbzM1c+5b5jrwsU4xwJElZWWFITvb&#10;Ss5PCuQCRjnkVSnoMOXcDDZ68pw3O4IDS1reSr2VbCNxIK84OfnHgnwphs/7YT+fz1Rjfyz07LY5&#10;Z9H87RsqUpxd5t8FAmrZM1x59sY44cXvTkfwkgEd6dak1bohrTS/X5jDrSWmwqBHlJRIKFFOEFAW&#10;klOCCUk4IznIrIo9tTC0xejc47UTqWNlDLMlaA4t1JIylGcg7sgZAOQabXtmc1CVl16PblRSqO09&#10;K6aFBDScoSypQIIcB/h8ffV6sWiJuGeqkEwM7vdbFEv2gtSWW0xihDTTshTUNkpKFtOt8kBbZITx&#10;jkKwQcZOcVOXfSul348mTcoUZlkkOyneoWUuBPi6QQFjz3ZFYtaXFvXjRLkh9Dz70yS86A6Vlvcl&#10;JSg8nACSABxWo3/0kxbHcLzFVb1yGrZGQ4t1twYU6vs1jHB5Rzz87txznUYQQG8e8Z8lTbxnOSk5&#10;yvRlPUpT9ys7ylstxwlieCoISvcnaEKynCjncMeZOBTmIrRBRaWuoZRlvr9QVMU8+sOBPtAKcyUc&#10;cEEjypzadLWCU+1qBu1mNLktpUtKl5UOBgZycDgcDjxquajRN1jrqNaLOsW9On3Q89N2hSi4pA9l&#10;CSCMBJGSQeT2wMmQQTZk8UYSrFJtGhdPR1xbobWwmYvqq/SchKlvFPY7nVEnbkAc8cVHWS9+jSPP&#10;nS4F5tiJSllt56TLIUccYQpw8o8tvs+VONT2C9NaIcZs91kP3KLl5CpCW3S+R3Seok4yM4xjB93F&#10;ZPpN5666hiQ9LXKQ6mSszLqJkVna2onlA9gHJ8SnAAxj3VTaHgyc+0JOJF+f3K0O4x/R9Zl3C0TW&#10;JbEdu3tKedbceUhTBWoJSC2oqIBBzxjB5Jrn9N6Av97hWxuNLkKkx3LaHS240hKACS2oKKVZ94HB&#10;IyRVQ1vbkMa21AoxbdDaRaEKJSFqLwJUBygoIUogJxlQPGcjioDQbYd1RaWQZIuRUpS1bCpbagMK&#10;K8vq2nIHzm+cDirY0ObaJOZScSDAzsWxWzS2hHbq/bYMTfKtrqFvx1OPbA5tylakqO1a8K+dyee9&#10;SbOmNLQ9SqkthLd0eDj3RMxZyFnC1hoqwMkDJA8KyqTpm53TUes4EOVKnXAutNl16R0kqQpCNylo&#10;RtQvAPAx4D79JZ0XYoWjYsC7Jb6UBveJSl7FRyBkqS5wUYx3BFZOgAEu2/kX+SoTMAZBRp9FWig0&#10;ttVjacC0hGXFrUoADAAUTkYGOx/zUBaXPRfcp0wrcjNyWnlQi1cp37Tb7OUIU4RtPYEAH6qStl51&#10;dqRq/T9PqUYLjSIltEtWzgcGRkjOTkqwe4AzniqxcLHNjXC1aFQxClKbealrlx1K3stpGQ24k5wS&#10;rncDyOcCraCTDnZx6BI7JGclao56PtNyNvrDEySgNqbQmRcJDoQFDB27lnafeMGl4Oh9PW24MTok&#10;FTclha1tuB9zgr+dxuwQcZx2zzTOWjWsV/o2x20LhoADfWhrKwMdieuMn34H1VK2Jy/KacTfG4nU&#10;ByhcZBQkjy2lajn35+6si50TaVQNkKZoVzmhms5VQuqFc5oZolELiP8Avhf2KfxVQoo373X9in8V&#10;UK9DQvsjme5WFb6+nZJR/wBtL+2P+qacZpux+2lfbH/UUvmvLJ8TuZ7ldGA5DsjzQzRZoZolCPNV&#10;l/QGnH7q9chDdZlvbipceS41hSsblJ2qG0nAyU4z45yasuaGaYeReEQq4NCad/RC7YqCVsLe9YK1&#10;Or6vVznf1M7t3J5znkik4/o+07GXDKIz5bhkKZZXKcU0hQGAoNlW0H34zVnzQzT1jt6VkKkX606a&#10;RqqK0YtwbutzBU4q2SnGMpT/ABuhC0g8nGcEn6hw0S56OZ82HbS4068ypcaO8tDoQonhSEvkbVE4&#10;PAV3zjnNPL1AfZ9IkO4KafVDnQFQS802VCO4Cogqx80HeeTxkVUfk5f0aNjaKNkdDzcxtSrklaCw&#10;W0KCgpJzu3HAGCBjJ5rZhBAk5kj0GGMpOumM3T6nsrbaLloewyZNmgvqKn5Cmn1LaeebW4TylTyg&#10;Uk5JByrvwfKnMljR2pLivToUgTrSoOBqKpyOtglOPZUjb4HBAJ99U5Vjv1r1EmVp22XuEpx9S5sR&#10;99p2C+nkqKBuJClnByduMnt2ptZdJ6wtV4tepnmGnn1yHTPYbG15KHSSrcSrCwk4xtGcedOBFq1f&#10;G/HBIkiYH6xVps6tCw5kO4xZ8iXIuaSxHXJdfkKWlJ5BC8lCQVdzgc07Nu0Ddr9PtbcSCbpEcTIl&#10;NtMltW/BIUSAAv5xPjgnnmqXo3SeotISYt2ftDtwC0rYkRStHVikKJQps5AUg55Ge/NcWrSGsbdc&#10;rdqN1lt2Q68968y2NryUuklRUSrCwk4xtGcedNwEmHeuOCOEfrFXDT2mdGah0uiRbrY61CkPesIC&#10;nFodZcHGUqCsp+oHGOO3FM03P0f2dqVYTGlvPTCsOxX4EhbslWcq9pafaOec58ue1MdJv6ht1nsm&#10;m4UGZHlxn1fpB5+KpLQbSCMJWoYVuOCCnPA78ipfTt9Wplk6ntM1V+S4tsuN2Z0pSN3ADiUFJSP5&#10;s48aTtpvkc+iMJxSTEHSMKbBZdVeIHWjuSkCZcn0toS2QFBYU5jjOecjHj2pXUzui27s/LuZu0Oa&#10;22EvSobM1oKQBkFS2k7VgA98n66Z3WPGka7lStUwbi/HibP0V0ILz7SUFIKjltKsL3g5zg8DsO77&#10;VUqZqC2K0vYrXNCZTaG5Ex9hTLLDJ7gFYBWojjCc4zyQRilJNkyc/wDNvFOAJzngn7uldMzrCy5N&#10;kSZNrbHrO6ZPdU2U4zle9WFAYz7Wce6nL+h9K3GLGItUZIaSn1d+KS04lPhtcQQrHPniq7qbTl1L&#10;9iiKmOybImYyy5AYY2t9MJJ3Onkq9oJ7kJ7cZGTY7rpJu5TfWEXW6wwUhPSiz3m2+OOEpWAOMdhU&#10;l0X2kRvCr2rLNoiyO/pC9tzX5KmCttHrDy1rDI/hJUAkjfkcjk5HPNdyLHozSbNpuca3yGVyZCI7&#10;D8V5aVKUsFQ6p3AqT7POdx91V7W+m7pJDkCG1dJ7Nst0hSX3wt1brjoThCFKJUvAT7/nY8KWvkO+&#10;3zRtkTc7QUsC6R9sMMla22EoUCp7uASTz2AyB35OgvDfFj+fZI43YHspK4yNLSJH6TvkG5W28ym1&#10;KLMJ+UVuIbAGV9DgYyASocY8QKQtEvRmrbbbQ/BuEqYiIZLVtkOSHEqKRyEqd2tuKBVjdnPPem+p&#10;dHXdWpLTAt8qS7DdjyWjKkJU4YqFlGU78cn523ccjnnAApvA05J0r6QoLDDUuVZ4EZ95DiIbpLe/&#10;aot7tuF8g7Qkk84IyOWC2zcd/lE/8ztCDOzJhaZYp9uven2JVtCm4b6CAgAtrR4EHHKVA+RorNpm&#10;0WAL/RsNDSnCVLWSVLUT3JUeSfeeT41D+jqFKiaaW7LYXHcmS3pQYWMFsLUVbce7NW7Nc7zZcQFQ&#10;vCPNDNFmhmolNHmhmizQzRKEeaGaLNDNEoXMX97r+xT+KqFFE/e6/sU/iqhXqaD9gcz3K56/19Oy&#10;SY/byvtj/qKWzSDP7eV9sf8AUUtmvIcfG7me5XVgOQ7I80M0WaGaUohHmhmizQzRKIR5oZos0M0S&#10;iEeaMAntXOaWS4lmO68rshBUfuFaUmax1lS42RKRSoKPHniu9ivKmVoe3LSlwHa20FKV5qVzipRl&#10;1EpxwJ4S2cKSRznAPPxru+R4rHXJjJkNxUpU6rAJwKQ/ScbAJdSAe2TVQ9Jd8aachRYzqAoJUtWT&#10;gHw4PY9qocu7TQ1GCFOHDfOw55zTGgcVQqStuE9g9nEn6jR+utfzCsFRfpiX209ZQJWAQRg96kEa&#10;muKbi62HlFAUcDOaPkeKDUK2n11r+YURnsjuaylrUUxSCs+0oKwR24xSovxkkpc6qCkZyFUvkuKW&#10;tO5aiLhHV2dSfvrv1xr+YVl6bgp1JDcxK0+KX05/zxTpExxTSVIkLSvH/wAte5B+40DQeKDVWjGY&#10;2kZUcUaZbLmdrqT99Zqu+zoytrq0LI7Zyjj6xkUom+h3BebVtA/aAZHxTzT+R4pa7gtIU+lIyrOP&#10;MciiEhtQyhaVfUaoLN1dJ/6WfyofMWQrH4EUuq4yV5VIihZPJcjq5x/g/jT+Q4pa9X0cgEdjRZpl&#10;aJfrdjbcQTvCSn2hzkedOkKKkAnua4q9LVOhbU3WhK7zQzRZoZrCVcI80M0WaGaJRCPNDNFmhmiU&#10;QhE/ey/sU/iqhRQ/3sv7FP4qoV6+gfYHM9yuav8AX07JFr9vK+2P+opXNItn/qJX23/tFK5rxXn+&#10;x/M9yuobByHZHmhmizQzU2k0eaGaLNDNFpCPNDNFmhmi0hHmkH0uzh6o2oobV+0KcZUM9vcPfS2a&#10;h7xflWtGIzaeoSMrV9ddWhmaoWVX6VM2zoNl9YRlZeUhATzwnCfu+umrchlcOVKeWAkurPRS5wSM&#10;gbj49uBWe/p6S0gvCW400MqUlC9oX7ROT76Zq1FIkQmY7MdKNgW4p04ALih3r34XGTcoz0iXH9Ma&#10;j3Ky0iOwhCUgdgcn/mqxOTucaCXUgobSOamptpvLzr8lyDKfDxyHksqKVDGOOO1RciDLDpU5DfTw&#10;B7Tah/xTkhW0i69NGFyUyGv1pKd4z7WfGnbbrqJjqloQU5OCUDz8xTXoqQ62S2pOFg8jFcOHaVqS&#10;DuJqSblV0qbZmhtor6YI34ICiPD76VbnNPOKCQ4k4PfB8Kho7xVGwUlOF89+eO/NOI5AczkfD3VJ&#10;F6eClWJERZUCsKeSoH20nj6qJiS0pe5lxPsr2narwP1VGpC0qKwpOARgDvTRuNhb5AOEr3548Dmh&#10;SYF5VralPJWkB4kqHZXNJu3n1NCFKZQd69pSj2VA+8VVGZpTPbUlTwA9koweRnyp/NeJjrSXd+05&#10;G8ZHfPfFMSCpICsKbvEeW31UbSodloBBqSgz4IXn1lbZ7DYvI93BqjiRhKCUjKT/AAqo0erArCo6&#10;wnv+rcx99VKiLltOmbiyA7H627J3JJRtH1fhViTwOO1ZDpKQFXAbVugHGAoVrbRy2n6q8XTz4110&#10;BclM0M0WaGa4LS3R5oZos0M0WkI80M0WaGaLSF1C/ey/sU/iqhRQf3qv7FP4qoV7fw//ABxzPcrk&#10;r/cPl2SCP/iJX2v/ALRSuaRScS5SfHqZ/wAD/tSua8KqYqv5nuV2D6RyHZHmhmizQzWcohHmhmiz&#10;QzRKIR5oZos0M0SiECeKpurEOEJUk9sqwD5f/wBq45qh63mlllxecAI28fXXZoJ/uCzrDwplH02y&#10;ohdxkpbSQAU7vAe88UtNlWe3rBhpbKUowpxR8frP/FZ7AuLl6uy2N76W0NqcUtS/aOBROsOolMhp&#10;a1OBxPHzsc19IxzmukLzalNrxDlp0XXEJlhlox3k7UYBClJBHmMjtTlXpAtiSEuLfbJ5wV5z8RUb&#10;IZEm5JRIdW+6lpJ3LIIHPYeVUL0nqVDv8VhlRAEfJBPPJNIuJKYptEABaeNbWJxIC31K/wDUlB/G&#10;uXdRaXkBfUTFUFJIAVHb4OPOvPrEiQt5IWogYz3peW4tKE7VkedKSr1YWyFWlHTyxF+4Ac/caRdi&#10;6SSndsSMnACCrv8AdWS2xt+VJaCQtYHKuO1XeZDit6ccU2pv15v9Y0Aobioe7xqIKcQpaHadOSPW&#10;uq8pCkPrSkbyDtHbg0qNNafKVlm5ON7/AJw3jn/FZdcHbiqUwt9Kkvyklw4wMnJ8qOIiQ3PjiYpz&#10;oKWAsBXJHupwnGMrSPkVal7Vt3bCgSRnH/eoK7IZtr/q/rgfQk99vGKcWW0NSJElJ6mzC0thSskY&#10;qlS5I6oCnVEjKTnvmkpM4K1W+zKu29qM/HSokKG4kAcdhxT86Fvba9yFRl8Y9lyqlYkOvSgG1uAZ&#10;5O7y7091PLulnvrsaPPeSypCXGwVHsR/3pyUwCr1pqwXS3TkKksAc87FZGK1RrIbANY16OZs+4u7&#10;pMx1YBI5V4+FbEwSWU574rxPiJ/sXXRFyWzQzRZoZrzpW0I80M0WaGaJRCPNDNFmhmiUQu4H71X9&#10;kn8TQorec3R3Hg2kH4n/AL0K+g+G/wCM3z7lcekfcPl2Sd1ZciyvW20lSCMOAeVJtSGn05bWFe7x&#10;qwrQlxJSoZBqGk6cjPLK0ZQT/LxWel/DxWdbYYPdVTr2RDknmhmkvkq3/WX8aHyVb/rL+NcX8VW3&#10;j19lr8wzilc0M0l8lW/6y/jQ+Srf9Zfxo/iq28evsj5hnFK5oZpL5Kt/1l/Gh8lW/wCsv40fxVbe&#10;PX2R8wzilc8VTdRMtqlj1hoLYPzgRnP3Vbfkq3/WX8a5OkWScqcUfrNb6P8AD6tJ9qRnyUPrMcIW&#10;LPqZh3N56LCw24OmShATgE8136rIUt4ttvMqSshSRyVjw544rZPkbE8qB0ZCKiopJJ95r0iKpuuX&#10;MQwrHIs+6QkLbbhla1KOFLPb3d6h9Q2q7X2WZyoyUOJQEjKu6RW9DRNuBz0EZzmjOi4BGOknHuzQ&#10;G1BuTFkLzMzYriHgtTB2gedKv2Sa6EgtYA++vSI0Nbh2aTRjRUIdkI+9NV/ZwTkLAbVZZsJtbsfp&#10;LUtOMLzgUsqyvuKKnxhY74BP11vY0fGTwEo/trr5KM4xnA91KKiXhWDNWl5bUdaWSVxkYSCkkjJJ&#10;/wCaZfJG4LClOCQpPJ9pB9mvQidIxkggJTyADx3x2rr5Jx/5U/CiKnBMOEQsjtjE21uqUYi3GwSp&#10;JyBkGoGXoxZdek9NRDjhXsScqGTnFb38lGPd8KHyUYoioi0FhVt05PjzG3WI7zYJO7qJ9kAjvipW&#10;56WdvbyHpaUh5lHTSUg4WO4zWv8AyTY86A0myP4qIei0FnumNMi0vhLbgKVEE+zjH1c1ozfCAKIa&#10;YQBgLI+qufkq3/WX/dXn6VoNWs6QQtmVmtF6VzQzSXyVb/rL+ND5Kt/1l/GuX+Krbx6+y0+YZxSu&#10;aGaS+Srf9ZfxofJVv+sv40fxVbePX2R8wzilc03fmNs+zne4eyE9zXY0q3/VX8akIVjjRFbgncrz&#10;NWz4U+fG67gkdJbFwQs8RbTSnnv2jhyaFSgGBgUK9pjGsaGt2BchJJkr/9lQSwECLQAUAAYACAAA&#10;ACEAihU/mAwBAAAVAgAAEwAAAAAAAAAAAAAAAAAAAAAAW0NvbnRlbnRfVHlwZXNdLnhtbFBLAQIt&#10;ABQABgAIAAAAIQA4/SH/1gAAAJQBAAALAAAAAAAAAAAAAAAAAD0BAABfcmVscy8ucmVsc1BLAQIt&#10;ABQABgAIAAAAIQByxeSEzgQAAIQKAAAOAAAAAAAAAAAAAAAAADwCAABkcnMvZTJvRG9jLnhtbFBL&#10;AQItABQABgAIAAAAIQBYYLMbugAAACIBAAAZAAAAAAAAAAAAAAAAADYHAABkcnMvX3JlbHMvZTJv&#10;RG9jLnhtbC5yZWxzUEsBAi0AFAAGAAgAAAAhAJot8wriAAAACwEAAA8AAAAAAAAAAAAAAAAAJwgA&#10;AGRycy9kb3ducmV2LnhtbFBLAQItAAoAAAAAAAAAIQA1Ubt1MioAADIqAAAVAAAAAAAAAAAAAAAA&#10;ADYJAABkcnMvbWVkaWEvaW1hZ2UxLmpwZWdQSwUGAAAAAAYABgB9AQAAmzMAAAAA&#10;">
                <v:shape id="四角形吹き出し 95" o:spid="_x0000_s1147" type="#_x0000_t61" style="position:absolute;width:25469;height:13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som8YA&#10;AADbAAAADwAAAGRycy9kb3ducmV2LnhtbESPT2sCMRTE70K/Q3gFb5q01UW3RmkF/9xsVUqPj83r&#10;7tbNy7KJuvrpjVDocZiZ3zCTWWsrcaLGl441PPUVCOLMmZJzDfvdojcC4QOywcoxabiQh9n0oTPB&#10;1Lgzf9JpG3IRIexT1FCEUKdS+qwgi77vauLo/bjGYoiyyaVp8BzhtpLPSiXSYslxocCa5gVlh+3R&#10;ajh8KJmsSvU92Fzef+f18Ov6kiy17j62b68gArXhP/zXXhsN4yHcv8Qf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som8YAAADbAAAADwAAAAAAAAAAAAAAAACYAgAAZHJz&#10;L2Rvd25yZXYueG1sUEsFBgAAAAAEAAQA9QAAAIsDAAAAAA==&#10;" adj="4023,-3766" fillcolor="window" strokecolor="#f79646" strokeweight="1.25pt">
                  <v:path arrowok="t"/>
                  <v:textbox>
                    <w:txbxContent>
                      <w:p w:rsidR="00351C14" w:rsidRDefault="00351C14" w:rsidP="00947793">
                        <w:pPr>
                          <w:spacing w:line="0" w:lineRule="atLeast"/>
                          <w:jc w:val="center"/>
                          <w:rPr>
                            <w:sz w:val="18"/>
                            <w:szCs w:val="20"/>
                          </w:rPr>
                        </w:pPr>
                      </w:p>
                    </w:txbxContent>
                  </v:textbox>
                </v:shape>
                <v:shape id="図 96" o:spid="_x0000_s1148" type="#_x0000_t75" style="position:absolute;left:1701;top:637;width:22647;height:12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GAy/DAAAA2wAAAA8AAABkcnMvZG93bnJldi54bWxEj0FrwkAUhO+F/oflFXprNnoQm2aVWCoV&#10;DxajvT+yr0lo9m3YXZP4712h0OMwM98w+XoynRjI+dayglmSgiCurG65VnA+bV+WIHxA1thZJgVX&#10;8rBePT7kmGk78pGGMtQiQthnqKAJoc+k9FVDBn1ie+Lo/VhnMETpaqkdjhFuOjlP04U02HJcaLCn&#10;94aq3/JiFFjXM+qN2319d0U595/0UewPSj0/TcUbiEBT+A//tXdawesC7l/iD5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sYDL8MAAADbAAAADwAAAAAAAAAAAAAAAACf&#10;AgAAZHJzL2Rvd25yZXYueG1sUEsFBgAAAAAEAAQA9wAAAI8DAAAAAA==&#10;">
                  <v:imagedata r:id="rId98" o:title="" cropbottom="-17f" cropright="51f"/>
                  <v:path arrowok="t"/>
                </v:shape>
              </v:group>
            </w:pict>
          </mc:Fallback>
        </mc:AlternateContent>
      </w:r>
      <w:r w:rsidR="00947793" w:rsidRPr="00A265FC">
        <w:rPr>
          <w:rFonts w:ascii="ＭＳ ゴシック" w:eastAsia="ＭＳ ゴシック" w:hAnsi="ＭＳ ゴシック"/>
          <w:sz w:val="22"/>
        </w:rPr>
        <w:br w:type="page"/>
      </w:r>
      <w:r w:rsidR="00D7377E" w:rsidRPr="00A265FC">
        <w:rPr>
          <w:rFonts w:ascii="ＭＳ ゴシック" w:eastAsia="ＭＳ ゴシック" w:hAnsi="ＭＳ ゴシック" w:hint="eastAsia"/>
          <w:sz w:val="22"/>
        </w:rPr>
        <w:lastRenderedPageBreak/>
        <w:t>（３）空家の多様な活用による居住魅力の向上</w:t>
      </w:r>
    </w:p>
    <w:p w:rsidR="00D7377E" w:rsidRPr="00A265FC" w:rsidRDefault="00D7377E" w:rsidP="00D7377E">
      <w:pPr>
        <w:pStyle w:val="Default"/>
        <w:spacing w:line="320" w:lineRule="exact"/>
        <w:ind w:firstLineChars="100" w:firstLine="220"/>
        <w:rPr>
          <w:rFonts w:asciiTheme="minorEastAsia" w:eastAsiaTheme="minorEastAsia" w:hAnsiTheme="minorEastAsia" w:cs="Times New Roman"/>
          <w:color w:val="auto"/>
          <w:sz w:val="22"/>
          <w:szCs w:val="22"/>
        </w:rPr>
      </w:pPr>
      <w:r w:rsidRPr="00A265FC">
        <w:rPr>
          <w:rFonts w:asciiTheme="minorEastAsia" w:eastAsiaTheme="minorEastAsia" w:hAnsiTheme="minorEastAsia" w:hint="eastAsia"/>
          <w:color w:val="auto"/>
          <w:sz w:val="22"/>
          <w:szCs w:val="22"/>
        </w:rPr>
        <w:t>大阪府内には、約68万戸の空家が存在しており、年々増加傾向にあります。</w:t>
      </w:r>
      <w:r w:rsidRPr="00A265FC">
        <w:rPr>
          <w:rFonts w:asciiTheme="minorEastAsia" w:eastAsiaTheme="minorEastAsia" w:hAnsiTheme="minorEastAsia" w:cs="Times New Roman"/>
          <w:color w:val="auto"/>
          <w:sz w:val="22"/>
          <w:szCs w:val="22"/>
        </w:rPr>
        <w:t>空家が今後さらに増加していくと、大阪の活力や地域の安全性・防災性の</w:t>
      </w:r>
      <w:r w:rsidRPr="00A265FC">
        <w:rPr>
          <w:rFonts w:asciiTheme="minorEastAsia" w:eastAsiaTheme="minorEastAsia" w:hAnsiTheme="minorEastAsia" w:cs="Times New Roman" w:hint="eastAsia"/>
          <w:color w:val="auto"/>
          <w:sz w:val="22"/>
          <w:szCs w:val="22"/>
        </w:rPr>
        <w:t>さら</w:t>
      </w:r>
      <w:r w:rsidRPr="00A265FC">
        <w:rPr>
          <w:rFonts w:asciiTheme="minorEastAsia" w:eastAsiaTheme="minorEastAsia" w:hAnsiTheme="minorEastAsia" w:cs="Times New Roman"/>
          <w:color w:val="auto"/>
          <w:sz w:val="22"/>
          <w:szCs w:val="22"/>
        </w:rPr>
        <w:t>なる低下を引き起こす</w:t>
      </w:r>
      <w:r w:rsidRPr="00A265FC">
        <w:rPr>
          <w:rFonts w:asciiTheme="minorEastAsia" w:eastAsiaTheme="minorEastAsia" w:hAnsiTheme="minorEastAsia" w:cs="Times New Roman" w:hint="eastAsia"/>
          <w:color w:val="auto"/>
          <w:sz w:val="22"/>
          <w:szCs w:val="22"/>
        </w:rPr>
        <w:t>可能性があるため、</w:t>
      </w:r>
      <w:r w:rsidRPr="00A265FC">
        <w:rPr>
          <w:rFonts w:asciiTheme="minorEastAsia" w:eastAsiaTheme="minorEastAsia" w:hAnsiTheme="minorEastAsia" w:cs="Times New Roman"/>
          <w:color w:val="auto"/>
          <w:sz w:val="22"/>
          <w:szCs w:val="22"/>
        </w:rPr>
        <w:t>空家を発生させない、空家になった場合でも、</w:t>
      </w:r>
      <w:r w:rsidRPr="00A265FC">
        <w:rPr>
          <w:rFonts w:asciiTheme="minorEastAsia" w:eastAsiaTheme="minorEastAsia" w:hAnsiTheme="minorEastAsia" w:cs="Times New Roman" w:hint="eastAsia"/>
          <w:color w:val="auto"/>
          <w:sz w:val="22"/>
          <w:szCs w:val="22"/>
        </w:rPr>
        <w:t>そ</w:t>
      </w:r>
      <w:r w:rsidRPr="00A265FC">
        <w:rPr>
          <w:rFonts w:asciiTheme="minorEastAsia" w:eastAsiaTheme="minorEastAsia" w:hAnsiTheme="minorEastAsia" w:cs="Times New Roman"/>
          <w:color w:val="auto"/>
          <w:sz w:val="22"/>
          <w:szCs w:val="22"/>
        </w:rPr>
        <w:t>の状態に応じて利活用や適正管理・除却が適切になされる環境を整備</w:t>
      </w:r>
      <w:r>
        <w:rPr>
          <w:rFonts w:asciiTheme="minorEastAsia" w:eastAsiaTheme="minorEastAsia" w:hAnsiTheme="minorEastAsia" w:cs="Times New Roman" w:hint="eastAsia"/>
          <w:color w:val="auto"/>
          <w:sz w:val="22"/>
          <w:szCs w:val="22"/>
        </w:rPr>
        <w:t>することが必要です</w:t>
      </w:r>
      <w:r w:rsidRPr="00A265FC">
        <w:rPr>
          <w:rFonts w:asciiTheme="minorEastAsia" w:eastAsiaTheme="minorEastAsia" w:hAnsiTheme="minorEastAsia" w:cs="Times New Roman" w:hint="eastAsia"/>
          <w:color w:val="auto"/>
          <w:sz w:val="22"/>
          <w:szCs w:val="22"/>
        </w:rPr>
        <w:t>。</w:t>
      </w:r>
    </w:p>
    <w:p w:rsidR="00D7377E" w:rsidRPr="001106B3" w:rsidRDefault="00D7377E" w:rsidP="00D7377E">
      <w:pPr>
        <w:pStyle w:val="Default"/>
        <w:spacing w:line="320" w:lineRule="exact"/>
        <w:ind w:firstLineChars="100" w:firstLine="220"/>
        <w:rPr>
          <w:rFonts w:asciiTheme="minorEastAsia" w:eastAsiaTheme="minorEastAsia" w:hAnsiTheme="minorEastAsia"/>
          <w:color w:val="auto"/>
          <w:sz w:val="22"/>
        </w:rPr>
      </w:pPr>
      <w:r>
        <w:rPr>
          <w:rFonts w:asciiTheme="minorEastAsia" w:eastAsiaTheme="minorEastAsia" w:hAnsiTheme="minorEastAsia" w:cs="Times New Roman" w:hint="eastAsia"/>
          <w:color w:val="auto"/>
          <w:sz w:val="22"/>
          <w:szCs w:val="22"/>
        </w:rPr>
        <w:t>そして、</w:t>
      </w:r>
      <w:r w:rsidRPr="00A265FC">
        <w:rPr>
          <w:rFonts w:asciiTheme="minorEastAsia" w:eastAsiaTheme="minorEastAsia" w:hAnsiTheme="minorEastAsia" w:hint="eastAsia"/>
          <w:color w:val="auto"/>
          <w:sz w:val="22"/>
        </w:rPr>
        <w:t>空家は地域の魅力を高める潜在的な資産であるという認識</w:t>
      </w:r>
      <w:r w:rsidRPr="001106B3">
        <w:rPr>
          <w:rFonts w:asciiTheme="minorEastAsia" w:eastAsiaTheme="minorEastAsia" w:hAnsiTheme="minorEastAsia" w:hint="eastAsia"/>
          <w:color w:val="auto"/>
          <w:sz w:val="22"/>
        </w:rPr>
        <w:t>のもと、</w:t>
      </w:r>
      <w:r>
        <w:rPr>
          <w:rFonts w:asciiTheme="minorEastAsia" w:eastAsiaTheme="minorEastAsia" w:hAnsiTheme="minorEastAsia" w:hint="eastAsia"/>
          <w:color w:val="auto"/>
          <w:sz w:val="22"/>
        </w:rPr>
        <w:t>地域活力や都市の居住魅力向上を図る</w:t>
      </w:r>
      <w:r w:rsidRPr="001106B3">
        <w:rPr>
          <w:rFonts w:asciiTheme="minorEastAsia" w:eastAsiaTheme="minorEastAsia" w:hAnsiTheme="minorEastAsia" w:hint="eastAsia"/>
          <w:color w:val="auto"/>
          <w:sz w:val="22"/>
        </w:rPr>
        <w:t>「まち育て」の視点を持って、積極的に活用します。</w:t>
      </w:r>
      <w:r w:rsidRPr="00A265FC">
        <w:rPr>
          <w:rFonts w:asciiTheme="minorEastAsia" w:eastAsiaTheme="minorEastAsia" w:hAnsiTheme="minorEastAsia" w:cs="Times New Roman"/>
          <w:color w:val="auto"/>
          <w:sz w:val="22"/>
          <w:szCs w:val="22"/>
        </w:rPr>
        <w:t>空家の</w:t>
      </w:r>
      <w:r>
        <w:rPr>
          <w:rFonts w:asciiTheme="minorEastAsia" w:eastAsiaTheme="minorEastAsia" w:hAnsiTheme="minorEastAsia" w:cs="Times New Roman" w:hint="eastAsia"/>
          <w:color w:val="auto"/>
          <w:sz w:val="22"/>
          <w:szCs w:val="22"/>
        </w:rPr>
        <w:t>立地状況や</w:t>
      </w:r>
      <w:r w:rsidRPr="00A265FC">
        <w:rPr>
          <w:rFonts w:asciiTheme="minorEastAsia" w:eastAsiaTheme="minorEastAsia" w:hAnsiTheme="minorEastAsia" w:cs="Times New Roman"/>
          <w:color w:val="auto"/>
          <w:sz w:val="22"/>
          <w:szCs w:val="22"/>
        </w:rPr>
        <w:t>タイプ</w:t>
      </w:r>
      <w:r>
        <w:rPr>
          <w:rFonts w:asciiTheme="minorEastAsia" w:eastAsiaTheme="minorEastAsia" w:hAnsiTheme="minorEastAsia" w:cs="Times New Roman" w:hint="eastAsia"/>
          <w:color w:val="auto"/>
          <w:sz w:val="22"/>
          <w:szCs w:val="22"/>
        </w:rPr>
        <w:t>、発生する</w:t>
      </w:r>
      <w:r w:rsidRPr="00A265FC">
        <w:rPr>
          <w:rFonts w:asciiTheme="minorEastAsia" w:eastAsiaTheme="minorEastAsia" w:hAnsiTheme="minorEastAsia" w:cs="Times New Roman"/>
          <w:color w:val="auto"/>
          <w:sz w:val="22"/>
          <w:szCs w:val="22"/>
        </w:rPr>
        <w:t>要因</w:t>
      </w:r>
      <w:r>
        <w:rPr>
          <w:rFonts w:asciiTheme="minorEastAsia" w:eastAsiaTheme="minorEastAsia" w:hAnsiTheme="minorEastAsia" w:cs="Times New Roman" w:hint="eastAsia"/>
          <w:color w:val="auto"/>
          <w:sz w:val="22"/>
          <w:szCs w:val="22"/>
        </w:rPr>
        <w:t>は、地域によって様々であり</w:t>
      </w:r>
      <w:r w:rsidRPr="00A265FC">
        <w:rPr>
          <w:rFonts w:asciiTheme="minorEastAsia" w:eastAsiaTheme="minorEastAsia" w:hAnsiTheme="minorEastAsia" w:cs="Times New Roman" w:hint="eastAsia"/>
          <w:color w:val="auto"/>
          <w:sz w:val="22"/>
          <w:szCs w:val="22"/>
        </w:rPr>
        <w:t>、</w:t>
      </w:r>
      <w:r w:rsidRPr="00A265FC">
        <w:rPr>
          <w:rFonts w:asciiTheme="minorEastAsia" w:eastAsiaTheme="minorEastAsia" w:hAnsiTheme="minorEastAsia" w:cs="Times New Roman"/>
          <w:color w:val="auto"/>
          <w:sz w:val="22"/>
          <w:szCs w:val="22"/>
        </w:rPr>
        <w:t>地域特性に応じ</w:t>
      </w:r>
      <w:r>
        <w:rPr>
          <w:rFonts w:asciiTheme="minorEastAsia" w:eastAsiaTheme="minorEastAsia" w:hAnsiTheme="minorEastAsia" w:cs="Times New Roman" w:hint="eastAsia"/>
          <w:color w:val="auto"/>
          <w:sz w:val="22"/>
          <w:szCs w:val="22"/>
        </w:rPr>
        <w:t>て取組みを進めます。</w:t>
      </w:r>
    </w:p>
    <w:p w:rsidR="00D7377E" w:rsidRPr="001106B3" w:rsidRDefault="00D7377E" w:rsidP="00D7377E">
      <w:pPr>
        <w:pStyle w:val="Default"/>
        <w:spacing w:line="320" w:lineRule="exact"/>
        <w:ind w:firstLineChars="100" w:firstLine="220"/>
        <w:rPr>
          <w:rFonts w:asciiTheme="minorEastAsia" w:eastAsiaTheme="minorEastAsia" w:hAnsiTheme="minorEastAsia"/>
          <w:color w:val="auto"/>
          <w:sz w:val="22"/>
        </w:rPr>
      </w:pPr>
      <w:r w:rsidRPr="00291C6D">
        <w:rPr>
          <w:rFonts w:asciiTheme="minorEastAsia" w:eastAsiaTheme="minorEastAsia" w:hAnsiTheme="minorEastAsia" w:hint="eastAsia"/>
          <w:sz w:val="22"/>
        </w:rPr>
        <w:t>空家が様々な形で活用され、地域の居住魅力が高まることによって、特定空家</w:t>
      </w:r>
      <w:r>
        <w:rPr>
          <w:rFonts w:ascii="ＭＳ 明朝" w:hAnsi="ＭＳ 明朝" w:hint="eastAsia"/>
          <w:bCs/>
          <w:color w:val="000000" w:themeColor="text1"/>
          <w:sz w:val="22"/>
          <w:vertAlign w:val="subscript"/>
        </w:rPr>
        <w:t>※</w:t>
      </w:r>
      <w:r w:rsidRPr="00291C6D">
        <w:rPr>
          <w:rFonts w:asciiTheme="minorEastAsia" w:eastAsiaTheme="minorEastAsia" w:hAnsiTheme="minorEastAsia" w:hint="eastAsia"/>
          <w:sz w:val="22"/>
        </w:rPr>
        <w:t>等の発生予防にもつながり、地域の安全・安心も高まっていくという好循環をめざします。</w:t>
      </w:r>
    </w:p>
    <w:p w:rsidR="00D7377E" w:rsidRPr="00C55B70" w:rsidRDefault="00D7377E" w:rsidP="00D7377E">
      <w:pPr>
        <w:spacing w:beforeLines="50" w:before="180"/>
        <w:rPr>
          <w:rFonts w:asciiTheme="majorEastAsia" w:eastAsiaTheme="majorEastAsia" w:hAnsiTheme="majorEastAsia"/>
        </w:rPr>
      </w:pPr>
      <w:r w:rsidRPr="00C55B70">
        <w:rPr>
          <w:rFonts w:asciiTheme="majorEastAsia" w:eastAsiaTheme="majorEastAsia" w:hAnsiTheme="majorEastAsia" w:hint="eastAsia"/>
          <w:sz w:val="22"/>
        </w:rPr>
        <w:t>（</w:t>
      </w:r>
      <w:r>
        <w:rPr>
          <w:rFonts w:asciiTheme="majorEastAsia" w:eastAsiaTheme="majorEastAsia" w:hAnsiTheme="majorEastAsia" w:hint="eastAsia"/>
          <w:sz w:val="22"/>
        </w:rPr>
        <w:t>取組み内容</w:t>
      </w:r>
      <w:r w:rsidRPr="00C55B70">
        <w:rPr>
          <w:rFonts w:asciiTheme="majorEastAsia" w:eastAsiaTheme="majorEastAsia" w:hAnsiTheme="majorEastAsia" w:hint="eastAsia"/>
          <w:sz w:val="22"/>
        </w:rPr>
        <w:t>）</w:t>
      </w:r>
    </w:p>
    <w:p w:rsidR="00D7377E" w:rsidRDefault="00D7377E" w:rsidP="00D7377E">
      <w:pPr>
        <w:widowControl/>
        <w:adjustRightInd w:val="0"/>
        <w:spacing w:line="300" w:lineRule="exact"/>
        <w:ind w:left="220" w:hangingChars="100" w:hanging="220"/>
        <w:jc w:val="left"/>
        <w:rPr>
          <w:rFonts w:ascii="ＭＳ 明朝" w:hAnsi="ＭＳ 明朝"/>
          <w:sz w:val="22"/>
        </w:rPr>
      </w:pPr>
      <w:r w:rsidRPr="00A265FC">
        <w:rPr>
          <w:rFonts w:asciiTheme="minorEastAsia" w:eastAsiaTheme="minorEastAsia" w:hAnsiTheme="minorEastAsia" w:hint="eastAsia"/>
          <w:sz w:val="22"/>
        </w:rPr>
        <w:t>○中古住宅流通・リフォーム市場の活性化・環境整備を進めるとともに、民間主導による「リノベーション</w:t>
      </w:r>
      <w:r>
        <w:rPr>
          <w:rFonts w:ascii="ＭＳ 明朝" w:hAnsi="ＭＳ 明朝" w:hint="eastAsia"/>
          <w:bCs/>
          <w:color w:val="000000" w:themeColor="text1"/>
          <w:sz w:val="22"/>
          <w:vertAlign w:val="subscript"/>
        </w:rPr>
        <w:t>※</w:t>
      </w:r>
      <w:r w:rsidRPr="00A265FC">
        <w:rPr>
          <w:rFonts w:asciiTheme="minorEastAsia" w:eastAsiaTheme="minorEastAsia" w:hAnsiTheme="minorEastAsia" w:hint="eastAsia"/>
          <w:sz w:val="22"/>
        </w:rPr>
        <w:t>まちづくり」など、地域課題の解消や居住魅力の向上に向けた</w:t>
      </w:r>
      <w:r>
        <w:rPr>
          <w:rFonts w:asciiTheme="minorEastAsia" w:eastAsiaTheme="minorEastAsia" w:hAnsiTheme="minorEastAsia" w:hint="eastAsia"/>
          <w:sz w:val="22"/>
        </w:rPr>
        <w:t>取組み</w:t>
      </w:r>
      <w:r w:rsidRPr="00A265FC">
        <w:rPr>
          <w:rFonts w:asciiTheme="minorEastAsia" w:eastAsiaTheme="minorEastAsia" w:hAnsiTheme="minorEastAsia" w:hint="eastAsia"/>
          <w:sz w:val="22"/>
        </w:rPr>
        <w:t>が府内各地で展開されるよう、その仕組みづ</w:t>
      </w:r>
      <w:r w:rsidRPr="00A265FC">
        <w:rPr>
          <w:rFonts w:ascii="ＭＳ 明朝" w:hAnsi="ＭＳ 明朝" w:hint="eastAsia"/>
          <w:sz w:val="22"/>
        </w:rPr>
        <w:t>くりを進めます。</w:t>
      </w:r>
    </w:p>
    <w:p w:rsidR="00D7377E" w:rsidRPr="00A265FC" w:rsidRDefault="00D7377E" w:rsidP="00D7377E">
      <w:pPr>
        <w:widowControl/>
        <w:adjustRightInd w:val="0"/>
        <w:spacing w:line="300" w:lineRule="exact"/>
        <w:ind w:left="220" w:hangingChars="100" w:hanging="220"/>
        <w:jc w:val="left"/>
        <w:rPr>
          <w:rFonts w:ascii="ＭＳ 明朝" w:hAnsi="ＭＳ 明朝"/>
          <w:sz w:val="22"/>
        </w:rPr>
      </w:pPr>
      <w:r>
        <w:rPr>
          <w:rFonts w:ascii="ＭＳ 明朝" w:hAnsi="ＭＳ 明朝" w:hint="eastAsia"/>
          <w:sz w:val="22"/>
        </w:rPr>
        <w:t>○移住・定住促進や地域活性化を府域全体で推進するため、「大阪の</w:t>
      </w:r>
      <w:r w:rsidRPr="006E00DF">
        <w:rPr>
          <w:rFonts w:ascii="ＭＳ 明朝" w:hAnsi="ＭＳ 明朝" w:hint="eastAsia"/>
          <w:sz w:val="22"/>
        </w:rPr>
        <w:t>住まい活性化フォーラム」において、市町村の空家バンク情報をとりまとめ、大阪に住まう魅力とあわせて一元的に情報発信する民間主導の「大阪版・空家バンク」を設置します。</w:t>
      </w:r>
    </w:p>
    <w:p w:rsidR="00D7377E" w:rsidRDefault="00D7377E" w:rsidP="00D7377E">
      <w:pPr>
        <w:widowControl/>
        <w:adjustRightInd w:val="0"/>
        <w:spacing w:line="300" w:lineRule="exact"/>
        <w:ind w:left="220" w:hangingChars="100" w:hanging="220"/>
        <w:jc w:val="left"/>
        <w:rPr>
          <w:rFonts w:ascii="ＭＳ 明朝" w:hAnsi="ＭＳ 明朝"/>
          <w:sz w:val="22"/>
        </w:rPr>
      </w:pPr>
      <w:r w:rsidRPr="00A265FC">
        <w:rPr>
          <w:rFonts w:ascii="ＭＳ 明朝" w:hAnsi="ＭＳ 明朝" w:hint="eastAsia"/>
          <w:sz w:val="22"/>
        </w:rPr>
        <w:t>○適切な管理が行われておらず、結果として地域住民の生活環境に深刻な影響をおよぼしている空家等（特定空家等）の適正管理や除却等を促進するため、所有者等の意識啓発などに取り組むとともに、</w:t>
      </w:r>
      <w:r>
        <w:rPr>
          <w:rFonts w:ascii="ＭＳ 明朝" w:hAnsi="ＭＳ 明朝" w:hint="eastAsia"/>
          <w:sz w:val="22"/>
        </w:rPr>
        <w:t>市町村における</w:t>
      </w:r>
      <w:r w:rsidRPr="00A265FC">
        <w:rPr>
          <w:rFonts w:ascii="ＭＳ 明朝" w:hAnsi="ＭＳ 明朝" w:hint="eastAsia"/>
          <w:sz w:val="22"/>
        </w:rPr>
        <w:t>特定空家等に対する措置を</w:t>
      </w:r>
      <w:r>
        <w:rPr>
          <w:rFonts w:ascii="ＭＳ 明朝" w:hAnsi="ＭＳ 明朝" w:hint="eastAsia"/>
          <w:sz w:val="22"/>
        </w:rPr>
        <w:t>促進</w:t>
      </w:r>
      <w:r w:rsidRPr="00A265FC">
        <w:rPr>
          <w:rFonts w:ascii="ＭＳ 明朝" w:hAnsi="ＭＳ 明朝" w:hint="eastAsia"/>
          <w:sz w:val="22"/>
        </w:rPr>
        <w:t>します。</w:t>
      </w:r>
    </w:p>
    <w:p w:rsidR="00D7377E" w:rsidRPr="00AF2372" w:rsidRDefault="00D7377E" w:rsidP="00D7377E">
      <w:pPr>
        <w:widowControl/>
        <w:adjustRightInd w:val="0"/>
        <w:spacing w:line="300" w:lineRule="exact"/>
        <w:ind w:left="220" w:hangingChars="100" w:hanging="220"/>
        <w:jc w:val="left"/>
        <w:rPr>
          <w:rFonts w:ascii="ＭＳ 明朝" w:hAnsi="ＭＳ 明朝"/>
          <w:sz w:val="22"/>
        </w:rPr>
      </w:pPr>
      <w:r w:rsidRPr="00A265FC">
        <w:rPr>
          <w:rFonts w:ascii="ＭＳ 明朝" w:hAnsi="ＭＳ 明朝" w:hint="eastAsia"/>
          <w:sz w:val="22"/>
        </w:rPr>
        <w:t>○</w:t>
      </w:r>
      <w:r>
        <w:rPr>
          <w:rFonts w:ascii="ＭＳ 明朝" w:hAnsi="ＭＳ 明朝" w:hint="eastAsia"/>
          <w:sz w:val="22"/>
        </w:rPr>
        <w:t>これらの取組みを強力に推進するため、</w:t>
      </w:r>
      <w:r w:rsidRPr="00A265FC">
        <w:rPr>
          <w:rFonts w:ascii="ＭＳ 明朝" w:hAnsi="ＭＳ 明朝" w:hint="eastAsia"/>
          <w:sz w:val="22"/>
        </w:rPr>
        <w:t>大阪府</w:t>
      </w:r>
      <w:r>
        <w:rPr>
          <w:rFonts w:ascii="ＭＳ 明朝" w:hAnsi="ＭＳ 明朝" w:hint="eastAsia"/>
          <w:sz w:val="22"/>
        </w:rPr>
        <w:t>では、</w:t>
      </w:r>
      <w:r w:rsidRPr="00A265FC">
        <w:rPr>
          <w:rFonts w:ascii="ＭＳ 明朝" w:hAnsi="ＭＳ 明朝" w:hint="eastAsia"/>
          <w:sz w:val="22"/>
        </w:rPr>
        <w:t>行政や民間事業者等の多様な主体が一体となって、空家対策を進めるための戦略等を示</w:t>
      </w:r>
      <w:r>
        <w:rPr>
          <w:rFonts w:ascii="ＭＳ 明朝" w:hAnsi="ＭＳ 明朝" w:hint="eastAsia"/>
          <w:sz w:val="22"/>
        </w:rPr>
        <w:t>すとともに、市町村における空家等対策計画の策定等を促進します</w:t>
      </w:r>
      <w:r w:rsidRPr="00A265FC">
        <w:rPr>
          <w:rFonts w:ascii="ＭＳ 明朝" w:hAnsi="ＭＳ 明朝" w:hint="eastAsia"/>
          <w:sz w:val="22"/>
        </w:rPr>
        <w:t>。</w:t>
      </w:r>
    </w:p>
    <w:p w:rsidR="00D7377E" w:rsidRPr="00A265FC" w:rsidRDefault="00D7377E" w:rsidP="00D7377E">
      <w:pPr>
        <w:widowControl/>
        <w:adjustRightInd w:val="0"/>
        <w:ind w:rightChars="12" w:right="25"/>
        <w:rPr>
          <w:rFonts w:ascii="ＭＳ 明朝" w:hAnsi="ＭＳ 明朝"/>
          <w:strike/>
          <w:sz w:val="22"/>
        </w:rPr>
      </w:pPr>
      <w:r>
        <w:rPr>
          <w:rFonts w:ascii="ＭＳ 明朝" w:hAnsi="ＭＳ 明朝"/>
          <w:strike/>
          <w:noProof/>
          <w:sz w:val="22"/>
        </w:rPr>
        <mc:AlternateContent>
          <mc:Choice Requires="wps">
            <w:drawing>
              <wp:anchor distT="0" distB="0" distL="114300" distR="114300" simplePos="0" relativeHeight="253133824" behindDoc="0" locked="0" layoutInCell="1" allowOverlap="1" wp14:anchorId="7F4B41BA" wp14:editId="052573EF">
                <wp:simplePos x="0" y="0"/>
                <wp:positionH relativeFrom="column">
                  <wp:posOffset>-2998</wp:posOffset>
                </wp:positionH>
                <wp:positionV relativeFrom="paragraph">
                  <wp:posOffset>37598</wp:posOffset>
                </wp:positionV>
                <wp:extent cx="5862955" cy="4224655"/>
                <wp:effectExtent l="0" t="0" r="23495" b="23495"/>
                <wp:wrapNone/>
                <wp:docPr id="267" name="正方形/長方形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2955" cy="4224655"/>
                        </a:xfrm>
                        <a:prstGeom prst="rect">
                          <a:avLst/>
                        </a:prstGeom>
                        <a:noFill/>
                        <a:ln w="25400" cap="flat" cmpd="sng" algn="ctr">
                          <a:solidFill>
                            <a:srgbClr val="F79646"/>
                          </a:solidFill>
                          <a:prstDash val="solid"/>
                        </a:ln>
                        <a:effectLst/>
                      </wps:spPr>
                      <wps:txbx>
                        <w:txbxContent>
                          <w:p w:rsidR="00351C14" w:rsidRDefault="00351C14" w:rsidP="00D7377E">
                            <w:pPr>
                              <w:widowControl/>
                              <w:adjustRightInd w:val="0"/>
                              <w:spacing w:line="0" w:lineRule="atLeast"/>
                              <w:jc w:val="left"/>
                              <w:rPr>
                                <w:rFonts w:asciiTheme="majorEastAsia" w:eastAsiaTheme="majorEastAsia" w:hAnsiTheme="majorEastAsia"/>
                                <w:sz w:val="22"/>
                                <w:szCs w:val="20"/>
                              </w:rPr>
                            </w:pPr>
                            <w:r>
                              <w:rPr>
                                <w:rFonts w:asciiTheme="majorEastAsia" w:eastAsiaTheme="majorEastAsia" w:hAnsiTheme="majorEastAsia" w:hint="eastAsia"/>
                                <w:sz w:val="22"/>
                                <w:szCs w:val="20"/>
                              </w:rPr>
                              <w:t>○空家対策</w:t>
                            </w:r>
                          </w:p>
                          <w:p w:rsidR="00351C14" w:rsidRDefault="00351C14" w:rsidP="00D7377E">
                            <w:pPr>
                              <w:widowControl/>
                              <w:adjustRightInd w:val="0"/>
                              <w:spacing w:line="0" w:lineRule="atLeast"/>
                              <w:jc w:val="left"/>
                              <w:rPr>
                                <w:rFonts w:ascii="HG丸ｺﾞｼｯｸM-PRO" w:eastAsia="HG丸ｺﾞｼｯｸM-PRO" w:hAnsi="HG丸ｺﾞｼｯｸM-PRO"/>
                                <w:sz w:val="20"/>
                                <w:szCs w:val="20"/>
                              </w:rPr>
                            </w:pPr>
                          </w:p>
                          <w:p w:rsidR="00351C14" w:rsidRDefault="00351C14" w:rsidP="00D7377E">
                            <w:pPr>
                              <w:widowControl/>
                              <w:adjustRightInd w:val="0"/>
                              <w:spacing w:line="0" w:lineRule="atLeast"/>
                              <w:jc w:val="left"/>
                              <w:rPr>
                                <w:rFonts w:ascii="ＭＳ ゴシック" w:eastAsia="ＭＳ ゴシック" w:hAnsi="ＭＳ ゴシック"/>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Pr="009061B1" w:rsidRDefault="00351C14" w:rsidP="00D7377E">
                            <w:pPr>
                              <w:widowControl/>
                              <w:adjustRightInd w:val="0"/>
                              <w:spacing w:beforeLines="50" w:before="180" w:line="0" w:lineRule="atLeast"/>
                              <w:jc w:val="left"/>
                              <w:rPr>
                                <w:rFonts w:ascii="Meiryo UI" w:eastAsia="Meiryo UI" w:hAnsi="Meiryo UI" w:cs="Meiryo UI"/>
                                <w:sz w:val="22"/>
                              </w:rPr>
                            </w:pPr>
                            <w:r w:rsidRPr="009061B1">
                              <w:rPr>
                                <w:rFonts w:ascii="Meiryo UI" w:eastAsia="Meiryo UI" w:hAnsi="Meiryo UI" w:cs="Meiryo UI" w:hint="eastAsia"/>
                                <w:sz w:val="22"/>
                              </w:rPr>
                              <w:t>（</w:t>
                            </w:r>
                            <w:r w:rsidRPr="009061B1">
                              <w:rPr>
                                <w:rFonts w:ascii="Meiryo UI" w:eastAsia="Meiryo UI" w:hAnsi="Meiryo UI" w:cs="Meiryo UI" w:hint="eastAsia"/>
                                <w:sz w:val="22"/>
                              </w:rPr>
                              <w:t>リノベーションまちづくりの推進）</w:t>
                            </w:r>
                          </w:p>
                          <w:p w:rsidR="00351C14" w:rsidRPr="0006306D" w:rsidRDefault="00351C14" w:rsidP="00D7377E">
                            <w:pPr>
                              <w:widowControl/>
                              <w:adjustRightInd w:val="0"/>
                              <w:spacing w:line="0" w:lineRule="atLeast"/>
                              <w:jc w:val="lef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267" o:spid="_x0000_s1149" style="position:absolute;left:0;text-align:left;margin-left:-.25pt;margin-top:2.95pt;width:461.65pt;height:332.65pt;z-index:25313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kDjAIAAOoEAAAOAAAAZHJzL2Uyb0RvYy54bWysVEFu2zAQvBfoHwjeG9mCrCRC5MBw4KKA&#10;kQRwipzXFGUJpUiWpC2l/2gf0J57Lnrocxqgv+iSkhMn7anohVhyR7uc4azOzrtGkB03tlYyp+Oj&#10;ESVcMlXUcpPTtzeLVyeUWAeyAKEkz+kdt/R8+vLFWaszHqtKiYIbgkWkzVqd08o5nUWRZRVvwB4p&#10;zSUmS2UacLg1m6gw0GL1RkTxaJRGrTKFNopxa/H0ok/Saahflpy5q7K03BGRU7ybC6sJ69qv0fQM&#10;so0BXdVsuAb8wy0aqCU2fSh1AQ7I1tR/lGpqZpRVpTtiqolUWdaMBw7IZjx6xmZVgeaBC4pj9YNM&#10;9v+VZZe7a0PqIqdxekyJhAYf6f7rl/tP33/++Bz9+vitj4hPo1itthl+s9LXxtO1eqnYO4uJ6EnG&#10;b+yA6UrTeCySJV1Q/u5Bed45wvBwcpLGp5MJJQxzSRwnKW58Vcj2n2tj3WuuGuKDnBp82qA47JbW&#10;9dA9xHeTalELgeeQCUla5DdJRugABuiyUoDDsNHI28oNJSA2aF/mTChplagL/3mgaDbruTBkB2ih&#10;xfFpmqTDzZ7AfO8LsFWPC6kBJqQvw4MZh6s+yuMj16278ARp8KM/WqviDt/FqN6wVrNFjQ2WYN01&#10;GHQoMsGpc1e4lEIhPTVElFTKfPjbucejcTBLSYuOR+rvt2A4JeKNREudjpPEj0jYJJPjGDfmMLM+&#10;zMhtM1eoyBjnW7MQerwT+7A0qrnF4Zz5rpgCybB3TlH4Ppy7fg5xuBmfzQIIh0KDW8qVZr60F84L&#10;e9PdgtHDyzs0zaXazwZkzwzQY/2XUs22TpV1cMejqoNXcaCCv4bh9xN7uA+ox1/U9DcAAAD//wMA&#10;UEsDBBQABgAIAAAAIQAp1Kym3gAAAAcBAAAPAAAAZHJzL2Rvd25yZXYueG1sTI9BT4NAFITvJv6H&#10;zTPx1i6gVIs8GlvT9ODJ2kaPW3iyRPYtYReK/nrXkx4nM5n5Jl9NphUj9a6xjBDPIxDEpa0arhEO&#10;r9vZPQjnFVeqtUwIX+RgVVxe5Cqr7JlfaNz7WoQSdplC0N53mZSu1GSUm9uOOHgftjfKB9nXsurV&#10;OZSbViZRtJBGNRwWtOpoo6n83A8GYbO9KZ9v07dvPcTHp916R+/jmhCvr6bHBxCeJv8Xhl/8gA5F&#10;YDrZgSsnWoRZGoII6RJEcJdJEo6cEBZ3cQKyyOV//uIHAAD//wMAUEsBAi0AFAAGAAgAAAAhALaD&#10;OJL+AAAA4QEAABMAAAAAAAAAAAAAAAAAAAAAAFtDb250ZW50X1R5cGVzXS54bWxQSwECLQAUAAYA&#10;CAAAACEAOP0h/9YAAACUAQAACwAAAAAAAAAAAAAAAAAvAQAAX3JlbHMvLnJlbHNQSwECLQAUAAYA&#10;CAAAACEAgliZA4wCAADqBAAADgAAAAAAAAAAAAAAAAAuAgAAZHJzL2Uyb0RvYy54bWxQSwECLQAU&#10;AAYACAAAACEAKdSspt4AAAAHAQAADwAAAAAAAAAAAAAAAADmBAAAZHJzL2Rvd25yZXYueG1sUEsF&#10;BgAAAAAEAAQA8wAAAPEFAAAAAA==&#10;" filled="f" strokecolor="#f79646" strokeweight="2pt">
                <v:path arrowok="t"/>
                <v:textbox>
                  <w:txbxContent>
                    <w:p w:rsidR="00351C14" w:rsidRDefault="00351C14" w:rsidP="00D7377E">
                      <w:pPr>
                        <w:widowControl/>
                        <w:adjustRightInd w:val="0"/>
                        <w:spacing w:line="0" w:lineRule="atLeast"/>
                        <w:jc w:val="left"/>
                        <w:rPr>
                          <w:rFonts w:asciiTheme="majorEastAsia" w:eastAsiaTheme="majorEastAsia" w:hAnsiTheme="majorEastAsia"/>
                          <w:sz w:val="22"/>
                          <w:szCs w:val="20"/>
                        </w:rPr>
                      </w:pPr>
                      <w:r>
                        <w:rPr>
                          <w:rFonts w:asciiTheme="majorEastAsia" w:eastAsiaTheme="majorEastAsia" w:hAnsiTheme="majorEastAsia" w:hint="eastAsia"/>
                          <w:sz w:val="22"/>
                          <w:szCs w:val="20"/>
                        </w:rPr>
                        <w:t>○空家対策</w:t>
                      </w:r>
                    </w:p>
                    <w:p w:rsidR="00351C14" w:rsidRDefault="00351C14" w:rsidP="00D7377E">
                      <w:pPr>
                        <w:widowControl/>
                        <w:adjustRightInd w:val="0"/>
                        <w:spacing w:line="0" w:lineRule="atLeast"/>
                        <w:jc w:val="left"/>
                        <w:rPr>
                          <w:rFonts w:ascii="HG丸ｺﾞｼｯｸM-PRO" w:eastAsia="HG丸ｺﾞｼｯｸM-PRO" w:hAnsi="HG丸ｺﾞｼｯｸM-PRO"/>
                          <w:sz w:val="20"/>
                          <w:szCs w:val="20"/>
                        </w:rPr>
                      </w:pPr>
                    </w:p>
                    <w:p w:rsidR="00351C14" w:rsidRDefault="00351C14" w:rsidP="00D7377E">
                      <w:pPr>
                        <w:widowControl/>
                        <w:adjustRightInd w:val="0"/>
                        <w:spacing w:line="0" w:lineRule="atLeast"/>
                        <w:jc w:val="left"/>
                        <w:rPr>
                          <w:rFonts w:ascii="ＭＳ ゴシック" w:eastAsia="ＭＳ ゴシック" w:hAnsi="ＭＳ ゴシック"/>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Default="00351C14" w:rsidP="00D7377E">
                      <w:pPr>
                        <w:widowControl/>
                        <w:adjustRightInd w:val="0"/>
                        <w:spacing w:line="0" w:lineRule="atLeast"/>
                        <w:jc w:val="left"/>
                        <w:rPr>
                          <w:sz w:val="20"/>
                          <w:szCs w:val="20"/>
                        </w:rPr>
                      </w:pPr>
                    </w:p>
                    <w:p w:rsidR="00351C14" w:rsidRPr="009061B1" w:rsidRDefault="00351C14" w:rsidP="00D7377E">
                      <w:pPr>
                        <w:widowControl/>
                        <w:adjustRightInd w:val="0"/>
                        <w:spacing w:beforeLines="50" w:before="180" w:line="0" w:lineRule="atLeast"/>
                        <w:jc w:val="left"/>
                        <w:rPr>
                          <w:rFonts w:ascii="Meiryo UI" w:eastAsia="Meiryo UI" w:hAnsi="Meiryo UI" w:cs="Meiryo UI"/>
                          <w:sz w:val="22"/>
                        </w:rPr>
                      </w:pPr>
                      <w:r w:rsidRPr="009061B1">
                        <w:rPr>
                          <w:rFonts w:ascii="Meiryo UI" w:eastAsia="Meiryo UI" w:hAnsi="Meiryo UI" w:cs="Meiryo UI" w:hint="eastAsia"/>
                          <w:sz w:val="22"/>
                        </w:rPr>
                        <w:t>（リノベーションまちづくりの推進）</w:t>
                      </w:r>
                    </w:p>
                    <w:p w:rsidR="00351C14" w:rsidRPr="0006306D" w:rsidRDefault="00351C14" w:rsidP="00D7377E">
                      <w:pPr>
                        <w:widowControl/>
                        <w:adjustRightInd w:val="0"/>
                        <w:spacing w:line="0" w:lineRule="atLeast"/>
                        <w:jc w:val="left"/>
                        <w:rPr>
                          <w:sz w:val="20"/>
                          <w:szCs w:val="20"/>
                        </w:rPr>
                      </w:pPr>
                    </w:p>
                  </w:txbxContent>
                </v:textbox>
              </v:rect>
            </w:pict>
          </mc:Fallback>
        </mc:AlternateContent>
      </w:r>
    </w:p>
    <w:p w:rsidR="00D7377E" w:rsidRPr="00A265FC" w:rsidRDefault="00D7377E" w:rsidP="00D7377E">
      <w:pPr>
        <w:widowControl/>
        <w:adjustRightInd w:val="0"/>
        <w:ind w:firstLineChars="100" w:firstLine="220"/>
        <w:jc w:val="left"/>
        <w:rPr>
          <w:rFonts w:ascii="ＭＳ 明朝" w:hAnsi="ＭＳ 明朝"/>
          <w:sz w:val="22"/>
        </w:rPr>
      </w:pPr>
      <w:r>
        <w:rPr>
          <w:rFonts w:ascii="ＭＳ 明朝" w:hAnsi="ＭＳ 明朝"/>
          <w:noProof/>
          <w:sz w:val="22"/>
        </w:rPr>
        <mc:AlternateContent>
          <mc:Choice Requires="wpg">
            <w:drawing>
              <wp:anchor distT="0" distB="0" distL="114300" distR="114300" simplePos="0" relativeHeight="253136896" behindDoc="0" locked="0" layoutInCell="1" allowOverlap="1" wp14:anchorId="08DD58F1" wp14:editId="2EA9C31C">
                <wp:simplePos x="0" y="0"/>
                <wp:positionH relativeFrom="column">
                  <wp:posOffset>140126</wp:posOffset>
                </wp:positionH>
                <wp:positionV relativeFrom="paragraph">
                  <wp:posOffset>87294</wp:posOffset>
                </wp:positionV>
                <wp:extent cx="5638441" cy="1447965"/>
                <wp:effectExtent l="0" t="0" r="635" b="0"/>
                <wp:wrapNone/>
                <wp:docPr id="25" name="グループ化 25"/>
                <wp:cNvGraphicFramePr/>
                <a:graphic xmlns:a="http://schemas.openxmlformats.org/drawingml/2006/main">
                  <a:graphicData uri="http://schemas.microsoft.com/office/word/2010/wordprocessingGroup">
                    <wpg:wgp>
                      <wpg:cNvGrpSpPr/>
                      <wpg:grpSpPr>
                        <a:xfrm>
                          <a:off x="0" y="0"/>
                          <a:ext cx="5638441" cy="1447965"/>
                          <a:chOff x="0" y="0"/>
                          <a:chExt cx="5638441" cy="1447965"/>
                        </a:xfrm>
                      </wpg:grpSpPr>
                      <wps:wsp>
                        <wps:cNvPr id="36" name="角丸四角形 36"/>
                        <wps:cNvSpPr/>
                        <wps:spPr>
                          <a:xfrm>
                            <a:off x="0" y="0"/>
                            <a:ext cx="5619750" cy="1365250"/>
                          </a:xfrm>
                          <a:prstGeom prst="roundRect">
                            <a:avLst/>
                          </a:prstGeom>
                          <a:solidFill>
                            <a:schemeClr val="accent1">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角丸四角形 43"/>
                        <wps:cNvSpPr/>
                        <wps:spPr>
                          <a:xfrm>
                            <a:off x="95415" y="135172"/>
                            <a:ext cx="2390775" cy="359410"/>
                          </a:xfrm>
                          <a:prstGeom prst="roundRect">
                            <a:avLst/>
                          </a:prstGeom>
                          <a:solidFill>
                            <a:schemeClr val="bg1"/>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D7377E">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地域の居住魅力の向上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角丸四角形 44"/>
                        <wps:cNvSpPr/>
                        <wps:spPr>
                          <a:xfrm>
                            <a:off x="3013544" y="143123"/>
                            <a:ext cx="2477770" cy="359410"/>
                          </a:xfrm>
                          <a:prstGeom prst="roundRect">
                            <a:avLst/>
                          </a:prstGeom>
                          <a:solidFill>
                            <a:schemeClr val="bg1"/>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D7377E">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地域の安全・安心の確保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 name="グループ化 48"/>
                        <wpg:cNvGrpSpPr/>
                        <wpg:grpSpPr>
                          <a:xfrm>
                            <a:off x="2361537" y="55659"/>
                            <a:ext cx="781050" cy="584145"/>
                            <a:chOff x="0" y="0"/>
                            <a:chExt cx="781050" cy="584145"/>
                          </a:xfrm>
                        </wpg:grpSpPr>
                        <wps:wsp>
                          <wps:cNvPr id="49" name="下カーブ矢印 49"/>
                          <wps:cNvSpPr/>
                          <wps:spPr>
                            <a:xfrm>
                              <a:off x="63610" y="0"/>
                              <a:ext cx="654685" cy="235585"/>
                            </a:xfrm>
                            <a:prstGeom prst="curvedDownArrow">
                              <a:avLst>
                                <a:gd name="adj1" fmla="val 25000"/>
                                <a:gd name="adj2" fmla="val 50000"/>
                                <a:gd name="adj3" fmla="val 43521"/>
                              </a:avLst>
                            </a:prstGeom>
                            <a:solidFill>
                              <a:srgbClr val="FF3399"/>
                            </a:solidFill>
                            <a:ln w="25400" cap="flat" cmpd="sng" algn="ctr">
                              <a:noFill/>
                              <a:prstDash val="solid"/>
                            </a:ln>
                            <a:effectLst/>
                          </wps:spPr>
                          <wps:bodyPr rtlCol="0" anchor="ctr"/>
                        </wps:wsp>
                        <wps:wsp>
                          <wps:cNvPr id="50" name="下カーブ矢印 50"/>
                          <wps:cNvSpPr/>
                          <wps:spPr>
                            <a:xfrm flipH="1" flipV="1">
                              <a:off x="47708" y="333955"/>
                              <a:ext cx="654685" cy="250190"/>
                            </a:xfrm>
                            <a:prstGeom prst="curvedDownArrow">
                              <a:avLst>
                                <a:gd name="adj1" fmla="val 25000"/>
                                <a:gd name="adj2" fmla="val 50000"/>
                                <a:gd name="adj3" fmla="val 38229"/>
                              </a:avLst>
                            </a:prstGeom>
                            <a:solidFill>
                              <a:srgbClr val="FF3399"/>
                            </a:solidFill>
                            <a:ln w="25400" cap="flat" cmpd="sng" algn="ctr">
                              <a:noFill/>
                              <a:prstDash val="solid"/>
                            </a:ln>
                            <a:effectLst/>
                          </wps:spPr>
                          <wps:bodyPr rtlCol="0" anchor="ctr"/>
                        </wps:wsp>
                        <wps:wsp>
                          <wps:cNvPr id="51" name="正方形/長方形 51"/>
                          <wps:cNvSpPr>
                            <a:spLocks noChangeArrowheads="1"/>
                          </wps:cNvSpPr>
                          <wps:spPr bwMode="auto">
                            <a:xfrm>
                              <a:off x="0" y="135172"/>
                              <a:ext cx="781050" cy="290830"/>
                            </a:xfrm>
                            <a:prstGeom prst="rect">
                              <a:avLst/>
                            </a:prstGeom>
                            <a:noFill/>
                            <a:ln w="25400" cap="flat" cmpd="sng" algn="ctr">
                              <a:noFill/>
                              <a:prstDash val="solid"/>
                              <a:headEnd/>
                              <a:tailEnd/>
                            </a:ln>
                            <a:effectLst/>
                          </wps:spPr>
                          <wps:txbx>
                            <w:txbxContent>
                              <w:p w:rsidR="00351C14" w:rsidRDefault="00351C14" w:rsidP="00D7377E">
                                <w:pPr>
                                  <w:spacing w:line="400" w:lineRule="exact"/>
                                  <w:jc w:val="center"/>
                                  <w:rPr>
                                    <w:rFonts w:ascii="Meiryo UI" w:eastAsia="Meiryo UI" w:hAnsi="Meiryo UI" w:cs="Meiryo UI"/>
                                    <w:b/>
                                    <w:color w:val="FF0000"/>
                                    <w:sz w:val="24"/>
                                    <w:szCs w:val="24"/>
                                  </w:rPr>
                                </w:pPr>
                                <w:r>
                                  <w:rPr>
                                    <w:rFonts w:ascii="Meiryo UI" w:eastAsia="Meiryo UI" w:hAnsi="Meiryo UI" w:cs="Meiryo UI" w:hint="eastAsia"/>
                                    <w:b/>
                                    <w:color w:val="FF0000"/>
                                    <w:sz w:val="24"/>
                                    <w:szCs w:val="24"/>
                                  </w:rPr>
                                  <w:t>好循環</w:t>
                                </w:r>
                              </w:p>
                            </w:txbxContent>
                          </wps:txbx>
                          <wps:bodyPr rot="0" vert="horz" wrap="square" lIns="74295" tIns="0" rIns="74295" bIns="0" anchor="ctr" anchorCtr="0" upright="1">
                            <a:noAutofit/>
                          </wps:bodyPr>
                        </wps:wsp>
                      </wpg:grpSp>
                      <wps:wsp>
                        <wps:cNvPr id="53" name="正方形/長方形 53"/>
                        <wps:cNvSpPr/>
                        <wps:spPr>
                          <a:xfrm>
                            <a:off x="2902226" y="572494"/>
                            <a:ext cx="2736215" cy="808355"/>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・適正管理の促進など所有者等の意識啓発</w:t>
                              </w:r>
                            </w:p>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・総合的、専門的な相談窓口の設置</w:t>
                              </w:r>
                            </w:p>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・特定空家等に対する的確な措置実施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正方形/長方形 55"/>
                        <wps:cNvSpPr/>
                        <wps:spPr>
                          <a:xfrm>
                            <a:off x="39756" y="461175"/>
                            <a:ext cx="2806700" cy="986790"/>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351C14" w:rsidRPr="00AF4F74" w:rsidRDefault="00351C14" w:rsidP="00D7377E">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・リノベーションまちづくりの推進</w:t>
                              </w:r>
                            </w:p>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・スマートエイジング・シティ</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形成に向けた活用</w:t>
                              </w:r>
                            </w:p>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・空家を活用した移住・定住の促進</w:t>
                              </w:r>
                            </w:p>
                            <w:p w:rsidR="00351C14" w:rsidRPr="00AF4F74" w:rsidRDefault="00351C14" w:rsidP="00D7377E">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・地域の活性化を図る施設としての活用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5" o:spid="_x0000_s1150" style="position:absolute;left:0;text-align:left;margin-left:11.05pt;margin-top:6.85pt;width:443.95pt;height:114pt;z-index:253136896" coordsize="56384,14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gn2QYAAOAgAAAOAAAAZHJzL2Uyb0RvYy54bWzsWk1v3EQYviPxHyzf6a4/90PdVFHSFKTQ&#10;Vk2h51l/rE1tjxnPZjccmyNwQaIcekAqBw4IqTeKBL8mTYF/wTMzHq+TbrpJS1JRbQ7bGc/36+d9&#10;5n1e9/qNeZ4Z+xGrUlqMTOta1zSiIqBhWkxG5mf3dz7qm0bFSRGSjBbRyDyIKvPGxocfXJ+Vw8im&#10;Cc3CiBmYpKiGs3JkJpyXw06nCpIoJ9U1WkYFGmPKcsJRZZNOyMgMs+dZx+52/c6MsrBkNIiqCk+3&#10;VaO5IeeP4yjgd+K4iriRjUzsjctfJn/H4rezcZ0MJ4yUSRrU2yBvsIucpAUWbabaJpwYU5a+MlWe&#10;BoxWNObXApp3aBynQSTPgNNY3VOnucXotJRnmQxnk7IxE0x7yk5vPG1we/8uM9JwZNqeaRQkxzs6&#10;evTs6PCXo8M/jg5/OP7msYEWmGlWTobofYuVe+VdVj+YqJo4+TxmufgXZzLm0sAHjYGjOTcCPPR8&#10;p++6lmkEaLNctzfw5dxkGCR4T6+MC5KbK0Z29MIdsb9mO7MScKoWFqvezmJ7CSkj+SIqYYPaYo6v&#10;Lfb3z9+9eP78+MkTFI7/fGqgRRpI9m7MVQ0rWO78trIGPQ+YlbZyfM9GBbM2JybDklX8VkRzQxRG&#10;JtBShPcAeYlEsr9bcdVf9xNLVzRLw500y2RFuFm0lTFjn8BBSBBEBbfk8Gyaf0pD9dzt4k+sTYZ4&#10;LF6U7O7rx9iSdFgxk9xgaxG8F31uWeIHWSQnKu5FMYAHVDhywWYGNXmGfajdZ6KnGBJj180gtctT&#10;g/QB1MC6vxgaSSq4yOBmhFyZFrwZnKcFZa/fcqz6wxatM4vimIYHQA+jioiqMthJ8e52ScXvEgbm&#10;wfsGm/I7+IkzOhuZtC6ZRkLZV8uei/6AN1pNYwYmG5nVl1PCItPIPikA/AEcTVCfrLhez0aFtVvG&#10;7ZZimm9RYAFOit3JoujPM12MGc0fgHQ3xapoIkWAtUdmwJmubHHFsKDtINrclN1AdyXhu8VeGYjJ&#10;hVUFLO/PHxBW1gDm4InbVDsbGZ6CsOorRhZ0c8ppnEp8L+xa2xuOL+jqChjAdc5iALQAhGIT4IvV&#10;DDDwXAv8K1jR8ayerZxN06btDLq9HtoFFTjewLUumwnGE+19LVfWbgReES+BTnnE9pJwZoyzKbtH&#10;QvB7tw+iMMJU0JHTt1QFYLB7gisEWrIJ4gSeAVKUP0h5It+2QIhGRMNG44wED+VjkpUJOUVF4ByB&#10;H804zWYk/yjnlfs8B//Yy5xZU4nYVpWQMFLre2dy3iXQlDLKaznucmiKz8dzGRT4EgYLD1szV4PT&#10;/zlzuWcyl3sh5nK6YCwXs8mIzrFsSXygijpws90e/uD5a+5qwqg1d7VYWgd3/1WIteAueYuuuetq&#10;o65ahDV6sdZKLvIAy9UlWmSkdCF1aTu+5Tk9yTqe53uDkwFTD6GHlk5e37Xcc6rM5eMaxfUONKY7&#10;0HZ78fzro0dKlT/+68enx98+M9B4kSDTh9FAxCDqWsxpjvY91+/X4aXteB7KSkFpTa8FZB2nB1O2&#10;H4XbdFZsMkZnKkYTclMES5OwftEk/AIiIs4zyBroRaQRRASIiU/2sdt9mvDqZB+E2Yt5XMezdXQq&#10;FYIkE71FGa+d0LhsMm5iyp0dxxlIqwnN2u6WFQbUlu2BpHFXCRUVZ4SjmJcIbKtiomNXoXPEIgUV&#10;KloeR6y9TapEhYhy2tqAWSG6NuGosKogJJUHaFPTQl+19ZTuf3WKRniN8tMleFMJCLHts0WNEWdp&#10;+bHUj6L0uRZ7dVoI0UAXVCB0DN6EV/vlUiB6XWuwQue8WyA6fdvWWFoDsZ22vVA6Uuv9Glf1heGB&#10;OxQQX/7608vHvyOt1vnn+99UyUArfKOFROn25S4NHlZGQbcSUkwiSU5JREIkQRRhnBggKsIRjfEM&#10;mS7kPQlyCtK1Ne2dSGUuE+bt+8IedPvOCryyFcm5FqdcAh+RoTDGzSKUpMVJmqkyqHAlTy2iqiax&#10;cSqXtSoN1XPtAe4YlYYCy6gUVP1UpaDwtM1+dUVnk6YlSycJEgsqe3SOHNDivr6ifJDX5IOWgrYx&#10;3dn0KXBcww6Asm0bOWaQJbJ27kAKs5ay6jm+LbJGQln1AT7Fpk208mp++CLoO3HFnQch1ZLM7jqz&#10;oq57ZRpBOAs/amT2KT96n3LCiJ+UQ2sffu8zwvDB111bMt5p3UL1JXbGdyEHH4CU/7u+ZSEBLIlb&#10;B0t2v+sjrar8f9D3e6uipQvdPmv/15+MhCXqDzrqe9XbfABa+H8DhbX/X80XIRkN4DO6lIv1J3/x&#10;nb5dl/ps8R8TNv4FAAD//wMAUEsDBBQABgAIAAAAIQCSR7513wAAAAkBAAAPAAAAZHJzL2Rvd25y&#10;ZXYueG1sTI/BTsMwEETvSPyDtUjcqOMUKIQ4VVUBp6oSLRLito23SdTYjmI3Sf+e5QTHnTeancmX&#10;k23FQH1ovNOgZgkIcqU3jas0fO7f7p5AhIjOYOsdabhQgGVxfZVjZvzoPmjYxUpwiAsZaqhj7DIp&#10;Q1mTxTDzHTlmR99bjHz2lTQ9jhxuW5kmyaO02Dj+UGNH65rK0+5sNbyPOK7m6nXYnI7ry/f+Yfu1&#10;UaT17c20egERaYp/Zvitz9Wh4E4Hf3YmiFZDmip2sj5fgGD+rBLedmBwrxYgi1z+X1D8AAAA//8D&#10;AFBLAQItABQABgAIAAAAIQC2gziS/gAAAOEBAAATAAAAAAAAAAAAAAAAAAAAAABbQ29udGVudF9U&#10;eXBlc10ueG1sUEsBAi0AFAAGAAgAAAAhADj9If/WAAAAlAEAAAsAAAAAAAAAAAAAAAAALwEAAF9y&#10;ZWxzLy5yZWxzUEsBAi0AFAAGAAgAAAAhAFSVOCfZBgAA4CAAAA4AAAAAAAAAAAAAAAAALgIAAGRy&#10;cy9lMm9Eb2MueG1sUEsBAi0AFAAGAAgAAAAhAJJHvnXfAAAACQEAAA8AAAAAAAAAAAAAAAAAMwkA&#10;AGRycy9kb3ducmV2LnhtbFBLBQYAAAAABAAEAPMAAAA/CgAAAAA=&#10;">
                <v:roundrect id="角丸四角形 36" o:spid="_x0000_s1151" style="position:absolute;width:56197;height:136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NQZ8MA&#10;AADbAAAADwAAAGRycy9kb3ducmV2LnhtbESPUWvCMBSF3wf7D+EOfJupisVVo4zB5l7GsO4HXJpr&#10;E2xuShNr669fhMEeD+ec73A2u8E1oqcuWM8KZtMMBHHlteVawc/x/XkFIkRkjY1nUjBSgN328WGD&#10;hfZXPlBfxlokCIcCFZgY20LKUBlyGKa+JU7eyXcOY5JdLXWH1wR3jZxnWS4dWk4LBlt6M1Sdy4tT&#10;8OKXcvR93mZRfn/sv47jzVir1ORpeF2DiDTE//Bf+1MrWORw/5J+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NQZ8MAAADbAAAADwAAAAAAAAAAAAAAAACYAgAAZHJzL2Rv&#10;d25yZXYueG1sUEsFBgAAAAAEAAQA9QAAAIgDAAAAAA==&#10;" fillcolor="#bdd6ee [1300]" strokecolor="white [3201]" strokeweight="1.5pt">
                  <v:stroke joinstyle="miter"/>
                </v:roundrect>
                <v:roundrect id="角丸四角形 43" o:spid="_x0000_s1152" style="position:absolute;left:954;top:1351;width:23907;height:35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diF8MA&#10;AADbAAAADwAAAGRycy9kb3ducmV2LnhtbESPT4vCMBTE7wt+h/CEva2pXVlsNYqoC172sP4Bj4/k&#10;2Vabl9JE7X77jSB4HGbmN8x03tla3Kj1lWMFw0ECglg7U3GhYL/7/hiD8AHZYO2YFPyRh/ms9zbF&#10;3Lg7/9JtGwoRIexzVFCG0ORSel2SRT9wDXH0Tq61GKJsC2lavEe4rWWaJF/SYsVxocSGliXpy/Zq&#10;FZzX7rDaZ1m1YV2P0mOaaRd+lHrvd4sJiEBdeIWf7Y1RMPqEx5f4A+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diF8MAAADbAAAADwAAAAAAAAAAAAAAAACYAgAAZHJzL2Rv&#10;d25yZXYueG1sUEsFBgAAAAAEAAQA9QAAAIgDAAAAAA==&#10;" fillcolor="white [3212]" strokecolor="#1f4d78 [1604]" strokeweight="1pt">
                  <v:stroke joinstyle="miter"/>
                  <v:shadow on="t" color="black" opacity="26214f" origin="-.5,-.5" offset=".74836mm,.74836mm"/>
                  <v:textbox>
                    <w:txbxContent>
                      <w:p w:rsidR="00351C14" w:rsidRDefault="00351C14" w:rsidP="00D7377E">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地域の居住魅力の向上</w:t>
                        </w:r>
                      </w:p>
                    </w:txbxContent>
                  </v:textbox>
                </v:roundrect>
                <v:roundrect id="角丸四角形 44" o:spid="_x0000_s1153" style="position:absolute;left:30135;top:1431;width:24778;height:35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76Y8MA&#10;AADbAAAADwAAAGRycy9kb3ducmV2LnhtbESPT4vCMBTE7wt+h/CEva2ppSzbahTxD3jxoOuCx0fy&#10;bKvNS2midr+9WRD2OMzMb5jpvLeNuFPna8cKxqMEBLF2puZSwfF78/EFwgdkg41jUvBLHuazwdsU&#10;C+MevKf7IZQiQtgXqKAKoS2k9Loii37kWuLonV1nMUTZldJ0+Ihw28g0ST6lxZrjQoUtLSvS18PN&#10;Kris3c/qmOf1lnWTpac01y7slHof9osJiEB9+A+/2lujIMvg70v8AX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76Y8MAAADbAAAADwAAAAAAAAAAAAAAAACYAgAAZHJzL2Rv&#10;d25yZXYueG1sUEsFBgAAAAAEAAQA9QAAAIgDAAAAAA==&#10;" fillcolor="white [3212]" strokecolor="#1f4d78 [1604]" strokeweight="1pt">
                  <v:stroke joinstyle="miter"/>
                  <v:shadow on="t" color="black" opacity="26214f" origin="-.5,-.5" offset=".74836mm,.74836mm"/>
                  <v:textbox>
                    <w:txbxContent>
                      <w:p w:rsidR="00351C14" w:rsidRDefault="00351C14" w:rsidP="00D7377E">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地域の安全・安心の確保</w:t>
                        </w:r>
                      </w:p>
                    </w:txbxContent>
                  </v:textbox>
                </v:roundrect>
                <v:group id="グループ化 48" o:spid="_x0000_s1154" style="position:absolute;left:23615;top:556;width:7810;height:5842" coordsize="7810,58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下カーブ矢印 49" o:spid="_x0000_s1155" type="#_x0000_t105" style="position:absolute;left:636;width:6546;height:2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XWUsMA&#10;AADbAAAADwAAAGRycy9kb3ducmV2LnhtbESPT4vCMBTE78J+h/AWvGmqiH+6RpGFBU8rVmGvj+bZ&#10;BpuX2sRa99MbQfA4zMxvmOW6s5VoqfHGsYLRMAFBnDttuFBwPPwM5iB8QNZYOSYFd/KwXn30lphq&#10;d+M9tVkoRISwT1FBGUKdSunzkiz6oauJo3dyjcUQZVNI3eAtwm0lx0kylRYNx4USa/ouKT9nV6vg&#10;P9S/Rv9lm8V1tkvG7exy2pmLUv3PbvMFIlAX3uFXe6sVTBbw/BJ/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XWUsMAAADbAAAADwAAAAAAAAAAAAAAAACYAgAAZHJzL2Rv&#10;d25yZXYueG1sUEsFBgAAAAAEAAQA9QAAAIgDAAAAAA==&#10;" adj="17714,20629,12199" fillcolor="#f39" stroked="f" strokeweight="2pt"/>
                  <v:shape id="下カーブ矢印 50" o:spid="_x0000_s1156" type="#_x0000_t105" style="position:absolute;left:477;top:3339;width:6546;height:2502;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a7nMEA&#10;AADbAAAADwAAAGRycy9kb3ducmV2LnhtbERPPW/CMBDdK/EfrENiK04QqVCKiSAlKkMXoEPHU3wk&#10;KfE5sl1I/z0eKnV8et/rYjS9uJHznWUF6TwBQVxb3XGj4PNcPa9A+ICssbdMCn7JQ7GZPK0x1/bO&#10;R7qdQiNiCPscFbQhDLmUvm7JoJ/bgThyF+sMhghdI7XDeww3vVwkyYs02HFsaHGgsqX6evoxCvYf&#10;2SW4dPlOS9p9l18ufRtcpdRsOm5fQQQaw7/4z33QCrK4Pn6JP0B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Wu5zBAAAA2wAAAA8AAAAAAAAAAAAAAAAAmAIAAGRycy9kb3du&#10;cmV2LnhtbFBLBQYAAAAABAAEAPUAAACGAwAAAAA=&#10;" adj="17473,20568,13343" fillcolor="#f39" stroked="f" strokeweight="2pt"/>
                  <v:rect id="正方形/長方形 51" o:spid="_x0000_s1157" style="position:absolute;top:1351;width:7810;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hEVsMA&#10;AADbAAAADwAAAGRycy9kb3ducmV2LnhtbESPX2vCQBDE3wv9DscW+lYvKv4h9RQRBKEPYiw+L7k1&#10;Ceb2Ym6N6bfvCYKPw8z8hlmselerjtpQeTYwHCSgiHNvKy4M/B63X3NQQZAt1p7JwB8FWC3f3xaY&#10;Wn/nA3WZFCpCOKRooBRpUq1DXpLDMPANcfTOvnUoUbaFti3eI9zVepQkU+2w4rhQYkObkvJLdnMG&#10;xjPpjz+7i5z2s8Kdxudrl82nxnx+9OtvUEK9vMLP9s4amAzh8SX+AL3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hEVsMAAADbAAAADwAAAAAAAAAAAAAAAACYAgAAZHJzL2Rv&#10;d25yZXYueG1sUEsFBgAAAAAEAAQA9QAAAIgDAAAAAA==&#10;" filled="f" stroked="f" strokeweight="2pt">
                    <v:textbox inset="5.85pt,0,5.85pt,0">
                      <w:txbxContent>
                        <w:p w:rsidR="00351C14" w:rsidRDefault="00351C14" w:rsidP="00D7377E">
                          <w:pPr>
                            <w:spacing w:line="400" w:lineRule="exact"/>
                            <w:jc w:val="center"/>
                            <w:rPr>
                              <w:rFonts w:ascii="Meiryo UI" w:eastAsia="Meiryo UI" w:hAnsi="Meiryo UI" w:cs="Meiryo UI"/>
                              <w:b/>
                              <w:color w:val="FF0000"/>
                              <w:sz w:val="24"/>
                              <w:szCs w:val="24"/>
                            </w:rPr>
                          </w:pPr>
                          <w:r>
                            <w:rPr>
                              <w:rFonts w:ascii="Meiryo UI" w:eastAsia="Meiryo UI" w:hAnsi="Meiryo UI" w:cs="Meiryo UI" w:hint="eastAsia"/>
                              <w:b/>
                              <w:color w:val="FF0000"/>
                              <w:sz w:val="24"/>
                              <w:szCs w:val="24"/>
                            </w:rPr>
                            <w:t>好循環</w:t>
                          </w:r>
                        </w:p>
                      </w:txbxContent>
                    </v:textbox>
                  </v:rect>
                </v:group>
                <v:rect id="正方形/長方形 53" o:spid="_x0000_s1158" style="position:absolute;left:29022;top:5724;width:27362;height:8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RUBMQA&#10;AADbAAAADwAAAGRycy9kb3ducmV2LnhtbESP3WrCQBSE74W+w3IKvWs29Se0qWsIiiBUBbX0+pA9&#10;TUKzZ8PuVuPbu4WCl8PMfMPMi8F04kzOt5YVvCQpCOLK6pZrBZ+n9fMrCB+QNXaWScGVPBSLh9Ec&#10;c20vfKDzMdQiQtjnqKAJoc+l9FVDBn1ie+LofVtnMETpaqkdXiLcdHKcppk02HJcaLCnZUPVz/HX&#10;KHjbua9t2V6rLPN2+qH3q5DiSamnx6F8BxFoCPfwf3ujFcwm8Pcl/gC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kVATEAAAA2wAAAA8AAAAAAAAAAAAAAAAAmAIAAGRycy9k&#10;b3ducmV2LnhtbFBLBQYAAAAABAAEAPUAAACJAwAAAAA=&#10;" filled="f" stroked="f" strokeweight="1pt">
                  <v:textbox>
                    <w:txbxContent>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・適正管理の促進など所有者等の意識啓発</w:t>
                        </w:r>
                      </w:p>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・総合的、専門的な相談窓口の設置</w:t>
                        </w:r>
                      </w:p>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・特定空家等に対する的確な措置実施 など</w:t>
                        </w:r>
                      </w:p>
                    </w:txbxContent>
                  </v:textbox>
                </v:rect>
                <v:rect id="正方形/長方形 55" o:spid="_x0000_s1159" style="position:absolute;left:397;top:4611;width:28067;height:9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Fp68QA&#10;AADbAAAADwAAAGRycy9kb3ducmV2LnhtbESP3WrCQBSE7wu+w3KE3tWNUoNNXSUoQqGtoJZeH7LH&#10;JJg9G3bX/Lx9t1Do5TAz3zDr7WAa0ZHztWUF81kCgriwuuZSwdfl8LQC4QOyxsYyKRjJw3YzeVhj&#10;pm3PJ+rOoRQRwj5DBVUIbSalLyoy6Ge2JY7e1TqDIUpXSu2wj3DTyEWSpNJgzXGhwpZ2FRW3890o&#10;ePl03x95PRZp6u3zuz7uQ4IXpR6nQ/4KItAQ/sN/7TetYLmE3y/x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BaevEAAAA2wAAAA8AAAAAAAAAAAAAAAAAmAIAAGRycy9k&#10;b3ducmV2LnhtbFBLBQYAAAAABAAEAPUAAACJAwAAAAA=&#10;" filled="f" stroked="f" strokeweight="1pt">
                  <v:textbox>
                    <w:txbxContent>
                      <w:p w:rsidR="00351C14" w:rsidRPr="00AF4F74" w:rsidRDefault="00351C14" w:rsidP="00D7377E">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・リノベーションまちづくりの推進</w:t>
                        </w:r>
                      </w:p>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・スマートエイジング・シティ</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形成に向けた活用</w:t>
                        </w:r>
                      </w:p>
                      <w:p w:rsidR="00351C14" w:rsidRPr="00AF4F74" w:rsidRDefault="00351C14" w:rsidP="00D7377E">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・空家を活用した移住・定住の促進</w:t>
                        </w:r>
                      </w:p>
                      <w:p w:rsidR="00351C14" w:rsidRPr="00AF4F74" w:rsidRDefault="00351C14" w:rsidP="00D7377E">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・地域の活性化を図る施設としての活用　など</w:t>
                        </w:r>
                      </w:p>
                    </w:txbxContent>
                  </v:textbox>
                </v:rect>
              </v:group>
            </w:pict>
          </mc:Fallback>
        </mc:AlternateContent>
      </w:r>
    </w:p>
    <w:p w:rsidR="00D7377E" w:rsidRPr="00A265FC" w:rsidRDefault="00D7377E" w:rsidP="00D7377E">
      <w:pPr>
        <w:adjustRightInd w:val="0"/>
        <w:rPr>
          <w:sz w:val="22"/>
        </w:rPr>
      </w:pPr>
    </w:p>
    <w:p w:rsidR="00D7377E" w:rsidRPr="00A265FC" w:rsidRDefault="00D7377E" w:rsidP="00D7377E">
      <w:pPr>
        <w:adjustRightInd w:val="0"/>
        <w:rPr>
          <w:sz w:val="22"/>
        </w:rPr>
      </w:pPr>
    </w:p>
    <w:p w:rsidR="00D7377E" w:rsidRPr="00A265FC" w:rsidRDefault="00D7377E" w:rsidP="00D7377E">
      <w:pPr>
        <w:adjustRightInd w:val="0"/>
        <w:rPr>
          <w:sz w:val="22"/>
        </w:rPr>
      </w:pPr>
    </w:p>
    <w:p w:rsidR="00D7377E" w:rsidRPr="00A265FC" w:rsidRDefault="00D7377E" w:rsidP="00D7377E">
      <w:pPr>
        <w:adjustRightInd w:val="0"/>
        <w:rPr>
          <w:sz w:val="22"/>
        </w:rPr>
      </w:pPr>
    </w:p>
    <w:p w:rsidR="00D7377E" w:rsidRPr="00A265FC" w:rsidRDefault="00D7377E" w:rsidP="00D7377E">
      <w:pPr>
        <w:adjustRightInd w:val="0"/>
        <w:rPr>
          <w:sz w:val="22"/>
        </w:rPr>
      </w:pPr>
    </w:p>
    <w:p w:rsidR="00D7377E" w:rsidRPr="00A265FC" w:rsidRDefault="00D7377E" w:rsidP="00D7377E">
      <w:pPr>
        <w:adjustRightInd w:val="0"/>
        <w:rPr>
          <w:sz w:val="22"/>
        </w:rPr>
      </w:pPr>
    </w:p>
    <w:p w:rsidR="00D7377E" w:rsidRPr="00A265FC" w:rsidRDefault="00D7377E" w:rsidP="00D7377E">
      <w:pPr>
        <w:adjustRightInd w:val="0"/>
        <w:rPr>
          <w:sz w:val="22"/>
        </w:rPr>
      </w:pPr>
      <w:r>
        <w:rPr>
          <w:noProof/>
        </w:rPr>
        <w:drawing>
          <wp:anchor distT="0" distB="0" distL="114300" distR="114300" simplePos="0" relativeHeight="253152256" behindDoc="0" locked="0" layoutInCell="1" allowOverlap="1" wp14:anchorId="41AECD6F" wp14:editId="6A0BE101">
            <wp:simplePos x="0" y="0"/>
            <wp:positionH relativeFrom="column">
              <wp:posOffset>52237</wp:posOffset>
            </wp:positionH>
            <wp:positionV relativeFrom="paragraph">
              <wp:posOffset>167005</wp:posOffset>
            </wp:positionV>
            <wp:extent cx="3814589" cy="2052084"/>
            <wp:effectExtent l="0" t="0" r="0" b="5715"/>
            <wp:wrapNone/>
            <wp:docPr id="1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99" cstate="print">
                      <a:extLst>
                        <a:ext uri="{28A0092B-C50C-407E-A947-70E740481C1C}">
                          <a14:useLocalDpi xmlns:a14="http://schemas.microsoft.com/office/drawing/2010/main" val="0"/>
                        </a:ext>
                      </a:extLst>
                    </a:blip>
                    <a:srcRect/>
                    <a:stretch/>
                  </pic:blipFill>
                  <pic:spPr>
                    <a:xfrm>
                      <a:off x="0" y="0"/>
                      <a:ext cx="3814589" cy="2052084"/>
                    </a:xfrm>
                    <a:prstGeom prst="rect">
                      <a:avLst/>
                    </a:prstGeom>
                  </pic:spPr>
                </pic:pic>
              </a:graphicData>
            </a:graphic>
            <wp14:sizeRelH relativeFrom="page">
              <wp14:pctWidth>0</wp14:pctWidth>
            </wp14:sizeRelH>
            <wp14:sizeRelV relativeFrom="page">
              <wp14:pctHeight>0</wp14:pctHeight>
            </wp14:sizeRelV>
          </wp:anchor>
        </w:drawing>
      </w:r>
    </w:p>
    <w:p w:rsidR="00D7377E" w:rsidRPr="00A265FC" w:rsidRDefault="00D7377E" w:rsidP="00D7377E">
      <w:pPr>
        <w:widowControl/>
        <w:jc w:val="left"/>
        <w:rPr>
          <w:sz w:val="22"/>
        </w:rPr>
      </w:pPr>
      <w:r>
        <w:rPr>
          <w:noProof/>
          <w:sz w:val="22"/>
        </w:rPr>
        <mc:AlternateContent>
          <mc:Choice Requires="wps">
            <w:drawing>
              <wp:anchor distT="0" distB="0" distL="114300" distR="114300" simplePos="0" relativeHeight="253151232" behindDoc="0" locked="0" layoutInCell="1" allowOverlap="1" wp14:anchorId="357ED59F" wp14:editId="5DD612DF">
                <wp:simplePos x="0" y="0"/>
                <wp:positionH relativeFrom="column">
                  <wp:posOffset>2163283</wp:posOffset>
                </wp:positionH>
                <wp:positionV relativeFrom="paragraph">
                  <wp:posOffset>1932305</wp:posOffset>
                </wp:positionV>
                <wp:extent cx="1542415" cy="251460"/>
                <wp:effectExtent l="0" t="0" r="0" b="0"/>
                <wp:wrapNone/>
                <wp:docPr id="22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51460"/>
                        </a:xfrm>
                        <a:prstGeom prst="rect">
                          <a:avLst/>
                        </a:prstGeom>
                        <a:noFill/>
                        <a:ln w="9525">
                          <a:noFill/>
                          <a:miter lim="800000"/>
                          <a:headEnd/>
                          <a:tailEnd/>
                        </a:ln>
                      </wps:spPr>
                      <wps:txbx>
                        <w:txbxContent>
                          <w:p w:rsidR="00351C14" w:rsidRPr="009061B1" w:rsidRDefault="00351C14" w:rsidP="00D7377E">
                            <w:pPr>
                              <w:spacing w:line="180" w:lineRule="exact"/>
                              <w:rPr>
                                <w:rFonts w:ascii="Meiryo UI" w:eastAsia="Meiryo UI" w:hAnsi="Meiryo UI" w:cs="Meiryo UI"/>
                                <w:color w:val="000000" w:themeColor="text1"/>
                                <w:sz w:val="16"/>
                              </w:rPr>
                            </w:pPr>
                            <w:r w:rsidRPr="009061B1">
                              <w:rPr>
                                <w:rFonts w:ascii="Meiryo UI" w:eastAsia="Meiryo UI" w:hAnsi="Meiryo UI" w:cs="Meiryo UI" w:hint="eastAsia"/>
                                <w:color w:val="000000" w:themeColor="text1"/>
                                <w:sz w:val="16"/>
                              </w:rPr>
                              <w:t>（</w:t>
                            </w:r>
                            <w:r>
                              <w:rPr>
                                <w:rFonts w:ascii="Meiryo UI" w:eastAsia="Meiryo UI" w:hAnsi="Meiryo UI" w:cs="Meiryo UI" w:hint="eastAsia"/>
                                <w:color w:val="000000" w:themeColor="text1"/>
                                <w:sz w:val="16"/>
                              </w:rPr>
                              <w:t>出典：</w:t>
                            </w:r>
                            <w:r w:rsidRPr="009061B1">
                              <w:rPr>
                                <w:rFonts w:ascii="Meiryo UI" w:eastAsia="Meiryo UI" w:hAnsi="Meiryo UI" w:cs="Meiryo UI" w:hint="eastAsia"/>
                                <w:color w:val="000000" w:themeColor="text1"/>
                                <w:sz w:val="16"/>
                              </w:rPr>
                              <w:t>国交省資料</w:t>
                            </w:r>
                            <w:r>
                              <w:rPr>
                                <w:rFonts w:ascii="Meiryo UI" w:eastAsia="Meiryo UI" w:hAnsi="Meiryo UI" w:cs="Meiryo UI" w:hint="eastAsia"/>
                                <w:color w:val="000000" w:themeColor="text1"/>
                                <w:sz w:val="16"/>
                              </w:rPr>
                              <w:t>を加工</w:t>
                            </w:r>
                            <w:r w:rsidRPr="009061B1">
                              <w:rPr>
                                <w:rFonts w:ascii="Meiryo UI" w:eastAsia="Meiryo UI" w:hAnsi="Meiryo UI" w:cs="Meiryo UI" w:hint="eastAsia"/>
                                <w:color w:val="000000" w:themeColor="text1"/>
                                <w:sz w:val="16"/>
                              </w:rPr>
                              <w:t>）</w:t>
                            </w:r>
                          </w:p>
                        </w:txbxContent>
                      </wps:txbx>
                      <wps:bodyPr rot="0" vert="horz" wrap="square" lIns="91440" tIns="0" rIns="91440" bIns="0" anchor="ctr" anchorCtr="0">
                        <a:noAutofit/>
                      </wps:bodyPr>
                    </wps:wsp>
                  </a:graphicData>
                </a:graphic>
                <wp14:sizeRelH relativeFrom="margin">
                  <wp14:pctWidth>0</wp14:pctWidth>
                </wp14:sizeRelH>
              </wp:anchor>
            </w:drawing>
          </mc:Choice>
          <mc:Fallback>
            <w:pict>
              <v:shape id="_x0000_s1160" type="#_x0000_t202" style="position:absolute;margin-left:170.35pt;margin-top:152.15pt;width:121.45pt;height:19.8pt;z-index:25315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Wb4LQIAAAgEAAAOAAAAZHJzL2Uyb0RvYy54bWysU82O0zAQviPxDpbvNE3UVrvRpqtll0VI&#10;y4+08ACu4zQWtsfYbpNy3EqIh+AVEGeeJy/C2GmXCm6IHCyPnflmvm8+X1z2WpGtcF6CqWg+mVIi&#10;DIdamnVFP7y/fXZGiQ/M1EyBERXdCU8vl0+fXHS2FAW0oGrhCIIYX3a2om0Itswyz1uhmZ+AFQYv&#10;G3CaBQzdOqsd6xBdq6yYThdZB662DrjwHk9vxku6TPhNI3h42zReBKIqir2FtLq0ruKaLS9YuXbM&#10;tpIf2mD/0IVm0mDRR6gbFhjZOPkXlJbcgYcmTDjoDJpGcpE4IJt8+geb+5ZZkbigON4+yuT/Hyx/&#10;s33niKwrWhSLnBLDNE5p2H8ZHr4PDz+H/Vcy7L8N+/3w8ANjUkTFOutLTLy3mBr659Dj5BN7b++A&#10;f/TEwHXLzFpcOQddK1iNHecxMztJHXF8BFl1r6HGumwTIAH1jdNRThSIIDpObvc4LdEHwmPJ+ayY&#10;5XNKON4V83y2SOPMWHnMts6HlwI0iZuKOnRDQmfbOx9iN6w8/hKLGbiVSiVHKEO6ip7Pi3lKOLnR&#10;MqBhldQVPZvGb7RQJPnC1Ck5MKnGPRZQ5sA6Eh0ph37VJ8kXi6OaK6h3qIOD0aD4oHDTgvtMSYfm&#10;rKj/tGFOUKJeGdTyPJ/NoptTgBt3ero6njLDEaKiPDhKxuA6JO+PbK9Q7UYmIeJYxh4O3aLdkj6H&#10;pxH9fBqnv34/4OUvAAAA//8DAFBLAwQUAAYACAAAACEA7TVhX+EAAAALAQAADwAAAGRycy9kb3du&#10;cmV2LnhtbEyPwU7DMAyG70i8Q2QkLoglI90YpemEJg3BcYMhdssa0xYSp2qyrbz9shPcbP2ffn8u&#10;5oOz7IB9aD0pGI8EMKTKm5ZqBe9vy9sZsBA1GW09oYJfDDAvLy8KnRt/pBUe1rFmqYRCrhU0MXY5&#10;56Fq0Okw8h1Syr5873RMa19z0+tjKneW3wkx5U63lC40usNFg9XPeu8U2A+55ZvNQtDrcvy8naxe&#10;Pr9vMqWur4anR2ARh/gHw1k/qUOZnHZ+TyYwq0Bm4j6haRCZBJaIyUxOge3OkXwAXhb8/w/lCQAA&#10;//8DAFBLAQItABQABgAIAAAAIQC2gziS/gAAAOEBAAATAAAAAAAAAAAAAAAAAAAAAABbQ29udGVu&#10;dF9UeXBlc10ueG1sUEsBAi0AFAAGAAgAAAAhADj9If/WAAAAlAEAAAsAAAAAAAAAAAAAAAAALwEA&#10;AF9yZWxzLy5yZWxzUEsBAi0AFAAGAAgAAAAhAIyRZvgtAgAACAQAAA4AAAAAAAAAAAAAAAAALgIA&#10;AGRycy9lMm9Eb2MueG1sUEsBAi0AFAAGAAgAAAAhAO01YV/hAAAACwEAAA8AAAAAAAAAAAAAAAAA&#10;hwQAAGRycy9kb3ducmV2LnhtbFBLBQYAAAAABAAEAPMAAACVBQAAAAA=&#10;" filled="f" stroked="f">
                <v:textbox inset=",0,,0">
                  <w:txbxContent>
                    <w:p w:rsidR="00351C14" w:rsidRPr="009061B1" w:rsidRDefault="00351C14" w:rsidP="00D7377E">
                      <w:pPr>
                        <w:spacing w:line="180" w:lineRule="exact"/>
                        <w:rPr>
                          <w:rFonts w:ascii="Meiryo UI" w:eastAsia="Meiryo UI" w:hAnsi="Meiryo UI" w:cs="Meiryo UI"/>
                          <w:color w:val="000000" w:themeColor="text1"/>
                          <w:sz w:val="16"/>
                        </w:rPr>
                      </w:pPr>
                      <w:r w:rsidRPr="009061B1">
                        <w:rPr>
                          <w:rFonts w:ascii="Meiryo UI" w:eastAsia="Meiryo UI" w:hAnsi="Meiryo UI" w:cs="Meiryo UI" w:hint="eastAsia"/>
                          <w:color w:val="000000" w:themeColor="text1"/>
                          <w:sz w:val="16"/>
                        </w:rPr>
                        <w:t>（</w:t>
                      </w:r>
                      <w:r>
                        <w:rPr>
                          <w:rFonts w:ascii="Meiryo UI" w:eastAsia="Meiryo UI" w:hAnsi="Meiryo UI" w:cs="Meiryo UI" w:hint="eastAsia"/>
                          <w:color w:val="000000" w:themeColor="text1"/>
                          <w:sz w:val="16"/>
                        </w:rPr>
                        <w:t>出典：</w:t>
                      </w:r>
                      <w:r w:rsidRPr="009061B1">
                        <w:rPr>
                          <w:rFonts w:ascii="Meiryo UI" w:eastAsia="Meiryo UI" w:hAnsi="Meiryo UI" w:cs="Meiryo UI" w:hint="eastAsia"/>
                          <w:color w:val="000000" w:themeColor="text1"/>
                          <w:sz w:val="16"/>
                        </w:rPr>
                        <w:t>国交省資料</w:t>
                      </w:r>
                      <w:r>
                        <w:rPr>
                          <w:rFonts w:ascii="Meiryo UI" w:eastAsia="Meiryo UI" w:hAnsi="Meiryo UI" w:cs="Meiryo UI" w:hint="eastAsia"/>
                          <w:color w:val="000000" w:themeColor="text1"/>
                          <w:sz w:val="16"/>
                        </w:rPr>
                        <w:t>を加工</w:t>
                      </w:r>
                      <w:r w:rsidRPr="009061B1">
                        <w:rPr>
                          <w:rFonts w:ascii="Meiryo UI" w:eastAsia="Meiryo UI" w:hAnsi="Meiryo UI" w:cs="Meiryo UI" w:hint="eastAsia"/>
                          <w:color w:val="000000" w:themeColor="text1"/>
                          <w:sz w:val="16"/>
                        </w:rPr>
                        <w:t>）</w:t>
                      </w:r>
                    </w:p>
                  </w:txbxContent>
                </v:textbox>
              </v:shape>
            </w:pict>
          </mc:Fallback>
        </mc:AlternateContent>
      </w:r>
      <w:r w:rsidRPr="00960F81">
        <w:rPr>
          <w:noProof/>
          <w:sz w:val="20"/>
          <w:szCs w:val="20"/>
        </w:rPr>
        <w:drawing>
          <wp:anchor distT="0" distB="0" distL="114300" distR="114300" simplePos="0" relativeHeight="253138944" behindDoc="0" locked="0" layoutInCell="1" allowOverlap="1" wp14:anchorId="789ED43E" wp14:editId="0041498F">
            <wp:simplePos x="0" y="0"/>
            <wp:positionH relativeFrom="column">
              <wp:posOffset>4096385</wp:posOffset>
            </wp:positionH>
            <wp:positionV relativeFrom="paragraph">
              <wp:posOffset>6985</wp:posOffset>
            </wp:positionV>
            <wp:extent cx="1248410" cy="824865"/>
            <wp:effectExtent l="0" t="0" r="8890" b="0"/>
            <wp:wrapNone/>
            <wp:docPr id="59426" name="図 111"/>
            <wp:cNvGraphicFramePr/>
            <a:graphic xmlns:a="http://schemas.openxmlformats.org/drawingml/2006/main">
              <a:graphicData uri="http://schemas.openxmlformats.org/drawingml/2006/picture">
                <pic:pic xmlns:pic="http://schemas.openxmlformats.org/drawingml/2006/picture">
                  <pic:nvPicPr>
                    <pic:cNvPr id="112" name="図 11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48410" cy="824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rPr>
        <mc:AlternateContent>
          <mc:Choice Requires="wps">
            <w:drawing>
              <wp:anchor distT="0" distB="0" distL="114300" distR="114300" simplePos="0" relativeHeight="253135872" behindDoc="0" locked="0" layoutInCell="1" allowOverlap="1" wp14:anchorId="63AFB050" wp14:editId="660BE433">
                <wp:simplePos x="0" y="0"/>
                <wp:positionH relativeFrom="column">
                  <wp:posOffset>3997960</wp:posOffset>
                </wp:positionH>
                <wp:positionV relativeFrom="paragraph">
                  <wp:posOffset>1995805</wp:posOffset>
                </wp:positionV>
                <wp:extent cx="1275715" cy="149860"/>
                <wp:effectExtent l="0" t="0" r="0" b="2540"/>
                <wp:wrapNone/>
                <wp:docPr id="59402" name="テキスト ボックス 59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149860"/>
                        </a:xfrm>
                        <a:prstGeom prst="rect">
                          <a:avLst/>
                        </a:prstGeom>
                        <a:noFill/>
                        <a:ln w="9525">
                          <a:noFill/>
                          <a:miter lim="800000"/>
                          <a:headEnd/>
                          <a:tailEnd/>
                        </a:ln>
                      </wps:spPr>
                      <wps:txbx>
                        <w:txbxContent>
                          <w:p w:rsidR="00351C14" w:rsidRPr="009061B1" w:rsidRDefault="00351C14" w:rsidP="00D7377E">
                            <w:pPr>
                              <w:spacing w:line="180" w:lineRule="exact"/>
                              <w:rPr>
                                <w:rFonts w:ascii="Meiryo UI" w:eastAsia="Meiryo UI" w:hAnsi="Meiryo UI" w:cs="Meiryo UI"/>
                                <w:sz w:val="16"/>
                              </w:rPr>
                            </w:pPr>
                            <w:r w:rsidRPr="009061B1">
                              <w:rPr>
                                <w:rFonts w:ascii="Meiryo UI" w:eastAsia="Meiryo UI" w:hAnsi="Meiryo UI" w:cs="Meiryo UI" w:hint="eastAsia"/>
                                <w:sz w:val="16"/>
                              </w:rPr>
                              <w:t>除却跡地の活用</w:t>
                            </w:r>
                          </w:p>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59402" o:spid="_x0000_s1161" type="#_x0000_t202" style="position:absolute;margin-left:314.8pt;margin-top:157.15pt;width:100.45pt;height:11.8pt;z-index:2531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hpTLQIAAAsEAAAOAAAAZHJzL2Uyb0RvYy54bWysU8uO0zAU3SPxD5b3NEnVZ9R0NMwwCGl4&#10;SAMf4DpOY+EXttukLFtpxEfwC4g135Mf4dppOxXsEFlY13buufece7y4aqVAW2Yd16rA2SDFiCmq&#10;S67WBf708e7FDCPniSqJ0IoVeMccvlo+f7ZoTM6GutaiZBYBiHJ5Ywpce2/yJHG0ZpK4gTZMwWWl&#10;rSQetnadlJY0gC5FMkzTSdJoWxqrKXMOTm/7S7yM+FXFqH9fVY55JAoMvfm42riuwposFyRfW2Jq&#10;To9tkH/oQhKuoOgZ6pZ4gjaW/wUlObXa6coPqJaJripOWeQAbLL0DzYPNTEscgFxnDnL5P4fLH23&#10;/WARLws8no/SIUaKSBhTd3js9j+6/a/u8A11h+/d4dDtf8Ie9b+BbI1xOWQ/GMj37UvdwvijBM7c&#10;a/rZIaVvaqLW7Npa3dSMlNB2FgRPLlJ7HBdAVs1bXUJtsvE6ArWVlUFTUAkBOoxvdx4Zaz2ioeRw&#10;Op5mY4wo3GWj+WwSZ5qQ/JRtrPOvmZYoBAW2YImITrb3zoduSH76JRRT+o4LEW0hFGoKPB8PxzHh&#10;4kZyD64VXBZ4loav91Eg+UqVMdkTLvoYCgh1ZB2I9pR9u2qj7pNpSA6SrHS5Ax2s7l0KrwqCWtuv&#10;GDXg0AK7LxtiGUbijQIt59loFCwdNxDYy9PV6ZQoChAF9hj14Y2P9u+5XoPWFY8yPHVw7BUcF9U5&#10;vo5g6ct9/OvpDS9/AwAA//8DAFBLAwQUAAYACAAAACEAckBHluAAAAALAQAADwAAAGRycy9kb3du&#10;cmV2LnhtbEyPy07DMBBF90j8gzVI7KjzoKENcSpAoquyoPAB09jEgdiObLdJ+vUMq7KcmaM751ab&#10;yfTspHzonBWQLhJgyjZOdrYV8PnxercCFiJaib2zSsCsAmzq66sKS+lG+65O+9gyCrGhRAE6xqHk&#10;PDRaGQwLNyhLty/nDUYafculx5HCTc+zJCm4wc7SB42DetGq+dkfjQBzTs9+h2i+t3OG4zDr7dvu&#10;WYjbm+npEVhUU7zA8KdP6lCT08EdrQysF1Bk64JQAXl6nwMjYpUnS2AH2uQPa+B1xf93qH8BAAD/&#10;/wMAUEsBAi0AFAAGAAgAAAAhALaDOJL+AAAA4QEAABMAAAAAAAAAAAAAAAAAAAAAAFtDb250ZW50&#10;X1R5cGVzXS54bWxQSwECLQAUAAYACAAAACEAOP0h/9YAAACUAQAACwAAAAAAAAAAAAAAAAAvAQAA&#10;X3JlbHMvLnJlbHNQSwECLQAUAAYACAAAACEAIvYaUy0CAAALBAAADgAAAAAAAAAAAAAAAAAuAgAA&#10;ZHJzL2Uyb0RvYy54bWxQSwECLQAUAAYACAAAACEAckBHluAAAAALAQAADwAAAAAAAAAAAAAAAACH&#10;BAAAZHJzL2Rvd25yZXYueG1sUEsFBgAAAAAEAAQA8wAAAJQFAAAAAA==&#10;" filled="f" stroked="f">
                <v:textbox inset=",0,,0">
                  <w:txbxContent>
                    <w:p w:rsidR="00351C14" w:rsidRPr="009061B1" w:rsidRDefault="00351C14" w:rsidP="00D7377E">
                      <w:pPr>
                        <w:spacing w:line="180" w:lineRule="exact"/>
                        <w:rPr>
                          <w:rFonts w:ascii="Meiryo UI" w:eastAsia="Meiryo UI" w:hAnsi="Meiryo UI" w:cs="Meiryo UI"/>
                          <w:sz w:val="16"/>
                        </w:rPr>
                      </w:pPr>
                      <w:r w:rsidRPr="009061B1">
                        <w:rPr>
                          <w:rFonts w:ascii="Meiryo UI" w:eastAsia="Meiryo UI" w:hAnsi="Meiryo UI" w:cs="Meiryo UI" w:hint="eastAsia"/>
                          <w:sz w:val="16"/>
                        </w:rPr>
                        <w:t>除却跡地の活用</w:t>
                      </w:r>
                    </w:p>
                  </w:txbxContent>
                </v:textbox>
              </v:shape>
            </w:pict>
          </mc:Fallback>
        </mc:AlternateContent>
      </w:r>
      <w:r w:rsidRPr="00D5681F">
        <w:rPr>
          <w:rFonts w:ascii="ＭＳ 明朝" w:hAnsi="ＭＳ 明朝"/>
          <w:noProof/>
          <w:sz w:val="22"/>
        </w:rPr>
        <w:drawing>
          <wp:anchor distT="0" distB="0" distL="114300" distR="114300" simplePos="0" relativeHeight="253137920" behindDoc="0" locked="0" layoutInCell="1" allowOverlap="1" wp14:anchorId="3753E0E2" wp14:editId="27E7195E">
            <wp:simplePos x="0" y="0"/>
            <wp:positionH relativeFrom="column">
              <wp:posOffset>4095750</wp:posOffset>
            </wp:positionH>
            <wp:positionV relativeFrom="paragraph">
              <wp:posOffset>1037590</wp:posOffset>
            </wp:positionV>
            <wp:extent cx="1264920" cy="948690"/>
            <wp:effectExtent l="0" t="0" r="0" b="3810"/>
            <wp:wrapNone/>
            <wp:docPr id="594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T1412ss0076\lib\企画Ｇ\◇平成28年度_照会回答\00_H28【企画G】\281201 住まうビジョン_リーフレット案\写真データ\【守口市③】.JPG"/>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brightnessContrast bright="20000"/>
                              </a14:imgEffect>
                            </a14:imgLayer>
                          </a14:imgProps>
                        </a:ext>
                        <a:ext uri="{28A0092B-C50C-407E-A947-70E740481C1C}">
                          <a14:useLocalDpi xmlns:a14="http://schemas.microsoft.com/office/drawing/2010/main" val="0"/>
                        </a:ext>
                      </a:extLst>
                    </a:blip>
                    <a:srcRect l="19148" t="4654" b="14494"/>
                    <a:stretch/>
                  </pic:blipFill>
                  <pic:spPr bwMode="auto">
                    <a:xfrm>
                      <a:off x="0" y="0"/>
                      <a:ext cx="1264920" cy="948690"/>
                    </a:xfrm>
                    <a:prstGeom prst="rect">
                      <a:avLst/>
                    </a:prstGeom>
                    <a:noFill/>
                    <a:extLst/>
                  </pic:spPr>
                </pic:pic>
              </a:graphicData>
            </a:graphic>
            <wp14:sizeRelH relativeFrom="page">
              <wp14:pctWidth>0</wp14:pctWidth>
            </wp14:sizeRelH>
            <wp14:sizeRelV relativeFrom="page">
              <wp14:pctHeight>0</wp14:pctHeight>
            </wp14:sizeRelV>
          </wp:anchor>
        </w:drawing>
      </w:r>
      <w:r>
        <w:rPr>
          <w:noProof/>
          <w:sz w:val="22"/>
        </w:rPr>
        <mc:AlternateContent>
          <mc:Choice Requires="wps">
            <w:drawing>
              <wp:anchor distT="0" distB="0" distL="114300" distR="114300" simplePos="0" relativeHeight="253134848" behindDoc="0" locked="0" layoutInCell="1" allowOverlap="1" wp14:anchorId="23DE1E4D" wp14:editId="1B3D307D">
                <wp:simplePos x="0" y="0"/>
                <wp:positionH relativeFrom="column">
                  <wp:posOffset>4004945</wp:posOffset>
                </wp:positionH>
                <wp:positionV relativeFrom="paragraph">
                  <wp:posOffset>839382</wp:posOffset>
                </wp:positionV>
                <wp:extent cx="1350010" cy="266065"/>
                <wp:effectExtent l="0" t="0" r="0" b="635"/>
                <wp:wrapNone/>
                <wp:docPr id="59445" name="テキスト ボックス 59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010" cy="266065"/>
                        </a:xfrm>
                        <a:prstGeom prst="rect">
                          <a:avLst/>
                        </a:prstGeom>
                        <a:noFill/>
                        <a:ln w="9525">
                          <a:noFill/>
                          <a:miter lim="800000"/>
                          <a:headEnd/>
                          <a:tailEnd/>
                        </a:ln>
                      </wps:spPr>
                      <wps:txbx>
                        <w:txbxContent>
                          <w:p w:rsidR="00351C14" w:rsidRPr="009061B1" w:rsidRDefault="00351C14" w:rsidP="00D7377E">
                            <w:pPr>
                              <w:spacing w:line="180" w:lineRule="exac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リノベーションの推進</w:t>
                            </w:r>
                          </w:p>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59445" o:spid="_x0000_s1162" type="#_x0000_t202" style="position:absolute;margin-left:315.35pt;margin-top:66.1pt;width:106.3pt;height:20.95pt;z-index:2531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DnLQIAAAsEAAAOAAAAZHJzL2Uyb0RvYy54bWysU0uOEzEQ3SNxB8t70p2QREkrndEwwyCk&#10;4SMNHMBxu9MWbpexnXSHZSIhDsEVEGvO0xeh7E4yEewQXljlT72q9/y8uGprRbbCOgk6p8NBSonQ&#10;HAqp1zn9+OHu2YwS55kumAItcroTjl4tnz5ZNCYTI6hAFcISBNEua0xOK+9NliSOV6JmbgBGaDws&#10;wdbM49Kuk8KyBtFrlYzSdJo0YAtjgQvncPe2P6TLiF+Wgvt3ZemEJyqn2JuPs43zKszJcsGytWWm&#10;kvzYBvuHLmomNRY9Q90yz8jGyr+gasktOCj9gEOdQFlKLiIHZDNM/2DzUDEjIhcUx5mzTO7/wfK3&#10;2/eWyCKnk/l4PKFEsxqfqTt87fY/uv2v7vCNdIfv3eHQ7X/imvTXULbGuAyzHwzm+/YFtPj8UQJn&#10;7oF/ckTDTcX0WlxbC00lWIFtD4PgyUVqj+MCyKp5AwXWZhsPEagtbR00RZUIouPz7c5PJlpPeCj5&#10;fJKicJRwPBtNp+l0Ekuw7JRtrPOvBNQkBDm1aImIzrb3zoduWHa6EoppuJNKRVsoTZqcziejSUy4&#10;OKmlR9cqWed0lobR+yiQfKmLmOyZVH2MBZQ+sg5Ee8q+XbVR9+ksJAdJVlDsUAcLvUvxV2FQgf1C&#10;SYMOzan7vGFWUKJea9RyPhyPg6XjAgN7ubs67TLNESKnnpI+vPHR/j3Xa9S6lFGGxw6OvaLjojrH&#10;3xEsfbmOtx7/8PI3AAAA//8DAFBLAwQUAAYACAAAACEA0BiRzN8AAAALAQAADwAAAGRycy9kb3du&#10;cmV2LnhtbEyPy07DMBBF90j8gzVI7KjzqNoqxKkAia7KgsIHTOMhDsR2FLtN0q9nWNHlzD26c6bc&#10;TrYTZxpC652CdJGAIFd73bpGwefH68MGRIjoNHbekYKZAmyr25sSC+1H907nQ2wEl7hQoAITY19I&#10;GWpDFsPC9+Q4+/KDxcjj0Eg94MjltpNZkqykxdbxBYM9vRiqfw4nq8Be0suwR7TfuznDsZ/N7m3/&#10;rNT93fT0CCLSFP9h+NNndajY6ehPTgfRKVjlyZpRDvIsA8HEZpnnII68WS9TkFUpr3+ofgEAAP//&#10;AwBQSwECLQAUAAYACAAAACEAtoM4kv4AAADhAQAAEwAAAAAAAAAAAAAAAAAAAAAAW0NvbnRlbnRf&#10;VHlwZXNdLnhtbFBLAQItABQABgAIAAAAIQA4/SH/1gAAAJQBAAALAAAAAAAAAAAAAAAAAC8BAABf&#10;cmVscy8ucmVsc1BLAQItABQABgAIAAAAIQBRAVDnLQIAAAsEAAAOAAAAAAAAAAAAAAAAAC4CAABk&#10;cnMvZTJvRG9jLnhtbFBLAQItABQABgAIAAAAIQDQGJHM3wAAAAsBAAAPAAAAAAAAAAAAAAAAAIcE&#10;AABkcnMvZG93bnJldi54bWxQSwUGAAAAAAQABADzAAAAkwUAAAAA&#10;" filled="f" stroked="f">
                <v:textbox inset=",0,,0">
                  <w:txbxContent>
                    <w:p w:rsidR="00351C14" w:rsidRPr="009061B1" w:rsidRDefault="00351C14" w:rsidP="00D7377E">
                      <w:pPr>
                        <w:spacing w:line="180" w:lineRule="exac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リノベーションの推進</w:t>
                      </w:r>
                    </w:p>
                  </w:txbxContent>
                </v:textbox>
              </v:shape>
            </w:pict>
          </mc:Fallback>
        </mc:AlternateContent>
      </w:r>
      <w:r w:rsidRPr="00A265FC">
        <w:rPr>
          <w:sz w:val="22"/>
        </w:rPr>
        <w:br w:type="page"/>
      </w:r>
    </w:p>
    <w:p w:rsidR="00D7377E" w:rsidRPr="00A265FC" w:rsidRDefault="00D7377E" w:rsidP="00D7377E">
      <w:pPr>
        <w:widowControl/>
        <w:adjustRightInd w:val="0"/>
        <w:jc w:val="left"/>
        <w:rPr>
          <w:rFonts w:ascii="ＭＳ ゴシック" w:eastAsia="ＭＳ ゴシック" w:hAnsi="ＭＳ ゴシック"/>
          <w:sz w:val="22"/>
        </w:rPr>
      </w:pPr>
      <w:r w:rsidRPr="00A265FC">
        <w:rPr>
          <w:rFonts w:ascii="ＭＳ ゴシック" w:eastAsia="ＭＳ ゴシック" w:hAnsi="ＭＳ ゴシック" w:hint="eastAsia"/>
          <w:sz w:val="22"/>
        </w:rPr>
        <w:lastRenderedPageBreak/>
        <w:t>（４）公的賃貸住宅ストックを活用した子育てしやすいまちづくりの推進</w:t>
      </w:r>
    </w:p>
    <w:p w:rsidR="00D7377E" w:rsidRDefault="00D7377E" w:rsidP="00D7377E">
      <w:pPr>
        <w:widowControl/>
        <w:adjustRightInd w:val="0"/>
        <w:ind w:firstLineChars="100" w:firstLine="220"/>
        <w:jc w:val="left"/>
        <w:rPr>
          <w:rFonts w:ascii="ＭＳ 明朝" w:hAnsi="ＭＳ 明朝"/>
          <w:sz w:val="22"/>
        </w:rPr>
      </w:pPr>
      <w:r w:rsidRPr="00A265FC">
        <w:rPr>
          <w:rFonts w:hint="eastAsia"/>
          <w:sz w:val="22"/>
        </w:rPr>
        <w:t>公的賃貸住宅</w:t>
      </w:r>
      <w:r>
        <w:rPr>
          <w:rFonts w:ascii="ＭＳ 明朝" w:hAnsi="ＭＳ 明朝" w:hint="eastAsia"/>
          <w:bCs/>
          <w:color w:val="000000" w:themeColor="text1"/>
          <w:sz w:val="22"/>
          <w:vertAlign w:val="subscript"/>
        </w:rPr>
        <w:t>※</w:t>
      </w:r>
      <w:r w:rsidRPr="00A265FC">
        <w:rPr>
          <w:rFonts w:hint="eastAsia"/>
          <w:sz w:val="22"/>
        </w:rPr>
        <w:t>は、府民の貴重な資産であるという認識のもと、地域の課題解消や地域力向上につながるまちづくりに積極的に活用</w:t>
      </w:r>
      <w:r>
        <w:rPr>
          <w:rFonts w:ascii="ＭＳ 明朝" w:hAnsi="ＭＳ 明朝" w:hint="eastAsia"/>
          <w:sz w:val="22"/>
        </w:rPr>
        <w:t>していくことが重要です。</w:t>
      </w:r>
    </w:p>
    <w:p w:rsidR="00D7377E" w:rsidRDefault="00D7377E" w:rsidP="00D7377E">
      <w:pPr>
        <w:widowControl/>
        <w:adjustRightInd w:val="0"/>
        <w:ind w:firstLineChars="100" w:firstLine="220"/>
        <w:jc w:val="left"/>
        <w:rPr>
          <w:rFonts w:ascii="ＭＳ 明朝" w:hAnsi="ＭＳ 明朝"/>
          <w:sz w:val="22"/>
        </w:rPr>
      </w:pPr>
      <w:r w:rsidRPr="00A265FC">
        <w:rPr>
          <w:rFonts w:ascii="ＭＳ 明朝" w:hAnsi="ＭＳ 明朝" w:hint="eastAsia"/>
          <w:sz w:val="22"/>
        </w:rPr>
        <w:t>これまでも、建替事業等によって生み出された土地に、福祉施設を併設するなどの</w:t>
      </w:r>
      <w:r>
        <w:rPr>
          <w:rFonts w:ascii="ＭＳ 明朝" w:hAnsi="ＭＳ 明朝" w:hint="eastAsia"/>
          <w:sz w:val="22"/>
        </w:rPr>
        <w:t>取組み</w:t>
      </w:r>
      <w:r w:rsidRPr="00A265FC">
        <w:rPr>
          <w:rFonts w:ascii="ＭＳ 明朝" w:hAnsi="ＭＳ 明朝" w:hint="eastAsia"/>
          <w:sz w:val="22"/>
        </w:rPr>
        <w:t>を進めてきましたが、今後は、土地だけでなく空室も積極的に活用し、特に、次世代を担う子どもたちが地域において、いきいきとくらせるように、また、親世代も地域で交流しながら、安心して子育てができるような機能を導入し、子育てしやすいまちづくりを推進します。</w:t>
      </w:r>
    </w:p>
    <w:p w:rsidR="00D7377E" w:rsidRPr="00A265FC" w:rsidRDefault="00D7377E" w:rsidP="00D7377E">
      <w:pPr>
        <w:widowControl/>
        <w:adjustRightInd w:val="0"/>
        <w:ind w:firstLineChars="100" w:firstLine="220"/>
        <w:jc w:val="left"/>
        <w:rPr>
          <w:rFonts w:ascii="ＭＳ 明朝" w:hAnsi="ＭＳ 明朝"/>
          <w:sz w:val="22"/>
        </w:rPr>
      </w:pPr>
      <w:r>
        <w:rPr>
          <w:rFonts w:ascii="ＭＳ 明朝" w:hAnsi="ＭＳ 明朝" w:hint="eastAsia"/>
          <w:sz w:val="22"/>
        </w:rPr>
        <w:t>安心して子どもを産み育てることができる環境を</w:t>
      </w:r>
      <w:r w:rsidRPr="00A265FC">
        <w:rPr>
          <w:rFonts w:ascii="ＭＳ 明朝" w:hAnsi="ＭＳ 明朝" w:hint="eastAsia"/>
          <w:sz w:val="22"/>
        </w:rPr>
        <w:t>整備</w:t>
      </w:r>
      <w:r>
        <w:rPr>
          <w:rFonts w:ascii="ＭＳ 明朝" w:hAnsi="ＭＳ 明朝" w:hint="eastAsia"/>
          <w:sz w:val="22"/>
        </w:rPr>
        <w:t>することにより</w:t>
      </w:r>
      <w:r w:rsidRPr="00A265FC">
        <w:rPr>
          <w:rFonts w:ascii="ＭＳ 明朝" w:hAnsi="ＭＳ 明朝" w:hint="eastAsia"/>
          <w:sz w:val="22"/>
        </w:rPr>
        <w:t>、地域の賑わいや活力が生み出され、団地だけでなく地域全体の居住魅力が高まっていくという好循環</w:t>
      </w:r>
      <w:r>
        <w:rPr>
          <w:rFonts w:ascii="ＭＳ 明朝" w:hAnsi="ＭＳ 明朝" w:hint="eastAsia"/>
          <w:sz w:val="22"/>
        </w:rPr>
        <w:t>をめざします</w:t>
      </w:r>
      <w:r w:rsidRPr="00A265FC">
        <w:rPr>
          <w:rFonts w:ascii="ＭＳ 明朝" w:hAnsi="ＭＳ 明朝" w:hint="eastAsia"/>
          <w:sz w:val="22"/>
        </w:rPr>
        <w:t>。</w:t>
      </w:r>
    </w:p>
    <w:p w:rsidR="00D7377E" w:rsidRPr="00C55B70" w:rsidRDefault="00D7377E" w:rsidP="00D7377E">
      <w:pPr>
        <w:spacing w:beforeLines="50" w:before="180"/>
        <w:rPr>
          <w:rFonts w:asciiTheme="majorEastAsia" w:eastAsiaTheme="majorEastAsia" w:hAnsiTheme="majorEastAsia"/>
        </w:rPr>
      </w:pPr>
      <w:r w:rsidRPr="00C55B70">
        <w:rPr>
          <w:rFonts w:asciiTheme="majorEastAsia" w:eastAsiaTheme="majorEastAsia" w:hAnsiTheme="majorEastAsia" w:hint="eastAsia"/>
          <w:sz w:val="22"/>
        </w:rPr>
        <w:t>（</w:t>
      </w:r>
      <w:r>
        <w:rPr>
          <w:rFonts w:asciiTheme="majorEastAsia" w:eastAsiaTheme="majorEastAsia" w:hAnsiTheme="majorEastAsia" w:hint="eastAsia"/>
          <w:sz w:val="22"/>
        </w:rPr>
        <w:t>取組み内容</w:t>
      </w:r>
      <w:r w:rsidRPr="00C55B70">
        <w:rPr>
          <w:rFonts w:asciiTheme="majorEastAsia" w:eastAsiaTheme="majorEastAsia" w:hAnsiTheme="majorEastAsia" w:hint="eastAsia"/>
          <w:sz w:val="22"/>
        </w:rPr>
        <w:t>）</w:t>
      </w:r>
    </w:p>
    <w:p w:rsidR="00D7377E" w:rsidRPr="00A265FC" w:rsidRDefault="00D7377E" w:rsidP="00D7377E">
      <w:pPr>
        <w:widowControl/>
        <w:adjustRightInd w:val="0"/>
        <w:ind w:left="220" w:rightChars="-54" w:right="-113" w:hangingChars="100" w:hanging="220"/>
        <w:jc w:val="left"/>
        <w:rPr>
          <w:rFonts w:ascii="ＭＳ 明朝" w:hAnsi="ＭＳ 明朝"/>
          <w:sz w:val="22"/>
        </w:rPr>
      </w:pPr>
      <w:r w:rsidRPr="00A265FC">
        <w:rPr>
          <w:rFonts w:ascii="ＭＳ 明朝" w:hAnsi="ＭＳ 明朝" w:hint="eastAsia"/>
          <w:sz w:val="22"/>
        </w:rPr>
        <w:t>○</w:t>
      </w:r>
      <w:r>
        <w:rPr>
          <w:rFonts w:ascii="ＭＳ 明朝" w:hAnsi="ＭＳ 明朝" w:hint="eastAsia"/>
          <w:sz w:val="22"/>
        </w:rPr>
        <w:t>公的賃貸住宅の空室について、つどいの広場や一時預かり、小規模保育など、子育て支援の拠点としての活用を促進します。</w:t>
      </w:r>
    </w:p>
    <w:p w:rsidR="00D7377E" w:rsidRPr="00A265FC" w:rsidRDefault="00D7377E" w:rsidP="00D7377E">
      <w:pPr>
        <w:widowControl/>
        <w:tabs>
          <w:tab w:val="left" w:pos="5670"/>
        </w:tabs>
        <w:adjustRightInd w:val="0"/>
        <w:ind w:left="220" w:rightChars="-54" w:right="-113" w:hangingChars="100" w:hanging="220"/>
        <w:jc w:val="left"/>
        <w:rPr>
          <w:rFonts w:ascii="ＭＳ 明朝" w:hAnsi="ＭＳ 明朝"/>
          <w:sz w:val="22"/>
        </w:rPr>
      </w:pPr>
      <w:r w:rsidRPr="00A265FC">
        <w:rPr>
          <w:rFonts w:ascii="ＭＳ 明朝" w:hAnsi="ＭＳ 明朝" w:hint="eastAsia"/>
          <w:sz w:val="22"/>
        </w:rPr>
        <w:t>○これら公的賃貸住宅ストック</w:t>
      </w:r>
      <w:r>
        <w:rPr>
          <w:rFonts w:ascii="ＭＳ 明朝" w:hAnsi="ＭＳ 明朝" w:hint="eastAsia"/>
          <w:bCs/>
          <w:color w:val="000000" w:themeColor="text1"/>
          <w:sz w:val="22"/>
          <w:vertAlign w:val="subscript"/>
        </w:rPr>
        <w:t>※</w:t>
      </w:r>
      <w:r w:rsidRPr="00A265FC">
        <w:rPr>
          <w:rFonts w:ascii="ＭＳ 明朝" w:hAnsi="ＭＳ 明朝" w:hint="eastAsia"/>
          <w:sz w:val="22"/>
        </w:rPr>
        <w:t>のまちづくりへの活用を推進する観点からも、</w:t>
      </w:r>
      <w:r>
        <w:rPr>
          <w:rFonts w:ascii="ＭＳ 明朝" w:hAnsi="ＭＳ 明朝" w:hint="eastAsia"/>
          <w:sz w:val="22"/>
        </w:rPr>
        <w:t>市町</w:t>
      </w:r>
      <w:r w:rsidRPr="00A265FC">
        <w:rPr>
          <w:rFonts w:ascii="ＭＳ 明朝" w:hAnsi="ＭＳ 明朝" w:hint="eastAsia"/>
          <w:sz w:val="22"/>
        </w:rPr>
        <w:t>との緊密な連携・協力のもと、府営住宅については、</w:t>
      </w:r>
      <w:r>
        <w:rPr>
          <w:rFonts w:ascii="ＭＳ 明朝" w:hAnsi="ＭＳ 明朝" w:hint="eastAsia"/>
          <w:sz w:val="22"/>
        </w:rPr>
        <w:t>さらに</w:t>
      </w:r>
      <w:r w:rsidRPr="00A265FC">
        <w:rPr>
          <w:rFonts w:ascii="ＭＳ 明朝" w:hAnsi="ＭＳ 明朝" w:hint="eastAsia"/>
          <w:sz w:val="22"/>
        </w:rPr>
        <w:t>移管を推進します。</w:t>
      </w:r>
    </w:p>
    <w:p w:rsidR="00D7377E" w:rsidRPr="00D61069" w:rsidRDefault="00D7377E" w:rsidP="00D7377E">
      <w:pPr>
        <w:rPr>
          <w:sz w:val="22"/>
        </w:rPr>
      </w:pPr>
    </w:p>
    <w:p w:rsidR="00D7377E" w:rsidRDefault="007912FC" w:rsidP="00D7377E">
      <w:pPr>
        <w:widowControl/>
        <w:tabs>
          <w:tab w:val="left" w:pos="5670"/>
        </w:tabs>
        <w:adjustRightInd w:val="0"/>
        <w:ind w:left="220" w:rightChars="-54" w:right="-113" w:hangingChars="100" w:hanging="220"/>
        <w:jc w:val="left"/>
        <w:rPr>
          <w:rFonts w:ascii="ＭＳ 明朝" w:hAnsi="ＭＳ 明朝"/>
          <w:sz w:val="22"/>
        </w:rPr>
      </w:pPr>
      <w:r>
        <w:rPr>
          <w:rFonts w:ascii="ＭＳ 明朝" w:hAnsi="ＭＳ 明朝"/>
          <w:noProof/>
          <w:sz w:val="22"/>
        </w:rPr>
        <mc:AlternateContent>
          <mc:Choice Requires="wpg">
            <w:drawing>
              <wp:anchor distT="0" distB="0" distL="114300" distR="114300" simplePos="0" relativeHeight="253150208" behindDoc="0" locked="0" layoutInCell="1" allowOverlap="1">
                <wp:simplePos x="0" y="0"/>
                <wp:positionH relativeFrom="column">
                  <wp:posOffset>257983</wp:posOffset>
                </wp:positionH>
                <wp:positionV relativeFrom="paragraph">
                  <wp:posOffset>395465</wp:posOffset>
                </wp:positionV>
                <wp:extent cx="5297871" cy="2919095"/>
                <wp:effectExtent l="0" t="0" r="0" b="33655"/>
                <wp:wrapNone/>
                <wp:docPr id="155" name="グループ化 155"/>
                <wp:cNvGraphicFramePr/>
                <a:graphic xmlns:a="http://schemas.openxmlformats.org/drawingml/2006/main">
                  <a:graphicData uri="http://schemas.microsoft.com/office/word/2010/wordprocessingGroup">
                    <wpg:wgp>
                      <wpg:cNvGrpSpPr/>
                      <wpg:grpSpPr>
                        <a:xfrm>
                          <a:off x="0" y="0"/>
                          <a:ext cx="5297871" cy="2919095"/>
                          <a:chOff x="0" y="0"/>
                          <a:chExt cx="5297871" cy="2919095"/>
                        </a:xfrm>
                      </wpg:grpSpPr>
                      <wps:wsp>
                        <wps:cNvPr id="130" name="角丸四角形吹き出し 10"/>
                        <wps:cNvSpPr/>
                        <wps:spPr>
                          <a:xfrm>
                            <a:off x="0" y="0"/>
                            <a:ext cx="5262245" cy="2919095"/>
                          </a:xfrm>
                          <a:custGeom>
                            <a:avLst/>
                            <a:gdLst>
                              <a:gd name="connsiteX0" fmla="*/ 0 w 5261610"/>
                              <a:gd name="connsiteY0" fmla="*/ 399635 h 2397760"/>
                              <a:gd name="connsiteX1" fmla="*/ 399635 w 5261610"/>
                              <a:gd name="connsiteY1" fmla="*/ 0 h 2397760"/>
                              <a:gd name="connsiteX2" fmla="*/ 876935 w 5261610"/>
                              <a:gd name="connsiteY2" fmla="*/ 0 h 2397760"/>
                              <a:gd name="connsiteX3" fmla="*/ 876935 w 5261610"/>
                              <a:gd name="connsiteY3" fmla="*/ 0 h 2397760"/>
                              <a:gd name="connsiteX4" fmla="*/ 2192338 w 5261610"/>
                              <a:gd name="connsiteY4" fmla="*/ 0 h 2397760"/>
                              <a:gd name="connsiteX5" fmla="*/ 4861975 w 5261610"/>
                              <a:gd name="connsiteY5" fmla="*/ 0 h 2397760"/>
                              <a:gd name="connsiteX6" fmla="*/ 5261610 w 5261610"/>
                              <a:gd name="connsiteY6" fmla="*/ 399635 h 2397760"/>
                              <a:gd name="connsiteX7" fmla="*/ 5261610 w 5261610"/>
                              <a:gd name="connsiteY7" fmla="*/ 1398693 h 2397760"/>
                              <a:gd name="connsiteX8" fmla="*/ 5261610 w 5261610"/>
                              <a:gd name="connsiteY8" fmla="*/ 1398693 h 2397760"/>
                              <a:gd name="connsiteX9" fmla="*/ 5261610 w 5261610"/>
                              <a:gd name="connsiteY9" fmla="*/ 1998133 h 2397760"/>
                              <a:gd name="connsiteX10" fmla="*/ 5261610 w 5261610"/>
                              <a:gd name="connsiteY10" fmla="*/ 1998125 h 2397760"/>
                              <a:gd name="connsiteX11" fmla="*/ 4861975 w 5261610"/>
                              <a:gd name="connsiteY11" fmla="*/ 2397760 h 2397760"/>
                              <a:gd name="connsiteX12" fmla="*/ 2192338 w 5261610"/>
                              <a:gd name="connsiteY12" fmla="*/ 2397760 h 2397760"/>
                              <a:gd name="connsiteX13" fmla="*/ 2583135 w 5261610"/>
                              <a:gd name="connsiteY13" fmla="*/ 2817056 h 2397760"/>
                              <a:gd name="connsiteX14" fmla="*/ 876935 w 5261610"/>
                              <a:gd name="connsiteY14" fmla="*/ 2397760 h 2397760"/>
                              <a:gd name="connsiteX15" fmla="*/ 399635 w 5261610"/>
                              <a:gd name="connsiteY15" fmla="*/ 2397760 h 2397760"/>
                              <a:gd name="connsiteX16" fmla="*/ 0 w 5261610"/>
                              <a:gd name="connsiteY16" fmla="*/ 1998125 h 2397760"/>
                              <a:gd name="connsiteX17" fmla="*/ 0 w 5261610"/>
                              <a:gd name="connsiteY17" fmla="*/ 1998133 h 2397760"/>
                              <a:gd name="connsiteX18" fmla="*/ 0 w 5261610"/>
                              <a:gd name="connsiteY18" fmla="*/ 1398693 h 2397760"/>
                              <a:gd name="connsiteX19" fmla="*/ 0 w 5261610"/>
                              <a:gd name="connsiteY19" fmla="*/ 1398693 h 2397760"/>
                              <a:gd name="connsiteX20" fmla="*/ 0 w 5261610"/>
                              <a:gd name="connsiteY20" fmla="*/ 399635 h 2397760"/>
                              <a:gd name="connsiteX0" fmla="*/ 0 w 5261628"/>
                              <a:gd name="connsiteY0" fmla="*/ 179997 h 2820702"/>
                              <a:gd name="connsiteX1" fmla="*/ 399653 w 5261628"/>
                              <a:gd name="connsiteY1" fmla="*/ 3646 h 2820702"/>
                              <a:gd name="connsiteX2" fmla="*/ 876953 w 5261628"/>
                              <a:gd name="connsiteY2" fmla="*/ 3646 h 2820702"/>
                              <a:gd name="connsiteX3" fmla="*/ 876953 w 5261628"/>
                              <a:gd name="connsiteY3" fmla="*/ 3646 h 2820702"/>
                              <a:gd name="connsiteX4" fmla="*/ 2192356 w 5261628"/>
                              <a:gd name="connsiteY4" fmla="*/ 3646 h 2820702"/>
                              <a:gd name="connsiteX5" fmla="*/ 4861993 w 5261628"/>
                              <a:gd name="connsiteY5" fmla="*/ 3646 h 2820702"/>
                              <a:gd name="connsiteX6" fmla="*/ 5261628 w 5261628"/>
                              <a:gd name="connsiteY6" fmla="*/ 403281 h 2820702"/>
                              <a:gd name="connsiteX7" fmla="*/ 5261628 w 5261628"/>
                              <a:gd name="connsiteY7" fmla="*/ 1402339 h 2820702"/>
                              <a:gd name="connsiteX8" fmla="*/ 5261628 w 5261628"/>
                              <a:gd name="connsiteY8" fmla="*/ 1402339 h 2820702"/>
                              <a:gd name="connsiteX9" fmla="*/ 5261628 w 5261628"/>
                              <a:gd name="connsiteY9" fmla="*/ 2001779 h 2820702"/>
                              <a:gd name="connsiteX10" fmla="*/ 5261628 w 5261628"/>
                              <a:gd name="connsiteY10" fmla="*/ 2001771 h 2820702"/>
                              <a:gd name="connsiteX11" fmla="*/ 4861993 w 5261628"/>
                              <a:gd name="connsiteY11" fmla="*/ 2401406 h 2820702"/>
                              <a:gd name="connsiteX12" fmla="*/ 2192356 w 5261628"/>
                              <a:gd name="connsiteY12" fmla="*/ 2401406 h 2820702"/>
                              <a:gd name="connsiteX13" fmla="*/ 2583153 w 5261628"/>
                              <a:gd name="connsiteY13" fmla="*/ 2820702 h 2820702"/>
                              <a:gd name="connsiteX14" fmla="*/ 876953 w 5261628"/>
                              <a:gd name="connsiteY14" fmla="*/ 2401406 h 2820702"/>
                              <a:gd name="connsiteX15" fmla="*/ 399653 w 5261628"/>
                              <a:gd name="connsiteY15" fmla="*/ 2401406 h 2820702"/>
                              <a:gd name="connsiteX16" fmla="*/ 18 w 5261628"/>
                              <a:gd name="connsiteY16" fmla="*/ 2001771 h 2820702"/>
                              <a:gd name="connsiteX17" fmla="*/ 18 w 5261628"/>
                              <a:gd name="connsiteY17" fmla="*/ 2001779 h 2820702"/>
                              <a:gd name="connsiteX18" fmla="*/ 18 w 5261628"/>
                              <a:gd name="connsiteY18" fmla="*/ 1402339 h 2820702"/>
                              <a:gd name="connsiteX19" fmla="*/ 18 w 5261628"/>
                              <a:gd name="connsiteY19" fmla="*/ 1402339 h 2820702"/>
                              <a:gd name="connsiteX20" fmla="*/ 0 w 5261628"/>
                              <a:gd name="connsiteY20" fmla="*/ 179997 h 2820702"/>
                              <a:gd name="connsiteX0" fmla="*/ 0 w 5262355"/>
                              <a:gd name="connsiteY0" fmla="*/ 182433 h 2823138"/>
                              <a:gd name="connsiteX1" fmla="*/ 399653 w 5262355"/>
                              <a:gd name="connsiteY1" fmla="*/ 6082 h 2823138"/>
                              <a:gd name="connsiteX2" fmla="*/ 876953 w 5262355"/>
                              <a:gd name="connsiteY2" fmla="*/ 6082 h 2823138"/>
                              <a:gd name="connsiteX3" fmla="*/ 876953 w 5262355"/>
                              <a:gd name="connsiteY3" fmla="*/ 6082 h 2823138"/>
                              <a:gd name="connsiteX4" fmla="*/ 2192356 w 5262355"/>
                              <a:gd name="connsiteY4" fmla="*/ 6082 h 2823138"/>
                              <a:gd name="connsiteX5" fmla="*/ 4861993 w 5262355"/>
                              <a:gd name="connsiteY5" fmla="*/ 6082 h 2823138"/>
                              <a:gd name="connsiteX6" fmla="*/ 5262355 w 5262355"/>
                              <a:gd name="connsiteY6" fmla="*/ 171803 h 2823138"/>
                              <a:gd name="connsiteX7" fmla="*/ 5261628 w 5262355"/>
                              <a:gd name="connsiteY7" fmla="*/ 1404775 h 2823138"/>
                              <a:gd name="connsiteX8" fmla="*/ 5261628 w 5262355"/>
                              <a:gd name="connsiteY8" fmla="*/ 1404775 h 2823138"/>
                              <a:gd name="connsiteX9" fmla="*/ 5261628 w 5262355"/>
                              <a:gd name="connsiteY9" fmla="*/ 2004215 h 2823138"/>
                              <a:gd name="connsiteX10" fmla="*/ 5261628 w 5262355"/>
                              <a:gd name="connsiteY10" fmla="*/ 2004207 h 2823138"/>
                              <a:gd name="connsiteX11" fmla="*/ 4861993 w 5262355"/>
                              <a:gd name="connsiteY11" fmla="*/ 2403842 h 2823138"/>
                              <a:gd name="connsiteX12" fmla="*/ 2192356 w 5262355"/>
                              <a:gd name="connsiteY12" fmla="*/ 2403842 h 2823138"/>
                              <a:gd name="connsiteX13" fmla="*/ 2583153 w 5262355"/>
                              <a:gd name="connsiteY13" fmla="*/ 2823138 h 2823138"/>
                              <a:gd name="connsiteX14" fmla="*/ 876953 w 5262355"/>
                              <a:gd name="connsiteY14" fmla="*/ 2403842 h 2823138"/>
                              <a:gd name="connsiteX15" fmla="*/ 399653 w 5262355"/>
                              <a:gd name="connsiteY15" fmla="*/ 2403842 h 2823138"/>
                              <a:gd name="connsiteX16" fmla="*/ 18 w 5262355"/>
                              <a:gd name="connsiteY16" fmla="*/ 2004207 h 2823138"/>
                              <a:gd name="connsiteX17" fmla="*/ 18 w 5262355"/>
                              <a:gd name="connsiteY17" fmla="*/ 2004215 h 2823138"/>
                              <a:gd name="connsiteX18" fmla="*/ 18 w 5262355"/>
                              <a:gd name="connsiteY18" fmla="*/ 1404775 h 2823138"/>
                              <a:gd name="connsiteX19" fmla="*/ 18 w 5262355"/>
                              <a:gd name="connsiteY19" fmla="*/ 1404775 h 2823138"/>
                              <a:gd name="connsiteX20" fmla="*/ 0 w 5262355"/>
                              <a:gd name="connsiteY20" fmla="*/ 182433 h 2823138"/>
                              <a:gd name="connsiteX0" fmla="*/ 0 w 5262447"/>
                              <a:gd name="connsiteY0" fmla="*/ 182433 h 2823138"/>
                              <a:gd name="connsiteX1" fmla="*/ 399653 w 5262447"/>
                              <a:gd name="connsiteY1" fmla="*/ 6082 h 2823138"/>
                              <a:gd name="connsiteX2" fmla="*/ 876953 w 5262447"/>
                              <a:gd name="connsiteY2" fmla="*/ 6082 h 2823138"/>
                              <a:gd name="connsiteX3" fmla="*/ 876953 w 5262447"/>
                              <a:gd name="connsiteY3" fmla="*/ 6082 h 2823138"/>
                              <a:gd name="connsiteX4" fmla="*/ 2192356 w 5262447"/>
                              <a:gd name="connsiteY4" fmla="*/ 6082 h 2823138"/>
                              <a:gd name="connsiteX5" fmla="*/ 4861993 w 5262447"/>
                              <a:gd name="connsiteY5" fmla="*/ 6082 h 2823138"/>
                              <a:gd name="connsiteX6" fmla="*/ 5262355 w 5262447"/>
                              <a:gd name="connsiteY6" fmla="*/ 171803 h 2823138"/>
                              <a:gd name="connsiteX7" fmla="*/ 5261628 w 5262447"/>
                              <a:gd name="connsiteY7" fmla="*/ 1404775 h 2823138"/>
                              <a:gd name="connsiteX8" fmla="*/ 5261628 w 5262447"/>
                              <a:gd name="connsiteY8" fmla="*/ 1404775 h 2823138"/>
                              <a:gd name="connsiteX9" fmla="*/ 5261628 w 5262447"/>
                              <a:gd name="connsiteY9" fmla="*/ 2004215 h 2823138"/>
                              <a:gd name="connsiteX10" fmla="*/ 5262447 w 5262447"/>
                              <a:gd name="connsiteY10" fmla="*/ 2214055 h 2823138"/>
                              <a:gd name="connsiteX11" fmla="*/ 4861993 w 5262447"/>
                              <a:gd name="connsiteY11" fmla="*/ 2403842 h 2823138"/>
                              <a:gd name="connsiteX12" fmla="*/ 2192356 w 5262447"/>
                              <a:gd name="connsiteY12" fmla="*/ 2403842 h 2823138"/>
                              <a:gd name="connsiteX13" fmla="*/ 2583153 w 5262447"/>
                              <a:gd name="connsiteY13" fmla="*/ 2823138 h 2823138"/>
                              <a:gd name="connsiteX14" fmla="*/ 876953 w 5262447"/>
                              <a:gd name="connsiteY14" fmla="*/ 2403842 h 2823138"/>
                              <a:gd name="connsiteX15" fmla="*/ 399653 w 5262447"/>
                              <a:gd name="connsiteY15" fmla="*/ 2403842 h 2823138"/>
                              <a:gd name="connsiteX16" fmla="*/ 18 w 5262447"/>
                              <a:gd name="connsiteY16" fmla="*/ 2004207 h 2823138"/>
                              <a:gd name="connsiteX17" fmla="*/ 18 w 5262447"/>
                              <a:gd name="connsiteY17" fmla="*/ 2004215 h 2823138"/>
                              <a:gd name="connsiteX18" fmla="*/ 18 w 5262447"/>
                              <a:gd name="connsiteY18" fmla="*/ 1404775 h 2823138"/>
                              <a:gd name="connsiteX19" fmla="*/ 18 w 5262447"/>
                              <a:gd name="connsiteY19" fmla="*/ 1404775 h 2823138"/>
                              <a:gd name="connsiteX20" fmla="*/ 0 w 5262447"/>
                              <a:gd name="connsiteY20" fmla="*/ 182433 h 2823138"/>
                              <a:gd name="connsiteX0" fmla="*/ 18 w 5262465"/>
                              <a:gd name="connsiteY0" fmla="*/ 182433 h 2823138"/>
                              <a:gd name="connsiteX1" fmla="*/ 399671 w 5262465"/>
                              <a:gd name="connsiteY1" fmla="*/ 6082 h 2823138"/>
                              <a:gd name="connsiteX2" fmla="*/ 876971 w 5262465"/>
                              <a:gd name="connsiteY2" fmla="*/ 6082 h 2823138"/>
                              <a:gd name="connsiteX3" fmla="*/ 876971 w 5262465"/>
                              <a:gd name="connsiteY3" fmla="*/ 6082 h 2823138"/>
                              <a:gd name="connsiteX4" fmla="*/ 2192374 w 5262465"/>
                              <a:gd name="connsiteY4" fmla="*/ 6082 h 2823138"/>
                              <a:gd name="connsiteX5" fmla="*/ 4862011 w 5262465"/>
                              <a:gd name="connsiteY5" fmla="*/ 6082 h 2823138"/>
                              <a:gd name="connsiteX6" fmla="*/ 5262373 w 5262465"/>
                              <a:gd name="connsiteY6" fmla="*/ 171803 h 2823138"/>
                              <a:gd name="connsiteX7" fmla="*/ 5261646 w 5262465"/>
                              <a:gd name="connsiteY7" fmla="*/ 1404775 h 2823138"/>
                              <a:gd name="connsiteX8" fmla="*/ 5261646 w 5262465"/>
                              <a:gd name="connsiteY8" fmla="*/ 1404775 h 2823138"/>
                              <a:gd name="connsiteX9" fmla="*/ 5261646 w 5262465"/>
                              <a:gd name="connsiteY9" fmla="*/ 2004215 h 2823138"/>
                              <a:gd name="connsiteX10" fmla="*/ 5262465 w 5262465"/>
                              <a:gd name="connsiteY10" fmla="*/ 2214055 h 2823138"/>
                              <a:gd name="connsiteX11" fmla="*/ 4862011 w 5262465"/>
                              <a:gd name="connsiteY11" fmla="*/ 2403842 h 2823138"/>
                              <a:gd name="connsiteX12" fmla="*/ 2192374 w 5262465"/>
                              <a:gd name="connsiteY12" fmla="*/ 2403842 h 2823138"/>
                              <a:gd name="connsiteX13" fmla="*/ 2583171 w 5262465"/>
                              <a:gd name="connsiteY13" fmla="*/ 2823138 h 2823138"/>
                              <a:gd name="connsiteX14" fmla="*/ 876971 w 5262465"/>
                              <a:gd name="connsiteY14" fmla="*/ 2403842 h 2823138"/>
                              <a:gd name="connsiteX15" fmla="*/ 399671 w 5262465"/>
                              <a:gd name="connsiteY15" fmla="*/ 2403842 h 2823138"/>
                              <a:gd name="connsiteX16" fmla="*/ 36 w 5262465"/>
                              <a:gd name="connsiteY16" fmla="*/ 2004207 h 2823138"/>
                              <a:gd name="connsiteX17" fmla="*/ 0 w 5262465"/>
                              <a:gd name="connsiteY17" fmla="*/ 2214055 h 2823138"/>
                              <a:gd name="connsiteX18" fmla="*/ 36 w 5262465"/>
                              <a:gd name="connsiteY18" fmla="*/ 1404775 h 2823138"/>
                              <a:gd name="connsiteX19" fmla="*/ 36 w 5262465"/>
                              <a:gd name="connsiteY19" fmla="*/ 1404775 h 2823138"/>
                              <a:gd name="connsiteX20" fmla="*/ 18 w 5262465"/>
                              <a:gd name="connsiteY20" fmla="*/ 182433 h 2823138"/>
                              <a:gd name="connsiteX0" fmla="*/ 18 w 5262465"/>
                              <a:gd name="connsiteY0" fmla="*/ 182433 h 2823138"/>
                              <a:gd name="connsiteX1" fmla="*/ 399671 w 5262465"/>
                              <a:gd name="connsiteY1" fmla="*/ 6082 h 2823138"/>
                              <a:gd name="connsiteX2" fmla="*/ 876971 w 5262465"/>
                              <a:gd name="connsiteY2" fmla="*/ 6082 h 2823138"/>
                              <a:gd name="connsiteX3" fmla="*/ 876971 w 5262465"/>
                              <a:gd name="connsiteY3" fmla="*/ 6082 h 2823138"/>
                              <a:gd name="connsiteX4" fmla="*/ 2192374 w 5262465"/>
                              <a:gd name="connsiteY4" fmla="*/ 6082 h 2823138"/>
                              <a:gd name="connsiteX5" fmla="*/ 4862011 w 5262465"/>
                              <a:gd name="connsiteY5" fmla="*/ 6082 h 2823138"/>
                              <a:gd name="connsiteX6" fmla="*/ 5262373 w 5262465"/>
                              <a:gd name="connsiteY6" fmla="*/ 171803 h 2823138"/>
                              <a:gd name="connsiteX7" fmla="*/ 5261646 w 5262465"/>
                              <a:gd name="connsiteY7" fmla="*/ 1404775 h 2823138"/>
                              <a:gd name="connsiteX8" fmla="*/ 5261646 w 5262465"/>
                              <a:gd name="connsiteY8" fmla="*/ 1404775 h 2823138"/>
                              <a:gd name="connsiteX9" fmla="*/ 5261646 w 5262465"/>
                              <a:gd name="connsiteY9" fmla="*/ 2004215 h 2823138"/>
                              <a:gd name="connsiteX10" fmla="*/ 5262465 w 5262465"/>
                              <a:gd name="connsiteY10" fmla="*/ 2214055 h 2823138"/>
                              <a:gd name="connsiteX11" fmla="*/ 4862011 w 5262465"/>
                              <a:gd name="connsiteY11" fmla="*/ 2403842 h 2823138"/>
                              <a:gd name="connsiteX12" fmla="*/ 2192374 w 5262465"/>
                              <a:gd name="connsiteY12" fmla="*/ 2403842 h 2823138"/>
                              <a:gd name="connsiteX13" fmla="*/ 2583171 w 5262465"/>
                              <a:gd name="connsiteY13" fmla="*/ 2823138 h 2823138"/>
                              <a:gd name="connsiteX14" fmla="*/ 876971 w 5262465"/>
                              <a:gd name="connsiteY14" fmla="*/ 2403842 h 2823138"/>
                              <a:gd name="connsiteX15" fmla="*/ 399671 w 5262465"/>
                              <a:gd name="connsiteY15" fmla="*/ 2403842 h 2823138"/>
                              <a:gd name="connsiteX16" fmla="*/ 0 w 5262465"/>
                              <a:gd name="connsiteY16" fmla="*/ 2214055 h 2823138"/>
                              <a:gd name="connsiteX17" fmla="*/ 0 w 5262465"/>
                              <a:gd name="connsiteY17" fmla="*/ 2214055 h 2823138"/>
                              <a:gd name="connsiteX18" fmla="*/ 36 w 5262465"/>
                              <a:gd name="connsiteY18" fmla="*/ 1404775 h 2823138"/>
                              <a:gd name="connsiteX19" fmla="*/ 36 w 5262465"/>
                              <a:gd name="connsiteY19" fmla="*/ 1404775 h 2823138"/>
                              <a:gd name="connsiteX20" fmla="*/ 18 w 5262465"/>
                              <a:gd name="connsiteY20" fmla="*/ 182433 h 2823138"/>
                              <a:gd name="connsiteX0" fmla="*/ 18 w 5262465"/>
                              <a:gd name="connsiteY0" fmla="*/ 182433 h 2823138"/>
                              <a:gd name="connsiteX1" fmla="*/ 399671 w 5262465"/>
                              <a:gd name="connsiteY1" fmla="*/ 6082 h 2823138"/>
                              <a:gd name="connsiteX2" fmla="*/ 876971 w 5262465"/>
                              <a:gd name="connsiteY2" fmla="*/ 6082 h 2823138"/>
                              <a:gd name="connsiteX3" fmla="*/ 876971 w 5262465"/>
                              <a:gd name="connsiteY3" fmla="*/ 6082 h 2823138"/>
                              <a:gd name="connsiteX4" fmla="*/ 2192374 w 5262465"/>
                              <a:gd name="connsiteY4" fmla="*/ 6082 h 2823138"/>
                              <a:gd name="connsiteX5" fmla="*/ 4862011 w 5262465"/>
                              <a:gd name="connsiteY5" fmla="*/ 6082 h 2823138"/>
                              <a:gd name="connsiteX6" fmla="*/ 5262373 w 5262465"/>
                              <a:gd name="connsiteY6" fmla="*/ 171803 h 2823138"/>
                              <a:gd name="connsiteX7" fmla="*/ 5261646 w 5262465"/>
                              <a:gd name="connsiteY7" fmla="*/ 1404775 h 2823138"/>
                              <a:gd name="connsiteX8" fmla="*/ 5261646 w 5262465"/>
                              <a:gd name="connsiteY8" fmla="*/ 1404775 h 2823138"/>
                              <a:gd name="connsiteX9" fmla="*/ 5261646 w 5262465"/>
                              <a:gd name="connsiteY9" fmla="*/ 2004215 h 2823138"/>
                              <a:gd name="connsiteX10" fmla="*/ 5262465 w 5262465"/>
                              <a:gd name="connsiteY10" fmla="*/ 2214055 h 2823138"/>
                              <a:gd name="connsiteX11" fmla="*/ 4862011 w 5262465"/>
                              <a:gd name="connsiteY11" fmla="*/ 2403842 h 2823138"/>
                              <a:gd name="connsiteX12" fmla="*/ 2192374 w 5262465"/>
                              <a:gd name="connsiteY12" fmla="*/ 2403842 h 2823138"/>
                              <a:gd name="connsiteX13" fmla="*/ 2583171 w 5262465"/>
                              <a:gd name="connsiteY13" fmla="*/ 2823138 h 2823138"/>
                              <a:gd name="connsiteX14" fmla="*/ 1312961 w 5262465"/>
                              <a:gd name="connsiteY14" fmla="*/ 2398708 h 2823138"/>
                              <a:gd name="connsiteX15" fmla="*/ 399671 w 5262465"/>
                              <a:gd name="connsiteY15" fmla="*/ 2403842 h 2823138"/>
                              <a:gd name="connsiteX16" fmla="*/ 0 w 5262465"/>
                              <a:gd name="connsiteY16" fmla="*/ 2214055 h 2823138"/>
                              <a:gd name="connsiteX17" fmla="*/ 0 w 5262465"/>
                              <a:gd name="connsiteY17" fmla="*/ 2214055 h 2823138"/>
                              <a:gd name="connsiteX18" fmla="*/ 36 w 5262465"/>
                              <a:gd name="connsiteY18" fmla="*/ 1404775 h 2823138"/>
                              <a:gd name="connsiteX19" fmla="*/ 36 w 5262465"/>
                              <a:gd name="connsiteY19" fmla="*/ 1404775 h 2823138"/>
                              <a:gd name="connsiteX20" fmla="*/ 18 w 5262465"/>
                              <a:gd name="connsiteY20" fmla="*/ 182433 h 2823138"/>
                              <a:gd name="connsiteX0" fmla="*/ 18 w 5262465"/>
                              <a:gd name="connsiteY0" fmla="*/ 182433 h 2919413"/>
                              <a:gd name="connsiteX1" fmla="*/ 399671 w 5262465"/>
                              <a:gd name="connsiteY1" fmla="*/ 6082 h 2919413"/>
                              <a:gd name="connsiteX2" fmla="*/ 876971 w 5262465"/>
                              <a:gd name="connsiteY2" fmla="*/ 6082 h 2919413"/>
                              <a:gd name="connsiteX3" fmla="*/ 876971 w 5262465"/>
                              <a:gd name="connsiteY3" fmla="*/ 6082 h 2919413"/>
                              <a:gd name="connsiteX4" fmla="*/ 2192374 w 5262465"/>
                              <a:gd name="connsiteY4" fmla="*/ 6082 h 2919413"/>
                              <a:gd name="connsiteX5" fmla="*/ 4862011 w 5262465"/>
                              <a:gd name="connsiteY5" fmla="*/ 6082 h 2919413"/>
                              <a:gd name="connsiteX6" fmla="*/ 5262373 w 5262465"/>
                              <a:gd name="connsiteY6" fmla="*/ 171803 h 2919413"/>
                              <a:gd name="connsiteX7" fmla="*/ 5261646 w 5262465"/>
                              <a:gd name="connsiteY7" fmla="*/ 1404775 h 2919413"/>
                              <a:gd name="connsiteX8" fmla="*/ 5261646 w 5262465"/>
                              <a:gd name="connsiteY8" fmla="*/ 1404775 h 2919413"/>
                              <a:gd name="connsiteX9" fmla="*/ 5261646 w 5262465"/>
                              <a:gd name="connsiteY9" fmla="*/ 2004215 h 2919413"/>
                              <a:gd name="connsiteX10" fmla="*/ 5262465 w 5262465"/>
                              <a:gd name="connsiteY10" fmla="*/ 2214055 h 2919413"/>
                              <a:gd name="connsiteX11" fmla="*/ 4862011 w 5262465"/>
                              <a:gd name="connsiteY11" fmla="*/ 2403842 h 2919413"/>
                              <a:gd name="connsiteX12" fmla="*/ 2192374 w 5262465"/>
                              <a:gd name="connsiteY12" fmla="*/ 2403842 h 2919413"/>
                              <a:gd name="connsiteX13" fmla="*/ 2636444 w 5262465"/>
                              <a:gd name="connsiteY13" fmla="*/ 2919413 h 2919413"/>
                              <a:gd name="connsiteX14" fmla="*/ 1312961 w 5262465"/>
                              <a:gd name="connsiteY14" fmla="*/ 2398708 h 2919413"/>
                              <a:gd name="connsiteX15" fmla="*/ 399671 w 5262465"/>
                              <a:gd name="connsiteY15" fmla="*/ 2403842 h 2919413"/>
                              <a:gd name="connsiteX16" fmla="*/ 0 w 5262465"/>
                              <a:gd name="connsiteY16" fmla="*/ 2214055 h 2919413"/>
                              <a:gd name="connsiteX17" fmla="*/ 0 w 5262465"/>
                              <a:gd name="connsiteY17" fmla="*/ 2214055 h 2919413"/>
                              <a:gd name="connsiteX18" fmla="*/ 36 w 5262465"/>
                              <a:gd name="connsiteY18" fmla="*/ 1404775 h 2919413"/>
                              <a:gd name="connsiteX19" fmla="*/ 36 w 5262465"/>
                              <a:gd name="connsiteY19" fmla="*/ 1404775 h 2919413"/>
                              <a:gd name="connsiteX20" fmla="*/ 18 w 5262465"/>
                              <a:gd name="connsiteY20" fmla="*/ 182433 h 2919413"/>
                              <a:gd name="connsiteX0" fmla="*/ 18 w 5262465"/>
                              <a:gd name="connsiteY0" fmla="*/ 182433 h 2919413"/>
                              <a:gd name="connsiteX1" fmla="*/ 399671 w 5262465"/>
                              <a:gd name="connsiteY1" fmla="*/ 6082 h 2919413"/>
                              <a:gd name="connsiteX2" fmla="*/ 876971 w 5262465"/>
                              <a:gd name="connsiteY2" fmla="*/ 6082 h 2919413"/>
                              <a:gd name="connsiteX3" fmla="*/ 876971 w 5262465"/>
                              <a:gd name="connsiteY3" fmla="*/ 6082 h 2919413"/>
                              <a:gd name="connsiteX4" fmla="*/ 2192374 w 5262465"/>
                              <a:gd name="connsiteY4" fmla="*/ 6082 h 2919413"/>
                              <a:gd name="connsiteX5" fmla="*/ 4862011 w 5262465"/>
                              <a:gd name="connsiteY5" fmla="*/ 6082 h 2919413"/>
                              <a:gd name="connsiteX6" fmla="*/ 5262373 w 5262465"/>
                              <a:gd name="connsiteY6" fmla="*/ 171803 h 2919413"/>
                              <a:gd name="connsiteX7" fmla="*/ 5261646 w 5262465"/>
                              <a:gd name="connsiteY7" fmla="*/ 1404775 h 2919413"/>
                              <a:gd name="connsiteX8" fmla="*/ 5261646 w 5262465"/>
                              <a:gd name="connsiteY8" fmla="*/ 1404775 h 2919413"/>
                              <a:gd name="connsiteX9" fmla="*/ 5261646 w 5262465"/>
                              <a:gd name="connsiteY9" fmla="*/ 2004215 h 2919413"/>
                              <a:gd name="connsiteX10" fmla="*/ 5262465 w 5262465"/>
                              <a:gd name="connsiteY10" fmla="*/ 2214055 h 2919413"/>
                              <a:gd name="connsiteX11" fmla="*/ 4862011 w 5262465"/>
                              <a:gd name="connsiteY11" fmla="*/ 2403842 h 2919413"/>
                              <a:gd name="connsiteX12" fmla="*/ 2298796 w 5262465"/>
                              <a:gd name="connsiteY12" fmla="*/ 2398491 h 2919413"/>
                              <a:gd name="connsiteX13" fmla="*/ 2636444 w 5262465"/>
                              <a:gd name="connsiteY13" fmla="*/ 2919413 h 2919413"/>
                              <a:gd name="connsiteX14" fmla="*/ 1312961 w 5262465"/>
                              <a:gd name="connsiteY14" fmla="*/ 2398708 h 2919413"/>
                              <a:gd name="connsiteX15" fmla="*/ 399671 w 5262465"/>
                              <a:gd name="connsiteY15" fmla="*/ 2403842 h 2919413"/>
                              <a:gd name="connsiteX16" fmla="*/ 0 w 5262465"/>
                              <a:gd name="connsiteY16" fmla="*/ 2214055 h 2919413"/>
                              <a:gd name="connsiteX17" fmla="*/ 0 w 5262465"/>
                              <a:gd name="connsiteY17" fmla="*/ 2214055 h 2919413"/>
                              <a:gd name="connsiteX18" fmla="*/ 36 w 5262465"/>
                              <a:gd name="connsiteY18" fmla="*/ 1404775 h 2919413"/>
                              <a:gd name="connsiteX19" fmla="*/ 36 w 5262465"/>
                              <a:gd name="connsiteY19" fmla="*/ 1404775 h 2919413"/>
                              <a:gd name="connsiteX20" fmla="*/ 18 w 5262465"/>
                              <a:gd name="connsiteY20" fmla="*/ 182433 h 29194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262465" h="2919413">
                                <a:moveTo>
                                  <a:pt x="18" y="182433"/>
                                </a:moveTo>
                                <a:cubicBezTo>
                                  <a:pt x="18" y="-38279"/>
                                  <a:pt x="178959" y="6082"/>
                                  <a:pt x="399671" y="6082"/>
                                </a:cubicBezTo>
                                <a:lnTo>
                                  <a:pt x="876971" y="6082"/>
                                </a:lnTo>
                                <a:lnTo>
                                  <a:pt x="876971" y="6082"/>
                                </a:lnTo>
                                <a:lnTo>
                                  <a:pt x="2192374" y="6082"/>
                                </a:lnTo>
                                <a:lnTo>
                                  <a:pt x="4862011" y="6082"/>
                                </a:lnTo>
                                <a:cubicBezTo>
                                  <a:pt x="5082723" y="6082"/>
                                  <a:pt x="5262373" y="-48909"/>
                                  <a:pt x="5262373" y="171803"/>
                                </a:cubicBezTo>
                                <a:cubicBezTo>
                                  <a:pt x="5262131" y="582794"/>
                                  <a:pt x="5261888" y="993784"/>
                                  <a:pt x="5261646" y="1404775"/>
                                </a:cubicBezTo>
                                <a:lnTo>
                                  <a:pt x="5261646" y="1404775"/>
                                </a:lnTo>
                                <a:lnTo>
                                  <a:pt x="5261646" y="2004215"/>
                                </a:lnTo>
                                <a:lnTo>
                                  <a:pt x="5262465" y="2214055"/>
                                </a:lnTo>
                                <a:cubicBezTo>
                                  <a:pt x="5262465" y="2434767"/>
                                  <a:pt x="5082723" y="2403842"/>
                                  <a:pt x="4862011" y="2403842"/>
                                </a:cubicBezTo>
                                <a:lnTo>
                                  <a:pt x="2298796" y="2398491"/>
                                </a:lnTo>
                                <a:lnTo>
                                  <a:pt x="2636444" y="2919413"/>
                                </a:lnTo>
                                <a:lnTo>
                                  <a:pt x="1312961" y="2398708"/>
                                </a:lnTo>
                                <a:lnTo>
                                  <a:pt x="399671" y="2403842"/>
                                </a:lnTo>
                                <a:cubicBezTo>
                                  <a:pt x="178959" y="2403842"/>
                                  <a:pt x="0" y="2434767"/>
                                  <a:pt x="0" y="2214055"/>
                                </a:cubicBezTo>
                                <a:lnTo>
                                  <a:pt x="0" y="2214055"/>
                                </a:lnTo>
                                <a:lnTo>
                                  <a:pt x="36" y="1404775"/>
                                </a:lnTo>
                                <a:lnTo>
                                  <a:pt x="36" y="1404775"/>
                                </a:lnTo>
                                <a:cubicBezTo>
                                  <a:pt x="36" y="1071756"/>
                                  <a:pt x="18" y="515452"/>
                                  <a:pt x="18" y="182433"/>
                                </a:cubicBezTo>
                                <a:close/>
                              </a:path>
                            </a:pathLst>
                          </a:custGeom>
                          <a:solidFill>
                            <a:srgbClr val="FFFFFF">
                              <a:alpha val="58039"/>
                            </a:srgbClr>
                          </a:solidFill>
                          <a:ln w="15875"/>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D737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4" name="図 134" descr="表紙デザイン案20160125作成"/>
                          <pic:cNvPicPr>
                            <a:picLocks noChangeAspect="1"/>
                          </pic:cNvPicPr>
                        </pic:nvPicPr>
                        <pic:blipFill rotWithShape="1">
                          <a:blip r:embed="rId103" cstate="email">
                            <a:extLst>
                              <a:ext uri="{28A0092B-C50C-407E-A947-70E740481C1C}">
                                <a14:useLocalDpi xmlns:a14="http://schemas.microsoft.com/office/drawing/2010/main"/>
                              </a:ext>
                            </a:extLst>
                          </a:blip>
                          <a:srcRect r="13" b="12"/>
                          <a:stretch/>
                        </pic:blipFill>
                        <pic:spPr bwMode="auto">
                          <a:xfrm>
                            <a:off x="124691" y="231569"/>
                            <a:ext cx="3562597" cy="2018805"/>
                          </a:xfrm>
                          <a:prstGeom prst="rect">
                            <a:avLst/>
                          </a:prstGeom>
                          <a:noFill/>
                          <a:ln>
                            <a:noFill/>
                          </a:ln>
                          <a:extLst>
                            <a:ext uri="{53640926-AAD7-44D8-BBD7-CCE9431645EC}">
                              <a14:shadowObscured xmlns:a14="http://schemas.microsoft.com/office/drawing/2010/main"/>
                            </a:ext>
                          </a:extLst>
                        </pic:spPr>
                      </pic:pic>
                      <wps:wsp>
                        <wps:cNvPr id="135" name="テキスト ボックス 135"/>
                        <wps:cNvSpPr txBox="1"/>
                        <wps:spPr>
                          <a:xfrm>
                            <a:off x="4364182" y="1134093"/>
                            <a:ext cx="619380" cy="234927"/>
                          </a:xfrm>
                          <a:prstGeom prst="rect">
                            <a:avLst/>
                          </a:prstGeom>
                          <a:noFill/>
                          <a:ln w="6350">
                            <a:noFill/>
                          </a:ln>
                          <a:effectLst/>
                        </wps:spPr>
                        <wps:txbx>
                          <w:txbxContent>
                            <w:p w:rsidR="00351C14" w:rsidRPr="009061B1" w:rsidRDefault="00351C14" w:rsidP="00D7377E">
                              <w:pPr>
                                <w:adjustRightInd w:val="0"/>
                                <w:snapToGrid w:val="0"/>
                                <w:jc w:val="right"/>
                                <w:rPr>
                                  <w:rFonts w:ascii="Meiryo UI" w:eastAsia="Meiryo UI" w:hAnsi="Meiryo UI" w:cs="Meiryo UI"/>
                                  <w:sz w:val="12"/>
                                  <w:szCs w:val="12"/>
                                </w:rPr>
                              </w:pPr>
                              <w:r>
                                <w:rPr>
                                  <w:rFonts w:ascii="Meiryo UI" w:eastAsia="Meiryo UI" w:hAnsi="Meiryo UI" w:cs="Meiryo UI" w:hint="eastAsia"/>
                                  <w:sz w:val="12"/>
                                  <w:szCs w:val="12"/>
                                </w:rPr>
                                <w:t>つどいの広場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6" name="テキスト ボックス 136"/>
                        <wps:cNvSpPr txBox="1"/>
                        <wps:spPr>
                          <a:xfrm>
                            <a:off x="4435434" y="2161309"/>
                            <a:ext cx="548585" cy="107939"/>
                          </a:xfrm>
                          <a:prstGeom prst="rect">
                            <a:avLst/>
                          </a:prstGeom>
                          <a:noFill/>
                          <a:ln w="6350">
                            <a:noFill/>
                          </a:ln>
                          <a:effectLst/>
                        </wps:spPr>
                        <wps:txbx>
                          <w:txbxContent>
                            <w:p w:rsidR="00351C14" w:rsidRPr="009061B1" w:rsidRDefault="00351C14" w:rsidP="00D7377E">
                              <w:pPr>
                                <w:adjustRightInd w:val="0"/>
                                <w:snapToGrid w:val="0"/>
                                <w:jc w:val="right"/>
                                <w:rPr>
                                  <w:rFonts w:ascii="Meiryo UI" w:eastAsia="Meiryo UI" w:hAnsi="Meiryo UI" w:cs="Meiryo UI"/>
                                  <w:sz w:val="12"/>
                                  <w:szCs w:val="12"/>
                                </w:rPr>
                              </w:pPr>
                              <w:r w:rsidRPr="009061B1">
                                <w:rPr>
                                  <w:rFonts w:ascii="Meiryo UI" w:eastAsia="Meiryo UI" w:hAnsi="Meiryo UI" w:cs="Meiryo UI" w:hint="eastAsia"/>
                                  <w:sz w:val="12"/>
                                  <w:szCs w:val="12"/>
                                </w:rPr>
                                <w:t>一時預かり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37" name="図 120"/>
                          <pic:cNvPicPr/>
                        </pic:nvPicPr>
                        <pic:blipFill>
                          <a:blip r:embed="rId104" cstate="print">
                            <a:extLst>
                              <a:ext uri="{28A0092B-C50C-407E-A947-70E740481C1C}">
                                <a14:useLocalDpi xmlns:a14="http://schemas.microsoft.com/office/drawing/2010/main" val="0"/>
                              </a:ext>
                            </a:extLst>
                          </a:blip>
                          <a:stretch>
                            <a:fillRect/>
                          </a:stretch>
                        </pic:blipFill>
                        <pic:spPr bwMode="auto">
                          <a:xfrm>
                            <a:off x="3770416" y="243444"/>
                            <a:ext cx="1217221" cy="914400"/>
                          </a:xfrm>
                          <a:prstGeom prst="rect">
                            <a:avLst/>
                          </a:prstGeom>
                          <a:noFill/>
                          <a:ln>
                            <a:noFill/>
                          </a:ln>
                        </pic:spPr>
                      </pic:pic>
                      <pic:pic xmlns:pic="http://schemas.openxmlformats.org/drawingml/2006/picture">
                        <pic:nvPicPr>
                          <pic:cNvPr id="150" name="図 119"/>
                          <pic:cNvPicPr/>
                        </pic:nvPicPr>
                        <pic:blipFill>
                          <a:blip r:embed="rId105" cstate="print">
                            <a:extLst>
                              <a:ext uri="{28A0092B-C50C-407E-A947-70E740481C1C}">
                                <a14:useLocalDpi xmlns:a14="http://schemas.microsoft.com/office/drawing/2010/main" val="0"/>
                              </a:ext>
                            </a:extLst>
                          </a:blip>
                          <a:stretch>
                            <a:fillRect/>
                          </a:stretch>
                        </pic:blipFill>
                        <pic:spPr bwMode="auto">
                          <a:xfrm>
                            <a:off x="3770416" y="1264722"/>
                            <a:ext cx="1217221" cy="914400"/>
                          </a:xfrm>
                          <a:prstGeom prst="rect">
                            <a:avLst/>
                          </a:prstGeom>
                          <a:noFill/>
                          <a:ln>
                            <a:noFill/>
                          </a:ln>
                        </pic:spPr>
                      </pic:pic>
                      <wps:wsp>
                        <wps:cNvPr id="151" name="角丸四角形 151"/>
                        <wps:cNvSpPr/>
                        <wps:spPr>
                          <a:xfrm>
                            <a:off x="35626" y="29688"/>
                            <a:ext cx="5262245" cy="393065"/>
                          </a:xfrm>
                          <a:prstGeom prst="roundRect">
                            <a:avLst>
                              <a:gd name="adj" fmla="val 0"/>
                            </a:avLst>
                          </a:prstGeom>
                          <a:noFill/>
                          <a:ln w="19050" cap="flat" cmpd="sng" algn="ctr">
                            <a:noFill/>
                            <a:prstDash val="solid"/>
                            <a:miter lim="800000"/>
                          </a:ln>
                          <a:effectLst/>
                        </wps:spPr>
                        <wps:txbx>
                          <w:txbxContent>
                            <w:p w:rsidR="00351C14" w:rsidRPr="00960F81" w:rsidRDefault="00351C14" w:rsidP="00D7377E">
                              <w:pPr>
                                <w:spacing w:line="0" w:lineRule="atLeast"/>
                                <w:ind w:firstLineChars="50" w:firstLine="90"/>
                                <w:jc w:val="left"/>
                                <w:rPr>
                                  <w:rFonts w:ascii="Meiryo UI" w:eastAsia="Meiryo UI" w:hAnsi="Meiryo UI" w:cs="Meiryo UI"/>
                                  <w:sz w:val="18"/>
                                  <w:szCs w:val="18"/>
                                </w:rPr>
                              </w:pPr>
                              <w:r w:rsidRPr="009061B1">
                                <w:rPr>
                                  <w:rFonts w:ascii="Meiryo UI" w:eastAsia="Meiryo UI" w:hAnsi="Meiryo UI" w:cs="Meiryo UI" w:hint="eastAsia"/>
                                  <w:sz w:val="18"/>
                                  <w:szCs w:val="18"/>
                                </w:rPr>
                                <w:t>空室を活用し、子育て支援拠点（つどいの広場、一時預かり、小規模保育）等を導入</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wpg:wgp>
                  </a:graphicData>
                </a:graphic>
              </wp:anchor>
            </w:drawing>
          </mc:Choice>
          <mc:Fallback>
            <w:pict>
              <v:group id="グループ化 155" o:spid="_x0000_s1163" style="position:absolute;left:0;text-align:left;margin-left:20.3pt;margin-top:31.15pt;width:417.15pt;height:229.85pt;z-index:253150208" coordsize="52978,29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0IGkEAAAmXIAAA4AAABkcnMvZTJvRG9jLnhtbOxd32vk1hV+L/R/&#10;EPNYcKxfM5LMeoPX3g2BbbIkKUkfZY3GM82MpEry2pvSh6yhyUMLoQ8NJXlJKbRQSgspJSnNXzPZ&#10;NH9Gz7k/5HPlGemM7WyWMAvrkUb36Lv36JzvfvdqdHXn5fPF3HqcltUsz/YHzkv2wEqzJB/PspP9&#10;wc/eerATDqyqjrNxPM+zdH/wJK0GL9/98Y/unBV7qZtP8/k4LS04SVbtnRX7g2ldF3u7u1UyTRdx&#10;9VJepBkcnOTlIq5htzzZHZfxGZx9Md91bXu0e5aX46LMk7Sq4NsjeXBwV5x/MkmT+vXJpEpra74/&#10;gLrV4m8p/h7j3927d+K9kzIuprNEVSO+Ri0W8SwD0OZUR3EdW6fl7MqpFrOkzKt8Ur+U5IvdfDKZ&#10;JaloA7TGsVuteaXMTwvRlpO9s5OicRO4tuWna582ee3xo9KajeHaDYcDK4sXcJGWT/+5vPjb8uK/&#10;y4uPn/32DxYeAkedFSd7UP6VsnizeFSqL07kHrb9fFIu8BNaZZ0LFz9pXJye11YCXw7dKAgDZ2Al&#10;cMyNnMiOxLnjvWQKV+qKXTK932O5q4F3sX5Ndc4KCKjq0mfVzXz25jQuUnEpKvSB9pkHMSV99u1f&#10;fv/1F188++QT2Hj21Z+effTl8v3fPfvgP8v3P7YcEWdYIzBtfFftVeBGvuNGruvDJWo5rmk+ePC0&#10;ql9Jc3EN4scPq1oG9xi2RGiOVVWTPMuqWZ2+A5WfLOYQ7z/ZtWzrzBq6I2ckKwuR3C7+c1rci6KR&#10;N7SmlutFQTDSidS2eQeudAOhbHpxqI3dD+ESiDAYRVCtXghqw4DwrgFBbRgQPoFwncj1vLC/GdSI&#10;gQHR01wMPxw5UcBwFTViYIwIhoqn/nZQI25kBdcBokaOF4UQLf0BBl1Y4zZ2k6gRGym6DhI1cqIo&#10;dDxGmyDLr9Eow0pguRwOoAnNjjuHWimW6b9WDs1sdh6ZVpLRGFg0xd1h6Dkc6nEMq9AJ7OGIgUVT&#10;nctyDjXiu5BmPJuzqREfiiY+owdyaHl+/NGs56DQ8vyMohnPQaHl2Qzh0GznoNDybBSXsgMDxSjP&#10;JfCVGG6oJHlbSRjqwwmiKAowa0LXDmx3jc0V9TH0dF+0HofSjjfyRW52o1DKwdTkoFAbHgqlDS4K&#10;teGhGIyBMgTISamp9S6jRjwYyhaiR4B+uBeGGvFgKF2IntttRNX61lAj3/bc0OkPNMoYbCBq5Pg2&#10;SL6oH4myBhuJGrGRKHOwkagRjM+dIGC0yZAVbCjDSmIxrpQhK9ihZ1i5vg1OZBCDKSu42WRasbFo&#10;rgsxwqGhlhgRZNofg4au4HKRYcR3oZH0MOhktYoa8aFo4jsMojDUCD8AjbTnwFADfk4ZOc+BMQy4&#10;dGToEZbTKEOwucgQGI0gWc/hRnmuWlghSKD/U9NT3dMhTuj6ctgVujAMWCdi1gqSLhwqSEZ26Mr8&#10;7EKh4oKmZxcKteGhUMLholAbHgrVFmI8pwVJV2OoEQ+GMobRK3TBUCMeDKUY6Ojw5FL3dMFQIydw&#10;QluM77sDjXKG0aN2AVEjSE0/gPkhobG7go3SBhuJGrGRKHOwkagRkKfvOow2GdKCDWVYCSxbjVG6&#10;/GdIC3boGVbQxXmhzyAGU1pQQdIVFqYVG4vmuiFIOrEMKxnj/TFoaAsuFxlGfBfSpMehrhYkna2i&#10;RnwoI/FVF94JQw34AWikPQeGGvBzysh5DoxhwKWjlYKk02mUIdhcZAgMJUi6UIzyXLWwSpD4frBm&#10;tsOcIbmpIOnAuUVB0oFyi4KkA4XSDa8Lp9rCFCQdMNSIB0MZw+wVOmCoEQ+GMgZ0dBjCSpB0wFCj&#10;mwuSDiBKNOzUpLRh9t0dSNSIjUSZg41EjfjkSakArxM0pf86mYLEhXbB1e0VdIa0YIeeYcXv4miW&#10;s7Pp1gVJR2C0Z0hQyjF8SBPeECRdUNSI70Ka9IYg6YKiRnwoI/F1F94FQw1uKEi6YChP8HPKyHlO&#10;awyDmwmSrtZQhmBzkSEwtCDpQDHKX0eQ6Mke1x99p1MkgaOJbj3OzRUJB4VyFa93peoCWYCDQm14&#10;KAZt4KAu8PtdRo14MJQyoFuA36sxrgw14sFQyhCKJFC3hroCjRpdW5HAvT5xD6oLiDINOzcpbwid&#10;wEGiRmwkSh1sJGrEZ88rimTUKMeORKVW7nUVCS/0bkuRcLLpthQJhyBuSZGwoChL8GUCTXpUJCwo&#10;asSHoonvMfK3fc/Gh1teDDlH077pXDvCnJbnhzlNeVZjqAGbI4wZEhYMJQg2TEtg9FNry4B3Q4Xy&#10;yVaR9EcyVRdbRbJVJPDLb7ZOuBbbUO5gI1GjrSKh4w4xR7JVJPKZBb5MoOLiOSoSjlSgCoYvFajA&#10;4KDQ8nwUmvEspUAN2EphK0jUMzjcaRg63cGOZvJ7f163R2mHKxWoDQ9lK0goN/F8RikD+lSY8NlO&#10;kbDZhmqLrSAhrMDvTWmW/1AFieM5bjRizHCaPyOBZ8oCm3ODiGY9m8OpEf9yUbrgaAVanq8VqMLg&#10;oNDyfBQqMLaKhPWb09uZIoFHtX2YeVSPFLefJL4tRdKNQnnnJoqkG+W2FEk3ijGzepObNt0wlDFu&#10;dNOmG4ZSxg0VSTcQZQ12702NiE7oRqJMw0aiRmyk21Qk3W0yfhCC1wnu3fZPzBpWhKp7sCgnsENv&#10;3U2bHizKDDdWJD1YlB/cETyI5jNut5o3bSQCztb2YFGWuLEi6cGiVHFTRdIDRemCoxVoeX4A0rTn&#10;oNDyfBSa8jdRJD0uoyTBgqEGbCpq3YPp54aWgb5p092YrSLRq67o8X63vyjjcHUPteGhUK5hcyg1&#10;4sFQmmF3C9SIB0MpY6tI5Hw5mwYod7C1DzUiN226Q9vQFj9YReLCrEDE+XWCoWNgLsGPxCPNPT6k&#10;ub5VJKuntHpcSOmCoxVoeb5WoAqDg0LL81G2iqRZrunyjsrl9YcV0070mmjxVC+Tlpxnap002LJi&#10;XL7QFiv6FXmFq9LRRdNg6Tq9Cw/dwJQInBKscJG1HmMYE1FjZyNjIAdqLFY9YSMDR1BjMZPDNoZe&#10;nhr7G1Ub+m5qLH4szEaGPKPGo42QIX2osXhwio0MWUSNxSPdbGPoC6lxtFG1sU+k1rC/UYy1g2yz&#10;KMOfMhrom8UZDnQN880iDWfTDfPNYs1pBRvsb+S6VrjBrwU3Mm8FnLNZxDmtkIP9jdBbQQe31Tcx&#10;x5Ec9TzsE3MZ+YohS1hWFRdUnYsFVeuBBQuqlgMLFlQ9Rpt4r4hrJFa9aZ3hwp9itmlgTeW6nziZ&#10;jMcX+eP0rVyUrJFnlRMkcasaXJZJTo9nyb30vRUWO17oBqLJgC9PFYTRUDoFxwyqauKQnN8QDdaH&#10;sIXG2ecZRZHjrraFLqM/JfAmZdVIi3diNV5aV9isv6zLEFoeuDIpdVO1g9S4SJxuxw9hLVbqI3pU&#10;/qZeXQ4TxtxToHCxYbpKnHiIl0VkMYF1wlAGexR5QXjlKCy7JWzVgGUlrulyqKyz2kqX059NDZvy&#10;arCiUHQ5/dmUF48FYIooJdYqv84P+HiMsPI9Pxiph3evXht1Ow9Pqv1ErzY53BOorhxsSEw5hGjV&#10;1GyZGjDI8oZK0uX0p6y0moZszg+3OzvPT1LNbIQ+7SrHOZepS4y0YyRTwVxT26HqgHyuQNXKPL0G&#10;lW1ZVV6X0J+ypLcqIHUR/ckoatbGNLADJxiKHkc3VJHh0Bn6Q4O/VrGkeepknlepJHBkY6FRG1oW&#10;IXS5WHCVz2fjB7P5HGOvKk+OD+el9TgGhn8g/gmijufFNJbfDmEJEt25qOLi/MZ55hnSvjMMA9kH&#10;4/LHcsFjsVU/macIN8/eSCewADVQvytwxNLfaVODOEnSrHbkoWk8TlUVbPinrnBjISohTohnnkCD&#10;mnOrE+Cy4lfPLd2kyqNpKlYOb4zlQKCBkTXQFZPGjYVAzrO6MV7Msrxc1bI5tEohy/JQfeIa3KzP&#10;j8/F4twj4W786jgfP4HVp8tcLmVeFcmDWVnVD+OqfhSXMM8DMQ3rsdevw5/JPIdLAB2s2IKuNy/f&#10;W/U9loflseHowDqDtdD3B9UvT+MyHVjzVzNYODtyfB9OW4sdfxigVCjpkWN6JDtdHOYQO0D/UDux&#10;ieXrud6clPnibVi2/QBR4VCcJYANY6oaRITcOaxhHw7Bwu9JenAgtmHBdAjgh9mbRYInR0cX0PK3&#10;zt+Oy8LCzf1BDeuMv5brxbrjPb0MNgT8ZVm0zPKD0zqfzHCNbOF16Ve1AwuH371TzJI9+K9WXYet&#10;KyuI969OD1b1KTpSrnC/YJ1jEZfvnhY7sr2z49l8Vj8Ri91Dm7FS2eNHswRXDscduhg5aGe5GPmz&#10;Tz63HA92x2mVgCe//eyv//vXH5cXHyyf/nv59M/Li8+/+exDeIpqZDvu8OuvPv3mw48wFPX55NnB&#10;ZbPkYZ68W1lZfjiFIXF6UBUg/dD76DazuNg1qnY8nxXIKhisb8/qqbgs+tLhQeUVqGBrOfsVjpVL&#10;5R/lyekC+ECu/V+m87iGFw9U01lRQYjtpYvjdAxa9NUxBF8C7x2oYTV7eJHAbC7CBYJDqVJcjl4s&#10;z/8rNzyw7ci9t3M4tA93fDu4v3MQ+cFOYN8P4BHf0Dl0Dn+N1o6/d1ql4I94flTMVNXh2yuVX7kW&#10;v3prgVzlX7wtQKY+VAQ8CYyjqgab6BkM0apM3kChDe7BQdUxfKg+oKrLtE6m+hpoP8sLiBxrHZ/9&#10;NB9D22MIctH01tr8DoiZSOozWK9sKOlF1EKs0g+rfrrDCEYzYrF5G9SarQdS+kSYTrjYvEo8HBII&#10;oFbG6fXosxwjAWqMjC8TUH0BLZbfaBfIasirM4Tbq3B1RjsHB0fBju8fhTv37sHW4eH9yPdAwQ3v&#10;N1engt4hP3v9uEog48bf2QXCqJf9mIh42MU3IzyXlw2AkFQvaLj4zfLp35dPv1xefGgtLz5dXlws&#10;n/4D9iHrxYXCCql3DVj1+b0cB1aYs/j9mrcO+OBqGHUJXecAediR+rUP5gq+ugHWi/dC4GQRE54f&#10;uXp0exshgVoBXigge9omWC5jQ3TIkLwY85eNwK2mjwyEHsCvvo8+Ehwj+0fYkH0jbMh+ETau3SfC&#10;4PrF6RHRt8/hnRogtfvDXOhkrNCmYe57Qxg4yOELvO3C04NeHeZDPxyGkGkY5o4dRI3SfVHCvEnk&#10;bZhvhZ94c48HPTURfiDPgSapOkPWxP2V8gx74+9YjUGvotVYUc4yqRRW9fffmxqTYzo9ooSqrVVl&#10;Unuh0+SAMRF9Esg1fUB4+hqazAsC28fn03GKCSjKV9Nimpgc1wlg6kkykxiS6ereBjOt0mSiJW2t&#10;g3EE/5W+gq0rAniFem+9tAusnt+wCEQFzQ45LY6twKETDnW+7+wAcb/Njr4RC80Oxx35kArIcpdj&#10;lhckPZ6PRhoCDUjGb713DN7V1ugDpYzAS1ipNbIfh3qKc6IRTMobPsVbAM1Lx7zIs+WSFyDL11FO&#10;fpqNcdR6ORbEa9Qsnh2Pf6F/ngHzi5YmMDFoFIyrh5UGHeEIUUwmRjYmc4IzVBMY+sPmooDxfpWd&#10;gEyen8AbCHEOqWWLpzyKq6mkeDFHKVu5gHegldZ8ttgfhDidqGujhqOcIYeIQfTuC6bF1CTdD2PY&#10;IV7sB+8/FAGi3tWIL1ik+7BN3yh59/8CAA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wQKAAAAAAAAACEAKydpjms3AABrNwAAFQAAAGRycy9tZWRpYS9pbWFnZTMuanBl&#10;Z//Y/+AAEEpGSUYAAQEBANwA3AAA/9sAQwAIBgYHBgUIBwcHCQkICgwUDQwLCwwZEhMPFB0aHx4d&#10;GhwcICQuJyAiLCMcHCg3KSwwMTQ0NB8nOT04MjwuMzQy/9sAQwEJCQkMCwwYDQ0YMiEcITIyMjIy&#10;MjIyMjIyMjIyMjIyMjIyMjIyMjIyMjIyMjIyMjIyMjIyMjIyMjIyMjIyMjIy/8AAEQgA3AE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x9b1&#10;S11LyZYYJI5gxL7gMHgDqPoKbCwWMFmArU8U6DY2diLuzgEDrIobyyVBB46dOuKxVh8+0CZ2njBr&#10;y5HoqzRdWWM/xr+dSq6f3h+dY0ljMi7hMOPaqVrPPc3v2VjGgUYD92J5wfwzUqDeqB8q6nWKQf4v&#10;1qVcetc6ltck8TIMCpUt7sjiZD6ENUNFqK7nRLipEHJ+tc+kGor/ABqf+BVYRdRB459fmrNlqK7m&#10;+oqVRWAp1UdEz/wKpln1MdYjj61DLUfM31FSAcViJdX+ATE/5Zqwl9cbtpjkz/uVmy1A1wKXb8w+&#10;h/pWeb4xxlpDtA9RiteHT7x7cTMUUkZCkHoacYylshStHdkW2m7aQm5WISmB/LboxQ4468/hVU6g&#10;vQgVN7bl8jexYIqNlqE36eg/Ok+2Kew/OqTJcGOZagZeW+tSfaAe361G0gyeDyfUVomS4sryLVOU&#10;Vckk/wBk1TlcYPBq0Q4sz5161myrya0ZpU7mqMjoTww5rSLJsV4kzMOOldbpDmxsWdrtoI5hgleo&#10;IPUe9c5bJmU+wroZIT9hs0Az/EePXNVfUlkry6c/zTvcXZ7Gd2IP4HirMd9Gi4t7ZU/3UAqWw0G8&#10;vEDRWkrjPXbgfrXQ23grUmXLRKnpk/8A6q0V30M3Zbuxy5muyzukoj5BbPGTj1qXyb65xuu4gjHH&#10;TNdwngbcgEwSTHOGfAz9AP61ch8HxwwKrmIv2Kq3H61004Pl9456lRbI4eezTYqoypzyepxWdfWq&#10;ALtlZ8cH5cc16kfCVqxGXYcYO0dfzJp48H6WSA6SOBzy9KNFRKliG4cp5fZ2oW1GfUmpHgHYE/QV&#10;6vH4d0qLAWzjwPXJ/rVg6faQoTFZwfKCcbBQ6T3JjVSVjxiS1lb7kDnHoKaNB1GYZ+wXJz90KgGf&#10;xJGK9ayZp4Q6xiJn2mNVFbeBjgCiNFPVhKs1oj5t1LR9Q0u9driKCNpcbUlnAYKPXj1Joo+IF0bj&#10;xXdO4G3e20f8CNFLlj2LTXVnWeKIfN0C7GPuqG/Ig/0rjLM5jr0TVIfO026i674mX9DXnFjyg+lc&#10;0jSOzHPh72CE52ySBW57E10H/CGaUurxNEkuwKWb5z94YAP5E1zzgjUrUjqJV/nXfWD7pt5P8JUY&#10;9/8A9Va0loRM5DX9Kks9alhtkPktCGUE9u/8jVNLGRgs0cjLsHIrudYhUy2s4UBypQMfzwfY5rn0&#10;ABmiIwwIyPpkVhUaTaQ1GSaqJgls0dvcwycuzgxsBwBzVTT4LkyTRyn5lUsD2PPFbKfPbRP3xtP1&#10;FFmAmsQ5GQ6Op/LP9K56aS+ZpVbkr9iAyoXRVBBWHLEj+LPb8KbfLcw3cojQFGTcmB0PXFWnjVd2&#10;Bz0rQdQ8UTE5JQA1m0k7HRGei0MfRZp5xIJQQe4IxitZ49uJByynOD39qWGNIugxk1PgEYqpd0Z0&#10;4OMbSdyOa2W5tyowCwyDjoa3I9REtssZjYXBQqyAcE45wfTisi3z5QU/wkj/AAq5ajN5Fz6/yrXD&#10;yfPy9yK1nBy7HZ2iFdGt0Xy3cRqXweN3U/rmsm50exYvM9rGZHXP3cYNQE+WMqcH1FZsV9cran99&#10;ITnGWOf510YqkoO7McJUc72MTXLaGxjSeJBsdsFSvTkA1Jc2Cww2zhUIlO3p3zj+oq3cM15GolA+&#10;U8EDrTZ7t57gRSIixlgV2jof/r8flXJHlcbdTtXM5BP4buYASwgIzj5WOc/lVC20aXUbi4iheNDC&#10;wD7ie/p+RrfvfFVluAmtphg8EY4NQ6Uot7qfUIn3Lcg/u3G3OCcc/wCetacqRHO72Mm88LvAmftB&#10;Zieg4AHf9K5mdEiMhH7xY93Un5sAenvXQ6v4k1GaZ4Y7aOIKxRs/Me469P0rmgriylEa75NjkL6n&#10;KjFaUofvE3qjOrUdrIUxWzWBnFrnep6O2D39fUVhRIt0BL5PklXZdqsSDjHr9TVnWr12t4YxHJFv&#10;Ufu9uNo96t6Ro97c2yqkLswQyvx0Hv78V0TSd2lZERvGycrjbKLdKw47V6ho9vGZbaPy16IMY+lc&#10;VoumfaUklYYRTge+O5r0DQoj9rR8f6oKB9Tj/wCvXKneVjenNe8ux2WnII7YrjoxzVukVQoIHc0t&#10;etFWVjy5S5pNhRRRVEhRRRQAUUU1ifuqeT+goAzEtIRqSuiYcfMD68//AK60Z5lt7aWd/uxoXP0A&#10;zSKoEzHHYAVk+Lrg2vha/kDBT5e0c9ckA/pmpWiKWrSPCbyJNRv7iaQt/rCBtOOBRUlqh8hSRyxJ&#10;NFcPtGjucE3c9DlGQQe9eY2ieVK8R6o7J+RxXp8leb3S+Rrl6nQecW/Pn+tZy2JgT+UvnRyhQWQ5&#10;Gavx6hcKWDBdp/uryKqKalWlGco7A0mXm1RprVoJTvVHDqMc9DkVVlTF60gGFdST+ODUTxbhlThh&#10;0NSh3YqHXnGMjpUzk5ahZbMmsyd0sQPGC+PoM1f0+1Mk8N1K/kqAxUMOuVI/rWPIJY382NQxA5Xp&#10;kdx+VdZY3cE8YdCuGAyMgFT6EVzu8WTWm0tDOvbZrd2BO5W5Vh3FTxjNihwflbGas6m8ZgCDbuJB&#10;AB6VTif9zsz3yBUy2uaUJuUbsa7Fdp9DmpmJBOKYVDDB71JGMJtPPoaqx0pj4GBiKEYYNkH2qa1b&#10;Or26dtrfyqAABqGjxcRTIcOpIH4iro2hUTZjOLcGkdIw4Ix+lYsY/wBAkbPRl/rUU91dMV/ebQOy&#10;safH/wAg6bk53Lx+ddWKqwq25fMwwtKVO/N1I4+QfUVCg33aj/bGKfGQUz3o2AMHXIYHIOea4aas&#10;9TuTSZl31hK92+ycqN2RwCQc9cmr9vcMb+0sp0+Tho3ViMHBwCO/NNmLNPubqxJNMv8A5JoJIj8y&#10;RqQfQit7825g9JaHSWVpF5hgW3RTJku5GSTyTzWQfA8ZvTD9rMUflFy2zPRlPr7VQstZv01mK5md&#10;pVTcREDtBypFdPaeIkur4F7MAm3bH7zIKlgOePat6UNbkzl9lnNf2Lp1rbfa1jmu5Pm2Mw25yew6&#10;jpn8TWhoV5/ocs8sItIkbncuPrz361qzXkRLfuVA7AHp6VwviC/uptSaBp3MIRT5ecLn6dKu9mU0&#10;uhf+2Q/b547CUfZpCXGQQMnqK7rQYv8ASB7uv6ZNeW2KbiijqzY/WvXvD0W5zJjuT/SphD94iUlG&#10;MpHR0UUV6J5wUUUUAFFFFABSKMZJ6nrS0jHCk+goAaTh19wf6VxPxRu/J8PRW4+9NL+gGP8A2au0&#10;bjyVPr/IV5r8UZjJqGn2oYYC78fic/yFZVHaDNaKvNHJ2VvE0eJZhHtAxnvRUtvDG0WXGeeKK4Ln&#10;dynWyGvPdeXyvEcx6eYqt+mP6V6BMcZrzzxTeWz63EIZ0kcR7HCtnbyev502tDGD1JEbpUwNUYpM&#10;gVZRqzKLSmpVNVlaplNIZOBk04ovytt5zUamnk5A+o/nQUWlOF65qaM8VWB4qZDxUtXQ0ktiypp4&#10;NQK1SA1PKWmTDrTieV+v9DUYNDNyv1/oaVguOdhTiSsaof4vmP8ASoST1pZJQzAjsADTSGIo2Puz&#10;8p6ipM1DvpQ9CiJsS4BMe4dV5qsSXQEmrZbIqueYxVLQm2tysVIO5ThhyCPWp5NQOm+U0Uau3khD&#10;uJ4HX+dRNxxTdWTaYwVIITac9yP6YxW9NtJkztcrzeJbrJxBF+ZrInuZLy6aeQKrEAYHTinSryaY&#10;q8VopXEzV0aPfeW47BwTXsuhQ+VYqT1IH+P9a8o8PQbr6Bcck/0r2SzTZaoPWtqS94yrO1O3cnoo&#10;orpOMKKKKACiiigApr8rj1NOpD1H1oAQ8yD2FeO+Mpvt3jWdVyRFhAPcYH9K9iJClmJAwOT7V4oj&#10;i98Tz3MhGHnySfrk1jW+E6cOtWzT0/Tree1LSrLb7ZCihmHzAY5/WipNYkbzIYonAVULHBHUn/6w&#10;ormtE6UpdzyTWvGmq6vuTzfs8B/5Zw8ZHueprBsZWW6Oe4zVrTNGvtYn8uzhLY+854Vfqa6bUfCV&#10;touhtcFzNdK67n6AAnGAPxFb1HFLlOSnzOVx8LZAx3q7G3FZ9mQ0CH2q6hxXC0dJbU1KrVVVqnU8&#10;UgLKmpM/LVdDUoPyn6U7AWgalU1WVulSBqLFFlWqQNVYNTg+KVhothqRn5X6/wBKgEnFMeUZH1pW&#10;Hcss9Rbsd6iMnvTC9Kwyx5lAkqoZKBL70WEXd/vTd37sfSoN/vTlP7sfSqSAjkbtVOeQkcnOBgZP&#10;apZW5NZeo30NlD5kzEAnAA5JNUk9kJvuK5pFFUbXUVvGIEUkZH94VfiYFtuRnrjNaKLTJujrfCkJ&#10;l1WHaPugtXrajair6DFed+AbMvcXU7DiOPaPqa7jUgSbMD/n5U/oa6qSsm2c9Z3aii9RRRW5zBRR&#10;RQA2SRIo2kkYKijLMxwAK4TXPiOlo5j0y3WbaeZJc7T9AOfzP4Vd+IF5Lb6dbwIxWOZmL474xgfr&#10;XkN9P8xOc4rSMVa7E2dxafFa7juM6hbW5hJ+7EpUj8ST/Ku18O+MdN8Rkx25aK4UZMT9x6g96+e5&#10;5dwI61ueC717DxPbSqSVBAI/HpTlFWuOKuz37U3EWl3Tk4/dMM/hivGbKPdLvx95y1eq+L7k2vhu&#10;6YHBcBB+Neb2UWFB9BXHXa5bHZhkR3R2sMd6KmMQkmfI4GBRXKlodTlqGn2cWn6elpCMJCWjzgZO&#10;CRk47kVleJ18zQL0eke78uf6VuyfLcXC/wC3uH0Kj+uax9bw2nToejoV/MYp9TkRw2mThrZeenFa&#10;KShnC5IJPcVzmiStcRtCi7pAQQK24rmJwhRZFZQS7DkDHXipnFrU0TUtDRRiCVJyVJFTqapFtvls&#10;WX94MgD8KsxtkCpsCLamplbiqympVNKwE6N8i/Sn7qgQ/KB6U/dQMmDU7fVfdQXxQxkzzYHWq7Tn&#10;j61DLNzjNV2l4/GpZRpCbIoMtZ4npxnFIZm+J9Rmhs0gtnKyyuA2OoXn8s/40uiaNqdjE17LI3lb&#10;wrxs2QQeAa0tO0dNW1ObfLtSRFUjbk7gTgj866jU9MXTfDb5n83a64Y/LjnHPr1reN+XRFqldczM&#10;ZXqUPiMD2qg0xVQYyrgjkg0puJSmAgOOvNZe0guoOjMWWT5utZl5aQ3lzbvOfkjJyOxzj/CrDtKT&#10;nbg1UaG5kkZ8gIQQFPOaFNPZjVJ31Oi1fTbaCwtbizZZv3ZE5Qg+XyNufrzVXwp4Rn1S7WaeVlDs&#10;pIXuCf8ACtrwZbIdM1SC7X9w9vztOcMen41s+GI7nS7+OKFVe3yAGkPzY/D69TWrrxhZNmdSEVc7&#10;Dw/pi6bZzJj5mkwx9ccZrQvF3SWh/uzZ/wDHWrmvGmpXWkaXa2mmyGOadz+8J5VR159ckVm+GJfE&#10;VxJFPdztNbB8HzHyfw7967be60tzg1b5j0AdKWkVgVGKWrSsjIKKazqmNxxk4FIkqSM4U5KHDD0p&#10;2A4f4mf8eVjj+8//ALLXkN2pLcmvcvGOjSapZb4yS8cZCJ6sWX/69eK6vaT2d28E0bJIvVWGOD0P&#10;0I5raOxF9bGSIsnd1ArovBWly3mt2+B/y2Az7dTWFDuadV2kjPNesfDzSns7qOSZdokjMsTH+IHI&#10;/p+lTPaxpB2dzT+Id4RBa2K5+dt7emP8g1zdsP3Wa1PHEvn6/HEP+WMYH58/1rOVfLtM99ua4MQ9&#10;T0cOrRFtk3Kzf3mJopTLHaQxhzjI4orMHqyO54vm/wBuMY/AnP8AMVy3iy4Nvp2R0J5NdTfcXED+&#10;u5PzAP8A7LXI+OE3aFKw/hINXy3ZzJ2OI0C4tLa3eR4HeTecMs2zGD06e1bL61aKixmzGxckKZ2x&#10;z9BXL6EfMjlAycPuHX+lak0EUjj7TO8QA4IjLZ/M1jiaUPaXf6nRQXNTva7NS1u471buRI1TyVQI&#10;FZjgZwfvc+laMD5UVgaWLeGa6itp3l8yH+NNnO4Y7mtaGK7UD5Iv++z/AIVrV5OVWZklK7TVjTRq&#10;mDVnhbs5/wBUPzNSKt0DnzIh/wAAJ/rWF13Ksy8rDH407fVEJdf89o8df9Wf8ad5Vwes4H0T/wCv&#10;UuUSrMtmQCoJbjAPNQG2lbrcSfgF/wAKiawZutxKf++f8KlzQ0gacEk7uajMoI696U6cO8kh/Ef4&#10;VPZWyQTkckOMfMc9KnmRrCN3Yg80Z+8Kq30twY08jccnnFdJ5aBfuL9cVzF/qFnbXMyvMo3HkLya&#10;E29kdLpKnrJl2wv722tyYZRHIcZYpkjGfWtebxDeXdiIJR5nzbmC4O7nv+PP1ri5da8z5bXO0Kc5&#10;ByT2/Cmab4jurfEFxGnzMAZNu0j8uK6oU5OOuhl7eCaSZ2jXUENlJdMpREXc6kciuW/4TF1vCVt1&#10;NuDwCcNiptWupZ9KuYwwG5OfcA5/pVLwzoQuNWQT7JE4ZMjhs1lSoQSbmFepNzSgdlY3sGoWazwZ&#10;2nqpHIPpU5txLjAjYf7Sg1va3pqW8FmtjDBCArByq9T74/H86yY7e6wU82IZPUR9f1riqpQm0mdV&#10;NuUbsu6at1YW91HAqxmePbgDt/Wt3w6l5LrkDNGdgHPzfKOnPrXPpDdDCSag+0dMIBip01h9KHmw&#10;XrzSp0BAPP0xz1oi3JpPUmpFcr03Op8VX9pqOr2umxSK0kLEE4yNxxx+nP1rR0CW2OnYtWLIrkE4&#10;P3sDOM15tatDa6nZyfa/O85RJLhcbPmwR+AxXfeH4DY2TQsMfPke46Z/SvboSUp3PJqxcaaidVA/&#10;FWAcisyCYetaMbBk4NdUl1OMSaFZ02MSBnPFVFaw0sMDMELHLZbJ/Kpr+6FlYT3Jx+7QsAe57D86&#10;8uTVZZruYyOS0nzk475qG2lYqMbneal4ghWBktPnl7MRgDjr+ftXlup6Hf3101y8xnlkOWL5H0HA&#10;/QVti5YnqT/n8a0LXDAEjv6f/Wpxk9gcEtTkrTwjKs0cjliSwIEfp+PSvS9ACaZFbwOxykQi+vP+&#10;fzqGBAduB2oZQZARx1AP0/8A11slpqZtlfXvC9zc3c2pW84mD/MYiMMB7etYk6fIqY6kCvRbNiF2&#10;nOAM81x2s2wi1x41GFB3gY9cVwYinZ3O7DVm04s5bWreW7uY4ogSIkycep//AFUV23hKzjuJNSup&#10;UDK0yxLn/ZHP86KzUG9TV4iMHy2OV1H/AFcb/wB2RT+fH9a4bxTeDUnbSrdsoD+/f3/uj6d/yrrf&#10;Elytto0/zESyKVi29d/Y/h1/CvORatZQ5eMuoyWl3dT655q7djlvZXaHWOk2WnSbvlcFcFZCMZ9a&#10;0t1lniCy/FFP86wnlhJBFv8AKeQztjP04p5s9qqYYFLNztJIrGWH53eTH7dxjeK0Nl5LHekrG3jK&#10;ZwUAXr64p66jYl1VbhSx6AAnNc5FdQI7CS1XevBXHOf61d0UxSXNxdzqynIRFUDj25/D9aFh1awo&#10;1pt7G4LuDAwWORkfKeacL2ABmAcgdcDNZyBz8xdM9QNnIx71LhdjK7ADAKrx1/wqPYKxqpu5dS+i&#10;kQOiMQeh4qN9QZSdtqxx/tAUm2NEQOQ+77xjI+UfX/PSsy9ci/ltzJIkcSBiN+CxOOntz2oVKF7M&#10;TlPoX/7Vc/8ALo4Puwoi1CWS4jVoVWNmAJLZIzwOnviqdrEJraVndMEYCkHiquoRJAqvCWKZ+dDk&#10;qap0YNaIzc5wmk2dU0YA+ZgPqcVhX/iLTrC7EJdpZFOW8vBC+2avazZ6daaBdXcNjbbxFlG8oHBP&#10;AP615MGOaxoYeNS7Z0zquDVjvNT8a2kunyJZecs7fLlgAAO/euGd2kcsWJJ71FK4eQYQIAAMDv70&#10;mTiu+nSjTWhjVxEqr940bG5ME6nkkmtaZmvb5YJGIiUjGO2eprnYslgQa37MGS8A64xmrbsjOGrO&#10;lntTBp7xSnomC7DgfWpdE8q0sxex5ZoD9xSMbR1P4VleI9Tu0b7GJMW8qI7Lj0yK0NJjnGm4RD87&#10;bBgZ4IIP6H9axjFNXkdkql2lDc71NXXVY1uIX3KqjKk/dzzQrhjxw3cVzmhxPot3FG0gYynJixlg&#10;Mg4Ptx/OujkiVpXeHIAYlQfT/GvIxVNRlzdz06Erxsx5USHB4Pr61NBZW+GDRrvxwcc5piYdADy3&#10;0q2oLRDcRg9GH8jXPF2LkiCHTbNZg0kQDA55PWuj07UYrxZDCJAsREfzjBJGf05rDWF24POO1a1k&#10;gW2dcYYjqOtehgqvJO7OPE0ueNjQa9IOxBlvriq8Ou2mlaum6Uy+cu2fDZCHPB/Dmsu1uBGrJPay&#10;TufU8Gpb/T9NTTZNTktViWJcFFDD5jwO/YkV6tOt7a6icMqHs/iOh8YXyf8ACNbonDJO6qCO46/0&#10;ry+2nP8AaCrzgLjj8f8ACr97qc1xpMFqWysLMcA9c4/w/WsC3n/4nECjkYbPp0NHNcy5OXQ6USAd&#10;Tk9P0/GtKxfPAHb09wPT1JrCBZ3yTkda0rBts44zjpx+Pp6inGWpMlodVp7j91xxvKj/AIEOP8+9&#10;TeXuby884bn3GB/IVQsS32ZWT70bpgY9P8mtcoJJopUPyuBz6Z4/PNdMXocz0Zq2J3xK54ZV2sP8&#10;/SuV1e4jkvpJF5FvFsLeuM811F6wtdLmb7rbccHvXB3GTpsmzl52CLjuScVyV562OzC0/tHXeE7c&#10;weHLYsPnlzK34nj9MUVrQQrb20UCcLGgRfoBiipTsrGE3zSbPmy71SbWrl7qYGONspFEf4F7fie9&#10;ZeqSOxs4ljdo1OZV5IYg8fh/jU/2kyKqw25HXJIrOWWeXU0IfIh+/wA/KevpScW9ZK1i+aKResbe&#10;Uv8AaHjJBPyoV6+2PSp5ZX37SwSQjAwoFTQsX3AgjIyB71W1Dd5cs5ZmbbjnqDgD+dOyuuxE7TWu&#10;nkZVviRbm4IBLMFBPYck/pitO0sHm0uKVGUGUu2DwfvY/l/KqFlZyzW6qEKJuyXPU/QV0lpbTx2q&#10;mNSY4l2ruwcfgamcXLZm9Kfs15la1RopJPMUDepGcHI57ZxUt5bxSEAPgqMYYDB/X61MqbxjzAsn&#10;dsYH4VLJZpBbBriQOrEgEnJznBI4o5bLcFJyndEIg8tQNyooXKqSfrxn1/KsnU/JLLNtZmiGMg4+&#10;WtOOyjk3OJN6g5POMf55qtqEESL9jDRRtKMjIyQvr+lLljfcJTknZoW0+zm3jVDuRsMSSSfoaZfR&#10;GTcoDGMqQdxBwfr/AJ6Ves7SzFps81iYwAmfuk9/8fxqSW0mK7xGgiC5LtIDgYzjjvg96Vm9URf+&#10;bc5/X7yY+G7NXQyRkbCFYghl45HcYBrgGLBiduM13+pTTQwxsYTiQSFE7gMFH4HGfzrFtNDkmIeZ&#10;So9PSlSaimdP1edRo5kqzOFUEnpXRad4ea7tpZSHYxqGKpjPJ962JPDRjkjWSMK7j92/ZvY1saXa&#10;SWhZA20um1h3Ip1K2mhtHAum/fOOfQ3iuWjUFtvouc/SrWmWVwJWfaclsYPHSvTLCxitMXDJkjkc&#10;dTWHPAbjUriGFAu0h+DjGeT1rGVd2sNYWK945vXbC5u7mOVQSojCKccMeuAfxq9pM2q2EflNbbWU&#10;EKxb29PwFaN1YtJc2vmzGOGFgZYixCuM9ePaqGqaTMd87XiiKVztCKcY9PfHFa05Jx1djJxal7qv&#10;cEh1GGT7bNOSdw3MSDk12mnapFcxAMSJQASMeveua0DS4LjTY458yQx3DSN2BAA/xrqtDXz7+/kM&#10;YAO0YA6Dpissa4VaSbXvJ7nThqc6c3royRryJR5qlgQcEetWv7StlYbZEJY4ZM9ffFYUxdpdxQ5P&#10;aojczJgKq5ByD6GslgIJXbOv2jOs+0pBE9wSpgRQ2dwJ+mOvU1XuPG1lZoQYZyQcNiLBH5mslLqW&#10;6t/IuZYkjcjc6RAkYIOfpxW9q2nWGqWe2O2jhuFGRNGMbv8AeA6g+vatlhacdURJOWxFZ+Kreaza&#10;6WCXBIChsDJOf8DXZWWmw6vbNHdorQlQXjYZ6+/bHqK82sbQJorxOgEhukiH+ycHOP5fjXoEkyf2&#10;ZeCG/iidAA6iTDD2474rOEbVPdRhiNIb2OQ1/SWtW+1W9syWEmNhBJCnHKk9a53T7dn1OSc52RqV&#10;B9z/APW/nXat4yhls30/bb3Ecg8sxLGTk/Ud/fPGKxPs6wII0HTr9a7VDlW5wuopdCInBz2/z7VY&#10;s5N1woAPB6Ae/wBPeqzgc8/r/wDXq9o9uJLoFx05XGOTTitTN7HVWimJjKoBjfAkGPY8/nW7bW4z&#10;Jbk5SX54m64Peqlrbf6L25wD/n8q0dK3CJYZFyUGUJrq2RyvUp+JpJVto04CsO3dun9awbe3WfXN&#10;Mt9uAJDK30QZBNX9emllvlic8K/ygdgKNBj83xBcTHpBAEH1Y5/pXnTd5tnpRXJR+X5nW0VHjzAO&#10;SMc/5/KiuyKujzrHyrJcrdTOkKtJGvBkHGfoKu6ddW9iwKxxbewVs8+prJtZ4ysY8i4XaPuoOCan&#10;CyyTGSOzYKR0b5QB/OsmpFU3T15lY2ZWh+z+c2oOiLksgQDP0JzWfaSTX8+9nZbZT8qHkv8AWoxZ&#10;rHh71w/92NPu/wD16gu7mePUY0gkEZAB+TkDP09sVV1sLzRu3cvkBBuCO/8ACD0qG38+XzUEpGMH&#10;Jbn64qon22dQ1xYynn7wYD9DzUzTIsTKLaZJCMbtyjH61ElK+hrSqU/Z8s17wNqc0N7m7Tah+7Ig&#10;4yO9bWm3lsWd0WGUycsQeT0OD+X6msZJ8xojRw8gLmaTdn3wB/WrZ0e1WUSXfmM3ULCiouPw6/nW&#10;kYSlsrmLqKHSxrapeQjZJPHbC3jUnYgJPP8AD26n271ycNyVvTcXWI/OXMbLyEA6DjkDAHvxVprW&#10;21HUYUtINtrH8zMxOX/+txj862kjswxXy4lA/uxj9MUlRblexU614a6IyGmt5IgwuC0mRhQDtUeg&#10;GOPwq5bn920kpkWBVyxkGN3074rRM9kisASNoyTgDFYt7fG9kEpG2IfcT1Hqaxqx5PdWh2YPmrat&#10;6ILi8hnmDrahwo+VpTjn6Ve0+7+Xa1jBJj5vl4OP1rCEgbBY9ecVes7gpIGBI/nWKVj2I049Ttb2&#10;0s9T0xRZxvG6RBljYcjHQg+nao/7Mt2jgvFjPnMmH9CRnr71peF7rdH86hkJ6d8ECi8vJdPlaCCw&#10;juIoyRuM2znORxj+6V/OqnH3bhXk1T5OpVmWI2wWNXafORtHfvXH6zq9zo13HdokJmaXZg7W5HPI&#10;56cce9dBcX17K7n7OkaEY8vzhg/kB+dc/c+HbrVp7c3E8EEaMSQnIAPZQP8AJ61muXqeZyTHXPiT&#10;UfEd5a+da2oZVKuyR+WCvGQcD8q2vEk1lLfaZpMrNZ2w27ZI48qC+3e5ycnkVak8LW8Nvby2ctw8&#10;sWTwQA4JBII7jiuY8WX99qmoKYrF4ooMiPHzEk4z0HTgY/GurDqCdpbGdSM4vmiegaLa2Wj208UN&#10;2vkTyqrTygZyTjjH8vatkNbxRyMZli09DvkZUALP0BLe/AwemK8dW58QagtvZw2Um8SAqNuSzdsZ&#10;Fd3daN4nbQY7ZIoIXSVZZgZdxOBwDgYxk+vpXRCmu6MJzd7u5sahpsdxD9tijUCRguAc5wOv6c/W&#10;sv8AsdXz+7w3Y0adNrK3MK6jEI7eJSu1SDuyeSMfQflXTJFkArjHUGqkqd+VO7PQw03KHvaHIPoN&#10;xnMcZ/4DV+xt7+2AQwSMg6BiBj6H+ldPHF27+wp8yeTbyTyPtjjUszegFL2KOh1UjzfXHvNH0a33&#10;jybqSZ5QCQdmMYbj9K5291WW6ht7C1LrbAfeJ+aRjyWb8c8UzX76TVdRkuJJGOThVzwi9gP89azY&#10;luY4maMMUU7iQM49/btzUqko6o82vWc2dzo0KeZCyLgKhwPyxWi4ySSMZP8AntWN4euxO/7tgQFx&#10;yPpkVtuFycDv6f8A1qye5l0IEhMs6oONxxXUaRaKrBMHIXOTmszSLZZJmduAmD/nj3rftoTBqQZg&#10;QjOMkDpk/wD660hHqRN9DYsnEcjI4/dN39Dn/wCvWxGgXnNV1tVGMAMpPH0p2oXRstPmuApZkXKq&#10;O57VpJ6GCTk7I5S/nW71p3X7qjirnh3jT7m6zhriViD7DgVyseqJtu3bKyAEAMMH0rsdKj8mwsIG&#10;+XChm/AbjXmvWSXc9WqkoW/rQ34htTGc44/LiioZZPJSMNnJHOPWivRSPKb1PmoTxOoWFWLHoSen&#10;vxTWniXduEjlVIXbxlvc9cVCoFvHyQM8buoAqM6hbY22luZm6b5OFz/WneCfkZvmjG3VjJdQkWwL&#10;M22QkBUI9ev5VDpVs7s102Sx6E/zqrGH1K/zKV2L97bwoHoPrWoIpdmGcCNRwEJpKqou9rjtFvlv&#10;a5ZdQ0bbsgdznFRRpBESoPIUFufujoKbY3ELNsEbzXCjcoxkJ6fU0jfaJdQlknEse5UUF1xuAx04&#10;7c1UsVz7RKlQ9iviZZia1BDK4BU49waNWuhHbonmMzS9SOTt/wDr8VW8tQgaENvUhiOck1SN1FNq&#10;hmlYeWnC9+nA/wAamOImjK0ZyTV2vM6awtzbWYHyiWQZOeg/z0/OpkgIA/eLng9v8apyzzMsfkqi&#10;5+XMhOO+enI61Ck15HcrAl6WUcv5UeQB35OT0o9u4J2ZvKHPJRsGpRrEPLBG1+XboST2/may5pvl&#10;OOOOPyNWtXkBuEkLklzuIPUZ4H8qyZHzxmuCUnN8zPew1JU6aSH+efNIHJ4x7CtSwTfIucnP8I71&#10;j2i53uR0worf0nG7AU89+9HU64as7fRn8i3kuAABEOg6YHaprthJHqEZRg8ZWZHJ4KdCPyI/75qC&#10;yiYeHrpTwzZAP5CptFf+0dP1W4JyBA6qT1xnj9M029LGlaK9m5PoYDTwuD8zMR6CpIScZWM5P3cn&#10;ireh6bb3+ox28jiNXyWb0ABJx78V2kmiadDap5CJyuQCQzY9TXNTjUqxco6HmVKkacrS1PPVjukm&#10;aSS4lcuMYLHAHoBVnZNPchYomchRwq5rdn0+NmbA2n2HSqFv4mg0izu9NuE8qWViUuNuVBHGD7f4&#10;mlyS5uWoypVFy80FqQmS6sdtx5bo8Z3BtvQius8P6ndX+lrfOERZMqp3csASpJHYZB79q87XWb1n&#10;hdru227yZDvDkjPZV68ZFXNM16e0vVgtLeQxzOTHGq5xn0AqqS9m7dzCbdaN2rWO81GORwjjaVfJ&#10;BBzk8ZH8qh06+8p/Ik5U/dPp7U/7S4sR50W2bO5VJHyn3rJkDqMnt0NKblTqKaNKDvHlZ2loqzEM&#10;vINc18RtWjsNKTTYSRPcNlznog/xP8qntddjt7ISzSmNoztbCk5z0PArzfxjrj6z4jnlJGyPEUeM&#10;4Kjvz68mvYp1VOKaOeunFmTDA886oilmY4AHU5r2mw8M2nhTwVqDy26XF21q7zkruDHBO0D+6P8A&#10;69cP4CsDFq0Oo3FpNLDEC0e1Rgv26kdOv1Ar2OO5mmQFbdQCOjSD+gNKVWO1zkalufPXhFJP7Ydl&#10;bEe0hl9a68xHP1+n+NP8TwWfhfW7y8t4I4kMcckkcWdoLyBWwO3yg8DitqKxSYgowO7oc8Y/rWb9&#10;53RV7Ir6RGyO7Y4xyfxFdNA8MkH7xwcjBPXp/k1nz6VdE5iYGLA+QHp/nmiKCKEqJoJUCnB+XINd&#10;FNJaNnPOTex1Frf2nlpEswLAYAPWnXSJeFrV94wofjv1FUNPNr5beXGTIf7qHIX+lXoru3bUntmc&#10;i88oP5bKR8me3rzSqKK2Jpyknc5XXPCtzdT2/wBiiiEKyAzO0nzlfQDGP1rorW2fzA/yMmNvUjHI&#10;z+ma1NoppiXfvAw2MZHf61xqlLm5jpliJTjaRl6o5M6qcoqjgkcN9KK16K61OyOVxPlxbFRB888Z&#10;kK5HJJ6H/Csi/V4IXUjDoQmR2B61qC1vcqWW3iwMfvJx/QUyXTHuGYz39sAwwQiF8/yrllVh3N5U&#10;ZSWiKWkGNrCdCR5rEA+oGe1aSkRwhecAevNQ2+h2Fud3265ZvVE2/wA6ti205fvC8l/35cD9Kw9t&#10;CLbvuKeEq1GvIradfPb3u+ZJWCpwNowT2Jz6CkvbyK62y3DgTIzEMZOo7ZA71bCacvTTY295HLfz&#10;qZLmOL/VWdrH9I6j6zFbHTLDVJqzZzbXlw9u0FpFI+47mdVJJPtVzSLK4t1aRtMuZpjwu5MAD8a3&#10;v7SuccOq/RRTPttw/Wd/wOKh4qy0RawatqyOKy1RkKfYsIenmSKMflmo4XnjuGV1VirbCFOeQcnn&#10;HPpVjzXfgvIx9yaSCMPJK54wNqjp9aUa8qjszeNGMFcwL2VrgvIxBDsW49O35Cs4yn7rH5h+tbFz&#10;Zr1SQrk4CkVmXFhMrFAqvjkYPStlY7FONtCxari2U/3mJrpfDscU90I2bDAZCn+KubiwlvErZBCj&#10;INdL4eEE8+JCxK4KY4JP1oOiludJfz/2Xpc8SsqpI4wGOdoxyAPwq34ekXTtEniIzLcxs5QnkLg4&#10;B9M5J/EVPeeHo9bNs80rFYMsFH8R7Z9a0rXRILVWZuM9WY80OaRniq11yI4mXUhabfJXbIOSw6g+&#10;xrrdPuoItJj1Mlo4tvzooHzN0/HPpWFrMOknUY1jnTezHcuetUriymmlhQXscOnQbmAQlndz3xjH&#10;GKimmtjz61RWOk1G+dF+1x/KVXIUc4OQMsOoxngH1HWrM0Wn6PpFvdvbm5lmVXaTaGOWGeM+ntXO&#10;vIkdpJBAGJlH7yRzl3+v41Y8Napq8jvpy2vnwxfxuPlVe3PY/nT9pGU7dSHCSp3NptOe+t0mSANG&#10;wDYKA8UabBZaZfG4dFiMi+UpborHnj0yAavRak1lI27gnjanIH0ziuW8Xm41GOGO1RooI38wzA87&#10;+3A6Ac/nVPT3pdCI3l7qOqRZLqaYXC+Wob5GHcfnSNYNHKEU7y3YDr7VzvhK11y+WSS4uRHawnaX&#10;UnLn0x0/H3rpZ9RmtUaKLgkYMn8WPrinZyXN0J+CXKYV3CoaWMjdG2VI9RRo/huwuWknuoVlkD/I&#10;7Zxjt9T6+lTNEXQlDuwOh6//AF6ZZXzWE/JPksfmA/nXGpzptxZ2yiqkbo6dbVIwAmcDpirD6n9i&#10;Rc5wTjrS27CWEMp3KRkHPUVQ1iJTCucda1jOyucjjd2ZjXSWfiK41oXjARyhIoyexVev4Gq2hXzy&#10;+HbW3dytxbuIGbPIA6H6YxWR9qlisd0Rx5sjvnHqcD+VV9JnuINXh8wl1mkA29vrXXGrqombp6XP&#10;YVABCg5GOPesbWtfstMk8mSZfNwW2Z5pP7Wt7HRjeNcxzDH7qJT19ieo/p79K8Zvb77VezS7pDvb&#10;nzDz3PJ711TfKjGlDmlZn0BoGqabqNtus5MzEZkVz8//ANcfSquvzCLxD4f2A+e87rkf3MDcP1Fe&#10;Q6dfzWzRywytHInKspwRXb+Htan8QeL7Sa92D7FARkDAZmOAfryPyrHn5tEbVsN7P3k9D0qiiitj&#10;iCiiigD5Xj2k1OCPSoYgPSp+OwFeMz1w349aY0ozjH604sKiJX0qGWh/mIPXNKHBP3TUYde4/Kk8&#10;32FTYtEok44WnLK390D8Kh8wkUo3E8ClYBZ9QNmo/eFHchVx1J74qeOY/ZlJPz4LZPeuR1u6ZPEV&#10;qGHyooGM565rfjm32oDZAC4z6c12wp8sU+5kpc1/Jk7vuaJJFyDzmoPKEjyMrkelPBkEo2/OAuau&#10;wQxyWvmlSrM2MHow/wAaopGPIhTarfeAH4103hyMxhZmGQelXrfw7Fq8CpINjQZBIOGwDx+GK3rD&#10;TLaxxFDahmRPvTOCM/yp8kmP2jS0LUWsR2UO5zjccADqT6ViQeKJdbvJY8GKNSQEznOD3qTxCoWG&#10;AzOPmysHIxuP0rjdIdrbVW3fKc8jPSscRTag9RwleV2d9ofhq2vrye7vAHihYFV9SefyrQuZYHla&#10;3tmRShwUXjFYEfitdCvo45eYbpPmz2YdD+tdFp3iC0eUO0sLZ6ngH9adCSVJdzmrqTm30KElvuO2&#10;ZN316/nWvohgisbixV8TK+4nuVIBB/pUsjWc9qsrmOCCNcvIT0H9eMV5lquq3n9tvqmmb1hz5YUn&#10;BKjhT7H/ABrR8sWpCipTi4notnpkMF7JPdzBkkf7u44AH17/AEqe70xYZgYGEkcmdoI/Q/hXC2Xj&#10;y6wI7iF+vO6PP6itWfxVczW0iWELRmRdrTOPu56kD1xU88basfspX0Rb0TxFBYm50vKhTKXjYnt0&#10;/oK6WaxtdQ8q8DtCyKAwjIKvj1/xFeRzabJIiFXZZEPyuOCKsWl7rliQu4MPXJUn8qzhWjazexpV&#10;w7buj0waczXISEbicFWH8/asS8jjM0hTGwscfnVPT/EN/cx+RKREP9knJ9QTU0p43VliJp2SNqFN&#10;x3NHQ9ReCX7HIflb/Vk9j6Vf1c3kkGLZUZiDjcSBXNHJIK5DjoRXU6ffvf2gcoQyEJIccZ7H8RUw&#10;k2rE1oJPmRgxaPNFpsMEi5dEwcdM1kLZvDraIQd0cEkox9MA/nXdyDcSpNYmmW63PivUifuwwpFn&#10;3PJ/rWtKTc7mEvhscbc+fDGYwzBfSucmtppC+Dhg+4Y716rqmgRhi6dD1GKxR4fbzNyw7h64rT2z&#10;T1KUVujkNNun3+RMpWQdPcVtrNcWugXd1bu0c0tyiIy9cLkn+lblz4Xgeykmlj2GJS4YNgrgZyK1&#10;/C2iW13oVtDeQv8AMDMHxwcnGOO/A/OtqVRSMq05cti54L+IMeorHp+rMIrscJKx+WT/AOvXoVcV&#10;/wAK/wBInOSHB7Fa6vT7M2Fklt9olnCcK0pBbHpmuqEr6HDK3QtUUUVoQfK6BvUCpNpxy1Rqdo4p&#10;TM3t+VeMz1xzJ7k03y+Ka0jn+I0YyOSfzqWNBsAHJUUfuxxuH4CkZFHbP1qAcse3PaixaJjIAeOl&#10;Hme9M2jNOCKO1FkM5LxNvTU0lGcMgIP0rW0bV1vIZISB5oXJX19SKZ4niRtNDkfMkgAP1zn+Vcra&#10;TPb3aSRNhgR+tejSSnSRwzm6dW3Rno1vKkdyjHhSuGB711GmWssVrvh8u6tGcMY2+8h9RXG27GQx&#10;b8HtWhbXE1qWEMjKDjIBrJOzOpaneWX2SO4JRp4nGVyScHH/AOur08qxWe+4O4P/ABDqBWfpsxu7&#10;ErKq52g7gMHpUt5+7sTtz8o9TW6M27HP3ypf6vHMzj7LCQIgc889B/j3NRawsT+JIWiQAOm1mH8R&#10;H9eauPZpqE1qZpJBsJwEIHp7VLqXl28luRCj7S2N+euOvB+lY1dYtChPlkmyjrGhLf2CneDJH0Ge&#10;oNYFtYXdm2yO4mTHQZzj862W1KbLKqxqD6Ln+eact5cSKjGUhmUElQBnj2rihTnFWudHtYzeiLWn&#10;LdXVuBcSSyqDgbjxn+VSi2jg/dSbFDEgFjgcAn+lZIvJd7sx35fbhySOn1rOuL+Y320BFCqWGF7h&#10;TUyipSs2y4ykldJG+8NoATvQHGcKc/yqaC4tUTCl5FYAjCEdR71x4vrqaUhp3AJ6A4rYisY5G8xn&#10;lzgcbuOlV7KNgcpXNOXU7eMENG4ZWPUgAjA/+vUa62kquVijZAuDuYkg5GD0HuKSKwtnzviDYPG7&#10;nsKvRW8MMyLHEiAqSdqgdxQlBdCHKTW5mrqF000bw24X5gdyITjB96tz3OqpaSXFwrpCgy3CjFaj&#10;E+Wo9XX+Yqr4mdhoMyg8MUB/76FUp3toTuzJW5uLqUrFcyrGh2AFzxgdK6fw6L+3hnuYrhpFyFaF&#10;jkSAcn6Hng1yelfdJ7mRia7vQlA0mIgcsWJ/M0e1d2KpBWSNuHU7ORPN85GjGM88rnnBHY1W8Gbb&#10;oapfqAy3N220/wCyOlZ3h+GNruSJlBW4ha4fI6OCBkfUHmuusY0hgVY0VFJ6KMVbtB6dTDVr0JLq&#10;NdhG38hVLZHGV3g4NaLkleaZOimMZFYysykzn/E1/ZweH7mNZFE8wEaITyckA/pmuu0ewS10mzix&#10;ykKgj3xVCxs7eWXMkSPg/wAQBreU84reja1mjnrNp2RKAB0paQdKWvTja2hyBRRRVAf/2VBLAwQK&#10;AAAAAAAAACEAlcfyzpc1AACXNQAAFQAAAGRycy9tZWRpYS9pbWFnZTIuanBlZ//Y/+AAEEpGSUYA&#10;AQEBANwA3AAA/9sAQwAIBgYHBgUIBwcHCQkICgwUDQwLCwwZEhMPFB0aHx4dGhwcICQuJyAiLCMc&#10;HCg3KSwwMTQ0NB8nOT04MjwuMzQy/9sAQwEJCQkMCwwYDQ0YMiEcITIyMjIyMjIyMjIyMjIyMjIy&#10;MjIyMjIyMjIyMjIyMjIyMjIyMjIyMjIyMjIyMjIyMjIy/8AAEQgA3AE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rTg/arVx/fZT9&#10;CpP8wKzotXtbAyWswdfLkYKQuRjNad3/AKlWzjZIjZ/4EM/pmo7Y4vbyPGAGVvzHP8qroLqRLren&#10;MQPtIGfVSP6VO13ZSphriBlPq4p72ttIcvbxMcYyyA1E+l2Lrg2sYH+yMfyqCtDPIjvPD1tuYABA&#10;vDdwMdvpWTc6JZyFj6kH5gG789a25tB09IGEUTRd8q5/rmsyTTCIsx3LLhc8/wD1sVw4lLnu3Y3p&#10;P3TO0zT4tOvZLeLCRu+87eOnH05FYzPAk9yBCvmJ5iuw6n2/KtZ7S6sL2acztMkcTZXB9jnr64rn&#10;7mVJ5bqVDtWWQsfptUn+op07OJd9TlNZlEt40aqqpHwAoxz3P+fSsVwRI3YFcZ9K1p1MkjORyxJr&#10;T8P6FLqcdw8FxAm1gsiy5+vGAf8AIpwjzysaKSW5Z0bwZouq+H4buQztNsII8zChhwTjGevNZXhr&#10;SWe0nieRvMyFwB3BxXY2+jajp9kwslN1AznPkryp6HK9e2ciszQLeSDUpUkQxsZgWX0JwSD+NRyN&#10;SalsPne6Zcg8Iz8YSTJ/21q9YeG1ubczLKqIrbTvJ/oPeuzs7LMqszdOcdv5+1M0C2j+wSKwOFnb&#10;GD7Ac1osLC9mjJ4idtzNtNJuI40gTUERF4UBM/0qODR01Hc1y00vluyghgBge2K6oRiJgqqxU+pz&#10;WfpYxYzMuAWlbH51u6S0XQyVV6yM5/DWlxsB5Tt9Wp6aBpWSDb49Msa1MYOSME9yadsOAQOR/OrV&#10;GFthe1l3Mx9C02MKfs4A9hnNYmsaMlhZz3FtPLiQH925BVM91GOK6TVp7i30x5oLbzpo8HaBnAJ5&#10;478Vwusa7cCJlugQruBjbjGfb8axrRSdkaQk2jN8EXDy2+rQOw2wzMFGAODk/wCNSeFoxFq2oSBQ&#10;pkl24xnjArc8CrGui5aKI77iYlivOC5xUelaXBctfXFo04ljupEl6DHzEAjnpgD8q6nH3EjGLtUk&#10;zkvHw8y+sEI5eQH8h/8AXrqdB8MW8+hpdsvzZwRj6c/nXJeLVnXxLY210p81CxJByDnGCK9Q0RGh&#10;0iJM4Ug/zow9NNtvpYnGTfupMzx4btNmQB07iuE152vtVn0jS9kcVuNtzOEG7eRwq/Tuf8n07VLy&#10;1srGS5nISKJfmYZ+navD9Mnmj8V3My3HmR3ObiQ87VLEHHPcdCelaVnFWiupOHpyX7xrRGdqPh94&#10;8KlyVCryxJxgZGTj8OfetLwlcfaTJazRIJYW2k4Az71Pf3YNtc+WxkwgTeoBX1P61z+lG7tddtWt&#10;y0jS483kYA/n61yOKjKx6dqsqCrdD1S3tlCcgDjtU4gJ4A7U6CM+SjMRkgHrUuGVS55x1yRW1lY5&#10;VOXc5nxLMIrbavuf6D+tNs/Dlj/ZdtLNbPLM6AsN5HXn+VQ66DdahFaKfvOsf9f611RUABArKF4H&#10;FYRScmzpqVJQprldmzD/AOEf0tWGLHK46lzx+tNOjaYgBGnhgTgcE/zPStpwf9o1XlJVCQGzjitL&#10;I5nWqP7RnrpVhyPsUIAPHyiikutUjsFj+08NJnA+n/66KgP3j1PcKKKK1OciuV3WsqgZJQ4/KoVJ&#10;/tTK/ceDP1IP/wBerdZ/KzWDHgLuib64x/MU0I0KKKKQxHGUYe1ZZTnGOoK1q1SYAH3yc1w4xbM1&#10;pOxi6tPHb2kp3Iu/77OSOMcDOMf0rhtWh8qzkeHPPyn1UEjP/wCuvQ7+zGpWP2Qx5DqR5nHycHBw&#10;evPauF1+KSyDRKjyqpCqAhBX1GD1X8+Oh9SlrE0ejOWMOV6Vt+Dkmsry5mcf6NMmMgjKlT1x6cmo&#10;HtTGNpFbnhh5LmxvNMwuQ2+F27ZHIPqP6E1pR0kVJXRqaCj6OzRz3LTRXJYoAhGw46dT71iaQC9z&#10;JcP1e4Zj/wB9GtM2lwnhiW3k8xbi3BcbjnGDz+npVHSUP2OMnqSf51leaj7+9yoRSR6NA43gYXGM&#10;ZyKr6GgWymUdPOb+Qrl0Suk0WeGGzZJJURi5OGbHYV0Qq88tTCcOVGruVGCFuT0zVPSkAtCCBxI3&#10;86miktYg2y4TDHOC44+lU7O/t4YWR3Knex6E9TWzauZ20L0kY54GKb5YA44J5qM6lZsMedj/AICf&#10;8KVdRs9oHnDp/dNVzolqRJDH8rBsknrmvMPHlk63DkbfLbawI653D+lemf2hadp0rm/EmlNd6Qzv&#10;cqix5k37M9eQOtc+IqRikzSlpuVvBNnG3hy3aVHDljna2O+efzq34St4hDqsjIRIdQmifk8hWODj&#10;8apaRpdzqvh+2eHUDFF5jshRSMj7vPTuprW8OQMdPnlWT5JpWIyPmBDNkn68V2J6ES6nmPiVzP4/&#10;QSEEQM6E+w/+tivQrO+8uyjT7LcMNvBEZ5/SuB1grcePrsqm3qce+EB/lXqIiEcMaDjYoHSik2nJ&#10;CrwT5X5GFrJj1PTZrVrOTcw+RpICwU9jjHUV5Tq/h+/0f7RPCkrJsMYcxkZUk9uxx617i+em/r04&#10;rnvEUKx2WxneTzXGQx7AHt+NKvG65jTD1pU/cvoeIWNlf3vyxB1LPmQBCR+deiaF4fsdPt0Lo7OV&#10;+YtEc5ro9LsESwaVIUZ8Z5X1zVpLdjHkpGM5wHU5x68cUQpJJOW5tXxKnLRWXYpCW3TACtgDA+Q1&#10;G00fllNzEcfwEVca3cE/uomGDgAkZP8AnNUdRH2ezZyqq+CRgn0/xq2omMZK+xygkA8Qx3kscjQI&#10;zPlEJ5Ocf0rbOt2ndbn/AL8H/Cn6LaJLG7SoGUAdfer5srRhkQKQe9edSdWUbxtY66sqeimtjIOu&#10;WQHW4Gf+mB/wqB9csvWf/vy3+Fa0lha/88P1P+NVn0+0AJ8rp7mrft12Mv3D7nDeIrl9Qv0e3imM&#10;SJgHYRk9+tFaF3Nsl/drwScD0HaiuL6zUfQ9KFSEIqNj6Jooor1DwwrMvspbFwf9RcB/rk5/9mrT&#10;qjfx77a8Tt5Yk/Ef/simBaYsOe2aX5j0/nRG/mRJIFxuUHFOH0rDk13HcZh8df1qJkGT9asfhTCh&#10;LVjWpaaXZUZFQyCIojfxttB9DWNr+safZqIpmZpAdgKjLZ9D+tbGoWpkgz/dYH9a4DXosTZPLC5O&#10;e/c//FViuaCaZ0U4xm7lG5lFzIZAhUHoDV7QoGUyzIdrBwufwqiRxRDfXFpMixMuxnG5WUEGuilU&#10;UJXZoux2ljHLdQTK0hkburnIKngg1V8L2nktLblQ2wsvI9GNR2GsGPLeSAzDBKnj8qs6bd/Y55Jf&#10;L3+YSeuMZOaqdSm5JomV2mdItvAH2tCh9ygqwEXGMDGPSs1NaiJy8Lj6EGtLllUqfwraElLZnLNN&#10;biGKM9UU/hVO4jhS4UskYULkjaP8Kv1Wnso7iTe7NwMYB4q07EWvuc9JcGeWVVijWKN8BlXBP1/W&#10;mYq9dabDYxFoi5Mj5O45A47cVTxXLVd5G8bW0IyK1ZlWfRdqjJeAp19uOKzDToLuaC3WJWBQDgFR&#10;xWbjdDauWPDllLZ6BpcKZCxqxkEgwxJyf5mp9GSWHT5Y9mdlyRg8fKcHP61STUp4127YmGeCy8/z&#10;pqazcwLIFSM723cg8cAYHPt+tdqqQStczlFu5xupWoi+Idw78K5yT7bhXfS39myMUuIi2OMnFcrf&#10;xNf6sdQm2K+wJtRSB6+vWmMKhV+WTaCcFJI0tNWSK9aS4nt1BGG2zA7z1Dcnj0qDxHNHJJAkcivh&#10;Sx2nPXGP5Gs5hULdc0SruUeUSp2dzprJPL08LjngY+goKHPzDk+xrAGs3aZAK4B44oOvXXcIfwrp&#10;+sUyHTle5rzOIiplkCgkAA9SaxNfkGzYD1IX+v8AhTJdbaTHmW6tj3NUL2++1SK5TbtJJGayq148&#10;kuVmlODUlc2tOgCaZz/GSfw/yKfhQmB2HFZEevtDCsXkgqowKQ+IIz963/WuejWhCmos1qQcpNo0&#10;ZMBC28DHJJrPuLkGwkkxgt8o/GmnX7cjBiI/HP8ASqN/qcE8KpENoUliDx2qauIjyPleoU6T5tTA&#10;uGzO3txRTT1orliko2HJtu59HmVB1P6Uw3MY7k/hUmxfQUbE/ur+VepocpAb2MfwufwpjuJ24Vtr&#10;oyEEc/56/nVsAAYAxSOQqliCdvOAOaLgZdnqMptYlS0Z9qhcg+nHpUxvrs/dsXH1z/hXnHiT4pS6&#10;JdS2WmW9vKqOcSOCeCSeADTvDHxba+v1t9YhiihlcKk0YxsJ/vc9P5e9JplJeR6J5+psOLaMfU//&#10;AF6TOqOfuxp+X/160qKlxuHMZM1tqkkZBuY8fl/SuG8UyrY83DEt9o2ZAzknaf6GvTj0NeZfEiLF&#10;hcTAfdniYfiuP6VjOCvy9zWlN3KXbNVZeJYz/tj+dXf+WefaqMxwyn0YH9RXNI6FubdtWrD0FZFs&#10;3IrWhPFQMtqOKsrc3C4xM+PTdVdT0qT0q4trYlpPctLqF0B/rc/UCnjVLgDkIfqKqcUhrRTl3M3C&#10;JNdXr3SKrqowc8VVNLSGqvfcVkthhIHNR9FA9BTn+6fpTWoEyNqhapGNRMaaEQuKrvVhzUDmgCu4&#10;qFhU71BJwpI7Ciwrlf8Ah478/nUTVMwwMCompNDuV2qBh1qw9QNSBFdhULCrDVA1S0MgYc1Cwqdu&#10;tQtU2QEB60U7vRSHofR9FFFeicwUyVWaGRVYqxUgMOxp9VNTvbfT9OmuLmVY41U8k9TjoPegFqfM&#10;8+mXF/rtzBuAbLMS3bFNXQNUFzFGsIZCeNjDBqzqmuw2/iCW908MYVOHVjy6nr+vIq7eeL7dNM3W&#10;siec4xGoHK57/hUOUr2OuMY21PdPCFzPeeEdLnuAfNa3UEk8nHAP4gA/jW3XnPw98b6ZNpVjo08j&#10;Q3EUQRGkxtc+mf8APp9fRqpPQ5pxcWB6VwfxAt/M0O8P+zE35MRXeVynjKDzPDeoHuLfj8HH+NZT&#10;+NfMqnucejbrOJvVAf0qjcHj6c1c05HubOziQbndEUAdyQK6qRtB0yxktprNLya3X97hASSR1yea&#10;5WrnVexzlszF+K2IWcCrdpbaDqis1k0ttMoyY2PH1wSc/garlGglaJ8bkODj2pSi1qClctRyetcd&#10;4n+Ia6Pdi10+CO6lQZkZmwM9MDHU+9dTLua2kWM4coQp98cV5fYeE5buCXV70BIIZmjCNncWHt9a&#10;1oRg9ZE1ObaJ1Hhj4ixavqv9l6hDHa3EnMJVsqx/unPf+dd1mvm5tE1abxLALWN2k81dhT+HnP4A&#10;dc19FhuBk545qqiin7pEea1pD880jdabmkLVKAR+mPXio2NK7cfiKYTVEkb1CxqVqiagRC1QOane&#10;q7VQETGoJDxj3FLdXEdrbyTzHEaLlj1rzrU/iLe2l+Y10kJGp6Sudx/LgfTmmot7CvY79jUDGuf0&#10;HxnZ67MLYxtb3WCQjNkNj0NbznrScWgvcjY1A1SMahapaGRuagapGNRMamwXImqFqmeq00ixozt0&#10;UEmlYdyGefyioHU80VgS67FPOx8qQYA6YNFS6cjVONj6zorLn8RaTar/AKRfwIwHKq27n8OarxeL&#10;NLuLDUL2CR3isYjLISuMgAnjP0rvOSzLmqa5pmjIG1C8jg3DIByWI9cDmvJfHXjfSvEgt7SwkmCR&#10;ltxdcKxOMcA57V5/r/iK88S6pcXVxN+8kbKoPuovZR9K5qSaWGQ7XIxVKyHByi+ZHS3Gk4njXz4j&#10;5vUocgc/xY6Gr/8AwgRM8Ki5zAwJz1wa5eK+EwRpicjvnk123h3UDDc2cce+5trgEbW5aNx249eK&#10;mej0NoS59zn9O32mpSW5J/dOVH4cV9QaPcteaLY3DtueSBGY+pwM/rXifiXwp9gifXPOXmVFESqR&#10;w24sTx2O38zXp3w81KO/8KQRAnzLYmNwevXIP0wf0qnFo0rJOkmuh1dYniGIS6HfoR1tpf05/pW3&#10;WNqE8V27afG4MkyvG20Z2ZUjJxXPV3TOaBzXgq2hXQF1CVUWRdywu7YHGQf8/WuY/tP7Ncb7mQFZ&#10;WBnOBknvz9SfrxW74ihnYwaXpllN9gsl2KQvys3c57/X1z61zVx4Y1O83eZtRSMbeprnabOmN3qd&#10;Rpcqxx6jdxwCJI1EcYDZznnr+A/Pv1q0kwuYPMJHmL94+o9f8azJrG+0fwXZWYUzXLvuk9dvb17K&#10;v51Rs9RlgJM8MkZVSSGHGAORnpTcbtQRTktZE+u+JrbRk8sASXBGQueB9a5/SvFx1HT7y2umSOYz&#10;+aNq8FcDH8j+lcJreqvf6rNIzHczHGagtpWguY5A2B91voa9KWFhGnaG5xwry9pd7HoHh7VfL1aZ&#10;jErGTOHA5WuztNYt7qEyJKpVSQWzxwcH9RXmF3dy6XZyhcC7mTZE6sDsBxlsj26fWtHwjqthomjy&#10;Q6pI1xGJTJDGq/KuRgkk4Pbp071xqjJq50VKkeY9E/tKAruEqMvHzAgjnipUukk5DAj2NeYaJcRn&#10;xbv05pHs7vebiFgCoGDjj68fjXco4SXaD7DH4fl1pONtDPm1sbDP0+tMLVVE2doJqQNkUrDHsajZ&#10;qRmqF2oEDtUDNSs1QM/BzTEPWKKYkTIHQYbae+Dx+teb/E/RbWOV76KXy5VALIDkNk/pXZS6zbRu&#10;yKDKxBACnHPauG8WyTajBcmbYiqnGG3A9wc+9W1KFr9S4csos4jwvJIPFOnGMnPnqDj07/pmva2f&#10;sa83+H+l2vnPqEsyNcR5VIe6f7Vd88wHfmiW5jEnaon6UokDAcjNRSNWbLGMaiJFNd+ahL1I0Pas&#10;fX5xDprgHBc7a0jJXJeKrstLHApyQP1PH8qqCuxMi0W08+CSbb99qKuW1wljZxRKRkD5qKxlJ3Oh&#10;RVjrBIX4HNOmvrqzsr7TITGl1fQm32TEqRnDdPXA4+tY/gDxRr2meIIpbS1mvLeRgtwrJkbTx97H&#10;y4znPtWJ411HxAnii4n1abE853hY5d0ezsAQegxj1rtitTGdS+ljC81hIQQQwOCDwRRdPuwTwKiv&#10;EeGVHzxMglHpzVrTbmPy5opGjSR8bXfpx29s1TelzKKu7Fe2R7iULEM4r0L4frcRz3XynCkbecMD&#10;6iuesra3icyQgYb0PFeleANHe6leUqxSBw2EwCSQeCT2xzWTm29DqhBRV2dDqMK3mkzWki5mlHzB&#10;zySPQHrj8u1aXgPSZ7O1vRHceXG8i8hQWOB+nJNZfjPxVYaG1tDeXGboMHNtBhmK+/TaDgdTzjvW&#10;j4E8Y6bqkItpRHbX7HueJPoex9q2tUmvIidWMYcq6nZR2KKxaSWWY+kjZH5DirKqqjCgADsBS1EJ&#10;Sz7VifH94jA/xqFGMdjnu2S9etQvaQP1iX8OKm5oqrAm1sZ81mk7hgu7adoAxhcfWuG+JjLp2gKo&#10;IWWV8g4OcAc8j616TXL+MvCMfie3hO4rLEcYzwykjP5cmqpcsZXY5TlKPKfN9rpV7fK88Njdzxqe&#10;HiiZlBHUcDrz0q7Y6VeyX8UU9lPHHuBcyRsvAIz1H+c17loelReGIJrG3ikEJbcFZs7GxyQD6/hU&#10;V7bNqTtbxjKhNyAkr8wB5J9emR06cnNa+1TXuk+zaeux4Nr0kgvXdCTtPIHQcDArEnupXAaVz0wB&#10;mu61HQJH/tKZlKbZCm3upxn/AArj7jSHKqx+hrlVXSxtKk90avg2+K3UwHUKCG645r0mDUlMlupO&#10;d6k5A7+/5foa4/wR4UuJFvrorujjiXGBncecj9K6JdA1F5Ypo4GiiiJKZU5bPXjsPrWMpNz0RfIl&#10;G7Oljm3lSDkEcGrivxWFbfaYMLLEcDjI5/8Ar/pWjHcI3Abn0NF0QW2eoWemGSoWlGcZ59M0wuOZ&#10;6ydavfstixzgtx+Her7PXE+J9Q+0alb6fESXkkWLGOuTj+taUleVzOb0t3ObuPEiWdwfMDs2Avy/&#10;wjj/APX+NZeoX8d1GGj3Jb/8814zXR+NdAt4buSaAFFb/lmF4Xj1qpc+Hk07wMt/cBfPuXHlqDkq&#10;vv8AlWrrc24Kk4nOQ36o++3L27R9GQ85qyvi3UYDlp/OHpIo/pWIy7XK5wKryS4JVegqXZ7k3PQ9&#10;F8XQ6jIIXBhn7KTkN9DXSxXYkG0nmvE45GjkEiMVZTlSOxr0bTNRa5tIZyeWXn696wnHl1RrF30O&#10;mfnpULGmRT70HPNDNWbGMc9a4S4kN/rjMDlQxP4DgV12qXP2bT5pc8hePqeK5DSlwJpz9B+FXHSL&#10;Y4q8kjVgtzM0jYyBhaK6HRbXyrEFl3M3JorHmNjXbU97Lb+eFXOAiDCr+A4FeeeI9VGt3ltDbwsD&#10;GSoJ6knH8sfzrp48q6OOxBFb3h7wRpsOneIdf1W0Z4oIm+wpJH8p3AqrjscHj2Ip4WbnJ36E4imo&#10;RVjxxpmfaC2dq7R7CjgnHrW1qOhxrGbmC4Q7j/qeSwrH8mSGQB1IBrtuYckkr20Op8P2sk0RYPu8&#10;vBZB1xnqK1td1O+06dYLK+lhUqGdreVk3EjjcAewrk9IvWtbxHD4xwQe4revI/tkkksbg7jyRzg+&#10;tOlFOdmVUk/Z6GJJNc3VwZpjJIw4eRiTz7k1tafctG6gE5HQ1Qla/wBP/tDSUbDTMqSqOkm1srj2&#10;JwRXTy+Go7fRLCeKWWPVjEWuLW4YYYZOCh7cdj6V00JqnK7OecXKNker+AfGj6hs0vUpN02P3MrH&#10;l/8AZJ9a9Cr5r8LG7l1m2RYpoyJAd2w/Lg9fwr6RjmjlGUcNxng0sSoc14dRU1JK0h9FFFc5Zga5&#10;4y0fQJhBdSvJPkAxQruZcjPPIA4qjF45ivZythp8ksSE+bJLKse1QMkgc5wPUitjUfDWjarI0l5p&#10;8MkrfekA2ucDH3hz0rHfwTZ2v2g6fczQNMjKys29eevXnrjvWkOS9mN25dNyxJ9jvZZr6AzxtKFB&#10;DIVLEcZwfUAD8KwPEL31/J9mt/Kit2XZvSTa/IwRxyOh6f8A69e4lurOMLdQFeOZYkyn/wBb8apR&#10;xwXWx5pVeLzAW2jOefb611qnStdnHGpXU7dzmm8NzaJ4baK9uvtO+QtFuHzLFgBQx7ng/hj8OF1K&#10;e2QRxhUCrnJr1HxZcbywLExEfIME4znPOOnA/XtXlGqaXbX+d+9Sh+ZFcgEfSvIqKPtG0e5ST5F3&#10;O18P3T2EFvHbtGQRlyOtdfp+pteFzjKBtob1IrhfD+izapZySxX6W8cRCEbQWAx15PH5V0dlA2lw&#10;tFDcSTZ/jcYx7gf1rtlWi4Kx56g4Td2bt7cWqIfPRHc9AACf/rVzkzK7MRGFUnheuPzp3l7RgD3p&#10;jD1rkqT53oNu5WkJWNjGWVscYPf6V4/fTzSTfaRM/mHksG5Jr2CQ14/ersuriBR9xyP1rbC2s0Z1&#10;HsXdL8YavDJHF5wuFJC7ZRk/n1rq7bVbHRrq41C5G+4aEhFKgnJY9PTpXOeA9CsrrVZry+uSnkke&#10;VDx+8c54Oe2B+tbMenxT+M9+o2U7JPCGt4I4/kzkg89OAM4rXukrDS2kVLOLUvGd8Ighgtg26SR+&#10;CAen54NXvHlo1pFp2lgjyzkEDnOO/wDn1robS0i0vUISpWCBciO3RyxZuOWJ7gADFZniWyfUpobj&#10;diS3k38917j8v5Vx1HGDsjsgnON2eQalC0V40SqTzgYGc1nTRywyNHMjJIvBVlwRXplzpVmLpy0s&#10;UeSCWbrjuB7kVx/iphcaj9pQYXaI84xnHGacanM7GU6XKrmAK7Hw87f2YoPQMcVxveu40wRpYwKh&#10;BXaOR3PenU2Ihub1vIcDmrW6s+FhgYNWd3FYGjMzxBBd3dokVrEXG7LnIAHoOao2OnzQwRRSROvO&#10;W46/jXcpAE023JQ5clycdew/lUEiRjlVyw4FZSqv4S4RtqZWpavLpMVtHAQrOCWHsMAfrmisDXrn&#10;7TqsmG+SL92v0Hf8Tk/jRVqF1cps6iHHGexxXsNtdxXvwrmJIxFbtG49Cp/wxXjIba7D8a6/QtcM&#10;PgfxJZOw+WESx5PqQp/mtRQlyVnF9TScfaQTOFWxFw0szELChxnux9BVoWVpEsZuYlWNjypU7vp7&#10;/WmW0WbKPkO0ke/jjGef60eYXh8swl9ik72bv9ewFdmxjWrOcrdEE/hbT7iJbiLzUVRuYqOg9Pfi&#10;tS28P2EVtBLa3UoErAbpCDtHX27jrVGx1BLdo0uplOCCAi4/Wr1zjZuth+5d8rFjGGwSw/EDP4Vq&#10;lfUVBx5+WWzNl9C+z351S9sDrFwRhExgD3brn2q1pep6bJMY7yw+wXJ4IlX8hnt+NbXgi6TVofsU&#10;84SaMfu2IzvHp9f89q6678JWd1FidBMR0JGCKmfNF2jqRNOHutWZiwARqpj2lTzx3/Gtazu0SRWJ&#10;8tvUmsSTQJ9KbNjI3l9fKbkflT4NSjJ8q5QwyDjnp/8AWqI1mn7xF9Duo7hJADnB9CaeHUjIYfnX&#10;LQzyQ4aFwy9h1H+fpV6PUEcgOdje/TP1rZOMnoJrsbTnimZ3L1APriqyzKwUNJnvkHrR9pXJPTHr&#10;VqLHay1JlfDfNjBGODWTqGnWyTJcx2yLKZEV3AxwTz0/CtRn4HQfjWfqt0kWnSh5ArYDDcemCOfz&#10;xSvdXQ4Kz3ON11RLLMB92L5c59Ov65rynVtR+z38jRFcEAqp6k/5zXpXiKZ7xj5VxsglwAqY79c+&#10;pzkYFcsvhzTI5d0rO23JPzYA5wM49sVxPRnoRWmjK/hy/NlqLLIzCKSMM2M4HJOTXV2fiC3vbgxo&#10;0e1iREHfEj4OOmAB6jGcivPLi4j0rxq8Ilxb3UKkAnhT26/T9a6vS9Eee6eXzUAzko7bnHuc5ob6&#10;GElCSdzrd0T/AC4KN6MMVHJBnpVoqm0IVBUDAGKiZACdjFfbtU6o5DOlttw6VxEXgrUJ/EYnulhl&#10;sGuN0oV9hWMtzzjrg+teiMWH3k3D1Wq1xNBLEbdHRZSQ2xz6HuOtaU6vKyWrmJd+A/s199p8NXiI&#10;zA4huUyD2yD9M1yupal4q8LMtjdWQ8gD5JElJVz1ByeMZxxXU3E+u/2jJKkEbR9EczduwAA4FZHi&#10;dtZ1WySGdYGjj527yWz7cV0+1hLRitKOqOb/AOEseTUobm6jBjiPyozZKjPUe+MCt668TWV2c28y&#10;Hd0BODXmjXXlMwZCzqxG2rmhSvceINPF3EWtTcJ5kYHBXIyPcVNSlTZpCtNPU76DRbyVzdSxbVAw&#10;gbisfV/DMt7Cwklt7dQfvM44/AV0OuaxJvZI5VjQcLgDOPYdq88vrqSV2Mju31OaxjTinobTq3Vj&#10;NvdDhtPMC3az46MBtH5d6gtL2eyVfLk3xZ5Q9KdcPkHHNZ4Y7CtapX3OdvXQ7yxvkljVs4BHGa04&#10;/wB4yqpzuIArn/Clwsto8L4JQ5APpXX6TZxS6nCFTGGyQvAwOa55+7c0TudLdWUsdtblCpVYwpXP&#10;Ix7Vzmq3BtIZJSNrIhI+vQfrUnjx5rkw21vJt8gCRyDjknA/QGuZ1u4lTSra3lctLJ8zEkngDjr9&#10;f0rmjSd0zdNHPs/OSetFRlMnrRXZoZ6nbPw6n14qWCYpHcREny5oykgHUrkH+lRS/cJ9OaEI8wHs&#10;etcGI92opHVhneLQyZ30K4n066gDG2cxMw43AdCR3BGKoTXsspZSQE7AcCrvifxDaa1q8V2kfl3E&#10;kQW6iI+7Ivykj1B4NZQZBkcFD29K9LR6nA007MSOTEm0nqeua6zw+kl00tvsJAB5Y8ZxwAfesPSN&#10;OtdQlcvP868iIcZHrXbaRcf2UAkCjy+jIe4+vWmpK9mNLqhfC8ptxfRyq0cyPleOV2k5/EZ/nXpv&#10;h3xXDqtou+RfMGQ2eOR1rgLjTjfTHUtFRjcBt0kDyDn1xn19+DVO5hutOY3dqHQS4Yw4wwJ9vyql&#10;7m+x11eWuua9mewXPl3bKI1IkPr0NZt9ojSofMhDgfxL1FcJovjyVpI4JZA6EZODyPTntz/Kuzh8&#10;bWcSATbpMdSpGR+ZqZKLZyezmjJawvLFt9pIWQdUP+FPh1aNj5dzGYn6E44/+tXQQ6lpWuorW06x&#10;yMcAPgFv8aWTQbaRW+3ZwOjp2rJwa2J1W5lxzSJh7eQqDzlTkH8OlWV1OTI85CSP7nT8v/rmse60&#10;+XT7hjY3Blj6gd/y70yLUlLbLhCjdCcf0pwrOLuBrTapLJGY4kKZ6s2M/gBx/npVaa1W90m7WSRt&#10;8hUBs5Jxyf6UBVdQykEdiKW8jlfRJRA/lylyA/pwP8K1VSUpascVdnCPbS6e1xEZAyu/mp1wCQPy&#10;5zWBdXV+P3cphKnoIk2g/XkmujlE5iIuSJJhkMQvBx9K52/ci4AI2qoyRtxWE7tndFWWh1uleG9M&#10;dbPVLi1Wa9EQxI5LAd8gHjNdATzVXSmJ0eyLLtJgQkHt8oqwzCg4ZO7YhaombHAoaTsDmsrUNRMJ&#10;FvbKZbqThUHb60Ej7/Uvs7LBAhmu5DhI1/mavaTpQ09XubthNfTD536hR/dHtTdJ0ldNVri4bzb2&#10;QZeQ87fYVcklLHkVcYdWJsq3EMTkkLsJ7px+nSs+a0lBJASUeh+U/wCFahAbvTTHTcExXOTvbG1a&#10;Nw9rGs7Kdglj4J9ffmua+wMu9rsWlvxhTZjDe/J6Vta/fySX0mCViT5FB4HHU/if5CuQ1O83FSQc&#10;9OvT6UloUkF5ceVGUjWaQ9PMdsn8xisCbliSig0+SY54Zh+NVZJGJyWJqx7EEvcVmv8AK7L71oOc&#10;mqE4Ikz600Sa3hd5P7ajVckMCD9MV674bt/3007D7q7R+P8A+qvPvh9a28st1M4JnUBV44APWvTl&#10;DWnh+5lhRiw3YwMknGB/P9K56qbdkXBq+phas4uAJG5NzcM4/wBxPlH9T+Ncbrtz5+puoOViAjH4&#10;df1zXVXV7DiN1iZI7OADEnXIGf1wPzrg2ZpJGduSxJNFlzadDdfCIaKMn0oqgO1YZFQJ93HpxVg+&#10;9Q4xIw9ea5MTG8b9isLK0rdza8W2Wj3PgfTNVKLb6r5iwLLGuPMIyCGxweB1PNcZ9jmlfbEjOR12&#10;DP8A+qvXPAphv9EvdOuFSRVfcFdQQNwxxn6Vxe9bHVLiyWPETMSgB6H0rqpzvTTIlTvKS7HM+Tca&#10;fNHNkI45Uqc4Pua6/TdSi1K33rhZl4kj7g+v0rF1TymjKclj029jXPobq1ut8TPHKOjD0ojJy3N1&#10;SUoaHpMc0kLh43ZT6g1v2WvRyKiX0aybc7WYZx9D1H4V5raeKJIoh/aMJJHV4+Cfwq/H4o0uQcXD&#10;qfQxmtISlExlSl2Ov/4RLwxO8txZma0nkbLSpKW5PbB4x19/es658M3UepCMXkRBUbLxGKkD/aTO&#10;M9elVbHW7afb5LtIiHkKpHJ+tN1PVtl5HLGvkwFAhDNli2Tk49OlaOpGS21CnGopWOk0K0sbG9lS&#10;U7n6mZoQufXBH3s+1TeEvGNxp3jS/wDD0rvcWBZntg5OYh94AZ/hx2/+vXHWOpvdagIjex28qHlJ&#10;U3A+6nrirPiHxBbaHrWmarDDaz3bwNFOY8gEAjkeh5xmiGq0DExVr9T1m5USlpo9iqecA9Kz5oIZ&#10;x+8QE/3u9UdN1WHVNPgvLcny5kDAHqPUH6Grfmcc1m4dGcqZVe2ntjvt3LL6d/8A69Sx6qTC9vOh&#10;GTzj1qTfz9KZMkUqMZEBwM5HWsuRr4SoycXdHJ3mq6cZ5k+226urEFHcKw/AnNc3Dc6fqXiO1sBc&#10;owmfaTG273xn36Vz/iANrOs3ZjRd6AsOeoHH51m+Gf8ARfFumuBhhcJnIzxnmtHT0ubPENo9+YhF&#10;CKAAowB6Cq7OTxT/ADUkGVbNZeoXxjcW9upe4fgAdqnoYXG3+oGJxbWy+ZcvwqjtWhpOkppyNcTM&#10;JLyTl3/u57CjS9LXT1M0p8y7fln67fYVdIZ+lXGPViuJJJk9ajyPxoaNveoyje9WIdxnrVXVb77B&#10;pk1wuC6r8oPcnpVieCS3RXlIVWXcDntXF+I9UMmViYNGhwO4J70noNK5zeqXUkzF2fdv5JrnZpAz&#10;Fc1c1K8klIAjVB3296ymw/c8dahIq5VyW96Y/PA7U52UMyqR+dRNIMYqxETHmq9wOM1YbjnvU9hp&#10;82qX0VnbqGlkOBnoPUn8KYHS/D8W9tHdTzTiNmIUK3AI69a9i02PbpiIf49i/TPzH+debzaFDpw0&#10;nQoW3vPOJJ39TwM/QDdXpVzMLTS/POPlR5h9Two/lWuHWrmzOfRI858aXQd7plP+tm2D6KOf1xXF&#10;qvrWt4humlv1hzkQrg/7x5P88fhWUCa4rttvudySSsBAzxiimtIM0Uw0O2IqrcZV0IOATtNW6r3S&#10;Fomx1HIpTjzRaMYS5ZJnTeBbr7PrwhLYWeMr+I5H8qzPGmhyxalczKpKmVpMg9Vb5v0JP5VV0m7+&#10;y39rdDokit+Gea9C1pY9Ts2RiFfBMbYzg/1B/wA4NY4R80HHqjpqTdOopLqeVaZjiG4k6fd56/ia&#10;vz2SlNqIu0df/wBdZz2wnkkiVgksbFWTGcEHBx7U97XVI4hG02Yh0UYB/OtZxfoaytzXTM28susc&#10;B3IDk/Wo4dMm8sSeQwx1J4FW2nntcnc0fuVz+tQjUruaQAsrgdAe1OPNbRm6b6Ghp0F3C7PE4UkY&#10;wB8o/wAasyNII3a4jhuHPUuD+QxiorXVNqCFbck+qmq2sas9pAshjVY+gyckt9KXvc1rmLqtS1LF&#10;ta3EzI0qxHy+V55Hpk9a5rxDqQu9S2IV2wjZlDkE55P+fSqU2sanfKYhK4jY/dTgH6461c0jRpZb&#10;hCyFmJ4XFbRvHWTOatiHUXKtj2TwtE9l4b0+BjhxEGb2J5/rW+k5I5rJ0yFreyhiYksiAHNaK8da&#10;0bOMuBs9+KZMzGF1U4JUgH3qMMfwokkCrk9qhoDx+TTr+y1W4eeAhWjkG4dOmc1g6fqI0zXLe8ZN&#10;4jfLL6jv+les6xieOUAASMpAJHcivHJtPu31H7KkDtcFsbQKSndNMqx6RpXiw63cy21tA0LAAoFb&#10;LEen1rudK0s2q/aJRvuW6t/d9hXD+CfDzaJObq5lBuGQqUXoM+9eix3qbcDpShyXugmtdCQIc88f&#10;5/z/AJ6OzjtTfOV+hqtf3P2TT7i4BH7qJn59hmtVqQxLnUbW2bbLOit6E8/lWPrmvxWtnG1q6yNJ&#10;IFOD0Hf6en41wQ1Z5ZmaV9zE5Jz1qwbvchIZf+BV6CwsILnb2OR1pSfKkdBrWrySQshlIULtCjoB&#10;6fyrjJ7gvH159c1X1TUzDcbJJtyvyvqPqKyJ7wvAyxvznqK8yV2zvT0I7y6YueQRVCa5ZvkjPXqa&#10;qvI88hQEmrccQjGMc07WFcijhwMsetDBQanb2qtIeeaBDfvd67f4d6dvv579gdsK7F/3j1/QH864&#10;cMO1eh+Cp2tvDV1M3CrKzD3wo/w/WlJ6DNaxP9oeOriccpZxFU9N2No/Via6XxbdJbQLbbsIqgN/&#10;uoMn9cVh/D20aUSXUoO64ueSe6oMn9T+lUPG9+Wa8bccs4hX+bf4VpJ8lC3Vipx5qmvQ4WaVrieS&#10;Z+Wdix/Goy1KOlMcDGa5kdbIjlySDxRU8ERKkkYoq7GdzuRzSMuVI9qare9PDcUkZMo2/wAqlO6E&#10;iu5tL3fpccxydseWzz0GD/KuHb5L1l7MMitrS7x4UZDkxg/hz/XrXLRl7Ku0+p01ffop9jir7XBN&#10;fy3ltsHzljtG08/rSL41lICy2nmH134/PitLU/D0SySTW6L5ZOcAYxWQdPUdAK7ZzjJ3aMI83LZM&#10;q33iG4nn/dRoI+3BOKrJqM8mMwuCT1XpWmtiv90VMlqAfuis+aK2RrGVRdQ0/UJITudCwPUYwfwq&#10;K6t5NSuzNPnGcInZR6Vtado8143yrtT1IrrdP8PWlthnQSOO7ChXewqlRPc5HSfDU1yR5cO1e7sM&#10;Cu90nRbfTkBVA0uOXP8ASr0cYVQEAA9B/n/PvVhR2FaKKW5zuTY5cCpgaiGe1PBHSm2JEoPGKr3b&#10;4jOOtSZ9Dx61mahcO/8Ao9uC8jHHFRJ6Atzn7+9czC3gUyTO2AB1rT0zw9FZK08+HvJPvP8A3R6C&#10;ren6KmmkzSEPcv8Aeb09h/jV4nPHrXOl3NSg8ZjOeo65FKtw6dDkVacetV3hBORxTWmwXRYiu898&#10;GnX4a+0u6tA+0zRNGGPYkEA/rVDYy9se9SI7D6VrCbREonkLmayuHgmUrLGxVlPqK0LC6LybSSwI&#10;49RW54v0Jrgte2ykzLyyj+Mf4iuKtZWjmVh1B6V6UK3PBo5nC0rmy1vFP9oJRRKST5jdQO36VhRW&#10;iS+d8oyTgfQf/rroIxv3EsCXHWqRtTCkJx8xBJ/GuI6DISzSCQlRzikcEelWpsea27IVeFA5qpKw&#10;z8ufxFIZG2cdeKrSZDEZBqZuRVVwSxPTNNCDJ6DjNehrGdM8E21ueJJgCf8AgR3fyxXA2kXnXUUQ&#10;zmRwvvya9Lu1W91/TrHG5AylhjOQTz+gFTPoi4q7sdb4d8rSNChMzBGjtC4B4yzckf0rzjxPK0ht&#10;wSSfmdvqe9eja7Mj2cURUFnb7x6hQMkZ/wAa8s1q8+1XrEEYHC47CliJXmoLodXsY01oZtROxJC+&#10;pqUngmmQr5k49BUozk9DQgizHk0VdgjIjHFFK5ndmuDTg2Ki7U0k0yGxl222WKQdmwfxrf8ADxSW&#10;8e2kUNHNGflPcjn88ZrmrwnyT7c1s6DIy6paMDz5ij8+tYS0rRkbw96lJE2t20+nSF0JaE8An+R9&#10;657ckxJXgjqvpXp+pwxzI0ciBkYYIrye9UW2oypGSAjlRk9q6a8FF3Rz05F6CzedtqrxXQWGgxLh&#10;pF3fWptMiTyY22jJAzW4igAYFZwjcuUn0GQwLEMKoH0q2i+vtSKBUqjPX0zW17GYq/oKkApB0FOP&#10;GAPXFK4C9BRu7Gm9j7DNVL2V1QAHGcg0m7IQ6a4eRhDACzscDHrWrp+npZR73+adh8zHt7CodGt4&#10;1tzNtzISwyfQHH9K0clhg/54zUx11YFS4TJOKotwcVoSdcelUpAD1pSRSZCTTD7GlPf2pvapGPUZ&#10;HI600xAHIpw4x7/408dfwq0Tcq3MIlhKkYPY15/rvh0+c13aKBJnMkX973Hv/OvSX6/jWRqkahlI&#10;HXrVKTi7oVrnmdtc5QLn5h09qHuWyQ6s2eSas+JoI7S7t54F2NMWDgdDjHP15rMlkb7PuzyeDWst&#10;VzrqKPYbNPG53LEc1VkkHOIwKN7Edaik4FSURSOSvOBVZialeoepoA2vDNskuqLLIcLF8w927V1m&#10;iP8Aa/FJn+8sQZxkEjGNo/nXGWzGKMFCQcdavaTqlxbXhjTYfMwCxHI69D+NSviN6XxI7jxRqRS0&#10;nKnGF8iPnPXk8/SuBwWGSc1u+J3YJZx7jtKs5z3OcVz46VinzNyN5vURuAas2EeTu9apt6Vr2KjA&#10;GKtbGE2b+nWgeAtjqaK1rKNVtlwO1FFjK5//2VBLAwQKAAAAAAAAACEAUcpEAvxkEAD8ZBAAFQAA&#10;AGRycy9tZWRpYS9pbWFnZTEuanBlZ//Y/+4ADkFkb2JlAGQAAAAAAv/tACxQaG90b3Nob3AgMy4w&#10;ADhCSU0D7QAAAAAAEAEsAAAAAQABASwAAAABAAH/4v//SUNDX1BST0ZJTEUAAQkACIBwQURCRQIQ&#10;AABwcnRyQ01ZS0xhYiAH0gAJAAEAAAAAAAFhY3NwQVBQTAAAAABBREJFAAAAAAAAAAAAAAAAAAAA&#10;AAAA9tYAAQAAAADTLUFEQkUAAAAAAAAAAAAAAAAAAAAAAAAAAAAAAAAAAAAAAAAAAAAAAAAAAAAA&#10;AAAAAAAAAApkZXNjAAAA/AAAAHJjcHJ0AAABcAAAACt3dHB0AAABnAAAABRBMkIwAAABsAAAogZB&#10;MkIyAAABsAAAogZBMkIxAACjuAAAogZCMkEwAAFFwAACOLRCMkExAAN+dAACOLRCMkEyAAW3KAAC&#10;OLRnYW10AAfv3AAAkJFkZXNjAAAAAAAAABhKYXBhbiBDb2xvciAyMDAxIENvYXRlZAAAAAAAAAAA&#10;AAAAAAAAAAAAAAAAAAAAAAAAAAAAAAAAAAAAAAAAAAAAAAAAAAAAAAAAAAAAAAAAAAAAAAAAAAAA&#10;AAAAAAAAAAAAAAAAAAAAAHRleHQAAAAAQ29weXJpZ2h0IDIwMDIgQWRvYmUgU3lzdGVtcywgSW5j&#10;LgAAWFlaIAAAAAAAAMJgAADJMwAAqf5tZnQyAAAAAAQDCQAAAQAAAAAAAAAAAAAAAAAAAAEAAAAA&#10;AAAAAAAAAAAAAAABAAABAAACAAAAhwEkAeECtAOTBHcFXAZEBy4IGgkHCfYK5QvTDLkNoA6ID3EQ&#10;WxFFEi8TGxQDFO0V2hbJF7gYpRmTGoIbcRxhHVIeRB82ICkhHSIRIwYj+yTwJeYm3CfTKMopwiq7&#10;K7Usry2qLqUvoTCaMZIyijODNH01dzZxN204aTllOmM7YDxfPV0+WD9VQFFBT0JNQ0tES0VKRktH&#10;TEhPSVJKVUtXTFlNW05eT2JQZ1FtUnRTfFSFVY9WmlemWLNZvlrJW9Vc4V3vXv5gDmEfYjFjRGRY&#10;ZW1mg2eaaK9pxGrZa/BtB24fbzdwUXFrcoZzonS+ddp2+HgVeTB6S3tmfIF9nX65f9WA8oIOgyuE&#10;SIVlhoKHn4i8ideK8IwKjSOOPI9VkG6Rh5Kgk7mU0pXqlwOYHJk1mk6bZ5x+nZOeqJ+8oNGh5qL8&#10;pBGlJ6Y9p1OoaqmBqpirr6zHreCu+LASsSqyQ7NctHW1j7apt8O43rn4uxS8L71Lvma/gsCewbrC&#10;1sPyxQ7GKcdFyF3JdMqKy6HMts3LzuDP9NEG0hnTKtQ61UnWV9dk2G/ZedqC24rckd2X3pzfn+Ch&#10;4aHimOON5IDlceZg507oOekj6grq7+vS7LLtkO5v72DwUPE88iXzC/Pu9M31qvaE9134NPkH+dX6&#10;nftf/Bv80P19/iP+xP9i//8AAABaAM0BZQIWAtcDnQRoBTYGBwbcB7MIiwlkCj4LFwvoDLkNjA5f&#10;DzMQCBDdEa4SgRNXFDAVCxXnFr8XmBhyGUwaKBsEG+EcwB2fHn8fYCBBISQiBSLnI8kkrSWRJnYn&#10;XShEKSwqFSr/K+os1i2/LqYvjTB2MV8ySjM2NCM1ETYBNvE34zjWOco6uTuoPJk9iz5/P3NAaUFg&#10;QlhDUkRNRUlGR0dESD1JOEozSzBML00vTjBPMlA2UTtSQVNIVFFVWFZbV19YZFlqWnJbelyDXY5e&#10;mV+lYLNhwWLQY+Bk6WXyZvxoCGkUaiFrL2w+bU5uX29xcINxl3Ksc8F0z3Xddu13/nkPeiJ7NXxK&#10;fWB+dn+OgKeBwYLcg/iFE4Yphz+IVoluioeLoYy9jdmO9pAUkTOSU5NzlJWVt5bbl/uZFZovm0qc&#10;ZZ2Bnp2fuqDXofWjE6QxpVCmbqeNqKypy6rrrAqtJ65Er2CwfLGYsrSz0LTstgi3JLhAuVy6eLuU&#10;vK+9y77nwALBHsI6w1bEccWExpfHq8i/ydLK5sv6zQ/OI8830EzRYdJ204vUodW31s7X5tj+2hfb&#10;MNxK3WTeft+Z4KnhsOK447/kxeXL5tDn1OjX6dvq8OwF7RruLu9B8FTxZvJ384j0mvWr9rz3yfjR&#10;+dT60PvD/Kv9if5f/zD//wAAAFYAywFpAiQC7QO7BIwFXgYzBwkH4Qi5CZEKZws4DAoM3A2vDoIP&#10;VhAqEP4RzxKiE3gUURUpFgIW2xe1GI8ZaRpEGyAb/BzZHbcelR90IFIhMSIRIvEj0iS0JZYmeSdd&#10;KEEpJioLKu4r0Sy2LZsugC9nME4xNjIfMwkz8zTfNcs2tjeiOI45fDpqO1k8ST05Pis/HUAQQQRB&#10;+ULsQ+FE1kXMRsRHvEi1Sa9KqUulTKFNn06dT5tQmFGXUpZTllSWVZdWmVecWJ9Zo1qnW6xcsV22&#10;Xrpfv2DFYcti0mPZZOFl6mbzZ/xpBmoRaxxsKG0ybj1vSHBUcWBybXN7dIl1mHand7d4yHnZeut7&#10;/n0RfiN/NYBHgVuCb4OEhJmFsIbHh96I94oQiyqMRI1fjnuPlpCvkciS4pP8lReWMpdNmGmZhZqi&#10;m76c2535nxagNKFRom+jjaSqpcem46gAqR2qOatWrHKtjq6qr8Ww4bH8sxe0MrVNtme3gricuba6&#10;0LvpvQG+F78twEPBWcJvw4XEnMWyxsjH38j1ygzLI8w6zVLOac+B0JjRsdLK0+TU/tYa1zbYU9lw&#10;2ovbn9y03cre4N/24QziIuM35EvlXuZw54Hok+m86uXsDu037l/vh/Cu8dXy+/Qi9Ur2cfeT+K/5&#10;xPrP+8z8uv2Y/mv/N///AAAAUwDAAUwB6wKUA0ED8ASgBVMGBwa8B3EIJwjdCZUKTQsFC78MeA0z&#10;De0OqQ9hEBsQ2BGXElcTFxPZFJoVXRYgFuMXqBhsGTIZ+Bq/G4YcTh0WHd8eqB9yID0hCCHUIqAj&#10;bSQ7JQgl1yalJ3UoRCkVKeYqtyuJLFwtLy4CLtYvqzCAMVUyKzMCM9k0sDWINmE3OjgTOO05yDqj&#10;O348Wj03PhQ+8j/RQLBBkEJwQ1JEM0UVRfhG3EfASKVJi0pxS1lMQU0pThNO/U/pUNRRwVKuU5xU&#10;i1V7VmtXXVhPWUNaN1stXCNdGl4SXwtgBGD+Yfli9WPzZPBl72bvZ/Bo8Wn0avdr+20AbgRvCnAQ&#10;cRZyHnMmdC91OXZDd014WXllenF7fnyMfZp+p3+1gMOB0YLgg++E/oYOhx+IL4lAilKLZIx3jYqO&#10;nY+xkMWR2pLvlAWVG5Yyl0mYYZl6mpObrpzJneWfAqAfoT6iXqN/pKGlxKboqA6pNKpcq4OsrK3W&#10;rwKwLrFdso2zvrTxtia3XLiTucy7B7xDvYC+v8AAwUHChMPIxQ3GVMecyObKMst6zMXOEc9f0K7R&#10;/9NR1KTV+NdM2KHZ9ttL3J7d8N9B4JDh3eMu5LPmOufA6UXqyexM7c7vTvDP8lDz1fVW9sv4MvmI&#10;+sn77vzv/dD+mP9Q////AIAAgADkrn/if8fKPn/Wf6SvoX/if6OUvIAJf8R5X4BQgAJdGYDIgGk+&#10;wYG+gTkZW4TZhCX8kn3fjJjiQH3viv/H1X4UiZ2tVn5QiHqSq36nh493nn8chtNbvX+/hlM99IDX&#10;hnAZtYPbiS/6N3wmmUzf7XxUlnLFkXyZk8urS3z8kZKQ6H12j512Ln4QjedasH7WjIQ9XYALjAAa&#10;A4L7jaD3/XrPph7dw3sRogfDl3tpnkCpdXvkmtGPZXx/l9l0+X01lStZ1n4Vkuw86H9fke8aRoI8&#10;kW7173nOsxLb2HoYrcDB2nqAqNKn+HsKpFeODnu4oEFz8HyGnKZZH315maA8h37SmHQafYGcken0&#10;GnkTwC3aNXlduaDAXnnNs4+mrXpmrguM/nsgqP1zCXv7pG9YiHz9oMk8O35fn3saq4EXkgjykXiG&#10;zX3Y3XjOxau/JXlBvnull3nkt/SMHHqqsgByW3uQrKpYEHyaqJk8AH4EpUwa0ICtkiHxSXgk2x3X&#10;xnhn0fm+KHjbybOksXmDwjyLW3pSu3txzHtBtaRXsnxRsWw7zn29qHAa7YBYkjXwPXfo6UTW43gj&#10;3r+9VniW1Xyj8HlBzT6Ks3oUxehxQXsIwAxXSHweuM47j32MqEUbBIAVkkTs24kvfgzUKYg9ffq7&#10;ZoddfgWifIaifjOJSIYSfoFvi4Wxfu1U4IWaf4I34oZAgIUS/op2g3fqOodQiifSCoZtiLi5bYWz&#10;h5CgkYUnhqqHe4TGhf1t+oSRhYBTq4SghUI3OYVbhbETh4lFiAPoCIWzllLP1oT1k663VIRakVSe&#10;tYPwj2uF44OtjcZsr4OVjGBSsIO/i1Q2sISNi0kT/4g4jAXmDYRzoo7Nz4PRnsC1bINKm1ec9ILu&#10;mE6EcYLElbprh4LCk3BR4IL/kaQ2RoPZkVYUZ4dSjcvkTIOArt3MF4LqqfKz0YJzpXubioIkoXyD&#10;MoIDneBqkoIUmr9ROoJdmEw19YNCmBwUvYaRjgbivYLPu0TKqoI8tUiyfoHLr8uaYYGHqtiCO4Fv&#10;plppxoGFomNQuIHan3o1vILFnmAVBIXyjjbhbIJMx87Jg4G2wMKxboFHukmZbYELtGyBdID8ryBp&#10;LoEaqoRQVYFwp3w1koJgo20VPYVyjlzgUYHw1JLIloFVzHWwloDnxROYp4CtvmWAzYCluGxosIDM&#10;s4NQBoEkr581boITpCAVaoUNjnrfY4G54b7H14EW2Jav6ICm0G+YBoBuySaAQIBows5oPICTva9P&#10;qYDxtd01OYHho/wVjYS/jpLbDZKcfHzEAZDTfIKs448lfKWVmY2pfPB9+4xlfV5lxotgfe1MmIrC&#10;fqUw14s2f88M84+mgpzYhZEBh+zCHo84hrKrOo2nhcOUBoxWhRB8hIs8hJZkgYpchE1LmYnbhEYw&#10;VopThQENmI5lhq7WiI96k5bAOo3RkSqpeYxUjxCSZYsljXB7EIorjBJjTYloivVKvYj/ijsv8Yl9&#10;iqsOKY1KiZPU4I5Cn0K+b4y5m7+ntItcmK2Qzoo0lgJ5xYlLk8ViSIiWkdlKA4g5kHsvmoi9kPIO&#10;poxYiefTY41bqu+864vlpmymQoqXomKPgol5ntF4pIiQm6NhbIfpmPhJcYeSlxgvXYgYl28PDouM&#10;ii7SEIy0tqu7r4tCsTelGIn5rD+OeYjkp893x4gAo9dguIdYoHNJAocHnlYvNIeQnNkPZYrjimnQ&#10;8Iw4wn66sorFvB+kK4l+tkmNoohssQh3FoePrFxgMobqqH1IroaWpmovGIcfn9gPq4pbipjP+Yvk&#10;zn255oprxzmjcIkjwJ2M9ogSuqt2goc5tXhfwIaesZZIaIZGrWYvAIbKn8cP4onvir3PI4uz2tG5&#10;QYox0rai24jmy4GMbIfUxSJ2Cob8v9dfXoZiutpIF4YRsL4u04aUn6kQDomaitvJp5xNe1q0R5ms&#10;e2ueyJcze5iJD5T5e/Fy8pMEfHNcLpFgfRdEXZBJfeQpqpC4fyMHoZPRgdvHfJrQhjiyx5gfhSGd&#10;dZXFhE+Hx5O0g8FxuZHpg2xbGpBmg0pDhI9ng28pTI/JhGoIX5KIhYLFrZmKkS2xCZb0jwab3pSo&#10;jSaGWJKui8FwepD4ippaGI+IibtCzY6UiUkpCY7qij0JBpFlhhrEWJhPnFmvi5XimSiaXpO0lleE&#10;+ZG3k/ZvV5ASkgdZNo6xkG9CQY3Hj3so4o4WkKgJlZBshnvDLpdmp3KuT5UOo02ZJ5Lrn6CD2ZED&#10;nG5uYo9XmaVYfY3/l2ZBxo0Vlh4ouo1flk4KDY+bhszCF5bHsoetRZR3rYuYKZJZqQiC9ZB1pQtt&#10;oY7LoY5X441rnrpBaIyCnYAooozJmvQKcY7uhw/BJpZSvamscJQCt9yXXpHlspOCO5ADreBtBo5d&#10;qc1XbYz+prNBIYwLpOsolIxMm3AKwY5jh0bAVJYEyOqrw5OuwlaWv5GPvGaBpo+ttyNshI4KsrdX&#10;B4yyr81A44u5qtkohIvvm2ULAY30h3G/l5Xb1HCrMpN7zSiWPZFYxsOBLo9zwURsGo3NvQtWsIx1&#10;t6tAmYuCq60oX4u0m0wLM42ch5O4wKZJeq+lAaLTerqRE5+QeuR81Jybez9oIJn4e8lSs5e7fHY8&#10;HZY/fUgiP5btfoMDAZddgTS3AqTphPWj4aFXg/CQD54wgzJ7y5tkgrtnG5jpgoFRy5bKgnw7apVe&#10;gsEiDZXog/YD1JYOgpe1k6Ozj16icaA9jV2OvJ0fi616mJppimxmFJf8iXVQ+pXriMg63ZSCiJUh&#10;9ZTsihkEjpTngxS0baKwmc+hIZ9eluaNbZxTlGd5apmYkjxlI5cvkJJQRpUhj0Q6dpO0jrwh85QE&#10;j+AFLZPqg4CznqGxpGygLp5+oKaMb5uJnUt4fZjYml5kWpZgl+hPuJRclhQ6MpLvlXIiA5MvlLoF&#10;s5MWg9qyy6EPruCfZJ3iqkqLpprwpix3xpg/opdjv5XTn4tPPpPEnU055pJVnNIh/ZKGlvsGIpJm&#10;hCWyDqCduVOeu51ztAGLBZqDrzV3MZfTqwVjQZVpp4hO3pNWpUY5rpHZoxEh/pH8lvwGe5HYhGKx&#10;Y6BVw9eeLZ0mvdKKgpo0uHh2tpeCs9xi05UZsEBOhpMNrac5eZGEptwh+pGVlvkGwpFnhJKwwqAx&#10;zoudsZz5x+qKE5oCwj12UJdNvZpieJTgufBOOpLRtDc5N5FLpq8h3ZFUluUG+pEPhLioeLCbenaW&#10;Q6xVemmDyahNeoJw6qSeetVdhaFQe1tJU56FfAYz1Jy9fM0afZ4WfeYAAJjIgACnOK9LhCCVfqrn&#10;gx2DC6b4gmhwHKNwgf9ctaBHgddIm52TgeYzT5vSgkAag5zkg6wAAJj4gACmJa4ojfWUWKncjBCB&#10;9qXxin5vIKJ7iV5b3p9ciIxH+JywiAsy75rniBcaopu8iYwAupfogH6lVq0ml9mTWaj+lSSA66Uo&#10;ktRuNaGnkORbJ56Kj29Hd5vbjmwys5oGjlga0ZqnjocBZ5bogPOkrqxVobiSlahEnj+AJqR6mzNt&#10;gKD6mKBalZ3LlnZHFpsclRIykZk7lTkbBpm0kkYB+ZYQgVWkMKuWq6iSDqeVp3N/mKPTo7Rs+6BX&#10;oH1aKZ0ondpGy5pqnDgyfpiIm68bOpjmkmgCcZVegaejq6sdtXCRm6cbsIN/JaNarClsi5/dqHZZ&#10;zJyzpZRGipn2pC0yXJgEoOEbUphIknkC05TOgemjKKrUvzSRMKbQuaV+xqMNtNZsNJ+OsN1Ze5xj&#10;riJGR5mrqyoyNZerofIbXZfSkoEDIJRcgh2ipKq0yRCQy6anwvl+cKLfvfFr5p9duixZNJwutoFG&#10;C5lyr1wx/5duoc4bTZeFknYDXZQCgkaZAbtNeoeINLY5elF3D7Fuek9lc60HepRTQ6kSexBALqXD&#10;e64rmaPVfF4SX6ZjfT0AAJW6gACYSLn4g5eHy7TNgol2mLAcgdNk4qvZgXFSqagEgVU/qqTGgXIr&#10;SKLQgd0SraTqgxAAAJYAgACXmbjXjN6G9bPEiwp1w68UiYxkH6rfiIhSB6cQh9c/OKPTh4ArG6HJ&#10;h9ATDaN+iC4AAJY+gACXG7fTljeGRLLfk6l0/q5CkYRjdKn+j8NRiqYvjoQ+7aLqjc0rEqDIjksT&#10;eqIpjIQAAJZ0gACWu7b7n4OFybIcnEZ0ga2HmXljAKlElylRNqVklVU+wKIblGorHZ/jlMsT5aD/&#10;jXMAAJaggACWYLZYqLiFbLGCpNV0JazwoW9isKisnp5Q9qTFnHk+n6Fnm5QrKp8kmiAUP6ALjbEA&#10;AJbFgACWJLW8sfGFNrDvrW1z8axhqYFigKgfpktQ16Q7pAw+lKDUosArRJ5/nUEUl588jewAAJbj&#10;gACVyLVvuvWE9rCYtcxztawFsX9iRKe8rixQnqPUrB0+aqB8qGwrMZ4enTQUuZ6wjgMAGJbTgBCV&#10;X7VNw/mEqbBtvldzfKvWuexiFaeJtuJQcqOesuQ+Q6BAqhkrCp3ZnRoUuZ5RjgMAWJZ4gDyKXcZj&#10;etN62MCDemZq57r4ej9acbXdem5JWLFHeto3QK2He2QjXquoe+wLLK24fSoAAJM1gACKNsTsg056&#10;zb8KgiZqubmbgWdaIbShgQlI/LAmgPU296xugRojS6p0gZILs6wLgkoAAJOOgACJ8cO5jA16Tr3w&#10;ij9qKriEiM9ZnbOUh+FIlK8ch082vKtdhyEjWak9h8cMRKp1hr8AAJPcgACJxcKolOF57bz3knJp&#10;r7ebkHJZNrKajtlIVq4djdM2rKpRjW8jjagLjkMM3akAiLIAAJQfgACJqsHAnZ55u7wdmpVpfbbF&#10;mAFZB7HElfVIQa0zlHc2ualhlB0jzqb6k7YNaqe9iRIAAJRXgACJiMERpjV5nbtzopdpZLYZn4BY&#10;+bEUnQ5IPqx8m2s2zaiXmxokCqYcmCcN4qa3iWMAAJSFgACJZcCKrqp5h7rrqnxpVrWPpvlY8bCI&#10;pEpIPqvwotw23qgAoPIkPKVrmH8ORaXliaYAAJSrgACJSsARtxV5gLpysl9pXLUVrpFY/LANq+pI&#10;TKt3qeA286eOpSckaqTkmJ8OmaU8id8AAJTJgACI+7/rv0F5VLo5ugVpQbTRti1Y56++s2tIOqsf&#10;rzE256cvpR8kWqSGmJQOrqTGie0AAJTggAB8RNHbe8htx8tbev5e1sUwepxPZr9xeqY/ULpGevMu&#10;FbYze1YaoLTJe5YFC7OZfVQAAJEKgAB8uNAqg59uJMnCgj9fAMOygWdPZr4QgQE/Pbj6gOsuE7Tl&#10;gRAa2bNFgY8Fv7HEgccAAJFzgAB85c7Ui85uDch8ie1ezcJwiH5POLzUh6A/ILfAhykuHrOdhykb&#10;MbHAiAEGdrARhF8AAJHPgAB9C82slBduCsdbkbNesMFVj81PJLuojls/MbaNjZAuV7JYjZobtLA9&#10;jYgHM66HhN4AAJIdgAB9Lsy0nEBuI8ZgmVde0sBTlvVPSLqhlS4/bLVxlBMusbEulFwcRq7ekhEH&#10;5K0yhVYAAJJfgAB9Pcv0pDFuRMWYoMdfAr+AnfpPibnFm+0/tLSMmuovD7AymiEcya2+k3YIe6wc&#10;hbwAAJKWgAB9Pstjq+5uX8T8qAdfML7ZpOZPw7kYosI/9bPaocEvXK9znskdMqzak70I9as9hg4A&#10;AJLCgAB9LMr+s3VubcSKrxhfV75dq8ZP9riTqdBAKrNUpzkvla7soCwde6w4k+8JUKqShkwAAJLm&#10;gAB8/crFustuZMRAtg5fbr4GssRQHLg1r9NAUrLyq3QvvK6DoEYdo6vDlAoJi6oShnMAAJMBgADx&#10;QHuLeSnYPnvaeby/KHwwek6l7XyXeuiMY30Ve45yTX2wfEJXR35xfQc59n+affcVB4KTf6fuzXkd&#10;hdXV+3mmhPu8/3o0hEej4XrOg7uKhHt+g1Vwr3xJgw1V/303gus5NH6EgykVdIFThPPsbHcdkn/T&#10;xHfOkF666niFjmeh/3lHjMeI4Xoei1lvVnsRihpU/nwkiRY4pX2NiLMV04A6iaDqNHWInyzRsXZZ&#10;m8+5C3cmmL6gTXgGlfSHdnkAk4ZuNHoRkVNUL3tAj3c4N3y9jpkWI39KjaHoM3RTq97P2HU1p1O3&#10;YXYZoyae4HcKn1mGNXgam9dtN3lFmLtTf3qKlho323wTlQcWZn6BjyXmb3NquJrOQHRWsvC17nVH&#10;ra+dmnZMqN6FKXdqpGtsV3ikoGNS53n5nSM3jXuMm/QWnX3bj0rk83K4xW3M73Onvqe0unSiuF2c&#10;hXW0spGEQ3birTtrpHgoqG9SaXmHpMM3TnsfobUWyn1Uj2jjt3I10l/L23MlyoizvHQlw0ebnHVA&#10;vJWDenZ5tnVrB3fLsSZR/XkxrVM3FHrLpT4W7Xzqj4DisHHe34TK+nLL1rCy6HPOzp+a1nTuxzSC&#10;yXYuwIBqdHeGuyVRiXjytH82z3qMpQ8XCHyWj5LfiIS8d4DIRoQ4eDWw2YPAeOGZOYNjeZaBQ4Ms&#10;el5otIMfezVPLoNTfB8zG4Q1fS8O24e5fx/dXIJug6nGfoIRgv2vG4HHgmyXbYGfggV/hYGcgc9n&#10;L4HAgb9OEIIfgdYyiYMZglUPZ4Zng+PbMoCNj7XEW4BbjdStJYAxjCCVuIAqir5+D4BIiZJl94CP&#10;iJhNF4EPh+Ex/oIdh+MP44U+iBfZNn8Um8bCY38CmMOrVX7slgqUHn71k5R8v38wkXhk7X+Qj51M&#10;XIAnjicxo4FDjeAQTYQ/iwXXeH3vp97Avn3vo8qp1X3uoAySzX4EnKR7nH5JmYhkDn7CltdLxn9o&#10;lLwxX4CNlI0QpoNpi0HV730Vs/e/ZH0cruKoln0mqiiRsn1OpdJ6sn2eodxjUn4cnlVLTn7Qm8gx&#10;K3/7mswQ74K3i3PUo3xwwBy+TXx4ugmnk3yKtGGQxXy9ryp57n0bqmxivX2hpkNK735Zo5AxBH+G&#10;n9QRK4Ioi5vTi3v7zFS9a3wBxUmmwHwYvsqP/nxSuMt5QXy4s2BiNX1JruxKmX4Eq3sw4H8toQwR&#10;WoG2i7vSnXuw2LG8s3ux0MCmEXvMyZSPVXwLwwJ4rnx2vTBhwH0KuJJKOX3HsZUwp37voOURf4Fd&#10;i9TOVI4Idj+4uIyxdv+i5Ytwd7CM04pZeHF2XolzeUxfQYjJej1HH4h/ez4sIYlFfF8JWIw1fqjM&#10;aIvugaW3KIq4gSmhZomjgMiLT4jAgIx05IgMgH1d74eMgJNGD4dkgNQrlYgvgYUJ/Yrggu7Kk4oe&#10;jSi1YYkRi4efwogVihCJzIdSiOZzjIbAh/Rc0oZihzdFQ4ZYhsErPIcphyMKj4m0hrPI44i0mKWz&#10;qIfHlfueH4bmk5OIYIYtkW1yZYWxj51b6YVljhJEmoVqjPkq8YZBjVQLDIiyh3jHYYeipBqyNobH&#10;oHucyoX4nSSHMYVKmh9xY4TSl2RbJISYlRxEGISnk4IqwIV+k8wLdYfah7/GC4bXr46xDYYBqweb&#10;t4U8psuGO4Sbou1wlYQqn3BagYPxnHJDs4QImpgqnoTgmTULzIcnh/rE64Y9uwmwH4VotZ6a2oSo&#10;sIyFb4QQq+Vv64Opp7paAIN1pENDZIOKonIqh4RfnMEMEoaWiCnD9YXRxpWvXoT4wEuaKYQ8unqE&#10;yIOptSdvV4NIsHdZioMerPdDG4MxqUUqb4P+nLEMSoYjiE/DHoWP0kuuvoSwyy6ZlYP1xMaEOoNl&#10;vwRu24MGui1ZJYLdtdRCyILzrScqQYO8nJIMdYXJiGy9hpePdVGphpVndg6VQ5NjdsCAr5GXd4Zr&#10;p5AIeGxV4o7HeWk+/44SenEk4472e4YEfpAofj+8CZWIgBioW5N5f7eUF5Gmf21/c5AMf01qaY6v&#10;f1xUwY2Vf5A+E4z9f+4keo3UgL4FOo7Qghe6a5PziuOmwpIIiYCSnJBKiDx+Ho7Ih0hpP42DhoZT&#10;zYyChf09Y4v7hcEkPYzEhoAF342hg/i5D5KIld6lUpDFk4GRPI8ekVZ8642cj3NoQ4xujehTDYt/&#10;jKc88YsFi+gkLIvHjN4GbYydhFi31pF7oMKkJo/KnX6QJI4wmn176YzBl85nbouPlW9Sa4quk4o8&#10;iIo2knUkEorvko8G5IvDhKi2t5C8q5ajLI8Rp4CPO41/o7B7GIwaoD1mvYrrnTBR44oFmrc8NomQ&#10;mackBIpAlzwHRosOhOu1wpAutmmiZY6CsYWOgoz1rPR6aYuVqNBmKYpupTNRdYmIonI7+IkMoOwj&#10;/YmymFUHlop8hSG07o/NwUWhw44cu5iN7IyQtmJ52oszsbFlqYoQrbpRC4kzqyo7uIivpr0j8YlH&#10;mE0H1YoIhUu0MI+XzEChOI3dxdmNbIxRwCp5Xor1uzVlO4nQt2JQs4jxssA7bohvqC4jy4kAmDMI&#10;BomuhW2tOqFbdMOawZ5ndXKH+Zujdhl0zZkldtthG5bxd8JMl5UjeL420pQcebsdUZV8ep4ARpOX&#10;feSsKp9rfuiZ95yJfpOHHZn0flhz0pepfkpgE5WlfmxLpJP7frY2DZMJfyMdFZRCf/sBFZI8gLuq&#10;6Z3niSWYrJsqh+GF6pimhsVyu5ZxhfJfIZR/hVpK4JLohPo1h5H+hO0dBZMShggBy5ELgTepupy0&#10;k2mXaZoZkUmEuZejj2ZxtpVsjbdeU5OCjG1KS5Hzi241NZEJiwkdF5H9i+YCZ5AFgaCo1JuXndWW&#10;fpkVmuCD1ZaymClw6ZSElbtdsZKRk6tJ25EQkic1CZAokaEdPZEDkNQC6o8qgfmn9ZrcqA2Vwphe&#10;pFCDH5YAoNtwQJPVnchdIZHumyZJb5BjmTY0yo94mNodRJA/k8kDV450gkKnMZpWsjWVI5fYrb6C&#10;ipV+qaFvspNYpfdcp5F0ouZJFY/moOk0m47tnwcdT4+gk9EDr43hgn2mg5n/vFqUn5d8tzCCD5Ui&#10;soZvOpL8rnFcN5EbqzlIuY+SqQk0Z46Oo24dUY8pk9ID9I1sgqyl4ZnTxouUKZdHwMGBoJTsu8Bu&#10;zZLFt5hb1pDetG5IaY9Rr2g0I45Lo0EdNI7ak78EK40QgtGdhqt8dImMdKfBdRx7CaREdbFpKqEX&#10;dmhWtZ5Fd0ZDVpv3eDQuhprCeRIVN505eY0AAJDjf9ec4amifg+MA6X2fbh6eKKjfYJocZ+mfYBV&#10;6Jz/fa9CmZrPfgMt9JmkfnEVPJvKfzIAAJEAgACb9Kg1h7qLAqSphop5iKFghYdnlp51hNNVLJvb&#10;hFtCCJm3hB4tn5iJhDoVappkhSgAAJEZgACbF6cHkXaKDaOcj3x4maBijcJm0p1vjEdUlpraizBB&#10;pJi3inItepd+imcVs5kZikUAAJEvgACaWqYXmyiJT6K+mHF355+Plf9mNJybk+VUIpn6kh9BW5fa&#10;kP8tbZaWkSUWApf6jogAAJFBgACZy6VEpOKIzqH4oXJ3ZZ7RnlJlu5vjm5dTw5lCmVlBJJcVl/Ut&#10;a5XPl5cWSZcKjxEAAJFQgACZQKS8rmKIZaFvqkJ2+55Jpo1lTptbo1lTZZi/oNhA45aSn6otUpU6&#10;nMUWb5ZSjysAV5DIgDuYvKRqt8eIA6EZswp2np30ruVk8ZsFq21TDZhoqQFAmZY+po4tK5TVnooW&#10;gpXJjzgAopBTgG6YOqRFwSCHpKDtu952RZ3Gt4RkmJrVtDBSupgxsSdAVJYAq38s8pSPnmMWc5Vt&#10;jy0A3Y/3gJaOkLYAdHp+w7GFdOlula1RdWVd6Kl5dgxMlKYNdto6PKNSd7EmLaIjeFwNWqUNeMQA&#10;AI4/gACOV7QyfWd+qa/DfQRuUau1fM9ddagHfNNMCaTBfQo5u6IbfWAl2KDnfcINpqNefpYAAI5x&#10;gACNwLLPhot99659hWRtqKpzhHRc26bQg9lLiaOTg305Y6Dwg10lvZ+pg54OEKHGg9MAAI6dgACN&#10;MrGij8N9Ta1rjeRs/altjE5cVqW+iv5LLKKDihc5NZ/ciZglzZ57ifgOiaBUiEYAAI7DgACMvrCt&#10;mOd81KyHllxsjKiSlCBb86TikkVK7aGakM45G57vkBYl7Z12kHsO/Z8XiiIAAI7jgACMWa/1oep8&#10;favYnr1sNafnm+xbo6Q4mZJKsaDol8g5CJ4plwkmCpygld0PX54VimQAAI79gACMF69Lqt98Sqs3&#10;pxZsAKdMo8ZbbaOgoQpKjaBSnx44/p2KniMmMJvrmdIPu51AiqMAAI8SgACLv673s4R8F6reryRr&#10;xabvq39bKKM7qKZKSp/npvM4yJ0qo80mG5t9mcQP4ZylirwAAI8jgACLYK7UvAB70qq2tzdrhabF&#10;s39a56MNsP1KDJ+yrao4lJzrpkEl8JsvmaYP45w2ir4AAI8wgACAWMDydIdxrru9dMdinrbXdSVT&#10;B7JXdbhCt65ddnAxPatQdyMdp6p8d30G3KsaePYAAIwRgACAjr8dfONx7rn2fGtirLUwfDBS4LDV&#10;fDdCdaz5fHAxBan1fMAdoKkDfQMHZKk7fjEAAIxVgACAUr21hYlxkLikhGNiT7Peg35Sjq+JgvhC&#10;OKuvgrUw7qimgrAdzaeJgxQH/qeCgsUAAIyQgACAErx9jkZxNLeBjHph7rLDiwFSTa5eiddCG6qC&#10;iSEw/adriOEeIaYgiY0InaX6hdMAAIzDgAB/6Lt2luVxA7aJlHxhwLHRknBSJ61pkNJCFal8j6cx&#10;GqZej2QeeaTpjx8JL6SuhjUAAIzugAB/w7qwn0xw6bXNnFNhpLEXmchSD6yul8VCDai3lm8xMaWE&#10;lkwewqPxk60Jp6OjhocAAI0SgAB/pLoYp39w2bU6pABhkbCHoRFR+awdntJB/qgknaAxPaTinDUe&#10;/qMslPQKC6LNhsoAAI0ugAB/k7mWr4lw1rS+q5JhjbAOqGdR8KujpjNB+aeqpKsxP6RsoOkfK6KY&#10;lRMKX6IjhwMAAI1FgAB/V7lttyhwvbSPsslhaa/ar7BRwqthraNB0adYqgsxKqQMoT4fGqIwlQcK&#10;dKGhhxEAAI1XgAByi8xedQBkx8aZdPtWp8EedS1IBbwLdZ44nreZdjAn2LRtdqUUR7SldmwBT6/Z&#10;eW8AAIoygABzK8p9fMllY8TDfCVXEb9be9pIOrpge9o4tbYAfAon+7LMfEIUrLK3fD8CCq3Xff8A&#10;AIqEgABzTckFhPNlasNPg7pXFL3egtVIQ7jjgl04zrR/gisoObE4gjkVPrDNgqYCzKwIgeQAAIrN&#10;gABzXce2jTZlasIFi2tXD7yVigRIVreHiPo5ALMdiHMolq++iH0V8a7+iF8DjKp1gmYAAIsMgABz&#10;fMaVlUxlhsDrkvNXMLt6kQ9IfLZmj6s5Q7HojtMo+654jyEWnq1ujRsEO6kigtwAAItAgABzm8W0&#10;nRVlr8AQmj5XWLqfl/JIqLWHlko5fLD7lXopU61ulRUXLKwtj6sEyqgPgz0AAItsgABzs8UHpJFl&#10;079poUlXe7n3nrRIyrTcnPg5pbBJnFEpkqypmeIXm6syj/YFP6czg4wAAIuPgABzvsSQq7Rl7b70&#10;qA9XlbmCpV9I4rRfo+A5va/JofIpsawjnDAX3aqEkCIFkqaJg8QAAIurgABzs8RMsnZl9L6vrpZX&#10;n7k6rA9I6bQSqgo5xa9xpkwpv6u+nDoX8KoNkC8FvqYEg+IAAIvAgADja3cNclXL13e9c6S0Jnhq&#10;dN+cRHkjdg6EA3nzdzprJXrdeGVRUXvieY41AX0yeqMQr3+7e13hEHQ+fwzJvnU4fuOyMXYlftGa&#10;aXcXfteCS3gefvVponk8fyZQFnpxf2g0SXvhf88RJX5XgMner3Hmi5/HmnMUiiywP3Q1iNqYqXVU&#10;h86AxnaFhupoYnfPhiZPJnkrhYkzx3q2hVMRjn0charceXAHmCHFkHFglXaubXKckw+XD3PekOF/&#10;b3U3jwBnUXaijU1OZ3gdi90zZXm6iywR53wOidjagW6VpJbDwXAIoMmsyXFinU2VpXK4miJ+OXQp&#10;lzNmXnWzlJpNwHdEkmozEnjskYASMnssjE3Yx219sPnCMW7+rCGrWHBqp5+UW3HZo3d9KHNbn51l&#10;gHT0nB9NKnaYmVEyx3hHmFQScHpwjHfXVWylvVjA5m4ut4KqJG+msgmTQXElrO98OnK6qDhkxnRh&#10;o/pMrHYQoL8yiXfDnggSonnZjJnWH2wFyam/1m2RwuypJG8RvJeSUXCbtqZ7ZnI+sSxkG3PzrG9M&#10;N3WpqQwyTXdcogISynlgjLTVGWuY1dm++G0jzl+oTW6nx2SRgXA4wM56qnHiusVjfXOetfNLtXVb&#10;sAEx/XcMocwS6XkCjMnSj3/zcQi8nn/mcmumen/Yc6+QGH/cdOl5T4AAdilh3IBKd2tJZoDKeKou&#10;MIHjecsLDoSceyLQmH1DfRq6731zfSek1X2dfTSOcX3XfVV3u34yfZZgeX6vfe9IVX9dflstooCL&#10;fusLnYM3gBnOeHsViQq463tzh+ijBHvEhtmM2Hwmhf52WXylhU1fU31JhMBHbn4ZhF4tJ39YhHIM&#10;G4H9hHvMenlZlOq3BnnckrKhUHpDkKSLXXq8jr91HntdjSFeWXwei7dGvn0Gipgs1n5RimEMiIDv&#10;iDzKt3f/oL21aniXnYKf23kYmnmKGHmgl6t0DHpSlRNdgnsukthGLHwokRcsln13kO8M44AMiLbJ&#10;LXb3rIC0FHebqFWeo3gspFuI/3jKoKVzIXmJnTpcx3pumjFFsHt4l/0sYHzJlyENLn9RiOnH43Yr&#10;uD2y/nbVsymdo3dyrk2IE3gfqb1yWHjvpY9cK3neoelFSnrsn4ksNXw9nB0Na365iRLGznWVw/Sy&#10;HHZCvgGc0XbnuFqHTneeswpxqXh5rjdbnHl1qkVE63qHpz0sC3vSnccNm35BiTPF4XUwz6SxZHXd&#10;yOicI3aHwp+GpHdFvMBxEHgmt4hbHXkns39Egno9rTIrzXuEnZ4NwX3jiU3CCIktb/itq4hbcWCZ&#10;DYeNcp2EI4bcc9duyIZUdSJYsIYDdnVBhIYMd78nNoceeNcGCIj2ewbAZYale0WsQYYJe3uXn4Vx&#10;e6mCpoT3e+ZtUISlfEVXX4SDfL9AdoSyfUkmsIXGffMGroeRf32+oISGhqmqkIQZhcSWFoOchOWB&#10;OYNBhDJsC4MUg6xWV4Mag1M/x4NpgykmdISCg4IHQIZWg2284ILkkfeo1IKakBWUgIIxjk5/6oHh&#10;jKhq/YHPi0dVgYHsiiE/JoJOiVMmLoNqiZ0HvYVJhTy7VoGenTKnbIFlmmmTOoETl7x+zIDQlT1q&#10;EoDEkvRUzYD4kRM+r4Fnj8YmB4KAkA0IJ4RmhYO5/YCnqFymUIB1pLmSNoAxoTF94IAAnd1pTH/+&#10;mthUNoA0mEA+UICvlrMl6YHFlXkIfoOrhb642n/ps3ulbX+6rwGRZX9/qqx9Gn9cppZoon9noulT&#10;t3+kn9k+A4AfnlUl04EvmZMIxIMThe234X9jvo2ktX8xuUKQun7+tDh8dH7ir3toDX73q0dTOn8+&#10;qCg9tX+5pQQlu4C+mYMI/IKbhhO3Bn8PyZmkG37Zw4iQJ36qvfF74n6UuMRnjX6stFtS1X70sKA9&#10;Yn9vqYAljYBrmWQJKII8hjGx8ZJ8bz2fGZDlcJyL849ecct4c44AcvxkcYzYdEdPnov7dZ45mYuo&#10;duEf840Fd8kBnYzLeu6wxZABeeyeHI6bejOK2o1Peml3NowrerZjKIs6eyhOb4qJe7Y4n4pWfE4f&#10;hIuifPECVotmfvOvMI4hhI6ciIzkg96JaYuygyt17oqkgqViCYnOgklNgok6ghg38okcghYfTopV&#10;gqIC+oorggOtwIyGj1abEYtwjbqIFIpNjCp01IlBisBhJIiGiZpM1ogIiLM3jof6iC4fSYkliO8D&#10;hokdgmKsdotMmf6Z6opGl4uHCokzlS1z44g6kvtgY4d/kQdMQ4cTj343LYcJjqEfOIgmjqwD/Ig6&#10;grKrTopmpIqY+YlloVGGL4henixzHIdzmzxfvIa+mJ9Lx4ZPloI244ZLlaEfMYdZk2AEXYd/gvOq&#10;VIm4rweYOYi3qwmFgIe3pytydobWo49fLYYroGZLXYW/nf02qYW1nMMfMIa0lRYErIbngympfYk/&#10;uXSXn4g5tLaE8Yc+sDhx64ZirBFer4W9qIpK8oVaplE2aIVKonkfJoY3lQ8E6oZvg1OovYj4w9iX&#10;GYfrvmaEc4bxuXBxb4YYtP1eQYVzsX9Km4UOraQ2IIT9pJkfA4XelPgFHIYRg3SiRJwObsGQ15m4&#10;cAx/E5eAcS1s5pV7cldaI5O5c5xGeJJcdOcxa5HQdg0YF5P8dosAAIxafFuhf5mteMqQNJeBeRl+&#10;SJWBeVtr7ZO1ebZZFpInejZFfJDzes4wnZB+e2MX25J6e9QAAIxLf3SgRJfigt6O8pXdgkd9IpPy&#10;gbZq4pI8gU9YLZDEgRZEv4+mgQYwGo88gR8X1JEJgcYAAIw/gACfApZ9jPSNrJSYi4x7/JK1ijxp&#10;9JD/iQNXdI+UiBlEO46Ch2sv1o4ahyoX94+7h7sAAIw0gACeBZU4lyiMvZNplPd7IpGYktxpOI/s&#10;kOdW6o57jzxD3o17jgkvuY0XjaQYL46UjL0AXIuPgD6dGZRdoRuMB5KRnjF6eJDGm2BomY8fmMlW&#10;YY27lo9Dfoy0lO0vhIxNlLMYQY2skGYAxorTgIacTZO7qvOLbZHup1d565Apo+RoEY6KoLtV6o0s&#10;nhNDKIwinFovXIuvmtAYVozykHUBHIo8gMCbnJNPtLCK75F9sGl5dY+6rG5nnI4dqNpVfozCpgFC&#10;y4u/pDcvKYtAn6kYXoxlkHoBYYnEgO6a+ZMVvlKKfpE8uXF5CY95tR5nL43bsWlVHIx8rq5Cfotz&#10;qmgu6Yrvn7gYRowDkGkBlollgROTGKX6bn2C96Lsb6xye6AHcLphiJ1gcdZP75sLcww9UZlBdD8p&#10;E5irdS4P2ZvpdSwAAImkfoKStaO1d+iCraDJeDJyAJ4WeHlg15ujeNxPIpl/eWM8j5fXefooe5dN&#10;engP5JoperUAAImugACRy6IGgW2Btp87gOZxH5yUgGtgDJoygB9Oc5gdgAA8CJaEgAYoLJX4gC8Q&#10;HZiDgLMAAIm3gACQ2KCqiv6Au537ibVwOptdiIlfW5j2h4BN7pbrhsM7s5VWhkooFJS/hkcQcJcI&#10;heoAAIm/gACQBp+TlH5/+Zz0koFvjppgkKVeyZf5jwBNjZXkjZo7epRXjL0oFpO0jN8QypXGikUA&#10;AInFgACPZZ6jnfl/dpwPm09vEpmDmMteV5cjlolNN5URlKs7U5N2k4MoIpLRk04RHJS7i5EAAInL&#10;gACO0p4Dpyx/Eptxo99ur5jmoM1d75aGnhNM2pR5m+47FZLfmvMoEpInmHoRTJPoi7IAAInPgACO&#10;S52fsDB+tZsJrE1uVJiBqNFdkZYhpdBMgZQSo686x5J7ocAn7JGwmv4RZpNIi8QAAInTgACNy51v&#10;uQJ+W5rTtKJt+5hKsPFdNJXnrgJMK5PSq406gpIxpvAntpFamtoRXpLUi74AAInVgACEj7BUbkt1&#10;nKyUb1ZmSqkFcE9Wd6W/cVtF66Licnw0OKDEc4kghqBxdCQIx6JIdKkAAIdggACEja4mdx51qKp+&#10;d15mIKcYd6ZWE6QBeA9FZ6FNeJczup9IeSIgM57veXIJGKBRenAAAId/gACD9ayIgCJ1Aaj5f6Fl&#10;iqWXfzdVjqKJfwFE+Z/ffvgzcZ3gfw8gJp1xfzcJh56Ef8gAAIebgACDUKsuiTR0UKe3iAFk6qRb&#10;hvRVHaFChhNEr56ehYAzVZyahTUgSZwOhXMKBZzxhFcAAIeygACCx6oUkitz0aaskFNkeqNYjqdU&#10;waA+jTxEfZ2QjB0zSJuLi5YgeZrhi/MKfJufhxcAAIfGgACCVak+mvVzeaXgmIRkJaKRlklUcZ96&#10;lGJEQ5zEku8zQJqqklQgpZntkWYK4JqOh1oAAIfWgACCCKiAo6RzRKUqoJ9j7qHjnexUOJ7Pm6VE&#10;HJwcmgozOJn4mVYg15kglccLPpmxh5oAAIfkgACBsagbq+xzGKTHqGBjtaF9pV9T8p5eovVD2Zuj&#10;oY8y/pmInvwgxJielicLaJkFh7YAAIfugACBVqfvs+py2aSZr/5jcqFPrO1Tp54rqs9DkptmqC8y&#10;xZk+olQgmZg/lgoLcJh9h7sAAIf2gAB2p7svbhVow7bCbvhaf7KPb9hLsK6xcNA8EqtacdQrG6kR&#10;cqwXkqmIcr8C8qcNdQ0AAIWCgAB3B7kJdl1pKbSrdotarLCVdtFLoazddzs74amnd78q8adpeDIX&#10;nKe4eCwDfqTwemQAAIWzgAB2xrdtfupo17McfmlaaK8CfgtLaqtMfek7v6gYffAq86XUfg0X5qXs&#10;fh8EG6MMfxUAAIXdgAB2b7YJh4hodLHLhmRaEq2yhXJLQKnshLI7tqa4hEcrGKRlhCcYWKRAhI4E&#10;vaFtgxUAAIYBgAB2M7TckABoPbCujkRZ4qycjMRLHqjRi5A7uqWPirIrQKMzioUYxKLYikUFTaAT&#10;g5UAAIYggAB2BrP3mDdoIK/WlfJZwqvLk/dK/agBkmA7r6SykVIrXaI9kU0ZHaG5jvIFxJ79g+YA&#10;AIY5gAB15LNHoCpoEa8wnWlZq6sqmxBK36dhmT07l6QPmEMrZqGIl0cZZaDWkSwGJ54hhCkAAIZO&#10;gAB10rK2p95oD66ppLBZoKqqoiRKyqbgoFc7haONn0IrW6EInAkZlaAtkUwGe51zhGIAAIZegAB1&#10;obKErwloAa59q4VZeKp7qRJKj6aep5I7VqM0pKMrR6CbnUMZiJ+ykUMGkpzchHIAAIZrgABo9saw&#10;bhhb98G0bsJOmbz0b4FArbiWcFsx2LTqcTAhX7LMcasOBrPpcUYAAKcodzQAAIPngABpuMSPddhc&#10;tb+WdeNPJLrgdh5BALaWdoIyDbL5dvQho7DKdzEOhbGmdu4AAKY4e10AAIQmgABp0sLqffRcyL3p&#10;fWRPRLkjfQpBKrTRfPMyS7ErfQAiCq7gfREPMK99fS0AAKWYfvIAAIRegABpzsFthiFcwrxvhP9P&#10;SrejhCBBVrM+g3wylq+RgzIihq0kgzYP8q2GgwwAOKTbgCYAAISNgABp4cAgjhtc2rsujG5PZ7Zn&#10;ixJBfbH5ihIy4a44iXYi96u1ibEQpavdh+8A4aODgJgAAIS1gABqAb8ZlbxdAro4k5dPh7V4kddB&#10;mrEKkJIzD603j/MjTqqQj9ERNKqHi6IBa6JrgPUAAITWgABqH75QnQNdKbl/mnVPorTGmHNBrLBX&#10;lxczKKx7lrMjham6lMIRo6l6i+0B2aGMgUAAAITxgABqNb3Eo9xdSLkAoP1Ps7RNnuhBsq/ZncMz&#10;LKv3nHQjkqktmA0R3ai+jBQCJ6DagXUAAIUGgABqOb1zqjddVri7pyxPs7QMpUdBpK+So/8zH6ui&#10;oOMjkKjFmAsR4qg/jBcCS6BGgY0AAIUXgADVgXKDa4O/enONbYmpPnSKb2eStnWRcSd7uHaucthk&#10;CHfidHpLW3khdgYwAnp+d0cMw30Qd4/TUG9FeDW9hnCqeL2nbnHzeUuQ/3M5eeJ6HnSTeoRinXX/&#10;ey1KLndve9QvU3jmfGsNP3uWfQXQ92yGhKi7b24tg+illW+1gzyPV3EwgsJ4rnK5gmVhbnRVgh1J&#10;SnXugeku23d7geYNrHpJghPOxGpPkPi5amwsjwijyG3XjU2Nym98i7l3YXEyimJgZ3LziTBIk3St&#10;iC4ugXZHh7IOCXkshmbM0miWnSm3oGqUmiSiI2xjl1yMXm4glNN2MW/zknVfdnHXkGJH8HOojqUu&#10;M3VKje8OWHg8ibPLIGdFqTG2FWlXpTOgs2s8oXCLDm0VnfF1GW78mrFemXDxl79HWnLYlWkt6nR9&#10;lKkOmXd1id7JtWY/tR60zmhcsDeffmpQq42J8Gw9pyZ0I246oxFd2HA/n2ZG2nIxnKMtrHPXmlAO&#10;zXbVigLIhGV9wNqzwmeeuyaefWmctbOI/WuVsIFzSW2iq7FdI2+4p4xGXXGypKgtbnNUnrcO93ZV&#10;ih7HgGT1zD2y5mcXxemdpmkav+WIKWsbuhxyiW0wtMRcgG9NsIFF1HFOq2YtGXLsnn4PF3XyijTF&#10;nnsyao2w/nuRbJOcJXvhbmmG/3w9cCZxX3y1cd9bAn1Pc45DlH4QdSMpLX9HdlYHoYHOd4nDx3gV&#10;dpCvcHjDd0OaonlSd+GFennoeIRv63qaeT1Zu3tqegNCmHxaesgor32he3AIM4BYfK/Bp3WGglmt&#10;dHZpgeKY4XcqgWyD73ftgRdulXjJgOFYnXnFgMVBtXrZgL4oOnwpgOwIs38NgTq/pXN8jgarkXSJ&#10;jICXMnVlixOCgXZFibttY3dJiJxXq3hkh6hBDHmShugn8HrohsoJIn3zhR294nHfmZap9nMHlxqV&#10;vnQBlLiBPXT1kn5sWHYNkGxW2HdIjqtAfniJjUwntXndjTkJfn0Fhmu8W3CfpQSoonHYoaWUhnLn&#10;nl2AIHP1m0FraHUemGNWH3ZjldlAA3e2lAkngXkHk2IJy3xAhp+7FG+lsFmnjnDprCKTh3IHqAJ/&#10;M3MopBRqmnRkoHhVfnW3nVY/nHcOm1UnWXhbmFQKCXuhhsm6AW7qu4imr3A1toaStnFesal+bXKK&#10;rQJp53PVqMdU53U3pVo/NnaSotAnLXfWmn0KOnsjhuq5Fm5pxn+l+W+4wMySCHDou1l9wnIdtilp&#10;THNvsYdUZXTWrhE+yHY2qJom6ndxmlAKYXrAhwS2A4QHacaizoO4a8aPWINgbYt7jYMWbz1nPoLv&#10;cPVSH4L6cqg71oNUdDgiIYSndUADDIYJd8C0doEYdPmhcIEQdc2N94DxdoR6IYDjdz1l2YD0eAtQ&#10;34ExeOY60oGxebchpIL/elQDsoSVfGKyq36egC+fwH7Mf/SMdX7Uf6t4w37mf3Vkp38ef2FP53+F&#10;f2s6KIAmf4shbIFwf9oERINOgHiw4ny1i0aeD30GihmK730jiO13gX1Kh8xjnX2lhuJPE34lhiU5&#10;jn7ahaMhMYAdhd4EwoI1gzevUHswlj2cp3uWlDSJrnvPkip2Z3wGkDhiuXxtjm1OYn0JjPo5GX3L&#10;i/ohD38CjD0FK4FJg3+t83oDoRSbh3p2nj2Iq3rAm2F1e3sPmKJh8XuElh9NzHwlk/w4uHz0krgg&#10;834fkaIFg4CGg7qsz3kYq9KaoXmTqDKH2nnqpJJ0uHpKoRRhR3rQne5NSXt6m1U4aXxKmhkg3n1p&#10;lfcFyX/og+mr2Hhstm6Z6Hjrsg2HMHlLrb10Fnm1qZ1gtHpGpfVMynr+o0c4GHvOoKEgxXzdligG&#10;AX9rhA+rA3f5wN+ZTnh4u8qGoXjgtu9ziXlQsltgNnnnrnNMZHqiq2E3wXtzpZgglnx2lggGLX8J&#10;hC2mn407aSGUz4w4axOCtYsxbMFwO4pCbmNdLomAcBRJPIkFccIz+YkRczsaqoroc+oAAIgYeJql&#10;eopZc6uT04mVdI+BnojNdUlvBYgZdglb8YeQduNIGodEd8ozDYdweJsaTIkpeQgAAIfefEyj3ogg&#10;fiiSQIeKfhuAM4bgffdtxYZDfeRa3IXYffFHOIWufhsyb4XvflQaJ4eJfqkAXocMf86iWoZCiMaQ&#10;woXVh9d+5IUyhthsvISYheFaBIRNhSBGnIQ9hJYyJISQhFAaQYYQhNwA6IX1gJ2hCITLkzOPnYR0&#10;kXt94oPlj7Rr0INdjfpZT4MVjG9GEIMci0YxwoN3iqgaMoTdiqcBXYULgOyf3YOvnXWOs4NemwN9&#10;DoLhmH1rDoJtlgpYrIIvk91FoII0khsxfYKYkXQaMIPnj2MBvoRJgS2e4YLWp5eN+4KHpGx8Z4IU&#10;oTZqb4GvnhxYIIF+m2VFOIGJmVMxR4HqmHAaMoMikbYCDIOsgWKeCoI7sY+NZoHrrbB73YGAqeFp&#10;6IEipjxXpoD6oyBEzIEPoTYxBYFsnhAaLYKMkbICSYMwgYydSoHdu1KM5oGJtsx7Y4EisotpbYDI&#10;ro9XPIChq1xEe4C1qEkwxYENoPoaE4IakaECeoLOga2XlJaPaLeHF5TeapR2SZMybCplD5GlbbhT&#10;NJBTb1pAV49ocPMr8o9Wcj0SmJJWckkAAIVneyOW2pPEcqKGhpJHc4h1ipDWdEFkG4+HdQFSJo5t&#10;dd4/W42tdsUrJo2yd4ASapBqd4MAAIVJfmaVipGxfJCFNpBbfJR0Yo8AfIRjFI3DfIVRQYzBfKo+&#10;oIwbfOkqpIwrfSgSb46ffVoAAIUvgACUNZALhnuD4Y7WhbdzOI2AhOxiLoxEhCJQj4tVg5g+IIq/&#10;gzwqYYrSgyASmo0Mg18AAIUYgACTJo6SkHOC6o1zjvByXYwwjWNhdYsAi+NQEYoOipo9zImOibsq&#10;SYmmiXoS2ouviHYAAIUFgACSNI2Dmh2CNoxtl+9xuos0lbVg24oOk5dPi4kqkcQ9doikkHIqGoi8&#10;kFwS9YqajJwAAIT1gACRZoy3o5yBoYujoMhxMopznfRgV4lZm0hPFoh/mQk9I4f4l5Up+IgDlm0T&#10;Eom8jOUAAITogACQtIwrrOmBJ4sUqXVwwInrpiFf54jUowhOsIf/oIw8x4d/nygpx4eAmzgTIokT&#10;jPAAAITegACQFIvatfaAu4rAsfNwWImYrkdffoiBqv5OVIeoqJ48gocjpSspkYcbnBsTFYiRjOcA&#10;AITWgACI7aBAaGl5pp3naiVqCZuda6lZ9Jl8bSpJKJenbrc3OpZlcCsjb5Z8cSEK+Zj8cS4AAIMa&#10;fU+IjZ2ccbV5ZJtqcpRplplRc1NZSZdmdBtIYZXEdPg2f5SmddEi4JTHdlcLF5bPdqAAAIMUgACH&#10;j5upexp4ZJmTeypot5eHey5YhJWqe0dHuZQae4A1/ZMNe8kimZMoe/gLWZTXfJkAAIMPgACGiJoQ&#10;hIF3XJgXg9Znz5YPgy1X2ZQygo9HOZKugi01rpGogfcihpG2gfgLr5MmgecAAIMKgACFp5jBjcx2&#10;k5bZjHdnIpTfiyVXSJMDifBG4pF5iOc1fJB+iE4ij5B/iGgMCpG9hlUAAIMGgACE+5eklwJ2DZXJ&#10;lQtmp5PakxpW2pIIkUxGj5CDj801Y496juEip493jtMMXpCXiFwAAIMDgACEYpbdn+J1qpUKnVZm&#10;SJMfmt9Wd5FNmJtGNo/PltI1Jo7IlgQino6wk/8Mko+piIAAAIMAgACD25ZaqH11UJSJpWdl75Ki&#10;ooxWG5DRn/5F4I9Snic02Y5OnL0ifI4jl1EMso7viJUAAIL+gACDXZYVsMZ0+pRBrT1lmZJbqixV&#10;wZCIp5tFjo8Apaw0m43yodEiT422lzMMtI5aiJcAAIL9gAB6yqpvaBBsoqdyaaleHqSMaxlPF6Hb&#10;bIk/Qp+QbfsuHJ4bbzkal57Mb68Eqp3dcPAAAIEufx96yafocMtst6UCcZ9d/qJDcl9Ou5/Bcyk+&#10;xp2hdAEtqZxGdL0aVJzodOgFB5uEdqEAAIE8gAB6HqYLebNsB6M3echda6B6edtOPZ3+egc+YZvq&#10;ek0tapqVepUaVpsXepYFfJlwfBIAAIFJgAB5Y6R4gqFrR6G8gglcx57/gXxN05x7gQE+HZpvgMAt&#10;VZkWgKYahZl0gLQF+JeugLoAAIFTgAB4y6Moi2dqwKB9ijNcU53MiQ1NdptHiA098pk0h0ItTpfb&#10;huoawJgUhy0GbZZAhFgAAIFcgAB4UKIjk/RqZJ+GkjFb/ZzekIRNJZpgjww9uJhFjewtUpbUjXMa&#10;+Zb1jLMG0ZUbhJwAAIFkgAB3+6FAnFVqLJ6vmgxbxZwSl+5M65mZlhk9kJeElMstTpYGlFQbO5YE&#10;kSQHL5Q0hNsAAIFqgAB3oqDApD9qBJ46oX1bj5ubnxhMqpkTnRY9VJbzm+stFJWAmfYbKpVqkl4H&#10;XZN2hPoAAIFugAB3SaCAq8FpyZ3+qKlbTJtgpjJMXZjUpGA9DZamonIs3pUknkAbCJTykkcHbJLX&#10;hQUAAIFygABtJbU3Z5lgBLGXaQtSgK4bamZEaarka8E1aKg6bQ4k06bQbgARLKimbb8AAKBrcdMA&#10;AIAAgABtirK8b9Bgc68ncJNSuKvDcVFEZqiwchs1RKYocuUkuqTGc3IRVKZkcxgACJ75duUAAIAA&#10;gABtN7DkeEdgGq1UeFxSeqnneHtEOqbTeLc1MKRLeQQkzqLfeToRtKQ9eO0Ap5zue7EAAIAAgABs&#10;zK9HgMZfqqvIgDxSIahYf8lEGKU1f201MaKuf0clAaEvfz4SNqJOf0MBRZs5f8wAAIAAgABsga3l&#10;iRRfaap6h/tR7KcUhv5D9aPrhjA1PKFWhZklMZ/MhXsSsKCvhSAB0ZnTgToAAIAAgABsS6zTkRVf&#10;SKl6j31RyaYfjgxD0KL6jN01L6BYjBIlV56wjBgTFZ9jie4CRZi1gYkAAIANgABsI6v+mMVfN6i2&#10;lrxRr6VklPRDraJCk4g1EZ+dksQlYJ3fkiYTap5bjSACppfVgcsAAIAagABsDKtToCNfM6ganbhR&#10;nqTTm8JDkqGwmlQ0+58JmaIlTZ1NlvYToJ2WjUUC+pcjggMAAIAkgABr3asQpuRfKqfppDFRd6Sg&#10;olJDVaFloTk0z56fnvslRJzJmTITnpz8jUMDFZaBghYAAIAtgABfgcDaZy5TULymaG1GrLinaas5&#10;YbUHaucrA7I2a/gaoLFfbGEIjbFjbJgAAJujdd4AAIAAgABgVL5ibuhUF7owb4tHPrY2cEE5wLKm&#10;cQIrTK/dcawbBq7mcdoJIK7GchoAAJqheiAAAIAAgABgY7x+dvVUJLg+dv9HZbQtdyI5+bCQd2Yr&#10;oa23d6obkKyUd6sJ1axheCAAAJnyfdMAAIAAgABgTrrGfwpUE7aIfoVHa7JtfiU6Mq66feAr/KvY&#10;fcwcJ6qGfbwKlqpKfh8AAJmGgAAAAIAAgABgU7lChuFUJLUUhdpHg7EBhQM6Wa1FhGEsUKpNg/oc&#10;p6jbhBALQKiOgyQAAJk9gAAAAIAAgABgbLgMjlhUR7P4jOJHna/zi6s6bKw5isUseakrilAdBaeL&#10;ilELx6crh0MAAJkBgAAAAIAAgABghbcelWhUbLMik5RHs68qkh86datxkR4siahakOUdOaaYj2cM&#10;LqYTiDwAAJjTgAAAAIAAgABgm7Z2m/1UirKSmeNHva6lmF46carol4YsgafJlsIdOqX8k2gMX6VL&#10;iF0AAJidgAAAAIAAgABgobYVogZUmbJGn8ZHtq5jnmw6V6qenbgsaadtmz8dMaWHk7wMXqS4iFwA&#10;AJg8gAAAAIAAgADHmW3bZLOzLW85Z2yebXCFaeiJPHHWbDdzenM+bmpc8nS1cINFYnYgcnMq9ndl&#10;c+MJS3qzdD7Fl2obcVexVGvmcoycsG2Jc7iHl28kdN1x8HDPdgJblXKDdyREQXQfeDIqUXVyeP8J&#10;y3knebDDTmblfaSvRmj+fZaa4mrtfY+F+GzGfaVwim6nfc5abnCQfgJDYnJWfjgp33OzfnAKPHfJ&#10;fuXBIGREibqtRGafiIeZFGi5h3mEcmrEhn1vQGzZha9Zam7shP9CrXDUhGwpi3I2hDAKnXaeg1q/&#10;M2IylZ+rfWS3k2WXb2b8kVODAmkkj2puFWtbjZ5Ye22VjBJCC2+XisspQHD3ilUK73Wihxi9hGCZ&#10;oUmp9WM2niKWAWWWmyCBsWfgmEps+WovlaZXomx7k0RBd26VkWoo+W/xkPQLMnTSh5K8HF9YrMao&#10;sGIEqMKUz2R2pOKAlWbXoTBsAWlAncBW32ugmq5A+W3EmGwov28blo0LaXQqh7e67F5mt/anp2Ea&#10;sy+T0GOYrpB/pWYHqhxrKWiCpfxWJmr1onhAem0joCAogm5wmvkLlHOkh9S56F26wqWmzWBxvUKS&#10;/GL2uBZ+1WVusxJqbWfyrnBViGpuqsY/82yhpqUoLW3lmyoLtnM7h+u4qHZXZAylZHcXZrCR23fB&#10;aRR98Hhwa1RpdXk5bYVUKXodb6I9vXsUcY0kFHxEctQEmH9SdF+27HK3b/ej8HPZcUqQcXTLcnd8&#10;hXW6c5xoG3bBdM5S/HfgdgQ82nkFdyMjrXo5d+YFLH3Meam00G+1e5eh+HEWe8aOuHJDe+Z7AXNn&#10;fBZmy3SffF1R4nXufLQ7+Hc3fQsjPHhmfVcFr3x0fliyzW1Ghw6gE27ahjWNCHAphWV5mnFwhJpl&#10;nXLWg/tQ9HRJg387UXWtgyIi93bVgyQGH3tOgluxC2tRklieeW0IkJSLk259jtd4Um/djTFklnFc&#10;i6VQI3LzimE6xXRriWoiwXWGiXQGfnpWhGSvh2nJnW+dJ2uYmtKKXW0mmDh3NW6nlbdjpHA6k2hP&#10;bXHdkWI6THNoj/wikXR3j5QGzHmJhJiuRGiTqFqcFmpzpPCJYGwUoYh2SG2rnjxi1G9XmzdOynEJ&#10;mJ4553KZlwQibHOblH4HC3jkhMOtNWepswKbO2mUrtuIkWtEqr11hGzppsBiIm6moyJOL3BqoD85&#10;f3H+nkQiQnLvlyoHPXhghOWsTWcDvUiah2j3uHqH5Wqxs85022xgr0lhiW4lq0FNsG/wqGA5EHGI&#10;o+Ah/nJplvwHZHf5hP+p8H7tY4qX6H8RZhiFm38eaF9y7X8xaohfqn9jbK9Lgn/BbsM2GoBecJkc&#10;5oHScY8AZ4NydNmoZ3uAbpuWlHv5cAGESHxHcT1xknybcm9eVn0Kc61KVH2edO41Jn5hdgkceX+8&#10;dpoBDoHxeaKmlHibeamU5nlPegWC0nnNekhwRHpFeo1dNnreeuxJa3uee180hnyAe8scTn3HfBMB&#10;oICefdqkxXZOhIeTMncwg/qBSnfIg19vA3hcgsJcKnkegk9Ilnn8ggAz7HrxgdAcGHwfggECHn98&#10;gW+jMXR4jzqRxnV1jdiABXYvjGdt5XbYiwBbSXeribNH5XioiLIzeHmriAcb+3q9iE8CiH6Igbah&#10;13MEmb2QpnQVl5h/AXTmlVxs+HWuky1af3aRkTBHUneWj4UzGniljpUb5HmejbEC332+gfGguHHd&#10;pBaPwHL9oTJ+MXPhnjlsNnS9m1NZ03W3mLdGzXbHlpkyznfVla8b1ni3kgIDJn0bgiGfx3EArjGP&#10;CXIrqph9iXMcpvhrl3QFo3NZQnUOoFlGTXYunh8yfHc8nBEbwXgEksQDXnyZgkee+HBnt/eOcXGZ&#10;s7l8+3KUr5NrDXOHq5hYyHSWqDJF63W6pcoyJnbJoOkbkXd9kqQDinwzgmWbbIexYxiKnYc8ZZB5&#10;iYazZ7toDoYzac1V74XZa+NC1IXCbeMuRoYtb44VHIh3b+0AAIGFd4KaNoRbbXuJnIQwbux4eYPp&#10;cCZm6IOmcVpUxoOHcpxByIOic9stboQqdOAU1IY8dQQAAIE+e1qYjIHDd9CICoHDeFV3FoGjeLRl&#10;r4F7eRhTt4F/eZFA6oG8ehgs0YJVeocUuIQuepUAAID/fr2W/H+EgjSGi3+0gd51x3+kgWxkrX+H&#10;gPVS53+ugKZAVIAHgH0shICwgHIU14JWgLcAAIDJgACVnn3CjFuFW34Pi0V0vn4UihFjun4PiN9S&#10;Ln5Bh80/wn61hwssI39ihqcU0oDWhoMAAICbgACUc3xhlk2EaXy9lIRz5nzZkppi9nzvkLZRiH0t&#10;jwc/U32jjbMr4n5XjT4U2X+gi0EAAIB2gACTeXtLoBCDq3u0nZpzPXvfmwZiWHwHmIBQ/HxYlks+&#10;63zVlKYrr32DlAsU5n6njiEAAIBXgACSqHp+qZODFHrvpnZys3smo09h1ntYoEFQh3u1nak+gXw+&#10;nCArcHzomY8U533pjiIAAIA/gACR8nn3ssOClXpsrw1yPXqqq3NhY3rjqAdQJXtCpUg+NnvMovor&#10;MnxxnTUUz31bjhEAJn/sgBqM+JDpYqh9YI/UZQVtfo6xZxRdK42caQ9MI4y8aw85/4xEbPAmH4yz&#10;blINSo8zblMAAIAAehCMHI2ybGd8vYzXbdhsvovubw9cRosWcEBLMYptcX45I4ohcrIldoqgc4oN&#10;SYyuc4oAAIAAfXeKuYtAdi17aYqKdsJrmom8dzRbRYj4d6dKU4hreDA4cog6eMAlAYi+eR8NYopv&#10;eUwAAIAAgACJWYk8f+56EYiuf8Bqb4fof3laZ4cpfyZJpYa0fwA3+IaUfvgkyIcYfv8NmIiQf1IA&#10;AIAAgACIPYd2ibN5DIcFiM1pj4ZTh8hZrIWfhrxJN4UkhdM3tYUghUokxYWohSwN6YcBhHEAAIAA&#10;gACHTYYckxN4XoXCkY5o9IUej+VZGYR4jj1ItIQSjNI3aoQIi9Ikm4SRi+AOB4XKiKUAAIAAgACG&#10;gYUVnDl3zITEmhZobYQwl9tYloOalaxIP4NDk9c3GYM4kqskf4O1kecOKITXiZIAAIAAgACF0oRb&#10;pRJ3VIQPoltn/IOGn6dYKoL2nQpH3oKlmu42v4KkmeskUYMWlqcOP4QciaIAAIAAgACFNoPprYd2&#10;64OhqkxnlYMcp0ZXw4KOpG1HioI4olE2hoIyn8MkLIKVmHUOQ4OHiaUAAIAAgAB+0ppgYlFwZZiz&#10;ZIxhpJb+Zn5SZ5VgaGBCY5QLakIxGJNVa/MdopQnbOEGq5Q0bZMAAIAAfD9+XpdKa3pwJ5XFbOBh&#10;OpRCbhBRx5LcbzlBqpG6cGwwb5EncYMdLpH4cgYG5JGncu4AAIAAf0Z9QJUGdL9vEJObdVhgVJIi&#10;ddJRA5DFdk1BBo+1dtwv848zd2Qc74/3d5AHL492eNkAAIAAgAB8JZMcff5t8pHSfeFfYJBbfbNQ&#10;WI7/fXxAho4BfXAvo42IfXsc3I45fXYHgo2nfkAAAIAAgAB7P5F6hxRtJJBJhlVero7mhYVPwo2S&#10;hLtAM4yPhAwvc4wlg7Yc5YzGg8MH2IwvgsQAAIAAgAB6jpAYkABsmo79jqteMY2tjUVPVYxmi+o/&#10;4YtrisgvZ4rxihkdBouOiioIKosBhYUAAIAAgAB59I8YmIpsOI4Plqpd0YzJlMhO84uGkvs/ioqU&#10;kYwvLIockOodBIqgj1sIX4oRhakAAIAAgAB5bo5poLlr3Y1qnltdd4wtnBpOmIrsmgA/N4n6mHUu&#10;3omGl4kc5Yn0k24IhIlVhcIAAIAAgAB48o4EqHpriY0LpbFdIYvSozxOP4qOoQ4+6omUn5AuqokU&#10;nIUcx4lok3UIk4i9hcwAAIAAgABxF6RdYddjvqIXY+tWBJ/WZclHu528Z5k4jpwKaVgn35tPar8U&#10;Rp0+au4BA5g1bZcAAIAAfhJxAaFsanVjy58+a8xV450hbPxHZ5szbiY4Ipmqb0snhJkDcDEULJrM&#10;cBsBdpW8cycAAIAAgABwOZ8/c0BjBp0fc9xVSZsCdGRG65kWdO83xZeXdYInUJbzdfQUQ5iKdbUB&#10;8JOceLIAAIAAgABva51efAliNptXe/1UnJk6e+lGgZdIe9I3gZXVe94nPpUre+8UfZaOe7cCapHZ&#10;fXQAAIAAgABuypu/hJ5hppnRg/1UIpfFg1hGH5XXgr83WpRdgkUnO5O1ghUUwJTogiMC2pBsgW4A&#10;AIAAgABuS5p2jOlhR5ifi8RTyZajiqBFy5TAiZU3HpNCiMgnS5J7iG4VBpOOh8MDO49Jgi8AAIAA&#10;gABt8JlclPxhDJeZk1pTjZWukc1Fj5PVkGk285Jej2onSJGJjycVV5JtjEkDlo5jgm0AAIAAgABt&#10;lZiynIZg4pcHmnlTVpUfmKpFUpMzlxE2wZGtlhsnEZDmlMYVSpGxjmUDxo2ngo0AAIAAgABtPJhW&#10;o5Vgppa2oThTEZTRn1FFBJLgndE2fJFMnIIm4ZBymQYVNJEWjlYD3o0Lgp0AAIAAgABjt68QYSFX&#10;YqwwYwxKmalnZNU9K6bdZo0usKTxaB0eVKSMaRcLaqYZaSEAAJVXcKsAAIAAf5NkDawpaURXx6lW&#10;aolKzaaia7Y9LaQ4bNsunaJnbeUeWaH/bnwLtqNMbmcAAJQAdboAAIAAgABjoaoDcaRXWacwckBK&#10;hqRxctI9AqIAc2cukqArc/Qef5+udDQMI6DFdBwAAJMAejUAAIAAgABjI6gaegVW2KVZegZKJKKU&#10;egk84aAVegsumJ5CeiUevp2reiYMop6YekQAAJJMfgQAAIAAgABizaZsgidWjqPFgaFJ6KERgSI8&#10;up6OgLUuqJysgGEe9pwHgEcNFZzQgEAAAJHJgAAAAIAAgABikaUXifBWaKKMiPVJwZ/qiAk8kZ1w&#10;hz4umJuAhrQfKJqyhq8Nd5tihSgAAJFngAAAAIAAgABiZKQNkVxWVKGcj/pJpJ8Ijr08a5yUjbYu&#10;dpqjjSofMJm8jNMNyZpBiRUAAJEngAAAAIAAgABiRqM6mGdWTKDhlq1Jjp5dlUQ8S5vplDQuXZn1&#10;k9MfFZkTkbIN+5loiXQAAJEAgAAAAIAAgABiFKLfnspWQqCknM9JY54im3Y8EZuNmqUuPZlwmSEf&#10;IpholQ0OC5ikiX8AApCUgAEAAIAAgABWJbrSYE5KyrdbYgg+2bQdY7MyHLFJZUYkFa9xZoQTfbA/&#10;ZrUD1Kz3aF0AAJFOdIwAAIAAgABW+rfjaAJLh7R5aSc/YLE+akkyeq51a1wkbqyabDIUDa0rbCwE&#10;fKnqbb4AAJBReOYAAIAAgABW97WscAFLgbIycJE/fq7ecSUytqv/cbok06oJcioUvKpRcfsFNqc3&#10;c5IAAI+cfLgAAIAAgABW07Okd/1LY7AseAQ/fqzNeBoy9qnYeCwlO6fUeEMVcafWeAQF8KTveaEA&#10;AI8if/kAAIAAgABWzrHTf7FLaq5zfz8/kashfuMzHKghfpwlmaYEfmIWA6XYfj4GkKMRfs0AAI7M&#10;gAAAAIAAgABW3bBehvtLiK0ghiQ/panjhW8zKabphOMlwKSxhJYWcqREhI4HDqGSgwwAAI6EgAAA&#10;AIAAgABW8K89jddLp6wijKs/taj3i7szK6YBixElyaPAiu8WpqMnicwHb6BihQYAAI5OgAAAAIAA&#10;gABW/q5ylDBLwat3ksQ/uahdkcIzIaVikTQlu6MXkN8WnKJ2jeYHmJ+ChSIAAI4SgAAAAIAAgABW&#10;/q37mfRLyqsfmGQ/qagSl4Iy/aUOlzslnKKslWYWkaHqj0IHl57MhSIAAI2ygAAAAIAAgAC53mj1&#10;XeqnB2qkYU+Tumw9ZGh/2m3aZ0JrTm+JafVV6XE+bIU/cHLEbtkl5XO4cHsGRXikcWK3/2SWanSl&#10;OmbDbFOSAGjCbht+OWq0b85pymywcXVUk26ocxE+V3BgdIglS3FKdY8GyncIdsq1x2DNdpWjL2NX&#10;dziQNGWud9V8mWfpeHpoZGojeSlTbGxWeds9eW44en4k3W8VevcHPnWcfCCzol2ogm6hLmCAgfaO&#10;Y2MMgZR7FmWDgTFnGWf7gO1SaGpcgMA8w2xfgJ8ki20sgKkHo3RlgLKxtlsjjgSfal4ujJCMv2Dv&#10;izR5pGOKie5l9GYqiLNRfGi4h7I8ImrWhuQkRGuNhrkH93NfhImwBlkpmU6d5FxTlvaLVl81lLN4&#10;WGH5kolk2mS3kIRQq2dbjrU7k2mQjVwkAWozjTsIPHKGhZGum1eXpFucoVrVoSyKKl3PnhJ3Q2Cv&#10;mxVj52OMmFFP6mZGld47GmiGlCMjy2kVksYIdHHXhbetaFZkrwabmFmuqxOJMVy3pz12XF+po4hj&#10;GGKboB5PNWVrnUI6nWe0m4Ajk2gtlyQIoXFqhdasYFWFuRWavVjWtHmIYlvosA91ll7lq8xiaWHj&#10;p+ZOpGS9pOA6HmcKocsjQ2dsl9cIxHEuhe2ryXE+XY+Z53JYYMuHrXNXY7p0+HRYZnthnHVwaSRN&#10;W3aaa6035ne3be8e53imb0gB9H0pcamqJWz7aVqYhG6La0eGUW/fbQFzn3EpbqlgWHKGcFVMR3Pw&#10;cfw3HXU5c3cem3YPdFUCinu1dweoDWlodMuWiWtFdZmEmWzhdk5yG25pdwVfCG//d8xLK3GdeJc2&#10;OnMIeU4eLHO6ebsDD3rUe9amC2Z2gAeUomiSf9aC5WpYf6NwuGwOf2Zd3G3af0tKP2+ff0k1lXEj&#10;f1Ad7HGzf3cDgXoUf/SkTGQQiwmTCWZZifWBcGhPiN1vbWojh85c22wOhs1JcG39hgk1Cm+UhX0d&#10;u2/9haoD4Hlygp+iy2InlceRuWSQk+KAPWankfRuU2ikkBNb6WqpjldIw2ymjNk0lm5Pi+MdkW6f&#10;i78EMHjtgtWhjGCgoEiQq2MinZ1/Q2VSmuhta2dsmERbG2mNldtIIWudk9I0N21JkqYdcm2LkKAE&#10;b3iBgwCggV92qm6P0WIJpwp+eGRNo6VsrWZ4oFZabmiunVxHhWrRmwsz0GyBmaUdTmy3k9AEongr&#10;gyKfnV6etAyPIGFAsAR9z2ORrBJsCWXJqD1Z3WgKpNhHEGo1ooYzZmvmnxcdDWwXk6QEynfogz2d&#10;5HmaXUiNE3omYGB79HqSYyVqYXr/ZcRYJXuHaFlE73w1as8wXH0HbOoXhH5jbcMAAIAAc5ycYHWM&#10;aDOLyHZ+aiZ6rHc4a+RpFXfubZBW43i6b0FD0nmhcOgvenqVck4XLHuwcsoAAIAAeBWah3IZcxGK&#10;FnNUdAB5OnRIdM1nz3UmdY9Vz3YgdmRC93c2d0Iu6nhEd/4XFXkyeDcAAIAAfAiYtG9NfbiIW3DA&#10;fcR3q3HVfbpmj3LZfaFUwXQEfalCIHU7fcsuTXZYfe4W4ncyfhIAAIAAf2qXIm0FiCeG726fh2Z2&#10;ZG/fhoxlbnD/hbJT5nJBhOZBcnObhFot3HTDhAcWzXWVhE8AO3+cgCiVzWswkleFz2zpkNh1YG5J&#10;jztkgG+PjaFTGXDmjC1A53JKivwtg3N8imUWv3RRibAAk38HgGOUtGm4nEqE62uJmhV0kW0Dl8Jj&#10;wG5klXdSbm/Wk2tAYnFHkcwtPnJ2kTUWuXNRjgAA2n6QgJOTyWiapeaENWp+owRz6mwLoBFjJG1+&#10;nS1R4G8DmqU/33CFmOUs7HGzl3cWq3KRj1MBEn4xgLmTAWfQrwaDn2nCq4hzXWtdqBNinWzdpLlR&#10;bG5rod4/hW/yoBgsmnEdnDAWfXIIjzUBPn3mgNeQIIIXXQOAZIIaX/dwW4H9Yphf3oHiZRlOq4Hp&#10;Z5M8ZIIxaekogILqa8IPooTna/wAAIAAdo+O3X4qZzt/Xn6DaS5vUX6wauNeyH7YbIpNmX8gbjU7&#10;cH+bb88nwYBqcQgPgoIzcRUAAIAAeoeNJnsKcV99xXuZcm1t8Hv1c01dlnw9dCdMk3yrdQ46nn1J&#10;dfQnMX4hdpwPf3/edpwAAIAAfgaLjnhRe498QnkXe8ZsoHmKe9pcmnnle+JLyHp5fAY6DXs0fEAm&#10;53wTfG4Po33efKEAAIAAgACKM3YchXJ7D3cPhPBrkXejhEtboHgcg6BLD3jBgwc5enmagqwmiXp5&#10;goUPqXxSgnkAAIAAgACJCnRcjxN6GXVpjeRqtHYcjI9a1na4izlKZHdvigs5D3hKiSQmTHkriOgP&#10;unsWhzsAAIAAgACIF3L2mHV5WXQalqBqCHTklKlaN3WZkrdJ13ZnkQc4pndLj9EmIHghj4cP0Hoc&#10;irEAAIAAgACHTHHnoX54wXMdnwtpfXP6nIhZt3S9mhJJZHWcmAE4OXaNltol43dblPUP2XleircA&#10;AIAAgACGnXEtqhB4QXJwpxBpBXNapB1ZR3QnoUhJB3UKnwM39XX9nXIlp3bEmQ4Px3jWiqsAAIAA&#10;gACCb4rcXLJzyIpcX4Rk0Ym+YgZVXokkZGtFI4i6ZsYzr4i6aO0gOomqalsIrYqQauAAAIAAeSCB&#10;d4cZZkZzEobdaDVkEIZ9aeRUiYYfa4JES4XubSIy8YYXbqAfs4cKb4kIz4frcBIAAIAAfKaAAYQn&#10;b+JxtoQUcPti7IPWcehTioOTcsxDdIOAc7oyR4PDdJgfSISudQ0I94WodcIAAIAAf8J+lYG0eWtw&#10;WIHMecRhu4GbegFSpoFoeiVCvoFxemsxxoHFerYfCIKketQJLIPIe8EAAIAAgAB9c39+guxvUH/A&#10;gpVg1n+wgh1R53+OgZZCVX+YgSExhIAJgO8fB4DhgOYJe4I7gOgAAIAAgAB8gX3Ki/5ulH4wiw1g&#10;Ln43ifhRTX4qiN5Bx35Mh+0xOH63h0se4n+Hh2cJoYEHhSEAAIAAgAB7uHxxlMxt+Xzuk0Zfon0N&#10;kaVQyH0WkAhBUH1MjrAw5X23jeIez35xjV8Jy4AShp8AAIAAgAB7Dnt0nTptfXwDmytfL3wzmRRQ&#10;X3xGlw1A8XyFlXAwinz8lNMepX2lkhIJ6H9XhrIAAIAAgAB6eXrMpSxtEntqoqReyXukoDlP/Xu8&#10;ne9ApHv5nEUwV3xrmokef30DlJ8J7H7IhrYAAIAAgAB0wJQ/XD1nMJMsXuZZRJIHYUlKypDxY5M7&#10;cZAlZckqp5AIZ6wXP5G8aHICto9JanEAAIAAe1J0IZCkZTlmzY/EZxpYzY7PaMFKO43salc63Y1O&#10;a+UqL41MbTUXCI7jbZkDFIy2b78AAIAAfnhy843hblRlsY0cb29X6Iw7cGZJe4tlcVE6Q4rbcj0p&#10;worncwMW44xYcxYDboqDdZgAAIAAgABxzouBd2Rkk4rjd89W84oLeCFI0IlAeGA5w4jKeLUpdojc&#10;eQAW3YopeOUDyIizew0AAIAAgABw5IltgEhjwIj1gBhWPYg6f81IN4d8f3o5fob/fzApVIcjfxwW&#10;+4hSfw8EJYc6f54AAIAAgABwLoeqiPhjLYdZiDdVu4a1h15H0IYBhns5OYWOhbopbYWZhUYXQYa+&#10;hWAEgoYJgwwAAIAAgABvloZakS9iyoYsj+tVWYWZjp5HcYTpjUw45ISDjD0pMoSTi80XR4WWipkE&#10;uIUcgzEAAIAAgABvD4VwmPhibIVXlzxU+oTTlZZHFIQpk/g4k4PEksIo4oPYkkUXKYS/jq0E34Rk&#10;g0sAAIAAgABuk4TgoDpiE4TXnhtUnoRcnD9GuYOwmoM4SYNCmWIouINGly0XIIQIj6IE+4PNg14A&#10;AIAAgABna54KW6Na75xsXiNN/prIYGVAaplGYo8x15g3ZJYhg5hJZhgOPJqLZkoAAI+GbA4AAIAA&#10;fSdnQJqHZB5a8pkLZexN2ZeNZ4ZAH5Y0aQwxhJVFankhUJVca38OX5dVa3cAAI3scR4AAIAAf/xm&#10;V5fwbMpaDpaCbeJNMJUDbto/oZOlb8IxLpK7cJ4hKpLMcTAOjJR+cP4AAIyhdmUAAIAAgABldpWh&#10;dW5ZJ5RTdeRMdJLVdkY/NJF1dpEw6pCYduYhHJCgdxgOxZIZduIAAIukevIAAIAAgABk0ZORfdFY&#10;kJJofbtL8ZEGfZM+zI+vfWEwyY7MfTUhHY7XfSUPA5AkfTIAAIrsfr4AAIAAgABkUJHmhd1YLZDi&#10;hUpLko+chKw+c45XhA8wiI10g5MhPo1Ug1MPSI6PguoAIoosgBcAAIAAgABj8pB+jaNX8I+ajJpL&#10;UY5ui5w+Mo03iqswWIxfifshOYwxidwPmI1Dh4IAeIlHgFEAAIAAgABjko+dlNVXv47ek2ZLEY28&#10;kio99IxxkQEwMYuEkEQhBItjj3gPjYxSioQAqIiPgHIAAIAAgABjNY8bm31XfI5xmb5KxY1XmGU9&#10;oYwFl0Mv64sHlnUg3IrNk7EPiouDioIAyYf2gIgAAIAAgABaVaieWrNO2qZtXQhCyqRTXzA186J/&#10;YTwn5qFmYwMXjKJCY+cGcaFjZP0AAIuvb5QAAIAAfqtam6UoYr5PLKMQZHdC7qENZgk19Z9SZ4In&#10;6Z5EaMQXw579aUwG6p3najcAAIpsdJQAAIAAgABaDqKYawZOnqCDbBtClJ5zbRk1xpynbgMn6ZuL&#10;bscYA5wabvwHZprbb88AAIlteSoAAIAAgABZgKBBc0ZOCZ5Dc8dCJZwxdD41pZpZdJon8pk+dOwY&#10;T5mldOIH4JhPdc4AAIivfRsAAIAAgABZI54lez1Nt5xMe0BB4ppTezs1e5h8ey0oDJdRexYYkpek&#10;eu4IS5Y+e+AAAIghgAAAAIAAgABY4px0gs9NjJrDgmVBs5jmgfo1TJcegZUn95XlgUgY2JX9gSkI&#10;p5SZgOUAAIe1gAAAAIAAgABYr5sfifxNc5mUiTBBkJfPiHo1IJYPh9onzpTah4QY2pTWh1gI8JNO&#10;hOkAAIdqgAAAAIAAgABYiZoZkL1NYpivj5tBcJb/jrk095VBjgknsJQGjeIYtJQJjEEJGpJQhicA&#10;AIc6gAAAAIAAgABYTZmdltRNTphdlW9BPJa0lJE0vJTOlAUnmZNhkysY15Mvj9IJOZFihjwAAIbf&#10;gAAAAIAAgABM3bR5WXpCYLGzW583Gq81XaYq1K1CX38c96yYYNMM0q3FYUUAAKYOZLcAAIhRc0EA&#10;AIAAf/dNqrDyYShDB65MYr83iqvYZD4rK6nlZZkdZqkdZocNeKodZrQAi6LGadkAAIdcd7IAAIAA&#10;gABNjq5LaRdC4quaah83lKkNaxkrY6b6a/Yd26YDbIIOKqbYbHEBSp+fb4YAAIahe6QAAIAAgABN&#10;XavScPtCtKkocYI3iKaTcgYrpaRocmceUaNacpsO26QLcmQB/J0MdZIAAIYbfwkAAIAAgABNU6mU&#10;eIxCtKcLeKM3lqSKeLwrzaJWeMoevaEpeLIPaqHIeH0CkJr8euoAAIW2gAAAAIAAgABNW6fGf65C&#10;y6Vrf2U3o6MHfysr06DdfvYe4p+SfsgP3Z/0fsIDBZlYf0wAAIVigAAAAIAAgABNZaZghlxC4qQy&#10;hcI3rKHohU8rzJ/GhPse4Z5yhOsQCp6mhCUDX5gLgkcAAIUigAAAAIAAgABNaKVkjIRC8qNhi6k3&#10;paEsix8rup8EitoezZ2litYP8Z3QiFcDfpcQgl0AAIThgAAAAIAAgABNW6TVkhhC76L4kRA3h6DT&#10;kJMri56ekJkeqJ0fj2MP6Z0cisIDgpY8gl8AAISFgAAAAIAAgACsg2OcVzObLWWeW0CJRGeJXvB2&#10;qml1YlNjTWttZYZPBG1aaIw5mm7oa0Qg3m8rbRkDrnnIbvSqrl5xY5iZXWEFZh+HgWNnaIF1A2W3&#10;asFhx2gIbOxNsWpAbwM4iGv8cOMgT2wDciYENnjidFGohFnqb4mXTVzrcNiFrl+1chlzXWJbc09g&#10;XmT2dIZMh2dvdbc3qGlRdskf5Wk2d4UErngXecCmZ1YYeyKVTFl0e2CD2VyAe6xx219we+NfEmJT&#10;fCtLgWUAfIQ28Gb/fNcflGbtfSoFFXdpfmukfVL4hmqTilaShbaCOVnfhQ9waVz/hG5d9WAUg8lK&#10;mGLzg1Q2UGUIgwIfUGUVgyUFa3bXgleix1B3kVaSBVQ6j8WA2Feyjj9vJlsFjMRc315Ai2BJ1GE5&#10;iig1xmNhiVMfEmOdiYwFs3Zeg9qhVE5wm/iQwlJQmZF/tFXplzpuHVlglPZb9VzAkt9JGF/TkQ41&#10;VGIDj98e42JzjwoF7HX9hAGgF0zcpiePuFDRovZ+wlSAn+NtRFgPnO5bM1uKmj1IaV6zmA0022Dp&#10;luQesmGMk1sGGnWvhCCfBUuxr6aO20+0q7t9+VNyqAlsjFcRpIhalFqboWJH6V3QnwY0aGAEnPge&#10;aWDelJAGPnVyhDmfLWuzVx2Oqm0nWu59uW58XmdsM2/SYadZ7nE6ZMdGrnKlZ7wyJHPSalMZsXQj&#10;a7YAAIAAb5WdlmaeYsCNTGigZUN8YGpbZ4tq42wHabdYu229a+BFr29sbfgxdXC/b84ZgXERcMEA&#10;SX+FdMWbgmJObf+LSmStb2l6o2bAcLVpW2i3cfVXZ2qvczxEj2yXdH4wj24CdZUZFW6Idh0Az36i&#10;ea+Zg16teP+JYGFbeXF46mOmed5n+mXWejJWPGgPep1DpWoiexcv62uee4QY3Gxve8sBQn3gfeWX&#10;x1urg7qHx16Ug1B3dmEbgt1mr2N2gmtVQ2XWgfdC3GgXgbYvZGmegZUYsmrBgeUBo308gRuWSVk9&#10;jiGGeVxQjOx2Rl8Fi6tlmWGSim5UVGQUiUtCOmZmiFgu+Gf6h9IYj2lvh+4B83y1gVGVDVdFmD2F&#10;bFp7lkR1Ul1SlENkuGAEkktTi2KpkIRBnGUQjw0uoGakjlMYemhkjMkCNHxHgX2UBVW+oeeElFkP&#10;nzd0i1wBnIpkA17Lme9S52GKl51BAmQEleIuPGWWlRIYXGeakHkCZ3vxgaCTJVSfqu2D41gGp5Zz&#10;5VsLpFpjaF3noTxSY2C1noJAm2M5nLkt3GTEml4YImcOkFECj3usgbuSCHPXVw6Cc3TIWqxyf3WR&#10;XfBiA3ZZYQVQx3c5ZAY+d3gwZt0qqHkhaToSDnq2ae4AAIAAcseQhm76Yc6BKXBmZEpxO3GOZotg&#10;wXKraLNPknPXatc9aXUMbOUp13YRbpMR03fqbvkAAIAAd16OqmrKbHp/cGyRbfdvyW4Cb09fgm9Q&#10;cJJOinCvceE8nXIScykpWnMldDMR1nVmdGAAAIAAe2mM1mdQduh9r2lhd4huNGr9eBJeQmx9eIJN&#10;em4XeQc7xW+deZkou3Cyeg4RrXNweiwAAIAAfuGLR2RsgRV8QGaygO1s6WiJgK1dHGougGVMpmvm&#10;gB47G22TgAkoT26ngAsRpHHWgFsAAIAAgACJ+WIQivR7IGSDihNr5GaGiRZcLmhciBVL2WowhzA6&#10;mmvohn0n/mz+hj4RoXCThb4AAIAAgACI5mAnlIZ6PGK+kvJrFWTkkUdbb2bfj55LLmjUjig6F2qc&#10;jQsnwGuojMcRp2+Sig4AAIAAgACIBF6unap5h2Fim25qbmOkmSha12W2lu1KpGfDlQE5kmmbk8An&#10;cGqfkusRom7Ti+wAAIAAgACHQ12fpjF48WBpo2Bp4GK/oJ1aVGTkne5KOWb+m6s5Q2jdmncnJWnV&#10;l4sRfm5Ri9MAAIAAgACE+XwWVvF2V3yKWl5nXXzWXXJX3H0eYGBHkH2HYz42EX4nZegiwH8ZZ+gK&#10;6YETaIsAAIAAdb6DrXdbYPp1Tng7Y2tmVnjfZZtW03l1Z7VGkHokacs1Mnr4a74iGnvsbSUK6n5a&#10;bacAAIAAedKB7XOEau9zq3SobIBk9XWIbeJVpHZFbzVFkncfcIs0aXgUcc8hlnj9cqoK+nv/cyUA&#10;AIAAfWqAT3AgdOdyHnGMdahjnXKMdkZUrXNlds5EznRqd2Uz43V5eAIhW3ZYeGcLLnn6eRAAAIAA&#10;gAB+9m1Pfoxw5274fphihXAnfoNTqnEnfmFEFXJFfkQzTnN1flAg+nRCfmILOnhxfvEAAIAAgAB9&#10;02sHh+Fv7Wzah0Rho242hoZS229khcFDZnCZhRYy6nHLhJ0gxXKNhJgLVHc2g7oAAIAAgAB85Wkv&#10;kOZvK2snj6hg82yljk9SOm30jPVC1m9Hi88ygHCCiwkgoXEuiwoLcnY7h48AAIAAgAB8IWfGmX1u&#10;kGnal6hgZGt0lclRuWzYk/JCY24/km4yDm+IkawgZHAikGcLg3V+h8gAAIAAgAB7eGbHoX5uDWjz&#10;nyRf6WqfnNtRSGwTmqZCC22CmOcx027Ml/8gLW9VlHALdnT4h8AAAIAAgAB35oSUVrdqQISQWfVc&#10;PIRnXOFNqIQ/X60+NYRHYmMtYYS3ZMwaNoYYZjgEsYZ9Z9cAAIAAeFJ23IALYBtpfIBfYn9beYB/&#10;ZKBM4ICZZq09dYDbaK0swoFxanMZ14K2a2QE8oPUbQQAAIAAe/R1WnxmaYZoFXzwaxxaT30/bINL&#10;4n17bdo8o33dby4sIn6JcFkZe3+ocNkFKoGPcqMAAIAAfyhz6HlKcttmrnoRc7dZFXp3dHVLAXrJ&#10;dRM78XtNdcMrqXwEdl8ZSHz8dowFaX+teJsAAIAAgAByxXZ6fBxlnnd4fE5YKHgMfF9KOnh4fFo7&#10;i3kDfF8ra3nUfH4ZT3qsfIEFun4bfckAAIAAgABx03RAhOdk2nV1hIJXeHYvg/5Jl3a7g2469ndh&#10;gvgrIXgqgrAZL3jngtIF5Xzsgg0AAIAAgABxDHJ4jV1kOHPRjGhW43Sti15JC3VYilM6eXYViXkq&#10;ynbfiQUZJHd0iMMGFHv2hBwAAIAAgABwZXEflWRjtnKWk+tWanOMknBInnRIkQA6F3UVj+IqaHXn&#10;j6AY+3ZljW4GNns8hDMAAIAAgABv0nA0nNZjRXHEmupV/XLKmR1IO3OOl2g5znRcljEqPXUolTYY&#10;13WYkMwGPHqyhDcAAIAAgABq0Y2PVkleLo0TWVlRGYx7XCNDYIvwXs00qouxYVMkTYwzY14Q6I6C&#10;Y/sAAIoAaCoAAIAAeodqG4k4XxxdsYkAYW5Ql4igY4NC2YhIZYA0LYg0Z2Ij94jFaOEQ6YrBaSkA&#10;AIgxbRoAAIAAfcdo2YXIaApchYW2aaBPqYV1awxCF4UvbGEzmoUubacjmIXDbqEQ34dobqAAP4Y9&#10;csQAAIAAgABnqoLHcOdbXYLmcdJOqIK3cqFBZYKHc1IzEoKhdAYjR4M0dIoQ3YSQdF4AmIRueEkA&#10;AIAAgABmuYAjeYlafYB2ed1N4oByehhAu4BXekUywoBwemUjHYENeooQ94JGemcA8YL0fOQAAIAA&#10;gABl/n3agfZZ335kgcBNVn6IgXNASn6FgRoydH6sgM0jQH8qgJsRRYBpgKkBToHEgKwAAIAAgABl&#10;ZXwaieNZcHzaiS5M6n0YiHM/6n0eh68yI31ThxUjAX3VhuQRWH8BheUBiYDVgQoAAIAAgABk3XrV&#10;kVdZCHu3kC9MhHwNjxs/inwejg0xzXxYjU0iqXzcjTARP33+ifoBtIAdgScAAIAAgABkYHoAmDZY&#10;qHr/lq5MJXtilV8/L3t0lCsxh3unk3sihHwZkgcRM30xi6EBzH+NgTcAAIAAgABd2pdEVYFSOZY+&#10;WGJGB5U1Wwk5EJRVXY4q7pP8X9UasZUEYVYItJVSYkwAAIZEa4gAAIAAfF5diZMNXdZSCZJAYBJF&#10;x5FfYhg4y5ChZAIqvZBbZbgat5FPZsgJEpFBZ4AAAITScHQAAIAAf01clI/EZlVRHo8OZ+dFF448&#10;aVQ4TI2AaqQqcI07a9AaqY4VbHQJWo3UbQAAAIOYdbgAAIAAgABbrIzUbsZQNYxIb71EVYuCcJw3&#10;2YrPcVgqKIqacgIanotbcksJmosScs0AAIKeelMAAIAAgABa/ooydvRPlInZd2RDx4k8d783ZoiZ&#10;eAcqBIhheDkapokYeEIJ3ojkePoAAIHpfioAAIAAgABac4gCfspPJIfifsRDX4dsfq03Cobhfo0p&#10;yIamfm8a7YceflAKN4cnfrkAAIFqgAAAAIAAgABaGIYehmBO3YYpheVDFoXVhXE2x4VhhP0pnYU4&#10;hKobCIWRhJkKqoW2g1QAAIEjgAAAAIAAgABZr4TujUROqIU4jGFCz4T0i7Q2moRZiwQpo4QHipAa&#10;5oR0iisKoIS1hu0AAIC/gAAAAIAAgABZR4Q1k5VOWYSfkl1Cd4RokYw2P4PEkNcpWYNfkHkaw4Or&#10;jmAKrYPehzgAAIBrgAAAAIAAgABRCaG6VFVGdKAsVww7GZ7AWYsuxp2vW94hBp2FXcoQnJ+LXpMC&#10;NppZYVoAAINkbpcAAIAAfeRRQ51+XEhGr5wlXms7JJrYYFouxZnUYiAhKZmYY44REptWZAMC35ZX&#10;ZooAAII5c3oAAIAAgABQkZpaZHFF85kLZfo6rZezZ14uj5aRaJkhNZY2aY0RbZeyabADapL+bAwA&#10;AIE8eCkAAIAAgABP8pdlbI9FSJY4bYw6LJTkbnMua5O3bychRJNZb6sRxJSib40D4JBPceoAAIB0&#10;fDwAAIAAgABPk5SqdF1E7JOydOM54JKDdVYuPpFgdaghaZDwdckSEJIhdYcEQY4zeAMAAIAAf6oA&#10;AIAAgABPTJJye79EupGze9s5qJCve+8uBo+je+8hT48me94Sa5AIe58ElYyLfSgAAIAAgAAAAIAA&#10;gABPE5CygrREm5AngnA5e49Ggjwt0I5JggUhF43UgeUSYY6RgcgE1YtDgUQAAIAAgAAAAIAAgABO&#10;4Y9hiTdEf48CiJo5TY4+iDgtnI1Dh+0g84zEh+4SK42BhrwE8opKg1gAAIAAgAAAAIAAgABOlI62&#10;jxFEWo6OjiQ5BY3XjbotW4yrjYEg6YvrjTAScYxgilgFIolgg3gAAIAAgAAAAIAAgABDp62mUrQ6&#10;EKuKVT8vb6nUV5Yjf6jgWaIViKm2WuIHK6jAXIIAAJhFY60AAICbcgUAAIAAfzJEa6lcWmA6m6d+&#10;XF8vvKXbXjEjyaTYX8IWGqVaYKkH66RSYe8AAJXvaEsAAIAAdosAAIAAgABELaYcYjs6SaQ+Y7Qv&#10;paKEZQoj96FPZiQWpaGAZrEIoaBvZ6EAAJQKbVUAAIAAepwAAIAAgABD8qL+agY6C6EwawYviJ95&#10;a/EkPJ4pbJkXL54ybNQJS50nbYIAAJKVctsAAIAAfiYAAIAAgABD6aAecXk6Bp6BchAvk5zocpkk&#10;aZuScvUXr5t0cu4J0pp+c38AAJFveAcAAIAAgAAAAIAAgABD7J3OeHg6FJxteLIvl5r9eOskZpm5&#10;eQgX0pl0eOwKRphPeaQAAJCBfEMAAIAAgAAAAIAAgABD7JwEfwI6IZrdfugvlZmPfukkUphYfuYX&#10;wJgMft8KZpaxfywAAI+/f6oAAIAAgAAAAIAAgABD35rFhQQ6I5nThKIvgJifhIMkNZdfhIYXpJcB&#10;hK4KPZWLg3YABo7hgAQAAIAAgAAAAIAAgABDupoTinY6CplQidUvTZgtibAj9JbaiegXdpZQiTwK&#10;OJSThp4AEI4PgAsAAIAAgAAAAIAAgACfxl2PUKWP3l/wVVZ/RWI5WZxt4mR+XYZbqGbDYTZIbWjl&#10;ZLE0A2pcZ8wb+molac4BgH12bO6d6VdTXN6N/lphYAt9cV04YwdsL1/0ZdRaHWKjaIJHGmUXaxMy&#10;9mazbV0bdmb+btYCC3yLckGbxVHLaJ6L4VVZaph7klisbHtqf1vTbkNYrF7acAJF62GVcbIyFGNJ&#10;czIbEGRRdCwChnu8d8KZsU0Kc/uJ3lEEdOt5tVSqdeJo/VgvdrVXXluMd4pE4l5/eGcxWGA/eS4a&#10;v2IgecYC73sKfIKXxkkNfviIHU1VfwB4GVFQfwxnjVUUfxFWSViyfwND/VvZfxgwuF2df0AafmBc&#10;f64DSHp1gH+WBkXDiYyGl0pFiLx2wU59h/JmVVKDhyZVOlZRhmRDRlmZhcEwNFtchW8aRl70hf0D&#10;kXn5gmmUhUMKk8uFU0e7kid1pkwkkJFlWVBcjwVUWVRWjZpCkFe4jGovyVl4i8YaHl3Wi28DzHmW&#10;gpGTOUDdnYqERkW0mxZ0vEpDmMRkj06glo9Tp1K7lJVB6VYukw4vVlfjkncZ9Fz7j7UD+3lGgrGS&#10;Fj8zpomDYkQoo0tz+UjUoFNj5k1MnZVTG1F/my9BfFT/mX4u8FadmFsZtFxhkWEEH3kIgsqTFWVz&#10;UMyD6WdOVTJ0NmkEWTZj02q3XPVSmGxyYIlASG4WY+gslW8uZs8UgnC1aCwAAIAAbvaRgl9JXEWC&#10;hWHPX11y2GQDYjRihmYeZOdRcGg1Z4s/XGohahMr/2tNbEEUcm2nbTkAAIAAc/ePcFn4Z1OAeFzw&#10;aVZxEV+Tazpg9GIKbQVQFWRubs0+NmaUcIQrFWfAcfgUC2s9co0AAIAAeJyNc1Vkchp+iVjAcyxv&#10;UVurdDhfll5xdSFO62EgdhE9TmNydwYqc2SWd9UT2WkzeDEAAIAAfJaLuFGEfJB871UsfM1t3Fhp&#10;fQFeSltmfSxN/V5OfUg8i2DOfYcp8mHlfc4TuWeOfjcAAIAAf+6KPE5Rhqh7oFI2hh1ssFWxhYpd&#10;OVjyhPNNEVwDhGk7+F6chAApjl+mg+cTomZChDYAEn/igAyJAUuvkGd6k0/GjxprwFNzjc1cYVbn&#10;jIRMTloji147X1zQinkpQV3LijATl2U5iQ0AU390gDiH+0mcmaN5u03bl51q/VGwlahbtVVIk8RL&#10;tVikkhw6yFtekPYo4VxJkLEThGR0jNgAh38cgFuHHUgPoiR5CUxun3NqW1BhnPBbJVQWmo1LQFeJ&#10;mII6clpOl0cojFsrld0TU2P0jREAr37XgHeGnG1kUPJ4QG7DVRdpcm/yWNpaA3EbXGVJuHJTX9I4&#10;PXOLYwUlG3RsZZwNSHfAZpYAAIAAchWFGmd0W4d28GlrXotoK2sRYVBYxGygY/ZIjm4vZo03Pm+j&#10;aP0kW3B7au0NLnTwa6cAAIAAdsODOmJDZgJ1LmSraAxmt2awafFXimh9a7dHkmpGbX82gGvmby8j&#10;8GyqcIANSHJlcQsAAIAAeuSBZ13UcDpzZWCecWxlGGLecolWSGTwc4ZGfmb+dIg1pmi+dYgjUGle&#10;dkkNLHBxds4AAIAAfm5/21oPeilx810jepdjx1+xevBVHmH2ez1FsWQxe301AmYVe9si6maTfC4N&#10;MW7XfPAAAIAAgAB+klbvg79wz1pBg3RiwF0NgxhUL1+UgrVE5GHygl80jWPlgikio2RjgjwNOW2U&#10;glUAAIAAgAB9hlRejPlv6Vfji/5h71riivpTcV2bifdEOmAhiRg0C2IhiHwib2K1iIoNSmyRhqYA&#10;AIAAgAB8qlJclbJvMlYLlBFhRVkxknlS3FwOkOxDtF6yj5wzhGC6jtwiIWFyjo8NT2vRiQAAAIAA&#10;gAB78lDknbVumlSym4Jgtlf3mXFSXVrvl3ZDUl2oldIzQ1+4lR4h3mCKkxoNNmtRiO4AAIAAgAB6&#10;M3VpUP1srHZVVOJeuncPWGpQLHfAW8VAuXiKXwUv7nl2YfwdD3prZBYG5n3bZZ8AAIAAdQ543m+e&#10;WtdrmnESXcZdtHI5YHFPLXNGYwE/ynReZYAvJXV4Z8cchXZDaU8HBXsear4AAIAAeTl3F2rHZJ1p&#10;7GyWZrFcT24OaJZOAG9NamQ+1HCUbCouZ3HHbcYcDnJVbskHJ3i/cDQAAIAAfOZ1dWZwbmFoU2id&#10;b6pa7mpEcNNNDmuucd8+GW0mcukt7m5rc+Qb5m7udHYHaHa2dgsAAIAAgAB0HWK7d8xnFWU9eGNZ&#10;y2cneN5MAWjEeUg9YGpgeagtVmvAehcbhWxrelgHe3Uwe/AAAIAAgABzAF+sgN1mFmJrgMtY4WST&#10;gKRLKmZvgHM8q2gpgE0s/GmJgEAbWGp4gGkHnXP1gL8AAIAAgAByF10qiY9lTmAfiN9YKmJ4iCNK&#10;hGSCh2Y8F2ZghssskGfFhnMbP2j1hrIHw3L5hJgAAIAAgABxWFs3kcFkr15XkH1XlGDYj0JKAWMB&#10;jhA7omT5jRosFmZgjMAbAWfejAAH2XK7hU8AAIAAgABwtFnSmURkJl0Rl4JXEV+vleNJjmHwlFY7&#10;T2P2kyUr5mVekswaz2cWj/4H03LGhUoAAIAAgABtt32jUNhhEn4kVINT/H51V9lGQH7BWwg3iH85&#10;XhUnP4AMYLcUKYGtYgYBWIMRZUIAAIAAd6VsnXgMWg5gQXkAXOZTN3msX3tFhHpFYfM233r6ZFIm&#10;v3vmZlgT931FZzYBtIBjamsAAIAAe15rDnNrY0peyXSrZVtSBHWYZz5EhHZcaQc2Encyar4mJ3gl&#10;bC4TrHmWbKQB+X4db/wAAIAAfqZplm9dbG9dVXDubcpQvHICbwtDoXLocCQ1YHPkcTsltHTUciIT&#10;h3aQckgCP3w4desAAIAAgABocGupdXhcO22Hdi5PxG7bdslC1G/ld0g1BXDxd70lgnHweCkToXQQ&#10;eCkClnuheyIAAIAAgABngWimfgNbbWrRfiNPCGxdfi5CJW2Xfis0ZG7Bfi0lOm+yfjoThXJIflMC&#10;xHtTf3EAAIAAgABmumY0hi5awmiWhcBOaWpShUtBj2u4hNIz3Gz+hHUk223mhFcTg3DchD4C93r9&#10;ggEAAIAAgABmE2RSjdhaN2bhjOlN5WjDjAlBG2pCizEzdWubipMkbWx9ip0TV2/fiOMDHHq/ghoA&#10;AIAAgABlgGL/lNtZvGWyk31Nbmetkk1As2k9kTMzLGqakHckSWtykBsTN28ijGQDJHqxgiAAAIAA&#10;gABhIYZRUGxVb4ZnU+FJMIZYVww8MYZUWhEuEIagXN4d/4e3XwILeojeYBMAAIG0Z7sAAIAAedxg&#10;WIDwWRVU3YFmW9VIpIGfXlU7sIHTYLUtqoJFYuYdz4NTZIcLrYScZUoAAIAEbJMAAIAAfTNfBHyH&#10;YddTm303Y+NHp32fZcI66n3sZ4EtG35uaRwdfX9majwLvYEOar4AAIAAcfcAAIAAgABdy3iWaoRS&#10;Y3mLa+tGl3oUbTY6MnqDblkskHsgb2UdL3wBcBULxn42cG4AAIAAd00AAIAAgABc1HURcvJRdnZQ&#10;c8ZFwncWdIM5enejdSksRXhDda0dC3kbdgAL63vudl4AAIAAe7YAAIAAgABcGHIBeyBQzXOKe2xF&#10;J3SIe6g4/nU8e9Ar7HXue+8dMnace/sMNXoQfIkAAIAAf0oAAIAAgABbeG+agstQTXFsgppErnKU&#10;gmo4k3NfgjAriXQiggcc5nTCgg0MSHiygcsAAIAAgAAAAIAAgABa7W3LifJP22/PiU1EO3EZiMc4&#10;KnH0iEYrMHK+h/YchHNOiCYMNHe0heQAAIAAgAAAAIAAgABaamyOkHlPbm68j3JD0HAbjq83ynD8&#10;jgYq63G/jbwcZ3IyjO4MLXbviDsAAIAAgAAAAIAAgABUlI+yT5NJ2I9YUtg+Zo7zVdsyBo67WK8k&#10;Ro8cWyUT7ZEuXIEER46/Xu8AAIAAavoAAIAAe7ZULIp4V8hJiYpyWm4+EIpAXNgxwIooXxgkK4qO&#10;YQgUJYxaYgEEy4qlZCYAAIAAb8kAAIAAfrtTHoY7YB9IgoZcYiU9TIZIY/4xOIY0Zawj5IaRZxcU&#10;LYgZZ60FJYc4aZ0AAIAAdQkAAIAAgABSJ4JaaGZHiYK2adY8eYK8ayowvoK+bE0jmIMobTkUKoR0&#10;bXsFaIR6b1kAAIAAebcAAIAAgABRcX7bcGRG2H98cVA72n+8ciYwPX/VctwjbYBBc1kUK4Fmc1wF&#10;pYJQdWYAAIAAfaAAAIAAgABQ4HvreARGVnzUeHg7Xn1JeOAvyH2JeTQjGX3yeWoUYn7KeVMF7oCS&#10;ey4AAIAAgAAAAIAAgABQdXlkf1ZGAHqUf147B3s7f2wve3uYf3Ei4XwKf3MUenzJf3UGVX8sf9EA&#10;AIAAgAAAAIAAgABQB3eqhgJFt3knhZ86sHnohW8vRHoshUEi3HqDhTEUTXtYhQMGUH4ug3MAAIAA&#10;gAAAAIAAgABPlnaIjBVFWng3i1o6TnkKiv0u5nlEisAilXmEitUUNHpKiTAGW31ihEwAAIAAgAAA&#10;AIAAgABH7ZosTho+J5lCUTUzbZiLVBAnfZhQVqMZuJlLWJIKP5oyWgAAAJCFX5cAAIAAbh0AAIAA&#10;fTxH/ZT8Vfg+HJRpWIIzTZPXWtInd5OdXOUZ+5RmXmoK05UAX4AAAI3hZEkAAIAAcu8AAIAAf/5H&#10;S5DLXfY9X5BXX/Eyy4/TYb8nOY+GY1IaEZAfZGoLOpBkZS8AAIuXaV8AAIAAd6kAAIAAgABGpozo&#10;ZeE8tIylZ1gyQYw0aLAnDYvqacoaHIx3anoLjIyAav8AFYmZbucAAIAAe8YAAIAAgABGNYlgbX88&#10;SIliboIx5Ikkb2wmy4jocCoaN4lccIQLzYltcOAAd4eAdPAAAIAAfzoAAIAAgABF24ZpdLg7/4a5&#10;dVQxnIaydd8mh4aTdkwaGIbvdncMJYb1dt0A0IXaehkAAIAAgAAAAIAAgABFkoQAe4c7yoSYe8Qx&#10;YYS/fAUmT4SxfDkZ6YUKfFIMM4UafOsBIYSOfjgAAIAAgAAAAIAAgABFYoIUge47poLfgcwxL4Mp&#10;gdkmH4MjgfQZyoN1gioMBoO6gecBWYOLgOkAAIAAgAAAAIAAgABE/YEWh5U7eII+hw8w0YKchw8l&#10;+YI3hzYaK4ISh08M0II+hX8BtYKVgScAAIAAgAAAAIAAgAA6jKYuTAwx4qTITwMn16PqUaEcFKQh&#10;U8MOUKW9VSYCcaDyWHQAAIyLYsAAAIAAcPQAAIAAfow7RqDcU7cyS5/ZVh4n958cWDccTJ8qWegO&#10;8KBZWvcDS5tpXeQAAIpZZz4AAIAAdYIAAIAAgAA63py9W3oxvpvLXWAntJr7XwkcbJq+YE8PgJuP&#10;YQQEB5a7Y48AAIh5bC4AAIAAea8AAIAAgAA6mpikYy0xbJfQZKEngpcTZeoctZa3ZswQDZdqZygE&#10;rJL0aWQAAIb5cZsAAIAAfVwAAIAAgAA6l5TNaocxY5Q+a5YnipOvbIQc65NRbSYQlpPubUAFLI/2&#10;b0wAAIXCdvoAAIAAgAAAAIAAgAA6lZGycWoxZ5FzchwngpEccrwc25DXcyMQtJFDcyoFoo2MdUsA&#10;AITHe14AAIAAgAAAAIAAgAA6iY9Hd9UxaI9VeC4ncY8oeJYctI71eNsQjY9NePMFtIvDevMAAIP4&#10;fuQAAIAAgAAAAIAAgAA6Zo2VfbkxVY3ofb4nSI3bff8ch42YfkQQa43DfpoFeoqBf1MAAIMVgAAA&#10;AIAAgAAAAIAAgAA6IIyjgw4xII0ygsEm+I02gugcLozUg1AQN4ytgykFeYl2goMAAIJggAAAAIAA&#10;gAAAAIAAgACTgFbVSj6EzlmET3l1YFwkVEZlKV7CWLNUEWFVXOFB5mOaYNEue2S8ZFEXEmbfZnsA&#10;AIAAa3SRVk7/ViaCvFKHWe9zcVXdXYFjaVkTYNxSg1wnZBFAl17HZx8teV/xadcWnmPba4IANX+m&#10;cIWPJEf4YaaAgkwcZENxgFAQZslhsVPSaSlRDldSa3Y/ZVo6bakslltOb5wWPWFLcNIAsn7TdhCN&#10;GEHRbMN+fkZ4bl1voErbcABgNE8ccXZPw1MDct4+XVYfdEUr1lcIdYQV7V8ydmABHX4eeuKLLjyA&#10;d3Z8wEGLeC9uDEZiePBeykr6eaFOvE88ejE9flKCetYrNlOFe3wVsF2AfDUBd32Gfu+JYDfvgbN7&#10;PD1TgZlswEKHgYpdn0d6gXRNtEv1gVo81U9igVMqt1DBgYUVfFwmgmoBwX0IgTCHzDQFi5F59jm7&#10;iqNrsD9Bic1ctER/iP5M30ktiEY8Jkyoh7wqUk6Vh6cVWlvph9EB/nyjgViGZjDElON44zbGkx5q&#10;0DyTkYtb+0IOkBtMPUbljt07hUpXjgQp4kzjjf4VNlwmjAwCLXxSgXmFIy4nnWd39DRvmslqEzp6&#10;mIhbYkAolpFLxEUilO87K0ick+8pikulk7QVAFyBjjMCU3wTgZKHO15mSol5VmCiT3tq12K7VARb&#10;kWTNWEBLWmbYXEk59GifYBAnDWlLY0UPmW6KZM8AAIAAbnOFjVarVcR30lm5WWppYVx0XNBaOl8L&#10;YAxKNWGEYy45E2OTZicmi2QkaKwPp2tvaeAAAIAAc3KDd0/hYJl1slN9YzBnilbGZaxYnVnVaAhI&#10;0lypalY36V7pbIQloF9QblUPV2kHbzoAAIAAeCmBgknhayRzv036bM9lxFGobn1XRVUmcAJHrlhV&#10;cX43CFq3cvAlBFtudCIPOGb+dNoAAIAAfDN/zESndVhyJEkkdjFkUE1Ddw5V+lESd99G0FSVeJM2&#10;UVcYeVUkjVhsegUPKmZfetEAAIAAf5h+U0A1fyJw1kUGfzRjKEmBf1FU8k2wf2lF7FFpf4E101QM&#10;f6ckN1Ybf/wPImZsgMkAAIAAgAB9GTx0iIdvyEGOh9ViPUZYhz1UI0rUhq1FMU7BhjM1QVFsheUj&#10;91RQhg4PJWZnhZ0AAIAAgAB8EjlskVpu7z7Cj+phfkPOjq1ThEiIjYxEpUydjJc0rk80jAsjm1Lz&#10;jE4PHmZyiWYAAIAAgAB7NTcamV1uOzyglztg4UHglXBTAEbOk9VEQ0sLkoQ0bU2rkeIjVlIAkV4O&#10;/2aniiQAAIAAgAB7SmYPSthuKmfYT39ghGlwU79SImr8V8FCxWyJW5oyFG3kXycfh25JYfAJJXVD&#10;Y6wAAIAAcYB5v16YVTdsxWEfWLxfK2NQXAhQ22VcXy9BmmdMYjsxGWjYZQ4e0GkoZzcJInJwaMIA&#10;AIAAdkB341fuX39q9lsBYg1drl2wZIFPoWASZtJAp2JFaRYwamPsay4eemSzbMEJUXBAbiEAAIAA&#10;enN2GVIPaYBpJlWeazlcBFijbO5OXltobn8/kV3pcAQvkV+ccXId3mFIcnoJRnBUc94AAIAAfgx0&#10;lkzqczNnsFDbdCharFRLdR5NMFdadgo+0lohdtou+Fvid6sdhV6feEsJWXAzefMAAIAAgABzVUiI&#10;fIBmiEzMfLxZoFCWfQNMPlQCfUk+BVb2fYwulVjGfdcdTFyTfjkJbnAPf1oAAIAAgAByUETahWZl&#10;nUlkhO9Yy015hJVLglEvhEQ9W1RThAYuFlYeg/IdJ1r+hFEJim/gg6wAAIAAgABxe0Hqjbhk4Uar&#10;jJpYHkr8i7JK8E7tiuI821I2ijstjFPmigAc2lnZijUJmG/JhnwAAIAAgABwyj+8lT5kRUShk45X&#10;jEkgkjJKdU1CkPw8hVCvkActWlJ4j9Ico1kPjrEJiW/ihnIAAIAAgABvdG3QSwVjEW8sT15WMXBS&#10;U1pImXFsVyM5+XKQWsYp03OlXgUXPnSOYCUDb3seYxQAAIAAdHluFmZ/VKth7GiJWBBVHWo+WzlH&#10;mGvLXkE5Em1FYSwpGW5yY8MWzG/2ZVwDpXnXaDQAAIAAeLhsV2AvXkNgM2KxYM5Tr2TUYzlGaWam&#10;ZYg4IWhQZ8AoZWl3abIWZmwNas0D2HmBbaQAAIAAfHdqv1piZ9Rekl1caZdSRV/Ha05FfGHebOY3&#10;cWO/bmgn/2TXb8AWWGi1cHEEJnj8c2gAAIAAf6xpcFVFcQZdSlischVREVt2cyREYV3UdCU2ul/r&#10;dQonZmD5ddkV+WZfdj0EQnjNeVEAAIAAgABoWVDtedNcQ1SmejlQGlfIeqpDf1p8exk1/Vy1e4En&#10;F13Ie+IV2WR/fC4Ea3iIfiYAAIAAgABndU1IgjVbcVFIgftPWFSygd9C0Vepgcs1YVoIgcUmqFtL&#10;gd8VzGMGglEEmHg9ggIAAIAAgABmuEpjigVax06aiTlOt1I8iKVCSVVniCY06Vfih8smIllmh90V&#10;iWIJh5EEs3gOgy0AAIAAgABmFkhEkRBaNEygj8lOKVBqjthB0VO9jgg0mVZTjXUl+1gkjaIVXWFU&#10;i4YEsngRgy0AAIAAgABjg3XCSvRX73a5TwVL0Xd8UsQ+7Xg5Vlgw53kWWbohDnokXIkOb3yEXgQA&#10;AIAAZA0AAIAAdxJiYG6kU/dXBnA1VzpK+3FzWkQ+MnKPXSwwT3OpX+kgrXSqYicOcngbY0IAAIAA&#10;aOYAAIAAet5g1GiEXQRVf2p/X4ZJuWwbYeQ9K21xZCYvg26pZkMgHm+AZ/AOR3RzaLIAAIAAbjQA&#10;AIAAfjdfZ2L6ZfpUAWViZ8hIYmc8aYs8RmjIayku1GoibKoftWrLbdUOOXFvblIAAIAAc+MAAIAA&#10;gABeR13Vbs1S3WCib/dHXGLUcRw7cmSXciguiWYScxgflGbzc8oOZm7vdB8AAIAAeOMAAIAAgABd&#10;WFmCdxlR/Vyxd6pGjV81eEU6sGE+eNgt1WLQeVofTmQcebsOUm0ueikAFX/cfSoAAIAAgABckFXl&#10;fvtRRlldfv1F3lwlfx46DF5pf0ItPWASf2se5GHwf6MOWGvEgAsATH+AgDMAAIAAgABb5VMHhk5Q&#10;rFa7hc9FS1m4hYo5jVwlhVgszV3bhUMeYmBXhZgOL2rMhLEAc38+gE4AAIAAgABbSVD0jORQIFTU&#10;i/lEwlf0i2o5Glp9ivwsg1w8isseRF8zivoOFWoViDMAfX8tgFQAAIAAgABXaX4cSoNMuH6vTlhB&#10;WH8gUeI1D3+dVT4ncoBoWEsXf4HvWm8GzYNbXKIAAIAAZ1EAAIAAeUxWlXc1UwFMBnhSViRAs3kl&#10;WQ80jHnkW9InInrIXlAXfHwDX/4HLn8bYeIAAIAAbBMAAIAAfLVVQHFKW5VKr3K/Xgs/oHPbYF4z&#10;u3S9YoomlnWjZHkXOna0Za8HVnuTZ1QAAIAAcV4AAIAAf7hUC2vXZBRJaW2sZek+fm7+Z7Ay+nAS&#10;aUomBXEJaq8W7nJza3kHa3jBbPoAAIAAdr4AAIAAgABTGGbabFFIb2kSbZU9lGq5btIyMGv4b/gl&#10;wGz0cOQW1G8McVQHmXZ6ctQAAIAAezIAAIAAgABSV2JxdEZHtWUHdQI852b7dcMxqmhzdnQlYGl4&#10;dwEXF2w3dz0H63SZeOQAAIAAfs8AAIAAgABRsF7Ye7RHIWHKe+08XGP6fEcxL2WZfJ4k6mahfOcW&#10;tmpPfRkIAXM8fjAAAIAAgAAAAIAAgABRGFwGgpNGnF88glY72WGcglswuWNWgnAkf2RWgpQWMWj7&#10;gvsH5nKlglAAAIAAgAAAAIAAgABQg1oCiMJGGV1siCA7Wl/sh+YwSmGxh9QkNGKyh/wWE2fth7YH&#10;33KxhVMAAIAAgAAAAIAAgABLPoclSY1BdodTTTA2yYeAUIgq9ofoU6Edd4kAVjYNioqUV9EAdoj1&#10;W+4AAIAAanEAAIAAeyZKy4BsUaNA/4EYVKc2UIGOV3EqqYITWgQddYMPXCEN7ISCXWEBHITgYSkA&#10;AIAAbygAAIAAfj5JtXqpWc8/23ucXDo1bnxEXnwqEXzRYIgdMn2pYiwOCn97YxEBh4F6ZpwAAIAA&#10;dGMAAIAAgABIvnU/Yek+0naHY8U0hnddZYspjHgLZxYc33jZaEAODXt2aNoBz37DbEoAAIAAeSMA&#10;AIAAgABIBXBBabs+EXHnaxUz0nMNbGIo9nPbbYkcs3Scbk8OE3hLbqwCD3yccjwAAIAAfRsAAIAA&#10;gABHamvvcSs9fW30cg0zQ29kcu4ob3Bjc7gcUHENdD0OXHWsdIwCYXv7eAkAAIAAgAAAAIAAgABG&#10;9Wg3eEs9FGqPeLoy2Gw9eUEoDG1eeb4cBm40ehIOY3OwenoCv3tcfLMAAIAAgAAAAIAAgABGcmVy&#10;fsI8rGgsfr8yb2oAfwQn0GsYf1Yb8GwUf6AOEnJdgAgCr3t3gGIAAIAAgAAAAIAAgABF5WOFhJY8&#10;M2Z9hC8x+WhphD4nY2l5hHwbomqlhO0N+XFXhC8Ct3tpgdYAAIAAgAAAAIAAgAA+3ZFCR+c2BZEC&#10;S2Ur9pEDTokgXZGmUUUSe5PEUxkFOpFjVgQAAIV7XvcAAIAAbWcAAIAAfK4+4oqZT7U10YraUp0r&#10;qosOVT0gSIufV4YS141RWQIF5YukW40AAIMAY5gAAIAAciAAAIAAf4I+GITpV48054VjWe0q/YW0&#10;XBUf9IYnXeoS9Id1XwkGVYbYYT4AAIDHaKAAAIAAdvAAAIAAgAA9an9zX1U0I4A2YTUqWICqYvEf&#10;vYEkZFkS/oI9ZRcGpoL7ZwcAAIAAbggAAIAAeyQAAIAAgAA89HpjZtAzpHt/aDwp5nw8aY4fZ3zI&#10;aqQTHH3YaxcG4X/vbNcAAIAAc8kAAIAAfq8AAIAAgAA8jnYJbeIzRneGbuIpiHiIb9cfDXk0cJ4S&#10;7XqCcOsHJ319crMAAIAAeNEAAIAAgAAAAIAAgAA8M3JpdIcy+XRAdSIpOHV6dcseu3Y4dlkSmHgG&#10;dpMHJHupeKgAAIAAfM8AAIAAgAAAAIAAgAA75W96esMyvHGgevoo8HMEe2Yec3PCe9kSXnYWfCsG&#10;3npgfawAAIAAgAAAAIAAgAAAAIAAgAA7YW2ngEgyXHAygBAohHGmgFUeOnImgNASkHSPgUQHR3ke&#10;gU4AAIAAgAAAAIAAgAAAAIAAgAAxap1TRVIpgpysSLMf8py+S5IUG55gTaMIAJ2+UDQAAJPuVjYA&#10;AIHJYkEAAIAAcFkAAIAAff8x9papTQIpppaCT8gf3pa2UiUUSZgIU9gIl5buVhMAAI/0WyMAAIAA&#10;ZsgAAIAAdPYAAIAAgAAxmZDhVKcpEZDrVvEfgJEjWOIUWJIhWj0JEZCnXCEAAIyRYF0AAIAAa7wA&#10;AIAAeTkAAIAAgAAxWosoXDUouottXhAfPovDX6cUmIybYLIJf4ttYjUASYlWZfgAAIAAcR8AAIAA&#10;fPQAAIAAgAAxSYXXY3Eom4ZxZOUfLIcFZiQUp4fUZvIJ6Yc3aDAAtYZka8wAAIAAdoIAAIAAgAAA&#10;AIAAgAAxLYFhaj4ogYJaa04fDYMobDsUhYQBbMoJ9YP4bf0BCoQKcbIAAIAAevMAAIAAgAAAAIAA&#10;gAAxBX2+cJYoYX8RcUce5oANcfIUVIDjclgJ14GLc54BHoJAd1MAAIAAfoAAAIAAgAAAAIAAgAAw&#10;w3sAdmwoMHyndr4eqX3BdzYUGX6Bd5QJp3/CeSMA8oD+e7UAAIAAgAAAAIAAgAAAAIAAgAAwWnky&#10;e7cn23sje6YeTHxJe/MTv3z3fGQJgn54fb8A9n/4fvAAAIAAgAAAAIAAgAAAAIAAgAAAAP//AAD/&#10;/wAA//8AAG1mdDIAAAAABAMJAAABAAAAAAAAAAAAAAAAAAAAAQAAAAAAAAAAAAAAAAAAAAEAAAEA&#10;AAIAAACHASQB4QK0A5MEdwVcBkQHLggaCQcJ9grlC9MMuQ2gDogPcRBbEUUSLxMbFAMU7RXaFskX&#10;uBilGZMaghtxHGEdUh5EHzYgKSEdIhEjBiP7JPAl5ibcJ9MoyinCKrsrtSyvLaoupS+hMJoxkjKK&#10;M4M0fTV3NnE3bThpOWU6YztgPF89XT5YP1VAUUFPQk1DS0RLRUpGS0dMSE9JUkpVS1dMWU1bTl5P&#10;YlBnUW1SdFN8VIVVj1aaV6ZYs1m+Wslb1VzhXe9e/mAOYR9iMWNEZFhlbWaDZ5por2nEatlr8G0H&#10;bh9vN3BRcWtyhnOidL512nb4eBV5MHpLe2Z8gX2dfrl/1YDygg6DK4RIhWWGgoefiLyJ14rwjAqN&#10;I448j1WQbpGHkqCTuZTSleqXA5gcmTWaTptnnH6dk56on7yg0aHmovykEaUnpj2nU6hqqYGqmKuv&#10;rMet4K74sBKxKrJDs1y0dbWPtqm3w7jeufi7FLwvvUu+Zr+CwJ7BusLWw/LFDsYpx0XIXcl0yorL&#10;ocy2zcvO4M/00QbSGdMq1DrVSdZX12TYb9l52oLbityR3ZfenN+f4KHhoeKY443kgOVx5mDnTug5&#10;6SPqCurv69Lssu2Q7m/vYPBQ8TzyJfML8+70zfWq9oT3Xfg0+Qf51fqd+1/8G/zQ/X3+I/7E/2L/&#10;/wAAAFoAzQFlAhYC1wOdBGgFNgYHBtwHswiLCWQKPgsXC+gMuQ2MDl8PMxAIEN0RrhKBE1cUMBUL&#10;FecWvxeYGHIZTBooGwQb4RzAHZ8efx9gIEEhJCIFIucjySStJZEmdiddKEQpLCoVKv8r6izWLb8u&#10;pi+NMHYxXzJKMzY0IzURNgE28TfjONY5yjq5O6g8mT2LPn8/c0BpQWBCWENSRE1FSUZHR0RIPUk4&#10;SjNLMEwvTS9OME8yUDZRO1JBU0hUUVVYVltXX1hkWWpaclt6XINdjl6ZX6Vgs2HBYtBj4GTpZfJm&#10;/GgIaRRqIWsvbD5tTm5fb3Fwg3GXcqxzwXTPdd127Xf+eQ96Ins1fEp9YH52f46Ap4HBgtyD+IUT&#10;himHP4hWiW6Kh4uhjL2N2Y72kBSRM5JTk3OUlZW3ltuX+5kVmi+bSpxlnYGenZ+6oNeh9aMTpDGl&#10;UKZup42orKnLquusCq0nrkSvYLB8sZiytLPQtOy2CLckuEC5XLp4u5S8r73LvufAAsEewjrDVsRx&#10;xYTGl8eryL/J0srmy/rND84jzzfQTNFh0nbTi9Sh1bfWztfm2P7aF9sw3ErdZN5+35ngqeGw4rjj&#10;v+TF5cvm0OfU6Nfp2+rw7AXtGu4u70HwVPFm8nfziPSa9av2vPfJ+NH51PrQ+8P8q/2J/l//MP//&#10;AAAAVgDLAWkCJALtA7sEjAVeBjMHCQfhCLkJkQpnCzgMCgzcDa8Ogg9WECoQ/hHPEqITeBRRFSkW&#10;AhbbF7UYjxlpGkQbIBv8HNkdtx6VH3QgUiExIhEi8SPSJLQlliZ5J10oQSkmKgsq7ivRLLYtmy6A&#10;L2cwTjE2Mh8zCTPzNN81yza2N6I4jjl8Omo7WTxJPTk+Kz8dQBBBBEH5QuxD4UTWRcxGxEe8SLVJ&#10;r0qpS6VMoU2fTp1Pm1CYUZdSllOWVJZVl1aZV5xYn1mjWqdbrFyxXbZeul+/YMVhy2LSY9lk4WXq&#10;ZvNn/GkGahFrHGwobTJuPW9IcFRxYHJtc3t0iXWYdqd3t3jIedl663v+fRF+I381gEeBW4Jvg4SE&#10;mYWwhseH3oj3ihCLKoxEjV+Oe4+WkK+RyJLik/yVF5Yyl02YaZmFmqKbvpzbnfmfFqA0oVGib6ON&#10;pKqlx6bjqACpHao5q1ascq2OrqqvxbDhsfyzF7QytU22Z7eCuJy5trrQu+m9Ab4Xvy3AQ8FZwm/D&#10;hcScxbLGyMffyPXKDMsjzDrNUs5pz4HQmNGx0srT5NT+1hrXNthT2XDai9uf3LTdyt7g3/bhDOIi&#10;4zfkS+Ve5nDngeiT6bzq5ewO7TfuX++H8K7x1fL79CL1SvZx95P4r/nE+s/7zPy6/Zj+a/83//8A&#10;AABTAMABTAHrApQDQQPwBKAFUwYHBrwHcQgnCN0JlQpNCwULvwx4DTMN7Q6pD2EQGxDYEZcSVxMX&#10;E9kUmhVdFiAW4xeoGGwZMhn4Gr8bhhxOHRYd3x6oH3IgPSEIIdQioCNtJDslCCXXJqUndShEKRUp&#10;5iq3K4ksXC0vLgIu1i+rMIAxVTIrMwIz2TSwNYg2YTc6OBM47TnIOqM7fjxaPTc+FD7yP9FAsEGQ&#10;QnBDUkQzRRVF+EbcR8BIpUmLSnFLWUxBTSlOE079T+lQ1FHBUq5TnFSLVXtWa1ddWE9ZQ1o3Wy1c&#10;I10aXhJfC2AEYP5h+WL1Y/Nk8GXvZu9n8GjxafRq92v7bQBuBG8KcBBxFnIecyZ0L3U5dkN3TXhZ&#10;eWV6cXt+fIx9mn6nf7WAw4HRguCD74T+hg6HH4gviUCKUotkjHeNio6dj7GQxZHaku+UBZUbljKX&#10;SZhhmXqak5uunMmd5Z8CoB+hPqJeo3+koaXEpuioDqk0qlyrg6ysrdavArAusV2yjbO+tPG2Jrdc&#10;uJO5zLsHvEO9gL6/wADBQcKEw8jFDcZUx5zI5soyy3rMxc4Rz1/QrtH/01HUpNX410zYodn220vc&#10;nt3w30HgkOHd4y7ks+Y658DpRerJ7Eztzu9O8M/yUPPV9Vb2y/gy+Yj6yfvu/O/90P6Y/1D///8A&#10;gACAAOUof+N/yMtOf9d/prFzf+N/ppeYgAh/xn2+gEuAAmPngLKAXUoWgWaA+TBegrGCIPycfeiM&#10;XuLFffqKwsj0fiGJWq87fl+IK5WffreHLXwbfyyGUGKxf8aFjUlzgKyE+jCPgiWEv/pMfDeYzeB/&#10;fGeV6ca/fLCTMa1CfRaQ3JPxfZaOu3rFfjSMu2HCfviKy0j7gAmI9jC6gamHRPgbeualS95heyyh&#10;HsTSe4mdN6t9fAqZmJKBfKyWU3mmfWmTJGECfk+P/Eief4GM1jDegT6JnPYWeeqx09yAejisXcMh&#10;eqenPKoNeziic5E7e/Cd5HixfMmZg2BgfceVFkhSfxKQjjD9gOWLvvRKeTO+YtrmeYK3n8Gwefmx&#10;P6jOepurRJA4e2ClgnfbfEmfz1/bfVqaE0gWfrmUGDEWgJyNp/LHeKnK9tmWePfC1sCAeXK7MafD&#10;eh+z/I9ievKs/3c6e+el/F9xfQWe1EfnfnGXWjErgGCPTvGGeEnXjtiEeJLN+7+JeRDFC6blecK8&#10;lI6rep+0Tna2e5+r918ffMWjVkfAfjuaSzE7gDGQtPB+eA7kKNemeFDZCr6+eM3Oy6YreYPFCY4L&#10;emW7YnY2e2yxlV7BfJqnc0ePfhWc4TFIgAyR3O0siQR+FdT9iA5+Brzbhyh+E6TFhmN+RIyzhcF+&#10;lXSihUF/A1ymhOh/kkS1hNmAZS0chVmByeqYhy2J89LqhkeIgbrxhYmHU6LthPSGY4r/hIWFpHMx&#10;hDSFBluahAmEhEQzhCKENi1hhL6ESOhwhZeV09DDhNiTJLjohDmQuaEkg8iOs4l+g3mM4HIAg0uL&#10;K1rAg0KJiEPLg36IAy2chDaGqeZ/hF2hss7Jg7mdzrcPgzCaRJ90gtCXB4ghgp2UHnDygoeRSVoL&#10;gpmOe0N7gvGLsC3Pg8KI3eTHg26tjc0bgteofLWBgl+jzZ4agg2feIb0geWbVnARgeeXW1l8ggyT&#10;VEM9gnuPMi36g2GK3ONAgsG5Xcu3gi2zJrQ5gbytUZz9gXen2oYMgVqik29XgWSdU1kMgZmYCUMS&#10;ghuSgi4dgxGMoeH2gkDFHcqXgau9ubMxgT22vZwTgQCwHIVQgO2ppm7MgQGjJVi3gT2cfkLygc2V&#10;iS45gtCOJ+DhgebQx8mwgU3IK7JggN/ABptWgKa4N4SzgJuwhG5ZgLqouVhygPugqkLXgZKYPS5Q&#10;gp2PcN/4gbDcU8j2gQ7SdLG4gKDJJ5q8gGnAIoQvgGK3Hm3wgIat7VgjgM+kcUKvgWuali5hgnSQ&#10;ftu5kjp8j8U6kGZ8ma7Njqh8wZhrjRR9EoINi6l9h2u0imB+HVWEiT1+2D9wiF9/3Sn7h/+Bcdk/&#10;kKWHvcNjjtOGga0yjTSFjpbqi8yE0oCuio2ER2qNiWyD3VStiG6Dkz8Th6qDgSpUh1SD0NdOjyWT&#10;FsGNjXOQn6uAi+mOdZVciqWMtn9SiYiLJ2l3iIiJtlPyh6qIWT7KhwKHHCqhhr+GENWvjfKeXb/P&#10;jGGaxKnMiviXjZPZibyUqn4eiLOSEWiMh8WPjFNWhvuNDz6MhmyKlyrjhkCIIdQ7jQ+pjL5Vi5Kk&#10;4Khnijigl5KciQecqH0QiACY6GfFhyWVSFLbhmmRoD5fhe6N4CsahdWJ/dLwjGu0pL0jivKu7qdI&#10;iZ6plZGhiHekk3xCh3ifumckhp+a5lJ+hfCWBz5ChYeQ8ytHhX2LotHWi/G/nLwsini42qZjiSay&#10;cZDUiASsVnudhw2mXWarhjqgVVI3hY6aKj4uhTKTvCtrhTeNCdDli57Ka7tnih/CmKWwiM27IZAw&#10;h62z6XsUhruswWZGhfSlflH9hUmd/z4dhPKWNCuIhP+ONdAUi27VBbrGiebMGaUhiJLDl4+uh3K7&#10;PnqkhoGy2GXthbyqRFG5hRqhbj38hMiYUiufhNOPLMq7m6R7d7XzmO97jqE2llh7w4x9k/N8JnfG&#10;kbh8tGMWj519Z06jjad+Qjpji+t/aScFipuBGciemiyGDbR/l2qE9p/xlPOEIYtHkriDi3akkKiD&#10;JmIhjrKC5k3wjNuCxjojizCC4idyid6DW8bamOuQqrLQlkOOeZ5qk92Mh4nskbmLA3V+j8CJqGE8&#10;jeKIb01bjB+HSzn2ioWGSifRiTmFesWPl7WbZ7FelTeYHpz6ku6VJoihkMmSh3RyjuWQNWB1jRmN&#10;9Ezpi2qLvjncieeJjygiiK2Ha8RtltCl9bAslGahpJvRkimds4eRkBqaGHORjjGWrF/RjHSTXUyF&#10;is+QBjnBiV6MoChliDiJJ8NdljOwV68rk9KrEprdkZqmI4a7j5ChhXLfjaydDV9Ji+uYmEw5ilCU&#10;GjmxiO6PdCidh9iKrMJzlcC6iq5dk1+0UJockSmuZIYLjyKovXJRjUOjM17ii4Wdm0wAiemX5Tmn&#10;iJSR/ijJh4uL9sGmlXPEha22kw29UJmDkNW2bIV/js6vu3HZjPOpFF6Iiz+iVEvNiaGbYDmciE+U&#10;OCjsh06NCcDulUnOMq0qktrGAZkHkJ++J4UOjpW2bHF4jLmunl48iwampkuSiXCeeDmDiCKWHSkI&#10;hx6N6bpJpUV61qcyoa166pQanjp7IID5mv57iW3Xl+x8JFrClPZ86Uf+kh991jWNj3V/DyRAjSGA&#10;wriZo+mEzaYcoDmDyJMinOODCYACmdCCjGzpluaCRFn5lBGCI0dykVOCIjVujrCCWyTCjFGC6Lc1&#10;oreO1KS6nyOMyZHgm9eLBn7imNuJpGv6lgKIdVlEkz+HZUcEkJCGazVfjfmFkyUzi5uE6rYYobeY&#10;zKN3nkaVyJChmw6THX3ImA6QsGsglTyOl1iqkoKMjUazj92KjzVejVSInSWTiwGGvbVQoL2izaKO&#10;nWue1Y+wmkibLnzsl1OXzmpqlHaUo1gwkcyRmUZ+jzSOizVojL+LdCXjioGIWrSDoB2sfKHMnNGn&#10;lY7xmbKi/3xBlr+etGnek++aj1fHkT+Wb0ZDjq+SSTVkjEiOCiYkihiJw7PMn6y16qEpnGOwHo5Z&#10;mUaqnXu3llWlW2lsk4mgNFd1kNmbA0YXjkWVujVki+eQVCZZicSK87Mmn2S/DKChnBe4Vo3dmPix&#10;7XtElgartWkJkzylh1cpkJSfQ0XvjfuY2DVii56SUiaDiYGL77KKn0DHyaAqm+rAKY10mMe433rl&#10;ldGxtGi3kwSqelbokFujHEW7jcibljVQi22UACakiU2MuqqJryF6ppkMqqZ6pYeCplV6znXlojp7&#10;NWRHnkV71FLCmmZ8oEGklp59kzD9kvF+zyG1j4eAbqlUrdSD+ZhRqUCC+IbQpQmCQ3UooRWB1mON&#10;nUaBoVIomYGBlEFBlcuBpjEAkh6B7iJMjqGCe6hLrLSNYJc4qDiLcYXLpAaJy3Q/oCWIh2LPnGKH&#10;eFGfmKuGiED6lP+FrTERkViE8yLPjdqEYqeEq7aWvJZFp1yT6ITPoz+RaHNnn1WPLWIsm5eNO1E0&#10;l+WLXkDOlD+JizErkKSHxyM+jTGGGabiqumf8JWKpqWcPoQWopOY3XLBnquVxmGqmuCS0FDjlzaQ&#10;AUC1k5eNMDFJkAmKXiOajKWHnKZoqiypA5UJpfmkc4OQofCgK3JGng2cJ2FLmkaYRFCllpSUbECm&#10;kwOQlzFmj4eMuCPmjDOI6qXoqbWxrZScpYKsOYMloXmnE3HgnZaiK2D5mdWdX1BulimYjUCNkpST&#10;rTF0jyGOxiQji9eKA6VqqWy58ZQ2pTezoYLMoS2tpXGQnUmn3GCxmYiiHlA3leOcU0BxkkiWbzF6&#10;jtOQiSRTi46K6qTrqUvBupPVpQ26kYJ7oP+zxXFInRitIWBzmVSmdVAFlayfsEBJkhGY0zFxjpyS&#10;AyR4i1WLoZusuTl6wIuus9h6m3uWrqJ6r2toqZ97DVs/pLl7q0s7n998eDu3mxJ9aizNlkx+nx9y&#10;kbmAIJr7t+mDbotLsneCZHsorVuBsWrlqHuBTlq5o7eBJ0rRnvKBKDt/mjCBRSz0lWWBlCAdkL6C&#10;FppTts2MOoqAsXGKWnpirFeIyGo1p4aHnFotosuGpkp2nhCF0DtgmVSFDS0klIyEaCCxj+WD5pnc&#10;tc2U+YnZsI+SSXmrq4eP7WmapqqN11nBofSMCEo5nT2KUTtZmIWIpC1ak8iHBiEvjy6FhJmAtPqd&#10;hYllr8+aB3k4qtCW2WkxpfaT81l4oTSRMkoWnISOljthl9GL+i2PkyGJZiGWjpaG75kptFmlx4kO&#10;rzihfXjiqj2dfWjqpWOZwVlCoJ+WJUn8m+SSkTtqlzuPCC28kpmLgyHsjhqIKJjws8CtxIjarqmo&#10;qHiyqbOj1mi+pN2fQFkmoB+aw0nzm2SWQzt8lr2RxS3nkimNWSIwjbaJLJiYs3S1LIierlOvMnh7&#10;qVmpmGiIpH2kN1j2n76e5UnRmxOZjztvlm2ULy34kdaO5yJmjWiKAJgzs1G8A4hVrii1QXhGqSqu&#10;62hepEuox1jQn4qipEmymtucdTtUljCWPy34kZiQMCKQjSuKpo26w4t7FX8evT96vnBftx16tWGL&#10;sSR7BlLGqz97nkQ4pVd8ZzZBn259VCkEmXp+ex14k7N/2I2Vwh6DIX8Uu9SCAXA1tc6BSGFEr/iA&#10;6lJ5qi6AzEQBpFeA1jY1nnWA+ilOmHqBSB41kqOBu41UwPOLVH6dusCJeW+ytL6H9GDQrvOG2lIh&#10;qTGF+EPUo2KFNTY9nYSEhCmdl4yD7h7akbiDdo0qv+mTeX5DucyQ5G9Cs9mOpWB0rgGMqlHtqESK&#10;+0PHonmJYzZenKGH1SnwlraGWx9kkPKFAI0RvwibX34UuPmYDG8VswuVCGBLrTaSTlHcp26PuUPR&#10;oa2NSjaIm9yK4Co8lgCIhR/XkE+GVozwvl6i6H34uFSe1m79smebEGA+rJKXj1HapsmUMUPhoQSQ&#10;4Daumz2NnSp7lW2KbiA1j8qHfIzPvdmqB33jt9KlMm7xseOgrWA3rA+calHapkuYRkPuoIWUIzbO&#10;msCQCCqwlPmMECCAj1+Ib4y2vWSwt33dt12rG272sXGl3GBBq52g21HlpeCb8UP+oCeXCzbrmmGS&#10;IirclJ2NbiC7jwuJMYxqvTy2pX20tyWwPm7esS+qV2Avq1OkrlHWpY6fEUP1n9SZdDbhmhST4Srn&#10;lFaOjSDpjsqJyoByzgh8CnMCxu57YGV0v+x7JFfpuPd7W0qJsfp74D11quh8lzEQo8Z9bCV+nIx+&#10;cRuslYl/lIDfzGuDYXNXxWyCEGWavoeBQVfpt6+A3Ep6sMyAvD10qcqAwDEwoq6A2SXqm26BFBx8&#10;lGOBZoEJyyOK8HNCxDOJA2VsvVKHelfCtoaGZ0pjr62Fjj18qLaE0jFhoaGEJCZWmmiDjB0wk2eD&#10;DoEsygiScnM/wx6P4GVSvESNsFextW6Lx0pwrp2KLD2kp6+IpzGqoKWHLSbFmX6Fxx3HkpOEhYFN&#10;yRqZp3NXwjCWaGVwu1OTglfPtH+Q6UqfraiOdj3kpseMLDH9n8qJ6CcrmLeHvR5EkeSFyoFbyGKg&#10;bHN1wXKcfmWbupCY5lgIs7uVmErZrOaSbj4npgaPVjJInxiMUyeCmBaJcR6qkVaG34Fdx9WmtHON&#10;wN+iFGXFufed0Fg5syGZ0ksOrFKV+D5fpXaSKTKEnouOayfHl5aK4h77kOSHwYFMx3OsanOawHOn&#10;GGXnuYSiMFhlsqydj0s4q+KZDz6IpRCUnTKvniaQNif7lzSMFB88kIuIdYEgxzqxd3OSwCurfmX8&#10;uTWmAFiGslqgzEtYq5CbtD6kpL+WqjLGndmRtSgcluqNEB9ukEWJAfF9e6B5SNj6e/F53sCCfEt6&#10;dagVfLd7Fo+mfTx7xnctfd18h17BfqJ9YEZPf7F+Zy4egU1/1O8VeT6FuNbEecuE3b5pel+EJ6Yc&#10;ewCDlo3fe7uDJ3WvfJSCzl2hfZKCikW5ftuCaC5VgKyCg+y/d0iSHNSZd/+P8rxjeL6N76RNeYuM&#10;OYxSenGKqXRxe3eJMFzAfKWHw0VKfh+GZC6FgB6FFuqSdb2ectKSdpSbA7qSd2uX1aKseFmU4Yr7&#10;eWWSMHNmeo+PjlwMe+KM7ET2fYKKQy6uf6SHfOibdI6quNDFdXmmDLj1dmihr6FNd2mdmYnLeI6Z&#10;qXJ+ediV2Ftze0eR90SvfQSN9C7Qfz6JrObfc6u25883dKCxCbeOdZ6rfaAUdrSmO4jOd+uhHnGx&#10;eUecBFrves6W2kR0fKCRcS7sfumLoOVrcv3DAM3uc/e77bZjdP+1MJ8KdiSuvIf1d2yoaXEMeNii&#10;CFqCem2bfURDfE+UpC8DfqWNUeQ1cn7O88zgc3nGqbVsdIi+vp4rdbe3E4c3dwyvfnB9eIan0Fol&#10;eiaf2EQXfBKXgy8Vfm+OwOMzcinap8wFcyLRLLSfdDTIGp1tdWq/NYaRdse2S2/2eEmtNFnAefKj&#10;zkPje+WaBy8jfkSP8OAchKN3q8ljhB14ZbKhg6F5GJvigz952YUigvx6r25dgtp7nFe5gtx8pUEb&#10;gyZ94ir/g/F/i938gmGDlMemggOC6bDxgbmCWJoqgY2B7oN/gYKBsmz7gZeBlVbFgdCBkECugk2B&#10;sitIg0OCGtvegIqPVcWSgFiNbK8MgDCLrJiIgCiKNIIggEOI5mvggIKHslXwgOeGjUBIgY+FfiuI&#10;gqqEi9ntfxmbCcOnfwmX861MfvaVG5cBfwKSeYDlfz6QFWrvf5uNxFVRgCGLd0AGgO2JKSu/giiG&#10;zdg4ffumrMINff2idKvZfgGegJW/fhyayn/WfmaXNmolfuGTwVTSf3+QRD/UgGeMqSvtgbqI2da4&#10;fSayLcC9fTCs3qqmfUCn0JSxfW+i/377fcaeTWl7fkyZmlRsfv+U4z+uf/yP8CwSgWCKq9V0fIW9&#10;ir+tfJK3IKmsfKuw+JPPfOarB35DfU2lL2j1fd2fRFQcfpuZPj+Sf6eS7CwxgReMPNRifBPIr77S&#10;fB7BJ6jhfD256ZMSfICy032ifPKryGh6fY+ko1PUflSdRz93f2eVkSxJgN6NjdN5e8rThb4fe9DK&#10;4Kg4e/TCk5JxfD26WH0ZfLSyCWgRfVepkVODfiKg3D9NfzqX0yxcgLCOo89KjbV2eLpCjFV3P6Uq&#10;iwV3+5APidh4y3ryiNB5vWXTh+d6zVDqhyR7/TwVhqF9aCf/hpF/QM1qi6aBm7i+imiBIKO6iUeA&#10;wY6fiFCAhHmUh3yAc2SmhsSAg1AJhi2Arzu0hc6BCyhchdWBscuhid+MzLcFiMyLI6Imh8aJoI0w&#10;hvKIYnhUhkSHTmOohbWGVk9ghUaFcDt3hQ2EpiithTCEAcn7iH2X5LVZh4uVJaCUhqGSnYvYhdqQ&#10;R3dDhUaOK2LYhM+MIk7VhHyKHztDhGOIISjyhKOGIciDh3Gi2rPzhpGfE59Nhbubgoq6hQKYKHZV&#10;hHWU7GIphBaRzE5qg9eOpDshg9eLZykshC2IC8c2hqqtqrLThdGo455FhQWkSonRhFuf5HWXg9mb&#10;mGGZg4CXS04Xg1KS9zsKg2WOcylcg8yJvMYdhhO4TbHthTyygZ1xhHes4okQg9enbHT6g2GiCWEn&#10;gxCck03WguiXADr6gwqRMimCg36LLsUuharCsrEyhM+73JzIhA+1OIhyg3WusHRygweoK2C+gsOh&#10;ik2bgp6atTrpgsWTnCmgg0CMZMRdhWrMxLCYhInE4Jw6g8u9O4ftgzS1n3QAgsmt7WBmgoimEE1X&#10;gmqd+zrKgpaVqim4gxCNYr7slvB1mauNlLR2YZgZkpN3IoSXkJx3/XEPjsh5AV2IjRJ6KkpIi357&#10;djc5iiB9ASUpiSV+9b16lPOAF6ptktN/uZb6kOR/dINujyF/WG/sjYJ/alyMi/l/n0mMiox/8jb1&#10;iUmAeSWaiFeBSLvok2aKiqjikWqJIJWRj5OH0YIvjeqGyW7cjGeF5lu3iv2FIkkAia6EcjbPiIaD&#10;4iX9h6SDebqWkgOVF6d/kDCSo5RCjnGQV4EOjMuOQm32i2KMZlsQihKKnkimiN+I3zbDh9WHKCZR&#10;hwyFeblmkPyfb6ZejzucAJM2jYqYwYAdi/mVtW00ipKSyVqEiVWP9khSiDGNHTazhz6KOCaWho2H&#10;Q7hQkEGpkKVujoelNJJZjN+g/39Zi1mc9myTifmZBloOiL2VFkgSh6eRHzaqhsWNBybQhiSI1bdi&#10;j7azeKSvjfyuKpGpjFmo/n63ituj9mwNiYOe/lmviE2Z9kfhhzmU1DamhmSPiSb+hdCKK7aVj1a9&#10;F6QTjZi20JEai/iwsn4xin2qqmuZiSukollUh/+egUevhuyYNDaehhqRuScihY6LSLXdjyDGU6OO&#10;jVu/EpChi7u4Bn29ikGw/2s1iO+p4FkHh8Oimkd0hrWbKDaGheeTkic/hVqMMK8hoFl1HJ1anUF1&#10;2Yt3mk12lXl+l4V3dGd8lN94glWDklJ5uUPlj+F7FjKWjZl8siKEi6F+qq4annR+8pyYm3F+ooqm&#10;mK1+b3iVlhl+aWaQk6V+lVS1kUB+50NPjvB/WDJ0jLp//SMJisGA4qzknPaIzZtbmhqHg4mEl2iG&#10;XXeTlO2Fd2W3ko+Ev1QQkESEJELqjg2DnTJri+uDNyN9if6C9qu/m8qSmZommQ+QYYhllmyOW3ah&#10;k/KMd2T/kaGK1lOSj2aJRUKsjUGHvjJ1izSGRCPgiVmE2arimrKcaplFmBGZRYeNlYKWSnXkkxST&#10;eWRukL+QzlM0jpuOQUKLjImLsTKLipSJGyQxiNCGhaoKmful3ZiSl1+h04bilNad73VIkmyaOGPu&#10;kCaWmlLZjgCTAEJci/iPYjKPihOLriR1iF+H+6lNmXivBpf6ltyqG4ZWlFilUnTGkfSgrWOBj7Oc&#10;F1KNjY+XdUI5i4aSwDKWiayN9SSriAWJN6ilmSG31Jd8loGyA4Xik/+sWnRXkZymyGMej1+hNlJA&#10;jUKbkEISizeVyDKXiV6P7CTVh72KPagKmPXALJcMlk65doV6k8my9XPzkWWse2LHjyWl61H9jQaf&#10;OkHfiv2YajKGiSeRkiT3h4WLEqABqfd09Y+2pgZ1nH9Lojt2S27Jnpt3KF5Amxl4Ok3Ll6Z5eD3G&#10;lEh62i42kQJ8eSAYjfp+YZ9jqCl+I49KpEl91X7FoKp9q24gnTp9t12NmeR9900xlpR+Xj1ek1B+&#10;4i45kBN/mCCxjQaAgZ5/psOHYo5WowOGLX3kn3CFIm1ZnBWEXFzpmNGDxEy7lZaDSz0ikmSC5S5Q&#10;jzeCoCE2jDOCep2spZqQlo1uofuOhH0GnneMpGymmxmK8lxml+CJfExplLGIGj0HkY6GwS50jnOF&#10;eCGni4GEQpz3pLCZn4y6oSOWtHxgnaqT+WwXmk6RcVwAlw+O/0wvk+2MsTz+kNaKYS6cjc2IEyIF&#10;iu2F1Jxuo+GifoxAoGGeunvnnPKbH2upmZ6Xr1uulmSUWEwCk0CRCTz9kDuNvi7BjUSKbCJRinOH&#10;MZvoo1uq54vdn9ymSXuEnG+h2GtGmRydjVtcleiZU0vNksuVEjzrj8SQxy7UjNeMeSKPihKIVptq&#10;owmy3ouAn4itbXsunByoL2rzmMijDFsQlZWd60uRkn2YvDzQj3GTeS7ejISOOiLAicWJSJruouO6&#10;SYsmn1u0Cnrbm+6uC2qimJioGFrIlWCiFEtakkOb9zynjzSVyS7WjEePryLmiYmKCpG2s9F0/YLJ&#10;rwN1hXO/qlx2JWSgpdl2/VWBoWt4EEaFnQF5TzgPmKF6siozlEZ8TR3xkB9+HJGAshF9h4KxrVN9&#10;MnOBqNJ9D2Q5pHt9KFULoDN9eUYim+Z98DfYl5l+gypbk0R/Qh6djxiAJpDxsLaGMYIKrBWFCHLl&#10;p5qEEWOwo1KDZ1SenxiC7EXdmtyCkDfGlp+CRiqUklaCGh8zjjSCCJBpr5CO0YFqqwmM2nJJppyL&#10;HGM5okyJkFRQnh2IQkW5meuHCjfRlbqF3CrUkYOEvx+xjXSDuY/8rqCXOID5qiuUdnHhpceR6mLh&#10;oXqPlVQanUeNXUWmmSCLRjfmlPiJMCsRkNKHJCAajNWFNI+breyfTICoqYGbw3GRpSKYbGKaoNiV&#10;R1PonKOSO0WWmHaPNTf4lFqMOitDkEOJRSBwjFOGe49drUenD4B4qOWivHFhpI6enWJqoEmaplPJ&#10;nBqWwUWPl++S1zgRk9iO8Ctzj8+LHiC1i+qHjI8KrPOuMIBJqI+pEHErpDSkN2Itn+ifflOSm7aa&#10;ykVll5eWETgEk4CRUSuHj3aMrSDri5iIbY6vrM60sYAIqGau3HDwpAqpWGHzn7qj6VNdm4GebEU9&#10;l1yY4jfnkz2TVSuIjzKN9iEVi1iJH4RFved1JXabuDl1iGjZsqx2FVsLrTp25k1Jp8539z+7oll5&#10;NzLJnOF6mCaSl1x8KhwPkgt93YR3vCV9EnbVtop8rmjlsR98jFrpq9J8sU0Tpod9ET+SoSp9ljLE&#10;m8F+NCbhlkF++BzOkPB/1IQ/usmFLnZ/tUSECGiRr9uDIVqiqpmCjkzipVqCLj+CoAyB7DLemrCB&#10;uyc6lT6BpR1zj/yBo4QDuZmNP3YqtCqLWmg6rsuJuFpqqYCITkzKpEyHJT+NnwiGEzMQmbmFDSeV&#10;lFqEGR3+jy6DP4PcuJqVCXX9szuSZmgRreSQA1pJqJyN3UzFo2OL2D+hniyJ9TNEmOmIGCfok5yG&#10;TB5xjoWEpoO5t9qca3XksoaZD2f4rTSV8Vo0p+6TCky/orOQQj+znXuNhTNvmEKK1ygskwOIPB7P&#10;jfqF24Oct0ejV3XVsfqfRGfnrKybclohp2eX0Uyzoi+UST+7nPaQwDOSl7+NQChkkoqJ5B8ajYuG&#10;24OMtsqpxXXTsYOk/WfjrDqggloapvecL0yuocOX5z+8nJSToTOtl1yPWSiTkiqLSB9WjTSHrYNU&#10;tqCvZXW8sVap8WfDrAek41nxpraf9EyOoXWa/j+tnEGWAzOjlwuRFSiekd+Max+EjPCIUXdnyDN1&#10;u2rMwb915V40u1J2VFGqtOV3GEVFrmV4Hzkpp8l5VC3AoR16pCMumlZ8HRpbk9J9oHf7xm99BGta&#10;wAx8fl6RubZ8VFHWs2V8fkVXrQF85DlApnl9bS3xn9l+CiOlmRt+xBsrkqN/h3gaxQiEj2tgvquD&#10;XF6UuFOCeVHesgqB9kVqq7OBqDlqpTyBdi46nqyBUiQemACBRBvfkZ+BRHgpw8eMDWtgvXKKKV6P&#10;tx6ImFHtsM+HR0WRqoWGPDmppByFRy6UnZ2EXiSWlwqDiRx2kMWCznhFwrSTM2t6vGiQnl6sthqO&#10;WVINr82MWkXEqYGKgDnsoymIyy7snLmHHyUAljyFixzykBCEJHhiwd2Z22ueu5uWnF7PtVGTrFIy&#10;rweQ/0XwqLuOdDonomWL+S82nAKJkSVXlZeHSh1Zj32FSHh5wTmf+WvAuv+cFV7vtLeYhlJPrm+V&#10;M0YRqCeR+zpSodKOzi9wm3OLsCWdlROIxR2qjwiGOniDwMeld2vXupKg+F8FtEyc2FJjrgGY7EYj&#10;p7qVFDpnoWuRRC+SmwqNgSXPlK6KAR3qjqyG/Xh4wIWqQGvdulKlOF8OtAqgmVJprbucJkYpp2+X&#10;ujpxoRyTVC+cmrqPBSXplGCLBB4cjmSHluPrdzxylszcd/Jz7LXTeKh1MJ7MeW12boe5ek53sHCY&#10;e1B4/FmQfHZ6XEKFfeh73Svyf919qeGcdH1/EcrRdX9+6rPudnh+250Fd3p+5IYaeJh/BW82edh/&#10;OViBez9/fUH7fPN/3CwufyaAZ99HcjSLXMi7c2yJ5LIMdJuIi5tYdc+HcYStdx2Gdm4SeJKFjVez&#10;ei+ErUGafByD1ixjfoSDCN0dcGGXhsa+ccaUzbBKcxOSTpnQdG6P/oNqdemN5W0ad4eL2VcPeVCJ&#10;ykFSe2mHsSyQffqFe9swbvmjjsT7cHqfo66zceeb/Jh2c1mYkYJIdPGVQWw9drSSClaAeJ+Ow0EU&#10;etmLXCy2fYaHttmAbeqvZMN2b3qqW61PcPulk5c7coehAoFIdDWcjWt0dg2YFVYBeBOTj0DcemeO&#10;zizVfSaJtdgWbRi7C8I0brG06awmcECvApYuceCpSoBpc6OjpmrLdY6d8FWVd6aYFECvegyR8yzu&#10;fNmLcNbnbH7GY8Esbhu/Nasub7O4OpVJcWCxWn+jczOqf2oxdTCjiFUyd1WcTUCCecaUwy0CfJuM&#10;59XnbBXRPsBUbbHJGapfb0/BH5SDcQS5Hn7zcuGw/mmidOior1TEdxigGUBIeZKXMy0SfGuOHdNs&#10;f/NxWb4Lf+dyxaidf9l0FpMrf951ZH2vgAB2wWgqgEN4MFLSgKp5uT2IgVl7aijzgn99cNGBfVN9&#10;K7xofYZ9PKcIfbR9TpGYffN9dnw3flJ9v2brftJ+JFHtf3h+nj0kgGJ/OylCgb2ADs9tezOIzrpz&#10;e5aHqaVIe+6GkpAUfFiFrHrufOOE5mXkfZOEOFEsfmuDljzNf4qDBymHgRKCjc17eYSUUbidegyS&#10;CKOlen2P4o6sewON2XnJe7WMA2UEfIqKO1CZfYqIdjyUftOGsCnCgIGE3MvEeDOfr7cNeNKcUqI/&#10;eV+ZGY15efiWBnjLer+TB2REe7eQIVAgfNWNMTxnfj2KKCnzgAeG9MpEdzOq27XCd+CmeKESeH6i&#10;L4xueS+eCHfxegiZ8mOeexCV2U+6fEeRtzxBfcaNYyobf6KI0ckCdm210rS0dyKwaKAcd82rE4uP&#10;eJCl1Hc3eXygoWMTepObWU9me9eV8jwjfWiQUCo8f1GKa8f0ddzAf7PadpS6Dp9Ud0qzsIrVeBet&#10;WXaVeRGm/2KUejigiU8Xe4eZ2jwGfSCS5ipWfxCLxccNdXrKvrMndjPDTJ6sdu+774o0d8W0gnYJ&#10;eMes9mIkefalQE7Be02dTzvbfO2VHCpqft6M4sNOiPBwW6+OiBVx0Ju4hzxzIIfXhnp0dHPuhdd1&#10;5l//hVN3dExPhPJ5ITi9hNJ6/yYVhRx9NMG2hnd7Za4whdV7oZpZhTZ714ZwhK58IHKUhEZ8kF7W&#10;g/p9IEt1g9B9yjhlg99+oSZ3hEx/s7/+hGaGd6yOg/WFjpjig3SEq4UYgxCD7nFqgtODWl3ugrmC&#10;5ErogsGCgjg9gwGCOybMg5eCEr5Lgs+RX6rigoOPbJdeghiNjIPegcSLw3BzgaiKKF0zga6IpEpn&#10;gdqHKTgQgkKFtCcVgvyEQLzMgZKcHKmGgVmZLpYogQeWToLRgMOThW+cgLOQ0FyWgNiOOUoJgR+L&#10;oTf2gaWI+CdRgnuGNrt9gKKmoqh0gHGiwZUwgC6e44H0gACbFW7of/6XWVwTgC2Tmkm8gIyP4Dfi&#10;gSmL/SeDghCH8rpif+qw7KeZf7ysFJRof4WnOYE6f2aiZG5Nf3Wdmlukf7CYvkl/gBmT0jfVgMaO&#10;tCergbqJbrlxf2e64abpfzm1DZPFfwqvOoCffvWpXW3Ffw+je1s3f1idhUlBf8iXaTfFgHyREyfL&#10;gXaKrbidfxbEY6ZVfuS9kpM5fru2zYAWfqyv621Rfsuo7Vrffxihzkj/f42ahzengEaTECfkgUGL&#10;srOwke5vtaGDkENxJY87jqFybXzijRpzwWp+i7J1P1gaimV240YHiTl4qTQliEN6piNgh6h897KN&#10;j4N6HKCRjgx6bI4wjKh6sHu7i157DmlWijF7mlcWiRl8S0VGiB19GzPih05+HCPVhsp/WbEGja+E&#10;Zp8NjGODs4zSixuC/nqKieuCdGhTiOCCDVZMh/CBx0TBhxuBlTPChnCBhiQ7hgeBma+ijB+OwJ2m&#10;ivqNEYuQicSLaXmFiJ2J3GeFh7KIfVW5huOHNUR0hjKF+jO/hauEzCSShWKDp65kiu2Y3ZyLiduW&#10;QoqViLeTr3ilh6WRMGbYhsGOx1U8hgyMe0QqhXKKLTO1hQeH2iTahNmFfq1Gig6iuZukiQGfO4nF&#10;h+ubunfshuqYRmZChhGU4lTThWGRf0PyhNqOHjOxhISKoyUVhGeHHKxUiWWsT5rtiFmn6okgh0uj&#10;e3dThlefEGXChYqarlR6hOSWPUPGhGORvTOwhByNHyVFhAyIfKuEiO61ippZh+CwN4iZhtiq33bT&#10;hemlf2VRhSagGFQfhIyankOUhA+VAzOqg82PRiVrg8SJoqrMiKm+S5nZh5W4CYgjho+xz3ZghaSr&#10;fGTuhOKlDlPVhEmegkNeg9GX1jOVg5ORFCWIg4yKkaSPmxVvU5PhmJpwtIMUljBx9nIzk+FzTWFG&#10;ka1001Bfj412gz/djYl4Vi+xi616YyDaiht8uKPRmMV5DZNFlnh5aIJWlEh5vnFPkjR6M2BYkDd6&#10;10+Pjkh7pD9HjG58jy+Riq99riFjiSx/AaKjlwWCwJITlOGCKYFCksmBmXBbkM+BMl+Lju+A9U7z&#10;jSGA1z7oi2iAzi+OiciA6SHaiFyBJKFulamMXpDdk6WK5YAvkZiJfG+Bj6SIIV7ojdeG/U6GjCKF&#10;7T62ioOE6S+giP+D+CI+h6uDFaB7lG2V+Y/6koCTnn9jkIeRSm7WjqGPBl5vjNeM3047iz6K2D6i&#10;ibuI0y++iFOGzyKShxiEz5+Yk5efK49NkbCb+X7Fj76YxG5FjeCVn133jCeSjU3sipGPfz57iR2M&#10;di/Hh8iJXyLXhp+GUZ7VkvmoCY68kRKj/35Bjyif723IjVOb5F2Pi6SX402mihOT2D5fiKKPwy/S&#10;h1qLoiMOhj6HmJ4rko+wfo5EkKSrmH3Tjr6msW1ejO2hw10wi0Kc0U1aibuX0D46iEuStS/XhweN&#10;kyM6hfKIp52Pkla4ao3ZkGWyqX1ujn+s9Wz7jK6nLFzbiwGhSU0aiXibTj4MiAmVPS/KhsmPMSNc&#10;hbaJg5YHpHJvL4a9oSlwendXnfJxsmffmtNzCFhfl8Z0kkjylMV2STn9kdd4IiuDjwJ6Mx6LjGp8&#10;e5WpokB4QYZ3nx14nnbmnBl4/2dAmTF5hlevlld6P0hYk4B7IjmWkLZ8IiuJjfZ9Uh8ni2h+q5TJ&#10;oJyBXIWOnZuA2HYWmqeAY2aJl9OAG1cZlRGAAEfukleABTlhj6mAHyumjQOAXR+viomAtZPin0iK&#10;Z4SinGSJDnVDmXuHy2XrlqqGoFaok/mFqkerkVOEyzlRjruD9yvRjC6DOSAhicyCjJManjmTP4Ps&#10;m2WRGHSlmImPAGVplbuNBVZVkwuLHEd+kHmJVTlSjfSHkSv/i32F1iCAiS+ELJKBnU+b5INxmoiY&#10;7nQyl7aV/2UDlPOTI1YLkkuQWkdgj7uNmTlbjU2K5SwpiuuIMCDOiK6FlZH1nLOkCoMUme+gR3PX&#10;lyCci2SllF+Y2lW9kcCVNkcvjzmRjTlQjMyN4ixCineKPCENiEeGxZF1nFCrsYK8mYqnJXODlr+i&#10;p2RSk/6eKVVxkWGZp0byjuCVHDk3jHGQhCxPih6L+iE+h/aHwJD7nCCyvoJomVWtcHMxlomoPWP/&#10;k8ei+1UokSOdoUa8jp6YNTkSjCuSwixLidqNayFlh7aIi4g9rg9vI3o+qfRwVGwrpehxgl4Koety&#10;2U/rnfZ0Z0HumgF2IjR+lhZ3/ietkjF6DRyAjoN8QYg7q/d3lHpKp/l37WwFpBd4WV2zoEt48k9+&#10;nIN5v0GRmLN6tTRLlOV7xifbkRJ9BB0ujW9+XIesqmWAIHmupoB/qGt9oqd/Sl0+nup/IU8jmzZ/&#10;JkFbl4B/TDREk8l/higakA1/4R3FjICAT4cQqRSInXkKpUmHXGrsoXiGO1zcnbmFOk7mmhaEcEFF&#10;lnCDvjRZks6DGShgjyuCix5Fi7eCD4aPqAKQ2niVpEeO1mqHoIKM7lyMnMaLKU69mSWJfEE8lZCH&#10;8TR2kf2Gayijjm+E9R6uixCDmYYkpzKYvHhCo4KV+2o6n8STT1xFnA+QwU6NmG2OR0E2lNeL1DSQ&#10;kVWJcSjajdiHGh8FioeE7IXcpnmgRHgRotScw2oInx+ZWFwUm3CWAk5ul9iStkEwlESPZzSvkMqM&#10;ISkOjV6I9R9KihqGCYWJphanH3fponWi4mnVnr6eylvXmwWauE43l2iWpUEFk+KSjzSjkGmOeSkl&#10;jP+KhR+BicSG84U0pemtUHevokeobGmYno+jtluWmtKe+U38ly2aJkDbk5+VSTSJkB6QcikpjLWL&#10;zh+siYGHr3s2t/FvHm5rsv1wNGGXrhFxWVTAqShyskf2pDh0RDtgnzp2BC9rmjl34yQ2lTB57xq3&#10;kGJ8C3uPted2+G7IsQl3SWG/rD13v1Szp314a0fPorR5TTtCndd6Vi9wmO97eCSNk/h8wBt3jzx+&#10;FHtTtFp+/W59r4t+jGGDqsF+Q1SFpgx+OUe0oVV+XjtEnI9+pC+Xl75+/CTtkt9/chwcjj5/9HsC&#10;swGG824jrkeFxWE3qYOExFRgpMmD60etoCKDSztem22Cxi/TlrGCTiVPke2B7hyojWmBoHrKsd+O&#10;nG3wrTeMt2ENqH6K+VREo8eJaEewnyGH9Dt5mn6GozANldKFWyWmkSSEKR0bjLiDFnqgsQOV1W3W&#10;rGqTP2Dwp7qQzlQoowiOg0eonmGMUTuNmb6KLTA9lSGIGyXtkISGIB16jCiEWHqBsFqckm3Iq82Z&#10;T2DcpyOWM1QPonWTNkeVndGQSjuUmS+NYTBklJWKhCYokAWHzh3Fi7WFZHpwr86ixm3Hq02e22DS&#10;pqybIlP9of+XfUeHnV+T2juMmMaQOjB+lCyMmyZZj6CJNh4Bi1qGP3pCr52oJm26qyOjomCvpn2f&#10;ZVPLob6bLEdinQyW3zt+mGySkDB3k9OOUyZnj06KXB4vixOG726awiRvYGLkvGFwTlc6tpFxaEui&#10;sK1ywUAtqqt0UzUCpIl2ESqOnld35yD5mBB54hkakhx7129KwCp2oGOOunN23FextLV3WUvlru54&#10;FkBTqQp5CDUsowN6HirRnOh7SCF6lrl8jxnqkON90W9ivpp+IGOeuOJ9q1fMsx19cUwHrV19gUCB&#10;p4t9wTVsoZt+ISsrm5l+kCH9lYl/Fhqej9d/n29evS+FjWOZt36EaFfRsbyDgEwrq/qCyUC4pjqC&#10;UDW6oF+B8SuQmnaBnyJ7lIWBZRs0jvWBOm9wu/SMnmOvtlKKy1fqsJyJM0xKqt2H0kDvpSKGkTYA&#10;n1yFdivsmYWEZyLok6+DchuxjjyCn2+NuvyTK2PTtW+QtFgGr8OOeExhqguMbkESpFCKgTY3no2I&#10;piw2mMWG4CNAkwKFPBwXjaSD0G+ouj6ZJ2P1tMSWFVgdryKTQkxwqW2QmUEko7SOBjZanfKLfSxu&#10;mC6JBiOGknmGwRxpjSuEzm+8ubqefGQRtE+a3FgsrrWXhEx1qP6US0Eno0WRGzZinYaN9SyLl7+K&#10;3CO4kg+IBBypjMuFnW/BuW2jGGQdtBCe/lgrrnmbM0xqqL2Xe0EdovqTvTZgnTSQAyyOl2qMYiPO&#10;kb2JDRzbjIGGQNZMctNr7MDSc+ht/KtIdPZv6pWqdhNxwn/vd1BzlmogeLN1cFR3ejx3XD7WfBR5&#10;YinifmZ7qNQob6t4Yb7scR5476mIcnt5hZQHc956KH5wdWB63GjYdwp7n1N6eNx8cz5YewB9Xyok&#10;fZh+c9HdbQGEjLzkbriDyqfAcFeDHZJzcfWCn30Zc7CCOmfHdZaB5VK6d6iBmD4Ceg2BVypefOOB&#10;IM+3atyQg7rubMuOiKYEbpGMvJD6cF6LD3vjck2JkGbbdGSIHVIhdqmGqT3CeUKFLiqQfEiDn83S&#10;aTGcRbkya0WZJ6RvbTKWO4+gbxuTe3rJcS6Qy2YDc3GONFGYdd2LkD2LeJ6I0iq6e8aF5MwqZ+2n&#10;wbezahajlaMNbByfk45hbiWbtnnEcFKX62U9cq6UHVEbdT2QQz1XeBuMOSrce1qH7crIZvGy+LZ2&#10;aSetyaHlaz+ouI1SbV+jvnjgb6aez2SRchqZzlCxdL6UrD0rd7OPUir3ewOJsMmfZje9xLVyaHK3&#10;oaDuapaxkIxsbMarfngXbyGlZmPwcaufMlBJdF+Ywjz/d2OSEisNer6LLsihZbXH6LSeZ/LA7aAg&#10;ah259YukbFiy13dkbr6rj2NfcVWkGE/YdBicZDzDdyiUcSseeoiMa8bLe1JrCbLFe7ZtHp6vfA5v&#10;CIqKfHNw5XZRfPdyy2ILfZ50wk3+fmt20DoOf4N5BCcEgQl7fsUBeEx2zLFDeQF3iJ07eZx4Mokb&#10;ekJ453T6ewl5umDqe/Z6qE0wfQt7rDm5fmt80idYgDJ+KcLwddGCSK9Ydr6B0puOd46BXIemeGiB&#10;B3O/eWOAz1/teomArUx4e9qAmjlrfXaAnSeif3WAtcD8c9iNl62GdPKMBpnxdeGKh4ZNdt2JGHKm&#10;eAeH0l8ZeVqGnkvvetqFbjk5fKmEQifhftSDEL9FckmYsav6c4CWGZiOdJKTj4UcdaaRHHGxduyO&#10;tl5feGiMaUt8eg2KFjkSfACHsigVfk2FM73JcRWjiaqxcl+f95dkc4icaIQRdLuY6XDVdheVdV29&#10;d6iR/ksYeWuOgzjwe3uK4yhAfd2HGryLcCSuG6mncXupk5ZwcralA4Myc/6gdXAZdXOb7V0wdxeX&#10;VErGeOySojjUexGNxChjfYOIvbuBb3G4SqjQcNGyz5WpchitRYJ4c2+nrG92dPaiC1ysdq6cUkp0&#10;eJGWaDi4esGQTCh+fTyKHrqdbvbB6KggcFm7hZUDcam1D4HYcwuucW7odJynsVw7dl+gzEoceE6Z&#10;tziMeoeSdCiUfQSLQbehg+hqWqUUg5VsbZJ1gzZuTX/HguNwJ20IgqxyGlpCgpV0KEfGgqF2UzV6&#10;gvJ4rSRGg6R7UbYhgQ91SqPDgQV2KZElgOV28n5zgNR3xGvFgN54t1kugQd5yUb7gVN69jUtgd98&#10;TyStgsF93rRkfqmALaIlfth/9I+2fuN/sH0tfvp/fmqwfzR/cFhYf5Z/gEZ3gB5/pDULgOR/6SUG&#10;gfuASbKpfNGK4KCEfSWJpo5EfUqIa3wAfXuHNGm/feCGJlejfmqFLkX/fx2EPzTmgBKDXyVSgVKC&#10;hLEle1mVWJ8re8WTL40UfAmQ/Hr7fFCOz2jyfMmMrlcLfXmKqkWkfk6IpTTRf2WGmyWSgMSEha/T&#10;ejefjp4XerOcfoweewqZVnofe2yWLGg+e/mTC1aLfLmP6kVZfaqMzDTAftyJlSXGgFCGS665eVap&#10;e506edqlgYtZekGhZnlqeredPmeke1qZGFYbfCuU5EUdfSqQoTSzfnCMQCXwf/KH0K3LeLCzBJyJ&#10;eTquHoq5eaypFXjUei+j72cheuGewFWve8SZgETefM+UGjSkfh2OkiYRf6iJFqz9eEK8BJv2eM22&#10;NIoxeUewRHhSedOqJ2aveo2j7FVYe3idlESbfIyXGzSIfeGQhiYrf22KIqjBjMZp05epi7Br3YZ+&#10;ipJtr3VEiX9vhGP6iIRxgFKuh6RzokG/huV15TEWhl54XyGwhix7Iqemift0FJa5iSh1CIV4iEx1&#10;23Qmh3t2vmLfhsB3ylG8hh54/kEQhZl6UDDihUd71iIphTx9k6Yah9R+OZU4hzJ+MoQihnh+FnMA&#10;hcV+DmHphTN+K1D/hMJ+akCbhG9+wTDOhEx/QCKThGp/4KSlhgaIaZPNhY+Hb4LohOKGY3INhDmF&#10;WmErg9GEfVB+g4mDv0Bkg2SDFjDcg3CCgiLtg7iB+qNfhJySTJK2hD2Qc4H2g6eOgnE1gxaMjmCK&#10;grqKrlAJgpWI8kAcgo+HPjDTgr2FjiM3gyOD3aJAg4ub4JHXgzSZMIEwgrKWWnCDgjmTel/7ge2Q&#10;p0+tgdON2T/qgemLHTDSgjCIUyN1gqmFhaFOgrmlIpEogmehloCTgfKd3W/xgYqaDl9/gVGWR09X&#10;gUWSdz/CgWeOqDDUgcCKySOmgkaG7qB/giSt9JCbgdOpiYASgWek8m92gQmgN18UgNybdk7+gOCW&#10;rj+SgQqR1DDRgWuM5yPNgfmIG5/Igcm2M5AhgXWw6n+ggQ+rf28GgLel3l63gI2gJE68gJWaXD9k&#10;gMSUhjDCgSqOqCPrgbyJEZpPladpjIqgk9FriHrekfNtTGsOkB5vHFsyjlxxHEtcjK9zSjv1ix11&#10;myzpibd4Jx9JiJh68ZmdkvRzKIoYkVd0I3otj7l0/moxjiZ17VpIjKJ3DkqSiy94XDtnidF5yyzT&#10;iJd7ch/Vh5l9SJhckPN8tojbj398xHkajfp8wmlDjIF82VmCiyF9Gkn8idh9gTsOiKZ+ASzVh5Z+&#10;riBOhrp/eZcWj1uGKoeZjgqFXXgGjI+EiWh0ix+Ds1joiduDEUmWiLOCijrgh6WCFizqhrqBviC2&#10;hf6Bd5YUje6PioawjLaN5nc8i1KMMGfNifSKeFh8iLmI2UlTh7aHYzrPhsqF9y0LhgCElSELhWGD&#10;PZUujOiYd4YHi7uWCXalimWTfWdDiRWQ61gJh++OakkPhvOL8zqvhh+JjC0YhWuHIyFShOCEyZRp&#10;jCShBYV6ivudy3YnibCabWbNiG+W/1elh1eTmkjNhmSQMDqYhZmMyC0nhPaJYiGKhHmGGZPAi5yp&#10;G4UIinOlEnW/iS+g6WZph/ScoldNhuWYVkiFhf+UBTp3hTmPpi0vhJyLTSG3hCeHMJMoi06wlISi&#10;iiKrwXVeiOGm2GYKh6ihwVb+hpeckkhOhbOXVzpShO6SFC0ohFeM4yHag+eIE4xenrxpa34AnCVr&#10;T2+UmYVtDmEcluhu4lKelFNw6EQ0kcpzHTZLj1R1dCjojPt4BB0Xit16wYwCnDNyYH3DmcdzXG8r&#10;l110RmCFlPp1TFH3kqB2g0OlkEp35zXyjgJ5ayj5i857JR21ic19AIsSmlB7W3zUmAN7em5glax7&#10;lV/Xk197zlFqkSJ8M0NDjvJ8vjXFjNB9YikdisF+MR4/iOF/F4oZmMWEPnvelpaDj22NlEeC4V9B&#10;kgOCPVEAj9+BzEMHjcuBeDW5i8iBNSlMiduBDx6ziBqA+4lFl4GM5HsklWaLcGzvkyiJ9l7CkO2I&#10;iFC4js+HKkLijNeF9TW/iu+EySl9iRyDrx8Uh3SCqIijlm6VSnqnlGOTE2x/kjOQy15hkAaOhVBz&#10;jfeMT0LPjAWKJTXOijuIEymriIGGCh9jhuyEHIgTla6dJ3pLk62aMWwpkYSXJ14Kj1uUFFApjVeR&#10;DEKhi3OOBDXJia+LBCnHiAaIFR+ihoCFVYeTlS+kenn3kzGgyGvYkQ2dCF26juiZMk/hjOiVVkJn&#10;iw2ReTWziUqNmCnYh6aJ0B/UhimGWIcdlOurJXmokuymwWuKkMqiV11rjqOdyE+ejJ6ZIEI4isCU&#10;cTWXiPuPwynah1uLPR/8heaHKn8RqBlpTHH1pLhrGmTQoUts1Velnddurkp+ml9wvD16luZy+DEL&#10;k3d1VSVEkBR35xsljOx6kn8QpbBxpXIIom5yoWSznyxzmldXm+t0tUoamKd2Az0olVx3fjDmkhV5&#10;FyV8jtR64RvVi8t8vH5xo+R6F3FmoLd6RGQwnX56eFbrmk5600nKlyN7XDz8k/p8CzDnkNZ80SXC&#10;jbh9wBxuitF+vX3Col+CcnC3n0uB22OenBmBUVaQmOyA20mUldmAmDztksmAdTEBj8KAYyYMjMWA&#10;bxzvif+Ai300oRuKg3A7nhuJMmM3mviH6VZBl9KGtElxlMmFljzpkdCEnzEijuCDsyZRi/2C3h1Z&#10;iVCCIXzCoCCSL2/nnTCQLGLqmhmOKFX8lv+MMklDk/mKTjzrkQOIdTFCjiqGtCaLi12FBx2xiMGD&#10;gHxyn0WZeG+0nGWWwWK4mVuUClXLlkuRVUkkk1KOqDzokGKL+jFmjZWJXibCityG5R33iE+Epnwf&#10;nsmgDG+Qm/WcqmKJmOyZUFWTlc+V50j0ktGSejzAj/OPETFdjSuLrybdinaIdh4uh/SFmHvNnoql&#10;7W9am7uh8WJNmLOeBVVSlZKZ+0i8koqV2Dyaj6WRszFKjNWNmybmiiWJvh5Zh66GW3JtscdpIGaD&#10;rZBq2FqWqUdsk06tpOpud0LToHtwkDcum/ty2Cwyl3t1PSH6kvp30Bl0jsB6ZnLJr3Fw6Wbmq09x&#10;4lrGpyVy7E6qovR0IUK3nrJ1ijceml13HixGlgF4zSJbkaR6pRo1jY98f3J+ra1422aWqZV5E1qQ&#10;pWx5Y06GoUd54kKpnRx6kDcrmOZ7ZCx3lK18TiLDkHV9XBrbjId+bXIbrCGAtmYxqB2ANlpEo/h/&#10;0E5qn9R/h0Kpm8F/dTdMl6R/giy4k4h/oiMoj3N/3xtni6mAJ3HWqs+IO2X3puGHC1oWosyF8U5N&#10;nq6E9UKxmqGEFDdslp2DWyz1kpiCsSOBjp+CIhvbivKBqnGlqcmPSGXapfCNc1n3oeqLrU4vndWJ&#10;/kKomcuIZjeElcuG4S0okdqFciPKjfaEIBw6ilyC93GBqP6V0WXLpTmTXFnhoT6Q9U4SnS+OnEKR&#10;mSqMUjeKlS2KDi1SkUSH3CQHjXCF1ByGieWEDXFsqFuby2XHpKiYulnToLiVwk38nKySy0KAmKyP&#10;0jd9lLuM3y1tkNKJ8SQ7jQWHQBzCiYaE8HFAqBmg72W/pHmdVFmwoIiZ403KnGSWXUJfmE6Svzd3&#10;lFSPJi1skG+LoyRMjK2IZxzxiT2Fp2YNu+FpG1tKts9qt1CLsZ5sdEXcrEVuZDtPpsZwiTEQoSNy&#10;2CeMm3Z1Ph7olcB3xxftkG96O2bKuZ1wVVv3tJlxQlEEr3hyXkYlqj5zrzuBpOJ1MzFJn2R23Sfg&#10;mdl4nR91lEx6ehi+jyx8RWbXt9Z3yVwCssx4BlEkraR4cEZRqHJ5Ezu8oyx55jGWnc963ChGmGh7&#10;5R//kwd9CRlxjhd+ImbEtjZ/I1v0sTR+tVEqrA5+c0Z+puB+VTv8obR+cTHsnHN+rSixly1++iCA&#10;kfV/YRoIjS5/y2bJtMmGGlwCr92FB1E+qsiEG0acpaGDVzw2oICCsjI0m1mCNikPliyBySDvkRSB&#10;eRqFjG6BPWbfs6eMh1whrtmK2lFUqdeJUkarpLqH7DxTn5mGnzJrmniFaClZlV+ESiFHkF+DTRrr&#10;i9KCemb2ssmSYVxBrhaQI1FlqSSODEaypA2MDjxenvCKITKJmdKIQSmRlL2GdSGOj8+E2xs8i1WD&#10;gWcJsi2XkFxcrZSUz1FuqK2SO0avo5WPtDxZnniNMTKJmV6KuSmslEeIUCG/j1+GJRt9ivKEWWcQ&#10;sdKcBVxorU+Y1FFoqHCV1Uabo1GS1jxHniePyTKEmQWMwymrk+yJ1yHUjwiHMxuviqWFBci6blll&#10;SbTib8hoEaDfcS1qpYyocqNtFnhDdD9vfGPEdgZx6E96d/V0ZTtGejp2/if4fPB51MbFardxr7MY&#10;bJdy8J8zbll0K4sacCF1aHbXcg12r2KOdCZ4B06Ldml5cDrVeQV69yhAfAx8q8SMZ559s7EbadB9&#10;qp15a+N9qYmSbfB9xnWNcB99+GGIcn9+O03VdQ1+iTqHd/V+7Ch/e0J/ZMJtZReJca8qZ46IOJu/&#10;adGHIIgibBiGGHRcboaFM2CicSGEXk1Bc+uDjDpNdxGCvyi1epaB7cCNYxqU6K1zZb+SmZosaDOQ&#10;aobHap6OV3NJbTaMS1/QcAaKWUy+cwKIYTobdlaGXCjiegWEPL7qYZSgB6v4ZFSct5jOZueZfYWJ&#10;aXqWV3JFbDOTPF8RbyKQHUxFckiM+znrdcGJuSkHeY6GTb2MYGKq0Kq/YzOmiZeqZdyiTIR+aIye&#10;FnFha2aZ5F5lbnOVoUvfcbORRjnEdUqMxSkleS2IF7xlX3y1GKm/Yliv6pa3ZRCquYOdZ9KlenCc&#10;asWgL13Dbe6azEt5cUSVODmbdO6Pdik9eOCJnLtpXtq+najtYbq4n5XsZHyylYLZZ0usW2/wak2l&#10;+F05bYafbUsMcPCYsDlidKmRxClQeKSK3roydqJku6eRd25ndJTYeChp9YIDeO5sYW8NedZu01wH&#10;eudxVklHfB9z8Ta0fad2tCU5f5d5uriEcyJwZqYrdFNxx5N/dVtzCYCvdmt0Tm3Sd6B1rlsCeQF3&#10;K0iTeo14wjZzfGt6gCWSfqt8cbZ4cD17uaRGcbF77pHdcvt8F39FdEh8VWyhdbt8r1oNd2F9IUfh&#10;eTN9pTYre1p+SCXhfdt/CLSFbeeG0aJ0b5KF85BCcQOFG331cnyERmuOdCmDl1k/dgSC/UdeeBGC&#10;azYAenSB6SYjfSqBbrLSbAiRpqDqbdqPy47fb3aN8HzDcQ+MIGqgct6KV1iLdO2IrEbxdyiHATXe&#10;ebiFUyZbfJWDm7FaapKcKJ+mbH6ZX425bjiWiHu6b/eTtGnFceWQ6FfvdA2OHUaSdm+LVjXAeSKI&#10;eiaIfBuFirAiaWumVJ6ga2qioYzKbTue1Hrebxea/GkKcSOXKFdkc2WTSEZEdd6PWDWpeKuLTyat&#10;e7iHNK8caI2wBp3OapqrbowGbHymtHoobmqh3mhpcI2dAFbfcumYEUXzdXSS/TWPeFCNyibKe2mI&#10;nK48Z/G5DJ0iagazmotka/WuA3mKbfGoOWffcCGiUFZycoycS0WddSaWJTVleA6P4ybheyyJxav0&#10;fvZkV5qffxtnAIk6fytpbHfBf0BrzWYxf3NuRVSZf8pw2kNZgEdzjTJZgQ92ciKZgjJ5nKp4e6pv&#10;JJlbfCdwnof6fH9x93aBfN9zUmUCfVx0zVOZfgB2a0Khfsl4JjIaf9l6EyMFgTx8Nai2eOF54ZfA&#10;eZ96R4aaei16mHVMert682QAe3F7cVLVfFd8EEIpfWZ8yDICfr99qSNigGR+rKb4dq6EWpYgd5yD&#10;yIUoeEqDKnQleP6Ch2MSeemCC1IjewGBqkG2fEaBVjHjfdeBHCOyf62A8aVzdO2Oj5TFdfqNFoP3&#10;ds+LiHMed5+J+GJLeKeIcFGPee6HC0Fge12FqjHTfRmEUiP0fxOC/KQmc4qYdJOydK+WHoMDdZ+T&#10;o3JEdpORHmGXd7aOoVEVeROMKUEaeqaJujHGfIGHRCQqfpSEy6MScnKiAZLXc6iezIJAdK6baXGS&#10;dbyX72D/dvuUeVCneG+Q+kDiehWNdDG+fAmJ5CRWfi+GWKIqcaCrFZIpcuKnA4Gic/mivXEAdRme&#10;U2B/dmyZ4lA8d/iVZkClea2QzzGye62MKyR5fd6HpaFkcQ+ziJGZclqunYEec32pf3CCdKmkLGAU&#10;dgiewE/qd56ZQkBleWGTrjGXe2uOFCSUfZ6Itp39h2FkCo33ht5mpH3mhkRpAG3GhalrWF2ThSRt&#10;001hhLxwdj2YhHZzOy4phHB2OyAhhLd5e5zUhC1uJo0Dg/hvsHzng6VxEGy6g1JyelyQgxZ0CkyH&#10;gvd1xDz/gvl3ni4FgzV5siCeg7Z7+Js8ga94JIuGgat4t3udgYZ5LGuegVh5r1ujgU16VUvTgWh7&#10;ITyQgaZ8Bi33gh99GiEMgtR+UZm9f4mCGoocf7iBw3pmf6uBUmq1f5OA3Vrvf7mAkEtagAaAZTxa&#10;gHuATy4HgS2AWiFoghWAd5hwfdyLuYj9fiuKjHlwfjiJPWnZfkCH51pPfn6Gn0rlfvaFfTwXf5KE&#10;Zi4EgGuDYCG1gXWCY5dRfIuVAYgZfO2TBXinfRWQ2mkofT2OoFm/fZKMb0qMfhyKRzvpftqIMC4I&#10;f9CGHSH1gPKEFJZje4Sd64dme/WbH3gLfC+YGmiafG6U+llHfNyR30o4fXqOwDvGfkmLoi4Of1aI&#10;iSIngIiFhZWcesKmV4bYezyiuXeMe4We4mgle9Ka4ljifFKW20njfQWS0TuafeGOtS4OfviKnyJQ&#10;gDSGuZTvekGuIYZgesGptXceexSlFWe+e2ugPFiNe/GbTEmnfK2WUztvfZKRUC4CfrKMWiJvf/OH&#10;tZAzkB1jy4F8juVmU3K/jZJooGP3jDtq81UhivFtc0ZXib1wIzgGiKZy9yoqh8B2DB3Whx95WI9i&#10;jQhtPIDkjBBuznIPiwBwNmMrie1xrVRUiOlzU0Wsh/l1KTeYhyR3Iiophnx5WR5lhg97u44RirF2&#10;pH+mieJ3TnEDiPR332JGiAF4f1OZhyh5SUUjhm16PTdMhc97Tyo3hV98lB7ihSN9+IzDiMN/735k&#10;iB9/xG/yh0B/hGGChl5/PlMGha1/KETGhR1/NDcohK1/WSpUhG1/pB9MhFqAAou2hxKJHn1xhpCI&#10;JG8lhcqHB2DdhPyF3lKqhFaEzESSg/eD8Dcmg7aDKSp/g6CCdx+jg7SB0orUhcmRxnzPhWCQDW6X&#10;hK2OJWBbg/SMKVI8g2yKQERZgxuIazcKgvqGsiqPgwGFBB/rgyuDaIoThM+aA3xGhHGXiG4cg9KU&#10;2V/ngy+SDVHagryPS0QbgnmMjTb5gmiJ3iqggoSHPyAlgr2EwIluhB6ht3vXg8iee222gzabDV+I&#10;gp2XdFGJgjaT10PXggWQQDbbgf+MqSqsgiSJJCBTgmaF3Yjag7GovHt2g2Gkxm1XgtagqF8tgkCc&#10;S1FDgduX2EOrga2TZzbEgaqO/SqvgdeKsiB2giKGxYLXmOpjsXVrlv1mI2f4lPBoZFqAktVqtU0F&#10;kL5tOz+gjrRv9DLGjL9y0SZ1iu917xu/iV15NIJqlfpshHUylDxuFWeYkmlvhVn2kI9xCkxujrly&#10;xD8ljO10sTKCizR2wiaWiZ15ERxgiD57gIFek891YXQwkjB2F2bKkHB2vVlNjqt3eEvpjPp4Yj7L&#10;i155ejJeidh6sSbCiHV8IBzsh0Z9pIBVkfp+H3MpkH5+DGXvjsl971i6jRN90kuCi4V96j6Sig9+&#10;KDJTiLR+gCbzh3x/AR1ihnR/k39+kGuGk3JsjwyFxWVQjXGE41g5i8yEA0tAikuDNT5viP2CmjJY&#10;h8aCESckhrCBpR3EhcWBSn7ZjxqOtXHujdWNL2TgjFGLjFfaisGJ3kr+iVWIQT5miBKGuTJrhwKF&#10;VCdThguEAR4VhTaCyH5KjieWR3GUjPeUD2SLi4CRtleHifqPRkq3iJ+M4D48h26KgzJqhmuIOidy&#10;hYiGDB5VhMOECX3MjYGdRHFBjFyaXWQ7ivCXWlc5iXGUMUp1iB2RAz4FhvqN3zJYhf2KwSeHhSKH&#10;xR6IhGmFE31YjSCjjnD0jAKgAmPuipycYlbtiR2YjUo3h8WUoD3fhqGQtjJHhaOM2iePhNCJLh6w&#10;hCKF6nYPof5jh2ndn01l4l2lnHxoJFFtmZJqgUU5lp9tFDktk6xv2S2/kMRyvyL+jfN14Bnmi2N5&#10;EXX6nzZrxGnpnKhtVV2JmgNu2FEnl1BweUTmlJdyTTjxkdx0VC2yjyx2fCNHjJF43BqZijV7SHVC&#10;nSN0HGk3mqh04l0CmA51plC/lW12h0SektR3mDjOkEV41i2+jcN6MiOVi1t7vxsziTB9VnSEm1d8&#10;Vmh7mPl8Xlxrlmh8aFBnk9N8fURqkVp8xzjDju59OC3ajJR9wSPhilZ+cxu1iFR/L3PwmcyEOWf6&#10;l4qDkVwAlRGC41AWkoqCQURNkCKBtzjBjdiBWy37i56BESQniYGA6Bwhh56A0HN7mJSLrWellm2K&#10;XFuzlAiI/0/RkZSHpkQfjzaGXjjLjPKFJy4eitmEECRjiNeDFRx5hwiCOHMnl4mStWdvlXqQvFt/&#10;kymOt0+ekMSMqUP+jnqKojjJjEGIni5GijiGtiSciE+E9hy/hpGDZ3LUluiZAmdKlPGWa1tPkqaT&#10;z09skDWRFkPYjeaOVzili8OLpC5AicSI/yS5h+OGiBz3hjKEYHKClo+el2cUlKWbclsUkl6YTU8s&#10;j+mU/UOjjZGRkziFi2mOMC41iWSK4STIh4uHzx0ihemFKWnXq25jO17Yp+plhFPUpEFnzUjToHRq&#10;PD3knI5s4jMumJlvuCkmlKhyqx/lkMJ10RhMjS5472okqLpq8F8xpVBsglP/ocduHEjVnilv3D3W&#10;mnZx0TMxlrZz9ylQkvh2OSBVj0p4qxkOi/F7FWnDprFyz17Ro05zpVPEn8l0iUiznDh1kz3OmKN2&#10;zzNHlQx4NymLkXx5uiDEjgN7aBm1it99EGlRpOF6kF5foZR6s1NxnhV65kiZmo57Lj3Slxl7rDNs&#10;k6R8UinQkDx9DyErjPF98xpCifl+1mkDo0uB714eoB2BbFM/nLaA80h6mTqAjj3eldSARTONkoKA&#10;KioOjzmAIiGFjBCAPRq2iTuAZGjNogqIz139nvyHsFMem6yGlUhamEGFhj3SlOKEjTOrkZiDrCpC&#10;jmyC5iHOi16CQhsWiKCBumiloRCPJV3snh+NcVMGmuGLv0g8l4GKDz26lC2IbDOwkOmG1CpujcuF&#10;USINitGD/BtiiCOC2WiKoEqU5V3knXSSolLzmkeQaEgjluyOIz2ok56L2jOgkGyJnCqJjVGHZyJC&#10;imCFbRueh8GDw2hcn/OZ0l3bnTuXEFLPmg+UZkf1lpiRmD2RkzCOsDOoj/aL0yqRjOKJEiJYigKG&#10;lhvNh3WEgF3DtWNi/FP9sPZlMUoprGFnhkBep5pqDTa1oqdsyC1cnZJvsCTCmHtyrh0Ck2x10Bba&#10;jtJ4zl59srtqL1SdrmlrvEqWqehtcECkpUJvVTbuoHhxbi2jm5NzsyUolqx2DR2ckdt4iherjYZ6&#10;5V56sKtxmFSYrFNyekqup//i//9JQ0NfUFJPRklMRQACCdBzgEDQozV0tzcvnod2IC35mcx3siWY&#10;lRZ5Wh4tkIB7IRhejGh8z15arsV431R+qnl5HUqupft5fED/oW15+DdynOF6rS5TmEx7iCYHk8F8&#10;dh6wj159gxj1i3h+hF5WrRZ/u1SFqOh/XUq9pIN/G0EboAF+9jevm4l+7y6dlxd/FSZlkq1/Th8f&#10;jnF/phlyirKAAV5kq72GCFSep7eFGkrNo26EQ0ElnvyDhDfImoiC2y7WliCCTCavkdGB1x93jbOB&#10;hBnYihCBSF50qrOLv1S4ptSKSkraoqCI7UEmnjqHnDfOmc2GWS7wlWqFJibnkSSECR++jRyDGhoq&#10;iY+CWF6AqfiQylTOpjyO20rdohmNCEEfnbKLNDfFmUeJYi7rlO2Hnib/kKaF6B/vjKaEaxpqiSqD&#10;Nl6BqYuVHlTVpe2SxUrQodWQi0EEnWaORDexmOyL7y7llImJoyb/kEOHcCAEjEuFfRqciNuD6btf&#10;aa9etakla3liMJaibTllaIPPbw5ocHC9cQ5raV2Oc0FuakqjdZ9xfTfgeFx0tiY5e4J4MbmOZXxr&#10;AadpZ8ls8pT8afdu0oJHbCxwqW9aboxyhlxjcSB0dknCc+J2fDd8dwR4rSaHeod7E7dnYdx22qVy&#10;ZIx3hpNGZxp4MoDCaaR47G4UbFV5uVtjbz56mUkRclh7iTc1ddR8nibLeap91rVTXt6CWqOEYeGB&#10;4pGLZKyBgH9YZ3yBHWzoanqA11qBbaqApkiBcQ+AfjcAdNWAbCcFeOyAaLN3XHqNgqHRX7WMAI/9&#10;YryKkH3+ZbyJLWvdaO+Hylm1bGKGhEgDcAOFQDbTdAOEAic2eE2Cv7HVWp2YQ6BbXfuVyY6mYSqT&#10;WHzJZFyQ7WreZ7qOiFkBa1WMI0eSbyyJwTaoc1uHVSded8mE2LB2WSOioZ8lXJmfN42KX+aby3vH&#10;YzyYXWoCZsSU8FhbaoWRd0czbn6N7zaGctKKVCd+d1+Gqa9NWAOsbZ4nW4moHYyeXuqjxnrwYlmf&#10;XmlHZgGa61e/aeaWZ0bRbfyRvTZjcmmM9yeYdwqIM65OVzS1Y51VWsSwQIvZXjKrFHo5YbKlw2ip&#10;ZW2gUVdDaWiawEZubZiVCjYwchuPNSesdsiJeq28ccZeepyIcvVh0YsudBFk6HmmdTxn42fxdpBq&#10;41YqeBRt90S4ecJxJTOFe8l0gyOXfi54JqwmbbBqA5s1b1psBonlcNVt4Hhmcldvt2bOdAVxqFU/&#10;dedzu0Qed/h16jNXemZ4TCP2fS166Kohakh1KZlQbEV2BIhHbhB2znb/b913omWhcdd4klRPdAx5&#10;n0NxdnN6wjMWeTh8EiRIfEx9iagyZ3yAB5d/ab5/2Iasa71/qXW3bcN/cmSUcAR/XlOIcnx/ZkL0&#10;dSp/ezLxeDd/rySPe4t/+KaDZTiKlJX4Z6yJcoVMaeKIR3SGbBOHIGOvboKF+lLacTmE+UKMdCGD&#10;/zLUd2aDEyTJeumCLaURY2yUwJS4ZgWSt4QsaGKQmnOCasSOd2LYbVuMXFJJcDWKRkI1c06IPDK8&#10;dr6GMST6emOEJKPeYf6eh5O3ZLKbnINCZy+YkXKtabWVd2IibHOSYVHBb3CPRUHucqeMIjKqdjmI&#10;+yUgefiF1aLeYOenwZLoY7Cj+YKDZkWgDHH/aOScAmGIa7+X8lE/bt2T2kGhci6PpjKVddOLaSU/&#10;eaKHQ6IDYB6wN5I/YvernoHlZZ2m33FoaE+h8WEIaz2c7FDebm6X1kFScdSSqjJvdYmNdSVXeV+I&#10;cKBced5eWJBMenNhk4Aneu5ki2/le3BndF+EfBRqdE8bfORtlT8Yfd1w2C9kfyp0VSEUgMx4F57n&#10;df9pAI8SdwBrEH71d9Js9261eKxu315pealw6E4wetRzGD50fCl1aS82fdF39iGEf8N6u50hcrdz&#10;jY13dAh0j32bdR51eG2Ndi92Yl13d3B3c019eOt4qj4NepV5/y8qfJZ7iSHlftt9PJtjcBJ90IvT&#10;caF94nwocuF94mxqdCV911yLdal980zOd2N+MT2deVF+gS8Pe5Z++iI4fhV/ipnibeuHw4p6b6eG&#10;9Xr3cRqGDGtkcoaFHlvMdDGENkxBdieDeD1NeEuCxS8FesSCKyJ9fW+BnpicbDORWIlrbhKPs3oG&#10;b6yN52qMcUaMDVsbcxWKPEvQdSmIdT0Od3uGwS79eh2FFiK2fOeDdZePatSahoiTbM6YC3lGboeV&#10;YGnecESSnVqHcjmP30tldGyNIDzddtiKYi76eZeHrCLjfHmFCJawacmjKIfoa9mf23irbaqcWmlS&#10;b3+Ys1oMcY+VCUr8c+GRXjyjdmKNoC7zeTKJ6SMHfCKGW5XxaQ6rEIdbay2m+XgpbRCirmjYbvee&#10;L1mncReZnUq0c3iVBDxqdgyQYS7ceOmLxyMke92HcJMzgf5eQ4RQgfphZHVigdZkRWZggbBnIFdJ&#10;gaRqIUg2gbxtTTmZgfpwnitngoF0Mh63g1J4BJH/fkFoNINafppqS3RsfstsNWVofvhuKVZff0Fw&#10;REd2f7FyjTkagEZ0+ytWgSN3qh84gj56jJBee0tyA4Hae+FzKnMofEt0MGRWfKd1QVWAfS52d0bS&#10;feV32Di6fsV5VytUf+57ER+pgU58747beLl7x4BweY18CHHzehd8LmN1eph8UFTUe1l8mUZhfE59&#10;CTiJfXJ9lCtnfuJ+TSAIgIF/Ho2SdqeFJX9Sd6yEmHD7eF+D6WKXeQmDMlQ4ee6CiUXvexuCCzhL&#10;fHGBnitqfhCBUCBYf9eBE4x5dQOOH35sdieMynAwdwGLSWHld9WJt1OneNuIMUWceiKGuDgje6OF&#10;VytzfWeECCCZf0qCzIuTc7SWsH25dPOUk2+TdemSQmFYdt6P11MxeAaNckVLeWiLDzgHewCItCt/&#10;fOGGbSDNftqERIrTcrmesn0rdAyb0G8UdRmYuGDmdiOVeVLQd2OSN0T3eOGO+DffeouLryuDfHqI&#10;eyD3foCFfooucgyl/3y0c26iX26ndIuejGCDdaSag1KCdvCWaUTDeHuSTje4ejSOMit6fC+KMCEX&#10;fjqGfoY8ikFeMHiLiaJhOmrWiN1kDF0UiAtm409Gh0dp50GIhp1tHTRQhhRweSeehcV0GxyGhbZ3&#10;7oVShrBnd3fjhl9plGonheJrh1xbhV1th06UhOhvtUD7hJFyFjP/hFp0nSeyhF13aR0ZhJd6XIPz&#10;g+hwt3aig8Zx8mkfg3hzElt9gx50Pk3jguB1l0B+gst3HDO/gtp4wifIgyN6pR2Zg518o4KegZl5&#10;zXVfgah6N2gMgXJ6j1q3gTh63U1PgS17XUAfgU58AjOYgZZ8wifmght9sh4Fgsl+toGOf4eCu3Rr&#10;f8WCX2c/f7iB5FoRf56BXkz5f6yA6j/vgAeArjOYgIaAiCgTgT+AhB5eghiAkICsfe+LGnO+flWK&#10;BmaofmeIyVmMfmuHekyGfp+GOj+3fxGFEDOCf7iEAigogJODDR6ogYeCLX/vfK2TCXMvfS6RPWYq&#10;fV2PQlkafX+NLEwlfdKLHT97flmJFjN2fxWHHihAgAqFQx7jgRKDjH9Qe8KaZHK9fFiX42XEfJuV&#10;M1i/fM6SW0vZfTSPfz85fdSMqzNefp+J1yhQf6GHIx8RgLaEsH7GeyehB3Jbe82d2WVofB2aglhr&#10;fFmW9EubfMWTUT8UfW6PszNHfkOMHShTf1GIsB82gG6FnXlxkuheC2z8kZZg/WCBkBtjxVP9joxm&#10;n0d3jP9prTsQi4Js8C8/ih9wWCQRiOh0CBqJh+931njfj4Nms2yijm5o0GAYjTFqz1OEi+Vs40cD&#10;iqFvKTq9iXFxpi8jiFp0RyRLh3J3LhsthsN6LXfHjOlvaWuhi/dwtF9Oittx7lLjibBzOkaLiJx0&#10;tjpzh6l2Yy8QhtJ4MiSDhi96Phu7hb58W3a4iq13/Gqdied4g153iOF4/1JUh9R5fEYohu56KjpA&#10;hix7Ay8NhY17+SS6hSF9IRwzhOF+VXXfiLuAQmnfiCGAFl3Yh0B/01HUhk9/kEXyhX5/XzophPF/&#10;ZC8chIN/giTzhER/xRyWhCqAFXU4hxaIL2lahqiHUV1mheWGVVF+hQuFSkW9hFeETTo6g92Day9B&#10;g6WCuCUsg4+CIBzog5SBmnSshd2PemkAhZaN810QhOmMTVEvhB2KiUV7g4OIzjoSgySHJC9EgwCF&#10;liVMgwSEKx0pgxuC43QvhQSWJWishNOT+Vy9hDqRtFDhg3qPQ0U8guyMzDncgp+KZy80goiIESVk&#10;gpiF4h1dgryD83O9hH6cFGhchF6ZT1xtg9CWeVCVgxOTaEUDgoWQPzm/gjqNIi8vgiSKGiV1gkCH&#10;Rx2FgnKEz20ym7Bd3GH7maRguFa1l2pje0tslRFmXUAskq1peDUYkE5syyqrjgBwQCDoi9Vz+hjH&#10;ie93vm0LmGll92H9lo1oFFaVlIdqH0svkmtsRz/vkEhupzT5ji9xPyq9jClz/CFGik12+xl7iLR6&#10;AWw3lfluNGEzlDNvjFYFkj5w3krKkDZySD+wjjxz5TTijFt1uSrVipN3ryGdiPx54xoXh6R8GWtr&#10;k892TWBnki927lVlkEl3jUpzjlZ4MT9+jIl5CzTZitd6FSrziUV7PyHrh+V8nRqahr99/GrVkeJ+&#10;BV/ikG19/lT3jqx97kogjNN94j9miyB98DTaiZ5+NCsUiDl+kSIxhwJ/GBsHhgF/pmpgkFaFQl+L&#10;jwmEm1SnjWuD5knYi7CDLz83ihKCiDTuiJuB+Cs4h2OBkCJshk6BShtghWWBF2oMjweMC19VjeGK&#10;xVRvjGKJdEmkir6IFD8UiTqGuDTrh9eFZithhrWENSKkhb6DLxunhOiCTGm1jjeSFV8qjTeQOlQ5&#10;i8WOXUlziheMXD74iI+KUDTLh0iIWStchjiGdyLDhU2EwhvfhIaDS2lhjb2XZl7wjNOVA1P5i2qS&#10;pUkxibmQFj7FiCyNbTSyhuGK0Stahc6ITyLYhO+GCBwLhDmEGWFzpNRdeVdxofRgRk1ZnuljFUM7&#10;m7ZmDzkymGhpRC9olQ9sryZTkcBwNh3/joxz9xdBi7J3pmGwoaVlGFe4nvBnOE12nA1pXkM9mQtr&#10;qzk1lfZuLy+Fkt5w6yaaj9RzxR6BjPF22BgEimp512E0n0Fs41c+nJduTk0tmb5vxEMalsxxXDk0&#10;k9xzKC+mkPl1KCbijix3SB74i5F5mxisiU973WC1nRN0iFa/moh1SUzSl712FkMBlN928Tk7khp4&#10;Ai/Pj2d5RCcpjM96oh9iim18Lhk6iGF9rWBkmx97w1Z4mMB750yclhl8EELhk1J8RjlLkKh8ly/y&#10;jiN9HSdmi7d9vB+7iYF+gRmvh5x/RGAqmY+Cd1ZUl16CB0x2lNuBmEK9ki6BLjk+j5OA2TAYjRyA&#10;nSebitqAhCADiMWAjRoPhvqAo1/+mFaInVY+lk+Hn0xak+iGo0KckU2FojkijsWEqzAZjF2DwifF&#10;ii2C8iBAiDGCTRpbhnqByV/cl2aOKlYwlYKMo0w/kzOLJkJ+kKKJmTkOjiSIBTAEi9KGgCfciauF&#10;ByB1h7uDwhqXhhSCul+nlvGS6lYflTiQ6EwVku6O/kJRkD+M7zj/jaaKxzAXi02IrCftiTGGriCP&#10;h1eE7RrGhcWDe1W/ro9dC00Cqr5fzUQcpsVisDsuoptlyjJinkZpHinqmdVsoyIzlWtwPhtMkR10&#10;ABXijU53j1Zuq2tkN02Lp8lmWERxo+9onjtrn+trFzKjm8NtyCpDl41wqyKxk2RzpBv0j212whaz&#10;i/h5sFZWqPxrlU1spV1tFER5oYlusjuRnZRwfjLnmZByfyqhlZF0sCMrkaZ29xyLjfp5YhdnitJ7&#10;pVYsprdyyU1HoytzrERwn2h0rTu/m4t1wzMsl7V3ESr/k+d4jSOckDV6HR0PjMh70Bf/idt9ZFYj&#10;pK15ik1HoU152kR7na56Qjvbmed6vzNsljJ7WStKkpJ8IiP5jw59AB1+i9B9/Rh7iQ9+61Yqowt/&#10;uk1Zn99/gkSEnGZ/XDvfmLp/RjOClQ9/RSuFkYF/XSRCjiJ/kR3Uiwp/5RjiiGiAOlYzociFU01s&#10;ns6EmUSLm3SD8zval9mDVDOBlD2CwCuckLmCOyR5jWmByh4aimyBgxkzh+OBUVY2oOWKQk16nhiJ&#10;EUSGmtSH+TvOlzuG3TN1k6OFwCuQkDCEsSSNjOODrh5LifGC2hlzh3uCNlYqoGKOf013nbyM4kRv&#10;moWLZTutluKJ2TNfkzuIPyuLj8CGsCSPjHaFNh5iiZCD8BmlhymC7a5vZK1YPJ3BZtdcZYyvaPtg&#10;Pns5azpj3Wl3baxna1eVcFlrA0YIczZusjSzdn1ylCSqeiR2wayrX8FkY5wFYoVnAosFZS1ph3mw&#10;Z+Fr+mgYasducFZzbepw/kU0cT9zpzRcdP92iCT9eRN5rKqUW3hwDJoLXrJxbYlMYc1yxngpZOp0&#10;IGbTaDV1i1V2a8F3DkSIb4N4qDQcc656dyVGeCJ8d6iLV+F7TpghW397k4eRXuh76HbEYl58L2Wq&#10;Zgh8jVSYae59BkP8bgx9jjPrcpF+QCWEd1R/EaazVPaGKZZ0WNqFb4YJXI+EvnVvYEWEEWSqZDaD&#10;W1PTaG6CyEOCbNqCPjPDcaeB0CW4dqaBcKUNUqSQjpUBVreO5IS9WqKNO3RFXpmLkWOzYsSJ51Mu&#10;ZzKIQUMZa+CGqTOecOmFGSXjdheDj6OoUMaahpPNVP2X7oOrWRGVVHNRXTiSsmLjYZmQEVKQZjqN&#10;aELDaxeKujOCcE+IDSYFdaOFZqJ4T1Sj35LQU6SgX4LIV9ec3nKJXCGZUWI3YKuVvVH9ZXqSHkJp&#10;an+OZTNlb9iKoyYgdUeG9aFwTkSsVZH9Uqan+oILVu2jpnHgW1GfP2GqX/eaxFGSZOSWNEISagqR&#10;jDM6b4CM0iY1dP+IQKGXbJJYTZHPbihcQYHPb69f7nGPcUpjemEXcxdnClCMdR1qsUBkd1JudzCN&#10;eetyeCIifNh2w6AQZ8Bjr5CCaexmUICNa+ZoxXBcbexrMmAIcCZtuE+5cp5wZD/kdUtzMjBzeF92&#10;QCKFe8J5j54SY7Fuo46bZkRwJH7taKNxkG71awdzAF7cbaB0i07McH92OD88c5V4ATA5dxJ6BSLc&#10;es98OZwpYE15R4zKYzh5xX1RZdx6QW20aIx6r13Wa357PE4MbrJ76j7GciF8rTAadfZ9niMmef5+&#10;sJp/XYKDj4tHYLCDIHv2Y5yCqWyHZoeCMFz9abiBtk1nbTyBYz5lcPSBIDADdQ6A/SNkeVCA7JkT&#10;W0ONZ4oLXqSMGHrcYceKt2uLZPKJTVwsaFmH6UzkbAyGjz4XcASFSC/xdFWEEiOWeMCC6pflWXWW&#10;zokNXP2Uonn5YEuSXGq/Y6iQB1t+Z0ONtkxjayWLZD3Yb0WJFS/lc8CG0iO/eEuEoJbpWBCfmIhC&#10;W7eck3lAXyeZdGobYqeWPVrvZmqTA0vnanaPxz2RbrmMey/Wc06JNSPfd++GE5YTVwuni4ebWsuj&#10;uXinXlWf0mmPYe+bx1p9ZcyXrUuTafKTiz1NblGPXi+3cv2LNSP5d6eHRJUEdHFYbYZAdXlcOXdb&#10;dmVfvWhOd11jL1kZeIBmu0nbedlqbDsQe2FuQyykfUhyXx+5f3p2wpOUb9pi64UJcWZljnYwcr9o&#10;B2crdCJqf1gPdbJtGkkFd3pv4TqCeXNyziyGe8l2ASAtfl55b5HPa+9tSINsbd9u43Tbb49wZWYO&#10;cTpx5lctcx5zj0hjdUh1Yjosd6p3WSyIem15kiCSfWZ7+ZATaLN3VIHGavd4BXNmbOJ4p2TvbtJ5&#10;O1ZFcQx59ke5c4d61znBdj170ixzeVR9ASDofJJ+T46YZgeBBoBvaImA3nI2armAnmPqbOGAWVWQ&#10;b1KAGUc0chqABzl4dRWAByxueG2ALyEve+GAa41bY9yKTn9hZpKJVHFHaPiIOmMWa1+HE1TibgKF&#10;9UbPcPWE5zlCdCuD8Cxtd7WDEyFqe0+CSIxXYh6TIn6MZP2RWHCJZ4+PaWJsaiaNZVRSbPuLZ0Zp&#10;cBiJbTkZc3OHfCxwdyOFoiGaetmD4YuAYMebWn3jY8aYxW/wZnyWCmHlaTWTMVPdbDCQVkYCb3SN&#10;gTjkcu2KoSxudrOH1SG/enyFOYrLX9Giw31XYuqfb29vZbqb+WFxaI2YV1ODa5+Up0XFbvqQ+Diy&#10;coyNRyxbdmSJqyHcejOGUoigfE9YjHrsfMpcMm0lfSBfl19DfXli+VFIffNmgkNSfptqPDXdf3Bu&#10;ICjfgJdyTx11ggF2vIdnd+BiT3n1eM9k8mw2eY5naF5bektp6FBzey1sk0KqfEFvcTV2fYJyeCjg&#10;fxV1yh36gN15TYXCdExr8XhxdYttqWr2dpVvQ11Rd5Fw5k+heMFyskITei50rTUke852zSjpfcF5&#10;MB5uf957uYQ9cSl1gHcBcrl2Wmm/c/N3HFx6dSN32E8Adp54u0GveFp5zTUAek96/ikFfJp8ah7Q&#10;fwV98YL5bpF+o3XicGd+tGjDcd1+qFuYc0V+lk5odPV+kkFAdvp+vTTFeS9+/ykMe7Z/bB8hflB/&#10;7oHobHuHVnT8boKGpGf3cC+FzlrlcdSE7E3Yc7GEFUD2ddyDUTSkeEmCqSkaev+CIR9kfbuBrYEJ&#10;as6PknRJbP+OH2dZbteMhFpZcKmK1E1jcrWJK0CodQaHiTSOd5OF9SkremyEgB+afUODK4BRaYeX&#10;M3O7a9mVA2bZbdOSrVnpb8SQNk0EcfONv0BUdGqLUDRpdxCI3Ck0efyGiB/FfOSEan+zaKKeC3NC&#10;aw2bKmZqbSCYJ1mIbyiU90y9cWqRuUApc/OOfzRIdq+LSikteauINx/mfJqFbnxfhEVYn2/HhC5c&#10;JmMig+1feFZsg6Ni1Emng25mYDz2g15qIzDWg3RuESVIg9ByTBtchGV2s3togAphuW8UgFdkW2J1&#10;gHFm11XCgIJpYkkOgK5sIDyGgQRvFTCigYByMyVvgkR1nRvygzZ5KnoBfKlqy23MfThslGFtfZJu&#10;RFTqfd9wAkhoflJx7zwWfvt0DzBwf9B2UiWRgO542hx1gi97enipec1zsGyGeqF0r2BYeyN1oFQr&#10;e592h0fcfFV3oTvCfUV45jBUfmV6SiW3f8575xzjgVB9lnecdzl8Y2uQeE58ol+HeQx8yVOEebd8&#10;5keMepZ9HDuXe899gzBYfTN+BiXnft1+tx0+gJZ/dna9dTKEgmrddoSEDl7sd3KDelL6eE2C2kcX&#10;eV6CSjtkermB0TBGfFGBdyYAfiaBPx2Jf/2BG3YFc5aMJGpLdRGK/V5pdimJtlKFdy+IW0a1eGqH&#10;BzsoeeaFvjBBe5uEhSYcfZGDch3Ff4KCgHVrcl6TKWnVc/yRVl3/dTWPZFIqdleNVEZpd7CLQDrl&#10;eU6JNzAqexiHMCYwfSCFUB31fyGDqHTjcYyZaWlvc0SW9V2fdJOUZ1HXdcWRrkYwdyyO4zrHeNiM&#10;IDAXerSJZyY0fMuG2R4aftWEmXBLjHpYmGTdi8RcBFlfiuJfTk3TiepirkJEiPpmRTbZiCJqFCwP&#10;h2luDCHvhuZyTxl1hpt2p2+kiHVhGWRviBNju1jwh3xmQ01lhtVo4kHnhjxrtzaihcNuxSwPhWpx&#10;+yI9hU11ehochWF5B25/hUlpp2NjhRlrgFgjhLVtSkzHhD9vJ0F4g+ZxNjZlg7pzeiwKg7R14iJ/&#10;g+94jBqshFB7Pm1rgodyCmJcgpNzJ1dHglV0PEw2gg51UUEUgfV2mTYzggx4ECwJgkx5pCK5gs17&#10;cBsmg2l9QGyQgCB6FWGVgGl6g1adgGJ640utgEZ7SEDZgFN7vDYYgKp8ZCwXgSd9JiLygd9+FBuK&#10;gqp/B2vnfg2BxmEKfpWBi1YmfsCBO0tSfs+A4kCffwaAljYuf3mAYSw+gDWAViMugR6AbxvdggyA&#10;lGtbfHqI0mCnfTqH9FXKfYmHAksFfbGF+kBkfgyE+DYGfqaEBixIf36DLCNUgIeCeRwfgY6B4mrg&#10;e1aPO2BMfDyNvlVzfKmMNEq3fOeKikAlfViI2DXPfg+HNSw7fviFnSNvgBKEMBxUgSuC92pwepiU&#10;41/3e5uS1FUifBqQv0pvfGOOfj/xfNuMKDW4fZqJ2iw1fo6HnyN+f7eFlhx8gN2D2GSSlQxYWVpY&#10;k5pbr1ACkfxe+kWdkENiaDtBjoVmEzEZjNFp+CeiizVuAh7nicRyUBfIiJZ2mWRKkTBgU1ovkAdi&#10;9k/NjqllkEVojTVoSzsfi8NrPzEdimZubifYiSZxwh9biBx1WBh+h0945WNwjitoaFljjShqU087&#10;i/FsO0UGiqNuPjrqiWpwdjEViFdy5SgBh2V1dh+9hrJ4RBkchjR7BmKii3xwU1iciq5xkE6ciZhy&#10;z0SuiHR0FDq5h3h1jzEPhqR3OigkhfZ5AyAQhYh7ABmghUZ88mIHiRl33VgRiIh4eU4oh6l5EERW&#10;hq55rzqghd16ZjEThUR7UChLhM98UiBbhJV9fRoOhIF+o2GNhyF+7Vexhs9+8E3ShiF+6kQPhVB+&#10;4zp3hJ5+6zE7hBp/Cyh8g+F/TCCdg9R/sRpog9+AG2E8hW+Fkld0hU6E+E2XhM6EW0PdhCODsjpa&#10;g5qDDDFKgzGCaSi8gxiB6SDfgzaBlhqvg12BVmDfhF+LYldGhH2KNU1dhBGJF0O6g1WH1DpegsWG&#10;hTE3goiFSii3gpCEJSEAgr+DKhrogveCW2CDg7qQeVcDg/iOxk0Vg5yNK0N1guGLZjosgk+JhDEj&#10;ghOHsCi+ghyF9iEbgluEcBsUgqeDLVlSnd9X51Bcm55bMkcymTVegz3zlqliBjTMlAhlyyvokWNp&#10;zCPAjs5t6hxLjGRySBZVilN2i1mEmg9fblCNmBdiFkc7leZkxj3zk5NnoDThkTBqtywkjttuCyQq&#10;jKFxfxzjiqV1MBcZiQB4xVjrlzFnIU/ylVFpIEbekzZrKD3MkPdtUDTojsVvsCxTjLVySiSAist1&#10;Bh1jiSt3+xfCh9x61FhilIJuq09kktBwCEZ5kNJxcj2yjrhy4zTyjMJ0iix/ivJ2aSTJiU54Zx3O&#10;h/Z6lhhRhuZ8rFgQkg91xE8ZkJx2jEY+jtV3Wz2TjON4MDUIixh5HyyliYh6RSUEiCB7iB4lhv18&#10;8xjGhhp+S1fTkBV8UU7wjuJ8i0YTjVB8yj1ri4h9CjT4idp9WyzTiGB9xiU3hzF+VR5shjl/Bhkm&#10;hXR/sVeijoaCTU7VjY6B/UXwjCeBtz1Ein2BaTTWiO2BIyzOh42A6SVehniAxh6lhZ6AzBlzhO+A&#10;3Fd3jVuHsE6+jJKG2EXMi0yGFj0gibKFRTTAiDKEayyzhvGDniVvhe2C3B7YhSKCRRmwhIaB0lc2&#10;jMKMTE6gjC2K9EWVivWJyDzyiTuIfjS6h6CHGizWhlmFvyWMhWeEgB73hLmDcRnfhDSCmE4Op0lX&#10;U0ZkpBRanz5soMBeCzZWnUVhtS5fmadloCbAlfVpxB/kklNt+xnGjt5yXRUHi+l2e06uo41eekbQ&#10;oKVhKz6jnYBj/zaFmjJnCy6plsZqVCcvk11t1SB+kBFxahp/jQ51JxXZiol4pk57oKRly0aQnc1n&#10;5D6TmrxqGjail4Nsey7wlEZvFCeXkSNx4yEEjid0xxsei4R30haNiVt6pU5Lndxs7UZfmyhudD5/&#10;mDpwFjbOlSxxxy83ki1zsCf4j0t1yyF3jJl3+RujikJ6ShcliF18bE5Em1Rzl0ZbmN90kz6Glih1&#10;pDbrk0F2xS96kHV3/yhEjdN5aSHSi1165xwPiT98gheih4t9+k5GmU55rkZmlx56JT6JlJ16sDbo&#10;kd97Ri+Njyp77SiFjKJ8qiIYimB9ghxjiHB+cxgIhuB/UE5Gl75/L0Zxlc9/JT6Hk3d/NjbckNZ/&#10;Si+Djjp/ZiiWi8R/iyJNiZp/whynh8yAGRhahleAbk47lqeECkZylO+Dhj54krWDJTbJkBqCwy90&#10;jYeCXCh/iy6CACJaiQyBqhzWh0yBdhiaheuBWE4dlgmIOEZflH+HQD5UklSGdzagj66FqS9cjQuE&#10;zSh9iq6D+CJhiJODMRzxhuSCjxjMhZiCE6IqXxxR9ZL0YblWyINDZFVbQXMbZxJfeGKeagtjm1IB&#10;bUhny0HHcLlsGDHSdKJwoyNOeN51g6BgWUFd8JEsXJZhPYGNX9NkZ3GLYyJnd2FAZqxqiVDmantt&#10;tkD/boNxAzGIcvx0lyOmd7h4dp5TVBtpao8pV/9rfX/LW8lthHAAX51vgV/6Y6hxjU/rZ/xztEBZ&#10;bIx1+jFOcYh4gyPzdrR7SZxVT7l0cY1CVBZ1cX4OWEh2fW6gXJJ3cF7VYRZ4dU8QZd15mT/OauJ6&#10;1DEhcE18SSQ0ddZ96pp/TBZ/A4uYUM5/DXyPVWR/HW1RWgZ/Jl3iXut/Ik5UZBx/QT9aaYN/dDD+&#10;b0l/0yRrdRuAT5jTSRyJFIooThqINHtOUv2HVGw1V/eGbFz1XSuFgE2+YqeEmz76aGSDyTDfbnWD&#10;FCSYdICCdJdjRqySroj2S+KQ43pHUQSPGmtRVkONRlwxW7+LcE0qYX+Jlz6tZ3uHwjDJbcmF/iS8&#10;dASET5YmRL6bn4f4SiGY63luT3SWQGqaVOeTj1uWWpyQ2EyhYJiOHD5aZsmLTzCybUSIiSTZc6CF&#10;4pURQ0mjpIchSM+gDHi5TkeckWoBU+OZFVsdWcGVjkxJX+aR+D4RZkKOVTCPbOGKqyTwc1KHMZYD&#10;ZtRSS4egaORW3njyaudbImnwbQdfP1qqb2JjX0tQcgBnmzxndNRr+i3deBRwnyDde5p1k5SEYRFd&#10;hYZRY9hgxXeuZm1j1WjDaRNm21mqa/dp+UqSbyNtQDv+colwrS3VdmB0ZiFFenJ4ZpKLXChoSYRj&#10;X3FqbnYJYodsf2daZahujVh/aQVwt0mobLJzBDtccJx1dC2idPJ4KiGgeW17F5CnV/lytoKSW7Rz&#10;33RsXyl1CGYgYrF2HVeAZoJ3T0jvap14pTrsbvh6FS2Jc7p7wiHteI99lo8DVHZ8vIESWIx9AHMV&#10;XGR9PWT3YEB9dla0ZGl9qkhVaOp+BzqUbaN+ey16crt/HCItd9R/2I2bUZeGSH/ZVfWFsHICWhuF&#10;DGQEXlCEX1XrYsSDtUfhZ4qDFzpQbJOCkS1uce+CKyJidzqB24xwTz+PWX7eU9mN5nElWD+MZmND&#10;XLmK2VVGYXSJT0dpZnmHxzoba7qGRy1pcUuE4iKMdr2Dl4t4TWqXv34UUjOVdnBzVsyTJmKqW3qQ&#10;xVTEYGyOYUbzZamL/znaaxmJky1fcM6HPCKudlqFDYqnTA+fQH1uUP2cLG/fVb2ZHGIqWpSV+FRh&#10;X62Sx0awZQ+PkzmiaqSMXC1HcHSJMiLIdg2GQoosboJSrHyzcAxXCm8KcXpbHGEpcvxfGlMXdLRj&#10;MkT7dqxndDddeNtr4Cope3Bwmx6KfkJ1nYjAaQBdAHt6azBgNm3gbSpjRGAQbzJmUFIdcXFpgEQ3&#10;c/Rs3jbidq5wZyobec10Px8CfRV4U4b8ZD1nLnnYZu1pY2yOaVtrgl77a8RtnVFKbnBv4EOncW5y&#10;UTaedKp06iopeE13zx9rfA565IVEYDlxB3gxY1lyV2sVZhtznl3haOV01VBkbAF2MEMBb2l3tjY4&#10;cxF5Wioadxx7PR/Eey19QYPPXNZ6fnbaYE96+WnlY3F7ZVzcZox7zk+7afh8OEKFbcN80jX4ccR9&#10;hCoddiB+aCAOenF/Y4KbWg2DgHXNXdGDLWj3YUGCx1wMZLOCWE8SaGaB8EIubHCBmTXLcL2BXioh&#10;dVeBRyBLedaBRoGgV8mMBHT4W8mK5Gg7X3qJsltnYzGIcU6GZymHNUHNa22GADWrb+2E1yoqdLeD&#10;0CB7eVmC5IDSVgeT3XRQWjiR+GejXhyQBVrmYgaN/U4YZjOL80FpaqyJ7zV6b1WH5yotdD6F/CCi&#10;ePaEP4AlVMGa2nPEWRaYPWciXSKVmlp3YTSS2U3IZYWQC0E4ah6NPzVRbuiKdyofc+eHyyDAeKiF&#10;XX6EdiZTAXH+dy1XLmVbeA5bGViUePdfAkuregxjFj7Ie1xnXjJxfN5r1CaYfrxwnxxdgM11pH1G&#10;cNJcmHEDcm5fxmRwc9Viy1e5dT1l20rrdtVpFz44eKtsizIherRwKyaqfRZ0HBzlf5l4PXuebGxm&#10;Dm96bnVoV2MzcEJqiFa3cgJswkomdABvJj2wdkhxvDHeeMl0eia+e6N3hB1cfox6sHoZaIVvbG4F&#10;avtw3mH5bRJyP1Xpbx5zmkmQcX91Gj1adC12zTHGdxp4oybjemF6vB3Bfah873jbZTh4WGzkaBB5&#10;BGD4an55n1UEbNx6Nkj+b4p62Tzucpl7rDGQddp8mybveWt9vh4UfOl+8nfTYoWAzGv8ZaeAuGAp&#10;aGSAkFROaxeAYUhvbgiAPTyvcU+ALTF3dNiAOicCeKSAbx5ZfEyAt3b7YFSIvmtHY7WH7V+IZrKH&#10;ClPCaaaGGEf6bNmFLTxjcFaESzFpdAyDeCcYeAWCyx6Qe82COXZLXqOQCGq2YjaOgV8EZWaM7VNU&#10;aIuLQ0eea++JljwOb5+H8zFGc3mGTicld4yEzh68e2mDfHW0XXCWfGo7YSiUTl6SZH6SGVLzZ8aP&#10;xEdca0qNYTvsbxWLAjEqcw6IqychdzWGeB7dexuEhHLzfdVTPGd1flVXQVvgfqlbFFAxfvhe9URw&#10;f2hjCjjDgAhnWy2xgNRr2iM0ge1wrRpagzJ1pnHweLxcK2a5ecBfU1s0eopiWU+Ve05lckPufDdo&#10;vzhvfVZsSC2YfqRv/SNugD90AxrzgfV4JXCDdJBlEmVpdfJnaFoqdxdpq07CeC5r/kNTeXZugTgL&#10;ewNxOS1zfMB0GSOafsx3Qht3gOF6fW8rcPNty2QccrdvXlkPdB5w6U4IdXxybULNdyB0IjfAeQl2&#10;Bi1heyl4DCPGfZR6UBvnf/d8n24fba92S2Mhb893I1g6cYt37U1hczB4sEKIdRR5ijegd116li1u&#10;edR7wSP9fI99HxxFfzR+hm1Fawx+MGJqbYR+V1eZb4l+b0zScXh+gEIPc6J+nzdxdh9+1i1geNl/&#10;KyQZe8p/pxyRfpSAMGyRaO6FkGHTa6aFCVcRbeuEdkxZcBmD1UGqcoCDOzc0dS2CrS1feBCCLyQ5&#10;eyuB2RzOfhSBmmv6Z1CMSWFYajyLG1agbLKJ50v7bwyInkFdcaCHUTbtdHyGDi1Jd36EziRQerGD&#10;tBz+fa6Cxmt0ZjGSNGDraUWQbVY6a96OqEumblWMw0EncQGKzjbWc/SI3i05dxGG+SRVeleFOx0k&#10;fV+Du2eChbNTUV0jhZ9XN1KlhVxbAEgOhQpe5D1yhMljBDL8hKxnYikvhLNr6yANhPhwwxiHhWZ1&#10;pGbNgNhbrFykgTle0VIvgVxh4EepgXBlDD0qgZ5ocDLggfhsEilLgnlv3SBtgz5z8xkwhB94DGWd&#10;fOdkEluMfZZmd1FcfgZo0kcNfmJrQjzFfuZt5jKwf6dwwilUgJNzwyC5gcV3CBnCgwN6S2SGeWts&#10;S1p9enFt+1B6eyBvqkZ+e8ZxWzxjfKNzPTKDfbx1USlYfwR3gyD3gI557xo9ghN8VGOqdlh0KFmw&#10;d7d1L0/JeLh2MUXveaF3Ojwverl4UjJufCl5nSltfb97AiE1f458lBqjgUx+IWMCc7F7olkedWV8&#10;BE9JdrJ8XkWPd918tTvweTV9GDKFetJ9kimVfLN+LiFyfr9+8Br3gKh/s2J0caGCd1iwc6WCOU7m&#10;dSuB+EU9doaBqzuseBSBYjJZeeSBJimfe+uA/SGafh+A+xs6gCWBB2H5cBiIo1hOclSHyk6HdAeG&#10;+ETsdYeGEjtudzqFJTIheTWEQimUe1eDZyG3faKCshtvf76CIGGFbw6ODFfxcXaMpE4vc0iLTUSi&#10;dN2J3Ds+dqGIVjIQeKyG1SmQeuSFYiHHfUOEGBuYf22DBFxkjdlTJFMxjR1W+EnOjDFaw0BOiyxe&#10;tzbUiipi6y2TiTxnXyUIiGtr+R01h8tw1xbsh151oFwKiTFbAVLviOBeKUmJiEphS0Abh55kkzbD&#10;hv1oFy2vhn5r2CVXhiJvvh25hgJz5Bekhgx39FsfhXBi9VIShVxlb0jthQhn6D+3hJhqfjaWhEdt&#10;Si2zhClwTiWOhDNzdB4khH921RhDhOd6HVpJggpqvVFDgkRskEhGgituaT9fggFwSTZmggZyWy2x&#10;gj10oSW2gqB3Ax57g0J5lRjIg/F8D1mrfwNyHlCwf5NzVEfKf8p0jT8Bf+F10TZLgCl3Jy2ygLF4&#10;sCXagV16UB7GgkF8Fhk3gyR9x1kvfH55AFBEfWF5n0dofeJ6QT6tfjx65zYWfrh7nC3Nf2d8ZCYG&#10;gFZ9SB8HgXF+TBmRgn1/RFjSell/bk/9e4t/eUckfE1/jD51fN5/mTXyfY5/py3Yfmh/uyZDf4N/&#10;5B9IgMyAMxnZgfeAhVh0eOWFFU/AemSEj0bge0yEIj5Ne+KDojXvfKKDFi3CfayCkyZAfuuCHh9r&#10;gEyByRoTgY2BjVgTd/SKBE9zeaSI90aUeqaIET4Ke0WHEzXCfA6F/i22fSKE7SZGfnCD7B+Ef+eD&#10;Eho/gTqCY1GWlnNSnEmblNpWa0FXkyJaRzjskVReWTCRj3pisCiBjadnRyEwi+tr/Rqlilxw5xWJ&#10;iRd1mlGjketaEUmTkL5dQ0E/j1RghTjpjc5j9jC2jElnpijTitxrkyGyiZBvnRtLiIRz1xZPh7p3&#10;3FEPjj5hnkj9jUlkNEDfjBhm1zjAishpoDDCiYxsoCkMiH1v2CIVh5VzKhvUhvZ2qBb5ho158lCG&#10;iuBo/Uh2ijFq+0B6iTptCTiiiC1vJTDHh0RxdCk5holz9SJkhfh2ixxEha95RheIhZB70lAoh9tv&#10;8Uggh4JxXkA1htly1zh3hgp0YDDXhWR1/SldhPd3yiKjhK55qRyghKh7pBf+hL59d0/ehVh2X0fn&#10;hVl3QkAAhPp4LzhKhGl5JTDFg/B6KymMg657RyLdg6l8dBzrg9d9uRhehBJ+40+ig1J8QUe9g6N8&#10;nT/Wg4F9Bzglgx99czCrgtR95SmUgrd+YCMRgtp+4h0sgzF/fxirg4mAE095gbiBlUehgkSBZz+x&#10;glKBVTgGghKBQTCbgeyBJSl7ggCBDiM1gjiA9B1ugqiA+Rjogx2BDU8mgOaGE0d9gcSFWT9sgemE&#10;5DftgXWEYjDQgSaDwSnpgTKDIiNvgZ6ClB2SgjqCJxkYgsmB10bEn4JR7UA0nPxVyDkommBZujHh&#10;l65d7iq2lOJibSPmkgtnKR3Zj0tr9xhyjMFw7hRLiqh1k0dWmwdZEECBmPZcUjk+lqFfsjIAlCZj&#10;TisKkZdnLiRujx1rRx6RjMxvchk9itFzwhUdiT93xUcEl3lgUkAalY9jBjkRk2Rl0jITkQ5oyCtV&#10;jr9r+STgjKBvYB8jirZy2hnjiTB2dhXSiAl5y0bPk/1nYz/dkk5pjTjwkGVr0TI9jlRuHiuejFxw&#10;nyVFipVzUx+XiQl2Fxpoh994+RZphwV7mkbNkMlt+T/Wj3Rvnzj1jd5xWTJcjBBzHivlimd09yWS&#10;iPR2+x/vh7d5EBrShtF7Oxbnhi59LkbLjjZz/T/ajUB1Hjjwi/d2WDJSiml3mSv0iOl45iXYh6B6&#10;QiAzhqh7shsjhfp9MxdNhX5+ikbBjDl5aj/ai5h6Cjjliop6zDI8iSl7kyvgh9N8XCXkhql9JiBk&#10;hdR9+RtkhVB+4BefhPJ/rEamitR+NT/Nint+VDjJiZV+pzIiiEJ+/SvOhv1/SiXBhf9/mSBqhTt/&#10;5BuShMmAQhffhISAmkZwigyCWD+mieqB+TiViReB3zHvh7uBziu0hmiBriXAhW2BiyB2hLSBaxuw&#10;hFuBXhgRhC2BWpZqWRlL34h4XCBRRnoGXztWU2slYopbHlvyZiFf2Uyfaglkpz2+bitpmC8ocs1u&#10;1iIcd610cJRaUeNXjYaFVdRbf3g7WcFfTGmQXdBi/FqZYiZmr0uQZspqgj0Ha6tufS7scP5yyiJ5&#10;dnN3aZJDS4FiyYRtUChlinZvVM5oQWgEWZFq51lWXpFtnUqaY+NwcTxnaXFzai66b2V2tCLKdV56&#10;Q5BRRgBtkoKIS0JvR3S1UHhxDmauVdxytlg5W390aknHYWd2QzvhZ4x4OC6Sbgt6dyMOdHF86o6A&#10;QVF33oDnRw94pHNBTNN5dmVpUrh6QFdYWON69kkWX1Z70TtyZft8yC5zbOt9+yNIc6p/VIzLPV2B&#10;nH97Q4aBfnIQSb+BaWRfUCGBS1Z2Vr2BJkiQXZ2BCjsbZLCBCS5ZbACBNCN3cwSBfotMOgiK2n5L&#10;QJCJ1HEXRy6I3GONTfiH3lXAVPmG3kgFXDiF3jrWY6SE6C5Ia0KEFCOdcn+DXYn6N06TZ31KPiuR&#10;dnBKRR+PoWLoTD2N0lU3U5CMAUeHWx6KLzqJYtOIVy42aq2GkiO7chSE9IjJNSqbAXxsPE+YJG+d&#10;Q4uVgWJgSu2S9FTRUoCQZ0dAWkmN1DpNYjeLPC4baj+IqSPTccGGRYrDYIpMZn22YxpRj3BQZalW&#10;ZmKKaGNbFVR3a2VfyUZObrdknTiickVpmitidkZu6h/AenR0i4ksWXtXZHxNXO5bPW77YD5e7GFa&#10;Y6pikFN/Z19mS0Wga2dqMzhNb6xuRStpdGVysCAseTl3ZYc1U2Jh8npTV35ktm1OW3tncF/tX41q&#10;JFJWY+Rs80S6aJNv6TezbYFzBis/ctd2dSCKeCV6HYVdThVsJniDUspt9WuyV01v0F6/W/Vxl1Fi&#10;YOhzdEQOZih1ejdOa6h3nysvcYJ6CiDadzl8oYPCSYl17XcITrt222pgU8130l2dWPF4yFCpXmd5&#10;tEODZC96yDcCaih7+CsocGx9YSEddnJ+6YJgRbt/MHXTS1Z/Q2lWUN5/Yly2VoR/fE/sXGZ/l0Mj&#10;YpR/vTbLaPR//Sskb42AaiFUdc+A8IE5QpCH7nTaSIaHJ2iBTnOGclwCVIKFuU9SWsqFAEK1YVGE&#10;SjaiZ/+DnyslbtqDGiGAdUqCsIBEQAqP9nQSRkqOWGfWTIuM2Vt3Uu6LW07eWYaJ2EJHYFaIWDZn&#10;Z0aG0ysiblGFaiGjdOGEKn91PiWXDXNsRJ6Uo2dISyCSbFsFUciQOk6NWJ2N/0IWX6OLwDY8ZsOJ&#10;gisRbe+HWCG+dI+FYn+JZ/tM/XNdag9R6mb1bBBWi1pEbjNbGE1VcJtfwEBZc1FklzPkdkNpnCfi&#10;eaFu+x2CfSN0oX4YYTxXHnIVZCJa5GXAZt5eilkqabNiMExhbMpl+j+gcDBp9TN3c9JuICfhd9hy&#10;oR3+e+Z3XXxcW1FhHHBtXt5j42RrYjlmpFgcZZhpY0udaUJsRz8hbUhvWzNEcYxymyf7djZ2MB5p&#10;etB59XqyVjNqwm7FWlhsqWLwXjBumlcHYh1wf0q9Zl9ygj6FavJ0szLpb8N3BSf1dOt5nx7FeeN8&#10;WHlLUcl0AW1wVmx1FWG/Ws92MlYFXzV3U0okY/F4cz4XaQl5vjK1bk57JigAc9p8xx8ReRx+f3gi&#10;ThV8wGxjUyN9BmDSV/19WVU4XON9rkmBYgl+Bz3QZ39+cDKUbSd+8ygMcwF/ox9PeHmAZncwSwWE&#10;9muOUG2EcWAWVauEAVSYWvuDkUj6YIODIz12Zk6CuTJ+bD2CXCgbclOCJh+Bd/WCCXZrSJ2Mdmrk&#10;TkyLLV9+U9uKB1QdWX6I30iVX1WHsT0UZWeGhjJSa5GFWSgjcc+ETB+pd4yDaHXIRtuTDGpXTL2R&#10;EF79UoqPRVO1WG6NdkhQXn+LljzxZMGJtTIyaxeH1ygbcXKGFh/IdzuEiHSMb2RNh2lBcPtSN13N&#10;cnZWq1ImdAdbIEZSddZfwjp/d+1knS8/ejxpqiSDfOtvExtof7J0snNKaNtW7Wg4azZaoVzbbWVe&#10;OVFPb6Bh4EWfchdltDoBdNlpwi8Ed9Ft/ySleyJylBv0fnB3UnGwY1RgOGasZkRjDFudaQVl11BT&#10;a8BosETlbsJrszmHchpu6S7PdatySyTEeZB1/RxtfVZ5y3A6XldpZ2U3Yd5rZ1piZRFtbE+PaEJv&#10;cERea85xljlDb65z7y7Ic8h2bST0eDN5NBzUfGZ8EG8JWgVyH2QTXhRzWllYYcp0n06mZXd160PT&#10;aXl3QDjdbdp4wC6YcmR6YCUFdyp8Nh0qe55+GG4KVmp6VWMoWuV60ViEXxF7W03tYzx77ENDZ6N8&#10;hjipbFt9MC6IcUN99SUedlR+5h1wevp/4m07U2+CAGJuWEeBwFfeXNaBmU1eYWeBdELNZi6BUjhf&#10;azaBNi6BcF+BJyU5daiBPx2oenWBaWyPURuI92HXVjyIBVdTWxuHOEzvX/uGakJzZQ2FlDgIaluE&#10;wi5gb7mD7iVJdSWDPh3UegyCr2v8T3CPC2FVVMSNelbaWd+MGkyOXvqKsUI3ZEGJNjfuabqHty5K&#10;b0KGPiVIdMmE5B33ebqDummods9N7V9Vd+ZSa1TbeNtWwUo6edxbKz98ew9fzjTRfIBksSrGfiNp&#10;xSFRgBdvMxl4ghl0vmihcIlWrF6HclRaVFQmc+1d6EmkdYthlj8Od1xleTSVeXBpmyrHe7Vt6iGd&#10;fkdyjhoUgM93RGc9a0Bfal0xbZViRlMXb7RlIEjUcc1oDz57dCJrLzQ/dsduhSqxeZxyBSHTfLh1&#10;zxqbf7B5omX1ZpFn+VvkaXJqFlH4a/5sQEgfboZuaz39cV1wwzP/dIBzSyqpd9V19SIIe2h44BsM&#10;frx7ymT0YktwSFrmZbBxrlEdaLtzIEd4a7R0lT3IbvJ2HTPscpR30SrBdll5pSJFek97rxtrffF9&#10;t2QfXsR39VolYqR4qlBxZiF5cUbgaYx6Pz1IbTJ7GDPCcSV8BCq3dUN9CSJkeX1+Nxu5fUp/ZmNt&#10;W+B/F1mGYB9/IE/gY/5/REZgZ8x/bDzda81/lzODcAl/yCq6dGOABiKHeNKAaBv3fMWA02LUWZ+F&#10;iFkCXiyE7k9mYlmEe0X+ZnGECDyOariDjDM2bzeDEyqkc7+CmiKheE6CQRwofFuCBGJKWAmLIViJ&#10;XM6J9E72YTSI+0WlZYCH+zxaafKG5jMkbpiFzSqWc0aEuyKnd/CDxxxOfAiC+17ffldOHVWffuJS&#10;eUwsf0pWwUKPf7ZbLTjlgEVf2i9hgQZkyyaJge9p6R5ZgxhvWRe3hE10xl4leFpWUVUIeYxZ8kum&#10;eoZdjEIte31hSjiwfJ1lRC9fffdpfSbCf3pt4B7MgT5yjxhigvt3NVz6c1Nej1PmdP9hekrJdnJk&#10;aUGRd9dndDhUeXJqtC89e1RuLCbZfWFxyR8if6t1qRj2gdV5elvtbspmoVLUcPlo3UnhctVrKkEC&#10;dK5tfjf1dsdwAi8WeSRytyble6l1iR9mfl94kxlygNx7iFsaarpuU1IDbWtv6kknb8VxkUBtcglz&#10;RzfIdIN1DC8Id1R2/CcAekB5Bh+pfU57OxnagA19XFpyZzR1nVFnal52kUiebSl3mEAKb9l4pjeK&#10;crJ5vy8rdc166ycveRZ8Lx/ofHB9lxouf2R+81niZGJ8QFDsZ/p8kkgwayJ9BT+xbiV9ezc9cVR9&#10;8y75dLh+cSc8eDh++iASe8R/oxpyftyASllfYjmCNVB+ZiSB7UfJaZeB1T9bbNyBvjb5cEmBnS61&#10;c+yBfSctd5WBXiAyez+BWxqnfnCBZ1jeYLqHXVARZOOGiUdlaIqF9D8Ka/uFXTbJb4uEsC6lc06D&#10;/ycpdxeDUiBBetyCwRrRfh2CTlRfhhZOAExEhgBSTEPehctWlTtGhZNbDzKthW9f0SpMhW5k2CKj&#10;hY5qCButhd1vfBYthkN0y1P+gFtVwUvkgONZZUOCgS9dETsRgW9g6TKsgc1lAiqAgltpWiMOgwxt&#10;1xxDg/hykRbmhOd3JVMUe4pdkUr5fH9gkkLXfTVjnzqpfdlmzjKEfqlqNiqQf7lt1SNSgO5xkxy3&#10;gl11iBeGg7l5VFJFdx5lNEokeIxnl0IpealqDjpOerxskTJVfAhvRCqSfY1yKSOAfzZ1JR0SgQ54&#10;ThgMgrt7TFGqcyBscUmLdQ5uPEGjdqdwGjnpeCNyCjI7edd0CSqVe8t2NSOofdR4dB1gf/160xh8&#10;geh9ClEpb8BzLUkVciZ0Y0E4dDB1sDmOdhd3CjIDeB54cCq8elJ55yPcfLJ7bB2lfyB9CxjXgTt+&#10;jFDHbOV5dEjBb7V6FUDpciB61TlMdGB7nzHZdrh8aCq/eS19MyQWe8R+BR3mfm1+8xkggLF/0VBb&#10;atR+90hvbgp/AUCbcLh/RTkkcx9/jjHMdaR/ySqVeF6ABCQNeyCAPh4KfeWAjBlZgESA3E/maXCD&#10;vEgQbOmDPEBEb8WDCDjbck2C2zGgdOuCmSqId8CCUCQRepyCCR4ifXyB1xmGf++BtUotjiZNh0NJ&#10;jUxR2Tv3jGFWNDRli3JaySzbiolfrSWbibJk1h8ZiPVqHxlOiGFvmhTYh/p0zEoxiJxU70MiiGFY&#10;pDvDh+hcbDRYh15gay0JhuVkriYBhpNpLx+zhmNtyxoEhm5ylBWehpR3FUmQg/BcYUJxhBdfhDtL&#10;g/9iuTQlg85mFy0Yg8BpryZDg+ttfSAihDtxYhqUhMl1bBZJhV55MkkFf5BjpEHfgChmNzragHVo&#10;4jQEgLBrmy0dgRxuhiZygbpxoCB0gnt0yhsHg3J4ERbZhFp7F0ioe5pqfEGAfK9sgzqMfXduoDPR&#10;fhpw0C0sfutzDiaVf/Z1dyCzgRZ37Btjgl16dRdQg4N8wUhXeEdwzkE6eddySTpLew1z3TObfBV1&#10;gi0UfTR3Mya+foV48iDpf/d6uhutgYB8jhexgtN+MkgQdZB2kkEBd453hDoVeSF4mDNqenl5uSzp&#10;e+N63ya8fW18BiEafxF9KhvugM1+WRf+gkZ/ZkfTc2p7y0DUdcN8MDnld6B8yjNAeTN9cSzMetV+&#10;ECaTfKB+rCEufmR/OxwngD1/1hg7gdeAZEdrciGAOECNdNSADDmcdtaAOTMeeGeAeSzlegSApCbQ&#10;e+CAxSFTfcyA4hxJf82BCRhrgYCBMT/blsNMvDpIlQFRKzQkkztVrC2qkXZabic7j6pffyEkjeNk&#10;0xvLjDdqOxclirZvvBOpiYN0zkBDkXFT5TpgkEZXujQYjuVbrS3AjXRf3yeSjAhkVyG0irxpCRyN&#10;iZZtyRf1iLZynBR6iBZ3BT/+jNJbDzn7jABeXzPgivphxi3Iid1lXSfXiNlpMCIoiAhtMx0lh2Fx&#10;Phighwd1WRUvhtl5ET/QiFxiAjnAh/VkzzO5h11nty3nhrFqrigVhidt2CKGhctxKx2chZd0gRko&#10;hah34RXHhc965T/EhFNogzmshGtqzTOuhE9tLy3vhA1vpyhRg+1yKSLLg/500h31hCl3ehmWhIt6&#10;JRZEhPN8fz+vgQJuezmagZdwPjObgedyHy3eggV0EyhYgjB2ESMCgop4Fx44gwJ6HRnqg6d8IRar&#10;hD994D+Sfl5z4TmFf2F1HzOEgAh2hi3GgHB3/ihHgNx5eyMPgW169R5rghd8ZBovgvB90Bb9g69/&#10;Bz9ifGl4qzlkfcl5YjNgfrB6VS2pf0N7Xigsf918YyLzgKJ9Yh53gWt+ThpegmJ/NBc9gz5/+D8W&#10;eyh80TkrfM99ADMpfdt9gy18fnt+JigXfyJ+wiL1f/t/Ux53gOd/2RpygfqAVBdvguaAugAA//8A&#10;AP//AAD//wAA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7hbAv29bBT9v3Qx+8F9SvTGiF7xyIxx7smPguvJ&#10;kpHny5WY486ZnuDPm6TdzZ+p2syjr9bLqLXSya67zsW2w8m/wczJv8HMyb/BzMm/wczJv8HMyb/B&#10;zMm/wczJv8HMyb/BzMm/wczJv8HMyb/BzMm/wczJv8HMyb/BzMm/wczJv8HM/7hbAv29bBT9v3Qx&#10;+8F9SvTGiF7xyIxx7smPguvJkpHny5WY486ZnuDPm6TdzZ+p2syjr9bLqLXSya67zsW2w8m/wczJ&#10;v8HMyb/BzMm/wczJv8HMyb/BzMm/wczJv8HMyb/BzMm/wczJv8HMyb/BzMm/wczJv8HMyb/BzMm/&#10;wczJv8HM/7hbAv29bBT9v3Qx+8F9SvTGiF7xyIxx7smPguvJkpHny5WY486ZnuDPm6TdzZ+p2syj&#10;r9bLqLXSya67zsW2w8m/wczJv8HMyb/BzMm/wczJv8HMyb/BzMm/wczJv8HMyb/BzMm/wczJv8HM&#10;yb/BzMm/wczJv8HMyb/BzMm/wczJv8HM/7hbAv29bBT9v3Qx+8F9SvTGiF7xyIxx7smPguvJkpHn&#10;y5WY486ZnuDPm6TdzZ+p2syjr9bLqLXSya67zsW2w8m/wczJv8HMyb/BzMm/wczJv8HMyb/BzMm/&#10;wczJv8HMyb/BzMm/wczJv8HMyb/BzMm/wczJv8HMyb/BzMm/wczJv8HM/7hbAv29bBT9v3Qx+8F9&#10;SvTGiF7xyIxx7smPguvJkpHny5WY486ZnuDPm6TdzZ+p2syjr9bLqLXSya67zsW2w8m/wczJv8HM&#10;yb/BzMm/wczJv8HMyb/BzMm/wczJv8HMyb/BzMm/wczJv8HMyb/BzMm/wczJv8HMyb/BzMm/wczJ&#10;v8HM/7hbAv29bBT9v3Qx+8F9SvTGiF7xyIxx7smPguvJkpHny5WY486ZnuDPm6TdzZ+p2syjr9bL&#10;qLXSya67zsW2w8m/wczJv8HMyb/BzMm/wczJv8HMyb/BzMm/wczJv8HMyb/BzMm/wczJv8HMyb/B&#10;zMm/wczJv8HMyb/BzMm/wczJv8HM/7hbAv29bBT9v3Qx+8F9SvTGiF7xyIxx7smPguvJkpHny5WY&#10;486ZnuDPm6TdzZ+p2syjr9bLqLXSya67zsW2w8m/wczJv8HMyb/BzMm/wczJv8HMyb/BzMm/wczJ&#10;v8HMyb/BzMm/wczJv8HMyb/BzMm/wczJv8HMyb/BzMm/wczJv8HM/7hbAv29bBT9v3Qx+8F9SvTG&#10;iF7xyIxx7smPguvJkpHny5WY486ZnuDPm6TdzZ+p2syjr9bLqLXSya67zsW2w8m/wczJv8HMyb/B&#10;zMm/wczJv8HMyb/BzMm/wczJv8HMyb/BzMm/wczJv8HMyb/BzMm/wczJv8HMyb/BzMm/wczJv8HM&#10;/7hbAv29bBT9v3Qx+8F9SvTGiF7xyIxx7smPguvJkpHny5WY486ZnuDPm6TdzZ+p2syjr9bLqLXS&#10;ya67zsW2w8m/wczJv8HMyb/BzMm/wczJv8HMyb/BzMm/wczJv8HMyb/BzMm/wczJv8HMyb/BzMm/&#10;wczJv8HMyb/BzMm/wczJv8HM/7hbAv29bBT9v3Qx+8F9SvTGiF7xyIxx7smPguvJkpHny5WY486Z&#10;nuDPm6TdzZ+p2syjr9bLqLXSya67zsW2w8m/wczJv8HMyb/BzMm/wczJv8HMyb/BzMm/wczJv8HM&#10;yb/BzMm/wczJv8HMyb/BzMm/wczJv8HMyb/BzMm/wczJv8HM/7hbAv29bBT9v3Qx+8F9SvTGiF7x&#10;yIxx7smPguvJkpHny5WY486ZnuDPm6TdzZ+p2syjr9bLqLXSya67zsW2w8m/wczJv8HMyb/BzMm/&#10;wczJv8HMyb/BzMm/wczJv8HMyb/BzMm/wczJv8HMyb/BzMm/wczJv8HMyb/BzMm/wczJv8HM/7hb&#10;Av29bBT9v3Qx+8F9SvTGiF7xyIxx7smPguvJkpHny5WY486ZnuDPm6TdzZ+p2syjr9bLqLXSya67&#10;zsW2w8m/wczJv8HMyb/BzMm/wczJv8HMyb/BzMm/wczJv8HMyb/BzMm/wczJv8HMyb/BzMm/wczJ&#10;v8HMyb/BzMm/wczJv8HM/7hbAv29bBT9v3Qx+8F9SvTGiF7xyIxx7smPguvJkpHny5WY486ZnuDP&#10;m6TdzZ+p2syjr9bLqLXSya67zsW2w8m/wczJv8HMyb/BzMm/wczJv8HMyb/BzMm/wczJv8HMyb/B&#10;zMm/wczJv8HMyb/BzMm/wczJv8HMyb/BzMm/wczJv8HM/7hbAv29bBT9v3Qx+8F9SvTGiF7xyIxx&#10;7smPguvJkpHny5WY486ZnuDPm6TdzZ+p2syjr9bLqLXSya67zsW2w8m/wczJv8HMyb/BzMm/wczJ&#10;v8HMyb/BzMm/wczJv8HMyb/BzMm/wczJv8HMyb/BzMm/wczJv8HMyb/BzMm/wczJv8HM/7hbAv29&#10;bBT9v3Qx+8F9SvTGiF7xyIxx7smPguvJkpHny5WY486ZnuDPm6TdzZ+p2syjr9bLqLXSya67zsW2&#10;w8m/wczJv8HMyb/BzMm/wczJv8HMyb/BzMm/wczJv8HMyb/BzMm/wczJv8HMyb/BzMm/wczJv8HM&#10;yb/BzMm/wczJv8HM/7hbAv29bBT9v3Qx+8F9SvTGiF7xyIxx7smPguvJkpHny5WY486ZnuDPm6Td&#10;zZ+p2syjr9bLqLXSya67zsW2w8m/wczJv8HMyb/BzMm/wczJv8HMyb/BzMm/wczJv8HMyb/BzMm/&#10;wczJv8HMyb/BzMm/wczJv8HMyb/BzMm/wczJv8HM/7hbAv29bBT9v3Qx+8F9SvTGiF7xyIxx7smP&#10;guvJkpHny5WY486ZnuDPm6TdzZ+p2syjr9bLqLXSya67zsW2w8m/wczJv8HMyb/BzMm/wczJv8HM&#10;yb/BzMm/wczJv8HMyb/BzMm/wczJv8HMyb/BzMm/wczJv8HMyb/BzMm/wczJv8HM/7hbAv2+bBT9&#10;v3Ux+sJ9SvTHh13wyYtw7cqOgOrLj4/nzpKX5NGWnODVmaLb1J6o1dGkrs/NqLTKya27xcWywsDC&#10;u8jAwrvIwMK7yMDCu8jAwrvIwMK7yMDCu8jAwrvIwMK7yMDCu8jAwrvIwMK7yMDCu8jAwrvIwMK7&#10;yMDCu8jAwrvI/7lbAvy+bBT8v3Ux+cN9SfPIhlzwyolu7MyMf+nNjY3m0Y+V4deTmtvam5/U1aGn&#10;ztGlr8nNqLXEyqy6v8ewv7nEuMS5xLjEucS4xLnEuMS5xLjEucS4xLnEuMS5xLjEucS4xLnEuMS5&#10;xLjEucS4xLnEuMS5xLjEucS4xLnEuMS5xLjE/7lcAvy+bRT8wHUx+MR+SPLJhVvvy4hs682KfOfQ&#10;i4nh1o2S3N+QltPamqHO1KGpydGkr8TOp7S/y6q4usiuvbTGtcC0xrXAtMa1wLTGtcC0xrXAtMa1&#10;wLTGtcC0xrXAtMa1wLTGtcC0xrXAtMa1wLTGtcC0xrXAtMa1wLTGtcC0xrXA/7lcAvy/bRT8wHUx&#10;98Z/R/HKhVntzIdq6NCJeePUioXc3YqN1N6Qmc7Zm6PJ1KGqxNGjr8DOprO7zKm2tsqturHIs72x&#10;yLO9scizvbHIs72xyLO9scizvbHIs72xyLO9scizvbHIs72xyLO9scizvbHIs72xyLO9scizvbHI&#10;s72xyLO9/7pcAvu/bRT7wXYx9ceBRvDLhVfrzodn5dKIdd7biH7V34iQzt2RnMrYnKTF1KCqwNGi&#10;rrvPpbG3zai0ssyst67KsbquyrG6rsqxuq7KsbquyrG6rsqxuq7KsbquyrG6rsqxuq7KsbquyrG6&#10;rsqxuq7KsbquyrG6rsqxuq7KsbquyrG6/7pcAvvAbhT7wXYx9MiCRO7MhFTo0IZj4deGb9jfhn/Q&#10;4YiTytySnsbYnaXA1J+pvNKhrLfQpK+zz6eyr82rtavMsLerzLC3q8ywt6vMsLerzLC3q8ywt6vM&#10;sLerzLC3q8ywt6vMsLerzLC3q8ywt6vMsLerzLC3q8ywt6vMsLerzLC3/rpcAvrAbhT6wncx8smC&#10;QuzNhFHl04Ve292EaNLhhoHL4YmUxtuVn8LYnaW81Z+ouNOhq7TSo62w0KawrM+qsqnOrrSpzq60&#10;qc6utKnOrrSpzq60qc6utKnOrrSpzq60qc6utKnOrrSpzq60qc6utKnOrrSpzq60qc6utKnOrrSp&#10;zq60/rtdAfrBbxT5w3gx8MqBP+nPg0zg2INW1t+Da87jhoTH4YqVwtqXoL7YnKS41Z6ntNSgqrDT&#10;oqyt0aWuqtCpr6fPrbGnz62xp8+tsafPrbGnz62xp8+tsafPrbGnz62xp8+tsafPrbGnz62xp8+t&#10;safPrbGnz62xp8+tsafPrbGnz62x/bxdAfnCbxP3xXou7syBO+bSgkXa3YFQ0OKDb8nlh4XD4Y2V&#10;v9uZn7nYnKO01p2msNWgqK3Uoqqq06WrqNKoraXRrK6l0ayupdGsrqXRrK6l0ayupdGsrqXRrK6l&#10;0ayupdGsrqXRrK6l0ayupdGsrqXRrK6l0ayupdGsrqXRrK6l0ayu/L1dAfjDcBPzyH0r686ANeDY&#10;gDrT4IBVy+WDccXoiYa/4pCTut2YnLXZm6Kw2J2krdafpqrVoain1KSppdSnqqPTqquj06qro9Oq&#10;q6PTqquj06qro9Oqq6PTqquj06qro9Oqq6PTqquj06qro9Oqq6PTqquj06qro9Oqq6PTqquj06qr&#10;+75eAfbEchPwyn4l5tF+KtfefDfO5H9ZxumFc8DqjYS55JCQs9+UmK/cmJ2r2pyhqdmeo6fXoaWl&#10;1qOmo9Wmp6HVqaih1amoodWpqKHVqaih1amoodWpqKHVqaih1amoodWpqKHVqaih1amoodWpqKHV&#10;qaih1amoodWpqKHVqaih1amo+r9fAPTGdBLrzXwb3dp5GdDifD3I6YFcweyIcrrtjYGy542LrOOR&#10;kajglZal35mZo92cm6Hcnp2g26CentujoJ3apqGd2qahndqmoZ3apqGd2qahndqmoZ3apqGd2qah&#10;ndqmoZ3apqGd2qahndqmoZ3apqGd2qahndqmoZ3apqGd2qah+MFgAPHJdw/k03gM0+B3IMrnfEHC&#10;7YNcu/CJb7LxiXuq7IqEpOiNiaHmko2e5JaQneOYkpvim5Oa4Z2VmOGglpfgopeX4KKXl+Cil5fg&#10;opeX4KKXl+Cil5fgopeX4KKXl+Cil5fgopeX4KKXl+Cil5fgopeX4KKXl+Cil5fgopeX4KKX9cRh&#10;AOrOdwXW3W4IzOZ4JsPtfUO88YRZsveDaKn2hXOi8Yd6nO6Kf5nsj4OX65KFluqVh5Tpl4iT6JqJ&#10;kuicipHnnouR556Lkeeei5HnnouR556Lkeeei5HnnouR556Lkeeei5HnnouR556Lkeeei5HnnouR&#10;556Lkeeei5HnnouR556L8cdiAN/VaQDO43ENxet5KL3yfkCy+X1Sqf5+X6H8gWmb+IRvlfWIc5L0&#10;jHeR8o95j/GSeo7xlHuN8JZ8jO+ZfYvvm36L75t+i++bfovvm36L75t+i++bfovvm36L75t+i++b&#10;fovvm36L75t+i++bfovvm36L75t+i++bfovvm36L75t+6M1ZANHgZQDH6XMQvvF4J7P6dTup/3dK&#10;oP96VZn/fV2T/4Fij/6FZo38iWmL+41rivqPbIn5kW2I+ZNuh/iVb4b4l3CG+JdwhviXcIb4l3CG&#10;+JdwhviXcIb4l3CG+JdwhviXcIb4l3CG+JdwhviXcIb4l3CG+JdwhviXcIb4l3CG+Jdw/69QAP+2&#10;Yw3/t20l/7p1PPvAfk/3w4dh9MSOcfHEk4DtwpeN58Cal+S+m5ziuqGh37empd20q6nbsbGt2a64&#10;sdarwbTUqs23zKXNt8ylzbfMpc23zKXNt8ylzbfMpc23zKXNt8ylzbfMpc23zKXNt8ylzbfMpc23&#10;zKXNt8ylzbfMpc23/69QAP+2Yw3/t20l/7p1PPvAfk/3w4dh9MSOcfHEk4DtwpeN58Cal+S+m5zi&#10;uqGh37empd20q6nbsbGt2a64sdarwbTUqs23zKXNt8ylzbfMpc23zKXNt8ylzbfMpc23zKXNt8yl&#10;zbfMpc23zKXNt8ylzbfMpc23zKXNt8ylzbfMpc23/69QAP+2Yw3/t20l/7p1PPvAfk/3w4dh9MSO&#10;cfHEk4DtwpeN58Cal+S+m5ziuqGh37empd20q6nbsbGt2a64sdarwbTUqs23zKXNt8ylzbfMpc23&#10;zKXNt8ylzbfMpc23zKXNt8ylzbfMpc23zKXNt8ylzbfMpc23zKXNt8ylzbfMpc23/69QAP+2Yw3/&#10;t20l/7p1PPvAfk/3w4dh9MSOcfHEk4DtwpeN58Cal+S+m5ziuqGh37empd20q6nbsbGt2a64sdar&#10;wbTUqs23zKXNt8ylzbfMpc23zKXNt8ylzbfMpc23zKXNt8ylzbfMpc23zKXNt8ylzbfMpc23zKXN&#10;t8ylzbfMpc23/69QAP+2Yw3/t20l/7p1PPvAfk/3w4dh9MSOcfHEk4DtwpeN58Cal+S+m5ziuqGh&#10;37empd20q6nbsbGt2a64sdarwbTUqs23zKXNt8ylzbfMpc23zKXNt8ylzbfMpc23zKXNt8ylzbfM&#10;pc23zKXNt8ylzbfMpc23zKXNt8ylzbfMpc23/69QAP+2Yw3/t20l/7p1PPvAfk/3w4dh9MSOcfHE&#10;k4DtwpeN58Cal+S+m5ziuqGh37empd20q6nbsbGt2a64sdarwbTUqs23zKXNt8ylzbfMpc23zKXN&#10;t8ylzbfMpc23zKXNt8ylzbfMpc23zKXNt8ylzbfMpc23zKXNt8ylzbfMpc23/69QAP+2Yw3/t20l&#10;/7p1PPvAfk/3w4dh9MSOcfHEk4DtwpeN58Cal+S+m5ziuqGh37empd20q6nbsbGt2a64sdarwbTU&#10;qs23zKXNt8ylzbfMpc23zKXNt8ylzbfMpc23zKXNt8ylzbfMpc23zKXNt8ylzbfMpc23zKXNt8yl&#10;zbfMpc23/69QAP+2Yw3/t20l/7p1PPvAfk/3w4dh9MSOcfHEk4DtwpeN58Cal+S+m5ziuqGh37em&#10;pd20q6nbsbGt2a64sdarwbTUqs23zKXNt8ylzbfMpc23zKXNt8ylzbfMpc23zKXNt8ylzbfMpc23&#10;zKXNt8ylzbfMpc23zKXNt8ylzbfMpc23/69QAP+2Yw3/t20l/7p1PPvAfk/3w4dh9MSOcfHEk4Dt&#10;wpeN58Cal+S+m5ziuqGh37empd20q6nbsbGt2a64sdarwbTUqs23zKXNt8ylzbfMpc23zKXNt8yl&#10;zbfMpc23zKXNt8ylzbfMpc23zKXNt8ylzbfMpc23zKXNt8ylzbfMpc23/69QAP+2Yw3/t20l/7p1&#10;PPvAfk/3w4dh9MSOcfHEk4DtwpeN58Cal+S+m5ziuqGh37empd20q6nbsbGt2a64sdarwbTUqs23&#10;zKXNt8ylzbfMpc23zKXNt8ylzbfMpc23zKXNt8ylzbfMpc23zKXNt8ylzbfMpc23zKXNt8ylzbfM&#10;pc23/69QAP+2Yw3/t20l/7p1PPvAfk/3w4dh9MSOcfHEk4DtwpeN58Cal+S+m5ziuqGh37empd20&#10;q6nbsbGt2a64sdarwbTUqs23zKXNt8ylzbfMpc23zKXNt8ylzbfMpc23zKXNt8ylzbfMpc23zKXN&#10;t8ylzbfMpc23zKXNt8ylzbfMpc23/69QAP+2Yw3/t20l/7p1PPvAfk/3w4dh9MSOcfHEk4DtwpeN&#10;58Cal+S+m5ziuqGh37empd20q6nbsbGt2a64sdarwbTUqs23zKXNt8ylzbfMpc23zKXNt8ylzbfM&#10;pc23zKXNt8ylzbfMpc23zKXNt8ylzbfMpc23zKXNt8ylzbfMpc23/69QAP+2Yw3/t20l/7p1PPvA&#10;fk/3w4dh9MSOcfHEk4DtwpeN58Cal+S+m5ziuqGh37empd20q6nbsbGt2a64sdarwbTUqs23zKXN&#10;t8ylzbfMpc23zKXNt8ylzbfMpc23zKXNt8ylzbfMpc23zKXNt8ylzbfMpc23zKXNt8ylzbfMpc23&#10;/7BQAP+2Yw3/uG0l/7t2PPrBf072xIdg8saOcPHGkn/uxZWL6MSZluXCmZviv56g37ykpty4qava&#10;ta+v1rK3tNSvwbnNqsu8xqjMusaozLrGqMy6xqjMusaozLrGqMy6xqjMusaozLrGqMy6xqjMusao&#10;zLrGqMy6xqjMusaozLrGqMy6/7BQAP+2Yw3/uG0l/7x2O/nCgE30xohe8seMb/DHkH3ux5OK6caW&#10;lOXGmZrixZug38Ghpty+p6zYu66x07a1uM6xv73Ircm/wavLu8Gry7vBq8u7wavLu8Gry7vBq8u7&#10;wavLu8Gry7vBq8u7wavLu8Gry7vBq8u7wavLu8Gry7vBq8u7/7BQAP+3Yw3/uW4l/r13OvfDgUzz&#10;x4hd8ciLbe/JjnvtyZGI6smTkubKl5njy5if3siepdjEpKzRvquzzLmyuce0ur7CscjAvK7Kvbyu&#10;yr28rsq9vK7Kvbyuyr28rsq9vK7Kvbyuyr28rsq9vK7Kvbyuyr28rsq9vK7Kvbyuyr28rsq9/7FQ&#10;AP+3ZA3/uW4l/b53OvbEgkvyyIhc78mLbO3KjXnrzJCF6c2Sj+TOlJbf0Zec2c2do9DIo6vLwqiy&#10;xryvucC3t769tsbBuLLKvriyyr64ssq+uLLKvriyyr64ssq+uLLKvriyyr64ssq+uLLKvriyyr64&#10;ssq+uLLKvriyyr64ssq+/7FQAP+3ZA3/uW4l/L94OfXFg0rxyIhb7sqKauvMjXfozo+C5dGQi+HV&#10;kpHc2ZeY0tGbosvLoavGxqeywMGtuLu7tb63usPBtLbJvrS2yb60tsm+tLbJvrS2yb60tsm+tLbJ&#10;vrS2yb60tsm+tLbJvrS2yb60tsm+tLbJvrS2yb60tsm+/7FQAP+4ZA3/um4l+8B5OPTHhEnwyYhZ&#10;7cyKaOnOjHTl0Y5+4diQhd3gk4rU3ZaXzdaaosbPn6rByqWxu8aruLbBtL2yv8HAsLzJvrC8yb6w&#10;vMm+sLzJvrC8yb6wvMm+sLzJvrC8yb6wvMm+sLzJvrC8yb6wvMm+sLzJvrC8yb6wvMm+/7FRAP+4&#10;ZA3/um4l+sF5N/PIhEfvyodX682JZefRi3Di1o153N+RfdbilYnP4JaWyNqbocHUnqm8z6Swtsuq&#10;trHHs7utxcC+rMLKvazCyr2swsq9rMLKvazCyr2swsq9rMLKvazCyr2swsq9rMLKvazCyr2swsq9&#10;rMLKvazCyr2swsq9/7JRAP+4ZA3/um8l+cJ6NvLIhEbty4dV6M+JYePUimvd3Y1x1uGRftDjkozJ&#10;35eYw9mdob3UoKm30aSvss2ptK3Ksbmpyb28qMnKvKjJyryoycq8qMnKvKjJyryoycq8qMnKvKjJ&#10;yryoycq8qMnKvKjJyryoycq8qMnKvKjJyryoycq8/7JRAP+5ZQ3/u28l98N7NfDJhETrzYZS5tGI&#10;Xd/aiWTY4I5v0eOPgsrjkZDE3Zebv9mdo7jVn6mz0qOtrs+osqrNr7amy7m4pMvEuaTLxLmky8S5&#10;pMvEuaTLxLmky8S5pMvEuaTLxLmky8S5pMvEuaTLxLmky8S5pMvEuaTLxLmky8S5/7JRAP+5ZQ3/&#10;u28l9sV9NO/KhEHpzoVO4tWHV9rfil3T4ox0zOWOhcbjkJLA3Jicutico7TVn6iw06Osq9Cnr6fP&#10;rrKkzba1os2+taLNvrWizb61os2+taLNvrWizb61os2+taLNvrWizb61os2+taLNvrWizb61os2+&#10;taLNvrWizb61/7NRAP+6ZQz+vXAk9Md/Me3Mgz7m0YRI3duGTdXhiWLO5Ip3x+aNiMDikZS73Jmd&#10;ttico7DWn6es1KKqqdKnraXRrK+iz7OxoM+6sqDPurKgz7qyoM+6sqDPurKgz7qyoM+6sqDPurKg&#10;z7qyoM+6sqDPurKgz7qyoM+6sqDPurKgz7qy/7NRAP+6Zgz8v3Ej8cmALurOgjjh1YM+19+FTM/j&#10;h2bJ54p7wuiOirzhk5W23Zicsdmcoq3Xn6Wp1aKoptSmqqPTq6yg0rGtntG2rp7Rtq6e0bauntG2&#10;rp7Rtq6e0bauntG2rp7Rtq6e0bauntG2rp7Rtq6e0bauntG2rp7Rtq6e0bau/7RRAP67Zgz5wXMg&#10;78qAKebRgTDa3YEz0eKEUcrnhmrD6ot9veiQirbikpSw3pearNubn6nZnqOm16Glo9Wlp6HVqaie&#10;1K6qnNOzq5zTs6uc07OrnNOzq5zTs6uc07OrnNOzq5zTs6uc07OrnNOzq5zTs6uc07OrnNOzq5zT&#10;s6uc07Or/7VSAP29Zwz1xXYc681/IuDXfiLT4IA5zOaDVsXqh22+7I19t+iOia/jkJGr4JWXp96Z&#10;m6TcnZ6i2qCgoNmjop7Yp6Oc16ulmtavpprWr6aa1q+mmtavpprWr6aa1q+mmtavpprWr6aa1q+m&#10;mtavpprWr6aa1q+mmtavpprWr6aa1q+m/7dSAPy+aQvwyXsV5dF8Fdbeeh/N5H8/xuqDWr/tiW63&#10;8It8r+qMhqjmjo2k45ORoeGXlZ/gm5ed356Zm96hm5rdpJyY3Kiel9urnpfbq56X26uel9urnpfb&#10;q56X26uel9urnpfbq56X26uel9urnpfbq56X26uel9urnpfbq56X26ue/7lSAPrAagvrzXoL29p0&#10;Cc/jeibH6X9EwO6FW7jyh2yv84d4p+6JgKHqjIae6JGKm+aVjZnlmY+Y5JuRluOekpXioZOU4aSU&#10;k+GnlZPhp5WT4aeVk+GnlZPhp5WT4aeVk+GnlZPhp5WT4aeVk+GnlZPhp5WT4aeVk+GnlZPhp5WT&#10;4aeV/btTAPPGbQTj0nMA0eFzD8noeyvB7oBFuPSCWa/5gmen94RxoPKHeJrvin2X7Y+BleyTg5Pr&#10;loWS6pmGkembiJDpnomP6KGKjueji47no4uO56OLjueji47no4uO56OLjueji47no4uO56OLjuej&#10;i47no4uO56OLjueji47no4uO56OL+r5UAOrMaADU3mcAyuZ1FMLtfC259XxDr/t8VKb/fmCf/IFo&#10;mPmEbpT2iHOR9I12j/OQeI3yk3mM8ZZ6i/GYe4rwmnyJ7519ie+ffonvn36J759+ie+ffonvn36J&#10;759+ie+ffonvn36J759+ie+ffonvn36J759+ie+ffonvn36J759+9cNRANrZSwDM5GwDxOx3Frr1&#10;diyv/XU+pv93TJ7/elaX/35dkf+CYo7+h2aL/ItoivuOaoj6kGyH+ZNthvmVboX4l2+E+JlwhPeb&#10;cIT3m3CE95twhPebcIT3m3CE95twhPebcIT3m3CE95twhPebcIT3m3CE95twhPebcIT3m3CE95tw&#10;5M80AMzkTwDE62sFuvRvFq/+bSel/242nf9yQZX/d0qP/3tQi/+AVIj/hFiG/4hahP+LXIP/jV2C&#10;/49egf+RX4D/k19//5Vgf/+XYX//l2F//5dhf/+XYX//l2F//5dhf/+XYX//l2F//5dhf/+XYX//&#10;l2F//5dhf/+XYX//l2F//5dh/6dFAP+uWwf/sGcb/7NvMP+5eEH9vH9S+72GYvm8i3H1upB+77eU&#10;iOuzmZHnsKGY5KynnOOprZ/hprOi4KS5pN+iwKbeoMio3Z/TqdGd1qrPndapz53Wqc+d1qnPndap&#10;z53Wqc+d1qnPndapz53Wqc+d1qnPndapz53Wqc+d1qnPndap/6dFAP+uWwf/sGcb/7NvMP+5eEH9&#10;vH9S+72GYvm8i3H1upB+77eUiOuzmZHnsKGY5KynnOOprZ/hprOi4KS5pN+iwKbeoMio3Z/TqdGd&#10;1qrPndapz53Wqc+d1qnPndapz53Wqc+d1qnPndapz53Wqc+d1qnPndapz53Wqc+d1qnPndap/6dF&#10;AP+uWwf/sGcb/7NvMP+5eEH9vH9S+72GYvm8i3H1upB+77eUiOuzmZHnsKGY5KynnOOprZ/hprOi&#10;4KS5pN+iwKbeoMio3Z/TqdGd1qrPndapz53Wqc+d1qnPndapz53Wqc+d1qnPndapz53Wqc+d1qnP&#10;ndapz53Wqc+d1qnPndap/6dFAP+uWwf/sGcb/7NvMP+5eEH9vH9S+72GYvm8i3H1upB+77eUiOuz&#10;mZHnsKGY5KynnOOprZ/hprOi4KS5pN+iwKbeoMio3Z/TqdGd1qrPndapz53Wqc+d1qnPndapz53W&#10;qc+d1qnPndapz53Wqc+d1qnPndapz53Wqc+d1qnPndap/6dFAP+uWwf/sGcb/7NvMP+5eEH9vH9S&#10;+72GYvm8i3H1upB+77eUiOuzmZHnsKGY5KynnOOprZ/hprOi4KS5pN+iwKbeoMio3Z/TqdGd1qrP&#10;ndapz53Wqc+d1qnPndapz53Wqc+d1qnPndapz53Wqc+d1qnPndapz53Wqc+d1qnPndap/6dFAP+u&#10;Wwf/sGcb/7NvMP+5eEH9vH9S+72GYvm8i3H1upB+77eUiOuzmZHnsKGY5KynnOOprZ/hprOi4KS5&#10;pN+iwKbeoMio3Z/TqdGd1qrPndapz53Wqc+d1qnPndapz53Wqc+d1qnPndapz53Wqc+d1qnPndap&#10;z53Wqc+d1qnPndap/6dFAP+uWwf/sGcb/7NvMP+5eEH9vH9S+72GYvm8i3H1upB+77eUiOuzmZHn&#10;sKGY5KynnOOprZ/hprOi4KS5pN+iwKbeoMio3Z/TqdGd1qrPndapz53Wqc+d1qnPndapz53Wqc+d&#10;1qnPndapz53Wqc+d1qnPndapz53Wqc+d1qnPndap/6dFAP+uWwf/sGcb/7NvMP+5eEH9vH9S+72G&#10;Yvm8i3H1upB+77eUiOuzmZHnsKGY5KynnOOprZ/hprOi4KS5pN+iwKbeoMio3Z/TqdGd1qrPndap&#10;z53Wqc+d1qnPndapz53Wqc+d1qnPndapz53Wqc+d1qnPndapz53Wqc+d1qnPndap/6dFAP+uWwf/&#10;sGcb/7NvMP+5eEH9vH9S+72GYvm8i3H1upB+77eUiOuzmZHnsKGY5KynnOOprZ/hprOi4KS5pN+i&#10;wKbeoMio3Z/TqdGd1qrPndapz53Wqc+d1qnPndapz53Wqc+d1qnPndapz53Wqc+d1qnPndapz53W&#10;qc+d1qnPndap/6dFAP+uWwf/sGcb/7NvMP+5eEH9vH9S+72GYvm8i3H1upB+77eUiOuzmZHnsKGY&#10;5KynnOOprZ/hprOi4KS5pN+iwKbeoMio3Z/TqdGd1qrPndapz53Wqc+d1qnPndapz53Wqc+d1qnP&#10;ndapz53Wqc+d1qnPndapz53Wqc+d1qnPndap/6dGAP+uWwf/sWcb/7RwMP+6eUD8vYBR+b+GYfi+&#10;i3D2vZB98LqUiOu2mJHnsp6Y5K+lnOKrrKDgqLKj36a5pt6kwKjcosqq2KDUrM2e1KzLntWry57V&#10;q8ue1avLntWry57Vq8ue1avLntWry57Vq8ue1avLntWry57Vq8ue1avLntWr/6dGAP+vWwf/sWcb&#10;/7ZwL/68ej/6v4FQ98GHYPbBi271wI978b6Thuu7lo/nt5uX5LOinOKvqaHfq7Cl3am4qdymwaza&#10;pM2u0KHSsMig067GoNStxqDUrcag1K3GoNStxqDUrcag1K3GoNStxqDUrcag1K3GoNStxqDUrcag&#10;1K3GoNSt/6hGAP+vWwf/smcc/7dxLv29ej74wYJP9cOIXvPEjW3yw5B58cGThOy/lY7ou5iW5Lee&#10;nOGzpqHdr66n2au2q9Sovq/RpsqyyqPQs8Oi0rDBotOuwaLTrsGi067BotOuwaLTrsGi067BotOu&#10;waLTrsGi067BotOuwaLTrsGi067BotOu/6hGAP+vWwf/smcc/7hxLvu+ez32woNN88WJXfHGjmvw&#10;xpF37sWUgunDlovkwJiU4Lydmtq3pKHUsquoz66yrcyrurHJqMWzxKbPtb6k0bG8pNKwvKTSsLyk&#10;0rC8pNKwvKTSsLyk0rC8pNKwvKTSsLyk0rC8pNKwvKTSsLyk0rC8pNKw/6hGAP+wXAf/smgc/7ly&#10;Lfq/fDz1xIRM8ceKW/DHjWnuyJB168eTf+bHlYjhxZeQ28GdmNO6oqHNtaioybGvrcatt7HCq8G1&#10;v6nOtrmn0bK4ptGxuKbRsbim0bG4ptGxuKbRsbim0bG4ptGxuKbRsbim0bG4ptGxuKbRsbim0bG4&#10;ptGx/6lGAP+wXAf/s2gc/7pyLPnAfDv0xYVL8MeKWe7JjWfsyo9y6MqRfOPLlIXeypaN1cSamM69&#10;oKHIuKaoxLOtrsCwtLK9rr61uq3Nt7Wq0LO0qdGytKnRsrSp0bK0qdGytKnRsrSp0bK0qdGytKnR&#10;srSp0bK0qdGytKnRsrSp0bK0qdGy/6lGAP+wXAf/s2gc/7pyLPjBfTryxoZJ78iKV+3KjGTqzI5v&#10;5s6QeeHQk4DazpOM0MeZmMnAn6HEu6Sov7arrruzsrK4sLu2tbDKt7Ktz7SxrNCysazQsrGs0LKx&#10;rNCysazQsrGs0LKxrNCysazQsrGs0LKxrNCysazQsrGs0LKxrNCy/6lGAP+xXAf/s2gc/7tzK/fC&#10;fjnxx4dI7sqJVevMjGLozo5s5NKQdN7Wj33U0ZGMzMqXl8XDnaDAvqOou7qprbe2sLKztLm2sbPI&#10;t66wz7Sur9Czrq/Qs66v0LOur9Czrq/Qs66v0LOur9Czrq/Qs66v0LOur9Czrq/Qs66v0LOur9Cz&#10;/6lGAP+xXAf/tGgc/rxzKvbDfzjwyIZG7cuJU+nNi17l0Y1n4NiQbtrci33Q1JCLyM2Wl8HHnKC8&#10;waKnt72nrbO6rrGvuLe1rLfGt6u0z7Wqs9CzqrPQs6qz0LOqs9CzqrPQs6qz0LOqs9CzqrPQs6qz&#10;0LOqs9CzqrPQs6qz0LOqs9Cz/6pGAP+xXAf/tGgc/b10KfXFgDfvyYZE68yIUOfQilri1oxi3N6N&#10;atXei3zM2I+KxNCVlr3Km5+4xaCms8GmrK++rbGrvLa0qLvEtqe5z7Wnt9Czp7fQs6e30LOnt9Cz&#10;p7fQs6e30LOnt9Czp7fQs6e30LOnt9Czp7fQs6e30LOnt9Cz/6pGAP+yXAf/tGkc+751KPPGgTXu&#10;yoZC6c6ITOTTiVXd3IxZ1+COadDhjXvI3I+KwNSUlbnPmZ6zyp+lrselq6rEq6+nwbSzpMHCtaO+&#10;z7SjvNCzo7zQs6O80LOjvNCzo7zQs6O80LOjvNCzo7zQs6O80LOjvNCzo7zQs6O80LOjvNCz/6pG&#10;AP+yXAf/tWkb+sB2J/HIgzPszIU+5tCHR9/ZiU3Z4JBS0uKQaMvkkHrD4ZCIu9uUlLTUmJ2v0J6k&#10;qs2kqabKqq2iyLOwoMfBsp/G0LKfw9Gyn8PRsp/D0bKfw9Gyn8PRsp/D0bKfw9Gyn8PRsp/D0bKf&#10;w9Gyn8PRsp/D0bKfw9Gy/6tGAP+zXQf/t2oa+MF3Je/JgjDpzoQ54tSFP9rfi0DT4o5XzeSQasfn&#10;kXq/5ZKHt+GUkrDdmJqq2J2hpdSjpqHSqqqe0LOtm9DBr5rP0q+by9Kvm8vSr5vL0q+by9Kvm8vS&#10;r5vL0q+by9Kvm8vSr5vL0q+by9Kvm8vSr5vL0q+by9Kv/6tGAP+zXQf/uWoY9sR5Iu3Lgivm0IMy&#10;3NuEM9ThiUbO5ItdyOeNcMHqj3656JGKseKSk6vemJqm252fotiio57WqKac1LCpmdO7q5fTyquX&#10;09Crl9PQq5fT0KuX09Crl9PQq5fT0KuX09Crl9PQq5fT0KuX09Crl9PQq5fT0KuX09Cr/6xGAP+0&#10;XQb/u2wW88Z7HurNgSXh1oEn1t+EMs/jh0zJ54piwuuMdLvtj4Gy546Lq+OSkqbfmJii3Z2cn9uh&#10;oJzZp6Ka2K2kl9a1ppbVwaeV1cWoldXFqJXVxaiV1cWoldXFqJXVxaiV1cWoldXFqJXVxaiV1cWo&#10;ldXFqJXVxaiV1cWo/61GAP+1Xgb7vm0T78p+GebRfhvZ3X4c0OKDOMrnhlLD64lmvO6NdrPtjIGr&#10;6I2KpuSSkKLhl5Wf35yYnN2gm5rcpZ2X26qfldqwoZPZuaKT2byik9m8opPZvKKT2byik9m8opPZ&#10;vKKT2byik9m8opPZvKKT2byik9m8opPZvKKT2byi/65GAP+3Xwb3wnAP68x8EN7Yeg3S4X4jy+aC&#10;P8Trhla974lotPOJdqzuioCl6oyHoOaRjJ3klpCa4puTmOGflZbgo5eV36eYk96smpHds5uR3bWc&#10;kd21nJHdtZyR3bWckd21nJHdtZyR3bWckd21nJHdtZyR3bWckd21nJHdtZyR3bWc/7BHAP+5YAby&#10;x3II5NF4BtTedg7M5X0pxeqCQ77vhli19YVorPWGc6XwiHye7YuCmuqQhpjolYmW55mMlOadjZLl&#10;oI+R5KSQkOOoko7irpOO4q+TjuKvk47ir5OO4q+TjuKvk47ir5OO4q+TjuKvk47ir5OO4q+TjuKv&#10;k47ir5OO4q+T/7JHAPy9YALrzHMB2dtqAM3kdxTG6n4vv++CRrX2gFes+4FlpPiDbp30hnWX8Yp6&#10;lO+PfpLtk4GQ7JeDj+uahI7qnYWN6qGHi+mkiIroqYmK6KqKiuiqioroqoqK6KqKiuiqioroqoqK&#10;6KqKiuiqioroqoqK6KqKiuiqioroqoqK6KqK/7VHAPXDXADh02QAz+JuBMfpeRnA738xtfd7RKz+&#10;e1Oj/31fnP2BZ5b6hW2S94lxj/WOdI30kXaM85V4ivKXeYnxmnqI8Z17h/CgfIbvpH6F76V+he+l&#10;foXvpX6F76V+he+lfoXvpX6F76V+he+lfoXvpX6F76V+he+lfoXvpX6F76V+/7hHAOrLTQDR4FkA&#10;yOdxB8DveRy293Ywq/90QKP/d0yb/3pWlf9/XY//g2KM/ohliv2MaIj7j2qH+pJrhvqUbIX5l22E&#10;+Zlug/icb4H3n3CB96BxgfegcYH3oHGB96BxgfegcYH3oHGB96BxgfegcYH3oHGB96BxgfegcYH3&#10;oHGB96Bx9MI5ANLeLwDH6FoAv+9tCbb4bhur/24rov9vOZr/c0OT/3hLjf98UIn/gVWH/4VYhf+J&#10;WoP/jFyC/49dgf+RXoD/k19//5Vgfv+YYX3/m2J8/5xifP+cYnz/nGJ8/5xifP+cYnz/nGJ8/5xi&#10;fP+cYnz/nGJ8/5xifP+cYnz/nGJ8/5xi09EGAMXpNgC98VUAtfhiCav/ZReh/2ckmP9qL5H/bzeL&#10;/3Q+hv95Q4P/fkaB/4NJf/+GS37/iUx8/4tNe/+NTnr/j096/5FQef+TUHj/llF3/5dSd/+XUnf/&#10;l1J3/5dSd/+XUnf/l1J3/5dSd/+XUnf/l1J3/5dSd/+XUnf/l1J3/5dS/548AP+mUwP/qWAT/6xq&#10;Jv+yczX/tXpF/7aAVP+1hWP9s4tv97CQevKrlYPvqJ6K66Wmj+mirZTnoLSX5p66muWcwJzkm8ed&#10;45nOnuGZ2Z/Wmdyf0Zndn9GZ3Z/Rmd2f0Zndn9GZ3Z/Rmd2f0Zndn9GZ3Z/Rmd2f0Zndn9GZ3Z/R&#10;md2f/548AP+mUwP/qWAT/6xqJv+yczX/tXpF/7aAVP+1hWP9s4tv97CQevKrlYPvqJ6K66Wmj+mi&#10;rZTnoLSX5p66muWcwJzkm8ed45nOnuGZ2Z/Wmdyf0Zndn9GZ3Z/Rmd2f0Zndn9GZ3Z/Rmd2f0Znd&#10;n9GZ3Z/Rmd2f0Zndn9GZ3Z/Rmd2f/548AP+mUwP/qWAT/6xqJv+yczX/tXpF/7aAVP+1hWP9s4tv&#10;97CQevKrlYPvqJ6K66Wmj+mirZTnoLSX5p66muWcwJzkm8ed45nOnuGZ2Z/Wmdyf0Zndn9GZ3Z/R&#10;md2f0Zndn9GZ3Z/Rmd2f0Zndn9GZ3Z/Rmd2f0Zndn9GZ3Z/Rmd2f/548AP+mUwP/qWAT/6xqJv+y&#10;czX/tXpF/7aAVP+1hWP9s4tv97CQevKrlYPvqJ6K66Wmj+mirZTnoLSX5p66muWcwJzkm8ed45nO&#10;nuGZ2Z/Wmdyf0Zndn9GZ3Z/Rmd2f0Zndn9GZ3Z/Rmd2f0Zndn9GZ3Z/Rmd2f0Zndn9GZ3Z/Rmd2f&#10;/548AP+mUwP/qWAT/6xqJv+yczX/tXpF/7aAVP+1hWP9s4tv97CQevKrlYPvqJ6K66Wmj+mirZTn&#10;oLSX5p66muWcwJzkm8ed45nOnuGZ2Z/Wmdyf0Zndn9GZ3Z/Rmd2f0Zndn9GZ3Z/Rmd2f0Zndn9GZ&#10;3Z/Rmd2f0Zndn9GZ3Z/Rmd2f/548AP+mUwP/qWAT/6xqJv+yczX/tXpF/7aAVP+1hWP9s4tv97CQ&#10;evKrlYPvqJ6K66Wmj+mirZTnoLSX5p66muWcwJzkm8ed45nOnuGZ2Z/Wmdyf0Zndn9GZ3Z/Rmd2f&#10;0Zndn9GZ3Z/Rmd2f0Zndn9GZ3Z/Rmd2f0Zndn9GZ3Z/Rmd2f/548AP+mUwP/qWAT/6xqJv+yczX/&#10;tXpF/7aAVP+1hWP9s4tv97CQevKrlYPvqJ6K66Wmj+mirZTnoLSX5p66muWcwJzkm8ed45nOnuGZ&#10;2Z/Wmdyf0Zndn9GZ3Z/Rmd2f0Zndn9GZ3Z/Rmd2f0Zndn9GZ3Z/Rmd2f0Zndn9GZ3Z/Rmd2f/548&#10;AP+mUwP/qWAT/6xqJv+yczX/tXpF/7aAVP+1hWP9s4tv97CQevKrlYPvqJ6K66Wmj+mirZTnoLSX&#10;5p66muWcwJzkm8ed45nOnuGZ2Z/Wmdyf0Zndn9GZ3Z/Rmd2f0Zndn9GZ3Z/Rmd2f0Zndn9GZ3Z/R&#10;md2f0Zndn9GZ3Z/Rmd2f/588AP+mUwP/qmET/61rJf+0czT/t3tE/riAU/64hWL9topv+LKPefOv&#10;lIPuqpuK66ejkOikq5XmobKY5Z+5m+SdwJ7jm8if4prRoNya2qHRmtyhzZrcoc2a3KHNmtyhzZrc&#10;oc2a3KHNmtyhzZrcoc2a3KHNmtyhzZrcoc2a3KHNmtyh/588AP+nUwP/qmET/69rJP+1dDP+uXtD&#10;/LuBUvu7hmD6uYpt97eOePOzkoLvrpeK66qgkOinqJbmo7Ca5KG4neKewaDhncqh4JvWo9Sb2qPM&#10;m9qjyJvaosib2qLIm9qiyJvaosib2qLIm9qiyJvaosib2qLIm9qiyJvaosib2qLIm9qi/6A8AP+n&#10;UwP/q2ET/7BrI/+3dDL8u3xB+r2CUPi+h173vYtr9LqOdvC3kYDss5WJ6K6dkOWqpZbjpq6b4KO2&#10;n92gv6Lbnsmk2J3Wps2c2KbGnNmlw5zapMOc2qTDnNqkw5zapMOc2qTDnNqkw5zapMOc2qTDnNqk&#10;w5zapMOc2qTDnNqk/6A8AP+oUwP/q2ET/7JsI/+5dTH7vX1A97+DTvbAiFz1wIxp8L6PdOy7kX7o&#10;t5WH5LObj+Cuo5Xbqaub1qazoNKju6TQocWnzp/QqMie1qnBntinvp7Zpb6e2aW+ntmlvp7Zpb6e&#10;2aW+ntmlvp7Zpb6e2aW+ntmlvp7Zpb6e2aW+ntml/6A8AP+oUwP/rGET/7NsIv66djD5v34+9sGE&#10;TPPDiVryw41m7cGPcui/knzkvJSF37ebjdqyoZXTrKiczqivocult6XIo8CoxqLLqsKg1au9oNao&#10;uqDYprqg2Ka6oNimuqDYprqg2Ka6oNimuqDYprqg2Ka6oNimuqDYprqg2Ka6oNim/6E8AP+pUwP/&#10;rGET/7RsIf27di/4wH899MOFS/HFi1jvxY5k68WRb+bDknnhwZSB27uZjNK1n5XNr6WcyausosWo&#10;tKbCpr2pwKTIq72j1Ky5otaptqHYp7ah2Ke2odintqHYp7ah2Ke2odintqHYp7ah2Ke2odintqHY&#10;p7ah2Ke2odin/6E8AP+pUwP/rGET/7VtIfy8dy72wYA78sWGSe/HjFbtx45h6MeQbOPHknXexZJ/&#10;1b6Xi863nZXIsqOcxK2qosCqsae9qLqqu6bFrLmm1K21pNWqs6PXqLOj16izo9eos6PXqLOj16iz&#10;o9eos6PXqLOj16izo9eos6PXqLOj16izo9eo/6E8AP+pUwP/rWIT/7VtIPu9dy31w4A68caIR+7I&#10;i1PsyY1e5sqPaOHLkXHax5B/0MCVi8q6nJXEtKKcwLCoorytr6e5qreqtqnCrbSp0a6xptWrsKbW&#10;qLCm1qiwptaosKbWqLCm1qiwptaosKbWqLCm1qiwptaosKbWqLCm1qiwptao/6E8AP+pVAP/rWIT&#10;/7ZtH/q+eCz0xIE578iIRezJilDpy4xb5c2OZN/PjXDUyo1/zMOUi8a8mpTAt6CcvLKmorivrae0&#10;rbWqsqzArbCrzq6uqdSsrajWqa2o1qmtqNaprajWqa2o1qmtqNaprajWqa2o1qmtqNaprajWqa2o&#10;1qmtqNap/6I8AP+qVAP/rWIT/7duH/m/eCvyxYI37smIQ+vLik3nzoxW49KOXtvTh2/QzIx+ycaT&#10;isK/mZS8up+cuLakorSyq6ewsLOqrq+9rayvzK6qrdSsqqvWqqqr1qqqq9aqqqvWqqqr1qqqq9aq&#10;qqvWqqqr1qqqq9aqqqvWqqqr1qqqq9aq/6I8AP+qVAP/rmIT/7huHvjAeSnxx4Q17cqHQOnNiUnk&#10;0YtR39eKW9bXhG7Nz4t+xcmSir7DmJO4vp2btLmjoq+2qaastLGqqbO7raeyya6msNSsp67Vqqeu&#10;1aqnrtWqp67Vqqeu1aqnrtWqp67Vqqeu1aqnrtWqp67Vqqeu1aqnrtWq/6I8AP+qVAP/rmIS/7lv&#10;HfbCeijvyIQy68uGPObQiETg1opJ2t2FWtHbhW3J0op9wcyQibrHlpO0wpyar76ioau7qKaoua+p&#10;pbe5rKO3x62itdSso7LVqqOy1aqjstWqo7LVqqOy1aqjstWqo7LVqqOy1aqjstWqo7LVqqOy1aqj&#10;stWq/6M8AP+rVAP/sGIS/rtvHPXDeybuyYQv6M6FN+PUhz3b3YhD1N+HWc3ehWzF2Il8vdCPiLbL&#10;lZKwx5qZq8Ogn6fAp6Sjvq6ooL23q568xayeu9Ssn7jVqp+41aqfuNWqn7jVqp+41aqfuNWqn7jV&#10;qp+41aqfuNWqn7jVqp+41aqfuNWq/6M8AP+rVAP/sWMR/LxwGvPFfSPsy4Mr5dCEMd7bhjLW4IpB&#10;0OKKWMjiiWvA3Yp6uNaOhrHRk5CrzZmYpsqfnaLHpaKfxaymnMS2qJnDw6qZw9aqm77WqZu+1qmb&#10;vtapm77WqZu+1qmbvtapm77WqZu+1qmbvtapm77WqZu+1qmbvtap/6Q8AP+sVAL/s2MQ+r5xGPDI&#10;fx/pzYIl4dWCJ9jfiSjS4ow/y+WNVsTmjWm84o14s96OhKzZko6m1JiVodGem53PpJ+azauil8y1&#10;pZXMwqaUzNimlsbYp5bG2KeWxtinlsbYp5bG2KeWxtinlsbYp5bG2KeWxtinlsbYp5bG2KeWxtin&#10;/6Q8AP+tVQL/tWQO98FyFe3KgBrl0YAc2t2BGdLhiC7N5YtFxuiNWb/qjmq35454ruSNgqfhkouh&#10;3peRnNydl5jbpJqV2audkti1n5DYw6GP2NqhkdDbopHQ26KR0NuikdDbopHQ26KR0NuikdDbopHQ&#10;26KR0NuikdDbopHQ26KR0Nui/6U8AP+uVQL/uGUM9MR0EOnNfhPf13wQ1OCBHc3khjXH6IlMweuL&#10;Xrnui26v7Ip5p+qLgqDokImc5ZaPmOKck5Xho5aT36mYkN6xmo/du5yN3MmdjNzWnYzc1p2M3Nad&#10;jNzWnYzc1p2M3NadjNzWnYzc1p2M3NadjNzWnYzc1p2M3Nad/6c8AP+vVQL9u2YJ8Mh3C+XRegnW&#10;3nkMzuOAJMjnhTzC7IhRuvCJYrH0h2+o8od5oO6KgJvqkIaY55aKleWbjpPkoZCR46aSj+KslI3h&#10;tJaL4L6XiuDHl4rgx5eK4MeXiuDHl4rgx5eK4MeXiuDHl4rgx5eK4MeXiuDHl4rgx5eK4MeX/6g8&#10;AP+xVgL5v2cF6sx4BNzZcADQ4noSyeeAKsLshEG78IZUsfeDY6n5hG6h9IZ2mvCKfJbtj4GU65WF&#10;kemah4/on4mO56OLjOaojYrlr46J5LeQiOS9kIjkvZCI5L2QiOS9kIjkvZCI5L2QiOS9kIjkvZCI&#10;5L2QiOS9kIjkvZCI5L2Q/6o8AP+0VgDzxGUA49FuANLfcATK5noYw+uAL7zxg0Sy+H9Uqf5/YaH7&#10;gmqb94VxlfSJdpLxj3qP8JR9je6Yf4vtnIGK7KCDieukhIfrqoWG6rCHhem1iIXptYiF6bWIhem1&#10;iIXptYiF6bWIhem1iIXptYiF6bWIhem1iIXptYiF6bWI/608AP65UgDsylsA1dxfAMvlcwjE63sd&#10;vPF+MrL5e0Sp/3pSof99XJr/gGSU+4RqkPmJbo33jnGL9ZJ0ifSWdojzmXeG8p14hfKgeoTxpXuD&#10;8Kp8gvCufYLwrn2C8K59gvCufYLwrn2C8K59gvCufYLwrn2C8K59gvCufYLwrn2C8K59/7A8APbB&#10;SADZ2TgAzORkAMXqdQu88Xgfsvp2Maj/dUCg/3dMmf96VZP/f1uO/4Ngi/+IZIn9jGaH/JBohfuT&#10;aoT6lmuC+plsgfmcbYD4oG9/+KVwfveocX73qHF+96hxfveocX73qHF+96hxfveocX73qHF+96hx&#10;fveocX73qHF+96hx/7Y2AOTPJADK5D8Aw+tiALvybQ2y+m4eqP9vLp//cDqX/3RDkf94S4v/fFCI&#10;/4JUhv+GV4T/ilmC/41bgP+QXH//k15+/5Zfff+YYHz/nGF7/59iev+iYnr/omJ6/6Jiev+iYnr/&#10;omJ6/6Jiev+iYnr/omJ6/6Jiev+iYnr/omJ6/6Ji8MQTAMrkFAC/7kIAufRbAbH8ZA2n/2Yanv9p&#10;J5X/bDGP/3E5if91P4X/ekOC/39GgP+ESX7/h0t8/4pMe/+NTXr/j055/5FPeP+UUHf/l1F2/5pS&#10;df+dU3X/nVN1/51Tdf+dU3X/nVN1/51Tdf+dU3X/nVN1/51Tdf+dU3X/nVN1/51TycsDALzwHgC0&#10;+D8Arv5SAab/Wwqd/18UlP9jHoz/ZyaG/20sgf9yMX7/dzV8/3w3ev+AOXj/gzt3/4Y8df+IPXT/&#10;iz50/40/c/+PQHL/kUFx/5RBcP+WQnD/lkJw/5ZCcP+WQnD/lkJw/5ZCcP+WQnD/lkJw/5ZCcP+W&#10;QnD/lkJw/5ZC/5UzAP+cSgD/oVoM/6RlHP+qbin/rnU4/697R/+ugVT/q4Zh/6eMa/ujknT3n5x7&#10;9J2lgfGarYXvmLSI7pa8i+2Uwo3sk8qP65LSkOqR3pHkkuCR3JPiktWU45LVlOOS1ZTjktWU45LV&#10;lOOS1ZTjktWU45LVlOOS1ZTjktWU45LVlOOS/5UzAP+cSgD/oVoM/6RlHP+qbin/rnU4/697R/+u&#10;gVT/q4Zh/6eMa/ujknT3n5x79J2lgfGarYXvmLSI7pa8i+2Uwo3sk8qP65LSkOqR3pHkkuCR3JPi&#10;ktWU45LVlOOS1ZTjktWU45LVlOOS1ZTjktWU45LVlOOS1ZTjktWU45LVlOOS/5UzAP+cSgD/oVoM&#10;/6RlHP+qbin/rnU4/697R/+ugVT/q4Zh/6eMa/ujknT3n5x79J2lgfGarYXvmLSI7pa8i+2Uwo3s&#10;k8qP65LSkOqR3pHkkuCR3JPiktWU45LVlOOS1ZTjktWU45LVlOOS1ZTjktWU45LVlOOS1ZTjktWU&#10;45LVlOOS/5UzAP+cSgD/oVoM/6RlHP+qbin/rnU4/697R/+ugVT/q4Zh/6eMa/ujknT3n5x79J2l&#10;gfGarYXvmLSI7pa8i+2Uwo3sk8qP65LSkOqR3pHkkuCR3JPiktWU45LVlOOS1ZTjktWU45LVlOOS&#10;1ZTjktWU45LVlOOS1ZTjktWU45LVlOOS/5UzAP+cSgD/oVoM/6RlHP+qbin/rnU4/697R/+ugVT/&#10;q4Zh/6eMa/ujknT3n5x79J2lgfGarYXvmLSI7pa8i+2Uwo3sk8qP65LSkOqR3pHkkuCR3JPiktWU&#10;45LVlOOS1ZTjktWU45LVlOOS1ZTjktWU45LVlOOS1ZTjktWU45LVlOOS/5UzAP+cSgD/oVoM/6Rl&#10;HP+qbin/rnU4/697R/+ugVT/q4Zh/6eMa/ujknT3n5x79J2lgfGarYXvmLSI7pa8i+2Uwo3sk8qP&#10;65LSkOqR3pHkkuCR3JPiktWU45LVlOOS1ZTjktWU45LVlOOS1ZTjktWU45LVlOOS1ZTjktWU45LV&#10;lOOS/5UzAP+dSgD/oVoM/6RlG/+rbin/r3U4/697Rv+ugVT/rIZh/6iLa/ukknT3oJt79J2kgfGb&#10;rIXvmLSJ7pa7i+yVwo7sk8qP65LTkemS35HikuCS2pPiktOU45PTlOOT05Tjk9OU45PTlOOT05Tj&#10;k9OU45PTlOOT05Tjk9OU45PTlOOT/5YzAP+dSgD/oloM/6dlG/+tbij/sXU2/7N8Rf+ygVP/sIZf&#10;/K2LavmokHT3pJd886ChgvCdqYfum7KL7Ji6juuWwpDqlcyS6ZTYlOSU35XclOGV0pXilc2W4pbN&#10;luKWzZbils2W4pbNluKWzZbils2W4pbNluKWzZbils2W4pbNluKW/5YzAP+eSgD/oloM/6hlGv+v&#10;byf/tHY1/7V8Q/61gVH7tIZe+LGKafWtj3PyqJV776Sdgu2gpojrna+M6Zu4kOeYwZPmlsuV5JXY&#10;lt6V35fTl+GXzJfhmMiX4JnIl+CZyJfgmciX4JnIl+CZyJfgmciX4JnIl+CZyJfgmciX4JnIl+CZ&#10;/5czAP+eSgD/o1sM/6pmGf+xbyb/tncz/bh9Qfy4gk/4t4Zb9LSKZ/CxjnHtrJN66qibgueko4jk&#10;oKyN4p21kt+avZXdmMiY25fTmdWX35rNmN+ax5nfm8OZ35vDmd+bw5nfm8OZ35vDmd+bw5nfm8OZ&#10;35vDmd+bw5nfm8OZ35vDmd+b/5czAP+fSgD/o1sM/6tmGP+zbyX/uHcy+7p+P/m7g031uodZ8biK&#10;Ze21jW/psZF55ayZgeGnoYjeo6mO2qCxk9adupfSmsSa0JnOm86Z3pzHmd6dwprenL+a3py/mt6c&#10;v5renL+a3py/mt6cv5renL+a3py/mt6cv5renL+a3py/mt6c/5czAP+fSgD/pFsM/61mGP+0cCT9&#10;uXgw+bx+Pfe9g0rzvYdX7ruKYum5jW3ltZF34bCYf9yrn4jWpqaP0aKulM6ft5jLncCbyZvKnceb&#10;2J7Cm92evpvdnrub3p27m96du5venbub3p27m96du5venbub3p27m96du5venbub3p27m96d/5gz&#10;AP+gSgD/pFsM/65mF/+1cCL8u3gv+L5/PPXAhEjwwIhU67+LYOa9jWriuZB03LSWftWunYjPqKSP&#10;y6Wrlcihs5nFn7ycw53Gn8Gd0qC9nNyguZzdn7ed3p23nd6dt53enbed3p23nd6dt53enbed3p23&#10;nd6dt53enbed3p23nd6d/5gzAP+gSgD/pVsM/69mFv+3cSH6vHkt9sCAOfPChUbuw4lR6cKMXOTB&#10;jWbevY9y1reUfs+wm4jKq6GPxqeolcKksJq/obmdvaDDoLufzqG5ntuitZ7cn7Se3Z60nt2etJ7d&#10;nrSe3Z60nt2etJ7dnrSe3Z60nt2etJ7dnrSe3Z60nt2e/5gzAP+gSgD/pVsM/7BnFv+4cSD5vnos&#10;9MKBN/HEh0PsxopO58aNWOHFjmLawI1x0bmTfsuzmYjGrp+Pwaqmlr2mrpq6pLaeuKLAobahy6K0&#10;odqjsaDcoLCg3Z6woN2esKDdnrCg3Z6woN2esKDdnrCg3Z6woN2esKDdnrCg3Z6woN2e/5kzAP+h&#10;SgD/pVsM/7FnFf65cR/3v3oq8sSCNe7GiEDqyItK5cmMU97IiWHVw4pxzbyRfce2mIfBsZ6Pvayk&#10;lrmpq5u2p7Ofs6W9obGkyKOwpNqjrqPboa2i3Z+tot2fraLdn62i3Z+tot2fraLdn62i3Z+tot2f&#10;raLdn62i3Z+tot2f/5kzAP+hSgD/plsL/7JnFP26ch72wXso8MWDM+zIiDzoy4pF482LTdvMhGHQ&#10;xYlwyb+QfcO5loe9tJyPua+ilrWsqZuxqrGfr6i7oq2nxqOrp9akqqXboqql3KCqpdygqqXcoKql&#10;3KCqpdygqqXcoKql3KCqpdygqqXcoKql3KCqpdyg/5kzAP+hSgD/p1sL/7NnE/y8ch30wnwm7seF&#10;MOrKhzjmzolA4NCHTdbOgWDNyIhwxsGPfL+8lYe5t5qPtbOhlbCvp5utra+fqqy4oqirw6Snq9Ok&#10;pqnaoqen3KCnp9ygp6fcoKen3KCnp9ygp6fcoKen3KCnp9ygp6fcoKen3KCnp9yg/5ozAP+iSgD/&#10;qFsK/7RoEvq9cxvzxH0k7cmFLOjNhjPj0og53dZ/TNHRgF/Jy4dvwsWNfLu/k4a1u5mOsLeflayz&#10;pZqpsa2eprC2oaSvwaOir9Ckoq3ao6Or26Gjq9uho6vboaOr26Gjq9uho6vboaOr26Gjq9uho6vb&#10;oaOr26Gjq9uh/5oyAP+iSwD/qVwK/7VoEfm+dBnwxn8h68uEKOXQhS3f14U02Nx6S83Vf17FzoZu&#10;vsiMe7fDkoWxv5iNrLuelKi4pJmktqueobS0oZ+zvqOds82jnrHao6Cv26Ggr9uhoK/boaCv26Gg&#10;r9uhoK/boaCv26Ggr9uhoK/boaCv26Ggr9uh/5syAP+jSwD/q1wJ/7doEPfAdRfuyIAd6M2CIuHU&#10;gyTZ3X8z0d9+Scnaf13B0oRtuc2KerPIkIStxJaMqMGck6O+opigu6mcnbqyn5q5vKGZucuimbfb&#10;opuz26Gbs9uhm7PboZuz26Gbs9uhm7PboZuz26Gbs9uhm7PboZuz26Gbs9uh/5syAP+jSwD/rFwI&#10;/7lpDvTDdhTryoAY5NGAGtvcgRrT34MxzeKCSMXegVu82YNrtdKJeK7Oj4KoypWKo8ebkZ/EoZab&#10;wqiamMGwnZXAup+UwMmglL/coJa63J+Wutyflrrcn5a63J+Wutyflrrcn5a63J+Wutyflrrcn5a6&#10;3J+Wutyf/5wyAP+kSwD/rlwH/LtpDPHFdxDozX4S39Z9ENXfgxjP4oYvyeWHRsHjhlm434RpsNqI&#10;dqnVjYCj0ZOHns6ZjprMoJOWyqeWk8mvmZHJuZuPycicj8jenJHC3pyRwt6ckcLenJHC3pyRwt6c&#10;kcLenJHC3pyRwt6ckcLenJHC3pyRwt6c/50yAP+lSwD/sVwG+r1qCe7JeArk0XsJ2N18B9DihBnL&#10;5YguxeiKQ73oi1a05Yhmq+GJcqTejXye3JODmdmZiZXWn46R1aeRjtSvlIzTupaK08iXitPgl4zM&#10;4ZiMzOGYjMzhmIzM4ZiMzOGYjMzhmIzM4ZiMzOGYjMzhmIzM4ZiMzOGY/54yAP+mSwD/tFwE9sFq&#10;BenMeQTd2HMB0uB8DMvlgyDG6Ic1v+yJSLftiFmt6oZmpeiIcZ7mjHmZ5JJ/lOOYhJDin4iN4qaL&#10;i+GujojhuI+H4caQheHckYja45GI2uORiNrjkYja45GI2uORiNrjkYja45GI2uORiNrjkYja45GI&#10;2uOR/58yAP+oSwD/t1sB8sVpAeTQcQDU3nECzOR8EcbogifA7IY7uPGFTa7yg1um8IRnnu+Gb5fu&#10;inaS7ZB7ju2Wf4vsnYKJ66SFh+qrh4Xps4mE6L2KgufMi4Lm3ouC5t6Lgubei4Lm3ouC5t6Lgube&#10;i4Lm3ouC5t6Lgubei4Lm3ouC5t6L/6EyAP+qSwD8u1gA7MlhANjbXgDO4nMFx+h9F8Hsgiy48oE/&#10;r/h/Tqf4f1uf+IFkl/eFbJH3iXGO9I91i/KVeYnxm3uH76F9he6nf4PtrYGC7bWCgOzAg3/ryoR/&#10;68qEf+vKhH/ryoR/68qEf+vKhH/ryoR/68qEf+vKhH/ryoR/68qE/6MyAP+vSAD2wFEA4dJNAM/h&#10;ZQDI53YJwex9HbnzfTCv+ntAp/97TZ7/fViX/4Bgkf6EZY37iWqK+Y9tiPeUcIX2mXKE9Z10gvSi&#10;doHzqHd/8q55fvG3en3xvnt98b57ffG+e33xvnt98b57ffG+e33xvnt98b57ffG+e33xvnt98b57&#10;/6YxAP+2QADqyjwAz+BCAMjnaADB7XYNuPR2H6/7djCm/3Y+nv94SZb/elKQ/35YjP+DXYn/iWGG&#10;/41khP6SZoL9lmiA/Jppf/uea376o2x8+ahte/ivb3r4tXB6+LVwevi1cHr4tXB6+LVwevi1cHr4&#10;tXB6+LVwevi1cHr4tXB6+LVw/6owAPTALADQ3xgAxelJAL/uZAK39W0QrvxvH6b/cC2d/3I5lf91&#10;Qo//eEmJ/31Ohv+CUoT/h1WC/4tYgP+PWn7/k1t8/5Zde/+aXnr/nl95/6Jgd/+oYnb/rWN2/61j&#10;dv+tY3b/rWN2/61jdv+tY3b/rWN2/61jdv+tY3b/rWN2/61j/7UcANDMBQDD6iUAu/JJALX3XgOt&#10;/mUPpP9oHJz/ayiU/24xjf9yOIf/dj6D/3tCgf+ARn//hUh9/4lKe/+MTHn/j014/5JOd/+VUHb/&#10;mVF1/51Sc/+hU3L/plRy/6ZUcv+mVHL/plRy/6ZUcv+mVHL/plRy/6ZUcv+mVHL/plRy/6ZU0L4C&#10;AMLRBAC39SoAsPxGAKr/VgOi/10Mmv9iFpL/Zh+L/2onhf9uLYD/czF9/3k1e/99OHn/gTp3/4U7&#10;df+IPXT/iz5z/44/cv+QQHH/k0Fw/5ZCbv+bQ23/nkRt/55Ebf+eRG3/nkRt/55Ebf+eRG3/nkRt&#10;/55Ebf+eRG3/nkRt/55EwscBALTYAgCr/ygApP8+AJ7/TQGX/1UHkP9bD4j/YBaC/2UbfP9qIHj/&#10;byR2/3QmdP95KXL/fSpx/4Asb/+DLW7/hS5t/4gvbP+KL2v/jTBq/5Axaf+TMmj/ljNo/5YzaP+W&#10;M2j/ljNo/5YzaP+WM2j/ljNo/5YzaP+WM2j/ljNo/5Yz/4orAP+RQQD/llMG/5tfEv+iaB//pXAs&#10;/6Z3Of+lfUb/ooNS/56JXP+akGX/lppr/ZSlcfqRrnX4j7Z4946+e/aMxn31i89+84rbgPKJ5IHs&#10;iueB5ovoguCM6oLajeqC2o3qgtqN6oLajeqC2o3qgtqN6oLajeqC2o3qgtqN6oLajeqC/4orAP+R&#10;QQD/llMG/5tfEv+iaB//pXAs/6Z3Of+lfUb/ooNS/56JXP+akGX/lppr/ZSlcfqRrnX4j7Z4946+&#10;e/aMxn31i89+84rbgPKJ5IHsiueB5ovoguCM6oLajeqC2o3qgtqN6oLajeqC2o3qgtqN6oLajeqC&#10;2o3qgtqN6oLajeqC/4orAP+RQQD/llMG/5tfEv+iaB//pXAs/6Z3Of+lfUb/ooNS/56JXP+akGX/&#10;lppr/ZSlcfqRrnX4j7Z4946+e/aMxn31i89+84rbgPKJ5IHsiueB5ovoguCM6oLajeqC2o3qgtqN&#10;6oLajeqC2o3qgtqN6oLajeqC2o3qgtqN6oLajeqC/4orAP+RQQD/llMG/5tfEv+iaB//pXAs/6Z3&#10;Of+lfUb/ooNS/56JXP+akGX/lppr/ZSlcfqRrnX4j7Z4946+e/aMxn31i89+84rbgPKJ5IHsiueB&#10;5ovoguCM6oLajeqC2o3qgtqN6oLajeqC2o3qgtqN6oLajeqC2o3qgtqN6oLajeqC/4orAP+RQQD/&#10;llMG/5tfEv+iaB//pXAs/6Z3Of+lfUb/ooNS/56JXP+akGX/lppr/ZSlcfqRrnX4j7Z4946+e/aM&#10;xn31i89+84rbgPKJ5IHsiueB5ovoguCM6oLajeqC2o3qgtqN6oLajeqC2o3qgtqN6oLajeqC2o3q&#10;gtqN6oLajeqC/4srAP+SQQD/l1MG/5xfEv+jaR7/p3Ar/6h3Of+nfUX/pINR/6GIXP+cj2X9mJls&#10;/JWjcvqTrHb4kbV59o++fPWNxn70jM+A8ovcgfCK5YLqi+eD44zog92N6YPWjuqE1o7qhNaO6oTW&#10;juqE1o7qhNaO6oTWjuqE1o7qhNaO6oTWjuqE/4srAP+SQQD/mFMG/59fEf+maR3/qnEq/6t3N/+r&#10;fUT/qIJQ/aWHW/qgjWX4nJZs9pmfc/WWqXjzk7J88pG7f/GPxIHwjs6D7o3bheuM5YXkjeeG3Y7o&#10;htSP6YfPj+mHz4/ph8+P6YfPj+mHz4/ph8+P6YfPj+mHz4/ph8+P6YfPj+mH/4wrAP+TQQD/mFMG&#10;/6FfEf+oaRz/rHEo/653Nf+ufEL9rIJP+amHWvaljGT0oJNs8Zycc++ZpXntlq597JS3geqSwITp&#10;kMqG6I/Wh+WO44jej+eJ1ZDoic6R6IrJkemKyZHpismR6YrJkemKyZHpismR6YrJkemKyZHpismR&#10;6YrJkemK/40rAP+UQQD/mVQG/6JgEP+qaRv/r3En/7F3NP6xfUD5r4FN9qyGWPKpi2PvpJFs7KCa&#10;c+qco3nnmat/5Za0g+SUvYbikseI4JHSit2Q4YvWkeaLzpLnjMiS6I3Fk+eNxZPnjcWT543Fk+eN&#10;xZPnjcWT543Fk+eNxZPnjcWT543Fk+eN/40rAP+UQQD/mlQG/6RgD/+saRr/sXEl/7N4Mvu0fT73&#10;s4FL8rCGVu+simHrqJBr6KSYc+WfoHrinKh/35mxhNyWuojalMSL1pLPjNOS3o3PkuaOyZPmjsSU&#10;5o/AlOaPwJTmj8CU5o/AlOaPwJTmj8CU5o/AlOaPwJTmj8CU5o/AlOaP/40qAP+VQQD/mlQG/6Vg&#10;D/+taRn/snIk/rV4MPm2fTz0toJI77SFVOuwiV/nrI9p46eWct+jnnnbn6aA1puuhtKYt4rQlsCN&#10;zZXLj8yU2ZDJlOWQxJXlkb+V5ZG8luWQvJblkLyW5ZC8luWQvJblkLyW5ZC8luWQvJblkLyW5ZC8&#10;luWQ/44qAP+VQQD/m1QG/6dgDv+vahf/tHIi/Lh4Lva5fjnxuYJF7LeFUee1iVzjsY5m3quVcNmm&#10;m3rSoaOBzp6rh8ubs4vJmbyOxpfGkcWW0pLDluKTv5fkk7uX5JK4mOSSuJjkkriY5JK4mOSSuJjk&#10;kriY5JK4mOSSuJjkkriY5JK4mOSS/44qAP+WQQD/nFQG/6hgDf+wahb/tnIg+rp5K/S8fjfuvIJC&#10;6buGTeS5iFjftYxk2K6ScNGpmXrMpKCCyKCnh8Wdr4zCm7iQwJnCkr6YzpS8mN6VupnjlLeZ45S1&#10;meOTtZnjk7WZ45O1meOTtZnjk7WZ45O1meOTtZnjk7WZ45O1meOT/48qAP+WQQD/nVQF/6lgDP+y&#10;ahX9uHMf+Lx6KfK+fzPsv4M+57+GSeG+iFTauIpj0rGQcMysl3rHp56Cw6OliMCgrI29nrWRupy/&#10;k7ibypW3mtmWtZvilrKb4pWxm+OUsZvjlLGb45Sxm+OUsZvjlLGb45Sxm+OUsZvjlLGb45Sxm+OU&#10;/48qAP+WQQD/nlQF/6pgDP+zahT8unMd9r56JvDBgDDqw4Q65MOHRN7Bg1PVu4hjzbSPcMivlXrD&#10;qpyCvqaiiLujqo23oLKRtZ+8lLOdx5axndSXsJ3hl6+d4pauneKVrp3ila6d4pWuneKVrp3ila6d&#10;4pWuneKVrp3ila6d4pWuneKV/48qAP+XQQD/n1QF/6tgC/+0ahL6u3Qb9MB7JO7EgSzoxoU14seG&#10;P9rEgFLQvYdiybeNb8SylHm+rZqCuqmgiLamp46zo6+SsKK5la6gxJesoNCYq6DhmKuf4Zeqn+KW&#10;qp/ilqqf4paqn+KWqp/ilqqf4paqn+KWqp/ilqqf4paqn+KW/5AqAP+XQQD/oFQE/6xgCv+2axH4&#10;vXQZ8sJ8IezGgijmyYYw38qBPtXGflLNwIVixrqMb8C1knm6sJiBtqyeiLKppY2upq2SrKW2lamk&#10;wZeoo86Zp6Pgmaei4ZenouKWp6Lilqei4panouKWp6Lilqei4panouKWp6Lilqei4panouKW/5Aq&#10;AP+YQQD/oVQE/65gCf63axD3v3UW8MV9HerJhCTkzYQp3M56PtHJfVHJw4Rhwr2Lbry4kXi2s5eB&#10;sq+diK6so42qqquSp6i0laWnv5ijp8uZoqfemaOl4ZikpOKXpKTil6Sk4pekpOKXpKTil6Sk4pek&#10;pOKXpKTil6Sk4pekpOKX/5EqAP+YQQD/olQE/69gCf25aw71wXUU7sd+GejMgh7h0H8n2NJ0PM3M&#10;fFDGxoNgvsCJbbi7j3izt5WArrObh6mwoY2mrqmRo6yylaCrvJefq8mZnqvcmZ+p4Zigp+KXoKfi&#10;l6Cn4pegp+KXoKfil6Cn4pegp+KXoKfil6Cn4pegp+KX/5EqAP+ZQQD/pFMD/7BgB/u6awzzw3YR&#10;68p/FeXPgBfe1Xcm0tVzO8nPe07CyYJfusSIbLS/jneuu5R/qriahqW1oIyhs6eRnrGvlJywupea&#10;r8aYma/YmJqt4Zecq+KWnKvilpyr4pacq+KWnKvilpyr4pacq+KWnKvilpyr4pacq+KW/5IqAP+Z&#10;QQD/pVMD/7JgBvm8awrwxXYN6Mx+D+DUfA/W3HIkztpzOsbTeU29zYBdtsmGarDEjHWqwZJ+pb2Y&#10;haG7nouduKWPmreuk5e2uJWVtcSXlLXUl5Wz4paXsOKVl7DilZew4pWXsOKVl7DilZew4pWXsOKV&#10;l7DilZew4pWXsOKV/5IqAP+aQQD/p1MC/7RgBfe/awftyHcI5NB6CNnbcw7R33cjyd53OMHZeUu5&#10;0n9bss6FaavKi3Olx5F8oMSXg5zBnYiYv6SNlb2skJK9tpOQvMKUj7zSlZC645SStuOUkrbjlJK2&#10;45SStuOUkrbjlJK245SStuOUkrbjlJK245SStuOU/5MqAP+bQQD/qVIB/7ZfA/TCawTpzHYE3tZy&#10;AdPfeAzM4nwhxeN+Nrzee0i02n5ZrdSDZqbRiXCgzo95m8uVgJfJnIWTx6OJkMarjY3FtY+LxcGR&#10;isXQkYrD5ZGNvuWRjb7lkY2+5ZGNvuWRjb7lkY2+5ZGNvuWRjb7lkY2+5ZGNvuWR/5QpAP+cQgD/&#10;q1EA/bleAfDFaADk0G8A1d1tAM7ifArI5oEeweiDM7nkgUWv4X9VqN6DYqHaiW2b1451ltSUe5LS&#10;m4CO0aKEi9Crh4nPtYqHz8CLhc/QjIbO6IuHyOiMh8jojIfI6IyHyOiMh8jojIfI6IyHyOiMh8jo&#10;jIfI6IyHyOiM/5UpAP+dQgD/rk8A+bxaAOvJYQDb2F0Az+FxAcnlfQ3D6YMfveyGMrTqg0Or6INS&#10;o+WEXpzjiWeX4o5vkuCUdY7fm3qK3qJ+h96qgIXetYKD3cCEgt3PhILc5oSD1OqGg9TqhoPU6oaD&#10;1OqGg9TqhoPU6oaD1OqGg9TqhoPU6oaD1OqG/5cpAP+hQAD/skwA9cBTAOPQUADR318AyuV1BMTp&#10;fhO+7YImtfGAN6zvf0ak7oBTnOyCXZXrh2SR6o1rjOqTb4npmXOG6aB2g+moeYHpsnt/6bx8funJ&#10;fn3o4H595Op+feTqfn3k6n595Op+feTqfn3k6n595Op+feTqfn3k6n595Op+/5kpAP+lPQD/t0UA&#10;7MhEANPdPgDK5GQAxOl3CL3ufBm19HsqrfZ7OqT2e0ed9X5RlfWBWY/0hWCL9ItliPSRaIT0l2yC&#10;9J5uf/SlcX30rnJ79Ld0efTDdXj00nZ38uV3d/Lld3fy5Xd38uV3d/Lld3fy5Xd38uV3d/Lld3fy&#10;5Xd38uV3/5soAP+rNwD2vjcA1toVAMnlRwDD6mYAve9yDLX1dRys+3UspP13OZz9eUSV/nxNj/5/&#10;U4r+hViH/opdg/6QYID+lWJ9/ptle/2hZ3r8qGh4+7Bqd/q5a3b6xG11+c9tdfnPbXX5z211+c9t&#10;dfnPbXX5z211+c9tdfnPbXX5z211+c9t/58nAP+0KQDYzAcAyOUkAMDtTAC78WMDtPdsD6z9bx6j&#10;/3ErnP9zNpT/dj+O/3pGiP9+S4X/hE+C/4lTfv+NVXz/kld6/5dZeP+dW3f/ol11/6ledP+wX3L/&#10;uWFy/8Ficv/BYnL/wWJy/8Ficv/BYnL/wWJy/8Ficv/BYnL/wWJy/8Fi/6gbANi/BADI0QUAve8u&#10;ALb1TACx+l8Eqv9mD6L/aRya/2wmk/9wL4z/dDeG/3g8gv99QX//gkR8/4ZHev+LSXj/j0t2/5NM&#10;df+YTnP/nU9y/6JQcP+oUm//r1Nu/7ZUbv+2VG7/tlRu/7ZUbv+2VG7/tlRu/7ZUbv+2VG7/tlRu&#10;/7ZU2LIAAMfFAgC61gQAsvkxAKz+SQCn/1gEoP9fDZj/ZBeR/2gfiv9sJ4T/cSyA/3UxfP96NHr/&#10;fzd3/4M5df+HO3P/iz1x/48+cP+TP2//l0Bt/5tBbP+gQ2v/pkRq/6xFav+sRWr/rEVq/6xFav+s&#10;RWr/rEVq/6xFav+sRWr/rEVq/6xFybwAALvNAQCu+xIAp/8vAKH/QwCb/1EClf9ZCY7/XhCH/2MX&#10;gf9oHHz/bSB5/3Ikdv93J3T/eylx/38rb/+CLG3/hi1s/4kvav+MMGn/kDFo/5QyZ/+YM2b/nTRk&#10;/6I0ZP+iNGT/ojRk/6I0ZP+iNGT/ojRk/6I0ZP+iNGT/ojRk/6I0vcYAAK/UAACj/xYAmv8oAJT/&#10;OQCP/0cAif9QBIP/Vwh9/10NeP9jEXT/aBRx/20Xb/9xGW3/dRpr/3kcaf98HWf/fx5l/4IfZP+F&#10;IGP/iCBh/4shYP+OIl//kyNe/5ckXv+XJF7/lyRe/5ckXv+XJF7/lyRe/5ckXv+XJF7/lyRe/5ck&#10;/4AmAP+FOQD/ik0C/5FaCv+ZYxT/nGwg/51zLP+cejj/mYBD/5WHTP+RkFT/jptb/4ulYP+JrmT+&#10;h7hn/YbBav2Eymz7g9Nt+YLgbviB6W/0gu5w7oPwcemE8XHjhfJx4IbyceCG8nHghvJx4IbyceCG&#10;8nHghvJx4IbyceCG8nHghvJx/4AmAP+FOQD/ik0C/5FaCv+ZYxT/nGwg/51zLP+cejj/mYBD/5WH&#10;TP+RkFT/jptb/4ulYP+JrmT+h7hn/YbBav2Eymz7g9Nt+YLgbviB6W/0gu5w7oPwcemE8XHjhfJx&#10;4IbyceCG8nHghvJx4IbyceCG8nHghvJx4IbyceCG8nHghvJx/4AmAP+FOQD/ik0C/5FaCv+ZYxT/&#10;nGwg/51zLP+cejj/mYBD/5WHTP+RkFT/jptb/4ulYP+JrmT+h7hn/YbBav2Eymz7g9Nt+YLgbviB&#10;6W/0gu5w7oPwcemE8XHjhfJx4IbyceCG8nHghvJx4IbyceCG8nHghvJx4IbyceCG8nHghvJx/4Am&#10;AP+FOQD/ik0C/5FaCv+ZYxT/nGwg/51zLP+cejj/mYBD/5WHTP+RkFT/jptb/4ulYP+JrmT+h7hn&#10;/YbBav2Eymz7g9Nt+YLgbviB6W/0gu5w7oPwcemE8XHjhfJx4IbyceCG8nHghvJx4IbyceCG8nHg&#10;hvJx4IbyceCG8nHghvJx/4AmAP+FOQD/i00C/5NZCv+aYxT/nmsg/59zLP+eeTj/nIBD/5iGTP+T&#10;jlX/kJlc/Y2jYfyLrGX7ibVp+oe+a/mGx234hdBv9oTecPSD53Hxg+5y64Tvc+aF8XPgh/Fz3Ify&#10;dNyH8nTch/J03IfydNyH8nTch/J03IfydNyH8nTch/J0/4EmAP+GOQD/jE0C/5VZCf+dYxP/oWse&#10;/6JyKv+ieTb/n39C/5yFTPyXjFX6lJVc+ZGfYveOqWf2jLJr9Yq7bvSJw3Dzh81y8YbadO+F5XXs&#10;he115obvdeCI8HXZiPF304nxd9OJ8XfTifF304nxd9OJ8XfTifF304nxd9OJ8XfTifF3/4ImAP+H&#10;OQD/jU0C/5dZCf+fYxL/pGsd/6VyKf+leDX+o35A+6CES/ibilX2l5Nd9JScY/KRpWnxj65t7423&#10;cO6LwHPtisl17IjVdumI4nfmh+x44YnveNmJ73nRivB6zYrwes2K8HrNivB6zYrwes2K8HrNivB6&#10;zYrwes2K8HrNivB6/4ImAP+HOQD/jU0C/5lZCP+hYxH/pmsc/6hyJ/+oeDP7pn0/+KODSvWfiVTy&#10;m5Fd75eaZO2Uo2rrkatu6Y+0cuiNvXXni8d35YrReeOK4Hrgiup62orue9GL73zLi+99yIzwfciM&#10;8H3IjPB9yIzwfciM8H3IjPB9yIzwfciM8H3IjPB9/4MlAP+IOQD/jk0C/5tZCP+jYxD/qGsa/6ty&#10;Jf2reDH4qn099KeCSPGjh1Ptno9c6puXZOiXoGrmlKhw45GxdOGPunfgjcR63ozOfNuL3n3Xi+h9&#10;0YzufsuN7n/Gje9/w47wf8OO8H/DjvB/w47wf8OO8H/DjvB/w47wf8OO8H/DjvB//4MlAP+JOQD/&#10;kEwC/51YB/+lYw//q2sZ/61yI/queC/1rXw68auBRu2nhlHpo41a5Z6VY+KbnWrfl6Vx3JSudtmR&#10;t3nVj8B8047LftGN2oDOjeaBy47tgcaO7oHBj+6Cv4/ugb+P7oG/j+6Bv4/ugb+P7oG/j+6Bv4/u&#10;gb+P7oG/j+6B/4QlAP+JOQD/kUwB/55YB/+nYw7/rWsX/bByIfexeCzysXw37a+AQ+irhU7kp4xY&#10;4KOTYtyemmvXmqJy0peqd8+Us3vNkrx/y5DGgcmP0oPHj+KDxJDthMCQ7YS8ke2EupHtg7qR7YO6&#10;ke2DupHtg7qR7YO6ke2DupHtg7qR7YO6ke2D/4QlAP+KOQD/k0wB/6BYBv+pYw3/r2sV+7NyH/W0&#10;eCnvtHw06bOAP+WwhErgrIpW2qaRYtShmGvPnZ9zy5mneMiXr33GlbiAw5PCg8KSzYXAkd2GvpLq&#10;hruS64a3k+yGtpPshbaT7IW2k+yFtpPshbaT7IW2k+yFtpPshbaT7IW2k+yF/4UlAP+LOQD/lEsB&#10;/6FYBf+rYgv/sWsT+bVyHPK3eCbsuHww5reAO+G1gkbbr4hV06mOYs6klWvJoJxzxpykecKaq36/&#10;l7SCvZa+hbuUyYe5lNiIuJTmiLWU6oizleuHspXrh7KV64eyleuHspXrh7KV64eyleuHspXrh7KV&#10;64eyleuH/4UlAP+LOQD/lUsB/6NYBf+sYgr/s2sR97hyGfC6eCLpvHws5Lx/Nt64f0XVsoVVzqyN&#10;Ycmnk2vEo5pzwJ+her2cqH+6mrGDt5i6hrWXxYizltKJspbjirGX6omvl+qIrpfqiK6X6oiul+qI&#10;rpfqiK6X6oiul+qIrpfqiK6X6oiul+qI/4YlAP+MOQD/l0sA/6RYBP+uYgn9tWsP9bpyF+29eB7n&#10;v3wn4b99Mtm7fUTQtYRUyq+LYcSqkmu/pphzu6Keerifpn+1na6Espu3h7Cawomumc6LrZngi6yZ&#10;6YqrmemJqpnqiaqZ6omqmeqJqpnqiaqZ6omqmeqJqpnqiaqZ6omqmeqJ/4YkAP+MOQD/mEsA/6VX&#10;BP+vYgj7t2sN87xzFOvAeRrlw30h3sN4MdS+e0TMuINTxrKJYMCtkGu7qZZzt6WcerOio3+woKuE&#10;rZ60h6udv4qpnMuMqJzdjKic6IunnOmKp5vpiaeb6Ymnm+mJp5vpiaeb6Ymnm+mJp5vpiaeb6Ymn&#10;m+mJ/4YkAP+NOQD/mUoA/6ZXA/+wYgf5uGsL8b5zEenDeRbjx3wd2sZzMNDAekPJuoFSwrWIYLyw&#10;jmq3rJRzs6ibeq+loX+so6mEqaGyiKagvIqln8mMo5/ajaOf6IyjnumLo57piqOe6YqjnumKo57p&#10;iqOe6YqjnumKo57piqOe6YqjnumK/4ckAP+NOQD/mkoA/6hXAv+yYQb3umsJ78FzDefGeRHgynYc&#10;1clwL8zDeULFvYBRv7iHX7m0jWm0r5Nyr6yZeaupn3+npqaEpKWviKKkuougo8aMn6PWjZ6j6Iyf&#10;oeiLoKHpiqCh6YqgoemKoKHpiqCh6YqgoemKoKHpiqCh6YqgoemK/4ckAP+OOQD/m0kA/6lWAv+0&#10;YQT1vGoH7MNyCuXKeAvdzm4a0ctvLsnGeEDCwX9Qu7yFXrW3jGmws5Fyq7CXeaetnn+jqqWEoKmt&#10;h52ouIqbp8SMmqfSjZqm5o2bpeiLnKTpipyk6YqcpOmKnKTpipyk6YqcpOmKnKTpipyk6YqcpOmK&#10;/4gkAP+OOQD/nEkA/6pVAf61YAPzvmkF6sZxBuLNdQjY02UZzc5uLcXJdz++xH5Pt8CEXLG7imes&#10;uJBwp7SWeKOynH6fr6ODnK2rh5mstYqXrMGMlavQjJWr44yXqemLmKjpipio6YqYqOmKmKjpipio&#10;6YqYqOmKmKjpipio6YqYqOmK/4gkAP+POQD/nkgA/6xUAPu3XwHwwWcC58puAt7SagfS12MYydJt&#10;K8HNdT26yHxNs8SDW63AiWaovY5vo7qUdp63mnyataGBl7OphZSys4iSsb+KkLHNi5Cx4YuSrumK&#10;k6zqiZOs6omTrOqJk6zqiZOs6omTrOqJk6zqiZOs6omTrOqJ/4kjAP+QOQD/oEcA/65TAPi6XADt&#10;xGMA485lANfbXQXN3GUWxddsKb3SdDu1zXtLr8mBWajGh2Sjw41tnsCTdJq+mXqWvKB/krqog4+5&#10;sYaNuL2Ii7jLiYu44ImMteqIjrPriI6z64iOs+uIjrPriI6z64iOs+uIjrPriI6z64iOs+uI/4oj&#10;AP+ROQD/okUA/7BQAPW8WADoyFsA3dVSANDfZATJ4G4UwN1uJ7jYczmw03lIqs+AVqTMhmGeyotq&#10;mceRcZXFmHeRxJ97jcKnf4rBsIKIwbyEh8HKhYbA34WHvuyFiLrshYi67IWIuuyFiLrshYi67IWI&#10;uuyFiLrshYi67IWIuuyF/4sjAP+TOAD/pUMA/rNMAPDAUADizkoA0t5QAMvjawPE5HURvOJ1I7Pf&#10;dTWs3HlFpdh+Up7UhFyZ0opllNCQbJDOl3KMzZ52icymeobLsH2Ey7t/gsvKgILK3oCCye+Ag8Tv&#10;gIPE74CDxO+Ag8TvgIPE74CDxO+Ag8TvgIPE74CDxO+A/4wiAP+XNgD/qEAA+bdFAOjHQgDU3DMA&#10;y+NXAMbmcQHA6XoOuOh7ILDmezGn5HtAoOF/TZrfhFeU3opfj9yQZovblmuH2p5vhNmmc4LZsHWA&#10;2Lx3ftjLeH7X33h+1e54ftDxen7Q8Xp+0PF6ftDxen7Q8Xp+0PF6ftDxen7Q8Xp+0PF6/44hAP+b&#10;MgD/rToA8b44AN3UGQDL4jwAxOhcAL/rcQW57ncSsu15IqrsejGi6nw+mul/SZTog1KP54lZi+aP&#10;X4fmlmOE5Z1ngeWlan/lrmx95bpue+XGb3vl2XB64uxwe+DzcHvg83B74PNwe+DzcHvg83B74PNw&#10;e+DzcHvg83B74PNw/5AgAP+hLQD7sy4A5ckYAMzhGwDD6UQAve1gALjxbgmx83MXqfN1JaLydzKa&#10;8no9k/F9Ro3xgk2J8YhThvCOV4LwlFuA8JteffCiYXvwq2N58LVld/DAZ3bxzWh17+Node7uaHXu&#10;7mh17u5ode7uaHXu7mh17u5ode7uaHXu7mh17u5o/5MgAP+nIwDvvhIAzc8FAMHqKAC68EoAtvRg&#10;ArD4agyp+W4ZofpxJpr6dDGT+ng6jfp8QYj6gUaE+oZLgfuMT377kVJ7+5hUefueV3f7pll0+69a&#10;c/y5XHH8xV1w+9Veb/rjX2/6419v+uNfb/rjX2/6419v+uNfb/rjX2/6419v+uNf/5sYAOuwBwDM&#10;wwMAwNMFALf0MACy+EwArfxdA6f/ZQ2g/2oZmf9uI5L/cSyM/3Uzhv96OYP/fz1//4RBfP+JRHr/&#10;j0d3/5RJdf+aS3L/oU1w/6hObv+xUG3/u1Fr/8hSa//SU2v/0lNr/9JTa//SU2v/0lNr/9JTa//S&#10;U2v/0lNr/9JT8qUFAM25AQDAygIAtOYKAK39NACo/0sApP9ZBJ3/YAyW/2YVkP9qHor/biWE/3Mq&#10;gP94L33/fTN6/4I1d/+GOHX/izpy/5A8cP+VPW7/mj9s/6FAav+oQmj/sENm/7xEZf/ERWX/xEVl&#10;/8RFZf/ERWX/xEVl/8RFZf/ERWX/xEVl/8RF0LAAAMHCAAC10QIAqv0aAKP/MwCe/0YAmf9TA5P/&#10;WwmN/2EQh/9mFoH/axx9/3Agef91I3f/eiZ0/34pcv+CKm//hixt/4oua/+PL2r/kzBo/5kyZv+e&#10;M2T/pTRi/641Yf+1NmH/tTZh/7U2Yf+1NmH/tTZh/7U2Yf+1NmH/tTZh/7U2w7sAALbKAACp2AAA&#10;nv8bAJf/LgCR/z4Ajf9LAIj/VAWC/1sJff9hDXj/ZhF1/2sUcv9wF3D/dRlu/3kbbP98HGr/gB5o&#10;/4MfZv+HIGT/iyFi/5AiYf+UI1//mSRd/6AlXP+lJlz/pSZc/6UmXP+lJlz/pSZc/6UmXP+lJlz/&#10;pSZc/6UmuMQAAKrQAACd8gUAk/8YAIn/JACE/zQAf/9AAHv/SwB3/1MDcv9ZBW//Xwds/2QJav9p&#10;C2j/bQ1m/3EOZP90D2L/eBBg/3sRX/9+EV3/ghJc/4UTWv+JFFn/jRRX/5MVVv+WFlb/lhZW/5YW&#10;Vv+WFlb/lhZW/5YWVv+WFlb/lhZW/5YW/3YlAP92MwD/e0YA/4ZUBP+OXgz/kmcW/5RvIP+Sdyv/&#10;kH40/4uGPf+IkET/hptK/4SlT/+CrlL/gLdV/3/AV/5+yVn9fdFb+3zeXPp76F34evBe9nr3XvF7&#10;+V7sffpe5377X+V/+1/lf/tf5X/7X+V/+1/lf/tf5X/7X+V/+1/lf/tf/3YlAP92MwD/e0YA/4ZU&#10;BP+OXgz/kmcW/5RvIP+Sdyv/kH40/4uGPf+IkET/hptK/4SlT/+CrlL/gLdV/3/AV/5+yVn9fdFb&#10;+3zeXPp76F34evBe9nr3XvF7+V7sffpe5377X+V/+1/lf/tf5X/7X+V/+1/lf/tf5X/7X+V/+1/l&#10;f/tf/3YlAP92MwD/e0YA/4ZUBP+OXgz/kmcW/5RvIP+Sdyv/kH40/4uGPf+IkET/hptK/4SlT/+C&#10;rlL/gLdV/3/AV/5+yVn9fdFb+3zeXPp76F34evBe9nr3XvF7+V7sffpe5377X+V/+1/lf/tf5X/7&#10;X+V/+1/lf/tf5X/7X+V/+1/lf/tf/3YlAP93MwD/fEYA/4hUBP+QXgv/lGcV/5ZvIP+Vdir/kn00&#10;/46FPf+Kj0X/iJlL/4WjUP6DrFT9grVX/IC+Wft/xlv6fs9d+X3cXvd85l/1fO9g83z2YO59+WDp&#10;f/pg43/6YeGA+mLhgPpi4YD6YuGA+mLhgPpi4YD6YuGA+mLhgPpi/3clAP94MwD/fUYA/4pTBP+T&#10;Xgv/l2YU/5luH/+YdSr/lXw0/5KDPf+OjEX9i5ZM+4igUfqGqVb4hLFZ94O6XPaCw172gcxf9IDY&#10;YfJ/5GLwfuxj7X71Y+l/+GPkgflj3oH5ZduC+WXbgvll24L5ZduC+WXbgvll24L5ZduC+WXbgvll&#10;/3gkAP94MgD/fkYA/4xTA/+VXQr/mmYT/5xtHv+bdCj/mXsz/ZWCPfuRikX5jpNN94udUvWJplf0&#10;h65b84W3XvGEwGDwg8li74LUZO2B4WXqgetl6IHzZeSC+Gbegvhn1oP4aNOD+GjTg/ho04P4aNOD&#10;+GjTg/ho04P4aNOD+GjTg/ho/3gkAP95MgD/gEUA/45SA/+XXQn/nGYS/55tHP+edCf9nHoy+pmA&#10;PPeVh0X1kZFN8o6aU/GMo1jviatd7Yi0YOyGvWPrhcZl6oTQZuiD32fkg+lo4oPyaN+D92nWhPdq&#10;z4X4a82F+GvNhfhrzYX4a82F+GvNhfhrzYX4a82F+GvNhfhr/3kkAP96MgD/gkUA/5FSA/+aXAn/&#10;n2UR/6FsG/6hcyX6oHkw9p1/O/OZhUTwlY5N7pKXVOuPoFrpjKhe6IqxYuaIumXkh8Nn44bNaeGF&#10;3Grehedr24Xwa9aF9m3PhvZtyYb3bsiH927Ih/duyIf3bsiH927Ih/duyIf3bsiH927Ih/du/3ok&#10;AP97MgD/hEQA/5NRAv+cXAj/oWUP/6RsGfulciP2o3gu8qF+Oe+dhEPrmYxM6JWVVOaSnVrjj6Vg&#10;4Y2uZN+LtmjdicBq24jLbNiH2W7Th+Vv0Yfvb86H9XDIiPZxxIj3ccKJ93HCifdxwon3ccKJ93HC&#10;ifdxwon3ccKJ93HCifdx/3okAP98MgD/hkQA/5VQAv+eWwf/pGQO/qdrFviociDzp3cr7qV9Nuqh&#10;gkHmnYpK45mSU9+VmlvckqJh2I+qZtSNs2rSi7xtz4rGcM6J0nHLieJyyYntc8eJ9XPCivZ0vov2&#10;dL2L93O9i/dzvYv3c72L93O9i/dzvYv3c72L93O9i/dz/3sjAP99MgD/iEMA/5ZQAf+gWwb/pmQM&#10;+6prFPWscR3vq3Yo6ql7M+amgD3hoolI3Z2QU9eZl1zSlZ5jz5KmaMyQrmzKjrdwyI3Bc8aLzXTE&#10;i912wovpdsCL9Ha8jPV2uY31driN9Xa4jfV2uI31driN9Xa4jfV2uI31driN9Xa4jfV2/3wjAP99&#10;MgD/ikIA/5hPAf+iWgX/qWMK+a1rEfKvcRrsr3Yk5656LuKrfzncpYZH1aCNU8+clFzLmJtkyJWj&#10;acWTq27DkbNywI+9db6OyHe9jdZ4u43lebmO8Xm3jvR4tI/0eLOP9Hizj/R4s4/0eLOP9Hizj/R4&#10;s4/0eLOP9Hizj/R4/3wjAP9+MgD/i0IA/5pPAP+kWQT+q2MI9rBqD++ycBbps3Uf47N5Kd2ufTjV&#10;qYNHz6SLU8qfklzGm5lkwpigar+Wp2+8lLBzupK5driRxHm2kNB6tZDie7OQ7nuykfJ6sJHzeq+R&#10;83mvkfN5r5Hzea+R83mvkfN5r5Hzea+R83mvkfN5/30jAP9/MgD/jUEA/5tOAP+lWQP8rWIH9LJp&#10;DO22bxPmt3Qb4LZ1J9iyejfQrIJGyqeJUsWikFzBnpZkvZuda7qZpHC3l6x0tJW1eLKTwHqxk818&#10;r5Lefa6T7H2tk/J8q5Pye6uT8nqrk/J6q5PyequT8nqrk/J6q5PyequT8nqrk/J6/30jAP9/MgD/&#10;jkAA/5xNAP+nWAL6r2EF8rVoCuq5bg/ku3MV3LpxJtO0eDbMr4BFxqqHUsGljly8opRkuJ6ba7Wc&#10;onCymqp1r5iyea2WvXurlcl9qpXbfqmV6X6olvF9p5byfKeW8nunlvJ7p5bye6eW8nunlvJ7p5by&#10;e6eW8nunlvJ7/34jAP+AMgD/j0AA/55MAP+oVwH4sWAE77dnB+i8bQvhv28T2L1uJc+3dzbIsn9E&#10;wq2GUb2pjFu4pZJktKGZa7Gfn3Gtnad1q5uweaiZunymmMZ+pZjVf6SY53+kmPB+pJjxfaSY8Xyk&#10;mPF8pJjxfKSY8XykmPF8pJjxfKSY8XykmPF8/34iAP+AMgD/kT8A/59LAP+qVgD2sl8C7blmBeW/&#10;awfewmoS079tJMu6djTFtX1DvrCEULmsi1u0qJFjsKWXaq2inXCpoKV1pp6teaSdt32inMR/oJvS&#10;gKCb5ICgm/B/oJvxfaCa8X2gmvF9oJrxfaCa8X2gmvF9oJrxfaCa8X2gmvF9/38iAP+BMgD/kj8A&#10;/6BKAP+rVAD0tF0B67xkAuPCaATaxmMR0MJsIsi9dTPBuHxCu7ODT7aviVqxq49jrKiVaqmlnHCl&#10;o6N1oqGrep+gtX2dn8F/nJ/PgJuf4oCbn/B/nJ7wfpyd8X2cnfF9nJ3xfZyd8X2cnfF9nJ3xfZyd&#10;8X2cnfF9/38iAP+CMQD/kz4A/6FJAP2tUwDytloA6L5gAODGYgPVyGAQzMVrIcXAdDK+u3tBt7eC&#10;TrKziFmtr45iqayUaaWpmnChp6F1nqWpeZuks32Zo79/l6PNgJaj4ICXo+9/mKHwfpig8X2YoPF9&#10;mKDxfZig8X2YoPF9mKDxfZig8X2YoPF9/4AiAP+DMQD/lT0A/6NHAPqvUADvuFcA5cFaANzKVwLR&#10;y18PyMhqIMHDcjC6v3pAtLuATa63hlips4xhpbCSaKGumG+drJ90maqneJapsHyUqLx+kqfKgJKn&#10;3oCSp+1/k6XxfZSk8X2UpPF9lKTxfZSk8X2UpPF9lKTxfZSk8X2UpPF9/4AiAP+FMAD/lzwA/6VF&#10;APixTQDru1EA4cVQANbPTgHNzl0NxctoHr3HcS+2w3g+sL9/S6q8hValuYtfoLaRZ5yzl22YsZ1y&#10;lbCld5KurnqPrrp9jq3Ifo2t236NrOt+j6rxfY+p8XyPqfF8j6nxfI+p8XyPqfF8j6nxfI+p8XyP&#10;qfF8/4EhAP+HLwD/mToA/6dDAPSzSADnv0kA28w+ANDSTADI0lwLwM9nHLnMbyyyyHc8q8V9SabB&#10;g1ShvoldnLyPZJi6lWuUuJxwkLajdI21rXiKtLh6ibTGfIi02HyIs+l8ibHye4qv8nuKr/J7iq/y&#10;e4qv8nuKr/J7iq/ye4qv8nuKr/J7/4IhAP+KLgD/nDcA/qo/AO+3QQDhxTkA09IyAMrWSQDD11oK&#10;u9RlGbTRbiqtznU5p8t8RaHIglCcxohZl8OOYZPBlGePwJtsi76icYi9rHSGvbd3hLzFeIO81nmD&#10;u+l4hLn0eIW39HiFt/R4hbf0eIW39HiFt/R4hbf0eIW39HiFt/R4/4MhAP+NKwD/nzQA+a44AOm9&#10;MwDY0BQAzNgvAMTcSQC93VwIttxlFq/ZbSao1XQ1otJ6QZzQgEyXzYZVksyMXI7Kk2KKyZpnh8ih&#10;a4THq2+Bx7Zxf8bEcn7G1nN/xelzf8P3c3/B93R/wfd0f8H3dH/B93R/wfd0f8H3dH/B93R/wfd0&#10;/4UgAP+RKAD/oy4A87MsAODHFgDO1QsAxN40AL3gUQC44mQFsuJrEqrhbyKj33Qwnd16PJfbgEaR&#10;2YZPjdaMVYnVkluF1JlggtOhZH/Sq2d90rdpe9LFa3vS2Gt70Olres/2bHvN+G17zfhte834bXvN&#10;+G17zfhte834bXvN+G17zfht/4cfAP+WIwD+qCQA6bwVAM/LBQDE3hgAvOM9ALfmVgCz6GgErehv&#10;EKbocx2f53cqmOZ7NZLkgD+N5IZGieOMTYXiklKC4plXf+GhWn3hq1164bZfeeHEYXjh1GF43+hh&#10;eN31Ynfd+WN33fljd935Y3fd+WN33fljd935Y3fd+WN33flj/4keAP+cGwD1sBAAz8EEAMTPBQC6&#10;5SUAtelEALDsWgCs7mYHpe9tE57vcR+X7nUqke55M4vtfjqH7YRBg+2KRoDskEp97JdOe+yfUXns&#10;p1N37LJVde2+V3TtzFhz7OBZc+nxWXPo91lz6PdZc+j3WXPo91lz6PdZc+j3WXPo91lz6PdZ/5EY&#10;APqlCgDQtgIAxMYCALnUBgCy7C4ArfBIAKnzWgGk9WQKnfZqFJf2bh6Q9nMnivd3Lob3fTSC94I5&#10;f/eIPXz3jkB595RDd/ebRnT3o0hy+KxLcfi3TG/4w05u+NFPbffmUG327VBt9u1QbfbtUG327VBt&#10;9u1QbfbtUG327VBt9u1Q/5oLANOtAADGvgEAuswCAK/tFACo9DMApPhJAKD7WAKb/WEKlP5nEo7/&#10;bBuJ/3Ahg/91J4D/eyx9/4Awev+FM3f/ijZ1/5A4cv+WOnD/nTxu/6U+bP+vQGr/uUFp/8VDaP/W&#10;RGj/30Ro/99EaP/fRGj/30Ro/99EaP/fRGj/30Ro/99E2aQAAMe2AAC7xgAAr9MCAKX2HQCf/TQA&#10;mv9HAJb/VAKR/10Ii/9jDob/aBWB/20aff9yHnr/eCJ3/30ldf+BJ3L/hilw/4srbv+QLWz/li9p&#10;/50xZ/+lMmb/rjNk/7g1Yv/FNmL/yjZi/8o2Yv/KNmL/yjZi/8o2Yv/KNmL/yjZi/8o2yq8AALy/&#10;AACwzQAAo9oBAJr/HwCT/zEAj/9CAIv/TgCG/1cFgv9eCX3/ZA14/2kRdv9uFHP/cxdx/3gZbv98&#10;G2z/gR1q/4UeaP+KIGb/jyFk/5QiYv+bJGH/oiVf/6omXf+1J1z/uihc/7ooXP+6KFz/uihc/7oo&#10;XP+6KFz/uihc/7oovrkAALHIAACk0gAAmPkJAI7/HQCG/yoAgv85AH7/RQB7/08Bd/9XA3P/XQZw&#10;/2MIbf9oCmv/bQxp/3ENZ/91D2X/eRBj/30RYf+BEmD/hRNe/4oUXP+PFVr/lRZZ/5sXV/+jGFb/&#10;pxhW/6cYVv+nGFb/pxhW/6cYVv+nGFb/pxhW/6cYtMIAAKbNAACY2AAAjP8HAIL/GAB6/yMAdP8t&#10;AHD/OQBs/0MAaf9LAGb/UwBk/1kBYv9eAmD/YwNf/2cEXf9rBFv/bgVa/3IGWP92Blb/eQdV/34I&#10;U/+CCFL/hglQ/4sKTv+SCk7/lAtO/5QLTv+UC07/lAtO/5QLTv+UC07/lAtO/5QL/2okAP9pMQD/&#10;aUAA/3hOAP+DWQX/iGMM/4lsFf+IdB7/hXwn/4KGLv+AkDT/fpo5/3ykPf96rUH/ebZD/3i/Rf93&#10;x0f+dtBI/XbcSft15kr5dO9L93T2S/Z0/Uv0dP9L73b/S+p3/0zqd/9M6nf/TOp3/0zqd/9M6nf/&#10;TOp3/0zqd/9M/2okAP9pMQD/aUAA/3hOAP+DWQX/iGMM/4lsFf+IdB7/hXwn/4KGLv+AkDT/fpo5&#10;/3ykPf96rUH/ebZD/3i/Rf93x0f+dtBI/XbcSft15kr5dO9L93T2S/Z0/Uv0dP9L73b/S+p3/0zq&#10;d/9M6nf/TOp3/0zqd/9M6nf/TOp3/0zqd/9M/2skAP9pMAD/akAA/3pNAP+EWQX/iWMM/4tsFf+K&#10;dB7/iHsn/4SELv+CjzX/f5k6/32iPv98q0L/erRE/nm9Rv14xkj8eM5J+3faS/l25Ez3de1M9XX1&#10;TfN1/E3xdf9N7Xf/Ted4/07neP9O53j/Tud4/07neP9O53j/Tud4/07neP9O/2wkAP9qMAD/bD8A&#10;/31MAP+HWAX/jGIM/45rFP+Nch7/i3on/4eCL/+EjDb/gpY7/YCgQPx+qUT7fbFG+nu6Sfl7wkv4&#10;estM93nVTfV44k7zeOtP8Hf0T+53+0/teP9P6Hn/UOJ6/1Liev9S4nr/UuJ6/1Liev9S4nr/UuJ6&#10;/1Liev9S/2wjAP9rMAD/bz8A/39MAP+JWAT/j2EL/5FqFP+QcR3/jnkm/4uAL/2Hijb7hZQ8+oOd&#10;QfiBpkX3f65I9n63S/V9v030fMhP83vSUPF64FHueulR7HryUup6+lLoev9S43v/VN18/1XdfP9V&#10;3Xz/Vd18/1XdfP9V3Xz/Vd18/1XdfP9V/20jAP9sMAD/cj4A/4JLAP+MVwT/kWAK/5NpE/+TcBz/&#10;kXcl/I5/LvqLhzb3iJE99oWaQvSDo0fygqtK8YC0TfB/vE/vfsVR7n3PUux83VPpfOhU5nzxVOV9&#10;+VTjfP9W3X3/V9V9/1jVfv9Y1X7/WNV+/1jVfv9Y1X7/WNV+/1jVfv9Y/24jAP9tLwD/dD0A/4RK&#10;AP+OVgP/lF8J/5doEf+Xbxv8lXYk+JJ9LfWOhTbzi4898YmYQ++GoEjthKhM64OxT+qBuVLpgMJU&#10;6H/MVeZ/2lbjfuZX4H/vV95++Fncfv9a1H//W86A/1zOgP9czoD/XM6A/1zOgP9czoD/XM6A/1zO&#10;gP9c/28jAP9uLwD/dzwA/4dJAP+RVQP/l14I/5pnEP2abhn4mXUi9JZ7LPGSgzXuj4w964yVROmK&#10;nUnnh6VO5YWtUuOEtlXig79X4ILJWd+B1lrbgeRb2IHtW9SA9l3SgP5ezIH+X8eC/1/Hgv9fx4L/&#10;X8eC/1/Hgv9fx4L/X8eC/1/Hgv9f/3AiAP9vLwD/ejsA/4lIAP+TVAL/ml0H/51mDvmebRb0nXMg&#10;8Jp5KuyXgTTok4k85ZCSROONmkrgiqJQ3oiqVNuGs1jZhbxa1oPGXdOD0V7QguFfzoPrYMyD9WHK&#10;g/xixoP+YsGE/mLBhP5iwYT+YsGE/mLBhP5iwYT+YsGE/mLBhP5i/3AiAP9wLwD/fDsA/4tHAP+W&#10;UwH/nFwF/KBkDPaiaxTwoXEd6594J+ebfzHjmIc735SPRNyQl0vXjZ5S04umV9CJrlvOh7dezIbB&#10;YMqFzGLJhdxjxoXoZMSF82TChftlv4b9ZbuG/mW7hv5lu4b+ZbuG/mW7hv5lu4b+ZbuG/mW7hv5l&#10;/3EiAP9wLgD/fjoA/41GAP+YUQD/n1sE+aNjCfKlahHspXAZ56R2I+KgfS7enIU62JeMRNKUk0zO&#10;kZtTy46iWcmMql3HirNgxIm8Y8OIx2XBh9Rnv4fkaL2H8Gi7iPpouYj9aLaJ/me2if5nton+Z7aJ&#10;/me2if5nton+Z7aJ/me2if5n/3IiAP9xLgD/gDkA/49FAP+aUAD+oVoD9qZiB++paA3pqm4V46hz&#10;H96keizWn4I50JuJRMyXkE3IlJhUxZGfWsKPpl/Aja9jvYy4ZruLwmi6is9quIrga7aK7Wu1ivhr&#10;s4v8arGL/Wmxi/1psYv9abGL/Wmxi/1psYv9abGL/Wmxi/1p/3MiAP9yLgD/gjgA/5FDAP+cTgD8&#10;o1gB86lgBeysZwrlrmwR36xwHNiodyvQo4A5y56HRMaajk3Cl5VVv5ScW7ySo2C6kKtkt4+0Z7WN&#10;vmqzjMtssozcbbCM6m2vjfZtro37bKyN/GusjfxrrI38a6yN/GusjfxrrI38a6yN/Gusjfxr/3Mh&#10;AP9zLgD/hDcA/5JCAP+dTQD5pVYA8KteA+mvZQfismoM269tG9KrdirLpn44xqKFQ8GejE29mpJV&#10;upeZW7eVoGG0k6hlspGxabCQu2yuj8durI/Wb6uP52+qj/RvqZD6bqiQ+22okPtsqJD7bKiQ+2yo&#10;kPtsqJD7bKiQ+2yokPts/3QhAP90LQD/hjYA/5RBAP+fSwD3p1QA7q5cAeazYgTftWUL1bJrGs6u&#10;dCnHqXw3wqWDQ72hik25nZBVtZqXW7KYnmGvlqVmrZSuaquTuG2pksRvp5LScKaS5HGlkvFwpZL5&#10;b6SS+m6kkvpupJL6bqSS+m6kkvpupJL6bqSS+m6kkvpu/3QhAP92LAD/hzUA/5VAAP+gSQD1qVEA&#10;67BYAOO2XgHbuGAK0bVqGcqxcyjErHs2vqiCQrmkiEy1oI9UsZ6VW66bm2GrmaNmqJeraqaWtW6k&#10;lcFwopTPcaGU4nKhle9xoZX5cKCV+m6glfpuoJX6bqCV+m6glfpuoJX6bqCV+m6glfpu/3UhAP94&#10;LAD/iTQA/5c+AP2iRwDyq08A6LJUAOC5WQDWu10KzrhoGMe0cifAr3k1u6uAQbanh0uxpI1UraGT&#10;W6qemWGnnKBmpJupaqGZsm6fmL5xnpjMcp2X33OcmO5ynJj4cZ2X+W+dl/lvnZf5b52X+W+dl/lv&#10;nZf5b52X+W+dl/lv/3UhAP95KwD/ijMA/5g9APukRQDwrUsA5rVPAN28UQDSvVwJyrtnF8O2cCa9&#10;sng0t65/QLKqhUqup4xTqqSRWqaimGGjoJ5moJ6map2dsG6bnLxxmZvKcpib3XOYm+xymJv4cZma&#10;+W+ZmvlvmZr5b5ma+W+ZmvlvmZr5b5ma+W+Zmvlv/3YhAP97KgD/jDIA/5o7APmlQgDtr0cA4rhI&#10;ANjASgDOwFoIx71mFsC6byW6tncztLJ+P6+uhEmqq4pSpqiQWqKmlmCfpJ1lnKKkapmhrm6WoLlx&#10;lZ/HcpOf2nOTn+pylJ/3cZWd+XCVnflwlZ35cJWd+XCVnflwlZ35cJWd+XCVnflw/3cgAP99KQD/&#10;jjAA/5w5APaoPgDpskEA3rw+ANLCSADLw1kHw8FlFLy9biO2uXYxsLZ8Pauyg0imr4lRoq2OWZ6q&#10;lV+bqJtll6ejaZSlrG2SpLdwkKTFco+k1nKPo+hyj6P2cZGh+W+RoflvkaH5b5Gh+W+RoflvkaH5&#10;b5Gh+W+Roflv/3cgAP9/KAD/kC4A/542APOqOQDltjgA2MIwAM7FRgDHxlcFv8RjErjBbCGyvnQv&#10;rLp7PKe3gUaitIdPnrKNV5qwk12Wrpljk6yhaJCrqmyNqrVvi6nCcIqp03GKqeZxiqj0cIym+W+M&#10;pvlvjKb5b4ym+W+MpvlvjKb5b4ym+W+Mpvlv/3ggAP+CJwD/kiwA/qExAO6uMgDguykA0cUsAMjI&#10;QwDCylUEu8hhELTGax+uw3MtqL95OaO9gESeuoVNmriLVJa2kVuStJhgjrOfZYuxqGmIsbNshrDA&#10;boWw0W+Fr+Vvha/zboes+m2HrPpth6z6bYes+m2HrPpth6z6bYes+m2HrPpt/3kgAP+FJQD/lSgA&#10;+aQrAOmzJQDYwwwAy8kpAMPMQAC9zlIDts1fDrDLaRypyHEqpMZ4Np7DfkCZwYRJlb+KUZG9kFeN&#10;vJddirqeYYa5p2WEubJogri/aoC4z2uAt+RrgLbya4G0/GqBtPxqgbT8aoG0/GqBtPxqgbT8aoG0&#10;/GqBtPxq/3sfAP+JIgD/mSMA9KkgAOK5CwDOxggAxM0lALzQPAC3008BsdNdC6rRZxmkz28mn812&#10;MpnLfTyUyYNEkMeJTIzGj1KIxZVXhcSdXILDpmB/wrFjfcK/ZHzCz2V8weRlfMDyZXy+/2Z8vv9m&#10;fL7/Zny+/2Z8vv9mfL7/Zny+/2Z8vv9m/3wfAP+NHwD/nhoA668LAM+9BQDFygMAvNIgALXXOACw&#10;2k0Aq9tcCKXaZhSf2G4hmdZ1LJTUezaP0oE+i9GIRYfQjkuEz5VQgM6dVH7Oplh7zbFbec2/XXjN&#10;0F54zOVeecvyXXjJ/l94yf5feMn+X3jJ/l94yf5feMn+X3jJ/l94yf5f/4IcAP+TGQD1pAsA0bQE&#10;AMbCAgC8zgQAs9scAK7fOwCq4VEApuJgBaDiaA+Z4m4blOF1JY/gey+K34E2ht6HPYPdjkJ/3ZVH&#10;fdycS3rcpk543LFQdty/UnXc0FN12uRTddnxU3TW/FV01vxVdNb8VXTW/FV01vxVdNb8VXTW/FV0&#10;1vxV/4gXAP+aDQDUqwIAyLoCAL3HAQCy0wYAq+InAKfmQQCj6FUAn+lhBZrqaQ6U6m8Yjul0IYnp&#10;eiiF6YAvgeiGNH7ojDl76JM9eeibQHfoo0N16K5Fc+i7R3Lpykhx6N5JcebuSXHk/Elx5PxJceT8&#10;SXHk/Elx5PxJceT8SXHk/Elx5PxJ/5ANANuhAADKsgAAvsAAALPNAwCp3xEAo+ovAJ/tRQCc8FUA&#10;l/FgBpLyZw6M8m0Wh/JyHYLydyN/834ofPODLHnziS9385AzdPOXNnLznzhw9Kk6bvS0PG30wT5s&#10;9M8/a/TjQGvx9UBr8fVAa/H1QGvx9UBr8fVAa/H1QGvx9UBr8fVA6ZgAAM2qAADAugAAtMcAAKnS&#10;AwCg7hwAmvMzAJb2RQCT+FQBj/ldBor6ZAyF+2oSgPxvF3z8dRt6/Xsfd/2AInT9hiVy/YsocP6S&#10;Km7+mSxr/qIuaf+sMGj/tzJn/8MzZv/RNGX+5jVl/uc1Zf7nNWX+5zVl/uc1Zf7nNWX+5zVl/uc1&#10;0KMAAMK0AAC2wgAAqs0AAJ3ZAgCW9yAAkPwyAIz+QwCJ/1AAhf9ZBIH/YAh8/2YMeP9sD3b/cRNz&#10;/3cVcf98GG//gRps/4Ycav+LHmj/kiBm/5khZP+hI2L/qyVh/7YmX//BJ17/0Che/9AoXv/QKF7/&#10;0Che/9AoXv/QKF7/0Che/9AoxK4AALi9AACryQAAntMAAJP4CwCL/yAAhP8uAID/PQB9/0kAev9T&#10;AXb/WgNz/2AGcP9mCG7/bAps/3EMav91DWj/eg9m/38QZP+EEmL/iRNg/48UXv+WFlz/nhda/6YY&#10;WP+wGVf/vRpX/74aV/++Glf/vhpX/74aV/++Glf/vhpX/74aubgAAK3FAACgzgAAktkAAIf/CwB/&#10;/xwAeP8oAHP/NABw/z8Abf9JAGr/UQBn/1cAZv9eAmT/YwNi/2gEYP9sBF//cAVd/3UGW/95B1n/&#10;fghX/4MJVv+JCVT/jwpS/5YLUf+eDE//qA1P/6gNT/+oDU//qA1P/6gNT/+oDU//qA1P/6gNr8AA&#10;AKLLAACT0wAAhd0AAHz/BwBz/xcAbf8iAGf/LABi/zQAXv88AFv/QwBY/0oAVv9QAFX/VQBU/1oA&#10;Uv9eAFH/YgBP/2YATv9qAEz/bwBL/3QBSf95AUj/fgFG/4MCRf+JAkP/kQND/5EDQ/+RA0P/kQND&#10;/5EDQ/+RA0P/kQND/5ED/14lAP9bMQD/WT0A/2hHAP91VAD/e18F/31pDP99chP/e3sa/3mGIP93&#10;kCX/dZop/3SjLP9yrS//cbUx/3G9M/9wxjT/b841/m/ZNv1v4zf7bu03+W70OPdu/Dj1bv849G7/&#10;OPNu/zjwb/858G//OfBv/znwb/858G//OfBv/znwb/85/18lAP9cMQD/WzwA/2pHAP92UwD/fV8F&#10;/39oDP9/cRP/fHoa/3uFIP95jyX/d5kq/3WiLf9zqzD/crQy/3K8NP9xxDX+ccw2/XDWN/tw4jj5&#10;b+w592/0OfVv+znzb/858m//OfFv/zrucP877nD/O+5w/zvucP877nD/O+5w/zvucP87/18kAP9d&#10;MAD/XjsA/21GAP95UwD/f14F/4JnC/+CcBP/f3ga/32CIf97jSb/eZYr/3egL/52qTL9dbE0/HS5&#10;NvtzwTf7c8o5+nLSOvhy4Dr2ceo783HyO/Fx+jvvcf877nH/PO1x/z3pcv8+6XL/Puly/z7pcv8+&#10;6XL/Puly/z7pcv8+/2AkAP9eMAD/YToA/3BFAP98UgD/gl0F/4VmC/+EbxL/gnca/4CAIf9+iif+&#10;fJQs/HqdMPt4pjP6d642+Xa3OPh1vzn3dcc79nTQPPRz3j3yc+g973PxPu1z+T7rdP896nP/P+hz&#10;/0Dlc/9B5XP/QeVz/0Hlc/9B5XP/QeVz/0Hlc/9B/2EkAP9eLwD/ZDkA/3JEAP9+UQD/hVsE/4hl&#10;Cv+HbRL/hnYa/4J+IfyAiCj6fpIt+HybMfd7ozX2eaw49Hi0OvN3vDzyd8U98XbNPvB23D/tdeZA&#10;6nXvQOh2+EDndv9B5nX/Q+N1/0Tfdf9F33X/Rd91/0Xfdf9F33X/Rd91/0Xfdf9F/2IjAP9fLwD/&#10;ZzgA/3ZDAP+BTwD/iFoE/4tjCv+LbBH+iXQZ+4Z8IfiEhSj2go8u9H+YM/J+oDfxfKk673uxPO56&#10;uT7tecFA7HnLQet42ELoeORD5XjuQ+N490Phd/5F4Hf/Rtx3/0jXeP9I13j/SNd4/0jXeP9I13j/&#10;SNd4/0jXeP9I/2MiAP9gLgD/ajcA/3lBAP+ETgD/i1kD/45iCf+PahD6jXIY94t5IPOIgijxhYwu&#10;74OVNOyBnTjrf6U86X6tP+h9tkHmfL5D5XvIROR71EXheuJG3nvsRtt69UjZev1J1nn/S9J6/0vO&#10;ev9Mznr/TM56/0zOev9Mznr/TM56/0zOev9M/2QiAP9iLgD/bTUA/3xAAP+HTAD/jlcC/5JgB/uT&#10;aA72knAW8o93H+6MgCfriYku6IeSNOaEmjrkgqI+4oGqQeB/skTffrtG3X3FSNt80ErYfOBL033q&#10;S9F980zOfPxOzXz/T8p8/0/Hff9Qx33/UMd9/1DHff9Qx33/UMd9/1DHff9Q/2UhAP9jLgD/cDQA&#10;/38/AP+KSgD/kVUB/ZVeBveWZgzylm4U7ZR1HemRfSXljoYt4ouPNd+IlzvdhZ5A2oOmRNaCr0jT&#10;gbdK0YDBTdB/zE7OfttQy3/oUMl/8lHHf/pSxX//U8N//1PAf/9TwH//U8B//1PAf/9TwH//U8B/&#10;/1PAf/9T/2UhAP9lLQD/czMA/4E9AP+MSQD/lFMA+ZhcBPOaZAntmmsR6JhyGuSVeyPfkoMs246L&#10;NdaLkzzSiZtCz4aiR82FqkvLg7JOyYK8UMeBxlLGgdNUw4HjVcGB71W/gflWvoH/VryC/1a5gv9W&#10;uYL/VrmC/1a5gv9WuYL/VrmC/1a5gv9W/2YhAP9nLAD/djIA/4Q8AP+PRgD+llEA9ptaAu+eYgfp&#10;nmkO5J1vFt6aeCHYloAs0pKINs6PkD7LjJdEyIqeScaIpk3Dhq5RwYW3VL+EwVa+hM1YvIPeWbqE&#10;61m4hPdZt4T/WbWE/1m0hf9ZtIX/WbSF/1m0hf9ZtIX/WbSF/1m0hf9Z/2chAP9qKwD/eDAA/4Y6&#10;AP+RRAD7mU4A855XAeuiXwTlo2YK36FtE9iddSDQmX4szJWGNsiSjT7Ej5RFwY2bSr+Lok+8iapT&#10;uoizVriHvVm3hslbtYbZXLOG6FyyhvRcsYf/XLCH/1uuh/9brof/W66H/1uuh/9brof/W66H/1uu&#10;h/9b/2ggAP9sKgD/ey8A/4g4AP+TQgD4m0sA76FUAOilWwLhp2IH2qVqEtGhcx/LnXwrx5mDNsKW&#10;ij6/k5FFvJCYS7mOn1C3jaZUtIuvWLKKuVuwicVdr4nTXq2J5V+sifJfrIn9XquK/12qiv9dqor/&#10;XaqK/12qiv9dqor/XaqK/12qiv9d/2kgAP9uKgD/fS4A/4o3AP+VQAD1nUgA7KNQAOSoVwDdql0G&#10;06hnEcykcR7HoHorwpyBNb6ZiD66lo9Ft5OVTLSRnFGxkKNVr46sWa2NtVyrjMFfqYvPYKiL4mGn&#10;jO9hp4z7YKaM/1+ljP9epYz/XqWM/16ljP9epYz/XqWM/16ljP9e/2kgAP9wKQD/fy0A/4w1AP6X&#10;PQDzn0UA6aVLAOGrUQDYrVoFz6tmEMmncB3Do3gqvp9/NLqchj62mY1FspeTTK+UmlGtk6FWqpGp&#10;WqiQsl2mj75gpI7LYqOO32Oiju1ioo/5YaKP/2Chj/9foY//X6GP/1+hj/9foY//X6GP/1+hj/9f&#10;/2ogAP9yKAD/gCwA/40zAPyYOwDwoUEA5qhGAN2uSwDTsFgEy61lD8Wqbhy/pnYpuqJ+NLafhD2y&#10;nItFrpqRS6uXl1Golp5WppSmW6OTsF6hkrthoJHJY56R3GSeketknpH3Yp2S/2Gdkv9gnZL/YJ2S&#10;/2Cdkv9gnZL/YJ2S/2Cdkv9g/2ogAP90JwD/gisA/48xAPmaOADtoz0A46tAANmxRgDPslcEyLBj&#10;DsKtbRu8qXUot6Z8M7Kigzyun4lEq52PS6eblVGkmZxWopekW5+WrV+dlbhim5TGZJqU2GWZlOll&#10;mZT2Y5mV/2KalP9hmpT/YZqU/2GalP9hmpT/YZqU/2GalP9h/2sfAP92JgD/hCoA/5EvAPecNQDq&#10;pjgA3645ANOzRADLtVUDxbNiDb6wbBq5rHQms6l7Mq+mgjuro4hDp6COSqSelFGgnJpWnpuiW5uZ&#10;q1+ZmLZil5jDZJWX1GWVl+dllZf0ZJWY/2KWl/9hlpf/YZaX/2GWl/9hlpf/YZaX/2GWl/9h/2wf&#10;AP94JQD/higA/5MsAPSeMADnqTEA27IuAM+2QgDIt1QCwbZhDLuzahm1sHIlsKx6MKupgDqnp4ZD&#10;o6SMSqCiklCdoJlWmp+gWpedqV6UnLRikpzBZJGb0WWQm+VlkZvzZJGb/2KSmv9hkpr/YZKa/2GS&#10;mv9hkpr/YZKa/2GSmv9h/2wfAP96JAD/iCYA/5UpAPGhKwDjrCgA1LUqAMu4QADEulIBvrlfC7i3&#10;aReys3EkrbB4L6itfzmjq4VBoKiLSZymkU+ZpZdVlaOeWpKip16QobJhjqC/Y4ygzmWMn+NljJ/x&#10;ZI2f/mKNn/9hjZ//YY2f/2GNn/9hjZ//YY2f/2GNn/9h/20fAP98IwD/iyQA/ZckAO2kIwDesRoA&#10;z7gnAMa7PQDAvVABur1dCbS7ZxWuuHAiqbV3LaSyfTegsIM/nK6JR5isj02UqpVTkaidWI6npVyL&#10;prBgiaa9YoilzGOHpeFjh6TwY4ik/WGJpP9hiaT/YYmk/2GJpP9hiaT/YYmk/2GJpP9h/24eAP9/&#10;IQD/jSEA+ZsfAOipGADWtQgAybwkAMG/OgC7wU0AtcFbCLC/ZhOqvW4fpbp1KqC4fDSbtoI9l7SH&#10;RJOyjUuQsJRQjK+bVYmuo1qHra5dhKy7X4Osy2GCq+Bhg6vvYIOq/GCDqv9fg6r/X4Oq/1+Dqv9f&#10;g6r/X4Oq/1+Dqv9f/3EdAP+CHwD/kR0A9J8WANitBgDOuAUAw8AgALvDNwC2xUoAscZZBqvFZBCl&#10;wmwcoMBzJ5u+ejGXvIA5k7uGQY+5jEeLuJJNiLaaUYW1olaCta1ZgLS5XH60yV1+s99dfrPuXX6y&#10;+11+sf9cfrH/XH6x/1x+sf9cfrH/XH6x/1x+sf9c/3UcAP+GGwD/lhcA4qQGAM+xBADGvAIAvMQb&#10;ALXIMwCwykYAq8tWBKbLYQ2gyWoYm8dyI5bGeCySxH81jsOFPIrBi0KGwJFHg7+ZTIC+oVB9vqxT&#10;e765Vnq9yVd5vd9YerzuV3q7+1h5uv9Yebr/WHm6/1h5uv9Yebr/WHm6/1h5uv9Y/3oZAP+LFwD2&#10;mwoA0qgDAMe1AgC9wQAAtMkVAK3NLQCp0EIApdJTAqDSXwqb0WgUlc9wHpHOdyeMzX0uiMyDNYXL&#10;ijuCypBAf8qYRHzJoUh5yaxMd8i5TnbIyU91yOBQdsfvT3bF+lB1xP9RdcT/UXXE/1F1xP9RdcT/&#10;UXXE/1F1xP9R/4AVAP+RDADYoAAAyq4BAL+6AAC1xQEAq88LAKXUJwCh2D0AndtPAJncXQaU3GYO&#10;kNtuF4vadSCH2Xwng9iCLYDXiTJ91pA3etaYO3fVoT911axBc9W6RHLVy0Vy1OFFctPuRXLR+UZx&#10;0P9IcdD/SHHQ/0hx0P9IcdD/SHHQ/0hx0P9I/4cMAOKXAADNpwAAwbQAALfAAACsywIAotUHAJ3e&#10;KACZ4T8AluNQAJPkXQOO5WYJiuRuEIbkdReC5Hsef+SBI3zkiCh55I8sd+SWL3TknzNy5Ko1ceS3&#10;N3Dkxzlv5Nw5b+LtOW/h+Dlu4P87buD/O27g/ztu4P87buD/O27g/ztu4P87/I8BANKfAADErgAA&#10;ubsAAK3HAACi0AMAmuIXAJXmLwCR6UIAj+tRAIvsXAOH7WQIgu1rDn7ucRN77ngYee5+HHbuhB90&#10;7osjcu+SJnDvmihu76QrbO+wLWvwvi9q8M0wafDiMGnu8jBp7Pwwaez8MGns/DBp7Pwwaez8MGns&#10;/DBp7Pww2pcAAMeoAAC7twAAr8IAAKPMAACY1gMAkewfAIzwMQCI8kIAhvRPAIP1WgJ/9mEGe/do&#10;CXj3bg11+HQQc/h6E3H5gBZv+YYZbPmNG2r6lB1o+p0fZvqnIWX7syNk+8AkY/zPJWL74yZi+u4m&#10;YvruJmL67iZi+u4mYvruJmL67iZi+u4myqEAAL2yAACxvgAApckAAJjRAACO7AoAh/UhAIH5MAB+&#10;+z8Ae/1LAHn/VQB2/1wCcv9jBXD/aQdu/28JbP91C2r/eg1o/4APZv+FEGT/jBJi/5QUYP+cFV7/&#10;pxdd/7IYXP++GVv/yxpa/9sbWv/bG1r/2xta/9sbWv/bG1r/2xta/9sbv6wAALO6AACnxQAAms4A&#10;AIzXAACD+g0AfP8gAHf/LQBy/zgAb/9DAG3/TQBq/1QAaP9bAGf/YgJl/2gDY/9tBGH/cgVg/3cG&#10;Xv98B1z/ggha/4gJWP+QClb/mAtU/6IMU/+sDVL/uA5R/8EPUf/BD1H/wQ9R/8EPUf/BD1H/wQ9R&#10;/8EPtbYAAKnCAACbywAAjdIAAIDcAAB4/wsAcf8cAGz/JwBn/zEAY/86AF//QgBc/0kAWv9QAFn/&#10;VgBY/1sAVv9gAFX/ZQBT/2oAUv9vAFD/dAFP/3oBTf+AAkv/hwJJ/48DSP+XA0b/oARF/6gERf+o&#10;BEX/qARF/6gERf+oBEX/qARF/6gEq78AAJ7IAACPzwAAgNgAAHTpAABs/wYAZv8VAGD/IABb/yoA&#10;V/8xAFP/OQBQ/z8ATf9EAEv/SQBJ/04AR/9SAEX/VgBD/1oAQf9eAD//YgA+/2cAPP9tADr/cwA5&#10;/3kAOP+AADb/hwA1/40ANf+NADX/jQA1/40ANf+NADX/jQA1/40A/1IoAP9OMwD/UDsA/1pDAP9l&#10;TgD/bloA/3FlBf9ybwn/cXoO/3CEE/9ujhf/bZgb/2yhHf9rqh//arIh/2q6Iv9pwiP/acok/2nT&#10;Jf1o3yb7aOgm+WjyJvdo+Sf1aP8m82j/JvNp/ybyaP8o8mj/KPJo/yjyaP8o8mj/KPJo/yjyaP8o&#10;/1MnAP9PMwD/UjkA/11BAP9oTQD/cVkA/3RkBf90bQn/dHgP/3KCFP9xjBj/b5Yc/26fH/9tqCH/&#10;bLAj/2y4JP5rwCX9a8gm/GvQJ/pq3Sj4auco9mrwKPRq+Cjxav8o8Gv/KPBq/ynvav8r72n/K+9p&#10;/yvvaf8r72n/K+9p/yvvaf8r/1QnAP9QMgD/VTgA/2BAAP9rTAD/c1gA/3djBP93bAn/dnYP/3WB&#10;FP9zixn/cpQd/3CdIP5vpiL8bq4k+262Jvptvif6bcYo+W3OKfds2yn1bOYq82zvKvBs9yrubP8q&#10;7Wz/K+xs/yzra/8u62v/Lutr/y7ra/8u62v/Lutr/y7ra/8u/1QnAP9RMgD/WDcA/2M/AP9uSwD/&#10;dlcA/3phBP96awn/eXQP/3d+Ff92iBr9dJIe+3ObIfpyoyT5casm+HCzKPdwuyn2b8Mq9W/MK/Ru&#10;2CzxbuQs727tLOxu9izqb/4s6W7/Luhu/y/nbf8x523/Medt/zHnbf8x523/Medt/zHnbf8x/1Um&#10;AP9SMQD/XDYA/2c+AP9ySQD/eVUA/31gBP9+aQn/fXIP/np7Fft5hhr5d48f93aYI/V1oCX0dKgo&#10;83OwKvJyuCvxcsAs8HHJLe9x1C7sceIv6XDsL+dx9S/lcf0w5HD/MuNw/zPhb/804W//NeFv/zXh&#10;b/814W//NeFv/zXhb/81/1YmAP9TMQD/YDQA/2o8AP91RwD/fVMA/4FeA/+CZwj9gXAO+X55FfZ9&#10;gxv0e4wg8nmVJPB4nSfvd6Uq7XatLOx1tS7rdb0v6XTGMOh00THmc+Ax43TqMuF09DLfc/w03XP/&#10;Ntty/zfZcv842XL/ONly/zjZcv842XL/ONly/zjZcv84/1clAP9VLwD/YzMA/246AP95RQD/gFEA&#10;/4VbA/2GZQf4hW0O9IN2FPGBgBvuf4kg7H2SJep7minoeqIs5nmqL+V4sjHkd7oy4nfEM+F2zjTf&#10;dt4123boNth28jfUdvo50nX/O9B1/zzPdf88z3X/PM91/zzPdf88z3X/PM91/zzPdf88/1gkAP9Z&#10;LQD/ZzEA/3I4AP98QwD/hE8A/4hZAvmKYgb0imsM74dzE+yFfRrog4Yg5oGPJuN/lyrhfZ8u33ym&#10;Md17rjTberc22XnAONZ4yzrUeNo70HjmPM558DzLePk+ynj/P8h4/0DHeP9Axnj/QMZ4/0DGeP9A&#10;xnj/QMZ4/0DGeP9A/1okAP9cKgD/azAA/3U3AP9/QQD/h0wA+oxWAPSOXwTvjmgK6oxwEeaKehji&#10;iIMg3oWLJ9uCkyzYgJsx1H+iNdF9qjjPfLI7zXy7Pcx7xj/KetFAyHriQcZ77kHEe/hCwnv/Q8F7&#10;/0S/e/9Ev3v/RL97/0S/e/9Ev3v/RL97/0S/e/9E/1ojAP9fKQD/bi8A/3g1AP+DPgD/ikkA9o9T&#10;APCSXAPqkmQI5ZFtDuCPdxfbi38g1YiHKNGGjy7OhJczy4KeOMmBpjvHf64+xX+2QcR+wEPCfcxE&#10;wH3dRr596ka8ffZHu33/R7l9/0e4fv9HuH7/R7h+/0e4fv9HuH7/R7h+/0e4fv9H/1sjAP9iKAD/&#10;cS0A/3szAP+FPAD7jUUA8pJPAOuVWAHll2EF35ZqDNmTcxbSj3wgzYyEKMqKjC/Hh5M1xIWaOsKE&#10;oT7Ag6lBvoKyRLyBu0a6gMdIuYDVSreA5kq1gPNLtID+S7OA/0qygf9KsoH/SrKB/0qygf9KsoH/&#10;SrKB/0qygf9K/1wiAP9lJwD/cywA/34xAP+IOQD4j0IA7pVLAOeZUwDgm1wD2ZlnC9GWcRbMk3og&#10;x5CCKMSNiTDBi5A2vomXO7uHnkC5hqVDt4WuRrWEt0m0g8JLsoLQTbCC4k6vg/BOroP7Tq2D/02s&#10;hP9MrIT/TKyE/0yshP9MrIT/TKyE/0yshP9M/10iAP9oJgD/dioA/4EvAP+KNgD0kj4A65hGAOKc&#10;TgDbnlgC0p1kCsyabxXHl3gfwpN/KL6RhjC7jo03uIyUPLaKm0GziaJFsYiqSK+Gs0uuhr5OrIXM&#10;UKuF3lCphe1RqIb5UKiG/0+nhv9Op4b/TqeG/06nhv9Op4b/TqeG/06nhv9O/14iAP9qJQD/eCkA&#10;/4MtAP2MMwDxlDoA55pBAN6fRwDUoVYBzaBiCcedbRTCmnYevpd9KLqUhDC2kYs3s4+RPLGNmEGu&#10;jJ9GrIunSqqJsE2oibtQp4jIUqWI21OkiOpTo4j3UqOJ/1Gjif9Qo4n/UKOJ/1Cjif9Qo4n/UKOJ&#10;/1Cjif9Q/14hAP9sJAD/eigA/4UrAPqPMADulzUA4507ANmiQwDQpFQByaNhCcSgaxO+nXQdupp7&#10;J7aXgi+ylYk2r5KPPKyRlUKqj5xGqI6kSqWMrU6ji7hRoovFU6CL1VSfi+hVn4v1VJ+L/1KejP9R&#10;noz/UZ6M/1GejP9Rnoz/UZ6M/1GejP9R/18hAP9uIwD/fCYA/4cpAPeRLADrmTAA4KA0ANSkQADM&#10;plIAxqVfCMCjaRK7oHIdtp16JrKagC+umIc2q5aNPKiUk0KmkppGo5GiS6GPq0+fjrVSnY7CVJyO&#10;0lWbjeZWmo70VZqO/1Oaj/9Smo//UpqP/1Kaj/9Smo//UpqP/1Kaj/9S/2AgAP9wIgD/fiUA/4kn&#10;APWTKADnnCsA26QrAM+nPgDIqVAAwqheB72maBG3o3Ebs6B4Ja+dfy6rm4U1p5mLPKSXkUGilZhG&#10;n5SgS52TqE+bkrNSmZHAVZeRz1aWkONXlpHyVpaR/VSWkf9TlpH/UpaR/1KWkf9SlpH/UpaR/1KW&#10;kf9S/2EgAP9yIQD/gCMA/4slAPKVJADknyMA1qYnAMupPADFq04Av6tcBrmpZxC0pm8ar6N3JKuh&#10;fS2nnoQ0pJyKO6GakEGemZZGm5edS5mWpk+WlbFTlJS9VZOUzVeSlOFXkpTwVpKU/FWSlP9TkpT/&#10;U5KU/1OSlP9TkpT/U5KU/1OSlP9T/2MeAP90IAD/giEA/40hAO+YHwDgohoA0aklAMisOgDBrkwA&#10;u65aBbasZQ6xqm4ZrKd1I6ikfCykooI0oKCIOp2ejkCanZRGl5ucS5WapE+Sma9SkJi7VY6YyleO&#10;mN9XjpfvVo6Y+1WOmP9Tjpj/U46Y/1OOmP9Tjpj/U46Y/1OOmP9T/2UcAP93HgD/hB8A/JAeAOub&#10;GADbpQoAzKwiAMOvOAC9sUoAuLFZBLKwZA2trWwXqat0IaSoeyqgpoEynaSHOZmjjD+WoZNFk6Ca&#10;SpCeok6OnaxSjJ25VIqcyFaJnN1XiZztVoqc+lWKnP9Tipz/U4qc/1OKnP9Tipz/U4qc/1OKnP9T&#10;/2gbAP95HQD/hxwA+JMYAOeeCwDTqAYAx68fAL+yNQC5tEgAtLVXA6+0YguqsmsWpa9yH6CteSic&#10;q38wmamFN5Woiz6SppFDj6WYSIykoEyJo6pQh6K3U4WixlWEodtVhaHsVYWh+FSFoP9ThqD/Uoag&#10;/1KGoP9ShqD/Uoag/1KGoP9S/2saAP98GwD/ihgA9JcQANahBQDMqwQAwbMcALq2MgC0uEUAr7lV&#10;Aqq4YAqlt2kTobVxHZyzdyaYsX0ulK+DNZGuiTuOrJBBiquXRYeqn0qFqalOgqi1UYGoxFKAqNlT&#10;gKfrUoCn91KBpv9Rgab/UYGm/1GBpv9Rgab/UYGm/1GBpv9R/28YAP9/GAD/jhMA3JoDAM6lAwDF&#10;rwIAu7cXALS6LgCuvEEAqr5SAaa9XgehvGcQnLtvGpi5diOUt3wqkLaCMYy1iDeJs449hrKVQoOx&#10;nUaAsadKfrC0TXyww057sNZPe6/qT3yu9098rf9OfK3/Tnyt/058rf9OfK3/Tnyt/058rf9O/3MW&#10;AP+EEwDzkQcA0p4CAMepAQC+swAAtLsSAK2/KgCowj0ApMNOAKDEWwWcw2UNl8JtFpPAdB6Pv3om&#10;i76ALIe9hjKEvI03gbuUPH66nEB8uqZEebmzR3i5wkl3udZJd7jqSXe390l3tv9Kd7b/Sne2/0p3&#10;tv9Kd7b/Sne2/0p3tv9K/3gSAP+ICgDalgAAy6MAAMCuAAC2uAAArcAJAKbFJAChyDgAnclKAJrK&#10;WAOWymIJkcprEY3JchmJyHgghsd/JoLGhSx/xowwfMWTNXrEmzl3xKY8dcSyP3PEwkFzxNZCc8Lr&#10;QXPB/+L//0lDQ19QUk9GSUxFAAMJ+EJzwP9Dc8D/Q3PA/0NzwP9Dc8D/Q3PA/0NzwP9D/34LAOyN&#10;AADPnAAAw6kAALm0AACvvQAApMYCAJ3MHQCZzzIAldFEAJLSUwCP018Fi9JoDIfScBKD0XcZgNF9&#10;Hn3RhCN60IooeNCSLHXPmzBzz6Uzcc+yNW/Pwzdvz9k4b87rOHDN9jdvy/85b8v/Om/L/zpvy/86&#10;b8v/Om/L/zpvy/86/4UCANeUAADHowAAu7AAALG6AACmwwAAnMsDAJPTFACP2CsAjNs/AIndTwCH&#10;3lwChN5lBoHfbQt+33UQe957FXjeghl23okdc96RIXHemSRv3qQnbd+xKWzfwCtr39Qsa93pLGzc&#10;9Str2/8ua9v/Lmvb/y5r2/8ua9v/Lmvb/y5r2/8u4IsAAMucAAC+qwAAs7cAAKjAAACdyQAAktEE&#10;AIrfFwCH4i4AhOQ/AIHmTQB/51kAfOhiA3noagd36XEKdOl4DnLpfxFw6YUUbuqNF2zqlRpq6p8c&#10;aeuqHmfruCBm68khZuvgIWbp7yFm5/0hZuf/IWbn/yFm5/8hZuf/IWbn/yFm5/8h0JUAAMGmAAC2&#10;swAAq74AAJ/HAACTzgAAh9gDAILpHwB+7DAAe+4+AHjvSwB28FUAdPFeAXHyZQNv82wFbfNzCGz0&#10;eQpq9IAMaPSGDmb1jhBk9ZcSYvahFGH2rhVg97wXX/fMGF744Bhe9vEZXvX1GV719Rle9fUZXvX1&#10;GV719Rle9fUZxaAAALivAACtuwAAocQAAJTMAACH1AAAfu8LAHnzIQB09i8Acfg7AG75RgBs+k8A&#10;aftXAGj8XwBn/WYBZf1sAmP+cgRi/ncFYP9+Bl7/hQdc/40JW/+WCln/oQtX/60MVv+6DVb/xw5V&#10;/9wPVf/hD1X/4Q9V/+EPVf/hD1X/4Q9V/+EPuqsAAK+4AACjwgAAlcoAAIjRAAB72gAAdPkOAG/9&#10;HwBq/ywAZv82AGP/PwBf/0YAXf9OAFz/VQBa/1sAWf9hAFj/ZgBW/2wAVf9yAFP/eAFS/4ACUP+I&#10;Ak7/kQNN/5sES/+nBEr/sQVK/78FSv/DBkr/wwZK/8MGSv/DBkr/wwZK/8MGsbUAAKW/AACXxwAA&#10;ic4AAHvWAABw4wAAav8LAGT/GwBf/yYAW/8vAFf/NwBU/z4AUf9EAE//SgBN/1AAS/9UAEn/WQBH&#10;/10ARf9iAET/aABC/24AQP91AD//fQA9/4YAPP+PADr/mAA5/6MAOf+nADn/pwA5/6cAOf+nADn/&#10;pwA5/6cAqL0AAJrFAACLzAAAfNIAAG/cAABl8QAAXv8FAFj/FABT/x4AT/8nAEv/LgBI/zUARf86&#10;AEL/QABA/0QAPv9IADz/TAA6/1AAOP9VADb/WQA0/18AMf9kAC//awAt/3IAK/95ACr/gAAo/4gA&#10;J/+LACf/iwAn/4sAJ/+LACf/iwAn/4sA/0YrAP9BNgD/RzkA/1E/AP9XSQD/X1QA/2RgAP9mbAP/&#10;Z3cG/2aCCf9ljAz/ZJUO/2OeEP9jpxL/Y64T/2K2FP9ivRX/YsUW/mLNFv1i2Bf7YuMX+WHtF/Zh&#10;9hf0Yv0X8mL/F/Fi/xfxYv8Z8GH/GvBh/xrwYf8a8GH/GvBh/xrwYf8a/0YqAP9CNgD/STcA/1M+&#10;AP9aSAD/YlMA/2ZfAP9oagP/aXUG/2iACv9oig3/Z5QP/2adEf9lpRP/Za0U/mS0Ff1kuxb8ZMMX&#10;+2TLGPpk1Rj4ZOIY9mPsGfNj9RnxZP0Y72T/GO5k/xruY/8b7WP/HO1j/xztY/8c7WP/HO1j/xzt&#10;Y/8c/0cqAP9DNQD/TDUA/1Y9AP9dRwD/ZVIA/2peAP9raAP/bHQG/2t+Cv9qiA3/aZIQ/mibEv1n&#10;oxT8Z6sW+2eyF/pmuRj5ZsEZ+GbJGfdm0hr1ZuEa8mbrGvBm9BrtZvwa7Gb/G+tm/xzqZf8e6WX/&#10;H+ll/x/pZf8f6WX/H+ll/x/pZf8f/0gpAP9FNAD/UDQA/1o8AP9hRQD/aFAA/21cAP9vZgP/b3EH&#10;/258Cv5thg78bI8R+muYFPlqoBb3aqgX9mmvGfVptxr0ab8b82nHG/Jp0BzxaN8c7mjpHOto8hzp&#10;afsc52n/HuZo/yDlaP8h5Wf/IuVn/yLlZ/8i5Wf/IuVn/yLlZ/8i/0kpAP9IMQD/VDMA/146AP9l&#10;QwD/bE4A/3FaAP9zZAP/cm4H/HJ5C/pxgw/3cIwS9W+VFfRunRfybaUZ8W2sG/BstBzvbLwd7mzE&#10;Hu1rzh7ra90f6GvnH+Vs8R/jbPog4mv/IuBr/yTfav8l3mr/Jt5q/ybeav8m3mr/Jt5q/ybeav8m&#10;/0soAP9MLgD/WDEA/2M4AP9qQQD/cUwA/3ZXAP94YgL7d2sG93Z1C/R1gA/ydIkT8HOSFu5ymhns&#10;caIb63CpHelwsR7ob7kg52/CIOZvzCHkb9oh4W/mId5v8CLcbvkk2W7/J9Zt/yjVbf8p023/KtNt&#10;/yrTbf8q023/KtNt/yrTbf8q/0wnAP9PKwD/XS8A/2c2AP9uPgD/dUkA/3pUAPt8XwL2fGgG8nty&#10;Cu56fA/seIYU6XePGOd1lxvldJ4d43SmH+JzriHgcrYj33K/JN1xySXccdYm13HkJ9Ny7ifRcfcp&#10;znH/K81w/y3LcP8ty3D/Lstw/y7LcP8uy3D/Lstw/y7LcP8u/00nAP9TKQD/YS4A/2s0AP9yPAD/&#10;eUYA/H5RAPaAWwHxgWUF7IBvCeh+eQ/lfYIU4nuLGN95kx3deJsg2neiI9h2qiXVdbIn03S7KdF0&#10;xSvPc9AszXTgLcp07C3IdPYuxnT+MMV0/zHEc/8xw3P/MsNz/zLDc/8yw3P/MsNz/zLDc/8y/04m&#10;AP9XJwD/ZSwA/28yAP92OQD/fUMA94FNAPGEWADrhWED5oRsCOKDdg7egX8U2X+HGtV9jx/Se5cj&#10;z3qeJs15pSnLeK0syne2Lsh3vy/HdsoxxXbaMsJ26DPAd/Qzvnf9Nb13/zW8d/81u3f/Nbt3/zW7&#10;d/81u3f/Nbt3/zW7d/81/08mAP9aJQD/aCoA/3IwAP96NgD7gD8A84VJAOuIUwDlil0C4IloBtqH&#10;cg3UhXsVz4OEG8yBiyHKf5Mlx32aKcV8oSzDe6gvwnqxMsB6ujS+ecU1vXnSN7t55Di5efE4t3n8&#10;ObZ5/zm1ev85tHr/ObR6/zm0ev85tHr/ObR6/zm0ev85/1AlAP9eJAD/aygA/3YtAP99MwD3gzoA&#10;7ohEAOaMTQDgjlkA2Y1kBtGLbw3NiXgVyYaAHMaEiCLDg48nwIGWK76AnS+8f6Qyun6sNbl9tTe3&#10;fMA5tXzNO7R83zyyfO08sXz5PLB8/zyvff88rn3/PK59/zyuff88rn3/PK59/zyuff88/1ElAP9h&#10;IgD/bicA/3krAP+AMADzhjYA6Yw+AOGPRwDZkVQA0ZFiBcuPbA3HjXYVw4p+HL+IhSO8howouoSS&#10;LbiDmTG2gqA0tIGoN7KAsTqwf7w8r3/JPq1/2z+sf+pAq3/3P6p//z+pgP8/qYD/PqmA/z6pgP8+&#10;qYD/PqmA/z6pgP8+/1MjAP9kIQD/cSUA/3spAPyDLQDwiTEA5Y84ANySQgDSlFIAzJRfBMaTagzC&#10;kHMUvo57HLqMgiO3iokptYiQLrKGljKwhZ02roSlOayDrjyqgrg/qYLFQaiB1EKmgedDpYL1QqWC&#10;/0Gkg/9BpIP/QKSD/0Ckg/9ApIP/QKSD/0Ckg/9A/1YhAP9mIAD/cyMA/34mAPmGKQDsjCwA4ZIx&#10;ANWVPgDNl08Ax5ddBMKWaAu9lHEUuZF5HLaPgCOyjYYpsIuNLq2JlDOriJo3qYeiOqeGqz6lhbVB&#10;pIXCQ6KE0EShhORFoIXyRKCF/kOfhf9Cn4b/QZ+G/0Gfhv9Bn4b/QZ+G/0Gfhv9B/1gfAP9oHwD/&#10;diIA/4AkAPaIJQDojycA3JUqANCYPADJmk0Aw5pbA76ZZgq5l28TtZR3G7KSfiKukIQorI6LLqmM&#10;kTOni5g3pYqfO6KJqD+giLJCn4e/RJ2HzUach+JGnIfwRpuI/EWbiP9Em4j/Q5uI/0ObiP9Dm4j/&#10;Q5uI/0ObiP9D/1odAP9qHgD/dyAA/4IhAPOLIQDlkiEA15gmAMybOgDFnEsAwJ1ZA7qcZAq2mm0S&#10;spd1Gq6VfCGrk4MoqJGJLqWQjzOjjpY3oI2dPJ6Mpj+ci7BDmoq8RZmKy0eYit9Il4rvR5eL+0aX&#10;i/9Fl4v/RJeL/0SXi/9El4v/RJeL/0SXi/9E/1sbAP9sHQD/eR4A/4QeAPCNHQDhlRkA0ZojAMid&#10;NwDBn0kAvKBXArefYwmznWwRrpp0GauYeiGnloEnpJSHLaGTjTKfkZQ3nJCbPJqPo0CYjq1Dlo65&#10;RpSNyEiTjd1Jk43tSJON+keTjv9Fk47/RJOO/0STjv9Ek47/RJOO/0STjv9E/10ZAP9vGwD/exwA&#10;/YYbAOyPFwDdlwwAzZ0hAMSgNQC+okcAuaNWAbSiYQivoGoQq55yGKeceSCkmn8moZiFLJ6WizKb&#10;lZI3mJSZPJaToUCUkqtDkpG3RpCRxkiPkNpJj5DrSY+R+UePkf9Gj5H/RY+R/0WPkf9Fj5H/RY+R&#10;/0WPkf9F/2AYAP9xGgD/fhoA+okXAOmRDQDVmQcAyaAeAMCjMwC6pEUAtaZUAbClYAeso2kPqKFx&#10;F6Sfdx+gnX4lnZyELJqaijGXmZA2lJeXO5KWnz+QlalDjpW1RoyUxEiLlNdJipTqSYuU90eLlP9G&#10;i5T/RYuU/0WLlP9Fi5T/RYuU/0WLlP9F/2IXAP9zGAD/gBcA94sRANqUBQDPnAUAxKMbALymMAC2&#10;p0IAsalSAK2oXgapp2cNpKVvFaCjdh2donwkmaCCKpaeiDCTnY41kJyVOo6bnT+LmqdCiZmzRYeZ&#10;wkeGmdRIhpjoSIaY9keHmP9Gh5j/RYeY/0WHmP9Fh5j/RYeY/0WHmP9F/2UWAP91FgD/gxMA7I0H&#10;ANOXBADKnwMAv6YYALepLQCyq0AAraxPAKmsXAWlq2YMoaptFJ2odBuZpnsilaWBKZKjhy+Poo00&#10;jKGUOYqgnD2Hn6VBhZ6xRIOewEaCntFHgp3nR4Kd9UaCnf9Fg53/RIOd/0SDnf9Eg53/RIOd/0SD&#10;nf9E/2kUAP95EwD/hgsA2pACAM2aAgDEowEAuqkUALKtKgCtrz0AqbBNAKWxWgOhsGMKnK9sEZit&#10;cxmVrHkgkap/Jo6phSyLqIsxiKeSNoWmmjuCpaM+gKWvQX6kvkR9pM9FfaPlRX2j9ER+o/9DfqL/&#10;Q36i/0N+ov9DfqL/Q36i/0N+ov9D/2wSAP98DQDuiAMA0pQAAMeeAAC9pwAAtK0NAK2yJgCntDkA&#10;o7VJAKC2VwKctmEImLVpD5S0cRaQsncdjbF9I4mwgyiGr4oug66RMoGtmTd+raI7fKyuPnqsvEB5&#10;rM5BeKvlQXmq80F5qf9Aean/QHmp/0B5qf9Aean/QHmp/0B5qf9A/3EMAP+ABwDbjAAAy5kAAMGj&#10;AAC3qwAArbIHAKa3IQChuTUAnbtFAJq8VACWvF4FkrxnC4+7bxKLunUYiLl8HoS4giSBt4gpf7aP&#10;LXy2lzF5taE1d7WsOHW1uzp0tM07dLTkO3Sz8zt0sv48dLH/PHSx/zx0sf88dLH/PHSx/zx0sf88&#10;/3YIAO+EAADRkgAAxJ4AALqoAACwsQAAprcAAJ69GwCZwC8AlsFAAJPDTwCQw1sDjMNkCInDbA2F&#10;wnMTgsJ6GH/BgB18wIciesCOJne/lip1v6Auc7+sMXG/ujNwv800cL7lNHC99DNwvP81cLv/NXC7&#10;/zVwu/81cLv/NXC7/zVwu/81/3wBANuKAADJmAAAvaQAALOuAACptgAAnr0AAJbEEwCRxygAjck6&#10;AIrKSgCIy1cAhcxhBILMaQh/zHENfMt3EXrLfhZ3y4UadcqMHnLKlSFwyp8kbsqrJ2zKuilrys0q&#10;a8nlKmzI9Cpsx/4ra8b/LWvG/y1rxv8ta8b/LWvG/y1rxv8t6oEAAM+SAADBnwAAtqsAAKy1AACh&#10;vAAAlsMAAIvLBwCHzyAAg9EzAIDTQwB+1FAAfNZcAHrWZQN4120Hdtd0CnPXew1x14MRb9iKFG3Y&#10;kxdr2J0aadiqHGjZuR5n2c0fZ9jkH2fW8R9n1PsgZ9P/ImfT/yJn0/8iZ9P/ImfT/yJn0/8i2IoA&#10;AMWaAAC5pwAAr7IAAKS7AACYwgAAjckAAILRBQB72hcAed0tAHbfPQB04EsAc+FWAHLiYABw42kC&#10;b+NwBG3jdwZr5H8IauSGC2jkjg1m5ZgPZeWkEWPmshJi5sMTYubbFGHl7RRi4/kTYeP/FWHj/xVh&#10;4/8VYeP/FWHj/xVh4/8VypQAALyjAACxsAAAprkAAJrBAACOyAAAgs8AAHjZBAB05R4AcecvAG7p&#10;PABr6kcAaetRAGfsWQBm7WIAZe1pAGTucAJj7ncDYu9/BGDvhgZe8JAHXfGaCVzxpwpa8rULWvLH&#10;DFnz3AxZ8u4NWfD6DVnw+g1Z8PoNWfD6DVnw+g1Z8PoNv58AALStAACpuAAAnMAAAI/HAACDzQAA&#10;d9UAAG/sCwBs8CAAaPItAGX0OQBi9UIAX/VKAF32UQBc91kAWvhgAFn4ZgBY+W0AV/l0AFb6fABU&#10;+4QBU/uOAlH8mQNQ/KYET/20BE/+wwVO/tMFTv7lBk7+5QZO/uUGTv7lBk7+5QZO/uUGtqoAAKu1&#10;AACfvgAAkcUAAITMAAB30gAAbNwAAGb3DQBi+x4AXv0qAFr+MwBX/zwAVP9DAFL/SgBQ/1AATv9V&#10;AEz/WwBL/2AASf9mAEf/bQBG/3QARf99AEP/hwBC/5IAQf+fAED/qwBA/7cAP//EAD//xAA//8QA&#10;P//EAD//xAA//8QArrMAAKG8AACTxAAAhcoAAHfQAABr2QAAYegAAFz/CQBX/xgAU/8jAE//LABL&#10;/zMASP86AEb/QABE/0YAQv9KAED/TwA+/1QAPP9ZADn/XwA3/2UANf9sADP/dAAx/34AL/+IAC7/&#10;kgAt/5sALP+lACz/pQAs/6UALP+lACz/pQAs/6UApLoAAJbCAACHyAAAec8AAGvWAABf3gAAVvYA&#10;AFD/BABL/xEAR/8bAEP/IwA//yoAPP8wADr/NQA3/zsANf8/ADL/QwAw/0cALv9LACv/UAAp/1YA&#10;J/9cACT/YwAi/2sAH/9zAB3/ewAb/4MAGv+LABr/iwAa/4sAGv+LABr/iwAa/4sA/zktAP81NwD/&#10;PTcA/0Y9AP9MRgD/UFEA/1RcAP9XaAD/WXQA/1p/Av9aiQT/WZMF/1mbBv9Zowf/WasI/1myCP9Z&#10;uQn+WcAJ/lnICv1Z0Ar7Wd0K+VnoCvZZ8Qr0WfkK8ln/CvFa/wrwWf8M71n/De9Z/w3vWf8N71n/&#10;De9Z/w3vWf8N/zotAP83NgD/PzUA/0k8AP9PRQD/U08A/1daAP9aZwD/XHIA/1x9Av9chwT/XJEG&#10;/1yZB/9boQj+W6kJ/VuwCfxbtwr8W78K+1vGC/pbzwv4W9wL9lvnC/Nb8AvxW/kL71z/C+5c/wzt&#10;XP8N7Fv/D+xb/w/sW/8P7Fv/D+xb/w/sW/8P/zstAP86NAD/QjMA/006AP9TQwD/V00A/1pYAP9e&#10;ZQD/X3AB/2B7A/9ghQX/X48G/V+XCPxfnwn7XqcK+l6uC/letQv4XrwM917EDPZezQz1XtoN8l7m&#10;De9e7w3sXvgN61//Depf/w/pXv8Q6F7/Eehe/xHoXv8R6F7/Eehe/xHoXv8R/zwsAP89MQD/RzEA&#10;/1E5AP9YQgD/W0wA/19WAP9iYgD/Y24B/2R5A/1kgwX7Y4wH+WOVCfdinAr2YqQL9WKrDPRisg3z&#10;YroN8mLCDvFiyg7wYdgO7WHkD+pi7g7nYvcO5mL/EORh/xLjYf8T4mH/FOJh/xTiYf8U4mH/FOJh&#10;/xTiYf8U/z0sAP9BLgD/TC8A/1Y3AP9cPwD/YEkA/2RUAP9mXwD+aGoB+2h1BPhogAb1Z4kI82eS&#10;CvJmmQzwZqEN72aoDu5lrw/sZbcP62W/EOplyBDpZdQR5mXiEeNm7RDhZvYS32X+FN1l/xbcZP8X&#10;2mT/GNpk/xjaZP8Y2mT/GNpk/xjaZP8Y/z4rAP9FKwD/US0A/1s1AP9hPQD/ZUYA/2lRAP5rXAD5&#10;bGYB9WxyBPJsfAbvbIYJ7WuOC+tqlg3pap4P6GqlEOZprBHlabQS5Gm8EuNpxhPhadET3mnhFNtp&#10;6xTYafUW1Gj9GNJo/xrQaP8bz2j/HM9o/xzPaP8cz2j/HM9o/xzPaP8c/z8rAP9JJwD/VisA/18y&#10;AP9mOgD/akMA/m5NAPhwWADzcWMB73FuA+txeQfocIIK5nCLDORvkw/ibpoQ4G6iEt5tqRTcbLEV&#10;22y5FtlswxjWa84Y02zeGdBs6RrNbPMby2z8Hcls/x/Ia/8fx2v/IMZr/yDGa/8gxmv/IMZr/yDG&#10;a/8g/0EqAP9NJAD/WykA/2QwAP9rNwD/bz8A+XJJAPN1VADtdl8A6HdqA+R2dQbhdX8K3nSHDttz&#10;jxHYcZcU1HGeFtJwpRjQcK0azm+1G81vvh3Lb8keym7XH8dv5h/Fb/Igw2/7IsFv/yPAb/8kv2//&#10;JL5v/yS+b/8kvm//JL5v/yS+b/8k/0QnAP9RIgD/XycA/2gtAP9vNAD9dDsA9HdEAO15TwDne1oA&#10;4nxnAt17cQbYeXsL03iDD893ixPNdpIXy3WZGcl0oBzHc6gexnOwIMRyuSHDcsMjwXLQJL9y4SW9&#10;cu4lu3L6J7ly/ye4cv8ot3L/KLdy/yi3cv8ot3L/KLdy/yi3cv8o/0ckAP9WIQD/YyUA/2wqAP9z&#10;MAD4eDcA73s/AOd+SgDgf1YA2oBjAtN/bgbOfncMy3x/Ech7hxXFeY4Zw3iVHMF3nB+/d6Mhvnar&#10;JLx1tCa6db4nuXXLKbd13Cq1deoqtHX3K7J1/yuxdf8rsXb/K7B2/yuwdv8rsHb/K7B2/yuwdv8r&#10;/0shAP9ZHwD/ZiMA/28nAP93LADzezIA6X86AOGCQwDZg1EA0YRfAcyDagbHgnQMxIB8EcF/hBa+&#10;fYsbvHyRHrp7mCG4ep8kt3mnJ7V5sCmzeLorsnjGLbB41S6veOcurXj0L6x4/y+ref8vq3n/Lqp5&#10;/y6qef8uqnn/Lqp5/y6qef8u/00fAP9cHgD/aSEA/3MlAPt6KADvfy0A5IMzANqFPwDQh04Ay4hc&#10;AcaHaAbChnEMvoR5EruDgRe4gYcctoCOILR/lSOyfZwmsH2jKa98rCyte7Yuq3vCMKp70DGpe+My&#10;p3vyMqZ7/TKmfP8xpXz/MaV8/zClfP8wpXz/MKV8/zClfP8w/1AcAP9fHAD/bB8A/3UiAPh8JADq&#10;gicA34YrANKJOwDLi0sAxoxaAMGLZQW9im8LuYh3EbaGfhezhYUcsYOLIK+CkiStgZgoq4CgK6l/&#10;qC6nfrIwpn6+MqR+zDSjfuA1on7vNaF+/DShf/8zoH//M6B//zKgf/8yoH//MqB//zKgf/8y/1Ia&#10;AP9iGwD/bh0A/3gfAPR/IADmhSAA2YkmAM2MOADGjkkAwY9XALyOYwW4jWwLtYt1EbGJfBeviIIc&#10;rIaIIaqFjyWohJYppoOdLKSCpS+iga8yoIG7NJ+ByTaegd03nYHtN5yB+jacgv81nIL/NJyC/zSc&#10;gv80nIL/NJyC/zScgv80/1QYAP9kGQD/cBsA/3obAPGCGgDiiBkA04wiAMmPNgDCkUYAvZJVALiR&#10;YQS0kGoKsY5yEK2Nehaqi4AcqIqGIaaIjSWjh5MpoYaaLZ+FozCdhKwznIS4NpqExjiZhNo5mITr&#10;OZiE+DiXhP83l4X/NZeF/zWXhf81l4X/NZeF/zWXhf81/1YWAP9mGAD/chkA/nwYAO2EFQDeiQ0A&#10;zo8gAMWSMwC+k0QAuZRTALWUXwSxk2gJrZFxEKqQeBanjn4bpI2EIKKLiiWfipEpnYmYLZuIoDGZ&#10;h6o0l4e2N5aHxDmUh9U6lIbpOpOH9zmTh/84k4f/NpOI/zaTiP82k4j/NpOI/zaTiP82/1gVAP9o&#10;FwD/dRYA+34UAOqFCwDXjAcAypEdAMGUMQC6lkIAtZdRALGXXQOtlmcJqpVvD6aTdhWjkXwboJCC&#10;IJ6OiCSbjY8pmYyWLZeLnjGVi6g1k4qzN5GKwTqQitI7j4nnO4+K9jqQiv84kIr/N5CK/zeQiv83&#10;kIr/N5CK/zeQiv83/1sUAP9qFQD/dxQA+IENANuHBQDRjgUAxpQaAL2XLgC3mUAAsppPAK6aWwKq&#10;mWUIpphtDqOWdBSglXsanZOBH5qShySYkY0plZCULZOPnDGRjqY1j42xOI2NvzqMjdA7i43mO4uN&#10;9DqMjf85jI3/OIyN/zeMjf83jI3/N4yN/zeMjf83/10TAP9tEwD/eRAA74IHANWKAwDMkQQAwpcX&#10;ALmaLACznD0Arp1NAKudWQKnnWMHo5trDaCacxOcmHkZmZd/HpeWhSOUlYwokZSSLY+TmjGNkqQ0&#10;i5GvOImRvTqIkc47h5DkO4eQ8zqIkP85iJH/OIiR/zeIkf83iJH/N4iR/zeIkf83/2ARAP9vEQD/&#10;ewoA3YQBANCNAgDHlAIAvZoUALWdKQCvnzsAq6BKAKehVwGjoGEGoJ9qDJyecRKZnHgYlpt+HZOa&#10;hCKQmYonjZiRLIuXmDCJlqI0h5atN4WVuzmDlcw6g5XiO4OU8jqDlP45hJT/OISU/zeElP83hJT/&#10;N4SU/zeElP83/2IOAP9yCwD3fQUA14cAAMuQAQDClwAAuJ0QALChJgCrozgApqRIAKOlVQCfpF8F&#10;nKRoCpiibxCVoXYWkqB8HI+fgiGMnogliZ2PKoecly6Em6AygpurNYCauTh/mso5fprhOX+Z8Tl/&#10;mf04f5n/N3+Z/zZ/mf82f5n/Nn+Z/zZ/mf82/2YLAP91CADkgAAA0IsAAMaUAAC8mwAAs6EKAKul&#10;IgCmpzUAoahFAJ6pUgCbqV0Dl6lmCJSobQ6Rp3QUjaZ6GYulgB6IpIcjhaONKIKilSyAoZ4wfqGp&#10;M3ygtzV6oMg3eqDfN3qf8Dd6n/w2e57/NXue/zV7nv81e57/NXue/zV7nv81/2oIAP95AgDbhAAA&#10;y48AAMCYAAC2nwAAraUFAKapHgCgrDEAnK1BAJmuTwCWr1oCkq5jBo+uawuMrXIRiax4FoarfxuD&#10;qoUggKqMJH6pkyh7qJwseainL3eotTJ2p8czdafeM3am7zN2pvszdqX/M3al/zJ2pf8ydqX/Mnal&#10;/zJ2pf8y/28EAO17AADSiQAAxZQAALqdAACwpAAApqoAAJ+vGACasSwAlbM9AJK0SwCPtVcAjbVh&#10;BIm1aQiHtHANhLR2EoGzfRZ+soMbfLKKH3mxkiN3sZsndLCmKnKwtCxxsMUucbDdLnGv7i5xrvsu&#10;ca3/LnGt/y5xrf8uca3/LnGt/y5xrf8u/3QAAN2BAADKjgAAvpoAALSjAACqqgAAn68AAJe1EQCS&#10;uCYAjro3AIu7RgCIvFMAhrxdAYO8ZgWBvG0Jfrx0DXu8exF5u4EVd7uIGXS6kBxyupkgcLqlI266&#10;syVsusQmbLrcJ2247iZst/snbLb/KGy2/yhstv8obLb/KGy2/yhstv8o8ngAANKIAADDlQAAuKAA&#10;AK6pAACksAAAmLYAAI67BgCJvx8AhcExAILDQACAxE0AfsVYAHzFYgJ6xWoEd8VxCHXFeAtzxX8O&#10;ccWGEW/FjhRtxZgXa8WjGmnFsRxoxcMdZ8XcHmjE7x5owvseZ8H/IGfB/yBnwf8gZ8H/IGfB/yBn&#10;wf8g3oAAAMmPAAC8nAAAsacAAKevAACctgAAkLwAAIXCAAB+yBYAe8opAHjLOQB2zUcAdM1SAHPO&#10;XABxz2UAcM9tA27PdAVs0HsHatCDCWnQiwxn0JUOZdChEGTRsBJi0cITYtHbFGLQ7RNjz/gUYs7/&#10;FWLN/xZizf8WYs3/FmLN/xZizf8Wz4kAAMCYAAC1pAAAqq4AAJ+2AACTvAAAh8IAAHzJAABz0AgA&#10;b9QfAG3WMABr2D4AadlKAGjaVQBn214AZtxmAGXdbgBk3XYBY95+A2HehgRg35AGX9+cB13gqghc&#10;4LsJXOHQCVvf6Alc3vUJW93/C1vd/wtb3f8LW93/C1vd/wtb3f8LxJMAALihAACtrQAAorUAAJa8&#10;AACJwgAAfcgAAHLPAABp2AUAZuEcAGPiLABh5DkAX+VEAF3mTQBb5lUAWuddAFrnZQBZ6G0AWOl1&#10;AFfpfQBW6ocAVeuSAVTrngJT7K0DUu2/BFLt0wRS7eoEUer5BFHq/QRR6v0EUer9BFHq/QRR6v0E&#10;up4AALCrAACltAAAmLwAAIvCAAB+yAAAcs4AAGjVAABh5wkAXuweAFvuKwBY7zYAVvA/AFPxRwBR&#10;8U4AUPJVAE/yWwBN82IATPRpAEr0cQBJ9XkASPaDAEf2jwBG95wARfirAEX4vABE+cwARPnjAET6&#10;6ABE+ugARProAET66ABE+ugAsqgAAKezAACbuwAAjcEAAIDHAABzzQAAZ9MAAF3cAABY9AoAVPcb&#10;AFH5JgBO+jAAS/s4AEj8PwBH/UUARf1LAEP+UQBB/lcAP/9dAD3/YwA7/2sAOf90ADf/fgA2/4kA&#10;NP+WADT/owAz/7AAMv/AADL/xQAy/8UAMv/FADL/xQAy/8UAqrEAAJ66AACQwAAAgcYAAHPMAABn&#10;0gAAW9sAAFLnAABN/wcASf8WAEX/HwBC/ygAP/8vADz/NQA6/zsAOP9AADb/RQAz/0oAMf9PAC//&#10;VQAt/1wAKv9jACj/bAAl/3YAI/+BACL/jAAh/5cAIP+iACD/pgAg/6YAIP+mACD/pgAg/6YAoLgA&#10;AJK/AACExQAAdcsAAGfRAABb2gAAT+AAAEf2AABC/wEAPv8LADr/FwA2/x8AM/8lADD/KwAu/zAA&#10;K/80ACn/OQAm/z0AI/9CACH/RwAe/00AG/9TABn/WwAW/2MAE/9sABD/dgAM/38ACv+JAAr/jAAK&#10;/4wACv+MAAr/jAAK/4wA/y0wAP8sNQD/MzUA/zo7AP9ARAD/Q04A/0VZAP9GZQD/SHAA/0l7AP9K&#10;hgD/So8A/0uXAP9MnwD/TKYB/0ytAf9MswH+TboB/U3CAvxNygL7TdMC+U3hAvdN7AL0TfUC8k39&#10;AvBO/wLvTv8D707/A+5O/wTuTv8E7k7/BO5O/wTuTv8E/y4wAP8vMwD/NTIA/z45AP9EQgD/R0wA&#10;/0lXAP9KYwD/TG8A/016AP9OhAD/To0A/0+WAP9PnQH+T6QB/VCrAvxQsgL7ULkC+lDAAvlQyAL4&#10;UNED9lDgA/NQ6wPwUPQC7lH9Au1R/wPsUf8E61H/BepR/wXqUf8F6lH/BepR/wXqUf8F/y8wAP8z&#10;MAD/OS8A/0I4AP9IQQD/TEoA/01VAP9PYQD/UGwA/1J3AP9SgQD+U4sA/FOTAftTmwL5U6IC+FSp&#10;AvdUrwP2VLYD9VS+A/RUxgPzVM8D8lTfA+9U6QPrVPMD6VX8BOhV/wXnVf8G5lX/B+VV/wflVf8H&#10;5VX/B+VV/wflVf8H/zAvAP82LQD/Pi4A/0g2AP9OPgD/UUgA/1NSAP9UXgD/VWkA/ld0APtXfwD5&#10;WIgB91iQAvVYmAL0WJ8D81imA/JYrQTxWLQE8Fi8BO9YxATtWM4F7FjdBehZ6AXlWfIE5Fn7BuJZ&#10;/wfhWf8I31n/Cd9Z/wrfWf8K31n/Ct9Z/wrfWf8K/zEuAP86KgD/RCwA/00zAP9TPAD/V0UA/1hP&#10;AP9ZWgD8W2YA+FxxAPVdfADzXYUC8V2NA+9dlQPuXZwE7F2jBetdqgXqXbEF6F25BuddwgbmXcwG&#10;5V3bBuFd5wbeXvEH3F76Cdld/wrWXf8M1V3/DNRd/w3UXf8N1F3/DdRd/w3UXf8N/zQrAP8+JwD/&#10;SioA/1MxAP9ZOQD/XEIA/15MAPteVgD2YGIA8mFtAO9ieAHsYoIC6mKKA+hikgTmYpkF5WKgBuNi&#10;pwbiYq8H4GK3B99hwAjdYcoI3GHZCdZi5gnTYvAK0GL6DM5i/w7MYv8Py2L/EMpi/xDKYv8QymL/&#10;EMpi/xDKYv8Q/zkoAP9CIwD/TycA/1guAP9eNgD/Yj4A/GNIAPVkUgDwZV0A62ZpAOhndAHkZ34D&#10;4meGBN9njgbdZpYH22adCNlmpAnWZawK1GWzC9JlvAzRZccNz2XTDsxm4w7KZu8Ox2b4EcVm/xLE&#10;Zv8Tw2b/FMJm/xTCZv8Uwmb/FMJm/xTCZv8U/zwlAP9HIAD/VCUA/10rAP9jMgD+ZzoA9mlDAO9p&#10;TQDpa1kA5GxlAOBtcAHcbHoD2GyDBtRriwjRa5IKz2qZC81qoA3MaqcOymmvEMlptxHHacESxmnN&#10;E8Rp3hPBausUv2r3Fb1q/xe8av8Xu2r/GLpq/xi6av8Yumr/GLpq/xi6av8Y/z8iAP9MHgD/WSMA&#10;/2EoAP9nLgD5azUA8G0+AOhuSADicFQA3HFhANVxbAHQcXYEzXF/B8twhgrIb44Mxm+UDsVumxDD&#10;bqISwW2qFMBtshW+bbwWvW3IF7tt2Bi5becZt230GrVt/xu0bf8bs23/G7Nt/xuzbf8bs23/G7Nt&#10;/xuzbf8b/0MeAP9RHAD/XSAA/2UkAP9sKgD0bzAA6nI4AOFzQgDZdVAA0XZdAM12aQHJdnIFxnV7&#10;CMN0gwvBc4oOv3OQEb1ylxO7cZ4VunGlF7hxrhm2cLcbtXDDHLRw0R2ycOMesHHxHq9x/R+tcf8f&#10;rXH/H6xx/x+scf8frHH/H6xx/x+scf8f/0YbAP9UGgD/YR0A/2khAPtvJQDvcyoA5HYwANp4PADQ&#10;eUwAyntaAMZ7ZQHCem8Fv3p3Cbx5fwy6eIYQuHeNE7Z2kxW0dZoYs3WhGrF0qhyvdLMernO/IK1z&#10;zCGrc98iqXTuIqh0+yKndP8ip3T/IqZ1/yGmdf8hpnX/IaZ1/yGmdf8h/0kYAP9YGAD/YxsA/2wd&#10;APdyIADpdiMA3nkoANF8OQDKfkkAxH9WAMB/YgG8f2wFuX50CbZ8fA20e4MRsnqJFLB6kBeueZYa&#10;rHieHKt3ph+pd68hqHe7I6Z3yCSld9slo3frJaJ3+CWid/8loXj/JKF4/ySheP8koXj/JKF4/ySh&#10;eP8k/0sWAP9bFwD/ZhkA/28aAPN1GgDkeRsA1n0jAMuANQDEgUYAv4JUALuDYAG3gmkFtIFyCbGA&#10;eQ2vf4ARrX6GFat9jRipfJMbp3ubHqV7oyGkeqwjonq3JaF6xSefetYonnroKJ169iide/8nnHv/&#10;Jpx7/yace/8mnHv/Jpx7/yace/8m/04TAP9dFQD/aRYA/3EWAO94FADgexIA0IAgAMaDMgC/hUMA&#10;uoZRALaGXQCzhmcEsIVwCa2Edw2qgn0RqIGEFaaAihikf5Econ+YH6B+oCKffaklnX20J5t9wima&#10;fdIqmX3mKph99SqYfv8pmH7/KJd+/yeXfv8nl37/J5d+/yeXfv8n/1ASAP9gFAD/axMA/HQRAOt5&#10;CwDZfgcAy4MdAMKGMAC7iEAAtolPALKJWwCviWUErIhtCKmHdQ2mhnsRpISCFaKDiBmgg44cnoKV&#10;H5yBnSOagKYmmICyKJeAvyqVgM8slIDkLJSA8yuUgP8qk4H/KZOB/yiTgf8ok4H/KJOB/yiTgf8o&#10;/1MQAP9iEgD/bRAA+XYKANx7BADSgQUAx4YaAL6JLQC3iz4AsoxMAK+MWQCrjGMDqItrCKWKcwyi&#10;iXkQoIh/FJ6HhhibhowcmYWTIJiEmyOWhKQmlIOvKZKDvCuRg8wtkIPiLZCD8i2Pg/4rj4T/Ko+E&#10;/ymPhP8pj4T/KY+E/ymPhP8p/1UNAP9kDgD/bwsA7XcFANZ+AwDNgwQAw4kXALqMKwC0jjsAr49K&#10;AKuPVwCoj2EDpY5pB6KNcQufjHgQnIt+FJqKhBiYiYocloiRIJSHmSOSh6InkIatKo6GuiyNhsot&#10;jIbgLoyG8C2Mhv0sjIb/K4yG/yqMhv8qjIb/KoyG/yqMhv8q/1cMAP9mCwD/cQcA3nkAANGBAgDI&#10;hgIAvosUALaPKACwkDkAq5FIAKiSVACkkl8CoZFoBp6Qbwubj3YPmY58E5aNgheUjIgckoyPIJCL&#10;lyOOiqAnjIqrKoqJuCyJicguiIneLoiJ7y6IifwsiIn/K4iJ/yqIif8qiIn/KoiJ/yqIif8q/1oK&#10;AP9pCQD3cwMA2nwAAMyEAADEiQEAuo4RALKSJQCslDYAqJVFAKSVUgChlV0CnpVmBZuUbQqYk3QO&#10;lZJ6E5ORgBeQkIcbjo+NH4yPlSOKjp4niI2pKoaNtiyEjcYuhI3cLoON7i6EjfsthI3/K4SN/yqE&#10;jf8qhI3/KoSN/yqEjf8q/10JAP9rBgDrdAAA038AAMiHAAC/jQAAtpELAK6VIgColzQApJhDAKCZ&#10;UACdmVsBmplkBZeYbAmUl3INkZZ5Eo+VfxaMlIUaipSMHoiTkyKFkpwmg5KnKYKRtCuAkcQtf5Ha&#10;Ln+R7C2AkfosgJD/K4CQ/yqAkP8qgJD/KoCQ/yqAkP8q/2AHAP9uAwDfdwAAzoIAAMSKAAC6kAAA&#10;sZUHAKmZHwCkmjEAn5xAAJycTQCZnVkAlp1iBJOcageQnHEMjZt3EIuafRSImYMZhpmKHYOYkSGB&#10;l5okf5elKH2Wsip8lsIse5bWLHuW6yx7lfkre5X/KnyV/yp8lf8qfJX/KnyV/yp8lf8q/2MEAPpw&#10;AADZewAAyYYAAL+OAAC1lAAArJgDAKSdGwCfny0AmqA9AJehSgCUolYAkaJfAo6iZwaMoW4KiaB1&#10;DoagexKEn4IWgp6IGn+ekB59nZgie52jJXmcsCh3nMApdpzUKnab6ip3m/gpd5r/KXea/yh3mv8o&#10;d5r/KHea/yh3mv8o/2cAAOdzAADRgAAAxIsAALqTAACwmQAApp0AAJ6hFgCZpCkAlaU5AJGmRwCO&#10;p1MAjKddAYmnZQSHp2wIhKdzC4KmeQ9/pYATfaWGF3ukjht4pJcedqOhInSjriRzo74mcqPSJnKi&#10;6CZyofcmcqH/JnKg/yZyoP8mcqD/JnKg/yZyoP8m/2wAAN54AADLhQAAv5AAALSYAACrngAAoKIA&#10;AJinDgCSqiQAjqs0AIqsQgCIrU8Ahq5ZAIOuYgKBrmoFf65wCHytdwx6rX4PeK2EE3asjBZzrJUa&#10;caufHW+rrB9uq70hbavQIW2q6CFtqfYhban/Im2o/yJtqP8ibaj/Im2o/yJtqP8i828AANR+AADE&#10;iwAAuZUAAK+eAAClpAAAmagAAJCtBgCKsR0AhrIvAIOzPQCAtEoAfrVVAHy2XgB7tmYCebZtBXe2&#10;dAd1tnsKcrWCDXC1ihButZMTbLWeFmq1qxhptbsaaLXPG2i05xtos/YbaLL/HGix/xxosf8caLH/&#10;HGix/xxosf8c4XYAAMuFAAC+kgAAs5wAAKmkAACfqgAAk68AAIezAACBuBYAfbooAHq7NwB3vEQA&#10;dr1QAHS+WQBzvmIAcb9qAXC/cQNuv3gFbL9/CGq/hwpov5EMZ7+cD2W/qRFjv7kSY8DOE2O/5xNj&#10;vfYSY7z/FGK8/xVivP8VYrz/FWK8/xVivP8V1H4AAMONAAC3mQAAraMAAKOrAACXsAAAi7UAAH+6&#10;AAB2wAkAcsMfAHDELwBuxj0AbMZJAGrHUwBpyFsAaMhjAGfJawBmyXMBZMl7AmPKgwRhyo0GYMqY&#10;B17Lpgldy7YKXMvLClzK5QpdyfQKXMj+C1zH/wxcx/8MXMf/DFzH/wxcx/8MyYgAALuWAACwoQAA&#10;pqoAAJuxAACPtwAAg7wAAHfBAABsxwEAZswUAGTOJQBizzQAYNBAAF/RSgBe0lMAXNNcAFvTYwBa&#10;1GsAWtV0AFnVfQBY1ocAV9iSAVbYoAJV2bEDVNrGA1PZ4ANU2O8DVNb6A1TV/wRU1f8EVNX/BFTV&#10;/wRU1f8Ev5IAALOfAACpqgAAnrIAAJK4AACFvQAAecIAAG7IAABjzgAAWtUGAFbbGQBV3SkAVN42&#10;AFLfQQBR4EoAUOBSAE/hWgBO4mIATeJqAEzjcwBL43wAS+SHAErllABJ5qMASOa1AEjnygBH5+QA&#10;R+X0AEfk/QBH5P0AR+T9AEfk/QBH5P0Atp0AAKyoAAChsQAAlbgAAIe9AAB6wwAAbsgAAGPOAABZ&#10;1AAAUeMGAE/nGwBN6ScAS+oyAEjrOgBH60IARexKAETtUQBC7VgAQe5fAEDuZwA+728APfB6ADvx&#10;hQA68ZIAOfKiADjzswA488YAN/TcADf06wA39OsAN/TrADf06wA39OsArqcAAKSxAACXuAAAir0A&#10;AHzDAABvyAAAY84AAFjUAABO3AAASfEHAEbzGABD9SIAQPYrAD73MwA8+DoAOvhAADj5RgA2+UwA&#10;NPpTADL6WQAw+2EALvxqACz8dQAq/YEAKf6OACj/nQAn/6wAJv+7ACb/yAAm/8gAJv/IACb/yAAm&#10;/8gAp68AAJq3AACMvQAAfsIAAHDIAABjzQAAV9MAAEzcAABC4wAAP/0DADv/EQA4/xsANf8jADL/&#10;KgAw/zAALf81ACv/OgAp/0AAJv9FACT/TAAi/1MAH/9aABz/ZAAZ/24AF/96ABX/hgAV/5MAFP+e&#10;ABT/qgAU/6oAFP+qABT/qgAU/6oAnbYAAI+8AACAwgAAcsgAAGTNAABX0wAAStwAAD/hAAA48gAA&#10;NP8AADD/BwAt/xIAKf8ZACf/HwAk/yUAIf8qAB7/LgAb/zMAGf84ABb/PQAT/0MADv9KAAr/UgAH&#10;/1wABP9mAAH/cQAA/3wAAP+FAAD/jgAA/44AAP+OAAD/jgAA/44A/x4yAP8jMQD/KDEA/y44AP8z&#10;QQD/NkwA/zdXAP83YgD/N20A/zd4AP84ggD/OYsA/zqTAP86mgD/O6EA/zunAP88rQD+PLQA/Ty7&#10;APw8wwD7PMsA+j3WAPc85QD0PO8A8Tz4AO89/wDuPv8A7T//AO0//wDtP/8A7T//AO0//wDtP/8A&#10;/x8yAP8nLwD/LC8A/zM2AP84QAD/O0oA/zxVAP88YAD/PGsA/zx2AP89gAD/PokA/z6RAP4/mAD9&#10;P58A/EClAPtArAD6QLIA+UG5APhBwQD3QcoA9kHUAPNB5ADwQe4A7UH3AOtC/wDqQ/8A6UT/AOhE&#10;/wDoRP8A6ET/AOhE/wDoRP8A/yIwAP8rLQD/MCwA/zk0AP8+PgD/QEgA/0FSAP9CXgD/QmkA/0Jz&#10;AP9DfQD9Q4YA+0SOAPlElgD4RZwA90WjAPZFqQD1RbAA9Ea3APNGvwDxRsgA8EbTAO5G4gDqRu0A&#10;6Ef3AOZI/wDlSf8A5En/AONJ/wHiSf8B4kn/AeJJ/wHiSf8B/ycuAP8uKQD/NioA/z8yAP9EOwD/&#10;RkUA/0dPAP9IWgD/SGUA/EhwAPlJegD3SYMA9UqLAPNKkwDySpoA8UugAO9LpwDuS64A7Uu1AOxM&#10;vQDrTMYA6UzSAOdM4QDjTOwA4U72AN9O/wHdT/8B3E//AtpP/wPaT/8D2k//A9pP/wPaT/8D/ysq&#10;AP8zJQD/PCgA/0UvAP9KOAD/TEIA/05MAP9OVwD6TmIA9k5tAPNPdwDwUIAA7lCIAOxQkADqUZcA&#10;6VGeAOhRpADnUasA5VKzAORSuwDjUsUA4VLQAN5S4ADbU+sA1lT2AdNU/wPRVf8E0FX/BM5V/wXO&#10;Vf8FzlX/Bc5V/wXOVf8F/y8nAP83IQD/QiYA/0stAP9QNQD/Uj4A/1NIAPhUUgDzVF0A71RoAOtV&#10;cwDoVn0A5laFAORXjQDiV5QA4FebAN9XoQDdV6kB3FewAdpYuQHYWMMC1VjOAtJY3wLPWeoDzFr1&#10;BMpa/gXIWv8Gx1r/B8Za/wfFWv8HxVr/B8Va/wfFWv8H/zMjAP88HQD/SCMA/1ApAP9VMQD/WDkA&#10;+FlDAPJZTQDsWVgA51pkAONbbwDgXHkA3VyBANpdiQDXXZEB1F2XAtJdngPQXaUDz12sBM1dtQTM&#10;Xb4Fyl3KBcle2QbGX+gGw1/0B8Ff/Qi/X/8Jvl//Cr1f/wq9X/8KvV//Cr1f/wq9X/8K/zcfAP9B&#10;GwD/TiAA/1YmAP9bLQD7XjQA8l8+AOpfSADkYFQA32BgANlhawDUYnUA0GJ+AM5jhQLMYowDymKT&#10;BMhimgXHYqEGxWKoB8RisAfCYrkIwWLFCb9i0gm9Y+QKu2TxC7lj/Ay3Y/8NtmP/DbVj/w61Y/8O&#10;tWP/DrVj/w61Y/8O/zsbAP9HGQD/Ux0A/1oiAP9fKAD1Yi8A62M3AONkQQDbZU8A02ZbAM5nZwDL&#10;aHEAyGh6AsVogQPDaIgFwWiPBsBnlge+Z5wJvWejCrtnrAu6Z7UMuGfADbdnzQ61Z98Os2juD7Fo&#10;+hCwaP8Qr2j/Ea5o/xGuaP8Rrmj/Ea5o/xGuaP8R/z4YAP9LFwD/VxsA/14eAPtjIwDvZigA5Ggv&#10;ANppPADQa0oAy2xYAMdtYwDDbW0AwG12Ar5tfgS8bYQGumyLCLhskgq3bJgLtWufDbRrpw6ya7EP&#10;sWu7Ea9ryBKua9sSrGvqE6tr9xSpbP8UqGz/FKhs/xSobP8UqGz/FKhs/xSobP8U/0EVAP9QFQD/&#10;WhgA/2IaAPZnHQDpaiAA3WsnANBuNwDJcEcAxHFUAMByYAC8cmoAuXJyA7dyegW1cYEHs3GICbFw&#10;jguwcJUNrm+cD61voxGrb6wTqm63FKluxBWnbtQWpm/nF6Rv9Rejb/8Xom//F6Jw/xaicP8WonD/&#10;FqJw/xaicP8W/0QRAP9TEwD/XhUA/2UVAPFqFgDjbRcA1HAhAMpzMwDDdEMAvnVRALp2XAC3d2cA&#10;tHZvA7F2dwavdX4IrXWECqx0iw2qc5EPqHOYEadzoBOlcqkVpHK0F6JywBihctAZoHLkGp5y8xqe&#10;c/8anXP/GZ1z/xicc/8YnHP/GJxz/xicc/8Y/0cMAP9WEQD/YBEA/WgQAO1sDADdbgoAzXQeAMR3&#10;MAC+eEAAuHlOALV6WQCxemQAr3ptA6x6dAaqeXsIqHiBC6Z4iA6ld44Qo3aVEqF2nRWgdqYXnnWw&#10;GZ11vRubdcwcmnXhHZl28ByYdv0cmHb/G5h2/xqYdv8amHb/Gph2/xqYdv8a/0oLAP9ZDAD/YwsA&#10;+GoJAN5uBADUcgYAyHcaAL96LQC5fD0AtH1LALB+VwCtfmEAqn5qA6h9cgalfHgIo3x/C6J7hQ6g&#10;eosRnnqSE5x5mhabeaMYmXmtG5d5uh2WeMkelXneH5R57h6Uefwdk3n/HZN6/xyTev8ck3r/HJN6&#10;/xyTev8c/00JAP9bCgD/ZQgA62sEANhxAwDOdgQAxHoXALt+KgC1fzoAsIBIAKyBVACpgV8ApoFo&#10;A6SAbwWhgHYIn398C51+gw6bfokRmn2QFJh9mBeWfKAZlHyrHJN8uB6RfMcfkHzcIJB87SCPfPof&#10;j3z/Ho99/x2Pff8dj33/HY99/x2Pff8d/08IAP9eCAD+ZwUA320AANF1AQDJeQIAv30UALeBJwCx&#10;gjgArINGAKiEUgClhF0AooRmAqCEbQWdg3QIm4J6C5mBgA6XgYcRlYCOFJSAlReSf54akH+pHY5/&#10;tR+Nf8UgjH/ZIYt/6yGLf/kgi3//H4t//x6Lf/8ei3//Hot//x6Lf/8e/1IHAP9gBgD1aAEA2nAA&#10;AM14AADFfAEAu4ARALOEJQCthTUAqIZEAKWHUACih1oAn4dkApyHawSahnIHl4V4CpWEfg2ThIUR&#10;kYSMFJCDkxeOg5wajIKmHYqCsx+JgsIhiILVIoeC6iKHgvghh4L/H4eC/x6Hgv8eh4L/HoeC/x6H&#10;gv8e/1QFAP9iAwDqagAA1HMAAMl7AADAfwAAt4MMAK+HIgCpiDMApYlBAKGKTgCeilgAm4tiAZmK&#10;aQSWiXAHlIl3CpKIfQ2QiIMQjoeKFIyGkReKhpoaiIakHYaFsSCFhcAhhIXTIoOF6CKDhfchhIX/&#10;IISF/x+Ehf8fhIX/H4SF/x+Ehf8f/1cEAP9kAADgbAAA0HcAAMV+AAC8gwAAs4YIAKyKHwCmjDAA&#10;oY0/AJ2NSwCajlYAmI5gAZWOaAOTjW8GkI11CY6Mew2Mi4EQiouIE4iKkBeGipgahImjHYKJrx+B&#10;ib4hgInRIn+J5yJ/ifYhgIn/IICJ/x+Aif8fgIn/H4CJ/x+Aif8f/1oCAP1nAADccAAAzHoAAMGB&#10;AAC4hgAAr4kFAKeNHACijy0AnZA8AJmRSQCWkVQAlJJdAJGSZgOPkW0GjJFzCYqQegyIkIAPho+G&#10;EoSOjhaCjpYZgI6hHH6NrR98jbwhe43PIXuN5SJ7jfUhfIz/IHyM/x98jP8efIz/HnyM/x58jP8e&#10;/10AAPFnAADWdAAAyH4AAL2FAAC0igAAqo0BAKORGACdkyoAmJQ5AJWVRgCSlVEAj5ZbAI2WYwKL&#10;lmsFiJVxB4aVeAuElH4OgpSFEYCTjBV+k5QYfJOfG3qSqx14krofd5LNIHeS5CB3kfQgd5H/H3eR&#10;/x54kf8eeJH/HniR/x54kf8e/2AAAONrAADQeAAAw4IAALmJAACvjgAApZEAAJ2VFACYlyYAk5k1&#10;AJCaQwCNmk4AiptYAIibYQGGm2gDhJtvBoKadgmAmnwMfZmDD3uZihJ5mZMWd5idGXWYqRt0mLgd&#10;c5jLHnKX4h5yl/Mec5b+HXOW/x1zlv8cc5b/HHOW/xxzlv8c/2QAAN5wAADKfQAAvoYAALSOAACq&#10;kwAAoJYAAJeZDACSnCEAjZ4xAIqfPwCHoEsAhKBVAIKhXgCBoWYCf6FtBH2hcwd7oHoJeaCBDHaf&#10;iA90n5ETcp+bFXCfpxhvn7Yabp7JG22e4RtunfIabp39Gm6c/xpunP8abpz/Gm6c/xpunP8a8WYA&#10;ANR2AADFggAAuYwAAK+TAAClmAAAmZsAAJGfBgCKohwAhqQsAIOlOgCApkYAfqZRAHynWgB6p2IA&#10;eahqAneocQR1p3cGc6d+CXGnhgxvp48ObaeZEWumpRNqprQVaabHFmim4BZppfEWaaT8Fmmj/xZp&#10;o/8WaaP/Fmmj/xZpo/8W42wAAMx8AAC/iAAAtJIAAKqZAACgngAAlKIAAImlAACCqRUAfqsmAHus&#10;NQB4rUIAdq5MAHSuVgBzr14Acq9mAHCvbQFvsHQDbbB7BWuvgwdqr4wJaK+XDGavow5kr7IPY7DF&#10;EGOv3hBjrvAQY638EWOs/xFjrP8RY6z/EWOs/xFjrP8R2XQAAMWDAAC4jwAArpgAAKWfAACapQAA&#10;jqkAAICsAAB5sAoAdbMfAHK0LgBvtTsAbbZHAGy3UABqt1kAabhhAGi4aABnuHAAZrl4AWS5gANj&#10;uYkEYbmTBmC5oAheuq8JXbrCCV263AlduO8JXbf7Cl22/wtdtv8LXbb/C122/wtdtv8LzX0AAL2L&#10;AACylgAAqZ8AAJ+mAACTqwAAh68AAHqzAABvuAAAarwWAGe9JgBlvjQAY79AAGLASgBgwFIAX8Fa&#10;AF7BYgBdwmoAXMJyAFvDegBaw4QAWcSPAVjEnAJWxKsDVcW+A1XF1gNVw+wDVcL6BFXB/wVVwf8F&#10;VcH/BVXB/wVVwf8Fw4cAALaUAACsngAAo6cAAJetAACLsgAAfrYAAHK6AABnvwAAXsQHAFvHGwBZ&#10;ySoAV8o2AFXKQABUy0oAU8tSAFLMWgBRzGIAUM1qAE/NcgBOznwATc+HAEzPlABL0KQAStG3AEnR&#10;zgBJ0OgASs/0AErN/wBKzf8ASs3/AErN/wBKzf8AupEAAK+dAACmpwAAm64AAI6zAACBuAAAdLwA&#10;AGnBAABexgAAVMwBAEzRCQBK1BwASNUpAEfXNABG2D4ARdlHAETaTwBD2lcAQttgAEHcaABA3XIA&#10;P919AD7eigA935kAPOCqADzgwAA74dwAO9/uADve+gA73vwAO978ADve/AA73vwAspsAAKmmAACe&#10;rgAAkbQAAIO5AAB2vgAAasIAAF/HAABUzQAAStIAAELaAwA/4hYAPuQiADzlLQA65TUAOeY+ADjn&#10;RQA3500ANehUADToXAAz6WYAMepwADDrfAAv64kALuyZAC3tqwAs7r8AK+7VACvu7AAr7vAAK+7w&#10;ACvu8AAr7vAAq6UAAKGuAACUtAAAhroAAHi+AABrwwAAX8gAAFPNAABJ0wAAP9sAADnpAgA37xIA&#10;NfAdADLxJgAw8i0ALvM0ACzzOwAq9EEAKPVIACb1TwAk9lgAIvdhACD3bAAe+HgAHfmGABz6lgAb&#10;+qcAGvu3ABn8yQAZ/M0AGfzNABn8zQAZ/M0Ao64AAJe0AACJugAAer8AAGzEAABfyQAAU84AAEfU&#10;AAA92wAANOEAADD2AAAt/AoAKv0VACf+HQAl/yQAIv8pACD/LwAd/zUAG/87ABj/QgAW/0kAE/9R&#10;AA7/WwAK/2YAB/9zAAb/gAAF/44ABP+bAAT/qgAE/60ABP+tAAT/rQAE/60AmrQAAIy6AAB9vwAA&#10;bsQAAGDJAABTzwAARtUAADvdAAAx4gAAKewAACb/AAAi/wIAH/8JABz/EwAZ/xkAFv8eABP/IwAP&#10;/ygAC/8tAAj/MwAE/zoAAf9BAAD/SgAA/1QAAP9fAAD/awAA/3cAAP+CAAD/jgAA/5AAAP+QAAD/&#10;kAAA/5AA/xMyAP8aLgD/HC4A/yI0AP8mPgD/KEkA/yhUAP8oYAD/KGsA/yd1AP8nfwD/KIcA/yiO&#10;AP8olgD/KZwA/ymiAP4qqAD9Kq4A/Cq1APsqvAD6KsQA+SvNAPcr3AD0KugA8SryAO4r+wDtLP8A&#10;7C3/AOsu/wDrLv8A6y7/AOsu/wDrLv8A/xcvAP8dLAD/ICsA/ygzAP8sPAD/LkcA/y5SAP8uXQD/&#10;LWgA/y1zAP8tfAD/LYUA/i6MAP0ukwD7LpoA+i+gAPkvpgD4L6wA9zCzAPYwugD1MMIA9DDMAPIw&#10;2wDvMOcA6zDxAOkx+wDoMv8A5zP/AOY0/wDmNP8A5jT/AOY0/wDmNP8A/xssAP8iKQD/JikA/y8x&#10;AP8yOgD/NEQA/zRPAP80WgD/NGUA/zNwAP0zeQD7M4IA+TSKAPc0kQD2NZcA9TWdAPQ1owDyNqoA&#10;8TawAPA2uADvNsAA7jbKAOw22QDpNuYA5TfxAOM4+wDiOf8A4Dr/AN87/wDeO/8A3jv/AN47/wDe&#10;O/8A/yApAP8mJgD/LCcA/zQvAP85NwD/O0EA/ztMAP87VwD+O2IA+jpsAPc6dgD0On8A8juHAPE7&#10;jgDvPJQA7jybAOw8oQDrPKcA6j2uAOk9tgDnPb4A5j3JAOU91gDhPeUA3j/wANtA+gDYQf8A1UL/&#10;ANRC/wDTQ/8A00P/ANND/wDTQ/8A/yUnAP8qIQD/MyQA/zssAP9ANAD/Qj0A/0JIAPxCUwD3Ql4A&#10;80FoAPBBcgDtQnsA60KDAOlDiwDnQ5EA5UOYAORDngDjQ6UA4USsAOBEtADeRL0A3ETIANtE1QDV&#10;RuQA0UfwAM9I+gDMSf8Ay0r/AMpK/wDJSv8AyUr/AMlK/wDJSv8A/ykiAP8vHAD/OiEA/0IoAP9G&#10;MAD/SDkA/ElDAPVJTgDwSFkA60hkAOdIbgDkSXcA4kmAAN9KhwDdSo4A20qVANlKmwDWS6IA1Eup&#10;ANJLsQDRTLoAz0zFAM1N0QDLTuIAyE/vAMVQ+QDDUP8AwlH/AcFR/wHAUf8CwFH/AsBR/wLAUf8C&#10;/y0eAP81GQD/QR4A/0glAP9MLAD9TjQA9U8+AO1OSADnTlQA4k9fAN5PagDaUHMA1VB8ANJRgwDQ&#10;UYoAzlKRAMxSlwDLU54AyVOlAMhTrQDHVLYAxVTAAMRUzQDBVd4Av1bsAbxW+AK7V/8DuVf/A7hX&#10;/wS4V/8EuFf/BLhX/wS4V/8E/zEaAP88FwD/RxsA/04hAP9SJwD3VC8A7VQ4AOVTQgDeVU8A11Va&#10;ANFWZQDNV28Ay1h4AMhYfwDGWYYAxVmNAMNZkwDCWpoAwFqhAb9aqQG9WrICvFu8ArpbyAO5W9kD&#10;tlzpA7Rc9gSzXP8FsVz/BrFc/wawXP8GsFz/BrBc/wawXP8G/zUVAP9BFAD/SxgA/1IcAPxWIQDw&#10;WCgA5VgwANxZPADSW0oAzFxWAMhdYQDFXmsAwl50AMBffAC+X4MAvF+JAbtfkAK5X5YCuGCdA7Zg&#10;pQS1YK0EtGC4BbJgxAaxYNMGr2HlB61h8werYf8IqmH/CKph/wipYf8IqWH/CKlh/wipYf8I/zgR&#10;AP9GEgD/UBUA/1cXAPZaGwDpXB8A3VwnANFfNgDKYUUAxWJSAMBjXQC9ZGcAumRwALhleAC2ZX8B&#10;tWWFArNljAOyZZIEsGSZBa9koQauZKkHrGW0CKtlwAmqZc4JqGXiCqZm8QqlZv0LpGb/C6Nm/wuj&#10;Zv8Lo2b/C6Nm/wujZv8L/zwKAP9KDQD/VBEA/1oSAPFeEwDiXxUA02EhAMplMgDDZ0EAvWhPALlo&#10;WgC2aWQAtGlsALJqdACwansCrmmCA61piASraY8GqmmVB6hpnQinaaYJpmmwC6RpvAyjacsNoWnf&#10;DaBq7g2favsNnmr/DZ1q/w2dav8NnWr/DZ1q/w2dav8N/0AIAP9OCgD/VwoA/F0JAOpgCADaYQgA&#10;zGYdAMNqLgC8az4At2xLALRtVwCwbmEArm5pAKxucQGqbngCqG5/BKduhQWlbYsHpG2SCKJtmgqh&#10;baILn22sDZ5tuQ6dbccPm23bEJpt7BCZbvkQmG7/D5hu/w+Ybv8PmG7/D5hu/w+Ybv8P/0MHAP9R&#10;CAD/WgcA718EANtjAwDRZgUAxmsZAL5uKwC3cDoAsnFIAK5xVACrcl4AqXJmAKdybgGlcnUDo3J8&#10;BKFxggagcYkInnGPCZ1xlwubcJ8NmnCpD5hwtRCXcMQRlnHWEpVx6ROUcfcSk3H/EZNx/xGTcf8Q&#10;k3H/EJNx/xCTcf8Q/0YFAP9UBQD9XQIA4GEAANNnAQDLagMAwW4VALlyJwCydDcArnVFAKp1UQCn&#10;dVsApHZkAKJ2bAGgdnMDnnV5BJ11gAabdYYImXSNCph0lAyWdJ0OlXSnEJN0sxKSdMETkXTSFJB0&#10;5xSPdPYUj3X/E451/xKOdf8RjnX/EY51/xGOdf8R/0kEAP9WAgD0XQAA22UAAM5rAADGbgEAvXIS&#10;ALR1JACudzQAqXhCAKZ5TgCjeVgAoHlhAJ55aQGceXACmnl3BJh4fQaWeIMIlXiKCpN3kg2Sd5oP&#10;kHekEY53sBONd78UjHfQFYt35RaLePQVinj/FIp4/xOKeP8Sinj/Eop4/xKKeP8S/0wCAP9YAADo&#10;XwAA1WgAAMlvAADBcgAAuHUNALB5IgCqejIApntAAKJ8TACffFYAnHxfAJp8ZwCYfG4Clnx1BJR8&#10;ewaSe4EIkXuICo97kA2Ne5gPjHqiEop6rhSJerwViHrOFod65BeGe/MWhnv/FYZ7/xSGe/8Thnv/&#10;E4Z7/xOGe/8T/04AAP9bAADhYgAA0GsAAMZyAAC9dQAAtHgJAK18HwCnfi8Aon89AJ5/SQCbf1QA&#10;mIBdAJaAZQCUf2wCkn9yBJB/eQWOf38IjX6GCot+jg2JfpYQiH6gEoZ+rBSFfroWhH7MF4N+4heD&#10;fvIWg37+FYN+/xSDfv8Ug37/FIN+/xSDfv8U/1EAAPtcAADdZQAAzW8AAMJ1AAC5eQAAsXsGAKl/&#10;HACjgSwAnoI7AJqCRwCXg1EAlYNbAJKDYwCQg2oCjoNxA4yCdwWLgn0IiYKECoeCjA2FgZQQhIGe&#10;EoKBqhSBgbgWgIHKF3+B4Rh/gfEXf4H+Fn+B/xV/gf8Uf4H/FH+B/xR/gf8U/1QAAPJdAADYaQAA&#10;yXIAAL55AAC1fAAArX4DAKWCGQCfhCkAmoU4AJaGRACThk8AkYZZAI+HYQCNh2gBi4dvA4mGdQWH&#10;hnwHhYaDCoOFigyChZIPgIWcEn6FqBR9hbcWe4XIF3uF3xd7hPAXe4T9FnuE/xV7hP8Ue4T/FHuE&#10;/xR7hP8U/1YAAOVfAADSbAAAxXUAALt8AACygAAAqIIAAKGFFQCbiCYAlok1AJKKQgCPik0AjYpW&#10;AIqLXwCIi2YBh4ttA4WKdAWDinoHgYqBCX+KiAx9iZEPfImaEXqJphN4ibUVd4nGFneJ3Rd3iO8W&#10;d4j8FXeI/xR3iP8Ud4j/FHeI/xR3iP8U/1kAAOFkAADOcAAAwXkAALeAAACuhAAApIYAAJyJEQCW&#10;jCMAkY0yAI2OPwCKjkoAiI9UAIaPXACEj2QAgo9rAoGPcgR/j3gGfY9/CHuPhgt5jo8Nd46YEHaO&#10;pBJ0jrMUc47EFXKO2xVyje4Vc437FHOM/xRzjP8Tc4z/E3OM/xNzjP8T/FsAANxoAADJdAAAvX4A&#10;ALOEAACpiAAAn4oAAJeNCgCRkB8AjJIuAIiSOwCFk0cAg5NRAIGUWQB/lGEAfZRoAXyUbwN6lHYE&#10;eJR9B3eUhAl1lI0Mc5SWDnGTohBvk7ESbpPCE26T2RNukuwTbpL6E26R/xJukf8SbpH/Em6R/xJu&#10;kf8S614AANRtAADEeQAAuYMAAK+JAACljgAAmY8AAJGSBQCKlRoAhpcqAIKYNwB/mUMAfZlNAHua&#10;VgB5ml4AeJplAHaabQF1mnMDc5p6BXGaggdwmosJbpqUC2yaoA1qmq4PaZrAEGma1RBpmesQaZj5&#10;EGmX/xBpl/8QaZf/EGmX/xBpl/8Q42QAAM1zAAC/fwAAtIgAAKqPAACgkwAAkpQAAIqYAACDmxQA&#10;fp0kAHueMgB4nz8AdqBJAHSgUgByoFoAcaFiAHChaQBvoXABbaF4AmyhfwRqoYgGaKGSCGehnQpl&#10;oawLZKG9DGOh0gxjoOkMY5/4DGOf/w1jnv8NY57/DWOe/w1jnv8N22sAAMZ6AAC5hQAAr44AAKWV&#10;AACbmAAAjpsAAIKeAAB7ogoAdqQeAHOlLQBwpjkAbqdEAGynTgBrqFYAaqhdAGioZQBnqWwAZql0&#10;AGWpfAFkqYUDYqqPBGCqmwZfqqkHXqq6B12qzwhdqegIXaj2CF2n/whdpv8JXab/CV2m/wldpv8J&#10;z3MAAL+BAAC0jAAAqpUAAKCbAACVnwAAiKIAAHulAAByqQEAbawWAGquJgBnrzMAZa8+AGOwSABi&#10;sFAAYbFYAGCxYABesWcAXbJvAFyydwBbsoAAWrOLAVmzlwJYs6UCVrS3A1a0zANWs+UDVrH1A1aw&#10;/wRWsP8EVrD/BFaw/wRWsP8ExnwAALmJAACulAAApZwAAJuiAACOpgAAgqkAAHatAABosQAAYrQK&#10;AF+3HQBcuCsAWrk3AFm5QQBXukkAVrpSAFW6WQBUu2EAU7toAFK8cQBRvHoAULyFAE+9kQBNvaAA&#10;TL6xAEy+xwBLveEATLzyAEy7/gBMu/8ATLv/AEy7/wBMu/8AvoUAALKSAAConAAAn6MAAJOoAACG&#10;rQAAerAAAG60AABiuAAAV70AAFLAEQBPwiAATsMsAEzENwBLxEAAScVJAEjFUQBHxlgARsZgAEXH&#10;aQBEx3IAQ8h9AELIigBByZgAQMmqAD/KvwA+ytsAPsjvAD/H+gA/xv8AP8b/AD/G/wA/xv8AtpAA&#10;AKybAACipAAAl6oAAIqvAAB9swAAcLcAAGW7AABavwAAT8QAAEXJAgBAzREAPs4fAD3PKgA70DQA&#10;OtA9ADnRRQA40k0AN9JWADbTXgA102gANNRzADPVgAAx1o8AMNigAC/ZtQAv2c4AL9jnAC/W9AAv&#10;1fsAL9X7AC/V+wAv1fsArpoAAKWkAACaqwAAjbAAAIC1AABzuQAAZr0AAFrBAABPxgAARcsAADzQ&#10;AAA01QMALtwMAC3eHAAs3ycAK+AwACrhOQAp4UEAKOJJACfiUgAm41wAJeRmACTlcgAi5YAAIeaQ&#10;ACDnowAf6LgAHujPAB7o5wAd5vMAHebzAB3m8wAd5vMAqKQAAJ2sAACRsQAAg7YAAHW6AABnvwAA&#10;W8MAAE/IAABEzQAAOtIAADHYAAAp3QAAJ+oJACXrFwAj7B8AIe0nAB/uLgAd7jUAG+89ABrwRQAX&#10;8E0AFfFXABPyYwAR828ADvR+AAz0jgAL9aAACvazAAn2xQAJ99MACffTAAn30wAJ99MAoKwAAJSy&#10;AACFtwAAd7sAAGnAAABbxQAAT8kAAEPOAAA41AAAL9sAACbfAAAg6gAAHvcDABv5DAAZ+hYAFvoc&#10;ABP7IwAQ/CkADP0vAAn9NwAG/j4AA/9HAAD/UgAA/10AAP9rAAD/egAA/4oAAP+ZAAD/pwAA/7IA&#10;AP+yAAD/sgAA/7IAl7IAAIm3AAB6vAAAa8EAAF3GAABPywAAQtAAADfWAAAs3QAAI+EAABrlAAAX&#10;9gAAE/8AABD/AwAM/wkACP8RAAT/FgAB/xwAAP8iAAD/KAAA/y8AAP83AAD/QQAA/0sAAP9YAAD/&#10;ZQAA/3MAAP+AAAD/jAAA/5QAAP+UAAD/lAAA/5QA/wguAP8MKwD/DSoA/xQxAP8YOwD/GUYA/xlS&#10;AP8YXQD/GGgA/xdyAP8XewD/GIQA/xiLAP8YkQD/GJgA/RidAPwYowD7F6kA+hivAPkYtQD4GL0A&#10;9xjGAPYY0ADzGOEA7xfsAOwY9gDqGf8A6Rv/AOkb/wDoHP8A6Bz/AOgc/wDoHP8A/wwsAP8TKAD/&#10;FCcA/xsvAP8eOQD/IEQA/yBPAP8fWgD/HmUA/x5wAP8eeQD/HoEA/R6IAPsejwD6HpUA+B6bAPce&#10;oQD2HqYA9R6tAPQeswDzH7wA8h/FAPAfzwDuHuAA6R7rAOcg9gDlIf8A5CL/AOMj/wDiJP8A4iT/&#10;AOIk/wDiJP8A/xQpAP8YJQD/HCYA/yMuAP8mNwD/J0EA/ydMAP8mVwD/JmIA/iVsAPsldgD5JX4A&#10;9yWGAPUljAD0JZIA8iWYAPElngDwJaQA7yaqAO0msQDsJrkA6ybDAOkmzgDnJt4A4ifqAOAo9QDe&#10;Kv8A3Cv/ANos/wDZLP8A2Sz/ANks/wDZLP8A/xkmAP8eIQD/JCMA/ysrAP8uNAD/Lz4A/y9JAP8u&#10;VAD7LV4A+C1pAPQscgDyLHsA7y2CAO4tiQDsLY8A6i2VAOktmwDoLaEA5i6oAOUurwDkLrcA4i7B&#10;AOAuzQDdLt4A2TDqANUx9QDSM/8AzzT/AM40/wDNNf8AzTX/AM01/wDNNf8A/x4iAP8iHAD/KyAA&#10;/zInAP82MAD/NzoA/zZEAPk2TwD0NVoA8DRkAOw0bgDpNHcA5zR/AOU1hgDjNYwA4TWSAN81mADe&#10;NZ8A3DalANo2rQDYNrUA1Ta/ANM3ywDQONwAzTnpAMo79QDIPP4Axj3/AMU9/wDEPf8AxD3/AMQ9&#10;/wDEPf8A/yIdAP8nGAD/Mh0A/zkkAP88KwD/PjUA+D4/APE9SgDrPFUA5zxgAOM8agDfPHMA3Dx7&#10;ANk9ggDWPYkA0z6PANE+lQDQPpsAzj+iAM0/qQDLQLEAyUC7AMhAxwDGQdUAw0LmAMBE8wC+Rf4A&#10;vUX/ALtF/wC7Rv8Au0b/ALtG/wC7Rv8A/yYYAP8vFQD/ORoA/z8gAP9DJwD5RC8A8EM4AOhCRADi&#10;Qk8A3UNbANZDZQDSRG4Az0V2AMxGfgDKRoQAyEaLAMdHkQDFR5cAxEieAMJIpQDBSK0Av0m3AL5J&#10;wwC8StAAukvjALhM8QC2TP0AtE3/ALNN/wCyTf8Ask3/ALJN/wCyTf8A/yoTAP81EgD/PxYA/0Ub&#10;AP5IIQDySSgA6EgxAN9IPQDWSUkAz0tWAMtMYADITWoAxU1yAMJOegDAToAAv06HAL1PjQC8T5MA&#10;u1CaALlQoQC4UKkAtlGzALVRvwC0Us0AslLgALBT7gCuVPsArFT/AaxU/wGrVP8Bq1T/AatU/wGr&#10;VP8B/y4LAP87DQD/RBIA/0oWAPdNGgDqTSAA30woANNPNwDMUUUAxlJRAMJTXAC/VGYAvFRuALpV&#10;dgC4VXwAtlaDALVWiQC0Vo8AslaWALFXnQCwV6YAr1ivAK1YuwGsWMkBqlncAahZ6wKnWvkCpVr/&#10;A6Va/wOkWv8DpFr/A6Ra/wOkWv8D/zIGAP9ACQD/SQsA/04NAPFQEgDiUBUA1FIhAMpVMgDDWEAA&#10;vllNALpaWAC3WmIAtFtqALJbcgCxW3kAr1x/AK5chQCsXIwAq12SAKpdmgGpXaICp12sAqZetwOl&#10;XsUDo17WBKFf6QSgX/YEn1//BJ5f/wSdX/8EnV//BJ1f/wSdX/8E/zcFAP9EBgD/TQcA+FEGAOVS&#10;BgDZUwgAzFgcAMNcLQC8XjwAt19JALNfVACwYF4ArmBmAKxhbgCqYXUAqWF8AKdhggCmYogBpWKP&#10;AaNilgKiYp8DoWKoBJ9itAWeY8IFnWPSBptj5gaaZPQGmWT/Bphk/waYZP8GmGT/Bphk/waYZP8G&#10;/zsDAP9IAwD/UAIA5lMAANhXAgDPWAUAxV0YALxhKQC2YzgAsWRGAK5kUQCqZVsAqGVjAKZlawCk&#10;ZnIAo2Z5AKFmfwCgZoUBn2aMAp1mkwOcZpwEmmelBplnsQeYZ74HlmfPCJVo5AiUaPMIk2j/CJNo&#10;/wiSaP8Hkmj/B5Jo/weSaP8H/z8BAP9LAAD1UQAA3VcAANBdAADIXgIAv2IUALdlJgCxZzUArGhC&#10;AKhpTgClaVgAo2lgAKFqaACfam8AnWp2AJxqfAGbaoMCmWqJA5hqkQSWapkGlWuiB5NrrgiSa7sJ&#10;kWvMCpBr4QqPbPEKjmz9CY5s/wmNbP8IjWz/CI1s/wiNbP8I/0IAAP9OAADnUwAA1lwAAMthAADD&#10;YwAAumYQALJqIgCsazIAp2w/AKRtSwChbVUAnm1dAJxuZQCabmwAmW5zAJdueQGWboAClG6HBJNu&#10;jgWRbpYGkG6gCI5uqwmNb7kKjG/JC4tv3wyKb+8LiW/8C4lv/wqJb/8JiW//CYlv/wmJb/8J/0UA&#10;AP9QAADhVwAA0WAAAMZlAAC+ZwAAtmoKAK5tHwCoby8Ao3A8AJ9xSACccVIAmnFbAJdxYwCWcWoA&#10;lHJwAJJydwGRcn0Cj3KEBI5yjAWNcpQHi3KeCYpyqQqIcrcLh3LHDIZy3Q2Fc+4MhXP7DIVz/wuF&#10;c/8KhXP/CoVz/wqFc/8K/0gAAPhRAADdWwAAzWMAAMJpAAC6awAAsm0HAKpxHACkciwAn3Q6AJt0&#10;RQCYdFAAlnVZAJN1YACRdWcAkHVuAI51dQGNdXsCi3WCBIp1iQWIdZIHh3WbCYV1pwuEdbQMg3bF&#10;DYJ22w6BduwNgXb6DIF2/wyBdv8LgXb/C4F2/wuBdv8L/0oAAO9TAADZXgAAyWcAAL9tAAC2bwAA&#10;rnAEAKZ0GQCgdikAm3c3AJd4QwCUeE0AknhWAI94XgCNeGUAi3hsAIp4cgGIeHkCh3mABIZ5iAWE&#10;eZAHg3maCYF5pQuAebMNf3nDDn552A59eesOfXn5DX15/wx9ef8LfXn/C315/wt9ef8L/0wAAOZV&#10;AADTYQAAxmoAALtwAACzcwAAqnQBAKJ3FgCceSYAmHo0AJR7QACQe0sAjnxUAIt8XACJfGMAiHxq&#10;AIZ8cQCFfHcCg3x+BIJ8hgWAfI4Hf3yYCX18owt8fLENe3zBDnp81Q56fOoOenz4DXp8/wx6fP8L&#10;enz/C3p8/wt6fP8L/08AAONZAADPZQAAwm4AALhzAACvdgAApncAAJ56EwCYfSMAk34xAI9/PgCM&#10;f0gAin9SAId/WgCFgGEAhIBoAIKAbwCBgHYCf4B8A36AhAV8gIwHe4CWCXmAoQt4gK8Md4C/DnaA&#10;0w52gOkOdoD4DXZ//wx2f/8Ldn//C3Z//wt2f/8L/VAAAN9dAADLaQAAv3EAALV3AACsegAAonsA&#10;AJp+DQCUgCAAj4IuAIuDOwCIg0YAhYNPAIODWACBhF8AgIRmAH6EbQB9hHQBe4R7A3qEggV4hIoG&#10;d4SUCHWEnwp0hK0Mc4S9DXKE0Q1xhOcNcoP2DXKD/wxyg/8LcoP/C3KD/wtyg/8L81IAANphAADH&#10;bQAAu3UAALF7AACofgAAnX8AAJWCCACPhRwAioYrAIaHOACDh0MAgIhNAH6IVQB9iF0Ae4hkAHqJ&#10;awB4iXIBd4l5AnaJgAR0iYgGcomSB3GJnQlviasLbom7DG2JzwxtieYMbYj1DG2I/wtth/8LbYf/&#10;C22H/wtth/8L6FYAANJmAADDcQAAt3oAAK6AAACjgwAAmIMAAJCGBACJiRgAhYsnAIGMNAB+jEAA&#10;e41JAHmNUgB3jVoAdo5hAHWOaABzjm8Aco52AXGOfgNvjoYEbo6QBmyOmwhrjqkJaY65CmiOzAto&#10;juQKaI30CmiN/wppjP8KaYz/CmmM/wppjP8K41wAAMxrAAC+dgAAs38AAKqFAACfhwAAkogAAIqL&#10;AACDjhMAfpAjAHqRMAB3kjwAdZJGAHOTTwBxk1cAcJNeAG+UZQBulGwAbZRzAGuUewFqlYQDaJWN&#10;BGeVmAZllaYHZJW3CGOVyghjlOMIY5PzCGOS/ghjkv8IY5L/CGOS/whjkv8I3GMAAMdxAAC5fAAA&#10;r4QAAKaKAACajAAAjI0AAIORAAB8lAoAd5YdAHOYKwBwmDcAbplBAGyZSwBrmlMAaZpaAGiaYQBn&#10;m2gAZptwAGWbeABkm4EBYpuKAmGclgNfnKMEXpy0BV2cxwVdm+AFXZrxBV2Z/AVdmf8GXZn/Bl2Z&#10;/wZdmf8G0WoAAMB4AAC0ggAAq4oAAKCQAACUkgAAiJQAAHuXAAB0mgIAbp0WAGufJQBooDEAZqA8&#10;AGShRgBjoU4AYaJWAGCiXQBfomQAXqJrAF2jdABco30AW6OHAFmkkgBYpKABV6SwAlakxAJVpN4C&#10;VqLvAlah+wJWoP8DVqD/A1ag/wNWoP8DyXIAALp/AACviQAAppEAAJuVAACPmAAAgpsAAHaeAABr&#10;ogAAZaULAGGnHQBfqCsAXak2AFupQABZqkgAWKpQAFeqVwBWq18AVKtmAFOrbgBSrHcAUayCAFCs&#10;jQBPrZsATq2rAE2tvwBMrdgATKvtAE2q+QBNqf8ATan/AE2p/wBNqf8AwXsAALSHAACqkQAAoZkA&#10;AJWcAACInwAAfKIAAHGmAABkqgAAW60BAFawFABTsSIAUbIuAFCzOABOs0EATbRJAEy0UQBKtFgA&#10;SbVgAEi1aABHtXEARrZ8AEW2hwBEtpUAQrelAEG3uQBAt9AAQbbpAEG19wBBtP8AQbT/AEG0/wBB&#10;tP8AuYQAAK6QAAClmQAAm6AAAI+jAACCpwAAdqsAAGquAABesQAAUrUAAEm5BQBGuxcARLwjAEK9&#10;LgBBvjcAQL5AAD6+SAA9v1AAPL9YADvAYAA6wGkAOcF0ADfBgAA2wo4ANcKeADTDsgAzw8kAM8Ll&#10;ADPB9AAzwP8AM8D/ADPA/wAzwP8AsY4AAKiZAACfoQAAlKcAAIarAAB5rgAAbbIAAGG1AABVuQAA&#10;Sr0AAD/BAAA3xQUANMgVADLJIAAxySoAMMozAC/LPAAuy0QALMtMACvMVQAqzV8AKc1pACjOdgAm&#10;zoQAJc+VACTQqAAj0MAAItDeACPP7gAjzvoAI836ACPN+gAjzfoAq5gAAKKiAACXqAAAiq0AAHyx&#10;AABvtAAAYrgAAFa8AABLwAAAQMQAADfIAAAuzQAAJtEDACDVCgAe2BgAHdkiABzaLAAb2jUAGts+&#10;ABncRwAY3VEAF91cABbeaQAV33cAFOCHABPhmgAR4bAAEOLIAA7i4gAN3/MADt/zAA7f8wAO3/MA&#10;paIAAJqpAACNrgAAf7MAAHG2AABkugAAV74AAEvCAABAxwAANcsAACzPAAAk1AAAHNoAABXfAQAU&#10;5g0AEucYABDoIAAN6CgAC+kxAAnqOQAH60MABetNAAPsWgAB7WcAAO53AADuiAAA7psAAO2wAADt&#10;wwAA7dwAAO3dAADt3QAA7d0AnaoAAJCvAACCtAAAdLgAAGa8AABYwAAAS8UAAD/JAAA0zgAAKtMA&#10;ACHZAAAZ3QAAEeEAAAvsAAAJ9AQABvUMAAP2FQAA9hwAAPcjAAD3KwAA9zMAAPc+AAD3SQAA+FYA&#10;APhlAAD4dQAA+IYAAPiXAAD4qAAA+LkAAPi5AAD4uQAA+LkAlLAAAIW0AAB3uQAAaL0AAFrCAABL&#10;xwAAPswAADLRAAAo1wAAHt0AABXhAAAL5AAABOoAAAH3AAAA/wAAAP8BAAD/BgAA/wwAAP8VAAD/&#10;HAAA/yQAAP8tAAD/OAAA/0QAAP9SAAD/YQAA/3EAAP+AAAD/jgAA/5sAAP+cAAD/nAAA/5wA/wAq&#10;AP8BJwD/ACYA/wMuAP8FOAD/BkQA/wZPAP8EWgD/A2UA/wNvAP8DeAD/A4AA/wOIAP8EjgD9BJQA&#10;/AOZAPsDngD6A6QA+QOqAPgDsAD2ArcA9ALAAPICyQDvAdcA7QDlAOkA7wDnAvoA5gT/AOYF/wDl&#10;Bv8A5Qf/AOUH/wDlB/8A/wQnAP8FJAD/BCMA/wssAP8QNgD/EEEA/w5MAP8MVwD/C2IA/wpsAP8L&#10;dgD9C34A+wuFAPkLiwD4C5EA9wuXAPULnAD0CqEA8wqnAPIKrgDwCrUA7wq+AO0KyADrCdUA5wnk&#10;AOQK8ADiDPsA4BD/AN8S/wDeE/8A3RP/AN0T/wDdE/8A/wgkAP8LIAD/ESEA/xcqAP8ZMwD/GT4A&#10;/xhJAP8YVAD/F18A/BZpAPkWcgD2FnoA9BaCAPMWiADxFo4A7xaUAO4WmQDtFp8A6xalAOoWqwDp&#10;FbMA5xW8AOUVxwDkFdQA3xXkANwY8ADZGfsA1Rv/ANMc/wDSHf8A0R3/ANEd/wDRHf8A/xEgAP8U&#10;HAD/Gx8A/yEnAP8iMAD/IjoA/yFFAP4gUAD5H1sA9R5lAPEebgDuHncA7B5+AOoehQDoHosA5x6R&#10;AOUelgDkHpwA4h6iAOEfqQDfH7EA3R+6ANsfxQDZH9MA0yDjAM8j8ADNJPoAyib/AMkm/wDIJ/8A&#10;yCf/AMgn/wDIJ/8A/xccAP8ZFQD/IhwA/ygkAP8rLAD/KzUA/CpAAPYpSwDwKFYA7CdgAOgnagDl&#10;J3MA4id6AOAngQDeJ4cA3CeNANonkwDYKJkA1SifANMopgDRKa4Azym3AM0qwgDLKs8AyCvhAMUt&#10;7gDDL/oAwTD/AL8w/wC+MP8AvjH/AL4x/wC+Mf8A/xwWAP8hEgD/KhgA/y8fAP8xJwD9MjAA9DE6&#10;AO0wRgDnL1EA4i9bAN0vZQDZL24A1DB2ANEwfQDPMYMAzTGJAMwyjwDKMpUAyTObAMczogDGNKoA&#10;xDSzAMI1vgDBNcsAvjbdALs36wC5OPgAtzn/ALY6/wC1Ov8AtTr/ALU6/wC1Ov8A/yAQAP8oDQD/&#10;MRUA/zYaAP84IQD1OCkA6zczAOM2PgDcNksA1DdWAM84YADMOWkAyTpxAMY6eADFO38AwzuFAME8&#10;iwDAPJEAvjyXAL09ngC7PaUAuj6vALg+uQC3P8cAtT/YALNB6ACwQfYAr0L/AK5C/wCtQ/8ArEP/&#10;AKxD/wCsQ/8A/yQIAP8uCgD/NxAA/zwVAPk9GgDsPSEA4jsqANg8NwDPP0UAyUBRAMVBWwDCQmUA&#10;v0NtAL1DdAC7RHoAuUSBALhEhgC2RYwAtUWTALRFmgCyRqIAsUarAK9HtgCuR8MArUjSAKpJ5QCo&#10;SvQAp0r/AKZK/wClSv8ApUr/AKVK/wClSv8A/ycEAP80BwD/PAkA/0ALAPFBEQDkQBcA1kEiAMxE&#10;MgDFR0AAwElMALxKVwC5SmAAtktoALRLcACyS3YAsUx9AK9MgwCuTIkArU2PAKxNlgCqTZ4AqU6n&#10;AKhPsgCmT78ApU/OAKNQ4wChUfEAoFH+AJ9R/wCeUf8AnlH/AJ5R/wCeUf8A/y0CAP85AwD/QQQA&#10;9UQEAORDBQDZQwkAzEgdAMRMLQC9TjwAuFBIALRRUwCxUVwAr1JkAK1SbACrUnMAqVJ5AKhTfwCn&#10;U4UApVOMAKRUkwCjVJoAolWkAKBVrwCfVrwAnlbLAJxX4ACbV+8AmVj8AJhY/wCYWP8Al1j/AJdY&#10;/wCXWP8A/zIAAP8+AAD7RQAA4kYAANZKAQDPSgQAxU8YALxTKQC2VTcAsVZEAK1XTwCqV1gAqFhh&#10;AKZYaACkWG8Ao1h1AKFZfACgWYIAn1mIAJ5ajwCcWpcAm1qhAJpbrACYW7kBl1zIAZZc3QGUXe0C&#10;k136AZJd/wGSXf8Bkl3/AZJd/wGSXf8B/zYAAP9BAADtRgAA200AAM5RAADHUQEAvlUUALZYJACw&#10;WjMAq1tAAKhcSwCkXFUAol1dAKBdZQCeXWwAnV1yAJteeACaXn8AmV6FAJdfjACWX5UAlWCeAZRg&#10;qQGSYLYCkWHFA5Bh2QOOYesDjWL5A41i/wOMYv8CjGL/Aoxi/wKMYv8C/zoAAP9FAADjSgAA01IA&#10;AMhXAADBVwAAuFkNALFdIQCrXzAApmA9AKJhSACfYVIAnWFaAJpiYgCZYmkAl2JvAJZidQCUY3wA&#10;k2ODAJJjigCRZJIBj2SbAo5kpgKNZbMDi2XCBIpl1QSJZukEiGb3BIhm/wOHZv8Dh2b/A4dm/wOH&#10;Zv8D/z4AAPdFAADeTwAAzlcAAMNcAAC7XQAAs14JAKxhHQCmYywAoWQ5AJ1lRQCaZU8AmGVXAJVm&#10;XwCUZmYAkmZsAJBmcwCPZ3kAjmeAAI1nhwCLaI8BimiZAolopAOHabEEhmnABYVp0gWEaecFhGr2&#10;BYNq/wSDaf8Eg2n/BINp/wSDaf8E/0AAAOxIAADZUwAAylsAAL9gAAC3YQAAr2IGAKhlGgCiZykA&#10;nWg2AJlpQgCWaUwAk2lVAJFpXACPamMAjWpqAIxqcACKancAiWt+AIhrhQCHa40ChWyXA4RsoQSD&#10;bK4Fgm2+BoFt0AaAbeYGf231BX9t/wV/bf8Ef23/BH9t/wR/bf8E/0MAAOZLAADUVwAAxl8AALxk&#10;AACzZQAAq2YCAKRpFwCeayYAmWw0AJVtPwCSbUkAj21SAIxtWgCKbWEAiW1nAIdtbgCGbnQAhW57&#10;AIRvgwGCb4sCgW+VA4BwoAR/cK0FfXC8Bnxwzgd8cOQHe3D0Bntw/wV7cP8Fe3D/BXtw/wV7cP8F&#10;/0UAAONPAADPWgAAw2IAALloAACwaQAAp2kAAKBsFACabiMAlW8xAJFwPQCNcEcAi3FQAIhxWACG&#10;cV8AhHFlAINxawCCcXIAgXJ5AIBygQF+c4kCfXOTA3xzngR6c6sFeXS6Bnh0zAd4dOMHd3TzBndz&#10;/gZ3c/8Fd3P/BXdz/wV3c/8F/EUAAN9SAADMXgAAv2YAALVrAACsbQAAo2wAAJxvEACWciAAkXMu&#10;AI10OgCJdEQAhnRNAIR0VQCCdFwAgHRjAH91aQB+dXAAfXZ3AHx2fwB6docCeXeRA3h3nAR3d6kG&#10;dXe4BnR3ywd0d+IHdHfyBnR3/gZ0dv8FdHb/BXR2/wV0dv8F80gAANtWAADIYQAAvGoAALJvAACp&#10;cAAAn3AAAJhzCgCRdh0AjHcrAIh3NwCFeEIAgnhLAIB4UwB+eFoAfHlhAHt5aAB6eW8AeXp2AHh6&#10;fQB2eoYCdXqPA3R7mgRze6cFcXu3BnB7yQdwe+AHcHrxBnB6/QZwev8FcHr/BXB6/wVwev8F6ksA&#10;ANVaAADFZQAAuW0AAK9zAACldAAAm3QAAJN3BwCNeRoAiHsoAIR7NACBfD8AfnxJAHx8UQB6fVgA&#10;eH1fAHd9ZgB2fW0AdH50AHN+ewByfoQBcX+NAnB/mARuf6UFbX+1Bmx/xwZsf98GbH7wBmx+/AVs&#10;fv8FbH3/BWx9/wVsff8F5lAAANBeAADBagAAtnEAAKx3AACheAAAlngAAI57AgCIfRYAg38kAH+A&#10;MQB8gDwAeYFGAHeBTgB1gVYAdIJdAHKCYwBxgmoAcINxAG+DeQBug4EAbIOLAmuElgNqhKMEaISz&#10;BWiExQVnhN0FZ4PvBWeC+wVngv8EZ4L/BGeC/wRngv8E4VUAAMtjAAC9bgAAsnYAAKh7AACdfAAA&#10;kXwAAIh/AACCghEAfYQgAHmFLQB2hjkAdIZCAHKHSwBwh1MAbodaAG2HYQBsh2gAa4hvAGqIdwBo&#10;iH8AZ4mJAWaJlAJliaEDY4mwBGKJwwRiidoEYojtBGKH+gRih/8EYof/BGKH/wRih/8E21sAAMZp&#10;AAC5cwAAr3sAAKN/AACYgAAAioEAAIKEAAB8hwkAd4obAHOLKQBwjDQAbYw/AGuMRwBqjU8AaI1X&#10;AGeNXgBmjWQAZY5sAGOOdABijnwAYY+GAGCPkQBfj54BXo+tAl2PwAJcj9YDXI7rAlyN+AJcjP8C&#10;XIz/AlyM/wJcjP8C0WEAAMFvAAC1eQAAq4EAAJ6EAACThQAAhYcAAHuKAAB1jQMAb5AWAGyRJABp&#10;kjAAZpM6AGSTQwBjk0sAYZRTAGCUWgBflGEAXpRoAFyVcABblXkAWpWCAFmVjQBYlpoAV5aqAFaW&#10;vQBVltIAVZXpAFWU9wFVk/8BVZP/AVWT/wFVk/8BymkAALt2AACwfwAApocAAJmIAACNigAAgY0A&#10;AHSQAABtlAAAZ5cMAGOYHQBgmSoAXpo0AFybPgBam0YAWZtOAFibVQBWnFwAVZxkAFScawBTnHQA&#10;Up1+AFCdiQBPnZYATp6mAE2euABMns4ATJznAEyb9QBNm/8ATZr/AE2a/wBNmv8Aw3EAALV9AACr&#10;hwAAoIwAAJSOAACIkAAAfJQAAHCXAABlmwAAXp4DAFmgFQBWoiIAVKIuAFKjNwBQo0AAT6RIAE6k&#10;TwBNpFcAS6ReAEqlZgBJpW8ASKV5AEamhABFppIARKahAEOmswBCpskAQqXjAEKk8wBCo/0AQqP/&#10;AEKj/wBCo/8Au3kAALCFAACmjgAAmpIAAI6UAACClwAAd5sAAGufAABfowAAVaYAAE6pCQBKqxoA&#10;SKwlAEasLwBFrTgAQ61BAEKtSABBrlAAQK5XAD+uYAA9r2kAPK9zADuvfgA5sIwAOLCbADewrgA2&#10;scMANbDfADav8AA2rvsANq3/ADat/wA2rf8AtIMAAKqOAAChlgAAlZkAAIicAAB8oAAAcKMAAGWn&#10;AABZqwAATa4AAEOyAAA9tAsAOrYaADi3JQA3ty8ANrg3ADS4PwAzuUcAMrlPADG5VwAwumAALrpr&#10;AC27dwAsu4QAKruUACm8pgAovLwAJ7zWACi77AAouvkAKLn+ACi5/gAouf4Aro0AAKSXAACbngAA&#10;jqEAAIGlAAB1qQAAaa0AAF2wAABRswAARbYAADq6AAAxvQAAK8EIACjCFwAmwyEAJcQqACTEMwAj&#10;xTsAIsVDACDGTAAfxlYAHsdgABzHbQAbyHoAGsiKABjJnQAXyrMAFsrNABbJ5wAXx/UAF8f6ABfH&#10;+gAXx/oAp5cAAJ+fAACUpQAAh6kAAHmtAABssAAAX7MAAFK3AABGugAAPL4AADHBAAAoxgAAIMkA&#10;ABjNAwATzwsAEdEYAA/RIQAN0ioADNI0AAvTPgAK00gACdRTAAfVYAAG1W4ABdZ+AATXkAAD2KQA&#10;Adi6AAHY0AAA1+YAANftAADX7QAA1+0AoqAAAJemAACKqwAAfK8AAG6zAABgtgAAU7oAAEe9AAA7&#10;wQAAMcUAACfJAAAezQAAFtEAAAzUAAAG2QAAAtwIAADdFAAA3h0AAN4mAADfLwAA4DoAAOFFAADj&#10;UQAA418AAORuAADlfwAA5ZEAAOalAADmtwAA5sgAAObQAADm0AAA5tAAmqcAAI2sAAB/sQAAcbUA&#10;AGK4AABUvAAAR8AAADvFAAAvyQAAJc0AABzRAAAT1gAACdsAAALeAAAA4QAAAOMAAADkBQAA5g0A&#10;AOcYAADoIAAA6ioAAOs1AADtQQAA704AAPBdAADxbQAA8n4AAPKPAADznwAA864AAPO1AADztQAA&#10;87UAka0AAIKyAAB0tgAAZboAAFa+AABIwwAAOscAAC7MAAAj0QAAGdYAAA7cAAAF3wAAAOIAAADl&#10;AAAA6gAAAO0AAADvAAAA7wAAAPAGAADxEAAA8xoAAPUkAAD3LwAA+TwAAPxLAAD9WgAA/msAAP97&#10;AAD/iQAA/5UAAP+aAAD/mgAA/5oA/wAmAP8AIwD/ACMA/wArAP8ANQD/AEEA/wBMAP8AWAD/AGMA&#10;/wBtAP8AdQD/AH0A/ACEAPoAigD4AJAA9gCVAPQAmgDyAJ8A8AClAO8AqwDuALEA7AC5AOsAwwDp&#10;AM0A6ADcAOYA6QDkAPMA4wD8AOEA/wDhAP8A4AD/AOAA/wDgAP8A/wAjAP8AHwD/AB8A/wApAP8A&#10;MgD/AD4A/wBJAP8AVQD/AGAA/wBpAP0AcgD7AHoA+ACBAPYAhwD0AI0A8QCSAO8AlwDtAJ0A6wCi&#10;AOoAqADoAK8A5wC3AOUAwADjAMsA4QDbAN8A6ADdAPIA2wD9ANkA/wDXAP8A1gD/ANYA/wDWAP8A&#10;/wAfAP8AGwD/Ah0A/wcmAP8ILwD/CDoA/wZGAP8FUQD9A1wA+gJmAPYDbwD0A3cA8gN+APADhADu&#10;A4oA7AOPAOoDlADoA5oA5gOgAOMCpgDiA60A4AO1AN4DvgDcA8oA2QPaANUD5wDSBvUAzwj/AM4J&#10;/wDNCv8AzAr/AMwK/wDMCv8A/wYbAP8GFgD/DRwA/xQjAP8VLAD/FDYA/xNBAPsRTQD2DlcA8Q1h&#10;AO4NawDrDXMA6A16AOYNgADkDYYA4w2MAOENkQDfDZcA3g2dANwNowDZDasA1g2zANQOvgDRDsoA&#10;zhDaAMsT6QDIFvYAxhf/AMQY/wDDGP8Awhn/AMIZ/wDCGf8A/wwWAP8NEgD/GRgA/x4fAP8fKAD/&#10;HjEA+Rw8APIbRwDsGVIA5xldAOQZZgDgGW4A3Rl2ANoZfADYGYMA1BqIANIajgDQGpMAzxuZAM0b&#10;oADLHKcAyhywAMgdugDGHcYAxB7VAMEg5gC+IvQAvCP/ALoj/wC5JP8AuCT/ALgk/wC4JP8A/xIQ&#10;AP8YDAD/IRQA/yUaAP8mIgD5JisA8CQ2AOgiQQDiIUwA3CFXANYiYQDRI2kAziRxAMwleADKJX4A&#10;yCaEAMYmiQDFJo8AwyeVAMInmwDAKKIAvyirAL0ptQC7KcEAuSrQALcr4wC0LfEAsi7+ALEu/wCw&#10;L/8Ary//AK8v/wCvL/8A/xcHAP8gCAD/KA0A/ywVAPwsGwDwKyQA5ikuAN0oOQDTKkYAzSxSAMkt&#10;XADGLmQAwy9sAMEvcwC/MHkAvTB/ALwxhQC6MYoAuTKQALcylwC2Mp4AtDOnALMzsQCxNL0AsDTM&#10;AK414ACrN+8Aqjf7AKg4/wCnOP8Apzj/AKc4/wCnOP8A/xsBAP8nBAD/LggA/zELAPMxEwDmLxkA&#10;2y4kAM8xMwDINEEAwzZMAL83VwC8OGAAuTlnALc5bgC1OXUAtDp7ALI6gQCxO4YAsDuMAK47kwCt&#10;PJoAqzyjAKo9rQCpPbkApz7IAKU+3ACjQOwAoUD5AKBB/wCfQf8An0H/AJ9B/wCfQf8A/yIAAP8t&#10;AAD/MwIA9jUEAOczBgDcMQsAzjceAMY7LgC/PTsAuj9HALZAUgCzQVsAsUFjAK9BagCtQnEAq0J3&#10;AKpCfQCpQ4IAp0OIAKZEjwClRJcAo0SfAKJFqgCgRrYAn0bFAJ5H1wCcR+kAmkj3AJlI/wCYSP8A&#10;mEj/AJhI/wCYSP8A/ygAAP8zAAD5NwAA4jgAANY7AADPOgUAxT8ZAL1DKQC3RTcAskdDAK5ITgCr&#10;SFcAqUlfAKdJZgClSW0ApElzAKJKeQChSn8AoEqFAJ5LjACdS5MAnEycAJpMpgCZTbMAmE3BAJZO&#10;0gCVT+cAk0/1AJJP/wCRT/8AkU//AJFP/wCRT/8A/y0AAP83AADnOgAA2kEAAM1EAADGQwIAvUYU&#10;ALZKJACwTDIAq00/AKhOSQClT1MAok9bAKBPYgCeT2kAnVBvAJtQdQCaUHsAmVGCAJdRiACWUZAA&#10;lVKZAJNTowCSU7AAkVS+AJBUzwCOVeUAjVXzAIxV/wCLVf8Ai1X/AItV/wCLVf8A/zEAAPo4AADh&#10;QAAA0UgAAMdLAAC/SgAAt0wNALBQIACqUi4ApVM7AKJURgCeVE8AnFVXAJpVXwCYVWYAllVsAJVW&#10;cgCUVngAklZ/AJFXhQCQV40AjliWAI1YoQCMWa0Ai1m7AIlazQCIWuIAh1ryAIZa/gCGWv8AhVr/&#10;AIVa/wCFWv8A/zQAAO07AADbRgAAy04AAMFRAAC5UQAAsVIIAKpVHAClVyoAoFg3AJxZQgCZWUwA&#10;lllUAJRaXACSWmIAkVppAI9abwCOW3UAjFt8AItbgwCKXIsAiVyUAIddngCGXqsAhV65AIRfygCD&#10;X+EAgl/wAIFf/QCBX/8AgF//AIBf/wCAX/8A/zgAAOc/AADVSwAAx1IAAL1XAAC0VgAArVYEAKZZ&#10;GACgXCcAm100AJddPwCUXkkAkV5RAI9eWQCNXl8Ai15mAIpfbACIX3IAh195AIZggACFYIgAhGGR&#10;AIJhnACBYqgAgGO3AH9jyAF+Y98BfWPvAX1j/AB8Y/8AfGP/AHxj/wB8Y/8A/zkAAONEAADQTwAA&#10;w1cAALlbAACwWwAAqFsBAKFdFQCbYCQAlmExAJJhPACPYkYAjGJPAIpiVgCIYl0AhmJjAIViaQCD&#10;Y3AAgmN3AIFkfgCAZIYAf2WPAH5lmgB9ZqYAfGe1AXpnxgF6Z90CeWfuAXhn+wF4Z/8AeGb/AHhm&#10;/wB4Zv8A+DsAAN9IAADMUwAAwFsAALZfAACsXwAApF4AAJ1hEQCXYyAAkmUuAI5lOQCLZkMAiGZM&#10;AIZmVACDZloAgmZhAIBmZwB/Zm0Afmd0AH1nfAB8aIQAe2mNAHppmAB4aqQBd2qzAXZqxQJ1a9sC&#10;dWrtAnVq+gF0av8BdGr/AHRq/wB0av8A7z0AANxMAADJVwAAvV4AALNjAACpYwAAoGIAAJllCwCT&#10;Zx0AjmgrAIppNgCGaUAAhGlJAIFpUQB/aVgAfWleAHtpZAB6amsAeWtyAHhregB3bIIAdmyMAHVt&#10;lgB0baMBc26yAXJuwwJybtkCcW7sAnFt+QFxbf8BcW3/AXFt/wFxbf8B6kEAANZQAADGWwAAumIA&#10;AK9mAAClZgAAnGUAAJVoCACPahoAimwoAIVsNACCbT4Af21HAH1tTwB7bVYAeW1cAHhuYwB2bmkA&#10;dW5wAHRveABzcIAAcnCKAHFxlABwcaEBb3GwAm5ywQJuctYCbXHrAm1x+AFtcP8BbXD/AW1w/wFt&#10;cP8B50UAANFUAADCXgAAt2YAAKxpAACiagAAmGkAAJBsBQCKbhcAhW8lAIFwMQB+cTsAe3FEAHlx&#10;TAB3cVQAdXJaAHRyYQBycmgAcXNuAHBzdgBvc34AbnSIAG10kwBsdZ8Ba3WuAWp1vwJpddQCaXXp&#10;Aml09wFpdP8BaXT/AWl0/wFpdP8B40kAAM1YAAC/YgAAtGoAAKhtAACebQAAlGwAAIxvAQCFchMA&#10;gHMhAHx0LgB5dTgAdnVCAHR2SgBydlEAcXZYAG92XwBud2YAbXdsAGx3dABreHwAaniGAGl5kQBo&#10;eZ0AZ3msAWZ6vgFletICZXnoAWV49gFleP8BZXf/AGV3/wBld/8A304AAMlcAAC7ZwAAsW4AAKVw&#10;AACZcQAAj3AAAIdzAACAdg0Ae3geAHd5KgB0ejUAcno/AHB7RwBue08AbHtWAGt7XQBpfGMAaHxq&#10;AGd8cgBmfXoAZX2EAGR9jgBjfpsAYn6qAGF+uwFgfs8BYH7nAWB99QBgfP8AYHz/AGB8/wBgfP8A&#10;2VQAAMVhAAC4awAArXIAAKB0AACVdQAAiXUAAIF4AAB6ewgAdX0aAHJ+JgBvfzIAbIA7AGqARABo&#10;gEwAZ4FTAGWBWgBkgWAAY4FoAGKCbwBggncAX4KBAF6DjABdg5gAXIOnAFuDuQBag80AWoPlAFqC&#10;9ABagf4AWoH/AFqB/wBagf8A0VkAAMBnAAC0cAAAqHYAAJx4AACQeQAAg3oAAHt9AAB0gAMAb4MU&#10;AGuEIgBohS0AZoY3AGSGQABih0gAYIdQAF+HVgBeh10AXIdkAFuIbABaiHUAWYh+AFiJiQBXiZUA&#10;VYmkAFSJtgBUicoAU4jjAFOH8gBUh/wAVIb/AFSG/wBUhv8AymAAALttAACwdgAAo3oAAJd8AACL&#10;fgAAfoAAAHSDAABthgAAaIkMAGSLHABhjCgAXowzAFyNPABajUQAWY5LAFiOUgBWjlkAVY5hAFSO&#10;aABTj3EAUY97AFCPhQBPj5IATpChAE2QsgBMkMcAS4/gAEyO8ABMjfsATI3/AEyN/wBMjf8AxGcA&#10;ALZzAACrfQAAnn8AAJGBAACGgwAAeoYAAG6JAABljQAAYJAFAFuSFgBYkyIAVpQtAFSUNgBSlT8A&#10;UJVGAE+VTgBOllUATJZcAEuWZABKlmwASZZ2AEeXgQBGl44ARZecAEOXrgBDl8MAQpfcAEKW7gBC&#10;lfkAQ5T/AEOU/wBDlP8AvW8AALF7AAClggAAmIQAAIyHAACBiQAAdowAAGqQAABglAAAVpcAAFGa&#10;CwBOmxsAS5wmAEmdMABHnTgARp5AAEWeSABDnk8AQp5WAEGfXgBAn2cAPp9xAD2ffAA8oIkAOqCY&#10;ADmgqQA4oL4AN6DWADee7AA4nfcAOJ3/ADid/wA4nf8AtngAAKuDAACfiAAAkooAAIeNAAB7kAAA&#10;cJQAAGWYAABanAAAUJ8AAEaiAQBBpBEAP6UdAD2mJwA7pzAAOqc5ADmnQAA3qEgANqhPADWoWAA0&#10;qGAAMqlqADGpdgAvqYMALqqSAC2qowArqrgAKqrPACup6AArqPUAK6f+ACun/gArp/4AsIEAAKaL&#10;AACZjgAAjZEAAIGUAAB1mAAAapwAAF+gAABUpAAASKcAAD6rAAA1rgIAMLASAC+xHAAtsSYALLIv&#10;ACqyNwApsj8AKLNHACezTwAls1gAJLRiACK0bgAhtXsAH7WKAB61nAAdtrEAG7bJABu15AActPIA&#10;HLP8AByz/AAcs/wAqosAAKCTAACUlgAAh5gAAHqdAABvoQAAZKYAAFiqAABMrQAAQbAAADazAAAt&#10;tgAAJLkAAB68CwAcvRgAGr0hABm+KgAYvjIAF787ABW/RAAUwE0AE8BYABHBZAAOwXIADMKBAArC&#10;kwAJwqcAB8K9AAfC1gAHwekACMD1AAjA9QAIwPUApJUAAJqbAACNngAAgKIAAHSnAABorAAAW68A&#10;AE6yAABCtQAAN7gAAC27AAAjvwAAGsIAABLFAAAJyAUABckSAATKGwADyiQAAsstAADLNgAAzEEA&#10;AMxMAADNWAAAzWUAAM50AADOhQAAzpgAAM6sAADOwQAAz9IAAM/jAADP4wAAz+MAn54AAJSkAACH&#10;qAAAeasAAGuvAABdsgAAULUAAEO5AAA3vAAALMAAACLDAAAZxwAAEMoAAAbNAAAA0AAAANIFAADT&#10;DgAA1BgAANYhAADYKQAA2TMAANs+AADcSgAA3lcAAN9mAADfdgAA4IcAAOCaAADgrAAA4LwAAODK&#10;AADgygAA4MoAl6UAAIqpAAB8rQAAbrEAAF+1AABRuAAAQ7wAADfAAAArxAAAIMgAABbMAAALzwAA&#10;A9MAAADYAAAA2wAAAN0AAADfAQAA4AgAAOITAADjGwAA5SQAAOcuAADpOgAA60cAAO1VAADtZQAA&#10;7nYAAO+HAADvlwAA8KUAAPCxAADwsQAA8LEAjasAAH+vAABxswAAYrcAAFO7AABEvwAAN8MAACrI&#10;AAAezAAAFNEAAAjVAAAA2gAAAN4AAADhAAAA4wAAAOUAAADnAAAA6QAAAOsBAADtCQAA7xUAAPEe&#10;AADzKQAA9jYAAPlEAAD7UwAA/GQAAPx0AAD9gwAA/o8AAP6ZAAD+mQAA/pkA/wAjAP8AHwD/AB0A&#10;/wAoAP8AMgD/AD4A/wBKAP8AVQD/AGAA/wBqAPsAcgD4AHoA9gCBAPQAhgDzAIwA8gCRAPEAlgDv&#10;AJoA7gCgAO0ApQDsAKwA6gCzAOkAvADnAMYA5QDSAOMA4gDiAO0A3wD5AN4A/wDdAP8A3AD/ANwA&#10;/wDcAP8A/wAeAP8AGgD/ABsA/wAlAP8ALwD/ADsA/wBHAP8AUgD/AF0A+gBmAPYAbwDyAHcA8AB9&#10;AO4AgwDtAIkA7ACOAOoAkwDpAJgA6ACdAOYAogDlAKkA4wCwAOEAuQDfAMMA3QDPANoA3wDWAO0A&#10;1AD3ANIA/wDRAP8A0AD/ANAA/wDQAP8A/wAaAP8AFQD/ABoA/wAiAP8ALAD/ADcA/wBCAP8ATgD5&#10;AFkA9ABiAPAAawDsAHMA6QB6AOcAgADmAIUA5ACKAOMAjwDhAJQA4ACZAN4AnwDcAKYA2gCtANYA&#10;tgDTAMEA0QDMAM4A3gDMAOsAygD1AMgA/wDHAP8AxgD/AMYA/wDGAP8A/wAVAP8AEAD/AhcA/wUf&#10;AP8EKAD/AjIA/gA+APcASQDyAFQA7QBeAOcAZwDkAG8A4QB2AN8AfADdAIIA2gCHANgAjADVAJEA&#10;0wCWANEAnADPAaMAzQGqAMsBtADJAb4AxwHLAMUC3QDDBOoAwAb3AL8H/wC+B/8AvQj/AL0I/wC9&#10;CP8A/wIQAP8FCgD/DRMA/xIcAP8RIwD9DC0A9Qo4AO4IQwDoB04A4wdZAN0HYgDZCGoA1QlxANIJ&#10;eADQCX0AzgqDAMwKiADKC40AyQuTAMcMmQDGDKAAxA2oAMIOsgDBEL0AvxHLALwS3gC5FO0Atxb6&#10;ALUX/wC0F/8Asxf/ALMX/wCzF/8A/wYGAP8QBwD/Fw0A/xoWAP8aHQD0FyYA6xUxAOMTPADcE0gA&#10;1BRTAM8WXADLF2UAyRhsAMYZcwDEGXkAwhp+AMEahAC/G4kAvhuPALwclQC7HJwAuR2kALgdrgC2&#10;HrkAtB7HALIf2QCvIeoArSL3AKwj/wCqI/8AqiP/AKoj/wCqI/8A/woAAP8YAwD/HgcA/yAMAPcf&#10;FQDqHR0A4BooANQbNQDNH0IAyCFNAMMiVwDAI2AAvSRnALslbgC5JXQAuCZ6ALYmfwC1J4UAsyeK&#10;ALInkQCxKJgAryigAK4pqQCsKbUAqirDAKkq0wCmLOcApC31AKMt/wCiLv8AoS7/AKEu/wChLv8A&#10;/xQAAP8fAAD/JAEA+SYEAO0iCADfHxIA0SIgAMknLwDCKjwAvSxIALktUgC2LlsAtC9iALIvaQCw&#10;L28ArjB1AK0wewCrMYAAqjGGAKkxjACnMpQApjKcAKQzpQCjM7EAoTS/AKA1zwCeNuQAnDbzAJs3&#10;/wCaN/8AmTf/AJk3/wCZN/8A/xsAAP8lAAD4KAAA4ykAANkqAQDQKAcAxy0aAL8xKQC5NDcAtDVD&#10;ALA2TQCtN1YAqzheAKk4ZQCnOGsApjlxAKQ5dwCjOXwAojqCAKA6iQCfO5AAnjuYAJw8ogCbPK4A&#10;mT27AJg+ywCWPuEAlD/wAJM//QCSP/8AkT//AJE//wCRP/8A/yIAAP8qAADmLQAA2jMAAM01AADG&#10;MwMAvjYVALc6JACxPDIArD4+AKk/SACmP1IAo0BZAKFAYQCfQGcAnkFtAJxBcwCbQXgAmkJ/AJhC&#10;hQCXQowAlkOVAJREnwCTRKoAkUW4AJBFyACPRt4AjUfuAIxH+wCLR/8Aikf/AIpH/wCKR/8A/yYA&#10;APUsAADgNQAA0DwAAMY+AAC+PQAAtz0NALBBHwCqQy0ApUU6AKJGRACfRk0AnEdVAJpHXQCYR2MA&#10;l0dpAJVIbwCUSHUAk0h7AJFJggCQSYkAjkqSAI1KnACMS6cAiky1AIlMxgCITdsAhk3sAIVN+QCE&#10;Tf8AhE3/AIRN/wCETf8A/ysAAOkxAADZPAAAyUMAAL9GAAC3RAAAsEQIAKpIGwCkSikAn0s2AJxM&#10;QACYTEoAlk1SAJRNWQCSTWAAkE1mAI9ObACNTnIAjE54AItPfwCJT4YAiFCPAIdQmQCFUaUAhFKz&#10;AINSwwCCU9cAgFPqAH9T+AB/U/8AflP/AH5S/wB+Uv8A/ywAAOQ3AADSQgAAxUkAALpMAACySgAA&#10;q0oEAKRNFwCeTyUAmlAyAJZRPQCTUUYAkFJOAI5SVgCMUlwAilJjAIlTaQCHU28AhlN1AIVUfACD&#10;VIQAglWMAIFVlgB/VqIAflewAH1XwQB8WNQAe1jpAHpY9wB6WP8AeVf/AHlX/wB5V/8A9i8AAOA9&#10;AADNRwAAwE4AALZRAACtUAAApk8AAJ9SEwCZVCIAlVUuAJFWOQCNVkMAi1ZLAIhXUwCGV1kAhVdg&#10;AINXZgCCV2wAgFhyAH9YeQB+WYEAfVmKAHxalAB6W6AAeVuuAHhcvwB3XNEAdlznAHZc9gB1XP8A&#10;dVv/AHVb/wB1W/8A7TIAANxBAADJTAAAvVMAALJVAACpVAAAoVMAAJpWDQCVWB4AkFkrAIxaNgCJ&#10;WkAAhltJAINbUACBW1YAf1tdAH5bYwB8W2kAe1xwAHpcdwB5XX8AeF6IAHdekgB2X54AdV+sAHRg&#10;vQBzYNAAcmDmAHFg9QBxYP8AcV//AHFf/wBxX/8A6jcAANZGAADGUAAAulcAAK5ZAAClWAAAnVcA&#10;AJZZCQCQXBsAi10oAIdeMwCEXj0AgV5GAH9fTQB8X1QAe19aAHlfYAB4X2cAd2BuAHZgdQB1YX0A&#10;c2KGAHJikABxY5wAcGOrAG9kuwBuZM4AbmTlAG1k9ABtY/4AbWP/AG1j/wBtY/8A5zsAANJKAADC&#10;VAAAt1sAAKtcAAChXAAAmVoAAJJdBgCMXxcAh2ElAINiMAB/YjoAfGJDAHpiSwB4YlEAdmJYAHRi&#10;XgBzY2QAcmRrAHFkcwBwZXsAb2WEAG5mjwBtZ5sAbGepAGtnuQBqaMwAamjkAGln8wBpZ/0AaWb/&#10;AGlm/wBpZv8A5D8AAM5NAAC/WAAAtF4AAKdfAACdXwAAlV4AAI1hAgCHYxQAgmQiAH5lLQB7ZjcA&#10;eGZAAHZmSAB0Zk8AcmZWAHBnXABvZ2MAbmhqAG1ocQBsaXkAa2mCAGpqjQBpapkAaGunAGdruABm&#10;a8sAZmviAGVr8gBlav0AZWr/AGVp/wBlaf8A4EMAAMpRAAC8WwAAsGEAAKRiAACaYgAAkWEAAIlk&#10;AACDZhEAfmgeAHppKgB2ajUAdGo+AHFqRgBva00AbmtUAGxrWgBra2EAamxoAGlsbwBobXcAZ22B&#10;AGZuiwBlbpcAZG+lAGNvtgBib8kAYW/hAGFu8QBhbvwAYW3/AGFt/wBhbf8A3EgAAMdWAAC5XwAA&#10;rGQAAKBlAACWZgAAjGUAAIRoAAB+agoAeWwbAHVtJwBybjIAb287AG1vQwBrb0sAaXBSAGhwWABn&#10;cF8AZXBmAGRxbQBjcXUAYnJ+AGFyiQBgc5UAX3OjAF5ztABdc8cAXXPgAF1y8ABdcvsAXXH/AF1x&#10;/wBdcf8A1U0AAMNaAAC2YwAAqWcAAJxpAACSagAAh2kAAH9sAAB5bwYAdHEXAHByJABtcy8AanQ4&#10;AGh0QABmdUgAZHVPAGN1VgBidVwAYHVjAF92awBednMAXXd8AFx3hwBbd5MAWnihAFl4sgBYeMUA&#10;V3jeAFd37wBXdvoAV3X/AFd1/wBXdf8Az1IAAL9fAACyaAAApGsAAJhsAACNbgAAgW4AAHlxAABz&#10;dAIAbnYTAGp3IABneSsAZHk0AGJ6PQBgekUAX3pMAF17UwBce1oAW3thAFp7aABYfHAAV3x6AFZ8&#10;hABVfZAAVH2fAFN9rwBSfcMAUX3bAFF87QBRe/kAUXv/AFF6/wBRev8AylgAALpkAACubAAAoG8A&#10;AJRwAACJcgAAfHMAAHN2AABteQAAZ3sLAGN+GwBgfyYAXoAwAFyAOQBagEEAWIFJAFeBUABVgVYA&#10;VIFdAFOCZQBSgm0AUIJ3AE+CgQBOg40ATYObAEyDrABLg8AASoPXAEqC6wBKgfgASoD/AEqA/wBK&#10;gP8AxF8AALZqAACpcQAAm3MAAI91AACEdwAAd3kAAG18AABmfwAAYIIFAFyEFQBZhiEAVoYsAFSH&#10;NQBShz0AUYhEAE+ISwBOiFIATIhaAEuIYQBKiWoASYlzAEeJfgBGiYoARYqYAEOKqQBCirwAQonS&#10;AEKI6QBCh/YAQof/AEKH/wBCh/8AvmYAALFxAACjdQAAlXgAAIp6AAB/fAAAc38AAGiCAABghgAA&#10;WIkAAFOLDABPjRsATY4mAEuOLwBJjzgAR48/AEaPRgBFkE4AQ5BVAEKQXQBBkGUAP5BvAD6ReQA9&#10;kYYAO5GUADqRpAA5kbgAOJHOADiQ5wA4j/QAOI79ADiO/wA4jv8AuG4AAKx4AACdewAAkH0AAIV/&#10;AAB6ggAAb4UAAGOJAABajAAAUZAAAEmTBABFlRMAQpYeAECXKAA+lzEAPZg5ADuYQAA6mEgAOZhP&#10;ADeZVwA2mV8ANZlpADOZdAAymYEAMJqPAC+aoAAumrMALZrKAC2Z5AAtmPIALZf8AC2X/gAtl/4A&#10;sXYAAKV+AACXgAAAioMAAICFAAB0iAAAaowAAF+QAABUlAAASpgAAEGbAAA5ngcANp8VADSgHwAy&#10;oSkAMKExAC+hOAAuokAALKJIACuiUAAqolkAKKNjACejbgAlo3sAJKSJACKkmgAhpK0AIKTEAB+j&#10;3wAgou8AIKH6ACCh/AAgofwArIAAAJ6EAACRhwAAhokAAHqMAABvkAAAZJQAAFmYAABOnQAAQ6AA&#10;ADqkAAAwpwAAKKkHACWrFAAjqx4AIqwmACCsLwAfrDYAHq0/ABytRwAbrVAAGa5aABiuZgAWrnMA&#10;FK+CABOvkwARsKcADrC+AA2v1wAOrusAEK33ABCt+QAQrfkApokAAJeLAACMjgAAf5EAAHSVAABo&#10;mQAAXZ4AAFKiAABHpgAAPKoAADGtAAAosAAAH7IAABe1AgARtw0ADrgZAAy4IgALuCoACbkzAAi5&#10;PAAGuUYABblRAAO5XAACumkAALp4AAC6iQAAupsAALuvAAC6xQAAutsAALrqAAC67QAAuu0AnpAA&#10;AJKTAACGlQAAeZoAAG2eAABhowAAVqgAAEqtAAA+sAAAM7MAACi2AAAeuQAAFbsAAAu+AAADwQMA&#10;AMINAADCGAAAwyAAAMMoAADEMQAAxDsAAMVFAADGUQAAxl4AAMdsAADHfAAAx44AAMehAADItAAA&#10;yMYAAMjXAADI3QAAyN0AmZkAAIybAAB/nwAAc6QAAGeqAABZrgAATLEAAD+0AAAztwAAKLsAAB2+&#10;AAATwQAACMQAAAHIAAAAygAAAMsCAADMCgAAzRQAAM4cAADPJAAA0C4AANI4AADTQwAA1VAAANZf&#10;AADXbwAA2IAAANmSAADZpAAA2rQAANrCAADbxQAA28UAk6EAAIalAAB5qgAAa64AAFyxAABOtQAA&#10;QLgAADO8AAAnvwAAHMMAABHHAAAFygAAAM0AAADRAAAA0wAAANYAAADZAAAA2wUAANwMAADeFgAA&#10;4B8AAOIpAADkNAAA5kAAAOhPAADoXwAA6XAAAOmCAADqkwAA66EAAOutAADrsQAA67EAiqgAAHys&#10;AABusAAAX7QAAFC4AABBvAAAM8AAACbEAAAayAAADcwAAAPQAAAA1AAAANgAAADdAAAA3wAAAOEA&#10;AADkAAAA5QAAAOcAAADpBQAA6w0AAO0ZAADwJAAA8zAAAPY9AAD4TQAA+V4AAPlvAAD5gAAA+o0A&#10;APqZAAD6mwAA+psA/wAdAP8AGgD/ABoA/wAkAP8AMAD/ADsA/wBHAP8AUgD+AF0A+wBnAPgAbwD2&#10;AHYA9AB9APMAggDxAIgA8ACMAO8AkQDuAJYA7QCbAOsAoADqAKcA6ACuAOYAtgDkAMAA4wDLAOEA&#10;3ADfAOoA3QD1ANwA/gDaAP8A2QD/ANgA/wDYAP8A/wAZAP8AFAD/ABgA/wAhAP8ALAD/ADgA/wBD&#10;AP0ATwD4AFoA9QBjAPIAawDwAHMA7gB5AOwAfwDqAIQA6QCJAOcAjgDmAJIA5QCYAOMAnQDhAKMA&#10;3wCqAN0AsgDbALwA2ADHANQA2ADSAOYA0ADyAM4A/QDMAP8AzAD/AMsA/wDLAP8A/wAUAP8ADAD/&#10;ABUA/wAeAP8AKAD/ADQA/gA/APYASgDxAFUA7gBfAOoAZwDoAG8A5gB2AOQAewDiAIEA4ACGAN4A&#10;igDcAI8A2gCUANgAmQDUAJ8A0gCnAM8ArwDNALkAywDEAMkA0gDHAOMAxQDxAMMA+wDCAP8AwQD/&#10;AMEA/wDBAP8A/wANAP8ACAD/ABIA/wAaAP8AJAD/AC8A9gA6AO0ARQDoAFAA5QBaAOEAYwDeAGsA&#10;2wBxANgAdwDUAH0A0gCCANAAhgDOAIsAzACQAMsAlgDJAJwAxwCjAMUArADDALUAwQDBAL8AzgC9&#10;AOIAuwDvALkA+QC4AP8AtwD/ALcA/wC3AP8A/wAGAP8ABwD/AQ4A/wIWAP8AHwD5ACkA7gA0AOQA&#10;PwDfAEsA2gBVANQAXgDQAGYAzQBtAMsAcwDJAHgAxwB9AMUAggDEAIcAwgCNAMAAkgC/AZkAvQGg&#10;ALsBqQC5ArMAtwK/ALYDzgC0BeEAsgbvALAI+wCvCP8Argn/AK4J/wCuCf8A/wAAAP8DAwD/CgcA&#10;/wsQAPsIGADvBCEA4wEsANoDOADRBUQAzAZPAMgHWADFCWAAwwpnAMALbgC+C3QAvQx5ALsNfgC6&#10;DYMAuQ6JALcQjwC2EZYAtBGdALISpgCxE7EArxO+AK0UzgCrFeIAqBfxAKYY/gClGP8ApBj/AKQY&#10;/wCkGP8A/wIAAP8MAAD/FAEA/hQFAPEQDADkCRcA1gkjAM0OMQDHFD4AwhZJAL4YUwC6GVsAuBpi&#10;ALYaaQC0G28Asht0ALEcegCwHH8ArhyFAK0diwCrHZEAqh6ZAKgeogCnH60ApSC6AKMgygCiId4A&#10;nyLuAJ0j+wCcI/8AmyT/AJsk/wCbJP8A/wsAAP8WAAD7GQAA5xcAAN0WAgDVEgkAyhgcAMIdKwC8&#10;IDgAtyJDALQjTQCxJFYAriVdAKwlZACqJmoAqSZwAKcndQCmJ3sApSeAAKMohgCiKI0AoSmVAJ8p&#10;ngCdKqkAnCu2AJorxgCZLNoAli3sAJUt+QCULv8Aky7/AJIu/wCSLv8A/xUAAP8cAADnHgAA2yMA&#10;AM8kAADHIQQAwCMWALkoJQCzKjIAriw+AKstSACoLlEApS9ZAKMvXwCiL2YAoDBrAJ8wcQCdMHYA&#10;nDF8AJsxggCZMokAmDKRAJYzmwCVM6YAkzSzAJI1wgCQNdUAjjbpAI039wCMN/8Aizf/AIs3/wCL&#10;N/8A/xsAAPEfAADgKAAA0C4AAMYvAAC+LQAAtywQALExIACrMy0ApzU5AKM2QwCgNkwAnjdUAJs3&#10;WwCaOGEAmDhnAJc4bQCVOXMAlDl4AJI5fwCROoYAkDqOAI47lwCNPKIAizywAIo9vwCIPtEAhz7m&#10;AIU/9QCEP/8AhD//AIM+/wCDPv8A/x8AAOgnAADXMQAAyTcAAL44AAC2NwAAsDUIAKo5GwCkOykA&#10;oDw0AJw9PwCZPkgAlj5QAJQ/VwCSP10AkT9jAI8/aQCOQG8AjEB1AItBewCKQYMAiEKLAIdClACF&#10;Q58AhEStAIJEvACBRc4AgEXkAH9F8wB+Rf4AfUX/AH1F/wB9Rf8A+CEAAOIuAADPOAAAwz8AALc/&#10;AACvPgAAqTwDAKM/FgCeQiQAmUMwAJVEOwCSREQAkEVMAI1FUwCLRVoAikVgAIhGZgCHRmwAhUZy&#10;AIRHeACDR4AAgUiIAIBIkgB/SZ0AfUqqAHxLugB7S8wAekviAHlL8gB4S/0Ad0v/AHdL/wB3S/8A&#10;7iUAAN00AADKPgAAvkQAALJFAACqRAAApEIAAJ1EEgCYRyAAk0ksAJBJNwCMSkEAikpJAIdLUACF&#10;S1YAhEtdAIJLYgCBS2gAf0xvAH5MdgB9TX0Ae02GAHpOjwB5T5sAd0+oAHZQuAB1UMoAdFHhAHNR&#10;8ABzUPwAclD/AHJQ/wByUP8A6isAANg6AADGRAAAuUkAAK1KAAClSAAAnkcAAJhKCwCTTBwAjk0p&#10;AIpONACHTz0AhE9FAIJPTQCAT1MAflBaAHxQYAB7UGYAelFsAHhRcwB3UnsAdlKDAHVTjQBzVJkA&#10;clSmAHFVtgBwVcgAb1XfAG5V7wBuVfsAblX/AG1V/wBtVf8A5zAAANI+AADCSAAAtU0AAKlOAACh&#10;TQAAmkwAAJNOBwCOUBgAiVIlAIVTMACCUzoAf1NCAH1USgB6VFAAeVRXAHdUXQB2VGMAdFVpAHNV&#10;cQByVngAcVeBAHBXiwBvWJcAblmkAGxZtABrWcYAa1rdAGpZ7gBqWfoAaVn/AGlY/wBpWP8A4zUA&#10;AM5DAAC/TAAAsVAAAKZSAACdUQAAllAAAI9SBACJVBUAhFYiAIBXLQB9VzcAelc/AHhYRwB2WE4A&#10;dFhUAHJYWgBxWGAAcFlnAG5ZbgBtWnYAbFt/AGtbiQBqXJUAaV2iAGhdsgBnXcUAZl7cAGZd7QBl&#10;XfkAZVz/AGVc/wBlXP8A4DkAAMpHAAC8UAAArlMAAKJVAACZVQAAkVMAAIpWAACEWBIAgFkfAHxa&#10;KgB4WzQAdVs9AHNbRABxW0sAb1xRAG1cVwBsXF4Aa11lAGpdbABpXnQAaF99AGdfiABmYJMAZWCh&#10;AGRhsQBjYcMAYmHaAGJh7ABhYPkAYWD/AGFg/wBhYP8A3D0AAMdLAAC5VAAAqlYAAJ9YAACVWAAA&#10;jVcAAIZZAACAWwwAe10bAHdeJwB0XzEAcV86AG5fQgBsYEkAa2BPAGlgVgBoYFwAZ2FjAGZhagBl&#10;YnIAZGN8AGNjhgBiZJEAYWSfAGBlrwBfZcEAXmXYAF5k6wBdZPgAXWP/AF1j/wBdY/8A1kIAAMRP&#10;AAC2VwAAp1kAAJxbAACSXAAAiVoAAIFdAAB7XwgAdmEYAHJiJABvYy4AbGM3AGpkPwBoZEcAZmRN&#10;AGVlVABkZVoAYmVhAGFmaABgZnAAX2d6AF5nhABdaJAAXGidAFtprQBaacAAWWnVAFlo6gBZZ/cA&#10;WWf/AFln/wBZZ/8A0UYAAMBTAACyWgAApF0AAJheAACOXwAAhF4AAH1hAAB3YwQAcWUVAG5nIQBq&#10;ZysAaGg0AGVoPQBjaUQAYmlLAGBpUgBfalgAXmpfAF1qZgBba24AWmt3AFlsggBYbI4AV22bAFZt&#10;qwBVbb4AVG3TAFRs6QBUbPYAVGv+AFRr/wBUa/8AzUsAAL1XAACuXQAAoGAAAJRiAACKYwAAf2IA&#10;AHhlAABxaAAAbGoRAGhrHQBlbCgAYm0xAGBuOgBebkEAXW9IAFtvTwBab1YAWW9dAFdwZABWcGwA&#10;VXB1AFRxgABTcYsAUXGZAFByqQBPcrwAT3LQAE9x5wBPcPUAT3D+AE9v/wBPb/8AyFEAALlcAACq&#10;YQAAnGQAAJBlAACFZwAAemcAAHJqAABsbQAAZm8KAGJxGQBfciQAXHMuAFpzNgBYdD4AV3RFAFV1&#10;TABUdVMAU3VaAFF1YQBQdmkAT3ZzAE12fQBMd4kAS3eWAEp3pgBJd7kASHfOAEh25gBIdfQASHX9&#10;AEh0/wBIdP8Aw1YAALViAAClZQAAl2gAAItqAACBawAAdGwAAGxvAABlcgAAYHUEAFt3FABYeB8A&#10;VnkqAFN6MgBSejoAUHtCAE57SQBNe1AATHtXAEp8XgBJfGYASHxwAEZ8egBFfYYARH2UAEN9pABC&#10;fbYAQX3LAEF85ABBe/IAQXr7AEF6/wBBev8Avl0AALBnAACgaQAAkmwAAIduAAB8cAAAcHIAAGd1&#10;AABfeAAAWHsAAFN9DABQfxoATYAlAEuBLgBKgTYASII9AEaCRQBFgksARIJTAEKDWgBBg2MAQINs&#10;AD6DdgA9hIIAO4SQADqEoAA5hLMAOITIADiD4QA4gvEAOIH6ADiB/wA4gf8AuGQAAKlsAACabgAA&#10;jXEAAIJzAAB4dQAAbHgAAGJ7AABafgAAUYIAAEuFBQBGhxQARIgfAEKJKABAiTEAP4k4AD2KPwA8&#10;ikcAOopOADmKVgA4il4ANotnADWLcgAzi34AMouMADCLnAAvi68ALovEAC6L3gAuiu8AL4n5AC+I&#10;/gAviP4As2wAAKNxAACUcwAAiHYAAH14AABzewAAaH4AAF2CAABUhQAAS4kAAEKMAAA8jwkAOZAX&#10;ADeRIQA1kioANJIxADKSOQAxkkAAL5NIAC6TUAAtk1gAK5NiACqTbQAolHkAJpSHACWUlwAklKoA&#10;IpTAACKU2gAikuwAI5L3ACOR/AAjkfwArXQAAJx2AACOeQAAg3sAAHl+AABugQAAY4UAAFiJAABO&#10;jQAARZAAADyUAAAzlwAALZkLACqbGAAomyEAJ5spACWcMQAknDgAI5xAACGcSAAgnVEAHp1bAByd&#10;ZgAbnXMAGZ6BABeekQAWnqQAFZ66ABOe0gAUnekAFZz1ABWb+wAVm/sApHoAAJV9AACJfwAAfoIA&#10;AHOFAABoiQAAXY0AAFKRAABHlQAAPpkAADScAAArnwAAI6IAABylCgAZphYAF6YfABamJwAUpy8A&#10;E6c3ABGnPwAPp0kADKhTAAuoXgAJqGsAB6h6AAWoigAEqJwAAqiwAAGoxgABp94AAqfrAAKn8gAC&#10;p/IAnIEAAI+DAACEhgAAeIkAAG2NAABikgAAVpYAAEuaAABAngAANqIAACymAAAjqQAAGqwAABGu&#10;AAAHsQgAA7ITAAGyHAAAsiQAALItAACyNgAAsz8AALNJAACzVQAAs2IAALNwAACzgAAAs5EAALOk&#10;AAC0uAAAs8wAALPeAACz5gAAs+YAlYgAAIqLAAB+jgAAcpIAAGaXAABbnAAAT6AAAESlAAA4qQAA&#10;Lq0AACOwAAAaswAAELUAAAa4AAAAuwEAALsJAAC8FAAAvBsAAL0jAAC9KwAAvjQAAL8+AADASgAA&#10;wFYAAMBlAADBdAAAwYUAAMGXAADBqwAAwr0AAMLLAADC0wAAwtMAkZAAAISTAAB4lwAAbJwAAGCh&#10;AABTpwAAR6wAADuvAAAusgAAI7YAABm5AAAMvAAAA78AAADCAAAAxAAAAMUAAADGBwAAxxEAAMgY&#10;AADJIAAAyikAAMsyAADNPQAAz0kAAM9YAADQZwAA0XgAANKKAADSmwAA0qwAANK6AADSwgAA0sIA&#10;i5kAAH6dAAByogAAZagAAFmtAABKsAAAPLQAAC+3AAAiuwAAF74AAArCAAAAxQAAAMgAAADLAAAA&#10;zgAAANAAAADRAAAA0wIAANQJAADWEwAA2RsAANslAADeLwAA4DsAAONJAADkWQAA5WoAAOZ7AADm&#10;jAAA55sAAOenAADnrwAA568AhaMAAHmoAABrrAAAXLAAAEy0AAA9uAAAL7sAACK/AAAWwwAACMcA&#10;AADLAAAAzgAAANIAAADXAAAA2gAAAN0AAADgAAAA4QAAAOMAAADlAAAA5wkAAOkVAADsHwAA7iwA&#10;APE5AADzSQAA9FoAAPVrAAD2fAAA94oAAPeVAAD3nAAA95wA/wAZAP8AFQD/ABcA/wAhAP8ALQD/&#10;ADgA/wBEAP8AUAD8AFoA+gBjAPcAbAD1AHMA8wB5APEAfwDwAIQA7gCIAO0AjQDsAJEA6gCWAOkA&#10;mwDnAKEA5gCoAOQAsQDiALsA4ADHAN4A1QDcAOUA2QDzANYA/gDVAP8A1AD/ANQA/wDUAP8A/wAT&#10;AP8ADQD/ABUA/wAeAP8AKQD/ADQA/ABAAPkATAD2AFYA8wBgAPAAaADtAG8A6wB1AOkAewDoAIAA&#10;5gCFAOQAiQDjAI0A4QCSAN8AlwDdAJ4A2wClANgArQDVALcA0gDCANAAzwDNAOEAywDvAMoA+gDJ&#10;AP8AyAD/AMgA/wDIAP8A/wALAP8ABgD/ABEA/wAbAP8AJQD9ADAA9QA8APEARwDuAFIA6gBbAOcA&#10;ZADkAGsA4gBxAN8AdwDdAHwA2wCBANgAhQDVAIoA0wCOANEAlADPAJoAzQChAMsAqQDIALIAxgC+&#10;AMQAygDCAN0AwADrAL8A9gC9AP8AvQD/ALwA/wC8AP8A/wAFAP8ABQD/AAwA/wAXAP8AIAD0ACoA&#10;7QA2AOgAQgDkAE0A4ABXANwAXwDXAGYA0wBtANAAcwDOAHgAzAB9AMoAgQDIAIYAxwCLAMUAkADD&#10;AJYAwQCdAL8ApQC9AK8AuwC5ALkAxwC3ANcAtgDnALQA9QCzAP4AsgD/ALIA/wCyAP8A/wAAAP8A&#10;AgD/AAgA/wARAPoAGgDqACQA5AAwAN4APADWAEcA0QBRAM0AWgDJAGEAxwBoAMQAbgDCAHMAwAB4&#10;AL8AfQC9AIIAvACHALoAjAC5AJIAtwCZALUAoQCzAKsAsQC2ALAAxACuANMArADnAKsA8wCpAPwA&#10;qQD/AKgA/wCoAP8A/wAAAP8AAAD/AAIA/wAJAPEAEgDhABwA2AAqAM8ANgDKAEEAxQBLAMEAVAC+&#10;AFwAvABjALoAaQC4AG8AtgF0ALUBeQCzAn4AsgKDALEDiACvA48ArgSWAKwEngCqBagAqAW0AKcG&#10;wgClB9MAowjnAKEK9QCgC/8Anwv/AJ8L/wCfC/8A/wAAAP8DAAD/BQAA8AIAAOMABQDWABQAzAAh&#10;AMYDLgDABjoAuwhFALgKTgC1C1YAsgxeALAOZACvEGoArRFvAKwRdACqEnkAqRJ/AKgThQCmE4sA&#10;pRSTAKMUnAChFaYAoBayAJ4WwQCcF9IAmhjnAJgZ9gCXGv8Alhr/AJUa/wCVGv8A/wMAAP8KAADp&#10;CAAA3g4AANENAADLCAcAwwsYALwTJwC2FjQAshg/AK4ZSQCrGlEAqRtYAKccXwClHGUAox1qAKId&#10;cAChHXUAnx57AJ4egQCdH4cAmx+PAJkgmACYIaIAliGuAJQivQCTI84AkSTkAI8k8wCOJf8AjSX/&#10;AIwl/wCMJf8A/woAAPEOAADhGQAA0R4AAMUeAAC+GwEAuRkSALMeIQCtIS4AqSM5AKUkQwCiJUwA&#10;oCVUAJ4mWgCcJmAAmydmAJknawCYKHEAlih2AJUofQCTKYMAkimLAJAqlACPK54AjSurAIssugCK&#10;LcsAiC7hAIcu8QCFLv0AhS7/AIQu/wCELv8A/w4AAOcaAADWJAAAxygAALwpAAC1JwAAsCQJAKoo&#10;GwClKykAoSw0AJ0tPgCaLkcAmC5PAJYvVgCUL1wAkjBiAJEwZwCPMG0AjjFyAIwxeQCLMoAAiTKI&#10;AIgzkQCGNJsAhTSoAIM1tgCCNsgAgDbeAH837wB+N/sAfTf/AH02/wB9Nv8A8hUAAOEjAADNLQAA&#10;vzEAALUxAACtMAAAqC0EAKMwFgCeMiQAmjQvAJY1OgCTNkMAkDZLAI43UgCMN1gAijdeAIk4YwCH&#10;OGkAhjhvAIU5dQCDOXwAgjqEAIA6jgB/O5gAfTylAHw9tAB7PcUAeT7bAHg+7QB3PvkAdj7/AHY9&#10;/wB2Pf8A7BwAANorAADINAAAuTcAAK44AACnNwAAojUAAJw2EQCXOR8AkzsrAI88NgCMPT8AiT1H&#10;AIc9TgCFPlQAgz5aAII+YACAPmYAfz9sAH4/cgB8QHkAe0CCAHlBiwB4QpYAd0KiAHVDsQB0RMMA&#10;c0TYAHJE6wBxRPgAcET/AHBE/wBwRP8A5yMAANMxAADDOwAAtD0AAKk+AACiPQAAnDwAAJY9CgCR&#10;PxoAjUEnAIlCMgCGQzsAg0NDAIFDSgB/Q1EAfUNXAHtEXQB6RGIAeURpAHdFbwB2RXcAdUZ/AHNH&#10;iAByR5MAcUigAG9JrwBuScEAbUrVAGxK6gBsSvcAa0n/AGtJ/wBrSf8A4ykAAM03AAC+PwAAr0IA&#10;AKVDAACdQgAAlkEAAJFCBgCLRBcAh0YjAINHLgCARzcAfUhAAHtIRwB5SE0Ad0hUAHZJWQB0SV8A&#10;c0lmAHJKbQBwSnQAb0t9AG5MhgBtTZEAa02eAGpOrQBpTr8AaE/TAGdP6ABnTvYAZk7/AGZO/wBm&#10;Tv8A3y4AAMo7AAC6QwAArEYAAKFHAACZRgAAkkYAAIxHAgCGSRMAgkofAH5LKgB7TDQAeEw8AHZN&#10;RAB0TUoAck1RAHBNVwBvTV0AbU5jAGxOagBrT3IAalB7AGlQhABoUZAAZlKcAGVSqwBkU70AY1PR&#10;AGNT5wBiU/UAYlL+AGJS/wBiUv8A2zMAAMZAAAC2RwAAqEkAAJ1LAACVSgAAjkkAAIdLAACCTQ0A&#10;fU4cAHlPJwB2UDEAc1A5AHFRQQBvUUgAbVFOAGtRVABqUVoAaFJhAGdTaABmU3AAZVR5AGRVggBj&#10;VY4AYlabAGFWqgBgV7sAX1fPAF5X5gBeVvQAXlb9AF1W/wBdVv8A1jcAAMNEAACzSgAApUwAAJpO&#10;AACRTgAAik0AAINPAAB9UQkAeFIZAHRTJABxVC4AblQ2AGxVPgBqVUUAaFVLAGZVUQBlVlgAZFZf&#10;AGNXZgBiV24AYVh3AGBZgQBeWYwAXVqZAFxaqABbW7oAW1vOAFpa5QBaWvMAWVn9AFlZ/wBZWf8A&#10;0TsAAMBIAACvTQAAolAAAJdRAACNUQAAhlAAAH5TAAB5VQYAdFYWAHBXIQBsWCsAalk0AGdZOwBl&#10;WUIAY1lJAGJaTwBgWlYAX1pdAF5bZABdXGwAXFx1AFtdfwBaXYoAWV6XAFhepwBXX7gAVl/MAFZe&#10;5ABVXvMAVV38AFVd/wBVXf8AzUAAAL1MAACsUAAAnlMAAJNUAACKVQAAgVMAAHpWAAB0WQIAb1oS&#10;AGtcHgBoXCgAZV0xAGNdOQBhXkAAX15HAF1eTQBcX1QAW19bAFpfYgBYYGoAV2BzAFZhfQBVYYkA&#10;VGKWAFNipQBSY7cAUWPLAFFi4wBRYfIAUGH7AFBg/wBQYP8AyUQAALlQAACoUwAAm1YAAJBYAACG&#10;WAAAfVcAAHVaAABvXQAAal4MAGZgGgBjYSUAYGEuAF5iNgBcYj4AWmNFAFljSwBXY1IAVmRZAFVk&#10;YABTZWgAUmVxAFFmewBQZocAT2aUAE5nowBNZ7UATGfJAExm4QBLZvEAS2X6AEtl/wBLZf8AxUkA&#10;ALVTAAClVgAAl1kAAIxbAACCXAAAeFwAAHBfAABqYQAAZWMIAGFlFwBdZiEAW2crAFhnMwBWaDsA&#10;VWhCAFNpSQBSaU8AUWlWAE9pXQBOamUATWpuAEtreQBKa4QASWuSAEhsoQBHbLMARmzHAEZr4ABG&#10;avAARmr6AEZp/wBGaf8AwU8AALBXAACgWgAAk10AAIhfAAB+YAAAcmAAAGtkAABkZgAAX2gDAFpq&#10;EgBXbB0AVG0nAFJtMABQbjcAT24/AE1vRgBMb0wASm9TAElvWwBIb2MARnBsAEVwdgBEcYIAQnGP&#10;AEFxngBAcbAAP3HFAD9x3gA/cO4AP2/4AD9u/wA/bv8AvFUAAKxbAACcXgAAj2EAAIRjAAB5ZQAA&#10;bGYAAGVpAABebAAAWG4AAFNwCwBQchkATXMjAEt0LABJdDQAR3U7AEZ1QgBFdUkAQ3ZQAEJ2VwBA&#10;dmAAP3ZpAD53cwA8d38AO3eMADp3mwA4d60AOHfCADd32wA3du0AOHX3ADh0/wA4dP8AuFsAAKZf&#10;AACXYgAAimUAAH9nAAB1aQAAaGsAAGFuAABZcQAAUXQAAEt3BQBHeRMARXoeAEJ7JwBBey8AP3w2&#10;AD58PgA8fEUAO31MADl9UwA4fVwAN31lADV9bwA0fnsAMn6JADF+mAAwfqoAL36/AC5+1gAufesA&#10;L3z2AC97/gAve/4AsmEAAKBkAACRZwAAhWoAAHpsAABxbgAAZXEAAFx0AABUdwAATHsAAEN+AAA+&#10;gAoAO4IXADmDIQA3gykANYQxADSEOAAzhEAAMYRHADCFTwAuhVcALYVgACuFawAqhXcAKIaEACeG&#10;lAAlhqYAJIa7ACOF0gAkhOgAJIP0ACWD/QAlg/0AqmcAAJpqAACMbAAAgG8AAHZxAABsdAAAYXcA&#10;AFd7AABOfgAARoEAAD2FAAA0iAIAL4oOAC2LGgAsjCIAKowqACmMMgAnjTkAJo1BACSNSQAjjVEA&#10;IY5bACCOZgAejnIAHI6AABuPjwAZj6EAGI+2ABeOzQAXjeYAGIzyABiM+wAYjPsAo20AAJNvAACG&#10;cgAAe3QAAHJ3AABnegAAXH4AAFKCAABIhgAAP4kAADaMAAAtkAAAJZMDACCVDwAelRkAHZYiABuW&#10;KQAaljEAGJc5ABeXQQAVl0oAFJdUABKYXwAQmGsADJh6AAqYiQAJmJsAB5ivAAaXxQAGl94AB5br&#10;AAiW9QAIlvUAm3MAAIx2AACBeAAAd3sAAGx+AABhgQAAV4YAAEyKAABBjgAAOJEAAC+VAAAmmAAA&#10;HZsAABWeAgANoAwACqEXAAmhIAAHoSgABqEwAAWhOQADoUIAAaFMAAChVwAAomQAAKJyAACigQAA&#10;opIAAKKlAAChugAAoc4AAKHhAACg7AAAoOwAk3oAAId8AAB9fwAAcYIAAGaGAABbigAAUI8AAEWT&#10;AAA6lwAAMJsAACaeAAAdogAAFaQAAAqnAAACqgUAAKsQAACrGAAAqyAAAKwoAACsMAAArDkAAK1D&#10;AACtTgAArVsAAK1oAACteAAArYgAAK6bAACtrgAArcIAAK3RAACt4gAAreIAjYEAAIKDAAB3hgAA&#10;a4oAAF+PAABUlAAASJkAAD2dAAAyoQAAJ6UAAB2pAAAUrAAACa8AAAGyAAAAtAAAALUGAAC2DgAA&#10;thcAALceAAC3JgAAuC8AALk4AAC6QwAAulAAALpeAAC7bQAAu34AALuPAAC8ogAAvLQAALzEAAC8&#10;0QAAvNEAiIkAAH2LAABxjwAAZZQAAFmaAABMnwAAQKQAADSoAAAprAAAHrAAABO0AAAHtgAAALkA&#10;AAC8AAAAvgAAAL8AAADBAwAAwQoAAMIUAADDGwAAxSMAAMYsAADINwAAykMAAMpRAADLYAAAy3EA&#10;AMyDAADMlQAAzaYAAM20AADNwQAAzcEAg5EAAHeVAABrmgAAXqAAAFGlAABFqwAAOK8AACqzAAAe&#10;tgAAEroAAAW9AAAAwAAAAMMAAADGAAAAyAAAAMoAAADMAAAAzQAAAM4FAADQDAAA0hYAANQfAADY&#10;KQAA2zUAAN5DAADfUgAA4WMAAOF0AADihgAA45YAAOOjAADjrwAA468AfZoAAHGgAABlpgAAWKwA&#10;AEmwAAA5tAAAK7cAAB27AAAQvwAAA8MAAADGAAAAygAAAM0AAADRAAAA0wAAANYAAADaAAAA3AAA&#10;AN4AAADgAAAA4gYAAOQRAADnGwAA6icAAO00AADwQwAA8VQAAPJlAADzdgAA9IYAAPWRAAD1nAAA&#10;9ZwA/wATAP8ADgD/ABQA/wAeAP8AKQD/ADYA/wBCAP8ATQD7AFcA+ABgAPYAaADzAG8A8QB1AO8A&#10;egDuAH8A7ACEAOsAiADpAI0A6ACRAOYAlgDlAJwA4wCjAOEArADfALYA3QDBANoAzwDXAOIA1ADw&#10;ANMA/ADRAP8A0QD/ANAA/wDQAP8A/wAMAP8ABwD/ABEA/wAbAP8AJQD+ADIA+gA9APcASQD0AFMA&#10;8QBcAO4AZADrAGsA6ABxAOYAdwDkAHwA4gCAAOEAhQDfAIkA3QCOANsAkwDZAJgA1QCgANMAqADQ&#10;ALEAzQC8AMsAygDJAN0AxwDrAMYA+ADFAP8AxAD/AMQA/wDEAP8A/wAFAP8AAgD/AAsA/wAXAP4A&#10;IQD3AC0A8gA5AO4ARADrAE4A5wBYAOMAYADgAGcA3QBtANoAcwDWAHgA0wB8ANEAgQDPAIUAzQCK&#10;AMwAjwDKAJQAyACbAMYAowDEAKwAwQC3AL8AxQC9ANQAvADnALoA9AC5AP4AuQD/ALgA/wC4AP8A&#10;/wAAAP8AAAD/AAcA/wASAPUAHADuACgA6QA0AOQAPwDfAEoA2gBTANQAWwDQAGIAzQBpAMoAbgDI&#10;AHMAxgB4AMUAfADDAIEAwQCGAMAAiwC+AJAAvACXALoAnwC4AKgAtgCzALQAwACyAM4AsQDjAK8A&#10;8ACuAPkArQD/AK0A/wCtAP8A/wAAAP8AAAD/AAIA/AAIAOwAFQDkACIA3QAuANQAOQDOAEQAygBN&#10;AMYAVgDDAF0AwABkAL4AaQC8AG4AuwBzALkAeAC4AH0AtgCCALUAhwCzAIwAsQCTALAAmwCuAKQA&#10;rACvAKoAuwCoAMsApwDeAKUA7QCkAPkAowD/AKMA/wCjAP8A/wAAAP8AAAD/AAAA8AACAOIADADX&#10;ABsAzQAnAMcAMwDCAD0AvgBHALsAUAC4AFgAtgBeALQAZACyAGoAsABvAK8AcwCuAHgArAB9AKsA&#10;gwCpAIkAqACPAKYAlwCkAKEAogCsAKEAuQCfAMgAnQDdAJwA7ACbAPcAmgH/AJkB/wCZAv8A/wAA&#10;AP8AAADwAAAA4wAAANQABADKABIAwwAfAL4AKwC5ADcAtQBBALEASgCuAVIArAJZAKoDXwCoBGUA&#10;pwRqAKYFbwCkBXQAowV5AKIGfwCgBoUAnweMAJ0IlQCbCJ4AmgmqAJgKuACWCsgAlQveAJMO7gCR&#10;EPoAkBH/AI8R/wCPEf8A/wAAAPIAAADiAwAA0gYAAMcFAADAAgcAugEWALUGIwCwCTAArAs6AKkO&#10;RACmEUwAoxJUAKESWgCgE2AAnhNlAJ0UagCbFHAAmhV1AJgVewCXFoEAlRaJAJQXkQCSGJsAkBin&#10;AI8ZtQCNGsYAixrbAIkc7QCIHPoAhx3/AIYd/wCGHf8A/QAAAOgIAADXFAAAxhcAALsXAAC1FAAA&#10;sQ4LAKwUHACnGCkAoxo1AKAbPwCdHEcAmh1PAJgdVQCWHlsAlR5hAJMeZgCSH2sAkB9xAI8gdwCO&#10;IH0AjCGFAIoijgCJIpgAhyOjAIUksgCEJcIAgiXWAIEm6gB/J/gAfif/AH4n/wB+J/8A8AUAAOAX&#10;AADMHwAAvSIAALMiAACsIAAAqBwFAKQeFgCfISQAmyQvAJglOQCUJkIAkiZKAJAnUQCOJ1cAjCdc&#10;AIsoYgCJKGcAiCltAIYpcwCFKnoAgyqBAIIrigCALJQAfiygAH0trwB7Lr8Aei7SAHkv6AB3L/YA&#10;dy//AHYv/wB2L/8A6hIAANgfAADEJwAAtioAAKwqAAClKgAAoCcAAJwnEQCXKh4AkywqAJAtNACN&#10;Lj4Aii5FAIgvTACGL1IAhC9YAIMwXgCBMGMAgDBpAH4xbwB9MXYAezJ+AHozhwB4M5EAdzSeAHU1&#10;rAB0NrwAczbPAHI35gBwN/QAcDf+AHA3/wBvNv8A5RoAAM8nAAC9LgAAsDEAAKYxAACfMQAAmS8A&#10;AJUvCQCQMRkAjDMmAIk0MACGNTkAgzZBAIE2SAB/Nk8AfTZUAHs3WgB6N2AAeTdmAHc4bAB2OHMA&#10;dDl7AHM6hABxOo8AcDubAG88qQBtPboAbD3NAGs95ABqPfMAaj39AGk9/wBpPf8A4CEAAMouAAC4&#10;MwAAqzYAAKE3AACZNwAAlDYAAI81BQCKNxUAhjkhAII6LAB/OzUAfTs9AHo8RQB4PEsAdzxRAHU8&#10;VwBzPVwAcj1jAHE+aQBvPnAAbj95AG1AggBrQI0AakGZAGlCpwBnQrgAZkPLAGVD4gBlQ/IAZEP8&#10;AGRC/wBkQv8A2ycAAMY0AAC0OAAApzsAAJ08AACVPAAAjjsAAIk7AACEPBEAgD4dAHw/KAB5QDEA&#10;d0E6AHRBQQByQUgAcUFOAG9CVABtQloAbEJgAGtDZgBqQ24AaER2AGdFgABmRosAZEaXAGNHpQBi&#10;SLYAYUjKAGBI4QBfSPEAX0j7AF9H/wBfR/8A1SwAAME4AACwPAAAoz8AAJlAAACRQAAAikAAAIRA&#10;AAB/QQsAe0MaAHdEJQB0RS4AcUU2AG9GPgBtRkQAa0ZLAGlGUQBoRlcAZ0ddAGVIZABkSGwAY0l0&#10;AGJKfgBgSokAX0uVAF5MpABdTLUAXE3IAFtN4ABbTO8AWkz6AFpM/wBaS/8A0DEAAL47AACsQAAA&#10;n0IAAJVEAACNQwAAhkMAAIBEAAB6RgcAdkcWAHJIIQBvSSsAbEkzAGpKOwBoSkEAZkpIAGRKTgBi&#10;S1QAYUtbAGBMYgBfTWkAXk1yAF1OfABcT4cAWk+UAFlQogBYULMAV1HHAFZR3gBWUO8AVlD5AFZP&#10;/wBWT/8AzTUAALo/AACpQwAAnEYAAJJHAACJRwAAgkcAAHtIAAB2SgQAcUsTAG1NHgBqTSgAZ04w&#10;AGVOOABiTj8AYE5FAF5OSwBdT1IAXFBYAFtQYABaUWcAWVJwAFhSegBXU4UAVlOSAFVUoQBUVLIA&#10;U1XFAFJV3QBSVO4AUlP5AFFT/wBRU/8AyTkAALZCAACmRgAAmUkAAI5LAACGSwAAfkoAAHdMAABx&#10;TgAAbU8OAGlRGwBlUSUAYlItAGBSNQBeUjwAXFNDAFpTSQBZVFAAWFRWAFdVXgBWVWYAVFZuAFNW&#10;eABSV4QAUVeQAFBYnwBPWLAATljEAE1Y3ABNWO0ATVf4AE1X/wBNV/8Axj4AALNFAACjSQAAlkwA&#10;AItOAACCTgAAek0AAHNQAABtUgAAaFQJAGRVGABgViIAXVYrAFtXMwBZVzoAV1dBAFZYRwBUWE4A&#10;U1lUAFJZXABRWmQAT1psAE5bdgBNW4IATFyPAEtcnQBKXK4ASV3CAEhc2gBIXOwASFv3AEhb/wBI&#10;W/8AwkMAAK9JAACfTAAAkk8AAIdRAAB+UgAAdVEAAG5UAABoVgAAY1gGAF5ZFABbWh8AWFsoAFZc&#10;MABUXDcAUl0+AFFdRQBPXUwATl5SAE1eWQBLX2EASl9qAElfdABIYIAARmCNAEVhmwBEYa0AQ2HA&#10;AENh1wBDYOsAQ1/2AENf/gBDX/8Av0cAAKtMAACcUAAAj1MAAIRVAAB6VgAAcFUAAGlYAABjWwAA&#10;XVwCAFleEABVYBsAU2AkAFBhLQBOYjQATGI7AEtiQgBKY0kASGNQAEdjVwBGZF8ARGRoAENlcgBC&#10;ZX4AQGWLAD9mmQA+ZqsAPWa+AD1m1AA9ZekAPWT2AD1k/QA9Y/8AukwAAKdQAACYUwAAi1YAAIBY&#10;AAB2WgAAaloAAGNdAABdYAAAV2IAAFJkCQBPZRcATGYgAEpnKQBIaDEARmg4AERoPwBDaUYAQmlN&#10;AEBpVAA/alwAPmplADxqbwA7a3sAOmuIADhrlwA3a6gANmu8ADZr0gA2augANmn0ADZp/AA3af8A&#10;tFAAAKJUAACTVwAAhloAAHxcAAByXgAAZl8AAF9iAABXZQAAUGcAAEtqBABHbBIARG0cAEJuJQBA&#10;bi0AP280AD1vOwA8b0IAOnBJADlwUQA4cFkANnBiADVxbAAzcXgAMnGFADFxlAAvcaUALnG5AC5x&#10;zwAucOYALm/zAC9v+wAvb/4ArlUAAJ1ZAACOXAAAgl8AAHdhAABuYwAAYmUAAFtnAABTagAAS20A&#10;AERwAAA/cgoAPHQXADl1IAA4dSgANnYwADR2NwAzdz4AMndFADB3TQAvd1UALnheACx4aQAqeHQA&#10;KXiBACd4kQAmeaIAJXi2ACR4zAAkd+QAJXbyACV2+gAmdf0Ap1oAAJdeAACJYQAAfWMAAHNlAABp&#10;ZwAAXmoAAFZtAABOcAAARnMAAD53AAA2egMAMXwQAC99GgAufSIALH4qACp+MQApfjkAKH9AACZ/&#10;SAAlf1AAI4BaACKAZAAggHAAHoB9AB2AjQAbgJ4AGoCyABmAyQAZf+IAGn7wABp++QAbffwAoGAA&#10;AJBjAACDZgAAeGgAAG9qAABlbQAAW3AAAFF0AABIdwAAQHoAADd+AAAvgQAAJ4QGACOFEgAihhsA&#10;IIYjAB+HKgAdhzIAHIc5ABqIQgAZiEoAF4hUABaIXwAUiWsAEol5ABCJiAANiZkAC4mtAAqIwwAJ&#10;iNwAC4frAAuG9QAMhvgAmWYAAIppAAB+awAAdG0AAGtwAABgcwAAVncAAEt7AABCfgAAOYIAADCF&#10;AAAoiQAAIIwAABeOBgAUkBIAEpAaABCRIgANkSoADJEyAAqROgAJkUMAB5FNAAWSWAADkmQAApJy&#10;AACSgQAAkpIAAJGkAACRuQAAkc4AAJDjAACQ7QAAkPAAkWwAAIRvAAB5cQAAcHMAAGV2AABbegAA&#10;UH8AAEWDAAA7hwAAMooAACmOAAAgkQAAGJQAAA6XAAAFmggAAZoTAACaGwAAmiIAAJsqAACbMgAA&#10;mzsAAJtFAACbUQAAnF0AAJxqAACceQAAnIoAAJycAACbsAAAm8QAAJvWAACb5AAAmugAinMAAH51&#10;AAB1dwAAanoAAF9+AABUgwAASYcAAD6MAAAzkAAAKpQAACGXAAAXmgAADZ0AAAWhAAAAowMAAKMK&#10;AACkFAAApBsAAKUiAAClKgAApjMAAKc8AACnRwAAp1QAAKhhAACocAAAqIEAAKeTAACopgAAqLkA&#10;AKfKAACn2QAAp94AhHoAAHt8AABwfwAAZIMAAFmIAABNjQAAQZEAADaWAAArmgAAIZ4AABehAAAL&#10;pQAAAqgAAACrAAAArQAAAK4DAACvCQAAsBMAALAaAACxIQAAsikAALMyAAC0PQAAtUkAALVXAAC1&#10;ZgAAtnYAALaIAAC2mgAAt60AALe9AAC3yQAAt84AgYEAAHaEAABqiAAAXo0AAFGSAABFlwAAOZwA&#10;AC2hAAAipQAAF6kAAAqtAAABsAAAALMAAAC3AAAAuQAAALoAAAC7AAAAvAUAAL0MAAC+FgAAvx4A&#10;AMAnAADCMQAAxD0AAMRLAADFWgAAxmoAAMd8AADHjgAAyKAAAMivAADJugAAyb8AfIkAAHCNAABj&#10;kgAAV5gAAEqeAAA9owAAMKgAACStAAAZsQAAC7UAAAC4AAAAuwAAAL4AAADCAAAAwwAAAMUAAADH&#10;AAAAyAAAAMkAAADLBwAAzBEAAM4aAADRIwAA1C8AANk8AADaTAAA210AANxvAADdgQAA3pEAAN6g&#10;AADfqwAA368AdpIAAGqYAABdngAAUKQAAEOqAAA2sAAAJ7MAABm3AAAKuwAAAL4AAADCAAAAxQAA&#10;AMkAAADMAAAAzgAAANAAAADTAAAA1QAAANgAAADbAAAA3QEAAOAJAADjFgAA5iEAAOkuAADtPQAA&#10;7k4AAO9fAADwcQAA8IIAAPGQAADxmgAA8Z4A/wAMAP8ACAD/ABAA/wAaAP8AJgD/ADMA/wA/AP0A&#10;SgD6AFQA9wBdAPQAZADxAGsA7wBxAO0AdgDrAHsA6gCAAOgAhADnAIgA5QCNAOQAkgDiAJgA4ACe&#10;AN4ApgDbALEA2AC8ANUAygDSAN4A0ADuAM8A+wDOAP8AzQD/AM0A/wDMAP8A/wAFAP8AAQD/AAoA&#10;/wAWAP8AIwD8AC8A+AA7APUARgDyAFAA7gBZAOoAYADnAGcA5QBtAOMAcwDhAHgA3wB8AN0AgADb&#10;AIUA2ACJANUAjgDSAJQA0ACaAM4AogDLAKwAyQC3AMcAxQDFANYAwwDpAMIA9gDBAP8AwAD/AMAA&#10;/wDAAP8A/wAAAP8AAAD/AAcA/wASAPkAHgD0ACoA7wA2AOsAQQDnAEsA4wBUAN8AXADaAGMA1gBp&#10;ANIAbgDQAHMAzgB4AMwAfADKAIEAyQCFAMcAigDFAJAAwwCWAMEAngC/AKcAvQCyALsAvwC5AM4A&#10;twDjALYA8QC1AP0AtAD/ALQA/wC0AP8A/wAAAP8AAAD/AAEA+AAKAPAAGQDpACUA4wAxAN4APADY&#10;AEUA0gBPAM0AVwDKAF4AxwBkAMUAagDDAG8AwQBzAL8AeAC+AHwAvACBALsAhgC5AIsAtwCSALUA&#10;mQCzAKIAsQCtALAAugCuAMgArADcAKsA7ACqAPgAqQD/AKgA/wCoAP8A/wAAAP8AAAD/AAAA7wAF&#10;AOUAEwDcAB8A0QAqAMwANgDHAEAAxABJAMAAUQC9AFkAugBfALgAZQC2AGoAtQBuALMAcwCyAHcA&#10;sQB8AK8AgQCuAIcArACNAKsAlQCpAJ4ApwCoAKUAtQCjAMMAoQDUAKAA5wCfAPMAngD9AJ4A/wCd&#10;AP8A/wAAAP8AAADzAAAA5AAAANYACgDLABgAxAAkAL8ALwC7ADoAuABDALUATACyAFMArwBaAK0A&#10;XwCsAGUAqgBpAKkAbgCoAHMApgB4AKUAfQCkAIMAogCJAKAAkQCfAJoAnQCkAJsAsQCZAL8AlwDQ&#10;AJYA5ACVAPIAlAD7AJMA/wCTAP8A/wAAAPYAAADmAAAA1gAAAMgAAwDAABAAugAcALUAKACyADMA&#10;rgA9AKsARgCoAE4ApgBUAKQAWgCiAGAAoQBlAJ8AaQCeAG4AnQBzAJsAeQCaAH8AmACGAJcAjgCV&#10;AJcAkwCiAJEBrgCQAb0AjgLOAIwD5ACLBfEAigX7AIoG/wCJBv8A/QAAAOkAAADYAAAAxgAAALwA&#10;AAC2AAYAsQAUAK0AIACpACwApQI2AKIEQACfBUgAnQZPAJsGVQCZB1sAmAdgAJYIZQCVCGoAlAlv&#10;AJIJdQCRCnsAjwuDAI4LiwCMDJUAig2gAIkQrgCHEb0AhRHQAIMT5gCCFPQAgRT+AIAV/wCAFf8A&#10;8AAAAOEEAADKCwAAvA4AALIOAACsCwAAqQYJAKUHGAChCyUAnQ8wAJoSOgCXE0IAlRRKAJMVUACR&#10;FVYAjxZbAI0WYQCMF2YAixdrAIkYcQCIGHgAhhl/AIQZhwCDGpEAgRudAH8cqgB+HLoAfB3MAHse&#10;4wB5H/MAeB/+AHgf/wB4H/8A6gIAANYTAADBGAAAsxsAAKobAACkGgAAoBYAAJ0VEgCYGB8AlBsq&#10;AJEcNACOHT0AjB5FAIofSwCIH1EAhh9XAIUgXACDIGIAgiFnAIAhbQB/InQAfSJ7AHsjhAB6JI4A&#10;eCWaAHclpwB1JrcAdCfKAHIn4QBxKPEAcCj8AHAo/wBwKP8A4w0AAMwbAAC5IAAArSMAAKMkAACd&#10;JAAAmCEAAJUfCQCRIRkAjCMlAIklLwCGJjgAhCdAAIInRwCAJ00AfihTAHwoWAB7KF4AeSljAHgp&#10;aQB3KnAAdSt4AHQrgQByLIsAcC2XAG8upABtLrQAbC/HAGsv3gBqMO8AaTD6AGkw/wBpL/8A3RcA&#10;AMUiAAC0JwAApyoAAJ4rAACWKwAAkSoAAI4nBACJKRQAhSsgAIIsKgB/LTQAfS48AHouQwB4L0kA&#10;dy9PAHUvVAB0MFoAcjBgAHEwZgBvMW0AbjJ1AGwyfgBrM4gAaTSUAGg1ogBnNbIAZTbFAGQ23ABj&#10;Nu0AYzb5AGM2/wBjNv8A1R8AAL8oAACuLQAAojAAAJkxAACRMQAAizAAAIcuAACDLw4AfzEcAHsy&#10;JgB4My8AdjQ3AHQ1PwByNUUAcDVLAG41UQBtNlcAazZdAGo2YwBpN2oAZzhyAGY5fABkOYYAYzqS&#10;AGI7oABgPLAAXzzDAF482gBePOwAXTz4AF08/wBdPP8A0CQAALssAACqMQAAnjQAAJQ2AACMNgAA&#10;hjUAAII0AAB9NQkAeTcYAHU4IgByOSwAcDk0AG46OwBsOkIAajpIAGg7TgBnO1QAZTtaAGQ8YABj&#10;PWgAYT1wAGA+eQBfP4QAXUCQAFxAngBbQa4AWkHBAFlC1wBYQusAWEH3AFhB/wBYQf8AzCoAALcx&#10;AACnNQAAmjgAAJA6AACIOgAAgjoAAH05AAB4OgUAdDsUAHA9HwBtPSgAaj4wAGg/OABmPz8AZD9F&#10;AGI/SwBhQFEAX0BXAF5BXgBdQWUAXEJuAFpDdwBZRIIAWEWPAFdFnQBVRq0AVEbAAFNG1QBTRukA&#10;U0b2AFNF/gBTRf8AyC4AALM0AACjOQAAlzwAAI0+AACFPQAAfj0AAHg9AABzPwIAb0AQAGtBGwBo&#10;QiUAZUItAGNDNQBgQzsAXkRCAF1ESABbRE4AWkVVAFlFXABYRmMAV0dsAFVIdgBUSIEAU0mNAFJK&#10;mwBQSqsAT0q+AE9K0wBOSugATkr1AE5J/QBOSf8AxDIAAK84AACgPAAAlD8AAIlBAACBQQAAekEA&#10;AHRBAABuQwAAakQLAGZGGABjRiIAYEcqAF1HMgBbRzkAWUg/AFdIRQBWSUwAVUlSAFRKWQBTS2EA&#10;UktqAFBMdABPTX8ATk2LAE1OmQBMTqoAS069AEpO0QBKTugASk71AEpN/QBKTf8AwDUAAKw7AACd&#10;PwAAkEMAAIZFAAB+RQAAdkQAAHBFAABqRwAAZUkHAGFKFQBeSx8AW0snAFhMLwBWTDYAVEw9AFJN&#10;QwBRTUkAUE5QAE9OVwBOT18ATVBoAEtQcgBKUX0ASVGKAEhSmABHUqgARlO7AEVS0ABFUucARVH0&#10;AEVR/ABFUf8AvDkAAKk+AACaQwAAjUYAAINIAAB6SAAAckcAAGtJAABlSwAAYE0EAFxOEgBZTxsA&#10;VlAkAFNQLABRUTQAT1E6AE5SQQBMUkgAS1NOAEpTVQBJVF0AR1RmAEZVcABFVXsARFaIAENWlgBB&#10;V6cAQVe6AEBXzwBAVuYAQFbzAEBV+wBAVf8AuDwAAKVCAACWRgAAikkAAH9LAAB2TAAAbkoAAGdN&#10;AABgUAAAW1EAAFdTCwBTVBgAUFUhAE5VKQBMVjEASlY4AEhXPwBHV0UARlhMAERYUwBDWVsAQllk&#10;AEFabgA/WnkAPlqGAD1blAA8W6UAO1u4ADpbzQA6W+QAOlryADtZ+wA7Wf8As0AAAKFFAACTSQAA&#10;hkwAAHxOAABzTwAAaE8AAGFSAABbVAAAVlYAAFFYCABNWRUASloeAEhbJgBGXC4ARFw1AENcPABB&#10;XUIAQF1JAD9eUQA9XlkAPF5hADpfawA5X3cAOGCEADdgkgA1YKMANWC2ADRgywA0X+MANF/xADRe&#10;+gA1Xv8Ar0UAAJ1JAACPTQAAglAAAHhSAABvUwAAY1QAAFxXAABVWQAAUFsAAEtdAwBGXxAARGAa&#10;AEFhIwA/YioAPWIyADxiOAA6Yz8AOWNGADhjTgA2ZFYANWRfADRlaQAyZXQAMWWBADBlkAAuZqAA&#10;LWa0ACxlyQAsZeEALWTwAC1j+QAuY/4AqUkAAJhOAACKUQAAflQAAHRWAABqWAAAX1kAAFhcAABR&#10;XgAASmEAAERjAAA/ZQkAPGcWADloHgA3aCYANmkuADRpNQAzaTwAMWpDADBqSgAvalMALWtcACxr&#10;ZgAqa3EAKWx+ACdsjQAmbJ4AJWyxACRsxwAka98AJWrvACVq+AAmaf0ApE4AAJNSAACFVgAAelgA&#10;AHBaAABmXAAAW14AAFRhAABNYwAARWYAAD5pAAA3bAMAM24PADBvGQAucCEALXApACtwMAAqcTcA&#10;KHE+ACdxRgAmck4AJHJYACNyYgAhc24AH3N7AB5zigAcc5oAG3OuABpzxAAact0AG3HtABtx9gAc&#10;cPwAnlMAAI5XAACAWgAAdV0AAGtfAABiYQAAWGQAAFBmAABIaQAAQGwAADhwAAAwcwAAKnYHACZ3&#10;EwAkeBsAIngjACF4KgAfeTIAHnk5ABx5QQAbekkAGXpTABh6XQAWemkAFXt2ABN7hgARe5cADnuq&#10;AA17wAAMetcADXnqAA949AAQePoAl1kAAIdcAAB7XwAAcGIAAGdkAABfZgAAU2kAAEttAABCcAAA&#10;OnMAADJ3AAAqegAAIn0AABuACQAYgRQAFoEcABSBIwATgisAEYIyAA+COgAMgkMAC4JNAAmDWAAH&#10;g2QABoNxAASDgAACg5AAAIOjAACCtwAAgswAAIHiAACB7AABgfIAkF8AAIFiAAB2ZQAAbGcAAGRp&#10;AABZbAAAT3AAAEV0AAA8dwAAM3sAACt+AAAjggAAGoUAABKIAQAIigoABYsVAASLHQACiyQAAYss&#10;AACLNAAAiz0AAItGAACLUQAAi10AAIxrAACMegAAjIoAAIycAACLsAAAi8QAAIvYAACK5QAAiuwA&#10;iGUAAHtoAABxagAAaWwAAF9vAABUcwAASXgAAD58AAA1gAAALIMAACOHAAAbigAAEo0AAAiQAAAA&#10;kwYAAJMOAACTFwAAlB4AAJQlAACVLQAAlTUAAJU/AACVSQAAllUAAJZjAACWcgAAloIAAJaUAACW&#10;pwAAlbwAAJXNAACV3gAAleYAgWwAAHduAABucAAAZHMAAFh3AABNfAAAQoAAADeFAAAtiQAAJI0A&#10;ABqQAAARkwAABpcAAACaAAAAnAEAAJ0HAACdEAAAnhcAAJ4dAACfJQAAoC0AAKA2AAChQAAAoU0A&#10;AKJaAACiaQAAonkAAKKLAACingAAorIAAKLDAACi0QAAot0AfHMAAHN1AABpeAAAXXwAAFGBAABG&#10;hgAAOooAAC+PAAAkkwAAGpcAABCbAAAFngAAAKEAAAClAAAApgAAAKcAAACoBgAAqQsAAKoVAACr&#10;GwAArCMAAK0sAACuNgAAr0IAAK9QAACwXwAAsG8AALGBAACxkwAAsaYAALG4AACxxQAAsc0AeXoA&#10;AG58AABjgAAAV4YAAEqLAAA+kAAAMpUAACaaAAAbngAAD6IAAAOmAAAAqQAAAK0AAACwAAAAsgAA&#10;ALMAAAC1AAAAtgIAALcIAAC4EQAAuRgAALohAAC8KwAAvjYAAL9EAADAUwAAwWMAAMF1AADChwAA&#10;wpoAAMKrAADCuAAAw8AAdIIAAGiGAABciwAAUJAAAEKWAAA2nAAAKaEAAB2mAAARqgAABK4AAACy&#10;AAAAtgAAALoAAAC9AAAAvgAAAMAAAADCAAAAwwAAAMQAAADFAgAAxwkAAMkUAADLHgAAzSkAANE2&#10;AADSRgAA01cAANVoAADWewAA2IwAANmbAADapwAA2q8Ab4sAAGKQAABWlgAASZwAADuiAAAuqAAA&#10;Ia0AABSyAAAFtgAAALoAAAC9AAAAwQAAAMUAAADIAAAAyQAAAMwAAADOAAAA0AAAANIAAADUAAAA&#10;1wAAANsEAADeDgAA4RsAAOUnAADoNwAA6UgAAOpaAADrbQAA7H4AAO2MAADulwAA7p4A/wAFAP8A&#10;AQD/AAkA/wAXAP8AIwD/ADAA/wA7APwARgD4AFAA9QBZAPIAYADvAGcA7QBtAOsAcgDpAHcA5wB8&#10;AOYAgADkAIQA4gCJAOEAjgDeAJQA3ACaANkAogDWAKsA0wC3ANAAxgDOANkAzADrAMoA+gDJAP8A&#10;yQD/AMkA/wDJAP8A/wAAAP8AAAD/AAYA/wATAP8AIAD6ACsA9gA3APIAQQDvAEsA6wBUAOgAXADk&#10;AGMA4gBpAN8AbgDcAHMA2gB4ANYAfADUAIAA0gCFAM8AigDNAI8AywCWAMkAnQDHAKYAxQCyAMMA&#10;wADBANAAvwDlAL0A9QC9AP8AvAD/ALwA/wC7AP8A/wAAAP8AAAD/AAEA/QANAPYAGwDwACcA6gAy&#10;AOYAPQDjAEcA3wBQANkAWADTAF4A0ABkAM0AagDKAG8AyQBzAMcAdwDFAHwAxACAAMIAhQDAAIsA&#10;vgCRALwAmQC6AKEAuACtALYAugC0AMkAswDfALEA7wCwAPwAsAD/AK8A/wCvAP8A/wAAAP8AAAD9&#10;AAAA9AAIAOsAFgDjACEA3AAtANQANwDPAEEAzABKAMgAUwDEAFkAwQBfAL8AZQC9AGoAuwBuALoA&#10;cwC4AHcAtwB8ALUAgQC0AIYAsgCNALEAlACvAJwArQCnAKsAtACpAMMApwDVAKYA6AClAPYApAD/&#10;AKQA/wCjAP8A/wAAAP8AAAD0AAAA6AACANwADgDQABwAyQAnAMQAMgDAADwAvQBFALoATQC3AFQA&#10;tQBaALMAYACxAGUArwBpAK4AbgCtAHIAqwB3AKoAfACoAIEApwCIAKUAjwCkAJgAogCiAKAArgCe&#10;AL0AnADNAJsA4gCaAPEAmQD7AJgA/wCYAP8A/wAAAPoAAADoAAAA2QAAAMoABwDCABUAvAAhALcA&#10;KwC0ADYAsQA/AK4ARwCsAE8AqgBVAKgAWwCmAGAApQBkAKMAaQCiAG0AoQByAJ8AdwCeAH0AnACD&#10;AJsAiwCZAJQAlwCeAJUAqgCTALgAkgDIAJAA3gCPAOwAjgD3AI4A/wCNAP8A/wAAAOwAAADbAAAA&#10;yAAAAL0AAgC3AAwAsQAZAK0AJQCqAC8ApwA5AKQAQQCiAEkAoABQAJ4AVQCcAFsAmwBfAJkAZACY&#10;AGkAlwBuAJUAcwCUAHkAkgB/AJEAhwCPAJAAjQCaAIsApwCJALQAiADFAIYA2QCFAOsAhAD2AIQA&#10;/ACDAP8A8QAAAOEAAADJAAAAvAAAALMAAACtAAUAqAASAKQAHQChACgAngAyAJsAOwCZAEMAlwBK&#10;AJUAUACTAFYAkQBbAJAAYACPAGQAjQFpAIwBbwCKAnUAiQJ8AIcDhACFBI0AhASYAIIFpACABrMA&#10;fwbEAH0H2gB8CesAewn3AHoK/gB6Cv8A6gAAANIAAAC/BAAAsgcAAKkHAACkBQAAoQEIAJ0AFQCZ&#10;AiEAlgQsAJMGNQCQBz0AjglFAIwJSwCKClEAiQtWAIcLWwCGDGAAhAxmAIMNawCCDnIAgBB5AH4R&#10;ggB8EosAexOWAHkUowB3FbIAdhXEAHQW2wBzF+0Achf6AHIX/wBxF/8A4wAAAMgJAAC3EQAAqhQA&#10;AKIVAACbFQAAmBEAAJYKCwCSDRoAjhIlAIsULwCIFTgAhhY/AIQXRgCCF0wAgBhSAH8YVwB9GFwA&#10;fBliAHoZaAB5Gm4Adxt2AHUbfgB0HIgAch2TAHAeoABvH7AAbR/BAGwg1gBrIOsAaiH4AGoh/wBp&#10;If8A2goAAMAVAACwGgAApB0AAJseAACUHgAAkBwAAI0YBQCKGRQAhhsgAIIdKgCAHjMAfR87AHsf&#10;QgB6IEgAeCBNAHYhUwB1IVgAcyFeAHIiZABwI2sAbyNyAG0kewBsJYUAaiaQAGgmnQBnJ60AZii/&#10;AGQo0wBjKekAYyn2AGIp/wBiKf8A0BQAALobAACqIQAAniQAAJUlAACOJgAAiSQAAIUiAACCIQ0A&#10;fiMbAHskJQB4JS4AdiY2AHQnPQByJ0QAcChJAG8oTwBtKFQAbClaAGopYABpKmcAZytvAGYreABk&#10;LIIAYy2OAGEumwBgL6sAXy+9AF0v0QBdMOcAXDD1AFww/gBcL/8AyRoAALUhAAClJgAAmSkAAJAr&#10;AACJLAAAgysAAH8pAAB7KAgAeCoWAHUrIQByLCoAby0yAG0tOQBrLkAAai5GAGguSwBmL1EAZS9X&#10;AGMwXQBiMGQAYDFsAF8ydgBeM4AAXDOMAFs0mQBZNakAWDW7AFc2zwBWNuUAVjbzAFY2/ABWNf8A&#10;xB8AALAmAAChKwAAlS4AAIwwAACEMAAAfjAAAHovAAB2LgQAci8SAG8xHQBsMSYAaTIuAGczNQBl&#10;MzwAYzRCAGE0SABgNE4AXjVUAF01WwBcNmIAWjdqAFk3cwBXOH4AVjmKAFU6lwBTOqcAUju5AFE7&#10;zQBQO+QAUDvyAFA7/ABQOv8AwCQAAKwqAACeLwAAkTIAAIg0AACANAAAejQAAHUzAABwNAAAbTUM&#10;AGk2GQBmNyIAYzcrAGE4MgBfODkAXTg/AFs5RQBaOUsAWDlRAFc6WABWO2AAVDxoAFM8cQBSPXwA&#10;UD6IAE8/lgBOP6UATUC4AExAzABLQOMAS0DxAEs/+wBLP/8AvCcAAKkuAACaMwAAjjYAAIQ4AAB9&#10;OAAAdjgAAHE3AABsOAAAZzkIAGQ6FgBhOx8AXjwnAFs8LwBZPDUAVz08AFU9QgBUPkgAUz5PAFE/&#10;VgBQQF0AT0BmAE5BbwBMQnoAS0OGAEpDlABJRKQASES2AEdEywBGROIARkTxAEZD+gBGQ/8AuCsA&#10;AKYxAACXNgAAizkAAIE7AAB5OwAAcjsAAG07AABnPQAAYz4FAF8/EgBbQBwAWEAkAFZBLABUQTMA&#10;UUE5AE9BPwBOQkUATUNMAExEVABLRFsASkVkAElGbgBHRngARkeFAEVHkwBESKIAQ0i1AEJIyQBB&#10;SOEAQUjwAEJH+QBCR/8AtC8AAKM1AACUOQAAiDwAAH4+AAB2PwAAbz4AAGg/AABjQQAAXkIBAFpD&#10;DQBWRBkAU0UhAFFFKQBORjAATEY2AEtGPQBJR0MASEhKAEdIUQBGSVkARUliAENKbABCS3cAQUuD&#10;AEBMkQA/TKEAPk2zAD1NyAA8TOAAPEzvAD1L+QA9S/8AsTIAAJ84AACRPAAAhUAAAHtCAAByQgAA&#10;a0EAAGRDAABeRQAAWUcAAFVICQBRSRYATkoeAEtKJgBJSi0AR0s0AEZLOwBETEEAQ0xIAEJNTwBA&#10;TlcAP05gAD5PagA9T3UAO1CBADpQjwA5UZ8AOFGyADdRxwA3Ud8AN1DuADhP+AA4T/8ArTYAAJw7&#10;AACNQAAAgUMAAHdFAABvRgAAZkUAAF9HAABZSQAAVEsAAE9MBgBLThIASE8bAEZPIwBEUCsAQlAy&#10;AEBROAA/UT8APVJGADxSTQA7U1UAOlNeADhUaAA3VHMANlV/ADRVjgAzVZ4AMlWwADFVxQAxVd0A&#10;MlTtADJU9wAyVP4AqToAAJg/AACKQwAAfkYAAHRIAABrSgAAYkoAAFpMAABTTgAATlAAAElRAgBF&#10;UwwAQlQYAEBVIAA+VicAPFYvADpWNQA5VzwAN1dDADZYSwA1WFIAM1lbADJZZQAxWXEAL1p9AC5a&#10;iwAtWpwALFquACtawwAqWtsAK1nsACxZ9gAsWP0ApT4AAJRDAACGRwAAekoAAHBMAABnTQAAXk4A&#10;AFVRAABPUwAASFUAAENXAAA/WQgAO1oUADlbHAA3XCQANVwrADNdMgAyXTkAMF1AAC9eRwAuXlAA&#10;LF9YACtfYgApX24AKGB7ACdgiQAlYJkAJGCsACNgwQAjYNkAJF/rACRe9QAlXv0AoEIAAI9HAACB&#10;SwAAdk4AAGxQAABjUgAAWVMAAFFVAABLWAAARFoAAD1dAAA3XwMAM2ENADFiGAAvYiAALWMnACtj&#10;LgAqZDUAKGQ8ACdkRAAmZUwAJGVVACNlXwAhZmsAH2Z4AB5mhgAdZpcAG2apABpmvgAaZtUAG2Xp&#10;ABtk9AAcZPwAmkcAAIpMAAB9TwAAclIAAGhUAABfVgAAVVgAAE5aAABHXQAAP18AADhiAAAxZQAA&#10;K2gHACdpEwAlahsAJGoiACJrKQAgazAAH2s4AB1sPwAcbEgAGmxRABltWwAXbWcAFm10ABRugwAT&#10;bpMAEW6mABBtvAANbdIAEGzoABFr8wASa/oAlE0AAIRRAAB4VAAAbVcAAGRYAABbWgAAUl0AAElg&#10;AABCYgAAOmUAADNpAAArbAAAJG8BAB1xCgAachUAGXMcABdzJAAWcysAFHQyABJ0OgARdEMADnRM&#10;AAx0VwAKdWIACHVvAAZ1fgAFdY4AA3WgAAJ0tQABdMoAAnPgAANz6wAEc/QAjVIAAH9WAABzWQAA&#10;aVsAAGBdAABYXwAATmIAAERmAAA8aQAANGwAACxwAAAlcwAAHXYAABV5AgAMewsACnwWAAh8HQAG&#10;fCUABXwsAAN8NAACfD0AAHxGAAB8UQAAfVwAAH1qAAB9eAAAfYgAAH2aAAB9rgAAfMMAAHzWAAB7&#10;5gAAe+8AhlkAAHlcAABuXgAAZWAAAF1iAABTZQAASGkAAD9tAAA2cAAALnQAACZ4AAAdewAAFX4A&#10;AAuBAAADhAcAAIQRAACEGAAAhR8AAIUmAACFLgAAhTYAAIVAAACFSgAAhlYAAIZjAACGcgAAhoIA&#10;AIaUAACGpwAAhbwAAIXOAACF4AAAhOkAf18AAHNhAABqZAAAYmUAAFhpAABNbAAAQnEAADh1AAAv&#10;eQAAJn0AAB6AAAAVgwAACoYAAAOKAAAAjAQAAIwKAACNEwAAjRoAAI4gAACOJwAAjy8AAI84AACQ&#10;QwAAkE4AAJBbAACQagAAkHoAAJGMAACRnwAAkLQAAJDHAACQ1wAAj+MAeWUAAG9oAABnaQAAXWwA&#10;AFFwAABGdQAAO3oAADF+AAAnggAAHoYAABSKAAAJjQAAAJAAAACTAAAAlQAAAJYEAACXCgAAlxMA&#10;AJgZAACZIAAAmicAAJowAACbOgAAnEUAAJxTAACcYQAAnHIAAJyEAACdlgAAnaoAAJy9AACczAAA&#10;nNsAdGwAAGxuAABicQAAVnUAAEp6AAA/fwAAM4MAACiIAAAejAAAFJAAAAiUAAAAmAAAAJsAAACe&#10;AAAAoAAAAKEAAACiAgAAowcAAKQOAAClFgAAph4AAKcmAACoLwAAqjsAAKpIAACqVwAAq2gAAKt6&#10;AACsjAAArJ8AAKyxAACrwQAAq80AcXMAAGd1AABbeQAAT34AAEOEAAA2iQAAKo4AAB+TAAAUmAAA&#10;B5wAAACfAAAAowAAAKcAAACqAAAArAAAAK0AAACvAAAAsAAAALEDAACyCQAAsxMAALUbAAC3JAAA&#10;uS8AALo9AAC6TAAAu10AALxuAAC8gQAAvZMAAL2kAAC+sgAAvr4AbXoAAGF+AABVhAAASIkAADuP&#10;AAAulQAAIZoAABWfAAAIpAAAAKgAAACsAAAArwAAALQAAAC3AAAAuAAAALoAAAC8AAAAvQAAAL8A&#10;AADAAAAAwQUAAMMNAADGGQAAyCMAAMswAADNPwAAzlAAAM9iAADQdAAA0YYAANKXAADSpAAA0q8A&#10;Z4MAAFuJAABOjwAAQZUAADObAAAmoQAAGaYAAAqrAAAAsAAAALQAAAC4AAAAvAAAAMEAAADEAAAA&#10;xQAAAMgAAADKAAAAywAAAM0AAADPAAAA0QAAANMAAADXCAAA2xYAAN8iAADjMQAA5EIAAOZUAADn&#10;ZwAA6HgAAOmIAADqlAAA654A/wAAAP8AAAD/AAUA/wAUAP8AIAD/ACwA/QA3APoAQgD3AEwA8wBV&#10;APAAXADtAGMA6gBpAOgAbgDmAHMA5AB3AOMAfADhAIAA3wCFAN0AiQDaAI8A1wCVANQAnQDRAKYA&#10;zgCyAMwAwADKANMAyADoAMYA+ADFAP8AxQD/AMUA/wDFAP8A/wAAAP8AAAD/AAMA/wAOAPwAHAD3&#10;ACcA8wAzAPAAPQDtAEcA6ABQAOQAWADgAF8A3QBlANoAagDWAG8A0wBzANEAdwDPAHwAzQCAAMsA&#10;hQDJAIsAxwCRAMUAmQDDAKEAwQCsAL4AugC8AMsAuwDiALkA8wC4AP8AuAD/ALcA/wC3AP8A/wAA&#10;AP8AAAD/AAAA+QAJAPIAFwDrACMA5gAuAOEAOADdAEIA2ABLANEAUwDNAFoAygBgAMgAZQDGAGoA&#10;xABvAMIAcwDAAHcAvwB8AL0AgQC7AIYAugCMALgAkwC2AJwAtACnALIAtACwAMQArgDZAK0A7ACs&#10;APsAqwD/AKoA/wCqAP8A/wAAAP8AAAD4AAAA7gAEAOQAEgDbAB4A0QApAMwAMwDIAD0AxQBGAMEA&#10;TgC+AFUAvABbALoAYAC4AGUAtgBqALUAbgCzAHIAsgB3ALAAfACvAIEArQCHAKsAjgCqAJcAqACh&#10;AKYArgCkAL0AowDOAKEA5QCgAPQAnwD/AJ8A/wCeAP8A/wAAAPoAAADtAAAA3wAAANAACgDHABgA&#10;wQAjALwALQC5ADcAtgBAALQASACxAE8ArwBWAK0AWwCsAGAAqgBkAKkAaQCnAG0ApgByAKQAdwCj&#10;AHwAogCDAKAAigCeAJIAnACcAJsAqQCZALcAlwDHAJYA3gCUAO4AlAD6AJMA/wCTAP8A/wAAAO8A&#10;AADeAAAAzAAAAMEABAC5ABIAtAAdALAAKACsADEAqgA6AKgAQgCmAEoApABQAKIAVgCgAFsAnwBf&#10;AJ0AZACcAGgAmwBtAJkAcgCYAHcAlgB+AJUAhQCTAI4AkQCXAJAApACOALEAjADCAIsA1ACJAOkA&#10;iAD1AIgA/QCIAP8A9QAAAOMAAADMAAAAvgAAALQAAACuAAkAqQAXAKYAIQCjACsAoAA0AJ0APQCb&#10;AEQAmQBLAJgAUACWAFYAlABaAJMAXwCSAGMAkABoAI8AbQCNAHMAjAB6AIoAgQCJAIoAhwCTAIUA&#10;oACEAK0AggC9AIAAzwB/AOQAfgDxAH4A+wB9AP8A6wAAANEAAAC/AAAAsgAAAKoAAACkAAQAoAAO&#10;AJwAGgCZACQAlwAuAJQANgCSAD4AkABFAI4ASwCMAFEAiwBVAIkAWgCIAF8AhwBkAIUAaQCEAG8A&#10;ggB2AIAAfQB/AIYAfQCRAHwAnQB6AKsAeAC7AHcAzQB2AOMAdQHwAHQC+AB0Av4A4QAAAMYAAAC1&#10;AAAAqQEAAKEBAACbAAAAmAAHAJQAEwCRAB0AjgAnAIsAMACJADgAhwBAAIUBRgCEAkwAggNRAIED&#10;VgB/BFsAfgRgAHwFZQB7BWwAeQZzAHgHewB2B4QAdAiPAHMJmwBxCqoAbwu7AG4LzgBtDOUAbA7y&#10;AGsO+wBrDv8A1AAAAL0CAACtCAAAogwAAJkOAACTDAAAjwoAAI0FCACKBBYAhgchAIMIKgCBCjMA&#10;fws6AH0MQQB7DUcAeg5MAHkPUgB3EFcAdRFcAHQSYgByEmkAcRNwAG8UeABtFYIAbBaNAGoWmgBo&#10;F6gAZxi6AGYYzQBkGeQAZBrzAGMa/QBjGv8AygMAALYLAACnFAAAmxcAAJIZAACMGQAAhxcAAIUU&#10;AQCCEQ0AfxMaAHwVJAB5Fi0Adxc1AHUYPABzGEIAchlIAHAZTgBvGlMAbRpYAGwbXgBqG2UAaBxt&#10;AGcddQBlHn8AYx6KAGIflwBgIKYAXyG3AF4hywBdIuIAXCLxAFwi/ABbIv8AwwsAALAWAAChGwAA&#10;lh4AAI0gAACGIAAAgR8AAH0dAAB7GgcAeBsWAHQdIAByHikAbx8xAG0fOABsID4AaiBEAGghSgBn&#10;IU8AZSJVAGQiWwBiI2IAYSRpAF8kcgBeJXwAXCaIAFonlQBZKKQAVyi1AFYpyQBVKeAAVSnwAFUp&#10;+gBVKf8AvhQAAKsbAACcIQAAkSQAAIcmAACAJgAAeyYAAHckAAB0IgMAcSIRAG4kGwBrJSQAaCUs&#10;AGYmMwBlJzoAYydAAGEnRgBgKEwAXihRAF0pWABbKV8AWipnAFgrcABXLHoAVS2FAFMukwBSLqIA&#10;US+zAFAvxwBPL98ATi/uAE4v+QBOL/8AuRkAAKcgAACYJQAAjCkAAIMrAAB8KwAAdisAAHIqAABu&#10;KAAAaykKAGgpFwBlKiAAYisoAGAsMABeLDYAXC08AFstQgBZLUgAVy5OAFYuVQBUL1wAUzBkAFIx&#10;bQBQMngATzOEAE0zkQBMNKAASzSyAEk1xgBJNd0ASDXtAEg1+ABJNP8AtB0AAKMkAACVKQAAiS0A&#10;AH8vAAB4LwAAci8AAG0uAABpLQAAZS4GAGIvEwBfMB0AXDAlAFoxLABYMTMAVjI5AFQyPwBSMkUA&#10;UTNLAFA0UgBONFoATTViAEw2awBKN3YASTiCAEc4jwBGOZ8ARTmwAEQ6xABDOtwAQzrsAEM59wBD&#10;Of4AsSEAAKAoAACRLQAAhTAAAHwyAAB0MwAAbjIAAGkyAABkMgAAYDMDAF00DgBZNRkAVjUiAFQ1&#10;KQBSNjAAUDY2AE43PABMN0IASzhJAEo4UABIOVcARzpgAEY7aQBFPHQAQzyAAEI9jgBBPp0AQD6v&#10;AD8+wwA+PtoAPj7rAD499wA+Pf0ArSUAAJwrAACOMAAAgjQAAHk2AABxNwAAazYAAGU1AABgNgAA&#10;WzcAAFc4CgBUORYAUToeAE46JgBMOi0ASjszAEc7OQBGPEAARTxGAEQ9TgBDPlUAQj9eAEE/aAA/&#10;QHIAPkF/AD1BjAA8QpwAOkKtADlCwQA5QtgAOULrADlC9gA6Qf0AqigAAJkvAACLMwAAfzcAAHY5&#10;AABuOgAAZzoAAGE4AABbOgAAVjwAAFI9BwBOPhMASz4bAEk/IwBGPyoARD8wAENANwBBQT0AQEFE&#10;AD9CSwA+Q1MAPUNcADtEZgA6RXEAOUV9ADdGiwA2RpoANUesADRHwAAzR9YANEbqADRG9QA1RfwA&#10;pywAAJYyAACINwAAfDoAAHI8AABqPQAAYz0AAFw8AABWPwAAUUAAAE1BAwBJQg0ARkMYAENEIABB&#10;RCcAP0UuAD1FNQA8RjsAO0ZCADlHSQA4SFEAN0haADZJZAA0SW8AM0p7ADJKiQAxS5kAMEuqAC9L&#10;vwAuS9QAL0rpAC9K9AAvSvwAoy8AAJM1AACEOgAAeT0AAG8/AABnQQAAX0EAAFdBAABRQwAATEUA&#10;AEhGAABDRwoAQEgVAD5JHQA7SiQAOkorADhLMgA2SzkANUxAADRMRwAyTU8AMU1YADBOYQAuTm0A&#10;LU95ACxPhwArUJcAKlCpAClQvQAoUNIAKU/oAClO9AAqTvsAnzMAAI85AACBPQAAdUAAAGxDAABj&#10;RAAAXEUAAFJGAABMSAAARkoAAEJLAAA9TQYAOk4SADdPGgA1UCEAM1AoADJRLwAwUTYAL1E9AC1S&#10;RAAsUkwAK1NVAClTXwAoVGoAJlR3ACVVhQAkVZUAI1WnACJVuwAhVdEAIlTmACJT8wAjU/oAmzgA&#10;AIs9AAB9QQAAckQAAGhGAABgSAAAWEkAAE5LAABITQAAQk4AADxRAAA3UwIAM1QLADBVFgAuVh4A&#10;LFclACpXLAApVzIAKFg6ACZYQQAlWEkAI1lSACJZXAAgWmcAH1p0AB1agwAcW5IAG1ulABpbuQAZ&#10;Ws8AGlrlABtZ8gAbWfkAljwAAIZBAAB5RQAAbkgAAGRKAABcTAAAVE0AAEtPAABEUQAAPlMAADhW&#10;AAAxWQAALFsGAChcEgAmXRkAJF0hACJeKAAhXi8AH142AB5fPQAcX0YAG19PABlgWQAXYGQAFmFx&#10;ABVhgAATYZAAEmGiABBhtwAOYc0AEGDkABFf8AASX/gAkEEAAIFGAAB0SQAAakwAAGBOAABYUAAA&#10;UFEAAEdUAABAVgAAOlkAADNbAAAsXgAAJWEBAB9kCgAcZRQAGmUcABhlIwAXZioAFWYxABRmOQAS&#10;ZkEAEGdLAA1nVQALZ2AACWhtAAhoewAGaIsABWidAARnsQADZ8YABGfdAAVm6gAFZvIAikcAAHxL&#10;AABwTgAAZVAAAF1SAABVVAAATFYAAENZAAA8XAAANF8AAC1iAAAmZQAAHmgAABdrAwARbQwADW4W&#10;AAtuHQAJbiUACG4sAAZuNAAFbjwAA25FAAFuUAAAblsAAG9oAABvdgAAb4YAAG+YAABvqwAAbsAA&#10;AG7UAABt5gAAbe4AhE0AAHZQAABrUwAAYVUAAFlXAABRWAAASFsAAD5fAAA2YgAAL2UAACdpAAAf&#10;bAAAGG8AAA9yAAAGdQgAAXYSAAB2GQAAdiAAAHYnAAB2LgAAdjcAAHZAAAB2SgAAd1UAAHdiAAB3&#10;cAAAd4AAAHeRAAB3pQAAd7oAAHbOAAB24QAAdukAfVMAAHFWAABmWAAAXloAAFb/4v//SUNDX1BS&#10;T0ZJTEUABAlbAABMXgAAQmIAADlmAAAwagAAKG0AACBxAAAYdAAADncAAAZ6AAAAfQUAAH0MAAB+&#10;FQAAfhsAAH8hAAB/KAAAfzAAAIA5AACAQwAAgE8AAIBcAACAagAAgHoAAIGLAACBnwAAgLMAAIDH&#10;AAB/2gAAf+UAd1kAAGtbAABiXQAAW18AAFFiAABGZgAAPGoAADJuAAApcgAAIHYAABh5AAANfQAA&#10;BYAAAACDAAAAhQIAAIYIAACGDgAAhxYAAIgcAACIIgAAiSoAAIoyAACKPAAAikcAAIpUAACKYgAA&#10;inMAAIuEAACLlwAAi6wAAIrAAACK0AAAit8AcV8AAGdhAABgYwAAVmUAAEpqAAA/bgAANXMAACp3&#10;AAAhfAAAF4AAAAyDAAADhwAAAIoAAACNAAAAjwAAAJACAACRBwAAkQwAAJIUAACTGwAAlCIAAJUq&#10;AACWMwAAlz4AAJdLAACXWgAAl2oAAJd7AACXjwAAmKMAAJe3AACXxwAAl9MAbGUAAGVnAABbagAA&#10;T24AAENzAAA4eAAALH0AACGCAAAXhgAAC4oAAAGOAAAAkQAAAJUAAACYAAAAmQAAAJsAAACcAAAA&#10;nQQAAJ4JAACfEgAAoBkAAKEgAACjKQAApTQAAKVBAAClUAAApWAAAKVyAAClhgAAppkAAKarAACm&#10;uwAApsgAamwAAGBuAABUcgAASHgAADt9AAAvgwAAI4gAABiNAAAKkQAAAJUAAACZAAAAnQAAAKIA&#10;AACkAAAApgAAAKgAAACpAAAAqgAAAKsAAACtBAAArgsAALAVAACyHgAAtCkAALU1AAC2RQAAtlYA&#10;ALZoAAC3egAAuI0AALmeAAC5rQAAubgAZnMAAFp3AABNfQAAQYIAADOIAAAnjgAAGpMAAAuZAAAA&#10;ngAAAKIAAACmAAAAqgAAAK8AAACxAAAAswAAALUAAAC3AAAAuAAAALoAAAC7AAAAvQAAAL8HAADB&#10;EgAAwx0AAMYpAADHOQAAyEoAAMlbAADKbgAAy4EAAMySAADNoAAAzaoAYHwAAFOCAABGiAAAOY4A&#10;ACuUAAAemgAAEKAAAAKlAAAAqgAAAK8AAACzAAAAtwAAALwAAAC+AAAAwAAAAMMAAADEAAAAxgAA&#10;AMgAAADJAAAAywAAAM0AAADQAwAA1A8AANocAADeKgAA4DwAAOFOAADjYQAA5HMAAOWEAADmkQAA&#10;5psA/wAAAP8AAAD/AAIA/wAQAP8AHAD/ACgA/AAzAPkAPQD1AEcA8QBQAO4AWADrAF4A6ABkAOYA&#10;aQDkAG4A4gBzAOAAdwDeAHsA3ACAANkAhQDVAIsA0gCRANAAmADNAKEAygCtAMgAuwDFAMwAxADl&#10;AMIA9wDBAP8AwAD/AMAA/wDAAP8A/wAAAP8AAAD/AAAA/wAKAPoAGAD1ACQA8AAuAO0AOQDqAEIA&#10;5QBLAOAAUwDcAFoA2ABgANMAZQDQAGoAzgBuAMwAcwDKAHcAyQB8AMcAgADFAIYAwwCMAMEAlAC+&#10;AJwAvACoALoAtQC4AMUAtgDeALUA8ACzAP8AswD/ALIA/wCyAP8A/wAAAP8AAAD/AAAA9QAFAO4A&#10;FADmAB8A4AAqANsANADWAD4A0ABGAMsATgDIAFUAxQBbAMIAYADAAGUAvwBpAL0AbgC7AHIAugB3&#10;ALgAfAC3AIEAtQCHALMAjwCxAJcArwCiAK0ArgCrAL4AqgDSAKgA6QCnAPkApgD/AKYA/wCmAP8A&#10;/wAAAP8AAADzAAAA6AABAN0ADADQABoAygAkAMUALwDCADgAvwBBALwASQC4AFAAtgBWALQAWwCy&#10;AGAAsQBlAK8AaQCuAG0ArQByAKsAdwCqAHwAqACCAKYAiQCkAJEAowCbAKEAqACfALYAnQDJAJwA&#10;4QCbAPIAmgD/AJoA/wCaAP8A/wAAAPQAAADlAAAA1AAAAMcABgC/ABQAuQAfALUAKQCyADMAsAA7&#10;AK4AQwCrAEoAqQBQAKcAVgClAFsApABfAKMAZAChAGgAoABsAJ8AcgCdAHcAnAB9AJoAhACZAIwA&#10;lwCWAJUAogCTALAAkgDCAJAA1wCPAOsAjgD5AI4A/wCNAP8A9wAAAOYAAADPAAAAwgAAALgAAQCx&#10;AAwArAAZAKkAJACmAC0AowA2AKEAPQCfAEQAnQBLAJsAUACaAFUAmQBaAJcAXgCWAGMAlQBoAJMA&#10;bACSAHIAkAB4AI8AfwCNAIgAiwCRAIoAnQCIAKsAhgC8AIUAzgCEAOQAgwDzAIIA/QCCAP8A7QAA&#10;ANMAAADBAAAAtAAAAKwAAACmAAYAoQATAJ4AHQCbACcAmAAvAJYAOACUAD8AkgBFAJEASwCPAFAA&#10;jgBVAI0AWQCLAF4AigBjAIkAaACHAG0AhQB0AIQAewCCAIMAgQCNAH8AmQB9AKcAfAC3AHsAyAB5&#10;AN8AeADuAHgA+AB4AP0A3wAAAMUAAAC1AAAAqgAAAKIAAACcAAIAmAALAJQAFwCRACAAjwAqAIwA&#10;MgCKADkAiQBAAIcARgCFAEsAhABQAIMAVQCBAFkAgABeAH8AYwB9AGkAfABwAHoAdwB4AIAAdwCK&#10;AHUAlQB0AKMAcgCzAHEAxQBwANoAbwDqAG4A9gBuAPwA0AAAALsAAACsAAAAoQAAAJgAAACTAAAA&#10;jwAFAIwAEACJABoAhgAjAIQALACBADMAfwA6AH4AQQB8AEYAewBLAHoAUAB4AFUAdwBaAHYAYAB0&#10;AGYAcgBsAHEAdABvAH0AbgGIAGwClABrAqEAaQOxAGgDxABmBNoAZQXqAGUG9ABlBvsAxwAAALMA&#10;AACkAgAAmQYAAJAIAACKBwAAhwUAAIQBBwCBABMAfwAcAHwAJgB6Ai4AeAM1AHYEPAB0BEEAcwVH&#10;AHEGTABwBlEAbwdXAG0HXABsCGIAaglqAGkKcgBnC3sAZQyGAGQNkwBiDqIAYBCyAF8RxgBeEd0A&#10;XRLtAFwT9wBcE/0AvwAAAKwFAACeCwAAkhIAAIoUAACDFAAAfxMAAHwNAAB7CAkAeAgWAHUKIABy&#10;CygAcAwwAG4ONwBtED0AaxFDAGoSSABoEk4AZxNTAGUUWQBkFGAAYhVnAGAWbwBfF3kAXRiEAFsY&#10;kQBZGZ8AWBqwAFcawwBVGtoAVRvsAFUb+ABUG/8AuAUAAKcNAACYFQAAjRkAAIQbAAB9GwAAeBsA&#10;AHUZAABzFQIAcRQQAG4VGgBrFiMAaRcrAGcYMgBlGTgAYxk+AGIaRABgGkoAXxtPAF0bVgBcHFwA&#10;Wh1kAFgdbQBXHnYAVR+CAFMgjgBSIZ0AUCKuAE8iwQBOItcATSPqAE0j9gBNI/4AswsAAKIVAACT&#10;GwAAiB8AAH8hAAB4IgAAcyEAAG8fAABsHQAAahwJAGccFgBkHR8AYh4nAGAfLgBeHzQAXCA6AFog&#10;QABZIUYAVyFMAFYiUgBUI1kAUyNhAFEkagBPJXQATiaAAEwnjABLKJsASSisAEgpvwBHKdQARynp&#10;AEcp9QBHKf0ArhMAAJ0aAACPIAAAhCQAAHsmAAB0JwAAbiYAAGolAABmIwAAYyIFAGEiEgBeIxsA&#10;WyQjAFklKgBXJTEAVSY3AFMmPQBSJ0MAUCdJAE8oTwBNKVYATClfAEoqaABJK3IARyx+AEYtiwBE&#10;LpkAQy6rAEIvvgBBL9IAQS/oAEEv9ABBLvwAqhcAAJofAACMJAAAgCgAAHcqAABwKwAAaioAAGUp&#10;AABiKAAAXigBAFsoCwBYKRcAVSofAFIqJgBQKy0ATiszAE0rOQBLLD8ASSxGAEgtTQBHLlQARS9c&#10;AEQwZgBDMXAAQTF8AEAyiQA+M5gAPTOpADw0vAA7NNEAOzTnADsz8wA7M/sApxsAAJYiAACIJwAA&#10;fSsAAHQuAABsLgAAZi4AAGEtAABdLAAAWS0AAFUtCABSLhQATy8cAEwvIwBKLyoASDAwAEYwNgBF&#10;MTwAQzFDAEIySgBBM1IAPzRaAD41ZAA9NW4AOzZ6ADo3hwA5N5YAODioADc4uwA2ONAANjjmADY4&#10;8wA2N/sApB8AAJMmAACFKwAAei4AAHAxAABpMgAAYjIAAF0wAABYMAAAVDEAAFAyBABMMw8ASTMY&#10;AEc0IABENCcAQjQtAEA0MwA/NToAPTZBADw3SAA7OFAAOjhYADk5YgA3OmwANjt4ADU7hgA0PJUA&#10;MjymADE8ugAwPM8AMDzlADE88gAxO/oAoCMAAJApAACCLgAAdzEAAG00AABmNQAAXzUAAFk0AABU&#10;NAAATzYAAEo3AQBHNwoARDgVAEE5HQA+OSQAPDkrADs6MQA5OjcAODs+ADc8RgA2PE0AND1WADM+&#10;YAAyP2sAMT93AC9AhAAuQJQALUGlACxBuQArQc0AK0HkACxA8QAsQPkAnSYAAI0sAAB/MQAAdDQA&#10;AGo3AABiOAAAXDgAAFU4AABPOAAASjoAAEU7AABBPAcAPj0SADs+GgA5PiEANz8oADU/LwA0QDUA&#10;M0A8ADFBQwAwQksAL0JUAC1DXgAsRGkAK0R1ACpFgwAoRZIAJ0WjACZFtwAlRcwAJUXjACZE8AAn&#10;RPkAmSoAAIkwAAB8NAAAcTgAAGc6AABfOwAAWDwAAFE8AABJPQAARD8AAEBAAAA8QQQAOEINADVD&#10;FwAzRB4AMUQlADBFLAAuRTMALUY5ACtGQQAqR0kAKUdSACdIWwAmSWYAJUlzACNKgQAiSpAAIUqi&#10;ACBKtgAfSssAH0riACBJ7wAhSfgAlS4AAIUzAAB4OAAAbTsAAGQ9AABcPgAAVD8AAE1AAABEQgAA&#10;P0MAADpFAAA2RwAAMkgJAC9JFAAtShsAK0oiAClLKQAoSzAAJkw3ACVMPgAjTUYAIk1PACBOWQAf&#10;TmQAHU9xABxPfwAbT44AGk+gABlPtAAYT8kAGE/gABlO7gAaTvcAkTIAAIE3AAB1OwAAaj4AAGBA&#10;AABYQgAAUUMAAElEAABBRgAAPEgAADZKAAAwTAAAK04FACdQDgAlUBcAI1EfACJRJQAgUiwAHlIz&#10;AB1SOwAbU0MAGlNMABhUVgAXVGEAFVVuABRVfAATVYwAEVWeABBVsgAOVccADlXfABFU7QARU/YA&#10;jDcAAH08AABwPwAAZkIAAF1EAABURQAATUcAAEVIAAA+SgAAOE0AADJPAAAsUgAAJVQAACBXCQAd&#10;WBMAG1gaABlYIQAXWSgAFlkvABRZNwATWj8AEVpIAA5aUgAMW14ACltqAAhbeAAHW4gABluZAAVb&#10;rQAEW8EABFrYAAVa5wAGWfEAhzwAAHhAAABsRAAAYkYAAFlIAABRSQAASksAAEFNAAA6TwAANFIA&#10;AC1VAAAnVwAAIFoAABldAwATXwsAEWAVAA1gHQALYCQACmArAAhhMwAGYTsABWFEAANhTgABYVkA&#10;AGFlAABicwAAYoMAAGKUAABipwAAYbwAAGHQAABg5AAAYO0AgUEAAHNFAABnSAAAXkoAAFVMAABO&#10;TQAARk8AAD1SAAA2VQAAL1gAAChbAAAhXgAAGmEAABJkAAAJZwgABGgRAAFoGAAAaB8AAGgnAABo&#10;LgAAaDYAAGg/AABoSQAAaFQAAGlgAABpbgAAaX4AAGmPAABpogAAabcAAGjLAABo3wAAaOkAe0cA&#10;AG5KAABjTQAAWk8AAFJQAABLUgAAQlUAADlYAAAxWwAAKV8AACJiAAAaZQAAE2gAAAlsAAACbgYA&#10;AG8MAABvFQAAcBsAAHAiAABxKQAAcTEAAHE5AABxQwAAcU4AAHFbAABxaAAAcngAAHKJAABxnAAA&#10;cbEAAHHGAABw2gAAcOYAdE0AAGhQAABeUgAAVlMAAFBVAABGWAAAPFsAADNfAAAqYwAAImcAABpq&#10;AAASbQAACHAAAAF0AAAAdgMAAHcJAAB3EQAAeBcAAHkdAAB5IwAAeisAAHozAAB6PQAAekgAAHtU&#10;AAB7YgAAe3IAAHuDAAB7lgAAe6sAAHrAAAB60gAAeuEAblMAAGNVAABbVwAAVFgAAEpbAABAXwAA&#10;NmMAACxnAAAjbAAAGm8AABJzAAAHdgAAAHoAAAB9AAAAfwAAAIAEAACACQAAgREAAIIXAACDHQAA&#10;hCQAAIUsAACGNQAAhkAAAIZNAACGWwAAhmoAAIZ7AACGjgAAhqMAAIW5AACFywAAhdsAaVkAAGBb&#10;AABZXAAAT18AAERjAAA5ZwAALmwAACRxAAAbdQAAEXkAAAZ9AAAAgAAAAIQAAACHAAAAiAAAAIkA&#10;AACLAwAAiwgAAIwPAACOFgAAjx0AAJAkAACRLQAAkjgAAJJEAACSUgAAkmIAAJJ0AACShwAAkpoA&#10;AJKvAACSwwAAkc8AZV8AAF5gAABUYwAASGcAADxsAAAxcQAAJnYAABt7AAAQgAAABIQAAACIAAAA&#10;iwAAAJAAAACSAAAAlAAAAJUAAACWAAAAmAAAAJkFAACaCgAAmxMAAJ0bAACeIwAAoC0AAKE6AACh&#10;SAAAoVgAAKFqAAChfQAAoZEAAKGmAAChtwAAocMAY2UAAFlnAABNbAAAQXEAADR3AAAofAAAHIIA&#10;ABGHAAADiwAAAJAAAACUAAAAmAAAAJwAAACeAAAAoAAAAKIAAACjAAAApAAAAKYAAACnAQAAqQcA&#10;AKsQAACtGQAAryMAALEvAACxPgAAsU4AALJgAACycwAAsYgAALGbAACyqwAAsrcAX2wAAFJwAABG&#10;dgAAOXwAACyCAAAfiAAAEo0AAASTAAAAmAAAAJwAAACgAAAApgAAAKoAAACsAAAArgAAALAAAACy&#10;AAAAswAAALUAAAC3AAAAuQAAALsCAAC9CgAAwBcAAMMiAADEMQAAxEIAAMRVAADFaAAAxnsAAMeN&#10;AADInAAAyacAWHUAAEx7AAA/gQAAMYgAACSOAAAWlAAABpoAAACgAAAApQAAAKkAAACtAAAAtAAA&#10;ALcAAAC6AAAAvAAAAL4AAADAAAAAwgAAAMQAAADGAAAAyAAAAMoAAADNAAAA0AcAANMWAADZJAAA&#10;2zYAANxIAADeWwAA324AAOCAAADhjgAA4pkA/wAAAP8AAAD/AAAA/wAJAP8AGAD+ACMA+wAvAPgA&#10;OQD1AEMA8ABLAOwAUwDpAFoA5gBgAOMAZQDhAGoA3gBuANwAcgDZAHcA1gB7ANMAgADRAIYAzgCM&#10;AMwAlADJAJ0AxwCoAMQAtgDCAMgAvwDgAL4A9QC8AP8AuwD/ALsA/wC7AP8A/wAAAP8AAAD/AAAA&#10;/gAGAPcAFADyAB8A7QAqAOkANADnAD4A4gBHANwATgDWAFUA0QBbAM4AYADMAGUAygBpAMgAbgDG&#10;AHIAxAB2AMIAewDAAIEAvgCHALwAjgC6AJcAtwCiALUArwCzAMAAsQDUALAA7gCvAP4ArgD/AK4A&#10;/wCuAP8A/wAAAP8AAAD7AAAA8gACAOkADgDiABoA2gAlANMALwDPADkAywBCAMcASQDDAFAAvwBW&#10;AL0AWwC7AGAAuQBkALcAaQC2AG0AtABxALMAdgCxAHwAsACCAK4AiQCsAJIAqgCcAKgAqACnALkA&#10;pQDLAKMA5gCiAPcAogD/AKEA/wChAP8A/wAAAPoAAADuAAAA4QAAANMACADJABYAwwAgAL8AKgC8&#10;ADQAuQA8ALYARACzAEsAsABRAK4AVgCsAFsAqwBfAKoAYwCoAGgApwBsAKYAcQCkAHYAowB9AKEA&#10;hACfAIwAngCXAJwAogCaALIAmADDAJcA3gCWAPAAlQD/AJUA/wCUAP8A/AAAAOwAAADcAAAAygAA&#10;AL8AAwC4ABAAswAbAK8AJQCsAC4AqQA2AKgAPgClAEUAowBLAKEAUQCgAFUAngBaAJ0AXgCbAGIA&#10;mgBnAJkAbACXAHEAlgB4AJQAfwCTAIcAkQCRAI8AnACOAKsAjAC7AIsA0QCKAOgAiQD4AIgA/wCI&#10;AP8A7wAAANoAAADFAAAAuQAAALAAAACqAAgApQAVAKEAHwCfACgAnQAxAJsAOACZAD8AlwBGAJUA&#10;SwCTAFAAkgBVAJEAWQCPAF0AjgBiAI0AZwCMAGwAigBzAIkAegCHAIIAhQCMAIQAlwCCAKUAgAC1&#10;AH8AyQB+AOEAfQDxAH0A/AB9AP8A4QAAAMgAAAC3AAAArAAAAKMAAACeAAMAmQANAJYAGQCTACMA&#10;kQArAI8AMwCNADoAjABAAIoARgCIAEsAhwBPAIYAVACFAFgAgwBdAIIAYgCBAGgAfwBuAH4AdgB8&#10;AH4AegCHAHkAkgB3AKAAdgCwAHQAwwB0ANkAcwDqAHIA9wByAP4AzwAAALoAAACsAAAAoQAAAJkA&#10;AACTAAAAjwAHAIwAFACJABwAhwAlAIUALQCDADQAggA7AIAAQAB+AEYAfQBKAHsATwB6AFQAeQBZ&#10;AHgAXgB3AGQAdQBqAHQAcQByAHoAcACEAG8AjwBtAJwAbACsAGsAvgBqANEAaQDmAGgA8gBoAPkA&#10;xAAAALEAAACjAAAAmAAAAJAAAACKAAAAhgADAIMACwCBABcAfgAfAHwAJwB6AC8AeAA1AHcAOwB1&#10;AEEAdABGAHIASwBxAE8AcABUAG8AWgBtAGAAbABmAGoAbgBpAHcAZwCBAGUAjABkAJoAYwCpAGEA&#10;uwBgAM4AXwDkAF8A8ABeAPgAuwAAAKkAAACcAAAAkAIAAIgDAACCAwAAfgEAAHwABQB5ABAAdwAZ&#10;AHQAIQByACkAcAAwAG4ANgBtADwAawBBAGoARgBpAEsAaABRAGYBVgBlAVwAYwJjAGIDawBgA3QA&#10;XgR/AF0FiwBbBpkAWgepAFgHuwBXB88AVgjkAFUJ8ABVCfgAtAAAAKMAAACVBgAAigoAAIENAAB7&#10;DQAAdgsAAHQJAAByBAcAcAISAG0DGwBrBCMAaQUrAGcGMQBlBjcAZAc9AGIIQgBhCEgAYAlNAF4K&#10;UwBdCloAWwthAFoMagBYDXMAVhB+AFQRiwBTEpkAUROpAE8UvABOFNAATRTmAE0V8wBNFfoArgAA&#10;AJ0HAACPEAAAhBUAAHsXAAB1FwAAcBYAAG0UAABrEQAAaQsJAGcLFQBkDB4AYg4mAGAQLQBeETMA&#10;XRI5AFsTPwBaE0QAWBRKAFYUUABVFVcAUxZeAFEXZwBQGHEAThl8AEwaiQBLGpcASRunAEgbugBG&#10;HM4ARhzkAEYc8gBGHPsAqQUAAJkOAACLFgAAfxoAAHYcAABwHQAAaxwAAGcbAABkGQAAYhYEAGAV&#10;EABdFhkAWxchAFkYKABXGC8AVRk1AFMZOwBSGkEAUBtHAE8bTQBNHFQASx1cAEoeZABIH24ARiB6&#10;AEUhhwBDIZUAQiKlAEAiuAA/IswAPyPjAD8j8QA/I/oApQoAAJQVAACGGwAAex8AAHIhAABrIgAA&#10;ZiIAAGIgAABeHwAAXB0AAFkcCgBXHRUAVB0dAFIeJABQHysATh8xAEwgNwBLID0ASSFDAEchSgBG&#10;IlEARCNZAEMkYgBBJWwAQCZ4AD4nhQA9J5MAOyikADootwA5KMsAOCjiADko8AA5KPkAoRIAAJAa&#10;AACDHwAAeCMAAG8lAABnJgAAYiYAAF0lAABZIwAAViIAAFMiBgBQIhEATiMaAEskIQBJJCcARyQu&#10;AEUlNABEJToAQiZAAEEnRwA/KE4APihXADwpYAA7KmoAOSt2ADgsgwA2LZIANS2iADQttQAzLcoA&#10;My3hADMt7wAzLfgAnRYAAI0dAAB/IwAAdCYAAGsoAABkKgAAXioAAFkpAABVJwAAUScAAE0nAgBK&#10;KAsARygWAEUpHQBCKSQAQCkqAD4qMAA9KjcAPCs9ADosRAA5LUwAOC5UADYuXgA1L2gANDB0ADIx&#10;gQAxMZAAMDKhAC4ytAAtMsgALTLgAC4y7gAuMfgAmhoAAIohAAB8JgAAcSkAAGgsAABhLQAAWi0A&#10;AFUsAABRKgAATCsAAEgsAABELQgAQS0TAD8tGgA8LiEAOi4nADguLQA3LzQANjA7ADQxQgAzMkoA&#10;MjJSADEzXAAvNGcALjVzAC01gAArNo8AKjagACk3swAoN8cAKDbeACg27QApNvcAlx0AAIckAAB5&#10;KQAAbiwAAGUvAABeMAAAVzAAAFEwAABMLwAARzAAAEMxAAA/MQUAPDINADkyFwA3Mx4ANDMlADM0&#10;KwAxNDEAMDU4AC82QAAuNkgALDdQACs4WgAqOWUAKDlxACc6fgAmO40AJDueACM7sQAiO8YAIjvd&#10;ACM67QAkOvYAkyEAAIQnAAB2LAAAay8AAGIxAABaMwAAVDMAAE0zAABHMwAAQjQAAD01AAA6NgEA&#10;NjcKADM4FAAxOBsALzkiAC05KQAsOi8AKjo2ACk7PQAoPEUAJjxOACU9WAAkPmMAIj5vACE/fAAg&#10;P4wAHkCdAB1AsAAcQMUAHD/cAB0/7AAeP/YAkCQAAIArAABzLwAAaDIAAF80AABXNgAAUDYAAEo3&#10;AABDNwAAPTkAADg6AAA0OwAAMTwGAC09EQArPhgAKT8fACc/JgAmPywAJEAzACNAOwAhQUMAIEJL&#10;AB5CVQAdQ2AAG0NtABpEegAZRIoAGESbABdFrgAWRMMAFUTaABZE6wAXQ/UAjCgAAHwuAABwMgAA&#10;ZTUAAFw3AABUOQAATToAAEY6AAA/OwAAOD0AADM/AAAvQQAAKkIDACdDCwAkRBUAIkUcACBFIwAf&#10;RioAHUYwABxGOAAaR0AAGUhJABdIUwAWSV4AFElqABNJeAARSogAEEqZAA1KrAAMSsEADEnWAA1J&#10;6QAPSPQAhy0AAHkyAABsNgAAYjkAAFg7AABQPAAAST0AAEM+AAA7QAAANUEAADBDAAArRQAAJUgA&#10;ACBKBwAcSxEAGkwYABlMHwAXTCYAFU0tABRNNQASTT0AEE5GAA1OUAALTlsACk9nAAhPdQAHT4QA&#10;BU+VAARPpwADT7wABE/QAARO5AAFTu4AgzEAAHQ2AABoOgAAXjwAAFU+AABNQAAARkAAAD9CAAA4&#10;RAAAMkYAACxIAAAmSgAAIE0AABpQAwAVUgoAElMUAA5TGwAMVCIAClQpAAlUMQAHVDkABVRCAANU&#10;TAACVVYAAFViAABVcAAAVX8AAFWQAABVowAAVbcAAFXLAABU4QAAVOsAfTYAAHA7AABkPgAAWkAA&#10;AFFCAABKQwAAQ0QAADxGAAA0SQAALksAAChOAAAhUAAAG1MAABRWAAALWQcABloQAANbFwACWx4A&#10;AFslAABbLQAAWzUAAFs9AABbRwAAW1IAAFteAABcbAAAXHsAAFyMAABcngAAW7MAAFvHAABb3QAA&#10;W+gAeDsAAGs/AABfQgAAVkQAAE5GAABHRwAAQEgAADhLAAAwTgAAKVEAACJUAAAcVwAAFVoAAAxd&#10;AAAEYAYAAGEMAABiFAAAYhsAAGIhAABiKAAAYzAAAGM5AABjQgAAY00AAGNZAABjZwAAY3YAAGOH&#10;AABjmQAAY64AAGPDAABi1wAAYuYAckEAAGVFAABbRwAAUkkAAEtKAABESwAAPE4AADNRAAArVQAA&#10;I1gAABxbAAAVXgAAC2EAAAVlAAAAZwQAAGgJAABpEQAAahcAAGodAABrIwAAaysAAGwzAABsPQAA&#10;bEgAAGxUAABsYQAAbHAAAGyBAABslAAAa6gAAGu+AABr0QAAauIAbEcAAGBKAABXTAAAT00AAElO&#10;AAA/UQAANlUAAC1YAAAlXAAAHWAAABVjAAALZwAAA2oAAABtAAAAbwEAAHAGAABxCwAAchMAAHMY&#10;AABzHgAAdCUAAHUtAAB1NwAAdUEAAHVOAAB1WwAAdWoAAHV7AAB1jgAAdaIAAHW3AAB0zAAAdN4A&#10;Zk0AAFxPAABTUAAATVEAAENUAAA5WAAAMFwAACZhAAAdZQAAFWkAAApsAAACcAAAAHQAAAB3AAAA&#10;eAAAAHkCAAB6BgAAewsAAHwSAAB+GAAAfx8AAIAmAACBLwAAgToAAIFGAACBVAAAgWMAAIF0AACB&#10;hgAAgZoAAICwAACAxAAAf9UAYFMAAFhUAABSVQAASFgAAD1cAAAyYQAAKGYAAB5qAAAUbwAACXMA&#10;AAB3AAAAegAAAH4AAACBAAAAggAAAIQAAACFAAAAhgQAAIcJAACIEQAAihcAAIsfAACNJwAAjjEA&#10;AI49AACOSwAAjlsAAI1sAACOfgAAjZIAAI2mAACNugAAjcoAXVgAAFdaAABNXAAAQWAAADZmAAAq&#10;awAAH3AAABR1AAAIegAAAH4AAACCAAAAhwAAAIoAAACNAAAAjgAAAJAAAACRAAAAkgAAAJQBAACV&#10;BgAAlgwAAJgVAACaHQAAnCcAAJ0zAACdQQAAnVEAAJxiAACcdQAAnIoAAJydAACcsAAAnMAAXF4A&#10;AFJhAABGZQAAOmoAAC1wAAAhdgAAFXwAAAeBAAAAhgAAAIoAAACOAAAAkwAAAJcAAACZAAAAmwAA&#10;AJ0AAACfAAAAoAAAAKIAAACjAAAApQEAAKcIAACpEwAArBwAAK4nAACuNgAArkYAAK5YAACuawAA&#10;rn8AAK6SAACtpQAArbQAV2UAAEtqAAA+bwAAMnUAACR8AAAXggAACYgAAACNAAAAkgAAAJcAAACb&#10;AAAAoQAAAKQAAACnAAAAqAAAAKsAAACsAAAArgAAALAAAACyAAAAtAAAALYAAAC5BQAAuxEAAL8d&#10;AADBKgAAwTsAAMFNAADBYAAAwXUAAMGJAADAmgAAwKgAUW8AAER0AAA3ewAAKYEAAByIAAALjgAA&#10;AJQAAACaAAAAnwAAAKQAAACpAAAArwAAALMAAAC2AAAAuAAAALoAAAC8AAAAvgAAAMAAAADCAAAA&#10;xQAAAMcAAADKAAAAzQIAANAOAADVHQAA1i4AANZBAADWVgAA2WkAANt7AADciwAA3ZcA/wAAAP8A&#10;AAD/AAAA/wAFAP8AFAD9ACAA+gAqAPcANQD0AD4A7wBHAOoATgDmAFUA4gBbAN8AYADcAGUA2QBp&#10;ANYAbQDTAHIA0AB2AM4AewDMAIAAyQCHAMcAjwDEAJgAwgCiAL8AsQC9AMIAuwDbALkA8gC3AP8A&#10;tgD/ALYA/wC0AP8A/wAAAP8AAAD/AAAA/AACAPUADgDvABsA6gAmAOcAMADjADkA3QBCANUASgDQ&#10;AFAAzABWAMkAWwDHAGAAxQBkAMMAaADBAG0AvwBxAL0AdgC7AHwAuQCCALcAigC1AJIAswCcALEA&#10;qgCvALsArQDPAKwA6wCqAPwAqQD/AKkA/wCpAP8A/wAAAP8AAAD4AAAA7gAAAOQACQDbABcA0gAh&#10;AMwAKwDJADQAxgA9AMEARAC+AEsAuwBRALgAVgC2AFsAtABfALIAYwCwAGgArwBsAK0AcQCsAHYA&#10;qgB8AKgAhACnAI0ApQCWAKMAowChALMAnwDGAJ4A4gCdAPUAnAD/AJwA/wCcAP8A/wAAAPYAAADo&#10;AAAA2QAAAMsABADCABIAvAAcALgAJQC1AC8AswA3ALAAPwCtAEYAqwBMAKkAUQCnAFYApQBaAKQA&#10;XgCjAGIAoQBnAKAAbACeAHEAnQB3AJsAfgCaAIcAmACRAJYAnACUAKwAkwC9AJEA1gCQAO0AkAD/&#10;AI8A/wCPAP8A9gAAAOUAAADQAAAAwgAAALgAAACwAAkArAAXAKgAIAClACkAowAxAKIAOQCfAEAA&#10;nQBGAJsASwCaAFAAmABVAJcAWQCWAF0AlABiAJMAZgCRAGwAkAByAI4AeQCMAIEAiwCLAIkAlgCH&#10;AKUAhgC2AIUAywCEAOYAgwD4AIMA/wCDAP8A5gAAAMwAAAC8AAAAsQAAAKgAAACiAAQAngARAJoA&#10;GwCYACQAlgAsAJQAMwCTADoAkQBAAI8ARgCNAEsAiwBPAIoAUwCJAFgAiABcAIYAYQCFAGcAhABt&#10;AIIAdACAAHwAfwCGAH0AkQB8AJ8AegCvAHkAwwB4AN8AdwDwAHcA/QB3AP8A0wAAAL0AAACuAAAA&#10;owAAAJsAAACWAAAAkQAJAI4AFQCMAB4AigAmAIgALgCGADQAhQA7AIMAQACCAEUAgABKAH8ATgB+&#10;AFMAfQBXAHsAXQB6AGIAeQBoAHcAcAB1AHgAdACCAHIAjQBxAJoAcACqAG4AvABtANMAbQDpAGwA&#10;9gBsAP4AwwAAALEAAACjAAAAmQAAAJEAAACKAAAAhwAEAIQADgCBABgAfwAhAH0AKAB8AC8AewA1&#10;AHkAOwB3AEAAdgBFAHUASgBzAE4AcgBTAHEAWABwAF4AbgBkAG0AbABrAHQAagB+AGgAiQBnAJYA&#10;ZQClAGQAuABjAMwAYwDiAGIA8ABiAPkAuQAAAKgAAACaAAAAjwAAAIcAAACCAAAAfgAAAHsACAB4&#10;ABMAdgAbAHQAIwByACoAcQAwAHAANgBuADsAbQBAAGsARQBqAEoAaQBPAGgAVABmAFoAZQBgAGMA&#10;aABiAHAAYAB7AF8AhgBdAJMAXACiAFsAtABaAMcAWQDeAFgA7ABYAPUAsQAAAKAAAACSAAAAiAAA&#10;AH8AAAB5AAAAdgAAAHMAAwBwAAsAbgAVAGwAHQBqACQAaQArAGcAMQBmADYAZAA8AGMAQQBiAEUA&#10;YABLAF8AUABdAFYAXABdAFoAZQBZAG4AVwB4AFYAhABUAJEAUwCgAFEAsgBQAMUATwDaAE8B6gBO&#10;AfMAqgAAAJoAAACMAgAAgQYAAHgIAABzCAAAbgcAAGsFAABqAQUAZwANAGUAFwBjAB8AYQAmAF8A&#10;LABeADIAXAA3AFsBPABZAUIAWAJHAFcDTQBVA1MAVARaAFIFYwBRBmwATwd3AE0IgwBMCZEASgmh&#10;AEgKswBHCsYARgrdAEYL6wBGC/QApAAAAJQCAACGCQAAfA0AAHMSAABsEwAAaBIAAGQOAABiCwAA&#10;YQcGAF8FEQBdBRkAWgYhAFgHJwBXBy4AVQgzAFMJOQBSCT4AUQpEAE8LSgBODFEATA1ZAEoOYgBJ&#10;EWsARxJ2AEUTgwBDFJEAQhWhAEAVswA/FccAPhXeAD4W7QA+FvcAnwAAAI8IAACCEQAAdxYAAG4Y&#10;AABnGQAAYhgAAF8XAABcFQAAWhIBAFgNCQBWDRQAVA8cAFIRIwBQESkAThIvAEwTNQBLEzsASRRB&#10;AEcVRwBGFU4ARBZWAEIXXwBBGGkAPxl0AD0agQA8G48AOhufADkcsQA3HMUANhzcADcc7AA3HPcA&#10;mwUAAIsPAAB+FgAAcxoAAGocAABjHQAAXh0AAFkcAABWGgAAUxgAAFEWBABPFg4ATRcYAEoXHwBI&#10;GCUARhgsAEUZMgBDGTcAQho+AEAbRAA+HEwAPRxUADsdXQA6HmcAOB9yADYgfwA1IY0AMyKdADIi&#10;sAAxIsQAMCLaADAi6wAxIvYAlwoAAIcVAAB6GgAAbx4AAGYgAABfIQAAWSEAAFUhAABRHwAATh0A&#10;AEscAABIHAkARhwUAEQdGwBBHSIAPx4oAD4eLgA8HzQAOiA7ADkgQQA4IUkANiJRADUjWgAzJGUA&#10;MiVwADAmfQAuJowALSecACwnrgArJ8IAKifYACon6gArJ/UAlBEAAIQYAAB3HgAAbCEAAGMkAABc&#10;JQAAViUAAFAlAABMIwAASSEAAEYiAABCIgYAQCIQAD0iGAA7Ix4AOSMlADcjKwA1JDEANCU4ADMm&#10;PwAxJkYAMCdPAC4oWAAtKWMALCpuACorewApK4oAJyyaACYsrQAlLMEAJCzWACUs6QAlK/QAkBUA&#10;AIEcAAB0IQAAaSQAAGAnAABZKAAAUigAAE0oAABIJwAARCUAAEAmAAA9JwIAOicKADcnFAA1KBsA&#10;MighADAoJwAvKS4ALio1ACwrPAArK0QAKixNACktVgAnLmEAJi9tACQvegAjMIgAITCZACAxqwAf&#10;McAAHjDUAB8w6AAgMPMAjRgAAH4fAABxJAAAZicAAF0pAABVKwAATysAAEkrAABEKwAAPyoAADsr&#10;AAA3KwAANCwHADEsEQAvLRgALC0fACsuJQApLisAKC8yACcwOgAlMUIAJDFKACIyVAAhM18AIDRr&#10;AB40eAAdNYcAGzWXABo1qgAZNb4AGDXTABk15wAaNPIAihwAAHsiAABuJwAAYyoAAFosAABSLQAA&#10;TC4AAEYuAABALgAAOy4AADYvAAAyMAAALzEEACsyDAApMhUAJzMcACUzIgAjNCkAIjUwACA1NwAf&#10;Nj8AHjdIABw3UgAbOF0AGThpABg5dgAWOYUAFTqWABQ6qQATOr0AEjnRABM55gAUOfEAhiAAAHcm&#10;AABrKgAAYC0AAFcvAABPMAAASDEAAEIxAAA9MgAANjIAADA0AAAtNQAAKTYBACY3CAAjOBIAIDkZ&#10;AB85IAAdOiYAGzotABo7NQAYOz0AFzxGABU9TwAUPVoAEj5nABE+dAAOP4MADD+UAAs/pgAKP7oA&#10;CT7OAAo+4gALPe8AgiMAAHQpAABnLQAAXTAAAFQyAABMMwAARTQAAD80AAA5NQAAMjcAAC04AAAp&#10;OgAAJDsAAB89BQAcPwwAGT8WABhAHQAWQCMAFEEqABNBMgARQToADkJDAAxCTAAKQ1cACUNjAAdD&#10;cQAGRH8ABESQAANEogACRLYAAkPJAAND3wADQ+oAficAAHAtAABkMQAAWTMAAFA1AABJNgAAQjcA&#10;ADw4AAA2OQAALzsAACo8AAAlPgAAIEAAABpDAQAVRQgAEUcSAA5HGQAMRyAACkcnAAhHLgAHRzYA&#10;BUg/AANISQACSFMAAElfAABJbQAASXwAAEmMAABJngAASbIAAEnGAABI2wAASOgAeiwAAGwxAABg&#10;NAAAVjcAAE05AABFOgAAPzoAADk7AAAzPAAALD8AACdBAAAhQwAAG0YAABVJAAANTAUAB00NAARO&#10;FgADTh0AAU4kAABOKwAATjMAAE47AABORQAAT08AAE9bAABPaQAAT3cAAE+IAABPmgAAT64AAE/D&#10;AABO1wAATuYAdDEAAGc1AABcOAAAUjsAAEk8AABCPQAAPD4AADY/AAAvQQAAKEQAACJHAAAcSQAA&#10;FkwAAA5PAAAHUgUAAVQLAABUEwAAVRkAAFUgAABVJwAAVS8AAFU3AABVQQAAVUsAAFZXAABWZAAA&#10;VnMAAFaEAABWlgAAVqoAAFW/AABV0wAAVOQAbzYAAGI6AABXPQAATj8AAEZAAABAQAAAOkEAADJE&#10;AAArRwAAI0oAAB1NAAAWUAAADlMAAAdWAAAAWQQAAFoJAABbEAAAXBYAAFwcAABdIwAAXSoAAF0y&#10;AABdPAAAXkYAAF5SAABeXwAAXm4AAF5/AABekQAAXaYAAF28AABczwAAXOIAaTsAAF0/AABTQQAA&#10;SkMAAERDAAA+RAAANUcAAC1KAAAlTgAAHlEAABdUAAAOWAAABlsAAABeAAAAYAIAAGEHAABiCwAA&#10;YxMAAGQYAABlHgAAZiUAAGctAABnNgAAZkEAAGZNAABmWgAAZ2kAAGZ6AABmjAAAZqAAAGW2AABl&#10;ywAAZN8AY0EAAFhEAABPRgAASEcAAEJHAAA5SgAAME4AAChSAAAfVgAAF1kAAA1dAAAFYAAAAGQA&#10;AABnAAAAaQAAAGoDAABrBwAAbAwAAG0TAABuGQAAbx8AAHEnAABxMAAAcTsAAHFGAABxVAAAcWIA&#10;AHFzAABwhgAAcJoAAHCvAABvxAAAbtkAXUcAAFRJAABMSgAARksAAD1OAAAzUgAAKlYAACBaAAAX&#10;XwAADWIAAARmAAAAagAAAG4AAABxAAAAcgAAAHMAAAB0AgAAdgcAAHcLAAB4EwAAehkAAHsgAAB9&#10;KQAAfTMAAH0/AAB8TQAAfFwAAHxtAAB8fgAAfJMAAHuoAAB6vQAAes4AWE0AAFBOAABLTwAAQVEA&#10;ADZWAAAsWgAAIl8AABhkAAAMaQAAAm0AAABxAAAAdQAAAHkAAAB7AAAAfQAAAH4AAACAAAAAgQAA&#10;AIIEAACECQAAhhIAAIcZAACJIQAAiyoAAIs2AACKRAAAilMAAIpkAACJdgAAiYoAAImeAACIswAA&#10;iMQAVVIAAE9TAABGVgAAOloAAC9fAAAjZQAAGWoAAAxvAAABdAAAAHkAAAB9AAAAgQAAAIUAAACH&#10;AAAAiQAAAIoAAACMAAAAjQAAAI8AAACQAQAAkgcAAJQQAACWGAAAmCEAAJotAACZOgAAmUoAAJlb&#10;AACYbgAAmIIAAJiUAACXqQAAl7kAVFcAAEtaAAA/XgAAMmQAACZqAAAacAAADHYAAAB8AAAAgAAA&#10;AIUAAACJAAAAjwAAAJIAAACUAAAAlgAAAJgAAACaAAAAmwAAAJ0AAACfAAAAoQAAAKMDAAClCwAA&#10;qBcAAKsiAACsLwAAqz8AAKtQAACqYwAAqncAAKmLAACpngAAqa0AUF8AAERjAAA3aQAAKm8AAB12&#10;AAAQfAAAAYIAAACIAAAAjQAAAJIAAACXAAAAnAAAAKAAAACjAAAApQAAAKcAAACpAAAAqwAAAK0A&#10;AACvAAAAsQAAALQAAAC2AAAAuQgAAL0WAADAIwAAwDMAAL9FAAC/WAAAv2wAAL6AAAC+kgAAvqEA&#10;SWgAADxuAAAvdAAAInsAABSCAAAEiQAAAI8AAACVAAAAmgAAAKAAAACmAAAAqwAAAK4AAACxAAAA&#10;swAAALYAAAC4AAAAugAAALwAAAC/AAAAwQAAAMQAAADHAAAAygAAAM4HAADTFwAA1ScAANU6AADV&#10;TQAA1WEAANV1AADUhwAA1JYA/wAAAP8AAAD/AAAA/wACAP8ADQD8ABsA+AAmAPUAMADzADoA7gBC&#10;AOkASgDkAFAA4ABWANwAWwDYAGAA0wBkANAAaQDOAG0AzABxAMkAdgDHAHwAxQCCAMIAigC/AJIA&#10;vQCeALoArAC4AL0AtgDWALQA7wCzAP8AsgD/ALEA/wCsAP8A/wAAAP8AAAD/AAAA+gAAAPMACQDs&#10;ABcA5gAhAOIAKwDfADUA2QA9ANAARQDLAEsAyABRAMUAVgDCAFsAwABgAL4AZAC8AGgAugBsALgA&#10;cQC2AHcAtAB9ALIAhQCwAI0ArgCXAKwApQCqALYAqADLAKYA6AClAPwApAD/AKQA/wCiAP8A/wAA&#10;AP8AAAD1AAAA6QAAAN8ABADRABIAywAdAMYAJgDDAC8AwAA4ALwAPwC5AEYAtgBMALMAUQCxAFYA&#10;rwBaAK4AXwCsAGMAqgBnAKkAbACnAHEApQB3AKMAfwChAIcAnwCRAJ0AngCcAK4AmgDBAJkA3gCY&#10;APQAlwD/AJcA/wCXAP8A/gAAAPEAAADiAAAAzwAAAMMAAAC7AAoAtQAXALIAIQCvACoArgAyAKwA&#10;OgCoAEEApQBHAKMATAChAFAAoABVAJ4AWQCdAF0AnABiAJoAZwCZAGwAlwByAJUAeQCUAIIAkgCM&#10;AJAAlwCOAKYAjQC4AIsA0ACKAOwAigD+AIkA/wCJAP8A8AAAAN0AAADHAAAAuQAAALAAAACpAAUA&#10;pQASAKIAHACfACQAnQAsAJwANACaADsAlwBBAJUARgCUAEsAkgBQAJEAVACQAFgAjgBcAI0AYQCL&#10;AGcAigBtAIgAdACGAHwAhQCGAIMAkQCBAKAAgACwAH8AxwB+AOMAfQD3AH0A/wB9AP8A2wAAAMIA&#10;AACzAAAAqQAAAKEAAACbAAEAlwAKAJMAFgCRAB8AjwAnAI4ALgCMADUAigA7AIgAQQCHAEUAhQBK&#10;AIQATgCCAFMAgQBXAIAAXAB/AGEAfQBoAHwAbwB6AHcAeACBAHcAjAB1AJkAdACqAHIAvgByANkA&#10;cQDuAHEA/wBxAP8AxwAAALQAAAClAAAAmwAAAJMAAACOAAAAiQAFAIcAEQCEABoAggAhAIEAKQB/&#10;AC8AfgA1AH0AOwB7AEAAegBFAHgASQB3AE0AdgBSAHUAVwBzAF0AcgBjAHAAagBvAHIAbQB8AGwA&#10;hwBqAJQAaQCkAGgAtwBnAM0AZgDoAGYA9wBmAP8AuQAAAKgAAACaAAAAkAAAAIgAAACCAAAAfwAB&#10;AHwACQB5ABQAeAAcAHYAIwB1ACoAdAAwAHIANgBxADsAbwBAAG4ARABtAEkAawBNAGoAUgBpAFgA&#10;ZwBeAGYAZgBkAG4AYwB4AGEAgwBgAJAAXgCfAF0AsgBcAMYAXADgAFsA8ABbAPoArwAAAJ8AAACR&#10;AAAAhwAAAH8AAAB5AAAAdQAAAHIABQBwAA0AbgAXAG0AHgBrACUAagArAGkAMABnADYAZgA7AGQA&#10;PwBjAEQAYgBJAGEATgBfAFQAXgBaAFwAYgBbAGoAWQB0AFgAgABWAIwAVQCbAFQArQBTAMEAUgDY&#10;AFEA6QBRAPQApwAAAJcAAACKAAAAfwAAAHcAAABxAAAAbQAAAGoAAQBoAAgAZgARAGQAGQBiACAA&#10;YQAmAGAALABeADEAXQA2AFsAOwBaAEAAWQBFAFcASgBWAFAAVABXAFMAXwBRAGcAUABxAE4AfQBN&#10;AIoASwCZAEoAqgBJAL0ASADQAEgA5QBIAPAAoQAAAJEAAACDAAAAeAIAAHAEAABqBAAAZgQAAGMC&#10;AABhAAMAXwAKAF0AEwBbABoAWQAhAFcAJwBWACwAVAAyAFMANwBSADwAUABBAE8ARwBOAE0ATABU&#10;AEoAXABJAGUARwBwAEYBewBEAokAQwKXAEEDqQBAA7sAPwLOAD4C4wA+Au4AmwAAAIsAAAB+BAAA&#10;cwkAAGsLAABkDAAAXwsAAFwKAABZBwAAWAQFAFYBDABUABUAUgAcAFAAIgBPASgATQEuAEsCMwBK&#10;AzgASQM+AEcERABGBUoARAZSAEIGWgBBB2QAPwhvAD0JewA8CokAOguYADgLqgA3DL0ANgvQADUM&#10;5AA1DO8AlgAAAIYEAAB5CgAAbhAAAGYTAABfFQAAWhQAAFYTAABTEAAAUQwAAFAIBgBOBg4ATAcX&#10;AEkHHgBICCQARggqAEQJLwBDCjUAQQo7AEALQQA+DEgAPQ1RADsQWQA5EmMANxNuADYUewA0FIkA&#10;MhWYADEVqgAvFb0ALhXRAC4V5gAuFfEAkgEAAIIJAAB1EQAAahYAAGIYAABbGQAAVRkAAFAYAABN&#10;FgAASxQAAEkSAQBHEAgARQ4SAEMQGQBBESAAPxImAD0SLAA8EzIAOhQ4ADgUPwA3FUYANRZOADQX&#10;VwAyGGEAMBlsAC8aeQAtG4cAKxuXACobqQAoHLwAJxvQACcb5QAoG/EAjgUAAH4OAAByFQAAZxkA&#10;AF4cAABXHQAAUR0AAEwcAABIGwAARRkAAEMXAABBFwQAPhYMADwXFgA6FxwAOBgiADYYKAA0GS8A&#10;Mxk1ADEaPAAwG0MALhxMAC0dVQArHl8AKh9qACgfdwAmIIUAJSGVACMhpwAiIbsAISHOACEh5AAh&#10;IPAAigkAAHsUAABuGQAAZB0AAFsfAABTIAAATSAAAEggAABEHwAAQB4AAD4cAAA6HAAAOBwIADUc&#10;EgAzHBkAMR0fAC8dJQAtHisALB8yACsfOQApIEEAKCFJACYiUwAlI10AIyRpACIldgAgJYQAHyaU&#10;AB0mpgAcJrkAGybNABsl4wAcJe8Ahw4AAHgXAABrHAAAYR8AAFgiAABQIwAASiMAAEQjAABAIwAA&#10;PCIAADggAAA1IQAAMiEFAC8hDAAtIRUAKiIbACgiIgAnIygAJiQvACQlNgAjJT4AIiZHACAnUAAf&#10;KFsAHSlnABwqdAAaKoIAGSqSABcrpAAWK7gAFSrMABUq4gAWKu4AhBQAAHUaAABoHwAAXiIAAFUl&#10;AABNJgAARyYAAEEmAAA8JgAANyYAADMlAAAwJQAALCYBACkmCQAnJxIAJCcZACIoHwAhKCYAICkt&#10;AB4qNAAdKzwAGyxFABosTgAYLVkAFy5lABUucgAUL4EAEi+RABEvowAPL7cADS/LAA0v4AAPLu0A&#10;gBcAAHIdAABmIgAAWyUAAFInAABKKAAAQykAAD4pAAA4KQAANCkAAC8pAAAqKgAAJysAACQsBgAh&#10;LQ0AHi0WABwuHQAbLiMAGS8qABgvMQAWMDkAFTFCABMxTAASMlcAEDNjAA0zcAALNH4ACjSOAAg0&#10;oAAHNLMABjTGAAcz3AAHM+gAfRsAAG8hAABiJQAAWCgAAE8qAABHKwAAQCwAADssAAA1LAAAMCwA&#10;ACstAAAlLwAAIjAAAB4xAgAbMgkAGDQTABY0GgAUNCAAEzUnABE1LwAONjcADDY/AAo3SQAJN1QA&#10;BzhfAAY4bAAEOHsAAzmLAAI5nAAAOK8AADjDAAA41wABN+YAeR8AAGskAABfKAAAVSsAAEwtAABE&#10;LgAAPS4AADcvAAAyLwAALTAAACcyAAAjMwAAHjQAABo2AAAVOQYAEToOAA06FwALOx4ACTskAAg7&#10;LAAGOzMABDw8AAM8RQABPVAAAD1cAAA9aQAAPncAAD6HAAA+mQAAPawAAD3AAAA90wAAPOQAdSMA&#10;AGcoAABbLAAAUS4AAEgwAABBMQAAOjEAADUxAAAwMgAAKzMAACQ1AAAfNwAAGzkAABU7AAAOPgQA&#10;CEELAAVBFAADQRsAAUEhAABBKAAAQTAAAEI4AABCQgAAQkwAAENYAABDZQAAQ3QAAEOEAABDlgAA&#10;Q6oAAEK+AABC0QAAQuMAcScAAGMsAABXLwAATTIAAEUzAAA+NAAAODQAADM1AAAtNQAAJzcAACE6&#10;AAAcPAAAFj8AABBBAAAJRAQAA0YJAABHEgAARxgAAEgeAABIJQAASCwAAEg1AABIPgAASUgAAElU&#10;AABJYQAASXAAAEmAAABJkgAASaYAAEi7AABIzwAASOIAbCwAAF8wAABTMwAASjUAAEE2AAA7NwAA&#10;NjcAADA4AAAqOgAAIz0AAB1AAAAXQgAAEUUAAAlIAAADSwMAAEwIAABNDgAAThUAAE8bAABPIQAA&#10;UCkAAFAxAABQOgAAUEQAAFBQAABQXQAAUWwAAFF8AABQjgAAUKIAAE+4AABPzQAATuEAZjEAAFo1&#10;AABPNwAARjkAAD86AAA5OgAANDsAACw9AAAlQAAAHkMAABdGAAARSQAACUwAAANPAAAAUgIAAFMG&#10;AABUCwAAVRIAAFYXAABXHQAAWCQAAFksAABYNQAAWEAAAFhLAABZWAAAWGcAAFh4AABYigAAWJ4A&#10;AFe0AABXyQAAVt8AYTYAAFU5AABLOwAAQz0AADw9AAA3PgAAL0AAAChDAAAgRwAAGEoAABFOAAAI&#10;UQAAAlQAAABXAAAAWgAAAFsEAABcCAAAXQwAAF4TAABfGQAAYR8AAGInAABiMAAAYjoAAGFGAABh&#10;UwAAYWIAAGFyAABhhAAAYZgAAGCuAABfxQAAX9kAWzwAAFA+AABHQAAAQEAAADtBAAAzQwAAKkcA&#10;ACJLAAAZTwAAEVMAAAhWAAAAWgAAAF0AAABhAAAAYgAAAGQAAABlAwAAZgcAAGgMAABpFAAAaxoA&#10;AGwhAABtKgAAbTQAAG1AAABsTQAAbFsAAGxsAABrfgAAa5IAAGqoAABqvgAAadIAVUEAAExDAABE&#10;RAAAQEQAADZHAAAtSwAAJE8AABpUAAARWAAAB1wAAABgAAAAZAAAAGcAAABqAAAAbAAAAG0AAABv&#10;AAAAcAMAAHIHAABzDAAAdRQAAHcbAAB5IwAAeS0AAHk5AAB4RgAAd1UAAHdlAAB3dwAAd4sAAHag&#10;AAB2tgAAdcgAUEcAAElIAABESAAAOksAADBPAAAmVAAAHFkAABFeAAAFYwAAAGcAAABrAAAAbwAA&#10;AHMAAAB1AAAAdwAAAHkAAAB6AAAAfAAAAH4AAAB/BQAAgQoAAIMTAACFGwAAiCQAAIcwAACHPQAA&#10;hkwAAIZcAACFbwAAhYMAAISXAACEqwAAg78ATUwAAEhMAAA/TwAAM1QAAChZAAAdXwAAEmQAAAVp&#10;AAAAbgAAAHMAAAB3AAAAfAAAAIAAAACCAAAAhAAAAIUAAACHAAAAiQAAAIsAAACMAAAAjgIAAJAI&#10;AACTEgAAlhsAAJgmAACXMwAAl0IAAJZTAACWZQAAlXkAAJSNAACUoQAAk7IATVEAAERUAAA4WAAA&#10;LF4AAB9kAAATagAABXAAAAB2AAAAewAAAIAAAACFAAAAigAAAI0AAACPAAAAkQAAAJMAAACVAAAA&#10;lwAAAJkAAACbAAAAnQAAAJ8AAACiBgAApRIAAKgcAACqKQAAqTgAAKhJAACnXAAApnAAAKWFAACm&#10;lgAApqUASVgAAD1dAAAwYwAAI2kAABZwAAAHdwAAAH0AAACDAAAAiAAAAI0AAACUAAAAmAAAAJwA&#10;AACeAAAAoAAAAKMAAAClAAAApwAAAKkAAACrAAAArgAAALEAAAC0AAAAtwQAALsPAAC/HQAAvywA&#10;AL4+AAC9UQAAvGUAALt5AAC6iwAAuZwAQmIAADVnAAAobgAAGnYAAAl9AAAAhAAAAIoAAACRAAAA&#10;lgAAAJsAAACiAAAAqAAAAKsAAACuAAAAsQAAALQAAAC2AAAAuAAAALsAAAC9AAAAwAAAAMMAAADG&#10;AAAAygAAAM4BAADTEAAA1yAAANUyAADVRgAA1FoAANNtAADSgAAA0Y8A/wAAAP8AAAD/AAAA/wAA&#10;AP8ACQD7ABcA9wAiAPMAKwDxADUA7AA+AOcARQDiAEwA3gBSANkAVwDTAFwA0ABgAM0AZADKAGgA&#10;yABtAMUAcgDDAHgAwAB+AL4AhQC7AI4AuACaALYApwCzALgAsQDRAK8A7QCuAP8ArQD/AKkA/wCl&#10;AP8A/wAAAP8AAAD/AAAA+AAAAO8ABQDoABMA4gAdAN4AJwDaADAA1QA4AMwAQADHAEcAwwBNAMAA&#10;UgC+AFYAuwBbALkAXwC3AGMAtgBoALQAbQCyAHIAsAB5AK4AgACrAIkAqQCTAKcAoQClALEAowDI&#10;AKEA5QCgAPwAnwD/AJ4A/wCaAP8A/wAAAP0AAADxAAAA5AAAANYAAADKAAsAxQAYAMEAIgC9ACoA&#10;uwAzALgAOgC0AEEAsQBHAK8ATACsAFEAqwBWAKkAWgCnAF4ApgBjAKQAZwCiAG0AoABzAJ4AegCc&#10;AIMAmgCNAJgAmgCWAKkAlQC+AJMA2wCSAPQAkgD/AJEA/wCPAP8A+wAAAOwAAADaAAAAxwAAALwA&#10;AAC1AAYArwATAKwAHACqACUAqAAtAKcANQCkADwAoQBCAJ4ARwCcAEsAmgBQAJkAVACXAFkAlgBd&#10;AJUAYgCTAGcAkQBtAJAAdQCOAH0AjACHAIoAkwCIAKIAhgC0AIUAzQCEAOoAhAD/AIMA/wCEAP8A&#10;6gAAANEAAAC+AAAAsgAAAKkAAACjAAEAngALAJsAFwCZAB8AlwAoAJUALwCUADYAkgA8AJAAQQCO&#10;AEYAjABKAIsATwCKAFMAiABXAIcAXACFAGIAhABoAIIAbwCAAHgAfwCBAH0AjQB7AJsAeQCsAHgA&#10;wwB3AOEAdwD3AHYA/wB2AP8AzgAAALkAAACqAAAAoQAAAJkAAACTAAAAjwAGAIwAEQCKABoAiAAi&#10;AIcAKQCGADAAhAA2AIIAOwCBAEAAfwBFAH4ASQB8AE0AewBSAHoAVwB4AFwAdwBjAHUAagB0AHIA&#10;cgB8AHAAhwBvAJUAbQClAGwAugBrANUAawDuAGsA/wBqAP8AvAAAAKoAAACdAAAAkwAAAIsAAACG&#10;AAAAggABAH8ACgB9ABUAewAdAHoAJAB5ACoAeAAwAHYANgB1ADsAcwA/AHIARABxAEgAcABNAG4A&#10;UgBtAFcAawBeAGoAZQBoAG0AZwB3AGUAggBjAI8AYgCfAGEAsgBgAMoAXwDmAF8A+ABfAP8AsAAA&#10;AJ8AAACSAAAAiAAAAIAAAAB6AAAAdgAAAHQABQByAA4AcAAXAG8AHgBuACUAbQArAGwAMABqADUA&#10;aQA6AGcAPwBmAEMAZQBIAGMATQBiAFMAYABZAF8AYABdAGkAXABzAFoAfQBZAIsAVwCaAFYArABV&#10;AMIAVQDeAFUA8ABUAP4ApgAAAJYAAACJAAAAfgAAAHcAAABxAAAAbQAAAGoAAgBoAAgAZgASAGUA&#10;GQBjACAAYgAmAGEAKwBgADAAXwA1AF0AOgBcAD4AWwBDAFkASQBYAE4AVwBVAFUAXABTAGUAUgBv&#10;AFAAegBPAIcATQCWAEwAqABLALwASwDSAEoA6wBKAPcAngAAAI4AAACBAAAAdwAAAG4AAABpAAAA&#10;ZQAAAGIAAABfAAUAXQALAFwAFABaABsAWQAhAFgAJgBXACwAVQAxAFQANQBTADoAUQA/AFAARABO&#10;AEoATQBRAEsAWQBKAGEASABrAEcAdwBFAIQARACSAEMAowBCALcAQQDNAEEA4wBBAPAAlwAAAIgA&#10;AAB7AAAAcAAAAGgAAABiAQAAXQEAAFoAAABYAAEAVgAHAFQADQBSABYAUQAcAE8AIgBOACcATQAs&#10;AEsAMQBKADYASAA7AEcAQQBGAEcARABOAEMAVgBBAF8AQABpAD4AdAA9AIIAOwCQADoAoQA5ALQA&#10;OADIADgA3QA3AOsAkQAAAIIAAAB1AAAAawQAAGIHAABcBwAAVwcAAFMGAABQBAAATwEDAE0ACQBL&#10;ABEASQAXAEgAHQBGACMARQAoAEMALQBCADIAQAA4AD8APQA+AEQAPABLADsAUwA5AV0ANwJnADYD&#10;cwA0A4EAMwSPADEEoAAwBLIALwTFAC8D2QAuAugAjQAAAH0AAABwBgAAZgoAAF0MAABWDgAAUQ4A&#10;AE0MAABKCwAARwgAAEYGBABFAwoAQwETAEEBGQA/Ah8APQIkADwDKQA6Ay8AOQQ0ADgFOwA2BUEA&#10;NQZJADMHUgAyCFwAMAlnAC4KcwAsC4EAKgyRACkMogAnDLUAJgzIACUL3AAlDOgAiAAAAHkEAABt&#10;CgAAYhEAAFkTAABSFQAATBUAAEgUAABEEgAAQREAAD8MAAA+CQUAPQgLADsHFQA5CBsANwggADUJ&#10;JgA0CiwAMgoyADELOQAvDEAALg5IACwQUgAqElwAKBNnACYUcwAlFIEAIxWRACEVogAgFbUAHhXI&#10;AB4V3gAeFesAhQEAAHYIAABpEAAAXhUAAFYXAABOGAAASBgAAEMYAAA/FwAAPBYAADoUAAA4EgAA&#10;NhEHADQPDgAyEBYAMBEdAC4SIwAtEikAKxMvACoUNgAoFT4AJhZGACUXTwAjGFkAIRllACAZcgAe&#10;GoAAHBqPABsboAAZG7MAGBrHABca3QAYGusAgQUAAHIMAABmFAAAWxgAAFIaAABLGwAARBwAAD8b&#10;AAA7GwAANxoAADQYAAAyFwAAMBYDAC0WCgArFhMAKRcZACcXHwAmGCYAJBgsACMZMwAhGjsAIBtE&#10;AB4cTQAdHVcAGx5jABkfcAAYH34AFiCOABQgnwATILIAEh/GABEf3AASH+oAfgkAAG8TAABjFwAA&#10;WBsAAE8dAABIHgAAQR8AADweAAA3HgAAMx0AADAcAAAtGwAAKhsAACcbBgAlGw0AIhwWACAcHAAf&#10;HSMAHR4pABwfMQAbIDkAGSBBABghSwAWIlUAFSNhABMkbgARJH0ADiWMAAwlnQALJbAACiTDAAkk&#10;1gAKI+YAew0AAGwWAABgGgAAVR4AAEwgAABFIQAAPiEAADkhAAA0IQAAMCAAACwgAAAoIAAAJSAA&#10;ACIgAwAfIQoAHCITABoiGQAZIyAAFyMnABYkLgAUJTYAEyY/ABEnSQAOJ1MADChfAAopawAJKXkA&#10;BymJAAYpmQAFKawAAym/AAMo0gAEKOMAdxMAAGkZAABdHQAAUiAAAEkiAABCIwAAOyQAADYkAAAx&#10;JAAALCMAACgjAAAkJAAAHyUAABwmAAAZJwcAFigPABQoFwASKR0AESkkAA4qKwAMKjMACis8AAgs&#10;RQAHLE8ABS1bAAQtaAACLnYAAS6FAAAulgAALqkAAC29AAAtzwAALOIAdBYAAGYcAABaIAAATyMA&#10;AEYlAAA/JgAAOCYAADMmAAAuJgAAKSYAACUmAAAgKAAAGykAABgrAAAULAQAEC4KAAsuFAAJLhsA&#10;CC8hAAYvKAAFMDAAAzA4AAExQgAAMUwAADJYAAAyZAAAMnMAADODAAAzlAAAMqcAADK7AAAyzQAA&#10;MeAAcBoAAGMfAABXIwAATCYAAEMoAAA8KAAANSkAADApAAArKQAAJykAACMqAAAdKwAAGS0AABUv&#10;AAAPMQMACDQJAAU0EgACNBgAADUfAAA1JQAANS0AADY1AAA2PgAAN0kAADdUAAA3YQAAOHAAADiA&#10;AAA4kQAAN6QAADe5AAA2zAAANuAAbB4AAF8jAABTJwAASSkAAEAqAAA5KwAAMysAAC4rAAApLAAA&#10;JSwAACAuAAAaMAAAFTIAABA0AAAKNgMABDkIAAA6DgAAOhUAADscAAA7IgAAOyoAADwyAAA8OwAA&#10;PEUAAD1RAAA9XgAAPWwAAD18AAA9jgAAPaIAADy3AAA8ywAAO+AAaCIAAFsnAABPKgAARSwAAD0t&#10;AAA2LgAAMS4AACwuAAAoLgAAIjAAABwyAAAWNQAAETcAAAo6AAAFPAIAAD4HAAA/DAAAQBMAAEEZ&#10;AABCHwAAQiYAAEIuAABDNwAAQ0EAAENNAABEWgAARGkAAER5AABDiwAAQ58AAEK0AABCygAAQd8A&#10;YycAAFYrAABLLgAAQS8AADowAAA0MQAALzEAACoxAAAkMwAAHjYAABg4AAASOwAACj4AAAVAAAAA&#10;QwEAAEUFAABGCQAARxAAAEkWAABKGwAASyIAAEsqAABLMwAASz0AAEtJAABLVgAAS2QAAEt1AABL&#10;hwAASpsAAEmxAABJxwAASN4AXiwAAFEvAABHMgAAPjMAADc0AAAyNAAALTQAACY2AAAgOQAAGTwA&#10;ABI/AAAKQgAABEUAAABIAAAASwAAAEwDAABOBwAATwsAAFASAABSGAAAUx4AAFQmAABULwAAUzkA&#10;AFNFAABUUQAAU2AAAFNwAABTgwAAUpcAAFGtAABRwwAAUNsAWDEAAEw0AABDNgAAOzYAADU3AAAx&#10;NwAAKTkAACI8AAAaQAAAE0MAAApHAAADSgAAAE0AAABQAAAAUwAAAFQBAABWBAAAVwcAAFkMAABa&#10;FAAAXBkAAF4hAABdKgAAXTQAAF0/AABdTAAAXVsAAF1rAABcfQAAXJEAAFunAABavwAAWdMAUjYA&#10;AEg4AAA/OgAAOToAADU6AAAsPQAAJEAAABxEAAATSAAACUwAAAJQAAAAUwAAAFcAAABaAAAAXAAA&#10;AF4AAABfAAAAYQMAAGIHAABkDAAAZhQAAGgbAABpIwAAaS0AAGk5AABoRgAAZ1UAAGdkAABndwAA&#10;ZosAAGWhAABluAAAZM0ATTwAAEQ9AAA9PgAAOT0AADBAAAAmRAAAHUkAABRNAAAJUgAAAVYAAABa&#10;AAAAXgAAAGEAAABkAAAAZgAAAGgAAABpAAAAawAAAGwCAABuBwAAcAwAAHIVAAB1HQAAdiYAAHUy&#10;AAB1PwAAdE4AAHRdAABzcAAAc4MAAHKYAABxrwAAccMASEEAAEFCAAA9QQAANEQAAClJAAAfTgAA&#10;FVMAAAlYAAAAXQAAAGEAAABlAAAAagAAAG0AAABwAAAAcgAAAHMAAAB1AAAAdwAAAHkAAAB7AAAA&#10;fQUAAH8LAACCFQAAhR4AAIUpAACENgAAg0UAAIJWAACBaQAAgXsAAICQAAB/pQAAfrkARkYAAEFG&#10;AAA4SQAALU0AACJTAAAWWQAACV4AAABkAAAAaQAAAG0AAAByAAAAdwAAAHsAAAB9AAAAfwAAAIEA&#10;AACDAAAAhQAAAIcAAACJAAAAiwAAAI4CAACQCQAAlBUAAJcfAACWLAAAlTsAAJRMAACTXgAAknIA&#10;AJCHAACQmQAAj60ARkoAAD1NAAAxUgAAJVgAABleAAAKZQAAAGsAAABwAAAAdgAAAHsAAACBAAAA&#10;hQAAAIgAAACLAAAAjQAAAI8AAACRAAAAkwAAAJUAAACXAAAAmgAAAJwAAACfAQAAowkAAKcWAACp&#10;IgAAqDEAAKhCAACmVAAApWgAAKV7AACkjgAAoqAAQlIAADVXAAApXQAAHGQAAA1rAAAAcgAAAHgA&#10;AAB+AAAAhAAAAIoAAACQAAAAlAAAAJcAAACaAAAAnAAAAJ8AAAChAAAApAAAAKYAAACoAAAAqwAA&#10;AK4AAACxAAAAtQAAALkJAAC+FwAAvyYAAL03AAC8SgAAul4AALlyAAC3hQAAt5UAO1sAAC5hAAAg&#10;aQAAEnAAAAJ4AAAAfwAAAIYAAACMAAAAkgAAAJkAAACfAAAApAAAAKgAAACrAAAArQAAALAAAACz&#10;AAAAtQAAALgAAAC7AAAAvgAAAMEAAADFAAAAyQAAAM0AAADTCAAA2hkAANgrAADVPgAA1FIAANJm&#10;AADQeQAAz4kA/wAAAP8AAAD/AAAA/wAAAP8ABQD5ABMA9QAdAPEAJwDuADAA6wA5AOUAQQDgAEcA&#10;2wBNANUAUwDRAFcAzQBcAMoAYADHAGQAxQBpAMIAbgC/AHMAvAB6ALoAgQC3AIsAtACWALEAowCv&#10;ALYArQDOAKsA7QCqAP8ApwD/AKEA/wCdAP8A/wAAAP8AAAD/AAAA9QAAAOsAAADlAAsA3AAYANYA&#10;IgDTACsA0AA0AMkAOwDEAEIAvwBIALwATQC5AFIAtwBWALUAWwCzAF8AsQBkALAAaQCuAG4ArAB0&#10;AKkAfACnAIUApQCQAKIAnQCgAK0AngDFAJwA5ACbAP0AmgD/AJYA/wCSAP8A/wAAAPsAAADsAAAA&#10;3gAAAM4AAADEAAYAvwATALsAHQC4ACYAtgAuALMANgCwADwArQBDAKoASACoAE0ApgBRAKUAVQCj&#10;AFkAoQBeAKAAYwCeAGkAnABvAJoAdgCXAH8AlQCJAJMAlgCRAKYAkAC7AI4A2ACNAPUAjAD/AIoA&#10;/wCHAP8A9wAAAOUAAADOAAAAvwAAALUAAACuAAEAqgALAKYAFwCkACAAowAoAKIAMACfADcAnAA9&#10;AJkAQgCXAEcAlQBLAJQATwCSAFQAkQBYAI8AXQCOAGIAjABpAIoAcACIAHkAhgCDAIQAjwCCAJ4A&#10;gQCxAH8AywB+AOoAfgD/AH4A/wB8AP8A4gAAAMcAAAC2AAAAqwAAAKIAAACcAAAAlwAGAJUAEgCT&#10;ABsAkAAjAI8AKgCOADEAjAA3AIoAPACIAEEAhwBFAIUASgCEAE4AgwBTAIEAWACAAF0AfgBjAHwA&#10;agB7AHMAeQB9AHcAiQB1AJcAcwCoAHIAwQBxAOAAcAD5AHAA/wBwAP8AxAAAALEAAACjAAAAmQAA&#10;AJIAAACMAAAAiAABAIUACgCDABUAgQAdAIAAJACAACsAfgAxAHwANgB6ADsAeQBAAHcARAB2AEgA&#10;dQBNAHMAUgByAFcAcQBeAG8AZQBtAG0AbAB3AGoAggBoAJEAZwChAGYAtwBlANIAZADwAGQA/wBk&#10;AP8AsgAAAKIAAACVAAAAiwAAAIMAAAB+AAAAegAAAHcABQB1AA8AdAAYAHMAHwByACUAcQArAHAA&#10;MQBuADYAbQA6AGwAPwBqAEMAaQBIAGgATABnAFIAZQBZAGMAYABiAGgAYAByAF4AfQBdAIsAWwCb&#10;AFoArwBZAMkAWQDmAFkA+wBZAP8ApgAAAJcAAACKAAAAgAAAAHgAAAByAAAAbgAAAGwAAQBqAAkA&#10;aAATAGcAGQBnACAAZgAmAGUAKwBjADAAYgA1AGAAOQBfAD4AXgBDAFwASABbAE0AWgBUAFgAWwBW&#10;AGMAVQBuAFMAeQBSAIYAUACWAE8AqABOAMAATgDeAE4A8wBOAP8AnQAAAI0AAACAAAAAdgAAAG4A&#10;AABpAAAAZQAAAGEAAABgAAUAXgALAF0AFABcABsAWwAgAFoAJgBZACsAVwAwAFYANABVADkAVAA+&#10;AFIAQwBRAEkATwBPAE4AVwBMAF8ASgBpAEkAdQBHAIIARgCRAEUAowBEALgARADRAEMA6wBDAPoA&#10;lQAAAIYAAAB5AAAAbgAAAGYAAABgAAAAXAAAAFkAAABXAAIAVQAHAFMADgBSABYAUQAcAFAAIQBP&#10;ACYATgArAEwAMABLADQASQA5AEgAPwBHAEUARQBLAEQAUwBCAFwAQQBmAD8AcQA+AH4APQCNADwA&#10;nwA7ALMAOgDJADoA5AA6APQAjgAAAH8AAAByAAAAaAAAAGAAAABZAAAAVAAAAFEAAABPAAAATAAE&#10;AEsACQBJABEASAAXAEcAHABGACIARQAnAEMAKwBCADAAQQA1AD8AOwA+AEEAPABIADsAUAA5AFkA&#10;OABjADYAbwA1AHwANACKADMAmwAyAK4AMQDEADEA3gAxAO0AiAAAAHkAAABtAAAAYgAAAFoCAABT&#10;BAAATgQAAEoDAABHAQAARQAAAEMABgBCAAsAQAATAD8AGAA+AB0APQAiADsAJwA6ACwAOAAyADcA&#10;NwA2AD4ANABFADMATQAxAFYAMABgAC4AbAAtAHoALACIACoAmQApAKsAKQDAACgA1AAoAOYAgwAA&#10;AHQAAABoAgAAXgUAAFUIAABOCQAASAkAAEQJAABABwAAPgUAADwDAgA7AAcAOQAMADgAFAA2ABkA&#10;NQAfADQAJAAyACkAMQAuAC8ANAAuADsALQBCACsBSwAqAlQAKANfACcEawAlBHkAJAWIACIFmAAh&#10;BaoAIAS9AB8EzwAfA+IAfwAAAHEBAABkBgAAWQoAAFEMAABJDgAARA4AAD8OAAA7DAAAOAsAADYJ&#10;AAA0BwMAMwQIADIDDgAwAhYALgIbAC0DIAArAyYAKgQrACgFMQAnBjgAJgdAACQISQAjCVQAIQpf&#10;AB8LbAAdC3oAGwyJABkMmgAYDKwAFwy/ABYL0AAVC+IAfAAAAG0EAABhCgAAVg8AAE0SAABGFAAA&#10;QBQAADoTAAA2EwAAMxIAADAQAAAuDAAALQoEACwICQAqCBIAKAgXACYJHQAkCSMAIwopACILMAAg&#10;DDcAHw1AAB0QSgAbElQAGRNfABcTbAAWFHoAFBSJABIVmgAQFa0ADRTAAAwU0QAME+QAeAEAAGoI&#10;AABdDgAAUxMAAEoWAABCFwAAPBcAADcXAAAyFgAALxUAACsVAAApFAAAJxIBACURBQAjEAsAIRAT&#10;AB8RGgAeEiAAHBInABsTLgAZFDYAGBU+ABYWSAAUF1IAExheABEZagANGXgACxqHAAkalwAIGqkA&#10;Bxm7AAYZzQAGGeAAdQQAAGcLAABbEwAAUBYAAEcYAAA/GQAAORoAADMZAAAvGQAAKxgAACcYAAAk&#10;FwAAIhcAAB8WAgAdFgcAGhYOABgWFgAXFx0AFRgkABQZKwATGjMAERs8AA4bRQAMHE8ACh1aAAge&#10;ZgAGHnQABR+DAAMfkwACH6YAAR65AAAeywAAHd4AcggAAGQRAABYFgAATRkAAEQbAAA8HAAANhwA&#10;ADAcAAAsHAAAJxsAACQbAAAgGgAAHRoAABoaAAAXGwQAFBsKABIcFAAQHRoADR4hAAseKAAKHy8A&#10;CCA4AAchQQAFIUsAAyJWAAIjYwAAI3EAACOAAAAjkQAAI6MAACO3AAAiyQAAIt0AbwsAAGEUAABU&#10;GQAAShsAAEEdAAA5HgAAMx8AAC4eAAApHgAAJR4AACEdAAAdHQAAGh4AABYfAAASIAIADSEIAAoi&#10;EQAIIhgABiMeAAQjJQADJCwAASU0AAAlPQAAJkgAACdTAAAnYAAAKG4AACh+AAAojwAAKKEAACe2&#10;AAAmyQAAJtwAaxIAAF0XAABRHAAARx4AAD4gAAA2IQAAMCEAACshAAAmIQAAIiAAAB8gAAAbIAAA&#10;FyEAABMjAAANJAIACSYHAAUoDQACKBUAACgbAAApIgAAKSkAACoxAAArOgAAK0QAACxQAAAsXQAA&#10;LWsAAC17AAAtjQAALJ8AACy0AAAryAAAKt0AaBUAAFobAABOHgAARCEAADsiAAA0IwAALiMAACgj&#10;AAAkIwAAICMAAB0iAAAZJAAAFCUAAA4nAAAKKQIABSsHAAEtCwAALhMAAC4ZAAAvHwAALyYAADAu&#10;AAAwNwAAMUEAADFNAAAyWgAAMmgAADJ4AAAyigAAMZ4AADGzAAAwyAAAL94AZBkAAFYeAABKIgAA&#10;QCQAADglAAAxJgAAKyYAACYlAAAjJQAAHyUAABomAAAVKAAAECoAAAosAAAFLwEAADEGAAAyCgAA&#10;NBEAADUWAAA2HAAANiMAADYrAAA3NAAANz4AADdJAAA3VwAAOGUAADd1AAA3iAAAN5sAADaxAAA1&#10;xwAANd4AXx4AAFIiAABGJQAAPScAADUoAAAuKAAAKSgAACUoAAAhKAAAHCkAABcrAAARLQAACjAA&#10;AAYyAAABNQAAADcEAAA4CAAAOgwAADsTAAA9GQAAPSAAAD0oAAA+MAAAPjoAAD5GAAA+UwAAPmIA&#10;AD5yAAA+hAAAPZgAADyuAAA8xQAAO90AWiIAAE0mAABCKQAAOSoAADIrAAAsKwAAKCsAACQqAAAe&#10;LAAAGC4AABIxAAAKNAAABjYAAAE5AAAAPAAAAD4CAAA/BgAAQQkAAEMPAABEFQAARhwAAEYkAABG&#10;LQAARjcAAEZCAABGTwAARl0AAEVuAABFgAAARJUAAEOrAABDwwAAQtsAVScAAEkqAAA+LAAANi0A&#10;ADAuAAArLQAAJy0AACAvAAAaMgAAEzUAAAs4AAAFOwAAAD4AAABBAAAAQwAAAEUAAABHAwAASQcA&#10;AEoKAABMEgAAThgAAE8fAABPKAAATjIAAE4+AABPSgAATlkAAE5pAABOfAAATZAAAEymAABLvgAA&#10;StgATywAAEQvAAA7MAAAMzEAAC4wAAAqMAAAIzMAABs2AAAUOQAACz0AAARAAAAAQwAAAEYAAABJ&#10;AAAATAAAAE4AAABPAAAAUQQAAFMHAABVCwAAVxQAAFkaAABZIwAAWS0AAFk4AABZRQAAWFQAAFhj&#10;AABXdgAAV4sAAFahAABVuQAAVNAASjEAAD8zAAA3NAAAMjQAAC4zAAAmNgAAHjoAABY+AAAMQQAA&#10;BEUAAABJAAAATQAAAFAAAABTAAAAVQAAAFcAAABZAAAAWwAAAF0CAABfBwAAYQwAAGQVAABmHQAA&#10;ZScAAGUyAABkPwAAY04AAGNdAABicAAAYYQAAGGaAABgsQAAX8kARDYAADw3AAA2NwAAMjcAACk6&#10;AAAgPgAAF0IAAAxHAAADTAAAAFAAAABUAAAAWAAAAFsAAABeAAAAYAAAAGIAAABkAAAAZgAAAGgA&#10;AABqAgAAbAYAAG8MAAByFgAAcyAAAHMrAAByOAAAckYAAHFWAABvaQAAb3wAAG6SAABsqAAAbL4A&#10;QDsAADo7AAA2OwAALT4AACNCAAAZRwAADU0AAANSAAAAVwAAAFsAAABgAAAAZAAAAGcAAABqAAAA&#10;bAAAAG4AAABwAAAAcgAAAHQAAAB2AAAAeQAAAHsFAAB+DQAAghgAAIIjAACCMAAAgT4AAH9PAAB+&#10;YQAAfnMAAHyJAAB8ngAAe7IAPkAAADs/AAAxQgAAJkcAABtNAAAOUwAAAlkAAABeAAAAYwAAAGgA&#10;AABtAAAAcgAAAHUAAAB4AAAAegAAAH0AAAB+AAAAgQAAAIMAAACFAAAAiAAAAIoAAACOBAAAkQwA&#10;AJUZAACVJgAAkzQAAJJFAACRVwAAjmsAAI1/AACNkgAAi6cAP0QAADZGAAAqTAAAHlIAABFZAAAD&#10;XwAAAGUAAABsAAAAcQAAAHcAAAB8AAAAgAAAAIQAAACHAAAAiQAAAIsAAACOAAAAkAAAAJIAAACV&#10;AAAAlwAAAJoAAACeAAAAogMAAKcMAACrGwAAqSkAAKg6AACmTQAApGAAAKJ0AACgiAAAn5oAOksA&#10;AC5QAAAiVwAAFV4AAAVmAAAAbQAAAHMAAAB6AAAAgAAAAIcAAACLAAAAkAAAAJMAAACWAAAAmQAA&#10;AJsAAACeAAAAoAAAAKMAAAClAAAAqAAAAKwAAACvAAAAtAAAALkDAAC/EQAAwR8AAL8wAAC+QgAA&#10;vFUAALppAAC5fAAAuI0AM1UAACZcAAAZYwAACWsAAABzAAAAewAAAIIAAACIAAAAjgAAAJcAAACc&#10;AAAAoAAAAKQAAACnAAAAqgAAAK0AAACwAAAAswAAALYAAAC5AAAAvAAAAMAAAADEAAAAyQAAAM4A&#10;AADUAwAA3RMAANslAADZNwAA1UsAANNfAADRcgAAz4MA/wAAAP8AAAD+AAAA/QAAAP4AAAD3AAsA&#10;8wAZAPAAIwDsACwA6QA0AOQAPADeAEMA2ABJANIATgDOAFMAygBYAMcAXADEAGAAwgBlAL8AagC8&#10;AG8AuQB2ALYAfgCzAIcAsQCSAK4AoACrALQAqQDNAKcA7QCmAP8AnwD/AJgA/wCUAP8A/wAAAPsA&#10;AAD3AAAA8gAAAOcAAADgAAYA1QATANAAHQDOACcAzAAvAMYANwDAAD0AuwBDALgASQC2AE4AswBS&#10;ALEAVwCvAFsArgBfAKwAZACqAGoAqABwAKUAeACjAIEAoQCMAJ4AmgCcAKsAmQDDAJcA5ACWAP8A&#10;kwD/AI4A/wCKAP8A+AAAAPIAAADnAAAA1QAAAMcAAAC+AAEAuQALALYAGACyACEAsQApAK8AMQCs&#10;ADgAqQA+AKYAQwCkAEgAogBMAKAAUQCfAFUAnQBaAJsAXwCZAGQAlwBrAJUAcgCTAHsAkACGAI4A&#10;kwCMAKMAiwC5AIkA2ACHAPYAhgD/AIIA/wB/AP8A7gAAAN4AAADGAAAAtwAAAK4AAACoAAAAowAG&#10;AKAAEgCeABsAnQAjAJwAKwCaADIAlgA4AJQAPQCSAEIAkABGAI8ASwCNAE8AjABTAIoAWACIAF4A&#10;hwBlAIUAbACDAHUAgQB/AH8AjAB9AJsAewCuAHkAygB5AOsAeAD/AHYA/wB0AP8A1AAAAL0AAACu&#10;AAAAowAAAJsAAACVAAAAkQABAI4ACgCMABUAigAdAIkAJQCJACwAhwAyAIUANwCDADwAgQBBAIAA&#10;RQB+AEkAfQBOAHwAUwB6AFgAeABeAHcAZgB1AG8AcwB5AHEAhQBvAJQAbgCmAGwAvwBrAOAAagD8&#10;AGoA/wBpAP8AugAAAKkAAACbAAAAkAAAAIoAAACEAAAAgAAAAH0ABQB8AA8AewAYAHoAHwB5ACYA&#10;eAAsAHYAMQB0ADYAcwA7AHEAPwBwAEMAbwBIAG4ATQBsAFIAawBZAGkAYABnAGkAZQBzAGQAfwBi&#10;AI0AYACeAF8AtgBeANEAXgDzAF4A/wBdAP8AqgAAAJoAAACNAAAAgwAAAHsAAAB2AAAAcgAAAHAA&#10;AQBuAAkAbQATAGwAGQBrACAAawAmAGoAKwBoADAAZwA1AGUAOgBkAD4AYwBDAGEASABgAE0AXgBU&#10;AF0AWwBbAGMAWQBuAFgAeQBWAIgAVACYAFMArQBSAMcAUgDpAFIA/wBSAP8AngAAAI4AAACBAAAA&#10;dwAAAHAAAABqAAAAZgAAAGQAAABiAAQAYQALAGAAFABfABoAXwAgAF4AJgBcACsAWwAvAFkANABY&#10;ADkAVwA9AFUAQwBUAEgAUgBPAFEAVgBPAF4ATQBpAEwAdQBKAIIASQCSAEgApgBHAL8ARwDfAEcA&#10;9wBHAP8AlAAAAIUAAAB4AAAAbgAAAGYAAABgAAAAXAAAAFkAAABXAAEAVgAHAFQADQBUABUAUwAb&#10;AFMAIABSACYAUAAqAE8ALwBNADQATAA5AEsAPgBJAEQASABKAEYAUgBFAFoAQwBkAEEAcABAAH4A&#10;PwCNAD4AoAA9ALgAPADSADwA7gA9AP8AjAAAAH0AAABwAAAAZgAAAF4AAABYAAAAUwAAAFAAAABN&#10;AAAATAADAEoACQBJABEASQAWAEgAHABIACEARgAmAEUAKgBDAC8AQgA0AEEAOQA/AD8APgBGADwA&#10;TgA7AFYAOQBgADgAbAA2AHoANQCJADQAmwA0ALEAMwDKADMA5wAzAPgAhQAAAHcAAABqAAAAXwAA&#10;AFcAAABQAAAASwAAAEgAAABFAAAAQwAAAEIABQBAAAoAQAASAD8AFwA+ABwAPQAhADwAJgA6ACsA&#10;OQAwADcANQA2ADsANQBCADMASgAyAFMAMABdAC8AaQAuAHcALQCGACwAlwArAKwAKgDCACoA3wAq&#10;APIAgAAAAHEAAABlAAAAWgAAAFEAAABKAQAARAEAAEAAAAA9AAAAOwAAADoAAgA4AAcANwAMADYA&#10;EwA2ABgANAAdADMAIgAxACcAMAAsAC8AMQAtADcALAA/ACsARwAqAFAAKABaACcAZgAmAHQAJACD&#10;ACMAlAAjAKcAIgC9ACIA1QAiAOoAegAAAGwAAABgAAAAVQEAAEwDAABFBQAAPwYAADsFAAA3BAAA&#10;NAIAADMBAAAxAAQAMAAIAC8ADQAuABQALQAZACsAHgAqACMAKAAoACcALgAmADQAJQA8ACMARAAi&#10;AE0AIQBYAB8AZAAeAHIAHQCBABsAkQAaAKQAGgC4ABkAzgAZAOQAdgAAAGgAAABcAgAAUQUAAEgH&#10;AABACQAAOwkAADYJAAAyCAAALwcAACwGAAAqBAIAKQIFACgBCQAmABAAJQAVACQAGgAiAB8AIQAl&#10;ACAAKwAfADEAHgE5ABwBQgAbA0wAGQNXABgEYwAWBXEAFQWAABMFkAASBaIAEQS2ABADyQAQAt0A&#10;cwAAAGQBAABYBQAATQkAAEQLAAA9DAAANw0AADINAAAtDAAAKgsAACcKAAAkCQAAIwgDACIGBgAg&#10;BQoAHgQSAB0EFwAbBBwAGgUhABkFKAAYBi8AFwc3ABYIQAAUCUsAEgpXABAKZAAMC3IACgyBAAkM&#10;kQAHDKIABgy0AAYLxwAFCtkAbwAAAGEEAABVCQAASgwAAEEQAAA6EgAAMxIAAC4SAAApEgAAJhEA&#10;ACIQAAAfDQAAHQwCABsLBAAaCQcAGAkMABYJEwAVCRkAFAofABMKJgARCy4ADg04AAwQQQAKEUoA&#10;CBNVAAcTYQAFFG8ABBR+AAIUjgABFKAAABOzAAATxQAAEtgAbAAAAF4HAABSDAAARxEAAD4TAAA3&#10;FAAAMBUAACsVAAAmFQAAIhQAAB8TAAAbEwAAGRIBABYRBAAUEAYAEg4IAA4ODgAMERYACxIcAAoT&#10;IwAIFCsABxUzAAYWPAAEF0YAAxhRAAEYXgAAGWwAABl7AAAZjAAAGZ4AABiyAAAXxQAAF9gAaQQA&#10;AFsKAABPEQAARBQAADsWAAA0FwAALRcAACgXAAAjFwAAHxYAABwWAAAYFQAAFhUCABMUBAAQFAUA&#10;CxUHAAkWDAAHFhQABhcaAAQYIAADGSgAARowAAAaOQAAG0MAABxOAAAdWwAAHWkAAB15AAAdigAA&#10;HZ0AAByxAAAbxgAAG9oAZgcAAFgOAABMFAAAQRcAADgYAAAxGQAAKxkAACUZAAAhGQAAHRgAABkY&#10;AAAWFwAAFBcCABEXAwAMGAQACBkGAAUaCgACHBIAABwXAAAdHQAAHiUAAB8tAAAfNgAAIEAAACFM&#10;AAAhWQAAImcAACJ3AAAiiAAAIZsAACGwAAAgxQAAH9sAYwoAAFUTAABJFwAAPhkAADUbAAAuGwAA&#10;KBwAACMbAAAeGwAAGxoAABgaAAAVGQEAEhkBAA0aAgAJHAMABR4GAAEfCQAAIQ4AACIVAAAiGwAA&#10;IyIAACQqAAAlMwAAJT0AACZJAAAmVgAAJ2QAACd0AAAmhgAAJpoAACWvAAAkxQAAJNsAXxAAAFEW&#10;AABFGgAAOxwAADMdAAAsHgAAJh4AACEdAAAdHQAAGRwAABcbAAATHAAADh0AAAkfAAAFIQIAASMF&#10;AAAlBwAAJwsAACgTAAApGQAAKSAAAConAAArMAAAKzoAACtGAAAsUwAALGEAACxyAAAshAAAK5gA&#10;ACquAAAqxAAAKd0AWxUAAE0aAABCHQAAOB8AADAgAAApIAAAIyAAAB8fAAAcHwAAGR4AABQfAAAQ&#10;IAAACiIAAAUkAAABJgAAACkDAAArBgAALQkAAC8QAAAwFgAAMB0AADAlAAAxLQAAMTcAADJDAAAy&#10;TwAAMl4AADJvAAAxgQAAMZUAADCsAAAvwwAALt0AVhkAAEkdAAA+IAAANCIAAC0jAAAnIwAAIiIA&#10;AB4hAAAbIQAAFiIAABEkAAAKJgAABigAAAEqAAAALQAAAC8BAAAxBAAAMwcAADUMAAA3FAAANxoA&#10;ADghAAA4KgAAOTQAADk/AAA5TAAAOVoAADlrAAA4fgAAN5IAADapAAA1wgAANd0AUR0AAEUhAAA6&#10;JAAAMSUAAColAAAlJQAAISQAAB4kAAAYJQAAEicAAAsqAAAGLAAAAS8AAAAxAAAANAAAADYAAAA4&#10;AgAAOwUAAD0JAAA/DgAAQRYAAEEdAABBJgAAQTAAAEE7AABBRwAAQVYAAEBnAABAegAAP44AAD6l&#10;AAA9vgAAPNoATCIAAEAlAAA2JwAALigAACgoAAAkJwAAICYAABooAAAUKwAACy4AAAYxAAAANAAA&#10;ADcAAAA5AAAAPAAAAD4AAABBAAAAQwIAAEUGAABHCgAAShIAAEsZAABLIgAASiwAAEo2AABKQwAA&#10;SlIAAEliAABJdQAASIkAAEagAABFugAARNQARycAADspAAAzKwAALCsAACcqAAAkKgAAHSwAABYv&#10;AAAMMgAABjYAAAA5AAAAPAAAAD8AAABCAAAARQAAAEcAAABKAAAATAAAAE4CAABQBgAAUwsAAFUU&#10;AABWHAAAViYAAFUxAABUPgAAVEwAAFRcAABTbwAAUYQAAFCbAABPswAATs0AQSwAADctAAAwLgAA&#10;Ky4AACctAAAfLwAAFzMAAA43AAAGOwAAAD8AAABDAAAARgAAAEkAAABMAAAATwAAAFEAAABTAAAA&#10;VQAAAFcAAABaAgAAXAYAAF8MAABiFwAAYSAAAGEsAABgOQAAYEcAAF9WAABeaQAAXn0AAF2TAABb&#10;qwAAWsUAPDEAADQxAAAvMQAALDAAACMzAAAaNwAAETwAAAZAAAAARQAAAEkAAABNAAAAUQAAAFUA&#10;AABYAAAAWgAAAF0AAABfAAAAYQAAAGMAAABmAAAAaAEAAGsGAABuDgAAcRkAAHAkAABwMQAAbz8A&#10;AG1QAABsYgAAa3UAAGqLAABoogAAZ7kAODUAADM1AAAwNAAAJjcAABw8AAASQQAABkYAAABMAAAA&#10;UQAAAFYAAABaAAAAXgAAAGEAAABkAAAAZwAAAGkAAABrAAAAbQAAAHAAAAByAAAAdQAAAHgAAAB7&#10;BwAAfxEAAIEcAACAKQAAfjgAAH1IAAB9WQAAe20AAHqCAAB4lwAAd60ANzkAADQ4AAAqOwAAH0AA&#10;ABRHAAAGTQAAAFMAAABZAAAAXgAAAGMAAABoAAAAbAAAAHAAAABzAAAAdgAAAHgAAAB6AAAAfAAA&#10;AH8AAACBAAAAhAAAAIcAAACLAAAAjwYAAJMTAACUHwAAky4AAJE+AACOUQAAjGUAAIt4AACKjAAA&#10;iKEAOD0AAC9AAAAjRgAAF0wAAAhTAAAAWgAAAGAAAABnAAAAbAAAAHIAAAB3AAAAfAAAAIAAAACD&#10;AAAAhgAAAIgAAACKAAAAjQAAAI8AAACSAAAAlQAAAJkAAACdAAAAoQAAAKYGAACsFAAAqiMAAKgz&#10;AACmRgAAo1kAAKBuAACdggAAnZQAM0UAACdKAAAbUQAAC1kAAABgAAAAaAAAAG8AAAB2AAAAfAAA&#10;AIIAAACHAAAAjAAAAI8AAACTAAAAlgAAAJgAAACbAAAAngAAAKEAAACkAAAApwAAAKsAAACvAAAA&#10;tQAAALsAAADCBwAAxhgAAMQoAADBOgAAvk4AALtiAAC5dQAAtYgALE8AAB9WAAARXgAAAWYAAABu&#10;AAAAdgAAAH4AAACEAAAAjAAAAJMAAACYAAAAnQAAAKEAAAClAAAAqAAAAKsAAACuAAAAsQAAALQA&#10;AAC3AAAAuwAAAL8AAADEAAAAyQAAANAAAADZAAAA4QoAAOIdAADgLwAA3UMAANpXAADWagAA03s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QhAAABAAAAAAAAAAAAAAAAAAAAAQAAAAAAAAAAAAAAAAAAAAEAAAABAgMEBQYGBwgJ&#10;CgsMDQ4PEBESEhMUFRYXGBkaGxwdHh8gICEiIyQlJicoKSorLC0uLzAxMjMzNDU2Nzg5Ojs8PT4/&#10;QEFCQ0RFRkdISUpLTE1OT1BRUlNUVVZXWFlaWltcXV5fYGFiY2RlZmdoaWprbG1ub3BxcnN0dXZ3&#10;eXp7fH1+f4CBgoOEhYaHiImKi4yNjo+QkZKTlJWWl5iZmpucnZ6foKGio6Slpqepqqusra6vsLGy&#10;s7S1tre4ubq7vL2+v8DBwsPExsfIycrLzM3Oz9DR0tPU1dbX2Nna29ze3+Dh4uPk5ebn6Onq6+zt&#10;7u/w8fLz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7IQwDm0HEA49R3F+LWekbh1H594NaHk9/Zkp3b1aGm19GjrtPNqLTQ&#10;yqy6zsivvs3GssHMxLXEy8K4x8rBvMnIv8HMyL/BzMi/wczIv8HMyL/BzMi/wczIv8HMyL/BzMi/&#10;wczIv8HMyL/BzMi/wczIv8HMyL/BzMi/wczIv8HMyL/BzO7IQwDm0HEA49R3F+LWekbh1H594NaH&#10;k9/Zkp3b1aGm19GjrtPNqLTQyqy6zsivvs3GssHMxLXEy8K4x8rBvMnIv8HMyL/BzMi/wczIv8HM&#10;yL/BzMi/wczIv8HMyL/BzMi/wczIv8HMyL/BzMi/wczIv8HMyL/BzMi/wczIv8HMyL/BzO7IQwDm&#10;0HEA49R3F+LWekbh1H594NaHk9/Zkp3b1aGm19GjrtPNqLTQyqy6zsivvs3GssHMxLXEy8K4x8rB&#10;vMnIv8HMyL/BzMi/wczIv8HMyL/BzMi/wczIv8HMyL/BzMi/wczIv8HMyL/BzMi/wczIv8HMyL/B&#10;zMi/wczIv8HMyL/BzO7IQwDm0HEA49R3F+LWekbh1H594NaHk9/Zkp3b1aGm19GjrtPNqLTQyqy6&#10;zsivvs3GssHMxLXEy8K4x8rBvMnIv8HMyL/BzMi/wczIv8HMyL/BzMi/wczIv8HMyL/BzMi/wczI&#10;v8HMyL/BzMi/wczIv8HMyL/BzMi/wczIv8HMyL/BzO7IQwDm0HEA49R3F+LWekbh1H594NaHk9/Z&#10;kp3b1aGm19GjrtPNqLTQyqy6zsivvs3GssHMxLXEy8K4x8rBvMnIv8HMyL/BzMi/wczIv8HMyL/B&#10;zMi/wczIv8HMyL/BzMi/wczIv8HMyL/BzMi/wczIv8HMyL/BzMi/wczIv8HMyL/BzO7IQwDm0HEA&#10;49R3F+LWekbh1H594NaHk9/Zkp3b1aGm19GjrtPNqLTQyqy6zsivvs3GssHMxLXEy8K4x8rBvMnI&#10;v8HMyL/BzMi/wczIv8HMyL/BzMi/wczIv8HMyL/BzMi/wczIv8HMyL/BzMi/wczIv8HMyL/BzMi/&#10;wczIv8HMyL/BzO7IQwDm0HEA49R3F+LWekbh1H594NaHk9/Zkp3b1aGm19GjrtPNqLTQyqy6zsiv&#10;vs3GssHMxLXEy8K4x8rBvMnIv8HMyL/BzMi/wczIv8HMyL/BzMi/wczIv8HMyL/BzMi/wczIv8HM&#10;yL/BzMi/wczIv8HMyL/BzMi/wczIv8HMyL/BzO7IQwDm0HEA49R3F+LWekbh1H594NaHk9/Zkp3b&#10;1aGm19GjrtPNqLTQyqy6zsivvs3GssHMxLXEy8K4x8rBvMnIv8HMyL/BzMi/wczIv8HMyL/BzMi/&#10;wczIv8HMyL/BzMi/wczIv8HMyL/BzMi/wczIv8HMyL/BzMi/wczIv8HMyL/BzO7IQwDm0HEA49R3&#10;F+LWekbh1H594NaHk9/Zkp3b1aGm19GjrtPNqLTQyqy6zsivvs3GssHMxLXEy8K4x8rBvMnIv8HM&#10;yL/BzMi/wczIv8HMyL/BzMi/wczIv8HMyL/BzMi/wczIv8HMyL/BzMi/wczIv8HMyL/BzMi/wczI&#10;v8HMyL/BzO7IQwDm0HEA49R3F+LWekbh1H594NaHk9/Zkp3b1aGm19GjrtPNqLTQyqy6zsivvs3G&#10;ssHMxLXEy8K4x8rBvMnIv8HMyL/BzMi/wczIv8HMyL/BzMi/wczIv8HMyL/BzMi/wczIv8HMyL/B&#10;zMi/wczIv8HMyL/BzMi/wczIv8HMyL/BzO7IQwDm0HEA49R3F+LWekbh1H594NaHk9/Zkp3b1aGm&#10;19GjrtPNqLTQyqy6zsivvs3GssHMxLXEy8K4x8rBvMnIv8HMyL/BzMi/wczIv8HMyL/BzMi/wczI&#10;v8HMyL/BzMi/wczIv8HMyL/BzMi/wczIv8HMyL/BzMi/wczIv8HMyL/BzO7IQwDm0HEA49R3F+LW&#10;ekbh1H594NaHk9/Zkp3b1aGm19GjrtPNqLTQyqy6zsivvs3GssHMxLXEy8K4x8rBvMnIv8HMyL/B&#10;zMi/wczIv8HMyL/BzMi/wczIv8HMyL/BzMi/wczIv8HMyL/BzMi/wczIv8HMyL/BzMi/wczIv8HM&#10;yL/BzO7IQwDm0HEA49R3F+LWekbh1H594NaHk9/Zkp3b1aGm19GjrtPNqLTQyqy6zsivvs3GssHM&#10;xLXEy8K4x8rBvMnIv8HMyL/BzMi/wczIv8HMyL/BzMi/wczIv8HMyL/BzMi/wczIv8HMyL/BzMi/&#10;wczIv8HMyL/BzMi/wczIv8HMyL/BzO7IQwDm0HEA49R3F+LWekbh1H594NaHk9/Zkp3b1aGm19Gj&#10;rtPNqLTQyqy6zsivvs3GssHMxLXEy8K4x8rBvMnIv8HMyL/BzMi/wczIv8HMyL/BzMi/wczIv8HM&#10;yL/BzMi/wczIv8HMyL/BzMi/wczIv8HMyL/BzMi/wczIv8HMyL/BzO7IQwDm0HEA49R3F+LWekbh&#10;1H594NaHk9/Zkp3b1aGm19GjrtPNqLTQyqy6zsivvs3GssHMxLXEy8K4x8rBvMnIv8HMyL/BzMi/&#10;wczIv8HMyL/BzMi/wczIv8HMyL/BzMi/wczIv8HMyL/BzMi/wczIv8HMyL/BzMi/wczIv8HMyL/B&#10;zO7IQwDm0HEA49R3F+LWekbh1H594NaHk9/Zkp3b1aGm19GjrtPNqLTQyqy6zsivvs3GssHMxLXE&#10;y8K4x8rBvMnIv8HMyL/BzMi/wczIv8HMyL/BzMi/wczIv8HMyL/BzMi/wczIv8HMyL/BzMi/wczI&#10;v8HMyL/BzMi/wczIv8HMyL/BzO7IQwDm0HEA49R3F+LWekbh1H594NaHk9/Zkp3b1aGm19GjrtPN&#10;qLTQyqy6zsivvs3GssHMxLXEy8K4x8rBvMnIv8HMyL/BzMi/wczIv8HMyL/BzMi/wczIv8HMyL/B&#10;zMi/wczIv8HMyL/BzMi/wczIv8HMyL/BzMi/wczIv8HMyL/BzO7JQwDm0HEA49R3FuHWekXh1X19&#10;4NeGk97akZ3a1aCm1tGkrtLNqLXPyqy6zcivvszGssHLxLXEysK4xsjBu8nFwMDLxcDAy8XAwMvF&#10;wMDLxcDAy8XAwMvFwMDLxcDAy8XAwMvFwMDLxcDAy8XAwMvFwMDLxcDAy8XAwMvFwMDLxcDAy+3J&#10;QwDm0XAA4tR3FuDXeUXg1nx839iFk93akZ7Z1aCn1NGkrtHNqLXOyqy6zMivvsvGscHJxLTEyMO3&#10;xsbCusjCwL/KwsC/ysLAv8rCwL/KwsC/ysLAv8rCwL/KwsC/ysLAv8rCwL/KwsC/ysLAv8rCwL/K&#10;wsC/ysLAv8rCwL/KwsC/yu3JQwDl0XAA4tV2FeDYeUTf13t93tmElNzakZ7Y1aCn09Gkr9DNqLXN&#10;yqy6y8ivvsnGscHIxbPDxsO2xcPCuMfAwb3IwMG9yMDBvcjAwb3IwMG9yMDBvcjAwb3IwMG9yMDB&#10;vcjAwb3IwMG9yMDBvcjAwb3IwMG9yMDBvcjAwb3IwMG9yOzKQwDl0XAA4dV2Fd/YeUTe2Hp+3dqD&#10;ldvakZ/X1aCo0tGkr8/NqLXMyqy6ysiuvcjGsMDGxbLCw8S0xMDDt8W9wrzHvcK8x73CvMe9wrzH&#10;vcK8x73CvMe9wrzHvcK8x73CvMe9wrzHvcK8x73CvMe9wrzHvcK8x73CvMe9wrzHvcK8x+zKQgDl&#10;0W8A4dZ2FN7ZeEXd2XmA3NuBltnakqDV1aCo0dCkr87NqLXKyqu6yMiuvcbHr7/DxrHBwcWzwr7E&#10;tsS6w7vGusO7xrrDu8a6w7vGusO7xrrDu8a6w7vGusO7xrrDu8a6w7vGusO7xrrDu8a6w7vGusO7&#10;xrrDu8a6w7vGusO7xuvLQgDk0m8A4NZ1E93ad0fc2neB2tx/ltjakqDU1aCp0NCksMzNqLXJyqu5&#10;xsmtvMPIrr7Bx7DAvsaywbvFtcO4xLrEuMS6xLjEusS4xLrEuMS6xLjEusS4xLrEuMS6xLjEusS4&#10;xLrEuMS6xLjEusS4xLrEuMS6xLjEusS4xLrEuMS6xOrLQQDk0m4A39d0FNzadUja23SD2d2Al9ba&#10;k6HT1KCpztCksMrNqLXHy6q4xMmsu8HIrb2+x6++u8exwLjGtMG1xbnCtcW5wrXFucK1xbnCtcW5&#10;wrXFucK1xbnCtcW5wrXFucK1xbnCtcW5wrXFucK1xbnCtcW5wrXFucK1xbnCtcW5wunMQQDj020A&#10;3thzFtrbdErZ3HSF2N2AmNTZlKLR1KCpzNCksMjOp7TEzKm3wcqrub7JrLu7yK69uMiwvrXHs7+z&#10;xrjBs8a4wbPGuMGzxrjBs8a4wbPGuMGzxrjBs8a4wbPGuMGzxrjBs8a4wbPGuMGzxrjBs8a4wbPG&#10;uMGzxrjBs8a4wejNQADi020A3dlyF9ncdE3X3XWH1d2BmtLZlqPP1KCqytGjr8bOprPCzai2vsuq&#10;uLvKq7m4ya27tcmvvLPIs72wx7e+sMe3vrDHt76wx7e+sMe3vrDHt76wx7e+sMe3vrDHt76wx7e+&#10;sMe3vrDHt76wx7e+sMe3vrDHt76wx7e+sMe3vufOPwDg1GsA2ttvGtfddFDU3nWK092Dm9DYl6PM&#10;1KCqx9GirsLPpbG+zqe0us2otrfMqre1y6y5ssqvurDJsrutyba8rcm2vK3Jtrytyba8rcm2vK3J&#10;trytyba8rcm2vK3Jtrytyba8rcm2vK3Jtrytyba8rcm2vK3Jtrytyba8rcm2vOTQPQDe1mkA2Nxv&#10;HdXedFTS33eN0NyGnMzYmKTI1J+pw9Khrb7Qo6+6z6Wyts6ns7PNqbWxzKu2rsyut6zLsbiqy7W5&#10;qsu1uarLtbmqy7W5qsu1uarLtbmqy7W5qsu1uarLtbmqy7W5qsu1uarLtbmqy7W5qsu1uarLtbmq&#10;y7W5qsu1ueHSOQDb2WUA1t5vIdLgdVjP4HiRzNyInsnYmaTE1Z6ov9Ogq7rSoq210aSvstCmsa/P&#10;qLKtzquzq86ttKnNsLWnzbS1p820tafNtLWnzbS1p820tafNtLWnzbS1p820tafNtLWnzbS1p820&#10;tafNtLWnzbS1p820tafNtLWnzbS1p820tdzXNADY3GUB099wJtDidl7L43yMx9yKnsXZmqO/1pym&#10;udWeqLTToKqw0qOsrdKlravRqK+p0Kqvp9CtsKXQsLGkz7OxpM+zsaTPs7Gkz7OxpM+zsaTPs7Gk&#10;z7OxpM+zsaTPs7Gkz7OxpM+zsaTPs7Gkz7OxpM+zsaTPs7Gkz7OxpM+zsdbbNQDU3mcE0eJwLM3k&#10;eGHH54F/wuGKlcDamqG62JujtNadpq/Vn6is1KKpqdSlqqfTp6ul06qso9KsrKLSr62g0rKtoNKy&#10;raDSsq2g0rKtoNKyraDSsq2g0rKtoNKyraDSsq2g0rKtoNKyraDSsq2g0rKtoNKyraDSsq2g0rKt&#10;oNKyrdLePgDR4GkHzuRxM8joelbD64Rwv+uNg7fkj5Gy3paartqboKrYn6Wn1qKmpNWkp6PVp6ih&#10;1amooNSsqZ7Urqmd1LGqndSxqp3Usaqd1LGqndSxqp3Usaqd1LGqndSxqp3Usaqd1LGqndSxqp3U&#10;saqd1LGqndSxqp3Usaqd1LGqndSxqs/hRgDP42sLyuhyLsTsfEi/74Zft/OHca/viH6n6ouHouaR&#10;jp/jl5Kc4ZyVmuCfl5nfopmY3qWal92om5bdq5yV3K6cldyunJXcrpyV3K6cldyunJXcrpyV3K6c&#10;ldyunJXcrpyV3K6cldyunJXcrpyV3K6cldyunJXcrpyV3K6cldyunPm+NADxx2EA7M15EOzOfTjt&#10;zYNn6smOkeXJmJriyJyg38Ogpd2/pKnbvKet2bqrsde4r7TVtrK21LS2udOyurvSscC90a/Ivsqr&#10;yb7Kq8m+yqvJvsqryb7Kq8m+yqvJvsqryb7Kq8m+yqvJvsqryb7Kq8m+yqvJvsqryb7Kq8m+yqvJ&#10;vvm+NADxx2EA7M15EOzOfTjtzYNn6smOkeXJmJriyJyg38Ogpd2/pKnbvKet2bqrsde4r7TVtrK2&#10;1LS2udOyurvSscC90a/Ivsqryb7Kq8m+yqvJvsqryb7Kq8m+yqvJvsqryb7Kq8m+yqvJvsqryb7K&#10;q8m+yqvJvsqryb7Kq8m+yqvJvvm+NADxx2EA7M15EOzOfTjtzYNn6smOkeXJmJriyJyg38Ogpd2/&#10;pKnbvKet2bqrsde4r7TVtrK21LS2udOyurvSscC90a/Ivsqryb7Kq8m+yqvJvsqryb7Kq8m+yqvJ&#10;vsqryb7Kq8m+yqvJvsqryb7Kq8m+yqvJvsqryb7Kq8m+yqvJvvm+NADxx2EA7M15EOzOfTjtzYNn&#10;6smOkeXJmJriyJyg38Ogpd2/pKnbvKet2bqrsde4r7TVtrK21LS2udOyurvSscC90a/Ivsqryb7K&#10;q8m+yqvJvsqryb7Kq8m+yqvJvsqryb7Kq8m+yqvJvsqryb7Kq8m+yqvJvsqryb7Kq8m+yqvJvvm+&#10;NADxx2EA7M15EOzOfTjtzYNn6smOkeXJmJriyJyg38Ogpd2/pKnbvKet2bqrsde4r7TVtrK21LS2&#10;udOyurvSscC90a/Ivsqryb7Kq8m+yqvJvsqryb7Kq8m+yqvJvsqryb7Kq8m+yqvJvsqryb7Kq8m+&#10;yqvJvsqryb7Kq8m+yqvJvvm+NADxx2EA7M15EOzOfTjtzYNn6smOkeXJmJriyJyg38Ogpd2/pKnb&#10;vKet2bqrsde4r7TVtrK21LS2udOyurvSscC90a/Ivsqryb7Kq8m+yqvJvsqryb7Kq8m+yqvJvsqr&#10;yb7Kq8m+yqvJvsqryb7Kq8m+yqvJvsqryb7Kq8m+yqvJvvm+NADxx2EA7M15EOzOfTjtzYNn6smO&#10;keXJmJriyJyg38Ogpd2/pKnbvKet2bqrsde4r7TVtrK21LS2udOyurvSscC90a/Ivsqryb7Kq8m+&#10;yqvJvsqryb7Kq8m+yqvJvsqryb7Kq8m+yqvJvsqryb7Kq8m+yqvJvsqryb7Kq8m+yqvJvvm+NADx&#10;x2EA7M15EOzOfTjtzYNn6smOkeXJmJriyJyg38Ogpd2/pKnbvKet2bqrsde4r7TVtrK21LS2udOy&#10;urvSscC90a/Ivsqryb7Kq8m+yqvJvsqryb7Kq8m+yqvJvsqryb7Kq8m+yqvJvsqryb7Kq8m+yqvJ&#10;vsqryb7Kq8m+yqvJvvm+NADxx2EA7M15EOzOfTjtzYNn6smOkeXJmJriyJyg38Ogpd2/pKnbvKet&#10;2bqrsde4r7TVtrK21LS2udOyurvSscC90a/Ivsqryb7Kq8m+yqvJvsqryb7Kq8m+yqvJvsqryb7K&#10;q8m+yqvJvsqryb7Kq8m+yqvJvsqryb7Kq8m+yqvJvvm+NADxx2EA7M15EOzOfTjtzYNn6smOkeXJ&#10;mJriyJyg38Ogpd2/pKnbvKet2bqrsde4r7TVtrK21LS2udOyurvSscC90a/Ivsqryb7Kq8m+yqvJ&#10;vsqryb7Kq8m+yqvJvsqryb7Kq8m+yqvJvsqryb7Kq8m+yqvJvsqryb7Kq8m+yqvJvvm+NADxx2EA&#10;7M15EOzOfTjtzYNn6smOkeXJmJriyJyg38Ogpd2/pKnbvKet2bqrsde4r7TVtrK21LS2udOyurvS&#10;scC90a/Ivsqryb7Kq8m+yqvJvsqryb7Kq8m+yqvJvsqryb7Kq8m+yqvJvsqryb7Kq8m+yqvJvsqr&#10;yb7Kq8m+yqvJvvm+NADxx2EA7M15EOzOfTjtzYNn6smOkeXJmJriyJyg38Ogpd2/pKnbvKet2bqr&#10;sde4r7TVtrK21LS2udOyurvSscC90a/Ivsqryb7Kq8m+yqvJvsqryb7Kq8m+yqvJvsqryb7Kq8m+&#10;yqvJvsqryb7Kq8m+yqvJvsqryb7Kq8m+yqvJvvm+NADxx2EA7M55EOzPfTjtzYNn6smOkuXKmJri&#10;yJyg38Ogpd2/pKnbvaet2bursda5rrTVt7K307W2udKzurvRscC+0LDJv8mryb/Jq8m/yavJv8mr&#10;yb/Jq8m/yavJv8mryb/Jq8m/yavJv8mryb/Jq8m/yavJv8mryb/Jq8m/yavJv/m+NADxyGEA6855&#10;EOvPfDjszYNn6smNkuXKl5riyZyg38Sgpd3CpKrawKev2L6rs9W8rrbTurK50ri1vNG2ur7PtMDB&#10;y7HHwsatyMDGrcjAxq3IwMatyMDGrcjAxq3IwMatyMDGrcjAxq3IwMatyMDGrcjAxq3IwMatyMDG&#10;rcjAxq3IwPi/NADwyGEA6854EOvPfDjszoJn6sqNkuXKl5riyZyg38WgptzEo6vZw6ew1sGrtdS/&#10;rrjSvbK80bu1v8+5usHNt8HEx7LGxMKvyMDCr8jAwq/IwMKvyMDCr8jAwq/IwMKvyMDCr8jAwq/I&#10;wMKvyMDCr8jAwq/IwMKvyMDCr8jAwq/IwPi/NADwyGEA6854D+vPfDfszoJm6sqMk+XLlpriypyg&#10;38egptzGo6zZxaex1cSrttPDr7rRwbK+z7+1wc29usXLu8LIxLXFxb6xyMG+scjBvrHIwb6xyMG+&#10;scjBvrHIwb6xyMG+scjBvrHIwb6xyMG+scjBvrHIwb6xyMG+scjBvrHIwfi/MwDwyGEA6s54D+rP&#10;fDfrzoJm6cqMk+XLlpriy5yh38mgptvJo6zYyKey1MeruNLGr7zPxLPBzcO3xMvBu8jIv8HMv7jF&#10;xru0x8G7tMfBu7THwbu0x8G7tMfBu7THwbu0x8G7tMfBu7THwbu0x8G7tMfBu7THwbu0x8G7tMfB&#10;u7THwffAMwDvyWEA6s94D+rQfDfrz4Fm6cuLk+XMlpriy5yh3sufp9vLo63Xy6ez1Mqruc/HsL7M&#10;xbPCysO3xcfBusjDwL7KvbzEx7m4x8K5uMfCubjHwrm4x8K5uMfCubjHwrm4x8K5uMfCubjHwrm4&#10;x8K5uMfCubjHwrm4x8K5uMfCubjHwvfAMwDvyWEA6s94D+nQfDfqz4Fm6cuLk+XMlZrizZuh3s6f&#10;p9vOo63Wzqe00MqsuszHr7/JxbLCx8S1xMPDt8a/wrvHu8HEx7e8xsO3vMbDt7zGw7e8xsO3vMbD&#10;t7zGw7e8xsO3vMbDt7zGw7e8xsO3vMbDt7zGw7e8xsO3vMbDt7zGw/fAMwDvyWEA6c94DunQfDbq&#10;z4Fm6cyKk+bNlZriz5yg3tCfp9rRo67Szai0zcqsusnHr77GxrHBw8WzwsDEtcS8w7nFuMPBxrXA&#10;xsO1wMbDtcDGw7XAxsO1wMbDtcDGw7XAxsO1wMbDtcDGw7XAxsO1wMbDtcDGw7XAxsO1wMbDtcDG&#10;w/bBMgDuyWEA6c94DunRfDbp0IBm6cyKkubNlJri0Zqg3tSfptXRpK7Ozai1ysqrusbIrr3Dx6+/&#10;wMaxwLzFs8K4xLfDtcS+xLPEx8OzxMfDs8THw7PEx8OzxMfDs8THw7PEx8OzxMfDs8THw7PEx8Oz&#10;xMfDs8THw7PEx8OzxMfDs8THw/bBMgDuymIA6c94DejRezXp0IBm6M2JkubOk5ri1Jef29WhptHR&#10;pK/Lzai1x8uqucPJrLvAyK69vMevvrnHssC1xrXBssW7wrDFw8GwxcPBsMXDwbDFw8GwxcPBsMXD&#10;wbDFw8GwxcPBsMXDwbDFw8GwxcPBsMXDwbDFw8GwxcPBsMXDwfXCMgDtymIA6NB3DefRezXo0YBm&#10;6M6IkubPkZnf2JSe1tWgqM7QpK/Jzae0xMypt8DKq7m8yay7ucmuvLbIsL2zx7S+sMe5v67Hv7+u&#10;x7+/rse/v67Hv7+ux7+/rse/v67Hv7+ux7+/rse/v67Hv7+ux7+/rse/v67Hv7+ux7+/rse/v/TC&#10;MQDty2IA6NB3DOfSezTn0YBl58+HkePSjpfa2pOf0dSgqcrQpK/Fzqazwc2otbzMqbe5y6u4tsqt&#10;urPJr7uwybK8rsi2vavIu72ryLu9q8i7vavIu72ryLu9q8i7vavIu72ryLu9q8i7vavIu72ryLu9&#10;q8i7vavIu72ryLu9q8i7vfPDMADsy2IA59F3DOXTejPl0n9l5tCFkd7Zh5bT2ZWizdSgqsfRoq7B&#10;z6Sxvc6ms7nNqLW1zKq2s8yst7DLrriuy7G5q8q0uqnKuLqpyri6qcq4uqnKuLqpyri6qcq4uqnK&#10;uLqpyri6qcq4uqnKuLqpyri6qcq4uqnKuLqpyri6qcq4uvLELwDqzGIA5tF2CuTUejHk035k4tOC&#10;jtbdg5rO2JekyNSfqcLSoa290aOvuNClsbXPprKyzqizr86qtK3NrbWrza+1qcyytqfMtrenzLa3&#10;p8y2t6fMtrenzLa3p8y2t6fMtrenzLa3p8y2t6fMtrenzLa3p8y2t6fMtrenzLa3p8y2t/DGLgDp&#10;zWIA5NJ1CeLVeS/h1nxi2Nx1kc7ch53J2Jqkw9WeqL3ToKq40qGstNGjrrHRpa+u0KewrNCpsarP&#10;q7Goz62yp86ws6XOs7OlzrOzpc6zs6XOs7OlzrOzpc6zs6XOs7OlzrOzpc6zs6XOs7OlzrOzpc6z&#10;s6XOs7OlzrOzpc6zs+7IKwDnz2IA4tR0B9/Ydy7c2ndlzuF7kMjbjJ/E2JujvtadprjVnqi01KCq&#10;sNOiq63SpKyr0qetqdGorqjRq6+m0K2wpNCwsKPQs7Gj0LOxo9CzsaPQs7Gj0LOxo9CzsaPQs7Gj&#10;0LOxo9CzsaPQs7Gj0LOxo9CzsaPQs7Gj0LOxo9CzserKJwDk0WIA39dwCNrbcjTR4XdnyOWBisLb&#10;kZ6+2ZqiudicpLTWnaaw1Z+orNSiqarUpKqo06arptOorKXSqqyj0q2totKvraHRsq6h0bKuodGy&#10;rqHRsq6h0bKuodGyrqHRsq6h0bKuodGyrqHRsq6h0bKuodGyrqHRsq6h0bKuodGyruXOIADg1GEA&#10;2dtrDNPgcjvJ53xkwuqHf77lkI+53pWatNqaobDYnaSs1p+mqdahp6bVpKil1aaoo9SoqaLUqqmg&#10;1Kyqn9Svqp7Tsaue07GrntOxq57Tsaue07GrntOxq57Tsaue07GrntOxq57Tsaue07GrntOxq57T&#10;saue07GrntOxq93UEgDa2V0A1d5tEsvndTzD7IBbv+6KcLfvin6w6IyJquSQkafglpak3pqaod2e&#10;nKDboZ6e26OgndqloZzZqKKb2aqimtito5nYr6SZ2K+kmdivpJnYr6SZ2K+kmdivpJnYr6SZ2K+k&#10;mdivpJnYr6SZ2K+kmdivpJnYr6SZ2K+kmdivpNTcFgDV3WAAzeRuF8TteDa/8IJNt/SCX6/4g26o&#10;84Z4oe6JgJzrjoWZ6JSJl+eYjJXlnI6U5J+Pk+SikZLjpJKR46eSkOKqk5DirZSQ4q2UkOKtlJDi&#10;rZSQ4q2UkOKtlJDirZSQ4q2UkOKtlJDirZSQ4q2UkOKtlJDirZSQ4q2UkOKtlM/gJADQ4WUAxuxw&#10;FL/xeCq393g9r/x6Tqf/fFyf/YBnmPiFb5P1inSQ85B4jvGVe4zwmX2L75x/iu6fgIntooGI7aWC&#10;h+yog4fsq4OH7KuDh+yrg4fsq4OH7KuDh+yrg4fsq4OH7KuDh+yrg4fsq4OH7KuDh+yrg4fsq4OH&#10;7KuDh+yrg/+zJwD8vU8A9MZwCfLKfCr0yYJR8sWPdunCmpPlvpua47ufnuG5oqLftqal3rOqqNyw&#10;rqvbrrKt2qy2r9mqurHYqb+y16fFs9amzLTRo8+0zqLQtM6i0LTOotC0zqLQtM6i0LTOotC0zqLQ&#10;tM6i0LTOotC0zqLQtM6i0LTOotC0zqLQtP+zJwD8vU8A9MZwCfLKfCr0yYJR8sWPdunCmpPlvpua&#10;47ufnuG5oqLftqal3rOqqNywrqvbrrKt2qy2r9mqurHYqb+y16fFs9amzLTRo8+0zqLQtM6i0LTO&#10;otC0zqLQtM6i0LTOotC0zqLQtM6i0LTOotC0zqLQtM6i0LTOotC0zqLQtP+zJwD8vU8A9MZwCfLK&#10;fCr0yYJR8sWPdunCmpPlvpua47ufnuG5oqLftqal3rOqqNywrqvbrrKt2qy2r9mqurHYqb+y16fF&#10;s9amzLTRo8+0zqLQtM6i0LTOotC0zqLQtM6i0LTOotC0zqLQtM6i0LTOotC0zqLQtM6i0LTOotC0&#10;zqLQtP+zJwD8vU8A9MZwCfLKfCr0yYJR8sWPdunCmpPlvpua47ufnuG5oqLftqal3rOqqNywrqvb&#10;rrKt2qy2r9mqurHYqb+y16fFs9amzLTRo8+0zqLQtM6i0LTOotC0zqLQtM6i0LTOotC0zqLQtM6i&#10;0LTOotC0zqLQtM6i0LTOotC0zqLQtP+zJwD8vU8A9MZwCfLKfCr0yYJR8sWPdunCmpPlvpua47uf&#10;nuG5oqLftqal3rOqqNywrqvbrrKt2qy2r9mqurHYqb+y16fFs9amzLTRo8+0zqLQtM6i0LTOotC0&#10;zqLQtM6i0LTOotC0zqLQtM6i0LTOotC0zqLQtM6i0LTOotC0zqLQtP+zJwD8vU8A9MZwCfLKfCr0&#10;yYJR8sWPdunCmpPlvpua47ufnuG5oqLftqal3rOqqNywrqvbrrKt2qy2r9mqurHYqb+y16fFs9am&#10;zLTRo8+0zqLQtM6i0LTOotC0zqLQtM6i0LTOotC0zqLQtM6i0LTOotC0zqLQtM6i0LTOotC0zqLQ&#10;tP+zJwD8vU8A9MZwCfLKfCr0yYJR8sWPdunCmpPlvpua47ufnuG5oqLftqal3rOqqNywrqvbrrKt&#10;2qy2r9mqurHYqb+y16fFs9amzLTRo8+0zqLQtM6i0LTOotC0zqLQtM6i0LTOotC0zqLQtM6i0LTO&#10;otC0zqLQtM6i0LTOotC0zqLQtP+zJwD8vU8A9MZwCfLKfCr0yYJR8sWPdunCmpPlvpua47ufnuG5&#10;oqLftqal3rOqqNywrqvbrrKt2qy2r9mqurHYqb+y16fFs9amzLTRo8+0zqLQtM6i0LTOotC0zqLQ&#10;tM6i0LTOotC0zqLQtM6i0LTOotC0zqLQtM6i0LTOotC0zqLQtP+zJwD8vU8A9MZwCfLKfCr0yYJR&#10;8sWPdunCmpPlvpua47ufnuG5oqLftqal3rOqqNywrqvbrrKt2qy2r9mqurHYqb+y16fFs9amzLTR&#10;o8+0zqLQtM6i0LTOotC0zqLQtM6i0LTOotC0zqLQtM6i0LTOotC0zqLQtM6i0LTOotC0zqLQtP+z&#10;JwD8vU8A9MZwCfLKfCr0yYJR8sWPdunCmpPlvpua47ufnuG5oqLftqal3rOqqNywrqvbrrKt2qy2&#10;r9mqurHYqb+y16fFs9amzLTQo8+1zaLPtM2iz7TNos+0zaLPtM2iz7TNos+0zaLPtM2iz7TNos+0&#10;zaLPtM2iz7TNos+0zaLPtP+0JgD7vU8A88dwCfLKfCrzyYJS8saPd+nDmpTlwJub476enuG8oqLf&#10;uaWm3bapqtuzra3ZsbGw2K+2staturTWq8C11arGt9KozbjMpc63yaTPtcmkz7XJpM+1yaTPtcmk&#10;z7XJpM+1yaTPtcmkz7XJpM+1yaTPtcmkz7XJpM+1yaTPtf+0JgD7vk8A88dxCfHKfCrzyoJS8caP&#10;d+jDmpXlwpub48Cen+C+oaPevKSn3Lmoq9q2rK/YtLCy1rK1tdWvurfUrsC506zIus2oy7vHps24&#10;xabOtsWmzrbFps62xabOtsWmzrbFps62xabOtsWmzrbFps62xabOtsWmzrbFps62xabOtv+0JgD6&#10;vk8A8shxCfHLfCnyyoFS8caOd+jDmZblw5ub48Odn+DBoKTevqSo27ynrdm6q7DWt7C01bW0t9Oy&#10;urrSsMC80a/Jvsmqyr3EqMy5wafOt8GnzrfBp863wafOt8GnzrfBp863wafOt8GnzrfBp863wafO&#10;t8GnzrfBp863wafOt/+1JgD6vk8A8shyCPHLfCnyyoFS8ceOeOfDmZflxZub48Wcn+DDoKTdwaOp&#10;2r+nrti9q7LVu6+207i0utG1ub3Qs8DAzLDHwcWsyb7Aqsy6vqnNt76pzbe+qc23vqnNt76pzbe+&#10;qc23vqnNt76pzbe+qc23vqnNt76pzbe+qc23vqnNt/+1JQD6v08A8shyCPDLfCnyyoFS8ceOeOfE&#10;mJflxpub4secn+DGn6XdxKOq2sKnr9bAq7TUvq+40ry0vNC5ucDOtsHDyLHGxMGuyb+8q8y6u6rN&#10;uLuqzbi7qs24u6rNuLuqzbi7qs24u6rNuLuqzbi7qs24u6rNuLuqzbi7qs24u6rNuP+1JQD5v08A&#10;8clyCPDLfCnyy4FS8MeNeOjEl5blx5ub4smboN/In6Xcx6Or2camsdXEq7bTwq+70L+0v869ucTM&#10;u8HHw7TFxb2wyb+5rsy6uKzNuLiszbi4rM24uKzNuLiszbi4rM24uKzNuLiszbi4rM24uKzNuLis&#10;zbi4rM24uKzNuP+2JQD5v08A8clzCPDLfCnxy4FS8MeNeejFlpblyJqa4suboN/Kn6XcyaKs2Mmm&#10;stTIq7jRxrC9zsS1wszBusfIv8HMv7jFxbqzyMC2sMu7ta/NubWvzbm1r825ta/NubWvzbm1r825&#10;ta/NubWvzbm1r825ta/NubWvzbm1r825ta/Nuf+2JQD5v08A8clzCPDMfCnxy4BS8MiNeejGlZbl&#10;yZia4s2boN/NnqbczKKs2Myms9PLq7nOx7C/ysS0xMfCucfDwb7JvLzExre3yMG0s8u8s7HMurOx&#10;zLqzscy6s7HMurOxzLqzscy6s7HMurOxzLqzscy6s7HMurOxzLqzscy6s7HMuv+2JQD5wE8A8Mpz&#10;CO/MfCjxy4BS8MiNeejHlJbmypea486bn9/QnqXb0KGs1c6ns87KrLrKx6+/x8WzwsPDtsW+wrvH&#10;usHExrW7x8Kytsq9sbTLurG0y7qxtMu6sbTLurG0y7qxtMu6sbTLurG0y7qxtMu6sbTLurG0y7qx&#10;tMu6sbTLuv+3JAD4wE8A8Mp0B+/MfCjxzIBS78iMeejHkpXmzJWZ49CZn9/UnaXY0qOs0M6ntMvK&#10;q7rHyK6+w8axwL7Fs8K6xLjEtsPBxbO/x8Kwusq9r7jLu6+4y7uvuMu7r7jLu6+4y7uvuMu7r7jL&#10;u6+4y7uvuMu7r7jLu6+4y7uvuMu7r7jLu/+3JAD4wE8A78p0B+/MfCjwzIBS78iMeunJkJXmzpKZ&#10;49OWntzWn6TT0qOtzM6ntMfLqrnDya28vsivvrrGssC2xbbCs8W9wrHEyMGuvsq+rbvLvK27y7yt&#10;u8u8rbvLvK27y7ytu8u8rbvLvK27y7ytu8u8rbvLvK27y7ytu8u8rbvLvP+3JAD3wU8A78t1B+7N&#10;fCfwzH9S78mLeunKjZTm0I+X39mSnNbWn6bO0aOuyc6ns8TMqbe/yqu5usmtu7bIsL2zx7S/sMe6&#10;wK3Hw8Csw8q9q8DLu6vAy7urwMu7q8DLu6vAy7urwMu7q8DLu6vAy7urwMu7q8DLu6vAy7urwMu7&#10;q8DLu/64IwD3wU8A7st2B+7NfCfvzX9R7sqJeejNiZLi1YqU2NuQntDVn6jK0aOuxc+lsr/Np7W7&#10;zKm3t8usubPKr7qwybK7rci3vKrIvr2pycm8qMbLu6jGy7uoxsu7qMbLu6jGy7uoxsu7qMbLu6jG&#10;y7uoxsu7qMbLu6jGy7uoxsu7qMbLu/25IgD2wk8A7cx3Bu3Neybuzn5R682GdeXRhI7b3YGV0dqT&#10;oczVn6jG0qGtwNCjsLvPprK3zqi0s82qtrDMrbety7C4qsu1uajKurmmysO5pcvJuaXLybmly8m5&#10;pcvJuaXLybmly8m5pcvJuaXLybmly8m5pcvJuaXLybmly8m5pcvJufy6IQD1w08A7M12BuzOeyXt&#10;zn5R59CCb93Ze4jS3oKZzNmVosfVnqjB06Cru9KirrfQpLCzz6axr86ps6zOrLSqza+1qM2ytabM&#10;t7akzL22o8zCtqPMwrajzMK2o8zCtqPMwrajzMK2o8zCtqPMwrajzMK2o8zCtqPMwrajzMK2o8zC&#10;tvu7IADzxE8A6812BerPeyTrz35Q4Nh9Y9LfeonL3Yecx9mYo8LWnaa81J+pttOhq7LSo62v0aWu&#10;rNCor6nQqrCoz62xps+wsqTPtLKizrmzoc68s6HOvLOhzryzoc68s6HOvLOhzryzoc68s6HOvLOh&#10;zryzoc68s6HOvLOhzryzoc68s/m9HgDyxk8A6s51BOjQeiLk1HxD1d94Zcvjf4jF3IyewtmborzX&#10;nKW21p6nstWgqa7Uoqqr06SrqdKnrKfSqa2l0quto9GurqLRsa6g0bWvn9G4r5/RuK+f0bivn9G4&#10;r5/RuK+f0bivn9G4r5/RuK+f0bivn9G4r5/RuK+f0bivn9G4r/bAGwDvyE4A6M90AubSeSDY3XU9&#10;zeR7Z8bnhIPA4Y6VvNuZn7bZm6Ox2J2lrdafpqrVoaeo1aOoptSlqaTUp6mj1KmqodOsqqDTrque&#10;07GrntOzq57Ts6ue07OrntOzq57Ts6ue07OrntOzq57Ts6ue07OrntOzq57Ts6ue07OrntOzq/LD&#10;FgDsyk0A5dFyAd3ZcxbP5HZBxul/Y8DsiXq66Y6IsuSPka7glJeq3pibp9ybnqTbnqCi2qGhodmj&#10;oqDZpaOf2KekntippZ3Wq6Wc1q6mm9awp5vWsKeb1rCnm9awp5vWsKeb1rCnm9awp5vWsKeb1rCn&#10;m9awp5vWsKeb1rCnm9awp+3GCwDnzksA4dRuANHhcBzH6nhAwe6DW7nyh22w84d4qe6JgKPqjIeg&#10;55GLnuWVj5zjmZGa4pyTmeGflZjhoZaX4KOXlt+mmJXfqJmU3quZk96tmpPerZqT3q2ak96tmpPe&#10;rZqT3q2ak96tmpPerZqT3q2ak96tmpPerZqT3q2ak96tmtfKBQDg00YA1N5nAsnoch7B73s6uPV+&#10;TrD6f12o/IFpoveEcZzzh3iX8It9le6RgJPslYOR65iFkOqcho/pnoeO6aGIjeijiYzopoqL56qL&#10;i+esjIvnrIyL56yMi+esjIvnrIyL56yMi+esjIvnrIyL56yMi+esjIvnrIyL56yMi+esjNLOBQDW&#10;20MAy+ZqBMLwcxq3+HMur/11P6j/d02g/3tZmv9/YZT8g2iQ+YltjfeOcIv2knOJ9ZZ1iPSZdofz&#10;nHiG8p95hfKieoTxpXuD8Kl8g/CrfIPwq3yD8Kt8g/CrfIPwq3yD8Kt8g/CrfIPwq3yD8Kt8g/Cr&#10;fIPwq3yD8Kt8g/CrfM7TBgDI50MAwPBfA7b5ZBGu/2chp/9sMJ//cT2Y/3VIkf96UYz/gFeI/4Zc&#10;hv+MX4T/kGKC/5RkgP6YZn/9m2d//Z5ofvyhaX37pGp8+6hre/qra3v6q2t7+qtre/qra3v6q2t7&#10;+qtre/qra3v6q2t7+qtre/qra3v6q2t7+qtre/qra/+oGwD/skAA/rtgBPvAcB38wXg/+72FXvm5&#10;j3juuJaL5redmeW0oZzjsaWf4q6poeCrraPfqbGl3qe1p92luqndo76q3KLDqtyhyKvcoM+s1p7U&#10;rNCd1avQndWr0J3Vq9Cd1avQndWr0J3Vq9Cd1avQndWr0J3Vq9Cd1avQndWr0J3Vq/+oGwD/skAA&#10;/rtgBPvAcB38wXg/+72FXvm5j3juuJaL5redmeW0oZzjsaWf4q6poeCrraPfqbGl3qe1p92luqnd&#10;o76q3KLDqtyhyKvcoM+s1p7UrNCd1avQndWr0J3Vq9Cd1avQndWr0J3Vq9Cd1avQndWr0J3Vq9Cd&#10;1avQndWr0J3Vq/+oGwD/skAA/rtgBPvAcB38wXg/+72FXvm5j3juuJaL5redmeW0oZzjsaWf4q6p&#10;oeCrraPfqbGl3qe1p92luqndo76q3KLDqtyhyKvcoM+s1p7UrNCd1avQndWr0J3Vq9Cd1avQndWr&#10;0J3Vq9Cd1avQndWr0J3Vq9Cd1avQndWr0J3Vq/+oGwD/skAA/rtgBPvAcB38wXg/+72FXvm5j3ju&#10;uJaL5redmeW0oZzjsaWf4q6poeCrraPfqbGl3qe1p92luqndo76q3KLDqtyhyKvcoM+s1p7UrNCd&#10;1avQndWr0J3Vq9Cd1avQndWr0J3Vq9Cd1avQndWr0J3Vq9Cd1avQndWr0J3Vq/+oGwD/skAA/rtg&#10;BPvAcB38wXg/+72FXvm5j3juuJaL5redmeW0oZzjsaWf4q6poeCrraPfqbGl3qe1p92luqndo76q&#10;3KLDqtyhyKvcoM+s1p7UrNCd1avQndWr0J3Vq9Cd1avQndWr0J3Vq9Cd1avQndWr0J3Vq9Cd1avQ&#10;ndWr0J3Vq/+oGwD/skAA/rtgBPvAcB38wXg/+72FXvm5j3juuJaL5redmeW0oZzjsaWf4q6poeCr&#10;raPfqbGl3qe1p92luqndo76q3KLDqtyhyKvcoM+s1p7UrNCd1avQndWr0J3Vq9Cd1avQndWr0J3V&#10;q9Cd1avQndWr0J3Vq9Cd1avQndWr0J3Vq/+oGwD/skAA/rtgBPvAcB38wXg/+72FXvm5j3juuJaL&#10;5redmeW0oZzjsaWf4q6poeCrraPfqbGl3qe1p92luqndo76q3KLDqtyhyKvcoM+s1p7UrNCd1avQ&#10;ndWr0J3Vq9Cd1avQndWr0J3Vq9Cd1avQndWr0J3Vq9Cd1avQndWr0J3Vq/+oGwD/skAA/rtgBPvA&#10;cB38wXg/+72FXvm6j3juuJaL5redmeW0oZzjsaSf4a6ooeCrraTfqbGm3qe1p92luqndo76q3KLD&#10;q9yhyKvcoM+s1p7UrM+d1avPndWrz53Vq8+d1avPndWrz53Vq8+d1avPndWrz53Vq8+d1avPndWr&#10;z53Vq/+pGwD/skAA/bxgBPrBcR37wng/+r6FX/i7j3ntu5eN5rqcmeS3n5zjtKOf4bGnot+uq6Xe&#10;q7Cn3am1qdynuavbpb+t26TErtqiy6/YodKv0J/Tr8uf1K3Ln9Sty5/Urcuf1K3Ln9Sty5/Urcuf&#10;1K3Ln9Sty5/Urcuf1K3Ln9Sty5/Urf+pGgD/s0AA/b1hBPrCcR37w3k/+b+GX/e9kHrsvZeO5ryb&#10;meS6np3it6Kg4LSmo9+xqqbdrq+p3Ku0rNqpua7Zp7+w2aXGsdikzrLRotCyy6HSsMeg067HoNOu&#10;x6DTrseg067HoNOux6DTrseg067HoNOux6DTrseg067HoNOux6DTrv+qGgD/tEAA/L1hBPnDch36&#10;xHk/+cCGYPa/kHrsv5iO5r+bmeS9nZ3iuqGh4LelpN60qajcsa6r2q6zrtmsubHYqcCz1qjItNSm&#10;z7XMo8+0x6LRscOh06/DodOvw6HTr8Oh06/DodOvw6HTr8Oh06/DodOvw6HTr8Oh06/DodOvw6HT&#10;r/+qGgD/tEAA/L5hA/jDcxz5xHo/+MGHYPXAkXrswZiP5sGbmeS/nJ3ivaCh37qkpd23qKnbtK2t&#10;2bGysNeuuLPVrMC21KrJuM6mzbnIpc62w6PQsr+j0q+/o9Kvv6PSr7+j0q+/o9Kvv6PSr7+j0q+/&#10;o9Kvv6PSr7+j0q+/o9Kvv6PSr/+qGQD/tEAA+75iA/jEcxz5xXo/+MKHYfTCkXrsw5mP5sObmeTC&#10;nJ3hwJ+i372jpty6p6rat6yv2LSxs9WxuLbTrsC60q3LvMmoy7vEps63v6XQs7yk0q+8pNKvvKTS&#10;r7yk0q+8pNKvvKTSr7yk0q+8pNKvvKTSr7yk0q+8pNKvvKTSr/+rGQD/tUAA+79iA/fEcxz4xXs/&#10;98KHYfPEknrsxJeP5sWbmeTFm53hw5+i3sCip9y+pqzZu6ux1rixtdO0t7nRscC9zK3Jv8Wqy7zA&#10;qM24vKbQs7ml0rC5pdKwuaXSsLml0rC5pdKwuaXSsLml0rC5pdKwuaXSsLml0rC5pdKwuaXSsP+r&#10;GQD/tUAA+79iA/fFdBz4xns/98OIYfLFkXnsxZaO5saameTHmp3hxp6i3sOiqNvBpq3Yv6qy1Lyw&#10;uNK4t73PtcHByK/HwsGsyr28qs24uajQtLan0rC2p9KwtqfSsLan0rC2p9KwtqfSsLan0rC2p9Kw&#10;tqfSsLan0rC2p9KwtqfSsP+rGQD/tUAA+r9iA/fFdBz3xnw/9sOIYfLFkHnsxZSO5seYmOTJm53h&#10;yZ2j3sehqNrFpa7Ww6q008GwutC9tsDMucHGw7LGw72vyr65rM25tqrPtLSp0rC0qdKwtKnSsLSp&#10;0rC0qdKwtKnSsLSp0rC0qdKwtKnSsLSp0rC0qdKwtKnSsP+sGAD/tkAA+sBiA/bFdRz3x3w/9cSI&#10;YfHGj3jsxpOO58iWmOTLm53hzJyj3cugqdrKpK/Vyaq20cawvc3Dt8TIv8HMvrbGxLmyyb61r8y5&#10;s63PtbGr0bGxq9GxsavRsbGr0bGxq9GxsavRsbGr0bGxq9GxsavRsbGr0bGxq9GxsavRsf+sGAD/&#10;tkAA+sBjA/bGdRz2x30/9MaJYPHHjnftyJGN58qUl+TNmJzh0Jui3dCfqdnQpLDRy6q3y8evv8fE&#10;tcTAwbzIurzFxbW3yL+ys8y6sLDOtq+t0bKvrdGyr63Rsq+t0bKvrdGyr63Rsq+t0bKvrdGyr63R&#10;sq+t0bKvrdGyr63Rsv+tGAD/tkAA+cBjA/XGdhz2yH0/9MeIX/DIjHbsyY+M58uRl+XQlZvh1Zmh&#10;2tShqNLQpbHLy6q4xsiuvcDGssG6xLjFtsPGxLK8yMCwt8u7rrPOt62w0LOtsNCzrbDQs62w0LOt&#10;sNCzrbDQs62w0LOtsNCzrbDQs62w0LOtsNCzrbDQs/+tGAD/tz8A+cFjA/XHdhv1yH4/88iHXu/J&#10;i3Xry4yK586OlePUkZnc2Zif09ShqczPpbHHzKm3wcmsu7vHr761xrXBscW/wq/CyMCtvMu8rLfN&#10;uKu0z7SrtM+0q7TPtKu0z7SrtM+0q7TPtKu0z7SrtM+0q7TPtKu0z7SrtM+0q7TPtP+tFwD/tz8A&#10;+MFjAvTHdxv1yX4/8smFXe7LiHPpzYmH5NKKkt3bjJfU2ZiiztOhq8jQpbHCzae1vMuquLbJrrux&#10;yLO9rse7v6zHx76qwsu7qbzNuKi4z7WouM+1qLjPtai4z7WouM+1qLjPtai4z7WouM+1qLjPtai4&#10;z7WouM+1qLjPtf+uFwD/uD8A+MJkAvPIeBv0yX4/8cuDWuzNhW/m0YaC3tmEjtXdipvO2JqkydOg&#10;q8PRo6+9z6ayt82otbLLrLiuyrG6q8m4u6jJwLunycy6psLNuKa9z7Wmvc+1pr3Ptaa9z7Wmvc+1&#10;pr3Ptaa9z7Wmvc+1pr3Ptaa9z7Wmvc+1pr3Ptf+vFgD/uT8A98NkAvLJeRr0yn4/782BVujRg2nf&#10;2IF51d5/k87cjZ7K15ylxNSfqr7Soq240KSws8+nsq/Nq7SrzK+2qMy1t6bLu7iky8a4o8nOtqPD&#10;z7Sjw8+0o8PPtKPDz7Sjw8+0o8PPtKPDz7Sjw8+0o8PPtKPDz7Sjw8+0o8PPtP+wFQD+uT8A9sRl&#10;AvHKexryy34968+AUOHWgF/W3n17zuCBlsjbkJ/F2JylvtWeqLnToKu00qOtr9Cmr6vPqrGoz66y&#10;ps6ys6POuLShzb+0oM7KtJ/K0LOfytCzn8rQs5/K0LOfytCzn8rQs5/K0LOfytCzn8rQs5/K0LOf&#10;ytCzn8rQs/+xFAD9uz8A9cVmAfDLehnuzX435dN+Rdjde1zP4n99yOKFlMTalKC/2JukudadprTV&#10;n6mv06KrrNKlrKjRqK6m0ayvo9CwsKHQtLCf0LqxntDCsZ3QzbCd0M2wndDNsJ3QzbCd0M2wndDN&#10;sJ3QzbCd0M2wndDNsJ3QzbCd0M2wndDNsP+yEgD7vD4A88ZnAO/Mehjp0Hwt2tt4OdDifGDJ5oJ9&#10;w+SKkL/dl5y62ZuitNicpK/Wn6ar1aGoqNSkqabTp6qj06qrodOtrKDSsaye0ratnNK8rZvSxK2b&#10;0sStm9LErZvSxK2b0sStm9LErZvSxK2b0sStm9LErZvSxK2b0sStm9LErf+1DgD5vj4A8choAO3N&#10;ehbg1nkb0uF4P8rnfmHD6oZ5vuiPibjikZOy3paartuan6vZnaOo16ClpdajpqPVpqeh1amon9Wr&#10;qJ7Urqmc1LKpm9S3qpnUvKqZ1LyqmdS8qpnUvKqZ1LyqmdS8qpnUvKqZ1LyqmdS8qpnUvKqZ1Lyq&#10;mdS8qve3CQD3wT0A7sppAObRdwrU33Mdy+d5QsTrgV+/7Ypyt+6Lf6/pjIip5Y+OpuKUk6LgmJag&#10;35uZnt6fmpzdoZyb3KSdmtynnpjbqZ+X262fltqxoJXatqGV2rahldq2oZXatqGV2rahldq2oZXa&#10;tqGV2rahldq2oZXatqGV2rahldq2oee5BADzxDsA681rANjbaQTM5XQixex7Qb7whVi29YRorfaF&#10;c6bxh3ug7oqAnOuOhZnpkoiX6JaKlueajJTmnI2T5Z+OkuWij5HkpJCQ5KeRj+Orko7jsJKO47CS&#10;juOwko7jsJKO47CSjuOwko7jsJKO47CSjuOwko7jsJKO47CSjuOwktm9AQDtyDcA4dNfAM7jbAfF&#10;7HUivvF9O7T4fE2s/X1apP9/ZJ37gmuY94VwlPWJdJHzjneP8pF5jfGVe4zwmHyL75t9iu+df4nu&#10;oICI7aOBh+2ngobsq4OG7KuDhuyrg4bsq4OG7KuDhuyrg4bsq4OG7KuDhuyrg4bsq4OG7KuDhuyr&#10;g9TAAQDmzi8AzuJTAMbqbwi983Eds/txMKn/cz+h/3ZKm/95U5X/fVuQ/4Fgjf+HZIv9i2iJ+49q&#10;h/qTbIb5lm6E+Jlvg/eccIL3n3GC9qJygPWmc3/1q3V/9at1f/WrdX/1q3V/9at1f/WrdX/1q3V/&#10;9at1f/WrdX/1q3V/9at1f/WrddDFAgDN4hsAwu1MALr1YAaw/mIVp/9mI6D/azCZ/3A7k/91RI3/&#10;eUuJ/39Qhv+EVYT/iViC/41agP+RXH//lF59/5hffP+bYHv/nmF6/6Fief+mY3j+q2V4/qtleP6r&#10;ZXj+q2V4/qtleP6rZXj+q2V4/qtleP6rZXj+q2V4/qtleP6rZcvJAwC98R0AtPo+AKz/TwKl/1YL&#10;nv9cFpf/YyKQ/2ksiv9wNIX/djuB/3xAf/+CRHz/h0d6/4tJeP+QS3f/k012/5dOdf+aT3T/nVBz&#10;/6FRcv+mUnH/q1Nx/6tTcf+rU3H/q1Nx/6tTcf+rU3H/q1Nx/6tTcf+rU3H/q1Nx/6tTcf+rU/+c&#10;FQD/pTMA/69SAf+0ZBL/tG0u/7J6SP+vhF/9r4xw9a6Tf+6tmorpq6GU5amomuSnrJ3jpLGe4qK1&#10;oOKguqHhn76i4Z3DouGcyKPgm86j4JrVo9qa2aPSmtqi0ZraotGa2qLRmtqi0ZraotGa2qLRmtqi&#10;0ZraotGa2qLRmtqi0Zraov+cFQD/pTMA/69SAf+0ZBL/tG0u/7J6SP+vhF/9r4xw9a6Tf+6tmorp&#10;q6GU5amomuSnrJ3jpLGe4qK1oOKguqHhn76i4Z3DouGcyKPgm86j4JrVo9qa2aPSmtqi0ZraotGa&#10;2qLRmtqi0ZraotGa2qLRmtqi0ZraotGa2qLRmtqi0Zraov+cFQD/pTMA/69SAf+0ZBL/tG0u/7J6&#10;SP+vhF/9r4xw9a6Tf+6tmorpq6GU5amomuSnrJ3jpLGe4qK1oOKguqHhn76i4Z3DouGcyKPgm86j&#10;4JrVo9qa2aPSmtqi0ZraotGa2qLRmtqi0ZraotGa2qLRmtqi0ZraotGa2qLRmtqi0Zraov+cFQD/&#10;pTMA/69SAf+0ZBL/tG0u/7J6SP+vhF/9r4xw9a6Tf+6tmorpq6GU5amomuSnrJ3jpLGe4qK1oOKg&#10;uqHhn76i4Z3DouGcyKPgm86j4JrVo9qa2aPSmtqi0ZraotGa2qLRmtqi0ZraotGa2qLRmtqi0Zra&#10;otGa2qLRmtqi0Zraov+cFQD/pTMA/69SAf+0ZBL/tG0u/7J6SP+vhF/9r4xw9a6Tf+6tmorpq6GU&#10;5amomuSnrJ3jpLGe4qK1oOKguqHhn76i4Z3DouGcyKPgm86j4JrVo9qa2aPSmtqi0ZraotGa2qLR&#10;mtqi0ZraotGa2qLRmtqi0ZraotGa2qLRmtqi0Zraov+cFQD/pTMA/69SAf+0ZBL/tG0u/7J6SP+v&#10;hF/9r4xw9a6Tf+6tmorpq6GU5amomuSnrJ3jpLGe4qK1oOKguqHhn76i4Z3DouGcyKPgm86j4JrV&#10;o9qa2aPSmtqi0ZraotGa2qLRmtqi0ZraotGa2qLRmtqi0ZraotGa2qLRmtqi0Zraov+dFAD/pjMA&#10;/69SAP+1ZBL/tW0u/7J6Sf+xhF/8sYxx9LGTgO2vmYzoraGV5aunm+Soq53jpbCf4qO1oeGhuaLh&#10;n76j4J7EpOCdyqTgnNCl3ZvWpdWa2aTPmtqjzprao86a2qPOmtqjzprao86a2qPOmtqjzprao86a&#10;2qPOmtqjzprao/+dFAD/pjMA/7BSAP+1ZBL/tm4u/7R6Sf+0hF/8tYxy87STgeyymI7nsKCY5a2l&#10;nOOqqp7ip6+g4aW0ouCjuaTfob6l35/Fpt6ey6fendSn15zYp9Cb2KbKm9mlypvZpcqb2aXKm9ml&#10;ypvZpcqb2aXKm9mlypvZpcqb2aXKm9mlypvZpf+eEwD/pzMA/7FSAP+2ZRL/t24u/7V6Sv+3hF/8&#10;uIxy87eTguy1mI/ms5+Z5LCjnOOtqJ/hqq2h4KezpN+kuKbeor+n3aDGqN2fzqnZntWq0Z3Wqcuc&#10;16jHnNmmxpzZpsac2abGnNmmxpzZpsac2abGnNmmxpzZpsac2abGnNmmxpzZpv+fEwD/qDMA/7FS&#10;AP+3ZRL/uG8u/7Z7Sv65hF/6uoxy87qTguu4mJDmtp6Z5LOinOKvp6DhrKyj36mxpd6muKjdpL+q&#10;3KHHq9ug0azTntSszJ7Vq8ed1qnDndimw53YpsOd2KbDndimw53YpsOd2KbDndimw53YpsOd2KbD&#10;ndimw53Ypv+fEgD/qDMA/7JSAP+4ZhL/uW8u/7h7Sv27hF/5vI1y87yTguu7mJDmuZyZ5LahneKy&#10;paDgrqqk3quwp92ot6rbpb+s2qPJrtah0q/On9OuyJ/UrMSe1qrAntinv57Yp7+e2Ke/ntinv57Y&#10;p7+e2Ke/ntinv57Yp7+e2Ke/ntinv57Yp/+gEgD/qTMA/7JTAP+4ZhL/um8u/7p7Sfu9hV73v41x&#10;87+Tguu+mJHmvJuZ5LmfneK1pKHfsaml3a6vqduqtqzap8Cv2KXLsdCi0LLJodKwxKDUrcCg1aq9&#10;n9invJ/Yp7yf2Ke8n9invJ/Yp7yf2Ke8n9invJ/Yp7yf2Ke8n9invJ/Yp/+gEgD/qTMA/7NTAP+5&#10;ZhL/unAu/7t7Sfq/hV72wY1x88GUguvAmJDmv5qZ5LyeneG5oqLftaem3LGuq9qttq/YqsCz1qjO&#10;tcqjz7TFotGxwKLTrr2h1au5oNenuaDYp7mg2Ke5oNinuaDYp7mg2Ke5oNinuaDYp7mg2Ke5oNin&#10;uaDYp/+gEQD/qTMA/7NTAP+5ZxL/u3Av/r17SPnBhV30w41w8cSUgevDmJDmwpqZ5MCcneG9oaLe&#10;uaan27WsrdixtbLVrcG3zqjMusWmzrbApNCyvKPTrrmj1au2oteotqLXp7ai16e2otentqLXp7ai&#10;16e2otentqLXp7ai16e2otentqLXp/+hEQD/qjMA/7RTAP+6ZxL/u3Av/b97R/fDhVzzxY5v8cWS&#10;gOzFlo/mxZqY5MSaneHCn6PdvqSo2rqrr9a2tLbSscG8yKvKvcCozbi8ptCzuKXSr7ak1au0o9eo&#10;s6PXqLOj16izo9eos6PXqLOj16izo9eos6PXqLOj16izo9eos6PXqP+hEQD/qjMA/7RTAP+6ZxH/&#10;vHEv/MB7RvbFhlvyxoxu8MeQf+zHk47nx5eY5MmaneHHnaPdxaKp2cGpsdO8srrOtsHDwa7Jv7ur&#10;zbm3qdC0tKjSsLKn1KyxpdapsaXWqLGl1qixpdaosaXWqLGl1qixpdaosaXWqLGl1qixpdaosaXW&#10;qP+hEAD/qzIA/7RTAP+7aBH/vHEv+sJ7RfTHhlnxyIts78mOfezJkYzoypOW5c2YnOHPmqLdzZ+q&#10;2Myms9HHsb7Jv8HMu7TIwbWvzLqzrc+1savRsK+p1K2up9aprqfWqa6n1qmup9aprqfWqa6n1qmu&#10;p9aprqfWqa6n1qmup9aprqfWqf+iDwD/qzIA/7VTAP+7aBH/vXIv+cR9RPTIhVjwyYlq7cuMeurM&#10;jonozo+U5NKTmd/Yl5/X1qGnzc6ns8XIrr28w7nGtbzHwrG1y7uvsc62rq7Rsq2s066sqtWqrKrV&#10;qqyq1aqsqtWqrKrVqqyq1aqsqtWqrKrVqqyq1aqsqtWqrKrVqv+iDgD/rDIA/7VTAP+8aBH/vnIv&#10;98Z+QvLJhFXvy4dn686Jd+fQioTj1IuP3d2Pk9TbmJ7N1KGpxc+msr3Kq7q0xrXAsMXIwa28y7ur&#10;ts63qrPQs6qw0q+prdWrqa3Vq6mt1auprdWrqa3Vq6mt1auprdWrqa3Vq6mt1auprdWrqa3Vq/+j&#10;DQD/rDIA/7ZTAP69aRH9v3Mu9MiBQPDLhFPszYZj59GIceLWiH3a3oiI09+Ll8zZmaLG1KCqvtCk&#10;sLbMqbavybK7qsjAvajDy7uovM63p7jQs6e00rCnsNSsp7DUrKew1KynsNSsp7DUrKew1KynsNSs&#10;p7DUrKew1KynsNSsp7DUrP+jDAD/rTIA/7ZUAP29ahH7wXUs8smBPu3MhE7o0IVd4taGadnehXfS&#10;4YeMy92Nm8fYm6PA1J+puNGjrrHOqLOrzLC3psu7uaTLy7ikxM62pL3Qs6S50rCktNOtpLTUraS0&#10;1K2ktNStpLTUraS01K2ktNStpLTUraS01K2ktNStpLTUrf+kDAD/rTIA/7dUAPy+ahD4xHcp8MqB&#10;OurPg0jj1YNU2d6DYtLhhXvL44iOxdyRncHYnKO61Z6os9OirK3Qp6+oz66ypM22tKHNw7WgzM+0&#10;oMXQsqG+0rChudOuobnTraG5062hudOtobnTraG5062hudOtobnTraG5062hudOtobnTrf+lCwD/&#10;rjIA/7hUAPu/axD1x3om7cyANOXSgT/a3YBJ0uGCZ8vlhX7F5YqPwN2Um7vZm6K11p2mr9ShqarS&#10;pqyl0ayuodCzsJ/QvLGd0MixnM3SsJ3G0q+ev9Otnr/TrZ6/062ev9Otnr/TrZ6/062ev9Otnr/T&#10;rZ6/062ev9Otnr/Trf+mCgD/rzEA/7lUAPrBbBDxyn0g6M9/K93afi/T4X9PzOWCa8boh3/A5Y6O&#10;u9+VmLXamqCw2J2kq9agp6bUpamj06qrn9KwrJ3St62b0sCtmtLLrZnO1Kybx9Ssm8bUrJvG1Kyb&#10;xtSsm8bUrJvG1KybxtSsm8bUrJvG1KybxtSsm8bUrP+nCAD/sTEA/rtVAPjCbg/tzHwY4tV7HNTf&#10;ezTN5X9Tx+mEbMHri36754+KtOKRk6/elpqq25ufptmfo6PWpKWg1ainntWtqZvUs6ma1LmqmNTC&#10;qpfUzamX0Napl8/WqZfP1qmXz9apl8/WqZfP1qmXz9apl8/WqZfP1qmXz9apl8/WqfypBwD/szAA&#10;/bxVAPTGcQrn0HkN1911GM7keznH6YBWweyHa7vujHqz64yFrOaNjajjk5Kk4JiXod6cmp7coZ2b&#10;26WfmdqpoJfZrqGW2bSildi6o5PYw6SS2NCjktjRo5LY0aOS2NGjktjRo5LY0aOS2NGjktjRo5LY&#10;0aOS2NGjktjRo/WqBAD/tS8A+r5WAO3LdAPd2G8Dz+J2HsjpezzC7YJVu/GHZ7P1h3Sr8Ih9peuL&#10;hKDoj4md5pSNmuSZkJjjnZKW4qGUlOGllZLgqpeR366YkN+0mY7eu5mN3sWajd7Gmo3expqN3saa&#10;jd7Gmo3expqN3saajd7Gmo3expqN3saajd7GmuqsAQD/uC4A98FWAOTRbADR4G0Hyeh3IcLufDy7&#10;84FQsviBYKr7gmuj9oRznfKHeZjvi32V7ZGBk+yVg5HqmYaP6Z2HjumhiYzopYqL56mLiueujInm&#10;tI2H5byOh+W9joflvY6H5b2Oh+W9joflvY6H5b2Oh+W9joflvY6H5b2Oh+W9jtyvAAD7vCsA78hM&#10;ANTdWQDK5nAKwu54Irr1eTex+3lIqP96VaH/fV+b/oFmlfqEa5H4iW+P9o1yjPWSdYr0lXeJ85l4&#10;h/KdeobxoHuF8KR8hPCofYPvrn6C7rV/ge61f4HutX+B7rV/ge61f4HutX+B7rV/ge61f4HutX+B&#10;7rV/ge61f9mzAAD1wSYA1NwiAMnnWADC7m4KufZvHq//by+m/3E9n/91R5j/eE+S/3xWjf+AWor/&#10;hV6I/4phhv+OY4T+kWWD/ZVmgf2YaID8m2l/+59qfvuja336p2x7+a5te/mubXv5rm17+a5te/mu&#10;bXv5rm17+a5te/mubXv5rm17+a5te/mubdO3AADTywUAxekqAL3xTwC2+F8IrP9jFqP/ZSOb/2ou&#10;lP9uN47/cz6J/3hDhv99SIP/gkuB/4ZOf/+KUH3/jVJ8/5FUe/+UVXn/mFd4/5tYd/+fWXb/pFp1&#10;/6pcdf+rXHX/q1x1/6tcdf+rXHX/q1x1/6tcdf+rXHX/q1x1/6tcdf+rXM+8AADBzwIAtvcnAK//&#10;QgCo/1EDoP9XDJf/WxaR/2Ifi/9oKIb/bi+B/3Q0fv96OHz/fzx6/4Q+eP+IQXb/jEJ1/49Ec/+T&#10;RXL/l0dx/5pIcP+fSW//pEpu/6tMbf+rTG3/q0xt/6tMbf+rTG3/q0xt/6tMbf+rTG3/q0xt/6tM&#10;bf+rTMLFAQCz2AAAp/8bAJ//MQCY/0AAk/9MBI3/VAuH/1sTgv9iGn3/aSB5/3Aldv93KXT/fCxy&#10;/4EvcP+GMW7/ijJt/440a/+SNWr/ljZp/5k3aP+eOGf/pDpm/6s7Zf+sO2X/rDtl/6w7Zf+sO2X/&#10;rDtl/6w7Zf+sO2X/rDtl/6w7Zf+sO/+SFQD/lykA/59FAP+lWQr/pmUf/6NxNf+le0f/pYNX/6SK&#10;Zf2hkXH4n5p59J6igPGcqYbvmrCK7Zm1jeuXu4/qlsCR6pXGk+mUzJTolNOV55PdluKT3pbclOCW&#10;1ZXhltSV4ZbUleGW1JXhltSV4ZbUleGW1JXhltSV4ZbUleGW1JXhlv+SFQD/lykA/59FAP+lWQr/&#10;pmUf/6NxNf+le0f/pYNX/6SKZf2hkXH4n5p59J6igPGcqYbvmrCK7Zm1jeuXu4/qlsCR6pXGk+mU&#10;zJTolNOV55PdluKT3pbclOCW1ZXhltSV4ZbUleGW1JXhltSV4ZbUleGW1JXhltSV4ZbUleGW1JXh&#10;lv+SFQD/lykA/59FAP+lWQr/pmUf/6NxNf+le0f/pYNX/6SKZf2hkXH4n5p59J6igPGcqYbvmrCK&#10;7Zm1jeuXu4/qlsCR6pXGk+mUzJTolNOV55PdluKT3pbclOCW1ZXhltSV4ZbUleGW1JXhltSV4ZbU&#10;leGW1JXhltSV4ZbUleGW1JXhlv+SFQD/lykA/59FAP+lWQr/pmUf/6NxNf+le0f/pYNX/6SKZf2h&#10;kXH4n5p59J6igPGcqYbvmrCK7Zm1jeuXu4/qlsCR6pXGk+mUzJTolNOV55PdluKT3pbclOCW1ZXh&#10;ltSV4ZbUleGW1JXhltSV4ZbUleGW1JXhltSV4ZbUleGW1JXhlv+SFQD/lykA/59FAP+lWQr/pmUf&#10;/6NxNf+le0f/pYNX/6SKZf2hkXH4n5p59J6igPGcqYbvmrCK7Zm1jeuXu4/qlsCR6pXGk+mUzJTo&#10;lNOV55PdluKT3pbclOCW1ZXhltSV4ZbUleGW1JXhltSV4ZbUleGW1JXhltSV4ZbUleGW1JXhlv+S&#10;FAD/mCkA/6BFAP+mWQr/p2Uf/6VwNf+oekf/qIJY/6eKZvylkHL2o5h88qGgg++fqIntna6N65u0&#10;kemaupPomMCV55fGl+aWzJjmldSZ45Xcmt2W3prWl9+az5ffms+X35rPl9+az5ffms+X35rPl9+a&#10;z5ffms+X35rPl9+az5ffmv+TFAD/mSkA/6FFAP+nWQr/qGUf/6hwNf+reUf/rIJY/6uJZ/upj3T1&#10;ppZ+8aSfhe6ipozroK2Q6Z6zlOecuZfmmr+Z5ZnGm+SYzZ3kl9ed3pjbntaY3Z3QmN6dy5jencuY&#10;3pzLmN6cy5jenMuY3pzLmN6cy5jenMuY3pzLmN6cy5jenP+UEwD/mSkA/6JFAP+oWgr/qWUf/6tv&#10;Nf+ueUf/r4FY/66IaPusj3T1qZR/8Kedh+ykpI7poqyT56Cyl+WeuJvknL+d45vHn+OZz5/gmNmf&#10;2Jncn9GZ3Z/Mmd2eyJndnceZ3p3Hmd6dx5nenceZ3p3Hmd6dx5nenceZ3p3Hmd6dx5nenf+UEwD/&#10;migA/6NFAP+pWgr/qmYg/61vNP+xeEf/soFY/7GIaPqwjnX0rZSA76qbieuno5DopaqV5qKxmuSg&#10;uJ3jnb+f4pvIoOKa0qHcmdqh0pncoM2Z3KDImdyfxJndnsSZ3Z7Emd2exJndnsSZ3Z7Emd2exJnd&#10;nsSZ3Z7Emd2exJndnv+VEwD/mygA/6NFAP+qWgr/q2Yg/7BvM/+0eEb/tYBX/7SHZ/qzjXX0sJOA&#10;762ZiuqqoZHnp6iX5KSwnOOht5/in7+h4ZzJouCb1qPVmtqjzprbosma26HFmtygwZrdnsGa3Z7B&#10;mt2ewZrdnsGa3Z7Bmt2ewZrdnsGa3Z7Bmt2ewZrdnv+VEgD/mygA/6RFAP+rWwr/rGYg/7JwM/+2&#10;eEX/uIBX/riHZ/u2jXT0tJKA7rGXiuqtn5LmqqaZ5KeuneKjtqDhoL+j4J3Lpdqc16XPm9mlyZva&#10;pMWb26LBm9yhvpvdn72b3Z+9m92fvZvdn72b3Z+9m92fvZvdn72b3Z+9m92fvZvdn/+WEgD/nCgA&#10;/6VFAP+rWwr/rWYg/7RwMv+5eUT+u4BV/LuHZfq6jHT0uJGA7rWWiumxnJPlraSa46msnuGltaLf&#10;osCl3p/OqNKd1qnKnNinxJzZpcCc2qO9nNuhupzdn7qc3Z+6nN2fupzdn7qc3Z+6nN2fupzdn7qc&#10;3Z+6nN2fupzdn/+WEgD/nCgA/6VFAP+sWwr/rmcf/7ZxMf+7ekP8vYFU+r6GZPi+jHL1vJF/77mV&#10;ieq2mZPlsaGa462pn+Cos6TdpMCp3KHTrMye1KvFntapwJ7Yprye2qS5nduht53cn7ed3J+3ndyf&#10;t53cn7ed3J+3ndyft53cn7ed3J+3ndyft53cn/+XEQD/nSgA/6ZFAP+tWwr/sGcf/7hyL/y9e0H5&#10;wIJS98GIYvbBjHD1wJB98L6UiOq7l5Lmtp2a4rGmoN+ssafbp8Gt0aLRscWh066/oNWqu6DYp7if&#10;2aS2n9uitJ/cn7Sf3J+0n9yftJ/cn7Sf3J+0n9yftJ/cn7Sf3J+0n9yftJ/cn/+XEQD/nSgA/6ZF&#10;AP+tWwn/smge/7pzLvq/fD/2w4RQ9MSJYPLFjm7xxZF68MOThevBlo/mvZmY4biioNqxrqnRqr6y&#10;yaXPtb+j0rC6otWrtqLXp7Sh2aWyoduisaDcoLGg3KCxoNygsaDcoLGg3KCxoNygsaDcoLGg3KCx&#10;oNygsaDcoP+YEAD/nicA/6dFAP+uXAn/s2kd/rx0LfjBfj70xYZO8ceLXe/IjWvuyJB368iTgebH&#10;lYvgxZiU2L+fns22qarGrri0wKvNuLin0bG0ptSssqTWqLCk2aWvo9qjrqLcoK6i3KCuotygrqLc&#10;oK6i3KCuotygrqLcoK6i3KCuotygrqLcoP+YEAD/nicA/6dFAP+vXAn/tWkc/L51K/bEgDvxx4dL&#10;78mKWezKjGbqzI5x582Re+HQk4PZzpSQzsWcnsS7pqq8tLO0trHJubGs0LOvqtOtrqjWqa2m2Kas&#10;pdqjrKTboayk26GspNuhrKTboayk26GspNuhrKTboayk26GspNuhrKTbof+ZDwD/nycA/6hFAP+v&#10;XAn/t2ob+r92KfPGgTnvyYdH7MuJVenOi2Dl0Y1q4diQcdvcjH/Q1JGPxsuanbzCo6qzu6+0rrjE&#10;uauzz7Sqr9OuqqzVqqmq2KepqNmkqafboqmm26Kpptuiqabboqmm26Kpptuiqabboqmm26Kpptui&#10;qabbov+ZDgD/nycA/6hGAP+wXAn/uGsZ+MJ4J/HIgzXty4ZD6M6IT+TTilje24xe2eCPatHhjn3I&#10;3JGNvtKXnLXKoKisw62ypsDBt6W7z7SmtdKvprHUq6au1qimrNmmp6nao6ep2qOnqdqjp6nao6ep&#10;2qOnqdqjp6nao6ep2qOnqdqjp6nao/+aDQD/oCcA/6lGAP+xXQn/umwX9cR6JO7KgzHpzoU95NOG&#10;Rt3ciUvY4Y9W0eORacrlknzC4pKMuNyWma7Sn6WlzauuoMvAs5/E0bKhu9KvorbUrKOz1qmjr9in&#10;pK3ZpKSt2qSkrdqkpK3apKSt2qSkrdqkpK3apKSt2qSkrdqkpK3apP+aDAD/oScA/6pGAP+xXQn9&#10;vW0V8sd8IezMgivl0YM03duFONbgikfQ44xdyuaOcMPpkIC75pKNsd+WmajZnqKh1Kqqm9G7rprQ&#10;066cxNOtnr3UrJ+41qqgtNenobHZpaGw2aWhsNmlobDZpaGw2aWhsNmlobDZpaGw2aWhsNmlobDZ&#10;pf+bDAD/oiYA/6tGAP+yXgn6v24S78l/G+jPgCPf2IEn1t+FNdDjiE7K5opjxOqMdb3skIOz5ZCO&#10;q9+WmKTbnp+e16ilmdS2qZfUyKqXztWqmcXVqpu/1qmduteonrXZpp612aaetdmmnrXZpp612aae&#10;tdmmnrXZpp612aaetdmmnrXZpv+cCwD/oyYA/6xGAP+1Xgf2w3AO68x9FOLTfRfX3n8h0OKDO8rm&#10;hlTE6olnvu2Md7XsjYOs5o6NpuGVlaDdnZub2qagl9ixo5TXv6WT1tGllc7YppfH2KeZwdinm7vZ&#10;ppu72aabu9mmm7vZppu72aabu9mmm7vZppu72aabu9mmm7vZpv+dCgD/pCYA/61GAP+4XwXyxnIJ&#10;5896C9ncdw3R4n4ny+aCQcXqhli+7olptvKKd67ti4Km6I2KoeSVkJzhnJaY3qOaldysnZLbt5+Q&#10;28Sgj9vVoJHR3KCTyduhlcPboZXC26GVwtuhlcLboZXC26GVwtuhlcLboZXC26GVwtuhlcLbof+e&#10;CQD/piUA/69GAPy8XwLsy3QD39VzAdLgeBLL5n4txeqCRb/vhlm384ZprvWHdafviX6f64yFm+iT&#10;ipflmo+U46GSkeGplY/gsZeN37uYi9/HmYvf2JmN1eCZjszfmo7M35qOzN+ajszfmo7M35qOzN+a&#10;jszfmo7M35qOzN+ajszfmv+gBwD/qCQA/7FGAPfAWwDmz20A1N5tA8zleBjG6n4xv++DR7f1gViv&#10;+YJmp/eEcKDzh3iZ74t+leyRgpLqmIaQ6J6Jjeeli4vmrI2J5bWPiOS+kIfkyZGG49uRiNvjkIjb&#10;45CI2+OQiNvjkIjb45CI2+OQiNvjkIjb45CI2+OQiNvjkP+iBQD/qiMA/7RFAPDGUgDY21YAzeNw&#10;BsbqeRzA738yt/Z8Ra78fFSm/35gn/yBaZn4hW+T9Yp0kPKQeI3wlXyL75t+ie6hgIfsqIKF66+E&#10;hOu2hYPqv4aB6sqHgOnfh4Dp4IeA6eCHgOngh4Dp4IeA6eCHgOngh4Dp4IeA6eCHgOngh/akAgD/&#10;rSEA+7w6AODTMgDN41kAx+lyCb/veR2293Ywrf91QKX/d02e/3tXmP9+XpL/g2SO/Ihpi/qObIj4&#10;k2+G95hxhPadc4L0o3WB9Kl3f/OveH7yt3l98cB6fPHMe3zxzXt88c17fPHNe3zxzXt88c17fPHN&#10;e3zxzXt88c17fPHNe+inAAD/sR4A6skVAMvkLADD61cAvfFrCbX4bhus/24ro/9vOJz/c0KV/3dL&#10;j/97UYv/gFaI/4Zahf+LXYP/j1+B/5Rif/+ZY33+nmV7/aNnevypaHn8r2l3+7dqdvrCbHb6w2x2&#10;+sNsdvrDbHb6w2x2+sNsdvrDbHb6w2x2+sNsdvrDbNyrAADaugEAyc8EAL7vLwC49VAAsftfCKn/&#10;YxWh/2Yhmf9pLJL/bjWM/3M8h/94QYT/fUWB/4JJf/+HS3z/i016/49Pef+UUXf/mFJ2/51UdP+i&#10;VXP/qFZy/69YcP+4WXD/uVlw/7lZcP+5WXD/uVlw/7lZcP+5WXD/uVlw/7lZcP+5WdawAADHwgEA&#10;udQBALD8KwCq/0QApP9SBJ3/WQ2V/14Wjf9iHof/aCWC/20rfv9zL3z/eTN5/301d/+COHX/hjpz&#10;/4o7cv+OPXD/kj5v/5Y/bv+aQGz/n0Jr/6ZDaf+uRGn/rkRp/65Eaf+uRGn/rkRp/65Eaf+uRGn/&#10;rkRp/65Eaf+uRMq6AAC7zAAArPMHAKL/IACb/zUAlf9EAI//TgWI/1QLgv9aEHz/YBV4/2cadf9t&#10;HnP/cyFx/3gkb/99Jm3/gShr/4Uqav+JK2j/jS1n/5IuZv+XL2T/nDBj/6IyYv+rM2H/rDNh/6wz&#10;Yf+sM2H/rDNh/6wzYf+sM2H/rDNh/6wzYf+sM73EAACt0wAAn/8HAJP/FgCK/yMAhP8yAID/QAB8&#10;/0sDeP9TB3P/Wwtv/2EObP9oEmr/bhRo/3QWZv95GGT/fRpi/4IbYf+GHV//ix5e/48fXf+UIFv/&#10;miFa/6EjWP+qJFj/qyRY/6skWP+rJFj/qyRY/6skWP+rJFj/qyRY/6skWP+rJP+GFQD/iCIA/486&#10;AP+VUAT/ll4S/5ZpIv+ZcjL/mXtA/5iDTf+Vi1j/kpVh/5GfaP+PqG38jrBx+4y4dPmLv3f4isZ5&#10;94nNevaI1nz0h+F98ofnfuyI6X7niep+4orrftyK7H7ciux+3IrsftyK7H7ciux+3IrsftyK7H7c&#10;iux+3Irsfv+GFQD/iCIA/486AP+VUAT/ll4S/5ZpIv+ZcjL/mXtA/5iDTf+Vi1j/kpVh/5GfaP+P&#10;qG38jrBx+4y4dPmLv3f4isZ594nNevaI1nz0h+F98ofnfuyI6X7niep+4orrftyK7H7ciux+3Irs&#10;ftyK7H7ciux+3IrsftyK7H7ciux+3Irsfv+GFQD/iCIA/486AP+VUAT/ll4S/5ZpIv+ZcjL/mXtA&#10;/5iDTf+Vi1j/kpVh/5GfaP+PqG38jrBx+4y4dPmLv3f4isZ594nNevaI1nz0h+F98ofnfuyI6X7n&#10;iep+4orrftyK7H7ciux+3IrsftyK7H7ciux+3IrsftyK7H7ciux+3Irsfv+GFQD/iCIA/486AP+V&#10;UAT/ll4S/5ZpIv+ZcjL/mXtA/5iDTf+Vi1j/kpVh/5GfaP+PqG38jrBx+4y4dPmLv3f4isZ594nN&#10;e/aI1nz0h+F98YfnfuyI6X7niep+4YrrftyK7H7ciux+3IrsftyK7H7ciux+3IrsftyK7H7ciux+&#10;3Irsfv+HFAD/iSIA/5A6AP+WUAT/l14S/5poIv+dcTL/nXpB/5yCTv+Zilr/lpJj/5Sdav2SpnD6&#10;ka51+I+2ePeNvXv2jMV99YvMf/OK2IDxieKB7YrmgueK6ILii+mC3IzqgtSN64PUjeuD1I3rg9SN&#10;64PUjeuD1I3rg9SN64PUjeuD1I3rg/+IFAD/iiIA/5E6AP+XUAT/mF4T/51oIv+gcDL/oXhB/6CB&#10;T/+diFv/mY9l/5eabfuVo3P5k6x495G0fPWQvH/zjsSB8o3Mg/GM2YTvi+SF6IzlhuKN54bcjuiG&#10;1I7ph8+O6ofPjuqHz47qh8+O6ofPjuqHz47qh8+O6ofPjuqHz47qh/+JEwD/iyEA/5I6AP+YUAT/&#10;mV4T/6BoIv+jcDL/pHdB/6N/T/+hh1z/nY5m/pqXbvqYoXX3lqp69ZSzf/OSu4LykMOE8I/Nhu+N&#10;2ojrjeOJ447lid2P5onVkOeKz5DoisqQ6YrKkOmKypDpisqQ6YrKkOmKypDpisqQ6YrKkOmKypDp&#10;iv+JEwD/iyEA/5M6AP+ZUAT/m14T/6NoIf+mcDH/qHdB/6d+T/+khVz/oYxn/Z2UcPmbn3f2mKh9&#10;85axgfGUuoXwksOI75DNiu2P3Izmj+KM3pDkjdWR5Y3PkeaNypLnjseS543HkueNx5LnjceS543H&#10;kueNx5LnjceS543HkueNx5Lnjf+KEwD/jCEA/5M6AP+aUAT/nl4S/6VoIf+pcTD/q3hA/6p+T/+o&#10;hFz/pYtn/aGScfienHn1m6V/8pivhPCWuYjuk8KL7JLOjuqQ34/hkeKQ15PkkM+T5ZHKk+WRxpTl&#10;kcOU5ZDDlOWQw5TlkMOU5ZDDlOWQw5TlkMOU5ZDDlOWQw5TlkP+LEgD/jSAA/5Q6AP+bUAT/oF4R&#10;/6hpIP+tcS//rng//65+Tv+sg1v/qYln/KWQcfihmHr0nqOB8Zuthu6Yt4vslcKP6pPQkeWS35Pa&#10;lOKT0JXjlMqV45TGleOUwpbjlL+W5JO/luSTv5bkk7+W5JO/luSTv5bkk7+W5JO/luSTv5bkk/+L&#10;EgD/jSAA/5U6AP+cUAT/o14R/6tpHv+wci7/snk9/7J+TP+xhFr+rohm+6qOcfellHrzop+C756q&#10;iO2atY7ql8KS6JXTld+V35bRluGXypfhl8WX4ZfBl+GXvpjilruY4pW7mOKVu5jilbuY4pW7mOKV&#10;u5jilbuY4pW7mOKVu5jilf+MEgD/jiAA/5Y6AP+dUQT/pV8Q/61qHf+yciz/tXk7/7Z/Sv21hFj5&#10;s4hl9q+NcPOrknrwppuC7aGmiuqds5DnmcGV5JbUmNWX35nKmN+axJnfm8CZ4Jq9meCZupnhmLia&#10;4Ze4muGXuJrhl7ia4Ze4muGXuJrhl7ia4Ze4muGXuJrhl/+MEQD/jx8A/5c6AP+eUQT/p18P/7Bq&#10;HP+1cyr9uHo5+7qASPm5hVX1t4li8bWMbu2wkXjpq5mC5aajiuGhr5LcnL2Y2JnQnM2Z3p3Emt6d&#10;v5renLua35u5muCZt5vhmLWb4Ze1m+GXtZvhl7Wb4Ze1m+GXtZvhl7Wb4Ze1m+GXtZvhl/+NEQD/&#10;jx8A/5c6AP+eUQT/qV8O/7JrGv+4dCj7u3s2+L2BRfW9hlLxvIlf7LqMa+e3kHXjspeA3augidWl&#10;qpPPn7eaypzJn8Wb3KC9m92fuZzenbac35u1nOCas5zgmbKc4ZeynOGXspzhl7Kc4ZeynOGXspzh&#10;l7Kc4ZeynOGXspzhl/+NEQD/kB8A/5g6AP+fUQT/q18N/7RrGfy6dSb4vn0z9cGDQfLCh07twYta&#10;58CNZuK+j3HcuJR90rCcisupppTFo7KcwKDDob2e2qO3ntygtJ7dnrKe3pyxnt+asJ7gma+e4Ziv&#10;nuGYr57hmK+e4ZivnuGYr57hmK+e4ZivnuGYr57hmP+OEAD/kB8A/5g6AP+gUQT/rV8M/7ZsF/q9&#10;diP1wX4w8cSFPe7Giknpx41U48ePXt3Ei27SvJF9yrWZisOuopS9qK6duKS9o7Sj1aWxoduir6Hd&#10;n66g3pytoN+braDgmayf4Zisn+GYrJ/hmKyf4Zisn+GYrJ/hmKyf4Zisn+GYrJ/hmP+OEAD/kR4A&#10;/5k6AP+hUQT/rmAL/7hsFfi/dyDyxIAs7ciHOOrKiULlzItM382IWtTJh23LwY98w7mXibyzn5S1&#10;raqdsKm5o6yoz6arptqjqqTcoKqj3p2qo9+cqqLfmqqh4JmqoeCZqqHgmaqh4JmqoeCZqqHgmaqh&#10;4JmqoeCZqqHgmf+PDgD/kR4A/5o6AP+iUQP/sGAK/bptE/XCeB3vx4Mn6suGMebOhzni04hD2dR+&#10;Wc7NhWzFxo17vb+UibW4nZSusqedqa+1o6Wuy6alq9qkpanboaan3Z6mpt6dp6Xfm6ek4JqnpOCa&#10;p6Tgmqek4JqnpOCap6Tgmqek4JqnpOCap6Tgmv+PDgD/kh4A/5o6AP+kUQL/smAI+7xuEPLFehns&#10;yoMi586EKeHVhi3a3H1C0dp9V8jSg2q/y4t6t8WSh6+/m5KouaSborayop61x6Wfstqkoa7boqKr&#10;3J+jqd2epKjenKSm35ukpt+bpKbfm6Sm35ukpt+bpKbfm6Sm35ukpt+bpKbfm/+QDQD/kx4A/5s6&#10;AP+mUAL/tGAH+L9vDe/IfBTozYEa4dSCHdndgSjS4IJAy9+AVcLZgmi50Yl4scuQhanGmJCiwaKZ&#10;m76woJe9xaOYutqinLTboZ6w3KCfrd2eoKvenaGp35uhqd+boanfm6Gp35uhqd+boanfm6Gp35uh&#10;qd+boanfm/+RDAD/kx0A/5w6AP+oUAH/tmAF9cJvCevLfQ7k0X0Q2t2AD9PghSXN44Y9xuSGU73g&#10;hGaz2oh1q9OOgqPOl42cyqGWlseunJLGw5+SxN2flbvdn5i23Z6ast6dnK/fm52s4JqdrOCanazg&#10;mp2s4JqdrOCanazgmp2s4JqdrOCanazgmv+RDAD/lB0A/506AP+qTwD+uWAD8cVwBefOegfc2XgF&#10;0+CBEc7jhyXI5oo6wumLULnmiWKu4ohypd6Ofp3alYmW1aCRkNOulozSw5mM0OCZj8Xfm5K+35uU&#10;ud+alrTgmZix4ZiYseGYmLHhmJix4ZiYseGYmLHhmJix4ZiYseGYmLHhmP+SCwD/lR0A/546AP+t&#10;TQD6vF4A7cluAeHTcgDU3ncFzuOAF8jnhSzC6ohBu+2KU7Lrh2Oo6Ihwn+aNe5jklYSR4p+KjOGt&#10;j4jhwZKG4OCTitDjlIzH4paOweKWkbvilZO345WTt+OVk7fjlZO345WTt+OVk7fjlZO345WTt+OV&#10;k7fjlf+UCgD/lxwA/6A6AP+xSwD2wFkA581lANbcZgDO4ngJyeeAHcPrhDK87odGs/OEVqrxg2Sh&#10;74ZvmO6Kd5Htk3+M652EiOmqiIXnuouD5s6NhODjjYfU5Y6JzOaPi8XlkI2/5ZCNv+WQjb/lkI2/&#10;5ZCNv+WQjb/lkI2/5ZCNv+WQjb/lkP+VCQD/mRsA/6M5AP+1RgDwxVAA3NZPAM/hbADJ5nkOw+uA&#10;I73vgja09YBIq/l/VqL4gWKa+IRrkvaJco3zkniJ8Jt8hu6mgIPssoOB68KFf+rWhoDk5oaD2+iG&#10;hdDpiIbJ6omGyeqJhsnqiYbJ6omGyeqJhsnqiYbJ6omGyeqJhsnqif+XCAD/mxoA/6g0APu7PADk&#10;zzcAz+BOAMnmcAPD63oSvPB9JrT3ezir/XtHo/98U5r/fl2T/4JkjvuJaon4kW+G9plzg/SidoDy&#10;rHl+8bl7ffDHfXvv3H186uh+f+DsfYHY7X+B2O1/gdjtf4HY7X+B2O1/gdjtf4HY7X+B2O1/gdjt&#10;f/+ZBgD/nhkA/68qAO/FIgDP4CMAx+dSAMLsbQW78XQVs/h1Jqv+dTai/3ZDmv94TZP/fFWN/4Fb&#10;if+IYIX+j2WC/JZof/uea335p217+LFvefe9cXj2ynJ39dxzd/HsdHrn73R65+90eufvdHrn73R6&#10;5+90eufvdHrn73R65+90eufvdP+cAwD/oRcA+LkNAM7NBQDD6iwAve9SALj0Zgax+mwVqf9uJKH/&#10;cDGZ/3I7kv92RIv/ekqH/4BQhP+GVIH/jVh+/5Nbe/+aXXn/oV93/6phdf+0Y3T+v2Vz/spmcvzd&#10;Z3H57mhx+e5ocfnuaHH57mhx+e5ocfnuaHH57mhx+e5ocfnuaPefAADrqgIAzL8BAMDSBAC49S8A&#10;s/lNAK7+XQan/2MRn/9nHZf/aiiQ/24xif9yOIT/dz2B/35Cfv+DRXv/iUh4/49Ldv+VTXT/m09y&#10;/6NRcP+rU27/tVRt/79VbP/LV2z/3lhs/95YbP/eWGz/3lhs/95YbP/eWGz/3lhs/95YbP/eWOSj&#10;AADOtQAAwMgBALPZAgCr/ywApv9EAKH/UwOb/1sMlP9gFY3/ZR2G/2kjgP9uKXz/dC15/3oxd/9/&#10;NHT/hDdy/4o5cP+PO27/lTxs/5s+av+iQGn/qkFn/7NCZf+/RGX/y0Vl/8tFZf/LRWX/y0Vl/8tF&#10;Zf/LRWX/y0Vl/8tFZf/LRdKsAADBwAAAs88AAKf/DQCd/yQAmP84AJP/RwCO/1EFiP9YC4L/XhB8&#10;/2MVd/9oGXT/bh1x/3Qgb/95Imz/fiRq/4ImaP+HJ2b/jClk/5IqY/+YLGH/ny1g/6YuXv+wMF3/&#10;vDFd/7wxXf+8MV3/vDFd/7wxXf+8MV3/vDFd/7wxXf+8McO5AAC1yQAAptYAAJr/CwCP/xoAh/8p&#10;AIL/OAB+/0QAef9NAnX/VAVw/1oIbf9gC2r/Zg1n/2sPZf9wEWL/dBJg/3kTX/99FV3/ghZb/4cX&#10;Wv+MGFj/khlX/5gaVf+gG1P/qR1T/6kdU/+pHVP/qR1T/6kdU/+pHVP/qR1T/6kdU/+pHbfDAACo&#10;0AAAmNwAAIz/BQCB/xIAd/8cAHD/JgBs/zIAaf89AGb/RwBk/1ABYf9XAl//XgRd/2QFW/9pBln/&#10;bQdX/3IIVf92CVP/ewpR/4ALT/+GDE3/jA1M/5MOSv+bD0n/pRBJ/6UQSf+lEEn/pRBJ/6UQSf+l&#10;EEn/pRBJ/6UQSf+lEP96FAD/eiIA/3syAP+BRwD/g1gI/4ljE/+MbSD/jHUs/4p+N/+IiEH/hpRJ&#10;/4SfT/+CqVT/gLRY/3++W/9+x17/fdBg/3zcYv985WP/e+9k+3vzZfZ89GXwfvZl63/3ZeeA+GXj&#10;gfhm44H4ZuOB+Gbjgfhm44H4ZuOB+Gbjgfhm44H4Zv96FAD/eiIA/3syAP+BRwD/g1gI/4ljE/+M&#10;bSD/jHUs/4p+N/+IiEH/hpRJ/4SfT/+CqVT/gLRY/3++W/9+x17/fdBg/3zcYv985WP/e+9k+3vz&#10;ZfZ89GXwfvZl63/3ZeeA+GXjgfhm44H4ZuOB+Gbjgfhm44H4ZuOB+Gbjgfhm44H4Zv96FAD/eiIA&#10;/3wyAP+BRwD/g1gI/4ljE/+NbCD/jXUs/4t+N/+IiEH/hpRJ/4SfUP+CqVX/gbNZ/3+9XP9+x17/&#10;fdBg/33cYv985WP/e+9k+3vzZfV99GXwfvVm63/3ZeaA+GXjgfhm44H4ZuOB+Gbjgfhm44H4ZuOB&#10;+Gbjgfhm44H4Zv97FAD/eyEA/30yAP+DRwD/hlcI/41iE/+QbCD/kXQt/498OP+LhUP/iZBL/4ec&#10;Uv+Fp1j/g7Fc/4K7X/+AxWL/f85k/3/bZv9+5Wf9ffBo937yafF/82nrgPRp5oL2aeGC9mrdg/Zr&#10;3YP2a92D9mvdg/Zr3YP2a92D9mvdg/Zr3YP2a/98EwD/fCEA/34yAP+ERwD/iVcI/5BiE/+UayD/&#10;lHQt/5N8Of+Qg0T/jI1N/4qZVP+IpFr/hq5f/4S5Y/+Dw2X/gc1o/4Haav1/5mv6f+9s84Dwbe2B&#10;8m3ng/Nt4oT0btyE9G7WhfVv1oX1b9aF9W/WhfVv1oX1b9aF9W/WhfVv1oX1b/99EwD/fSEA/38y&#10;AP+FRwD/jFYI/5NiE/+XayD/mHMt/5d7Ov+UgkX/j4pO/4yWVv+KoV3/iKxi/4a3Zv+FwWn/g8xr&#10;/YLZbfuB52/3ge5w74LwceiE8XHihfJx3IbzctSG83LQh/Ry0If0ctCH9HLQh/Ry0If0ctCH9HLQ&#10;h/Ry0If0cv99EwD/fiEA/4AxAP+GRwD/j1YI/5ZhEv+aah//nHMt/5p6Ov+YgUX/lIhP/5CSWP+N&#10;nl//i6lk/4m0af+HwGz9hctv+4TacfmD6HPyg+106oXvdOOH8HTch/F11Ijxds6I8nbLifN2y4nz&#10;dsuJ83bLifN2y4nzdsuJ83bLifN2y4nzdv9+EwD/fyAA/4ExAP+HRwD/klYH/5phEf+eah7/n3Is&#10;/595Of+cgEX/mYdQ/5SPWf+RmmH/jqZn/4uybP2Jvm/8h8pz+YbadfaE6Xfthux45IfueNyJ73nT&#10;ifB5zYrwesmK8XrGi/J5xovyecaL8nnGi/J5xovyecaL8nnGi/J5xovyef9/EgD/gCAA/4IxAP+J&#10;RwD/lFUH/51hEf+hah3/o3Ir/6N5OP+hf0X/noVQ/pmMWvyVl2L7kqJp+Y+tbveMuXP2isZ29IjW&#10;efGH6HvniOx73ortfNOL7n3Mi+9+yIzwfsSM8X3BjfF9wY3xfcGN8X3BjfF9wY3xfcGN8X3BjfF9&#10;wY3xff9/EgD/gSAA/4MxAP+KRwD/l1UG/6BhD/+lahz/p3Ip/6d4N/+mfkP8o4RP+Z6KWvaak2P0&#10;lp5q8pOpcfCQtXbujcF67YvQfemK5H/gi+t/04zsgMuN7YHGju6Bwo7ugb+P74C9j++AvY/vgL2P&#10;74C9j++AvY/vgL2P74C9j++AvY/vgP+AEgD/gh8A/4QxAP+MRwD/mlUF/6NhDv+oahr/q3In/6x4&#10;NPuqfkH3qINO9KSJWfCfkGPum5pr65elc+iUsHnmkL19447MgeCN4oLVjuqDy4/rhMWP7IXAkOyF&#10;vZDthLqR7YO4ke6CuJHugriR7oK4ke6CuJHugriR7oK4ke6CuJHugv+BEQD/gh8A/4UxAP+ORgD/&#10;nFUE/6ZhDf+rahj/r3Ik/LB4MfevfT/yrYJL7qmHV+qljmLnoJdr45yhdN+XrHvck7mB15HIhdKP&#10;3ofMkOqHxJHqiL+S6oi7kuuHuJPrh7aT7IW1k+yEtZPshLWT7IS1k+yEtZPshLWT7IS1k+yEtZPs&#10;hP+BEQD/gx8A/4YxAP+QRgD/nlQE/6hhC/+uahX+snIh+LR5LvO0fjvusoJH6a+GU+WrjV/gppVq&#10;2qCedNObqH3Pl7SDy5TCiMiS1IrEk+iLvZToi7mU6Yu2lemKtJXqibKV64exleuGsZXrhrGV64ax&#10;leuGsZXrhrGV64axleuGsZXrhv+CEQD/hB4A/4cxAP+SRQD/oFQD/6pgCv+xaxP7tnMe9bh5Ku+5&#10;fjbpuIJC5LaFTt+xi1zXqpJq0KSadcqfo37Gm6+Fwpi8iv/i//9JQ0NfUFJPRklMRQAFCb6Wzo28&#10;leaOt5bnjrSX542yl+iMsJfpiq+X6omul+uHrpfrh66X64eul+uHrpfrh66X64eul+uHrpfrh/+D&#10;EAD/hB4A/4gxAP+URAD/olMC/61gCP+0axD4uXMb8bx6Jeu+fzHmvoI84LuCSti1h1zPro9qyaiX&#10;dsOjoH++n6qHuZu3jLaZyJC0meGRsZnmkK+Z5o6umeeNrZnoi6yZ6YqrmeqIq5nqiKuZ6oirmeqI&#10;q5nqiKuZ6oirmeqIq5nqiP+DEAD/hR4A/4gxAP+VRAD/pFMB/69gB/23aw71vHQX7sB7IOjDfyri&#10;xIE12sB+SdC5hVvJs41pwq2VdrynnX+3o6aHsp+zja+dxJGsnd2Sq53lkaqc5pCpnOeOqZzojKib&#10;6Yqom+qJqJvqiaib6omom+qJqJvqiaib6omom+qJqJvqif+EDgD/hh4A/4kwAP+XQwD/plIB/7Ff&#10;Bfu5awvyv3QS68R7GuXIgSLeyHo008R7SMu9g1rDt4tpvbGSdbasmn+xp6OIrKSvjqiiwJKmodiT&#10;paHkkqWg5ZCln+aPpZ7njaWd6YulnemJpZ3piaWd6YmlnemJpZ3piaWd6YmlnemJpZ3pif+EDgD/&#10;hh0A/4owAP+ZQgD/p1EA/7NfA/i8awjvw3QN6Ml8E+HNfB3YznEyzsh6R8bCgli+vIlot7aQdLGx&#10;mH+rrKGHpqmsjqGnvJKfptKUn6Xkk6Cj5ZGhouaPoqHnjaKg6Iuin+mKop/piqKf6Yqin+mKop/p&#10;iqKf6Yqin+mKop/piv+FDQD/hx0A/4swAP+aQQD/qVAA/7VeAvW/agXsx3QI5c17C93TcBvR0m8x&#10;ycx4RcHGgFe5wYdmsruOc6u3ln2lsp6GoK+pjZutuZGYrM6Tmavkkpuo5ZCdpuaPnaTnjZ6i6Yuf&#10;oemJn6HpiZ+h6YmfoemJn6HpiZ+h6YmfoemJn6Hpif+GDQD/iB0A/4wwAP+cQAD/q04A/LhcAPLC&#10;aALoy3ID4NNxBtXbaBnM1m4uxNF2Q7vLflW0xoVkrcGMcaa9lHufuZyEmrani5W0to+Ss8uRkrLl&#10;kZWt5o+YqueOmajojJqm6YqbpOqJm6TqiZuk6ombpOqJm6TqiZuk6ombpOqJm6Tqif+GDAD/iBwA&#10;/40wAP+fPgD/rkwA+bpYAO3FYgDkz2kA1txnBc7gcBfH3XEsvtd1QLbRfFKuzINhp8iKbqDEknia&#10;wZuBlL6miI+8tIyMvMmOjLvnjo+1542SsOiMlK3pi5aq6omXqOqIl6jqiJeo6oiXqOqIl6jqiJeo&#10;6oiXqOqIl6jqiP+HDAD/iRwA/48vAP+hPAD/sUgA9L5SAOjKWADZ2VIA0OBtBMnkdhTC4nkpud52&#10;PbHae06p1IFdodCJapvNkHSUypl9j8ikg4rGs4eHxsiKh8XniYm96YqMt+mJjrPqiJCv64eSreuG&#10;kq3rhpKt64aSreuGkq3rhpKt64aSreuGkq3rhv+ICwD/ixsA/5MsAP+lOAD8tEIA7sNHAN/TQADQ&#10;31gAyuRzAsXnfBG+6H8lteV9OKzhfEqk3oFYnNuIZJXYj26P1Zh2idOkfIXSs4GC0cmDgtDng4TI&#10;7YSGweyFiLvshYu27YSMs+2DjLPtg4yz7YOMs+2DjLPtg4yz7YOMs+2DjLPtg/+KCgD/jBsA/5cp&#10;AP+pMgD1ujcA5MwvANDfOADJ5F4Axed2Bb/rfhO47X4lsOt+Nqfpf0We54FTl+WIXpDjj2eL4phu&#10;huGjdILhs3h/4ch6ft/len/W7nyBzO9+g8bwf4XA8H+GvPB/hrzwf4a88H+GvPB/hrzwf4a88H+G&#10;vPB/hrzwf/+LCQD/jhoA/5wjAP+vKADrwx8A0tgIAMjlQADD6WEAvu1zCLjyeBiw8XkpqPF6OJ/w&#10;fEWX739QkO6FWYrtjWCF7ZZmgeyha33sr2977MJxeezdc3nm8HJ83fF0fdPydn/L83eAxvR4gMb0&#10;eIDG9HiAxvR4gMb0eIDG9HiAxvR4gMb0eP+NCAD/kBkA/6EaAPW3EQDQygUAxuYcAL/sRgC78GIB&#10;tvRuDK/4chun+HQqoPh3N5j4ekGQ935KiveEUob3jFiB95RdffeeYXn3q2R2+LtndPjQaXP162p2&#10;6/NqeeP1aXrc9mx71PZte9T2bXvU9m171PZte9T2bXvU9m171PZte9T2bf+QBgD/lRUA76kFAM+8&#10;AgDFzgQAu/AmALf0SACz918CrftoDab+bRuf/3Anl/9zMpD/dzuK/3xChf+DSIH/ik18/5FReP+a&#10;VXX/plhx/7Rbb//GXW7/3l5t/vJfcPT2YHTq+WB25fpfduX6X3bl+l925fpfduX6X3bl+l925fpf&#10;duX6X/+TBAD/nwYA0bIAAMTDAQC50wQAsfkrAK39RwCp/1oDo/9iDJ3/aBeW/2wij/9wKon/dDKD&#10;/3o4f/+APHv/h0B3/45EdP+WR3D/oEpt/6xMav+7Tmn/y1Bo/+FRaP/xUmr++1Nt9/xTbff8U233&#10;/FNt9/xTbff8U233/FNt9/xTbff8U/+XAQDVqAAAxbsAALnLAQCt4gUApv8rAKL/QgCe/1MCmf9c&#10;CZL/YhGM/2cZhv9sIID/cSZ8/3cqef99LnX/gzJy/4k0b/+QN2v/mDlo/6I8Zf+vPmP/vT9i/8xB&#10;Yv/gQmH/8UNh//1EYf/9RGH//URh//1EYf/9RGH//URh//1EYf/9RN2fAADHswAAusQAAK3RAACi&#10;/xIAmf8lAJX/OgCR/0kAjP9UBIf/WwqB/2EPfP9nFHj/bBh1/3Iccv94H2//fSFr/4MkaP+JJmb/&#10;kChj/5gqYP+hK13/rS1b/7svWf/KMFn/3jFY/+syWP/rMlj/6zJY/+syWP/rMlj/6zJY/+syWP/r&#10;MsqsAAC8vQAArssAAKDYAACV/xAAi/8eAIX/LgCB/zwAfv9IAHr/UQN1/1kGcf9fCG7/ZQtr/2sN&#10;af9wEGb/dRFk/3oTYf9/FV7/hRZc/4wYWf+UGVf/nBpU/6ccUv+yHU//wx5O/9EfTv/RH07/0R9O&#10;/9EfTv/RH07/0R9O/9EfTv/RH764AACwxgAAodEAAJLcAACH/wgAfv8XAHb/IgBw/y0AbP85AGn/&#10;QwBm/0sAY/9TAGH/WQJf/18DXf9lBFv/aQVZ/24GVv9zBlT/eAdS/30IUP+DCU3/igpL/5ILSf+a&#10;DEf/pQ1F/68ORf+vDkX/rw5F/68ORf+vDkX/rw5F/68ORf+vDrPBAACjzQAAk9YAAITrAAB6/wAA&#10;cP8MAGn/GQBi/yMAXf8rAFj/MwBU/zoAUP9AAE7/RwBM/00AS/9SAEn/VwBH/1wARv9hAET/ZgBD&#10;/2sAQf9xAED/eAE+/34BPP+FAjv/jgI5/5YDOf+WAzn/lgM5/5YDOf+WAzn/lgM5/5YDOf+WA/9s&#10;FAD/ayEA/2kvAP9pQAD/cVEB/3peCP9/aBH/f3Ia/358JP98hyz/eZMz/3efOP91qz3/c7hA/3HE&#10;Q/9w0EX/b99H/2/pSP9u8kr/bfxL/27/S/9w/0z6cv9M9XP/TPF1/0vsdv9M6nf/Tep3/03qd/9N&#10;6nf/Tep3/03qd/9N6nf/Tf9sFAD/ayEA/2kvAP9pQAD/cVEB/3teCP9/aBH/f3Ia/358JP98hyz/&#10;epMz/3efOf91qz3/c7dA/3LDQ/9w0EX/cN9H/2/pSf9u8kr/bvxL/27/TP9w/0z6cv9M9XP/TPB1&#10;/0zrdv9M6nf/Tep3/03qd/9N6nf/Tep3/03qd/9N6nf/Tf9tFAD/bCEA/2ovAP9rQAD/dVEB/35d&#10;CP+CZxH/g3Eb/4J6Jf9/hS7/fZA1/3ucO/94p0D/drRD/3XARv9zzEn/c9pL/3LmTP9x703/cPpO&#10;/3H+T/xz/1D2dP9Q8Xb/T+x4/1Dnef9R5Xn/UeV5/1Hlef9R5Xn/UeV5/1Hlef9R5Xn/Uf9uEwD/&#10;bSEA/2svAP9sQAD/eFAB/4JcCP+GZxH/h3Ac/4Z5Jv+Dgi//gI43/36ZPf97pEL/ebBG/3i8Sf92&#10;yEz/ddRO/3TiUP907VH/cvhS/nP9U/h1/lPyd/9T7Hn/U+d6/1Tie/9V4Hv/VeB7/1Xge/9V4Hv/&#10;VeB7/1Xge/9V4Hv/Vf9vEwD/biAA/2wuAP9uQAD/fE8B/4VbCP+JZhH/im8c/4l4Jv+GgDD/hIs4&#10;/4GWP/9/oUT/fK1J/3q4TP95xE//eNBR/3ffU/926lX/dfZW+3b7VvR4/Vftev5W6Hv/V+N8/1jd&#10;ff9Z2n3/Wdp9/1naff9Z2n3/Wdp9/1naff9Z2n3/Wf9wEwD/byAA/24uAP9vQAD/f04B/4haB/+N&#10;ZRH/jm4c/412J/+LfjH/h4g5/4WTQf+Cnkf/gKlM/360UP98wFP/e8tV/3rbV/156Fn7ePRa9nj6&#10;Wu96/Froff1b4n39XNx+/V3Uf/5d0n/+XdJ//l3Sf/5d0n/+XdJ//l3Sf/5d0n/+Xf9xEgD/cCAA&#10;/28tAP9zPwD/g00B/4xaB/+RZBD/km0b/5J1Jv+PfTH/i4U7/4iQQ/+Gm0n/hKVP/4GwU/2AvFb8&#10;fsdZ+33UW/h85V31e/Fe8Xv5Xul++17if/tg24D8YdOB/GHNgf1iy4H9YsuB/WLLgf1iy4H9YsuB&#10;/WLLgf1iy4H9Yv9yEgD/ch8A/3AtAP93PgD/hkwA/5BZBv+VYw//l2wa/5Z0Jv+UezH/kYM7/o2M&#10;RPyKl0v6iKFR+YWsVveDt1r2gsJd9YDPYPJ/4WHvfu5i6n/4Y+KB+WTZgvpl0YL6ZsuD+2bHhPtm&#10;xoT8ZsaE/GbGhPxmxoT8ZsaE/GbGhPxmxoT8Zv9zEQD/cx8A/3EtAP96PQD/iUsA/5NYBf+ZYw7/&#10;m2sZ/5tzJP+ZejD7loE7+ZKJRPaPk030jJ1T8omoWfCHs17vhb5h7YPLZOuC3Wbnguxn44L3Z9mD&#10;+GnPhPhqyYX5asWG+mrBhvtqwIb7acCG+2nAhvtpwIb7acCG+2nAhvtpwIb7af90EQD/dB8A/3Is&#10;AP99PAD/jEoA/5ZXBP+cYgz/n2oX/qByIvqeeS72m38685eGRPCUkE3tkJpV642kXOiLrmHmiLpl&#10;5IbHaOKF2Wrehelr2YX2bM6G9m7Hh/duw4j4br+I+W68ifptu4n6bbuJ+m27ifptu4n6bbuJ+m27&#10;ifptu4n6bf91EQD/dR4A/3QsAP+AOwD/j0kA/5pWA/+gYQv/o2oU+qRxIPWjdyzxoX037Z2EQumZ&#10;jU3mlZZW45KgXeCOqmTdi7Vp2YnDbdWI02/RiOZwzYj0ccaJ9nLAivdyvIr4crmL+HG3i/lwtov5&#10;cLaL+XC2i/lwtov5cLaL+XC2i/lwtov5cP91EAD/dR4A/3QsAP+DOQD/kkgA/5xVAv+jYAn8p2kS&#10;9qlwHPGpdijsp3w056OCQOOfi0vfmpNW2pacX9SSpmfQj7FszIy9ccqLzHTHiuF1xIvydr6L9Xa6&#10;jPV1t432dbSN9nSyjfdyso34crKN+HKyjfhyso34crKN+HKyjfhyso34cv92EAD/dh4A/3UsAP+F&#10;OAD/lEYA/59UAf+mXwf5q2gO8q1vGOyudSPnrHov4qmAO9ykiErVnpBWz5qYYcuWoWnHkqxvw5C4&#10;dMGOxne+jdt5u47uebeO83m0j/R4so/0d7CP9XaukPZ0rpD2dK6Q9nSukPZ0rpD2dK6Q9nSukPZ0&#10;rpD2dP93DwD/dx4A/3YrAP+HNwD/lkUA/6FTAP2pXgX1r2cL77JvFOizdB7js3kp3K59OtOohUrN&#10;o41XyJ6VYcOanmq/lqdxu5SzdriSwXq2kNN8tJHqfLGR8nuvkvJ6rZLzeayS9HirkvV2qpL2daqS&#10;9nWqkvZ1qpL2daqS9nWqkvZ1qpL2df93DgD/eB0A/3grAP+JNgD/mEQA/6NRAPqsXQPysmYI67Zt&#10;D+W4cxjet3Mn1bJ6Oc2sg0nHp4tWwqKSYr2emmu4mqRytZeveLGVvHyvlM5+rZTmf6uU8X2qlPF8&#10;qZTyeqiU83mnlPR3p5T1dqeU9XanlPV2p5T1dqeU9XanlPV2p5T1dv94DgD/eB0A/3oqAP+LNQD/&#10;mkIA/6VPAPiuWwHvtWQF6LpsCuG9bxPZu3Amz7Z5OMiwgUjCq4lWvKaQYbeimGuynqFzrpureauZ&#10;uH2omMmAppfjgKaY8H+ll/F9pZfye6SX83qklvR4pJb0d6SW9HeklvR3pJb0d6SW9HeklvR3pJb0&#10;d/94DQD/eR0A/3wpAP+NNAD/nEAA/6dNAPWxWADsuWIC5L9pBd3CZxLSv24lyrp3N8O0f0e9r4dV&#10;t6qOYbKmlmutop5zqZ+oeaWdtX6inMaBoJzfgaCc74Cgm/B+oJrxfKCZ8nqgmPR4oJj0eKCY9Hig&#10;mPR4oJj0eKCY9HigmPR4oJj0eP95DQD/eh0A/34oAP+PMgD/nj4A/KlKAPGzVADovF0A4cNiAtfG&#10;YRDOwmwjxr12Nb+4fka4s4VUsq+MYK2rlGqop5xyo6SleZ+isn6cocOBmqDcgpqg74CbnvB+nJ3x&#10;fJ2c8nudm/N5nZr0eJ2a9HidmvR4nZr0eJ2a9HidmvR4nZr0eP95DQD/exwA/4AnAP+RMAD/oDwA&#10;+axGAO62TwDkv1UA3MlWAdHKXw/JxmshwcJ0M7q9fES0uINSrrSKXqiwkWmjrJlxnqmjeJmnr32W&#10;psCAlKbYgZSl74CWo/B+mKHxfJmf8nuZnvR5mp30eJqd9HianfR4mp30eJqd9HianfR4mp30eP96&#10;DAD/exwA/4MlAP+TLgD/ojgA9a9BAOm6RwDfxUgA1c1NAczNXg3EymkfvcZyMbbCekKvvYFQqbmI&#10;XKO2j2edspdvmLChdpSurXuQrb1/jqzTgI6r7n+RqPF9k6XyfJSj83qVofR4lqD0d5ag9HeWoPR3&#10;lqD0d5ag9HeWoPR3lqD0d/97DAD/fBwA/4YkAP+WKwD/pTQA8bM6AOS/OgDYzTIAztFKAMfRXAu/&#10;z2cduMtwLrHHeD+qw39NpMCGWZ68jmSYuZZsk7efc461q3mLtLt8ibTRfomz7X2LrvJ8javyeo+o&#10;83mRpfR3kaT1d5Gk9XeRpPV3kaT1d5Gk9XeRpPV3kaT1d/98CwD/fhsA/4kiAP+ZJwD6qS0A67gt&#10;ANzJIADP0S4AyNVHAMHXWQm61GUZs9FvK6zOdjulyn5Jn8eFVZnEjGCTwpRojr+db4m+qXSFvbl4&#10;g73PeYO87HmFt/N5iLL0eIqu9XeMq/V1jKr2dYyq9nWMqvZ1jKr2dYyq9nWMqvZ1jKr2df99CwD/&#10;fxsA/40fAP+dIAD0riEA48AUANHPCADI1ykAwdxGALzdXAa03GUWrdptJ6bVdTaf0nxEmc+DUJPN&#10;i1qNy5NiiMmcaYTIqW6ByLlxfsfPc3/G7HJ/wfZ0grv2dIS293OGsvdyh7D3coew93KHsPdyh7D3&#10;coew93KHsPdyh7D3cv9/CgD/gRoA/5EbAP+iFgDjtAgA0MQFAMfSBgC/3i4AuuFNALbjYgSw42sR&#10;qOJwIaHgdTCa3ns9lNuCSY7ZilKI15Jag9WcYH/UqWV81LpoetTRanvS7Gp6zvhsfMb5bX7A+m6A&#10;u/pugbn6bYG5+m2Bufptgbn6bYG5+m2Bufptgbn6bf+BCQD/hRcA/5cUAOKoBADPuQMAxsgCAL3Y&#10;BwC35DcAs+ZSALDpZQSq6W0Po+lyHZzodiqU53s2j+aCQInliUmE5JJQgOOcVXzjqFp647hdeOPO&#10;X3fh61523/phd9T7Y3nN/GV7xv1me8T9ZnvE/WZ7xP1me8T9ZnvE/WZ7xP1me8T9Zv+DCAD/jBIA&#10;9Z4FANGvAQDGvgEAvM0DALPlGgCv6j0ArO1UAKjvYwai8GoRm/BvHZTwdCiN73kxiO9/OoPvh0B/&#10;749Ge++ZS3jvpE9177NSc+/GVHLu41Zx6/hWc+X/VnTf/1l11f9bdtL/XHbS/1x20v9cdtL/XHbS&#10;/1x20v9cdtL/XP+GBwD/lAYA1aUAAMe2AAC8xQAAstIEAKrtIgCn8j8ApPVTAJ/2YAea92cQk/hs&#10;Go34cSOG+Xcqgvl+MX75hTZ6+Yw7d/qVP3P6oENw+q1Gbvu+SGz71Epr+O5La/b/S27t/0tw5/9M&#10;ceT/TXHk/01x5P9NceT/TXHk/01x5P9NceT/Tf+JBQDdnAAAyq4AAL2+AACyywAAp9gDAKD1JgCd&#10;+j4Amv1QAJb/WwWQ/2INiv9pFIX/bhuA/3QhfP97Jnn/gSp1/4gucv+QMW7/mTVr/6U3aP+0Omf/&#10;xjxl/+A9ZP/zP2T//z9o9/8/afT/P2n0/z9p9P8/afT/P2n0/z9p9P8/afT/P/GSAADNpgAAv7cA&#10;ALPFAACn0QAAnPgQAJX+JQCR/zkAjv9JAIr/VQOG/10Igf9jDXz/aRJ4/3AWdf92GnL/fB1v/4Mg&#10;bP+KI2n/kiVm/5wnY/+oKmD/uCxe/8ktXf/hL1z/9DBc//8xW///MVv//zFb//8xW///MVv//zFb&#10;//8xW///MdKeAADBsQAAtcAAAKjMAACa1gAAkP8RAIj/IQCD/zEAgP8/AH3/SwB5/1UCdv9cBXL/&#10;Ywhv/2kLbf9vDWr/dQ9n/3sRZP+BE2L/iBVf/5AXXP+aGVn/phtX/7UcVf/GHlT/2x9T/+8gUv/2&#10;IVL/9iFS//YhUv/2IVL/9iFS//YhUv/2IcSrAAC3uwAAqcgAAJvRAACN3AAAg/8LAHz/HAB1/ygA&#10;cP8zAG3/PwBq/0gAZ/9RAGX/WAFj/18CYf9lA1//awRd/3AFWv92B1j/fAhV/4MJU/+LClH/lAtO&#10;/58NTP+sDkr/uw9I/84QSP/YEEj/2BBI/9gQSP/YEEj/2BBI/9gQSP/YELm2AACrxAAAnM0AAI3W&#10;AAB/6AAAdv8FAG7/FABo/yAAYv8pAF7/MgBZ/zoAVv9BAFP/SABR/08AUP9VAE7/WgBM/18ASv9k&#10;AEn/agBH/3AARf93AEP/fwFB/4gCP/+RAj3/mgM7/6kDOv+vBDr/rwQ6/68EOv+vBDr/rwQ6/68E&#10;Ov+vBK7AAACfygAAj9IAAH/cAABy9AAAaf8AAGH/CQBb/xYAVf8gAFD/KABM/y8ASP81AEX/OwBC&#10;/0EAQP9GAD3/SgA7/04AOP9SADb/VgA0/1sAMf9hAC//ZwAt/20AK/91ACn/fAAn/4UAJv+JACb/&#10;iQAm/4kAJv+JACb/iQAm/4kAJv+JAP9eGQD/XCUA/1gyAP9TQAD/XEoA/2lYAf9uZAb/cG8M/3B7&#10;E/9vhhn/bpIf/2yeI/9qqSf/abUq/2jALP9oyi7/Z9gv/2fjMP9m7TH/ZvUy/2X/M/9l/zP/Zf8z&#10;/2f/M/pp/zP2a/8z8Wz/NPFs/zTxbP808Wz/NPFs/zTxbP808Wz/NP9fGAD/XSUA/1kyAP9UQAD/&#10;YEkA/2xXAf9yYwb/dG0N/3R5FP9zhBv/cZAh/2+bJf9tpyn/bLIs/2u9L/9qxzD/atMy/2nhM/9p&#10;6jT/aPM1/2f+Nv9n/zb/aP82+2r/Nvds/zbybf837W7/OO1u/zjtbv847W7/OO1u/zjtbv847W7/&#10;OP9gGAD/XiQA/1oxAP9XPgD/ZEgA/3BWAf92Ygb/eGwN/3d3Ff92ghz/dI0i/3KZJ/9wpCv/b68v&#10;/266Mf9txDP/bM81/2zeNv9r6Dj/a/I4/2r9Of9q/zn9av85+G3/OfNu/zrub/876XD/POlw/zzp&#10;cP886XD/POlw/zzpcP886XD/PP9hFwD/XiQA/1sxAP9aPAD/aEgA/3NVAf95YQb/e2sO/3p1Fv95&#10;gB3/d4sk/3WWKf9zoS7/cqwx/3C3NP9wwTb/b8w4/27aOf9u5Tv/bfA8/2z7PPxs/z35bf889HD/&#10;PO5x/z7pcv8/5HP/QORz/0Dkc/9A5HP/QORz/0Dkc/9A5HP/QP9iFwD/YCMA/1wwAP9eOgD/bEYA&#10;/3dUAf99YAb/f2oO/39zFv99fR7/e4gl/3mTK/93njD/dak0/3SzN/9zvjr/csg8/3HUPf5x4j78&#10;cO8/+m/5QPdv/0D1cP9A7nL/Qelz/0PkdP9E3nX/RN51/0Tedf9E3nX/RN51/0Tedf9E3nX/RP9j&#10;FgD/YSIA/14vAP9iOQD/cEUA/3xTAf+CXgb/hGgO/4RyFv+Bex//f4Un/32QLf97mjP/eaU3/3ev&#10;Ov52uj39dcQ//HXPQfp030P3c+xE9XP2RPJz/0TvdP9F6HX/R+J2/0jcd/9I1Hj/SdR4/0nUeP9J&#10;1Hj/SdR4/0nUeP9J1Hj/Sf9kFgD/YiIA/18vAP9nNwD/dUMA/4BRAP+GXQb/iWcN/4hwFv+HeR//&#10;g4Eo/4GML/1/lzX7faE6+nurPvh6tUH3ecBE9njLRvR320fxdulI7nb0Set3/0jod/9L4Hj/TNl5&#10;/03Rev9OzHv/Tsx7/07Me/9OzHv/Tsx7/07Me/9OzHv/Tv9lFQD/YyEA/2AuAP9rNQD/eUIA/4RP&#10;AP+KWwX/jWUM/45uFv+Mdh/8iX4o+YaJMPeEkzf1gZ0984CnQfF+sUXwfbtI7nzHSu161UzqeuZN&#10;5nryTeR6/U7fev9Q1Xv/Us58/1LKff9Sxn7/UsZ+/1LGfv9Sxn7/UsZ+/1LGfv9Sxn7/Uv9mFAD/&#10;ZCAA/2ItAP9vNAD/fUAA/4hOAP+PWgT/kmQL/pNsFPqRdB72jnwo84uFMfCJkDjuhpk/7ISjROqC&#10;rUnogLdM5n/DT+V+0VDhfuNR3X7wUtp9+1TTff9Wy37/V8Z//1fCgP9Xv4D/Vr+A/1a/gP9Wv4D/&#10;Vr+A/1a/gP9Wv4D/Vv9nFAD/ZR8A/2UrAP9zMgD/gD4A/4tMAP+SWAP/lmIJ+phrEvWXchzxlHom&#10;7ZGDMOmOjDnni5ZA5IifR+GGqUzfg7NQ3IK/VNqAzVbVgOBY0YDtWM6A+VrJgP9bw4H/W7+C/1u8&#10;g/9buYP/WrmD/1q5g/9auYP/WrmD/1q5g/9auYP/Wv9oEwD/Zx8A/2gqAP92MAD/gzwA/45JAP+W&#10;VgH7m2AH9ZxpD/CccBnrmnck55eALuOTiTjfj5JC24ybSdaJpFDSh65Vz4W6Wc2Ex1zKg9lex4Pr&#10;XsSD+F/BhP9gvIT/X7iF/1+2hv9etIb/XbSG/120hv9dtIb/XbSG/120hv9dtIb/Xf9pEgD/Zx4A&#10;/2wpAP95LwD/hjoA/5FHAP+ZUwD3n14F8aFnDOuhbhXloHUg4Jx+LNuYhjjUk45Dz5CXTMyNoFPJ&#10;iqlYxoi0XcOHwWDBhtBivoblY7yG9mS5h/9ktYf/Y7OI/2KxiP9hr4j/X6+I/1+viP9fr4j/X6+I&#10;/1+viP9fr4j/X/9pEgD/aB4A/24nAP98LQD/iTgA/5REAPucUQDzolsD7KZkCOanaxHgpXIc2aF6&#10;K9KcgznMmItEyJSTTcSRnFXBjqVbvoyvYLuKvGO5ictmtonhZ7SJ8meyiv5nr4r/Zq2L/2Ssi/9j&#10;q4v/YauL/2Gri/9hq4v/YauL/2Gri/9hq4v/Yf9qEQD/aR0A/3EmAP9/LAD/izYA/5ZCAPifTQDv&#10;plgB6KphBeKsaAzaqW4b0aV4K8uggTjGnIlEwpiQTr2VmFa6kqFdt5CrYrSOt2axjcZpr4zcaq6M&#10;72qsjf1pqo3+aKmN/maojf9lp43/Y6eN/2Onjf9jp43/Y6eN/2Onjf9jp43/Y/9rEAD/ah0A/3Ql&#10;AP+BKgD/jjMA/5k/APSiSgDrqVQA5K5dAt2wYgvTrWwazKl2KsakfjjBoIZEvJyOTriZlVe0lp5e&#10;sJOoY62Rs2irkMJrqY/VbaeQ7G2mkPxrpZD9aaSQ/mikkP9mo4//ZKOP/2Sjj/9ko4//ZKOP/2Sj&#10;j/9ko4//ZP9sEAD/axwA/3YkAP+DKQD/kDEA/Js7APGkRQDorE4A4LJWANe0XgrOsWoZyK10KMGo&#10;fTe8pIRDt6CMTrKdk1eumpteq5ekZKiVsGmllL5to5PQbqGT6W6hlPttoZP8a6CT/Wmgkv5noJL/&#10;ZaCS/2Wgkv9loJL/ZaCS/2Wgkv9loJL/Zf9sDgD/axwA/3gjAP+GJwD/ki4A+Z43AO2nQADkr0cA&#10;27ZNANG3XAnKtGkXw7ByJ72seza3qIJCsqSKTa6hkVaqnpleppuiZaKZrWqfmLttnZfNb5yX5nCc&#10;l/punJb7bJyW/Gqclf5onJT/ZpyU/2aclP9mnJT/ZpyU/2aclP9mnJT/Zv9tDQD/bBwA/3oiAP+I&#10;JQD/lCoA9aAzAOmqOQDftD0A1LpJAM26WwfGuGcWv7RxJrmweTSzrIFBrqiITKmlj1alopdeoaCf&#10;ZJ2eqmqanLhul5vKcJab5HCWm/hul5r7bJiZ/GqYmP1omZf/ZpmX/2aZl/9mmZf/ZpmX/2aZl/9m&#10;mZf/Zv9uDAD/bRwA/30gAP+KIwD/lyYA8qMsAOWvMADZuTAAz71HAMi+WQbCvGYUu7hvJLW0eDOv&#10;sX9Aqq2GS6WqjVSgp5VcnKSdY5ijp2mUobVtkqDHb5Gg4XCRoPZukp77bJSc/GqUm/1olZr/ZpWa&#10;/2aVmv9mlZr/ZpWa/2aVmv9mlZr/Zv9uDAD/bhsA/38fAP+NIAD9miEA7ackAOC0IQDSvSwAysBE&#10;AMTBVwW9wGQSt71uIrC5djCrtn09pbKESaCvi1KbrJNbl6qbYpOopWePp7JsjKbEboum32+MpfVt&#10;jaP7a4+h/GqQn/5okZ3/ZpGd/2aRnf9mkZ3/ZpGd/2aRnf9mkZ3/Zv9vCwD/cRoA/4IcAP+QHQD4&#10;nhoA6KwWANi5CQDLwCgAxMRBAL/GVQS4xGIQssJsH6y+dC2mu3s6oLiCRpu2iU+Ws5FYkrGZX42v&#10;o2WKrrBph63CbIat3WyGrPNriKn8aoqm/WiLpP5njaH/ZY2h/2WNof9ljaH/ZY2h/2WNof9ljaH/&#10;Zf9wCwD/dRgA/4UaAP+UGADzog4A1rAGAM69BQDFxCQAvsg9ALnKUgKzyV8NrcdqG6fFciqhwno2&#10;m7+BQpa9iEuRu49UjbmYW4i3omCEtq9lgrbAZ4C122iBtPJogrH+Z4St/2aGqv9liKf/Y4in/2OI&#10;p/9jiKf/Y4in/2OIp/9jiKf/Y/9yCgD/eRYA/4oWAP+ZDQDYpgMAzbQEAMbBAgC9yR8At805ALPP&#10;TgCtz10KqM5nF6LMcCWcyXgxlsd/PJHFhkaMxI5Oh8KWVIPBoVqAwK5ffb/AYXu/22J8vfJifLv/&#10;Yn62/2KAsf9igq3/YYKt/2GCrf9hgq3/YYKt/2GCrf9hgq3/Yf9zCgD/fRMA/48NAN2dAADPqwIA&#10;xrkBAL3FAQC1zxgAr9MzAKvVSQCn11kGodZlEpzUbh+W0nYrkNB9NYvPhT6HzoxGgsyVTH7MoFJ7&#10;y65WeMvAWXfK3Vp4yPNZd8f/W3nA/1x7u/9cfLb/XHy2/1x8tv9cfLb/XHy2/1x8tv9cfLb/XP91&#10;CQD/gwwA9ZMDANKjAADHsQAAvb4AALTJAgCs1A4Ap9suAKTeRwCg4FkDm+BkDJbfbRiQ3nUji918&#10;LIbchDSC24w8fduVQnraoEd32q9LddrCTXPZ3k511vJOc9P/UXTO/1N1x/9Ud8L/VXfC/1V3wv9V&#10;d8L/VXfC/1V3wv9Vd8L/Vf94CAD/igQA2poAAMmpAAC+twAAtcMAAKvOBACj3xcAn+M1AJzlSgCa&#10;51sClehlCY/obBKK6HMbhed6I4Hngip954oweeeTNnbnnjp056s+cue9QHDn1kJw5PFCb+P/Q27h&#10;/0Zw2f9Icc//SnHP/0pxz/9Kcc//SnHP/0pxz/9Kcc//Sv9/BADlkAAAzaIAAMCxAAC2vgAAq8kA&#10;AKHTBACa5yAAlus3AJTtSgCR71gCjfBiCIjxaQ+C8XAVfvF3HHvxfyF38ocmdPKPKnHymS5u8qYx&#10;bPO1NGvzyjZq8uY3ae/8OGrt/zdq6v86a+P/PGvj/zxr4/88a+P/PGvj/zxr4/88a+P/PP+IAADT&#10;mgAAw6sAALi5AACsxQAAoc4AAJbaAwCR8CMAjPQ2AIn2RwCH+FQAg/leBX/6ZQl6+2wOd/tzE3T8&#10;exdx/IIabv2KHmz9kyFp/p4kZv6sJmT/vSlj/9QqYv3uLGL7/yxh+f8sZPP/LGTz/yxk8/8sZPP/&#10;LGTz/yxk8/8sZPP/LN2RAADHpAAAurQAAK7AAACiygAAldMAAIv1DACF+iIAgP0xAH3/QQB7/00A&#10;eP9XAXX/XwRy/2YHb/9uCW3/dAxq/3sPZ/+CEWX/ihNi/5QWX/+gGF3/rxpb/8EcWv/ZHVn/7x5Y&#10;//8fWf//IFn//yBZ//8gWf//IFn//yBZ//8gWf//IMueAAC8rwAAsL0AAKPHAACVzwAAiNkAAID/&#10;DAB5/x8AdP8sAG//NwBt/0MAav9NAGj/VQBm/10BZP9kAmL/awNg/3EFXv94Blv/fwdZ/4cJVv+R&#10;ClT/ngxR/60NUP+/D0//0hBO/+gRTf/8Ek3//BJN//wSTf/8Ek3//BJN//wSTf/8Er6qAACyuQAA&#10;pcQAAJbMAACI1AAAet4AAHP/CABt/xkAZ/8lAGP/LwBf/zgAW/9AAFj/RwBW/08AVP9WAFP/XABR&#10;/2IAT/9oAE3/bwBL/3cASf9/AUf/iQJF/5UDQ/+jA0H/swRA/8IFP//cBT//3AU//9wFP//cBT//&#10;3AU//9wFP//cBbS1AACnwQAAmMkAAIjRAAB62gAAbu0AAGf/AgBg/xEAWv8dAFX/JgBR/y4ATf82&#10;AEr/PABH/0MARf9IAEP/TQBA/1IAPf9XADv/XQA5/2MANv9qADT/cgAy/3sAMP+FAC7/kAAs/5wA&#10;K/+sACv/rAAr/6wAK/+sACv/rAAr/6wAK/+sAKq+AACbxwAAis4AAHrWAABs3wAAYfoAAFn/AABT&#10;/wYATf8TAEj/HABD/yQAP/8qADz/MAA5/zYAN/87ADT/PwAx/0MALv9IACz/TQAp/1EAJv9XACP/&#10;XgAh/2UAHv9tABv/dQAZ/34AF/+JABf/iQAX/4kAF/+JABf/iQAX/4kAF/+JAP9RHQD/TSkA/0g2&#10;AP9HPwD/TkYA/1ZRAP9eXgD/YmsD/2R3B/9kgwv/Y48P/2KaE/9hpRX/YLAY/2C6Gf9gwxv/X80c&#10;/1/bHf9f5R7/X+4e/1/4H/9e/x//Xv8f/17/H/9f/x/9YP8f+GH/IfZi/yH2Yv8h9mL/IfZi/yH2&#10;Yv8h9mL/If9SHQD/TigA/0k1AP9KPQD/UUQA/1pQAP9iXQD/ZmkE/2d1CP9ngQz/Zo0R/2WYFP9k&#10;oxf/Y60a/2O3G/9iwR3/Ysse/2LXH/9i4yD/Yuwh/2H3If9h/yL/Yf8i/WH/Ifxi/yH5Yv8j9WT/&#10;JPJk/yTyZP8k8mT/JPJk/yTyZP8k8mT/JP9SHAD/TygA/0o1AP9NOwD/VUMA/15PAP9mXAD/aWgE&#10;/2t0Cf9qfw3/aYsS/2iWFv9noBn/Zqsc/2a1Hv9lvh//Zcgh/2TTIv9k4SP/ZOoj/2P2JP5j/yT8&#10;Y/8k+mT/JPlk/yX1Zf8m8Wb/J+5n/yjuZ/8o7mf/KO5n/yjuZ/8o7mf/KP9THAD/UCcA/0s0AP9Q&#10;OAD/WUIA/2JNAP9qWgD/bmYE/29xCf9ufQ7/bYgT/2yTGP9rnRv/aqge/2mxIP9ouyL/aMUk/2jP&#10;Jf9n3ib+Z+gn/Gb0J/pm/Sf3Z/8n9mj/J/Vn/ynwaP8q62n/K+hq/yzoav8s6Gr/LOhq/yzoav8s&#10;6Gr/LP9UGwD/UScA/0wzAP9VNgD/XkAA/2dMAP9vWQD/c2QE/3NvCv9zehD/coUV/3CQGv9vmh7/&#10;bqQh/22uJP9styb/bMEn/mvMKfxr2Sr6auYq92ryK/Rq/Cvya/8r8Wv/LO9q/y7qa/8v5Wz/MOJt&#10;/zDibf8w4m3/MOJt/zDibf8w4m3/MP9WGgD/UiYA/08xAP9aNQD/Yz4A/2xKAP90VwD/eGIE/3lt&#10;Cv93dxD/doIX/3WNHP9zlyD9cqAk+3GqJ/pwsyn5cL0r+G/ILfdv0y70buQv8W7vL+5u+i/sb/8w&#10;6m7/Mudu/zTib/813HD/Ndhw/zbYcP822HD/Nthw/zbYcP822HD/Nv9XGgD/VCUA/1MuAP9fMwD/&#10;aDsA/3JHAP95VAD/fWAE/35qCv99dBH9e34Y+3qJHvl4kyP3d50n9XWmKvN0ry3ydLkv8XPEMfBy&#10;zzLtcuEz6XLtNOdz+DPlcv8243H/ON5x/zrWc/860HT/O810/zvNdP87zXT/O810/zvNdP87zXT/&#10;O/9YGQD/VSUA/1crAP9kMQD/bTkA/3ZFAP9+UgD/g14D/4RoCfuDcRH3gXsY9H+FH/J9jyXwe5kq&#10;7nqiLux5qzHqeLU06XfANud2zDfldt044XbrON529jrbdf882HX/PtF1/z/Mdv8/x3f/P8V3/z/F&#10;d/8/xXf/P8V3/z/Fd/8/xXf/P/9ZGAD/ViQA/1soAP9oLwD/cjcA/3tCAP+CTwD/h1sC+ollCPWI&#10;bhDxhncY7oSCH+uCjCbogJUs5n6eMeR9pzXie7E44Hq8Ot55yD3bedo+1nnoP9J59EDPeP9DzHj/&#10;RMh5/0TDev9Ev3r/RL57/0S+e/9Evnv/RL57/0S+e/9Evnv/RP9aGAD/VyMA/18mAP9sLQD/djQA&#10;/38/AP+HTAD7jFgB9Y5iBu+Oaw7rjHQW54p/H+OHiCfghZEu3YKaNNmAoznVfq090n23QNB8w0PO&#10;e9FFy3zlRsh88kfGfP5Iw3z/Sb98/0m7ff9JuX7/SLd+/0e3fv9Ht37/R7d+/0e3fv9Ht37/R/9b&#10;FwD/WSMA/2MlAP9wKwD/ejIA/4M8AP6KSAD2kFQA75NfBOqTaAvlknIU4I98HduMhCjViY0w0YaW&#10;N86Enz3LgqhCyYGyRcaAvUjEf8tLwn7fTL9/7029f/xNu3//TriA/021gP9MsoH/S7GB/0uxgf9L&#10;sYH/S7GB/0uxgf9LsYH/S/9cFwD/WiIA/2cjAP90KQD/fS8A/4Y5APmORADxlFAA6phbAuSZZAje&#10;l24R2JR4HtGRgSjMjYoyyYuSOcaImkDDhqNFwIWtSb6DuE28gsVPuoLXUbeC6lK1gvpStIL/UbGD&#10;/1Cvg/9PrYT/TqyE/02shP9NrIT/TayE/02shP9NrIT/Tf9dFgD/WyIA/2oiAP93JwD/gC0A/4k1&#10;APWRQADtl0sA5ZxWAN+eYAXWnGsRz5h1HcqVfinGkoczwo+PO76Ml0K7ip9HuYioTLaHs1C0hsBT&#10;soXQVbCF5lauhfhVrYb/VKuG/1Oqhv9SqIf/UKiH/0+oh/9PqIf/T6iH/0+oh/9PqIf/T/9eFQD/&#10;XCAA/2wgAP95JQD/gyoA/IwxAPGUOwDom0UA4KBPANiiXAXQoGkQypxzHcWZfCjAloQzvJOMPLiQ&#10;k0O1jpxJsoylTrCKr1OtibxWq4jMWKqI41moiPVYp4n/V6aJ/1Wlif9UpIn/UqOJ/1Gjif9Ro4n/&#10;UaOJ/1Gjif9Ro4n/Uf9eFQD/Xx4A/28fAP98IwD/hicA+Y8sAO2XNQDknj4A26NJANGlWgTLo2cP&#10;xaBxHMCdeii7moIzt5eJPLOUkUSwkplKrY+hUKqOrFSnjLhYpYzIWqSL31uijPJbooz/WaGM/1eg&#10;jP9VoIz/U6CM/1KgjP9SoIz/UqCM/1KgjP9SoIz/Uv9fFQD/YRwA/3EeAP9+IQD/iSQA9ZIoAOmb&#10;LwDfojYA1KdFAM2oWAPHp2UOwaRvG7uheCe2nYAyspqHPK6YjkSrlZZLqJOeUKWRqFWikLVZoI/E&#10;XJ6P212dj/BcnZD/Wp2P/1icj/9WnI7/VZyO/1Ocjv9TnI7/U5yO/1Ocjv9TnI7/U/9gFAD/YxoA&#10;/3QcAP+AHwD/iyEA8pUjAOWeJwDZpi0Az6pDAMisVgLCqmMNvKhtGbekdiayoX4xrp6FO6qbjEOm&#10;mZRKo5ecUaCVpladlLJampPBXZmS1l6Yku5emJP/W5iT/1mYkv9XmJH/VZmR/1SZkf9UmZH/VJmR&#10;/1SZkf9UmZH/VP9gFAD/ZRgA/3YbAP+DHQD+jh0A7pgcAOCiHADSqSoAyq1BAMSvVAK+rmELuats&#10;GLOodSWupXwwqqKEOqagi0KinZJKnpuaUJuZo1aYmK9alZe+XZOW0l+Tlutek5f+XJSW/1qUlf9Y&#10;lZT/VpWT/1WVk/9VlZP/VZWT/1WVk/9VlZP/Vf9hEwD/aBcA/3gZAP+GGgD6kRgA6ZwUANumCgDN&#10;rScAxbA+AMCyUgG6smAKta9qFq+scyOqqXsupqeCOKGkiUGdopBJmaCYT5aeoVWTna1akJy8XY6b&#10;z16Nm+lejpv9XI+a/1qQmf9YkZf/VpGW/1WRlv9VkZb/VZGW/1WRlv9VkZb/Vf9iEgD/axUA/3sX&#10;AP+IFgD2lBAA2p8GANKpBgDIsCMAwLQ7ALu2TwC2tl4IsLRoFKuxcSGmrnksoayANp2phz+Zp45H&#10;laWWTpGjn1OOoqpYi6G5XImhzV2IoOhdiaD7W4qf/1mLnf9XjJv/Vo2a/1WNmv9VjZr/VY2a/1WN&#10;mv9VjZr/Vf9jEgD/bhMA/34UAP+MEADhlwQA0qIEAMutBADCtB8Au7c4ALa6TACxulsHrLlmEqe2&#10;bx6itHcpnbF+M5ivhTyUrYxEkKuUS4yqnVGIqahWhqi3WYOny1uDp+Zbg6b6WYSl/1iGov9WiKD/&#10;VYif/1SIn/9UiJ//VIif/1SIn/9UiJ//VP9kEQD/chEA/4IOAPSPBgDVmwEAy6YCAMSwAQC7uBsA&#10;tbw0ALC+SQCsv1kFp75kD6K8bRqdunUlmLh8L5O2gziPtIpAi7OSR4exm02DsKdRgK+1VX6vyVd+&#10;ruVXfq36Vn+s/1WBqf9Ugqb/U4Ok/1KDpP9Sg6T/UoOk/1KDpP9Sg6T/Uv9mDgD/dgwA/4YIANyT&#10;AADOnwAAxKsAALy1AAC0vRUArsEvAKrDRACmxVUCosRhC53DaxaYwXMgk8B6Ko6+gTOKvYk6hruR&#10;QYK6mkd+uaVLe7m0T3m4yVF5t+VRebb5UXm1/1F7sf9Rfa3/UH6r/09+q/9Pfqv/T36r/09+q/9P&#10;fqv/T/9oDAD/ewgA8okAANKYAADHpAAAvbAAALS6AACswgsApscpAKLJPwCfy1EAm8xeB5bLaBGS&#10;ynAajch4I4nHfyuExoczgMWPOX3EmT96xKVDd8O0R3XDyUl1wuZJdcD6SXS//0t1vP9Ld7f/S3i0&#10;/0t4tP9LeLT/S3i0/0t4tP9LeLT/S/9tBgD/gQEA3I8AAMqeAAC/qgAAtrUAAKy/AACjyAMAnc4h&#10;AJrQOACX0ksAlNRaA4/UZQuL024Th9J2G4PRfiN/0YUpe9COL3jQmDR1z6Q4cs+1PHHPyj5xzug+&#10;cc35P3DL/0Fwyf9CccP/Q3LA/0RywP9EcsD/RHLA/0RywP9EcsD/RP91AQDuhgAA0JYAAMKlAAC4&#10;sQAArrsAAKTEAACazQQAk9YXAI/aMACN3UUAi95VAIjfYQWE32sLgN90En3ffBh534Qedt+NI3Pf&#10;lydx36Mrb9+zLm3fyTBs3uYxbdz4MWzb/zRr2f83bNL/OWzO/zlszv85bM7/OWzO/zlszv85bM7/&#10;Of9+AADajgAAxp4AALqsAACwuAAApcEAAJrKAACQ0gQAiuAbAIbkMgCE5kMAgudSAH/oXQJ86WYG&#10;eOlvC3bqeA9z6oATcOqJGG7qkhts654fauusImjswCRn7NwlZ+n1JWfn/yVm5/8oZOb/K2Xj/yxl&#10;4/8sZeP/LGXj/yxl4/8sZeP/LOSFAADLmAAAvacAALK0AACnvgAAm8cAAJDPAACF2QMAgOofAHzt&#10;MQB670AAd/FNAHXyWABz82ECcPNqBW70cghs9XoLafWCDWf2ixBl9pYTYvejFWH3tBdf+MkZXvjm&#10;Gl71/Rte8v8bXvL/G17y/xxe8v8cXvL/HF7y/xxe8v8cXvL/HNKRAADBogAAtbEAAKm8AACdxQAA&#10;kMwAAIPUAAB77ggAdvUfAHL4LgBu+ToAa/tGAGn8UABn/VgAZv5hAGT+aQJi/3EDYP95BV7/gQZc&#10;/4sIWv+XClf/pQtW/7cNVf/MDlT/6Q9T//sQVP//EFP+/xBT/v8QU/7/EFP+/xBT/v8QU/7/EMWd&#10;AAC3rQAAq7kAAJ7CAACQygAAg9EAAHfaAABw/AkAa/8cAGb/KQBi/zQAX/89AFz/RgBZ/00AV/9V&#10;AFb/XABU/2QAUv9rAFH/cwBP/3wATf+GAUv/kgJJ/6IDSP+zBEf/yAVG/+EFRv/1Bkb//wZG//8G&#10;Rv//Bkb//wZG//8GRv//BrmpAACutgAAoMAAAJLIAACDzgAAdtYAAGnfAABk/wUAX/8WAFr/IgBW&#10;/ywAUv80AE//PABM/0MASv9JAEf/TwBF/1UAQv9bAED/YgA+/2kAO/9yADn/fAA3/4gANf+WADT/&#10;pwA0/7gAM//LADP/3QAz/90AM//dADP/3QAz/90AM//dALC0AACjvgAAlMYAAITNAAB11AAAaN0A&#10;AF7vAABX/wAAUv8MAE3/GQBI/yIARP8qAEH/MQA+/zcAPP89ADn/QgA2/0cAM/9NADD/UgAu/1gA&#10;K/9gACj/aAAm/3EAI/98ACD/iAAe/5UAHf+jAB3/rAAd/6wAHf+sAB3/rAAd/6wAHf+sAKa8AACW&#10;xAAAhssAAHbSAABo2wAAWuIAAFH8AABK/wAARP8CAD//DQA6/xgANv8fADP/JQAw/ysALf8wACr/&#10;NQAn/zkAJP89ACH/QgAe/0gAG/9OABf/VQAU/1wAEf9lAAv/bwAJ/3gABv+DAAT/igAE/4oABP+K&#10;AAT/igAE/4oABP+KAP9CIgD/PS0A/zc5AP88PAD/QUIA/0ZNAP9KWQD/UGYA/1NzAP9VgAL/VYsE&#10;/1WWBv9VoQj/VasJ/1W0Cv9VvQv/VcYM/1XQDP9V3Q3/VucN/1bwDv9V+w7/Vf8O/1X/Dv1W/w38&#10;Vv8O/Fb/D/tW/xD7Vv8Q+1b/EPtW/xD7Vv8Q+1b/EP9DIQD/Pi0A/zg5AP8/OgD/RUEA/0pMAP9O&#10;VwD/U2UA/1dyAP9YfgP/WYkF/1iUB/9Ynwn/WKkK/1iyDP9Yuw3/WMMN/1jNDv9Y2w//WOUP/1jv&#10;D/9Y+hD+WP8Q/Fj/D/pZ/w/6Wf8R+Vj/EvdY/xP3Wf8T91n/E/dZ/xP3Wf8T91n/E/9EIQD/PywA&#10;/zs3AP9COAD/Sj8A/09KAP9TVgD/WGMA/1twAf9dfAT/XYcG/1ySCP9cnAr/XKYM/1yvDf9cuA//&#10;XMEQ/1zLEP9c1hH/XOMR/1zuEv1b+RL6XP8S+Fz/Evdc/xL2XP8U9lv/FfNc/xbzXP8W81z/FvNc&#10;/xbzXP8W81z/Fv9FIAD/QCwA/z40AP9GNQD/Tz4A/1RIAP9YUwD/XWEA/2FtAf9ieQT/YoQH/2GP&#10;Cv9hmQz/YKMO/2CsEP9gtRH/YL4S/2DIE/9g0hT9YOAU+1/tFfhf9xX1YP8V82H/FPJg/xfxX/8Y&#10;8V//Ge1g/xrsYP8a7GD/Guxg/xrsYP8a7GD/Gv9HHwD/QisA/0MxAP9LMgD/VDwA/1pGAP9eUQD/&#10;Y14A/2ZqAv9ndgX/Z4EJ/2aMDP9mlg//ZZ8R/mWpE/1lsRT8ZLoV+2TEFvpkzhf4ZN0Y9WTqGPJk&#10;9RjvZP8Y7WT/Gexk/xzrY/8d6mP/HuVk/x/lZP8f5WT/H+Vk/x/lZP8f5WT/H/9IHgD/QyoA/0ct&#10;AP9RMAD/WjkA/2BDAP9lTwD/aVsA/2xnAv9tcwb/bH4K/WyIDvtrkhH5apwU+GqlFvZprhj1abcZ&#10;9GnAGvNpyxvxaNsc7mjnHOpo8xzoaf4d5mj/H+Vo/yHkZ/8j4Wf/I9tp/yTbaf8k22n/JNtp/yTb&#10;af8k22n/JP9JHgD/RSkA/0wqAP9XLgD/YDcA/2ZAAP9rTAD/cFgA/3JkAv1ybwb5cnoL93GFD/Rw&#10;jxPyb5gW8G+hGe9uqhvtbrMd7G29Huptxx/pbdUg5m3lIOJu8SDgbfwj3mz/Jtts/yfZa/8o1Gz/&#10;Kc5t/ynObf8pzm3/Kc5t/ynObf8pzm3/Kf9LHQD/RikA/1AmAP9cLAD/ZTQA/2s9AP9wSAD/dVUA&#10;+3hhAvd4awbzeHYL8HeBEO12ixXqdZQZ6HSdHOZzph/lcq8h43K5I+JxxCTgcdEl3HHjJthx7yfU&#10;cPoq0XD/LM9w/y3NcP8uyXD/LsVx/y7Fcf8uxXH/LsVx/y7Fcf8uxXH/Lv9MHAD/SScA/1UjAP9h&#10;KgD/ajEA/3A6AP91RAD7e1EA9X5dAfB+aAXsfnML6H19EeV7hxbiepAb4HiZH913oiPadqsm2HW1&#10;KdV0wCvSdM0sz3TfLsx07S7JdPkwx3T/MsV0/zPEdP8zwHT/M7x1/zK8df8yvHX/Mrx1/zK8df8y&#10;vHX/Mv9NGwD/TCQA/1ohAP9mJwD/by4A/3U2AP56QAD2f00A74NZAOqEZATlhG8K4YJ6ENyAgxjY&#10;fowe03yVJNB7nSjOeqYrzHmwL8p4ujHId8czxnfYNMN36TXAd/c2vnf/OLx3/zi7d/84uHj/N7V5&#10;/za1ef82tXn/NrV5/za1ef82tXn/Nv9OGwD/UCEA/14fAP9qJQD/cysA/3kzAPl/OwDwhEgA6YhU&#10;AOOJXwLeiWwJ14d2EdGFgBnNg4ghyoGRJ8d/mSzFfqEww3yqM8F8tTa/e8E5vXrPOrt65Du4e/Q8&#10;tnv/PLV7/zyze/87sXz/O698/zqvfP85r3z/Oa98/zmvfP85r3z/Of9PGgD/Ux4A/2EeAP9uIwD/&#10;dygA/n0uAPSDNgDriEIA44xNANyOWwHUjmgIzoxzEcqJfRrGh4Uiw4WNKcCDlS69gp0zu4CmN7l/&#10;sDu3frw9tX7KP7N930CxfvBBr37/Qa5+/0Ctf/8/q3//Pql//zypf/88qX//PKl//zypf/88qX//&#10;PP9QGgD/VhsA/2UcAP9xIAD/eiUA+oEqAO+HMQDljDsA3ZBHANSTWAHNkmUIyJBwEcSOehvAi4Ij&#10;vImKKrmHkTC3hpk1tISiOrKDrD6wgrdBroHFQ6yB2kWqge1FqYH9RKiC/0Ongv9BpoL/QKWC/z6k&#10;gv8+pIL/PqSC/z6kgv8+pIL/Pv9RGQD/WBkA/2gaAP9zHgD/fSEA9oQlAOqLKwDgkDMA1ZRDAM6W&#10;VQDIlmMHw5RuEb6Sdxu6j38jt42HK7SLjjGxiZY3roiePKyGqECphbNEp4TBRqaE00ikhOlIo4X7&#10;R6KF/0Wihv9DoYX/QqCF/0Cghf9AoIX/QKCF/0Cghf9AoIX/QP9SGQD/WhYA/2oZAP92GwD/gB0A&#10;8ocgAOaOIwDalCwAz5hBAMmaUwDDmmEHvphsELmWdRq1k30jspGFK6+PjDKsjZM4qYucPaaKpUKk&#10;ibBFooi+SKCHz0qfh+dKnoj5SZ2I/0edif9FnYj/Q5yI/0KciP9BnIj/QZyI/0GciP9BnIj/Qf9S&#10;GQD/XRQA/20XAP95GQD+ghkA7ooZAOGSGgDSmCgAyps+AMSdUQC/nV8GupxqD7WZcxmxl3sjrZWD&#10;K6qTijKnkZE4pI+ZPqGNokOfjK1HnYu6SpuLzEyZi+RMmYv3S5mM/0iZjP9GmIv/RZiL/0OYi/9D&#10;mIv/Q5iL/0OYi/9DmIv/Q/9TGAD/YBMA/28VAP97FgD7hRQA6o0RANyVCwDNmyUAxZ47AMCgTgC7&#10;oV0Ftp9oDrGdcRitm3kiqZiBKqaWiDKjlI84oJOWPp2Rn0OakKpHmI+4S5aOyU2UjuFNlI71TJSP&#10;/0mUj/9HlI7/RZWN/0OVjf9DlY3/Q5WN/0OVjf9DlY3/Q/9UGAD/YhEA/3ITAP9+EgD3iAwA3I8F&#10;ANOXBgDIniIAwaE5ALujTAC3pFsEsqNmDa6hcBepn3ghpZx/KaKahjGemI04m5eUPpiVnUOVlKhH&#10;k5O1S5GSxk2Pkt9Oj5L0TI+S/0qQk/9IkJL/RpGQ/0SRkP9EkZD/RJGQ/0SRkP9EkZD/RP9VFwD/&#10;ZQ4A/3QQAP+ACwDmiQQA1JIEAM2bBADDoR8AvKU2ALenSQCzqFkDrqdlC6qlbhWlo3YfoaF9KJ6f&#10;hDCanYs2l5uSPZOam0KRmKVHjpeySoyXxE2Kl91OipbyTIuW/0qLl/9IjJX/Ro2U/0SNlP9EjZT/&#10;RI2U/0SNlP9EjZT/RP9WFgD/ZwwA/3cLAPiDBgDajAEAzpYCAMeeAgC+pRsAt6gzALKqRwCvrFcC&#10;qqtjCqapbBOhp3QdnaV7Jpmjgi6Wook1kqCQO4+fmUCMnqNFiZ2wSYecwUyFnNpMhZvxS4ab/0mG&#10;m/9Ih5n/RomY/0SJl/9EiZf/RImX/0SJl/9EiZf/RP9ZEgD/awoA/3oHAOWFAADSkAAAyJoAAMGi&#10;AAC4qRcAsqwvAK2uQwCqsFQBprBgCKGuahGdrXIamat5I5WpgCuRp4cyjqaPOIqllz6HpKFDhKOu&#10;R4Giv0mAotZKgKHvSYGh/0iBoP9Ggp//RYSc/0OEnP9DhJz/Q4Sc/0OEnP9DhJz/Q/9dDAD/bwcA&#10;/34CANuJAADMlAAAw54AALqmAACyrRIArLErAKizPwCktVEAobVeBpy0Zw6Ys3AXlLF3H5CwfieM&#10;roUuia2NNIWslTqCq58/f6qsQ3yqvUV7qdRHe6jvRnyn/0V8p/9EfaX/Q3+i/0J/ov9Cf6L/Qn+i&#10;/0J/ov9Cf6L/Qv9hBwD/cwMA64AAANKOAADGmQAAvKMAALSrAACrsgkApbYmAKG5OwCeukwAm7ta&#10;A5e7ZQqTum0Sj7h1Gou3fCKHtoMog7WLL4C0lDR9s545erOrPXeyvEB2stNBd7HvQHaw/0F2r/9A&#10;d63/QHmp/z95qf8/ean/P3mp/z95qf8/ean/P/9lAgD/eAAA3YYAAMuTAAC/ngAAtqgAAK2wAACj&#10;twIAnb0fAJm/NQCWwUcAlMJWAZDCYQaNwWoNicFyFIXAehuBv4Ehfr6JJ3u9ki14vZ0xdb2qNXO9&#10;uzhxvNQ5crvvOHK5/zpxuP86cbf/O3Oz/zpzs/86c7P/OnOz/zpzs/86c7P/Ov9sAADwfAAA0owA&#10;AMSZAAC5pQAAr64AAKa2AACbvQAAlMMWAJDGLQCNyEAAi8lQAIjKXQKFymcHgspvDX/KdxN7yX8Z&#10;eMmHHnXIkSNyyJsncMipK27Iuy1tyNQubsfwLm3F/zBsw/8ybMP/M22//zNtvv8zbb7/M22+/zNt&#10;vv8zbb7/M/90AADegwAAyZMAALygAACyqwAAqLQAAJ68AACTwwAAicoIAIXOJACD0DgAgNJIAH/T&#10;VgB91GECetRrBnfUdAt11HwPctSFE2/Ujxht1Zoba9WoHmnVuyFo1tYiaNPvImjS/yRn0P8mZ8//&#10;KGbN/ypmzf8qZs3/KmbN/ypmzf8qZs3/Ku55AADQjAAAwJsAALWoAACrsgAAoLoAAJTBAACJyAAA&#10;f9AEAHnZGAB33C4Add5AAHPfTgBy4FoAceFlAG/hbwNt4ncGa+KACWnjigxn45UPZeSjEWTktRNj&#10;5cwUYuPrFWLh/RZh4P8ZYOD/G2Df/x1g3/8dYN//HWDf/x1g3/8dYN//HdyEAADFlgAAuKQAAK6w&#10;AACiuQAAlsAAAIrHAAB+zgAAdNYDAHDkGwBu5i0Aa+g8AGnpRwBm6lIAZetcAGTsZgBj7W8BYu14&#10;A2DuggRe74wGXe+ZCFvwqQpa8b0LWfHaDFnv9QxZ7P8MWez/DVjr/w9Y6/8PWOv/D1jr/w9Y6/8P&#10;WOv/D8uQAAC7oAAAsK4AAKW3AACYvwAAi8YAAH7MAABz0wAAauQDAGfvGwBj8SsAYPM3AF70QQBb&#10;9UoAWfZTAFf2WwBW92MAVfhsAFT5dQBS+X8AUfqLAU/7mgJO/KsDTf3ABEz+3wRM/PUFTPn/BUz3&#10;/wVM9/8FTPf/BUz3/wVM9/8FTPf/Bb+cAACzqwAAp7YAAJq+AACMxQAAfssAAHLRAABn2gAAYPYF&#10;AFz7GABY/SUAVf8wAFL/OQBP/0EATP9JAEr/UABI/1cARv9eAET/ZgBC/28AQP95AD7/hQA8/5QA&#10;PP+mADv/uwA7/9QAO//tADr//wA6//8AOv//ADr//wA6//8AOv//ALWoAACqtAAAnL0AAI7DAAB/&#10;ygAAcdAAAGXYAABZ4AAAVP8CAFD/EwBM/x4ASP8oAEX/MABC/zcAP/8+AD3/RAA6/0oAN/9QADX/&#10;VwAy/18AMP9nAC3/cgAr/34AKP+MACf/nAAm/68AJv/CACX/3gAl/+AAJf/gACX/4AAl/+AAJf/g&#10;AKyyAACfuwAAkMIAAIDJAABxzwAAZNYAAFffAABN7QAASP8AAEP/CAA//xUAO/8eADf/JQA0/ywA&#10;Mf8yAC7/NwAr/zwAKP9CACX/SAAi/04AH/9WABz/XgAZ/2gAFv90ABL/gQAQ/5AAD/+dAA3/rwAN&#10;/7AADf+wAA3/sAAN/7AADf+wAKK5AACTwQAAgscAAHPOAABk1QAAVt4AAEnlAABB+wAAO/8AADb/&#10;AAAx/wcALf8TACn/GQAm/yAAI/8lACD/KQAc/y4AGf8yABX/OAAS/z0ADP9EAAj/SwAF/1QAAf9e&#10;AAD/aAAA/3QAAP9/AAD/jAAA/40AAP+NAAD/jQAA/40AAP+NAP80JQD/LjEA/ys4AP8wOQD/Mz8A&#10;/zhKAP86VgD/O2IA/z1vAP8/ewD/QYcA/0KSAP9DnAD/RKUA/0WuAf9GtgH/Rr4C/0fHAv9H0QL/&#10;R94C/0foAv9I8gP/R/0D/0j/AvxI/wL7SP8D+0j/A/pI/wT6SP8E+kj/BPpI/wT6SP8E+kj/BP81&#10;JQD/LzEA/y42AP8zOAD/OD4A/zxJAP8/VAD/QGAA/0JtAP9FegD/RoUA/0eQAP9ImgD/SaMB/0qs&#10;Av9KtAL/S7wD/0vFA/9LzwP/S9wD/0zmA/9M8gT+TPwE+0z/A/lM/wP4TP8E+Ez/BfdM/wb3TP8G&#10;90z/BvdM/wb3TP8G90z/Bv82JAD/MDAA/zI0AP83NQD/Pj0A/0JHAP9EUgD/Rl4A/0hrAP9LdwD/&#10;TIMA/02NAP9OlwH/TqAC/0+pA/9PsQP/ULkE/1DCBP9QzAX/UNkF/lHkBfxQ8QX5UPsF9lH/BfVR&#10;/wX0Uf8H81H/CPNR/wjyUf8J8lH/CfJR/wnyUf8J8lH/Cf84JAD/Mi8A/zYwAP87MQD/QzoA/0hE&#10;AP9LUAD/TFsA/09oAP9RdAD/U4AA/1SKAf9UlAP/VJ0E/1WmBP9VrgX/VbYG/lW/Bv1WyQb8VtQH&#10;+VbjB/ZW7wfzVvkH8Vf/B+9X/wjuVv8K7lb/C+1W/wztVv8M7Vb/DO1W/wztVv8M7Vb/DP85IwD/&#10;My4A/zotAP9CLwD/SjgA/09CAP9RTAD/U1gA/1ZlAP9YcQD/Wn0B/1qHA/5akQT8WpoF+1ujBvpb&#10;qwf4W7MI91u8CPZbxgn1W9AJ81viCfBb7QrsXPgJ6lz/Culc/w3nW/8O5lv/D+Zb/xDlW/8Q5Vv/&#10;EOVb/xDlW/8Q5Vv/EP86IgD/NywA/z8pAP9JLAD/UTUA/1Y/AP9YSQD/WlQA/11hAP9fbgD8YHkC&#10;+WGEBPdhjQb1YZcH9GGfCfJhpwrxYbAL8GG5C+5hwwztYc4M62HfDedh6w3kYvcN4mH/EOBh/xLf&#10;Yf8T3WD/FNxg/xXbYP8V22D/Fdtg/xXbYP8V22D/Ff88IgD/OygA/0QkAP9PKgD/VzIA/1w7AP9f&#10;RgD/YVEA/WNdAPllaQD1Z3UC8meABfBnigfuZ5MJ7GebC+pmpAzoZqwO52a2D+ZmwA/kZswQ4mbd&#10;EN5n6hDbZ/UT12b/FdNm/xfRZv8Z0GX/Gc9l/xrOZf8azmX/Gs5l/xrOZf8azmX/Gv89IQD/PyUA&#10;/0kgAP9VJwD/XS8A/2I4AP9lQgD9Z0wA92pZAPJsZQDubXED6m18BudthgnlbY8L42yYDuFsoA/f&#10;a6kR3WuyE9trvRXZaskW1mraF9Fr5xfOa/QZy2v/HMlq/x3Hav8exmr/HsVq/x7Dav8ew2r/HsNq&#10;/x7Dav8ew2r/Hv8+IQD/QyEA/08eAP9aJAD/YisA/2g0AP5rPQD2bkgA8HBUAOtyYQDmdG0D4nR4&#10;Bt9zggrbcosO2HGUEdRwnBTRcKQXz2+tGc5vtxvMbsMdym7RHsdv4x/Fb/Ifwm/9IsBu/yO+bv8j&#10;vW7/I7xu/yO6b/8jum//I7pv/yO6b/8jum//I/9AIAD/Rx0A/1QcAP9fIgD/ZygA/20vAPlwOADw&#10;c0MA6XZPAON4XADeemkC2Hl0B9N4fgzPd4cRzHaPFcp1lxnIdKAcxnOoH8RzsiHCcr0jwHLKJL5y&#10;3iW8c+4muXL8J7dy/yi2c/8otXP/KLRz/yezc/8ms3P/JrNz/yazc/8ms3P/Jv9BHwD/SxkA/1ga&#10;AP9kHwD/ayQA/nEqAPN1MgDpeDwA4ntJANt+WADTf2YDzn5xCMp9ew7HfIMTxHuLGMF6kxy/eZsg&#10;vXijI7t3rSa5drgouHbFKrZ21iu0dukssnb5LLB2/y2vd/8srnf/K613/yqsd/8qrHf/Kqx3/yqs&#10;d/8qrHf/Kv9CHwD/ThYA/1wYAP9nHAD/byAA+XUlAO15LADjfTUA2oBEANGDVADMhGIDx4NuCMOC&#10;dw/AgYAVvX+IGrp+jx+4fZcjtnyfJ7R7qCqyerMtsHrAL6950DCteeUxq3r2Map6/zCpev8vqHr/&#10;Lqd7/y2me/8spnv/LKZ7/yyme/8spnv/LP9DHgD/URMA/2AWAP9qGQD/chsA9HkfAOh9JADdgS0A&#10;0YVAAMqHUQDGiWACwYhrCL2HdQ+6hX0Wt4SFHLSCjCGygZQlr4CcKa1/pS2rfq8wqn28Mqh9yzSm&#10;feI1pX30NaR9/zSjfv8yon7/MaJ+/y+hfv8voX7/L6F+/y+hfv8voX7/L/9GGwD/VBAA/2IUAP9t&#10;FgD/dhcA8HwYAOKBGwDUhigAy4k9AMWLTgDAjV0CvIxpCLiLcg+1iXsWsYeCHK+GiSKshZEnqoOY&#10;K6iCoS+mgasypIG4NaKAyDeggN44n4DxOJ6B/zaegf80nYH/M52B/zGcgf8wnIH/MJyB/zCcgf8w&#10;nIH/MP9IGQD/VwwA/2URAP9wEgD7eBEA634OAN2DDQDOiSUAxo06AMCPTAC7kFsBt5BmB7OPcA+w&#10;jXgWrYuAHKqKhyKniI4opYeWLKOGnjGghag0noS1N5yExDmbg9o6moPvOpmE/ziZhP82mYX/NJiF&#10;/zOYhP8ymIT/MpiE/zKYhP8ymIT/Mv9KFwD/WQsA/2gNAP9zDAD1ewkA3IAFANSHBwDJjSIAwZA3&#10;ALuSSQC3lFgBs5NkB6+Sbg6skXYVqY9+HKaNhSKjjIwooIuTLZ6JnDGbiKY1mYeyOZeHwTuWh9U8&#10;lYfsPJSH/jqUiP83lIj/NpSI/zSUh/8zlIf/M5SH/zOUh/8zlIf/M/9NFAD/XAoA/2oKAP91CADk&#10;fAIA1YQDAM6KBQDEkB4AvZM0ALeWRwCzl1YAr5diBqyWbA2olHQVpZN8HKKRgyKfkIoonI6RLZmN&#10;mTKXjKM2lIuvOZKLvjyRitI9kIrqPZCK/TuQi/84kIv/NpCL/zWQiv80kIr/NJCK/zSQiv80kIr/&#10;NP9PEgD/XggA/20HAPd3AwDbfwAAz4cCAMiNAwC/kxsAuJcxALOZRACvmlQArJtgBaiaagykmHIT&#10;oZZ6G56VgSGbk4gnmJKPLZWRlzGSkKE2kI+tOY6OvDyMjs89i47pPYuO/DuMjv85jI7/N4yO/zWM&#10;jf80jI3/NIyN/zSMjf80jI3/NP9RDQD/YQYA/3AEAOh5AADUggAAyooAAMORAQC6lxgAtJouAK+c&#10;QQCrnlEAqJ5eBKSdaAugnHESnZt4GZqZfyCXmIYmk5aNLJGVlTGOlJ81i5OqOYmTuTyHks09h5Ln&#10;PYeS+zuHkv85h5L/N4iS/zWIkf80iJH/NIiR/zSIkf80iJH/NP9UCQD/ZAQA/3IAAN58AADPhgAA&#10;xY4AAL2UAAC1mhQAr54rAKqgPgCnok8Ao6JcA6CiZgmcoG8QmZ92F5WefR6SnIQkj5uLKoyaky+J&#10;mZw0hpioOISYtzuCl8s8gpflPIKX+TqCl/85g5b/N4OW/zWElf80hJX/NISV/zSElf80hJX/NP9W&#10;BgD/aAEA9XQAANiAAADKigAAwJIAALiYAACwng0AqqInAKWkOwCipkwAn6dZApumZAeYpWwOlKR0&#10;FZGjexuOooIiiqGJJ4egkS2En5oxgZ6mNX+dtTh9nck6fZ3kOn2c+Dl9nP83fpz/Nn6b/zR/mv8z&#10;f5r/M3+a/zN/mv8zf5r/M/9aAQD/bAAA43cAANCEAADEjgAAu5cAALKdAACqogcApKciAJ+pNwCc&#10;q0gAmaxWAJasYQWTq2oLj6pyEoypeRiJqIAehaeHJIKmjyl/pZktfKWkMnqkszV4pMc2eKTjN3ij&#10;9zZ4ov81eaL/NHmh/zN6oP8yeqD/Mnqg/zJ6oP8yeqD/Mv9eAAD/cAAA3HwAAMqJAAC/kwAAtZwA&#10;AKyiAACjpwEAnawdAJivMgCVsEMAk7FSAJCyXQONsmcIirFvDYawdhODsH4ZgK+FHn2ujSN6rZco&#10;d62iLHWtsi9zrMYxc6ziMXOr9zFzqv8xc6n/MHOp/zB0p/8vdKf/L3Sn/y90p/8vdKf/L/9kAADt&#10;cwAA0oIAAMSPAAC5mQAAsKEAAKaoAACbrQAAlLIVAJC1KwCNtz0Ai7hMAIm5WQCGuWMEg7lsCYC5&#10;dA59uHsTeriDGHi3ixx1tpUhcrahJXC2sChutsQpbrbiKm609ypus/8rbrL/K26x/ytusf8rbrH/&#10;K26x/ytusf8rbrH/K/9qAADgeQAAyokAAL2VAACznwAAqqcAAKCuAACUswAAi7kJAIe9IwCEvjYA&#10;gsBGAIDBUwB+wV4BfMJoBHnCcAh3wngMdMGAEHLBiRRvwZMYbcGfG2vBrx5pwcQgacHiIGm/+CBo&#10;vf8iaLz/I2i7/yRnu/8kZ7v/JGe7/yRnu/8kZ7v/JPRvAADTggAAwpAAALecAACtpgAAo64AAJi0&#10;AACMuQAAgMAAAHzFGQB5xy0Ad8g9AHXJSwB0ylcAcsthAHHLawJvzHQFbcx8CGvMhgtozJAOZsyd&#10;EWXNrRNjzcIUY83iFWTL9hVjyf8XYsj/GWHH/xthx/8cYcf/HGHH/xxhx/8cYcf/HOF5AADJigAA&#10;u5kAALCkAACmrQAAm7QAAI+6AACDvwAAeMYAAG/NCABs0CEAatIyAGnTQQBn1E0AZtZYAGXXYwBk&#10;2GwAY9l2AWLagANg24sFX9uYBl3cqAhc3b0JW93dClzb8wlb2f8MW9f/DlrV/xBa1f8RWtX/EVrV&#10;/xFa1f8RWtX/EdGEAAC/lAAAs6IAAKmsAACetAAAkboAAIXAAAB5xQAAbswAAGTTBABf3RYAXt8p&#10;AFzhNwBa4kMAWeNPAFjjWQBX5GIAVuVsAFXldgBU5oEAVOeOAFPonAFS6a8CUerIA1Hp6gNR5v8D&#10;UOX/BFDl/wVQ5f8GUOX/BlDl/wZQ5f8GUOX/BsSPAAC2nwAArKsAAKGzAACUugAAhsAAAHnFAABu&#10;ywAAY9EAAFnbAABW6RcAVOsmAFLsMgBP7T0ATe5GAEzvTwBK8FcASPBfAEfxaQBF8nMARPN+AEPz&#10;jABC9J0AQfWxAEH2zABA9+wAQPP/AEDx/wBA8P8AQPD/AEDw/wBA8P8AQPD/ALqbAACvqQAAo7MA&#10;AJa6AACIwAAAesUAAG3LAABh0QAAV9kAAE/rAABM9hQASfcgAEb5KwBD+jQAQfs8AD/7RAA8/EsA&#10;Ov1TADj9WwA2/mMANP9uADL/egAw/4kAL/+ZAC7/rwAt/8gALf/mACz//AAs//8ALP//ACz//wAs&#10;//8ALP//ALGnAACmsgAAmbkAAIq/AAB7xQAAbcsAAGDRAABV2QAASuAAAET5AABA/wsAPf8ZADr/&#10;IwA3/yoANP8yADH/OAAu/z4ALP9FACn/TAAm/1QAJP9dACH/ZwAe/3QAG/+DABr/kwAZ/6cAGP+8&#10;ABj/1AAX/+YAF//mABf/5gAX/+YAF//mAKmwAACbuAAAjL8AAHzFAABtywAAYNEAAFPZAABH4AAA&#10;PekAADj/AAA0/wMAMP8NAC3/GAAp/x8AJ/8mACP/KwAg/zEAHf82ABr/PQAW/0MAE/9LAA3/VAAJ&#10;/18ABf9rAAL/egAB/4kAAP+ZAAD/qgAA/7cAAP+3AAD/twAA/7cAAP+3AJ63AACPvgAAf8QAAG/K&#10;AABg0QAAUdoAAETgAAA55gAAMfcAACz/AAAn/wAAI/8CAB//CQAc/xMAGf8ZABX/HgAR/yIAC/8n&#10;AAf/LQAD/zIAAP85AAD/QQAA/0sAAP9VAAD/YgAA/28AAP98AAD/iAAA/5EAAP+RAAD/kQAA/5EA&#10;AP+RAP8nKgD/HTQA/yA0AP8jNgD/JDwA/yhHAP8qUwD/KmAA/ypsAP8qeAD/KoMA/yyNAP8tlgD/&#10;Lp8A/y+nAP8wrwD/MbYA/zG+AP8yxwD/MtEA/zLfAP8z6QD/M/UA/jP/APwz/wD6NP8A+jT/APk1&#10;/wD5Nf8A+TX/APk1/wD5Nf8A+TX/AP8oKQD/HjMA/yQyAP8nNAD/KjsA/y5GAP8vUQD/MF0A/zBq&#10;AP8wdQD/MIEA/zKLAP8zlAD/NZ0A/zWlAP82rAD/N7QA/ze8AP84xQD/OM8A/zndAP855wD9OfQA&#10;+jn+APg5/wD3Ov8A9jv/APU7/wD1O/8A9Tv/APU7/wD1O/8A9Tv/AP8pKQD/IjEA/ykvAP8sMQD/&#10;MTkA/zVDAP82TwD/N1sA/zdnAP83cwD/OH4A/zmIAP86kQD/PJoA/zyiAP89qgD/PrIA/z66AP8/&#10;wgD/P8wA/T/aAPtA5wD4QPMA9UD9APNB/wDyQv8A8UL/APBD/wDwQ/8B8EP/AfBD/wHwQ/8B8EP/&#10;Af8qKAD/Jy4A/y4sAP8xLQD/OTcA/zxBAP8+TAD/PlgA/z5kAP8/bwD/QHsA/0GFAP9CjgD/RJcA&#10;/0SfAP1FpwD8Rq8A+0a3APpHwAD5R8oA+EfVAPVH5gDyR/EA7kj8AO1J/wDrSv8B6kr/AulK/wLo&#10;Sv8D6Er/A+hK/wPoSv8D6Er/A/8rJwD/LCsA/zInAP85KgD/QDQA/0Q+AP9GSQD/RlQA/0dgAP9H&#10;bAD/SXcA/UqCAPtLiwD5TJQA+E2cAPZNpAD1TqwA9E60APNPvQDxT8cB8E/TAe1P5AHpUPAB51H7&#10;AeVR/wPjUf8E4lH/BeFR/wXgUf8G4FH/BuBR/wbgUf8G4FH/Bv8tJgD/MCYA/zcjAP9AKAD/RzEA&#10;/0s7AP9NRQD/TlAA/05cAPxQaAD5UXMA9lJ+APNTiADxVJEA8FWZAe5VoQHtVqkC61axAupWugLo&#10;V8UC51fRAuRX4wLgWO8D3lj6BNtY/wbYWP8H1Vj/CNNY/wnSWP8J0lj/CdJY/wnSWP8J0lj/Cf8u&#10;JgD/NSIA/zweAP9HJQD/Ti0A/1I2AP9UQQD/VUsA+VZXAPVXYwDxWW8A7Vp6AOtbhADoXI0B5lyV&#10;AuVdnQPjXaYD4l2uBOBduATeXcMF3V3PBdle4QbTX+4G0F75Cc1e/wvLXv8Myl7/Dcle/w3IXv8N&#10;yF7/Dche/w3IXv8NyF7/Df8wJQD/OR4A/0IbAP9NIgD/VCkA/1kyAP9bPAD4XEcA8l1SAO1eXwDo&#10;YGsA5WJ2AOJjgQHfY4oD3GOSBNpjmgXWY6IH1GOrCNJjtAnQY78KzmPLC8xj3QvJZOwMxmT4DsRk&#10;/xDCZP8RwGT/Eb9j/xG+Y/8RvmP/Eb5j/xG+Y/8RvmP/Ef8zIwD/PRoA/0kZAP9THwD/WiUA/14t&#10;APphNgDxYkEA6mNNAORlWgDfZ2cA22lyANVpfQPSaYYFz2mOB81plgnLaZ4LyWimDcdorw7GaLkP&#10;xGjGEMJo1RHAaegSvWn2E7tp/xW5af8Vt2n/Frdp/xW2aP8Vtmj/FbZo/xW2aP8Vtmj/Ff83HwD/&#10;QRYA/04WAP9YGwD/XyEA/mMoAPNmMADqaDoA4mpHANtsVQDTbmMAz29vActveQTIb4IHxm+KCsRu&#10;kQ3CbpkPwG2hEb5tqhO8bbQVu23AFrltzxe3beMYtW3zGbNt/xqxbf8asG3/Gq9t/xmubf8Zrm3/&#10;Ga5t/xmubf8Zrm3/Gf86HAD/RRIA/1MUAP9cGAD/YxwA+GghAOxrKQDibTIA2XBBANByUQDLdF8A&#10;x3VrAsN1dQXAdX4JvnSGDLxzjRC6c5UTuHKdFbZypRi0ca8as3G7G7Fxyh2vcd4erXHwHqtx/x6q&#10;cf8eqXH/Hahy/x2ocv8cqHL/HKhy/xyocv8cqHL/HP89GQD/SAsA/1YRAP9gFAD/ZxcA82waAOZv&#10;HwDacioAz3U9AMh4TgDEeVwAwHpoArx6cga5enoKt3mCDrV4ihKzd5EVsXaZGK92oRutdaserHW3&#10;IKp1xSGodNkipnXsI6V1/CKkdf8io3X/IaJ2/yCidv8eonb/HqJ2/x6idv8eonb/Hv8/FgD/TAkA&#10;/1oMAP9kDgD9ahEA7W8SAN9yFADRdyYAyHo6AMJ9SwC+flkAun9lArd/bwa0fngLsX1/D698hxSt&#10;e44Xq3uWG6l6nh6neachpXmzI6N4wSWieNMmoHjpJ595+iaeef8knnn/I515/yKdef8gnXn/IJ15&#10;/yCdef8gnXn/IP9CEwD/TwgA/10JAP9nCQD1bQgA4XEGANd1CQDKeyIAwn82AL2BSAC4g1YAtYNj&#10;ArKDbQavgnULrIF9EKqAhBWof4sZpX6THKN+myChfaQjn3yvJp58vSicfM8pm3zmKZp8+CiZfP8n&#10;mH3/JZh9/ySYff8imH3/Iph9/yKYff8imH3/Iv9EEAD/UgYA/2AHAP9pBQDkbgEA1nUDAM95BgDF&#10;fx8AvYIzALiFRQC0hlQAsIdgAq2HagaqhnMLqIV7EKWEghWjg4kZoYKQHZ6BmCGcgKElmoCsKJh/&#10;uiqXf8srlX/kLJV/9iqUgP8olID/J5SA/yWUgP8jlID/I5SA/yOUgP8jlID/I/9HCwD/VQQA/2ME&#10;APRqAQDbcgAA0HgBAMp9AwDAgxsAuYYwALOIQgCwilEArIteAamLaAaminELpIl5EKGIgBWeh4Ya&#10;nIaOHpqFliKYhJ8mloOqKZODtyuSg8ktkYLhLZCD9SyQg/8qkIP/KI+D/yaPg/8kj4P/JI+D/ySP&#10;g/8kj4P/JP9JCAD/WAIA/2UBAOZsAADVdQAAy3wAAMSAAQC7hhgAtIotAK+MQACsjU8AqY5cAaWO&#10;ZgWjjW8KoIx3D52LfhWaioQZmImLHpaIkyKTiJwmkYenKY+GtSyNhsYujIbfLouG8y2Lhv8ri4b/&#10;KYuH/yeLh/8li4f/JYuH/yWLh/8li4f/Jf9LBgD/WwAA/2cAAN9wAADQeQAAxoAAAL+EAAC3iRQA&#10;sI0qAKuPPQCnkUwApZJaAKKSZASfkW0JnJB1D5mPfBSWjoIZlI2JHpGMkSKPi5omjYulKYqKsyyJ&#10;isQuh4rdL4eK8i2Hiv8rh4r/KYeK/yeIiv8miIr/JoiK/yaIiv8miIr/Jv9NAwD/XgAA9mgAANpz&#10;AADLfAAAwoMAALqIAACyjRAArJEnAKeTOgCjlEoAoJVXAJ6WYgSblWsImJRzDpWTehOSkoEYkJGI&#10;HY2QjyGKkJgliI+jKYaOsCyEjsIug47aLoKN8S2Djf8rg43/KYON/yiDjf8mg43/JoON/yaDjf8m&#10;g43/Jv9QAAD/YQAA52sAANN3AADHgAAAvYcAALWMAACtkAoAp5QjAKKXNwCfmEcAnJlUAJmaYAKW&#10;mWkHlJlxDJGYeBGOl38Wi5aGG4iVjSCGlJYkg5ShKIGTrit/k78tfpPXLX6S7y1+kv8rfpL/KX+S&#10;/yd/kf8mf5H/Jn+R/yZ/kf8mf5H/Jv9TAAD/ZAAA4W8AAM57AADChAAAuYsAALCQAAColAUAoZkf&#10;AJ2bMwCanEMAl51RAJSeXQGSnmYFj55uCoyddQ+JnHwUh5uEGYSaix2BmpQhfpmfJXyZrCh6mL0r&#10;eZjUK3mY7it5l/8peZf/KHqX/yd6lv8lepb/JXqW/yV6lv8lepb/Jf9XAAD6ZQAA23QAAMmAAAC9&#10;iQAAtJAAAKuVAACimQAAm50aAJegLgCUoT8AkaJNAI+jWQCMpGMDiqNrB4ejcwyEonoRgaGBFX+h&#10;iRp8oJIeeaCdInefqiV1n7sndJ/SKHSe7Sd0nf8ndJ3/JnWc/yV1nP8kdZz/JHWc/yR1nP8kdZz/&#10;JP9dAADnagAA0nkAAMOFAAC4jgAAr5UAAKabAACbngAAlKMUAJCmKQCNpzoAiqhJAIipVQCGql8B&#10;hKpoBYGpcAh/qXcNfKl/EXmohxV3p5AZdKebHXKnqCBwp7kib6fQI2+m7CJvpf8jb6T/Im+j/yJv&#10;o/8hb6P/IW+j/yFvo/8hb6P/If9iAADgcAAAy38AAL2LAACzlAAAqpsAAKChAACTpAAAjKkJAIes&#10;IgCErjQAgq9DAICwUAB+sVsAfLFkAnqxbAV4sXQIdrF8C3OwhA9xsI4Tb7CZFmywphlrsLgbabDP&#10;HGqv7Bxqrf8caaz/HWms/x1pq/8daav/HWmr/x1pq/8daav/HfVlAADWeAAAxIYAALiRAACumwAA&#10;pKIAAJqnAACOqwAAg68AAH60GQB7tSwAeLc8AHa4SQB1uFUAdLlfAHK6aAFxunADb7p4Bm26gQhr&#10;uosLaLqWDma6pBFlurYTZLrNE2S56xNkuP8UY7b/FmO1/xdjtf8XY7X/F2O1/xdjtf8XY7X/F+Ru&#10;AADLgAAAvY4AALKZAACoogAAnqgAAJOtAACHsQAAerYAAHK7DABwviMAbb8zAGzAQQBqwU0AacJX&#10;AGjDYQBnw2oAZsRzAWTEfAJixYcEYcWSBl/FoQhexrMJXcbLCl3F6gpdw/0LXML/DVzB/w5bwP8P&#10;W8D/D1vA/w9bwP8PW8D/D9d4AADCiQAAtpYAAKyhAACiqQAAlq4AAIqzAAB+uAAAcr0AAGfDAABi&#10;xxUAYMknAF/KNgBdy0MAXMxOAFvNVwBazWEAWc5qAFjPdABXz38AVtCMAFXRmwFU0q0CU9LGAlPR&#10;5gJT0PkDU87/BVPN/wZSzP8HUsz/B1LM/wdSzP8HUsz/B8mDAAC6kgAAr58AAKWoAACarwAAjbQA&#10;AIC5AAB0vgAAacMAAF7JAABU0AQAUNQXAE/WJwBN2DUATdpBAEzaTABL21YAStxfAEndaQBI3nQA&#10;R9+BAEbfjwBG4KEAReG4AETi2QBE3/QARd7/AEXd/wBG3P8ARtz/AEbc/wBG3P8ARtz/AL6PAACy&#10;nQAAqKgAAJ2wAACPtQAAgroAAHW/AABpxAAAXskAAFPPAABK1gEAReIQAEPkIABB5i0AQOc3AD7n&#10;QQA96EoAPOlTADrpXQA56mcAOOtzADbsgAA17ZAANO6kADTvvQAz8OAAM+38ADPq/wAz6v8AM+r/&#10;ADPq/wAz6v8AM+r/ALWaAACrpwAAoLAAAJK2AACEuwAAdsAAAGnFAABdygAAUdAAAEfXAAA+3gAA&#10;O/ALADnxGwA28yUANPQuADL1NwAw9T8ALvZHACz3TwAp91gAJ/hjACX5bwAj+n0AIvuOACH8pAAg&#10;/b4AIP3fAB/99wAf+f8AH/n/AB/5/wAf+f8AH/n/AK2lAACjrwAAlbYAAIa7AAB3wQAAacYAAFzL&#10;AABQ0QAARNgAADrfAAA07QAAMf0FAC7/EwAr/xwAKP8kACX/KwAi/zIAH/85ABz/QAAa/0kAF/9S&#10;ABT/XQAQ/2oADP95AAr/iwAJ/58ACf+2AAj/zwAH/+0AB//tAAf/7QAH/+0AB//tAKWuAACYtgAA&#10;ibsAAHnBAABqxgAAXMwAAE7SAABC2gAAN+AAAC3lAAAp+wAAJf8AACH/BwAe/xEAG/8ZABf/HwAU&#10;/yUAEP8rAAv/MQAH/zgABP9BAAD/SgAA/1YAAP9jAAD/cgAA/4MAAP+VAAD/pgAA/70AAP+9AAD/&#10;vQAA/70AAP+9AJu1AACLuwAAe8EAAGvHAABczQAATdMAAEDcAAA04gAAKecAACHyAAAc/wAAGP8A&#10;ABT/AAAQ/wMAC/8JAAf/EQAD/xYAAP8cAAD/IQAA/ygAAP8vAAD/NwAA/0EAAP9NAAD/WgAA/2kA&#10;AP94AAD/hQAA/5UAAP+VAAD/lQAA/5UAAP+VAP8WLQD/ETIA/xUxAP8VMgD/FTkA/xhEAP8YUQD/&#10;GF0A/xhpAP8XdQD/F38A/xeJAP8YkQD/GZkA/xmhAP8aqAD/Gq8A/xu3AP8bvgD/HMcA/xzSAP8c&#10;4AD/HOsA/hz3APsc/wD4HP8A+B7/APgf/wD3H/8A9yD/APcg/wD3IP8A9yD/AP8YLAD/FTAA/xku&#10;AP8aLwD/HDcA/x9CAP8fTgD/H1oA/x9mAP8ecgD/Hn0A/x6HAP8fjwD/H5cA/yCfAP8hpgD/Ia0A&#10;/yK0AP8ivAD/I8UA/yPPAP8k3gD8I+sA+SP2APYj/wD0Jf8A9Cb/APMn/wDzJ/8A8ij/APIo/wDy&#10;KP8A8ij/AP8ZLAD/Gi0A/x8rAP8fLAD/JDUA/ydAAP8nSwD/J1cA/ydjAP8mbwD/JnoA/yaDAP8n&#10;jAD/KJQA/ymcAP8powD/KqoA/yqxAP4ruQD9K8MA/CzNAPos3AD3LOoA8yz1APAt/wDvLv8A7i//&#10;AO0w/wDsMf8A7DH/AOwx/wDsMf8A7DH/AP8bKwD/HykA/yQoAP8nKQD/LTIA/zA9AP8wSAD/MFQA&#10;/y9gAP8vawD/L3YA/y+AAP8wiQD9MZEA/DKYAPozoAD5M6cA+DSuAPc0twD2NcAA9TXKAPM12gDv&#10;NegA6zX0AOk3/wDoOP8A5jn/AOU6/wDkO/8A5Dv/AOQ7/wDkO/8A5Dv/AP8dKgD/JCYA/ygjAP8v&#10;JwD/NTAA/zk6AP85RQD/OVAA/zlcAP84ZwD9OHIA+jl8APc6hQD2O44A9DyVAPI8nQDxPaQA8D2s&#10;AO8+tADtPr0A7D/IAOo/2ADmP+cA40DzAOBC/wDeQ/8A3ET/ANpE/wDZRP8A2ET/ANhE/wDYRP8A&#10;2ET/AP8iKAD/KSIA/y4dAP83IwD/PSwA/0A2AP9CQAD/QUwA/UFXAPhCYwD0Qm4A8UN4AO9EggDt&#10;RYoA60WSAOlGmQDnRqEA5kepAOVHsQDjSLsA4kjHAOBI1QDbSeYA1kvzANNM/gDQTf8Azk3/AcxN&#10;/wHLTf8Cy03/AstN/wLLTf8Cy03/Av8mJQD/Lh0A/zQZAP8/IAD/RSgA/0gxAP9JOwD7SUYA9UlS&#10;APBKXgDrSmoA6Ex0AOVNfgDjTocA4E6PAN9PlgDdUJ4A21CmANhQrwDVUbkA01HFANFS0gDOU+UA&#10;ylTyAchV/gLFVf8DxFX/BMJV/wTBVf8EwVX/BMFV/wTBVf8EwVX/BP8qIAD/MhgA/zwWAP9GHAD/&#10;SyQA/04sAPtQNgDzUEAA7FBMAOdRWQDiU2UA3lRwANpVegDVVoMA0leLANBYkwDOWJsAzVmiActZ&#10;qwLJWrUCyFrAA8ZazgPEW+EDwVzwBL5c/Qa8XP8Hulz/B7lc/we4XP8HuFz/B7hc/we4XP8HuFz/&#10;B/8uHAD/NxMA/0ITAP9LGQD/UR8A/1QmAPRWLwDrVjoA41dGAN1ZVADVW2EA0FxsAM1edgDKX38A&#10;yF+HAcZgjwLEYJYDw2CeBMFgpgXAYbAGvmG7B7xhyQe7YdwIuGLsCLVi+wq0Yv8LsmL/C7Fi/wuw&#10;Yv8LsGH/CrBh/wqwYf8KsGH/Cv8yGAD/OwsA/0cQAP9QFQD/VhkA+FkfAOxbJwDiWzEA2V5AANBg&#10;TwDLYl0Ax2RoAMRlcgDBZnsBv2aDA71miwS7ZpIGumaaB7hmogm3ZqsKtWa2C7RmxAyyZtUNsGfp&#10;Da5n+Q6sZ/8Pq2f/Dqpn/w6pZ/8OqWf/Daln/w2pZ/8NqWf/Df81FAD/PwcA/0wKAP9VDgD/WhMA&#10;8l0XAOVfHQDZYSkAzmQ7AMhnSwDDaVkAv2tlALxsbwC6bHgCuGyABLZshwa0bI8IsmyWCrFrngyv&#10;a6cOrmuyD6xrvxGra88RqWvlEqds9hKlbP8SpGz/EqNs/xGjbP8Qomz/EKJs/xCibP8Qomz/EP84&#10;EAD/QwUA/1AHAP9ZCAD7XgkA62ALAN1hEADPZyQAx2s3AMBtSAC8b1YAuHBiALZxbAGzcnUDsXJ9&#10;Bq9xhAitcYsLrHCSDapwmg+ocKMRp3CuE6VvuxWkb8sWom/hFqBw8xafcP8WnnD/FZ1w/xSdcP8T&#10;nXD/Ep1w/xKdcP8SnXD/Ev87CgD/RwMA/1QEAP9cBADqYAIA22MDANJmCADIbCAAwHA0ALpyRAC2&#10;dFMAs3VfALB2aQGud3IEq3Z6B6l2gQmodYgMpnWPD6R0lxGidKAUoXSrFp9ztxidc8cZnHPeGppz&#10;8RmZdP8YmHT/F5h0/xaYdP8Vl3T/FJd0/xSXdP8Ul3T/FP8+BwD/SwEA/1cBAPRdAADdYwAA0mkB&#10;AMxrBADCcRwAunUwALV3QQCxeVAArnpcAKt7ZwGpe28Ep3t3B6R6fgqjeoUNoXmNEJ94lBOdeJ0W&#10;m3enGJl3tBqYd8QclnfaHJV37hyUd/8bk3j/GZN4/xiTeP8Wk3j/FpN4/xaTeP8Wk3j/Fv9ABQD/&#10;TgAA/1oAAOVgAADWaAAAzG0AAMZvAQC9dRkAtXktALB7PgCsfU0AqX5ZAKd/ZAGkf20Eon91B6B+&#10;fAqefYMOnH2KEZp8khSYfJoXlnulGpR7sRySe8EekXvVHpB77B6Pe/4cj3v/G497/xmOe/8Yjnv/&#10;F457/xeOe/8Xjnv/F/9CAgD/UQAA/VwAAN9kAADQbAAAx3EAAMB0AAC4eRUAsX0qAKx/OwCogUoA&#10;pYJXAKODYgGgg2sEnoJzB5yCegqagYEOmIGIEZWAjxWTf5gYkX+iG49+rx2Ofr4fjH7SIIt+6iCL&#10;fvwein7/HIp+/xqKfv8Zin7/GIp+/xiKfv8Yin7/GP9EAAD/VAAA810AANtnAADMcAAAw3UAALt4&#10;AACzfBIArYAnAKiDOQCkhEgAoYVVAJ+GYACchmkDmoZxB5iFeAqWhX8Ok4SGEZGEjRWPg5YYjYKg&#10;G4uCrB6JgrwgiILPIYeB6CGGgvsfhoL/HIaC/xuGgv8ZhoL/GYaC/xmGgv8ZhoL/Gf9GAAD/VgAA&#10;5l8AANVrAADIcwAAvnkAALd8AACvgAsAqIQkAKSGNgCgiEUAnYlSAJuKXQCYimcDlopvBpSJdgqS&#10;iX0Nj4iEEY2HixWLh5QYiYaeG4aGqh6Fhbkgg4XNIYKF5yGChfofgoX/HYKF/xuChf8agoX/GYKF&#10;/xmChf8ZgoX/Gf9JAAD/WQAA4mMAANBvAADEdwAAun0AALKAAACqhAcApIggAJ+KMwCci0IAmY1P&#10;AJaNWwCUjmQCko5tBZCNdAmNjXsMi4yCEImLiRSGi5IXhIqcG4KKqB6Aircgf4nLIX6J5SF+ifkf&#10;fon/HX6J/xt+iP8afoj/GX6I/xl+iP8Zfoj/Gf9MAAD9WgAA3mcAAMtzAADAewAAtoEAAK6FAACl&#10;iAMAn4wcAJqOLwCXjz8AlJBNAJKRWACQkmIBjZJqBIuRcgeJkXkLh5CAD4SQhxKCj5AWgI+aGX2O&#10;phx7jrUfeo7JIHmO5CB5jfgeeY3/HXqN/xt6jP8aeoz/GXqM/xl6jP8Zeoz/Gf9RAADwXQAA2GsA&#10;AMd3AAC7fwAAsoUAAKmJAACgjAAAmZAYAJWSKwCRlDsAj5VJAIyWVQCLll8AiZdnA4aWbwaElnYJ&#10;gpZ+DYCVhRB9lY4Ue5SXF3mUpBp3lLMddZPHHnST4h50kvcddZL/G3WR/xp1kf8ZdZH/GXWR/xl1&#10;kf8ZdZH/Gf9UAADmYgAA0HAAAMJ8AAC3hAAArooAAKWPAACakAAAk5QSAI+XJgCLmTcAiJpFAIab&#10;UQCFm1sAg5xkAYGcbAR/nHQHfZt7Cnqbgw14m4sRdpqVFHOaoRdxmrEZcJrFG2+Z4RtvmPYacJj/&#10;GXCX/xhwl/8YcJb/F3CW/xdwlv8XcJb/F/9ZAADgZwAAynYAAL2BAACzigAAqZAAAKCUAACTlgAA&#10;jJoJAIedIACEnzIAgaBAAH+hTAB9oVcAfKJgAHqiaQJ5onAEd6J4B3WigApyookNcKGTEG6hnxNs&#10;oa8Va6HDFmqh3xZqoPUWap//Fmqe/xZqnf8Vap3/FWqd/xVqnf8Vap3/FfJcAADXbgAAxHwAALiH&#10;AACukAAApZYAAJqZAACNnAAAhKABAH+kGQB7pSsAeac6AHenRwB1qFIAdKlbAHOpZABxqmwBcKp1&#10;A26qfQVsqoYIaqmQC2iqnQ1mqqwPZarBEGSq3hBkqPQQZKf/EWSm/xFkpf8RZKX/EWSl/xFkpf8R&#10;ZKX/EeZkAADNdgAAvoMAALOOAACplgAAoJwAAJSgAACIowAAe6cAAHWqDgByrSMAb64zAG2vQABs&#10;sEsAarFVAGmxXgBosmcAZ7JwAGayeQFks4IDY7ONBWGzmgdfs6kIXrS+CV2z2wlesvMJXbD/C12v&#10;/wxdrv8MXa7/DF2u/wxdrv8MXa7/DNxtAADFfgAAt4sAAK2VAACknQAAmaMAAI2nAACBqgAAda4A&#10;AGqyAgBmthgAZLcpAGK4NwBhuUMAX7pNAF66VwBdu2AAXLtpAFu8cgBavHwAWb2IAFi9lQFWvqUC&#10;Vb66A1S+1gNVvPIDVbv/BFS6/wVUuf8GVLj/BlS4/wZUuP8GVLj/Bs53AAC9hwAAsZMAAKidAACe&#10;pAAAkqkAAIWtAAB5sQAAbbUAAGG6AABZvggAVsEdAFTCLABTwzgAUcRDAFDETQBPxVYATsZgAE3G&#10;aQBMx3QAS8d/AErIjQBJyZ4ASMmzAEjKzgBIyO8AScf/AEnG/wBJxf8BScT/AUnE/wFJxP8BScT/&#10;AcOCAAC1kQAAq5wAAKKlAACWqwAAiK8AAHuzAABvtwAAY7sAAFjAAABOxgAARssIAEPNHABCzioA&#10;Qc82AEDQQAA/0UoAPtFUAD3SXgA802kAO9R1ADrVgwA51pMAONipADfZxAA31+cAONT7ADjT/wA5&#10;0v8AOdH/ADnR/wA50f8AOdH/ALmOAACumwAApaUAAJmsAACLsQAAfrUAAHC5AABkvQAAWMIAAE7H&#10;AABDzAAAOtIBADLaBwAx3hkAMN8mAC/gMgAu4DwALeFGACziUQAr41sAKuNnACnkdQAo5YQAJ+aX&#10;ACbnrwAm6M8AJebzACXk/wAm4/8AJuP/ACbj/wAm4/8AJuP/ALGZAACnpQAAnKwAAI6yAACAtwAA&#10;crsAAGS/AABYxAAATMkAAELOAAA41AAAL9sAACnoAwAo6xQAJuwfACTtKAAi7jEAIO86AB7wQwAc&#10;8E0AGvFXABfyZAAW83MAFfSEABP1mQAS9rIAEffSABH38wAQ8/8ADvH/AA7x/wAO8f8ADvH/AKqk&#10;AACfrQAAkbMAAIK4AABzvAAAZcEAAFjGAABLywAAP9AAADXWAAAr3QAAI+IAACD2AAAd+gkAG/sV&#10;ABf7HQAU/SUAEf0sAA3+NAAJ/z0ABv9HAAP/UgAA/18AAP9vAAD/gQAA/5YAAP+vAAD/ywAA/+kA&#10;AP/1AAD/9QAA//UAAP/1AKKsAACUswAAhbgAAHW9AABmwgAAWMgAAErNAAA90wAAMtoAACjgAAAe&#10;5AAAGO8AABX/AAAR/wAADP8HAAj/EAAE/xcAAP8eAAD/JQAA/ywAAP81AAD/PwAA/0sAAP9ZAAD/&#10;agAA/3wAAP+QAAD/pAAA/7oAAP/GAAD/xgAA/8YAAP/GAJizAACIuAAAeL4AAGjDAABZyQAASs8A&#10;ADzWAAAv3QAAJOIAABrnAAAQ6wAACvwAAAb/AAAC/wAAAP8AAAD/AAAA/wYAAP8MAAD/FQAA/xwA&#10;AP8jAAD/LAAA/zcAAP9EAAD/UgAA/2IAAP90AAD/hAAA/5MAAP+cAAD/nAAA/5wAAP+cAP8DMAD/&#10;BS8A/wYtAP8DLwD/ATUA/wNBAP8DTgD/AloA/wFmAP8AcgD/AXwA/wGFAP8BjQD/ApUA/wGcAP8B&#10;owD/AakA/wGwAP8BuAD/Ab8A/wHJAP8B1AD/AeIA/QDwAPkA+gD2AP8A9QP/APUE/wD1Bf8A9Qb/&#10;APUG/wD1Bv8A9Qb/AP8EMAD/CSwA/woqAP8IKwD/CjMA/ww/AP8MSwD/ClcA/wljAP8IbwD/CHkA&#10;/wmCAP8JiwD/CpIA/wqZAP8KoAD/CqcA/wquAP8KtQD/Cr0A/wrHAP4K0QD7CuEA9wruAPQK+QDx&#10;C/8A8Q7/APAR/wDwEv8A7xT/AO8U/wDvFP8A7xT/AP8ILgD/ESgA/xMnAP8RJwD/FjEA/xg8AP8Y&#10;SAD/F1QA/xVgAP8VawD/FXYA/xV/AP8WhwD/Fo8A/xaWAP8WnQD9FqMA/BaqAPsXsgD6F7oA+RfE&#10;APcYzwD1F+AA8RftAO0Y+ADrGv8A6hz/AOkd/wDoHv8A6B//AOgf/wDoH/8A6B//AP8OKgD/FyUA&#10;/xkjAP8cJgD/IC8A/yI5AP8iRAD/IVAA/yBcAP8fZwD/H3IA/h97APwghAD6IIsA+SCTAPcgmQD2&#10;IaAA9SGnAPMirwDyIrcA8SLBAO8jzADtI98A6CPsAOUl+ADjJ/8A4ij/AOAp/wDfKv8A3ir/AN4q&#10;/wDeKv8A3ir/AP8WJwD/HSEA/x8dAP8lIgD/KywA/yw2AP8rQAD/K0wA/ypYAP0pYwD5KW4A9il3&#10;APQqgADxK4gA8CuPAO4rlgDtLJ0A6yykAOotrADoLbUA5y6/AOUuywDjLt0A3i/rANsx+ADWM/8A&#10;0zT/ANE1/wDQNf8A0DX/ANA1/wDQNf8A0DX/AP8cIwD/IRsA/yQXAP8uHgD/MycA/zUxAP81PAD/&#10;NEcA+TNTAPQzXgDwM2kA7DRzAOo0fADnNYQA5TaMAOQ2kwDiN5oA4DehAN84qQDdOLIA2zm9ANg5&#10;ygDUOtwA0DzqAMw99wDKP/8AyD//AMZA/wDFQP8AxED/AMRA/wDEQP8AxED/AP8hHgD/JhYA/ywU&#10;AP81GwD/OiMA/zwrAP49NgD2PEEA8DxNAOo8WQDmPWQA4j5vAN8/eADcP4AA2UCIANVBkADTQpcA&#10;0UKeAM9DpgDNRK8AzES5AMpFxgDIRdYAxUfoAMJI9wC/Sf8AvUr/ALxK/wC7Sv8Aukr/ALpK/wC6&#10;Sv8Aukr/AP8kGgD/KxAA/zQQAP88FwD/QR4A/0MmAPZDLwDtQzoA5kNGAOBEUwDaRl8A1EdqANBJ&#10;dADNSnwAy0uEAMlLiwDHTJMAxk2aAMRNogDDTqsAwU+1AL9PwQC+UNAAu1HkALhS9AC2Uv8AtFL/&#10;AbNS/wGyUv8BsVL/AbFS/wGxUv8BsVL/Af8oFQD/LwcA/zoLAP9DEgD/RxgA+UkeAO5JJwDkSDEA&#10;20pAANJNTgDNT1sAyVFmAMZScADDU3gAwVSAAL9VhwC9Vo8AvFaWALtXngC5V6cAuFixAbZYvQG1&#10;WMwBs1nhArBZ8QKuWv8DrFr/A6ta/wOqWf8Dqln/A6pZ/wOqWf8Dqln/A/8sEAD/MwMA/0AHAP9I&#10;CgD/TBAA8U0WAOVNHQDZTikAzlI7AMhVSgDDV1cAwFliAL1abAC6W3QAuFx9ALddhAC1XYsAtF6T&#10;AbJemgKxXqMDr1+tA65fuQStX8gFq1/dBalg7gWnYP4GpWD/BqRg/wajX/8Go1//BaNf/wWjX/8F&#10;o1//Bf8wCQD/OQEA/0UDAP9MBQD2UAYA6VAIANxQEADOViQAxlo2AMBdRgC7X1MAuGBeALVhaACz&#10;YnEAsWN5AK9kgQGuZIgCrGSPA6tklwSqZJ8FqGSpBqdktQelZcQIpGXYCaJl7AmgZfwJn2X/CZ5l&#10;/widZf8InGX/B5xl/wecZf8HnGX/B/8zBQD/PgAA/0oAAPlQAADhUgAA2FUCANBWCADGXB8AvmAy&#10;ALljQgC1ZU8AsWZbAK9oZQCtaG4Aq2l2AKlpfgKoaoUDpmqMBaVqkwajaZwIommmCaBpsgqeacAL&#10;nWnSDJtq6QyaavoMmGr/C5hq/wqXav8Kl2n/CZdp/wmXaf8Jl2n/Cf81AQD/QgAA/00AAOlSAADa&#10;WAAAzlwAAMldBAC/YhsAuGYuALNpPgCvakwArGxYAKltYgCnbmsApW5zAaRvewOib4IEoG6JBp9u&#10;kAidbpkKnG6jC5purg2Ybr0Ol27PD5Vu5g+UbvgOk27/DZJu/wySbv8LkW7/CpFu/wqRbv8KkW7/&#10;Cv84AAD/RgAA/E8AAOFWAADSXQAAyGEAAMJiAAC6ZxcAs2sqAK5uOwCqb0kAp3FVAKRyYACicmkA&#10;oHNxAZ9zeAOdc38Fm3OGB5pzjgmYcpYLlnKgDZRyqw+TcroQkXLLEZBy5BGPcvYQjnL/D41y/w6N&#10;cv8NjXL/DI1y/wyNcv8MjXL/DP86AAD/SQAA8VEAANxbAADNYgAAw2YAAL1nAAC1axMArm8nAKly&#10;OACldEYAonVTAKB2XQCed2YAnHduAZp3dgOYd30Fl3eECJV3iwqTdpQMkXadDo92qRCOdrcSjHbJ&#10;E4t24ROKdvQSiXb/EIl2/w+Jdv8OiHX/DYh1/w2Idf8NiHX/Df88AAD/SwAA5lQAANVfAADIZgAA&#10;v2sAALhsAACwbw0AqXQkAKV2NQCheEQAnnlQAJt6WwCZe2QAmHtsAZZ7dAOUe3sGknuCCJB6iQqP&#10;epENjXqbD4t5phGJebQTh3nGFIZ53xSFefMThXn/EYV5/xCFef8PhHn/DoR5/w6Eef8OhHn/Dv8/&#10;AAD/TgAA41gAANBjAADEagAAu28AALNxAACscwkApXcgAKB6MgCde0EAmn1OAJd+WACVfmIAlH9q&#10;AZJ/cgOQf3kFjn6ACIx+hwqKfo8NiH2ZD4Z9pBKEfbIUg33EFYJ93RWBffIUgX3/EoF8/xCBfP8P&#10;gXz/DoF8/w6BfP8OgXz/Dv9CAAD7TwAA31wAAMxmAADBbgAAt3MAAK91AACndwUAoXsdAJx+LwCY&#10;fz4AlYBLAJOBVgCRgmAAj4JoAY6DcAOMgncFioJ+CIiChQqGgo0NhIGXD4KBohKAgbAUf4HCFX2B&#10;2xV9gPEUfYD/En2A/xF9gP8QfX//Dn1//w59f/8OfX//Dv9GAADxUQAA2mAAAMhqAAC9cgAAtHcA&#10;AKt5AACjewEAnH8ZAJeCLACUgzsAkYRIAI+FUwCNhl0Ai4ZmAImGbQKHhnUEhoZ8B4SGgwmChosM&#10;gIWVD36FoBF8ha4TeoXAFXmF2BV5hO8UeYT/EnmD/xF5g/8QeYP/D3mD/w95g/8PeYP/D/9JAADo&#10;VQAA1GQAAMRuAAC5dgAAsHsAAKd+AACefwAAl4MVAJKGKACPhzgAjIhFAIqJUQCIiloAhopjAIWL&#10;awGDi3IEgYp6Bn+KgQh9iokLe4qTDnmJnhB3iawSdYm+FHSJ1RR0ie4TdIj/EnSI/xB0h/8PdIf/&#10;DnSH/w50h/8OdIf/Dv9NAADkWgAAzmgAAMBzAAC1ewAArIAAAKKCAACYhAAAkYcQAI2KJACJjDQA&#10;h41CAISOTQCCjlcAgY9gAH+PaAB+j3ACfI93BHqPfwd4j4cJdo+QDHSPnA9yjqoRcY67Em+O0hJv&#10;ju0Sb43/EW+M/xBvjP8PcIz/DnCM/w5wjP8OcIz/Dv1OAADfXwAAyW0AALx4AACygAAAqIUAAJ2H&#10;AACSiAAAi4wIAIaPHwCDkS8AgJI9AH6TSQB8k1MAe5RcAHmUZQB4lWwBdpV0A3WVfAVzlYQHcZWO&#10;Cm+VmQxtlKcOa5S5D2qU0BBqlOsPapP+D2qS/w5qkf8NapH/DWqR/w1qkf8NapH/De1TAADWZgAA&#10;xHMAALd+AACthQAApIoAAJiMAACLjgAAhJICAH+VGAB7lyoAeZg4AHeZRAB1mU8AdJpYAHKaYABx&#10;m2gAcJtxAW6beQJtm4IEa5uLBmmblwhnm6UKZpu3C2SbzgxkmuoLZJn9DGSY/wtkmP8LZJf/C2SX&#10;/wtkl/8LZJf/C+ZbAADObAAAvnoAALOEAACpiwAAno8AAJORAACGlAAAfJgAAHabEABzniMAcJ8y&#10;AG6gPgBtoEkAa6FTAGqhWwBpomQAaKJsAGeidQBlo34BZKOIA2KjlARgo6IGX6O0B16jywdeougH&#10;XqH8B12g/whdn/8IXZ7/CF2e/whdnv8IXZ7/CN5jAADGdAAAuIEAAK6KAACkkgAAmZUAAI2XAACB&#10;mgAAc54AAG2iBABppRoAZqYqAGSnNwBjqEIAYalMAGCpVQBfql4AXqpmAF2qbwBcq3gAW6uDAFms&#10;kAFYrJ4CV6ywAlatxwNVrOYCVqr7A1Wp/wRVqP8EVaf/BFWn/wRVp/8EVaf/BNFtAAC/fAAAs4gA&#10;AKmSAACgmQAAk5sAAIaeAAB6ogAAb6YAAGKqAABdrQwAWq8fAFiwLQBXsTkAVbJEAFSyTQBTs1YA&#10;UrNfAFG0aABQtHIAT7V9AE61iQBNtZgAS7aqAEq2wgBKtuIAS7T5AEuz/wBLsv8AS7H/AUux/wFL&#10;sf8BS7H/Acd3AAC4hQAArZEAAKSaAACaoAAAjKMAAH+mAAB0qgAAaK4AAFyxAABQtgAAS7kSAEq6&#10;IQBIuy4AR7w5AEa8QwBFvU0ARL1WAEK+XwBBvmkAQL90AD/AgQA+wJAAPcGjADzCugA7wdwAPL/2&#10;AD2+/wA9vf8APbz/AD28/wA9vP8APbz/AL2CAACxjwAAp5oAAJ6iAACSpwAAhKoAAHeuAABqsQAA&#10;XrQAAFO4AABIvQAAPcIAADjFEAA3xx8ANcgrADTINgAzyUAAMslJADHKUwAwy14AL8tpAC7MdwAt&#10;zYYALM2ZACvOsQAqz9EAK83xACzL/wAsyv8ALMn/ACzJ/wAsyf8ALMn/ALWNAACqmQAAoaIAAJWo&#10;AACIrQAAerAAAGy0AABguAAAVLsAAEjAAAA+xAAANMkAACvOAQAj0ggAIdUXACDWIwAf2C4AHtk5&#10;AB3aRAAd208AHNtcABvcaQAa3XkAGd6LABjfogAX4MAAFt/nABfd/QAY3P8AGdz/ABnc/wAZ3P8A&#10;Gdz/AK2YAACkowAAmakAAIuuAAB8swAAbrYAAGC6AABUvgAAR8MAADzHAAAyzAAAKdAAACDWAAAY&#10;3AAAFeQJABPmFwAR5yEADugrAAzpNQAK6UAACOpMAAbrWQAF7GgABO16AAPujwAC7qgAAe7IAADu&#10;7QAA7P8AAOr/AADq/wAA6v8AAOr/AKeiAACcqgAAjrAAAH+0AABwuAAAYb0AAFTBAABGxgAAOsoA&#10;AC/PAAAm1AAAHdsAABTfAAAL5AAACfMBAAb1CgAD9hUAAPYeAAD3JwAA+DAAAPc7AAD4RwAA+FYA&#10;APlnAAD5egAA+ZAAAPmqAAD5yAAA+OcAAPj8AAD4/AAA+PwAAPj8AJ+rAACRsAAAgrUAAHK6AABj&#10;vgAAVMMAAEbIAAA5zgAALdMAACLaAAAZ3wAADuMAAAXmAAAB8gAAAP4AAAD/AAAA/wUAAP8NAAD/&#10;FwAA/yAAAP8pAAD/NQAA/0IAAP9SAAD/ZAAA/3gAAP+NAAD/pAAA/7wAAP/VAAD/1QAA/9UAAP/V&#10;AJSxAACFtgAAdbsAAGXAAABVxQAARssAADjQAAAr2AAAH94AABTjAAAJ5gAAAOoAAADwAAAA/gAA&#10;AP8AAAD/AAAA/wAAAP8AAAD/BAAA/wwAAP8XAAD/IQAA/y4AAP89AAD/TQAA/18AAP9yAAD/hgAA&#10;/5cAAP+pAAD/qQAA/6kAAP+pAP8ALwD/ACoA/wApAP8AKwD/ADIA/wA+AP8ASwD/AFcA/wBjAP8A&#10;bwD/AHkA/wCCAP8AigD/AJEA/wCYAP8AngD/AKQA/wCqAP8AsQD+ALkA/ADBAPoAzAD3ANkA9gDm&#10;APQA8wDzAP0A8gD/APEA/wDxAP8A8QD/APEA/wDxAP8A8QD/AP8ALAD/ACcA/wAlAP8AJgD/ADAA&#10;/wA8AP8ASAD/AFQA/wBgAP8AawD/AHYA/wB/AP8AhwD/AI4A/wCUAP8AmwD/AKEA/gCoAPwArgD6&#10;ALYA+AC+APYAyQD0ANUA8QDmAO8A8QDtAPsA7AD/AOwA/wDrAP8A6wD/AOsA/wDrAP8A6wD/AP8B&#10;KAD/BCQA/wQhAP8BIwD/BS0A/wU5AP8ERAD/A1EA/wFcAP8AaAD/AHIA/wB7AP8AgwD/AYoA/QGR&#10;APwBmAD7AZ4A+QCkAPgAqwD2AbMA9AG8APIAxgDvANIA7ADkAOkA8ADnAv0A5gT/AOQH/wDjCP8A&#10;4wj/AOMJ/wDjCf8A4wn/AP8GJQD/CyAA/wscAP8OIAD/EyoA/xM1AP8SQQD/EEwA/wxYAP8LYwD+&#10;Cm4A+wt3APkLfwD3DIcA9QyNAPQMlADyDZoA8Q2hAO8NqADuDbAA7A25AOoNwwDoDdEA5A3jAOER&#10;8QDeFP0A2xb/ANkY/wDXGf8A1hn/ANUZ/wDVGf8A1Rn/AP8NIQD/FRsA/xQWAP8bHgD/HycA/x4x&#10;AP8dPAD/HEgA/RpTAPkZXwD1GWkA8hpzAO8aewDtGoMA6xuKAOkbkADoG5cA5hyeAOUcpQDjHK0A&#10;4Ry3AN8dwgDdHdAA2B7jANMh8ADPI/0AzCX/AMsl/wDJJv8AySb/AMgm/wDIJv8AyCb/AP8WHAD/&#10;GRQA/xwSAP8kGgD/JyMA/ygtAP8nNwD6JkIA9CVOAO8kWgDrJGQA5yVuAOQldwDiJn8A3yeGAN0n&#10;jQDbJ5QA2SibANYoogDTKaoA0Sq0AM8qvwDNK80AyizgAMcu8ADEMP0AwTH/AL8y/wC+Mv8AvTL/&#10;AL0y/wC9Mv8AvTL/AP8bFwD/HgsA/yUMAP8sFgD/Lx0A/zAmAPkwMADxLjwA6i1IAOQtVADfLl8A&#10;2y9pANUwcgDSMnoAzzOCAM00iQDMNI8AyjWWAMg2ngDHNqYAxTevAMM4uwDBOMgAvzncALw77QC5&#10;PPwAtz3/ALU9/wC0Pf8Asz3/ALM9/wCzPf8Asz3/AP8fEQD/IgUA/ywIAP8zEAD/NhcA+zYfAPA1&#10;KADnNTMA3zVAANY2TgDQOVoAzDtkAMk8bgDGPnYAxD99AMI/hADAQIsAv0GSAL1CmQC8QqIAukOr&#10;ALlDtgC3RMQAtkTVALNG6QCwR/kArkf/AK1H/wCsR/8Aq0f/AKtH/wCrR/8Aq0f/AP8jCQD/JwAA&#10;/zMEAP86CAD/PA0A8jwWAOY6HgDcOisA0T46AMpBSQDFRFUAwUZgAL5HaQC8SHIAukl5ALhKgAC3&#10;SocAtUuOALRMlgCzTJ4AsU2nALBNswCuTsAArU7RAKpP5gCoUPcAplD/AKVQ/wCkUP8Ao0//AKNP&#10;/wCjT/8Ao0//AP8mBQD/LQAA/zkAAP8/AgD0QAUA6T8IANw9EgDOQyQAx0c1AMFLRAC8TVEAuE9c&#10;ALZQZQCzUW4AslJ2ALBSfQCvU4QArVSLAKxUkgCrVZoAqVWkAKhWrwCmVr0ApVfNAKNX4wChV/UB&#10;n1j/AZ5X/wGdV/8AnFf/AJxX/wCcV/8AnFf/AP8pAAD/MwAA/z0AAPRBAADgRAAA1kYCAM9FCQDG&#10;Sx8AvlAxALlTQAC0VU0AsVZYAK5YYgCsWGoAqllyAKlaegCnW4EApluIAKVcjwCkXJcAolyhAaFd&#10;rAGfXbkCnl3KApxe4AOaXvIDmV7/A5de/wKWXf8Cll3/ApZd/wKWXf8Cll3/Av8sAAD/OAAA/0IA&#10;AORGAADWTAAAzU4AAMdNBAC+UxoAt1csALJZPACuW0kAql1VAKheXgCmX2cApGBvAKNgdgChYX4A&#10;oGGFAJ9ijAGdYpQCnGKeA5piqQOZY7YEl2PGBZZj3QWUY/AFkmP/BJFj/wSRY/8DkGL/A5Bi/wOQ&#10;Yv8DkGL/A/8vAAD/PAAA80MAAN5MAADPUgAAxlUAAMBUAAC4WBYAsV0oAKxfOACoYUYApWNSAKJk&#10;XACgZWQAnmVsAJ1mdACcZnsAmmeCAZlniQKXZ5IDlmebBJRnpgWTaLMGkWjDB5Bo2geOaO4HjWj/&#10;Boxo/wWLZ/8Fi2f/BItn/wSLZ/8Ei2f/BP8xAAD/QAAA50cAANhRAADJWAAAwFsAALpaAACyXhEA&#10;rGIkAKdlNQCjZkMAoGhPAJ1pWQCbamIAmWpqAJhrcQCXa3gAlWyAAZRshwOSbI8EkWyYBY9sowaN&#10;bLAIjGzACIps1QmJbOwIiGz9B4ds/waHbP8Fhmv/BYZr/wWGa/8Fhmv/Bf81AAD/QgAA40wAANFW&#10;AADFXQAAvGAAALRgAACtYgsAp2chAKJpMgCea0AAm2xMAJltVgCXbl8AlW9nAJNvbwCScHYAkHB9&#10;Ao9whQONcI0FjHCWBopwoQeIcK4Jh3C+CoVw0gqEcOoKg3D8CINw/weCb/8Ggm//BoJv/wWCb/8F&#10;gm//Bf84AAD4QwAA31AAAM1aAADBYQAAuGUAALBlAACoZwcAomsdAJ1tLwCabz0Al3BJAJRxVACS&#10;cl0AkHNlAI9zbQCOdHQAjHR7Aop0ggOJdIsFh3SUB4V0ngiEdKsKgnS7CoF0zwuAdOkLf3T7CX5z&#10;/wh+c/8HfnP/Bn5y/wZ+cv8GfnL/Bv87AADuRgAA21QAAMleAAC9ZQAAtGkAAKxpAACkawMAnm8a&#10;AJlxKwCVczoAknRHAJB1UQCOdlsAjHdjAIt3awCJeHIAiHh5AoZ4gAOFeIgFg3iSB4F4nAh/eKkK&#10;fni5C3x4zQt7d+cLe3f6Cnp3/wh6dv8Henb/Bnp2/wZ6dv8Genb/Bv8+AADpSgAA1VgAAMViAAC6&#10;aQAAsW0AAKhuAACgbwAAmXMXAJV1KACRdzcAjnhEAIt5TwCJelgAiHthAIZ7aACFe3AAhHx3AoJ8&#10;fgOAfIYFf3yQB317mgh7e6cKeXu3C3h7zAx3e+YLd3v5Cnd6/wl2ev8Idnn/B3Z5/wd2ef8Hdnn/&#10;B/9CAADlTgAA0FwAAMJmAAC3bQAArXEAAKNyAACbcwAAlXcTAJB6JQCMezQAiXxBAId9TACFflYA&#10;g35eAIJ/ZgCBf24Af4B1AX6AfAN8gIQEeoCOBnh/mAh3f6UKdX+1C3R/ygtzf+QLc374CnJ+/wly&#10;ff8Icn3/B3J9/wdyff8Hcn3/B/9CAADhUwAAzGEAAL5rAACzcgAAqXUAAJ92AACWdwAAj3sMAIt+&#10;IQCHgDEAhIE+AIKBSQCAglMAfoNcAH2DYwB8g2sAeoRyAHmEegJ3hIIEdoSLBXSElgdyhKMJcISz&#10;Cm+EyAtuhOMKboP3CW6C/whugv8HboH/B26B/wZugf8GboH/BvNGAADcWAAAx2UAALpvAACwdgAA&#10;pXkAAJt7AACQfAAAioAHAIWDHQCBhC0Af4U6AHyGRgB6h1AAeYdYAHeIYAB2iGgAdYhwAHSJeAFy&#10;iYADcYmJBG+JlAZtiaEHa4mxCWqJxglpieEJaYj2CGmH/wdphv8HaYb/BmmF/wZphf8GaYX/ButM&#10;AADUXQAAw2sAALZ0AACsewAAoX4AAJZ/AACKgQAAg4QBAH6IFwB7iigAeIs2AHaLQQB0jEwAc41U&#10;AHGNXQBwjWQAb45sAG6OdABsjn0Ba4+GA2mPkQRnj54FZo+vB2SPwwdkjt8HZI30B2OM/wZjjP8G&#10;Y4v/BWOL/wVji/8FY4v/BeZTAADNZAAAvnEAALJ6AACogQAAnIIAAJGEAACDhgAAfIoAAHeNEQBz&#10;jyIAcZEwAG6SPABtkkcAa5NQAGqTWABpk2AAZ5RoAGaUcABllHkAZJWDAWKVjgJhlZsDX5WsBF6V&#10;wARdld0EXZTzBF2T/wRdkv8EXZH/BF2R/wRdkf8EXZH/BN9aAADHagAAuXcAAK6AAACjhgAAlocA&#10;AIuKAAB+jAAAdJAAAG6TBgBqlhoAaJcpAGaYNgBkmUEAYplKAGGaUwBgmlsAX5tjAF6bbABdm3UA&#10;W5x/AFqcigBZnJgAWJ2oAVadvQFVndkBVZvxAVWa/wJVmf8CVZj/AlWY/wJVmP8CVZj/AtNjAADA&#10;cgAAs34AAKmHAACdiwAAkY0AAIaPAAB6kwAAbZcAAGWaAABgnREAXZ8hAFugLgBZoTkAWKFDAFei&#10;TABWolUAVKNdAFOjZgBSo28AUaR5AFCkhQBPpJMATaWjAEyluABLpdIAS6PvAEyi/wBMof8ATKD/&#10;AEyg/wBMoP8ATKD/AMlsAAC5ewAAroYAAKWPAACYkQAAjJMAAH+WAAB0mQAAaJ0AAF2iAABUpQMA&#10;UKgWAE6pJABNqjAAS6o7AEqrRABJq00ASKxWAEesXwBGrGgARK1zAEOtfwBCro0AQa6dAECvsgA/&#10;r8wAP63sAD+s/wA/q/8AQKr/AECp/wBAqf8AQKn/AMB2AACzhAAAqY4AAJ+WAACSmAAAhZoAAHme&#10;AABtoQAAYqUAAFapAABLrQAAQrEGAD+zGAA9tCQAPLQwADu1OgA6tkMAObZMADi2VQA2t18ANbdq&#10;ADS4dwAzuIUAMrmWADG6qwAwusYAMLnoADC3/gAxtv8AMbX/ADG1/wAxtf8AMbX/ALiBAACtjQAA&#10;pJcAAJqdAACLnwAAfqMAAHKnAABmqwAAWq4AAE6xAABCtQAAOLkAAC+9BAArvxUAKsAhACnBLAAo&#10;wTYAJ8JAACbCSgAlw1QAJMRfACLEbAAhxXsAIMaMAB/GogAex70AHcbiAB/E+gAgw/8AIML/ACDC&#10;/wAgwv8AIML/ALCMAACnlwAAnqAAAJKlAACEqQAAdqwAAGivAABbsgAAT7UAAEO5AAA4vQAALsEA&#10;ACTFAAAcyQEAFcwJABPOGAASzyMAEc8uAA/QOQAN0UUADNFRAAvSXwAK024ACdOAAAjUlQAH1a8A&#10;BtXPAAfU8gAI0/8ACdH/AAnR/wAJ0f8ACdH/AKqXAAChoQAAlqcAAIirAAB5rwAAarIAAF22AABP&#10;uQAAQ70AADfBAAAtxQAAI8kAABrNAAAR0QAAB9YAAALZBwAA2xUAANwgAADdKgAA3jYAAN9CAADh&#10;TwAA4l4AAOJwAADjgwAA5JoAAOS1AADl1QAA5fIAAOT/AADk/wAA5P8AAOT/AKShAACZqAAAi60A&#10;AHyxAABttQAAXrgAAFC8AABCwAAANsUAACrJAAAgzgAAF9IAAAvXAAAD3AAAAN8AAADiAAAA5AUA&#10;AOURAADnGwAA6CYAAOoxAADsPgAA7k0AAO9dAADwcAAA8YUAAPKcAADytgAA89EAAPPsAADz8QAA&#10;8/EAAPPxAJypAACOrgAAf7IAAG+3AABfuwAAUL8AAELEAAA0yQAAKM0AAB3SAAAT2QAAB90AAADh&#10;AAAA5AAAAOcAAADqAAAA7AAAAO4AAADwBwAA8hQAAPQfAAD2KwAA+TkAAPtJAAD9WwAA/m8AAP+E&#10;AAD/mgAA/68AAP/GAAD/zAAA/8wAAP/MAJGuAACCswAAcrgAAGK8AABSwQAAQscAADPMAAAm0gAA&#10;GtkAAA3eAAAD4gAAAOYAAADpAAAA6wAAAPIAAAD2AAAA+AAAAPkAAAD6AAAA/AAAAP0JAAD/FwAA&#10;/yUAAP80AAD/RQAA/1gAAP9sAAD/fwAA/5EAAP+iAAD/pwAA/6cAAP+nAP8AKwD/ACYA/wAlAP8A&#10;JgD/AC8A/wA8AP8ASAD/AFUA/wBhAP8AbAD/AHYA/wB+AP8AhgD/AI0A/wCTAP4AmQD9AJ8A/ACl&#10;APsArAD6ALMA+QC7APgAxAD2AM8A9QDgAPQA7ADyAPcA8QD/AO8A/wDuAP8A7gD/AO0A/wDtAP8A&#10;7QD/AP8AJwD/ACMA/wAhAP8AIgD/ACwA/wA4AP8ARQD/AFIA/wBdAP8AaAD/AHIA/wB7AP8AgwD9&#10;AIoA+wCQAPkAlgD3AJwA9gCiAPUAqAD0AK8A8wC3APIAwQDwAMwA7gDcAO0A6QDrAPcA6QD/AOgA&#10;/wDmAP8A5gD/AOYA/wDmAP8A5gD/AP8AJAD/AB4A/wAcAP8AHwD/ACkA/wA1AP8AQQD/AE0A/wBZ&#10;AP8AZAD/AG4A/QB3APoAfwD4AIYA9QCMAPMAkwDxAJgA8ACeAO4ApQDtAKwA7AC0AOoAvQDoAMkA&#10;5gDWAOQA6ADiAPQA4AD+AN4A/wDdAP8A3AD/ANwA/wDcAP8A3AD/AP8AHwD/ABkA/wAWAP8AHAD/&#10;AiYA/wExAP8APQD/AEkA/wBVAP4AYAD7AGoA9wBzAPQAewDxAIIA7gCIAOwAjwDpAJUA6ACbAOYA&#10;oQDlAKkA4wCxAOEAuwDfAMYA3QDVANoA5gDWAPMA0gL/ANAD/wDPBP8AzgT/AM4F/wDOBf8AzgX/&#10;AP8GGgD/BxUA/wUSAP8NGgD/ECIA/w4sAP8KOAD/CEMA+QZPAPUFWwDxBWUA7QZuAOoHdgDoB34A&#10;5geEAOQIiwDiCJEA3wiYAN0IngDbCaYA2QmvANUJuQDTCsUA0ArUAMwN6ADJEvcAxhX/AMQW/wDD&#10;Fv8Awhf/AMEX/wDBF/8AwRf/AP8MFgD/CwwA/xILAP8aFQD/HB0A/xsnAP0YMgD2Fj0A7xRKAOkU&#10;VQDlFF8A4RVpAN4WcgDbF3kA1xeAANQYhwDSGY0A0BqUAM4amwDMG6IAyhyrAMkdtQDHHcIAxR7R&#10;AMEg5QC+IvUAuyP/ALkk/wC4Jf8AtyX/ALYl/wC2Jf8AtiX/AP8TEAD/EwQA/xsHAP8iDQD/IxgA&#10;/iMgAPQhKwDrHzYA5B5DAN0eTwDWIFoA0SJkAM0jbQDLJXQAySZ8AMcnggDFKIkAwyiPAMIplgDA&#10;Kp4AviumAL0rsQC7LL0AuSzNALYu4gCzL/MAsTD/AK8x/wCuMf8ArTH/AK0x/wCtMf8ArTH/AP8X&#10;BwD/GQAA/yMCAP8pBwD/Kg0A9SkXAOkmIQDfJC0A1Sc7AM4qSQDJLVUAxS9fAMIxaAC/MnAAvTN3&#10;ALs0fgC6NYQAuDWLALc2kgC1N5oAtDeiALI4rQCxOLkArznJAK063gCqO/AAqDz/AKY8/wClPP8A&#10;pDz/AKQ7/wCkO/8ApDv/AP8aAQD/IQAA/ysAAP8vAQD2LwQA6ywKAN4pFADRLiUAyTM1AMM2RAC+&#10;OVAAujtaALg8YwC1PWwAsz5zALI/egCwQIAAr0CHAK5BjgCsQZYAq0KfAKlDqQCoQ7UApkTFAKVE&#10;2gCiRe0AoEX9AJ5G/wCdRf8AnEX/AJxF/wCcRf8AnEX/AP8eAAD/JwAA/zAAAPIyAADgNAAA1zQC&#10;ANAyCgDGOB8Avz0wALlAPwC1Q0sAskRWAK9GXwCtR2gAq0hvAKpIdgCoSX0Ap0qDAKVKiwCkS5IA&#10;o0ubAKFMpQCgTLIAnk3BAJ1N1ACbTuoAmU77AJdO/wCWTv8AlU3/AJVN/wCVTf8AlU3/AP8hAAD/&#10;LQAA+jMAAOM5AADVPgAAzD8AAMY8BAC+QRoAt0YrALJJOgCtS0cAqk1SAKhOXACmT2QApFBsAKJQ&#10;cwChUXkAoFKAAJ5ShwCdU48AnFOYAJpUogCZVK8Al1W+AJZV0ACUVegAklX5AJBV/wCPVf8Aj1T/&#10;AI5U/wCOVP8AjlT/AP8kAAD/MQAA6jcAANxBAADNRgAAxEcAAL5FAAC2SRUAsE0nAKtQNgCnUkMA&#10;pFRPAKFVWACfVmEAnVdoAJxXcACaWHYAmVh9AJhZhQCXWYwAlVqVAJRaoACSW6wAkVu7AI9bzgCO&#10;XOUAjFz3AItb/wCJW/8AiVr/AIha/wCIWv8AiFr/AP8oAAD/NAAA5T0AANNHAADHTQAAvk8AALdN&#10;AACwTxAAqlQjAKVWMgChWEAAnlpMAJtbVQCZXF4AmF1mAJZdbQCVXnQAk157AJJfggCRX4oAj2CT&#10;AI5gnQCMYKkBi2G4AYlhywKIYeMChmH2AYVg/wGEYP8AhF//AINf/wCDX/8Ag1//AP8tAAD3NgAA&#10;4EMAAM5NAADCUwAAuVUAALFTAACqVQkApFkfAKBcLwCcXj0AmV9IAJZgUgCUYVsAkmJjAJFiagCP&#10;Y3EAjmN4AI1kgACMZIgAimWQAIllmwGHZacChmW2AoRmyAODZuEDgWX0AoBl/wKAZf8Bf2T/AH9k&#10;/wB/ZP8Af2T/AP8wAADtOgAA20gAAMlSAAC+WAAAtVoAAKxYAACmWgUAoF4bAJthLACXYzoAlGRG&#10;AJFlUACPZlkAjmdgAIxnaACLaG8AiWh2AIhpfQCHaYUAhWmOAYRpmQKCaqUDgWq0A39qxgR+at8E&#10;fWrzA3xp/wJ7af8Be2j/AXpo/wF6aP8Bemj/Af8zAADpPwAA1U0AAMZWAAC6XAAAsF8AAKhdAACh&#10;XwIAm2IYAJZlKACSZzcAj2hDAI1pTQCLalYAiWteAIdrZgCGbG0AhWx0AIRtewCCbYMAgW2MAX9u&#10;lgJ+bqMDfG6yBHtuxAR5bt0EeG3yBHht/wN3bP8Cd2z/AXdr/wF3a/8Bd2v/Af81AADmQwAA0FEA&#10;AMJbAAC3YQAArWIAAKRiAACcYwAAlmYUAJJpJQCOazQAi21AAIhuSwCGblQAhW9cAINvYwCCcGoA&#10;gHByAH9xeQB+cYEAfXGKAXtxlAJ5cqEDeHKwBHZywgV1ctsFdHHwBHRx/wNzcP8Cc2//AnNv/wFz&#10;b/8Bc2//Af02AADiSAAAzFUAAL9fAAC0ZQAAqWYAAKBmAACYZwAAkmoQAI1uIgCJbzEAhnE9AIRy&#10;SACCclEAgHNaAH9zYQB9dGgAfHRvAHt1dwB6dX8AeHWIAXd1kwJ1dZ8DdHWuBHJ2wAVxddkFcHXv&#10;BHB0/wNvc/8Cb3P/Am9y/wFvcv8Bb3L/AfM6AADeTAAAyVkAALtjAACxaQAApWoAAJxqAACTawAA&#10;jW8KAIhyHgCEdC0AgnU6AH92RQB9dk8AfHdXAHp3XwB5eGYAeHhtAHZ5dQB1eX0AdHmGAXJ5kAJx&#10;ep0Db3qsBG56vgRsetUEbHnuBGt4/wNrd/8Ca3f/Amt2/wFrdv8Ba3b/Ae0/AADZUQAAxV4AALhn&#10;AACtbAAAoW4AAJdvAACObwAAiHMGAIN2GgB/eCoAfHk3AHp6QgB4e0wAd3tUAHV8XAB0fGMAc3xr&#10;AHF9cgBwfXsAb36EAG1+jgFsfpsDan6qA2l+vARoftMEZ33tA2d8/gNnfP8CZnv/AmZ6/wFmev8B&#10;Znr/AelEAADSVgAAwWMAALVsAACpcAAAnXIAAJNzAACJdAAAgngBAH17FgB5fSYAd34zAHR/PwBz&#10;gEgAcYBRAHCBWQBugWAAbYFoAGyCcABrgngAaYKBAGiDjABng5gCZYOnAmSDugNig9ADYoLrA2KB&#10;/QJhgP8CYYD/AWF//wFhf/8BYX//AeRLAADMXAAAvWgAALFxAACkdQAAmXYAAI54AACCeQAAfH0A&#10;AHaAEABzgiEAcIQuAG6FOgBshUQAaoZNAGmGVQBohl0AZ4dkAGWHbABkh3UAY4h+AGKIiQBgiJUA&#10;X4mkAV2JtwFcic4BXIjpAVyG/AFbhf8BW4X/AFuE/wBbhP8AW4T/AN5SAADHYgAAuG4AAK13AACg&#10;eQAAlHsAAIl9AAB7fwAAdYIAAG+GBwBriBoAaIopAGaLNQBkiz8AY4xIAGGMUQBgjFgAX41gAF6N&#10;aABdjXEAW456AFqOhQBZjpIAV4+hAFaPtABVj8sAVI7nAFSN+wBUjP8AVIv/AFSK/wBUiv8AVIr/&#10;ANRZAADBaQAAtHQAAKh8AACbfgAAj4AAAISCAAB3hQAAbYgAAGaMAABijxMAX5AiAF2RLgBbkjkA&#10;WpNCAFiTSwBXk1MAVpRbAFWUYwBTlGwAUpV2AFGVgQBQlY4ATpadAE2WsABMlscAS5XlAEuU+QBL&#10;kv8AS5H/AEuR/wBLkf8AS5H/AMtiAAC7cQAAr3wAAKKBAACVgwAAioYAAH+IAABziwAAZ48AAF6T&#10;AABXlgYAVJgZAFKZJgBQmjEAT5o7AE2bRABMm00AS5xVAEqcXQBInGYAR51wAEadfABFnYkAQ56Y&#10;AEKeqwBBnsIAQJ3iAECc9wBBmv8AQZn/AEGZ/wBBmf8AQZn/AMNrAAC1eQAAqoQAAJ2HAACQiQAA&#10;hIsAAHmOAABtkgAAYpYAAFeaAABNnQAAR6ALAESiHABDoygAQaMyAECkOwA/pEQAPqVNADylVgA7&#10;pV8AOqZpADmmdQA3poIANqeSADWnpQA0qL0AM6fdADOl9QA0pP8ANKP/ADSi/wA0ov8ANKL/ALt1&#10;AACvggAApYwAAJeOAACLkAAAfpIAAHKWAABnmQAAXJ0AAFChAABFpQAAO6kAADWrDAAzrRsAMa0m&#10;ADCuMAAvrjoALq9DAC2vTAAssFYAKrBhACmxbQAosXsAJ7KLACWyngAks7YAI7PUACSx8wAlr/8A&#10;Ja7/ACau/wAmrv8AJq7/ALOAAACpjAAAn5MAAJKVAACElwAAd5oAAGueAABfogAAVKYAAEiqAAA9&#10;rgAAMrEAACm1AAAhuAgAHrkXAB26IgAcuiwAG7s2ABq7QAAZvEsAGLxWABa9YgAVvXEAFL6CABO/&#10;lQARv60AD8DMABG+7wASvP8AE7v/ABS7/wAUu/8AFLv/AK2LAACklQAAmpsAAIudAAB9oAAAcKQA&#10;AGSpAABXrQAASrAAAD6zAAAztgAAKLoAAB+9AAAWwQAAC8QDAAXGEQAExxwAA8cnAALIMQAByD0A&#10;AclJAADJVgAAymQAAMp1AADLhwAAy50AAMu4AADM2QAAy/UAAMr/AADK/wAAyv8AAMr/AKaWAACe&#10;nwAAk6QAAISnAAB2qwAAZ64AAFmxAABLtAAAPrcAADK7AAAnvwAAHcIAABPGAAAIygAAAc0AAADP&#10;BAAA0RAAANIaAADTJAAA1C8AANY6AADYRwAA2lUAANtlAADceAAA3YwAAN2kAADdwAAA3eAAAN7z&#10;AADe/QAA3v0AAN79AKGfAACWpgAAiKoAAHmtAABpsQAAWrQAAEy4AAA+vAAAMcAAACbEAAAbyAAA&#10;EMwAAAXPAAAA0wAAANgAAADbAAAA3QEAAN8KAADhFgAA4h8AAOQqAADmNgAA6UQAAOtUAADsZgAA&#10;7HoAAO2PAADupwAA7sEAAO7cAADu6gAA7uoAAO7qAJmnAACLqwAAfK8AAGyzAABctwAATbsAAD7A&#10;AAAwxAAAI8gAABjNAAAL0QAAAdYAAADbAAAA3wAAAOIAAADkAAAA5wAAAOkAAADrAwAA7QwAAPAZ&#10;AADyJQAA9TIAAPhBAAD6UgAA+2YAAPx6AAD9jwAA/qQAAP64AAD+xwAA/scAAP7HAI6sAAB/sQAA&#10;b7UAAF+5AABOvgAAPsMAAC/IAAAizQAAFdIAAAjZAAAA3gAAAOIAAADlAAAA6AAAAOoAAADsAAAA&#10;8AAAAPIAAAD1AAAA9wAAAPoDAAD9EgAA/x4AAP8tAAD/PQAA/1AAAP9kAAD/eAAA/4sAAP+aAAD/&#10;pgAA/6YAAP+mAP8AJwD/ACIA/wAgAP8AIgD/ACwA/wA5AP8ARQD/AFIA/wBeAP8AaQD/AHMA/wB7&#10;AP8AggD/AIkA/gCPAP0AlAD8AJoA+wCgAPoApgD5AK0A+AC1APcAvwD2AMkA9ADXAPIA5gDxAPQA&#10;8AD/AO8A/wDuAP8A7QD/AOwA/wDsAP8A7AD/AP8AIwD/AB4A/wAbAP8AHQD/ACkA/wA1AP8AQgD/&#10;AE8A/wBaAP8AZQD/AG8A/QB3APsAfwD5AIUA+ACLAPcAkQD2AJYA9QCcAPMAowDyAKkA8QCxAPAA&#10;ugDuAMUA7ADRAOoA4wDoAPAA5wD7AOUA/wDkAP8A4wD/AOMA/wDjAP8A4wD/AP8AHgD/ABkA/wAW&#10;AP8AGgD/ACYA/wAyAP8APgD/AEoA/wBVAP0AYQD4AGoA9gBzAPQAewDyAIEA8QCHAO8AjQDuAJMA&#10;7ACZAOsAnwDqAKUA6ACtAOYAtgDlAMAA4gDNAOAA3wDeAOwA2wD6ANgA/wDVAP8A1AD/ANMA/wDT&#10;AP8A0wD/AP8AGQD/ABQA/wAOAP8AGAD/ACIA/wAtAP8AOQD/AEUA+wBRAPUAXADxAGYA7gBuAOsA&#10;dgDpAH0A5wCDAOYAiQDkAI8A4wCUAOEAmgDfAKEA3QCpANsAsgDYALwA1ADJANEA2gDOAOsAywD3&#10;AMoA/wDIAP8AxwD/AMcA/wDGAP8AxgD/AP8AFQD/AAsA/wAJAP8AFAD/AB0A/wAoAP8AMwD7AEAA&#10;8wBLAOwAVgDnAGAA5ABpAOEAcQDfAHgA3AB/ANoAhQDXAIsA1ACRANIAlwDQAJ4AzgClAMwArgDK&#10;ALkAyADGAMUA2QDDAOkAwAL4AL4E/wC9Bf8AvAX/ALsG/wC7Bv8Auwb/AP8DDQD/AQIA/wUGAP8K&#10;EAD/CxkA/wgiAPgELQDwATkA6QFFAOEBUADcAlsA2ARkANMFbADQBnQAzgd6AMwIgQDKCIcAyAmN&#10;AMcKkwDFCpsAxAujAMIMrADADbgAvg/GALwR2gC4FOwAtRX8ALMX/wCyF/8AsRf/ALAX/wCwF/8A&#10;sBf/AP8HBQD/BgAA/xEBAP8WBwD/FhEA+BQaAO4NJQDkCjAA3Ao9ANMNSgDOE1UAyhVfAMcXZwDE&#10;GG8Awhl2AMAafAC+G4IAvRyIALsdjwC6HpYAuB6fALYfqAC1ILQAsyDCALEh0wCuI+kAqyT5AKkl&#10;/wCoJf8ApyX/AKYl/wCmJf8ApiX/AP8KAAD/EQAA/xoAAP8dAAD7HAUA7hkOAOIVGQDVFScAzBs3&#10;AMYeRADCIVAAviRaALslYgC5J2oAtyhxALUoeACzKX4AsiqEALEriwCvK5IAriyaAKwtpACrLbAA&#10;qS6+AKcuzwClL+YAojD3AKAx/wCfMf8AnjH/AJ0x/wCdMf8AnTH/AP8RAAD/GQAA/yEAAPMhAADi&#10;IQAA2h8DANIbDADJIyEAwSgxALwrPgC3LkoAtDBVALExXgCvM2YArTRtAKs0cwCqNXoAqTaAAKc2&#10;hwCmN44ApTiXAKM4oACiOawAoDm6AJ46ywCcO+IAmjv0AJg8/wCWO/8Aljv/AJU7/wCVO/8AlTv/&#10;AP8VAAD/HwAA+CUAAOMqAADWLQAAzC0AAMcpBgC/LhsAuDMrALM2OQCuOUYAqzpQAKk8WQCnPWIA&#10;pT5pAKM/cACiP3YAoEB9AJ9AgwCeQYsAnEKTAJtCnQCZQ6kAmEO3AJZEyACURN8AkkXyAJBF/wCP&#10;RP8AjkT/AI1E/wCNRP8AjUT/AP8ZAAD/JQAA6SsAANszAADMOAAAwzgAAL01AQC2NxUAsDwmAKs/&#10;NQCnQkEApENMAKFFVgCfRl4AnUdlAJxHbACaSHMAmUh5AJhJgACWSogAlUqQAJNLmgCSS6UAkEy0&#10;AI9MxQCNTNwAi03wAIlM/wCITP8Ah0z/AIdL/wCHS/8Ah0v/AP8fAAD6JwAA4zMAANE8AADFQQAA&#10;vEEAALU+AACvPw8AqUQiAKRHMQCgST4AnUtJAJtMUgCYTVsAl05iAJVPaQCUT3AAklB2AJFQfQCQ&#10;UYUAjlGNAI1SlwCLUqMAilOxAIhTwgCHU9gAhVPuAINT/gCCUv8AgVL/AIFR/wCBUf8AgVH/AP8j&#10;AADuLAAA3joAAMtDAADASAAAtkgAAK9GAACpRgkAo0sdAJ5OLQCaUDoAl1FFAJVTTwCSVFcAkVRf&#10;AI9VZgCOVm0AjFZ0AItXewCKV4IAiFeLAIdYlQCFWKAAhFmuAIJZvwCBWdQAf1nsAH5Z/QB9WP8A&#10;fFj/AHtX/wB7V/8Ae1f/AP8nAADqMgAA10AAAMdJAAC7TgAAsE4AAKlMAACjTQQAnVEZAJlTKQCV&#10;VjcAkldCAI9YTACNWVUAi1pcAIpaYwCIW2oAh1txAIZceACEXIAAg12JAIJdkgCAXp4Af16sAH1e&#10;vQB8XtEAel7qAHle/AB4Xf8Ad1z/AHdc/wB3XP8Ad1z/AP8oAADmNwAA0UUAAMNOAAC3UwAArFMA&#10;AKVRAACeUgAAmFYVAJRZJgCQWzMAjVw/AIpdSQCIXlIAhl9aAIVfYQCDYGgAgmBvAIFhdgB/YX4A&#10;fmKGAH1ikAB7YpwAemOqAHhjuwB3Y88AdWPpAHRi+wBzYf8Ac2H/AHJg/wByYP8AcmD/APkrAADi&#10;PAAAzUoAAL9TAACzVwAAqFcAAKBWAACZVwAAlFoSAI9dIgCLXzAAiGE8AIViRwCDYlAAgmNYAIBk&#10;XwB/ZGYAfWVtAHxldAB7ZXwAemaEAHhmjgB3Z5oAdWeoAHRnuQByZ84AcWfnAHBm+gBvZf8Ab2X/&#10;AG5k/wBuZP8AbmT/APEuAADeQQAAyU4AALxXAACvWgAApFsAAJxbAACVWwAAj18MAIpiHwCGZC0A&#10;g2U6AIFmRAB/Z00AfWdVAHxoXAB6aGMAeWlqAHhpcgB3anoAdWqCAHRqjABya5gAcWumAHBrtwBu&#10;a8wAbWvmAGxq+QBraf8Aa2j/AGpo/wBqaP8Aamj/AO4zAADaRgAAxlIAALlbAACsXgAAoV8AAJhf&#10;AACQXwAAimMIAIVmHACCaCoAf2k3AHxqQQB6a0sAeWxTAHdsWgB2bGEAdW1oAHNtcABybngAcW6A&#10;AG9uigBub5YAbW+kAGtvtQBqb8oAaW/lAGhu+ABnbf8AZ2z/AGdr/wBna/8AZ2v/AOo4AADUSgAA&#10;wlcAALZfAACoYQAAnWMAAJRjAACMZAAAhWcEAIFqGAB9bCcAem40AHhvPgB2b0gAdHBQAHNwWABx&#10;cV8AcHFmAG9xbQBtcnUAbHJ+AGtyiABpc5QAaHOiAGdzswBlc8gAZHPjAGNy9wBjcf8AY3D/AGJv&#10;/wBib/8AYm//AOc+AADPTwAAv1sAALJjAACkZQAAmWcAAJBoAACHaAAAgGwAAHtvFAB4cSMAdXIw&#10;AHJzOwBxdEUAb3RNAG11VQBsdVwAa3VjAGp2awBodnMAZ3d8AGZ3hgBkd5IAY3igAGJ4sQBgeMYA&#10;X3fiAF929gBedf8AXnT/AF1z/wBdc/8AXXP/AOJEAADKVAAAu2AAAK5nAACgaQAAlWsAAItsAACB&#10;bQAAenEAAHV0DQBydh8Ab3csAG14NwBreUEAaXlKAGh6UgBmelkAZXpgAGR7aABje3AAYXx5AGB8&#10;gwBffI8AXXydAFx9rwBafcQAWXzgAFl79ABYev8AWHn/AFh4/wBYeP8AWHj/ANxKAADGWgAAt2UA&#10;AKprAACcbQAAkW8AAIdxAAB7cgAAdHYAAG95BwBrexoAaH0nAGZ+MwBkfj0AYn9GAGF/TgBggFUA&#10;XoBdAF2AZQBcgW0AWoF2AFmBgABYgowAVoKbAFWCrABTgsEAUoLdAFKA8wBSf/8AUn7/AFJ9/wBS&#10;ff8AUn3/ANNRAADAYAAAs2sAAKVwAACXcgAAjHQAAIJ2AAB0eAAAbXsAAGd+AABjgRMAYIMhAF6E&#10;LQBchTgAWoVBAFmFSQBXhlEAVoZZAFWGYABUh2kAUodyAFGHfQBQiIkAToiXAE2IqABLiL4ASoja&#10;AEqG8QBKhf8ASoT/AEqD/wBKg/8ASoP/AMxZAAC7ZwAAr3IAAKB1AACSdwAAh3kAAH17AABwfgAA&#10;Z4EAAF+FAABaiAkAVooaAFSLJwBSizEAUYw7AE+MQwBOjUsATY1TAEuNWwBKjmQASY5uAEeOeABG&#10;j4UARY+TAEOPpABCj7oAQY/UAEGN7wBBjP8AQYv/AEGK/wBBiv8AQYr/AMRhAAC2bwAAqXgAAJp6&#10;AACNfAAAgn4AAHiBAABthAAAYYgAAFiLAABPjwAAS5ERAEiSHgBHkykARZQzAESUPABClUUAQZVN&#10;AECVVQA/ll4APZZoADyWcwA7loAAOZeOADiXnwA2l7UANZfPADWW7QA1lP8ANpP/ADaS/wA2kv8A&#10;NpL/AL1qAACwdwAAo34AAJSAAACIggAAfYQAAHKHAABnigAAW44AAFGSAABIlgAAPpkDADqbEwA5&#10;nB8AN50qADadMwA0nTwAM55FADKeTQAxn1cAMJ9hAC6fbAAtoHkALKCIACqgmgApoa8AKKHKACif&#10;6gAonv4AKZ3/ACmc/wApnP8AKZz/ALZ0AACrgAAAnIQAAI+GAACDiAAAd4sAAGuOAABgkgAAVZYA&#10;AEqaAABAnQAANqEAAC2kAwAophIAJ6ceACWnKAAkqDEAI6g6ACKoRAAhqU0AH6lYAB6qZAAdqnEA&#10;G6uBABqrkwAYrKgAF6zEABer5gAZqfwAGaj/ABqn/wAap/8AGqf/AK9/AACliQAAlosAAIqNAAB9&#10;jwAAcJMAAGWWAABZmwAATZ8AAEKiAAA3pgAALaoAACStAAAasAAAE7ILABGzGQAQtCMADbQtAAy0&#10;NwALtUIACbVNAAi1WgAHtmcABbZ3AAS2iQADt54AAbe3AAK32AADtvMABLX/AAW0/wAFtP8ABbT/&#10;AKmJAACekQAAkZMAAIOVAAB2mAAAaZwAAF2hAABRpQAARakAADmtAAAusAAAI7MAABm2AAAQuQAA&#10;BbwBAAC+DAAAvhgAAL8iAADALAAAwDYAAMFBAADBTgAAwlwAAMJrAADDfQAAw5AAAMOoAADEwwAA&#10;xOMAAMP3AADD/wAAw/8AAMP/AKOUAACZmgAAi5sAAHyeAABvowAAYqgAAFWsAABHrwAAOrIAAC62&#10;AAAiuQAAGLwAAAu/AAACwwAAAMYAAADIAgAAyQsAAMoWAADLIAAAzCkAAM00AADPQAAA0E4AANFd&#10;AADSbwAA04IAANOXAADUsQAA1csAANXmAADU+AAA1PgAANT4AJ6eAACTowAAhKYAAHaqAABmrQAA&#10;V7EAAEi0AAA6twAALbsAACG+AAAWwgAACcYAAADJAAAAzQAAANAAAADSAAAA1QAAANgGAADaEAAA&#10;3BoAAN4kAADgMAAA4z4AAOVNAADlXwAA5nIAAOeGAADonQAA6LYAAOnMAADp5AAA6eUAAOnlAJal&#10;AACIqQAAeawAAGmwAABZtAAASbcAADq7AAAswAAAH8QAABPIAAAFzAAAANAAAADUAAAA2gAAAN0A&#10;AADfAAAA4wAAAOUAAADnAAAA6QcAAOsUAADuHwAA8SsAAPQ6AAD2SwAA918AAPhzAAD4iQAA+Z8A&#10;APmyAAD5xwAA+ccAAPnHAIuqAAB8rgAAbLIAAFy2AABLuwAAO78AACzEAAAeyAAAEM0AAALSAAAA&#10;2QAAAN0AAADhAAAA5AAAAOcAAADpAAAA7QAAAO8AAADyAAAA9AAAAPcAAAD6CQAA/RkAAP8nAAD/&#10;NwAA/0kAAP9dAAD/cgAA/4cAAP+YAAD/qQAA/6oAAP+qAP8AIgD/AB0A/wAcAP8AHgD/ACkA/wA2&#10;AP8AQgD/AE8A/wBbAP8AZgD/AG8A/wB3AP8AfgD/AIUA/QCLAPwAkAD7AJUA+gCbAPkAoQD4AKgA&#10;9wCvAPUAuAD0AMMA8wDQAPEA4gDwAO8A7wD9AO0A/wDsAP8A7AD/AOsA/wDrAP8A6wD/AP8AHQD/&#10;ABgA/wAWAP8AGgD/ACYA/wAyAP8APgD/AEsA/wBXAP8AYgD9AGsA+wBzAPkAegD4AIEA9wCHAPUA&#10;jAD0AJIA8wCXAPIAnQDwAKMA7gCrAO0AswDrAL4A6QDKAOgA3ADmAOsA5AD5AOMA/wDiAP8A4AD/&#10;AOAA/wDfAP8A3wD/AP8AGQD/ABMA/wANAP8AFwD/ACIA/wAuAP8AOgD/AEcA/ABSAPkAXQD2AGYA&#10;8wBvAPEAdgDvAH0A7gCDAOwAiADrAI0A6QCTAOgAmADmAJ8A5ACmAOIArwDgALkA3gDFANsA0wDY&#10;AOcA1QD1ANIA/wDQAP8AzwD/AM4A/wDOAP8AzgD/AP8AFAD/AAoA/wAHAP8AEwD/AB4A/wApAP8A&#10;NQD3AEEA8wBNAPAAWADtAGIA6gBqAOcAcQDlAHgA4wB+AOEAhADfAIkA3QCOANsAlADYAJoA1ACi&#10;ANIAqgDPALQAzQDAAMsAzwDIAOIAxgDwAMQA/wDCAP8AwQD/AMAA/wDAAP8AwAD/AP8ACwD/AAMA&#10;/wAGAP8ADgD/ABkA/wAjAPcALwDtADsA6QBHAOYAUgDiAFwA3gBlANoAbADWAHMA0wB5ANAAfwDO&#10;AIUAzACKAMoAkADJAJYAxwCeAMUApgDDALAAwAC8AL4AygC8AN4AugDvALgA+wC2AP8AtQD/ALUA&#10;/wC1AP8AtQD/AP8ABAD/AAAA/wABAP8ACAD/ABMA+wAdAOwAKADjADQA3gBBANgATADSAFYAzgBf&#10;AMsAZwDIAG4AxgB1AMQAegDCAIAAwACGAL8AjAC9AJMAvACaALoAowC4AK0AtgG6ALQCyQCyA94A&#10;sAXvAK0H/gCsCP8Aqwj/AKoJ/wCqCf8Aqgn/AP8AAAD/AAAA/wUAAP8GAQD/BAkA8gATAOAAHwDY&#10;AC0AzwA6AMoCRgDGBFAAwgZaAL8IYgC9CWkAuwtwALkMdgC4DXwAtw6CALURiQC0EZAAshKXALAT&#10;oACvFKsArRW4AKsVyQCpFt8AphjxAKQZ/wCiGv8AoRr/AKAa/wCgGv8AoBr/AP8AAAD/BgAA/w0A&#10;APcMAADoCQAA4AMFANUDFQDMByQAxQwyAL8TPwC7FkoAtxhUALUaXQCyG2QAsRxrAK8dcgCtHngA&#10;rB9+AKsghACpIIsAqCGTAKYinACkI6cAoyO0AKEkxACfJNoAnCbuAJom/gCYJ/8Alyb/AJYm/wCW&#10;Jv8Alib/AP8EAAD/DwAA+BQAAOUYAADZGgAAzhgAAMkSCADBGBwAuh0sALUhOQCxI0UAriVPAKsn&#10;WACpKGAApylnAKUqbQCkK3QAoyx6AKEsgACgLYcAni6PAJ0umACbL6MAmi+xAJgwwACWMNQAlDHr&#10;AJEy/ACQMv8AjzL/AI4x/wCOMf8AjjH/AP8KAAD/FgAA6RwAANskAADNKAAAwyYAAL0iAgC3IxYA&#10;sSkmAKwsNACoL0AApTFLAKIyVACgM1wAnjRjAJ01aQCbNnAAmjZ2AJk3fQCXOIQAljiMAJQ5lQCT&#10;OaAAkTqtAI86vQCOO9AAizvoAIk8+gCIO/8Ahzv/AIY7/wCGOv8Ahjr/AP8SAAD1GgAA4icAANAv&#10;AADEMwAAujEAALQuAACvLRAAqTIhAKQ2MACgODwAnTpHAJs8UACZPVgAlz5fAJU+ZgCUP2wAkkBz&#10;AJFAeQCQQYEAjkGJAI1CkgCLQp0AiUOqAIhDugCGRM0AhETmAIJE+ACBRP8AgEP/AH9D/wB/Qv8A&#10;f0L/AP8YAADsIgAA3C8AAMo4AAC9OwAAszoAAKw3AACoNwgAojscAJ0+KwCaQTgAlkJDAJRETACS&#10;RVQAkEZcAI5GYwCNR2kAjEdwAIpIdgCJSH4Ah0mGAIZJjwCESpoAg0qnAIFLtwB/S8oAfkvjAHxL&#10;9gB7S/8Aekr/AHlJ/wB5Sf8AeUn/AP8aAADoKQAA0zYAAMQ/AAC3QQAArUEAAKY/AAChPgQAnEIY&#10;AJdFJwCTRzQAkEk/AI5LSQCMTFEAikxZAIhNYACHTmYAhU5tAIRPdACDT3sAgU+DAIBQjQB+UJgA&#10;fVGlAHtRtQB5UcgAeFHhAHZR9QB1UP8AdFD/AHRP/wB0T/8AdE//APceAADjMAAAzjwAAMBFAACy&#10;RwAAqEcAAKFFAACcRQAAlkgUAJJLIwCOTjEAi088AIhQRgCGUU4AhFJWAINTXQCBU2QAgFRqAH9U&#10;cQB9VXkAfFWBAHpWiwB5VpYAd1ajAHZXswB0V8YAc1ffAHFW8wBwVv8Ab1X/AG9U/wBvVP8Ab1T/&#10;APEjAADfNQAAykIAALxKAACuTAAApEwAAJ1KAACXSgAAkU0OAIxRIACJUy0AhlQ5AINWQwCBVkwA&#10;f1dTAH5YWgB8WGEAe1loAHpZbwB4WncAd1p/AHVaiQB0W5QAcluhAHFbsQBvXMQAblzeAG1b8gBs&#10;Wv8Aa1n/AGpZ/wBqWf8Aaln/AO4oAADaOgAAxkcAALhOAACqUAAAoFAAAJhPAACSTwAAjFMJAIhW&#10;HACEWCoAgVk2AH5aQAB8W0kAelxRAHlcWAB4XV8Adl1mAHVebQB0XnQAcl99AHFfhwBvX5IAbmCf&#10;AGxgrwBrYMIAaWDcAGhf8QBnXv8AZ17/AGZd/wBmXf8AZl3/AOouAADUPwAAw0sAALRSAACnUwAA&#10;nFQAAJRUAACNVAAAh1cGAINaGQB/XCcAfF4zAHpfPgB4YEcAdmBPAHRhVgBzYV0AcmJkAHBiawBv&#10;YnIAbmN7AGxjhQBrY5AAaWSdAGhkrQBmZMAAZWTaAGRj8ABjYv8AYmH/AGJh/wBiYP8AYmD/AOcy&#10;AADPRAAAv1AAALBVAACjVwAAmVgAAJBYAACJWAAAg1wCAH5fFgB6YSQAd2IwAHVjOwBzZEQAcWVM&#10;AHBlVABuZVsAbWZhAGxmaQBrZ3AAaWd5AGhngwBmaI4AZWibAGNoqwBiaL4AYGjXAGBn7wBfZv8A&#10;XmX/AF5k/wBeZP8AXmT/AOQ4AADMSAAAvFQAAK1ZAACgWwAAlVwAAIxdAACEXQAAfmAAAHljEgB1&#10;ZSAAcmctAHBoOABuaEEAbGlKAGtpUQBqalgAaGpfAGdqZgBma24AZGt3AGNsgQBibIwAYGyZAF9s&#10;qQBdbLwAXGzUAFtr7gBaav8AWmn/AFlo/wBZaP8AWWj/AN89AADITQAAuVgAAKlcAACcXgAAkWAA&#10;AIhhAAB/YQAAeWUAAHRoCwBwah0AbWsqAGtsNQBpbT4AZ21HAGZuTgBkblUAY29dAGJvZABgb2wA&#10;X3B0AF5wfgBccIoAW3GXAFlxpwBYcboAVnHSAFVw7ABVb/4AVW7/AFRt/wBUbf8AVG3/ANpDAADD&#10;UgAAtl0AAKVgAACYYgAAjWQAAIRlAAB5ZgAAc2oAAG5sBgBqbxgAZ3AlAGVxMQBjcjoAYXNDAGBz&#10;SwBec1IAXXRZAFx0YQBadGkAWXVyAFh1fABWdYcAVXaUAFN2pABRdrgAUHbPAE916wBPc/0AT3L/&#10;AE5y/wBOcf8ATnH/ANJJAAC/WAAAsWIAAKFkAACUZgAAiWgAAH9qAABzawAAbW8AAGdyAQBjdBMA&#10;YHYgAF53LABceDYAWng/AFl5RwBXeU4AVnlWAFV6XQBTemYAUnpuAFB7eABPe4QATXuSAEx7ogBK&#10;e7UASXvNAEh66QBIefwASHj/AEh3/wBId/8ASHf/AMtQAAC7XgAArGYAAJxpAACPawAAhG0AAHpv&#10;AABucQAAZnUAAGB4AABbegoAWHwaAFV9JgBTfjAAUn86AFB/QgBPf0oATYBRAEyAWQBLgGEASYBr&#10;AEiBdQBGgYEARYGOAEOCngBCgrIAQILKAECB5wBAf/oAQH7/AEB9/wBAff8AQH3/AMVYAAC2ZQAA&#10;pmsAAJdtAACKcAAAgHIAAHZ0AABpdwAAYXoAAFl+AABSgQIATYMTAEuEHwBJhSoAR4YzAEaGPABF&#10;hkQAQ4dMAEKHVABBh1wAP4hmAD6IcAA8iHwAO4mKADmJmgA4ia4ANonGADaI5QA2hvkANoX/ADaE&#10;/wA2hP8ANoT/AL5gAACxbQAAoHEAAJJzAACFdQAAe3cAAHF5AABmfAAAW4AAAFKEAABJhwAAQooH&#10;AD+MFgA9jSIAO40sADqONAA5jj0AN49FADaPTgA1j1YAM49gADKQawAxkHcAL5CFAC2RlQAskakA&#10;K5HCACqQ4QArjvcAK43/ACuN/wArjP8AK4z/ALhpAACrdAAAmnYAAIx5AACBewAAdn0AAGt/AABg&#10;gwAAVYcAAEuLAABCjgAAOZEAADGUCQAvlhcALZYiACyXKwAqlzQAKZg9ACiYRQAmmE8AJZhZACSZ&#10;ZAAimXEAIZl/AB+akAAemqQAHJq9ABua3QAdmPUAHZf/AB6W/wAelf8AHpX/ALFzAACjewAAlH0A&#10;AId/AAB8gQAAcIMAAGWHAABaigAAT44AAESSAAA6lgAAMJkAACecAAAfnwcAHKEVABqhHwAZoSkA&#10;GKIyABeiOwAVokUAFKNQABOjWwARpGkADqR4AAykiQAKpZ0ACaW1AAik0gAKo/AAC6L/AAyh/wAM&#10;of8ADKH/AKt9AACcggAAjoQAAIOFAAB2iAAAaosAAF6PAABSkwAAR5cAADybAAAxnwAAKKIAAB6l&#10;AAAVqAAACqsGAAStEwACrR0AAa0nAACtMAAArTsAAK5GAACuUgAArl8AAK5uAACvfwAAr5IAAK+o&#10;AACvwwAAr+MAAK73AACu/wAArf8AAK3/AKWIAACWiQAAiosAAHyNAABvkAAAYpQAAFaZAABKnQAA&#10;PqEAADOlAAAoqQAAHqwAABSwAAAIswAAALYAAAC3CAAAtxQAALgdAAC4JgAAuTAAALo6AAC6RgAA&#10;u1MAALtiAAC8cwAAvIYAALybAAC8tAAAvc8AALzrAAC8+QAAvP4AALz+AJ6QAACRkgAAg5MAAHWW&#10;AABomwAAW6AAAE6kAABBqQAANa0AACmwAAAdtAAAErcAAAa6AAAAvQAAAMAAAADBAAAAwgcAAMMS&#10;AADEGwAAxSQAAMcuAADIOQAAykYAAMtVAADLZgAAzHgAAM2NAADNpAAAzb8AAM7ZAADO7AAAzvIA&#10;AM7yAJmZAACLmgAAfJ0AAG6iAABhpwAAU6wAAESwAAA2swAAKLYAABy6AAAQvQAAA8AAAADEAAAA&#10;yAAAAMoAAADMAAAAzgAAAM8DAADRCwAA0xYAANUgAADZKwAA3DcAAN9GAADgVwAA4WkAAOJ9AADj&#10;kwAA5KoAAOTCAADk2AAA5OIAAOTiAJOiAACEpQAAdqoAAGatAABWsAAARrQAADa3AAAouwAAG78A&#10;AAzDAAAAxwAAAMoAAADOAAAA0wAAANcAAADbAAAA3gAAAOAAAADiAAAA5AMAAOYOAADoGwAA6ycA&#10;AO41AADxRgAA8lgAAPNsAAD1gQAA9ZYAAParAAD3vAAA98UAAPfFAImoAAB5rAAAaa8AAFmzAABI&#10;twAAN7wAACjAAAAZxAAACckAAADNAAAA0gAAANcAAADcAAAA4QAAAOMAAADmAAAA6QAAAOwAAADu&#10;AAAA8QAAAPQAAAD2BAAA+RQAAPwiAAD/MgAA/0UAAP9aAAD/bgAA/4IAAP+UAAD/pAAA/6sAAP+r&#10;AP8AHQD/ABkA/wAXAP8AGgD/ACYA/wAyAP8AQAD/AEwA/wBYAP8AYgD/AGsA/wBzAP8AegD+AIEA&#10;/ACGAPsAiwD6AJAA+QCWAPgAmwD3AKEA9QCpAPQAswDzAL0A8QDKAPAA3QDuAOwA7QD6AOsA/wDq&#10;AP8A6gD/AOoA/wDqAP8A6gD/AP8AGAD/ABMA/wAQAP8AFgD/ACIA/wAvAP8APAD/AEgA/wBUAP8A&#10;XgD8AGcA+gBvAPgAdgD2AHwA9ACCAPMAhwDyAIwA8ACRAO8AlwDuAJ0A7AClAOoArgDpALgA5wDE&#10;AOUA1ADjAOcA4QD1AN8A/wDeAP8A3QD/AN0A/wDcAP8A3AD/AP8AEgD/AAoA/wAGAP8AEwD/AB4A&#10;/wAqAP8ANwD8AEMA+gBPAPYAWQDzAGIA8QBrAO4AcgDsAHgA6gB9AOgAgwDnAIgA5QCNAOQAkwDi&#10;AJkA4ACgAN4AqQDbALMA2AC/ANQAzQDRAOAAzwDwAM0A/gDMAP8AywD/AMoA/wDKAP8AygD/AP8A&#10;CgD/AAMA/wADAP8ADQD/ABkA/gAlAPcAMQDzAD4A8ABKAOwAVADpAF0A5QBmAOMAbQDgAHMA3QB5&#10;ANsAfgDYAIMA1QCJANIAjgDQAJQAzgCcAMwApADKAK0AxwC5AMUAxwDDANkAwQDrAL8A+QC9AP8A&#10;vAD/ALsA/wC7AP8AuwD/AP8AAwD/AAAA/wAAAP8ACAD/ABQA9AAfAO0AKwDoADgA5ABEAOAATgDb&#10;AFgA1QBgANEAaADOAG4AywB0AMkAegDIAH8AxgCEAMQAigDCAJAAwACXAL4AnwC8AKkAugC0ALgA&#10;wQC2ANIAtADmALIA9gCxAP8AsAD/AK8A/wCvAP8ArwD/AP8AAAD/AAAA/wAAAP8AAgD7AAoA6gAX&#10;AOMAJQDcADEA0wA9AM4ASADKAFIAxgBbAMMAYgDBAGkAvwBvAL0AdQC7AHoAugCAALgAhgC2AIwA&#10;tQCTALMAmwCxAKUArwCwAK0AvgCrAM4AqQDlAKgA9ACmAP8ApQD/AKQA/wCkAP8ApAD/AP8AAAD/&#10;AAAA/wAAAP4AAADwAAMA4AANANQAHQDMACoAxgA2AMIAQgC+AEwAuwBVALgAXQC2AGQAtABqALIA&#10;cACxAXYArwJ8AK4DggCtA4gAqwSQAKkFmACoBqIApgauAKQHvACiB84AoAnlAJ4L9gCcDP8Amw3/&#10;AJoN/wCaDf8Amg3/AP8AAAD/AAAA+wAAAOgAAADeAAAA0gAEAMkAEwDDACEAvQEuALgFOwC0CEYA&#10;sQpPAK4MWACsEF8AqhJmAKkTbACnFHIAphR4AKUVfgCjFoUAoheMAKAXlQCeGJ8AnRmsAJsZuwCZ&#10;Gs0AlxvlAJQc9wCSHf8AkR3/AJAd/wCQHf8AkB3/AP8AAAD/AgAA6wgAAN4TAADOFAAAxBEAAL8I&#10;BwC5ChgAsxInAK4WNQCrGUAApxtKAKUdUwCjHloAoR9hAJ8gZwCeIW0AnCJ0AJsjegCaI4EAmCSI&#10;AJclkQCVJZwAkyaoAJEntwCQJ8kAjSjhAIsp9ACJKf8AiCn/AIco/wCHKP8Ahyj/AP8BAADyCAAA&#10;4xkAANEgAADDIQAAuR8AALQbAACwGRIAqh8hAKYiLwCiJTsAnydFAJwpTgCaKlYAmCtdAJcsYwCV&#10;LWoAlC1wAJIudgCRL30Ajy+FAI4wjgCMMJgAijGkAIkyswCHMsYAhTLeAIMz8gCBM/8AgDP/AH8y&#10;/wB/Mv8AfzL/AP8FAADrFgAA2iMAAMgqAAC6KwAAsSoAAKsoAACoJQkAoikcAJ4tKgCaLzYAlzFB&#10;AJQzSgCSNFIAkDVZAI82YACNNmYAjDdsAIo4cwCJOHoAhzmCAIY5iwCEOpUAgzqhAIE7sAB/O8MA&#10;fTzbAHs87wB6O/8AeTv/AHg6/wB4Ov8AeDr/APoKAADmHwAA0SwAAMEyAAC0NAAAqzMAAKQxAACg&#10;LwQAmzIXAJc1JgCTODIAkDo9AI07RgCLPE8AiT1WAIg+XACGP2MAhT9pAINAcACCQHcAgEF/AH9B&#10;iAB9QpIAfEKfAHpDrgB4Q8AAd0PWAHVD7gBzQ/4AckL/AHJC/wBxQf8AcUH/APMUAADhJwAAyzMA&#10;ALs5AACuOgAApToAAJ45AACaNwAAlTkTAJA9IgCNPy8AiUE6AIdDQwCFREsAg0RTAIFFWQCARmAA&#10;fkZmAH1HbQB8R3QAekh8AHlIhgB3SZAAdkmcAHRKqwBySr0AcUrTAG9K7ABuSf0AbUj/AGxI/wBs&#10;R/8AbEf/AO4cAADbLQAAxzkAALY+AACpQAAAoEAAAJk/AACUPgAAj0AMAItDHgCHRisAhEc2AIFJ&#10;QAB/SkgAfUtQAHxLVwB6TF0AeUxkAHhNawB2TXIAdU56AHNOgwByT44AcE+aAG5PqQBtULsAa1DR&#10;AGpP6gBoT/wAaE7/AGdN/wBnTf8AZ03/AOsiAADVMwAAwz8AALJDAAClRQAAnEUAAJVEAACPRAAA&#10;ikYIAIVJGgCCSygAf00zAHxOPQB6T0YAeFBNAHdRVAB1UVsAdFJhAHJSaABxUnAAcFN4AG5TgQBt&#10;VIwAa1SYAGlUpwBoVbkAZlXPAGVU6QBkU/sAY1P/AGJS/wBiUf8AYlH/AOcnAADQOAAAv0QAAK5H&#10;AACiSQAAmEoAAJFIAACKSAAAhUsEAIBOFwB9UCQAelIwAHdTOgB1VEMAc1VLAHJVUgBwVlkAb1Zf&#10;AG5XZgBsV24Aa1h2AGlYfwBoWIoAZlmXAGVZpQBjWbgAYlnNAGBY5wBfWPoAXlf/AF5W/wBeVv8A&#10;Xlb/AOQtAADMPQAAu0gAAKtLAACeTQAAlE4AAIxNAACGTQAAgFAAAHxTEwB4VSEAdVctAHJYNwBw&#10;WUAAb1lIAG1aUABsWlYAaltdAGlbZABoXGwAZlx0AGVcfQBjXYgAYl2VAGBdpABeXbYAXV3LAFxd&#10;5gBbXPkAWlv/AFpa/wBZWf8AWVn/AOAxAADIQgAAuEsAAKdOAACbUAAAkVIAAIhSAACBUQAAe1UA&#10;AHdXDQBzWh4AcFsqAG5cNQBsXT4Aal5GAGheTQBnX1QAZl9bAGRfYgBjYGkAYmByAGBhewBfYYYA&#10;XWGTAFthogBaYbQAWGHKAFdh5QBWYPgAVl//AFVe/wBVXf8AVV3/ANs3AADFRgAAtE8AAKRSAACX&#10;VAAAjVUAAIRWAAB8VgAAd1kAAHJcCQBuXhoAa2AnAGlhMQBnYjsAZWJDAGNjSwBiY1IAYWNZAF9k&#10;YABeZGcAXWRwAFtleQBaZYQAWGWRAFZmoABVZrIAU2bIAFJl5ABRZPcAUWP/AFBi/wBQYf8AUGH/&#10;ANU8AADBSwAAsFIAAKBVAACUWAAAiVkAAIBaAAB3WgAAcV4AAGxhBQBoYxYAZmQjAGNlLgBhZjgA&#10;X2dAAF5nSABdaE8AW2hWAFpoXQBYaWUAV2ltAFZqdwBUaoIAUmqPAFFqngBParAATWrGAExq4gBM&#10;aPYAS2f/AEtn/wBLZv8AS2b/AM9CAAC9UQAArFYAAJxZAACQXAAAhV0AAHxfAAByXwAAbGMAAGdm&#10;AABiaBIAX2ofAF1rKgBbbDQAWWw8AFhtRABWbUsAVW1TAFNuWgBSbmIAUW5qAE9vdABNb38ATG+M&#10;AEpvmwBJb64AR2/EAEZv4ABFbvUARWz/AEVr/wBFa/8ARWv/AMpIAAC6VgAAp1sAAJhdAACMYAAA&#10;gWIAAHhjAABrZQAAZWgAAGBrAABbbQoAWHAaAFVxJQBTcS8AUnI4AFByQABPc0cATXNPAExzVgBL&#10;dF4ASXRnAEh0cQBGdXwARHWJAEN1mQBBdasAQHXBAD513gA+c/QAPnL/AD5x/wA+cf8APnH/AMRP&#10;AAC1XAAAol8AAJRiAACHZAAAfWYAAHNoAABnawAAYG4AAFhxAABTcwMAT3YTAE13HwBLeCoASXgz&#10;AEd5OwBGeUMARHlKAEN6UgBCeloAQHpjAD97bQA9e3kAPHuGADp7lQA4fKgAN3u+ADZ72wA2evIA&#10;Nnj/ADZ3/wA2d/8ANnf/AL9XAACvYQAAnWQAAI9nAACCaQAAeGsAAG9tAABjcAAAW3MAAFN2AABK&#10;egAARXwJAEJ+GABAfyMAPn8sAD2ANQA7gD0AOoFFADmBTQA3gVUANoFeADSCaQAzgnUAMYKCADCD&#10;kQAug6QALIO6ACuC1gAsgfEALID/ACx//wAsfv8ALH7/ALlfAACoZwAAl2oAAIlsAAB+bgAAdHAA&#10;AGpyAABfdgAAVXkAAEx9AABEgAAAO4MAADaGDQAzhxoAMockADCILQAviDUALok+ACyJRgAriU8A&#10;KYlYACiKYwAmim8AJYp9ACOLjQAii58AIIu2AB+L0QAfie4AIIj/ACGH/wAhhv8AIYb/ALNoAACh&#10;bQAAkW8AAIRyAAB5dAAAcHYAAGV4AABafAAAT4AAAEWDAAA8hwAAM4oAACqOAQAlkA4AI5AaACGR&#10;JAAgkSwAH5I1AB2SPgAckkcAGpJRABmTXAAYk2gAFpN3ABSUhwATlJoAEZSxAA6UzQAQk+wAEpH+&#10;ABOQ/wATkP8AE5D/AKxxAACacwAAi3YAAH94AAB1egAAanwAAF5/AABTgwAASIcAAD6LAAA0jgAA&#10;K5IAACKVAAAZmAAAEpsLAA6bGAAMnCEACpwrAAmcNAAInD4ABpxIAAWdVAADnWAAAp1vAACdfwAA&#10;nZEAAJ2nAACdwAAAnOAAAJz0AACb/wAAm/8AAJv/AKR4AACTegAAhnwAAHt+AABvgAAAY4QAAFeI&#10;AABMjAAAQJAAADWUAAArlwAAIpsAABieAAANoQAABKQEAAClDQAAphkAAKYiAACmKwAApzQAAKc/&#10;AACnSgAAqFcAAKhlAACodgAAqIgAAKicAACotQAAqNAAAKjrAACn+gAAp/8AAKf/AJyAAACNggAA&#10;goQAAHWGAABoiQAAXI0AAE+RAABDlgAAOJoAACyeAAAiogAAGKUAAAyoAAADrAAAAK8AAACwBQAA&#10;sQ8AALEYAACyIQAAsioAALM0AAC0PwAAtUwAALVbAAC1awAAtn0AALaRAAC2qAAAtsIAALbfAAC2&#10;8AAAtvoAALb6AJWIAACJigAAfIwAAG6PAABhkwAAVJgAAEedAAA6oQAALqUAACOpAAAYrQAAC7EA&#10;AAG0AAAAuAAAALoAAAC7AAAAvAMAAL0LAAC+FQAAvx4AAMEoAADCMgAAxD8AAMVOAADFXgAAxnAA&#10;AMaEAADHmgAAx7MAAMjMAADI5AAAyPAAAMjwAJGRAACDkgAAdZUAAGeaAABanwAATKQAAD6pAAAx&#10;rgAAJLIAABe1AAAJuAAAALwAAAC/AAAAwwAAAMUAAADHAAAAyAAAAMoAAADLBgAAzREAAM8aAADR&#10;JAAA1TAAANk+AADbTwAA3GEAAN11AADeiwAA3qIAAN+5AADfzQAA3+AAAN/gAIuaAAB9nQAAb6EA&#10;AGCnAABSrAAAQrAAADO0AAAktwAAFrsAAAe/AAAAwwAAAMYAAADJAAAAzgAAANAAAADTAAAA1gAA&#10;ANkAAADcAAAA3gAAAOEIAADkFQAA5yEAAOovAADuPgAA71EAAPBlAADxegAA8o8AAPOkAADztgAA&#10;88UAAPPFAIWkAAB3qQAAZ6wAAFawAABEtAAANLgAACS8AAAVwAAABcUAAADJAAAAzQAAANEAAADW&#10;AAAA3AAAAN8AAADiAAAA5QAAAOcAAADqAAAA7AAAAO4AAADxAgAA9BAAAPgeAAD8LQAA/z8AAP9T&#10;AAD/aAAA/3wAAP+PAAD/nwAA/6sAAP+rAP8AGAD/ABMA/wASAP8AFgD/ACIA/wAwAP8APQD/AEkA&#10;/wBUAP8AXwD/AGgA/wBvAP4AdgD8AHwA+wCBAPoAhgD4AIwA9wCRAPYAlwD1AJ0A9ACkAPMArQDx&#10;ALgA7wDFAO0A1QDsAOgA6gD4AOkA/wDoAP8A6AD/AOgA/wDmAP8A5QD/AP8AEgD/AAsA/wAIAP8A&#10;EwD/AB4A/wAsAP8AOAD/AEUA/wBQAP0AWgD6AGMA+ABrAPUAcgDzAHgA8gB9APAAggDvAIgA7gCN&#10;AOwAkgDrAJgA6QCfAOgAqADmALMA4wC+AOEAzQDfAOIA3QDyANsA/wDaAP8A2AD/ANcA/wDWAP8A&#10;1gD/AP8ACgD/AAMA/wACAP8ADAD/ABoA/wAnAP0ANAD6AEAA9wBLAPQAVQDwAF4A7QBmAOsAbQDo&#10;AHMA5gB5AOUAfgDjAIMA4QCIAN8AjgDdAJQA2wCaANgAogDUAK0A0QC4AM4AxgDMANsAygDsAMgA&#10;+wDHAP8AxgD/AMUA/wDFAP8AxQD/AP8AAwD/AAAA/wAAAP8ACAD/ABUA+QAiAPQALgDwADsA7ABG&#10;AOgAUADkAFkA4ABhAN0AaADZAG4A1QB0ANIAeQDQAH4AzgCEAMwAiQDKAI8AyACVAMYAnQDEAKcA&#10;wgCyAMAAwAC9ANAAuwDlALoA9gC4AP8AtwD/ALcA/wC2AP8AtgD/AP8AAAD/AAAA/wAAAP8AAwD2&#10;AAwA7wAcAOgAKADjADQA3QBAANgASgDRAFMAzQBbAMoAYwDHAGkAxQBvAMMAdADBAHoAwAB/AL4A&#10;hAC8AIoAugCRALkAmAC3AKIAtQCtALMAugCxAMoArwDgAK0A8ACsAP0AqgD/AKoA/wCpAP8AqQD/&#10;AP8AAAD/AAAA/wAAAP4AAADtAAYA4wAVANoAIgDQAC4AygA5AMYARADDAE0AvwBWALwAXQC6AGQA&#10;uABqALYAbwC1AHUAswB6ALIAgACwAIYArwCMAK0AlACrAJ0AqQCoAKcAtQClAMUApADaAKIA7ACg&#10;APwAnwD/AJ4A/wCeAP8AngD/AP8AAAD/AAAA/wAAAPAAAADhAAAA0wALAMoAGgDDACcAvgAzALoA&#10;PgC2AEcAswBQALEAWACvAF8ArQBlAKsAagCqAHAAqQB2AKcAewCmAIIApACJAKMAkQChAJoAnwCl&#10;AJ0AsgCbAMIAmgDXAJgA6wCWAvoAlQP/AJQE/wCTA/8AkwP/AP8AAAD/AAAA7QAAAOEAAADQAAAA&#10;xwADAL8AEQC5AB4AtQArALAANwCtAEEAqgBLAKcCUwClA1oApARgAKIFZgChBmwAnwdyAJ4IeACd&#10;CX4AmwqGAJoKjgCYC5gAlgyjAJUNsgCTDsMAkRDaAI4S7gCMFP4AixT/AIoU/wCJFP8AiRT/AP8A&#10;AADzAAAA5AQAANEKAADDCgAAugcAALYCBgCxABUArAUjAKgJMACkDDsAoRFFAJ8TTQCdFVUAmxZc&#10;AJkXYgCYGGgAlhhuAJUZdACTGnoAkhuCAJAbigCPHJQAjR2gAIsdrgCJHr8Ahx7UAIUf7ACDIP0A&#10;gSD/AIEg/wCAIP8AgCD/AP8AAADsBQAA2xUAAMYaAAC5GgAAsRkAAKwVAACpEAoApBUcAJ8ZKgCc&#10;HDYAmB5AAJYgSQCUIVAAkiJXAJAjXgCPJGQAjSVqAIwlcACKJncAiSd+AIcnhwCGKJEAhCmdAIIp&#10;qwCAKrwAfirQAHwr6QB6K/sAeSv/AHgq/wB4Kv8AeCr/APYAAADlEwAA0CAAAL4kAACxJQAAqSQA&#10;AKMiAACgHgQAnCAXAJckJQCTJzEAkCk8AI4qRQCMLEwAii1TAIgtWgCHLmAAhS9mAIQvbQCCMHMA&#10;gTF7AH8xhAB+Mo4AfDKaAHozqAB4M7kAdzPNAHU05wBzNPkAcjT/AHEz/wBxM/8AcTP/APEIAADf&#10;HQAAySgAALcsAACrLQAAoiwAAJwrAACYKQAAlCkSAJAtIACMMC0AiTI3AIYzQQCENEkAgjVQAIE2&#10;VgB/N10AfjdjAH04agB7OXEAejl4AHg6gQB3OosAdTuXAHM7pQBxO7YAcDzLAG485ABsO/cAazv/&#10;AGs6/wBqOv8Aajr/AOwTAADYJAAAwy8AALIyAACmNAAAnTQAAJYzAACSMQAAjjILAIk1HACGNykA&#10;gzk0AIA7PQB+PEUAfD1NAHo+UwB5PloAeD9gAHY/ZwB1QG4Ac0B2AHJBfwBwQYkAb0KVAG1CowBr&#10;QrQAaULIAGhC4wBmQvYAZUH/AGVB/wBkQP8AZED/AOgbAADRKwAAvTQAAK03AAChOQAAmDoAAJE5&#10;AACMOAAAiDkGAIQ8GACAPiUAfUAwAHpBOgB4QkIAdkNKAHVEUQBzRFcAckVeAHFFZABvRmsAbkZz&#10;AGxHfABrR4cAaUiTAGdIoQBlSLIAZEjGAGJI4QBhSPUAYEf/AF9G/wBfRv8AX0b/AOQhAADMMQAA&#10;uTkAAKk8AACdPgAAlD8AAI0+AACHPgAAgj8CAH5CFAB7RCIAeEYtAHVHNwBzSEAAcUlHAHBKTgBu&#10;SlUAbUtbAGtLYgBqS2kAaUxxAGdMegBlTYUAZE2RAGJNnwBgTrAAX07EAF1N3wBcTfMAW0z/AFtL&#10;/wBaS/8AWkv/AOAmAADJNgAAtT0AAKVAAACZQgAAkEMAAIlCAACDQwAAfUQAAHlHEQB2SR4Ac0sq&#10;AHBMNABuTT0AbE5FAGtPTABpT1IAaE9ZAGZQYABlUGcAZFFvAGJReABgUYMAX1KPAF1SnQBbUq4A&#10;WlLDAFhS3gBXUfIAVlD/AFZQ/wBWT/8AVk//ANwsAADFOwAAsUAAAKJEAACWRgAAjEgAAIVHAAB+&#10;RwAAeUkAAHRMCwBxThsAblAnAGtRMQBpUjoAZ1JCAGZTSQBkVFAAY1RXAGJVXgBgVWUAX1VtAF1W&#10;dgBcVoEAWlaNAFhWmwBXV6wAVVfBAFNW3ABSVfEAUlT/AFFU/wBRU/8AUVP/ANYwAADCQAAArkQA&#10;AJ9IAACSSgAAiEsAAIFLAAB6SwAAdE4AAG9RBwBsUxgAaVQkAGZWLgBkVjcAY1c/AGFYRwBgWE4A&#10;XllUAF1ZWwBbWWMAWlprAFhadABXWn8AVVqLAFNbmgBSW6sAUFu/AE5b2gBNWvAATVn/AE1Y/wBN&#10;V/8ATVf/ANE2AAC+RAAAqkgAAJtLAACPTgAAhU8AAH1QAAB1TwAAb1MAAGpVAwBnWBQAZFkgAGFa&#10;KwBfWzQAXVw9AFxcRABaXEsAWV1SAFhdWQBWXmEAVV5pAFNecgBRX30AUF+JAE5fmABMX6kASl++&#10;AElf2ABIXu8ASF3/AEhc/wBIW/8ASFv/AMw7AAC5RwAAp0wAAJhPAACLUQAAgVMAAHlUAABwVAAA&#10;alcAAGVaAABhXA8AXl4dAFtfKABZYDEAWGA5AFZhQQBVYUgAU2JPAFJiVgBQYl4AT2NmAE1jcABM&#10;Y3sASmSHAEhklgBGZKcARWS8AENk1ABCY+4AQmL/AEJh/wBCYP8AQmD/AMhBAAC1TAAAo08AAJRT&#10;AACIVQAAfVcAAHVYAABqWQAAZFwAAF9fAABbYQkAV2MYAFVkIwBTZS0AUWY2AE9mPQBOZ0UATGdM&#10;AEtnUwBKaFsASGhkAEZobQBFaXgAQ2mFAEFpkwBAaaUAPmm5ADxp0gA8aO0APGf+ADxm/wA8Zf8A&#10;PGX/AMNHAACwUAAAnlQAAJBXAACDWQAAeVsAAHBdAABlXwAAXmIAAFhkAABTZwMAUGkTAE1qHgBL&#10;aygASWwxAEhsOQBGbUEARW1IAENtUABCbVgAQG5gAD9uagA9bnUAO2+CADpvkQA4b6IANm+3ADVv&#10;zwA0busANGz9ADVr/wA1a/8ANWv/AL5OAACqVQAAmVgAAItbAAB/XgAAdWAAAGxiAABhZAAAWmcA&#10;AFJqAABLbQAAR28KAERxGQBCciMAQHIsAD5zNAA9czwAO3NDADp0SwA5dFMAN3RcADZ0ZgA0dXEA&#10;MnV+ADB1jQAvdZ8ALXW0ACx1zQArdOkALHP8ACxy/wAscf8ALHH/ALlWAAClWgAAlF0AAIZgAAB7&#10;YgAAcWQAAGhmAABdaQAAVWwAAE1vAABFcwAAPXYCADl4EQA3eRwANXklADN6LgAyejYAMXs+AC97&#10;RgAue04ALHtXACt8YgApfG0AJ3x6ACZ9iQAkfZsAIn2wACF9yQAhfOcAIXr7ACJ5/wAieP8AInj/&#10;ALJcAACfYAAAjmMAAIFlAAB2ZwAAbWkAAGNsAABYbwAAT3IAAEd1AAA+eQAANXwAAC5/BgAqgRMA&#10;KIIdACeCJgAlgi4AJIM2ACKDPwAhg0gAH4RRAB6EXAAchGgAGoR1ABmFhAAXhZYAFYWsABSFxgAU&#10;hOUAFYP5ABaC/wAWgf8AFoH/AKpjAACYZgAAiWkAAHxrAABybQAAaW8AAF5xAABTdQAASXkAAEB8&#10;AAA3gAAALoMAACWGAAAcigYAGYsTABeLHAAWjCUAFIwuABOMNgARjEAADo1KAAyNVQAKjWEACY1v&#10;AAeNfgAFjZAABI2kAAKNvQACjdwABIzyAAWL/wAFiv8ABYr/AKJpAACRbAAAg28AAHhxAABucgAA&#10;Y3UAAFh4AABNfAAAQYAAADiEAAAuiAAAJosAAByOAAATkQAACZUHAAOVEwABlhwAAJYlAACWLgAA&#10;ljcAAJZBAACWTQAAllkAAJdnAACXdwAAl4gAAJecAACXswAAls4AAJbqAACV+QAAlf8AAJX/AJpx&#10;AACKcwAAfnUAAHR3AABoeQAAXH0AAFCBAABFhQAAOokAAC+NAAAmkAAAHJQAABOXAAAHmgAAAJ4C&#10;AACeCgAAnxUAAJ8dAACgJQAAoC4AAKE4AAChQwAAoVAAAKJeAACibQAAon8AAKKSAACiqQAAosMA&#10;AKLgAACh8QAAofwAAKH+AJJ4AACFewAAenwAAG5+AABhggAAVYYAAEiKAAA8jwAAMZMAACaXAAAc&#10;mwAAEZ4AAAaiAAAApQAAAKgAAACpAgAAqgoAAKsUAACrHAAArCQAAK0uAACuOQAAr0UAAK9TAACv&#10;YwAAsHQAALCIAACwngAAsbYAALDRAACw6AAAsPYAALD3AIyBAACBggAAdYQAAGeIAABajAAATZEA&#10;AECVAAAzmgAAJ54AAByiAAARpwAABKoAAACtAAAAsQAAALQAAAC1AAAAtwAAALgHAAC4EQAAuRkA&#10;ALsiAAC8LQAAvjgAAL9HAAC/VwAAwGgAAMF8AADBkQAAwqgAAMLBAADD2gAAwuwAAMLuAImJAAB8&#10;iwAAbo4AAGCSAABSmAAARJ0AADeiAAAqpwAAHqsAABGvAAADswAAALcAAAC6AAAAvgAAAMAAAADC&#10;AAAAxAAAAMUAAADGAQAAyAkAAMoUAADMHwAAzioAANE4AADSSQAA01sAANVuAADWgwAA2JkAANmx&#10;AADaxQAA2tsAANreAIOSAAB1lQAAZ5kAAFmfAABLpQAAPKoAAC6vAAAgswAAErcAAAK7AAAAvgAA&#10;AMIAAADFAAAAyQAAAMwAAADOAAAA0QAAANMAAADVAAAA2QAAANwDAADfDQAA4hsAAOYoAADqOAAA&#10;60oAAOxeAADscwAA7YkAAO6fAADvsgAA78MAAO/FAH2cAABvoQAAYacAAFOtAABBsQAAMLQAACC4&#10;AAAQvQAAAMEAAADFAAAAyQAAAM0AAADRAAAA1gAAANoAAADeAAAA4QAAAOMAAADlAAAA6AAAAOsA&#10;AADuAAAA8QgAAPUYAAD5JwAA/TgAAP5MAAD/YQAA/3cAAP+LAAD/nAAA/6wAAP+uAP8AEwD/AAwA&#10;/wAKAP8AEgD/AB8A/wAtAP8AOgD/AEYA/wBRAP8AWwD/AGMA/gBrAPwAcgD7AHgA+QB9APgAggD3&#10;AIcA9gCNAPQAkgDzAJgA8gCfAPAApwDuALEA7QC/AOsAzwDpAOQA6AD1AOcA/wDmAP8A5QD/AOUA&#10;/wDhAP8A3gD/AP8ACgD/AAUA/wABAP8ACwD/ABwA/wApAP8ANQD/AEEA/wBMAPsAVgD4AF8A9QBm&#10;APMAbQDxAHMA7wB5AO4AfgDsAIMA6wCIAOkAjgDoAJQA5gCaAOQAogDiAKsA3wC5AN0AyADaAN0A&#10;2ADvANQA/wDTAP8A0gD/ANEA/wDRAP8AzwD/AP8AAwD/AAAA/wAAAP8ACAD/ABcA/wAkAPsAMQD4&#10;ADwA9QBHAPEAUQDtAFoA6gBiAOcAaADlAG8A4gB0AOAAeQDeAH4A3ACDANkAiQDWAI8A0wCVANAA&#10;nQDOAKYAzACyAMkAwADHANIAxQDoAMMA+ADCAP8AwQD/AMAA/wDAAP8AwAD/AP8AAAD/AAAA/wAA&#10;AP8AAwD8ABIA9gAfAPAAKwDrADYA5wBBAOQASwDfAFQA2gBcANUAYwDRAGkAzgBvAMwAdADKAHkA&#10;yAB+AMYAhADFAIkAwwCQAMEAlwC/AKAAvACsALoAugC4AMoAtgDhALUA8gCzAP8AsgD/ALIA/wCx&#10;AP8AsQD/AP8AAAD/AAAA/wAAAPoAAADyAAkA6QAZAOIAJQDbADAA0wA8AM8ARQDLAE8AxwBXAMMA&#10;XgDBAGQAvgBqAL0AbwC7AHQAuQB5ALgAfwC2AIQAtQCLALMAkgCxAJsArwCmAK0AswCrAMMAqQDW&#10;AKgA6wCmAPsApQD/AKUA/wCkAP8ApAD/AP8AAAD/AAAA/wAAAPEAAADlAAMA2QASAM4AHwDIACoA&#10;wwA1AL8AQAC7AEkAuABRALYAWACzAF8AsQBkALAAagCuAG8ArQB0AKwAegCqAIAAqQCGAKcAjgCl&#10;AJcAowChAKIArgCgAL0AngDOAJwA5gCbAPUAmQD/AJgA/wCYAP8AmAD/AP8AAAD/AAAA8wAAAOYA&#10;AADUAAAAyAAIAMEAGAC7ACQAtgAvALIAOQCvAEMArQBLAKoAUwCoAFkApgBfAKUAZQCjAGoAogBw&#10;AKEAdQCfAHsAngCCAJ0AigCbAJMAmQCdAJcAqgCVALgAkwDKAJEA4QCQAPQAjgD/AI4A/wCNAP8A&#10;jQD/AP8AAAD2AAAA5wAAANMAAADFAAAAvAACALYADgCxABwArQAoAKkAMwCmAD0AowBGAKEATgCe&#10;AFQAnQBbAJsAYACaAGYAmABrAJcAcQCWAHgAlAB/AJMBhwCRApAAjwKaAI0DpwCLBLcAigTJAIgG&#10;4gCGB/QAhAj/AIMJ/wCDCP8Agwj/AP8AAADtAAAA3AAAAMYDAAC5BAAAsgIAAK0ABQCpABQApAAg&#10;AKEALACdAjcAmgVAAJgHSACWCFAAlApWAJMLXACRDGIAkA1oAI8ObgCNEHQAixJ8AIoShACIE40A&#10;hhSZAIQVpgCDFbYAgRbKAH8X4wB8GPYAexj/AHoY/wB6GP8Aehj/APYAAADlAwAAzg0AALwTAACw&#10;FAAAqBMAAKMNAAChBwgAnQkYAJkNJQCVEzEAkhU7AI8XQwCNGEsAixlSAIoaWACIG14AhxxkAIUd&#10;agCEHXEAgh54AIEfgAB/H4oAfSCVAHshowB6IbMAeCLGAHYi4AB0I/QAcyP/AHIj/wBxI/8AcSL/&#10;APAAAADeEAAAxRoAALQdAACpHgAAoR4AAJscAACYGAAAlRcSAJEbIACNHiwAiiA2AIciPwCFI0cA&#10;gyROAIIlVACAJloAfydgAH0nZwB8KG0Aeil1AHkpfQB3KocAdSqSAHMroABxK7AAcCzDAG4s3QBs&#10;LPIAayz/AGos/wBqLP8Aaiv/AOsGAADVGwAAviEAAK4lAACjJwAAmicAAJQmAACQIwAAjSIKAIkl&#10;GwCFKCcAgioyAIArOwB+LUMAfC5KAHouUQB5L1cAdzBdAHYwYwB0MWoAczFyAHEyewBwM4QAbjOQ&#10;AGw0nQBqNK0AaTTBAGc02gBlNPAAZDT/AGQ0/wBjM/8AYzP/AOYSAADOIgAAuCgAAKksAACdLQAA&#10;lS0AAI4tAACKLAAAhisFAIMtFwB/MCMAfDIuAHkzNwB3NEAAdTVHAHQ2TgByN1QAcTdaAG84YQBu&#10;OGgAbTlvAGs5eABpOoIAaDqOAGY7mwBkO6sAYju/AGA71gBfO+4AXjv/AF06/wBdOv8AXTn/AOEa&#10;AADIKAAAsy0AAKQxAACZMwAAkDQAAIkzAACEMwAAgDIBAH00EwB5NyAAdjgrAHM6NABxOzwAcDxE&#10;AG49SwBsPVEAaz5XAGo+XgBoP2UAZz9tAGVAdgBjQIAAYkGLAGBBmQBeQakAXEG9AFtB1ABZQe0A&#10;WEH+AFhA/wBYP/8AWD//ANwgAADDLQAArzIAAKA2AACVOAAAizkAAIU4AAB/OAAAezgAAHc6DAB0&#10;PRwAcT4nAG5AMQBsQToAakJBAGlCSABnQ08AZkRVAGREXABjRWMAYUVrAGBFdABeRn4AXEaKAFpG&#10;lwBZR6cAV0e7AFVH0gBURusAU0b9/+L//0lDQ19QUk9GSUxFAAYJAFNF/wBSRP8AUkT/ANYlAAC+&#10;MQAAqzYAAJ06AACRPAAAiD0AAIE8AAB7PQAAdj4AAHJACQBvQhkAbEQkAGlFLgBnRjcAZUc/AGRI&#10;RgBiSEwAYUlTAF9JWQBeSmEAXEppAFtKcgBZS3wAV0uIAFVLlQBTTKYAUky5AFBM0ABPS+oATkr8&#10;AE5J/wBOSf8ATkn/ANErAAC7NQAAqDoAAJk+AACNQAAAhEEAAH1AAAB3QQAAcUMAAG1FBQBqRxUA&#10;Z0khAGRKKwBiSzQAYEw8AF9MQwBdTUoAXE5QAFpOVwBZTl8AV09nAFZPcABUT3oAUlCGAFBQlABO&#10;UKQATVC3AEtQzgBKT+kASU77AElO/wBJTf8ASU3/AM0vAAC3OQAApT4AAJZBAACKRAAAgEUAAHlF&#10;AAByRQAAbUcAAGhKAQBkTBIAYk4eAF9PKABdUDEAW1E5AFlRQQBYUkcAVlJOAFVSVQBUU1wAUlNl&#10;AFBUbgBPVHgATVSEAEtUkgBJVKIAR1W2AEZUzQBFVOgARFP6AERS/wBEUf8ARFH/AMk1AACzPQAA&#10;oUEAAJNFAACHRwAAfUkAAHVJAABuSQAAaEwAAGNPAABfUQsAXFMaAFpUJQBXVS4AVlU2AFRWPgBT&#10;VkUAUVdMAFBXUwBOV1oATVhiAEtYbABJWHYAR1mCAEZZkABEWaAAQlm0AEBZywA/WOcAP1f5AD9W&#10;/wA/Vv8AP1X/AMU6AACvQQAAnUUAAI9JAACDSwAAeU0AAHFOAABpTgAAY1EAAF5UAABZVgcAVlgX&#10;AFRZIQBSWSsAUFozAE5bOwBMW0IAS1tJAEpcUABIXFgARl1gAEVdaQBDXXQAQV6AAD9ejgA9Xp4A&#10;PF6yADpeyQA5XeYAOVz5ADlb/wA5Wv8AOVr/AMFAAACrRQAAmkkAAItNAAB/TwAAdlEAAG1SAABj&#10;UwAAXVYAAFhZAABTWwMAT10SAE1eHQBLXycASWAvAEdgNwBFYT4ARGFFAENhTQBBYlUAP2JdAD5i&#10;ZgA8Y3EAOmN+ADhjjAA3Y5wANWOwADNjxwAyYuQAMmH3ADNg/wAzX/8AM1//ALtEAACmSQAAlU4A&#10;AIdRAAB7UwAAclUAAGlXAABeWQAAWFsAAFFeAABMYAAAR2MKAEVkGABCZSIAQWYrAD9mMwA9ZjoA&#10;PGdCADtnSQA5Z1EAN2haADZoYwA0aG4AMml7ADBpiQAvaZkALWmtACtpxQAqaOIAK2f2ACtm/wAr&#10;Zf8ALGX/ALVJAAChTgAAkFIAAINVAAB3WAAAblkAAGVbAABaXgAAVGAAAExjAABFZgAAP2kEADtr&#10;EgA5bBwAN2wlADVtLQA0bTUAM209ADFuRAAwbk0ALm5WACxvXwArb2oAKW93ACdvhgAlcJYAI3Cq&#10;ACJvwgAhb+AAIm71ACJs/wAjbP8AI2v/AK9PAACbVAAAi1cAAH5aAABzXAAAal4AAGFgAABWYwAA&#10;T2UAAEdoAAA/bAAAN28AADFyCAAucxUALHQeACp0JwApdC8AJ3U3ACZ1PwAkdUcAI3ZQACF2WwAf&#10;dmYAHndzABx3ggAad5MAGHenABZ3vwAVdt4AF3X0ABd0/wAYc/8AGHP/AKhVAACVWQAAhl0AAHlf&#10;AABvYQAAZmMAAF1lAABRaAAASWsAAEFuAAA4cgAAMHUAACh5AAAhewoAHnwWAB19HwAbfScAGn0w&#10;ABh9OAAXfkEAFX5KABR+VQASfmEAEH9uAAx/fQAKf44ACH+hAAd/uQAGftMAB33uAAh8/QAJfP8A&#10;CXv/AKBcAACPXwAAgGIAAHRkAABrZgAAYmgAAFdrAABMbgAAQ3IAADp1AAAxeQAAKXwAACCAAAAX&#10;gwAADoYJAAqGFgAJhh8AB4YnAAaGMAAEhjkAA4ZDAAGHTgAAh1oAAIdnAACHdgAAh4cAAIeaAACH&#10;sAAAh8oAAIbnAACF9gAAhf8AAIT/AJhjAACIZgAAe2gAAHBqAABobAAAXG4AAFFyAABGdgAAO3oA&#10;ADJ9AAApgQAAIIQAABeHAAAMiwAAA44FAACPDgAAjxgAAI8gAACPKAAAkDEAAJA7AACQRgAAkFIA&#10;AJBfAACRbwAAkYAAAJGSAACRqAAAkMEAAJDfAACQ8QAAj/wAAI7/AJFqAACCbQAAdm8AAG1wAABi&#10;cgAAVnYAAEp6AAA+fgAAM4IAACmGAAAgigAAFo0AAAuRAAAClAAAAJcAAACYBwAAmBEAAJkYAACa&#10;IAAAmigAAJsyAACbPAAAnEkAAJxWAACcZgAAnHcAAJ2JAACcnwAAnLgAAJzTAACb6wAAm/cAAJv8&#10;AIlyAAB9dAAAc3UAAGd3AABbewAATn8AAEKEAAA2iAAAKowAAB+QAAAVlAAACZgAAACbAAAAnwAA&#10;AKEAAACiAAAAowYAAKQNAAClFwAAph8AAKcoAACoMgAAqT4AAKlMAACqXAAAqm0AAKqAAACrlQAA&#10;qq0AAKvHAACq4gAAqvAAAKr2AIR5AAB6ewAAbn0AAGCAAABThQAARooAADmPAAAskwAAIJgAABWc&#10;AAAIoAAAAKQAAACnAAAAqwAAAK0AAACvAAAAsAAAALECAACzCQAAtBQAALUcAAC3JgAAuDIAALlA&#10;AAC6UAAAu2EAALt0AAC8iQAAvKAAALy6AAC80QAAveUAAL3sAIGBAAB1gwAAZ4cAAFmLAABLkAAA&#10;PZYAAC+bAAAjoAAAFqQAAAipAAAArQAAALEAAAC0AAAAuQAAALsAAAC9AAAAvgAAAMAAAADBAAAA&#10;wgUAAMQOAADGGgAAyCUAAMsyAADNQgAAzlQAAM9nAADQfAAA0ZIAANGpAADRwAAA0tIAANLfAHyK&#10;AABujQAAYJIAAFGYAABDnQAANaMAACeoAAAZrQAACbIAAAC2AAAAugAAAL4AAADBAAAAxgAAAMgA&#10;AADKAAAAzAAAAM4AAADQAAAA0gAAANUAAADaBwAA3RYAAOEjAADlMgAA5UQAAOdYAADobQAA6YMA&#10;AOqYAADrrQAA7L0AAOzGAHWUAABomQAAWZ8AAEqlAAA8qwAALbEAAB21AAAKuQAAAL0AAADBAAAA&#10;xQAAAMkAAADOAAAA0gAAANUAAADaAAAA3QAAAOAAAADiAAAA5AAAAOcAAADqAAAA7gIAAPESAAD2&#10;IQAA+jIAAPpHAAD7XAAA/HIAAP2HAAD+mQAA/6gAAP+wAP8ACwD/AAYA/wADAP8ADQD/ABwA/wAq&#10;AP8ANgD/AEIA/wBNAP8AVgD/AF8A/QBnAPsAbgD6AHMA+AB5APcAfgD1AIMA9ACIAPIAjQDxAJMA&#10;7wCaAO0AogDsAKwA6gC4AOgAyADmAOAA5QDyAOMA/wDiAP8A4QD/AN4A/wDWAP8A0QD/AP8ABAD/&#10;AAAA/wAAAP8ACAD/ABkA/wAlAP8AMgD/AD0A/gBIAPoAUgD3AFsA9ABiAPEAaQDvAG8A7QB0AOsA&#10;eQDpAH4A5wCDAOYAiQDkAI4A4gCVAOAAnQDdAKYA2gCyANcAwQDTANUA0QDrAM8A/ADNAP8AzAD/&#10;AMwA/wDKAP8AxgD/AP8AAAD/AAAA/wAAAP8ABQD/ABQA/QAhAPkALAD1ADgA8gBDAO8ATQDqAFUA&#10;5gBdAOMAYwDgAGoA3gBvANsAdADYAHkA1QB+ANIAhADQAIkAzQCQAMsAmADJAKEAxwCrAMQAugDC&#10;AMwAwADjAL4A9gC9AP8AvAD/ALsA/wC7AP8AuwD/AP8AAAD/AAAA/wAAAP8AAAD4AA0A8QAbAOwA&#10;JwDnADIA4wA9AN8ARwDYAFAA0gBXAM4AXgDLAGQAyABqAMYAbwDEAHQAwwB5AMEAfgC/AIQAvQCK&#10;ALsAkgC5AJsAtwClALUAswCzAMQAsQDaALAA7wCuAP4ArQD/AKwA/wCsAP8ArAD/AP8AAAD/AAAA&#10;/wAAAPYAAADsAAYA4gAVANoAIQDRAC0AzAA3AMgAQQDEAEoAwABSAL0AWQC7AF8AuQBkALcAagC1&#10;AG8AtAB0ALIAeQCwAH8ArwCFAK0AjACsAJUAqgCfAKgArQCmALwApADPAKIA5wChAPcAoAD/AJ8A&#10;/wCfAP8AnwD/AP8AAAD/AAAA9gAAAOkAAADcAAAAzgANAMYAGwDAACYAuwAxALgAOwC1AEQAsgBM&#10;AK8AUwCtAFkAqwBfAKoAZACoAGkApwBvAKUAdACkAHoAowCAAKEAhwCfAJAAngCaAJwApwCaALYA&#10;mADHAJYA3wCVAPIAlAD/AJMA/wCSAP8AkgD/AP8AAAD8AAAA7AAAANoAAADIAAAAvwAGALgAFACz&#10;ACAArwArAKwANQCpAD4ApgBGAKQATgCiAFQAoABaAJ4AXwCdAGQAnABqAJoAbwCZAHUAlwB8AJYA&#10;gwCUAIwAkwCWAJEAogCPALEAjQDCAIsA2QCKAOwAiAD8AIcA/wCHAP8AhgD/AP8AAADvAAAA3QAA&#10;AMcAAAC8AAAAswAAAK0ACwCpABkApQAkAKIALwCfADgAnABBAJoASACYAE8AlgBVAJQAWwCTAGAA&#10;kgBlAJAAawCPAHEAjQB4AIwAgACKAIgAiQCTAIcAnwCFAK0AgwC/AIEA0gB/AOsAfgD5AH0A/wB9&#10;AP8AfAD/APcAAADnAAAAzQAAALwAAACwAAAAqQAAAKQABACgABEAnQAdAJkAKACWADIAkwA7AJEA&#10;QwCPAEoAjQFRAIsCVgCKA1wAiQRiAIcFZwCGBW4AhAZ1AIMHfQCBCIYAfwiRAH4JnQB8Cq0Aegq/&#10;AHgK1QB2DOwAdQ78AHQO/wBzDv8Acw3/APAAAADdAAAAwwYAALMKAACoCwAAoAoAAJsHAACZAgcA&#10;lQAVAJIEIQCOBywAiwo2AIkMPgCHDkYAhRFMAIMSUgCCE1gAgBReAH8VZAB9FWsAfBZyAHoXegB5&#10;F4QAdxiPAHUZmwBzGasAcRq9AG8a0wBtG+wAbBv+AGsb/wBrG/8Aaxv/AOoAAADQCgAAuhMAAKwX&#10;AAChGAAAmRkAAJMXAACQEwAAjg4LAIoTGwCGFicAgxgxAIEaOgB/G0EAfRxIAHsdTwB6HlUAeB9b&#10;AHcgYQB1IGcAdCFvAHIidwBwIoEAbyOMAG0jmABrJKgAaSS6AGck0ABlJeoAZCX8AGMl/wBjJf8A&#10;YyT/AOQFAADIFQAAtBsAAKUfAACaIQAAkiEAAIwhAACIHgAAhhsFAIIdFgB/ICIAfCItAHkkNgB3&#10;JT0AdSZFAHQnSwByKFEAcShXAG8pXgBuKWQAbCpsAGsrdABpK34AZyyJAGUslgBjLaUAYS24AGAt&#10;zgBeLegAXS36AFwt/wBcLP8AXCz/AN4RAADCHAAAriIAAKAlAACVKAAAjSgAAIYoAACCJwAAfyUA&#10;AHwmEgB4KB4AdSopAHMsMgBxLToAby5BAG0vSABsL04AajBUAGkxWwBnMWIAZjJpAGQycgBiM3wA&#10;YTOHAF80lABdNKMAWzS2AFk0ywBXNOYAVjT5AFY0/wBWM/8AVjP/ANgYAAC8IgAAqicAAJwrAACQ&#10;LQAAiC4AAIEuAAB8LQAAeSwAAHUtCwByLxoAbzElAG0zLgBrNDcAaTU+AGc2RQBmNksAZDdSAGM3&#10;WABhOF8AYDhnAF45bwBcOXkAWjqFAFg6kgBXOqEAVTu0AFM7ygBROuUAUTr4AFA5/wBQOf8AUDj/&#10;ANEeAAC4JgAApiwAAJgwAACMMgAAgzMAAH0zAAB4MwAAdDIAAHA0BwBtNhYAajciAGc5KwBlOjQA&#10;Yzs7AGI8QgBgPEkAXz1PAF09VgBcPl0AWj5lAFg/bQBXP3cAVT+DAFNAkABRQJ8AT0CyAE1AyABM&#10;QOMASz/2AEs//wBKPv8ASj7/AMwkAAC0KgAAojAAAJQ0AACJNwAAgDgAAHk3AABzNwAAbzcAAGs5&#10;AwBnOxMAZD0eAGI+KABgPzEAXkA5AFxBQABbQkYAWUJNAFhDUwBWQ1sAVUNiAFNEawBRRHUAT0WB&#10;AE1FjgBLRZ4ASUWwAEhFxgBGReIARkT2AEZD/wBGQ/8ARkL/AMcoAACwLwAAnzQAAJE4AACFOgAA&#10;fDwAAHU8AABvOwAAajwAAGY/AABiQA0AX0IbAF1EJQBbRC4AWUU2AFdGPQBWR0QAVEdKAFNHUQBR&#10;SFgAT0hgAE5JaQBMSXQASkl/AEhJjQBGSpwAREqvAEJKxQBBSeEAQUj1AEFI/wBBR/8AQUb/AMMs&#10;AACtMgAAnDcAAI07AACCPgAAeT8AAHFAAABrPwAAZUEAAGFEAABdRgkAWkcYAFdJIgBVSSsAU0oz&#10;AFJLOgBQS0EAT0xIAE1MTwBMTFYASk1eAEhNZwBHTnIARU59AENOiwBBTpoAP06tAD1OwwA8Tt8A&#10;PE30ADxM/wA8S/8APEv/AL8wAACpNgAAmDsAAIo/AAB/QgAAdUMAAG5EAABmQgAAYEYAAFxIAABY&#10;SwYAVEwVAFJNHwBQTigATk8wAExPOABLUD8ASVBGAEhRTABGUVQARFJcAENSZQBBUnAAP1N7AD1T&#10;iQA7U5kAOVOrADdTwQA2U94ANlLzADZR/wA2UP8ANk//ALo0AAClOgAAlD8AAIZDAAB7RQAAckcA&#10;AGpIAABhRwAAW0sAAFZNAABSTwIATlEQAExSGwBJUyUASFQtAEZVNABEVTwAQ1VDAEFWSgBAVlEA&#10;PldZADxXYwA7V20AOVh5ADdYhwA1WJcAM1ipADFYwAAwV9wAMFbyADBV/wAwVf8AMFT/ALU5AACh&#10;PgAAkUMAAINHAAB3SQAAbksAAGZMAABcTQAAVVAAAFBSAABLVQAAR1cJAERYFwBCWSAAQFopAD9a&#10;MQA9WzgAPFs/ADpbRwA5XE4AN1xXADVcYAAzXWoAMV13ADBdhQAuXZQALF2nACpdvgAoXdoAKVzx&#10;AClb/wAqWv8AKln/ALA+AACdQwAAjEcAAH9LAAB0TQAAak8AAGJRAABYUgAAUVUAAEtXAABEWgAA&#10;QFwEADxeEgA6XxsAOGAkADZgLAA1YTQAM2E7ADJhQwAwYksAL2JTAC1iXQArY2cAKWN0ACdjggAl&#10;Y5IAI2OlACFjuwAgY9YAIWLvACFh/wAiYP8AIl//AKpDAACYSAAAiEwAAHpPAABwUgAAZlMAAF5V&#10;AABUVwAATVoAAEZcAAA/XwAAOGIAADNlCQAwZhYALmYfAC1nJwArZy8AKmg2AChoPgAmaEYAJWhP&#10;ACNpWQAhaWQAH2pwAB1qfgAbao8AGWqiABhquAAWadMAF2juABhn/gAYZv8AGWb/AKRIAACSTQAA&#10;g1EAAHZUAABrVgAAYlgAAFpZAABQXAAASF8AAEFiAAA5ZQAAMmgAACprAgAlbQwAI24YACFvIAAf&#10;bygAHm8wABxwOAAbcEEAGXBKABdwVAAWcF8AFHFsABJxegAOcYsADHGeAApxtAAIcM0ACXDpAApv&#10;+gALbv8ADG3/AJ5PAACMUwAAfVYAAHFZAABnWwAAX1wAAFZeAABMYQAAQ2QAADtoAAAzawAAK24A&#10;ACNyAAAbdQMAFXcNABN3GAAReCEADngpAAx4MQALeDoACXhEAAd4TgAFeFkAA3hmAAF5dQAAeYUA&#10;AHmXAAB5rQAAeMYAAHfjAAB39AAAdv4AAHb/AJdVAACGWQAAeFwAAG1eAABkYAAAW2EAAFFkAABG&#10;ZwAAPWsAADRvAAAscgAAI3UAABt5AAASfAAACH8GAAKAEQAAgBoAAIAiAACAKgAAgDMAAIA9AACB&#10;RwAAgVMAAIFgAACBbgAAgX4AAIGRAACBpgAAgb4AAIDcAACA7wAAf/sAAH//AI9cAAB/XwAAc2IA&#10;AGlkAABhZQAAVWcAAEprAABAbwAANXMAACx2AAAjegAAGn4AABKBAAAHhAAAAIcDAACICgAAiRQA&#10;AIkcAACJIwAAiiwAAIo1AACKPwAAi0sAAItYAACLZwAAi3cAAIuKAACLnwAAi7cAAIrRAACK6wAA&#10;ifcAAIn+AIhjAAB6ZgAAb2gAAGZpAABbbAAAT28AAENzAAA4dwAALXwAACOAAAAagwAAEIcAAAWK&#10;AAAAjgAAAJAAAACRBQAAkgsAAJMVAACTHAAAlCMAAJUsAACWNgAAlkIAAJZPAACWXgAAlm8AAJeC&#10;AACXlgAAl68AAJbJAACW5AAAlvIAAJX7AIFrAAB1bQAAbG4AAGFwAABUdAAAR3gAADt9AAAvggAA&#10;JIYAABmKAAANjgAAA5EAAACVAAAAmQAAAJsAAACcAAAAngMAAJ4JAACgEgAAoRoAAKIiAACjLAAA&#10;pDcAAKRFAAClVAAApWUAAKV4AACljQAApaMAAKW/AACk2gAApOwAAKT2AHxzAABydAAAZ3YAAFl5&#10;AABMfgAAPoMAADKIAAAljQAAGZEAAAyWAAABmgAAAJ4AAAChAAAApgAAAKcAAACpAAAAqgAAAKwA&#10;AACtBQAArg0AALAXAACxIQAAsysAALQ5AAC1SQAAtVoAALZtAAC2ggAAt5gAALewAAC2ywAAt+EA&#10;ALbtAHl6AABtfAAAYH8AAFKEAABDigAANY8AACiUAAAbmQAADJ4AAACjAAAApwAAAKsAAACvAAAA&#10;swAAALUAAAC3AAAAuQAAALoAAAC8AAAAvQAAAL8IAADBFAAAwx8AAMYrAADIOwAAyU0AAMpgAADK&#10;dQAAy4sAAMyiAADMugAAzM0AAMzgAHSCAABnhgAAWYsAAEqQAAA7lgAALZwAAB+hAAARpwAAAqwA&#10;AACwAAAAtAAAALgAAAC+AAAAwQAAAMMAAADGAAAAyAAAAMoAAADLAAAAzQAAAM8AAADSAwAA1hAA&#10;ANsdAADgLAAA4T4AAOJRAADkZgAA5XwAAOaSAADnqAAA57oAAOfJAG6MAABgkgAAUpcAAEOeAAAz&#10;pAAAJKoAABavAAAFtAAAALkAAAC+AAAAwQAAAMUAAADLAAAAzgAAANAAAADUAAAA2AAAANsAAADe&#10;AAAA4QAAAOMAAADmAAAA6gAAAO0KAADxHAAA9S0AAPZBAAD4VwAA+WwAAPuCAAD8lQAA/KUAAP2y&#10;AP8ABQD/AAAA/wAAAP8ACQD/ABkA/wAnAP8AMgD/AD4A/wBJAP8AUgD/AFsA/QBiAPsAaQD5AG8A&#10;9wB0APUAeQD0AH4A8gCEAPEAiQDvAI8A7QCVAOsAnQDpAKgA5wCzAOUAwgDjANgA4ADvAN8A/wDd&#10;AP8A3AD/ANQA/wDNAP8AyQD/AP8AAAD/AAAA/wAAAP8ABQD/ABUA/wAhAP8ALgD/ADkA/QBEAPkA&#10;TQD1AFYA8gBeAO8AZADtAGoA6wBwAOkAdQDnAHoA5QB+AOMAhADhAIoA3wCQANwAmADYAKEA1ACt&#10;ANAAuwDNAM0AywDnAMkA+gDIAP8AxwD/AMcA/wDBAP8AvgD/AP8AAAD/AAAA/wAAAP8AAQD/AA4A&#10;+wAdAPcAKADzADQA8AA+AOwASADnAFEA4wBYAOAAXwDcAGUA2ABqANQAbwDRAHQAzwB5AM0AfgDL&#10;AIQAyACLAMYAkgDEAJsAwQCmAL8AtAC9AMUAuwDeALkA8gC4AP8AtgD/ALYA/wC1AP8AswD/AP8A&#10;AAD/AAAA/wAAAP0AAAD0AAgA7QAXAOcAIwDiAC4A3QA5ANkAQgDRAEsAzABTAMgAWQDGAF8AwwBl&#10;AMEAagC/AG8AvQB0ALsAeQC6AH8AuACFALYAjAC0AJUAsgCgALAArACuAL0ArADRAKoA6gCpAPwA&#10;qAD/AKcA/wCnAP8ApwD/AP8AAAD/AAAA/AAAAPEAAADlAAMA2wASANAAHQDKACkAxQAzAMIAPAC+&#10;AEUAuwBNALgAVAC1AFoAswBfALEAZACwAGkArgBuAKwAdACrAHkAqQB/AKgAhwCmAI8ApACZAKIA&#10;pgCgALUAnwDIAJ0A4QCbAPUAmgD/AJoA/wCZAP8AmQD/AP8AAAD+AAAA7wAAAOAAAADQAAAAxQAJ&#10;AL4AGAC5ACMAtQAtALEANwCvAD8ArABHAKoATgCnAFQApQBaAKQAXwCiAGQAoQBpAJ8AbgCeAHQA&#10;nAB6AJsAgQCZAIoAlwCUAJYAoACUAK8AkgDAAJEA2ACPAO0AjgD9AI0A/wCNAP8AjAD/AP8AAAD0&#10;AAAA4gAAAMsAAAC/AAAAtwADALEAEQCsABwAqAAnAKUAMQCiADoAoABBAJ4ASQCbAE8AmQBVAJgA&#10;WgCWAF8AlQBkAJQAaQCSAG8AkQB2AI8AfQCOAIUAjACPAIoAmwCJAKkAhwC6AIUAzgCDAOcAggD4&#10;AIEA/wCBAP8AgAD/APkAAADoAAAAzgAAAL4AAACzAAAAqwAAAKUACAChABYAngAgAJsAKwCYADQA&#10;lQA8AJMAQwCRAEoAjwBQAI4AVQCMAFoAiwBgAIkAZQCIAGsAhgByAIUAeQCDAIIAggCMAIAAlwB+&#10;AKUAfAC2AHsAygB5AOIAeAD1AHcA/wB2AP8AdgD/APEAAADbAAAAwgAAALMAAACoAAAAoQAAAJwA&#10;AgCYAA0AlQAaAJEAJACPAC4AjAA2AIoAPgCIAEUAhgBLAIQAUQCDAFYAgQBcAIAAYQB/AGcAfQBu&#10;AHwAdgB6AH8AeACJAHcBlQB1AqMAcwK0AHECyABwBOIAbgXzAG0F/wBtBv8AbAX/AOoAAADNAAAA&#10;uQAAAKoEAACgBgAAmAUAAJMDAACQAAYAjQATAIoAHQCHACgAhAExAIIDOQCABUAAfgZHAHwHTQB7&#10;CFMAeQlYAHgKXgB3CmUAdQtsAHQMdAByDX0AcA+IAG4QlABsEaMAahK1AGgSygBnE+QAZRT2AGQU&#10;/wBkFP8AZBP/AOIAAADEAwAAsQoAAKMRAACYEwAAkBMAAIsSAACHDAAAhgcIAIMIFwCACyIAfQ8s&#10;AHoSNAB4EzwAdhVDAHUWSQBzFk8AchdVAHAYWwBvGWIAbRlpAGwacQBqG3oAaBuFAGYckgBkHKAA&#10;Yh2yAGAdxwBeHeIAXR72AFwe/wBcHf8AXB3/ANkCAAC9DAAAqxUAAJ0ZAACSHAAAihwAAIQcAACA&#10;GgAAfhYBAHwVEQB4GB0AdRonAHMcMABxHTgAbx4/AG0fRQBsIEwAaiFSAGkiWABnIl4AZiNmAGQj&#10;bgBiJHgAYCWDAF4ljwBcJZ4AWiawAFgmxQBXJuAAVib0AFUm/wBVJv8AVSX/ANAKAAC3FQAApRwA&#10;AJggAACNIwAAhCMAAH4jAAB6IgAAdyAAAHUfCgByIRkAbyMjAGwlLABqJjQAaCc8AGYoQgBlKEgA&#10;YylPAGIqVQBgKlwAXytjAF0rbABbLHUAWSyAAFctjQBVLZwAUy2tAFEuwgBQLt0ATy7yAE4t/wBO&#10;Lf8ATiz/AMkTAACyGwAAoSEAAJMlAACIKAAAfykAAHkpAAB1KAAAcScAAG4nBQBrKBUAaCofAGYs&#10;KQBkLTEAYi44AGAvPwBfL0UAXTBMAFwxUgBaMVkAWDJhAFcyaQBVM3MAUzN+AFEziwBPNJoATTSs&#10;AEs0wABJNNsASDTxAEgz/wBIM/8ASDL/AMQZAACuIAAAnSYAAI8qAACELQAAey4AAHUuAABwLgAA&#10;bC0AAGktAQBmLxEAYzEcAGAyJgBeMy4AXDQ1AFo1PABZNkMAVzZJAFY3UABUN1cAUzhfAFE4ZwBP&#10;OHEATTl8AEs5iQBJOZgARzqqAEU6vwBDOdkAQznwAEI5/wBCOP8AQjf/AMAdAACqJQAAmSoAAIwu&#10;AACAMQAAeDIAAHEzAABsMgAAaDIAAGQzAABgNQsAXTYZAFs4IwBZOSsAVzozAFU6OgBTO0AAUjxH&#10;AFA8TQBPPFUATT1cAEs9ZQBJPm8ARz56AEU+hwBDP5YAQT+oAD8/vQA+PtcAPT7vAD09/wA9Pf8A&#10;PTz/ALwhAACnKAAAli4AAIgyAAB9NQAAdDYAAG03AABoNgAAYzYAAF84AABbOgcAWDwWAFU9HwBT&#10;PigAUT8wAFBANwBOQD4ATEFEAEtBSwBJQVIASEJaAEZCYwBEQ20AQkN5AEBDhgA+Q5UAPEOnADpD&#10;vAA4Q9QAOEPuADhC/gA4Qf8AOEH/ALclAACjLAAAkzIAAIU2AAB6OAAAcToAAGo7AABkOgAAXjsA&#10;AFo9AABWPwQAUkESAFBCHABOQyUATEQtAEpENQBIRTsAR0VCAEVGSQBERlAAQkdYAEBHYQA+R2sA&#10;PUh3ADpIhAA4SJMANkilADRIugAzSNMAM0ftADNG/QAzRv8AM0X/ALMpAACgMAAAjzUAAII5AAB3&#10;PAAAbj4AAGY/AABgPwAAWUAAAFRCAABQRAAATUYMAEpHGQBISCIARkkqAERJMgBDSjkAQUo/AD9L&#10;RgA+S04APExWADpMXwA5TGkAN011ADVNggAyTZEAME2jAC9NuQAtTdEALUzsAC1L/AAtSv8ALkr/&#10;AK8uAACcNAAAjDkAAH49AABzQAAAakEAAGNDAABbQwAAU0UAAE5HAABKSQAAR0sIAERMFQBBTR4A&#10;P04nAD5PLgA8TzUAO088ADlQRAA3UEsANlFTADRRXAAyUWcAMFJzAC5SgAAsUo8AKlKhAChStwAm&#10;Us8AJlHqACdQ/AAnT/8AKE//AKsyAACYOAAAiD0AAHtBAABwQwAAZ0UAAF9HAABXSAAATkoAAElM&#10;AABETgAAQFAEADxSEQA6UxoAOFQjADZUKgA1VTIAM1U5ADJVQAAwVkgALlZQAC1XWgArV2QAKVdw&#10;ACdXfgAkWI0AIlifACBXtQAfV80AH1bpACBV+wAgVf8AIVT/AKY3AACTPQAAhEIAAHdFAABsRwAA&#10;Y0kAAFtLAABTTAAAS08AAEVRAAA+UwAAOFYAADRYCQAxWRUAMFoeAC5aJgAsWy0AK1s1AClcPAAn&#10;XEQAJlxNACRdVgAiXWEAIF1tAB5dewAcXosAGl6dABhesgAWXcsAFlznABdb+gAYW/8AGFr/AKE8&#10;AACOQgAAf0YAAHJJAABoTAAAX00AAFdPAABPUQAAR1MAAEBWAAA5WAAAM1sAACxfAwAnYA0AJWEY&#10;ACRhIAAiYigAIGIwAB9iNwAdY0AAG2NJABpjUgAYZF0AFmRpABRkeAARZIgADmSaAAtkrwAKZMcA&#10;CmPkAAti9gAMYf8ADWH/AJtCAACJRwAAeksAAG5OAABkUAAAW1IAAFNTAABLVQAAQlgAADtbAAA0&#10;XgAALWEAACVkAAAdaAYAGWkRABhpGgAWaiIAFGoqABNqMgARajoADmtDAAtrTQAJa1gAB2tlAAVr&#10;cwADa4IAAWuUAABrqQAAa8EAAGreAABp8AABaP0AAmj/AJRJAACDTQAAdVEAAGpTAABgVQAAWFYA&#10;AFBYAABGWgAAPV4AADVhAAAtZAAAJmcAAB5rAAAWbgAADHEHAAdyEwAFchsABHIjAAJyLAAAcjQA&#10;AHI9AAByRwAAclMAAHJfAABzbQAAc30AAHOOAABzowAAcrsAAHLVAABx7QAAcPkAAHD/AI1PAAB9&#10;UwAAcFYAAGVYAABdWQAAVVsAAEpdAABAYQAAN2QAAC5oAAAmawAAHm8AABZyAAALdQAAA3kFAAB6&#10;DAAAehYAAHodAAB7JQAAey0AAHs2AAB7QQAAe0wAAHtYAAB7ZwAAfHYAAHyIAAB8nQAAe7UAAHvO&#10;AAB66QAAevYAAHn/AIZWAAB3WQAAa1wAAGJdAABaXgAAT2EAAERkAAA6aAAAMGwAACZwAAAedAAA&#10;FXcAAAp7AAACfgAAAIEBAACCCAAAghAAAIMXAACEHgAAhCYAAIUvAACFOQAAhUQAAIVRAACFXwAA&#10;hW8AAIaBAACGlgAAhq4AAIXIAACF5AAAhPMAAIT8AH9dAAByYAAAZ2EAAF9jAABUZQAASGgAAD1t&#10;AAAycQAAJ3UAAB15AAAUfQAACIEAAACEAAAAiAAAAIoAAACLAgAAjAcAAI0QAACOFwAAjx4AAJAm&#10;AACRMAAAkTsAAJFIAACRVwAAkWcAAJF5AACSjgAAkqYAAJHAAACR3QAAkO8AAJD5AHhlAABtZgAA&#10;ZWgAAFpqAABNbQAAQHIAADR2AAApewAAHYAAABOEAAAGiAAAAIwAAACQAAAAkwAAAJUAAACWAAAA&#10;mAAAAJkFAACaDAAAmxUAAJwdAACdJgAAnzEAAJ8+AACfTQAAn10AAJ9wAACfhQAAoJwAAKC1AACf&#10;0AAAn+cAAJ/0AHRsAABrbQAAYG8AAFJzAABFdwAAN30AACuCAAAehwAAE4wAAAWQAAAAlAAAAJgA&#10;AACdAAAAoAAAAKIAAACkAAAApQAAAKcAAACoAQAAqQcAAKsSAACtGgAAryUAALExAACxQQAAsVIA&#10;ALFlAACxewAAsZEAALKpAACywgAAsd0AALHsAHJzAABmdQAAWXkAAEp+AAA8gwAALokAACGOAAAU&#10;kwAABZgAAACdAAAAoQAAAKUAAACrAAAArgAAALAAAACyAAAAtAAAALUAAAC3AAAAuQAAALsDAAC9&#10;DAAAvxkAAMIlAADDNAAAw0cAAMRaAADFbgAAxoQAAMebAADIsgAAyMcAAMjcAG17AABffwAAUYQA&#10;AEKKAAA0kAAAJZUAABebAAAHoQAAAKYAAACrAAAArwAAALMAAAC5AAAAvAAAAL4AAADBAAAAwwAA&#10;AMUAAADHAAAAyQAAAMsAAADNAAAA0AgAANQXAADaJQAA3DgAAN5LAADfYAAA4XYAAOKNAADiowAA&#10;47YAAOPGAGeFAABZigAASpAAADqXAAArnQAAHKMAAAupAAAArwAAALQAAAC5AAAAvQAAAMEAAADH&#10;AAAAywAAAM0AAADQAAAA0wAAANYAAADZAAAA3AAAAN8AAADiAAAA5QAAAOkFAADtFgAA8ScAAPM7&#10;AAD0UQAA9mcAAPd9AAD4kQAA+aMAAPmxAP8AAAD/AAAA/wAAAP8ABgD/ABUA/wAiAP8ALwD/ADkA&#10;/wBEAP8ATgD/AFcA/QBeAPsAZQD4AGsA9wBwAPUAdQDzAHoA8QB/APAAhADuAIoA7ACRAOoAmQDn&#10;AKIA5QCuAOIAvgDfANAA3ADpANkA/gDWAP8A1QD/AM0A/wDGAP8AwQD/AP8AAAD/AAAA/wAAAP8A&#10;AQD/ABEA/wAeAP8AKQD/ADUA/AA/APgASQD0AFIA8QBZAO4AYADrAGYA6ABrAOYAcADkAHUA4gB6&#10;AOAAfwDdAIUA2gCLANYAkwDTAJwAzwCnAMwAtgDJAMgAxwDgAMQA9wDDAP8AwQD/AMAA/wC6AP8A&#10;twD/AP8AAAD/AAAA/wAAAP8AAAD+AAkA+QAZAPQAJADwADAA7QA6AOkARADkAEwA4ABUANsAWgDW&#10;AGAA0gBmAM8AawDNAHAAywB0AMgAegDGAH8AxACGAMEAjQC/AJYAvACgALoArQC4AL8AtgDTALQA&#10;7wCyAP8AsQD/ALAA/wCvAP8ArAD/AP8AAAD/AAAA/wAAAPkAAADxAAUA6AAUAOIAHwDcACoA1QA0&#10;ANEAPgDMAEcAxwBOAMQAVQDAAFsAvgBgALsAZQC5AGoAtwBuALYAcwC0AHkAsgCAALAAhwCuAI8A&#10;rACaAKoApgCpALcApwDJAKUA5gCkAPkAowD/AKIA/wCiAP8AogD/AP8AAAD/AAAA9wAAAOsAAADe&#10;AAAA0QALAMkAGgDDACQAvwAvALwAOAC5AEAAtQBIALIATwCvAFUArQBaAKsAXwCqAGQAqABpAKcA&#10;bgClAHQApAB6AKIAgQCgAIkAngCUAJ0AnwCbAK8AmQDBAJcA3ACWAPEAlQD/AJQA/wCUAP8AkwD/&#10;AP8AAAD4AAAA5wAAANUAAADHAAAAvgAGALcAFACyAB8ArgApAKsAMgCpADoApgBCAKQASQChAE8A&#10;oABVAJ4AWgCcAF8AmwBkAJkAaQCYAG4AlgB0AJUAfACTAIQAkQCOAI8AmQCOAKgAjAC5AIsAzwCJ&#10;AOkAiAD7AIcA/wCHAP8AhwD/AP0AAADsAAAA0wAAAMEAAAC3AAAArwAAAKkACwClABkAoQAjAJ4A&#10;LACcADUAmgA9AJcARACVAEoAkwBPAJEAVQCQAFkAjgBeAI0AZACMAGkAigBwAIkAdwCHAH8AhQCJ&#10;AIQAlACCAKIAgAC0AH8AxwB+AOIAfAD0AHwA/wB7AP8AewD/APMAAADcAAAAwwAAALQAAACqAAAA&#10;owAAAJ4ABgCZABIAlgAdAJMAJgCRAC8AjgA3AIwAPgCKAEUAiABKAIcAUACFAFUAhABaAIIAXwCB&#10;AGUAgABrAH4AcwB9AHsAewCFAHkAkAB4AJ4AdgCuAHQAwgBzANsAcgDvAHEA/QBwAP8AcAD/AOkA&#10;AADMAAAAuAAAAKoAAACgAAAAmQAAAJQAAACQAAoAjQAWAIoAIACHACkAhQAyAIMAOQCBAEAAfwBG&#10;AH0ASwB8AFEAewBWAHkAWwB4AGEAdgBoAHUAbwBzAHgAcgCCAHAAjQBuAJsAbACrAGsAvgBpANQA&#10;aADtAGcA+gBmAP8AZgD/AN8AAADCAAAArwAAAKIAAACXAQAAkAAAAIsAAACHAAQAhQAOAIIAGgB/&#10;ACMAfQAsAHoANAB4ADsAdwBCAHUARwB0AE0AcgFSAHECWABwA14AbgRlAG0EbQBrBXYAaQaAAGcG&#10;jABlB5oAYweqAGIIvgBgCNYAXgnsAF4K+wBdCv8AXQr/ANMAAAC6AAAAqAQAAJsJAACQCwAAiAwA&#10;AIMLAAB/CAAAfgQGAHsBEwB4Ax0AdQYnAHMHLwBxCTcAbwo9AG4LRABtDEoAaw1PAGoQVQBoEVwA&#10;ZxJjAGUTawBjE3QAYRR/AF8ViwBdFZkAWxaqAFkWvgBXFtcAVhfvAFUX/gBVF/8AVRb/AMoAAACz&#10;BgAAog0AAJQUAACKFwAAghgAAHwXAAB4FQAAdhIAAHQMCQByEBgAbxMiAGwVKwBqFjMAaBc6AGcY&#10;QABlGUYAZBpMAGIaUgBhG1kAXxxgAF0caABbHXIAWR18AFceiQBVHpcAUx+oAFEfvABPH9QATh/t&#10;AE0f/gBNH/8ATR//AMMEAACtDgAAnRYAAI8bAACEHgAAfB8AAHYeAAByHQAAbxwAAG0ZBQBrGhMA&#10;aBweAGUdJwBjHy8AYSA2AGAhPQBeIUMAXSJJAFsjTwBZI1YAWCRdAFYkZgBUJW8AUiZ6AFAmhwBO&#10;JpUATCemAEonugBIJ9EARyfrAEYn/ABGJv8ARib/AL4KAACpFQAAmBwAAIshAACAIwAAdyUAAHEl&#10;AABtJAAAaSMAAGchAABkIQ0AYiMaAF8lIwBdJisAWyczAFkoOQBYKUAAVilGAFUqTQBTKlMAUStb&#10;AE8rYwBNLG0ASyx4AEkthQBHLZMARS2kAEMtuABBLc8AQC3qAEAt+wBALf8AQCz/ALkSAAClGgAA&#10;lCAAAIclAAB8KAAAcyoAAG0qAABoKQAAZCgAAGInAABeKQkAXCoXAFkrIABXLSgAVS4wAFMuNwBS&#10;Lz0AUDBDAE4wSgBNMVEASzFZAEkyYQBHMmsARTJ2AEMzgwBBM5EAPzOiAD0ztgA7M84AOjPoADoy&#10;+gA6Mv8AOjH/ALUXAAChHwAAkSUAAIMpAAB4LAAAcC4AAGkuAABkLgAAYC0AAFwtAABZLwUAVjAT&#10;AFQxHQBRMiUATzMtAE00NABMNToASjVBAEk2SABHNk8ARTdWAEM3XwBCN2kAQDh0AD04gQA7OJAA&#10;OTihADc4tQA1OMwANTjnADU3+QA1N/8ANTb/ALEbAACdIwAAjSkAAIAtAAB1MAAAbDEAAGUyAABg&#10;MgAAXDEAAFcyAABUNAIAUDUOAE43GgBMOCIASjgqAEg5MQBGOjgARTo+AEM7RQBBO0wAQDxUAD48&#10;XQA8PGcAOj1yADg9fwA2PY4AND2fADI9swAwPcsALz3mAC88+QAwO/8AMDv/AK0fAACaJwAAiiwA&#10;AH0wAAByMwAAaTUAAGI2AABcNgAAVzUAAFI3AABOOQAASzoKAEg8FwBGPR8ARD0nAEI+LwBBPzUA&#10;Pz88AD1AQwA8QEoAOkBSADhBWwA2QWUANEJwADJCfgAwQowALkKdACxCsgAqQskAKUHlACpB+AAq&#10;QP8AKz//AKkjAACWKwAAhjAAAHk0AABvNwAAZjgAAF86AABYOgAAUjoAAE08AABJPgAARUAGAEJB&#10;EwBAQhwAPkMkADxDLAA7RDMAOUQ5ADdFQAA2RUgANEZQADJGWQAwRmMALkduACxHfAAqR4sAKEec&#10;ACZHsAAkR8gAI0bkACRG9wAkRf8AJUT/AKUnAACTLgAAgzQAAHY4AABrOgAAYzwAAFs9AABUPgAA&#10;TD8AAEdBAABDQwAAP0UCADxGDQA5RxgAN0ghADZJKAA0SS8AMko2ADFKPQAvSkUALUtNACtLVgAp&#10;TGAAJ0xsACVMegAjTIkAIUyaAB9MrgAdTMYAHEziAB1L9gAeSv8AHkn/AKEsAACPMwAAfzgAAHI7&#10;AABoPgAAX0AAAFdBAABQQgAASEQAAEJGAAA9SAAAOEoAADVMCAAyTRQAME4dAC5PJAAsTywAK08z&#10;AClQOgAnUEIAJlFKACRRUwAiUV4AIFJqAB1SdwAbUoYAGVKYABdSrAAVUsQAFFHhABZQ9QAWT/8A&#10;F0//AJwxAACKNwAAezwAAG8/AABkQgAAW0MAAFRFAABNRgAAREgAAD5KAAA5TQAAM08AAC1SAwAp&#10;VA0AJ1UYACVVIAAjVScAIlYuACBWNgAeVj4AHVdHABtXUAAZV1sAF1hnABRYdAASWIQAD1iVAAxY&#10;qgAKWMEACVfdAAtW8gALVf8ADFX/AJc3AACFPAAAd0EAAGtEAABgRgAAWEgAAFBJAABJSgAAQU0A&#10;ADpPAAA0UgAALVUAACdYAAAgWgcAHFwSABtcGgAZXSIAF10pABZdMQAUXTkAEl5CABBeTAAMXlcA&#10;Cl5jAAhecAAFXn8AA16QAAFepAAAXrsAAF3VAAFd7AACXPoAA1v/AJE8AACAQgAAckYAAGZIAABc&#10;SgAAVEwAAE1NAABFTgAAPFIAADVUAAAuVwAAJ1oAACBdAAAZYQAAEWQJAAxkFAAKZBwACWQkAAdl&#10;LAAFZTQAA2U9AAFlRwAAZVIAAGVdAABlawAAZXoAAGWLAABlnwAAZbYAAGTPAABk6QAAY/YAAGP+&#10;AItDAAB6RwAAbUsAAGJNAABZTwAAUVAAAEpRAABAVAAAN1cAAC9aAAAoXQAAIGEAABlkAAARZwAA&#10;B2sFAAFsDQAAbBcAAGweAABtJgAAbC4AAGw3AABsQQAAbUwAAGxYAABtZQAAbXUAAG2GAABtmgAA&#10;bbEAAGzKAABs5gAAa/QAAGr9AIRJAAB1TQAAaFAAAF5SAABVUwAATlQAAERXAAA6WgAAMV4AAClh&#10;AAAhZQAAGWgAABBrAAAHbwAAAHIDAABzCgAAdBIAAHQZAAB1IAAAdSgAAHYwAAB2OgAAdkUAAHZR&#10;AAB2XwAAdm8AAHaAAAB2lAAAdqsAAHXGAAB14gAAdPIAAHT7AH1QAABvVAAAZFYAAFtXAABTWAAA&#10;SFoAAD5eAAA0YgAAKmYAACFqAAAYbQAADXEAAAR0AAAAeAAAAHoAAAB7BQAAfAsAAH0UAAB+GgAA&#10;fyEAAH8pAACAMwAAgD4AAIBKAACAWAAAgGgAAIF5AACAjQAAgKQAAIC/AAB/3QAAf+8AAH/5AHZX&#10;AABqWgAAYFsAAFlcAABNXgAAQmIAADZmAAAragAAIW8AABdzAAAMdwAAAnsAAAB+AAAAggAAAIQA&#10;AACFAAAAhgQAAIcKAACJEwAAihkAAIshAACMKgAAjTUAAI1BAACNTwAAjV8AAI1xAACMhgAAjZwA&#10;AIy3AACM0wAAi+sAAIv2AHBeAABmYAAAXmEAAFNjAABGZwAAOWsAAC5wAAAidQAAF3oAAAp+AAAA&#10;ggAAAIYAAACKAAAAjgAAAI8AAACRAAAAkgAAAJMCAACVBwAAlhAAAJcYAACZIQAAmisAAJs3AACb&#10;RgAAm1YAAJtoAACafQAAm5MAAJuuAACayQAAmeQAAJnxAGxlAABkZgAAWWgAAEtsAAA+cQAAMHYA&#10;ACR8AAAXgQAACoYAAACKAAAAjgAAAJMAAACXAAAAmwAAAJwAAACeAAAAoAAAAKEAAACjAAAApAMA&#10;AKYLAACoFgAAqiAAAKwrAACsOgAArEsAAKxeAACscwAArIoAAKujAACsvAAArNQAAKvoAGpsAABf&#10;bgAAUXIAAEN3AAA1fQAAJ4MAABmIAAAKjgAAAJMAAACXAAAAnAAAAKAAAACmAAAAqQAAAKsAAACu&#10;AAAArwAAALEAAACzAAAAtQAAALcAAAC5BgAAvBMAAL4eAADBLQAAwD4AAMBSAADAZwAAwX4AAMGV&#10;AADCrQAAwsQAAMLWAGZ0AABYeAAASn0AADuDAAAsiQAAHZAAAA2VAAAAmwAAAKEAAACmAAAAqgAA&#10;AK8AAAC1AAAAuAAAALoAAAC9AAAAvwAAAMEAAADDAAAAxQAAAMgAAADKAAAAzQMAANARAADUHwAA&#10;1TEAANdFAADZWgAA23AAANyHAADdnQAA37EAAN/BAF9+AABRhAAAQooAADOQAAAjlwAAFJ0AAAKj&#10;AAAAqQAAAK8AAAC0AAAAuQAAAL0AAADDAAAAxgAAAMkAAADMAAAAzgAAANAAAADTAAAA1gAAANkA&#10;AADdAAAA4QAAAOUAAADpEAAA7iEAAO81AADxSwAA8mEAAPR4AAD1jQAA9aAAAPavAP8AAAD/AAAA&#10;/wAAAP8AAgD/ABIA/wAeAP8AKgD/ADYA/wBAAP8ASgD/AFMA/QBaAPsAYQD4AGcA9gBsAPUAcQDz&#10;AHYA8QB7AO8AgADtAIYA6wCNAOgAlADlAJ0A4gCpAN8AuADbAMoA1gDnANMA+gDQAP8AzgD/AMYA&#10;/wC/AP8AuwD/AP8AAAD/AAAA/wAAAP8AAAD/AAoA/wAaAP8AJQD+ADEA/AA7APgARQD0AE4A8ABV&#10;AOwAXADpAGEA5gBnAOQAbADhAHAA3gB1ANsAegDYAIAA1ACHANAAjgDNAJcAygCiAMcAsQDEAMIA&#10;wgDdAL8A8wC9AP8AuwD/ALkA/wC0AP8AsAD/AP8AAAD/AAAA/wAAAP8AAAD8AAYA9wAUAPIAIQDu&#10;ACsA6wA2AOcAPwDhAEgA2wBPANQAVgDQAFwAzQBhAMoAZgDIAGsAxgBwAMMAdQDBAHoAvwCAAL0A&#10;iAC6AJEAuACbALUAqQCzALkAsQDPAK8A6gCtAP8ArAD/AKsA/wCpAP8ApgD/AP8AAAD/AAAA/wAA&#10;APYAAADsAAEA5AAOAN0AGwDVACYAzwAwAMsAOQDHAEIAwgBJAL4AUAC7AFYAuQBbALcAYAC1AGUA&#10;swBqALEAbwCvAHQArQB7AKsAggCpAIoApwCUAKUAoACjALEAoQDEAKAA4QCeAPgAnQD/AJ0A/wCc&#10;AP8AmwD/AP8AAAD/AAAA8QAAAOQAAADVAAAAyQAHAMIAFgC8ACAAuAAqALYAMwC0ADwAsABDAK0A&#10;SgCqAFAAqABVAKYAWgCkAF8AowBkAKEAaQCgAG8AngB1AJwAfACaAIQAmQCOAJcAmQCVAKkAkwC7&#10;AJIA0gCQAO8AjwD/AI8A/wCOAP8AjgD/AP8AAADwAAAA3wAAAMsAAAC/AAAAtgACALAADgCrABoA&#10;qAAkAKUALQCjADYAoQA9AJ4ARACcAEoAmgBQAJgAVQCWAFoAlQBeAJMAYwCSAGkAkABvAI8AdgCN&#10;AH4AiwCIAIkAkwCIAKIAhgCzAIQAyACDAOYAggD5AIIA/wCBAP8AgQD/APcAAADhAAAAyAAAALkA&#10;AACvAAAApwAAAKIABwCdABUAmgAfAJcAKACVADAAkwA4AJEAPgCPAEUAjQBKAIsATwCKAFQAiABZ&#10;AIcAXgCFAGQAhABqAIIAcQCAAHkAfwCDAH0AjgB7AJsAegCsAHgAwQB3AN0AdgDxAHYA/wB1AP8A&#10;dQD/AOoAAADNAAAAugAAAKwAAACiAAAAmgAAAJYAAgCSAA0AjgAZAIwAIgCJACoAhwAyAIYAOQCE&#10;AD8AggBFAIAASgB/AE8AfQBVAHwAWgB6AF8AeQBmAHcAbQB2AHUAdAB/AHMAigBxAJcAbwCnAG4A&#10;uwBtANIAbADqAGsA+wBqAP8AagD/AN4AAADBAAAArwAAAKIAAACYAAAAkQAAAIsAAACIAAcAhQAT&#10;AIIAHAB/ACUAfQAtAHsANAB6ADsAeABAAHYARgB1AEsAdABQAHIAVgBxAFwAbwBiAG4AaQBsAHIA&#10;awB7AGkAhwBnAJQAZgCjAGQAtgBjAMsAYgDlAGEA9gBgAP8AYAD/ANAAAAC4AAAApwAAAJkAAACP&#10;AAAAhwAAAIIAAAB/AAIAfAALAHoAFwB3AB8AdQAoAHMALwBxADYAcAA8AG4AQgBtAEcAawBNAGoA&#10;UgBoAFgAZwBfAGUAZgBkAG8AYgB5AGAAhQBeAJIAXQChAFsAtABZAMkAWAHkAFcC9ABWA/8AVgP/&#10;AMYAAACwAAAAoAAAAJIEAACIBwAAgAcAAHsGAAB3BAAAdQAFAHMAEABxABkAbgAiAGwAKgBqAjIA&#10;aAM4AGcEPgBlBUQAZAZJAGIGTwBhB1YAXwhdAF4IZQBcCW4AWgp4AFgLhABWC5IAVAyiAFIMtQBQ&#10;DMwATg3lAE4O9gBNDv8ATQ3/AL8AAACqAAAAmQcAAIwNAACBEgAAehMAAHQTAABwEQAAbgwAAG0I&#10;BwBqBhQAaAkdAGULJgBjDC0AYg40AGAROgBeEkEAXRNHAFsTTQBaFFMAWBVbAFYVYwBUFmwAUhd2&#10;AFAXgwBOGJAATBihAEkYtABHGMsARhnlAEYZ+ABGGf8ARhj/ALgAAACkBwAAlBEAAIcWAAB8GQAA&#10;dBoAAG4aAABqGQAAZxcAAGUVAQBkEwsAYRUYAF8XIQBcGCkAWxkxAFkaNwBXGj0AVhtDAFQcSgBS&#10;HFAAUR1YAE8eYABNHmkASx90AEkfgABGII4ARCCfAEIgsgBAIMkAPyDkAD4g9wA+IP8APyD/ALMF&#10;AACgDgAAkBcAAIIcAAB4HgAAbyAAAGkgAABlHwAAYh4AAF8cAABdHAcAWx0VAFgeHgBWHyYAVCAt&#10;AFIhNABQIjoATyNBAE0jRwBMJE4ASiRVAEglXgBGJWcARCZyAEImfgA/J40APSedADsnsAA5J8cA&#10;OCfiADgn9QA4Jv8AOCb/AK8KAACcFQAAixwAAH4gAAB0IwAAayUAAGUlAABgJQAAXSMAAFoiAABX&#10;IwMAVSMRAFIlGwBQJiMATicqAEwoMQBKKDcASSk+AEcqRABFKksARCtTAEIrWwBALGUAPixwADss&#10;fQA5LYsANy2bADUtrwAzLcUAMi3hADIs9AAyLP8AMiz/AKsRAACYGgAAiCAAAHskAABwJwAAaCkA&#10;AGEqAABcKQAAWCgAAFUnAABRKQAATyoLAEwrFwBKLCAASC0nAEYuLgBELjUAQy87AEEvQgA/MEkA&#10;PjBRADwxWQA6MWMAODJuADUyewAzMokAMTKaAC8yrQAtMsQALDLfACwx8wAtMf8ALTD/AKcVAACU&#10;HQAAhSQAAHgoAABtKwAAZC0AAF4tAABYLgAAVC0AAFAsAABMLgAASS8HAEYwFABEMR0AQjIkAEAz&#10;KwA/NDIAPTQ5ADs1PwA6NUcAODVPADY2VwA0NmEAMjdsADA3eQAtN4cAKzeYACk3rAAnN8IAJjfe&#10;ACY28gAnNv8AKDX/AKMaAACRIQAAgScAAHQrAABqLgAAYTAAAFoxAABUMQAATzEAAEsxAABHMwAA&#10;QzQEAEA2EQA+NxoAPDciADo4KQA5ODAANzk2ADY6PQA0OkQAMjpMADA7VQAuO18ALDxqACo8dwAn&#10;PIYAJTyWACM8qgAhPMEAIDzdACA78QAhOv8AIjr/AKAeAACNJQAAfisAAHEvAABnMQAAXjMAAFc0&#10;AABRNQAASzUAAEU2AABBOAAAPjkBADo7CwA4PBYANj0eADQ9JgAzPi0AMT4zAC8/OgAuP0IALEBK&#10;ACpAUwAoQF0AJkFoACNBdQAhQYQAH0GVAB1BqAAbQb8AGUHbABpA8AAbP/8AHD//AJwiAACKKQAA&#10;ei8AAG4yAABkNQAAWzcAAFM4AABNOQAARzoAAD87AAA7PQAANz8AADRABwAxQhMAL0IbAC1DIgAs&#10;QykAKkQwAChENwAnRT8AJUVHACNFUAAhRloAH0ZmABxGcwAaR4IAGEeTABZHpwATRr4AEkbZABNF&#10;7wAURP4AFUT/AJcnAACGLgAAdzMAAGo2AABgOQAAVzoAAFA7AABJPAAAQz4AADtAAAA3QgAAMkQA&#10;AC1GAgAqSAwAJ0gXACVJHgAkSSUAIkotACBKNAAfSjwAHUtEABtLTQAZTFgAF0xjABRMcQASTIAA&#10;DkyRAAtMpAAJTLoACEvTAAlL7AAKSvsAC0n/AJMsAACBMgAAczcAAGc6AABdPAAAVD4AAEw/AABG&#10;QAAAP0IAADhEAAAzRgAALUkAACdLAAAiTgcAHk8SABxQGQAbUCEAGVAoABdRMAAVUTgAFFFAABJS&#10;SgAOUlQAC1JgAAlSbQAGUnwABFKMAAJSnwAAUrYAAFHOAABR5wABUPYAA0//AI0xAAB9NwAAbzsA&#10;AGM+AABZQAAAUEIAAElDAABDRAAAPEYAADRIAAAuSwAAKE4AACJRAAAbVAEAFVYJABFXFAAOWBwA&#10;DFgjAApYKwAIWDMABlg8AAVYRQACWFAAAFhbAABYaAAAWHcAAFiIAABYmwAAWLEAAFjKAABX5QAA&#10;VvQAAFb8AIg3AAB3PAAAakAAAF9DAABVRAAATUYAAEZGAABASAAAN0sAAC9OAAApUQAAIlMAABtX&#10;AAAUWgAAC10FAARfDQABXxcAAF8fAABfJgAAXy4AAF83AABfQAAAX0sAAF9WAABfZAAAX3IAAF+D&#10;AABflgAAX60AAF/GAABe4gAAXvIAAF38AIE9AAByQgAAZUUAAFpHAABRSQAASkoAAENKAAA7TQAA&#10;MlAAACpUAAAjVwAAG1oAABRdAAAKYQAAA2QDAABlCgAAZhMAAGYaAABnIQAAZykAAGcxAABnOwAA&#10;Z0UAAGdRAABnXgAAaG0AAGh+AABokQAAZ6cAAGfBAABm3gAAZvAAAGX6AHtEAABsSAAAYEsAAFZM&#10;AABOTQAASE4AAD5QAAA1UwAALFcAACNbAAAbXgAAE2IAAAllAAACaQAAAGsBAABsBwAAbQ0AAG4V&#10;AABvHAAAcCMAAHArAABxNAAAcT8AAHFLAABwWAAAcWcAAHF4AABxjAAAcKIAAHC8AABv2gAAb+4A&#10;AG/6AHRLAABnTgAAXFAAAFNRAABNUQAAQlQAADhXAAAuWwAAJF8AABtjAAASZwAACGsAAABuAAAA&#10;cgAAAHQAAAB1AgAAdgcAAHcNAAB5FQAAehwAAHskAAB8LAAAfDcAAHxDAAB8UQAAfGAAAHxxAAB8&#10;hQAAe5sAAHu1AAB60gAAeusAAHr4AG5SAABiVAAAWVUAAFJWAABHWAAAO1wAADBgAAAlZAAAG2kA&#10;ABFtAAAFcQAAAHUAAAB5AAAAfAAAAH4AAAB/AAAAgQEAAIIGAACDDAAAhRUAAIYcAACHJAAAiS4A&#10;AIk7AACISQAAiFgAAIhqAACIfQAAiJQAAIetAACHyQAAhucAAIb1AGhYAABeWgAAV1oAAExdAAA/&#10;YAAAM2UAACdqAAAcbwAAEHQAAAR5AAAAfQAAAIAAAACFAAAAiQAAAIoAAACMAAAAjQAAAI8AAACQ&#10;AwAAkgkAAJMTAACVGwAAlyQAAJgwAACYPgAAl04AAJdgAACXdAAAlooAAJajAACWvwAAld4AAJTv&#10;AGRfAABdYAAAUmIAAERmAAA3awAAKnAAAB12AAARewAAA4AAAACFAAAAiQAAAI4AAACSAAAAlQAA&#10;AJcAAACZAAAAmwAAAJwAAACeAAAAoAAAAKIGAACkEQAAphoAAKglAACpMwAAqUQAAKhWAACoagAA&#10;p4EAAKiYAACntQAAp88AAKbmAGNmAABYZwAASmsAADxxAAAudwAAIH0AABKDAAADiAAAAI4AAACS&#10;AAAAlwAAAJ0AAAChAAAApAAAAKYAAACpAAAAqgAAAKwAAACuAAAAsAAAALIAAAC1AgAAtwsAALsZ&#10;AAC9JwAAvTgAAL1LAAC8XwAAvHYAALuPAAC6qQAAvMAAALzTAF9tAABRcQAAQncAADN9AAAkhAAA&#10;FooAAASQAAAAlgAAAJwAAACgAAAApQAAAK0AAACxAAAAtAAAALcAAAC6AAAAvAAAAL4AAADAAAAA&#10;wwAAAMUAAADIAAAAywAAAM4IAADSGAAA1CkAANQ9AADUUwAA1GoAANWBAADWmAAA2K4AANnAAFh4&#10;AABJfQAAOoMAACqKAAAbkQAACZcAAACeAAAApQAAAKoAAACvAAAAtAAAALwAAADAAAAAxAAAAMYA&#10;AADKAAAAzAAAAM4AAADRAAAA0wAAANcAAADbAAAA3wAAAOIAAADmCAAA6hsAAOsvAADtRQAA7lwA&#10;APBzAADxiQAA8p0AAPKtAP8AAAD/AAAA/wAAAP8AAAD/AAsA/wAaAP8AJgD/ADIA/wA8AP8ARgD/&#10;AE4A/QBWAPoAXAD4AGIA9gBnAPQAbADyAHEA8AB3AO4AfADrAIIA6QCIAOYAjwDkAJkA4AClANwA&#10;swDYAMcA0gDjAM8A+ADMAP8AyQD/AL8A/wC5AP8AtQD/AP8AAAD/AAAA/wAAAP8AAAD/AAYA/wAW&#10;AP8AIgD+AC0A+wA3APcAQADyAEkA7gBQAOoAVwDnAF0A5ABiAOIAZwDfAGwA3ABxANgAdgDTAHwA&#10;zwCCAMwAiQDJAJIAxgCeAMMAqwDAALwAvQDXALsA8AC5AP8AtwD/ALMA/wCuAP8AqwD/AP8AAAD/&#10;AAAA/wAAAP8AAAD7AAIA9QAQAPAAHADqACcA5wAxAOUAOwDeAEMA1gBLANAAUQDMAFcAyABcAMYA&#10;YQDDAGYAwQBrAL8AcAC8AHYAugB8ALgAgwC1AIwAswCWALAApACuALQArADLAKoA5wCoAP4ApwD/&#10;AKYA/wCjAP8AoAD/AP8AAAD/AAAA/QAAAPIAAADoAAAA3wAJANMAFwDNACEAyQArAMYANQDCAD0A&#10;vQBFALkASwC3AFEAtABWALIAWwCwAGAArgBlAKwAagCrAHAAqQB2AKcAfQClAIYAogCPAKAAnACe&#10;AKsAnADAAJsA3ACZAPYAmAD/AJcA/wCXAP8AlAD/AP8AAAD6AAAA7AAAAN4AAADNAAAAwgADALsA&#10;EQC2ABwAsgAlALAALgCuADcAqwA+AKgARQClAEsAowBQAKEAVQCfAFoAnQBfAJwAZACaAGkAmABw&#10;AJcAdwCVAH8AkwCJAJEAlQCPAKMAjQC2AIsAzQCKAOwAiQD/AIkA/wCJAP8AiQD/APsAAADoAAAA&#10;0gAAAMMAAAC3AAAArwAAAKkACQCkABYAoQAgAJ8AKQCdADEAmwA4AJgAPwCWAEUAlABLAJIAUACR&#10;AFQAjwBZAI0AXgCMAGQAigBqAIkAcQCHAHoAhQCDAIMAjgCBAJwAgACuAH4AwwB9AOIAfAD5AHwA&#10;/wB7AP8AewD/AO4AAADUAAAAvwAAALAAAACnAAAAoAAAAJoABACWABAAkwAaAJAAIwCOACsAjQAz&#10;AIsAOQCJAEAAhwBFAIUASgCEAE8AggBUAIEAWQB/AF8AfQBlAHwAbAB6AHQAeAB+AHcAiQB1AJYA&#10;cwCnAHIAuwBxANQAcADwAHAA/wBvAP8AbwD/AOAAAADDAAAAsQAAAKQAAACaAAAAkwAAAI4AAACK&#10;AAkAhwAVAIQAHgCCACYAgQAtAH8ANAB9ADoAewBAAHkARQB4AEoAdwBPAHUAVAB0AFoAcgBgAHEA&#10;ZwBvAHAAbgB5AGwAhABqAJEAaQChAGcAtABmAM0AZQDoAGUA+QBkAP8AZAD/AM8AAAC3AAAApwAA&#10;AJkAAACQAAAAiQAAAIMAAACAAAQAfQANAHoAGAB4ACEAdgAoAHQALwBzADUAcQA7AHAAQQBuAEYA&#10;bQBLAGwAUABqAFYAaQBcAGcAYwBmAGwAZAB1AGIAgABgAI0AXwCcAF0ArgBcAMUAWwDgAFoA8wBa&#10;AP8AWQD/AMQAAACuAAAAngAAAJEAAACHAAAAfwAAAHoAAAB3AAAAdAAIAHIAEwBwABsAbgAjAGwA&#10;KgBqADEAaQA3AGcAPABmAEIAZABHAGMATQBhAFIAYABZAF4AYABdAGkAWwBzAFkAfgBXAIoAVgCa&#10;AFQArABSAMEAUQDbAFAA7gBPAPwATwD/ALsAAACnAAAAlwAAAIoAAAB/AwAAeAMAAHMDAABvAQAA&#10;bQADAGoACwBpABYAZgAeAGQAJgBjAC0AYQAzAF8AOQBeAD4AXABEAFsASQBaAFAAWAFWAFYCXgBV&#10;AmcAUwNxAFEEfABPBIoATQSZAEsFqwBJBcAARwTaAEYG7QBGBvsARgb/ALQAAAChAAAAkQMAAIQI&#10;AAB5CwAAcQ0AAGwMAABoCgAAZQgAAGQEBQBiAg8AYAIZAF4EIQBcBSgAWgYvAFgHNQBXCDsAVQlB&#10;AFQJRwBSCk0AUQtVAE8MXQBNDWYASw5xAEkQfQBGEIoARBGaAEIRrQBAEcIAPhHdAD4S8AA+Ev0A&#10;PhL/AK8AAACbAgAAiwoAAH4RAAB0FQAAbBYAAGYWAABiFQAAXxMAAF0QAABcCwcAWgsUAFgNHABW&#10;ESQAVBIrAFITMgBQFDgATxU+AE0VRABLFksASRdSAEgXWwBFGGQAQxhuAEEZewA/GYgAPBmYADoa&#10;qwA4GsAANhrbADYa8AA2Gv8ANxn/AKoAAACXCAAAhxIAAHoXAABwGgAAZxwAAGEcAABcGwAAWRoA&#10;AFcYAABWFgIAVBYNAFEYGABPGSEATRooAEsbLgBJGzUASBw7AEYdQQBEHUgAQh5QAEEeWAA+H2EA&#10;PB9sADogeAA4IIYANSCWADMhqQAxIb8ALyDZAC8h7wAwIP8AMCD/AKUEAACTEAAAgxcAAHYcAABs&#10;HgAAZCAAAF0hAABYIQAAVCAAAFIeAABQHQAATR0JAEseFQBIIB0ARiElAEUhKwBDIjIAQSM4AEAj&#10;PwA+JEYAPCRNADolVgA4JV8ANiZqADQmdwAxJoUALyeVAC0npwAqJ70AKSbWACkm7gAqJv4AKiX/&#10;AKEJAACPFQAAfxsAAHMgAABoIgAAYCQAAFklAABUJQAAUCUAAE0iAABKIwAARyQFAEUkEgBCJhoA&#10;QCciAD4nKQA9KC8AOyk2ADkpPAA4KkMANipLADQrVAAyK10AMCtoAC0sdQArLIMAKSyTACYspgAk&#10;LLsAIizUACMs7QAkK/0AJCr/AJ4QAACLGQAAfB8AAHAjAABlJgAAXSgAAFYoAABQKQAASykAAEgo&#10;AABEKAAAQSkCAD8qDAA8KxcAOiwfADgtJgA3LSwANS4zADQuOgAyL0EAMC9JAC4wUgAsMFsAKjFm&#10;ACcxcwAlMYEAIzGRACAxpAAeMboAHDHSAB0x7AAeMPwAHy//AJoVAACIHQAAeSMAAGwnAABiKQAA&#10;WSsAAFIsAABMLAAASC0AAEMsAAA/LQAAPC4AADkwCAA2MRQANDEcADMyIwAxMyoALzMwAC40NwAs&#10;ND4AKjVGACg1TwAmNVkAJDZkACE2cQAfNoAAHDaQABo2owAYNrkAFjbRABc26wAYNfsAGTT/AJYZ&#10;AACEIAAAdiYAAGkqAABfLQAAVi4AAE8vAABJMAAARDAAAD4xAAA5MgAANjQAADM1BQAwNhAALjcY&#10;ACw3IAArOCcAKTgtACc5NAAlOTwAIzpEACE6TQAfO1cAHTtiABs7bwAYPH4AFjyOABQ8oQARO7cA&#10;DjvPABA66gAROvoAEjn/AJIdAACBJAAAcioAAGYtAABcMAAAUzEAAEwyAABGMwAAQDQAADo1AAA0&#10;NwAAMDkAAC06AQAqPAoAJz0VACU9HAAjPiMAIj4qACA/MQAePzkAHEBBABpASgAYQFQAFkFgABNB&#10;bQARQXwADEGMAApBngAIQbMABkDLAAdA5QAIP/YACT//AI4iAAB9KAAAby0AAGMxAABYMwAAUDUA&#10;AEg2AABCNwAAPTgAADY5AAAwOwAALD0AACdAAAAiQgYAH0MQAB1EGAAbRB8AGUQnABhFLgAWRTYA&#10;FEU+ABJGRwAORlIAC0ZdAAlGagAGRngABEaIAAJGmgAARq8AAEbHAABF4gAARfIAAkT+AIknAAB5&#10;LQAAazIAAF81AABVNwAATDgAAEU5AAA/OgAAOTsAADM9AAAtQAAAKEIAACJEAAAcRwEAF0oJABRL&#10;FAASSxsAD0siAAxLKgAKSzIACEw6AAZMQwAETE0AAkxZAABMZQAATHQAAEyEAABMlgAATKwAAEzD&#10;AABL3wAASvAAAEr6AIQsAAB0MgAAZjYAAFs5AABROwAASTwAAEI9AAA8PQAANj8AAC9CAAApRAAA&#10;I0cAAB1KAAAWTQAADlAFAAdSDQAEUhcAA1IeAAFSJgAAUi0AAFI2AABSPwAAUkkAAFJUAABTYQAA&#10;U3AAAFOAAABSkgAAUqgAAFLAAABR3QAAUe4AAFD6AH8yAABvNwAAYjsAAFc9AABNPwAARkAAAD9A&#10;AAA6QQAAMkQAACpHAAAjSgAAHU0AABZQAAAOUwAABlYDAABYCgAAWRMAAFkaAABZIQAAWSgAAFox&#10;AABaOgAAWkQAAFpQAABaXAAAWmsAAFp7AABajgAAWqQAAFm9AABZ2QAAWO4AAFj5AHk4AABqPQAA&#10;XUAAAFNCAABKQwAAQ0MAAD1EAAA1RgAALEoAACVNAAAdUAAAFlMAAA1XAAAGWgAAAF0CAABeCAAA&#10;Xw4AAGAWAABhHAAAYiMAAGIrAABiNAAAYj8AAGJKAABiVwAAYmYAAGJ2AABiiQAAYp8AAGG4AABh&#10;1AAAYOwAAGD5AHI+AABkQgAAWUUAAE9GAABHRwAAQUcAADhKAAAvTQAAJlEAAB5UAAAWWAAADFsA&#10;AARfAAAAYgAAAGUAAABmBAAAZwkAAGgRAABpFwAAah4AAGslAABsLgAAbDgAAGxEAABrUgAAbGAA&#10;AGxxAABshAAAa5kAAGuzAABqzwAAauoAAGn4AGxFAABfSAAAVEoAAExLAABGSwAAPE0AADFRAAAo&#10;VQAAHlkAABVdAAAKYQAAAmQAAABoAAAAbAAAAG4AAABvAAAAcQMAAHIIAABzEAAAdRcAAHYeAAB4&#10;JgAAeDEAAHg9AAB3SgAAd1kAAHdqAAB3fQAAdpMAAHasAAB1yAAAdOcAAHT2AGZMAABaTgAAUU8A&#10;AEtPAABAUQAANVUAACpaAAAfXgAAFWMAAAlnAAAAawAAAG8AAABzAAAAdwAAAHgAAAB6AAAAewAA&#10;AH0CAAB+BwAAgA4AAIEXAACDHwAAhSgAAIU0AACEQgAAhFEAAINjAACEdQAAg4sAAIOkAACCwAAA&#10;gt8AAIHyAGBTAABXVAAAUVQAAEVWAAA5WgAALF8AACFkAAAVaQAACG4AAABzAAAAdwAAAHwAAACA&#10;AAAAgwAAAIUAAACHAAAAiAAAAIoAAACLAAAAjQQAAI8LAACRFgAAkx8AAJUqAACUOAAAlEcAAJNZ&#10;AACTbAAAkoMAAJKaAACRtgAAkNIAAJDqAF1ZAABWWQAAS1sAAD5fAAAwZQAAI2oAABdwAAAIdgAA&#10;AHsAAACAAAAAhAAAAIoAAACOAAAAkQAAAJMAAACVAAAAlwAAAJkAAACbAAAAnQAAAJ8BAAChCAAA&#10;oxQAAKYfAACnLAAApzwAAKZOAAClYgAApHgAAKSQAACjqgAAo8UAAKLgAFxfAABRYQAAQ2UAADVr&#10;AAAncQAAGHcAAAl9AAAAgwAAAIkAAACOAAAAkgAAAJgAAACdAAAAnwAAAKIAAACkAAAApgAAAKgA&#10;AACqAAAArQAAAK8AAACyAAAAtQYAALgTAAC8IAAAuzAAALtDAAC6VwAAuW0AALmFAAC5nQAAuLgA&#10;ALfRAFhnAABKawAAO3EAACx3AAAdfgAAC4UAAACLAAAAkQAAAJcAAACdAAAAoQAAAKkAAACtAAAA&#10;sAAAALIAAAC1AAAAuAAAALoAAAC8AAAAvwAAAMIAAADEAAAAyAAAAMsEAADPEwAA0iMAANE3AADR&#10;TAAA0GIAAM97AADOlAAAza0AAM7BAFFxAABCdwAAMn0AACOEAAASiwAAAJIAAACZAAAAoAAAAKUA&#10;AACsAAAAsQAAALkAAAC+AAAAwQAAAMMAAADHAAAAygAAAMwAAADPAAAA0gAAANUAAADaAAAA3gAA&#10;AOIAAADmAgAA6hQAAOooAADqPwAA6lYAAOttAADthAAA7pkAAO6rAP8AAAD/AAAA/wAAAP8AAAD/&#10;AAgA/wAWAP8AIwD/AC0A/wA4AP8AQgD/AEoA/gBSAPoAWAD3AF4A9QBjAPMAaADxAG0A7gByAOwA&#10;dwDqAH0A5wCEAOQAjADhAJUA3QCgANgArwDSAMQAzgDfAMoA+ADHAP8AwQD/ALgA/wCyAP8ArgD/&#10;AP8AAAD/AAAA/wAAAP8AAAD/AAMA/wARAP8AHQD8ACgA+gAzAPcAPADxAEQA7QBMAOkAUwDlAFgA&#10;4gBeAN8AYwDcAGgA2ABtANMAcgDQAHgAzQB+AMkAhQDGAI8AwwCaAL8ApwC8ALoAuQDSALcA7wC1&#10;AP8AswD/AKwA/wCnAP8AowD/AP8AAAD/AAAA/wAAAP8AAAD5AAAA8QAKAOwAGADoACMA4wAtAOEA&#10;NgDaAD8A0gBGAM0ATQDIAFMAxQBYAMIAXQC/AGEAvABmALoAbAC4AHEAtgB4ALMAfwCxAIcArgCS&#10;AKwAnwCpAK8ApwDGAKUA5ACjAP0AogD/AJ8A/wCbAP8AmAD/AP8AAAD/AAAA+gAAAO8AAADkAAAA&#10;1gAEAM0AEwDHAB0AwwAnAMEAMAC+ADgAuABAALUARgCyAEwArwBSAK0AVwCrAFwAqgBgAKgAZQCm&#10;AGsApAByAKIAeQCgAIEAngCLAJsAmACZAKcAlwC8AJUA1gCUAPQAkgD/AJIA/wCPAP8AjQD/AP8A&#10;AAD2AAAA5wAAANMAAADFAAAAuwAAALQACgCwABcArQAhAKoAKgCoADIApgA6AKMAQAChAEYAngBM&#10;AJwAUQCaAFYAmABaAJcAXwCVAGUAkwBrAJEAcgCPAHoAjQCEAIsAkACJAJ4AhwCyAIYAyQCFAOoA&#10;hAD/AIMA/wCDAP8AgQD/APQAAADgAAAAyQAAALsAAACwAAAAqAAAAKMABQCeABIAmwAbAJkAJACX&#10;ACwAlgAzAJMAOgCQAEAAjgBGAIwASwCLAE8AiQBUAIgAWgCGAF8AhABlAIMAbACBAHUAfwB+AH0A&#10;igB7AJcAegCpAHgAvgB3AN4AdgD4AHYA/wB1AP8AdQD/AOUAAADJAAAAtgAAAKgAAACfAAAAmQAA&#10;AJMAAACPAAkAjAAWAIoAHgCIACYAhgAuAIUANACDADoAgQBAAH8ARQB+AEoAfABPAHsAVAB5AFoA&#10;dwBgAHYAZwB0AG8AcgB4AHAAhABvAJEAbQCiAGwAtgBrAM8AagDuAGkA/wBpAP8AaQD/ANEAAAC5&#10;AAAAqQAAAJwAAACSAAAAiwAAAIYAAACCAAUAfwAQAH0AGQB7ACEAegAoAHkALwB3ADUAdQA7AHMA&#10;QAByAEUAcABKAG8ATwBtAFUAbABbAGoAYgBpAGoAZwB0AGUAfwBkAIsAYgCbAGEArwBgAMcAXwDk&#10;AF4A+gBeAP8AXgD/AMQAAACvAAAAngAAAJEAAACIAAAAgAAAAHsAAAB4AAEAdQAJAHMAFABxABwA&#10;bwAjAG4AKgBsADAAawA2AGkAOwBoAEAAZgBFAGUASwBjAFAAYgBXAGAAXgBfAGYAXQBvAFsAewBa&#10;AIgAWACWAFYAqQBVAL8AVADeAFQA8gBTAP8AUwD/ALkAAACmAAAAlgAAAIkAAAB/AAAAdwAAAHMA&#10;AABvAAAAbAAFAGoADQBoABcAZgAeAGQAJQBjACwAYgAyAGAANwBfADwAXQBBAFwARwBaAE0AWQBT&#10;AFcAWgBVAGMAVABsAFIAdwBQAIQATgCTAE0ApQBLALsASgDSAEkA6wBJAPoASQD/ALIAAACeAAAA&#10;jgAAAIEAAAB3AAAAcAAAAGoAAABnAAAAZQAAAGIACABgABIAXgAaAF0AIQBbACcAWgAtAFgAMwBW&#10;ADgAVQA+AFQARABSAEoAUABQAE8AWABNAGAASwBqAEkAdQBHAIIARQCRAEQAogBCALcAQADNAD8A&#10;5gA/APcAPgD/AKsAAACYAAAAiAAAAHsEAABxBwAAaQgAAGQIAABgBwAAXQUAAFwCAwBaAAsAWAAV&#10;AFYAHABUACMAUgAqAFEBMABPATUATgI7AEwDQQBLBEcASQROAEcFVgBFBl8AQwZpAEEHdQA/B4IA&#10;PQiRADsIogA5CLcANwjNADYI5gA1CfUANgj/AKUAAACTAAAAgwUAAHYKAABsDwAAZBIAAF4SAABa&#10;EQAAVw0AAFULAABUCAUAUgUNAFAGGABOBx8ATAgmAEoJLABJCjIARws4AEYMPwBEDUUAQg5NAEAQ&#10;VQA+EV4APBJpADkSdQA3E4IANROSADITpAAwE7kALhPQAC0T6QAuE/cALhP/AKAAAACOBAAAfwsA&#10;AHISAABoFgAAXxcAAFkYAABUFwAAURYAAE8UAABNEgAATBAIAEoREwBIEhsARhMiAEQUKQBCFS8A&#10;QBY1AD8WPAA9F0MAOxhKADkYUwA3GVwANRlnADIacwAwGoEALRqQACsaogApGrcAJxrOACYa6AAn&#10;GvkAJxr/AJwAAACKCQAAexIAAG4XAABkGgAAWxwAAFUcAABQHAAATBwAAEkaAABHGAAARRgEAEMY&#10;DgBBGRgAPxofAD0bJgA7HCwAOhwzADgdOQA2HUAANB5IADMfUAAwH1oALiBlACwgcQApIH8AJyCO&#10;ACQhoAAiILUAICDNACAg5wAgIPgAIR//AJgFAACGDgAAdxcAAGsbAABgHgAAWB8AAFEgAABMIAAA&#10;RyAAAEQfAABCHQAAPx4AAD0fCgA7HxUAOSAcADchIwA1IioANCIwADIjNwAwIz4ALiRFACwkTgAq&#10;JVgAKCVjACUmbwAjJn0AICaNAB4mnwAcJrQAGibLABkm5gAaJfcAGyX/AJQJAACDFAAAdBoAAGge&#10;AABdIQAAVSMAAE4kAABIJAAAQyQAAEAkAAA9IgAAOiQAADckBgA1JREAMyYZADEnIAAvJycALSgt&#10;ACwoNAAqKTsAKClDACYqTAAkKlYAIithAB8rbQAdK3sAGiyLABgsnQAVK7MAEyvKABMr5QAUKvYA&#10;FSr/AJEOAAB/GAAAcR4AAGQiAABaJAAAUSYAAEonAABFKAAAQCgAADsoAAA3KAAANCkAADEqAwAv&#10;KwwALSsWACssHQApLSQAJy0qACYuMQAkLjkAIi9BACAvSgAeMFQAGzBfABkwawAWMXoAFDGKABEx&#10;nAANMLEACzDHAAow4QAML/QADS//AI0UAAB8HAAAbSEAAGElAABXKAAATikAAEcqAABBKwAAPCsA&#10;ADgsAAAzLAAALy4AACwvAAApMAgAJjETACQyGgAiMiEAITMoAB8zLwAdNDYAGzQ+ABk1RwAXNVEA&#10;FDVdABI2aQAONngACzaHAAg2mAAGNq0ABDXDAAQ13gAFNO8ABjP8AIkZAAB4IAAAaiUAAF4oAABU&#10;KwAASywAAEQtAAA+LgAAOS4AADQvAAAuMQAAKTMAACU1AAAiNgQAHzcMAB04FgAbOB0AGTkkABc5&#10;LAAWOTMAFDo7ABE6RAANO08ACztaAAg7ZgAGO3QAAzuDAAE7lQAAO6kAADrAAAA62wAAOe0AADn5&#10;AIUdAAB0JAAAZikAAFssAABQLgAASC8AAEEwAAA7MQAANjIAADEzAAAqNQAAJjcAACE5AAAcOwAA&#10;GD0IABQ+EgATPxkAET8hAA0/KAALPzAACUA4AAdAQQAFQEsAAkBWAABAYgAAQXAAAEGAAABAkgAA&#10;QKYAAEC9AAA/2AAAP+wAAD73AIAiAABwKAAAYy0AAFcwAABNMgAARDMAAD40AAA4NAAAMzUAAC42&#10;AAAnOQAAIjsAAB09AAAXQAAAEUMEAApFDAAHRRYABUUdAANFJAABRSwAAEY0AABGPQAARkcAAEZS&#10;AABGXgAAR2wAAEZ8AABGjgAARqMAAEW7AABF1AAAResAAET3AHsnAABsLQAAXjEAAFM0AABJNQAA&#10;QTYAADs3AAA2NwAAMTgAACo6AAAjPQAAHUAAABhDAAARRQAACUkDAANLCgAATBIAAEwZAABMIAAA&#10;TCgAAEwwAABMOQAATUIAAE1OAABNWgAATWgAAE14AABNiwAATaAAAEy4AABM0gAAS+oAAEv3AHYt&#10;AABnMgAAWjUAAE84AABGOQAAPjoAADk6AAA0OwAALD0AACVAAAAeQwAAGEYAABFJAAAJTAAAAk8C&#10;AABRCAAAUg4AAFMVAABTHAAAVCMAAFQrAABUNAAAVD4AAFRJAABVVQAAVWQAAFV0AABUhwAAVJwA&#10;AFO0AABT0AAAUuoAAFL3AHAzAABiNwAAVToAAEs8AABDPQAAPD0AADc9AAAvQAAAJ0MAAB9GAAAY&#10;SgAAEU0AAAhQAAACUwAAAFYAAABYBQAAWQoAAFoRAABbFwAAXB4AAF0lAABdLgAAXTgAAF1EAABd&#10;UQAAXV4AAF1vAABdggAAXJcAAFywAABbzAAAWukAAFr3AGo5AABcPQAAUT8AAEdAAABAQQAAO0EA&#10;ADJDAAApRgAAIEoAABhOAAAPUgAABlUAAABYAAAAXAAAAF8AAABgAQAAYQUAAGMKAABkEgAAZRgA&#10;AGcfAABoKAAAaDIAAGg9AABnSgAAZ1kAAGdpAABnfAAAZpEAAGarAABlxwAAZOUAAGT3AGNAAABX&#10;QwAATUQAAEVFAABARAAANUcAACtLAAAiTwAAGVMAAA5XAAAFWwAAAF4AAABjAAAAZgAAAGgAAABq&#10;AAAAawAAAG0EAABuCgAAcBIAAHEZAABzIQAAdCsAAHQ2AABzQwAAc1IAAHJjAABydQAAcosAAHGj&#10;AABwwAAAb+EAAG/zAF1GAABSSAAASkkAAERJAAA6SwAALk8AACRUAAAZWAAADV0AAANiAAAAZgAA&#10;AGkAAABuAAAAcQAAAHMAAAB1AAAAdwAAAHgAAAB6AwAAfAgAAH4RAACAGQAAgiIAAIItAACCOwAA&#10;gUoAAIFaAACAbQAAf4MAAH+bAAB+twAAfdQAAHzuAFhNAABQTgAASk4AAD9QAAAyVAAAJlkAABpe&#10;AAANZAAAAWkAAABtAAAAcgAAAHcAAAB7AAAAfgAAAIAAAACCAAAAgwAAAIUAAACHAAAAiQAAAIsG&#10;AACNEAAAkBkAAJIkAACSMQAAkUEAAJBSAACPZgAAjnsAAI6SAACNrAAAjMkAAIzlAFVTAABPUwAA&#10;RFUAADdZAAApXwAAHGUAAA5rAAABcQAAAHYAAAB7AAAAfwAAAIUAAACJAAAAjAAAAI4AAACQAAAA&#10;kwAAAJUAAACXAAAAmQAAAJsAAACeAwAAoAwAAKMZAAClJgAApDYAAKNHAACiWwAAoXAAAJ+JAACf&#10;oQAAnr0AAJ7YAFVZAABKWwAAPF8AAC5lAAAfawAAEXIAAAF4AAAAfwAAAIQAAACJAAAAjgAAAJUA&#10;AACZAAAAnAAAAJ4AAAChAAAApAAAAKYAAACoAAAAqwAAAK0AAACwAAAAtAAAALcLAAC7GQAAuykA&#10;ALo7AAC5TwAAuGUAALZ9AAC1lQAAtLAAALTHAFFgAABCZQAAM2sAACRxAAAVeQAABIAAAACHAAAA&#10;jQAAAJMAAACYAAAAnwAAAKUAAACpAAAArQAAAK8AAACzAAAAtQAAALgAAAC6AAAAvQAAAMAAAADE&#10;AAAAxwAAAMsAAADQCgAA1RsAANQuAADSQwAA0VkAAM9xAADOiQAAzqEAAMy4AElrAAA6cQAAK3cA&#10;ABp/AAAIhwAAAI4AAACVAAAAmwAAAKIAAACoAAAAsAAAALYAAAC6AAAAvQAAAMAAAADEAAAAxwAA&#10;AMoAAADNAAAA0AAAANMAAADZAAAA3QAAAOEAAADmAAAA6wsAAOwhAADrNgAA604AAOpmAADpfgAA&#10;6JYAAOirAP8AAAD/AAAA/wAAAP8AAAD/AAYA/wATAP8AHgD/ACkA/wA0AP8APQD/AEYA/wBOAPwA&#10;VAD4AFoA9QBfAPMAZADwAGkA7QBuAOsAdADoAHoA5QCAAOIAiADeAJEA2QCcANMArADOAMAAygDb&#10;AMYA+ADDAP8AuQD/ALEA/wCqAP8ApwD/AP8AAAD/AAAA/wAAAP8AAAD/AAAA/wALAP8AGQD7ACQA&#10;+QAuAPcAOADxAEAA6wBIAOcATgDjAFQA3wBaANwAXwDYAGQA0wBoAM8AbgDMAHMAyQB6AMYAggDD&#10;AIsAvwCWALwAowC4ALcAtQDOALIA7wCwAP8AqwD/AKQA/wCfAP8AnAD/AP8AAAD/AAAA/wAAAP8A&#10;AAD2AAAA7wAGAOgAFADkAB8A4AAoANwAMQDVADoAzgBCAMkASADFAE4AwgBUAL4AWQC8AF4AuQBi&#10;ALYAZwC0AG0AsQBzAK8AewCsAIQAqgCOAKcAmwCkAKwAogDDAKAA4wCfAP0AngD/AJgA/wCTAP8A&#10;kQD/AP8AAAD/AAAA9wAAAOoAAADdAAAAzgAAAMcACwDBABgAvgAiALwAKwC6ADQAtQA7ALAAQgCt&#10;AEgAqwBNAKkAUgCnAFcApQBcAKMAYQChAGcAnwBtAJ0AdACbAH0AmQCIAJYAlACUAKMAkgC4AJAA&#10;0gCOAPQAjQD/AIsA/wCIAP8AhgD/AP8AAADyAAAA4AAAAMoAAAC9AAAAtQAAAK4ABgCqABMAqAAc&#10;AKUAJQCjAC0AoQA1AJ4APACcAEIAmgBHAJgATACWAFEAlABWAJIAWwCQAGAAjgBnAIwAbgCKAHYA&#10;iACAAIYAjACEAJoAggCuAIAAxgB/AOkAfgD/AH0A/wB7AP8AegD/AO4AAADVAAAAwAAAALMAAACo&#10;AAAAoQAAAJwAAACYAAoAlQAWAJMAHwCRACcAkAAvAI0ANQCLADsAiQBBAIcARgCFAEsAhABQAIIA&#10;VQCAAFoAfwBgAH0AaAB7AHAAeQB6AHcAhgB1AJMAdAClAHIAuwBxANwAcAD4AHAA/wBwAP8AbwD/&#10;ANsAAAC/AAAArQAAAKEAAACXAAAAkQAAAIwAAACIAAUAhQARAIMAGgCBACEAgAApAH8ALwB9ADYA&#10;ewA7AHkAQAB4AEUAdgBKAHUATwBzAFUAcQBbAHAAYgBuAGoAbAB0AGoAgABpAI0AZwCeAGYAsgBk&#10;AM0AZADuAGMA/wBjAP8AYwD/AMYAAACxAAAAoAAAAJQAAACKAAAAgwAAAH4AAAB7AAEAeAAKAHYA&#10;FAB0ABwAcwAjAHIAKgBxADAAbwA2AG0AOwBrAEAAagBFAGgASgBnAFAAZQBWAGQAXQBiAGUAYABv&#10;AF8AegBdAIcAWwCXAFoAqwBZAMMAWADjAFgA+wBYAP8AWAD/ALoAAAClAAAAlgAAAIkAAACAAAAA&#10;eQAAAHMAAABwAAAAbQAFAGsADgBqABcAaAAeAGcAJQBmACsAZAAxAGIANgBhADsAYABAAF4ARQBd&#10;AEsAWwBRAFoAWABYAGEAVgBqAFQAdgBTAIIAUQCRAE8ApABOALsATQDaAE0A8gBNAP8ATQD/ALAA&#10;AACdAAAAjQAAAIEAAAB3AAAAbwAAAGsAAABnAAAAZAACAGIACQBgABMAXgAaAF0AIABcACcAWwAs&#10;AFkAMgBYADcAVgA8AFUAQQBTAEcAUQBOAFAAVQBOAF0ATABnAEsAcgBJAH8ARwCOAEYAnwBEALQA&#10;QwDOAEMA6wBCAPwAQgD/AKgAAACVAAAAhgAAAHkAAABwAAAAaAAAAGIAAABfAAAAXAAAAFoABQBY&#10;AAwAVgAWAFUAHABTACIAUgAoAFAALgBPADMATQA4AEwAPgBKAEQASQBKAEcAUgBGAFoARABkAEIA&#10;bwBAAHwAPgCKAD0AmwA7ALAAOgDIADkA4wA4APQAOAD/AKIAAACPAAAAgAAAAHMAAABpAwAAYgQA&#10;AFwEAABXBAAAVAIAAFMAAQBRAAgATwARAE0AGABMAB4ASgAkAEkAKgBHADAARgA1AEQAOwBDAEEA&#10;QQBIAEAATwA+AFgAPABiADoAbQA4AXoANgGJADQBmgAyAK4AMQDEADAA3gAvAO8ALgD8AJwAAACK&#10;AAAAewEAAG4GAABkCQAAXAsAAFYLAABRCgAATgkAAEwHAABLBQMASQIKAEgBEwBGARoARAIhAEID&#10;JwBBBCwAPwUyAD4FOAA8Bj8AOgdGADgHTgA3CFcANAhhADIJbQAwCXsALQqKACsKmwApCq4AJwrE&#10;ACYJ3gAlCu4AJQr6AJcAAACFAAAAdgYAAGoLAABgEQAAVxMAAFETAABMEwAASBIAAEURAABEDAAA&#10;QwoFAEIIDABACRYAPgodADwLJAA6DCoAOQ0wADcONgA2ED0ANBFFADISTQAvElcALRNhACsUbQAo&#10;FHsAJRSKACMUnAAhFLAAHhTHAB0U4QAeFPEAHhT8AJMAAACBBAAAcgsAAGYSAABcFQAAUxcAAE0Y&#10;AABHGAAAQxcAAEAWAAA+FQAAPRMAADsTCAA6ExIAOBQaADYVIAA0FicAMhYtADEXNAAvFzsALRhC&#10;ACsZSwApGVQAJhpfACQaawAhGnkAHxqIABwamgAaGq4AGBrFABca4AAXGvIAGBn+AI8AAAB+CQAA&#10;bxIAAGMWAABYGQAAUBsAAEkcAABDHAAAPxwAADwbAAA5GgAAOBgAADUZBAAzGQ0AMRoXADAbHQAu&#10;HCQALBwqACodMQAoHTgAJh5AACQeSQAiH1IAIB9dAB0gaQAbIHcAGCCHABYgmQATIK0AESDEAA8g&#10;3gAQH/EAER/9AIsFAAB6DQAAbBYAAF8aAABVHQAATR4AAEUfAABAHwAAOx8AADcfAAA0HwAAMh4A&#10;AC8fAQAtHwkAKyAUACkhGgAnISEAJiIoACQjLgAiIzYAICQ+AB4kRgAcJVAAGSVbABclaAAUJnYA&#10;ESaFAA0mlwAKJqoACCXAAAcl2QAIJOwACST6AIgJAAB3EwAAaRkAAFwdAABSIAAASSEAAEIiAAA9&#10;IwAAOCMAADQjAAAwIwAALSMAACokAAAnJQYAJSYQACMmFwAhJx4AHyglAB0oLAAcKTMAGik7ABcq&#10;RAAVKk4AEypZABArZgALK3MACSuCAAYrkwAEK6YAAiq8AAEq0wACKeoAAyn2AIQOAAB0FwAAZR0A&#10;AFkgAABPIwAARiQAAD8lAAA5JgAANSYAADAmAAAsJwAAKCgAACQpAAAhKgIAHisKABwsFAAaLRsA&#10;GC0iABcuKQAVLjAAEy84ABAvQQAML0sACTBWAAcwYgAEMG8AAjB/AAAwkAAAMKMAAC+6AAAv0QAA&#10;LukAAC71AIAUAABwGwAAYiAAAFYkAABMJgAAQycAADwoAAA2KQAAMikAAC0pAAApKgAAIywAAB8u&#10;AAAbMAAAGDEGABQzEAATMxgAETMfAA00JgALNC0ACTQ1AAc0PgAENUcAAjVSAAA1XgAANWwAADV7&#10;AAA1jQAANaEAADS4AAA0zwAAM+cAADP1AHwZAABsHwAAXiQAAFMnAABIKQAAQCoAADkrAAA0KwAA&#10;LywAACssAAAmLQAAIDAAABwyAAAXNAAAEjYDAAs5CgAIORQABjkbAAQ5IgACOSoAADoxAAA6OgAA&#10;OkQAADpPAAA7WwAAO2kAADt4AAA6igAAOp4AADq2AAA5zgAAOecAADj1AHceAABoJAAAWigAAE8r&#10;AABFLAAAPS0AADYuAAAxLgAALS8AACgvAAAjMQAAHTQAABg2AAATOQAACzsCAAU+CQAAPxEAAD8Y&#10;AAA/HwAAQCYAAEAuAABANgAAQEAAAEBLAABBVwAAQWUAAEF1AABBhwAAQJsAAECzAAA/zQAAPucA&#10;AD72AHMjAABjKAAAViwAAEsuAABBMAAAOjEAADQxAAAvMQAAKzEAACQ0AAAeNgAAGDkAABM7AAAL&#10;PgAABUECAABEBwAARQ0AAEYUAABGGwAARyIAAEcpAABHMgAARzwAAEdHAABIUwAASGEAAEhxAABH&#10;gwAAR5gAAEawAABGywAARecAAEX2AG0oAABfLQAAUjAAAEcyAAA+NAAANzQAADI0AAAtNAAAJjYA&#10;ACA5AAAZPAAAEz8AAApCAAAFRQAAAEgAAABKBQAASwoAAEwRAABOFwAATx0AAFAlAABPLQAATzcA&#10;AE9CAABQTgAAT10AAE9tAABPfwAATpQAAE6tAABNyQAATOcAAEz3AGguAABZMgAATTUAAEM3AAA7&#10;NwAANTcAADE3AAApOQAAITwAABo/AAATQwAACUYAAANJAAAATQAAAFAAAABRAgAAUwYAAFQKAABV&#10;EgAAVxgAAFkfAABZKAAAWDIAAFg9AABYSgAAWFgAAFhoAABYegAAWI8AAFeoAABWxQAAVeQAAFT3&#10;AGE0AABUOAAASToAAEA7AAA5OwAANToAACw9AAAjQAAAG0QAABJIAAAJSwAAAU8AAABSAAAAVgAA&#10;AFgAAABaAAAAXAIAAF0FAABfCgAAYRMAAGMZAABkIgAAZCsAAGQ3AABjQwAAY1IAAGNiAABidQAA&#10;YYoAAGGjAABgwAAAX+AAAF71AFs7AABPPQAART4AAD4/AAA5PgAAL0EAACVEAAAcSAAAE00AAAhR&#10;AAAAVQAAAFkAAABcAAAAYAAAAGIAAABkAAAAZQAAAGcAAABpBQAAawoAAG0TAABvGwAAcSUAAHAw&#10;AABvPQAAbkwAAG5cAABubgAAbYMAAG2bAABstwAAa9kAAGrxAFVBAABLQwAAQ0MAAD5CAAAzRQAA&#10;KEkAAB1OAAATUgAABlcAAABcAAAAYAAAAGQAAABoAAAAbAAAAG4AAABwAAAAcgAAAHQAAAB2AAAA&#10;eAMAAHoJAAB8EwAAfxwAAIAnAAB/NAAAfkMAAH1UAAB8ZwAAe3sAAHqTAAB5rwAAeM0AAHfqAFBH&#10;AABISAAAQ0cAADhKAAAsTgAAIFMAABRZAAAGXgAAAGMAAABoAAAAbQAAAHIAAAB1AAAAeAAAAHsA&#10;AAB9AAAAfwAAAIEAAACDAAAAhQAAAIcBAACKCAAAjRQAAJAeAACQKwAAjzoAAI5LAACNXQAAjHIA&#10;AIqKAACKowAAicAAAIfgAE5NAABJTQAAPU8AADBTAAAjWQAAFl8AAAZmAAAAawAAAHEAAAB2AAAA&#10;fAAAAIEAAACFAAAAhwAAAIoAAACMAAAAjgAAAJEAAACTAAAAlQAAAJgAAACbAAAAngcAAKEUAACk&#10;IAAAoy8AAKJAAACgVAAAnmoAAJ2AAACdlwAAm7QAAJrOAE5SAABDVAAANVkAACdfAAAZZgAACG0A&#10;AAB0AAAAegAAAIAAAACFAAAAjAAAAJEAAACVAAAAmAAAAJsAAACdAAAAoAAAAKIAAAClAAAAqAAA&#10;AKsAAACuAAAAsQAAALUGAAC6FAAAvCMAALo0AAC4SAAAtl4AALR1AACxjgAAsaYAALG9AEpaAAA7&#10;XwAALGUAAB1sAAALdAAAAHsAAACCAAAAiQAAAI8AAACUAAAAnAAAAKIAAACnAAAAqgAAAK0AAACw&#10;AAAAswAAALYAAAC5AAAAvAAAAL8AAADDAAAAxwAAAMsAAADQBAAA2BUAANUnAADTPAAA0VIAAM9p&#10;AADMgQAAypoAAMiyAEJlAAAzawAAI3IAABN6AAAAggAAAIoAAACRAAAAmAAAAJ8AAAClAAAArgAA&#10;ALQAAAC5AAAAvQAAAMAAAADEAAAAxwAAAMoAAADNAAAA0QAAANUAAADbAAAA3wAAAOQAAADoAAAA&#10;7QUAAO8ZAADuLwAA7EYAAOtdAADpdgAA6I0AAOijAP8AAAD/AAAA/wAAAP8AAAD/AAQA/wAQAP8A&#10;GgD/ACUA/wAvAP8AOQD/AEIA/wBJAPwAUAD5AFYA9gBcAPMAYQDwAGYA7QBrAOoAcADnAHYA5AB9&#10;AOAAhADcAI4A1QCaAM8AqQDKALwAxgDbAMMA+ADAAP8AsgD/AKkA/wCiAP8AnwD/AP8AAAD/AAAA&#10;/wAAAP8AAAD/AAAA/wAGAP4AFQD5ACAA+AAqAPcAMwDxADwA6gBEAOUASgDhAFAA3QBVANgAWgDT&#10;AF8A0ABlAMwAagDJAHAAxgB3AMMAfgC/AIcAvACSALgAoQC1ALMAsQDLAK4A7wCsAP8ApAD/AJ0A&#10;/wCYAP8AlQD/AP8AAAD/AAAA/gAAAPsAAADzAAAA7AABAOQADADgABoA3AAkANUALQDRADYAygA9&#10;AMYARADCAEoAvgBQALsAVQC4AFkAtgBeALMAYwCwAGkArgBwAKsAeACpAIAApgCLAKMAlwChAKoA&#10;ngDAAJwA4wCaAP4AlwD/AJAA/wCLAP8AiQD/AP8AAAD7AAAA9AAAAOYAAADUAAAAyAAAAMEABwC7&#10;ABQAuAAeALcAJwC1AC8AsQA3AKwAPQCpAEMApwBJAKUATgCjAFMAoQBYAJ8AXQCdAGMAmwBpAJkA&#10;cACWAHkAlACEAJEAkACPAKAAjQC1AIoA0ACIAPQAiAD/AIQA/wCAAP8AfgD/APkAAADtAAAA1QAA&#10;AMIAAAC2AAAArgAAAKgAAQClAAsAogAYAJ8AIACeACkAnQAwAJoANwCXAD0AlQBCAJMARwCRAEwA&#10;jwBRAI0AVgCLAFwAiQBiAIcAagCFAHIAggB9AIAAiQB+AJcAfQCrAHsAxAB5AOkAeAD/AHcA/wB0&#10;AP8AcwD/AOcAAADLAAAAuAAAAKsAAAChAAAAmgAAAJUAAACSAAYAjgARAI0AGgCLACIAigAqAIgA&#10;MACFADcAgwA8AIEAQQCAAEYAfgBLAH0AUAB7AFYAeQBcAHcAYwB1AGwAcwB1AHEAggBvAJAAbgCi&#10;AGwAuABrANwAagD6AGoA/wBoAP8AZwD/AM4AAAC2AAAApgAAAJkAAACQAAAAigAAAIUAAACBAAEA&#10;fwAKAH0AFQB7ABwAegAkAHkAKgB3ADEAdQA2AHMAOwByAEAAcABFAG8ASgBtAFAAawBWAGoAXgBo&#10;AGYAZgBvAGQAewBjAIkAYQCaAF8ArwBeAMwAXQDvAF0A/wBdAP8AXAD/ALwAAACoAAAAmAAAAIwA&#10;AACDAAAAfAAAAHcAAAB0AAAAcQAFAG8ADgBuABcAbQAeAGwAJQBqACsAaAAxAGcANgBlADsAZABA&#10;AGIARQBhAEsAXwBRAF4AWABcAGEAWgBqAFgAdgBWAIMAVQCTAFMApwBSAMEAUgDkAFEA/QBRAP8A&#10;UQD/ALAAAACdAAAAjgAAAIEAAAB4AAAAcQAAAGwAAABoAAAAZQABAGQACQBiABMAYQAaAGAAIABf&#10;ACYAXQAsAFwAMQBaADYAWQA7AFcAQABWAEYAVABMAFMAUwBRAFwATwBlAE0AcQBMAH4ASgCOAEkA&#10;oQBHALkARwDWAEYA9ABGAP8ARgD/AKcAAACVAAAAhQAAAHgAAABvAAAAaAAAAGMAAABeAAAAXAAA&#10;AFkABQBYAAwAVwAVAFUAGwBVACEAVAAnAFIALABQADEATwA3AE0APABMAEIASgBIAEgATwBHAFgA&#10;RQBhAEMAbQBCAHoAQACJAD8AmwA9ALEAPQDMADwA7AA8AP4APAD/AJ8AAACNAAAAfgAAAHIAAABo&#10;AAAAYAAAAFoAAABWAAAAUwAAAFEAAgBPAAgATgARAE0AFwBLAB0ASgAjAEkAKABHAC0ARgAzAEQA&#10;OABDAD4AQQBEAEAATAA+AFQAPABeADsAaQA5AHYANwCFADYAlwA0AKwAMwDFADIA4gAyAPcAMgD/&#10;AJkAAACGAAAAeAAAAGsAAABiAAAAWQAAAFMBAABPAQAATAAAAEoAAABIAAUARgALAEUAEwBDABkA&#10;QgAfAEEAJQA/ACoAPgAvADwANQA7ADsAOgBCADgASQA2AFIANABcADMAZwAxAHQALwCCAC0AkwAr&#10;AKcAKgC+ACkA2wApAO8AKQD8AJMAAACBAAAAcgAAAGYCAABcBQAAVAYAAE0HAABIBwAARQYAAEMF&#10;AABBAgEAQAAHAD4ADgA9ABYAOwAcADoAIQA4ACcANwAsADYAMgA0ADgAMgA/ADEBRwAvAlAALQJa&#10;ACsDZQApA3MAJwOBACUDkgAjA6UAIQK7ACAC0gAfAekAHwH2AI4AAAB9AAAAbgIAAGIHAABYCgAA&#10;TwsAAEkMAABDDAAAPwwAADwLAAA7CQAAOgcDADkFCQA3BBIANgQYADQFHgAyBSQAMQYqAC8HMAAu&#10;BzYALAg+ACoJRgAoCU8AJgpaACMLZgAhC3QAHguDABwLlAAZC6cAFwu8ABYK0gAVCugAFQr0AIoA&#10;AAB5AAAAagcAAF4LAABUEQAASxMAAEQTAAA/EwAAOxMAADgTAAA1EgAANA8AADMLBAAyCwsAMAsV&#10;AC4MGwAtDSEAKw4oACkQLgAnETUAJRI9ACMTRgAhE08AHhRaABwUZgAZFXQAFhWDABQVlAARFagA&#10;DRS9AAsU0wAMFOkADRP2AIYAAAB1BQAAZwsAAFsSAABQFQAARxYAAEEXAAA7FwAANxcAADMXAAAx&#10;FgAALhUAAC0UAAArFAcAKhQRACgVGAAmFh4AJBclACIXLAAhGDMAHxg6ABwZQwAaGU0AGBpYABUa&#10;ZAASGnIADhqBAAsbkQAIGqQABhq5AAQazwAFGeYABhn0AIIBAAByCQAAZBEAAFcVAABNGAAARBoA&#10;AD0aAAA4GwAAMxsAAC8bAAAsGgAAKhoAACgZAAAlGgQAIxoLACEbFQAgHBsAHhwiABwdKQAaHTAA&#10;GB44ABYeQQAUH0sAER9WAAwgYgAKIG4AByB9AAQgjQACIKAAAB+2AAAfzAAAHuUAAB7yAH8FAABu&#10;DQAAYBUAAFQZAABKGwAAQR0AADodAAA1HgAAMB4AACweAAApHgAAJh4AACIeAAAgHwAAHSAIABsh&#10;EgAZIRgAFyIfABUjJgATIy0AESQ1AA0kPgALJEgACCVSAAUlXQADJWsAACV6AAAligAAJZ4AACS0&#10;AAAkywAAI+QAACPyAHsJAABrEwAAXRgAAFEcAABHHgAAPh8AADcgAAAyIQAALSEAACkhAAAlIQAA&#10;IiEAAB4jAAAaJQAAFyYFABQnDAASJxUAECgcAAwoIwAKKCoACCkyAAYpOgADKkQAASpOAAAqWgAA&#10;KmcAACp3AAAqiAAAKpsAACmyAAApygAAKOQAACjyAHgNAABoFwAAWhwAAE4fAABEIQAAOyIAADQj&#10;AAAvIwAAKiMAACYkAAAjJAAAHyUAABonAAAWKAAAEioCAAwtCQAILRIABi0ZAAQtIAACLicAAC4u&#10;AAAuNwAAL0AAAC9LAAAvVwAAL2UAAC90AAAvhgAAL5kAAC6wAAAuygAALeQAACzzAHQUAABkGwAA&#10;Vh8AAEoiAABAJAAAOCUAADEmAAAsJgAAKCYAACQmAAAhJgAAHCgAABcqAAASLQAADC8CAAcxBwAC&#10;Mw4AADMWAAAzHQAAMyQAADQrAAA0MwAAND0AADVIAAA1VAAANWEAADVxAAA1gwAANJcAADSuAAAz&#10;yAAAMuUAADL0AG8ZAABgHwAAUiMAAEcmAAA9JwAANSgAAC8pAAAqKQAAJigAACMpAAAdKgAAGC0A&#10;ABMvAAAMMQAABzQBAAI2BgAAOAsAADkTAAA6GQAAOiAAADonAAA7MAAAOzkAADtEAAA7UAAAO14A&#10;ADtuAAA7gAAAOpUAADqtAAA5yAAAOOYAADj2AGoeAABbIwAATicAAEMpAAA6KwAAMisAAC0rAAAo&#10;KwAAJSsAAB8tAAAZLwAAEzIAAAw0AAAHNwAAAToAAAA8BAAAPgkAAD8PAABAFQAAQhwAAEIjAABC&#10;LAAAQjUAAEJAAABCTAAAQloAAEJqAABCfAAAQZEAAEGqAABAxgAAP+UAAD73AGUkAABWKAAASisA&#10;AD8tAAA2LgAAMC4AACsuAAAnLgAAIS8AABoyAAAUNQAACzgAAAY7AAABPgAAAEEAAABDAgAARAYA&#10;AEYKAABIEQAASRgAAEsfAABKJwAASjEAAEo8AABLRwAASlYAAEpmAABKeAAASY0AAEmmAABIwwAA&#10;R+MAAEb3AF8pAABRLQAARTAAADsxAAA0MQAALzEAACowAAAjMwAAGzYAABQ5AAALPAAABD8AAABD&#10;AAAARgAAAEkAAABKAAAATAMAAE4GAABQCwAAUhMAAFQaAABUIgAAVCwAAFQ3AABUQwAAVFEAAFRh&#10;AABTcwAAU4gAAFKhAABRvgAAUOEAAE/2AFkvAABMMwAAQTQAADg1AAAzNQAALjQAACY2AAAdOQAA&#10;FT0AAAtBAAADRQAAAEgAAABMAAAATwAAAFIAAABUAAAAVgAAAFgCAABaBgAAXAsAAF4UAABhGwAA&#10;YCUAAGAwAABfPQAAXkwAAF5bAABebgAAXYMAAFybAABbuAAAWtoAAFnzAFM1AABHOAAAPTkAADc5&#10;AAAzNwAAKToAAB8+AAAWQgAAC0YAAAJLAAAATwAAAFMAAABWAAAAWgAAAFwAAABeAAAAYAAAAGIA&#10;AABkAAAAZgUAAGkLAABsFQAAbR4AAG0qAABsNgAAa0UAAGtUAABqZwAAanwAAGiTAABnsAAAZtAA&#10;AGXuAE08AABDPQAAPD0AADc8AAAtPgAAIkMAABdIAAALTQAAAVEAAABWAAAAWgAAAF8AAABjAAAA&#10;ZgAAAGgAAABrAAAAbQAAAG8AAABxAAAAcwAAAHYEAAB5CwAAfBYAAH0hAAB8LgAAezwAAHpNAAB4&#10;YAAAeHQAAHaMAAB1pwAAdMUAAHPmAEhCAABBQgAAPEEAADFDAAAlSAAAGU0AAAtTAAAAWQAAAF4A&#10;AABjAAAAaAAAAGwAAABxAAAAdAAAAHYAAAB5AAAAewAAAH0AAACAAAAAggAAAIUAAACIAgAAiwoA&#10;AI8XAACPJAAAjjMAAI1DAACLVgAAiWsAAIeCAACGnAAAhbgAAIPaAEZHAABCRgAAN0kAAClOAAAc&#10;VAAADVoAAABgAAAAZgAAAGwAAAByAAAAdwAAAHwAAACAAAAAgwAAAIYAAACIAAAAigAAAI0AAACP&#10;AAAAkgAAAJUAAACYAAAAnAIAAKALAACkGgAAoykAAKE5AACfTAAAnWEAAJx3AACZkQAAmKsAAJfH&#10;AEhMAAA8TgAALlMAACBZAAARYQAAAWgAAABvAAAAdQAAAHsAAACCAAAAiAAAAI0AAACRAAAAlAAA&#10;AJcAAACaAAAAnQAAAJ8AAACiAAAApQAAAKgAAACsAAAAsAAAALQAAAC6DAAAvB0AALouAAC4QQAA&#10;tVcAALJuAACxhQAAsJ0AAK24AENUAAA0WQAAJV8AABVnAAAEbwAAAHcAAAB+AAAAhQAAAIsAAACS&#10;AAAAmgAAAJ8AAACjAAAApwAAAKoAAACtAAAAsQAAALQAAAC3AAAAugAAAL4AAADCAAAAxwAAAMwA&#10;AADRAAAA2g0AANohAADWNQAA0ksAAM9iAADLegAAyJMAAMipADpeAAArZQAAG20AAAh1AAAAfQAA&#10;AIYAAACOAAAAlQAAAJsAAACkAAAArAAAALIAAAC3AAAAuwAAAL4AAADDAAAAxgAAAMkAAADNAAAA&#10;0AAAANUAAADbAAAA4AAAAOUAAADqAAAA7wAAAPMTAADxKAAA7z4AAO1WAADqbgAA6IUAAOacAP8A&#10;AAD/AAAA/wAAAP8AAAD/AAIA/wALAP8AFwD/ACIA/wArAP8ANQD/AD4A/wBGAP0ATAD6AFMA9wBY&#10;APQAXQDxAGIA7gBnAOoAbQDnAHIA4wB5AN8AgQDZAIwA0gCXAM0ApgDIALoAxADcAMEA+AC5AP8A&#10;qgD/AKEA/wCaAP8AlwD/AP8AAAD/AAAA/wAAAPwAAAD8AAAA/QACAP0ADwD4ABsA9gAlAPYALwDx&#10;ADgA6gA/AOQARgDfAEwA2gBSANQAVwDQAFwAzQBhAMoAZgDGAGwAwwBzAMAAewC8AIQAuACQALUA&#10;ngCxALEArgDKAKoA7wCnAP8AnAD/AJUA/wCQAP8AjQD/AP8AAAD8AAAA9gAAAPMAAADwAAAA6AAA&#10;AN8ACADbABUA1QAfAM8AKADNADEAxwA5AMIAQAC+AEYAuwBLALgAUAC1AFUAsgBaALAAYACtAGYA&#10;qgBsAKgAdAClAH0AogCIAJ8AlQCdAKcAmgC+AJgA5ACWAP8AjwD/AIgA/wCEAP8AggD/APsAAADy&#10;AAAA6wAAAOAAAADNAAAAwQAAALsAAgC2AAwAswAZALIAIgCxACsArQAyAKgAOQClAD8AowBFAKEA&#10;SgCfAE8AnQBTAJsAWQCZAF4AlwBlAJQAbQCSAHYAjwCAAI0AjQCKAJ4AiACzAIUA0ACEAPYAggD/&#10;AHwA/wB4AP8AdgD/APAAAADlAAAAywAAALoAAACwAAAAqAAAAKIAAACfAAYAnAATAJkAGwCZACQA&#10;mAArAJUAMgCSADgAkAA+AI4AQwCMAEgAigBNAIgAUgCGAFgAhABeAIIAZQB/AG4AfQB5AHsAhQB5&#10;AJQAdwCpAHUAwwB0AOoAcwD/AG8A/wBtAP8AawD/AOAAAADCAAAAsAAAAKMAAACaAAAAkwAAAI4A&#10;AACLAAEAiAAKAIYAFQCGAB0AhAAlAIIALACAADIAfgA3AHwAPQB6AEIAeQBHAHcATAB1AFEAdABY&#10;AHIAXwBwAGcAbgBxAGwAfgBqAI0AaACfAGYAtwBlAN0AZAD7AGMA/wBhAP8AYAD/AMQAAACuAAAA&#10;ngAAAJIAAACJAAAAggAAAH4AAAB6AAAAeAAFAHYADgB0ABgAdAAfAHMAJgBxACwAcAAxAG4ANwBs&#10;ADwAagBBAGgARgBnAEsAZQBSAGMAWQBiAGEAYABrAF4AeABdAIYAWwCXAFkArQBYAMwAVwDxAFcA&#10;/wBWAP8AVQD/ALMAAACgAAAAkQAAAIQAAAB7AAAAdAAAAG8AAABsAAAAaQABAGgACABnABIAZgAZ&#10;AGUAIABkACYAYgAsAGAAMQBfADYAXQA7AFwAQABaAEYAWQBMAFcAVABVAFwAUwBlAFEAcQBQAH8A&#10;TgCQAE0ApABMAMEASwDnAEsA/wBLAP8ASwD/AKcAAACVAAAAhgAAAHoAAABwAAAAaQAAAGQAAABg&#10;AAAAXQAAAFwABABaAAsAWQAUAFgAGwBYACEAVwAmAFUALABTADEAUgA2AFAAOwBPAEEATQBHAEwA&#10;TwBKAFcASABhAEYAbABFAHoAQwCKAEEAnQBAALcAQADaAEAA+ABAAP8AQAD/AJ4AAACMAAAAfQAA&#10;AHAAAABnAAAAYAAAAFoAAABWAAAAUwAAAFEAAgBPAAgATgAPAE4AFgBNABwATAAiAEoAJwBJACwA&#10;RwAxAEYANwBEAD0AQwBDAEEASgBAAFMAPgBcADwAaAA7AHUAOQCFADgAmAA2AK8ANgDMADUA7QA1&#10;AP8ANQD/AJcAAACFAAAAdgAAAGoAAABfAAAAWAAAAFIAAABNAAAASgAAAEgAAABGAAQARQAKAEQA&#10;EgBDABgAQwAeAEEAIwBAACgAPgAtAD0AMwA7ADkAOgA/ADgARwA3AE8ANQBZADMAZAAyAHEAMACB&#10;AC4AkwAtAKkALADEACwA5QAsAPwALAD/AJAAAAB+AAAAcAAAAGQAAABZAAAAUQAAAEsAAABGAAAA&#10;QgAAAEAAAAA/AAIAPQAHADwADQA7ABQAOgAaADkAHwA4ACQANgAqADUALwAzADUAMgA8ADAAQwAv&#10;AEwALQBWACsAYQApAG4AKAB+ACYAjwAlAKQAJAC9ACMA3AAjAPMAIwD/AIoAAAB5AAAAagAAAF4A&#10;AABUAAAATAMAAEUEAABABAAAPAMAADkCAAA4AAAANgAEADUACQA0ABEAMwAWADIAHAAwACEALwAm&#10;AC0ALAAsADIAKwA5ACkAQQAnAEkAJgBUACQAXwAiAGwAIAB7AB4AjAAcAKAAGwC3ABoA0AAaAOwA&#10;GgD7AIYAAAB0AAAAZgAAAFoDAABPBQAARwcAAEAIAAA7CQAANwgAADQHAAAxBgAAMAUBAC8CBgAu&#10;AQsALQETACsAGQAqAB4AKAAkACcBKQAlAjAAJAI3ACIDPwAgA0gAHgRSABwEXgAaBWsAGAV6ABUE&#10;iwATBJ0AEgOzABEDygAQAuQADwHzAIEAAABxAAAAYgMAAFYHAABLCgAAQwsAADwMAAA2DQAAMg0A&#10;AC8MAAAsCwAAKgoAACkJAwApBwcAJwYOACYGFgAkBxsAIgchACEIJwAfCC4AHgk2ABwKPgAZCkgA&#10;FwtTABQLXwASDG0ADQx8AAoNjAAIDJ4ABgyyAAULyAAEC+EABArvAH4AAABtAAAAXwcAAFILAABI&#10;DgAAPxEAADgSAAAzEwAALhMAACsTAAAoEgAAJRIAACQRAQAjDQQAIg0JACANEgAeDhkAHBAfABsR&#10;JgAZEi0AFxI1ABUTPgASFEgADhRSAAsVXQAIFWoABhV4AAQViAACFZsAABSwAAAUxgAAE+AAABPv&#10;AHoAAABqBAAAXAoAAE8RAABFEwAAPBUAADUWAAAwFgAAKxYAACcWAAAkFgAAIRYAAB8VAAAdFQIA&#10;GxUGABoVDQAYFhYAFhccABQXIwASGCsADxgzAAwZOgAJGUMABxpOAAQaWQACGmYAABt1AAAahgAA&#10;GpkAABmuAAAZxgAAGOAAABjwAHYBAABmCAAAWA8AAEwUAABCFwAAORgAADIYAAAtGQAAKBkAACQZ&#10;AAAhGQAAHhkAABsZAAAZGQAAFhoDABQbCQARHBMADRwZAAsdIAAJHScABx4uAAUeNgACHz8AAB9K&#10;AAAfVgAAH2MAACByAAAfgwAAH5cAAB6tAAAdxgAAHeEAABzxAHMFAABjDAAAVRQAAEkXAAA/GQAA&#10;NhsAAC8bAAAqGwAAJRsAACEbAAAeGwAAGxsAABgcAAAVHQAAEB8CAAsgBwAIIRAABiIXAAQiHQAC&#10;IiQAACMrAAAjMwAAJDwAACRHAAAkUwAAJGAAACRwAAAkgQAAJJUAACOsAAAixgAAIeIAACHyAG8J&#10;AABgEgAAUhcAAEYaAAA7HAAAMx0AACweAAAnHgAAIx4AAB8eAAAcHgAAGR4AABYfAAASIQAACyMC&#10;AAclBgADJgwAACcUAAAnGgAAKCEAACgoAAApMAAAKTkAAClEAAAqUAAAKl0AACptAAApfwAAKZMA&#10;ACirAAAnxQAAJ+MAACb0AGsOAABcFgAAThsAAEIeAAA4HwAAMCAAACogAAAlIAAAISAAAB4gAAAb&#10;IAAAFyEAABIjAAAMJQAACCcBAAMpBgAAKwoAACwRAAAtFwAALh4AAC4lAAAuLQAALzYAAC9AAAAw&#10;TAAAL1oAAC9qAAAvfQAAL5EAAC6pAAAtxQAALOQAACv3AGcUAABYGgAASh4AAD8hAAA1IgAALSMA&#10;ACgjAAAjIwAAHyIAABwiAAAYIwAAEyUAAAwnAAAHKgAAAywAAAAvBAAAMAgAADIMAAA0FAAANBoA&#10;ADUhAAA1KQAANjIAADY9AAA2SQAANlcAADZnAAA1eQAANY4AADSmAAAzwwAAMuMAADH3AGIZAABT&#10;HwAARiIAADslAAAyJgAAKyYAACYmAAAiJQAAHiQAABkmAAAUKAAADCoAAActAAACMAAAADIAAAA1&#10;AgAANwUAADkJAAA7DwAAPRYAAD0dAAA9JQAAPS8AAD05AAA9RQAAPVMAAD1jAAA9dgAAPIsAADuk&#10;AAA6wQAAOeMAADj4AF0fAABOIwAAQicAADcoAAAvKQAAKSkAACUoAAAhJwAAGykAABQrAAAMLgAA&#10;BzEAAAE0AAAANwAAADkAAAA8AAAAPgIAAEAGAABCCgAARBIAAEYZAABGIQAARioAAEY1AABGQQAA&#10;Rk8AAEZfAABFcQAARIYAAEOfAABCvQAAQeEAAED4AFclAABJKAAAPSsAADQsAAAtLAAAKCsAACQq&#10;AAAdLAAAFi8AAA0yAAAGNQAAADkAAAA8AAAAPwAAAEIAAABEAAAARgAAAEkCAABLBgAATQoAAFAU&#10;AABRHAAAUCUAAFAwAABQPAAAUEoAAE9ZAABObAAAToIAAEyaAABLuAAASt0AAEn2AFEqAABELQAA&#10;OS8AADEvAAAsLwAAKC0AAB8wAAAXMwAADTcAAAU6AAAAPgAAAEIAAABFAAAASAAAAEsAAABOAAAA&#10;UAAAAFIAAABUAQAAVwYAAFkLAABcFgAAXB8AAFwqAABbNwAAW0UAAFpUAABZZwAAWXwAAFiUAABW&#10;sAAAVdIAAFTyAEowAAA/MwAANjMAADAzAAAsMQAAIzQAABk3AAAPPAAABUAAAABEAAAASQAAAEwA&#10;AABQAAAAUwAAAFYAAABYAAAAWwAAAF0AAABfAAAAYgAAAGUGAABoDQAAaxgAAGojAABqLwAAaT0A&#10;AGhNAABnYAAAZnUAAGSNAABjqAAAYcoAAGDsAEU2AAA7NwAANTcAADE1AAAmOAAAHDwAABFBAAAF&#10;RgAAAEsAAABQAAAAVQAAAFkAAABdAAAAYAAAAGMAAABmAAAAaAAAAGoAAABtAAAAbwAAAHIAAAB2&#10;BQAAeQ4AAHsbAAB6JwAAeTYAAHZHAAB2WQAAdW0AAHOEAAByngAAcL0AAG/hAEE8AAA6PAAANjoA&#10;ACs9AAAfQgAAE0gAAAROAAAAUwAAAFkAAABeAAAAYwAAAGcAAABsAAAAbwAAAHIAAAB1AAAAdwAA&#10;AHoAAAB8AAAAfwAAAIIAAACFAAAAiQQAAI0RAACOHQAAjSwAAIs9AACJUAAAhmUAAIV7AACClQAA&#10;gbEAAH/QAD9BAAA7QAAAMEIAACNIAAAVTgAABlUAAABbAAAAYQAAAGgAAABtAAAAcwAAAHcAAAB7&#10;AAAAfwAAAIIAAACFAAAAhwAAAIoAAACNAAAAjwAAAJMAAACWAAAAmwAAAKAFAAClEwAApCEAAKIy&#10;AACgRQAAnVkAAJpxAACXigAAlqIAAJPAAEFFAAA1SAAAJ00AABlUAAAIXAAAAGMAAABqAAAAcQAA&#10;AHgAAAB+AAAAhAAAAIkAAACNAAAAkQAAAJQAAACXAAAAmQAAAJwAAACfAAAAowAAAKYAAACqAAAA&#10;rwAAALQAAAC7BgAAwBYAAL0nAAC7OgAAuE4AALVlAACyfAAArpYAAKuwADtOAAAtUwAAHloAAAxi&#10;AAAAagAAAHIAAAB6AAAAgQAAAIgAAACRAAAAlgAAAJsAAACgAAAApAAAAKgAAACrAAAArgAAALIA&#10;AAC1AAAAuQAAAL0AAADBAAAAxwAAAMwAAADTAAAA3QgAAN8aAADcLgAA10MAANJaAADOcQAAzIgA&#10;AMqfADNZAAAkYAAAE2gAAAFwAAAAegAAAIIAAACKAAAAkgAAAJkAAACjAAAAqgAAALAAAAC1AAAA&#10;uQAAAL0AAADBAAAAxQAAAMkAAADNAAAA0QAAANYAAADdAAAA4gAAAOcAAADsAAAA8gAAAPgKAAD2&#10;IQAA8zcAAPFOAADuZQAA630AAOiUAP8AAAD/AAAA/wAAAPwAAAD8AAAA/gAIAP8AFAD/AB4A/wAo&#10;AP8AMQD/ADoA/wBCAP0ASAD6AE8A+ABUAPUAWQDyAF4A7gBkAOsAaQDnAHAA4wB3AN4AfwDYAIkA&#10;0ACVAMsApADHALoAwgDcAL8A+gCwAP8AogD/AJkA/wCTAP8AkAD/AP8AAAD8AAAA9wAAAPQAAAD0&#10;AAAA9gAAAPkACQD3ABcA9QAhAPQAKwDxADQA6QA7AOIAQgDdAEgA1gBOANIAUwDOAFgAygBdAMcA&#10;YwDEAGgAwQBvAL0AdwC5AIIAtgCOALIAnACuAK8AqgDLAKcA8AChAP8AlQD/AI4A/wCIAP8AhQD/&#10;APsAAADzAAAA7QAAAOkAAADpAAAA5AAAANkAAwDTABAA0AAbAMsAJADKAC0AxAA1AL8APAC7AEIA&#10;uABIALUATQCyAFIArwBXAKwAXACpAGIApwBoAKQAcAChAHkAngCEAJwAkwCZAKUAlwC+AJQA5QCR&#10;AP8AhwD/AIEA/wB9AP8AegD/APIAAADnAAAA3gAAANUAAADFAAAAuwAAALYAAACwAAcArgAUAK0A&#10;HQCsACYAqAAuAKQANQChADsAnwBAAJwARgCaAEsAmABQAJYAVQCUAFsAkgBiAJAAaQCOAHIAiwB9&#10;AIgAigCGAJwAgwCyAIEA0QB/APgAegD/AHQA/wBxAP8AbwD/AOUAAADUAAAAwwAAALMAAACpAAAA&#10;oQAAAJsAAACZAAIAlgALAJQAFwCTAB8AkwAnAJAALgCOADQAiwA6AIgAPwCGAEQAhABJAIIATgCA&#10;AFQAfgBaAHwAYgB6AGsAeAB1AHYAggB0AJEAcgCoAHAAwwBvAO0AbAD/AGgA/wBlAP8AZAD/ANIA&#10;AAC6AAAAqQAAAJwAAACTAAAAjAAAAIcAAACDAAAAgQAFAIAAEAB/ABkAfQAgAH0AJwB6AC0AeAAz&#10;AHYAOAB1AD0AcwBCAHEASABwAE4AbgBUAGwAWwBqAGQAaABuAGYAewBkAIkAYgCcAGAAtwBgAOAA&#10;XwD/AFwA/wBaAP8AWQD/ALsAAACnAAAAlwAAAIsAAACCAAAAegAAAHYAAABzAAAAcQAAAG4ACABt&#10;ABMAbQAaAG0AIQBrACcAaQAsAGgAMgBmADcAZAA8AGMAQQBhAEcAYABOAF4AVQBcAF4AWgBoAFgA&#10;dABWAIIAVQCTAFMArABRAM0AUQD0AFAA/wBOAP8ATgD/AKsAAACYAAAAiQAAAHwAAABzAAAAbQAA&#10;AGgAAABlAAAAYQAAAGAABABfAAsAXwAUAF4AGwBeACEAXAAnAFoALABZADEAVwA2AFYAPABUAEEA&#10;UwBIAFEAUABPAFgATQBiAEsAbgBJAHwASACMAEYApABFAMIARADpAEQA/wBEAP8AQwD/AJ8AAACN&#10;AAAAfgAAAHIAAABoAAAAYQAAAFwAAABYAAAAVQAAAFQAAABTAAcAUgANAFIAFgBSABwAUAAhAE8A&#10;JwBNACwASwAxAEoANgBIADwARgBDAEUASgBDAFMAQgBdAEAAaQA+AHYAPACGADsAnAA6ALcAOQDf&#10;ADkA/AA5AP8AOQD/AJYAAACEAAAAdQAAAGkAAABfAAAAVwAAAFEAAABNAAAASwAAAEkAAABIAAMA&#10;RwAJAEYAEQBGABcARQAcAEMAIgBBACcAQAAsAD4AMgA9ADcAOwA+ADoARQA4AE4ANwBYADUAZAA0&#10;AHEAMgCBADEAlQAwAK4ALwDPAC8A9AAvAP8ALwD/AI4AAAB9AAAAbgAAAGIAAABXAAAATwAAAEkA&#10;AABEAAAAQQAAAD8AAAA+AAAAPQAFADwACwA7ABMAOwAYADoAHQA4ACIANgAoADUALQA0ADMAMgA6&#10;ADEAQQAvAEoALQBUACwAYAAqAG0AKQB9ACgAkAAmAKcAJgDEACUA6QAlAP8AJgD/AIgAAAB3AAAA&#10;aAAAAFwAAABRAAAASAAAAEIAAAA9AAAAOQAAADcAAAA1AAAANAADADMABwAzAA0AMgAUADEAGgAv&#10;AB8ALgAkACwAKQArAC8AKgA2ACgAPgAnAEYAJQBRACQAXAAiAGkAIQB5AB8AjAAeAKIAHQC9AB0A&#10;4QAdAPoAHQD/AIIAAABxAAAAYwAAAFYAAABMAAAAQwAAADwAAAA3AAAAMwAAADAAAAAuAAAALQAB&#10;ACwABQArAAkAKgARACkAFgAnABsAJgAgACUAJgAjACwAIgAzACEAOwAfAEMAHgBOABwAWQAaAGYA&#10;GQB2ABcAiAAWAJ0AFQC2ABQA1AAUAPAAFAD/AH0AAABsAAAAXgAAAFIAAABHAQAAPgQAADgFAAAy&#10;BQAALgUAACoEAAAoAwAAJgIAACUBAwAkAAcAIwALACIAEwAhABgAIAAdAB4AIwAdACkAHAAwABoA&#10;OAAZAEEAFwBLABUAVwATAGQAEQB0AA4AhQALAJkACgCwAAkAygAJAOgACQD7AHkAAABpAAAAWgAA&#10;AE4DAABDBQAAOwcAADQIAAAuCQAAKQkAACYIAAAjCAAAIQcAAB8GAgAeBQUAHQQJABwDDwAbAxUA&#10;GgQbABgEIAAXBCYAFgQuABQFNgATBT8AEAVKAAwGVgAKBmMABwdyAAUHgwADBpYAAgWrAAEExAAA&#10;A98AAALxAHUAAABlAAAAVwIAAEoGAABACAAANwoAADAMAAAqDAAAJgwAACIMAAAfDAAAHAsAABoK&#10;AQAZCgQAGAkGABcICwAVCBMAFAkYABMJHgARCSUADgosAAwLNQAJDD4ABwxIAAUNVAADDmEAAQ5w&#10;AAAOgQAADZQAAAyqAAALwgAACt0AAAnuAHIAAABiAQAAUwYAAEcJAAA9DAAANA4AAC0RAAAnEQAA&#10;IhEAAB8RAAAbEQAAGREAABcQAQAVDwQAEw4GABIOCAAODg4ADBAWAAoRHAAJEiIABxMpAAUTMQAD&#10;FDsAARRFAAAVUQAAFV8AABVuAAAVfwAAFJMAABSqAAASwwAAEeAAABDxAG4AAABeBAAAUAkAAEQN&#10;AAA5EQAAMRMAACoUAAAkFAAAIBQAABwUAAAZFAAAFhMAABQTAgASEwQADxMGAAsUBwAIFQsABxYT&#10;AAUXGQADFx8AARgmAAAYLwAAGTgAABlCAAAZTgAAGlwAABpsAAAafgAAGZIAABipAAAXxAAAFuIA&#10;ABX0AGsAAABbCAAATQ0AAEESAAA2FAAALhYAACcWAAAiFgAAHRYAABoWAAAXFgAAFBUBABIVAwAQ&#10;FQQACxYFAAcYBgAEGgkAARsRAAAcFwAAHB0AAB0jAAAdLAAAHjUAAB5AAAAeTAAAH1kAAB9pAAAe&#10;fAAAHpAAAB2oAAAcwwAAG+MAABr2AGcEAABXCwAASRMAAD0WAAAzFwAAKxgAACUZAAAfGQAAGxgA&#10;ABgYAAAVGAAAExcCABAXAgALGAIABxoDAAQcBQAAHggAACAMAAAhFAAAIhoAACIhAAAiKQAAIzIA&#10;ACQ9AAAkSQAAJFcAACRnAAAkeQAAI44AACKnAAAhwwAAIOQAAB/4AGMJAABTEgAARhYAADoZAAAw&#10;GgAAKBsAACIbAAAdGwAAGRoAABcaAAAVGQEAERoAAAsbAAAIHQAABB8BAAAhBAAAIwYAACUKAAAn&#10;EQAAKBcAACgeAAApJgAAKS8AACo6AAAqRgAAKlQAACpjAAApdgAAKYwAACikAAAnwQAAJuQAACX5&#10;AF4OAABPFgAAQhoAADYcAAAtHQAAJh4AACAdAAAcHQAAGRwAABYbAAASHAAADB0AAAcfAAADIgAA&#10;ACQAAAAmAgAAKQQAACsHAAAuCwAALxQAADAbAAAwIwAAMCwAADE2AAAwQwAAMVAAADBgAAAwcwAA&#10;L4kAAC6iAAAtwAAALOQAACv6AFoVAABLGgAAPh4AADMgAAAqIAAAIyAAAB4gAAAbHwAAGB4AABMf&#10;AAAMIQAAByMAAAMlAAAAKAAAACsAAAAtAAAAMAEAADIEAAA1CAAANxAAADgXAAA4HwAAOCgAADgy&#10;AAA4PgAAOE0AADhcAAA4bwAAN4QAADadAAA0vAAAM+IAADL6AFQaAABGHwAAOSIAAC8jAAAnIwAA&#10;IiMAAB4iAAAbIQAAFSIAAA0kAAAHJwAAAioAAAAtAAAALwAAADIAAAA1AAAANwAAADoBAAA8BQAA&#10;PwoAAEETAABBGwAAQSQAAEEuAABBOgAAQkgAAEFYAABAagAAP4AAAD6ZAAA9uAAAO98AADr5AE4g&#10;AABBJAAANSYAACwnAAAlJgAAISUAAB4kAAAXJgAADigAAAcrAAABLgAAADIAAAA1AAAAOAAAADsA&#10;AAA+AAAAQAAAAEMAAABFAQAASAYAAEsMAABNFQAATR4AAE0pAABMNQAATEMAAExSAABKZQAASXsA&#10;AEiUAABGsgAARdYAAET2AEgmAAA8KQAAMSoAACoqAAAlKQAAIScAABkpAAARLAAABzAAAAA0AAAA&#10;OAAAADsAAAA/AAAAQgAAAEUAAABIAAAASwAAAE0AAABQAAAAUwEAAFYGAABZDQAAWRkAAFkjAABY&#10;MAAAWD0AAFdNAABWXwAAVXUAAFONAABSqgAAUM0AAE7yAEIrAAA3LQAALy4AACktAAAmKwAAHC0A&#10;ABMxAAAHNgAAADoAAAA+AAAAQgAAAEYAAABKAAAATQAAAFAAAABTAAAAVgAAAFkAAABbAAAAXgAA&#10;AGEAAABlBgAAaBEAAGgcAABnKAAAZjcAAGRHAABjWQAAYm4AAGCGAABeoQAAXcMAAFzoAD0xAAA0&#10;MgAALjEAACsvAAAgMgAAFTYAAAg7AAAAQQAAAEYAAABKAAAATwAAAFMAAABXAAAAWgAAAF0AAABg&#10;AAAAYwAAAGUAAABoAAAAawAAAG4AAAByAAAAdggAAHkUAAB3IQAAdTAAAHRAAAB0UQAAcmYAAHF9&#10;AABulwAAbLYAAGrcADk3AAAzNgAALzQAACQ3AAAYPAAACkIAAABIAAAATgAAAFMAAABYAAAAXQAA&#10;AGIAAABmAAAAagAAAG0AAABwAAAAcwAAAHYAAAB4AAAAfAAAAH8AAACDAAAAhwAAAIwIAACOFwAA&#10;jCUAAIo2AACGSQAAhF4AAINzAACAjQAAf6gAAH3IADg7AAA1OQAAKTwAABxCAAAMSAAAAE8AAABW&#10;AAAAXQAAAGMAAABpAAAAbgAAAHMAAAB3AAAAewAAAH8AAACCAAAAhAAAAIcAAACKAAAAjQAAAJEA&#10;AACVAAAAmgAAAJ8AAAClCQAAphoAAKMrAACgPgAAnFMAAJdqAACVggAAk5oAAJC5ADo/AAAvQgAA&#10;IUgAABJPAAABVgAAAF4AAABmAAAAbQAAAHQAAAB6AAAAgAAAAIUAAACJAAAAjQAAAJEAAACUAAAA&#10;lwAAAJoAAACeAAAAoQAAAKUAAACqAAAAsAAAALYAAAC9AAAAxgwAAMIfAAC+MgAAukcAALZdAACw&#10;dgAArJAAAKqoADVIAAAmTQAAF1UAAARdAAAAZgAAAG4AAAB2AAAAfgAAAIYAAACNAAAAkwAAAJgA&#10;AACdAAAAogAAAKUAAACpAAAArQAAALAAAAC0AAAAuQAAAL0AAADCAAAAyAAAANAAAADaAAAA4wAA&#10;AOcTAADkJgAA4DsAANpSAADSaQAAzoEAAMmZACxTAAAcWwAACmMAAABtAAAAdgAAAH8AAACHAAAA&#10;jwAAAJYAAACdAAAApAAAAKoAAACxAAAAtgAAALsAAADAAAAAxQAAAMkAAADNAAAA0gAAANkAAADf&#10;AAAA5QAAAOsAAADyAAAA+AAAAP8DAAD+GQAA+y4AAPhFAAD0XQAA8HQAAO6K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qCoA/6s7AP+tSwD/tFgF/8FhEfrKayT1z3Q78dN8U+7XhGrs2ox+6NyUjuTZmpvf06Cl&#10;2s+mr9TLrbjOxbXCyb/BzMm/wczJv8HMyb/BzMm/wczJv8HMyb/BzMm/wczJv8HMyb/BzMm/wczJ&#10;v8HMyb/BzMm/wczJv8HMyb/BzMm/wcz/qCoA/6s7AP+tSwD/tFgF/8FhEfrKayT1z3Q78dN8U+7X&#10;hGrs2ox+6NyUjuTZmpvf06Cl2s+mr9TLrbjOxbXCyb/BzMm/wczJv8HMyb/BzMm/wczJv8HMyb/B&#10;zMm/wczJv8HMyb/BzMm/wczJv8HMyb/BzMm/wczJv8HMyb/BzMm/wcz/qCoA/6s7AP+tSwD/tFgF&#10;/8FhEfrKayT1z3Q78dN8U+7XhGrs2ox+6NyUjuTZmpvf06Cl2s+mr9TLrbjOxbXCyb/BzMm/wczJ&#10;v8HMyb/BzMm/wczJv8HMyb/BzMm/wczJv8HMyb/BzMm/wczJv8HMyb/BzMm/wczJv8HMyb/BzMm/&#10;wcz/qCoA/6s7AP+tSwD/tFgF/8FhEfrKayT1z3Q78dN8U+7XhGrs2ox+6NyUjuTZmpvf06Cl2s+m&#10;r9TLrbjOxbXCyb/BzMm/wczJv8HMyb/BzMm/wczJv8HMyb/BzMm/wczJv8HMyb/BzMm/wczJv8HM&#10;yb/BzMm/wczJv8HMyb/BzMm/wcz/qCoA/6s7AP+tSwD/tFgF/8FhEfrKayT1z3Q78dN8U+7XhGrs&#10;2ox+6NyUjuTZmpvf06Cl2s+mr9TLrbjOxbXCyb/BzMm/wczJv8HMyb/BzMm/wczJv8HMyb/BzMm/&#10;wczJv8HMyb/BzMm/wczJv8HMyb/BzMm/wczJv8HMyb/BzMm/wcz/qCoA/6s7AP+tSwD/tFgF/8Fh&#10;EfrKayT1z3Q78dN8U+7XhGrs2ox+6NyUjuTZmpvf06Cl2s+mr9TLrbjOxbXCyb/BzMm/wczJv8HM&#10;yb/BzMm/wczJv8HMyb/BzMm/wczJv8HMyb/BzMm/wczJv8HMyb/BzMm/wczJv8HMyb/BzMm/wcz/&#10;qCoA/6s7AP+tSwD/tFgF/8FhEfrKayT1z3Q78dN8U+7XhGrs2ox+6NyUjuTZmpvf06Cl2s+mr9TL&#10;rbjOxbXCyb/BzMm/wczJv8HMyb/BzMm/wczJv8HMyb/BzMm/wczJv8HMyb/BzMm/wczJv8HMyb/B&#10;zMm/wczJv8HMyb/BzMm/wcz/qCoA/6s7AP+tSwD/tFgF/8FhEfrKayT1z3Q78dN8U+7XhGrs2ox+&#10;6NyUjuTZmpvf06Cl2s+mr9TLrbjOxbXCyb/BzMm/wczJv8HMyb/BzMm/wczJv8HMyb/BzMm/wczJ&#10;v8HMyb/BzMm/wczJv8HMyb/BzMm/wczJv8HMyb/BzMm/wcz/qCoA/6s7AP+tSwD/tFgF/8FhEfrK&#10;ayT1z3Q78dN8U+7XhGrs2ox+6NyUjuTZmpvf06Cl2s+mr9TLrbjOxbXCyb/BzMm/wczJv8HMyb/B&#10;zMm/wczJv8HMyb/BzMm/wczJv8HMyb/BzMm/wczJv8HMyb/BzMm/wczJv8HMyb/BzMm/wcz/qCoA&#10;/6s7AP+tSwD/tFgF/8FhEfrKayT1z3Q78dN8U+7XhGrs2ox+6NyUjuTZmpvf06Cl2s+mr9TLrbjO&#10;xbXCyb/BzMm/wczJv8HMyb/BzMm/wczJv8HMyb/BzMm/wczJv8HMyb/BzMm/wczJv8HMyb/BzMm/&#10;wczJv8HMyb/BzMm/wcz/qCoA/6s7AP+tSwD/tFgF/8FhEfrKayT1z3Q78dN8U+7XhGrs2ox+6NyU&#10;juTZmpvf06Cl2s+mr9TLrbjOxbXCyb/BzMm/wczJv8HMyb/BzMm/wczJv8HMyb/BzMm/wczJv8HM&#10;yb/BzMm/wczJv8HMyb/BzMm/wczJv8HMyb/BzMm/wcz/qCoA/6s7AP+tSwD/tFgF/8FhEfrKayT1&#10;z3Q78dN8U+7XhGrs2ox+6NyUjuTZmpvf06Cl2s+mr9TLrbjOxbXCyb/BzMm/wczJv8HMyb/BzMm/&#10;wczJv8HMyb/BzMm/wczJv8HMyb/BzMm/wczJv8HMyb/BzMm/wczJv8HMyb/BzMm/wcz/qCoA/6s7&#10;AP+tSwD/tFgF/8FhEfrKayT1z3Q78dN8U+7XhGrs2ox+6NyUjuTZmpvf06Cl2s+mr9TLrbjOxbXC&#10;yb/BzMm/wczJv8HMyb/BzMm/wczJv8HMyb/BzMm/wczJv8HMyb/BzMm/wczJv8HMyb/BzMm/wczJ&#10;v8HMyb/BzMm/wcz/qCoA/6s7AP+tSwD/tFgF/8FhEfrKayT1z3Q78dN8U+7XhGrs2ox+6NyUjuTZ&#10;mpvf06Cl2s+mr9TLrbjOxbXCyb/BzMm/wczJv8HMyb/BzMm/wczJv8HMyb/BzMm/wczJv8HMyb/B&#10;zMm/wczJv8HMyb/BzMm/wczJv8HMyb/BzMm/wcz/qCoA/6s7AP+tSwD/tFgF/8FhEfrKayT1z3Q7&#10;8dN8U+7XhGrs2ox+6NyUjuTZmpvf06Cl2s+mr9TLrbjOxbXCyb/BzMm/wczJv8HMyb/BzMm/wczJ&#10;v8HMyb/BzMm/wczJv8HMyb/BzMm/wczJv8HMyb/BzMm/wczJv8HMyb/BzMm/wcz/qCoA/6s7AP+t&#10;SwD/tFgF/8FhEfrKayT1z3Q78dN8U+7XhGrs2ox+6NyUjuTZmpvf06Cl2s+mr9TLrbjOxbXCyb/B&#10;zMm/wczJv8HMyb/BzMm/wczJv8HMyb/BzMm/wczJv8HMyb/BzMm/wczJv8HMyb/BzMm/wczJv8HM&#10;yb/BzMm/wcz/qCoA/6s7AP+tSwD/tFgF/8FhEfrKayT1z3Q78dN8U+7XhGrs2ox+6NyUjuTZmpvf&#10;06Cl2s+mr9TLrbjOxbXCyb/BzMm/wczJv8HMyb/BzMm/wczJv8HMyb/BzMm/wczJv8HMyb/BzMm/&#10;wczJv8HMyb/BzMm/wczJv8HMyb/BzMm/wcz/qCoA/6s6AP+tSwD/tVcF/8JhEPjMayPy0nQ77th7&#10;VOrdg2vn4It/4+GSj9zbl53V1Zyoz8+hscnLqLnExq/Bv8K7x7/Cu8e/wrvHv8K7x7/Cu8e/wrvH&#10;v8K7x7/Cu8e/wrvHv8K7x7/Cu8e/wrvHv8K7x7/Cu8e/wrvHv8K7x7/Cu8f/qCoA/6s6AP+uSgD/&#10;tlcF/cNhEPbOaiPw1XM76917VOfhgmzj5omA3OGPkdLclZ3N1pqmyNGfrsLMpba8yKy9t8W2w7fF&#10;tsO3xbbDt8W2w7fFtsO3xbbDt8W2w7fFtsO3xbbDt8W2w7fFtsO3xbbDt8W2w7fFtsO3xbbDt8W2&#10;w7fFtsP/qSoA/6w6AP+uSgD/uFcE+8VhD/TRaiLt2nI65+F6VOPmgWzg6YiA1OOOj8zdk5vG2Jmk&#10;wdOdrLvPo7K2y6m5scezvrHHs76xx7O+scezvrHHs76xx7O+scezvrHHs76xx7O+scezvrHHs76x&#10;x7O+scezvrHHs76xx7O+scezvrHHs77/qSoA/6w6AP+vSgD/uVcE+cdhD/HUaSLq3nI64+V5U9/q&#10;gGza64d/zeWNjsbfkpnA2pehu9WcqLbRoa6wzae0q8qwuavKsLmryrC5q8qwuavKsLmryrC5q8qw&#10;uavKsLmryrC5q8qwuavKsLmryrC5q8qwuavKsLmryrC5q8qwuavKsLn/qikA/6w6AP+vSgD/u1cE&#10;98lhDu7ZaSHm4nE54Ol5U9vtf2vS7Yd9yOeNi8DhkZa63JadtdiapLDUn6qr0aWvp86ttKfOrbSn&#10;zq20p86ttKfOrbSnzq20p86ttKfOrbSnzq20p86ttKfOrbSnzq20p86ttKfOrbSnzq20p86ttKfO&#10;rbT/qikA/606AP+wSgD/vVYD9MthDercaR/i53A33Ox4UtXxf2rM74Z7wumMiLvjkJK13pWZsNuZ&#10;n6vXnqWn1KSqo9GrrqPRq66j0auuo9GrrqPRq66j0auuo9GrrqPRq66j0auuo9GrrqPRq66j0auu&#10;o9GrrqPRq66j0auuo9GrrqPRq67/qykA/645AP+xSgD9v1YD8c5hDObfaR3f6nE21+93UtD1fmjH&#10;8YV5veuLhbblkI6w4ZSVq96YmqfbnJ+j2KKjn9Wpp5/Vqaef1amnn9Wpp5/Vqaef1amnn9Wpp5/V&#10;qaef1amnn9Wpp5/Vqaef1amnn9Wpp5/Vqaef1amnn9Wpp5/Vqaf/qygA/645AP+xSgD6wlYC7NFg&#10;CuDjaBva7XA20fN2Ucz5fWbB9IV1uO2KgbHoj4ms5ZOPp+KXlKPfm5mf3KCdm9qnoJvap6Cb2qeg&#10;m9qnoJvap6Cb2qegm9qnoJvap6Cb2qegm9qnoJvap6Cb2qegm9qnoJvap6Cb2qegm9qnoJvap6D/&#10;rCgA/685AP+0SQD2xVUB59ZgCNvmahrT73A2zPd1T8f8fGK794Rxs/GKe6zsj4On6ZOJo+aXjZ/j&#10;m5Gb4aCVmN+lmJjfpZiY36WYmN+lmJjfpZiY36WYmN+lmJjfpZiY36WYmN+lmJjfpZiY36WYmN+l&#10;mJjfpZiY36WYmN+lmJjfpZj/rScA/7E4AP+4RwDxyVMA395eBdPoaxvL8m81xvxzTL//e121+4Rq&#10;rfWKdKfxj3uj7pOAn+uXhJvpm4iY55+LleakjpXmpI6V5qSOleakjpXmpI6V5qSOleakjpXmpI6V&#10;5qSOleakjpXmpI6V5qSOleakjpXmpI6V5qSOleakjpXmpI7/riYA/7I3APy9RQDo0E8A1eNgBcvs&#10;ahzE9m40wP9xR7j/e1ev/4Rip/uKa6H3jnGd9JJ2mvKWeZfwmnyU7p5/ku2jgZLto4GS7aOBku2j&#10;gZLto4GS7aOBku2jgZLto4GS7aOBku2jgZLto4GS7aOBku2jgZLto4GS7aOBku2jgZLto4H/sSUA&#10;/7U2APTFQADa3UcAzehhB8TyaRy7/Gwwt/9vQK//ek6o/4RYoP+JX5v+jmWY/JJolfqVa5P5mW6R&#10;955wj/ajc4/2o3OP9qNzj/ajc4/2o3OP9qNzj/ajc4/2o3OP9qNzj/ajc4/2o3OP9qNzj/ajc4/2&#10;o3OP9qNzj/ajc4/2o3P/syMA/7k0AOXQNADO5E0Axe5hCLv5Zhqy/2kqrv9uOKf/ekOg/4RLmv+J&#10;UZb/jVaT/5FZkf+VXI//mV6N/51gjP+iYoz/omKM/6JijP+iYoz/omKM/6JijP+iYoz/omKM/6Ji&#10;jP+iYoz/omKM/6JijP+iYoz/omKM/6JijP+iYoz/omL/tx8A8cUnANDhLwDF7FAAu/ZeCLH/Yhap&#10;/2cio/9sLp3/eDeY/4I9k/+IQpD/jUaO/5BIjP+USor/mEyJ/51OiP+hT4j/oU+I/6FPiP+hT4j/&#10;oU+I/6FPiP+hT4j/oU+I/6FPiP+hT4j/oU+I/6FPiP+hT4j/oU+I/6FPiP+hT4j/oU/7vBsA1dUH&#10;AMXrOAC79U8Asf9ZB6f/XhCf/2QamP9qI5P/diqP/4AvjP+GM4n/izaI/483hv+SOYX/ljqE/5o8&#10;g/+fPYP/nz2D/589g/+fPYP/nz2D/589g/+fPYP/nz2D/589g/+fPYP/nz2D/589g/+fPYP/nz2D&#10;/589g/+fPYP/nz3WxwQAxugZALr0OwCw/0sApv9TBJ3/WguV/2ESjv9oGIn/cR2G/3whg/+DJIL/&#10;hyaB/4sogP+OKX//kip+/5Yrff+aLH3/mix9/5osff+aLH3/mix9/5osff+aLH3/mix9/5osff+a&#10;LH3/mix9/5osff+aLH3/mix9/5osff+aLH3/miz/oCgA/6I3AP+kRwD/q1QD/7ZeDP+/aBv9w3Iv&#10;+sV7RvfFhFv1xY1u88OWfu7AnovovKaV5LarnuCysaTcrrir2avCsNaoz7TLoc+1y6HPtcuhz7XL&#10;oc+1y6HPtcuhz7XLoc+1y6HPtcuhz7XLoc+1y6HPtcuhz7XLoc+1y6HPtcuhz7X/oCgA/6I3AP+k&#10;RwD/q1QD/7ZeDP+/aBv9w3Iv+sV7RvfFhFv1xY1u88OWfu7AnovovKaV5LarnuCysaTcrrir2avC&#10;sNaoz7TLoc+1y6HPtcuhz7XLoc+1y6HPtcuhz7XLoc+1y6HPtcuhz7XLoc+1y6HPtcuhz7XLoc+1&#10;y6HPtcuhz7X/oCgA/6I3AP+kRwD/q1QD/7ZeDP+/aBv9w3Iv+sV7RvfFhFv1xY1u88OWfu7Anovo&#10;vKaV5LarnuCysaTcrrir2avCsNaoz7TLoc+1y6HPtcuhz7XLoc+1y6HPtcuhz7XLoc+1y6HPtcuh&#10;z7XLoc+1y6HPtcuhz7XLoc+1y6HPtcuhz7X/oCgA/6I3AP+kRwD/q1QD/7ZeDP+/aBv9w3Iv+sV7&#10;RvfFhFv1xY1u88OWfu7AnovovKaV5LarnuCysaTcrrir2avCsNaoz7TLoc+1y6HPtcuhz7XLoc+1&#10;y6HPtcuhz7XLoc+1y6HPtcuhz7XLoc+1y6HPtcuhz7XLoc+1y6HPtcuhz7X/oCgA/6I3AP+kRwD/&#10;q1QD/7ZeDP+/aBv9w3Iv+sV7RvfFhFv1xY1u88OWfu7AnovovKaV5LarnuCysaTcrrir2avCsNao&#10;z7TLoc+1y6HPtcuhz7XLoc+1y6HPtcuhz7XLoc+1y6HPtcuhz7XLoc+1y6HPtcuhz7XLoc+1y6HP&#10;tcuhz7X/oCgA/6I3AP+kRwD/q1QD/7ZeDP+/aBv9w3Iv+sV7RvfFhFv1xY1u88OWfu7AnovovKaV&#10;5LarnuCysaTcrrir2avCsNaoz7TLoc+1y6HPtcuhz7XLoc+1y6HPtcuhz7XLoc+1y6HPtcuhz7XL&#10;oc+1y6HPtcuhz7XLoc+1y6HPtcuhz7X/oCgA/6I3AP+kRwD/q1QD/7ZeDP+/aBv9w3Iv+sV7RvfF&#10;hFv1xY1u88OWfu7AnovovKaV5LarnuCysaTcrrir2avCsNaoz7TLoc+1y6HPtcuhz7XLoc+1y6HP&#10;tcuhz7XLoc+1y6HPtcuhz7XLoc+1y6HPtcuhz7XLoc+1y6HPtcuhz7X/oCgA/6I3AP+kRwD/q1QD&#10;/7ZeDP+/aBv9w3Iv+sV7RvfFhFv1xY1u88OWfu7AnovovKaV5LarnuCysaTcrrir2avCsNaoz7TL&#10;oc+1y6HPtcuhz7XLoc+1y6HPtcuhz7XLoc+1y6HPtcuhz7XLoc+1y6HPtcuhz7XLoc+1y6HPtcuh&#10;z7X/oCgA/6I3AP+kRwD/q1QD/7ZeDP+/aBv9w3Iv+sV7RvfFhFv1xY1u88OWfu7AnovovKaV5Lar&#10;nuCysaTcrrir2avCsNaoz7TLoc+1y6HPtcuhz7XLoc+1y6HPtcuhz7XLoc+1y6HPtcuhz7XLoc+1&#10;y6HPtcuhz7XLoc+1y6HPtcuhz7X/oCgA/6I3AP+kRwD/q1QD/7ZeDP+/aBv9w3Iv+sV7RvfFhFv1&#10;xY1u88OWfu7AnovovKaV5LarnuCysaTcrrir2avCsNaoz7TLoc+1y6HPtcuhz7XLoc+1y6HPtcuh&#10;z7XLoc+1y6HPtcuhz7XLoc+1y6HPtcuhz7XLoc+1y6HPtcuhz7X/oCgA/6I3AP+kRwD/q1QD/7Ze&#10;DP+/aBv9w3Iv+sV7RvfFhFv1xY1u88OWfu7AnovovKaV5LarnuCysaTcrrir2avCsNaoz7TLoc+1&#10;y6HPtcuhz7XLoc+1y6HPtcuhz7XLoc+1y6HPtcuhz7XLoc+1y6HPtcuhz7XLoc+1y6HPtcuhz7X/&#10;oCgA/6I3AP+kRwD/q1QD/7ZeDP+/aBv9w3Iv+sV7RvfFhFv1xY1u88OWfu7AnovovKaV5LarnuCy&#10;saTcrrir2avCsNaoz7TLoc+1y6HPtcuhz7XLoc+1y6HPtcuhz7XLoc+1y6HPtcuhz7XLoc+1y6HP&#10;tcuhz7XLoc+1y6HPtcuhz7X/oCgA/6I3AP+kRwD/q1QD/7ZeDP+/aBv9w3Iv+sV7RvfFhFv1xY1u&#10;88OWfu7AnovovKaV5LarnuCysaTcrrir2avCsNaoz7TLoc+1y6HPtcuhz7XLoc+1y6HPtcuhz7XL&#10;oc+1y6HPtcuhz7XLoc+1y6HPtcuhz7XLoc+1y6HPtcuhz7X/oSgA/6M3AP+lRwD/rFQD/7heC//B&#10;Zxv8xnEv+ch7RvbJg1zzyYxw8MiUgezGnY7mwqSZ4bupo922r6rZsrex1a/Ct86py7vGpc24xqXN&#10;uMalzbjGpc24xqXNuMalzbjGpc24xqXNuMalzbjGpc24xqXNuMalzbjGpc24xqXNuMalzbj/oScA&#10;/6M3AP+lRgD/rVMD/7leC/7DZxr5yHEv9st6RvTNgl3wzYpy7c2Tg+nMm5Hkx6Kd3sCop9q8rq/U&#10;t7a3zrG/vcesyb/Aqcy6wKnMusCpzLrAqcy6wKnMusCpzLrAqcy6wKnMusCpzLrAqcy6wKnMusCp&#10;zLrAqcy6wKnMusCpzLr/oScA/6M3AP+lRgD/rlMC/7pdC/3FZxr3y3Av9M55R/HRgV7u0olz6tOR&#10;heXRmZTgy5+g2cSlq9G+q7PMubK5x7S6vsKxyMC7rcu8u63LvLuty7y7rcu8u63LvLuty7y7rcu8&#10;u63LvLuty7y7rcu8u63LvLuty7y7rcu8u63LvLuty7z/oScA/6Q3AP+mRgD/r1MC/7xdCvvHZhr1&#10;zXAv8dF4R+7VgF7q2Yh059uQhuHUlpbZzpyj0ciiq8vCqLLGvK+5wLe3vr22xsG3scq9t7HKvbex&#10;yr23scq9t7HKvbexyr23scq9t7HKvbexyr23scq9t7HKvbexyr23scq9t7HKvbexyr3/oicA/6Q3&#10;AP+mRgD/sFMC/71dCvnJZhnzz28v7tV3R+rbf1/n34d14t+OiNzZlJfS0Zuiy8uhq8bGp7LAwa24&#10;u7y1vre6w8Gytsq9srbKvbK2yr2ytsq9srbKvbK2yr2ytsq9srbKvbK2yr2ytsq9srbKvbK2yr2y&#10;tsq9srbKvbK2yr3/oicA/6Q2AP+mRgD/sVMC/75dCfjLZhnx0m8u7Np3Rufgfl/k5IV13eKMidTe&#10;k5fN1pqixs+fqsHKpbG7xqu4tsG0vbK/wcCuvMq9rrzKva68yr2uvMq9rrzKva68yr2uvMq9rrzK&#10;va68yr2uvMq9rrzKva68yr2uvMq9rrzKva68yr3/oicA/6U2AP+nRgD/s1IB/sBdCfXMZhjv1m4t&#10;6N52RuTkfV/g54R22OWLiM7hkZbH2pihwdSeqbzPpLC2y6q2scezu63FwL6qwsq9qsLKvarCyr2q&#10;wsq9qsLKvarCyr2qwsq9qsLKvarCyr2qwsq9qsLKvarCyr2qwsq9qsLKvarCyr3/oycA/6U2AP+n&#10;RgD/tFIB/MFdCPPOZRfs224t5eN1ReHofF/c6oN10eiKhsjikJTA25afu9Wbp7XRoa6wzqe0q8uw&#10;uajJvLynycu7p8nLu6fJy7unycu7p8nLu6fJy7unycu7p8nLu6fJy7unycu7p8nLu6fJy7unycu7&#10;p8nLu6fJy7v/oyYA/6Y2AP+oRgD/tVIB+sNcCPDQZRbo320r4ud0RN7re17W7YNzzOqKhMLjj5G7&#10;3ZWbtdiao7DUn6mr0aWvp86ttKPMuLehzMS3oczEt6HMxLehzMS3oczEt6HMxLehzMS3oczEt6HM&#10;xLehzMS3oczEt6HMxLehzMS3oczEt6HMxLf/pCYA/6Y2AP+oRgD/t1EA98VcB+3TZRXl42wq3+p0&#10;Q9rve13Q8IJyxu2Jgr3lj4614JSXsNuZn6vYnqSn1KSpo9KrrZ/QtbGdz7+ync+/sp3Pv7Kdz7+y&#10;nc+/sp3Pv7Kdz7+ync+/sp3Pv7Kdz7+ync+/sp3Pv7Kdz7+ync+/sp3Pv7L/pCYA/6c2AP+qRQD/&#10;uVAA9MhcBujZZRPg52wn2u1zQ9TzeVvK84FvwO+Ifrfojoqw45OSq9+XmabcnJ6i2aKin9apppvU&#10;sqmZ07qrmdO6q5nTuquZ07qrmdO6q5nTuquZ07qrmdO6q5nTuquZ07qrmdO6q5nTuquZ07qrmdO6&#10;q5nTuqv/pSUA/6g1AP+sRAD+vE8A78xbBOLeZBDa6W0m0/FyQs32eFnE94BsuvKIerHrjYSr5pKM&#10;puOXkqLgm5ae3qCamtymnpfarqGV2bWildm1opXZtaKV2bWildm1opXZtaKV2bWildm1opXZtaKV&#10;2bWildm1opXZtaKV2bWildm1opXZtaL/piUA/6k1AP+wQwD6wE4A6dFaAtvjZg3R620nzPRxQcb6&#10;d1a9+4BntPWHc6zwjX2m65KEoeiXiZ3mm42a5J+Ql+KllJPgq5aR37GYkd+xmJHfsZiR37GYkd+x&#10;mJHfsZiR37GYkd+xmJHfsZiR37GYkd+xmJHfsZiR37GYkd+xmJHfsZj/pyQA/6o0AP+0QQDzxkoA&#10;4NtWANLmZw7K720nw/hwPr7+dlG2/4BgrfqHa6b1jXSg8pJ6nO+Xfpntm4KW65+Fk+mkh5HoqoqP&#10;56+Mj+evjI/nr4yP56+Mj+evjI/nr4yP56+Mj+evjI/nr4yP56+Mj+evjI/nr4yP56+Mj+evjI/n&#10;r4z/qSMA/6wzAP66PQDpzkQA1OJWAMrrZxDC9Gsmu/1uOrX/dUqu/39Xpv+HYZ/8jGib+ZFul/eW&#10;cZX1mnSS8553kPKjeY7xqXuM8K19jPCtfYzwrX2M8K19jPCtfYzwrX2M8K19jPCtfYzwrX2M8K19&#10;jPCtfYzwrX2M8K19jPCtfYzwrX3/qyEA/68yAPTDNgDY3TkAy+haAcLxZRG5+2kjsv9sM6z/dEGm&#10;/39Mn/+HVJn/jFqV/5Ffkv+VYpD/mWSP/Z5njfyiaYv7qGuK+q1sivqtbIr6rWyK+q1sivqtbIr6&#10;rWyK+q1sivqtbIr6rWyK+q1sivqtbIr6rWyK+q1sivqtbIr6rWz/rh8A/7grAOLSIwDL5kEAwu9a&#10;A7j5Yg+v/2YeqP9qK6P/czad/34/l/+GRpP/i0qQ/5BOjv+UUYz/mVOL/51Vif+iVoj/p1iH/6xZ&#10;h/+sWYf/rFmH/6xZh/+sWYf/rFmH/6xZh/+sWYf/rFmH/6xZh/+sWYf/rFmH/6xZh/+sWYf/rFn/&#10;shwA78YXAM3jIgDB7kYAuPhXA67/XQyl/2IXnv9oIZn/cSqU/3wxj/+ENoz/ijqK/449iP+TP4f/&#10;l0CG/5xChf+gQ4T/pUWD/6pGg/+qRoP/qkaD/6pGg/+qRoP/qkaD/6pGg/+qRoP/qkaD/6pGg/+q&#10;RoP/qkaD/6pGg/+qRoP/qkb8uhEAztAFAMHuLQC2+EUArf9SAqT/WAib/18QlP9lGI7/bR6K/3kj&#10;h/+BJ4X/hyqD/4ssgv+PLoH/ky+A/5Ywf/+bMX7/oDJ9/6Qzff+kM33/pDN9/6Qzff+kM33/pDN9&#10;/6Qzff+kM33/pDN9/6Qzff+kM33/pDN9/6Qzff+kM33/pDPPxAMAwd8HALX4MQCr/0EAov9LAJn/&#10;UwWR/1sKiv9iD4T/aRN//3MXff98Gnz/ghx7/4Ydev+KHnn/jR94/5AgeP+TIXf/lyJ2/5oidv+a&#10;Inb/miJ2/5oidv+aInb/miJ2/5oidv+aInb/miJ2/5oidv+aInb/miJ2/5oidv+aInb/miL/mSUA&#10;/5s0AP+cQwD/olAB/61bCP+2ZBT/uW8l/bp5OPq6g0z4uIxe9rWWbfWzn3rysKiE7q2wi+qpuJHo&#10;pb+W5qLFmuSgzp3fnNig0pXao8+U26HPlNuhz5Tboc+U26HPlNuhz5Tboc+U26HPlNuhz5Tboc+U&#10;26HPlNuhz5Tboc+U26H/mSUA/5s0AP+cQwD/olAB/61bCP+2ZBT/uW8l/bp5OPq6g0z4uIxe9rWW&#10;bfWzn3rysKiE7q2wi+qpuJHopb+W5qLFmuSgzp3fnNig0pXao8+U26HPlNuhz5Tboc+U26HPlNuh&#10;z5Tboc+U26HPlNuhz5Tboc+U26HPlNuhz5Tboc+U26H/mSUA/5s0AP+cQwD/olAB/61bCP+2ZBT/&#10;uW8l/bp5OPq6g0z4uIxe9rWWbfWzn3rysKiE7q2wi+qpuJHopb+W5qLFmuSgzp3fnNig0pXao8+U&#10;26HPlNuhz5Tboc+U26HPlNuhz5Tboc+U26HPlNuhz5Tboc+U26HPlNuhz5Tboc+U26H/mSUA/5s0&#10;AP+cQwD/olAB/61bCP+2ZBT/uW8l/bp5OPq6g0z4uIxe9rWWbfWzn3rysKiE7q2wi+qpuJHopb+W&#10;5qLFmuSgzp3fnNig0pXao8+U26HPlNuhz5Tboc+U26HPlNuhz5Tboc+U26HPlNuhz5Tboc+U26HP&#10;lNuhz5Tboc+U26H/mSUA/5s0AP+cQwD/olAB/61bCP+2ZBT/uW8l/bp5OPq6g0z4uIxe9rWWbfWz&#10;n3rysKiE7q2wi+qpuJHopb+W5qLFmuSgzp3fnNig0pXao8+U26HPlNuhz5Tboc+U26HPlNuhz5Tb&#10;oc+U26HPlNuhz5Tboc+U26HPlNuhz5Tboc+U26H/mSUA/5s0AP+cQwD/olAB/61bCP+2ZBT/uW8l&#10;/bp5OPq6g0z4uIxe9rWWbfWzn3rysKiE7q2wi+qpuJHopb+W5qLFmuSgzp3fnNig0pXao8+U26HP&#10;lNuhz5Tboc+U26HPlNuhz5Tboc+U26HPlNuhz5Tboc+U26HPlNuhz5Tboc+U26H/mSUA/5s0AP+c&#10;QwD/olAB/61bCP+2ZBT/uW8l/bp5OPq6g0z4uIxe9rWWbfWzn3rysKiE7q2wi+qpuJHopb+W5qLF&#10;muSgzp3fnNig0pXao8+U26HPlNuhz5Tboc+U26HPlNuhz5Tboc+U26HPlNuhz5Tboc+U26HPlNuh&#10;z5Tboc+U26H/mSUA/5s0AP+cQwD/olAB/61bCP+2ZBT/uW8l/bp5OPq6g0z4uIxe9rWWbfWzn3ry&#10;sKiE7q2wi+qpuJHopb+W5qLFmuSgzp3fnNig0pXao8+U26HPlNuhz5Tboc+U26HPlNuhz5Tboc+U&#10;26HPlNuhz5Tboc+U26HPlNuhz5Tboc+U26H/mSUA/5s0AP+cQwD/olAB/61bCP+2ZBT/uW8l/bp5&#10;OPq6g0z4uIxe9rWWbfWzn3rysKiE7q2wi+qpuJHopb+W5qLFmuSgzp3fnNig0pXao8+U26HPlNuh&#10;z5Tboc+U26HPlNuhz5Tboc+U26HPlNuhz5Tboc+U26HPlNuhz5Tboc+U26H/mSUA/5s0AP+cQwD/&#10;olAB/61bCP+2ZBT/uW8l/bp5OPq6g0z4uIxe9rWWbfWzn3rysKiE7q2wi+qpuJHopb+W5qLFmuSg&#10;zp3fnNig0pXao8+U26HPlNuhz5Tboc+U26HPlNuhz5Tboc+U26HPlNuhz5Tboc+U26HPlNuhz5Tb&#10;oc+U26H/miUA/5w0AP+dQwD/o1AB/65aB/+4ZBT/vG8l+714Ofm9gk32u4tg9LmUcPK2nn3ws6aI&#10;66+ukOertpflp7yc4qTEoOChzaTZndanzZfYpsqX2qTKl9qkypfapMqX2qTKl9qkypfapMqX2qTK&#10;l9qkypfapMqX2qTKl9qkypfapMqX2qT/miUA/5w0AP+dQwD/pVAB/7BaB/+7YxP+v24l+sF3OfbB&#10;gE70wIli8b6Sc+67m4HruKSN6LSsluSus53gqrqj3qfCqNukzqzQndKvx5vWqcSa2KfEmtinxJrY&#10;p8Sa2KfEmtinxJrYp8Sa2KfEmtinxJrYp8Sa2KfEmtinxJrYp8Sa2Kf/myUA/5wzAP+eQwD/pk8B&#10;/7JaB/+8YxP8wW0l+MR2OvTFf0/xxIhk7sORdurAmYXmvKKR4raom96xr6TarLeq1Ki/r9GmyrLJ&#10;odCzwZ7UrL+e1qq/ntaqv57Wqr+e1qq/ntaqv57Wqr+e1qq/ntaqv57Wqr+e1qq/ntaqv57Wqr+e&#10;1qr/myQA/50zAP+eQgD/p08A/7NZBv++YxL7xGwk9sd2OvPIflDvyIdl68ePeObFmIfhvp6V27ek&#10;oNSyq6jPrrKtzKu6scmoxrPEpc+1vKLTrruh1Ky7odSsu6HUrLuh1Ky7odSsu6HUrLuh1Ky7odSs&#10;u6HUrLuh1Ky7odSsu6HUrLuh1Kz/myQA/50zAP+eQgD/qE8A/7RZBv/AYhL6xmwk9cp1OvHMfVHt&#10;zYVm6MyOeeLIlYrcwJuY07qioc21qKjJsa+txq23scKrwrW/qc62uKXSsLak0622pNOttqTTrbak&#10;0622pNOttqTTrbak0622pNOttqTTrbak0622pNOttqTTrbak063/myQA/50zAP+fQgD/qU4A/7VZ&#10;Bv7BYhH4yWwk9M10Ou/PfFHq0YRn5dGMe97KkozVxJqYzr2goci4pqjEs62uwLC0sr2uvrW6rc23&#10;tKjRsbKn06+yp9OvsqfTr7Kn06+yp9OvsqfTr7Kn06+yp9OvsqfTr7Kn06+yp9OvsqfTr7Kn06//&#10;nCQA/54zAP+fQgD/qk4A/7dZBfzCYhH2y2sj8c90Oe3Te1Ho14No4tOKfNrOkYzQx5iXycCfocS7&#10;pKi/tqquu7Oysriwu7a1sMq3sKzRsq+r0rCvq9Kwr6vSsK+r0rCvq9Kwr6vSsK+r0rCvq9Kwr6vS&#10;sK+r0rCvq9Kwr6vSsK+r0rD/nCQA/54zAP+fQgD/q04A/7hYBfvEYhD0zWoj79NzOerZe1Hm3YJo&#10;39iJfNTRkYvMypeXxcOdoMC+o6i7uqmtt7awsrO0ubaxs8i3rK/Qs6uu0rCrrtKwq67SsKuu0rCr&#10;rtKwq67SsKuu0rCrrtKwq67SsKuu0rCrrtKwq67SsKuu0rD/nCQA/54zAP+gQgD/rE0A/7lYBfnF&#10;YhDyz2oi7ddyOOfdelHi4IFo2tyIfNDUj4vIzZaWwcecoLzBoae3vaets7qusa+4t7Wst8a3qbTQ&#10;s6iy0bGostGxqLLRsaiy0bGostGxqLLRsaiy0bGostGxqLLRsaiy0bGostGxqLLRsaiy0bH/nSQA&#10;/58zAP+gQgD/rU0A/7tYBPfHYg/w0mkh6txyOOXieVDf44Bo1N+He8zZjorE0JWWvcqbn7jGoKaz&#10;wqasr76tsau8trSou8S2pbjQs6S30bGkt9GxpLfRsaS30bGkt9GxpLfRsaS30bGkt9GxpLfRsaS3&#10;0bGkt9GxpLfRsaS30bH/nSMA/58yAP+hQgD/r0wA/7xYBPXJYQ7t1mkg5+BxN+LneE/a5X9nz+KG&#10;esfdjYnA1ZOVuc+ZnrPKn6Wux6WrqsSrr6fCtLOkwcK1ob7Qs6G80rChvNKwobzSsKG80rChvNKw&#10;obzSsKG80rChvNKwobzSsKG80rChvNKwobzSsKG80rD/nSMA/58yAP+iQQD/sEwA/b5XA/LLYQ3q&#10;22ge4+VwNd/qd07U6H5myuaFecLhjIi73JKTtNWYnK/QnqOqzaOppsqqraLIs7CfyMGyncbRsZ3D&#10;0q+dw9KvncPSr53D0q+dw9KvncPSr53D0q+dw9KvncPSr53D0q+dw9KvncPSr53D0q//niMA/6Ay&#10;AP+jQQD/sksA+sFXAu7OYQvl32gc3+lwMtntdk3O631kxemEd7zlioa14ZCRr92WmqnZnKGl1aOm&#10;odKqqp7Rs62b0MGvmc/TrpjM1K2YzNStmMzUrZjM1K2YzNStmMzUrZjM1K2YzNStmMzUrZjM1K2Y&#10;zNStmMzUrZjM1K3/niMA/6EyAP+mQAD/tUoA9sRWAenTYAnf5GgY2utvMtHwdUzI73xiv+6Dc7fr&#10;ioGw55CLqeKWk6Tem5mg3KGenNmnopnXsKWW1bunlNXLqJPV0qiT1dKok9XSqJPV0qiT1dKok9XS&#10;qJPV0qiT1dKok9XSqJPV0qiT1dKok9XSqJPV0qj/nyIA/6IxAP+oPgD/uUgA8clUAOLbXwbX5moX&#10;0O1vMsrzc0rB9HteufKDbrHwinqq65CEpOeVi5/kmpCb4aCUmN+lmJXerJqS3LWdj9vCno/bx5+P&#10;28efj9vHn4/bx5+P28efj9vHn4/bx5+P28efj9vHn4/bx5+P28efj9vHn4/bx5//oCEA/6MxAP+s&#10;PQD7vUYA6s9QANnhXgTP6WoZyPFvMcP3cke6+HpZsveDZ6v2inKl8ZB7n+2WgZvrm4WX6J+JlOek&#10;jJHlqo6P5LKRjOO8k4viv5OL4r+Ti+K/k4viv5OL4r+Ti+K/k4viv5OL4r+Ti+K/k4viv5OL4r+T&#10;i+K/k4viv5P/oiEA/6UwAP+yOgD0xEEA3tpIAM/lYAXH7moZwPVtL7v8cEKy/XpSq/yDX6X8imie&#10;+I9vmvWVdZbymXiT8Z57ke+jfo/uqYCM7LCDiuu5hYnrvIWJ67yFieu8hYnrvIWJ67yFieu8hYnr&#10;vIWJ67yFieu8hYnrvIWJ67yFieu8hYnrvIX/pB8A/6cvAP+5NADozjcA0eJKAMjrYQe/82gZt/xr&#10;LLL/bzyq/3lJpP+DU53/iVyY/49ilf6UZpL8mWmQ+p5sjvmjboz3qHCK9q9yiPW3dIf1unWH9bp1&#10;h/W6dYf1unWH9bp1h/W6dYf1unWH9bp1h/W6dYf1unWH9bp1h/W6dYf1unX/ph4A/60rAPPDKQDT&#10;3ysAx+lPAL/yYAi2+2UXrv9oJqj/bjOi/3g+nP+CRpb/iE2T/45SkP+TVY3/mViM/51aiv+iXIn/&#10;qF6H/65ghv+2YoX/uWKF/7lihf+5YoX/uWKF/7lihf+5YoX/uWKF/7lihf+5YoX/uWKF/7lihf+5&#10;YoX/uWL/qRsA/rgfANfTBwDH6DUAvvFQALX6XAes/2ESpP9mHp7/aymZ/3cxlP+BOI//hz2M/4xB&#10;iv+RRIj/l0aH/5xIhv+hSYX/pkuE/6xMg/+0ToL/tk6C/7ZOgv+2ToL/tk6C/7ZOgv+2ToL/tk6C&#10;/7ZOgv+2ToL/tk6C/7ZOgv+2ToL/tk7/rhgA1sUFAMjmFAC88jsAs/tOAKr/VwWi/10Nmv9jFpT/&#10;aR6P/3Qki/9+KYj/hS2G/4owhP+OMoL/kzSB/5c1gf+bNoD/oDd//6Y5fv+tOn7/rzp+/686fv+v&#10;On7/rzp+/686fv+vOn7/rzp+/686fv+vOn7/rzp+/686fv+vOn7/rzrZuQEAyM0EALvyIgCx/DsA&#10;qP9IAJ//UQOX/1gIkP9gDor/ZhOE/28Ygf95HH//gR5+/4Ygff+KInv/jiN7/5Ekev+UJXn/mCZ4&#10;/50nd/+iKHf/pCh3/6Qod/+kKHf/pCh3/6Qod/+kKHf/pCh3/6Qod/+kKHf/pCh3/6Qod/+kKHf/&#10;pCjJwwEAvNUDALD8JwCm/zYAnP9BAJT/SwCM/1MEhv9bB4D/Ygt6/2kOeP9yEHb/eRJ0/38Tc/+E&#10;FXP/hxVy/4oWcv+NF3H/kBdw/5MYcP+XGW//mBlv/5gZb/+YGW//mBlv/5gZb/+YGW//mBlv/5gZ&#10;b/+YGW//mBlv/5gZb/+YGW//mBn/kyIA/5QxAP+VPwD/mk0A/6RXBf+tYQ7/sWwc/7F2Lf2wgD77&#10;r4pO+ayUXfiqnmj2qKhy9aezefWmvn/yosaE8J/Mh+6d1Irsm+CN5JXhj9qP45HTjeWQ043lkNON&#10;5ZDTjeWQ043lkNON5ZDTjeWQ043lkNON5ZDTjeWQ043lkNON5ZD/kyIA/5QxAP+VPwD/mk0A/6RX&#10;Bf+tYQ7/sWwc/7F2Lf2wgD77r4pO+ayUXfiqnmj2qKhy9aezefWmvn/yosaE8J/Mh+6d1Irsm+CN&#10;5JXhj9qP45HTjeWQ043lkNON5ZDTjeWQ043lkNON5ZDTjeWQ043lkNON5ZDTjeWQ043lkNON5ZD/&#10;kyIA/5QxAP+VPwD/mk0A/6RXBf+tYQ7/sWwc/7F2Lf2wgD77r4pO+ayUXfiqnmj2qKhy9aezefWm&#10;vn/yosaE8J/Mh+6d1Irsm+CN5JXhj9qP45HTjeWQ043lkNON5ZDTjeWQ043lkNON5ZDTjeWQ043l&#10;kNON5ZDTjeWQ043lkNON5ZD/kyIA/5QxAP+VPwD/mk0A/6RXBf+tYQ7/sWwc/7F2Lf2wgD77r4pO&#10;+ayUXfiqnmj2qKhy9aezefWmvn/yosaE8J/Mh+6d1Irsm+CN5JXhj9qP45HTjeWQ043lkNON5ZDT&#10;jeWQ043lkNON5ZDTjeWQ043lkNON5ZDTjeWQ043lkNON5ZD/kyIA/5QxAP+VPwD/mk0A/6RXBf+t&#10;YQ7/sWwc/7F2Lf2wgD77r4pO+ayUXfiqnmj2qKhy9aezefWmvn/yosaE8J/Mh+6d1Irsm+CN5JXh&#10;j9qP45HTjeWQ043lkNON5ZDTjeWQ043lkNON5ZDTjeWQ043lkNON5ZDTjeWQ043lkNON5ZD/kyIA&#10;/5QxAP+VPwD/mk0A/6RXBf+tYQ7/sWwc/7F2Lf2wgD77r4pO+ayUXfiqnmj2qKhy9aezefWmvn/y&#10;osaE8J/Mh+6d1Irsm+CN5JXhj9qP45HTjeWQ043lkNON5ZDTjeWQ043lkNON5ZDTjeWQ043lkNON&#10;5ZDTjeWQ043lkNON5ZD/kyIA/5QxAP+VPwD/mk0A/6RXBf+tYQ7/sWwc/7F2Lf2wgD77r4pO+ayU&#10;Xfiqnmj2qKhy9aezefWmvn/yosaE8J/Mh+6d1Irsm+CN5JXhj9qP45HTjeWQ043lkNON5ZDTjeWQ&#10;043lkNON5ZDTjeWQ043lkNON5ZDTjeWQ043lkNON5ZD/kyIA/5QxAP+VPwD/mk0A/6RXBf+tYQ7/&#10;sWwc/7F2Lf2wgD77r4pO+ayUXfiqnmj2qKhy9aezefWmvn/yosaE8J/Mh+6d1Irsm+CN5JXhj9qP&#10;45HTjeWQ043lkNON5ZDTjeWQ043lkNON5ZDTjeWQ043lkNON5ZDTjeWQ043lkNON5ZD/lCIA/5Ux&#10;AP+WPwD/m0wA/6ZXBP+vYA7/s2sc/rR2Lfu0fz/5solQ96+SYPWtnGz0qqZ28qmwf/GnuoXvo8KK&#10;7KDJjuqd0pHom92U35XfltKQ4ZfNj+STzY/kk82P5JPNj+STzY/kk82P5JPNj+STzY/kk82P5JPN&#10;j+STzY/kk82P5JP/lCIA/5UwAP+WPwD/nUwA/6hWBP+yYA3/t2oc/Lh0Lfm4fkD2todT87SQY/Gx&#10;mXHvrqJ87ausheuotY3ppb6S56LGl+Wfz5vhm9me1JXcoMuT35vHkuGXx5Lhl8eS4ZfHkuGXx5Lh&#10;l8eS4ZfHkuGXx5Lhl8eS4ZfHkuGXx5Lhl8eS4Zf/lSIA/5YwAP+XPwD/nksA/6pWBP+0Xw3+umkb&#10;+rxzLva8fEHzu4VV8LmOZu22l3XqsqCB566ojOSpsJThpbia36HAoNyeyqTZndimzZfZpsWW3Z/B&#10;ld+awZXfmsGV35rBld+awZXfmsGV35rBld+awZXfmsGV35rBld+awZXfmsGV35r/lSIA/5YwAP+X&#10;PwD/oEsA/6tVA/+2Xwz9vWgb+L9yLvTAe0Lxv4RW7b2Maem7lXjltp2G4a+kkdypq5rXpbOg06O7&#10;pNCgxafOn9Cox5rWqb+Z26K8mN6dvJjenbyY3p28mN6dvJjenbyY3p28mN6dvJjenbyY3p28mN6d&#10;vJjenbyY3p3/lSEA/5cwAP+YPwD/oUoA/61VA/+3Xwz7v2ga98JxLvLEekPuxINX6sKLa+a/k3vg&#10;uJqK2rGgldOsqJzPqK+hy6W3pcmjwKjGosyqwp7Vq7uc2qS3m92ft5vdn7eb3Z+3m92ft5vdn7eb&#10;3Z+3m92ft5vdn7eb3Z+3m92ft5vdn7eb3Z//liEA/5cwAP+YPwD/okoA/65VA/+5Xgv6wmca9cVx&#10;LfHHeUPsyIJY58eKbOLBkX7bu5iL07Wflc2vpZzJq6yixai0psOlvanApMirvaLUrLef2aazntyg&#10;s57coLOe3KCzntygs57coLOe3KCzntygs57coLOe3KCzntygs57coLOe3KD/liEA/5cwAP+YPgD/&#10;o0kA/69UA/+6Xgv5xGcZ9MhwLe/KeEPqzIBZ5cqIbd7Ej3/VvpeLzredlciyo5zEraqiwKqyp72o&#10;uqq7psWsuabUrbOi2KewoNuisKDborCg26KwoNuisKDborCg26KwoNuisKDborCg26KwoNuisKDb&#10;orCg26L/liEA/5gwAP+ZPgD/pEkA/7FUAv68Xgr4xmYZ88tvLe3Od0Po0H9Z4syGbtrHjn7QwJWL&#10;yrqclMS0opzAsKiivK2vp7mqt6q2qcKttKnRrq+l1qito9qjraPao62j2qOto9qjraPao62j2qOt&#10;o9qjraPao62j2qOto9qjraPao62j2qP/liEA/5gvAP+ZPgD/pUkA/7JUAv29Xgr3yGYY8c1vLOzR&#10;d0Lm1X5Z38+FbtXKjX7Nw5SKxr2alMC3oJy8sqaiuK+tp7SttaqyrMCtsKvOrqyo1qmqptqkqqba&#10;pKqm2qSqptqkqqbapKqm2qSqptqkqqbapKqm2qSqptqkqqbapKqm2qT/lyEA/5gvAP+ZPgD/pkgA&#10;/7NTAvy/XQn2ymUY79FuK+rWdkLk2X1Z3NOFbdHNjH3JxpOKwsCZlLy6n5y4tqSitLKrp7Cws6qu&#10;r72trK/Mrqir1aqmqdmlpqnZpaap2aWmqdmlpqnZpaap2aWmqdmlpqnZpaap2aWmqdmlpqnZpaap&#10;2aX/lyEA/5kvAP+aPgD/p0gA/7RTAfvAXQnzzGUX7dVtKufcdUHh3XxZ19iEbc3Pi33FyZGJvsOX&#10;k7i+nZu0uqOhr7appqy0saqps7utp7PKrqWw1aujrdmlo63ZpaOt2aWjrdmlo63ZpaOt2aWjrdml&#10;o63ZpaOt2aWjrdmlo63ZpaOt2aX/lyAA/5kvAP+aPgD/qUcA/7ZSAfnCXQjxzmUV6ttsKeTidEDc&#10;4HtY0dyDbMnTinzBzJCIuseWkrTCnJqvvqKhq7uopqi5r6mlt7mso7fHraG11aufsdmln7HZpZ+x&#10;2aWfsdmln7HZpZ+x2aWfsdmln7HZpZ+x2aWfsdmln7HZpZ+x2aX/mCAA/5kvAP+cPQD/qkcA/7hS&#10;APbFXAft0WQU5uBrJ+Dlcz7W43pXzd+Ba8XYiHu90Y+HtsyVkbDHmpmrw6Cfp8CmpKO+rqigvbeq&#10;nrzFrJy71aqbt9mlm7fZpZu32aWbt9mlm7fZpZu32aWbt9mlm7fZpZu32aWbt9mlm7fZpZu32aX/&#10;mCAA/5ovAP+ePAD/rEYA/7pRAPPIXAbp1mQS4uVqJNzocj3Q5npVyOOAab/eh3m42I2GsdGTkKvN&#10;mZemyp+doselop7FrKWbxLaomcTEqpjD1qmWvtmklr7ZpJa+2aSWvtmklr7ZpJa+2aSWvtmklr7Z&#10;pJa+2aSWvtmklr7ZpJa+2aT/mSAA/5suAP+gOwD/r0UA+71PAO7MWgTj3GMO3OdsIdXrcjvL6nlT&#10;wuZ/Z7njhXey3ouDrNqSjabVmJWh0p6anc+kn5rOrKKXzbWklMzDppPM2KaSxtuiksbbopLG26KS&#10;xtuiksbbopLG26KSxtuiksbbopLG26KSxtuiksbbopLG26L/mR8A/5wuAP+iOgD/skMA98FNAOjR&#10;WQLc4mQK0+htIc3ucTrF7ndRvOt+ZLPohHOs5Yp/puKQiaDglpCc3Z2VmNykmZXarJ2S2bafkNnE&#10;oI7Z26GN0d2ejdHdno3R3Z6N0d2ejdHdno3R3Z6N0d2ejdHdno3R3Z6N0d2ejdHdno3R3Z7/mh8A&#10;/50tAP+mOAD/tkAA8cdKAODaVADT5GULzOttIsbxcDm+8nZOtfB9X67uhG2n7It3oeqRf53pmIWZ&#10;6J6KleWkjpLkq5GP4rOTjOG9lYrgzZaJ4N2WieDdlong3ZaJ4N2WieDdlong3ZaJ4N2WieDdlong&#10;3ZaJ4N2WieDdlong3Zb/mx4A/54tAP+qNgD8vDwA6M5DANXhUwDM6GYMxPBsIr31bje29nVJr/V9&#10;WKj0hGSi84ttnfOSdJjymHmU755+ke2kgY/sqoOM6rGGium6iIjoxomG6NCKhujQiobo0IqG6NCK&#10;hujQiobo0IqG6NCKhujQiobo0IqG6NCKhujQiobo0Ir/nR0A/6AsAP+wMgDzxDUA2dw3AMzmVwDE&#10;7mUNvPVqILX7bTKv/HRCqPt8T6L7hVmc+othl/qRZ5T6l2uR+J1vjvajcoz1qXSK9LB2iPO4eIbx&#10;w3qF8ct7hfHLe4Xxy3uF8ct7hfHLe4Xxy3uF8ct7hfHLe4Xxy3uF8ct7hfHLe4Xxy3v/nxwA/6Qp&#10;AP64KgDj0CMAzeQ+AMTsWQG89GMOs/xnHaz/ayym/3M5oP98RJv/hUyW/4pTkv+QWI//lluN/5xe&#10;i/+iYYn/qGOI/q9lhv23ZoX8wWiD+8hpg/vIaYP7yGmD+8hpg/vIaYP7yGmD+8hpg/vIaYP7yGmD&#10;+8hpg/vIaYP7yGn/ohoA/60iAO/FFwDO4R0Aw+xDALv0WAKy/F8Mqv9kGaP/aSSe/3EvmP97N5T/&#10;hD6P/4lDjP+PR4r/lEqI/5pMh/+gTob/pVCF/6xRhP+1U4L/v1WB/8dWgf/HVoH/x1aB/8dWgf/H&#10;VoH/x1aB/8dWgf/HVoH/x1aB/8dWgf/HVoH/x1b/phcA+LkOAM/OBQDC7CkAufVFALH9VAKo/1sJ&#10;oP9hEpn/ZhuU/24jj/95Koz/gi+J/4cyhv+MNYT/kTiD/5Y6gv+bO4H/oD2A/6Y+f/+tP37/tkF9&#10;/7xCff+8Qn3/vEJ9/7xCff+8Qn3/vEJ9/7xCff+8Qn3/vEJ9/7xCff+8Qn3/vEL9rgoAz8MDAMLW&#10;BQC39jAArv9DAKb/TgGe/1YGlv9dDI//ZBKJ/2oYhv91HYP/fiCB/4Qjf/+IJX7/jSd9/5EofP+V&#10;KXv/mSp6/54ref+jLHj/qi53/7Aud/+wLnf/sC53/7Aud/+wLnf/sC53/7Aud/+wLnf/sC53/7Au&#10;d/+wLnf/sC7RuAAAw8sCALb2FwCs/zAAov89AJr/RwCS/1EDi/9YBoX/YAp//2YOe/9vEXn/dxR3&#10;/34Wdv+DF3b/hxh1/4sZdP+OGnP/kRtz/5Ubcv+ZHHH/nh1w/6IecP+iHnD/oh5w/6IecP+iHnD/&#10;oh5w/6IecP+iHnD/oh5w/6IecP+iHnD/oh7EwgAAttMAAKr/HACg/ysAlv82AI3/QACG/0oAgP9S&#10;Anv/WgV2/2EHc/9oCHH/bwpv/3ULbv96DGz/fg1r/4ENa/+FDmr/iA5p/4sPaf+OD2j/khBn/5UQ&#10;Z/+VEGf/lRBn/5UQZ/+VEGf/lRBn/5UQZ/+VEGf/lRBn/5UQZ/+VEGf/lRD/jCAA/40uAP+NPQD/&#10;kUkA/5tUAv+jXgn/qGkU/6l0Iv+ofjH9pok//KOTTPqinVf5oahg+J+zZ/eevmz3nMdx9prQdPaZ&#10;3Hf0l+Z675TofOiP6n7hiut/2ojtftqI7X7aiO1+2ojtftqI7X7aiO1+2ojtftqI7X7aiO1+2ojt&#10;ftqI7X7/jCAA/40uAP+NPQD/kUkA/5tUAv+jXgn/qGkU/6l0Iv+ofjH9pok//KOTTPqinVf5oahg&#10;+J+zZ/eevmz3nMdx9prQdPaZ3Hf0l+Z675TofOiP6n7hiut/2ojtftqI7X7aiO1+2ojtftqI7X7a&#10;iO1+2ojtftqI7X7aiO1+2ojtftqI7X7/jCAA/40uAP+NPQD/kUkA/5tUAv+jXgn/qGkU/6l0Iv+o&#10;fjH9pok//KP/4v//SUNDX1BST0ZJTEUABwmTTPqinVf5oahg+J+zZ/eevmz3nMdx9prQdPaZ3Hf0&#10;l+Z675TofOiP6n7hiut/2ojtftqI7X7aiO1+2ojtftqI7X7aiO1+2ojtftqI7X7aiO1+2ojtftqI&#10;7X7/jCAA/40uAP+NPQD/kUkA/5tUAv+jXgn/qGkU/6l0Iv+ofjH9pok//KOTTPqinVf5oahg+J+z&#10;Z/eevmz3nMdx9prQdPaZ3Hf0l+Z675TofOiP6n7hiut/2ojtftqI7X7aiO1+2ojtftqI7X7aiO1+&#10;2ojtftqI7X7aiO1+2ojtftqI7X7/jCAA/40uAP+NPQD/kUkA/5tUAv+jXgn/qGkU/6l0Iv+ofjH9&#10;pok//KOTTPqinVf5oahg+J+zZ/eevmz3nMdx9prQdPaZ3Hf0l+Z675TofOiP6n7hiut/2ojtftqI&#10;7X7aiO1+2ojtftqI7X7aiO1+2ojtftqI7X7aiO1+2ojtftqI7X7/jCAA/40uAP+NPQD/kUkA/5tU&#10;Av+jXgn/qGkU/6l0Iv+ofjH9pok//KOTTPqinVf5oahg+J+zZ/eevmz3nMdx9prQdPaZ3Hf0l+Z6&#10;75TofOiP6n7hiut/2ojtftqI7X7aiO1+2ojtftqI7X7aiO1+2ojtftqI7X7aiO1+2ojtftqI7X7/&#10;jCAA/40uAP+NPQD/kUkA/5xUAv+kXQn/qWgU/6lzIv+pfjL9p4hA+6SSTfminFj4oadh96Cyafaf&#10;vG72ncZz9ZvPdvSZ23nzl+V87pTofueP6YDfiuqC2Intf9iJ7X/Yie1/2Intf9iJ7X/Yie1/2Int&#10;f9iJ7X/Yie1/2Intf9iJ7X//jSAA/44uAP+OPAD/lEgA/55TAv+nXQn/rWcU/65yI/ytfDP5q4ZD&#10;96mPUfammV70pKNo86KtcPKgt3fwnsF875vJgO6Z1ITtl+GG55Pkid6O5orUi+iIzovshM6L7ITO&#10;i+yEzovshM6L7ITOi+yEzovshM6L7ITOi+yEzovshM6L7IT/jSAA/44uAP+PPAD/lkgA/6BSAv+p&#10;XAj/sGYU/bJwI/mxejT3sIRF9K2NVfKqlmPwp59u7qSpd+yhsn/qnryF6ZvEieeZzo3ml9yQ35Ph&#10;k9OO45PMjueNx47riMeO64jHjuuIx47riMeO64jHjuuIx47riMeO64jHjuuIx47riMeO64j/jh8A&#10;/48tAP+PPAD/l0cA/6JSAf+sWwj/s2UT+7VvI/e1eTX0tIJH8bGLWO6ulGfrq51z6Kemfuairobj&#10;nraN4Zu+kt6YyJbcltOZ1ZTfmsyR4ZfGkeWQwZHpi8GR6YvBkemLwZHpi8GR6YvBkemLwZHpi8GR&#10;6YvBkemLwZHpi8GR6Yv/jh8A/48tAP+QPAD/mUYA/6RRAf+uWwf+tmQT+bluI/W5eDXxuIFI7raJ&#10;Wuqzkmrnrpt446iig9+jqYzbn7GT1py7l9OaxJrRmc+bzpjenMaT35vAk+OTvJPnjryT5468k+eO&#10;vJPnjryT5468k+eOvJPnjryT5468k+eOvJPnjryT547/jx8A/5AtAP+QOwD/mkYA/6ZQAf+wWgf8&#10;uWMS97xtI/O9dzbvvH9J67qIXOe3kG3isJd83aqeh9ampo7Soq6Uzp+3mMudwJvJm8udyJrZnsGW&#10;3Z27luKWuJXmkLiV5pC4leaQuJXmkLiV5pC4leaQuJXmkLiV5pC4leaQuJXmkLiV5pD/jx8A/5At&#10;AP+ROwD/m0UA/6dQAP+xWgb7u2MS9r9sIvHAdjbtwH5K6L+GXuO5jm/ds5V+1a6dh9CopI/LpKuV&#10;yKGzmcWfvJzDncefwZ3SoLyZ3KC3mOGYtJjkkrSY5JK0mOSStJjkkrSY5JK0mOSStJjkkrSY5JK0&#10;mOSStJjkkrSY5JL/jx8A/5EtAP+ROwD/nUUA/6lPAP+zWgb6vWIR9MJsIu/EdTbqxX1L5cKFX9+8&#10;jHHXt5R+0LCbh8qroY/Gp6iVw6Swmr+huZ29oMOgu5/Oobec26Kzm+CasJrjk7Ca45OwmuOTsJrj&#10;k7Ca45OwmuOTsJrjk7Ca45OwmuOTsJrjk7Ca45P/kB8A/5EtAP+ROwD/nkQA/6pPAP+1WQX4v2IQ&#10;88VrIe3IdDXoyXxL4sWDYNvAi3DRuZJ9y7OZh8aun4/BqqaWvaaumrqktp64osChtqHLorOg2qOv&#10;nd+brZ3jla2d45WtneOVrZ3jla2d45WtneOVrZ3jla2d45WtneOVrZ3jla2d45X/kB4A/5EsAP+S&#10;OwD/n0QA/6tOAP62WQX3wWIQ8chqIOzLczXmzXpL38iCX9XDinDNvJF9x7aXh8Gxno+9rKSWuamr&#10;m7ans5+zpb2hsaTIo6+k2qOroN6dqZ/ilqmf4papn+KWqZ/ilqmf4papn+KWqZ/ilqmf4papn+KW&#10;qZ/ilqmf4pb/kB4A/5IsAP+TOgD/oEMA/61OAP24WAT2w2EP8MtpH+rQcTTj0HlK3MyBX9HGiW/J&#10;v5B9w7mWh720nI+5r6KWtaypm7GqsZ+vqLuirafGo6un1qSopN2epqLhl6ai4ZemouGXpqLhl6ai&#10;4ZemouGXpqLhl6ai4ZemouGXpqLhl6ai4Zf/kR4A/5IsAP+UOgD/oUMA/65NAPy6WAT0xWEO7s9o&#10;HujVcDPh1HhJ18+AXs3IiG/Gwo58v7yVhrm3mo+1s6CVsK+nm62tr5+qrLiiqKvEpKer06Skp92f&#10;oqXhmKKl4ZiipeGYoqXhmKKl4ZiipeGYoqXhmKKl4ZiipeGYoqXhmKKl4Zj/kR4A/5IsAP+VOQD/&#10;o0IA/7BNAPq8VwPzx2EN7NJnHeXcbzHe2XdI0tJ/XcnLhm7CxY17u7+ThrW7mY6wt5+VrLOlmqmx&#10;rZ6msLahpK/Bo6Kv0KSgq9ygn6ngmZ+p4JmfqeCZn6ngmZ+p4JmfqeCZn6ngmZ+p4JmfqeCZn6ng&#10;mZ+p4Jn/kR4A/5MsAP+WOQD/pEEA/7JMAPi+VwPxymAL6ddnG+Lfby/Z3XZHztZ+XMbPhW2+yYx6&#10;t8SShbG/mI2su56UqLikmaS2q56htLShn7O+o52zzaObsdygm63gmZut4JmbreCZm63gmZut4Jmb&#10;reCZm63gmZut4JmbreCZm63gmZut4Jn/kh4A/5MsAP+YOAD/pkAA/7RKAPbBVgLtzV8J5N1mGN3j&#10;bS7S4HZGydt9W8HThGu5zYp5s8mQg63EloyowZyTo76imKC7qZycurKfmrm8oZi5y6KXt9yflrPg&#10;mZaz4JmWs+CZlrPgmZaz4JmWs+CZlrPgmZaz4JmWs+CZlrPgmZaz4Jn/kh0A/5QrAP+aNwD/qD8A&#10;/rdJAPTFVADo0l4H3+JlFNjmbSzN5HVExN98Wbzagmq104l3rs6PgqjKlIqjx5qQnsWhlpvDqJqY&#10;wbCdlcC7n5PAyqCSvt2ekbrhmJG64ZiRuuGYkbrhmJG64ZiRuuGYkbrhmJG64ZiRuuGYkbrhmJG6&#10;4Zj/kx0A/5UrAP+cNgD/qz4A+7pHAO/JUQDh2lwE2ORoEdDobSrI53RCv+N6VrffgWev24d0qdaN&#10;f6PSk4eez5mNmc2gkpbLp5aTyrCZkMm6m47JyZyNyN+bjMLilozC4paMwuKWjMLilozC4paMwuKW&#10;jMLilozC4paMwuKWjMLilozC4pb/lBwA/5YrAP+fNAD/rzsA+L9DAOjPTADZ4FsBz+ZpEsnrbijB&#10;63M/ueh5U7Dlf2Sp4oVxo9+Le53dkYOY2piJlNifjZHWp5GO1bCTjNW7lYrUypaI0+GWiM3kkojN&#10;5JKIzeSSiM3kkojN5JKIzeSSiM3kkojN5JKIzeSSiM3kkojN5JL/lRwA/5cqAP+jMgD/tDgA8cU+&#10;AN3aQwDQ5F0CyOppE8HvbSi68HE8su14Tqrrf12k6YVpnuiLcpnmknmU5Zh/kOWgg43kp4eL47CJ&#10;iOO6i4fjyI2F4+CNg9vljIPb5YyD2+WMg9vljIPb5YyD2+WMg9vljIPb5YyD2+WMg9vljIPb5Yz/&#10;lhsA/5kpAP+oLwD7ujIA5s8yANHhRQDI6V4Dwe9oE7n1ayaz9G84q/N3SKTyf1Sf8YZemfGNZpXw&#10;k2yR75lxju+gdYvvqHiJ77F6h++7fIXvx36D7tp/gurmgILq5oCC6uaAgurmgILq5oCC6uaAgurm&#10;gILq5oCC6uaAgurmgILq5oD/mBoA/5wnAP+vKQDxxCUA094mAMjoSgDB714FufVlE7H6aSOr+m4y&#10;pPp2P575f0mZ+YZSlPmMWJD4kl2N+Jhii/ifZYn4p2eH+K9qhvi5bIT4xG2C+NNvgffjcIH343CB&#10;9+NwgffjcIH343CB9+NwgffjcIH343CB9+NwgffjcIH343D/mhkA/6MiAPy5HADW0QcAyOcwAL/v&#10;TQC49lwFsP1iEaj/Zx6j/2wqnf91NJf/fj2T/4ZEj/+LSYz/kU2J/5dQh/+eU4b/pFWE/6xXg/+0&#10;WYL/v1uA/81cf//cXn//3F5//9xef//cXn//3F5//9xef//cXn//3F5//9xef//cXn//3F7/nRcA&#10;/60XANXDBQDJ2AcAvu83ALb3TQCu/lgFpv9fDZ//ZBeZ/2ohlP9zKZD/fS+M/4Q0if+JOIb/jzyE&#10;/5Q+g/+aQIL/oEKA/6dEf/+uRX7/t0d9/8NIfP/PSnz/z0p8/89KfP/PSnz/z0p8/89KfP/PSnz/&#10;z0p8/89KfP/PSnz/z0r/ohMA2LgBAMjLAwC98BwAs/k6AKv/SQCk/1QDnP9bCZX/YRCP/2cXiv9w&#10;HYf/eSGE/4Ilgv+HKID/iyt//5Atff+VLnz/mzB7/6Axev+mMnn/rTN4/7c1d//ANnf/wDZ3/8A2&#10;d//ANnf/wDZ3/8A2d//ANnf/wDZ3/8A2d//ANnf/wDbcrQAAycEBALzSAwCx+iQAqP83AKD/RACY&#10;/04Bkf9WBYv/XQmF/2QOgP9rEn3/dBV7/3wYef+CGnj/hxt3/4sddv+PHnX/kx90/5cgdP+cIXP/&#10;oiJy/6kjcf+xJHH/sSRx/7Ekcf+xJHH/sSRx/7Ekcf+xJHH/sSRx/7Ekcf+xJHH/sSTLuAAAvckB&#10;ALDhAwCm/yQAnP8yAJP/PQCM/0cAhv9QAoD/WAR7/18Hd/9mCXT/bQty/3QNcf96Dm//fg9u/4MQ&#10;bf+HEW3/ixFs/44Sa/+SE2v/lhNq/5sUaf+hFWn/oRVp/6EVaf+hFWn/oRVp/6EVaf+hFWn/oRVp&#10;/6EVaf+hFWn/oRW/wgAAsdEAAKT/DQCa/yAAj/8rAIb/NQB//z8Aev9JAHX/UQBx/1gCbf9fA2v/&#10;ZQRp/2sFaP9wBmb/dAZl/3gHZP97B2P/fghi/4IIYf+FCWH/iQlg/40JX/+SCl//kgpf/5IKX/+S&#10;Cl//kgpf/5IKX/+SCl//kgpf/5IKX/+SCl//kgr/hB4A/4QsAP+EOgD/iEcA/5FRAf+ZWwb/nmYO&#10;/59yGf+efSX/nYcy/puSPP2anUb8mahN+5ezU/qWvVj5lcdc+ZPPYPiS22P3keRl9Y/tZ/KO82ns&#10;ivRq5ob0bOGF9mnhhfZp4YX2aeGF9mnhhfZp4YX2aeGF9mnhhfZp4YX2aeGF9mn/hB4A/4QsAP+E&#10;OgD/iEcA/5FRAf+ZWwb/nmYO/59yGf+efSX/nYcy/puSPP2anUb8mahN+5ezU/qWvVj5lcdc+ZPP&#10;YPiS22P3keRl9Y/tZ/KO82nsivRq5ob0bOGF9mnhhfZp4YX2aeGF9mnhhfZp4YX2aeGF9mnhhfZp&#10;4YX2aeGF9mn/hB4A/4QsAP+EOgD/iEcA/5FRAf+ZWwb/nmYO/59yGf+efSX/nYcy/puSPP2anUb8&#10;mahN+5ezU/qWvVj5lcdc+ZPPYPiS22P3keRl9Y/tZ/KO82nsivRq5ob0bOGF9mnhhfZp4YX2aeGF&#10;9mnhhfZp4YX2aeGF9mnhhfZp4YX2aeGF9mn/hB4A/4QsAP+EOgD/iEcA/5FRAf+ZWwb/nmYO/59y&#10;Gf+efSX/nYcy/puSPP2anUb8mahN+5ezU/qWvVj5lcdc+ZPPYPiS22P3keRl9Y/tZ/KO82nsivRq&#10;5ob0bOGF9mnhhfZp4YX2aeGF9mnhhfZp4YX2aeGF9mnhhfZp4YX2aeGF9mn/hB4A/4QsAP+EOgD/&#10;iEcA/5FRAf+ZWwb/nmYO/59yGf+efSX/nYcy/puSPP2anUb8mahN+5ezU/qWvVj5lcdc+ZPPYPiS&#10;22P3keRl9Y/tZ/KO82nsivRq5ob0bOGF9mnhhfZp4YX2aeGF9mnhhfZp4YX2aeGF9mnhhfZp4YX2&#10;aeGF9mn/hB4A/4UsAP+EOgD/iUYA/5NQAf+bWgb/oGUO/6FxGv+heyb+n4Yz/Z2QP/ubm0n6mqZR&#10;+ZixV/iXu133lcRh9pTNZfaS2Gj0keNq8o/rbO+O8G7oivJw4oXzcN2G9mzdhvZs3Yb2bN2G9mzd&#10;hvZs3Yb2bN2G9mzdhvZs3Yb2bN2G9mz/hR4A/4UsAP+FOgD/jEUA/5ZPAP+eWQX/pGMO/6VvGv6l&#10;eSj7o4Q2+aGOQ/eel072nKFX9JusX/OZtmXylsBq8ZTIbvCT0nLvkeB17ZDpd+eN7XngiO562Yfx&#10;dtOI9HHTiPRx04j0cdOI9HHTiPRx04j0cdOI9HHTiPRx04j0cdOI9HH/hh4A/4YrAP+GOQD/jkQA&#10;/5hOAP+gWQX/qGIN/6ltGvupeCn4p4I49qSLRvSilVPyn55d8JyoZu6asW3tl7tz7JXEeOqSzXvp&#10;kdt/5o/mgeCL6YPYieyA0IrwesuK9HbLivR2y4r0dsuK9HbLivR2y4r0dsuK9HbLivR2y4r0dsuK&#10;9Hb/hh0A/4crAP+GOQD/kEMA/5pOAP+jWAT/q2EN/a1sGvmtdin1q4A686iJSfClklftoptj65+k&#10;bOmbrXTnmLZ75ZW/gOOSyITikNSI3o7iitaL54rPi+uFyYzwfsaM83nGjPN5xozzecaM83nGjPN5&#10;xozzecaM83nGjPN5xozzecaM83n/hx0A/4crAP+HOQD/kUMA/5xNAP+lVwT/rWAN+7BrGvaxdSrz&#10;r34776yHS+ypkFrppZln5qChcuOcqXvgmLGC3ZS6iNuTxYrYktCM1JHfjc+O543JjuqIxI7ugsCO&#10;8XzAjvF8wI7xfMCO8XzAjvF8wI7xfMCO8XzAjvF8wI7xfMCO8Xz/hx0A/4grAP+HOQD/k0IA/55M&#10;AP+nVgT+r2AM+bRqGfS0dCrws3087LGGTeitjl7kqJZs4KKdeNyepYDYm66F05i3idCWwYzOlMuP&#10;zJPbkMmS5ZDDkOiMvpDshbuQ8H+7kPB/u5Dwf7uQ8H+7kPB/u5Dwf7uQ8H+7kPB/u5Dwf7uQ8H//&#10;iB0A/4grAP+IOQD/lUEA/6BLAP+pVgP8sl8L97doGfK5cirtuHs96baET+SwjGHfqpNv2aWbedOh&#10;o4HPnquHzJuzi8mYvI7Hl8eRxZbTksKV45O9k+aPuZPrh7aS7oK2ku6CtpLugraS7oK2ku6CtpLu&#10;graS7oK2ku6CtpLugraS7oL/iB0A/4kqAP+JOAD/lkEA/6FLAP+sVQP7tF4L9btnGPC9cSrrvHo9&#10;5rqCUeCziWPZrpJv0qmZes2koIHJoKeHxZ2wjMKbuJDAmcOSvpjOlLyX35S4leWRtJXpirKV7YSy&#10;le2EspXthLKV7YSyle2EspXthLKV7YSyle2EspXthLKV7YT/iB0A/4kqAP+LOAD/l0AA/6NKAP+t&#10;VAL5tl4K875mF+3BcCnowXg94r2AUdu3iGLTspBvzKyXesinnoLDo6WIwKCsjb2etZG6nL+TuJvK&#10;lbea2pazmOOUsJjojK6X7Iaul+yGrpfshq6X7Iaul+yGrpfshq6X7Iaul+yGrpfshq6X7Ib/iRwA&#10;/4kqAP+MNwD/mT8A/6RJAP+vVAL3uV0J8cJlFuvFbyjlxXc938B/Uda7h2LOtI5vyK+VecOqnIK+&#10;pqKIu6OqjbigspG1n7yUs53HlrGd1Jevm+KWrJrnjaqa64eqmuuHqprrh6qa64eqmuuHqprrh6qa&#10;64eqmuuHqprrh6qa64f/iRwA/4oqAP+NNwD/mj8A/6ZIAP2xUwH2u10I78RkFenJbSfjyHY828R+&#10;UNG+hmHKt41uxLKTeb6tmoK6qaCItqanjrOjr5KwormVrqDEl6yg0ZiqnuGXqJ3mj6ec6omnnOqJ&#10;p5zqiaec6omnnOqJp5zqiaec6omnnOqJp5zqiaec6on/ihwA/4oqAP+ONgD/mz4A/6hIAPyzUgH0&#10;vVwH7cdkFOfObCbgzHU71sd9T83AhWDGuoxuwLWSebqwmIG2rJ6Isqmlja6mrZKspbaVqaTBl6ij&#10;zpmmouCZpKDlkKOf6Yqjn+mKo5/piqOf6Yqjn+mKo5/piqOf6Yqjn+mKo5/piqOf6Yr/ihwA/4sq&#10;AP+PNQD/nT0A/6lHAPq1UQDywFsG68pjEuXSayTdz3Q60sp8TsnDg1/CvYptvLiQeLazl4Gyr52I&#10;rqyjjaqqq5KnqLSVpae/mKOny5mipt+ZoKTlkZ+i6YufoumLn6Lpi5+i6YufoumLn6Lpi5+i6Yuf&#10;oumLn6Lpi5+i6Yv/ihwA/4spAP+RNQD/njwA/6tGAPm3UADww1oF6c1jEOLWaiLZ03I5zs17TcbH&#10;gl6/wYlsuLyPd7O3lYCus5uHqbChjaauqZGjrLKVoKu9l56ryZmdqt2ZnKjkkpum6IybpuiMm6bo&#10;jJum6IybpuiMm6bojJum6IybpuiMm6bojJum6Iz/ixwA/4wpAP+SNAD/oDwA/61EAPe6TwDuxlkE&#10;59JhDd/baSHT2HE4ytB6TMLKgV27xYdrtMCOdq68lH+puJmGpbWgjKGzp5GesbCUm7C6l5qvx5iY&#10;r9qYmK3kkpeq6IyXquiMl6rojJeq6IyXquiMl6rojJeq6IyXquiMl6rojJeq6Iz/ixsA/4wpAP+U&#10;MwD/ojoA/7BDAPS9TQDrylcC4tlgCtnfZx/O3HA2xtR4Sr7Of1y2yYZqsMWMdarBkn6lvpiFobue&#10;i524pY+Zt66Tl7a4lZW1xJeTttaXk7PkkpOw6IyTsOiMk7DojJOw6IyTsOiMk7DojJOw6IyTsOiM&#10;k7DojJOw6Iz/jBsA/40pAP+WMgD/pTkA/LNAAPHBSgDnz1QA3OBdCNPiZx3J33A0wdp3SLnTflmy&#10;z4Rnq8uKc6XHkHugxJaDnMGdiJi/pI2UvqyQkr22k5C9w5SOvdOVjrrlkY626IuOtuiLjrboi462&#10;6IuOtuiLjrboi4626IuOtuiLjrboi4626Iv/jRsA/44oAP+ZMAD/qDYA+bc9AO3HRQDg2U0A0+Jf&#10;B8zmaBvE428xvOB2RrTbfFet1oNlptGJcKDOj3ibzJV/l8qbhZPIo4mPx6uMjca1j4vGwpCJxtKR&#10;icPnjom/6omJv+qJib/qiYm/6omJv+qJib/qiYm/6omJv+qJib/qiYm/6on/jhoA/48oAP+dLgD/&#10;rDMA9L04AOfOPADV30sAzOZiBcXqahi+6G4utuV1Qq7ie1On34FgoNyHa5vZjnSW1pR6kdObgI7S&#10;ooSK0auHiNC2iYbQwouF0NOLhM7pioTJ7IWEyeyFhMnshYTJ7IWEyeyFhMnshYTJ7IWEyeyFhMns&#10;hYTJ7IX/jxoA/5AnAP+hKwD+si4A7sUuANjcLgDM5E4AxepiBr7uaRi37Wwrr+pzPafoek2h5oBa&#10;muWGZZXjjG2Q4pJzjOGZeIjgoXyF36p/g9+1gYHfwYOA39GDf93og3/W7H9/1ux/f9bsf3/W7H9/&#10;1ux/f9bsf3/W7H9/1ux/f9bsf3/W7H//kBkA/5UlAP+mJgD3uSQA4tEYAM3jNADE6lIAvvBhCLby&#10;Zxev8msoqPFyN6HweUWb74BPlu6HWJHtjl+N7JRkiuybaYfso2yF7Kxvguy2cYHswXN/7M90fuvm&#10;dX3m7nV95u51febudX3m7nV95u51febudX3m7nV95u51febudX3m7nX/khgA/5shAP+uHgDoxAsA&#10;z+ANAMPqOwC88FMAtfdfCK74ZBWn+GkjofdwL5v3eTqW94BDkfaISo32jU+K9pRUh/aaWIX2oluD&#10;9qtdgfa1X4D2v2F+9stjffbfZHz17WV89e1lfPXtZXz17WV89e1lfPXtZXz17WV89e1lfPXtZXz1&#10;7WX/lRYA/6IZAOe3BwDOywUAw+oeALryPwCz+FIArPxcB6X+YhGe/mccmf5uJpT+dy6P/oA1i/6H&#10;O4j/jD+G/5JChP+YRYL/n0iA/6dKf/+wTH3/uk58/8ZPe//UUXr/5VJ6/+VSev/lUnr/5VJ6/+VS&#10;ev/lUnr/5VJ6/+VSev/lUnr/5VL/mBQA8KwGAM6/AwDD0QQAuPMpALD7QACp/08Aov9YBZv/Xw2V&#10;/2UVj/9sHIv/dSKI/30nhf+EK4L/ii6A/48xf/+VM33/mzV8/6I3e/+pOXr/sjp5/7w7d//KPXb/&#10;1j52/9Y+dv/WPnb/1j52/9Y+dv/WPnb/1j52/9Y+dv/WPnb/1j78ogUA0LYAAMPHAgC32QQArv0t&#10;AKX/PgCe/0oAmP9TA5H/WwiL/2ENhf9oEoL/cRZ//3kaff+BHHv/hh96/4shef+QInf/lSR2/5ol&#10;df+hJnT/pydz/68pcv+6KnH/xStx/8Urcf/FK3H/xStx/8Urcf/FK3H/xStx/8Urcf/FK3H/xSvT&#10;rAAAxL8AALfPAQCs/xYAov8rAJr/OACS/0MAjP9NAIb/VgOB/10GfP9jCXj/awx2/3MOdP95EHL/&#10;fxJx/4QTcP+JFHD/jRVv/5EWbv+WF23/mxhs/6IYa/+qGWr/shpq/7Iaav+yGmr/shpq/7Iaav+y&#10;Gmr/shpq/7Iaav+yGmr/shrGtwAAucgAAKvVAACg/xcAlv8mAI3/MgCG/zwAgP9GAHv/TwB2/1cC&#10;cv9dBG//ZAVt/2sGa/9wB2r/dQho/3oJZ/9+CWb/ggpl/4YLZP+LC2P/jwxj/5QMYv+aDWH/nw1h&#10;/58NYf+fDWH/nw1h/58NYf+fDWH/nw1h/58NYf+fDWH/nw27wQAArc8AAJ7eAACT/xMAif8fAID/&#10;KgB5/zQAc/8+AG7/RwBq/04AZ/9VAGT/XABi/2EBYf9mAl//agJe/24DXf9yA1z/dQNb/3kDWv98&#10;BFn/gARY/4QEVv+JBVb/jgVW/44FVv+OBVb/jgVW/44FVv+OBVb/jgVW/44FVv+OBVb/jgX/ex0A&#10;/3oqAP95OAD/fkQA/4dOAP+PWQP/lWMJ/5ZwEf+VfBv/lIYl/5ORLv+RnTX+kKg7/Y+zQPyOvEX8&#10;jcZI+4zOS/qL2k35iuNP94jsUfWI81Pzh/pU8Ib+VeuC/1bogv9U6IL/VOiC/1Togv9U6IL/VOiC&#10;/1Togv9U6IL/VOiC/1T/ex0A/3oqAP95OAD/fkQA/4dOAP+PWQP/lWMJ/5ZwEf+VfBv/lIYl/5OR&#10;Lv+RnTX+kKg7/Y+zQPyOvEX8jcZI+4zOS/qL2k35iuNP94jsUfWI81Pzh/pU8Ib+VeuC/1bogv9U&#10;6IL/VOiC/1Togv9U6IL/VOiC/1Togv9U6IL/VOiC/1T/ex0A/3oqAP95OAD/fkQA/4dOAP+PWQP/&#10;lWMJ/5ZwEf+VfBv/lIYl/5ORLv+RnTX+kKg7/Y+zQPyOvEX8jcZI+4zOS/qL2k35iuNP94jsUfWI&#10;81Pzh/pU8Ib+VeuC/1bogv9U6IL/VOiC/1Togv9U6IL/VOiC/1Togv9U6IL/VOiC/1T/ex0A/3oq&#10;AP95OAD/fkQA/4dOAP+PWQP/lWMJ/5ZwEf+VfBv/lIYl/5ORLv+RnTX+kKg7/Y+zQPyOvEX8jcZI&#10;+4zOS/qL2k35iuNP94jsUfWI81Pzh/pU8Ib+VeuC/1bogv9U6IL/VOiC/1Togv9U6IL/VOiC/1To&#10;gv9U6IL/VOiC/1T/ex0A/3sqAP95OAD/gEMA/4lOAP+RWAP/l2IJ/5huEv+Xehz/loUn/5SPMP2T&#10;mjj8kqU/+5GwRfqPukn5jsNN+I3MUPiL1lP3iuFW9YnrWPKI8lnwh/lb7IX8XOeD/lrkg/9X5IP/&#10;V+SD/1fkg/9X5IP/V+SD/1fkg/9X5IP/V+SD/1f/fBwA/3wqAP96OAD/g0IA/4xMAP+UVwP/mmAJ&#10;/5xsEv+beB7+moIp+5iMNPqWlz34lKJF95OsTPaRtlH1j79W9I7IWvOM0V3yi99g8InoYu2I8GTq&#10;h/dl5YT4ZeCE/GDdhf5d3YX+Xd2F/l3dhf5d3YX+Xd2F/l3dhf5d3YX+Xd2F/l3/fRwA/3wqAP97&#10;OAD/hUEA/49LAP+XVgL/nV8J/6BqEv6fdh77nYAr+JuKN/aZlEL0l55L85SoU/GSsVnwkLte747E&#10;Yu6NzWbti9tp6onlbOeI7m7jhvNv3oX2a9iG+mXThv1h04b9YdOG/WHThv1h04b9YdOG/WHThv1h&#10;04b9YdOG/WH/fRwA/30pAP98NwD/h0AA/5FKAP+ZVQL/oF4I/6NpEvujdB/4oX4t9Z+IOvOckkbw&#10;mZtQ7pakWe2UrmDrkbdm6o6/a+iMyW/nitRy5InideGH63fdh/F01Yf1b8+I+WnMiPxlzIj8ZcyI&#10;/GXMiPxlzIj8ZcyI/GXMiPxlzIj8ZcyI/GX/fhwA/34pAP99NwD/iUAA/5NJAP+cVAL/o10I/adn&#10;EvinciD1pXwu8qKGPe+fj0rsnJhW6ZihX+eVqWjlkbJu4466dOGMxHjfis973IrffNiI6X3TifB5&#10;zYn0c8mK+W3Givtpxor7acaK+2nGivtpxor7acaK+2nGivtpxor7acaK+2n/fhwA/34pAP9/NgD/&#10;iz8A/5VIAP+eUwH/pVwH+qtmEvarcSDyqnsv7qeEP+qjjU7nn5Vb5JqdZuGVpW/ekq1125C3ediP&#10;wXzUjsx+0ozcf86L54DLi/B+x4v0eMOM+HHAjPttwIz7bcCM+23AjPttwIz7bcCM+23AjPttwIz7&#10;bcCM+23/fxsA/38pAP+BNQD/jT4A/5hHAP+hUgH+qFsH+K9kEfOvbyDurnkw6qyCQeanilHioZJg&#10;3Z2ZatmZonHTlqp30JSze82SvH7LkMeByo/UgseO44PEje6CwI7ye7yO9nS6jvlwuo75cLqO+XC6&#10;jvlwuo75cLqO+XC6jvlwuo75cLqO+XD/gBsA/4AoAP+CNQD/jz0A/5pGAP+jUQD8q1oG9rNjEPC0&#10;bR/rs3cw5rCAQ+Gqh1TcpZBh1aGXa9Cdn3LMmad4yZavfcaUuIDEk8KDwpLOhcCR34a9kOuFupDw&#10;f7eQ9He1kPdytZD3crWQ93K1kPdytZD3crWQ93K1kPdytZD3crWQ93L/gBsA/4AoAP+ENAD/kTwA&#10;/5xFAP+lTwD6rlkF87ZiD+65bB7ouHUw47N+Q9yuhlTUqY5hzqSVa8qgnHPGnKR5w5msfsCXtIK9&#10;lb6Fu5TKh7qU2oi3kueItZPugbKT83qxk/Z1sZP2dbGT9nWxk/Z1sZP2dbGT9nWxk/Z1sZP2dbGT&#10;9nX/gBsA/4EoAP+GMwD/kjsA/51EAP+oTgD4sVgE8bhhDuu9ah3lvHQw37d8Q9ayhVPPrIxgyaeT&#10;a8SjmnPAn6F6vZyof7qasYO3mLqGtZfGiLSW04mxleSKsJbthK6V8XyslfR3rJX0d6yV9HeslfR3&#10;rJX0d6yV9HeslfR3rJX0d6yV9Hf/gRsA/4EoAP+HMwD/lDoA/59DAP6qTQD2s1gE77tgDejCaRzi&#10;v3Mv27t7QtG1g1PKr4tgxaqRa8CmmHO7op56uJ+mf7WdroSym7eHsJrCia6Zz4usmOGLq5nrhqmY&#10;8H6omPN5qJjzeaiY83momPN5qJjzeaiY83momPN5qJjzeaiY83n/gRoA/4IoAP+IMgD/lToA/6FC&#10;APysTAD0tlcD7b9fC+bGaBrfw3Eu1b56Qc24glLGsolfwK2QaruplnO3pZx6s6Kjf7Cgq4StnrSH&#10;q52/iqmczIyom96Mp5zqiKWb73+lmvJ6pZryeqWa8nqlmvJ6pZryeqWa8nqlmvJ6pZryeqWa8nr/&#10;ghoA/4IoAP+KMgD/lzkA/6NBAPquSwDyuFUC6sJeCuTJZxjcxnAt0cF5QMm7gVHDtYhfvbCOares&#10;lHOzqJt6r6Whf6yjqYSpobKIpqC8iqWfyYyjn9uNo5/qiaGe74GhnfJ8oZ3yfKGd8nyhnfJ8oZ3y&#10;fKGd8nyhnfJ8oZ3yfKGd8nz/ghoA/4MnAP+LMQD/mTgA/6VAAPmwSQDwu1QB6MVdCOHMZRbYym8s&#10;zcR4P8a+gFC/uYZeubSNabSvk3KvrJl5q6mff6empoSkpa+IoqS6i6Cjx4yfo9eNnqPpip2h7oKd&#10;oPF9naDxfZ2g8X2doPF9naDxfZ2g8X2doPF9naDxfZ2g8X3/gxoA/4MnAP+NMAD/mjcA/6c+APaz&#10;RwDtvlIA5slbBt7QZBXSzW4qysd3PsLBfk+7vIVdtbeLaLCzkXGrsJd5p62ef6OqpYSgqa2Inai4&#10;ipunxIyap9ONmafni5ml7YOZpPB+maTwfpmk8H6ZpPB+maTwfpmk8H6ZpPB+maTwfpmk8H7/gxoA&#10;/4QnAP+PLwD/nDUA/6k9APS2RQDrwk8A485ZA9rUYhTO0Gwpxsp1PL7FfU23wIRcsbyKZ6y4kHCn&#10;tJZ4o7Kcfp+vo4ObrquHmay2ipaswoyVrNCMlKvli5Wp7YOVqPB+lajwfpWo8H6VqPB+lajwfpWo&#10;8H6VqPB+lajwfpWo8H7/hBkA/4QnAP+RLgD/nzQA/aw6APG5QgDnx0sA39VUAtPZYBLK1Gsnws50&#10;O7rJe0yzxYJarcGIZae9jm+jupR2nreafJq1oYGXs6mFlLKziJGywIqQsc6Lj7Hji5Cv7YOQrfB+&#10;kK3wfpCt8H6QrfB+kK3wfpCt8H6QrfB+kK3wfpCt8H7/hRkA/4UmAP+TLAD/ojEA+rA3AO2+PQDj&#10;zUQA2d1PAc7dXxDG2WolvdNyOLbOekmvyoBXqMeGY6PDjGyewJN0mb6ZepW8oH+SuqiDj7myhoy5&#10;voiLuc2JirjhiIu27oKLtPF9i7TxfYu08X2LtPF9i7TxfYu08X2LtPF9i7TxfYu08X3/hhkA/4Ym&#10;AP+WKgD/pS4A9rUyAOjFNQDc2TcA0OBQAMjhXw7A3mkiuNpxNbHVeEaq0X9Uo82FX57Li2mZyJFw&#10;lMaXdpDEn3uNw6d/isKxgofCvYSGwcyFhcHhhYa/74CGvPJ8hrzyfIa88nyGvPJ8hrzyfIa88nyG&#10;vPJ8hrzyfIa88nz/hxgA/4klAP+aKAD/qikA8LspAOLPJQDQ3zcAyORTAMHlYgy642gfsuFwMave&#10;d0Kk2n1QntaEW5nTimSU0ZBrj8+XcYvOnnaIzaZ5hcyxfIPMvX6BzMx/gMvif4HJ8XuBxvR4gcb0&#10;eIHG9HiBxvR4gcb0eIHG9HiBxvR4gcb0eIHG9Hj/iBgA/44iAP+eIwD6sCIA6MQYANPdFQDI5TwA&#10;wehWALvqYwm06WgarOdvLKXldTye43xKmOGCVZPfiF2O3o9kit2VaobcnW6D26ZxgNuxdH7bvnZ9&#10;2813fNnid3zX8nV90vRyfdL0cn3S9HJ90vRyfdL0cn3S9HJ90vRyfdL0cn3S9HL/iRcA/5MeAP+l&#10;HQDyuRIA0ssGAMjlHwC/60EAue1XALPvYQqs7mYZpe1tJ57sdDWY63tAk+qCSY7qiFGK6Y9XhuiW&#10;XIPonWCA6KZjfuiwZnzovGh76Mppeuffannl8Wp54vZpeeL2aXni9ml54vZpeeL2aXni9ml54vZp&#10;eeL2aXni9mn/ixYA/5kZAPqtDQDSvwQAyNAFAL7sKQC38EQAsfNWAar0Xgmj9WQVnfRqIZf0cyuS&#10;9Hs0jvSCO4rziUGG849GhPOWSoHznU5/86ZQffOwU3vzu1V688dXefPYWHjz61l38fZZd/H2WXfx&#10;9ll38fZZd/H2WXfx9ll38fZZd/H2WXfx9ln/jhQA/6ILANS0AQDHxgIAvdYGALT0MACu90UAqPlT&#10;AaH7Wwea+2IQlPxoGY/8cSGL/HkniPyBLYX8hzGC/I01gP2TOH79mjt8/aI9ev2rP3n9tkF4/cFD&#10;dv7NRHX+4kV1/exGdf3sRnX97EZ1/exGdf3sRnX97EZ1/exGdf3sRnX97Eb/lwkA2KoAAMi8AQC9&#10;zAIAsvQXAKr8MwCj/kIAnf9PAJf/VwWR/18Li/9lEYb/bRaD/3YbgP9+H37/hCJ8/4olev+PJ3n/&#10;lil3/50rdv+kLXX/rS50/7gvc//EMXH/0jJx/98zcf/fM3H/3zNx/98zcf/fM3H/3zNx/98zcf/f&#10;M3H/3zPeoAAAyrQAAL3EAACx0wIAqP4eAJ//MQCY/z4Akv9JAIz/UwKH/1oFgf9hCXz/aAx5/3AQ&#10;d/94EnX/fxR0/4UWc/+KGHL/jxlx/5QbcP+bHG//oh1u/6oebf+0H2v/wSBr/8oha//KIWv/yiFr&#10;/8oha//KIWv/yiFr/8oha//KIWv/yiHNrAAAv70AALLMAACl2gAAnP8eAJP/LACM/zgAhf9DAID/&#10;TAB8/1UCd/9cBHP/YwVx/2oHb/9wCG3/dgps/3wLav+BDGn/hg1o/4sOZ/+QDmb/lg9l/5wQZP+j&#10;EWP/rRFi/7QSYv+0EmL/tBJi/7QSYv+0EmL/tBJi/7QSYv+0EmL/tBLBtwAAtMYAAKbSAACZ9wYA&#10;j/8aAIb/JgB//zEAef87AHT/RQBw/00AbP9UAGn/WwFn/2ICZf9nAmT/bANi/3EEYf91BF//egVe&#10;/34FXf+DBlz/iAZb/40GWv+SB1j/mQdY/54IWP+eCFj/nghY/54IWP+eCFj/nghY/54IWP+eCFj/&#10;ngi2wAAAqMwAAJnYAACN/gIAgv8TAHr/HwBy/yoAbP8zAGf/PABj/0QAYP9LAF3/UQBb/1cAWf9c&#10;AFj/YQBW/2UAVf9oAFP/bABS/3AAUf90AFD/eAFO/3wBTf+AAUz/hgFL/4oCS/+KAkv/igJL/4oC&#10;S/+KAkv/igJL/4oCS/+KAkv/igL/cBwA/28pAP9sNwD/c0IA/31MAP+EVgH/iWEF/4ttC/+LehL/&#10;ioYZ/4mRIP+InCb/h6cr/4eyL/+GuzL+hcQ1/YTNN/2D2Dn7g+I7+oLqPPiB8z72gfk/9ID/QPJ/&#10;/0Dwf/9A73//Pu9//z7vf/8+73//Pu9//z7vf/8+73//Pu9//z7/cBwA/28pAP9sNwD/c0IA/31M&#10;AP+EVgH/iWEF/4ttC/+LehL/ioYZ/4mRIP+InCb/h6cr/4eyL/+GuzL+hcQ1/YTNN/2D2Dn7g+I7&#10;+oLqPPiB8z72gfk/9ID/QPJ//0Dwf/9A73//Pu9//z7vf/8+73//Pu9//z7vf/8+73//Pu9//z7/&#10;cBwA/28pAP9sNwD/c0IA/31MAP+EVgH/iWEF/4ttC/+LehL/ioYZ/4mRIP+InCb/h6cr/4eyL/+G&#10;uzL+hcQ1/YTNN/2D2Dn7g+I7+oLqPPiB8z72gfk/9ID/QPJ//0Dwf/9A73//Pu9//z7vf/8+73//&#10;Pu9//z7vf/8+73//Pu9//z7/cRsA/28pAP9tNwD/dkEA/39LAP+GVgH/i2AF/45sC/+NeRP/jIQb&#10;/4uPIv+Kmin+iaUu/YiwM/yHuTb8hsI5+4XLPPqE1D75hOBA94LpQvWC8kPzgflE8YH/Re+A/0bt&#10;gP9D7ID/QuyA/0LsgP9C7ID/QuyA/0LsgP9C7ID/QuyA/0L/cRsA/3ApAP9uNgD/eUAA/4JKAP+J&#10;VAH/jl4F/5JqDP+RdxT/kIId/o+MJvyNly37jKIz+oqsOfmJtT34iL5B94bHRPaF0Eb1hN1J84Pn&#10;S/GC8EzugvdO7IH+T+qB/03ngf9I5oL/R+aC/0fmgv9H5oL/R+aC/0fmgv9H5oL/R+aC/0f/chsA&#10;/3EoAP9vNgD/ez8A/4VIAP+MUwD/kV0F/5VoDP+VdBX+k4Af+5GKKfmQlDH3jp459oyoP/WLskT0&#10;ibtI84fETPKGzU/xhdpR74TlVOyD7lbpgvZX54H8V+WC/1Lhg/9N34P/S9+D/0vfg/9L34P/S9+D&#10;/0vfg/9L34P/S9+D/0v/cxsA/3IoAP9xNQD/fj4A/4dHAP+PUgD/lFwF/5lmDP6Ychb6l30h+JWH&#10;LPWSkjX0kJs+8o6lRfCMrkvvirdQ7ojAVO2HyVfshdVa6oTiXeaD7F/kgfRg4oP7XN+E/1fZhP9S&#10;14X/UNeF/1DXhf9Q14X/UNeF/1DXhf9Q14X/UNeF/1D/dBoA/3MoAP90NAD/gD0A/4pGAP+SUAD/&#10;mFoE/5xkDPuccBf3m3si9JiFLvKWjznvk5hD7ZChS+uNqlLpi7NY6Im7XeaHxWHlhc9k44PeZ9+C&#10;6WncgvJn2oT6YdWG/1zQhv9Wzof/VM6H/1TOh/9Uzof/VM6H/1TOh/9Uzof/VM6H/1T/dBoA/3Qn&#10;AP92MwD/gzwA/4xFAP+UTwD/m1kE/KBiDPihbhf0n3kk8J2DMe2ZjD3qlpVJ55KdUuWOpVrji65h&#10;4Ii2Z9+HwGrdhsxs2obcbdWE5m7RhPBt0If5Z8yI/mHJiP9bx4j/WMeI/1jHiP9Yx4j/WMeI/1jH&#10;iP9Yx4j/WMeI/1j/dRoA/3QnAP95MgD/hToA/49EAP+XTgD/nlgD+aRhC/SlbBfwpHcl7KGBM+id&#10;ikHlmJFO4ZSZWd6RoWHajqpm1oyzatOLvW3Richvz4nUccyH5HLJhu5yyIn4bMWK/WbCiv9fwYr/&#10;XMGK/1zBiv9cwYr/XMGK/1zBiv9cwYr/XMGK/1z/dhoA/3UnAP97MgD/hzkA/5FCAP+aTAD9oVYD&#10;96dgCvGqahbsqXQl6KZ+NeOghkXenI5S2ZiWW9SVn2LQkqdozY+vbMqOuHDIjMJyx4vOdMSK33XC&#10;iep2wYv2cL6M/Gq7jP9iuo3/YLqN/2C6jf9guo3/YLqN/2C6jf9guo3/YLqN/2D/dhoA/3YnAP99&#10;MQD/ijgA/5RBAP+dSwD6pFUC9KteCe6vaBXornIl46l8Nt6lhEbWoIxS0JyUXMyYm2PJlaNpxpOr&#10;bsORtHLBj711v47Jd72N2Xi7jOd4uo3zdLiP+m22j/9mtY//Y7WP/2O1j/9jtY//Y7WP/2O1j/9j&#10;tY//Y7WP/2P/dxkA/3YnAP9/MAD/jDcA/5ZAAP+fSQD4p1QB8a9dCOu0ZhTlsnEk3656Ntepg0XQ&#10;pIpSy5+RXMabmGTDmKBqwJanb72TsHO6krl2uJHFebeQ0nq0j+N7s5Dwd7OR+XCwkf1osJH/ZrCR&#10;/2awkf9msJH/ZrCR/2awkf9msJH/ZrCR/2b/eBkA/3cmAP+BLwD/jTYA/5g+AP6hSAD2qlIA7rJc&#10;B+i4ZBLitm8j2rJ4NdGsgUTLp4hRxqKPXMGelmS9m51rupmkcLeWrXS1lbZ4spPBerGTzXyvkt99&#10;rpLteq6U93OslPxrq5P9aKuT/Wirk/1oq5P9aKuT/Wirk/1oq5P9aKuT/Wj/eBkA/3gmAP+DLgD/&#10;jzUA/5o9APykRgDzrVAA7LVaBeW8YxDeum4i1LV3NM2vf0THqodRwaaOW72ilGS5nptrtZyicLKZ&#10;qnWvmLN5rZa9e6uVyn2qldx+qJXqfKmX9nWnlvttp5b8aqeW/Gqnlvxqp5b8aqeW/Gqnlvxqp5b8&#10;aqeW/Gr/eRkA/3gmAP+ELgD/kTQA/5w8APqmRADxsE4A6blZBOO/Yg7avWwh0Lh2M8myfkPDrYVQ&#10;vamMW7ilkmS0oZlrsZ+fca2cp3Wrm7B5qJm6fKaYx36lmNd/o5fofqSZ9Xejmfpuo5j7bKOY+2yj&#10;mPtso5j7bKOY+2yjmPtso5j7bKOY+2z/eRkA/3kmAP+GLQD/kzMA/546APipQgDvs0wA571XA+DD&#10;YA3VwGsgzLt1MsW1fUK/sIRPuayKWrSokWOwpZdqraKdcKmgpXWmnq16pJ24faKcxH+gm9OAn5rl&#10;gKCc9Hifm/lwn5v6bZ+b+m2fm/ptn5v6bZ+b+m2fm/ptn5v6bZ+b+m3/ehgA/3kmAP+HLAD/lDIA&#10;/6A4AParQADstkoA5MFUAdzGXgzRw2oeyb50McK5e0G7tIJOtq+JWrGrj2OsqJVqqaWbcKWjo3Wi&#10;oat6n6C1fZ2fwX+cn9CAmp7jgJyg83mbnvhxm576bpue+m6bnvpum576bpue+m6bnvpum576bpue&#10;+m7/ehgA/3olAP+JKwD/ljAA/6I2APOuPgDpukYA4cVQANjKXAvNxmkdxcFyL768ekC4t4FNsrOH&#10;Wa2vjmKprJRppamacKGnoXWepal5m6SzfZmjv3+Xo86AlqLhgJek8nqXovdyl6H5b5eh+W+Xoflv&#10;l6H5b5eh+W+Xoflvl6H5b5eh+W//exgA/3slAP+LKgD/mC8A/aU0APGyOgDmvkEA3ctKANLMWwrJ&#10;yWccwsVxLrrAeT60u4BMrreGV6m0jGGlsZJooK6Yb52sn3SZqqd4lqmxfJSovX6SqMuAkaffgJKo&#10;8HuTpvdzk6b5cJOm+XCTpvlwk6b5cJOm+XCTpvlwk6b5cJOm+XD/exgA/34kAP+NKAD/mywA+qgw&#10;AO22NQDixDoA189FAM3PWQnFzWYavclvLLbEdzywwH5KqryEVaW5il+gtpBnnLSXbZiynXKVsKV3&#10;ka+veo+uu32Nrcl+jK3dfo2t7nqOrPdzjqv5cI6r+XCOq/lwjqv5cI6r+XCOq/lwjqv5cI6r+XD/&#10;fBcA/4AjAP+QJgD/nikA9qwrAOi7LQDczC0A0NJDAMnTVwfB0WQXuc1uKbLJdjmrxnxHpsKDU6C/&#10;iVycvY9kl7qVapO4nHCQt6R0jLateIq1uXqItch8h7TcfIe07XmJsvhyibH5b4mx+W+JsflvibH5&#10;b4mx+W+JsflvibH5b4mx+W//fRcA/4MhAP+TJAD/oiUA8bIkAOLEHgDT0iMAytY/AMPZVQW812IV&#10;tNNsJq3PdDanzHtEocmBT5vGh1iXxI1gksKUZ47Am2yLv6NwiL6sdIW+uHaDvcd4gr3beIK87HaE&#10;u/lwhLn6bYS5+m2EufpthLn6bYS5+m2EufpthLn6bYS5+m3/fxcA/4cfAP+XIAD9px4A6rkWANXL&#10;BwDL2B8Aw9w+AL3fVAO23mERr9tqIqjYcjGh1Hk/nNGASpbPhlORzYxbjcuTYYnKmmaGyaJrg8is&#10;boDIuHB/yMdyfsjccn3G7HF/xftsf8P8aX/D/Gl/w/xpf8P8aX/D/Gl/w/xpf8P8aX/D/Gn/gBYA&#10;/4wcAP+cGgD2rhIA1L8FAMvPBQDC3iMAu+JCALbkVwGv5GENqeJpHaLhcSyb33g5lt1+RJHbhEyM&#10;2otUiNiSWoTWml6B1aJiftWtZnzUumh71MlpetTeannS7Gl60ftle8/8Y3vP/GN7z/xje8/8Y3vP&#10;/GN7z/xje8/8Y3vP/GP/ghUA/5EXAP+jEADVtAMAysQDAMHTBgC55CwAs+dGAK7pVwGo6mALoeln&#10;GJvobyWV53YwkOZ9Oovmg0KH5YpJg+SRToDkmFN95KFXeuSrWnjjt1x35MZdduPbXnXh7F524Ppb&#10;d9/+Wnff/lp33/5ad9/+Wnff/lp33/5ad9/+Wnff/lr/hRQA/5gNANqpAADLugIAwckCALfeCQCw&#10;6zMAq+5HAKXwVQKf8V4JmfFlE5TxbR2P8HUmivB8LYbwgzOD8Io4gPCRPX7wmEB78KBEefCrRnfw&#10;tkl28MRKdfDTTHTw50xz7fhMc+z+THPs/kxz7P5Mc+z+THPs/kxz7P5Mc+z+THPs/kz/jQsA5J8A&#10;AM2xAADCwQAAt88DAK7uHACn8zYAofVGAJz3UgGW+FsHkPliDYv5ahSH+XIbhPl6IIH5giR++ogo&#10;fPqOK3r6lS54+p0xdvqmM3X6sjVz+703cvvKOHH73Tlw++46cPr0OnD69Dpw+vQ6cPr0OnD69Dpw&#10;+vQ6cPr0OnD69Dr6lgAA0KgAAMO5AAC4yAAArNUDAKT2IgCd+zUAl/1DAJH/TgCM/1cDh/9fCIL/&#10;Zgx+/24Qe/92FHn/fRd3/4QZdv+KHHT/kB5z/5cgcf+fIXD/qCNu/7Mkbf+/Jmz/zCdr/98oa//m&#10;KGv/5ihr/+Yoa//mKGv/5ihr/+Yoa//mKGv/5ijWoAAAxbIAALnCAACtzgAAoewIAJn/IwCR/zIA&#10;i/8+AIb/SQCB/1IAff9aA3j/YQV1/2gIcv9wCnH/dgxv/30Nbf+DD2z/iRBr/44Rav+VEmn/nRRo&#10;/6YVZv+vFmX/uxZk/8kXZP/PGGT/zxhk/88YZP/PGGT/zxhk/88YZP/PGGT/zxjIqwAAurwAAK7J&#10;AACh1AAAlf4LAIz/HwCF/ywAf/84AHn/QgB1/0sAcf9TAG7/WgFr/2ECaf9oA2j/bQRm/3MFZP94&#10;BmP/fQZi/4MHYP+JCF//jwhe/5YJXf+dClz/pgpb/7ILWv+3C1r/twta/7cLWv+3C1r/twta/7cL&#10;Wv+3C1r/twu8tgAAsMQAAKLPAACT2QAAif8JAID/GgB4/yYAcv8xAG3/OgBp/0MAZf9KAGL/UQBg&#10;/1gAXv9eAFz/YwBb/2gAWf9sAFj/cQFW/3UBVf96AlT/gAJS/4UCUf+LA1D/kgNO/5oDTv+eA07/&#10;ngNO/54DTv+eA07/ngNO/54DTv+eA07/ngOyvwAApMoAAJXTAACG3QAAfP8DAHP/EwBs/x4AZv8o&#10;AGD/MQBc/zoAWP9BAFX/RwBT/00AUf9SAE//VgBN/1oAS/9eAEr/YgBI/2YAR/9qAEX/bwBE/3QA&#10;Qv94AEH/fgBA/4QAP/+HAD//hwA//4cAP/+HAD//hwA//4cAP/+HAD//hwD/ZR4A/2IqAP9fOAD/&#10;aEAA/3FKAP94VAD/fF8C/4BrBv+BeQv/gIYQ/3+RFP9+nBn/fqYc/32xH/99uiH/fMIj/3zLJf97&#10;1Sb+e+An/HroKfp68Sr4efkr9nn/K/R5/yzzeP8s8nj/KvJ4/yryeP8q8nj/KvJ4/yryeP8q8nj/&#10;KvJ4/yr/ZR4A/2IqAP9fOAD/aEAA/3FKAP94VAD/fF8C/4BrBv+BeQv/gIYQ/3+RFP9+nBn/fqYc&#10;/32xH/99uiH/fMIj/3zLJf971Sb+e+An/HroKfp68Sr4efkr9nn/K/R5/yzzeP8s8nj/KvJ4/yry&#10;eP8q8nj/KvJ4/yryeP8q8nj/KvJ4/yr/Zh4A/2MqAP9fOAD/aj8A/3NJAP96VAD/fl4C/4JqBv+D&#10;eAv/goQR/4GPFv+Amhv/f6Ue/3+vIv9+uCT+fcAm/X3JKP180ir8fN4r+nvnLfh68S72evgv9Hr/&#10;MPJ5/zDxef8w73r/Le96/y3vev8t73r/Le96/y3vev8t73r/Le96/y3/Zh0A/2QqAP9iNgD/bj4A&#10;/3ZIAP99UgD/gl0C/4ZnB/+GdQz/hYIT/4SNGf+Dlx7+gqIj/YGsJvyAtSr7f70s+n/HLvl+zzD4&#10;fdwy933mNPR87zXye/c273v+N+56/zjse/8163z/Met8/zHrfP8x63z/Met8/zHrfP8x63z/Met8&#10;/zH/Zx0A/2UpAP9kNAD/cD0A/3lGAP+AUQD/hVsC/4lmB/+Kcw3/iX8U/oeKG/yGlSL7hJ8n+YOp&#10;K/iCsi/3gboy9oDENfV/zDf0f9g5833kO/B97T3tfPY+63v9P+l7/z7ofP865n7/NuZ+/zbmfv82&#10;5n7/NuZ+/zbmfv825n7/NuZ+/zb/aBwA/2YpAP9nMwD/czwA/3xFAP+DTwD/iFoC/41kB/+NcQ7+&#10;jH0W+4qIHvmJkiX3h5ws9YWlMfSErzXzg7c58oHAPPGAyT/wf9NB7n7iROt960bofPRH5nv7R+V9&#10;/0Pjfv8/4YD/OuGA/zrhgP864YD/OuGA/zrhgP864YD/OuGA/zr/aRwA/2coAP9qMgD/djoA/39E&#10;AP+GTgD/jFgC/5BiB/6Rbw/6kHsY946FIfWMjynzipkx8YiiN++GqzzuhLNB7IK8ReuBxUjqf89L&#10;6X7eTuV96VDifPFR4H36Td5//0jcgf9E2oL/P9qC/z/agv8/2oL/P9qC/z/agv8/2oL/P9qC/z//&#10;aRsA/2coAP9tMQD/ejkA/4NCAP+KTAD/j1cC/5RgB/qWbA/2lHgZ85KCJPCQjC7ujZU264qePumH&#10;pkXnha9K5oO3T+SBwFPjf8tW4X7ZWN1+5lnafe9Z1n/4U9SB/07Sg/9J0YX/RNGF/0TRhf9E0YX/&#10;RNGF/0TRhf9E0YX/RNGF/0T/ahsA/2gnAP9wMAD/fDgA/4ZAAP+NSgD/k1UB/JheBvaaaQ/ymXUa&#10;7pd/JuuTiTLoj5E85YyaReKIok3ghqpT3oWzV9uDvVrZg8hc1oLVXdKB417Pf+1fzYH3WcyE/1TK&#10;hv9OyYf/SMmH/0jJh/9IyYf/SMmH/0jJh/9IyYf/SMmH/0j/axsA/2knAP9zLwD/fzYA/4k/AP+Q&#10;SAD/l1MA+JxdBvOfZw/unnIb6Zt9KOWXhTXhko1C3o+WStqMnlHViqdW0oivWtCHuF3OhsNgzIXO&#10;YsmE32PHgutjxYT2X8SG/lnDiP9TwYn/TcGJ/0zBif9MwYn/TMGJ/0zBif9MwYn/TMGJ/0z/bBoA&#10;/2omAP92LgD/gjUA/4s9AP+TRgD8mlEA9aBbBe+lZA7po3Ab5Z96KeCagzjal4tD1JOTTNCQm1PN&#10;jqNYyourXceKtGDFiL1jw4fJZcKH2Ga/heZnvYbyZL2I/V28iv9Xuov/ULqL/1C6i/9Quov/ULqL&#10;/1C6i/9Quov/ULqL/1D/bBoA/2smAP94LQD/hDQA/447AP+WRQD5nU8A8aRZBOupYg3lp24a4KN4&#10;KtmfgTfRm4lDzZeQTMmUmFTGkZ9aw4+nXsCNr2K+i7lmvIrEaLqJ0Gq4iOJqtojvabaL+2K2jf9b&#10;tI7/VLSO/1O0jv9TtI7/U7SO/1O0jv9TtI7/U7SO/1P/bRkA/2wmAP96LAD/hjIA/5A6AP+ZQgD2&#10;oUwA7qhXA+itYAvhq2wZ2qh2KdGjfzfMnodDx5qOTcOXlVS/lJxbvZKjYLqQq2S3jrVntY2/arSM&#10;zGyyi95tsIvrbLCN+GWxkP9er5D/Vq+Q/1avkP9Wr5D/Vq+Q/1avkP9Wr5D/Vq+Q/1b/bhkA/2wl&#10;AP98KwD/iTEA/5M4APycQADzpEoA66tVAeSxXwndr2oY06t0KMymfTbHooVCwp6MTL6aklW6l5lb&#10;t5WgYbSTqGWykbFpsJC7bK6PyG6sj9lvqo3ob6uQ9mirkv9hqpL/WaqS/1mqkv9ZqpL/WaqS/1mq&#10;kv9ZqpL/WaqS/1n/bhkA/24kAP9+KgD/ijAA/5U2APqePgDwp0gA6K9SAOG1XQfYs2gXz65zJ8ip&#10;ezXDpYNCvqGKTLmdkFS2mpdbspieYa+WpWatlK5qq5O4bamSxG+nkdNwpZDlcaaS9Gqnlf9jppX/&#10;W6aV/1umlf9bppX/W6aV/1umlf9bppX/W6aV/1v/bxgA/3AjAP+AKQD/jC4A/5c0APihPADuqkUA&#10;5bNPAN64WwbTtmcVy7FxJsWtejW/qIFBuqSITLWgjlSxnpVbrpubYauZo2aol6tqppa1bqSVwXCi&#10;lNBxoZTjcqGV8myil/5lopf/XaKX/12il/9dopf/XaKX/12il/9dopf/XaKX/13/bxgA/3IjAP+C&#10;KAD/ji0A/5kzAPWjOQDrrUEA4rdLANm7WQbPuWYUyLRwJcGweDS7q4BAtqeHS7GkjVStoZNbqp6Z&#10;YaecoGakm6lqoZmzbp+YvnGemM1ynJfhc5yY8G6emv1mnpr/Xp6a/16emv9enpr/Xp6a/16emv9e&#10;npr/Xp6a/17/cBgA/3QiAP+DJwD/kCsA/5wwAPKmNgDosT0A37tGANS+VwXLvGUTxLdvI72zdzK4&#10;r34/squFSq6ni1OqpJFapqKYYaOgn2agnqdqnZ2wbpucvHGZm8pzmJvec5ib7m+anfxomp3/X5qd&#10;/1+anf9fmp3/X5qd/1+anf9fmp3/X5qd/1//cBcA/3YhAP+FJQD/kikA/Z4tAO+pMgDktTgA2r9B&#10;ANDBVQTIv2MSwbtuIrq2djG0sn0+r66ESaqrilKmqJBaoqaWYJ+knWWcoqVqmaGubpagunGUn8hy&#10;k5/cc5Of7HCVoPpplqD/YJag/2CWoP9glqD/YJag/2CWoP9glqD/YJag/2D/cRcA/3ggAP+IJAD/&#10;lScA+qEqAOytLQDgui8A1MI+AMvEVAPEwmIQvb5sILa6dS+wtnw8q7OCR6awiFGirY5YnqqVX5uo&#10;m2WXp6NplKWsbZKluHCQpMZyjqTZco6j6nCQpflpkaT/YZGk/2GRpP9hkaT/YZGk/2GRpP9hkaT/&#10;YZGk/2H/chYA/3ofAP+KIgD/lyQA9qQlAOeyJADawSIAzsU8AMfHUgLAxmAOucJrHrK/cy2su3o6&#10;p7iBRaK1h0+eso1XmrCTXZaumWOTrKFoj6uqbI2qtm+LqsRwiqnVcYmp6HCLqvhpjan/YY2p/2GN&#10;qf9hjan/YY2p/2GNqf9hjan/YY2p/2H/cxYA/30dAP+NIAD/myAA8qkeAOK5FgDSxR0Ayck5AMLL&#10;TwG7yl4MtcdpHK7EcSqowHg3o71/Q567hUyZuItUlbaRW5G1mGCOs59li7KpaYixtGyGscJuhbHT&#10;b4Ov526GsPdoiK//YYiv/2CIr/9giK//YIiv/2CIr/9giK//YIiv/2D/dBYA/4EbAP+QHAD+nxoA&#10;7K4RANS9BgDLyRgAws01ALzPTAC2z1wKsM1nGKnKbyejx3c0nsR9P5nCg0iUwIpQkL6QV4y9l1yJ&#10;u55hhrqoZYO6s2iBucFqgLnTa3+452qAuPdlg7f/X4O3/16Dt/9eg7f/XoO3/16Dt/9eg7f/XoO3&#10;/17/dhUA/4QZAP+VFwD4pA0A1bMFAMzBBADDzRMAu9IwALbUSACx1VkHqtNkFKTRbSKez3Uvmcx8&#10;OpTKgkOPyYhKi8ePUYfGllaExZ5bgcSnX37Es2J8xMJke8PUZHrC6GR7wfdhfsH/W37B/1t+wf9b&#10;fsH/W37B/1t+wf9bfsH/W37B/1v/dxQA/4kVAP+aDQDYqQIAzLgDAMPFAQC60QoAs9krAK7cRQCq&#10;3lcEpN1jEJ7bax2Y2XMpk9d6M47VgTyK04dDhtKOSYLRlU5/0J1TfNCnVnrPtFl4z8Nbd8/YXHbO&#10;6lx3zfdZecz/VHnM/1R5zP9Uecz/VHnM/1R5zP9Uecz/VHnM/1T/fRIA/48MAN6fAADOrwEAxL0B&#10;ALrKAwCx2AcAq+ExAKfjRwCj5FcBneVhCpjkahaS43EhjeJ4KojhfzOE4YU5geCMP33glER635xI&#10;eN+nS3bfs05038JPc9/WUHPd6lBz3PZPdNv/S3Tb/0t02/9LdNv/S3Tb/0t02/9LdNv/S3Tb/0v/&#10;hAoA9pUBANGmAADFtQAAu8MAALHPBACp5BsAo+g2AJ7qRwCa7FUBlexeCJDsZxCL7G8Yh+x2H4Ps&#10;fiWA7IUrfeyLL3rskzN47Js3deylOnPssTxy7L8+cezPP3Ds5UBw6vVAcOf/P3Dn/z9w5/8/cOf/&#10;P3Dn/z9w5/8/cOf/P3Dn/z//jAIA2J0AAMiuAAC8vQAAsskAAKfVBACg7CMAmvA3AJXyRgCQ9FIA&#10;jPRbBYb1YwqC9WsPf/ZzFHz2exh69oIcePaJH3b2kCJ095glcvehJ3D3rClv97krbfjHLG342i1s&#10;+OoubPX9Lmz1/S5s9f0ubPX9Lmz1/S5s9f0ubPX9Lmz1/S7glAAAy6cAAL63AACzxAAAp88AAJzn&#10;CgCV9SUAj/k1AIr7QgCG/E4Agf1XAn3+XwV4/mUIdv9uCnT/dg1y/30PcP+EEW//ihNu/5EVbP+Z&#10;F2v/oxlp/64aaP+7G2f/yBxm/9kdZv/tHmb/7h5m/+4eZv/uHmb/7h5m/+4eZv/uHmb/7h7PnwAA&#10;wLEAALS/AACoygAAm9QAAJH6EgCK/yQAhP8yAH7/PQB6/0gAdv9RAHP/WQFv/2ACbf9nBGv/bgVq&#10;/3QGaP96B2b/gQhl/4gKZP+PC2L/lgxh/6ANYP+rDl//tw5e/8MPXf/UEF3/1RBd/9UQXf/VEF3/&#10;1RBd/9UQXf/VEF3/1RDDqwAAtroAAKrGAACczwAAjtoAAIX/EAB+/yAAeP8sAHL/NwBu/0EAav9J&#10;AGf/UQBk/1cAYv9eAGH/ZABf/2oBXv9vAVz/dQJa/3sDWf+BA1j/iARW/48EVf+YBVT/oQVS/6wF&#10;Uf+6BlH/ugZR/7oGUf+6BlH/ugZR/7oGUf+6BlH/uga4tgAArMIAAJ7MAACP1AAAgeIAAHn/CQBx&#10;/xoAa/8lAGb/LwBi/zgAXv9AAFr/RwBY/04AVv9UAFT/WQBS/14AUP9iAE//ZwBN/2wAS/9xAEr/&#10;dwBI/30AR/+EAEb/iwBE/5MAQ/+dAEP/ngBD/54AQ/+eAEP/ngBD/54AQ/+eAEP/ngCuvgAAoMgA&#10;AJHQAACC2gAAde8AAGz/AwBl/xIAX/8dAFn/JwBV/y8AUf82AE3/PQBK/0MASP9IAEb/TQBE/1EA&#10;Qv9UAED/WAA+/10APP9hADr/ZgA5/2sAN/9xADX/dgA0/3wAMv+EADL/hAAy/4QAMv+EADL/hAAy&#10;/4QAMv+EADL/hAD/WSEA/1YtAP9TOQD/XD4A/2VIAP9rUwD/bl4A/3FpAv9zeAX/c4UI/3OQC/9z&#10;mw7/c6UQ/3KvEf9yuBP/csAU/3LIFf9y0Rb/cd0X/3HmGP1x7hj7cfcZ+XH+Gfdx/xr1cP8a9HD/&#10;GfNw/xjzcP8Y83D/GPNw/xjzcP8Y83D/GPNw/xj/WiEA/1YtAP9UOAD/Xj0A/2dHAP9tUgD/cF0A&#10;/3NoA/91dwb/dYQJ/3WODP90mQ//dKQR/3SuE/90thX/c78W/3PHF/9z0Bj/c9wZ/XPlGvty7hv5&#10;cvcc93L+HPVy/x3zcf8d8nH/G/Jx/xrycf8a8nH/GvJx/xrycf8a8nH/GvJx/xr/WyEA/1ctAP9X&#10;NgD/YjwA/2pGAP9wUAD/dFsA/3dmA/95dAb/eYEK/3iMDv94lxH/d6EU/3erF/92tBn+drwa/XXF&#10;HPx1zh38ddke+nXjH/h07SD1dPUh83P9IvFz/yLwc/8i73P/H+50/x7udP8e7nT/Hu50/x7udP8e&#10;7nT/Hu50/x7/WyAA/1gsAP9ZNAD/ZTsA/21EAP9zTwD/eFoA/3tlA/98cgf/fH8L/3yKEP96lRT+&#10;ep8X/XmpGvx4sR37eLof+nfCIfl3yyL4d9Uk93biJfR17CbydfQn73X8KO10/yjsdf8m63X/I+p2&#10;/yHqdv8h6nb/Iep2/yHqdv8h6nb/Iep2/yH/XCAA/1ksAP9cMgD/aDoA/3FDAP93TgD/e1gA/35j&#10;A/+AcAj/gH0N/3+IEvx+khf7fZwb+XylH/h7riL3erck9nnAJvV5yCj0eNIq83fgLPB36i3tdvMu&#10;6nb7L+l2/y7nd/8r5nf/KOV4/yXleP8l5Xj/JeV4/yXleP8l5Xj/JeV4/yX/XR8A/1orAP9gMAD/&#10;bDgA/3RCAP96TAD/f1YA/4NhA/+FbQj+hHoO+4OFFfiBjxr2gJkg9X6iJPN9qyjyfLMr8Xu8LvB6&#10;xTDvec4y7njeNOp46Dbnd/I35Xb5OON4/zTief8w4Hr/Ld97/yrfe/8q33v/Kt97/yrfe/8q33v/&#10;Kt97/yr/Xh8A/1sqAP9jLgD/bzcA/3hAAP9+SgD/g1QA/4dfA/2Jagn5iXcQ9oeCF/OFjB7xg5Yl&#10;74GeKu5/py/sfq8z63y4N+l7wTroess853nZP+N45UHgd+9C3nj4Ptx6/zrae/822H3/MtZ9/y/W&#10;ff8v1n3/L9Z9/y/Wff8v1n3/L9Z9/y//Xx4A/1wqAP9nLQD/czUA/3w+AP+CSAD/h1IA/otdA/mO&#10;Zwn1jXQR8Yt/Gu6JiSLrhpIq6YOaMeeBozflf6s8432zQeF8vEXge8dH3nvTSNt64knWeexJ03r2&#10;RdF8/kDPfv88zn//N82A/zTNgP80zYD/NM2A/zTNgP80zYD/NM2A/zT/YB0A/10pAP9qLAD/djMA&#10;/388AP+GRQD/i1AA+pBaA/WTZAnwknES7I98HOiMhSbliY4w4oaWOd+Dnj/cgqdD2oGwR9aAuUnU&#10;f8NL0n7PTc99307MfOpPynz0TMh//UbHgf9BxoL/PMaD/znGg/85xoP/OcaD/znGg/85xoP/OcaD&#10;/zn/YR0A/18oAP9tKwD/eTIA/4I6AP+JQwD9j00A9pRYAvCYYgjrl24S5pR5HuKQgirejYo02YqT&#10;O9SIm0HRhqNGzoSrSsyDtE3Kgr1QyIHJUseA11PEf+ZUwn/yU8GB/EzAg/9Gv4X/Qb+G/z2/hv89&#10;v4b/Pb+G/z2/hv89v4b/Pb+G/z3/YhwA/2EmAP9wKQD/fDAA/4U4AP+NQQD6k0sA8phVAeydXwfm&#10;m2sR4Zh2HtuVfyrUkYg0z46QPcyLl0PJiZ9Ix4emTcSGr1DChbhTwITDVr+Dz1e8guFYuoHuWLmE&#10;+lG5hv9LuIf/RbiJ/0G4if9BuIn/QbiJ/0G4if9BuIn/QbiJ/0H/YhwA/2QkAP9zKAD/fy8A/4g2&#10;AP+QPgD2lkgA7pxSAOihXQbioGkQ251zHtKZfSrNlYU1yZKNPcWPlETCjZtKv4ujT72Jq1O7iLRW&#10;uYe+WbeGylq1hdxcs4TqXLOG91aziP9Ps4r/SbOL/0Szi/9Es4v/RLOL/0Szi/9Es4v/RLOL/0T/&#10;YxsA/2YiAP92JwD/gS0A/4s0AP2TOwDzmkUA66BPAOSlWgTdpGcP06FxHc2deyrImYM1w5WKPr+T&#10;kUW8kJhLuY6fULeMp1S1i7BYs4q6W7GJxl2viNVerYfmX62J9Fmti/9SrY3/TK2O/0etjv9HrY7/&#10;R62O/0etjv9HrY7/R62O/0f/ZBsA/2ggAP94JgD/hCsA/40yAPqWOQDwnUEA56RLAOCpWAPWqGUO&#10;zqRwHMigeSnDnIE0vpmIPbqWj0W3k5VMtJGcUbKPpFWvjqxZrY22XKuMwl+qi9BgqIrjYaeL8l2o&#10;jf1VqI//T6mQ/0qpkP9KqZD/SqmQ/0qpkP9KqZD/SqmQ/0r/ZBsA/2ogAP96JQD/hioA/5AvAPeY&#10;NgDsoD4A46hHANutVQLRq2MNyqduG8Sjdyi+n380upyGPbaZjEWylpNMr5SaUa2SoVaqkalaqJCz&#10;XqaPvmCkjs1io43gY6KO71+jkPxYpJL/UaST/0ykk/9MpJP/TKST/0ykk/9MpJP/TKST/0z/ZRoA&#10;/2wfAP98JAD/iCgA/5ItAPSbMgDppDkA4KxCANWwUwLNrmIMxqptGsCndSe7o30ztp+EPbKci0Wu&#10;mpFLq5eXUaiWnlamlKdbo5OwXqGSu2GgkcpjnpHdZJ2Q7WGfk/paoJT/U6CW/06glv9OoJb/TqCW&#10;/06glv9OoJb/TqCW/07/ZRoA/24eAP9+IgD/iiYA/5QqAPGeLwDmpzQA27A9ANGyUQHJsWALw65r&#10;Gb2qdCa3pnwysqKDPK6fiUSrnY9Lp5uVUaSZnFail6Rbn5auX52VuWKblMdkmpTaZZiT62Oalflb&#10;m5f/VJyY/0+cmP9PnJj/T5yY/0+cmP9PnJj/T5yY/0//ZhoA/3AdAP+AIQD/jCQA/JcnAO6hKgDi&#10;qy4A1rM6AM21UADGtF8Kv7FqF7mtcyW0qXoxr6aBO6ujh0OnoI5KpJ6UUaCcmlaem6Jbm5mrX5iY&#10;t2KXmMRklZfWZZSX6GWWmPddl5r/VZib/1CYm/9QmJv/UJib/1CYm/9QmJv/UJib/1D/ZxkA/3Ic&#10;AP+CHwD/jiIA+ZkjAOqkJADesCQA0LU4AMm3TgDCt10JvLRoFrawcSOwrXkvq6qAOqenhkKjpIxK&#10;oKKSUJygmVaZn6Bal52pX5SctGKSnMJkkZvTZY+a52WRnPZek53/VpSe/1GUnv9RlJ7/UZSe/1GU&#10;nv9RlJ7/UZSe/1H/ZxkA/3UbAP+EHgD/kR8A9p0eAOapGwDYtRoAzLg1AMW6SwC+ulwIuLhnFLK0&#10;cCKtsXcuqK5+OKOrhEGfqYpInKeRT5ill1WVo55akqKnXo+hsmGNoMBjjKDQZYuf5WSMoPVejqL/&#10;V5Ci/1KQov9SkKL/UpCi/1KQov9SkKL/UpCi/1L/aBkA/3gZAP+GGwD/lBsA8qAXAOKtCwDQuBcA&#10;x7syAMC+SQC6vloGtLxlEq65bh+ptnYrpLN9Np+wgz+brolHmKyPTZSqlVORqZ1YjailXIunsGCJ&#10;pr5ih6bOY4al5GOHpfNeiab/V4un/1KLp/9Si6f/Uoun/1KLp/9Si6f/Uoun/1L/aRgA/3sYAP+K&#10;GAD/lxUA56QJANOwBgDKuxMAwb8vALvBRgC2wlcFsMFjEKq+bB2lu3QpoLl7M5u2gTyXtIdEk7KN&#10;So+xlFCMr5tVia6kWoatr12Erbxfgq3NYYGs42GCrPNchKz/Voat/1KGrf9Shq3/Uoat/1KGrf9S&#10;hq3/Uoat/1L/bBYA/34VAP+NFAD0mwkA1KgEAMu0BADDvwsAu8QrALXGQgCwx1QDq8ZhDaXEahmg&#10;wnIlm795L5a9fziSvIZAjrqMRoq5kkyHt5pRhLajVYG2rll/tbxbfbXMXHy041x9tPJZf7T/VIC0&#10;/1CAtP9QgLT/UIC0/1CAtP9QgLT/UIC0/1D/cBEA/4ISAP+SCgDanwEAzawCAMS4AQC7wwUAtMkl&#10;AK7LPQCqzVEBpcxeCqDLaBWbyXAglsh3KpHGfjONxIQ6icOKQYXCkUaCwZlLf8CiT3y/rlN6v7tV&#10;eb/NVni+5FZ4vfNUer3/T3u9/0x7vf9Me73/THu9/0x7vf9Me73/THu9/0z/dQwA/4gKAOeWAADQ&#10;pAAAxrEAALy9AACzyAIAq88fAKfSOACj1EwAn9RbBprTZRCV0m4akNF1JIvPfCyHzoMzhM2JOYDM&#10;kT59zJlDesuiR3jLrkp2y71MdcvPTXTK5k10yPRMdcj/SXbH/0Z2x/9Gdsf/RnbH/0Z2x/9Gdsf/&#10;RnbH/0b/ewgA/o4CANWcAADIqgAAvrcAALTDAACqzQQAotYWAJ7bMgCb3UcAl99YA5PfYwqO3mwT&#10;it1zG4XdeiOC3IEpftuIL3vbkDR42pg4dtqiPHParz9y2r5BcdrRQnDY50Jw1vRBcdX/P3HU/z1x&#10;1P89cdT/PXHU/z1x1P89cdT/PXHU/z3/gwIA3pMAAMujAADAsQAAtr4AAKvIAQCh0gQAmuEfAJbk&#10;NgCS5UcAj+dVAIrnXwWG52gMg+dwEn/neBh8538deeeGInbnjSZ055YqcuefLXDnqzBu6LoxbejL&#10;M2zo4zNs5fMzbOT/Mmzj/zFs4/8xbOP/MWzj/zFs4/8xbOP/MWzj/zH0iQAA0JsAAMOrAAC4uQAA&#10;rcQAAKHNAQCW2QQAkeolAI3tNwCI7kUAhe9RAIHwWwJ98WMGevFsCnjydA118nsRc/KDFHHyihdv&#10;85IZbvObHGzzph5q9LMgafTCIWj01SJn9egjZ/L5I2fw/yJn8P8iZ/D/Imfw/yJn8P8iZ/D/Imfw&#10;/yLZlAAAxqUAALq0AACuwAAAo8oAAJbTAACN7xEAh/MmAIL2NQB++EIAevlMAHf6VgBz+14CcPtm&#10;BG78bQVt/HUHa/x8CWn9gwto/YoMZ/6SDmX+nA9k/qgRYv+2EmH/xBNg/9QUYP/pFGD/9BRg//QU&#10;YP/0FGD/9BRg//QUYP/0FGD/9BTJnwAAvK8AALC8AACkxwAAl88AAIrZAACC+hMAfP4kAHf/MQBz&#10;/zwAb/9GAGz/TwBo/1YAZv9eAGX/ZQBj/2wBYf9yAmD/eANe/38EXf+HBVv/jwVa/5kGWf+lB1f/&#10;sQhX/74IVv/NCVX/3QlV/90JVf/dCVX/3QlV/90JVf/dCVX/3Qm+qgAAsrgAAKbDAACYzAAAitQA&#10;AH3hAAB2/xEAcP8fAGv/KwBn/zYAY/8/AGD/RwBc/00AWv9UAFn/WgBX/2AAVf9mAFP/awBS/3EA&#10;UP94AE//fwBN/4gATP+RAUr/mwFJ/6YCSP+zAkf/vQJH/70CR/+9Akf/vQJH/70CR/+9Akf/vQK1&#10;tQAAqMAAAJrJAACL0AAAfdoAAHLxAABq/wkAZP8ZAF//JABa/y4AVv82AFP/PQBQ/0MATf9KAEz/&#10;TwBJ/1QAR/9YAEX/XQBD/2IAQf9oAD//bgA9/3UAPP99ADr/hQA5/40AN/+WADb/ngA2/54ANv+e&#10;ADb/ngA2/54ANv+eADb/ngCrvQAAnMYAAI3NAAB+1QAAb94AAGX7AABe/wIAV/8QAFL/GwBN/yQA&#10;Sf8sAEX/MgBC/zgAQP8+AD7/QwA7/0cAOf9LADb/TwA0/1MAMv9YADD/XQAu/2MALP9pACr/cAAo&#10;/3YAJv99ACT/gwAk/4MAJP+DACT/gwAk/4MAJP+DACT/gwD/TiUA/0kwAP9JOAD/UjsA/1lGAP9f&#10;UAD/YVsA/2NoAP9ldgH/ZoMD/2eNBf9nmAb/Z6MH/2esCP9ntAn/Z7wK/2fEC/9nzQv/Z9gM/2fi&#10;DP5o6gz8Z/UN+mf8Dfhn/w32Z/8N9Wf/DfRn/wz0Z/8L9Gf/C/Rn/wv0Z/8L9Gf/C/Rn/wv/TiQA&#10;/0owAP9MNgD/VToA/11EAP9iTwD/ZVoA/2ZlAP9pdAL/aoAE/2qMBv9qlgj/aqAJ/2qqCv9qsgz/&#10;aroM/2rCDf9qyw7/atUO/WrhD/tq6hD5avQQ92r7EPRq/xDzaf8R8mn/EPFp/w7xaf8O8Wn/DvFp&#10;/w7xaf8O8Wn/DvFp/w7/TyQA/0svAP9PNAD/WDkA/2BDAP9lTgD/aVkA/2tkAP9scQL/bX4F/26K&#10;B/9tlAn/bZ4L/22nDf9tsA7+bbgP/W3AEP1tyRH8bNIS+mzfE/hs6RP2bPMU82z7FPFs/xXwa/8U&#10;72v/E+1s/xHtbP8R7Wz/Ee1s/xHtbP8R7Wz/Ee1s/xH/UCMA/0svAP9RMgD/XDgA/2RCAP9pTAD/&#10;bFcA/29iAP9wbwP/cXwG/3GICf9xkgv+cJwO/XClEPxwrhH7cLYT+m++FPlvxxX4b9AW92/dF/Vu&#10;6BjybvEZ7276Ge1t/xrsbv8Y6m7/Fulu/xTpbv8U6W7/FOlu/xTpbv8U6W7/FOlu/xT/USMA/00u&#10;AP9VMAD/YDYA/2hAAP9tSgD/cVUA/3NgAP91bAP/dnkH/nWFCvx1jw76dJkR+XSiFPdzqxb2crMY&#10;9XK7GfRyxBvzcc0c8nHbHvBw5h/scPAg6nD5IOhw/x/mcP8d5XH/G+Rx/xjkcf8Y5HH/GORx/xjk&#10;cf8Y5HH/GORx/xj/UiIA/04uAP9YLQD/ZDUA/2w+AP9xSAD/dVMA/3heAf96agT9e3YI+nqCDPd5&#10;jBH1eJYV83eeGfJ2pxzxda8e73W4IO50wSLtc8ok7HPXJuly5Cfmcu4p43H3KeFy/yXgc/8i3nT/&#10;IN11/x3cdf8c3HX/HNx1/xzcdf8c3HX/HNx1/xz/UyIA/1AsAP9cKwD/aDMA/3A8AP92RgD/elAA&#10;/31bAPyAZgT4gHMJ9X9+D/J9iRTvfJIa7XqbHut5oyLqeKsm6He0Ked2vCzmdcYu5HTSMOJz4TLe&#10;cusz23P1MNh1/izVdv8o03f/JdJ4/yLReP8h0Xj/IdF4/yHReP8h0Xj/IdF4/yH/VCEA/1QpAP9g&#10;KgD/bDEA/3Q6AP96QwD/f04A/YJYAPeFYwTzhXAK74N7EeyBhRjpf44f5n2XJeR7nyrieqcv4Hiv&#10;Mt54uDTdd8M223fOONd23jnTdek50HXzOM53/DPMef8uy3r/K8l7/yfJe/8myXv/Jsl7/ybJe/8m&#10;yXv/Jsl7/yb/VSEA/1cnAP9kKAD/cC8A/3g3AP9+QQD/g0sA+IdVAPKKYATtim0K6Yh4E+WGgRzi&#10;g4ok3oGTK9t/mzDYfqM01HysN9J7tDnQe748znrJPcx51j/JeOY/x3jxP8V6+znEfP80w33/MMJ+&#10;/yzCfv8qwn7/KsJ+/yrCfv8qwn7/KsJ+/yr/ViAA/1okAP9oJgD/cy0A/3w1AP+CPgD7h0cA9IxS&#10;AO2PXQPoj2oK4411FN6Kfh7ZiIcm04WPLdCDlzLNgZ83y4CmOsl/rz3HfrhAxX3DQsN8z0TBfOBF&#10;vnvtRb18+UC8fv86u4D/NbuB/zC7gf8vu4H/L7uB/y+7gf8vu4H/L7uB/y//Vx8A/10iAP9rJQD/&#10;dysA/38yAP+GOwD3i0QA75BOAOiUWQLilGcJ3JJyFNWPex7PjIQny4mMLsiHkzTGhZs5w4OiPcGC&#10;qkG/gbNEvYC9Rrt/yUi6f9pJt37pSrZ/9kW1gf8/tYP/ObSE/zS0hP8ztIT/M7SE/zO0hP8ztIT/&#10;M7SE/zP/WB8A/18fAP9uJAD/eikA/4IwAP2JNwDzj0AA6pRKAOOZVgHcmGQI1JZvE82TeR7JkIEn&#10;xY2JL8GKkDa/iJc7vIeeP7qFpkO4hK5GtoO4SbSCxEuzgtJNsIHlTa+B8kqvhP5Dr4X/Pa+H/zev&#10;h/82r4f/Nq+H/zavh/82r4f/Nq+H/zb/WB4A/2IdAP9xIgD/fCcA/4UtAPqNNADvkzwA5phGAN6c&#10;UwDVnGEIzpptEsiWdh3Dk38nv5CGL7yOjTa5jJQ8toqbQbSJokWyh6tIsIa0S66FwE6shc5PqoTh&#10;UKmE706phvxHqoj/QaqJ/zqqiv85qor/OaqK/zmqiv85qor/OaqK/zn/WR4A/2QcAP9zIQD/fyUA&#10;/4gqAPaQMADrljcA4pxAANmgUADPoF8HyZ1rEsOadB2+l30nupSEL7eRiza0j5E8sY2YQa+Mn0as&#10;iqdKqomxTaiIvFCniMpSpYfdU6OH7FKkifpKpYv/Q6WM/z2ljf88pY3/PKWN/zyljf88pY3/PKWN&#10;/zz/Wh4A/2YbAP92HwD/gSMA/4ooAPOSLADnmjIA3aA7ANKjTgDLo10GxaBpEb+dcxy6mnsmtpeC&#10;L7KViDavko88rJCVQqqPnUaojaRLpYyuTqOLuVGii8ZToIrZVJ6J6VSfjPhMoI3/RqGP/z+hj/8+&#10;oY//PqGP/z6hj/8+oY//PqGP/z7/Wh0A/2kaAP94HgD/gyEA/o0kAPCVKADknSwA2KM3AM6lTADH&#10;plwFwaNoELugcRu2nXklspqALq+YhzarlY08qJSTQqaSmkajkaJLoY+rT5+OtlKdjsNUnI3UVZqM&#10;51abjvZOnJD/SJ2R/0Gdkv8/nZL/P52S/z+dkv8/nZL/P52S/z//Wx0A/2sZAP96HAD/hR8A+48h&#10;AOyYIgDgoSQA0qY0AMqoSgDEqVoFvaZmD7ijbxqzoHckr51/LaubhTWomYs8pJeRQaKVmEaflKBL&#10;nZOpT5qSs1OZkcFVl5HRVpWQ5VeWkfVQmJP/SZmU/0KZlP9BmZT/QZmU/0GZlP9BmZT/QZmU/0H/&#10;XBwA/20YAP97GwD/hxwA+JIcAOmbGwDbpRoAzakyAMarRwDAq1gEuqpkDbWnbhmwpHYjq6F9LKee&#10;gzSknIo7oZqQQZ6Zlkabl55LmZamT5aVsVOUlL5Vk5TOV5GT41eSlPNRk5b/S5WX/0SVl/9ClZf/&#10;QpWX/0KVl/9ClZf/QpWX/0L/XhoA/28XAP9+GQD/ihkA9ZQXAOWeEgDUqBUAyawvAMKuRQC8r1cD&#10;t61jDLGqbResp3UiqKV8K6SigjOgoIg6nZ6OQJqdlEaXm5xLlJqkT5KZr1OQmLxVjpjMV42X4leN&#10;mPJSj5n+S5Ca/0WRm/9DkZv/Q5Gb/0ORm/9DkZv/Q5Gb/0P/YBgA/3IVAP+AFwD/jRUA8ZcNANih&#10;BgDOqhIAxK8tAL2xQwC4slUCs7FhC66uaxapq3MgpKl6KqCngDKdpYY5maOMP5ahk0WToJpKkJ+j&#10;To2erVKLnbpVip3KVoic4FaInPBTip39TIye/0WMn/9EjJ//RIyf/0SMn/9EjJ//RIyf/0T/YxYA&#10;/3QUAP+DFAD/jw0A25oEANGkBADJrgsAv7IpALm0QAC0tlIBr7VfCaqzaRSlsHEeoK54KJysfzCY&#10;qoU3laiLPZKmkUOOpZhIi6ShTYmjq1CGorhThaLIVYSi3lWEoe9ShaL9TIej/0WIo/9EiKP/RIij&#10;/0SIo/9EiKP/RIij/0T/ZhIA/3gRAP+GDQDtkgUA050CAMqoAwDCsQcAurYmALO5PQCvulAAqrpd&#10;B6W4ZxGhtm8bnLR2JZiyfS2UsIM0kK6JO42tkECKrJdFh6qfSoSqqk6CqbdQgKnHUn+o3VJ+qO9R&#10;gKj8S4Kp/0SDqf9Dg6n/Q4Op/0ODqf9Dg6n/Q4Op/0P/agsA/3sMAP+KBwDalgAAzaIBAMSsAQC7&#10;tQIAs7shAK69OQCpv0wApb9aBaG+ZQ6cvG0Yl7p1IZO5eymPt4EwjLaIN4i0jjyFs5ZBgrKeRn+y&#10;qUl9sbZMe7HGTnqx3U55r+5Ne7D8SH2w/0J9sP9BfbD/QX2w/0F9sP9BfbD/QX2w/0H/bgkA/4AH&#10;AOmNAADRmwAAxqYAAL2xAAC0ugAArMEbAKfDMwCjxUcAn8VXA5vFYgqWxGsTksJyHI7BeSSKwIAr&#10;hr6GMYO9jTaAvJU7fbydQHq7qEN4u7VGdrvGSHa63kh1ue9Hdrn9Q3i4/z94uP89eLj/PXi4/z14&#10;uP89eLj/PXi4/z3/dAYA/4UAANmSAADKoAAAv6wAALa2AACsvwAApMYUAJ/KLQCby0IAmMxSAJTN&#10;XwaQzGgOjMtwFojKdx2EyX4kgcmFKX7IjC97x5QzeMedN3bGqDtzxrY9csbIP3HG4D9xxPE/csP+&#10;PHPD/zhzw/83c8P/N3PD/zdzw/83c8P/N3PD/zf/egAA4okAAM+ZAADCpgAAuLIAAK68AACkxAAA&#10;ms0IAJXRJQCS0zoAj9VMAI3WWgKJ1mQIhdZtD4LVdRV+1Xwbe9SDIHjUiyV205Mpc9OcLXHTqDBv&#10;07cybtPKNG3S4jRt0fE0bdD9Mm7P/zBuz/8vbs//L27P/y9uz/8vbs//L27P/y//ggAA1pEAAMag&#10;AAC7rgAAsbkAAKbCAACbygEAkdMFAIvcHwCI3zUAheBGAIPhVQCB4mADfuJqB3vicQx44nkRdeKA&#10;FXPiiBlw4pAdbuKZIGzjpSNq47MlaePFJmjk3yZo4fEmaOD8JWjf/yRo3/8kaN//JGjf/yRo3/8k&#10;aN//JGjf/yThiAAAy5oAAL6pAACztQAAqL8AAJ3HAACRzwEAh9wGAIPmJQB/6DYAfOpEAHnrUAB2&#10;7FoAdOxjAnLtbAVw7XQHbu17Cmzugwxq7osPae6UEWfvnxNl76wVZPC8FmPwzxdj8ecYYu73GGLr&#10;/xdi6/8XYuv/F2Lr/xdi6/8XYuv/F2Lr/xfQkwAAwaQAALWyAACqvAAAnsUAAJLNAACG1QAAfu0T&#10;AHnwJgB18zQAcvRBAG/1SwBs9lQAafdcAGj3ZABm+GwCZfhzA2P5ewRi+YMFYPqLBl/6lQhd+qEJ&#10;XPuvClv8vwta/NALWvzmC1n79wxZ+vsMWfr7DFn6+wxZ+vsMWfr7DFn6+wzEngAAuK4AAK26AACg&#10;wwAAk8oAAIXRAAB52wAAdPkUAG/7IwBr/jAAZ/87AGT/RABh/0wAXv9UAFz/WwBb/2IAWf9oAFj/&#10;bwBW/3YAVf9+AFP/hwFS/5ECUP+eAk//qwNO/7kDTv/IA03/3gRN/+METf/jBE3/4wRN/+METf/j&#10;BE3/4wS6qgAAr7cAAKLAAACUyAAAhs8AAHnYAABu7AAAaf8RAGP/HwBf/yoAW/80AFj/PABU/0MA&#10;Uv9KAFD/UQBO/1YATP9cAEr/YgBI/2gARv9vAET/dgBD/38AQf+JAD//lAA+/6AAPf+tAD3/vAA9&#10;/8AAPf/AAD3/wAA9/8AAPf/AAD3/wACxtAAApb4AAJbGAACHzQAAedQAAGzdAABj+QAAXf8JAFf/&#10;FwBS/yIATv8rAEv/MwBH/zkARf8/AEP/RQBA/0oAPv9PADv/VAA5/1kAN/9fADX/ZQAz/20AMP91&#10;AC7/fgAs/4cAK/+RACn/nAAp/58AKf+fACn/nwAp/58AKf+fACn/nwCnvAAAmcQAAInLAAB60QAA&#10;a9sAAF7iAABW/wAAUP8BAEr/DABF/xkAQf8hAD3/KAA6/y4AN/80ADX/OQAy/z0AL/9BACz/RQAq&#10;/0oAJ/9PACX/VAAj/1sAIP9hAB7/aQAb/3EAGf94ABf/gQAW/4MAFv+DABb/gwAW/4MAFv+DABb/&#10;gwD/QSgA/zwzAP9BNgD/RzkA/09DAP9TTgD/VlkA/1dmAP9YcgD/Wn8A/1qKAf9blQL/W58C/1uo&#10;A/9csAP/XLgE/1y/BP9cxwT/XNEE/13dBP9d5gX9XfAF+1z5Bfhd/wX2Xf8F9Vz/BPRc/wT0XP8E&#10;9Fz/BPRc/wT0XP8E9Fz/BPRc/wT/QigA/zwzAP9DNAD/SzgA/1JCAP9XTQD/WVcA/1pkAP9ccQD/&#10;XX0A/16JAv9ekwL/Xp0D/1+mBP9frgT/X7YF/1++Bf9fxgb/X88G/mDbBvxg5Qb6X/AG91/4B/Vg&#10;/wfzX/8H8l//BvFf/wbxX/8F8V//BfFf/wXxX/8F8V//BfFf/wX/QycA/z0zAP9GMgD/TjYA/1ZA&#10;AP9aSwD/XVYA/15iAP9fbwD/YXsB/2KHAv9ikQP/YpsE/2KkBf9irAb/YrQH/mK8B/1jxAj8Y80I&#10;+2PZCPlj5An2Yu8J9GP3CfFj/wnwYv8J7mL/CO5i/wftYv8H7WL/B+1i/wftYv8H7WL/B+1i/wf/&#10;RCcA/z8xAP9JMAD/UjUA/1o/AP9fSQD/YVQA/2JfAP9kbAD/ZXkC/2aFA/9mjwX/ZpgG/WahB/xm&#10;qgj6ZrIJ+Wa5Cvhmwgv4ZssL92bVDPVm5A3yZu4N72b3Dexm/w7rZv8M6mb/C+lm/wroZf8J6GX/&#10;Cehl/wnoZf8J6GX/Cehl/wn/RSYA/0MvAP9NLQD/VzMA/189AP9jRwD/ZlIA/2hdAP9paQD/a3YC&#10;/muCBfxrjAf6a5UJ+GueCvZqpgz1aq4N9Gq2DvNqvxDyasgQ8WrSEe9p4hLsaewT6Wn2E+dp/hPl&#10;af8R5Gn/D+Jp/w7hav8N4Wr/DeFq/w3hav8N4Wr/DeFq/w3/RiYA/0YsAP9RKQD/XDEA/2Q6AP9p&#10;RAD/bE8A/25aAP9vZgH8cHMD+XF+BvZwiQn0cJIM8m+bDvBuoxHvbqsT7m6zFOxtvBbrbcUX6mzQ&#10;Gehs3xrkbOob4mv0G99s/Bndbf8W223/FNpu/xLYbv8R2G7/Edhu/xHYbv8R2G7/Edhu/xH/RyUA&#10;/0opAP9WKAD/YS8A/2g4AP9uQgD/cUwA/3NXAPt1YgH3dm8E83Z7CPB1hQztdI4Q63OXFOlynxfn&#10;caca5nCvHORwuB7jb8Eh4W/MIuBu3CPcbuck2G7yI9Rv+x/ScP8c0HH/Gc5x/xfNcv8VzXL/Fc1y&#10;/xXNcv8VzXL/Fc1y/xX/SSQA/04mAP9aJgD/ZS0A/201AP9yPwD/dkkA+3lUAPV7XwHxfGwF7Ht3&#10;Cel6gQ/meIoU43eTGeF1mx7fdKMh3XSrI9pztCXYc74n1XLJKNNy1irPceUqzHDwK8py+ibJc/8i&#10;x3T/H8Z1/xzFdf8ZxXX/GcV1/xnFdf8ZxXX/GcV1/xn/SiQA/1IjAP9fJAD/aisA/3EzAP93OwD9&#10;e0UA9n5QAPCBWwDqgWgF5oB0C+F/fRLefYcY2nuPHdV6lyLSeZ8l0HinKM53ryrMdrgsynbCLsl1&#10;zi/HdeAwxHTsMcJ1+C3Adv8ov3f/JL54/yG9ef8evXn/Hr15/x69ef8evXn/Hr15/x7/SyMA/1Ug&#10;AP9jIgD/bSgA/3UwAP97OAD5f0EA8YNMAOqGVwDkh2UE3oZwC9mEehPSgoMaz4CLIMx+kyTJfZoo&#10;x3uiLMV6qi7DerMxwXm8M8B4yDW+eNg2vHfnNrp49DS5ef8uuHv/Kbd8/yW2fP8itnz/IrZ8/yK2&#10;fP8itnz/IrZ8/yL/TCIA/1gdAP9mIAD/cSYA/3ktAP5/NAD0hD0A64dHAOSLUwDdjGEE1YptC8+I&#10;dxPLhoAbx4SIIcSCjybCgJYrv3+eL71+pTK7fa40uny3N7h8wzm2e9A6tHrjO7J68TqyfP0zsX7/&#10;LrF//ymwgP8msID/JrCA/yawgP8msID/JrCA/yb/TSIA/1saAP9pHwD/dCQA/3wpAPqDMADviDgA&#10;5oxCAN6PTwDVkF4Dzo9qC8mMdRPEin0bwYiFIr2GjCi7hJMsuYOaMbaBoTS0gKk3s3+zOrF/vjyv&#10;fss+rn7eP6t97T+rf/o4q4H/MquC/y2rg/8pq4P/KauD/ymrg/8pq4P/KauD/yn/Tx8A/14YAP9s&#10;HQD/dyEA/38mAPaGKwDqizIA4ZA7ANaTSwDOlFwDyJJoCsOQchO/jXsbu4uCIriJiSi1iJAts4aW&#10;MrGFnjauhKY5rYOvPKuCuj+pgcdBqIHZQqaA6UKmgvg7poP/NaaF/zCmhv8spob/LKaG/yymhv8s&#10;pob/LKaG/yz/Uh4A/2AXAP9vGwD/eR8A/4IjAPKJJwDmjywA25Q2ANCWSQDJl1kCxJZmCb6TcBK6&#10;kXgbto+AIrONhiiwi40uromUM6uImzeph6I7p4arPqWFtkGkhMNDooTTRKCD50WghPY/oYb/OKGH&#10;/zOhiP8uoYj/LqGI/y6hiP8uoYj/LqGI/y7/VBwA/2MWAP9xGgD/fBwA/YUfAO+MIQDikiQA1Jcy&#10;AMuZRwDFmlcBv5lkCbqXbhG2lHYaspJ+Iq+QhCisjosuqYyRM6eLmDeliqA7oomoP6GIs0Kfh8BE&#10;nYfPRpyG5Eabh/RBnIn/Op2K/zWdi/8wnYv/MJ2L/zCdi/8wnYv/MJ2L/zD/VRoA/2UVAP9zGAD/&#10;fhoA+ocaAOuPGgDdlhsAz5ovAMecRADBnVUBu5xiCLeabBGyl3UZrpV8IauTgiiokYktpZCPM6OO&#10;ljegjZ08noymQJyLsEOair1FmYrMR5eJ4kiXivJEmIz+PJiN/zeZjv8ymY7/MpmO/zKZjv8ymY7/&#10;MpmO/zL/VxgA/2cUAP91FgD/gRcA94oWAOeSEwDXmBQAypwtAMOfQgC9oFMAuJ9gB7OdahCvm3MY&#10;q5h6IKeWgSeklIctoZONMp+RlDeckJs8mo+kQJiOrkOWjrpGlI3KSJON30mSjfBFlI79PpSQ/ziV&#10;kP8zlZD/M5WQ/zOVkP8zlZD/M5WQ/zP/WRYA/2oTAP94FAD/gxMA84wNANuUBgDRmxAAxp8qAL+h&#10;QAC5o1EAtKJfBrCgaQ6rnnEXp5x4H6SafyahmIUsnpaLMpuVkjeYlJk8lpOhQJSSrESSkbhGkJHI&#10;SI+Q3UmOkO5Hj5H8P5CT/zmRk/81kZP/NZGT/zWRk/81kZP/NZGT/zX/WxQA/2wRAP96EgD/hQ0A&#10;5Y4GANSWBQDMngsAwqIoALukPQC2pk8AsaVdBaykZw2oonAWpKB3HqCefiWdnIQsmpqKMZeZkDaU&#10;mJc7kpagQI+WqkONlbZGjJTGSIqU20mJlO1Hi5X7QIyW/zqNl/81jZf/NY2X/zWNl/81jZf/NY2X&#10;/zX/XhEA/24NAP99DAD2hwcA2ZECAM6ZAwDHoQcAvaYkALaoOwCxqU0AralbBKmoZgykpm4UoKR1&#10;HZ2ifCSZoIIqlp+IMJOdjjWQnJU6jpueP4uaqEOJmbRGh5nESIaZ2EiFmOtIhpn6QIia/zuJm/82&#10;iZv/Nomb/zaJm/82iZv/Nomb/zb/YQsA/3EKAP9/CADjiQAA0pQBAMmdAQDBpAQAuKkhALKsNwCt&#10;rUoAqa1ZA6WsZAqgqmwSnKl0GpmneiKVpYAokqSGLo+ijTSMoZQ5iaCcPYafpkGEn7JEgp7CRoGe&#10;1UeAnepHgp75QIOf/zqEn/82hJ//NoSf/zaEn/82hJ//NoSf/zb/YwgA/3UHAPuDAgDajQAAzJgA&#10;AMOhAAC7qAAAsq4dAKywNACosUcApLJWAaCxYQicsGoQmK5yGJSteB+Rq38mjaqFLIqpizGHqJI2&#10;hKebOoKmpD5/pbFBfaXAQ3yl1ER7pOlEfaT5P36l/zl/pf81f6X/NX+l/zV/pf81f6X/NX+l/zX/&#10;ZwUA/3kDAOaFAADRkQAAxpwAAL2lAAC0rAAArLIYAKa1LwCitkMAn7dTAJu3XwaXtmgNk7VvFI+0&#10;dhuMsn0iibGDKIWwii2Cr5EygK6ZNn2uozp6rbA9ea2/P3it00B3rOlAeKv5PHms/zd6rP8zeqz/&#10;M3qs/zN6rP8zeqz/M3qs/zP/bAIA/30AANuKAADLlgAAwKEAALeqAACtsQAApbgRAJ+7KgCbvD4A&#10;mL1OAJW+WwORvWUJjrxtEIq8dBaHu3sdg7qBIoC5iCd9uJAse7eYMHi3ojR2t683dLa/OXO21Dpy&#10;teo6c7T5N3S0/zN1tP8wdbT/MHW0/zB1tP8wdbT/MHW0/zD/cgAA6YAAANGPAADEnAAAuqcAALCw&#10;AACmtwAAnb0GAJfCIwCTxDgAkMVJAI7GVwCLxmEFh8VqC4TFchCBxHkWfsSAG3vDhyB4wo4kdcKX&#10;KHPCoixxwa8vb8LAMW7C1jFuwOwxbr/7L2++/y1vvv8qb77/Km++/ypvvv8qb77/Km++/yr/eQAA&#10;3IcAAMmWAAC9owAAs60AAKm2AACfvQAAlMQAAI3KGgCKzC8Ah81BAIXOUACCz1wBgM9mBX3Pbgp6&#10;z3YOeM59E3XOhRdyzo0bcM6WHm7OoSJszq8kas7BJmrO2SdpzO0macv6JWrK/yRqyv8iasr/ImrK&#10;/yJqyv8iasr/ImrK/yLmfgAAz48AAMGeAAC2qgAArLQAAKG8AACWwwAAi8oBAILRCwB+1SUAfNg4&#10;AHraSAB421UAd9xgAXXcagNz3XIHcN16Cm7dgQ1s3YoQat2TE2jdnxZm3q0YZd6+GWTf1hpk3ewa&#10;ZNv5GWTa/xlk2f8YZNn/GGTZ/xhk2f8YZNn/GGTZ/xjaiAAAxZgAALmmAACvsgAApLsAAJjCAACM&#10;yAAAgc8BAHfbBwB14iQAcuM1AHDlQwBt5k4Aa+ZZAGrnYgBp6GsBaOhzA2boewRl6YQGY+mNCGHq&#10;mApg6qULX+u1DF7ryQ1d7OMNXen1DV3n/w1d5/8NXef/DV3n/w1d5/8NXef/DV3n/w3KkgAAvKIA&#10;ALKvAACnuQAAmsEAAI3HAACBzgAAdtYAAG/qEwBs7SUAae8zAGbwPwBj8UgAYfFRAF/yWgBe82IA&#10;XPNpAFv0cQBa9HoAWfWDAVf1jQJW9pkDVfenBFT3twRT+MsFUvjjBVL38wVS9f8FUvX/BVL1/wVS&#10;9f8FUvX/BVL1/wW/ngAAtKwAAKm3AACcvwAAj8YAAIHMAAB10wAAat0AAGb2FABi+CIAXvouAFv7&#10;OQBY/EEAVf1JAFP9UQBS/lcAUP5eAE7/ZQBM/2wAS/90AEn/fgBI/4gARv+VAEX/owBE/7MARP/E&#10;AEP/2ABD/+kAQ//pAEP/6QBD/+kAQ//pAEP/6QC2qQAAq7UAAJ++AACQxQAAgssAAHXRAABo2gAA&#10;YO8AAFv/DwBW/x0AUv8oAE//MQBM/zkASf9AAEf/RgBF/0wAQv9SAED/WAA+/14APP9lADr/bQA4&#10;/3YANf+BADP/jQAy/5oAMv+oADH/tgAx/8MAMf/DADH/wwAx/8MAMf/DADH/wwCuswAAobwAAJPD&#10;AACDygAAddAAAGjYAABb4AAAVPsAAE//BwBK/xUARv8fAEL/JwA//y8APP81ADn/OwA3/0AANP9F&#10;ADH/SgAv/1AALf9WACr/XAAo/2QAJf9tACL/dwAg/4IAHv+NAB3/lwAc/6EAHP+hABz/oQAc/6EA&#10;HP+hABz/oQCkugAAlcIAAIbIAAB2zgAAaNYAAFreAABO5QAAR/8AAEL/AAA9/wkAOP8VADT/HQAx&#10;/yMALv8pACz/LwAo/zMAJf83ACP/PAAg/0AAHf9GABr/SwAX/1IAFP9aABD/YgAM/2sACf90AAf/&#10;fQAF/4UABf+FAAX/hQAF/4UABf+FAAX/hQD/NSsA/zA1AP84NAD/PDcA/0NAAP9HSwD/SVcA/0pj&#10;AP9KcAD/S3wA/0uHAP9MkQD/TJsA/02jAP9NqwD/TbMA/067AP9OwgD/TsoA/07UAP9P4QD+T+oA&#10;/E71APlO/QD3T/8A9U7/APVO/wD0Tf8A9E3/APRN/wD0Tf8A9E3/APRN/wD/NisA/zMzAP86MgD/&#10;PzUA/0c/AP9LSgD/TFYA/01iAP9ObgD/T3oA/0+FAP9QkAD/UJkA/1GiAP9RqgD/UrEA/1K5AP9S&#10;wAD/UskA/1LTAP1T3wD7U+oB+VL0AfZT/QD0U/8A8lL/APFS/wDxUf8A8FH/APBR/wDwUf8A8FH/&#10;APBR/wD/NyoA/zUxAP89MAD/RDQA/0s+AP9PSAD/UVQA/1JfAP9TbAD/U3gA/1SDAP9VjgD/VZcA&#10;/1agAf9WqAH/Vq8B/la3Af1XvgL8V8cC+1fQAvpX3gL3V+oC9FfzAvFX/ALvV/8C7lf/Au1W/wHs&#10;Vv8B7Fb/AexW/wHsVv8B7Fb/AexW/wH/OCoA/zkuAP9ALQD/STIA/1A8AP9URgD/VlEA/1ddAP9Y&#10;aQD/WXUA/1qBAP9aiwH+W5QB/VudAvtbpQP6W60D+Vy0A/hcvAT3XMUE9lzOBPVc3QTyXOgF7lzy&#10;Bexc+wXqXP8E6Fz/BOdb/wPmW/8D5lv/A+Zb/wPmW/8D5lv/A+Zb/wP/OSkA/zwsAP9FKgD/TzAA&#10;/1Y5AP9aRAD/XE4A/11ZAP9eZQD/X3IA/WB+AftgiAL5YZED92GaBPVhogX0YaoF82GxBvJhugfw&#10;YcIH72HMCO5h3AjrYecJ52HyCeVh+gnjYf8I4mH/B+Bh/wbfYf8F3mH/Bd5h/wXeYf8F3mH/Bd5h&#10;/wX/OikA/0ApAP9JJgD/VC4A/1s3AP9fQQD/YksA/2NWAP9jYQD7ZW4A92Z6AvRmhQPyZo4F8GaW&#10;B+5mnwjtZqYJ62auCupmtwvpZr8M52XKDeZl2A7jZeUP4GXwEN1l+Q7aZf8M12b/C9Vm/wnTZv8I&#10;0mb/CNJm/wjSZv8I0mb/CNJm/wj/PCgA/0UlAP9PJAD/WSsA/2E0AP9lPQD/aEgA/2lTAPlqXgD0&#10;bGsA8Wx2A+1sgQXqbIoI6GuTCuZrmw3kaqMP42qqEeFpsxLgabwU3mnHFdxp0xXYaeMW02juFtBp&#10;+BTOav8RzGr/D8tq/w3Jav8MyWr/C8lq/wvJav8LyWr/C8lq/wv/PSgA/0khAP9UIgD/XykA/2Yx&#10;AP9qOgD/bUQA+W9PAPNwWgDucmcB6XJzBOZyfQficYYL4HCPD91vlxLab58U2G6nFtVurxjSbrgZ&#10;0W3CGs9tzhzMbd8cyWzrHcdt9hvFbv8Xw27/FMJv/xLBb/8QwW//D8Fv/w/Bb/8PwW//D8Fv/w//&#10;QCUA/00eAP9ZIAD/YyYA/2otAP9vNgD7ckAA83VKAOx2VQDmeGMA4nhvBN13eQnYdoMO03WLEtB0&#10;kxXOc5oYzHKiGspyqh3IcbIex3G8IMVxyCHDcNYiwXDmI75w8yK8cf4du3L/Grpz/xe5c/8UuXP/&#10;E7lz/xO5c/8TuXP/E7lz/xP/QyIA/1AaAP9dHgD/ZyMA/28qAP90MgD1dzsA7XpFAOV8UQDffV8A&#10;2H1sBdJ8dgrNe38PynqHFMh4jxjFd5Ybw3adHsF2pSG/da0jvnW2Jbx0wSa7dM8ouHPhKLZz7yi1&#10;dPsjtHX/H7N2/xuyd/8Ysnf/F7J3/xeyd/8Xsnf/F7J3/xf/Rx8A/1MXAP9hGwD/ayEA/3MmAPt4&#10;LQDwfDUA5n4/AN6BTADVglsAz4JoBcqBcwrGf3sQw36DFcB9ixq9e5Ieu3qZIbl5oCS4eagmtnix&#10;KbR4vCuzd8kssXfcLa926y6ud/gorXn/I616/x+sev8brHv/Gqx7/xqse/8arHv/Gqx7/xr/SRwA&#10;/1YVAP9lGQD/bh4A/3YiAPZ7KADqgC8A4IM4ANWFSADOh1gAyIdlBMSFcArAhHkRvIKAFrmBhxu3&#10;f44ftX6VI7N9nCaxfKQpr3utLK17uC6sesQwq3rUMah55zGnevUtp3z/J6d9/yOmfv8epn7/HaZ+&#10;/x2mfv8dpn7/HaZ+/x3/TBoA/1oTAP9nFwD/cRsA/3keAPJ/IgDlgycA2YcyAM6JRQDIilYAw4pj&#10;BL6JbQq6h3YRt4Z+FrSEhByxg4sgr4KSJK2AmSirf6ArqX+pLqh+tDCmfsAypX3PNKN95DWiffMx&#10;on//K6GA/yahgf8hoYH/IKGB/yChgf8goYH/IKGB/yD/ThgA/10SAP9qFgD/dBgA/HwaAO2CGwDg&#10;hx4A0oouAMmMQgDDjlMAvo5gBLmNawq1i3QQsol7Fq+IghyshoghqoWPJaiElimmg50spIKmL6KB&#10;sDKhgbw1n4DMNp2A4DecgPA0nYL9LZ2D/yidhP8knYT/Ip2E/yKdhP8inYT/Ip2E/yL/UBYA/18Q&#10;AP9sEwD/dxUA+X8VAOmFFADbiRUAzI4sAMSQQAC+kVEAupFeA7WQaQmxjnIQrox5FquLgByoiYYg&#10;poiNJaOHkymhhpstn4WjMJ2ErTOchLk2moPIOJmD3TmXg+43mIX8MJiG/yqZh/8lmYf/JJmH/ySZ&#10;h/8kmYf/JJmH/yT/UhQA/2ENAP9vEQD/eREA9YEMAOKGCADTjBAAyJEpAMCTPQC6lE4AtpRcArGT&#10;ZwiukXAPqpB3FaeOfhukjYQgoouKJZ+KkSmdiZgtm4ihMZmHqzSXh7c3lofGOZSG2jqThuw5lIf7&#10;MpSI/yyVif8nlYr/JpWK/yaViv8mlYr/JpWK/yb/VBEA/2QLAP9xDAD/ewsA6YIGANaJBQDOjwoA&#10;w5QmALyWOwC2l0wAspdaAq6WZQiqlW4OppN1FaORfBqgkIIgno6IJJuNjymZjJYtl4ueMZWLqDWT&#10;irQ4kYrDOpCK1juOieo7j4r5M5CL/y6RjP8okY3/J5GN/yeRjf8nkY3/J5GN/yf/Vg0A/2YKAP9z&#10;CQD4fQYA3IUBANCMAwDJkggAv5cjALiZOACzmkoAr5pYAaqaYwenmGwNo5Z0FKCVexqdk4EfmpKH&#10;JJiRjSmVkJQtk4+cMZGOpjWPjbI4jY3BOoyN0zuKjOg7i434NIyO/y+Nj/8pjY//KI2P/yiNj/8o&#10;jY//KI2P/yj/WQoA/2kIAP92BgDrfwEA1YgAAMyPAgDElQQAu5ogALScNgCvnUcAq55WAKedYQaj&#10;nGoMoJpyE5yYeRmZl38el5aFI5SVjCiRlJItj5ObMY2SpDWKkbA4iZG/OoeR0TuGkOc7h5H3NYiS&#10;/y+Jkv8qiZP/KYmT/ymJk/8piZP/KYmT/yn/WwcA/2sGAP94AwDegQAA0IsAAMeSAAC/mAEAtp0d&#10;AK+fMwCroEUAp6FUAKOhYAWgoGkLnJ5wEZmddxeWm34dk5qEIpCZiieNmJEsi5eZMIiWojSGlq43&#10;hJW9OYOVzzqCleY7gpX2NYSW/zCElv8rhZb/KYWW/ymFlv8phZb/KYWW/yn/XQQA/24DAPR5AADY&#10;hQAAy44AAMKWAAC6nAAAsaEZAKujLwCmpEIAoqVRAJ+lXQObpGcJmKNuD5WidRWRoHwbj5+CIIye&#10;iCWJnY8qhpyXLoScoTKBm6w1gJu7OH6bzTl9muQ5fpr1NX+b/y+Am/8rgJv/KYCb/ymAm/8pgJv/&#10;KYCb/yn/YQEA/3IAAOJ9AADRiQAAxpIAALyaAAC0oAAAq6UUAKWoKwChqT4AnapOAJqqWwKXqWQH&#10;k6hsDZCncxONpnoZiqWAHoekhyOEo44ngqOVLH+inzB9oasze6G5NXmhzDZ4oOQ2eaD0M3qg/y57&#10;oP8qe6H/KHuh/yh7of8oe6H/KHuh/yj/ZgAA/3YAANyBAADLjQAAwJcAALefAACupQAApaoMAJ+t&#10;JgCbrjoAl69KAJWwVwCSsGEFjq9qCouucRCIrXgVhax+GoKrhR9/q4wkfaqUKHqpnix4qakvdqm4&#10;MXWpyzJ0qOMydKf0MHWn/yx2p/8odqf/J3an/yd2p/8ndqf/J3an/yf/awAA63gAANKHAADFkwAA&#10;u5wAALGkAACoqgAAnq8FAJizIACUtTUAkLZFAI62UwCLt14CiLZnB4W2bgyCtXUQgLV8FX20gxp6&#10;s4oeeLOTInWynCZzsqgpcbK4K3CyyyxvseQsb7D1K3Cw/ydwr/8kca//I3Gv/yNxr/8jca//I3Gv&#10;/yP/cAAA334AAMuNAAC/mQAAtaIAAKuqAAChsAAAlbUAAI+6GQCLvC4AiL0/AIa+TQCEv1kAgb9j&#10;A3+/awd8vnMLer56D3e+gRN1vYkXcr2RG3C9mx5uvKghbL23I2u9yyRqvOUkarv2I2q6/yFruf8f&#10;a7n/Hmu5/x5ruf8ea7n/Hmu5/x7wdAAA04YAAMSUAAC5nwAAr6kAAKWwAACatgAAjrwAAIXBDACB&#10;xCUAfsY3AHzHRgB6x1MAecheAHfIZwJ1yW8Fc8l2CHHJfgtuyIYPbMiPEmrImhVoyKcXZ8m3GWbJ&#10;zBplyOcaZcf3GmXG/xhlxf8XZcT/F2XE/xdlxP8XZcT/F2XE/xfgfQAAyY4AALybAACypwAAqLAA&#10;AJ23AACRvAAAhsIAAHrJAgB1zhoAc88tAHHRPQBv0UoAbtJWAG3TYABr1GkAatRxAmjVegRn1YIG&#10;ZdWMCWPWlwti1qUNYNe2Dl/YzA9f1uYPX9T1D1/T/w5e0v8OXtH/Dl7R/w5e0f8OXtH/Dl7R/w7R&#10;hwAAwJcAALWkAACrrgAAoLYAAJS9AACHwgAAfMgAAHHPAgBo2AgAZt0iAGXeMwBj30EAYuBNAGHh&#10;VwBg4WAAX+JpAF7icgBd43sAXOSFAVrkkANZ5ZwEWOWsBVfmwAVW5twFVuTyBVbj/gVV4v8FVeL/&#10;BlXi/wZV4v8GVeL/BlXi/wbFkgAAuKEAAK6tAACjtgAAlrwAAInCAAB8yAAAcc4AAGfWAABh5hIA&#10;XugjAFzqMQBZ6zwAV+xGAFXsTgBT7VcAUu5fAFHuZwBQ728ATu94AE3wgwBM8Y8AS/GdAEryrwBK&#10;88MASfPeAEnz8gBI8P8ASO//AEjv/wBI7/8ASO//AEjv/wC7nQAAsKsAAKa1AACZvAAAi8IAAH3I&#10;AABxzQAAZdQAAFvdAABY8hIAVPUgAFH2LABO9zYATPg+AEn5RgBI+U0ARvpUAET6WwBC+2IAQPtq&#10;AD78dAA8/X8AO/2MADr+mgA5/6sAOP++ADj/0QA3/+oAN//wADf/8AA3//AAN//wADf/8ACyqAAA&#10;qLMAAJu7AACNwQAAfscAAHHNAABk0wAAWdwAAFHvAABN/wwASf8aAEX/JQBC/y0AP/81AD3/PAA6&#10;/0IAOP9IADb/TgAz/1QAMf9cAC//ZAAs/20AKv94ACj/hQAm/5MAJv+iACX/sgAl/8MAJP/JACT/&#10;yQAk/8kAJP/JACT/yQCrsQAAnroAAI/AAACAxgAAccwAAGTSAABX2wAATOEAAEX7AABB/wUAPP8S&#10;ADn/HAA1/yMAMv8qADD/MAAt/zUAKv87ACf/QAAk/0YAIf9MAB//UwAc/1sAGf9lABb/cAAT/3wA&#10;Ef+IABD/lAAO/6EADv+lAA7/pQAO/6UADv+lAA7/pQChuQAAkr8AAILGAABzywAAZNIAAFbbAABJ&#10;4QAAPukAADn/AAA0/wAAMP8GACz/EAAo/xgAJf8eACL/JAAe/ygAG/8tABj/MQAV/zYAEv88AAz/&#10;QgAJ/0oABf9SAAH/WwAA/2UAAP9vAAD/eQAA/4QAAP+HAAD/hwAA/4cAAP+HAAD/hwD/KS4A/ygz&#10;AP8uMgD/MTUA/zY+AP85SQD/O1UA/zthAP87bgD/O3kA/zuEAP87jgD/PJcA/zyfAP88pwD/Pa4A&#10;/z22AP89vQD/PcUA/z3OAP892wD/PeUA/T3wAPo9+QD4Pf8A9j3/APU9/wD0Pf8A9Dz/APQ8/wD0&#10;PP8A9Dz/APQ8/wD/Ki4A/ysxAP8xMAD/NTMA/zs9AP8+RwD/P1MA/0BfAP9AawD/QHcA/0CCAP9A&#10;jAD/QZUA/0GdAP9BpQD/QqwA/0K0AP9CuwD/QsMA/0LMAP5C2AD8Q+QA+ULwAPZC+QD0Qv8A8kL/&#10;APFC/wDwQv8A8EH/APBB/wDwQf8A8EH/APBB/wD/Ky4A/y8uAP81LQD/OjEA/0A7AP9ERQD/RVEA&#10;/0VdAP9FaQD/RnUA/0aAAP9GigD/RpMA/0ebAP9HowD/R6oA/kixAP1IuQD8SMEA+0jKAPpJ1AD3&#10;SeMA9EnuAPFJ+ADvSf8A7Un/AOxI/wDrSP8A60j/AOtI/wDrSP8A60j/AOtI/wD/LC0A/zIrAP85&#10;KgD/Py8A/0Y5AP9JQwD/S04A/0taAP9MZgD/THIA/0x9AP9NhwD+TZAA/E6YAPpOoAD5TqcA+E+v&#10;APdPtgD2T78A9U/IAPRQ0gDxUOIA7lDtAOtQ9wDpUP8A51D/AOZP/wDlT/8A5E//AORP/wDkT/8A&#10;5E//AORP/wD/LSwA/zYoAP89JgD/Ri0A/0w2AP9QQAD/UUsA/1JWAP9SYgD/U24A/FN5APlUhAD3&#10;VI0A9VWVAPRVnQDyVqQA8VasAfBWtAHvVrwB7VfGAexX0QLqV+EC5lfsAuNX9gLhV/8C31b/Ad1W&#10;/wHbVv8B2lb/ANpW/wDaVv8A2lb/ANpW/wD/MSkA/zskAP9CIgD/TCoA/1MzAP9WPQD/WEcA/1hS&#10;AP1ZXgD5WWoA9Vp2APJbgADwXIkA7lySAexcmgLqXKED6V2pA+ddsQTmXbkE5V3DBeNdzwXhXd8G&#10;3V3rBtld9QbVXf4F0l3/BNBd/wPPXf8Dzlz/As5c/wLOXP8Czlz/As5c/wL/NSYA/z8hAP9IIAD/&#10;UicA/1kwAP9cOQD/XkMA/V9OAPdfWQDyYGYA7mFyAOpifAHnY4YC5WOOA+NilgXhYp4G32KmB91i&#10;rgjbYrcJ2WLBCtdizArUYt0L0GLpC81i9ArKY/0JyGP/CMdj/wbFYv8FxGL/BcRi/wXEYv8FxGL/&#10;BcRi/wX/OSMA/0McAP9OHQD/WCQA/14sAP9iNQD+ZD8A9mVKAPBlVQDqZ2IA5WhuAOJpeQLeaYIE&#10;22iLBtdokwjUaJoK0miiC9BnqQzOZ7IOzGe7D8tnxhDJZ9QQxmflEcNn8RDBZ/wOv2j/DL5o/wq9&#10;aP8JvGj/B7xo/we8aP8HvGj/B7xo/wf/PCAA/0cYAP9TGwD/XSEA/2MoAP9nMAD4ajoA72tEAOhs&#10;UADibV4A3G5qANZvdQPRbn4Gzm6HCMxtjgvJbZUNyGydD8ZspBHEbKwSwmy1FMFrwBW/a80WvWvf&#10;F7pq7Re5a/oUt2z/ELZs/w61bf8MtG3/C7Rt/wu0bf8LtG3/C7Rt/wv/QB0A/0sVAP9YGQD/YR4A&#10;/2gkAPxsKwDxbjQA6HA+AOBxSwDYc1kA0XRmAMx0cQTIdHoHxnOCCsNyig3BcZEQv3GYEr1wnxS7&#10;cKcWunCwGLhvuhq3b8cbtW/YHLNu6Byxb/YZsHD/Fa9x/xKucf8PrXH/Dq1x/w6tcf8OrXH/Dq1x&#10;/w7/QxkA/04RAP9cFgD/ZRsA/2sgAPdwJQDrcy0A4XU2ANZ3RgDOeFYAyXljAMV5bgTBeHcIvnh/&#10;DLt3hg+5do0St3WUFbV0mxe0dKMasnOrHLFzth6vc8IfrnPRIKxy5CGqcvMeqXP/Gqh0/xaodf8T&#10;p3X/Ead1/xGndf8Rp3X/Ead1/xH/RhcA/1INAP9fFAD/aBcA/28bAPJ0HwDldyQA2XkwAM57QgDH&#10;fVIAwn5gAL5+awS7fXQIuHx8DLV7gxCzeooUsXmQF694lxqteJ8cq3enH6p2sSGodr0ip3bMJKV2&#10;4CWjdfAjo3f9HaJ4/xmieP8Wonn/E6J5/xOief8Tonn/E6J5/xP/SBQA/1YLAP9iEQD/bBMA/HIV&#10;AO13FwDfehoA0H0sAMiAPwDBgU8AvYJdALmCaAS1gXEIsoB5Da9/gBGtfoYUq32NGKl8lBune5se&#10;pnqjIaR6rSOierkloXnIJ5953CieeOwnnXr7IZ17/xydfP8YnXz/Fp18/xadfP8WnXz/Fp18/xb/&#10;SxEA/1gKAP9lDAD/bg0A+HUNAOh5CwDYfREAyoEoAMKDPAC8hU0AuIZaALSFZgSwhG8IrYN2DauC&#10;fRGogYQVpoCKGKR/kRyifpgfoH6gIp99qiWdfbYnm3zEKZp81yqYfOoqmH35JJh+/x6Yf/8bmH//&#10;GJh//xiYf/8YmH//GJh//xj/TQwA/1sIAP9oCQD/cQkA7XYGANp8BQDQgAsAxoUlAL6HOQC4iEoA&#10;s4lYALCJYwOsiGwIqYd0DKaFexGkhIEVooOIGaCCjhyegpYgnIGeI5qApyaYgLMol4DBKpWA0iyT&#10;f+cslID3JpSB/yCUgv8clIL/GZSC/xmUgv8ZlIL/GZSC/xn/TwkA/14HAP9qBwD4cwQA3XkBANJ/&#10;AwDLgwgAwYgiALmKNwC0i0gAr4xWAKyMYQOoi2oHpYpyDKOJeRCgiH8UnoeGGJuGjByZhZMgmISb&#10;I5aEpSeUg7ApkoO+LJGDzy2PguUtj4P1KJCE/yKQhf8ekIX/G5CF/xuQhf8bkIX/G5CF/xv/UQcA&#10;/2AFAP9sBADsdAAA2HwAAM2CAgDGhgUAvIsfALWNNACwjkUArI9UAKiPXwKljmkGoo1wC5+MdxCc&#10;i34UmoqEGJiJihyWiJEgk4eZI5GHoiePhq4qjoa8LIyGzS6LheQui4b0KYyH/yOMiP8fjIj/HIyI&#10;/xyMiP8cjIj/HIyI/xz/UwUA/2MDAP9vAQDgdgAA0n8AAMmFAADCiQIAuI4cALGQMQCskUMAqJJR&#10;AKWSXQKhkmcGnpFvCpuPdg+ZjnwTlo2CF5SMiBySjI8gkIuXI42KoCeLiqwqiom6LIiJyy6HieIu&#10;h4nzKoeK/ySIi/8giIv/HYiL/x2Ii/8diIv/HYiL/x3/VQIA/2UBAPhwAADceQAAzYIAAMWJAAC9&#10;jQAAtJEZAK2ULgColUAApJVPAKGWWwGelWUFm5RtCZiTdA6VknoTk5GAF5CQhxuOj44fjI+VI4mO&#10;nyeHjqoqhY24LISNyS6DjeAugo3yK4OO/yWEjv8hhI7/HYSO/x2Ejv8dhI7/HYSO/x3/WAAA/2gA&#10;AOtyAADVfQAAyYYAAMCMAAC4kAAAr5UVAKmXKwCkmD0AoJlMAJ2ZWQCamWMEl5hrCJSXcg2RlnkR&#10;j5V/FoyVhRqKlIweh5OUIoWSnSaDkqgpgZK2LICSxy1+kd8ufpHxK3+S/iWAkv8hgJL/HoCS/x6A&#10;kv8egJL/HoCS/x7/WwAA/2sAAOF1AADQgQAAxYkAALuQAACzlAAAqpgRAKSbJwCfnDoAm51JAJie&#10;VgCWnmADk51pB5CccAuNm3cQi5p9FIiagxmFmYodg5iSIYGYmyR+l6YofJe0KnuXxSx6l90seZbv&#10;KnqW/SV7l/8hfJf/HnyX/x58l/8efJf/HnyX/x7/XwAA+20AANt5AADLhQAAwI4AALeUAACtmQAA&#10;pJ0JAJ6gIwCaoTYAlqJGAJOiUwCRo14BjqJmBYuibgmIoXQOhqB7EoOgghaBn4gafp6QHnyemSJ6&#10;naQleJ2yKHadxCl1ndwqdZzvKHac/SN2nP8gd5z/HXec/x13nP8dd5z/HXec/x3/ZAAA6HAAANN+&#10;AADGigAAu5MAALKZAACongAAnqIDAJilHgCTpzEAkKhBAI2oTwCLqVoAiKljA4aoaweDqHILgad5&#10;D36ngBN8pocXeaWPG3elmB51paMhc6SxJHGkwyVwpNsmcKPuJXGj/SFxo/8dcqP/G3Kj/xtyo/8b&#10;cqP/G3Kj/xv/aAAA4HYAAMyEAADAjwAAtpgAAKyfAACipAAAl6cAAJCrFwCMrSwAiK48AIavSgCE&#10;r1YAgrBgAYCwaAR9sG8He692C3mvfQ52roUSdK6NFXKtlhlwraIcbq2wHmytwh9rrdsga6zvH2ur&#10;/Rxsq/8abKr/GGyq/xhsqv8YbKr/GGyq/xj0bAAA1nwAAMaKAAC6lQAAsJ4AAKelAACcqgAAj64A&#10;AIeyDACDtSQAgLY2AH23RAB7t1AAerhbAHi4ZAF2uGwDdLhzBnK4ewlwuIIMbriLD2y3lRJqt6AV&#10;aLevF2e4wRhmuNwYZrbwGGa1/hZmtP8VZrT/E2a0/xNmtP8TZrT/E2a0/xPjcwAAzYQAAL+RAAC0&#10;nAAAq6UAAKGrAACVsAAAibUAAH25AQB5vRsAdr8tAHTAPQBywEkAcMFUAG/BXgBuwmcAbMJvAmvC&#10;dwRpwn8GZ8OICGXDkgpkw54MYsOuDmHDwQ9gw9wPYMLxD2DA/w5gv/8OX7//DV+//w1fv/8NX7//&#10;DV+//w3YfAAAxIwAALiZAACupAAApKwAAJmyAACNtwAAgbsAAHXBAABtxgsAaskiAGjKMwBmy0AA&#10;ZctMAGTMVgBizF8AYc1oAGDNcABfznkAXs6DAl3PjgNbz5sFWs+rBlnQvwZY0NsHWM7vBljN/AZY&#10;zP8GV8v/BlfL/wZXy/8GV8v/BlfL/wbKhwAAvJUAALGiAACoqwAAnLIAAJC4AACDvQAAd8IAAGzH&#10;AABizgMAXNMTAFrVJQBY1zQAV9lBAFbZSwBV2lUAVNteAFPcZwBS3HAAUd16AFHehgBQ3pMAT9+i&#10;AE7gtgBN4M4ATd/rAE3d+QBN3P8ATNz/AUzc/wFM3P8BTNz/AUzc/wHAkQAAtJ8AAKuqAACfswAA&#10;k7kAAIW+AAB4wwAAbcgAAGLOAABY1AAAUeEMAE/kIABN5S4AS+Y5AEnnQgBI50sAR+hUAEboXABF&#10;6WUAQ+luAELqeQBB64UAQOyTAD/spQA+7bkAPu7TAD3t7wA96v8APen/AD3p/wA96f8APen/AD3p&#10;/wC3nQAArakAAKKyAACVuQAAh74AAHnDAABtyAAAYc4AAFbUAABM3QAASe8NAEbxHQBD8igAQfMy&#10;AD/0OgA99EIAO/VJADn1UAA39lgANfZhADP3agAx+HUAL/iDAC75kQAt+qMALfu4ACz7zQAr/OcA&#10;K/v2ACv79gAr+/YAK/v2ACv79gCvpwAApbEAAJi4AACJvgAAe8MAAG3JAABgzgAAVdQAAErcAABC&#10;6gAAPvwIADv+FwA4/yAANf8pADP/MAAw/zcALf89ACv/QwAo/0oAJv9SACP/WgAh/2QAHv9wABv/&#10;fQAa/4wAGf+cABn/rgAY/8AAGP/RABj/0QAY/9EAGP/RABj/0QCosAAAm7gAAIy+AAB9wwAAbskA&#10;AGDOAABT1QAAR90AADziAAA3+AAAM/8BAC//CwAr/xcAKP8eACb/JQAi/yoAH/8wABz/NQAZ/zsA&#10;Fv9CABP/SgAO/1IACv9dAAf/aAAD/3YAAv+DAAH/kQAA/54AAP+qAAD/qgAA/6oAAP+qAAD/qgCd&#10;twAAj70AAH/DAABvyQAAYc4AAFLVAABF3QAAOeMAAC/qAAAr/wAAJv8AACL/AQAe/wkAG/8TABj/&#10;GQAU/x0AEP8iAAv/JwAH/ywABP8yAAD/OQAA/0EAAP9KAAD/VAAA/18AAP9rAAD/dwAA/4EAAP+L&#10;AAD/iwAA/4sAAP+LAAD/iwD/GjEA/x8wAP8kLwD/JTIA/yg7AP8rRgD/LFMA/ytfAP8rawD/KncA&#10;/yqCAP8qiwD/K5MA/yucAP8rowD/K6oA/yuxAP8ruAD/LL8A/yzIAP8s0gD/LN8A/ivqAPsr9QD4&#10;K/4A9iv/APUr/wD0K/8A8yv/APMr/wDzK/8A8yv/APMr/wD/HDEA/yMuAP8oLQD/KTAA/y46AP8w&#10;RQD/MVEA/zFdAP8xaQD/MHQA/zB/AP8wiQD/MJEA/zGZAP8xoQD/MagA/zGvAP8xtgD/Mr0A/zLG&#10;AP4yzwD8Mt0A+jHqAPcx9ADzMf0A8jL/APEy/wDwMv8A7zH/AO8x/wDvMf8A7zH/AO8x/wD/Hy8A&#10;/ycrAP8sKgD/MC4A/zU4AP83QwD/OE4A/zhaAP83ZgD/N3EA/zd8AP83hgD/N48A/zeXAP84ngD+&#10;OKUA/TisAPw4swD7OboA+jnEAPk5zQD3OdsA9DnoAPE58wDuOf0A7Dn/AOs5/wDqOf8A6Tn/AOk5&#10;/wDpOf8A6Tn/AOk5/wD/IywA/ysoAP8wJgD/NisA/zw1AP8/QAD/P0sA/z9XAP8/YwD/Pm4A/z55&#10;AP8+gwD9P4sA+z+TAPlAmwD4QKIA90CpAPZAsAD0QLgA80HBAPJBywDxQdoA7UHnAOlB8gDnQvwA&#10;5UL/AONB/wDiQf8A4UL/AOFB/wDhQf8A4UH/AOFB/wD/KCkA/y8kAP81IgD/PSkA/0MyAP9GPQD/&#10;R0gA/0dTAP9GXwD+RmoA+0Z1APhHfwD1R4gA80eQAPJImADwSJ8A70imAO1JrQDsSbUA60m+AOlK&#10;yQDoStgA5ErmAOFK8QDeSvsA20r/ANlK/wDWSv8A1Er/ANRK/wDUSv8A1Er/ANRK/wD/LCYA/zQg&#10;AP87HgD/RCYA/0ovAP9MOQD/TUQA/05PAPtOWgD3TmYA805xAPBPewDtT4QA61CNAOlQlADnUZwA&#10;5VGjAORRqgDiUrMA4VK8AN9SxwDeU9UA2VPlANRT8ADRU/oAzlP/AMxT/wDKUv8AyVL/AMlR/wDJ&#10;Uf8AyVH/AMlR/wD/MCIA/zkbAP9BHAD/SiMA/1ArAP9TNQD/VD8A+lRKAPRUVQDvVGEA6lZtAOZW&#10;dwDjV4EA4ViJAN9YkQDcWZkA2lmgAdhZqAHVWbAC01q5AtFaxAPPWtADzFriBMla7wTGWvkDxFr/&#10;AsJa/wLBWf8Bv1n/AL9Z/wC/Wf8Av1n/AL9Z/wD/NB4A/z0XAP9HGQD/UR8A/1YnAP9ZMAD7WzoA&#10;81tEAOxaUADmXF0A4V1pANxecwDYXn0A01+GAdFfjQLOX5UDzWCcBMtgowTJYKsFyGC0BsZgvgbF&#10;YMsHw2DcCL9g6gi9YPcHu2D/Bblg/wS4YP8Dt2D/A7dg/wK3YP8Ct2D/Ardg/wL/OBoA/0ETAP9N&#10;FgD/VhwA/1sjAP5fKgD0YDMA62A+AONhSgDcYlgA1GNkAM9lbwDMZXkByWaBAsdmiQTFZZAFw2WX&#10;BsFlnge/ZaYJvmWvCrxluQu7ZcULuWXUDLdl5g21ZfQLs2X/CbFl/wewZf8Gr2X/Ba9l/wWvZf8F&#10;r2X/Ba9l/wX/OxcA/0UMAP9SEwD/WhgA/2AeAPhjJADtZSwA42U2ANlnRQDQaFQAy2pgAMdrbADD&#10;a3UCwGt9BL5rhQW8a4wHumqTCblqmgq3aqEMtWqqDbRqtA+yar8QsWrOEa9p4RGtafAQq2r9Dapq&#10;/wqpav8JqWr/B6hq/weoav8HqGr/B6hq/wf/PxQA/0oJAP9WEAD/XhQA/2QYAPJnHQDmaSMA2mov&#10;AM9tQQDIblAAw29dAL9waAC8cXECuXB6BbdwgQe1cIgJs2+PC7FvlQ2wbp0Prm6lEKxurxKrbroU&#10;qm7IFaht3BWmbewVpW76EaRu/w6jb/8Lom//CaJv/wmib/8Jom//CaJv/wn/Qg8A/00IAP9aCwD/&#10;Yg4A+2cSAOxrFADfbBgA0G8qAMdyPQDBc00AvHRaALh1ZQC1dW4Ds3V2BbB0fgiudIQKrHOLDatz&#10;kg+pcpkRp3KhE6ZyqxWkcbYXo3HEGKJx1RmgcekZn3L4FZ5y/xGdc/8OnXP/DJ1z/wudc/8LnXP/&#10;C51z/wv/RAoA/1EGAP9dCAD/ZQgA9GoIAORtCADWbw4AyXQmAMF3OQC7eEkAtnlXALN5YgCweWwD&#10;rXl0Bat4ewipeIELp3eIDaV3jxCjdpYSonaeFaB1pxeedbIZnXXAG5x10RyadOYcmXX1GJl2/xSY&#10;dv8QmHf/Dph3/w2Yd/8NmHf/DZh3/w3/RwcA/1QEAP9gBQD6aAQA4mwBANZwAwDOdAoAxHgjALx7&#10;NgC2fEYAsX1UAK59YACrfWkCqH1xBaZ8eAike38LonuFDqB6jBGeepMTnXmbFpt5pBmZeK8bmHi8&#10;HZZ4zR6VeOMelHjzG5R5/xaTev8Sk3r/D5N6/w+Tev8Pk3r/D5N6/w//SQQA/1cCAP9iAgDuaQAA&#10;23AAANB1AgDJdwYAv3wfALd+MwCxgEQArYBRAKqBXQCngWcCpIBvBaKAdgiff3wLnX6DDpt9iRGa&#10;fZAUmHyYF5Z8oRqUfKwck3y6HpF7yh+Qe+Agj3vxHY98/hiPff8Uj33/EY99/xCPff8Qj33/EI99&#10;/xD/SwIA/1oAAP9lAADhawAA1HMAAMt4AADEewMAun8cALOCMACtg0EAqYRPAKaEWwCjhGUCoINt&#10;BZ6DdAibgnoLmYGADpeBhxGVgI4UlICWF5J/nxqQf6odjn+3H41/xyGMf94hi37vH4t//RmLgP8V&#10;i4D/EouA/xGLgP8Ri4D/EYuA/xH/TQAA/1wAAPhmAADdbgAAz3YAAMZ8AAC/fgAAtoMZAK+FLQCp&#10;hj8ApYdNAKKHWQCfh2MBnIdrBJqGcgeXhXgKlYR+DZOEhRGRhIwUkIOUF46DnRqMgqcdioK1IImC&#10;xSGHgtwihoLuIIeC/BqHg/8Wh4P/E4eD/xKHg/8Sh4P/EoeD/xL/TwAA/18AAO1nAADYcgAAy3oA&#10;AMJ/AAC6ggAAsYYWAKuIKwCliTwAoYpKAJ6KVgCbi2ABmYppBJaKcAeUiXcKkoh9DZCIgxCOh4oU&#10;jIeSF4qGmxqIhqUdhoWzIISFwyKDhdkigoXtIYOG+xuDhv8Xg4b/FIOG/xODhv8Tg4b/E4OG/xP/&#10;UgAA/2EAAONqAADTdQAAx30AAL6DAAC2hQAArYkSAKaMJwChjTkAnY5IAJqOVACYjl4AlY5nA5ON&#10;bgaQjXUJjox7DYyLghCKi4gTiIqQF4aKmRqEiaQdgomxIICJwSF/idYifojrIn+J+xx/iv8YgIr/&#10;FICK/xSAiv8UgIr/FICK/xT/VQAA/2QAAN9uAADOeQAAw4EAALqGAACxiQAAqI0MAKKPJACdkTYA&#10;mZFFAJaSUQCTklwAkZJlAo+RbAWMkXMIipB5DIiQgA+Gj4cThI+OFoGOlxl/jqIcfY6vH3yOvyF7&#10;jtMheo3qIXqN+hx7jf8Ye47/FHuO/xR7jv8Ue47/FHuO/xT/WQAA9GUAANpyAADKfQAAv4UAALaK&#10;AACsjgAAo5EHAJ2TIACYlTIAlJZCAJGWTgCPllkAjZZiAYqWagSIlnEHhpV3CoSVfg6BlIURf5SM&#10;FX2TlRh7k6AbeZOtHXeTvR92k9EgdZLpIHaS+Rt2kv8Xd5L/FHeS/xR3kv8Ud5L/FHeS/xT/XQAA&#10;5mgAANN2AADFgQAAuokAALGPAACokwAAnpUCAJeYGwCSmi4Aj5s+AIybSwCJm1YAh5xfAIWcZwOD&#10;m24GgZt1CX+bfAx9moMPepqLEniZkxZ2mZ4ZdJmrG3OZvB1xmdAdcZjoHXGY+BpxmP8Wcpf/E3KX&#10;/xNyl/8Tcpf/E3KX/xP/YQAA4W4AAM17AADAhgAAto4AAK2UAACjmAAAl5oAAJCeFgCMnykAiKA5&#10;AIWhRwCDoVIAgaJcAH+iZAF+omwEfKJzBnqhegl3oYEMdaGJD3OgkhJxoJwVb6CqF22guhlsoM8a&#10;bJ/oGWye+Bdsnv8UbZ7/Em2e/xFtnv8RbZ7/EW2e/xH0YwAA2XQAAMeBAAC7jAAAsZQAAKiaAACd&#10;ngAAkKAAAImkDACEpiMAgac0AH6oQgB8qE0AeqlXAHmpYAB3qWgBdalwA3SpdwZyqX8IcKmHC26o&#10;kA5rqJsQaqioEmiouRRnqM4UZqjnFGan+BNnpv8RZ6X/D2el/w5npf8OZ6X/Dmel/w7magAAz3sA&#10;AMCIAAC2kgAArJoAAKKgAACYpAAAi6cAAICqAwB7rhsAeK8tAHWwOwBzsEcAcrFSAHCxWwBvsWQA&#10;brJsAGyycwJrsnsEabKEBmeyjghlspkKZLKmDGKyuA1hss0OYbHoDmCw+A1gr/8MYK7/C2Cu/wtg&#10;rv8LYK7/C2Cu/wvdcwAAx4IAALqPAACwmQAAp6EAAJynAACRqwAAhK4AAHayAABwthAAbbgkAGu5&#10;MwBpuUAAaLpLAGa6VQBlu10AZLtmAGO8bgBivHcAYbyAAl+8igNevZYEXL2kBlu9tgdavswHWrzn&#10;B1m7+QZZuv8GWbn/Blm5/wZZuf8GWbn/Blm5/wbPfAAAv4sAALSXAACqoQAAoagAAJWtAACIsQAA&#10;fLUAAHC5AABlvgIAYcIYAF/DKQBdxDYAXMVCAFrFTABZxlUAWMZeAFfGZgBWx28AVcd5AFTIhABT&#10;yJAAUsmfAFHJsgFQyskBUMnmAVDH9wFPxv8BT8X/AU/F/wFPxf8BT8X/AU/F/wHFhgAAuJQAAK6g&#10;AACkqAAAma8AAIyzAAB/twAAc7sAAGfAAABdxgAAU8sGAFDOGgBOzykATdA2AEzRQQBL0UsASdJU&#10;AEjSXQBH02YARtRwAEXVewBE1YgAQ9aXAEPYqgBC2cIAQdjhAELV8wBC1P8AQtP/AELS/wBC0v8A&#10;QtL/AELS/wC7kQAAsZ4AAKeoAACcrwAAj7UAAIG5AAB0vQAAaMIAAF3HAABTzAAASdIBAEDbCABA&#10;3xwAPuApAD3hNAA74T8AO+JIADriUQA541oAOONkADbkbwA15XsANOaJADPmmgAy568AMujJADHo&#10;6QAx5PwAMeT/ADHk/wAx5P8AMeT/ADHk/wCznAAAqqcAAJ+wAACStgAAhLoAAHa/AABpxAAAXckA&#10;AFLOAABH0wAAPtsAADnqCQA37BkANe0kADPuLQAx7zUAL+89AC3wRQAr8E4AKfFWACfyYAAl8mwA&#10;I/N5ACL0iQAh9ZsAIPawAB/2yAAf9uUAHvX5AB70/QAe9P0AHvT9AB70/QCspgAAoq8AAJW2AACG&#10;uwAAd8AAAGnFAABcygAAUM8AAEXVAAA73AAAMuMAAC/4BAAs+RIAKvobACf8JAAk/CsAIv0xAB/9&#10;OAAd/kAAGv9IABf/UQAU/1sAEf9nAA3/dQAL/4UACv+WAAn/qgAI/74ACP/VAAj/3AAI/9wACP/c&#10;AAj/3AClrwAAmLYAAIm7AAB5wAAAa8UAAFzLAABP0AAAQ9cAADjeAAAu4gAAKPEAACT/AAAh/wYA&#10;Hf8RABv/GAAX/x8AFP8kABD/KgAL/zEACP84AAT/QAAA/0kAAP9UAAD/YAAA/28AAP9+AAD/jgAA&#10;/5wAAP+tAAD/sQAA/7EAAP+xAAD/sQCatQAAjLsAAHzAAABsxgAAXcsAAE/RAABB2QAANd8AACrk&#10;AAAg6AAAHP0AABj/AAAU/wAAEf8DAAv/CgAH/xIAA/8XAAD/HAAA/yIAAP8oAAD/LwAA/zcAAP9B&#10;AAD/TAAA/1gAAP9lAAD/cwAA/4AAAP+MAAD/jwAA/48AAP+PAAD/jwD/DzEA/xctAP8ZLQD/GC8A&#10;/xo4AP8cRAD/G1EA/xtdAP8aaQD/GXQA/xl/AP8ZiAD/GpAA/xqYAP8anwD/GqYA/xqsAP8aswD/&#10;GroA/xrCAP8ZzAD/GdgA/hnkAPsY8QD4GPoA9Rj/APQZ/wDzGf8A8xn/APIZ/wDyGf8A8hn/APIZ&#10;/wD/FC4A/xsrAP8dKgD/HSwA/yE2AP8jQgD/Ik4A/yJaAP8hZgD/IHIA/x98AP8ghgD/II4A/yCV&#10;AP8hnAD/IaMA/yGqAP8hsQD/IbgA/yHAAP4gyQD8INQA+SDjAPYg7wDzH/kA8CD/AO8h/wDuIf8A&#10;7iH/AO0h/wDtIf8A7SH/AO0h/wD/GSwA/x8oAP8iKAD/JSsA/yk0AP8qPwD/KksA/ypXAP8pYwD/&#10;KG4A/yd5AP8nggD/KIsA/yiSAP8omQD9KKAA/CinAPsprgD6KbUA+Sm9APcpxwD2KdEA8yjiAPAo&#10;7gDsKfgA6in/AOkq/wDoKv8A5yr/AOYr/wDmK/8A5iv/AOYr/wD/HikA/yQlAP8nIwD/LCkA/zEy&#10;AP8zPAD/M0gA/zJUAP8xXwD/MGsA/zB1AP0wfwD7MIcA+TCPAPgxlgD2MZ0A9TGkAPQxqgDyMbIA&#10;8TK6APAyxADuMs8A7DLgAOcy7ADlM/cA4jP/AOEz/wDfNP8A3TT/AN00/wDdNP8A3TT/AN00/wD/&#10;IiYA/yghAP8rHgD/NCUA/zkvAP87OQD/O0QA/zpPAP86WwD8OWcA+TlxAPY5ewDzOYQA8TqLAO86&#10;kwDtOpkA7DqgAOo7pwDpO68A6Du4AOY7wQDlPM4A4jzfAN486wDaPfcA1j3/ANI+/wDQPf8Azz3/&#10;AM49/wDOPf8Azj3/AM49/wD/JiIA/y0cAP8zGgD/OyIA/0ArAP9DNQD/Qz8A/0JLAPlCVwD0QWIA&#10;8EFtAOxCdwDpQoAA50OIAOVDjwDjQ5YA4USdAOBEpADeRKwA3EW1ANpFvwDYRcwA1EbdANBH6gDM&#10;R/YAyUf/AMdH/wDGR/8AxEb/AMRG/wDERv8AxEb/AMRG/wD/Kx0A/zIWAP86FwD/Qx4A/0cnAP9K&#10;MAD/SjoA90pFAPBJUQDrSV0A5kloAOJKcgDfS3wA3EuEANlMiwDVTJMA002aANFNoQDPTqgAzU6x&#10;AMxPuwDKT8cAyFDWAMVQ5wDCUPQAv1D/AL1Q/wC8T/8Au0//ALpP/wC6T/8Auk//ALpP/wD/LxkA&#10;/zYRAP9BFAD/SRsA/04iAP9QKgD3UDQA71A/AOdPSwDhUFgA21FjANRSbgDQU3cAzVSAAMtUhwDJ&#10;VY4Ax1WVAMZWnADEVqQAw1esAMFXtgG/V8IBvljPArtY4gK5WPACtlj9AbRX/wCzV/8Aslf/ALFW&#10;/wCxVv8AsVb/ALFW/wD/MxUA/zsJAP9GEQD/ThcA/1MdAPpVJADvVi0A5lU3AN1WRQDUV1MAzllf&#10;AMlaagDGW3MAw1x7AMFcgwC/XYoAvl2RAbxdmAK7XZ8CuV2nA7hesQS2XrwEtV7KBbNe3QWwXu0F&#10;rl76BK1e/wOrXv8Cql3/Aapd/wGqXf8Bql3/Aapd/wH/Nw8A/0AHAP9MCwD/UxIA/1gWAPRaHADn&#10;WiQA3FovANFdQADKXk8AxWBbAMBhZgC9Ym8Au2J4ALljfwC3Y4YCtWONA7RjlASyY5sFsWOjBa9j&#10;rAauY7cHrWPFCKtj1gmpY+kJp2P3B6Zj/wWkY/8EpGP/A6Nj/wKjY/8Co2P/AqNj/wL/OgkA/0QF&#10;AP9QCAD/WAoA+1wNAO1eEwDfXRgA0WApAMhjOwDCZUsAvWZXALlnYgC2aGwAs2h0ALFoewGwaIID&#10;rmiJBKxokAWraJcHqWifCKhoqAmnaLMKpWjAC6Ro0AyiaOUMoGj0Cp9o/wieaP8GnWj/BZ1o/wSd&#10;aP8EnWj/BJ1o/wT/PQYA/0kCAP9UBAD/WwUA8F4FAN9fBQDVYQ0AyWYlAMFpNwC7akcAtmtUALJs&#10;XwCvbWgArW1xAKtteAKpbX8EqG2FBaZtjAekbJMIo2ybCqJspAugbK8Nn2y8Dp1szA+cbOEPmmzx&#10;DZlt/gqYbf8ImG3/Bpds/wWXbP8Fl2z/BZds/wX/PwMA/00AAP9XAAD0XQAA3mEAANRlAgDNZgkA&#10;w2shALtuNAC1b0MAsHBRAK1xXACqcWYAqHJuAaZxdQKkcXwEonGCBqBxiQifcJAJnXCYC5xwoQ2a&#10;cKsPmXC4EJdwyBGWcN4SlHDvEJRw/QyTcf8KknH/CJJx/weScf8HknH/B5Jx/wf/QgAA/1AAAP9a&#10;AADkXwAA2GYAAM1qAADHawUAvW8dALVyMACwc0AAq3ROAKh1WQCldWMAo3VrAaF1cwOfdXkEnXWA&#10;Bpt0hgiadI0KmHSVDJZ0ng6Vc6gQk3O1EpJ0xRORdNoUj3PtE490+w6OdP8LjnT/CY50/wiOdP8I&#10;jnT/CI50/wj/RAAA/1MAAPhbAADfYwAA0WoAAMhuAADBbwIAuHMaALF2LQCrdz0Ap3hLAKN4VwCh&#10;eWAAnnlpAJx5cAKaeXcEmHh9Bpd4hAiVeIsKk3eSDZJ3mw+Qd6URjneyE413whWMd9UVinfqFYp3&#10;+hCKeP8Ninj/Col4/wmJeP8JiXj/CYl4/wn/RgAA/1UAAO5dAADaZwAAzG4AAMRyAAC8cwAAs3cW&#10;AKx5KgCnezsAo3xJAJ98VACdfF4AmnxnAJh8bgKWfHQElHx7BpJ7gQiRe4gKj3uQDY17mRCMeqMS&#10;inqwFIl6vxaHetIWhnroF4Z6+BGGe/8Ohnv/C4V7/wqFe/8KhXv/CoV7/wr/SQAA/1gAAOVgAADU&#10;agAAyXEAAL92AAC4dwAAr3oTAKh9JwCjfjgAn39GAJt/UgCZgFwAloBkAJR/bAKSf3IEkH95BY5/&#10;fwiNfoYKi36ODYl+lxCHfqEShn6uFIR+vRaDftAXgn3nF4J+9xKCfv8Pgn7/DIJ+/wuCfv8Lgn7/&#10;C4J+/wv/TAAA/1oAAOFjAADQbgAAxXUAALt5AACzewAAq34NAKSAJACfgjUAm4JDAJeDTwCVg1oA&#10;koNiAJCDagGOg3EDjIJ3BYqCfQiJgoQKh4KMDYWBlRCDgZ8SgoGsFYCBuxZ/gc4XfoHmF36B9hN+&#10;gf8PfoH/DX6B/wt+gf8LfoH/C36B/wv/UAAA91oAAN1nAADMcQAAwXkAALh9AACvfwAAp4EJAKCE&#10;IQCbhTIAl4ZBAJOGTQCRh1cAjodgAIyHaAGKh28DiYZ1BYeGfAeFhoMKg4aKDYGFkw9/hZ0SfoWq&#10;FHyFuRZ7hcwXeoXkF3qF9RN6hf8QeoX/DXqF/wx6hf8MeoX/DHqF/wz/UwAA6l0AANhrAADIdQAA&#10;vXwAALSBAACrgwAAooUFAJuIHQCWiS8Akoo+AI+KSgCMi1UAioteAIiLZgCGi20ChYt0BIOKegeB&#10;ioEJf4qIDH2KkQ97iZsReYmoFHiJtxV3icoWdYnjFnWJ9BN2if8Qdon/DXaI/wx2iP8Mdoj/DHaI&#10;/wz/VgAA5WEAANFvAADEeQAAuYEAALCFAACniAAAnYkAAJaMGQCRjisAjY46AIqPRwCHj1IAhY9b&#10;AISQYwCCkGsCgJBxBH6PeAZ8j38Ie4+HC3mPjw13jpoQdY6mEnOOthRyjskVcY7iFXGN8xNxjf8P&#10;cY3/DXGN/wtxjf8LcY3/C3GN/wv/WAAA4GYAAMx0AADAfgAAtYUAAKyKAACijQAAl44AAJCRFACL&#10;kycAh5Q2AISUQwCClE4AgJVYAH6VYAB9lWgAe5VvAnmVdgR4lX0HdpWFCXSUjQtylJgOcJSkEG6U&#10;tBJtlMcTbJTgE2yT8xFsk/8ObJL/DGyS/wtskv8LbJL/C2yS/wvxWwAA2mwAAMd5AAC7gwAAsYoA&#10;AKiQAACekwAAkZMAAImWCwCEmSEAgJkxAH6aPwB7mkoAeZtUAHibXAB2m2QAdZxsAXSccwNym3sE&#10;cJuDB26biwlsm5YLa5uiDWmbsg9om8UPZ5vfD2ea8g5nmf8MZ5n/CmeY/wlnmP8JZ5j/CWeY/wnn&#10;YgAA0HIAAMF/AAC2iQAArZAAAKOVAACZmQAAiZkAAIKcAwB8nxoAeaArAHahOQB0oUUAcqJPAHCi&#10;WABvomAAbqNoAG2jcABro3cCaqOABGijiQVmo5QHZaOgCWOjsApio8QLYaPeC2Gi8gphof8JYaD/&#10;CGGg/wdhoP8HYaD/B2Gg/wfgaQAAyXkAALyFAACxjwAAqJcAAJ6cAACTnwAAhqEAAHmjAABzphIA&#10;cKgkAG2pMwBrqT8AaapJAGiqUwBnq1sAZatjAGSrawBjrHMAYqx8AGGshgJfrJEDXqyeBVytrgVb&#10;rcIGWqzdBlqr8QZaqv8FWqn/BVmo/wRZqP8EWaj/BFmo/wTTcgAAwoEAALaNAACslgAAo50AAJmi&#10;AACMpgAAgKgAAHKrAABprgUAZbEaAGOyKgBhszcAX7NCAF20TABctFUAW7RdAFq1ZQBZtW0AWLV3&#10;AFe2gQBWto0AVbeaAFO3qwFSt78BUrfbAVG18AFRtP8BUbP/AVGy/wFRsv8BUbL/AVGy/wHJewAA&#10;u4kAALCVAACnngAAnaQAAJGpAACErAAAeK8AAGyzAABetwAAWLoLAFa8HwBUvS0AUr45AFG+QwBQ&#10;v0wATr9VAE3AXQBMwGYAS8BwAErBegBJwYYASMKUAEfCpQBGw7oARcPUAEXB7wBFwP4ARb//AEW+&#10;/wBFvv8ARb7/AEW+/wDAhQAAtJMAAKqdAAChpgAAlasAAIivAAB7sgAAb7YAAGO6AABYvgAATMMA&#10;AEbHDABEyR8AQ8orAEHKNwBAy0EAP8tKAD7MUwA9zFwAPM1mADvNcQA6zn0AOc6MADjPnQA30LMA&#10;NtDOADbP6wA2zfoANsz/ADfL/wA3y/8AN8v/ADfL/wC3kAAArZwAAKSmAACZrAAAjLEAAH61AABx&#10;uQAAZL0AAFnBAABOxgAAQ8oAADrQAgAy1QkAMNgaAC/aJgAu2zIALts8AC3cRgAs3U8AK91aACre&#10;ZQAp33EAKN+AACfgkQAm4aUAJeK/ACTi4QAk3/YAJd7/ACXd/wAl3f8AJd3/ACXd/wCwmwAAp6YA&#10;AJytAACPsgAAgLcAAHK7AABlvwAAWcMAAE3IAABCzQAAONIAAC/YAAAo4QMAJ+cTACXoHgAj6SgA&#10;IeoxACDqOQAe60IAHOtMABrsVgAY7WIAFu5wABXugAAU75IAE/CoABLxwgAR8eIAEO/3AA/t/wAP&#10;7f8AD+3/AA/t/wCppQAAn60AAJKzAACDuAAAdLwAAGbBAABZxQAATMoAAEDPAAA21AAALNsAACTg&#10;AAAg8AAAHfUJABv2FgAY9x0AFfglABL4LAAN+TQACvo9AAf6RgAE+1EAAfxeAAD9bQAA/X4AAP6Q&#10;AAD+pQAA/rwAAP7SAAD+5QAA/uUAAP7lAAD+5QCirQAAlbMAAIa5AAB2vQAAZ8IAAFnHAABLzAAA&#10;P9EAADPYAAAp3gAAIOIAABjpAAAV+gAAEv8AAA3/CAAI/xEABf8YAAH/HgAA/yUAAP8tAAD/NgAA&#10;/0AAAP9LAAD/WAAA/2gAAP94AAD/igAA/5sAAP+tAAD/ugAA/7oAAP+6AAD/ugCXswAAibkAAHm+&#10;AABpwwAAWsgAAEvOAAA91AAAMdsAACXgAAAb5QAAEukAAAr2AAAH/wAAA/8AAAD/AAAA/wIAAP8H&#10;AAD/DgAA/xYAAP8dAAD/JAAA/y0AAP84AAD/RAAA/1EAAP9gAAD/cAAA/38AAP+NAAD/lwAA/5cA&#10;AP+XAAD/lwD/Bi4A/woqAP8KKgD/BywA/wg1AP8JQQD/CE4A/wZbAP8FZgD/BHIA/wR8AP8EhQD/&#10;BI0A/wWUAP8EnAD/BKIA/wSoAP8ErwD/BLYA/wS9AP8DxgD/A9AA/gLfAPsB6wD3AfUA8wD+APMC&#10;/wDyA/8A8QT/APEE/wDxBP8A8QT/APEE/wD/CisA/xEoAP8SJwD/DCkA/xMzAP8UPwD/E0sA/xFY&#10;AP8OZAD/DG8A/wx5AP8MggD/DYoA/w2RAP8MmQD/DJ8A/wylAP8MrAD/DLMA/gy6AP0MwwD7C80A&#10;+QvcAPUK6QDxCvQA7wv+AO0M/wDsDf8A7A7/AOsR/wDrEf8A6xH/AOsR/wD/EigA/xclAP8YJAD/&#10;GScA/xwxAP8dPAD/HEgA/xtUAP8ZYAD/GGsA/xh2AP8YfwD/GIcA/xiOAP4YlQD8GJwA+xiiAPoY&#10;qQD4GK8A9xi3APYYwAD0GMoA8hfaAO4X5wDqF/MA6Bn+AOYa/wDlG/8A5Bz/AOMc/wDjHP8A4xz/&#10;AOMc/wD/FyUA/xwhAP8dHwD/IyUA/yYvAP8mOQD/JUUA/yRQAP8jXAD/ImcA/iFyAPwhewD5IYMA&#10;9yKLAPYikgD0IpgA8yKeAPEipQDwIqwA7yK0AO0ivQDrIsgA6iLXAOUi5gDiI/IA3yT9AN0l/wDa&#10;Jv8A2Cb/ANYm/wDWJv8A1ib/ANYm/wD/HSEA/yEbAP8jGQD/KyEA/y8rAP8wNgD/L0AA/y5MAP4s&#10;WAD6K2MA9ittAPMrdwDwK38A7iuHAOwsjgDqLJQA6SybAOcsogDmLKkA5C2xAOItugDhLcYA3y3U&#10;ANou5QDUL/EA0DD9AM4x/wDMMf8AyjH/AMkx/wDJMf8AyTH/AMkx/wD/IRwA/yUWAP8rFgD/Mx4A&#10;/zcmAP84MAD/ODwA/DZHAPY1UwDxNF4A7DRpAOk0cgDmNXsA4zWDAOE1igDfNpEA3TaXANo2ngDY&#10;N6YA1TeuANM4uADROMMAzznQAMs64wDIOvAAxTv8AMM7/wDBO/8Avzv/AL47/wC+O/8Avjv/AL47&#10;/wD/JRgA/yoQAP8zEwD/OhoA/z4iAP8/KwD7PzUA8z5BAOw9TQDmPFgA4T1kAN09bgDZPncA1D9/&#10;ANE/hgDPQI0AzUGTAMtBmgDKQqEAyEKpAMZDsgDFQ70Aw0TLAMFE3gC9RewAu0X6ALhF/wC3Rf8A&#10;tUX/ALVE/wC1RP8AtUT/ALVE/wD/KRMA/y8HAP85DQD/QRUA/0QcAP1GJQDzRS4A6kQ5AOJDRgDb&#10;RFMA00ZeAM5HaQDLSHIAyEl6AMZJgQDESogAwkqPAMBLlQC/S5wAvUykALtMrgC6TbgAuE3GALdO&#10;1gC0TugAsk73AK9O/wCuTf8ArU3/AKxN/wCsTf8ArE3/AKxN/wD/LgsA/zUEAP9ACQD/RxAA/0oW&#10;APZLHQDqSiYA4EkwANVLQADNTU4AyE5aAMRQZADAUW0AvlF2ALtSfQC6UoQAuFOKALdTkQC1VJgA&#10;tFSgALJUqQCxVbQAr1XBAK5W0ACsVuQAqlbzAKhV/wCmVf8ApVX/AKRU/wCkVP8ApFT/AKRU/wD/&#10;MgYA/zoBAP9FBQD/TAgA/E8MAO5PEwDhThoA01AqAMpTOwDEVUkAvlZWALpXYAC3WGkAtVlyALNZ&#10;eQCxWYAAsFqGAK5ajQCtW5QArFucAKpbpQGpXK8Cp1y8AqZcywOkXOADolzwAqBc/QGfXP8Anlv/&#10;AJ1b/wCdW/8AnVv/AJ1b/wD/NAIA/0AAAP9KAQD+UAIA7lEEAOBRBQDWUg8AylclAMJaNgC7XEUA&#10;t11SALNeXACwXmYArl9uAKxfdQCqYHwAqWCDAKdgiQCmYZABpGGYAqNhoQOiYasEoGG4BJ9ixwWd&#10;YtwFm2LtBZpi+wOZYf8CmGH/AZdh/wCXYf8Al2H/AJdh/wD/NwAA/0QAAP9NAADvUgAA3lYAANNY&#10;AgDMWAkAwl0gALpgMgC1YUEAsGJOAKxjWQCqZGIAp2RqAKVlcgCkZXkAomV/AKFlhgGfZo0CnmaV&#10;A51mnQSbZqgFmma0BphmwweXZtYIlWbqB5Rm+QWTZv8Dkmb/ApFm/wGRZv8BkWb/AZFm/wH/OgAA&#10;/0gAAPtQAADiVQAA1VwAAMxeAADGXgUAvGIcALRlLgCvZj4AqmdLAKdoVgCkaV8AomlnAKBpbwCe&#10;anYAnGp8AZtqgwKaaooDmGqRBJdqmgaVaqQHlGqwCJJqvwmRa9EKj2rnCo5r9weNa/8FjWr/A4xq&#10;/wKMav8CjGr/Aoxq/wL/PQAA/0sAAPBSAADdWgAAz2AAAMZjAAC/YwEAtmcYAK9qKwCqazoApWxI&#10;AKJsUwCfbVwAnG1lAJttbACZbnMAl256AZZugAKUbocEk26PBZFulwaQbqEIjm6tCY1uvAqMb84L&#10;im7lDIlu9QiJb/8GiG7/BIhu/wOIbv8DiG7/A4hu/wP/QAAA/04AAOZVAADWXwAAymUAAMFoAAC6&#10;ZwAAsWsUAKpuJwClbzcAoXBFAJ1wUACacVoAmHFiAJZxagCUcXAAk3F3AZFyfgKQcoUEjnKMBY1y&#10;lQeLcp8JinKrCohyugyHcssMhnLjDYVy9AqEcv8HhHL/BYNy/wSDcv8Eg3L/BINy/wT/QwAA/08A&#10;AOJZAADRYgAAxmkAAL1sAAC1bAAArW8QAKZyJAChczQAnHRCAJl0TgCWdFcAk3RgAJF1ZwCQdW4A&#10;jnV1AY11ewKLdYIEinWKBYh1kgeHdZwJhXWoC4R1twyDdskNgXXhDoB18guAdv8IgHX/Bn91/wV/&#10;df8Ef3X/BH91/wT/RgAA9lEAAN9cAADNZgAAwm0AALlwAACxcAAAqXIKAKJ1IQCcdzIAmHdAAJV4&#10;SwCSeFUAj3heAI14ZQCLeGwAinhyAYh4eQKHeYAEhnmIBoR5kAeDeZoJgXmmC4B5tQ1+eccOfXnf&#10;Dnx58Qx8ef4JfHn/B3x4/wV8eP8FfHj/BXx4/wX/SQAA7FMAANpgAADKagAAv3AAALZ0AACtdQAA&#10;pHYHAJ55HgCYei8AlHs9AJF7SQCOfFMAi3xbAIl8YwCIfGoAhnxxAIV8dwKDfH4EgnyGBYB8jwd/&#10;fJkJfXykC3x8sw16fcUOeX3dDnh88Ax4fP4JeHz/B3h8/wV4fP8FeHz/BXh8/wX/TAAA51cAANRk&#10;AADGbQAAu3QAALJ4AACpeQAAoHoDAJl9GgCUfiwAkH86AIx/RgCJf1AAh4BZAIWAYQCEgGgAgoBv&#10;AIGAdgJ/gH0DfoCEBXyAjQd7gJcJeYCjC3eAsQ12gMMOdYDcDnSA7wx0gP0JdID/B3R//wZ0f/8G&#10;dH//BnR//wb/TwAA5FsAAM9oAADCcQAAuHgAAK98AAClfgAAnH4AAJSBFgCPgigAi4M3AIiDQwCF&#10;hE4Ag4RXAIGEXwB/hGYAfoRtAH2EdAF7hXsDeoWCBXiFiwd2hZUJdYWhCnOFrwxyhcENcYXZDXCE&#10;7gxwhPwJcIT/B3CD/wZwg/8GcIP/BnCD/wb6UAAA318AAMtsAAC+dgAAtHwAAKuBAAChgwAAloIA&#10;AI+FEgCKhyQAhogzAIOIQACAiEsAfohUAHyJXAB7iWMAeYlqAHiJcgF3iXkCdYmABHOKiQZyiZMH&#10;cImfCW6KrgttisAMbIrWDGuJ7QtrifsIa4j/B2uI/wVriP8Fa4j/BWuI/wXsVAAA2WQAAMZxAAC6&#10;egAAsYEAAKeGAACdiAAAkYcAAImKCgCEjCAAgI0vAH2NPAB6jkcAeI5QAHaOWQB1jmAAdI9oAHOP&#10;bwBxj3YBcI9+A26PhwRtj5EGa4+dCGmPrAloj74KZ5DUCmaP6wpmjvsHZo3/BmaN/wVmjf8FZo3/&#10;BWaN/wXnWgAA0WoAAMF2AAC2gAAArYcAAKOLAACZjgAAio0AAIKPBAB9khoAeZMqAHaTNwB0lEMA&#10;cpRMAHCUVQBvlV0AbZVkAGyVbABrlXMAapZ8AWiWhQJnlo8EZZabBWSWqgZilrwHYZbSB2GV6gdh&#10;lPoGYJP/BWCT/wRgk/8EYJP/BGCT/wThYQAAynAAALx8AACyhgAAqY0AAJ+RAACUlAAAhZQAAHuW&#10;AAB0mBIAcZojAG6aMQBsmz0AaptHAGibUABnnFgAZpxgAGWcaABknW8AYp14AGGdggBgnYwBXp6Y&#10;A12epwRcnrkEW57QBFqd6QRanPkDWpv/A1ma/wJZmv8CWZr/Alma/wLXaAAAxHcAALeDAACtjAAA&#10;pJMAAJqYAACPmgAAgpwAAHOdAABsnwcAaKIbAGWiKgBjozcAYaNBAF+kSgBepFMAXaRbAFylYwBb&#10;pWsAWaVzAFilfQBXpogAVqaVAFWmpABTp7cBU6fNAVKm6AFSpPkAUaP/AFGi/wBRov8AUaL/AFGi&#10;/wDMcQAAvX8AALKLAACplAAAn5oAAJWeAACJoQAAfKMAAG6lAABiqAAAXKoRAFqsIQBYrC4AVq05&#10;AFStQwBTrkwAUq5UAFGuXABQrmUATq9uAE2veABMr4MAS7CQAEqwnwBJsbIASLHKAEew5gBHrvgA&#10;R63/AEes/wBHrP8AR6z/AEes/wDEewAAtogAAKyTAACkmwAAmqEAAI6lAACBpwAAdKoAAGesAABa&#10;sAAAULMBAEy2FQBKtyMASbcvAEe4OgBGuEMARblMAEO5VABCuV0AQbpmAEC6cQA/u3wAPruKADy7&#10;mgA7vK0AOrzFADq75AA6uvcAOrj/ADq3/wA6t/8AOrf/ADq3/wC7hQAAsJEAAKebAACeowAAkqcA&#10;AIWrAAB4rgAAa7EAAF+0AABTtwAAR7wAAD3AAwA6whUAOMMiADfELQA2xTcANcVBADTFSgAyxlMA&#10;McZdADDHZwAvx3QALsiCAC3IkgAryaYAKsm/ACrJ4AArx/UAK8b/ACvF/wArxf8AK8X/ACvF/wCz&#10;jwAAqpsAAKKkAACWqQAAiK4AAHuxAABttAAAYbgAAFS7AABJvwAAPsMAADTIAAArzQIAJdALACTR&#10;GwAi0iYAIdMxACDTOwAf1EUAHtVPAB3VWwAc1mgAG9h2ABrZhwAZ2psAGNu0ABbb1AAX2O8AGNb9&#10;ABjV/wAY1f8AGNX/ABjV/wCtmgAApKQAAJmrAACMrwAAfbMAAG+3AABiuwAAVb4AAEnCAAA+xwAA&#10;M8sAACrQAAAh1AAAGdoBABXhCgAU4xgAEuQjABHkLAAN5TYADOZBAArmTAAI51kAB+hnAAbpeAAE&#10;6YoAA+mhAALpuwAB6N0AAOf0AADm/wAA5v8AAOb/AADm/wCnpAAAnKsAAI+xAACAtQAAcbkAAGO9&#10;AABVwQAASMUAADzKAAAxzgAAJ9MAAB7ZAAAW3gAADOIAAArwAwAH8QwABPIXAAHzHwAA9CgAAPQx&#10;AAD0PAAA9EgAAPRWAAD0ZgAA9HcAAPSLAAD0ogAA87sAAPPTAADz7QAA8+0AAPPtAADz7QCfrAAA&#10;krEAAIO2AABzugAAZL8AAFbDAABHyAAAOs0AAC/SAAAk2AAAG90AABHhAAAH5AAAAu8AAAD8AAAA&#10;/QEAAP0HAAD9EQAA/RkAAP0hAAD9KwAA/TcAAP5DAAD/UgAA/2IAAP91AAD/iAAA/50AAP+wAAD/&#10;xAAA/8QAAP/EAAD/xACVsQAAhrYAAHa7AABmwAAAV8UAAEjKAAA6zwAALdYAACHcAAAW4QAAC+UA&#10;AALoAAAA7QAAAPoAAAD/AAAA/wAAAP8AAAD/AAAA/wYAAP8QAAD/GQAA/yQAAP8wAAD/PQAA/00A&#10;AP9eAAD/cAAA/4EAAP+QAAD/oAAA/6AAAP+gAAD/oAD/ACoA/wEnAP8AJgD/ACkA/wAzAP8APwD/&#10;AEsA/wBYAP8AZAD/AG8A/wB6AP8AggD/AIoA/wCRAP8AmAD/AJ4A/wCkAP8AqgD/ALEA/gC4APwA&#10;wAD6AMoA9wDWAPUA5ADzAPAA8QD6APAA/wDvAP8A7wD/AO8A/wDuAP8A7gD/AO4A/wD/AycA/wUk&#10;AP8DIwD/ACUA/wEwAP8BPAD/AEgA/wBVAP8AYQD/AGwA/wB2AP8AfwD/AIcA/wCOAP8AlQD/AJsA&#10;/wChAP0ApwD8AK4A+gC1APgAvQD2AMcA8wDSAPAA4wDuAO4A7AD4AOoA/wDqAP8A6QD/AOgA/wDo&#10;AP8A6AD/AOgA/wD/CCQA/wsgAP8KHwD/CSMA/wwtAP8LOQD/CkUA/whRAP8GXQD/BGgA/wRzAP8E&#10;fAD/BIQA/gSLAPwEkQD6BJcA+QSdAPgEpAD2BKoA9QSyAPMEugDxA8QA7gPPAOsC4QDnAe0A5QT5&#10;AOMG/wDiCP8A4An/AN8J/wDfCf8A3wn/AN8J/wD/ECEA/xQcAP8UGgD/GCEA/xoqAP8ZNQD/F0EA&#10;/xZNAP8UWQD/EmQA/BFuAPoSdwD3En8A9RKHAPMSjQDyEpMA8BKaAO8SoADtEqcA6xKuAOoStwDo&#10;EsEA5hHOAOIR3wDeE+0A2xX5ANcX/wDUGP8A0hj/ANEY/wDQGP8A0Bj/ANAY/wD/FxwA/xkWAP8a&#10;FQD/IR4A/yUnAP8kMQD/Ij0A/yBIAPweVAD3HV8A8xxpAPAccwDtHXsA6x2CAOgdiQDnHZAA5R2W&#10;AOMdnADiHaMA4B6rAN4etADbHr8A2R7MANQf3gDPIewAzCL4AMkk/wDHJP8AxiT/AMUk/wDEJf8A&#10;xCX/AMQl/wD/HBYA/x4OAP8jEQD/KRkA/ywiAP8tLQD/LDcA+SlDAPIoTwDtJ1oA6CdkAOUnbgDh&#10;J3YA3id+ANwohQDZKIwA1iiSANMpmADRKZ8AzyqnAM0rsADLK7oAySzHAMcs2ADELukAwC/3AL4v&#10;/wC8MP8AujD/ALkw/wC5MP8AuTD/ALkw/wD/IBEA/yMGAP8rCwD/MRUA/zQdAP80JgD3MzEA7zE8&#10;AOgwSADhL1QA3DBfANUxaQDRMnEAzjN5AMwzgADJNIcAyDWNAMY1kwDENpoAwzaiAME3qwC/N7UA&#10;vTjBALw40AC5OeQAtjrzALQ6/wCyOv8AsDr/ALA6/wCvOv8Arzr/AK86/wD/JAkA/ygCAP8yBwD/&#10;OA4A/zsWAPk6HwDuOSgA5TczANw3QQDSOU4AzTpaAMg8ZADFPW0Awj50AMA+ewC+P4IAvD+IALtA&#10;jwC5QJYAuEGdALZBpgC1QrAAs0K8ALFDywCvQ+AArUTvAKpE/QCpRP8AqET/AKdD/wCmQ/8ApkP/&#10;AKZD/wD/KAQA/y8AAP85AwD/PgcA/kAMAPA/FQDkPR0A2D0rAM5AOwDHQ0kAwkRVAL5FXwC7RmgA&#10;uEdwALZIdwC0SH4As0mEALFJigCwSZEArkqZAK1KoQCrS6sAqku3AKhMxgCnTNoApEzsAKJM+gCh&#10;TP8An0z/AJ9M/wCeS/8Ankv/AJ5L/wD/KwAA/zUAAP8+AAD+QwEA8EMEAOVCBwDZQBIAzEYlAMRJ&#10;NgC9S0QAuU1QALVOWwCyTmQAr09sAK1QcwCsUHoAqlCAAKlRhgCnUY0AplKVAKVSnQCjU6cAolOz&#10;AKFUwgCfVNMAnVToAJtU9wCZU/8AmFP/AJdT/wCXU/8Al1P/AJdT/wD/LgAA/zoAAP9DAADsRQAA&#10;3kkAANRKAgDNSQkAw00gALtRMQC1UkAAsVRMAK1VVwCqVWAAqFZoAKZWbwCkV3YAo1d8AKFXgwCg&#10;WIoAn1iRAJ1ZmgCcWaMAm1qvAJlavgCYWs8BllrlAZRa9QCTWv8Akln/AJFZ/wCRWf8AkVn/AJFZ&#10;/wD/MQAA/z4AAPdFAADhSwAA1FAAAMtSAADFUAUAvFQbALRXLQCvWTwAqlpJAKdbUwCkW1wAoVxk&#10;AJ9cbACeXHIAnF15AJtdfwCZXYYAmF6OAJdelgCWX6ABlF+sAZNgugKSYMsCkGDiA45g8wGNYP8A&#10;jF//AItf/wCLXv8Ai17/AIte/wD/NQAA/0IAAOhIAADbUQAAzVYAAMVYAAC+VgAAtVoXAK5cKQCp&#10;XjgApF9FAKFgUACeYFkAm2FhAJlhaACYYW8AlmJ2AJVifACUYoMAkmOLAJFjkwGQY50CjmSpAo1k&#10;twOMZcgEimXfBIlk8AOHZP4Bh2T/AIZj/wCGY/8AhmP/AIZj/wD/OQAA/0QAAORNAADUVgAAyFwA&#10;AL9eAAC4WwAAsF4TAKlhJQCjYzUAn2RCAJtkTQCZZVYAlmVeAJRlZgCSZmwAkWZzAI9meQCOZ4AA&#10;jWeIAIxnkAGKaJoCiWimA4hotASGacUFhWncBYRp7wSDaP0Cgmj/AYFo/wCBaP8AgWj/AIFo/wD/&#10;PQAA9kYAAOBRAADPWgAAxGAAALtjAACzYQAAq2MMAKRmIgCfZzIAmmg/AJdpSgCUaVQAkWlcAI9p&#10;YwCNamoAjGpwAIpqdwCJa34AiGuFAYdrjgKGbJgDhGyjBINssQWCbcIGgG3ZBn9s7QV+bPsDfmz/&#10;An1s/wF9a/8AfWv/AH1r/wD/PwAA60gAANxVAADLXgAAwGQAALdnAACvZgAAp2cIAKBqHgCaay4A&#10;lmw8AJJtRwCPbVEAjW1ZAIttYQCJbWcAh21uAIZudACFbnwAhG+DAYJvjAKBb5YDgHChBH5wrwV9&#10;cMAGfHHVB3tw6wZ6cPoEem//Anlv/wF5b/8BeW//AXlv/wH/QgAA6EwAANZZAADHYgAAvGgAALNr&#10;AACrawAAomsFAJtuGwCWbysAkXA5AI5wRQCLcU8AiHFXAIZxXgCEcWUAg3FrAIJxcgCBcnkAf3KB&#10;AX5zigJ9c5QDfHOfBXp0rQZ5dL4GeHTSB3dz6gZ2c/kEdnP/AnVy/wF1cv8BdXL/AXVy/wH/RAAA&#10;5VAAANFdAADEZgAAuWwAALBvAACnbwAAnm8BAJdxGACRcygAjXQ2AIl0QgCHdEwAhHRVAIJ0XACA&#10;dGMAf3VpAH51cAB9dncAe3Z/AHp2iAJ5d5IDd3edBXZ3qwZ1d7wHdHjQB3N36Adyd/gEcnb/A3J2&#10;/wJxdv8BcXb/AXF2/wH7RQAA4VQAAM1hAADAagAAtnAAAK1zAACkdAAAmnMAAJJ1FACNdyUAiHgz&#10;AIV4PwCCeEkAgHhSAH55WgB8eWEAe3loAHp5bwB4enYAd3p+AHZ6hgJ1e5ADc3ucBHJ7qQVxe7oG&#10;cHvPB2975wdue/gEbnr/A255/wJtef8BbXn/AW15/wHwSAAA3VkAAMllAAC9bgAAs3QAAKp4AACg&#10;eAAAlXcAAI15DgCIeyEAhHwwAIB8PAB+fUcAe31QAHp9WAB4fV8Ad31mAHV+bQB0fnQAc358AHJ/&#10;hAFwf44Db3+aBG1/qAVsgLgGa4DNBmp/5gZqf/cEan7/A2l+/wJpff8BaX3/AWl9/wHrTQAA110A&#10;AMVpAAC5cgAAsHkAAKZ8AACcfgAAkHwAAIh+CACCgB0AfoEsAHuBOQB5gkQAdoJNAHWCVQBzglwA&#10;coJjAHCDagBvg3IAboN5AG2EggFshIwCaoSYA2mEpgRnhbcFZoXLBWWE5QVlg/YEZYP/AmSC/wFk&#10;gv8BZIL/AWSC/wHmUwAA0GIAAMFuAAC2dwAArH4AAKOCAACZgwAAioEAAIKDAwB8hRgAeIYoAHWH&#10;NQBzh0AAcYdJAG+IUQBtiFkAbIhgAGuIZwBqiG8AaYl3AGeJgABmiooBZYqWAmOKowNiirUEYYrJ&#10;BGCK4wRgifUDX4j/Al+H/wFfh/8BX4f/AV+H/wHhWQAAymgAALx0AACyfQAAqIMAAJ+HAACUiQAA&#10;hIcAAHuJAAB1ixIAcYwiAG6NMABsjTsAao5FAGiOTgBnjlUAZY5dAGSPZABjj2wAYo90AGGPfQBf&#10;kIcAXpCTAF2QoQFckbICWpHHAlqQ4gJZj/QBWY7/AFmN/wBYjf8AWI3/AFiN/wDZYAAAxW8AALh6&#10;AACugwAApYkAAJuNAACQjwAAgY8AAHSPAABtkggAaZMcAGaUKgBklTUAYpVAAGCVSQBflVEAXpZY&#10;AFyWYABblmgAWpZwAFmXeQBXl4QAVpeQAFWYngBUmK8AU5jEAFKX4ABSlvMAUZX/AFGU/wBRlP8A&#10;UZT/AFGU/wDPaAAAvnYAALOBAACqiQAAoJAAAJaUAACLlgAAfpcAAG+XAABlmQAAX5sTAF2cIgBa&#10;nS4AWJ05AFeeQwBVnksAVJ5TAFOeWwBSnmMAUJ9rAE+fdQBOn4AATaCMAEugmgBKoKwASaDBAEig&#10;3QBInvIASJ3/AEic/wBHnP8AR5z/AEec/wDHcAAAuH4AAK6IAAClkQAAnJcAAJGaAACFnAAAeJ4A&#10;AGqfAABdoQAAVaMGAFGlGABPpiYATacxAEunOwBKp0QASKhMAEeoVABGqF0ARahlAESpbwBCqXoA&#10;QamHAECplgA+qqcAPaq9ADyq2gA9qPAAPaf/AD2m/wA8pv8APKb/ADym/wC+egAAsoYAAKmQAACg&#10;mAAAlp4AAIqhAAB9owAAcKUAAGOnAABWqQAAS6wAAEOvCQBAsRoAP7EmAD2yMQA8sjoAO7JDADmz&#10;TAA4s1UAN7NeADa0aAA1tHMAM7SBADK1kAAxtaIAL7a4AC620wAvtO8AL7L/AC+x/wAvsf8AL7H/&#10;AC+x/wC3hAAArZAAAKSZAACboAAAj6QAAIGnAAB0qQAAZ6wAAFuuAABOsQAAQ7UAADi4AAAxuwgA&#10;Lr0YAC2+JAArvi4AKr84ACm/QQAov0oAJ8BUACXAXwAkwWsAI8F4ACHCiAAgwpsAH8OxAB7DzgAe&#10;we0AH8D+AB+//wAgvv8AIL7/ACC+/wCwjgAAp5kAAJ+hAACTpgAAhaoAAHetAABqsAAAXbMAAFC2&#10;AABEuQAAOb0AAC/BAAAmxQAAHckDABjLEAAXzBwAFs0nABXNMQAUzjsAEs5GABHPUgAPz14ADdBt&#10;AAvQfQAK0JAACdGnAAjRwgAH0OQACM/4AAnO/wAJzv8ACc7/AAnO/wCqmQAAoaIAAJaoAACJrAAA&#10;erAAAGyzAABetgAAUboAAEW9AAA5wQAALsUAACXJAAAczQAAE9EAAAnVAAAE2QkAAtoXAAHbIgAA&#10;3CwAANw3AADdQwAA3lAAAN9eAADgbgAA4IEAAOCVAADhrAAA4ccAAOHkAADg9gAA4PwAAOD8AADg&#10;/ACkogAAmakAAIyuAAB9sgAAbrYAAGC5AABSvQAARMEAADjFAAAsyQAAIs0AABnRAAAO1gAABdsA&#10;AADfAAAA4QAAAOMIAADkFAAA5R4AAOYoAADoMwAA6UAAAOtNAADsXQAA7W4AAO6CAADulgAA760A&#10;AO/EAADv2wAA7+QAAO/kAADv5ACcqgAAj68AAICzAABxtwAAYbwAAFLAAABExAAANsgAACrNAAAf&#10;0gAAFdgAAArcAAAB4AAAAOMAAADmAAAA6QAAAOsAAADsAgAA7gsAAPAXAADyIgAA9C4AAPY7AAD5&#10;SgAA+lsAAPttAAD8gAAA/JQAAP2mAAD9uAAA/cAAAP3AAAD9wACSrwAAg7QAAHO5AABkvQAAVMIA&#10;AETHAAA2zAAAKdEAAB3YAAAR3QAABeEAAADlAAAA5wAAAOoAAADwAAAA9AAAAPYAAAD3AAAA+AAA&#10;APkCAAD7DQAA/RoAAP8nAAD/NgAA/0YAAP9XAAD/agAA/3wAAP+MAAD/mgAA/6AAAP+gAAD/oAD/&#10;ACcA/wAkAP8AIwD/ACYA/wAvAP8APAD/AEkA/wBWAP8AYgD/AG0A/wB3AP8AgAD/AIcA/wCOAP8A&#10;lAD/AJoA/QCgAPwApgD6AKwA+QCzAPgAuwD3AMQA9gDPAPQA3wDzAOoA8QD2APAA/wDuAP8A7QD/&#10;AOwA/wDsAP8A7AD/AOwA/wD/ACMA/wAgAP8AHwD/ACIA/wAtAP8AOQD/AEYA/wBTAP8AXgD/AGkA&#10;/wBzAP8AfAD/AIQA/wCKAPwAkQD6AJcA+ACdAPYAowD1AKkA9ACwAPIAtwDxAMAA7wDLAO4A2gDs&#10;AOcA6gD1AOgA/wDnAP8A5QD/AOUA/wDkAP8A5AD/AOQA/wD/ASAA/wEcAP8AGgD/AB8A/wAqAP8A&#10;NQD/AEIA/wBOAP8AWgD/AGUA/wBvAP8AeAD8AIAA+QCHAPYAjQD0AJMA8gCZAPAAnwDuAKUA7QCs&#10;AOsAtADpAL0A5wDIAOYA1ADjAOYA4QDyAN8A/ADdAP8A2wD/ANoA/wDaAP8A2gD/ANoA/wD/BxsA&#10;/wgXAP8EFQD/CR0A/wknAP8IMgD/Bj4A/wNKAP8BVgD+AGEA+gBrAPcAdAD1AHwA8gCDAO8AiQDt&#10;AI8A6gCVAOgAmwDmAKEA5ACoAOIAsADgALoA3gDEANsA0gDYAOQA1ALyANAF/wDOBv8AzQf/AMwH&#10;/wDLCP8Aywj/AMsI/wD/EBcA/w0SAP8QEgD/FxoA/xgjAP8XLQD/FDkA/xFFAPkNUQD0C1wA8Apm&#10;AOwKbwDpC3cA5wt+AOULhQDjC4sA4QuRAN8LlwDcC54A2gulANYMrgDUDLcA0Q3DAM8N0QDLEuUA&#10;xxTzAMQW/wDCF/8AwRj/AMAY/wC/GP8Avxj/AL8Y/wD/FBEA/xQHAP8aCwD/IBUA/yIeAP8hKAD9&#10;HjMA9Rw/AO4aSwDpGVYA5BhgAOAZagDcGXIA2Bl5ANQagADSG4YAzxuMAM0ckwDMHJkAyh2gAMge&#10;qQDGHrMAxB++AMIfzAC/IeAAvCPwALkk/gC3JP8AtSX/ALQl/wC0Jf8AtCX/ALQl/wD/GQgA/xkA&#10;AP8jBgD/KA4A/ykYAP0oIQDzJiwA6iQ3AOMiQwDcIk8A1CNaAM8lZADLJm0AySd0AMYoewDEKIEA&#10;wimHAMAqjQC/KpQAvSubALsrowC6LK0AuCy5ALYtxwC0LtoAsS/sAK8w+gCtMP8AqzD/AKow/wCq&#10;MP8AqjD/AKow/wD/HQIA/yIAAP8qAgD/LwcA/zAOAPQuGADoKyIA3yktANMrPADMLUoAxy9VAMMx&#10;XwC/MmcAvTNvALo0dgC4NHwAtzWCALU1iQC0No8AsjaWALE3nwCvN6gArji0AKw4wgCqOdIAqDrn&#10;AKU69wCkOv8Aojr/AKE6/wChOv8AoTr/AKE6/wD/IAAA/ykAAP8xAAD/NQAA9DQFAOoxCgDdLhUA&#10;0DImAMc2NgDBOEQAvDpQALg7WgC1PGMAsj1qALA+cQCvPngArT9+AKw/hACqQIsAqUCSAKdBmgCm&#10;QaQApEKvAKNCvQChQ80An0PjAJ1D9ACbQ/8AmkP/AJlD/wCYQ/8AmEP/AJhD/wD/JAAA/y8AAP82&#10;AADtOAAA3zkAANY5AgDPNwsAxTwhAL0/MQC3Qj8As0NLAK9EVQCsRV4AqkZmAKhGbQCmR3QApEd6&#10;AKNIgACiSIcAoEiOAJ9JlgCeSZ8AnEqrAJtLuACZS8kAl0vfAJVL8QCUS/8Akkv/AJFL/wCRS/8A&#10;kUv/AJFL/wD/JwAA/zQAAPQ5AADhPwAA1EMAAMxDAADGQAYAvUQbALVHLACwSTsAq0tHAKdMUQCk&#10;TVoAok1iAKBOaQCeTnAAnU52AJtPfACaT4MAmVCKAJdQkgCWUJwAlVGnAJNStQCSUsUAkFPbAI5S&#10;7gCNUvwAi1L/AItS/wCKUf8AilH/AIpR/wD/LAAA/zgAAOc+AADaRgAAzEsAAMRLAAC+SAEAtUsW&#10;AK5OKACpUDcApFFDAKFSTgCeU1YAm1NeAJlUZQCXVGwAllRyAJVVeQCTVX8AklaHAJFWjwCPV5gA&#10;jlekAI1YsQCLWMIAilnWAIhZ6wCGWPoAhVj/AIVX/wCEV/8AhFf/AIRX/wD/MQAA+TkAAOJEAADS&#10;TQAAx1EAAL5TAAC3TwAAr1ESAKhUJACjVjMAnlc/AJtYSgCYWFMAlVlbAJNZYgCRWWkAkFpvAI5a&#10;dgCNWnwAjFuEAIpbjACJXJUAiFyhAIddrgCFXr4AhF7SAINe6QCBXfkAgF3/AH9c/wB/XP8Af1z/&#10;AH9c/wD/NAAA7TwAAN5JAADNUgAAwlcAALlYAACyVQAAqlYLAKNZIACdWy8AmVw8AJVdRwCSXVAA&#10;kF1YAI1eXwCMXmYAil5sAIlfcwCHX3kAhl+BAIVgiQCEYJMAg2GeAIFirACAYrwAf2PPAX5i5wF8&#10;YvcAe2H/AHph/wB6Yf8AemH/AHph/wD/OAAA6UIAANhOAADIVwAAvlwAALVdAACtWwAApVsHAJ5e&#10;HACYYCwAlGE5AJBhRACNYU0AimJVAIhiXQCGYmMAhWJpAIRjcACCY3cAgWR+AIBkhwB/ZZEAfmWc&#10;AH1mqQB7ZrkBemfNAXlm5QF4ZvYAd2X/AHZl/wB2Zf8AdmX/AHZl/wD/OAAA5kYAANJSAADFWwAA&#10;umAAALFiAACpYAAAoGADAJliGQCUZCkAj2U2AItlQQCIZUsAhmZTAIRmWgCCZmAAgGZnAH9mbQB+&#10;Z3UAfWd8AHxohQB7aY4AeWmaAHhqpwF3arcBdmvLAnVq4wJ0avQAc2n/AHJp/wByaP8Acmj/AHJo&#10;/wD6OwAA4koAAM5WAADBXwAAt2QAAK5mAAClZQAAnGQAAJVmFQCPaCUAi2kzAIdpPgCEaUgAgWlQ&#10;AH9pWAB9aV4Ae2lkAHpqawB5a3IAeGt6AHdsgwB2bIwAdW2YAHRtpQFzbrUCcm7JAnFu4gJwbfMB&#10;b23/AG5s/wBubP8Abmz/AG5s/wDwPQAA304AAMtaAAC+YwAAtGgAAKtrAACiagAAmGgAAJBqEQCK&#10;bCIAhmwwAIJtOwB/bUUAfW1OAHttVQB5bVwAd25jAHZuaQB1b3AAdG94AHNwgQBycIsAcXGWAHBx&#10;owFvcrMCbnLHAm1y4AJscfIBa3D/AGpw/wBqb/8Aam//AGpv/wDtQgAA2lIAAMdeAAC7ZwAAsWwA&#10;AKhvAACebgAAk2wAAItuCwCFcB4AgXAtAH5xOAB7cUMAeHFLAHdyUwB1cloAc3JhAHJyaABxc28A&#10;cHN2AG90fwBudIkAbXWUAGx1oQFqdrIBaXbFAmh23wJodfEBZ3T/AGZ0/wBmc/8AZnP/AGZz/wDp&#10;RwAA1FcAAMRiAAC4awAArnAAAKVzAACbcwAAjnAAAIZyBwCAdBsAfHUpAHl1NQB2dkAAdHZJAHJ2&#10;UQBwdlgAb3dfAG53ZgBtd20AbHh0AGp4fQBpeYcAaHmSAGd6oABmerABZXrDAWR63QFjefAAYnj+&#10;AGJ4/wBid/8AYnf/AGJ3/wDlTAAAz1sAAMBnAAC1bwAAq3UAAKF4AACXeAAAiXUAAIF3AgB7eRYA&#10;d3olAHN6MgBxez0Ab3tGAG18TgBrfFUAanxcAGl8YwBofGoAZn1yAGV9ewBkfoUAY36QAGJ+nQBh&#10;f64AX3/BAV5/2wFefu8AXX39AF18/wBcfP8AXHz/AFx8/wDgUgAAymEAALxsAACxdAAAqHoAAJ59&#10;AACTfgAAhHsAAHt8AAB0fhEAcX8hAG6ALgBrgTkAaYFCAGeBSgBmglIAZIJZAGOCYABigmgAYYJw&#10;AF+DeABeg4IAXYSOAFyEmwBahKsAWYW/AFiF2ABYg+4AV4L8AFeC/wBWgf8AVoH/AFaB/wDZWAAA&#10;xWcAALhyAACtegAApH8AAJqDAACQhAAAgIIAAHWCAABuhAgAaYYbAGeHKQBkhzQAYog+AGCIRgBf&#10;iE4AXYhWAFyIXQBbiWQAWolsAFiJdQBXiX8AVoqLAFSKmABTiqkAUou8AFGL1ABQiewAUIj7AFCI&#10;/wBQh/8AUIf/AFCH/wDQXwAAv20AALN4AACpgAAAoIUAAJeJAACMiwAAfYoAAHCKAABmiwEAYY0U&#10;AF6OIgBcji4AWo84AFiPQQBWj0kAVZBRAFSQWABSkGAAUZBoAFCQcgBPkXwATZGHAEyRlQBLkqUA&#10;SZK5AEiS0QBIkesASI/7AEiP/wBHjv8AR47/AEeO/wDJZwAAunQAAK9+AAClhgAAnIwAAJKQAACH&#10;kQAAeZIAAGuSAABgkwAAWJUJAFSWGgBSlycAUJcxAE6YOwBMmEMAS5hLAEqYUwBImFsAR5lkAEaZ&#10;bQBEmXcAQ5mEAEKakQBAmqIAP5q2AD6azgA+mekAPpj6AD6X/wA+lv8APpb/AD6W/wDBcAAAtHwA&#10;AKqGAAChjgAAmJMAAI2WAACBmAAAdJkAAGaaAABZmwAATp0AAEifDgBFoB0AQ6EpAEKhMwBAoTwA&#10;P6JEAD6iTAA8olUAO6JdADqiZwA4o3IAN6N+ADajjQA0pJ0AM6SyADKkygAyo+cAMqH5ADKg/wAy&#10;oP8AMqD/ADKg/wC6eQAAroUAAKWOAACdlQAAk5oAAIadAAB5ngAAbKAAAF+iAABSpAAAR6YAADyo&#10;AAA3qhEANaseADOsKAAyrDIAMaw7AC+tRAAurUwALa1WACytYAAqrmsAKa54ACevhwAmr5gAJK+s&#10;ACOvxgAjruUAJK34ACSs/wAkq/8AJKv/ACSr/wCzgwAAqY4AAKGWAACYnQAAi6AAAH6jAABxpQAA&#10;ZKcAAFepAABKrAAAPq4AADSxAAAqtQAAJLcMACK4GwAguCUAH7kvAB65OAAduUEAG7pLABq6VgAZ&#10;umIAF7tvABa7fwAVvJEAE7ymABK9wAARvOIAErr3ABO5/wAUuP8AFLj/ABS4/wCsjQAApJcAAJyf&#10;AACPowAAgqYAAHSpAABmrAAAWa4AAEyxAABAtAAANbcAACq6AAAhvgAAGMEAAA3FBgAJxhQACMYf&#10;AAfHKQAGxzQABcc+AATHSgADyFYAAchkAADIdAAAyYUAAMmZAADJsQAAycsAAMjpAADI+QAAx/8A&#10;AMf/AADH/wCmlwAAn6AAAJOlAACFqQAAd60AAGmwAABbsgAATbUAAEC5AAA1vAAAKr8AAB/DAAAW&#10;xwAAC8oAAAPOAAAAzwcAANATAADRHQAA0icAANMxAADUPAAA1kgAANhWAADYZQAA2XcAANqKAADa&#10;nwAA2rgAANnRAADa6AAA2vQAANr0AADa9AChoQAAlqcAAImrAAB6rwAAa7IAAFy2AABOuQAAQL0A&#10;ADTAAAAoxAAAHcgAABPMAAAIzwAAANMAAADYAAAA2gAAAN0EAADeDQAA4BkAAOEiAADjLQAA5TkA&#10;AOdGAADoVQAA6WYAAOp4AADqjAAA66IAAOu4AADrzAAA6uAAAOrgAADq4ACZqAAAjKwAAH2xAABu&#10;tQAAXrgAAE+8AABAwAAAM8QAACbJAAAazQAAD9EAAATWAAAA2wAAAN8AAADhAAAA4wAAAOYAAADo&#10;AAAA6gYAAOwSAADuHAAA8CcAAPM0AAD2QwAA91MAAPhlAAD5eAAA+owAAPufAAD7rwAA+78AAPu/&#10;AAD7vwCPrQAAgLIAAHG2AABhugAAUb8AAEHDAAAyyAAAJc0AABjSAAAL2QAAAN0AAADhAAAA5AAA&#10;AOcAAADpAAAA6wAAAO8AAADxAAAA8wAAAPUAAAD4BwAA+xUAAP0hAAD/LwAA/z8AAP9RAAD/YwAA&#10;/3YAAP+HAAD/lQAA/6EAAP+hAAD/oQD/ACMA/wAgAP8AHwD/ACIA/wAtAP8AOgD/AEcA/wBUAP8A&#10;YAD/AGoA/wB0AP8AfQD/AIQA/wCLAP4AkQD9AJYA/ACcAPsAogD6AKgA+QCvAPgAtgD3AMAA9gDK&#10;APQA2ADzAOcA8QDzAO8A/QDuAP8A7QD/AOwA/wDrAP8A6wD/AOsA/wD/AB8A/wAcAP8AGwD/AB4A&#10;/wAqAP8ANgD/AEQA/wBQAP8AXAD/AGYA/wBwAP4AeQD7AIAA+gCHAPgAjQD3AJIA9gCYAPUAngD0&#10;AKQA8gCrAPEAsgDwALsA7gDFAOwA0QDqAOMA6ADvAOYA+gDkAP8A4wD/AOIA/wDhAP8A4QD/AOEA&#10;/wD/ABsA/wAXAP8AFQD/ABsA/wAmAP8AMwD/AD8A/wBLAP8AWAD/AGIA+wBsAPcAdQD1AHwA8wCD&#10;APEAiQDwAI4A7gCUAO0AmgDrAKAA6gCmAOgArgDnALYA5QDAAOMAzQDgAN4A3QDrANoA+QDXAP8A&#10;1AD/ANMA/wDSAP8A0gD/ANIA/wD/ABYA/wATAP8ADwD/ABkA/wAjAP8ALgD/ADsA/wBHAP4AUwD5&#10;AF0A8wBnAO8AcADsAHgA6gB+AOgAhQDmAIoA5QCQAOMAlQDhAJsA3wCiAN0AqQDbALIA2P/i//9J&#10;Q0NfUFJPRklMRQAICQC8ANQAyADQANkAzQDpAMsA9QDJAP8AxwD/AMYA/wDGAP8AxgD/AMYA/wD/&#10;BRIA/wMIAP8FCgD/ChUA/wgeAP8FKQD/AjUA+wBBAPUATQDwAFgA6gBiAOUAawDiAHMA3wB6AN0A&#10;gADaAIYA2ACLANQAkQDSAJcA0ACeAM4ApQDMAK4AyQC5AMcBxQDFAtYAwgPnAL8G9wC9B/8AvAj/&#10;ALoJ/wC6Cf8Augn/ALoJ/wD/CQkA/wcAAP8RBgD/FREA/xYaAP8TIwD5DS4A8Qk6AOoHRgDkB1IA&#10;3QdcANgIZQDTCW0A0Al1AM4KewDMC4EAygyHAMgMjQDGDZMAxQ+aAMMRogDBEqsAvxK2AL0TxAC7&#10;FNQAtxboALQY+ACyGf8AsBr/AK8a/wCvGv8Arhr/AK4a/wD/DQIA/xIAAP8aAQD/HggA/x4SAPgb&#10;HADuGCYA5RQyAN0TPwDTFUsAzhdWAMkZXwDGGmgAwxtvAMEcdgC/HXwAvR6CALseiAC6H44AuB+V&#10;ALYgnQC1IKYAsyGxALEivgCvIs4ArSPkAKol9ACoJv8Apib/AKUm/wCkJv8ApCb/AKQm/wD/FAAA&#10;/xoAAP8iAAD/JAEA+yQGAO4gEQDiHBsA1hspAM0gOADGI0UAwSVQAL0mWgC6J2IAtyhqALUpcQCz&#10;KncAsip9ALArgwCuK4kArSyQAKssmACqLaEAqC2sAKcuuQClL8kAoy/fAKAw8ACeMf8AnTH/AJwx&#10;/wCbMf8AmzH/AJsx/wD/GAAA/yIAAP8oAADxKAAA4igAANwlAwDTIhAAySgiAMEsMgC7Lj8AtjBL&#10;ALIyVQCvMl0ArTNlAKs0bACpNHIAqDV4AKY1fgClNoQAozaLAKI3kwCgN5wAnzinAJ05tACcOcQA&#10;mjrZAJg67QCWO/wAlDv/AJM7/wCSO/8Akjr/AJI6/wD/HQAA/ygAAPMrAADiMQAA1jQAAM0yAADI&#10;LgcAvzIcALc2LACyODoArTpGAKo7UACnPFkApD1gAKI9ZwCgPm4Anz50AJ0+egCcP4AAmz+HAJlA&#10;jwCYQJgAlkGjAJVCsACTQsAAkkPSAJBD6QCOQ/kAjEP/AItD/wCLQ/8AikP/AIpD/wD/IwAA/ysA&#10;AOcyAADaOgAAzD4AAMU9AAC+OQIAtjsXAK8+JwCqQTYApUJCAKJDTACfRFUAnEVcAJpFYwCYRWoA&#10;l0ZwAJVGdgCUR3wAk0eDAJFIiwCQSJQAjkmfAI1JrACLSrwAikrOAIhL5gCGS/YAhUr/AIRK/wCE&#10;Sv8Ag0r/AINK/wD/JwAA8y8AAOE6AADRQgAAxkYAAL1GAAC2QgAAr0ISAKhGIwCjSDEAnkk+AJtK&#10;SACYS1EAlUtZAJNMYACRTGYAkExsAI5NcgCNTXkAi06AAIpOiACJT5EAh0+cAIZQqQCFULgAg1HL&#10;AIJR4wCAUfQAf1H/AH5Q/wB9UP8AfVD/AH1Q/wD/LAAA6zQAANxBAADLSAAAwE0AALhNAACwSgAA&#10;qUkKAKJMHgCdTi0AmE86AJRQRACRUU0Aj1FVAI1RXACLUmMAiVJpAIhSbwCGU3YAhVN9AIRUhQCC&#10;VI4AgVWZAIBVpgB/VrUAfVfIAHxX4AB6VvIAeVb/AHlW/wB4Vf8AeFX/AHhV/wD/LAAA5zoAANVG&#10;AADGTgAAvFIAALNTAACrUAAAo08GAJ1SGgCXUyoAklU2AI9VQQCMVkoAiVZSAIdWWQCFV2AAg1dm&#10;AIJXbACBV3MAf1h6AH5YggB9WYwAfFqWAHpaowB5W7MAeFvFAHdc3gB1W/AAdFv/AHRa/wBzWv8A&#10;c1r/AHNa/wD5MAAA4z8AANBLAADCUwAAuFcAAK9ZAACnVQAAnlQCAJdWFwCSWCYAjVkzAIpaPgCG&#10;WkcAhFpPAIJbVgCAW10AfltjAH1baQB7XHAAelx4AHldgAB4XYkAd16UAHZfoQB0X7AAc2DDAHJg&#10;2wBxYO8AcF/9AG9e/wBvXv8Ab17/AG9e/wDxMwAA4EQAAMxPAAC/VwAAtVwAAKxdAACjWwAAmlkA&#10;AJJaEwCNXCMAiF0wAIVeOwCBXkUAf15NAH1fVAB7X1oAeV9gAHhfZwB3YG4AdmB1AHRhfgBzYocA&#10;cmKSAHFjnwBwY64Ab2TBAG5k2QBtZO4AbGP8AGti/wBrYv8Aa2L/AGti/wDuOAAA3EgAAMhTAAC8&#10;WwAAsmAAAKlhAACfYAAAlV0AAI1eDQCIYB8Ag2EtAIBiOAB9YkIAemJKAHhiUQB2YlgAdGJeAHNj&#10;ZQByZGwAcWRzAHBlfABvZYUAbmaQAG1nnQBsZ6wAa2i/AGpo1gBpZ+wAaGb8AGdm/wBnZf8AZ2X/&#10;AGdl/wDqPAAA1kwAAMVYAAC5XwAAr2QAAKZmAACcZAAAkWEAAIliCQCDZBwAf2UpAHtmNQB4Zj8A&#10;dmZHAHRmTwByZlYAcGdcAG9nYwBuaGoAbWhxAGxpegBraYMAamqOAGlrmwBna6sAZmy9AGVs0wBk&#10;a+sAZGr7AGNp/wBjaf8AY2n/AGNp/wDnQQAA0VAAAMJbAAC2YwAArGgAAKNqAACZaQAAjWYAAIRn&#10;BQB+aBgAemkmAHZqMgBzajwAcWtFAG9rTQBua1QAbGtaAGtsYQBqbGgAaWxvAGdteABmboEAZW6M&#10;AGRvmQBjb6kAYnC7AGFw0QBgb+oAX276AF9u/wBebf8AXm3/AF5t/wDjRgAAzVUAAL5gAACzZwAA&#10;qWwAAKBuAACVbgAAiGoAAH9rAAB5bRQAdW4jAHFvLwBvbzkAbG9CAGtwSgBpcFEAaHBYAGZwXwBl&#10;cWYAZHFtAGNydgBicn8AYHOLAF9zlwBedKcAXXS5AFx0zwBbc+gAWnP5AFpy/wBacf8AWXH/AFlx&#10;/wDfSwAAyVoAALtkAACwbAAApnEAAJ1zAACSdAAAg3AAAHpwAABzcQ4Ab3MfAGx0KwBpdDYAZ3U/&#10;AGZ1RwBkdU4AYnZVAGF2XABgdmMAX3ZrAF13dABcd30AW3iIAFp4lQBYeKUAV3m3AFZ5zQBVeOcA&#10;VXf4AFR3/wBUdv8AVHb/AFR2/wDYUQAAxF8AALdpAACscQAAo3YAAJl5AACPeQAAgHYAAHV2AABt&#10;dwgAaXkaAGZ6JwBjejIAYXs7AF97RABee0sAXHxSAFt8WQBafGEAWHxpAFd9cQBWfXsAVH2GAFN+&#10;kwBSfqIAUX61AE9+ywBPfuUATn33AE58/wBOe/8ATnv/AE57/wDQVwAAv2UAALNvAACpdgAAoHwA&#10;AJZ/AACLgAAAfH0AAHF9AABnfQEAYX8UAF6AIQBcgS0AWoI3AFiCPwBXgkcAVYJPAFSCVgBSg10A&#10;UYNlAFCDbgBOg3gATYSDAEyEkABKhKAASYWyAEiFyQBHhOQAR4P2AEeC/wBHgf8AR4H/AEeB/wDJ&#10;XgAAumsAAK91AAClfQAAnIIAAJKFAACHhgAAeYUAAG2FAABhhQAAWYYKAFaIGwBTiCcAUYkxAE+J&#10;OgBOikIATIpKAEuKUQBKilkASIphAEeKagBGi3QARIuAAEOLjQBBjJwAQIyvAD+MxgA+i+IAPor1&#10;AD6J/wA+iP8APoj/AD6I/wDDZgAAtXIAAKt8AAChgwAAmIkAAI+MAACDjQAAdY0AAGeNAABcjQAA&#10;UI4BAEuQEwBJkR8AR5EqAEWSMwBDkjwAQpJEAEGSTAA/k1QAPpNcADyTZQA7k3AAOpN8ADiUiQA3&#10;lJkANZSsADSUwwAzlOAANJL0ADSR/wA0kP8ANJD/ADSQ/wC8bgAAsHoAAKaDAACeiwAAlJAAAIqS&#10;AAB9kwAAcJQAAGKVAABVlgAASpcAAECZBQA8mhYAOpshADibKwA3mzQANZw8ADScRQAznE0AMZxW&#10;ADCdXwAvnWoALZ12ACydhAAqnpQAKZ6nACeevwAmnd0AJ5zzACib/wAomv8AKJr/ACia/wC1eAAA&#10;q4MAAKKMAACZkgAAkJcAAIOZAAB1mgAAaJsAAFucAABOngAAQqAAADiiAAAupAYAK6UVACmmIAAo&#10;pioAJqczACWnPAAkp0QAIqdOACGoWAAgqGMAHqhwAB2ofgAbqY8AGamiABipugAXqdkAGKfxABmm&#10;/wAZpf8AGaX/ABml/wCvgQAApowAAJ2UAACVmgAAiJ0AAHqfAABtoQAAYKIAAFOkAABGpgAAOqkA&#10;AC+rAAAlrgAAHLEDABeyEgAWsxwAFLMmABOzMAAStDkAELRDAA20TgALtFoACrRnAAi1dgAHtYcA&#10;BbWaAAO1sQACtcsAA7TpAASz+QAFsv8ABbL/AAWy/wCpjAAAoZUAAJmcAACMoAAAf6MAAHGlAABj&#10;pwAAVaoAAEisAAA8rwAAMLIAACW1AAActwAAEroAAAe9AwABvhAAAL8aAAC/JAAAwC4AAMA4AADA&#10;QwAAwU8AAMFcAADBawAAwXwAAMKOAADCpAAAwrwAAMLZAADB7QAAwfoAAMD9AADA/QCjlgAAnJ4A&#10;AJCjAACCpgAAdKkAAGWsAABXrgAASrEAADy0AAAwtwAAJboAABu+AAAQwQAABcQAAADHAAAAyAQA&#10;AMoOAADKGQAAyyIAAMwsAADNNgAAzkIAAM9PAADQXgAA0G8AANGBAADRlQAA0awAANLDAADS3AAA&#10;0u0AANHwAADR8ACfnwAAk6QAAIaoAAB3rAAAaK8AAFmyAABKtQAAPbkAADC8AAAkwAAAGcMAAAzH&#10;AAACygAAAM4AAADRAAAA0wAAANUAAADYCAAA2hQAANwdAADeJwAA4DIAAOI/AADjTgAA5F8AAORy&#10;AADlhQAA5ZoAAOawAADmxAAA5tYAAOfcAADn3ACWpgAAiaoAAHquAABrsQAAW7UAAEy5AAA9vQAA&#10;L8EAACLEAAAWyAAACcwAAADQAAAA1AAAANoAAADdAAAA3wAAAOIAAADkAAAA5gIAAOgKAADqFwAA&#10;7SIAAO8uAADyPAAA9E0AAPVfAAD1cwAA9ocAAPabAAD2rAAA97wAAPfAAAD3wACMqwAAfa8AAG6z&#10;AABetwAATbwAAD3AAAAvxAAAIckAABTNAAAG0gAAANkAAADdAAAA4AAAAOQAAADmAAAA6AAAAOwA&#10;AADuAAAA8AAAAPMAAAD1AgAA+A4AAPscAAD+KQAA/zkAAP9LAAD/XgAA/3EAAP+EAAD/lAAA/6IA&#10;AP+mAAD/pgD/AB8A/wAcAP8AGwD/AB4A/wAqAP8ANwD/AEUA/wBRAP8AXQD/AGgA/wBxAP8AeQD/&#10;AIEA/wCHAP4AjQD9AJIA/ACYAPsAnQD6AKQA+QCrAPgAsgD2ALoA9QDFAPMA0QDyAOIA8ADvAO8A&#10;/QDuAP8A7AD/AOwA/wDrAP8A6gD/AOoA/wD/ABsA/wAXAP8AFQD/ABsA/wAnAP8ANAD/AEEA/wBN&#10;AP8AWQD/AGQA/gBtAPwAdgD6AH0A+QCDAPcAiQD2AI8A9QCUAPQAmQDzAKAA8QCmAPAArQDuALUA&#10;7ADAAOoAywDoAN0A5wDrAOUA+ADjAP8A4gD/AOAA/wDfAP8A3gD/AN4A/wD/ABYA/wASAP8ADQD/&#10;ABgA/wAjAP8AMAD/ADwA/wBIAP4AVAD6AF8A9wBpAPUAcQDzAHgA8QB/AO8AhQDtAIoA7ACPAOsA&#10;lQDpAJsA5wChAOUAqADjALAA4QC6AN8AxgDcANQA2QDnANUA8wDTAP8A0AD/AM4A/wDNAP8AzQD/&#10;AM0A/wD/ABIA/wAJAP8ACAD/ABUA/wAfAP8AKwD/ADcA/ABDAPUATwDxAFoA7gBkAOsAbADpAHQA&#10;5gB6AOQAgADjAIYA4QCLAN8AkADdAJYA2gCcANYAowDTAKsA0AC1AM4AwADLAM8AyQDhAMcA8ADE&#10;AP0AwgD/AMEA/wDAAP8AwAD/AMAA/wD/AAkA/wABAP8ABwD/ABIA/wAbAP8AJQD9ADEA8wA9AOsA&#10;SQDnAFQA5ABeAOAAZwDcAG4A2QB1ANUAewDSAIEA0ACGAM4AiwDMAJEAygCXAMgAngDFAKcAwwCx&#10;AMEAvAC/AMoAvADeALoA7gC4APoAtgD/ALUA/wC0AP8AtAD/ALQA/wD/AQEA/wAAAP8EAgD/CAkA&#10;/wYVAP4BHgD0ACoA6AA2AOEAQwDbAE4A1ABYAM8AYQDMAGkAyQBwAMcAdgDFAHwAwwGBAMEBhwC/&#10;AY0AvQKTALwCmgC6A6MAuAOtALYEuQC0BMgAsgbdALAI7gCtCvwAqwv/AKoM/wCqDP8AqQ3/AKkN&#10;/wD/BQAA/wcAAP8QAAD/EgIA/xAKAPMJFgDoBSAA3AMuANMEOwDMB0cAxwhSAMMKWwDADGMAvg5q&#10;ALsQcQC5EXcAuBJ8ALYTggC0E4gAsxSPALEVlwCvFZ8ArhaqAKwXtgCqF8YAqBjaAKUa7QCjG/0A&#10;oRz/AKAc/wCfHP8Anxz/AJ8c/wD/CAAA/xMAAP8YAAD3GAAA6xUAAOUNCADaCBQAzg4lAMYVNADA&#10;GEEAuxpMALccVQC0HV4Ash5lALAfawCuH3EArCB3AKsgfQCpIYMAqCKKAKYikQClI5oAoyOkAKEk&#10;sQCgJcAAniXSAJsm6QCZJ/kAlyj/AJYo/wCVKP8AlSj/AJUo/wD/DQAA/xoAAPYdAADlIAAA2yEA&#10;ANEeAQDLGAoAwx4eALsiLgC1JDsAsSZGAK0oUACqKVgAqCpgAKYqZgCkK2wAoityAKEseACfLH8A&#10;ni2FAJwtjQCbLpYAmS+gAJcvrACWMLsAlDHNAJIx5QCQMvYAjjL/AI0y/wCMMv8AjDL/AIwy/wD/&#10;FwAA/x4AAOglAADbLAAAzi4AAMYsAADAJwQAuCkYALItKACsLzUAqDFBAKQySwChM1QAnzRbAJ00&#10;YgCbNWgAmTVuAJg2dACWNnoAlTeBAJM3iQCSOJEAkDicAI85qACNOrcAizrJAIo74QCIO/MAhjv/&#10;AIU7/wCEO/8AhDv/AIQ7/wD/HAAA7yMAAOEuAADRNgAAxjgAAL43AAC3MwAAsDISAKk2IwCkODEA&#10;oDo8AJw7RwCZO08AljxXAJQ9XgCSPWQAkT1qAI8+cACOPnYAjD99AIs/hQCJQI4AiECYAIZBpACF&#10;QrMAhELFAIJD3QCAQ/AAf0P/AH5D/wB9Q/8AfUL/AH1C/wD/HwAA6isAANo3AADKPgAAv0EAALdA&#10;AACwPQAAqToKAKI9HgCdQCwAmEE4AJVCQgCSQ0sAj0NTAI1EWgCLRGAAiURmAIhFbACGRXMAhUZ6&#10;AIRGgQCCR4oAgUeVAH9IoQB+SbAAfUnBAHtK2QB6Su0AeEr9AHdJ/wB3Sf8Ad0n/AHdJ/wD6IwAA&#10;5jIAANI9AADFRAAAukgAALJIAACqRAAAokEFAJxEGQCWRigAkkc0AI5IPwCLSUgAiElPAIZKVgCE&#10;Sl0Ag0pjAIFLaQCAS28Afkx2AH1MfgB8TYcAek2SAHlOngB4T60Ad0+/AHVQ1AB0UOsAc0/7AHJP&#10;/wBxT/8AcU7/AHFO/wDyJwAA4TgAAM1DAADASgAAtk4AAK1OAAClSwAAnUgBAJZJFQCQTCQAjE0x&#10;AIhOOwCFTkQAgk9MAIBPUwB+T1oAfU9gAHtQZgB6UGwAeVF0AHdRfAB2UoUAdVKPAHRTnAByVKoA&#10;cVS8AHBV0QBvVekAbVT6AG1U/wBsU/8AbFP/AGxT/wDuLQAA3T0AAMlIAAC8TwAAslMAAKlTAACh&#10;UAAAmE0AAJBOEQCLUCAAhlItAINSOACAU0EAfVNJAHtUUAB5VFcAd1RdAHZUYwB0VWoAc1VxAHJW&#10;eQBxVoIAcFeNAG9YmQBtWKgAbFm6AGtZzwBqWecAaVn4AGhY/wBoWP8AaFj/AGhY/wDrMgAA2EEA&#10;AMZMAAC5UwAAr1cAAKZYAACdVgAAk1MAAItTCgCGVRwAgVYqAH1XNQB6Vz4AeFdGAHZYTgB0WFQA&#10;clhaAHFYYABwWWcAbllvAG1adwBsW4AAa1uLAGpclwBpXaYAaF24AGZdzQBlXeYAZF33AGRc/wBj&#10;XP8AY1z/AGNc/wDoNgAA0kYAAMJQAAC2VwAArFsAAKNdAACaWwAAj1gAAIdXBwCBWRkAfFomAHlb&#10;MgB2WzsAc1tEAHFbSwBvXFEAbVxXAGxcXgBrXWUAal1tAGledQBoX34AZ1+JAGZglQBkYaQAY2G2&#10;AGJhywBhYeUAYGD2AGBg/wBfX/8AX1//AF9f/wDkOwAAzkoAAL9UAACzWwAAql8AAKBhAACWYAAA&#10;i1wAAIJcAwB8XRYAd14jAHRfLwBxXzgAbmBBAGxgSABqYE8AaWBWAGhhXABnYWMAZmJrAGRicwBj&#10;Y3wAYmOHAGFklABgZKIAX2W0AF5lyQBdZeMAXGT1AFtk/wBbY/8AW2P/AFtj/wDhQAAAyk4AALxY&#10;AACxXwAAp2QAAJ5lAACTZQAAh2EAAH1gAAB3YRIAcmMgAG9jKwBsZDYAamQ+AGhkRgBmZE0AZWVU&#10;AGNlWgBiZWEAYWZpAGBmcQBfZ3oAXmiFAFxokgBbaaEAWmmyAFlpxwBYaeIAV2j0AFdo/wBWZ/8A&#10;Vmf/AFZn/wDcRAAAxlMAALldAACuZAAApGgAAJtqAACQagAAg2YAAHllAAByZgsAbWccAGpoKABn&#10;aDMAZWk8AGNpQwBhaUsAYGpSAF9qWABdal8AXGtnAFtrbwBabHgAWGyDAFdtkABWbZ8AVW6wAFNu&#10;xQBTbuAAUm3zAFJs/wBRa/8AUWv/AFFr/wDVSgAAw1cAALVhAACraAAAom0AAJhvAACNbwAAf2sA&#10;AHRrAABsawYAZ2wYAGRtJABibi8AX244AF5vQABcb0gAW29PAFlwVgBYcF0AV3BkAFVxbQBUcXYA&#10;U3GBAFFyjgBQcp0AT3OuAE1zwwBNc94ATHLyAExx/wBMcP8ATHD/AExw/wDPUAAAvl0AALJmAACo&#10;bQAAn3IAAJV1AACKdQAAfHIAAHFyAABncQEAYXITAF5zIABbdCsAWXU0AFd1PQBWdUQAVHVMAFN2&#10;UwBRdloAUHZiAE92agBNd3QATHd/AEp4iwBJeJoASHisAEZ4wQBGeNwARXfxAEV2/gBFdv8ARXX/&#10;AEV1/wDJVgAAumMAAK5sAAClcwAAm3gAAJJ7AACHfAAAeHkAAG15AABieAAAWnkKAFZ6GgBUeyYA&#10;UXswAFB8OABOfEAATXxIAEt8TwBKfVYASH1eAEd9ZwBGfXEARH58AEN+iQBBfpcAQH+pAD5/vwA9&#10;f9oAPX3vAD19/QA9fP8APXz/AD18/wDDXQAAtWkAAKpyAACheQAAmH4AAI6BAACEggAAdoEAAGmA&#10;AABdgAAAUoADAE2BFABKgh8ASIMqAEeDMwBFhDsARIRDAEKESgBBhFIAP4RaAD6FYwA8hW0AO4V4&#10;ADmGhQA4hpQANoamADWGvAA0htUANIXuADSE/QA0g/8ANIP/ADSD/wC9ZQAAsHAAAKd5AACegAAA&#10;lYUAAIuIAAB/iQAAcogAAGSIAABYiAAATIgAAEOJCAA/ixgAPosjADyMLAA6jDUAOYw9ADeNRQA2&#10;jU0ANY1VADONXgAyjWkAMI50AC6OgQAtjpEAK46jACqPuAApjtIAKY3tACqM/AAqi/8AKov/ACqL&#10;/wC3bQAArHgAAKOBAACaiAAAkY0AAIaPAAB5jwAAbJAAAF6QAABRkAAARZEAADqTAAAzlAsAMZUZ&#10;AC+WIwAtliwALJY1ACqWPQAplkYAKJdOACaXWAAll2MAI5dvACGYfAAgmIwAHpieAByYtAAbmM8A&#10;HJfrAByW+wAdlf8AHZT/AB2U/wCxdgAAp4EAAJ6JAACWkAAAjJMAAH+VAABylgAAZZcAAFeXAABK&#10;mAAAPpoAADOcAAApngAAIqALAB+gGAAeoSIAHKErABuhNAAZoT0AGKJGABaiUAAVolsAE6JoABKj&#10;dgAPo4YADKOZAAqjrwAJo8kACaLmAAuh+AALoP8AC5//AAuf/wCrgAAAoooAAJqSAACSlwAAhZkA&#10;AHebAABpnAAAXJ4AAE6fAABBoQAANaMAACulAAAhqAAAF6oAAAytCAAJrRUAB60fAAatKQAErTIA&#10;A608AAGtRwAArlMAAK5fAACubgAArn4AAK6QAACupQAArrwAAK3ZAACt7wAArPoAAKz/AACs/wCm&#10;igAAnpMAAJaaAACJnQAAe58AAG2hAABfowAAUaUAAESnAAA3qQAALKwAACGvAAAXsgAAC7QAAAK3&#10;AQAAuAoAALgWAAC5HwAAuSgAALoyAAC6PAAAukgAALtVAAC7YwAAu3MAALuFAAC7mQAAu7AAALzI&#10;AAC74wAAu/EAALv3AAC79wChlAAAmpwAAI2gAAB/owAAcaUAAGKoAABUqgAARa0AADivAAAssgAA&#10;ILUAABa5AAAJuwAAAL4AAADBAAAAwgEAAMMKAADEFQAAxR0AAMYmAADHMAAAyDwAAMpIAADKVwAA&#10;y2cAAMt4AADLjAAAzKEAAMu5AADMzwAAzOMAAMzrAADM6wCcngAAkaIAAIOlAAB0qAAAZasAAFWu&#10;AABHsQAAOLQAACu4AAAfuwAAFL8AAAfCAAAAxQAAAMkAAADLAAAAzQAAAM8AAADQBgAA0RAAANMZ&#10;AADVIwAA2C4AANs6AADeSAAA31gAAOBqAADgfQAA4ZEAAOKnAADivAAA4s0AAOLbAADi2wCUpAAA&#10;hqcAAHerAABorgAAWLIAAEi1AAA5uQAAK70AAB7AAAARxAAABMgAAADLAAAAzwAAANQAAADYAAAA&#10;2wAAAN4AAADgAAAA4gAAAOQGAADmEwAA6B4AAOoqAADtOAAA70gAAPBaAADxbQAA8oEAAPOUAAD0&#10;pwAA9LYAAPTAAAD0wACJqQAAeq0AAGuwAABbtAAASrgAADq8AAArwQAAHcUAAA7KAAABzgAAANIA&#10;AADYAAAA3AAAAOEAAADjAAAA5gAAAOkAAADrAAAA7gAAAPAAAADyAAAA9QgAAPgXAAD7JQAA/jUA&#10;AP9HAAD/WwAA/24AAP+BAAD/kgAA/58AAP+oAAD/qAD/ABsA/wAYAP8AFwD/ABsA/wAoAP8ANQD/&#10;AEIA/wBPAP8AWgD/AGUA/wBuAP8AdgD/AH0A/wCDAP4AiQD9AI8A/ACUAPsAmQD5AJ4A+AClAPcA&#10;rQD2ALYA9ADAAPMAzQDxAN8A8ADtAO4A+gDsAP8A6wD/AOoA/wDqAP8A6QD/AOkA/wD/ABYA/wAS&#10;AP8AEQD/ABgA/wAkAP8AMQD/AD4A/wBKAP8AVgD/AGEA/QBqAPsAcgD5AHkA+AB/APYAhQD1AIsA&#10;9ACQAPIAlQDxAJoA7wCgAO4AqADsALAA6wC7AOkAxwDnANcA5QDoAOMA9QDgAP8A3wD/AN4A/wDd&#10;AP8A3AD/ANwA/wD/ABEA/wAJAP8ABwD/ABUA/wAgAP8ALAD/ADkA/gBGAPsAUQD4AFwA9QBlAPMA&#10;bQDxAHUA7wB7AO0AgQDrAIYA6QCLAOgAkADmAJUA5ACcAOIAowDgAKsA3gC1ANsAwQDYAM4A1ADh&#10;ANAA8QDOAP0AzAD/AMsA/wDKAP8AyQD/AMkA/wD/AAgA/wACAP8ABQD/ABAA/wAbAP8AJwD6ADMA&#10;9QBAAPIATADvAFcA6wBgAOgAaADlAHAA4wB2AOAAfADeAIEA3ACGANkAiwDWAJAA0wCXANAAngDO&#10;AKYAzACvAMkAuwDHAMgAxADbAMIA6wDAAPgAvgD/ALwA/wC8AP8AuwD/ALsA/wD/AAIA/wAAAP8A&#10;AgD/AAoA/wAWAPwAIQDwAC0A6wA6AOcARgDjAFEA3wBaANoAYwDVAGoA0QBwAM4AdgDMAHwAygCB&#10;AMgAhgDGAIwAxACSAMIAmQDAAKEAvgCqALwAtQC5AMIAtwDSALUA5gCzAPYAsQD/ALAA/wCvAP8A&#10;rwD/AK8A/wD/AAAA/wAAAP8AAAD/AAQA/wANAPIAGQDmACYA4AAzANkAQADSAEsAzQBUAMkAXQDG&#10;AGQAwwBrAMEAcQC/AHcAvQB8ALsAgQC5AIcAuACNALYAlAC0AJwAsgClALAAsACuAL4ArADNAKoA&#10;5ACoAPMApgD/AKUB/wCkAv8ApAL/AKQC/wD/AAAA/wAAAP8DAAD/AwAA9wAEAOUADQDcAB0A0QAr&#10;AMsAOADFAEQAwQBOAL0AVwC6AV8AtwJlALUDbACzBHEAsgR3ALAFfQCuBoIArQaJAKsHkACqB5gA&#10;qAiiAKYJrgCkCrwAogrNAKAM5ACeEPUAnBL/AJsT/wCaE/8AmRP/AJkT/wD/AAAA/wcAAPsJAADo&#10;CAAA4AgAANkDAwDPARMAxwMiAMAHMAC6Cj0Atg1HALIRUQCvE1kArRRgAKsVZgCpFWwApxZyAKYW&#10;eACkF34AohiEAKEYiwCfGZQAnhmeAJwaqgCaG7gAmBvJAJYd4QCUHvMAkh//AJAg/wCQIP8AjyD/&#10;AI8g/wD/BgAA/wwAAOoVAADeGwAA0BsAAMkYAADDEQYAvBQaALUYKQCwGzYAqx1CAKgeSwClH1MA&#10;oiBbAKAhYQCeImcAnSJtAJsjcwCaI3kAmCR/AJckhwCVJY8AkyaZAJImpQCQJ7MAjijEAIwo3ACK&#10;Ku8AiCr/AIcq/wCGKv8Ahir/AIYq/wD/DgAA8BUAAOIhAADRJwAAxigAAL4nAAC4IQAAsh8UAKwj&#10;IwCmJjEAoig8AJ4pRgCbKk4AmStWAJcsXACVLGIAky1oAJItbgCQLnQAjy57AI0vggCML4sAijCV&#10;AIgxoACHMa8AhTLAAIQy1QCCM+wAgDT8AH80/wB+NP8AfjP/AH4z/wD/EwAA6iAAANoqAADJMQAA&#10;vzMAALcxAACvLQAAqSkLAKMtHgCeMCwAmjE3AJYyQQCTM0oAkDRRAI40WACMNV4AizVkAIk2agCI&#10;NnAAhjd3AIU3fwCDOIcAgjiRAIA5nQB/OqsAfTq8AHw70AB6POkAeDz6AHc8/wB3O/8Adjv/AHY7&#10;/wD0GAAA5CgAANAzAADDOQAAuTwAALA7AACpNwAAojIFAJw1GACXNycAkjkzAI86PQCLO0YAiTxN&#10;AIc8VACFPFoAgz1gAIE9ZgCAPW0Afz5zAH0+ewB8P4QAekCOAHlAmgB3QagAdkK5AHVCzQBzQ+YA&#10;ckP4AHFC/wBwQv8AcEL/AHBC/wDwHwAA3y8AAMs5AAC+QAAAtEMAAKtCAACjPwAAmzsAAJU7FACQ&#10;PiIAi0AvAIhBOQCFQkIAgkJKAIBCUQB+Q1cAfENdAHtDYwB5RGkAeERwAHZFeAB1RYEAdEaLAHJH&#10;lwBxR6UAcEi2AG5JygBtSeQAbEn2AGtI/wBrSP8Aakj/AGpI/wDsJgAA2TUAAMY/AAC6RgAAsEkA&#10;AKdJAACfRgAAlkIAAI9BDQCJRB4AhUUrAIFGNgB+Rz8AfEdGAHpITQB4SFQAdkhaAHRJYABzSWYA&#10;ckltAHFKdQBvS34AbkuIAG1MlABrTaIAak2zAGlOyABoTuEAZ070AGZO/wBlTf8AZU3/AGVN/wDo&#10;KwAA0zoAAMJFAAC3SwAArU4AAKRPAACbTAAAkkgAAIlHCQCESRoAf0onAHxLMgB5TDsAdkxDAHRN&#10;SgByTVEAcE1XAG9NXQBuTmMAbE5rAGtPcwBqT3wAaVCGAGhRkgBmUqAAZVKxAGRTxgBjU98AYlLz&#10;AGFS/wBhUv8AYFH/AGBR/wDlMAAAzj8AAL9JAAC0TwAAqlMAAKFUAACXUQAAjU4AAIVMBQB/TRcA&#10;ek8kAHdQLwB0UDgAcVBAAG9RRwBtUU4Aa1FUAGpRWgBoUmEAZ1NoAGZTcABlVHoAZFWEAGNVkABh&#10;Vp4AYFevAF9XxABeV94AXVfxAFxW/wBcVv8AXFX/AFxV/wDhNQAAy0MAALxNAACxVAAAp1cAAJ5Y&#10;AACUVgAAilMAAIBRAQB6UhMAdVMgAHJULABvVDUAbFU9AGpVRQBoVUsAZlVRAGVWWABkVl8AY1dm&#10;AGJYbgBgWHgAX1mCAF5ZjgBdWp0AXFutAFpbwgBZW9wAWVrwAFha/wBYWf8AWFn/AFhZ/wDdOQAA&#10;x0cAALlRAACuWAAApVwAAJtdAACRWwAAhlgAAHtVAAB1Vg0AcFcdAG1YKABqWTIAZ1k7AGVZQgBj&#10;WUkAYlpPAGBaVgBfW10AXltkAF1cbABcXHYAW12AAFldjQBYXpsAV1+sAFZfwABVX9oAVF/vAFNe&#10;/gBTXf8AU13/AFNd/wDYPgAAxEwAALZVAACsXAAAomAAAJlhAACOYAAAgl0AAHdaAABwWwkAa1wZ&#10;AGhdJQBlXS8AYl04AGBeQABfXkcAXV5NAFxfVABbX1sAWWBiAFhgagBXYXQAVmF+AFRiiwBTYpkA&#10;UmOqAFFjvgBPY9cAT2PuAE9i/QBOYf8ATmH/AE5h/wDSQwAAwFAAALRaAACpYAAAoGQAAJZmAACM&#10;ZQAAf2IAAHNgAABrYAUAZmAWAGJhIgBgYiwAXWI1AFtjPQBaY0QAWGNLAFdkUgBWZFkAVGVgAFNl&#10;aABSZnIAUGZ8AE9niQBOZ5cATGeoAEtovABKaNQASWftAElm/ABJZv8ASWX/AEll/wDNSAAAvVUA&#10;ALFeAACmZQAAnWkAAJNrAACJawAAe2cAAHBmAABmZQAAYGURAFxnHgBaZygAV2gxAFZoOgBUaUEA&#10;U2lIAFFpTwBQalYATmpeAE1qZgBMa28ASmt6AElshwBHbJUARm2mAEVtugBEbdIAQ2zrAENr+wBD&#10;a/8AQ2r/AENq/wDITgAAuVoAAK1kAACkagAAmm8AAJFxAACGcQAAeG4AAG1tAABibAAAWWwJAFZt&#10;GQBTbiQAUW4tAE9vNgBNbz4ATG9FAEpwTABJcFMASHBbAEZwZABFcW0AQ3F4AEJyhABAcpMAP3Kk&#10;AD1zuAA8c88APHLqADxx+gA8cP8APHD/ADxw/wDDVQAAtWAAAKppAAChcAAAl3UAAI53AACDeAAA&#10;dXYAAGp1AABecwAAUnIDAE1zEwBLdR8ASXUpAEd2MQBFdjkARHZBAEN3SABBd1AAQHdYAD53YAA9&#10;eGoAO3h1ADl4gQA4eZAANnmhADV5tQA0ec0ANHjoADR3+QA0d/8ANHb/ADR2/wC9XAAAsWcAAKZw&#10;AACddgAAlHsAAIt+AACAfwAAcn0AAGZ8AABZewAATXsAAEV7CgBBfBgAP30jAD19LAA8fjQAO348&#10;ADl+RAA4f0sANn9TADV/XAAzf2YAMn9xADCAfgAugI0ALYCeACuBsgAqgMsAKoDnACp++AArfv8A&#10;K33/ACt9/wC4YwAArG4AAKN3AACafgAAkYIAAIeFAAB8hQAAboQAAGCDAABUgwAASIMAADyEAQA2&#10;hRAANIYbADKGJQAxhi0AL4c2AC6HPgAth0YAK4dOACqIVwAoiGEAJohtACWIegAjiYkAIYmaACCJ&#10;rwAeicgAHojlAB+H9wAfhv8AIIX/ACCF/wCybAAAqHYAAJ9/AACXhQAAjokAAIOLAAB2jAAAaIsA&#10;AFqLAABNiwAAQYwAADaNAAAsjgQAJo8SACWQHAAjkCUAIpEuACCRNgAfkT4AHpFHAByRUQAaklsA&#10;GZJnABeSdQAVkoQAE5OWABKTqwAQk8QAD5LjABGQ9gASj/8AEo//ABKP/wCtdQAAo38AAJuHAACT&#10;jQAAiZAAAHyRAABvkgAAYZIAAFOTAABFkwAAOpUAAC+WAAAkmAAAG5kDABSbEAATmxoAEZwjABCc&#10;LAANnDUAC5w/AAmcSQAInFQABpxhAAScbgADnH4AAZyPAACcowAAnLoAAJzVAACb7QAAmvkAAJr/&#10;AACa/wCnfwAAn4gAAJePAACPlAAAgpYAAHSYAABmmAAAWJkAAEqaAAA9nAAAMZ0AACafAAAcogAA&#10;EqQAAAemBQAApxEAAKcbAACnJAAApy0AAKg2AACoQQAAqEwAAKhYAACoZgAAqHYAAKiHAAComgAA&#10;p7EAAKfJAACn5AAApvIAAKb9AACm/QCiiQAAm5EAAJOYAACGmgAAeJwAAGqeAABcnwAATaEAAECi&#10;AAAzpAAAJ6cAABypAAARrAAABq4AAACxAAAAsgcAALISAACzGwAAsyMAALQtAAC0NwAAtEIAALVO&#10;AAC1XAAAtWwAALV9AAC1kAAAtqUAALW+AAC11gAAtekAALX1AAC19QCekwAAl5oAAIqdAAB8oAAA&#10;bqIAAF+kAABQpgAAQqgAADSrAAAnrQAAHLAAABCzAAAEtgAAALkAAAC8AAAAvQAAAL4GAAC/EAAA&#10;vxgAAMAhAADBKwAAwzUAAMRBAADFUAAAxWAAAMVxAADGhAAAxpkAAMawAADGxwAAxt0AAMbqAADG&#10;6gCanAAAjqAAAICjAABxpQAAYqgAAFKqAABDrQAANLAAACezAAAatgAADLoAAAG9AAAAwAAAAMQA&#10;AADGAAAAyAAAAMkAAADLAgAAzAkAAM4UAADPHQAA0SgAANQzAADZQQAA2lEAANtjAADcdgAA3IoA&#10;ANygAADdtQAA3cgAAN3bAADd2wCRogAAg6UAAHSoAABlqwAAVa4AAESxAAA1tQAAJ7gAABm8AAAK&#10;wAAAAMQAAADHAAAAygAAAM4AAADRAAAA1AAAANcAAADaAAAA3AAAAN4DAADhDAAA4xkAAOYkAADp&#10;MgAA7EEAAO1TAADuZgAA73oAAPCOAADxogAA8bIAAPHBAADxwQCHpwAAeKoAAGiuAABYsQAAR7UA&#10;ADa5AAAnvQAAGMEAAAjGAAAAygAAAM4AAADSAAAA1gAAAN0AAADgAAAA4wAAAOYAAADoAAAA6gAA&#10;AOwAAADuAAAA8QUAAPQUAAD3IQAA+zAAAP1CAAD/VQAA/2kAAP98AAD/jgAA/50AAP+qAAD/qgD/&#10;ABYA/wATAP8AEwD/ABcA/wAlAP8AMgD/AD8A/wBMAP8AVwD/AGIA/wBrAP8AcwD/AHoA/wCAAP0A&#10;hQD8AIoA+wCPAPoAlQD5AJoA9wCgAPYAqAD1ALEA8wC8APIAyADwANoA7gDqAOwA+QDrAP8A6gD/&#10;AOkA/wDoAP8A6AD/AOgA/wD/ABEA/wALAP8ACQD/ABQA/wAhAP8ALgD/ADsA/wBHAP8AUwD/AF0A&#10;/ABmAPoAbgD4AHUA9gB7APUAgQDzAIYA8gCLAPEAkADvAJYA7gCcAOwAowDqAKwA6QC2AOcAwgDk&#10;ANAA4gDkAOAA8wDeAP8A3AD/ANoA/wDZAP8A2AD/ANgA/wD/AAkA/wAEAP8AAwD/ABAA/wAcAP8A&#10;KQD/ADYA/ABDAPoATgD2AFkA8wBiAPEAagDuAHEA7AB3AOoAfADoAIEA5gCGAOUAjADjAJEA4QCX&#10;AN8AngDdAKYA2gCwANUAuwDSAMkAzwDdAMwA7QDKAPsAyAD/AMcA/wDGAP8AxgD/AMYA/wD/AAIA&#10;/wAAAP8AAQD/AAoA/wAXAPoAIwD2ADAA8gA9AO8ASQDsAFMA6ABcAOQAZADhAGsA3gBxANsAdwDY&#10;AHwA1QCBANIAhwDQAIwAzgCSAMwAmADJAKAAxwCqAMQAtQDCAMIAwADSAL0A5gC7APYAugD/ALgA&#10;/wC3AP8AtwD/ALYA/wD/AAAA/wAAAP8AAAD/AAUA/QAQAPEAHQDrACoA5wA3AOIAQwDeAE0A2ABX&#10;ANIAXwDOAGYAywBsAMkAcgDHAHcAxQB8AMMAgQDBAIcAvwCNAL0AkwC7AJsAuQCkALYArwC0ALwA&#10;sgDLALAA4QCuAPAArQD9AKsA/wCqAP8AqgD/AKoA/wD/AAAA/wAAAP8AAAD/AAAA8gAHAOcAFgDg&#10;ACQA2QAwANAAPADLAEcAxwBQAMMAWQDAAGAAvQBmALsAbAC5AHIAtwB3ALUAfAC0AIIAsgCHALAA&#10;jgCuAJYArACfAKoAqQCoALYApgDGAKQA2gCjAO0AoQD7AKAA/wCfAP8AngD/AJ4A/wD/AAAA/wAA&#10;AP8AAADxAAAA5QAAANwACwDRABwAygApAMQANQC/AEAAugBKALcAUwC0AFoAsQBhAK8AZwCtAGwA&#10;rAByAKoAdwCpAH0ApwCDAKUAiQCkAJEAogCaAKAApQCeALIAnADCAJoC1gCYBOoAlgX6AJUG/wCU&#10;B/8Akwf/AJMH/wD/AAAA/wAAAO0AAADhAgAA1QEAAM0AAgDGABIAvwAgALkALQC0ADkAsAJDAKwE&#10;TACpBlQApwdbAKUIYQCjCGcAoQltAKAKcgCeCngAnQt+AJsMhQCaDI4AmA6XAJYQowCUEbAAkxLB&#10;AJET1gCOFewAjBb8AIsX/wCKF/8AiRf/AIkX/wD/AAAA8QIAAOQOAADUFQAAyBYAAMASAAC7CAUA&#10;tQYXAK8LJQCqETIAphM9AKIVRgCfFk8AnRdWAJsYXACZGGIAlxloAJYabQCUGnMAkht6AJEbgQCP&#10;HIkAjR2TAIwdngCKHqsAiB+8AIcg0ACEIegAgiL6AIEi/wCAI/8AgCP/AIAj/wD+AgAA6hIAANoc&#10;AADKIgAAvyMAALchAACxGwAAqxUNAKUaHgChHSwAnB83AJkgQQCWIkkAkyJRAJEjVwCPJF0AjSRj&#10;AIwlaQCKJW8AiSZ1AIcmfACFJ4UAhCiOAIIomgCBKacAfyq4AH0qywB7K+QAeiz3AHks/wB4LP8A&#10;dyz/AHcs/wDzCQAA4xwAANAnAADCLAAAuC4AALAsAACpKAAAoiEGAJ0kGQCYJyYAlCkyAJAqPACN&#10;K0UAiixMAIgtUwCGLVkAhS1fAIMuZACBLmoAgC9xAH4veAB9MIEAezGLAHoxlgB4MqMAdzO0AHUz&#10;yAB0NOEAcjT0AHE1/wBwNP8AcDT/AHA0/wDuFgAA3SUAAMkvAAC9NQAAszcAAKo1AACjMgAAmy0A&#10;AJUsEwCQLyEAjDEtAIgyOACFM0AAgzRIAIA0TwB+NVUAfTVbAHs2YAB6NmcAeDZtAHc3dQB1OH0A&#10;dDiHAHI5kwBxOqAAbzqxAG47xABtPN4AazzyAGo8/wBqO/8AaTv/AGk7/wDqHQAA1SwAAMQ2AAC4&#10;PAAArj4AAKY9AACdOgAAlTYAAI4zDACJNh0AhTgpAIE5MwB+OjwAfDtEAHk7SwB3O1EAdjxXAHQ8&#10;XQBzPGMAcT1qAHA9cgBuPnoAbT+EAGw/kABqQJ4AaUGuAGhCwQBmQtsAZULwAGRC/wBkQv8AY0H/&#10;AGNB/wDlJAAAzzIAAMA8AAC0QgAAq0UAAKJEAACZQQAAkD0AAIg6BwCCPBgAfj4lAHs/MAB4QDkA&#10;dUBAAHNBRwBxQU4Ab0FUAG5CWgBsQmAAa0JnAGpDbwBoRHgAZ0SCAGZFjgBkRpsAY0erAGJHvwBh&#10;SNcAX0juAF9H/QBeR/8AXkf/AF5G/wDhKQAAyzcAALxBAACxRwAAqEoAAJ9KAACVRwAAjEQAAINA&#10;AwB9QRUAeEMhAHVELAByRDUAb0U9AG1GRABrRksAaUZRAGhGVwBnR10AZUdkAGRIbABjSXUAYkmA&#10;AGBKiwBfS5kAXkypAFxMvQBbTdQAWkzsAFpM/ABZTP8AWUv/AFlL/wDdLgAAxzwAALlGAACvTAAA&#10;pU8AAJxPAACSTAAAiEoAAH5GAAB3RhEAc0geAHBJKQBtSTIAakk6AGhKQQBmSkgAZEpOAGJLVABh&#10;S1sAYExiAF9NagBeTXMAXU5+AFtPiQBaT5cAWVCnAFdRuwBWUdEAVVHrAFVQ+wBVUP8AVE//AFRP&#10;/wDZMwAAxEEAALdKAACsUAAAolMAAJlUAACPUgAAhE8AAHpLAABzSwoAbkwaAGpNJQBnTS8AZU43&#10;AGJOPgBgTkUAXk5LAF1PUgBcUFkAW1BgAFpRaABZUnEAWFJ8AFZTiABVVJUAVFSmAFNVuQBRVdAA&#10;UVXpAFBU+gBQVP8AUFP/AFBT/wDTOAAAwUUAALROAACqVAAAoFgAAJdZAACMVwAAgVQAAHZRAABu&#10;UAcAaVEXAGVRIgBiUiwAYFI0AF5TPABcU0MAWlNJAFlUUABYVFYAVlVeAFVVZgBUVm8AU1d6AFJX&#10;hgBQWJQAT1ikAE5ZtwBMWc4ATFnoAEtY+QBLWP8AS1f/AEtX/wDOPQAAvkkAALFSAACnWQAAnlwA&#10;AJRdAACKXAAAflkAAHNWAABpVQMAZFUTAGBWHwBdVykAW1cyAFlXOQBXWEAAVVhHAFRYTgBTWVUA&#10;UllcAFBaZABPWm0ATlt4AExchABLXJIASl2iAEhdtgBHXcwARl3nAEZc+ABGXP8ARlv/AEZb/wDK&#10;QQAAu04AAK9XAAClXQAAm2EAAJJiAACHYQAAel4AAG9cAABlWgAAXloNAFtbGwBYWyYAVVwvAFNc&#10;NgBSXT4AUF1FAE9eTABNXlIATF5aAEtfYgBJX2sASGB2AEdhggBFYZAARGKgAEJitABBYsoAQWLl&#10;AEBh9wBAYP8AQWD/AEFg/wDGRwAAt1MAAKxcAACiYgAAmWYAAI9oAACEZwAAd2QAAG1jAABiYAAA&#10;WV8IAFRgFwBSYSIAT2IrAE1iMwBMYzsASmNCAEljSQBHZFAARmRXAEVkYABDZWkAQmV0AEBmgAA/&#10;Zo4APWeeADxnsgA7Z8gAOmfkADpm9gA6Zf8AOmX/ADpl/wDCTQAAtFgAAKlhAACfZwAAlmsAAIxt&#10;AACCbQAAdGsAAGpqAABfaAAAU2YDAE1mEgBLZx0ASGgnAEZpLwBFaTcAQ2k+AEJqRgBAak0AP2pV&#10;AD5rXQA8a2YAOmtxADlsfQA3bIsANm2cADRtrwAzbcYAM23iADNs9QAza/8AM2r/ADNq/wC9UwAA&#10;sF4AAKZnAACdbQAAk3EAAIp0AAB/dAAAcnIAAGdxAABbbwAATm4AAEVtCgBCbhgAQG8iAD5wKwA8&#10;cDMAO3A6ADpxQgA4cUkAN3FRADVyWgA0cmMAMnJuADBzegAvc4kALXOZACxzrQAqdMQAKnPhACpy&#10;9AArcf8AK3H/ACtx/wC4WgAArGUAAKNtAACadAAAkXgAAId7AAB8ewAAb3kAAGJ4AABWdwAASnYA&#10;AD52AwA4dhEANnccADR4JQAzeC0AMXg1ADB5PQAueUQALXlNACx5VgAqel8AKHprACZ6dwAle4UA&#10;I3uWACF7qgAge8EAH3veACB58wAhef8AIXj/ACF4/wCzYgAAqGwAAJ91AACWewAAjn8AAISCAAB5&#10;ggAAa4AAAF1/AABQfwAARH4AADh+AAAufwcAKoAUACmAHgAngSYAJoEuACSBNgAjgj8AIYJHACCC&#10;UAAeglsAHINmABuDcwAZg4IAF4OTABWEpgAUhL4AE4PcABSC8QAVgf8AFYD/ABWA/wCuagAApHQA&#10;AJx8AACTgwAAi4cAAICIAABziAAAZYcAAFaHAABJhwAAPYcAADKHAAAniAAAHooIABqKFQAZix4A&#10;F4smABaLLwAVizcAE4xAABKMSgAPjFUADIxhAAqMbgAIjH0ABo2NAAWMoQADjLcAAozRAAOL6gAE&#10;ivkABYr/AAWK/wCpcwAAoH0AAJiFAACQigAAho4AAHmOAABrjgAAXY4AAE+OAABCjwAANpAAACqR&#10;AAAgkgAAFpQAAAqWBwAGlhQABJYdAAOWJgABli8AAJY5AACWQwAAlk4AAJZaAACWZwAAlnYAAJaH&#10;AACWmQAAlq8AAJbIAACV4wAAlPMAAJT7AACU/gCkfQAAnIYAAJWNAACMkgAAf5MAAHGUAABjlQAA&#10;VJUAAEaWAAA5lwAALZgAACKaAAAXnAAAC54AAAGgAgAAoQsAAKEWAAChHwAAoScAAKEwAACiOgAA&#10;okUAAKJSAACiXwAAom4AAKJ/AACikgAAoqYAAKK+AACh2QAAoewAAKH2AACg+QCfhwAAmJAAAJGV&#10;AACElwAAdZkAAGeaAABYmwAASp0AADyeAAAuoAAAIqIAABekAAAKpgAAAakAAACrAAAArAQAAKwM&#10;AACtFgAArR4AAK0nAACuMAAArzsAAK9HAACwVQAAsGUAALB1AACwiAAAsJ0AALC0AACwzAAAsOMA&#10;AK/vAACv8wCbkQAAlZgAAIibAAB6nQAAa58AAFugAABMogAAPqQAADCmAAAjqQAAF6sAAAmuAAAA&#10;sAAAALQAAAC2AAAAtwAAALgCAAC5CQAAuRQAALocAAC7JQAAvS8AAL47AAC/SQAAwFkAAMBqAADA&#10;fQAAwZEAAMGnAADCvgAAwtIAAMHlAADB6gCYmgAAi54AAH2gAABuogAAX6UAAE+nAAA/qQAAMKwA&#10;ACKvAAAVsgAAB7UAAAC4AAAAuwAAAL8AAADBAAAAwwAAAMQAAADGAAAAxwQAAMgMAADKGAAAzCIA&#10;AM8tAADROwAA0ksAANNdAADUbwAA1YQAANaZAADXrgAA2MIAANjRAADZ2QCPoAAAgaMAAHKlAABi&#10;qAAAUasAAEGuAAAxsQAAI7QAABW4AAAFvAAAAL8AAADDAAAAxgAAAMoAAADMAAAAzwAAANEAAADT&#10;AAAA1gAAANkAAADcBgAA3xMAAOIeAADlKwAA6TsAAOpNAADrYAAA7HQAAOyJAADtngAA7bAAAO6+&#10;AADuwwCEpQAAdagAAGWrAABVrgAAQ7IAADO1AAAjuQAAFL0AAAPBAAAAxgAAAMoAAADNAAAA0gAA&#10;ANYAAADaAAAA3gAAAOEAAADjAAAA5QAAAOcAAADqAAAA7QEAAPAMAAD0GwAA+CoAAPs8AAD8TwAA&#10;/mMAAP93AAD/iwAA/5sAAP+oAAD/rQD/ABIA/wAMAP8ACwD/ABUA/wAhAP8ALwD/AD0A/wBJAP8A&#10;VAD/AF8A/wBnAP8AbwD/AHYA/QB8APwAgQD7AIYA+gCLAPkAkQD4AJYA9gCcAPUAowD0AKwA8gC3&#10;APAAxADuANMA7ADnAOsA9wDpAP8A6AD/AOcA/wDmAP8A5AD/AOEA/wD/AAkA/wAFAP8AAwD/ABEA&#10;/wAdAP8AKwD/ADgA/wBFAP8AUAD+AFoA+wBjAPgAagD2AHEA9AB3APMAfQDxAIIA8ACHAO8AjADt&#10;AJIA7ACYAOoAngDoAKYA5gCxAOQAvQDhAMsA3wDgANwA8QDaAP8A1gD/ANQA/wDTAP8A0wD/ANIA&#10;/wD/AAIA/wAAAP8AAAD/AAkA/wAYAP8AJgD9ADMA+gA/APgASwD0AFUA8QBeAO4AZgDrAGwA6QBz&#10;AOcAeADlAH0A4wCCAOEAhwDfAI0A3QCTANsAmQDXAKAA0wCqANAAtgDNAMQAywDWAMgA6gDGAPkA&#10;xAD/AMMA/wDCAP8AwQD/AMEA/wD/AAAA/wAAAP8AAAD/AAQA/QAUAPcAIQDzAC4A7wA6AOwARQDo&#10;AE8A5ABYAOAAYADcAGcA2QBtANQAcwDSAHgAzwB9AM0AggDLAIcAyQCNAMcAkwDFAJsAwgCkAMAA&#10;rwC9ALwAuwDNALkA4gC3APIAtQD/ALQA/wCzAP8AsgD/ALIA/wD/AAAA/wAAAP8AAAD/AAAA8wAK&#10;AOwAGwDnACgA4gA0AN0APwDWAEkA0ABTAMwAWwDJAGIAxgBoAMQAbQDBAHMAvwB4AL0AfQC8AIIA&#10;ugCIALgAjgC2AJUAtACeALIAqQCwALUArQDFAKsA2QCpAOwAqAD7AKcA/wCmAP8ApQD/AKUA/wD/&#10;AAAA/wAAAP8AAADzAAAA6QAEAOAAFADXACEAzwAtAMoAOQDFAEMAwQBNAL4AVQC6AFwAuABiALYA&#10;aAC0AG0AsgByALAAdwCvAHwArQCCAKsAiQCpAJAApwCZAKUAowCjAK8AoQC+AJ8A0ACdAOYAnAD1&#10;AJoA/wCZAP8AmQD/AJgA/wD/AAAA/wAAAPIAAADnAAAA3QAAANAACQDIABkAwgAmAL0AMgC5AD0A&#10;tQBGALEATwCuAFYArABcAKoAYgCoAGgApgBtAKUAcgCjAHcAoQB9AKAAhACeAIsAnACUAJoAngCY&#10;AKoAlgC5AJQAywCSAOIAkQDzAI8A/wCOAP8AjgD/AI0A/wD/AAAA8wAAAOYAAADZAAAAzAAAAMUA&#10;AQC9ABAAtwAdALIAKgCuADUAqgA/AKcASACkAFAAoQBXAJ8AXQCdAGIAnABnAJoAbQCYAXIAlwJ4&#10;AJUCfwCTA4cAkgSQAJAEmgCOBacAjAa3AIoHyQCICOEAhgr0AIUM/wCEDP8Agwz/AIMM/wD9AAAA&#10;6wAAANwIAADLDgAAwQ4AALkJAACzAgUArgAUAKgBIQCkBC4AoAc5AJ0JQgCaCkoAlwtRAJUMVwCT&#10;DV0Akg9iAJARaACOEW4AjRJ0AIsTewCJFIMAiBSMAIYVlwCEFqQAghe0AIAXxwB/GOAAfRr0AHsb&#10;/wB6G/8Aehv/AHkb/wDzAAAA5AwAANAYAADDHgAAuR4AALEbAACqFgAApAsIAJ8OGQCaEycAlhYy&#10;AJMYPACQGUQAjRpMAIsbUgCJG1gAhxxeAIYcYwCEHWkAgx5vAIEedwB/H38AfiCIAHwgkwB6IaAA&#10;eSKwAHcjwwB1I9wAdCTxAHIl/wByJf8AcSX/AHEl/wDuBwAA3BkAAMgjAAC8KAAAsikAAKonAACj&#10;IwAAnBwBAJYbFACRHiEAjSAtAIoiNwCHIz8AhCRHAIIlTQCAJVMAfiZZAH0mXwB7J2UAeidrAHgo&#10;cwB3KHsAdSmEAHMqjwByK5wAcCusAG8svwBtLdYAbC3uAGsu/gBqLv8Aai3/AGkt/wDoFAAA0yIA&#10;AMMrAAC3MAAArTIAAKUxAACdLQAAlSgAAI4kDACJJxwAhSkoAIIqMgB/LDsAfCxCAHotSQB4LU8A&#10;di5VAHUuWwBzL2EAci9oAHAwbwBvMHcAbTGBAGwyjABqMpkAaTOpAGc0vABmNNIAZTXrAGQ1/ABj&#10;Nf8AYzX/AGM1/wDjGwAAzSkAAL4zAACzOAAAqToAAKA5AACYNgAAjzEAAIctBgCCLhcAfjAjAHox&#10;LgB3MjcAdTM+AHM0RQBxNEsAbzRRAG41VwBsNV0AazZkAGk2bABoN3QAZjh+AGU4iQBjOZcAYjqm&#10;AGE7uQBfO88AXjvpAF07+gBdO/8AXTv/AFw7/wDeIgAAyDAAALo4AACvPgAApkAAAJ1AAACUPQAA&#10;ijkAAII0AgB7NBMAdzYfAHQ3KgBxODMAbjk7AGw6QgBqOkgAaTpOAGc6VABmO1oAZDthAGM8aQBi&#10;PXIAYD58AF8+hwBdP5QAXECkAFpBtwBZQc0AWEHnAFdB+QBXQf8AV0D/AFdA/wDZKAAAxTUAALc+&#10;AACsQwAAo0YAAJpGAACQQwAAhkAAAH07AAB2OgwAcjwbAG49JgBrPS8AaD43AGY/PgBkP0UAYz9L&#10;AGFAUQBgQFcAXkFeAF1BZgBcQm8AWkN5AFlEhQBYRJIAVkWiAFVGtQBURssAU0blAFJG9wBSRv8A&#10;UkX/AFJF/wDTLQAAwToAALRDAACqSAAAoEsAAJdLAACNSAAAg0YAAHlCAABxQAgAbEEYAGlCIwBl&#10;QiwAY0M0AGFDOwBfQ0IAXURIAFtETgBaRVUAWUVcAFhGZABWR20AVUh3AFRIgwBSSZAAUUqgAFBK&#10;swBOS8kATUvkAE1K9gBNSv8ATUr/AE1J/wDPMQAAvj4AALJHAACnTQAAnlAAAJRQAACKTgAAgEsA&#10;AHVHAABsRQUAZ0UUAGNGHwBgRykAXUcxAFtHOABZSD8AV0hFAFZJTABVSVIAVEpaAFNLYgBRS2sA&#10;UEx1AE9NgQBNTY8ATE6eAEtPsQBJT8cASE/iAEhO9QBITv8ASE3/AEhN/wDLNgAAu0MAAK9LAACl&#10;UQAAnFQAAJJVAACHUwAAfFAAAHJNAABoSgEAYkoRAF5LHABbSyYAWEwuAFZMNgBUTDwAUk1DAFFN&#10;SgBQTlAAT05YAE1PYABMUGkAS1BzAEpRfwBIUo0AR1KdAEVTrwBEU8YAQ1PhAENT9ABDUv8AQ1L/&#10;AENR/wDHOwAAuEcAAK1QAACjVQAAmVkAAJBaAACFWAAAeVUAAG9SAABkTwAAXU8KAFlQGQBWUCMA&#10;U1ErAFFRMwBPUToATVJBAExSSABLU04ASVNWAEhUXgBHVGcARVVxAERWfQBDVosAQVebAEBXrgA+&#10;WMQAPljfAD5X8wA+Vv8APlb/AD5W/wDEQAAAtUwAAKpUAACgWgAAl10AAI1fAACDXgAAdloAAGxY&#10;AABhVgAAWFQGAFNVFQBQVR8ATVYoAEtWMABKVzcASFc+AEdYRQBFWEwARFhUAEJZXABBWmUAQFpv&#10;AD5bewA9W4kAO1yZADpcrAA4XMIAN1zeADhc8gA4W/8AOFr/ADha/wDARQAAslEAAKhZAACeXwAA&#10;lWMAAItkAACAYwAAc2AAAGlfAABeXQAAUloCAExaEQBJWxsAR1wlAEVcLQBDXTQAQl07AEBdQgA/&#10;XkoAPl5RADxfWQA7X2MAOWBtADhgeQA2YYcANGGXADNhqgAyYsAAMWLcADFh8QAxYP4AMWD/ADJf&#10;/wC8SwAAr1YAAKVeAACbZAAAkmgAAIhqAAB+agAAcWcAAGdmAABbZAAAT2IAAEZhCQBCYRcAQGIg&#10;AD5jKQA8YzAAOmM4ADlkPwA4ZEYANmROADVlVwAzZWAAMmZrADBmdwAuZ4UALWeVACtnpwAqZ74A&#10;KWfZAClm7wAqZv0AKmX/ACpl/wC4UgAArFwAAKJkAACZagAAkG4AAIZwAAB7cQAAb24AAGRtAABX&#10;awAAS2oAAD9oAwA5aBEAN2kbADVqJAA0aiwAMmszADFrOwAva0IALmxKACxsUwArbF0AKW1oACdt&#10;dAAmbYIAJG6SACJupQAhbrsAH27VACBt7gAhbP0AIWz/ACJr/wCzWQAAqGMAAJ9rAACWcQAAjXUA&#10;AIN3AAB5eAAAbHYAAF90AABTcwAARnIAADpxAAAwcQgALXEVACtyHgApciYAKHMuACZzNgAlcz4A&#10;I3RGACJ0TwAgdFkAH3RkAB11cAAbdX8AGXWPABd2ogAWdrgAFXbSABV17AAWdPwAF3P/ABdz/wCv&#10;YAAApGoAAJxyAACTeAAAinwAAIF+AAB1fgAAZ30AAFp7AABNegAAQHoAADV6AAAqegAAIXoKAB97&#10;FwAdex8AHHwnABp8LwAZfDgAF3xAABZ9SgAUfVQAEn1fABB9bAANfnsACn6LAAl+ngAHfrMABn3M&#10;AAZ95wAIfPcACHv/AAh7/wCqaQAAoXIAAJh6AACQgAAAiIQAAH2FAABwhQAAYYQAAFODAABGggAA&#10;OoIAAC6DAAAjgwAAGYQBABGFCwAMhhcAC4YgAAmGKAAIhjEABoY6AAWGQwADhk4AAYZaAACHZwAA&#10;h3UAAIeFAACHlwAAhqwAAIbFAACF4AAAhfEAAIX6AACE/wClcgAAnXsAAJWDAACNiAAAhIsAAHaL&#10;AABoiwAAWooAAEuKAAA+igAAMosAACaMAAAbjQAAEY4AAAWQBQAAkBAAAJAZAACQIQAAkCoAAJEz&#10;AACRPAAAkUcAAJFTAACRYAAAkW8AAJF/AACRkQAAkKYAAJC9AACQ2AAAj+sAAI/2AACO/QChfAAA&#10;mYUAAJKLAACJjwAAfJAAAG6RAABfkQAAUZEAAEKSAAA1kwAAKJQAAB2VAAASlwAABpkAAACbAAAA&#10;mwgAAJsTAACbGgAAnCIAAJwrAACcNAAAnD8AAJxLAACcWAAAnGcAAJ13AACdiQAAnJ4AAJy1AACb&#10;zgAAm+UAAJvyAACa+ACdhgAAlo4AAI6TAACBlQAAc5YAAGSXAABVmAAARpkAADiaAAAqmwAAHp0A&#10;ABKfAAAFoQAAAKQAAACmAAAApgEAAKcIAACnEgAApxkAAKghAACoKgAAqTUAAKpAAACqTgAAql0A&#10;AKpuAACrgAAAq5QAAKqsAACqwwAAqt0AAKrqAACq8gCZkAAAkpYAAIWYAAB3mgAAaJwAAFidAABJ&#10;ngAAOqAAACyiAAAepAAAEqcAAASpAAAAqwAAAK8AAACxAAAAsgAAALIAAACzBQAAtAwAALUXAAC2&#10;HwAAtykAALk0AAC6QgAAulIAALtiAAC7dQAAu4kAALugAAC8twAAvM0AALzgAAC86QCWmQAAiZwA&#10;AHueAABroAAAXKEAAEujAAA7pgAALKgAAB6qAAAQrQAAArAAAACzAAAAtgAAALoAAAC8AAAAvgAA&#10;AL8AAADAAAAAwgAAAMMHAADEEwAAxhwAAMgoAADLNAAAzEQAAM1VAADOaAAAz3wAANCSAADRqAAA&#10;0L0AANHNAADS2wCMngAAfqAAAG+jAABfpQAATqgAAD2qAAAtrQAAHrAAAA+0AAAAtwAAALsAAAC+&#10;AAAAwgAAAMYAAADIAAAAygAAAMwAAADOAAAA0AAAANIAAADVAQAA2gsAAN0YAADhJQAA5DQAAOVH&#10;AADmWgAA524AAOiDAADpmAAA6qsAAOq6AADrxQCBowAAcqUAAGOoAABSqwAAQK4AAC+yAAAftgAA&#10;DroAAAC+AAAAwgAAAMYAAADJAAAAzgAAANIAAADUAAAA2gAAAN0AAADfAAAA4gAAAOQAAADnAAAA&#10;6gAAAO0GAADxFQAA9SQAAPg1AAD5SQAA+l4AAPtzAAD8hwAA/ZkAAP2mAAD+sAD/AAoA/wAGAP8A&#10;BgD/ABEA/wAeAP8ALAD/ADkA/wBGAP8AUQD/AFsA/wBkAP8AawD+AHIA/AB4APsAfgD6AIMA+QCI&#10;APgAjQD2AJIA9QCZAPQAnwDyAKcA8ACxAO4AvgDsAM8A6gDkAOkA9QDnAP8A5QD/AOQA/wDjAP8A&#10;3QD/ANcA/wD/AAMA/wAAAP8AAAD/AAoA/wAbAP8AKAD/ADUA/wBBAP8ATAD8AFYA+QBfAPYAZwD0&#10;AG0A8wB0APEAeQDvAH4A7gCDAOwAiADrAI0A6QCUAOcAmgDlAKIA4wCrAOEAtwDeAMcA2wDcANcA&#10;7gDTAP4A0QD/ANAA/wDPAP8AzgD/AMoA/wD/AAAA/wAAAP8AAAD/AAYA/wAVAP4AIwD7ADAA+AA8&#10;APUARwDxAFEA7gBaAOsAYgDoAGkA5gBvAOMAdADhAHkA3wB+AN0AgwDaAIgA1wCOANQAlADRAJwA&#10;zgClAMwAsQDJAL8AxgDQAMQA5gDCAPcAwAD/AL4A/wC9AP8AvQD/AL0A/wD/AAAA/wAAAP8AAAD/&#10;AAEA+QAQAPQAHQDvACoA6wA2AOcAQQDkAEsA3wBVANsAXADVAGMA0gBpAM8AbwDMAHQAygB5AMgA&#10;fgDGAIMAxACIAMIAjwDAAJYAvgCfALsAqgC5ALcAtgDHALQA3gCyAPAAsQD/AK8A/wCuAP8ArgD/&#10;AK0A/wD/AAAA/wAAAP8AAAD3AAAA7wAIAOcAGADhACQA2wAwANMAOwDPAEYAywBPAMcAVwDEAF4A&#10;wQBkAL4AaQC8AG4AugBzALgAeAC3AH0AtQCDALMAiQCxAJAArwCZAK0AowCrALAAqQC/AKcA0QCl&#10;AOgAowD4AKIA/wChAP8AoAD/AKAA/wD/AAAA/wAAAPkAAADsAAAA4gACANgAEQDOAB4AyAAqAMMA&#10;NQC/AD8AvABJALgAUQC1AFgAswBeALAAYwCvAGkArQBuAKsAcwCqAHgAqAB9AKYAhACkAIsAogCT&#10;AKAAnQCeAKkAnAC4AJoAyQCYAOAAlgDyAJUA/wCUAP8AkwD/AJMA/wD/AAAA+QAAAOsAAADgAAAA&#10;0QAAAMgABwDBABcAuwAjALYALgCyADkArwBCAKwASgCpAFIApwBYAKUAXgCjAGMAoQBoAJ8AbQCe&#10;AHIAnAB4AJoAfgCYAIYAlwCOAJUAmACSAKQAkACyAI4AwgCMANkAiwDsAIkA/ACIAP8AiAD/AIcA&#10;/wD/AAAA7gAAAOAAAADPAAAAxAAAALwAAAC2AAwAsAAbAKwAJwCnADEApAA7AKEARACeAEwAnABS&#10;AJoAWACYAF0AlgBjAJQAaACTAG0AkQBzAI8AegCNAIEAiwCJAIoAlACIAJ8AhgCuAIQAvwCCANMA&#10;gALrAH8D+gB+BP8AfQT/AH0E/wD0AAAA5QAAANIEAADECQAAuggAALIDAACsAAQApwASAKIAHwCd&#10;ACoAmgA0AJcAPQCUAUUAkQJMAI8DUgCNBFgAjAVdAIoGYwCIBmgAhwduAIUHdQCDCH0AgQmGAIAK&#10;kAB+C50AfAysAHoNvgB5DdUAdxLsAHUT/AB0E/8AdBP/AHMT/wDuAAAA3AkAAMkVAAC8GQAAsxkA&#10;AKsWAACkDwAAngYHAJgEFgCUByIAkAotAI0MNwCKED8AhxJGAIUTTQCDE1MAghRYAIAVXgB+FWQA&#10;fRZqAHsWcQB5F3kAeBiCAHYYjQB0GZoAchqpAHEbuwBvG9AAbR3qAGwe/ABrHv8Aax7/AGse/wDn&#10;BQAA0hYAAMIfAAC2JAAArSQAAKQjAACdHgAAlhgAAI8SDACLFRwAhxgoAIMaMQCBGzoAfhxBAHwd&#10;SAB6HU4AeB5UAHceWQB1H18AdB9mAHIgbQBwIXUAbyJ+AG0iiQBrI5YAaiSlAGgltwBnJc0AZSbn&#10;AGQn+QBjJ/8AYyf/AGMn/wDhEQAAyx8AAL0oAACxLQAAqC4AAJ8sAACXKQAAjyQAAIcdBgCCHxcA&#10;fiEiAHsiLQB4JDUAdiU9AHQlRAByJkoAcCZQAG4nVQBtJ1sAayhiAGooaQBoKXEAZyp7AGUrhgBk&#10;K5MAYiyiAGAttABfLsoAXi7kAF0v9wBcLv8AXC7/AFwu/wDbGQAAxicAALgvAACtNAAApDYAAJs0&#10;AACSMgAAii0AAIEoAQB7JhIAdygeAHQqKABxKzEAbiw5AGwtQABqLUYAaS1MAGcuUgBlLlgAZC9e&#10;AGMvZgBhMG4AYDF4AF4ygwBdMpAAWzOfAFk0sQBYNMcAVzXiAFY19QBWNf8AVTX/AFU0/wDUIAAA&#10;wi0AALU1AACqOgAAoTwAAJc8AACOOQAAhTUAAHwwAAB1LQsAcS8aAG0wJABqMS0AaDI1AGYzPABk&#10;M0IAYjNIAGA0TgBfNFUAXTVbAFw1YwBaNmwAWTd1AFg4gQBWOI4AVTmdAFM6rwBSOsUAUDvgAFA7&#10;8wBQO/8ATzr/AE86/wDPJgAAvjIAALI7AACnQAAAnkIAAJVCAACLPwAAgTwAAHg3AABvNAcAazQW&#10;AGc2IABkNioAYTcxAF84OABdOD8AXDhFAFo5SwBYOVIAVzpZAFY7YABUO2kAUzxzAFI9fwBQPowA&#10;Tz+bAE0/rQBMQMIAS0DeAEpA8gBKQP8ASj//AEo//wDLKwAAuzcAAK9AAAClRQAAm0cAAJJHAACI&#10;RAAAfkIAAHQ+AABrOgMAZToSAGE7HQBeOyYAXDwuAFk8NQBXPTwAVT1CAFQ9SABTPk8AUT9WAFBA&#10;XgBPQGcATUFxAExCfQBLQ4oASUOZAEhEqwBGRMEARUXcAEVE8QBFRP8ARUT/AEVD/wDIMAAAuDwA&#10;AK1EAACjSQAAmUwAAJBMAACFSgAAe0cAAHFEAABmPwAAYD8MAFxAGQBZQCMAVkErAFRBMgBRQTkA&#10;T0E/AE5CRgBNQ0wATERUAEtEXABJRWUASEZvAEdGewBFR4gAREiXAEJIqQBBSb8AQEnaAEBJ7wBA&#10;SP4AQEj/AEBH/wDENQAAtkAAAKpIAAChTgAAl1EAAI1RAACDTwAAeEwAAG5JAABjRQAAW0QIAFZE&#10;FgBTRSAAUUUoAE5GMABMRjYASkY9AElHQwBISEoAR0hSAEVJWgBESmMAQ0ptAEFLeQBATIYAPkyW&#10;AD1NqAA8Tb0AOk7XADpN7gA7Tf0AO0z/ADtM/wDBOQAAs0UAAKhNAACeUgAAlVUAAItWAACBVQAA&#10;dVIAAGtPAABgTAAAVkkEAFFJEwBOSh0AS0olAElLLQBHSzQARUs7AERMQQBDTUgAQU1QAEBOWAA/&#10;TmEAPU9rADxQdwA6UIQAOVGUADdSpgA2UrsANVLUADVS7QA1UfwANVD/ADVQ/wC+PgAAsUkAAKZR&#10;AACcVwAAk1oAAIlbAAB+WgAAclcAAGhVAABeUwAAUk8AAEtODQBITxkARVAiAENQKgBBUTEAQFE4&#10;AD5RPwA9UkYAPFNNADpTVgA5VF8AN1RpADZVdQA0VYMAM1aSADFWpAAwV7oALlfSAC9W7AAvVvsA&#10;L1X/ADBV/wC6RAAArk8AAKNWAACaXAAAkV8AAIdhAAB8YAAAcF0AAGZcAABbWgAAT1cAAEVVCABB&#10;VRUAP1YeAD1WJgA7Vy4AOVc1ADhXPAA2WEMANVhLADRZUwAyWVwAMVpnAC9acwAtW4AALFuQACpc&#10;ogApXLgAJ1zQAChc6gAoW/oAKVr/ACla/wC3SgAAq1QAAKFcAACYYQAAjmUAAIVnAAB6ZgAAbmQA&#10;AGRjAABZYQAATF4AAEBcAwA5WxAAN1waADVdIgAzXSoAMl4xADBeOAAvXkAALV9IACxfUAAqYFoA&#10;KWBkACdhcAAlYX4AJGGOACJioAAgYrUAH2LOAB9h6QAgYfkAIWD/ACFf/wCzUAAAqFoAAJ5iAACV&#10;aAAAjGsAAIJtAAB4bQAAbGsAAGFqAABUaAAASGYAADxkAAAyYwgALmQVACxkHQArZSUAKWUtACdl&#10;NAAmZjwAJGZEACNmTQAhZ1YAIGdhAB5obQAcaHsAGmiLABlpnQAXabMAFWnMABZo5wAXZ/gAGGf/&#10;ABhm/wCvVwAApGEAAJtoAACSbgAAinIAAIB0AAB2dQAAaXIAAFxxAABPbwAAQ20AADdsAAAsbAEA&#10;JGwMACJsFwAgbSAAHm0nAB1tLwAbbjcAGm4/ABhuSAAXblIAFW9dABNvagARcHgADXCIAAtwmgAJ&#10;cK8ACHDHAAhv4wAKb/UACm7/AAtt/wCqXwAAoWgAAJhwAACQdgAAh3oAAH57AABzewAAZHkAAFZ4&#10;AABJdgAAPXYAADF1AAAmdQAAHHUEABV2DgATdhgAEXchAA93KQAMdzEAC3c6AAl3QwAHd00ABndZ&#10;AAR4ZQACeHMAAHiDAAB4lQAAeKkAAHjBAAB33AAAd+4AAHb5AAB2/wCmZwAAnXEAAJV4AACNfgAA&#10;hYEAAHqCAABtgQAAXoAAAFB/AABCfgAANn4AACp+AAAffwAAFX8AAAmABwADgRIAAIEaAACBIwAA&#10;gSsAAIE0AACBPQAAgUgAAIFTAACBYAAAgW4AAIF+AACBjwAAgaQAAIG7AACA0wAAgOoAAH/2AAB/&#10;/QCicQAAmnkAAJKAAACKhgAAgYgAAHOIAABlhwAAV4cAAEiGAAA6hgAALoYAACKHAAAXiAAACokA&#10;AAGLAwAAiwsAAIsVAACLHQAAiyUAAIstAACLNwAAi0EAAItNAACLWQAAi2gAAIt4AACLiQAAi50A&#10;AIu0AACKzQAAiuYAAInyAACJ+gCeegAAloMAAI+JAACHjQAAeY4AAGuOAABcjgAATY4AAD+OAAAx&#10;jgAAJI8AABmRAAALkgAAAZQAAACWAAAAlgUAAJYMAACWFgAAlh0AAJYlAACXLgAAlzgAAJdEAACX&#10;UQAAl2AAAJdwAACXggAAl5YAAJetAACWxQAAlt8AAJbuAACV9wCahQAAk4wAAIyRAAB+kgAAcJMA&#10;AGGUAABSlAAAQpUAADSWAAAmlwAAGpkAAAyaAAAAnAAAAJ8AAAChAAAAoQAAAKEEAACiCwAAohUA&#10;AKIcAACjJQAApC8AAKQ6AAClSAAApVYAAKVnAACleQAApYwAAKWiAACkvAAApNMAAKTnAACk8gCW&#10;jwAAkJQAAIOWAAB0lwAAZZkAAFWaAABFmwAANpwAACeeAAAaoAAAC6IAAACkAAAApwAAAKoAAACs&#10;AAAArQAAAK4AAACuAAAArwcAALARAACxGgAAsiMAALMuAAC0OwAAtUsAALVbAAC2bgAAtoIAALeX&#10;AAC3rgAAtscAALbcAAC26QCTlwAAhpkAAHibAABpnQAAWZ4AAEigAAA4ogAAKaQAABqnAAAKqQAA&#10;AKwAAACvAAAAsgAAALYAAAC3AAAAuQAAALoAAAC7AAAAvAAAAL4DAAC/CwAAwRcAAMMhAADGLgAA&#10;xz0AAMhPAADJYQAAynUAAMuLAADLoQAAy7cAAMvJAADL3ACKnAAAfJ4AAGygAABcogAAS6UAADqn&#10;AAAqqgAAGq0AAAmwAAAAswAAALcAAAC6AAAAvgAAAMIAAADEAAAAxgAAAMgAAADKAAAAywAAAM0A&#10;AADPAAAA0gYAANUTAADaIAAA3y4AAOBAAADhUwAA42cAAOR8AADlkgAA5qYAAOa3AADmxgB/oQAA&#10;cKMAAGCmAABPqAAAPasAACyuAAAbsgAACbYAAAC6AAAAvgAAAMIAAADGAAAAywAAAM4AAADQAAAA&#10;1AAAANgAAADbAAAA3gAAAOAAAADjAAAA5gAAAOkAAADtDQAA8R4AAPQvAAD1RAAA9lgAAPhtAAD5&#10;ggAA+pUAAPujAAD7sAD/AAQA/wABAP8AAAD/AAsA/wAbAP8AKQD/ADYA/wBCAP8ATQD/AFcA/wBg&#10;AP4AaAD9AG4A+wB0APoAegD4AH8A9wCEAPYAiQD1AI4A8wCUAPEAmwDwAKMA7gCtAOwAuQDqAMgA&#10;6ADhAOYA8wDkAP8A4gD/AOEA/wDbAP8A0gD/AM0A/wD/AAAA/wAAAP8AAAD/AAYA/wAXAP8AJQD/&#10;ADEA/wA9AP0ASAD6AFIA9wBbAPQAYwDyAGoA8ABwAO4AdQDtAHoA6wB/AOkAhADnAIkA5gCPAOQA&#10;lgDiAJ0A3wCnAN0AsgDZAMEA1QDVANEA6wDOAPwAzQD/AMsA/wDKAP8AxgD/AMIA/wD/AAAA/wAA&#10;AP8AAAD/AAMA/wASAPwAIAD4ACwA9AA4APEAQwDuAE0A6gBWAOcAXgDkAGUA4gBrAN8AcADdAHUA&#10;2gB6ANYAfwDTAIQA0QCJAM8AkADMAJgAygCgAMcAqwDFALkAwgDLAL8A4gC9APUAuwD/ALoA/wC5&#10;AP8AuAD/ALcA/wD/AAAA/wAAAP8AAAD9AAAA9gALAPAAGgDqACcA5gAyAOIAPQDeAEcA2ABQANIA&#10;WADPAF8AzABlAMkAawDHAHAAxQB1AMMAeQDBAH8AvwCEAL0AigC7AJIAuQCaALcApAC0ALEAsgDC&#10;ALAA1wCuAO0ArAD9AKoA/wCpAP8AqQD/AKgA/wD/AAAA/wAAAPsAAADyAAAA6gAFAOIAFQDZACEA&#10;0QAsAMwAOADIAEEAxQBKAMEAUgC+AFkAuwBfALkAZQC3AGoAtQBvALQAdACyAHkAsAB+AK4AhACs&#10;AIwAqgCUAKgAnQCmAKoApAC5AKIAywCgAOQAngD1AJ0A/wCcAP8AmwD/AJsA/wD/AAAA/wAAAPEA&#10;AADmAAAA2wAAAM4ACwDHABsAwQAmALwAMQC5ADsAtQBEALIATACwAFMArQBaAKwAXwCqAGQAqABp&#10;AKYAbgClAHMAowB5AKEAfwCfAIYAnQCOAJsAlwCZAKMAlwCyAJUAwwCTANoAkQDuAJAA/gCPAP8A&#10;jgD/AI4A/wD/AAAA8gAAAOUAAADXAAAAyQAAAMEABQC6ABQAtQAgALAAKwCsADUAqQA+AKYARgCk&#10;AE0AoQBUAJ8AWQCeAF4AnABjAJoAaACZAG0AlwBzAJUAeQCTAIAAkQCIAI8AkgCNAJ4AiwCrAIkA&#10;vACHAM8AhQDoAIQA9wCDAP8AggD/AIEA/wD2AAAA6AAAANYAAADHAAAAvQAAALYAAACwAAoAqgAY&#10;AKUAJAChAC4AngA3AJsAQACYAEcAlgBOAJQAUwCSAFkAkABeAI8AYwCNAGgAiwBuAIkAdACIAHsA&#10;hgCEAIQAjQCCAJkAgACmAH4AtwB8AMoAegDiAHkA9QB4AP8AdwD/AHcA/wDvAAAA3gAAAMoAAAC+&#10;BAAAtAMAAKwAAACmAAIAoQAPAJwAHACXACcAlAAwAJAAOQCOAEEAiwBIAIkATgCHAFMAhgBYAIQA&#10;XgCCAGMAgQBpAH8AcAB9AHcAewGAAHkCigB3A5UAdQOjAHQEtAByBcgAcAbiAG8I9ABuCf8AbQn/&#10;AG0J/wDnAAAA0gYAAMIRAAC2FQAArRUAAKURAACeCAAAlwEGAJIAEwCOAB8AigEpAIYDMgCDBToA&#10;gQZCAH8HSAB9CE4AfAlTAHoKWQB4Cl4AdwtkAHUMawBzDXMAcQ58AHARhwBuEpMAbBOiAGoTswBp&#10;FMgAZxXjAGYW9gBlF/8AZBf/AGQX/wDgAwAAyhMAALwcAACxIAAApyAAAJ8eAACXGgAAkBMAAIkJ&#10;CACEChcAgA0iAH0RLAB6EzUAeBQ8AHYVQwB0FkkAchdOAHEXVABvGFoAbRhgAGwZZwBqGW8AaBp5&#10;AGcbgwBlHJAAYx2eAGIesABgHsUAXh/fAF0g9ABdIP8AXCD/AFwg/wDZDQAAxB0AALclAACsKQAA&#10;oyoAAJooAACSJQAAiSAAAIIZAQB8FxEAeBkdAHQbJwByHDAAbx03AG0ePgBsH0QAah9KAGggUABm&#10;IFYAZSFcAGMhZABiImwAYCN1AF4kgABdJI0AWyWbAFomrQBYJ8IAVifcAFYo8QBVKP8AVSj/AFUo&#10;/wDRGAAAwCQAALMsAACoMAAAnzIAAJYwAACNLgAAhCkAAHwkAAB1IAoAcCEYAG0iIwBqJCsAaCUz&#10;AGYlOgBkJkAAYiZGAGAnTABfJ1IAXShZAFwoYABaKWkAWSpyAFcrfQBVLIoAVCyZAFItqgBRLr8A&#10;Ty7ZAE8v7wBOL/8ATi//AE4u/wDMHgAAvCoAALAyAAClNwAAnDkAAJM4AACJNQAAgDEAAHctAABv&#10;JwUAaigUAGYpHgBjKicAYSsvAF8sNgBdLD0AWy1DAFktSQBYLU8AVi5WAFUvXQBTL2YAUjBwAFAx&#10;ewBPMogATTOWAEwzqABKNL0ASTTVAEg17QBINf0ASDT/AEg0/wDIJAAAuTAAAK03AACjPAAAmT4A&#10;AJA+AACGOwAAfDgAAHM0AABqLwEAZC0PAGAvGwBdMCQAWjAsAFgxMwBWMTkAVDI/AFMyRQBRM0wA&#10;UDNTAE40WwBNNWMATDZtAEo3eQBJN4UARziUAEU5pgBEOrsAQjrSAEI67ABCOvwAQjn/AEI5/wDE&#10;KgAAtjUAAKo9AACgQQAAl0QAAI1DAACDQQAAeT4AAHA6AABmNgAAXjMKAFo0FwBXNSAAVDUoAFI2&#10;LwBQNjYATjc8AEw3QgBLOEkASjhQAEg5WABHOmEARjtrAEQ8dwBDPIQAQT2TAEA+pAA+PrkAPT/Q&#10;AD0/6gA9PvsAPT7/AD0+/wDBLgAAszkAAKhBAACeRgAAlUkAAItJAACBRgAAd0QAAG1AAABiPAAA&#10;WTkGAFQ5FABROh0ATjolAEw6LABKOzMARzs5AEY8QABFPEcARD1OAEM+VgBCP18AQD9pAD9AdQA9&#10;QYIAPEKRADpCogA5Q7cAN0PPADdD6QA3Q/oAOEL/ADhC/wC+MwAAsT4AAKZGAACcSwAAk00AAIlO&#10;AAB+TAAAdEkAAGpGAABfQgAAVD4CAE8+DwBMPxoAST8iAEY/KgBEQDAAQkA3AEFBPQBAQUQAP0JM&#10;AD1DVAA8Q10AO0RnADlFcwA4RoAANkaPADVHoQAzR7UAMkjNADJI6AAyR/kAMkf/ADNG/wC7OAAA&#10;rkIAAKRKAACaTwAAkVIAAIdTAAB8UQAAcU4AAGdLAABdSQAAUkUAAEpDCgBGRBcAQ0QfAEFEJwA/&#10;RS4APUU1ADxGOwA6R0IAOUdKADhIUgA2SFsANUllADNKcQAyS34AMEuNAC9MnwAtTLQALEzMACxM&#10;5wAsTPgALUv/AC1L/wC4PQAArEcAAKJPAACYVAAAj1cAAIVYAAB6VwAAb1QAAGVSAABaTwAAT0wA&#10;AERJBgBASRMAPUocADtKJAA5SysAN0syADZMOQA1TEAAM01HADJNTwAwTlkAL05jAC1PbwAsUHwA&#10;KlCMAChRnQAnUbIAJVHKACVR5QAmUPcAJ1D/ACdP/wC1QgAAqUwAAJ9UAACWWQAAjVwAAINeAAB5&#10;XQAAbVoAAGNZAABYVgAATVQAAEBQAgA5TwwANlAYADRQIAAyUSgAMVEvAC9SNgAuUj0ALFJFACtT&#10;TQApVFYAKFRhACZVbQAkVXoAI1aJACFWmwAfV7AAHlfIAB5W5AAfVvYAH1X/ACBV/wCySAAAp1IA&#10;AJ1ZAACUXwAAi2IAAIFkAAB3YwAAa2EAAGFgAABWXgAASVsAAD1YAAAyVgcALlcUACxXHAArWCQA&#10;KVgrACdYMgAmWTkAJFlBACNZSgAhWlMAH1teAB5bagAcXHgAGlyHABlcmQAXXa4AFV3GABVc4gAW&#10;XPUAF1v/ABhb/wCuTgAApFgAAJpfAACRZQAAiGkAAH9qAAB1agAAaWgAAF5nAABSZAAARWIAADlg&#10;AAAtXwIAJl4MACNfFwAhXx8AIF8mAB5gLgAdYDUAG2A9ABlhRgAYYVAAFmJbABRiZwASY3UAEGOF&#10;AA1jlgALY6sACWPCAAlj3gAKYvEAC2L9AAxh/wCrVQAAoF8AAJhmAACPbAAAhm8AAH1xAABzcQAA&#10;Zm8AAFltAABMawAAQGoAADRoAAAoZwAAHmcFABhnEQAWaBkAFWghABNoKQARaDAADmk5AAxpQgAK&#10;aUwACGlXAAZqYwAFanEAA2qAAAFqkgAAaqUAAGq8AABq1gAAaewAAGn4AAFo/wCmXQAAnWYAAJVu&#10;AACMcwAAhHcAAHt5AABweAAAYXYAAFR0AABGcwAAOXIAAC1xAAAicQAAGHEAAAxxBwAHcRMABXIb&#10;AARyIwACcisAAHI0AAByPQAAckcAAHJSAAByXwAAcmwAAHJ8AABzjQAAcqAAAHK3AAByzwAAcecA&#10;AHH1AABw/ACjZgAAmm8AAJJ2AACKewAAgn8AAHh/AABqfgAAW30AAEx7AAA/egAAMnoAACZ6AAAb&#10;egAAEHsAAAR8BAAAfAwAAHwXAAB8HgAAfCYAAHwuAAB8OAAAfEIAAHxNAAB8WQAAfGcAAHx3AAB8&#10;iAAAfJsAAHuyAAB7ygAAeuQAAHryAAB6+gCebwAAl3gAAI9+AACIgwAAfoYAAHGFAABihAAAU4MA&#10;AESCAAA3ggAAKoIAAB6DAAAThAAABoUAAACGAQAAhggAAIYSAACGGQAAhiAAAIYoAACGMQAAhjsA&#10;AIZGAACGUwAAhmEAAIZxAACGggAAhpUAAIWsAACFxAAAhd8AAITuAACE+ACbeQAAlIEAAI2HAACE&#10;iwAAd4sAAGiLAABZigAASooAADuKAAAtigAAIIsAABSMAAAHjgAAAJAAAACRAAAAkQIAAJEIAACR&#10;EgAAkRkAAJEhAACRKQAAkjMAAJI+AACSSwAAklkAAJJpAACSewAAko4AAJKkAACRvQAAkNYAAJDq&#10;AACQ9ACXgwAAkYoAAImPAAB8kAAAbZAAAF6QAABOkQAAP5EAADCSAAAikwAAFZUAAAeWAAAAmAAA&#10;AJsAAACcAAAAnAAAAJ0AAACdBwAAnQ4AAJ4XAACeHwAAnykAAJ80AACfQQAAoFAAAKBgAACfcgAA&#10;n4YAAJ+bAACgsgAAn8wAAJ/jAACf7gCUjQAAjZMAAICUAABylQAAYpYAAFKXAABClwAAMpkAACOa&#10;AAAVnAAABp4AAACgAAAAowAAAKYAAACnAAAAqAAAAKkAAACpAAAAqgMAAKsKAACsFAAArR4AAK4o&#10;AACvNQAAr0QAALBVAACwZwAAsXsAALGQAACxpwAAsb4AALDWAACw5gCRlgAAhJcAAHaZAABmmgAA&#10;VpsAAEWdAAA0ngAAJaAAABajAAAGpQAAAKgAAACrAAAArgAAALIAAACzAAAAtQAAALYAAAC3AAAA&#10;uAAAALkAAAC6BQAAvBEAAL4bAADBKAAAwjcAAMNIAADEWwAAxG4AAMWEAADGmgAAx7AAAMfDAADH&#10;0wCHmgAAeZwAAGqeAABZoAAASKIAADekAAAmpgAAFqkAAASsAAAArwAAALMAAAC2AAAAuwAAAL4A&#10;AAC/AAAAwgAAAMMAAADFAAAAxgAAAMgAAADKAAAAzQAAANALAADTGgAA2SgAANs5AADdTQAA3mEA&#10;AN92AADgjAAA4aEAAOKzAADiwQB8nwAAbaEAAF2jAABMpQAAOqgAACirAAAXrgAABbIAAAC2AAAA&#10;ugAAAL4AAADCAAAAxwAAAMsAAADNAAAA0AAAANIAAADVAAAA2QAAANwAAADeAAAA4QAAAOQAAADo&#10;CAAA7BkAAPApAADyPQAA81IAAPVnAAD2fQAA95AAAPihAAD4rgD/AAAA/wAAAP8AAAD/AAgA/wAY&#10;AP8AJgD/ADIA/wA+AP8ASQD/AFMA/wBcAPwAZAD7AGoA+QBwAPgAdgD2AHsA9QCAAPMAhQDyAIoA&#10;8QCQAO8AlgDtAJ8A7ACpAOkAtADnAMMA5QDZAOMA8ADgAP8A3gD/AN0A/wDSAP8AygD/AMYA/wD/&#10;AAAA/wAAAP8AAAD/AAMA/wAUAP8AIQD/AC0A/QA5APoARAD3AE4A9ABXAPEAXwDvAGYA7QBsAOoA&#10;cQDpAHYA5wB7AOUAgADkAIUA4gCLAOAAkQDeAJkA2wCiANYArQDSALsAzwDNAMwA6ADKAPoAyAD/&#10;AMYA/wDEAP8AvgD/ALoA/wD/AAAA/wAAAP8AAAD/AAAA/gAMAPkAHAD0ACgA8QA0AO4APwDpAEkA&#10;5QBSAOIAWgDfAGAA2wBmANgAbADUAHEA0gB2ANAAewDOAIAAzACFAMoAjADHAJMAxQCcAMIApgDA&#10;ALMAvQDFALsA3gC4APIAtgD/ALUA/wCzAP8AsgD/AK8A/wD/AAAA/wAAAP8AAAD6AAAA8gAIAOsA&#10;FwDlACMA4AAvANsAOQDVAEMA0ABMAMsAVADIAFsAxgBhAMMAZgDBAGsAwABwAL4AdQC8AHoAuwCA&#10;ALkAhgC2AI0AtACVALIAnwCwAKwArQC8AKsA0ACpAOkApwD7AKYA/wClAP8ApAD/AKQA/wD/AAAA&#10;/wAAAPcAAADuAAAA5AACANoAEQDQAB0AygApAMYANADCAD0AvgBGALsATgC4AFUAtgBbALQAYACy&#10;AGUAsABqAK8AbwCtAHQAqwB6AKoAgACoAIcApgCPAKQAmQChAKQAnwCzAJ0AxgCbAN8AmQDzAJgA&#10;/wCXAP8AlgD/AJUA/wD/AAAA+AAAAOsAAADfAAAA0AAAAMcACADAABgAuwAjALYALQCzADcAsABA&#10;AK0ASACqAE8AqABVAKYAWwCkAGAAowBkAKEAaQCgAG8AngB0AJwAegCaAIEAmACJAJYAkgCUAJ0A&#10;kgCsAJAAvQCOANIAjADrAIoA+wCJAP8AiAD/AIgA/wD6AAAA7AAAAN4AAADNAAAAwgAAALoAAgC0&#10;ABEArgAdAKoAJwCmADEAowA6AKAAQQCeAEkAnABPAJoAVQCYAFoAlgBfAJUAZACTAGkAkgBuAJAA&#10;dACOAHsAjACDAIoAjQCHAJcAhQClAIMAtgCBAMkAfwDiAH4A9QB9AP8AfAD/AHwA/wDxAAAA4QAA&#10;AM0AAADAAAAAtwAAAK8AAACqAAcApAAVAJ8AIACbACoAmAAzAJUAOwCSAEIAkABJAI4ATwCMAFQA&#10;iwBZAIkAXgCHAGMAhgBpAIQAbwCCAHYAgAB+AH4AiAB8AJMAegCgAHgAsAB2AMMAdADcAHMA7wBy&#10;AP4AcQD/AHEA/wDpAAAA1AAAAMMAAAC4AAAArgAAAKYAAACgAAEAmwALAJYAGQCRACMAjQAsAIoA&#10;NQCIADwAhQBDAIMASQCBAE4AgABUAH4AWQB9AF4AewBkAHkAagB3AHIAdQB6AHMAhABxAI8AbwCc&#10;AG4ArABsAL8AagDVAGkA7QBoAfoAZwL/AGcC/wDhAAAAygMAALwKAACxEAAAqA8AAKAKAACYBAAA&#10;kQAEAIwAEQCHABwAgwAmAIAALgB9ADYAewA9AHkAQwB3AEkAdgFOAHQCVAByA1kAcQNfAG8EZgBt&#10;BW0AawZ2AGkGgABoB4wAZgiaAGQJqwBiCr4AYQrYAF8M7QBeDvwAXg7/AF4N/wDXAQAAxBAAALYY&#10;AACrHAAAohwAAJoaAACSFQAAigwAAIMFBgB+AhQAegUeAHcGKAB0CDAAcQk3AG8KPQBuC0MAbAxJ&#10;AGoNTwBpD1UAZxBbAGURYgBkEmoAYhNzAGAUfgBeFYoAXRaYAFsXqQBZF70AVxjVAFYZ7gBWGf4A&#10;VRr/AFUZ/wDPCwAAvhoAALEhAACnJQAAniYAAJUkAACMIQAAhBwAAHwVAAB1DgoAcREYAG4TIgBr&#10;FSoAaRYyAGcXOQBlFz8AYxhFAGIZSwBgGVEAXhpXAF0aXgBbG2YAWRxwAFgdegBWHocAVB6VAFIf&#10;pgBRILoATyDRAE4h6wBOIvwATiL/AE0h/wDJFgAAuiEAAK4pAACkLQAAmi4AAJEtAACIKgAAfyYA&#10;AHcgAABvGgUAahkTAGYbHQBjHCYAYR0uAF8eNABdHzsAWx9BAFogRwBYIE0AViFTAFUiWwBTImMA&#10;UiNsAFAkdwBOJYQATSaSAEsnowBJJ7cASCjOAEco6QBHKfoARin/AEYo/wDFHQAAtigAAKsvAACh&#10;MwAAlzUAAI40AACEMQAAey4AAHIpAABqJAAAYyEMAF8iGQBcIyIAWiQqAFglMABWJTcAVCY9AFIm&#10;QwBRJ0kATydQAE0oWABMKWAASipqAEkrdQBHK4IARiyQAEQtoQBCLrUAQS7MAEAv5wBAL/kAQC7/&#10;AEAu/wDBIwAAsy0AAKg1AACeOQAAlTsAAIs6AACBOAAAeDQAAG8wAABlKwAAXSgIAFkoFQBWKR4A&#10;UyomAFEqLQBPKzMATSs5AEssQABKLEYASC1NAEcuVQBFL14ARC9nAEIwcwBBMX8APzKOAD4znwA8&#10;M7MAOzTKADo05QA6NPgAOjT/ADoz/wC+KAAAsTIAAKY6AACcPgAAkkAAAIlAAAB/PQAAdTsAAGs3&#10;AABiMgAAWC4EAFMtEQBQLhoATS8jAEovKQBIMDAARjA2AEUxPABDMUMAQjJKAEEzUgA/NFsAPjVl&#10;AD01cQA7Nn4AOTeMADg4nQA2OLEANTnJADQ55AA0OPYANTj/ADU4/wC7LAAArzcAAKQ+AACaQwAA&#10;kEUAAIdFAAB8QwAAckAAAGk9AABeOQAAVDQAAE0zCwBKMxcARzQfAEQ0JgBCNC0AQDQzAD81OgA9&#10;NkEAPDdIADs4UAA6OFkAODljADc6bwA1O3wANDyLADI8nAAxPbAALz3HAC894wAvPfUALz3/ADA8&#10;/wC5MQAArDwAAKJDAACYSAAAjkoAAIVLAAB6SAAAcEYAAGZDAABbPwAAUTsAAEg4CABEOBQAQTkc&#10;AD45JAA8OSoAOzoxADk6NwA4Oz4ANzxGADU9TgA0PVcAMz5hADE/bQAwQHoALkGJACxBmgArQq4A&#10;KULFAClC4QApQvQAKkH/ACpB/wC2NgAAqkAAAKBHAACWTAAAjU8AAINQAAB4TgAAbksAAGNIAABZ&#10;RgAAT0IAAEM+BAA+PRAAOz4ZADk+IQA3PygANT8uADRANQAyQDwAMUFDADBCTAAuQ1UALUNfACtE&#10;awAqRXgAKEWHACZGmAAlR6wAI0fEACJH4AAjRvMAJEb/ACRF/wCzOwAAqEUAAJ5MAACUUQAAi1QA&#10;AIFVAAB3VAAAa1EAAGFPAABXTAAATUkAAEFGAAA4QwoANUQWADNEHQAxRSUAL0UsAC5GMwAsRjoA&#10;K0dBAClHSQAoSFMAJkldACRJaQAjSnYAIUuFAB9LlgAeTKsAHEzCABtM3gAdS/IAHUv/AB5K/wCw&#10;QAAApUoAAJtRAACSVgAAiVkAAH9bAAB1WgAAaVcAAGBWAABWVAAASlEAAD5NAAAySgYALkoSACxL&#10;GgAqSyEAKEwoACdMLwAlTDcAJE0+ACJNRwAgTlAAH09aAB1PZgAbUHQAGVCDABhRlAAWUakAFVHA&#10;ABRR3AAVUfEAFlD/ABZQ/wCtRgAAo1AAAJlXAACQXAAAh18AAH1hAABzYAAAaF4AAF5dAABTWwAA&#10;R1cAADpVAAAvUgEAJ1ELACRSFgAiUh0AIFMlAB5TLAAdUzMAG1Q7ABpURAAYVE0AFlVYABRWYwAS&#10;VnEAEFeBAA1XkgALV6YACle8AAlX1gAKV+0AC1b7AAxW/wCqTQAAoFYAAJddAACOYgAAhWYAAHxn&#10;AAByZwAAZmUAAFxkAABPYQAAQl8AADZcAAAqWwAAIFoFABpaEAAYWhkAFlogABVbJwATWy8AEVs3&#10;AA5bQAAMXEoAClxUAAhdYAAGXW4ABF19AAJdjgABXqEAAF64AABd0AAAXegAAVz2AAJc/wCmVAAA&#10;nV0AAJRkAACMaQAAg20AAHpvAABwbgAAZGwAAFdqAABKaAAAPWYAADBkAAAlYwAAGmMAABBjCAAL&#10;YxMACWMbAAdjIwAFYysABGQzAAJkPAAAZEYAAGRRAABkXQAAZWoAAGV5AABligAAZZ0AAGWzAABk&#10;ywAAZOUAAGPzAABj+wCjXAAAmmUAAJFsAACJcQAAgXQAAHh2AABtdQAAX3MAAFFxAABDbwAANm4A&#10;ACptAAAfbAAAFGwAAAhtBQABbQ0AAG0XAABtHwAAbSYAAG0vAABtNwAAbUEAAG1MAABtWAAAbWYA&#10;AG11AABthQAAbZgAAG2uAABsxgAAbOEAAGvwAABr+QCfZAAAl20AAI90AACHeQAAf3wAAHV9AABn&#10;ewAAWHkAAEl4AAA8dwAAL3YAACN2AAAXdgAACnYAAAB3AgAAdwoAAHcTAAB3GgAAdyIAAHcpAAB3&#10;MgAAdzwAAHdHAAB2UwAAdmEAAHdwAAB2gQAAdpMAAHapAAB1wgAAdd0AAHTuAAB09wCbbgAAlHYA&#10;AIx8AACFgQAAfIMAAG6CAABfgQAAUIAAAEF/AAAzfgAAJn4AABp/AAAMfwAAAYAAAACCAAAAggUA&#10;AIILAACCFQAAgRwAAIEjAACBKwAAgTUAAIFAAACBTQAAgVsAAIFqAACBewAAgY4AAIGjAACAvAAA&#10;f9YAAH/rAAB/9QCYeAAAkX8AAIqFAACCiAAAdIgAAGWIAABWhwAARocAADeGAAAphgAAHYcAAA+I&#10;AAACiQAAAIsAAACMAAAAjAAAAI0FAACMCwAAjRUAAI0cAACNJAAAjS0AAI04AACNRQAAjVMAAI1j&#10;AACNdAAAjYcAAIycAACMtQAAjM4AAIvmAACL8gCVggAAjokAAIeNAAB5jQAAa40AAFuNAABLjQAA&#10;O44AACyOAAAejwAAEZEAAAKSAAAAlAAAAJcAAACYAAAAmAAAAJgAAACYAgAAmQkAAJkTAACZGgAA&#10;miMAAJouAACaOwAAmkoAAJpaAACaawAAmn4AAJqUAACaqwAAmsUAAJnfAACZ7ACSjAAAi5EAAH6S&#10;AABvkgAAX5MAAE+TAAA+lAAAL5UAAB+WAAARmAAAAZoAAACcAAAAngAAAKIAAACjAAAApAAAAKQA&#10;AAClAAAApQAAAKYFAACnDQAAqBgAAKkiAACqLwAAqj4AAKtOAACrYAAAq3QAAKqKAACroQAArLgA&#10;AKzOAACr4wCPlAAAgpUAAHOWAABjmAAAU5kAAEGaAAAxmwAAIZ0AABGfAAABogAAAKQAAACnAAAA&#10;qgAAAK4AAACvAAAAsAAAALEAAACyAAAAswAAALQAAAC2AAAAtwkAALkWAAC7IgAAvTEAAL1CAAC+&#10;VAAAv2gAAMB9AADBkwAAwaoAAMHAAADBzwCFmAAAd5oAAGebAABXnQAARZ8AADOhAAAiowAAEqUA&#10;AACoAAAArAAAAK8AAACyAAAAtwAAALoAAAC7AAAAvgAAAL8AAADBAAAAwgAAAMQAAADGAAAAyAAA&#10;AMsFAADOFAAA0iEAANQzAADVRgAA2FsAANlwAADbhgAA3JsAAN2vAADevgB6nQAAa58AAFqhAABJ&#10;owAAN6UAACWoAAATqwAAAK8AAACzAAAAtgAAALoAAAC+AAAAxAAAAMcAAADJAAAAzAAAAM4AAADQ&#10;AAAA0gAAANQAAADYAAAA3AAAAOAAAADkAgAA6BMAAO0jAADuNwAA70wAAPFhAADydwAA84wAAPSe&#10;AAD0rAD/AAAA/wAAAP8AAAD/AAQA/wAVAP8AIgD/AC4A/wA6AP8ARQD/AE8A/ABYAPoAXwD4AGYA&#10;9gBsAPQAcQDzAHYA8QB7APAAgADvAIYA7QCLAOwAkgDqAJkA6ACjAOYAsADkAL4A4QDRAN4A6gDc&#10;AP8A2QD/ANYA/wDLAP8AwwD/AL4A/wD/AAAA/wAAAP8AAAD/AAAA/wAQAP8AHQD9ACoA+wA1APcA&#10;QAD0AEoA8ABTAO0AWwDqAGEA6ABnAOYAbADkAHEA4gB2AOAAewDfAIEA3ACGANoAjADWAJQA0wCd&#10;ANAAqQDNALYAygDIAMgA4gDFAPgAwwD/AMEA/wC+AP8AtwD/ALQA/wD/AAAA/wAAAP8AAAD/AAAA&#10;+wAJAPUAGQDwACUA7AAwAOkAOwDkAEUA4ABOANsAVQDWAFwA0gBiANAAZwDNAGwAywBxAMoAdgDI&#10;AHsAxgCBAMQAhwDCAI4AwACXAL0AogC7AK8AuAC/ALYA1QCzAO8AsQD/ALAA/wCvAP8ArAD/AKkA&#10;/wD/AAAA/wAAAP8AAAD2AAAA7gAEAOYAEwDgAB8A2QArANIANQDNAD8AyQBIAMUAUADCAFYAwABc&#10;AL0AYgC8AGcAugBrALgAcAC3AHUAtQB7ALMAgQCxAIgArwCQAK0AmwCrAKcAqQC2AKYAygCkAOUA&#10;ogD5AKEA/wCgAP8AnwD/AJ4A/wD/AAAA/gAAAPMAAADoAAAA3QAAANEACwDJABoAxAAlAL8ALwC7&#10;ADkAuABCALUASgCyAFAAsABWAK4AXACsAGEAqwBmAKkAagCoAG8ApgB1AKUAewCjAIIAoQCKAJ8A&#10;lACcAJ8AmgCtAJgAwACWANoAlADwAJIA/wCRAP8AkAD/AJAA/wD/AAAA8wAAAOUAAADVAAAAyQAA&#10;AMEABQC6ABQAtQAfALAAKgCtADMAqgA7AKcAQwCkAEoAogBQAKAAVgCfAFsAnQBgAJwAZQCaAGoA&#10;mQBvAJcAdQCVAHwAkwCEAJEAjQCPAJgAjQCmAIoAuACIAMwAhgDnAIUA+gCEAP8AgwD/AIMA/wD1&#10;AAAA5gAAANMAAADGAAAAuwAAALQAAACuAAsAqQAZAKQAIwChAC0AnQA1AJsAPQCYAEQAlgBKAJQA&#10;UACSAFUAkQBaAI8AXwCNAGQAjABpAIoAbwCIAHYAhgB+AIQAhwCCAJIAgACfAH4AsAB8AMQAegDe&#10;AHkA8QB3AP8AdwD/AHYA/wDrAAAA2AAAAMYAAAC6AAAAsQAAAKkAAACkAAUAnwASAJoAHQCWACYA&#10;kgAvAI8ANwCMAD4AigBEAIgASgCGAE8AhQBUAIMAWQCCAF4AgABkAH4AagB8AHEAegB5AHgAggB2&#10;AI0AdACaAHIAqgBwAL0AbwDSAG0A7ABsAPoAbAD/AGsA/wDiAAAAzAAAAL0AAACyAAAAqQAAAKEA&#10;AACaAAAAlQAJAJAAFgCLACAAhwApAIQAMACCADgAfwA+AH0ARAB7AEoAegBPAHgAVAB3AFkAdQBf&#10;AHMAZQBxAGwAbwB1AG0AfgBrAIkAagCWAGgApQBmALgAZADNAGMA5gBiAPcAYQD/AGAA/wDXAAAA&#10;xAAAALYHAACsCgAAogkAAJoGAACSAAAAjAACAIYADACCABkAfgAiAHoAKgB3ADIAdQA4AHMAPgBx&#10;AEQAcABJAG4ATwBsAFQAawBaAGkAYQBnAGgAZQBwAGMAegBhAIYAXwGTAF4CogBcA7UAWgPKAFkF&#10;5QBYBvUAVwb/AFcG/wDOAAAAvQsAALEVAACmGAAAnRgAAJUWAACMEQAAhAgAAH0CBQB4ABEAdAAb&#10;AHEAJABuACsAbAIyAGkDOQBoBD8AZgREAGQFSgBjBlAAYQdWAF8HXABdCGQAXAltAFoKdwBYC4MA&#10;VgyRAFQNogBSELYAUBHMAE8S5wBOE/cAThP/AE4T/wDICQAAuBcAAKweAACiIgAAmSIAAJAhAACH&#10;HQAAfxgAAHcSAABwCAcAawcUAGgJHQBlCiUAYgstAGANMwBeDjkAXRA/AFsRRQBZEksAWBNSAFYT&#10;WQBUFGEAUhVqAFEWdQBPF4EATRiPAEsZnwBJGbMASBrJAEcb5ABGG/cARhv/AEYb/wDDFAAAtR4A&#10;AKkmAACfKQAAlSsAAIwpAACDJgAAeiIAAHIdAABqFwAAYxMLAGAUGABdFSAAWhYoAFgXLwBWGDUA&#10;VBg7AFMZQQBRGkcATxpOAE4bVQBMHF0ASh1nAEkecgBHHn4ARR+MAEMgnQBCIbAAQCHHAD8i4gA/&#10;I/UAPyL/AD8i/wC/GgAAsSUAAKYsAACcMAAAkzEAAIkwAACALgAAdyoAAG4mAABlIAAAXRsHAFgb&#10;FABVHBwAUx0kAFAeKwBOHjEATR83AEsgPQBJIEQASCFLAEYiUgBFIlsAQyNkAEEkbwBAJXwAPiaK&#10;ADwnmwA7J64AOSjFADgo4AA4KfQAOCn/ADgo/wC8IAAArisAAKQyAACaNgAAkDgAAIc3AAB9NAAA&#10;dDEAAGotAABhKAAAWCMCAFIhDQBOIhgATCMgAEkkJwBHJC4ARSU0AEQlOgBCJkAAQSdIAD8nTwA+&#10;KFgAPCliADsqbQA5K3oANyyIADYtmQA0LawAMy7DADIu3gAyLvIAMi7/ADIu/wC5JgAArDAAAKI3&#10;AACYOwAAjj0AAIQ9AAB6OgAAcTcAAGczAABdLwAAVCoAAEwoCQBIKBUARSgdAEMpJABAKSoAPyow&#10;AD0qNwA8Kz0AOixFADktTQA4LlYANi5fADUvawAzMHgAMTGGADAylwAuMqoALTPBACsz3QAsM/EA&#10;LTP/AC0y/wC2KgAAqjQAAJ88AACWQAAAjEIAAIJCAAB4QAAAbj0AAGU6AABbNQAAUDEAAEctBQBC&#10;LREAPy0ZADwuIQA6LicAOC4tADcvNAA2MDsANDFCADMySgAyMlMAMDNdAC80aQAtNXYALDaFACo3&#10;lQAoN6kAJzi/ACU42wAmOPAAJzf/ACc3/wC0LwAAqDkAAJ1AAACURQAAikcAAIFHAAB2RQAAbEIA&#10;AGI/AABYPAAATjgAAEM0AgA8MgsAOTMWADYzHgA0MyQAMzQrADE0MQAwNTgALzZAAC03SAAsN1EA&#10;KjhbACk5ZwAnOnQAJjuDACQ7lAAiPKcAITy+AB892QAgPO8AITz+ACI7/wCxNAAApj4AAJxFAACS&#10;SQAAiUwAAH9MAAB1SwAAakgAAGBFAABWQwAATD8AAEE8AAA3OAgAMzgTADE4GwAvOSIALTkoACs6&#10;LwAqOzYAKTs9ACc8RgAmPU8AJD1ZACI+ZQAhP3IAH0CBAB1AkgAcQaUAGkG8ABlB1gAaQe4AG0H9&#10;ABtA/wCuOQAAo0MAAJpKAACQTgAAh1EAAH1SAABzUQAAaE4AAF5MAABUSgAASkcAAD9DAAAzPwQA&#10;LT4OACo/FwAoPx8AJz8mACVALAAkQDMAIkE7ACBCQwAfQkwAHUNXABtEYwAaRHAAGEV/ABZGkAAV&#10;RqMAE0a6ABFG0wATRuwAFEb8ABVF/wCsPwAAoUgAAJhPAACOVAAAhVcAAHxYAAByVwAAZlQAAF1T&#10;AABTUQAASE4AADxKAAAwRwAAJ0UJACNFFAAhRhsAH0YiAB5GKQAcRzEAG0c4ABlIQQAXSEoAFUlU&#10;ABRKYAASSm4AD0t9AAxLjgAKTKEACUy3AAdMzwAIS+gACkv4AAtL/wCpRQAAn04AAJVVAACMWQAA&#10;g10AAHpeAABwXQAAZVsAAFxaAABRWAAARFUAADhRAAAsTwAAIU0EABtNDQAZTRcAF00eABVOJgAU&#10;Ti0AEk41ABBOPQAMT0cAClBRAAhQXQAHUWoABVF5AANRigABUZ0AAFKyAABRygAAUeQAAVHzAAJQ&#10;/QCmSwAAnFQAAJNbAACKYAAAgmMAAHhlAABvZAAAZGMAAFlhAABMXgAAP1sAADNZAAAnVwAAHVYA&#10;ABNVCAANVRIAC1UaAAlWIgAHVikABlYyAARWOgACVkQAAFdOAABXWgAAWGcAAFh2AABYhgAAWJkA&#10;AFiuAABYxgAAV+AAAFfwAABX+QCjUgAAmVsAAJFiAACIZwAAgGoAAHdsAABtbAAAYWoAAFRnAABH&#10;ZQAAOmMAAC1hAAAiYAAAF18AAAtfBAADXwwAAF8WAABfHgAAXyYAAF8uAABfNwAAX0AAAF9LAABf&#10;VwAAX2QAAGByAABggwAAX5UAAF+qAABfwgAAXt0AAF7uAABd+QCfWgAAlmMAAI5pAACGbgAAfnIA&#10;AHZzAABrcwAAXHAAAE5uAABAbAAAM2oAACdpAAAbaAAAEGgAAARpAgAAaQoAAGgTAABoGgAAaCIA&#10;AGgpAABoMgAAaDwAAGhHAABoUwAAaF8AAGhuAABofwAAaJEAAGemAABnvgAAZtkAAGbsAABm9wCc&#10;YwAAlGsAAIxyAACEdwAAfXoAAHN6AABkeAAAVXYAAEZ0AAA5cwAAK3IAAB9yAAATcgAABnIAAABz&#10;AAAAcwcAAHMNAAByFgAAch0AAHIkAAByLAAAcjYAAHJBAABxTQAAcVsAAHFpAAByegAAcYwAAHGh&#10;AABwugAAcNMAAG/qAABv9QCYbAAAkXQAAIp6AACDfwAAeoEAAGt/AABdfgAATXwAAD57AAAwewAA&#10;I3oAABZ7AAAIewAAAH0AAAB+AAAAfQIAAH0IAAB9EAAAfRcAAH0eAAB9JgAAfS8AAHw7AAB8RwAA&#10;fFUAAHxkAAB8dAAAfIcAAHycAAB7tAAAes0AAHrnAAB58wCVdgAAjn4AAIiDAACAhgAAcoYAAGOF&#10;AABThAAAQ4MAADSDAAAmgwAAGYMAAAqEAAAAhQAAAIcAAACIAAAAiAAAAIgBAACIBwAAiA8AAIgX&#10;AACIHgAAiCcAAIgyAACIPwAAiE0AAIhdAACIbgAAiIAAAIiVAACHrQAAh8cAAIbiAACG8ACSgAAA&#10;jIcAAIWLAAB3iwAAaIsAAFiKAABIigAAOIoAACiLAAAaiwAACo0AAACOAAAAkAAAAJMAAACTAAAA&#10;lAAAAJQAAACUAAAAlAUAAJQLAACUFgAAlR4AAJUoAACVNQAAlUQAAJZTAACWZQAAlngAAJaNAACV&#10;pAAAlb0AAJTZAACU6gCQigAAiY8AAHuQAABtkAAAXZAAAEyQAAA7kQAAK5IAAByTAAALlAAAAJYA&#10;AACYAAAAmgAAAJ4AAACfAAAAoAAAAKAAAACgAAAAoQAAAKEAAACiCAAAoxMAAKQdAAClKQAApTgA&#10;AKVIAAClWwAApm4AAKaDAACmmgAAprMAAKbKAACm4ACNkgAAf5MAAHGUAABhlQAAUJYAAD6XAAAt&#10;mAAAHZoAAAucAAAAngAAAKAAAACjAAAApwAAAKoAAACrAAAArAAAAK0AAACuAAAArwAAALAAAACx&#10;AAAAsgQAALQQAAC2HAAAuCoAALg8AAC5TgAAumIAALp3AAC5jwAAuacAALu8AAC7zgCDlgAAdJgA&#10;AGWZAABUmgAAQpwAADCdAAAfoAAADKIAAAClAAAAqAAAAKsAAACuAAAAswAAALYAAAC4AAAAugAA&#10;ALsAAAC8AAAAvgAAAL8AAADBAAAAwwAAAMYAAADJCwAAzRwAAM4tAADPQAAA0FUAANJqAADTgAAA&#10;1JYAANWrAADWvAB4mwAAaZwAAFieAABGoAAAM6IAACGlAAAOqAAAAKsAAACvAAAAswAAALYAAAC6&#10;AAAAwAAAAMMAAADFAAAAyAAAAMoAAADMAAAAzgAAANAAAADSAAAA1gAAANsAAADfAAAA5AoAAOgd&#10;AADqMQAA60YAAO1cAADucgAA74gAAPCbAADxqgD/AAAA/wAAAP8AAAD/AAEA/wARAP8AHgD/ACoA&#10;/wA2AP8AQQD8AEsA+gBUAPcAWwD0AGIA8gBoAPEAbQDvAHIA7gB3AOwAfADrAIEA6QCHAOcAjQDm&#10;AJUA4wCeAOEAqgDeALkA2wDLANgA5QDUAPoA0QD/AM8A/wDEAP8AvQD/ALgA/wD/AAAA/wAAAP8A&#10;AAD/AAAA/wAKAP8AGQD7ACYA+AAxAPQAPADwAEYA7ABPAOgAVgDlAF0A4wBjAOEAaADfAG0A3ABy&#10;ANoAdwDXAHwA1ACCANEAiADPAI8AzACYAMkAowDHALEAxADCAMIA2wC/APIAvQD/ALsA/wC4AP8A&#10;sgD/AK4A/wD/AAAA/wAAAP8AAAD/AAAA+AAFAPEAFQDsACEA6AAsAOQANwDeAEEA2ABJANIAUQDO&#10;AFgAzABdAMkAYwDHAGgAxQBsAMQAcQDCAHYAwAB8AL4AggC8AIkAugCRALgAnAC1AKkAswC5ALAA&#10;zQCuAOkArAD/AKsA/wCqAP8ApgD/AKMA/wD/AAAA/wAAAPsAAADyAAAA6AABAOEADQDYABwA0AAn&#10;AMsAMQDHADoAwgBDAL8ASwC8AFIAugBYALgAXQC2AGIAtABnALMAbACxAHEArwB2AK4AfACsAIMA&#10;qgCLAKgAlQCmAKEAowCwAKEAwwCfAN8AnQD3AJwA/wCaAP8AmgD/AJcA/wD/AAAA+gAAAO4AAADi&#10;AAAA1AAAAMoACADDABYAvQAhALkAKwC1ADUAsgA9AK8ARQCtAEwAqgBSAKgAVwCnAFwApQBhAKQA&#10;ZgCiAGsAoQBwAJ8AdgCdAH0AmwCFAJkAjgCXAJoAlQCoAJMAuQCRANEAjwDtAI0A/wCMAP8AiwD/&#10;AIsA/wD7AAAA7QAAAN4AAADNAAAAwwAAALsAAgC0ABAArwAbAKsAJgCnAC8ApAA3AKEAPwCfAEYA&#10;nQBMAJsAUQCZAFYAmABbAJYAYACVAGUAkwBqAJEAcACPAHcAjQB/AIsAiACJAJMAhwCgAIUAsQCD&#10;AMcAgQDjAH8A+AB+AP8AfgD/AH0A/wDvAAAA3wAAAMsAAAC/AAAAtQAAAK4AAACpAAgAowAWAJ8A&#10;IACbACkAmAAxAJUAOACSAD8AkABGAI4ASwCMAFAAiwBVAIkAWgCIAF8AhgBkAIQAagCCAHEAgAB5&#10;AH4AggB8AI0AegCaAHgAqQB2AL4AdADXAHMA7wByAP8AcQD/AHEA/wDkAAAAzgAAAL8AAAC0AAAA&#10;qwAAAKQAAACeAAIAmQANAJQAGQCQACMAjAArAIkAMgCHADkAhABAAIIARQCBAEoAfwBPAH0AVAB8&#10;AFkAegBfAHgAZQB3AGwAdQB0AHMAfQBxAIgAbwCUAG0ApABrALcAaQDNAGgA5wBnAPkAZgD/AGUA&#10;/wDZAAAAxQAAALcAAACtAAAAowAAAJwAAACVAAAAjwAGAIoAEwCGABwAggAlAH8ALAB8ADMAeQA5&#10;AHcAPwB2AEUAdABKAHIATwBxAFQAbwBaAG0AYABsAGcAagBvAGgAeQBmAIMAZACQAGIAnwBgALEA&#10;XgDGAF0A4QBcAPIAWwD/AFoA/wDOAAAAvQAAALEDAACnBgAAnQUAAJUCAACNAAAAhgAAAIEACQB8&#10;ABYAeAAeAHUAJgByAC0AbwA0AG0AOgBrAD8AagBFAGgASgBmAE8AZQBVAGMAWwBhAGMAXwBrAF0A&#10;dQBbAIAAWQCNAFcAnABWAK4AVADCAFIA3ABRAPAAUAD8AFAA/wDHAAAAuAgAAKwRAACiFQAAmBUA&#10;AJASAACHCwAAfwQAAHgAAwBzAAwAbwAYAGsAIABoACcAZgAuAGQANABiADoAYAA/AF4ARQBdAEoA&#10;WwBRAFkAVwBXAV8AVQJnAFMDcQBRBH0ATwWKAE0GmgBMB6wASgfBAEgI3ABHCe8ARwr8AEcK/wDB&#10;BwAAsxQAAKgbAACeHgAAlB4AAIsdAACCGgAAehQAAHILAABrBQUAZgEQAGIBGQBfAyEAXAQoAFoF&#10;LwBYBjUAVgc6AFUHQABTCEYAUQlMAE8KUwBNC1sATAxkAEoNbwBID3sARhGJAEQSmQBCE6wAQBPC&#10;AD8U3QA+FfEAPhX+AD4V/wC9EgAAsBwAAKUjAACaJgAAkScAAIgmAAB/IwAAdh8AAG0ZAABlEwAA&#10;XQsHAFkKEwBWCxsAUw0jAFEOKQBPETAATRE2AEsSPABKE0IASBRIAEcUUABFFVgAQxZhAEEXbABA&#10;GHkAPhmHADwalwA6GqkAOBu/ADcb2gA3HO8ANxz/ADcc/wC5GAAArSMAAKIpAACYLQAAji4AAIUt&#10;AAB7KgAAcicAAGkiAABhHQAAWBgBAFEVCwBOFRcASxYeAEkXJQBHGCwARRgyAEQZOABCGj4AQBpF&#10;AD8bTQA9HFUAPB1fADoeagA4H3YANiCEADQglAAzIacAMSK9AC8i1gAwI+4AMCL9ADAi/wC2HwAA&#10;qikAAJ8vAACVMwAAjDQAAIIzAAB5MQAAby4AAGYqAABdJQAAVCAAAEscBwBHHBMARBwaAEIdIgBA&#10;HigAPh4uADwfNAA7HzsAOSBCADghSgA2IlIANSNcADMkZwAxJXQAMCaCAC4mkgAsJ6UAKie7ACko&#10;0wApKOwAKij8ACon/wCzJAAAqC4AAJ00AACTOAAAijoAAIA5AAB2NwAAbTQAAGMwAABaLAAAUCcA&#10;AEYjAwBBIQ0APiIXADsiHgA5IyQANyMrADUkMQA0JTgAMyY/ADEmRwAwJ1AALihaAC0pZQArKnIA&#10;KSuAACcskQAmLKMAJC25ACIt0QAjLesAJC37ACQs/wCxKQAApjIAAJs5AACSPQAAiD8AAH4/AAB0&#10;PAAAazoAAGE2AABXMgAATS4AAEMqAAA7JwkANycUADUoGwAyKCEAMCgnAC8pLgAuKjUALCs8ACsr&#10;RQAqLE4AKC1YACcuYwAlL3AAIzB+ACExjwAfMaIAHjK4ABwy0AAdMukAHjL6AB4x/wCvLQAApDcA&#10;AJk+AACQQgAAhkQAAH1EAAByQgAAaD8AAF88AABVOQAASzYAAEEyAAA2LgUAMSwQAC8tGAAsLR4A&#10;Ky4lACkuLAAoLzIAJjA6ACUxQgAjMksAIjJVACAzYQAeNG4AHTV9ABs1jQAZNqAAFza2ABY3zgAW&#10;N+gAGDb5ABg2/wCsMgAAoTwAAJhCAACORwAAhUkAAHtJAABxSAAAZkUAAF1DAABTQAAAST0AAD85&#10;AAA0NQIALDMKACkzFQAnMxwAJTQiACM0KQAiNTAAIDU3AB42QAAdN0kAGzhTABo4XwAYOWwAFjp7&#10;ABQ6iwASO54AEDu0AA07zAAOO+cAEDv4ABI7/wCqOAAAn0EAAJZHAACMTAAAg04AAHpPAABwTgAA&#10;ZUsAAFtJAABSRwAAR0QAAD1BAAAxPQAAJjkHACI5EQAgORkAHjofABw6JgAbOy4AGTs1ABg8PQAW&#10;PUcAFD1RABI+XQAQP2oADT95AAtAiQAJQJsAB0GxAAZByAAGQOIACEDzAAhA/wCnPQAAnUYAAJRN&#10;AACLUQAAglQAAHhVAABuVAAAY1EAAFpQAABQTgAARksAADpIAAAuRAAAI0EDABtACwAYQBUAF0Ec&#10;ABVBIwATQSoAEkIyAA5COwAMQ0QACkROAAhEWgAGRWcABEV2AAJGhgABRpgAAEatAABGxAAARt8A&#10;AEXvAAFF+wClQwAAm0wAAJJSAACJVwAAgFoAAHdbAABtWgAAYlkAAFlXAABPVQAAQlIAADVOAAAq&#10;TAAAH0oAABVIBwAOSBEADEgYAApJIAAISScABkkvAAVJOAADSkEAAUpMAABLVwAAS2QAAExzAABM&#10;gwAATJUAAEyqAABMwQAATNsAAEvtAABL9wCiSgAAmFIAAJBZAACHXQAAfmAAAHViAABsYgAAYWAA&#10;AFdfAABKWwAAPVgAADBWAAAlVAAAGlIAAA5RAwAFUQsAAlEVAABRHQAAUSQAAFEsAABRNQAAUT4A&#10;AFJJAABSVAAAU2EAAFNvAABTgAAAU5IAAFOmAABSvgAAUtgAAFLrAABR9wCfUQAAllkAAI1gAACF&#10;ZQAAfWgAAHRpAABraQAAX2cAAFJkAABEYgAAN18AACpdAAAfXAAAFFsAAAdbAgAAWgoAAFoTAABa&#10;GgAAWiEAAFopAABaMQAAWjsAAFpFAABaUQAAWl4AAFpsAABafAAAWo4AAFqjAABaugAAWdMAAFnq&#10;AABY9gCcWQAAk2EAAItnAACDbAAAe28AAHNxAABocAAAWW0AAEtqAAA9aAAAMGcAACRlAAAYZQAA&#10;CmQAAABlAAAAZAcAAGQOAABkFgAAZB0AAGMkAABjLAAAYzYAAGNBAABjTQAAY1oAAGNoAABjeAAA&#10;Y4oAAGOfAABitwAAYdAAAGHoAABg9QCYYQAAkWkAAIlwAACCdAAAencAAHB4AABidQAAUnMAAENx&#10;AAA1cAAAKG4AABxuAAAObgAAAm4AAABvAAAAbwQAAG4JAABuEgAAbhgAAG0fAABtJwAAbTEAAG07&#10;AABtSAAAbVUAAG1jAABtdAAAbIYAAGybAABrsgAAa8wAAGrmAABq9ACVawAAjnIAAId5AACAfQAA&#10;d34AAGl9AABaewAASnkAADp4AAAsdwAAH3cAABJ3AAAEeAAAAHkAAAB6AAAAeQAAAHkEAAB5CgAA&#10;eRMAAHgaAAB4IQAAeCoAAHg1AAB4QQAAd08AAHdeAAB3bgAAd4EAAHeVAAB2rAAAdccAAHXjAAB0&#10;8gCSdQAAjHwAAIaBAAB9hAAAb4MAAGCCAABQgQAAQIAAADB/AAAifwAAFYAAAAWBAAAAggAAAIQA&#10;AACEAAAAhAAAAIQAAACEAwAAhAkAAIQSAACEGgAAhCIAAIQtAACEOQAAg0cAAINXAACDZwAAg3oA&#10;AIOPAACCpgAAgr8AAIHdAACB7gCQfwAAioUAAIOJAAB1iQAAZYgAAFWIAABFhwAANIcAACWHAAAW&#10;iAAABokAAACKAAAAjAAAAI8AAACPAAAAjwAAAJAAAACQAAAAkAAAAJAHAACQEAAAkBkAAJEiAACR&#10;LwAAkT4AAJFNAACRXwAAkHIAAJGHAACRnQAAkLcAAJDPAACP6ACOiQAAh40AAHmNAABqjQAAWo0A&#10;AEmNAAA4jgAAKI4AABiPAAAHkQAAAJMAAACVAAAAlwAAAJoAAACbAAAAnAAAAJwAAACcAAAAnQAA&#10;AJ0AAACeAwAAngsAAJ8XAACgIwAAoDIAAKBDAACgVAAAoWgAAKF9AAChkwAAoawAAKDFAACg3gCL&#10;kQAAfZEAAG6SAABekwAATZMAADuUAAAqlQAAGZYAAAeYAAAAmwAAAJ0AAACfAAAApAAAAKYAAACn&#10;AAAAqAAAAKkAAACqAAAAqwAAAKsAAACsAAAArgAAAK8IAACxFgAAsyQAALM1AAC0SAAAtFwAALRy&#10;AAC1iAAAtaAAALW4AAC1zACBlQAAcpYAAGKXAABRmAAAP5kAAC2aAAAbnAAACJ8AAACiAAAApQAA&#10;AKgAAACrAAAAsAAAALMAAAC0AAAAtgAAALcAAAC4AAAAugAAALsAAAC9AAAAvgAAAMEAAADEBgAA&#10;xxYAAMknAADKOgAAy08AAMxkAADNewAAzZIAAMyqAADMvQB2mQAAZpoAAFWcAABDngAAMKAAAB6i&#10;AAAJpQAAAKgAAACsAAAArwAAALMAAAC2AAAAvQAAAMAAAADBAAAAxAAAAMYAAADIAAAAygAAAMwA&#10;AADOAAAA0QAAANUAAADbAAAA3wQAAOQXAADlKwAA5kAAAOhWAADqbQAA64MAAOyXAADtqAD/AAAA&#10;/wAAAP8AAAD/AAAA/wAKAP8AGgD/ACYA/wAyAP0APQD5AEcA9gBQAPMAVwDxAF4A7wBjAO0AaQDr&#10;AG4A6QBzAOgAdwDmAH0A5ACCAOMAiQDgAJAA3gCZANoApADWALIA0gDFAM8A4ADNAPYAygD/AMgA&#10;/wC+AP8AtwD/ALIA/wD/AAAA/wAAAP8AAAD/AAAA/wAGAPwAFgD3ACIA9AAtAPAAOADrAEIA5wBL&#10;AOMAUgDgAFkA3QBeANoAZADWAGkA0wBtANEAcgDPAHcAzQB9AMsAgwDIAIoAxgCTAMMAnQDBAKoA&#10;vgC8ALwA0gC5AO0AtwD/ALYA/wCyAP8ArAD/AKgA/wD/AAAA/wAAAP8AAAD7AAAA9AABAO0AEQDn&#10;AB0A4gAoAN0AMgDVADwAzwBFAMsATQDIAFMAxQBZAMMAXgDBAGMAvwBoAL0AbQC8AHIAugB3ALgA&#10;fQC2AIUAtACNALIAlgCwAKMArQCzAKsAxwCpAOMApwD7AKUA/wCkAP8AoAD/AJ0A/wD/AAAA/wAA&#10;APcAAADtAAAA4wAAANoACQDPABgAyQAjAMQALQDAADYAvAA/ALkARwC2AE0AtABTALIAWQCwAF4A&#10;rwBiAK0AZwCsAGwAqgBxAKgAdwCnAH4ApQCGAKIAkACgAJsAngCqAJwAvQCaANUAlwDyAJYA/wCV&#10;AP8AlAD/AJEA/wD/AAAA9QAAAOgAAADbAAAAzQAAAMQABAC9ABIAtwAdALMAJwCwADAArQA5AKoA&#10;QQCnAEcApQBNAKMAUwChAFgAoABcAJ4AYQCdAGYAmwBrAJoAcQCYAHgAlgCAAJQAiQCSAJQAjwCi&#10;AI0AswCLAMkAiQDoAIcA/gCGAP8AhQD/AIUA/wD2AAAA5wAAANMAAADHAAAAvQAAALUAAACuAAoA&#10;qgAYAKUAIgCiACoAnwAzAJwAOgCZAEEAlwBHAJUATQCUAFIAkgBWAJAAWwCPAGAAjQBlAIwAawCK&#10;AHIAiAB6AIYAgwCDAI4AgQCbAH8AqwB9AL8AewDeAHkA9AB4AP8AeAD/AHcA/wDpAAAA1AAAAMQA&#10;AAC5AAAArwAAAKkAAACjAAUAngASAJkAHACVACUAkgAtAI8ANACNADsAigBBAIgARwCHAEwAhQBQ&#10;AIQAVQCCAFoAgABgAH8AZgB9AGwAewB0AHkAfQB3AIgAdACUAHIApABwALcAbwDQAG0A6wBsAP4A&#10;awD/AGsA/wDdAAAAxwAAALkAAACvAAAApgAAAJ8AAACZAAAAlAAJAI8AFgCKAB8AhwAnAIMALgCB&#10;ADUAfwA7AH0AQQB7AEYAeQBLAHgAUAB2AFUAdABaAHMAYABxAGcAbwBvAG0AeABrAIMAaQCPAGcA&#10;ngBlALAAYwDHAGIA4wBgAPYAYAD/AF8A/wDPAAAAvgAAALIAAACoAAAAngAAAJYAAACPAAAAigAD&#10;AIUADQCAABkAfAAhAHkAKAB2AC8AdAA1AHIAOwBwAEAAbgBFAG0ASgBrAE8AaQBVAGgAWwBmAGIA&#10;ZABqAGIAcwBgAH4AXgCKAFwAmQBaAKsAWADAAFYA2wBVAPAAVAD9AFQA/wDHAAAAuAAAAKwAAACi&#10;AgAAmQEAAJAAAACIAAAAgQAAAHwABwB3ABIAcwAbAG8AIgBsACkAagAvAGcANQBmADsAZABAAGIA&#10;RQBgAEoAXwBQAF0AVgBbAF4AWQBmAFcAbwBVAHoAUwCHAFEAlQBPAKcATQC7AEwA0gBLAOoASgD5&#10;AEkA/wDAAAAAsgUAAKcLAACdEQAAlBEAAIsMAACCBwAAegEAAHMAAQBuAAoAagAVAGYAHABjACMA&#10;YAAqAF4ALwBcADUAWgA7AFgAQABWAEYAVQBMAFMAUgBRAFkATwBiAE0AbABLAHcASQCEAEcAkwBF&#10;AKQAQwC4AEEAzgBAAegAPwL1AD8D/wC7BQAArhEAAKMYAACZGwAAkBsAAIcaAAB+FgAAdRAAAG0I&#10;AABmAgMAYQALAF0AFgBZAB0AVwAkAFQAKgBSADAAUAA2AE4AOwBNAUEASwJHAEkDTgBHBFYARQVf&#10;AEMGaQBBBnUAPweCAD0IkQA7CaMAOQq4ADcKzwA2C+cANgz3ADYM/wC3DgAAqxoAAKAgAACWIwAA&#10;jCQAAIMiAAB6HwAAcRsAAGkWAABgDgAAWQgEAFMEDQBQBBcATQUeAEsGJQBJBysARwgxAEUJNwBD&#10;CT0AQQpDAD8LSgA+DFMAPA1cADoQZwA4EXMANhKBADQTkAAyFKIAMBS4AC4VzwAuFugALhb4AC8W&#10;/wC0FgAAqCAAAJ0mAACUKgAAiisAAIAqAAB3JwAAbiQAAGUfAABcGgAAVBUAAEsNBgBHDBEARA0Z&#10;AEIQIABAESYAPhIsADwSMgA6EzkAORRAADcVRwA2FlAANBZZADIXZAAwGHAALhl+ACwajgArG6AA&#10;KRu2ACcbzQAnHOcAJxz4ACgc/wCxHQAApSYAAJssAACRMAAAiDEAAH4wAAB0LgAAaysAAGInAABZ&#10;IgAAUB0AAEcYAgBAFgoAPRYVADoXHAA4FyIANhgpADUYLwAzGTUAMho8ADAbRAAvHE0ALRxXACsd&#10;YgApHm4AJx98ACUgjAAkIZ4AIiG0ACAhywAgIuUAISL3ACEh/wCuIgAAoysAAJkyAACPNQAAhjcA&#10;AHw2AAByNAAAaTEAAF8tAABWKQAATCUAAEMgAAA6HAcANhwRADMcGAAxHR8ALx0lAC4eKwAsHjIA&#10;Kx85ACkgQQAoIUoAJiJUACQjXwAjJGwAISV6AB8ligAdJp0AGyeyABknyQAZJ+QAGif2ABsn/wCs&#10;JwAAoTAAAJc2AACOOgAAhDwAAHo8AABwOQAAZzcAAF00AABTMAAASSwAAEAoAAA2JAMAMCILAC0h&#10;FQAqIhsAKCIiACcjKAAmJC8AJCU3ACMlPwAhJkgAICdSAB4oXQAcKWoAGip5ABgriQAXK5sAFSyw&#10;ABMsyAATLOIAFCz0ABUr/wCqLAAAnzUAAJU7AACMPwAAg0EAAHlBAABvPwAAZT0AAFs6AABRNgAA&#10;SDMAAD4vAAA0KwAAKygIACcnEgAkJxkAIigfACEoJgAfKS0AHio0ABwrPAAbLEYAGS1QABgtWwAW&#10;LmgAFC93ABIwhwAPMJkADDGuAAoxxQAKMd8ADDDyAAww/wCoMQAAnTkAAJRAAACKRAAAgUYAAHhG&#10;AABtRQAAY0IAAFlAAABQPQAARjoAADw3AAAyMwAAJy8EACEtDAAeLRYAHC4cABsuIwAZLyoAFzAy&#10;ABYwOgAUMUMAEjJNABAzWQANNGYACzR0AAk1hAAHNZYABTarAAM2wQAENtwABTXuAAY1+wCmNgAA&#10;mz8AAJJFAACJSQAAgEwAAHZMAABsSwAAYUgAAFhHAABPRAAARUIAADs/AAAwOgAAJDcBABs0CQAX&#10;NBMAFTQZABQ1IAASNScAEDYvAA02NwALN0EACThLAAc5VwAFOWMAAzpyAAE6ggAAO5QAADuoAAA7&#10;vgAAO9gAADrrAAA69wCjOwAAmUQAAJBKAACHTwAAflEAAHVSAABrUQAAYE8AAFdOAABOTAAAREkA&#10;ADhFAAAsQQAAIT4AABY8BQAPOw0ADDwWAAo8HgAIPCUABj0tAAQ9NQADPj4AAT5JAAA/VAAAQGEA&#10;AEBvAABAfwAAQZEAAEGlAABAvAAAQNMAAEDqAAA/9QChQQAAl0oAAI5QAACFVQAAfVcAAHRYAABq&#10;WAAAYFYAAFdVAABNUwAAQE8AADNMAAAnSQAAHEYAABJFAgAHRAoAA0QUAAFEGwAARCIAAEQqAABE&#10;MwAARTwAAEVGAABGUQAARl4AAEdsAABHfAAAR44AAEeiAABGuQAARtEAAEboAABF9QCeSAAAlVAA&#10;AIxWAACEWwAAe14AAHJfAABpXwAAX14AAFVcAABIWQAAOlUAAC5TAAAiUAAAF08AAApOAQABTQkA&#10;AE0SAABNGQAATSAAAE0nAABNMAAATTkAAE1DAABNTgAATlsAAE5pAABOeQAATosAAE2fAABNtgAA&#10;Tc4AAEznAABM9ACbTwAAklcAAIpeAACCYgAAemUAAHFnAABoZwAAXWUAAE9iAABCXwAANFwAACha&#10;AAAbWAAAEFcAAARXAAAAVwcAAFYNAABWFgAAVhwAAFUjAABVLAAAVTUAAFVAAABVSwAAVlgAAFZm&#10;AABWdgAAVogAAFWcAABVswAAVMwAAFPmAABT9ACYVwAAkF8AAIhlAACBagAAeW0AAHFuAABmbgAA&#10;V2oAAEloAAA7ZQAALWMAACBiAAAUYQAABmEAAABhAAAAYAUAAGAKAABgEgAAXxkAAF8fAABfJwAA&#10;XjEAAF47AABeRwAAXlQAAF5iAABecgAAXoQAAF6ZAABdsAAAXMkAAFzkAABb8wCVYAAAjmgAAIZu&#10;AAB/cgAAeHUAAG51AABfcwAAUHAAAEFuAAAybAAAJWsAABhqAAAJagAAAGoAAABrAAAAawEAAGoG&#10;AABqCwAAaRQAAGkbAABpIgAAaSsAAGg2AABoQgAAaE8AAGheAABobgAAaIAAAGeUAABnqwAAZsYA&#10;AGXiAABk8gCSaQAAi3EAAIV3AAB+ewAAdXwAAGd6AABXeAAAR3YAADd1AAApdAAAHHMAAA1zAAAA&#10;dAAAAHUAAAB2AAAAdQAAAHUBAAB1BgAAdAwAAHQVAAB0HAAAcyQAAHMvAABzPAAAc0kAAHNYAABz&#10;aAAAc3oAAHKPAABxpgAAccAAAHDeAABv8ACQcwAAiXoAAIOAAAB7ggAAbYEAAF1/AABNfgAAPX0A&#10;AC18AAAffAAAEXwAAAF9AAAAfgAAAIAAAACBAAAAgAAAAIAAAACAAAAAgAUAAH8LAAB/FQAAfx0A&#10;AH8nAAB/MwAAf0EAAH9RAAB+YgAAf3QAAH6JAAB+nwAAfbkAAH3UAAB87ACNfgAAiIQAAIGHAABy&#10;hgAAY4YAAFKFAABChAAAMYQAACGEAAAShAAAAoYAAACHAAAAiAAAAIsAAACMAAAAjAAAAIwAAACM&#10;AAAAjAAAAIwCAACMCQAAjBMAAIwdAACMKQAAjDgAAIxIAACMWQAAjGwAAIyBAACMlwAAi7AAAIvL&#10;AACK5QCMhwAAhYsAAHeLAABoiwAAV4sAAEaLAAA1iwAAJIsAABSMAAACjgAAAI8AAACRAAAAlAAA&#10;AJcAAACXAAAAmAAAAJgAAACYAAAAmAAAAJkAAACZAAAAmQYAAJoSAACbHQAAmywAAJw9AACcTgAA&#10;nGIAAJt4AACcjgAAnaUAAJzAAACc2gCJjwAAe5AAAGyQAABckAAASpAAADiRAAAmkgAAFZMAAAKV&#10;AAAAlwAAAJkAAACcAAAAoAAAAKMAAACjAAAApAAAAKUAAACmAAAApgAAAKcAAACoAAAAqQAAAKsD&#10;AACsDwAArh8AAK4wAACuQwAArlcAAK9sAACwggAAsJkAALCyAACvygB/kwAAcJQAAGCUAABOlQAA&#10;PJYAACqYAAAYmQAABJwAAACeAAAAoQAAAKQAAACnAAAArQAAAK8AAACwAAAAsgAAALMAAAC0AAAA&#10;tQAAALcAAAC4AAAAugAAALwAAAC/AAAAwg4AAMQhAADFNAAAxkkAAMZfAADGdgAAx40AAMekAADH&#10;ugBzlwAAZJgAAFOZAABAmwAALZ0AABqfAAAFogAAAKUAAACpAAAArAAAALAAAACzAAAAugAAALwA&#10;AAC+AAAAwQAAAMIAAADEAAAAxgAAAMgAAADKAAAAzAAAAM8AAADTAAAA2QAAAN8RAADgJQAA4joA&#10;AONRAADlaAAA5n4AAOeUAADmqAD/AAAA/wAAAP8AAAD/AAAA/wAGAP8AFwD/ACMA/wAuAPoAOQD2&#10;AEMA8gBMAO8AUwDtAFoA6gBfAOgAZQDmAGoA5QBuAOMAcwDhAHgA3wB+ANwAhADZAIsA1QCUANEA&#10;nwDOAKwAzAC/AMkA2QDGAPEAwwD/AMIA/wC4AP8AsQD/AK0A/wD/AAAA/wAAAP8AAAD/AAAA/gAC&#10;APgAEgD0AB4A8AApAOsANADmAD4A4QBGAN0ATgDZAFQA1ABaANEAXwDOAGQAzABpAMoAbgDIAHMA&#10;xgB4AMQAfgDCAIYAwACOAL0AmAC7AKUAuAC1ALUAywCzAOgAsQD+ALAA/wCsAP8ApgD/AKIA/wD/&#10;AAAA/wAAAP8AAAD3AAAA8AAAAOgACwDiABkA2wAkANMALgDNADgAyABBAMUASADCAE8AvwBVAL0A&#10;WgC7AF8AuQBjALcAaAC2AG0AtABzALIAeQCxAIAArwCIAKwAkQCqAJ0ApwCsAKUAwQCjAN0AoQD2&#10;AKAA/wCeAP8AmgD/AJcA/wD/AAAA/gAAAPMAAADnAAAA3QAAANAABQDIABQAwgAfAL4AKQC6ADIA&#10;tgA7ALMAQgCwAEkArgBPAKwAVACrAFkAqQBeAKgAYgCmAGcApQBtAKMAcwChAHkAnwCBAJ0AiwCb&#10;AJYAmACkAJYAtwCUAM4AkgDsAJAA/wCPAP8AjgD/AIsA/wD8AAAA8AAAAOIAAADSAAAAxgAAAL0A&#10;AQC3AAwAsgAZAK0AIwCqACwApwA0AKQAPACiAEMAnwBJAJ4ATgCcAFMAmgBYAJkAXACXAGEAlgBn&#10;AJQAbACSAHMAkAB7AI4AhACMAI8AiQCcAIcArgCFAMMAgwDhAIEA+wCAAP8AfwD/AH4A/wDwAAAA&#10;3wAAAMsAAADAAAAAtwAAAK8AAACpAAcApAAUAKAAHgCcACYAmQAuAJYANgCUAD0AkgBDAJAASACO&#10;AE0AjABSAIsAVgCJAFsAiABhAIYAZgCEAG0AggB1AIAAfgB+AIkAfACVAHkApQB3ALkAdQDSAHQA&#10;8gBzAP8AcgD/AHEA/wDiAAAAywAAAL4AAACzAAAAqgAAAKQAAACeAAEAmQAMAJQAGACQACEAjAAo&#10;AIkALwCHADYAhQA8AIMAQgCBAEcAfwBMAH4AUQB8AFYAewBbAHkAYQB3AGcAdQBvAHMAeABxAIMA&#10;bwCPAG0AngBrALEAaQDJAGcA6ABmAPwAZQD/AGUA/wDRAAAAwQAAALQAAACpAAAAoQAAAJkAAACU&#10;AAAAjgAGAIkAEgCFABsAgQAiAH4AKgB7ADAAeQA2AHcAPAB1AEEAdABGAHIASwBwAFAAbwBVAG0A&#10;WwBrAGIAaQBqAGcAcwBlAH0AYwCKAGEAmABfAKoAXQDBAFsA3gBaAPQAWQD/AFkA/wDIAAAAuQAA&#10;AK0AAACjAAAAmgAAAJEAAACKAAAAhQABAIAACgB7ABUAdwAdAHMAJABwACoAbgAwAGwANgBqADsA&#10;aQBAAGcARQBlAEsAZABQAGIAVgBgAF0AXgBlAFwAbgBZAHkAVwCFAFUAkwBTAKQAUgC6AFAA0gBP&#10;AOwATgD8AE4A/wDAAAAAsgAAAKcAAACdAAAAlAAAAIsAAACDAAAAfAAAAHcABAByAA0AbQAXAGoA&#10;HgBmACUAZAArAGIAMABgADYAXgA7AFwAQABbAEYAWQBLAFcAUgBVAFkAUwBhAFEAagBPAHUATQCB&#10;AEoAjwBIAKAARwC1AEUAywBEAOYAQwD2AEMA/wC6AAAArQIAAKIIAACYCwAAjwoAAIYIAAB9AwAA&#10;dQAAAG4AAABpAAcAZQARAGEAGQBdAB8AWgAlAFgAKwBWADEAVAA2AFIAOwBQAEEATgBHAE0ATQBK&#10;AFQASABdAEYAZgBEAHEAQgB+AEAAjAA+AJ0APACxADsAxwA6AOEAOQDyADgA/QC2AwAAqQwAAJ8V&#10;AACVFwAAixgAAIIWAAB5EgAAcQoAAGgFAABhAAEAXAAJAFgAEwBUABoAUQAgAE4AJgBMACwASgAx&#10;AEgANgBGADwARABCAEMASQBBAFEAPwBZAD0AYwA6AG8AOAF8ADYBigA0ApsAMgOvADEDxQAvA98A&#10;LgTvAC4F+gCyCwAAphcAAJwdAACSIAAAiCAAAH8fAAB2HAAAbRgAAGQTAABcCgAAVAUDAE4BCgBL&#10;ABQARwAaAEUAIQBDACYAQQEsAD8CMgA9AzgAOwM+ADkERQA3BU0ANQZWADMHYQAxCG0ALwl6AC0K&#10;iQArCpsAKQuvACcLxgAlDN8AJg3wACYN/ACvFQAApB4AAJkkAACPJwAAhigAAHwmAABzJAAAaiAA&#10;AGEcAABYFwAATxEAAEcKBABBBgsAPgYVADwHGwA5CCEANwgnADUJLQA0CjQAMgo6ADALQgAuDUoA&#10;LA5UACoRXwAoEmsAJhN5ACQUiAAiFJoAIBWuAB4VxQAdFt8AHhbyAB8W/QCsGwAAoSQAAJcqAACN&#10;LQAAhC4AAHotAABxKwAAZygAAF4kAABVHwAASxoAAEMVAAA6EQUANQ4NADMPFgAxEB0ALxEjAC0S&#10;KQArEzAAKhQ3ACgVPwAnFUcAJRZRACMXXAAhGGkAHxl3AB0ahgAbGpgAGRusABcbwwAWG94AFxzx&#10;ABgc/wCqIAAAnykAAJUvAACLMwAAgjQAAHgzAABuMQAAZS4AAFsrAABSJgAASCIAAD8dAAA2GQEA&#10;LxYJACwWEwApFxkAJxcfACYYJgAkGC0AIxk0ACEaPAAgG0UAHhxPABwdWgAaHmYAGB91ABYfhQAU&#10;IJYAEiCrABAhwgAOIdwAECHwABIh/gCoJQAAnS4AAJM0AACKNwAAgDkAAHc5AABtNgAAYzQAAFkx&#10;AABPLQAARikAAD0lAAA0IQAAKx0FACUcDQAiHBYAIBwcAB8dIwAdHioAHB8xABsgOQAZIEIAFyFM&#10;ABYiWAAUI2QAEiRzAA4lgwALJZQACSaoAAgmvgAHJtYACCbsAAkm+gCmKgAAmzIAAJI4AACIPAAA&#10;fz4AAHU+AABrPAAAYjoAAFg3AABONAAARTEAADstAAAyKQAAKCUCACAiCQAcIhMAGiIZABkjIAAX&#10;IycAFiQuABQlNwASJkAAECdKAA0oVgALKWIACSpwAAcqgAAFK5IAAyulAAEruwABK9IAAivoAAMq&#10;9gCkLwAAmjcAAJA9AACHQgAAfUQAAHREAABqQgAAYD8AAFY9AABNOwAARDgAADo0AAAxMQAAJi0A&#10;ABspBgAWKA4AFCgXABIpHQAQKSQADSosAAsrNAAJLD4ABy1IAAYuUwAELmAAAi9uAAAwfgAAMI8A&#10;ADCjAAAwuQAAMM8AADDnAAAv8wCiNAAAmDwAAI5DAACFRwAAfEkAAHNJAABpSAAAXkUAAFVEAABM&#10;QgAAQz8AADo8AAAuOAAAIzQAABgxAwAPLwoACy8UAAkwGwAHMCIABTEqAAQyMgACMjsAADNGAAA0&#10;UQAANF0AADVsAAA1ewAANo0AADagAAA2tgAANc0AADXmAAA08wCfOgAAlkIAAI1IAACETAAAe08A&#10;AHJPAABoTgAAXk0AAFVLAABMSQAAQ0cAADZDAAAqPwAAHjwAABQ5AAAINwgABDcSAAE3GQAAOCAA&#10;ADgoAAA4MAAAOTkAADlDAAA6TwAAOlsAADtpAAA7eQAAO4oAADueAAA7tAAAO8wAADrkAAA68wCd&#10;PwAAlEgAAItOAACCUgAAeVUAAHFWAABnVQAAXVQAAFRTAABLUQAAPk0AADFJAAAlRgAAGUMAAA1B&#10;AAADQAcAAEAQAABAFwAAQB4AAEAlAABALgAAQDcAAEFBAABBTAAAQVgAAEJmAABCdgAAQogAAEKb&#10;AABBsgAAQcoAAEDkAABA8gCaRgAAkU4AAIlUAACBWQAAeFwAAHBdAABmXQAAXVsAAFNaAABFVgAA&#10;OFMAACtQAAAfTQAAFEsAAAdKAAAASQYAAEkMAABIFAAASBsAAEgiAABIKgAASDQAAEg+AABISQAA&#10;SVYAAElkAABJcwAASYUAAEmZAABIsAAAR8gAAEfjAABG8gCYTgAAj1UAAIdcAAB/YAAAd2MAAG9k&#10;AABmZAAAW2IAAE1fAAA/XAAAMlkAACVXAAAYVQAAC1QAAABTAAAAUwQAAFIJAABSEgAAURgAAFEe&#10;AABRJwAAUTAAAFA6AABRRgAAUVIAAFFgAABRcAAAUYIAAFCWAABQrQAAT8YAAE7iAABO8gCVVgAA&#10;jV0AAIVjAAB+aAAAdmsAAG5sAABkawAAVWgAAEZlAAA4YgAAKmAAAB1fAAAQXgAAA10AAABdAAAA&#10;XQIAAFwGAABcDAAAWxQAAFsbAABaIgAAWisAAFo2AABZQgAAWk4AAFpcAABabAAAWX4AAFmSAABY&#10;qQAAV8MAAFfgAABW8gCSXwAAi2YAAIRsAAB9cAAAdXMAAGxzAABdcAAATW0AAD5rAAAvaQAAImgA&#10;ABVnAAAGZwAAAGcAAABnAAAAZwAAAGYCAABmBwAAZQ4AAGUWAABkHQAAZCYAAGQwAABkPAAAY0oA&#10;AGNYAABjaAAAY3oAAGOOAABipQAAYb4AAGDdAABf8ACPaAAAiW8AAIJ1AAB8eQAAc3oAAGR4AABV&#10;dgAARHMAADVyAAAmcQAAGHAAAAhwAAAAcAAAAHEAAAByAAAAcQAAAHEAAABxAgAAcAcAAHAPAABv&#10;FwAAbx8AAG8qAABvNgAAbkMAAG5SAABuYgAAbnUAAG2JAABtnwAAbLkAAGvWAABq7gCNcgAAh3kA&#10;AIF+AAB5gAAAa38AAFt9AABKewAAOnoAACp5AAAbeQAAC3kAAAB5AAAAegAAAHwAAAB9AAAAfAAA&#10;AHwAAAB8AAAAfAAAAHsGAAB7DgAAexcAAHshAAB7LgAAezwAAHpLAAB6XAAAem4AAHqCAAB5mQAA&#10;ebMAAHjOAAB36QCLfAAAhoIAAH+FAABwhAAAYYMAAFCCAAA/gQAALoEAAB6BAAANgQAAAIIAAACD&#10;AAAAhQAAAIgAAACIAAAAiAAAAIgAAACIAAAAiAAAAIgAAACIBAAAiAwAAIgYAACIJAAAiDIAAIhC&#10;AACIUwAAiGYAAIh6AACHkQAAh6oAAIbFAACG4gCKhgAAg4oAAHWJAABmiQAAVYgAAEOIAAAxiAAA&#10;IIgAAA6JAAAAigAAAIwAAACOAAAAkQAAAJMAAACTAAAAlAAAAJQAAACUAAAAlAAAAJUAAACVAAAA&#10;lQEAAJYKAACXGAAAlycAAJc3AACXSQAAl1wAAJdyAACXiAAAl6AAAJe6AACX1ACHjgAAeY4AAGqO&#10;AABZjgAAR44AADWOAAAjjwAAEZAAAACSAAAAlAAAAJYAAACZAAAAnQAAAJ8AAACgAAAAoQAAAKEA&#10;AACiAAAAogAAAKMAAACkAAAApQAAAKYAAACnCAAAqBkAAKgqAACpPQAAqlEAAKpmAACqfQAAq5QA&#10;AKusAACrxQB8kQAAbpIAAF6SAABMkwAAOZQAACaVAAAUlgAAAJgAAACbAAAAngAAAKEAAACkAAAA&#10;qQAAAKwAAACtAAAArgAAAK8AAACwAAAAsQAAALMAAAC0AAAAtQAAALcAAAC6AAAAvQcAAL4bAAC/&#10;LwAAv0QAAMBaAADBcQAAwogAAMOfAADDtQBxlQAAYpYAAFCXAAA9mAAAKpoAABecAAABnwAAAKIA&#10;AAClAAAAqQAAAK0AAACxAAAAtgAAALkAAAC6AAAAvQAAAL8AAADAAAAAwgAAAMMAAADFAAAAyAAA&#10;AMoAAADOAAAA0gAAANkIAADbHwAA3DUAAN5LAADgYgAA4HoAAOCRAADgpgD/AAAA/wAAAP8AAAD/&#10;AAAA/wACAP8AEwD+AB8A+wAqAPYANQDyAD8A7gBIAOsATwDoAFUA5QBbAOMAYADhAGUA3wBqANwA&#10;bwDaAHQA1gB5ANMAfwDQAIcAzQCPAMsAmgDIAKcAxQC3AMIAzwC/AO0AvQD/ALsA/wC0AP8ArAD/&#10;AKcA/wD/AAAA/wAAAP8AAAD/AAAA+gAAAPUACwDvABoA6gAlAOYAMADgADoA2gBCANQASgDQAFAA&#10;zABWAMoAWwDIAGAAxgBlAMQAaQDCAG4AwAB0AL4AegC8AIEAugCJALcAkwC1AJ8AsgCuALAAxACu&#10;AOMArAD7AKoA/wCnAP8AoAD/AJ0A/wD/AAAA/wAAAPwAAADzAAAA6wAAAOMABwDaABUA0QAgAMwA&#10;KgDHADQAwgA9AL4ARAC7AEsAuQBQALcAVgC1AFoAswBfALIAZACwAGkArwBuAK0AdACrAHsAqQCD&#10;AKcAjACkAJgAogCmAKAAugCeANQAmwDyAJoA/wCZAP8AlAD/AJEA/wD/AAAA+QAAAO0AAADiAAAA&#10;0wAAAMkAAQDCAA4AvAAaALgAJQC0AC0AsAA2AK0APgCrAEUAqQBKAKcAUAClAFUApABZAKIAXgCh&#10;AGMAnwBoAJ0AbgCbAHUAmQB8AJcAhgCVAJEAkwCeAJAAsACOAMgAjADnAIoA/gCJAP8AiAD/AIUA&#10;/wD3AAAA6QAAANoAAADLAAAAwAAAALcAAACxAAgArAAVAKgAHwCkACgAoQAwAJ4AOACcAD8AmgBE&#10;AJgASgCWAE8AlQBTAJMAWACSAF0AkABiAI4AaACNAG4AiwB2AIgAfwCGAIoAhACXAIIApwB/AL0A&#10;fQDbAHwA9QB6AP8AegD/AHgA/wDqAAAA1AAAAMQAAAC6AAAAsQAAAKoAAACkAAMAnwAOAJoAGQCX&#10;ACIAlAAqAJEAMQCOADgAjAA+AIoARACIAEgAhwBNAIUAUgCEAFcAggBcAIAAYgB+AGgAfQBwAHoA&#10;eQB4AIQAdgCQAHQAnwByALQAcADMAG4A7ABtAP8AbAD/AGwA/wDYAAAAxQAAALgAAACtAAAApQAA&#10;AJ8AAACZAAAAkwAIAI4AFACKABwAhwAkAIQAKwCBADIAfwA4AH0APQB7AEIAegBHAHgATAB3AFEA&#10;dQBWAHMAXAByAGMAcABqAG0AcwBrAH4AaQCKAGcAmQBlAKwAYwDDAGEA4wBgAPoAXwD/AF8A/wDK&#10;AAAAuwAAAK4AAACkAAAAnAAAAJQAAACPAAAAiQADAIQADAB/ABcAfAAeAHgAJQB2ACsAcwAyAHEA&#10;NwBwADwAbgBBAGwARgBrAEsAaQBRAGcAVwBmAF0AYwBlAGEAbgBfAHgAXQCFAFsAkwBZAKUAVwC6&#10;AFUA2QBUAPEAUwD/AFMA/wDBAAAAswAAAKgAAACeAAAAlQAAAIwAAACFAAAAgAAAAHoABgB2ABEA&#10;cQAZAG4AIABrACYAaAAsAGYAMQBlADcAYwA8AGEAQQBgAEYAXgBLAFwAUgBaAFgAWABgAFYAaQBT&#10;AHQAUQCAAE8AjgBNAJ8ASwC0AEoAzQBIAOkASAD7AEcA/wC6AAAArQAAAKMAAACYAAAAjwAAAIYA&#10;AAB+AAAAdwAAAHIAAQBtAAkAaAATAGQAGgBhACEAXgAmAFwALABaADEAWAA2AFYAPABVAEEAUwBH&#10;AFEATQBPAFQATQBcAEsAZQBIAHAARgB8AEQAigBCAJsAQACvAD8AxgA9AOIAPQD0ADwA/wC1AAAA&#10;qQAAAJ4FAACUBwAAiwcAAIEEAAB5AAAAcQAAAGoAAABkAAQAYAALAFsAFQBYABsAVAAhAFIAJwBQ&#10;ACwATgAxAEwANwBKADwASABCAEYASABEAFAAQgBYAEAAYQA+AGwAPAB5ADoAhwA4AJcANgCrADQA&#10;wQAzANsAMgDvADIA+wCxAAAApQkAAJoSAACQFAAAhxUAAH4TAAB1DAAAbAcAAGQCAABcAAAAVwAG&#10;AFMADQBPABYASwAcAEgAIQBGACcARAAsAEIAMgBAADcAPgA9ADwARAA6AEwAOABUADYAXgA0AGkA&#10;MgB2ADAAhAAuAJUALACoACoAvQApANUAKADrACcA+ACtCQAAohUAAJcaAACOHQAAhB0AAHscAABy&#10;GQAAaRUAAGANAABYBwAATwIBAEoACABGABAAQgAXAD8AHAA8ACIAOgAoADkALQA3ADMANQA5ADMA&#10;QAAxAEgALwBRAC0AWwArAWcAKQJ0ACYDgwAkBJQAIgSnACAEvAAfBNIAHgXoAB0G9QCqEwAAnxsA&#10;AJUhAACLJAAAgSUAAHgjAABvIQAAZh0AAF0ZAABUFAAASwwAAEMHAgA9AwgAOQERADYAFwAzAR0A&#10;MQIjAC8CKQAuAy8ALAQ1ACoFPQAoBkUAJgdOACQIWQAiCWUAHwpzAB0LggAaC5MAGAynABYMvQAU&#10;DNMAFQ3pABYN9wCoGQAAnSEAAJMnAACJKgAAgCsAAHYqAABtKAAAYyUAAFohAABRHAAARxgAAD8T&#10;AAA2DAMALwgJAC0HEgAqCBgAKAgeACYJJAAkCisAIwsyACEMOQAfDUIAHQ9MABsRVwAZEmMAFxNx&#10;ABUUgQASFJIAEBWmAAwVuwAKFdEADBXqAA0V+ACmHgAAmycAAJEsAACHMAAAfjEAAHQwAABrLgAA&#10;YisAAFgoAABOJAAARR8AADwbAAAzFwAAKxMEACUQCgAiEBMAHxEaAB4RIAAcEicAGxMuABkUNgAY&#10;FT8AFhZJABQXVAASGGEADhlvAAwafwAJGpAABxujAAUbuAAEG84ABRvlAAYb9QCjIwAAmSsAAI8x&#10;AACGNQAAfDYAAHM2AABpNAAAYDEAAFYuAABMKgAAQycAADojAAAxHwAAKBsAAB8XBwAaFg4AGBYW&#10;ABcXHQAVGCQAFBkrABIaNAARGz0ADRxHAAsdUgAJHl8ABx9tAAUgfAACII0AACGgAAAhtQAAIcsA&#10;ACDkAAAg8QCiKAAAmDAAAI42AACEOgAAezsAAHI8AABoOQAAXjcAAFQ0AABLMQAAQi4AADkrAAAw&#10;JwAAJyQAAB0gAwAVHAoAEhwTABAdGgANHiEACx8pAAkgMQAIIToABiJFAAQjUAACJFwAACVqAAAl&#10;egAAJosAACaeAAAmswAAJsoAACXjAAAl8ACgLQAAljUAAIw7AACDPwAAekEAAHFBAABnPwAAXT0A&#10;AFM7AABKOAAAQTUAADgyAAAvLwAAJSsAABonAAAPJAcACSMRAAckGAAGJR8ABCUnAAImLwAAJzgA&#10;AChCAAApTgAAKVoAACpoAAAreAAAK4kAACucAAArsQAAK8gAACrhAAAp8ACeMgAAlDoAAItAAACC&#10;RAAAeUYAAG9HAABmRQAAW0MAAFNCAABKPwAAQT0AADg6AAAtNgAAITIAABYvAAAKLAYABCsNAAAr&#10;FgAALB4AACwlAAAtLQAALTYAAC5AAAAvSwAAL1gAADBmAAAwdQAAMYcAADGaAAAwsAAAMMcAAC/g&#10;AAAv7wCbOAAAkkAAAIlGAACASgAAd0wAAG5NAABlTAAAW0oAAFJJAABJRwAAQUUAADRAAAAoPAAA&#10;HDkAABE2AAAFNAYAADMMAAAzFAAAMxsAADMjAAA0KwAANDQAADU+AAA1SQAANlYAADZjAAA2cwAA&#10;NoQAADaYAAA2rgAANcYAADXgAAA08ACZPgAAkEYAAIdMAAB/UAAAdlIAAG5TAABkUwAAWlIAAFJQ&#10;AABJTwAAPEoAAC9GAAAiQwAAF0AAAAo+AAAAPQUAADwKAAA7EwAAOxkAADsgAAA7KAAAOzEAADw7&#10;AAA8RwAAPFMAAD1hAAA9cQAAPYIAAD2VAAA8rAAAO8QAADvfAAA68ACXRQAAjkwAAIZSAAB9VwAA&#10;dVkAAG1aAABkWgAAWlkAAFFYAABDVAAANlAAAClNAAAcSgAAEEgAAARHAAAARgQAAEUJAABEEAAA&#10;RBYAAEMdAABDJQAAQy4AAEM4AABERAAARFAAAEReAABEbgAARH8AAESTAABDqQAAQsIAAEHfAABB&#10;8ACUTAAAjFQAAIRaAAB8XgAAdGEAAGxiAABjYgAAWWAAAEtdAAA9WQAAL1YAACJUAAAVUgAAB1EA&#10;AABQAAAATwIAAE4GAABOCwAATRMAAEwZAABMIgAATCsAAEw1AABMQAAATE0AAExbAABMawAATHwA&#10;AEyQAABLpgAASsAAAEndAABI8ACSVAAAilwAAIJiAAB7ZgAAdGkAAGxqAABiaQAAUmUAAERiAAA1&#10;XwAAJ10AABpcAAALWgAAAFoAAABaAAAAWQAAAFgDAABYCAAAVw4AAFYWAABWHQAAViYAAFUxAABV&#10;PAAAVUkAAFVXAABVZwAAVXgAAFSMAABTowAAU7wAAFLbAABR8ACPXQAAiGQAAIFqAAB6bgAAc3EA&#10;AGpxAABbbgAASmsAADtoAAAtZgAAH2UAABFkAAACYwAAAGMAAABkAAAAYwAAAGIAAABiBAAAYQkA&#10;AGERAABgGAAAYCAAAF8rAABfNwAAX0QAAF9SAABfYgAAXnQAAF6IAABdngAAXLgAAFvVAABa7gCN&#10;ZgAAhm0AAIBzAAB6dwAAcXgAAGJ2AABScwAAQXEAADJvAAAjbQAAFW0AAAVtAAAAbQAAAG4AAABu&#10;AAAAbgAAAG0AAABtAAAAbAMAAGwJAABrEgAAaxkAAGokAABqMAAAaj4AAGlNAABpXQAAaW8AAGmD&#10;AABomQAAZ7MAAGbPAABl6wCLcQAAhXcAAH98AAB3fgAAaXwAAFh6AABIeAAAN3cAACd2AAAYdQAA&#10;B3YAAAB2AAAAdwAAAHkAAAB5AAAAeQAAAHgAAAB4AAAAeAAAAHcCAAB3CAAAdxIAAHccAAB2KAAA&#10;djYAAHZFAAB1VgAAdWgAAHV8AAB1kwAAdKwAAHPIAABz5gCJewAAhIEAAH2EAABuggAAXoEAAE2A&#10;AAA8fgAAK34AABp+AAAJfgAAAH8AAACAAAAAggAAAIQAAACFAAAAhAAAAIQAAACEAAAAhAAAAIQA&#10;AACEAAAAgwcAAIQSAACEHgAAhCwAAIM8AACDTQAAg2AAAIN1AACDiwAAg6QAAIK/AACB3gCIhQAA&#10;gYgAAHOHAABjhwAAUoYAAECFAAAuhQAAHYUAAAqGAAAAhwAAAIkAAACKAAAAjgAAAJAAAACQAAAA&#10;kAAAAJAAAACQAAAAkQAAAJEAAACRAAAAkQAAAJIFAACTEgAAkiEAAJIxAACSQwAAklcAAJJsAACS&#10;ggAAk5oAAJK0AACR0ACFjAAAd4wAAGiMAABXiwAARYsAADKLAAAgjAAADI0AAACPAAAAkQAAAJMA&#10;AACVAAAAmgAAAJwAAACcAAAAnQAAAJ4AAACeAAAAngAAAJ8AAACfAAAAoAAAAKEAAACiAwAAoxQA&#10;AKQkAACkNwAApUsAAKVgAACkeAAApZAAAKaoAACmwAB6kAAAbJAAAFuQAABJkAAANpEAACOSAAAQ&#10;kwAAAJUAAACYAAAAmwAAAJ4AAAChAAAApgAAAKgAAACpAAAAqwAAAKwAAACsAAAArQAAAK8AAACw&#10;AAAAsQAAALMAAAC1AAAAuAIAALkWAAC5KgAAuj4AALtUAAC8awAAvIMAAL6ZAAC+sQBvkwAAX5QA&#10;AE6VAAA7lgAAJ5cAABOZAAAAnAAAAJ4AAACiAAAApQAAAKkAAACuAAAAswAAALYAAAC3AAAAuQAA&#10;ALsAAAC8AAAAvQAAAL8AAADBAAAAwwAAAMYAAADJAAAAzAAAANIDAADTGgAA1S8AANZGAADXXgAA&#10;2HYAANqMAADbogD/AAAA/wAAAP8AAAD/AAAA/wAAAP8ADAD7ABsA9wAmAPIAMQDtADsA6QBDAOUA&#10;SwDiAFEA3wBXANwAXADZAGEA1QBmANMAagDQAG8AzgB1AMwAewDJAIIAxwCLAMQAlQDBAKEAvgCx&#10;ALsAxwC5AOgAtwD/ALUA/wCvAP8ApwD/AKIA/wD/AAAA/wAAAP8AAAD+AAAA9wAAAPAABwDqABYA&#10;5QAhAN8AKwDYADYA0AA+AMwARQDJAEwAxgBSAMMAVwDBAFwAvwBgAL4AZQC8AGoAugBvALgAdQC2&#10;AHwAtACEALEAjgCvAJoArACpAKoAvQCoANwApgD4AKQA/wCiAP8AnAD/AJcA/wD/AAAA/wAAAPgA&#10;AADuAAAA5QAAANwAAwDQABAAygAcAMUAJQDAAC8AvAA4ALgAQAC1AEYAswBMALEAUQCvAFYArgBb&#10;AKwAXwCrAGQAqQBpAKcAbwClAHYAowB+AKEAhwCfAJMAnQChAJoAswCYAMwAlgDtAJQA/wCTAP8A&#10;jwD/AIwA/wD/AAAA9AAAAOgAAADbAAAAzAAAAMMAAAC8AAkAtgAWALIAIACuACkAqwAyAKgAOgCl&#10;AEAAowBGAKEASwCgAFAAngBVAJ0AWQCbAF4AmQBjAJgAaQCWAHAAlAB4AJIAgQCQAIwAjQCZAIsA&#10;qgCIAMAAhgDiAIUA/ACDAP8AggD/AH8A/wDxAAAA4wAAANEAAADEAAAAugAAALIAAACsAAQApwAR&#10;AKIAGgCfACMAnAArAJkAMwCWADoAlABAAJIARQCRAEoAjwBPAI4AUwCMAFgAiwBdAIkAYwCHAGoA&#10;hQByAIMAegCBAIUAfgCSAHwAogB6ALYAeADSAHYA8gB1AP8AdAD/AHMA/wDiAAAAzAAAAL4AAAC1&#10;AAAArAAAAKUAAACfAAAAmQAKAJUAFQCRAB4AjgAlAIsALQCIADMAhgA5AIQAPwCDAEQAgQBJAIAA&#10;TQB+AFIAfQBXAHsAXQB5AGQAdwBrAHUAdABzAH8AcACLAG4AmgBsAK0AagDHAGgA5wBnAP8AZgD/&#10;AGYA/wDOAAAAvgAAALIAAACoAAAAoAAAAJoAAACUAAAAjgAEAIkAEACFABgAgQAgAH4AJgB8AC0A&#10;egAzAHgAOQB2AD4AdABDAHMARwBxAEwAcABSAG4AVwBsAF4AagBmAGgAbwBmAHkAYwCFAGEAlABf&#10;AKUAXQC9AFsA3ABaAPgAWQD/AFkA/wDDAAAAtQAAAKkAAACfAAAAlwAAAI8AAACJAAAAhAAAAH8A&#10;CAB6ABMAdgAaAHMAIQBwACcAbgAtAGwAMwBqADgAaAA9AGcAQgBlAEcAZABMAGIAUgBgAFkAXgBg&#10;AFwAaQBZAHQAVwCAAFUAjgBTAJ8AUQC1AE8AzwBOAO8ATQD/AEwA/wC7AAAArgAAAKMAAACZAAAA&#10;kAAAAIcAAACAAAAAewAAAHUAAwBwAAsAbAAVAGgAHABlACEAYwAnAGEALQBfADIAXQA3AFsAPABa&#10;AEEAWABHAFYATQBUAFQAUgBbAFAAZABNAG8ASwB7AEkAiQBHAJkARQCuAEMAyABCAOYAQQD6AEEA&#10;/wC1AAAAqQAAAJ4AAACUAAAAiwAAAIIAAAB5AAAAcgAAAG0AAABoAAYAYwAOAF8AFgBbABwAWAAi&#10;AFYAJwBUAC0AUgAyAFAANwBPADwATQBCAEsASABJAE8ARwBXAEQAYABCAGsAQAB3AD4AhQA8AJUA&#10;OgCpADgAwQA3AN4ANgDyADYA/wCwAAAApAAAAJoCAACQBAAAhgQAAH0BAAB0AAAAbAAAAGUAAABf&#10;AAIAWgAIAFYAEQBSABcATwAdAEwAIgBKACcASAAtAEYAMgBEADcAQgA9AEAARAA+AEsAPABTADoA&#10;XAA3AGcANQBzADMAggAxAJIALwClAC4AuwAtANQALADsACsA+wCsAAAAoQcAAJYMAACMEQAAghEA&#10;AHoNAABxCQAAaAQAAGAAAABYAAAAUgAEAE0ACgBJABIARgAYAEIAHQBAACIAPgAoADwALQA6ADMA&#10;OAA5ADYAPwA0AEcAMgBPADAAWQAuAGQALABxACoAfwAoAI8AJgCiACQAtwAjAM4AIgDnACEA9QCo&#10;BwAAnRIAAJMYAACJGgAAgBoAAHYZAABuFgAAZREAAFwKAABTBAAASwAAAEUABQBBAAsAPQATADkA&#10;GAA2AB0ANAAjADIAKQAwAC4ALgA0AC0AOwArAEMAKQBMACcAVgAkAGEAIgBuACAAfQAeAI0AHACg&#10;ABoAtQAYAMsAFwDjABcA8gCmEAAAmxkAAJEeAACHIgAAfiIAAHQgAABrHgAAYhoAAFkWAABQEQAA&#10;RwkAAD8EAAA4AAYANAAMADEAFAAtABkAKwAeACkAJAAnACoAJQAxACQAOAAiAEAAIAFJAB0CUwAb&#10;A18AGQRtABcEfAAUBYwAEgWfAA8FtAANBckACwXhAAoG7wCjFwAAmR8AAI8kAACFJwAAfCgAAHIn&#10;AABpJQAAYCIAAFYeAABNGgAARBUAADsOAAAzCQEALAUGACgDDAAlARQAIgIaACADIAAeBCYAHAQt&#10;ABsFNAAZBj0AFwdGABQIUQASCV4ADgprAAsMewAJDYsABw2eAAUOsgADDsgAAg3gAAMN8AChHAAA&#10;lyQAAI0qAACELQAAei4AAHEtAABnKwAAXigAAFQlAABLIQAAQR0AADgZAAAwFAAAKBACACAKBwAb&#10;CAwAGQgVABcJGwAVCSIAFAopABILMQAODToADBBEAAoSTwAHE1sABRRpAAMVeAABFokAABacAAAW&#10;sAAAFsYAABXfAAAV7QCfIQAAlSkAAIsvAACCMgAAeTQAAG8zAABmMQAAXC4AAFMrAABJKAAAQCQA&#10;ADchAAAuHQAAJhkAAB0VAwAVEQgADg4OAAwRFwALEx4ACRQmAAgVLgAGFjcABBdCAAIYTQAAGVkA&#10;ABpnAAAbdgAAG4cAABuaAAAbrgAAG8UAABvdAAAa7QCeJgAAlC4AAIo0AACBNwAAeDkAAG45AABk&#10;NwAAWzQAAFExAABILwAAPywAADYoAAAuJQAAJSIAABweAAASGgUACBgMAAYYFQAEGR0AAhokAAEb&#10;LAAAHDUAAB0/AAAeSwAAH1cAACBlAAAgdAAAIYUAACGYAAAgrQAAIMMAACDcAAAf7QCcKwAAkjMA&#10;AIk5AAB/PAAAdj4AAG0+AABjPQAAWToAAFA4AABHNgAAPjMAADYwAAAuLQAAJCoAABklAAAMIQQA&#10;BB8LAAAfFAAAIBsAACEiAAAhKgAAIjMAACM9AAAkSAAAJVUAACVjAAAmcgAAJoMAACaWAAAmqwAA&#10;JcIAACXcAAAk7ACaMAAAkDgAAIc+AAB+QgAAdUQAAGxEAABjQwAAWUEAAFA/AABHPQAAPjsAADY4&#10;AAArNAAAHzAAABQsAAAHKQQAACcKAAAnEgAAJxkAACcgAAAoKAAAKTEAACk7AAAqRgAAKlMAACtg&#10;AAArcAAALIEAACuUAAArqgAAKsEAACrbAAAp7QCYNgAAjj4AAIZDAAB9RwAAdEoAAGtKAABiSQAA&#10;WEgAAFBHAABHRQAAP0MAADI+AAAmOgAAGjYAAAwzAAACMQMAADAJAAAvDgAALhYAAC8eAAAvJgAA&#10;Ly8AADA5AAAwRAAAMVAAADFeAAAxbgAAMX8AADGSAAAxqAAAMMAAAC/bAAAv7QCWPAAAjUQAAIRK&#10;AAB8TgAAc1AAAGtRAABhUAAAWE8AAFBOAABITQAAOkgAAC1EAAAgQAAAFD0AAAc7AAAAOQMAADgH&#10;AAA3DAAANxQAADYbAAA2JAAANywAADc2AAA3QQAAOE4AADhcAAA4awAAOHwAADiQAAA3pgAANr4A&#10;ADXaAAA17gCTQwAAi0sAAIJQAAB6VAAAclcAAGpYAABhWAAAWFcAAE9WAABBUQAANE4AACZKAAAa&#10;RwAAC0UAAAFEAAAAQgEAAEEGAABACgAAQBEAAD8YAAA/IAAAPioAAD8zAAA/PgAAP0sAAD9ZAAA/&#10;aAAAP3oAAD+NAAA+owAAPb0AADzZAAA87gCRSwAAiVIAAIFYAAB5XAAAcl4AAGpgAABhYAAAV14A&#10;AElaAAA7VwAALVQAAB9RAAASTwAABE0AAABNAAAATAAAAEsDAABKBwAASQwAAEgVAABIHAAARyYA&#10;AEcwAABHOwAASEcAAEhVAABIZQAAR3cAAEeKAABGoAAARboAAETXAABD7gCPUwAAh1oAAIBgAAB4&#10;ZAAAcWYAAGpoAABgZwAAUGMAAEFgAAAzXQAAJVoAABdYAAAIVwAAAFYAAABWAAAAVQAAAFUAAABU&#10;BAAAUwgAAFIRAABRGAAAUSEAAFErAABRNwAAUUQAAFFSAABQYQAAUHMAAFCHAABPnQAATrcAAE3T&#10;AABM7gCMXAAAhWMAAH5oAAB4bAAAcW8AAGhvAABYawAASGgAADllAAAqYwAAHGIAAAxgAAAAYAAA&#10;AGAAAABgAAAAYAAAAF8AAABeAAAAXQQAAF0KAABcEwAAWxsAAFsmAABbMgAAWj8AAFpNAABaXQAA&#10;Wm8AAFqCAABZmQAAWLIAAFfOAABW7ACKZQAAhGwAAH5xAAB4dQAAb3YAAGBzAABQcAAAP24AAC9s&#10;AAAgagAAEWoAAAFpAAAAaQAAAGsAAABrAAAAagAAAGkAAABpAAAAaAAAAGgEAABnCgAAZxQAAGYf&#10;AABmKwAAZTkAAGVHAABlVwAAZWkAAGV9AABkkwAAY60AAGLKAABh5wCIbwAAg3YAAH16AAB2fAAA&#10;ZnoAAFZ4AABFdgAANHQAACNzAAAUcgAAA3IAAABzAAAAcwAAAHYAAAB2AAAAdQAAAHUAAAB0AAAA&#10;dAAAAHMAAABzAwAAcwoAAHIXAAByIwAAcjEAAHFAAABxUQAAcWMAAHF3AABwjQAAcKYAAG/DAABu&#10;4gCHeQAAgn8AAHuCAABsgAAAXH8AAEt9AAA5fAAAKHsAABd7AAAFewAAAHwAAAB9AAAAfwAAAIEA&#10;AACBAAAAgQAAAIEAAACAAAAAgAAAAIAAAACAAAAAfwIAAIAKAAB/GQAAfycAAH83AAB/SAAAflsA&#10;AH5vAAB/hQAAfp4AAH65AAB82QCGgwAAf4cAAHGFAABhhQAAT4QAAD2DAAArggAAGYIAAAaDAAAA&#10;hAAAAIUAAACHAAAAiwAAAI0AAACNAAAAjQAAAI0AAACNAAAAjQAAAI0AAACNAAAAjQAAAI4AAACO&#10;CgAAjhwAAI4sAACOPgAAjlEAAI5mAACOfAAAjpUAAI2vAACNygCDiwAAdYoAAGaJAABUiQAAQokA&#10;AC+JAAAdiQAACIoAAACMAAAAjgAAAJAAAACSAAAAlwAAAJkAAACZAAAAmQAAAJoAAACaAAAAmgAA&#10;AJsAAACbAAAAnAAAAJ0AAACeAAAAnwsAAJ8fAACgMQAAoEUAAJ9bAACfcgAAoIoAAKCjAAChvAB4&#10;jgAAao4AAFmOAABGjgAAM48AACCPAAAKkQAAAJMAAACVAAAAmAAAAJsAAACeAAAAowAAAKUAAACm&#10;AAAApwAAAKgAAACpAAAAqgAAAKoAAACrAAAArQAAAK4AAACwAAAAsgAAALMRAAC0JAAAtDkAALVP&#10;AAC2ZgAAtn4AALaWAAC3rgBtkQAAXZIAAEuTAAA4kwAAJJUAAA+WAAAAmQAAAJwAAACfAAAAogAA&#10;AKYAAACsAAAAsAAAALIAAACzAAAAtgAAALcAAAC4AAAAuQAAALsAAAC9AAAAvwAAAMEAAADEAAAA&#10;xwAAAMwAAADNFAAAzioAAM5BAADPWQAA0XEAANKIAADUnQ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ASEAAAEAAAAAAAAAAAAA&#10;AAAAAAABAAAAAAAAAAAAAAAAAAAAAQAAAAECAwQFBgYHCAkKCwwNDg8QERISExQVFhcYGRobHB0e&#10;HyAgISIjJCUmJygpKissLS4vMDEyMzM0NTY3ODk6Ozw9Pj9AQUJDREVGR0hJSktMTU5PUFFSU1RV&#10;VldYWVpaW1xdXl9gYWJjZGVmZ2hpamtsbW5vcHFyc3R1dnd5ent8fX5/gIGCg4SFhoeIiYqLjI2O&#10;j5CRkpOUlZaXmJmam5ydnp+goaKjpKWmp6mqq6ytrq+wsbKztLW2t7i5uru8vb6/wMHCw8TGx8jJ&#10;ysvMzc7P0NHS09TV1tfY2drb3N7f4OHi4+Tl5ufo6err7O3u7/Dx8vP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10;////////////////////////////////////////////////////////////////////////////&#10;////////////////////////////////////////////////////////////////////////////&#10;////////////////////////////////////////////////////////////////////////////&#10;////////////////////////////////////////////////////////////////////////////&#10;////////////////////////////////////////////////////////////////////////////&#10;////////////////////////////////////////////////////////////////////////////&#10;////////////////////////////////////////////////////////////////////////////&#10;////////////////////////////////////////////////////////////////////////////&#10;////////////////////////////////////////////////////////////////////////////&#10;////////////////////////////////////////////////////////////////////////////&#10;////////////////////////////////////////////////////////////////////////////&#10;////////////////////////////////////////////////////////////////////////////&#10;////////////////////////////////////////////////////////////////////////////&#10;////////////////////////////////////////////////////////////////////////////&#10;////////////////////////////////////////////////////////////////////////////&#10;////////////////////////////////////////////////////////////////////////////&#10;////////////////////////////////////////////////////////////////////////////&#10;////////////////////////////////////////////////////////////////////////////&#10;////////////////////////////////////////////////////////////////////////////&#10;////////////////////////////////////////////////////////////////////////////&#10;////////////////////////////////////////////////////////////////////////////&#10;////////////////////////////////////////////////////////////////////////////&#10;////////////////////////////////////////////////////////////////////////////&#10;////////////////////////////////////////////////////////////////////////////&#10;////////////////////////////////////////////////////////////////////////////&#10;////////////////////////////////////////////////////////////////////////////&#10;////////////////////////////////////////////////////////////////////////////&#10;////////////////////////////////////////////////////////////////////////////&#10;////////////////////////////////////////////////////////////////////////////&#10;////////////////////////////////////////////////////////////////////////////&#10;////////////////////////////////////////////////////////////////////////////&#10;////////////////////////////////////////////////////////////////////////////&#10;////////////////////////////////////////////////////////////////////////////&#10;////////////////////////////////////////////////////////////////////////////&#10;////////////////////////////////////////////////////////////////////////////&#10;////////////////////////////////////////////////////////////////////////////&#10;////////////////////////////////////////////////////////////////////////////&#10;////////////////////////////////////////////////////////////////////////////&#10;////////////////////////////////////////////////////////////////////////////&#10;////////////////////////////////////////////////////////////////////////////&#10;////////////////////////////////////////////////////////////////////////////&#10;////////////////////////////////////////////////////////////////////////////&#10;////////////////////////////////////////////////////////////////////////////&#10;////////////////////////////////////////////////////////////////////////////&#10;////////////////////////////////////////////////////////////////////////////&#10;////////////////////////////////////////////////////////////////////////////&#10;////////////////////////////////////////////////////////////////////////////&#10;////+u3/////////////////////////////////////////5db/////////////////////////&#10;////////////////9ef/////////////////////////////////////////////////////////&#10;////////////////////////////////////////////////////////////////////////////&#10;////////////////////////////////////////////////////////////////////////////&#10;////////////////////////////////////////////////////////////////////////////&#10;////////////////////////////////////////////////////////////////////////////&#10;////////////////////////////////////////////////////////////////////////////&#10;////////////////////////////////////////////////////////////////////////////&#10;/////////////////////////////////////////////////////+KBCElDQ19QUk9GSUxFAAkJ&#10;////////////////////////////////////////////////////////////////////////////&#10;////////////////////////////////////////////////////////////////////////////&#10;////////////////////////////////////////////////////////////////////////////&#10;////////////////////////////////////////////////////////////////////////////&#10;////////////////////////////////////////////////////////////////////////////&#10;////////////////////////////////////////////////////////////////////////////&#10;////////////////////////////////////////////////////////////////////////////&#10;////////////////////////////////////////////////////////////////////////////&#10;////////////////////////////////////////////////////////////////////////////&#10;/////////////////////////fD7///////////////////////////////////////gwrTL////&#10;//////////////////////////////////G6l4iu5///////////////////////////////////&#10;/+Gnfmui3P////////////////////////////////////G9lIGh3v//////////////////////&#10;///////////////nvqqz7v//////////////////////////////////////+OTm////////////&#10;////////////////////////////////////////////////////////////////////////////&#10;////////////////////////////////////////////////////////////////////////////&#10;////////////////////////////////////////////////////////////////////////////&#10;////////////////////////////////////////////////////////////////////////////&#10;////////////////////////////////////////////////////////////////////////////&#10;////////////////////////////////////////////////////////////////////////////&#10;////////////////////////////////////////////////////////////////////////////&#10;////////////////////////////////////////////////////////////////////////////&#10;////////////////////////////////////////////////////////////////////////////&#10;////////////////////////////////////////////////////////////////////////////&#10;////////////////////////////////////////////////////////////////////////////&#10;////////////////////////////////////////////////////////////////////////////&#10;////////////////////////////////////////////////////////////////////////////&#10;////////////////////////////////////////////////////////////////////////////&#10;////////////////////////////////////////////////////////////////++La////////&#10;///////////////////////////////No5Gc1v///////////////////////////////////8qL&#10;ZFNwrfT/////////////////////////////////7pxaNiZWlN//////////////////////////&#10;////////x3c2EwBJitb/////////////////////////////////rXhTMhtGi9n/////////////&#10;////////////////////2a6CXEVOmOj//////////////////////////////////+m4lH99r///&#10;///////////////////////////////////93MjD0///////////////////////////////////&#10;////////////////////////////////////////////////////////////////////////////&#10;////////////////////////////////////////////////////////////////////////////&#10;////////////////////////////////////////////////////////////////////////////&#10;////////////////////////////////////////////////////////////////////////////&#10;////////////////////////////////////////////////////////////////////////////&#10;////////////////////////////////////////////////////////////////////////////&#10;////////////////////////////////////////////////////////////////////////////&#10;////////////////////////////////////////////////////////////////////////////&#10;////////////////////////////////////////////////////////////////////////////&#10;////////////////////////////////////////////////////////////////////////////&#10;////////////////////////////////////////////////////////////////////////////&#10;////////////////////////////////////////////////////////////////////////////&#10;////////////////////////////////////////////////////////////////////////////&#10;///////////////////////////////n/v/////////////////////////////////////dsIxz&#10;tP///////////////////////////////////7+GVjAwf83/////////////////////////////&#10;////xXhADgATW6n////////////////////////////////+lkEDAAADRpX3////////////////&#10;///////////////XYwoAAAAAPI3w//////////////////////////////+wKwAAAAAAOY7z////&#10;///////////////////////////QbBwAAAAAO5f+////////////////////////////////tl0b&#10;AAAAPaf/////////////////////////////////8aZjNSYnP7v/////////////////////////&#10;/////////+y9mYKEjNT///////////////////////////////////////jw+P//////////////&#10;////////////////////////////////////////////////////////////////////////////&#10;////////////////////////////////////////////////////////////////////////////&#10;////////////////////////////////////////////////////////////////////////////&#10;////////////////////////////////////////////////////////////////////////////&#10;////////////////////////////////////////////////////////////////////////////&#10;////////////////////////////////////////////////////////////////////////////&#10;////////////////////////////////////////////////////////////////////////////&#10;////////////////////////////////////////////////////////////////////////////&#10;////////////////////////////////////////////////////////////////////////////&#10;////////////////////////////////////////////////////////////////////////////&#10;////////////////////////////////////////////////////////////////////////////&#10;///////////////////////////////////////////////////////////////////////x+f//&#10;///////////////////////////////////csYtrjf3/////////////////////////////////&#10;7q95SiAAVbz////////////////////////////////5pGInAAAAKIrz////////////////////&#10;///////////HaB4AAAAADGjT//////////////////////////////+mKwAAAAAAAFO/////////&#10;//////////////////////9jAAAAAAAAAEe1/////////////////////////////9AMAAAAAAAA&#10;AEG0/////////////////////////////4kbAAAAAAAAAD24////////////////////////////&#10;/+NlDAAAAAAAADm////////////////////////////////MXRQAAAAAADHC////////////////&#10;////////////////zWk1DgAAAC3F/////////////////////////////////8iRcVpMR0jM////&#10;///////////////////////////////54dPMysvz////////////////////////////////////&#10;////////////////////////////////////////////////////////////////////////////&#10;////////////////////////////////////////////////////////////////////////////&#10;////////////////////////////////////////////////////////////////////////////&#10;////////////////////////////////////////////////////////////////////////////&#10;////////////////////////////////////////////////////////////////////////////&#10;////////////////////////////////////////////////////////////////////////////&#10;////////////////////////////////////////////////////////////////////////////&#10;////////////////////////////////////////////////////////////////////////////&#10;////////////////////////////////////////////////////////////////////////////&#10;////////////////////////////////////////////////////////////////////////////&#10;////////////////////////////////////9//////////////////////////////////////q&#10;vpl5arb/////////////////////////////////6ax3SB8AGIT8////////////////////////&#10;///////dkVEVAAAAAF3Q//////////////////////////////2YRwAAAAAAAD+v////////////&#10;/////////////////89YAAAAAAAAACaW/////////////////////////////6UXAAAAAAAAABGD&#10;/////////////////////////////1gAAAAAAAAAAAB0+P///////////////////////////gQA&#10;AAAAAAAAAABm7v//////////////////////////hwAAAAAAAAAAAABZ5///////////////////&#10;////////SwAAAAAAAAAAAABM3///////////////////////////y08AAAAAAAAAAABC2f//////&#10;/////////////////////99XFAAAAAAAAAA+1P/////////////////////////////mfkgiBAAA&#10;AABB0////////////////////////////////7yZfmpdVlRe2P//////////////////////////&#10;//////////bs5eLf////////////////////////////////////////////////////////////&#10;////////////////////////////////////////////////////////////////////////////&#10;////////////////////////////////////////////////////////////////////////////&#10;////////////////////////////////////////////////////////////////////////////&#10;////////////////////////////////////////////////////////////////////////////&#10;////////////////////////////////////////////////////////////////////////////&#10;////////////////////////////////////////////////////////////////////////////&#10;////////////////////////////////////////////////////////////////////////////&#10;////////////////////////////////////////////////////////////////////////////&#10;////////////////////////////////////////////////////////////////////////////&#10;////////////////////////////////////////4bydgZz3////////////////////////////&#10;////8baEVzAOAFbH///////////////////////////////PiUkRAAAAAC+g////////////////&#10;/////////////9N9LgAAAAAAAA1+/f///////////////////////////5AvAAAAAAAAAABh4f//&#10;////////////////////////1EgAAAAAAAAAAABIyv//////////////////////////mwoAAAAA&#10;AAAAAAAytv//////////////////////////RwAAAAAAAAAAAAAgpv//////////////////////&#10;///XAAAAAAAAAAAAAAAPlv////////////////////////9UAAAAAAAAAAAAAAAAh///////////&#10;/////////////+kAAAAAAAAAAAAAAAAAef///////////////////////wUAAAAAAAAAAAAAAAAA&#10;bv//////////////////////uAAAAAAAAAAAAAAAAAAAaP//////////////////////QwBEbkIY&#10;AAAAAAAAAAAAaf//////////////////////iJTq/+adZkQoEQAAAAAAcv//////////////////&#10;////3////////861opKHgX9+lv//////////////////////////////////////////////////&#10;////////////////////////////////////////////////////////////////////////////&#10;////////////////////////////////////////////////////////////////////////////&#10;////////////////////////////////////////////////////////////////////////////&#10;////////////////////////////////////////////////////////////////////////////&#10;////////////////////////////////////////////////////////////////////////////&#10;////////////////////////////////////////////////////////////////////////////&#10;////////////////////////////////////////////////////////////////////////////&#10;////////////////////////////////////////////////////////////////////////////&#10;////////////////////////////////////////////////////////////////////////////&#10;//////bYu7Hy/////////////////////////////////9OjelQzFDOn////////////////////&#10;///////////QjVIeAAAAAAZ49////////////////////////////7trIgAAAAAAAABQ0P//////&#10;////////////////////zWgSAAAAAAAAAAAur///////////////////////////hRwAAAAAAAAA&#10;AAARkv/////////////////////////KOgAAAAAAAAAAAAAAeP////////////////////////9+&#10;AAAAAAAAAAAAAAAAYv7///////////////////////AkAAAAAAAAAAAAAAAAT+z/////////////&#10;/////////5EAAAAAAAAAAAAAAAAAPtv//////////////////////xMAAAAAAAAAAAAAAAAALsv/&#10;////////////////////ywAAAAAAAAAAAAAAAAAAILz/////////////////////OAAAAAAAAAAA&#10;AAAAAAAAFLD/////////////////////aAAAAAAAAAAAAAAAAAAADaj/////////////////////&#10;ogAAAAAAAAAAAAAAAAAADKf/////////////////////6gAAAAAAAAAAAAAAAAAAE67/////////&#10;/////////////wA0a4d3ZlNBMiYdFhQTIsD//////////////////////8j//////+3h1s7Hw8HD&#10;xOr/////////////////////////////////////////////////////////////////////////&#10;////////////////////////////////////////////////////////////////////////////&#10;////////////////////////////////////////////////////////////////////////////&#10;////////////////////////////////////////////////////////////////////////////&#10;////////////////////////////////////////////////////////////////////////////&#10;////////////////////////////////////////////////////////////////////////////&#10;////////////////////////////////////////////////////////////////////////////&#10;////////////////////////////////////////////////////////////////////////////&#10;//////////////////////////////////////////////////X/////////////////////////&#10;///////////XsI5tTjKK///////////////////////////////homw8EgAAAABU1f//////////&#10;/////////////////7NoJAAAAAAAAAAnp///////////////////////////p1ABAAAAAAAAAAAA&#10;fv////////////////////////+9UgAAAAAAAAAAAAAAXPL///////////////////////9pBwAA&#10;AAAAAAAAAAAAP9X//////////////////////7UfAAAAAAAAAAAAAAAAJb3/////////////////&#10;/////2AAAAAAAAAAAAAAAAAAD6f//////////////////////xAAAAAAAAAAAAAAAAAAAJP/////&#10;////////////////oAAAAAAAAAAAAAAAAAAAAIH/////////////////////OwAAAAAAAAAAAAAA&#10;AAAAAHH/////////////////////XwAAAAAAAAAAAAAAAAAAAGL/////////////////////iwAA&#10;AAAAAAAAAAAAAAAAAFb/////////////////////vQAAAAAAAAAAAAAAAAAAAE//////////////&#10;////////9wAAAAAAAAAAAAAAAAAAAEz+/////////////////////xMAAAAAAAAAAAAAAAAAAFH/&#10;/////////////////////2UAAAAAAAAAAAAAAAAAAFz//////////////////////88AJ0hha2tn&#10;Yl1ZV1ZZXHX////////////////////////e+f//////////////////////////////////////&#10;////////////////////////////////////////////////////////////////////////////&#10;////////////////////////////////////////////////////////////////////////////&#10;////////////////////////////////////////////////////////////////////////////&#10;////////////////////////////////////////////////////////////////////////////&#10;////////////////////////////////////////////////////////////////////////////&#10;////////////////////////////////////////////////////////////////////////////&#10;////////////////////////////////////////////////////////////////////////////&#10;/////////////////////////////////////////////////////Nu8n4GI9P//////////////&#10;////////////////ypltRiIBAAAztv///////////////////////////7t2OAMAAAAAAAAAgf//&#10;///////////////////////ylUYAAAAAAAAAAAAAUuX///////////////////////+MMgAAAAAA&#10;AAAAAAAAK77//////////////////////7M0AAAAAAAAAAAAAAAACZz/////////////////////&#10;/1wAAAAAAAAAAAAAAAAAAH7/////////////////////4xMAAAAAAAAAAAAAAAAAAGX/////////&#10;////////////jwAAAAAAAAAAAAAAAAAAAE7/////////////////////PQAAAAAAAAAAAAAAAAAA&#10;ADvu////////////////////WwAAAAAAAAAAAAAAAAAAACnc////////////////////fwAAAAAA&#10;AAAAAAAAAAAAABnM////////////////////pwAAAAAAAAAAAAAAAAAAAAq8////////////////&#10;////1AAAAAAAAAAAAAAAAAAAAACw/////////////////////wAAAAAAAAAAAAAAAAAAAACn////&#10;/////////////////yYAAAAAAAAAAAAAAAAAAACj/////////////////////2sAAAAAAAAAAAAA&#10;AAAAAACm/////////////////////70AAAAAAAAAAAAAAAAAAACs//////////////////////8q&#10;AAAAAAAAAAAAAAAAAACx//////////////////////+rEz1WaXmHkJWZnqKor7bV////////////&#10;////////////////////////////////////////////////////////////////////////////&#10;////////////////////////////////////////////////////////////////////////////&#10;////////////////////////////////////////////////////////////////////////////&#10;////////////////////////////////////////////////////////////////////////////&#10;////////////////////////////////////////////////////////////////////////////&#10;////////////////////////////////////////////////////////////////////////////&#10;////////////////////////////////////////////////////////////////////////////&#10;/////////////////////+fO+////////////////////////////////9mxjWxMLQ4Lkv//////&#10;/////////////////////9SUXCwBAAAAAAAAWe3////////////////////////qk0oHAAAAAAAA&#10;AAAAJrn///////////////////////B2IQAAAAAAAAAAAAAAAIz//////////////////////4sX&#10;AAAAAAAAAAAAAAAAAGX/////////////////////8i8AAAAAAAAAAAAAAAAAAEPw////////////&#10;////////mAAAAAAAAAAAAAAAAAAAACbT////////////////////OQAAAAAAAAAAAAAAAAAAAAy5&#10;////////////////////UgAAAAAAAAAAAAAAAAAAAACj////////////////////dgAAAAAAAAAA&#10;AAAAAAAAAACQ////////////////////mgAAAAAAAAAAAAAAAAAAAAB+////////////////////&#10;vwAAAAAAAAAAAAAAAAAAAABu////////////////////6AAAAAAAAAAAAAAAAAAAAABf////////&#10;/////////////wkAAAAAAAAAAAAAAAAAAABR/////////////////////zsAAAAAAAAAAAAAAAAA&#10;AABH/////////////////////3UAAAAAAAAAAAAAAAAAAABA/////////////////////7sAAAAA&#10;AAAAAAAAAAAAAAA9//////////////////////8iAAAAAAAAAAAAAAAAAAA9////////////////&#10;//////+DAAAAAAAAAAAAAAAAAAA5////////////////////////LAAAAAAAAAYRGiIqND5H+P//&#10;////////////////////0GKDlJyos73I09/r9///////////////////////////////////////&#10;////////////////////////////////////////////////////////////////////////////&#10;////////////////////////////////////////////////////////////////////////////&#10;////////////////////////////////////////////////////////////////////////////&#10;////////////////////////////////////////////////////////////////////////////&#10;////////////////////////////////////////////////////////////////////////////&#10;////////////////////////////////////////////////////////////////////////////&#10;////////////////////////5MWniWtMYvn///////////////////////////7DkWQ9GQAAAAAA&#10;KMD////////////////////////9pl4hAAAAAAAAAAAAAIr///////////////////////N4IQAA&#10;AAAAAAAAAAAAAFj//////////////////////3sJAAAAAAAAAAAAAAAAAC3X////////////////&#10;////yhYAAAAAAAAAAAAAAAAAAAew////////////////////XAAAAAAAAAAAAAAAAAAAAACP////&#10;////////////////PQAAAAAAAAAAAAAAAAAAAABy////////////////////ZwAAAAAAAAAAAAAA&#10;AAAAAABZ////////////////////jQAAAAAAAAAAAAAAAAAAAABD////////////////////sQAA&#10;AAAAAAAAAAAAAAAAAAAw/f//////////////////1QAAAAAAAAAAAAAAAAAAAAAf7P//////////&#10;////////+gAAAAAAAAAAAAAAAAAAAAAO2////////////////////yIAAAAAAAAAAAAAAAAAAAAA&#10;yv///////////////////1EAAAAAAAAAAAAAAAAAAAAAvP///////////////////4MAAAAAAAAA&#10;AAAAAAAAAAAAr////////////////////74AAAAAAAAAAAAAAAAAAAAApf//////////////////&#10;//8iAAAAAAAAAAAAAAAAAAAAnv////////////////////91AAAAAAAAAAAAAAAAAAAAlv//////&#10;///////////////YDwAAAAAAAAAAAAAAAAAAiP//////////////////////hQAAAAAAAAAAAAAA&#10;AAAAa////////////////////////2gAAAoZJTA7RlJea3iGkP/////////////////////////q&#10;////////////////////////////////////////////////////////////////////////////&#10;////////////////////////////////////////////////////////////////////////////&#10;////////////////////////////////////////////////////////////////////////////&#10;////////////////////////////////////////////////////////////////////////////&#10;////////////////////////////////////////////////////////////////////////////&#10;////////////////////////////////////////////////////////////////////8NKzksD/&#10;////////////////////////////1auGZUUnCQAAAHz/////////////////////////0olMGAAA&#10;AAAAAAAAAEv3//////////////////////+QNwAAAAAAAAAAAAAAABvG////////////////////&#10;/34NAAAAAAAAAAAAAAAAAACa////////////////////tAoAAAAAAAAAAAAAAAAAAABw////////&#10;////////////MwAAAAAAAAAAAAAAAAAAAABL////////////////////RwAAAAAAAAAAAAAAAAAA&#10;AAAr8f//////////////////dgAAAAAAAAAAAAAAAAAAAAAO1f//////////////////oAAAAAAA&#10;AAAAAAAAAAAAAAAAu///////////////////xgAAAAAAAAAAAAAAAAAAAAAApf//////////////&#10;////6gAAAAAAAAAAAAAAAAAAAAAAkv///////////////////xMAAAAAAAAAAAAAAAAAAAAAgv//&#10;/////////////////zoAAAAAAAAAAAAAAAAAAAAAcf///////////////////2QAAAAAAAAAAAAA&#10;AAAAAAAAYP///////////////////5MAAAAAAAAAAAAAAAAAAAAAUf///////////////////8gA&#10;AAAAAAAAAAAAAAAAAAAAQv////////////////////8nAAAAAAAAAAAAAAAAAAAANP//////////&#10;//////////9wAAAAAAAAAAAAAAAAAAAAJv/////////////////////EAAAAAAAAAAAAAAAAAAAA&#10;FP//////////////////////YwAAAAAAAAAAAAAAAAAAAOj/////////////////////3C0AAAAA&#10;AAAAAAAAAAAAALv//////////////////////8gnAAAAAAAAAAAAAAAAC4D/////////////////&#10;///////tYmJzgIyXoau2wtDe6/X/////////////////////////////////////////////////&#10;////////////////////////////////////////////////////////////////////////////&#10;////////////////////////////////////////////////////////////////////////////&#10;////////////////////////////////////////////////////////////////////////////&#10;////////////////////////////////////////////////////////////////////////////&#10;/////////////////////////////////////+7////////////////////////////////ox6iK&#10;bEwrCCTZ/////////////////////////9GTXzIMAAAAAAAAAACl///////////////////////B&#10;ZBkAAAAAAAAAAAAAAAB3/////////////////////5kkAAAAAAAAAAAAAAAAAABP////////////&#10;////////tQ8AAAAAAAAAAAAAAAAAAAAn6v//////////////////JgAAAAAAAAAAAAAAAAAAAAAB&#10;xf//////////////////SAAAAAAAAAAAAAAAAAAAAAAAov//////////////////fgAAAAAAAAAA&#10;AAAAAAAAAAAAg///////////////////rgAAAAAAAAAAAAAAAAAAAAAAZ///////////////////&#10;1wAAAAAAAAAAAAAAAAAAAAAATv///////////////////AYAAAAAAAAAAAAAAAAAAAAAOP//////&#10;/////////////ywAAAAAAAAAAAAAAAAAAAAAJv///////////////////1MAAAAAAAAAAAAAAAAA&#10;AAAAFf///////////////////3oAAAAAAAAAAAAAAAAAAAAAA+7//////////////////6UAAAAA&#10;AAAAAAAAAAAAAAAAANz//////////////////9YAAAAAAAAAAAAAAAAAAAAAAMr/////////////&#10;//////8vAAAAAAAAAAAAAAAAAAAAALr///////////////////9vAAAAAAAAAAAAAAAAAAAAAKf/&#10;//////////////////+6AAAAAAAAAAAAAAAAAAAAAJH/////////////////////TwAAAAAAAAAA&#10;AAAAAAAAAHb/////////////////////sAsAAAAAAAAAAAAAAAAAAE3/////////////////////&#10;/4AAAAAAAAAAAAAAAAAAABn///////////////////////97AAAAAAAAAAAAAAAAAADy////////&#10;////////////////sjIAAAAOGiYzQVBfbHet////////////////////////////////////////&#10;////////////////////////////////////////////////////////////////////////////&#10;////////////////////////////////////////////////////////////////////////////&#10;////////////////////////////////////////////////////////////////////////////&#10;////////////////////////////////////////////////////////////////////////////&#10;////////////////////////////////////////7s2pg1mI///////////////////////////8&#10;x5lyTi0OAAAAAABR////////////////////////sGEiAAAAAAAAAAAAAAAg5///////////////&#10;/////9JTAAAAAAAAAAAAAAAAAAAAuv//////////////////zigAAAAAAAAAAAAAAAAAAAAAkv//&#10;////////////////KgAAAAAAAAAAAAAAAAAAAAAAbv//////////////////QAAAAAAAAAAAAAAA&#10;AAAAAAAAS///////////////////fwAAAAAAAAAAAAAAAAAAAAAAK///////////////////tgAA&#10;AAAAAAAAAAAAAAAAAAAADfH/////////////////5AAAAAAAAAAAAAAAAAAAAAAAANb/////////&#10;/////////xsAAAAAAAAAAAAAAAAAAAAAAL///////////////////0MAAAAAAAAAAAAAAAAAAAAA&#10;AKr//////////////////2oAAAAAAAAAAAAAAAAAAAAAAJj//////////////////5EAAAAAAAAA&#10;AAAAAAAAAAAAAIf//////////////////7oAAAAAAAAAAAAAAAAAAAAAAHX/////////////////&#10;/+cOAAAAAAAAAAAAAAAAAAAAAGL///////////////////8+AAAAAAAAAAAAAAAAAAAAAE//////&#10;//////////////90AAAAAAAAAAAAAAAAAAAAADn///////////////////+0AAAAAAAAAAAAAAAA&#10;AAAAACL/////////////////////QwAAAAAAAAAAAAAAAAAAAAX/////////////////////mgAA&#10;AAAAAAAAAAAAAAAAAADv/////////////////////FkAAAAAAAAAAAAAAAAAAADC////////////&#10;/////////80+AAAAAAAAAAAAAAAAAACO///////////////////////QSQAAAAAAAAAAAAAAAABO&#10;/////////////////////////4oeAAAAAAgUIjBBVGyK////////////////////////////////&#10;////////////////////////////////////////////////////////////////////////////&#10;////////////////////////////////////////////////////////////////////////////&#10;////////////////////////////////////////////////////////////////////////////&#10;////////////////////////////////////////////////////////////////////////////&#10;/////////////////////////////////////////////tu5l3RSQTs30P//////////////////&#10;/////8uKVScAAAAAAAAAAAAAl/////////////////////+kQQAAAAAAAAAAAAAAAAAAZP//////&#10;/////////////1sAAAAAAAAAAAAAAAAAAAAAOP//////////////////QwAAAAAAAAAAAAAAAAAA&#10;AAAAD/D/////////////////LgAAAAAAAAAAAAAAAAAAAAAAAMv/////////////////dwAAAAAA&#10;AAAAAAAAAAAAAAAAAKr/////////////////tgAAAAAAAAAAAAAAAAAAAAAAAI3/////////////&#10;////7QAAAAAAAAAAAAAAAAAAAAAAAHH//////////////////ywAAAAAAAAAAAAAAAAAAAAAAFj/&#10;/////////////////1gAAAAAAAAAAAAAAAAAAAAAAEH//////////////////4EAAAAAAAAAAAAA&#10;AAAAAAAAACz//////////////////6kAAAAAAAAAAAAAAAAAAAAAABr//////////////////9EA&#10;AAAAAAAAAAAAAAAAAAAAAAj///////////////////skAAAAAAAAAAAAAAAAAAAAAAD/////////&#10;//////////9QAAAAAAAAAAAAAAAAAAAAAADt//////////////////+BAAAAAAAAAAAAAAAAAAAA&#10;AADX//////////////////+2AAAAAAAAAAAAAAAAAAAAAAC////////////////////5PgAAAAAA&#10;AAAAAAAAAAAAAACi////////////////////iQAAAAAAAAAAAAAAAAAAAAB/////////////////&#10;////4D4AAAAAAAAAAAAAAAAAAABW/////////////////////6IWAAAAAAAAAAAAAAAAAAAn////&#10;//////////////////+JDgAAAAAAAAAAAAAAAAAA////////////////////////mygAAAAAAAAA&#10;AAAAAAAA8P///////////////////////91wW2h1gY+ersDW8P//////////////////////////&#10;////////////////////////////////////////////////////////////////////////////&#10;////////////////////////////////////////////////////////////////////////////&#10;////////////////////////////////////////////////////////////////////////////&#10;////////////////////////////////////////////////////////////////////////////&#10;//////////////////////////////////////////////////////////359/P4/P//////////&#10;/////////////7Z6aFpPRDszKyIZEAYAEvn//////////////////8JIBQAAAAAAAAAAAAAAAAAA&#10;AMb/////////////////iQAAAAAAAAAAAAAAAAAAAAAAAJf/////////////////DwAAAAAAAAAA&#10;AAAAAAAAAAAAAG3/////////////////ZgAAAAAAAAAAAAAAAAAAAAAAAEb/////////////////&#10;sQAAAAAAAAAAAAAAAAAAAAAAACT/////////////////8QAAAAAAAAAAAAAAAAAAAAAAAAX/////&#10;/////////////zcAAAAAAAAAAAAAAAAAAAAAAADv/////////////////2kAAAAAAAAAAAAAAAAA&#10;AAAAAADX/////////////////5YAAAAAAAAAAAAAAAAAAAAAAADC/////////////////8AAAAAA&#10;AAAAAAAAAAAAAAAAAACu/////////////////+gTAAAAAAAAAAAAAAAAAAAAAACc////////////&#10;//////87AAAAAAAAAAAAAAAAAAAAAACK//////////////////9lAAAAAAAAAAAAAAAAAAAAAAB3&#10;//////////////////+SAAAAAAAAAAAAAAAAAAAAAABh///////////////////ECAAAAAAAAAAA&#10;AAAAAAAAAABJ///////////////////7QAAAAAAAAAAAAAAAAAAAAAAu////////////////////&#10;ggAAAAAAAAAAAAAAAAAAAAAO////////////////////zywAAAAAAAAAAAAAAAAAAAAA////////&#10;/////////////4QAAAAAAAAAAAAAAAAAAAAA9////////////////////+xdAAAAAAAAAAAAAAAA&#10;AAAAyv/////////////////////YVwAAAAAAAAAAAAAAAAAAkv//////////////////////6XQQ&#10;AAAGEx8tPE1gdY6t2P/////////////////////////c0uLv/f//////////////////////////&#10;////////////////////////////////////////////////////////////////////////////&#10;////////////////////////////////////////////////////////////////////////////&#10;////////////////////////////////////////////////////////////////////////////&#10;////////////////////////////////////////////////////////////////////////////&#10;////////////////////////////////////////////////////////////////////////////&#10;///////////////////////97uHY0MnCvbexrKmlqNb//////////////////9mlfmJLOCkcEQgA&#10;AAAAAAAAAEX/////////////////gz8NAAAAAAAAAAAAAAAAAAAAABb/////////////////SAAA&#10;AAAAAAAAAAAAAAAAAAAAAADs////////////////owAAAAAAAAAAAAAAAAAAAAAAAADE////////&#10;////////8AAAAAAAAAAAAAAAAAAAAAAAAACh/////////////////zwAAAAAAAAAAAAAAAAAAAAA&#10;AACC/////////////////3UAAAAAAAAAAAAAAAAAAAAAAABm/////////////////6cAAAAAAAAA&#10;AAAAAAAAAAAAAABN/////////////////9UBAAAAAAAAAAAAAAAAAAAAAAA3////////////////&#10;//8rAAAAAAAAAAAAAAAAAAAAAAAj//////////////////9UAAAAAAAAAAAAAAAAAAAAAAAQ////&#10;//////////////98AAAAAAAAAAAAAAAAAAAAAAAA//////////////////+nAAAAAAAAAAAAAAAA&#10;AAAAAAAA///////////////////UGgAAAAAAAAAAAAAAAAAAAAAA////////////////////SwAA&#10;AAAAAAAAAAAAAAAAAAAA7P//////////////////gwAAAAAAAAAAAAAAAAAAAAAA0P//////////&#10;////////xyUAAAAAAAAAAAAAAAAAAAAAsf///////////////////3EAAAAAAAAAAAAAAAAAAAAA&#10;jf///////////////////8g9AAAAAAAAAAAAAAAAAAAAY/////////////////////+kKQAAAAAA&#10;AAAAAAAAAAAAMf//////////////////////ozIAAAAAAAAAAAABEyhBXf//////////////////&#10;/////8NfXmx6iZious7l////////////////////////////////////////////////////////&#10;////////////////////////////////////////////////////////////////////////////&#10;////////////////////////////////////////////////////////////////////////////&#10;////////////////////////////////////////////////////////////////////////////&#10;////////////////////////////////////////////////////////////////////////////&#10;////////////////////////////////////////////////////////////////////////////&#10;////////////////////////////////////////////////////////////////////////8tW/&#10;r6KXjoZ/eHJsZl9aV1bo////////////////76h2UTQdCwAAAAAAAAAAAAAAAACY////////////&#10;////lh4AAAAAAAAAAAAAAAAAAAAAAABp////////////////5QAAAAAAAAAAAAAAAAAAAAAAAAA/&#10;/////////////////zcAAAAAAAAAAAAAAAAAAAAAAAAb/////////////////3oAAAAAAAAAAAAA&#10;AAAAAAAAAAAA/////////////////7QAAAAAAAAAAAAAAAAAAAAAAAAA/////////////////+cT&#10;AAAAAAAAAAAAAAAAAAAAAAAA8f////////////////9CAAAAAAAAAAAAAAAAAAAAAAAA2v//////&#10;//////////9sAAAAAAAAAAAAAAAAAAAAAAAAxv////////////////+VAAAAAAAAAAAAAAAAAAAA&#10;AAAAtP////////////////++BQAAAAAAAAAAAAAAAAAAAAAAoP/////////////////oLwAAAAAA&#10;AAAAAAAAAAAAAAAAjP//////////////////XQAAAAAAAAAAAAAAAAAAAAAAdf//////////////&#10;////jQAAAAAAAAAAAAAAAAAAAAAAXf//////////////////xyYAAAAAAAAAAAAAAAAAAAAAQf//&#10;/////////////////2kAAAAAAAAAAAAAAAAAAAAAIP///////////////////7QpAAAAAAAAAAAA&#10;AAAAAAAAAP////////////////////+BCAAAAAAAAAAAAAAAAAAAAP/////////////////////s&#10;bQIAAAAAAAAAAAAAAAAAAv//////////////////////73oVBBEfLDtKW26Dm7fZ////////////&#10;///////////////Jytrp+f//////////////////////////////////////////////////////&#10;////////////////////////////////////////////////////////////////////////////&#10;////////////////////////////////////////////////////////////////////////////&#10;////////////////////////////////////////////////////////////////////////////&#10;////////////////////////////////////////////////////////////////////////////&#10;////////////////////////////////////////////////////////////////////////////&#10;////////////////////////////////////////////////////////////////////////////&#10;//////////////rz7Obi3tvY2t7k///////////////////duZ6IdmldU0pCOjIqIxsSCgMW////&#10;////////////+H9OKAsAAAAAAAAAAAAAAAAAAAAA/////////////////ykAAAAAAAAAAAAAAAAA&#10;AAAAAAAA5v///////////////3cAAAAAAAAAAAAAAAAAAAAAAAAAwP///////////////7wAAAAA&#10;AAAAAAAAAAAAAAAAAAAAn/////////////////YhAAAAAAAAAAAAAAAAAAAAAAAAgv//////////&#10;//////9VAAAAAAAAAAAAAAAAAAAAAAAAaP////////////////+DAAAAAAAAAAAAAAAAAAAAAAAA&#10;Uf////////////////+uAAAAAAAAAAAAAAAAAAAAAAAAPP/////////////////XHwAAAAAAAAAA&#10;AAAAAAAAAAAAKf//////////////////SAAAAAAAAAAAAAAAAAAAAAAAFf//////////////////&#10;cgAAAAAAAAAAAAAAAAAAAAAAAP//////////////////oAAAAAAAAAAAAAAAAAAAAAAAAP//////&#10;////////////0TAAAAAAAAAAAAAAAAAAAAAAAP///////////////////2oAAAAAAAAAAAAAAAAA&#10;AAAAAP///////////////////6whAAAAAAAAAAAAAAAAAAAAAPX///////////////////ZtAAAA&#10;AAAAAAAAAAAAAAAAAND////////////////////FSgAAAAAAAAAAAAAAAAAAAKb/////////////&#10;////////tUMAAAAAAAAAECI1TGaEp+7//////////////////////8VmanqJmaq8z+T7////////&#10;////////////////////////////////////////////////////////////////////////////&#10;////////////////////////////////////////////////////////////////////////////&#10;////////////////////////////////////////////////////////////////////////////&#10;////////////////////////////////////////////////////////////////////////////&#10;////////////////////////////////////////////////////////////////////////////&#10;////////////////////////////////////////////////////////////////////////////&#10;////////////////////////////////////////////////////////////////////////////&#10;///////////////////////////////////////////////////////////t3dDGvLSspZ6XkYuH&#10;g4KJ+v///////////////+Ksh2pUQjMnHBIJAAAAAAAAAAAAj////////////////34qBAAAAAAA&#10;AAAAAAAAAAAAAAAAYv///////////////78AAAAAAAAAAAAAAAAAAAAAAAAAOv//////////////&#10;//8nAAAAAAAAAAAAAAAAAAAAAAAAGP////////////////9jAAAAAAAAAAAAAAAAAAAAAAAAAP//&#10;//////////////+XAAAAAAAAAAAAAAAAAAAAAAAAAP/////////////////GDQAAAAAAAAAAAAAA&#10;AAAAAAAAAP/////////////////xOAAAAAAAAAAAAAAAAAAAAAAAAP//////////////////YgAA&#10;AAAAAAAAAAAAAAAAAAAAAPz/////////////////iwAAAAAAAAAAAAAAAAAAAAAAAOj/////////&#10;////////tRUAAAAAAAAAAAAAAAAAAAAAANP/////////////////4kEAAAAAAAAAAAAAAAAAAAAA&#10;ALz//////////////////3IAAAAAAAAAAAAAAAAAAAAAAKP//////////////////60iAAAAAAAA&#10;AAAAAAAAAAAAAIb//////////////////+xkAAAAAAAAAAAAAAAAAAAAAGX/////////////////&#10;//+uNgAAAAAAAAAAAAAAAAAAAD//////////////////////jiIAAAAAAAAAAAAAEytGZYn/////&#10;/////////////////oslHS08S1xtgZauyOb////////////////////////////Kz+Dx////////&#10;////////////////////////////////////////////////////////////////////////////&#10;////////////////////////////////////////////////////////////////////////////&#10;////////////////////////////////////////////////////////////////////////////&#10;////////////////////////////////////////////////////////////////////////////&#10;////////////////////////////////////////////////////////////////////////////&#10;////////////////////////////////////////////////////////////////////////////&#10;////////////////////////////////////////////////////////////////////////////&#10;////////////////////////////////////////////////////////////////////////////&#10;///++fPu7e/1////////////////////4sawn5GFe3JqYlpTS0Q9NzIxMv///////////////+aB&#10;Wj0lEgMAAAAAAAAAAAAAAAAAAP////////////////8mAAAAAAAAAAAAAAAAAAAAAAAAAP//////&#10;//////////9qAAAAAAAAAAAAAAAAAAAAAAAAAO3///////////////+nAAAAAAAAAAAAAAAAAAAA&#10;AAAAAM7////////////////bIgAAAAAAAAAAAAAAAAAAAAAAALT/////////////////UQAAAAAA&#10;AAAAAAAAAAAAAAAAAJz/////////////////fAAAAAAAAAAAAAAAAAAAAAAAAIf/////////////&#10;////pQUAAAAAAAAAAAAAAAAAAAAAAHL/////////////////zi4AAAAAAAAAAAAAAAAAAAAAAF3/&#10;////////////////+VgAAAAAAAAAAAAAAAAAAAAAAEf//////////////////4QAAAAAAAAAAAAA&#10;AAAAAAAAAC///////////////////7YrAAAAAAAAAAAAAAAAAAAAABX//////////////////+5l&#10;AAAAAAAAAAAAAAAAAAAAAAD///////////////////+lLQAAAAAAAAAAAAAAAAAAAAD/////////&#10;///////////ydw4AAAAAAAAAAAAAAAIcOVr/////////////////////1GQEAAAADx8xRFpyjarK&#10;8v///////////////////////9R5fY6fscPY7v//////////////////////////////////////&#10;////////////////////////////////////////////////////////////////////////////&#10;////////////////////////////////////////////////////////////////////////////&#10;////////////////////////////////////////////////////////////////////////////&#10;////////////////////////////////////////////////////////////////////////////&#10;////////////////////////////////////////////////////////////////////////////&#10;////////////////////////////////////////////////////////////////////////////&#10;////////////////////////////////////////////////////////////////////////////&#10;////////////////////////////////////////////////////////////////////////////&#10;////////////////////////////////////////////9+rf1s7HwLqzrKein52hsf//////////&#10;///////ZrZB6aFpOQzoyKSEZEAcAAAAAALL///////////////+ANBYAAAAAAAAAAAAAAAAAAAAA&#10;AIn///////////////+2AAAAAAAAAAAAAAAAAAAAAAAAAGT////////////////wMQAAAAAAAAAA&#10;AAAAAAAAAAAAAEX/////////////////ZgAAAAAAAAAAAAAAAAAAAAAAACn/////////////////&#10;lQAAAAAAAAAAAAAAAAAAAAAAABD/////////////////wCAAAAAAAAAAAAAAAAAAAAAAAAD/////&#10;////////////6UkAAAAAAAAAAAAAAAAAAAAAAAD//////////////////3IAAAAAAAAAAAAAAAAA&#10;AAAAAAD//////////////////5wQAAAAAAAAAAAAAAAAAAAAAAD//////////////////8g8AAAA&#10;AAAAAAAAAAAAAAAAAAD///////////////////hvAAAAAAAAAAAAAAAAAAAAAAD/////////////&#10;//////+oLwAAAAAAAAAAAAAAAAAAAAD5///////////////////mbwYAAAAAAAAAAAAAAAAEIUH/&#10;////////////////////u08AAAAAAAAEGC5HY4CgxPD//////////////////////6xDPk9gcYSY&#10;r8jj///////////////////////////////Y2e7/////////////////////////////////////&#10;////////////////////////////////////////////////////////////////////////////&#10;////////////////////////////////////////////////////////////////////////////&#10;////////////////////////////////////////////////////////////////////////////&#10;////////////////////////////////////////////////////////////////////////////&#10;////////////////////////////////////////////////////////////////////////////&#10;////////////////////////////////////////////////////////////////////////////&#10;////////////////////////////////////////////////////////////////////////////&#10;////////////////////////////////////////////////////////////////////////////&#10;////////////////////////////////////////////////////////////////////////////&#10;/////////////////+LMu62imZGJgnt0bWdhXlpaXmj////////////////kg2VPPS4iFw4FAAAA&#10;AAAAAAAAAAD/////////////////PAAAAAAAAAAAAAAAAAAAAAAAAAD/////////////////dwAA&#10;AAAAAAAAAAAAAAAAAAAAAAD/////////////////qwkAAAAAAAAAAAAAAAAAAAAAAAD/////////&#10;////////2TkAAAAAAAAAAAAAAAAAAAAAAAD//////////////////2UAAAAAAAAAAAAAAAAAAAAA&#10;AAD8/////////////////44CAAAAAAAAAAAAAAAAAAAAAADm/////////////////7YrAAAAAAAA&#10;AAAAAAAAAAAAAADR/////////////////99UAAAAAAAAAAAAAAAAAAAAAAC6////////////////&#10;//9/BwAAAAAAAAAAAAAAAAAAAACi//////////////////+yOgAAAAAAAAAAAAAAAAAAAACI////&#10;///////////////ncgkAAAAAAAAAAAAAAAAAGzyZ////////////////////sUcAAAAAAAAAABIs&#10;SGeIrNP//////////////////////5QxDyAxQ1VqgZq31/r///////////////////////////Wc&#10;lqu+0eb9////////////////////////////////////////////////////////////////////&#10;////////////////////////////////////////////////////////////////////////////&#10;////////////////////////////////////////////////////////////////////////////&#10;////////////////////////////////////////////////////////////////////////////&#10;////////////////////////////////////////////////////////////////////////////&#10;////////////////////////////////////////////////////////////////////////////&#10;////////////////////////////////////////////////////////////////////////////&#10;////////////////////////////////////////////////////////////////////////////&#10;////////////////////////////////////////////////////////////////////////////&#10;////////////////////////////////////////////////////////////////////////////&#10;//////////////////////////////706+Td19HLxsG9vcDByt7/////////////////1rKbi31y&#10;aGBYUElCOzQtJiIeHSD/////////////////l0UtHA0BAAAAAAAAAAAAAAAAAADb////////////&#10;////xBsAAAAAAAAAAAAAAAAAAAAAAAC7////////////////9U8AAAAAAAAAAAAAAAAAAAAAAACe&#10;/////////////////34AAAAAAAAAAAAAAAAAAAAAAACF/////////////////6oeAAAAAAAAAAAA&#10;AAAAAAAAAABu/////////////////9NHAAAAAAAAAAAAAAAAAAAAAABX//////////////////tw&#10;AAAAAAAAAAAAAAAAAAAAAABB//////////////////+YHwAAAAAAAAAAAAAAAAAAAAAp////////&#10;///////////ESwAAAAAAAAAAAAAAAAAAAAAS///////////////////zfRQAAAAAAAAAAAAAAAAB&#10;I0Zq////////////////////s0sAAAAAAAAAAAQePF2Bps37////////////////////9osrAAAR&#10;IzZLYn2bvOD//////////////////////////9x5ZHqNoLXN5v//////////////////////////&#10;///////47///////////////////////////////////////////////////////////////////&#10;////////////////////////////////////////////////////////////////////////////&#10;////////////////////////////////////////////////////////////////////////////&#10;////////////////////////////////////////////////////////////////////////////&#10;////////////////////////////////////////////////////////////////////////////&#10;////////////////////////////////////////////////////////////////////////////&#10;////////////////////////////////////////////////////////////////////////////&#10;////////////////////////////////////////////////////////////////////////////&#10;////////////////////////////////////////////////////////////////////////////&#10;////////////////////////////////////////////////////////////////////////////&#10;////////////////////////////////////////////////////////////////////////////&#10;///o18rAt7Cpop2WkY6KiImLlKLH////////////////+ZB3ZllORDs0LCUdFQwEAAAAAABM////&#10;/////////////2YXBAAAAAAAAAAAAAAAAAAAAAAr/////////////////5gJAAAAAAAAAAAAAAAA&#10;AAAAAAAO/////////////////8U4AAAAAAAAAAAAAAAAAAAAAAAA/////////////////+9kAAAA&#10;AAAAAAAAAAAAAAAAAAAA//////////////////+NEwAAAAAAAAAAAAAAAAAAAAAA////////////&#10;//////+1PAAAAAAAAAAAAAAAAAAAAAAA///////////////////dZAAAAAAAAAAAAAAAAAAAAAAF&#10;////////////////////jyYAAAAAAAAAAAAAAAATOF+G////////////////////v1cAAAAAAAAA&#10;AAAdPWCGrdf/////////////////////9o0wAAAAECM5Um6NsNb+////////////////////////&#10;/9JuQlhrf5SsxuX////////////////////////////////QutLm/P//////////////////////&#10;////////////////////////////////////////////////////////////////////////////&#10;////////////////////////////////////////////////////////////////////////////&#10;////////////////////////////////////////////////////////////////////////////&#10;////////////////////////////////////////////////////////////////////////////&#10;////////////////////////////////////////////////////////////////////////////&#10;////////////////////////////////////////////////////////////////////////////&#10;////////////////////////////////////////////////////////////////////////////&#10;////////////////////////////////////////////////////////////////////////////&#10;////////////////////////////////////////////////////////////////////////////&#10;////////////////////////////////////////////////////////////////////////////&#10;////////////////////////////////////////////////////////////////////////////&#10;//////////////////338u3o5eLg4OTr9P///////////////////+nBsKOZkIiCe3Zxa2ZjYWJl&#10;a3eQ/////////////////8RfTT80KyIaEwsCAAAAAAAAAAAA/////////////////+dTAAAAAAAA&#10;AAAAAAAAAAAAAAAA//////////////////+BBQAAAAAAAAAAAAAAAAAAAAAA////////////////&#10;//+qMAAAAAAAAAAAAAAAAAAAAAAA/f/////////////////SWQAAAAAAAAAAAAAAAAAAAAAA5///&#10;///////////////6gBYAAAAAAAAAAAAAAAAAAA838v//////////////////qD8AAAAAAAAAAAAA&#10;AAYtV4Ku////////////////////1GsNAAAAAAAAAAclSG6WwOv//////////////////////5k9&#10;AAAACBwzTWuMsNj//////////////////////////9NyLEJWaoGZtdb5////////////////////&#10;//////////++lq3C2fD/////////////////////////////////////////////////////////&#10;////////////////////////////////////////////////////////////////////////////&#10;////////////////////////////////////////////////////////////////////////////&#10;////////////////////////////////////////////////////////////////////////////&#10;////////////////////////////////////////////////////////////////////////////&#10;////////////////////////////////////////////////////////////////////////////&#10;////////////////////////////////////////////////////////////////////////////&#10;////////////////////////////////////////////////////////////////////////////&#10;////////////////////////////////////////////////////////////////////////////&#10;////////////////////////////////////////////////////////////////////////////&#10;////////////////////////////////////////////////////////////////////////////&#10;////////////////////////////////////////////////////////////////////////////&#10;////////////////////////////////////////////////////////////////+ezi2tTOycTB&#10;vby7vMDI1eD3//////////////////+5lYd8dG1nYVtWUU1JR0ZJT1xx3/////////////////+m&#10;QC8kGhIKAgAAAAAAAAAAAAAAmv/////////////////MTwAAAAAAAAAAAAAAAAAAAAAAgv//////&#10;///////////yeAwAAAAAAAAAAAAAAAAAAAAAav//////////////////oDQAAAAAAAAAAAAAAAAA&#10;Dj1roP//////////////////xlsAAAAAAAAAAAAAACNOe6fU////////////////////7YQlAAAA&#10;AAAAABU3XYWx3f///////////////////////65RAAAACR43U3KWveb/////////////////////&#10;/////96AKjhMYnmTstP3//////////////////////////////+8g5atw9z3////////////////&#10;////////////////////7/7/////////////////////////////////////////////////////&#10;////////////////////////////////////////////////////////////////////////////&#10;////////////////////////////////////////////////////////////////////////////&#10;////////////////////////////////////////////////////////////////////////////&#10;////////////////////////////////////////////////////////////////////////////&#10;////////////////////////////////////////////////////////////////////////////&#10;////////////////////////////////////////////////////////////////////////////&#10;////////////////////////////////////////////////////////////////////////////&#10;////////////////////////////////////////////////////////////////////////////&#10;////////////////////////////////////////////////////////////////////////////&#10;////////////////////////////////////////////////////////////////////////////&#10;////////////////////////////////////////////////////////////////////////////&#10;////////////////////////////////////////////////////////////////////////////&#10;////////////////////////////////////////38/EvLaxramnpKOkp6y1ws7d+f//////////&#10;////////nXRqYltVUEtHQj46NjQ1OkVXcv//////////////////mzQaEQgBAAAAAAAAAAAAAAAT&#10;P///////////////////wlYAAAAAAAAAAAAAAAACNWaUxv//////////////////53saAAAAAAAA&#10;AAAAFkNyoc77/////////////////////6FCAAAAAAAACClPeKTR////////////////////////&#10;/8lqEwAAEShDYoOo0v7///////////////////////////GUOzdMY3yZuNz/////////////////&#10;///////////////GgIqiutXz////////////////////////////////////3eP/////////////&#10;////////////////////////////////////////////////////////////////////////////&#10;////////////////////////////////////////////////////////////////////////////&#10;////////////////////////////////////////////////////////////////////////////&#10;////////////////////////////////////////////////////////////////////////////&#10;////////////////////////////////////////////////////////////////////////////&#10;////////////////////////////////////////////////////////////////////////////&#10;////////////////////////////////////////////////////////////////////////////&#10;////////////////////////////////////////////////////////////////////////////&#10;////////////////////////////////////////////////////////////////////////////&#10;////////////////////////////////////////////////////////////////////////////&#10;////////////////////////////////////////////////////////////////////////////&#10;////////////////////////////////////////////////////////////////////////////&#10;////////////////////////////////////////////////////////////////////////////&#10;//////////////////////////////////////////////////////769/Ty8vT0+f//////////&#10;/////////////////8GwqKKem5iWl5ianqSrtsPM2v//////////////////+pJfVk9KR0NAPDgz&#10;Lis0YJPH+v///////////////////6I/CwIAAAAAAAADNWeXx/T//////////////////////8Vk&#10;CwAAAAAAH0RsmMXy/////////////////////////+aIMAAHHzlWd5zD7f//////////////////&#10;//////////+uUTxTbIinyO7////////////////////////////////Vi4Khu9j5////////////&#10;////////////////////////2dT1////////////////////////////////////////////////&#10;////////////////////////////////////////////////////////////////////////////&#10;////////////////////////////////////////////////////////////////////////////&#10;////////////////////////////////////////////////////////////////////////////&#10;////////////////////////////////////////////////////////////////////////////&#10;////////////////////////////////////////////////////////////////////////////&#10;////////////////////////////////////////////////////////////////////////////&#10;////////////////////////////////////////////////////////////////////////////&#10;////////////////////////////////////////////////////////////////////////////&#10;////////////////////////////////////////////////////////////////////////////&#10;////////////////////////////////////////////////////////////////////////////&#10;////////////////////////////////////////////////////////////////////////////&#10;////////////////////////////////////////////////////////////////////////////&#10;////////////////////////////////////////////////////////////////////////////&#10;////////////////////////////////////////////////////////////////////////////&#10;///////////////////////////37ujm5ebk5eft9Pn///////////////////////////q0mpWT&#10;lJeWmp2jsMrr//////////////////////////qaVUlISkxNWXOZwer/////////////////////&#10;//////+wVAAcOlp4m77n///////////////////////////////Obz9igKLE5f//////////////&#10;///////////////////vn4SqyOn/////////////////////////////////////5NDu////////&#10;////////////////////////////////////////////////////////////////////////////&#10;////////////////////////////////////////////////////////////////////////////&#10;////////////////////////////////////////////////////////////////////////////&#10;////////////////////////////////////////////////////////////////////////////&#10;////////////////////////////////////////////////////////////////////////////&#10;////////////////////////////////////////////////////////////////////////////&#10;////////////////////////////////////////////////////////////////////////////&#10;////////////////////////////////////////////////////AAAAAAAAAAAAAAAAAAAAAAAA&#10;AAAAAAAAAAAAAAAAAAAAAAAAAAAAAAAAAAAAAAAAAAAAAAAAAAAAAAAAAAAAAAAAAAAAAAAAAAAA&#10;AAAAAAAAAAAAAAAAAAAAAAAAAAAAAAAAAAAAAAAAAAAAAAAAAAAAAAAAAAAAAAAAAAAAAAD/////&#10;////////////////////////////////////////////////////////////////////////////&#10;////////////////////////////////////////////////////////////////////////////&#10;/////////////wAAAP/gAAhOWFBMAHH/2wBDAAgGBgcGBQgHBwcJCQgKDBQNDAsLDBkSEw8UHRof&#10;Hh0aHBwgJC4nICIsIxwcKDcpLDAxNDQ0Hyc5PTgyPC4zNDL/2wBDAQkJCQwLDBgNDRgyIRwhMjIy&#10;MjIyMjIyMjIyMjIyMjIyMjIyMjIyMjIyMjIyMjIyMjIyMjIyMjIyMjIyMjIyMjL/wAAUCAfkDbQE&#10;ASIAAhEBAxEBBCIA/8QAHAABAAEFAQEAAAAAAAAAAAAAAAECAwQFBgcI/8QAaBAAAgEDAgMEBQgE&#10;BwsFDQIPAAECAwQRBSEGEjETQVFxByJhgZEUFTJSobHB0SMzQpIIFlNicuHwFyQ0Q1SCk6KywvEY&#10;NVVz0iU2N0RWY2RmdJWls9PjdYOUpOImOKNFhLTDJyhl8v/EABsBAQACAwEBAAAAAAAAAAAAAAAB&#10;BAIDBQYH/8QAPxEBAAIBAgQCBwYGAQQCAwADAAECAwQRBRIhMUFRExQiMmFxkQZSgaGx0RUjM0LB&#10;8OE0Q2LxJFMWcrI1kqL/2gAOBAEAAhEDEQQAAD8A8SofqIeRcLdD9RDyLhUnu7+P3I+T38AAAEMw&#10;AAAAAAAAAAAAAAAAAAAAAAAAAAAAAAAAAAAAAAAAAAAAAAAAAAAAAAAAAAAAAAAAAAAAAAAFM6cK&#10;mOZZwU9hS+pEuAneWE0rM7zCJRjLqskdnD6qKgUKlTX+Lj8CpRUeiS8iQN0xWI7Qp5I/VXwJSS6L&#10;BIAAIZ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ytN1W60iclRSq28nmVGTxh+Kfcb6PGNl2eZ213Gf1VBP7cnLgxtjpad7Q42&#10;q4FpNRf0kxtPwW+WUHmG68Ce08YSz5FYM7VdZudXxSdPsLVPPJnMp+f5GCAZRERG0L+k0mLS4/R4&#10;o2hbxKo/WWI+HiXAAAAtAAAAAAAAAAAAAAAAAAAAAAAAAAAAAAAAAAAAAAAAAAAAAAAAAAAAAAAA&#10;AAAAAAAAAAAAAAAAAAAAAt0P1EPIuFuh+oh5Fwme7DH7kfIAAABD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tJZbwW5XFKP7afluTETLG1q17yAAuAxpXkV9GLfmW5XdR9EkZRSzTbVYo8QAGaDXOvVl1m/&#10;dsUNt9W35mUYpaZ1tfCAAGydSC6zj8Sh3NJftfBGvBl6KGudbfwgABnO7pruk/cUu8j3QZhgn0dW&#10;E6vKAAyvlnhD7SPlkvqIxgTyVY+s5fMABkfLJ/ViPllTwj8DHA5K+TH1jL5gAMj5ZU8I/AfLJ/Vi&#10;Y4HJXyPWMvmAAyflkvqon5Y/qfaYoHJVPrOXzAAZavF3wfxKld0+9SRhAj0dWUavL5gAM9XNJ/tY&#10;9xWq1N9Jx+JrQR6OGca2/jEAANqmn0eQapPHQrVapHpOXxMfRNsa2PGAAGyBgxuqq64fmi5G8X7U&#10;PgyJx2ba6vFPjsAAygWY3NKX7WPNF1SUllNPyMJiY7t1b1t2kABIAIZ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0P1EPIu&#10;Fuh+oh5Fwme7DH7kfIAAABD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M6kIfSkkY87xfsR97MorM9mq+alPekABlFEqsI&#10;fSkvIwZ1qk+snjwWxbNkYvNVvrfuwAAzJXkV9GLfmWZXNWXRpeRZBnFKwrW1GS3iAAlycnltvzIA&#10;MmkAAAAAAAAAAAAAAAAAAAAAAAAAAbXTuGdc1eEKmnaTeXNOcuRVKdFuOfbLovedBa+ibjS55H80&#10;dlCW/NVr04481zZ+wI3Aa6/1/SNLco32pWtvKMeZxqVEpY8urNFcek3hK35l86dpKO3LTozefJ4x&#10;9pxQPQrj0McXUIU5Rp2VZzlhqncbwXi8pbeWXuYtz6JOL7elCasKVbmjzSjSrxbh7Gm1l+WSN4Rz&#10;Q64HEWvpV4auZ1I893T5Y5TnR2l7Fhv7cGdQ9IfDlecou6qU8PEZTpSxL2rHT34OHBtb3hnXNOlU&#10;V5pN5S7OPNNyoyxGPi30xs9zVEpdSDAtdc0q9UHb6jbVOd8sUqiy34Y65M8AAJAAAAAAAAAAAAAA&#10;AAAm10YAAAF2NxVj+1nz3Lsbz60fejFBjNYltrnyV7SAA2Ma9OfSST9uxcNUVxqTh9GTRhOLyWaa&#10;2f7oAAbIGJC8a+nHPtRfhXpz6S38Ga5rMLVM+O/aQAFwAGL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3Q/UQ8i4W6H6iHkXCZ7sMfuR8gAAA&#10;EM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2kst4RIAAAx6l3GO0FzPx7jFnVnU+k9vAzjHMquTVUr0jqAAzJ3NOGy9Z+wxp3NSfR8q9hZBs&#10;ikQpZNTkv47AAHUAGbQAAAAAAAAAAAAAAAAAAAAAAAAAAAAAAEpOUkkm29kl3ldC3rXVxToW9KdW&#10;tUfLCEI5lJ+CR9D+j30XWnDtKlqer04XGrtNqPNzU6KfgsL1sPdvPs9pEzsENqKbbSS3bZRWrUra&#10;jOtXqRp0oLmlObworxbPDOOfSNda9Uqafpc5UdLT3fLyzrNeLy/Vz0W3tPO+F/Q9rOtUqN7qVSOn&#10;WNRKaUlzVpp+Ef2crvfitmev6FwPoGhWVnSpada1bq3UW7qdFdpOa358vLW+6WdtsdDq6v0DHMLS&#10;02tLvtc9J2k6dcVbKwjK9u4ZTcdqUWv53f7vB7o891binV9WuLmpUvK8Les5LsI1HyRi9uXHR7be&#10;042x2uo7dz2NwlHlW/Uro4VRJJIyMfAx6f01kyOgqVY1/wAzsZPLeGs7+3vNO2sLbc298v73ko/R&#10;wnhGoxl4ZbrfR2LJeq/QLBFu6Ld2ZpzXavmWXjrk2rXMvZ5Gp09Yu49ej6G2eE+73DGVvujn+IPR&#10;3w5xFbt1tOoULpU5RpV6UXBwlL9pqLXPh74ft8ToUZMd4ryJqmqXLleNk0XdF4613QbnFK/q17bt&#10;IupRqSUlNLuTkny5Xh7PAsS33X3mirZjXqJ/WZ8w8VejDX+GIyrukr2ySy69um+XovWXVbs4o+05&#10;L1Wn4HhXpQ9G1vp1pPXdEodnRg18ptoYUYR6KUV54yt+ufEy3bIt12l9C8N+kXROIpKiqjtLtvCo&#10;12lzdXs+j6HXHybReK1NrbEk8ntfAfHFW+uY6TqdXnqST7CtPLlJ9XGT+OH7MHkIAJZvRwAAAAAA&#10;AAAAAAAAAAAAAAAAAAAAAAAXIV6lPpLK8GZMLuL2muV+PcYQMZpEt2PPkp2kABtE1JZTTXsJNZGc&#10;oPMW0zIp3fdUXvRqnHMdl3Hq6W6W6AAMsERnGazFpokwWomJ6wAAAAh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dD9RDyLhbofqIeRcJnuwx+5HyAAAAQ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0LVW4hT26&#10;y8EYdStOp1e3gjOtJlXy6mmPp3kABk1LqMdoes/HuMWdSdR5k/cUA3VrEOdkz3ydwAAAGTUAAAAA&#10;AAAAAAAAAAAAAAAAAAAAAAAAAAAAAAAdv6LuFlxHxVTq14N2NhivW2TUpZ9SDz3Np59iYRM7QAHL&#10;cea/8yaBKFKSV1d5pU92nFftSWPBP4tHpXoi4Dp6RYQ1/UKWb+5p4pU5x/Uwb6rfrJKLz1S272ep&#10;luivVfmXCI6te+/V536UuMKuo3r0Szny2VCXNUnF/rpYxh7dE8rHRvfuR5tncztUk3cRe+OX8WYJ&#10;RU+gyx0Mie9ORjY3MLMLd2VZf4XTwt9/uNunKUm0k9uhpLRuN3Syv2sbm9lNqm+VrPTYqh9KPmZP&#10;cY0fpLzMkmqarNzh0Ky/mvBou83tVN0ZrOHyPHwNEymp9BmP3ZMmSzFmKRZFl+0eLqn13eNjcP8A&#10;Wcmyyso0lGfJWpttbSXfg37b7+9ZyiTIp700YN1dULK3qXFzVjSpU1zSnN4SRodA9IGkaxfSsG5W&#10;1eVRwodp9Gst8Yfc3jo/FJZZnSlp3mIY89a2iJnutKKXcvh1NRex5buft3XwOhsbC61W5pWlpRdW&#10;tUlyxjFddu99O7vNrxd6NtW0WzWpUZQvbeFNSuOyjiVJ97x1lFfWXdltJLJ12MsxZRUlKMkmns0+&#10;8yzGn9Nr2mNmdnBZ5Ub6lUcVCS2eE/ajQPPU3Vqs2tOef2cHzF6ReE/4qcSzp0INWFynVtnh4is7&#10;wy85cdu/o14nIH0v6TOHLbXeEbqtUl2dxY0p3FGphPosuL8E0uu2Nn0WH80GVZ3hspO8Pe+DOIf4&#10;waJGdWSd3Qap11lZb7pYXTP3pnRHiHA2s1tJ4gt6cFz0rucaVSGWurwmvas9Pd3nt4ABLMAAAAAA&#10;AAAAAAAAAAAAAAAAAAAAAAAAAAAAExk4vMW0/YZVO77qi96MQETWJ7tmPLfHPsyAA2kZKSzFpok1&#10;kJypvMXgy6V1GW0/Vfj3Gm2OY7Ohi1Vb9LdJAAZAANa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0P1EPIuFuh+oh5Fwme7DH7kfIAAABD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1riNPZby8PAmImezG960jewAC5KcYRzJ4&#10;RiVbqUtoeqvtLM5yqPMnkpN1ccR3c3NqrX6V6QAAAA2KoAAAAAAAAAAAAAAAAAAAAAAAAAAAAAAA&#10;AAAAAAAAAAAAAfRPod0lWHBELtxxUvqsqrfLh8qfKl9jfvPnbvPrvQ7NafoOn2cY8vYW1Onh47op&#10;d22fIxs15J6B4z6Sb75XxXKhzZha0400s7cz9Z/el7j2Y+c9VuneateXLee1rTnle2Xt3wbWi000&#10;XSxS+k9u7xL2RHZjXs0WpwcasG3ty46mClujaagoujF5y+b6prOXciS9R+RimUY3fhkWY2V0ZONx&#10;TaWcST+06Bvfoc6+ucdDfc0nSU4pptLOQjKaMV7MrvL220+0qXV5WjRoU1mU59EKpr0Jp4afet9j&#10;n00b+OXBt7+PtNXpul3ur38LPTreVxcVM8sIYWfbl7Je14L5y3EPF2m8PQlGrNVbvDcbeEt+/q+5&#10;ZWDkOJvSfcV51rTRFGnbOPI7qUZKpnPWG+yxjqs+R51UnOrUlVqTlOc23KUnltvvbLmPS79bqWfV&#10;xHSjEWzzk9I4c4I1PX4U6zXyWxlFSVepD6SeH6se/Kec9PadJwr6JrGxVtfa1OVzdxfPK1fK6KzH&#10;6Mk0+Zp53Tx028fSoQjThGEIqMYrEYpYSXgjYaxruoa5dO4vq3O/2YpYjBeCXvNdzODUk2mnlNMh&#10;Pv6kNd/eXYiIjaHNmZmd5YelaTZaLYQs7CiqVGO773J97b72ZoB7hwBxTHXtJ+TXNSb1C22qOpLL&#10;qR7pdF7Vj2e06mqsTZ83WF9daZe0ryyrSo3FKWYzi/s9qfeujPeOHeIaPEmkUryChCsly16SeeSX&#10;5PqvYc/U4eX2o7Opp8/pK8tu8PB/SbwdPRNWlqdjQpw0u5aShRhyxoTxhxx0w8ZT26tY235ixlzW&#10;kU5PZtdeh9Lahp9pqthWsb6hCvbVo8s6c+j/ACaeGmt00mjwbiHhatwpq9W05qlSzqS57atJY544&#10;WU8bcy6Pp3PCykbSceaEo9MrB8harbu11e9t3T7J0q84dnv6uJNY332Pr8+UuM4dnxtrkVHl/v6s&#10;8ec2/F/28OhWquY2ui8TTwml4H0XYVvlGnW1bn5+0pRlz/Wyk87HzjJrbJ9A8My5+FtKec/3rTX+&#10;qvZ/b2miABm3NqAAAAAAAAAAAAAAAAAAAAAAAAAAAAAAAAAAAAAAAAAAAC7SrzpbdY+DM2nVhVXq&#10;vfwNaSm08p4ZhakSsYtTbH0nrAADaAxqV0n6tTZ+JkmmYmO7pY8lckb1AAAAYt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dD9RDyLhbofqIeRcJnuwx+5HyAAAAQz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2kst4RTOcaceaTwjBrV5VX4R8DOtZs&#10;0Zs9ccfEABcrXTfq09l4mMAb4iI7OXkyWyTvYAAABLAAAAAAAAAAAAAAAAAAAAAAAAAAAAAAAAAA&#10;AAAAAAAAAAAAAAAGXpUYz1iyjP6LuKae8VtzLvk0vi0vFo+v0kkkl0R8f6bKnDVbOVWPNTVeDnHt&#10;HDK5llcy3j5rofX66GFmrIx9Qbjpt04/SVGbWzfc/BN/BN+w+cN5ZzLdvfJ9IXsZysLiNOXLN0pK&#10;L5FLDw+57PyPnGTXX29xXTf6RF/yMeDxJP2mQKsase9h/ek+5pp4yahZWcm8uY9pb1Itr6LwkaJk&#10;mNJeu8eJkNpJtvCW7b7jzjjH0hUbTtLLRKyqXOVzXMUnCHilnq/b038TOuO152qwy5K0jexuzd0Z&#10;f3rTcnj1Ut17DTQhOpUjTpwc5yajGMVltvokj17gj0dVJ2tG84hoShFb07Oezed054eV1+i989fB&#10;9Hr/ABRpvD1Fu5qqdy4t07eGeabWNm0mo9Vu/bjJ5DxLxRqHEl3KderOnapp07VTzCDSxnosvd7v&#10;ffHQ091dV7y4lXr1alWtPHNOpJyk9sdX7FgspPzOhhwVx/GXLy6i2Tp2hzmgcJapxBVp9jQnRs2/&#10;Wu6kfVit/o5a5t01hd+M4PW+G+EtK4YtYwsreDueVqpdSinUnnGVnujsvVW23jubm3t6FrRjRt6N&#10;OjSjnlhTioxWXl4S9rLhK8ySGnnoDergADZLeWiHst8YGcLAAAFWe72YN/wdxD/FzWe3qubtasez&#10;rRjvtnKePFNfaznkSkY2iLRtKa2mk7wGl4p0CnxFotS0fKq8X2lCcm0ozSaWcd2G139c42N0D6Uj&#10;JTipRkpRaymujR8t+kC5ld8fa3UnCcWrmVPE3l4h6qfk0sr2YPd/R3qbveFo0qtVOraVJU3zTzLl&#10;+lFtdy3aX9E+cNXvFqOtX18lhXNxUrYz9aTfgvHwRyeXltMO7gtF45ofNlSlKjUnSq05U5wk4zhL&#10;Zxa6prxR7xwfQjb8I6XCEoyToKeYr63rY899/aebekjTlacUutTpz5LulGrnlxFzWYtJ972i3/S9&#10;p63p1s7LTLS1by6NGFPPkkvb4GEACVhkgAAAAAAAAAAAAAAAAAAAAAAAAAAAAAAAAAAAAAAAAAAA&#10;AAAAAXqNxKns94+HgWQRMRPdlS9qTvUABs4TjOPNF5RUa2nUlTlmL/rM6lWjVW2z70aLUmHTwaiM&#10;nSekgALgAMF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bofqIeRcLdD9RDyLhM92GP&#10;3I+QAAACGY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urVjSjl9e5EVqy&#10;pR8ZPojBlJzk5SeWbKU36yq59RGP2a9wAE1KkqksyZQAb3LmZmd5AAAAAAAAAAAAAAAAAAAAAAAA&#10;AAAAAAAAAAAAAAAAAAAAAAAAAAAAAAAAAATFpSTaUkn0fefYNjcq80+3uoqUY1qUaiUk00ms7p9G&#10;fH8ISqTjCCzKTwku9nqtbWtTubO2tri8nKFGlCmlD1U+VJZwvLJMY5uo6zU1wRG/WZQ02mk8PxXc&#10;fOV1Q+T3la3aTdKo6eYvKbTxs11Po4w7HSrHTVP5JbU6UqknKcksyk22931fU9y6ld1eW1jayubq&#10;vCjSisuU3juz737DxHTeIdU0y5p1qN3OcYZSpVZuUGm8tYz3tt7d5c4h4kvuIase35aVCnns6MHs&#10;va/F+34YMq4ZifgpxxKnLMxHV88ppZSWfHJqbHSr7VNQ+RafaVbmvnHJTjnCyllvollrd4SyfS2q&#10;aDp2r2dxbXNtDFdqcqkIqM+dLCnn6ySS37ljpsY3DfC2ncMW06dnByrVXmtXn9Ko/wAEu5L7Xlmd&#10;xdxxd6w6tpYSnb2OXF8ssSqrfd7JpNY2OFnHczJxb2LFSPJsy9jiKxtCjOa2S29pafgz0fWHDdtT&#10;uLynRu9V+k67jlUnherBPbZ59bCbz3dDswDrNG4I7WjSutTrdnBvmdCK3ce7Ms7f27+mZd6LwpWs&#10;q8bS7taVaKeKnynmw+7rLDW+Di73Ury/p0ad1cTqxox5YKXcvxfte5iZSeFv7ixzR5N3NXtEMG4v&#10;5RqulQp88umXnr4Y7y1Qub7to9rRk4Sx+zjHt/4mxjThCUpRik5PLfiVEySwU9OhU2iEu94MWsAA&#10;w5M7ux1PhO3sLa2qUacpumlUqSt22pYWcvd5b8M4ODab3JS7ssmJ2ZVtyhgVKN860pxq+qpZUc42&#10;7jPB3d7wzperWDvNFrU6XInzYy4yaS2ffF436d5xUYZ9opOSyoyksrDxtlGTTjjGVkwvaGvLkie0&#10;MGF3VpVo0a8cyk9mvBmcAbDTtceh6HrsJV+zVzZThBLq6jXLHD7sczPLDutahF6PcZipNRyk+7fq&#10;cKc/N727rcMvzYZ+EtLxBodLWJ6dUlRjOpa3UKik5YxDKcljvzhG6AAANTpAAAAAAAAAAAAAAAAA&#10;AAAAAAAAAAAAAAAAAAAAAAAAAAAAAAAAAAAAASpOLTTw0QAAAM6hcKp6stpfeXzVdDNoXHPiM363&#10;c/E03pt1h0dPqeb2b9wAGQADUu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3Q/UQ8i4W6H6&#10;iHkXCZ7sMfuR8gAAAEM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1WrKlHxk+&#10;iJrVlSj4yfRGvlJyk5SeWzZSm/WVTUajk9mvcAAlJybbeWyADe5ncAAAAAAAAAAAAAAAAAAAAAAA&#10;AAAAAAAAAAAAAAAAAAAAAAAAAAAAAAAAAAAAAAAGZpX/ADta+rn9Itj0HHjnPcea0qkqNaFWP0oS&#10;Ul5o7+x1G31CmpUJ798Hs0bsU+Dh8Wx2ma3iOgADJxv03HKXILneH1fcupMoOFSUZJpp4w1hp+03&#10;OLuAAxZ7ewx6uN8szauOiRhVNzZVuxyAAot7WreXdG2t4OpWqyUIRXe30R6jp3orp2el31TVZxub&#10;h0G6MKE+Xkkot4TaxnON2eb6XqdXRtVttQt1F1aE1NKS2l4p+ayveetXnpX0ino8Lmzp1at9NPFv&#10;NcvZyX1n0x37dfZ3a9ROXeIxutpIw7TbJ3hRWrU7ehUrVpxp0qcXOc5PCjFLLbfgeY33pao3Wq6b&#10;a6PSqU6NS4jC5q3VHOIOUVmKjLL25vb0PRtU06jq2l3On3DmqNxTdOTpy5ZJPvT/ALI8gsfQ/qdT&#10;WqtG+uaUNMpVFi4g/Xrw6+rHflfc+bo3tzJb+JttPGSpPxD3bedyOhbU3tQAJysHsHA/o8oW1K11&#10;fVFCtWnDnjayhGUIp7xbfe8YfsPH/M9T0j0r07XRIUL2xq1b2lDkhKm0oTwsLmbeU/HqVtTGSa7Y&#10;1rSziraZyfgHkvHnpKqwuL7QtIjOlKnLsql7GbjNSTXMoLCxhpxz547metHmOu+iOGp8RTvbXUFQ&#10;tLipKrcQnHmlGTbb5MYWHnv6e3ocVxFZux4m1O37CNGMbmo4U4pYjFtuOMd2GjEprG3vMnVdTq6z&#10;q1zqFaEYTry5nGPSO2EvsLUE45aw3gddoiXNz2ibTy9nc8M3PyzhbSrh13XlO0pc9WTy5S5UpNvx&#10;znPtNqYml6dR0jS7bT7dzdG3pqnBzeZNLxMswdazHSLpr6hwR23EdTl0apGXL6zSw37U9jiStl7u&#10;zwmNsMz8QAAAGp1QAAAAAAAAAAAAAAAAAAAAAAAAAAAAAAAAAAAAAAAAAAAAAAAAAAAAAAAAAAAA&#10;AAZlvcc2ITe/c/EyTVGbb1+f1JP1u5+JpvTxh0NNqN/YuAAyAAal4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uh+oh5Fwt0P1EPIuEz3YY/cj5AAAAIZ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RVqKlDmfuXiVSkoRcm9ka6rUdWeX07kZ0rvKvqM3o42juAAic3OTlJ7spALDkzMzO8gA&#10;AAAAAAAAAAAAAAAAAAAAAAAAAAAAAAAAAAAAAAAAAAAAAAAAAAAAAAAAAAAAAAAAAAdJwFq8dE41&#10;0y6q8vYSqqlV5uijLbL8niXuObJjJxkpRbTTymu4ImNw03FdjU1Dhi/o0ZTjW7KUocjabaW8fesx&#10;95uSGlJNNJp9Uz7DhZ2sKvawt6Uan1lBJ/E8j4tslp/E15TjFqnUaqwz4SWXj2J5XuPWNMuvlul2&#10;l3mL7ajCp6slJbxT2a2a9qON9JOmynbW+p00sUc06u/c2uX7c/EnDba+0uTr8PPi6eD54q63q1e2&#10;lQraneToSXK4SuJOLXg1ndHtnB+pz1bhWwuqsuatydnUfNzNyi3HL9rxn3nheoW/yfULi2xJdnUl&#10;BKSaezxun0PR/RXqqULzSqk1lNVqMeV58J79MbR+J5zNrBi1N+hdnPbbcx5vfL7vadGsORSNnpIA&#10;LUlsUY2byXZbpteRbextb4AAE9g9yN2VRklOLcVLDziWcP2bBIACNuhXF7+0ytU1L5zulW+R21qo&#10;xUVC3hyxx7d+piRxnYxjeY6sesx1AAZlOXToZMJbeJhU/VxlmTGeIvc12hWvUABoeLK/LToW6w+Z&#10;uT+zByxnavd/LdSq1YyzBerDyX9s+8wShed7PT6PF6LBWs9wAAAGK0AAAAAAAAAAAAAAAAAAAAAA&#10;AAAAAAAAAAAAAAAAAAAAAAAAAAAAAAAAAAAAAAAAAOjyAAABn29btI4l9JfaXjVxk4yTTw0bCjVV&#10;WGe/vRovTbrDp6bPzxy27gALgANa2AAAAAAAAAAAAAAAAAAAAAAAAAAAAAAAAAAAAAAAAAAAAAAA&#10;AAAAAAAAAAAAAAAAAAAAAAAAAAAAAAAAAAAAAAAAAAAAAAAAAAAAAAAAAAAAAAAAAAAAAAAAAAAA&#10;AAAAAAAAAAAAAAAAAAAAAAAAAAAAAAAAAAEc0V+0viSjeIAASCntIfXj8SO1p/ykfiNpRzV8wAFY&#10;KO1p/wApH4jtaf14/EbSc9fMABWCnnh9aPxJ5k+jQTvAACQAQkAAAAAAAAAAAAAAAAAAAAAAAAAA&#10;AAAAAAAAAAAAAAAAAAAAAAAAAAAAAAAAAAAAAAAAAAAAAAAAAAAAAAAAAAAAAAAAAAAAAAAAAAAA&#10;AAAAAAAAAAAAAAAAAAAAAAAAAAAAAAAAAAAAAAAAAAAAAAAAAAAAAAAAAAAAAAAAAAAAAAAAAAAA&#10;AAAAAAAAAAAAAAAAAAAAAAAAAAAAAAAAAAAAAAAAAAAAAAAAAAAAFuh+oh5Fwt0P1EPIuEz3YY/c&#10;j5AAAAIZ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11Wwuzi931MojedmvJkjHXmkABZu&#10;K3aSwvor7SyAWIjaNnHveb25pAAAASxAAAAAAAAAAAAAAAAAAAAAAAAAAAAAAAAAAAAAAAAAAAAA&#10;AAAAAAAAAAAAAAAAAAAAAAAqp051qsKdKEp1JtRjGKy5N9El4lJ2nou0B65xraznDmtrJ/KavrY3&#10;j9BLx9bl9yYlEztAUznGnCU5yUYRWZSk8JLxZUczx5qy0vhi4hCWK91+gp+rnZ/S/wBXPvwfRGi2&#10;VTTdDsLKtPnq29vTpTllvLjFJ9dzJuband2ta2q5dOtTlTnjwaw/vL2U1nBHvNStPV41ql3C+1W7&#10;uaUeWFWtOcVsmk233Fq0vp2F7bXVOMXUoVY1YKeWsxaaT6bbGK4yhPlUnhvJX6uGnF+J4RxJw/d8&#10;P31SnVhJ28pPsajafNHLxnHR4XQ0fMpL2o+i76wtdTsp2l5RjVozW8X968H7TyniT0d3el0Li9sa&#10;qubSn67i89pGO3djDx4+CydHBqIt0t3czNpZp7Vez6E0DW7bX9Kp3lvJc2FGrBJ/o6nKm47pZxnq&#10;bM+ctN1S90XUo31hWlTqRTjnqpRfWLXevY/Y+qPXOG/SFp+tVKFndQlaX1T1UnvTnLwjL2+Dxu8Z&#10;ffxKlhP7ijqyXlPHRrbBOOnkW1V2IAKqdOpWqwp04SnObUYRisuTfRJd7KqtpcULp21WhUhXzjs3&#10;F82fIihcVbW6pXNGXLVpTU6csZxJPKfxR3NH0nTVGl8p0inWuIL9bGtyrOMZS5Xj4mrJa8e7G7C9&#10;rx7sbgBGDjL7T7vTLhUL23nRrOKmoT64fQxkzM1bV7vWr6V3dzUpvaKS2hHLaS9m5hwp82MZbfgj&#10;Ou8x7XdlG+3td0gAuRl8DNu9I1CtwfqGs0IuNvbpR5l1k+aKePJSzn2M6bhDgX55UL6+rxhawms0&#10;YPM54fSWPo5XvO74ysIf3PtYtLaEKVOnZVHGPJzJKK5sJe7r3dd+hW1GeK+xHdc0uli0xe3YNdc6&#10;5YWmr22lVa2Ly43hTx0jiTTb8Mwa8ctGi404yXDlJWtvb1J3teEuznJcsIbfSy1iTTxsve13+Z6D&#10;qde6430++vKk61erdQU583K23iPd3dNvDbY+WAAU3ce9AAAAAAAAAAAAAAAAAAAAAAAAAAAAAAAA&#10;AAAAAAAAAAAAAAAAAAAAAAAAAAAAAAAAAAAAAAAAFdOo6U1Je9FAHdMTMTvAADaRkpxUl0ZJg21b&#10;s5csn6r+wzitau0uvhyxkrv4gAAAMW4AAAAAAAAAAAAAAAAAAAAAAAAAAAAAAAAAAAAAAAAAAAAA&#10;AAAAAAAAAAAAAAAAAAAAAAAAAAAAAAAAAAAAAAAAAAAAAAAAAAAAAAAAAAAAAAAAAAAAAAAAAAAA&#10;AAAC3KvTj1kvduTEbsZtFesyAAuAxpXkf2Yt+ZaldVH0aXkjKMdpaLarHXx3AAZxTKpCPWaXvNdK&#10;c5fSk37ykzjF5tNtb92AAGe7qku9vyRbd4u6DfmzEBlGOrTOryT26AAMh3k+6MUUu5qv9rHkiyCe&#10;WPJrnPkn+4ABW61R/ty+JS5SfWTfvIBO0Nc2tPeQAAAEoAAAAAAAAAAAAAAAASm10ZKqTXScviUg&#10;bJiZjsAAuK4qr9tlau6q8H5osAjljyZxlyR2mQAGUrx98F7mVq7g+qkjCBj6OrZGqyx4gANjG4pS&#10;/bS89itNS6NPyNWE2uhjOKPBtrrbeMAANqDXRr1Y9Jv37l2N5JfSin5bGM45bq6zHPfoAAzAWI3V&#10;OXXMfMvRnGX0ZJ+RhMTHdYrkpb3ZAASACGYAAAAAAAAAAAAAAAAAAAAAAAAAAAAAAAAAAAAAAAAA&#10;AAAAAAAAAAAAAAAAAAAAAAAAAAAAAAAAAAAAAAAAAAAAAAAAAAAAAAAAAAAAAAAAAAAAAAAAAAAA&#10;AAAAAAAAAAAAAAAAAAAAAAAAAAAAAAAAAAAAAAAAAAAAAAAAAAAAAAAAAAAAAAAAAAAAAAAAAAAA&#10;AAAAAAAAALdD9RDyLhbofqIeRcJnuwx+5HyAAAAQz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FFWoqVNy7+5Gubcm23lsuV6va1NvoroWixSu0OTqc3pLbR2gAAABmrgAAAAAAAAAAAAAAAAAAA&#10;AAAAAAAAAAAAAAAAAAAAAAAAAAAAAAAAAAAAAAAAAAAAAAAAAAAAB6t6DI2/z9qk53HLcK2jGnQz&#10;+si5ZlL3Yj+8eUmTp+oXelX1O9sa8qFzTzyVI4zHKafX2NkTG8MZjeNg4D0qyrrSrCMKHNR7ZynV&#10;X7DSxFe/L/dO/LF5Z29/aztbqkqtGeOaD6PDyvtR9g+JOMbnhvBnpX4hvOINO0vUY295SuaypSqd&#10;nyVFzPZ+r6u3l8Op7Lqeo0tOtZVpYdRr1Ked5P8ALxNcxsrZbRirNrztEPnBR6JvoihSblKMuuco&#10;9X4n9H+j2+j3t9Zutb1KNJzUOfmhst1vvv5/kcHwpw5c8Q6vCzxNWtJ81etHbkh5vvfRfHomVX1/&#10;Q0+3dWtJrujFLLk8Pb7DyXjbV9Su76lW7atCz6xoKXqQklh9Es5TfXfd9xvK9zWuq0qtafPOXVmF&#10;fWkL6zqW89uZbPH0X3M24b8l4tLzWbil8t9u1f8Ae6NB4dv9fu1RtaEnSUkqldr1YLKzu8JtJ5x1&#10;PZuH+GdP4etYQt6VOdzhqpcuCU55eWs9y2W3Tb3mys7O30+zpWlrSjSoUo8sILuX4v295fOWp1La&#10;9gueMVU6YfX3ET0qDTcKji85w1k1tSnUt6zpzThVg8NGTS1OtDaoudeLeGd2t6295E4716456AAK&#10;paXVWynB7d+epStLrbc04JPwyzJjqdF4TUk/iVvUrdRX0nt4GXLjY8+ePAABZhpUcLnrN+yMcF1z&#10;t9OpuMVzTe+O/wCJiV9Sq1E4w9RePeYkIVK9ZU4JznN4S72zCb1r7sM4x3v/AFJ6AANrol7qXz1S&#10;qWdxVpVG8ycJNLlTzh+z2M9dpanQ1zTbnTbtKnO4oypSw8KaknF4z37nA6RpXzdb5m269RJzXdH2&#10;bGyi2u/ocbUZYyX6MI4hfFk/l+7Hh5se9sbXUbaVveW9OvRl1hUjlZ8V4P2nl/EPAtbh64p6xpNS&#10;da2oVlVdGUXKVJJp5yusVh77YWOvU9YB4EDtuMeEnaVJahp1CUqEm5VacN1T6bpdcdX7PYcSYRL1&#10;em1NNRjjJT/0AAAALAAAAAAAAAAAAAAAAAAAAAAAAAAAAAAAAAAAAAAAAAAAAAAAAAAAAAAAAAAA&#10;AAAAAAAAAAAAAAZ1tV548rfrL7UYJVCbhNSXVGNq7w24cs47b+AADZgphJTgpLoyoruxE7xvAAAA&#10;CEgAAAAAAAAAAAAAAAAAAAAAAAAAAAAAAAAAAAAAAAAAAAAAAAAAAAAAAAAAAAAAAAAAAAAAAAAA&#10;AAAAAAAAAAAAAAAAAAAAAAAAAAAAAAAAFE60Kf0pb+BMRuibRWN5AAVhvCyzDneN/Qjj2ssSnKb9&#10;aTZnGOZ7qt9ZSPd6gAM2dzTh38z9hZldzf0Ul9pjA2RjiFS+qyW7dAAFUqk5/Sk2UgGavMzPWQAA&#10;AAAAAAAAAAAAAAAAAAAAAAAAAAAAAAAAAAAAAAAAAAAAAAAAAAAAAAAAAAAAAAAAACeHsAAABdjc&#10;VY/tZXtL8bxP6cWvajDBjNIltpqMle0gANnCpCf0ZJlRqi7C4qQ78rwZrnH5LdNbH98AANgDHhdw&#10;ltJOLL6aksppr2GExMd1umSt/dkABIAMWYAAAAAAAAAAAAAAAAAAAAAAAAAAAAAAAAAAAAAAAAAA&#10;AAAAAAAAAAAAAAAAAAAAAAAAAAAAAAAAAAAAAAAAAAAAAAAAAAAAAAAAAAAAAAAAAAAAAAAAAAAA&#10;AAAAAAAAAAAAAAAAAAAAAAAAAAAAAAAAAAAAAAAAAAAAAAAAAAAAAAAAAAAAAAAAAAAAAALdD9RD&#10;yLhbofqIeRcJnuwx+5HyAAAAQzAAAAAAAAAAAAAAAAAAAAAAAAAAAAAAAAAAAAAAAAAAAAAAAAAA&#10;AAAAAAAAAAAAAAAAAAAAAAAAAAAAAAAAAAAAAAAAAAAAAAAAAAAAAAAAAAAAAAAAAAAAAAAAAAAA&#10;AAAAAAAAAAAAAAAAAAAAAAAAAAAAAAAAAAAAAAAAAAAAAAAAAAAAAAAAAAAAAAAAAAAAAhtJZbS8&#10;yQABILUrmlH9rPkWpXi/Zh8WTFJlptnx17yAAygYMrqq+jS8kW5Vakus5fEzjHLTbW0jtAADYuSX&#10;VpeZQ69JdZr3bmuBPooap1tvCAAGc7qkvF+SKXeR7oswwZejq1zq8kgAMp3j7ofaUu8n3RiY4J5K&#10;sJ1OWfEABfd3U/m/Aj5VV8V8CyByx5MfTZPvAAL3yqr9ZfAfKqv1l8CyCeWPI9Nk+9IAC98qq/WX&#10;wHyqr4r4FkDljyPTZPvSAAyFd1PCPwJV5PvjExgRyVTGoyR4gAMpXnjD7SpXkO+MjDBHo6s41WWP&#10;EABnq6pPva80VqtTfSa95rQR6OGca2/jEAANomn0aZJqs46FarVI9Jv4mM4m2NbHjAADZAwY3dRd&#10;cP3F2N5H9qLXkYzjs211WKfHYABkgtRuKUv2kvPYupprKeTGYmG+t627SAAAAhkAAAAAAAAAAAAA&#10;AAAAAAAAAAAAAAAAAAAAAAAAAAAAAAAAAAAAAAAAAAAAAAAAAAAAAAAAAAAAAAAAAAAAAAAAAAAA&#10;AAAAAAAAAAAAAAAAAAAAAAAAAAAAAAAAAAAAAAAAAAAAAAAAAAAAAAAAAAY91V5Ycie8vuL7aim3&#10;0Rrak3Um5PvNmOu87quqy8lNo7yAApABvcsAAAAAAAAAAAAAAAAAAAAAAAAAAAAAAAAAAAAAAAAA&#10;AAAAAAAAAAAAAAAAAAAAAAAAAAAAAAAAAAAAAAAAdb6NtRsdK44srrUK0KFFKUVVqPEYNrGW+7vW&#10;faeza/e/K9SnBN9lR9WO+2e9/h7kfPuhabPVdXoWsMJN80m1nEV1eO89sxGMcRwklhLGMGFu7zvH&#10;c+0VwxPfrP8Ahz/GtndX/C9zQtKcqtRuMnTgsuSTzsu/x9xa4H0RaPw9SlUpRjd3SVWtLGJYf0Yv&#10;Kzsn07m2dKC4ljf7g49Xtt4lGVHD8faVNpx67kPNgANXqmj09T5Jc3Z1obKWNmvb4nHXdrWsq8qN&#10;aOJr27M9Di9s96KK1Gnc06lKrFTpyXrJljDqJpG09YWsOptj6T1gAB5x9FEZ3O4nw9plSGI28oPx&#10;jN5+0tU+GrCEszU5vvUpfkWfW6Lca3H8QAHKW9rXu6nJQpTqS9i2Xm+46/StGp6bzVZTVSvJY5ks&#10;JLwRs6UYUIRhTjGMEukVgqlht+tv3NlbLqLXjaOkKebU2ydI6QAAjOcNbFLTbfkN2VJP4FdXAAVK&#10;FKpBwqJSTWGuqaPGuKNDnoerTpxjJ2tT16M2tseHmvyfeeybZylsjTcT6JHW9DrQp0YTvKScqLbw&#10;08ptJ+1LBMS6HDNZ6tm9r3Z6T+4ADxkFTjJZzF7LPTuLsrO5pzqQnbVYyprM04NOKxnfw2M3tQEZ&#10;Xj7CmNalKMZRqwaltFqS38iwC7Utq9GMJVaNSEakeeDlFpSj0yvFe0tAVgojUpzclCcZOL5Wk84f&#10;gVgAAAAAAAAAAAAAAAAAAAAAAAAAAAAAAAAAAAAAAAAAAAAAAAAAAAAAAAAAAAAAAAAAAAAAGRa1&#10;OWXI+j6eZmmq6PJsqNTtKal395pyV8XR0eXeOSQAFYANS6AAAAAAAAAAAAAAAAAAAAAAAAAAAAAA&#10;AAAAAAAAAAAAAAAAAAAAAAAAAAAAAAAAAAAAAAAAAAAAAAAAAAAAAAAAAAAAAAAAAABYqXUIbR9Z&#10;+zoTETPZhe9aRvaQAF8s1LmENl6z9hiVK06n0nt4Itm2MfmpZNZPakAAL07ipPv5V4IsgGyIiOyn&#10;a9rTvaQAAAEsQAAAAAAAAAAAAAAAAAAAAAAAAAAAAAAAAAAAAAAAAAAAAAAAAAAAAAAAAAAAAAAA&#10;AAAAAAAAAAAAAAAAAAAAAAAAAAACqM5QeYtopAImY6wAAyqd21tNZ9qMmFSNRZi8msJTaeU8M1zj&#10;iey1j1d69LdQAG0Bh07uUdprK8e8yoVIVFmLz7DVNZhex56ZO0gAKgAYtwAAAAAAAAAAAAAAAAAA&#10;AAAAAAAAAAAAAAAAAAAAAAAAAAAAAAAAAAAAAAAAAAAAAAAAAAAAAAAAAAAAAAAAAAAAAAAAAAAA&#10;AAAAAAAAAAAAAAAAAAAAAAAAAAAAAAAAAAAAAAAAAAAAAAAAAAAAAAAAAAAAAAAAAAAAAAAAAAAA&#10;AAAAAAAAAt0P1EPIuFuh+oh5Fwme7DH7kfIAAABDMAAAAAAAAAAAAAAAAAAAAAAAAAAAAAAAAAAA&#10;AAAAAAAAAAAAAAAAAAAAAAAAAAAAAAAAAAAAAAAAAAAAAAAAAAAAAAAAAAAAAAAAAAAAAAAAAAAA&#10;AAAAAAAAAAAAAAAAAAAAAAAAAAAAAAAAAAAAAAAAAAAAAAAAAAAAAAAAAAAAAAAAAAAAACmdSEPp&#10;SSJRMxEbyAAqBizvF+xH3ssTrVJ9ZPHgjOMcyrX1eOvbqAAzp1acPpSWfAsSvF+zFv2sxAZxjhVv&#10;rLz26AAL0rmrL9rHkWm23lvJAM4iI7K9r2t70gAAAJYgAAAAAAAAAAAAAAAAAAAAAAAAAAAAAAAA&#10;AAAAAAAAAAAAAAAAAAAAAAAAABKlKLzFteRAB2AAXo3VSPVqXmXo3kX9KLXluYYMZpWW6uoyV8QA&#10;GzjUhP6Mkyo1RdhcVIftZXgzXOLyWqa2P7oAAbAGNC7i/ppr2oyIzjNZi0/Iwmsx3WqZaX92QAEg&#10;AxbAAAAAAAAAAAAAAAAAAAAAAAAAAAAAAAAAAAAAAAAAAAAAAAAAAAAAAAAAAAAAAAAAAAAAAAAA&#10;AAAAAAAAAAAAAAAAAAAAAAAAAAAAAAAAAAAAAAAAAAAAAAAAAAAAAAAAANpJt9EAABjXdTEVBdXu&#10;zDKqk3Oo5PvKSzWNocbNk9JeZAAAAZNQAAAAAAAAAAAAAAAAAAAAAAAAAAAAAAAAAAAAAAAAAAAA&#10;AAAAAAAAAAAAAAAAAAAAAAAAAAAAAAAAAAAAA7z0c6bz1bjUZPEY/ooLxfV+7p/ZHoPLsnsavhvT&#10;vm3QLS3eefk5p8yw1KW7XReONzbcqUct4b7jCXhdfn9PqLX8O0fKAAFLSxtjPtIbccZK6dKVWpGn&#10;F7yaRm6ooRrU6FOK/Rxw3tv/AG/ExVYjpuAEIwYYnhdPaMJZWftEd03+I5cRbk8Z6EsUgAZ9Rb75&#10;Ke/v3KtkvLvJT+IAAFKTzhoSW+EyZPoyrbq84AAAhLO+Rtuu/wASObdLuKm8esAABKjtl9yKYy5Z&#10;Zzt4BzbfginG3QAADs9HrxvNNUZYcoZhNY2x3fYbF9Uchot7Kzu4Rw3TqyUZezwf2nXvrsabRtL3&#10;nCNXGo08RPevSf8ADzji20nY65KqopUq/wCkg14/tZ8N/vNDTTcZY2wvHvPTeJdKjqukVIpqNakn&#10;UpywuqXTL6J+fh4HmcPoPn6LbGO8oq04Vqc6dRJwlFxafgz5L1KhK21W8oT7PnpV5wl2SxDKk16v&#10;s8D63ik4vuZ8ma1KlPXtRlRcHSd1UcHBpx5eZ4xjuwbMXiv5fBcpSlQlTlCOWnnOT1u2mqtrRqR5&#10;uWUIyXM8vdd54/XlKlcRcfWg10yevWKkrC2U886pR5ubrnCMEAG5qXwAAAAAAAAAAAAAAAAAAAAA&#10;AAAAAAAAAAAAAAAAAAAAAAAAAAAAAAAAAAAAAAAAAAAAAAv2tTkqcr6S2LAImN42ZUvNLRaAAG1B&#10;RSn2lNS7+8rK09HbrMWjeAAAAEJAAAAAAAAAAAAAAAAAAAAAAAAAAAAAAAAAAAAAAAAAAAAAAAAA&#10;AAAAAAAAAAAAAAAAAAAAAAAAAAAAAAAAAApnONNZk8EomYiN5AAVFqrcQp7dZeCMarcyntH1Y/aW&#10;DbXH5qOXWeFAAFypXnU6vC8EWwDbEbdlG1ptO8gAAACAAAAAAAAAAAAAAAAAAAAAADouGODtR4lq&#10;89GCp2cJJVK83he1R8Xj3eJMRuiZiOsgBj3N3Tt1hvM8ZUUc6dpwx6OdS1upGrfRqWNljmU5Q9ae&#10;/RJvbbO7+09Z4a4V07hiz7K1hz1pb1LiaXPP2Z7l7Ddt7GcU82m2XyZBrb3WKNtFqk1VqZxhPZGi&#10;vb6rfVMyl6q+jFdEY0I5ms9X4HBWvor4ftakZVpXd1h7xqVEov8AdSf2mVP0acNVZT5bWrDnil6t&#10;V+rh9VnveDrO8qp7zNvLHk1c9t+7ffOdetT2caba/ZW6+JbepXFKGZVW2umYrfzLSWY4WM+ZZu/V&#10;t2u/KOAv/RDpNWlJ2F7d0Kv7KqONSHTwwn9p51xJwjqfDNVfK4KdvKXLC4hnlk8Zx7H1+B9FESWU&#10;zCaRLOMkwyKWv14z/S06coeKymbezv6N6v0bxNLLg+qOQec5KqbxOKl4o+VwfT8qcJJZhF46bHHa&#10;56NtJ1VXNezgrO8nBKmobUlJNbuKXetvfnBjOOY7M4zRM9Xbg5yGYvvx4F/50q23Z8z56fN62ep4&#10;iDba7w3qfDtyqOo2/IpNqnUi8wqJd6f57mpNbbE7t4Cxa3lG8hzUZ5x1T6ovgABIAAAAAAAAAAAA&#10;AAAAAAAAAAAAAAAAAAAAAAAAAAAAAAAAAAAAAAAAAAAAAASm08p4ZAAAAyqd21tUWV4oyoyjNZi0&#10;0asqhOUHmLwzXbHE9lvFq7V6W6wAA2YMeldRltP1X49xkGmYmO7oUyVvG9ZAAAAQzAAAAAAAAAAA&#10;AAAAAAAAAAAAAAAAAAAAAAAAAAAAAAAAAAAAAAAAAAAAAAAAAAAAAAAAAAAAAAAAAAAAAAAAAAAA&#10;AAAAAAAAAAAAAAAAAAAAAAAAAAAAAAAAAAAAAAAAAAAAAAAAAAAAAAAAAAAAAAAAAAAAAAAAAAAA&#10;AAAAAAAW6H6iHkXC3Q/UQ8i4TPdhj9yPkAAAAhmAAAAAAAAAAAAAAAAAAAAAAAAAAAAAAAAAAAAA&#10;AAAAAAAAAAAAAAAAAAAAAAAAAAAAAAAAAAAAAAAAAAAAAAAAAAAAAAAAAAAAAAAAAAAAAAAAAAAA&#10;AAAAAAAAAAAAAAAAAAAAAAAAAAAAAAAAAAAAAAAAAAAAAAAAAAAAAAAAAAdOpYqXUI7R9Z/YTETP&#10;ZhfJWkb2kABfLNS5pw6PmfsMSpWnU+k9vBFs2xj81LJrJ7UgABenc1J9Hyr2Fl77sA2RER2U7Xte&#10;d7SAAAAliAAAAAAAAAAAAAAAAAAAAAAAAAAAAAAAAAAAAAAAAAAAAAAAAAAAAAAAAAAAAAAAAAAA&#10;AAAAAAAAAAAAAAAAAAAEptPKbT9hAAAAyIXU47S9ZfaZMK9Op0eH4M1wMJxxKxj1WSnfqAA2oNfT&#10;uKlPbOV4MyqdzCez9V+DNU0mF7HqaX6dpAAXgAYLAAAAAAAAAAAAAAAAAAAAAAAAAAAAAAAAAAAA&#10;AAAAAAAAAAAAAAAAAAAAAAAAAAAAAAAAAAAAAAAAAAAAAAAAAAAAAAAAAAAAAAAAAAAAAAAAAAAA&#10;AAAAAAABYup8tPlXWRfNfcT56z8FsZ0jeVbVX5cfzAAWgAWHKAAAAAAAAAAAAAAAAAAAAAAAAAAA&#10;AAAAAAAAAAAAAAAAAAAAAAAAAAAAAAAAAAAAAAAAAAAAAAAAAABuaHCevXWj/O1vplerZPP6SmlL&#10;p19Vb4264NMRExPY2AYs9Ss6d18mncQjV+q9vt6GUDbcM6etT4htLeUOenz89RYyuVbvPs7veak9&#10;M4E4eradCtqF7QdOtVSjSjLqodW+vfts99vaJUeIamMGC079Z6QAA7PCS2e4w8ZZO7xhfFEzxjZ9&#10;3xMHhwAF7Toc2o0c775+CyRfydS+rOUuksfAxsvqm00Ru3l7kMt/Z2H0C6AFS227sDLcvW6Eb52T&#10;GFjLySgAA9uceRUmQ16ufAjr44AAASfK/Fht9N8EpxUm31DaceqwEAAIW6MvT7eF1cOnU5uVRb29&#10;xibYzhszdLm4X1NLO+U/h/UGdNuaNwMEPoYkqbjOUeuHjYlpYWOjMi+xG9rqOUubO695jPOMvqGM&#10;xtOyQF0QIXqvodvpt0rrT6U+kuXla67o4eKbfhjvOk4brr9NQbj15lvv8DC8bw7PAtR6PVck9rdP&#10;x8A801+wqWOuXGcOFSTqxeOXaX5br3HpZyXHFrzW1vdxUswbhNqDaUX0bfdv95v84WO4+TNY7b57&#10;v/lGO2+U1O05W8c3M84zv18T6zwu8+R7+aqahczSSUqsnhR5Ut33ZePi/Nk4vF7HL4OMVPmqKolm&#10;S6JvZnrVpyfIqHZ/Q7OPLnwxt0PJVKS3jskeuUI8tCnHLeIpZbz3GOADc1LgAAAAAAAAAAAAAAAA&#10;AAAAAAAAAAAAAAAAAAAAAAAAAAAAAAAAAAAAAAAAAAAAAAAAAAAAAAAMm0nibg+/dGYauMnGSkuq&#10;Zs01KKa6M05I67ulo7715Z8AAEgA1LgAAAAAAAAAAAAAAAAAAAAAAAAAAAAAAAAAAAAAAAAAAAAA&#10;AAAAAAAAAAAAAAAAAAAAAAAAAAAAAAAAIlOMI5k8Iwq1xKptHaP3mVazZpy5q4469wAF6rdKO0N3&#10;49xhylKbzJ5ZAN9axDmZc1sk9QAAAGTUAAAAAAAAAAAAAAAAAAAAAAAAAABt+GdFqa/r1tYxhN0p&#10;SUq0odY00/Wee7w82O6JnbqAFq5rKhQlUfVLbzOi4K4Bev0JX+oTqUbRPFOEY4dXxee5Lbxzv4Hs&#10;NhY2um2dK0s6MaNvTWIQj0RNra0bG0pWtvBQpUYKEIruSRfW8upZrWKwqWvNpWLu97B8lNJy734G&#10;nqzlNylOTcn1ZU5upKU5POd8+JRPMabym9i/5kT2gVbFFR+qskQS1ae+Yoqtlz3CWN1uy3mT6YXj&#10;gv2kUqsml3FnKe2CqG0yO/uEdpLBmxbBxaXMpb+BaufWt84ezK024vDkRWXPRkmsJLPQvdCJv1Wi&#10;e8pntFmMMpa5bvZl2hFxrwbaxnoy03iOV4l62lzV4Z6loqp/S9xRkrp/SMpYQ2Cw1t9xYu8dhnGP&#10;WMlpFi7w6K8co03F/DkOJ9CnZ8/Z14SVSjPGcSXc/Y02vg+4+fb2zr6fe1rO5g4VqM3CcX4r8D6g&#10;SyeW+lfh2DhDXLeCUo4hcNZ9ZPCi/D2Gm9fFvx226SsWF3Kyu1V5cxaxJZ7jq6VSNalGpB5jJZRx&#10;c6iilhZ8zfaFcSdFUpppbuJ5SADUsNyAAAAAAAAAAAAAAAAAAAAAAAAAAAAAAAAAAAAAAAAAAAAA&#10;AAAAAAAAAAAAAAAAAAAAAAF6lcSp7dY+BZBExE92Vb2pO9QAGyp1I1I5i/cVmrjJwlmLwzNo3Kn6&#10;stpfeabUmOzo4dVF+lukgAL4ANa2AAAAAAAAAAAAAAAAAAAAAAAAAAAAAAAAAAAAAAAAAAAAAAAA&#10;AAAAAAAAAAAAAAAAAAAAAAAAAAAAAAAAAAAAAAAAAAAAAAAAAAAAAAAAAAAAAAAAAAAAAAAAAAAA&#10;AAAAAAAAAAAAAAAAAAAAAAAAAAAAAAAAAAAAAAAAALdD9RDyLhbofqIeRcJnuwx+5HyAAAAQzAAA&#10;AAAAAAAAAAAAAAAAAAAAAAAAAAAAAAAAAAAAAAAAAAAAAAAAAAAAAAAAAAAAAAAAAAAAAAAAAAAA&#10;AAAAAAAAAAAAAAAAAAAAAAAAAAAAAAAAAAAAAAAAAAAAAAAAAAAAAAAAAAAAAAAAAAAAAAAAAAAA&#10;AAAAAAALdStCkt3v4ImI3Y2tFY3kABcLFS5hDaPrMxqtxOpt0j4ItG2uPzUcus8KAAK6lWdT6T28&#10;EUAG2I2UptNp3kAAAAQAAAAAAAAAAAAAAAAAAAAAAAAAAAAAAAAAAAAAAAAAAAAAAAAAAAAAAAAA&#10;AAAAAAAAAAAAAAAAAAAAAAAAAAAAAAAAAAAAAAAAAAAAAAAAAAAALtOvOntnK8GZdO4hU2ziXgzX&#10;gwtSJb8Wovj6d4AAbUGDSuZQ2l6y+0y4VI1FmL9xqtWYdHFnpk7dwAFYAMG4AAAAAAAAAAAAAAAA&#10;AAAAAAAAAAAAAAAAAAAAAAAAAAAAAAAAAAAAAAAAAAAAAAAAAAAAAAAAAAAAAAAAAAAAAAAAAAAA&#10;AAAAAAAAAAAAAAAAAU1J8lOUvBGsMy8liMY+O5hm/HHTdy9Zfe/L5AAAANiqAAAAAAAAAAAAAAAA&#10;AAAAAAAAAAAAAAAAAAAAAAAAAAAAAAAAAAAAAAAAAAAAAAAAAAAAAAAAAGRaWlS8q8lPZLeUn0RM&#10;RMztDG1orG89gAH0L6MNVttR4GsqFOo3WtVKjVhOabTT292GsfDfGTzb0pcFR0G/jq1iv7xvKjUo&#10;bfo6ry8L2NJ48mYGg1bnhu5+V6dc1Kddx5ZPOYy69Y9H178/Hc9F0LjCjxBQ+ZtcjDtqzxSruC5Z&#10;T5sx2S2knjD9nczC2ly4p546wwprsWX2PHw8nFa5bzpaxVlJLlqYlFpYz/WbzQdTd3RdvV/W0ls8&#10;fSj0NldWdve0+zuKanHzxj3o1F1pK06tG/sYyapPmnSc39Hvw2/Du/4HFcH8Hyoulqd/H9K0pUqL&#10;/Z8G/b+Z3WGn4HO3OpX+ia5V06/xUhTqY7RxUZOL6SWNum50MfW6NNPvJvSa7TPi8ZxCc9s0zm7/&#10;AKfBvgWrW4hdW1OvDHLNZ8n3oulSlzrGWpeZDwnjvIxiXsMLV9Ut9H0yrd1pJOKahFvecsbIwU6U&#10;m9orXvIADm+LuLp6VdfN9iv06alVqSWVFPfC9v8Aby6ewu6eo6fQu6L9StBTSznDfVPHenseIXNx&#10;Uu7qpcVpOVSpJybbb+/c9C9HOozqWFzp8ueSoz7SLfSMX3L3pv3symOjva/htcOkravevf47gAO3&#10;SljGSeiz4sPaIznZmLz4AAoZecbBpRkyHOWMbLcjr1AAAhpNE8uWkHlPH2EvDYAAFaW2E/gZFj6t&#10;7SaxvLvLNCjOvUdOlHLXX1jYQsVaVIVatzGEovKSfUM6VneJACDG1CMfl1ZczfR7+SMN7vHRI3NW&#10;vpdWbnUbnJrf6RiV69i6HLRtpKT2Te2AytWN5ndK6AjckwXLlTWTY6DW7PVaaS5lNOD8VtnP2Gva&#10;ytkXtPm6eoW81NLFSOX02zuRPZnpL+jz0v5TH6hp+KKHb8P3PrqDhyzi28JtNbe/ovbg3Bi6lS7f&#10;TLqlyuTlSkklHmecbYXezu8+CPk3WoxjruoRhS7KKuaiVPCXIuZ7YWyx7Nj6yUvHOT5GvaDtr64t&#10;5KKlSqyg1FNLKeNs7/HcjF4voeXweUOKTXNJYW+ObB61ZNysLdufO3Si3LffbrueSyouK5oqOO9N&#10;dT16jUVWhTqJtqcVJN4717NiwADc1KwAAAAAAAAAAAAAAAAAAAAAAAAAAAAAAAAAAAAAAAAAAAAA&#10;AAAAAAAAAAAAAAAAAAAAAAAAAADOtZ81Ll74mCX7WXLVx9ZGF43hv01+XJHxAAZwAK7rgAAAAAAA&#10;AAAAAAAAAAAAAAAAAAAAAAAAAAAAAAAAAAAAAAAAAAAAAAAAAAAAAAAAAAAAAAAABbq1o0lvvLuR&#10;RXuFD1Y7y+4wm3J5byzbSm/WVPPqYp7NO4ACqpUlUlmT9xQAbnNmZmd5AAAAAAAAAAAAAAAAAAAA&#10;AAAAAAAAAAAAAAAPVvRDZzhaanetx5KlSFKPjmKbf+0jyk9q9FbpvhGShy83yqfPjPXEeufZjp7D&#10;PH7zVln2Q1mqTi3CnjfDfxNmanUeZXWe7k7zt85y2SlnuIZpb3iKlYcS6bpEuTN3GUpTk2uX6uO7&#10;dpljbfsqsLlUOWK6dxROXKnmS6Mri9ltjw9hdlZdrZ16yzzRWyS6+J0S22ZZuasKNJ1Kk1CEVmUp&#10;PCSLWpanZ6TZ1Lq9rwpUoJv1nvLHcl3v2Hi/GHHFxxFWVvbc9DT4SUoQaSlOS75P39OhOPHNpZ7T&#10;PZpJRUsOL95l6fBzqtJZbWMFi2tq1xNQo03JvZvG0fN9x1Fhp8LKGc81WX0n3e49qyzX3et2NhqV&#10;pp9apJ3V1LFOnFZffu/BbdTiKvpNow4Yo9lCT1aUOR5ScYyWE5Pfv6pfE85r6pfXOp/ONW5nK77R&#10;VFV2TUk8ppLZGyuKZ7laTLWKMU9sbFStqlahUqLHLFPr3mctN/vlycl2XXlWz8jOUIxgoJLlSxg+&#10;lUs7o5HiTjyw0PU6GnYdWs6kO3aXq0oPq9t+bGHjB5/U9JfEL0+jb068KdaOeevyRcp+G2MI5CtX&#10;q3FedavUlUqTeZSk8tsmmCd/aZRTfu4mU1BuMml3G10zS6laPyh4hBxfLnvf5G2lpNlKr2kqCb69&#10;XjJmJKKwkkl3I+k6danVoxrQmnTlFSUu5rrkxtH1ez1lV6lnU54UarpSlthtd69h4W+LNblpC0uV&#10;/N2ijycuFzcu2FzYzjbxMjh3jDUOGqNzRs1TnCthpVFlQltv7dtsEzgnZHJMNDKm4z7Pl9dPGxY1&#10;KjK2pQU+s90l3eZ0Kt6SrOqoLnfeW7uxo3iiqqfqvufU99danTqwpSqQVSeeSDkk5Y64Xfg0HGVk&#10;9S4T1O3jBzk6LnGKeG3FqS7n3rp39Nup5XpfGF7U4zsNW1a4lWjSk4NLEVCMk4tpdNs59x7ZtUp9&#10;0oyXxTNV8c16Siekw5B05ThKSi1GPWWOmeht9On2NSjvtsn7zbVrCk7CpbUYKEZL4tb/AIGncVGb&#10;UtsbbHzADN1i3p2mt39vRWKVK4qQgvBKTSRhFJbdGCilJyowk+rimysAAJAAAAAAAAAAAAAAAAAA&#10;AAAAAAAAAAAAAAAAAAAAAAAAAAAAAAAAAAAAAAAAAAAAAAAAAAAAAAZNG5cfVnuvHwMtNNZTyjVl&#10;2lWlSfjHvRrtTfrC5g1U19m/YABsAUwnGpHmi8oqNLoxMTG8AAAAISAAAAAAAAAAAAAAAAAAAAAA&#10;AAAAAAAAAAAAAAAAAAAAAAAAAAAAAAAAAAAAAAAAAAAAAAAAAAAAAAAAAAAAAAAAAAAAAAAAAAAA&#10;AAAAAAAAAAAAAAAAAAAAAAAAAAAAAAAAAAAAAAAAAAAAAAAAAAAAAAAAAAt0P1EPIuFuh+oh5Fwm&#10;e7DH7kfIAAABDMAAAAAAAAAAAAAAAAAAAAAAAAAAAAAAAAAAAAAAAAAAAAAAAAAAAAAAAAAAAAAA&#10;AAAAAAAAAAAAAAAAAAAAAAAAAAAAAAAAAAAAAAAAAAAAAAAAAAAAAAAAAAAAAAAAAAAAAAAAAAAA&#10;AAAAAAAAAAAAAAAAAAIbUVlvCKKtaNJb7vwMGpVlVeZPbwM60mVfNqK4+kdZAAX6t03tT2XiYreX&#10;l9QDfFYjs5mTJbJO9gAAAEsAAAAAAAAAAAAAAAAAAAAAAAAAAAAAAAAAAAAAAAAAAAAAAAAAAAAA&#10;AAAAAAAAAAAAAAAAAAAAAAAAAAAAAAAAAAAAAAAAAAAAAAAAAAAAAAAAAAAAAAAAAAAAAAAJjJxe&#10;U8MgA7AAMyldJ7VNn4mT1NUXaVeVJ46x8DVbH5LuHVzHS4ADYAop1I1I5i/cVmrs6ETExvAAAACE&#10;gAAAAAAAAAAAAAAAAAAAAAAAAAAAAAAAAAAAAAAAAAAAAAAAAAAAAAAAAAAAAAAAAAAAAAAAAAAA&#10;AAAAAAAAAAAAAAAAAAAAAQ3hNvuJAAGDcy5qz9mxZJbzJt9WQWYjaNnDvbmtNgAAAEsQAAAAAAAA&#10;AAAAAAAAAAAAAAAAAAAAAAAAAAAAAAAAAAAAAAAAAAAAAAAAAAAu0LerdXFO3oU5VKtSSjCEVlyb&#10;7ggAIlJRi5SeEt2y0Durf0Ua/VpxnVq2dFuOXB1G5LbpssfaXJ+iXXYRz8r09vwU5/8AZNnor+TD&#10;0lfNINfLV7ZZwpvfHTAhq9CcmlGpt7F+ZwIO7Xon191FFVrHDX0nUlhefq5EvRPr0Xjt7Fv2VJf9&#10;keiv5J9JXzbAGvlrFtGOWqnwJjq9vJZSqY/onCpOUkl1bwjqbG0+RWyhluUnzN+02q9FOuUa0Jxu&#10;LGoozTxzyWy339X2Y95ZurepaXNS3rwcKlOTjJe0s6fHNZmbQ52vyTMRWvZngwY6rbvGVNZ8jNjJ&#10;TipReU1lFEFzzjFvCbSz4F25tZ2lblfTrGeNmWnFryNjK7p3OlypVpJVqeHDPeW4hyL2tWYmOyQA&#10;dVqlKnxbwlHWqT/7o2EOW5jhetFdW3hd3rfFF7T5Kpp9tJLGaUfuRqvRzezocTxt1+ruaU4P2YXN&#10;n/V+0u61wzxVS1C5trHV7Cjac8qttB+rNU29k/Ve0emf7LlZImLehj5x8vJe1ejvrsVctJiJ7Tv+&#10;rT0Kj0vUnZzSVrcScqDy/Vb6x8s+Hj7dtwariGkqmkTl305Rkl3N5xv8SbLWFc2kajoVXJPlm4xy&#10;ub+2PiZOqatZ6NaTuLuqopL1Yr6U34Jd7PLeJeJq2v1YRUHStqTbhDLy8977s/mze1fRfxFV5q7u&#10;rK4lL1uZV5Nz97iiqPom1zlk5XNllJ4UZyedn4pd+PiIw38m7RcPw6aeeZ3s2gMJ6nRjLlnCpFrq&#10;nHoUfO9v3Rn8FscEdr6N7ectXu7hOPJTocksvf1pJrb/ADWZX9yPXMbXmn58Oef/AGTf8IcA6poW&#10;oXFe8rW0ozp8keyqyae6eWnH7c+O25M4b+Sxr59Jpr1p1mWwBrnrNusNwqY8l+ZPzxbYyo1H/m/1&#10;nQxi303yRNdVtnJsHpdfGVUprw6/kRLS67W8qeTD0OTyeS9S1H3JbAGv+eLbOOWrnH1V+ZUtWtnJ&#10;L18Pvx0NfjmSJSx37md811vrwTXTdj5qq8yzOGPHcehyeSfUtR9yWcDB+dKHVKo1jOcf1kLVrdtp&#10;Kpss9DBylvhYNDdcUWtOq40aUqyx9LPKs/eY3Fd7KN383wqxlGC/S8j2cs5x7sfac48Y9pZw6WJj&#10;e7dh0e3XJ9GeCinNVacZpNKSzhrcrOnp8XOnJSjbyjL+bPBsdP1qlqc5LeNaLy4zeW14rxOGSz3l&#10;VOpOjVjVpy5ZReU13Gd9LSY9npLbfSY5javQAB6VhOLbe67iHjCMXTbr5fp9GvjE5LEku5rqZUor&#10;pn1kc+YmJ2lypiaztIACJbvYqpcyqw5U21JNJMjOfYVwrU7epCrVmoU4STlJvGNyGWOs2vFY7yB7&#10;rcFuvDtKFSGE+aLWHjfb2pr7Dvl7e4+TdX5fnq/5XNx+UVMOcuaTXM+ry8v25Poe74/0qg2qEK9x&#10;L+bHljn2t/kzxK/t9EhqNetc3VSc6k3UcObm3bzu4r8jHH7Mzu+k3jeIeS1HjPLhc3iz1i0z8ioc&#10;ySfZxyorC6eBxlDgq8qRiq9elRXfjM2vdsvtO3p040qUKcfowioryRzBVGnOf0ISl5LJvqmqaPQj&#10;KNCwVXL6uKSa9+/gW5cSyj+ptIQXenLP4I2bz5NW1Y7yqABqpWd1FJu2qrPTMGRUtbilBTqUKkYN&#10;4y4tI3FLWNWqwnVpWaqUYQ5pNU5NKPi2n7GWaXEl0qrdalTqU2sdmlhfiPaPZ8wAGnB0bWi6nCDj&#10;KNvWfqqKXLh749j/AOBfs+BrvUHNW9/ZRlF4VOtOUZSXitsfb+BNZ3nYmNo38AAtVarp/wCKqTXj&#10;FJ/1nKg7z+5PrvM0rix5U1u5y38vVKH6KtfXPipZy5U2sVH63sW3XzwbfRX8mv0lfNdBgPVrdd08&#10;4zjBV86UO9TXuOGBm6rpN7ot/Ozv6LpVo746qS7mn3owjCY2ZRO7NBRSqwrQU4PKKwACEgAAAAAA&#10;AAAAAAAAAAAAAAAAAAAAAAAAAAAAAAAAAAAAAAAAAAExlyyUl3PJABE7dQAG1TysgtW8uajH2bF0&#10;qzG0u5W3NWJAAAAQyAAAAAAAAAAAAAAAAAAAAAAAAAAAAAAAAAAAAAAAAAAAAAAAAAAAAAAAAAAA&#10;AAAAMWvc49Sm/NkXFxnMIPbvZim6lPGVDUan+2gAAADaoAAAAAAAAAAAAAAAAAAAAAAAAAAAAAAA&#10;AAAAAAAAAe0+iqMI8JTcUsyupuWHl5xHr7sHix6/6JbxVdDvLRzTlQrqXLjpGS2384yNmP3mrL7o&#10;anUt7nyisG2NXqcGqsZLbMfiegHh3Ht47zjC7aknGio04uOV0WfvbPatRuvkWm3V0032NKU8RWXs&#10;snztcTnXrVKs23Kbzu8l7DHXdXp3YuVjKfxNxbR5LeCaw8ZNNbwVStCO+HLc35dv9Xv9UVFX11Vr&#10;qjHlpqcs8q/sl8DGt6FW6uaVvRjzVas1CEcpZbeFuyjlZNOtK3rQq058lSElKMl3NG/tDfG3gphS&#10;p023CEY827wsZJbUYtvolkkNJrD6Hodn6Jr1Wzr6zqlpp0WsQTam1Lwbyl49GzTcV8CX3CttSvKl&#10;zRubWpNU41IbPmabW3kmarW+KNV4hnTlqN25qnGKUI+rHMU1zYW3Nu9/a+4wa+qX13bU7W4v7itQ&#10;pP8AR0qlWUoxfsTeEV6el3ibWj5MujTT4iozqOnZ29a5muqjFrb7/sMqw1a31CcqdPnjVim3CS3S&#10;zgv2tlb2cZRoU1HLbfvLsaNKFSVSNOEZy+lJRSb82Yxu+FOH3xNrlPT1dQt04ucpy6uKxlRXe9/s&#10;ZpAqvZSTUnFro08G+/u99kKzGvrv5FaTr8kpuPSKXeZIPXF6N+EKtWOnUdfnPUZ55Eq0JN4Tb9VL&#10;3+SOD4m4P1PhWtD5ZGE6FRtUq0JLE8dduq95oaNxKjWhVo1XTqReYzi8NPzNhrHEuqcQTovU72Vf&#10;sU1TWFFRz12SSzsvgV6Rato9veP97J3c89c1GNJV56dy0F9JvPibaw1K21GEpUJNuOOeLWHHJltZ&#10;WH0LNC1oW3P2NKMHN5k0t35s1x7hwFq1TU+FabrTjOtbt0pcr3wumfbg8PSz3nbcD6/W0u31K0i4&#10;pSt6tek5YX6SMMpZe3RfYbc0b1aci8afUafJcqWcKaz7zcGLe0IVowclupJe5s4e7qxr3lerCHJC&#10;dSUlHLeE30y92WQDlLLJiuWCTeWkSAAAEgAAAAAAAAAAAAAAAAAAAAAAAAAAAAAAAAAAAAAAAAAA&#10;AAAAAAAAAAAAAAAAAAAAAAAAAAAAAAAAAArp1JUpZj714mfTqRqxzH3rwNaVQnKnLmi9zC1N1jBq&#10;JxztPYABswUUqsascrr3orNExs6tbRaN4AAAAQkAAAAAAAAAAAAAAAAAAAAAAAAAAAAAAAAAAAAA&#10;AAAAAAAAAAAAAAAAAAAAAAAAAAAAAAAAAAAAAAAAAAAAAAAAAAAAAAAAAAAAAAAAAAAAAAAAAAAA&#10;AAAAAAAAAAAAAAAAAAAAAAAAAAAAAAAAAAAAAAW6H6iHkXC3Q/UQ8i4TPdhj9yPkAAAAhmAAAAAA&#10;AAAAAAAAAAAAAAAAAAAAAAAAAAAAAAAAAAAAAAAAAAAAAAAAAAAAAAAAAAAAAAAAAAAAAAAAAAAA&#10;AAAAAAAAAAAAAAAAAAAAAAAAAAAAAAAAAAAAAAAAAAAAAAAAAAAAAAAAAAAAAAAAAAQ2optvCRIA&#10;Akxq1ylmNPd+JarXDnmMdo/eWDbXH4y5+fVf20+oACW23lvLIANqiAAAAAAAAAAAAAAAAAAAAAAA&#10;AAAAAAAAAAAAAAAAAAAAAAAAAAAAAAAAAAAAAAAAAAAAAAAAAAAAAAAAAAAAAAAAAAAAAAAAAAAA&#10;AAnAw9vb0AAAgG9qcIazTTat4zx9Wot/iaq7sLuwqdnd21WhJ9FUi1ny+IQAAxwAEgAAAAAAAAAA&#10;AAAAAAAAAAAAAAAAAAAJjJwlmLwzNo3CqerLaX3mCDG1Ys24s1sc9OwADagxKNzjEaj27mZZotWY&#10;7urjy1yRvUAAABi2AAAAAAAAAAAAAAAAAAAAAAAAAAAAAAAAAAAAAAAAAAAAAAAAAAAAAAAAAAAA&#10;AAAAAAAAAAAAAAAAAAAAAAAAAAAAAAAFu4ly0JeWC4Y948U4rxZlWN5as1uXHMgAMIAFlxgAAAAA&#10;AAAAAAAAAAAAAAAAAAAAAAAAAAAAAAAAAAAAAAAAAAAAAAAAAAAAAAAAAD170acJz0+h893kY9tX&#10;pr5PF78sGk+b2N/d5nP+jzg+tqF/S1a+oNWNL1qPM/1s0/DwWPZvj2ne8UcW6fotRafK7VK8nHm2&#10;g/Ui+/OMJvf+2DfWIx0nLbwauuS8YqztuGo1K7jUqK3jnEX6zXiX9RvIwpujCXrvaTXcjG0y0VZK&#10;tVg3DHq5fV5/qNzX1iyt63ZVK651s1FOXL54+4zaVSNalGpTalCSzFrvPOaNeNaKqQmpxnupReU/&#10;bk63hmnVhZ1KlRvspyXZrPnllXRcSyZ8/o7V6fp81/XcMxafB6Stuv6/Jahp9apT5oQeOqy8ZMSq&#10;nSrSpyypp+smdSabWpKdWlCGHOKblt0W2DczqRp05Tk1GMVlt9yOPv8AjqnRnNUqNNRTahUq1MJ+&#10;3GF95e4w16hbWdSzp1lGef0z3XLHwz7djw+/vJX13OvLv2isYwu4uZs9ublpLnYsVYrzXjuwYUnO&#10;qovMnLol3m1o6TGMPXqNNpbRSWCnS7OUWriqnlrME/b3m0O/uvSDUcp41Ge8m+SlF4XXZN93vNFc&#10;8S213dc0+1cnhOpPvWO/v8EcoDRW1q25t2WWtcleSY6LMLWhCMV2UG4rq4rL9vmXkkugB20KsalJ&#10;ShJSi11TMO61K3s5RjJuUnnPJh4x4nLxnKDzCTi/FPBMKdStPEIynLrsslmdVO3SFGugrFus7wAA&#10;7nhDjq30jiO3r3dpCFrL9HUqr1pU4v8AaW3d3+zJ6D6UL6lDhey1e0VOvF1EoSX0XCccp5XtS279&#10;zwOUXGTjJNSTw0+qLkrmvK3jbyrVHRi+aNNyfKn446FG+PmtFt3Tpk5K8sQw9TtJXun1aMHibWY5&#10;6NruZqeHI1ra6urWqsNJNpy6NPGy70/Hy8TogdFb8WunPMrecMbqUKm5ubLjuVOeY31xDouWtmUf&#10;vZ5+Xbei7iuqecZzl46GXLt1joc8z0nqFuVClP6VOD6vp4lwHtul8eQuJx+UU6U6csJzoN7Z8Vln&#10;Z9+T594clGhqNxb8zylmLzjOGj0vVOPaVpSj2MIUo43nWfXyiuv9tizh1HLvGSWrJg5tppHzauvo&#10;sJRzSqzU85XNho1Kba5dl4HVGvhpUO0nKrOUlKWUlt3+J3GE45XU191rWm2vP2t5S5o7OMJc0s+S&#10;3PHdQ47uLlyj2txXjJ+spT5YNZ7ory9hiaf898Qzq/JJQt7dPDm9lHbon1b7/wAibaufCPqiunr4&#10;zv8AJoueSqOMsuONtunmZtCwuJwWKbjj6+xvKdvRpY5KcVjo8b/EuHqF3xrRpp/J7dvbKlVny/Z5&#10;nLah6RJTm/78jTx0jbpvrjv6Pp9rNHqPC+nW9nXrXOu9pdQhJxUpxWZdcYbb65+JxZonLe/ezbNK&#10;4+1f8tbDSVj9JU90VgyaVhb0U8U1Jvq57mSDtqleVdyr1JuTn6zlN77+Iaxtnc5WWpV59hGbzTpN&#10;eqtubGOvwNla19TvK069Cxr1o8mKcYQbilnxxv0LkaikORbR5JncSSSSWEu4AG4Xfh+eCFjq2seJ&#10;zlzqNyqErWcJ06m6q8+0s53WO41zbeMtvGyyRbUxHaE10Np96dgAHpug8U6PYWtWhc3/ACVO0bS5&#10;JSWMLo0sG+ocRaRc080b+lNvKSWeb4dTxTDXd0G6w1nzKd/btNmu3BsF7c0zP5fsAA9mvuJ9L0+n&#10;KVWs20tlFbt+COJ1bjqpezxStsQj9FSk8Z8cd/2HJU129dKpUxzPecty5c2dS2eX60H0kYcseK3p&#10;eH4NNPPjjr5z1AAV3upXN/PmrT9XuhHaK9xudL4M1C/g6tdq1p/s88W5S2zlLw9uTmzY3Ou6pdUa&#10;VGre1XTpQ5Ixi+VYxjfHXbxJmJ8F+JjfewADp/mThPS3F3upOtNLEoc/MnJdfVgsr4nO8RVdLral&#10;zaTFxocu65OVZy+nfjGOptNH0PRJ6bG91PVKSc4uXYqooyhhvPfltr2fEzJaxwnpUlGx0z5W2t5y&#10;WV0/n7/YYxO0+bOY3jwgABhx4wuIaJGyt9PhGNOiqVSq22ntjOEljO/earQtEnrtzVoU68KUoQ5/&#10;Wi3n+zx8e830+KL/AFShWtNN0WlKjJdnLlpOXKmsRTxssPO729mxzd/pGoaT2crujKkqmeV8yecd&#10;enTqTH0RbwnvAADcarwpQ0nTqlxW1JOrF4jBU/peC67d+5r9M16tZJ06qlWpPp628fLxM6+4XVjo&#10;6vrnUqXbzipRpP8Aa26Jt7voabTLW3vL+nQubqNtSnldrJbJ9wjaY69Sd626RsAA9Z4a41pu1p0q&#10;zlXoR258+vDv3T6/kd5RrU69JVKNSFSm+koPKZ8+6za2uh17d6TqjrSks1FGafK1jGcbb5ez8Dp+&#10;E+NKtGqqa+k/p0ZS2n4uPt2LGLUTTpbrH6NWTDF56dJ/Vg3enxr5nSahUfXPSRpqkJU58s1KElvh&#10;7HTmPdWdK7glNYkt4yXVM7zjHhaHE+kdlFwhd0Xz0akvHG8W8N8r9nekeCXFvVtbipb14OFWlJwn&#10;F9zTw0fSun6jb6la/KLeUuTLi1JYaaOH9JXCT1K2etWcf75t6f6aPM3z014LHVb+GxvzY4vHPVpx&#10;3ms8tmmtLz5NX2y4PZxOgjJTipReU1lM5m6taltV5JxjlrKa3TMzSrzspdhPPJJ7NLo/M8dABSWm&#10;7AAAAAAAAAAAAAAAAAAAAAAAAAAAAAAAAAAAAAAAAAAAAAAAAAAAAAZlnL1JR8HkyTCtHiq14ozS&#10;vePadbS23xQAAAAwWAAAAAAAAAAAAAAAAAAAAAAAAAAAAAAAAAAAAAAAAAAAAAAAAAAAAAAAAAAA&#10;xLi4zmEHt3sm5r4zTg/NmIbqU8ZUNTqP7KgAAANqgAAAAAAAAAAAAAAAAAAAAAAAAAAAAAAAAAAA&#10;AAAAAAAAAHoHop1CNprlzaVZxhG7pLk5tuacXsl7nL4HDWtNVK2JLKSzjxNpTi09tvI34se/tK2b&#10;LFfZDB1Km5UoTUW3F93gzOB7JxtWdLhO75arg6nLBOLxnL3XvWUeMOkl3Zybqnq989HqabUquray&#10;5Woz3cMPOz7jAVPKyu4sVnlUZy9WnsIp3a2eEm90bgodKDqqpj1ksZ9hWa6cMRbxt1NW3lm+q08/&#10;iaJrDa8Ga9RO8QuYLc0SAA22i8MazxFKotLsZ140/pzyoQj7OaTSz7OpTrfDer8PV1S1OyqUFJ4h&#10;U+lCflJbPy6m3hxfCz4Ap6Bp9Ovb3c7h1bm4jLlU452Sw8/VXu78lWq8bT1vgi10TUKNSte2taM4&#10;Xcpr1opSW+2c4aXtxl79aW9t1jox7m9trNRdeqoc2yWG2/JLcWt7bXkW7etGeOqWzXmuqLXyFy1d&#10;3lSUJwVLkpxcd4vO7/t4lFvpcbXVat5SnywqxalSx35Tz1OUiptbN/Epec79S7T+gV21eNrqNG4n&#10;SjWhSqRnKnLGJpPOHlPr5FvJTbHFt0NgAU1IudOUVJxck1ldx0Nl6OOKb60jc09LlCnKPNHtZxjJ&#10;r+i3n7Dm7q1uLK4lb3VCrQrQxzU6sHGS790ztuJfSTdapxFp2pabGvbUrJRkqM6jxOWcyzh4aa28&#10;smm4y4npcV6rTv4aerOpGmoTxU5+drv6L8SpWbeLKdvBh1NY0+lUdOV1DmTw8Za+KM2M4zipQkpR&#10;fRp5Rq7DRadrp9W1rNVe1bzJRxhPbb7zK06ydha9g6rqRUm4trGF4dTU265qcfF+JerRaoTxtt3F&#10;NtD1IrboZFWm/kdXD3SOnaf5e3wU7X2vDLABqAAc5eAAAC5So1a9WFKjTlUqTkoRjFZcpPol7WAA&#10;KZzjTi5Tkoxim22+iLZkOwvI55rSusNp5pvbG77jaWfB3EN/TjUttJuZwm8KWMLq13+1M9v4Tqa/&#10;LTOw1+zjRr0fVjVVSMu1SystLp3eZEymI3VFCq05JNVIvPgzFravp9CTjUu6cWuqzn+3U0F18kUo&#10;zs5uVOazy8rXL8T51cZLGU1ndZRB9SXFlbXkI07m3pVoReVGpBSSfvNZqvAfDur0ZQq6fToSfLip&#10;bRVOUceGFj2dPuRHMma7OszkHHRqyptyjKSfTZ4NZba7qNpUzG4lNJvMaj5k8nzcD2G59CltKUPk&#10;ut1aSUEpqrbqeZd7WJRwum2/mcNeejziezrOm9MnVXdOlKMk17nt7yd4Y7S9EByNPjKpFS7WyhJ5&#10;25anLheHRnQUdXsq9JTVZRz3STTOXBLWCCRnAAAAAAAAAAAAAAAAAAAAAAAAAAAAAAAAAAAAAAAA&#10;AAAAAAAAAAAAAAAAAAAAAACqE5U5KUXubClVVWOV170a0qp1HTkpRML15m/BnnHO09gAGzBTTqKp&#10;BSRUaHWiYmN4AAAAQkAAAAAAAAAAAAAAAAAAAAAAAAAAAAAAAAAAAAAAAAAAAAAAAAAAAAAAAAAA&#10;AAAAAAAAAAAAAAAAAAAAAAAAAAAAAAAAAAAAAAAAAAAAAAAAAAAAAAAAAAAAAAAAAAAAAAAAAAAA&#10;AAAAAAAAAAAAFuh+oh5Fwt0P1EPIuEz3YY/cj5AAAAIZgAAAAAAAAAAAAAAAAAAAAAAAAAAAAAAA&#10;AAAAAAAAAAAAAAAAAAAAAAAAAAAAAAAAAAAAAAAAAAAAAAAAAAAAAAAAAAAAAAAAAAAAAAAAAAAA&#10;AAAAAAAAAAAAAAAAAAAAAAAAAAAAAAAAAAABTUqRpx5pf8SUTMRG8gAE5xhHmk8Iwa1aVV+Ee5FN&#10;WrKrLL6dy8Cg30pt1ly8+onJ0r2AAAAZqwAAAAAAAAAAAAAAAAAAAAAAAAAAAAAAAAAABm6dpF/q&#10;1V07G1qV5Lq47JebeyNtwxw09XuIV7vNOyUsZ6Oo/Bez2/2Xq1va0LKjChaUoUacVtGEcJBEyAA4&#10;TT/RrVbUtSvFBJvMKEc5X9J9N/YzZ2/C+k2ssRso1JYw3UzL79jseZz5U03tujVXMVSuJNLClv8A&#10;294ljuAjoSY2n6dp8ZzozsLXkmstdjHdrffYyqmg6POMnLS7Nyaaz2MVs/Lv9pZhV7OpGcX0Ztl6&#10;0lliAABzdzwHod3nko1beTbbdKo/ueUvcclq/Al5YtfI6yuk8bNKD+14PVX1fRZ7jBv6eaSkmsxY&#10;NwAHh1WjVoT5K1OdOf1Zxaf2lB6pqWkWurUXC4h6y+jUi8Sj5Hm+p6dW0y9qW9WMsJvkm1tOPc0G&#10;USAAwwAEgAAAAAAAAAAAAAAAAAAAAAAAAAAAAAAAAAAAAAAADL0/TrnU7qNC2g2295PpFeLfcepc&#10;PcM2Gl0oVqdDtLn+Vqbv3dyCNwAGq4EurtWdKyq6XKNtzSqQvFHCbeeuevesr2I6C+o0K9eUK1KF&#10;SO3qzimvE2uEll9fE1VVOVxOW3Xv9gYgAKraK7WnFLo18DPuaNG6pOjXowq031hOOV8GYNpHN1Fu&#10;S735Gzk+VuWUln4iAAByWocA6XdRnK07S1qt5WHmKfhh9xxOqcK6ppL/AEtKNaGMudFuSXntn7D2&#10;Be7L6GtupRlcz9nsCdwAHi7Ti2mmmtmmQenavoVrq9KXNCMLhRfZ1Vs0/b4o8+1PSbzSa6pXdLl5&#10;lmE1vGa8U/7MJiQAGEAAkAAAAAAAAAAAAAAAAAAAAAAAAAC/RuHT9WW8fuLAImInpLKl7UneoADa&#10;JqSTTymSa+jWdJ+MX1RnxkpxTi8pmi1Zq6uHNGWPiAAkAGDeAAAAAAAAAAAAAAAAAAAAAAAAAAAA&#10;AAAAAAAAAAAAAAAAAAAAAAAAAAAAAAAAAAAAAAAAAAAAAAAAAAAAAAAAAAGHeP14rwWTMMG6ea79&#10;iRsx+8q6udsYACwADe5YAAAAAAAAAAAAAAAAAAAAAAAAAAAAAAAAAAAAAAAAAAAAAAAAAAAAAAAA&#10;AAb3hXhm44n1X5LTnKjQjFyq3HJzKns8bZWcvC6/cavT7GvqeoULK2SdavNQgpPCy/afQPC/Dltw&#10;zpMbSgnKrPE69RvPPPG/d08F/WbsOLnnr2asl+WOncMe8uvktBzUVOXdHOMl2pUjSpyqT+jFZZzl&#10;5dSuqjqSeIraKS6G2trelaW9O3oRUKNKCp04r9mKWEvgeHeknR7nT+LLm6nBfJ7yXaUpwWE3hcy8&#10;0/vz7D3X9rctV6FG6pTo3FGnWoy2lTqRUovzTLmTHz12VqW5Z3Was51Vl/Se8mu99/2nQabXjWsa&#10;XdKMVFxby1jb8Dnmm6SccPHiXYc0MOE3CWMOUXh/YeG8A2Oq3urxja0akrFy5bio21CC8fBy9n3d&#10;T2m8r09J0udVJ9nRgoxT39i8y9b2lvaU+ztbelQprpClBRXj0Xm/ief8dcQUk8QkpU7dOMWpbTm/&#10;DHl95WnHTTxN496Vit75tqTPsx1dHcV429GU5NZSbjFv6T8DR0ea9u4qX0pNuTiui7/IolUm1FVa&#10;kptdHKWcG5sLVW9FyaanU3afd7Di+LNXlWrzt4zbqVJOdZ5z13Sz/buOf062o3eoUaFe4jb0pyxK&#10;rPpH+3QxpSc5OUm228tsgrRG0NlrbzuyklGKjFJJLCS7iQDtf4j2U5qNPXKXretFOCb5cZX7W5zO&#10;s2Vvp+p1La1r9vSio4qZTzlJvp7TABERMd5LWiY6QAAGZpeoT0rUaV7ThGcqefVl0eU1+JhgyYxO&#10;wADvVxro/LKq9LqfKG0/oww3j63Xx7iP456XKUYz0mp8nUXDmUYtqO+El0w13Z8epr7HjVW1lQtq&#10;2l0qvZU4wUlPGUlhZWHuX1xzSryhC80uE6XPmT5ubCz3Jrql7fgauX4LHP8AH8gAFnXbjheenVfk&#10;FNO6qS5odlBxUXnfOVsvYvsOc05pXsM96aXs2Oiu9b4butOuIR0eVG5mpcrjCKUZdE8p+Txj4nM2&#10;suW7pPOPXRlWOjXafaiQAG+0OzuK3ENaVPm5KcJSqPO2Guj/ALdxZ4gpx+eafa1ZOE4Lb6vVbe82&#10;XDuoKw4n5JR5qN1RcKqaznvz9mDc8R8P0qtDMN4z/V1Wt4vqstdVuzRObly8tvHssxi5sO9fCeoA&#10;DgLqzlQlmPrU30l+ZVaapeWNtcW9vWlCnXSU8dfNPu8PIu061SzqytLqO0Xyv2L8UWrqydPNSl61&#10;J75W+Cz81WY8YAAbfQeFXrVrK7ne06NKM3BrDcs49uF3o2c9G4TsoyjX1ScpwnyyxJN5w9sKLePb&#10;4nFqc4xlFSkoy+kk9n5nT6Pwzp11YUr2/wBUjRhNN8icYtYbXVv2eHeY26dZllSYnpEAANFqislq&#10;FRae5yttuVz69N/tOjocc3ytKNpbWFN1YU404y3k20sZ5V7ti5Kvwfpc26VCV7Ui01nMk/Zvt9ne&#10;aqrxBTttclqGkWcLaLg4ck91LLznC6d2y8B73ge7O+4ADA1aN/K/qXOoW9SjVryc8Tg4ryWe5dDo&#10;+DNQ07nhZXFtQhdczdK4lFZef2c9z+8x6lvxFxeqdWpThC3Tbg2uSCz4d7+0pu+CLux064u697ar&#10;sYc/Km9/Zl43fd4kTMTG0kRaJ5ogAB6RGjCMcKMYrwSIrWtCvPNWhSqPuc4p92O/2bHD8LcXKlTh&#10;Y6lV9VNRpVpdy8JP8TrZ6/pNOLm9StNu5Vot/BM1TWYlYreto3AAcvxJwS4wqXumRk5Z5pW0Y56v&#10;9nHhnp7Dk7a8dLNvcx9VPD5luvY0elS4s0XCk9Qp46bRln7jmeJLfh/Uea7tNRoU7txlJxjlxqtZ&#10;6+DeDZW09rNV6x3rIADl7qxlR9enmVLGc96MMzLa9lR/RVPWpdH34KrmyXJ21v60GsteCNnzaZjf&#10;rAAC9oNlYX9+6Oo3fyalyNqXMo5eVtl7LvM/iB6BCyoW+l5qXFN8sqqWE0s5beFl5x0Rzh0HD3C9&#10;TXqdWr8qhQpwko9OaTb6bZInp1mU13mOWIAAWtC4kudEpV6NvQp1XWacefO0vJdTG1jUdSv68fnF&#10;1FKOXGEouKWfBGXoGs2WizrzrWUbqvldjUWFy4z0yts/Exda1y71y5jUuOWMIZ7OnHpBPr59ENuv&#10;YmfZ23AAZ2hcK1Nbs5XfyuFGlCbhJOOWsJPP2m2nwnoFlSzfay1LbpKKfR9Fu+v3YOQpW1zUilBS&#10;Uc5WXhZL8NLqNZnUhHy3InfzZV2290AB08tG4PUYv52n6uM4qp82Vn6v3HI3HZ22oVfkdVyp06r7&#10;KpndpPZmTLT6EJYndJPw2X4k/ILWSfJc9/imI6eKLRM+GwADq+FuLKlK5hPaNeMVGcW8KrHKzj27&#10;HrlhqVDVLWNe2lzL9qPfB+DPnn5ualz29fDW8WuufNHR8K8W3drXhRVSUa3c+qqJd0vb7Tbiyzjn&#10;4McmP0nfut16ELik6c0mn09j8TQ1rV2tSSqNpPo+6SOiLdahSuKbp1YKUfaUcfcJ1dB1Od5Qpx+Q&#10;XVSThyLam+vK0klFb4S32Rxx9K0J2uv6OpVqCnb3EWp0qiyn3NfFHg3FXDtbhvWalrLmlbz9ahUl&#10;jM4e59z29xszY4j269pa8d5n2bd4Y9hdxuKSg368V396Mw5mvTlZXLgnvB5Uk+i8Tf2lwrmipdJL&#10;aS8GaMAGhuXwAAAAAAAAAAAAAAAAAAAAAAAAAAAAAAAAAAAAAAAAAAAAAAABct3ivDzwbE1kHicX&#10;4NGzNOXu6Oin2ZgAAABqXQAAAAAAAAAAAAAAAAAAAAAAAAAAAAAAAAAAAAAAAAAAAAAAAAAAAAAL&#10;FxW5FyxfrP7CutVVKGe99Ea9tybb6s2Urv1lT1Ofkjlr3AAQADe5oAAAAAAAAAAAAAAAAAAAAAAA&#10;AAAAAAAAAAAAAAAAAAAAAAAAAL9rNwrJeOxuaW6+858zbfUalJKM1zpdH3m7Hk2jaVXUYbX61AAb&#10;yEcbb7kxj7DXfPUElijJvG+X3mfTrKrSU47prbBlzbz0c2+LJTraAAFqvHl9u5q69CnJuXLu+rNr&#10;VbfX7TX1ntsWMcRPdvwTMAAMB04p4wR2cfAuS6kG70dPKHQgABnaPp0NSv4Ws7qnawabdSp0WCzq&#10;NlTs72pbxuKVzGD2qUnlNGOV0aFW4qdnQpTqze/LCLk/giJr13menk17Wi/NNum3b/O4AC12cfAq&#10;hSi5YwGmm00011RVHr5GXo6eTOewADLox3WXt4Fy8lGNjJLZvC+0t0Vnv2XiYl5XVWolFtwj95Wz&#10;22hWrSbZI+AADGABRXwAA7b0dcT6lpetWuk29JXFpd3EVOlyJuLbSc08Z2Sz4bHIWNpUv7+2s6Li&#10;qtxVjShzPCzJpLPxPoHgjg634Utqn6TtrytFdtVxhbfsx9n3kTKYgNPxDp9C6sKtepPs50YOSlnr&#10;hPC97NtUmqdOVSWcRTbx7DjeIr6V7Tp7KMIy9WPedaY8s8z8zI7jGct2zBnDnW0b2g49jTWf2Vjb&#10;2Gjx6y37zfRpJQjHOcIh7GUt0YnUyl9FBMq4rL9pz81yzax0bOgXqpLHng0NXDrTx4voSYr6vO5l&#10;GL5hEKOvVG/g8U4KK5Ukl5HP7rqdEk0vVwl7DQ6twdoOtQqfK9OpRqzbk61Fck8+OV19+UeOcX8D&#10;3/CtftG/lGnza7O5isYbz6sl3Pby+4+gGZEEp08SSa6YZMTsWhlUb+5t2uzrSaW3LLdG30vWqGpp&#10;wX6O4jnmpv2d69hz6x1yaS9Sp3cuVNZ36nyaDsvSLwl/FrW+2t1FafeSlOgk/oNY5o47km9vZ5HG&#10;mbW9OBp+HtV+crJRqN9vRSU2/wBpdz+w3AAAAAAAAAAAAAAAAAAAAAAAAAAAAAAAAAAAAAAAAAAA&#10;AAAAAAAAAAAAAAAAAAFylVdKeV070bCMlKKknlM1Zft63Zy5ZfRf2Gu9d+sLWmz8k8tuwADOABod&#10;QAAAAAAAAAAAAAAAAAAAAAAAAAAAAAAAAAAAAAAAAAAAAAAAAAAAAAAAAAAAAAAAAAAAAAAAAAAA&#10;AAAAAAAAAAAAAAAAAAAAAAAAAAAAAAAAAAAAAAAAAAAAAAAAAAAAAAAAAAAAAAAAAAAAAAAFuh+o&#10;h5Fwt0P1EPIuEz3YY/cj5AAAAIZgAAAAAAAAAAAAAAAAAAAAAAAAAAAAAAAAAAAAAAAAAAAAAAAA&#10;AAAAAAAAAAAAAAAAAAAAAAAAAAAAAAAAAAAAAAAAAAAAAAAAAAAAAAAAAAAAAAAAAAAAAAAAAAAA&#10;AAAAAAAAAAAAAAUzmqcXKXQlEzERvIABUqRpx5pf8TX1KkqkuZ+5eAqVHVnzP3LwKDfSmzlajPOS&#10;do7AAAAM1cAAAAAAAAAAAAAAAAAAAAAAAAAAAAAAAAAAA3nDWhPV73mqxl8kpb1GnjmfdH+3d7jS&#10;whOrUjTpxlOcmoxjFZbb6JI9a0/SYaNpNrbqCVTlzVa35p97z9nuQRIAC/yQpRjTppRilhJLZI2l&#10;vWlUoLGcxWJfmarfH0ftMmzqSp3CT2U9m2GIADbUlvnOJJernvMLUEpJVFjK2ePaZGWnndblU6Xa&#10;QlHqpLvAhkgGk5VlbG3s5RqW1OT6Lbb2HPXl/Rta8aTjzTz66Txyr2+32GztrqnZwrVK0nCKjnoZ&#10;cto26d2EZKzMxE9u4ACjUuIKen3UaHZOrhZk1LDXhjbDLlprFhf/AKONXklL1VGps3nuOMurmpd3&#10;VStN5nN5f4FnONi56tXl+LmTrrxedusAAOynTdOcoZy02jWa3pVPVrGdCSxVis0pv9l/kzWW2o17&#10;bCU3KHfGX4eBu7a+oXSzTeJpJuL6r8ytkw2p18F3DqaZenaQAHk9WlOhVnSqRcZwbjJPuZQdTxtY&#10;KlqFO+h9GusT/pJflj4M5Y1LYAAAAkAAAAAAAAAAAAAAAAAAAAAAAAAAAAAAKoQlUnGEE3KTwku9&#10;lJvOE7GN7rtNz3jQi6uPFrCX2tP3BAADutJ0ijpVjChTxztZqT6OT8f6jfwqUbOzjUr1o048ud3j&#10;b2LvNReX1OypetntGnyxx1ObubmtdVOetNyfRZ7l4I3YsM36z2U9RqoxdI6yAA9DjUhyKosShKPM&#10;nnKaxsaapJzk5vHrPLMDS9ap07JWdw2nHaEmtuXwf2mvp6n/AN01W3VJrkx4Lx+wTgtvMeRGrx8s&#10;T5/kAA6iwhms5Ywsd5nPC2Szkw9N5ZqbTTTx62dsF75TR+WO0jUzVUHNrHdsvxNURKzvEAAL/NFJ&#10;txW3U00p89STSW+WbStmNvUk3jbY1kHy7ezqRKQABRxuuqMu/wBJtdZ0yFrd01KGFJSWzi/FMw3H&#10;OcNG5S2xusdGxAAA8W13Ra2halKzrTU1yqcJpY5ovvx3dGaw9e4w0SOs6POVKHNdW6c6WE239aKX&#10;fnC+B5CGUAAAACQAAAAAAAAAAAAAAAAAAAAAAAAALlGs6UvGL6otgTG6a2ms7wAA2kZKcVKLymSa&#10;+jWdKXjF9UZ6akk08ple1eV1sOaMsfEABIAMG8AAAAAAAAAAAAAAAAAAAAAAAAAAAAAAAAAAAAAA&#10;AAAAAAAAAAAAAAAAAAAAAAAAAAAAAAAAAAAAAAAAAAADX3DzXmbA1tb9dPzZtxd1LWz7EQAAoABu&#10;c4AAAAAAAAAAAAAAAAAAAAAAAAAAAAAAAAAAAAAAAAAAAAAAAAAAAAACqEJVJxhCLlKTwklu2Unp&#10;fo24PVxya9fRzSjJq3pSj1kmmp58MprHsM6Um87QxtaKxvIG0ll9AavU7zlzb03hv6UvY87HQejz&#10;hGroNrVvr6FP5ZcqPJHGZUoYzhvubb3S8EdvzN+QXXDyOX2nRrWKxtCja02neWPqN2riapQ5uSPV&#10;9zZhqnCK8ZLfJEm1FNcvXqVKqnjMfgSpEPGPALqS3hfgZIUOmkt20+mSuOeZpbtdWTJJJJLDKFHM&#10;lhvr17jUa9q60iycoOMq83iEW/tx4Hg+v37vL3s4t9lR9VLPV97Os4u1e4ulc3SjJ82YQx/i4b4/&#10;t4nAU6VSq2qcHJrrg5mTJ6S3N4R2X4p6OvL4yzrK0VzUUpx/RwW/dl+GTdlujSVGlGCxst3jq/Eu&#10;G70Dhr57t61eV7TtoU5KG8eZ5fjusddi9rPB9zo9pUupXVGpShyrG8ZNvbp5+00nyC5zh08e9FTs&#10;7ySScW0lhZmtl8faa+u/dPTbbYABYoU4VbilTqVFThOajKbWVFN9Trq3COlO0de312kuWDk+0cWn&#10;8HlLddzOWdhcpZdL7UR8hucZ7JievaSOneAAGOb7RdM0nUbOULnUfk15KoowTW3Tbz+PcvE07tLh&#10;daM/gUuhWXWlNf5rJnqiOk9YAAdlT4FtYfprjVofJs7OKS5klv6zbSez7n0KZcE2V2oy0vVqdWK2&#10;qNtTw8PH0fI4105x+lCS80FzwfNHmi13rYx2nzZc1fugAOyfo9ruM3DUKUmkuVOm1l+3fY0eq6Bd&#10;aFXtflVSlLtnmLpczxhrPVLx7jUucpNuUm2+9smEs1KfO24xePJZyTET4yiZrPaAAG7oerxFa4XV&#10;Pu9jPYrG2WocNW01CHq03CUIx2ai2s+fj7TxpTUddsmo5eUnlZ2bPcOFFU/i9R5msOU+XHcuZ9ff&#10;kVwVz747eX0+LOc1sPt18wwI3Pye+qUKsm4zlzQlJ9M93kZ5odVdNX2cPmSWduv5nm3EnDqk3DCV&#10;TGaVRpLPsZxlvdVLKpKhXg/Vlhp9Ys+hNV0ileUpNxy2sNYy35HlfE3Cs3Pmiowq5fJPZKp069+T&#10;RE2xX9Dm7+E+f++MN1orlr6XF+MeTfA02namsqhVa5d8VG8JLHQ3JyF1Ypx7e39aEt2l3eRrzMoX&#10;NWxqypVI7Rk1KL7mXbqzjVj8otsOLWeVL7vyLG+ytMb9YAAdBY6BodlZ0dQ1HUoVk4KoqUcJSz3Y&#10;e738uhyl0qCu6ytXJ26nJU3Lq452z7iy008PZl2hb1LifLTXm30RERt1mUTO/SIAAbKjxNq1vYQs&#10;6V3OEIZUZJ+so4S5U+5LG3ga+bu72o6tR1q85dZzbk372ZipWlnjtmp1PDrj3FurqlWTxTioR9u7&#10;HyTP/lIACiGm3Enuox82XfmpxhzVK0Y+7Yxu3u6zbjOrJ9/Jn8CY2F5Uw1bVXlZ+i90T1OnhAADJ&#10;+bKae9yvh/WQtNpS+jdRb9iT/Et/NOoYT+SVd+mxV8y6jl/3rPZZ2a/Mjf4p2/8AEAAel1OsKkJI&#10;pou4sJtzpycH1x0L8dF1SL9Wi4uL2/SLv95dp0tVoqLqWtSpF9Nt/wC3mNzl+GwACxVtqV3FVbZq&#10;L74/27zXSi4ScZLDTw0bnlpxqycoSta8fpZWP6n4mpqylUrSblztvql1EItAABRoVK8sU459vcjY&#10;QpW9guatJTqNbJLPwMy10++rW1OFOl8njjE51Vhrp0XXxNrZ8IKpyzqqvcyfe8xi/wC3mY2yVr70&#10;tlMVp92AAHNT1KtVk4UaSSawkstkQ07UrtvFCs8def1V9p6RZcKUbSCSVOnvuormfxZurLQaTxil&#10;Os11b2RUnXY99qdZ+CzGhvtvknaAAoqVqdFJ1KkY56ZfU8njw1fSxmVGOVnDk9vZ0LkeF7ltqdek&#10;vDlyz2aGgLDfyehBPuklkzaeiU08zqL+coQ/E2Uvqsnu4p/Hp+rC2PS097JH4df0VgxJ6jbReFJz&#10;eceqjFnrLzilQ6/Rc3+CPGKfCFVtONeq21+zS/rM7T+Gaun3irRVaeYuPLKn5f2957GtPt3hcraX&#10;c2/wK6dnbRSSpQx13WfvLNdNq7e9tH4z+zTOfS193ef9+bag0dTVLnlSzGLznMEvxyW6t/c4eak8&#10;9+MIweHJzWk0qFbKq0k1h9yztuWOK+G6PE+ku1lPs68Hz0andGXt9j6G+jBRXLHCS8O4SWM7nSxY&#10;7Rjil53UMl6zebUjZe1ejKFdVuVck9s578d/9u4sWdxK1rc2PU6NGFUqSqS55bt/W3bJpzc8YjhY&#10;3fgj5hurWtZXVW2uKbp1qUnCcX3NPDLJ7N6Q+Dqmt0VqenxUryjB9pTUd6sUu7G7kvDv+/xupTnR&#10;qzpVYShUg3GUJLDi11TXcylkxzSdlml4tG7rIyU4qUXlNZRJpdOvFQbp1W1CT2bf0f6jcpppNPKf&#10;RopABrZpAAAAAAAAAAAAAAAAAAAAAAAAAAAAAAAAAAAAAAAAAAAANqnlZNUbOG9OPkjVl8F7Qz1t&#10;AACoAGl0AAAAAAAAAAAAAAAAAAAAAAAAAAAAAAAAAAAAAAAAAAAAAAAAACJSUIuT6Ikwrmrzy5F9&#10;FfazKtd5ac2WMddwAFqpUdSbk/cvAoALPZyJmZneQAAABAAAAAAAAAAAAAAAAAAAAAAAAAAAAAAA&#10;AAAAAAAAAAAAAAAAAAAAAAAGVZXjtZtNZhLGfYYoJidp3Y2rFo5ZAAbyVZVYc8d87mLUlnfvLmk6&#10;LqOptStoONDmxKpJ4ivd3+4299wjfUYp204XG26+g8+8v4L7x1UuSmO224ADm5PLNzw9q9rYTuLX&#10;ULdVrK5SjU29aOOjX9u5GFdaRqFpDtK1pUjHOOZLK+wwpQlHHNFrKzujfkpGSvLLZkx0zUmk9pAA&#10;dn8z8HXeKlLVqtBNrMJTSxt09ZEO80Lhbmr6PXnfXtSPInVacILO72S8DjEm+4y7XS769li3tak9&#10;nvjC+L2K3qu/S15mPJUnReGTJM18p2/MABj1KjrVp1JYTnJyeOm5StpYOhs+DdSryTrdnQh380sv&#10;4Ixdd4cudLzVpt1rVRXNU2XK3thrOf8Aib75IpXzXa3pM8sSAA1FSu1Fwj395jgHNvebzvLfWsV7&#10;AAAAMGQADt/Rdo8NS4o+U1oKVKyh2q9bGJ59Xbv737j1zUOKdM0fU7OxuKvNc3VWNKNOGG4czSUp&#10;eC3PN+Ctft+GeAdQvpcruqt3KFCnJfTkoRx7Wll5/rOEr391c3rvK1xVncuSkqrm3JNdMPrt3G/D&#10;p/SbzPYm+0bQ12sV3Ss+SLxKo8dO7vOfraXXvbGrOmsKmnNN/tNdyN7eWjvNTpweeyjTzJ59r2Nk&#10;oRUORRSjjGEtj6lf0WYc5wpxlOclGEU3KUnhJeJ4/wAJeky902vG11utVu7OWIqrNuU6e/VvrJY7&#10;upufSDxlbVNAo2mlXcKjv4tzlDupd69jfTHXqYTprxeKpi8bbvLab/SxTXejoYxnPZRTlskl1Nvq&#10;nDlvdKNS1hC3qw39SOFL2YK9L02dGvOpXg8w+jnD38T0iMlJKUWnF96ZlR+gvI8D4U4/vtBlG2u5&#10;VLqwSxGm5ZlT8OVvu9h7HPijSKXD89Yje06tpThlum+aTe3q46p7rZ9M74McuC2Odu6YvEw0dSMv&#10;oNuMl3YNDXTVxU3wuZno13ptG6fPhQqfWS6+ZxdXR72rq0rVUJRc3nma9VLvefA3Lfqt+wxjwPh3&#10;jnVtE1BVKt3XubScm61CpNyznq1no/ae52N/balZ07uzqxq0am8ZRGbBbFPUpaJa+lHNeEXtmSN6&#10;3nuOnvNLtbxc06MFVS9Wolhrw817DnK1CdCs6dVYa6mSXqL9V+Z5pYekejb8T6lY6tWSslXlGhXj&#10;B4glsk0lnDx1/A9Lo7xZhfHandMWi0dFvCXTc1mqR/Txfc4nW3GjuVnSdCPLWUVzRb6+JyWprlrx&#10;XsNNxfoNPiLh26s+yUrjkcqEsLMZrdYb6Z6e8+aZwlTnKE4uMotpp9zPrM+f/SZoHzRxPVuqfM6N&#10;9KVfMu6bk3JL7H7yKyiYNJvnp9/Sq8zVPOJrfDXuPRoyUoqSeU1lM8rzuehaDc9vplGDxmnCMdvD&#10;CwcUADJi2YAAAAAAAAAAAAAAAAAAAAAAAAAAAAAAAAAAAAAAAAAAAAAAAAAAAAAAAAAAAAAAy7Wt&#10;ldnJ79xlGqTaaa6o2NGqqsM966mnJXbrDo6XNzRyT3AAXAAal0AAAAAAAAAAAAAAAAAAAAAAAAAA&#10;AAAAAAAAAAAAAAAAAAAAAAAAAAAAAAAAAAAAAAAAAAAAAAAAAAAAAAAAAAAAAAAAAAAAAAAAAAAA&#10;AAAAAAAAAAAAAAAAAAAAAAAAAAAAAAAAAAAAAAABbofqIeRcLdD9RDyLhM92GP3I+QAAACGYAAAA&#10;AAAAAAAAAAAAAAAAAAAAAAAAAAAAAAAAAAAAAAAAAAAAAAAAAAAAAAAAAAAAAAAAAAAAAAAAAAAA&#10;AAAAAAAAAAAAAAAAAAAAAAAAAAAAAAAAAAAAAAAAAAAAAAAAAAAAAAAAAiUlGLbeEjX1qrqyz3Lo&#10;iu4rdpLlj9FfaWDfSm3WXM1Ofnnlr2AAAAbFQAAAAAAAAAAAAAAAAAAAAAAAAAAAAAAAAAAAAAAA&#10;db6PrCNzrtS5qU1KFtT5oyf7M28J/DmPSLtc9vJRW8d/gc36PrH5PoMrrmebqbeF3KLa/M6uUXKO&#10;FFYxjzDGQAGk3Xft4kpzckk/gyqdNwqOMuqeNjWajqPyf9DRWaj6yT+j/WZUpN52hqyZK4681gAH&#10;U0KqnTTzmWMS8zV6xrdOwTo0fXuMbeEPP29Nv7PQWes17Szna0qfNOb9WeXlZ8F49Td2HA95eUpV&#10;7+6+TymuZRceeXf9LdY7vH3FvHpZm3VTyaubV2x9/wBAAw6uoQhNRpx7Rd7Tx8PE5OdWVWUqk5OU&#10;5PLbe7fiXbi8rXPL2sto9ElsbniDhWWh2dO6jdxrwnNQw4crTab8Xnozn4vbfctTXaernzzV3jzZ&#10;gMa3u1XqypuDjJLL3yupkjuWS/Ssbu5pSq0LWtUpxzzTp03JLzaLGdkdlQ42pWWnWtvbaf69OCjU&#10;5pKKeEllYXVkxt4orET3kKXOMWk5JN9E2VGJKx56kpVKspJt49ns8jkatGtbT5a1KdOX1ZxaZTCp&#10;KnNVKcnGa3TOn1ziuhrGkO2lYyp1nNSUu0UlDD6rbfbbu6/HlmstfgJiOxO0TvWWWDFt7R28+ZVE&#10;01hrl/rMovcQ3ENS4crTn6lW3nCfKujy+X8WcKdjdf4BdR5FLnpNYaz7V78pHHHNzY4pbp2dnSZp&#10;y0694AAAAaVsAAAAAAAA7L0WW1peekPTba9tre4oVFVTp16anFtU5NbPbOUgABynpIuLm04E1C4t&#10;K9ehWpum1UoTcZJOpFPdb4w2caD6t1Lgbhe95oVNDsouUeXmp0Ywa69Glt1+7wOXvfQtwxcqo6FS&#10;+taknKUXCqnFZbaWGuiyl3PCW+ctk7OrB846PxdxDbUlOOr3csT5sVKrmn0658vv8TpLT0qa9QUO&#10;1jaXEEkpKVNpvCSbyn1eG/Nvboj56B6prPoQ1W0pyq6Rf0r9JZVKpHspvfom24vbvbR5xqmk6hot&#10;27TUrOta10k+SrHDa8V4hD2oHnml+lnTricaepWdSzb2dSEu0iva0lleWGdxp2qWOrWqudPuqVzR&#10;zjnpyyk/B+BhAADLAAAAAAA7fgqEaGmXt228OajJd3qrK/2jiDtdMuFR4YtbeO0qkpVJNeHM0v7e&#10;wzx057RDTnyejxzYABduLmVxVlUqZbfReCLLkN+hsaWi3FSEZtwjzLKTeWdGbVpHXo4daXyzMxG8&#10;gANe0mspFJm3OnV7Omqk+VxzyvlMNbvwRlW0WjeGNqWpO1oAAZ9lq91p9KcaM04yWylvyvxRbsr6&#10;dtqULufry5m556yz1+9mKF1/Ejkr16d0+kt069gAHfXV1buwddVYujLDUvZ1NJY30LudZYx6/qp/&#10;V7vufxOc5ty5QrSoVoVYY5ovv6Ff1aNp69Vv16ZtEzHTxAAdhbwTr0+Zbcy2ybWTTWUsRz45OWnq&#10;1JWUqtN/pZJxUVLDg2uq8vE3OhX3y3T4uTbrQ9See/HR/wBu/JWnHaK80r9c9LW5YkABs0o4afs7&#10;zw7XLONhrd5bQjy04VXyLL2i9119jPcOWSb6PPXB5LxxR5NcjV6qrSTy31eWvyNbfAADmQAGQAAA&#10;AAAAAAAAAAAAAAAAAAAAAAAAAAAX7ev2b5ZfRf2FgETG8bSypeaW5oAAbXqDEtq2H2cnt3Myyvau&#10;07OxiyRkrzQAAAAxbAAAAAAAAAAAAAAAAAAAAAAAAAAAAAAAAAAAAAAAAAAAAAAAAAAAAAAAAAAA&#10;AAAAAAAAAAAAAAAAAADW1f1s/wCkzZGsqbVZ/wBJm3F3Udb7sAAKQAbnPAAAAAAAAAAAAAAAAAAA&#10;AAAAAAAAAAAAAAAAAAAAAAAAAAAAAAANloWi3Gv6tS0+1cYzqKTc5J8sUlnLx8PNomI3naETO3UA&#10;LdetG3pOpLou7xNlwZwxU4l1dRlhWdu4zuJPwecRS9uH5bnvkYqlBQpwjGK6KKwkYWk6VbaJptGw&#10;tIctOlFJvCzN98n7X1M7qdDFj5I+KnkvzSt3lyrelt9OW0UaGCjKTcpSb78l2dT5RUdWXV56/wBu&#10;haworLzuSm+5Ic2eqI3QfQ2tY4RezlJFPZcuEprPesFScZptN7dcCLfPlPPh4jm2awSn3kJd4f8A&#10;bAB0/WjPma/EiUXnlWcd770S5Y9Vv+smLedm+m+TzrinRrqVxd1Z2yoWtWTjGdLGMdM+xs80qWV5&#10;p15UpUITrJJLmjTbT7z6JvLOhf2s7a4hzU5Lxw0+5r2mifBem/y10t+vNHP3FDJprRbenaVyues1&#10;iLdJhu7KvTqUYU1V56kYpy5uplHOUqlShVjVg8PPTHVeHkZq1Ou4v1KbePB9fieKf91ZS2tqqzlY&#10;7Nr+3QjsdWcf8Hr9PqPJ7guEdMVXm/TuP1HU2+7P2lyPCWlpS5u2llJbz6e1bGPq+Tyhl6bH5y2w&#10;NUtSrOKfLTXuf5luWqXPN6sKWPHD/M8KcdWll9hXSXd2bK+XV4S/was8P+Sbye5vhLS2voVUt3tM&#10;tfxO0z61w8Lvmt/sHq+Tyg9Nj85bkGm+dq+UuSnnww/zKlqtdY5o09/BP8zxaHzpytysZvl2+i1n&#10;8wqmopb6dWyv5kkvuPbqXCWlQjLmpVKmejlUfq/DBU+EdJTz2dXD7u0ew9WyfA9Pj85bcGlqarXc&#10;4qLhHD6cvX4lEdauJNpRpbLOeV/meIqpqGz+ba2P6L/IntL14b06sl7Yvf7D2tcI6VtmFV79O06+&#10;wpfB+lPoq2d+k+n2D1bJ5Qenp5y3oNI9XuE2uSl8Ht7epK1e5y24UlHueH+Z4tGVxPHPptw1jKxD&#10;m/AtXVnOrbp0rGvCa3/VY+J7dHg/S4yzis/Of9RL4R0lxnmNVuSwpc+8fL+serZfgTnxy3QNM9Xr&#10;b+rT+D/Mp+drrmWYU1jqsM8R0XTrmWp06lWjUpwp5k3OLWcbY3Xj+J7xw/bu20O1hJLmlHn29ryv&#10;saMWnwlptOvGpKNWfKlhSn37eH9tzfbJY6JG/BhtW02s05ctZry1bs0WoVO0u54e0fV3/t45LktX&#10;qypPljBSy8PHca1KTm5bOUnnoM9G8mq1fSoXtCfqt56pdfNe02ibw0OpnqNPTPTlt+E+U+bHBnth&#10;tzV/9quTaUVjHV7GzsNQjFQoVXtjCk308zWumuZS3WV3PqPo4SS9545xBwyqkvW9WS2hWjHr7GcV&#10;F19MupU60HF/tRfh4o+ib/Tad3CcuXdr1ov9r4HnnEPCtOopt021FYU/2qb/ABRx+a+C/os/4T4T&#10;+0/B0+SmevpMP4x5f75uoBprHUJUuWjValDOFPP0TcJqSUotNPdNd551qEqNWUKtKScpL1ki5p8b&#10;yvSlQtaLk28ufTlz7fcdDpfB6qVmqn98vphJxjH2t5O2stApUUnWxOWPoKOEn+Jjm1mLFG0z1Th0&#10;mTJO/aEgA8+tOEa1xl1Kk5zbwuzhlZ9rZ0lpwoqdOCVtQp8r2lUSctn1zg7y30ybp4jSUFHul6pl&#10;w0fZSnUXtSRoi+tzf08e0fH/AJ2b+XR4ffv1AY9S+tqeOarF5+r633GHPXKKnywpTb6vmaS/E42n&#10;w9snUrpTfVRj+JkR4eoNxj2lWT78Y3O0jp1rFRbp8zX1n1LsbelFerTisfzf7eBYrw3WW9/JEfL/&#10;ANNVuIaWvu0mW0Bz89VupynFSUVn9ldF5lEryvJ4lVnJPP7RxkOH7dSwo1p4wsPuZkQ4ZpqMsW1R&#10;t7+uzru/Ynu26m+vCbf3ZZ/Rpnicf244dE5KKy5JLruy18qt/wCXp/vI57bkbkm9kUprmeVs1nfd&#10;nJx4WjGLXyZyWXu5LPd0+Baq8MwUOV29RP60XlnY7vBS1t7V4mc8Jr4ZLfX/AIYRxO3jSG/eo2iy&#10;nXjleZXG8tppNV4Yfi8HOpJcz2x5dCuMlzdMp77HntfhyLjJU6raa+hUjlPz/wCBqaHDLjfyqQtY&#10;Up9Odr1fDb4nqVW3pVopVIKTXR94haW1NLlpQ2efo7mqvD9VWZjniY+XVtnXaa0RM0nd0wNFTua1&#10;Ob5KjSx0e6RTK8uZNt1Gsruf5HJWGiQh6sKSrVO+U4r+yN5Q0mTj+lfIsfRj1Nuk+4rkuZrC8zPF&#10;wem/NntNp+kMMnFb7cuKOWPrLezqQpx5pyUV4swq2qUoNKmu0eeucI1VSeXmo8tLO7yzHpz7KDUn&#10;u3t5GJQsLajv2fM/GW5kLb2IqaxnOcspe+51MeHHijlpGznZMt8k73ndnXGoXVVcsJwhv3PH25Me&#10;Scsb5fiURlzuPK4tLuLkMJcrb3eWyerTyG8vf7CEs+BOyNjWpWyax122CjyxSSwsd5Mmk9lN+wj1&#10;33e7BG4y+m3mT1Kl6uNviBPqZ65afh3k8scNpSz4FD9R5azgtzfaptSaxtiL+8pb7vtJWdid1nwI&#10;j0WQLkYbOWFlfsvcpkopN7bfYQlGTi225dMNvBNRYnJJb+3fBLg85w0eRek7hepb3nz3aUEreriN&#10;woJ5VTdub8E1jfx8z1znljvLNxbUru2q29xBVKNWLjOD70zDJSL12ZUtNZ3U07mHKlzxl4tvojd6&#10;ZdQnDsXU5n1i2108DTfJqXM/o5Lim4SUqccSXej5iB0fGXC0+F9UjRjN1LStFyoVJdXjqn7Vt8Uc&#10;4c20TWdpXomJjeHTAxrO6V1SbaSnHaSMkAAhIAAAAAAAAAAAAAAAAAAAAAAAAAAAAAAAAAAAAAAA&#10;Gzpfqof0Uaw2VL9VD+ijVl7Lui96QAFYANLogAAAAAAAAAAAAAAAAAAAAAAAAAAAAAAAAAAAAAAA&#10;AAAAABEmoxbfREoAAWrmr2cML6TMArqTdSbk+8oLFa7Q5GfL6S+/gAAAAyaQAAAAAAAAAAAAAAAA&#10;AAAAAAAAAAAAAAAAAAAAAAAAAAAAAAAAAAAAAAAAAA3vDWhx1i4qTrTcaFFrmSW8287Z7uhqrGzq&#10;395Tt6MW5Tkk2k3yrPV+xHq1hY2+n2cLa2gowj1fe34s24qc07z2V8+XkjaO4ACu2tqNtSVKjBQp&#10;x6RRnWXZyuVGUVJSTWJdzMdbdeme4iLSqJxeMb5Lm3Rz4nruBgF+4pfJ6vK/ovdFl01Wlh0ozeMJ&#10;YyZ3NSu6PLVkoVF+2yZVLa0gpW7U6uMPLI3ZTWO/gAEb95iLh62VPNOhbwlnPKqaW5aVN0Xyyg0/&#10;bsXvltRz5lN83TpsZMLinWXLdJSiuklnr7h18SeWeycgEeRTZQUFUuJ7xSawzAubWlfUatvWpp06&#10;ixKOe4zq9em6Co0fViu4xJS3/ER17kzttEJYAPMOINDnot4oqTnQnlwn+D9ppz1+9sbfULSdvcRz&#10;SmlnD3PL9U0i60m4dOvTfI3iFRL1Z/28Crlx8s7x2XsGbnjae4ADAAJisyS8Waojedm8ABf7Sbow&#10;pOTcI5aWdlnqQS1j2mbo9W2ttbsK97BTtadxTnWi482YKSb279s7HXiOWu0eDXuYWc4ALVzGpK1q&#10;xovFVwag89HjYvWnDet39vGvaaVd1qUouUZwpNqSXXHj0NdVpVKFSVOrTlTqReJRmsNeaPTNf9LV&#10;29ShDQoQhZUppuVSGXWSe6w/op/HyOX4v4tXFda2rT06lazpRalKEsubaXX4bGrFbNafartE/kTs&#10;ipdW9FtVa9KDXXmmkXYyUknFpp9GjR2nDVvGg/lmataXVqTSj5ePvNjp2nx06hKjGtUqRcsrn/Z9&#10;iOY8zccP8O6pxHeO206jKUV+sqPaEF7X+BqHh9Ebzh7i3V+GFWWm1acadbDnCpTUk2ujz17/ABNu&#10;Tn5Z5O508WYWLq9t7Kmp3FVQT2Wd2/JF8xb3TrXUFBXNNz5M8r5msZ69PI7D+4xqPYtvVbXtMN8q&#10;pyaz3LP9Rz+m67xFwFqErK4ozjBLMrSu24b/ALUWunmiiPpI4thUc/naTb7nQp4+HKYvEvF+ocUq&#10;3+X07eEqCaTow5c+eW3+BXrTNM8uXaYTMx4NWuKrPP6msl7UvzNjVtrTU6KnGUZZ6VKbWfIiejad&#10;UpxhK1hyx6Yyn8Sux0+hp1OcKDnyyeWpSzg0dWcq9adWbzKcnJvGN2zu+D/SPdaHSjY38J3dq5JR&#10;nKpiVFezZ5XsODinnGHuXIxbSwb70paNrQ1zaY7Mvp0NJrPD8NTmq1Op2VWKeUo55/tRuwfTmm6p&#10;ZavZq7sK8a9BycedJrddep5/6YbXtOHLa5UMyo3aXMo5aUoyzv3LKX2G99GqUeCLXHLzc9Tm5ZJ7&#10;8z646PGC16SIwnwJqLnFNx5HHK6Pnj8Dj2iK3mIWqzvXd5heWVxYV+xuafJPGcZT29x1nDk+Wooc&#10;3WktvLBquKnKeuKDTS5IpPGNt/j3mbo6cdSocr23X2M+fQASxdWAAAAAAAAAAAAAAAAAAAAAAAAA&#10;AAAAAAAAAAAAAAAAAAAAAAAAAAAAAAAAAAAAABco1HSqJ93eWwJjdNbTWd4AAbVNNZXRgxbSrldm&#10;+7oZRWtG07OziyRkrFoAAAAYtgAAAAAAAAAAAAAAAAAAAAAAAAAAAAAAAAAAAAAAAAAAAAAAAAAA&#10;AAAAAAAAAAAAAAAAAAAAAAAAAAAAAAAAAAAAAAAAAAAAAAAAAAAAAAAAAAAAAAAAAAAAAAAAAAAA&#10;AAAAAAAAAAAt0P1EPIuFuh+oh5Fwme7DH7kfIAAABDMAAAAAAAAAAAAAAAAAAAAAAAAAAAAAAAAA&#10;AAAAAAAAAAAAAAAAAAAAAAAAAAAAAAAAAAAAAAAAAAAAAAAAAAAAAAAAAAAAAAAAAAAAAAAAAAAA&#10;AAAAAAAAAAAAAAAAAAAAAAAAxbqtj9HF+Zdr1eyhn9p9DAby8vqbcdd+sqWqzcscle4ACAAbnOAA&#10;AAAAAAAAAAAAAAAAAAAAAAAAAAAAAAAAAAAAAAAAAAe18NU4UOGbCnTWyoxbWyw2sv7WbTD6JZ78&#10;Jmm4crL5osoPOJW9NxbX81dxullbYxjwDAABzvEWoKjXVOhKPbSWJ4/Z8Pf+RzEstF65puF1VjmT&#10;am1mTy3v3lHLhHSx1ikbQ4GfNOS+8gAIt60ra5pV4JOdOanFNZWU87oz9Z4gv9aqKVzPkppJdjTb&#10;UNs74b679TAUd/YdDwbwpV4p1d0pSdOyoYlc1I9cPOIr2vD8t3vjBna8VrMzPRjji155K+KGuaLT&#10;zhrGzwWba0o2kOWnHd9ZPqy+c3xrxVT4U0OVzHsql7VfJbUajeJS75NLfEU8vpnZZWcmhttPvL5V&#10;HaWtWuqMeao6cG1CPi/BGOlsfSGnT4f0y5+Y7CdlQuMZlbU3FTk+Xq13vC88I8U4z4Qq8J6hSh2z&#10;r2lwm6FVpJ7YzFrL3WVv35K+LUxktyzG3ks5tLOOkWid/Nvq91b2zpK4r0qTqzVOn2k1Hnm+kVnq&#10;/YXj5r1WlxLqlr/GTUad3WtXP1LipnkhmWyiv2Y5eFjbJ7fwbxja8X2FWrTou3uqDSr0G+ZRznla&#10;lhZTw/LD9jfNN5XsNloug6lr912On21Sry47SaXq00+9t7dzwurxsazHtPdrCrZcBejqhdSpwnVd&#10;KM5dnyt1q090uaOzSzjO/qxM8+WccRyxvMsNPhjJMzadoh0prtW13S9Coxq6nfUbaM/oKcvWnuk+&#10;WK3eOZZwts7mxPCL62v/AEhekm6s41K1O1pVZLlqylihShiEpKMknFywny4+lLfvZ53xxwTDhNWt&#10;ahdTuLe4bjmcUnCSx1x4528n7+RS2PctH4r0fjbRLuy1FUbWco8lWhUrRy1hPnhnwfwwjxetQhSu&#10;KtOnUjUhCbjGcekknjPvMMGS8xNb94NXSldr07S9L4H42jxjRvOaylaV7WUeaPac8ZRlnDTwnn1X&#10;nbw8cLrDwzWOC9a4I4isr/QYXWowUnUpyp28pOGJfQqcnVOLSztzZlssHuSeUm01nufcY6g34s4u&#10;5pOjc1aTSXLJrY75QON1yKhrFdL2Pp7EYaid4iWzhmTfJavwSADXAAqu0AA6Pga00K/4pt7XiGco&#10;2VSMlF9p2cefG3NLql16Nb47sn0Nb8BcKWlOEKegWElBYTq0lUb83LLfvPleMpQkpRbjJPKae6Z9&#10;ScAX+p6lwbYV9WoVKdzycvNU61YraM2uu6+PXvCYaPi251ez4frXGiRjK6g02uTnlyd/Ku99Ovdk&#10;8Uq8X8R3NSpOprN4nN5xTqOCXly4SPoaUVKLjJJprDT7z594ys7Cx4nvaOm1YToc6lyw6U5PeUfc&#10;/h07jZ0ODeGFT/73dJz4/I6efuLcOA+GKOpUNRttIoWt3QqKpTqW2aWGvZFpYeWmsbnQUl+jRMJw&#10;qLMJRkk2sp53IGmvuK+IVcNLXdTSx0V1PD+0iXGnEVXT61hcapWubWtBwnC4xUyn7ZZeejTyae8a&#10;+Uy3zsu4orW9a2moV6NSlNxUlGcXFtNZT37mtzHqP9JJlIe7b8WMBk2NtBq2gn0ayX116bIpguSE&#10;Y96ikVOTe/XvwF1LWs6Jp3EGnVLDU7aNxb1MZi24vZprDW63S6FwzAiUS2TznyMPSdYv9Dv4XunX&#10;EqFeGcSwmt1jDT2ez7zN6b43NIfN3Hfop1HhqVfUNNUrzSFmba/WW8c9JLvW/wBJeDykedH2rKMZ&#10;xcJxUoyWGmspo8F9Jvowp6ZGtregU+Wzil8otI5bp9FzQ8Y97T6denSWOz37gv0l2HEMaNjqDjaa&#10;o8QSf0K7x+y+5/zX4rGTvT5EjKUJKUW4yTymn0Z7h6PeP6t/CjpWt1HK7lnsbmWF2nV4n4PuXj59&#10;fJAAB6WAAdfaUpUbKjCX0oxSwcrbUu3uqVL680vtO1UH4lrTRtvLl8SybctQAFndMzXq944pdqlj&#10;o+VGPKGOqRbx3FqYrbvDnUyWr7s7AAMivfXNzTUKtVyjnOMJfcY/fkNbhIyiIjpBa02ne0gAJaSS&#10;8TJ0+hRubnkqycVytrDw2zFx7dxhd24tEzG0FJisxMxuAA3NxoeIuVCpuv2Zvr7zTyhKE3GSacXh&#10;p9xk2eoV7JtL16bX0JPZeXgY9arOtUlUaWZPLwa8cXidrTvDdlnFaImkbSAApy+ncbXhypVWs01T&#10;e0k1PPesGqxt5m84Vp51OpPduFJ/ev6ycs7Uljp43y128wAHYVMU8vPqvfqeX8eJ89lJ4yude19D&#10;0qpL1Jzzsovr5Hm3Hs052MFjOJvHf+ycx34QiQDjQAGQAAAAAAAAAAAAAAAAAAAAAAAAAAAAAAAA&#10;AABnW9btI8sn6y+0wSYycJKS6oxtXmhtw5Zx238AAG0BRTqKpBSRWV3YiYmN4AAAAQkAAAAAAAAA&#10;AAAAAAAAAAAAAAAAAAAAAAAAAAAAAAAAAAAAAAAAAAAAAAAAAAAAAAAAAAAAAAANbV/XT/pM2Rrq&#10;6xXn5m3F3Utb7sAALYANznAAAAAAAAAAAAAAAAAAAAAAAAAAAAAAAAAAAAAAAAAAAAAAAAAHo3oi&#10;tJT1fUb1NclK3VJrvbnLK/2GecncejLWbHSdauYX91C3p3FHljKptByTysy7ts9dn8DZhmIvG7Xk&#10;35Z2DXarNdnShvlyyvcv6zYmDqlGpVoRdOLcovPqrLx5HuFKrSjFKS373jqXVWpP2L2o5tcU6BKF&#10;Oa1iyxUfq/pVl+4n+NWgcin882S5kms1ll+46HNXzVNp8nIX+n39e4lOjU9TKUVztcu3h7jBq6Vq&#10;UU3H1309We/248DrFQuctOlNpLwKXbVlJR7Co1usqPQ6R1aWMtN9/QoVai3nCXuND/GnQGlJ6zYL&#10;KfW4gs/aUy4o0COYvWLFS6tOvHx8xvXzOvk5KnpmoqThGcYp+q2qmFjw8jJlpmp00qcZymn3qrtH&#10;448Wb/5JXUuVUajWfqsvRt7jnTdKfKtl6vsOiValnHTHfgjtqW7X3HPrifQY4zrNjjOMqvHHxySu&#10;KdAc3Fa1YJpftXEV97G9fM6+TlJ6VqCpczalKcd49pu842/t4FS03UXGMJLCW+9TO7W6OonbXEm8&#10;UZ5x3xKFaXHL61Co3l9I9ToFUotNfgO1p9y+w0H8adAxH/uzYZbSS+URzv7Mkfxp0DlbWtaf0z/h&#10;EPzG9fM9ryczUsdVpzjJPr3qpunvncpWnX62lLCb6dplLPU6b5JcczSoVFH+iyVZ3Dkk6M8f0WdA&#10;61OPT3bEdtTz0fng0C4p0BpS+ebHGcfr4/mHxXw9mUfnixzHrmvH+zG9fM9ryczDSr+tjnz6yzLM&#10;+mNsd5UtJveRp1Y4Sxy8737/AAOk+S3C5o9hU8fospjZ3UZfqp4fRqPU6BVKMcvlXngdtR6e/oc9&#10;/Grh9yUPnmxcspJKvF7/ABKf41cPupGC1qxzJ4X6eI3r5m0+Tmp2GrVYxiqz8XDtH0yT82aptKMm&#10;9uVx7Tu8PL8jp/ktypcyozWV15CtW9dRz2FT91nRfKKaX4YDuKUu5vHfg558UaB361YdH/j493vJ&#10;XFXD/KuTWbB5eP18cv3ZG9fM2t5OXei30555lhP6Sl9pTDRL+lHCnCMZNJx7TwfVnUKhcLpQq9e6&#10;OCn5Hcylz1aNTC6LDwjoXWpLGPuJ7ajlLHd4HO/xo0FNp6zYLHXNxFfiR/Gnh+Ky9asWsZ2rxe3x&#10;G9fM6+TmYaZqUuZzT26JVF5Lv8Ch6Tqa5pxm01J4xUw/M6z5NW2fYVG8fVYlQuJ4UbepF53zFnRO&#10;vTz3fAdtRwts+45x8V8P5/55sN1navH8yY8WcPP/APfVj0zvXivxG9fM2t5OVjpN+o5zJ8r6Kp4d&#10;/wDbwI+adUUp+vyrLbbqfS+G51atbjG1Kpt4wIdpc4b7Caf9E6R16afR79+ChXFJ5yu/vRz8uKtA&#10;UU3rNjus7V4t4xnxKVxRw+9lrVh/+MRX4jevmbT5ORhpGoTptSnFKK2i5/cZE9F1KHK41fWccPlm&#10;/gdNGzuFL9TUcV3cuNyt0Ljd9lVz/Re50fbUfx6EK4pPblx7jnf408PrLWs2Tws7Vk8L3Ew4n4fk&#10;8LWbFb99eK7s+I3r5m0+Tk46VqvKlnOfVbjUaeNv7e4uS0XU4y53cqps1iVRvC9h07o3L2+TzS7/&#10;AFepE6N01nsJ7fzXk6Lt6ecY+w1uo2lO7kqlJqNVLfK2kjXy4p4fhCTetWGF4XEX+PtH8adBws6x&#10;ZbrKXbRy18TTnw4s9Jx5Ozbhy5MN+endy60a9UFJTW2cJSOg0C5vNOpqhdpSoSfq4nl03vnbvXTv&#10;MhWtxKSfYTT8mS7Wu3zKlNP2xZct9GhGnidRU859SnHZG5oRtbWChShyrveN35mijxZw/svnmw99&#10;eK/Efxr4fUsPWbHv6V4v8TVp9FpsE70jr5+LZm1efN0vPTyZVxrU4VZRoWqqQivpzq8vN5LD9ngc&#10;rfUNZ1OrKvXqwysqEIzxFLOcJd2cd/hub6dncvLVKplruTIdnXccqjU36+rhnRKvSzu/sJdxR6Y7&#10;/A5z+NPD8ct6zY7LOO2jt577FT4o0Do9Z09f/wATD8/aW96+at18nMz0fUlT9VLdrK59yzHRtUTc&#10;lN7Re3a/Yda7a5cUlRqLPV4/qHya4SbjSqZfX1GdD29N+33EdvSWPb7DnXxXw/DHNrNliTSWKyx1&#10;wT/GjQX/APvqweVna4h+Y3r5m0+Tkvma/gk4pRkt1iaK1o+oz5lleq3yvtMp56s6l2dxLDVCfMs7&#10;uJUrWstlQqYX81nQ9tSz0e/sCr0m+nxRz0uKeH44zrViu7avF/iVLijQeTK1mwx1/wAIj+Y3r5nX&#10;ycr816ko57SL5Po4qvPX+z95EtI1KCb7ReC5anX3/YdV8luY5SoTfh6pS7StKe9Cp+6zf9tT5nhe&#10;/BKqUsc34HOPivh9xz882Pj+vj+ZL4p0BPletaf3/wDjEfzG9fM6+TmY6Tf9lFSljO/L2j2/AtT0&#10;/UlJ048zT64q4TwddG0rqX6meOi9Uj5JXzlUamemeQ6GVSnnPXv6FPb0m0uX7OhoXxRoPV61YL/+&#10;Ih+ZE+KuH44/7tWDzlLFxH8xvXzPa8nLW9hqCpuMpcr+j+s6r8i780agoSn2yXc2qjXMv7LvOjdp&#10;XSa+Tzb/AKDELW476FRd7bizo+3pbZ6+RDr0+i+456XE+gppT1ixjlZ3rxX4/YSuKNA2fzzYJNLr&#10;cRX4/wBtxvXzOvk5F6Rqb5lTwovq1UwkviVQ0e/b5pyabW77T3YOtjbV4pyjRqZz05WW5WlzLMex&#10;qJ52aizoO2p7vv8AIh1qKWMdH3I59cV8PubS1mw6Z/wiP5k/xn0BtP5509ZWzlcRX3sb18zr5OXW&#10;lah6sMpRxjEp7LPs/t1K46Vqs580p/SjhuVTON+j+06b5FcKmk6NRtdXy9QrS55Guxq7PdcreToF&#10;VpPd/cQ69LyXkc++KuH28LWLGW6j6teL67FK4q0ByS+erBZ8a8V+I3r5nXycvU03Uo+pTaaTbXLU&#10;2z4+8qhpGopJOXNJp59fZfE6dWlyo/qZp9fotFfyS4UdqE217DolXpd23uCr0svbZ+w51cVcPtSx&#10;rVguV4ebiO/ftvuVPifQEm/nvTtv/SYb/aN6+ZtPk5Sek6js36+G1l1M7fkVS0jUnGm+dc0VlLtd&#10;1jovvOq+S18rNGb/AM1kK2uHj9BV/dexv+0ovuXw6Eu4pPbf4HOw4p4fbx89WC2zmVeKTXvZP8Z9&#10;Abwtb0/P/tMPz9o3r5nXycz8g1Om2u1n069r9Ly/rLdPRdQg3Nyjh9Up9Tqalvc8ql2FTHgoNtER&#10;o18Lmt6uEtv0T6nQq4p43X2ESq03HGO7uRoY8UaFNtLWLBtbvFxDb7ShcV8PtpPW7FZ8a8V+Ow3r&#10;5nteTl6mi3jqLlqJb7vnK6GmX0bntJVUvWT9aec4fgdLKxrLdUqmOnRh2lwvo208/wBHocx6WLSj&#10;U4ct7qc8VaNdRgsL1uZPK8e7u8Dxs9W9J2v6Ve6FRsrO+o3Fd3MZuNKXNiKjLLbW3Vrv/E8pKOom&#10;Jv0WsO/L1Zek1G7mcUtmsv2G5NVpdGtGs5zpyhHl/a73k2oABpbQAAAAAAAAAAAAAAAAAAAAAAAA&#10;AAAAAAAAAAAAAAANnD9XHyRrDaJYSRqy+C9oo62AASADS6AAAAAAAAAAAAAAAAAAAAAAAAAAAAAA&#10;AAAAAAAAAAAAAAAYl3U6U15syZzUIOT7jWyk5Scn1Ztx13ndT1eXlryR4gAIABuc0AAAAAAAAAAA&#10;AAAAAAAAAAAAAAAAAAAAAAAAAAAAAAAAAAAAAAAAAAAAAAAAAAAHZ8BUKeb25kk5x5YRa6pb5/A7&#10;Tm9nXuNZw/ZwsdDtYwi05wVSeVhttd5seZ+GC9jrtWIcrNbmvMgAEpZWMEJrGX3CXrRePuC9V5cU&#10;ZtYACpr1U018SGm4rGxTnKbjt7CuM8rdboAACIxznHVE5xHZFLliWVsN+9p+QAAEc2z380Vc++O7&#10;2EY8VsQsZ734AAAG8mBq+mvVtOq2iaU5YcJSW0ZL+2PebHr/AMSYLlkn0XtExvGyYmYneAAHkN7Z&#10;XGn3Ure5puFSPc+9eK9hboLmrRXiek8TaMtZtOais3NFfo8vCfTKZ54qFW1v1RrwdOpGWHF9zKk0&#10;5Lx5OjTLF6TPiAAvyouOMoodJpMzpxbSzuWKi2a7zoVsrUyTIACvTdD1LWa0qem2VW4lFrm5FtHP&#10;TL6Ixr6yutOvKlpeUJ0a9KXLKE1uvzXtPbo3FtwD6OKVxZOFWtUUZxdR5VSrJJvpjbC+CNPxXqGi&#10;8Xej2Orzr0VqNrGGY03yuNR9YYe7XV+7qV66q1re77O+y3t0W61elQhzVqkKcfGTwTSqQrU41Kcl&#10;KEllNd5y8qFTW+IKlO5jOnTpRawlhqKeF19rMrS7a703WZ2sYTdnPMlKW/To8rv6I8iSyy5CNSvV&#10;jSpQlOcnyxhFZbfgki2ng7T0Zy0ajxDWudXqwpfJ6Lq0ZVZJQTWzznq8PK8i1kvyUm0RujbeXQht&#10;JNt4SBrdb+WOw5LODlKclGXL1Sfga/VeBOIdGt3cXNhKVCK5pTovnUV7cdMe05xLCPZuHPShHVeI&#10;KunanG0oWtSUo29ZZipeClltbr8jynWbWxtNburbTq8q9pSqONOpJp8yXtWz8zThy5Jma5I2kttH&#10;Zet9Usrqp2dG4g55wovZvyz1Mw5jUOHIW1o61pOvOrBp4bT29mF1Ojt5VJ29OdWPJUlFOUfB46GL&#10;CDzlMylT2yti1CKxv1MyEU8RJvbZTyXXAAekcB8TafpPC9ejqF1ClKnWbpw6ykms9Fv1z9hi8acZ&#10;6XrXCd1Y2kLiVeq4OKnDGMSUs9fYcN2TTw+hFTlxuVJxVtbeSmrvERWHPa3pVxfavbVKNPmhGGJy&#10;eyWHt95kWGk1rS7hVlKm4xz0b8PI3IObawC7cRUbioo9Ey0aJjadnRid43AAAAQkAAAAAAAAAAAA&#10;AAAAAAAAAAAAAAAAAAAAAAAAAAAAAAAAAAAAAAAAAAAAAAAAAAExk4yUl1RsoTU4KS7zWGTaVMSc&#10;H0e6NeSu8brWky8tuWe0gAMwAGh1AAAAAAAAAAAAAAAAAAAAAAAAAAAAAAAAAAAAAAAAAAAAAAAA&#10;AAAAAAAAAAAAAAAAAAAAAAAAAAAAAAAAAAAAAAAAAAAAAAAAAAAAAAAAAAAAAAAAAAAAAAAAAAAA&#10;AAAAAAAAAAAAABbofqIeRcLdD9RDyLhM92GP3I+QAAACGYAAAAAAAAAAAAAAAAAAAAAAAAAAAAAA&#10;AAAAAAAAAAAAAAAAAAAAAAAAAAAAAAAAAAAAAAAAAAAAAAAAAAAAAAAAAAAAAAAAAAAAAAAAAAAA&#10;AAAAAAAAAAAAAAAAAAAAAAQ2opt9ESYl3Vy+zXvMqxvOzXlyRjrzSAAsVajqzcn07kUAFmI2caZm&#10;07yAAAAIAAAAAAAAAAAAAAAAAAAAAAAAAAAAAAAAAAAAAAAAAAAAemcJX6udEopSSq2/6N4WMeH2&#10;Pr5nX06rqU1PfxPKODtRjZ6lO3qL1LhfSz0cU3+Z2sNarQThTpR5M59Z7mVaTbsrZ9Rjw+/IADX3&#10;0FPUbl5T/Sy+9llwwu7YyasnWrzquKjzSzhdxHL3lyLdHmcmTe8zAADEnHKz9jOx9H3Fem8MR1CF&#10;/Tr5uFCUZ01zZ5c+rjufrPfJyc4pe0x6iXcZTWMleWzbgzWx2i1Q4j0icGX3F1PTpWFxb06lq6il&#10;GvlJqfLvlJ9HBbY7/Zv24L2pX0rjXbvUbaVWk6txOvTk5YnHMm1uu8r1jXdU1+vTrapduvOlHkg+&#10;SMUlnPRJL3mveZZfQpNsVjpPk289piY37sPT7JWmj2thVVOao28KMlGOISxFJ4T7vYWtG0PTdAtJ&#10;2ul23yejOo6ko88pZk0lnMm+5I2IJxvgvVbivWo06davVqQpLFOMptqC8Eu7ougs6ULi9oUalWNG&#10;nOajKpN4UVndtmZrlrptrqU4aXe/KrZ7ptPMH4Zaw/NCbRvysObaeUKY0qcKk6kYRU545pJbyx0z&#10;4lQMCKTZlU4LOH0MeC3WxlU2sowu1ZJAAZCimvYcZxPFR1fZLenF7d/U7KE+5nE8RzUtaq4xsor7&#10;Crl7LXCon08/IABqgAV3owAHS8B8OR4o4ttdPqxk7ZZq3HLlfo49VldMvCz7T6U1HU9L4c02Ermp&#10;RtbenDko0YYTaWFywj34ytl0XgjzH0O0bLReFtV4ivZ8nPV7JNpfQhHOI56tuWMZ35Uc/wASa/W4&#10;j1d3tanCHLDsqcYrGIJtrPi/WZtxYvST17K+o1EYa9O8tDxhrj4f4buL2nKKrvFOjzY+m+jw+uFl&#10;+48P0jSNT4m1N0bWNSvWqS5q1eopOMG8vmnLDxnEuvV+LO/9ItK/1/ibTtAsKfaclPtZ4ziLlLHN&#10;PGcRSS3x+135R3XD3D9lw3pnyKyU3GU3UqTnLLnNpJv2bJbLbY2/EfpA1TW27e1nOysU8qnTlic/&#10;6Ul18cLbzwmWOEuMbzhm75ZSlW0+rLNejs3n60W+j+x9/c1g6Rwnr2uUu207TatWgulSTjThLfG0&#10;pNJ7ruMPVdI1HRrt22pWlS3q9ylupLbpJbPqujZdiuPbkhyZvn5vSzu0/C/o+0nhutG8lH5XqSyv&#10;lNRYUU/qRy1HbbPXrvh4LvGnBdnxbYpyUaWo0Yv5Pcb7b55ZY6xf2Zyu/ObrHF+gaBPs9S1OjSq5&#10;SdKKdSpHKysxim0sd7WDN0rV7DXLGN7ptzG4t5Nrmimmn4NPDT9jR9AWGoWup2dO7sq0a1CosxlH&#10;7mu5+w53iXjmz0DU7WyUO3n2n99xWU6UHFNY7m3zJ+Sx35XlnD/E2ocN15zsnB0qjTq0qizGeE0v&#10;asZfT7TX6jfV9S1G4vbiWatebnLHRexexdF7Eaa6ba3XsuX4hvjjl6WfPWpaTe6ReTtL+hKhWj3P&#10;o14p9Gvajo+F+ALziHSbq+nUVvCVP+8pyacas1JqXNh5SXK10/azvjD9Y1/hrTuJLaFK/hPmppqn&#10;VpvE6eWm8Zyt+VLp0NhY2VHTrC3srePLRoU1Tgu/CWN/afRFne22oWtK6tK0a1Gok4zi8/8AB+zu&#10;NjKShCU5PCist+w8B4U4vu+GqlRQoK4s5yU6tJtp7LGU98dY527keh8UcZ6PqHBGoS0y9pVqtWMa&#10;PYzzCa5ms+q8N4jndZWV34ZptgtFtvBYx6ul6c09JjwfN2oabeaVdVrW+t50K0M+rNNcyTayvFbb&#10;NbM0FCjUuLinQox5qlSShCOerbwkfS/FfCNnxTZqFWfYXUIuNG4Uebky03lZWemMZ72eY8GcB67p&#10;HpAsnqVnKnb27nV+UQxOnUwmliWGlltPEsPHcmd1TqU6tKFWlOM6c4qUZweVJPo011RiThGpCUKk&#10;YzjJNSUllNd+TzP0bcYK1ktCv54p1Jf3rUl+zJteo98JPdr258Vj0415KTS20t2DNGWnNDzapRq0&#10;a06NanKnVpycJwmuWUZJ4aafRo3MZum1Kk5RcGnHleGn3YPUvShwM9VhLiCwwrmhS/vmlhJVKcU3&#10;zLCy5pYW/VJY6b+V7t7dGfN3pR4Ohwvr6uLRf9z79yqUopJKlLPrQSXcsprZbPG+MnCn016T9Alr&#10;/BVzCnNRrWkld08tJS5U002+i5XLw3SPmUxbJe5+j/iaev6M6Fzn5bZ8tOpJtt1I49Wbz3vDz7Vn&#10;vwdceC8AaytG4qoTnFyp3K+TTwm2uZpppLrul7snvRtNAoqrqkW21yRc1jv7vxOwcO7HvOZ4VSd9&#10;Wz/J9PejruVeG7LOKdqvO8TvPp9vKAAFq0t6Ve/t6VxVVGjOrGNSo/2ItpN+5bnrFP0d8HTtoSjd&#10;VKkeRtVldxfMsZ5spY2W+23jk8onHMX4d6MSpHL2WTZalr7bW2a9NqKU3i1d1q5qVKNrWq0aDr1Y&#10;QlKFKMlF1JJbRTeyz0yzyCXpF48pTl2ug04vMY8srGssSclFL6WcttLHi0keyAuapbULTVru3tLm&#10;Nxb0qs4UqsXnninhPK2fmtjE7sdxLW+6KeZ9yLMdkTO87wxdNuat5pdpc3FCVvWrUYVKlGSadOTi&#10;m4vO+z2MoAeC2M2vo+p2dtC6uNOu6NvNJxrToSjBp9N2sbmEtuvQ9p0X0p6RfUFR1anK0ruKjJtc&#10;9Ob6PotvJ+PU15r3pETWN2/Bjx3mYvbYMO31bTru7q2ltqFrWuaXMqlGnWjKcOV4eYp5WG0n7TMP&#10;F9X9EOqafcxuOH7uNxCNTmp05S7KpRw8xxJvDxtvlPPd4eLde4qSwjecVS0atxBWqaDGcbKSTw44&#10;ip9/Ku6P9fcamMTKLbxu0ZPZmY3e0A0/C9LWqOgW9PX6lOpfxzzSg8vl7lJ9HLHVr7epuC3GO2e8&#10;6LhWlLtbmpnCSis/E0ypNbnScPxVKxq1ZvlUp432Wy8fNmnNb2Jhu0U82eAAGwu03Qkm/D7zyTiu&#10;8V3rtVRlKUKKVJZx3dce89K4m1OGl6NO4m8yb5acc9ZNbL8fceO1Kk61WdWpJynOTlKT72+pRd+A&#10;AFAADIAAAAAAAAAAAAAAAAAAAAAAAAAAAAAAAAAAAAAAAXrer2c9/ovqZ5qjNtavNHkfVdPI1ZK+&#10;K9pM23sSAAyAAaXQAAAAAAAAAAAAAAAAAAAAAAAAAAAAAAAAAAAAAAAAAAAAAAAAAAAAAAAAAAAA&#10;AAAAAAAAAAAADAuliu/bgzzDvF+ki/FGzH7yrrI3xgAMYAG9ywAAAAAAAAAAAAAAAAAAAAAAAAAA&#10;AAAAAAAAAAAAAAAAAAAAAAAAAAAAAAAAAAAAAAAAAAAAAAAAAAAAAAAAAAAAAAAAAAAAAAAAAAAA&#10;AAAAAAAAAAAAAAAAAAAAAAAAAAAAAAAAAAAAAAAAAAAAAAAAAAAAAAAAAAAAAAAAAAAAAAAAAAAA&#10;AAAAAAAAAAAAAAAAAAAAAAAAAAAAAAAAAExWZJeLNoa6gs14L25Niacvd0NFHszIAAADUvAAAAAA&#10;AAAAAAAAAAAAAAAAAAAAAAAAAAAAAAAAAAARKSjFyfREo7AAMW7qZagu7dmKTKTlJyfVkFmsbRs4&#10;2W/PebAAAAJawAAAAAAAAAAAAAAAAAAAAAAAAAAAAAAAAAAAAAAAAAAAAAAAAAAAAAAAAAAyLGjC&#10;4v7ejUbUJ1Ixk13JvcxzacOQVTiGyTUmu0z6vs/AmsbzEMbTtWZAAepx2W2y9pOOaWdipYaw+hTP&#10;C6b59h0HIAAV16ErecVJZz0aLDbbec4M6+nz0reXN+y/wMN7x2IhlaNp6AAGYuS5ct+0h7vpglbR&#10;SW7QxvlpL3ksQAEOKaw+pRnl3RWsNPfLHLzYWwAAFtycmuiZKg31+8q5VGPTPsKsZg2lnK6AAAU4&#10;SXfkqW8d10PPdN4rvLW7hC7qOrbKTUk4rmS/qO3s9StdQhGpa3MakcZaT3j5rqjCmSLdmzJitTuA&#10;AzXj8zEv7eleWtSnKlGbcXyOUU+WWNmvaZE34LYhL3mbWAA89nFwbi1umYlZbPfuOj4isnQuXXhF&#10;uFR5k1HaMv6znKzWMCndli33AAYUnJ5WftFKLq1YUuaMeaSXNN4Sz3t9yE8Lu+0uWdpVvryja0Un&#10;UqzUY59pYmdo3X5mIrMz0AAXdSs6djdujSuqN1DCaqUnleRh4Oup+j3VZP8ASVraKw94ybw/DoZC&#10;9HF3yZd/R5sdOR4+P9RVjW4KxtN91GOJaWsRFsm8/wC+QADiSU9zb63w7daDCg7qrRlKrn1abbxj&#10;3GoXXxLNL1vXmrO8LuPLTLTnpO8AAM2ju1lI2FJdNsM1lKo13GfRk4pOTNGWFLPEgAIuNQpW9wqc&#10;4yeybce4tVdQtXmUZtvHTlZqruq611UnnK5ml5dxZKXpJiVmmkptEz3AAVTk5zlJ9W8lIBrXAAAA&#10;BIAAAAAAAAAAAAAAAAAAAAAAAAAAAAAAAAAAAAAAAAAAAAAAAAAAAAAAAAAAAAAABKbTTXVEAAAD&#10;Z05qcFJd5UYlpPdwfmjLK1o2nZ2cOTnpFgAAAGLaAAAAAAAAAAAAAAAAAAAAAAAAAAAAAAAAAAAA&#10;AAAAAAAAAAAAAAAAAAAAAAAAAAAAAAAAAAAAAAAAAAAAAAAAAAAAAAAAAAAAAAAAAAAAAAAAAAAA&#10;AAAAAAAAAAAAAAAAAAAAC3Q/UQ8i4W6H6iHkXCZ7sMfuR8gAAAEMwAAAAAAAAAAAAAAAAAAAAAAA&#10;AAAAAAAAAAAAAAAAAAAAAAAAAAAAAAAAAAAAAAAAAAAAAAAAAAAAAAAAAAAAAAAAAAAAAAAAAAAA&#10;AAAAAAAAAAAAAAAAAAAAAAAAAAAAFFWoqdNy+Brm222+rL11U56nKukSwWKV2hytVl577R2gAAAB&#10;mrAAAAAAAAAAAAAAAAAAAAAAAAAAAAAAAAAAAAAAAAAAAAAAAAA2OhzhDVqLm0k00m+54O4jFI82&#10;O04Zv6mpxq21epFVaUU4Pvmujz9nxN2O8RG0uTxDSZMsxfH1AAbjO/5Et+TNjbaM7jmk7iMeXG3L&#10;lmrqZpTlCeVOLaa9ptrMW7ONl02XFETeNtwAFM8Y3LMaU69VUqcHOcniKXVkznjbBtOHYQdavcza&#10;XZJJezPV/Yb6R1ZYqbzsAA0FSMqdSUJxcZJ4cX1TKMpPfc2djaw1viCnbzuFQV1VaVVw5sN5a2z3&#10;vC6956Bb+jHS4U/095d1W31hywSWPJ9/9vGMmemOdrJyZqY52sAFPNvg8rfVE7Hr8uAeHpSly2tS&#10;OVhJVpbeWWefcX2emadrjs9Mhy06cEqq53JKe+Vv4LHeY4tTTJblrEsceorknlruqBBJpIvcyYSe&#10;FLBh5aZdUml7TbaN2y1dwAGWp5TbXvODv66ub+vVXSU3jyOrv7x2thVqLaeMRfteyOLKefptDp8L&#10;xbc1/wAAAAAlJtpJZb6JFd1gAHq2r1pWHDWh8O03KELa1hXuIZ/x1Rc7T3fTm/1jnmsrBtNUuPl+&#10;oXF2+ZKpNyipPPLH9mPklhJdySRrXt0R0sUctYh5zLm9LkmzmOFrSFxf6vr9SMZVby5nSo1ML9TT&#10;fIsbJrLi8+OEdOYum2NLTNNt7OioqNKCi2ljml1cn7W8tvvbZlHWW3pH12w0W10yzdvQVvHkjWVP&#10;nk442T5m19ngYfEnHOpcT2FvZ3tC1hGjJT56UGpSlhrLy8Y36JGLovCmscQ0K9bTbTtadHaU5SUU&#10;5fVWerxv7Ns4yjU3NrWs7mpb3NKVKtTfLOE1hp+BFaYubpEbw2zkzcntTO0uSvfRxw7qWuXWq31G&#10;tXqXOHKj2vJTi8JZXJh527292zJ4d4I0vhfULq706pdf3wuXsqtRShTWc4jtnwWW29jL1nivROH6&#10;9Ghql/C3q1ouUIckpPCeMvlTwvDPXD8GbalVp16MK1GpCpSqRUoTg8xknummuqLWGyulKMK0JVKa&#10;qQjJOUG2lJZ3W25RjfwJk/Wb2NzTv1VkSTcWk3FtdV1RIPWKPpd021lStrXQJ0bFYUlTqRi4rHrK&#10;MFHDxvjdZx3Z25PjzUOHtT1ajcaDFLMZK4lGi6cJyzlSSeG28vLaXd17tHYaDqup2de9s7GtWtqG&#10;e0qRWywsvzePAwUs/wBZXphx0tzVWMuoyWpy37T8P0eS3Xog1K97a6u+JPlF963JKtSlLmw/U5pu&#10;Tayks7PHdnG/Y8CWPEOnaLK34hqKpU5+ak5V3UqQjjDhLbG2MrDfV9MG9uNW060vaNnc39tSuq2O&#10;zozqpTnl4WF1eXsZhHx2PduDtblrvD1K4qOHyinJ0qqjnCa6dfY0eHRh5nY+jzVJaZxAraWewvUq&#10;cljpNbxl96/zvYM9eavyNFnjHl2ntPQPCOP9EhofE9TsYtW9zHt6aUElHLacVjbZr4Neb93OP9I2&#10;gLWOHJXVNf31YKVaG/0oY9ePwSf+al3nr7Saafej5B1Wyem6xfWDeXbXFSi348smvwPsBpeJ8mcX&#10;KMeM9cjFYS1CuseH6SRz4d6Xh6ysNeOx9L6ddq/0y0vEsK4owq48OaKf4nzJCUunKfSHDbb4W0ly&#10;6uzo/wCwi/wo0r6un17Pbf2nWdcd7OF0O5+TarS2TVR9m892WtzunJrKLOL3Xm+KUmM/N5w2gAKZ&#10;YS32MWrhLPt2MhyTW5i1p7IsVUqR1AAXdNsVqOo0radzSt4Sfr1qs4xUI973az5ZKNVsY6dqVxaR&#10;uKdzGlLCq02mpL3N/DOxivfYpNsRO++/RYiJ33H0ABKyyqMPWIWz9pdjH1iZJnYABcpr2YRfhBN7&#10;YKYRw/YX4rbpg0WlWvYAAUF4eYcfDp5lUWt895DeO4w3a95AAYOoafSvbaVOolzY9WXfF+JwUouE&#10;nGSw08NHpFSSUJSk+WKWW33HnNaaqVp1EsKUm8eGTTm26S7nCb2mLVntAACgAGl2QAAAAAAAAAAA&#10;AAAAAAAAAAAAAAAAAAAAAAAAAAAAKoTcJqS6opAImYneAAG0jJTipLoyTEtKm7pvzRlla0bTs7OL&#10;J6SkWAAAAYtoAAAAAAAAAAAAAAAAAAAAAAAAAAAAAAAAAAAAAAAAAAAAAAAAAAAAAAAAAAAAAAAA&#10;AAAGNeL1Iy8HgyS1cx5qEvZuZVnaWnPXmxzAADXgAsuOAAAAAAAAAAAAAAAAAAAAAAAAAAAAAAAA&#10;AAAAAAAAAAAAAAAAAAAAAAAAAAAAAAAAAAAAAAAAAAAAAAAABjajCvU0y7hbOSuJUZqlyy5Xzcrx&#10;h92/eARuNwx3ZIPmD+Jvpz/yrXP/AH7H/wCsP4m+nP8AyrXP/fsf/rEgjcbg3fT4PmD+Jvpz/wAq&#10;1z/37H/6w/ib6c/8q1z/AN+x/wDrEgp3JQTu+nwfHXEl96SuEbula65xBrVrcVYdpCmtYdR8ucZf&#10;JUePf1wz3b0IX3FmpcJTu+IrmVxaTnixqXGZV5x35pSk3vHPTO/XfGCQCHkD08A8S9J/DvpP1PjK&#10;dxwpX1OGluhTilbapGhDnWeb1XUjv7cEgjcbhG720HzB/E305/5Vrn/v2P8A9YfxN9Of+Va5/wC/&#10;Y/8A1iQRuNwbvp8HzB/E305/5Vrn/v2P/wBYwdX0X0x6DpVfU9U1PWrazoR5qlWWuxeO7oquW89y&#10;3ZIIXUkJid31aD5c9EXEnH2s8c29vbaze3tovWvVf1p16UKOd36z2l3LGN/Zk+owAAkAABD6khG7&#10;l+LuP9C4IrWFPW6tamr3n7OdOnzqPLy5ckt/2l0T7zfabqVprGmW2o2NV1bS5pqpSqOEo80X0eJJ&#10;Ne9HzT6cb+rxL6UrPQbNqcraFK0gs9a1R5f+1Be4+k7WxenaJR0+wlCDtreNChKpDmjHljyxbSay&#10;tlsmvMAjO47wjdmSajFyk0kllt9xzVzx9w7StNXr2t/DUZaTQ7e7pWLVWUYb9HnlbWHnfbG+DxbQ&#10;PShxXo/pZlp3GN5m3lVdlcUFFRpUW2uWcUu7ON3nMWy7wlwxf8PenjVtPttKuauh1XWt7icKTdKF&#10;CrDnhFy6dXBe4nqCEsEhMPXeAOPrDj/Srq9s7epbSt67pTo1ZJySwnGW3jv8Gdaeb+i/0YV/R9W1&#10;CvV1ZXXyxKLoQp4jFRb5XzPq8N9y6npAAASAAAAAAAAAAAAAAAAAAAAAAAAAAAAAAAAAAAAAAAAA&#10;AAAAAAAAAAAAAAAAAAAAAAAAAAAAAAAAAAAC/aLNbPgjOMWzjtKXuMo0ZJ9p1dJXbFHxAAAAa1kA&#10;AAAAAAAAAAAAAAAAAAAAAAAAAAAAAAAAAAAAAADHu54goLv6mQa+4nz1pPuWyNmON5VtVflx7eYA&#10;C0ADe5QAAAAAAAAAAAAAAAAAAAAAAAAAAAAAAAAAAAAAAAAAAAAAAAAAAAAAAAAAAAAAABuOF8/x&#10;itcRcllt46pYe5pzfcIOP8YqKklvGSWX347jKnvQ15PckAB6O85zh4JSfMvsfQTb5N5beCJXTMt9&#10;i+5QADOu6XNZW8sJtLGUa5c0HjOV7GZrlJ6VB4fqy2367mFjG7ftwRDK/dCe7XgSO8FWc97RMksd&#10;dwn4Ih4eMZbJYgAGUn9Er5lhY95Q14shYeVnAAAFxyUlytfEtVW3TmlnPK0uXr7sjmTXtDSlScfH&#10;v8AAAPHJJxk4tNNPGH1Rct7mtaV41qFSVOpHpKLwLmChc1YKMoqM2uWSw1v3lo5/Z2O8AAO70Ti6&#10;lcqNtqEo0Zpfrm0oy8/A6inVp1Ep05xnF9JQeUeOGz0rXLzSqsezqSnQT9ajKXqtezw8zfTNMdLK&#10;uTTRPWgAD064owuaFSjU+jNYf5nA6lpd3YymqlCcqa37WMW448zpLDizT7+tTot1KNWey7RLGfDJ&#10;u5wp1reVOpyzpzTTj3NdCzW8T1hU2tjnrAADyeXXpkqtq87W6pXFP6dKanHPink63UuDoybnZVlB&#10;t5UKnRLzNDc8O6pbcznauUY780GpLHiWN4tGy3XJS8bAAPTtF4p03U7OEp3NChcPClRnPDz7M4z7&#10;jJuNf0i0pTq1NRtnyrPLTqKUn5Jbni8qNSMsSpyT9qHY1f5OfwOdPCK82+87ORbgOLmmeaYjyAAb&#10;XiLW567qbruPJSiuWnHOdvaahdTJhYXM8Ps2k/HYu09Lq59acI/adOmHlrFax0h1aTiw0ilZ6QAA&#10;xISbeFnLNjUtLmdpOUcxkl9HDy0Zttp9G3anvKfizMw/A6ePhdbVn0vi6+Hh0T7WQABxcouMnGSa&#10;aeGn3EG91jT+aLuaUIprepjq/aaI83q9LfTZZx2/D4tOXFOO3LIAAACq1gAAAAAAAAAAAAAAAAAA&#10;AAAAAAAAAAAAAAAAAAAAAAAAAAAAAAAAAAAAAAAAAAAAAAAAAAAAAKoScJqS7mbNPKTXRmqM61nz&#10;Usd8djVkjpuu6O+1poAAvgA0uiAAAAAAAAAAAAAAAAAAAAAAAAAAAAAAAAAAAAAAAAAAAAAAAAAA&#10;AAAAAAAAAAAAAAAAAAAAAAAAAAAAAAAAAAAAAAAAAAAAAAAAAAAAAAAAAAAAAAAAAAAAAAAAAAAA&#10;AAAAAAC3Q/UQ8i4W6H6iHkXCZ7sMfuR8gAAAEMwAAAAAAAAAAAAAAAAAAAAAAAAAAAAAAAAAAAAA&#10;AAAAAAAAAAAAAAAAAAAAAAAAAAAAAAAAAAAAAAAAAAAAAAAAAAAAAAAAAAAAAAAAAAAAAAAAAAAA&#10;AAAAAAAAAALdap2dJvv6IuGDdVOapyrpEzpG8tGoyclJnxAAWAAWHIAAAAAAAAAAAAAAAAAAAAAA&#10;AAAAAAAAAAAAAAAAAAAAAAAAAAAAAAAA33CFXs9fpw3/AEsJQ2Xsz+BoTecJUpVeIaMorKpxnOXl&#10;ytfigiQAHpVCp2dRP9l7MxdfsHFu9pL1dlUWfcmXt0+nvNlRnC4teWa5004Sz3/2RlS3LO6vmwxl&#10;pNZAAcK5595lWmoytbW5oKnzOusc3Njl6/mZepaDcW0pVbaMqtDryp5lHzXgaVt53W50qWi0bw4l&#10;sVsVtpgAAbecrbDPYuEuJ6euWEaFaWL+jH9JBveaWFzr2Nv3Nnjj38i7bXdxZXEa9tWnSqx6ThJp&#10;mvPhjLXbxV82GMtdvEIwSD3TVtXttG0ype3MmoR2jFPecu6KPDL26qXt5Xu6uO0rVJVJY6Jt52Mj&#10;Uda1LVnF315UrKLyot4in0yorYxrej8ouKdNZ9ZpP2Ix02n9FHXvLDBhjDEzbujG5IBXb2dxcxcq&#10;MOZLZvONyivSq2rarxcHjm3fcdNSp06EIwpwUYZxhdxznFdG7uKcaSmlBJyjhfSXg347It5K8td4&#10;7o0+f0uaKT0iQAHJ6pqDu6nJB/oYvK26vxNeS04tppprqmQci1ptO8vW46VpWK17AABn6NQdxqtB&#10;KPMoy535IwDf8JwT1CtNvaNLHxa/IVje0NOrvyYLWjyAAdPOPq7mNPDzjYzJ9DFqY6fcXqy8zSQA&#10;HoPAHHGlaDolXT9S7am41ZVYVIw5lJNLbbfOxxfE+r0te4jvNTo0XRpVpLkhJrOFFRTeO94zj29X&#10;1eqmyhmVMVa3m8d5XrZ73xxjntDzj0icA6nxPq9rqGnV7dctBUJ06zcWsSbUk0nles8r2d+duv4W&#10;0ivoPDNjplzXjWrUINTnHOMtt4Wd8LOF02XRdDcAlkNZRuNb0GrokLKVS5pVlc0ufNNp8sl1j13x&#10;lb9+/gahLD8TZW0WjeGitomN4AAe4cH8Y6KuELWF1eU7apY0I06sJbtKPqppJb52e2X4+J5DqVxR&#10;vdYvbmhTdKhWrzqU6eEuWLk2lt7DXrruZFNLdpGiuGuO02jxbtRqbZKRWfB4fxrwBr9xxhc3FhYy&#10;u6F9UdSnOnLCi8Zam5S9V7dW0nslj6K9l0uhcWuk2VveVu3uqVCEK1XLfPNRSlLL33eXuZYLsI7Y&#10;wi9GLTWHh9xEHhdxXvlvqRMudMyAA9Gl6SLWFlScbOrUuXH105JRT80vf07zxfX9IrX1/f6rConV&#10;uK9S4lS5cY5pOTSefadGovD6MplFYxjJq9HVdjieo3iZl5dP0SVKmp3ElqVKjYufNRjClKUknvyv&#10;L7umcvOD0mwtIafp1rZU5SlC3pQpRlLq1FJZfwMgHmqbTTTw0d1p+oRv7OnVjtLpNeEu85fXrZW+&#10;q1OVYjPE0vv+0tabqM7Cs31py+lH8TXS3JbaXV1OGNVhi9e/eP2AAdlOST8THqS3z95bp3NOvTVS&#10;lJSi+8mT7y/WIceKTWdpAAbvQOGbziGNWdrcW9JUmlJVZSzuttknsbGt6OddpRm6fyary4woVcOX&#10;llL7cGDwfrUdE16nVrS5bWsuyrPGcJ9Je5492T1rUtWstJ06V/dVc0Vjl5MNzz0UfFv+voU8+bNj&#10;ybV7T2Vc2XLS+1e0gyCNzxKvZXGl6i7e+t3CpSknOk2unXqvFGy1bTadpGFxRyqVR45Xvh9Vj2Gt&#10;1LUK+q6jWvrpxdWtLMlFYSSWEl7EkkZFzqSr6ba2mHzU95SfTbKSXuLsb8vtd1uOtfa7pABbjLu7&#10;y9HOTEhNZ2LsriFCjOdVqMIrLk+402hWtWe0AALlzcwtLapXqfQgsvxfsRrafEunNZdSUX4OD/A0&#10;Ota1K/fYUcxtovr3zfi/Z7DTla2TaejrafhdbY98u8SAA6HWuIY3lGVvaqUactpzltzL2ew54A1W&#10;tMzvLq4MFMNeSkdAAAAENwAAAAAAAAAAAAAAAAAAAAAAAAAAAAAAAAAAAAAAAAAAACYycZKS6o2U&#10;JKcFJdGawyrSp1g/NGvJG8brekyct+WfEABlgA0OmAAAAAAAAAAAAAAAAAAAAAAAAAAAAAAAAAAA&#10;AAAAAAAAAAAAAAAAAAAAAAAAAAAAAAAABElzRcfFYJBKJjcABqmsAuV48taS8dy2WYneN3DtXltM&#10;AAAAJQAAAAAAAAAAAAAAAAAAAAAAAAAAAAAAAAAAAAAAAAAAAAAAAAAAAAAAAAAAAAAAAAAAAAAA&#10;AAAAAAAARncI3AUVXUjRm6UIzqKLcIylypvuTeHjzwz5ul6XeNuD/SBeQ4qtJO2q1F2mn4SVKn0U&#10;qMu/bvziW+d91IBHVgmX0oaDjLi2w4L4buNXvmnyLlo0U8OtUa9WK/F9yTZf0vinRdY4d+f7O/pS&#10;01U3UqVZPHZJLMlNfstd6Z8x8XcQat6YvSDb6dpMJuzjUdKxoy2UIftVZ+GUsvwSS83VkgAiE8Gc&#10;N6r6X+PrnU9YqVJWcZqtfVlssfs0oeGUsLwSb8/q63t6NpbUra3pQpUKUFCnTgsRjFLCSXhg0/CH&#10;Cthwbw5baPYRzGmuarVaxKtUf0pvz+xJLuN6AAEgAAIYTyEbgPGvTZxRxvw3WsLnRYO10elKM53l&#10;H13Op9SomvVj7Ojz17l0Po09K2n8d2ytLlQs9bpxzUts+rVS6yp56rxXVe1bkkN5DYSCJ69HobaS&#10;bbwl1bPlv0scd3XpA4nocOaBz3GnUayp0YUt/lVfpzeSy0ve+/buPTp6SfmuznwnpFfF7cQ/v6rB&#10;70qbX0POS6+C89q/QZ6NvmexhxVq1DGoXMP7zpTW9Gk/2/ZKS+EfNkrYABLufRvwJbcB8NQs1y1N&#10;Qr4qXldftTx9FfzY9F733nYgBkbkkMEuY9IWtanw9wPqOqaPTp1L6gqapQqU3NPmqRi8JNZeJNr2&#10;o8Du9c9NGtafc6hUlqtpY06U6s6ipRs4wpqPO2pNRbSXR5bfi2fUZ5N6fuJlpHA8dIpTxc6rU7Np&#10;PdUo4lN+98q97IJ3QXQPoSjbo+f+G9E4t4w1yvdaGru81Sg1cVLn5UoVIvOFLtJyT5s+3J2FXiv0&#10;seja7oS1urfSoSljk1CSuaVXvce0y9/KWT1T0CcMvReA/nOtDludWqdtut1SjtBf7Uv84zvTrShU&#10;9E+pSksunVoSj7H2sV9zYZKIXQlbEEPHfS3Ws+K9H0Dj3T6PY/L4StLyl1cK1Pom+/bmWfCKPffR&#10;rxDLif0faRqNWfPcdj2Ndvq6kHytvzxn3njHo94QueO/QtqGi29ejRq09cVaFSvnlglTgpYx34b2&#10;+49i9G3BNbgLhuppNbUo37qV3XUo0ezVNuMU4r1nlZjnO3XoAAGTsQAAAAAAAAAAAAAAAAAAAAAA&#10;AAAAAAAAAAAAAAAAAAAAAAAAAAAAAAAAAAAAAAAAAAAAAAAAAAAAAAAJSy0l1YAAGdbR5aC9u5eI&#10;iuWKS7lgkqzO87u3SvLWKgAAAIZgAAAAAAAAAAAAAAAAAAAAAAAAAAAAAAAAAAAAAACirPkpSl4I&#10;1pmXksQjHxeTDN+OOm7l6y+9+XyAAAAbFUAAAAAAAAAAAAAAAAAAAAAAAAAAAAAAAAAAAAAAAAAA&#10;AAAAAAAAAAAAAAAAAAAAA23DUlHiG0bly5k1nPe0zUl22rytrqlXgk5U5qaz0ynkms7TuxtG9ZgA&#10;B6/GPflYJk+bZMtafc0NQtY3FrJTpyXXp9helRnHovizod3ImJjoAAyrStBUJULjeD6ewu1NNzHN&#10;GopLrh/mYCnL9rqwst/S/AjbyZRaNtpgIySC9Us61FbwbXityy0ljG7LtKvUoyXJUzHwe6Of4l4j&#10;np04Ro04OtVTll/srueP7dCYiZnZMVi07VAAbtRbeWFGKZ51V4p1arWjU+UcnL+zBYT8zY6XxjXj&#10;cyWoy7SlJbSjFJxfjt3Gyccs5wXiNwAHZ7OW3vJjGKfreRZoVqValCrTmpRmuZNd6Lykm0zW0gAP&#10;Ha65a9RPGVJ/RWF17kWzM1W2+R6rdUN8QqNLLy8dxhnPnpLsRO8bgAAK40qk4uUYSlFdWlnG2Sgh&#10;OwAAbG113U7OmqdC7nGCWFGSUku/vTNcCYmY7MZrE9wAHXWfHNeHq3ltCcUtnS2efbk21zrVPUrS&#10;lK2i405rMk1vnPQ4KzpKrdU4zcVDmWc9+/Q65YSSSSS6I9BwbTzktOW/aO3z81nRaTHN/SbdgAEl&#10;MoxlHDWUT1I6npZdeYiY2kABbcJLpuiYQ75LfwK9+g7jRXTY625ohQpw3T0yekiP2AAM57irOxSZ&#10;dzYztaVKo5KSn4dxv3dCJAAYrWY4fRnI3lJULyrTSwlJ4Xs7jrm0jU6zZzrqFalTc5r1ZKKy8HI4&#10;1p/SYOeO9ev4eKrq8fPTeO8AANAC9UtbiljtKM4533iWmmm01ho8fExPZy5iY7gAIABKAAAAAAAA&#10;AAAAAAAAAAAAAAAAAAAAAAAAAAAAAAAAAAAAAAAAAAAAAAAAAAAAAAAAAAAAL9rPlq47pIsExfLJ&#10;SXc8kTG8bMsduS0WAAbQBPKTXRgqu4AAAAAAAAAAAAAAAAAAAAAAAAAAAAAAAAAAAAAAAAAAAAAA&#10;AAAAAAAAAAAAAAAAAAAAAAAAAAAAAAAAAAAAAAAAAAAAAAAAAAAAAAAAAAAAAAAAAAAAAAAAAAAA&#10;AAAAAAAAAAC3Q/UQ8i4W6H6iHkXCZ7sMfuR8gAAAEMwAAAAAAAAAAAAAAAAAAAAAAAAAAAAAAAAA&#10;AAAAAAAAAAAAAAAAAAAAAAAAAAAAAAAAAAAAAAAAAAAAAAAAAAAAAAAAAAAAAAAAAAAAAAAAAAAA&#10;AAAAAAAAAAAAABTUnyU3LwNY3l5fVmXeT2jBebMQ3442jdy9Xfmvy+QAAADYqgAAAAAAAAAAAAAA&#10;AAAAAAAAAAAAAAAAAAAAAAAAAAAAAAAAAAAAAAAbPR9Zno0606dCnUnUioqU/wBnf8fyNYAgABvq&#10;/F+rVX6lSnR3z6kF+OTteDtehqVFUKjXypRxNPHrY/aS8PH2nlhuOGtLvdT1eEbKrOg6frTuIPHZ&#10;r830x+GSJmIjeWN5rWs2nsAA9nz0SfxNfqOlW2oUqilThGu4tQqpbxljZvHXyZm0qbp0acHKU3CK&#10;i5zeXLbGWVteLTXmVLZ7c29Z2cDUam2W3wAAeN19WubS5qW9zbKNSm+WS3i8+8j5/i1vbvPhzf1H&#10;Wcc8MzvFPVrOOa1OH6eCSWYxTblnvaSSx4HIaNokr5q4r5jbp7Lvn/UXqau0133dHT4cOesTWOoA&#10;BPX3j1KC/wA6RZevXymp05xpSTynCP55Ns5cP3NV27hCEo+rGa9VS9qa6+/qW9O4djV4os7SEvlF&#10;BtVqi5c8tNPOJd2Hss+3yJnUX8Zb76XDjrNpiJiAAHVabXr3Xa0r2MozlTTdOS5Wk1use9Fm+u6d&#10;Wz7Gom7mnLHN5dXnwZk8QTdnrkqtvLlnOClPvw/b8EaWUpSblJtuW7b7zp4svPji3m81GGOfm8PA&#10;ABodbtOWSuYLaW0/PuZpzqNVw9Ord6wunmjlyhqKxW/Txej0V5ti6+HQAAOj4SUe3uZPHMoxS8e/&#10;8kc4bfh67jbag4TbSqrlW/f3GunvQy1tZtp7RAADspYwzDqSxvun4F2dTOxjVHl5ZerDzeOoACiT&#10;UupRlJ+KJeGdb6P9KstS1iu7ylTrRo0eaNKpHKbbW/g+/Z+Jle8UrNpbb2ilZtIADkt8BN5PdZ8P&#10;aPVjiek2WMYyqEU0vNIwbvgfQbtzfyJUZy/aoyccbY2XT7CrGupPeJVY1tPGAEZGTxuO7RkUn5YI&#10;v6FOz1S7tqU5Tp0a06cZS6tKTS+4txlhrHQtz1jeFm0bwkAGdFrHcy6mln2mLB5xvhF7mXcjTMK1&#10;qgALiWM+BE3juNPe8Q0LK8nbzozlypZcWurWcGFX4ri4yVG1eWtnOW2fJGvnrCxTQ577TFekgAML&#10;iapz6jCKx6tNfa2aUuV69S5rSrVZc05dXgtle07zu9Lgx+jx1p5AANho1C6vNUt7O1nOM61RR9VZ&#10;wu9478Lc9NveDK0VzWVdVdt41fVfTxW3XyMX0aaLSpabPVqtJOvWm40ZSSfLBbNrwy8p+R3uHJN9&#10;yN+KbVhsvpceWN7x1RJ8sW/AoVZftYXgU1peslnb2FrmjBpd76Hlt1pd/atutaVoRTxzuDx8S1O4&#10;r1aVOnVr1Z06axCMptqK8En0PWFvHxybGw0u1uLaUqlnbz7R+s50084e2TZfURWN5hRycMiOtbMp&#10;SjLpJPyZJhvaXTGOmxzGv6zKxvXT+V1oNQWIU5Pfv2XvPEtl0L9vZ3d3zfJrarW5dm6cHJLzx0Pd&#10;KWkWNvHFC0toYecU6UVh4a7l4N/Es6hJfJJpvdtL7TX67vMRFWFeG7z7VnZlMpxjjmklnplnmP8A&#10;GK6qVIRrVbmEJPMJSqvGz7/ebzRqclqNOSh6qi5LHds/zPMtP4RuqvZ1LupClTkk3GO8+memNjA4&#10;u4Fq1KHyrS69es6aWbWW+fFxx3+zHf3dD0Tq9mveU4a7jK8zfpLo4tHhxe7HXzdc7iKbUU2139ER&#10;TrSf04pJ96LLWFun7irKl37nzhKMoScJRcZReGmsNMg9Q9IPCkK9vV1yzjy1oLNzDf14pJcy9q7/&#10;AGeW/l5VtG07M5jaWWCzSqYag+niu4vAAEIAAAAAAAAAAAAAAAAAAAAAAAAAAAAAAAAAAAAAAAAA&#10;AAAAAAAAKoScJqS7mUgETtO8AANommk10ZJYtZ81Ll74l8qzG07O3jvz1iwAAACGYAAAAAAAAAAA&#10;AAAAAAAAAAAAAAAAAAAAAAAAAAAAAAAAAAAAAAAAAAAAAAAAAAAAAAAAxLyP0Z+4xTY1oc9KS7+q&#10;NcWMc7w5Wrpy5N/MAAABmrAAAAAAAAAAAAAAAAAAAAAAAAAAAAAAAAAAAAAAAAAAAAAAAAAAAAAA&#10;AAAAAAAAAAAAAAAAAAAAAAAAAIDm+MuCNH440h2WqUcVIpuhcwS7SjLxT8PFdH8GdICnoSiSOjCO&#10;z4v4p0Lib0eXN9w9d3FanY32G3Sk1Ru4ReYy808ZXVeT39x9AXC2lafwq9fo3FG71K+zCrODz8ni&#10;n+q9j6N+O3ck36BxhwhpnGug1dL1Kns/Wo1or16M+6UfxXetj5r0HWdd9CfH9fT9QhKpZzklc0Y/&#10;Rr0svlqwz3rfHvTx3SAAyfWYMbTtQtNW0631Cxrwr2txBVKVSD2lFmSAAAAAIaJARMLVxb0Lu3qW&#10;9zRp1qFWLjOnUipRkn1TT6o+bfSb6KLzg28/jRwm68bCjPtpwpSfaWUk880X1cF49V37bn0uUzhG&#10;pCUJxUoSWJRksprwZC3ZJDWCUwiHyT6KdCs+OfSLKrxDfQqyi5Xc6FaXr3lTOceDXe14LpjLX1wl&#10;hYR8xelj0cXHAmr0uKeGnUo6c6yn+ieHZVc7Y/mt9PB7eGfYPRb6RKHHmg/p3CnrFqlG7ox25vCp&#10;FfVf2PbwyAAZO9AAI6sNhBjPXohtJNt4S6tnyrxPeVvS76ZKOn2E3KwjUVrRnHpGhBtzqeG/rNeP&#10;qo9I9OHpHp6JpNXhnS6+dUvIctzOD/UUn1X9KS28m33on0C8CvRNDnxJf0uW+1KCVCMlvTodU/8A&#10;OeH5KPtJIfQkhhM9nrlra0bKzoWltTVOhQpxp04LpGMVhL4I849PVdUfRZdwbx21xRgvb63N/uno&#10;kNQsql5Us6d3bzuqX6yhGonOGye8c5WzT8mjwn+EZxPaVrbTeHLW5hVrQrO5uYQkn2eE4wUsdH60&#10;nj2LxQXQkLoAQ6X+DxbOh6OK9Vr9fqFWafsUIR/3WetHH+izRpaF6NdEs6kHCtKh29RPqpVG54ft&#10;Skl7jsAAAkAAAAAAAAAAAAAAAAAAAAAAAAAAAAAAAAAAAAAAAAAAAAAAAAAAAAAAAAAAAAAAAAAA&#10;AAAAAAAAAAAvW0easvZuWTMtIYg5eLMbztDdp6c2SIAAZIAKzsAAAAAAAAAAAAAAAAAAAAAAAAAA&#10;AAAAAAAAAAAAAAAOgAAGBdS5qzXhsWSZS5pOXi8kFqI2jZw725rTYAAABLEAAAAAAAAAAAAAAAAA&#10;AAAAAAAAAAAAAAAAAAAAAAAAAAAAAAAAAAAAAAAAAAAAAAAAAAbzh/iOto0+ylFVLWc05r9qPi4/&#10;l7D0Whd0r60p16FTtKU1lNfj4M8eO29H+V84f/g8Z6ftG/Ded+VU1GKNueAAHZxpR5OZyfkQ1ymf&#10;8tt6nKqlFSaXWKWBz2FSOcchZ3VOWPCQEYx3k7mu5WpbN+Z59xfj59lifN+jjt9X2f28T1KfzfFO&#10;TbmsdMs894o0O7r3zvLWl2sJRSlGCzLK9nwM8cxv1bMW1L9ZARuSciDNho+pTqKCsLlN+NJpfFnQ&#10;aZwhWp3dKteypSopc0qa3bfg9sYN02iFm2StY7gAHB2pSlVem1W3HDnTbfTxXl3/ABO1cIr6Md/M&#10;5Wjw3Ow4gpXlrKPyZSbcG/WinFr39Tp3PGMGm22+8KeWazbeoADzDid54jvNsesu72I1B0/G9uoa&#10;rTuEn+lprL5Wlle3vfT7Dm6NOVatClBZlOSil5nOydLTu6OH2qRsAA7PR7Z6fw3UuPU56kXV5mu7&#10;Gyf2nEs77XlGz4YnRpNwUYwpRx3rK/DJwOM9Chopm/Nfzl1eIxGPkxR4QAAExWWVKDfXYuRSS6HX&#10;w6ebTvbs5k2AAEs7G102/qdrGhVmnB7RbW+e5GqKqcnCpGa6xaaOrgyzivE1TiyTjtFoAAdYg9i3&#10;Rqwrw5oSTxs8dz8CvY9NFomN4d+J3jeAAAZGxOxIAAg2eozkqFGlnK67msNhquFXgv5pjPeAABr8&#10;FcNprzKck5Mc2OMuO2OfGJj6so6SAAyspdcli40+1u4vtaMHJ/tLaXxMhtNqSXVdCOrPj/tUnymG&#10;+1YtG0xuAA5PWNLVhUjKk5SpS8f2X4ZNWdpq1JVdMuIrHNjPTPQ4s6ulyzkp17w4etwxiyez2kAA&#10;ABZVAAAAAAAAAAAAAAAAAAAAAAAAAAAAAAAAAAAAAAAAAAAAAAAAAAAAAAAAAAAAAAAAAAABsLaX&#10;NQj7Ni6YtnLaUfeZRWvG0uxgtzY4kAAABi3AAAAAAAAAAAAAAAAAAAAAAAAAAAAAAAAAAAAAAAAA&#10;AAAAAAAAAAAAAAAAAAAAAAAAAAAAAAAAAAAAAAAAAAAAAAAAAAAAAAAAAAAAAAAAAAAAAAAAAAAA&#10;AAAAAAAAAAALdD9RDyLhbofqIeRcJnuwx+5HyAAAAQzAAAAAAAAAAAAAAAAAAAAAAAAAAAAAAAAA&#10;AAAAAAAAAAAAAAAAAAAAAAAAAAAAAAAAAAAAAAAAAAAAAAAAAAAAAAAAAAAAAAAAAAAAAAAAAAAA&#10;AAAAAAAAAAAKK0uSlJ+wmOqLTFYmZAAYFafPVlLu7igAtRGzh2mbTvIAAAAgAAAAAAAAAAAAAAAA&#10;AAAAAAAAAAAAAAAAAAAAAAAAAAAAAAAAAAAAAAAAAAPYuFdL+aeHrenKHLVqrtai3T5pdzz0wsL3&#10;HmGgWEtS1y0oKCnDtIyqJvHqJrm+w9r5U4rCxsVtRbtVyuJZekY4+YAAt1hvbvIU1u0SspNb4Y6J&#10;pL1X3MrOSAAZw008exHmXG1pd6VUjSoJQ06vlx5Ypcry24bdy7tltt3Hp+eVYx0326mLe2dDUbOr&#10;Z3NNTpVFhprp7V4Mzx35Z3WNNqJw33jtPcAB4OekejrSuyta+q1Yy7Sq+xpZTS5Fhtrxy8L2crNX&#10;H0d6gtYVGU4Ow503W51GThlZSW+JY9mMnpVClStranb0qahSpxUYRXcjfmyxNdoXNZqq2py0nfcA&#10;BynFEZLU4SeeWVJYzuur2Rom3lYO91PSY6rRhRhJQrKX6OUuib2w/Z+RzL4Y1SFfs61uqX8+U1j7&#10;MnR0mop6KItO2znVmNgDuHU0N5TncWlWlThKc3F4jFZbOSPaNJ0KjYtVa2KtwntJdIpru+3c8941&#10;4fWi6r2tvBqzuPWhhYUJd8fx9/sNGXUUyZNqulw/NXecfmAA5kJ4eQDF1gAHV6dqCvLeKlNdul60&#10;en9u4y2cZTqTo1I1KcnGUd00bu11pVZRp1qcu0lLC7NZzn2dS7iz122s5GfQ2i3NjjeAAG1eToOC&#10;9VjpfEtvOcowpV06FRy6JPGN+71kjQTpypvE4yjnomsELBvtEZKTHhKhkxztNLRsAA+h0pZ/MwNb&#10;1KlpGj3N7UqKMoQfZp/tT/ZS9+P7I4XSPSTVtrKFHULSVxVp7KrCai5ru5ljr7f7Pmde4gvuILt1&#10;bmajRT/RUI/Rgvxft+7oc3Ho7zba3Zy6aS/PtbsjYBrJKNQ3mWer7ypS8Cl95C9p1HU2AAX41BWu&#10;4WtCVSrJRjHu8TFr3FO1pOpUeI93izntR1KV84xUeSlF5S72/E0ZbxWPi3YNJOa3boAAxK9aVevO&#10;rP6U5OT95bJjGU5YjFtvuSOgsOC9Z1CLkqVOhFY3rTx9iyyg78RERtAADniYpykoxTbbwku87aj6&#10;NrySbrX9CCT25IOW3e98GwsfR4rLULS5nqKqKjVjUlTdDCmk08fS7wbwAENZi14noOl2MdO0m0s4&#10;pYo0YwftaW797yzKkljHgYFXWKNGpKEqc20luu8qo6raTSXacsn3SWMe8sRarfFqsJzzJvm6vIi3&#10;nLzv3F120srEljy6CdCbe2DP5MdxvLOXLZUqae2M/Hc0UJxmk4yTi+9PY38Y4pQXhFLBp1E9IY37&#10;LHaJvGfgcXqlrGes3V3OnGUnNJexJYXn0R2k4uOXjEvwOM527uq201KbkpderLim4bxMLWJr5PTc&#10;V9KW6/t5mS135NZqc3zU4927NOHreGNe7Hq2dO85Y1tu/K6o2PCFKtTvrqhWbkqUFySfg3tj2be4&#10;s05b8soLrh4ezN/odOKhWqJPOy9n9tzAUn1wn7w580W8NBprvIfRIvNzbOKe2Wl5EKHLJLKeCU0+&#10;7BKzlvuJbUkk1tjD9p4FxDpa0bXruwjJyhTn6kn1cWsr7Ge+4Sj3HmPpSsIQu7G/hBqVWMqVSSWz&#10;xhx9+7+HsNeSOm7C8dEcmG3nvytuhkwlzQTezMbLcsbl6i3jDPPQAaWpdAAAAAAAAAAAAAAAAAAA&#10;AAAAAAAAAAAAAAAAAAAAAAAAAAAAAAAAAAX7WfLWx3S2M41abTTXVGzi1KKku9ZNOSOu7o6K+9Zr&#10;5AAJABqXQAAAAAAAAAAAAAAAAAAAAAAAAAAAAAAAAAAAAAAAAAAAAAAAAAAAAAAAAAAAAAAAAAAA&#10;NdWhyVZLu6o2JjXcMxU13bM2Y52lV1dOam/kAAwwAb3LAAAAAAAAAAAAAAAAAAAAAAAAAAAAAAAA&#10;AAAAAAAAAAAAAAAAAAAAAAAAAAAAAAAAAAAAAAAAAAAAAAAAAANZACA4b0l+jm19IGk0KaqwtdRt&#10;5p0bqUObEG/Wi0uqxuval7TuQAABpuFuGbDhHh+20bTlU7Cim3KpLmlOT3lJ+GXvhbG5AAACQAAA&#10;AAACEiQEMbULC11TT7iwvqEK9rcQdOrTmtpRZ5/6O/RFYcC6re6pK7nd3dSU6dtLeKpUW9k1+1J7&#10;ZfTbb2+kgAAJAAMAAIcpxF6OOFuKb+3vtT0unK6o1IzdWn6jqpPPLPH0k/bv7UdUkoxUYpJJYSXc&#10;SCMDBIBs8J4/9Buu8T8V6hrlhrFhJ3dWMuyuVOHJFRUcZipZxhLoizwj/B2naanQvOJ9RtrijRmp&#10;/I7RSlGrjopTklt4rG/ij3wAABKEkkklhLokSAAAAAAAAAAAAAAAAAAAAAAAAAAAAAAAAAAAAAAA&#10;AAAAAAAAAAAAAAAAAAAAAAAAAAAAAAAAAAAAAAAAAEpNtJdWbKEeSCiu5GHaw5qvM+kdzONOSeuz&#10;o6Om1Zv5gAAANS6AAAAAAAAAAAAAAAAAAAAAAAAAAAAAAAAAAAAAAABRWly0Zv2FZYu3ijjxZlWN&#10;5a8tuWkyAAwQAWXFAAAAAAAAAAAAAAAAAAAAAAAAAAAAAAAAAAAAAAAAAAAAAAAAAAAAAAAAAAAA&#10;AAAAAAAAAAAADueAlJ21715eePjjozhj1L0U6dRudM1OrWhCadWEVu+ZYTf+8Y2z1wR6S3ZE4ZzR&#10;yV7gANpJYW0Slvvwjqp6HZSw1zw26KX5lv8Ai7bylntJpY+0mOK6efP6NE8L1EeX1AAcypLu2ZVn&#10;1PadKuH7NZ5nUe6aWS7DQrCO8qLePGb/ADIni+njz+iY4VnnyAAcpyvHcXdnDG3tR1UNLsKdRShb&#10;R5l4ttfBlm8r2GlRTVKHPLOIxSz4/DoRTicZb8mKkzMsrcMtSvNkvEQAA5uFrVrPFKnOTf1YszrX&#10;Qbmu32mKMV1cll+5f1lq44ivKtVu3Sow7lhP7cFEde1JY/TrP9CP5HRtpOIXrvXlr85mZ/TZVrfR&#10;Ut7U2t+G0fruAA4/0m6T8gu9MnGtzU6lOUcYx6ye7+Dic7w3bwraxS5ksU0548e5fazquPalzqen&#10;29zX/wDFpvaKSWJY38e5I5bh+FedxcQtZqFw6P6OUuieVl/A03wZsOlvGaY5p8fm6WkviyZ6zij2&#10;Ynt8gAGdxZfwq8tlCbfLLmqJeONvvOZSUeheuoThc1I1KiqTUt5J5z7y26c1BTcZcr6PGxY0mmx6&#10;fFEV+pqs9s2Wb26AAKQUuaRDqew22z447y0bSAArz4luU87IhybKSrl1M26VZRUAB0Wipqw85t9T&#10;ZGDpGFptPC3befiZ2Gew0MbabHHwh28Mfy6/IAAIJwSW23YAA6LPUw6vEFK5mpVVPmSx9FF66qdl&#10;a1J96izlzn63VWw2rFFLV6i2KYioADpqd9bVfo1Y5fRN4L8ZJrKaa9hyRu9GppW85tbuWE89xGl1&#10;ts1+SYRp9XbJblmAAG9jmUI74witJKOe9lijlxTz0Ze5ttj5nrazXU5K+Vp/V2I7AAKK0FKhNN7O&#10;L38DgmsNo7+UsLdeZwVWPJVnHOeWTWTfoJ96HL4lHuz8wAFAAOg5YAAAAAAAAAAAAAAAAAAAAAAA&#10;AAAAAAAAAAAAAAAAAAAAAAAAAAAAAAAAAAAAAAAAAAAAvWssV0vFYM81tJ8tWD9psjTkjq6Winek&#10;wAAAA1LgAAAAAAAAAAAAAAAAAAAAAAAAAAAAAAAAAAAAAAAAAAAAAAAAAAAAAAAAAAAAAAAAAAAA&#10;AAAAAAAAAAAAAAAAAAAAAAAAAAAAAAAAAAAAAAAAAAAAAAAAAAAAAAAAAAAC3Q/UQ8i4W6H6iHkX&#10;CZ7sMfuR8gAAAEMwAAAAAAAAAAAAAAAAAAAAAAAAAAAAAAAAAAAAAAAAAAAAAAAAAAAAAAAAAAAA&#10;AAAAAAAAAAAAAAAAAAAAAAAAAAAAAAAAAAAAAAAAAAAAAAAAAAAAAAAAAADGvJYjGPi8mSYF1Lmr&#10;NeCwZ443sraq3Ljn4gALIALDlAAAAAAAAAAAAAAAAAAAAAAAAAAAAAAAAAAAAAAAAAAAAAAAAAAA&#10;AAAAAAABn6Rompa9eqz0uzq3Vd7uMFtFZxlt7Jb9Xsej+jj0VU9etaWsa5KSsaibo20G4yqrLXNJ&#10;9Uttsdevn7rYafaaVZUrKxtqdtbUliFKnHCX9nv7yN2M2DC1TV9P0W0d1qN3TtqK25pvdvrhLq37&#10;EcNx96RKuiTnp2kKDu4SUateWJKntnCXRvxz0+7xe8vbrUrupd3lxUuLio8yqVJZbPKOAPRNe6VO&#10;pqGt1Y0ridNQp29Kak4LOXzPpnZdH4no0eH9Nt2sW/O0kszk3n3dDdFit9P3GFqxPVXvjpaeaY6v&#10;YdX9Men2912Wl2VS7pptSrTfZp+HKsZ+ODl4+kjie+pSk76FBSnJctGjDCTxsm03t3b5PP8ADNnp&#10;qfYP2Sf3Iwlptiuljbf6KP5FxWdrs1bUcrZfo1sXgY7Qjkr5OglxDrU8uWtais7+rdTX4lH8YdcU&#10;v+etR2/9Kqfma/2Pr4sjdLLeWyx816fcKSqWdFt5bagk3lY6rf8Atk02q8Kx7F1dP5u0jv2cpZyt&#10;+nt950dJ4njxL6J5K2jqi2DHkjaYZdxxXxJYVIToa1fJOKj69VzSalzdJZXcvNbPbY7ThT0tTuL2&#10;lZ8QxoUqc1yxuqUHFKW2HNZ2T33SwnjuzjzbUI81s5PrFmoex5VUp1aNR068JwnHZxksNMpwntse&#10;hcQ21tV0W7rV4pOhSlVVTvjyrPwwtzz2lOnWpqpCSlGSymn1RWyY5p8nI1GCcNtt+j6zoV6VzQhX&#10;oVYVaNSKlCpTkpRkn0aa6ouHznwBr+oaVxXp1C3uJK2uq8KFajJ5hJSklnHc1nKa37ujaf0YXrfe&#10;5p9y5118zJ1Vf31DH8nv8WYlFYrweXlSWPiZ2qrFWnLp6r2MY92WjwCmHQqKY9DXRzv0wa7W9Jo6&#10;1p1S1uE/GE4pc0WvDPj0Nk8dFv7Mhp7LZIxidp3graazEx3VAA8FubepaXNW3qrFSlNwkvangtHa&#10;+kLSY299S1OljluPUqLD+ml18N1j4HFHQpbmru9LhyxlxxeAAA7vh/SqdlZwrVqWLmouaTl+z4Je&#10;Gz3Ob4dspXWqwnj9HR9eTx3939vYd5hNZ7/ac/XZv+3DvcL08T/Ot+H7gAJnGE4uM4pxz0ayWHY2&#10;83vTx/ReC82lvh+RKxNb7PuK2l1N9Pki9e3l5ruu0OPWYbY79JntPjAADHel0crlnUSx7GU/NEGs&#10;9pLZb5RmKaWc4z3YJdTL+j8Wenji+imu8ztPltP/AKeCt9nOKVvy12mPPeP/AH+QADClpVOMcupN&#10;vPdhFULGhDDcOZ+1mQ5J7NkZz95wdZxHJmyTOOZrXyev4bwXFpcMRmiL38Z2/TcABZr21G4ozo1K&#10;cXCaw44PPNQsqmn3k7eomsbxfjHuZ6U1FJ7tto0vEGmRvrNTioxrwa5ZPvXevx9xq0eaYvyz13We&#10;I6at8XPHSa/oAAyuFNOpWulUrjs2q9xHmm315cvGPdg6+xWKUsZWXuaXSoKOlWlOMubkpRhnpnCw&#10;dFaqKtfoJ5y8/wBvI6+207S81ExaN4ACPeXFFKO2Mv2hpJZ3fft3ExpSa5ltHzKasnTozknulkJS&#10;BnfANRN89SbisKTeHt0EYR5m2slHRp9xOZeWe/JAAAyaFxXoP9FLC+r1XwO3stUp3EeWry06vcui&#10;fkcHTfNUjFvvW5t6k05Yjnp3CY5o6p3RKKl1RyOpaBXtJxqWznVo43beZR813o68HZPPganUn/fK&#10;z05V7t2Yem6nO1kqdaTnR6Z6teReu6indynFqSeMNbpjDSYu2Y+svP6UopOPN7VudJo0cWUsN5c3&#10;79kZGq6RG+pudLEK66NpYl067ewafSdPT6cJJxaWWns1vn3FGzinsW/o7srg48jz18A1tun16Mtt&#10;y7upNb4XiXfpbJlupGTqRx9HHUlSWdpJ7btEYynhZ9xyHpJs3ccJutFxXyavCpJPO6eYYXvkvgdh&#10;snu8Z7jG1PT6WpaZc2NSfJCtDlcsZ5fb7SJjeNkTG8JbxJJvHcsMroy/SYeXnKyW3lrZZx3lHNNN&#10;SSy10XifOwOw4s9HWq8L0p3blC70+OE7iGzjnC9aL6bvG2fcceV7Vms7SrVtFo3hsAaHQ+KrPWZR&#10;o8sqF08/op7569H5I3wABDIAAAAAAAAAAAAAAAAAAAAAAAAAAAAAAAAAAAAAAAAAAAAAAAAAz7WX&#10;NRS8HgwDJs5etKPismGSN6rGlty5I+IADMABXdYAAAAAAAAAAAAAAAAAAAAAAAAAAAAAAAAAAAAA&#10;AAAAAAAAAAAAAAAAAAAAAAAAAAAAAACJRUouL6MkEomN+gADVyi4ycX1RBlXdPDVRd+zMUs1neN3&#10;Fy05LzUAAABLAAAAAAAAAAAAAAAAAAAAAAAAAAAAAAAAAAAAAAAAAAAAAAAAAAABADmYekDhefFX&#10;8WY6nnWO0dL5N8nq/SS5mubl5entOmAACQAAABADVUuJNFr69PQ6OqWtTVIQdSdtConOKT3zjo91&#10;t1xvjBtQAAkAAAAAAAAAAAAAAAAAAAAAAAAAAAAAAAAAAAAAAAAAAAAAAAAAAAAAAAAAAAAAAAAA&#10;AAAAAAMHV9Y0/QdMq6jqlzC2s6Tip1Zp4jzSUV09rQAAGcDA0rW9K1y2+UaVqNre0ljMreqp8ue5&#10;46P2MzwAAAAAAAAAAAAAAAAAAAAAAAAAAAAAAAAAAAAAAAAAAAAAAAAAAAAF2hT7Sqk+i3ZEztG6&#10;a1m0xWAAGXbw5KS8Xuy6AVpned3brWK1isAAAAIZAAAAAAAAAAAAAAAAAAAAAAAAAAAAAAAAAAAA&#10;AAAAYt49oLzMow7x/pIr2GeP3lfVTtikABjAAsOSAAAAAAAAAAAAAAAAAAAAAAAAAAAAAAAAAAAA&#10;AAAAAAAAAAAAAAAAAAAAAAAAAAAAAAAAAAAAHrHofg3ZapuknUhjZZzh9/X+3tPJz2b0TQcOGLmp&#10;iLc7qSWOuFGPX4sp66dsMrGlj+ZAADu+TD33J5Uu8h1FBNyxhd72wajUOIKVCKhZuNSopb5T5Ujm&#10;abSZtTblxV3/AE/Fdz6jHgrzZJ2AAbaclThzTlyx65eyNXd67ZW0uWDlVnjPqdPeznr7VLnUGo1Z&#10;pQTzyxWEYU0srEsnptH9nKRHNqZ3nyjt9XE1HGrT0wx+M/sAA2V3rNxeqST7Km9uWL3x7Wa1vbOd&#10;iNl3lXd45PR4dPiwV5MVdocbLmyZrc2Sd5AAUZSTfX2ivcUre3lXqTjCEVmbfcjB1bU6Ok2kq9Zc&#10;0n6sKaazJ/l7TgtS16+1RclaajSbz2dNYX9fiadTrKYeneWeHT2ydfAABu9c4roXNnVtLKE3z+rK&#10;pKOE1343NhO1utH4CttVdHs1cRdOlUzh5k307+ib9xxXyOrScJ3NKpCi2uaSXcddq2pUuINI07To&#10;Xyt7OxpKFClKS3aWHKfTL9yxn2vPntXlvqZjnnpE7u5o59Wi0Y47xsFqNzRncTt41YurBZlBPdIu&#10;mLb2NK3uK9wvWq1pZlJ9y8EcdC5qU6kalN8sovKfXDOhseM7qk4wu6UKtPL5pQXLL3dxqrvRLq2T&#10;lFKrBPZw6v3GtNtNVlrO8WaMmGt/ehlAA9EseJ9N1CpG2nFwlNpKNaKxJ+HeZd3w/pdzLtJWdNZW&#10;zp5h9x5gbbTeItQ0xclOp2lF9adTLXu8C7j19b9M9d1S+lmvXFOwADoq3BlpNSdC4q05d3NiS/Aw&#10;KnBV2sdldUJPG/OnHf2Yzk3dvxTptS1dedXspJLmpvd5x0Xj0LT4z0tbKFy/8xfmWL4tFPXeI3+L&#10;XXJqo6AALFjod5ZWipzjCUuZv1JZ9++C5K3rU5YnTlnyKVxvY8u9vcZz3KP5mbDirSpwclVnGSXR&#10;02m/Z0wdLTa7FSkY6TExDoYuJ6rFERam8QAAwHhNt7YNdW1mhDMaUZTfc+iMTU9budSqNzjCnDpy&#10;wXd7Wa0ZuI2npjjZftxDJavsxt+YADIr39xcRcJz9RvPKkjHWwSy8JZN5p/C95eU41arVGnJbOXX&#10;4HPmb5bbz1lz8uaI9rJIADT0KFS5q8lNLOMv2I6WjSVG3p0088sUs+JlUuHJ2Kl2XLNvrJvDFS0r&#10;0vpUpJezc7Giw1xRvM+1Lp6G+CI3i8TM/EABNJephJ9S5unjKKKDajJY7+8udZb9T5zxevLrssfG&#10;Xbr2gABDax4nASxzPHTOx37ax0SRwM/py3zuyNB/d+DmcS/t/H/AACkAHQcsAAAAAAAAAAAAAAAA&#10;AAAAAAAAAAAAAAAAAAAAAAAAAAAAAAAAAAAAAAAAAAAAAAAAAAADap5SZqjZUnmlB+xGrL4L2inr&#10;MAAKwAaXQAAAAAAAAAAAAAAAAAAAAAAAAAAAAAAAAAAAAAAAAAAAAAAAAAAAAAAAAAAAAAAAAAAA&#10;AAAAAAAAAAAAAAAAAAAAAAAAAAAAAAAAAAAAAAAAAAAAAAAAAAAAAAAAAAAAAW6H6iHkXC3Q/UQ8&#10;i4TPdhj9yPkAAAAhmAAAAAAAAAAAAAAAAAAAAAAAAAAAAAAAAAAAAAAAAAAAAAAAAAAAAAAAAAAA&#10;AAAAAAAAAAAAAAAAAAAAAAAAAAAAAAAAAAAAAAAAAAAAAAAAAAAAAAAAAAAAaycuacpeLNjUfLTk&#10;/BGsN2KPFz9bbtAAAADaogAAAAAAAAAAAAAAAAAAAAAAAAAAAAAAAAAAAAAAAAAAAAAAAAAAAAAd&#10;V6P+FnxVxRRtqkG7Kh+munvhwT+jld8nt5ZfccqfRnok0SlpfBNC85P741ButUl19VNqK+G/vZFp&#10;2hhadoDQcX68tA0KrWpySuquadBbbSa+lj2dfh4m/PGPSFqk7/imrbc/6GzSpwXTdpOT887e47+z&#10;o07enCjRhGnSpwUIQisRjFbJJdyRklmj1fkXiI7MK9nDavWnXh2lWUp1J1OaU5PLb3y349TUrx6G&#10;z1RJQpt9cs1gLFXHP7i+WK3015EW7It2Tn4G007mVs3zJR5nnbyNUbfTP8Glh49Zv7EUBjG5HUxY&#10;MnDWdvgItvKXTJEZtx2WH03K1hd7+JMXiS8zJyk0s7vojF7jy/jDjKvZ8d29S0anT0tOnKD2U5Sx&#10;2iz1XSMfY4m3DSbztDG+WMcbypuKbnb1F1zF427zQqnKUHNQbgmk5Y2TecL7H8DosYlhP4HpvBPB&#10;NvLgG6oXscVNYjzyksNwgv1TWHh4+mv6WH0O743u1Z8F6pUab5qPZJJ4+m1D/ez7jx7hvUZU6/yK&#10;pJ8k96eX9F969/8AbqbzjHjJ8WWNOz02zuY2tOfPVlOCbcknheq3hY5n7jhYNwkpLKknlNdzLldP&#10;zYppbxc7V5IyX6dnm/o7tPlXHulQcYuMakqrzFSS5YSktn7Ut+579x9GnDcBcAvhKrXvLy6p176t&#10;Dsl2eVGnDOWlnrnEX0WMYO5PS+Z52yvebDVFGdGhVWd11fllGj029hf2UKql630ZrolLCyl8TeTl&#10;2+kLbLh0x7P6ji8s1maz3Uo8YCmPVoqIxiRrk8rOCJZi8prJDbT7minm6Yia0JABreINP+c9AvLa&#10;O8nTcoL+dHdfdj3ni+MPDPfl9H+s8N1i2VprV7bxhyRp15xjHwjl4+zBZ0894dbhl/ep+IADp+E7&#10;dUtOnXlDDqTeH4xWPxydDs9sZb6GBpNNQ0m0S76UX8Vk2doua6o97c47ezJyc9ubJNn0HT09HhrH&#10;wAAZ2r29KhTt4xpxVRRfM4rGehq+ZbfBm31ujXq3UHTo1JwUFvFOSzlmmcZRbTWH0w+qNNOsNmP3&#10;QAB5Cy337kOWXsmSk/DYzZgAHK9smbZUreV5ShWi3CTaxv7uhixhKcuWMXKWNuVZNlYWF1G6pVZ0&#10;pRhGSbctv6zC09GNp2gABYv7eFveyhH1YNKUV1aNBe1VUq8mcqP3m/4lrOjcSn3yglH+3xOWgnJt&#10;RTfedzg2n3/n28OkPLfaHXTGOumr3nrPy8IAAb3RqylbSp9XCWyfg/7M31jfUKldWcJOdSFPmm49&#10;Fuljz3OFp1qlKXNTk4yxjKeNjZcO1VT1qim3GM1KDx37PH24OtkwRva7g4NVMRXHsAA7mUukY7pe&#10;Bi3lblt2vrPBkOLeOV/Ya7UJ4qRjhbbspOmAAxc8zljvfRhfQaWy8ClT2exOGms5IAAFyg8VqfVY&#10;kjcuCwnFrd48jU0HGdzDL6PLNpF7YxhLf2kwAALjilFPx6EWt2vlTtpLZrMXnv7x3bdPE1Vy2rxy&#10;g+Vxe25MTtO6aztO53lmvB4513LdY6l4HSpKPn4l+dGPyRVHJ8+dkYlvXp3FBVE34NeD8DOrJRsa&#10;aW6b/MsbrO7BblLGOmcYZg0r2pLWKltGnHsoxy33r+2cGfOE4T5VjPc/Yaiyk6mvXTl6rjFrHvWD&#10;Fw8d4Syk09u9DO245n3b+DSJS2/MlLu8yJPDaa3fRk8u7a3I5Uuu2d2m+hv5UaV5YOjVip0a1Lkn&#10;F/tRaw0fMPEOlz0XiC+06cXHsK0oxz3w6xfvTTPp2xbdlSz4eB4V6XKVOnx1UlBR5qlvTlPHjhrf&#10;ZdyXj59ynPG9IlzcXTJNXldw52WrV19GpSrtpruaex6vpl5G/wBNt7qLz2kE359/25PMuIYQXEF5&#10;y5SU02s53aTe/n952vBE5T4djzN4jVmo58Ovj4t+BwgAKi06MAAAAAAAAAAAAAAAAAAAAAAAAAAA&#10;AAAAAAAAAAAAAAAAAAAAAC7by5a8fbsWiYvlkn4PJExvDKluW0SAA2gAKruAAAAAAAAAAAAAAAAA&#10;AAAAAAAAAAAAAAAAAAAAAAAAAAAAAAAAAAAAAAAAAAAAAAAAAAAAAAAKZwU4OL7zWyi4ycX1RtDF&#10;u6XSovJmzHbadlPV4uavNHgAAxAAb3NAAAAAAAAAAAAAAAAAAAAAAAAAAAAAAAAAAAAAAAAAAAAC&#10;MkkMIlq+JNY/i9w1qWsdh8o+RW86/Zc/Jz8qzjOHj4M8T/5TX/qj/wDEv/sj6APCvTrQ13QNY0Xi&#10;/S9Su1Qo1VB0XVk6VGqk8SUeiUo8yfjj2kZ3JySQgh5TS4/7L0qPjb5szm4lX+R9v4wccc/L7c/R&#10;PTP+U1/6o/8AxL/7I9h0riqy1LgihxQ2oWkrN3VVZ+hyxbnH3NNe48k9Ad3rmu6/xDrN5fXL09yc&#10;vkzqydJ16s3NtR6ZST/eQbG7D6kg7t36SfTLecF6pbabZaPQr1a9lC6VatWfLHmcko8qSzjl6539&#10;hwFXWPTF6Rn2Nrb3tpZVHh/J6fySjh5z+kliUlju5n5Ze+x9L/8A4d+Gv6Fn/wDPmfRhCRIAS8a9&#10;HfoMjw1qdrretalKtqFvLnpULOThTg/bLZy69Nl45R7KACESQuoRIfOHoG4m1/WOPri21PW9SvqC&#10;0+pNUrm7qVYqSnTSeJNrO739p9Hny3/B1/8ACNdf/dtX/wCZTJAAZPqQAAAAAAAAEBTUqRpUp1Jv&#10;EIRcpPwSKjXa/N0+HNUmusbSq1+4yEySESCHmXoy9MWo8c8RfM11otvSkqM687mjWklGMcL6DT6t&#10;pfSPXj5t/g2UIy4n1q4a9aFlGCfslNN/7KPpIDoCGCQ5rivj3hzgunB6zfqnWqR5qdvTi51ZrxUV&#10;0Wz3eFt1OlPN/TTwauKeCat1b0ubUdMTuKDS3lDH6SHvSzjxiiQQiQQ7vSNVtNc0i01Swqdpa3VJ&#10;VacsYeH3NdzXRrxM08J/g6cV9vY33C1xP17du6tcv9hvE4ryk0/85nuwAAAwNc1e20DQ73VruNSV&#10;vZ0ZVqkaaTk0l0WWln3meYeq6XZ61pdxpuoUe2tLmHJVp8zjzR8Mppr3MjIyMIYQR1eV/wDKO4Q/&#10;6N1z/QUf/ql62/hEcGV6rhUt9Xt44zz1beDXl6s2/sN1/cS9Hn/k9/8Altx/9Qoreg/0fVaUoQ0S&#10;dKT6TheVm15Zm19gySRglLAT1U2vpx4AuV6+sVLeXNyqNa0q7+3MYtJebOs0TizQOI5VIaPq9pez&#10;prM4UqicorxceuN+vQ4C7/g88F3Cj2NXVLVxz+quIvm8+aL6ezHU3fo89F1n6PbzUa9tqFW8+WQp&#10;wXa01F01Fyb3T3zldyxj2gABLvQACGSQwieweHenzibiPhu+0f5o1W6sra7oVYzVGXLmUXHfPVPE&#10;ke4njX8I3THc8GadqEVl2l7yS26RnF5fxjH4kroCF0JA9B9H97W1H0faBd3NapXr1LKm6lWpJylO&#10;SWG23u3ldTpDzn0G6ktQ9Fmn0+ZOdnUq28/dJyX+rKJ02scccL6A5x1TXrG3qwzzUu1Uqixn9iOZ&#10;dzXTrsAMgDoAcDpPpj4R13iS00PTbi6r17qcoU6vYOFNNRb3csPfGFt18DvgAAkLVzcUrS1rXNeX&#10;JRowlUnLDeIpZbwvYXSxe2lO/sLizquSp3FKVKTi90pJp49u4yiGxggljO7hv7tvo8/8of8A8iuP&#10;/pnmXpp9KOicT8PWejcO30rqnUr9rdT7GdNJRXqx9dLOW8/5qOh1b0CcC6LpF3qd7quuU7a1pSq1&#10;JdvR6JZ2/Rde5HivA/DFtxbxfTsa1adnpUOatc151Ip0aK8ZNYy24xzjGX0JT2GRhE4IOr1P0U+k&#10;DgngXgaNC91KpLVLqvKtc0aVtUk4d0VzOKi0lFPZ9ZM6O/8A4RnClvKULOw1S7kmsS7OFOEl5uWf&#10;sKNE9EXor1FxpWGpLV50mnNU9TjUclnPrKnjHuwdbaeiLgKyTVLhu2ll5fbTqVf9uTC3AASyfR3x&#10;vHj7h2rq8bD5F2dzO37Ltu06Ri85wvrdMHWmHpuk6bo1vK30vT7SxoSm5yp2tGNKLlhLLUUlnCSz&#10;7EZgAASAAAAAAAAAAAAAAAAAAAAAAAAAAAAAAAAAAAAAAAAAAAAGfb0+zp79XuzGt6faVMv6K3Zn&#10;mrJbwX9Hi/vkAAABpXwAAAAAAAAAAAAAAAAAAAAAAAAAAAAAAAAAAAAAAAAAAAAwbv8AXe4zjAuv&#10;179xsx91TWf0/wAQAFkAG9zAAAAAAAAAAAAAAAAAAAAAAAAAAAAAAAAAAAAAAAAAAAAAAAAAAAAA&#10;AAAAAAAAAAAAAAAAN5pPDNzqSlOrJ21JJOMpU23LPgttvabMeK+S3LSN5YXvWkb2kABpEnJpJNt9&#10;Ej17gW9Wi8JRhUpydxUrSqdnKPK0tlv8PtNXpOgWelRlKC7WtJ/rJpZWPDwNo8bdfadGnCKZIj0/&#10;0UrcRtSZ9F9QAGZfajc3zbquXL1UYvCRgxlv63gS5bdChcrydfFipiryUjaHOvktktzXneQAFUm5&#10;PKeGMZTfh4lMc5z4BJPvZsYAALsFCWcrdHOa7xNRsaTo2VWnUuubEsLKgt879M57jD4r1udBxsrW&#10;pOFT6VScZYaWGuX7cnGN5eX1OVrNdNJnHj7+a9p9LzRF7gAM2lXje3nPqdzWlFxa523JrwMidlpl&#10;RpW9/hvp2kds/Zg1QOLMzM7y6cbRG2wADdwp6xbqU03Xp43Up86x5N/cS73TLuMqVza/JpfXhHdP&#10;3LP2Gus9RubKSdOeY98Jbpmz+U2uuT7GpTVvcPeNRetnHd3e0hlE79gAE07S+pxVbTLx16MOkHLp&#10;7MPYoV7Z3MKlHUraFCrjCqRg85+/qa3tK2m301SqYlTk457n3dDMu9Yp31ryV7OPapYjUjLo/HAN&#10;4AAa24jShXnGjPnpp+rJrGUWwVdnPClySx16dxLAABSZVpbUbjn7W6hQaXq8y6szo6tYJKL0mns0&#10;88+X9xb5dKup4hKtbTl0z60U8kMtoAAJ6NVUXUtq9GvDGcxlhmJHKW7ybGrw/Xpx57arGul3fRfu&#10;7vtNbNTotRqwlGfg1h4LemvWveUWjbwAASUzmor2mRbW7u60KVGac5dU9sGPdWta1rSp1oNST69z&#10;8mbs2fljavix2AAb7Q9c060UY3dlCM1t20I5+Pt8jt7O/tL+jzWlaFWPe08tea6o8jN1w3p93e36&#10;dCtUt6UP1lWDw8eC9pnpdbl5oxzG6nqNNSYm++wAD0hpxbT+Jb5vBoqqTbaXclhPxIjnuSO25gAC&#10;js4vMnCPteCiVvRqPLpxTXhsZDyuveUxW+EvM13w4r+/WJ+cNtM+Wnu2mPxAAYU9PpzT5W4528Tm&#10;Lngy5527e5pzTk/1mY4X2napqO6W/h4DK/Mq/wAN0u8zWu2/ksTxDU2iItbfbzAAec1eF9Xowc3a&#10;c0V9ScX9mcmrq0atCo6dWnKnNdYyWGj12EXKXLFN+GDB4ntFHR7tTowqVKdJuOe5eKf9uhWzcNpW&#10;szS3Ztxa28ztaAAHlgAOO6QAAAAAAAAAAAAAAAAAAAAAAAAAAAAAAAAAAAAAAAAAAAAAAAAAAAAA&#10;AAAAAAAAABsaG9CHka42Ft/g8ff95ry9lvRe/PyAAXQAaHTAAAAAAAAAAAAAAAAAAAAAAAAAAAAA&#10;AAAAAAAAAAAAAAAAAAAAAAAAAAAAAAAAAAAAAAAAAAAAAAAAAAAAAAAAAAAAAAAAAAAAAAAAAAAA&#10;AAAAAAAAAAAAAAAAAAAAAAAW6H6iHkXC3Q/UQ8i4TPdhj9yPkAAAAhmAAAAAAAAAAAAAAAAAAAAA&#10;AAAAAAAAAAAAAAAAAAAAAAAAAAAAAAAAAAAAAAAAAAAAAAAAAAAAAAAAAAAAAAAAAAAAAAAAAAAA&#10;AAAAAAAAAAAAAAAAAAAAACzcvFCXt2MAzbx/okvaYRYx9nL1k75AAAAGaqAAAAAAAAAAAAAAAAAA&#10;AAAAAAAAAAAAAAAAAAAAAAAAAAAHoHov4CjxbqlS71GnP5ptcdosSiq8nnEFJNYx1ePYu8IkAOI9&#10;IvGkuGdOhbWNSHznc55HlN0YrGZOLTznos+3wMTg/wBGWucWKldKKs9Mnzf35Vw+bG2IwzmW/fst&#10;nvlYNvq/oU12xte2sLq31Ca+lSinTl7s7P4o+h4wjCKjFKMUsJJYSRjy2k/Mxmdmu1phlcU+kLR+&#10;GXUtnJ3eowx/etPKxnfMpYwtu7d7rbvMPTvShpN1VjC7oVrOMt41JNTj78br4M8CnNyk5NuUm8tv&#10;q2byi1OjTT9b1VhLyPkbR9Jq6nxDZ6VKE4VK1xGjOP0ZR3xLr0aWep9bQiqcFGKSjFYSXcjn77g7&#10;TLrinTuIKdGnRvLWcnVcY47ZODSzjrJPlw/DKedsdCY2ndja276N1LUKdjo9zfqUJQp0XUi+sXtt&#10;07nsfPVX9LKTby31b6tm1s+Jb630K80edWVS1rxSgm89k1JN48E1nbxw/HOqe++/uLlFvmZeLNH6&#10;T8i8ZV7FezA1OKVOmuZt5NX0XQ2eqfqoL+cazfBJZrfTReLNbuYt2LdhvCNnpr/vapjx/I1mG0bH&#10;S91Vi/YW2c9xpq70fhutWp1OS4qSjTo4bT5s5fR56JnQnk/pQ1Z3Gr0NLhKXZ2seeou5zkk154jj&#10;f+czLBTnyRCvnvyUmWcsPGWvadT6P9JWqcT05VbenWtaEJVK0a0OaMspxS3WM5ae/wBV+ByyXXbG&#10;O9nrvow0qFvoVTU5JOreTcYvOWoQbjjps+ZS+CO3lxfYLhV67CcGlHajOSUnV3xDCzu2n7svojzP&#10;hDStPvZV72/qUpKi3ijUaxjG8pZ6rc5fG++wxnfOx0sOKuKZmHPvqJvMTMdnGPgy9XF8dDqQrdhU&#10;m3C6jB4dJJNyzjGUmk+7maXes+xXtWtCMY0YNyltlLoZQPQrv0gWdKcoWtpUrKLwpylyJrxxjJwN&#10;xWlcXFWtKMYupNzcYrCWXnY7LgvgK+1e8tb6/teXS2+eXatxdWOHjlXVpvHhsa/jzRlo3FNzSoWc&#10;rayqcs7dPeMlyrmw9/2s7d2xl6eLX5N+pfHk9H6S3ZqoaRJ4lUrYb3kks/abRLCS328Xk43jPj7T&#10;dB0+6t7S8p1dWcZQp06WJ9lPpmfcsdcPfbobDgbWauucJ2l3c3tG6vPWjcSppLllzPCawsPGO72r&#10;K3LXCtWXbXFu84lHnXsw8P718DudMlHlq0Xjx9p5xoV3Cz1NTqyUYSg4tv3P8DrKHENjbVFUhUcv&#10;ZyvocjW15c+8R3aqYcl53pWZdGQ+4kNZRlzpunUlFtZTaaTKVhdC3Q1Knqc6laCakmsprptt+Je5&#10;c9+G/eUJjaWq9LUtNbRtIACXh5WNvE8f41jGPFt7yRUU+RvCwsuKyz1ypOMI8zajCKy3J4SXieaa&#10;xaaXqOsXN3W1BKVWeU1UhFYWy7vBI3YJ2tu6HDKTOSZjtsAA2mj1o19GtJQxtTUH5rZ/cZ0JulUh&#10;NL1oyTRo9OutN02g6FO+pum2361VPBuKVWFamp0pwqQl0kpZTOfnxTS8+T6FpM1cuOI36x3AAbWG&#10;uV4tqdKD2/ZbRTd8RU6dLErZSm16sZSyn7Xsa97denl0NJWqutUc5d7LHDtFXUZJm3aHN41rfU8U&#10;Rj963b4ecgAMx6m51pTnQhFNr1YbJF2reV6HLJ2vJHu7RPf7jV9O83TqKrw9mbWYrCcvY9vsPQRw&#10;7Tb78ryOXjuvrWtefpM/Df67AANlp/EMHav+9oxrRe/Z+qmn/boV1tauqkMQ5KaxhtdTmLKfJcr+&#10;dsbdcqp5fmvA87xDS1wZ/ZjpPWHsuDaj1nSxa/W0dJ/35AAMDVLidapFTnKckstt/AyeHNcjod7U&#10;q1LbtqdWHJJJ4lFZTyvHy+01FWfaVZy+tLO5u9T4WvdH0Ow1a4q0HTvX6tOLfNHbKyml7c46bb7n&#10;pNLSNPirj8f8vGa3UW1Oovnr2/x2gLF1bu4pxip8jjLmzgvmo0/iK01LXNR0mlSuI3Fhy9rKdP1H&#10;npiSz8HhvuzhnRajp2l8UaXU1HTUqNzTy5uS5MvZvnwnl4zuvE4OlVlQrQqQeJwaaftMi11C8soV&#10;Y2tzVoxqrE1TeM4/t9/iYqWJbdC1aYlTtffr4r1GVxZ1oUqzU6c2ox5e7+2xsSidKnUcXOEZOLym&#10;1nBWbW64gvLt04PFGlFpyVJtOXjvnzOguZ89ebxj1upxnV7p5NtQ1lU6EYVaTlKKxzJ9Snmw7xHJ&#10;C7ptVETPpJ7gANt9EmOW3LbHckWLWuri1jWS5ctrlzkvrbbuZTmJidpdOtotG8AAL1nDN0sPpk2q&#10;isN9ye5r7KHNXk1nKXcZ6TT5VsvB94SAAnKxjOGauq/085fSbk8No2sfWUnnCS6tGkbays5yxIAA&#10;22jVvXqUnj1lzLfvX9vsOir4VlS8dvuOMt5Ond0qmeVKSznbY7G6koU6VPmy47NI3Y53jZuxzvGy&#10;xcR2jNN7Pc0On80tcu+qjiW72b3X2HSSXNFrxOe0mM61zdXLpuMajUoSfem29vsMVx5s77kJNbYK&#10;koyi5J4fhjBGG0vE2NrbKXJypLYltNNp4KHKUZqPLmL/AGs5Jyk5eBvdPebGn7/vZ4f6X5SlxslJ&#10;tqNrTUcrosye3vbPcNMT+RJN9G+48H9LDzx7dLkceWlSWfH1Vv8Ah7jLN/Thzqx/Ot+LzridJcR3&#10;Sz9Tr4cqOv4J5fmFuKxmtJvfvwvgcfxlOMeIG4xwnTi2285fj7On2HZcF78NUXzc2Zz925xIAKay&#10;6EAAAAAAAAAAAAAAAAAAAAAAAAAAAAAAAAAAAAAAAAAAAAAAAAAAAABsqTzSg/YistWzzQiXSrPd&#10;28c70iQAAAEMwAAAAAAAAAAAAAAAAAAAAAAAAAAAAAAAAAAAAAAAAAAAAAAAAAAAAAAAAAAAAAAA&#10;AAAAIaUk0+jJBIAA1tWm6c3F+4oM+4pdpDK+kuhgFilt4cfPi9HbbwAAAAZNIAAAAAAAAAAAAAAA&#10;AAAAAAAAAAAAAAAAAAAAAAAAEbkkZYYy0PGfz/8AxSv/AOK//PWIfJv1fXnjzfrPV+jzdTw3XNC9&#10;OnEmk1dL1e1VzZVXFzpuVjHLTTTTi01uu5n0VeVKtGyuKtCHPVhTlKEMN80ktlhddzwC59LvpYs7&#10;apc3XBNOhb0oudSrV0q6jGEV1bbnhIjfoTuR3k5ZKIcDZV/SDF1fRhaVJJzlOE9NTodUu0ku1fRY&#10;Te0sPdd+DreHuGfTdwppr0/RLKNpauo6rgp2U8yeE23Jtvou/uOI0njDiG59J0eKdN0ylea3VqVK&#10;kLSjQqVISbpyjLEIy5niLb692T1bT/Sd6WbjUrWjc8D9nQqVoQqT+abpcsW0m8ueFsH1DQfUPoEu&#10;S9L9jeap6RuGtP1Gp2V9dabZ0LipyqXLUlUnGTxHCeG302KePfQn/EjhWtrf8YPlvZ1IU+x+Rdnn&#10;meM83aP7jb+lSTuv4QPD1CP0oysqfvdZv/ePQvT1/wCCy7/9po/7QwSQuhJCYh5bwR6DP448IWOv&#10;fxj+R/Ku0/QfIe05eWpKH0u0Wc8uenefSOi6d80aFp+mdr2vyO2p2/acvLz8kVHOMvGcdMnG+hL/&#10;AMEOhf8A8R//ADFQ9ABC6kkLqESHy3/B1/8ACNdf/dtX/wCZTPqQ+W/4Ov8A4Rrr/wC7av8A8ymS&#10;AAyfUgAABCYRuA1PEvEFpwvw7e6zfSxRtqbly5w5y6Riva3hHm/oe9JnEXG97eWWqafQnRtodpK+&#10;pepytv1YOO6be+GsbR3ySAAl68a7X6brcOapSSy52lWK98GbEiUVOLjJZi1hp95CJIXUkMYfOP8A&#10;BrqJcQ65Sz60rSEkvYp/1n0efL3ofm+F/TZdaNWbg6iubBqXjGXMv/l/b7T6hAADID3WGa3UOINI&#10;0m+tLLUdRt7W4vOb5PCtNR7TlxnDe2d159xsiOjJIZIYw+Tqkf7l/p3XJ+isaV6ml0Xyar9/LGXx&#10;ifWJ82/wktNjR4l0bUoxw7q1nRk13unLP3VEe6cE6m9Y4H0PUJNupWsqTqN981FKX2pgAN4CW+AO&#10;B9K/pAjwLw3m2cJateZp2kHvybb1GvCOV5tr2gEIkDvgeS+hDXOM9e0arca7VhcaTD1LW5rxfb1Z&#10;J77/ALUV9Z75233x60AAEgAAAAAAENkshIMZ8g8T9NXpI4eeg6hwjRUr+/rKMakqUkqdtKMlJZl3&#10;yTXRe1No6v0x8YV+EOBqlSxqOnqF9UVtQmutPKblNeSTS8G0ea+hL0X2et238atfoq5odq42dtUW&#10;YVHF+tUmv2lnKSe2zz3Ebk4JANnCcIcH8e8R6dO00OnfUNJryc6k5VpULeo8JZe65+iWyf3no+jf&#10;wa9oz1ziDfbmo2NLyzic/evo+D9h79CMYQjCEVGMVhJLCSJGAAEvO9A9CvB/D2oWt/b0b2veWs1U&#10;pVq9y8qaeVLEOVPyxjxTPRAAAAABzPH1biWhwhez4UoU6up8u2X68Y97prpKfgn9vRwxgJBslHxl&#10;4/6f+PY3NWPB+m1VKFOSqX8oPKc1vGn7ur9uF3M0/DP8HvXtYsaV3quoUNJhVipRpOk6tVJrK5o5&#10;ik+m2c+ODZ+hj0YXGo6j/GviS3qdjSqOVrRuE+atVT3qST3wn0z1e/dv1fpV9MseFq9TQ+H+zrav&#10;FYr15LmhbZ7sftT+xd+eiNYGSCUEPKOPfRpqXownY6pba5TuIzq8tKrSzQr05pZyo8zeNnun54yj&#10;qV/CL1ChwpZ21LTY19cjT5Li7rvFJtNpSUY7ttYb6LOeqPP9a4X4wvdArcaa+q7t6k4RjVvKj7Wr&#10;zPbli91Hw6LHQ9Y/g98MaJfcM3etXemW9xqNLUJ0adetHncIqnTkuVPZPMpbpZ36jckAhlDScBP0&#10;ocT8b6ZxNdK8q2FKr687qXY0HSltJQhjD2bw4xe6W+x9IgAABIAAAAAAAAAAAAAAAAAAAAAAAAAA&#10;AAAAAAAAAAAAAEpNtJdWQZdrS/xj9xFp2jdsxY5yW5YAAX6VNU6aj395WAVpnd2axFY2gAAABCQA&#10;AAAAAAAAAAAAAAAAAAAAAAAAAAAAAAAAAAAAAAAAAAA19z/hEvd9xsDAuv18vcbMfdU1v9OPmAAs&#10;gA3uYAAAAAAAAAAAAAAAAAAAAAAAAAAAAAAAAAAAAAAAAAAAAAAAAAAAAAAAAAAAAAAAZNnp91f1&#10;FC3oznuk5JPlj5vuMeK5pJZxl4PX7HQZWdnCnQpQ5cZ2aTbx3+0uaPSxntO87RCvqM0449mN5AAc&#10;3pXCtvZS7W55biqmnHMcKL8s7+837znqZE7WvT+nTlFPbLLTg6cvWTz4YPQYsVMUctI2cfJe953u&#10;AAiLxHr1EW89/UmVRZXq4Yc5N5NjWAAhpczb+BS0uq6lTk28Lr4lKUu9pgAAT3PuDj3pjlk0mlv3&#10;BJpvfcAADCq6Ta3U38oUaj7nOKbya6rwvZS+jbRl34i2vuZvV447y6tnlde9HMycJ01t9omJnxiZ&#10;dGnFNRXbm2mPjEAAOOr8LUJ+rClVpPxjlr7TU1+Grmn+qqQqex7M9Gay9+palQpVfpU1nxKN+DZa&#10;x/Kyb/P91uvFcN5/m4tv/wBf2AAeU1bW4oLNahUprOMyi0iyepV9MVSm4JxlGSw4zWzRyGrcK3Fp&#10;F1rb9JT74LLa3wUpw6jHv6am3xjrCxM4LxE4b7/DtP8AyAA5wGwWiahKOVbvy5ln7w9E1FPHyZvy&#10;kvzNXpcf3o+rL1fL92foAA15nUdXu6NKNJShKlFY5JQWGvBiekX9OXK7aecZ23MWpb1qKTq0pwT2&#10;XNFoyi9bdpYzjyU7xMAANtHVNPuIxhdWMYxX8n5+7BclQ0K5glRruhN/Wbwn7cmhBOzHm8wAG5+a&#10;9Qs/01pW54JZjKnLqvLvKoatRrrsdXtu0cE0pKPLJPw7jU0LmtbVFOlUcWvbszY3mqW99ZONW3cL&#10;nOVKH0chMT5AAJuNLpLmrWN7SnGKc+Xn9aKSz3GFdahc3kYxuKimovK9VL7kYuWu/qdPpHCVa5Ua&#10;983SpYTVNfSl5+H3m3Dhvlty1hqyZa0jeegADC0bhy51SpzVVOhbpJ88oP1s/V7meg21rQsqEaNt&#10;TjCnHokV80sd5KWMbbe09Fp9LTBHTv5uPmz2yz17AAJjFt79ESsRXtEX3PoS+vRY7iw0gAKM4xkh&#10;YWcNoqk8trBS2+jwSAAIzlJLBkUbWdVpQTbfgKFrUuHiGMLvM6d3SsqLoUd6i2lLG2e8xm3hDOtf&#10;GewACX2On00o4lcYw3noajVlO8sbuMnzTqUZRWdl02Lsqrk1J7t9WzTa/rdDTKEreUakq9ak+VJb&#10;Lqst5+41ZZrSk2vLOvNe0VrAADzgAHlneAAAAAAAAAAAAAAAAAAAAAAAAAAAAAAAAAAAAAAAAAAA&#10;AAAAAAAAAAAAAAAAAAAAM+1/UR95gGwtv1Eff95rydlvR/1J+QAC6ADQ6YAAAAAAAAAAAAAAAAAA&#10;AAAAAAAAAAAAAAAAAAAAAAAAAAAAAAAAAAAAAAAAAAAAAAAAAAAAAAAAAAAAAAAAAAAAAAAAAAAA&#10;AAAAAAAAAAAAAAAAAAAAAAAAAAAAAAAAAC3Q/UQ8i4W6H6iHkXCZ7sMfuR8gAAAEMwAAAAAAAAAA&#10;AAAAAAAAAAAAAAAAAAAAAAAAAAAAAAAAAAAAAAAAAAAAAAAAAAAAAAAAAAAAAAAAAAAAAAAAAAAA&#10;AAAAAAAAAAAAAAAAAAAAAAAAAAAAAAAAYt69oLzMQyrz6UPIxSzT3XI1M/zZAAAAZNAAAAAAAAAA&#10;AAAAAAAAAAAAAAAAAAAAAAAAAAAAAAAAAAAfXXCmkrQuGLDTP27ejGM2u+eMyfxyfK2gWyvOI9Mt&#10;XJRVa7pQcn3Zkl4o+vqOMMie7XfvEB8zcXX8tV4iur5/Rq1JOC8I52XwwfRmr13baLfV1FydO3qT&#10;SXfiLZ8y6pzc9OXin3l3JjSfrPzMkxpfSfmY2YWYDil37m7oRxRp5e/KuhpNnsze0Hm3pd7cV0I8&#10;wBloxYLiy8KOce0OXXMtn4MhYbe+/gGotYyi5ST5n5F3Bao/TfkXu8zr2Z17MPUZRdGOF+119xrc&#10;mx1JL5NF7fSXTyZrE8odCzW/ZL3U0uo8S6LY13Rr6lQjVh9KMXzuPseM4e3TqJiZ7IvatY3tOwm2&#10;2bLS2lKr4tJdPM1uce063QOC+ItRtJXVDSa3YTa5JVHGlzrGU0ptNrDW62Zn9Twfim7eo8S6hdc3&#10;NGVZxi8p5jH1Y9NuiX9fU9jra7p9bTr2rZ39GrOjbzqtUqicoqK64+B4fKn8SxpY2mZly9dljasQ&#10;xHmKSPoDhzTlpXDlhZKnySp0YupHLfrv1pdd/pN/1Hjtrw5qOn67plLVdPqwoVbylRlzrMJc0lmO&#10;Vs9s/Bnuxgyhh7mfoljS1HXLGxr1XTpXFeFKUl19Z422e76feY9ReRYUnCalFuMk8pp4wXt946Kl&#10;LdYmQwdZvZ6bod/f04Kc7a3qVoxaym4xb3+BnA944+4urcK2NsrSlTldXLfZue8YqLWcrvznHVHI&#10;ekLiTQeIeG9PqW1dT1GM+aMKak+zTXrxk2ltlLfGXyrG2Tzu8vrq+qKd5c1ricY8sZVZuTS8Nywu&#10;q7jRi0tabT4wu5dZa+8bdJeBejrgy04rubyrfVakbe1UU6cFhzc1LD5s7Ywn0ecnZ+jvhPX+F+It&#10;ThdQS0upBwjU5ofppRn6k1FNuPquTw3+1vlo9EtrS2s6bp2tvSoQby40oKKbxjOF7EvgXgnJPMWs&#10;rpk1t/farbQ7T5RRjHOEox3fueTYs5rWas56hOEm+WCSiu5bZ/EnU1ptzTHVlocmSLctZ2juAAu2&#10;/EmrW1zGvTu2pxf1Vh7Y3WPb93gdZb+k18qVzpizjeVKrhN48GunvPPgc+2Otu8L+XBjyzveN5AA&#10;dRr/ABve6zQqWlKnG2tJ9YL1pSWc7v8AI5cAmtYrG0MseOuONqxsAAGRaX11YzcravKm31x0fuMc&#10;EzETG0tlbTWd6ztIADcx4n1SKku1g28bumtiq211uSjcU4pN/Sh3e40gJxbYp3pGyNRM6iIjLO+3&#10;YAB0dbWralns+apJPuWEzF/jBVU5pUk6Umny82H0/wCJpgbpz3lVro8UR1jcABvafEahUhP5Llxa&#10;eO0/qNxQ4mjf8tGnazjPlfM3JYivxORtbSteTcKMU8dW3jB0OnaarHnk5uc5LGywkjCcHrF63yRv&#10;s2xrPUsVseGdtwAHQ8OaZHWuI7DT5vEK1VKeHj1VvL7Ez3XXOG9MueD6ml1I9na2tLnoycnmm4Re&#10;JZw30znZ7N7Hz1Qr1betCtRqSp1aclKE4PDi10aa6M3eo8Za9q2mrT73UJ1bfmzJYSc/BSa3a78P&#10;v8liznxXvasxO0Q5uDPjx0tFo3mWv13UvmfQb7UeXmlb0ZTjHlbTljZPG+M4y+5bng/D/Fuqx4/o&#10;6vhV7q/rRoVqUYx/SQnKK5I5aSe0cZa3isvGc/QtWlTr0Z0a1OFSlUi4zhNZjJPZpp9Uaaw4O4f0&#10;vVnqllpdGheNNKcW8Rz15Y55Y+GyWza6NmjjHON8Muqn7RBLJkxjl4N022c+1tm8ABYdN4ysfEoa&#10;2Mxw3aKHScsRxv3YMedjFwAG4sIdnZUYuX7Od/bv+Jlx5Gm8b9zLf0Eko+qumxcjHMW13PdHOtO8&#10;7vUUry1iPIABnWEXyue3XGPcZTm4r2Z7zGs5OFtlJbyZkdVuvN5+4MgAFLlLknLlXR+81OW8rbr4&#10;m0uJ8ltUfjHHxNSlt1YAAFWzXV7dNzq6c+1jTqNr1opto5LffqdPapqzoNfycfuNmLu24u8hhOKp&#10;xlGC2T2RmmLJpzkn44eTJbXcRzcoxlLO/ezVaxr1lo6hCpUh8pqb06Tkotrx8jbMxEby3LUVLvyV&#10;cnNtsm/YM4bxtthFVOnOb9bHKtmdlpuVZQbzvl/aeDeleUXx9d8sZJqlSUm+jfIunsxj35PVdM46&#10;sajo295Qnat4iqifNTXhl9V3Lp3+B5P6Uq1K445uKlGbnB0aWJ5TjJcieYtdV+ORkvW2OOWXPrS0&#10;ZZm0d3mvFyjPiC4UeVYUYtrv9VPP2nacFRceGKGWmueeMdyy+ppNb4JupV613ZVvlMqknKVOeIy3&#10;fc+j6t93TvN/wjRq2/D9KnWpulUU5NwlFxlHfvT7/wAMHGAArLDegAAAAAAAAAAAAAAAAAAAAAAA&#10;AAAAAAAAAAAAAAAAAAAAAAAAAAAAAM60eaPky+Y9n+ql5mQVr+9LsYP6cAAAAMW4AAAAAAAAAAAA&#10;AAAAAAAAAAAAAAAAAAAAAAAAAAAAAAAAAAAAAAAAAAAAAAAAAAAAAAAAAAAAMO6o8r549H1MwhpS&#10;TTWUzKttpas2KMldgAGrBcrUnSnju7mWyzE7uPas1naQAAABAAAAAAAAAAAAAAAAAAAAAAAAAAAA&#10;AAAAAAABDJCWAiQ8B9LXG9fjDVaHAHCbd1OrWUbupSfq1JLdQT+rHGZPpt7Gex8W6Hc8R8NXml2m&#10;qXGm1q8cK4oYz5Pv5X34aftOb9GnovsOAbKVepOF3rNePLWuktoR+pDPSOer6v4JR3jpsO8MlDwL&#10;ReCHH0xfxPp6pc28oqtQd5bvlmpK3lJtfzW8prvi2s9533A/G2tejvipcC8Z1JTtHJQtLucm1TTe&#10;ItSfWm+m/wBH3NLX6R/+thU/9quP/wCWmeg+mafD+laDb6/qVnTuNWtXKlpkZrKdWS2cl+1GOOfD&#10;2yvaO8PoEH0IPB5vZVHxj/CclcUsVLe0vHLmW8VGhDlTXscor949I9PX/gsu/wD2ij/tHPfweeE6&#10;tppl7xTewaq3/wChtnPq6aeZS/zpJfu+06L09f8Agsu//aaP+0F0JIXQkJhmehL/AMEOhf8A8R//&#10;ADFQ9APP/Ql/4IdC/wD4j/8AmKh6ACF1JIaBIfJnoh1Gnwj6Wo2mpzVDtO10+pKeyhPOyeenrQS9&#10;59ZnjHpW9DFXia+qa/w7KnDUqi/vi1qS5Y12lhSi+il452fXKfWQRuMMI3ezmHqmq2GiafVv9Tu6&#10;Vpa0lmdWrLCXs9r9i3Z8zW+q+m7h2lHT6NDXpU6aSjmwV2ku5KbhL4ZKrf0aekzj+9p3HEVa4t6C&#10;x+l1Kr9BY/ZpLdP3JZ7+o6kgBMQs8ecaar6XOKbTQOHraq9PjVxbUWsOrLvqz8Elnr0WX3n0HwHw&#10;bZ8D8MUNKtsTrv8ASXVfG9Wq1u/LuS8F5ljgb0eaLwHYSpafB1ryqsV7yql2lT2L6sfYvfl7nWgA&#10;BIACH1JDRG6DHs+ZfTFYXPBfpZseKbKDVO5nTu4NbJ1abSnH3pRb/ps+jtK1K21nSbTUrOop211S&#10;jVpy9jWd/ac96RuCqPHXCdbTXKNO8pvtrStLpCok9n/NabT889x8423FvH/Amm3fBKo1beVaTjTh&#10;Oi5VaeevYyXdLxWeuVhvIe7JISJCYZ3pN1O59I3pahpGkPt6dGasLbD9VyT9eflnm38Ipn0/o+l0&#10;dF0az0y3cnRtaMaUZSeXLCxl+19Tyr0KejCvwzRlxDrdB09UuIclC3mt7em+rl4Tfh3LbvaXsYAA&#10;Gl17hPQuJ52sta02le/JefsVUcsR5sc2yeH0XXwNlZWNrptnSs7G2pW1tSXLTpUoKMYr2JGQAQ+p&#10;IwCQ+W/4QDrv0m0I3kqitPkdLssLOIc0uZr255j6kOY4z4D0TjrT6dtq1KaqUW3QuaL5alJvrh7p&#10;p7ZTWNgCMDARvKvhjiPhO70azoaDqunu0p04U6VCFWMZQXRRcHiSe3RrJ0h876h/BqvI1ZvTeI6F&#10;SnhuEbm3cGn3JuLfs3x7jUf8nHjD/pLQ/wDT1v8A6RIIwMA3l9OVq1K3pSq16sKVOP0pzkopebZg&#10;VuItEt6Mq1fWdPpUorMpzuoRS822fOtH+DhxXKrFVtV0aFPPrShUqyaXsTprPxNhD+DVqbqRVTiO&#10;zjDK5nG3k2l34WVn4kgAJfQtne2mo2lO7sbqjdW1RNwrUKinCW+NpLZ7pl85rgPhSpwVwrQ0Oeo/&#10;L40Kk5Qq9j2WFKXNjHNLvb7+86UhhMkjAQ8k/hB6Fd6pwNb31rB1Fp1x2taKWWqbi05e5492X3Gm&#10;9D/pX4dseFLPhzWbmOnXNpzRp1qqxSqxcnJet0i1nDzhbdd8HuU4RqQlCcVKEk1KMllNeDPJOJP4&#10;PvDer3VS60q6r6RUqbulTiqtFPxUW015KWPBIkEYGAby9QsdY0zU1F6fqNpdqUeZO3rxqZXjs3sZ&#10;p83Xf8GvWoRqfI9f0+tJP1FWpzpqSz1eObDx5mD/AMnHjD/pLQ/9PW/+kSCMEhL6UuNU0+0qOnc3&#10;1tRmllxqVoxaXk2V2V9aalaU7uwuqF1bVM8lahUU4Sw8PEls9017j5ph/Bw4tc4qep6JGGVzONaq&#10;2l7F2aye5+jvha74M4Qo6JeXlO6lRq1JQqU4tLlk+bGH7WwAAl1YABC6kkYDGWNqFarb6bdVqEea&#10;rToznBYzmSTa28z5Z9Cml6dxL6SalfXZwuK1OlO7p067T7etzLd5+k1lyx7M9zPq88K40/g/1L3V&#10;q2q8K6hRtZVZuq7S45oxhPOfUnFNpZ6Jrbxx0kJYIwxuDd6dx9wh/Hjhapovy75Fz1YVO27HtMcr&#10;zjl5l95jejjgX+5/w9caT84/L+2u5XPa9h2WMwhHlxzS+pnOe88TqcAemrT1ChaahqdSillfJ9a5&#10;Yx36YlUj59O8x6/AvptuqTpXFTWatN9YVNbhJP3OqSCMMkJh9SdAfLGj+iz0lUeKtJ1S/wBJrVfk&#10;l3RqupV1CjNxjCal/KN+J9TgABIAAAAAAAAAAAAAAAAAAAAAAAAAAAAAAAAAAABMYuUlFLdgiNwA&#10;FdGk6s8dy6mxSSWF0RRSpqlBRXvZWV725pdfT4fR169wAAAGDeAAAAAAAAAAAAAAAAAAAAAAAAAA&#10;AAAAAAAAAAAAAAAAAAAAAAAYN0v03uM4wrxfpU/YbMfvKurj+WAAxwAb3LAAAAAAAAAAAAAAAAAA&#10;AAAAAAAAAAAAAAAAAAAAAAAAAAAAAAAAAAAAAAAAAAAABMW4yTXVPJ9A2c41LGhVU4zUqcXzRxhv&#10;Hdg+fTvdN9I6srG2tJ6a5Ro01T51W646bY8i/oc9MUzzztur56TaI2CkqIwelt436+ZanRo1s89K&#10;DftSOSXpJ0eXK5UbpYW6cU3nwW+/2GQuP+H5xc3XqxlsuWVF5fw22OrGqwz/AHQqziv5A6DGBjBu&#10;paXbuXq88c9yZano0M5jWa81k1/8eeHXlPUff2NT/sl1cacO1Zcq1KCxn6VOaX3GfrGL78fWGucH&#10;/ikjIwOgq6bc04vljGW2/KzEnSq0/pwlHzRnV+LdBtsKWqUXldaeZ/7KeCj+OPD6qyprU6blF7vl&#10;lj3PGGZesY4/uj6sJ00+ESkEEmG5NNkRbk+psa3EnD8JShV1K1k44ziXN1z4dehT868OTjJR1CzT&#10;zy+rVSy8Z8f7My9Pj84+rCdNfwAQDD2WVnAScfIuRraLct/JNVoOSy8Smui6/aYtStaU5uDvrTmW&#10;OteK2fmyYy0nxa5w3jwSCMkl7GXnJKwjHld2lP1neWuG39GvGXRb9GWo6vp0oyxe0cJ43ml949JT&#10;zhjyW8gAGbzYntug1zSx4mC9V05/+PW2y76iKvnSxUlFX1ByfhNMekp5wclvIABlVKdOaeYRx44L&#10;PyOi8+r08GW1qVlJpRu6OWm/1i7uojqdj2al8socrbjntEaL4NNk63rWfo30z6nH0paY+oACXYUl&#10;LrL4kPT4VIuPO/ekx842NNyUryjmKy8zXQLU7GTeLuhjxc15le3DdBPTkhYjiWujrzyAAwbnh62q&#10;U5qVGi+b6qwzQ3nDNKMZKlz06i6czymdXLU7HLSu7d46/pF+ZFPUrGptC6oN9MKou8q5OEYf+zkm&#10;v47ws04rkn+tji34bSAA81u7C4sZ8taGF3SW6fvMdJykoxTbbwku89Guqmk11KnK6tvX2+mmma/R&#10;bHS9JlOrPULatVljlk3FcnXpv/bBox6LLz8mSY284n/DLLqMXLzY9/lMAALmjcI0rRQur2aq1oyy&#10;qcfoR8/E6Pn9bKijEjqen4lm9t8f9YgtX011OX5ZQUvbNI7mKMOGOWsw5F5yZJ3tAADL8+pVBxlP&#10;lbWH3mNPUtP5cu9tsPo1ViW/nXTpbK9oLPjUSZt9JTzYclvIABnuWItYWCl52MWep2MFFO9oJ5xt&#10;UQnqVnhS+VUcYyvXW+Hj70OenmclvIABkLMmZtrYyuZ5knGC/a/BGrWp6fTlGNS8oJPDzzrdGXc6&#10;9p9R/J4XdCMYtL9Yuvh1MbZK9ollWk95gABm17rs80LdKMI7c3ezX8zy1jvMSrrOmUpRVS+oZl0x&#10;NP7uhEdb0WnWSudQpwg31inL7k0R6XFXvaPqnkyXnsAA29nYSupc8sxprvXVnE+kah2GrWfKkqfy&#10;fC3WcqTznv8AA7mXFnD1pCNNanSwkkuVOX3I4Dj7VLXVdWtqllcQrUYUEm4rpJtt+3pj+2Sjr8tL&#10;YZiJXtLimluwCMEo5MAHDdEAAAAAAAAAAAAAAAAAAAAAAAAAAAAAAAAAAAAAAAAAAAAAAAAAAAAA&#10;AAAAAAAAAA2FusUIGvNlSWKMPJGvL2XNFHtzPwAAVgA0OkAAAAAAAAAAAAAAAAAAAAAAAAAAAAAA&#10;AAAAAAAAAAAAAAAAAAAAAAAAAAAAAAAAAAAAAAAAAAAAAAAAAAAAAAAAAAAAAAAAAAAAAAAAAAAA&#10;AAAAAAAAAAAAAAAAAAAAAAt0P1EPIuFuh+oh5Fwme7DH7kfIAAABDMAAAAAAAAAAAAAAAAAAAAAA&#10;AAAAAAAAAAAAAAAAAAAAAAAAAAAAAAAAAAAAAAAAAAAAAAAAAAAAAAAAAAAAAAAAAAAAAAAAAAAA&#10;AAAAAAAAAAAAAAAAAAAAGHefTj5GMZN59OPkYxZp7rj6j+rIAAADJpAAAAAAAAAAAAAAAAAAAAAA&#10;AAAAAAAAAAAAAAAAAAAAAAdJ6P7apd8faJTpxjKUbqNRqTxtD1m/cotn1XR7z5w9Dlr8o4+p1Mf4&#10;PbVKr9VPwj7vpfh3n0dRfUxnu1W95pOL68LfhHVJzk0nQcMpZ3l6q+1o+dNTeXT9+z9x7x6Sa/Y8&#10;JSh31q8Ka3xnrL3/AETwrVo5dJr2r7i9kx5/TZkHn3pB9I1rwjzWdtCNzq0opxpSTUKaaeJSff06&#10;J58hMbomJlrMZN1aNu2pvKeFjBpj0LgTgy44itadzWm6Gnxk1KpFpym094pPp169DteZc3LzLmxn&#10;Hfgq6niXo044vtV4/uvni6556jQ7OlFRxGMoNyjFJbJKLqde/vy9/bMmExsxmNnPKL5W1B+GSlNx&#10;a338D1Ljjha0sOEaHzbb8sbOtz1JOW7UliUm+95UP7I8vUVhJ753TwXKX0zIRjU/pruMgyr2TXsw&#10;r+L+S+CTTw/7e01De5u79R+SySWXjO3mjTM0/FGsfMehV7pc/aNOnSlGKfLNp8reWts+fkeHOUqk&#10;nOcpSk3lyb3Z7LxzpdfVuGpwt8c9vUVw47+soxllL459x43HGPuLeLblcXilrekiJ7Oj4G4dfE3E&#10;tG1lGlOhRSr3EKk3HmpKUVJJpPf1um3mj6TPnz0W6ta6RxpD5S5pXlF2lNxWUpznBxz7PVx7z6DE&#10;JypuXLJxTTi8PqvAtzWN+qLmdumxD5Xsk/ebHMiQAGJNddveY00+8zZd/gYlTfJuqsY5AAWcLOUN&#10;za6Jw9f8QXE6NkqaVNJznUliMc9PF+Pd3HS33o8lp2h3d9WvlUuKNNzVOEeWO2M7vd7Z7l3C2alZ&#10;5ZnqytmpWeWZ6gBGThmupyuqLGpVljG6789yOp8zltVkp6nXcemUvgkjXqfdh0dD/Un5JABhgApO&#10;qAAAAAAAAAAAAAAAAAAAAC/Z3U7S4jVjnwkvFHWUqkKtKNSnLMZLKOMOg0CfNbVaePozyn5r+os6&#10;a8xPKo63FE15/GAAG17+pXBb46kYWSuLaaZclypkABfpRX7RkwUWu9lLtqtOhSrSWI1FmO5XDoab&#10;q2TeJ6gAKnjuz5Fduk7iDlsk879xRn6pGWjVPVjjty2i3kAA2UryjB8spp7+Zdp1YzWYzTi+9M0c&#10;22y5p0+S+jFSaUk0/ga5wxy7w7ODiFr3ito7gAOxtIpWcFy4bz95de+3N07upRR9W2px6JxXxK16&#10;rSzuaHWAAWL1pUHs8tpYwa3D6Pr7DPv57KHVN9/kYCfj19pEgAC28rPh37lFz6RNF02lC3j8pr1q&#10;ceWapU8KMls022vislc+vTfvx3nj1WSnWnJJpOTeG8495lWZjsmLTXsFjsZSqScsYzsXwd5qPpSv&#10;qsJU9OsqVsmmu0qy7SXsaWyT88nE3t/d6jdSubu4qVq0us5v7F4L2IxgTMzPcm0z3WlQjnLeS6tg&#10;DZ2Wu3lnyx5+1pL9if59TcdvpWuRiqrdGul0bw/c+jOUBhNYlNckx0kABtNT0etp8nJfpKGdpru9&#10;jNab7R9ae1pevnpSWIzm+nsee7+3liaxpfzfWU6e9CpvH+b7CImd9pZzETG9QAGsABkxAAAAAAAA&#10;AAAAAAAAAAAAAAAAAAAAAAAAAAAAAAAAAAAAAAAABmWf0JeZkmNZ/Ql5mSV7+86+n/pQAAAAwbwA&#10;AAAAAAAAAAAAAAAAAAAAAAAAAAAAAAAAAAAAAAAAAAAAAAAAAAAAAAAAAAAAAAAAAAAAAAAAAAAU&#10;Vaaqw5X7ma6UXCTjJbo2hZr0e1jlfSXQ2Utt0lV1ODnjmr3AAYAJaaeHsyDe5YAAAAAAAAAAAAAA&#10;AAAAAAAAAAAAAAAAAAAAAAAAAAAIc3R4C4ZocWPiilpvLrLlKbue3qPeUXBvl5uX6La6G51PS7HW&#10;dPq2GpWtK6taqxOlVjlP8n7eqMsAAAWbW1oWNpRtbWlCjb0YKnTpwWFGKWEkYWv8PaXxPpU9M1i1&#10;+U2c5RnKn2koZaeVvFp/abMAABLX6JomncOaPQ0nSbf5PY0Obs6XPKfLzScnvJtvdt9TYAAAAAAA&#10;AAAAAAAAAAAAAAAAAAAAAAAAAAAAAAAAAAAAAAAAAAAAAAAAAAAAAAAAAAAAAAAAAAAAAAAAAAAA&#10;AAAAAAAAAAAAAAAAAAAAAAAAAAAAAAAAAAAAAAAAM63o9nHmkvWf2FFtQxipJeSMo03v4Q6Glwbe&#10;3YAAABqXgAAAAAAAAAAAAAAAAAAAAAAAAAAAAAAAAAAAAAAAAAAAAAAAAAAAAAMS8X0H5mWY92s0&#10;k/BmdPeaNTG+KQAGEACw5AAAAAAAAAAAAAAAAAAAAAAAAAAAAAAAAAAAAAAAAAAAAAAAAAAAAAAA&#10;AAAAAAAAAAAAAAAAAAAAAAAAAAAAAAAAAAAAAAAAAAAAAAAAAAAAAAAAAAAAAAAAAAAAAAAAAAAA&#10;AAAAAAAAAAAAAAAAAAAAAAAAAAAAAAAAAAAAAAAAAAAAAAAAAAAAAAAAAAAAAAAAAAAAAAAAAAAA&#10;AAAAAAbSKxFLwRraa5qkV4tGzNWXwX9FHeQAAAGlfAAAAAAAAAAAAAAAAAAAAAAAAAAAAAAAAAAA&#10;AAAAAAAAAAAAAAAAAAAAAAAAAAAAAAAAAAAAAAAAAAAAAAAAAAAAAAAAAAAAAAAAAAAAAAAAAAAA&#10;AAAAAAAAAAAAAAAAAW6H6iHkXC3Q/UQ8i4TPdhj9yPkAAAAhmAAAAAAAAAAAAAAAAAAAAAAAAAAA&#10;AAAAAAAAAAAAAAAAAAAAAAAAAAAAAAAAAAAAAAAAAAAAAAAAAAAAAAAAAAAAAAAAAAAAAAAAAAAA&#10;AAAAAAAAAAAAAAADEvPpQ8jFMu8W0H5mIWKe65Gpj+bIAAADNoAAAAAAAAAAAAAAAAAAAAAAAAAA&#10;AAAAAAAAAAAAAAAAAAeueguxhU1PVr97ypUoUY+utuZtvMev7Cw/M9vVWnQpVKtapGnThFynOTwo&#10;pdW33I8R9GHGPD3DPB+oLULpQvFcSq9jGk+0qR5YqKi+kt0+rWM74W5y3GPpJ1birtLWH956ZJpq&#10;2g8uWMfTl37746eeMmG07tU1mbPPPStdyhY6daL6NSpKo/Ve/Kklv/nPbyPItQo1asqEKVOU5zly&#10;xhFZcm8YSR67xzw5rGt8RWbs6DnbuiqfaOfqQlzNttd2zXdvjbL2N7w5wVp+hdnXmvlN9FP9NNbR&#10;6/RXdttnr8Tu+OvTJQjQuNM4ZlOdZ5pzv2sRisb9n3t93M0umVnZnilevVurircXFSVWtVm51Kk3&#10;lyk3ltvvbZbBm2RGzhuDvRTWdahqHEKjGksTjZJ5k3nbtO5Lvwm+u+N0euUaNK2oU6FGnGnSpxUI&#10;QisKMUsJJeBWDJ07ULnStRt7+zquncW81UpyXc1968V3o+ouE+K7Di3SI3to4wqratbOalOi8tLO&#10;O54bT7z5UOx9H2rXWi6nXvLWe8VFTg36s477NGNu26Jpz9IWLy0oX9nWtLmCnRrRcJxfg/xPCOIu&#10;H7zh/UXbXPNKD3p11FqNRYWce1ZWT34wdX0iz1zTqlje03KlPdSjtKEu6UX3Nf1PKbR9NReJpmTk&#10;53hviOy4m0xXtm3GUJclalJrmpTXWLx9/edEiKtUbx0fOlekp21VNbtbs0bTwdzxLw3d8N3itrmU&#10;alKqpOlVgsKcVs9u5rKyt+vecM3gnOGcVxBwDY6hXdxYzVlWl9KEYZpv28qxh+W3s7ztCzWaUlnw&#10;Muaa9YYZsVMldrxupabR6hwZ6Tb6ytfkusqrf0YvEK7l+lisdG39PfvbT67vZHmHwwbHToSnSnyv&#10;dSPNrf0bXDTdzqNKOF0pU3LPsy2vacHKS7nse4a/f/Nug314niVOk+R/z3tH7Wjwfn8GWcE2vvMu&#10;LrNPjxzWKQ9nuPSppydJWthczcppTlXkqcYR75ZjzN+WDvjwDhbT3qHEunWcuScZV1KcZ/RlCPrS&#10;XwTPfxUn7DGqPGX3Fc5ttp9SzJ9xcrGzTSuwADf8GawtI4gpSq1OS2rrsqreElno230SeMvwyemc&#10;XXVKz4Xv5VZ8vaUnSglhuUpLCX9u7J4ljwMm/wBUurm3pfLryrVpW0XGHaTbUF7Ps+CNGXTRe8X3&#10;+bXk0/Pki0BCJBh1JwpUp1JvEYrJyFWo6tWdSXWUnJ+8ztS1N3n6KmuWkn4/S8Ga41Z8kXnaOzv6&#10;TBOOJm3eQAAAGhbAAAAAAAAAAAAAAAAAAAAAOi4Spwub/wCSVK0aMatSEZVJbqCbw5e7Jzpn6PX7&#10;HUIZe004P8PtwbMU7Xho1NJvitEAAPW9Q9G+q0b6NOxlC4t3FPtZyUOV43TWc9V3Z6r2lfEvC2n8&#10;P8N203Nz1F1FGU4t4nnmb9V9y2WfYvE0FpxZrtjawtrfUJwpQTUYuMZYXgm0/wCo11e6r3lWVW5r&#10;Tq1n1nUk5N+9lmKZZmOa3SPzecimXeOa3SPzQmgmSDe0+WfC6c1jlbaa8eb+s1sXhews076rCwnZ&#10;rHJKfM33+X2IQn6qWNzbeN2eWN9gAGU3vsnjJS34lpVWsG0npynTjKL5KnKuZN5XTc0WmK90YtNk&#10;y78kdgAGrlPDwi9pVNVL3neyhF/F7F6elXEpbzgl7MmysrWFryU4LMm0pPHVmOTLXl2iXQ0mjyRe&#10;LXjaIAAbqEFGCb6JJFxb9OnTfcS3znCfs6FC3kvDqVXZAAYV+0qkI96TZiPEsvHTvMm9nBVYxw84&#10;3fiY0umcIgAAa/W7mNpol5WlFfq2llZy3stvNnlJ6BxxeqjpVKzg8SuJ5lt1jHf7+X4Hn5MIAAAA&#10;SAAAAAAAHXWFWGs6JKhWeasVySlnfP7Mv7dcM5E6ThX/AMb3+p/vGF+27Zin2tgAHPNNPD2ZBfvE&#10;le11HHL2ksYWO8sGQAAAAAAAAAAAAAAAAAAAAAAAAAAAAAAAAAAAAAAAAAAAAAAAADNs/wBVLzMg&#10;sWi/Q+8vla/vS7GCNscAAAAMW4AAAAAAAAAAAAAAAAAAAAAAAAAAAAAAAAAAAAAAAAAAAAAAAAAA&#10;AAAAAAAAAAAAAAAAAAAAAAAAAAAAAAAY9xQ51zR+ku7xMI2pjXFDm9eC9bvXibaX8JUdTp9/br3A&#10;AYYANzngAAAAAAAAAAAAAAAAAAAAAAAAAAAAAAAfQIADkfSjd/IvRjxBW53Fu0dNNPDzJqK/2gCF&#10;0JA64Hl3oEu9SvvR9VuNSvbm6k72cKMriq5uNOMIJJN92eY9RAIZK6A3AeR/wgOKJaPwhbaVa15U&#10;7vUa6bcJYlGnTak3lbr1uT7TrPRha6zbcAabLXr64u76vDt27h5nThL6MG3u8LDed8toAAJdgAAA&#10;MhAA9kcZw96UuF+KeIvmXR7mvcV+ynV7R0JQhiPLleth538O5+zIAjO4N3ZgHg+selfinT/TDW4a&#10;s5WdexqahRtadOvQy4KfJF4cWn1be+evhhEgAJe8AAAAAAAAAABj399babYXF9eVY0ra3pyq1akn&#10;tGKWWwCMkhDIB5PoP8IHhPVK/YajTutKm58salaPaU2u5uUd171heJ6fY6hZapaQurC7oXVvP6NW&#10;hUU4v3oAAJZIAAAAAAAhskIAeW8f+mP+I3FNPRPmH5bz0YVe2+WdnjmbWOXkfh4nqQAASAAAAAAA&#10;AAABj391Gx066u5fRoUp1X5RTf4AEJkhDIB4j6HPSdxTxjxJW0nV5Wle3o2kq8q8aPJUypRiujUd&#10;+bPT4HtwAASAAAAAAAAAgBz9bjnhi21+poVxrVrQ1KnKMJUK0nD1pRUopN4TbTXR9XjrsdAAAAAO&#10;c40400/gXRqWqanb3da3qV40ErWEZSUnGTTfNKO3qvv8AAAOjBz/AAZxbacbaAtYsqFahQlWnSjC&#10;tjm9V4y8NpZ8MnQAABIAAAAAAAAAAAAAAAAAAAAAAAAAAAAAAZNvQ5nzzW3cvEi3t+f1pfR+8zTV&#10;e/hC7ptPv7dgAAAGl0QAAAAAAAAAAAAAAAAAAAAAAAAAAAAAAAAAAAAAAAAAAAAAAAAAAAAAAAAA&#10;At11zUJr2ZLhDWU14kxO0sbRzVmAAGrBLWG0+4gtOGAAAAAAAAAAAAAAAAAAAAAAAAAAAAAAAAAA&#10;AAAAAAAAAAAAAAAAAAAAAAAAAAAAAAAAAAAAAAAEZCAA8d4z9O38UeLb/Qv4t/K/kjgu3+Xdnz80&#10;Iy+j2bx9LHXuJBGRkG8PYgfP/wDymv8A1R/+Jf8A2Q/5TX/qj/8AEv8A7IkEZJQN30AD5/8A+U1/&#10;6o//ABL/AOyPTfRvx6/SDot1qL0t6eqFx2Ch2/a83qqWc8sfHoAAEuzAAAGQgAOD070u8MatxXb8&#10;OWbval7WrTo8zocsISgm3lt535WlhP3AABLvACJSUYuTzhLLwsgDITyEbpBwtP0q6DqdtrktA7XV&#10;LjSLV3U6UYumq0V9Lkcll4x4d6xnJb9FvpFl6QtO1GtXtaVrdWldRdGnJy/RyWYtt9XlSXd0AACX&#10;fAAAEJhADE1TUKWlaTeajX/VWlCdee+Noxcn9xwXo+9L1lx7qs9MpaPeWlzCh205OcalKKTSeZbP&#10;q1jbf2EgAJekAAAAAAAAAAAAGdwEAPONR9MOl6X6Qp8I1tMvK1bt6VvTr27jJSnUUcJxbWMOWHu+&#10;h6OACM7AAYGs61p/D2lVtT1W5VvZUUnUquMpcuXhbRTfVpHnnEfpktrTgWjxPw/p0r+3q3crOTry&#10;7PsJpNpyistppZW66rpnBIAA9SBpuE9fpcU8K6brVFKKu6KnKCf0JraUfdJNe43IAASAAAAAAAAA&#10;AAAAAAAAAAAAAAAAAAAAAAAAAAAAAAAAAAAAAAAAAAAAAAAAAAAAAAAAAAL1tHNdezczzEs4+tKX&#10;uMs0ZJ9p1NJXbHv5gAAANa0AAAAAAAAAAAAAAAAAAAAAAAAAAAAAAAAAAAAAAAAAAAAAAAAAAAAA&#10;AAAAAAAAAAAAAAAAAAAAAAAAAAAAAAAAAAAAAAAAAAAAAAAAAAAAAAAAAAAAAAAAAAAAAAAAAAAt&#10;0P1EPIuFuh+oh5Fwme7DH7kfIAAABDMAAAAAAAAAAAAAAAAAAAAAAAAAAAAAAAAAAAAAAAAAAAAA&#10;AAAAAAAAAAAAAAAAAAAAAAAAAAAAAAAAAAAAAAAAAAAAAAAAAAAAAAAAAAAAAAAAAAAAAAAAAGPe&#10;L9En7TCM+5WaEvZuYBYx9nL1kbZAAAAGaqAAAAAAAAAAAAAAAAAAAAAAAAAAAAAAAAAAAAAAAAAA&#10;AAAAAAAAAAABtOH7hUNUiny4qxcMt4x3r7Vg1ZKbjJNNprdNdxExvBE7TuAA31a+1PhnX5X2l3dW&#10;1qVU2p039JN5cWujWUnh7dD0zhf04t042/EVp2lRJJXFrFJy6fSi2l4vKa7kkefWtW313T4291J9&#10;vDeXLs9u9fE57ULCrp9x2VTdYzGaWzIifCe5eu3tR2Y17p9nqVBUb61o3NJPmUasFJJ4ays9Hhvf&#10;2nmuv+hy1rzVXQbr5M23zULmTlBbbcssOXVLOc9W+7D9TB9aaPxPouvQzp2oUqzyk4PMZJvO3K8P&#10;ufwNjX+kn3YPkLSXeXl9QsbdwlOrJRj2jwl7cntttVv7fSrexudQq3MaUElzyz4be1LG2TXkvy9J&#10;c3Xa7Fpqx42nwfNGs8F8Q6DCVW90yqqEeZuvSxUgku9uOeVb/tYMXSYucJU4xlKcppRUd3JvZJLx&#10;yfUJhW2kadZ3te8trG3o3Nd5q1YU0pTfe2/bnfxM30h6pWurOjpmnRdxCq+0ryp+slhrlWV3539y&#10;PL6tOtRfLVpzg/CcWmeiZb8SmpCnUjKM4RnFrDjNZTM8Wt5I25XnMnEbZL81ocV6NuGa9j8o1PUb&#10;SVGu/wBFbxqxcZxj+0+V9M7YfXZ9z39CAPOG2Uyaim5SSSXV9DpNa4TV5TlLTrqVrWynyfsfYsr7&#10;TzDUKF7a3Ure+VWNaH7NRv7PYXa62lo9mHS0daan3bdfLxAAbyvq1rbr1ZdrLwh+ZorvULi8f6Se&#10;Id0I7IxQa75rX6Ovi01MfWOsgAAANSwAAAAAAAAAAAAAAAAAAAAAAAAABMZOMlKLw08pruIAAAHX&#10;2dxG7tYVVjPSSXc/AyFlYwczpWofI6zhPPZT6+x+J0FO8t6jxCvTk33cyydHFki1evdxNRgtjvO0&#10;dAAF9Pfcq5i3nLylsMvxZsV9gAF6E8tLKSfVs6xvEtjkIyUJxblsmn0ydennol5lPVR2dLh0bc34&#10;AAGV3su20eavF4f0viWMb7tmTaKLuaaztv3+wqOkAA2NRet4FaXV9clEotR2xLyKsrCaeH3+wkAA&#10;aq8WbqT6Pb7jBvr2hp1nUuq8moU18X0SMjWLy2sVWubirGEI79VlvHReL9h5brut1dZu+Z5hbw2p&#10;U2+i8X7QAAMXU9Qq6nfVLqq3mT9WOc8se5GICUm+iySgABAMqjp9ess4UF/OM2np9vQWas1J/wA5&#10;4RG8MorMgANZSoVK0sU4OXi+5GxhYUKEHO5kn78IitqUKWYW8I+HN3fA11SrOtLmqScn7SOsp6R8&#10;QAEVOXtJcmVDL5c+B1WmUlpWiVLirHE5rnkm/wB1f28TB0bRVUSvLz1aUd4wltzbZy/YWNa1OV7c&#10;yp05NUIPCSf0n4kT7XSGdI5Y5pAAauUnOTlJ5k3lvxIAMmIAAAAAAAAAAAAAAAAAAAAAAAAAAAAA&#10;AAAAAAAAAAAAAAAAAAANhbLFCJdKKSxSivYisqz3dvHG1IgAAABDMAAAAAAAAAAAAAAAAAAAAAAA&#10;AAAAAAAAAAAAAAAAAAAAAAAAAAAAAAAAAAAAAAAAAAAAAAAAAAAAAAAAAAAAAABj17fn9aC9bvXi&#10;YXQ2pYr26qetHaX3m2l9ukqWo03N7VO4ADBBLTi8NYaINznAAAAAAAAAAAAAAAAAAAAAAAAAARkk&#10;hhjLTcWa/wDxX4V1DW/k3yn5HT7Tse05OfdLHNh46+B86cd+m+fGnClxoUdA+QqvOEp1flna7Rkp&#10;YxyR70u8+pD58/hDXtXU+I+HeGbZ5qyTquK751JKEP8AZl8RklEPoM7A7NBwP6b6fBXCdpocOGvl&#10;ToOcpV/l3Z87lJyzy9m8YTS69x7zwBxhLjjheOty0/5ApVZ01S7btdo9+eWPt7u45b0yuloPoYqa&#10;XQfLTfyazpd3qxlF4+EGeLad6TNe4Y4CrcI07KhSp3NDmoXcXKNWMar5pS6tPMW0sYx7Wh1ZLIG4&#10;HWRp/wB2D05zqYdXQdLwm+sZUqb2X+fNv/NfsPUfSzDiyHCE7rhS+lbztX2lzTow/S1Ka39SXdjq&#10;0lus79z8L4H4p454R0240vh7hTtatxPtKleWnV6laWFhdHjC7ljvfidUuLfTlqNq3b6NcW3rY5/m&#10;6MJrHsqLp7iUwR0ZITEvSvRX6RKfHmgyVzyU9Xs0o3VOOymn0qRXg8brufuO+PkTSZ8Seij0jadq&#10;OvWbsncvnuIQdNxqUJyxPCptxWMZUVjDS2xg+uYTjUhGcJKUZLKa6NAjvJKWESqPlbTpR4D/AIRT&#10;pSfZW3zjKnh9FSrr1c+xKcX7j6jvLu3sLOteXdaFG3oQdSrUm8RhFLLbPjr0o8X2XGvGdXVLC1dC&#10;2hSjQhKT9asot+u13ZzjHgkVEd4xsEsko7vqrV+OuFdBqypalr9hQrQzzUu2UqkceMY5a+B8xaLx&#10;JpFf03PiTVLz5Ppb1GtdKrKlKWI+s6fqpN9eVdNi/onop+cPRzd8aXmt0aVrSt6tWnbUabnOUoZS&#10;jKTwoNySXSWzXiVeiT0a2fpAqatLUbi6t7ezpwVOdu4pupLOM8yeUlF5Sx1W5IIwEyGW76f0bijQ&#10;eIVJ6Rq9neuO8oUaylKPnHqvgbY+W+MvQxxBwPF67oN/UvbW1faOrRTpXFul+1hPdLvafuSPTfQz&#10;6Tq3GNpV0fWJxer2lNTVXGPlFPOHJr6ybWfHKfiSAAl6uAAQnkMlBHi12va1acO6Fe6vfT5be0pO&#10;pLxfhFe1vCXtZ596PPSLQ9KdrfaRq/DscUqalXbSq201zeqmpbqWVlLf6LeUcl/CL4rf94cKW0+u&#10;Lu65X5qEfvlj+iek+ivhCPB3A9pa1aajf3K+U3bxvzyW0f8ANWF5p+JGBhokA2c/xH6AeFNXUqml&#10;uvo9w906L7Sln2wk/sTR5RdcE+kb0X6zTuNIqV6lOtVjSp3Fg+enVbeIxqQfTdr6Sxl7Nn1aAAAl&#10;i6Yr6Ol2q1KdKd8qUflEqMXGDnj1sJt7ZMoAAEbhEgB848QcJ+mavxJqlbTrnWVY1LyrO3UNajCK&#10;pubccR7VYWMbYWA+pJSTuyUbtT6fv/Cnbf8AsVH/AG5n1BXr0bahOvXqwpUoLmnUqSUYxXi2+h8S&#10;8Y6fxRpWuxocWVLqWp9lGcZXN0q8+TL5fWUpbZT2yb631Hjv0rVbLh6ndXF5Rt4RUlObVOOP8bWl&#10;3v2vL7ks9WSckYHRkG8vdNZ9PHBOkXLoUri71KSeJSsaKlFf505RT92TpuEOPuHuN7ec9Hu261JJ&#10;1batHkq014td69qbXtOK4c/g/cK6dZr577bVruUfXbqyo04v+aoNP4t+SPLKFn/c9/hB22m6TVqO&#10;3p6hRoJOWW6VZQzF+OFUx5pEgAMn1cAA9iMkkMMZ3cV6SePp+j3SLPUFpPzhTuK/YNfKOy5HyuS3&#10;5ZZzh/A8j1/+EPU1rh3UdKpcNfJZ3ltUt+3+X8/JzxcW8dms7PxR71xFwxo/Fmmx0/W7NXdrGoqs&#10;YdpOGJpNJ5i0+jff3ngvps4O4Q4L0PTqeiaTC2v72vLM3cVajVKC9bCnJpbyhv5+JCeCUwugeQOB&#10;4D9IN5wBV1C4sLC2ubm7pxpxncOXLTSbb2TWc7d66Hr3ov8ASbxhxnxtTo6lQhHSpUarfya0apxm&#10;sNZm8tY6df2u/Y6X0Q8GaTZej3Sb270myq6hdUpV53FS3hKo4Tk3FczWccvLsc76R4+lDW+LLnTu&#10;EqWpW+kW1OEI1KFSNsqk8RlJxqScW92o7PHqteJII3CCd3twPl96N6c9Gi63a67UUluvl8brpv8A&#10;R55Y+G56V6HuKONuIbnVbfiqm4wsowinWtOwrOpJy2aSSwkvq+HtzIACXqwAI7ySO8nIYw+VZwWq&#10;fwl+WfrKOt9+/wCrl/8AmH1UfLOnQdv/AAm5qezes1n+9zNfej6AseP+G7/iq84apajCOqWtTs3S&#10;qeqqkkstQfSTW6a67PzBD6EkPoEy6Y8x9PlFVPRbcTaz2V1Rmn4etj8T04839O3/AIKNR/66h/8A&#10;MiF0JIXQkEdmu/g8Ve09G9aOf1eo1Y9f5kH+J6yeP/wcf/B5qH/3rU/+VSPYAAAkAAAAAAAAAAAA&#10;AAAAAAAAAAAAADIoW/P6016vcvEqoW3SdReSMs1Xv4QvafTb+1cAA6AA0ugAAAAAAAAAAAAAAAAA&#10;AAAAAAAAAAAAAAAAAAAAAAAAAAAAAAAAAAAAAAAAAAAAAAAAAANfcR5a8vbuWjLvI/Rn7jELNJ3h&#10;xs9eXJMAAAAMmoAAAAAAAAAAAAAAAAAAAAAAAAAAAAAAAAAAAAAAAAAAAAAAAAAAAAAAAAAAAAAA&#10;AAAAAAAAAAAI6sImQ0vE/FWj8IaTPUdYuo0aSyoQW86svqwj3v7PHBuj5d07RZekv04avp2v6jd1&#10;La1r3LjFS3VOnU5Y0490Vuui+15HUkAEQvpcS+nvi2MpRnY8O2c8eMKMe/f9uq18PYuv0XoeiWHD&#10;ujW2laZQVG0t48sIrq+9tvvbeW2XNL0qw0TTqOn6ZaUrW0orEKVKOEvb7X4t7szAAAkAAI7ySH1D&#10;GQ+T9OprQ/4R0aT9WK1ycI48Kk2or4TR9YHyv6aKE+HvTHHVqcH+ljb30O5OUMRf20/tJBGRkJ3f&#10;VAPLuIfTzwho9NxsalbVbrCap28eWCb7pTe37vMeUa96fuLtWlKlpkbbSqMtkqMO0q4fc5Sys+1J&#10;Md4SwSugBEO24b4C13RPTrqeoWumS/i9UnVVWtOSjCUKsOflinvJKTS2TXqtHUejL0WVuANS1K9q&#10;apG4jdx7ONvTptRhFSzFuTeW8bdF1fU2Pok1PV9U9H1pW1yN38vhVqwnUuoyU6i520/W6rDxtt6u&#10;O47kEN4JAA8s9Jnpbr+j/iOw0+jptC+p1rbt60ZVHTmsycY4lul9GXcz1MwtQ0jTNXpdlqWnWl7T&#10;+pc0I1F49JJ+CIyE8BjBKOu75+4y9O9jxNwTqOj2uk3dpeXdONPnlOM4Jcyc1nZ9E0tu80Xoi9If&#10;DnAFvqdTVLTUa97dyhGMralCUY04p7ZlOLy23nbuRsfT7ougcP3mj2ejaTaWVWtGrXryoQ5eZZSi&#10;sdEs8x33BvoZ4Nu+DNHutX0Xt9Qr2sK1ap8qrRzKS5ukZpLCaWy7hkkYQIT1Yl3/AAkeG4U82ej6&#10;tVqfVrKnTXxUpfcexW1Sda1o1atPsqk4RlKnnPK2t1nvwcNH0Kej2E4yXDyzF5Wbyu/9874AAJAA&#10;AQ8gImQt169O2t6txWkoUqUHOcn3JLLZ5r6X4cdV46Ra8FzvV27rRuvkvLDH0FBuo8cnWXevHuye&#10;GcbcFcZ6Fo1HVeLNR5+3rKEKFa9lXqubi233rZLd5711C6kkYHQlEN56LqVXjX031dcrxbhTq1tR&#10;msbLfEF7nKP7p9B8c2Gtajwhf0OHtQq2WpqHPRnSwnUxvyZays9zWHnG+MnzLwl6GuJeMdAp6zYX&#10;GnULapOUaauqk4ylyvDaUYNYzlde5mda8SceeiDiajZ6vVr1bWSU52tat2tKtTzhum8+q9uqxull&#10;Y2C8AlsH1JIIbT0RcQ1tcp67wHrdxUrR1ehVlQlcTblGvy+ssvfLS5vOHtN76NvRnrt3wPxBw/xJ&#10;Z1NOsdSlRq285uLqU6kHlvkzlZxFb46HDekDl4R9LVDiDScq3unR1e2x6qlGfrSXk5KXueD6xtbm&#10;leWlG6oy5qVanGpB+MWsr7GAAEtPwjwrY8GcP0tG0+rcVaFOUp81eSlJuW76JJLPcb0AAAJAAAAA&#10;AAAAAAAAAAAAAAAAAAAAAAAAAAAAAAAAAAAAAAAAAAAAAAAAAAAAAAAAAAAJSy0l1YAAGdax5aKf&#10;i8l4iK5YqK7lgkqzO87u3jry1ioAAACGYAAAAAAAAAAAAAAAAAAAAAAAAAAAAAAAAAAAAAAAAAAA&#10;AAAAAAAAAAAAAAAAAAAAAAAAAAAAAAAAAAAAAAAAAAAAAAAAAAAAAAAAAAAAAAAAAAAAAAAAAAAA&#10;AAAAAAAAC3Q/UQ8i4W6H6iHkXCZ7sMfuR8gAAAEMwAAAAAAAAAAAAAAAAAAAAAAAAAAAAAAAAAAA&#10;AAAAAAAAAAAAAAAAAAAAAAAAAAAAAAAAAAAAAAAAAAAAAAAAAAAAAAAAAAAAAAAAAAAAAAAAAAAA&#10;AAAAAAAU1FzU5LxRrDamsnHlnKPgzdinwc/W17SAApABtUQAAAAAAAAAAAAAAAAAAAAAAAAAAAAA&#10;AAAAAAAAAAAAAAAAAAAAAAAAAAAAFVOpOjUjUpycZxeU0exT4Hq6lwxYX1Fq7jc2tKtOjNKMlKUU&#10;3h+bfhheJ42fUnDdTHCOkVKrjF/IKMpYiopfo03stkjbjx1vvzNWXLbHtMBzdnxfaz1W5069Uber&#10;SrTpxqZ9SSTeMt9Hhf8ADodIePahbzrcQ3lChBylUu5QhmW8m5tJZf3nmPCnDFLSK1xdyjN1pPs6&#10;caixKmllS9+dumdjq4pOWX0xuiqtVnXrVKreXJ5kUb46vHf7Tl2tvbd4bV6idRmtknx/R6/CcakI&#10;zhJShJZjJPKa8Sot0KELa3pUKSxTpxUIrwSWEXCW099iGl1/qKQseOTFXAATt7sGo4g4ft9fs1Rq&#10;+pVp5dKqlvF+Hl029htn16E9Y5ezETMTvDPHktjtF6TtMAAPErrQ7q1r1KNRxVSDw4y23MSVhcwW&#10;XSbXsaZ6Xx3YSnpXy+2hivQknOUVvKD2efHG3ksnm8dSuFjLjLzRex3m0bvbaLVU1WKL7bT4/MAB&#10;jujVj1pzXnFls2MNVkvp0k/J4Lqv7aos1IYeejWTPeVzaPMABqQbfn0+fdT8fo4I+TWNTaMo5fhP&#10;cbnJ8QAGpBtlp9rUl6spL2RkmHpVLunP7BzQckgANSDZ/NS/ln+7/WUvSmulZPzj/WN4RyWAAa4G&#10;xelS7qqfnEplpVVRzGcZPw6DeDkkABgAzpaXWT9WUWvHoPmutj6URvByyAAwQZr0uullOL95U9Kq&#10;7YnF+PsG8HLIADABmrTKrzzSii4tKeN6yX+aN4OWQAGFSr1aLzSqzhnryvB0vDkr/VqlS3jRqV5Q&#10;SfPFbLzf9u83HDPANKs43erc8qDWYUEnFy9raeUvZ7e49Ft6FO0t6dC3pQp0oR5YRj0SLWGLR13c&#10;/U2x23rt18wB9Acrb8G3M4KVe5pU89YxXM17O7c2Fazdly0ZSc0opKb6y2N+u/O67iJ01WXJOKlF&#10;LOGs7mzLWckbNOC8Yp3RkkEZOcjCUotxTxHrhdC7aLNzBc2MP8DeKjSVKUeSKptYaisFHyWjGMI0&#10;0oqMubPe+uzZXnBPgtRqq+MJBAKIOLfKluc9r/E9vpVOVK1TurzooQ+jF/zn093U6O5s6N1aVbap&#10;OpGFROMpQniSX9tjyHiO3vdA1OVrUhF0361Kq1tUj49dn7DC+O1Y3b8eal52SCNyTD1Grqus3M61&#10;5W+lLmVPmfJH2Jb9DHjpS256vuSMaV9cy61WvJJFmVSpNYnOUl13eTDq271AAbL5PYUN5zUmu5yz&#10;9iI+X29HKo0s7dUsZNWZlHS764/V21THjJcq+LI2jxTFp8IAAKmpV5P1GoL2bmLOc6kuacnJ+LZv&#10;7XhhtRldVXHOMwglnyyddoPA1a6UatnZpRT5XXrNbP3+fchE7ztWN2U0nbe07QAGBqGs2GmbXVxG&#10;E8ZVNbya37l5PfoefWek3d7iVOny0/rz2X9ZuqOnabpMVO8qQqVuq5lt7ontOm8DabZzhUupyu6i&#10;ecSWIPw9X4bNs8k9KdGlQ44rwoxUIKjSxGMcKPq92/5fi87YrxXe3Rrplx821erPB5/qPGt7dUp0&#10;7SlG2jKKzPOZx8cPp474+B0nCdetcaDTqV6kqlRzlmc5c0nv3s5/U9arXy7OGadD6ud5ef5GrAMI&#10;jZnMzPWW8AAABIAAAAAAAAAAAAAAAAAAAAAAAAAAAAAAAAAAAAAAAAAAAAExXNJLxeCC7bx5q8fZ&#10;uRM7QypXmtEAANgACq7gAAAAAAAAAAAAAAAAAAAAAAAAAAAAAAAAAAAAAAAAAAAAAAAAAAAAAAAA&#10;AAAAAAAAAAAAAAAAAAAAAAAAAAAAAAAAAAAAAAAtVaMaq8JdzMGcJU5YktzZlM4RqRxJZNlb7K2f&#10;TRk6x3AAawF2rQlSeesfEtG6J37OXas1nawAAACUAAAAAAAAAAAAAAAABHVkkYCJD500Nfx+/hIX&#10;Wor9JY6XUlUi8bctHEINec8S+J9DXNF3NpWoKrUoupCUO0pNKUMrGY5TWV3bHgOr+gviHhqvPVeC&#10;eIK0q0N1SnU7CtjwU01GXv5UGT0RT3kvoEbsv+EjqspW+g6DSzKdWrO6nBeKXJD480zvNf15eir0&#10;aabVVgr52dOhZukq3Z5fLhy5uV/V8D5ts+MJ616QdG1rjK6qXVGzqUo1Z06cW+SDbXqrCa5nl46p&#10;vqz3H04ajZ6t6Iqd/p9zTubWvd0ZU6tOWVJet/bHcMjJK6AHVzv/ACmv/VH/AOJf/ZD/AJTX/qj/&#10;APEv/sj0P0M/+CTQf6FX/wCdM7wjqSQiQmHinDus6B6dtX5db4cnb/M1PtKaV85xqdo0mpYhF4XI&#10;u/xPZre3pWltStqEFCjRgqcIL9mKWEvgfPH8Gr/nvX//AGal/tM+jCGMbBkroEeLxT+EVxLVsdA0&#10;/QLebj84TlVuMd9OGMRfscmn/mmk4V9EdDUfQve307dVNc1Kl8ptJY3pxg8whH+mk8/0l4FP8JWy&#10;rLUtBvsSdCVGrRz3KSaf2qX2ew9e9Heo2l76NdAuaNSCo0tPpU5vKxCVOKjJPww4sp7iV0IKiSHy&#10;vYca3Nl6NdW4R9fkvLulWg+6MVvNe9wp/wCsfQvoJ0L5o9G9C6nDlr6lVlcyz15fow+yOf8AOPmz&#10;ji60u+431m60aPLp9W6nKl4S33kvY3lpdyaPr7gXV7LXOCdJvdOt6lta/J4U4UakWuz5Fy8qbW6W&#10;NmtmCO8khdSCXQySlFxkk01hp958rcEQjoX8Ih2NhtbQ1K6tVGK27P11j3YXwPozjDiuw4N4dudW&#10;v6kVyRao0s+tWqY9WC8/sWWeBegjRrviD0iXfE91Hmp2aqVZ1GtpV6uVhe5zfs28SQAGT6bKak1T&#10;pym1JqKbaim2/JLqVAp7yd2SAx2fEevcT3epcfXfEdaivlHyztoUbiLahyv1ISXsSSx7DsKP91/0&#10;h4rUqurStKmHzKatLdrbdfRjJLCe2X7z6MqcDcMVuIZ69V0SzqalNJSrThzZa/a5X6vN/Oxn2nQE&#10;YG6JANny+v4PfG97m4udQ0lVqjbmq1zVlPPtaptP4mJecJelP0bU3fWlzdqzt03KpY3Dq0YpN7yp&#10;v9nv3jhZPqshpNNNJp9UyEySO8kJh5d6J/SwuOIz0vVKdOhrNCHOnT2hcQXWSXdJd69uV3pepHyl&#10;wVClS/hExp6QsWsdTuo0lT+j2SVTp7OX7D6tABHUEyGl4q4o07hDh+41fUqmKVJYhTX0qs30hH2v&#10;7N30Rt61albUKletUjTpU4uc5yeFGKWW2/DB8ocZcR6t6YePrfTNGp1JWUZulZUXslH9qrPwyll+&#10;CSXXrBUUsqCIchxTxNf8a8T1tW1GSjUryUIU4/RpQX0Yry+15fefYfCXCOk8GaLT0zSqPLH6VWtL&#10;edaf1pPv+5dx8s+krhKy4K4t07R7KUqihZ0Z1qsutWo5S5pY7uiwvBLzPsQEd5JCBIfLujr+Nf8A&#10;CVlcQTlRp6nUrc2P2aCfK/8AUj8T6bva7trG4rxWZUqUppeOFk+bv4OlGFzx1qt5WlzV4WMuXPVu&#10;VSOX9n2kgAJfTANdX17SrbWrXR6t9RWpXXM6VspZm1GLk20uiwnu8I2IIfUkhdQiQ+XPTBeVeMfT&#10;BbaBZS5lbulYU8LK7STzN+5yw/6J9IcRa3bcN8O3+sXb/Q2lF1Gs/Sf7MV7W8L3nzr6DNIr8Teke&#10;94kvl2vyJTuJzkvpV6raX++/ciQQ2SE7vpeztaNjZULO3jy0aFONKnHwjFYS+CLx4z6ZPSjqvCGt&#10;6ZpWgVqUbns3XulOkqial6sI79Oje2H9Hu6+o8N1dYr8P2dfXoW9PU6tNTrU7eEowpt7qOHJvKWz&#10;365AACW1AAAAAAEPqEGSuhLGO75P9JlzX4T9Ol3q1vBSnSrUbykm8KTcIt59+TrP4PPDMr7UdS4v&#10;vk6k4Slb2857t1Jb1J+eGln+dI1v8JDS3Q4s0rU4xxC6s3Sb7nKnJt/ZOPwPavRnokdA9HWiWSgo&#10;1JW0a9Xx56nrvPlzY9wIfQkhkJns6w8t/hAXCo+jGdNvDr3lGmvb1l/unqR8+/wkdfpzqaPw/Smn&#10;OHNd14p/Rz6sPf8AT+zxC6EhdACHVfweaDo+japPGO21CrPz9WEf909YOK9EulS0j0X6HQnBxqVa&#10;LuJZ6/pJOa+yS+B2oAASAAAAAAAAAAAAAAAAAFdOnKpLEV7/AABETM7QAApSbeEsszKNsoetPeXh&#10;4FylRjSW28vEuGm19+kOlg0sV9q/cAAABqXAAAAAAAAAAAAAAAAAAAAAAAAAAAAAAAAAAAAAAAAA&#10;AAAAAAAAAAAAAAAAAAAAAAAAAAAAAAAFuvDnoyXf1Rrjamtqw5Kso+3Y3Yp8HP1tO1wAFAANqiAA&#10;AAAAAAAAAAAAAAAAAAAAAAAAAAAAAAAAAAAAAAAAAAAAAAAAAAAAAAAAAAAAAAAAAIwMEgI2h5T6&#10;QPQv/Hrid6z8/wDyHNGFLsfkfa/Rzvnnj4+Byv8AyZf/AFu/+G//AGp9AAjBGNyohdQiYfP/APyZ&#10;f/W7/wCG/wD2p51wt6Ov4y+kLUuFPnX5N8iddfKvk/Pz9nPk+jzLGevV49p9inzn6Lf/ANYTiT+n&#10;ff8AzkMDBICdoZn/ACZf/W7/AOG//aj/AJMv/rd/8N/+1PoADoAAOZ4C4R/iRwrR0T5d8t7OpOp2&#10;3ZdnnmeccvM/vOmADeCN2H1JCO7jPSJ6RdP4A0iNatFXOo18q2tFLDl4yk+6K+3p5fPMNO479NWt&#10;u9lTjUp0vUVea7K2t4t/RT3b8lzS8TN9ICqcX+nt6ReV3Tt5XlCwg8/q6fqp49rcpPzZ9Rabptnp&#10;Gm2+n6fbwt7S3goU6UFhRX597feyMEgBOzyPh3+DroFio1devrjU6uzdKl+hpe1bPmfnleR6do3C&#10;mgcPRS0jR7Kza/bpUUpvr1l1fV9X3m4AAASAAEbkgImA+buI36ZrHiLWLmxp65GyneVKtGnRkriM&#10;abl6iilzbJY2Xt26n0iCkncPqSSiIfEfF2rcVa/r9NcUK6nq1OnGhGjWtVRqKLblFcijHrzZ6ZeT&#10;urfiv04UqdK3o2etwhBKEF8xwSSWy3dIx+Okqf8ACN5r7aj85WUpt9OzxS/A+qiNyQH0IT2fOWi6&#10;X6Z9X12wp6pX1ihp8bulO6m7mFHFPm9bo05LGfVWfI981zXdN4b0mtqmrXHyeyouKqVezlPly1Fb&#10;RTfVpdDYnEel6rb0vRXr3yiSUZUYxjnvm5x5ftwAQiQQ2vCHG2j8b2N1d6PKs6VvW7GfbQ5G3yqW&#10;Us9N8b43TOiPDP4NMKi0XX5vPZO4pKPhlRln70e5gh9SSEET5B8x+m/WK/FfpHseGdO/S/I3G2hF&#10;PaVxUaz8PUXswz33jTii24P4UvtZuHFypQxRpv8AxlV7Rj8evsTfceFegfhu44i4xvuL9SzVjazl&#10;KNSa/WXNTLb9ybfnKJJDJIYTPZ9B6Bo9Dh/QLDSLb9TZ0I0k8Y5sLeT9reX7zwv+ExGKvOG549Z0&#10;7hN+xOn+bPoU+cP4SlzGXEOh2ufWp2s6jXslPH+4xjJIAHWQ9Fdj6QeEuDL+/wBRuLaFro9CjKFC&#10;Eeaa5Ytes84wsro+vx9W0jTaWjaNZaZQqValGzoQoU51WnNxikllpJZwvAxeFbV2PCGiWj60LChS&#10;/dpxX4G3AACQAAAAAAAAAAAAAAAAAAAAAAAAAAAAAAAAAAAAAAAAAAAAAAAAAAAAAAAAAAAAAAAA&#10;AAAL1tDmrLwW5ZM20him5eLMbztDdp6c+SAAGQACs7AAAAAAAAAAAAAAAAAAAAAAAAAAAAAAAAAA&#10;AAAAAAAAAAAAAAAAAAAAAAAAAAAAAAAAAAAAAAAAAAAAAAAAAAAAAAAAAAAAAAAAAAAAAAAAAAAA&#10;AAAAAAAAAAAAAAAAAAAAAAALdD9RDyLhbofqIeRcJnuwx+5HyAAAAQzAAAAAAAAAAAAAAAAAAAAA&#10;AAAAAAAAAAAAAAAAAAAAAAAAAAAAAAAAAAAAAAAAAAAAAAAAAAAAAAAAAAAAAAAAAAAAAAAAAAAA&#10;AAAAAAAAAAAAAAAAAAAAAAMC6jy1m/FZM8xryOYxl4PBnjnaytqq82OfgAAwwAWHKAAAAAAAAAAA&#10;AAAAAAAAAAAAAAAAAAAAAAAAAAAAAAAAAAAAAAAAAAAAAAAD6Xsbjl4D0yakm6ljQim4qOcwWdls&#10;ts7I+aEm2klls9zpcU6XT4V0ew7Wcq9G2pRq8tNqMZRgk1vjv8DfixZclLxirMzt4OdxO0xgnl7h&#10;53odn2/Hl0ntGhWq1HHOd1LC3fta+B6Ic9oGkXdnq+q3t1GEYXFWXZRbUp8vM3ltdE9tvuwZb67e&#10;4nON2zSy4mse6Fx5OK/Mn+Mmn8jly1287R5Vn7yr/C9Z/wDXLyPq+X7suhABuMqXgiGjUfxmsVH9&#10;XXyu7lX5/wBsB8TWKljkrP28q/Mn+F6z/wCuT1fL90ABuG1GI7jU0uItPqTSlOdN/wA+G32G1hUh&#10;XpxqUpqUJbpp7Mr5tLmwf1aTHzhrvjvT3o2AAUXNCnc21ShVjzU5xcXtnqeW3vB3ya7qUY3n0W8c&#10;1Puxt3nq+O7vM6y7OtTlRqwhUit8SjnK7zXS81no7PAs8Vz+it2t+sf7IAWquVum179jwufDF7H6&#10;NSjLrhZa/Axp6DqUM5tspd6nF/ifQNTQ9Mqx9ayo9U8wjyv7C3W4Q0j5JzdhUpze+Y1Xtt7cr2m+&#10;M0vXziqugxXWmn1+JrqOp3FbWJUac4SoRWN4/F+edj56lpl9F72df3U2yxKlUg2pU5RaWWmsY/tl&#10;Hv0uDtPa2rXK/wA6P5GFW4MeV2N5lb/Tjv8AYTGeEehjzbsFhVpd6X5FSrJ5ymsHhfQlNro2j1XX&#10;dBehadPULypQqUqbUVy/SfM0sJNe979xyfzpok/pW0Ft+1QRnGTftDGcUR4roKI1FJ4SZWcx21X+&#10;Unv/ADmSrisulap+8zpneaBOT/RUkv8AqWvwHbcPT9VwpLmwv1cl9uNieb4I9H8QAHNq6rrpWn8S&#10;fllxnPbSOi5OHZ7Ls1nd+tJEKhw7LlinTTlhpuc18d9hzR5Ho58wAHPq9uV/jX9g+XXP8q/gjo5W&#10;XD6a9ej4bVn+Ydnw83hSpJ4xtXeM/Ec0eSfR28wAHOfLbn+VkR8sud/00tzsafC9nWoxqU7WUoSj&#10;zRkpPdPo1uXXwpa5x8gnlfz5fmRz1PRX8wAHEfKq+/6afxPRuDOFK0f+6GsQqKonijQqZXK0/pSX&#10;j4J+fgX9B4Oso3quK1niNFqUeZt80u7q8NeJ2uJLo9vDJZw0i0c0qGqyzWeSJAAS45eVgRT79vEh&#10;ybaSXuJ5ZYyWVAABO6XKmhFxT6tkNJvv9u5LxCSayl35JAgkgmX0uvqjs1nMtlkh4bTyse0PPTq2&#10;wAyCSXjOVHG/xNdrmg22vabO2uIpSSbpVO+EsbMzm5bdPIrUmoZ7+4iY36SmJmJ3hAySQeSQ4Frf&#10;KJUnKvVlCXJKNKll58Nsm9sPRxdTacdKqNpZ5riWPsbX3Hp9prFrYWzV/dUbagniNStNQWXnbLLj&#10;4t4bjLfX9Nzu9rqD/H2nPtiyc0xDoxqpmN61HJRi5SaSSy2+4xquo2dJJyuKe/TlfN9xqeILZU3G&#10;6pUatSrN8rhSg5OW3s9iZzcq2rSSVHRrrl6c1SjJP2bYOEr8C3WkW3aynaU6WVlUk28/BfeY9PTK&#10;MfpzlN9++Dr9a4l0TUrFWtjqdrc3E3zqFKfO8LGc46dV19vgzn92uppyUmk7TK/p72vTezuLTU6F&#10;7VlTpKeYrOWlh/aZhx3ClHV46vWne0atO3VFxXPDlXNlYxtv0Z2JahQp0kuSnGK6Z7ztuE4v5on0&#10;S7aWMP2LqcdHlT7/ADO14VjjSJOUeVSqycfasJfgzfpP6jXrP6Qee8dVIrXKMcb/ACeO/wDnSPQj&#10;zbj/AJ5cQUuz35baKf70vzNylsfPvpXpyhx9dt9J0qTXlypfgfQfkeAeluWeOqq5UuWhTWVFrO2d&#10;339evu7i7qPcUdP77nJVG54cmvPuPTOC5xnw1R5e6c0/jn8TzDq8yfkem8Ep/wAXYN5y6snjOcfk&#10;cKACkuuiAAAAAAAAAAAAAAAAAAAAAAAAAAAAAAAAAAAAAAAAAAAAAAAAAybOPrSl4LBjGfax5aKf&#10;i8mGSdqrGlrzZI+AAC8ACu6wAAAAAAAAAAAAAAAAAAAAAAAAAAAAAAAAAAAAAAAAAAAAAAAAAAAA&#10;AAAAAAAAAAAAAAAAAAAAAAAAAAAAAAAAAAAAAAAAAAAAAAAA1lYZiVrX9qn8DLBlFpjs15MVckbW&#10;AAappp4aBsatGNXrs/FGFUozpPdbeKN1bxLmZdPbH17wAAtgAzaAAAAAAAAAAAAIbJCQRIeE+l30&#10;rK4VTg/hSo7m7uH2F1cUPW67dlTx1k+ja6dOuceucV6DPiXhq80mlqFxYVK8MRr0JNOL8HjrF9Gu&#10;9HHejf0QabwQ46je1IX+tNYVbl/R0M9VTT3z/Oe/sW+YxsMYRIYRMNZw16DtHj6PfmzXaEXq91+n&#10;qXVPHaW02toRfel3ro3n2Y8+4l9HuscCei7WIanqTq0a2p0Y29vSlmm4rP6XD6SfTHs3ztj6fOL9&#10;KHCOocbcHvSNNrW1K4dxCrzXMpRhiOc7xi3nfwIyMkoA2l4twZ6dv4o8JWGhfxc+V/JFNdv8u7Pn&#10;5pyl9Hs3j6WOvcb7/lNf+qP/AMS/+yPWvR/w9d8KcDaZol9UoVLm1jNTnQk3B81SUlhtJ9JLuOlI&#10;RJCRITD5z/g1f896/wD+z0v9pn0YeT+iL0Y61wBqOp3Gq3Wn1oXVKEIK1qTk0023nmhHxPWARhkg&#10;GznuNOELDjfhytpF+3T5mp0a8VmVGoukl49Wmu9N9Op89V/Q76TdLVfSNOnOvpdxL9L8m1BU6NRZ&#10;xmdOUot7Jdz959TAhINkgGzybgL0IaPoekzfEtta6rqNeUZSUo81OgovKjHO7y+r7+mMZzf9I3pc&#10;/iBdR0m24fr1Ll0lKhVrOMLdx6ZjytuWOjXq/cepGq1rhrReI420dZ023vY21TtKUa0cqMsY969j&#10;2e3gR1JABEPmGy0fjn0167G9u6k1ZQfK7mpBwt6Ec7qnH9p+xZfTL7z6Y4U4W03g7QKGkaZTapU/&#10;WnUl9KrN9Zyfi/s2S2RuKVKnQpQpUacKdOC5YwhFJRXgkuhWAAEgAIYySAjZ5N6cL7iqws9FrcMf&#10;OsZQqVZ3FSxhOSikopc/Ltjd4UvD2HmWnenzjfSKnyfU6dnfODxUVzbunUXs9TlSfmmfUxZubO1v&#10;IxjdW1GvGLylVgpJP3kZGSQEbS8Co/wmasaUVX4UhOp+1KF+4p+503j4mj1z048XcWwlpGg6arGV&#10;zmCVopVriSfdGWFjbvUc+GD6BnwPwlVqSqVOF9EnOTcpSlp9Jtt9W3ymy0/SdN0ml2Wm6faWdPGO&#10;S2oxprx6RS8WQkSAEvK/Qz6K7jhNT17XIRjqten2dG3zn5PB9XJ9OZ7dOi82l7AAAABDSaaayn1T&#10;Od0PgXh7hvXNQ1fSrCFtdXySqcv0YLOWoL9lN7tLbZHRgh9SRgAfLfp+/wDCnbf+xUf9uZ9SHLa/&#10;6OeFOKNVjqes6V8pvIwjTVT5RVhiKbaWIyS733HUgjBIBMIaUouMkmmsNPvPmrXvQvxpw7xJXvOC&#10;qtWdrUlLsalteK3rUoPfkk3KOcdMpvO3Q+lgQkSAB4X6LfRFxJoPF1DibiC6oUqlKM2rdVO2qzlO&#10;Di+aS2WObqnLOPee6AEMlAA2fPv8Ijii+k7ThylaXNGxUlXrXE6bjCvPHqxi+jS3b9uPA9H9EnCL&#10;4R4EtaNxT5L+8fyq6TW8ZSW0fdHC88nbXNrb3lB0LqhSr0pYzTqwUov3MukPqMkjARtL5X9L7vtA&#10;9NXz1c23bUO0trq2jUzyVYU4wTj+9Fp+ftO9sv4SWgVIJ3+ianQnyrKoSp1VnvWW47e09g1HStO1&#10;e3VDU7C1vaKeezuaMakc+Uk0cpd+iHgK9x2vDdtHDb/Q1KlL/YkskZGRhE4CerlJ/wAI/hJU5Onp&#10;mtynh8qlSpJN92X2jx8DI4W9OdlxXxbpuhWmh16XytzUq9auv0fLByWIpPmzytdVj2m5/uJejz/y&#10;e/8Ay24/+obTQvRnwdw1qEL/AEnRKdC7g8wqyq1Kko7Nbc8njZvoAAEusAAAAQwNT0TSdahThqul&#10;2V/Gm26aureFVQb645k8GdGMYQjCEVGMVhJLCSJAI6sNEhHdznGfGuk8EaNO/wBTqp1GmqFtFrtK&#10;8vBLw8X0XwPmLhzStU9LnpMlXvuaUK9Xt76pHPLSorC5U+7ZKMf6meqek70NalxZxjb6tpN7FUrr&#10;ELz5VUclb4/agnu01+yuj8E9vSeC+C9K4H0OOm6bBylL1ri4mvXrz8X7PBd3xbAAMnQ06cKVOFOn&#10;FQhBKMYxWEkuiRUAAAAAAAAAAAAAAAAVQhKbxFZZmUraMN5etL7EY2tENuLDbJPTsAAsUbaU95bR&#10;+8zYxjCOIrCJBotabOniw1xx07gAAAMW4AAAAAAAAAAAAAAAAAAAAAAAAAAAAAAAAAAAAAAAAAAA&#10;AAAAAAAAAAAAAAAAAAAAAAAAAAAAAAAAAAxbyG0ZryZlFNSCnBxfejKs7Tu1Zqc9JqAA1gJaabT6&#10;ogsuMAAAAAAAAAAAAAAAAAAAAAAAAAAAAAAAAAAAAAAAAAAAAAAAAAAAAAAAAAAAAAAAAAAAAAAA&#10;FNSnCtSnSqwjOnOLjKMllST6pghdRglLAYqj5x9FM41f4QHEVSnJShKV7KMk8pp1lubyt/B0dO+u&#10;6umcXV7G2ryly0Y2jbjTb2g5KqubC26bnXejn0S6f6P7q4vvl9TUNQrU+y7aVJU4whnLUY5e7wst&#10;t9O7cAAMnogAAAAAAhoZJARs8G9M/ou1W/1p8W8N0atxXkou6t6Oe1U4pKNSmlu9ktlvlZ3y8aXh&#10;/wDhCa7pEY2PEelQv5UvUnVjLsKy/pLDTfXuifSZq9V4b0PXVjVdIsb14wpV6EZyXk2sr3EZGScI&#10;YQR1eX0P4SHC0qSdxpOsU6mfo04Upr4ua+4uP+Efwjyvl03XG8bJ0aS//qHTXPob9H93V7Spw5Sj&#10;LGMUq9WmvhGaRZ/uJejz/wAnv/y24/8AqEZJGAEw5ay/hE6ZqGrafY0dBuYK6uadGdWrXilTjKST&#10;lhJ5xnpt5ntJxVj6I+BNOqOpb8PUefKkpVK1So4tdGuaTx7jtQAAkABDQySMBGzw707+jq+1edLi&#10;nRqE7ivRpKleUKazNwWXGpFdXjOHjuw+5mi4P/hDXOnWNGx4l0+pfKlFRV5bySqyS+tF7SeO/Kzj&#10;frk+jjmNb9HfCPEVWdbU9As6tao8zrQi6VST8XKDTfxIyOpOEAjaXAXX8JHhmFHNno+rVaufo1o0&#10;6cfipy9nceZcRcYcXemTV6Gk2Gnyjaxmp07K3y4wfTnqzeOmXu8JZ6ePvFv6G/R/a1e1p8O0pSxj&#10;FW4rVF8JTaOv07StO0e2VtpljbWdBPPZ29KNOOfHCQ6AAJaP0fcHUeB+ErbSITjUuMurc1YrCqVZ&#10;dWvYkkl7Ejp5SjCEpyaUYrLb7kSCHuyQARD5W9JHFt/6UeN7Th/RKVSVnRrOja02mnVqdJVJLuSS&#10;fXok33s+jOEOGbTg/hez0a0w40IZqVcYdSo95Sfm/gsLuMqnw7o1LXpa5T022hqk6bpSuowSnKLe&#10;+fF7deuNuhnXNBXVpWt5TnCNWEoOUHiSysZXtGSOrGCcYCOsuatfSVwTeWzuKXFGlxglnFW4VKXT&#10;P0ZYl9h88cU6hT9KfpptqGnuVWxq1qVpRm01mjF5nPHVL6cvI7i6/g0Ws62bPiitSpY+jWslUefN&#10;Tj7O473gL0UaHwHVneW9Ste6jUhyO5rpLkj3qEV9HO3i/aAAGTu0kkklhLokSAAAAAAAAAAAAAAA&#10;AAAAAAAAAAAAAAAAAAAAAAAAAAAAAAAAAAAAAAAAAAAAAAAAAAAAAAAATFOUkl1Zs4xUYqK6JGHa&#10;QzNzfRfeZppyT12dHR49qzafEAAABqXQAAAAAAAAAAAAAAAAAAAAAAAAAAAAAAAAAAAAAAAAAAAA&#10;AAAAAAAAAAAAAAAAAAAAAAAAAAAAAAAAAAAAAAAAAAAAAAAAAAAAAAAAAAAAAAAAAAAAAAAAAAAA&#10;AAAAAAAAAAAAW6H6iHkXC3Q/UQ8i4TPdhj9yPkAAAAhmAAAAAAAAAAAAAAAAAAAAAAAAAAAAAAAA&#10;AAAAAAAAAAAAAAAAAAAAAAAAAAAAAAAAAAAAAAAAAAAAAAAAAAAAAAAAAAAAAAAAAAAAAAAAAAAA&#10;AAAAAAAAAAAUVo89KS9mxWCY6ItEWiYkABqgXK0OSrJd3cWy1E7uHaJrMxIAAAAgAAAAAAAAAAAA&#10;AAAAAAAAAAAAAAAAAAAAAAAAAAAAAAAAAAAAAAAAAZukxUtSpZ6LL6ew6rO+xzOiyhDUE5yUY8j6&#10;950Mrminh1qa85I9TwWa108zM+P7OVrYmcn4AALu+MMnGxb+U0OX9fT26+uhG4oyy41oSx3qSOv6&#10;Snmqcs+QAC4pb4Gd8lh3Vu5r9PT36estx8poJtOtTyu7mQ9JTzg5J8gAF/DfmdDwtcSjXq2spZi4&#10;86jnvXXHxOZVek0n20Gs4XrIztI1C1t9Wt6tS4pRgpOLk5pJZWPxKXEaUzaW9d/DePnHVp1GKb45&#10;jYAB6BLHXbBctZqlcQlh9cPfrk1k9S0+OW7+1S7/ANNHb7Sr50sFzN31tssv9LHZePX2nzvaXFxe&#10;kxXrkrHWJ3CmceaDRUDsKNNVKmMer1ZN3NyajH6MX8WYVvrulQsI1PnK053Dnea0du5vr0Raes6Y&#10;5RS1KzTnjC7eO+enf3mzbaH0el4vWLR4tTf3fyS1lUb9f6MV4ss6LbqlRdao81Kqyl4It3VpXu9Z&#10;UKlJ9jDfKzhx8M+PsNpGDgmmnhPuXcZazlJZ3fUTSW+ei7zEr6xpdHmVTULSm11Uq0V3J+PtXxXi&#10;cJ6ROMrdactL0u7VStX5Z1K1CacYw64Ul3vbp3eZFazadkzaIhU8JNvGyzgiMnjzIhGe2csu0qe/&#10;M1heDOe9I3E0NY1SFjZ1nOztcpuMsxqVO97bNLon5nEAF2tYrG0K8zvO6ulFqOWsNlwAAAkAAAAA&#10;AAAAAAHrOiN/MljhtLsIdd+42CWZrCefI1ejXdutEs069JOFvDm9der6q6m2srm0nd04u5ot/Sw5&#10;rw/t8DRFea2yxa/LSbeUAAN3Roxo0oQW67/ENY67plMby0xL9PR5YvDfOtmR84WM0o/Krdt55Uqs&#10;fz8jrRtEbQ87PNad5QSQO8uJZX0S5Ti4yUvAxvlVmnzO6o8skmv0i6PoVxvbacvUuaUk+mJrwCNp&#10;SQ91gAvci5d2vIpkm09u/uKFc2vLF/KKL5k8eut8dceREr22i8K6o7+NRIk2kyBnfAK1Hxb9xL7k&#10;o9SzC+s3GU43dCSSy2qi2679fP4FuWpWKm18st+ZLna7VdPHr0I3g2lJABlpJ+s3v1KnJ7ZbT73g&#10;xXe2rfL8oo8yeMdovgUu+tVNc11R333qIbm0gwSDUca2Ur3hK8UZYlSxWWZNJqLy/PbOz78Hix7j&#10;rd/ZVtA1GCu6EoO3qQfLNS35Xt13Z4cVs3eHQ0m/LMSgkA6Tglta+8d9GWfij0VtPzPOODK0aOuu&#10;U5qEXSlHLeO9HofyijunVpp5X7S7ynk7uli90ABW8JZ3Z2fCb/7lVMRazWb+xHF9pR5uXtqXNjOH&#10;JHW8MalZU9KcKl7bxl2zSTqRT3Sa7+83aT+o06z+kHnvHkP+7VCblFJ2ySWVnaUvf3noR59xxbVq&#10;uu0506VScVax3jFtfSn/AFHSdT5/9LNKrT47ryqOLjUo05Qwl0xjf3pnvMdRsZVFCF5buTbSiqsc&#10;vGc9/sfwfgeCelat23HVxKNaFWn2NNQ5Gnyrl6be3L38fDBd1HuKOn99ykvVafRLqel8F1Kc+Haa&#10;gmuSpJS885+5o81na3HZ5nb1lFd6g9s4x96+J6VwVT7LhulF05Qkqk+bmzu89d/7bHEgApLroQAA&#10;AAAAAAAAAAAAAAAAAAAAAAAAAAAAAAAAAAAAAAAAAAAAABKTbSXV7GziuWKS6JYMK1hzVs90dzON&#10;OSeuzo6Km1Zt5gAAANS6AAAAAAAAAAAAAAAAAAAAAAAAAAAAAAAAAAAAAAAAAAAAAAAAAAAAAAAA&#10;AAAAAAAAAAAAAAAAAAAAAAAAAAAAAAAAAAAAAAAAAAAAAAAAAGk1hrKAAAAxatonvT2fgzFlFxeJ&#10;Jpm0KZwjNYksmyuSY7qeXSVt1r0kABrAZNS0lHeDyvDvMdpp4ezN0WieyhfHak7WgABAAJYAAAAA&#10;AAAAAAAAAAAAAAAAAAAAAAAAAAAAAAAAAAAAAAAAAAAAAAAAAAAAAAAAAAAAAAAAAAAAAAAAAAAA&#10;AAAAAAAAAAAAAAAAAAAAAAAAAAAAAAXqdtOe79VeLImYjuyrS152rAACzjJk0rWUt57Lw7zIp0YU&#10;+i38WXDVbJ5L2LRxHW4ACIwjBYisIkA1rsREdIAAAAQkAAAAAAAAAAAAAAAAAAAAAAAAAAAAAAAA&#10;AAAAAAAAAAAAAAAAAAAAAAAAAAAAAAAAAAAAAAAAAAAAAAAAAAAAABhXdPlqcy6S+8xzZVafaU3H&#10;v7jWtYLGOd4crVY+S+8dpAAAAZqwAAAAAAAAAAAAAAAAAAAAAAAAAAAAAAAAAAAAAAAAAAAAAAAA&#10;AAAAAAAAAAAAAAAAAAAAAAAAAAAAAAAAAAAAAAAAAAAAAAAAAAAAAAAAAAAAAAAAAAAAAAAAAAAA&#10;AAAAAAAAAAAAAAAAAAAAAAAAAAAAAAAAAAAAAAAAAAAAAAAAAAAAAAAAAAAAAAAAAAAAAAF+1p89&#10;TmfSP3kTO0bsqUm9orAADLow7Oko9/VlYBWmd3brWKxtAAAACEgAAAAAAAAAAAAAAAAAAAAAAAAA&#10;AAAAAAAAAAAAAAAAAAAAAAAAAAAAAAAAAAAAAAAAAAAAAAAAAAAAAAAAAAAAAAAAAAAAAAAAAAAA&#10;AAAAAAAAAAAAAAAAAAAAAAAAAAAAAAAt0P1EPIuFuh+oh5Fwme7DH7kfIAAABDMAAAAAAAAAAAAA&#10;AAAAAAAAAAAAAAAAAAAAAAAAAAAAAAAAAAAAAAAAAAAAAAAAAAAAAAAAAAAAAAAAAAAAAAAAAAAA&#10;AAAAAAAAAAAAAAAAAAAAAAAAAAAAAAAAAAYt5DaM15MxDZ1Ic8HHxRrWsPD6m/HO8bOXq6ct+bzA&#10;AQADYqgAAAAAAAAAAAAAAAAAAAAAAAAAAAAAAAAAAAAAAAAAAAAAAAAAAAAAAAAAAAAAAAAAAAAA&#10;AAAAAAAAAAAAAAAAAAAAAAAAAAAAAAAAAAAAAAAAAAAAAAAAAAAAAAAAAAAAAAAAAAAAAAAAAAAA&#10;AAAAAAAAAAAAAAAAAAAAAAAAAAAAAAAAAAAAAAAAAAAAAAAAAAAAABVCLnNRXewRG87QAAzLWHLS&#10;z3y3L4SSSS6IFWZ3nd28dOSsVAAAAQzAAAAAAAAAAAAAAAAAAAAAAAAAAAAAAAAAAAAAAAAAAAAA&#10;AAAAAAAAAAAAAAAAAAAAAAAAAAAAAAAAAAAAAAAAAAAAAAAAAAAAAAAAAAAAAAAAAAAAACidKFRe&#10;sveVglExExtIADCqWko7wfMvDvLDTTw1hm0KZ04zWJRTNkZJ8VPJo6z1p0AAawGVOz74P3Mx505Q&#10;eJRaNsWieylfDenvQAApABLWAAAAAAAAAAAAAAAAAAAAAAAAAAAAAAAAAAAAAAAAAAAAAAAAAAAA&#10;AAAAAAAAAAAAAAAAAAAAAAAAAAAAAAAAAAAAAAACVFyeEm37C/C0lLeb5V9pE2iO7OmO1/dgABjl&#10;6nbTnu1yrxZlwowp9Fv4suGqcnkuY9HHe8gALVO3hT3xl+LLoBrmZnuu1rFY2rAAAACGQAAAAAAA&#10;AAAAAAAAAAAAAAAAAAAAAAAAAAAAAAAAAAAAAAAAAAAAAAAAAAAAAAAAAAAAAAAAAAAAAAAAAAAA&#10;AAAAAAAAAAAAGFdU+WfOukuvmZpTUgqkHF95lW20tObH6SmwADWAmUXGTi+qILLjzGwAAAAAAAAA&#10;AAAAAAAAAAAAAAAAAAAAAAAAAAAAAAAAAAAAAAAAAAAAAAAAAAAAAAAAAAAAAAAARkI3AYGt6vb6&#10;Dod7q11CpO3s6Mq1SNJJycYrLwm0s+88u/5R3B//AEbrn+go/wD1SRkhsJ4CN3r7aSbbwl1bOD4X&#10;9LGhcVcWXnD9nTuFWozmqFdR5qdeEesk19HvxnZ7b5eDzL0genm013hqrpXDdrf2tW6zTuK9zGEH&#10;Gn3qHLKW76NvGF57aP0UekHhDgCwuq1/ZarcavdPlqVKFGm4Qpp7Ri3UT36vZd3hkkEZJCd31MDx&#10;/wD5R3B//Ruuf6Cj/wDVPQeD+LrDjbQlq+m0bmlburKly3MYxnmOM7Rk1jfxAACW/AAAAQFi+ufk&#10;en3N1yc/Y0pVOXOM4TeM+4vmBrf/ADBqP/stX/ZZCeSSESCHFejT0pf3RLnUaPzN83/I4Qln5V2v&#10;PzNr6kcdD0Q+d/4NH/OXEX/U0PvmfRAAASAAAEd4RMhYpXlrXr1qFG5o1K1BqNWnCacqbaylJLdb&#10;NPcvnyXwi63Gnp4p3kak1Tr6hVu5ypya/RRbkot+DSUfbkkAjIN31oDXa9rNvw7oV7q91TrVLe0p&#10;urUhRinNpdcJtL7Tx66/hK6XCnN2nDt5Vmn6qq14001nvaUsbexkgjIyDeHuQPAP+U1/6o//ABL/&#10;AOyOq4J9N9hxjxDZ6ItEu7W7uVNqSqxqQi4xcnl+q8Yi98dcbEgAJeqgAAAAAAAAAAAAAAAAAAAA&#10;AAAAAAAAAAAAAAAAAAAAAAAAAAAAAAAAAAAAAAAAAAAAAAAAAAAJZeEbKlT7Omo9/eY1rS5pc76L&#10;p5mYaclvB0dHi2jnnxAAAAal0AAAAAAAAAAAAAAAAAAAAAAAAAAAAAAAAAAAAAAAAAAAAAAAAAAA&#10;AAAAAAAAAAAAAAAAAAAAAAAAAAAAAAAAAAAAAAAAAAAAAAAAAAAAAAAAAAAAAAAAAAAAAAAAAAAA&#10;AAAAAAAAAAW6H6iHkXC3Q/UQ8i4TPdhj9yPkAAAAhmAAAAAAAAAAAAAAAAAAAAAAAAAAAAAAAAAA&#10;AAAAAAAAAAAAAAAAAAAAAAAAAAAAAAAAAAAAAAAAAAAAAAAAAAAAAAAAAAAAAAAAAAAAAAAAAAAA&#10;AAAAAAAAAAAAABg3VPlqcy6S+8zi3Wp9pSa7+qM6TtLTqMfPSY8QAGuABYccAAAAAAAAAAAAAAAA&#10;AAAAAAAAAAAAAAAAAAAAAAAAAAAAAAAAAAAAAAAAAAAAAAAEPqSEAPBvTFxBrWl+lLh2z0/V7+0t&#10;atGg6lG3uZ04TbryTzFNJ5Swe8gZGSH1BMhxWtek7RdC42suFLq11Cd/eTowp1KVODpJ1ZcsctzT&#10;69dvibLhrjzhrjCvcUdB1L5XUt4qdVdhUp8qbwvpxWfceLekb/8AWQ4c/wDadP8A/mokABL6MAAA&#10;IfQIkMPUdV07R7ZXOp39rY0HJQVW5rRpRcnlpZk0s7Pb2GYeSfwiv/Bza/8A3lS/+XUJBHRDIN3q&#10;trd219a07qzuKVxb1VzU6tGanCa8U1s0XjyOy43/AIg+gzhnV/m75fzxp2/Zdt2WMqbznll9Xpjv&#10;Ob/5TX/qj/8AEv8A7IkjIyRkImX0AeLcF+mu71K91yfEtC1t9P06lzqpZWtac88/KubEpYXtwlnG&#10;5qP+U1/6o/8AxL/7I844C9IVPgrWNVvqujx1GnqFJ0pUJV+zSTll59WWV3YwVApyVBMS+puEONNH&#10;430ypf6PVqOFKo6VSnVjyzg+5tZezW6f4ppdCfHfB3pHXBXGOoavpmktabeKUXprudoJvMUp8v7L&#10;6er0bXtPrLh7Vvn7hzTdX7DsPlttTuOy5+bk5op4zhZxnrhAAAbIA0/EfFOi8J6f8t1q/p2tJ5UF&#10;LedR+EYrdvyAIyMg3huAeCa1/CTowrSp6HoEqtNPateVuXPX9iKfs/a9xzkP4R/FqnFz0zRJQyuZ&#10;Ro1U2vY+0eCQRkkG76eB4pwz/CK0m/rwttf02pprk8fKaM+1pr2yWFKK8snstrd299aUrq0r069v&#10;Vip06tKSlGcX0aa6oAAJXgAAAAAAzuCO8kIhxGqelLRNJ47ocIV7XUJahWq0qUalOnB0k6mOXLc0&#10;8brOx2584cTR+VfwprKns+zu7R/ClCR9HgABIAAAAAAAIfUkI3YN9rWlaYpu/wBTsrRQScnXrxp8&#10;qfTOXsZqaaTTyn0aPlz+EPYu39IdC5x6t1Y05Z9sZSi18EvifS+j11daJYXEXlVbanNPxzFMAAJZ&#10;oAAAAAAAAAAAAAAAAAAAAAAAAAAAAAAAAAAAAAAAAAAAAAAAAAAAAAAAAABl2lPrN+SMWMXKSiur&#10;NlCKhBRXRGvJO0bLekx81+afAABUADQ6YAAAAAAAAAAAAAAAAAAAAAAAAAAAAAAAAAAAAAAAAAAA&#10;AAAAAAAAAAAAAAAAAAAAAAAAAAAAAAAAAAAAAAAAAAAAAAAAAAAAAAAAAAAAAAAAAAAAAAAAAAAA&#10;AAAAAAAAAGk1hrKAAAAsTtacunqv2FidrUj09ZewzgZxeYV76bHbw2AAatpp4aaftINpKMZLEkn5&#10;lmVpTl9HMTZGSPFVvo7R7s7gAMEF+VpUXTEi1KEofSi15ozi0T2VrY7196AAFIAJYAAAAAAAAAAA&#10;AAAAAAAAAAAAAAAAAAAAAAAAAAAAAAAAAAAAAAAAAAAAAAAAAAAAAlRcnhJvyLsbarLux5kTMR3Z&#10;Vpa3uwAAsgzI2cV9KTflsX404Q+jFIwnJHgs00d597oAAwYW9Sf7OF4syIWkV9NuXsMgGE5Jlapp&#10;cde/UABEYxisRSS9hIBgsRG3YAAABCQAAAAAAAAAAAAAAAAAAAAAAAAAAAAAAAAAAAAAAAAAAAAA&#10;AAAAAAAAAAAAAAAAAAAAAAAAAAAAAAAAAAAAAAAAAAAAAAAAAAAAAAAAAAAAAAABjXVLK7RdV1MM&#10;2pr69Lsp7fRfQ3Y7eDnavDtPPAAC0ADapAAAAAAAAAAAAAAAAAAAAAAAAAAAAAAAAAAAAAAAAAAA&#10;AAAAAAAAAAAAAAAAAAAAAAAAB3EInuISySxnu5f0kf8Ag14j/wDu+r/ss8s9AHDmh6zwpqdbVNG0&#10;6+qwvuWM7q1hVlGPJF4TknhHqfpI/wDBrxH/APd9X/ZZ86ejb0Sf3QtHu9Q+e/kHye47Ds/kna83&#10;qqWc88cdSQRgYIH0n/ETg/8A8lND/wDd1H/sj+InB/8A5KaH/wC7qP8A2Tx//ky/+t3/AMN/+1H/&#10;ACZf/W7/AOG//ah9AugwF0B4ul9MfCnDml+jDVLvT9A0q0uYTo8ta3s6dOcc1YJ4kkmtm0ZH8H7/&#10;AMGMf/ba3+6eYcc+g7+JnCV3rv8AGL5Z8ndNdh8i7Pm5pqP0u0eMZz0PT/4P3/gxj/7bW/3SSGSQ&#10;+gTPZ6meP/wjv/B5p/8A960//lVT2A8f/hHf+DzT/wD71p//ACqowMBdCQjaHDcJ+gT+NHC2n63/&#10;ABl+TfLKfadj8h5+TdrHN2iz08DZX38G75Hp9zdfxs5+xpSqcvzdjOE3jPa+w730a8XcL6d6ONCt&#10;LriPSLe4p2yVSlWvqcJweW2mnLKN7rHHHCVXRL+nT4o0Sc5W1SMYx1Ck224vCS5ilLJOAiSSIh8y&#10;+jX0d/3Q9QvrX51+b/ktKNTm+T9rzZeMY5o4PR/+TL/63f8Aw3/7U0f8H3WtK0XW9ZqarqdlYQqW&#10;0IwldV40lJ8z2Tk1k98/j3wf/wCVeh/+8aP/AGinvKiO8kgh8wUuGf4nenLSNB+WfLPkuq2P6fsu&#10;z5uaVOf0cvGObHXuPr8+WOJL+z1P+ErZ3lhd0Lu1qarp3JWoVFUhLCop4ktnhpr3H1OCES+hCBPd&#10;qOKr35t4Q1q+UuV29jWqJ+1QbX2ngH8G/T41uLdWv5LPyeyVOPsc5r8IP4ntPpQk4ejHiJp4fyOS&#10;+Ox5l/BnpRVpxJV/alUt4vySqP8AEkYACXuOoafa6rptzp97S7W1uaUqVanlrmjJYayt1t3o5y19&#10;GPBFm4Olwxp0uSPKu2pdrtjG/PnL9rOsAwAAOf8A4icH/wDkpof/ALuo/wDZKdO4E4W0jV4arp2i&#10;Wlpew5uWpQi4Y5lhrCeMYfTG3cdEAAAkAAAAAAAAAAAAAAAAAAAAAAAAAAAAAAAAAAAAAAAAAAAA&#10;AAAAAAAAAAAAAAAAAAAAAAACqEHUmorvKTPtqXZw5mvWf2GNrbQ24MU5LbeAAC7GKhFRXREgFd2I&#10;jbpAAAACEgAAAAAAAAAAAAAAAAAAAAAAAAAAAAAAAAAAAAAAAAAAAAAAAAAAAAAAAAAAAAAAAAAA&#10;AAAAAAAAAAAAAAAAAAAAAAAAAAAAAAAAAAAAAAAAAAAAAAAAAAAAAAAAAAAAAAAAAAAAAAC3Q/UQ&#10;8i4W6H6iHkXCZ7sMfuR8gAAAEMwAAAAAAAAAAAAAAAAAAAAAAAAAAAAAAAAAAAAAAAAAAAAAAAAA&#10;AAAAAAAAAAAAAAAAAAAAAAAAAAAAAAAAAAAAAAAAAAAAAAAAAAAAAAAAAAAAAAAAAAAAAAAAAAAA&#10;AAGDdU+SpzLpL7ywbKrTVSm4/A1zTTafVFilt4crVYuS+8dpAAQADNWAAAAAAAAAAAAAAAAAAAAA&#10;AAAAAAAAAAAAAAAAAAAAAAAAAAAAAAAAAABAcxxtx1pnAWm29/qlC8rUq9bsYq1hGUlLDe/NKO2x&#10;05halo+mazRhR1TTrO+pQlzxhdUI1Yxl0ylJPDIYyH1D2JQ+VvSN6QdJ4v460fXNPt72la2VOlCp&#10;C4hCM241ZTeEpNdH4o9z4R9MnD3Gev09G06z1Slc1ISmpXFKnGGIrL3jNv7Dyn0xaJpOmelLh2z0&#10;/S7K0tatGg6lG3t4U4TbrSTzFJJ5SSO/9Id7L0d19Mr8H8EaPO9ve0pRuaFiu0pyWPVUaaTeU339&#10;3TxIPqQh3hHg43+DV/z3r/8A7NS/2mYnpR1OysvT/o+oV7iCtbOrZ1K9SPr8ihUzLKWXlJPbqcPw&#10;DwtxPxZdX2n8OXvyWHZxd3KVzKlCUc7KSjlyWcvGH0MvUPR+uHPSdonC2pXUbuF3cW0a8qKcFy1K&#10;ii0m9+neTklEPoF0IT13ev65/CL4dsuaGj6dealUXSc8UKb38XmXj+yvy6z0Wca3/HnDl5q1/a29&#10;tyXsrelToc2ORQhLLbby8yfh06HJekjgPhDg70WavcaZoltTuuWlTp16qdWopSqRTalPLTxnpg3P&#10;oFtXb+iy0qtY+UXFaqvbiXJ/ukkN5JIfQJl23FOufxa4X1HWvk3yn5HRdXsefk58d3Nh4+B80+kX&#10;0x/x+4cpaR8w/IOS5jcdr8s7XOIyWMckfrdc9x9Wnkn8Ir/wc2v/AN5Uv/l1AmMkroQuoR1cfwB6&#10;cPm2w0Hhb+LvacsqVp8p+W4zzSxzcvZ+3pn3nZXn8IXhOyva9pU07WnUoVJU5ONGlhuLw8fpOmx1&#10;Xot/8F/D3/skfvZ4v6IdI0zWfStxJQ1TTrS+owpV5xp3VCNWKl28VlKSazhvf2jIXUPqO8kehaZ6&#10;f+FdV1az06hp+sxrXdeFCnKpRpKKlOSim8VHtl+BxXoufyD+EJxLa4wpyvaS8lXUl/smF6QtL0/S&#10;PT3w3baZYWtlburZS7K2oxpx5nWeXiKSzsjK06XzP/Cqr05erGvc1E//AMJQcl9rQzuSR3kkJh6H&#10;qPpNvNP9L9vwYtPt6trXdOPb87jODlDmeeqflselHz3o6XEf8Ka+u6fr0rCdRyx0XZUlR/22j6EB&#10;HUMldAjvLScXcTWnCHDN7rV4uaFCPqU08OpN7RivN/BZZ8w6LovE3pq4zr3V3cuNGDTuLmSbp21N&#10;vaEI+PXC79231Z3/APCV1SpG10HSYSap1J1bmpHxcUox/wBqZ3/oe0Ohonoz0ns4JVb2n8srTS3n&#10;Ke6z5R5V7iMbBB9AugPFzvFPAHCfAXos1u4s9MpVbuNpKkr26iqlbmqYp5Te0X637KRov4N2mU56&#10;VxFeVqUalOtUpW+JrKaipNr/AF0bv+ETqys+BbXTYyxUv7uOY56wgnJ/63IbT0EaW9O9F9rWlHll&#10;fV6ty/LPIvsghgLqSQ+oJ808c+hnh3iizrVtOtaOl6thyp1qEFGnUl4VILZp+K379+j8x9D/ABZq&#10;fBnG8+C9ac6drXruh2VR/qLjOzj7JPbbZ5TPpg+XfT1TWkela01C1SjXqWdC6bSx68Zzin8KcSQA&#10;GT6iBTCSnCM10ksrJUAAAAMXUtQt9K0y61C7moW9tSlVqSfdGKyyO8kp7yoMYfO9Gqr/APhWuTeV&#10;G8lHx3p27X+6fSR8UaDxZV070j2/FdeMpP5e7ivjduM5PnXnyykfadCvSubenXozU6VWCnCcekot&#10;ZTXuAADJcAAAAAAxNT1Kz0fTLjUb+vGhaW8HOrUl0SX4+zvIYzsM5GAx8ejxL+EppTnp+havGO1K&#10;rUtqkv6SUo/7EvidLwN6TeGNP9GWiVNZ1u2trihbKhOjJuVX9G3BPkinJpqKecHlnG/pG1z0qX8e&#10;HNA0qbsJVVOlQjT561Vxzicn0gt87dO9s33DP8HG5rwjX4m1X5Mmk/k1liU15zeyfkn5jITJwgE9&#10;XQ6v/CO4etXKOlaTfX8l0lVlGhB9Oj9Z+P7Pd7yr0d+mm94042ho13ptpZ29a3qSpdnKUpupH1sZ&#10;bxjlUtsdUdbpHoh4G0dJ09BoXNRdZ3rdfPXulmPf3LwOvs9OsdPp9nZWdvbQwly0aUYLC6bJdwAA&#10;SyQAAAAAAAAAAAAAAAAAAAAAAAAAAAAAAAAAAAAAAAAAAAAAAAAAKoQc5qK7wREzO0AAMi0p7uo/&#10;JGWRGKhFRXREla07zu7OLH6OkVAAAAYtoAAAAAAAAAAAAAAAAAAAAAAAAAAAAAAAAAAAAAAAAAAA&#10;AAAAAAAAAAAAAAAAAAAAAAAAAAAAAAAAAAAAAAAAAAAAAAAAAAAAAAAAAAAAAAAAAAAAAAAAAAAA&#10;AAAAAAAAAAAAAAAAAAAAAAAAAAALcqFOXWC92xalZxf0ZNee5kgyi0w1Ww47d4AAYMrSoujTLcqN&#10;SPWD+BsgZRkloto6T2nYABqgbRpPqk/ModCk+sF7tjL0sNU6K3hIADXAznaU30yveUOzXdN+9GXp&#10;Ktc6TLAADEIyXa9F0UvWzksmcTE9Va9bUnlkABKZJSXlQquKag8NZEzEFItbtG4AC2C52FX6jI7G&#10;p9SXwI3hl6O/kAAoBX2NT6kvgT2FX6jG8Ho7+QAC2C78nq/UZPyar9X7UOaPNPorz/bIACyC+rSp&#10;7F7ypWc++USOevmyjBknwAAYwMtWa75/YVK0prq5Mj0lWcaTLPgAAwgbBW9JfsL3lxQjHpFLyRHp&#10;YbI0VvGQAGtVOcukG/cXI2tV9Ul5szwYzkluroqR3kABixs1+1P4IuxtqUf2c+ZdBhN5lurgx17Q&#10;AAhJJYSSXsJAIbgAAAEAAAAAAAAAAAAAAAAAAAAAAAAAAAAAAAAAAAAAAAAAAAAAAAAAAAAAAAAA&#10;AAAAAAAAAAAAAAAAAAAAAAAAAAAAAAAAAAAAAAAAAAAAAAAAAAAAAAAAAAAAAAAAAAAFFSmqkHF+&#10;5lYJ7ImImNpAAauUXCTi1uiDOuKPaR5o/SX2mCWK25ocfNinHbbwAAAAZNQAAAAAAAAAAAAAAAAA&#10;AAAAAAAAAAAAAAAAAAAAAAAAAAAAAAAAAAAAAAAAAAAAAHcQngnuIXQMZ7uX9JH/AINeI/8A7vq/&#10;7LPnP0belv8Aue6Pd6f8yfL/AJRcdt2nyvsuX1VHGOSWeh9Gekj/AMGvEf8A931f9lnn/wDBu/7z&#10;tW/+8P8A+nEZGSQE9Wn/AOU1/wCqP/xL/wCyJ/5TX/qj/wDEv/sj38EZC6B9AugR4vl7jn04/wAc&#10;+ErvQv4u/I/lDpvtvlvacvLNS+j2aznGOp6d/B+/8GMf/ba3+6Z/px/8Emr/ANOh/wDOgYH8H7/w&#10;Yx/9trf7pJD6EkPoEz2epnj/APCO/wDB5p//AN60/wD5VU9gPH/4R3/g80//AO9af/yqowMBdCQj&#10;aHP8D+g3hniXgvS9ZvL7V6dxd0uepGjWpqCfM1snTb7vE2+o/wAHnhKz0y7uaeo6250aM6kVKvSw&#10;2otrP6M3/o14u4X0/wBHOhWl1xFpFtcU7ZKpRrX1OE4PLbTTllM3uscccJVdEv6dPijRJzlbVIxj&#10;HUKTbbi8JLmIQwESCNnzn6IuANK4+1PUrbVbi9owtaMakHazjFtuWN+aMj1n/k48H/8ASWuf6ej/&#10;APSOD/g+61pWi63rNTVdTsrCFS2hGErqvGkpPmeycmsnvn8e+D//ACr0P/3jR/7RHeSR3kgh80XP&#10;Ddnwj6fdL0OwqV6lra6rYck68k5vmdKby0kusn3H1ufLHEl/Z6n/AAlbO8sLuhd2tTVdO5K1Coqk&#10;JYVFPEls8NNe4+pw+hCJKQS5f0j20rr0bcR0obyVhVnj+jFy/A8T9B3E9rwvwxxnqN2uaFpToV40&#10;84dR+vFRT7sycV7z6Ou7ane2Ve1qrNOvTlTmvZJYf3nwvqFK+0O81LRatSUOSu6NxTWynKnJpfbu&#10;VZBHcEwbvqvhz0xcO63oNXV72FxpNtSuIW06l0lKm6sk2oxlHLeyy20sZO20rWNN1yyV5pV/b3tu&#10;3y9pb1FNJ4Tw8dHhrZ77nz3x3wrW4d/g/wDDlCNN8/yyF3ebbqdSnPGfLMYfA2noj9KnCHDfBNvo&#10;2r3NWxuqNSrOdR0J1IVOaWU1yJtbNLdfs+RIIyhkJ3h76Dzq49OXo/o0+anrNWu845KdnWT8/Wil&#10;9por7+EbwtQbjZ6bqt01LHM4Qpxa8U3Jv4pEgAD2IGq4Z1ipxBw1p2sVLT5JK9oRrqj2nPyxlvH1&#10;sLO2H07zagABIAAAAAAAAAAAAAAAAAAAAAAAAAAAAAAAAAAAAAAAAAAAAAAAAAAAAAAAAAAAXKNJ&#10;1Z47u9iZ2TWs2naAAFy2o80ueS9VdPaZpCSikksJEla1t5djDijHXYAAABi2gAAAAAAAAAAAAAAA&#10;AAAAAAAAAAAAAAAAAAAAAAAAAAAAAAAAAAAAAAAAAAAAAAAAAAAAAAAAAAAAAAAAAAAAAAAAAAAA&#10;AAAAAAAAAAAAAAAAAAAAAAAAAAAAAAAAAAAAAAAAAAAAAAAAAALdD9RDyLhbofqIeRcJnuwx+5Hy&#10;AAAAQzAAAAAAAAAAAAAAAAAAAAAAAAAAAAAAAAAAAAAAAAAAAAAAAAAAAAAAAAAAAAAAAAAAAAAA&#10;AAAAAAAAAAAAAAAAAAAAAAAAAAAAAAAAAAAAAAAAAAAAAAAAAAAAAAAAAADEu6W/aL3mWQ0pJp9G&#10;ZVnad2vLjjJXlkABqwV1abpTcX07mUFmJ3ca0TWdpAAAAEAAAAAAAAAAAAAAAAAAAAAAAAAAAAAA&#10;AAAAAAAAAAAAAAAAAAAADOAgAOU409Ieh8CUaEtX+VyqXCbo0reg5OeOuJPEdsrZvO6IfUkjqMEo&#10;h5B6cP8Awu8Mf9RQ/wDnzPorOD5M4s4h1n0sca2mo8N6BeRq2VGFOCh+lw4zlNTk8csd5Yw9tuu5&#10;6bwP6N+Nlxbp/FHGGvOrUteaULOVWVaScoSjjOeWGOZv1c/aEH1CGNweDmf4NX/Pev8A/s1L/aZb&#10;9JlTsf4ROgVVCU3CtYy5I9ZYq9F7S5/Bq/5717/2al/tM7Tiz0Y61rvpa0niu1utPhYWdW1nUp1a&#10;k1VapT5pYSg106b/AADZPcMEZ3IHEelz0r6FxhwXZ6bolSu6ta5VW5p1qThKlGMXhPubbkujf0X7&#10;D2n0eaXLRvR5oNjUhyVIWkJ1I+Ep+vJfGTMWr6K+B62qU9Rlw5Zq4hJSShzQp5znemmoP3o5TSfS&#10;Lr2o+nG/4UpfJamj06k4vmp/pKSp09+WSazma789WSQ+hJHUJl62eSfwiv8Awc2v/wB5Uv8A5dQ9&#10;G4i1+z4Y0S41a/jcStqCzNUKTqS+C6L2vC9p8/8AF/Gev+mWjT0Lhrhit8go3EarrTeZcyTS5pbQ&#10;gsSezb8wug3GPEZCPm9Q4G4n0Ph70XcNvVtUtbSU7SPJTqTXPPd/RivWfuR5XZ8CelnhvinVNV4c&#10;035PO6qVY9r29rPmpynzLacnjon0yZmnehrROErSjrHpA4jo2kVJShbW0sZkt8czTlN+KjH3s3+v&#10;/wAInT6dR2nDGkV9QryahTrXGYQcn0xBZlLwx6r/ABYeQ+o3IJQ5ilwH6U9a4+0bXuJNN7aVtdW7&#10;qV+3tY8tKFRSfqwks437slHpoq3HC3pi07iK0jFzlRoXUG/oylCTi4v3Rj7mZdxp3pW46tK99xDq&#10;a4c0KMeeqq8vk0IwW79RevJd/rv37bcHxzxJV4slZ22nUZ1tJ4esoWtO5VFxc4rlg6s1vyqUlHCb&#10;2yu/JKJI7iUQyh63/B50Gv8AINW4qvU5VtQqujSnJbyinmcvJyePODPbjyDReN6Gm/weKes6T2Nv&#10;c6bbwtXTUU1Gupxjun15uZSf9I7L0b8X3PG/CFHWLuxhaVnUlScYSbhPlxmUc7pZysPPTqyGSugI&#10;zgI7S8q/hLWFTtuH9QSzSca1CTx0fqyXx3+B6X6I9Xpax6MdFnTknO2o/JKkfqyp+rh+5RfvMz0i&#10;8IQ424Nu9KTjG6WK1rOXSNWPTPseXF+yR82cFekHXPRbe6pptTT+1VRuNW0uJODpVo7KXR+9d6S3&#10;XUPqSQiQR5t16d9ZnxB6R6Gi2maisKcLaMY781abTePjBeaPpLh/SaehcPadpVJJQtLeFHbvaSTf&#10;veWfOXoV4XveLeO63FepqVS2sq0ridWa/XXMm2seTfM/B8vifTF3eWun2s7q9uaNtb01mdWtUUIR&#10;Xtb2QI6sNhIE9V8+TuNL2PpI9NlO0sf0trO4p2NKUekqcH68vL6b8jrfSl6b6F7ZV9B4TqylCqnT&#10;uNQw45j3xp9+/Ry8Onibn0G+jWvodJ8T6zQdK+r0+W0oTWJUab6yku6UumO5ee0gAMntYABDYbCQ&#10;Yz5B4F6eeP1WUeCtIqOrVnOLv5U93nOY0ljq84b8kvFG89K3pjt+HaNfQ+Hq0K+sSThVuIvMLTx9&#10;jn7O7v8AA1Pob9FdxRuqfF/E1ObupPtbO3rZclJ79rPP7Xek/PrgY2CJIa7wdmRD0Mv+4tLS3Rj/&#10;ABhlL5wz3qrjaln+h6vhzPJc9BHHsbzTv4n6pUcL+yT+Sdps6lNdYf0o77eHkz2s8G9L/o1vbLU5&#10;cc8KqpTuKU1Xu6VDacJLftoJfGS9/iSCEyQl7yDy30ZemHT+LqFHS9XqU7TXUlFJ+rTun4w8Jfzf&#10;hnu9SBDJIYJ7B4N/CR1y4pWuj6FSk40K7nc1sftuOFBeSzJ/DwPeTyH08cDXvEui2msaXRnXu9NU&#10;1UoQWZVKUsNuK73FrOPBslAjIyCJhvvRDwbZcL8E2VzGlB6jqNGFxc18es1Jc0YJ9ySa28cs9APm&#10;7gT0+S0LR7XSOINNq3VG1pqlSubZrtOSOyUoywm0ts5XT3npFp6duAbmLdXU7i1eE8VrSo35eopd&#10;CQRlDIN3pIPP/wC7b6PP/KH/APIrj/6Zg3Pp84Fodp2d1e3HJnl7K1kufy5sfbgkABL04GFo+qW+&#10;t6LZaraKat7yhCvTU0lJRkk0nhtZWd9zNAAAAAAAAAAAAAAAAAAAAAAAAAAAAAAAAAAAAAAAAAAA&#10;AAAAGba0uWPO1u/uLFvS7Se/0V1M81ZLeC9pMP8AfIAAADS6AAAAAAAAAAAAAAAAAAAAAAAAAAAA&#10;AAAAAAAAAAAAAAAAAAAAAAAAAAAAAAAAAAAAAAAAAAAAAAAAAAAAAAAAAAAAAAAAAAAAAAAAAAAA&#10;AAAAAAAAAAAAAAAAAAAAAAAAAAAAAAAAAAAAAAAAAAAAAAAAAAAAAAAAAAAAAAAAAADEvvow82YZ&#10;mX30YebMMs4/dcbV/wBaQAA2lL9TD+ijVm0o/qYf0UY5ezdoPekABWADQ6YAAAAAAAAAAAAAAAAA&#10;AAAAAAAAAAAAAAAAAAAAAAAAAAAAAAAAAAAAAAAAAAAAAAAAAAAAAAAAAAAAAAAAAAAAAAAAAAAA&#10;AAAAAAAAAAAAAAAAAAAAAAAAAAAAAAAAAAAAAAAAAAAAAAAAAAAAAAAAAAAAAAAAAAAAAAAAAAAA&#10;AYlzQ61IrzRlgyrO07teXHGSvLIADVAyLihyPmj9F/YY5YiYmN3HvSaW5ZAAAASxAAAAAAAAAAAA&#10;AAAAAAAAAAAAAAAAAAAAAAAAAAAAAAAAAAAAAAAAAAAAAAO4hLJICNnL+kj/AMGvEf8A931f9lnz&#10;p6NvRJ/dC0e71D57+QfJ7jsOz+SdrzeqpZzzxx1Pq65tre9tqltdUKde3qxcKlKrBSjOL6pp7NGP&#10;puj6Zo1GdHS9Os7GlOXNKFrQjSjKXTLUUssjAwSAbQ8M/wCTL/63f/Df/tR/yZf/AFu/+G//AGp9&#10;AAjAXQkA2fLvHPoO/iZwld67/GL5Z8ndNdh8i7Pm5pqP0u0eMZz0PT/4P3/gxj/7bW/3T0q+0+y1&#10;S0naahaW93bTxzUbimqkJYeVmLTT3SZGn6ZYaTa/JdNsbayt+Zy7K2pRpwy+rxFJZBD6EgDKPH/4&#10;R3/g8sP/AL1p/wDyqp7ACMDBIBs8C4M9BfDHEXBulaxeX2rwuLugqlSNGtSUE34J02/tN7/yceD/&#10;APpLXP8AT0f/AKR7ACMDBIBtDx//AJOPB/8A0lrn+no//SH/ACceD/8ApLXP9PR/+kewAjvJABEP&#10;ki54bs+EfT7peh2FSvUtbXVbDknXknN8zpTeWkl1k+4+twARgkADyri30I2HFHGq4hjqfySnUlTl&#10;dWnybnVZxe75uZcvNFJdHvl75PVQCMEgDGv9PtNTsK1jfW1O4ta0eSpSqRzGS8jza/8AQBwPeNuh&#10;T1CxzLP973OcbdP0ilt3nqQIwMEgG0PH/wDk48H/APSWuf6ej/8ASMy2/g+8EUKXJU+criWc89W5&#10;Sfl6sUvsPVAAAErFnaUbCxt7O3jy0benGlTj4RisL7EXwAAAAAAAAAAAAAAAAAAAAAAAAAAAAAAA&#10;AAAAAAAAAAAAAAAAAAAAAAAAAAASk5NJLLYAAEwg5yUY9WbCnTVOCive/Epo0VSj4yfVl00Xtv0h&#10;1NPg9HHNPcAAABrWgAAAAAAAAAAAAAAAAAAAAAAAAAAAAAAAAAAAAAAAAAAAAAAAAAAAAAAAAAAA&#10;AAAAAAAAAAAAAAAAAAAAAAAAAAAAAAAAAAAAAAAAAAAAAAAAAAAAAAAAAAAAAAAAAAAAAAAAAAAA&#10;AAAAAAAAAAAW6H6iHkXC3Q/UQ8i4TPdhj9yPkAAAAhmAAAAAAAAAAAAAAAAAAAAAAAAAAAAAAAAA&#10;AAAAAAAAAAAAAAAAAAAAAAAAAAAAAAAAAAAAAAAAAAAAAAAAAAAAAAAAAAAAAAAAAAAAAAAAAAAA&#10;AAAAAAAAAAAAAAAAAAAAAAAC1WpdrDH7S6Gvaw8PqjamLdUc/pIrfvNuO23SVLVYeaOevcABiAA3&#10;OcAAAAAAAAAAAAAAAAAAAAAAAAAAAAAAAAAAAAAAAAAAAAAAAAAAAgNZrfD2kcSWlO11mwo3lCnU&#10;VWEKq2Ul3/azZgAAJWLOytdPtoW1lbUba3gsQpUaahGK9iWyL4BG6GWSAjZ8saBY+kb0VcRanT0n&#10;hivqCqrsnVdlVr0pwUm4yi6bW/sz37o6f+6n6X//ACC/+D3f/bPoAEZYRIBs+f8A+6n6X/8AyC/+&#10;D3f/AGzc+hPg3WrPVNY4t4ktatvf37cacLiHLUfNLnqTcXvHLwknvs+49nAAASiUYzi4ySlFrDTW&#10;U0WrW0trG2hbWlvSt6FNYhSowUIxXgktkXgAAENPxPwzpnF2h1dI1WlKdtUakpQaU4SXSUX3Pr7m&#10;/ExuG+B+G+E6UY6PpVChUSw7iS56svHM3l+7p7DoQQ8k4ABs8I9IPDfpK474vWg1KNK04fjLtKdW&#10;lUbocmfpTezlP+bjbu29Z+jaD6NdB0Dg264co0e0p3tF07y4ml2laTTXM/DGdl3eeW+xBSVAAiHx&#10;hq3DnFegaxd8Dwp3dWN1cxlChTg3G6ccqFSPsw8vw7/o7fWfB2gR4X4Q0vRk05WtBRqSXSVR7zf7&#10;zZvAAAAOa4i9H/CvFdxG41rRqNzXiku2UpU5tLonKDTa9jOlAAAGLpumWOkWFKx061pWtrSWIUqU&#10;VGKOf9IPBVtx1wtW0yo4U7qD7S0ryX6uoumf5r6P2PPVI6oEYJAA8t4E9COh8KVaWoalNarqkHzR&#10;lUhijSfjGHe14vzSR6kAAwAB5z6XLPjm90WjR4Qrfoasuzu6NDEK8k9k1NvaPjjDXi1nHowISJAA&#10;8f8ARx6D7LhypR1biF0r7VI4nSoRWaNu+qe/0pLx6Lu7mewAAABIACGgskgI2eN+kP0FWWu1auq8&#10;Mzp2GoybnUtpbUaz8Vj6Evsfs3Zn+iG29IdtG7t+LKs4afbPsaNK7jz1pSXfGae8F4vmz3dD1UAA&#10;BIABgjBICNnL656OeEOI7idxqmg2tWvN8060OalOb8ZSg037zkrr+D5wTcU1Gm9TtmnnmpXKbfs9&#10;aLR6qCMDBIBtDx//AJOPB/8A0lrn+no//SLlH+DrwbSrRnO81mtFdadS4pqMvPlpp/aeuAAAJa/R&#10;NHtdA0a10qx51a2sOSmpy5mlnPX3mwAAAAAAAAAAAAAAAAAAAAAAAAAAAAAAAAAAAAAAAAAAABMY&#10;uclFdWQZ1vR7OPNL6T+wxtblhtw4pyW28AAF2nTVOCiioAruxEREbQAAAAhIAAAAAAAAAAAAAAAA&#10;AAAAAAAAAAAAAAAAAAAAAAAAAAAAAAAAAAAAAAAAAAAAAAAAAAAAAAAAAAAAAAAAAAAAAAAAAAAA&#10;AAAAAAAAAAAAAAAAAAAAAAAAAAAAAAAAAAAAAAAAAAAAAAAAAAAAAAAAAAAAAAAAAAAAAAAAAAAA&#10;ADFvfoQ8zCM29+hDzMIs4/dcbWf1ZAADZ0P1EPI1hs6H6iHkY5ezboPfkABcABodQAAAAAAAAAAA&#10;AAAAAAAAAAAAAAAAAAAAAAAAAAAAAAAAAAAAAAAAAAAAAAAAAAAAAAAAAAAAAAAAAAAAAAAAAAAA&#10;AAAAAAAAAAAAAAAAAAAAAAAAAAAAAAAAAAAAAAAAAAAAAAAAAAAAAAAAAAAAAAAAAAAAAAAAAAAA&#10;AAAAAAAAAAABpNYfQwK9B03lbxf2GeQ0pJprKZlW3LLTmwxkjbxAAasF6vQdJ5W8fuLJYiYnrDk3&#10;pNJ2sAAAAliAAAAAAAAAAAAAAAAAAAAAAAAAAAAAAAAAAAAAAAAAAAAAAAAAAAAAAAAAAAAAAAAA&#10;AAAAAAAAAAAAAAAAAAAAAAAAAAAAAAAAAAAAAAAAAAAAAAAAAAAAAAAAAAAAAAAAAAAAAAAAAAAA&#10;AAAAAAAAAAAAAAAAEpNtJLLYAABJtpLqzOoUFSWXvJ/YKFBU1zS3l9xeNN779IdLTafl9q3cAAAB&#10;qXAAAAAAAAAAAAAAAAAAAAAAAAAAAAAAAAAAAAAAAAAAAAAAAAAAAAAAAAAAAAAAAAAAAAAAAAAA&#10;AAAAAAAAAAAAAAAAAAAAAAAAAAAAAAAAAAAAAAAAAAAAAAAAAAAAAAAAAAAAAAAAAAAAAAAAAAAA&#10;ABbofqIeRcLdD9RDyLhM92GP3I+QAAACGYAAAAAAAAAAAAAAAAAAAAAAAAAAAAAAAAAAAAAAAAAA&#10;AAAAAAAAAAAAAAAAAAAAAAAAAAAAAAAAAAAAAAAAAAAAAAAAAAAAAAAAAAAAAAAAAAAAAAAAAAAA&#10;AAAAAAAAAAAAAAAAAAAwbij2cuaP0X9hYNpKKlFprKZr61J0pY/ZfRm+l9+kuZqcHJPNXsAAtgA2&#10;KgAAAAAAAAAAAAAAAAAAAAAAAAAAAAAAAAAAAAAAAAAAAAAAgBjX+o2Wl2krvUby3s7aLSlWuKsa&#10;cE28LMm0hY6hZapaQu9Pu7e7tp55a1vUVSEsPDxJNp7poAAJZIAAAAAAAAAAAAAgBbr16Nrb1bi4&#10;q06NClBzqVKklGMIpZbbeySW+TF03WdL1mlOrpepWd9Tpy5Zzta8aqi/BuLeGAAEs4AAAAAAAAAA&#10;AAAAAAAAAAAAAAAAAAAAAAAAAAAAAAAAAAAAAAAAAAAAAAAAAAAAAAAAAAAAAAAAAAAAAAAAAAAA&#10;AAAAAAAAAAAAAAAv29DtHzS+ivtImdo3llSk3tywAArtqGf0klt3Iyx0BXtbed3YxY4x15YAAAAY&#10;tgAAAAAAAAAAAAAAAAAAAAAAAAAAAAAAAAAAAAAAAAAAAAAAAAAAAAAAAAAAAAAAAAAAAAAAAAAA&#10;AAAAAAAAAAAAAAAAAAAAAAAAAAAAAAAAAAAAAAAAAAAAAAAAAAAAAAAAAAAAAAAAAAAAAAAAAAAA&#10;AAAAAAAAAAAAAAAAAAAAAAAAMW9+hDzMIzb36EPMwizj91xtZ/VkAANnQ/UQ8jWGzo/qIeSMcvZt&#10;0HvyAAuAA0OoAAAAAAAAAAAAAAAAAAAAAAAAAAAAAAAAAAAAAAAAAAAAAAAAAAAAAAAAAAAAAAAA&#10;AAAAAAAAAAAAAAAAAAAAAAAAAAAAAAAAAAAAAAAAAAAAAAAAAAAAAAAAAAAAAAAAAAAAAAAAAAAA&#10;AAAAAAAAAAAAAAAAAAAAAAAAAAAAAAAAAAAAAAAIaTWGspmFXt3T9aO8fuM4GVbTVqy4a5I2kABq&#10;gZNe2x61Nbd6MYsRMT2cnJjtjnawAAACWAAAAAAAAAAAAAAAAAAAAAAAAAAAAAAAwnkEY3CHF+k7&#10;WeKNC4Tq33C9lSr1ab5ripL1p0aa6yjTxiXt32W+H1WH6MvSfZcfWEqNaELXWbeOa9sn6s49OeGe&#10;7xXVP3N+gHjsfQ9d6d6XaHEOhXkNO0mL+UzjBZkpttTpRj9WS+CbS6IlkbkvoQugRPd6Dx3qd5o3&#10;Aus6lp9bsbu2tZVKVTlUuWS78NNP3o8J4b4p9NvF2nVL/Q7z5Xa06royn2VlTxNJNrE0n0kvie1e&#10;k/8A8GPEX/sUzjP4OP8A4PNQ/wDvWp/8qkNxljchkoc//wD5D/2+bzn9f479MHCV9aW2v6l8knc+&#10;tTj2FpU5op4e8IvBlQ469K3EHGus6Lw1qPbztK1eUaPYWseSlCpyL1pxWcZiuuTk/SF/Hv540z+P&#10;f+E8r+TfqPocyz+q26+JUACGb7CAAAIwEdVi9vrTTbSpd311QtbanjnrV6ihCOXhZk9lu0jTfx74&#10;Q/8AKvQ//eNH/tEcccMS4y4RvdBV78jV06ea3ZdphRnGf0cr6vieQ/8AJl/9bv8A4b/9qSCMDDCN&#10;5e3Wuv6NfRpytNXsLiNV4pujcwmpvOMLD332NifO11/BovYNfJOJreqsb9raSp7+6UjAtfQ/6TOH&#10;Lu3Wnajmh2ke0enajKlyxb9Z4lyd3XHX2k5ITGNycBPV6lp/pYtdd4q1LhjStOr0tTtqNZ0Xe4hG&#10;rXp9aeE213757nsar0P+k3VeM9V1jTddVCF3SxXoQpQ5FCGeWcMZzs+Xdtv1nv0M6v6KJ1fS6uNK&#10;GpQtaEZwrO3hTcpVJqPLJN5SimvPqzpdC9H3DvDuu3utWNnJajd1alSpXnUb5VOXM4xXRRz7M9Nw&#10;AAl1AAIbwSQ+pIRHd5j6SPS9/c+1620z5j+X9vbK47T5X2XLmUo4xyS+r1z3noWkX0tT0Wxv50ew&#10;ndW9OtKlzc3I5RT5c4WcZxnCPmz+Ed/4Q9P/APuqn/8ANqn0npNNUdHsaS6Qt6cdvZFAjO5JHeCW&#10;YeV2Hpl+V+kyXBtXQex5b2rafK/lnNnk5sS5ORdeVbZ2yeoVq1K3pSq16sKVOP0pzkopebZ8q3N9&#10;Z2P8I2V9K7oQtI6upzuJVFGnGL6tyzjG73JAyAPq4HM1fSJwbSrU6P8AGbS6lSo8RVG5jUy+mPVb&#10;OmABGQTIAfN+uen3jDSNf1HTHp2iP5HdVaGZUKuXyScd/wBL7AySknclG7eenjjTW+G9e0S30TVL&#10;iyn8nqVaqpS9WalJJc0Xs8cjxld78T1zhO4vrvhDR7nU6va31ezpVa8+VRzOUU3skkuvcj464z4z&#10;1LjnW4arqlO2p14UI0Iwt4yjBRTb6Sk31k+87S3469LfEUKVDSKd/G35YKEbHT1GEVjCfPytpecs&#10;EgAhL6pBz/A8NWp8E6RT1yNeOpxt1G47epz1HJZ3lLLy2sPrnx3OgAACQAAEPoF0CPFp+KOJbDhH&#10;QK+s6kqrtqMoRlGjFSm3KSisJteOevRMs8KcYaNxpptS+0WvUq0aVTsqnaUpQcZYzjdYezT2z1OH&#10;/hCVnS9GkYL/ABt/Sg/hOX4Ff8H6hGj6MYTS3rXtab8/Vj/uokABL1MAEZ3JI7yQiHk1H0zVa/pM&#10;jwd8wwo41CdnK6lduXNGLklJR5FhvCfVnrJ8sat/ev8ACap9Fza1b/67h/2j6nAACQAAAAAAAAAA&#10;AAAAAAAAAAAAAAAAAAAAAqhTlUlyxQIiZnaAAERi5SSistmdRoKksveXiVUqMaS23fey4aL336Q6&#10;en00U9q3cAAABrWwAAAAAAAAAAAAAAAAAAAAAAAAAAAAAAAAAAAAAAAAAAAAAAAAAAAAAAAAAAAA&#10;AAAAAAAAAAAAAAAAAAAAAAAAAAAAAAAAAAAAAAAAAAAAAAAAAAAAAAAAAAAAAAAAAAAAAAAAAAAA&#10;AAAAAAAAAAAAAAAAAAAFuh+oh5Fwt0P1EPIuEz3YY/cj5AAAAIZgAAAAAAAAAAAAAAAAAAAAAAAA&#10;AAAAAAAAAAAAAAAAAAAAAAAAAAAAAAAAAAAAAAAAAAAAAAAAAAAAAAAAAAAAAAAAAAAAAAAAAAAA&#10;AAAAAAAAAAAAAAAAAAAAAAAAAAAAAAAAAAAAAUzgqkXGS2KgSiYiY2kABratN0pYfufiUGzqU41I&#10;8sv+Br6lOVKXK/c/E30vu5WowTjneOwACgAGauAAAAAAAAAAAAAAAAAAAAAAAAAAAAAAAAAAACMD&#10;AR1aS44z4WtLmpbXPEuj0a9KThUpVL6lGUJLZppyymvAtfx74P8A/KvQ/wD3jR/7Rxus+gXhbW9a&#10;vtVub/WIV7yvOvUjTrUlFSk22knTbxv4mi1r0FcA8P6Pc6rqWs63RtLeDnOTr0cvwSXZbt9Eu9h9&#10;AugwhgI+LYemfirh3VPRnf2mn6/pd5cyq0XGjb3lOpNpVE3iKbfQuehzivhzS/RhpdpqGv6VaXMJ&#10;1uejcXlOnOOas2sxbTWzTNPoHoQ9HvE2j0dU0nW9auLWqtmq9JOL74yXZbNeBqOO/RXwDwHovy+8&#10;ueJLmpN8tGjSqU8Tl7Z9jyxXnv4JkgjCGAneXtX8e+D/APyr0P8A940f+0XKPGvCtzXp0KHE2jVa&#10;1WShTpwv6UpTk3hJJSy233HhfBXo89F3HFJQ0/WtdoX6jmdlcV6Maix1a/R4kvavfg7vTPQBwrpW&#10;rWeo0NQ1mVa0rwr04zrUnFyhJSSeKa2yvEkMAD1U4r0jXvG1ppFP+Jenwr3Clz1qzlByjFfsxhL6&#10;Tff7Oiy8rtTR3PGXDllr8dCutZtKOpyipKhUnyvfosvbL8M53W26ITGSQDq844E9N9PU79aHxZar&#10;TNUT7ONXlcITmv2ZRlvCXns34bIr/wCUdwf/ANG65/oKP/1Tv7/gfh7U+KLTiK706nU1G2g4xm16&#10;sntyykv2nHGzfTPsWJ/iJwf/AOSmh/8Au6j/ANkjITHVkkoeV8S+n3hXWeFdX0u30/WY172yrW9O&#10;VSjSUVKcHFN4qN4y/BnIeiP0paJwDo2oWeq2uoVqlzcKrB2tOEkkopb8047lniLT9P8ASL6WaPD/&#10;AApptjY6ZbydKdaztoU1KMXmrVfKlnwjnZ4WPpHtXEeicCcE8LVNQueENPuqNrTUVGGmQq1JtLCc&#10;pcrx7ZSf2kZJI2JITDnv+Udwf/0brn+go/8A1TvuC+M9O460WpqumUbqjQhXlQcbmMYy5kotvEZS&#10;WPWXecdwJqHoz48tmrPhfRLbUKcc1bKtYUeeK8Yvl9aPtXvSyej6dpWnaPbO20ywtbGg5ObpW1GN&#10;KLk8JvEUlnZb+wAPoU4YJlmA430pcM3PFnAF/pljRVa+zCrbQ5lHM4yW2W0lmPMt33nzl/cS9If/&#10;AJPf/ltv/wDUKgRgYCN31+Y1zqFlZyjG6u7ehKSylVqKLa97PlmPoB45cU3b2MW1nDullfYYHEno&#10;h1rhLQ/nXW9W0W1g9oUHXqSq1JfVilTab9+F3tEjJSTgG8vqS54v4Zsqqp3fEWkUKjXMo1b2nFte&#10;OHLpszU3PpU4FtI1HU4msZKm2pdlJ1M48OVPm92T5L4Y4R1rjDUlY6NZyrzWHUqN8tOkvGUnsvvf&#10;cme2aV/BrtFb05axr9aVZtOcLOkoxS70pSy354XkSAAl7dp2o2urabbajY1e2tLmnGrSqcrXNFrK&#10;eHhr3mUajhjT9P0rhux07S7x3dlaw7GlWlUjUclFtNOUUllPK6dxtwCHkbg3DE1S3uLvSby3tLiV&#10;vc1aE4Uq0etObi0pLyeGeWel249I1rrOnw4Qq6hUsLqk1Up2ltGfZVYvrKfLmKaa6vGzPO/4kemX&#10;iRt31fU40Zttq71JQgnjH6tS2/dCe4yRjBOxLHqeivj260L0i3q4u1Svy3FGdvXrXtWU+yqQeVlv&#10;OOko49qPSOIP4QXCmmQlDSadzq9ffHJF0qWfbKSz8Iv7s+Icbei3XuA7C0vNTna16NxUdPntZylG&#10;nLCaUnKK3frfus73g3RPQ9a8K2Ot63qEat5Onmta3ly5Sp1FtLFKmlJxzF4yns+/YlbgjJJDKJes&#10;ejPjuPH3DU7+pSpUL2hWlSr0KbbUe+DWd8OLW/imdoeC3/p84d0KNOx4Q4cj8ljNOcnTjb08Z35Y&#10;R3bx3vG/cz2/TNStdY0u11Gyqqra3NKNWlNd8Ws/H2AAAZYBo+MrnULLgvWbzSq3Y31vZ1K1Gagp&#10;YlGLl0aafTG6BHeRlglEy3h8u32ranf/AMIqtbafqV3b06usU6FWNCvKClGnywnlJ7+rBpmjj6a/&#10;SLOSjHX3KTeElZW7bf8Aozn9BlxTqPEs9U0GjfXOrqpKtOtaUHOUJTynJ4WIp8z32W5UCNySE7vt&#10;4Hy/Y8D+lTUr+11HW7q5pWtCvTqueq6niCxUT+jzNpZSfTyPoOjxrwpcVY0qPE2jVKkniMIX9Jtv&#10;2JSAACW9Bbo1qVxSjVoVYVacvozhJST96LgIySQ+oRIea8a+mLTuCOK4aLeaZc3MHQhWnWoTjzRc&#10;pNcvK8Z2SfXvxt1PSj5X9LKV36d/k8949raUsPwcYP8A3iQAEvqanNzpwm4Sg5JPll1XsftKgAyE&#10;S+hCCPFzXH2vX/DHBGp61ptOhVurSMJxhcRlKDTnFSyotPo33nN+iDj3VePdP1W61WFrTqW9eEKc&#10;LaDjGMXH2tt7p95vvSbDtPRnxFHwsakvgs/geXfwZqmbfialv6sraXxVX8iQAEvfAAAAAAAAAAAA&#10;AAAAAAAAAAAAAAAu0aLqy8IrqyJnZNazadoAAKNF1ZeEV1ZnpKKSSwkIxUYqMVhIk0WtzS62HDGK&#10;PiAAAAwbwAAAAAAAAAAAAAAAAAAAAAAAAAAAAAAAAAAAAAAAAAAAAAAAAAAAAAAAAAAAAAAAAAAA&#10;AAAAAAAAAAAAAAAAAAAAAAAAAAAAAAAAAAAAAAAAAAAAAAAAAAAAAAAAAAAAAAAAAAAAAAAAAAAA&#10;AAAAAAAAAAAAAAAAAAAAAAAAAAAAAAAAAAABjXv6uPmYJnXv6uPmYJZx+64+s/qyAAGzt/1EPI1h&#10;s7f9RDyMcvZs0Pvz8gAFwAGh1AAAAAAAAAAAAAAAAAAAAAAAAAAAAAAAAAAAAAAAAAAAAAAAAAAA&#10;AAAAAAAAAAAAAAAAAAAAAAAAAAAAAAAAAAAAAAAAAAAAAAAAAAAAAAAAAAAAAAAAAAAAAAAAAAAA&#10;AAAAAAAAAAAAAAAAAAAAAAAAAAAAAAAAAAAAAAAAAAAAAAAAAAAAAAAAAAx61sp5lDaXh4mQCYmY&#10;7ML463jawADVtOLw1hkGxq0Y1Vvs+5mDUpSpPElt3M31vEuXm09sfXwAAUAAzaAAAAAAAAAAAAAA&#10;AAAAAAAAAAAAyRkkjvDGXDcb+lTQ+AtSt7DVLXUa1WvR7aLtacJRUctb80477GLwj6ZOHuM9fp6N&#10;p1nqlK5qQlNSuKVOMMRWXvGbf2HYalw5oes1oVtU0bTr6rCPLGd1awqyjHrhOSeEeB8CW1vZfwlN&#10;UtrWhSoW9Krdwp0qUFGMIpPCSWyQY3DDJHTennjbU9DtqPDtpQtalrq1pONaVSEnUj6yXqtSSXvT&#10;OF4K170m8B6NW0vS+CbutQq3EriUrrSrmUlJxjHC5XFYxBd3ibn+Eb/30cO/9RP/AG0dT6buNeJe&#10;E7vQaPD2ofJXeKsqi7GnPnacFH6cXj6T+I3DG47gh5dw1X9I3C3FeocR2PBl/UvL6NSNWFfS7h00&#10;pzU3ypYfWKxlvYtceX3H/GNe31TXOEby0hp1KT56Om16cIwzzOU3POEsdcrY6zVNT9PejaZcalqF&#10;bsbS2g6lWpy2MuWK78JNv3I6fhPifWOLPQRxbqGt3nyq6hQvaUanZQhiCt00sRSXVsJ5JIRJDKHQ&#10;eiPjzVOPdG1C81WhZ0altcKlBWsJRTTinvzSlueiHif8Gz/vX1r/ANtj/sI9sADY6gAcl6ReOLfg&#10;PhipqM4wq3lV9laUJdKlTHV9/Kur+Hei36OuO1x9oUr/AOa7iynSl2dRz3pTl38ku/27bAABLsQA&#10;AAAAAIeSQEB4x6V9T9JVvxZR0/hKOpS02taQm5WtnGUY1OeWU6vL6rxGO3MuvtPZwUk4YZJKNnxN&#10;xuuLPnihLjFXXzg7dKk7nHN2XNLGMd2eY7Oz9FvpU1O1VzO5rUo1VzJV9Ty5xaTT9WT2ee/czP4S&#10;EWuNtLnth6cl8Kk/zPozRXzaFp78bam/9VEYI7yojvBMPmyj/Bz4wqQhKd9otJvrGVeo5R+FNr7T&#10;i5cFVKXpJhwdWvoKo7yNpK6hT5ks49ZRbWevTJ9nq7tncTt1cUnXhHnnT51zRj4tdUj5b0yvT1r+&#10;EnGvayValLWJzhOPrKUYZeV7MRznwGCQCE7O2sP4Nlpb1e0ueJ7irKMlKHZWip4x45lLPd4HugAA&#10;D6ADRXvCXClepXvr7h3RqtSWalavWsaUpPvcpSccvzN6cL6YOIFw96NdUqQny3F5H5HRw8PM9pfC&#10;HM/cQupJCJCI7PE/RLaUuJvTXU1OlbwpWltKvewpU4KEKcfo04pLZJc8cL+afQ3G1HWrng/ULbh5&#10;T+da8I0qE4VVSdPmklKfNlYxHL23223PMP4OGhfJ9B1XXakfXu6yt6Tf1ILLa83LH+ae3kYG5IBs&#10;+Yp/we+N72Xyi61TSJVppOTrXVWU+nRvs3nHTqW3wL6YOFakJ6fdX9Sm2ot2d86kO9LNNvLSX814&#10;8z6hAAAZLNrCtSs6FO4rdtXjTjGpVwlzyS3eFssvfYvAEPoF0JfQpDGe7yj+ELRdX0awmulK/pTf&#10;7s4/7xofR7xzp/AvoPtdSvKcq8nqFShToU5JSm3LLxnwjl/Bd53Hpmsfl/op1qKXr0Y068fZy1It&#10;/Zk+WdGpahxNdaNwtRn+jndyVFY+hKryqcn5KCfuKgAEvs/h3iCw4o0O21jTZVXaXCbg6tNwllPD&#10;WH4NNZWVtszaGJpenW2j6VaabZ01TtrWlGlTiu6MVj4mWR3kkd5IRD5X4kef4TNHH/Tdl99I+qD5&#10;UUlqv8JZOGJKOud3/mpf/mH1WAAGQAAAAAAAAAAAAAAAAAAAAAAAAAAGVRtW/WqbLwIm0R3Z48ds&#10;k7VAAWqVCVV+EfEzoQjTjiKKkklhLCBotabOphwVxx8QAAAGDeAAAAAAAAAAAAAAAAAAAAAAAAAA&#10;AAAAAAAAAAAAAAAAAAAAAAAAAAAAAAAAAAAAAAAAAAAAAAAAAAAAAAAAAAAAAAAAAAAAAAAAAAAA&#10;AAAAAAAAAAAAAAAAAAAAAAAAAAAAAAAAAAAAAAAAAAAAAAAAAAAAAAAAAAC3Q/UQ8i4W6H6iHkXC&#10;Z7sMfuR8gAAAEMwAAAAAAAAAAAAAAAAAAAAAAAAAAAAAAAAAAAAAAAAAAAAAAAAAAAAAAAAAAAAA&#10;AAAAAAAAAAAAAAAAAAAAAAAAAAAAAAAAAAAAAAAAAAAAAAAAAAAAAAAAAAAAAAAAAAAAAAAAAAAA&#10;AAAAApqU41I8skVAlExExtIADW1aUqUsPp3PxKDZzhGcXGSyjBrUZUn4x7mb6X36S5efTzj9qvYA&#10;BaABmrAAAAAAAAAAAAAAAAAAAAAAAAAAAAAAGSOpOAEOT4x9I3DnBNCXzleRqXnLmFlQalWl4ZX7&#10;K9ssLzPA9f1rXfSfNa1r1aeicG2tXEZqnKcFLdYiks1Kj6Z6L2d/umpeing/VuJnr17pUalzJZqU&#10;uZqlUl9eUF1f2PvTN3xDw1YcQcK3nD9WlCla16PZQUIJKk1vGUV09VpNeQXQELYPwCN+jB9H1Xh+&#10;twTp0uGIOGlqLjTjNYnzJtSc/wCc3lvzM7izVNP0XhTU9R1ShTuLKhQlKpQqJONXuUMPb1m0t/E8&#10;I9EPE9xwFxnf8E8Qy+T0a9dwi5vEaVdbJ5+rNY3/AKPc2zN9NXFVfiniGy4A0B9vNXEVc8j2lW6R&#10;hnwjlt+3+iPIJkjANmmvuBbPibQ/48+jane2VS2qt1tOlmM6dSKTboSXXGeiflh+qeh+iH0rS4tp&#10;/MetyjDW6EMwqY5VdRXV47prvXf1Xfj0DhTh224U4YsNFtcOFtSUZTSxzze8pe9ts0FD0V8PUPSB&#10;V4ujCormWKlO3i+WnCtvzVNurfh0zl752EYJAS7g8s439B+hcTK4vtNnPTtXqNzdVzlOnVl/PTba&#10;z4rzwz1MEIbjO4YQ8f8AQvqHGdvX1HhviGxuJ2emvsqd3We9Oax+iTf044eU1nCx3NY0vGHE3pcv&#10;rnVuGLfhxdhOUqMb+xsq0een4xqSm4rMdn37tdTo9e9I+s2Hps0/hPToW9exrRo0rmnUh60JSblK&#10;cZJp5UHF4eVt7clfp81bUtG4FsbjS9Qu7GvLU6cJVLWtKlJx7Kq8NxaeMpPHsQ3G47gugHnfAWk+&#10;lDguN3R0Xgq0ncXW9S5vViaiukVJ1YxSzvjv9uFjsLa69O9zOUK2naTbx5fpVpUWn7PVnJ/YbS51&#10;bUo/wco6otQu1qHzZCfytVpdrzcy3585z7cmR6CtU1DV/R9O51O/ur24V9Uj2tzWlUlyqMMLMm3j&#10;djckhEgh45xLwFx1wlcVuNatGzsqlCvGo3psklSb25lBLCjnZrp63TGT6R4M1254k4R07Vb2xq2V&#10;zXpJ1KNSLjv05o5/ZfVexo8f9AWt6rxFqWu22t6ne6nQjb08Ur24lWisyedpNo9+AADIAAI6sPoF&#10;0DGessPVdTtdF0m71O9qdnbWtKVWpLvwlnbxfgj5Ugtf9N/pF5ZTlRtlmW/rQs7dPuXfJ7ebfcun&#10;rn8IbUqtn6PKFpSk0r2+hTqe2EYynj96MfgXP4P+hUNP9HsdUUU7jU685ynjfkhJwjHyTjJ/5xJB&#10;ICdne6Hwzp/DHDy0jQ6cbSEYNRquKlJza+nL6zzv9myPBeH+IOI+MbvjHgviS/q17+vaVfkyxyKn&#10;cUZP1IqKWFLfO26R9KHMWHAHD2ncW3fFFG0nLVrmbm6s6japuSxLlj0Wfbl7shEgAh5x/Bv1arX4&#10;e1bSqnO6drcRq0m1tia9ZJ+xxTx/OPbXnDxu+7JbtrW3sranbWtClQoU1iFKlBRjFeCS2RdIyMsn&#10;YjJKHzzq/wDCL1mzvruzp8M2ltXoSlSca9xKpyVItp5wo5WV028zQ/3afSVxFVlR0a3pxq7epp2n&#10;utJe6XP1w/ge2cRcO+j/AIcp3/FOuaPYOU6jq1qtxS7Z1KksLEYyysvHRLxe27PJNT9P2tXNzGx4&#10;R0O2s7ZSfZQlSdWrJddoxxFd7aw/MYZBO5AQ1tXgP0ucbRitXle/Jtmo6hdqEE1j/Fp5T368vicZ&#10;p3DdrZekCnw5xZWrWFGFz8nuKtFrMH+zJNrHK9t8dHk7dcaenFw51b63y4zn5ijjH+iPP+LNb1/X&#10;tTp3XEkZfL1SUe0nbRoznDLxlJJPG6zj7irAIRJDKH1VoHoj4K4ecKlDRqd1cRw+3vX20sro8P1U&#10;/JL7DtYQjThGEIqMIpKMYrCS8EebehLiu/4l4KjR1GhW7XT5K3hdSg+WvBLb1u+S6P3PvPSwAAkA&#10;AfQhBkoMfFxHpc1taF6M9YrRm41bil8kpY65qeq/9VyfuOJ/g36N8n4d1bWJwxK7uI0IN/Vpxy8e&#10;zM3+6af+EjxAqlzpHDtKeeyTvK6T73mMPfjn+KPX/R7oP8WuAtH0uUOWtTt1Ossb9pP1pfBya9wa&#10;yRgkBOzR+lHgDUvSDT0uxttQt7Kytqk6tedSMpylJ4UeWKwnhc/Vrqjz+r/BmqKlJ0eLITqY9WM9&#10;PcU/Nqo8fA+ggRjckAGzwTgj0NcU8JcfWF5V1GlPSac3UrVLSvKDniMuWM4PGct7rdYbPewAQ+pJ&#10;DCJD5b9LcFZ+nalcSeIznaVW34LlX+6fUh80/wAI6zdtxnpOowzHtrLkz/OhNvPwmhnckhEhMPRr&#10;v0w0qHpVXCFvpk723c42zr0JevGu362zwnGPR9MYk9z1A+d/4PegT1TXtW4uvs1alKTo0qkl9KrP&#10;1qkvNJpf57PogPoQiX0IQR4uW9JTUfRpxG28f3hVX+qeU/wZV/30P/2T/wDrHo3pivI2Xop1ycnh&#10;1KcKMV4uU4r7m/gcN/BqtnDQ9eusbVLmnTz/AEYt/wC+SAAye5AAAAAAAAAAAAAAAAAAAAAAX6Fu&#10;6nrS2j95EzEd2VKWvO1QAFNGg6rz0j3sz4xUYqMVhIJKKSSwkSaLWmzq4cMYo+IAAADBvAAAAAAA&#10;AAAAAAAAAAAAAAAAAAAAAAAAAAAAAAAAAAAAAAMZ6FapVH0hJ+4lG8QAAoBd+T1/5Gp+6yfklz/k&#10;9X9xjaUc9fMABZBkKxun/wCL1Pei5HS7yX+Jx5ySJ5Z8mM5aR3tAADDBlz0y7px5nSbX81pmIRMT&#10;HdlW9be7O4AAACGQAAAAAAAAAAAAAAAAAAAAAAAAAAAAAAAAAAAAAAAAAAAAAAAAAAAAAAAAAAAA&#10;AAAAAAAAAAAAAAAAAAAAAAAAAAAAAAAAAAAAAAAAAAAAAAAAAAAAAAAAAAMa9/Vx8zBM69/Vx8zB&#10;LOP3XH1n9WQAA2dv+oh5GsNnb/qIeRjl7Nmh9+fkAAuAA0OoAAAAAAAAAAAAAAAAAAAAAAAAAAAA&#10;AAAAAAAAAAAAAAAAAAAAAAAAAAAAAAAAAAAAAAAAAAAAAAAAAAAAAAAAAAAAAAAAAAAAAAAAAAAA&#10;AAAAAAAAAAAAAAAAAAAAAAAAAAAAAAAAAAAAAAAAAAAAAAAAAAAAAAAAAAAAAAAAAAAAAAAAAAAA&#10;AAAAAAAAAQ4qSw1lEglHcABh1bVx9anuvDvMY2paq0IVN+kvFGyuTzUs2kietAAGvBXUpTpv1lt4&#10;ooN0TuoWrNZ2kAAAAQAAAAAAAAAAAAAAAAEd5OcEb9QxkPnXg3/9Z3WP+vvPxPWeP/SLpPAWmOpc&#10;yVfUasX8msoS9ab8ZfVjnv8Ahk8DoW/HvDGoUfSnU0ynON7VqVq0ORtRhPvnFbwhJPZ57lnqsmGN&#10;mTlAdH/CN/76OHf+on/to6r03cFcS8WXegVuHrD5U7NVnUfbU4cjbpuP05LP0X0z0OS13jf0b+km&#10;40684lq65o93ax5OSgoTprLy3zKEm0seC8j03+7b6PP/ACh//Irj/wCmRuO4ZQ28SR5pqmmenrWd&#10;LudO1Cl21ncQdOtT5rGPNF9VlNNe5nR8L8PapwZ6BeLLHiC3jY3FSleTjCVaEsqdBRjvFtZcljGc&#10;nTy9Nfo6nFxlr6lFrDTsrhpr/RnhV7wx6M7jUrivbekaVvbVKsp06HzJXk6cW8qPNtnC2zj3BEkL&#10;BJCYelfwbF/+i+s+Hy2P+wj2w8q9HfFfo30Cxs+F+Hdaq3VzcVusrSsp16ssLLfIktkl4JLd956q&#10;Q+pJDQywjs+X/SzdXPGPpoteHO0lTt6FahY0s9Iuo4uc8eOZe9RR9KaVpdnomlW2mWFGNG1tqap0&#10;4R7kvvb6t97Z4z6XPRNq+r6++KuGP0l3JQde3jU5KnPBJKpTbaWcJbZTysrLZykPSd6WuG12Gp2F&#10;er2CcpO+06SzBbbyio5js/WzvvuSCMjIN4fToPmD/lHcYf8ARuh/6Cr/APVMer/CB44u68I29HTK&#10;UpYjGnRtZS5nn+dJvJIIyyV0CYl9Tg+Srnj/ANLOoSjCV1q6bbUY29gqbee71IJv2H0L6MLrV7rg&#10;DTvn2hf0tTpc9Kv8vhONWWJPlk+fd5jjcAAJdgACGSQxkMe0vnD+EpQceINDr42na1IZ/ozz/vHv&#10;HClzG84P0W5hLmjVsKE858YI4T05cFXfFXCtveabRlXv9MnKoqMFmVSnJLnUfF+rF478PvPIeDfT&#10;Tr/BelQ0WtZUL60t2404V3KFSlvvHK7uuzWV5bBoJDIyDo9R9LXom1fjviCy1PSbnT6LpWvYVVdV&#10;JxbxJyWOWEvrMzvRp6HLXge+erX16r7VeRwpuEOWnRT2eM7ybXe8bNrHech/ymv/AFR/+Jf/AGRj&#10;3P8ACXvZTTteGbenHG6q3cptvzUYkghPJIS+iAeX+in0mat6QtS1aN3YWdra2dOk4KjzOfNJy6yb&#10;w16r7keoAhkkLqESHzT/AAgeJXrPFdlwzZN1Y2CzUjDfmr1MYj5pY98mj6F1661Gy0K8uNJsPl2o&#10;Qpt0LfnUVOXdltrbvPnf0T8E6xrPpOutX4ktLmlU02p8qrq5puEqlxJtw2a33zLbwXiT0RCJfQjO&#10;AS9psqdv6NPRXBVIqS0qxc5pdKlXGWv86b+0819B+tcacU61eXeoa7dVdHtd6tOqoz7WpJtqClJN&#10;pLLezWPVXQ9M9J+h3vEfo51fTNOi53dSEJ06a61OScZ8q9r5cL2nzlwR6UNd9Gtvd6OtLoVaM6zr&#10;VKNzCVOrCo4xXXuWIrZokEZGQneH12D5/X8Jp8q5uEU3jdrUcf8A9Ixrj+EvfSqJ23DNvThjdVLu&#10;U3nzUV9xIC6AD6JByno44mveL+B7HW9QpW9K5uJVVOFvFxguWpKKwm2+iXedWCF1JANmu1/TVrHD&#10;mp6Y0n8rtatDfxlFr8T5v/g+aJ8q9INze14Y+bbWbSa3jUk+T7nM+oQACGwTOwaziHW7bhzh6/1i&#10;7klRtKMqjX1n+zFe1vC95mXd5bWFpVu7y4pW9vSjzVKtWajGK8W3sj5g9L3pRXGl1T0PRO0ekUam&#10;XPDUrqp0Tx15V3Lq85fdgupJCJBCPQXYV9c9KktXrrndpSrXVSb6c8/UXv8AXb93sPqc879DvA0+&#10;DOEue9p8mq6g1WuYvrTSXqU/cm2/bJnogAASAAAAAAAAAAAAAAAAADGQAABXCnKpLEUXqVq3vU2X&#10;gZcYqKxFYRrtkiOy3h0trdbdIAAWqVvGnu95eJeANMzM93RrStI2qAAAAhkAAAAAAAAAAAAAAAAA&#10;AAAAAAAAAAAAAAAAAAAAAAAAAAAAAAAAAAAAAAAAAAAAAAAAAAAAAAAAAAAAAAAAAAAAAAAAAAAA&#10;AAAAAAAAAAAAAAAAAAAAAAAAAAAAAAAAAAAAAAAAAAAAAAAAAAAAAAAAAAAAAAAAAAAAAAAALdD9&#10;RDyLhbofqIeRcJnuwx+5HyAAAAQzAAAAAAAAAAAAAAAAAAAAAAAAAAAAAAAAAAAAAAAAAAAAAAAA&#10;AAAAAAAAAAAAAAAAAAAAAAAAAAAAAAAAAAAAAAAAAAAAAAAAAAAAAAAAAAAAAAAAAAAAAAAAAAAA&#10;AAAAAAAAAAAAAAAAAAAAAAAIaUlhrKZIJAAGFWtnD1obx+4xzamNWtlL1qez8DbXJ4S5+fS/3U+g&#10;ADDBLTTw1hkG1RAAAAAAAAAAAAAAAAAAAAAAAAAt160La3qV6nPyU4ucuSDnLCWdopNt+xLIBGRu&#10;wjdcB49rv8InhqwU6ekWV5qdZdJSXYUnvjrLMvb9HvOTqXPpW9LcXTpUPmfQ6rw3h0KUo+1v16i8&#10;vVz4BhEpDARt4sL08axwxruvWdvoqd3rlF9jcV7bDpyXdT2+nNPw6Zxv0Wv9EXEGi8FcaXseLLO4&#10;tdRqfoYXVxF/3tJv1lOLWY82VmXd5Ns9o4C9EWhcE8l3JfOGrJf4XWikqb/83H9nz3ft7jYcc+jT&#10;QeO7fmvaTt9QhHlpX1FJVI+Cl9aPsfuaAI3QyE7uuoV6NzQhXoVYVaNRc0KlOSlGS8U11RcPmaWg&#10;elH0RV5z0ipU1DSOZyaoRdai14yp/Sg/FrH9JnU8PfwjtMuIxpcQ6TXtKvfWtH2lN+1xeJR/1vyk&#10;Ahge4Fq5uKNna1rm4qKnQowdSpOXSMUstv3FrTtQttV063v7OU521xBVKUp05U3KL6Plkk1n2o8U&#10;9OfpBk0+CNG56l1cOMb2UIvOHhxpR8W9s48u94LqGOg6sI8Gs9EsKvGvpj1vjGrTat7ftKlPmX0X&#10;UzCnHzVNS+B0P8JG7pQ4M0qyb/TVdQVWK8YwpzT+2cTO4dueHfQnwHb2uu3cY6tdRd1Xt6Xr1ak3&#10;tyxXgklHLaWU9zyypLXvTt6QYSjQlbabQxFtPMbWhnfL75y+1+xbO4LoS+hC6A8Xp17CVP8AgwRj&#10;OLi3pNKWH4Nxa+xl/wDg9f8Ag1qf/eFX/Zgb70n21Gy9EGtWlvBQo0LONOnFfsxi4pL4I0P8Hr/w&#10;a1P/ALwq/wCzAIkhBdQRLiv4NX/Pev8A/s1L/aZ7ra8U6Fe61caNQ1S2lqdvJwqWjny1MpZeIveW&#10;F3rJ83+hXi3ReCNd1lcRXUrFVaUacW6M5+vGTzFqCbT38O43Xoh5+KfTVrvE0IS+Sw7etGUv2e0n&#10;iEfPl5vgSAAyfRoAD6EJkkNBEuC9MHCtfiz0f3NvZwdS8tJq7oQS3m4ppxXtcZSx7cHnfoG9IVjZ&#10;WcuEdWrRtqnaynZVajxGTl1pt9zzlrxy11xn6BPHvSR6D7XiSvW1jh6dKy1Obc61Ce1GvLx2+hJ/&#10;B9+N2SCMtEoG72EHyxace+kz0ZThp+r29apbU3ywpalTdSGN9oVU9+m2JNLHQ909G3GeocdcPz1W&#10;70eOn0VU7OjONdzVdr6UknFYSe3V5efAAAJdmACGSugZG6DHtLwH+Evc3Chw7aLKtpOvUfhKa5Ev&#10;gpP949C9EehaLpfo/wBJvNLoUnXvbaFW5uUk5zqNetFy64jLKx0WPMzfSPwLQ494Zlp7qRoXlGfa&#10;2leSyoTxjDxvytbP3PfB8+adr3pB9DV3Usa9rKFlKb/Q3VN1LepL60Jprdpdz81sSCMjITvD6yLN&#10;1aW17QdC7t6VxSfWnVgpxfuZ4FQ/hMVo0kq/ClOdTvlTv3BP3Om/vNdqf8JHXa8ZR0zRbGzz0lWn&#10;KtKKx3Y5VnPs9xIIWSQQ+kLe3oWlvTt7ajTo0KceWFOnFRjFeCS2SLh4R6KeJ/SJrfGnyvXLfUbn&#10;R7ijKnKpOgqVGi8c0ZRWEn0xtl+tue7gAMAWrm5o2dpWurmpGnQowlUqTl0jFLLb8ki6cD6WtH4p&#10;1/hCemcNRoSVZ/31CVXkqVILfkhnbd9cteHeyOrDCDCPB4dw9Gt6VPTgr+tTk7SVx8qqRf7FvSxy&#10;RfniEX7ZHq38IDiOekcDUtLoSca2q1uzk08PsoYlP4vkXk2V+g7gS44V4fudR1S1lQ1S/nyunUji&#10;VKlFtJPzeZeXKW/TpwLqvFuk6be6PRlc3OnyqKdtFrmnCfLlxz1acVt7fYF0JIyxkG7YehTRtTse&#10;CKOpatqF7c19RSrUqVe4nOFGl+zyxbwnLPM2vFeB6UfKumekn0mcF6dRsLiwrfJLKEYQp6jp8o9n&#10;TSxGLaUXjGMZfvMv/lHcYf8ARuh/6Ct/9UkEZZITE7vp8HynP06ekHU6k6FlUtqdao24RtbNTlFd&#10;cRUubKx452+J9U0m5UYOX0nFN+YIZIArPIfT/wAL6hr/AA7pV1pdhcXtzaXMoOlbUpVJqE47vEU3&#10;jMI/E9eAXQANg7OI9Eeg1eHfRvplrc29S3u6vPXr06sHCcZSk8Jp7pqPKvcduDg/SH6UtI4EtZ0G&#10;1d6zOHNRs492ekpv9mPs6vu8VDC6DqSER5uB/hG8UU42mn8L0KidWc/ldyk/oxSahF+bbfuXidr6&#10;EdFno3oxsJVYclW+nO8ksY2lhRfvhGL954RwZwzrHpZ48rX2pSqVLZ1VW1G56JR7qcfBtLCS6Jew&#10;+uaVKnQowo0oRhTpxUYQisKKWySAADJWAAAAAAAAAAAAAAAACYxc5YisszaNuqfrS3l9xja0VbcW&#10;G2SenYABbo22fWqLyRlgz7PS6l1T7RzUIPo8ZbNPW8ulEY8FeoADABuvmKP8u/3f6yqOh0V9KrN+&#10;WET6KzCdZh8wAGjB0MdHtI9Yzl5y/IvR0+0h0oQ96z95lGGzCddjjtEgAOYB1saNKP0aUF5RRX0W&#10;ET6H4tc8Qjwr+YADjwde4qXVJ+aLbtrdvLoUm/bBD0PxTGvjxqAA5QuQt61T6FKcvKLOpjSpw+jT&#10;jHyWCsmMPnLGdf5VAAcytOu2sqhL34RD067j1oS92504J9DDD1+/lAADlfkdyv8Axer+4x8kuf8A&#10;J6v7jOqBHoY80+v28gAHLqwupdKE/esF2OlXkutNR85I6ME+hhE6/J4RAADRw0Ss/p1YR8ssvw0O&#10;kvp1pv8AopI2oMoxVhqtq8s+IADAjpFousZS85FxabZx6UF722ZYMuSvk1zmyT/dIADHVjarpb0/&#10;fHJWrahH6NGmvKKLkpRisykl5stO7to9a9L99E7Qwm9p7yAAuqKj0SXkiTFeo2ketePuTZHznZ/y&#10;y/df5BAADLBi/ONp/Lx+0peqWa/x2fKL/IIAAZgML52s/wCUf7rL1G8t67xTqxb8Hs/tAAAvmp1i&#10;0jyfKYLEk8Tx3+02xj3yTsayf1GY3jest2C80yRMAAOXABTd0AAAAAAAAAAAAAAAAAAAAAAAAAAA&#10;AAAAAAAAAAAAAAAAAAAAAAAAAAAAAAAAAAAAAAAAAAAAAAAAAAAAAAAAAAAAAAAAAAAAAAAAAAAA&#10;AAAAAAAAAAAAAAAGNe/qY/0jBM69/Ur+kYJYx+64+s/qgABsrb/B4eRrTZW3+Dw8iMvZnof6k/IA&#10;BdABodUAAAAAAAAAAAAAAAAAAAAAAAAAAAAAAAAAAAAAAAAAAAAAAAAAAAAAAAAAAAAAAAAAAAAA&#10;AAAAAAAAAAAAAAAAAAAAAAAAAAAAAAAAAAAAAAAAAAAAAAAAAAAAAAAAAAAAAAAAAAAAAAAAAAAA&#10;AAAAAAAAAAAAAAAAAAAAAAAAAAAAAAAAAAAAAAAAAAAAAAAAAAAAAaTWGsoxqtonvTePYzJMe5r9&#10;nHki/Wf2Gdd9+jRnjHyb3AAYUsxbXeinIBZcWZAASnkkhdSSGUAAAACQAAAAAAAAEOZ130f8NcR6&#10;3Zavqem06t5aSUlPoqqXSNRftpbNZ8PDKfStKUXGSTTWGn3kgYIwiQDZx+qeivgfWK0q13w5adpK&#10;XNKVByoZfi+zccmv/uJejz/ye/8Ay24/+oegAjCGESAbPP8A+4l6PP8Aye//AC24/wDqD+4l6PP/&#10;ACe//Lbj/wCoegAYAAHI6F6MODeGtWpappOjK3vaSkoVXcVanLlYeFKTXRtdDrgAAAkAAAAAAAAA&#10;AAAAAAAAAAwL7Q9J1RTWoaXZXanjmVxbwqc2Omcp56IzwAAEOf8A4icH/wDkpof/ALuo/wDZH8RO&#10;D/8AyU0P/wB3Uf8AsnQAAAJa/TNC0jRFVWlaVY2Ha47T5Lbwpc+M4zypZxl/FmwAAAAAAAAAWLmy&#10;tbxRV1bUa6j9FVaaljyyXwAAENA+BuEZScpcK6G23lt6fS3/ANUhcC8IJ5XCuh/+7qX/AGToAAAE&#10;rdChRtqSpUKVOlTXSFOKil7kXAAAAAABCRICNmq4j4e0/inQrrSNSpc9vXjjK+lCXdKL7mnuefej&#10;z0Kafwhf/OuqXENS1KnNu2ahinRXdJJ9Z+19O7dZPVgAAEgAAAAAAAAAAAAAAAALlOhOp0WF4sy6&#10;dtCG79Z+LMbXiG7Hp75PkAAxadvOpvjEfFmZTowpdFl+LLgNNrzLo4tPTH17yAAAAwbwAAAAAAAA&#10;AAAAAAAAAAAAAAAAAAAAAAAAAAAAAAAAAAAAAAAAAAAAAAAAAAAAAAAAAAAAAAAAAAAAAAAAAAAA&#10;AAAAAAAAAAAAAAAAAAAAAAAAAAAAAAAAAAAAAAAAAAAAAAAAAAAAAAAAAAAAAAAAAAAAAAAAAAAA&#10;AAAAAAAAAAAAAAW6H6iHkXC3Q/UQ8i4TPdhj9yPkAAAAhmAAAAAAAAAAAAAAAAAAAAAAAAAAAAAA&#10;AAAAAAAAAAAAAAAAAAAAAAAAAAAAAAAAAAAAAAAAAAAAAAAAAAAAAAAAAAAAAAAAAAAAAAAAAAAA&#10;AAAAAAAAAAAAAAAAAAAAAAAAAAAAAAAAAAAAAAAAAAAAAAAAAAt1aMaq32fiYVSlKk8NbdzNiQ0p&#10;LDWUZ1vMK+bT1yde0gANWDKq2uN6e/sMVrDw9mb4tE9nMyYrY52tAAAACWAAAAAAAAAAAAAAAAAA&#10;AhoLLgjhjT9UranbaFYwvq1R1Z13SUpKT6uLeeX3YN+AAAEgAAACA57V+BeFtduFcaloNjXrqSn2&#10;vZKM5NNP1pRw5bro8rr4s6EAAAQkkkkkkuiRr7rQdJvdXtNVudPt6uoWiaoXEoJzhnwf9sZ2NiAA&#10;AOd4u4I0TjaxoWus28pqhUVSnUpy5Zx8UpeDWzX4pM2WjaHpnD2nQ0/SbKlaWsN1Tprq/Fvq37Xu&#10;bAAAAYWraTZa5pVxpmpUO3s7iPJVp88o8yznrFprp3MxuHuGtI4U016dotp8ltHUdV0+0nP1nhN5&#10;k2+5G2AwAAOO1j0VcE69qVXUdQ0GlO6qvNSdOtUpc78WoSSb8XjLN3oHDOi8LWUrPRNPpWdCT5pK&#10;GW5PGMuTbb97NsAAAkAAAAAAAAAUVqNK4pSpVqcKlOX0oTimn5plFra29lbQtrS3pW9CmsQpUoKE&#10;Yr2JbIvAAAAAAAABTUpwq05U6kIzhJYlGSymvBoqAAAQ0dbgrhW4rSrV+GdGq1ZPMpzsKUm/NuJl&#10;2GgaNpfL836RYWnK24/J7aFPDfVrCRsQAAEgAAAAAAAAAAAAAAAAAAAAAAAAAMZACA4zj70baRx/&#10;StPltSpbXNtNctzRS53T/ahvth9z3w/en2YAAA1mg6BpnDOk0tL0i0hbWtPflju5PvlJ9W34s2YA&#10;AASAAAAAAAATGLk8RWWDuAAgu0qEqu/SPiX6VqlvU3fgZPQ1WyeS7h0kz1uAAop04044iveVgGp0&#10;IiIjaAAA6mzSjZUEvqJ/YcsdLptTtLCl4xXK/cbcPdS18TyRPxAAZYIlJRi5N4SWWzRXGsV5zfY4&#10;pwXTbLZYcoABvgc5863n8r/qr8h863n8qv3UNwAB0YObep3jX67/AFV+RRK+upPevU9zwNwAB05R&#10;OtSp/TqQj5ySOWnWq1Pp1Jy85NlA3AAHTSv7SHWvD3PP3FuWrWcelRy8os50DcAAb561bL9mq/cv&#10;zKXrdHG1Ko/PBowRuAANy9chjahL94j58/8AR/8AX/qNOBuAANq9cqfs0Irzlkoet3HdTpfB/ma0&#10;AAAZ8tXu30cI+USh6peP/HfCK/IwwAABkSvrqXWvU9zwW5V60/pVZy85NlsAAAAAAAAAAAAAAAAA&#10;B0AAAA6u3k521KUnluCbfuLOpS5dPrP2JfFldm1KyoP+Yl9ha1VZ06p7Mfehb3ZbMPXJX5wAA5sA&#10;FJ3wAAAAAAAAAAAAAAAAAAAAAAAAAAAAAAAAAAAAAAAAAAAAAAAAAAAAAAAAAAAAAAAAAAAAAAAA&#10;AAAAAAAAAAAAAAAAAAAAAAAAAAAAAAAAAAAAAAAAAAAAAAY17+pX9IwTOvf1K/pGCWMfuuRrP6oA&#10;AbK2/wAHh5GtNlbf4PDyIy9mWh/qT8gAF0AGh1QAAAAAAAAAAAAAAAAAAAAAAAAAAAAAAAAAAAAA&#10;AAAAAAAAAAAAAAAAAAAAAAAAAAAAAAAAAAAAAAAAAAAAAAAAAAAAAAAAAAAAAAAAAAAAAAAAAAAA&#10;AAAAAAAAAAAAAAAAAAAAAAAAAAAAAAAAAAAAAAAAAAAAAAAAAAAAAAAAAAAAAAAAAAAAAAAAAAAA&#10;AAAAAKZzVODlLoiUTMRG8gAKa1ZUoZ/afRGtk3KTbeWyqpUdWbk/cvAoLFK8sONqM85bdOwAASk5&#10;NJLLZBnWtDkXPJes+nsJtblhhhxTlttAACulbwhT5ZJNvqW6lp3wfuZlA0c877uvOnxzXl2AAayU&#10;JQeJJopNo0msNZRYnaQlvH1WbIyR4qeTR2jrSdwAGEC7O3qQ7srxRaM4mJ7KlqWrO1oAAAASgAAA&#10;AAAAAAAAAAAAAAAAAAAAAAAAAAAAAAAAAAAAAAAAAAAAAAAAAAAAAAAAAAAAAAAAAAAAAAAAAAAA&#10;AAACqMJTeIpvyBETPSAAFIMmFpJ/TePYjIhRhT+jHfxZhOSIWaaS9u/QABiQt6k+7lXizJp20Ibt&#10;cz8WXgapvMruPTUp8ZAAAAYLAAAAAAAAAAAAAAAAAAAAAAAAAAAAAAAAAAAAAAAAAAAAAAAAAAAA&#10;AAAAAAAAAAAAAAAAAAAAAAAAAAAAAAAAAAAAAAAAAAAAAAAAAAAAAAAAAAAAAAAAAAAAAAAAAAAA&#10;AAAAAAAAAAAAAAAAAAAAAAAAAAAAAAAAAAAAAAAAAAAAAAAAAAAAAAAAC3Q/UQ8i4W6H6iHkXCZ7&#10;sMfuR8gAAAEMwAAAAAAAAAAAAAAAAAAAAAAAAAAAAAAAAAAAAAAAAAAAAAAAAAAAAAAAAAAAAAAA&#10;AAAAAAAAAAAAAAAAAAAAAAAAAAAAAAAAAAAAAAAAAAAAAAAAAAAAAAAAAAAAAAAAAAAAAAAAAAAA&#10;AAAAAAAAAAAAAAAAAAAAAC3Uowqrdb+KLgJidmNqxaNpAAa+rbzp79Y+KLRtSxUtoT3Xqv2G2uTz&#10;Ucuj8aAAMEFypRnT+ktvFFs2xO6las1naQAAABAAAAAAAAAAAAAAAAAAAAAAAAAAAAAAAAAAAAAA&#10;AAAAAAAAAAAAAAAAAAAAAAAAAAAAAAAAAAAAAAAAAAAAAAAAAAAAAAAAAAAAAAAAAAAAAAAAAu06&#10;E6m6WF4sy6dCFPfGX4swteIb8Wnvfr2gABjUraU95erH7TMhTjTWIrBUDVa0y6OLBTH27gAAAMG4&#10;AAAAAAA3WhzbhWp9yakv7e40pttDf6Wsv5qNmP3oVtXG+GQAG1uYuVrWiurhJL4HKnXnJVI8lSUP&#10;qtotS4oACkAEAAAAAAAAAAAAAAAAAAAAAAAAAAAAAAAAAAAAAAAAAAAAAAAAAAAAAAAAAADo9Llz&#10;afT8VlfaXL2HPY1o/wAxv4bmJos82s496nn4o2TSlFp9GsE94ZVnltEgAOQBMouE3F9U8EFJ6EAA&#10;ABAAAAAAAAAAAAAAAAAAAAAAAAAAAAAAAAAAAAAAAAAAAAAAAAAAAAAAAAAAAAAAAAAAAAAAAAAA&#10;AAAAAAAAAAAAAAAAAAAAAAAAAAAAAAAAAAAAAAAAAx7z9Sv6RgGfefqPeYBYx+65Gt/qgABsrb/B&#10;4e/7zWmxtf8ABoe/7xl7MtD/AFJ+QAC8ACu6oAAAAAAAAAAAAAAAAAAAAAAAAAAAAAAAAAAAAAAA&#10;AAAAAAAAAAAAAAAAAAAAAAAAAAAAAAAAAAAAAAAAAAAAAAAAAAAAAAAAAAAAAAAAAAAAAAAAAAAA&#10;AAAAAAAAAAAAAAAAAAAAAAAAAAAAAAAAAAAAAAAAAAAAAAAAAAAAAAAAAAAAAAAAAAAAAAAAAAAA&#10;AANpLL6GuuKzqz2+iuhcuq/M+zi9l1fiYpvx026y5er1HNPJXsAAAF63ourPf6K6myZ2jeVOlJvb&#10;lgABctaHM+0ktl0XiZoSSWFskCta3NO7t4cUYq8sAAAAMW0AAAAAAAonShP6UU/aVglExExtIADF&#10;nZr9iXuZYnQqQ6xbXitzYgzjJMK19Jjt26AANUDZypwn9KKZZlaQf0W19pnGSPFWto7x7vUABhAv&#10;ytKi6YkW5U5x+lFr3GcWiVe2K9e8AAKAASwAAAAAAAAAAAAAAAAAAAAAAAAAAAAAAAAAAAAAAAAA&#10;AAAAAAAAAAAAAEpNvCWS5G3qy/Zx57ETMQmtLW7QAAtAyo2b/al8C9G2pR/Zz5mM5IhYrpMlu/QA&#10;BgRjKTxFN+RehaTl9LETOSSWEsIGE5J8FmmjrHvTuAAsQtaceuZP2l5JJYSwiQa5mZ7rNaVp7sAA&#10;AAIZgAAAAAAAAAAAAAAAAAAAAAAAAAAAAAAAAAAAAAAAAAAAAAAAAAAAAAAAAAAAAAAAAAAAAAAA&#10;AAAAAAAAAAAAAAAAAAAAAAAAAAAAAAAAAAAAAAAAAAAAAAAAAAAAAAAAAAAAAAAAAAAAAAAAAAAA&#10;AAAAAAAAAAAAAAAAAAAAAAAAAAAAAAAAAAAAAAAAAAAAAC3Q/UQ8i4W6H6iHkXCZ7sMfuR8gAAAE&#10;MwAAAAAAAAAAAAAAAAAAAAAAAAAAAAAAAAAAAAAAAAAAAAAAAAAAAAAAAAAAAAAAAAAAAAAAAAAA&#10;AAAAAAAAAAAAAAAAAAAAAAAAAAAAAAAAAAAAAAAAAAAAAAAAAAAAAAAAAAAAAAAAAAAAAAAAAAAA&#10;AAAAAAAAAAAAAAAAAAAAsVLWE94+q/sL4JiZjswvjreNrQAA11SjOn1W3ii2bUsztqc98cr8UbYy&#10;ealk0fjSQAGAC/O1qR6esvYWGsPc2RMT2U7UtSdrQAAAAliAAAAAAAAAAAAAAAAAAAAAAAAAAAAA&#10;AAAAAAAAAAAAAAAAAAAAAAAAAAAAAAAAAAAAAAAAAAAAAAAAAAAAAAAAAAEpOTwk2wAAIBkQtJy3&#10;k+VGTChTp9Fl+LMJyRCxj0t7d+gADDp29SfdheLMqnbQhvjmfiy8DVN5lex6alOveQAAAGCwAAAA&#10;AAAAAAAAAAAAGy0WWLyUfGD+9GtMmwq9lfUpd3Nh+/YypO1oas1ebHaAAHTnL3seW+rr+e2dQc5q&#10;kcajV9uH9iLkuCAAwwAQAAAAAAAAAAAAAAAAAAAAAAAAAAAAAAAAAAAAAAAAAAAAAAAAAAAAAAAA&#10;AANtocvXrR8Un9/5m5NFor/vya/82/vRvSYAAHLXseW9rL+e2WDK1FY1Ct5/gYpTt3l6DHO9In4A&#10;AAAMWYAAAAAAAAAAAAAAAAAAAAAAAAAAAAAAAAAAAAAAAAAAAAAAAAAAAAAAAAAAAAAAAAAAAAAA&#10;AAAAAAAAAAAAAAAAAAAAAAAAAAAAAAAAAAAAAAAAAAADHvP1HvMAz7z9R7zALGP3XI1v9UAANja/&#10;4ND3/ea42Nr/AIND3/eMvZlof6k/L9gAF4AFd1QAAAAAAAAAAAAAAAAAAAAAAAAAAAAAAAAAAAAA&#10;AAAAAAAAAAAAAAAAAAAAAAAAAAAAAAAAAAAAAAAAAAAAAAAAAAAAAAAAAAAAAAAAAAAAAAAAAAAA&#10;AAAAAAAAAAAAAAAAAAAAAAAAAAAAAAAAAAAAAAAAAAAAAAAAAAAAAAAAAAAAAAAAAAAAAAAAAAAD&#10;Guq/IuSL9Z9X4FyvWVKH859Ea5tybbeWzbjpv1lS1eo5I5K9wAEAEpOUkkstm9ygAFVOnKrNRj8f&#10;A2UIKnBRj0RRQoqlDH7T6sule995djTYPR13nvIAAADWtAAAAAAAAAAAAAAAAAAAAAAAAAAAAAAK&#10;ZU4S6xT9xala0n0TXky+DKLTDC2Olu8AAMV2f1Z/FFt2lRdOV+8zgZeks0zpMU+AADXOhVXWD925&#10;S4SXWLXmjZgn0stc6KvhIADVA2jin1SZS6VN9YR+BPpWudFPhIADWg2Lt6T/AGEU/JqX1ftZPpIY&#10;+pX84AAYAM/5LS8H8SPktLwfxHpIR6nk+AADBBnfJKf874j5LS8H8R6SD1PIAAwQZ/yWl4P4k/Jq&#10;X1PtY9JCfU8nnAADXg2KoUl+wipU4LpCK9xHpYZRoreMgANYk33FapVH0hL4GyBHpfgzjRR4yAA1&#10;6tqr/Zx5suKzl3yS8jMBHpJbI0eOO4ADGVnBdZNlyNvSj+wn57l0GM2mW2uHHXtAACEklskvIkAh&#10;tAAAAQAAAAAAAAAAAAAAAAAAAAAAAAAAAAAAAAAAAAAAAAAAAAAAAAAAAAAAAAAAAAAAAAAAAAAA&#10;AAAAAAAAAAAAAAAAAAAAAAAAAAAAAAAAAAAAAAAAAAAAAAAAAAAAAAAAAAAAAAAAAAAAAAAAAAAA&#10;AAAAAAAAAAAAAAAAAAAAAAAAAAAAAAAAAAAAAAAAAAAAAAAAAAAAAAAAAAAAAC3Q/UQ8i4W6H6iH&#10;kXCZ7sMfuR8gAAAEMwAAAAAAAAAAAAAAAAAAAAAAAAAAAAAAAAAAAAAAAAAAAAAAAAAAAAAAAAAA&#10;AAAAAAAAAAAAAAAAAAAAAAAAAAAAAAAAAAAAAAAAAAAAAAAAAAAAAAAAAAAAAAAAAAAAAAAAAAAA&#10;AAAAAAAAAAAAAAAAAAAAAAAAAAAAAAAAAAAAAAAAAAAAAKZ04T+lFMqBKJiJ6SAAxZ2ae8JY9jLE&#10;6FSHWLx4o2IM4yTCtfSY7dugADVA2U6UJ/SivMsys1+zJrzM4yR4qt9HeO3UABhgvStqse7PkWmm&#10;nhprzM4mJ7K9qWr70AAIABLEAAAAAAAAAAAAAAAAAAAAAAAAAAAAAAAAAAAAAAAAAAAABDYyEbgA&#10;JAyAAAAACQAAAlRlLaKb8gRG4ACAX42tSXVKPmXY2cV9KTf2GM3rDdTT5LeAADDLsLepP9nC8WZ0&#10;acIfRikVGucvktU0Uf3SAAxoWkV9Nt+wyIxjBYikvIkGE2me61TFSnuwAAAAxbAAAAAAAAAAAAAA&#10;AAAAAAAAAAAACeGmuqAAAA66nPtKUZr9pJmk1qGLqEu6UPxNpp8uewov+bj4bGLrdPmt6dT6ssfH&#10;/gXY6xu89eOW0wAA0YADEAAAAAAAAAAAAAAAAAAAAAAAAAAAAAAAAAAAAAAAAAAAAAAAAAAAAAAA&#10;AABsNG/w1/0H+BvznNKnyahT32llfYdGTAAA5vVFjUavu+5GGZmq/wDOVX3fcjDKdvel38P9Ovyg&#10;AAABi2AAAAAAAAAAAAAAAAAAAAAAAAAAAAAAAAAAAAAAAAAAAAAAAAAAAAAAAAAAAAAAAAAAAAAA&#10;AAAAAAAAAAAAAAAAAAAAAAAAAAAAAAAAAAAAAAAAAAAAMe8/Ue8wDYXf6h+aNeWMXuuRrf6v4AAB&#10;sbX/AAePv+81xsLT/B4+bGXsnQ/1J+QAC+ACu6wAAAAAAAAAAAAAAAAAAAAAAAAAAAAAAAAAAAAA&#10;AAAAAAAAAAAAAAAAAAAAAAAAAAAAAAAAAAAAAAAAAAAAAAAAAAAAAAAAAAAAAAAAAAAAAAAAAAAA&#10;AAAAAAAAAAAAAAAAAAAAAAAAAAAAAAAAAAAAAAAAAAAAAAAAAAAAAAAAAAAAAAAAAAAAAAAU1Jqn&#10;Byl0RLaSbbwka6vWdWe30V0RnSvNKvqM8Yq/EABRUqOpNykUgFlxpmZneQAAz7ah2ceeS9Z/YWrW&#10;hl9pJbdyM005L+EOjpNPt/Mt+AAAAD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t0P1EPIuFuh+oh5Fwme7DH7kfIAAABDMAAAAAAAAAA&#10;AAAAAAAAAAAAAAAAAAAAAAAAAAAAAAAAAAAAAAAAAAAAAAAAAAAAAAAAAAAAAAAAAAAAAAAAAAAA&#10;AAAAAAAAAAAAAAAAAAAAAAAAAAAAAAAAAAAAAAAAAAAAAAAAAAAAAAAAAAAAAAAAAAAAAAAAAAAA&#10;AAAAAAAAAAAAAAAAAAAAAAAAAAAAAAACGk1hpPzJBIAAtStqUv2ceRalZr9mb96MoExaYabYMdu8&#10;AAMF2lRdMPyZbdKpHrB/A2QM4yS020dJ7SAA1QNo0n1SfmUOhSfWC9xPpYap0VvCQAGuBnu1pPua&#10;8mUOzj3SZl6SrXOkyQAAwwZTs/Cf2EOzn3SiTz1YTpsseAADGBf+SVPGPxI+S1fBfEc0eaPQZPug&#10;ALIL3yWr9VfEfJav1V8SeaPNHocn3ZAAWQXvktX6q+JPyWr4L4jmjzPQ5PuyAAsAyPklTxj8SVZz&#10;75RI56+aY0+XyAAYwMtWfjP7CVZw75SI9JVnGlyz4AAMF9QZVe15VzU8td6MUziYmOivkx2xztYA&#10;AKoJzkorqykEsInaQAGTG0qPrhF2NnH9qTfkUULrpGo/KRmGi1rR3dTBiwXjevUABbjQpR6QT89y&#10;4kl0ANczMrda1r2gAAABDIAAAAAAAAAAAAAAAAAAAAAAAAAAAAAAAAAAAAAAAAAAAB0WkvOnwXg2&#10;vtL1/DtLGtHwjn4bmLoss2c496m/uRsJx54Sj4pouU92HC1EbZbfMAByQAJaQAAAAAAAAAAAAAAA&#10;AAAAAAAAAAAAAAAAAAAAAAAAAAAAAAAAAAAAAAAAAAFdGfZV6dT6skzrDkDrKMuehTl4xT+wmAAB&#10;z2q/85Vfd9yMM2GsQ5b7m+tFP8PwNeU7+9LvYJ3xV+QAAADFtAAAAAAAAAAAAAAAAAAAAAAAAAAA&#10;AAAAAAAAAAAAAAAAAAAAAAAAAAAAAAAAAAAAAAAAAAAAAAAAAAAAAAAAAAAAAAAAAAAAAAAAAAAA&#10;AAAAAAAAAAAWLv8AUPzRrzYXf6h+aNeWMXuuTrf6v4AABsLT/B4+bNebC0/wePmxl900P9SfkAAv&#10;gArusAAAAAAAAAAAAAAAAAAAAAAAAAAAAAAAAAAAAAAAAAAAAAAAAAAAAAAAAAAAAAAAAAAAAAAA&#10;AAAAAAAAAAAAAAAAAAAAAAAAAAAAAAAAAAAAAAAAAAAAAAAAAAAAAAAAAAAAAAAAAAAAAAAAAAAA&#10;AAAAAAAAAAAAAAAAAAAAAAAAAAAAAAAAABjXVflXZxfrPq/AyiN52a8mSMdeaQAFq6r875Iv1V19&#10;pjAFmI2jZxMmScluaQAAvW9DtZZf0V1KKVN1ZqK978DZQgoRUYrZGF77dIWNLp/STzW7QAAqSwsL&#10;oACu6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3Q/UQ8i4W6H6iHkXCZ7sMfuR8gAAAEMwAAAAAAAAAAAAAAAAAAAAAAAAAAAAAAAA&#10;AAAAAAAAAAAAAAAAAAAAAAAAAAAAAAAAAAAAAAAAAAAAAAAAAAAAAAAAAAAAAAAAAAAAAAAAAAAA&#10;AAAAAAAAAAAAAAAAAAAAAAAAAAAAAAAAAAAAAAAAAAAAAAAAAAAAAAAAAAAAAAAAAAAAAAAAAAAA&#10;AAAAAAAAAAAAAAAAAAAAAAAAAAAAAAAAAAAAAAAAAAAAAAAAAAAAAAAAAAAADGr2qnmUNpd68TJB&#10;lEzE7wwyY65I5bAANS008NYZBsa1CNVZ6S8TAnCVOXLJYZYreLOPn09sU/AABSZFC5dP1Zbw+4xw&#10;TMRPSWul7UnmqAA20ZKUU4vKZJrKNaVGW2670bCnUjVjzRf9RXtSauvg1FcsbeIACsAGCwAAAAAA&#10;AAAAAAAAAAAAAAAAAAAAAAAAAAAAAAAAAAAAAA3Ghz/XQ8mjbvPK8dcbGg0efLfcv14tfj+B0Bax&#10;T7Ljayu2WfiAA5AGTf0+zvq0f52fjuYxmqgAAAAAAAAAAAAAAAAAAAAAAAAAAAAAAAAAAAAAAAAA&#10;AAAAAAAAAAAAAAAAB1No82dD/q4/ccsdNp0ubT6L/m4+BMAADD1ylmlSqr9l8r9//A0h0+oU+1sK&#10;0e9R5vhucwVssbWdfRW3x7eQAAADUuAAAAAAAAAAAAAAAAAAAAAAAAAAAAAAAAAAAAAAAAAAAAAA&#10;AAAAAAAAAAAAAAAAAAAAAAAAAAAAAAAAAAAAAAAAAAAAAAAAAAAAAAAAAAAAAAAAAAAALF3+ofmj&#10;Xmwu/wDB5eaNeWMXZydd/U/AAANhaf4OvNmvNhafqF5sZfdND/U/AABfABXdYAAAAAAAAAAAAAAA&#10;AAAAAAAAAAAAAAAAAAAAAAAAAAAAAAAAAAAAAAAAAAAAAAAAAAAAAAAAAAAAAAAAAAAAAAAAAAAA&#10;AAAAAAAAAAAAAAAAAAAAAAAAAAAAAAAAAAAAAAAAAAAAAAAAAAAAAAAAAAAAAAAAAAAAAAAAAAAA&#10;AAAAAAAAAoqVFTg5S/4komYiN5AAU16ypQ2+k+iNc22228tkzm6k3KXVlJYpXlhxdRnnLb4AABMY&#10;uUlFLLZBn21Ds480vpP7CbW5YRgwzltt4AALlGkqUMLq+rLgBWmd3arWKxtAAAAC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3Q/U&#10;Q8i4W6H6iHkXCZ7sMfuR8gAAAEMwAAAAAAAAAAAAAAAAAAAAAAAAAAAAAAAAAAAAAAAAAAAAAAAA&#10;AAAAAAAAAAAAAAAAAAAAAAAAAAAAAAAAAAAAAAAAAAAAAAAAAAAAAAAAAAAAAAAAAAAAAAAAAAAA&#10;AAAAAAAAAAAAAAAAAAAAAAAAAAAAAAAAAAAAAAAAAAAAAAAAAAAAAAAAAAAAAAAAAAAAAAAAAAAA&#10;AAAAAAAAAAAAAAAAAAAAAAAAAAAAAAAAAAAAAAAAAAAAAAAAAKKlKNWOJLyfgVgmJ2RMRaNpAAay&#10;rRlSlh9O5ls20oqcXGSymYFe3dL1o7w+430vv0lytRpZp7VewACwVQqSpy5ovDKQbFSJmJ3gABsq&#10;NeNVeEu9F01Kbi008NGdQuVUxGe0vvNF8e3WHU0+ri/s37gAMgAGpdAAAAAAAAAAAAAAAAAAAAAA&#10;AAAAAAAAAAAAAAAAAF+zqdleUZ9yks+R1Jx51tGp2tGnU+tFMsYZ7w5uvr1rYABo9Zjy3yf1oJ/g&#10;a82uuRxVoz8YtfD/AImqNrnAAAAAAAAAAAAAAAAAAAAAAAAAAAAAAAAAAAAAAAAAAAAAAAAAAAAA&#10;AAAAAB0GkT5rBR+pJr8fxOfN7o9GpSoTlNOKm1yp/eIAAGxnHnhKPisHIHYGgudJuI1ZOlBTg3lY&#10;ayjXlrM7bL+iyVrMxadgAGuBkSsbqPW3qe6OSn5Jc/5PV/cZX2l0eevmAAsgyI2N1LpQqe9YLsdK&#10;vJf4pLzkieWfJE5ccd7QAAwgbKOi3D6zpr3v8i4tDn314/uk+jt5MJ1OKP7gAGpBtvmOX8uv3Sl6&#10;HW7qtP7SfR28ketYfvAANWDaLQ63fVpryyVrQpd9wl5Q/rHo7eROqwx/cAA1AN0tDh315PyiS9Dp&#10;42ry+A9FZj65h8wAGkBu1odPvrS+BWtEt11qVX71+RPorE6zF5gANCDoo6RaLrGT85Fa0yzX+JX7&#10;z/Mn0NmE67H5SAA5oHS/Ntn/ACC+LHzbZ/yC+LHobI9fx+UgAOaB03zbZ/yEfiypWNqv8RT96HoZ&#10;PX6eUgAOXB1atqEelGmvKCLijGP0YpeSJ9D8WM6+PCoADklTnLpCT8kVq2rvpRqP/NZ1YJ9DHmwn&#10;Xz90AByys7l/+L1f3GT8iuv8nqfunUAn0MeaPX7eQADlnZ3K/wDF6v7jKJUK0fpUqi84s6wEehjz&#10;TGvt41AAce1h4YOvlCM1iUVJe1ZLDsbVyy6FPPkROGfNnGvr41AAcwk28JZZdjaXM/o0Kn7rOohS&#10;p0linCMV/NWComMPnLG2vn+2oADmPm+7/kJj5Bdr/ET+B04J9DDD1+/lAADl/kN1/k9T90Kxum/1&#10;E/gdQB6GPNPr9/KAAHOR0q8l/iseckVfM934Q/eOhBPoasJ12T4AAOe+Z7vwh+8Pme78IfvHQgeh&#10;qevZfgAA0HzNdeNP94n5kufr0vi/yN8B6KqPXcoADQ/Mlz9el8X+Q+ZLn69L4v8AI3wHoqnruUAB&#10;ofmS5+vS+L/IpejXS76b/wA46AD0VT13KAA5yWlXi/xWfKSLb0+7XWhP3LJ04I9DVnGvyeMQAA5d&#10;WN0/8RP4FS067f8AiJfYdMB6GD1+/lAADktQsLmhZTqVKfLFNb8yfeaU7PiH/mer/Sj95xhlFYr0&#10;hWy5bZbc1gAA3emadXubJVKbhy8zW7NIdjw5/wA0x/pyE1i3STHltjnmqAAxXo90vqP/ADiPme78&#10;IfvHQgj0NW/17L8AAHPfM934Q/eHzPd+EP3joQPQ1PXsvwAAc+tGun/Jr/OJWi3L/apLzb/I34Ho&#10;qo9dygAND8yXP16Xxf5FXzJX/laf2m8A9FU9dygANF8yV/5Wn9oeiV+6pT+38jegeiqj1zL5gAND&#10;8yXP16Xxf5EfM1140/3jfgeiqn13KAA5/wCZrrxp/vD5muvGn+8dAB6KqfXcoADQfM1140/3v6iH&#10;o90vqPykdAB6Kp67l+AADnJaVeL/ABSflJFv5vu8/qJHTgj0NUxr8nlAADnI6VeS/wAUl5yRdjot&#10;y+s6a97/ACN8CfQ1ROuyz5AANC9EuF0qUn73+RHzNdeNP97+o34Hoqo9dygAOf8Ama68af7xD0i7&#10;+rD946ED0NU+vZfgAA5qWmXkOtFvyaZYlQqxkoypTUn0TizrAROGPCWca+/jAADnaWk3VRZcYwX8&#10;9lU9HuoRyuSfsi/zOgBPoasPXsu+/QAByM4Spy5ZxcZLuawQouTwk2/YdbKEZrE4qS9qyTGMYrEU&#10;kvBIx9D8W31/p7oADlVbV5dKFR+UGT8kuf8AJ6v7jOqA9DHmx9ft5AAOTdvWXWjUXnFlLhKPWLXm&#10;jrgPQ/FMa+fGoADjwde4xby0n7iOSP1V8CPQ/Fl/EP8Ax/MAByOM9CtUqj6Qk/JHWpJLCBPofiie&#10;If8Aj+YADk/k9f8Akan7rDoVl1pTX+azrAPQx5o9fn7oADkGmnhrBB17ipLDSa9pbdtQl1oU35wR&#10;HofiyjXx41AAcoDqHY2r/wART+BHzfafyECPQyz9fp5SAA5gHTfNtn/IL4sfNtn/ACC+LHobHr+P&#10;ykABzIOn+b7T+QgPm+0/kID0Mnr9PKQAHMA6d6faNfqIlL0yzf8AiF8WPQyev4/KQAHNA6N6TZvp&#10;Ta8pMty0W1fR1F5SX5EehsyjXYviAA0AN49Do42q1PsI+Y6X8tP4Ieisy9cxeYADSA3fzHT/AJaf&#10;wQ+Y6f8ALT+CI9FY9cw+YADSA3L0Jd1w15w/rLUtDrL6NWD88oejt5Mo1WGfEABqwZ8tIu49Ixl5&#10;SLUtNvI9aEvc0zHkt5M4zY57WgABigvuzuV/4vV90WUu2rp4dCp+4yNpZ89fMABaBd+T1/5Gp+6y&#10;nsav8nP91jaTmjzAAUAlxkuqa9xAZAAAAIAAAAAAAAAAAAAAAAAAAAAQ2optvCRrq9Z1p5/ZXRFy&#10;6r875Iv1V19pjFjHTbrLlavUc88lewAAAX7eh2ssv6C6+0zmdo3lUpSb25agALlrQzipJf0V+JmD&#10;oCta3NO7t4sUY68sAAAAMW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uh+oh5Fwt0P1EPIuEz3YY/cj5AAAAIZgAAAAAAAAAA&#10;AAAAAAAAAAAAAAAAAAAAAAAAAAAAAAAAAAAAAAAAAAAAAAAAAAAAAAAAAAAAAAAAAAAAAAAAAAAA&#10;AAAAAAAAAAAAAAAAAAAAAAAAAAAAAAAAAAAAAAAAAAAAAAAAAAAAAAAAAAAAAAAAAAAAAAAAAAAA&#10;AAAAAAAAAAAAAAAAAAAAAAAAAAAAAAAAAAAAAAAAAAAAAAAAAAAAAAAAAAAAAAAAAAAAAAAAAAAA&#10;AAAAAAAAAAAAAAAA6gAAAYde1xmVNbd8TENuY1e2U8yhtLw8TdTJ4S5+o0m/tY/oAAwQS04tprDR&#10;Buc0ABl0LrGI1Ht3SMw1BfoXLperLeH3Gq+Pxhf0+r29nJ9QAGwBEZKcVKLymSaXSidwAAAEJAAA&#10;AAAAAAAAAAAAAACVFyeIpt+wkAAQC6rW4fShVflBk/JLn/J6v7jG0seevmAAsgyY6fdzeFQn79vv&#10;MulolWSzUqRh7EsmUUtPgwtnx172AAas6TS5c2nUs92V9prqui14/q5wmvgza2VCVvaQpyxzLLeD&#10;ZirMW6qery47445Z36gAMPW4ZoUp/Vlj4r+o0h1VzQjc0JUpPGej8GaeOi13PEqlNR8Vlm+XNAAa&#10;0HQ0dJtqSTknUl4y6fAyfktv/IUv3ENgAByoOodlat/4PT/dRKtLddKFL9xDYAAct1LsbavNZjRq&#10;NeyLOpjGMViMUl7ESNgABzK0+7l0oS9+xUtLvGv1P+svzOkA2AAHOfNd5/I/6y/MfNV5/Jf6y/M6&#10;MDYAAc581Xn8kv3kVLSLtveMV5yOhA2AAGhWi3L6zpL3v8i7HQ5v6VeK8o5NyBsAANVHRKa+lWm/&#10;JYLi0W2X7VV+9fkbEDYAAYHzPa/z/wB4pei2z6Tqr3r8jYgbAADXUtHt6bzNyqex7IypWdtKPK6F&#10;PHsjgvkOSXVpAAAYj0qzf+Ka8pMLS7Nf4rPnJ/mZLrUk8OpBP2yRS7m3XWvTXnNAAAUxsrWHShT9&#10;8clyNKnFYjTivJFuV7ax616fulktvU7Nf45fuv8AIAADK5Yr9lfAkwZataLpOT8ospes2q7qj/zf&#10;6wAANgDXrWbV91Recf6ypataNfTkvOLG4AAzgYXztafyj/dZS9YtU9nN+UQAAM8GtetW66Qqv3L8&#10;y3LXI59W3b854/AbgADbA03z5L+QX739Q+fJfyC/e/qG4AA3INP8+f8Ao3+v/UHrj7rf/X/qG4AA&#10;3ANFLWrh/Rp017myn55uvCn+6NwABvwc9LV7uS2lGPlH8yw726bz29T3SwNwAB1AOZjqF3HpXl79&#10;yJX91PrXn7nj7huAAOnBybrVZPMqk2/bJkdpP68viNwAB1oOU+UVv5ap+8w69WSw6s2vbJjcAAdW&#10;USrUo/SqwXnJHJtt9WBuAAOpd3bLrcUv30UO/tI9a8Pc8nMgbgADpfnG0/l4/aPnG0/l4/ac0BuA&#10;AOl+cbT+Xj9oepWa/wAevgzmgRuAAOk+c7P+WX7r/IqjqNpLpXj79jmQNwAB1SureXSvTf8AnIO5&#10;t11r015zRyoJ3AAHTSv7SHWvD3b/AHFD1SzX+Oz/AJr/ACOcA3AAHQS1i1XRzflEp+erb6lX4L8z&#10;QgjcAAbz57o/yVT7Cn58h/IS/eNKBuAAN18+Q/kJfvD58h/IS/eNKBuAAN0tbp53oyx5lXz3Q/kq&#10;n2GjA3AAG8+e6H8lU+wfPdD+SqfYaMDcAAbz57ofyVT7Cl65TztRlj2s0oG4AA3L1yPdQf739RS9&#10;cfdb/Gf9RqANwABtHrdb9mlBeeWFrdXbNKD8smrAAAG3WuPvt/8AX/qHz54W/wDr/wBRqANwABf1&#10;XU6l1YzpOEIxbXTOepoDZXX+DT933mtISAAG80vUa9tZKnTUOXmb3RozYWX6j3gAAbj55uvCn+7/&#10;AFlXz1c/UpfB/ma0EoAAbL56ufqUvg/zIes3L6RpL3P8zXAAADOlq12+k4ryiij5zvM57Z/ur8jE&#10;AAAGdDV7uPWUZecfyL8NcqL6dGL8ng1QAAA2/wA+f+jf6/8AUUz1ybj6lCMX4uWTVAbgAC+726c+&#10;bt6mfZLb4GbR1qpFJVaan7U8M1YAAA3T1ynjahJv2yLU9cqP6FGK/pPP5GqAAAGfLWLqXTkj5RK6&#10;Ws14v9JGE18Ga0AAAb2OtW7XrU6ifsSf4kS1ugl6tOo37cL8TRgbgADcPXF3W7/f/qI+fP8A0b/X&#10;/qNQBuAANx8+f+jf6/8AUPnxf5O/3/6jTgbgADc/PkO+hL94qWt0sb0pp+xo0gG4AA3nz3Q/kqn2&#10;ErW7fvp1V7l+ZogNwABvfnq2+pV+C/MfPVt9Sr8F+ZogNwABu3rdLG1KbftaI+fIfyEv3jSgbgAD&#10;drW6ON6VTPuKlrVt9Sr8F+ZogNwABv1rFq+vaLziXFqtm/8AGtf5r/I5wDcAAdKtSs3/AI5e9MqV&#10;/ay6V4e94OYA3AAHUfLbX+Xp/vEO+tUs9vD3PJzAJ3AAHS/ONp/Lx+0j5zs/5Zfuv8jmwRuAAOlW&#10;o2j/AMfH4MuK7tpdLil+8jlgTuAAOsVWnLZVIPykS6kEsucUvM5IDcAAdX29H+Vh+8iVVpy+jUi/&#10;JnJgbgADrwclGc4PMJOL9jwXoX91DpXm/wCk8/eNwAB04OdWq3i/xifnFB6tePpUS/zUNwAB0QOZ&#10;lqF3J5deXu2Cv7tPPbz9+43AAHTA5xareL/Gp+cUXVrVyusab9z/ADG4AA3wNF893H8nS+D/ADIe&#10;s3L/AGaa/wA1/mNwABvgaFazcp/Rpv3P8yuOt1V9OjB+TaG4AA3YNVHXIP6VCS8pZLnz1bfUq/Bf&#10;mNwABsQa756tvq1fgvzLU9cin+joN+2UsDcAAbYGohriz69BpeMZZMiOr2kurnHzj+Q3AAGeQ4xf&#10;VJ+aMX5zs3/jl+6/yJ+cbT+Xj9oSAAvOhSfWlB+cUUuztn1t6X7iLfzjafy8ftHzjafy8fgxtCYt&#10;aO0gAKnYWj/xEPgU/Ntn/IL4sj5zs/5Zfuv8ir5xtP5eP2kctWXpMnnIACj5rsv5H/Wf5kPSrN/4&#10;pr/OZfV5bPpcUv3kXIVIVPoTjLyeRy18k+myfen6gAMN6RaP9mS/zih6LavpKovJr8jYgjkr5JjU&#10;ZY/ukABqnodL9mtNeaTNHq0YWdX5PTrdpPHrtLHL7Df6xqkdPt8Qadea9ReHtZxcpSnJyk25N5bf&#10;eRNK+TL1nLMbTIACAC5Qo1LitCjSjzTm8JEtAAC5Z2Va+rdnRg21u33JHR0tBnGmourCOO5LJsdO&#10;sKen2qpQ3k95y+szLE0ie7ZjzWx+6AA0NTRbiKzCUJ+zOGYs7K5p/SoT9yz9x1AMJw18FiuuyR3j&#10;cAByDjKP0oteaIOwKXCDWHCL9xHofi2xxDzr+YADkQdb2NP+Th+6h2NP+Th+6iPQ/FPr8fdAAckD&#10;q3b0H1o0/wB1FMrG1l1t6fujgehnzTGvr4wAA5YHRy0mzl0puPlJlmWiUH9GpUXnhmM4rM41uKe4&#10;ADRA28tDf7NdPzj/AFlt6Jcd1Sk/Nv8AIj0dvJsjVYZ/uAAawGx+Zrrxp/vErRbl9Z0l73+RHJby&#10;ZesYvvAANaDa/MdTl/XQz4YNfcW1S1q9nVWH3NdGRNJjummbHedqyAAtAAxbQAAAAAAAAAAAAAAA&#10;AAAAAAAAAAAAAAAAAAAAAAAAAAAAAAAAAAAAAAAAAAAAAAAAAAAAAAAAAAAAAAAAAAAAAAAAAAAA&#10;AAAAAAAAAAAAAAAAAAAAAAAAhyS6tIlAACQUOrTX7cfiR29JftobSxm9Y7yAAuAtfKaX1/sZHyql&#10;9Z/AnlnyR6bH96AAF4Fj5VS8X8CflVLxfwHLPkj02P70AALwLPyql9Z/An5TS+v9jHLPkn02P70A&#10;ALoLfb0n+2iVVpv9uPxI2lMXrPaQAFYIUk+jT95IZAAAAISAAAAAAAAAAAAAAAAAAAAAAAAAAAAA&#10;AAAAAAAAAAAAAAAAAAAAAAAAAAAAAAAAAAAAAAAAAAAAAAAAAAAAAAAAAAAAAAAAAAAAAAAAAAAA&#10;AAAAAAAAAAAAAAAAAAAAAAAAAAAC3Q/UQ8i4W6H6iHkXCZ7sMfuR8gAAAEMwAAAAAAAAAAAAAAAA&#10;AAAAAAAAAAAAAAAAAAAAAAAAAAAAAAAAAAAAAAAAAAAAAAAAAAAAAAAAAAAAAAAAAAAAAAAAAAAA&#10;AAAAAAAAAAAAAAAAAAAAAAAAAAAAAAAAAAAAAAAAAAAAAAAAAAAAAAAAAAAAAAAAAAAAAAAAAAAA&#10;AAAAAAAAAAAAAAAAAAAAAAAAAAAAAAAAAAAAAAAAAAAAAAAAAAAAAAAAAAAAAAAAAAAAAAAAAAAA&#10;AAAAAAAAAAAAAAAAAABarUI1V4S7ma+cJU5cslhm1KKlONWPLJe/wNlL7dJVNRpYye1XpIADVguV&#10;aMqMt913Mtm+J37OVas1naQAFylWlSllbrvRsKdWNWOYvzXgasqhOVOXNF4ZjekWWMGpnH0nrAAD&#10;agtUa8aqx0l3ouleYmOkutW8XjeoAAACGQAAZFnbO7uI008LrJ+CMc2miY+UVfHk/EypG9ohqz3m&#10;mObQAA2tOytqUUo0YebWWROxtan0qEPcsfcZBbq1qVCPNVmor2lzaHE9JfffcABajp9pF5VCPv3L&#10;8YRgsQiorwSwYvzpZfy3+q/yKZavaLpKUvKIiIjsib2t3kABnA1r1q37oVX7l+ZHz3Q/kqn2BiAA&#10;2YNW9bpY2pTb9rSLUtclj1aCT9ssjcAAbkGglrN1LoqcfJFv50vP5b/VX5DcAAdGDmvnK8/ln8EP&#10;nK7/AJd/BDcAAdKDmHf3Tee3n8Sl3dy+ter++xuAAOpIckurS8zk5VJy+lOT82UjcAAdW7igutam&#10;vOSKHeWy/wDGKX7yOXA3AAHTPULRf4+JT852f8t/qv8AI5sDcAAdFLVrRdJyl5RZbetWy6Qqv3L8&#10;zQgjcAAbmWuQX0aEn5ywUS1yb+jQivOWTUgAADZPWrjuhSXuf5lD1i6fRwXlEwAAABmvVrt/txX+&#10;aiPnW8/lf9VfkYYAAAyZahdy615e7Yod1cPrXq/vssgAACpzlL6Um/NlIAAAAAAAAAAAAAAAAAAA&#10;AAAAAAAAAAAAAAAAAAAAAAAAAAAAAAAAAAAAAAAAAAAAAAAAAAAAAAAAAAAAAAAAAAAAAAAAAAAA&#10;AAAAAAAAAAAAAAAAAAAAAAAAAAAAAAAAAAAAAAAAAAABZuv8Gn7vvNabK6/wafu+81pCQAA2Fl+o&#10;/wA415sLL9R/nAAAZAAJQAAAAAAAAAAAAAAAAAAAAAAAAAAAAAAAAAAAAAAAAAAAAAAAAAAAAAAA&#10;AAAAAAAAAAAAAAAAAAAAAAAAAAAAAAAAAAAAAAAAAAAAAAAAAAAAAAAAAAAAAAAAAAAAAAAAAAAA&#10;AAAAAAAAAAAAAAAAAAAAAAAAAAAAAAAAAALkK9an9CrOPlJoqlqlzbwcu3k/BPfPxLEpKMW28JGt&#10;r1nWnnuXRAAALi4q3VeVatNynLqy0AQkAANzpdV6fzVFThKpJdZdUvBGFaUOlSS/or8TMAAA28dc&#10;ePWt0/Kf9RcjrdL9qjNeTTNICd0AAN789W38nV+C/Mty1yC+hQk/OWDTAbgADafPdXP6mGPNl+nr&#10;dJ/rKU4/0Xn8jSAbgADoo6rZy61HHziy7G+tZ9K8Pe8fecwCdwAB1ka1Kf0akJeUkys5AlSa6Nry&#10;G4AA64HKKvWSwqs0v6THyiv/AC1T95jcAAdWDlldXC6V6q/z2T8tuksdvU/eG4AA6gHKSuK0/p1a&#10;kvOTM3T9RqUqsadWblTk8Zb+iNwABvjWa3BO1hP9qM8e5mzNbrUsWcV4zX3Mxye7Lfpv6tdgAGhA&#10;BTdwAAAAAAAAAAAAAAAAAAAAAAAAAAAAAAAAAAAAAAAAAAAAAAAAAAAAAAAAAAAAAAAAAAAAAAAA&#10;AAAAAAAAAAAAAAAAAAAAolWpw6yRO26JtEdZkABWDGleRX0Yt+ZaldVH0aj5IyjHaVe2qx18dwAG&#10;cUSq049Zr4mvlOUvpSb82UmcYvNotrfuwAAzpXdNdMvyRbd4/wBmHxZigyjHVptqss+OwAC+7uq+&#10;mF5Iodeq+s37i2DLlhqnLee8gAJcpPrJvzZABLCZ3AAAAAAAAAAAAAAAAAAAAAAAAAAlSkukmveQ&#10;AROwAC4q9VdJv3lauqq64fmiwCOWGcZbx2kABlK8f7UPgy5G7pvrle4wQYzjq211WWPEABso1acu&#10;k0VmqKozlH6MmvJmM4vJurrZ/ugABswYMbqpHrh+ZdjeRf0oteRhOO0N9dVjt47AAMkFEa1OfSSK&#10;zHbZYi0W6xIAAACEgAAAAAAAAAAAAAAAAAAAAAAAAAAAAAAAAAAAAAAAAAAAAAAAAAAAAAAAAAAA&#10;AAAAAAAAAAAAAAAAAAAAAAAAAAAAAAAAAAAAAAAAAAAAAAAAAC3Q/UQ8i4W6H6iHkXCZ7sMfuR8g&#10;AAAEMwAAAAAAAAAAAAAAAAAAAAAAAAAAAAAAAAAAAAAAAAAAAAAAAAAAAAAAAAAAAAAAAAAAAAAA&#10;AAAAAAAAAAAAAAAAAAAAAAAAAAAAAAAAAAAAAAAAAAAAAAAAAClzjHrJLzZKJmI7gAKgWnc0l+1n&#10;yRQ7umuikyeWfJrnNjjvIADIBiu88IfaUu8n3RiT6OzXOqxR4gAMwGC7qr4pe4p+U1X+19iJ9HLG&#10;dZj+IADYA13b1frsdtVf7cviT6KWPrtPKQAGxBre2qfXl8R21T68viPRSeu18gAGyBru3q/XZPyi&#10;r9dj0Up9dp5SAA2AMBXNX632Eq7qL6r9xHo5TGsx/EABnAw1eS74IqV4u+DXvI5LM41WKfEABlAs&#10;K7pvrleaK1XpP9te/YjllsjLSe0gALgITT6NPyJIbAAAAEAAAAAAAAAAAAAAAAAAAAAAAAAAAAAA&#10;AAAAAAAAAAAAAAAAAAAAAAAAAAAAAAAAAAAAAAAAAAAAAAAAAAAAAAAAAAAAAAAAAAiUVKLUllMw&#10;K9s6frR3h9xsAZ1tNWnNgrljr3AAagGXXtcZlTXnExCxW0T2cfLitjnawACU2nlPDRm0LlTxGe0v&#10;HxMEEWrFk4c1sU7wAA24MKhdcuIVOnczN69Cvas17uxiy1yxvUAAM/SJ8t/FfWi1+P4GAX7KfJe0&#10;Zfz0vjsKztaE5a82OY+AADqTnNUnKd/UTe0cJLw2OjNDrNLku1U7qkftW35FyXAAAa4AEAAAAAAA&#10;AAAAAAAAAAAAAAAAAAAAAAAAAAAAAAAAAAAAAAAAAAAAAAAAAAAAAAAAAAAAAAAAAAAAAAAAAAAA&#10;AAAAAAAAAAAAAAAAAAAAAAAAAAAAAAAAAAAAAAAAAAAAAAAAAAAAAAAAAAAAAAAAAAAAAAAAAAAA&#10;AAAAAAAAAAAAAAAAAAAAAAAAAAAAAAAAAAAAAAAAAAAALN1/g0/d95rTZ3P+DzNYQkAANhZfqP8A&#10;ONeZ9l+pf9IAADJABKAAAAAAAAAAAAAAAAAAAAAAAAAAAAAAAAAAAAAAAAAAAAAAAAAAAAAAAAAA&#10;AAAAAAAAAAAAAAAAAAAAAAAAAAAAAAAAAAAAAAAAAAAAAAAAAAAAAAAAAAAAAAAAAAAAAAAAAAAA&#10;AAAAAAAAAAAAAAAAAAAAAAAAAAAADEu6+M04vfvYAAFq6r9pLli/VX2mOAQkAAMi2odrLmkvUX2l&#10;ujSdafKune/A2cYqEVGKwkAABIAJQAAAAAAAAAAAAAAAAAAAAAAAAAAAAAAAAAAAATCLnOMV1k8I&#10;AADq6TcqMJPq4ps1WuT/AFMPNs3CWFhHPaxU575x+pFL8fxMMs7VW9HXfLE+QADAABVdgAAAAAAA&#10;AAAAAAAAAAAAAAAAAAAAAAAAAAAAAAAAAAAAAAAAAAAAAAAAAAAAAAAAAAAAAAAAAAAAAAAiUowW&#10;ZNJe0lEzt1kABIMad2ltBZ9rMedapPrJ48EZxjmVa+rx17dQAGbOvTh1lv4IsTvH+xHHtZig2Rji&#10;FS+ryW7dAAFc6tSf0pPyKADOI2V5tMzvIAAAAgAAAAAAAAAAAAAAAAAAAAAAAAAAAAAAAAAAAAAA&#10;AAAAAAAAAAAAAAAAAAAAAAAAAAAAACuNWcPoyfkUAbbpiZjrAADKheP9uOfai/CvTn0lh+DNcDCc&#10;cSsU1eSvfqAA2oNbCtUh9GTx4MyYXaf01j2o1zjmFumrpbv0AAZIIjOM1mLTJMFmJiesAAAAISAA&#10;AAAAAAAAAAAAAAAAAAAAAAAAAAAAAAAAAAAAAAAAAAAAAAAAAAAAAAAAAAAAAAAAAAAAAAAAAAAA&#10;AAAAAAAAAAAAAAAAALdD9RDyLhbofqIeRcJnuwx+5HyAAAAQzAAAAAAAAAAAAAAAAAAAAAAAAAAA&#10;AAAAAAAAAAAAAAAAAAAAAAAAAAAAAAAAAAAAAAAAAAAAAAAAAAAAAAAAAAAAAAAAAAAAAAAAAACi&#10;VWEPpSS9hOyJmI6yAArBjSvEvoxb8yxK5qy/ax5GcY5lXvq8de3UABnuSistpeZalc0o9+fJGC22&#10;8t5ZBnGKPFWtrbT7sAAMqV59WHxZblc1X3peSLIMopWGi2oyW7yAAqlOcusm/eUgGTVMzPcAAAAA&#10;AAAAAAAAAAAAAAAAAAAAAAAAAAAAAAAAAAAAAAA6Fca1SPSbKANkxaY7SAAyI3dRdUmXI3kX9KLX&#10;luYYMZpWW6upy18QAGxjXpy6TXv2LhqiqM5Q+jJownF5N9dbP90AANmDCjdzX0kpF6F1Tl1zFmE0&#10;tCxTU47eOwAC+CIyUlmLTXsJMW+J3AAAAQkAAAAAAAAAAAAAAAAAAAAAAAAAAAAAAAAAAAAAAAAA&#10;AAAAAAAAAAAAAAAAAAAAAAAAAAAAAAAAAAAAAAAADHr2yqZlDaX3mQCYmY6wwvjrkjlsAA1LTi2m&#10;sNEGyrUI1lvtLuZr6lOVOXLJFit4s5GfT2xT8AAFJfoXEqTw94eHgWAZTET0lppe1J5qgANtGUZx&#10;UovKZVFuMlJdU8mrpVpUpZj070bCnVjVjmL814Fe1Jq6+DUVyxtPcAB2UZKUVJdGsmq1zHJQ8cv8&#10;DOsJ9pY0ZfzcfDYwdcg3Toz7k2n7/wDgWt943ce0ctpgABpgAGIAAAAAAAAAAAAAAAAAAAAAAAAA&#10;AAAAAAAAAAAAAAAAAAAAAAAAAAAAAAAAACqNOcvowk/JFatbh9KFV/5jAAAtAvfJLn/J6v7jHyS5&#10;/wAnq/uMAACyC/8AI7n/ACep+6yfkF0/8RP4AAAY4MtabeN/qX8UT813n8l/rL8wAAMMGctJu3j1&#10;IrzkitaNcv8Aapr3v8gAANcDZfMtx31KXxf5ErRK3fVp/aAABrAbZaHPG9eK8olXzGv8o/1P6xsA&#10;ANODdx0Sj+1Vm/LCLi0a1XV1H5y/qGwAA0AOjWlWa/xTf+cyVplmt+xXxZOwAA5sHS/N1p/IR+0r&#10;+RWv8hT/AHRsAAOXB1HyK1/kKf7oVlbJ/wCD0/3UNgABy4Op+SW3+T0v3EPktuv/ABel+4hsAAOW&#10;B1St6C6Uaa/zUVqnBLChFL2IbAADkgdeBsAAORw/Bjlfg/gdcBsAAOTVGrLpTm/KLK1aXL6W9X9x&#10;nUgbAADmFY3T/wARU+BV83XeM9hL7DpQNgABy7srmPWhU90Wy04Ti8OMk/Bo60DYAAcxTsLqr9Gj&#10;LHjLb7zLhotd456lOPllm8A2AAGpWhx77hvyj/WV/MlD+VqfYbMDYAAat6JRxtVqZ9xQ9DXdcP3w&#10;/rNuBsAANK9Dqd1aDXtTKPmS4/lKXxf5G9A2AAGi+ZLj+Up/F/kVfMlX+Vh8GbsDYAAab5jl/Lr9&#10;3+sn5j/9J/1P6zcAbAADT/Mf/pP+p/WPmP8A9J/1P6zcAbAADT/Mf/pP+p/WPmP/ANJ/1P6zcAbA&#10;ADT/ADH/AOk/6n9ZPzH/AOk/6n9ZtwNgABqPmNf5Q/3P6ypaHDvryflE2oGwAA1q0W376lV+9fkV&#10;LRrVd9R/539RsAAABr/me1/n/vD5ntf5/wC8bADYAAa75ltvrVfivyHzNbfWqfFfkbEDYAAaTVNN&#10;t6GmV6kFLmSWMv2o5M7jW/8Ame58l96OHIlIAAdFoOn0buxnOo5pqq16r9iOdOs4YaWmVMtL9M+v&#10;lEQAAMl6Lb91Sr8V+RHzJQ/lan2Gy54/WXxKXWpJ4dWGf6SJQAA1/wAyUP5Wp9hK0W2+vV+K/Izu&#10;3o/ysP3kVKrTl0nF+TAAAwVo1qu+o/ORcWlWa/xWf85/mZaafRp+RIAAGJ82Wf8AI/6z/MpelWb/&#10;AMU15SZmgAADXvRrV9HUXlIpeiW/dUqrza/I2QbSTbeEurYAAGs+ZKOf1tTHuJWiW/fUqP3r8jJW&#10;o2jly9vHPvx8TIjJSipRaafRoAADAWj2q69o/ORX802f8m/3mZoAAAw1pVml+pz/AJz/ADIelWb/&#10;AMU1/nMzQAABhfNNp/Jv95j5ps/5N/vMzQAABhrS7Nf4n/Wf5la0+0WMUI+/cySidWnS/WVIwz9Z&#10;4AAAsy0+0l1oR92xj1dGt57wc4PzyjPhUp1FmE4yX815KgAANNLQ5fs10/OOCFodT9qtFeSyboDY&#10;AAahaGu+4b8of1l1aLbrrUqv3r8jZAbAADXfMtt9ar8V+RRPRKT+hWmvNJ/kbKVWnF4lOKftZMZR&#10;ksxkmvYwAANLPRKyfqVYNe3KLT0i7T6QflI6ADYAAaGGjXMvpSpx82ZdPRaKg1UqTlJ962wbGdSF&#10;P6c4xz05ngqTTWU8p96GwAA0tTRKif6OtFr+csFHzLc/XpfF/kb0DYAAaF6Lcr9qk/e/yI+Zrrxp&#10;/vG/A2AAGg+Zrrxp/vD5muvGn+8b8DYAAc9803f1I/vIfNN39SP7yOhA2AAHOvSbtf4tP/ORHzVe&#10;fyS/eR0YGwAA5t6XeJfqf9ZfmUvT7uPWhL3bnTAbAADlnZ3K/wDF6v7rKXb149aNRecWdWBsAAOR&#10;cZLrFrzRB15DSfVJjYAAciDq3b0X1o03/mopdpbPrb0v3ENgABywOmdhaSe9CHu2Kfmyz/kV+8/z&#10;GwAA5sHR/Ndn/I/6z/MfNdn/ACP+s/zGwAA5wHR/Ndn/ACP+s/zJWm2a/wASvixsAAObB0vzdafy&#10;EftD02zf+IXubI2AAHNA6N6VZvpSa8pMtvRrZ/tVF5NfkNgABoAb16JQ7qlT4r8il6JS7q015pDY&#10;AAaQG5ehx7rh/u/1kfMf/pH+p/WNgABpwbb5jl3V1+6UPRK2NqtP7QAANYDZfMtx/KUvi/yKXo10&#10;u+m/87+oAADXgzXpN2v8Wn/nIxry3rWNHtK0Ek3hest2AABiXFfsoYX0309hrnvuyqc3OTlJ7spI&#10;SAAFUIOclGKy2UpNvCWWzZW9v2McyXrvr7AAAKqVJUoKK978S4ASgAAAAAAAAAAAAAAAAAAAAAAA&#10;AAAAAAAAAAAAAAAADL02n2l/SXdF8z9xiG20SnmpVqeCUV7/APgAABuTlLmp2t1Vn4ybR01xU7K2&#10;qz74xbRyhqzT2h0dBX3rAAAAK7pAAAAAAAAAAAAAAAAAAAAAAAAAAAAAAAAAAAAAAAAAAAAAAAAA&#10;AAAAAAAAAAAAAAAAAAAAUTqwpr1n7idt0TMRG8gAKyidWFP6T9xi1Lqcto+qvtMd7myMfmpZNZEd&#10;KAAMmpdye0FyrxfUx23J5bbftIBtisR2Ur5L396QAAAEsAAAAAAAAAAAAAAAAAAAAAAAAAAAAAAA&#10;AAAAAAAAAAAAAAA6HQ+B+I+IsvTdLq1Kccc1SbVOKTWU8yazs09u4AAaLWOMdA0HC1DUacJvOIQT&#10;nJtPDWIp43WNzngd6vQ5xkpNSsreCT2buYb792H7yqPoc4ulcRpuhaRg3vVdwuVbd+N/Z0Bs3oOM&#10;h6UuFqizTu68tstKhJY29q9xMvSfw3Gi6na3DkltBUXl7/D29TgAdbf+jPi/T6dWpV0arOlTTk50&#10;ZxqZSeMpJ592M+w5atRq29WVKtTlCpFtSjJYaaeGB2QOZtPSBwveVadKGrU4VZtRUKsZQw2s4bax&#10;784OjpVqdelGpSnGcJJNSi8pp7lsAAVgAAAAAAAAAAAAAAAAAAAAAAAAAAAAAAAAACU3F5TafsMi&#10;ndyW01zLx7zGBE1ie7OmS1PdkABsoVYVPovfwKzVdOhkU7qcdpesvtNVsfku49ZE9LgAM0FFOrCo&#10;vVe/h3lZr22XYtFo3gAAABCQAAAAAAAAAAAAAAAAAAAAAAAAAAAAAAAAAAAAAAAAAAAAAAAAAAAA&#10;AAAAAAAAAAAAAAAAAAAAAAAAAAAAAAAAAFuh+oh5Fwt0P1EPIuEz3YY/cj5AAAAIZgAAAAAAAAAA&#10;AAAAAAAAAAAAAAAAAAAAAAAAAAAAAAAAAAAAAAAAAAAAAAAAAAAAAAAAAAAAAAAAAAAAAAAAAAAA&#10;AAAAAt1K9On1eX4IxZ3U5bR9VfaZxSZaMmox07yAAzJTjBZlJIsTvIraEc+1mI228t5ZBsjHHip3&#10;1l593oAAuTr1J9ZYXgi2AbIiIVbWm07zIAAAAgAAAAAAAAAAAAAAAAAAAAAAAAAAAAAAAAAAAAAA&#10;AAAAAAAAAAAAAAAAAAAAAAAAAAAAAAAAAAAAAAEpuLym0/YXoXVSPXEl7SwCJiJ7sq5LU92QAGfC&#10;5py6vlftLyeVlGqKoVJwfqyaNc4/JbprZj34AAbMGLC87px96MiM4zWYtM1zWY7rlM1L+7IACoAG&#10;LaAAAAAAAAAAAAAAAAAAAAAAAAAAAAAAAAAAAAAAAAAAAAAAAAAAAAAAAAAAAAAAAAAAAAAAAAAA&#10;AAAU1KcakeWSKgSiYiY2kABra1CVF77x7mWjbSipJprKZg17Z0/WjvH7jfTJv0ly9RpZp7VOwADH&#10;KoTlCXNF4ZSDYpxMxO8AAOt0C/pV7d28pKNWLbUX3r2G0u6CubWdPva28+48/hOUJqcJOMk8pp7o&#10;6nSdejcctC7ajV6Rn0UvyZMdti1ptO8gANb3g2l5pVZ15TopTjJ5xlJoqt9FlJc1xPl/mx6/EMQA&#10;GpBv1o1qu+o/OX9RUtItF1jJ+chsAAOeB0a0qzX+Kz/nP8yVptmv8SviydgABzYOnVjax6UIe9ZK&#10;1a266UKS/wAxDYAAcqSoyl0TfkjrI04R+jCK8kVDYAAcqrW4l0oVX/mMuR0+7l0oT9+x0wGwAA5x&#10;aVeP/FJf5y/MuR0e6fXs4+cjfgbAADRLRLjvqUvi/wAitaJU/arRXksm6A2AAGoWhrvuPhD+suR0&#10;SgvpVKjfswjZgbAADBjpFpHrGUvOX5Fa0yzX+JXxZlgAADGVhaLP6CHvIem2j/xC+LMoAAAYnzZZ&#10;/wAiv3n+ZUtPtI9KEffuZJDlGKzJpebAAAtK1t49KFJf5iLsYxisRil5Itu6t49a9Jf56LctQtI9&#10;a8fduAABkgw/nSz/AJb/AFX+RC1Wzz+sa/zWAABmgwnqtmv8a3/msoes2q6Ko/KP9YAAGwBrHrdD&#10;up1PgvzHz3Q/kqn2AAAbMGret0cbUp59xHz5D+Ql+8NwABtQah64u63f7/8AUQ9cfdbr3z/qG4AA&#10;3ANI9bq52owXvZS9auP5Ol8H+Y3AAG9BoXrVy/2aS8k/zKHq9239KK8ojcAAdCDnPnW8/lf9VfkU&#10;S1G7l1ry92ENwAB0wOY+XXX8vP4krULuPSvL37jcAAdMDnFql4v8d/qr8h863n8qv3UNwAB0YObl&#10;qd5JYdZ+5JFidxWqfTrTl5yY3AAHVNpdWl5lPb0v5WH7yOTA3AAHVfKaH8vT/fQ+VW/8vS/fRyoG&#10;4AA6r5Vbr/H0v30USv7WPWvD3PJzAG4AA6T50s1/jv8AVf5D50s/5b/Vf5HNgbgADqad3b1PoVoN&#10;+Gdy3cahb2+0p80vqx3ZzQG4AA3T1yG+KEvfIp+fF/k7/f8A6jTgjcAAbn58h/IS/eJ+fIfyEv3j&#10;SgbgADcPXF3W/wDr/wBRblrdbPq0qa88s1YAAA2L1q5f7NJe5/mUvV7tvZwXlEwAAABnx1e7Ty3B&#10;+xxMqlrcOX9NSkn4w3z8TTAAADc1dbjj9FRbfjN4MOeq3c3tUUV4RijCAAAGWtSvF/jn8EVw1e7j&#10;1lGXnH8jBAAAGzWt1++lT92SJa1cP6MKa9zf4mtAAAGY9VvG9qqX+ain5yu/5Z/BGKAAAMr5yvP5&#10;d/BErU7xf45/ur8jEAAAGZ86Xn8t/qr8il6leS/xz9ySMUAAAX3eXL/8YqfvMj5Xc/5RV/fZZAAA&#10;F75Xc/5RV/fY+V3P+UVf32WQAABf+WXP+UVf3mR8suf8oq/vssgAAC98ruf8oq/vsj5RX/lqn7zL&#10;QAAAou6k5W8+acnld7NUbO4/wefkawhIAAZ9l+pf9L8EYBn2P6qS/nAAAZIAJQAAAAAAATl+JAAA&#10;ArVWonlVJJ+xlSua66V6i/z2WgAABe+V3K/8Yq/vspqV61VYqVZyXhKTZbAAAAuU69Wj+rqSj5Mt&#10;gAADJeoXcuteXu2EdQu4PKrzfnuYwAAAzp6vdySxKMfKPX4lv5yu/wCXfwRigAADMWq3i/xqfnFF&#10;xaxdY/xb/wA014AAAzZ6rdz6TUV/NijEnOVSTlOTlJ97eSkAAASm4vMW013ou/LLlf8AjFX99lkA&#10;AAX1e3S/x9T94qWoXcXtXn79zGAAAGQ766ef08/cy3OvWqLE6s5Lwcmy2AAAATaeU8MAAADMoanc&#10;0Gsz7SPhPf7TMlri7P1KLU/a9kacAAAV1as61RzqScpPvZct7yvbP9HNpfVe6LAAAA20Ncml69CL&#10;f82WCr58X+T/AOv/AFGnAAAG0lrdZ/QpQXnllqWsXT6OEfKJgAAADPWr3S6uD84la1q476dJ+5/m&#10;a0AAAbZa5PG9COfZIn58/wDR/wDX/qNQBuAANwtcXfbv9/8AqLsdat39KFRe5M0QG4AA6NapZtfr&#10;cecWHqlmv8dnyi/yOcBO4AA38tZtV0VR+Uf6yn56tvqVfgvzNECNwABvvnq2+pV+C/Mlaxavr2i8&#10;4mgA3AAHRrVbN/43HnFlUdRtJdK8fflHNAncAAdSru2fS4pfvolXFB9K1N/5yOVA3AAHV9vR/lYf&#10;vIdvR/lYfvI5QDcAAdYqtOX0akX5MrOQJTa6NobgADrgcoq9aKwqs15SZV8quH/4xV/fY3AAHUg5&#10;VXVwuleqv89lSvLlf+MVf3mNwAB1AOajqV3HpXl70mXI6tdrrOMvOKG4AA6EGiWtXK6wpP3P8yfn&#10;ut30qf2jcAAbwGk+e638lD7Spa5LbNBfvDcAAbkGo+fF32/+v/UT8+QxvQa/zhuAANnWrU7ejOrV&#10;kowists4fUtQqajdOpLKgtoR8F+Zkavq89QcacFyUY92c8z8TVkTKQAAA2OkW1vVuVUupqNKG/K1&#10;9J+HkQAANrw/pPIle14+s/1UX3LxOhMV6lZxX65e5MtT1e0j0lOXlH8zJAADMlRpS+lSg/OKKHZ2&#10;z629L91GKtZtW91UXtcf6zJpXlvX/V1Yt+D2fwAAAoem2b60V7my3LSLSXSMo+UvzM4NpLLeEAAB&#10;rXolDuqVF54/Io+Y4fy8v3TYq4oN47annw5kXAAANZ8yUP5Wp9hbnoa35K79ilE24GwAA52ek3cZ&#10;YVNSXipL8S7S0avPepKNNfFm9A2AAGmnockvUrpv2xwWJ6PdR6KEvKX5nQAbAADm3pl4v8S/dJfm&#10;UOwuk8dhP4HTgbAADl3ZXS/8XqfusfI7n/J6v7rOoA2AAHLO1uF1oVf3GW5U5w+lCUfNYOtA2AAH&#10;IHQaRSdOyzJY55OS8jMlRpTeZU4Sfi4plY2AAGHqs+XT6ntwvtObN9rTxZxXjNfczQlbN7zr6GNs&#10;X4gAAANS4AAAAAAAAAAAAAAAAAAAAAAAAAAAAAAAAAAAAAAAAAAAAAAAAAAAAAAAAAAAAAAARKcY&#10;LMnhFirdRjtD1n49xiTnKbzJ5Zsrjme6pl1VadK9ZAAX6t23tT2XiYzbby3lgG6KxHZz75LXne0g&#10;AAAJYAAAAAAAAAAAAAAAAAN5wtwpqfF2q/IdNhH1Y89WrN4hTjnGX49ei3+DPeNE9FHDOhxi61s9&#10;QuUlzVbrdZ6vEOiWfHL7s9SJnZjNogBp+I+JdP4X035Zfzl6z5aVOCzKpLGcL83t9h5NeekXXdai&#10;5U68bKi5PFO32aXdmXVv4eR87Wel6hqM+Sysbm5k98UKMpv7F7V8TqLH0V8XX0Kc/myVvGb2+UPl&#10;a2T3XVfS+xrqj6VhCMIqMIqMUsJJYSMyO6TIi27GL7vabm/s7OPNdXdCgvGrUUV9pzd76SOGLKdS&#10;D1BV5QW/YrmT3a2fR9PtT7zxqUuZtzbcnvl95zdTMKkoy3abTPm6r6GOKqdLnTsZvLXJGs8/bFLf&#10;/jg1etejPijRXLn0+d5TXL+ksoyqrdPuSzth52228UfTkvpvzK6P0n5ERad2MXnd9BUvSfw/Vkli&#10;7imk+aVJY+xmfpvHfD+pRj/fsLWcs+pdSjTe2O9vG+dt/HwZ4Rbpu2pPq3FfcWNSz2MG+nN19x8Z&#10;1Kc6U3CpCUJrrGSw0Un17rXC+icQxS1XTaFzJRcY1JRxOKfhJbo8U4v9DOo6VKvd6FN3thCKkqVS&#10;SdwtvW2SSl4rG/djxz3bIs+oIVIVYKdOcZxfRxeUyo+XdJ4i1fQ5Z0y/rW8XJScIyzCTXjF7M9e4&#10;U9Kllqyp2urwVreybTqQjii1nbq214PO3t8PLQAGT0QAAAAAAAAAAAO54N9GOqcVUo3lWqrHT2/1&#10;tSnJzqLxgtk1nbOfidZ6M/RXSu7ajrvEdvCpb1Ixq2ts5P1l1UppdU1vjv7/AAPZlFKOIpJLZJdw&#10;TEByfE/Hthw9Ula06bu7xL9XCaUYPwk+qffjByfpC9JNW2uami6BXnC4hJ0ri4UV6r6OMW+jT2z3&#10;d3ieac8k1zNvPVvqcvwx6OOG+Hop0rGF3crd3F3FVJ5zlNbYjj2JdDsyzQ6vyL5BLd8U8c69rCSn&#10;eTtqEnjsbaTpxxjDT3y/e2cYZt+/Viuu5gmPWeamPAtkuTlJt95AS2VlHlt1LZ8zbx9hktpbsphT&#10;jTpxglnCJwnj7TJpfq0Yt/pOnapCMNR0+1u4ReYq4oxqJPfdZXtfxMqn9BZ8CW8Rb8EENZdvN1P3&#10;fcXLLU7/AE2cp2F9c2spLDdCrKGV4bP2Is3DTuJtbrJTCPNUjFd7SPLeKPQ7oeqdrX0dvTLrD5YR&#10;3oye/WPWPhs8LwZ4He2dbT76vZ3EeWtQqSpzWHs08PqfYftOL9JnCtLiPhivXjScr6yhKtQlBLml&#10;hZcfJpdPFIEw9P4a9Jmr6fSo0tVfy+htzTltVS9j6P3rL8T2S1uaV5aUbmjLmpVoKcXnuayfMy2S&#10;WFhbHT8C8ST0LXqNKVRRs7ucaVZSb5Vl4UvNN/az5pABKHvAAAAAAAAAAAAAAAAAAAAAAAAAAAAA&#10;AAAAAAAAAAAm08p4Zk07trae68e8xgRMRPdnTJak71kABs4zjNZi8oqNZGcoSzF4Zl0rqMtp+q/H&#10;uNNscx2dDFqq36W6SAAyAAa1sAAAAAAAAAAAAAAAAAAAAAAAAAAAAAAAAAAAAAAAAAAAAAAAAAAA&#10;AAAAAAAAAAAAAAAAAAAAAAAAAAAAAAW6H6iHkXC3Q/UQ8i4TPdhj9yPkAAAAhmAAAAAAAAAAAAAA&#10;AAAAAAAAAAAAAAAAAAAAAAAAAAAAAAAAAAAAAAAAAAAAAAAAAAAAAAAAAAAAAAAAAAAALVSvCns3&#10;l+CMSpcTqbZwvBGdaTKvl1FMfTvIADKqXEKe2eZ+CMWpcVKm2cLwRaBtrSIUMmovf4QAAAAzaAAA&#10;AAAAAAAAAAAAAAAAAAAAAAAAAAAAAAAAAAAAAAAAAAAAAAAAAAAAAAAAAAAAAAAAAAAAAAAAAAAA&#10;AAAAAAAAAAAAAAAAAAAAAAlNxeU2n7CAAABk07uS2msrx7zKhUhUWYvJrCU2nlPDMJxxPZax6u9e&#10;lusAANoDDp3bW01leKMqM4zWYtNGmazHdfx5qZPdkABUADFtAAAAAAAAAAAAAAAAAAAAAAAAAAAA&#10;AAAAAAAAAAAAAAAAAAAAAAAAAAAAAAAAAAAAAAAAAAAAAAAABiV7XrKmvOJhm3MevbKp60dp/ebq&#10;ZPCXP1Gk39rH9AAGACZRcW01hog3Ob2AAb/SdelR5be8k5U+kanfHz9h08ZRnFSi04tZTXRnnJs9&#10;L1irp8lCealu+sM/R9qJiQAB2gLELqlXtHcUJqceVtM575bdc/N29TOc/S2+BKAAHUENqKbbSS72&#10;ctO6rzbcq1R5/nMtuUpdW35sbgADopapaRqcnaZ/nJZReV3bSWVXpfvI5YDcAAdNO/tIda8H/Ref&#10;uMees28c8sZy92EaEDcAAbj58Wf8H/1/6i9S1m3ntUUqb9qyjQgjcAAb6trNvD9WpVH8EYktbrt+&#10;rTppe3LNYBuAAM96xdPo4LyiFrF0lu4PziYAAAA2HzzdeFP90iWr3b6OEfKJgAAADJnqF3PrXkv6&#10;O33Ft3Nw+teq/wDPZaAAAFz5RX/lqn7zIdarLrVm/OTKAAABU5yfWTfvKQAAAAAAAAAAAAAAAAAA&#10;AAAAAAAAAAAAAAAAAAAAAAAAAAAAAAAAAAAAAAAAAAAAAAAAAAAAAAAAAAAAAAAAAAAAAAAAAAAA&#10;AAAAAAAAAAAAAAAAAAAAAAAAAAAAAAAAAAAAAAAAAAAAAAAAAAAAAAAAAAC3cf4PPyNWbO4/wefk&#10;awhIAAZ1j+ql/SMEzrH9VL+kAABlAAlAAAAAAAAAAAAAAAAAAAAAAAAAAAAAAAAAAAAAAAAAAAAA&#10;AAAAAAAAAAAAAAAAAAAAAAAAAAAAAAAAAAAAAAAAAAAAAAAAAAAAAAAAAAAAAAAAAAAAAAAAAAAA&#10;AAAAAAAAAAAAAAAAAAAAAAAAAAAAAAAGHd1+tOL/AKT/AALtzX7KPLF+u/sNcQkAAAKoQdSajFbs&#10;AACqjSdaeO5dWbOMVGKilhIppU1Sgor3vxKyUAAAAAAAAAAACVOSWFJryYcnLq2/MgAAADJtr+va&#10;7QlmP1ZboxgAABfr3lxcN89R4+qtkWAAAALsLitT+hVnFeCkzIhq13HrOMv6UUYQAAAzZareN5VR&#10;R9iii5T1m5isSUJ+1rD+w1wAAA3C1zxt/hP+ouR1uh+1SqLywzRgbgADoYavaS6ylHzj+Rbqa1Qi&#10;8QhOft6GiA3AAHV0K8LijGrDPK/HuLhhaVTdOwjnrNuRVqVaVCxnKLxJ4in4EzO0bsqVm1orHiAA&#10;vSuaEJcsq1OLXVOaRRO+tYLLrwf9F5+45cGj00+TpRoK+MgAM3Ub75ZUioJqnHpnq/aYQBpmZmd5&#10;XKUileWoAAACGYAAAAAAAAAAAAAAAAAAAAAAAAAAAAAAAAAAAAAAAAAAAAAAAAAAAAAAFitcRp+r&#10;HeX3ExEz2YXvWkb2AAXZ1I045kzCq3Eqmy2j4FqUpTlmTyyDfWkQ5ubU2v0jpAAAADNWAAAAAAAA&#10;AAAAAAAAAAAAAN1wvw1e8U61RsLSnLkcl21blbjSju25NLbo8Z6vY0p9P+j7g2PB/DcKdxGPzncv&#10;tLqSaeH3QTXcl7Xu211ImejG07QGs17W7XQdMq3dxOPMovs6eVzVJdMJd/VZ8EbM8B4r4snxTxHU&#10;nQk/m63jyW8Wmsrvk0+9vy2S8DptG0mx0TSqGn6fQVG2opqMU2+9t5b3e7ZkVvpe4rpS9VrwKay9&#10;ZeRjPZqns5jXNRu9U1i4u72q6teo03J+SS27tkXNNy6Db3Sk1gxtRpqNWM1+0sY8i9pkv0c11Sll&#10;7FoyKUm4L4FjoXaL9VpEV7or3bBZTeX17jTX1KNO6njGH62xt2+bo2a3U4vtoOXTl/EoqLE2TReJ&#10;4FVev7jzz0h8V1LDs9K0+tOldNxqVqtOWHBdYxTW6b2fljxM8dJvflhhe8Ujmlm2M+a2pN/RxjHt&#10;LepU+a1c2ujTW5GnTzbNYScZYPUPR1wrC6pVtW1KhSrW84yo0KVSKkpJ5U5NNYx1j+9t0PSi3W+i&#10;vM8n0L0qXts1S1ml8sp/y9PEakfNLaX2e89K0/V7PW9Np31hV7SjN4eVhxl3xa8UZ5MVqR1TTLTJ&#10;HsvGjL05Ptptb7HsfEHoh0u/fbaNV+bqqTbpNOdOb3a6vMd/DKx0R5fdaFf8O6zWsNSpKFdR5o8s&#10;sxqQy0pxfg8d+H4pHmPpb4Fp3thLiDTLeMbq2jKV3GnF5qw29Z79Y75eN0/YeFn2ZTSc9+9HzF6S&#10;+HIcM8aXVtQjCFrcRVzbxjtywk36uO7ElJL2JGuvZupPTZ6B6POLJWd1HSL+4bt681C2lUksQnv6&#10;vv27+vmernzBfyfyXb9lrr3Hu/o/16XEPCVvcVpSlc0G7evKW/NOKW+e/KcX5tnIAAybHUAAHd+j&#10;HgWfF2s/KrhxjptjUpzrqUG+2ec9mvNJ5fcmvE4q0tql7eULWik6tepGnBP60nhfefWXBnDdPhXh&#10;ay0uKh28Ic1xOH7dV7yecLKzss9yQA4v0icZQ4X0n5PRUpahe05xouMsdksY535NrHjh+B191cU7&#10;S0rXNV4p0YSqTfsSyz5j4s1+pxLxJd6jJz7GUuWhCf7FNbRWMvDxu8d7Zu6mIUuVJJYwkjHzgvV2&#10;sxXf1MC+1C00y0ldXteNChHrOX3eLfsRHdlvtG8tZaxdS6jJvOG22zZKKlJb7ow9PTUaku57G50z&#10;Sb/Wbv5Jp9s7ityuXImlhLG7baSWWviZ1DrIuzeI9M52R5tfeliyoQktMsKteo1JKdw1CEX3PCy5&#10;LPd6u3f4cTq3GvEOsRqU6+ozpUKnMnQofo4NPrF43axtiTZvpp7279FTJrMde3Vp9QwoU1jvMW3h&#10;z1lvhR9Z+SPWLb0N3lzVj856pQo0oTi+W1i6kprPrLMkuV46PEuvTbfu9G4D4a0NU5W2l0alenyS&#10;VxcR7WpzR6STf0Xnf1cLPcev6lxRomky5LzUaMJ5w4RzOS3x0jlrdNEaFxHZ8RfKpWNOv2VvNQ7W&#10;pDljU67x3z3d+HutjwDzR7holXTOEuGbShf39CnKEOeq87uTxJpRWW8cyW3XZ43MsmGtK9OsscGp&#10;tltO/SIePabwbxDqtFV7XTKzpSScalRxpqSe6a5msrHeslPEHC99w1Ts5ahOh2t1CUlSpz5nTxja&#10;W2O/uytnufQ54fxPaa9xhxTfSsdNr1I026NDKSioRcop80kkk5Qm9+/KOxSwiiq8Q89jlrr0lcMW&#10;1JVIXlW5b3UKNCXN1x+0kl72aa79LWk80lb2F5VUY+q58sOaXhs3he3fyNUYrz4N06jFHezzSTbk&#10;34l+zg5V0+6O52Fl6JuLbubjWtLezWPpXFxFp/uczOg030NanTot3eq2lKrKeGqMJVEoY65fLl57&#10;se3Pcd13lynFT5oyinFrDT3TPLp+lipOpHs9JhSpPZuVdza9v0V8PtPU7ZqVPni8xlumu9EXx2p7&#10;zLHmpk35J7ODbXLlJsw72Tpwg4yalnOVtjB7LZeiHT6dFq+1S5r1ebaVCEaUcbbYfNv13z4bbb+M&#10;apGdK7dvVg4VaTcZxaw4yzumvcfMvG3ox1bg6j8tdSF7prnyfKKaacG+nPHuz0ym17U2kcQfaNzG&#10;FS3nSqQjOE04yhNJprvTT6nylx5w/T4Z4wvdOoKStk41KGfqSSeOr6PKy+uDFm994Q9Iml8V1fki&#10;pztNQUebsKjTU0uvJLvx1w0n54Z2J8mWKkrqFSEpRlTfMpRbTT7sNH0twdrc9f4Ztb6q07j1qdbH&#10;14vGei6rD95zYAA3oAAOj4M4NvuNNXdlaVIUaVKKnXrzWVTjnGy734LbzR62/QJofyNQWraj8q5M&#10;OpiHJzePJy5x7Ob3gAaDi3iyz4R0tXdzCdapUk4UaMHhzljPXuXi/vPL16bNZ+VuT0yw+Tc2VT9f&#10;n5fDmzjPt5fceCUaNW4r06FCnOrVqSUIU4RcpSk3hJJdW2et6B6Cr68sqVzrGpRsqkpKTtqdLtGo&#10;YWzlzJJ9emcY787bngf0WXHDXF1S/wBQqUbqhQpv5LVjtmbbSfL3NR8dk5bZxk9eh9CPkDZ7ZVq0&#10;6NKdWrONOnCLlOc3hRS3bb7keYa56ZbSzvattpenyu4Ri4/KJ1OzXPvuo4eV064z7Mb4PFvpDo69&#10;wzC0sYVbetWqL5RTlviKSeObwcvilvjODyes81qj2+k+h4xxH6DaNLSe20G9qSvKNNuVGutq79j/&#10;AGX9me9HjtjpV9qWoRsLK1qV7qUnFUoLfKTb+5/A+x6zxD3mosNIstMur65taKp1b6t21eS/alhL&#10;8M+bb7yE7PWeHvTHWrar2Gs2kI2taaUatF/qV7V+0vt8z1a71CzsbKV5dXFOlbxSk6knth4x96Pl&#10;WyjzXHXoso3t5qV1qFC1oXFVzp2lPsqKb6LOf7exI8Do+hri+tYzru3tKdWKyraVwu0lv0TWY+3e&#10;SOEuLetaV50LmjUo1qb5Z06kXGUX4NPdH2ZQ6tnhXpd4P1G845o3elWFxcvUKVNVHBZSqr1Ev5q5&#10;Yx6+1+OJRMPYbj0qcL291Ck69zOlJ4deNB8kds5afrfBM7GhXo3NCFe3qwq0prMKlOSlGS8U11Pl&#10;S/WFBLvyz170W8VWFpwbVtdSvaFurGrNwU3hum/Xb9r5nLp7EeRg7i29EnGFw4N6dToxk0nKrXgu&#10;XL3bSbe3ft5ZOX1rRNR4f1GVhqds6FxGKly8ykmn0aa2aA9RByNX0l8L01Lkvp1pRTaVOjJ82OmG&#10;1jfz88HQ6XqtlrNlG8sK6rUG3Hmw0011TT3RrwABmgAAAAAAAAAAAAAAAvUriVPZ7x8DMp1I1I5i&#10;/ca0mMpQlmLwzC1IlZw6m2PpPWAAG0BYo3KqerLaX3l80TEx3dKl63jeoAAACGYAAAAAAAAAAAAA&#10;AAAAAAAAAAAAAAAAAAAAAAAAAAAAAAAAAAAAAAAAAAAAAAAAAAAAAAAAAAC3Q/UQ8i4W6H6iHkXC&#10;Z7sMfuR8gAAAEMwAAAAAAAAAAAAAAAAAAAAAAAAAAAAAAAAAAAAAAAAAAAAAAAAAAAAAAAAAAAAA&#10;AAAAAAAAAAAAx6t0o7Q3fj3ExEz2YXyVpG9gAF6c401mTwYlW6lPaPqr7SxKUpvMnlkG+uOI7udl&#10;1Vr9K9IAAAAZqoAAAAAAAAAAAAu2ttVvLuja0I89atONOnHKWZN4Sy9up6/pPoMeVPV9WXLyrNO1&#10;hvnG/rS8Hju39gNgFu4r07W2q3FaXLSpQc5vDeEll9DzXUvS0sOGm6dvl/pLiW2M7bLx89jx3klj&#10;PK8eRSfYGg6Fb6Ho1DTqVWtc0qUcRnctSnjwbSWUlsvBbFy44d0S7/wnRtPrb5/SWsJb7eK9i+AN&#10;npvPHOOZZ8yT5Y1zWa+r6xcX1SnSoVKksuNunGOc9cZe7e79u5boa9rFr/g+rX1HbH6O4nHbfwft&#10;fxPjsH07rXox4U1SnWgtLp2VSbTVW0XZuLXgvo49mPtPLOKfQ9q2kxlc6PKWpWy3cIxxVjv9XPrd&#10;3T4A2fVYPANF4/4isFRnLUal3GMWnTunzqSfi+vvyei8P+k3TtSlG31OMbGu9lNyzTl7/wBn3/E8&#10;1BeubS5s6rpXVvVoVF1hVg4te5lkDugWqFzQuqaqW9anVg+kqclJfYXQAAAAAAAAAAAAAAAAAAAA&#10;AAAAAAAAAAAAAAAAAAAAAAAAAAAAAAAAAAAAAAAAAAAAAAAAAAAAAAAAAAAAAAAAAAAABMZSg8xe&#10;GQARO3WAAGZSuk9p7Px7jJ67o1RcpVp0ns8rwZqtj8l3Fq5jpcABsQW6daNVbPfwZcNUxsv1tFo3&#10;gAAABDIAAAAAAAAAAAAAAAAAAAAAAAAAAAAAAAAAAAAAAAAAAAAAAAAAAAAAAAAAAAAAAAAAAAAA&#10;AABbrUY1lvtLuZr6lOVKXLJf1m0KZ041I8sllGyl9lXUaaMnWOkgANUC7WoSovxj3MtG+J37OTas&#10;1nawADKsr+tYVHKk8xltOD6SRlUqsascx6968DVlUJyhJSi8MliAA2wLFC4jVWHtPw8S+SgAAAAA&#10;AAAAAAAAAAAAAAAAAAAAAAAAAAAAAAAAAAAAAAAAAAAAAAAAAAAAAAAAAAAAAAAAAAAAAAAAAAAA&#10;AAAAAAAAAAAAAAAAAAAAAAAAAAAAAAAAAAAAAAAAAAAAAAAAAAAAAAAAAAAAAAAAAAAAAAAAAAAA&#10;AAAAAAAAAAAAAAAAAAAAAAAAAAAAAAAAAAAAWrj/AAefkaw2lx+on5GrISAAGdY/qpf0jBM6x/Vy&#10;XtAAAygASgAAAAAAAAAAAAAAAAAAAAAAAAAAAAAAAAAAAAAAAAAAAAAAAAAAAAAAAAAAAAAAAAAA&#10;AAAAAAAAAAAAAAAAAAAAAAAAAAAAAAAAAAAAAAAAAAAAAAAAAAAAAAAAAAAAAAAAAAAAAAAAAAAA&#10;AAAAAt1qqpQ5n17l4lcpKEXKTwkayrVdWbk+ncvAAACiUnOTlJ5bIAISAAJZeF1Nlb0FSjl/TfUt&#10;WlDlSqTW76IywgAAABIAAAAAAAAAAAAAAAAAAAAAAAAAAAAAAAAAAAAAAAAAAAA6uhy/J6fLtHkW&#10;PLBrtcnijSh4yb+H/Ez7T/A6H/Vx+41GtzzdQh9WGfizHJO1VnSV3zQAA1gAKjtAAAAAAAAAAAAA&#10;AAAAAAAAAAAAAAAAAAAAAAAAAAAAAAAAAAAAAAAAAAAAAAbwssiUlCLlJ4SMGtXdV4W0fAzrWbNO&#10;bNXHHXuAArrXOcxp7LxMYA3xER2crJktknewAAACWAAAAAAAAAAAAAAAAAAAAAAAAAA9D9EfCNDi&#10;TiKrd3iUrTTuSo6bWVOo36qa74+rLPu9p9G1FmBxHogsI2Po6sp9lOnUuqlSvU5k1luTjFrPc4xi&#10;dvV+j7zGWqzhfSfxPW0DQqdratxub/npqa2cIJes0/Hdf2weHWNRQuOmW14HUelK9lecd3cO0jOn&#10;bQp0YOLTwuXLW3epSkcvp6TuGn9XYpo9X5E1lsmRS+l7iur+rZEdmPgvaks06ctl63TJRpssVZQ8&#10;Vle4uagn2Cbw0pLdLzMawk1eQ6Y36+RYLlHq9i2V0pKPNKTSSWW33IiO7GO7buXmjA1KKUabUt89&#10;MmwafN127zDv6U6vY06UJSnOfLGEVlyb6JeJqeK9eo8PaPO8qLmqvMKMEs808PGVlernqzwK6u7i&#10;/up3N1WdWtUw5Tl1eFj7kjdcXcQ1eINdrVo16krOnJxtoPZKPTKXtxnxOeZ1MGLkjee8udny89un&#10;Zt+BOHrniPVKlvTfJQp8k69R5WIc2Gk8NczWcJ9cPwPoajRpW9KNKhShSpx+jCEVFLySNLwjw9b8&#10;OcP2trC3hTupUou6mkuadTGXlrrhtpew3xPVZRnabq+o6PWVbT7urQln1lF+rL+lHo/eYXK20km2&#10;/tL1xZ3VrBO4tq9KLeE6lNxy/f5m6YiY2lpiZjrAYmoaZY6rbO3v7WncUuqU1nleMZT6p+1bmWQp&#10;JvCaffsz27hDi+14mUoKm6F3RinUpSkmpLpmPe10zttlHEenyyc9N0a+UW4061Si5c2y5kmljG/0&#10;HvnbHR524iwv7nTL6leWdadG4oy5oyi9/L2p9Gns1seh+kHUKXE3of8AnSEI5pzpznGeHKE1NU3j&#10;HR7vw9V+05+bD6Od47Olps3P0nu8I484Qq8NUu0jPt7KtNqjPD5oYafLPbGcN4x1w3hdDb+hW6Ub&#10;3VrTmSc6dOoo8vXlbXXO30l3d/djf1jUNPtNVsK1jfUIV7atHlnTn0ff7mnhprdNJo8r4T0mfDPp&#10;VutOcJU6NXn7Dl5uWVJxc47y+klhJ9fWi99jwEAGleeugA7f0T6NT1rj+zjXpKpQtYyuZxcmvo7R&#10;6dfWcduj7/B/UB4T6Aqaera1VzHMaFOKWd95Pp7NvuPdiByHpM1WppPA95KjUdOtcONvCSSf0n63&#10;l6qlv/xPnI9o9N1RrSdJp+tiVeb6bbRX27/eeLmj4o1V6Nol5fR5e0pU8U1J7Ob2Xnu+h4NqOrah&#10;q1Z1r67qXE+7mey8ktl7jufSnq06mo0dJp1P0dJdrVipdZP6Ka9i3/zjynWLudpbQ7KfLUnLGfZ/&#10;bBdwxFKc8uZqbzly+iq63gXRFruuWdlOMnQnN1K7UW8QistNrpnCjnuckfQun6bZ6VaRtbG2p29G&#10;KWIwWM7Yy31b9r3OD9EWjwt9AqatOCdW5fZ05OKyoR64fXeWc/0V4Hox0GgPTHrdt88RbsE5OquZ&#10;rPqvHTfrjodvV4w4PtOela8LW9eFJ8kJzp0/XSzu2034bvL3PEI6xexkm6ikl3OK3+BkU9frJNVK&#10;cGsbcuVv7SLXxXne27KlM2Ku1Yj/AH5sLVo389KuI6ZOFO9lHFKc0movPXfbpnx8n0OQjwfxTdLt&#10;Lvi+5o1Kq5qkaKliEttliUVjr0S+07wHq3E1Hg680B6vo86lrezmoRslOPVyeXKGW4rCeHF4+jtu&#10;cQka2lrltUxGUZU5N4y0sfE2O/mzfi222id1bPzTbe1dnHcO1eL7TWlpetRo3VoqTqK9SfcopRUk&#10;km8vpJJv1nl4wdiAbHS9E1LWqs6enWdW4lBZm4rEY7NrLeyzh4XfjY2lzwDxLbU+0npk5/S9WlKM&#10;2sLPSLfXu+BqtK13UdEq1J6beOhOrHlnjDyvJp+PU21px/xJa3Mar1KVaOcyp1YRlGSznHivc0Rf&#10;0u/s7bMsfoOXbJvv8NmFqOr6dpMITv7yjbqo8QVSWHLdLZdWllZfd1eEa+14z4cu3JU9Xt44Sb7V&#10;un1bX7SWehsdR0qw1alClf2tO4hCanFTXRp5+Hiuj7zW3vBfD99bOhLTKFHZ8tS3iqc4vGM5XXye&#10;V7Dm2nBtPZrqe1ejbiWWs6ROyuqvNeWeFmTWZ0+ifi8dG/at9zzPjDXrPiHWYX1pazt26ShV58Zl&#10;JZ32fhhF7gLVlpPF9nKUZSp3D+TyUfGe0X7pYz7MkZK8+PeY6ssNoxZtoneG+PCfS3wzDStZo6pa&#10;UHG1vubtGnKSVbLby3suZPKWf2ZbbHrvDOjV9A0j5vrXfymMKknSly8uIvfGPPL6vqYfH+mS1Xgj&#10;UqEOVTpwVdOTfSElJrbvcU0vaz3WpJzqcq7tjwz086dTt9c0q+goxlc286c8Qxlwa3b73iaXswe5&#10;0VmfkeQ/wgJQ+S6DF57RzrteqsYxDO/XvX9kjnOvL57tacaNv2kurWWetehfUKtzpGp2lSUpKhXj&#10;Ui3POFNPZLuWY59uTyW/fLbpJ/SeMew9H9B6n8p1prHIoUU/Wec5njbp4/2yeHmz0LQr/iPVqWna&#10;fS561R/SlnlgsZzJpbI1h7h6CaFvHStXuI1P75nXhCcOdbQUW4vl6reU9+/HsZKIexGBrGsWehab&#10;Uvr2py0odyxzSfgl3szzyX0v1a8tQ02i4foI0ZThLk6ybxJc3fso7d2fajoPRXwJqnBs9UnqVW0q&#10;fKlSVPsJSk1y82ctxWOq/sj0aWybKKP0PeKskoP2kJc76TeMNP4oWm07Cncw+T9pKp20VFPm5cYw&#10;3no/7M4CC5ppPveC/etu48kiLSlKpXWFtHd/gY5lx2gvIxDLW0V5BMtlsl7e5moq71pv+c/vNx7m&#10;vxNPN5qSb72y3W+ivMsF6v0iWQQv2K/Sy/omx3xv17jC0/6VTxwjOaePaX6C9TPiXSmCxBbdxL2i&#10;37Ahrr+Wa6WMYRi9xcrPmrz3zu8FEE3UivF43MaXrSb67nj3p2pUvkOk1nRp9r2k4qrz4ly4y48u&#10;N1nDznbw3PX1t3nE8fcCX3G7tadDUaFrStoSlGM6Tk5VH7V0WPPyCZ7NtS/RU4Q6PC2Z6f6IqtT5&#10;XqVJVZ9nyRk6fJ6uc9c52eO7G/uPM5esto7o6jhLjOz4PjXqVrCtc1LicYuUKnKow8n1f9snzUDv&#10;+LvRLrnDNGpe27jqOnw3dSjF9pTjhbzh3Lrum+mXg4Ali96BxHC/pP0biGrTtK6lYX0tlTrNck3l&#10;7Rl49Nml1wsnbgAAAAAAAAAAAAAAAAAADJo3Lj6tTdeJjAiYie7PHktjneoADapprK3QMCjXdJ4e&#10;8fAzoyU4qUXlGi1Zq6uHPXJHxAASADBuAAAAAAAAAAAAAAAAAAAAAAAAAAAAAAAAAAAAAAAAAAAA&#10;AAAAAAAAAAAAAAAAAAAAAAAFuh+oh5Fwt0P1EPIuEz3YY/cj5AAAAIZgAAAAAAAAAAAAAAAAAAAA&#10;AAAAAAAAAAAAAAAAAAAAAAAAAAAAAAAAAAAAAAAAAAAAAAAUznGnHMnhFFavGlt1l4GDOcqksyeW&#10;bK0mVXNqYx9I6yAAuVbiVTZbR8CyAboiI7Obe9rzvYAAABLEAAAAAAAAAAADqODuBdV4zu5Qs1Gj&#10;aUmlWuqifLH2L60sb4+1Gl0jSrvXNWttNsafPcXE+WK7l4t+xLdn1nw3oVvw1w9Z6RbOUqdvBpyk&#10;8uUm3KT97bAHOcV8Z6bwlaxldOVW5qJulbU2uaXtfhHO2fvNvqmpW2j6ZcaheT5KFCHNJ979i9r6&#10;HzFxBrNfiDXbvVLhRjUryzyxWFGKSUV7kkctovoq4Z0GVGrK2d7dwW9a5fMm/FQ+ivtwdkVXFWnG&#10;4hSdSCqSi2oN7tLq0iCGUOsvvSRxBrka0O3VpbyltSoLDS8Obqzm3nJZ022rzsqtzGhVlQpzUZVV&#10;F8sW+ib8S8vtMqH0F5ElNP8AVx8ioIaissV5pfWZbL1yv74qb95aMWf0n5lKWUS+rftI7glt6CSp&#10;Qz3RWCub5Ws95EfoxXgkS88y8MGDrvDGk8UaX8j1S1jVj1jUSxOm89Yy6rp7zwPjr0WahwlRq6lb&#10;Vo3mlRks1PozpZeEpLv3aWV49EfSlP8AVoVEnTkmk01umEGmcRapw7q8rvTriVOWcSpt5hNY6Sj0&#10;Z7TwZ6SbHierSsLilK11OUXiH0oVMLLcX3bJvD+LPAbn/CZ+ZFHKr02nj1luu4+Kwd56UuD6XC+u&#10;07mzxGxv3OdKmutOSxzR8syyvh3HBkofW4OP9H3E1TX9InQucu7s1GNSp3VIvPK/Pbf+s7AAAAAA&#10;AAAAAAAAAAAAAAAAAAAAAAAAAAAAAAAABl6bp11q2oUbKzpOpXrSUYpe19X4L2mIe7+h7hqNhost&#10;aq8kq9/6tNpp8lNNrHsbfXyXTBEzs1Zcno67hauLina2861WXLCCyy6cHxpqynVq2qUlC1g5yT25&#10;njP2L72V8L+hjTtPo9vxDOF/cuMk6NJyVKG+zT2cnjxS6+zJ2dPhvQ6Vu6ENIsVRlFRlDsI4aWcJ&#10;7b9X8WdBL9W/Iw9ksmEy5+XJaZ6y0Gs+ky/1G+ha6LCVnQdSK7Wok6kvHbdJZ8G+ntwXparfdq5O&#10;7rOecqXaPbP/AAPObR51GhhY/Sx3e3ed2ozlJwccP2HNav6M+Gda0/so6bQsayjJU61rTUHFvvaW&#10;FL3nlHFPok1TRvlt5p9and6fQXPGLb7flxvlYxtv0e6XuPoiG1JeRhSeZN943mGcZ70iNmvfHet6&#10;TrtV0r2d1QUo89KrJyi0uqTfTv6HpWgcX0dUs7N3VJ0LmtFc2F+jz3YbeTw3UHKeq1uZdarXh34O&#10;8t6KpWlKEZJxjFLOep8fg9O9KfAdvoXZ61pkJRtbifLWpJZVObbeV4Reyx4+Z5ibIndfpeL13h64&#10;DjeEOK5alqF1pF1y9tQWaU84c4pLb2vq/wDgdkAAGYAAAAAAAAAAAAAAAAAAAAAAAAAAAAAAAAAA&#10;JTaeU8MyqN1n1anXxMQEWrE92zHltjneoADagwKNxKns94+BmwnGceaLyjRas1dTFnrkjp3AAVAA&#10;wbgAAAAAAAAAAAAAAAAAAAAAAAAAAAAAAAAAAAAAAAAAAAAAAAAAAAAAAAAAAAAAAAAAAAAAAAEN&#10;KSaaymYNe2dP1obx+4zyU2mmuqMq2mrTmw1yxtPcABpwdHqWhqvSV3Yxw5JSlSXfnw/I51pxbTWG&#10;uqZacPsAAhNp5XUzqF1zYjU2fc/EwQAABuAYNC6cPVqbx7n4Gammk08pkoAASAAAAAAAAAAAAAAA&#10;AAAAAAAAAAAAAAAAAAAAAAAAAAAAAAAAAAAAAAAAAAAAAAAAAAAAAAAAAAAAAAAAAAAAAAAAAAAA&#10;AAAAAAAAAAAAAAAAAAAAAAAAAAAAAAAAAAAAAAAAAAAAAAAAAAAAAAAAAAAAAAAAAAAAAAAAAAAA&#10;AAAAAAAAAAAAAAACxK6iniMc+3JT8r/mfaRunlkABdr/AKif9FmrM2pc81OUeTGV4mEDbYAAM6x+&#10;hPzMEyLet2UZLlzlg23AAbAGL8rf1PtJ+Vv6n2jdPLIADJBjfK/5n2k/K19V/EbnLIADIBj/ACqP&#10;1WQ7vwh9o3OWQAGSDFd1Luiin5VU8I/AbnLIADMBh/KqnhH4FXyqXfFDc5ZAAZQMb5X/ADPtHytf&#10;U+0bnLIADJBjfK/5n2j5X/M+0bnLIADJBjq6Te8WveZCaaTXQlExMAAAACAAAAAAAAAAAAAAAAAA&#10;AAAAAAAAAAAAAAAAAAAAAAAAAAAAAAAAAAAAAAAAAAAAAAAAAAAAAAAAAAAAAAAAAAAAAAAAAAAA&#10;AAAAAAAAAAAB0BhXdfOacX/SYAAFu5r9rLlX0F09pYAISAAGTa0O0lzyXqr7S3QoutPH7K6s2SSi&#10;kksJAAASACUAAAAAAAAAAAAAAAAAAAAAAAAAAAAAAAAAAAAAAAAAAAAABkWNLtr2lDu5svyW4AAH&#10;S0odnShD6sUjnNTnz6hVfcml8EdKclWn2lac/rSb+015p6RC/oK72mQAFAAKzqAAAAAAAAAAAAAA&#10;AAAAAAAAAAAAAAAAAAAAAAAAAAAAAAAAAAAAAAAAUznGnHmk9hUqRpx5pf8AE19SpKrLL9y8DOlO&#10;ZXz54xxtHcABNWrKrLL2Xci2AWIjZyrWm07yAAAAIAAAAAAAAAAAAAAAAAAAAAAAAAAAlJtpLqwA&#10;BDaSbfRH1nwPSjR4E0KCSSdjRl6q73FP8TeVcuPQ1/DVJUeFtIpRjCKhZUY4g24rEF0b3a8zZVNq&#10;bMZ7NMvmbjCpKrxnrMm28XlWO/gpNfga/T3GNd8zx6pd4gqOpxHqdRyk3O7qyzNJN5m+qW2TGsvW&#10;vILueVv5Fmm8TRdm803ksx+kn7S9P9WyI7MY7NheRU7WeF4POPaa+0TV3T5euTa1fWoyjFYcotGq&#10;s1/flP2PJj5SPNeNuI7vWK9TQdDhUq04S/vmrSf0n05Mrbl33z3+W88Z8fVKFW50jSoqMot0q11J&#10;9HumoL2fW88Lozmrnib5Bptvpui1JxhCGZ3El6zk8uSSa23fX4eJd02n6891PNmifZiW65ZS78P2&#10;HqnAfB/zTGGs6rGMLyUHGjSnj9FF/tPPSb3XsTa72lZ4N4Eio2usapJub5a1C2WyisZTn7ejx3Y3&#10;zujvfksatSVSulLfaPdj8TRXmm32nz5bu2qUt8Zktvc+jMSXRmdfatf6jTpQu7iVWNPLjlJbvr5m&#10;C/aXZU+ngvwnGpHmhJSXsKiiFOFNtwio564KzdaJrVLRo3MpWdOvXnFdjUkl+jaz9m/2FUuK9Wq2&#10;1zQr11Wp14Sg1OC2z1awvDJpG1jodXwvwNf8RQdzObtLFwk6dw4KfPNNLl5eZPx36bGNskUje07Q&#10;zx0vknlpG8rNeg60ofpJRgs80V+0vAK0oRlGUaaTj0wy8czxLxpY8PVIW6jG6vHOPPQU+Vwg0/Wb&#10;w13Lbrun0OUcXjODJr63UtODdZ0lqcoXkaTg4/sSjUi3n2NZ+wtNOM5RfVPD2wS6KnHEls1hmOSs&#10;Wrsxx5PR2izpjWX+kq81jStQ5sTsZ1MxfRxnBp93XKj7smzBwwLtzS7C6q0l0hNpGw4ftY3Opxc/&#10;o0lz+/uOdFd52du+SKUm/gAA9Q9B9xb6V89VNSr0bNVexjSdxJQc/p5xl9FlfE9tpV6VxSVWhVhV&#10;pvpKElJP3o+eILCzjcy7PULzT6jlZ3NWi3jPJLCePFdGbZwx4S5deKTv7VejzD0waPqerQ0ladYX&#10;N32XbSqdjTcuXaGMpLq98eR43d2F3YXPya9ta1tXwn2dem4Sw+jw1k+szHvLCz1Cmqd5a0a8V0VS&#10;Clj2rPRjiS5nqHEeo3XPzqdeSi/5ieIr24iksnB8Sy/vijTw/Vi38f8AgdjKLTyur7zlOIrG4qXs&#10;KtKnKcZJRyu5md/c2ho0mSLZ+a0+bD4c0yOj8OafYKnySo0Iqov57WZvq+sm3s8G0ALvBXBN/wAb&#10;apUtbWrTt6FCMZ3FxUTagm8JJLrJ7tLKzh7o9AqeibhnVKdfT9B4kjPWLRy7aE2ppteq04p5j6yW&#10;++Mvbpjzjh3i/VOFbXVLWxjQdPUqPZVo1qfNjaSUo9N1zS65W+6ZY4W4huOGOIrXVaEqmKc0qtOE&#10;ku1p59aDyn1RUmLPQVtSI2mGl4m4ltOGNOVzcQlVq1G40aMGk5yxnv6R6Ze+MrZnO1+O9W02Nve6&#10;rw7Khply49nVhXUpRTWd1jd9+Hy/YdPq3D1lrN5p13cSqwr6fWVajOnJLvTcWmmmnyxz37bNbl/W&#10;dMpazo91p9XlSrU3GMpR5uSX7MsbZw8P3GvurG4stRrWFeHJcUasqM4t4xJPDWfM9SvuEqNrpV5X&#10;o63b161tbyrdnCKbfLFv6zx0e+Dz3V9TjxHxbc6kraNtG8uHU7JTc+VN+L6vvfRZ6JLCW1v58thX&#10;aznka2LOGtuWZidlHUWxxeK2ruy6NWncUadajUjUpVIqcJweVKL3TT70WI3km481vUgnLGZLGMvC&#10;/At6PYS0rRrOwncSuJW9KNLtZRUebCx0XRdy6vHVt7vOOSSbeEss2Nza61ocqavLW9su0XNCNelK&#10;CkvFKS3O/wDRFqGg8P0db17Vq9KNzbU4QoRbbqcrzzcq8ZPlWeqw+iznreC+Mo+k+31fh3iC2tqb&#10;nQU6cbZSi5QziTy294twa83s8Mrc8xPRdjFW0bTPcLNvdW91GcrevSrKE3Tm6c1LlkusXjo14HJ8&#10;faVq+tx0zTdPjL5JWrS+VS/ZjjDi5eMV6zx4pd+DneI+HZcDVLDXdErXEuyq9nVVZ80UnHCyoxXq&#10;vEk8vq44w8Hjen6tXq3FOhWSnzvHMlho6WwoupqNrDtnR5qsI9qo55Mtb478dTmLKxdrxNOzlJTd&#10;tVqQco9Hy5WfsO30S27TXtNg0vXuqaeVtvJF7DeZpMzLj6qK0yxWIeqFuvKpC3qTpU+1qRi3Cnzc&#10;vM8bLPdnxLhh6tdfIdGvrvEn2FvUq4i8N8sW9vgfQtGOIt+J4d6fbty1bR7PL9ShOq1l49aWF34/&#10;Zfd8e73SC5YJHzV6ZdVp6l6QK1OnGSVlQhatvbmabm8beM8e7PQouxL5av581SMfBHrnoStlHTNV&#10;u8L160Kae2fVjl9385d543Wn2lWUl0fQ+gfRPptTT+B6NSpJN3ladwkv2U8RX2Rz7zz89C9EXE1l&#10;oHEdxb6hX7C3vqSh2s5qNOE45ac892MpPub9uV56XrWkq13SpvpKST8jKI3nZEztG7uDi/SToN1r&#10;OiUa1lS7avaVHLs4xbnKMtny49uHjvx7N+0B9hQ1bTYWELueoWkbWSTjWlWioNPo1LONzkOJvSRp&#10;tlCrb6ZNXl1yuMakd6UZeOc7+7b2njVOnCnCMIrEYpJYKnHu3LldNWOszu5l9daelY2fLVxoWr17&#10;+rRo6TfVKsF69OnbzlKOOuUlk7zg30W6hXlQvNbgrW1clN27f6Wawmk1+yn35fMt1hdT2kHRaZx1&#10;run3zuKl9Vuqc5qVWjWlmMlnLUc/Q/zcHRX3pevats6dlplK2qtNdpKr2mHhrKXKl1w989N8nnGC&#10;vCzsbpxUmd5hojUZaxtFnOajwNw9qFj8nWm0KE4wcaVajHklB4wm2sc2OuJZRymnehbS6F1KpqGo&#10;17ylzZjShDstsppNptvZNPGOu2Gj04HTadx1rNDXYajeXtS5jLlhXptLEqafSK2SfXGMb+bPTrPj&#10;fh28oKqtSpUc9YV/Ukvd+WTwvlzsinuZjfBW3wZ4tXfH07/NzN5wLodXh2Wj2llTtqcXKpRlFybh&#10;Vaxzt5zLu2beyS7ljy+69HXFFvUlShYQr46VKVaHK/3mn8Uj3YH0RpvFmi6xqb0/Trp3NeNOVSbh&#10;TlyximlvJpL9pdMm5n9CXkfPHCfEM+Gddhfqm6tJxdOrTTw5ReOj80n7j2Cw9IHDupw5YXkqFWWy&#10;p3FNxe7S6rMerXeVMuGaz7PZfwamt49qdpfM2rcDa9oWl1NR1W3o2lKNSNOMZ14SlVlLP0VFvOMb&#10;9H54eNBQ/XU/6S+8+neK+G6HFWgVdMrVFSk5RnSrcnO6c0+qWV3ZXk2eLXfor4p065g42lG8pRj2&#10;kqltWTSxnbEsSb27k+qN6i9QW7Zr7HUrPUVVlZ3EK8aU+znKG6zjOM9H17jY0F6j8zRtt3W9943h&#10;opNZxgwr+acYRXmbzVND1DSFQjqNtO3dxHnpqbWce1J5T9jwaDUG+2in3RMXW9TtdG0S81G+5/k1&#10;vSc6igsya8EvF9D44k8tvxZ9Fel+04ov+Ha9KwpWi0eku2usVX21SMVzbppJRTWcJtvC8j50JYqt&#10;H0651bV7Sws+X5RXqKMHN4Sfi/Yup9XJYSXgeEeiq44dtNeo1LypcvVZ/o7fNJdlBy9XZptuTzjd&#10;JLL8z3gAAAAAAAAAAAAAAAAAAAAAAABcpVZUpZXTvRbAmN01tNZ3gABs4VI1I80WVGtp1JU5c0fe&#10;vEz6dSNWOV714Fe1NnUwZ4yRtPcABWADBZAAAAAAAAAAAAAAAAAAAAAAAAAAAAAAAAAAAAAAAAAA&#10;AAAAAAAAAAAAAAAAAAAABbofqIeRcLdD9RDyLhM92GP3I+QAAACGYAAAAAAAAAAAAAAAAAAAAAAA&#10;AAAAAAAAAAAAAAAAAAAAAAAAAAAAAAAAAAAAOgAAAxq9zy+rTe/eyivcc2Yw+j3vxMY3Up4y5+fV&#10;f20+oAA93lgA2qIAAAAAAAAAAAAAAAAAbHQLGOp8RabYTTcLi5p0pcvXlckn9gAAwtZu5WGiX15F&#10;pSoW86kc9MqLa+09t9DnCE9I0563eU0rm+glRi160KXX/W2fuR2PG3FMeGtIcqEqcr+s+WjTk08e&#10;MmvBffg3MOztqccuMKVNdZPaMV4ngvFesLXeJby/g26MpctLOfoJYW3dnGfNs3YMfPbr2V9Vl9FT&#10;p3l5L6VOJYalcPSbabdvaNuq09pVOn2br3nN+j/gyXFWr811CpHTKCzWmsrnfdBPx737PcaupTrX&#10;k5U6cJ1a1Z4jGK3lJ9El5n0Lwloa4d4XsdNeHVp0+as8p5qS3lvhZWW0vYkYdfV9RudS+cK15Wle&#10;J8yqqWJJ+zHT3HrXDXHthrFCNK+qUrO8WE1OWITeOsW/uZ4xhLcJlzJireNpc3FqL4p3jruz6Gl2&#10;FrpsdOo2lGNlGPKqHKnDHg0+p5BxR6Ob/Sajr6XCrfWbbfLCHNUp77JpfS69V7dke1A+nqTzTRTO&#10;5oU69OhOtTjWqJuFOU0pSx1wurPBuH+N9Y4fqxjCu7i1Wzt60m4pb9H1j17jK414vtuJ5afWtbet&#10;bVbZT5nJp7vDWGvIq+rW5tvBe9dpNd47+T5Ku043M9mvMqpWF5Wtat3Sta9S2otdrWhTbhDPTMsY&#10;XvPo/iTgbROJ6Unc20aN291dUEo1M7de6Wyxvn2YMPgXgytwjbahb17ynd07mcZRxBx2SaeU89cn&#10;tD8gjxTQOPtW0WKo1cXlqlhUqrw4+Uvzyd5p/pI0K8UVcTq2lR7YqwzH4rP9kYXwXr8W7Hq8d477&#10;PD02+8iSXj8D3jiHgLSNflKtyytLty5nXor6X9JdH9jOB1P0Wa1auUrKdC8pJrCUuSePJ7fadxS/&#10;Vomf0JeRx2o+kHS9Mq2MqValeWldyhVlRnmdFprDa8N3t7Dqba+tdRs/lFncU69GXSdOSaz4GuaW&#10;iN5hsrkradol5jd/4TPz/Aoob3FP+ktj0PT/AEX6lqlrqMbmlWsdRt5RlQdaOaVeLi8xyu/KW6zj&#10;PTw4i60u+0fU42l/a1Lesmny1I4yn0a8V+RzHHPClPi/h2dj2nZ3FOXbW8+5TSaSfseWvt7j5fub&#10;etaXNW3uKU6ValJwnCaw4tdU0fYuMnzp6YtNjY8d1K0MKN5QhWaUcYe8X5/Rzn2mMM5h1PCXEU+G&#10;tahdqn2lCcezrQ7+Rtbr2rCZ7/Qr0rmhTr0KkalKpFShOLypJ9Gj5klLlW57b6Mb53nCEKUst21W&#10;VLLlnK2kvL6WPccAACUOyAAAAAAAAAAAAAAAAAAAAAAAAAAAAAAB0nDHA+scWKpOwhSp0KbxKvXb&#10;jDPgmk8v80ejcO+hO2VVT12/dZKP6m1bim898ms4x7F16kbw1WzUrO0yA1+pazaaXyqu5SnLpCCT&#10;ePHqcfxTx7eWFnGWmWyi5T5XVrLOFjuXTOTxU9f9H3EGr2fClO20+xlWjTqTzN0ZSw2893mup6np&#10;fB/D2iU5Kx0i1pyceVzcFKTXg5PLMmjQp29JUqFONOmukYLCXkjVlibRtE7KWqy89eWOj0A0escP&#10;6VqlaU72pKMqkeVpVFHmWMY3PEbziPW9YuacbvUq805pqPNyxT8lhHazn2kk6k3OS75d5yH8cuIo&#10;c0a2kYb9VZozWGKHHijKaurGUWmsRjLdeOcnadEiu70qwvsu5tKVVuPJmUd8eZo9Fl8LqcUvbtZu&#10;6fo64WlKjWoXNbFN8ycLiLUsY67dzXd4myuuDadSC+T3cqcl9aKef7bnFSUpSqxWGpLl9mDkdL4m&#10;1nSo9nZ6hWpU+0VVwzmLftz49/iaux4w0W8g4/K1Qa2/T+pn3szKFxRuaSq0KtOrTfSdOSafvRze&#10;r+j21qUHPTKro1Y78lVtxl7+q+05urYa5wnUValUXZzxzSpZlB79HlddvtMZy5ae/HT4IvkvX34+&#10;je6t6PuIbS9denb07yEpOo3QeWt090/Pu8GbmtbVbeTpV6VSnNdITW+Cvh70oXU7uNvq9sqsas1G&#10;NWglFxz4p7PfHeved3Su9L4hpOjKKk479nUwpLbqsPpudJ6WKcf7mWp5zmDotefawX3NnzQevelT&#10;juhq2g2ekWfaRnWarXSknHCj9FbPDTeX7l3nkJdpMTG8Ovpv6e8PJuBbiVb0j2s1jFR1sr2dnJnu&#10;BwfCfAdTQOJru/rypzowTjaNPmfLJvd5WzUcLbxZ3gABksAAAAAAAAAAAAAAAAAAAAAAAAAAAAAA&#10;AAAAAAAAAAV06kqcsxfuKACJmJ3gABsaVaNVbbPvRcNXGTjJOLw0Z1Guqqw9peHiaL026w6eDUxf&#10;2bdwAF4AGtbAAAAAAAAAAAAAAAAAAAAAAAAAAAAAAAAAAAAAAAAAAAAAAAAAAAAAAAAAAAAAAAAA&#10;AAAAAAAdJpc+fT6fjHMftNfr+mUqtF3VOKjVTXM10kvaZWiSzaTj4T/BGVfQ7SxrR/mt/DcuU61h&#10;ws8bZbQAA4GUXGTjJYaINpWoxrRw9mujNdUpSpS5ZLyfiGoABQXqFxKi8dY+BZAAAG2hONSKlF5R&#10;UaqlVlSlmL814mxpVo1o5j1714EoAAXAAAAAAAAAAAAAAAAAAAAAAAAAAAAAAAAAAAAAAAAAAAAA&#10;AAAAAAAAtV5uFJ46vYJgABW5xTw5JebI7Wn9dfEwAY7suUABnOvSX7X2FLuaftfuMMDdPLAADLd1&#10;DujIj5WvqP4mKBucsAAMn5X/ADPtI+Vv6n2mOBucsAAMj5W/qr4j5VL6qMcDc2gABf8AlU/qxHyq&#10;fhH4FglJvomxunl3AAXHcVPFL3EOvUf7Zbaae6ANgAFfa1Pry+JHaT+vL4lIIAAFXPP60viOef1p&#10;fEpSyXI0K0vo0pvyixuyik27QAAp7Sf15fElVqif02VStq8Vl0ZpePKy0InfsWpavS0bAAM2jV7R&#10;Yf0kXTDtn+l9xmGUNVo2kAAABLEAAAAAAAAAAAAAAAAAAAAAAAAAAAAAAAAAAAAAAAAAAAAAAAAA&#10;AAAAAAAAAAAAAAh/RfkSAAANaAZVtbwqQc5pvfCRa0Ghy67NGHD3+PZne8UjeQAGJL6LLRtK9tSj&#10;Qm1HdRb6s1Zu4lwvNw68UzTEzMb9N/8AMQ11yRfrAAAV0+jKDP09JwnlJvJhw3QzrtRGni22+/X5&#10;RuWvyRzAAMYG1dOD6wi/cUO2ov8AY+DPQZfsdqY/p5Kz894/dhGqr4wAA1oNlG3pR/YXv3LVe2i4&#10;uUFhruXeVs/2U1uHDOXeJmPCN/y6Mo1NJnYABhAF2hR7afhFdWef0+nyanLXDije0t1rRWN5AAWg&#10;bNUKSWOSPvWSHbUW/ofaz08/Y7WbRteu/wCP7K/rVfIABrQbRUaa6Qj8CeSK/ZXwNtfsbmmPayxH&#10;4TP7InVR5AANUDa9lTfWEfgUO3pS6wXu2Mb/AGO1MR7GSs/PeP3TGqr4wAA1oM+VnTfRyRj1bWVO&#10;PMnzJdTk6v7Pa/TVm9qb1jxid/8An8myuelp2iQAFgy7WWYOL7jEMi0W8mcWGy3YABlAAyawAAAA&#10;AAAAAAAAAAAAAAAAAAAAAAAAAAAAAAAAAAAAAAAAAAAAAAAAAAAAAAAAAAAAAABbq1Ozhnq30MV1&#10;6j/a+Bdu+kPeYxjLZWOgACvtan138R2tT68viUF35NX/AJCp+4yEzMR3AAU9tU+uye3qfWLsdOvp&#10;xUo2dxJPo1Sk19xVHStRlJRjYXTb6JUZfkT1YTkx+MwAAs/KKv1vsJ+U1PZ8DJ+Y9X/6Lvv/AMXn&#10;+RiVaFahLlrUp05eE4tfeOpW+O3SsxIACv5VPwiT8ql9VGObLTdA1bWMvT7CtXius4xxH957ZEbz&#10;2Ml8eOvNeYiPiAAxflT+qviPlb+p9paq0qlCtOlVg4VIScZRksOLWzTKBuyiInrAADJ+V/zPtJ+V&#10;r6r+JigbnLAADL+VQ+rIfKofVkYhEnhDc5YAAZFW7XI1BNSff4GEG8glgAAEpZeCC7GOF7QmI3AA&#10;ZlCdKMVCLx595fNaZ1CbnSTfVbCJLRsAAuAAliAAAAAAAAAAAAAAAAAAAAAAAAAAAAAAAAAAAAAA&#10;AAAAAAG20SlmpUrPuXKjUnR6XS7KwhtvLMn/AG8sCAABfuZ9na1Z+EG/sOUOj1WfJp813yaX2nOG&#10;jNPXZ1dBXakyAAAA0rwAAAAAAAAAAAAAAAAAAAAAAAAAAAAAAAAAAAAAAAAAAAAAAAABTOcaceaT&#10;JlJQi5SeEjX1arqyy+ncjOleZXz54xx07gAIqVJVJZfuXgUAFiOjlTMzO8gAAACAAAAAAAAAAAAA&#10;AAAAAAAAAAAAAAAAAAqpx56sI+LSKSqDUZxk0mk02n3gCmcuWnKXgmyoiSbi0m02uqPsnTbanZaX&#10;aWlPPJQowpRy8vEUl19xfq/q2YWi3dG/0Oxu7ePLRr0IVKccYxGUU0sd2zM2p+rZj4NPg+VNVqVK&#10;+q3lepjnq1pVHiON5PPT3lFh/hdPbPX7jM4gtq1nrt3b1nzVKdWUZtPOWm09/NGJY/4ZDPTfv9hr&#10;r/ULXS7Od5eVo0qMP2pd78F4vZ7Hl/F3H1fWqUrLTY1LaxltOUtqlT2PHRezv+w13FkLmHEN1bV7&#10;yvcRpT/R9rUcuVSSeF4d3wNJ2a8C3hxVr1nq5GbV2mZpHR0ml6Tdazf07CypOdeabb/ZjHvk33JZ&#10;W/tS6s9P4J9HFtw3KN9qEqd1qib5ZQz2dFdPVyllvxa9i8X0vDcrSvoVpd2tlQtFcUoznCjS7Nc3&#10;ftjpnODbGA44RmaRpF1reqUbC1S7Wq3vLpFJZbZE4Jrf3HRcB6pp+icRVbvU6vZ0fk0oQlySl67l&#10;HwT7lIsXvMVma92Gn5b5Ii87QGJqWo22k6dWvrubhQopOTSy93hLHtbSMs5jjvTNT1fh+FnpcOep&#10;O4i6sXJRzBJvq/53K/cddS4Bs9M4W1aFCNvqd7Ug4wq1KaTpSjs+Xq4tZzhb9EeQexrdG+sOJtQ0&#10;XX7jVLOdOpUrOfaKrFyjUUnnffPXD65+01Nzc1L27q3VZQVSpLmlyQUFn2JbIjFS9ZnmnfdZz5cV&#10;6xyRts5j+O9fU+LdDhcU7nSLX6ck6ksV1Neq2sJOGVhPGN29u7041OscO6frWk09NuISp0KTi6XY&#10;NQdNpYXKsY6NrGMbmzo0o0aMKUHNxgsJzm5v3ttt+8uabRo3GqWdC5ny29SvCFWSeMRckm8922T0&#10;Xifjq40jiG2tNJqUHptpCmpUqPK41F3xTw+VYwsLpjJ5g+uUVJvJlfFW8xNmvHntjpNadJnxW72d&#10;enYXFS1gp3EaUnSg1lSmk8Lqu/2o4Phzga2v+HK9zq9vVWq3rqydSvGUalFuWzccrLyubO2ebHTr&#10;6GDp+M9W0zW9cV5pdKdOLp8tWU4KPaSTfrYXisbs0lKOepap42Mmm9ltkx25Y2hVz5JyWm0+LQ8I&#10;aXqejaGrLVLmFepCb7Lkm5KFPCxHLS6PO3csG+AOP4ipxp6vNxb9eMZPK6Pp+A4fu4Wuo8tR8saq&#10;5c+D7i9xR/zlT/6pfezRlO07X3drDSMumis+MAAPTObbGAtjjLLiS8tYqFRRrQXTmWH8T23hrhPQ&#10;eItBsdWo3l3KFeiu0ppxXJUW0106JqS8sPPjs9LVy54dn32gAPLtf9JGu6Nq17pktLs4VaFw1TrT&#10;cpRnReXB8qa3cXHfPVPbfC4Z9N0WZLJl3lL5JfXFs012VWUMSWGsPHQw5ywbqqW0xOz1EFujWhcU&#10;KdalOM6dSKnGcJc0ZJrKafei4YlenCplzjGSWVukzBnp1pPOben5qOPuM+b3fgWZPGxuisT3WqWt&#10;HaQAGJR0+0t6nPSpKM1tnmb+82+rcP39hY0nf28qMLqMlFS+ksbbrufeYOepdqXlzWpRpVbirOlF&#10;5UJTbSeMdPLYTXbpXsm1rzaJ3AAaCfDr/wAXcLPhKP4luOh6lRm3QnHLTi5QqcuzW67tjoY9TJp4&#10;6Gm2Cjd65lr47gANPoejVrOu7ivyc3LiMVu0d5wdT7Ti3TszjDFRybaWMKLbXwRpIJ9S5hGPLtG0&#10;KltRa2WMlvANFxpVnR4M1Z06VSrUlbypxhTTcm5eqtl1xnLXgjeg9x17iXTtA0G61evVVWhb4TVF&#10;qTcm0klv7V7j5IvbuvqF9cXt1PnuLirKrVnhLmlJ5bwtluz0CtCnUhJTgpR701secvGXjoVr05Xb&#10;0uq9Yiem2z5f03hPV7/XrbSJ2Va0uK6coq6pyp4ik23us49V+8+mrS1o2NnQtLeHJQoU40qcct8s&#10;YrCWX7EXgQbDRoOeqUsY9VNvPka82egY+d6cW/pKS+zIp70NuedsVvlIADpuU2vDj0aGr05a9GrK&#10;yUXtTzjm7ubG+PLvx3ZMSUOVYivWKrLTbvUr6FpZ0nVrzeIxTS+17IvzMTHWXCxXnniYjf4BrNeh&#10;q9TSpx0SpSp3jksSqJPC78ZTWfP2mzLF5eW+n2dW7uqqpUKUeac33L8fI7elxjwfXqys7jhqjRsZ&#10;Jx7VUY82MPDfKs5finlN9e84C/8AknzhcfIedWnaS7HtH63JnbPtwdfqPox1yysZ3UKlvcuCy6NB&#10;yc3/AEVy7/26nENpIxwxj6zSd1zUWzdK5a7fg4qrwjxVCirmhxZcTv3JVHSk5KlzNptLdrlW+3Lh&#10;4xhHb2vyj5JR+V9l8p5I9r2WeTnxvy53xnOMnJ6f6S9B1C+ha4ubbnz+muVCFNYWd3zbHYhSyjse&#10;D+DrLX9OuL+/1NW1GjVVOUIOKktk8tvaOd0tu5+BxfdlPc3ukcIa7rdq7mxsXKgs4qTnGCl1+jzN&#10;Z3WNu/qZZZ9n3tvi14I9v3eb4By3FHFd3ol7QsLHSK97dXFKVSEopuKa8Ek3LHVrbCa3326k0+qc&#10;U6Jo1xG3vr+FOs/2IxlNx2T9ZRT5dmsZxnuOh4i9HE9P06pqek3yvbOCc5QcVzxhtupLaeN29lhI&#10;4TBt3ea5w+73SJV69spp0ri3bTi01v4rdPquqZrFEY+aI9qd0Z7Y5t7EbecfFotA4/jf6rDSdWsJ&#10;adeyUYx55NRlPH0Wmk4N7YW+c4znGe1NdGhpOuU7PUlRt7pQxVt60oJuL9md00+7ua8UbE7T0fcV&#10;UtHuJaZeJxtbmqpQqZwqc2kt89zwt+7Hw9mpbU0fOWkWNO/1uxtKvN2VevCnNx64cknj3H0dSgqd&#10;KEYpJJYSXcVdTERbeF/Q5LWpMT4OJ9IXCU9fso39nyK8tKU/U7PMq8evKmt8rDwvGT6ZPAbzLuZJ&#10;vol9x9T6xd1NP0S/vaKjKrb21SrBTTabjFtZx3bHyvd16lzd1q1Wcp1JzcpTk23J56vPeYWsX9pp&#10;un1bq+rU6VtSjmpKpJJeCW+27eF45PjmWMvlTS7k3k9c9O1/Wes2NjG4r9gqTqTpdouzcs4T5euf&#10;Px27zyIrrss7QrC5vryNG0o1KlepJKChFt+Le3hjPuPqZZwstN9+EeZehqxpR0a6vJUKXbSqKMan&#10;J6+Mb7+Hl4b9x6cAAAAAAAAAAAAAAAAAAAAAAAAAAAACunUlTnzL3ooA7piZid4AAbOnUjUjzRKj&#10;XUqrpTyunejYRkpxUovZle9eV1cGeMkde4ACQAYLAAAAAAAAAAAAAAAAAAAAAAAAAAAAAAAAAAAA&#10;AAAAAAAAAAAAAAAAAAAAAAC3Q/UQ8i4W6H6iHkXCZ7sMfuR8gAAAEMwAAAAAAAAAAAAAAAAAAAAA&#10;AAAAAAAAAAAAAAAAAAAAAAAAAAAAAAAAADaSy9kAAAbSWX0MGvcOp6sdo/eK9d1Hyx+j95YN9Kbd&#10;Zc3Uanm9mnYAAABsUwAAAAAAAAAAAAAAAAAAAADsPRdbu49IulJLKhKc37oS/HBx53vofpdp6Qra&#10;WUuzo1ZbrOfVxt4dQQHM+kCsqPBOo5f01CC980dMcf6TKnJwZXjhvnq047PGPWz7+h7H6QdW+bOG&#10;KtOMmqt2+xi090msyfw2954oehelW67TU7G0WMUqTm2nvmTx/ur4nnrWx0NPXanzcjWX5ssx5OC9&#10;GejrUuJ1dVYN0bKPa79OfpH8X/mntp5/6JrJ0dAu7yWc3FfljlYzGK6/FyXuPQDIsbC61O7hbWdC&#10;pWrTeIwgsv8AqXtOil6N+K4pv5sT2y0rint/rGm0TXb7QL13enzjCq4ODcoqSw/MtR1jU4znOOo3&#10;anU+m1XlmXnuZ259/Z22aa+j29rfdYvL22060qXV5XhQoU1mU5vCRzUPSXwjOUYrV/pPCzb1Uv8A&#10;ZN7q+j2Gu2DstSodtbuSk4c8o7rpummXnp1i6cKTs7d06bzCLpRxF+xY2MScHFuMl6yeH7GUNYQ6&#10;d4WcdTNrZIAJ7up0Wn8DcSarY0ry00/tLeqswm61OPMvJyyc8mmn7DLjqmoQto20b25jQisRpqrJ&#10;RW+ennuRbm29llWa7+0HOalx3w1pF/Vsb7UuyuaTSnBUKkuXKT6qLXejozHdjaO4dw7Wg6761OzX&#10;M9sdevQytY4W1nQI056lZSoQm8RnzRlFvwym99uhhWeo3mnVHOzu69vJ4y6VRxz546mdfcS6vqWk&#10;0tMvbude2pVe1i6nrT5sNfSe7W7+PkanGURXm29pNprE70YGi8T6LxD2i0u/hcSpfThyyhJLxxJJ&#10;4369DYXVla31Ls7u2o16f1asFJdMd/sMKz4c0jT9Wq6pZ2NK3u6tLspypZjFxyn9FernKW+M7G0P&#10;UuBONb/V9SlpupThVk6blSq8qjLK6p467b+5+7l/TvRSvdErLHrU6sem+zi+vvMTgibpcZ6bJLd1&#10;HHp4xaNr6eI/3vocv59ZP4QKOorFb9HV0mSb4/a8HlvH3BGm6bpT1XS6MqDpzSrU1JuLTeMrL2w8&#10;LCMj0RVXK21Wk30nTl123Uu73HV8bR5+DNUWM/oc48mmcX6IJLttWX82k18ZHiwANKy9TAAAAAAA&#10;AAAAAAAAAAAAAAAAAAD03gr0T1tbsKGr6vWlb2NXenQhtUqRw8Sy9orOGuuV4bZ0/o04QqcT8R0q&#10;le3U9MtZc9w5fRk8Plj7cvGV4ZPpOrShTt4wpwjCEMKMYrCS8EjG0q2fLNY2qHHavx3QttZno9hT&#10;VW5gnz1W/Ug1j1cd7656Y9pk8dcRx0DQpqlVcL249Shy9Vusy9mFnfxweQ8NXEpaw3KcnKpGXM22&#10;3J9dzCt7eha0KdvbUYUaNNcsKdOKjGK8EkZNuv0vuOe1/ijT9AoPtaiqXMk+SjBpyz4vfZHmltxp&#10;qdLiSnq1erKrGMsOhzNQccYaS6L8zPHgteN3Mi0RPV186tSU51atRzcnluTbZpuJZxekxb76ixnr&#10;3/kdbpmiXWq1o89KVO3WHKpJNJrP7O27Or1Hhuwv9AuNIjBUKVVfSgt1JPKk/HdI90qbU5eRhPYi&#10;01fT9WspVrC7p144WVCW8fY11RTOpTo0p1as4whBNylJ4SXizVaJidmd+7wPTIuWq2ySi/XTfN4L&#10;c7yCct2+ZLv5cHMW+galpHENChqFlOliTanKOYTws5jLo+46uSq1alKjRWXOSwkst+wrNgee6f6Q&#10;tPuNWr2l1ihR51GhXb2fd62Nlv35x5HoRlNLUna0Jx+K11hLdJvOdzzZPLytj3C/4TqULWNa1qSq&#10;VIR/SU8Z5vHl/I8OZbqvFKRiNZjnuMm4eIJZ6mLv7jCUX7tho0HPV7aO20uZ+5ZO4jNwuOzjLlkt&#10;1JdTlOGafPfTquOZU4+q/a9jsHyt5ksTfR954x6TvRstKo3PEWn3E6lvKqpVqEopdkpNJcrXVZaW&#10;MbeLPJz7McIVqLhUhGcJx5ZRkspp9U0fPXpc4QteHtYoahp1JUrO+5s0YQxClOKWyxsk85S9j92d&#10;Z8HQw5e1Zbbgrj6rq97T0jUqUY3XK1CtF/rHFZfMu54Wdvgj0A+ZLjmoXtRU5OMqdTMZJ4kmn4nt&#10;Ho51651jQnSvajqXFu+VVJyblOPi89WvH2o84ABksuzAAAAAAAAAAAAAAAAAAAAAAAAAAAAAAAAA&#10;AAAAAAAAAAAJTaeU9yAAABnULhVFyy+l95fNV0M23r8/qy+l95pvTbrDo6fU83sX7gAMgAGpdAAA&#10;AAAAAAAAAAAAAAAAAAAAAAAAAAAAAAAAAAAAAAAAAAAAAAAAAAAAAAAAAAAAAAAAG40OW1aHk19p&#10;t2lKLi+jWGaDRqnLe8v14tfidAW8U71cbWV2yz8QAHItNNp9VsUThGpHlksoy7+jKjeVE1tKTlF+&#10;KZjGSqAA1ta3lRfjHuZZN5G2rVoZjRnOL71FtGFc6Vc0oyqRoVOzW7zF7EJAAYBMZShJSi8NEAAA&#10;DY0LmNVYe0/DxL5p08PKM+0r9rONKcoqT2UpPCfmAABkgz1o901n1F5yK1otz9el8X+RKAAGtBs1&#10;olfvq018S4tDffcL9z+sAADUA3HzGv8AKH+5/WVfMcP5eX7o2AAGlBvFolDvqVPsKlott9er8V+Q&#10;2AAGhB0MdJtF1hKXnJl2On2kOlCL89/vJ2AAHMg6yNGnBYjThFeyKRjXWm0LiD5YKFTulFY+I2AA&#10;HOAmcJU5yhJYlF4aIIAAAAAAAAAAAAAAAAAtXKzRfsZdKKqzSkvYJTHcABgGfp9lG4TqVM8ieEl3&#10;swDeaU07PHhJo0ZbTFejq8Mw0y6iIvG8bbgAK/m+1a/Ur4sj5ttf5N/vMywVee3m9NOkwT/ZH0gA&#10;BhrTLX6j/eZK021/k8/5zMsDnt5o9T0/3I+kAAMZafar/Er4sn5FbfyMPgZAHNbzZRpsMdqR9IAA&#10;WPkVt/Iw+Bq9Tt6dCpB048qknlG7NZrEf0dKXg2v7fAzxWnmjqpcS0+P1a01rETG3h8QAGpWMrPQ&#10;6iMYwioxSUV0SOXOmoy56MJeMU/sNmfwUuBzG94+X+QAFZDhF9Yp+aJBWegmNwAFvsKP8lD91Eqj&#10;SXSnBf5qKwTvLH0dPIABCSXRYJAIZAABodSpKlePlWFJc2DfGl1f/C4f0F97N2H3nL4xWJ0+/lMA&#10;AMa2/Xe4zDCt/wBcveZpch5K3cAAABLEAAAAAAAF6jbyqrKaUfFl35C/5RfA1zlpE7TK7i4fqctY&#10;vSnSfkAAxAZnyFfyn2B2PhU+wj01PNt/hOr+5+cfuAAwwZlOzSeZvK8EY9aKhWlFdEya5K2naGnP&#10;oc2DHGTJG287AALYANimAAArpQVSrGL6NmxVGkljs4/A1ZMsUnZ0dFw6+qrNqztEAANWDZuhSf8A&#10;i4/Ap+TUfqfazD1ivktTwLP4Wj8/2AAa4GxVrRX7H2stXVGEaalGKWHh4Mq56zOzVm4PmxY5yWmO&#10;nz/YABhgA3OSAAAAAAAAAAAAAAAAAAAAAAAAANabG1/wePv+81xsLR5oL2NnpvsjMRr53+7P6ww1&#10;PuAAK6/+D1P6L+40xua/+D1P6L+40xa+2P8AXxfKf1a9P2kAAM/Tvo1PNGAZ+nfRqeaOZ9mf/wDJ&#10;4/x//mWeb3JAAZwAPqaiAAENpJt9ESWbmXLQl7divq88afBfNP8AbEz9GVY5rRAADXGws1ihnxZr&#10;zY2v+Dx9/wB589+yNYtr5mfCs/rEf5XtTPsAALwAPpTngAAAAAAAAAAARJJxafTBJRWfLRm/YadR&#10;eKYrWt2iJ/RlWN5iAAGrM23jy0V7dzCNhBYhFew+Jw6duwACoAGTAAAAAAAAYeM42CWWkbWMVGCi&#10;uiWDVkycmzo6DQTq+brtEAANUDPqWkJvMW4v2dCqlbwpb9ZeLMZz123b68F1E5OW20R5/wDAADXA&#10;2zSa3SZj3NOmqMpKKT7mkRXPEztszz8FtipN4vvtG/bb9wAGCACw4gAAAXqFu62W3iKItaKxvLbh&#10;w3zXimON5kABZBsFaUl1TfmytUKS/YRpnUVdWvA88+9aI+v7AANYDYytaT/Zx5Mp+R0v53xHp6sZ&#10;4JqYnpMfX/gABgAuVqfZVXHOV3Fs3RO8bw5WTHbHeaW7wAAAAlgAAAAAAAAAAAAAAAAAAAADFu3v&#10;FFiKcpKKWW3hIvXT/SJewydBt/lfEOm2+Mqpc04vy5lkx7yyveKY5vPhG4AD6IsbKjp9jRtLenGn&#10;TpQUVGKwtkZAB0Xxa1ptM2t3kAAAAYgABTOEakXGcVKL6prKKgE9gAGH806b2nafN9pz/W7GOfjg&#10;y0lFJJJJdEiQ2kst4S7xsyte1vencAB868UVI1eK9WnH6Lu6iXtxJoyOEOH/AOMev0rOblG3gnVr&#10;yj1UF3L2ttL3mmuqzubutXfWpOU373k9L9EFus6tcNb/AKKEX+83+BRpHNd9U4lntoeG2tTvWIiP&#10;ygAB6JZ6Rp2n28aFpZUKNOPdGC3831b9rKLnQ9JvG3c6ZZ1W++dCLfxwZ5TUqQpU5VKk4whBOUpS&#10;eEkurZd2h8ujPl5uaLTv853AAcxq/D3COladXv77S7WnRpxzJxjhvwSx3s8M1G5o3d/WrW9tC2oS&#10;l+jowbahHuWX1ftOk474vnxJqXY28nHTreTVKP8AKPvm/wAPZ5s5EqZLRM7Q+kcD0WfBh9JqLTNr&#10;eEzM7R+/n9AAAA9B9HHBnzrcR1jUKebKjL9DTktqs13/ANFfa/JmNazadodLW6zHo8M5ss9I/OfI&#10;ABsuDvRtbXekfLdcp1VUuEnRpRk4unHxftfh3Gi404HqcM8l3bVZV7CpLlTmvWpy7lLGz8/7P3A5&#10;X0jVqVLgi9jVSbqSpwgn9bnT+5N+4sXxVirxHD+O6zJxCu871vMRy+ERPTp8v/YADwkzLZYpebyY&#10;ZsKa5acV4IqQ+iW7AAKgAZNYAAAAAAAAAAAAAAAAAAAAAAAAAAAAAAAAAAAAAAAAAAAAdbTgqdKE&#10;F0jFI5WjHnrU4fWkl9p1hMAADVa5PFKlDxk38P8AiaQ2WtT5ruEPqw+1mtKuSd7S7elrtigAAABr&#10;WAAAAAAAAAAAAAAAAAAAAAAAAAAAAAAAAAAAAAAAAAAAAAN4WX0Bh3NbL7OL2XUyrXedmrLljHXe&#10;QAFFes6ssL6K6FkAsRG0bORe03nmkAAABLEAAAAAAAAAAAAAAAAAAAAAAAAAAAAAAAAAAAAAAAfV&#10;Ho2vXdejvR61bEOS37NvmUvVg3BPb2RW3d0PPdf4lvdb1CpVjcVqdrzYpUebCjHPeltk6b0N1at5&#10;6Plb1E4Rp1qtKE1jLi8PPucmt/A4GdKVvXqUm8ypycXjplbd5twxHVyOI3tWIiO3V87ekDT5w46v&#10;aFvGVWVavmEYxabnPEsYftl7z27hjhmx4a0qjb29vRjcunD5TWgt6s0t3l74znC6LJ5d6TZUtN42&#10;oX8IQrSg6NedKS2bX7L9jUV8T2tPKT8SuvXrXVXtK9WpVq4UXOpJyeFst2WpQXgVYxj2oN779Te5&#10;G8qaVGlQp9nRpwpwy5csIpLLbbeF4tt+8rALNSKW+NvAx5xyjKqPKeTGqSW67zZVspuAAxns28FG&#10;fYXJ7vbqWsPPibliAAGfbUtMlp1xO6u6tO8z+hpxpcyaS73ldW/dyvxRgqW/TqRhEJ526kRGxEAA&#10;L8Ze0vxkuuTEjs9y5zqKbbMbQwtUABzvElVVNUST3hTUX9r/ABNOX7uv8qu6tbGOeWUvZ3Fg51p3&#10;mZegw05Mda+QAAelejH0iUOF41dL1Z1Pm6rPtKdWCcnRk8J5XXlxvtvt0eTzUGLaHCcf8EVuIHT1&#10;DTFT+XU48k6cnyqrFZa3+t3b+PXY7sHtvHVK1hrNLULCcKlrfUlVVWk04Sllp4a2fc/eclOe2MnH&#10;abqNSzrwjKpLsG3zR7lnv+xfA6nm2zuXcE81fk4erwcmWbeEuQ9HN9c3HDTsr2Eqd1p9V28oVH66&#10;jhOOYvdYy4r+ideQoRU3NRXM0k5Y3aWcL7X8SRJt7rYoW80m0svqHJvZpNYKVIsw0xAADc8RcP1N&#10;AuaMe2VzbV6aqUriEGoy8V3rPf16NPvNbaWle/uoW9rRnVr1Nowgstm/0fi+VnpMtI1G0V9YT25H&#10;UcZRXXCfhncy48a2um0KtLQNGo2M6iSlWnNzfR93is97fkaItliOXbefNp5ssRy8u8+fgAYIwcpK&#10;lOlUdOcZRlF4cJLDTLlOSTLVStOtVlVqScpyeXJ95EZ7m6Y6dWyYmY6pABn86aW5e7Oo4Kai3F9M&#10;IxLaE7itGlHq+/wRvoU1TgoR6RRd0PDvWd5tO0R+rp8L4R67zWvO1Y8fj/6AAa+NirqlKNZSUJrG&#10;FJpv8jClwdpbp4jGqpdebnyb9Z5tks+Ye8ltk7uLhempSK2rFp85eu0nC9PpsUY4jfzmfEABx1bg&#10;ZrLpXy9inT/HJRpfD+o6ZqkZzpwqUpRcXOnPp7nh93h3ncRp1aqbpwlJRWW0uiLaUs92Cvk4JpLe&#10;7E1n4T++6M/C8GWk07bgANNOLXXbHcbnhHXrTh7V53V3a1K8XBxjKmk5QfsTx16dUW61vGvtLaXc&#10;zRV80pyi+sepxNbw+2nnlt1rPi8hq+H5uG5YvE7x4T+4aLi7RLrX9ClY2lxCjUdSM3z5UZpfsvHu&#10;fR7pea3oN/onF1bSuKauqVZ3M7WvKfbU+ZTlKLy4rfCynjfbv8cHP6tXo3er3lzbU5U6FavOpThL&#10;GYxcm0nj2PoY0nnq8l2zq29C8p1Lu2+VUI556PaOHPt9ZbrfBWisRPNEKlst5pyz18Wh4h4bp63w&#10;5HTYxo06lLkdCUU4QptbbRXdjKxv+JtdPpXFDTbWjdVFVuadGEatRPPNNJJvL8XkyQY/f0PReKeN&#10;6crfSaXDWoVKFOhTxUhBSXLhRUYvmXrJYaODvq1pcXtSrZWjtKEsctHtHPl239Z7vfcspR8SLUi8&#10;xa3gyx570rMV6b7fMOH4a4NlSutaqa/Z291O5rt06s6cHzpuTc4pZ5HLmzjbGx3AO74t1/SNe0LS&#10;6sKnaaxTUY3D7Jx2cPW3xh+vjGH4+Jx8abediinHJl00mtzCKxSOWFfUZ7ZLc9u7j+EtC1XQNb1S&#10;jOFOOjVZOdvFVXJxfO+VJN7er1z19XfZnYAF7R7haZq9neyi5RoVYzlFLdxT3x7cZPW7z0i6Bb2z&#10;qW9ardVOXMaUKUo79ybkkl57+88hS9xrK2u6bTnOErh88W01yPqvcarxW072Z6bUZqRNccb/AIMT&#10;VbN6jpF7YxmoSuaFSiptZ5eaLWce88M070RcTXlzKF5G3saUZpSq1Kqm5Rb3cVHOcLfD5c5Xtx78&#10;CnjCu9YrXmq3ig7qeHzJYx3JeWNjiDb6vq8b+Ko0qfLSjLm5pdX+XVmoNOWazPsuvpa5K0/md5Ye&#10;l6ZaaNptDT7KmqdCjFRiu9+1+LfVszAAADWtAAAAAAAAAAAAAAAAAAAAAAAAAAAAAABdoVnSlv8A&#10;RfUtAiY36JraazzQAA2qaayugMO2rcr7OT2fT2GYV7V2l2MWWMld4AAAAYtoAAAAAAAAAAAAAAAA&#10;AAAAAAAAAAAAAAAAAAAAAAAAAAAAAAAAAAAAAt0P1EPIuFuh+oh5Fwme7DH7kfIAAABDMAAAAAAA&#10;AAAAAAAAAAAAAAAAAAAAAAAAAAAAAAAAAAAAAAAAAAAAAADBuK/aPlj9FfaVXNfOacXt3sxjdSnj&#10;LnanUb+xUAAABtUgAAAAAAAAAAAAAAAAAAAAAAAAAPRPQu5fx8aUsJ2lTmX1lmO34+488iuaSS6t&#10;4PQuHLf+Ld9Rv7OcvldNNc8ns01hpro0ZVpNuyvn1NMG3N4hxPpTx/FBNxy1cww/DZnbGFqulWet&#10;afUsb6l2lCeG1nDTXRp9zN9x5OpccXXjnHl5OWEU/BRW/v6+85adN4aRutQuampX9e8r47WtNzaX&#10;RZ7l7DBnT9UvUttEQ4d83Nkm3nLUcBW9K34K01UpqaqQdSUl9aUm2vd09x0hjafY0dM062sbdNUb&#10;enGnHOMtJYy8d76syTXtNG8veDuINPtHc3Ol14UVHmlJJS5V7cdDYcD6fa3vFtrG8qUYUKOaslVk&#10;kptdFv13xt4ZN3oHpHv7nipQ1OrTem3c3B0pJctJPOMPw8ckXyXifYjfZZxUpaIm89+waax4s0DU&#10;7lW9nq1rVrOXLGmp4lJ+xPr07jE47v7vT+D76pY0q1S5qRVGDpRk3Dm2ctt1hZw/HBoNe9GunUeG&#10;M6NRnT1WzpqpSr021OrKOG8473jbHRs84a36kLobniq0tLDifULexkpWsav6PDykms4T8N9vYabO&#10;GboneIlrtG0zD0MGq4au7u+4b0+5voON1OjF1U00+bo8p9GbUb528Ta6Vw7q+tRqT0+wrV4U/pTi&#10;sRT8MvbPsNZTw6kE3hZw34Hp/FvFr4dtrHQ+Gbq3jTpUoyqV6Eo1Hndcveva313MMl7RMVrHWWeO&#10;lZibXnpAa3Vdf0nROT5yv6Ns57wjOW8u7Zde82R5nwrwkuI73UOIOKLCv29avKNG1uVKCjDCxLGz&#10;78LPgec31jd6bdStb22qW9ePWFRYfu8V7SiFPmWF1PQuL76jxJwPpOuVKcYX0a7t5qMu7Es7ecU/&#10;ecNTptb4Ma5JtXee7VniMdtqz0eiWV9a6jawubO4p16E/ozpyUkzIPPuDtNr8M8b6toFJznplSgr&#10;ujKUVs8xWG137te7J6CZWg1FZa9Y3E45hTrwbWM7ZOk9O1VR0XSaLi+aVzOWfDEcficzBOM1JbNP&#10;Jc1qrW19U1qladyqWXBTk/Vz1xjyRpy1m87tul1tcMTW0d2DrNrO90S+tacnGda3nTi/a4tHmXoi&#10;pt6tqVXmXKqEVjxzL+o9baysMw7HStP03m+Q2VvbOSSk6VNRcsdMtdTy8GfrFhHT750oNuEo88c9&#10;ybe32GAVpjadnZpeL1i0dpZgAAAIZgAAAAAAAAAAAAAAAABcoUpV7inRhjmqSUVl4WW8dQgAKZzV&#10;OnKcs4im3g+mvRrpdXSOC9Ota6SrSpyqzSz+3JyS370mk/ajYcX8R0eH9HlUcl8pqerQhjOZe32F&#10;+eoQ0rS/lV72dLkpLmhGXq82PopvHfsuh4Xqmq3Wr31S7vaspVJybxl8sfZFPojZp8XpJ3ns498n&#10;SfOXj/pHrxu7mVaCzFVeSMvDEcP3No1vo+4er6rrsazh/elus1ZSbWcppJe02t9otTXatOxtW5zd&#10;ZctRr6MW1zSe/ctz1XT9PttLsKNlaU1CjRgoxSSy8d78W+9li4uat5cVLivNzq1JOUpS6tstN5wi&#10;aUKletGnShKc5PCjFZbOhjwp2clG/wBUs7SazmDlzSXh3r2P3nTiPJoiJlkQhGnTjThFRhFYjFLC&#10;S8CoNpLLeEWPlPMs06U5rueMJmv0XWbrQdRp3dvLmS+nSbajNYxv8TteIeObK+4YnRspNXNz+iqU&#10;6kN4xx6z8O/ZnEanolzpkadScqdWhUWYVqTzGRr4wT65Rqvhra0WnvBvMdJU31lR1C0nb1l6su9d&#10;U/Yc/pnDda11jtbhqVGkuanKEsZedk/xOmp1Y1MpJqS6prDKxu+7J7HwXxtQ1ShQ02+m4X8IcqqT&#10;aUauMJYecuT8MeJ44lh7dxsdK0u+1K5j8ijKMovPatuMYtdN+5k5MUZI2lNLTWegePcdcCV7G4ud&#10;X06lGVjKXPOlDLlTby5PCWFBeex7CW69SnCk+1ScWsOLWcryPoC5lmSiu4sddzQ8Papf3FOUNTr2&#10;daUVBQrW7zzPG/N7enQ3+5ysuO2OdrNlp3nd4VwtaOFtWuZxjy1JKKz7P+J0MkoLkk089GbnWOG7&#10;WwoQlplCrClmcpUZPaPf6vs695pFy8qjjdLPiZ0PoR8jnuLdFpcQaHe6fVSzUpvs5NZ5Zpeq+j7z&#10;okYVdN1ZeGTGW20zERMPPLx819cSWMOpJrHmd1wbdTsKVnWhltSfMvFN7nn895c2Xl9W2d3oE4Q0&#10;m2WfWlF748Gz4/qU50qkqdSMoTg3GUZLDTXVMpOm9IOmfNPHGp0F2nJUqKvGU3ly50pPfv3bXuOZ&#10;NkOpWeaIl7PGSlFSi001lNd5JrtDuflWj282480Y8jx3Y2+7BsQAAyAAAAAAAAAAAAAAAAAAAAAA&#10;AAAAAAAAAAAAAAAAAAAAAAAnh5QAAAGdQr9ouWX0l9pfNWm4tNPDRn0ayqx8JLqjRem3WHS02o5/&#10;Zt3AAXQAa1wAAAAAAAAAAAAAAAAAAAAAAAAAAAAAAAAAAAAAAAAAAAAAAAAAAAAAAAAAAAAAAF60&#10;qdleUp9yks+R1Rx51dtU7a2p1O+UU35ljDPeHN19e1gAE1qFKvHlqwUl7e4sx02zi8qive2y9Xr0&#10;7anz1Zcsc46FqOoWk1lV4rz2+83OcAAyUkkklhLokDFepWa6117k2UPVbNdKjflFgAAazVtAVTmu&#10;LOKU+sqS6Py/I5mScZOMk01s0ztnrNquiqPyS/M1Gquzv81KVOcK/wBbCxLz/MiUgAOfBMoyhJxk&#10;sNEEAADd6Trs7XloXTc6PRS6uH5o6qE41IKcJKUZLKaeUzzozrHVbmwThTn+jfWLWceRMSAAO5Bz&#10;UNYuqkVKNZY/or8iJajdy615e7YndAADpgcs7u5fWvV/fZbc5S6yb82NwAB1raXVpFDq049akV5s&#10;5MDcAAdW7igutamv85FLu7Zdbil++jlgNwAB1lOtSq/q6kZ4+q8lZylCtO3rRqQe6fxXgdVFqUVJ&#10;dGsoAADn9WhyX8n9ZKX4fgYJtdchirRn4xa+H/E1RAAAAAAAAAAAAAAAAABrKwAAABrWsbG10ept&#10;Vp+Ul/b4GtqrFWS9plaXLF6l9aLRpyRvWXS4dk5NTSfPp9QAG8ABSeyAAAAAAAAAAAAwdWjm0T8J&#10;p/eZxi6is2NT2Yf2mdPehV1tebT3j4SAA0B0Vm82dH+gjnToLB5saXl+Jvz9ocTgk/zrR8P8gAMk&#10;AFV6UAAAAAAAAAAADS6v/hcP6C+9m6NNq6/vqD/mL72bcPvOXxf/AKafnAADDofromcYFF4qx8zP&#10;LsPI2AAAASxAAAAAABs6CxQh5Fwt0P1EPIuHOt3l77T7ehrt5R+gAAADFuAADXXX+Ez933GxNbc/&#10;4RP3fcb9P7zi8c/6evz/AMSAAtAAuPKgALlv+vh5mzNZQ/Xw8zZlTUe9D1PAv6Fvn/iAAAAFd2wA&#10;AtXKzbzLpbr7UJ+RlT3oaNTEThvE+U/oAA1gAOi8EAAAAAAAAAAAAAAAAAAAAAQ+jJIfRgAAa4zb&#10;J/o5L2mEZdj+37jufZm/LxPHHnv+ko1Efy5AAZFf/B6n9F/caY3kkpRcX0awaarSlRm4yXk/E7X2&#10;xwXm2PNEez1j8WjTzHWAAFBn6d9Gp5owOptbOi6VH1tpS3a8Dl/ZbBe/EK5Kx0rE7/jGzPPMRTYA&#10;BkAA+nKQAAY16/0UV/OMkxb39XHzOPx+ZjhuXby/zDbg/qQAAwjZW3+DwNabOh+oh5HkvsdH/wAy&#10;8/8Aj/mFnVe7AAC4AD6KogAAAAAAAAAAAWrn/B5+RdLdx+on5FPiEb6PLH/jb9JZ096AAGsNjH6K&#10;8jXGwhvCL9iPjMOlYABUADJgAAAAAACuis1oL2o2hrrZZuI+w2JU1E+1D1PAq7YLW+P+AAAAFd2w&#10;AAxr14opeMjJMW9+hDzNmL34UeJTtpb/ACAAYQAL7xIAAbC0X6BebNebG12t4+/7zRqPddngcb6i&#10;Z+E/rAAC8ACm9WAAAAAADX3bzXfsSLBcuHmvPzLZ0KRtWHhNZbm1F5+MgAAAM1YAAAAAAAAAAAAA&#10;AAAAAAAGFcPNZ+w6P0eW3ynjawysxp89R+6Lx9uDmqrzVl5neeiW35+Iby4a2pWzivOUl+CYpG94&#10;U+L5PRaDLb/xmPr0AAewgAvvkQAAAAAAAAAAAGHq1b5No99Xzjs7epPPlFszDS8X1uw4Q1aecZtp&#10;w/eXL+JFukN+mpz56U85iPzAAfPJ6/6JKeNBvquH611y/CK/M8gPavRZS7PhCUsfrLqcvPaK/AqY&#10;PffRftTbl4fMecx+4ADtjyb0m8YOtWqaBYTapweLqon9KX1F7F3+3bu39ZPmXVVVWsXyuP1yuKna&#10;Z+tzPP2m7NaYjaHmvsvo8efU2yZOvJtMR8Z8fwAAYYBsdD0W71/VaVhZxzObzKT6Qj3yfsRViN30&#10;DJkrjrN7ztEdwAG04L4Uq8T6qoz5oWNFqVxUXh3RXtf2dfP323t6Npb07ehTjTo0oqEIRWFFLojD&#10;0TRrTQNKo6fZxxTgsyk+s5d8n7X/AFdxsC5jpyw+YcZ4rbX5t46UjtH+fnIAAea+l67cbPTLJPad&#10;SdWS/opJf7TPSjx70tVubiKzo5yoWql73KX5IjNO1G77N4+fiNJnw3n8gAHAwXNOK8WbEwaCzWiZ&#10;xUh9OsAAAAlgAAAAAAC5CjUqJuMcrzKo2tWT+jjzMy2jy0I+3culW2e0TMQ9Np+DYbY63vM7zG8/&#10;7sAAwHZ1V3xfvKHbVl+x9psgYxns3W4Jpp7TMfj/AMAANVOnODxKLRSbG5SdCWe7dGuLGK/PG7hc&#10;Q0caXLyVneJjcAAABsUAAAlxcXiSaftL9nDmq83dFGbKEZrEop+Zpvm5bbOvpOFW1OH0nNtPgAA1&#10;QNmrekv2F7ytJLokvIwnUR4Q304DeffvEfKN/wBgAGpBsLuKlQbxujXm7HfnjdzddpJ0uTkmd+m4&#10;AAADNTAAZNhDnv6K/nZ+G50xz+jw5r7m+pFv8PxOgbSWX0RMAADmdRn2moVn4PHw2MUqqSc6kpvr&#10;JtlJSmd53ehpXlrEAAAAIZAAAAAAAAAAAAAAAAAAAAAAAAAAAAAAAAAAAAAAAAAUzmqcHJ9ESiZi&#10;I3kABauK3Zx5V9J/YYJVOTnJyfVlJYrXlhx82Wclt/AAAABk1AAAAAAAAAAAAAAAAAAAAAAAAAAA&#10;AAAAAAAAAAAAAAAAAPfvQVL/APRS9W+1/Lx/k4e46rWOAtO1bUqt/K4uaVSqszhBx5XLGE1lbdN/&#10;wOU9B0XHg+9nmW+oSwn02p09/wC3gerYTRFbTEzsrZMdcm8Wjd476YKfPrFv7LRPu7pz95rOHfSr&#10;qWjaVb6bWsqFzTockKdRylGSpp7p9cvGye2Mbpm49K3r8QW9PC3s0m113lPY8oTcZrDxhnKWnBWi&#10;W1pKlK2depKm4TrVJNvfq0ukX4NLPt6nnfEmg1NB1HsOZzoVFzUakurXen7Ueymt1zRbfXdNlaV8&#10;xafPTnHrGS7/ALSceWYn2lTNpaXptSNph6XeekPX7jU6dzSrwoUIVOeFtGK5Wt9pPrLZ77pZ3SW2&#10;PUeGtepcRaRC8gowqpuFWknnkkvzWH7zwNrPrJbG54a4gr8O6vG7pqU6UlyVqfdOOe72ruf5nh82&#10;o92WYs290bLXdIvdD1CdtdUpJJvs6uPVqLxT7+7yNPKTz3HRptMbw5sUms7S97BgaRrFlrlhC8sa&#10;qnB7Si/pU5d8ZLuf/FZTyZ5OOu+5k6bc2tpfU6l9Zq7t91Ok5uLftTXeYblvhBJybNsxvGzOY3ja&#10;QAHb09J4MuKy1F6rKjaN5dlJ+vnPTvly48Pijmdc1X551eveqmqVJ4jTpqKXLFLCzjvwa1qUSJVI&#10;QjzSaivF7GqmPlneZ3YUxbTvvMoJAJXuwWq9WxnTnQu7lwTW6g9+41t5qrkuS2bS75tb+41bbk22&#10;22922a8uWJjlq6en00xPPcABuF/F2NJPsaspY6Zln78CUuHU8K2rP2py/M0wKuy+AA3LrcPxw1Z1&#10;ZPfvf4sKvoOEnZVfh/8AnGqo0atxWjRowlOpJ4jGKy2dxo/DtGwoxq3NONW6ksvmw1B+wvaLQZNX&#10;banSPGVnTaW+e20dvMABasuHtNuaEKs7KdOM19CpmMkvbvsbCvo1JUIq0ioOKxyuTaaNipZ8GXFv&#10;4bd563HwvTY8fo4r+Pi7VuG6e2L0dq7/AB8QAHIzhKD5ZxcZeElgoxnbGPaddXt6VaKjVpxl5mtq&#10;aRQzzR7SK8E9kcrU8NvijmrO8PLcR4TfR09LE81fzgABpOmchNZ6Gxlo8+saqz7UTT0iTknOrt38&#10;qKNcN7TtEONS8ZLRWvWZAAa/YuUbepcT5aUObfd9yN1DSrOGcxlUf86X5YMunGNOKjCMYxX1UdTD&#10;wi8zvlnaPg9Lpvs9kmd89to8o7/79QAFu2tIWdLlg22+rfeXlLfpuXadKdzWhSpJOUtll4NzVjYa&#10;RFOK7S56LO7jt9n3nZ3riiKUj8Hp6UpirFKRtEADeFkoTlN56R7jDtNHr3K55rsYdPWW/wADMnS0&#10;rTW41E69Zdzefs6fE1t1qt3dRkp1eWD/AGaey/rMRS337tkPR5L+/O0eUMtpnulzUXjqyhOpPp6q&#10;9q3K4wjHot/EqNvPXa+OWhCnRh3JLLX9vI1PN4E9VnYiXL3eWTOmOtPdhMREdlvsYveXrP2lwApk&#10;m1+JpdYajXh3vl6+829zXpWlDtrirCnTWzcpY3OLueKJ1LqbjQhKkpNRbzlx7vwOVxrU0x4OSesz&#10;LlcZ5b6f0W/WZgABlf2RuOF9Ls9Z1uFjf1atKFSEuTs2k3JLON0+7Jov4wac93bVP3I/mbrQbStr&#10;t0paRZ3dWVKa/T04uMacluvX2UX4b93keVtniazHZ5G+ivNZisgBhajq+naTTU7+8o26knKKnLEp&#10;JYzyrq8ZXTxNpb8CanU16VnUoTp2kKm9eWylT5sZi91zYecGk1WnZ0tZuqdg38kjVapPm5speD71&#10;4ew9KteC9cvqVOlq2s3NOg5JzowrucnHfKbe2enivuNlS9FnD1OMeed7Va681VLPwX9smFM/Xe0t&#10;NNHn33tMfgzQcBq3pU0uhQuPm2lUuakIS7OrOHLT5sLDaeJY3eej9X25OMn6Z+IZTlyWOmRi2+VO&#10;nUbS7t+fd+48fjLdY6GTGfsR6jL0Y6FGpLFfUEm+naw28vULdf0Z6b2b+T3l1Cph8vO4yWe7OyJn&#10;UUljbR5HuQPHaPpW1+pQjOVrpibWdqVTp++Z1l6WLztEr3TqE4NrmlRcoNLO+zbztjG66e3bidC0&#10;16vqtG1akofSqSiukV18vDPtLnEnoetuxrXGg15wqp5VtWnmGO9ReM+Wc+Z6TovDXzDYxpQ/TVJv&#10;mqVIx3b8PYtuhmycpYik0+9nmtfr80Z/Y3iI/P4vS8M0GPHg9rabT3+HweqA5TRvSLw5rNSVGN58&#10;krxbXZ3eKfNultLPK8t9M59h1Z8m3VrXsbqra3NKVKvSk4ThJbxaLJ6d6ZtJja6xZalTpRXyqDjV&#10;mk8uccJZ7umMeT8DzE6unzemxRfzYZKcl5qAAAA3MAAAAAAAAAAAAAAAAAAAAAAAAAAAAAAAAAAA&#10;DOtq3aR5ZfSX2mCTGThJSXVGNq80NuHLOO2/gAA2gKac1UgpIqK7sRMTG8AAAAISAAAAAAAAAAAA&#10;AAAAAAAAAAAAAAAAAAAAAAAAAAAAAAAAAAAAC3Q/UQ8i4W6H6iHkXCZ7sMfuR8gAAAEMwAAAAAAA&#10;AAAAAAAAAAAAAAAAAAAAAAAAAAAAAAAAAAAAAAAAADHua3IuSL9Z9fYXK1VUoZ730Rr22223ls20&#10;rv1lT1Wfljkr3AAQADc5oAAAAAAAAAAAAAAAAAAAAAAAAAAAAACujKMK9Oc480YyTafesnpNJKcV&#10;KO8Wso8zOg0ziipY20aFWh20YbRlzYaXcuhspblc7X6e+WImneAAHaqmsblqpTxFtIw9E1qOrqvi&#10;g6TpY/azlPP5GyqyWGsNGytt3CvS+O/LaOoADT147sxGtzOuGt9jCfUt07LVJ6AACW/UnlzvkI2F&#10;GGm/Ml1OrXktQU49jTw8OP7We7v+wzmdmUzsAA17jyop3z7SH7SqPiEgAMqgsvBsKcG0YNtjmNvS&#10;inFZK+SeqrlnaQAFMaWxM4KMfFst6lex02wq3cqbqKGPVTxu3g5mvxo502qViozffKpnH2Gjn27p&#10;w6bNmjmpHQABr+KmvnaCXdSSfxZoy7cV6l1XnWrS5qk3lstGm07zu9LhxzjxxSfAAAABDaAAAAAA&#10;AAAAAAAAAABbPK6guW9PtrmnTX7UkgiZ2jcAB6XqPE19quiaZaV5Tg6NvGNZdo32j7nLxeEuuXk0&#10;uUu8rVNrbuRTKDOnSsVryw4Frc07tdpuk0NOqXFSEYuVWo5J8uHFeC9hsQC/ZajcWEqkreahOaxz&#10;49aPk+4t1oXdeDvayrTpzny9vPLUpeHN3vdFqMOecYx3beEez0+G9G0fg2zsuIK1PkpVe2lLPKnU&#10;efV9uzx7u4xy5Yx7fFZ0+nnNv12iFMoqSxJZXgRGpSVR0Yzh2kYqTpprKi8pPHhs/gVnk/8AGLW9&#10;a4xu7jhyhzc1FUE5bpU09pvLwt9/f3njsry6lbK2d1VdBPKp875V7i0tj2XXeDdA1nh6peaTStbe&#10;pGnz0a9FYg0t2pKPXZNeK+w8cS5ZShJ75xkYs0ZI6eDHU6e2CY367vV+WPNzcq5vHG5J5PovFmv6&#10;RxLDTdYlWrKpVVOpSqpcyb2Ti/DOH4NfE9YKV4mbax1K8o1LK2nWnQjCVadJSahGMVzOT7u74mE3&#10;y7I9k4P4SsdA0latqS/vqdJyqOrtGjBreOPLrn7Bmyxjrv4p02ntmttHbxCzXrW9ryVK0oQc5xpR&#10;b6uUnhL4svHk/F/Fl/rGsfM+kT/QRqxhB0/pVaikmmn3JNbY8MnkFvdXNrJSt69WlLxpycfuO54f&#10;9IdWjOjb6rmdCMeWVZLMs5e792PgdOtB4Q4yoOpp6UZUfpO3XZtOS25k1/bc8q1rSamiazc6bVqR&#10;qToyS54rCaaTX2NGEXpmiaTHVOfT3wxFt96z4vV5RUliSTXg0c7rHC9C6o1atjCNK5aykvVi/h0O&#10;Lq6/xjwlVpfOzhWp136vayU9otZ5Wnts+89K0nU6OsaVb6hbxlGlWjlKWMrfDTw33o+h6FxRuaMa&#10;1vWp1aUt4zpyUovyaMes/wBK37Tx/gvi6voFwra5lUnp023KCWXB+K/E9Xtb2jqFtC7t5OVKquaL&#10;axsUc2Kcc7MJyRaHzfcWlzaXEqF3b1aFZJNwqwcJL3M7TRINaVQi9lyZXs+B6DxfwdbcSWkqtKFO&#10;nqUElTrSbSaz0ljqupxa06vpkYWNeK7WkuWaXRnj3pxtaEL3R7qMGripTqU6ku5xi4uK+MpHkx6z&#10;6bb+0q3um2MVP5ZRhKpJ49XklslnPXMfA8mIr2dPT/043dhwTVqSp3tNyzRUoSgva08/cjrDluDL&#10;apSoXFX1eym1FYe+V/xOpAAJbwAAAAAAAAAAAAAAAAAAAAAAAAAAAAAAAAAAAAAAAAAAAAAAAACq&#10;E3TkpR6lIBEzE7wAA2dOaqQUkVGvo1XSn/NfVGwTTWV0ZXvXll18GaMlfiAAAAwbwAAAAAAAAAAA&#10;AAAAAAAAAAAAAAAAAAAAAAAAAAAAAAAAAAAAAAAAAAAAAAA6DR6nPZcvfCTX4nPm20OpirVp+KUv&#10;h/xNmKdrKusrzYp+AADK1lZsU/Caf3mgOmv6fa2NWK68ufhucyWZcYAAAAAAAAAAAW6tGNaOH17m&#10;a6rSlSliS8n4m1KZwjUi4yWUAABqQXq9vKk89Y+JZISAArp1ZUpZi/NeJsaNaNaOVs+9GrJjJwkp&#10;ReGgAANuCxQuY1fVltP7y+SgAAAAAAAAAAADptPn2lhRb7o8vw2OZOi0qEoWEOdNZbaT8CYAAFrW&#10;oZtYS71P8DRHSanHn0+rjqsP7TmyJAAAAAAAAAAAAAAAAAAAAAYVwsVn7S7pzxf0/f8Acym6Xrxf&#10;sKbSXJd0n/ORrvHSVvS25ctLeUx+oADowAUHuQAAAAAAAAAAALN2uazrL+Y2XimpHmpyj4pomOks&#10;Mleak184AAcwb7TX/eFP3/ezQm80t5skvCTRaze681wadtRPyn9YAAZoAKj1AAAAAAAAAAAAGo1i&#10;P6SlLxTX9vibc1+rwzbwn9WX3mzFO14UOJ05tLb/AHxAAaeLxOL8GbE1psYvmgn4ovQ8bYABIAJY&#10;AAAAAAA2Nq828fZlF4xrJ/o5L2mSc/JG15e40FubTUn4fp0AAAAYLgAAayu815+ZszWV1ivPzLGn&#10;96XD47v6Gvz/AMAALYALby4AC5Q/Xw8zZmrovFaH9JG0Kmo7w9PwKf5Vo+P+AAAAFd3QAAs3T/ve&#10;XuLxRWhz0ZR78GVJ2tEtGqrN8F617zE/oAA1YAOi8EAAAAAAAAAAAAAAAAAAAAAAAAANaZdj1n7j&#10;GmsTkvBmTY/t+47P2cjfieL8f/5kz/05AAZhTKEZrEopr2oqB9VtWLRy2jeHOAAW4UaUHmMIp+OC&#10;4AY48VMccuOsRHw6EzM9wAAAGxAAAY96v0K/pGQWbtf3vL3HM4zTn4fmj/xn8urZina8AANcbSj+&#10;ph/RRqzaUtqUP6KPI/Y2P5+WfhH6rWq92AAFYAPoKiAAAAAAAAAAABZuni3l7cIvGLey9SMfF5OV&#10;xvN6Lh+a3w2+vT/Lbhje8AAMI2FP9VD+ijXmwh+rj5I+RQ6FgAFQAMmAAAAAAAMmyjmpKXgsGcY9&#10;mkqOfFmQUMs73l7ThmOMelr8ev1AAAAa3QAADEvukPeZZh33+L95tw+/DncV/wCkv+H6wAAxAAXn&#10;jAAA2dusUIeRrDaUlilBfzUV9R2h3eBR/NvPwAAVgAqPTgAAAAAA1VR5qSftZSTL6T8yDpR2fPrz&#10;vaZAAAASwAAAAAAAAAAAAAAAAACJPEW/YAABr5PMm/FnqXogoYoatcNfSlTgn5KTf3o8sPYfRLTx&#10;w5eVNvWu3H4Qj+Zlh99xvtNfl4bePOY/WJAAd+AC6+XgAAAAAAAAAAAcr6Rq3Y8D3yzh1HTgv303&#10;9iZ1RwfpYuOz4Zt6Ke9W6jnyUZP78GGSdqy6XB8fpNfhr/5RP06gAPGz33gO1dpwVpsJL1pwdV/5&#10;0nJfY0eD2tCV1d0beG0qs4wXm3g+lra3ha2tG3pLFOlCMIrwSWEaNPHWZes+2GfbDjw+c7/SNv8A&#10;IAC6edcbejqprF7PVNIlThc1N61Cbwpv6yfc/HP/AB9FBYtWLRtLxmi1ubR5fS4Z2n8p+YADwS39&#10;G/FFeuqUtPjRWcOpUrQ5V8G2/cmes8I8J23C2nypwkq13Vw61fGM+CXgkdEDGuOtZ3XuIcd1Wup6&#10;O+0V8o8fn1kAAABscYAAPE/SjU5+MZRyvUt6cdve/wAT2w8J9I1Tn45v1tiCpx2/6uL/ABNOf3Xp&#10;/snXfXTPlWf1gABzlqs1G/BGWY1ot5PyMkqw+iW7gAAAJYgAABXSXNVgvFoiZ2jdlSs2tFY8QAGz&#10;iuWKj4LBIBzX0GIiI2gAAAASAAsXbxQa8Wka8zL57Qj5swy7gjajyHGb82qmPKIj/P8AkAAAJhHn&#10;nGPi8G5y6xNpiIAAZ9rDkop98ty+EsLCBzrTvO732DFGLHXHHhAAAADFtAAWrn/B5mtM+7lihjxe&#10;DALmnj2XlOOWidREeUf5kAAABvcYABt9DhvWqY8En/b3GxvZ9nZVpfzWkY+jw5LFS+vJv8PwI1if&#10;LY8v15Jfj+BFp2ru2Yq82SIAAc+ACm74AAAAAAAAAAAAAAAAAAAAAAAAAAAAAAAAAAAAAAAAAAAA&#10;YNzV558qfqxMi4q9nTwvpS6GAbsdfFQ1mX+yPxAAAAbVAAAAAAAAAAAAAAAAAAAAAAAAAAAAAAAA&#10;AAAAAAAAAAAAAAK6NWdCvTrUpONSnJSjJdzTymAAKalOFalOlUjzQnFxkvFPqfTfo20eejcCadQq&#10;wlCtVi69RSWGnN5Xe+7H9XQ7SLzBHzdYemXiu0WLidpfLfevR5Wv3HE6vQPThcXVzRs7/Q6cpTm8&#10;1beu48scZ+jJPL/zkYxE7tXLO+7wrjXU4ajxZfVoSU6UGqMHHdYisP7cnCV48tepHDSy8L2H0Dde&#10;jTh+u80IXFq9v1VXK/1snOan6GaVxXdWy1mdNNJclaipeb5k13d2D16SxJr2kHG0vSlwvUvKlvdX&#10;NWyqxaX6ek2pZ32ccpe/B01hrGm6rGT0++trrlXNJUaqk0vFpb4MJiYa5jZ59QqRnQpy65iu8ltp&#10;dcLzOsuPRlxBYUqSt4297+y+yqqLjt1fPjbybNBqOhano1SC1Cyq0OaShCco5hKTWVFSWzfsz3Pw&#10;ZcvbWzu7WdO+oUatuk3JVopxSXfv0x4nj3Etjw/G6UNC7aPLLFSTlz05f0c7+86zjrUal3b/ACah&#10;vb0qidTH7TWfsT/M4Dfd93ca/WL0n2JcfUayuSZrj8PFGm32oWF5Tlp1xWp3E5RjFUW8zeViLivp&#10;Zfc+p7hw3LXZ6apa98nVw8ckaUcSSx+3vjmz4bfhp+BOFY6LYx1C5U/nC5pJSjLZUoN55ceOyzno&#10;1jz7AwJWNTdKcce8n5DUX0pxTM9b7mbp2nT1Com2o0YvEpfgvabPXs3mqWzzWN5kABqIWMU/0jcv&#10;DuK6tna16XZVKMJR9q3XvOo1TSO05alrFJpKLgn1SWxz79VtNPPTDRovnyXne0tePUTkjmiQAHJa&#10;noMrSEq9vOVSkt3Fr1or8TSnqthpVa/abXZ0O+b3z7Ejk+MuGY6Jc07i23tK2yTeXGfevJ9V7zfh&#10;zc3s2dbR8Rre/obz7QADliuEJVJxhCLlOTwopZbZSdbwlo+UtSrJ9H2OH5qTf2r4nT0eltqc0Y6/&#10;j8Id3T4JzZIpAADaaHoVPS6TnUSqXUus/qrC9Ve/O50FjZSvbhU08JetN56Rz/WWdltjOd0dFols&#10;46fOomlOrlJ9cYyvvye25aaXDy442h6WtK4qctI2gIlJRW/uJLNWeJpdy6mv1itSqXMKNKKXYrlb&#10;/DyRq3s91sb+PDqUlKdy3HO6UMP7y8tBtNlKdZvv3X5CuoxUrFYndlF6wuQzjL79yotdtvhLfzId&#10;WW7XKzmlLmTeMFSi3v3I6VaHZQjhqpJ46uW/9vzLkdGsXHHZyfnNidXjJvC8Cwqs2+5e4OrNPfBy&#10;nqvOyfuHNt0wvuOpjoth30H+/L8w9FsNsUn1f7T3+0xrqMNZ6V/KGrHjwYp3x0iJ+ERC+CzKpLGz&#10;+wKpLLzv02OVwsYxn3GJdXkLSK5o5nLpFPHvOweg2k3nmrRz4SW/2HnOqVYV9RrSoy5qMZOMHnrF&#10;bJ+/qaNXxCMeP+X70qXFNfOmw7096e37rwLLqyXg/HYvLoW531zK47Xtpxn3OMmsL2GdZ6s89ncv&#10;my9p9MeZqfNblqvWVChKpLpFfH2HCxavLivzxb5vJ6fXajFl562mZn8wAHZezx67FE7m1oQ5q9en&#10;SXX15KOfiec3GtahcUnRncz7Jv6KwtvDKWTXl3L9oa9sdPrL1VuLRt7NfqAA9FuOItKoQl/fSm1+&#10;zTTlnyfT7TS33F6lTcLGjNSf+MqY292+TlCShm45qskbV2r8lXJxLNaNo6AAMi7v7m/q9pc1pT8E&#10;+kfJdxjg3/BfDn8aeKrTTJTcKEm51pRxlQisvHtfT2Zyci97WmbWneVG1ptO89ZADU8T60uHuG77&#10;VOTnlQh6kX0c21GOfZlrPsOv9HHoxlrvZaxrdJx0prmo0VLDuN2t8PMYpr2N7Y23PcKNCjbUIW9v&#10;ShSoUoqFOnCOIxiuiS7kVV61no2lSqTcbeztKSWyeIQSwljr4I8v1r0o1qv6LRKHYxw81riKcs+y&#10;OcL358jCMd8k9FfNlrTu5bj30i0dAhX0vS5c+sZUZuUHy26cVJS3WJPDWEsrx6YflU7ivdVJXN3U&#10;lWuaz5qs5vLcvH+3ca20tr/iPX1Spxdxf3tadSSXLHnk8zk+5Lvfcj2bRPRhZ0E6us1flNR7dlRk&#10;4wX+dtJ/Z7z1Sksz8kZB5xwf6QrSenzo6/eKndU23GtKDxUi8vu7106LbHeZF96UdOo65RtLem6t&#10;jzcla6zhLO2YrG6XXPf3eLn0N4nbZjXNTl33ePX83C2eF9KSWxqV5HrnHfo2vrm/p3PDtnTnQmkq&#10;ltGcIdnJLGVnCw0l3t5b92LpfogvJaHc3OoVuy1PClbW9NqUVjfE30zLps8Lrl9F2jeW34hLdGNU&#10;1CzoWKva1zTp23IqnaSlhcrxh/aviWND1m01+whe2Xadi6jg1Ujhprqn8U/ejRyztuy3jfZxkIqN&#10;OMZfspJEyniE30SjnDM2Oi6lX1CWn0LOdS6VaVFxj0U1nMeb6Odm+vRZ6FfEWh3nDd1Us72VKVXs&#10;e0jKlLKknlJ7pPqmt13G5NbqlOtGjUqWdGM7iKyqbkoqe+6zjr5mzMaW7b8THNipkry3jeG6uS2O&#10;d6y5Ft7t7vxPTeAOPK+k29Kx1WpKtYyliFWUpSnQjhJJeMFjoumds9DzF7G8oxcacYY3iksnh3pN&#10;vrbiPRLCpaRru9tqzU6DhhxjJYefFpxj8fPHk84ShJxnFxkuqaw0e6ekzh2402lV4m0yo3DnXyy2&#10;lGPIk8R544w16zWeu8s+KPM1U07X5RhXg6Nz3OLWX7E+/wCBlgw1x05admy2Wck80vpoHnno74sd&#10;xTpaFfSiqsE1aT3zOKTfI/aknjpssd2/oZyoM3UdMr6bVUavK4yzySi+phGxAAAAAkAAAAAAAAAA&#10;AAAAAAAAAAAAAAAAAAAAAAAAF+3q9nPD+izONUZ9tV7Snh/SiaslfFf0eX+yfwAAXgAaV8AAAAAA&#10;AAAAAAAAAAAAAAAAAAAAAAAAAAAAAAAAAAAAAAAAAAFuh+oh5Fwt0P1EPIuEz3YY/cj5AAAAIZgA&#10;AAAAAAAAAAAAAAAAAAAAAAAAAAAAAAAAAAAAAAAAAABEmoxbfREmHdVcvs10XUyrXedmrLkjHXmA&#10;AWatR1ZuT6dyKACzEbOPaZtO8gAAACAAAAAAAAAAAAAAAAAAAAAAAAAAAAAAAAAAAbvhe+jZ6nyT&#10;k4wrR5PZzZ2/H4naVZ5ieYpuLTTw1umjttM1H5dYwlKcXVisVF358ff1N2HrOzj8R0/tRlj8QAF+&#10;tu/AxXjvTfiZFSeXkx89S9WNoU6R0AAVW9GrdXFO3oxcqtWShCK729khXo1bavOhXpyhVhJxlCSw&#10;0/AuWl1OyvqF1TS56FSNSOfFPJ2lXWeD9ekrnVbKta3Sac3Sy1P2Nr8k/aY3vas9t4RfJak9t4+A&#10;ANzioWd1Us6t5C3qStqclGdVR9WLfRN/D4lmMcs7DXuJ9MnoktG0SzdG1lJOc5prOGmsb56rqzkY&#10;vfcnHa1o3tGxS1rRvaNgAGZbvl3RsadXZZNTTlh4Mmpcwt6EqtWolCKy8mu9Wq9d5AAazjG8nG0o&#10;W0HiNWTlPD64xj7/ALDjTM1PUKmpXcq09oraEfqowylad5eh0mH0OKKz3AAAAYrIAAAAAAAAAAAA&#10;AAAAAEsvAAAAzdIlGOq2zn9Hnx8dkdVa6NY0qCpyoQqSaxKU1l59ngUXWgUJ1ada1St6sJqWUsp+&#10;43ejmOrm21+K29J6b+IADZcse6PxLVWCcTLUHjOMe4ipDEW8ZwWIs40W2kABj6PXhZ69Y161NSpQ&#10;rwlJNZ2zudt6VtWhcXFnp9KdGcKadWUo4clLLWM93l7DgK6w8ljme2dzPki1ov5Ohj1E1w2xx4sb&#10;UKNS5026oUZyhVqUpRhKLw4ya2fxOO9GejVLHTbm9uKVelXrz5OWacU4JJp8r9re/tO6B6X6N+JL&#10;DTNHvLa/vKdFwm6sIz2ysLOO9vboec3teNzfXFeMVFVKkppLosvPeWc5ZnaZpV3q1yrezoSqz6vb&#10;aK8W+4RStLTfzMuom2OtLdquA9IXDd/rN9p9awtnVljspyUvob5Ta6Jbvc7uhSVC3pUVJyVOCinL&#10;q8LG+C4DDxlZPWOK+LdJ1jgWvRtbqPymrGk5UGmpRxKLa3649h5bdWlxY3M7a5pyp1obSjLqu8tJ&#10;92Sb465JrbyMOotjraK9rQHmXCvB2raRxqru7t38kpOr2dZVIvmymk8J5WU+/wAT00HaejbV1p3E&#10;MrarUhToXcMSck3mUU8Ya6dX1NdxxcULzjPUK9vUhVpScEpwkmniEU917Uc3J7FylFyku8ejiLzk&#10;+BbPM4IxT4Tu5Xj/AEaWrcOylRozq3VvJSpqGM4bXN19nh4GXwVaV7HhDT7e5pzp1Yxm3CaaazOT&#10;SafTZo34MqEM4WHudZwtxJLRpu3uMzs5vLx1g/FfYc5Tg+uC8qbay4mi+1ukuf6SazvAanWtFjql&#10;OMoSjCvDZN9GvBm2BzXpC1D5843vq9r2lWjGNOFP1XtFQWdvNv4nKSjKEnGcXGSeGmsNHpvZJZai&#10;lnrt1Oe4msqXyJ3MKUVUjNc0ksZT8fHuNE49o6OtptfFrVxzHwa/RbKWn6XSoVFFVMuU+V5WW/yw&#10;bAA5IAGt1QAAAAAAAAAAAAAAAAAAAAAAAAAAAAAAAAAAAAAAAAAAAAAAAAAAAAAMq1rYfZyfkYo6&#10;Mi0bxszx5Jx25oAAbUFqhV7Wnn9pdS6Vpjbo7NbRaN4AAAAQyAAAAAAAAAAAAAAAAAAAAAAAAAAA&#10;AAAAAAAAAAAAAAAAAAAAAAAAAAAztJny6hBfWTX2GCX7OfJe0Zfz0ZVnaYa8sc1Jj4AAOpxnY5mv&#10;ZV6NaUOym0ns0s5R0wLjgAAOWVpcvpb1f3GVx0+7l0oS9+x0wGwAA51aVePrSS85IvR0Su361Sml&#10;7Ms3gGwAA1HzGu+4/wBT+siWhvHq1037Y/1m4A2AAGhlolw01zUmvDL/ACNbe6DdW1J1oqM4LrGL&#10;y17TsANgAB5wDqdW0CNbmr2cVGp1lT7peXgzl5RcJOMk1JPDT7jFIACOhudKu7OpJUb2GJP6NTma&#10;T9jNMAAAO8WmWfdR/wBZ/mVLT7SPShD37nN6Trk7TloXLc6HRPq4f1HTRvbWUVJXNJp9PXRkgAAV&#10;nbJ/4PT/AHUPkVr/ACFP90id9awWXXg/J5+4tPVbNf4xv/NYAAGRG2oQacaFNNd6ii6YS1Wzx+ta&#10;/wA1kUNUpV7mNGMJrm6SYAAGTcR57arFdXBr7DlTrzkZx5Jyi+qeBIAAgAEAAAAAAAAAAAAAAAAD&#10;Hul6sX7TGi+WSku55Mq6/VrzMQxlsrIADqQQvoryJOc9+AAAAJAAAAAAAAAAAHMVI8tSUfBtG30i&#10;WbecfCefsNZdx5busv57Zm6PPE6sPFJ/2+JbydaPKcPn0et5fnAADbAAqPVgAAAAAAAAAAAWbqn2&#10;trUh4x28y8UzeISfgmTHdhkrFqTW3aYAAcwZ9JYpR8ii30rULrejY3VSPVyhRk0l7kX3Fwbi001s&#10;010OjES8DaQFqdxQpvE61OL8HJIupprKeUQDKs9NvtQk42VnXuGuvZU3LHnjoWri2r2leVC5o1KN&#10;WP0oVIuLXuZltO27ABarXFG3Wa1WFNPpzSSyV06kKsFOnOM4vpKLyi0ACBUADNsvoz8zKNVCpOm8&#10;xeC+r2a6xiyrkw2m28PR6DimDFhriybxMAAM4GF8tn9SJHy2p9WPwMPQXXZ4xpY8Z+gADONddrFw&#10;/bgr+Wzx9GJjzm5ycpdWbcWO1bby5vE+IYNRhimPrO+4ACAAWHBAAE8PJtYTU4KS6M1RXCrOn9GT&#10;Rqy4+eOjpcO18aW080bxIADaA1/yur4r4EO6rP8AaS9xo9BZ2p43pvKfp/yAA2JEpKEXKTwka75R&#10;Vf7bKJTlP6Um/Nkxp58ZacnHce3sVnf4gAKW8tsAFt5qZ36gAAACAAAAAAAAAAAAAN1w7wzfcSXM&#10;6drywpU8dpWn9GOe72v2E1rNp2gmdgAw9Q1Khp1NSq5lKX0YR6s0oPUaXootlBdrqtaUvGFJJfey&#10;1X9E8cN2+rtPuVSh+Kl+Bv8AVcvkw56swHNS4oqZ9W1gl7ZZKocUv/GWnvjP+o8lrrFaXxMmyXqT&#10;ftPQn6Jr+dRKd/acn1uWTfwx+Jtpeiuyp6X2VC9qfLV63ayjiEn4cvcvblvz6HU4F/8AF11c2bpW&#10;N/zjZGW8WptDowaJ8UW/Ltb1ebwyjFhxPW+U806Eew6cqe69uTzEHS1OAuI4XHZKwU1nCqRqx5X7&#10;ep1ln6LrFWMVe3ld3bWZOi0oJ+CTWX5/cfQ83FdJiiJm8Tv5dVOKy6cGtjrunOnzuu1/NcXk1Vbi&#10;ev27dGjT7LuU08v4M8uB6VU9FMG26esNLuUrfP28xi1PRXdpLs9ToSffzU3H8WYV41oZ/v8Ayn9j&#10;ll04OcjxS/2rRPyqf1FyPFFJ/Stprykmefg76HosvnL9JqVvGPjGEm/wL8PRTUeefWIrwxb5/wB4&#10;meM6GP8AuflP7HLLfg0MuKKGPVtqjftaRQ+KY91m351MfgedFm6/wafu+89Sp+iqgv1mrVJf0aCX&#10;+8y7c+irTatnUp0tQu4VmvUnJRlFeawm/iihr+MaTLpcmKk7zasxHSe8wzpWYtEy6EHNS4pn+zaR&#10;XnPP4FEeJ7ntIuVCk4d6WU/ieLm1gsQivYj0zR/RLp9rWdTVbud6l9GlCLpx97Ty/dgv3voutK15&#10;OpaahO2oS3jRdLn5fKXMtjz32az49DfJbUTtzRG3j2+TdntF9oq6gHL3XEtepHlt6SpeMm+Z+4mj&#10;xPVhRjGrbqpNdZ83Ln3YPLgelP0UxxtrLz7bb/8AOKf7lH/+6/8AyX/889dHG9D9/wDKf2VuWXTg&#10;5z+NL77Nf6T+ofxq/wDQv/2v9R5uD0R+iqtnbVqeP+of/aLM/RZfqT5NRtnHubhJP4GX8Y0P/wBn&#10;5T+xyy6MHPfxph/kkv3/AOorXFFDG9vUT9jRwIO9/uWaj/0ha/CX5FUPRZfOX6TUreMfGMJN/gT/&#10;ABjRf/Z+U/scst8DRfxot/8AJ6vxREuKKOPVtqjftkkcAYd99KHkz1OHopeP0msJPwjbZ/3i/L0T&#10;abVjHttRunJd8IxivtTOLx3iGm1Wivhw23tO3hPhMNuH2b7y3wOdfFK/Zs/jU/qLMuKLhv1bekl7&#10;W2eNGxj9FeR6nV9EWkql/e9/dwq/WqqM4/BJfeYsfRNUcnzazFR7mrbP+8eC9Uyx4LU5ay6gHLw4&#10;nuVPNShSlHwjlP47l98UxxtaPP8A1n9R5uD06fompcr5NYmpd2bdNf7Rweu6JcaBqk7G5lCcklKM&#10;4dJRfRmN8N6RvaERaJ7OhBza4plne0WPZU/qN3Y3lO/tlXpppN4afVM1oANTJkgAv21dUm1L6L+w&#10;z4yUlmLTXsNSSpOLzFteRpyYYtO8OvouK309fR2jev5gANsDWdvV+uyHWqPrOXxNXq9vN0Z47h26&#10;Vn8gAG0MK9eakV4IxlKSeU3nxyG23ltt+LNlMPLbfdR1nFo1GGccV23+IACAAb3FAADbRxyrHTBq&#10;SpVJxWIzkl4ZNWXHN9tnS4drq6Sbc1d99gAG1BrVcVV+2yVd1l+0n7jR6vZ2K8c0894n8v3AAbEd&#10;EYCvaneov3FNS6qVI8uyT64IjBbdnbjWmiszG8z8gAFl7tgAuvJSAAAAAAAAAAAAAAAAAAAAAU1P&#10;1cvJlyFKpUzyQlLHXlWS7S069vnVo2lpWrVYwcpQpwbaWPAbTIAhyjHq0vNlFW4o0YKdWrCEW8Jy&#10;eMmmPZPRN/3q3X/ts/8AYgeONOMnGSaaeGn3Hu/o90+en8HWiqJxqXDlXafhLp/qpGeCPaef+1eS&#10;tdByz3m0fuuAJ5WVugdQAC4+bAAAAAAAAAAAAeV+l66zcaXaJ/RjUqyXm0l9zPVDxL0n1alTjKpG&#10;f0adCnGHlhv72zVmnaj0X2Xxc/EYt92Jn/H+QAHLaZV7DVrOt/J14S+Ekz6WPnHQNOq6rr1lZ0ot&#10;upVjzNfsxTzJ+5ZPo4w0/aXR+2Nq+kxVjvtP+Nv8gAAALDxgAAAAAAAAAAAHz5xlX+UcY6rPwuJQ&#10;/d9X8D6ArVYUKFStUeIU4uUn4JLLPmi6uJXd3WuZrEqtSVR+beSvqJ6RD2X2PxTOXLl8oiPrO/8A&#10;gABctfoy8zILFr+rl5l8rw9xbuAAAAlAAAX7SOa69iyWDLso7zl7jXlnakrvDsfPqqR8d/p1AAZg&#10;AKD24AAAAAAMC8lmsl4Ixy5XlzV5v24LZ0KRtWIeE1l+fUXt8ZAAC9arNxH2blkyLNfp37IjJO1Z&#10;ZaGvNqaR8YAAZ4AOe9yAAAAAADDvZetCPsyYhfu3mu/YkWC/ijakPEcRvz6q8/Hb6dAAAArow7Wt&#10;Tp/WkkbFIAB01pT7KzowxhqKz5ms1yp61Gn4JyZuTndWqc9/JfUSj+P4mGWdqrejrvl38gAGCACq&#10;7AAAAAAAAAAAAAAAAAAAAAAAAAAAAAAAAAAAAAAAABvCywY91U5Yci6y6+RMRvOzDJeKVm0gAMWr&#10;U7So5d3cUAFqI2cW0zad5AAAAEAAAAAAAAAAAAAAAAAAAAAAAAAAAAAAAAAAAAAAAAAAAAAAAAAd&#10;TrLfs9C0RVMf33WWcNYab6Z8vvyazh2xVzeutOOYUcNf0s7FvVbv5ZqFSonmEfUhjwX9s+8yiGEz&#10;4AAMNtyk2923l+09C4L4R5HDVdRhKNSDzRozjjlx+00+/wAPiWOBuFVXfzrqNFOkv8HpzWeb+c0+&#10;7w+Pgeh5WcJFbNl/th5zivE9pnBhn5z/AI/cABEsPK+kvb0ZrquhWdWbkuennug1j7TZuPTDTz9h&#10;U1FL2voVXna3tX3ZAAau30G0py5qnPVa7pSwn8DZOMcRSikPLv6lUUnJb5xuC17W62kABS4yX0im&#10;UIOWZQjnxcdytzy8/eRlY6Bj1AAZNtaTuKNWak04L6OMuRqNY0qjrWnVLK454xk8qUesWujN1ptd&#10;UrlRm2oT2fn3FGo0VRupbYi/WRt2jki1W2szTa9OkwZBD6BPKPBaemVlrS02rF9pGt2U+XfGHhte&#10;zCbyelUaMLahCjS+hTioJd+FsjI1LSrSOsLUoRSuJ0+Sbz1xhJ+eNvcWeXCeNj3n2fw7af0097fp&#10;D6xwKfS6SuomOtv8dP1SACO/OTsbCmqVjQjuvUTfjk5O2pxqXdGnKLcZVIp46tZO0UcLCZ0dbbtV&#10;1sk+AWJtub26eJeeybMdy3WUVLJTunjCKlLZvKwUuXLu9/I57UpbS8ehPVZyymUctLDz1K+Xm2X2&#10;lDk0+qJ28cMr27lj3EKPjuSlUkmujIfxXsKcPbLz7+ocumNiJR39oaxvuRzPr1RKba6JoCYy+BKe&#10;dts95PKvJkNJPdtMPKWJSPPNS4XuLSVGlTbrVJqrUnUSfKoxw0u956+947snomE034dSU993sasu&#10;KMkdVTV6PHqqxF/D/gWG8xRejNSy+i6GPnDUfrdA08bLc8ooaNXr3en2+8ZXi5k+XPLHmab674UW&#10;yx6Q6lhb3NnpWn04QdvFyruK+lJ45VJ43aSb/wA49Q1S7ttK02vfVI04xtqTlHOFvjaK9r2WPafP&#10;1zcVbu6q3NaTlVqzc5t97byzlayIw09HHef0cq+kx6Ok1r1m35RH7yyHJJSfgRDLXM+8tQUpbNvc&#10;yEsbLoWgActWAACQQAABOT3L0Fac6ei6rqMltcXEKMc9fUi3lf6T7Dww9l4Q4ho6P6IZ06Upq7uL&#10;itRp4X7Xq5ecbYjJd737+5RtM9IY3tFazaQ8d9NWoReoaVp8XUU6dGdap3QcZySj5tOnL4o9iOA1&#10;fhueueliyu6qhKz0+yo1qizht89Xkj7fWi34YTXnT6ReJXrOqfN9vUUrK0llOEtqk2lu10eN0vNn&#10;HW8KdS6pQqz7OlKaU5/VWd38Bytd3kbLh7TKWscRWVhW7Ts61TE+z+lhJt48Nl1OhXalfk4/NbLk&#10;+Msr0dcH0+HNIjeXNFx1W6p/pufDdKOW1BbZW3LzLxXsR2jzyvCy8bJskwNb1B6Vod9fJ01OhRlO&#10;HaP1XPHqp7rq8LHfk2txoHD87ebs9djGtBN4qzi4ywui6PrjffyZyW3X7zqeL+D7rhqv8oTpzsK1&#10;WUaMlNycVu1GWUt8eGehy/tMq3reOaqctLUty2jaVxVrpVI89uuSTw2pbx3Ms5zhTi604ltnCKlT&#10;vqNOLr05RUU21vKG7zHO2+/TPU6Mro06lepGjRhKpUm9oxWWzpNE1PWuCbyVzKwmqFZRjUhVTUZ4&#10;3XrLpJZfxexreG9L1DV9bo2mmVVRruMpKrJuKppReW3FNrw82i9qF7xBp0LjTNTd1HtkuaN0m20n&#10;1i33bdVsxPJb2JKxasc8fUbSWXsjRcScO6dxbprtLipyzg3KnWpYcqb/ACe2V34XgjM1zWLXQtJq&#10;395Cc6MHFOEEnKTbSwk2k+uevRMuWNXTb6nG6sKtvWhFtKdCSaTxunjv37zvtP8ASpTv9Ts7OWmd&#10;hCtV7OdR1udrO0Wlhd7R3h82Y2yup6jwZxlrGtanQ025pUKkIQnOtcY5ZuKW2yeM5cV06fEpajT7&#10;RzV8FnDqJtO13mFz6Gqdrp95cLVqlzcU6fPQpxoKCbW7Usyecrbuw99+hwrS3XNh4PpY8x414L0X&#10;SdKu9Vt53FKtKcI0rfnTpptpNJYz05n1/BHe3en22q6fdWF3Dnt7inKlUXfhrGV4PwfifLXE3D13&#10;wtr1fS7t80qeJQqxi1GpFrKlHPw8013H1jTWIZ72eI+nTTFT1TS9Uj1r0pUJ5l9R5W3+cyvTov17&#10;PM1qtzo9/Z31pPluKFVVINtpPHWLw02mnhrO6bXefROia1Z8QaTR1Gxk3SqL6Msc0H3xkk3hnzHe&#10;z57mUd+WGyyey+hzUvlHD97p0sudnXU0+RJck1ssrdvMZdfFeS4PTbijqds9PvVFtR/Rzzv9vejQ&#10;31nOxu50J78vR46rxCbUk11R0ap09f0huSh8tp7cz2fs6dz+/JnMbsonZ6QADkwS04tprDWzTIMG&#10;YAAAAAAAAAAAAAAAAAAAAAAAAAAAAAAAAAABXSqOnUUu7vKAJjdMTNZ3gABtU01ldGDHtKnNBwfV&#10;dPIyCtMbTs7WO8XrFoAAAAYswAAAAAAAAAAAAAAAAAAAAAAAAAAAAAAAAAAAAAAAAAAAFuh+oh5F&#10;wt0P1EPIuEz3YY/cj5AAAAIZgAAAAAAAAAAAAAAAAAAAAAAAAAAAAAAAAAAAAAAAAAAALdep2VPP&#10;e9ka5l2vU7So33LZFosUrtDkajL6S/TtAAAADNoAAAAAAAAAAAAAAAAAAAAAAAAAAAAAAAAAAAAA&#10;AAAuULirb1FOlOUJex9S2B2RMRMbSAA6C31ulVxGunTl4rdGzTTinF5TOa0/SbzU5tW1LMU8Sm9o&#10;r3nX2PB8LV5uNQrPb6NL1Vn7Tr6PT6rURvWu8efb/wBqleHxntNcM9Y7/iAAxtmP7YN/8z2fIoxh&#10;Ppjm5nllK0Sh/KVPs/I6M8K1EeX1TbgupjttP4gANF16IJ4T3OgWi2sWm5VJexvYmtpFhWpunUop&#10;xfhJr7UzKvCc8x3hnTgmon3piAAHJ3erUbRNJqdTpyxf3mgvNQuL2Was/V7oLojo9Z4PdFdtprlU&#10;TbzSlJZS9jOUlGUJSjKLjKLw01hpnD1uHPhvy5Y2/T6lNLjwXmne0dwAFIAKKwAAAAAAAAAAAAAA&#10;AAAAAAASm0011RACAAHo9m43VrSq0+k0pIzoU8YWMo8/0vXrnS4dnCMKlLmzyyz9jNu+NppPs7GK&#10;l3OVTK+43Tk3cDNw/PFpikbwAA61QSivEoqUWlh9TU8P6+9XlVo1qcKdaC5lyZw45/DY3ct4ttiJ&#10;UMmO+K/JfuAA0l5HHVLyMJ+w2d7FLxNe45fsLuPstY56AAKY4izIs9RvdPnOVnc1KLmkpcjxld2T&#10;P4b0F6/qys3XVGPI5yly8zwvBe9GBf2dXT7+tZ1sOdKbi2uj9pM2rM8kp5q2tNAAFqvcVrqvKtXq&#10;SqVXjMpPLeFhfYi0008vJU1LPmdFxTwv/Fx2rjcOtGsnnKS5ZJLPf03E2rWYr5pm9azFfMABzjlu&#10;ZdrEw2ssy7Z4xgW7F+wADdUorlLjiuX8jFp1HGONzR8U6rXs/ktO1runU9aUlHw2xn7Slboq4sNs&#10;uSKV8QAHSOKb9hzfFV3Sp6fK2zmpVaSSa9XDT3OZra1qVdpzvKu3TlfL9xgylKTzJtvxbNfO62n4&#10;bOO8XvbsAAgAGDrgAAAAAAAAAAAAAAAAAAAAAAAAAAAAAAAAAAAAAAAAAAAAAAAAAAAAAAAAALlG&#10;o6VRS7u82KaayuhqjMtKuY8j6roaslfFd0mXaeSQAGSADS6IAAAAAAAAAAAAAAAAAAAAAAAAAAAA&#10;AAAAAAAAAAAAAAAAAAAAAAAAAEpuMk11TyQAAAOvjJSipLo1kx699Qtq0adVtNrOcZRNjPtLGjL+&#10;al8NjXa3RfPTrro1yvzL0T03eetHLaYAAXK+tQjtQg5P60tkYktXu30cF5RMAEMQAGZ863n8r/qr&#10;8h86Xn8t/qr8jDAAAGV85Xn8u/gh85Xf8u/gjFAAAGV85Xn8u/gi9Q1a4pzXavtId6wsmvAAAHXQ&#10;lGcFOLzGSymaPiGxpVKcK0YqNZyw5eO3eZ2kVe0suRveDx7upfvLVXdu6beGnmL8GSAAOCnCUJOM&#10;lhlJ0lbQbir6rUPZJS6GlvdPuLCryVo7P6Ml0ZikABil2jXlRfjHvRaAAAG2p1I1I80XlFRqqdSV&#10;KXNF+a8TpdOo6fqNLMJ1I1UvWpuSyvs3RKAAGvMzS4OeoU9to5k/gbCWiUGvVq1F54Zl2llStItQ&#10;y5PrJ9SdgABkHLXa5byuv57+86k5rUY8uoVl7c/YJAAGKACAAAAAAAAAAAAbPS+H9W1lSlp9jUrQ&#10;Tw57Rjnw5nhGzfo+4nWP+5qeV3V6e3+sev6FbUrPQbChRSUI0IdF1bWW/e9zYHRro6bdZaZyTv0Y&#10;1zf2tm0q9aMG+7q/gjGWvab/AJR/qS/I5O9qSq31ec23JzfXzLB4tb+jTiC8fJXpUbWD6yqVVLHu&#10;jk2OneiC4+UqWpalSVGLzy28W5SXhmSWPgz1gGcaPFHfqelt4Ovq8RWFOOYSnVfhGLX3mLX4ohyf&#10;3vbyc/Go8JfDqc0DzS+9HWoUqknZXFGvT7lNuEvLw+0s0fR5rFRJ1KtpS8VKbb+xHqINU8NwTO+0&#10;upHHdZFdt4+ezqaHE1vOKVelOnLv5d0Vz4lso55YVp+UUl95yYPPqfo0m4p1dUSl3qNDP28xl0/R&#10;tYpPtL+4k+7ljFfmdsDZGg08f2/q024vrbf3/lH7OjnxSs+paNrxdTH4FmXFFw36tvTXm2zRA4z+&#10;5vpv+WXX+r+RYqejWg5fotSqRXhKkpfijugTOh08/wBrGOLayP8Aufp+zefxnuv5Cj9v5lyPFNRL&#10;17WDfsm0c+DgP7me/wDzvt/7N/8AnGRQ9G1lF/3xf16n/VxUPvyduCI0Gnj+39U24vrbRtN/yj9n&#10;Rfxq/wDQ/wD9r/UW6nFFdr9Hb04/0m5fkaEHF3fov4duoPEbqlVfWpCrlvzTTX2Gv0/0TWVpdyq1&#10;tUuKtPGFCFNQfve/3HogNk6bDP8AapxqMtbc8W6+bbQ4jv4z5pOnJfVcdvsMipxRXcEqdvTjLvcm&#10;2vhsaEHN0OBdBpLE7apWfjUqy/DBnUuGNDpRxHTLdr+fHm+82wJrp8Ve1Y+jO2s1F/eyT9ZbSpxB&#10;qM3tVjD2RgvxMeWq383l3dX3PH3GGDX/ADFo/wD0VY//AIvD8h8xaP8A9FWP/wCLw/I2AM/R08oa&#10;/T5fvT9WT84Xv+WXH+kf5j5wvf8ALLj/AEr/ADMYGv8AmLR/+irH/wDF4fkPmLSP+irH/wDF4fkb&#10;AD0dPKD0+X70/Vk/OF7/AJZcf6V/mR84Xv8Aldx/pH+Zjgwo6PpkHmOnWcX4qhFfgZVOjSorFKlC&#10;C6YjFIrBlFax2hja9rd5X3e3TWHc1mvbUZalOc3mcpSfteSkAx69hZ3Uua4tKFV+NSmpfeZAJmN2&#10;IXIV6tNYp1ZwX82TRbBTTp06UFCnCMIrpGKwjzv0rWdN2mn3yilUU5Um+9prK+GH8T0Y4r0n0+fh&#10;WnLf1LqEv9WS/E06iN8UsqT7SZSlJ5k234tm/wCF60u1r0cvlcVNLwfQ583HDUuXVJL61Jr7UePg&#10;A46w60AAAAAAAAAAAAAAAAAAAAAAAAAAAAAAAAAAAAAAAAAAAAAAAAAAAAAPbvR/ZxtOD7SSWJ13&#10;KrN+LbaX2JHiJ7zwd/3oaZ/1K+9lvRR7c/Jrydg4zXqrq6tVTe0MRXw/PJ2Zw+r/APO1z/TN4Acd&#10;xL6QLXQb52NC2d3cQX6T1+WMG+7OHlnRvetI3tLTETPZhAG307Qqt9RVadTsqb+j6uWzsQea0PSw&#10;uZK40hqOetOvlr3OP4myh6UtFlHe0v0+9KEH/vE6e0ai8Y8XW0+CZrMRvLUA6KfC236O738JQ/rM&#10;d8MXmdqtDH9J/kdwDipek/REtre/b8Ozh/2jTXvpTuHUxYadSjTXfXk5N+5Yx9p08fCNZedopt8+&#10;jDmhpQblcM3ud6lBf5z/ACMyjwvTUf09xJy8ILCXxPTgaThjiOjxJprrxp9lWpy5KtLOcPua9j/B&#10;m7KOXFfFecd42mEuaBm6np09OuFTcuaElmEsYyYQBqtd4hseHrWFe9lNuo8U6dNZlPxxnHQ5+h6T&#10;tFqPFWheUva4Ra+x5+w3YtDqMtOfHSZg3gBlWOn19QquFFL1VmUpPZGfPhq9jvGdGflJr8DtQct/&#10;dC4c/wArqf6Gf5GJV9KHD9GooyjeOLf01SWPvz9hjl0mfFScmSkxEeMwR1naGmBs/wCL+o/yMf30&#10;XP4t33LnNLPhzb/cdoDnLTjzhi8aVPV6MG+6spU8e+SSMfU/SFoenzdOlUneVF/k6Tiv857P3ZNe&#10;nxX1NuXDHNPwTMTHdqAZ1XRtQpLMraTX83EvuL1toF7cJSlGNGL/AJTr8PzOrB5jdelS6ksWmmUa&#10;ftrVHP7Fg1C9IfEDvqdedxDsoyTlQjTioyXevH7Tq4+A6y0bzER85/bdhzQ1YOlpcL01+tuZy9kI&#10;pfmZf8X7BUJQVOXM1hTcnlPx8D2UERkpRUk8prKZJxmTjwGmnh9UADQ6txhoujVZ0bi5c7iHWjSj&#10;zSXn3L3s1Gn+kvSLmtVhdwq2cE/0c5JzUl7eVbP4r2lumg1V6ekrjmY+X6ef4G8AM600i8vIqdOn&#10;im+k5vC/My7jhu7pQi6Uo1m16yTxh+/qdqDk7j0i8PUf1devX/6ui1/tYNVrXpPt6Cox0igriUlz&#10;VJVk4qG/0cd79vTp17tOo0+bT4/SZaTEfGEx7U7Q0wNrT4e1Cf0oQp/0pr8MmTZ8NVJubu5umk8R&#10;UGnn2noIPO9N9KlvVqxp6lYSoRezq0Z86X+bjOPezv7a5o3ltTubepGpRqR5oTi9mitTLS/uymaz&#10;HdoQb+44YqRi5W9dTf1ZrH2miqU50akqdSLjOLw0+4ungHEuq1NY4gu7ueyc3CnH6sVsl/bxPfzw&#10;fjHT46ZxXf0IY7OU+1il3KS5se7OCtrd+WPJni7qTu9Oto2lhSpR64zJ+LfU4Q7fSLh3Ol0Jv6Sj&#10;yv3bGiABzm5nAAAAAAAAAAAAAAAAAAAAAAAAAAAAAAAAAAAAAAAAAAAAAAAAAAAAAK6NKVetTpQ+&#10;lOSivNs930nhPRtIoU4UbGjUqxSzWqQUpyfjl9PceIaVCVXWLKnH6UrinFebkj6KL2irE7zMNWSU&#10;TkoQlJ9IrLOHutUu7qcnOtOMW9oReEjtLqSjaVpPoqcn9h5+QkopJJJLokSAdBpG8vLABjVNPsqt&#10;btqlnbzq5zzypJyz54L7hFvOCoEcsMMuLHlry5KxMfHquKvVjDkjVmo+Ck8GRbare2kFClXagukW&#10;k0viYYKeSOc438yOzp5+hHPkVgcseTXTS4McbUpEfKIZ9TWtQqpp3Mkv5qUfuMf5bdc3N8prZ8e0&#10;ZYBQ6afRteQdKL6p+5tFYI5K+TVHDtJEzaMVd5+ENtS4ivqdFU26c2v25rctPXdSb/wjHlCP5GuB&#10;QqUF0z722HTTWza8isDkr5FuHaS3fFX6Q2K1zUl/4y/3I/kVx4h1CPWpCXnBfgasFtUknvKT88HP&#10;a7wNo3EN9C8vI11WjFRbpVMKSXc08+Pdg6UETipMbTDZg0mDBbmxUis+cQ20uItQawpU17VApp8Q&#10;6hBSUqkJ575QW3wwasGs0vh7SdFpcmn2FGjthzSzN+cnu/ibB001hNr2orBPJXbbZObS4c875aRb&#10;5xuyqmpXtWqqsrmpzLdYeEvcjKhxBqEcZqxl5wX4GrBbVJL9qT88EKnLO8ljyLoI9HXyU78G0F++&#10;OPw3j9G6jxNerGadB/5r/Mvw4pl+3aJ+U8fgc8C1yTz0jjxyHCSWyz5F0GPoaqtvs5oZ7RMfj+7q&#10;YcT2zXr0KsX/ADcP8i7HiOwl17WPnH8jkQWMT/k5fFfmSoyb3g154LwHoasf/wAa0X/l9f8Ah2H8&#10;YdP/AJSf7jD4i09LKlUfsUDjwYd5ZRvrKvaVf1NelKlPD3xJNP7zwrUuBNc03Uo2TtpV3VlijUor&#10;Manv/Z9ufu3PoEGvJpaXdbh+jxaCs1wx377y6mpxPapPs6NWT9uEvxM221ezuLeVbtVDlWZxns1+&#10;ZxIPErD0a8SSoy7W3oUJJ7RqVotvb+blGx070X6rctu+uKNnHuS/SyfuTS+09cBEaPHC7OW0uwnx&#10;Dp8GkpznnvjB7fHBZuOJbWntQpzrP2+qjlQfOeoWVXTdRuLKt+soVHBtdHh9V7H1MY670kUIUeL6&#10;s49atGE5eeMf7pyJzsleW01boneN3oNvWjcW9OtD6M4qSLhquHpuekxT/YnKK+/8TagyLe4jSi1J&#10;N5edjHBqtWLRtLfgz3wX9JTuAAzflsfqMlXsO+MjBBr9BRe/jGq84+gADP8AllL+d8BK8ppbZb8j&#10;AA9BRnPGtTtt0+gAA3ltvqwAbnJmd+sgABco1OyqKXd0ZbBExvG0sseS2O8Xr3gABslcUpftpeZV&#10;21P+Uj8TVg0erx5uzXjuXbrWPzAAbVTi+kk/JkTqwgsykjVgj1ePNnPHr8vSkb/MABXVn2lSU/Eo&#10;ALERtGzhXvN7Ta3eQAAzdKp89/B4yopyZhG20OnmpWqeCUfj/wACWIADcnKXFTtbmrP60m0dNcVO&#10;ytqs/qxbOUNWae0OjoK+9YAAABXdIAAAAAAAAAAAAAAAAAAAAAAAAAAAAAAAAAAAAAAAOiya2rPt&#10;Kjl8DLup8lLC6y2ME3Y48XO1mTeYpAAAADapAAAAAAAAAAAAAAAAAAAAAAAAAAAAAAAAAAAAAAAA&#10;AAAAAAAAAAF22pOvdUqS6zmo/FhAADoHL5t4bp04YVW53lvvhrd/DCKOGtBq67qUaeGrWm1KvUXc&#10;u5ebxj7e4ua9GdS8tbGhDZQShCPi3hL7Eel8OaItD0ena80ZVnLnrSj0cn4Z7ksL3ZMc2TkrtHdy&#10;uJ631bF7PvT2/cABtoRUIqFNKMIpJJLCSJajjDWwUuu+68Cjr5FB4wABVlbYJk0u73lOcYKuu2fP&#10;YIAARlPPVInGdn8CJfFeBGVHxQSAAlrxWxGcPdEqbfdhCWO7oAAAy3hLqbSUXe2EKsUpVqfqvC3x&#10;/bc0Go6paaPZSu7yo6dKLxlRbbfclg0dH0q6LYSqqFG7uOZLHJBRTfvfn3G7DEzO09pWtPpc2b3K&#10;zMBHRkkNZM7U6nNdNRWHCKXn3/iYOW3uv6znKvpAs7m6q1J2VxThJ7cslJ47vD2FylxlpVSTUnWp&#10;pr6U6e32ZPoXD9dpMemx4+eImIiPx8e76xw3Lhw6TFim0RMViJ+e3X80gA7HRaLq6lBrpCLk9/d9&#10;7Rfv9UuY31SNKtywjLCSw1t/ZmNwtqdjfXFWVtdU5uNPeKe78Xh7mLXl2lapPmbzJtN9XuXaTTLk&#10;m0bTG3zdGJi07x1hRUkowz+GSIQioLbr4omqsxS9pWti/V1K9nu689vq+r9xbd3cuO91Wz3rnZZa&#10;y8d3Uq2eXjbuLHJWO0M9oQopdwwvBEgn5ddLZXVZZ/nsuK/vMY+U1f32YssExTecPp1JmlfI2hGF&#10;4Ickfqr4EgzIarfR2Vw3jbdJ/gXaOt3cHHnkqke9cqWfga/K7yM+K7zGcVJ71g2hDin3EckW84Kg&#10;b2hxBB1FGrQ5E+sovP2Gzo6pZ1m4xuIp/wA71fvOR23w9g8o020mOe3RjNIlQ6ftz5lqVNrflz95&#10;kAxPShrNJWlvpEFJ1JuNxKSfq8vrRS+P3HmBsdeu5Xms3FR45Yy7OOHlYW39fvNceI1l+fPbaekd&#10;HmdVk58sz5dFmjF5cmmn0wy8AO4AFVWAACCSAAAGTqtBVSGlRTk+SVSU1HOy6JvH+avgjlTr9FcX&#10;pNHHtXvyzPH3UuITMYvxCMLOcLL7yQZUo7bMu6VqdfRdWoaja8va0JZSkspprDT802vHw3Lcn3sx&#10;54yWojeNpcvHaYneAw9V0y31nTK+n3fP2NaOJckuWSw8pp+xpPw8cozAb7irjG74oq0oVKUbe1pS&#10;coUYyct2usntnG+Nl1Zzs6c6U1GpCUJYUkpLDaayn71gmnVlRrRqU3icGpReM79xl6tq97rVxC4v&#10;6qq1oQVNS5FH1ctrol4syrXl2rWOjbkyXyX5rdWg4Z4TsuGaEuxlKtc1YxjVrSWM4+qv2VnfGX57&#10;G/Axg6P0fcTadw9fXa1GEoQuIRSrRhzOGG9mlvh57vBFz0gcT6dxHcWK06NVq3jPmqzhy83Ny4S7&#10;9sPr4nFJLvZdW6xjCXcYzirz+k8W6dTf0PofD/Zcnx5w3fcRadbxsK0VO3nKbozm4xqZW3s5ljCz&#10;9Z7op4E4Yv8Ahu2vY31xTk684uFKlJuMMJ5lulu8+HSK93XAqim3usHbejGi58TV5LGI2ss5jnrK&#10;PR93/E46nBNbnoHouop65d1FLEoW30cdU5LO/uRhmn2JhowTvmrAcV6UbqNrwiuaM32lzCKcajil&#10;tKW6/aW2MPvafcdqeeemSqocH20XDPaX0Ip56Pkm/wAD1TGDzD032TuOFbW6jUx8luVmLX0lJNeH&#10;VPHguvfg9ObSmoNrmfSPec3xno8+IeFNQ06EuWpVhGUWopvMZKSSy0t+XHVdTn77bO3vs8NcuaTb&#10;6t5PVPQvcTp32pWzp5jcUo1efPTkeMY789o/geWwo1JUJVo05OlFpSmovlTfTc7Xgy/p6JxHp9er&#10;KoqEZOFTlb3Uk1ul1Sbzj2I+WDM0y6+SX9Ko5NQzyz37n/bPuMMG5k9+ABncQ2btdQc0nyVlzrz7&#10;1/bxNSdLqLjqXDtO6z+lt2lLbr0T/BnNGE92UdgAAAEMgAAAAAAAAAAAAAAAAAAAAAAAAAAAAAAA&#10;AAAV0p9nUUvibJPKyuhqjOtZ81PlfWJqyR4rujybTNJAAXwAaXRAAAAAAAAAAAAAAAAAAAAAAAAA&#10;AAAAAAAAAAAAAAAAAAAW6H6iHkXC3Q/UQ8i4TPdhj9yPkAAAAhmAAAAAAAAAAAAAAAAAAAAAAAAA&#10;AAAAAAAAAAAAAABYuqnJT5V1l9xfNdWqdpUcu7uNlK7yrarJyU2jvIAC2ADe5QAAAAAAAAAAAAAA&#10;AAAAAAAAAAAAAAAAAAAAAAAAAAAAAAdZwvw1C8pwv7yPNSzmnT7pYfV+w0mjaXPVdQhQSkqSeak0&#10;voo9Qo0oW9KFKlFRhBKMUu5He4Lw+M1pzZI9mO3xn/hc0mGLb5LdoAAW5JRbxhY22N7YO2u7OVnU&#10;UYVM5jLvZoJP2GQsRknl5XR+B6rk5o2cr7Oz6S+e3nMT/wD0Fmpzwmpxbce+JeBsaWjXHypqslTp&#10;R3c8rdGYr7T44suz5qGMOft8f6zWVL+5q0uznVk4feYs+n0mR6O1/fn6PUcsz7y068OXMXl+BQ6V&#10;VvtFLE/DuLypwUsqKyVG0vNJrU3zUF2tOT2x1XmX6dC30ml21dqdw16sPD+3iaujf3NtDkhUko+D&#10;3RaqValWblOblLxk8j0d59m09P1OW09JlahXjLaXqyXcylynVliO0O9+JecIyeWlnxJSSWyKb2tK&#10;vUdSeOaTzt3Go1PRbbVrZqrFRrrKhVXVefijaVPoLPiU0tosZMVMkejvG8S8zk2rxrlntaNv/wDn&#10;/hCSikl0RIB5PdWtayuJ0K8HGpF4a/IsndcZabO6tad5Rg5So5U+VZfL4+78ThTwuv0k6XPOPw8P&#10;kuZ8Xor8oAAACk1AAAAAAAAAAAAAAAAAAAAAAAAAC7b3FW1rwrUZuFSDymmeiWmp0b+1jVpTUm1v&#10;HO8X4NHmxlWF7UsLuFen3bSj4ozpbaeqlrNJGeu8d4AAd3cVHKOG9jBzh/cY9LWrW8bUZShJd1TC&#10;z9peydDHMTHRyYx2p0tGwADb8Naq9G1+2unvTzyVFnHqy2b93X3HZcS8N2/EdSOo6FVtqlXpWVOa&#10;9Z7Ye2yfXqebsvW15c2sn8muatJvr2c3HPwMMmKZtF6ztLVkxTNovWdpCPMkHc6TwBOxuqd5rN5Q&#10;hRpPm5IS710y2lg0PGeuR1rW5KjNu1t12dNp5Un3yWNt33+CRqL7U77UFTjeXdWv2eVHtJczRhvO&#10;MZIpitzc953lGPFbm57zvKMkgEeWPeX6TUcFjwRYudQoWeO0lmT7o7s22mIjqs8k36QAA2V7qNOw&#10;tJVZNOSXqwzhyZw9zc1butKrWnKc2+recewqu7yte1e0rSz4JdEvYY5z8l+aejqaXSxhjee8gAAA&#10;Na4AAAAAAAAAAAAAAAAAAAAAAAAAAAAAAAAAAAAAAAAAAAAAAAAAAAAAAAAAAAAAAAVQk4TUl1RS&#10;ARO07wAA2kZKUVJdGSYtpU6035oyitaNp2drFk9JSLAAAAMWwAAAAAAAAAAAAAAAAAAAAAAAAAAA&#10;AAAAAAAAAAAAAAAAAAAAAAAAAAdBo0+ax5fqya/H8S9qMOewrLwWfgYGhz3rQ8mja1489vViv2oN&#10;fYXMc71hxNTXlyyAA5QAEq4AAAAAAAAAAAAAAADaaJUxXq0/rRz8P+JuzndKly6hTX1k0/gdETAA&#10;AFq4t6V1RlSrQU4PuZg1tZhSrSpxpOSi8N5wU/PkP5CX7w3AAGg1TRqunyc45qW7e0u9exmsOsqa&#10;1OcXFUIcrWGpPOTn7q29eVSlFKL35F3eREpAAYZXSq1KFWNSlNwnF5TRQCAAB2Gk63TvUqNbELju&#10;8J+Xt9htzzhNppp4aN5ZcRXFNRp1+WoltzPq/NkxIAA6s5zVP+cavu+5G/oV4XFGNWn9GX2Gk1iH&#10;LfZ+tFP8PwJlAADXgAgAAAAAAAAAAAHv3C1x8q4W0yrnL+Twi37Yrlf3G3OT9HFx23B1CGc9jUqU&#10;/t5v946w7eKd6RKtbu4TU6fZancx/wDON/HcxTacQ0+TV5v68Yy+zH4GrNXquv2WjyhC4c5VJLKh&#10;TSbx47tGooekLQ69zVt07mNamsuEqfXyw8d5z3Fjb4lusvooY/cR5leV6tvrFxUpTcJqo90Ucuqv&#10;W8xDdTFEwzbHSrnUIylSUYwi8c03hZ8DKfDl+pJLsmvFS2N5oOPmahjxln95myPaL30hWVvyqhZV&#10;6sn1U5KGPhkotfSPYVHi6s69F+MGpr8PuPJtOuq1zKq61SU5LGMvp1M8oZOIZ636T0el0XCdLm01&#10;bWjrPjvPm5elwxcN/pa9OC/mpy/IirwxcRWaVenPzTi/xOpB6+uNeH3FP5wx7HSn+Rt7G+t9Ss6d&#10;3az56NTPLLDXR4fX2pnhJ6d6OrrtdEr2zlmVCs2l4Rksr7VIt6TXXzZOS8Qp8S4Ri02D0uOZnr47&#10;dvo4t6FqSePk2f8APj+ZhXFCpbV5UaseWceqzk9BOU4mo8l/TqpbVIb+1r+rB2BoOIOK7PQHGlKE&#10;q9zJcypReMLxb7vtN+eN8WzqT4qv3UWGppLySSX2YLGuz2w496d5U+E6OmqzzXJ2iN2lNjpuj19R&#10;TmpKnSTxztZy/YjXHb6Mox0i3UenLn35eTf1PSVcNPs9NpRfdzVW/wAEW/7pF/8A5DbfGX5nFA43&#10;r2o+9+j1EcJ0Uf8Ab/Of3a2PC1NP1rqbXsgkV/xXt/8AKKvwRvQdVrPpSv6NrGFnYUKNabf6Sc3N&#10;JexYW/nnyNbp3pX1yNSFK5t7S4Unjm5XCW/k8fYcnrK2ov8Apfga+2/wuj/Tj95Yrqs015pt1ef1&#10;elw49XOOtdo3j/DQ0uGKEamatxOcPqpcv2lyrw1ZzeadSrT9mU0boHqv90fVe61s/wB2X/aJn6R9&#10;TcMQtLSMvFqT/E40Fb13P956L+FaP/64aT+LFp/LV/ivyIjwxap5lWrNeCwvwN4D0vgvia+1i8ub&#10;S+lGpKMO1hJRUcLKTW3mjszyXgSu6PFVCCe1aE4P93m++KPWjs8Py2yYd7TvMS8txnT0w6nakbRM&#10;RP8Aj/Dltc0qhZUaVa3TinLkkm852yn9hozseIKfPpFR/UlGS+OPxOOOV4x4nq6HClbWij8qrJy5&#10;pLPJHpnHe8/ccVHjXiCLf/dDOd96UPyN76SrdKtp9ylvKM6cn5Ya+9nBnN12fLXPNYtMRDu8J0em&#10;vpK3mkTM777xv4tvomlQv5Tq1m+yg8YW3MzevQtNeP73x5Tl+Zr+FqrcLml3Jxkvtz9yOhOglxtx&#10;BJY+X48qMPyMSpxRrb5pPU7jx2lg1RElmLXsKnp8s97T9XS9T09Ynlxx9Ia1aDpqefk+fOcvzLy0&#10;mwSx8lp+9GYDBu9QvL+p2l5dVriXjVqOWPidN6Ptcr6dxDQspVZfJLt9nKm3spP6LS8c4XvORNho&#10;M3S4i0ya/Zu6Tx/no6GO0xeLPCTHTZbpUKNCPLSpQgvCMUjXa9ZQr2E6yiu1pLmUu/HejamPfLm0&#10;+5j40pfcz6FOV9IlPn4Mu5Y/Vzpy/wBdL8TqjQcbU+04O1OPhTUunhJP8Dr5Y3x2+SvXvDgjZ6BL&#10;l1ikvrKS+xmsM7Rpcur2z/nY+KZ4SADirLtwAAAAAAAAAAAAAAAAAAAAAAAAAAAAAAAAAAAAAAAA&#10;AAAAAAAAAAAAA924Jk5cG6a317Nr4SaPCT3TgZp8Gabh59SX+3IuaL35+TXl7BxGsrGr3OPrL7kd&#10;ucTrX/PFx5r7kdCfO+s1nc63f13nNS4qS367yZ9EHz1rsHT4h1KD6xuqqeP6bNmt7QxxeLAO/tId&#10;nZUIberTitvI4A76xfNYWzXfSi/sRryuHeUFUO8ufZv/APyeL8f/AOZZZvclfABWAD6oogAPRPRV&#10;J/KNUjnZwpvHvkemHmvopinPVp96VJfHn/I9KPBcb/66/wCH6Q3V7Oe4pX6O1ffmX4HNnR8Uv1bV&#10;eLm/uOcPKfSlUk9ds6bl6sbbmS8G5Sz9yOFO29KH/fNbf+xx/wBuZxJ63hUbaPH8mu3d1PDEV8hr&#10;Sxu6mM+5fmbw0vDH/NtT/rn9yN0DHvFmjnwZkFm6/wAHl7vvMeMUi+gzRP3Zn6RuyxTteAAGuNrT&#10;/VQ8kao2tPanHyR5L7G/1svyj9VnVdoAAVAA9+pAAPo+EVCCjHpFYRIB8tb3nbbbbfVkAHznXnKp&#10;cVJzk5TlNuTfVtstlVT9ZLzZSfUK+7DTL0OmlGnGKWEkkkioiP0V5Egon3FZRPuOH9pdv4Zk3+H/&#10;APUNmH34AAUnr3our1KnDVenNycKVzJQz0ScYtpe9t+88hPYfRhTUOFJyX7dzOT+EV+B820n9Ray&#10;e6HJ8SwjHUYSWE5U038Xv/bwOsOS4klnVEvCml9rO0PE/SHJPjS8Se6jTT/cR7YeFccVO14z1KWc&#10;4nGPwil+Ba1s+xHzYY+7TnZaAmtHpe1y+9nGnbaLHl0i3Xsb+LZz4AOY3M8AAAAAAAAAAAAAAAAA&#10;AAAAAAAAAAAAAAAAAAAAAAAAAAAAAAAAAAAB1Ho+taV1xfa9qsqlGVWK/nJbfbue2njfozgpcW5e&#10;fVt5tfFL8T2Q6ejj+X+LRk7tZr1WVLSanK8czUX5M4067iN40rHjUS+85E0vFOvLh3Q6l6oxnWcl&#10;Toxl0c34+xJN+48lqcfcTQ56i1OSeOnZQwvdynV+li4ap6XbpvlbqVJLy5UvvZ5bcvFHHiyvqsto&#10;vtE7bNmOsbdWZpli9QvY0W2oJc02uqR1HzHp3Kl8mXnzS/M1vC0FzXNRrdKMU/j/AFHRnV8M8X8T&#10;XutW2nrWJ4uKqTdaMZJLq+qfd4HtLWXnml+8zwPgGh8o4202OMqM5Tfs5Yt/eke+EYL2mvWXi/tX&#10;qsuLU0x47THs79OneZ8vkwJ6Lp02s20Vj6ra+5la0mwSx8lp+9GYCeaWU+Z+RKnLmXTHhgpG+Vjx&#10;X3lit7b93D0nEtb6WlIyT1mI69fH4tZU0DTprai4PxjNmFdcOW1K2q1KdaqpQi5Lmaa29x0BiapN&#10;Q0u5b/k2vjsXymcuWOfcVFut+r96+8t2naJl9C1NppgvaveIn9HCmRY2yu72lQcuVTeG/YY5naN/&#10;zvbf0vwZRmbf6yXwX5FXPLHcUgp89vN83rxXW17ZZ+ro1w/pyjjspN46ubyWpcM2TeVUrr2KS/I3&#10;IDqTjFycoJLdvl/rPJKfpf1aNzmpp9lOhn6EeeMsf0stfYejcS3PyPhjVK/NhxtanK/5zi0vtaPn&#10;Q0Zs+SsxtL2f2Yz59VjyXz25tpiI/wA/4aR8MWmNq1bPmvyIlwxauGI16yn4vDXwwbwH0Xw3r9Ti&#10;LRaeo/JPksak5KEXPn5knjOcLvTXuNxzy9hzXAnKuCdL5OnZy+PM8/adEbq5bzETMvNcQ4trI1WS&#10;tLzERaYiPhE7OfpcL00/0tzKS8IRx+ZffDNljHaV8+PMvyNyCtVHtlJ+OCuMlJZRZLlP6L6dTfiv&#10;aZ2l1OBcV1Wpz+hyzzRtvv4ucr8Lvd29yn4RqL8V+Ro7m2q2leVGtHlmvtXijvzkOI6qqaryrrTg&#10;ov7/AMSsplJRW/wKiw3lt+Jnkvyw63GOIzocMWrG9p6R+7UmTZ2FxfVXChDOPpSeyj5mMdxpVrG0&#10;06lBLEnFSn5sqdSWdopr2sq7VZS5X5lsGj0tnlK/aLXRO8zE/g0seF62PWuaafgotlmfDV7FNxlR&#10;n7FJp/ajrQYmq6/pmixpy1G6VBVM8nqSlnHXon4o11LjvhqtUUI6pFNvC56U4r4uODjfSncKV/p1&#10;t306U6n7zS/3Tz8031d4ttEQ9zwvLfVaSmbL0md+3zlxb0LUk8fJs/58fzIlomowi5O2eF4Si/uZ&#10;2oPpKnVp1qcalKcZ05LMZReU14plbaSbbwkcX6MJVZcKzVSTcY3U1TT7o4i9ve2b/iW4drwxqdaL&#10;xJW80n4NrC+8u1yb051qY67PO5RlCTjKLjJbNNYaI6m44kUVqkeVLLppy88v8MGDp1NVdStoPo6i&#10;z8TxXiXVnrfEF3er9XKXLSX8xbL8/eakA40zMzvKzDsdOtfkdhSo/tJZl5vqZQAABAAAAAAAAAAA&#10;AAAAAAAAAAAAAAAAAAAAAAAAAb/Roctk5NfSm2aA6ewh2dhRj/Nz8dxAAAs6tPksJL6zUfx/A503&#10;OuT9WjT85M0xXyzvZ2NFXbFv5gAAANS2AAAAAAAAAAAAAAAAAAAAAAAAAAAAAAAAAAAAU1JclOUv&#10;BEomdo3kABhXM+es/BbFkAsxG0bOJe02tNpAAAASxAAAAAAAAAAAAAAAAAAAAAAAAAAAAAAAAAAA&#10;AAAAAAAAAAAAAAN3wxbqpqbrvOKMW8eOdvzNIdjwpXpaXQjc1LZVZzk5bvGy6fiZVrMz0jdpz5PR&#10;45t3AAdhoHDdCncT1a8pxqXNVqdKM1tRj3bP9r7u46Z4cWjUWPEdheNxlN0Kj7qmy+PQ2ywo52ee&#10;hQyxeLe3DwuryZsmWb5e/wDvYAAgvXS+0qa5W8b7mv1XWbLRrZ3F5U5U4vkglmU34I8u1Pi2/wBQ&#10;1ahe55KdtUVSjQz6qx44xnPf5sY8U37N2j4dl1W8x0jzAAewd+UVbeG5h2V5Tv7GheU01CtTU0n1&#10;WV0Zlb7JJpPvZrUbVms7SAAmUVjZY95Ca5X09iCUt20sEqKQYgAJwui+wNbZzuynPK1hfYJPfZbg&#10;AAXKUnGst3Hm2Me94Y0PU/8ACtLtZSzlzjDkk3jvlHDfU1vEcaj0apVp1JxlSlGacJY7/wCvPuKe&#10;D9Qv7tVo3NbtqFOO05yzNSb6PfLWM9fA159NecU6ilttu73P2U1VYxzprxvvO8fDoAAxLz0YcP15&#10;KdB3dsuZZVOpzRxtlesm/Hv7+/oczqXoq1C2pTq2N9Quoxi5ck4unJ4WcLqs93VHr/N6mG8PHj1K&#10;E456LPR5KVNbnp47/N66+jw3/t2+QAD52vdE1nRZud1ZXNvytrtVF8vetpLb7dy7Y8TapYLkjXda&#10;n9Wt62PJ9V0PoJrC5XFNPuZodR4I4d1JfpNNpUqrWO0t/wBFj3LZvzTOlpuNXxTv1ifhKtOhvjnf&#10;DfYABwWl8ZWt1JUruHyaq9uZyzB+99Dpc8zUk8prOUc7qnorv6deT0u4p1qOXywrS5ZpbbZSw3u/&#10;Dp7jQ29TXuFKzjeWVzC2y04VYvkb8Yy6e9dT1/DvtLW+1c07/Hx/GG3Hq82KeXUV6eYADvZyjGMp&#10;zkoxXWTeyNHecXabZydODdeaay6W8fc87nKVKGvcSz+U07K7uafNyrsaUnTi8LKXcu7Pmby29Fuv&#10;1oqVadnb9MxnVcpL91NfaNZ9p4rPLi2j4z3+n/tF9dmydMFOnmAAx63HdeUcULGnCXjObkvswayr&#10;xZrFSUnG5jTi/wBmFOOF8U39p3tj6J7GFJfL764qVebdUGoxx4bpv+3vNtR9G3DlGnidnVrvP0ql&#10;eS/2Wv7I4Ob7SZbd8k/h0/TZrnHrcne+347foAA8pXFOtKOPlrx7acfyM2z1via7jN21OtdraGYW&#10;3NySfT6K6+Z6/a8K6BaxnCGkWck3l9pSU8dF+15G35cLEdtypb7RaiPctb8bSzppc8T7WWfzAAeF&#10;0OENfr2txeVrF21GjTnVm7j9G2lltKPXOz7se00R79xPVVtwvqlRtxfyacU87ptYX2tHgJOi1F88&#10;Tayhq8FcMxFQAAEkF1TAASAAAAIN/oV03bzoN7weUvYzQFyjWnQrRqwxzReUZUtyzu1Z8XpaTUAB&#10;2DbfeWpPx7i1b3FO4pqpTkn4rvXmXHhZy/aXqxHeHF5ZrO0gAPQuDOG9F1nh917uzU68KsoSmqs4&#10;vua2TS6M2tX0c6FWlmMryin+zTqJr7Uzn/R9r9rp7urC+uY0aVWSqUpTeI83SSb6LK5fgdBxDxvp&#10;9haVaVhcRuLyScYOG8Yfzs9H5HOy+mjLMVmXNy+njNNaTKM7jIYOB4m0S20HUo2lC+dzPl5pxcOV&#10;0s9E3l5bW/d3Goj5kVq1StWqVqsnKrUk5zk+rbeWxF+J0KxMViJneXRrExWImd5SADKpbbvLMiFS&#10;pGEoKUlGWOaKeE8dNjDjUx37HTaTwVrWs6dS1C0p0uwq83K6lTlbw8ffn4eWcLbR3YxjtedqwAHN&#10;6rx7w7ouqVNOv750rikouaVKclHmWUvVT3xh/wCcvbjRtJx+ktnk9X9Hl7cXnDLhcT7T5PXlRhJv&#10;flxFpPy5vhg4un6POIqt0qVWjRowzh1JVotJb74Tb7vtXtx6houkW+h6XSsbZylCDbc545pNvLbx&#10;8PJIq6i9ZrtHdc0mG9Lbz0h0h456S7S3teKo1KEFTnWoRrVMLZz5pLOOm/KvvfU7efpI4Y+Syr0b&#10;6pXwsqELeonLy5kl8WeU6/rVfiDV6t9XXIp4jTpptqEUtks/F+1s+WdUtXY6ve2babt7ipSbSwny&#10;ya6d3QxDc8XUfk3GWtUkklG9rYS8HNtGlMI7Os9/o1Y16FOtD6NSKkt09ms92xWYGiV53Wg6dcVE&#10;1Ora0pyzJt5cU+r3Znm90CSr0bywl9GrDOcdO5/evgc9cUuwuKtLOeSbjnGM4eDaaLXVDVaLk8Ql&#10;6svbn+vBRxDbzo6tUm44hVSlF+O2GRZMAANUADFmAAAAAAAAAAAAAAAAAAAAAAAAAAAAAAAAAAAX&#10;befJWXg9mWgRMbxsmlpraLQAA2oKKU+enGXiisrO5ExMbwAAAAhIAAAAAAAAAAAAAAAAAAAAAAAA&#10;AAAAAAAAAAAAAAAt0P1EPIuFuh+oh5Fwme7DH7kfIAAABDMAAAAAAAAAAAAAAAAAAAAAAAAAAAAA&#10;AAAAAAAAAAWbmpyUsLrLYwC9cz56r8FsiyWaRtDkanJz5J+AAAADJoAAAAAAAAAAAAAAAAAAAAAA&#10;AAAAAAAAAAAAAAAAAAAzdIs3farbW6hzqU05Rz+yt39mTPHSb3ile89E1ibTEQAA77hnTVYaNTco&#10;JVq3rzfs7l8DcOWFt0Ec4xthbFL2hI+jYcVcOKMde0Q7WTlxYLeURP6AALCeeiLva5xmO3mW84WF&#10;t7SFjvYiZh840uu1Gl39Dbbfv28PmAAvdqsbLYpdTPVeRHq4wUv7BzStxx3X/f8Ayj9gAFfPtlLP&#10;vHabYKM+CyRh9SeaUxxzXx/f+UfsAArnNSill4FPD9xSorvzgro9X4NCJ3llotVk1HEMeTLO87gA&#10;LuE4tNJp9x5XrNl836rcW6i1FSzDK/Ze6PVOuepw/HNs43ttc8rSnTcM522efxOPx7BF9NGTxrP5&#10;T/sPaa2m+Pm8gAHKAA8a5IAACYxlOSjFNybwkluzpdJ4fpunCveRlzP/ABUlhLzLek0eXVX5Mcfj&#10;4Q05s9MNd7AAOcpUqlafLThKcuuIrJsbbh7ULmMpKl2aXfU2ydxQs7e1XMqVOHeoxilkqlVlNtfR&#10;j3JHoMH2fxx1y2mfl0cu/E7T0xwAA0dlw7bUbXFzTVWpJYlLuT8F+ZrqvCV4m3RqQnDucsp/idfK&#10;WLaC7m2yiNSUVs3k6GThOlyUinLtt5d/x81amtzxM2ie4ADz25028tH+mt5xWM5SyvijEPUeWFzD&#10;GEp96fSRq7zRbK5jyzt1Tn9aC5WcnP8AZ+e+G34T+65i4pE9MlfoAA4IGZqGm19Pq8tSOYP6NRJ4&#10;ZhnncmO+O00vG0w6tbRaOavYAAAKowlOSjCLlJ9EkYxG/SEgAKUm3hG9tXq1NUqUqSUZLaVVb4fv&#10;NnwzpnY0qlzXpx7STSg2suK/DqZGovF8mnjGGsdxY4dX02snT26bRvP5dPzczNqq3yTjiN9gAG6r&#10;cOwVvGrQvO0y8KLhjuMJ6RdpyxGOV7epkalOvTpQqUZTik93F4LVPXK8IJVYKpLx6Mv6ql8eSYp2&#10;c3FabV3kABQtGvJR5uWK8cyL1DQZ1LqFOpVSg3u4rcmpr83S5YUYxftllFqzvLu5vINzkoxTzy7L&#10;oacVct7xEs7TtWZAAW+J9Fp6fQowtrqsq028ttY6fHvOJqaZe9jO4lScoxeJSTyzsdbrKpcQp83M&#10;4Zy8+PcV6WsW7e28upY4zgx6fTemjvExDdg1N8WKLbAAPPgb7XtKp0LmU7WGI9XCK6eRommnhrDO&#10;PNLRWtpjpMbx+LsYstctYtUABABkWdnVvrqFCkvWl1fcl4sUpa9orWN5lnMxWN5AAY5kULG6uf1N&#10;Cc1jOUtv7bM6+w4ftbaHLKlG4qPrKcU/gu43bVK2pxUIQ5+rS6I9Dg+z952nNbb4R+7l5uJ1rO2O&#10;NwAHE2/DF3NwlXlGlTe768yXkba94etq1CNOhBUakeksdV7fE3cXOrUipTb37yqu4yrSx3bZOxi4&#10;TpcdJpy7799/96Kd9bmteJ37AAOKueGNQoJtKFRdyTw38TU1aNWhLlq05Ql1xJYPSYVpp+t6yfdL&#10;civa0a0HmEKlJ7uMln7Cjn+z+K39K0xP1hvx8TvXpkjcAB5mDrdT4do14upZxVKp1cV9F/kcrVpV&#10;KNR06kJQnHrGSwzz+s0GbSW2yR08J8HUwaimaN6gAKAAUm8AAAAAAAAAAAAAAAAAAAAAAAAAAAAA&#10;AAAAAAAAAAAAAABVCThNSXcbJNNJrozVmbaT5qbi+sTXkjpuuaPJtaaT4gAMgAGh0gAAAAAAAAAA&#10;AAAAAAAAAAAAAAAAAAAAAAAAAAAAAAAAAAAAAAAAAABn6RPkv1H68Wvx/A6E5azn2d5Rl4TWTqSz&#10;hno5WurteJ+AADkqkOzqzg+sZNFJlajDs7+svGWfjuYpsUQAAAAAAAAAAAAAAAF+yly3tF/z0jqD&#10;koS5KkZeDTOtJgAAcrc03SuasGukmWjpbvT6N2+aWYz+tEwXob7rhe+H9ZGwAA1AN1DQ4J+vXlJf&#10;zY4/Mvx0i0Sw4zl7XIbAADlK9qp5nT2l3rxMJpp4awzuPmi0znll5cxjXugW1xRfYrs6y6Sy2n7G&#10;NkgAOPBduLaraVpUq0HGa+3yLRAAA2+j6y7B9jWTlQk85XWJttXcK1OhcUpKcJJrmX2fickX6N3V&#10;owdNSbpt5cX0z4k7gADYgop1I1Y80WVhAAAAAAAAAAAA9W9FNfm0i/t/qXCn+9FL/dO/PLvRPW5b&#10;3U6Gfp04T+Da/wB49ROvpp3xQr395y/FEMXdCp4wx8H/AFmiOl4phmjbT8JSXxx+RzR53xpSVPXu&#10;b+UpRl96/A8o1WPLqlyv57fxPY+O6PLd2dfvnCUPg0/948i12HJq1V/WUX9hzdTG2SVjFPR13Dk+&#10;fS+X6lRr7n+JtzQcL1M0Lin9WSl8V/Ub8p0iWLmUfGJuTn9PnyX1N+Lx9h0Bzc0e09dwe++n28pA&#10;ADuPRtX5b++t/r0oz/deP944c6z0eT5eJKi29a2kvti/wNminbPVu4pXm0eSPh+gaDiinm3t6n1Z&#10;uPxX9RvzT8SrOmRfhVT+xnqR5HxxTdPiy6eMKcYSX7qX4Hrh5j6RqfLr1vUxtK2XxUpf1HX4nXfB&#10;v5S83wG3Lq9vOJ/dyR2WgS5tHpL6rkvtZxp1fDMs6fUj4VX9yOPAB557RugAa/V45t4S8J4+w1NK&#10;XLWhLwkmbnVFmyb8JJmjLeHrR5bi3s6rmjygAB1IKKM+0own9aKZWVXp6zFoiYAAbLh+s6HEOnVE&#10;8f3xBN+xtJ/Yz2w8EpTdKtCousZKS9x72drhNvZtHyeW+0dNr47ecT+X/ti6lDtNNuY4z+jk15pZ&#10;OEPQ5x56co+KaPPDkfSJS5+HqU0t6dxF59jUl+R5eevcaw5+Er3bLjyNfvxPISrxONs2/nC/wC2+&#10;lmPKZ/w3PDU+XUpx+tTf3o6w4vQpcusUPbzL/VZ2gABzncAAah7PBfsW439s08NVYvPvRbqrFaa/&#10;nMiDSqRb6Jo6dZ8Xz69eW818gorLNCov5r+4rIlvFr2H0maviSn2vDGqx3z8kqtJeKi2bQxdSp9t&#10;pd3Sxnnozjjzizu2jeswpR3edmTp0uXUrV/+dj95jFy3lyXNKXhNP7T50ABwlp6CAAAAAAAAAAAA&#10;AAAAAAAAAAAAAAAAAAAAAAAAAAAAAAAAAAAAAAAAAHuHo/8A+8jTv/wn/wAyR4ee2ejyTlwXZpva&#10;MqiX77Zb0f8AUn5NeTsHF67/AM83H+b/ALKO0ON19JaxV9qj9yOpPn7iVJcU6rj/ACur/tM+gTwD&#10;ilqXFWquMcL5VUX2s3a33YY4u7WHd6dvplr/ANVH7jhDutMTWl2uXn9FH7jUlUO8pKod5a+zs7cT&#10;xfj/APzLLL7kssAFYAPqqiAA9J9FKXJqz726X++ejnnvoqS+R6k8b9pBZ9zPQjwHGJ31uT8P0hur&#10;2c5xS/WtV7J/gc6dBxS/01sv5svwOfPI/SdPm4norH0bSC/1pP8AE4s6f0g1HPjK8i/2I04r9xP8&#10;TmD2XDa8ukxx8Ia7d3WcMrGmTfjVb+xG5NZoEeXR6L+s5P7WjZgxryeKaj3tmSYF4mq2X0a2Ob9p&#10;c98PDr8ke9tHyif92/Ft09Ym/UABjm1h9CPkao2sPoR8jgfYz+pm+Uf5btV2gABUAD3ykAA+ibKo&#10;q1hb1VnE6UZLPtRfNdoEufh3TJeNpSf+ojKvavY2NxVefUpSlt12R8xvXbJNfi3vPa0eSvUi+6TX&#10;2lBkX6xqFyvCrL72WqMeevTh9aSW/mfO8nzSb8XkgA+mxGzQ9BSwkiQAUT6orKJ9Tz/2onbhtvnH&#10;6t2D3wAFJ7J6M/8AvSX/ALRP8Dxs9n9G1Nw4QpSbXr1pyXs3x+B860f9RZye6HI8R/8AOv8A+DX4&#10;nXHH8RS5tWkvqwijrjwfjOLhxhqafXtc/FJnvB4l6Q4qPGl40vpRpt/uL8ixrY9iPmwx92qO30dp&#10;6TbY+r+JxB2WgNvR6Pscl9rOXABzW5swAAAAAAAAAAAAAAAAAAAAAAAAAAAAAAAAAAAAAAAAAAAA&#10;AAAAAAAAHa+i6HNxTWefo2k3/rRX4nsB5H6K4N8R3U9sK0kvjOH5Hrh1dJ/TaMnvNNxK8aZBeNVL&#10;7GcmdVxO/wDufSXjVT+xnKnk3pUm3r9nT2xG1UvjKX5Hnd09oo7/ANKUk+KLdJ7qzgn+/M89un+k&#10;S8Ec/Uf1LN+LtDqeGF/eNaXjVx9iN4aXhlY02p7ar+5G6O39E1GE+JbqrJJyp2r5c9U3KO/w+89i&#10;PHPRLL/9J7uPjZSf+vA9jNmD3Hzj7U7/AMQn5QAAExzzxx47/Agqg/0iXsbLFPehzeE059bij4xP&#10;06hrNfny6PVX1nFL4p/gbM0nE0safSj41U/sZdKKmOXD73t95WW6j3ise3PgWsk7Vl77iuT0eiy2&#10;+G316f5cqbPQIOesUn3RUm/g1+JrDfcL0ua5r1fqwUfi/wCooABTfMXTgA5P0kV1R4Ju499WdOC/&#10;fT+5M8LPZfSzUUeFraGd5XkdvYoT/qPGinnn2n0n7KU5dBv52mf0j/AAD3b0c1HPgawT/YdSPXr+&#10;kk/xOqOa4AtZ2nBOnRqJqVSMquH4Sk2vsaOlLVPdh4TicxOtzTXtzW/WQAAuw+hHbDxlosyeItru&#10;RkFnBHWXf+yuP2st/lH6hwV9U7a/uKmcqVSWPLOx3kpcsXJ9yyedvd5YbwsvoWEkkkuiLtTDpyTe&#10;MrBaGfvCPtVfe+KnlEz9dv2TCLnOMV1k8I9EWxwenQdTUraOM/pI58sneAAGh5MAB416Qrv5VxdX&#10;hlONvThSTXlzP7ZM5Yz9buFd69qFwnlVLipJeXM8fYYlCjO4uKdGmszqSUIr2t4RRtO8vr+hxeh0&#10;2PH5RH6ABTOap05Tl0im2e58GWbsuEdNpNbypdq/89uX4lPG7ceDdSaeP0aX+sje0aUKFGnRprEK&#10;cVGK9iWDQcdSUeC9SbeFywXxnFHYtHLimPKExO9nFavV7bVriS6KXL8NvwJ0VZ1e3z9Z/czBnJzn&#10;Kcusnlmfoib1i3x4v7meGAA4yy7UAAAAAAAAAAAAAAAAAAAAAAAAAAAAAAAAAAAAAAASy8LvOujF&#10;QhGK6JYRy9nDnvKMcZ9dZOpJgAAc/rE+a+cfqRS/H8TXl+8n2l5Wn4zeCwU7TvMy7+KvLjiAAAAG&#10;LYAAAAAAAAAAAAAAAAAAAAAAAAAAAAAAAAAAAY15PEYw8d2ZJr7mXNWfs2NmON5VtVflx7eYAC0A&#10;De5QAAAAAAAAAAAAAAAAAAAAAAAAAAAAAAAAAAAAAAAAAAAAAAAAAL9vaVrptUoZx1fcjb22iU4J&#10;SuHzy8F0NlMVr9mnJnpj7yAAwbHS6t3JSknCljPM11OjUVCEYRWElhJeBVj4dxj3N1Sto5qS6raK&#10;6svUpXHDl5Mt89v8AAMjKXsNhb8dQ07TJ2yhK7rx2pSbxCKxtl9Xh93uz4cZc3tS62liME9or8TG&#10;K2e9ckcu3Rtjh9MkfzuoAC7dXdxfXVS5uajqVqjzKT7+4smTbWN1eNq3oynjq9kviyi5tq1pV7Kv&#10;BwnjOMp7e40uhEREbQAA7/0c6pCVvX0yrL14S7Wkm+qfVLye/vO5bb3be/ceWcA6arzXJXM88lrD&#10;nWO+Te2ftfuPUmkkUM8RF52eO4vjpTVTy+PWfmAArj9HAeE9l9pCg0lt16PISxlNo1OWAAiTy9yl&#10;L1tunUnOP+JPSOGQkABROnCrCUJx5oSTTi/A5jh507Pi2tZ050uRSnHH0nhJtJPufTK/I6n1d2u4&#10;5TRr+Nj6TdSsnzct5Tjy46KSgp7+7m/tubPSTXFkrtvvD0P2a662I328f9+oADv5xTfXddxC2798&#10;kRg0+vQP6fVNtnCfTwAiTUYuUmkkstvuKljZt5XkTGXrTj4+Jeha1JptpRz4vJRO2nBuSw2t9i1O&#10;g1MV55pO3yVo1eCbcvPG6Qai54isbepyLnqvvcFt19pettas7lxSlOnKTxFTj1+GSmPqx3SbZq9c&#10;qTp2E5w5dpxbUop9Hnv8Hg2DlmW/eafiOXJp0Y9eaovubNGKN7wtRDYgA2VjcSr2dKrj1pR37veX&#10;dsvfdvyKLWiqVvSprblgk14FxpbtfAxttvOwAArTy8vBE3DHtaIg85ws96KuTl3n8WYoAARFtLbP&#10;vKklj1nnwxnclRTeYYaS6tlK5oxaksxIQAA53j6uocHah66pymoQjl4b9eOyXln3HiB6p6TtQjT0&#10;e3sY13GpWqqpKmn9KCT6+zPL8PYeVHoeG05cO/nLicRtvl28oAASATGEp55Yt48EdBQAAQMh+QAA&#10;ADvCTfRNmz0zh/UtWquna0E2t5OclFJZxnffv7iYiZ7ML5KY45rztAADDtbqdrW54bp7Sj4o31jd&#10;Q1CtGhb06k7iWcU4wcpPCy8Y95udO9HMfpanePOM9nb9z/pNb7ew9N0S10HQbZqws42spbzSUpSf&#10;TOJNt42W2e4tYK3jv0hxNXxLSz7nWfpAAUtNnklahVoS5KtOdKeM4nFp495bx7z22d5puo0HSvKV&#10;KUcvEKqz7zTS4O4cv51KdClVpSjhudKo8Luws58C1y+UqVNdSe8KgU8rT2Yy0eVPr7Rk9Sl6N9EW&#10;M3F/l7JdpDr+4bDS+EdG0etTr06UqldS9SpXnlp+SxHbGeg5JbJ1mJUCjmk33FFxRhdW9ShVTlTq&#10;RcZpNrKfXdbnA8O8Hatr1ejJW1WlZOS57ia5Vyvvjn6W3hk92tbWjZWdG1toKFGjBU4R8ElhGseu&#10;ULONONwniTaUqazjHsJ1HinRdL0z5beahRo0HsnLLk90topcz6rojnaj0m/tQ62izae8bY7dfLxa&#10;biPjDSOGbefyu6pu77NypWsXmc3h4TwnyptYy9j5xv7+41TUbi+vKjqXFebnOTz1fcvBLol3JJHr&#10;HEnohd3cSutFvVCc5ZnRvJNr3TSb8Fhp+fjwtL0fcTx1eNpU0e450ufmi4uGN2vXzy93TJntqUm/&#10;Eg8+1P0w8N2kV8jde+nlZUKbgkt++SW+y/eXtxxWt+mfWrxyhpNvR06lj6csVanxa5V5cr8ypFZl&#10;d5ZY1OnKlb04LuW+/eVNvq3hHdaX6L9VruXy64pWVNR2w+1k20n0TSxu03nrHo00zp9M9GWjWsE7&#10;+VS/q/zm6cFvlYjF59m7aZpvSpRlR9Iupt05QjUVKcW8+suyim170/u7jjTO1fWtR168V5ql3O5u&#10;FBQU5pLEV0SS838TBN0dIbGx4CrVK/BOnTqz55JTgnyqPqxqSUVheCSWe/qzpDHsrCz06g6Fla0b&#10;ak5OThRgorL78IyB03NxxE3WsdPuMt80Ore+6TNObe6XbcKUZZz2VTfbPe17uonsmO4ADnwAYMwA&#10;AAAAAAAAAAAAAAAAAAAAAAAAAAAAAAAAAAAAABl2c9pQ8N0ZRr7eXLWj7djYGjJG0urpL82PbyAA&#10;AAa1kAAAAAAAAAAAAAAAAAAAAAAAAAAAAAAAAAAAAAAAW6H6iHkXC3Q/UQ8i4TPdhj9yPkAAAAhm&#10;AAAAAAAAAAAAAAAAAAAAAAAAAAAAAAAAAAAUVZ8lOUvBbFZi3k9ow97MqxvOzVmvyUmQAGIACy4w&#10;AAAAAAAAAAAAAAAAAAAAAAAAAAAAAAAAAAAAAAAAAAAAdXwPaqd5cXT60oKMdu99/wAF9pyh1XC9&#10;7UtLKryKLUqrzlexd5f4belNVW+TtDKmamG0XydgAHbv1XsyKj9R4NbDWqLX6SlNP+bhmVSvKV3T&#10;/RuWV1i1hntqavDl6Ut1btfxDT20mTkvG8x+vQABVjxEY532QXmU1a0aVKdWSeIRcnj2GbwPWekA&#10;AK8eL6nPX/EFWhdVKNCFNxg8c0t8lufE9V1cwt4dnno3uzURo176tUnRozm23J8qzjJpvk3911NN&#10;o+WZtmjoAA63TNShqVKT5OSrDHOu7fvRsEcdp9/LSY3MZUp9tNLljJYSa8e/vNvpOtyvbjsK0Iwm&#10;03GUc4fsJrffpPdp1GjtWbWpHswAA3Te+C5RxzYLO7e3eTKoreLqTTaistR6mzeK9ZatFeMepx3t&#10;PSJj9QAGVLKSe5zfGtGNXRo1mvXpVE0/Y9mvu+BmV9blJYo08e2byafVbu5vdPrUalTMXH6KWOm5&#10;y9frsGTBfFHWZh7fUcV00xOOu87/AEAAcUAZml20bzUqFCa9STbazjKSb/A8fjxzkvFK95nb6qdr&#10;RWs2nwAAbrh3R5NxvbiKS604yX2v8DqqUIwXa1FmPckWoJKKjFJJbJJYLlfEZqmukUfQNJpKaXFG&#10;Kn4/F5nUZrZr7z/sAALcpObbeRy7+wLL6hrOxbawAFdV/oqUe7D+8t523LtSP6GlLfvX2lrBEIr2&#10;AAN15mR/hNNZ/WRXxLDeSqnJxmmsbeImC0b9QAGLqNp8vsKtvnlcl6r8Gt0cJeWdaxuJUa8UpLdN&#10;PKa8Uej1Y9nVlHuXQ0HEdhO7tqdWlGUqlNvZY6Pr9xxeMaCM+P01I9qPzh0NBqeS3JPuyAA5GnTl&#10;VmoQWZPoje2VlC1XNtKp3yx08iu0tIWsNlmp3y8S+VOH8OjB/Mydbfp/yu5s/P7MdgAG70xr5M+7&#10;1upY1ajhwrLp9Fl7Rm+ynn6KkZN5RVahOCee9P2nmcmp9V41bJbtv1+Uw5E25M24ADDtNTpuh8nu&#10;k3Hopez2lyemuXrUakJR7ss0jW5dpXFajlU6jjnwPa5tPTL3hutg2nek7AANktKuJSxmC9uTKqVq&#10;GmW0lTkpVX9rNQ767ksdvP3PBjt53fUwxaSmOd4Y+gtb356AAEnKcnKTbk3ltm9sYuFnTTW+M/ia&#10;qyt/lFfDzyR3bN3jlSxsumDzX2n1dJiumr3id5+nT9TUWjpUABpNRT+WT8Gkaa/091sVKKSn+0um&#10;f6zb3snK7qcyw849xYXQ72n01cuix4sn3Y/Raw3mkRMAAOYhSqVKqpQhKVRvCilvk7rR9MWn20aX&#10;qyrSeZSS6vwMew06iqvy6Sfay2W+3gbug/0nNtiKbN3DOFxpZnLfrPh8v3lr1urnJHLXt/kABVN9&#10;gnCL9d/Sa7jHe79pVKTlUcnjL3ISy2ztR0c+I2AAVUP10G+mSa7TryxtuTSyq0N0tyK8Uq08PvHi&#10;j+4ABbXXcqp1HTkpdV4FHvGNiWfcABdqqLXPBerJ9H3M53X9IdzF3dHHaQj60frJfidHSi5qcfZn&#10;3ll79PeV9TpqanHOK/Zngy2xX3r4AAPNgbLXLOnZag4Uk1CUVNJ+b6GtPn2fDbDknHbvD0uO8XrF&#10;o8QAAAGpmAAAAAAAAAAAAAAAAAAAAAAAAAAAAAAAAAAAAAAABdt58lZeD2ZaBExvGya2mtotAADa&#10;gopT56cZeKKys7kTExvAAAACEgAAAAAAAAAAAAAAAAAAAAAAAAAAAAAAAAAAAAAAAAAAAAAAAALZ&#10;5R11OfaUozXSSTOROm02faafSfguX4bG/DPWYUNfX2YsAA1esw5byMsfSgvia43WtwzSpVPCTj8f&#10;+BpTdLlgAAAAAAAAAAAAAAAB1dvPtLalPxgn9hyh0Wk1Oewiu+Dcfx/EmAABmgxb69jZ04vl5py+&#10;ijVS1i6k9uzj5RG4AA34NCtauV1hSfuf5kvWrjG1Ol8H+Y3AAG9Bzk9Uu55/S4XgkkWXeXL/APGK&#10;v77G4AA399YUNQo9nWjuvozXWJx2oadX0+tyVVmD+jNdJGy+V3P+UVf32Kl3XrUZUqs+eEuqkkyJ&#10;AAGhBfr28qTyt4ePgWCEgAKqdSVOXNFmxo141lttLvRrCU3Fpp4a7wAANuDHoXKqerPaX3mQSgAA&#10;AAAAHZ+jG47HiqVNv9dbTgl7U1L8GexHg/Blz8k4w0ypnHNV7P8AeTj+J7wdPRzvj2aMndp+JKfP&#10;pal9Son96/E5I7fWKfa6Tcx8I83w3/A4g5Pjuipafa1u+FVw+Kz/ALp47xJHGoU5eNNfez2vjWDn&#10;oKlh+pWjL7GvxPGuJ44qW0vFSX3fmVdZH8xuw9m94Xni7r0/rU+b4P8ArOoOR4cly6rj61Nr7n+B&#10;1xo6MuSvTl4STOmOWOnhLmhGXisnLzx2em4Hbpevy/yAAqOm4Ci3xTSaWypzb9mxzJt+GL+Om8RW&#10;dxUaVPn5JtvCSksZ92c+4x09orlrM+cOrraTfTZK17zEhquIWlpM/bKP3m1MLVrd3WmVqcfpY5o+&#10;1rc9nPP/AEl0/W02r3tVIv8A1cfiegHGekekpaNa1u+Fxy+5xf5I9Bro309v98XjOEW5dbSf97S4&#10;c6PhaW11D+i/vOcN5wxPF9Vh3Sp5+DX5nmgAPMveupABi6is2FX3fejQHRXqzZ1f6Jzpawe68zxq&#10;P51Z+H+ZAAb7TW3Y0892V9plmHpixZR9rZmFe/vS7ujnfT038o/QAAPfKcuenCeMcyTweBnt+iV1&#10;c6FYVU0+a3hnHjhZ+06vCZ9q0fJw/tHX2cdvn/j9g87kuWTXg8HohwV/TdLULiGMYqSx5ZLPEtJV&#10;uGtRi10oSl8Fn8DxY9z1Wk62j3tJdZ0KkV74s8MI4rHt1n4Mvs7b+VevxV6XPk1S2f8A5xL47HdH&#10;AWkuS9oTfSNSL+078AA5L0YADXXSxcS9uGWTKvV68JeKwYpfxTvSHiOIU5NVePjv9eoAD6PtKyub&#10;OhXTyqlOM8+ayXZRUouMllNYaNPwlcq74T0uqu6hGm/OPq/gbk9BWd6xLkT0l57Vh2dacPqyaKE2&#10;mmuqMzVafZapcx/nuXx3/Ewz5rnFwnKD6xeGQZWqU+y1a8p7epXnHbptJmKcOekrT0RPKTXRrJJa&#10;tpc1rRl4wi/sLoAAAAAAAAAAAAAAAAAAAAAAAAAAAAAAAAAAAAAAAAAAAAAAAAAAAD2n0cTUuDrd&#10;L9mpUT/ez+J4sezejb/vQp/9dP7y1o/6n4MMnuhx3ECxq9R+MYv7DsTkOIv+dpf0InXnz3xBU7Xi&#10;TVJ74ld1Ws+HOz6EPnziClKhxHqdOS3jdVO7quZ4Zv1vuwwxd2pO9sI8unW0fClH7jgjvbCanp9t&#10;JdHSj9xrSqHVlJVDqzfwD/8AyWLbzn9JZ5fclkAArAB9YUAAHp/or/wHUv8ArIfcz0E839FM1jVY&#10;d/6Jr/XPSDwHGI21uT8P0hur2czxR+vt/wCi/vNAdFxTH/BZf0l9xzp4nx9/366h/wDg/wD5cTmz&#10;qPSFDl4xunn6UKb/ANRL8Dlz2nD530uP/wDWP0ard3aaD/zNb/53+0zYms4fedHpLwcl9rNmDGvY&#10;5pKXemZJauVm3maOMYoy6DNWfuzP06/4Z4p2vAADWm1h9CPkao2sPoR8keT+xn9XL8o/ys6rtAAC&#10;oAHvlIAB71ww2+FtLbef72pr7EXdflycOanLwtKr/wBRlrhiLjwtpaaw/ktN/GKY4oly8Lao84/v&#10;aa+w+cTG+r2/8v8ALf4OE1NY1S6x/Ky+8psFnULZeNWP3oq1Jp6ndY/lZfeTpizqlrtn9JH7zwUA&#10;H0dod0AAUT6lZRPqec+1P/8Ajp+cN2D3wAFJ7X6Ov+8y1/p1P9pnih7d6PocnBVi98ydSX+vL8j5&#10;7o/6k/JYydg43iD/AJ4q+UfuOyOM16WdZr+zlX+qjpzxL0hTUuNb1L9mNNP9yL/E9tPA+LK/yniz&#10;VKmc4uJQ/d9X8DfrZ9iI+LHF3a07LQE1o9H2uT+1nGnc6VDs9Lto/wDm0/jv+JpgAc1uZgAAAAAA&#10;AAAAAAAAAAAAAAAAAAAAAAAAAAAAAAAAAAAAAAAAAAAAAAD0H0U086rqFTD9WhGOfOX9R6oeb+ie&#10;jilqldrrKnBe7mb+9HpB1tLG2KFfJ7zQ8USxa0I+M2/s/rOYOh4pn61tDwUn9xzx416S6inxa4rO&#10;YW8Iv7X+JwVw81mdp6QZuXG18m9oqml/o4v8Tiav62XmczPO+S3zWcfZ13DkWtKz9ao2bc1ugrGj&#10;UH4uT/1mbI7r0Sxf8aLuXcrKS/14HsZ5l6IrCSpalqEo+rJwowl5Zcvviemm/DHsPmn2lyRfiN4j&#10;wiI/IAAK6b9aS8EiguU0t339GWcXvNf2fpza+s+W/wCgc5xTL/BY/wBJ/cdGctxPPN9Rh3Knn4t/&#10;kVlmbzN79NsF4sN5bbWN2bs0+y9F9pcvLpIp96Y/dozrOGqXJp06jW9Sb39i2/M5M7jSKfZaTbR8&#10;Yc3x3/EAAqvBM0AHnHpequOm6bRztKtOWPJJf7x5Meo+mCW2jwyv8c2v3Dy4pZvfl9R+zdduG458&#10;9/8A+pAAfS+nUY2+mWlCH0adGEF5KKRkkQiqcIwj0isIkuvmF7c1pt5gAGE9n0ZfLDbTWPFfeXyx&#10;g7S9n9lq/wAnJb4/4/5WbuXJZV5Zxy05PPuOAO71OXLpl0//ADUl8UcIUVPopNZyy2VVH6yW+yKT&#10;XlnezjfaHP6XWzEf2xEf5/y2nD1J1NWhLupxlJ/DH4nYnP8AC9DFKvcNfSahH3bv718DoAWrmtG2&#10;ta1eX0acHN+SWS6ajiq4VrwrqdR99vKC85eqvvNUztG7k4MfpctcfnMR9ZAAeEN5bb6s3nB1r8s4&#10;u0yl3RrKq/8AMTl+BoztvRfbKtxPVrSWVRtpNPwbaX3NlXDHNeIfYrdIDC1er2Ok3MvGHL8dvxM0&#10;03EtRx02ME/p1En5JN/kevnF+k287DheNuvpXFeMcexZl96R2h5f6V7nmvNNtU/oU51GvNpL/ZZ0&#10;9TbbFLRSPacmbjhulz6m6ndTg373t+ZpzpeF6eKVxV8ZKPw/4nnQAOQsOgAAAAAAAAAAAAAAAAAA&#10;AAAAAAAAAAAAAAAAAAAAAZ2kw5tQg/qpv7Mfib6rPs6M5/Vi2ajRIZrVZ+EUvj/wM7U59np9Txli&#10;KEztG7Olea0VAAc2ACk9AAAAAAAAAAAAAAAAAAAAAAAAAAAAAAAAAAAAAAAAIk+WLb6JZNY3ltvq&#10;zPuZctCXt2NebsUdN3O1tvaioAAADapAAAAAAAAAAAAAAAAAAAAAAAAAAAAAAAAAAAAAAAAAAAAB&#10;vtO4bq3NNVLhyppvEafLu/a/Be4o4esY1K0r6vjsLfMvFuSWens6/AznxPVpqcqUE6ktkpLaKzt5&#10;s24q1m3t9mjPa8VmMcdQAHRW+mWdlZQpOEcQ3c3s5P2mpqTgpvD5Yyl6qbNTX125nbRpRqyb+lKU&#10;kur3eDWwrzjXjWk3OSafrPqXcmpp0ikOZh0WTrbJPUABttUu3SpKlTlicuuHukaUrq1ZVqsqk/pS&#10;eTYaZpLvFKtXbp20VlyzjP8AV7Spkvzzu6OHHGOuwADDtbOveVOShTcvF9y82buOn6fpVv2t841q&#10;vVQz18ltn3lu81ajaUo22lqMUvpVFH+2X7TR1Ks6s+apOU5Pvk8mDaAA29zxHdTxC2jChBdMLL+3&#10;b7DVXFxWuqnaV6kpzxjL8C2ZOnWrvtStrWMZy7WpGDUOuG938CJnbqi0xWJmfAAB6XwBpytOH/lT&#10;z2l3JyeYpeqm0vNdX7/j1e2Om5Ys7WlY2dG1orFKjBQivYu947/H2lyS9u+Tm3tzWmXgdTl9Nmtk&#10;85/9AADb6PP5kpeHd7SYwnU+hTlLbuWTIWnXtR+rbVseLg195jETPZpACMrxRiPHn5lXqrr95n09&#10;Ev57ulGKx+1JZLj4fvkliNJ58JdDL0d/JKQRlDmRq9m9jyfi65r2nG1zXt6s6Vak6bhOLw0+SJ7b&#10;/F+9hFqKhJ47pfYeWcbcFcRPXri+o6Tc16FRwSlQj2rzyJP1Y5aW3XGDfgpMW9qHX4Jkrj1Mzadu&#10;n+YSCOZeI5l4o9NsblXVjb3Kxy1KcZpr2rJs6NJKCk4rme6z3HjOg+kOemWNrY3lrKrSoR5O0jL1&#10;8ZWNn4LP2dD2KwvaOoafbXdB5pVqcZx6dGvZ3jhWg5dRa+SO3Z7ziGsi2GIxz37pOV1vVala7qWl&#10;Go40aW0+XZyl3+5eH9R1Rw99RnT1C69Vp9pN79cN5MnvCaWxPcRjfY9M4LGbSiklu8CVOcsyeMY7&#10;mUYzU3z0J5vVTluWa1CNRuS2l7O85XiNc1vQis4dTff2HXnPcVWs52Ea1KGVTmpT8umThcS4dE29&#10;YxRtMd/3dzheumLRhyT8v2bjSNWrWrhRrNyoSaS5pfQWyznwx3HVnBbtPo33YOg0HUJTzaVp5aX6&#10;LPguq/t7TOa5cYbW/UjKk8P4hybeN2mVKOF3Hkneb0ACKlH1oYWPZuVtupKTynhbplC3ljYqhLs6&#10;mV5N9wAAEKXIm1tnqUuonvFJZLlRRUvVy1jvLSjFvyQAAHjnpFu53PF1alKMUralClFr9pNc+X75&#10;s5Q2XEN7T1HiC+vKOezq1W45x06d2xrT1eCvJirX4PM57c2W0/GQAAuUa9ShLmpycX95bBtiduzV&#10;MRMbSAA6C0uad7SblS3WzTWUXlbW6fq0Kafioo0UdQuopKNRJJYSUUvwKnqd1ypdovPlW5ajNXbq&#10;oW0t9/ZnaPmAA36hGEcRil5I6vg6Pq3c2vpOMc+Wf6jzT5yu/wCV/wBVF6317VLTm+T3tWkpfSUW&#10;lkmdRXwhW1HDsuXHNImOoAD2vd5WRFPvPGaOq6tqV3b2k9Ru5qrVhHl7aXVyWO/uaT9h7NiXkjKm&#10;Tnef12htpOWLW3mQABx29hfhUlQanSbjLxTLS2eHuVJbZb6+JsUAAF1XtxKpGc61R46LmZXWvK9z&#10;iNWq5RzlLCRjOS/shzZbeCd5N5MLwISSJBM2s7LYtV7ehc0XSuKVOrTfWE4pr4M1PEWvT0CnbXEq&#10;Cq0KlTs6mH6y2ysd3c+9dxiWvHehV6SdSvUt57txq03n/VyjCb132lZppNRakZKVmY+AADmOJtC0&#10;yhqXZWMJUHGK7SKlzLL37+mzRzVxpleiuaOKkV9Vb/A6Ctf0r66q1YVoylOTljKz8CnDRjOKlo6P&#10;TYM2bFWK2nf5gAOVknGTjJNNdU+4jvOnnTp1cdpTjPHTKyay4vrelJq2oQU08czgkl5d5othiveV&#10;7HqZv0ioADVtNPdG70yk73Qry05ZOXMpRw8Zezx8Y/aaapVnVlzVJyk/Fs3PDU38rr08bSp83wf9&#10;Zpla6+IADmwXbmmqV1WprpCbjv7GWjWzAAAAEgAAAAAAAAAAAAAAAAAAAAAAAAAAAAAAAAAAJ4eT&#10;aRfNFPxWTVmfbS5qC9mxryx03XNFba01AAXgAaHSAAAAAAAAAAAAAAAAAAAAAAAAAAAAAAAAAAAA&#10;AAAFuh+oh5Fwt0P1EPIuEz3YY/cj5AAAAIZgAAAAAAAAAAAAAAAAAAAAAAAAAAAAAAAAAAGurz56&#10;0n3LYz5y5ISl4I1htxR4qOtt0ioAAADc54AAAAAAAAAAAAAAAAAAAAAAAAAAAAAAAAAAAAAAAAAA&#10;AAdFoSasZe2o/uRzp0ukbabTx3t/eWNN76nrZ/l/iAA2Hf0NtpUV2E5pbuWMmnXM3sb3TFyWUW3u&#10;2zvcMjfPv5Q4eonagADKxgor0VWt6lJvCnFxb8y44vq+8qxhHoVGLbdYAAcReaTc2MOes6fJnCal&#10;1fsXU3vDtam9P7OMvXjJuUX13LfE1OpO3oTim4wk+bC8e/7DQ2dnWvK8YUYvd7y7o+Zp9y3SHa/6&#10;nTb5J2AAbDiOrRqX0FTacowxNrz6GZoOmdkleznGTkmoRi849uTn7ihO3uJ0Zr1oSa8zdcMqt2tX&#10;C/QNbtv9r2EVne+8pz0mml5aW6fqAA6bK7i1cv8AvSs1u+RlaKKq5qM14pm3JG9ZiHEr3AAc63hZ&#10;LU489OUcYymiuWX16EpPB5F1Y6AAOLaw8PqdVwvpsodrc1o8k/oRjUXK8eKyau31VadVqQhZ0pSj&#10;JpTf0nv3/Z8Do+Dr2rxJxVZaTXjClTuO0zOHVctOUl/sk8PnR6fJGXLfrHhtPR0tT6bLSa0jaPPc&#10;ANdruqfMujXGoKl2vZcvqZxnMkvxNsqMVv21P4lUqcKknJ1YZLvEVHTdKvJ2dlcVrmtTnipJpKEV&#10;jon3vPkY2i1dPur1UdTuKttTfSpTimk/52XsseZ6T+Kabbm5vylxp09+bbfq2INfo97dajYwurm0&#10;VqqkVKEHPmk14tY29i393Qr1Otf0LR1NOtaNzVW7p1KjhlYfTCeXnG23mXOypJ47ZEKFFT/Xeexg&#10;XV7T+UVFaxl2HM+z7XHNy+3G2RZX9GF9Sd7RlUt0/wBJCm8Sa9jInimn85+iIw2323ZoKKXadlDt&#10;eXtOVc/L0z349hRdK4drVVpKnG45X2cqsW4p+1Jp4Nhy0OjqywuiwRKNDf8ASy+Ba1e90x3FNaNT&#10;ulQUMTd3y80pZf1dsYwW9LvbWnfQlqdGVW1e0lTeJL2rxI/imn233n6HoLb7brwNdo61hW1R61Ky&#10;dw6j5FZqXIoYWPpb5zl+8y7pXDtp/JXTVfHqdqny59uDJ5bZJfpJe3YjkoPH6SXwMriKtoFOhbS0&#10;OrVqTqOXaxqZ9RLGNvbn29DbcI2fD2tWkbe8q1KWoZw4uooqfrbcmerxhfExnjGmivNO/wBGcaW8&#10;25YleBqNGq69Ur3a1i3tKVOLj8ndvJvmTznOX3bdy6mu4n1bX9HzcWVrbVrNdZOMpShtu5JYws53&#10;NE4UZes6+/tKJUqcljtY4fiddxBYcKcOU3TrfKK93NLkownmSXXL8F/bHU2ml8K8Ma1p/wAqsalx&#10;UhzKMs1FmLxnD9u5r/jelivNvO3yZxocm+0Wjd1AOM0DXOJdfqU6saFnQsllVK0oyzJ4eOVZ33x8&#10;OpptV434o0PV1Y6jZ6dByg5wlTjOUZrLSabkvDw+88frWlWNWSjTk452aLEqcoY5oyj5rBsb24r2&#10;l9cWz5JdjVlTyt84eO5mDVuKtVYnLK8MF2eSY3q315+1npgLdCrGvb060U1GpFSSaw8NZLhtNHmo&#10;0aia2ctzOk30XQ1ekyThVisZTTNqt8eJ8y43G2vyfh+kKWaNskgANbfWLlFVKMPWXVRXU1zt66/x&#10;NT91nSdxDW22N/Et6P7RZ9PijFasW28Z7sqai1Y2AAc8rau+lGp+6zJo6XVniVVqMfDvNxHD69SP&#10;Yuhsz/afVXry0rFfj3TbUWnsAAtUqEKK5KccbdcdS+sbblK9XvyRzb5yedve2S02vO8y0TMz1kAB&#10;oLp5uqr7uZluNKpNrlhJp+CLs61NX1SUlGouZ7ZMh6ljpSWO7fGx9a0sV9DXefCP0dDe0RERAADZ&#10;UbRwt4pSikl3suxpcuf00FlYe51XDvBlLWtAttQrXFWjOtl8iisJKTX2pJ+84zUq9vRvZ0bOVSpS&#10;g2uerFRbefBN7Gc8S01ZmvN2+CnOO8zO8gOa1Ti2Om6lVtVaqqqeE5Kpjuz4e06GjKrOlGVaEadR&#10;9YxlzJe/CMpUaOMuss42J7Kl/LL4GrjetP6C8iulexjc05VqfPSUk5RTw2u9ZMZ4np4/un6I9Fff&#10;uuAEPPK8NJ42bRsOWjzZ7Z5Xgg4UZZbqvPflGFe31B3dR2MJxtv2FW+ljHfh4ybXRb/QXBQ1ehdd&#10;q3jtKLTjh43aymse8j+Kafzn6HobeaQUUe17CHb8jq8q5+TPLnvxnuMW++c1vYK1ksbxrcyefY1/&#10;UY/ZW/V1JeRPZ2/8ozM4lp6NaULOto14q0anMqkZvMlh7P2d/wBhrdIvrBXjjq1KrK2lHHPReJU3&#10;4pdGR/FdPMb7z9D0NvNmg12mXGo1Z14ahbwpODjyyh9GWVl43z/b2GTeq8dvmxlRVZNNKsm4td62&#10;3Rf5KSeYVmsjsaK61lud3pnDPC+rUZ1LG5q3Ci1lxm047vbdewosOEuHrzU7yxdW7V1ZySqUnNJS&#10;i1mLW2cYa95j/F9N5z9ERhtPiyAcdqHEeu6bOl8rsbejGWcb83NhLPR+LMDW+MtcsbO2vre1s5WN&#10;1D9HVxKTjPGGnut8p+73nlHE2n9tZU50IKrWjNJ8kcy5cP7Dk52N3TjzTta8V4um0e1+kLhanoXD&#10;E9R0eU1VoVYur2subNNpp4WOuXF+SfkePVNd1Gomnccqf1YpHC4hl0WfLOTe2/yj93Y0U5ox7RtM&#10;PQAcdwzxddatd0qF7ToQdWDceyT+l3dX0wn9h2JrQTOTnNyk8yk8tkHEdIAAAASAAAAAAAAAAAAA&#10;AAAAAAAAAAAAAAAAAAAAAAAAAAMyzlmMoeG5kmBbS5ay9uxnmjJG0urpbc2PbyAAAAa1kAAAAAAA&#10;AAAAAAAAAAAAAAAAAAAAAAAAAAAAAAAAAAAAAAAAAA3uiTzbVIfVln4miNpolTFzUh9aOfh/xNmO&#10;drK2rrvikABsNUp89hU2y44kjnDrK0O1o1Kf1otHJlqXFAAAAQAAAAAAAAAAAAbnQ5t060O5NP4/&#10;8DTGz0SWLmpHucM/b/WAABf1yDdKjU7otp+//gaU62pThWpuFSKlF9Uyx8gtOXl7CGPt+JOwAA5k&#10;G/qaPbT3g5w8nlfaW46JRT9arN+WERsAANIDpKemWlPH6LmfjJ5MmFOnTWIQjFfzVgnYAAck011B&#10;1zSksNJrwZa+SW3+T0v3ENgABzNKm6taEIrLk0sF3VtAdLmuLOLcOsqfevL2HR06FKk806UIvxUU&#10;i4NgAB5wDe69ZQ+XSlRioycVJpdGzRtNNprDXcYpAAQZlvdYxCo/KX5mGAAANwDX0Ll0vVlvD7jP&#10;jJSinF5TJQAAvWtd213RuI/SpTjNeaeT6OhJThGcXmMllP2HzYfQXD1x8q4b02s3lytqfM/bypP7&#10;cl7RT1mGrL4KakFUpTpvpKLXxPPWmm0+qPRDgr+HZajcQ7lUljyyYvF//e5X/pQ/2keL8Twk4W08&#10;PlTkn7G8fke6a5p89T0ita0pKNSWHHm6ZTzg4evwRqlW3calGjUjLrT7RZ+3YavHa1t4hOK0RHVl&#10;8P8A/PFLyl9x2RwumXcbLUKdeabgsp467rB0i4i09yw5VEvFw2PITpbf/BqX9BfcdZa+jCpWrpV7&#10;aNvT75OrzfBJm6p+jSjGS59Tm4eEaKT+OWUMmjzXiOWrt8M12n082nJbbf4TLbA1FfiKyp026TlV&#10;n3RUWvi2YMuKajXq2sU/Fzz+B56D09ejrSFHDuL1vx54/wDZMaHo2tY3UZy1CrKgpZdPs0pNeHNn&#10;8DCeHajy/N1Y45o58Z+jpQcm+Jr3OVToJeHK/wAy7Liis6TSt4Kpj6XNtnyOwsKkqunW1SbzOVKE&#10;pN97aRoePKPa8LVp/wAlUhP7eX/eOlSUUklhLZIxdS0+jqunVrK4c1SqpKTg8NYaax70d3Ljm+Ka&#10;eMw8jp80Y9RXLPaJifw3aW4ioXNWMViKm0l7zY8PT5NXgvrxlH7M/gapvLyy9a3M7S5hXp454dM9&#10;DwwHq1PgDQ4U3GULio3+1KruvhhFuXo80aTyql3H2KovxicT+GZ/g9X/AB7Sb+P0/wCXfg5CXEV/&#10;KWVKnFeCht9pUuJL5dY0X5xf5nlNws21VeMH9xzR9G6bwpo+lzVSjaqdVdKlV8zX4L3IwaPo84Zo&#10;X07tacpty5lTnNypxfsj0x7HlFjFw7JWOsw43EeJYtTeJpE7Q60HEXWr3t3FwnV5YP8AZgsIrnrm&#10;oToqn27SSw5JYk/eeO6Y/wC8Y+xv7zMPYb7hDRL7l5rKFGUVhO3/AEe3ktvsFrwdoVphqxjVkl9K&#10;tJzz7nt9hqtwzLNp2mNnQwcdwY8FazWd4jbw/d2gOJttZvrZNRrOae+KnrE1tb1CtlO4cF4QSj9v&#10;U8ePX+C6dWnwpZKqmm1KUU1vyuTa/Mynw1ojrKr82W3Mu5QSj+70NolhYSwkXNHorYLza0qHE+K0&#10;1eKMdK7dd+rtTi9clCWsV3Bp9E8eKSyWVql+oOHyurh/zt/j1MTqS0msNZR4lrmk1tG1Sra1YyUE&#10;26Un+3DuZ7aY93Y2l/S7K7t6VaHcqkU8eXgbtXpfWKxG+0wq8N4hOjvMzG8T3Oh3dheQvrSFaLXN&#10;jE14PvOELlG4rW8+ejUlTl4xeMnhIPYo8H6BGbktOhl+M5NfDJsbbStPtJKVvY21KS/ahSin8cHO&#10;rwrJ/daHbv8AaLDEezSZ+kfu9BBxL1rUWsfKpfBfkY1W7uayxVuKs14Sm2jw6vpWoXFp21GxualO&#10;O7nClJpLzwaZpp4fU+lSzO0tqlWNWpb0pVI9Jygm17y3Xh/LXaLODq9d6zlnJNdncyureE1CdelG&#10;T2UXNJl486K1VqRi4xqSUX1SexpeCbWtZ8HadRrwcKnLKfK+qUpykvsaOgAL9a8tYjyUZned2ZrN&#10;SFXV7icJKUcpZXsSX4GAAfP3EtPs+KNVj/6XUfxk2as3/G1Ps+MtSjvvUUt/bFP8TQHFvG1phZjs&#10;7vTZc2mWr/8ANRX2GUYOjS5tItn/ADcfazOAAMUgAAAAAAAAAAAAAAAAAAAAAAAAAAAAAAAAAAAA&#10;AAAAAAAAAAAAHsXoxbfCkk29rmePZtE8dPXPRbcQqcO3FBNdpSuW5L2OKw/sfwLOk/qMMnuhyPEi&#10;/wC6i/6tfidccpxNTlHUKc/2ZU0k/am/6juTjeK+A6Wv3TvrW4VveOKU1KOYVMbJvvTx379EdkDp&#10;3pW8bWaImY7NKbfS9clY0uwq0+0pJ5WHvE1APJoeivVnJc99ZKPe05t/7JsIeifEFnWfX78W23+0&#10;ekgnSx6rljNi6WjtP5JtabRtLqXxPa42o1m/al+ZYfFO+1nt/wBZ/Uc6DzOXoqrZfLq8Gu5ug1/v&#10;GHcei/V6cv0F1aVY5/acov4Yf3nrAOxXjmtiett/whr5YdIuKYY3tJZ/p/1F6nxNaSXr0qsX7Emv&#10;vOVBznB/DH8W7CrGrUjUuq8lKrKGeVJdEs9cZe/tOjAObmzXzZJyZJ3mWUdGx1fUvnGvFxi40oLE&#10;U+u/VmuAOK4l4Dqa9rE7+F/GipQjFwlS5t0sdcmhq+izUE32Oo2013c8ZR+7J6mC9i4vq8VIpW3S&#10;PhCOWG503XY2FmqEqDnht5UsdTOhxRbv6dvVXk0zmAeUL0XavlZvbJLvxKb/AN021j6LLOKfzjfV&#10;K6a+hSjyJe95b+w9BAzcY1eWk0tbpPwgisR1dU+J7TG1GtnyX5mHccT1pLFvQjD2zfMzQg8o1H0P&#10;1lVctM1ODpt7QuYtNf50c5+CL1v6KbtUIKtqtBVEt1Ck2vjlfceogoaLLfRXnJp52menn+rO9pvG&#10;1nSUOKI8uLi3al40319zKpcU0lJ8trNrubkkcyDzL+5VX/6Wp/6B/mP7lVf/AKWp/wCgf5npoOl/&#10;G9d9/wDKP2YcsOl/jTD/ACSX7/8AUP40w/ySX7/9RzQMewtVY6da2ilzKhShS5sYzypLP2FvVdPh&#10;qulXNjUk4RrwceZfsvufxMwHMi9otzxPXulcr1e2uKtXGOebljwy8lVrcStbqnXik3CWcPvLIPN5&#10;ein1fV1nf223X/WMCv6LtWi32F5Z1IrpzOUW/dh/eerg6deN62ve2/4Qjlh0S4p33s9vZU/qMiHE&#10;9q0uejWi/Yk195yoPIo+jPXXJJ1LKK8XUl/2TYw9FFSdKLq6xGFT9pQt+ZLybkvuPTAaNbxHPrcf&#10;os23L8E1jlneHWviWxS+jWf+avzMaXFMVJ8lo3HubqYf3HNg82o+ieKqp19Ycqae6hQw2vNyeH7m&#10;ehWdpRsLKjaW8eWjRgoQXsRfBzKYqY/dhlNpnu6KfFL5fUtEpY6ynlJ/A0FarOvWnVqPM5vLZQCi&#10;tVjQoVKs88sIuTx4JZPnK5ryubqtcT+lVnKb828n0PqP/Nd3/wBTP/ZZ85lPXT1rDZi8Uwi5zjFd&#10;ZPCPQqcFTpQgukUkvccBb/4TS/pr7z0EAAotoAAAAAAAAAAAAAAAAAAAAAAAAAAAAAAAAAAAAAAA&#10;AAAAAAAAAAAAAA9g9GFv2XDFSq+ta5k/ckl+DO1NFwdYy07hPT6FRYqOn2kk+qcm5Yfxwb07WGOX&#10;HEK1p3lyfEtTm1KMfqU0vtbNMZur11capXnF5jzcq9234GEeV+kPhm/lrM9WtaFS4oV4x7Ts4uTp&#10;yikt0u7CW/mea1raqrhxcJRy+9YwfTxRVpU69OVOrThUpy2cZxTT9xXy6OL2m0Ts2Vy8sbOn0DUq&#10;Cs1a1Zxpzg3y8zwpJvPx3N6pJ9GmedkxlKElKEnGS6NPDOP9HE6D4PoU6MVGVKpONR+Ms5z8Gvgd&#10;YV0aFG2pRpUKUKVOPSEIqKXuRcaTWGZ10+0bbvJaz7N+sZ75oy7c0zO22/f47vRAeeTnOpJynKUp&#10;Pq5PLIjKUHmMmn4plguUlhN+LyT2ccrbGO7uKjPHj5Z3lu4TwS2izTlvaJ6bRs9EOO4grRq6rNRe&#10;VCKh7+v4mNHU76MHBXdXD/nZfxMRtttvdgsJtpNrDZfKOyhnOH8WZZKTbbZv4zw3Lr4pXHMRtvvv&#10;+Aeg0KfZW9Kn9SCj8EefGe9Z1BxUflUsJY2S/ItguuEWsYKexh/O/eZq9DZwv/xfUffj83bA4Zar&#10;fxeVd1ffLJV88ah/lU/sPI/S9UzqemUsfRozlnza/I4fRLCWqa5ZWMIt9tWjF4WcRzu/csv3H0Fq&#10;vDWja3KE9RsKdedNcsZtuMkvDKaZTp3Cuh6TVVax06jRrJNKosyks7bN5ZXto72tvu9do8V9JoI0&#10;9Ot4idvLfq7cHDx1fUINtXU8vxw/vK4a3qEaqm7hyx+y0sP3GxBcVNJdWx2a8Wb/AENniP8A8c12&#10;+20fV2oOUXE94utKg15P8yJ8S3sk1GnRj7VFt/eUwWZrHd1LpCSisIk30ryxs9fwvQeo6f0W+895&#10;+ba8Q3MaOnOjn16rSS9ieW/7eJyJcr3FW5qurWqOc33stll/Sl5kFyUM7p4ZR2U/rx/d/rNFsVt3&#10;lNXwHXWz3tWOaJmZ33jx+budKpRpaXbRj0dNSfm9395mHHWGuXNjTVLljVpLopbNeTM3+NMv8jX+&#10;k/qIOO9JV78n4Zjbprmua0YtfzV6z+1R+J2XZT+vH93+s5bjDhC74k+TzoX1KnKhFqNOpB8rbxl5&#10;TeOi7jXfFflnaFjhXA9Vi1dMmeu1azv3jw7fm6QHN/xplja0X+k/qKqXFC5v01s1HxhLL+DPGT1H&#10;0UWc4WWo3sl6tWcKcX/RTb/2ka209FWoyuI/Lb61hR/adFynL3JpI9M07T7fStPo2VpDko0o4iu9&#10;+Lftb3MdNgtF+a0bbPdXvG20OiOZ4oqp1reinvGLk/f0+4yavE9uoPsaFWU+7nwl9jZzlxcVLqvO&#10;tVeZzeWZR416S6/a8WuH8lbwh98v949lPCeNq3yjjLUp+FRQ/dio/gbdZP8ALiPixx91o67hyHLp&#10;Wfrzb/D8DkTt9Gh2ekWy8Y5+LbNAADmN7OAAAAAAAAAAAAAAAAAAAAAAAAAAAAAAAAAAAAAAAbzR&#10;IYtqk++U8fBf1lOuVMUaVP60m/h/xMnS4cmn09sN5b+JrNaqc14od0Ir4mGSdqrWkrvlj4AANcAC&#10;q7IAAAAAAAAAAAAAAAAAAAAAAAAAAAAAAAAAAAAAAAxrx+rGPi8mGZF281UvBGOWaR7Lkamd8sgA&#10;AAMmgAAAAAAAAAAAAAAAAAAAAAAAAAAAAAAAAAAAAAAAAAAAB1Cl8i4SgkuWdfvSxnLz/s7HPm81&#10;ur2NraWEYyShTjJtteGMGkM2sAAI6EgkAAZml2Tvr6FNr9GvWqP+b/X0MzWtQhUfyO2XLQpvEktk&#10;2u7HgjJU3o+gQcP19xvv3ZX4L7Wc8AAABBftbWreV1SpRy31fckAABZO49F+gVtX4hq3VPlVOzp5&#10;cpdOaWUl08Ob4HPahpdpY2kn8qcrhOPqY65+7vPX/QzYqjwhc3ThidxdS9Z53jGKS+3mItG8bOdx&#10;XL6PS228en1/4CG8ElE36yOst+HaMZN3FV1P5sVy4/M2EdPs6MFCNrSxHo3BN/FmSl0JeJLdvJjX&#10;HWI6Q8YOb7kQm3vkMpSafsKYRjGTwkubd4XUqa33+4JZQxl9DPYVPoQntsG8D3hRT3SXvJUU+oSS&#10;8QvAygQ5Yx19wcsBt+wPxI5Uu8Y23ljzJaywk8bkCct9wzvsskBs0Wt8J6Nr1C6jd6dau4uIcrul&#10;SXaxaWIvnW+2F39Fjoec+jrW52F3ccJ6j6le3qTVDZ7tNucW2/ekl4nsSXfk+e/SVUqaZ6TLi9ta&#10;vLXj2NeLUfoSUY46rD+jn3mWO80vFnd4Nlta1sNp6bbx8NlWcGl1+xnPlu6UVhLFXHX2P787+Buc&#10;9xVOnGrRlSqLmhOLjJeKex7VnxJ8TE0q8nqOjWN/Up9lK5t4VXBPOOZJmWdaJ3jd2JjZwbi85j4F&#10;PXly9ky5cxo0r6va0aiqKjUcfL2Z8V09xb325n356dRj+shwjODjOPNBppp9GmSt0VLyJN08+ObO&#10;W10YdVxn+jmo1FJOL71jv9hTNyUtkk+/BZkk/wBrzb2ML5HLm9RJQXQmNrJpqTis9xnQe7i3symc&#10;eR4fVHI/gmk3mZifq6U8V1G23T6OvjxHZU7eDr1M18etTgsvzXsIqcS2sV+jo1pvuzhL7zibyDVO&#10;NzCL56Tz17u8v2tdXNKNWKxGWMp42MeNtGK3k2/Yg7WlJt8r+JexlE9CxThmkp2xx+PX9Wi2v1Nu&#10;95/T9HTPiapKPqWsY56OU8/ZhGLLiK+ccfo0/wCbHfp7X7zV9oozeNk1smUNuWGs46YLUbeituT7&#10;WeUekvX76y4hp2Wn386FKFvGVSNCfK+duXVrdPGNvJnoPEvEtlwzpsrm5XPWmmqNGPWpLwz3Lxf3&#10;9DwK91CpqerVb+99edar2lRR22z0Xu2Neow6esctaRv8oZYs2ees3n6y2M9c1JJNXPu5I7/YdFol&#10;SvW05VbipOcpzk05JLCz0WO7r/wwc5p+m19QrJRbjSg0pTe2F4L24OypwjSpxpwWIwSil4JGJKUp&#10;zcpNuTeW28tkG9jcaBSw1bVJvOd03jzyyPnDRYvMdPm/NL8zQyVAA0YN18u0RzbdhUXl/wD9CN3o&#10;W+bKqm/ev9oAADSD3G97XQJSx8nqx6b+thb+YceH5vHNVh19b1vyAAA0QN8tN0evlUdQcWuvO1hf&#10;FLxRTW4ZrxeadxSlDGczzH8wAALHDMFU4m06LeMV4vu7t/FeH/Hoe1YWDx/guDnxZY4eMOcs+UJH&#10;r7ks5zuWsHuy8px6f59Y+H+ZAAQ9t08Bt8uV7w/W3Jjhweevcb3DAAQltsSs53TwM7vwEWk9u4AA&#10;DkvSJRlU4dpThBtU7iMptZ2XLJfezzm3068uo81GhKUc4zlL7zvOM+KbRc2mUqUq1anOM5zU+WMJ&#10;J5S/ne3uOPuuIbyu2qXLRi/q7v4lPNMTbo9lwal6aWIvG3Xp8gAFdPhu5cU6lanDK6dcF1aCqOO0&#10;1KFNv2Yz9po6lSVWpKdSTlKTy2+8pNTqgAN/HTacd4a5Dbd+sv8AtGjrVJ1ajc58z8SggneeyIrE&#10;TvsAAG04fnyavTjticZRefLP4GvdGrGkqkqc1B9JNbGboWFrFBttY5sbdfVZCQAGJrNLsdYuofz+&#10;b47/AImCbHXY8utXKy3unu89yNca5Zx2AAAAEgAAAAAAAAAAAAAAAAAAAAAAAAAAAAAAAAAAGXZy&#10;2nH3mIZFo8VWvFGN49lu007ZYAAZoAKzsAAAAAAAAAAAAAAAAAAAAAAAAAAAAAAAAAAAAAAAC3Q/&#10;UQ8i4W6H6iHkXCZ7sMfuR8gAAAEMwAAAAAAAAAAAAAAAAAAAAAAAAAAAAAAAAAAWLuWKOPFmCZN5&#10;L1ox8Fkxixjj2XJ1Vt8s/AAAABmrgAAAAAAAAAAAAAAAAAAAAAAAAAAAAAAAAAAAAAAAAAAAB1Gm&#10;JR06kvZk5c660jy2VFL6i+4s6WPamVHXT7EQAAvLb3m905f3jT38fvZok98YN7p7zY0/f97PQcK/&#10;rT8v8w4mp9wABl9y3Dee8pKsZ8DvKIACMZTWzXRjCjHCWF4JDvGcEgACzWtqFxjtqUJ46c0c4K6V&#10;KnSio04RhHwisFawyMDZlzTttuAAnv2RLimvMpyuiJec7dAxAAczunKPdnoTvgVFirP+kyEePnpO&#10;zqgAORvI8t5XXhN/eZ3Dla4ttapXFtOVOpTjL149UnFx/EzbzQK1y6l1RnHMnns2sfaZXD2n9naS&#10;rVKeKlRtbrdJbY+OTnRT+ZtLp5NVT0EzWevYLdehSuaTpVoKcG03GXRtPK+1IuAyZYy8ZyQlmRk1&#10;aLitkWJLle/UvRO7mRbcAB3Go2mh8FqhaVrGOq6nUpxnXdaX6Omn1UUvHffyfsNVxDb6DW0601TR&#10;3K3nWk6dayk2+SSSbab7t0vf5kcJ8L3HFl5VUriVOjbxTnUlv16RX2/AxuKuH5cN6y7F11WjKmqk&#10;J4w8Ntbrx2NNeWL8vN7S9fnnFN4pEUnt8P8ALkNMu9Z4q+UXVO7lpmmxnKnbqlTTq1MftScs4We5&#10;LxXtNpotTW6V7c2OrRhXp00p0b6CUVUTeOVxXSW3d+WaOJ+J7bhezo1atKVapWm406UXhvC3efBb&#10;fFGRw7rtLiHSIX9KlKlmThKEt8NeD71uaQyNOjbVdStqd7UdO1lUSqzj1Ue8sd3Up2xg3ypxO07t&#10;sWrqVaNpWlbRjKuqcnTUujljbPsyXQdtc6lwfYX6s6OjK8sVBc1yqku0k8eax7cfYaHX6OnWerQn&#10;ol1OdrKnCrTbb5qbx0b8crPsydBono1vNW0SlqFS7VtKpmUKU6bzyYeG911ePc8nEPK2wacfLMzy&#10;zvt3Ws85IrHPWI37f7+7mrex4muLCVe41VWt/LOKMaUJUqe/ll7dMvzybTR6uoXGnY1a3p07qM5w&#10;moL1JpPZxzvhrxNBrHpBsNJ1qWm/J513BqM6sJrEZNrK9yz71g7AuXF1Xuqzq161SrVf7dSTk/iz&#10;ccMcTXXDVxVqUaMK1KskqkJNrOM4w+57vuZpoU1zbb+1GVClsZX5ZjllT9LNZ3jupp04UoKFOEYQ&#10;XSMVhI1Wv8PWvEFvTp15ShUpNunUillZxleWy+BtwaqvVnWr1Ks/pzk5S828movdSlFulQa9svyM&#10;/UKF7c6lO2tqcoQTWauGo5xnqjWX+i3Wn01Uqck6ecOUG3jzLes4na1OTD085/Z0cHo5mOees+CI&#10;xUIKMViKWEiQDbcISTqXnM3zNR3+J1Hsz1OT4Rjm6uZb5UEvZ1/qOsxu0zxWr/rS52vj+fP4foAA&#10;lPDx0LN1dU7dYlly7ooV69Kh9OUc+C6movakZ3MpxkpJ4NVKc09WjHj5p69gAGwo6nTlL11yZ7+p&#10;mro/BHOpcyybH50XNhQ9TO7zuZXx/dZ5MP3QAGxSXcskY8imFSNSlGdN7Mn27mlo2AAec1+e1vq0&#10;YSxKFSUcx27zOttV5pctwl4KSX3msnKVSrKT5pSk8vLy2zbaZoVzW1CyV1QnC2qV4RqN4TjHm3bX&#10;dtndnqtLqc2CfYn8PB6XJGPlj0kgBauZVI2tWVKPNUUG4rxeNj3vXNWpcK8I21rQ5ZV5UY0qSjlL&#10;pvL+254/vvnv8TseNZQra4qFJwdG2oU6dPs0lHl5VLbG2NzlatJxfQtVtv1nxcOLRvs4vS9Nes8R&#10;XV5Wp/3vCq5STecvO0evv8DuTT8M0XS0aMpxlGrUqVJVFLrzczW/wRuCLWjC4uqVGdSNKM5JOc3h&#10;JeZtbu60y1vKtla2dG4tYvCrzbdSTxu1JPHXONjSpbm4fDOqVNMtdQtLS4uKNeEpN0qTlyNSccbe&#10;WfeZzaI7t1K2tvywiTxFvGcLoW6aqNRlUniXfFdPzLprnrunU7+tZV7y3oXFOagqdSrGMpZjGSaT&#10;f87HuMPV7W2stSq0LOuq9BNcs85fk2YayS2pNE9xLCZZ1KU5U06keWfeisAy9Khp875fOU6kbeMX&#10;JqD3k10j7zPtbnSb+boXllTs1LPLXoSl6mFsmnnOWjT0KTr16dGMoxdSagpS6LLxubDVuHdT0etX&#10;Ve1uOwpT5PlHYzjTl5SaRHNETszrW0xvEdFFXtOzfZKLn3c3QplGrFZhPn8VJL8CucuSnKfLKXKm&#10;8R6vyMDTdd03VYUvkt5QlVnDn7BVoSqRXtSb6GLTvK+nXk52F5Vgoy9WpTbhzJPbKMuz1++tuIo6&#10;06jqXHaKdRZxzrvi/Y1sarDlJYMilS5n0Inbxa5tszqtKnXpuFWnGcH1jJJpmHeaRaXej1dMdKML&#10;edNwioxXqeDS8U9zPB6nrut2HEPo41u5hBShG3mpU5pNxkkmtvY8NP2Hzeep0q1zDhPiKwt3LNa1&#10;jNRjBybxUimkkn1jJrp7crGTzmek31O27eVvNR71j1kvFrwKGaOvR0NBesUnedt5eeUdFraHxJpt&#10;CNVTzKLU4px2zhr4L7T0M1mp2sKuoaZcODlKnXa2eNnCT+9I2ZhAA0ukAAAAAAAAAAAAAAAAAAAA&#10;AAAAAAAAAAAAAAAAAAAAAAAAmL5ZJrueTaJ5WTVGxoS5qMX7MGrLHiu6K3WagALgANLogAAAAAAA&#10;AAAAAAAAAAAAAAAAAAAAAAAAAAAAAAAAAAAAAAAAAGXptTs7+k+5vl+JiFUJOFSM11i0yYnad2N6&#10;81Zr5gAOuOVuYdndVYLoptL4nVJppNdGc5qkeXUavtw/sLsvPAAMMAEAAAAAAAAAAAAGdpMuXUIL&#10;6ya+zP4GCZFjLkvqL/nJfHYAADpwDU6reV6FxCFKfLHkzsuryyQABtgc386Xn8t/qr8ifnS8/lv9&#10;VfkNwAB0YOc+dbz+VX7qHzpefy3+qvyG4AA6MHMSv7qXWvP3PBRK5rzWJVqjXtkxuAAOqbSeG0sg&#10;5A6LSqs6tknNtuMnHL70NwABr9ahi6hLucMfazT1reNZZ6S8Todbp5oU6n1ZY+P/AANIRIAA1M4S&#10;py5ZLDKTa1KUaseWS8n4Guq0ZUZYe67mQkABbLtGvKi9t13otAAADa06saseaL93ge7cC1O14M02&#10;W+0JR39k5L8D52hUlTlzReGencB8f2Wl6XLTtRjVjGEnOlOEebCfVNee/vLWlyRS/tNeSszHQOJ1&#10;uPLrFwvan8UmdsaLWdFq3lwri3ceZrEoyePeeug4a59KWjUnihbXlZ+PLGK+15+w1tX0s74o6P75&#10;3H4KJenU4o8Wrks5cG6p8M3kt51KUPe2/uMiPC317v3Kn/Welg8qn6VtQa9TTrVP+dKTLf8AdV1X&#10;/ILP/W/Mx9bxeafR2c6Dp1wvQzvcVH5JIq/ixa/y9b7PyPWQeTf3VdV/yGz/ANb8yuHpW1FL19Ot&#10;X5SkvxHreLzPR2csDqf4sWv8vW+z8iHwvb91xVXmkz1YHlf91e+/6Mt/35FmXpU1Zp8tjZJ9zam/&#10;94et4vM9HZy4On/ivR/ymp+6ipcMWud61Zr2NfketA8dqek/X555YWVPP1aT2+MmY1T0icSzzy3l&#10;Onn6tCG3xTInWY/iejlywOtjw3YrrKtLzkvyLseH9OXWlKXnNntYPDJcd8Szll6pP3UoL7oll8Zc&#10;RNt/O1x8V+Rj67TylPopcaDtVomnJYVsvfJ/mV/NGn/5LTPeQeFQ434kppJarVePrRi/vRmUfSPx&#10;HSa57mjW/wCsoxX+zgmNbj8pPRS4cHbPRdOl1tY+5tfiWp8PafLpTnD+jN/ie0g8rt/StfRX986b&#10;bVH/AObnKH35Kb30q39Wm42en0beT/anN1GvLZGXreLbuj0dnHA6epwvQf6u5qR/pJP8hR4YoRkn&#10;WrzqLwjHl/M9WB4Lc8X8QXcnKpq11HPdSn2a/wBXBYjxLrsHlazf59txN/ezX67XyT6KXMA7mnpN&#10;hSWI2tN/0lzfeVvTrJrHySh7qaPoEHgj4u4gcOT53usf09/j1Marr+sVnmpqt9LzuJY+8Tra+EHo&#10;pcGDufmqwzn5JSz5FyNjaQ+ja0V5U0fQgPnqhrur2z/Q6neQ9ka8sfDJVX4g1m5jy1tVvZx+q68s&#10;fDI9dr5Hovi4IHfTsrWp9O2oy84IiFhaU3mFrRT8VBHv1W4oUf1tanT/AKcki5GSkk4tNPo0fNjb&#10;k2222+rZsNK13UtFrdrYXU6XjDOYS84vZmMa3r1hPovi4SNOc/owlLyWSlpp4aweipJLC2Rj3Vlb&#10;3kOWvSjLwfRr3m39IUVHjW9af0o02/3Ir8DlzJ1C/uNUv617dz569V5lLGPYvsSRjFK9ua0zDZEb&#10;RsxNAbej0V4OS/1mbMt0KFO2oQo0o4hFYSLgABikAAAAAAAAAAAAAAAAAAAAAAAAAAAAAAAAAAAA&#10;AAAAAAAAAAAAA3fDHEdfhvVPlMI9pQqLlrUs45o+K9q/t1NICa2ms7wTG4YWpafDUbbs2+Wcd4S8&#10;GZoPeLHjHQL+iqkNTt6LxvC4mqcl8fwKrjjDh62z2mrWzx/Jy7T/AGcngoLfrt9uzX6KHD19IvqE&#10;+V205+2muZP4CnpN/U+ja1F/SXL953APaKvpH4cp55LivV/oUZL78GLL0paHF4Vvfy9qpw/GR5CD&#10;GdZkT6Orj4cPahLrThHzmvwLi4ZvWt6lBf5z/I6wHrH91XSv8hvP9X8ymfpW05Y5NOupeOZRX4s8&#10;pBHreXzPR1ct/Fi6/l6P2/kSuF7jvuKS8kzqAeqf3V7H/oy4/fiXrb0p6VUqctxZ3VGL/aWJJee5&#10;5KB63l8z0dXMfxXr/wCU0/gyipwzdRjmnVpTfhujqge4Lj7hns1N6mkn3djUyvdymPP0j8OR6V68&#10;/wCjRf4ni4MvXMnwR6OHF/MWpc2Pk3v54/mXFw9qD6wgvOaOwB7BL0oaDFZVK+l7FSj+Mij+6nof&#10;+S6j/o4f9s8iBj63kT6Orklw1fN/Sorzk/yKv4sXv8rb/vP8jqweu/3U9D/yXUf9HD/tj+6nof8A&#10;kuo/6OH/AGzyID1vIejq5T+LF7/K2/7z/IfxYvf5W3/el+R1YPX4elHQpZzQvof0qcd/hIuw9JfD&#10;8lu7qPnS/JnjYJ9cyHo6uTfDV6uk6D8pP8il8OX66Kk/KR1wPao+kbhtpN3VWPsdGX5E/wB0Xhv/&#10;ACyp/oJ/keKAn1zJ8D0dXHPh/UU/1UX/AJ6I/i/qP8jH99HZA9th6QuGZZzfyj/SoVPwRkUuN+G6&#10;30dVpLP14yj96R4UBGtyeUI9HDjHoGpLpQT8px/Molo2ow62svc0/uZ2wPff41aAln54s/8ASosT&#10;414cprMtVov+ipS+5HhIJ9dv5QeihwvzXff5JW/dZXHRtQl0tZ+9pHbg9sn6Q+GofRvpz2/ZoT/F&#10;IsS9JfD0Y5UrmXsVH82eNAx9cyfA9HVxsdA1F9aKXnNfmVrhy/b3VNe1zOvB6TxB6SrW70u4s9Mt&#10;a/PWg6bq1kkop7PCTeXjyPNgDTkyWyTvZnFYjs52w4dq0rmFa4qwxBqSjDLy0dEAAAa0gAAAAAAA&#10;AAAAAAAAAAAAAAAAAAAAAAAAAAAAAAAAAAAAAAAAAFVNxjVg5rMVJZXsKQAIkm4tLrjYkH0hb16N&#10;zb069vUjUozipQlF7NF0+dbbVNQsqbp2l/dUIPrGlWlFP3JlNTUL2tntby4nn61WT/E6Hrsbdmr0&#10;XxeeVITp1JQqRcZxeGn3MpPQKltb1pc1WhSm13ygmTG3ow+jSpx8opH0YD5vVzXTyq9T99l6Gq6j&#10;TzyX91HPXlrSX4j12Punovi8+B6H2cPqR+BQ7W3l1oUn5wR9FA8Ap8T69SeY6xfPfPrV5S+9mRDj&#10;XiOCaWq1n/SUX96Mo1tPJHopefg7uWm2MutpR90Ei29G099bWHubR7uDwf8AjnxFz83ztXznPdj4&#10;YM+h6R+I6WOe4o1sfylGP4YJjW08pPRS4gHb/M+n4x8lh9pYnw9p8+lOcP6M3+J7SDyGPpS11Rw7&#10;bT5PxdOf/aIl6UtdlHCt7CL8VTn+MifW8aPR2ceDrHwzZN/rK6/zl+QXDNkn+srvzkvyPXweM1PS&#10;VxDPPLUtoZ+rR6fHJa/ui8Sf5ZT/ANBD8iPXMfxPRy5MHXx4dsF1jUl5zK/4v6d/Iy/fZ7WDxePp&#10;I4ijHDrUJPxdFGRD0oa9F5dKxn7HSl+EifXMZ6OXGg7B8Pae39Ca9imyh8NWLW0qy8pL8j2AHkkP&#10;SprCzz2djLwxGa/3mVf3VdV/yCz/ANb8yfW8R6OzkgdU+GLTurV15tfkR/Fi1/l632fkesg8oj6V&#10;dTUvW0+0a8E5L8Sv+6vff9GW/wC/Iet4vM9HZywOofC9tjavVT9uCP4r0f8AKan7qPVAeV/3V77/&#10;AKMt/wB+RVD0r3azz6VRfhy1WvwZPrWLzPR2cwDp/wCK9H/Kan7qIfC9LuuprzimepA8yh6WZpev&#10;o0W/Zc4/3TKp+le0b/SaXXiv5tVP8ETGpxeaOSzmQdG+Fl3XjXnT/rLcuF6uPVuYPzi0ehg4mj6U&#10;NDqbVKN7Sf8AOpxa+yRs6HHfDddbalGD8KlOUfvWDOM2Oe0o5Z8mgBuZ8NXsfozoy8pNfgY09E1G&#10;n1t214xkmdGfO2rXHyvWb65TyqtxUmvfJs9T4i9IOl2unVqWmXHym8qRcYOCfLDP7Tb8PYeQFLWZ&#10;K22rWW3HEx1lrzv7Wn2VpRp/Upxj8Eczp+g3NS4hK5p9nSi8vL3l7MHWAAFJsAAAAAAAAAAAAAAA&#10;AAAAAAAAAAAAAAAAAAAAALlvDtLinB9JSSfxAAA6ehDs7enB9YxS+w5u+n2l9Wl/Oa+Gx08pcsXJ&#10;9EsnItuUm31e5qzT0iHQ0FetrAAIABXdMAAAAAAAAAAAAAAAAAAAAAAAAAAAAAAAAAAAAAAAa+5e&#10;a8i0V1XmrN+1lBajs4eSd7zIAAACWIAAAAAAAAAAAAAAAAAAAAAAAAAAAAAAAAAAAAAAAFyhT7W4&#10;pU/rzUfiy2XrNKV7Qi8YdSK36dQgABvOJs/OFJeFFfezTG44klnU4rbamlt5s0xsYAABm6VbK61G&#10;jTk0op8zz343wYXU33DkYQV1cTX0EsSfTvb/AAAAAxNavZXd/OGf0dGTjBff9qNaTKTnJyfWTyyk&#10;AACe/B0U6sdC02NOEV8qrLLljo/b5ZMPh+zVzfOpNScaKUtsfSzt+JiandO8v6lRtOKfLDHTlT2/&#10;P3gAAYspOUnKTbb3bZ9C+iarGp6P7WEac4OnVqxlKXST528r2YaXmmfPJ0/B/G+o8I3TVDFWxqy5&#10;q1tLHrPGMp9U/v7wocS019Tg5Kd4ncLc/pFwhxT6n0tjbxJcdjidM9K3CmoRXa3VWxqufKoXNNry&#10;fNHMUvNmw1zi6zt+Grq/0nULK6rQcacOzrRmlJtdyfVLLx+GTKOs7PJW0uatuW1Zhaz7gpb+BU4S&#10;zt0I5Myw1sdL3LqYV3q2nWOHdX1vRfhOok/DoeH6lxFq+rU+S9v6tWGX6ixFb42wsZ+ijV5z5m+N&#10;P5yt04dP91kZ37iUm+4uJJdFgk9vr8c8PW1VU3fxqZTblTi5JYeO4wIekrQJXDpv5XGCljtXSXL3&#10;79c42x07zyDla7jYaZSjirVlFOCTi2/tNtNNWZ23Z20WKld53lb5G93gnkfsKwex2HGGiajWdKlf&#10;U6c+5VXy58mb2Eo1IxcJKUWsqSeU0fN2GpbdDfaBxdqegVo9jVlVtVs7eo2449n1X5GucG3Zhk4f&#10;03xytuLXc2UPbd9/cXyJRUlhnuUtsI+ZuPtSp6rxxqtzSS7ONXsYtPKlyJQyvY+XPvPX+MvSDbaN&#10;w7Qr2MpTvtRoudrsmqa2zKe+zWX47rB8/Sk5ycpScpN5bby2yrPd0eCaW1ZtmtHwj/K2t9y4tkUq&#10;Pd3IrPpbhunF8I6PGOMKxo4aWMvkW/8AbxMxrDaaNdw3UmuGdJbe/wAio526vkRt5/pIqUevejs1&#10;92HSnu8qvrqrb8R31WcpVFK5qJ8275VJpJZ8Ekl5GzhUVSEKlOWIyWcPqV6ra0ri+ue0jlutP1k8&#10;NLmfRmmtX8hrVKNZPs28xm13dxaS78+4q6JspKs5WNiUNnOrjEOR7/tPcsbylGGMtMvNKSyntJbF&#10;pU+WSliXt8SE8Y7iZ1Iyf0lzJZkvBeP2P4ER+l7MHC+k7QXqWiR1G3cI17DmnOUnhuljLSfe8pYX&#10;tZhe01rMxG6axvOy5KLkp5SmsY5c7Fmzt6tGVSCpS7Ln/RyXe8br3ZXxLtf9RlLE1JNe03/DN3Kl&#10;XdtW2dZZivCSXh5fcdRqWu6Xo9Ocr++oUZQi5ckprnflHq35HnOuelqpNTo6JZqlnZXFxhvGO6C2&#10;Tz3tvyPMUkgUb6q9u3RZrhrHdr7ewub2cHSozcKmyk16mO95+JvLThunDld1VdTxpxyl8ev3G9Bl&#10;X+pXuqXHb311VuKvTmqSzhezwMYEFZtU06cKUFCnCMIrpGKwkVAEgEAAASBkgAACQQSAAAKlVqRj&#10;yqpJLfZPx6k0qVStUjTpU5VKkukYRbb9x6pw16JE6MbriKpKLfLONrQqb474zeNv81+8zpjtedqt&#10;Go1WLT13ySAFLnvhL3nK8Badcz12neuhNW9OnNqrKD5W36uE/Hd/Bnp727msnXU6VKhb06NGlCFK&#10;nFRhCMUlFJYSSXTCKK9rSuVGNWPNjo08NF+mDkjbd5DXZp1WX0nbwVAt95KeDlG1ssd2CpbwXsN/&#10;802yg0otyfRyl+Rq1pV7FtdnnG2VJYZM0mFGaTCsFPMTzIwm89xx/GvElxpVOnY2UuzuK0XKVZPe&#10;Eem3g3493dvuu2q2tWhWdKcPW7sdJeR4lxJqkdX124u6bbovEaeVj1UsdPa8v3mjNaaw6fCNLGbP&#10;veN4r/sJATygaqUpSk5Sk3JvLb7wQSU3sQAAgk3OmWNK3pO+1CPLTW0ITXXweAAALWnaHWvY9rUb&#10;pUsrGVvLy/My6lzpWl8qtaUbqr17RvKXXv8AH2I1+oarXvJuMZOFDugtsr2mAgAANhe6zc31Hsak&#10;KUYZTxBNfexof/PFDq/pf7LNebDQsfPFDLa+lhryYAAFjXpc2tXL6bpfYjWmy1//AJ7ufOP+yjWm&#10;Es47AAAAISAAAAAAAAAAAAAAAAAAAAAAAAAAAAAAAAAAAXbd4rxLRVSeKsH7URPZljna0SAA2YAK&#10;ruAAAAAAAAAAAAAAAAAAAAAAAAAAAAAAAAAAAAAAAC3Q/UQ8i4W6H6iHkXCZ7sMfuR8gAAAEMwAA&#10;AAAAAAAAAAAAAAAAAAAAAAAAAAAAAAAAYFy815ezYslVR81WT9rKS1HSHDyTveZAAAASxAAAAAAA&#10;AAAAAAAAAAAAAAAAAAAAAAAAAAAAAAAAAAAAAF1OyguWnFdGlg5CiuavTjjOZJY952CLel8XO10+&#10;7AACO9G/0/axpvz+9mhWMo3elS5tMoy5s5TafvZ3uFf1p+X+YcjU+5+IADN7yppd2faW2/Ery84O&#10;+oSAAhrfKzgnCwvEhJ43Jx/ZAAATj4lPe0gpb4GXl+AAAEJ4ZLRKjl4bwHsAABzNWfNWqywsOTXl&#10;uR395TKpz3NzzbuFacft2+zAUsS2PIX96XW22AAbOwjzW/TpJozI0Xn1sYLOmSpQsalWrNQjGby5&#10;PCWyMq3uKF3R7ahUU6eWk4lG9trTClk33mdugADFrUnj2Guqx5ZPPU3leKcM+BqK8cVPYzZitu2Y&#10;rbgANxwtxhdcLzrKnQhXoVt5U5Pl9ZLZpmt13WrjXtUq39ykpz2jGPSEe5GueIvBS1vsbeSsW5tu&#10;q7OW80jHM9Gh4m4Us+JqNJV6k6Nal9CrBJ4Taymu/p7smx0nTLfRtLt9Ptk+yoxwm+sn1bftbyzN&#10;Bs7HRLm/odtSlTjF5xzN7/Ya2pGVOcoTi1KLw0+5mVbane2qUaNxJJLCi918C1c1Z3FWVapLmnPd&#10;vBsnl26d1anpIvPNtt4AAOr070h3uncNrSIWtOUowdOnX5muWL9ne92cgt2U7NFcXjC7jXWla7zE&#10;d1nJlveIi077OXvuB9Ov+JIaxUqVFJSjOdJJcs5Lo893RHUAGXQgtu8zo0HyZSWPMsWkMyST95s6&#10;dPEH1NF7bS5+S20gAMWNu3v4li5soV6E6NTLjOLizO+WWkK/YSuaMa2ycHNZ36bGLqOo2en0JTrV&#10;Y7LKhFpyl5I1c6Kc/NERHUABy3CsVT1C7o86bSxmO6eHjOTq3HxZy/ClTtLu9lhJzxLy3Z1DXxPP&#10;6v8ArSua7f087/D9AAGovbeu7iVTlcovo1uWrOEJXUe16e3xNxVc40JuC9ZReDn3nLznJFJm1dkY&#10;7TeuwADfV6dL5LPmSjFLql0NLSt6ld8sFv16lVSVXs4dpKTi1mKbFvVdO5hPwf2E1rNYnZNKzWs7&#10;SAA29nRlQoKE8OWW/YZHcUr2lS8itM7zuqWnedwAHC8O2vb6pGo16lFczys7935+47dU3LD7u843&#10;ha4hS1fkqbKrFxXn1O+UYpbdD09LbVXeJ2tGbr5AAMSUXnHUsV6a5WzZckXnBYuKf6Nmyt+qhW/U&#10;ABpKksdD2HhzjTQrXhG1Ve7hSq2tGNOpQf021tsu/PXbx3weQV4Ylt0LKjhddzdkxRlrES6ul1Ns&#10;EzaviHkvEnBut33FtzUt7dzo3NRzp13JcqWO992On3ZPWgI9SttNeREORVYubkoZ9bl649hunqGk&#10;zspWztqkUvoywnLPi8FisRPiqZLzWY2jcABqrKvC2v7atUhzU6dSM5Rx1SeT1vjvibR7jhW7tLe9&#10;oXFevyxjCDUsYlGWX7jx7q/FENuTX3GjJii9otPguYtTbFS1Ijut141J29SNKShUcWoSfc8bM8q4&#10;F4V1qz4nt7y8s529G3jJylN45sxlFJeO/wDbdZ9ZBcowcn0M+nTxDYxLdZeDaUaawurRGSdlDLbY&#10;ABbip4eG1lY28COwlLOenfkzYwik29tiZU8o0c7RzgAPNNYtna6pXp4xFyco7Y2Zgm34kr0q+s1O&#10;ylzKCUJP2rqagrz3epwTM4qzbvsAAAAhuAAAAAAAAAAAAAAAAAAAAAAAAAAAAAAAAAAAAAAAAzbR&#10;5pNeDMIyrN7zXkYZPdWNLO2WAAGWACu6wAAAAAAAAAAAAAAAAAAAAAAAAAAAAAAAAAAAAAAAAAAA&#10;AAAAAAAAAA6ixn2ljRl/NS+Gxg6vZ1Kk416cXLC5ZJLfzL2jT5rJx+rJr8TYF2vWsODmry5LQAA5&#10;SNCtJ4jSm37Isux067n0oS9+33nTAnZqAAc9HSbt9YRj5yRWtFuWvp0l73+RvgNgABovmS4/lKXx&#10;f5D5kuP5Sl8X+RvQNgABovmW4/lKXxf5FVPR7iFWEnOmkmnlN/kbsDYAADEvrGN5Betyzj0ZlgkA&#10;AaSGiVW/XqwS8UmzIholFL16tST9mEbJyUVltLzZbdzbrrXpL/PRAAAxPme1/n/vB6NbPvqL/OX5&#10;GS722T/win+8iVd276V6X76AAAs09LtKe/Z8z8ZPJkxo0oLEKcI+UUiVODWVKLXmUSuaEPpVqa85&#10;IAACKtnb1v1lGL9qWH8UXKdOFKmoU4qMV0SMeWo2kXh14+5Nl+lWp1oc9OalHxQAAFjUYc9hVXgs&#10;/Dc5o6q5WbWsvGEvuOVEgAARKKnFxkspkggAAa6vbOl60d4fcWDcdephV7XGZ01t3xISAAxCU3Fp&#10;p4aIAAAGfQulUxGe0vHxMk05l291jEKj27pAAAZoHUE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N0qHPqEHjKi&#10;nJ/Awja6JDNWrU8IpfH/AIAAAbO8lyWVZ/zGcsdHqsuXT6n85pfac4aM09XV0EexM/EAAABpXgAA&#10;AAAAAAAAAAAAAAAAAAAAAAAAAAAAAAAAAAAABq5PM2/aQHuwW3BnuAAAAAAAAAAAAAAAAAAAAAAA&#10;AAAAAAAAAAAAAAAAAAAAAF+z/wAOt98fpI75xjcsF+yz8vt8de1j96CAAG34iUVqrxLOYRb26GpN&#10;rxDn50eVhckcGqNjAAAN/pCS0LUJvvUl8I/1mgyb/S3/APo9fZX1/wDZQAAGhBBIAAG/spqy4brV&#10;tuau3GL6d2F9zNAbvU26eg6fTefWSl7On9ZpAAAI7yQAAABs9FpydxOpj1VHlz7co1hvdHjizk13&#10;zf3I24Y3ur6q22OQAGfnZkPPKhLCfeHn3l5ygAFcIynKFNbuUuVZNlf1I29vG1g/XSXNhY2KNOpx&#10;t6UrutlLGI4MG4rSrVpVJ/Sb7jZ7tfjLT79/hH6gAKHJPzMe5u6dtT557t/RiurKritChRlVl0Xd&#10;4nPXNxK5rSqSWPBeCKuXJyxtHde0+D0k7z2AARWr1LifPUm5NLCz3LwXh1fxLYIKTqxER0gAB9K6&#10;GmtA06Mp87VtTTl4tRW5sacnCeepq+HHz8L6RPHKnZUXj/MRs3tudivuwoz3cRqEHDUrnmi01Vk1&#10;v1y8/ia2+to3ds4fRknlPO6My+njUbqO7fbzxn+kWY4liHf5d/8AZmRUiprni/6yyVU6mPVfQorz&#10;p0Zw56kIupLlhGUsOTxnC8dk37jJDRWFaVrP5LWpv6Wzk/ov8jatNrEV3ljULF1JKrB+sluvEq02&#10;VS6punGE5OlHLko5WO5vw8CN2myirRhcUJ0qsYyp1IuM4vpJNYaKku5lWVgDMzGM4xy9+hXGu6Na&#10;Mqeeam04vHRlMpqKTj173ktKM+dLue+cnzPrNktO1u+so55aFedOOeuFJpfYYJ3XpXtadDi2nVpr&#10;DuLWE5+2Sco/ckcKce9eW0wvVneN3otGqq1CnVj9GcVJY8Gis1HDlWVTSlGS/VzlFPPVdfxx7jbg&#10;DJJikABAHQAAAAAAABICeGmu49YjZ6BxnZK77FqqvVlKD5KkG+ucbP35M6U5ukKer1kaXltaszWe&#10;8x4AAPLrW3r1qmaCkuV7zWyj7zvtG4s17SLSnQ+XyuacZczjcJT81zP1se86itols9F+bbaHZUoR&#10;/RrL2l1+887u6kLGrKncS5Jwk4tdXlPBax0jH1mXLjW1129Yr28PEIcU3nvJB6lp/pG0u4qcl5Qr&#10;WrePX+nHp343+x+428OL9ArKLWrW9Pm2Xay7PfGf2sHgdxrCe1CD9rn/AFGsq1qleXNUm5Mm2q27&#10;dWdeERfrPRQ4vuHK13FYPqGlqFjXt4VaF9bVKdR4hUhVjKMnusJp7vKfwMnlx3nytQt53NVQpxy+&#10;r9iO70riLWNHsKdlZ3rhQgsKLpxl96ZsxZ5v3hW1PDIxe7feVG7fQjOS4MHq/E9yrbhXV6zqKm1a&#10;VeWXNhqXI0sPuece8+aD0fWeOdWuNEvba4VtVp16fZvNNpxTWMrDXnvnf2bHnJW1Vt7Q6PCsNseO&#10;3N4yoS3KyMEkD3k9SCs6oADZ6PZRubh1q0U7ainKbl08vaU6tqUtQuMRlLsIP1Iv7zPUadrwq5Ll&#10;7St19uX+Rz4AADIGQAABJsdCjnWKPsy/sZrjacPLOrRfKniEnlvGPagAAMPXnza1cvOd0vsRrjO1&#10;ibqavdN9VNx+G34GCa5Zx2AAAAEgAAAAAAAAAAAAAAAAAAAAAAAAAAAAAAAAAAEx2kvMgAAAbUAF&#10;R3gAAAAAAAAAAAAAAAAAAAAAAAAAAAAAAAAAAAAAABbofqIeRcLdD9RDyLhM92GP3I+QAAACGYAA&#10;AAAAAAAAAAAAAAAAAAAAAAAAAAAAG8LIKajxTk/YyUTO0bgANYAC04QAAAAAAAAAAAAAAAAAAAAA&#10;AAAAAAAAAAAAAAAAAAAAAAAAAAAL1r/hlHP14/edbsclaLN5Q/6yP3nXdS7pe0uZrvegABZuKjpW&#10;9WcdnGDa+Bs9Ld7HSrVU6cXDso4z5eZpNYly6dPpu0vtOq0z/mq0x07GH3I7nCZ/nW+X+XP1E8uG&#10;J27yAAocr9buEF8DItqsq9vCpL6T67E13y29R/zWU2sOW1pR9h31CZia77AAMhYwM4IxhYysDquo&#10;agAFL3ftJWy37yM52yTn2BIADAVxdVq1WNuo4htuVZ1BL6MMe4jT58ta4af7X5mwS65Ybr2ik7bQ&#10;AA5HnlLUL6FVKM1UUml7Yr8i6lvgt1pJcR6jHO77N7v+b/WXcI8hl/qX+c/rLo28PlH6QAA5/XX/&#10;AH9H/q197N7wXqGe1sKj6Lnp5ft3X4/E0Wu/4bD/AKtfezG0y9enajRuuXmUG8x8U00/vOXknbJL&#10;oWw+m0vJ47dPmAA9OqtYNRdv1mZNPUaN7aQr0ZZi+i717H7TBr1Mt5LGKHDx0ms7SAAxltLOTO0v&#10;SrvWr6NrZ0+aeOZvOFFeLNfu3hHQ8I61S0LWflN1BypTg6cnFJuOWt/sN95tFJmvdvyTaKzNe4AD&#10;Vahp9xpl/Vs7lKNanjmSeeqTX2MvaPo11rd58ktOXtFCU25SSWy/F4XvO14i4IvdY1atqmmXFrVt&#10;7jE1meO7qmlhrYuaNw2uD5Vda1m6o4oxcacaMm+ZvbvS38F7fYaJ1Eej6T7X+VedVX0fSfa/yAhM&#10;Zyed1bera3FShWg41acnGUWujRQvpbmTf3avNTurtLCrVJTSSxs2Y2+clmN9uqzG+3VIANlZyw0b&#10;N1YU6TnKUUorLlJ4SRpreeNzW8SaxKhb/IqLxKrH15J9I+HvKmXp1aa4LZskVgABzur3q1DVa91G&#10;LjGbSSb7kkvwMHLYBUenpWKVisdoAAdRwbHNW7eOkYr7zqZbPy7zluDm1O8S6Yh+J1HLzHG1f9aX&#10;ntf/ANRb8P0AAQ28ssu2oTnzypRznPQvYbWy2IbwuhoifJViZjsAApnSp1I8s4Rl3LK6Fijp9GlJ&#10;T3k08rPcZa6dCei3HNMdExeYjaJAAU4W2wb7kycN7dwxiTy/IhiAA8xb5ZtxbWHszoOE9SvHxZpM&#10;Kl3UnSldU4yhUk5xknLDTT2ecmjuouN5Wi3lqpJP4lenVlb6naVpNqNOtCbaaysNPv2+J6Gs9pep&#10;tWL06wGHqrlHSbuUJSjJUpNShJpppdcozC3cQdS2qwSTcoNb+R7jxdZ/JtcnOMVCnVjFxSWFskn9&#10;xzlZpU3+Z6nxFo8tZ02MaCp9vB88JT22xus4PJa81yt749hZ5ery1qTFmr4ZundaHRlOo51YuSm5&#10;PL+k8Z92DcHmWhcQ0dDvatS6dX5NNKEo01nEsrDxnz9p6aa+65eZNLfwMVvL6F6rLmllFhvGclyv&#10;ZapG0AANnHhnXajwtJvOmfWpOP3+RU+F9cSjzaTeet0xSb+J6NwlxjQ1enC1vZRpX0VhZ2VX2r2+&#10;w6xyxvnCW5Qvq8lLbWhQyazLS3LaoMohoHhUuHdZhGbelXkVBZlJ0JJJfA1iST9x6Xxtxhbq1udH&#10;spzlWklGpVi04pPDaTzv4M80a8C3hva9ea0bLmC9715rxsnIIS7yTIovEvA3Fu8QRpKUvWNrac9W&#10;dOnBNznJRS8W2RljdjljcAIlJQi5SeIpZbfcV65SuP4p6pdUI7UlTjKa6w5prdeHTHvPNvl14qfZ&#10;q6r8mMcvaPGPI9u46sp8PeiyvbN81W4q041Wo5WW848ly9fHzPCSleNpdfh2OIw9Y8WNc14U7uzo&#10;upyyqzliOfpJRefwMo4+w1SnrnF9OrBvsaMJdlvjK8cPveenh5HYAAGDpAAAAAAAAAAAAAAAAAAA&#10;AAAAAAAAAAAAAAAAAAAAAAAAABftHis14osF62eK8feY27S2YZ2yV+YADPABWdoAAAAAAAAAAAAA&#10;AAAAAAAAAAAAAAAAAAAAAAAAAAAAAAAAAAAAAAAAbfQ571oeTRta9aNChOrLdRWceJotHny36j9a&#10;LX4/gbq8p9rZ1od/K2vNblrFPsuPrK7ZfmAA009YupN8rjBeCWfvKPnW8/lV+6jDBmqAAMz51vP5&#10;Vfur8h86Xn8t/qr8jDAAAGW9TvGv13+qvyI+crv+XfwRigAADId/dN57efxId7dP/H1P3iwAAAL3&#10;yu5/yir++yiVarP6VSb85MoAAAAAAAAAAAAAAAAAA22ht9pWj3YTNSbHRpqN5KL/AGoPAAAG9aym&#10;vE5E685W4jyXNWPhNr7SZAAFoAEAAAAAAAMa4tVUzKG0vDxMFpxbTWGjblqtQjWXhLuZAAA1gKp0&#10;5U5cslhlISAAv0Ll0nyy3h9xsIyjOKlF5TNQXKVaVGWVuu9AAAbQFFOrGrHMX5rwKyUAAAAAAAAA&#10;AAAAAAAAAAAAAAAAAAAAAAAAAAAAAAAAAAAAAAAAAAAAAAAAAAAAAAAAAAAAAAAAAAAAAAAAAAAA&#10;AAAAAAAAAAAAAAAAAAAAAAAAAA3hZZZlc010y/IJ23AAXgWPlUPqyJVzT9q9xG5tIAC8C18opfW+&#10;wfKKX1vsZJtIAC6C18op/W+wj5TT9vwI3NpAAXgY7uo90WR8rX1PtG6eWQAGSCwrqD6pouKrTf7c&#10;fiN0bSAArBQ61NftopdxT8W/cSbSAAugs/Kaf874D5VT/nfAjc5ZAAXgWflVP+d8B8qp+EvgNzlk&#10;ABeBY+VQ8JD5VD6shubSAAvgphONSOYsqJQAAAAAAAAAAAAAAAAAAAAAAAAAAAAAAAAAAAAAAAAA&#10;AAAAAAAAAAAAAAAAAAAAAAAAAAAHQpVSDeOePxAAAqAAAAAAAAAAAAAAAAAAAAAAAAAAAAAAAAAA&#10;AAAAAAAAAAAAAAAAAAAAAAAAAAAAAAAAAAAAAAAAAAAAAAAAAAAAAAA32jQ5bNyx9Kb+BoTp7Gn2&#10;djRj/Nz8dxAAAw9cni3pQ+tLPwX9ZozZ61U5rqEPqx+1msK2Sd7S7Wlry4oAAAAa1kAAAAAAAAAA&#10;AAAAAAAAAAAAAAAAAAAAAAAAAAAAAaoB9QW3BAAAAAAAAAAAAAAAAAAAAAAAAAAAAAAAAAAAAAAA&#10;AAAAACultWhlJ+stmsr4FBMXyzT64eQAAN/xHFLUYNdZUk38Wac3nE8MXlComsSp42fg/wCs0nmb&#10;GsABBvrBxjwxeN97aba8sGiOhstuFrltLrJZe2egAAHOgkAAAbvXHy2GnUsvanvleCS/M0ZvNXxP&#10;R9NqLMvUw5dyeFt9n2GkAAAEEkAAADotPXJYUk1jKz8dznkm3hHUU4qnShBdYxUfgWNPHWZU9bPs&#10;xAACd/AyLS3dzXUXlRSy34FhZyjaRlLTrHLWK1R7L+39ty7SN53ntDl5LTEbR3kABY1G456ypR9W&#10;nT2wvEwpSjGDnOSikt23gmUlHMqkva22aG/vncTdOm32S93MzVly7dZb9Pgm+1Y7AAKL29ndzxjl&#10;prpHx9rMUAoTM2neXYrWKxtAAAACEgAPf+ALuV5wXp0qlRTlCDpZ8FFtJP3JHSvDOD9EsnLhK4Tx&#10;6t7NL2+pB/id4pZTOtinekKV49qXG8QUI0tTm4QUedKbxtnPf8c/aayClHDfTG2F+Ju+JW3qVNJN&#10;/oV085GjlR5akZJJp9G92mM7Pc809LOq3VpX0ONtVlSnSlOupJr6S5VF49m/xPSm/DoeF+k2vKrx&#10;vc05KOKNOnCLWctOKlvn2yfT78mvVW2xs8Mb2V8r5oycduhvuFLCFKnf1cqUK01B03Hphb+eeY0c&#10;UmlzbSWzR2GhPm0eg0u+Xdj9pnoPB/HlDV9FuamqTp0byzWaii0u1j3OKff3Y8ceOFrNV46vrqco&#10;WC+S0cNKTw5y36+zbw+J5PbVpULiFSLaae+PDvOsWJUoTXeilbUZJrEbt3o6xO7RarodzTv6cbGi&#10;pUKzS7/0fTOXvt3/AIG1suHrWhBO5iq1TZvOeVezHf7zcgsaha1dTUVvOtKonmc8OTezzJ+fVnp9&#10;lwnoNg12Ol2+U8qVRdpJPzllo4ax0bUb9w7C1quM91UlFxhjxy9js73i7SNKtabvb6jVuuVc9O2a&#10;m+fG+Euiz44L3D4rWLWyR8pl1tBWKxa142+MoSSWEsJFiU5NbNl6U4xT5pJYLUYS6JYXd5G8p0qV&#10;LenShHfPqxS33/N/E8g9I1zYVuIYUrKFFTo0lCtOmsZln6L7nhYX2d21HEfHuoa1CdtbL5JZS6wi&#10;8zn0+lLzT6Y675ORI1mspkr6OkdPM1errkryV+qmSctm87b53L1NNR9bOX4iFNR3bzLxwVgEg5rm&#10;gAAAAAAG00TX73QbmVW1cXCeO0pzWVNLOPaurNWQImYneGGTHXJWaXjeJAAdRqfHer375aE42VPH&#10;Sj9J+cuvwwc1UqTq1JVKk5TnJuUpSeW2+rbKCSZtM92GHT4sMbY6xAACDoeHOGY8Q0blxvo0KtFr&#10;EHDm5k/emtznja8PatLRtYo3Tcuyzy1Yrfmi1jpn3iu2/VGqjLOK3oZ2t4f78QAHpXDvDFDRtNnS&#10;ryp3NW4adXMVyrGcJfF9TQa7pfzPX5nL+9p5cJyfTxT+K+Js7vj3SaNl2trUnWruPq0uRxw8d7ax&#10;8Dz7Vdd1DWa7qXdZuOMRpw2hFZzhL8Xvsi1OWtI2q4Gi0ury5py5ukT33/xAACjUNQdy3TgsUk85&#10;72YJuLK3t6+g3c3STrU8vnfXpk0/cVbWm07y9JSkUjlqAAglJtpJZbILtvFzuaUE0nKaXrdOpDIA&#10;ButeXyfT7K2Uk9sv2YWPxNAbriRp39NKWcQ6Z6bs0wAAEDqSQAAANtw6s6pnDeKcnsuhqjd8MQbv&#10;q0+5U8N+bX5AAAabVN9UunlP9LLdeZiF67k53lecusqkm/iWTWzAAAAEgAAAAAAAAAAAAAAAAAAA&#10;AAAAAAAAAAAAAAAAAAADaroACo7wAAAAAAAAAAAAAAAAAAAAAAAAAAAAAAAAAAAAAAAt0P1EPIuF&#10;uh+oh5Fwme7DH7kfIAAABDMAAAAAAAAAAAAAAAAAAAAAAAAAAAAAAKK36mfkVluv+on5Ex3YZPck&#10;ABrgAWnEAAAAAAAAAAAAAAAAAAAAAAAAAAAAAAAAAAAAAAAAAAAAAAAABes8O9oZ6dpH7zrl7cnJ&#10;2Mea+oLGfXR1ie+Gy7pfdlzNd70AANVrssW1OP1p5+C/rOw0l9po9nLKeaMd857jiNenmtRhvtFv&#10;2f22O10TL0Oz9VL9Etk8nX4Pb/5N4+Clra7aak/EABevvUs6m6y8Lr7S/HCpxjtssGDqFTncKEW3&#10;JvLSM5+R6RzJjakbgAI80S8YGO8NJb94YAAIzv02JbXgQiegAAGDax5L+4g1jKyv7e82Cexhz9TU&#10;4yb/AFkOUysPIbMnXafgAA464m/42XibTTiunsSMzKyl3GnuHy8W1sprNRrHuNs8ZWTxtrb5L/8A&#10;7T+rrZa7RT5QAA0Gvf4dD/q197NWbTXXm8p/9WvvZqzm5vfl1dP/AEqgAM3T9Tr6c5dlyyjPHNGR&#10;0lG8p3lJVKb2fVd6OOK4ValJ5pzlB+MXgyxZZp8mGfS1ye1HSQAHYrZ5XQqbz1MGS1DTNIsL/UKU&#10;1QvJzVNuDjLEeXD7sp5fwIhqlnU/xyi39bbBbpnpeN4lz8mmyUnaYAUQqRnOcYtPl67lZ0ljxLq+&#10;n2sba0vqlOjDOILuy8vH9u9mLeapqGoQUbu9r10pcyVSo5JP2Jmr+WWqWflNH99ES1C0is/KKXuk&#10;mZbUid+ivGHrvFevyMAAycY8Qnuau41u3prFLNSXs2Q1TT9at9FsNbqKcLC+5lTlTbxBptYl4N4y&#10;vHfwZryailOm61j0mS/wAC3GvCVedHPrwxlPvLl7rcLaHJbTU6r7+sY/mc7VqzrVJVKknKcnltlA&#10;Kd7zed5dHDgpij2e64AAADBvAAdDwvUrwd12NNTzy5z3dToflF7BZduvPDNNwhFqN3LDw3BfedPl&#10;4ORqrR6Wejz+ttHp7dPL9AAGHG/rOtGFSjyJvHeZrwtl1MO9X6W3a6dojMaXdgr226TCpbbaJgAA&#10;exRXqKlRlPGeVFa3LF4m7SrjdtGMd2NY3mNwAGNHUa86eYW+Xnqs4Hym+k8/J4/b+Zes97Sny7bd&#10;5kpeOxsmYiezZNqxPSAAHneqUpUtSrxnBQblzcq8GY1KDqVoQjnMpJLHU23E6xrU/VSzCLyn19pj&#10;aFb/ACviDTrdrKq3NOLWM9ZI7WGealZeiw33wxafIIm1GEpPolkkx7+p2On3NT6tKT+w+s7RSjSp&#10;xnhSUEmkujwcLxjwXRoafc6lpiqqcXzyt4pcqj38qSyvHvO9p/Sz7Cqo/UZf7S4cbTXq8T13l7DE&#10;VJc1TbL6rfqdhwXx3c6lf0dL1Lscyp4p191KcljCfc29/A5DWJRVpCmlFeua/SYf90IYw+u/hsfN&#10;zeXumUPdnt+scGaPrT56lu6Nd7upb4i5P27YZ4LU1GjQv7i0rqVGpSqSpvn7sNrqboy035Znq2Up&#10;a1easdH0GDzfS+JdSsZxo9oq1NtRUK2Xj2J52+49HTykzMxnq9jKlq2oyt1bSv7l0EuVQ7V4x4Y8&#10;DWxvLWSWLik2+7mWfgVOvSUmnVgmuq5lsZTyyiaT4wkAF3bG6Ja7sGNK8to55rimsfz0ZnD6oa/x&#10;BZaVQqvmuJNOSX0UouTe/sTItkpWN5lnXFe07RAAWrmt8ntqlblcnCLaiu99yKabxJJLfPTxPYeD&#10;uELe0s7XUr2nU+Wtc6pT2VN5ynjGc4x1NlpPCmkaOlK2tIzrJ5VaqlKa8njb3HQp5SNd7c3ZqiIm&#10;eq6eV8a8b3dW7vNH0+VH5Hjs6laHrSmnHElnpjdrx26mTqnEOpXs3Tr1Oxp45XSppwT8c75fkzz2&#10;vGULmov5zycH6WYxl6Pb9ycU4zpNZxlvnS2+LPnE+puNNO+dOENUtlbwr1XQnKlGaziSTw1t18D5&#10;ZKuXu6fD5/lzHxeicHKMdctnFS3hJdOnqvqeknlWgXPybUbKr2jhDmiptbZXt9h6qAAal8AAAAAA&#10;AAAAAAAAAAAAAAAAAAAAAAAAAAAAAAAAAAAAAALlD9fDzLZcofr4eZE9meP34+YADYgAqu2AAAAA&#10;AAAAAAAAAAAAAAAAAAAAAAAAAAAAAAAAAAAAAAAAAAAAAAAALlCq6NeFRdYtM6tNSimt00cgdVZy&#10;5rKi/wCYvuN+Ge8Odr69K2AAczVh2VadP6smigzdVp9nfzeNpJSRhG5zQAAAAAAAAAAAAAAAAAAA&#10;AAAAAAAAAAAAAAAC9aVexu6VTOEpb+XeWSY4548yzHO4AAHXHNalDk1CsvF5+KydKlhYNDrMOW9T&#10;+tBMmQABrgAQAAAAAAAAAAACipTjVjyyXv8AA19ahKi9913M2ZEoqUWpLKYAAGoBfuLd0vWjvB/Y&#10;WCEgAKoTlTkpReGZcb3PWG/mYQAAAz/lf8z7SPlb+oviYsZ52fUrSb6IjqziIkABf+VS+qiPlUvq&#10;osAbp2gABf8AlU/qxHyqfhEtRpzm8QhKXkslU6FanHmqUqkV4yi0ZRS8xzRE7HL8AAFXyqp4R+A+&#10;U1PZ8CyZFrZVruTVKKwusnskTix5MtopjjeZTFd52iAAFHyip4r4D5RV+t9hnS0S5Syp037Mv8jH&#10;+bbxVOTsJZ8dsfEtZOHazH72Ofpv+jKcVo8AAFjt6v1vsHbVPrszo6JdNbypLzk/yKZaNdxWyhLy&#10;l+ZlPC9bEb+in6J9DfyAAYXa1Pry+JHPP68viZEtOu49aE/dv9xEbC7m8K3n71j7yv6pqN9vRzv8&#10;pY8lvIABj8z8WE3F5TwbSjodWUW6tRQfcksmtq05Uasqc/pReGZ6jQ6jT0i+Wu0T2/3wTalqxvMA&#10;AMylPnppvr3lZj2r9WS9pkFaGie4AAACUAAAAAAAAAAAAAAAAAAAAAAAAAAAAAAAAAAAAAAAAAAA&#10;AAAAAAAAAAAAAAAAAAAAxbqe6gunVmOXK7zWkZWnWtK5lUdTL5cYWcGu1to3la0+C2a8Y6d5AAYI&#10;N/8ANtp/Jf6z/MfNtp/Jf6z/ADNXp6un/BdR5x+f7AANADf/ADdafyX+s/zC0+1X+JXxY9PU/guf&#10;70fn+wADQA6D5vtf5FfFj5vtf5FfFj09U/wXP96Pz/YABz4Oh+RW38jH4Gr1G1hb1YumsRmungzK&#10;uWLTs0anhmXT4/STMTAADCANrp1lFwVerFPP0U/vMrWisbyq6bTX1GTkoAA1qpVJR5o05teKTKOj&#10;OpKJ0aVT6dOEvNZNMZ/OHXtwPp7N+vyAAcyDovkdtnPYw+BUragulGn+6ifTx5NccEyeNoAAc2Dp&#10;HbUJdaNP91Ft2Fq+tFe5tE+njyRbgmXwtH5gAOfBvamm204NRhyS7mmzSTg6c5Ql1i8MzpeLdlHV&#10;aLJptuftPkAAv2j+mvIyTGtOk/cZJthQt3AAAASxAAAAAAAAAAAAAAAAAAAAAAAAAAAAAAAAAAAA&#10;AAAAAAAAAAAAAAAAAAAAAAAAAABi3M3z8vcjHLld5rSFKjUrz5acXJ/cYTLdSs22rWN5AAUJtdG0&#10;VKrUX7bMxaTcNfSpr3v8iHpNwu+m/eYekr5rXqGp+5IADF+UVfrfYT8oqeP2F96XdL9mL/zil6dd&#10;r/Ff6y/Mnnr5sJ0eeP8Atz9AAFr5RU+t9g+UVPrfYXPm+6/kX8UR8huf5GRPPHmj1XN9yfpIACj5&#10;RV+t9iI+UVfrfYi7833X8i/ijHlGUJOMk1JdUyYtE9pYXw3pG96zHzgABc+UVfrfYh8oqeK+BbjF&#10;ykoxTbfRIyPm+6xnsn8URNojvJTDfJ7lZn5QAAoV1U8Iv3FXyqX1UHY3K/xMvduUu1uF/iKn7rHN&#10;HmmdPkjvSfoAAr+V/wAz7R8r/mfaWvk9Zf4qp+6yl05rrCS9xPMwnFMd4AAX/lf8z7Sl3U+6KLLT&#10;XVYKo06kvowk/JDdEU3naIAAXVdS74plcLlSkouOM+0xZRlB4lFxfg1gR+kvMndE18JAAbEAGTUA&#10;AAAAAAAAAAAAAAAAAAAAAAAAAAAAAAAAAAAAAAAAAAAqhFznGC6yaSOsSUUklhLY5vTodpf0l3J8&#10;3w3Ojqz7OlOb6Ri2TCYjfoAA5m/qdrfVpfzsL3bGOS3l5fVkFKZ3nd6CteWsQAAAAhkAAAAAAAAA&#10;AAAAAAAAAAAAAAAAAAAAAAAAAAAAAANXNYnJe0grrLFafmygtR2cK0bWmAAAAEoAAAAAAAAAAAAA&#10;AAAAAAAAAAAAAAAAAAAAAAAAAAAmP0lh4eSAAAB0fEqavqL2S7FLHvZpTob6ktT0G3vqcX2sI+sn&#10;4LKf2rPxOeNjWAAHQWmFwpctxXV93Xpuc+dFYwcuFrnDX7Tf9vcAABzoGQAABurmLfCtpKTW1R43&#10;9sjSm+0+4q19Fq2MLapUliXLKKSWOu+X1yzUVrG7oJOrb1Ip5xmIAAFgglpxbjJNNdzIAAAv2dOV&#10;S7pKKbxJN47kdJhPojU6LTzOrVfcuVG4jGUpKKTy3hLxLmCu1d/NzNXfe+3kAAzNOt+ao69RYpU9&#10;8vxLN5cu4q8+6gvop9xn384W9pTtYrdrd+w5TVNQhVpqhRkmm/XaXwwWM14x12U9Pjtmvzf7sAAx&#10;9RvflE1CnJ9nH7X4mASDmWtNp3l3aUileWAAEAAhkAAkjuJIAAA9X9D9ypWup2jq+tGcKqpt+Kab&#10;XwWfcenJbM8U9FN7C34slbzzm6t5wh/SWJfdGR7WurOlpp3xqmWNrOf4n9SNtU5JP6UcpeX9f2nO&#10;SlmcWnhdfNnW8RU+fSZT51FU5xl06934nJT9aMdsvuZEUfN/EV+tT4j1G8jV7WnVuJunPGMw5ny9&#10;fZg+htTunaaVeXKcI9jQnUTqJuKxFvdLfHjg+ZcmrWT2hngjvKakvB4a953dnSdGxt6Us80KcYvP&#10;sWDirOjGd5Rg5Nc9SKclLDWX3PxO8Os4Ku+H9Nuat5rFSXyiDj2C7NyUd95bd6/tk32q8e6BKvKt&#10;a6RK7uObPa1sU4tro+9vyaR5qDVXU3rTkiI+jo11V605KxCmak8cr8ylQnjHNhLwRcBuNR4n1rVU&#10;43WoVuyceR0qb5INeDjHCfvNQAabWtad7Tu0Wta072ndSoRTylv1yyoAgEgxYgAIAAAAEggkAAB3&#10;ggAAASQAAABJAJAAAJggAAAb7TYqlw7fVpT2mnHHg8Y/FGiOghiHB88L6by/b66X4HPgAACqm+Wp&#10;Bp4aaefApC65AAA3nE0MXdGecuUMY8maM6DidR5rV7qTUuvhsc+AAAAAAAA3mjzVppN9dy+isRz4&#10;td32o0eTdXidpwnRpp73FRSlt3dV9yAAA5wAGtsAAAAAAAAAAAAAAAAAAAAAAAAAAAAAAAAAAAAA&#10;AAAmKzJL2kFdJZqwXtQlNY3mIAAbIAFR3QAAAAAAAAAAAAAAAAAAAAAAAAAAAAAAAAAAAAAABbof&#10;qIeRcLdD9RDyLhM92GP3I+QAAACGYAAAAAAAAAAAAAAAAAAAAAAAAAAAAAAW6/6mfkXCir+pn5Mm&#10;O7C/uyAA1oALTiAAAAAAAAAAAAAAAAAAAAAAAAAAAAAAAAAAAAAAAAAAAAAAAAAv2b5b2g/56+86&#10;zBx0JOE4yXVPJ2VOLrPEXu1lfAuaXtMObr42mJAAaLXqclXpTfRxx8P+J0+izvJaLbQpxSg4YU3s&#10;8bmg12Ep2lOrnaE8Nea/qOp4ezLQbRyeXyNdO7LOvwiNtXf5f5hU1d//AItZ+P7gAMq2tIUZ888z&#10;m+smZEk0ycB5welce1ptO8gAC2bHQnbHtI6BiAAq2cV1yHjHQh9Oo6kIAAY13SnUhCVJevCWUR8q&#10;qLadrUT/AJu+TLSy/EiXQNkXjbaYAAedVeavxNVeXFus37VjuN5tnLNbRpurxJf1H/i5yX24+42s&#10;6UowjJrCl0yeMiPavPxn9Xa1Fo3rHwgABzuuvN5TXd2a+9mrNlrclK/S+rBL73+JrTn5ffl1NP8A&#10;0qgABtuG9BuOJddttLtpKEqsvXqNZ5IL6Usd+F3GpPcPQhoEaen3etVqbVW5n2NGUor6EerT67yy&#10;v80rZ8no6TZYpXmtsFq4rxt6Eqsu5bLxZdNDxFeOhReN401lpd7fRf28TpfSBwf/ABh4QVjYUoO8&#10;tHGVqnJLps459sc+9I+f63C2vUL75FU0m8Vw20oKk3zb42fRrPej6yfguo2Ty8HMw6q2KOXbdZyY&#10;YvO6nTrzsbpurlQmt33bm9VWm4c6nHlxnOTlKbxvJbEtylmMG8+xHysralw3cToara1fl6XrUJQx&#10;2aa2znxW5VS4Q1HVNOr6no1CV5Z0pqEo096kG+7l6vr3Hs/pE9HVPiydLULCcaOow5acud4hUhnv&#10;2eGsvc6rh3h6y4Y0elplgp9jCTk51GnOcn1cmksvounRIt21sckTHdqjT+1O/Z1cJxqQUoSUovo0&#10;8oplWpwqRpymlKSyk+80+m3srZOjXeYbtNLdMxbi5ndVZTk1lpJJJ7Hzvw56Pdf4hv8AsI2VS1ow&#10;f6WtdRlTisPDSysuXsx5nv2qcK2t5wZU4eoxpxpq37Ki5xTUZJbSx4532OgWZJ47i7SipRak947l&#10;PLqb5Jie2zdTFFImG+uL2jbU1Ocs56KO7Zoo30leK4ez5syS8PAx5ONNrmbXN39xrtRuKlrWoOjD&#10;1K0uRt9x8Zg6Hjbh5cL8U3Wmwnz0VipSk2suMlnfHRrde7Pec8ditotETCnMbTs74GPZXDurWFVr&#10;Ens17TIAAJAAHbcLU4w0fnSac6jbbXu96/rN2s5b7jQcL1FHT+yl3tyj8cM33NucTUb+ls8zqon0&#10;1t/MABjXj57m3gks83N8DKSbWOmDBjP5RqMZQ3hSTTZnLo8Gu3SIhqvG0RAACedJ4a6mPd5+Sz33&#10;5TI8E9iiS5ouLMY6Sxr0ncABj6fJfI4LrjKZk5beUYNl+hrVaDb2eVnvRmvfp1Mrx7TLJHtSAA4j&#10;ibm+eZ56cscbdxTw1rUeHtettUdrG5dvlxpylyrmaaTz7Ml3iZwqX0KsHlOPLnu2/wCJpDtaef5d&#10;XotPEWwVifIMTUrJ6hYVbXtXTVTCcks7ZMsHfah6X+KbyPLRqW1kmsP5PS388ybKLX0u8W0Ll1a9&#10;1QuotY7OrRio/wCrg4QmEZTnGEIuUpPCSWW2b+e3mz9Bi225Yc5HgjRny9vTqXHK8pVJ+z2YKY8C&#10;6FSS+T29ShJP6Uajbf72TpQ9lk+k/R9xxU4zp3856dG0do6a5lV51Pm5vYsY5ftPOfSfwNrUuKLv&#10;WbKydzZ3coySt4uUoNQinzLHe03tnJ6h6O+Fp8McL07StveV5uvXW3qyaS5V5JL35OqcsZitsHIv&#10;qrRnnJHXwXsenpXFFIjZxlXh2lpdeFSVd13NPlXJjl+32nSadd0nbQoymozgsYk0sr2Gl1e/hKtK&#10;vN8tGHqp+JZhTUuWtPfmWyx0Pkq04d1K6tat47WtTs6OHVrypy5YLOPAyVLSatH5uowqOrJpQuOT&#10;LlN+CWXhn1LcW9K7t6lvXpqpSqRcJx7mjzrQfRBpemcSV765qVbm1o1IVLKlKWMNbtzx1w8Y6Zw8&#10;plimurMTzRswtpp6bOtc4xlGLklKXRZ3ZUcvTqSpuM4ycWt02ZtzqtSdtCNNRjUkmp+zyPI9U4F4&#10;k0q5dKrpF1VXKpKpQpSqQeUu9Luzg9M9Fvo81DSdQjrurUo0Z9k1b0W2qkHLZuSa22Z621sxsitk&#10;1l715dm6uCtZ3baF1QqZ5asHh46mu1PUKTpSoU5KTe8muiXXr4mohJc0Wt8LZYDTk+vTrg5vi3jC&#10;w4NpW1bULe7qwuZSjF28IyUWkuuZLrnbyZrLH0ucJXdv2lS7rWslGTdOvSfNtjb1cpt523Npx5w5&#10;HiPhS5tZJqtCPb0HGPO+aO+Euu6ytvE+XGmnhrDL+izzOPl8lDU6LHOSb+bXV9Ar6zcyq2lWlBpL&#10;nVVtZ+CZzeo8A69C7mqVvTrQlNYlSmsb+eOh3OmX9OF3Ls3nklyTUljqdSe+3Ppp4Zp15xpW+pVo&#10;p4U4UoKMl4rmkn8UeJ8QXtrqXEF9fWVOpTt7itKrCFRJSWd3nG3XJrQWbXm3dhi09MU71ed6fwRq&#10;0bKnGvO1p1Et1ztteGcLB3dhRq21hQoVpRlUpwUW49HgyQAAYt4AAAAAAAAAAAAAAAAAAAAAAAAA&#10;AAAAAAAAAAAAAAAAAAAXKH6+HmWy5b714eZE9meP34+YADYgAqu2AAAAAAAAAAAAAAAAAAAAAAAA&#10;AAAAAAAAAAAAAAAAAAAAAAAAAAAAAB0umS5tPpezK+05o32izzZyj9Wf4G3DPtKeujfFv8QAFjXK&#10;fr0aninF/wBviak6DV6fPYuX1JJ/h+Jz5YlyAAAAAAAAAAAAAAAAAAAAAAAAAAAAAAAAAAAAAAAB&#10;1dvPtLalN9ZQTfwNZrkP1M8eKb+Bl6ZPn0+l4rK+0t6zDmsub6s0/wACfAAAaAAEAAAAAAAAAAAA&#10;AAAAC1cLNF+w18od6NlVWaUl7DAMZZ16wAAsg2lvpqvbGVSm8Voyaw+klhGtqU50puE4uMls0yzl&#10;0uXFSuS0ezbtP++KbUmsRMgAKTcabq/ZJULl5h0jPw8zTgy0msy6TJ6TFP8Az8yl7UneAAHbYhNK&#10;XqyTXXrkKnBdIRXuOZ0/VKlm1CeZ0X1XevI6WjWp16aqU5KUX0aPecP4jg11d6xtaO8f74Oliy1y&#10;R07gAKymcI1IShJZjJYaKgdOYiY2ltAAcdJYk14M6TSoKOnU8dZZb+JztVJVppdOZnQ6TPm06mvq&#10;tr7Tw/2ciI1tonyn9YUtP78gAM4AHuV0AAAAAAAAAAADnNYhyahJ/Win+H4HRmh1xf3zTfjDH2nB&#10;+0dObRb+Ux+3+WjUR7AADDtX68l7DKMO1/WvyMw8HDm27gAAAJYgAABco0+1qqL6d5EztG8s8eO2&#10;S8Ur3kABbBtI0acekF8CeSP1V8Cv6xHk7kcBvt1vH0AAaoG0dGm/8XH4DsaX8nH4E+sR5Mf4Fk+/&#10;AADVgv3VFUpJx6Pu8Cwbq2i0bw5GfBbBknHfvAAAADJpAACtUqjWVCXwMy2oKEFNr1n9hkFe+fad&#10;od7TcFnJji+S22/gAA1LjKP0oteaJjCU/oxb8kbUGPrE+Td/Aa7+/wBPkAA1Moyi8STT9pBn3kU6&#10;PN3pmAb8d+eu7j67S+q5fR77x3AAAAZqYAAAAAAAAAAAAAAAAAAAAMCt+ul5mbpEsXM4+MPxMOv+&#10;ukZekr++3/Qf3o05Pdl0eHz/APJpt5gAN0ACk9mAAAAAAAAAAABq9YW1F+f4G0NdrC/QU34S/A2Y&#10;vfhR4lG+lv8A74wAA0508IqFOMF0ikjmqazVgvGSOnNmfwc7gdfft8v8gAAAK7vgAAAAAAAAAAAc&#10;3dPmuqr/AJ7+86Q5mr+un/SZvwd5cPjc+xSPjIAC/a/Qk/aZBYtf1b8y+W4eYt3AAAASgAAAMmyS&#10;dVvwRja3LG7fpsPp8tce+24ADHw/BkqEn0jJ+SNqCv6xPk7scBr43/L/AJAAaxUKr/YZTKEofSi1&#10;5m1IlFSi4yWUyI1E79YZX4Fj5fYtO/xAAakFdan2VVx7u4oLUTvG8POZKWx2mlu8AAABVCLnNRXe&#10;yZnZjWs2mKx3kABSOnU2kKUKa9WK8+8qaTWGsladRHhDv14Daa+1fafl/wAgANSDYytqUv2cP2FK&#10;s6SeXzPzZl6eqvbgmoi20TEwAAwAZd5TjGEHFJb42MQ2UtzRuoarTTpss45ncAAABmrAAAAAAAAA&#10;AAAAAAAAAAAA19R5qSftN1pcIxs1JdZNt/caNvLyb7TP8Bh5v7yvm912+DRHrE/Kf8AAMsAFR6kA&#10;AAAAAAAAAADQ6k076pj2fcb4529lzXlV/wA5r4bG7B7zjcattgrHx/xIADI0mKd3JtdIPHxRujUa&#10;PH9LVl4RSNuRm95u4TG2lifOZAAAAanTAAAAAAAAAAAGv1fl+TQzjm5tjU0lmrFe0zdWqc1xGn3R&#10;j9rMW2WaufBFzFG1YeQ4pki+ptt4dAAGYADe5QAAAAAAACTbwllkuMo9U15obp5ZmN9gAEAEqLfR&#10;P4AiJnsAAgDGOoCAAAAAAAAAAAAAAAAAAAAAAAAABtNEp5uKlTujHHx/4Gfqc+TT6njLEftLOi0+&#10;W1nNreUvsX9mU63PFtTh4zz8F/WRadqy3YK82WsAANGACm7oAAAAAAAAAAAAAAAAAAAAAAAAAAAA&#10;AAAAAAAAAAAAAAADX3KxXl7S0ZF4sVIvxRjlmvaHGzxtktAAAADJqAAAAAAAAAAAAAAAAAAAAAAA&#10;AAAAAAAAAAAAAAAAAAAAAZljqdzp8m6E1yvrCSymbb5/srjHyzTk3j6UcN/bjHf3nOgndG0AAOij&#10;e8P1JLntKse7Kzt8GXnX0SnS7KFxW7OTTlCM5Ye2cNHLgc0o5QAHRuPD0qSXb1YvP0lnPl095Luu&#10;HqL5o0KlSUV03afxeDmwNzlAAb2vxPXceztKFKhSWVFYy1+BbhxNqEcZdKWPGHs9hpgN5TtAADoI&#10;8UTmnG4sqNSL7k8efXJsbGnc6taSurThWtcUYycZToUeaKaWXuo9f7d5xx6r6M/SRS0qlT0PW6vJ&#10;Zp8ttcNZ7Jtvabz9HfZ4279ukxKrq75MWKb4q80x4AygUyj3o5ymqXLJ07V22XiVOSw01s8rue3Q&#10;z9LgpXib6xi2vu/E7fXOC7ziDX5ajpVxa1dPu8VFXVbmUdlnxzl5xjK8jc2no30q3oNVLq7ddxSl&#10;UhNRw9s4WOmfHPX3l+malIjd57PrcdomZnrP5KgUKWI79SeZ9x5TXq0qlWpK4U+WTxyxTzvsltua&#10;12GhyaTvJU5J8rUqii09+qa26H0TpOgaXotP+8LSnCbTUqrWakk8PDk98bLboeR+mvh6jZ6jZ63b&#10;UZR+Wc1O5a+jzxS5X5tZ/d8c5rZsnPPNC3w7iFL5Iwcu2/aVQLbeXuVQedjk3w9bVlm2vebKeOkk&#10;35otVeGLiH0K9KW/flHNJ4eV1LtO5uKUeWnXqwjnOIzaWTTzO/yqgAbapoV9Tg5dnGXsjLLMeemX&#10;0HJfJarw+sY5yWYatqEGnG7q7eMs/eXlr+ppf4T06Pkj+Q5kbSAAtuyulFydtW5Ust9m8Fk2MOJ9&#10;Qj17KS8HEuriq4a9e2pSw01jKwTvBtIADJ4IvKdhxnplxUqRpwVRwcpLZc0XHxWOvXu9vQ+gKNaj&#10;cUlVo1oVYS6ShJSTx7UeAw1WtWhCK0mWJNPmccRzs8ptY9vwM5JrD3Xl3FjFqJxxts1ZMe89WHqt&#10;D5TpleklJvl5ko9W08rufgcbVhVhPklRlTxslOOOvn5HfA9P4+uZWnBGpzhPllOEaS3W6lJRa39j&#10;Z4AdtTtJ3tCdGVvcXFHKlOnRjKeGujajv7M+01Dhw5OPq1nHPTDksfExzZJyTFttmVKTSHH6Lmer&#10;2/qZ2cpNLOPVeH7F0OwIbS6tLzJNCDfw07QpxaWo4ftqxX4D5m0yq1GhqKclu8zi8rv6GpkAA0AN&#10;6+HYdnlXsM5WXjbHxLb4crySdO5oST78v8EwAANMDcPhu8WMVaD8pP8AIt/xf1HKxTi0+9TW39vw&#10;AAA1QNk9C1JR5vk/u5ln7zHem3qjzO1q46bReQAAMUGRKyuoLM7atFeLgyzKMoSalFprua6AAAUk&#10;kAAAAAAAAJBGQAAAAAAAG/wlwjnPV+z65oTfxjF8ISaxlPu8efv9xoAAAAAAAA6DidNfJG8fRl06&#10;dxz50PE6xGz65xPP+qc8AAAAHV4QAAF60tndXdOhH9t4b9neZ/E1WMattZw+jRp9c5e/d8F9pmWV&#10;H5m0u4vbhKFxJYpxl1Xgsef3HMVas69WVWpJynJ5bZjKYAAUAAxZgAAAAAAAAAAAAAAAAAAAAAAA&#10;AAAAAAAAAAAAAAAAXbZZrxLRkWizVb8EY27S2YY3yRAADNABWdoAAAAAAAAAAAAAAAAAAAAAAAAA&#10;AAAAAAAAAAAAAAW6H6iHkXC3Q/UQ8i4TPdhj9yPkAAAAhmAAAAAAAAAAAAAAAAAAAAAAAAAAAAAA&#10;FM1mnJexlQJRMbxsAA1QJaw2iC04QAAAAAAAAAAAAAAAAAAAAAAAAAAAAAAAAAAAAAAAAAAAAAAA&#10;AB1egXKnToTeV2cuR/295yhmWOoTsuZKPNGXdnGH4m7Bk5L7yrarDOXHtHcAB0/EcbG2ta9OVV9t&#10;USlTp4b3z1z8Ta8Nf979p5P/AGmcBdX91eqKuK0qii2483dn/gehaI38y2fNlfol1O7wjJGXVWtE&#10;bRt/mHJ1uGcOmrS07zv/AIAAbFyQb26FJKxg9Ls4+wABv3bBZ65GX3slpPoQAAI6+0P3E+aI79iQ&#10;ABK6ENPxyMb4yOj36kAADj9LdvLWtTtq1V06tS4/R7Z5sOWV9qNrqs6dOaimlGlT3OU1OtWseIbu&#10;pQl2dRVJYcfb/wAS3cavXuLXsptym/p1JPLkeKtnik3pMdYmf1ehtpLZLVyRPSYj9AAGHc1ncXFS&#10;q/2nnyXcWgDnTO87y6sRERtAACqEJ1akadOMpzk1GMYrLbfRJH1fwLpS0nhHS7OVN0qlO2i5wfdO&#10;XrS/1mz549HejS1rjbT6SUXToVFc1FJZTjBp497wvefUVFcsZPK6HO1t+sU/FZw16TI2km28JHB8&#10;V3k5NKGHCdZJ570v+B2d/WVCznJ/teqvecRqv6W5tKajJrtMvGOi7/vKMLuTKeXKaY5+4T6ZXvOc&#10;ss5yk8OUl5F3tMOLS39iI7BZTe6Jo5UuRvbuOZ4y4yt+DdPo3Na1qXDqz5IQg+VN4zvLGF/bwN5Y&#10;3lLULC3vaGexuKcasOZYeGsrPgyxq2j6brtnG11K0hc0oz7SMZ9FLDWftZn92EsIyma8sREdUdd2&#10;ZaWPyyU3z8r29vwLNSn2U5U5byi8ZRXRnXtqzqQqJRcenUtdJczll46DqXrd8tTCzh7FjGOpkUGk&#10;8b4MYTPYeIrpl+1Gs1un2ti5SUXKnJSXf5m0zl+r5tGp1mNR2tSceXmUWsHjHpy0qq46ZqsYx7KD&#10;lb1Gnvl+tHb3S3PGj6X9KGnyv+ANThThz1KKjWj62Mcsk5P2+rzbfjg+aDraO3Nj28lPNG1nT6JV&#10;jipTWfFZ+025z2lVcXNKT2Uljx6o6EAAttQADtNDtIVdFoSbcZ5k1KOz6szYWdw3mV3Je9lGg0+T&#10;RbZcyknHPTplt4NlhLr3nEy3nnt83mc2SfS2285AAW6FCNCHLBY8X4lzqS1lEbZwzTvurzO87yAA&#10;ly2xj3lKW++SGum+SE8L2hIAC3Xto15KUW6c1spIx1ZXDnh3U+XxTeTYN5WSlPDyZRaYZRe0RsAA&#10;5niq1hTtbapTjBJScXjruv6jljt+JUno1TL3UotfE4g6ujtvid3h9pth6+EgAB2/or0GrrHGlrcS&#10;t3Us7F9vWm/oxkk+RZ8ebDx4J+BxB9JejHh18P8ACVJ3FPku7t9tW3bxn6KaaWGl1Xjky1WTkx/G&#10;XSxV5rBh6lXVK0kubEp7L8TMNDqFd1rqSg1yw2R3NDeo34ItPPM39pVSnGKk2+7YjuOMutBrL5LG&#10;EN8VKiTTe7NlTjFUoxz3dMYMXUbarXnbwhGPKp5n449hkZ9ZdyXUjou85XT+PtL1LjCtw7axquvR&#10;jNTqzjypzi8OMV1f7W+3TbJ1fdg11HQdNt9ZrarTs6UL+tDlqVoreS/sl8DKs168yJ38FWeaeMJr&#10;G2xmT02atO2lKKWzUU+i8/gYLxzKeenVZL8r6crbs1NumntFrfyNg8ywkTyrBDyntsFKWMvGDFK3&#10;Hkp8zbb32yUqcm1hLd74RMVBx9ZZYcIOSS5sr2lyeZUqeeu580+lDh/5j4zupUbV0bK7xWotJ8rb&#10;S50n/Sy8d2V3YPpVN9mk9jgfS1oVTWeDqlzRlFT0+TucOKzKCTUlnu239uPIs6XJyZI8pastearA&#10;tVGlqN9GOMPkft6M63TLjt7OOZ8047Px9n2HLuEfltSpBNuUVHp4Z/M2+mVlQuowl+36u3cz50AB&#10;2FNvgAAAAAAAAAAAAAAAAAAAAAAAAAAAAAAAAAAAAAAAAAAAAAAAAL1qs14+zJZMi0WarfgjG3aW&#10;zBG+SoADNABWdoAAAAAAAAAAAAAAAAAAAAAAAAAAAAAAAAAAAAAAAAAAAAAAAAAAAAADbaHPFStT&#10;8UpfD/iakzdKqcmoQXdJOJnSdrQ0aivNitAADe3dPtbSrDGW4vHmcsdecnWh2dapT+rJoty4YACg&#10;AEAAAAAAAAAAAAAAAAAAAAAAAAAAAAAAAAAAAN5os82tSHfGefijKv4dpYVl/Nz8NzXaJPFWtDxi&#10;n8P+JuJxU4Sg+kk0SAAOSAaw8MEAAAAAAAAAAAAAAAAA90a5rDaNiYFVYqy8yJZ1AAbjQpfo60fB&#10;p/2+Bl32n0r2HrerUX0Zr8TX6FLFerHxin8H/Wbw97wemPUcNrjyRvHWPzl0cURbHESAA425tqtp&#10;VdOrHD7n3PyLJ2VzbUruk6dWOV3PvXkczfafVsp7+tTf0Zr8TzvFODZNJPpMfWn6fP8AdUzYJp1j&#10;sAAwzJs72rZVOam8xf0ovozGByMWW+K8XpO0w0RMxO8AAOwtLyleUuem919KL6oyDjbW5na3EKsG&#10;9nuvFeB2SeVlHv8Ag/Ep1uKeeNrV7/u6WDL6SOveAAHI3Cxc1V4Tf3m50KeaFWHhLPxX9Rqbxct7&#10;XX/nJfeZ2hzxc1YeMM/B/wBZ5bhV/RcTiPjMfqr4p2ygAN6AD6AvgAAAAAAAAAAAaPXf11H+izeG&#10;j11fpaL7uVnF+0H/AEFvw/Vpz/05AAa63/XIzTBobVomcfP4cy3cAAABLEAALts+W4h7di0V0f10&#10;P6SMbRvWW7T25c1J+MfqAA2gAOc98AAAAAADFvfoQ8zCM29+hDzMIvYPceO4v/1dvw/QAAC6gG1z&#10;YAAbdbbAJ5SYOY+hQAAAAJAAWLv/AAd+aNebG6/weXu+81xc0/uvKcc/6mPlH6yAAAA3uMAAAAAA&#10;AAAAAAAAAAAAAADCuP18vcZekL++pv8AmfijEuP1zMrSXi7ftg19qNWT3ZdDh/TU0+YADdAAovaA&#10;AAAAAAAAAAAYGrLNpH2TX3MzzC1RZsn7JIzx+9Cpro301/kAA09v/hNL+mvvOlOaoPFem/CS+86U&#10;2Z+8OdwT3L/OAAAAGh3AAAAAAAAAAAAOXn9OXmdQ3hNvuOXby2yxg8XA45PSkfP/AAAAy7b9V7y8&#10;Wbb9T7y8Woebt3AAAASgAAMmy/Wy8jGMqy+nPyNeX3JX+GRvq6f74AAM0AFB7UAAAAAAGDe47Zf0&#10;TGL1083EvZhFk6GONqQ8Nr7c2pvPxAAC9a/4RH3/AHFkuW+1eHmTf3ZYaSdtRSfjH6gANmADnPeA&#10;AAAAAAxb36EF7TCMy+6QXmYZew+5DxvF531dvw/QAAABtc0AAAAAAAAAAAAAAAAKajxTk/YVFuu8&#10;UZBMdwAGCdBYR5bGkvZn7TnzpaEeShTj4RS+wq556RDv8Ervltb4f7+gAC4ACs9IAAAAAAAAAAAB&#10;zNSXPVnLxk2dJVlyUpy8ItnMFjBHeXA45b3K/P8AwAA2+jxxRqT8ZY+H/E2RiabDksofzssyzVkn&#10;e0upoacmmpHw/XqAAAAwWwAAAAAAACG8Jt9wQAA568n2l5Vl/Ox8Niq1W8mY7bk231e5lWqxTb8W&#10;dCsbdHg81+e0285AAXwAZtAAAAAAAMyygsSn39EZfUsWixQT8W2Xyhlne8vbcOxxTS0jzjf6gAIU&#10;YrpFfAkA1rsREdgAFM4xlFqSTRqjZ15ctCb9mDWFvT9pea47NfSUiI67AAABKWZJeJYcKI3nYABl&#10;2tBY7SS69EZMoRmsSSaJSwkl0RJz7Xm07vc6fS48OKMUR8/iAAswtqcHnGX7S64xaw4pryJBE2me&#10;stuPBjx15aViIAAa65pKlU2+i90WTLvv2PHcxC7imZpEy8bxHFXFqb1p2/eNwAAAqpwdSrCC6yaR&#10;sUgAHS2FPs7GjH+bn47mt1yX6SjHwTZukkkklhI0GtS5r1R+rBL7zDL7q1o43ywAA1wAKrsgAAAA&#10;AAAAAAAAAAAAAAAAAAAAAAAAAAAAAAAAAAAAAAAMa8XqRl4PBhmwuI81CXs3Neb8c9HL1ldsm/mA&#10;AAA2KoAAAAAAAAAAAAAAAAAAAAAAAAAAAAAAAAAAAAAAAAAAAAAAAAAAAAAAAAAAAAAAAAAAA3Oh&#10;8Va1w5V5tMv6lGDlmVJ+tCXnF7d57Rofpf0DUaVKGouen3TxGTnHmpt43akuiz4nz8Cd1DVcOwan&#10;reNp847oaTI5Xn2FQPavSHx/pdTSLX+L+tVXqPaRqwnauUeWDTypvbrt6ry9llHm3EfGut8VUbej&#10;qdxCVKhvGFOCinL6z9uHjw+054DdlptBh09YiI3mPGe6lLxRKSXQkAAELoAAAAAAJjFykoxTbbwk&#10;u89k4M4Kt9Gt6V/e041dRmlOPPH9RlL1Uvre33efkNncysr63uoRjKdCpGpFSWzcXnf2bHq1P0q6&#10;NKlDtbO/jUwuaMIQaT78PmWfgjo8PnBW02yz1jsuaOcVZm2SevgFqb5sruLpb5HltY+J3coxnGSl&#10;FSjJYaa2a9poNX4Xtb+Pa2yhbV8+s8erJe1Lo/ajkNQ9LNVwcdN02EHzv17mTlmPd6scYb83j2nL&#10;6txtrmtWsrW6uIKhL6UKdOKzv49fZ1Lmp1umvWazHMs5tVgtXlmN1HszuVqbTw99vAKlvlsqjCMX&#10;lI7KrxJovB0K1G0qvUtQqRw508KFPDxyt5eN98LPRZweZ317caje1by7qurXqy5pzfe/y9hjg5GX&#10;POSIrHSsdoc6+WbRFY6RHgpalUe+0V9pWkksIkAAGlrAACU2ns2u7YgAAAXIV61Pm5KtSPN15ZNZ&#10;Lq1C9Swru4S9lV/mYwCAAGatW1BT5/ldZv2yyvh0LsNe1KDX985S7nCO/wBhrQTubQAA3NPibUIL&#10;1nTqPxlH8sGSuKpyi1VsoTztjmwseHRnOgbybQAA6OOu6ZLldTTYp53xCLK/l/D9xjtLWVPu+i1j&#10;91nMgbyjlgAB0slw5ViuWtOm1u8c+/xTErDRJxXZ6jytvZyktvuOaBPMcoADo/mewltDVqLfhmL/&#10;ABC0GjL6Gp0ZJNJ7Lb7TnAOY5QAHSrhxSyoX1JvfC5ev2+RRPhq8X6upSmvY2n9xzpchXq02nCpK&#10;LSwsPot/zfxHMcoADp7qnWsOHZWtSnLm5sOcXmLzLP8AbZHOnQafXqavodxayqOVxBZ9brLfK3z7&#10;MHP79GZMQAAAAAAdJxJh2Nk9m3nfp3LuObN9xE4RtrKlGXNKMeuc7YSMOy0S6u/Wmuxp+M1v8AAA&#10;MCjRq3FVU6MHOb7kb2jbWWiwhXvZKdy1zRgt2n7F+JFe+sNDUqFnB1rhr1puSaXXZteHhg5y4uKt&#10;1WlVrS5py6vBEymI3AAZGo6nX1KqpVXiEc8kF3fmYQBgyAAAAEgAAAAAAAAAAAAAAAAAAAAAAAAA&#10;AAAAAAAAAAAAAAZlnH1JS8XgwzYW8eWhH27mGSei1pK75N/IABdABXdQAAAAAAAAAAAAAAAAAAAA&#10;AAAAAAAAAAAAAAAAAAAW6H6iHkXC3Q/UQ8i4TPdhj9yPkAAAAhmAAAAAAAAAAAAAAAAAAAAAAAAA&#10;AAAAAAAAADW1VirNe0oL10sV37VkslqvWHEyxy3mAAAAEsAAAAAAAAAAAAAAAAAAAAAAAAAAAAAA&#10;AAAAAAAAAAAAAAAAAAAD03SoqOj2eG2uxh18jzI3FnxLqNnThSU4VKUFyqM49F5rc6nCtZj0uS05&#10;O0w5+v0189IingAA9BUtmmS2l0Oop8L286cJOvWjzJNxaWUVPhKjj1bqovOKOvH2l4b9/wDKf2UJ&#10;4JrPu/nAARucrnO/QnfJ0/8AFKnt/fc/PlR5pxBxFcaTr13p9vSpzhb1HTU57t9PB+Zsp9oNBedq&#10;X3/Cf2a78H1dOtq/nCQQSdJ1HR4R1drw1Yyt6NSpWq1HKCk3FpJ5XcXpcLWDiuWVdP8ApL8itP2o&#10;4fE7bz9G6OA6vbw+oCNxucdlDOGddHhK0aXNcVva1j8jyjijW77S9fvNNtp040repywny5k1hde7&#10;7DbT7RaG8zFJmfw/drtwXVV96I+qQRkle00PEMeTXrteMk/ikzVlyvXq3NedatNzqTeZSfeWzzOa&#10;8XyWvHaZmXdxVmlK1nwgAAAJwamwAB7H6CrB/wDdnUZUP5OhTquP9KU4p/uN+49pzihJ+04f0XWH&#10;zfwDp+VyyuOavL1cN8z28c7JfYdru6C9sji57c2W0ruONqw0+t1FmhTztvJr4Y/E5acXPW6EctqM&#10;ZNvO2GdDqM1Vvqnfy4j7DSZitbljrTopLvznf3dSnbOXvkZWNkRjCzkh4zk0NjM9flcU1Fp9CFGf&#10;aLMu/KeCpy55tJP27blUMqPK03jfB576Q/SFX4OvbWztLKlXq1odrKdSTXLHOMJLxw9/sO20jUqe&#10;r6VbahRp1KdK4gpxjVWJJPxRXeabY6lGNK/s7e6pxlzRjXpqaT8cMypNN7dDO1qzSIiOrGIned56&#10;Npp9pG6pdrUm8J45Ua+5pdlWlS5k5wfd5FHbVKdJTp1JU9sNRe5RShOMfWb5vDOdiOZYa6kwbUo7&#10;43Iaeckp4ZgyVdk8p/R8mW7unGpb1/V5swkt37C5GcVHDyu4pqU+aDS2z356EXVvCvCtRqRUqdRO&#10;EoyWU0+qafU+TOItLei8Rahp3JUjG3ryhBVOvLn1X7crDyfXFf8AWv3HgHpr0z5NxTbX8X6t3Qw0&#10;23iUNn5LDj9pd0V9sk182jNG9d1mwrv5JbuTeYwi85Xgdhb1O2oQqZT5ll4OI0bPzbTeMPMkzqtH&#10;qOVrKD6xeenieZglprGU1nde0g6io2IANzpmu3dC4taNSvi1jOMZpRjnkys7v2e0+hP7nOmztsq7&#10;uG5RzGosNfDHQ+Yj6a4V1G6p8I6THtZVF8kp4dRRylyrHTuXRew5PEcUxFbU6JxaPBlmeakD6GP8&#10;pzLCSynumzILfZQ5s4w893eZX9z3R1BJOu5Y6yn/AMDlPSPomncKcHVLqzVf5bUuIU6VWT5uXO72&#10;6YxF9U+p3PzldZ/WRf8AmnmXpp1GvV0nTLWcvUnXlUwl1cY4/wB4o6XHe2asWno3ZNDgpWZ5I+i2&#10;rh56LBVTqyqTXRIq7KH1SqMVF5XU8uXEOqcybucrvXJHf7D6S/iBoMsPs7hYTW1Xr/wPlk+p7HVr&#10;m7023uFUny1aMJpzilLdJ7rufiXeI4pjlnH07/4a8GkwX3iaR9FRjutPu5TIKOSOehfp8CcPJPNn&#10;Oe37Vae3waOZ9IWl6Fwxwfd3tCwUbmWKVB9tPKnLKTWW843lh9cHTK6rN+vWqKPsbPOPTDVrT0Cz&#10;cq8+X5Ty8jk/W9Vv7MFLT4rWy1i09G/JosFaTMUj6Qx5V6m3ReSLlKpKb3f2Fxwj3RTZVFJLZJeR&#10;5JW1W+uLeVCtcSnTl1TS8cmGC7Stq1dtU6cpYxnB6OtIjpWFOIrSOnSEgA2nCmiT4i4nsdMivVq1&#10;M1H4QW8n1XcmfVdWVK3tp1aso06NOLlJvZRills8d9Bunxp3OqahU5FU5I0YReVNLOW8eD2+BufS&#10;/wAWWtloFbh+lVb1C75HOMU/UpZznPTflxjfZs52pi2XNGOPBcxTFacyzdVlb206r7lt5nLxqSdX&#10;lhH1+7HebfXVOdKlCKajnLfcWNJs5SuY3GF2UM49rL/o14ku+J9c4kvLivKrb05UoWsXBRUKblVa&#10;WF39N3l+09GfTyPJ/QbaShomq3nKsVriFNPvfJHP++errqVtRERkmIbMe81iZNTodhRtoR2lLLm8&#10;9Xsa6L9fps/E22sTXyilFtrli38X/UaubXLnKefAmTjTg5S/ZWTzXhv0qy1/ix6O9M5aNSclRrU5&#10;PKils5J48Pt956Rjx6Fmhp9nbV6txQtaFOtWealSnTUZT/pNbvqzClqxExaN2UxO8bStJzq1FGPS&#10;T64NzV0enQtJSVSUpxWXzdDW8+ywnn2kTuZ1PUlOWI7KLb+wvZDab2WWTJbZKejz3GDJU0s5w8pf&#10;EJNQbbxEopyXPjHXcupOS5cLLON494nu+FK+iahGUnp0rmVK9owS5pxcdmsruxJ9Vnp3nVVqNtqu&#10;m1KNRdra3VJwkk/pQksP7GcZ6XrT5XwDcVVFylbVadTZdMyUc+WJM1noe4pp3ui/Md1dQd5auXYU&#10;2nzOjt34w8NtYznCLHo98MXr3hr5tr8s+K9ZWlO5Vanj9IlmEn3FjmnSqLGIzi85MrS06OoKK2jN&#10;NdS7qtu41e2hH1ZfSfdk8f4n0Wrw/wARXum1KcoRpVH2TlvzU2/Vee/bBqD1/wBN+kVJX+l6pRpO&#10;UZ05W82uuU+aO3vl8DySpQq0XipTlF4zho6uG03xxZTvtW3K2ttWVe3hUTTbW+PEumq0Wc+SrTnj&#10;qpLH9vYbUtgA2IAAAAAAAAAAAAAAAAAAAAAAAAAAAAAAAAAAAAAAAAAAAADLs19N+SMQzrRYo58W&#10;YZPdWNJG+WAAF8AFd1gAAAAAAAAAAAAAAAAAAAAAAAAAAAAAAAAAAAAAAAAAAAAAAAAAAAAALlCf&#10;ZV6dT6sky2CUTG8bAAOwOb1OHJqFXweH9hvrOp2tnSn3uKz5mp1uGLmnPucMfB/1lzvG7z9o2mYA&#10;AawABiAAAAAAAAAAAAAAAAAAAAAAAAAAAAAAAAAADO0mfJfwX1k1+P4HQnLWkuW8ov8Anr7zqSYA&#10;AHLXceS7rRxhKbx8SyZuqx5dQm/rJP7DCIAAAAAAAAAAAAAAAAAwrhYrP2maYl0v0ifsIllXuAAy&#10;dGly36X1otfj+B0Ry+my5dRov24+KwdQe4+zV99Javlaf0h0dNPsAABTUpwqwcJxUovZplQPQzET&#10;G0rAADmtR0mdrmrRzKj3rvj/AFGsO4MKppNlUnzOik/5raR5XXfZznvz6aYiJ8J/wp5NLvO9AAHN&#10;2ltO7uY0op4b9Z+C8TsVssFqhb0baHLRpqC9neXTq8J4Z6jjmLTva3duw4vRx8QAHM6pHl1Gr7Wn&#10;9hXpEuXUYL6ya+zP4FzW4ct3CfdKH2r+yMfTHjUaPm/uPJXrOHi23/nH5yrT0zfiAA6cAH0NfAAA&#10;AAAAAAAAA02vR2oS/pL7jcmv1mnz2Dl3wkn+H4nM4xjnJoclY8t/pO7XljekgAOfpPFWPmbA1yeG&#10;mbE+cQ5dgAAAEsAAAro/rof0kUFdJ4rQf85EW7S24f6td/OAAG0ABzXvwAAAAAAYt79CPmYRsLuO&#10;aGfB5NeXcE+w8hxmu2qmfOIAAAAbnKAAbaH0I+RJTB80Itd6Kjmy+hU2msbAAAAIZAALVz/g8zWm&#10;feSxRx4swC5p49l5PjdonUxEeEfuAAAA3uOAAAAAAAAAAAAAAAAAAAADDuf1vuLumvF/T9ufuZbu&#10;v1q8i5pqzf0/Zn7ma8nuyu6P+vj+cfqAA3wAKD24AAAAAAAAAAAGBqzxaRXjNfczPNdq6fyeD/n/&#10;AIGeP3oU+ITtpr/IABqqX66H9JHTHNUFm4pLxmvvOlNufvDncEj2L/gAAAAru6AAAAAAAAAAALN1&#10;LktKsl15Wc4dFeR57Oql9XJzpZwdpeb43v6WvyAAZtv+pRdLVuv0MS6WocCe4AAAAgAAMqyfrTXs&#10;MUyLOWK+PFYNeWN6SvcNty6qk/H9egADPABQe2AAAAAABrbn/CJlou3H+ET8y0dGnuw8Hqv69/nP&#10;6gABkWceatn6qyY5k2T/AEsl7DHL7ktvDoidVSJ8wAGcACg9uAAAAAADCvX68F7DFL94818eCSLB&#10;fxRtSHiOI25tVefj+nQAAABsUgAAAAAAAAAAAAAAAAs3L/QvzLxYuv1S8yJTHcABiwXNOMfF4OoO&#10;YptKrBvomjpyrn8HpeB7bX/D/IAAACu7wAAAAAAAAAAAsXsuWyqv+bj47HOm91SXLZSX1mkaJLLw&#10;WsEey8xxq2+eK+UAAOlt48ltSj4RRcC2WAVpelrXlrFfIAAABDIAAAAAAAtXMuW1qv8AmP7i6Yuo&#10;y5bGp7cL7TKsbzDTqLcuG1vKJAAaAzqCxRiYJsILFOK9hfh4S3YABUADJgAAAAAADZW6xQgvYXSm&#10;CxCK8Eio5tp3mZe/w15Mda+UQAAAAhtAAY95LFFLxZgGXeveEfNmIXsMbUeO4vfm1Vo8toAACqms&#10;1IrxaKS9ax5q8fZuZ2nasypaenpM1aecwAA2IAOc98AAAAAADAvJZrY8EY5XWea037Sg6NI2rEPC&#10;avJ6TPe3xkAAMzTKfaX9PbaOZMwza6JDNWrU8IqPx/4GSsAA3RzOoz7S/rPwly/DY6WUlCLk+iWW&#10;cjOTnOUn1byzVmnpEOhoK+1NgAEAArumAAAAAAAAAAAAAAAAAAAAAAAAAAAAAAAAAAAAAAAAAAAA&#10;NZTT7zVyXLJp9zwbQwLqPLWb8dzbjnrspa2u9Yt5AALIANznAAAAAAAAAAAAAAAAAAAAAAAAAAAA&#10;AAAAAAAAAAAAAAAAAAAAAAAAAAAAAAAAAAAAAAAAAAAAAAAAAAAAAAAAAAAAAAAAAAAAAAAAAAAA&#10;AAAAAAAAAAAAAAAAAAAAAAAAAAAAAAAAAAAAAAMmwvalhdRr0t2k04vpJPuZuVq+kXMs3Ng4Secy&#10;jv8Adg50E7omNwAHQu54exnsK2/cm9vtKu14dcliFVde+WNvec4BzSjlAAdE9a0y2kpWmnOUksc1&#10;R9MeHU117rd5e7OfZ0/qU9k/PxNcBvKdoAAAAQkAAAAAAAAAAAAAAAAAAAAAAAAAAAAAAAAAAAAA&#10;AAAAAAAAAAAEpc0kl1exs0sJJdxg20easvBbmeacs9dnR0VdqzYAAABqXQAAAAAAAAAAAAAAAAAA&#10;AAAAAAAAAAAAAAAAAAAABbofqIeRcLdD9RDyLhM92GP3I+QAAACGYAAAAAAAAAAAAAAAAAAAAAAA&#10;AAAAAAAAAAAMS8j9GXuMUz7mPNQfs3MAsY59lytXXbJv5gAAAM1YAAAAAAAAAAAAAAAAAAAAAAAA&#10;AAAAAAAAAAAAAAAAAAAAAAAAAAAAAfTtjVjX022qx5oxnRjJKSxJJpdfB+wv87XtNdw8nPhjSk0+&#10;ZWlJPfvUUbJPfO3vPO2jaZh2K9YQTgjoSQlKW+T5w4lrRr8T6pVg04yuqjTTyn6zPpHlzl+HgfL1&#10;xUlVuatSX0pzcntjdsv8PjraVTVz0iEEkN4JPpDh+srnhvTq3quU7anJuOyzyrOEbLm5k8nP8DV3&#10;dcE6VNd1Hk65+i3H8Df8uHvko5I2vMLVJ3rEo7xgd4Ge5bnztxnn+OWrZlCX98S3g8ry8/H2n0U8&#10;xX0cHzZxJJy4n1aTeW7yr/tsucPj25VtX7sBJHXvJNWADqqIACVjKz0Oitq9lG3SbpQ/muWcHOA2&#10;Y8nJ4NOXFGSNpkAB65oHpIq8PabKncQ+X2ywqX6bl7NJNcq2ee7bux7Tv+BuKLnivTLzUq1CVvRd&#10;04UKLlzKMFCPR4Wcy5j5nlVnKlGm5epHOF5n0R6I6Uoej20lLpOrVlHfu52vvT8Tn6+uPbnrXaZW&#10;dJF6+za28MK706FzJSjJU5d7Uepq7nT6Ntcc0UnVcMTn0b/thHQmj1KT+WyS7ksndbvqVYfuISG5&#10;yl5hNKOcLr3ltSSfRp9fMrbwsPJCUXvvt3tnFcecey4Jq2cY6X8sVzGT5nX7NRaxt9F5+w7DT7un&#10;qGn2t3TWKdxSjVjv3SWUWdR0yw1e2VvqFpRuaKkpqnWipLmXR7mZHEUlFJJLZLuM5mvLERHVjtO8&#10;syxsfltJylU5VGXRLL+JgXEJ29SrHmU5QljP2F+lVq0JZpt+GUY84Sk3zt5b3z3lWMS9hSw5Z3Gc&#10;7vJgyUdopUs96Rcg8pP8SY0lD1cIjlSbjHHsyeQWfpXvNL1zU9L1e0ldVad1VhSqRqciWJNKOHFv&#10;358Njm+KeJv4y6iqt9KlCnRbdChLD7JPGd8JvOEcnxTKquL9XlOrGdVXtXNSGFlqb32NVVq1K0+e&#10;pJyljGWd/T1xY/bivtOVnrkyTy820NvS0ei7el8napU3FNx5c/ibC1tadrT5YLd/SfiVW2PktLCw&#10;uRbeGxdM3VKtKdzN0uSXNj1089Ea8A2WtzTumleSsVAAD6J4JbfBmkuo1J/J0s8/Nt3b+Xd3dD52&#10;PoL0eVObgPSlyraM+nsqSRz9f/Tj5ruk9+Qjckhrd7nTYwsvD8jyv0zP1tF8q7/+WeqST2XTyPHP&#10;S/WcuILKj2kmoW3NytLCbk9/sXwKejjfNCxqZ/lyBBBHnR9FcDXMLzgzS6lNVMRoqnLtHl5i+V+7&#10;KePZg+dT3b0W13U4IpqTTVGtUgtmu/mx7evX3dxc18b44n4q2ln29klL2Kil5zg7XO3Kjy/0xcq0&#10;/SvWqczq1MR5ly4wt2uufD3npsNll7nl3plnJU9IpqX6OTqyx4tcu/2/aUdJ/Wqtaj+nJ7SV1DCP&#10;KDaaZqNK0pyhW7R56Y3S+01YO9S01neHIyY4yV5bJAB1dvr3ySk7y1r1qM4vCcJOMs9cZRzl9fXO&#10;pXtW8vK061xVlzTnN5bZY5pcijn1U849pBlkvzzEyxxYoxRMQiUYyi1JJp9zQjGMIqMUoxXRIkH0&#10;X6ILR23AVCpzSfyitUq7rCW/Lt4/R/tg77GVv1OT9HDor0f6PGEpNKi21NJNPmedk+menisdOh1W&#10;cHns075LT8XVpHsw5/V5KV6849VJYNdzuM1ypuOPgZt9zfL679XPNjbfuMdRbyspdO4NNd2xxHD/&#10;AKQ/nvjS94dqaVO3du6iVXtlPPI8esksL3N9x26kYtHTrG3vKt5StKVO6rLFSrGCUpLOd2RWaxE8&#10;0JmJ6bIUoz/a9ZdG+8zrnTewtFcQq80njK5cdTAnTWzefiXZVa04xpuo5U4dF4GW38C21mW3Rley&#10;7yHv0MErEYrG7ak+9LJkxkowXNvJeJabbxhYKovGU3n2YOd4406pqnBeq2tKc4zdFzXI93y+tjye&#10;MPzPmrRdWuND1m11K1f6W3qKeM7SXfF+xrKPqrVaLuNHvKCjzOdCcVHncOZ4eFzLofI7WG0+p0tD&#10;1rasq2o6TEsm1qqF3SnJLrg31SnGrTcJrMWc5BpVYT7lLLeM4OmO01biurrlRalqFX15+rGnFbQx&#10;3JHPahqVO5i40+fHTfb8TWZeMdxB1PSzy8kRtDnxp68/PM7yopUoUYKEFhIrAAANSwAAAAAAAAAA&#10;AAAAAAAAAAAAAAAAAAAAAAAAAAAAAAAAAAGypR5aUV7DXwjzTjHxZszVlnwXtFXrNgAAAGl0AAAA&#10;AAAAAAAAAAAAAAAAAAAAAAAAAAAAAAAAAAAAAAAAAAAAAAAAAAAAAAG/0apzWTj9STX4lGt03KjS&#10;qLpFtP3/APAs6HPFSrT8UpfD/ibicI1IOE4qUXs0y3jnesOJqq8uWQAHJA3z0a2cm1Kol4Jr8h8y&#10;2316vxX5GWyuAA0IN58yUM/rKmPd+RWtGtV1dR+cv6hsAANADo1pVmv8U3/nMfNdn/I/6z/MnYAA&#10;c4DpPmuzX+J/1n+Y+bLP+RX7z/MjYAAc2Dpo6faR6UI+/crVrbrpQpfuInYAAcsDqfklt/k9L9xD&#10;5Hbf5PS/cQ2AAHLFyNvXmsxo1JL2RZ1MKcKf0IRj/RWCobAADl1Y3T/xFT90j5Jc/wCT1f3GdSBs&#10;AANHp+nVnXhVqwcIQecPZtm8AAAA0etxxc05eMMfB/1msNzrkfUoy8G1935GmIAAAAAAAAAAAAAN&#10;/ovBusa9bfKbSlTjb5aVSrPlUmuuO8mtZtO0QTO3cAMC81e0sanZ1ZSc+rjFZwaAxrtbRfmdq/Rz&#10;xGq6p/JqLj/KdtHlX4/YbleiSVaxxW1ZQusp+pS5oL2btN+e3kbI0+W3aEResT3Z4NX/ABh0/k5u&#10;0nn6vI8/kYM+KF23qWzdL2yw2eW20uS6oy8Jp/adadpovoo0yyqqrqVzO/knlU1Hs4Lzw8v4o21X&#10;gDSqldzjVuacHvyRksLybTZ6TgeeNHS9c3jtss4dVjpvEuiByt1xJcVY8tvTVFd8s8zKYcS3saai&#10;4UpyX7TT3+DPNQeovgbRHQ7Psqyn/Kqq+b8vsNfW9HdtKT7HUK0F3KcFL7sHdrxbTT33j8G+Ndhn&#10;v0dYDj1xDqHac3PDH1ORY/P7TKhxRWS/SW0JP+bJr8zz4HoVL0d2af6W+rzX8yKj+Zl0uA9GpvMn&#10;c1PZOovwSFuLaaO28/gTrsMOmBzE+KK7XqW9OP8ASbZYnxHfyW3ZQ/ox/NnmQPUanA+iTjiNKrB/&#10;WjVeftya249HdCUm7bUKkI90alNSfxTX3CnFtNbvvH4ftuV12Ge/R1wOPjxDqEXlzhJeDgvwMulx&#10;RUSxVtoyfjCWPs3PLNcpc1tTqL9iWH5M1mmLOo0V7W/sZ7VaejvTlGcdSqyvIyWOzSdOK+Dz9qMe&#10;p6LNGhX7eyuLq3qLOIykpwXuaz9p53XRjy8RpqMc+zvXf8P+Gi+oxTliYno6UHK3XEtxVSVvTVHf&#10;eTfM/uIo8TXcMdrTp1F7PVb/ALeRwgPR7HgDT6E+a7r1brHSKXJH343+03P8W9G7Pk+bbfGMfR3+&#10;PU79+MYKztWJlttr8cT06urBytxxLdVI4o04Ufb9J/kYHzrf83N8rq5/pbfA8fB67/FXQ/8Ao6n8&#10;ZfmW3whoLefm9f6Sf5mP8Zw/dn8kfxDH5S7kHEfPGof5VP7Cr571HH+Ev92P5HkwPWP4m6A//EP/&#10;ANtP/tFEuCtCbyrSUfYqsvzMo4xg8p/L90/xDF5T/v4u1Bxfz7qX+U/6kfyKlr+opfr0/a4L8jyo&#10;x77DsK+fqM9YnwLos5ZUK8F4Rq/mWK3o80WvBwnK75H1iqi3+w15+KYL4rUiJ3mJj8iddimPF2QO&#10;QjxFqCW8qcva4E/xkvsYxS8+X+s8EN7caVqNnbwrXVjc0aU0nGdSk1F59p7LYcA8NadcRuKOmxlV&#10;g8xdWcppPybx9h0coxnFxnFSi1hprKaPG00M7e1Ln2zRPZ1xZp3VvWm4U69Ocl1jGSbOPra1f14O&#10;ErhqL2aikvtRgpuLTTaa6NHzYD3mfB3D1S57eWk2/PnOEmo/urb7Dzf0lULe34npQt6MKS+SwclC&#10;Kim+aW+3sx8DVl01sdeaZK3iZ2eiA4datfxp8iuqmPt+PU6Hh2dSemydSbk+1eG3nbCOOABXZtuA&#10;DY0biE4LmklLvyVSuKUes17tzWA0Tp67u1XjeaKRXliZ8wAGw+V0vF/Ah3lJdMv3GAB6CrGeN6mY&#10;22j6f8gAL9a5dWPKo4iWADbWsVjaHNz58me/PkneQAAAGTSAAv0bl0lytZj9xkfLKfhL4GADVbDW&#10;07ujh4pqcNYpE7xHmAAzne0+5SZHy2OPoPPmYQI9BRnPGNVPjH0AAV1asqs8v3LwKADbEREbQ52T&#10;JbJab3neZAAAASwAAAAAAAAAAAAA670cadRv+KVOtTU421GVZKSyubKS+/PuMqV57RWETO0bgBqu&#10;IbidDTMQk06k1BteG7f3Glo8N63XpqpS0m8lB9JdjLf7BU4b1yl9PSL7zVvJr7EfQIL/AKlXzavS&#10;yzJ6jZwk4yuqKa6rnQjqNlLpd0P9IjgwfPtzwVxI7eN0tIuXTa6JJz/czzfYWtO0DV6NSpWraXe0&#10;4QTi5Tt5JJ+9H0ODG+graNolY0+snDki+2+zuFq9g6rp/KqfN452+PQvK9tZSUY3NFt9EqiOBB4t&#10;acNa1ev9Dp1fHXM48ifvlhGTPgviCmsvT21/Nqwf4nsANccKxbdZl0rfaHUb9Kxt+P7u5rapY0Pp&#10;3NPyi+Z/YWo65p0nj5Sk/bCS/A4sHh9bRdUt03W067hFdZOjLHxwYbpzTacJJr2HvgNc8Jr4W/Ju&#10;r9o7/wB2OPr/AMS72nf2lV4hc0ZN9ymsl9Ti/wBpfE87B4Vb6dfXX+D2dxW/6ulKX3I2dHg7X68F&#10;KOnTin9ecYv4N5PYgZV4Vjj3rS13+0WafcpEfPef2egVLq3o/rK9KH9KaRiT1vTqbw7lN/zYt/cj&#10;igeQVOC+IKcHN2DaW75asG/gmYdPgvWtap1aNK2du6by5XKcFnwW2cntYM44Zii0TEy05OO58mK2&#10;O1Y6/P8Ad2kdd06UkvlGG/GDX4FVzrNlaxjJ1VU5uiptS28TiQfP1vwRxHDV6dtPSbhSjLPPhdnt&#10;v9P6P2nSfxI4g/yFf6aH5nroMrcNxW7zLRpuLZtNWa0iOvnv+7t/njT+x7X5VDl8P2vh1Lfz/p38&#10;u/3JfkcYDyL+JHEH+Qr/AE0PzIfBPEK/8QT8q1P/ALR68DH+F4fOfy/ZZ/8AyDVeVfpP7uz+f9N/&#10;l3+5L8gte03/ACjH+ZL8jjAeNz4S16mm5abVa/mtS+5liXDusweHpd37qMn9x7WDGeFY/C0s4+0O&#10;fxpH5/u7eOs6fJ4V1D3porWp2L6XdH3zSOFB4i9B1hPHzVff/i8/yJWg6w//AN1XvvoS/I9tBH8K&#10;p96WX/5Fl+5H5u8+cLJ/+N0P9Ig9Rsl/43Q/0iODB4zS4U12vtHTKy/p4h97RodT4O1bSqrdzp9x&#10;Gn1UoLnil/SjlH0IDZThuOkdJlR1fFcuq2i1YjbydvPWNPp9bqD/AKOX9xXb6lZ3X6q4g34N4fwZ&#10;woPm6nb1py5KdGcmtuWMW2ja2nCev3uOx0q5w+jqR7NP3ywe+AzjRR4yoel+D0NzhFZlOKXi2YtX&#10;VLGj9O6p+UXzfccMD5+1rQL7QKtGlfxpxqVY86jGfNhZxvg1Z2/pSqc3E1vDfELSPxcpf1HEFPLW&#10;K3msNtZ3jd3lnfUL6M5UHJxi8NtYMk0vDMcabOXjVf3I3QJjJwkpLqiAa2UTMTvAADNjexx60Wn7&#10;CXew7oyMEGn0FHTjjGq223j6AAMx3y/Zh8WUu9ljaCRigmMNPJhbiurt/f8AlAACW3Jtvq+pABtc&#10;+ZmZ3kAALlGp2VRSxn2FsETETG0ssd7Y7ReveAAGcr2HfGRPyyl4S+BgA1ego6UcZ1UeMfQABn/L&#10;KX874ESvKaXqptmCB6CiZ41qpjbp9AAEyk5ycn1ZABucqZm07yAAAAIAAAAAAAAAAAAGx0LSpa3r&#10;drp0Z8nbSeZeEUm2/gmeuW3o+4bt1HmspVpJfSq1ZPPmk0vsN2LBbJG8MbXivcBj310rOyq3Djzc&#10;i2Xi28I5Spr2oVM4rKCfdGKPEixdfq15n0da6NplksW2n2tL2wpRT+OC9dWFnfQULu0oXEF0jVpq&#10;a+1e03+ozt7zGMsb9nZg4Crd3NZ5qV6k/OTKKdarReaVWcH4xk0fMKTlJJLLeyR08U1FJ9cHslpw&#10;hw/Y33y220q3p108qWG1F+KT2XuRb1DgzRdQm5u2dCo+sqD5c+7p9hXy8OyWjpMOtw3ieLTWtzxP&#10;XZ6EDhamp3taj2VS5m4d68fN95ettcvrZcqq9pFdFUWft6nkAPUY+jzRk8upeS9jqR/7JX/c+0T/&#10;ANJ/0n9RX/hmf4Ox/HtJ8fo7QHJPiW+a+jRXlF/mR/GO/wD/ADX7p5WD1enwFoUM81KtPP1qr2+G&#10;C4uBtATy7Sb9jrT/ADMv4Xm84/38GM/aDS+U/SP3dcDj5cQ6g+k4R8oIpev6i1+uiv8AMX5HkgPX&#10;v4k8Pf8AR/8A+2qf9oq/iXw//wBHL/Sz/wC0T/C83nH5/sx//IdN9235fu7IHF/Pupf5T/qR/Ij5&#10;81L/ACl/uR/I8O1iWKFOPjLP2f1moTxJPwPoOvwJw1cwjGrpcZKPT9LNP4qRgR9GHDCr9o7avKP8&#10;m68uX8/tN1OH5K123hxNZr6ajNOSsTEO1BxS1vUU8/KX+7H8i4+IdQcOXtIJ/W5Fk8zB6XdejnT6&#10;txKdvdVqFN79nhSS8m98fEqj6ONKX07q8flKK/3Sr/Dc+/b83of45o9t95+jsQctR4muYU1GpShU&#10;kv2s4z5kPie77qNBeab/ABPMgen/ANznR/8AKb79+H/ZLb9G+m78t5drwzyv8B/Dc/l+ZHHNH5z9&#10;HVA5T+M97/JW/wC6/wAypcT3W2aFH7fzPNAehy9GlFr1NTqJ+2in+Jal6M3h8urb9ydv/wDnGM8P&#10;1H3fzhnHGtFP9/5T+zqQc0uKamd7WL8p/wBRWuKfGz+FT+o4E1+rSxaxj9aR6PU9G14n+j1ChJY/&#10;ag1+Zrrz0Watdygvl1lCMc5eZt/7Ipos8WjerTreJ6W+ntXHfeZ+bogaGPFFHHrW1RP2STKnxPa4&#10;2o1m/bj8zzFLLS8TYnoNv6HZKUZV9aWzzywts/a5fgZc/RNB/q9Zkv6Vtn/eLsaXL5PK2yVnxbwH&#10;Oy4pX7Fo/fU/qIXFL/atE/Kp/UeZg7LW/R1qOkWFW9pXNK6pUY801FOMlHvePZ5nGmq9LUna0ETE&#10;9nRg1FlxBb3VeNGVOVOc3iLbym/A24JjvJZ8SAYsonadwAG3BgxvJxjhpP2h3tTujEpegu9dHGNL&#10;tvvP0AAZwMD5ZV8I/ArV9tvT38yJw3TXi+kt3nb8AAFF481/JGOVTm6k3J9WUlykbViHltVljLmt&#10;kjtMgABk2S/SSfsMYuUaroz5ksp7NEZImazEM9Flpi1Fb37QAA2YMZXtPvjIfLYfVkU/RX8nrP4j&#10;pfvwAAyQY/yylj9r4FupeZi1CLT8WIxXnwRfiWlpXfnifkAAxqm9SXmykAvQ8Za3NaZAADe6LDlt&#10;JSxvKf2GiOm0+HZ2FFeMc/HcmGIACNRqdnYVX3tcq9+xzJvNbqYoU6f1pZ+H/E0ZXyz7Tr6Ku2Pf&#10;zAAAAalwAAAAAAAAAAAAAAAAAAAAAAAAAAAAAAAAAAAAAAAAAAAAMe7hmmpeDMgpnHng4vvRlWdp&#10;3a8tOek1AAawEtYbT6ogsuKAAAAAAAAAAAAAAAAAAAAAAAAAAAAAAAAAAAAAAAAAAAAAAAAAAAAA&#10;AAAAAAAAAAAAAAAAAAAAAAAAAAAAAAAAAAAAAAAAAAAAAAAAAAAAAAAAAAAAAAAAAAAAAAAAAAAA&#10;AAAAAAAAAAAAAAAAAAAAAAAAAAAAAAAAAAAAAAAAAAAAAAAAAAAAAAAAAAAAAAAAAAAAAAAAAAAE&#10;svCAAAzLSGIOXizJKYR5IKPgiorWned3axU5KRUAAABi2AAAAAAAAAAAAAAAAAAAAAAAAAAAAAAA&#10;AAAAAAAAC3Q/UQ8i4W6H6iHkXCZ7sMfuR8gAAAEMwAAAAAAAAAAAAAAAAAAAAAAAAAAAAAAAAAAR&#10;Jc0Wn3rBrGsNp9UbQwLmHLWfg9zbinrspa2m9YsAAsgA3OcAAAAAAAAAAAAAAAAAAAAAAAAAAAAA&#10;AAAAAAAAAAAAAAAAAAAAAAAAPpThes58J6PJx5f70pbY/mI2rjzR6Y8jT8K5jwlpOV/4pSymv5q8&#10;DbwlLq9zzt/el16+7Clrcno+ofUNGJqrzot9Hm5c0JrmUuXHqvv7vM+Yz6Z4hlGPDupvMklaVfo9&#10;foM+ZTo8P7WU9X3gxuSUrJUe8ejCbnwLbxeFyVKiWH/Ob/E7JJJZzk4b0VVMcFpbYjc1FsvL4nbq&#10;SZR1H9W3zWsXuQh9SCWtwJZb65PmjX5c/Eepy5eXN3VePD12fTLaUPopt+J8ya3/AM/aj6vL/fNT&#10;1fD1nsW+H+9ZX1faBElO7fUqMAAHUUgAAAAAADtvRRd1Lf0h6bTi12dfnpzUnhY5G/HrlI4kztFu&#10;3Ya5YXilKPYXFOpzReGsSTMb15qzCYnadw1PEmVoVxUg2p08Si145Rti1dUflFpWo7fpIOO/TdH2&#10;H2dPo4L4FSpw+qjk7b0lcNXFaVN3VSjhNqdWk1GWFnb+vvMDjD0iaPp/Ct3X06/o3F5UpKNGlGTT&#10;zPbPc1hZeOu3ccqdNlidprP0WIz47drR9Xl/y69Xrwuand1k2W56jd+slcTeftNvV4Q1WlGM12VT&#10;Lw4wluvjguabw5fVL+kry2dOkp+tLZrb8zQcXemB6DxLeaTY6Xb3VO1fI60qz3nyptYS25W2mvZ3&#10;HYcC8Z2XGumVK9OjGhd0GlXt02+TOcPLSznD6HyxOc6tSVSpKU5yblKUnltvq2ztPRZxF8wcbWir&#10;XToWF3mjcZfqvKfI34YljfuTZbyaWnJ7MdYa65Z5uvZn6PoV1e6dRuq9/WpSqrPIoL6OcfasNeZp&#10;9bttQ0a5UKl3UnRqZdOo+/HXbPtPRoxUYqMUkksJLuNPxNpz1DR6ip0e0uKWJ01jfrul7s7eR9Od&#10;lTX7CNRxTf0tF4X1LUXN03QoScZRxlSxiOM7dWjIlxDoyhKb1WyUYLMv08dl8Tzz0rcU6Pf8DXVn&#10;Z6hCrWqVqaUIJPmxLL69MY6/gVMeC1rR7PRttkrEd3APUr2TS+UzaXTBm6Zd313qlC3c241Kiymu&#10;7v8AsRjx0bU1JRdjXy3hYpNLPwOg4e0S/s9Wo17i25IKMsty+jtju8TwOtWq3FadatUnVq1JOU5z&#10;k3KTfVtvqy2AddVdlFKKSSSS6JEgAAAAAD370btz4E02GG/1uP8ASzPAT3v0ap/xF05pxypVei/8&#10;5LqUtf8A04+f7rOk9+fkEPbckhnWRll973PAfSJcTr8bX6nt2TjTisdEkvzPoBJOXPy4fsPmziep&#10;KrxTqs5fSld1W8PK+k+j8CvoI9uZ+Ddq59mICUU+zJUuhqT1n0OXMfk2q2rqespU5qDW2Gmm/sR5&#10;MejeiG8dLWb6zVHn7elGbmv2FFv7HzL7C7q43wyq6edskBDJDPY1TTb5cvHU8g9MV5Gpq+nWfJid&#10;KhKo5Z6qTwl7uR/E9hjJx7t/ZueMel+pVlxHZwk/0UbbMEk8Zcnn37L7Dm6KP50Lmpn+XKnPiSiG&#10;skroedgA7TnJAAAAAAHfehyxV56QracqKqRt6NSs25NcmEkpLHXeSWHtufS2F1wj5U4D4w/iVrdb&#10;UfkXyvtbd0HT7Tk2covOcP6q7j1Gx9POk1Z043uj3dvnPNKnUjUUX3eDa93uZQ1OK977xHRvxXrE&#10;bS0fFtaVLQaijVdOVScYLCW/fj7Dz1VKjzHnkl4cz3PStd0j55soW/bdly1FPm5c9zX4nN1uCLuE&#10;Zuhd0qj7lKLjn7z1rCx0Q5V4I4ep6VNBhXdONO7nBPDqKmsP2pZz9xiL0y8NR1ZWNSjfwTcUqzpR&#10;5ctd/rZ+xmmdJmjrNZTXUYrdItDmVVrdo8VJR23Sb3KZV6ik8Vai7uZN5fidJT4L1CdJyqVbeM+s&#10;YZb+LwUVeC9T5HKE7Zzz9FTf5HonKuuERyRXcji63pR4fo1uSKuqqzjmp01hfFo5289OukW+odhR&#10;0m7rUYzcalXnjF4TazGO+ei6tdROlzR3qmufHbtbdzvb1IxUe0mkuiz/AG9pcV5XkknVqKL9vTBv&#10;3wTqVSCzVtovwcn+CL0OCLvs5OV5RjU7kk2n7+74HmHpKeo2/HOqWt7dVasVXdSlGVTMYwmk0ks4&#10;W3KsexHIHQ8bcRUeKuJ6+r0KFShGtTpp05tNxkopPddVt1OeOljiYpESr26zLptCq06+jW1WMd+T&#10;lk2t21s/tybIwNGsJ6ZpsLSpOM3CUvWj3pvKM8AAzQAAAAAAAAAAAAAAAAAAAAAAAAAAAAAAAAAA&#10;AAAAAAAAAAAAAAC/aRzVz4IzjHtI4pOX1mZBXvO9nW0tOXHHxAAAAYLAAAAAAAAAAAAAAAAAAAAA&#10;AAAAAAAAAAAAAAAAAAAAAAAAAAAAAAAAAAAAADN0qfJqEF3STX2HRnKW0+zuqU/Ca+86ss4Z6bOV&#10;r67XiQAFE6tOn9OpCPnLBbleW0eten7pJnOXMXC6qxk22ptZffuWjbuogAOkep2a/wAcvdF/kTDU&#10;bSp0rJP+dsc0BuAAOole2sd3cU/dJMtS1SzX+Nz5RZzgG4AA6JatZt71GvOLMmlXpV481KakvYco&#10;bHRU/lk99uR/ehuAAN8aurrVOFRxp0nNL9rOMmzazFrxRyUouE3GSw4vDEgADcLXId9B/vB65Duo&#10;P940wI3AAG4+fF/k/wDr/wBRQ9cn+zQivOWTVAbgADZvW6/dTp/B/mQtauO+nS+D/M1oAAA3ttq9&#10;OtNQqx7OT6POUbI5A6XTqzr2VOUnmS9V+4mAABY1qObKL8Jr7maE6TU482n1fZh/ac2RIAAAAAAA&#10;AAAAB7vwU4Pg7TOTGOyfTx5nn7Twg9n9G1x23CFKnn9RWqU/t5v94t6Of5k/Jrydg4jWM/O9zzde&#10;b8Dtzj+IqfJq0pfXhGX4fgdcAcxxLxtY8OV42sqVS5unHmdODSUV3cz7vgzo2vWkb2aYiZ7NUAbL&#10;TtGr6hB1FKNOknjme7fkjpweO2/pc1OjWrOvZUK9OUm4RzyOC8MrOV57mb/dE1XUqSq2yo2sc45Y&#10;xU2vNv8AJGejiNZf0eKevfq30017ztDWg6mrwzbShBU6s4SSxJvfm9pco8OWVOP6Tnqy8XLC+w9V&#10;B5fQ461qk8znRreypTS/2cGfS9IlyortdPpSfe4VHH8GdG3CtTHaIn8WydDmjt1ckDr6nDthNerG&#10;pT/oz/PJjT4XpN+pczS/nRTPQQYunX1LUtPo3lHPJVjlJ9U+9e55Rja9q8dF0qd3yKc8qFOL6OT/&#10;ALN+4oRjtN/RxHXsrRS025fFzIL11bztLmpQqfSg8eftLum2Tv7yNHm5Y45pNdyNmDy2fHOtyk2q&#10;tGCfdGksL4mJX4q1y4WJ6hUiv/NpQ+5I6VeD557zELcaDJ4zDEB2EeHdPSScJyx3ufUvU9G0+m8q&#10;2i/6TcvvPXQeL1uJNatrerWpandc8YtrmqOS+DyjX0fSbxTSac72lWXhOhBfckc3X09RvFMk77xv&#10;0YZNJak7buJB3UtLsJx5XaUseyOH9hjy4f06S2oyj5Tf4nvAPJKPHmvX1pTq9vTouSeVSpLx9uTC&#10;raxqVwmq1/czi+qdWWPhk6ODheTNSuTmiImN/q2U0F7RvMw40HY0+H9Ph1pyn/Sm/wADMp2NpS3h&#10;bUovxUFk9oB45pGsXem6jRrQr1Oz512kOZ4nHO+V8T2Mr6zR201oiZ33aNRp5wzETO+7ggd1fWNC&#10;6takJU4c3K+WWN0+44UA57jDVrrSdKpzs5KFWrVUOdpPlWG9s+R57LiHWJ9dSuvdUa+42abh2TUU&#10;54mIhnh0lsteaJAbPQ7Kje3ko105QhDm5c4y8nTrS7GPS0pe+OT2Mt1rijbU3Ur1adKC3cpyUUve&#10;zxmrqmoV1itf3NReEq0mvvNZfNu0qZ3e33o3ZuFWxYb5Zt7sTPbyhunQTFZmbOFKoU51JcsISk/C&#10;Kyd5CztabzC2oxfioJF9LHQ90ttRsrxtWt5b12uqpVYyx8GZJ81JtPK6nb+jTUq1PiWVpOtN0rij&#10;L1HLKclhp+eE/iecx6vmtFZjupzj2jd59Ut61FJ1aNSGfrRaLZ6KaXiO3hLTlVUIqVOa3S3w9sfc&#10;evHjXpL5v42vm6fJ4cvlv+OT2U8g9KNNx4ooS3xO0i8/50kZ6z+mjH3coddw5j5q269pLJyJ1nDM&#10;s6bNeFV/cjiQActvbkAAAAAAAAAAAAAAAAAAAAAAAAAAAAAAAAAAAAAAAAAAAAAAAADuvRXNriO7&#10;h3O0k/hOH5nCnZ+jH/vrn/7NP74m3B/Uhjb3ZDScTr/ufSfhVS+xm7NPxJ/zWv8ArF9zPYjE1HUr&#10;PSbOd3f3EKFCGE5y8X3YW7Ms8y9LlSpSt7NOUpUq6cFHui4tNvzeUvcdTNknHSbQ00rzW2ckXaFv&#10;VuaqpUabnN9yLR0vC84OncQ5F2iabl4rw+z7TpL/AI3sI2sZ6ZJXc5rMZNNQj55w35F3h7iujqkK&#10;9O7q21GvR9Z4mknHx3e2O/zR4DC5r06TpQrVIwfWKk0i9pv+HQ8n9xzZ1t4nm/Jcw6WuTJXHv3mI&#10;Yllw7cVqmbr9DTXcmnJ+Rb1bRnZVKbt1UqU57Yay0/cdeD6Dr8V6Fby5Z6lRb/8AN5mvjFMs/wAd&#10;uHl/+8P/ANjU/wCyeQA0TxXL4RH5/u9DH2e0/ja35fs4enpGoVFmNrNf0vV+8ufMWpf5N/rx/M7Q&#10;Htum67pusTqRsbpVZU0nJcsotL3pGxPPPRpShK41Gs1+kjGnGL9jcm/9lHoZ1tLltlxRe3i85xDT&#10;002otipM7Rt3+W7g7rT7qyUXcUnBS2Tyn9xjHScUzkqdtBfRbk35rGPvZzZi3uo2enU1UvLmlQi+&#10;nPLGfJd5qnxpw+uuor3Upv8A3TgeN61SrxXdxqN4pqEIJvouVP7237znjnZ+JXpkmtYjo7ek4Fiy&#10;Ya5Mlp3mInpt4/VdoW1e5ly0aU6jXXlXQzFoepP/AMWf78fzOi0GEYaRRcUsybcn4vLX4GyPVp8f&#10;6HGWFO4mvGNLb7TPt+KtEubWpcLUaNOFNZn2r5HFeT6+48aNdq8sUKcfGWfgv6zXj4nlm20xDLWc&#10;F0+LBbJWZ3j/AHychHh2/ay4017HMxq2k31CpGErebcniLiuZP4HcA9h/ul8Mu6VCF3VnnZTVCXL&#10;n3rP2GV/HrQP8qqf6GX5HgVr/hdH+mvvOjMsnEctZ6RCvw7hWDU0m15npPh/6ccuH9QcObsop/Vc&#10;1kj+L+o/yMf30dkD1+HGnD9RpLUEm+6VKax9huba7t7yl2ttXp1qfTmpyUl9h4OdBwZf1bLiS2hC&#10;cuyuJdnUguksp4+DMsHE72vFbxHXybtXwHHTFa+K07xG/X/YcXLQ9Rjn+9m/KcX+Jg1aNShPkq05&#10;Ql4SWD0I1uuW8K+l1ZSS56a5ovw8T14xb/UbTTLd3F7XhRp5xmXe/BJbt+RlHm3pIqVHqlnTb/RR&#10;ouUV/Ocnn7kdHVZpw4pvEOJw/Sxqs8YrTtDjC7b21a6q9nQpucuuF3Fo6jheMfkteSXrueG/Zjb7&#10;2dTDjbh+bx8ucf6VKf5GbS4i0assw1S0X9Kqov7TxQHKjiuXxiHorfZ7Tz7tpj6fs1MtC1GKz8nz&#10;5Tj+Zjz02+g8StK3ug39x3YPdYajZVKcqkLy3lCKy5KrFpL2vJzuoekTh+wqunGtVu5J4btoKSXv&#10;bSfuyeT3P+Dz/t3mtN9OIXvXeI2cXX8PrpMkU5t943efytq8ZKMqNRSeyTizPt9Av68eZwjST6do&#10;8P4I7EH0Lo2tWevafG9spSdNtxlGaxKMl3P27r4mwPMfRRd4r6lZtv1owqxXhhtP74npx0cOT0lI&#10;tLmWjadnA3lnVsbh0ayXNjKaezXiiwdJxRSzC3rJdG4t/avuZzZ476Tv++uH/s0PvkcYdt6UYKPF&#10;FCSz61pFv96aOJOXn/qWb69odbw3/wA1v/rH9yNwabhl502a8Kr+5G5AANTIAAAAAAAAAAAAAAAA&#10;AAAAAAAAAAAAAAAAAAAAAAAAAAAAAAAAHUejym58aWcln1I1JP8Aca/E9tPIvRbb9pxHcVmtqVs8&#10;ebkl92T106mjjbG0ZO7Wa/LGj1l9ZxX2o406viapy6fTh3yqL4JP+o5QGHPVtNp1eynqFpGp9R1o&#10;p/DJ576TddvKd5R0ihVlSoOkqlXleHUbbWH7Fjp7fYecGOXV8luWITXHvG8heVrcSjzKhVcfFQeD&#10;fcN2VKVGd3OKlPm5Y5/Zx3+Z0J9KJqSTTTT6NEnzrZVZ8zp88uTGeXO2TdUta1ShTVOlqN3CC6Rj&#10;WkkvtK9uJxW201/N1tLwa2pwxkrf8NnnTTTwweicqznCz0yWJ2FpUk5TtaMpPq3BHuAPHLXi7XLW&#10;pGSv6lRLGY1fXT9m561YXav9PtruMeVVqcanL4ZWcFrTaumfeK9JhV13Dcuj2m8xMT5OCB21XRrC&#10;rFp28Yt98Nmjjrii7e5q0W88knHPjhmSAeWazxZq9txBfxs72dOlGq4Rg0pRXL6uyaeOmTLUamuC&#10;Im3i16LQ5NZaa0mI2jxWgDrbHR7Orptu69CMpuCk5Zabzv3eZ6mDx+XGfEE1h6i/dSgvuiKfGev0&#10;5qXzhKXslTi0/sKn8Vw+U/l+7o//AI9qdver+f7OSB2i0PTYv/Bl75yf4ky0PTpLHyZL2qT/ADPY&#10;AfP+q8ecR6jcTb1Krb003ywtn2aXvW797Mnh/jziKyu405XsrulLOYXeand1znm+03ev4/GJ2cuu&#10;kva8UjvM7OKB21DRrC3jhUIzfe6nrFNzoljcr9V2T8aXq/Z0PdweTVePNeqSzCvSpLwhSX45Fvx3&#10;rtGqpVLinXiusJ0opP8AdSZr/imHfbaXS/gGq233j6/8OLB2EOHtPisOnOftlN/gTU4e0+cWo05U&#10;34xm39+T1kGFpOow1bS7e+pxcY1Y5cX3NPDXxTM06FbRaImOzi3rNLTW3eHHAv3ltKzu6lvJ5cH1&#10;8V1RYAOI4k45nYXk7LTadOdSm+WpVqbpS70l7PE5qpxxr81hXkYf0aUfxRSycRw47TXrPydXBwXV&#10;ZqRfpET5gN9pegK4oRr3UpRjJZjCOza8WbSOgadF70XLzmz1wHiy4l1tVlV+dLnmTzhzePh0NtS9&#10;KV/brsrixo3E4pLtFNwb81hr4EYuI4sk7bTDHW8Jy6WkXtMTE9HGg7l6VYcnJ8kpY/o7/Hqa6rwx&#10;bym3Srzpxf7LWcHqYOH0L0kWurajRsbmxna1K0lCnNVOeLk+ieyay/M7guUyVvG9ZcuYmO7lwbq+&#10;4eq2tvOtTrKrGCzJOPK8GlNRxTcq04W1Os/8nlBeclyr7WeAns3pKuOx4QnTz+vrQp/bzf7p4yc/&#10;WTveIbsfZl6ZT7XU7aH/AJxP4b/gd0chw7T59WjL6kJS/D8TrwACo2AAAAAAAAAAAAAAAAAAAAAA&#10;AAAAAAAAAAAAAHW04KnSjBdIpI5i0h2l3RjjKc1nyOpJgAAaHWp813GHdGH2s1plalPn1Cs/B4+C&#10;MUqXne0u9gry46x8AAAAGDaAAAAAAAAAAAAAAAAAAAAAAAAAAAAAAAAAAAAAAAAAAAAAAAADBuoc&#10;tXm7pblg2FxDnpPHVbo15YpO8OTqcfJk+YAAADNXAAAAAAAAAAAAAAAAAAAAAAAAAAAAAAAAAAAA&#10;AAAAAAAAAAAAAAAAAAAAAAAAAAAAAAAAAAAAAAAAAAAAAAAAAAAAAAAAAAAAAAAAAAAAAAAAAAAA&#10;AAAAAAAAAAAAAAAAAAAAAAAAAAAAAAAAAAAAAAAAAAAAAAAAAAAAAAAAAAAAAAAAAAAAAAAAAAAA&#10;AAAAAAAAAAC/aw5que6O5YM+2hyUlnrLcwvO0N+mx8+SPgAAvAAruuAAAAAAAAAAAAAAAAAAAAAA&#10;AAAAAAAAAAAAAAAAAAAAAAt0P1EPIuFuh+oh5Fwme7DH7kfIAAABDMAAAAAAAAAAAAAAAAAAAAAA&#10;AAAAAAAAAAAAAx7uGaal4MyCmcVODi+9GVZ2ndry056TUABrAS002n1RBZcUAAAAAAAAAAAAAAAA&#10;AAAAAAAAAAAAAAAAAAAAAAAAAAAAAAAAAAAAAfR/CE+fhDSHl5+SU1v7IpG45sZS7+5nPcDVXPgn&#10;Snhxao439jaN++Xxzg89kj25+br092EMYDQNbxKnPhbV1jf5FW2X9BnzYfSPEkpR4W1blf8A4lWa&#10;9nqM+bjo8P8Adsp6vvASAe1+iWGeEaz65vJ/7MT0DnxTSTSZ596JG/4q13lbXcl/qx/M9AWEnv8A&#10;Ao6n+rZZw/04QynHrZKmRuIuUZczXx6HzHrMufXNQlhrNzUeG849Z9/efTLnnOPsZ8v3lR1r24qO&#10;faOdSUnPGObL6lvh8dbNGr7QPDWMlS6EYJLAAOmpAAAAAAABdUAEAAO0xk0uvvHYRzt6zx8DfW1l&#10;eysKNaVrXadOMnPs3jdLfPvXxOW1es6uoTjvin6mGsYa6/aXs949H08XL0uO0ZevgAp545xzLPhk&#10;qMAmEnCcZReGnlEAouoAA7CjUVWjCphYlFM12uTjG1jDvlPK+A0So52sqbf0JbexP+zMTXGvlVOO&#10;2VDf4l7JffFv5uXixcuo5fIABqwAUXVAAAAAAAPf/Rnh8Baf6mGnV38f0kt/7eB4Aek8HcQX1rw7&#10;Ttres1ClOS5Wk8ZfN+JS10b44+aPWqab27xO3boFL6lQPX5y5KTb2SXQ+YNQr/KdSuq7hydrWnPl&#10;5ubly28Z7/M9Zlr+qTxi8nhYR5bq+mVtNunGfrU5tuE8Y5vH7zRoJiLTE92P8SxaqYrXeJ+KldSo&#10;A153XonlNcYzjBxSlazUs+GYvb34OFOr4SsLq0vqeqZlSlTT7Lxbaw3jww2XdTaIxTuW1FMH8y/g&#10;B9AD3tp5xnzPGPS2o/xnt+WTf97LK8HzP8MHQLWtThHlV5VxlyW/e+vu9hwPGWoV7/W83FSVSdKm&#10;oZfvl+JztFH81NeKY9V/LrWYlBKAOeAB2GQAAAAAAABco0KtzWhRoUp1as3iMIRcpSfgkuoAAiUl&#10;FNyaSXVs62hPtrenN/tRTeDQ1azWvczfNioo7+HQ7634B4mpWlKEtLnlRisdrT2fukee6lRq0Ncu&#10;LecV21Ou6cop82JJ4az37ryLWTNS1Y5bRP4ufgwXre3NWYhIMb5wtd/0y29jL8ZxlBTT9VrKfsOl&#10;e3RHGPqz1NcEcSSWfmuol7ZwXdnxPM72yutOu6lpeW9ShcU3idOpHDRjqMtL7RWYllo8d6c3NEx2&#10;VAxvnC0fSvF+W5fhONSClCSlF9GnkxwAV15UAAAAAAAAAAAAAAAAAAAAAAAAAAAAAAAAAAAAAAAA&#10;AAAAAAAABKTbSXVkF+1hzVc90dyJnaN2VK89oqAAzYR5IKK7kSAVnbiNo2AAAAQkAAAAAAAAAAAA&#10;AAAAAAAAAAAAAAAAAAAAAAAAAAAAAAAAAAAAAAAAAAAAAA6HXQlz04y8UmcidJpdbtbCG+8PVfu/&#10;qwb8M9ZhQ19d6xbyAAXalnb1pudSlGUn1ZQ9Ns3/AIhe5syiidelSeKlWEH4Skkb3LAAYktItH0h&#10;KPlJiOk2kesJS85Mvu8tl/4xT/eQ+W2v8vT/AHgAAEbK1gtqFP3xz95cjRpR+jSgvKKLfy21/l6f&#10;7w+W2v8AL0/3gAALyil0SRTGlThJyhTjGUurSxksvULRPDrw925VC9tqklGNaDb6LOAAAL5zWow7&#10;O/qpdG+b47nSmi1qGLuEsfSh+IkAAa0AEAAAAAAAAAAAAG+0X/Ap/wDWP7kaE3WiSzRqw8JJ/H/g&#10;IAAGwuYc9tVj3uDS+Byp15ydWHZ1Zw+rJomQABQACAAAAAAAA9S9FFxzafqNtn9XVhUx/STX+6eW&#10;ne+iq45NbvbdvHaW/P8AuyX/AGjfpp2ywxv7oczxRTxXt6n1ouPwf9Z0xo+J6ebKjU+rUx8V/Ues&#10;HhHGlaVfjDU5y6qrye6KSX3Hu54RxrRdDjHU4PvqKf70VL8S3rfcj5teLu5Y7fR4KGk2yXfHPxeT&#10;iDt9Gnz6RbNd0cfBtHIzWJyXtZuNCqbVqedtpJff+Bqa6xWl8TYaG/77qLxp5+1Dgt5pr8e3y+sO&#10;hgn24ZwAN8AD6O6IAD1Hgao58NU4vpTqTivjn8Srja2dzw1VlFNujONTC+D+xsxvR+86BW9lzL/Z&#10;idRVpQrUZ0qkVKE4uMovvT6o8lnv6LWTfytu4eS3JqJt5S4/iGKjq039aMX9mPwI4frKlq0E+lSL&#10;h+P4F3iZf904f9UvvZqITlTnGcXiUXlNdzPDQV1odlWqU/qycfgUHrIneN3cehgppy56cZeKTKix&#10;erNjXX/m39xyh19aPPRqQ+tFr7DkDxv2or/Nx2+E/wC/mp6mOsSAA6bSnnTaPv8AvZmGv0aXNYJf&#10;Vk1+P4mwPTcNtzaPFP8A4x+izj9yAAA91PCj2+0rK5s6FddKlOM/isnP41HuT8/8KHEY92fmHnR6&#10;Kee1qfZV6lP6snH4M53j2i6vD0aiX6qvGTfsaa/FHmR65xZSdbhe+iu6Cl8JJ/geRm/g9t8Ex5S2&#10;aCd8Ux8W14bqcmqOP16bX3P8DrTidGnyavbt/Wa+KaO2BbuI81vUX81lwHTyUjJSaT4xsuzG8bAA&#10;OfOj4Dqdnxrpz8XOPXxhJHOzjyTlF9zwbfhWahxXpbf+UwXxeD5bSJrkiJ8JcW0dJgNfrkebR7jy&#10;T/1kbAxNUWdLuV/5ts99PLPSvS5dR06tj6VGUfg0/wDePUzzn0sU82ul1fqzqR+Kj+R0tVG+KVfH&#10;7zhTpuF5Zt7iHhNP4r+o5k6DhaWKlzHxUX8M/meYAA5Kw6UAAAAAAAAAAAAAAAAAAAAAAAAAAAAA&#10;AAAAAAAAAAAAAAAAAAADs/Rj/wB9c/8A2af3xOMOx9Gc+Xi1LH0rea+5/gbcH9SqLdpDT8Sf81r/&#10;AKxfczcGo4jWdKz4VEz2Q8+9J9Ond2lvbPDnCE6q9j2x9zPQTzb0kVuxu5Te2LRJeblJL7WdHVT/&#10;ACpacXvOROk4Wpvluar6Nxivtz+BzZ1fDK/7m1H41X9yPITL03/D6fv+5mIZWnPF/S9/3M4l/dl1&#10;NJ/1FPnH6t0ADfgAovbgAOz9G9WS1q6pJ+rK35mvapRS+9npZ5n6OIt65dSxsrZrPnKP5Hph6Lhv&#10;/Tx+LxHHNvXJ+UNHxPBOxoz71Ux8U/yOWOq4nf8AeFJeNXP2M5U8p4+t+x4nnP8AlqMKn+7/ALpy&#10;52fpHhjWbSfjb4+En+ZxhxtZG2e3zeo4Zbm0mOfh+nR1/DtTn0pR+pOUfx/E2xo+GH/eVZeFTP2I&#10;3gNVrD3orz/A2pqNYf6Wmv5rNWL34Y8VnbS2/D9QAGFbbXVH+nH7zpDmqH+EUv6a+86Uzz94VOCe&#10;5f5gABuuEaPb8VWEfCbn+7Fv8DSnVej6jGrxK5vrSoTmvPKj/vDTV5s1Y+MOjr78mlyW+EhgazPs&#10;9IuH4xS+LSM81HEk3DS1Fft1FF/a/wAD1Q899JcMVtNntvGovg4/mehHnvpLk3V02Pco1H8eX8ju&#10;8Q/6e34fq8hwX/rafj+kuROk4WfqXUfBxf3nNnScLJcl0+9uK+84MAHm3unQgAsXbxQa8Wka8z7z&#10;9Sv6RgF3B7jyXGp31P4QAA7j0WP/APSa5X/ocv8AbgeunlXopoOWrahcd0KCh+9LP+6eqnb0n9Jw&#10;cnvNLxP/AM20/wDrl9zOUOn4oni1oU/GbfwX9ZzB5V6VqeNV0+rv61CUfhL+s8/PRPSvNO+02n3q&#10;nOT97X5HnZQ1P9WW2nuw6fheWbWvHwmn9n9RvjQcLJ9jcy7nJL7Gb8AA0sgAAAAAAAAAAAAAAAAA&#10;AAAAAAAAAAAAAAAAAAAAAAAAAAAAAAAen+ie25bXUrp/tzhTXuTb/wBpHoxx3o0odlwkp/y1ec/u&#10;j/unYnY08bYoV7+85rimpmrbU/CMpfHH5HPm24jnzaq4/UhFfj+JqTyH0pQUeJreS/atI5/ekcQd&#10;l6TLmNfizso9be3hTl5vMvukjjTmZ/6lm6vaHV8Myb06ovCq/uRujUcOU3DS+Z/t1HJfYvwNuZNk&#10;v0zf80zjEso+rOXi8GWczNO95e04TTl0td/HeQAA9h4Nm6nCdg33RmvhOSPHj1/gpNcI2Of/ADn/&#10;AMyRe4V/Wn5f5hT+0P8A01f/ANv8SHFa3Hl1i4XtT+xHanF6686zcf5v+yjd160Le3q16jxCnBzk&#10;/Ylk8HqTlVqSqTeZSbk34tnsnFVw7bhfUJrvpdn+81H8Txkz4rb2q1afs7j2x3yecxH0/wDbApwd&#10;SpGnH6UmkveehRioRUUsJLCOI0in2urW0fCfN8N/wO4ABDeE2+45L0YADmJfSfmbDSIZuJz+rHHx&#10;Nc92bnSYcttKffKX3FzLO1HkuGU59VX4dQAGwABTeuAAeucDxceE7Rv9qU2v32bjUrr5Dpl1dYTd&#10;GlKaT72llIxuHbdW3Dmn0ksfoIya9sll/azC41qdnwne4e8uSK/fX4HqKzOPTb+Vf8Pn94jPrpjw&#10;tb9Zcbr7T1it7FFfYjBtaPyi6pUfrzUX72XdTqOrqdzN/wAo0vJbL7i/oUebWKHs5n9jPIpSlOTl&#10;Jtyby2+9kAHl3v3ZpKKSSwlskSADVVHzVZPxbNpJ8sJS8Fk1JZ08d5ef49fpSnzkABtuF6Tq8VaV&#10;GKy1dU5fCSf4Hv54l6PKDrcZ2csZVKNSb9nqNfe0e2nc0UexMvLZe7F1OSjpl03/ACUl8Vg4Q7LX&#10;58mj1VnDk4pfFfkcaeeelevy6fptv9erOf7qS/3jy07/ANK1fm1ewt8/QoOf70sf7pwBU1M75ZbK&#10;e63/AAvDNe4qfVil8X/UdMaHheGLSvU+tNR+C/rN8AAaGQAAAAAAAAAAAAAAAAAAAAAAAAAAAAAA&#10;AAAAM7SYc9/F/VTf4fidCabQ4ZnWqeCUV/b3G1uJ9lbVZ/Vi2T4JiN52AAcvXn2lepP60m/tLYBS&#10;ehiNo2AAAAQkAAAAAAAAAAAAAAAAAAAAAAAAAAAAAAAAAAAAAAAAAAAAAAAAA11en2dVrue6NiWb&#10;mnz08rrHczpO0q2px89N47wAAwAAWHKAAAAAAAAAAAAAAAAAAAAAAAAAAAAAAAAAAAAAAAAZI3G4&#10;Y7hxXGnpP0TgXUrSw1S11CtVuqfaQdrThKKWcb804nmXHPEPpe4b1PU7yWo0LLRfldVWUqsrFOdL&#10;mfIoqXryfLjbDficpqHCnpV9ItHT9cvLSOpU3RTta8a9pTXI3npGUe/xWV0JBG47wbvq01F/xVw7&#10;pd3K01HX9Ls7mKTlRuLynTmk1lZi2n0Pn3+N3pmXEFTQZ6va09Vg4xdrUnp8ZtySaSz9JtSWyyzU&#10;cUaRea96YtI0niSdSF7eUrGjfypOCkqkqUFPDScc5z0WCQRgd4N5fSH8e+D/APyr0P8A940f+0Xr&#10;TjDhm/uqdrZ8R6RcXFV8tOlRvqc5zfgkpZZ5z/yceD/+ktc/09H/AOkec6bw3Z8I/wAIyw0OwqV6&#10;lra3VLknXknN81FTeWkl1k+4kABk+pgAAGskYCOrVajxNoOj3KttT1vTbGu4qapXN3TpScXlJ4k0&#10;8bPf2GJ/Hvg//wAq9D/940f+0aLjT0SaBx1rVPVdTu9So14UI0FG2qU4x5U5NPEoN59Z95zn/Jx4&#10;P/6S1z/T0f8A6RIIwGEby9A/j3wf/wCVeh/+8aP/AGh/Hvg//wAq9D/940f+0ef/APJx4P8A+ktc&#10;/wBPR/8ApHk/pL4V4L4UvYaPw/e6pqGsc6VZVK1OdOj/ADWo003N+Ce3f4EghIkJfU+ma/o2tSqR&#10;0rV7C/lSSdRWtzCq4J9M8reOjNieX+hf0eXXBei3F9qbcdS1FQc7fO1GEc8sX/O3bfuXceoAAZQA&#10;GFq2q2Wh6VcanqNZ0bO3jz1aihKfKumcRTb9yOM/u2+jz/yh/wDyK4/+mAMojKBu9AB5/wD3bfR5&#10;/wCUP/5Fcf8A0yzc+nTgChGLp6tWuG3uqVnVWP3ookEZGQbw9GB5RdfwheCrfk7KnqtzzZz2NvFc&#10;vnzyj9mehqrj+EnoUZzVtoWo1IJeo6s4QbeO9Jyxv5kgAD2wHNcB8Wx434Ut9bjZ/I3VnOEqHa9p&#10;yuMmvpYWcrD6d50oAAAA03EPFmhcKWiuda1KjaRknyQk8zn/AEYrd+5AEZGQbw3IPFNU/hI6Hbzn&#10;HS9Fvrzl2Uq1SNCMt+7HM8Y33XuRg238Ji2nWxd8LVaVPH0qV6qjz5OEfvJAyAPeQcdwj6T+F+M5&#10;qhpt7KleYz8kuo9nVa9m7Uvc2diAAEgAABDCAA849NPGP8VuB6tvb1OXUNTzbUcPeMMevP3J485I&#10;kEIkD0cHkfoCXENxwpXv9X1K5r2FSp2djQrvm5Yx+lJSe+M7JZx6r2PXAAAkAAAZGQjcBy/H/F1T&#10;gjheetw035fGnWhTnS7bssKW3Nnll34WMd/U8iuP4TFxKmlbcLUqc87urfOax5KEfvJBGSV0Bu+h&#10;QfL1/wDwiuLbiTVpZaXaU8prFKc59Ojblh/BHtfos4m1Hi30e2uo6hU5tQ56tKpWlSUYzkpPlkor&#10;Caw49O9MAjO4xuDd2xz1Tjfh5XF7a22pUb27s7ad1VtrSSqzUIY5sY2zuts5PG9C9NfEVr6SPmvi&#10;yVpRsI152denQpckaNTmwp5eZNJrG76NvuRsKXAOv6P6fvnjRdOk9Fq1e3rVsqNNU6sWqkd/pPmc&#10;morPd06k5yCMEgh6DwB6SdM9IPzl8htq1tKzqRSp12uedOS2nhbLdSTWXjC33O0PMvR76KanA/E+&#10;p6wtUjOjcupSpWdKn6saTnzQcpN/SSS2S233eT00AMIADiPSxxPf8JcBXOpaXVVK97alTpVJQUlH&#10;Mk3s008xTXvMf0RcW61xnwlW1PWVbdpC6lQpujTcOaKjF5e7XWWNsdAAAl34AAI7yQiJAfNEdf1y&#10;h/CFjpdxrWo1rGOtNQtql3OVOMZN8qUW8JJSxjuPpcAAJAAAAAAAAAAAAAAAAAAAAAAAAAAAAAAA&#10;AAAAAAAAFyjT7Sql3dWbEsWtPkp8z6yL5XvO8urpcfJTee8gAAAMFkAAAAAAAAAAAAAAAAAAAAAA&#10;AAAAAAAAAAAAAAAAAAAAABbofqIeRcLdD9RDyLhM92GP3I+QAAACGYAAAAAAAAAAAAAAAAAAAAAA&#10;AAAAAAAAAAAAAAAAAwrqHLU5u6Rjmxr0+0pNd63RrixSd4cnVY+S+/mAAAAzVwAAAAAAAAAAAAAA&#10;AAAAAAAAAAAAAAAAAAAAAAAAAAAAAAA6jQeAdd4gt6N3b0adOyqt4uKlRY2bT9Vet1T7jKlLXnas&#10;bsbWrWN7SAGLcahb283CUm5r9lI9a4CnGvwRpcovHLTcevepNfgdKorGPA1/Dmgw4e0K30yNeddU&#10;st1HFLLbbeF4ZZtOTuyVMnBNVNptG3X4t9OK6eKxE7/Rk5GTRT1e4dRuPJGPdHGWTHV7nq4wfs5T&#10;T8TY/inrGP8AIa//AMuR82H0pxVKNPhDWXJ/+JVkn5waR81mzFo8ulia5fFjfU48/Wng3hJp6Oo3&#10;VW4pxxS5JSSa5X+ZuD2X0RTl/Fu8h1irptbdG4L+o9CiuaDXh4Hm/ocu41NN1KxclzU60a0VndqS&#10;w9v81fE9NhDkT5X12ZqvwnU55nJTbafizrxDDijktvvHwR3h7MwNRu61pKDpqLjJPOV3mDLV7iUk&#10;sQ6ZTx/WWXiFOTk0kottvuPlys1KvUaSScm8J57z6lrW8atGdOTeJxcdn4nies+irXLK5l82xhf2&#10;+fVkpxhNL2ptfYWNPwvUaeJm0b7+XVpy6/DmmIrP1b0k0K1W5bxmC33xE2FHVKE4LtG4S8m0cGCW&#10;sPD6ogyGcAAAAAABl6bUsqOo0KmoUKle1jLNSlTnyua8M9xiAT1AoqqpKlJU5KM2tpNZwVg9tfpq&#10;0O2sqVrZ6HdulSpqEac5xikksJZy9tlueQazqHztrV7qPZKirmvOqqalnk5nnGcLOPEwQaseGmPr&#10;Vla827tNT0evGpKpKvHnb+kjbUodlShBvmcUlnxKwAAbWIADseBOLtM4Vlfy1DSFfyrqHYv1c03H&#10;mTW62TUu7wXu2HGfGPC3E9rB0NBuqF9BKELhVIwUI7vDisqSy+m3mjz4GucVZtzeKYtMRsxL22rX&#10;HZ9jXdLlzzdd/wC2Ci0tbuhLNS4U498Ws/8AAzgAAbEAAAAAAAFylcVqD/RVZw3z6ssblsCY37om&#10;InuAA3dtxRf0ZZqyjWjjGGkvfsV3vENPUbR29xZ8ud1UjPLi/FJr8TQg0+r49+aI6tHquHm5ortI&#10;AC5S7JVU6vM6a7o7N/kdJPjGTi+zsYxl3N1cr4YOXBlfDTJtzRunLp8eWYm8b7AANpccQ6jcJp1u&#10;RNt4gsGtnOVSbnOTlJ7tt5bKQZVpWvuxszpjpT3Y2AAAAZNgAAAAAABtuHuIb3hnVI6hYRoOvGLi&#10;u2pKaw/DvXmmjUgiYiY2kidgs3NtC6pOnU5uV/VeC8D01+m/iJ8394aZu9k6c8JY6fS8dzzqtdTq&#10;39S8hGNGc6rqpQbxBt5wstvb2mODGmKlPdhM2me7WR0S3i8qpVXjut/sNjGKVNQe6Sxv3lQPSaXp&#10;q4jhRjCpb2NSUZJ8/I02vDGcGg4u481PjGFCne0bejSoPmhGlF9e95b/ALYOVBjXDjrO8Qmb2mNp&#10;lrvme3TfLKaT7sl+0sadnlwcm34mUAADaxAAAAAAAAAAAAAAAAAAAAAAAAAAAAAAAAAAAAAAAAAA&#10;AAAAAAAM+2hyUk31luYdGHaVFHu7zZGrJPgvaPH1m8gAAANLoAAAAAAAAAAAAAAAAAAAAAAAAAAA&#10;AAAAAAAAAAAAAAAAAAAAAAAAAAAAAAAAAAAAG00Sty150X0ksrzRqzJ0+Thf0WvrY+OxnSdrQ056&#10;82OYAAbzUa87ezlKDxJtRT8DnG3JtybbfVs6W+t5XNpOnHHNs1k1EdHumstQj7HIty4QADABsVot&#10;y+s6S97/ACKlolbvq0/tIAAGsBtPmSt/Kw+0oei3K6Spv3v8gAANcDZR0Wu2uapTivZlmbS0e3hH&#10;E3KpLxzgbAAC9p1V1bGlKTzLGG/Iw9chmFGfg2v7fA2dKlChSVOnHEV0Rh6vDmsG/qyT/D8SQABz&#10;4AIAAAAAAAAAAAANnos8XNSGdpRz8H/WawytOqdnf0n4vl+OwAAHSnNajDkv6y8Xn47nSmg1mPLe&#10;p/WgmTIAA14AIAAAAAAADqfR5cdhxlaRzhVYzg/3W/vSOWNpw3cfJeJtMrN4SuYJv2NpP7GZ452v&#10;EonsGs1+nz6RVffFxl9uPxNmY2ow7TTbmHe6csfA+gTx/wBJ9p2HE1O4S2uKEZN+Mk2vuUT2A889&#10;K9rzadp13/J1ZUn/AJyz/uHT1Vd8UtGOfacGdZw1V59NlTb3pzaXk9/zOTN/wvVxcXFL60VL4P8A&#10;rPIrpeun4oytFli/x4waLF2vVi/aV6S/+6VL25+5lTh1uXWYp/8AKP1dDDPtQ6YAHSgA+nOmAA9F&#10;9HlVPSbqlneNfm+MUvwOwPP/AEd3CjeX1s+s6cai/wA1tP8A2kegHkuI15dTZwtXXbNLluJ4YvaM&#10;/Gnj4N/maM6biik3Qt6vdGTi/fv+BzJ4vrEeTW7+HhcVF/rMwjb8UUew4mv4eNTn6fWSl+JqD1GC&#10;ebFWfhDtY53pE/B3tjLm0+2l40ov7EZBg6PPtNJtpfzcfB4/AzgcjXh2depD6smvtOuOY1OHJqNZ&#10;dzafxR537UY98OPJ5Tt9Y/4adTHsxIADYaFPNOtT8GpL3/8AA25oNDli8nHxh+KN+XuA5OfQ1ifD&#10;ePzZ4J3pAAAevcL13c8NWE33U+T91uP4HkJ6hwLUc+GoRfSFWcV5dfxMuMV3wxPxV9fG+OJ+IcPq&#10;9PstWuY+M+b47/idwcfxFFR1aTX7UIt/cbfW4qWg6gn/AJNU/wBlnjB7XqX/ADXd/wDUz/2WeKGv&#10;gs+zePkw4f7tmFYPl1G2f/nY/ejvTz+1/wALo/8AWR+89AAAO26IADSXSxdVF/OyZvD01T4l0ube&#10;Eruk35c6MK4lzXNR/wA5kW9Z29zSrRbUqc1NNex5Pl2omPWLzHbef1cbJ1tIY9+ubTrleNKX3MyC&#10;mpBVKcoPpJNH0icB6VYJ6NYz71cNfGL/ACO+TTSaeUzhfSpFvh+zn3K6S+MJfkdDUf0pVae888N7&#10;wu/78rrxp5+00XRm74Yf9/1V3ul+KPJQAcdYdUAAAAAAAAAAAAAAAAAAAAAAAAAAAAAAAAAAAAAA&#10;AAAAAAAAAAB1vo3ko8YUU3vKlUS+GTkjqPR5JR41s0/2o1Ev3JP8DZh/qV+aLdpDVcQpvSZeycfv&#10;NqazX03o9b2OL+1Htp5f6XqTp0bGun+tbpyXsjv/AL32HqB556WLKreabYdlhunOcmn1ey6HS1Ub&#10;4pacXvw406XhetmjXoeElNe/b8Dmjf8AC/6+4/or7zxsydP/AMOpeb+4xjJ0/wDw6l5v7jiW92XT&#10;039enzj9XTAA6AAFF7gAB3Xo1gnd6hUxvGEI58Mt/keiHAejP/8Aen/4L/fO/PScPj/49fx/V4Xj&#10;U762/wCH6Q5/imWKNtHOzlJ4+H5nNHRcVf8Ain+f/unOnmvpIa+d7RZ3VDP+szizrfSHVVTiOnBP&#10;9Xbxi/PMn+KOSOLrJ3z2eq4XG2jxx8HUcLr+86z7u0/A3ppuGoOOmSb/AGqra+CRuQajWP11P+ib&#10;c1GsL9LSf81mrD77Hi3/AEtvw/UABg0P8Ipf01950pzdss3VJfz1950hln7wq8E9y/zgAAOu9HUl&#10;HiKsn+1bSS/ei/wOROs9HkW+I6jXSNtJv4xMtH/Xr817if8A0mT5BpuJlnTIPwqp/Yzcmm4laWmR&#10;XjVX3M9SPNfSRPOr2lPL9WhzY7t5P8j0o8v9IslLiGik/o2sU/3pHZ4lP8ifweW4HG+sj5S5M6jh&#10;iP8AedaXjUx9n9Zy51fDKxps341X9yORAB517dugAY94s0PJowDY3X+Dy933muLmn915PjcbamPl&#10;H6yAA9K9Ev8A++P/AMD/AL56WeU+imq46vf0c7ToKePKWP8AePVju6Wf5UPP5Pec5xV/4p/n/wC6&#10;c6dRxRDNpQn4Ta+K/qOXPG/SZddvxY6Kf+D0IQa9rzL/AHkccbniyu7jizVJt5xcSh+6+X8DTHNy&#10;zveZb69Iddw5S5NL5v5Sbl+H4G3MPS4dnpdsv/Np/Hf8TMAANaQAAAAAAAAAAAAAAAAAAAAAAAAA&#10;AAAAAAAAAAAAAAAAAAAAAAAe3+j9f/oRp/8A+E/+ZI6WUlCLlJpRSy2+5HOcBRcOCdOT8Kj+NSTM&#10;7iev8m4X1SrnD+TTin7WsL7zs452xRPwVp62cXr3/PNx/m/7KNek20kstmw1xp6zcNfzV/qosabD&#10;tNTto4z+kTfueTw3WNQlqusXd9LP6erKST6qOdl7lhGEAcaZ3neVl2tpQVraUqCx6kUnjvfeXgDZ&#10;W0eWhH27l0opfqYf0UVnOtO8zL32nrFMVax4RAAAe3aHb/JNBsKDjyyjQhzLwk1l/bk8a062+Wan&#10;a2z6Vq0Kb97SPdTrcKp1tZ577RZOmPH85Dgr+r22oXFRPKdR4fszsdxc1ewta1X6kHL4I8/OW4/r&#10;ulwxKH8rWhD75f7p5Uek+kirjSbOjv61fm+EWv8AePNivxKd8+3lEL3Aq7aSJ85n9m24chz6qpfU&#10;hKX4fidecvwvDN5Wn4U8fF/1HUAs3UuS0qy/msvGHqcuWxkvrNIo1je0Olqb8mG9vKJAAaI6Cwjy&#10;2VJeKz8TnzpLX/BKP9CP3FjP2hweCR/NtPwAAXSUnJpLq9iDL0ukq+r2VF9KleEfjJIrVjeYh6O9&#10;uWs28gN4TfgCzeT7Oyrz+rTk/sPcacI0qUacFiMUopexHKekOfLw5TX17mK+yT/A604T0lXGLWwt&#10;k/pzlUfuSS/2mem1s8uns8Fwus31mP57/Tq4GUnOTk+reWbfhqOdTk/q0m/tRpzoOF6ea1xV8IqK&#10;9/8AwPPAAeYe/dKAC1cS5beflg1pnXjxRS8WYJcwR7LyfG782oivlAADvPRXbueu3lxjMadtyeTl&#10;Jf8AZZ6yefeii1cNM1C7/la0af7qz/vnoJ3dLG2KHn8nvNHxPUxZUaed5VM/BP8AM5Y33FFXNzQp&#10;fVg5fF/1GhPFvSNcdvxhXgnlUaUKf2c3+8cmbTiO6+W8SajXTypXE1F+xPC+xI1ZzMk815lvjpDs&#10;eHqfJpMH9eUpfbj8DaGNp9LsdOt6feqaz5mSAAYJAAAAAAAAAAAAAAAAAAAAAAAAAAAAAAAAAABv&#10;9Hp8tjzP9uTf4E6vV7Oxce+bS/EyLOn2dlRj/NTfv3NXrdTNanT+rHPx/wCBjknaqxpq82WAAGqA&#10;BUdsAAAAAAAAAAAAAAAAAAAAAAAAAAAAAAAAAAAAAAAAAAAAAAAAAAAAAAAAABr69Ps6jx9F7otG&#10;xr0+0ptd63RrixS28ORqMXo79O0gAAAM2gAAAAAAAAAAAAAAAAAAAAAAAAAAAAAAAAAAEBMYDRLG&#10;d3nPH+pcFcYcGX+kz4o0F15QdS2k9Qo+pWisxf0ts9H7GzgvQX6QdN0fhrVNJ13U6FrRs5fKLXt6&#10;sYuUZJucIJvd5WcLduTOj/5OPB//AElrn+npf/SPJvSjwBpXBPFWl6Xptxe1aF3RjUqSuZxlJNzc&#10;duWKXReAXUPqMDvCG49Gmo6brvpZ1Di/iHVLCwp0pzr0oXlzCk5TnmMIxUmsqMc+WIlj0j2Ntxf6&#10;cqVjaX9L5PqLtaVO7o4qwxKEVzLDxL4npH/Jx4Q/6S1z/T0v/pHlfGfBltH0vWXB9pd1advKNraU&#10;7itFVJxThHdpcqb39gwO8YHeB2n/ACZf/W7/AOG//anI6Bwz/E7+EBpugfLPlnyW6p/p+y7Pm5qS&#10;n9HLxjmx17jrv+TL/wCt3/w3/wC1OR0Dhn+J38IDTdB+WfLPkt1T/T9l2fNzUlP6OXjHNjr3EgEM&#10;hk+rgDzn0l8XcacNXthS4V4e+daVanKVefyKtX5JJrCzTksbeJIIyxlg3ejA+f8A+6n6X/8AyC/+&#10;D3f/AGx/dT9L/wD5Bf8Awe7/AO2G+4JDvGWShnek70lcRVeKqvAnCdrUpXzlGnO5hJdrUcoKXLDu&#10;gsPeT369MZN56MvQ7bcJVIazrU6d7rbXNBLenbN9eXP0pfzvh4vw+fEvFcvSytflomOJO0Uvm75J&#10;V+l2XKl2eef6O/X29D0b+6n6X/8AyC/+D3f/AGyQRlkohO76AB4B/dT9L/8A5Bf/AAe7/wC2ek+j&#10;biPijiTS72vxTovzXcUqyhRp/JatDnhy5zio23v3oEYJANnUazplPWdEv9LrPlp3lvUoSljOFKLW&#10;cezJ4b/yZf8A1u/+G/8A2p9AAjAxgkjqwiXhtH+DVpUaUVW4ivJ1EvWlChGKb9ibePizneOPRjwH&#10;6P8ARVW1PVtYvNSrZ+TWtCrSpup7XmEsRXe/gj6J1XUrbR9Ju9SvJ8lta0pVqj7+WKy8e0+U9D07&#10;VfTR6TKtxf1Jwt5PtbicelvQT9WnH29y9rb33IwThEkd4Ntmt4C9GWs8e3bnbL5JplOXLVvascqP&#10;82K255ezZeLR73Yeiv0ccMWNeF9bUbytQouvcVb2q5zVNdZ8i2jFeKXmz0TTdNs9H02307T7eFva&#10;W8FClSgtor8X3t9W9z50tLGfCH8I6rpqpyrWWpVZUpU3mXPQrxzh+yMmv3SQQiQmHtPAfEnCmv2N&#10;5S4So0qFnZ1+SdOlbKhFuSypqKS2e+7Sez2OsPEvQ3wVxHwjxlrzurGpS0WfaW9OtVklKrKFT1Jq&#10;PVxcebfCT5lg9tDeCOofUkI7y4n0m8f0eAuHPlEIwq6lct07OjLo5Jbyl/NjleeUu88D4Q4E4k9L&#10;mtV9Z1W+qws+fFe/rLmc2v2Kcdlt7lH7Hk+me8ueJfS+tGpTbjQdCxoLuUp4bePHmnj3I+mtF0i0&#10;0DRbPSbCn2dra0lTgu946t+1vLftZDCWwZII7vnj0x8B8McC8K6VQ0i1qfLrm69e5r1XOpOEIPK+&#10;qt5Rbwl3Hd+jX0dcMat6LNHlrGh2dzcXFOpVnXdPlqtSnLl9eOJbRx3nB/wjdU+V8X6XpVNuXyS1&#10;c3Fd06kunniEfifQnDum/M/DOl6bjDtLSlRfnGKT+4hoIkhdQdpfPvpK9C9ThW2nxFwtXrzs7Z9r&#10;WoOTdW3S354SW7iviuuXvj0b0M+kOtxnoVWx1Oopavp6iqk+jrU30n57Yfufeem1KcKtKdOpFThN&#10;OMoyWU0+qZ8vei7/APRz0+3Gj0G1Q+UXli9+sYc7X204kgAMn1GAAR1YZAYyPZZZ8o8XX916W/S9&#10;T03TambONT5JbTW8Y0o5c6vv9aXlhHs/pp4x/itwPVt7ery6hqebajh7xhj15+5PHnJHzjwXxlqH&#10;CFW4qaJY0aurXaVGFxVg6kqcM5cYRXfJ4y3nZdO8qBGWSExL7K0zTrXR9LtdOsqfZ21rSjSpR8Ix&#10;WF7zLPl6h6YvSTwxqVCXEtvVq0KvrfJ76wVs5w73BqEX7917D6S0TV7XX9EstWs3J293SjVhzLDS&#10;a6P2rp7gAAlngAEPYkjqwiWPe2NnqVnUtL+1oXVtUxz0a9NThLDysxez3SfuPMvSbxPw96ONCpWe&#10;l6NpkdVuYy+SUIWtNRorLzUaS6Zzhd7z4M9M1C+oaZpt1f3UuW3taU61WXhGKbf2I+UuHNOvvTH6&#10;VatzqMpq1nN3FzhvFKhF4jTi+7uive/EJEgAiG+9GHovuuOr6fFfFdStVsKlRzjGpJ895PO7b6qG&#10;dtuvRYwfSlChRtqFOhb0oUqNOKjCnTioxil0SS2SIt7ejaW1K2t6UKVClBQp04LEYxSwkl4YLpD6&#10;hMMNEsfF8lenXSY6X6T7urCPLC+o07pebTi/tgz030IekyGsWNLhbV6//dK3hi0qzf6+ml9HPfKK&#10;+KXsZy38JSnFcS6JVS9aVnOLfsU9vvZquN/RlfaNoul8Z8OxqK1qWtC5uadHKnaVOSLdSON+XO+3&#10;0X7OkgIEMn1MDz70R8Xa3xfwornWtPnTnRfZwvdlG7x1ko9U10bWzfTvS9BIfQLoH0HcEeLyX+ER&#10;Jx9HFul+1qVJP9yo/wADM9AkVH0W2zS3lc1m/wB7H4FPp9tu39F9epjPYXVGp5Zbj/vHkVj6Q7vh&#10;r0NafpWj3U7fUq+o1XKtTfrU6cHGX+s5JeSku8kABL6tBoOCrrWr7g7TLviBUlqVeiqlRUocmE94&#10;5WfpYw303b2N+R3kkd5IRD5X4g/RfwmqPL363adfa6efvPqg+Vtefb/wmaXIumt2n+rKnn7j6pAA&#10;DIAAAAAAAAAAAAAAAAAAAAAAAAAAAAAAAAAAAu0KfaVEu5bstGwoUuzp4f0nuzC9tob9Pi9Jfr2g&#10;ABdABXdcAAAAAAAAAAAAAAAAAAAAAAAAAAAAAAAAAAAAAAAAAAAAAAAAFuh+oh5Fwt0P1EPIuEz3&#10;YY/cj5AAAAIZgAAAAAAAAAAAAAAAAAAAAAAAAAAAAAAAAAAAAAAAYFxT5Krx0e6M8t16faU2l1W6&#10;M6W2lo1GP0lOneAAGuABYcgAAAAAAAAAAAAAAAAAAAAAAAAAAAAAAAAAAAAAAAAAAAAOw0H0j6xw&#10;/pNHTbahZ1KFFycHVhJy3bk91Jd7Zx4M6ZLUnes7ML0reNrQGFc6ZQuarqTc1J9cNGaD0aHpi1lZ&#10;57Cyl17pJ+zvKJemHXHHaysFLfflnj2ftHngNvrWb7zX6vi+61r0ahj1ZzXwJWj0F/jKmPNfkbEH&#10;Wa56Q9c1/Tqlhcu3p29RrnjSp4bw8pZbfs+ByYBqve153tO7bWlaxtWGJb6dQt6qqR5nJdMsywDb&#10;8P8AEeocNXs7rT5wUqkOScakeaMlnJ1cPTBrsaeHZ2EpZ3k4S+7mPPQZUz5KRtWejC2Klp3tC1Xt&#10;6dzFRqJvDysGHLR6EpZ7Sp8V+RsQeiv0w6zviwsfep/mWH6XeIXBpW+nptNc3ZS29v0upwIM/Ws3&#10;3mPq+L7rX/NFHb15/YTLSaElhzqYznqvyM8FdWrOtVnVqS5pzk5Sb7292UAFduQkkkl0WxIAAASA&#10;AAAAAAAAAAAAAAAAAAAAAAAAAAAAAAAAAAAAAAAAAAAAAAAAAAAAAAAAAAAAAAAAAAAAAAAAAAAA&#10;AAAAAAAAAAAAAAAAAAAAAAAAAAAAAAAAAAAAAAAAAAAV0qfaVFHu7xM7JrE2naAAGVa0+WHO+svu&#10;MgJYWECrM7zu7WOkUrFYAAAAQzAAAAAAAAAAAAAAAAAAAAAAAAAAAAAAAAAAAAAAAAAAAAAAAAAA&#10;AAAAAAAAAAAAAL9l/h1D+miwXKE+zr05/Vkn9pMd2N43rMAAOsANbqOo1LWtGlSjH6OW5IvPPAAN&#10;kDRx1usvpUqb8soufPjx/g6z/T/qI3AAG4BpZa5U/ZoxXm8lt61cvpGmvc/zG4AA3wOdeq3j6VUv&#10;KKIjql5GWe15vY4obgADozHvoc9jWX81v4bmHZarKvXVKrCKcujibOUVODi+jWGAAByIDWHh9UCA&#10;AAAAAAAAAAACYycJxkusXlEAAADrYTVSnGa6SSaNRrkfWoy72mvuM7TJ8+n0m+qTXwZj63DNvTn9&#10;WWPiv6iQABowAQAAAAAAAFVOpKlVhUj9KElJeaKQAIlFSi4vo1hkg+kqVSNajCrD6M4qS8mcl6Sq&#10;Lq8Izmlnsq8Jv2dY/ibvhm4+VcMaZVzlu2gm/alh/ajJ1XTaOr6XcWFxns60eVtdU+qfuaT9x2rR&#10;z49o8YVo6Wedyi4TlF9U8M2vDs+XVUs/ShJfj+Bh6lT7PUrmP/nJNe95LdrcTtLmnXp/Sg84ff4o&#10;+brr6EfMnTHjUaLz3v7j0N+ijUp1nCV/Z9g3jnXNzY8eXGM+8vad6IqtG47W61aHqPMFSpN58M5f&#10;2FHTYclM9LzHSJifpK3jy0rMTMu/BonxRbdnlUKvPjptj4/1FupxRH1eztW/Hmlg50HVz9H+qqpi&#10;Ne0lHuk5yXxXKZFL0d3bi+2vqEH4Qi5ffg+gzxDTRG/O6M6rDH9zoQaWPE1m45dOsn4YX5lufFFB&#10;P1LapJfzml+Zp+Ea86HE9ny8zU24SS700/6n7j1o5vQuELbRrr5VOvK4uEmoSceVRz7Mvf3nSHn+&#10;I6jHny82Pts5ery1yX3qztbpxqaRXzj1UpJvxTOKNrqOuVr+j2KpqlTe8knlv3mqPKuNYcvFNy/r&#10;Rg/9VL8Dnz1DiXhVa5Wp3NGuqVxGPI+ZZjJZ28urNNS9HVZr9NqUIv8AmUnL72jraXiGnrgrW9tp&#10;iNvFew6rFGOItPZ2WgSzo9JeDkvtZszkNJ1l6dTlSnTc6bfMsPdMz58UwX0LWT/pTx+BxBoNbhi8&#10;hL60PxZ7FR9HdnH9ffV5/wBCKj9+Sm+9GOiXtOKlXvYTjnE41I/auUocY1WHVaacWOd53iYY5tXi&#10;tXaJdADl6nFFw/1dvSj/AEm3+RbXEt6pZcKLXhyv8zx3Rf8ADn/Qf4HQnead6LdHsYyc7q8q1ZLH&#10;PzRikvYsP7TLj6PdNT9a6u2vY4r8DHg+rx6XTejy995kw6vFWu0usByk+JrtzThSpRiu5pv8SXxP&#10;d42o0U/an+Z5wep8E0ey4YoSf+NnOf24/As/xC0flxzXOcde0WfuOitbenZ2tG2pJqnSgoRz1wlg&#10;2cQ1+PUY4pTfu06rVUy05auqON4gqc+r1F9SMY/Zn8S5/GS/znFLy5f6zV1qsq9adWf0pycn7yLy&#10;nKtY3FKP0p05RXm0eInupz9TgzRatxUrSt55qPm5VUaSfsSNXDtbTTc0Xieu3ZhpNRXFvFvFNCSh&#10;cU5vpGSb+J6CedGzjr2oQpQgqsfVWMuKbfmeVA9U/iToX+TT/wBLL8yY8F6FF5dpKXsdWf5nS/jG&#10;Dyn8v3W/X8XlLsgcb/GDUf5WP7iD1/UWsdul5Qj+R4bVi4VpxfVNlB7zc8HcP3VKNOrpdHEekoZj&#10;L3yTy/eYVv6POHbe5Vf5LUqYeVCpUbivd3+/J4rLo5m8zSem7nzlrM9HZA4iGsahCbmrqbb6p4a+&#10;DLtTX9QqU3DtIxysOUY4ZvNHdSWiWEque0dtTc89c8qyc36TKPacJOeP1VxCfTzX4nYnP8cUPlHB&#10;upRS3jCM/wB2Sf4FvLX+XMfBprPtMK7UVe11DHL2ksY8Mmx4cny6rj61Nr8fwNQZ+iz7PV7d+Lcf&#10;imjwoAHGWXbAAAAAAAAAAAAAAAAAAAAAAAAAAAAAAAAAAAAAAAAAAAAAAAAAdHwHPk41054zvNfG&#10;nJHOG+4Lm4cY6Y1/K4+KaM8fvx80T2DX64s6NcL2Rf8ArI2Bg6ws6Rcr+bn7T3c47jxS7Kxe/LzT&#10;z5+rj8TsSzcWtvdwULijTqwT5lGcU0mdfLTnpNVes7Tu4g6DhbHaXPjiOPtOfLlKvVoScqNSVOTW&#10;G4vGx83VND1WlbSuZaddfJ4tp1lRlybd/NjGC1psHK+p4TeMt47tj6bSUYqMUkksJLuLNGztberU&#10;qULajSqVHmcoQUXLza6lK2g3jaLLWHV+jvF5jfaYl3nyq3VbsXXp9r9TmWfgXG0urPPG222223u2&#10;yqVWpOMYzqSlGPRN5weEA95nbUKqaqUKc0+qlBPJjPRtLlPnem2bl4uhHP3FaeE28Lfk70faOnjj&#10;/P8A4ehA89jVqRacakljphlxX12o8quq+PDtGcp6OLCtRtry9qQcadZxhTb/AGsZy/LdfadyQkkk&#10;kkkuiRJ1cGKMOOKR4PPavUzqc1ssxtu3HE9xCdWjQjJOUMuWO7OMGgDeXlg82420DUq2uTvba1q3&#10;FGtGP6qLk4tLGGlv3Z95zXzFrH/RV9/+Lz/I9uBSy8NpkvN95jd1NPx3LhxVx8sTt0dRoOo2sLBU&#10;KtWFOcG/pvGU3nqbT5wsv8st/wDSr8zgweI/MWsf9FX3/wCLz/I0+uaLqtKNOpU0y8hTinmUqEkl&#10;078H0MDGvC6VneLI1PG8mfHOOaRG7vPnCy/yy3/0sfzKoXtrUlywuaMn4RqJnAg+YbGDlfU4tdHn&#10;4HRQpzqPEISk/BLJ7tWs7W4nGda2o1JR6SnBNr4l2MVFYikku5EX4ZzzvNvy/wCTR8YjS45rFN5m&#10;fP8A4eikSlGKzKSS9rPPoVqtNNQqTin1UZNFDbby3lngcoShLlnFxfg1g9D9HWl1aNK51GtTcVVS&#10;p0m1jK6t+WcfBncyhGeOaKeN1lEmen4dGLJF5tvt8E63jdtThnFFNt+/Xf8Aw9EUlJZi014pnNcT&#10;XcJzpW0JJuDcp47n3fiaFNro2vIgHmPpFoVIa7QruL7OpQSjLuym8r7V8T04s3Frb3dPs7mhSrQz&#10;nlqQUlnyZa1WD0+Pk32c/Qav1TNGWY3gOr4ZqRlp9Smn60ajbXsaX9ZyhXTrVKMualUnTl0zGTTP&#10;Bwe7W9jaWefk1rQoZ/kqaj9xkHOjhM+N/wAv+Xcn7Rxv0x/n/wAPQgefVLitW/W1qlT+lJstnzze&#10;PFDHiyxb2F5dy5ba0r1peFOm5P7D6MUIqTkormfV43ZJvx8O5I25vycfXa/1rL6Tl26bd3opbqV6&#10;NJZqVYQXjKSR5/l4xl48CDg/R3wzeaQrm/1Ck6NWtFQp05fSUerb8O7b2HeAF/HSKV5YUJned284&#10;g1Kjd9nQoT54wblKS6Z9howD5+4li4cUaqn1+V1X8ZtmrN/xvR7DjLUoeNRT/ein+JoDjZI2vMLE&#10;dneac86ba4/ko/cZJgaNPn0i3f8ANa+DaM8AAxSAAAAAAAAAAAAAAAAAAAAAAAAAAAAAAAAAAAAA&#10;AAAAAAAAAAAD3bgmLhwdpieP1be3tk2ZnEdq73hvUreMeac7efLFLrJLK+1Inh+g7bh3TaL+lC2p&#10;qXnyrP2myO3WvsRWfJWmeu7iNZedXuWvrY+xFrT6qo6jb1G8JVFl+zO5F/PtNQuJro6kseWTHPmo&#10;Htdb0ecPVrydxK3qx5pOTpxqtQy/Z1XuZdlwDwzKKXzbjD7q1T/tHP8AU8nnDb6SHooONhr9/Ckq&#10;aqReFhSccspWu6knn5Rn/Mj+R5BatuhHPdsXj1t8DcP/ALNnKK8FWn+ZYqej/RJ55flMM/VqdPim&#10;VLcMzTMzGz1GDjmmpjrSd+kRHaP3doDjVr+opfr0/OEfyLkeI79Yz2UvOPU4XhGmqnFWnxaylNy+&#10;EW/wPZDntJ4N0zR7+N7QncVKsU1DtZpqOVhvZLuyjoTo6HT2w45i/fdxeLazHqs0Wx9ojb9XQazJ&#10;x0i5a+ql8WkcQbK81u6vbd0Kipxg2s8ieX8Wa04n0k0nLTLKt3RrOL98c/7p5ue2a5pFLXNMnZVZ&#10;unlqUJpZ5ZLvx8ficgvRpLmedVXL3NW+/wDtFPXaPLky89I3iXU4TxPT4dN6PLbaYmfCf8N7wvNK&#10;7rw73DPwf9Z1BwdhezsLqNeEebCacW8ZRunxSsf4G8/9Z/UcEYGr/wCCR/pr7merUPRtZx/wjUK9&#10;T/q4KH35IvvRhpV1ZzpU7u7p1XhwnNxkovxwks/E0U4fnid5j827WcY0uTDbHSZmZ+DogcxU4orv&#10;9Xb04/0m3+RRDia7U4udKi4p7qKab9+WeIxi5yUYrLbwkdLRh2dGEG8uMUj0vS/RhotjYyp3Eqtz&#10;dy/8ZzyOH9GOWl78mtr+je+jUat763nDxqKUX8EmZZ9Fn2jaN1XhOs0uLmnJbaZ/R1QOSrcR3k7i&#10;M6ajTpr/ABfXPmzPp8UUHH9Lb1Iy/mtNfgcSbPhyDqcSadFd1xCXTwefwOpo+jSo45ranCMvCFFy&#10;XxbRsNG4Fek61QvnfKtTpKT5ey5W200u9+OTXi0OeL1ma9N48nR1HF9JOK9a33nafCfL5N8YmqS5&#10;dLun/wCba+KwamfFMU/UtG14ynj8DGvuIPlljUofJ3CU8LPNlYznwOyPI+NdRWocSVox/V2y7CPm&#10;m+b7W17j1w5HV+ArPUryrdULqpbVKsnOaceeLb6tLKa336nV1+LJlxxXG8/wjU4NPnm+bp06NIdl&#10;oVt8m0yDf0qv6R+/p9mDjTc2XEVa1oQo1KUasYLli88rweXg7Wr6N79S/Q31tNeM1KP3JlpejnVs&#10;73NkvKc/+ycWdFnj+16mOK6OY39JDrAaKHFFu169vVT/AJrT/IrfE9n3Uq/wX5nB3r9aEfNmIehX&#10;vov1OoozoX1rOWMOM1KK9zwyxZei7VZ3UFe3NtSt8+u6cnKWPYsYyXMemy1rETV5TX6imbUWvWej&#10;dA0UOJ7ZyanQqxXc1hlVbia1VKXY06kqmNlJJL37nb8CWLseELFSjyzrJ1pe3meU/wB3lNxql38g&#10;0m8u9s0KM6iz4pNmRRpQoUYUaUVGnTioxiu5LZI5/juu7fgzUGnvOMYL3ySf2ZOvP8vH8oc3vZpd&#10;brdvq1Zp5jBqC93X7cmJbUu3uqVL681H4stzlKc5Tk8yk8t+LM/RKfaavQT6JuXwTPDW2223lvvA&#10;BxVl2oAAAAAAAAAAAAAAAAAAAAAAAAAAAAAAAAAAFVKDqVYQXWUkiky9Mp9pqFLKyo5l8AAAOk6H&#10;M6jU7S/qvuT5fhsdLKSjFyfRLLORlJzm5Pq3k1Zp6RDoaCvtTYABAAK7pgAAAAAAAAAAAAAAAAAA&#10;AAAAAAAAAAAAAAAAAAAAAAAAAAAAAAAAAAAAAAABh3VLll2i6Pr5mYRKKlFxfRmVbbTu1ZscZK7A&#10;ANWCupTdObi/cUFmOrjzExO0gAAACAAAAAAAAAAAAAAAAAAAAAAAAAAAAAAEYIJYJYS8T4t9AtPX&#10;eIdU1+rxSrSnc1JXE4Ow5lTXV+t2izjxwfOPZ0nd9nGt+hdTlVWUcern6TWfDfGT6Y9O3H1PRtDl&#10;wxYVVLUdQhi45XvRovqn7ZdMeGfYeK8S8IS4UqcMW15TavL63jdXNOa+i5VGlBr2RSz7cjAYaDew&#10;S6PhP0VcNcaVK9HSOPOa4ot5oVtL5JyinjninV3i/is7pHT+l70ecQU9c1Djmx1G1oWtnRoyi4Vq&#10;kLiLhGMcxxHCed16xT6TfRZPhGS4y4LnVtFaT7WvQpSbdD+fD+b4xfRezKWbx/x/W1X0EWVS/tp2&#10;mp6zKFJ0ZR5eeMJKUqsU/wBh8sf3116kEpDuJXQgh5pLUOPo8Ex4rfGGqfIJXvyJU/nOv2vPy82c&#10;Zxy4Xjn2Hbejb0b8U6pr+hce3+q2t1QqTVecri4qzuZRScEnmLTeyX0uiMDiHSqmlfwZ9AVaPLUu&#10;tSjcteycari/fHlfvPXPR5qVDRvQppmp3Kk6Fnp9SvUUMczjFyk0stLO3iAAEu/BoOFeMtE40sat&#10;3olzOtToz5KqnSlBwljOHlb7eGTfgABIACP2iSP2iQiHznX/AP1sV/7TH/8AlUfRh851/wD9bFf+&#10;0x//AJVH0YAAEgAAAAAAPoQiSOgYz3ee+m6pWp+ibWOxz6zoxm13RdWGfy95y38G22tY8KaxdR5f&#10;ldS+VOp48kYRcPtlM9a1/RrbiHQL7SLvPYXdGVKTXWOekl7U8P3HzHwvr+s+hPjm70zV7WdSxrNR&#10;uKcP8ZBN8tam3s+/z3Tw+kgAJfVpaVrbxupXSoUlcSioSqqC53FbpN9cew13D/E2jcUafG+0a/o3&#10;VF45lB+tB+Eo9Yv2M2wAASAAh9SSGM7Bj2fJXpCqPQfTzc31xH1KOoW935wxCf8AUfWcakJ01UjO&#10;MqbXMpJ5TXjk8L/hC8F1bu3tuK7Gk5ytodhexit1DOYz9zbT814HI2nptuqHosq8NToVnqypfJKN&#10;4pLlVBrGXvnnUfVWPY85W7qySESCGvspf3R/T1GuuadrX1DtE8/4iluvLMYL4n1oeEfwduEKlva3&#10;nFd3S5XcRdtZ8y6wT9eS82lH/Nl4nuF5eW2n2lW7vLilb21KPNUq1ZqMYrxbeyBC6hslLAO8qdQv&#10;7bS9NudQvKip21tSlVqzfdGKyz5k9DdOtxJ6aK2uSg8U3c31TO+HUzHHxqfYZXpa9LH8bpLhvhvt&#10;Zaa6iVWtGL5ruWfVjGPXlzj2t42WN/VfQ/wDPgnhiVW+glq1/wAtS4XXsor6NPPsy2/a34AAhhL0&#10;UPZZYPOPTTxj/Fbgerb29Tl1DU821HD3jDHrz9yeM+MkOrJwQiQiHiXHOp3/AKVvSorDRl21GM/k&#10;lks+qoRy5VH7H60s+GPA+hOBfRzonAunwhaUYV9QlH9NfVILtJvvS+rH2L35e5wf8Hrg+Njolfii&#10;6pr5RfN0rVtbxoxfrNf0pL4RXie2EMldCGSCO75//hLXtN/xesEk6q7atJ46J8iXxw/gem+ia1nZ&#10;+izh+lPOZW7q7+E5SmvskjxL+EZOpL0g2MJZ5I6ZT5fDepUy/wC3gfRGk1rLSeDtPq1a9KhZWtjS&#10;zVnJRhGEYLdvpjABGdyQnduAfMfGPpM1/jbj3TrHgupcwpWlf+8lS2lXqd9SSf7OM7PZRy31ePpP&#10;T1eR022Woyoyveyj27oJqDnj1uXO+Mh9CESR0CJ7uN9M1epb+iXXp088zhSg8eEqsIv7Gzif4Ndp&#10;QjoGt3iUflE7qFKT71GMcr7ZM9a4q0KnxNwtqWjVJKKu6EqcZtbRl1jL3SSfuPmHgfjHU/RDxbf6&#10;bq9jVlbTmqd5bJ4lFxzy1IZ2ezfskn16MkDKIyE7vrUHI6X6UOCdWtVXo8SafRTSbhd1lQnH2Ynj&#10;w7s/ajR8X+mvhbh6xqrTr2lq2o8rVKlay56afc5TW2PJt/eH1JIRIRDyn0/Xz1j0lWmk2i7Spa21&#10;OhyR3bqzk5Y+EoH0tYWcbLS7WxwpQoUIUfY1GKX4Hzp6HuE9R4y40q8ba4p1LahXlXjUqLavcZ25&#10;f5seu3RqK8cfSoAAZKKNGlb0YUaFOFKlTiowhCKjGKXRJLoisAPoUrqVEJBjMOS9KGnvU/RlxDbq&#10;PM1aSrJf9W1U/wB0+WfRrw6uKOP9K02pBTtu17a4T6OnD1mn545fefZ1zb07u0rW1Zc1KtCVOa8U&#10;1hnk/oo9E2p8CcQ3+papc2Nwqlv2Fu7eU5SSck23zRWPorpnvJAD6BL11LCwgDh/StxnT4N4Lua0&#10;KqWo3kXb2cM78zW8/KKefPC7yO8khEhEPCuGKn8ZP4RULql61Opqte4i+7khzyT+EUfVp83/AMHL&#10;h2pca7qPENWD7C1pfJqUn0dSeHLHlFf66PpAAAMgAAAAAAAAAAAAAAAAAAAAAAAAAAAAAAArp03U&#10;mor3jsREzO0AAL1rS5pc7Wy6eZmERioxUV0RJWtbed3Zw4ox12AAAAYtoAAAAAAAAAAAAAAAAAAA&#10;AAAAAAAAAAAAAAAAAAAAAAAAAAAAALdD9RDyLhbofqIeRcJnuwx+5HyAAAAQzAAAAAAAAAAAAAAA&#10;AAAAAAAAAAAAAAAAAAAAAAAAAAAAAYN1S5J8y6S+8sGzqQVSDi+81souMnFrdFilt42crVYuS3NH&#10;aQAEAAzVgAAAAAAAAAAAAAAAAAAAAAAAAAAAAAAAAAAAAAAAAAAAAAAAAAAAAAAAAAAAAADW8Q6T&#10;8/cOalpHb9h8ttqlv2vJzcnNFrOMrOM9MoAjAwEdWyB4B/yZf/W7/wCG/wD2pH/Jl/8AW7/4b/8A&#10;akgjBARu+gAfPF9/BztdMsa17fcbU7e1oRc6lWpp2IxS8f0p5jwzwTccY8XPR9CrVK9lCp699Vo9&#10;moUs/TlHLw33Rzl/HFQADJ9qgt0KSoW9OknlQiopvvwsFwAEMIADyr07a9rnDnDWmX2i6hWsnK87&#10;GrKlj1swk0nlfzWSAugA9VB5/wChfVr3WfRtZ3WoXlxd3SrVozrXFRzm/XbW73ezR6AAQw/EEyFm&#10;vd21tKlGvcUqUqs1Cmqk1Fzk+5Z6v2HmPp01niXQOGLS+0LUalpbzr9hdulFc+6zFqWMxWU08eK9&#10;/lvpLvbm8o8F+kC0nJXF5bR7Rp5jG5oyWWvDLysL6hIACX1MDG0+7V/ptreKDgq9GFVRl1jzJPD+&#10;JkgAhhEyAx7W+tL6M5Wl1QuFCTjJ0qinytPDTx0ezPBf4Ruv1qGpaFpVrXnSqUYTu5unJxknJ8kX&#10;ldPoz+JIC6AD6CByno1sL7TvR9o9LUrq4ubypQVapK4qOco8/rKGX0UU0sew6sAAJAAABkIADkte&#10;9JnCHDGqz0zWNX+TXkIxnKn8mqzwmsreMGvtAIyF1Bu600Vlxnw3qGqV9LttaspX9CrKhO2lUUan&#10;PFuLSi8OW6fTP2nJal6cuBqGmXVWx1h3N3ClKVGirStHtJ49VZcEll46s8H9F2s6Hp/pBjr/ABTq&#10;PyeFCNSvCUqVSo6leW3SEX9aUsvvSJBGRkG77CB5Vdfwg+CbempUvnO5fNjlpWyTS8fWlFY/MjhH&#10;03WfGHGVnoNnotehTuI1H8orV1lOMZSxyJPqo+JIACXqwAAAAAAAAAAAAAAAAAAAAAAAAAAAAAAA&#10;AAAAAAAAAAAAAAAAAAAAAAAAAAAAAAAGfbUuzp5f0pGNb0u0nl/RRnmrJbwX9Hi/vn8AAAAGlfAA&#10;AAAAAAAAAAAAAAAAAAAAAAAAAAAAAAAAAAAAAAAAAAAAAAAAAAAAAAAAAAAAAAAAAAAAAAdXa1O1&#10;taVTxis+ZrNat5uUK8U3FR5ZY7i9o1XntJU294S+x/2Zsi7Wd6xLgZq8mSagAOQB1MrS3l1oU2/H&#10;lQVpbLpb0v3ETs1gAOWJw/BnWRhCH0Yxj5LBUNgAByAOvA2AAHM2Cbv6KSe0jpgAAAOWvIcl5Wjj&#10;Hrssmdq0OXUJv6yT+zH4GCQAAAAAAAAAAAAAAAAN7oss2k496n+CMq+pdtZVY9/Lle7c1uiVMVat&#10;PxipfD/ibrqSAAOQBMlyya8HgggAAAAAAAAAAAHtXo6ulccH28M5dCpOm/jzfdJHVnifBvF/8Wqt&#10;alXozrWdbDlGDXNGS71nr5eR21T0o6HGOYUL6b8FTiv946mHPTkiJns0WpO/Rx3EFPs9WqPG04xk&#10;vhj8DVnZavpPzjGEoTUKsNk30a8GaaPDV63vOil/Sf5HbA8wv/StXbxp2nU4L61xJyz7o4+8ooel&#10;i6jj5RpVGp49nVcPvTMvWsW/dHo7NMDpaHC8FvcXEn7Kax9rJnwvSf0Lqcf6UU/yPUgecR9LNLlX&#10;No80/BXCf+6H6WKOHjSKjfdmuv8Ask+s4vM5LOZB0L4Wnna7WP8Aq/6x/Faed7uP7n9Z6ODzKfpZ&#10;m8cmjRXjm5z/ALqMefpW1Br1NOtYvP7UpP8AIj1rF5no7OeB0a4Wj33jflT/AKy5Hheh+1cVH5JI&#10;9VB5HL0p605PltLBLwcJv/eLcvShr0nlUrGPsVKX4yI9bxp9HZzAOrXDFnjerXz7GvyKlw1Ypbzr&#10;PzkvyPYAeO/3Ttf+pZ/6J/8AaH907X/qWf8Aon/2iPXMZ6OXJA63+Ldj41v3l+Q/i3Y+Nb95fkex&#10;A8gh6UddisO3sJe105fhIq/up65/kunf6Of/AGx63jPR2ckDrHwzZN7TrrykvyI/ixZfytx+8vyP&#10;XQeRf3U9c/yXTv8ARz/7Zbl6T9ebbVOyXsVKX/aHreM9HZygOr/ixZfytx+8vyKlw1YpfSrP/OX5&#10;HsIPGp+kviGTypW0fYqP5sx5+kLiaSWL+MfKhD8UR65j+J6OXJA69cOWCW6qPzmXFoGnLrQb85y/&#10;M9tB4ZLjriWcsvVJ59lOC+6JafGXEUm29WuN/BpfgR67TylPopcYDtVomnJY+TL3yf5la0jT0v8A&#10;BaZ7wDwOXFnEE3l6vd+6o19xT/GrX/8Api8/0rI9dr5HopcODuVpdglj5JS98ck/Nlj/AJJR/cR7&#10;8a3iDs3w5qaqtKDtaqbf9Fnh74k1yTbes6hv4XM1+JYudX1O9pdldajd16fXkq15SXwbItrKzExs&#10;mMcuFMiw5vnC25Vl9rHHxO0WnWSX+CUP9GiunaW1GXNSt6UJeMYJMwwAc9tXgAAAAAAAAAAAAAAA&#10;AAAAAAAAAAAAAAAAAAAAAAAAAAAAAAAAANrw1c07PibTq9WcYU4V4805dEm8Ns1QJidp3AxdRpyq&#10;6dcQjFyk4PCXezKB9BV+ItFtV+m1Wzi8Zx20W/gnkxv448O/9LW/xZ4MC5Ott4Q1+ihwcNPvKn0L&#10;Ws/byMufNF//AJLU+B3APfqfFOg1ccusWSz9aso/eZMda0qeOTU7KWemK8Xn7T54AjW28j0UOFlp&#10;l9HraVvdBstuzuo5zbVljrmDO+B9F/ONj/ltv/pY/mUS1jTIS5ZajaRfg68V+J87gn12fJHooeff&#10;J638jU/dZUrS5ayreq17IM78H0NLXNJjFylqlkku93EPzLf8Y9D/AOmdO/8AxqH5nz6CPXbeR6KH&#10;Aqyum8K2rN/9Wyr5vvf8juP9E/yO8B9ER1nS5tKOpWbb6JV47/aX43dvKKlG4pNPo1NHzgCfXZ8j&#10;0TgHaXKW9vVX+Yyh0qieHCSftR6ED6NqX9nRWat3QgvGVRI19firQbfPaavaZXdCqp/dk8CBE623&#10;hB6KHn0aFae0aU5P2RbL8NMvqn0bSr744+87oHt9T0gcM08/90eZrujRqP8A3cE0+PuGanTUlF46&#10;So1F/unh4MfXcnlCfRw4uOhajL/xfHnOP5iWhajH/wAXz5Tj+Z2gPeYcY8OzxjVrdZ+s2vvRfhxN&#10;oU841ix28a8V97Pn8E+u38j0UOHekags5tam3huUPTb6PW0r+6DZ3YPoinrGmVf1eo2c9s+rXi9v&#10;iZcJxqLMJKS8U8nzYDKNbPjVHovi4CVpcw+lb1V5wZaacXhpp+09EB9KlupcUaWe0rU4Y680ksHz&#10;fKcptOUnJpYWXkgn17/x/M9F8XnRVGE5fRjJ58EehJJdEl5En0TLVtNpvE9QtIv21or8Sn560r/p&#10;Oz/08fzPngEeuz5HoocArW4l0oVX5QY+R3X+TVv3Gd+D6Qo3NC4z2NenUx9Saf3E17ija0J1q9WF&#10;KlBZlOcsJL2s+b03FpptNdGi5VurivFRrV6tRLopzb+8n13p7p6L4vPJU5w+nCUfNYEITqzUIRcp&#10;PZJLLZ6G0msMojSpweYQjF+xYNhxLqcNY4ivb+nns6s8Qz3xSUU/gkaoAozMzO8tqxp1s7TT6NCX&#10;0ox383u/vMoAAAgAAAAAAAAAAAAAAAAAAAAAAAAAAAAAAAAAAAAAAAAAAAADK0yzeoaraWa/x9aF&#10;PPhlpGKVUqs6NWFWlOUKkJKUZReHFro0yY79QLVzV7C1q1fqQcvgi6RKMZwcZJOMlhp96PpJJRSS&#10;WEtkiTweXGfEUsZ1avssbYX4FuPFvEEZOS1e7y/GeV8Do+u08mn0UvO28vL6g7daPp6/8Vh9pU9K&#10;sGsfJKX7p74Dwb+OPEX/AEtcfFF3+PHEn/StT9yH5D12nlJ6KXDA7j5o0/8AyWmU/Munf5LH4v8A&#10;M90B4hH0g8TqSb1JSXg6FP8A7Jdj6RuJIyy7mlJeDox/An1zH5Sj0cuJB2b0HTWv8Hx7eeX5lL4f&#10;09ranJeU2e1A8Y/uk8Rfylv/AKFFqfpD4lmni9hDf9mhD8UPXMfxPRy44HX/AMXdP+rU/fK1oGnL&#10;rRb85v8AM9sB4W+OeJW2/nWp/o4fkXYekDiaGM6ipJLGJUKf/ZI9dp5Sn0UuNB23zLp2P8Gj+8/z&#10;KJaDpsv/ABfHlOX5nt4PGI+kniKKWatvLHe6K3+BM/SVxDLOJ20M/Vo9Pi2ZeuY/ij0cuMB2D4d0&#10;9/s1F5TIXDtgsZVR+cz2YHhVbjjiSvLmlqlSPgoQjFfYiaPHPElB5jqlSXsnCMvvRj67TylPopcg&#10;DtoaLp0FhW0X/SbZE9F06a3tor+i2vxPdAeQW/pQ1yksVaNnWXjKDi/sePsM1ele75GnpdDm7n2r&#10;x8MGcavEj0dnFA6ypw1ZS3jOrDykmvuLP8V6Wf8ACZ48OVHqQPH7j0n65Vl+hpWlGPsg5P4tmPD0&#10;kcRxbzXoT9kqK/Aj1zGejlzIOsp8NWUV68qs37ZJfgXHw9p76QmvKbPaAeSUPSnq8Nq1nZ1F4xUo&#10;v72bKj6WYPavpEl7YV8/Y4mUarFPij0dnHg6qfDNo/oVa0fNp/gY8+Fn+xdp+yUP6z0kHn391ex/&#10;6MuP34mvvfStdTi42Wm0qTxtOtUc/sSRM6rFHiejs50G+/ivW/ymn8GZFHhemmnWuZSXhCOPzPUT&#10;jfSZUUOEuV/4y4hFfa/wOf030qXNKmoalYQrv+Uoy5H71uvuNBxXxdX4nqUY9gre1o5cafNzNyfe&#10;3sacupx2xzET1llWkxLmTb8OR5tVz9Wm39y/Ez7jhinKWbeu4L6s1n7TO0vSoabGb5+0qT6yxjbw&#10;RzYAOc3NiAAAAAAAAAAAAAAAAAAAAAAAAAAAAAAAAAABtNEhmtVqfVil8f8Agas3ui0+W0lPG8p/&#10;Yv7MQAAMnUJ9nYVn4xx8djmDf61Pls4x+tNGgNGafadbQ12x7+YAAADSugAAAAAAAAAAAAAAAAAA&#10;AAAAAAAAAAAAAAAAAAAAAAUOrTj1nFe8lEzEdwAFYLDu6S72/JFDvY/swb82ZRS0+DVbUYq97AAM&#10;oGC72o+kYotu5qy/ba8iYxS021uOO3UABsil1IR6ziveatzlLrJvzZBlGL4tVtf5VAAbF3VJftZ8&#10;kW3ex/Zg357GEDKMdWm2tyz26AAL1a4dVJOKWO8s5AM4iI7K1r2vO9pAATkkpJXQkiQAEgAhkAAA&#10;AAAAAAAAAAAAAAAAAAAABZuoV6tpWp21aNCvKDVOrKHOoSxs+XKzjwyXgRgPqSAjZ4lwT6GtSpcZ&#10;3XEXGl1Tvq1K4dShFS51cT6qrLwS7o+K8Fvz38IL/wAIfD//ALLD/wCbI+jjW6hw9omrXFO41LR9&#10;Pva9NctOpc20KkoLOcJyTa33IbwOpIBs4f0l+lOlwNL5vq8P3V5UuaT7KpVcY21RPZrO7eM7xaXw&#10;eTzTh7grir0t8S0eIeLI1LXR4pcq5OzU6a6U6MOqj/O+1s+jrmxtL3svlVrQr9lPtKfa01Lklhrm&#10;Wejw2s+0vkPoM7EgGzzD04aDc6j6Muw0u1lUVjcUq3Y0Y5apxjKLwl3JSXTuR4zH0tXb9F8eB6Gk&#10;RVSVL5P8sjWbcoOeWlT5erW3Xv6H1qAugAA889C/C1zwtwBShfUHRvb2tK6q05L1oJpKKfg+WKeO&#10;7LPQwARlkgAeM656QPShoXE97YR4Np6nY0ajVKvZ2Fw1Vg94vnUpLOGsrHXKPZgR3kgAh868BcOc&#10;Y8SemCPGOu6NX0ylTqSrVnXoSopvs+SMIRlu+7f2PfOx9FAAABIAAAAAAAACA0HFfBuicZ6b8i1m&#10;0VRRy6VaD5atJ+MZd3l0femb8EYCJANnzRrXoL4v4avZX/CepSu4wy4SoVXbXMVnp1Sfulvjp3Hp&#10;XoipceTtL244yvLvs4S7G2tLqlFTbWHKo5Y5mu5b4e78D00AABIAARgkBCmpTp1qU6VWEZ05xcZQ&#10;ksqSfVNd6PM6/oF4Ir6yr/sL2nS5uaVlTr4oy+zmS9ikuh6cAQ0SALVtbULO1pWttShRoUYKFOnC&#10;OIwilhJLuR5T6YfRlrPGt3p11ot43KMuyr21xcSVGC3xVS3Sfc8LLyttmetgJAADzb0e+h7R+Cpw&#10;1C5mtR1hLa4nDEKO2/Zx8e7me/llo9JABDWSQAPLvSZ6JK3HurWupUtbnQlRjGk7erDNNQzmTi1u&#10;pb9+c7bpHqIAACWNp9hbaXpttYWdNU7a2pRpUoLujFYRkgENDDJARs829Lfoynx7YW11p9WnR1az&#10;UlT7V4hWg93Bvued0/a89cryO29EHpP1WlR0nUKk7fTaG1ON1qKqUYL+bCMpY+CPqUBLAAA4j0e+&#10;jLSOAbNyov5XqlWOK17OOG19WC/Zj9r730x24AGAABzPF3APD3G1vGGsWXNXgsUrqi+SrT8pd69j&#10;TXsOmBGBgkA2h4Pd/wAGi0nXbsuKK1GjjaNazVSXxU4+zuNvoH8HfhvTa8K+rX11qsoYfZ4VGlJ+&#10;1JuXhtzePU9hAAAStWtrQsrWla2tGnQt6UVCnSpxUYxiuiSXRF0AAAAAAAAAABHUkBEw0nFuvVuG&#10;eGL7WKGnVtQna0+fsKUlF4722+kV1eE3juPlXPFXpm42Wf0lWW2yaoWdLP2JfFvxZ9iNJpprKfVM&#10;12jcP6Tw7azttI0+hZUak3UnGjHHNJ97ff8AgtlsAABY4V4asuEeHLTRrBN0qEfWqNYlUm95Sftb&#10;/LuNyAAAEgAAAAAAAAAAAAAAAAAAAAAAAAAAAAACWXhGwoUuyhv9J9S1bUcfpJLfuRlGnJbfpDo6&#10;XByxz27gAAANS6AAAAAAAAAAAAAAAAAAAAAAAAAAAAAAAAAAAAAAAAAAAAAAAAAAAAALdD9RDyLh&#10;bofqIeRcJnuwx+5HyAAAAQzAAAAAAAAAAAAAAAAAAAAAAAAAAAAAAAAAAAAAAAAAAAADGuqXNHnS&#10;3XUyQZRO07sMlIvXlkABqgXril2c8r6L6FksRO8buNek0tyyAAAAliAAAAAAAAAAAAAAAAAAAAAA&#10;AAAAAAAAAAAAAAAAAAAAAAAAAAAAAAAABGQjcBZvLj5JZXFzy8/ZU5VOXOM4WcZPBf8AlNf+qP8A&#10;8S/+yJBGRkI3fQBqOJ+I7HhPh671rUVVdtbJZjSjzSk21FJL2trrseL/APKa/wDVH/4l/wDZHO8c&#10;+nH+OfCV3oX8Xfkfyh0323y3tOXlmpfR7NZzjHUdSSMjIImGRc3XGnp31fsLWk9O4doVM+tnsoe2&#10;T/xlTHRLpnuy2e9cIcHaTwVosNN0qjjvrV5pdpWl9aT+5dEfPXAnpu/iVwnb6H/F75Z2M5y7b5b2&#10;eeaTl9Hs34+J0n/Ka/8AVH/4l/8AZEgjJITu+gAeE6b/AAjvnDVLSy/ip2fyitClz/OOeXmklnHZ&#10;b9T3YEPoSGCQ819O+nu+9Fl7VjHmlaV6NdLG/wBLkf2TZ6UcT6Udf4f0vgvUrDWr6FGd/a1KVCjH&#10;1qk5NYTUVvhPG72IRJSThkoiXJfwcr/t+CNQsm8ytr9yW/SM4Rx9qkes6hqdhpNq7nUb23s6C61L&#10;iqoR+LZ8YcJcZcR8LxvbTh2s6dbUVCE3Cl2k/VzjlTzv6z7snVWvoq9JHGt18u1WFalKf+P1eu1L&#10;y5d5pezlS+A2ZJGCSEw9k1TjLgL0i3UOCPlta8+XST57eDhFOn+kxzyS68mPVTznr4drpPDOjaHp&#10;tpp+n6fRp21pJyoRknN05Pq05Zaby98nmHBfoFp8Na5Y6zea/Ur3NpVVWFK3oKEMrOzcm209u5d/&#10;meygAAA+mwNRxPxHZcJ8O3et6hGtO1tlHnjRinN80lFJJtLrJd5GCCckLqSxnZ4HqXoC4ytdRq32&#10;l61ZXFWcnLtFUnQqtybzthpdfrHmd9o2v3/GD4er1amoaxTrfI4xdxz+tFv1VKTwknnwS3Ppa29O&#10;/AVfPaalcW+Fn9LaVHn2eqmeEejriLR7L0priPiG6+TW6nXuOd051P0k00liKb/ab6dxO4QyickJ&#10;6OgXBnpxjFRjc64klhJa7Hb/APbHZeijgrjjTONq2r8YQunShaTjSqXF9G4bqylFd05P6KludTce&#10;nL0f0afNT1mpXecclOzrJ+frRS+02vB/pJ0TjnUb200aletWlOM6latSUIPm6Jb5zs+qXQAAMnYA&#10;ADAHQIDzzi70N8PcZ6/U1nUbzVKVxUhGDjb1acYYisLaUG/tPQzk/SJxrbcDcKV9RnKMryonSs6L&#10;e9So+jx4Lq/LHVopZOERjJOCWL5f9JfDugcLcWS0TQLi9ufk8ErmdzUhP9I9+WPLGPRYz13eO49M&#10;4d9E3o+trGypcTcQU465WoxdexlqVKn2dR/sqO0srpu3umeccHejziP0lX13e0KlOFHtm7m+uW8O&#10;pL1nhJZlLfPvWWsncar/AAcbyx0itd23E1tWr0oObpV7fsYbLLXac7x5tJeOCcIEJjLZCd4enWXo&#10;V9H9tGlNaJ8olHdVK11Vlzea5uV/A6TSuC+GNDuIXGmaDp1tcU23CvC3j2kcrDxNrmWza697Pm30&#10;ael+74Itrqw1KFxqGndnm1oRms0qmeik+kGs5674wt2XNS9IHpE9J15PT9Ft7mlbPaVtp0XFKL/l&#10;Knh5tL2EgAJfVYOf4ItdZseDdLs9fjTWpW9FUqnJU58qO0W348qWeu/edAAAEgAAAAAAAAAAAAAA&#10;AAAAAAAAAAAAAAAAAAAAAAAAAAAAAAAAAAAAAAATGLnJRS3ZBm21HkjzyXrP7DG1uWG3DinJbYAB&#10;epwVOCiioAruxEREbQAAAAhIAAAAAAAAAAAAAAAAAAAAAAAAAAAAAAAAAAAAAAAAAAAAAAAAAAAA&#10;AAAAAAAAAAAAAAAAAAADZaLV5LuVPunH7V/Zm9lJQi5SeElls5ezqdleUZfzkmdLcU3Vt6lNdZRa&#10;RZwz7Ozk66u2SJ8wAGO9Us1/js/5r/IqWpWculZe9NHNyjKEnGSaktmmQbN1IAB1Hy21/l6f7xDv&#10;rVLLrw9zNBSsbqtHmhRk14vbPxJlYXcHvQn7ln7idwABupapZxX63PsUWWJ63RX0Kc5eeEal2lyv&#10;/F6v7jKfk9bH6mp+6yNwABvqWq2lTrNwfhJGZGSlFSi00+jRyThJdYv4HQaTTqUrPFRNZk2k+5Ex&#10;IAAw9bhitSn4xa+H/E1R0Wo2crulBQaU4vvNb8zXXjT/AHgAANeDYfM1140/3iHo90l+w/KRAAAw&#10;AZy0i7b+jFf5xdholZv16tNL2ZYAAGsBuVoce+4b8o/1kPQ13XH+p/WNgABh6XJx1Cn4PKfwOjMC&#10;00uFrVVV1HOS6bYSM8mAABydVYqzT6qTKC/eR5b2sv57+8s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01&#10;hDs7CjH+bn47/ic1GLnJRXVvCOtjFRiorolhEwAANNrk81KNPwTfx/4GpM7V589/JfVSX4/iYJUv&#10;O9pdzT15cVYAAAAYN4AAAAAAAAAAAANpdS261KPWcfiTtuxm0R3kABcBYd3SXTL8kW3fL9mHxZlF&#10;LT4NVtTij+4ABlgwHeVH0UV7i27irLrN+7YyjFLTbXY47byAA2fQodanHrOPxNY231bfmQZRi85a&#10;ra+fCoADYO7pLo2/JFt3y/Zg/ezDBMY6tNtZlnt0AAZDvKj6KKKHcVZdZv3bFoGUViPBqtnyW72k&#10;ABLlKXVt+bIAMmqZ3AAAAAAAAxnoVqjUl0hL4DdMVme0AAKAX1aVX1SXmy4rF/tTXuRjN6x4t1dN&#10;lntUABiAz1Z011cmVq3pR6QXv3MZyw210OSe+0AANaVqlUl0hL4GzUYx6JLyRJjOX4N1dBHjYABr&#10;JUKkI80o4RSbVpNYfQwK9F0pZX0X0JrffpLXn0vo45q9gAFkAGxVAAAAAAAAAAAAAAAAAAAAAAAA&#10;AAAAAAAAAAAAAAAAAAAAAAAAAAAAAAAAAAAAAAAAAAAAAAAAAAAAAAAAAAAAAAAAAAAAAAAAAAAA&#10;AAAAAAAAAAAAAAAAAAAAAAAAAAAAAAAAAAAAAAAAAAAAAAAAAAAAAAAAAAAAAAAAAAAAAADIt6HO&#10;+eS9VfaUUKLqyy9orqzPSSWEsJGu99ukLmmwc089uwACQAaHSAAAAAAAAAAAAAAAAAAAAAAAAAAA&#10;AAAAAAAAAAAAAAAAAAAAAAAAAAAAAAAW6H6iHkXC3Q/UQ8i4TPdhj9yPkAAAAhmAAAAAAAAAAAAA&#10;AAAAAAAAAAAAAAAAAAAAAAAAAAAAAAAAAAACmcFUg4vozXVIOnNxZsy1WpKrD+cujNlLbK2pwekj&#10;eO8AANeCWmm01hog3uUAAAAAAAAAAAAAAAAAAAAAAAAAAAAAAAAAAAAAAAAAAAAAAAAAAAAAAAAA&#10;AEPoSQ+gRIed+nH/AMEmr/06H/zoHoh536cf/BJq/wDTof8AzoEroCF0JBC36Cf/AAUad/11f/5k&#10;j0g839BP/go07/rq/wD8yR6QAAEgABHUPoEwxnu0fGPEdLhLhPUdbqxU/k1LNOD/AG6jfLCPvk17&#10;j5p4N4P1r0xcVXuravfVI2kJqV3dYzLL6U6aey290V7k/cfTVpV1q3ov1KFpB1KlvKFw4RWW4xl6&#10;3wWX7jz70C8faFpOj3HDmqXNKxuJ3Tr0atZ8sKvNGK5XJ7KS5e/rlYJAAS9k4a4M4f4Rtew0XTaN&#10;vJrE62OarU/pTe78ui7kjfFMJwq041Kc4zhJKUZReU0+jTKgAAkAAAAQGq4i4d03irRqulatRlVt&#10;KrTcY1JQeVunlNdHv4G1BGAlkkhEonu8Q4x9B3B+k8MarrFrU1OjUsrOrWhTjcRcJzjFuPNzRbxn&#10;C2aPOfRD6OtM9IF3qsNUuLyjRs6dNxdrOMW5TcuvNGXdFn1DxJpb1vhfVdLWOa8tKtCLfdKUWk/i&#10;0fN3oP4stOD+LdQ0vW6nyKlfKNKVSt6qpVqcnhTz9H6Ull9H1GCQCE7PTbX+DzwXbyk6tbVrlNYS&#10;q3EUl5csInbcK8DcP8F0riGh2Tt5XCgq85VZzlU5c4zzNpfSfTHU6CE41IRnCSlCSTjKLymvFFq8&#10;vLbT7Spd3lxSt7elHmnVqzUYxXi29kQySHuyQiHhnp44v4o4d12xs9K1mvZ2F1ac7hRUYy51KSb5&#10;0ubo4957bo15LUdD0+9n9K4tqdZ4WN5RT/E+WvSdxIvSZ6RbOy0CMq9CCjZ2ksNdrJyzKfill/CO&#10;T6p06zjp2mWljB5hbUYUYvxUYpfgCO8kBMwyHnDwsvuyfMXFHCnHfH3pWem61bO3jHeFSCcrahbZ&#10;+lCX7Wfi5bPGML6eA6EbsPqSEd3Farq3Dnoi4HowjT5LehHs7a2g/wBJcVOr38W93Lu+CPAbvU+P&#10;vTVq87a1p1HY05Z+T05OnbUF3Ob/AGpe15fXC7jY/wAIO7uLn0jW1lXquFrQtKfZJp4jzNuUvb0/&#10;1V4H0Zw1o2laBw/Z6fo0KasoU04TptPtcr6ba+k31yUrqVEYJCYh8nejbh2y1L0safoWsW9O6tlW&#10;rwrU+aSjN06c2t1h45op+3vPr+xsLPTLSFpYWtG1t4LEaVGmoRXkkeYcMehb+LnpBp8Vfxg+Ucla&#10;tV+TfI+TPaRnHHNzvpz+G+D1cAAJAM56AAAAAAAAAAAAAAAAAAAAAAAAAAAAAAAAAAAAAAAAAAAA&#10;AAAAAAAAABco0nVnjuXViZ2TWs2naAAFy2o88ueS9VdPaZpCSikksJEla1uaXYw4ox12AAAAYtoA&#10;AAAAAAAAAAAAAAAAAAAAAAAAAAAAAAAAAAAAAAAAAAAAAAAAAAAAAAAAAAAAAAAAAAAAAAAAAAAJ&#10;Tw013HXJ5in4rJyB1drLntKMvGC+434fFz9fHSsgAIrWtCu81aUZPx6P4lNKxtqMuaFGKfi98fEt&#10;6jeTs6cJQgpOTxmXRGvWt1sb0qf2m9zAAG8BonrVy+kKS9z/ADKPne7znmhjw5RuAAOgBz71i6fR&#10;wXlEj52u/rx/dQ3AAHQg5z50vP5X/VX5FL1G7lnNeXuSQ3AAHSg5d3t0/wDxip+8Uu6uH1r1X/ns&#10;bgADqgcm61WX0qk35yZHaT+vL4jcAAdaDku0n9eXxKlXrJYVWaX9JjcAAdWDlPlFf+WqfvMr+WXP&#10;Ljt6mP6TG4AA6dyipKLkk30TfUk5HLbzl58TpNPuHc2kZyeZr1ZeY3AAGn1aHJqE39ZJr4Y/Awjb&#10;a5TxUo1PFOL93/E1JAAAAAAAAAAAAAAAAAAAAAACh1YJ4c18Se0g/wBuPxCdgAFQI5l4r4jK8QgA&#10;BIIyvEZXiAABII5l4r4jmj9ZfEJ2AASCOaP1l8SOeH1o/EGwACoFPaQ+vH4kdrT+uviDYABWC269&#10;NftIh3NNd7fuI3NpAAXQWPlUPCXwKlcU33teaG5tIAC6Cjtqf10Qq9NyxzEm0gALgACAAAAAAAAA&#10;AAAAAAAAAAAAAAAAAAAAAAAAAAAAAAAAAAAAAAAAAAAAAAAAAAAAAAAU1JqnHmZYV1vvDbzI3TET&#10;IADJBY+VQ8JEO6XdF+9jc5ZAAZAMV3Uu6KHyqX1UN08sgAMoGN8rf1PtHyv+Z9o3RyyAAyQY3yv+&#10;Z9o+V/zPtG5yyAAyQY3yv+Z9o+Vv6n2jdPLIADJBi/Kn9RfEfKpfVQ3OWQAGUDF+VS+qiflf8z7R&#10;ucsgAMkGP8qX1H8SflUfqsbo5ZAAXwYzun3Q+LK6NbtHhrDG5yyAAvAAlAAAAAAAAAAAAAAAAAAA&#10;AAAAAAAAAAAAAAAAAAAAAAAAAAAAAAAAAAAAAAAAAAAAAKZVIQ+lJIp7el9b7AnaQAFwFHa0/ron&#10;tIfXj8QbAAKgU9pD68fiR2tP68fiDYABWCjtaf14/EdrT+vH4g2AAVgo7Wn9ePxHa0/rx+INgAFY&#10;KO1p/Xj8R2tP68fiDYABWCjtaf14/EntIfXj8QbAAKgU9pD68fiO0h9ePxBsAAqBR2tP68fiTGcZ&#10;dJJ+TCAAFQAAAAAAAAAAAAAAAAAAAAAAAAAAAAAAAAAAAAAAAAAAIckurS8y27ilHrNe7cAADO0+&#10;HaX9FeEs/Dc6Y5Gy1W3tLh1JwnPEWkopdTJq8VSaapWqXtlPP2CJAAFq6n2l3Vn4zeCyYEryq/Be&#10;SLbrVZdZy+JX9HM93V9dx1jaIkABsm0urSKJV6Ues17tzWNt9WDKMUeMtVtfPhAADPleUl0y/JFD&#10;vvqw+LMMGUY6tVtZlnx2AAZDvKr6cq8kW3Xqy6zfu2LYMorEeDTbNkt3tIACW2+rbIAJawAAAAAA&#10;ASk30TZWqFWXSD9+xG8QyitrdoAAWwZCs6r68q82XFY/Wn8ERN6+bbXTZZ8AAGGDPVnSXXmfmy4q&#10;FKPSEffuYzlhurock95gABrEm+iyXFQqy6Ql70bJJLosEmM5fg210EeNgAGvVnVfXC82XFY/Wn8E&#10;ZgMZyWbq6PFHhuAAx42dNdXJ+8uKhSj0gvfuXAYzaZ8W2uHHXtWAAEJJdEl5EgENoAAACAAAAAAA&#10;AAAAACJRUotNZTJBKO4ADX1qLpS8Yvoy0bSUVKLTWUzArUXSl4x7mbqX36S5mo0/J7VewAC0ADYq&#10;gAAAAAAAAAAAAAAAAAAAAAAAAAAAAAAAAAAEPYkBAeT+lPj7i/gbWdOu7TS7apw/nFSo25OtJ9YS&#10;eP0b711zjq94r1gwtX0qy1zSbrTNQoqtaXNN06kH3rxXg090+5oEMJBhHgweFOKtM4y0Gjq2l1XK&#10;lP1alOW06U11hJeK+3Zo4n03cXa7whoOmXOhX3yStWunTqS7KFTmjyt4xOL7y36KfRnq/AmtaxcX&#10;WpKVhWk6VC2jv2sU8xqy+rLGVheL9hqP4Sf/AHr6L/7bL/YY3G5PcRuSNHYX3p+1PTra/s6naWt1&#10;SjWoz5bBc0JJOLw91lNdTJ//AMh/7fN56DS1G70j0C2mo2NXsru24eo1aVTlUuWSoRaeGmn7zybh&#10;vin028XadUv9DvPldrTqujKfZWVPE0k2sTSfSS+I3ySQupJCYbf0f8d8fXPpYtuGOJ9S5lDto3Nt&#10;2FBYlGlKS9anHxSezPoA+XPRx89f8oOj/GL/AJ45rj5V9D6fYS+p6vTHQ+owAGsgDA1PXdI0VUnq&#10;uq2Ngquezd1cQpc+MZxzNZxlfEzzz70m+jGXpGnpj+efm+NiquF8l7Xnc+X+fHH0F4gEYGAjeXQ/&#10;x64QbwuKtD/940v+0be31GxvKjp215b1ppczjSqxk0vHCZ4T/wAmX/1u/wDhv/2prb3+DXrMFP5D&#10;r9hXafqdvSnSyvbjmx9pJGdgkMA6voPWdVo6Hot5qtxSrVaFpSlWqRox5p8q3bSyui39x5bfemK7&#10;1f0datxFwxp9OnX0+5jRr0rz15QpSxy1UotLq8Y36N7431fo89H3HnD3GNGnrt1Wr6D2NWNWEL9z&#10;oVG4OMU6bab65+jtsb7gj0NR4attftr/AFT5TaavbytZW9GGOSDb5Zcz6ySb7tn4kroAAl0fot4u&#10;rcZ8DWuo3coyvqc5W904pJOce/C6Zi4vHtOzNJwxwlovB+nSsdEtHb0Zy56jc5TlOWMczbfU3YIz&#10;uSR3gkPJYemyVT0j/wAUIcO5a1J2Pyr5b3KfK58nZ+xvGfeetHypw/TVX+EvWi+7XbuXwnUf4EgA&#10;D6rMDW9Rlo+gajqcKHbys7WpcKjz8vackXLlzh4zjGcGeafii4taXDepUbq5o0e2tK0I9pNR5vUa&#10;2z16hPIIRIIlyXo09KkfSJd6hbvSPm+VpThNf3z2vOpNp/sRxjC8ep6KfL38H/XNN0XibVZapqVp&#10;Y0atmlGd1XjSjKSmtk5NJvDZ9B6dxrwzq+qfNmm65ZXl402qdCqp5SWW01s/iAABvgDTcWaneaLw&#10;lq2qafTpVLqztZ14QrJuD5VzPKTT6J94I7xkglEy3J856lx3xS/TvV0bS9ZuKdjV1Wlau3eKkIxX&#10;JCeFJPHST2xvl9TWf8o7jD/o3Q/9BV/+qeeWHE+qWvGf8ZbaFKeqTualxGLpucXUqN5xHOXvJ49x&#10;UCNySExL7iB8x6Xr/pk4k1S0qOGsztI14SmqdtG1pyippuPNiKa7nl9M52yfTgAASAADOAQwiQ5P&#10;jD0i6DwNc2NHWZXCd5GcoSo0+dRUeX6W+d+bbCfRnWHzT/CSrOXF+kUO6Fhz/GpJf7pIAA+jNN1G&#10;11fTbbUbGo6trc01VpTcJR5ovdPEkmvejKNZw5Qja8MaTbxWI0rKjBeSgkbMEJ5JIQJYOtahLSdC&#10;1DUoUO3laW1SuqXPy9o4RcuXOHjOMZwzgvRr6Vp+kPV7+1ekQ0+FrQjUX98drKTcsPfljhdO477W&#10;KfbaJf0sZ57epHD9sWfOX8G+rjjjU6WfpabKXwqU1+JIACX00AAAAAAAAAAAAAAAAAAAAAAAAAAA&#10;AAAAAAAAAAAAFyjRdWX81dWTRourLwiurM+MVCKjFYSNd77dIWtPp5v7VuwABGKjFRisJEgGl04j&#10;YAAABCQAAAAAAAAAAAAAAAAAAAAAAAAAAAAAAAAAAAAAAAAAAAAAAAAAAAAAAAAAFuh+oh5Fwt0P&#10;1EPIuEz3YY/cj5AAAAIZgAAAAAAAAAAAAAAAAAAAAAAAAAAAAAAAAAAAAAAAAAAAAAAAAAAAACxc&#10;UOdc0fpL7TBNqY1xQzmcFv3rxNtL+EqOp0+/t1AAYYANzngAAAAAAAAAAAAAAAAAAAAAAAAAAAAA&#10;AAAAAAAAAAAAAAAAAAAAAAAAyMkgImHKekDi674I4d+eaGjfOdCnUULiKuOydKL2Uvoyys4XvR4d&#10;x56a6fG/B89AtdCq21e7qQ7STrqolyyUko4inJtpeB9OALoAAOF9D+j3uiejPS7XUKEqFxLtKrpT&#10;WJRUptxyu54aeO7J3QAAASAAEYJAQhpNNNZT6pnj/F/8H/RNaual7od3LSbio3KVDk56DfsWzh7m&#10;14JHsIIwxuSAjZ8xf3F/SXoLfzPqVNqGakPkOoToty6bc3LiWEvzKf4m+nP/ACrXP/fsf/rH0+CM&#10;MIkBOz5XufR96Z7yUZXS1Wu4rEXV1mnLHxqnsPof4T4g4P0XUrHXuzcq918opyhW7TmcopSbfj6q&#10;PRwAAEgABDRICA8n9I/oUsuL72pq+k3MNP1WpvVjOLdGu/F43jLplrOcdM7nrAIwxhkgI2fLdL0Y&#10;el3QG7XSK15GhjrYasqUHu+5zi+9vp3l2HoY9JXElaE9evVT9bMp6hfuvJdFlcrll46b93cfT4GM&#10;AAJefej70TaNwJL5Z2kr/VpR5XdVI8qpp9VCO/Lnxy37tj0EAAAJAAGskYZICNnCekj0Y2HpBtKM&#10;5XDs9StouNC5UeZOL35JrvWfhl+1PyD+5D6UeHVUjomqSlTisRVhqUqPOm+mJOKXi/xPpoEbjDJA&#10;Rs+YP4m+nP8AyrXP/fsf/rGtuvRZ6WL2nOnd2N7cQqPM41dUpTUnnO6dTffc+sQF0AAS4n0T6Jq3&#10;Dvo9stJ1q1+TXdvUq/o+0jP1ZTck8xbX7XidsAAAEgAAAAAAAAAAAAAAAAAAAAAAAAAAAAAAAAAA&#10;AAAAAAAAAABVCDnJRissERMztAABTpupNRibGnBU4KMSKVJUo4XXvZWaL23dXT4PRxvPcAAABrWQ&#10;AAAAAAAAAAAAAAAAAAAAAAAAAAAAAAAAAAAAAAAAAAAAAAAAAAAAAAAAAAAAAAAAAAAAAAAAAAAA&#10;AAAAAOj0mfPp8FneLcf7fE5w3Oh1NqtLykv7fA24p2sqa2u+LfyAAZOrQUtPm/qtNfHH4nPHT30e&#10;axrL+Y38NzmCzLjgAAAIAAAAAAAAAAAAAAAAAAAAAAAAAAAAAAA2+hz3rU/KS/t8DUGy0V4vJrxp&#10;v70AABm6xDmslL6kk/wNAdPfQ7SxrR/mt/Dc5gSAAAAAAAAAAAAAAAABauJONLbveC6WbpfoveRK&#10;Y7gAMMA3MdJoci5pTcu9pmu14r3XtNpMup39H4AANMDcvSKHdOp8V+Q+aKH16nxX5GHpqrX8I1Pl&#10;H1AAaYG8WlWy+u/NlS021X+Kz/nMemqzjg2onvMfX/gABoQdCrG2X+Jj7yXZ2zWHRh7kR6ePJn/B&#10;Mv3o/MABzoMvULWNtWXJ9CSyk+4afbRua7U/oRWWvE2c8cvM53quT0/oP7gAGIDpFa0I4xRp/uon&#10;sKP8lD91Gr08eTpxwS/jeAAHNA6XsKP8lD91EO3oPrRpv/NQ9PHkfwS/34+gADmwdH8lt3/iKf7q&#10;JjbUIvMaNNPx5UPTx5H8EyffgABzYOkrW9KvBxnBex43Rzs4OnUlB9YtpmymSLqWt0NtLMbzvEgA&#10;M2m+anF+wrLVs80V7Hgum5zJ7gAAACAAAAAAAAAAAAAAAAAAAAAAAAAAAAAAAAAAAAAAAAAAAAAA&#10;AAAAAAAAAAAAGNdPeK95jF+6+nHyLVOPPUjHxaRjLbWN9ogAAjTnP6EJS8lkvRsbmS2oy9+x0EYx&#10;hFRikorokSVZzz4Q9HTglNvbtP4AANB83Xf8l/rL8yidlcw+lRl7ln7jogPT2ZzwXDt0tP5fsAA5&#10;dwknvFr3EqnN9ISfuOnBPp/g1fwOPv8A5f8AIADmuwrfyVT91lDTTw1h+06g1mr8nZU+naZ28jKm&#10;bmnbZo1XCa4cU5Iv2AAakufJ62M9jUx48rMnTIRneLmWeWLa8zeE5MvLOzXoeGxqcfpLW2AActjG&#10;zCWXhI6hxjLqk/NBRjHpFLyRh6f4LP8AA539/wDL/kABzsbS4n0oz+GCr5Dc/wAjI6EEennybo4J&#10;i8bT+QADnnZXKX6mRS7S4Sy6M8f0TowPTz5E8ExeFp/IAByxcoPFaJl6rSjTuIzisc6y/Mw6P66P&#10;mWK25o3cDUYZw5LY58AAGeADYqAAAAAAAAAAAAAAAAAAAAAAAAAAAAAAAAAAAAAAAAAAAAAAAAAA&#10;AAAAAAAABDeE34ElFV4pS8gQAAwZNybb6sgHp3CfC9lb6ZQvbu3hWua8VUXaLmUIvdJJ9+Clq9XT&#10;TU5rdTNmrirvIADzEHu/yahy8vY0+XGMcqwWZ6Vp1TPPYWss9eajF5+w5kccr40/P/hU9fj7oADw&#10;4HtctA0eSw9Ls/dQivuRT/F3Rv8Aou0/0SMv43j+7LL1+nkAA8WB7T/F3Rv+i7T/AESKloGjqPL8&#10;12eP+ojn44H8bx/dk9fp5AAPFAdPxto9rpWqUXZ0+zpVqfM6aeyae+PZ0Ndw3pkNW122tKqfYtuV&#10;TG2YpZx7+nvOpTU0th9P4bbrUZazT0ngAA1IPaY8PaNGnyLS7THtpJv49SzV4U0Kt9LTaK/oZj9z&#10;RzI43i8az+Sr6/TykAB44D1OtwBotX6CuKP9Cpn70zDl6OLFv1b64S8HGLN9eL6ae8zH4Nka3FIA&#10;DzgHplL0daZHerdXU/JxivuMuHAmhQ+lQqz/AKVV/hgxtxjTR23n8ETrcUAAPKB0PY6fCmhU4OEd&#10;NotP62ZP4t5PLtfsqOna7d2lDPZU5+qm84TWce7Ju0nEMeptNaxMbebPDqa5ZmIgABZt6rnFqXVF&#10;4xbVetJ+wyjow2W7gAAAJQAAAAAAACHOMfpSS82W3c0Y/tp+W4AAF0GNK9prpGTLcr6X7MEvNgAA&#10;ZoNdK7rPo0vJFuVWpLrOXxAAA2jlGPVpebLbuKUes17tzWAhIADPle010UmW5Xz/AGYL3sxAAABf&#10;d5WfRpeSLcq1SXWcviUAAAB1AAAAAAAAAASoyl0i35IuK3qy/Yfv2ImYhlWlrdoAAWgZKsqj6uKK&#10;1ZL9qbfkjGb1bq6XLPgAAwwbBWlJdU35suKjTj0hH4GM5Yba6G895gABrFFvom/IrVvVl0g/fsbM&#10;ETlluroK+MgAMBWdR9XFe8uKxX7U/gjLBjOSzbXR4o8AAFhWlJdU35suKjTj0hH4FYMZtMt1cWOv&#10;aIAAEsdAAYtgAAAAAAAAAAAAAAAAAAAAAAAAAAAAAAAAAAAAAAAAAAAAAAAABEoqUWmspkglHcAB&#10;gV6DpvK3j9xZNq1lYZh17ZxzKG6714G6l9+kudn03L7VOwADGABsUwAAAAAAAAAAAAAAAAAAAAAA&#10;AAAAAAAAjJICA8v1v08cL6Drl7pN1YaxO4s60qNSVKjScXKLw8N1E8e49QOQ4v4T4bq8O65f1OH9&#10;Kneuzr1XcSsqbqOfJJ83NjOc75BDCHeEeC5wP6QNK4+tbu40q3vaMLWcYTV1CMW202scspeB4T6X&#10;uJ9f4t4vuOEKGmwuYafdylbQs6FSdepiG+Um84WXsl0Ou/g1f8ya/wD+00v9lmo0P/8AWsuv+vuP&#10;/kSG43G+RuShr6vFfpSrcFLhWXBFwrFWMbHtFpNz2vZqCgnnOObC8MewxuCte9JvAejVtL0vgm7r&#10;UKtxK4lK60q5lLmcYxwuVxWMQXd4nR8X8a+ker6WtS4W4T1DKg4uhbdjb7Lsozl61SPtb3ZpOJeL&#10;vTVwha0bnXb75JRrz7OnLsrOpzSxnGIRfcPaSQ+hK6EJhzdfXOM+G+OJceahw5VsrurVkl8ssa1O&#10;3c5wceVZaeeXLS5u4+o+DtZuOIeD9K1e7hShcXdvGrUjSTUE34JtvHvPJ/TReV9Q9CPC97dVO0uL&#10;ivaVas8Jc05W1Rt4Wy3b6Ho/ow/8GPDv/sUAAQ3gJdaAeY+kv0vUOA9VsdNtrSF/dTxVu6bny9nS&#10;ecJNdJN77p7LpuiQAB6cDXaFq0dd0S01SFrc2sLmmqkaVzBRqRT8VlmxAACQAAAAAARuQVEd4YzD&#10;5x1/U/TPecTana6fHWfkdtd1oW84WcaMJU1NqLUuVc6wlh5f2nltCy4lvuN6lnR+ULiOtc1IzxVV&#10;Ko6z5ufMspJv1s7n3AfLGmJ0/wCE1POHnW6/2uX5jDGCQDaFyXoY9Jl/bwpXdzB06mHKlX1BzUfN&#10;LK29mfYVVP4PHE9rb17m61TSI0aNKdSXZVKs5PCbwk4Jd3ifUJz3FOs2NvwRrd+ryjKjStK0XOFR&#10;Nc/I0o5X7WcLHiylLJOAiQRD5V9G3AH90LWLvT/nP5B8nt+37TsO15vWUcY5o46nu/A/oTtOC+Ib&#10;TWo63cXdzQjOLh2CpwnzRcemW1jPi+hwn8GuhKXEGuXCj6sLWnByx0cp5Sz/AJr+B9HgABkFFWlT&#10;r0Z0a1OFSlUi4zhOKcZRezTT6orBDCDJXQMfF5p6SdE4T4Z9H2r6lb8OaLQulR7K3qQsKSnGpN8s&#10;XFqOzWc+45X+DZo/Z6XrWtTi81q0LWm34QXNLHnzx+Ba/hI8QKFrpHDtKb5qkneV4p9yzGH2ufwR&#10;6V6LtC/i96OdGs5x5a06Pyit489T12n5Jpe4MjBICdmp9K+gcXcUWum6XwxWdtRdSVS7ru5dGO3K&#10;oRePWkt5Sxhr1V34PJv+T1xtZv5RbajpHbU94djc1Yzz7G6ax8T6fBCySAB4BwFw56U9B4506y1W&#10;71GOjc8pVpSuVcUHCKk+VZb5eZ7dz3z4Hv4AIZJDBPYPmn+ElRceMNIr907DkX+bUk/94+ljwP8A&#10;hLWOaHD2oRX0ZVqE35qMo/dIZJIW7JBDs9T9K+hcH1+H9J1CNafyqxp1atWiubsItJRzFbvO/TdJ&#10;LZ5PSISU4Rks4ayspp/B9D5S9E+k1+O/SZb3+p4q0NNo061TK2fZRjClH4qL9vKz6uBC6kkIInux&#10;tQ2026b/AJGf3M+af4OP/hDv/wD7qqf/ADaR9E8UXUbLhLWbqTxGjY1qjflBs8A/g227lxZrFzja&#10;nYqnn+lUi/8AdJAAZPpUAAAAAAAAAAAAAAAAAAAAAAAAAAAAAAAAAAC9RoOq8vaPiVULZzxKe0fD&#10;xM1JJYXQ13vt0hcwabm9q/YABEYqKSSwkSAaXR7AAAAISAAAAAAAAAAAAAAAAAAAAAAAAAAAAAAA&#10;AAAAAAAAAAAAAAAAAAAAAAAAAAAAAAAC3Q/UQ8i4W6H6iHkXCZ7sMfuR8gAAAEMwAAAAAAAAAAAA&#10;AAAAAAAAAAAAAAAAAAAAAAAAAAAAAAAAAAAAAAAAAAAAAGLcW+czgvNGIbUxq9vnM4LfvRupfwlQ&#10;1Gm/voAAwwAbVAAAAAAAAAAAAAAAAAAAAAAAAAAAAAAAAAAAAAAAAAAAAAAAAAAAAAAAAAAAAAAA&#10;AAAAAAAAAAAAAAAAAAAAAAAAAAAAAAAAAAAAAAAAAAAAAAAAAAAAAAAAAAAAAAAAAAAAAAAAAAAA&#10;AAAAAAAAAAAAAAAAAAAKoQlUlyxQIiZnaAACEHOSjFZbM+lSjSjhbvvYpUo0o4W772XDRe+/SHU0&#10;+njH7Vu4AAADWtAAAAAAAAAAAAAAAAAAAAAAAAAAAAAAAAAAAAAAAAAAAAAAAAAAAAAAAAAAAAAA&#10;AAAAAAAAAAAAAAAAAAAAAAAABnaTU5L+K7ppx/H8DBLlCp2VenU+rJMyrO07sMleak1AAdVOKnTl&#10;B9JJpnJtNNp9UdcczqFPsr6rHucuZe/cuS8+AAxgAQAAAAAAAAAAAAAAAAAAAAAAAAAAAAAABm6V&#10;Ll1CmvFNfYYRes5cl5RlnHrrIAAHUNKUXF9GsM5JpptPqjrjlbpct3WXhOX3kyAALQAIAAAAAAAA&#10;AAAALddZoyLhTUWacl7AmO4ADXnS0J9pQpz73FM5o3+ny5rGn7Mr7StnjpEu9wS+2W1fOP0/9gAM&#10;oAFV6UAAAAAAAAAAAanWPpUfJ/gW9Jli7kvGLL2sL9S/NfcYmnPF9T9uV9har1xPM555eJxPxj9I&#10;AAb8AFV6YAAAAAAAAAAADnr5Yvaq9uToTQ6ksX034pP7Ddg95x+NR/Iifj/iQAEWj2kjIMS1f6SS&#10;9hllyHlbdwAAAEsQAAuUaMq0sLZLqy2Z1ljspePMa8tprXeF7h+nrqM8Uv2AAUyslj1ZvPtRb+R1&#10;c49XHjkzwVYzXh6O/CNLad4jb5SAAxFYrG83nyLFahKi994vvNkW68VKhNPwyZUzW5urVquFaecM&#10;+jjaYgABrAAXHkwADq8IzI2Sx60nn2GIniSfgbVPKTXeaM97V22dvg+lw5+ackbzGwADG+RQ7pSI&#10;diu6p9hlgr+lv5u1PDNJPen6/uAAxFYrvqfYWK9HsZpZymjZGHfdYPzNmLJa1tplQ4jw/T4tNa+O&#10;u0xt5+YADEABbeZAAAAAAAAAAAAAAAAAAAABi3f0o+RRbLN1SX89feV3fWPvKbRZvKP9NGFu0rGC&#10;N71j4wAA6MAHPe8AAAAAAAAAAAA0Wpycr6afSKSXwz+JvTRapHF7J+KTN2H3nJ4zv6vG3nH+QAE6&#10;W8Xq9sWbw0Wmf4dDyf3G9Gb3jg0//Hn5z/gAAABpdYAAAAAAAAAAAajWH+lpLwi2YFH9dHzMzV3/&#10;AH1BfzF97MSh+uiXcXuw8bxGd9TeQAGcADc5oAAAAAALtCl208ZwluzKdnT7nL4lux/b9xmFTLkt&#10;Ftol6jhmhwX00XvXeZ3/AF2AAYvyKH12HZR7psyga/S3817+G6T7n6gANfUtKkN4+svZ1LBtzV1c&#10;dtPHTmZYw5Jt0lwuK6DFpoi+Px8AAFAAN7jAALlGi608LZLqzMVpSS3TfvIs44ot+LMgp5clubaJ&#10;er4bw/D6Ct713mevUABjuzpvo5ItSspfszT8zNBhGW8eKzk4Zpb/ANm3y6AAMGVnKNNy5k2t8YMY&#10;2lWXLRm/Yass4b2tE7uDxXS4dPetcUbbwAAAA3OSAAAAAAAAAAAAAAAAFu4eKMi4Wbl4pebIlMdw&#10;AGPQpSr3FOjD6VSSivNvB7rSpxpUoU4LEYRUUvYjxrhykqvEmnReP18Zb+x5/A9oPN8cv7dK/NR1&#10;89awAAAA4TngAAAAAAAAAADzb0jzzq1pT29WhzfGT/It+jujz67XqtbQt3jzcl+GS16QKnPxIo/U&#10;oQj9rf4my9GtPNXUauOipxT8+b8j01vY4Z+H6y6s+zpPwAAegAA8y5QAADFu9RsrHHyu7oUM9FUq&#10;KLflk1FxxvoFvt8tdWXhTpyf24wbaYMuT3KzP4Mq0tbtAADoQcTcekqwhn5NZXFV/wA9qC/E1Nx6&#10;Sr+efk9jbUl/PcptfcW6cL1Vv7dvm2xpss+AAD0w8T12t8o16/q5yncTx5ZaX2GXccb6/cZXy1Uo&#10;+FOnFfbjP2mglOU5OUpNyby231O1w3h+TTWta8x18l7S4bYpmbAAM22lGEJOUksvvZW7qjH9vPkj&#10;Wg66zPUABnO9gukZMtu+l+zBLz3MUAAAXpXdZ/tY8kUSq1JdZyfvKAAAAAAAAAAAAAAVRhOX0Yyf&#10;ki4rWs/2MebAAAsg2NDSKtWHM6kIr4mVDRKS+nWnLySRrnLWOm6/i4bqctYtWvSfjAADSA6KGlWk&#10;P8W5f0pMyI2tCC9WjTX+ajCdRXwhcpwPNPvWiAAHLqEpfRi35IrjbVpfsNeZurqkqdROOyfcWDdW&#10;YtG8OTnw2w5Jx27wAAwI2VR9ZRRcjYx75t+SMsv2dPtbyjDGcyWfIyaQAGzo8PafTjHnpSqSxu5S&#10;f4Gs1Cjb072UKNGEIwSWy7zp5NRi5PollnJ1ZurVnUfWUmzXmnaNl7Q03tNp8AAFAAKzqgAAAAAA&#10;AAAAAAAAAAAAAAAAAAAAAAAAAAAAAAAAAAAAAAAAAAAAAAAAAAAAAAAAAAAAAAAAAAAAAAAAAAAA&#10;AAAMetbKXrQ2l4eJhtNPDWGbQt1aMaq32fczbW+3SVPPpYt7VO4ADXArqUpUniS95QbondzprNZ2&#10;kAAAAQAAAAAAAAAAAAAAAAAAAAAAQ2EBqOK/+87XP/u+v/8ALkbc8i9KfpOpW0K3B3DdNajrl8na&#10;1OzXPGjz+q4+2e+Md3f0wEO8dBsShqf4NX/Mmv8A/tNL/ZZqND//AFrLr/r7j/5EjVaBqvFHoI1a&#10;drrWkRuNM1BQnJ0pbOSX7FTGOZZacX4bbNN7/RuLfRT/AB9nxrPV9as9TqOdR0LqhzUk5RcGsU4S&#10;fR5+l+Q3yNxlDKIOhxhwV6RqXpa1LijhOwwpuKoXPbW+67KMJerUl7Gt0aTiXhH008X2tC212x+V&#10;0aM3Upx7azp4ljGcwkm9j1v+7b6PP/KH/wDIrj/6ZpuK/SV6M+LOGL7RLriPkhdU+WNT5BXk6c1v&#10;GSXJvhpPuD6EroRt4kghoPTTRnpvoY4V0u75aV9Rq20J0edNpwt5xl0e6TaWVtuj0z0YbejLh3/2&#10;KB852XCvoxp3dOd96SKte3TzOnS0avSlJeCk+bHwPozg7jThHXoR0jhe97eFjbxSpRtqtONOmsRi&#10;szil4LGc/aCFuySMYBLqa1WNChUqzzywi5PHXCWT5Z9GlgvST6YLnVNZiqtOHPqFSlPdSxKMYQ9s&#10;VzR28I4PqiSUouMkmmsNPvPmfX/RbxrwFxNU1ngtXFxapylRnaNSq04vfs503vP3KSeF37EgjLGQ&#10;bvpkHzE/TZ6SdEi/nTTbd8r7KTvbCdP111zyuPrbPb7Cn/lHcYf9G6H/AKCt/wDVJBGWNwbvp8Hy&#10;q/Tl6Q9VnVo2HyeNSSckrSy55U1nuUubbu3yYi4w9LWq3sWqvEFeanGpKlbWsqeVFrbFOK28fHvJ&#10;AAZPrUFuhV7e3pVuScO0gpck48so5WcNPo/YXAR3kkMMZD5ZvZR0z+E0pTfJF6zTy3t+sx/2j6mP&#10;nH098F6ha8Rw4v06jVnbVoQVzUpLehUgsKTx0TSW/c17USRgZGQbxL6OPnzib0A67rXGWp6la6jp&#10;dCwvLqdeKnOo6kVJuT9VQx1b7zXaP/CP1qztqVLVdGtdQnCPLKrTqujKfte0lnxwl7jaf8pr/wBU&#10;f/iX/wBkSlgEZJXQJiXqfAHAOn8AaLOytKs7m4ryU7m5nHldSSWFiP7MVvhZfV7nWnznU/hK6m6k&#10;nS4ctI08+rGVxKTS9rws/A9f9G3E+ocYcFWut6lRt6NavUqJQt4yUeWM3FfSbedn3gAPoB1pTOca&#10;cJTnJRhFNylJ4SXiyo8+9MNfiX+JNey4c0yvdyu06d1VoYc6VLHrJR+lJy6bJ4WSOrDCDCPB4g5v&#10;0senKLSc7CrcrCa2VrSX2cyj8Zns3ps4tr8LcDdnp9xUt9Q1CqqFGrSk4zpxXrTkmumyS/zjQfwf&#10;eDZ6Vo93xHe0ZU7q9boUIzWJQpRfrPHdmS/1V4kfwh+GtU1fSNI1Owt6tzSsJ1Y16dKLlKKnyYnh&#10;dy5MPzQRJGRkG8Ol9DlfifUuEFq/EmqVrtXcm7SlUpwThTTfrNpKTcnnGX0Sx1PRT5f4X9P+r8P6&#10;NY6Vc6NZ3lvZ0oUKcoVJUpunGKSTfrLO3XHu7zof+U1/6o//ABL/AOyJBGSQnd7+D5uu/wCEprU4&#10;1FZ6BYUZN/o3WqzqKKz3pcudvL8D6OpSc6MJvrKKbwCH0JAFZ5h6fNKeo+jKtcQhzSsLmlcbdUt4&#10;P/bz7j08EIkAHZ45/B00eNpwZfarKP6W+u+VPHWFNYX+tKZ7GDT8ScUaPwlpU9Q1i8hb0knyRzmd&#10;WX1YR6yf9nhEPoER1KgiOsuK9OvEdPRPR5XsYzSutUkrenHv5E05vyxt/nI5/wDg3aRK34c1fV5w&#10;x8ruI0YN98aabyvZmbXu9h5TxBrWt+mDj+jTtbeSdV9jaWyeY0KS3cpP4yk/yR9W8M6Ba8L8N2Gi&#10;2e9G0pKHM1hzl1lJ+1ybfvAADJtgAAAAAAAAAAAAAAAAAAAAAAAAAArp0pVHiK82N9kxE2naAAFK&#10;TbwllmXRtlHEp7vwLtKjGktt5eJcNNsm/SHRwaWK+1fuAAAA1LgAAAAAAAAAAAAAAAAAAAAAAAAA&#10;AAAAAAAAAAAAAAAAAAAAAAAAAAAAAAAAAAAAAAAAAAAAAAC3Q/UQ8i4W6H6iHkXCZ7sMfuR8gAAA&#10;EMwAAAAAAAAAAAAAAAAAAAAAAAAAAAAAAAAAAAAAAAAAAAAAAAAAAAAAAAAAAAAAAY9e3U8yjtL7&#10;zDaaeGsM2harUI1VnpLxNtL7dJU8+m5vap3AAa8FU4SpyxJYZSbnNmJidpAAAAAAAAAAAAAAAAAA&#10;AAAD2ACA430kcef3PtCttT+bfl/b3Kt+z7fsuXMZSznlln6PTHedkW7ivG2t6lecako04uTVOnKc&#10;ml4Rim2/YlkjIyMjqSh4H/ymv/VH/wCJf/ZE/wDKa/8AVH/4l/8AZHTWH8IDhivU1ClqNre6dUtn&#10;Pso1IczrcucR2+jN46PZeJw/Cehal6Z+Pq3FWvUXDQ7WooRot+rJR3jRj4rfMn7X47MjJLeCGyCW&#10;91X+EZ82atd2P8Ve0+T1ZU+f5w5ebDxnHZbGJ/ymv/VH/wCJf/ZHo3GvpT0LgHUbbT9TtNQq1K9H&#10;toO1pwlFRy44fNOO+x4p6WfS3Z8c6XZaVo1teW9pCq61w7qMYynJLEUlGUtllvr1x4DITyMkgh0v&#10;/Ka/9Uf/AIl/9kdf6OPTB/dA4huNJ+YvkHY2krntflfa5xOEeXHJH6+c57jj+B/TXwjwlwZpmiTs&#10;NZqVbam+1nToUuWU5ScpYzUzjLf9R7NwpxNZcX8O22t6fSuKVtcOahG4iozXLJxeUm11T7wGCGEy&#10;3RyPpJ4wq8D8H1dXt6NKtc9tTpUqdbPLJuW+cNP6Kl78HXHhn8JW/wCz0TQdP5v11zUrtf0IqP8A&#10;/UZKeQQuhIIdz6MPSBcekHSby9r6SrFW1WNHnjWc41ZYy8eqsYzHbL6ndHnvoS0xab6LNMbSU7uV&#10;S5nj+dJpf6qidzZ6jZajDnsry3uYJJ81GrGaw+j2feCM7kkd4JZJ5dw96Z7fiD0gUeFYaLVt3OdW&#10;lK4qXC9WdOMm0oqO6fL1yuvQ9Qk1GLlJpJLLb7j5R0+8stI/hF1Lud3b0bKOrV5uvOrGNOMZ82/M&#10;3jHrEgZAH1eDmqXpB4Rr6pb6bb8QWNzeXFRU6VO3qdrzSaylmOV3dcnSgAN4AAHnXpQ9KVP0fS02&#10;hQtad7eXM+0qUJzcOWispvKzht7J4fR7BvAyOpGAdWz9IPpF070fWVpWuqE7qvdVOWFvTmoy5V9K&#10;e/ctl7y1wz6WeD+KZRpWupq1upYStr1KlN57k2+WT9ibLkNH4a9J/Ddjq+r8O/4TRTp/KYqFeEMv&#10;GJweeV5bW++c43PNuKf4OVOUKlxwvqcozW6tL3dP2Kolt7E0/a0SCFkkEPfAeB+h+n6RNL4vq8Pa&#10;q7mjpVlS57ileR7SME8qCpTz3vPRuOFLY98AACQAAjO5JHeESHlvDnpj/jB6RpcJfMPYctavS+Vf&#10;LOf9UpPPJyLry+O2e89SPlv0c/8A6xdX/wBtv/8AZqkgEZBu+pAa/WNc0vQLGV7q1/Qs7dbc9aaW&#10;X4JdW/Yjzmv/AAhOCqN72EIapXp5x8op20VDr1xKSl/qkgAD1YGu0PXdM4k0ulqWkXlO6tKnScO5&#10;96ae6fse5sQAQ3gAAeVekL0yz4C4mWjy4e+WKVCFeFb5Z2fMpNr6PZvvi+8lhEN5GQjfq3/pX4nv&#10;uEuA7jU9MrRpXqr0qdKUoKS3mnJNPxipL3mJ6IeMdZ424WudS1inbRnSunb05UIOHOlGLbabe+ZY&#10;2x0PD/SP6YKnpA0K30qOjfN8KVyriUvlfa8+Iyiljkjj6TZY4W9MescG8K0dE0nTbD1JznO4uFOb&#10;m5POUlJJY2Xf0JBCJCX1wDzb0P8AFXEfFelandcRUpxnCvD5O3bdlBwcOkXj1t1nq/peGD0kAAJA&#10;AAH0IQR4se/vrbTNOub+8qqla21KVatUab5YRWW8Ld7LuNfoXFeg8TQqS0XVbW9dNJzhSn60U+jc&#10;Xul7jR+luu7f0V8QTTxm3UP3pxj+J59/BptYx0riC7x61SvRp59kYyf+8SAAl7qABkEPqSEQ884j&#10;9MOicOcWT4auNP1GpfxqUqfPGEFSfaKLT5ufOEpfV6r3noZ8senNK09LsLhJRboW9VvpnDaz/qn1&#10;OAAEgAAAAAAAAAAAAAAAAAAAAAF6jbyq7vaPiRMxHdlSk3naoACinSlVlhdO9mfTpxpxxH3vxKox&#10;jCPLFYRJotfmdTBp4xxvPcAAABgsAAAAAAAAAAAAAAAAAAAAAAAAAAAAAAAAAAAAAAAAAAAAAAAA&#10;AAAAAAAAAAAAAAAAAAAAAAAAAAAAAAAAAAAAAAAAAAAAAAADq7WfaWtKfjBZNTrdPFalU+tHHw/4&#10;mbpM+fT4r6rcfx/Eo1mHNZqWN4zXwLsTvXdwMteW8wAA0IADWAAAAAAAAAAAAAAAAAAAAAAAAAAA&#10;AAABPDyuoAAAHXQkpwjNdJJNHNahHlv6y/nZN7p8+0sKL8I4+GxqNXhy37f1op/h+BMgADAABAAA&#10;AAAAAAAAAAe6wAAABrTd6U82bXhJo001ipJe1m10eWaVWPhJP+3wK+b3XY4RbbUxHnEgANkACo9Y&#10;AAAAAAAAAAAMDVo5tYy+rI1lk8XtL+kbq+hz2VVfzc/Dc0tlh3tLP1izjn2Jec4jTl1tLR47fqAA&#10;6IAFZ6MAAAAAAAAAAADSassXafjBP7zdmo1iOKtKXjFr+3xNuH3nM4tXfTTPlMAAMO2/Xe4zDDtl&#10;+l9xmF2HkLdwAAAEsQAAzLF7TXkYZl2PWa8jVm9yXR4TO2rp+P6SAAzAAUXswAApqb05eTKiJbwf&#10;kTHdheN6zAADUgA6T58AAG0pfqYf0Uas2dB5oQfsK+o7Q7vAp/m3j4AALgAKj04AAYl79GD9rMsx&#10;r1foov2mzF78KHE430l/98QAGCAC+8UAAAAAAAAAAAAAAAAAAAADFu+sfeU2n+GUf6aKrvrD3lNo&#10;8XlH+mjC/aVnT/1K/OP1AAdGADnvdgAAAAAAAAAAAaPVX/fj/oo3hodSeb6p7MfcbsPvOTxmdtPH&#10;zj/IACrS/wDDV/RZvDSaT/hj/oP8DdjN7yeDx/8AG/GQAAAGl1QAAAAAAAAAABpNVebxf0EY9sv0&#10;y9iL+qf4a/6KLNqvXk/YXsfuw8Vr5/8AkX+cgAMsAG1QAAAAAABlWT/SSXijNMCz/XP+iZ5Sz++9&#10;fweZnSxHxkAAABpdUAAeyNQ3l5NrUeKU3/NZqi1p47y83x63Wlfn/gAAABZefAAbC0/wePmy+WLR&#10;Yt17Wy+c+/vS91ov+mx/KP0AAAAYLQACzdPFvL24NcbC7/UPzRry5p/deT43P/yY+UfrIAAADe44&#10;AAAAAAAAAAAAAAAAY92/VivaZBi3T9aK9hEsq9wAGx4Ui5cUael/KZ+CZ7GeT8C0e14poS/koTm/&#10;3cfiesHluNW3zxHw/wAy5uun+ZEfAAAABx1IAAAAAAAAAAAeQcZVe24rvX3RcYr3RS+/J1Xo3p40&#10;29q/WrKPwX9Zwur1/lWs3tdPKnXnJeWXg9F9H9Ls+G3L+Urzl9iX4HpuIR6PQVp8odXU+zp4r8gA&#10;HVGj4r1qWh6JOvSx8oqSVOlnub7/AHJM3hyfpBsqt1w9GrSi5fJ6qqTS+rhpv7UcLR1pfPSt+27n&#10;YYibxEgAPLK1arcVp1q1SVSpN5lOby2/MoAPcRG3SHaAAACUm3hLLAAAgF+dld0qCrVLWtCk3hVJ&#10;U2ot+Gfcy0oSbSIiYnsR17AAKQZasZftTS8ty5GyguspMkAAYANkrajH9jPmy5GEY/Ril5IAADWQ&#10;o1KjShTlJvwRkw0u7n/i+VfzmjaWcc1m/BGeaMuWaztDucO4Zj1GL0mSZ7+AADSQ0Sq/p1YR8k2Z&#10;ENEor6dWcvLCNmDTOW8+LrU4Vpaf27/MABhw0y0h/iuZ/wA5tmJKFNTk4QjFZ2wja1JctOUvBGqN&#10;2CZneZcrjVceLkx46xHeekAAAALDggANjarFvEvFNOPLTjHwWCo51p3mZe+wU5MVaeUQAAAAxbgA&#10;GFey/SRj4LJil66ebiXs2LJ0McbUh4fX359Tefj+nQAANho9Pmveb6kW/wAPxNebnQ6eKdWp4tR+&#10;H/EzUwAGZqNTs7Cq+9rl+OxzJvdbni2pw+tLPw/4miK+afadfQ12x7+YAAADUuAAAAAAAAAAAAAA&#10;AAAAAAAAAAAAAAAAAAAAAAAAAAAAAAAAAAAAAAAAAAAAAAAAAAAAAAAAAAAAAAAAAAAAAAAAAAAA&#10;AiUVJYayjEq2rjvT3Xh3mYDKtpjs1ZMNckdQAGqBsKtCFXfpLxRh1KM6T3W3ijfW8S5uXT3x9e8A&#10;ALYAMmgAAAAAAAAAAAAAAAAAAQHM6Z6P+GtH4oueIrDTadG/rx5W4/Qg39KUI9IuXfj8XnpgBhAA&#10;WLyytdQtZ217bUbm3msTpVqanGS9qezOMufQ36P7ut2tThylGWMYpV6tOPwjNI7oEYQwiQDZ5/8A&#10;3EvR5/5Pf/ltx/8AUH9xL0ef+T3/AOW3H/1D0ADCAAHn/wDcS9Hn/k9/+W3H/wBQ6Lhngvh7g+Fx&#10;DQdOVmrlxdX9LOo5cucbzk3tl/E3wAACQAAAAAAAAAAAAAAAAAAAAAAENRd8K8O6g4u90DS7lxzy&#10;utZ054z1xlexGN/ETg//AMlND/8Ad1H/ALJ0AAAA5/8AiJwf/wCSmh/+7qP/AGTcWVjZ6bZ07Swt&#10;aFrbU88lGhTUIRy8vEVst237zIAAASAAAAAAAAAhg3ui6VqSmr7TLK651ifb0Iz5l7crc1v8ROD/&#10;APyU0P8A93Uf+ydAAAANJb8GcLWtaNa34a0ejVj0nTsaUZL3qJu8YWEAAAEgAAxkAIDhvSZ6ObXj&#10;/RYU4zp2+qWzzbXMlsk+sJY3cX9j38c9yBjAAA430f8Ao40ngHT5Qtc3OoVopXF7OOJT/mxX7Mc9&#10;3xbwjsgAAAkAAAAAAAAAAAAAAAAAAAAAFynRnVfqrbxMylQhT36y8WY2vEN+LT3ydfAABYpWrlvP&#10;ZeHeZcYqKxFYRINFrTPd0sWGuOOgAAADFtAAAAAAAAAAAAAAAAAAAAAAAAAAAAAAAAAAAAAAAAAA&#10;AAAAAAAAAAAAAAAAAAAAAAAAAAAAAAAAAABbofqIeRcLdD9RDyLhM92GP3I+QAAACGYAAAAAAAAA&#10;AAAAAAAAAAAAAAAAAAAAAAAAAAAAAAAAAAAAAAAAAAAAAAAAAAAAAAAAAApnTjUjiSMGrQlSeesf&#10;E2AxlYZnW01aM2CuSPiAA1QMuta/tU/gYjTTw1hm+LRPZzMmK2OdrAAAAJawAAAAAAAAAAAGQAgO&#10;X4k9InCvCOo07DXNU+SXVSkq0YfJ6tTMG2k8wi11i/gdQcvxJ6O+FeLdRp3+uaX8ruqdJUYz+UVa&#10;eIJtpYhJLrJ/Eh4CYYZLF5D6UNa9F3G+nVLyz1ynb69SjmlXVlXSr4/Yqfo9/Y+q8soq9EPpb0nQ&#10;+GpaPxNfW9pRtJYs5Qt6kpyi8tqShBrZ97eXndd5gem/gHhnhDRNLuNC0z5JVr3EoVJdvUqc0VHO&#10;PXk8Gj490PhPROAuE4aZpiXEOqWVC6r1VXqyai6ay+VycU5Te2F+ywxlBjKAyvTLxPovEfFeg6tp&#10;ld3unRt1GcuxlHm5asuZcs0s/cdN/dT9EH/kF/8AB7T/ALZw3pD0KHCEuC9Ou6WZUNOjVuqeE8zl&#10;WnOcfbjLXuO5/up+iD/yC/8Ag9p/2xlBdBlBdCEx3c1x3x56O9d4UubDh7hT5v1Kc4OncfN1vS5U&#10;pJyXNCTksrKPYPQd/wCCTSP6df8A+dM8f47489Heu8KXNhw9wp836lOcHTuPm63pcqUk5LmhJyWV&#10;lHsHoO/8Emkf06//AM6ZJDJIYTPZ6IfOP8JWq3r2hUcvEbWpLHnJL/dPo4+cf4StFx1/Qq37M7Wp&#10;Be6Sf+8SRgkA2e5cF2ys+BtAt0sdnp1CL8+zjn7T5+q/wc+L51pzWo6HiUm1mvV/+kfQPDl9bR4V&#10;0B1a9KlK5sqCpRnNJzbpp4jnq8eBvCMEd5UR3komHzJQ/g38VSrRVxqujU6X7UqdSrOS8k4LPxOF&#10;lwXUpekmHB1a9iqjvIWkrqFNyS5seso5WevTJ9qnyvGXy7+EzmP7OttfuPf/AGRgkAhL0Xhf+D/Y&#10;cP61Y6rW1+7ubizrxrwVKhGlGTi00mm5PG2++68D2MAEdWH0ICJUVatOhRnVqzUKcIuUpSeEkt22&#10;fKVlSq+mL00zq1VP5vnV7Sa39S1p4SXsctl5zPaPThrtxovo3u6dtCq6l/ONpKpGLapwlvJt9FlJ&#10;x/zj5u4S4o4j0CdzacM80by/ShKdG37Ws4rPqwynjrnZZ6eBUCMMYBu+14QhSpxp04RhCKUYxisJ&#10;JdEkVHyzR9G/pY4tzW1OteU6dbCb1K+aXK3nHJltJZzjlXsRef8AB642s8XFtqGkyrU2nBUbmpGe&#10;fY3TSXxJBG6JCYl9QA+VrTjP0keirVKNrrsbqvaS/wDFr6fa06kVt+jq5eMex4Wd0z6S4Y4ksOLO&#10;H7XWdOk3Qrx3jL6VOS2lGXtTAAA25qOKaGoXXCer0NJdRajUs6sLV06nZyVRxfLiWVyvON8rBtwR&#10;uQVPYp7yWMvmD+Jvpz/yrXP/AH7H/wCsebW+pavw5xRK9VxWo6raXEu1qKq3JzTamnJPfO6e++Wf&#10;U3pV9JNDgTR1RtXCrrV3Fq3pPdU107SS8F3LvfsTPnL0e6FQ429I1jp+r1qs6V1UqVriUZYlUajK&#10;bWe7LW79rJ6jBIITs6DQeFeMfTPrctV1S8qQsIycZXlaP6OCz9CjDo/JYXi89fXP7gXBVPQ6toqF&#10;zO9lTahfVLiXPGWNnyrEMZ7nE9LsrK102yo2VlQp29tRgoU6VOOIxS7kjXcXalHR+D9Z1FvDt7Or&#10;OP8AS5Xyr44IRJCJCY7PA/4N+q3NLirVNJU5O1r2buHDOynCcYp48ptfA+lT52/g16Y56pruquOI&#10;0qNO2jLx5pOTX+pH4n0SBgAAcxxJ6PeFuLr6le65pau7ilT7KE+3qU8Qy3j1JLO7fxOnLdevStbe&#10;rcV5qFKlBznN9IxSy38CH1JIXUkIh8l+k7hzRrL0k23C/DFjC1ilRoziqk6jlWqPvcm30lDbz8T6&#10;h0vhrQtBt4R0/SbK27KK9ejbQjNtLHM2llvHefOPoypVeOfThV1yvBulSq1dRmmvo74px9zlH90+&#10;pSNxuSAbPmvUbD03cT3la/t46zaW06kpUaMbyFm4QeGouHPF7LC3Wc578mFUn6cOF6bnUlrc4U8y&#10;cm43qSa6v6e33ew+oQAAEuS9G2s63r/BNpqevwpQvK86jUadNw9RSaWVnrs/DbB1oAfQhElJKJ7u&#10;H9MNKVb0T6/GPVUqcvcqsG/sR516CNbseHvR9xNquoVHC1tLiNSo0st+okkl4t7L2s9c48sXqPAG&#10;v2sVmU7Ctyr+coNr7Uj42t9au6XDlzoNHm7C7uqVeai95OCklHHfvLPmkVAIEJfanDvE2kcVaZHU&#10;NGvadzQe0uXaVOX1ZR6xfmbY5b0ecLQ4P4J0/SuRK55O1umv2q0t5fDaK9kUdSQ+pJD6khEPlf8A&#10;hC/+Eqn/APd9L/amfVB8q+mxrUPTG7OPrNU7ag17ZJP/AHj6qAADIAAAAAAAAAAAAAAAAGMlcKcq&#10;jxFe8zaVCNLfrLxMbXiG7Fgtk+QACzRtf2qn7pl9ADRNpnu6mPFXHG1QAAAGLYAAAAAAAAAAAAAA&#10;AAAAAAAAAAAAAAAAAAAAAAAAAAAAAAAAAAAAAAAAAAAAAAAAAAAAAAAAAAAAAAAAAAAAAAAAAAAA&#10;AAAAAAAAAA3Oh1PVrU/BqSMzU1nTqvu+9Gp0epyXyj9eLX4/gbq9jz2VaP8AMbLWKd6uNrK7ZZ+I&#10;ADlwAZqoAAAAAAAAAAAAAAAAAAAAAAAAAAAAAAAAAAN9o0+azlHP0Zssa5T3o1EvGLf3fiRoc8Tr&#10;Q8Un/b4mXq0Oewk/qNS/D8SfAAAc8ACAAAAAAAAAAAAATGLk0optvokQ1h4fUACG0llvCJMCssVp&#10;eZn6PLFapDxin8P+JjXNNt86Xmbbh/h7Wr+fym006vUt1Ft1OXEWvY39J+xZNd6TaJiIXtDljHnp&#10;eZ2jf9egAY1fULS2moVriEZN4xndefgZQJlGUJOMk1JPDTWGmQUHtWSCE1JJppp9GiQAAkAAAAAA&#10;ESSlFxfRrBzUZSpVVJfShLPwOmMG54W15V5yjot/KEpNxcbeT2fkizp4md4iHB430il/HqAGL842&#10;TbXyuhleNRGZCSnCM10ksoqMijomq0KFOnU068U4xWU6MvyLdS3r0nipRqQecetFo02pMT2djFlr&#10;esTv1ZQLCvbRrKuqLXsqIuRq05/RnGXk8lsAGDcrAAAL1va3F1Pkt6FWtLwpwcn9hMRM9IRMxEby&#10;AFFStSorNWpCC8ZSSLJrdYjmlSl4Sa+P/A6p8K66qHbfNtbk6425v3c5+w1E9Hv9W5rSytala4i+&#10;ZwSw1jrnPT3m2mO9bxvE9VDWZMWbTZIraJ2jz8uqsGF876f2nJ8qhnx7vj0L9e6oW9JVa1WMYPo/&#10;HyObtnir5ozDMfCHEVvPmqaPdpRe7VNy+4uQ0HWameTSb+WOvLbTf4F6KWjweMtMLwMSOqWM2krq&#10;lv0zLBW760j1uqC86iNeDKutNvrFJ3dlc26ey7alKGfijFImNu6GQC1SuKFfPZVqdTH1JJl0GVZP&#10;15LxRilUJypyUovdGF681ZhZ0maMGeuSe0AANqDDV88b00/Jk/Lv/N/6xU9Dfyepji2kn+/8p/YA&#10;BlkS+i/IxvlsfqP4lupeOcXGMcZ78iMN9+xk4rpa1mYtvP4gAMYAF540AANnRx2EMeCNYXaVxOks&#10;LDj4M1ZaTeOjp8M1dNNkmcnaYAAbIGH8u/8AN/aPl3/m/wDWK3ob+T0H8W0f3/yn9gAGYY94v0K8&#10;y18tf1F8S3VuZVY8rSS9hnTFeLRMqus4npsmC1KzvMx5SAAsgAtvLAAAAAAAAAAAAAAAAAOit+Bu&#10;Irmyhd0rDNOceaKdSMZNeOGzX1eHtZo1eynpV6p+CoSefLC3MppaO8I3gBr6mtafTrSpSr4lF4bU&#10;W1nzMiN/ZzjzRuqOP6aNJdraL8y3bPF1Rf8APX3nb2Po21zVbWVSpGnZY+hG4ynL3LLXvL1n6Jdb&#10;+W0/lF3ZU6MZJyqQlKTx7FhZ9+CZ0+W0dKtuLLWtomZ7MgGqueILK3moxcq3i6fRfmWZ8TWipt06&#10;VWU+6LSX25NMDsL70d6lQzK0r0bmK6J+pJ+57faamrwlr1H6Wm1Xvj1HGX3MoW0uas9ay9pj4hpc&#10;kb1yR9dv1bsGkocS2tTCrU50n4/SX5/YZsdZ0+fS6gvNNfeaUG4p8K65UbUdMrrH1ko/eXo8GcQT&#10;W2nS99WC+9mMYMs9qz9JZzrNPHfJX6wzgYUtX0+K3uqfu3KHrmmrrcr3Qk/wNCDoVwRxC1/gKX/4&#10;aH5kPgniFf8AiGfKtD/tGXq2b7k/SWPr2l/+yv1hsAa35+03/KH+5L8gte01/wDjGP8AMl+Rz5oN&#10;S/w+p7vuR2dfhzWbZtVNMudu+FNyXxWS3/c517VUrunSpUIy25biThLbvxjoZ4MOTn25Zc/i+bFf&#10;TxNbRPXz+bZAxKep2NX6N1S/zpY+8x7jXrG3qunzyqNdXTSa+Jyukf4XP+g/vRuja0vRvxBpqqXE&#10;6dCslDHJRqOUuq6JpZJteGNbu6vJDTbiD6t1YdmvjLAzYMvPtyynhWow103tWiNpnxbMGqpcQWFW&#10;ooOU4Z/anHCMmtq1hRhzSuqcvZB8z+w1IOuj6OtYlFN17KL8HUl/2SJejvWY4xWs5eVSX4xI9Tz/&#10;AHZW/wCJ6T/7IZgNM+JrJPCp137VFfmFxLZPrCuvOK/M5IHR1OBdfg/VtYT/AKNaP4tFifB+v088&#10;2nTeFn1Zxl9zMJ02aO9J+jbGu01u2Sv1huQauPEGnS61ZR84MuR1vTpdLmPvi1+BowbX+LOt/wDR&#10;lz+4ZFPg3X6vTT5RX86pCP3siMGWe1Z+jKdXp475I+sNgDD+dbD/ACul8S3LXNOh1uU/KLf4HCan&#10;/h0/JfcU2i2kzs9Q9GfEdSu6tOlb1E0vVjWSa26b4Rh0eBeIubso6VVT8ZSil8c4L1MOSIiJrLxm&#10;ry0vmvNZ3iZlsAaqPEWnylhznH2uH5F6WtafGPM7mOPYm39xoQd3beizVqlJSuLu1oyf7CzJrz2w&#10;c7xBwxqPDlaEbyMJUqn0K1Ntxl7PYzZbFesbzCrFonszwaSpxNaxlinSqzXjsjPsNSt9Qg3SbUo/&#10;ShLqjTAA1pZgAM2zp4i5vv2RlGBSunThyOOUum5U76XdBfEqXx3taZep0fENJhwVpzdfHpPfxAAZ&#10;oMFXs87xjgqV94w+DMPQ38lmvFtJP9234SAAv3Dxbz8sGtMivc9rFRisLq8mOWMNJrXq4HFdTTPm&#10;icc7xEAAAANzmAANlb/qIeRdNdRuJUly4zHwZd+Xf+b/ANYp2w33nZ6vTcV00Ya1vO0xG3af8AAM&#10;wGH8uf1F8SpXse+DXkzGcN/JYrxXSW/v/Kf2AAV3f+DvzRry9XuHWwksRRZLOGs1rtLzvFNRTPn5&#10;qdojYAAABtc4AAAAAAAAAAAADb2XC2uajRVa102vOlJZjNrlUl4rOMkxWZ7QABiVtTsrebhUuYKS&#10;6pPLXwNQYdy81fJHSV+Fdft5cs9IvG//ADdJzX+rk0t9peoWuo/Ja9lcU7ieOWnKm+aXku8WraO8&#10;MqTG7LBiQ1SxqLKu6K/pSS+8vU7mhVpOrCtCUF1kpbI6b0b0ObUb24/k6Sh+88/7p6MaPgfhLU9L&#10;0mtWu6MaVa4kpKk5euopbZ7k93sdHOyuYPDoT/zVn7jy3FdJqZ1E39HO3TrtPk5WqibZZmOy6DVT&#10;4hsIV3T5ptL9uMcx/MyaerWFVZjdU1/SfL95YBMoyg8TTi/asFPMvFfE480tHSYVdpZgLcK9Kp9C&#10;rCXlJMr5o/WXxJBCafRpl2NCtJZjSqSXsi2TXFe3uxMp2lIKXOCWXKKXtZale2sPp3NGPnUSLZja&#10;jcqz026uX/iqUp+9I2ELK5qdKE1/SWPvNHxnp2p/xWu1b2lSo5cqmqeJNRzlvC69PtLmn4dqcl43&#10;xztv32lsx47WtETC+DCnq+n0/pXUH/R9b7iilrdhWrRpQr7y6OUWl9p4wew8I0Pk/C1jFreUHP8A&#10;ek3+J5DTo1a1VU6VOU5t4UYrLPebPTLi00+3oqjPlpU4016u+yx09x2eMUyXx1rSsz136Rv2/wDa&#10;/rpmaxENgCHKMVmUkl4tmKtUsXU7P5VS5v6W3x6AiUYzi4yipRaw01lNEg8v2ctlghNNJppp9GiT&#10;j9Q9Hem3VaVW1rVbTmeXCKUoryT3XxKbf0caVT3r3F1WfgpKK+7P2nYtpdWOaPiviXY1+q5eWLzt&#10;/vi3eny7bbgIbS6tIc0frL4mkt+D9Bt/o6dTk/Go3P72bW3srS0WLe1o0V/5umo/cXk0+jRJXvmy&#10;39+0z85a7XtPeUghNPo0ScN6SLjltbC2T+nOVR+5JL/aZ59D9ZHzR2vpIlm/sY52VKTx7/6jj6FF&#10;tqclhd3tPV8Lrtpa/j+rsaWNsMAAMsAHSZgAAAAAAzbJepOXi8GUYVrWhTi4zeN85MlVqT/xkfiU&#10;ctZ55nZ7HhubDGmpXmjf5gALgIUk1lNY8RzR8V8TW6PNHmAAs3Txby9uEa8y7urGSUIvOHl4MQuY&#10;I2r1eR4vlrk1PszvtGwAAV0Y89aC9pQZFmk6rfgjO87VmVTR4/SailJ8wAGeCOZJ4bXxJOe91vAA&#10;AAW6tWNKLbaz3LxJiJnpDG960rNrTtEAANfVea03/OZQOryDoxG0bPA5Lc1pt5gAB0el0+zsKe2H&#10;LMn/AG8jnDrKUOzowp/VikZQwAAafXJ5r0oeEc/F/wBRqjO1afNqE19VJfYYJUvO9pd3TxtirAAA&#10;ADBuAAAAAAAAAAAAAAAAAAAAAAAAAAAAAAAAAAAAAAAAAAAAAAAAAAAAAAAAAAAAAAAAAAAAAAAA&#10;AAAAAAAAAAAAAAAAAAAAAAAANZWGAAABjVbRS3hs/DuMWcJQeJJo2ZEoqSxJZRsrkmO6pl0lbda9&#10;JAAasGXUtO+m/czGlCUHiSaZui0T2UMmG+P3oAAUgAlrAAAAAAAAAAAAAAAAAAAAAAAAAAAAAAAA&#10;AAAAAAAAAAAAAAAAAAAAAAAAAAAAAAAAAAAAAAAAAAAAAAAAAAAAAAAAAAAAAAAAAAAAAAAAABVG&#10;EpvEU2zJp2nfUfuRE2iO7ZjxXye7AADGjCU3iKbMqnaJbzeX4GRGMYrEUkiTTbJM9l/FpK1626yA&#10;AJJLC2QANa2AAAAAAAAAAAAAAAAAAAAAAAAAAAAAAAAAAAAAAAAAAAAAAAAAAAAAAAAAAAAAAAAA&#10;AAAAAAAAAAAAAAAAAAAAAt0P1EPIuFuh+oh5Fwme7DH7kfIAAABDMAAAAAAAAAAAAAAAAAAAAAAA&#10;AAAAAAAAAAAAAAAAAAAAAAAAAAAAAAAAAAAAAAAAAAAAAAAAALdSjCqt1h+KLgJidmNqxaNpAAa6&#10;rQnSe6yvFFs2vUxqtqpbw2fh3G2uTzUMukmOtAAGGCqcJQeJLDKTapTEx0kAAAAAAAAAAAQySGT3&#10;Bj4vEf4Sn/e5on/tc/8AYO04X4R4e1jhDhHU7/SLWvfW2m2c6Vw4YmnGnBxy1vJJro8o4r+Ep/3t&#10;6J/7XP8A2D1DgVNej7hpNNNaVa5T/wCqiQydiGESeLxH+EB2X90Xh7t+Tsvk0Ofnxy8vayznPdg9&#10;N/8A7Qf+o3/5Ia/0rcJ8EarVoazxbrl1pzt6HZU4UK0Iuost7QcJSk8t9DyXgPgjhHjriTU7K1te&#10;JYafbw56F18oovbwqfo8Rcu5Jvo/MPGAugJRBHd2npY/ud/3Pr3+L38VvnLtKXZ/N/yftsc65scn&#10;rYxnJ2XoO/8ABJpH9Ov/APOmeA6zwfa8K65W/jFw1xLbaNKeKNaF1Rc4rxc1TlTlL+amsZ6vG/0Z&#10;6LLrhZ8G21hwtqVW7tLZycoXMl29Nyk5NTiksbt4eMPHVghkh9AmXbHiH8JPTnV4d0XUlHPye6nQ&#10;b8FUjn/+me3nJ+krhyXFPAGq6bShz3PZdtbpdXUh6yS88OPvKSohdSQiHzBxDxJd8Z23CPD9nzz+&#10;Q2lKzp091zV21H7lBfE+u9C0z5l0Kx0x3Fa5dtRjTdatNylNpbtt+3u7uh8u+gnRFqvpLt69SDdL&#10;TqM7l56c20Y+/Ms+4+sgQuobCB3lYvryhp1hcXtzPkoW9KVWpLwjFZb+CPl70M29biT0yT1mrBvs&#10;vlF9Vb3SlPMV9tTPuOv9O/pIoRtKvB+k1lOvNr5wqwe0Irfsk/FvGfBbd7x0XoH4PqcPcIT1a8pc&#10;l5qzjUSa3jRS9Re/Ll5NeBIADJ6uAAARvkIlYvbK11GyrWd7Qp3FtWi4VKVSPNGSfc0a3h/hPQeF&#10;rbsNF0u3s4tYlKCzOf8ASm8yfvZuT5j4v4y9I3C/HOt3FpW1ahpivKjoxubaU6DpqWE486aUXjrH&#10;HXbqSCMjIN4fTgPmnTf4SHEFCMY6jo+n3aTWZUpToya787yWfd7jZ1v4TNWVKSocKQhU/ZlO/ckv&#10;NKms/EPoEOpIR3l3np0p2U/RVqM7qMHVhUou2b6qp2kVt/muXuyaD+Df2/8AEvVObm7D5wfJnpzd&#10;nDmx/qnm1ze8eem/VqFvG3UdPoz6U4Sha276c0pPOZYz3t9cI+k+EOF7Pg7hm00WzbnGjHNSq1h1&#10;aj3lJ+b7u5YXcAAEt4aPi7iix4O4autZv3mFJYp0k/Wq1H9GK8/sSb7jeGLqWm2WsafWsNRtadza&#10;Vo8tSlUjlNfn7eqI6sLqSR3ko2fKnCfDmsemPj251LValRWaqKpe147KEf2aUM9NlheCWfPM9F9t&#10;Rsv4QEbW3hyUKNze06cM55YqFRJb+xH0hwxwvpXCGjR0vSKLpW6nKo3KXNKUm+rff3LySPnT0c//&#10;AKxdX/22/wD9mqSQ+hIIS+pDzr043VS29FGqRp5XbTo0m13J1It/dj3noppeLOHLbi3he+0S6k4U&#10;7qniNRLLpzTTjLHsaTx3kLoSRhhLARDz7+DvbUqXo6r1oYdStf1HN+GIwSXw3956Vp+vaVqt9e2W&#10;n31G5r2XIrhUpcypuWcJtbZ9V7Zyu8+aP7kHpQ0uVfStPdR6dXmu1lbajGnQqd3NKDkm/fHJ6/6I&#10;PR1qHAOm6g9Tu6FW5v5U5SpUE3Gkoc37Txlvm8NsdWSQySHuwmXpJ5n6cuJ46B6P69lTqct3qr+T&#10;U0nvydaj8uX1f85HpbeE34eB8o8f3ms+kj0sUdIhZXNpiorS0oXFNwlCnluVSUX47yfsSXcEM7kl&#10;PRhHZ6V/B34c+b+FLvXa0MVdSq8lJtb9lTyvtk5fBGruvSvxZqfpdrcPcLys61k7lWtKFxQ54rkT&#10;VSo3FqTWVJ9ekVjvz7XpWl2+i6LaaXYx5KFrRjRpZ8EsZft72fJHB3E916MOPru61TS3dXNONS1u&#10;KU58k4NyTc4tp7+r70/bkqBGRkJ3h9iR5uVczTljdpYTZJ43Q/hIcLSpJ3Gk6xTqZ+jThSmvi5r7&#10;iLj+EhwxGmnbaRq9Sed1VhSgseanL7iQE8gD2UHA+jr0nUfSHd6rTt9LqWdKxVJxnUrKcqnPzdUl&#10;6uOXxefYd8CF1JAJhTVpwrUp0qkVKE4uMovvT6o+QvR9wq7n0yWmi3MOaFhe1JVlNfyLbw17ZRS9&#10;59fmvoaFo9rqdTU7fSrGlf1c9pdU7eEas89czSy8+YAIbA2BTOcacJTnJRhFZlKTwkvFlR4f6a/S&#10;na2mnXPCuiXCq3tdOne16csxow/apprrJ9H4LK69HVkkIkIh51pVf+Pvp+oXlNOdCvqnbx9tGl6y&#10;z/mQR9anhP8AB74JqWlvccWX1JxlcQdCyjJb8mfWn72kl7E/E92AADIAAAAAAAAu06E6m6WF4siZ&#10;iO6a1m07RAAC1jJk0rVy3nsvDvMinRhS6LL8WXDVbJ5L+LSRHW4ACIxUViKwiQDWuxGwAAACEgAA&#10;AAAAAAAAAAAAAAAAAAAAAAAAAAAAAAAAAAAAAAAAAAAAAAAAAAAAAAAAAAAAAAAAAAAAAAAAAAAA&#10;AAAAAAAAAAAAAAAAAAAAAAAAAAvWlTsrulPwks+R1XU486yhU7W3p1PrRTLGGe8Obr6+7YABoLzT&#10;6ttUk4xcqWdpLfHmYZ15TKnCf0oRl5rJu2c4AByQOonZ20/pUKfmo4Lb0yzf+J/1n+Y2AAHNg6T5&#10;ss/5H/Wf5lSsLSPShD37jYAAcyDqVa266UKX7iKlb0V0o01/mobAADlAdX2FH+Sh+6h2FH+Sh+6h&#10;sAAOUB1bt6LWHRp/uoj5Nb/yFL9xDYAAcqDq1b0V0o01/molUqcfo04ryQ2AAHJpN9FkufJ63Lzd&#10;jU5fHleDqwNgABpNFhNXNSfK+Xkxn25RtrqHPaVo46wf3F0NZWGAAByAHQEAAAAAAAAAAAA924Ms&#10;baz4WsJUKUYSrUY1Kkkt5Se+WzeVKVOtHlq04TXhKKZzvAN18q4Ost8ypc1KXuk8fZg6U7WLaaRt&#10;5K1u7iNYrVKup11OTahNxiu5JGFGUoPMZOL9jwbDXaXZ6vW8JYkvevzNcYPzJpPbRrfNll2sXlT+&#10;Tx5k/PBnJJLC2Rq9Z4i0rQKcJ6leQouf0IYcpS8ksv39DXWfH3DF9NQp6rTpzfdWjKmvjJJfaTz0&#10;rO28RJy2nqv/ACy65HD5TW5X1XO8FgyLWxub2TVvSc8dX0S95fq6LqFFZlbSkv5jUvsRubrStPvZ&#10;891Y29af1p0038epj/xc0X/ou1/0SJr8RaNbw56mp2uOuIVFJ/BZZrp8daBCSSuqk1nGY0pYXxRq&#10;vfTxPtTG/wCC3ix6y0fy4tt8N2NSvLmhHlpV6sI+EZNIu/Od9/ldb99kU9NvarxC1q+bi0vizJjw&#10;/qLWXSivY5o2H8XNF/6Ltf8ARIrjoGjxWFpVlj20Iv8AAnTNb07WIzdjcqq4fSjhxa9zNgZ1pitG&#10;9YjZqyZdRSeW8zE/Hdj/ADnff5XW/fZS9RvW8u8r+6oxdWFzZNK4pOHN0eU0/gYxhw0jTaTzT060&#10;g/GNGK/AyJ29GpT7OpRpyp/VlFNfAxNT1qw0enGd9cKnz/RjhuUvJI09Pj3QpvEqtan7ZUn+GTG2&#10;XDjnlmYhnTT6rNHPWszHn1X5Xl1NYlc1mvbNlqNScZc0ZyUvFPcvWljcXs3GhTcsdXnCRmy4e1CK&#10;2hCXlNfibqlpGmUaqq0tOtKdSLypwoRTXvwZpoqfGOgVHiOowX9KE4/ejAufSPw3a6i7Od3Uly/S&#10;rQpuVNPwyt37kya5cMR7NoYZcWeP6lZ/Hf8AywZ3t1Ug4Tua0ovrF1G0WDPlomox3drL3ST+5lyG&#10;g6hOh2ipJPuhKWJHWA56txvw/SpKpDUIV8rKjQTk/wAl7zB/ujaPnHye98+zj/2iLarDWdptDPHo&#10;dTkrzUpMw1gNhR0TUK0muwcEtm5vCMn+LN7j9ZQ/ef5HWVKNKqsVKcJprHrRT2MaWk6dNYlp9rJe&#10;Doxf4GDp3FWj6pVjRoXajWl0p1IuLfsWdm/Jm6M6zjyRvXaWq9c2GeW8TWfo1EZyh9GTXky4ru5i&#10;8q4qrymzIudIvbSDnUo5gusovKRgmLT02wpNOnZW0GunLSisfYZKSSSSSS6It3NzRs7apcXE1ClT&#10;jzSk+5HLP0i6OpNdhetL9pU44f8ArGN8uLF0tMQ2YtPqNRvNKzbZdldXE881erLPXM2y03l5ZXSp&#10;TrVY0qcXKcnhJG2XDN7jPPQz4cz/ACOuIUYptpJN9Xjqck/SLo6X6i9f/wCDj/2jEuPSXaU1KVHT&#10;q00ln16ij92TXOswR/c2xwzWbe5LTE5bSTfQ3H8Wb369D95/kXocL1n9O5px/oxb/I7kHDaf6UNJ&#10;uakad5b17TP7e04rzxv9h21KrTr0oVaU41Kc0pRnF5Uk+9M30yVv7sqU1mO7QA3Vfhq6pxcqVSFX&#10;Hd9Fv+3maaUZQk4yi4yTw01ui3eWdC/s6trc01OjVi4yi/A+drqhK1vK1vJ5lSqSg/NPB9IHgHE8&#10;FDirVUs/4VUe/tk3+JU1sdIlnilVRqzoVY1acnGcXlM7+lUVWlCoukoqS9556d3pr5tMtX/5qK+w&#10;1IAOe3MoAAAAAAAAAAAAAAAAAAAAAAAAAAAAAAAAAAAAAAAAAAAAAAAAfSVKcKlKE4Y5JRTjjwKz&#10;XcPzlU4c0ucnmUrSk2/byItcSa0tA0Otf9mqk4tRpwbwpSbx/X7juc0RXmlV267PO5Jxm1LqnhkG&#10;RfpR1C5S6KrJL4sq06zd/ewoc3KnlyeOiRtgeZUfSvNWv6fSoyuPGFXlg/c02jVU/SZri1GNep2D&#10;tub1reNPCa9j6595onV4o8Wfo7MUHRz4XTq+pdNU/wCdHLMqXDll8ncI86qY2qOW+fLoexA85ufS&#10;Tdyn/ethRhD/AM7Jyb+GCml6Sb1frbC3lt+xKUd/tNX8R0++2/5Ol/BNbtvy/nDkgdNS4XoqP6a4&#10;nJ/zEl9+SZ8L0H9C4qLzSZ6QDleGeMHrt9UtK1qqM1BzhKMsppPo/budUWsWWmWvNSeihqNPk09/&#10;R5I2lzANvqui/N9vGtCq5xcuWSaxg1AByfFXF9XQrunaWtvTqVpQVSUqjfKk21jC79jVW/pKkopX&#10;Ompy75U6uF8GvxNN9bgpeaWnrC1j4VqsuOMlK7xPxgBuNI0WOoUZVqtSUYKXKlHqzLqcLLOaV00v&#10;CUPxyegg4SXpLoperplRv21kvwMCt6XaNC4dKWjzaXWUbhfdyiNbgmdot+rXm4dqcNebJXaPnH7u&#10;cB0C4WqZ3uoryh/WS+FpY2u1n/q/6z0oHn1v6WNOufUhpt0quM4co4+P9RXL0mRT9XSW17bjH+6L&#10;a3BXvb9U4eHarNXmx03j5x+7ngb3+K9xzf4RT5fHDyXVws++8S8qf9Z3wODp+kum6kVV0qUYZ3ca&#10;/M17uVfednYX1DUrKld20+alUWU2sNeKftyZ4tTiyztSd2Go0Oo00ROWu0T/AL4OdB0M+FpKL5Lt&#10;OXcnTwvvNHcW9S1rzo1VicXhmSAeZ65x3f1r2pS0uqqFtBuMZqCcqnt3Wy8BqNTTBXe6dHocurtN&#10;cfh3mVoA6rT+H7eFCM7uDqVZLLjlpR9mx6YDymz4+1q22rSo3K/85Tw1744+3Jm/3SL/ADvY23xl&#10;+ZXrxLBMdd4/BdtwLWVnaIifx/dyoOvrcO2NXeCnSf8ANln78lj+K9v/AJRV+CPSQeZy9K9SNTHz&#10;RBxTw/74e/8AqnQcN8eWXEF2rOdCdpdSTcISlzRnjfCeFv17izTUY7TtEuVbHaszE+DlwdJ/FaOH&#10;/fb9n6P+s1+o6HWsKXbKaq0l1aWGvcdYcn6R405cHXDmk5RqU3D+lzY+5s6w4T0qV3DQLSgv8Zc5&#10;fkov8yc87Y5Y096GrNpw85LV6aj0cZKXlj88GrN3wxDN9Vn9Wnj4tfkeSgA4yy6oAAAAAAAAAAAA&#10;AAAAAAAAAAAAAAAAAAAAAAAAAAAAAAAAAAAAdb6PtDo6xr0ql1BVLe1h2jg1lSlnEU/Z1fuPaDzz&#10;0UW/Lp2o3OPp1Y0/3Vn/AHj0M6ulrEY4nzaMk+01WvXs7SxUaUnGpVfKmuqXeceb/iipm4t6f1Yu&#10;Xxf9RoADmOI+ONP4duVaTpVbi55VJwp4Sin4t95qaPpV0uX6+wvKf9Dll97RsnPjrO0yxisz1AbL&#10;T9Fr6hT7VSjTp5wnLq/JGVPhi5X0K9KXnlHeg09nxJZ39nSuqFOt2dRZXMkn95fesUMbQqZ8l+ZT&#10;txfRVmYnJG8NU5KxO0y0YN1Hhm8aeatBPu3f5BcMXmd6tBL2N/kbEGut9WjWrRpzpOHM8J82d/gb&#10;EsaXWYNVWb4bbxH++LKtot1hpQbq84dq2trKtCuqvIsyjy429m5pQCirVhRpudSXLFd5j09Stan+&#10;M5X4SWDLJqsGO0UveImfCZgm0R0mQF23t6t1WjSowcpy6Iy62iahR627mvGDyZYMOep2sM/pOZru&#10;in/wNfqPFmlaTZ/Kb6rUpRb5Yx5HJyfXCxnw7zXHENLN+SMkb/OCLRM7RLXg2NLQ9Qq4/Qci8ZyS&#10;/rLk+HdQjJJRpyT71PZfE3gOZ0bjzRNcuZ29rUrxqxi54q0sZWcZ2z4o3UtUtUsqbl7FFi+v0tJ2&#10;vkiJ+cJtMVnazVA2s+HtQj0hCf8ARmvxKY6BqMnvRjHzmvwMidCjVealKE34yimTCjSp/QpQj5RS&#10;MSOrW0pYfPFeLX5GbGSlFSi009013k4M2lzzM4pi0/DZETWezBp3FejHFKtUgvCMmiJ3Fap9OrUl&#10;5ybNjPh7UIxbUIS9inv9pq5wlCbhOLjJPDTW6JAMStqNvRlKLk5Si8NRRszajFgrzZbRWPiTMR3Q&#10;AbC20S+uqcakaajCSypSljK+8yy1K3oTeZUabfi4rJhvWaHdTqe/H5lUdXtOWUqk3SjFZcqmyS79&#10;ynHEtBmnk9JWfn/yx9JSem7Xl6nd3NL9XcVY+U2jarhi7a3rUV5N/kWLjh++oR5oxjVX/m3v8GW6&#10;nD2j17xXVfT6Faso8sZVY8/Ks52Tyl17jYOjSlGMXTg1FYScVsc9/H3hnmcfnSOV/wCZqY+PKZmj&#10;8UaVrtzXoafXlUnRSk8wccrxWS5j9DWOWm0fCNm3aYhj1NVvqsFCV1UwvB4+4xFOSbak0313M/5j&#10;1LGfkz/fj+Zau9NurGnCdeCipvCw08MzbjTLC6g43FlbVYtYxOlF/geSce8MW+gX9GvZJxtbrmxT&#10;bzySWMpezdfaezHlfpU1GFbUbLT4NN0IOpP2OWML4LPvNerrX0e892WOZ3WYXNek8061SL9kmjqt&#10;D1KpfUJwrb1aWMy+smcgdPwxbuFvWrvpOSjH3f8AE8+ABy29vgAAAAAAAAAAAAAAAAnjoAAAAJTa&#10;6NogBMTMdgAE5fiyAATMyAAAAIAAX7On2t5RjjPrJvyW51BoNHp8165P9iLf4G9qz7OlOb/Zi2TC&#10;YjfoAA5e7n2l5Wl4zeCyG8vLBSnq9DWNoiAAAAEJAAAAAAAAAAAAAAAAAAAAAAAAAAAAAAAAAAAA&#10;AAAAAAAAAAAAAAAAAAAAAAAAAAAAAAAAAAAAAAAAAAAAAAAAAAAAAAAAAAAAAAAAAAAAAIlFSWJJ&#10;NEglHcABjVLRPeDx7GY06U6f0o+82QM4yTCtk0lLdY6AANUDPnbU59Fyv2GPO1qR6esvYbIvEqV9&#10;Nkp4bgALAJaaeGsMgzaAAAAAAAAAAAAAAAAAAAAAAAAAAAAAAAAAAAAAAAAAAAAAAAAAAAAAAAAA&#10;AAAAAAAAAAAAAAAAAAAAAAAAAAJSbeEssAACAX4WtSXX1V7TIhbU4btcz9phN4hvppsl/DYABhwp&#10;TqP1Yt+0yadolvN59iMnoDXOSZ7LuPSUr1nqAAiMVFYikl7CQDBZiNgAAAEJAAAAAAAAAAAAAAAA&#10;AAAAAAAAAAAAAAAAAAAAAAAAAAAAAAAAAAAAAAAAAAAAAAAAAAAAAAAAAAAAAAAAAAAAAAAAAABb&#10;ofqIeRcLdD9RDyLhM92GP3I+QAAACGYAAAAAAAAAAAAAAAAAAAAAAAAAAAAAAAAAAAAAAAAAAAAA&#10;AAAAAAAAAAAAAAAAAAAAAAAAAAAAAAAAAAAAiUYzWJJNGLUtH1pv3MywZRaY7NWTDTJ70AANW4uL&#10;w00/aQbOcIzWJJMxqlo+tN+5m2MkT3UMmkvXrXqAAxQTKMoPEk0yDYqzG3SQ1PE2l3Ws8NX+n2N9&#10;WsbytSaoXNGrKnKnUW8XzR3SylnHdk2wIwSAEbPnqfoO47129tYcT8W0ruypSy3K8r3E4J45uRVI&#10;pJvHj4HuF7odO54anoltdXNjTVuqFGva1XTqUeVJRcZRae2F59OhtQRgkAGzwbR/4O9W4vvlfFXE&#10;M7pv6VO1y5Tx0zUnvjC6cvvR7Romg6Xw5plPTtIsqVpaw6Qprq/Ft7yfteWbEAjBIAt16FG5oToV&#10;6UKtGouWdOpFSjJeDT6nl8PQvbaXx/Z8Q8OarX0m0jJzuLWju338sG9uSXfF5S7u7HqgAACQAAAA&#10;AAAAEOY4j9H3DPFd/a32rabCrdW84yVWL5XNJ55J4+lH2P7DpkkkklhLokSAAAkAAAAAAAABDX3u&#10;g6NqSmr7SbC6VR5mq9tCfM/blbmFT4I4To1Y1aXC+iwqQalGcbCknF+KfKb0AABKmnTp0acadKEY&#10;U4rEYxWEl7EVAAAAAABgAIDltN9HPCmk8RviCx0rstUc6lR1/lFWXrTypPlcnHfmfcdSAAAkAAAA&#10;AAAAAC1O1t6lxSuKlClOvSz2dSUE5Qzs8Pqsl0AABAajV+FtA1582raNY3k8cqqVqEZTS9ksZXTu&#10;ZtwMIjCJANnCXHoa9H91WdWpw7SjJrGKdxWpr4RmkWv7iXo8/wDJ7/8ALbj/AOoegAAADR8OcHcP&#10;8JU6tPQtNp2aqpKo4ylKU8NtZlJtvGX8TeAAABIAARgkBGzE1Owp6rpd1YVqlanTuKUqcp0ajhOK&#10;axlSXRnhHCn8HqtR4krVuI7mnV0q2rfoKVJ+tdxXRy+pHpldeq22b+ggAwQwSopUqdCjCjSpxp04&#10;RUYQgsKKWySXcisAgAEsAADJOSAE7gAL1KpSjvODbMqN1Rfe15o14MJpEt+PU3xxtGwADaKrTl0n&#10;F+8rNQSpSj0k15MwnF8ViuvnxqAA2wNarirHpN+/cuK9qLqosicUt1dbjnv0AAZwMRXq/ag15MuK&#10;7pPq2vNGM0tHg211GK3awAC+ChVqcuk4/Er6mOzdFontIAAACEgAAAAAAAAAAAAAAAAAAAAAAAAA&#10;AAAAAAAAAAAAAAAAAAAAAAAAAAAAAAAAAAAAAAAAAAAAAAAAAAAAAAAAAAAAAAAAAAAAAAdFpNTn&#10;sIrvg3H8fxOdNxodTetSfskv7fA24p2sqayu+LfyAAbWtVjQpSqz+jFZZrHrkc7W7x/T/qM3UIOp&#10;YVor6ufhv+BzJZlxwAG4+fF/k7/f/qHz4v8AJ3+//UacEAADcfPi/wAnf7/9Q+fF/k7/AH/6jTgA&#10;ADcfPi/yd/v/ANQ+fF/k7/f/AKjTgAADqLW6p3dLnp5WHhp9URe3DtrWVSKTl0WTV6LU5bmdPO0o&#10;596/szb3NCNzbypSeFLv8CQABofnW8/lV+6iPnS8zntv9VfkXJ6PdRlhckl4qQWj3b6qC85EAACl&#10;areL/Gp+cUVLWLpLfkfnEuLRK/fUpLyb/IuLQ333C90P6x1AAGJLVLuSx2uPKKLcL66hLmVebf8A&#10;OeV9psPmNf5R/qf1lueiVV9CrCXmmh1AAF2hrUXiNem0/rQ6fA2xo6Gj1nVi6zjGCe+Hls3hMAAD&#10;lbiHZ3NWHhNr7S0Zuq0+S/m8YUkpL+3uMIgAAAAAAAAAAAHqvopuufSb+1z+qrqp+9HH+6egHlXo&#10;prcuq6hQz9OhGeP6Msf7x6qdfSzvihXye85fiini6oVfrQcfg/6zRHT8UQza0J+E2viv6jmD534o&#10;vZazrt7fyqSkpVGqal3QT9VY8jQHT8UaetN4k1G0SShGq5QS7oy9aK+DRzByMm/NO/dbpPR3lhbR&#10;tLGlSSSainLHe+8yTF02v8p06hVby3DDftWz+4yjoLCXNY0n7MfaZJh6ZLNlFeDaMw51/el7nSW5&#10;sFJ+EfoAA6LgarOnxZaxjJpVIzjJeK5G/vSPXDxvhGsqHFWnzffNw/ei1+J7Id3hc/yZj4/s8t9o&#10;a7ams/8Aj/mWs1+Clo9ZtbxcWvY8pficadtrMOfSLleEU/g0/wADiTy30hOp/GSCn9H5PHk8sy/H&#10;JyZ3HpJt+W/sbn+UpSp/uvP+8cOcrWxtns9Dwu0W0eOY8v0dbw1y/Nksde0fN54RuDQcL1M29xS+&#10;rJS+K/qN+Dnr1ct7VX87J0JodSWL6ftSf2GvB7yvxqP5FZ+P+JAAZOjy/Ww8mbU0mlS5btr60Wjd&#10;kZo9pu4Tfm0sR5bgAJTcWmm01umj3PTK87nSrOvUeZ1aEJyftcU2eFns/C1z8q4Y0+oljFFU/wB3&#10;1fwOjwq3t2r8HO+0VN8VLeU/r/6Gk1h7pnn91CNK7rU4/RjUlFeSZ6AcPq1LsdVuY5zmbl8d/wAT&#10;E44clwndYzhyhny50eRnsvFlB3PC2oQj1VPn/dal+B40YcUj+bE/D9237PWidNaPj/iF7QEnrFHP&#10;hLHwZ2RxGj1FS1a2k++XL8Vj8TtwU1N6U/6LKiJLMWvFHNju7d43rMAANSesei3Ualxo93Y1JOSt&#10;ailDL6Rnnb4xb955OejeiaqlcarR2zKFOS9zkvxO1pZ2yw+d390OW4mt407ulWisOrFp+1rv+1HU&#10;nPcUxzTtZ9ycl8cfkennhHGsOz4x1NZzmqn8Yp/ie7nifpEp8nGl3Lf9JCnL/US/At62PYj5sMXd&#10;zZ2+jPm0i2f83H2s4g7LQJc2j0l9VyX2t/icsADmNzZgAAAAAAAAAAAAAAAAAAAAAAAAAAAAAAAA&#10;AAAAAAAAAAAAAAAD3/hiTnwrpTfX5LTXwika70g0VW4LvW1mVNwnH2eul9zZsOFf+9TSv/ZofcRx&#10;XSVbhPVYuOcW05Yz4LP4HYmN8W3wV/7nCakktTusfysvvMjQZuGsUVnaXMn8GWNT/wCdLr/rJfeN&#10;LlyapbPOP0iXx2PAgAupx1mO7ugAbcAHMfQwAHS8B/8AfVQ/6uf3HrJ5NwH/AN9VD/q5/wCyesno&#10;OF/0Z+f7PGcf/wCqj5R/lquIf+aJ/wBKP3nHnY8Q/wDNE/6UfvOOPJuPP++qt/1cPuOaOr9IX/fL&#10;H/2eH3s5Q4+rjbPf5vTcOnfSY/lDsOHv+aYf0pfebU0/Df8AzW/+sf3I3AObupc11Vf89/edIc1X&#10;/wAIqf0395GDvKhxufYpHxAAZWk/4Y/6DN2aTSf8Mf8AQf4G7Mc3vN/B/wDpvxkAAPUfR3Jvhyom&#10;28XMkvZ6sTy49X4Co9lwvSn/ACtWc/t5f90ucMj+f+DTx6YjSfjH+Q5LiVJanH20l97OtOP4hqc+&#10;rTj9SMY/Zn8Td6tUlS0a+qQeJQt6kk/BqLPDT3DWv+YdR/8AZan+yzw828V96qt9nf6eT5wwLOKn&#10;fW8Wsp1Ip/E784Kx/wCcLb/rY/ejvQAHssnJejAAamX0n5mw0CrKjxFptSPWN1T/ANpGuNhoMO04&#10;i0yGcc13SWf89HUp3h89tO+8hj38VPT7mL76UvuMgx758un3L8KUn9jPoU839LMkqGlQ73Kq/go/&#10;mekHm3pZi3DSZ9ydZfHk/I62p/pSrU95wR0PCy9e6fclH8TnjouFmua6XfiH4nmYAOQsOjAAAAAA&#10;AAAAAAAAAAAAAAAAAAAAAAAAAAAAAAAAAAAAAAAAAAHsHovio8K1Wv2rqbf7sV+B2pxnox/71J/+&#10;0z+6J2Z2cH9Oqtf3pclxK86nH2Ul97NObjiT/nRf9WvvZpzwXjC4dzxdqc5dVXdP3R9X8DSGy4hm&#10;qnEuqTTynd1WvLnZrTkXne0ysR2dxpNNU9KtorvgpfHf8TNMewXLp1svClH7kZB6pwz/AN7ll/Q/&#10;Fm2NZw9T7Ph+xjvvSUt/bv8AibM8DqJ3zXn4z+rjZPfn5gALlvvc0V4zivtOnOcsYc99ST+tn4bn&#10;RnsvstTbT3t5z+kf8rGn92WPfS5dPuZeFKX3HBHb6zPs9IuX4xx8Wl+JxBq9Zm1Tow7m3L4f8TUG&#10;x1iTdzTh3KGfi/6jXHn+PZOfX3+G0flDTmne8t9wvTTuLir3xgo/F/1HTmi4XppWlep3yqcvwX9Z&#10;vQec+ke7c9Qs7NdKdN1H5yeP937T0Y8h4zrdtxVeNPKhywXuis/bkw4PTm1O/lE/s3aKu+XfyAAX&#10;+BKjhxTRjn9ZTnHz2z+B6ueT8Cwc+KaEt/UhOW39Fr8T1gnjO3rEfKP8p139SPkAAG70iblaOLf0&#10;ZNLy6/maQ3mkRcbNtr6U215bItfZrm9d6eU7/wC/Npwe+HJcSUo09TU4rHaU0357r8EdacjxJUU9&#10;UUU/oU0n57v8UZlWfZ0p1GsqMXL4HLttvLeW+rOg1KfLYVMPDeEvic+WvtTm3zY8XlG/1n/hlqJ6&#10;xDV0abrV6dJdZyUV72egxioRUYrCSwkcXodPtdXoZWVHMn7l+eDtQa/XaipaDfyf8hKPxWPxNgaT&#10;i2fJwzd+L5Ev3kec01ebNSvnMfq1Y43vEfEAB5gd56KoN69eT7latfGUfyODPS/RNR21Wu1/JQT/&#10;AHm/wPoWmjfLDsX92Q0fE7/vGivGpn7Gbw5zime9rD+k39h6UfP/ABLdu+4m1Ku5cydxOMX/ADU+&#10;VfYke+V6qoW9StL6NOLk/JLJ83znKpOU5PMpNtv2lnWz0iGGKO7nTu9OpKjptvTSximm/N7v7Tho&#10;Rc6kYLrJpHoSSjFJdEsIgAHPbUgAAAAAAAAAAAAAAAAAAAAAAAAAAAAAAAAADdaJDFOrU8Wl8P8A&#10;iZOqVOzsKnjLEUNKhyafT2w5Zk/iYmuVPVpUl7ZP8PxIvO1Zb9PXmyxAADTAApu4AAAAAAAAAAAA&#10;AAAAAAAAAAAAAAAAAAAAAAAAAAAAAAAAAAAAAAAAAAAAAAAAAAAAAAAAAAAAAAAAAAAAAAAAAAAA&#10;AAAAAAAAAAAAAAAAAAAAAAAAAAAAAAAAAAAIlCM1iUU/MsTtIP6LcftMgGUWmOzXfHS/vQAAwJWt&#10;SPRKS9haaaeGmn7TaENKSw0mvaZxknxVr6Ks+7OwADVgz5W1KXdjyLUrN/szXvM4yRKvbSZI7dQA&#10;GKC7K3qx/Zz5FtprqmvMyiYns0WpaveAAEAAliAAAAAAAAAAAAAAAAAAAAAAAAAAAAAAAAAAAAAA&#10;AAAAAAAAAAACUm3sm/IuRt6sv2ceexEzEMq0tbtAAC0DKjZv9qSXkXY21KPc35mM5Kw3V0mS3foA&#10;AwUm3hJt+wuxtakuq5V7TOSUVhJJewkwnJPgs00VY96QAGPC0gvpNy+wvRhGCxGKXkVAwm0z3WaY&#10;qU92AAAAGLYAAAAAAAAAAAAAAAAAAAAAAAAAAAAAAAAAAAAAAAAAAAAAAAAAAAAAAAAAAAAAAAAA&#10;AAAAAAAAAAAAAAAAAAAAAAAAAAAAAAAAAAAAAAAC3Q/UQ8i4W6H6iHkXCZ7sMfuR8gAAAEMwAAAA&#10;AAAAAAAAAAAAAAAAAAAAAAAAAAAAAAAAAAAAAAAAAAAAAAAAAAAAAAAAAAAAAAAAAAAAAAAAAAAA&#10;AAAAAAAAAARKKksSSa9pjztIveDx7GZIMotMdmu+Kl/egABrp0Z0+sdvFFs2pbnQpz6xw/FGyMnm&#10;p30XjSQAGuBkzs5L6Ek/YyxKnOH0otGyLRPZVvivT3oAAUgAlrAAAAAAAAAAAAAAAAAAAAAAAAAA&#10;AAAAAAAAAAAAAAAAAAAAAAAAAAAAAAAAAAAAAAAAAAAAAAAAAAABdhQqT6RwvFl+FnFfTln2Ixm8&#10;Q20wZL9oAAYaTbwlkvwtZz+l6q9pmRhGC9WKRUa5yT4LlNFEe/O4ADDlZP8AZn8UW3aVV0SfkzYA&#10;iMlmVtHin4AANW6NSPWEvgUdDbkOKfVJ+ZlGX4NVtBHhYABqQbN29KXWC92xbdnTfRyXvMoyw020&#10;OSO2wADABluxf7M/ii27OqumH5Myi9fNqtpssf2gALALjo1Y9YS9yLbTXVYJ3iWmazHeAAAAEoAA&#10;CU2uja8iAAABcVxVj0m/fuXFeVF1UX7jHBjNYnwba5sle1pAAZivl+1D4MuK7pPrleaNeCJx1ba6&#10;zLHjuAA2arUpdJx+JcTT6PJqCU2ujwYzi+LdXXz41AAbYGsVerHpN+/cuK8qrryvzRjOKW2uuxz3&#10;iQAGeDDV99aHwZcV5SfXmXmjGaW8m6upxT4gAMgFtV6Uuk179itNPo0/Ix2mG2LVt2kABIAIZAAA&#10;AAAAAAAAAAAAAAAAAAAAAAAAAAAAAAAAAAAAAAAAAAAAAAAAAAAAAAAAAAAAAAAAAZulVOzv4Luk&#10;nFmEV0pulWhUX7MkzKs7TuwyV5qTUAB1jSkmmsp7M5OpB06s4PrFtHWp5WV0Oc1Sn2d/PbCliSLk&#10;vPgAMMAEAAAAAAAAAAAAydPn2d/RfjLHx2OmORjJwmpLqnlHWpqSTXRkwAAJBr9UvKlrCEaTSlPO&#10;+M4RqvnK7/l38ENwAB0oOcWq3n8r/qr8ir52u/rx/dQ3AAHQg516tdv/ABiX+ail6neP/HP3RS/A&#10;bgADpActK7uZda9T95m50m4nXt5xqScpQl1fXH9sjcAAY+uU/Wo1EvGL/t8TUHQ6vDnsG/qST/D8&#10;TniJAAAAAAAAAAAB2foxqcnFc45/WW04/bF/gexHiPo+q9nxpZLOFNVIvf8AmN/ge3HT0c/y/wAW&#10;jJ3afiSPNpaf1aif2Nfickdnr0ebR6z+q4v7UcYeQelC3jS4mo1orHbW0XJ+LTa+5I84ksTa8Geo&#10;elZr54sI7ZVu2/H6TPMqyxWl55KOpj+ZKxi7Os4aqOWnTg39Co0vLCf5m5NFwun8krvu7T8Dem10&#10;h/3rJeE39yNgazR36lVeDTNmcvJ78vbcOtvpaT/vcABl6XXVrq1ncS+jSrwm/JSTPczwE93s6/yq&#10;xt7j+Vpxn8Vk6vCbe9X5OJ9o6dcd/nH6LN3TdWzr011lTkl8DgD0U8+r0+yr1Kf1JOPwZyPpIoKW&#10;l2dx3wrOH70W/wDdPNj1jj2h2vC1Wf8AI1YT+3l/3jycrcSrtn384X+BX5tJt5TP7/5bnhepi7r0&#10;/rU+b4P+s6g4/h6pyavCP14yj9mfwOwBptXji6i/GH4s3Jq9Yj6tKftaKmKfbWOK15tLb4bAAMOw&#10;ly31J+3HxOgOat3y3NJ+E1950pln7wrcEt/KtX4gAB63wNJvhO1TfSU0v3meSHq3ANaNXhiEF1pV&#10;Zwfn9L8S1wuf50/L9mPH430sfOP0kON19JaxW9qj9yOyOQ4ig46tKT6ThFr7vwOjuqEbq0rW8vo1&#10;YSg/JrB4M002n1R78eG6vSVHWr6lHpC4qRXukyxxavStvmpfZy/XJT5T+rWUqjpVoVF1hJSXuPQk&#10;8rK6HnR31lJzsbeb6ypxf2GGADjPUr4ANQ1htHa+i+uqXE9Wk3+ttpRS9qcX9yZxtZYrTX85m74K&#10;ulacYabUfSVXs/304/idbBba9ZfPc1OW1q+W4abiWHNpsZL9iom/LDX5G5MHWaXa6TcRXdHm+Dz+&#10;B7ueQelClycT0ZpbVLWLzjvUpL8Eevnl3pYo8t7plbH06c4Z8mn/ALx0tXG+KVbH7ziDrOGpc2mz&#10;j9Wq/uRyZ0vC080bmHhKL+OfyPOwAcpvdAAAAAAAAAAAAAAAAAAAAAAAAAAAAAAAAAAAAAAAAAAA&#10;AAAAAAPfuFf+9TSv/ZofcOKaqo8KarJtLNrUjv7Vj8Rwr/3qaV/7ND7i3xfbu64R1OnF7qg6n7vr&#10;fgdn/tfgr/3OF1P/AJ0uv+sl940yPPqlqv8AzkX8Hkan/wA6XX/WS+8nSaiparbSf11H47fieCkr&#10;qiCY/SXmcWVqvvQ7kAG2ABzX0IAB1Po/gpcTJvrChNr7F+J6qeT8BVHDimlFNLnpTi/btn8D1g9B&#10;wz+h+LxfH/8Aq/wj/LUcRya0rC76iT+05E7DiGPNpMn9WcX+Bx55f6RUlxFRa77WLf70jkTsPSOv&#10;+79u/wD0WP8AtSOPORrP69vm9Lwyd9Hj+TrOGW3ps/ZVf3I3JpOGH/3Pqr/zr+5G7Bzd0sXdb+m/&#10;vOkOevli9q/0jHB3lU43H8qs/EABe0n/AAx/0H+BuzS6Sv77fsg/wN0Y5vebeD/9N+MgAB7FwhFQ&#10;4UsEvqN/GTZ46ev8Fvm4SsH7Jr/XkXuFf1Z+X+YVftDH/wAav/7f4kOJ1pt6vct/WS+xHbHF64sa&#10;zcf5v+yjY61/zDqP/stT/ZZ4ee26/NU+HdSk3j+9qi97i0jxIz4r79fk1/Z2P5V5+MMax/5wtv8A&#10;rY/ejvTg9OjzalbJfysfvO8AAOS9GAA1Bt+FYc/FelLOMXMH8Hn8DVTWKkl7WdDwHDn4105Zxhzf&#10;whJnVxdbQ+eXjlmY8gxNTfLpd0//ADbX2GWa/XHy6NceSX+sj3I859LH+C6X/TqfdE9GPN/SzPFL&#10;SYY3cqrz5cn5nV1P9KVanvOKOg4W/WXPlH8TnzoeFl690/BRX3nmQAOQsOkAAAAAAAAAAAAAAAAA&#10;AAAAAAAAAAAAAAAAAAAAAAAAAAAAAAAHsfoyi48JttbSuZtfBL8DrritC2tqteo8Qpwc5PwSWWcz&#10;6O6XZ8GWkv5SdSX+u1+BmcZ3Ts+D9SqLrKl2f77UfxOxjnlwxPwV562cjxI09US8Ka/E1UIOpUjC&#10;PWTSRsdflzaxVX1VFfYmWtHpdtq1tF9FLm+G/wCB4VUnKrUlUlvKTcn5spBetKDub2hQXWrUjD4v&#10;BxpnaN5WJl20YqMVFdEsIkA9b0+k6Gm2tF9YUYRfuSRkgHz+080zMuFM7zuAAzNLi5X8H9VN/Zj8&#10;Tfmk0dP5XOXcoNP4o3Z9A+zdOXQ7+czP+P8AC7gj2Gq4hny6TNfWlFfbn8DjzqeJ5pWNGHe6mfgn&#10;+Zyxz+pycr+on0jhL4GIXbqTld1m3n1395aPE67J6TVZL+dp/VUvO9pl2PD8OTSKb+vKUvtx+BtD&#10;F02HZ6ZbRxj9HF/FZMoHimvT7TiDUZZyvlNRJ+xSaPazwm7quve16r3c6kpfFnS4HX27z8IXtBHW&#10;0gAOr9HVFz1q5rY9WFu1n2uS/JnpZxXo4teTTby6f+NqqC8orP8AvHalLil+fVW+HRo1dt8sgAB0&#10;lnT7K0pQxhqOWva92c/b0u3uIU+6T38u86c9B9lcH9TNPwiP1n/Bp47yHB6hX+UahXq5ypTePJbL&#10;7DtL+4drY1qy6xjt59xwRrdZkvk9OPe55+C/rNMbTWZJzox70m/jj8jVnJ+0GTn1948to/JrzT7b&#10;d8MQzf1Z90aePe2jqjnuFoNQuZ9zcUvt/M6EHNccTcdBgvr14r7G/wADpTj+PqrVnZ0u6VSUvgv6&#10;ylw6vNqqR8U6eN8sAAOFPYvRlbOhwrKrJY7e4nOL8Uko/fFnjp75wlaqz4T0yiu+hGo/OXrP7WfQ&#10;NHXe+7p5J6ByXElRT1NQT+hTSfn1/E604bVKvbapcy/nuPw2/Ar4ouPk3C2p1c4fyacU/a1hfeeA&#10;HtfpEuOw4Nuo5w606dNfvJ/geKE62fbiDH2U6bDtNTto/wDnE/g8ndnG8P0+fV6b+opS+zH4nZAA&#10;FNsAAAAAAAAAAAAAAAAAAAAAAAAAAAAAAAC7aw7S6pQxlOaz5AAAdPRh2VCnT+rFI5/VavaX813Q&#10;Sijom1GLb6LdnJVJupVnN9ZNs15p6bL+grvabAAKQAVnUAAAAAAAAAAAAAAAAAAAAAAAAAAAAAAA&#10;AAAAAAAAAAAAAAAAAAAAAAAAAAAAAAAAAAAAAAAAAAAAAAAAAAAAAAAAAAAAAAAAAAAAAAAAAAAA&#10;AAAAAAAAAAAAAAAAAAAAAAAAAAAAAAANJ9VkAAAC3KhSl1gvdsW3aU30ckZAMotMNdsOO3eAAGI7&#10;N90/iih2lRdMP3mcDL0lmqdJinwAAa929VfsModOa6wl8DZgn0stc6KvhIADVtNdUQbUjlT7l8Cf&#10;S/BhOh8rAANWDZ9nB/sR+BHZU/qR+A9LCPUreYADWg2XY0/qR+A7Gn9SPwJ9LCPUreYADWg2XZU/&#10;qR+BPZw+pH4EelhPqVvMABrCUm+iNnyxXcvgSPS/BMaHzsAA1ipzfSEvgVq3qv8AYZsAR6WWcaKv&#10;jIADBVpUfXC82VqzffP4IywR6SzZGkxQAAx1aU11bZcjQpR6QXv3LgMZtMttcOOvaAABJLosAAxb&#10;AAAAAAAAAAAAAAAAAAAAAAAAAAAAAAAAAAAAAAAAAAAAAAAAAAAAAAAAAAAAAAAAAAAAAAAAAAAA&#10;AAAAAAAAAAAAAAAAAAAAAAAAAAAAAAAAAAAAAAAAAAAAAAABbofqIeRcLdD9RDyLhM92GP3I+QAA&#10;ACGYAAAAAAAAAAAAAAAAAAAAAAAAAAAAAAAAAAAAAAAAAAAAAAAAAAAAAAAAAAAAAAAAAAAAAAAA&#10;AAAAAAAAAAAAAAAAAAAAAAAAAAAAAAAALUrenP8AZw/YWZWf1Je5mWDKLTDTfBjt3gABr5W9SP7L&#10;fluWuhtSHGMvpJPzM4y+avbRR/bIADVgz5W1KXdjyZblZ/Vn8UZxkhotpMkduoADEBfla1V0w/Jl&#10;t0qkesH8DKLRLTbFeveAAFADWASwAAAAAAAAAAAAAAAAAAAAAAAAAAAAAAAAAAAAJUXLom/JAAAQ&#10;C4qFWX7D9+xcjZzfVpETaIbK4clu0AAMcGZGzgvpSb+wuxoUo9IL37mE5Ibq6PJPfoAA16jKX0U3&#10;5IvRtakuqUfMzugMZyT4N9dFWPencABjRs4r6Um/LYvxpwh9GKRUDCbTPdZpipT3YAAAAYtgAAAA&#10;AAAAAAAAAAAAAAAAAAAAAENJ9VkkEgAC26FKXWC92xbdnSfTmXkzIBMWmPFrthx27xAADEdj9Wfx&#10;RbdnVXTlfvM8GUZLNNtHinw2AAax0KsesH7tyhprqmvM2waz1Moyz5NVtBXwkABqAbR0acusI/At&#10;u0pPomvJmUZYabaHJHaYAAa8GY7FfszfvRbdnUXRxfvJi9Wm2lyx4AAMcF129WPWD925bcXHqmvM&#10;yiYlqtS1e8AAIABLEAACeOgAAAFarVI9Jy+JcV3VXVp+aLAImsS2Vy5K9pkABlq+f7UPgy5G8pvq&#10;pIwAYzjq211mWPEABslcUpdJr37FxSUujT8jUgxnFDdXX28YAAbcGrVWpHpOXxLiu6q6tPzRjOKW&#10;2uupPeJAAbAGGr1/tQT8mVq9pvqpIxmlm6uqxT4gAMkFpXNKX7a9+xcUoy+jJPyZjMTDbW9bdpAA&#10;SACGYAAAAAAAAAAAAAAAAAAAAAAAAAAAAAAAAAAAAAAAAAAADqLGp2tjRl/Nx8NjXa5T9ejUXenF&#10;/wBviX9Fqc1rOHfGX2P+zK9Xp89i5fUkn+H4lys71iXBzV5ckwAA58AEtQAAAAAAAAAAAHUWU+ey&#10;oy/mJfA5c6HSJ89gl9STX4/iTAAAp1WzqXMISpLMoZys9Uaj5DdfyE/gdOBsAAOY+Q3X8hP4D5Dd&#10;fyE/gdOBsAAOY+Q3X8hP4D5DdfyE/gdOBsAAObhpl3N/quVeMmkbmwsvkdKSclKcnltdDLA2AAFi&#10;9ip2VZP6jZy51s488JR+smjkhIAAAAgAAAAAABt+Frj5LxTplXOF8ohFvwUnh/ee/HzZTqSpVYVI&#10;PEoNST9qPouxuoX1hb3dP6FanGovJrJ0NFbpMNWWPFianT7XTLmP/m2/hucKeiSipRcX0awzz6tS&#10;dGvUpS6wk4v3HlfpTjL+MlrJp8rs4pP288/6jzq5WKufFH0Tr/DdhxHbQpXqnGVNt06tNpSjnr17&#10;mcxH0TaPKalWvb2eOii4R7+/1WYZtLe15mviyx5IiOrqOGGvm6qu/tX9yN0cLY6jX0+o50WmpfSj&#10;LozYS4nun9GjRXmm/wATynR5JVasfGKfw/4m3PS6Xoy0KjJyhVveZrGe0j/2SZejjS2/Vu7xL2yi&#10;/wDdKOTh+abbxD0Wg4vpsOCMeSZ3jfwdUDk/4y3v1KH7r/MqXE9330aD8k/zPMz2/Q01oGmprDVr&#10;Syn/AEUaSz4A0e1rQq1HXuHF55Kslyt+SSOqW2yLug0l8Mza/ipcY4ji1UVpi8HVHBX+HqN0107W&#10;f3sz6/EV7WhKEezpJ98E8/azUGn4qoO44X1CC7qXP+61L8Dxk98nCNSnKE4qUJJqUWspp9xzNLgD&#10;Q6deVSULipFvKpzq+rHyxh/FjXaO+e8WonhPE8Wkx2pk377xszdIqdnq1tLxny/Hb8TuDzuMnGSl&#10;FtNPKa7jay4iv5QUU6cWl9JQ3fx2PKTD1OHPZSf1Wn+H4ntE+B+H5LCspQ9sa0/xZj/3PtBacZ06&#10;9SLWHGVXZ/ApxwzNWYneP9/B0M3G9LlxWptPWPKP3deDjI6/qSe9dS84R/IuS4iv2sKVNe1QPA4v&#10;Ek/BnUHpdP0X8Mwq88qFxOOfoSrvH2Yf2mylwRw/JYVi4+1Vp/mbMnDst+0wocN4ph0vNF4nrt2/&#10;H4uvBx74h1BxwpwT8VBZKFr2pJ/4Qn5wj+R5Ed36Nriqrm+tsN0nCNT2KWcfan9hu58AaHKTahXi&#10;vBVdvtN1pmkWOkUZUrGgqUZPMnltyftbMtLoMuLLF7TG0N/EOMafUae2KkTvPm7M57iinDs7ertz&#10;5cfNf2+8wVxFfpYcqb9rgYF1eXF7NTr1HNrZdyXuM48O1hVVrV928HCq683KL7m5NnuJjXOnWN4+&#10;a5s7es+malNSf2ouazSzqKxETts5nDOIRo72ma77rB31k4Oxt+zkpRVOKTXkcCXaVzXorFKtUgvC&#10;MmjwoHr9xwXoNxzP5F2cn305yjj3Zx9hhL0eaMp83aXbX1e0WP8AZOXPDM0T02egrx/SzHWJj8P+&#10;XoAOLp65qNPC7fmS7pRT+3qX/wCMl9jHLR8+V/meOXSxcP24ZkaL2nz7p/YrNX5TT5F7eZYPZ/4k&#10;8OumoS0yEv50pyz8cl7T+E9C0u7V1Z6fCFaP0ZylKbj5czePcXceiyV23mHmdTqKZMtr0jpMzLrS&#10;xecvyG45/o9nLPlg5F63qLnzfKZL2KKx9xbuNVvbqk6dW4lKD6pJLPwN0efelajzaXp9f6laUPjH&#10;P+6egnHekyj2vCTnj9VcQn98f94u6iN8UqtPehhm+4Xni5rw8YJ/B/1mhNtw5Pl1VL60JL8fwPGw&#10;AcdYdeAAAAAAAAAAAAAAAAAAAAAAAAAAAAAAAAAAAAAAAAAAAAAAAAPe+EZufCWlt4/URW3s2LvE&#10;9bsOF9Uqckpf3tUjhLxTWfJZyYPAdTtOC9OfhGcevhOSOiaTTTSaezTO1T2scfJWnpZw2qrGq3K/&#10;ntlOmw59Tto5S/SRe/sZe1yPLrFwvFp/YjXrZ5R81kwWZxXtPe63CfD9dPn0i0WXn1KfL92Ci04O&#10;4esqyq0dLo866OpmaXuk2ijOiv5w3VzRExL0UHDQ1W/h0uqvvln7yaur39aHLO6nj+biP3HjoPcl&#10;pGmKTktOtFJ96oRz9xbraFpNeLVTTbR56tUYp/FLJWnhV/vPSR9ose/Wk/V3AOBd5dNYdzWx4c7K&#10;oaheU2nG6rLHdzvB5fwZJx4tsWlnLmv9SR7Aa+x0TTNNqOpZ2VKlUaxzpZePNmwOho9PbBjmtp36&#10;uLxPW11eaMlI2iI2/V1euJPR7jPhF/6yOLMivf3V1FRrV5ziu5vYxzh/SHpNW4oW+pUabl2KcK2O&#10;qj1T8k8/E85PfWk001lPuNLW4Q0GvVdWenU1J90JSgvgmkVtXw+ct+ek91/h3Ga6fFGLLWZiO2zf&#10;8NXkKdSpa1JJc7UoZ733r7vgdMedLZ5Rnw1nUacFGN1LC+sk38Wjxw56+eb2q/52D6Oo6DpFBJU9&#10;MtFjo3Ri38WslV1omlXySutNtK2FhOpRi2vJ42MMfDLV6zZhr+L01NYpWsxtLtgcHPULyo25XVZ5&#10;7udpfAop3lzSf6O4qx8ps+eNHj+nqS8I4+3+o3B7QuF9CVF0Y6TZwg3n1KSi/ity7a6DpNm06GnW&#10;8ZJ5UnBNr3vcxvwy9rb80bNuj41i0+CMfLMy78HCx1O+jPnV3Vz7ZN/YU1dQvK6xUuarXhzYXwPE&#10;j2zQLGWm6DZ2k01OFNOafdJ7tfFsyq9la3MoSr21Gq6bTg5wTcX7PAyC1pNF6vabTO6pxLinrlK0&#10;iu23Xzd4cHqNwrrUK9ZfRlLbyWyLVOvWpKSp1ZwUliSjJrJbNLxdTqVeFb+NJNyUFJ48FJN/YmeN&#10;nvzSaw90an+LOidu63zZbczeccnq/u9PsMdZorZ7xas7M+F8Vpo8dqXrM7zv0Z2jSjDV7dyaS5sb&#10;+LTS+07c866GZ863/Z8nyqrj+lv8ep4uQ2km30R7xTs7alBQp21GEV0jGCSRbr6Xp9znt7C1q5/l&#10;KMZfeit/CZ+9+S9/+R1/+v8AP/h3IPPZVqs5OUqs5N97k2Vwuril+ruKsf6M2j52by233nY+jSzn&#10;ccVK4SfJbUpScsbZa5UvtfwPTHwtoMm29Hst/CjFGfZ2Fpp9J0rO1o29NvLjSgopvxeC5j0c1tEz&#10;PZ5y2Xfd35qOI6yp6Z2ed6k0kvLc5tanfJf4XW/fZZq16teXNWqTqS8ZPJkHlfpWuFLVNPts706M&#10;qn70sf7p6oeMekmFwuLqkq0cU5Uodi/GON/9bmNurnbGxx+8tnT8L08W1ep9aaj8F/Wcwdfw66b0&#10;qKg/WUpc/n/wwciADlN7bAAAAAAAAAAAAAAAAAAAAAAAAAAAAAAAAAAAAAAAAAAAAAFUISqVIwis&#10;yk0kvFgACJNRi29kllnvXCVv8m4T0unjrbxn+9634mp9JPP/ABQqcucdtT58eGe/34OqtqEba1o0&#10;I/RpQjBeSWCLq1oXtrUtrmlGrRqLlnCS2aO1NN8fJ8FaJ67uH1Wfaapcy/8AONfDb8DJ4d5fnaOc&#10;Z5JY8zWVJupVnN9ZNt+8mlVnRqRqU5OM4vKa7j5wNvwvQVxxHZxa2jJzfuTa+1I9R/uccOds5/J6&#10;yi/8X20sL8ftM/T+DdC0yt21tZuNXDjzyqzez9+Dl59BmvitSsxvMTH+9Gd7xNZiHoQOP/jDqHJj&#10;tIZ+tyLJQ9e1Jva4S8oR/IwgdB822n8j/rP8wtMs00+y6eM5fmecj7L6vxtX6z+zn+r283Zg4v59&#10;1L/Kf9SP5FL1vUWmncy38IpfgY2jU5KnVqNerJpL3Zz95tCIxUYqMUklsku4k9hodLGk09cETvt/&#10;7WaV5a7M/ievGdehRi8ygm5LwzjH3GhJlKU5OUpOUm8tt5bIOVmnGcoy6ptMg6Cvp9vcT55Jxk+r&#10;i8ZIjplolh03L2uTPIZPszqpyTy2rt8Zn9lacFt3oNvJStqUovMXBNfAuHE2usXlnSVKnUTgukZL&#10;OC5LX9Rk8quorwUI/ijmryv8msq9d/4qnKfwWTwk+lLvQrK8tqlvVjNUqkXCajNrKezRp6fo44Wp&#10;Vo1VprfLhqMq03HPtTe50uG8Fz6aLc8x127f+lvS/wAqJ5vF2QOPXEOoJPNSD84LYolruoyg4/KM&#10;Z71BJ/cafhez+Q8N2VJ/SlT7SW3fL1vxx7jcG+qaXaz+jF0/6Dx9nQo+Z7f69X4r8jl5/s7rrZJt&#10;G07zv3Vb4r2tM+bswcbQ16/oJJ1VUS7qiz9vUv8A8Zr3+St/3X+Zq7KTje0WvrJHSGLb6fQt5KcU&#10;3NdJSZlHpOC8Py6LBNMsxvM79Pk3YqTSNpb7V0paTcp/UycOZ93rF5e03TqTSpvrGKwmYBotWkpX&#10;uF1jBJ/a/wATBOjr2dC4mp1IZkljKeCxLSLaTypVI+xNfijicQ4Bq8+ovmpMTEz59f0ar4bTaZh1&#10;vDUOXTJS+tUb+xI3Bw1pqd3ZU3ToVOWDecOKe5lw4kvoL1uyn/Sj+TNGcNx9Vzc2NL6sJy+LX5Hq&#10;D0aHNlVpcvhjcxL7g3RdSqKpe2861RR5YzdWUWlnPc0u8w4dwLV4tRGTJEREb+LLBjml+azrgcwu&#10;KK/Lvb0+bxy8GNU4h1Cc+aM4QX1YwWPtyeF0qcqtWFOKzKclFebPpClTjRowpQWIQioxXgkc1Y8A&#10;aDYX1K7p0a06lKSlBVKmUmt08HUHrNNhtj35vFbvaLdnXykoQcn0SyzzyUnObk3u3lmxr67fV6Mq&#10;UpwUZLD5Y4bRrTgPSrccuj2Ntn9ZXc/3Ytf7x5Sd/wClW559XsbVPPZUHPHg5Sx/unAFLUzvlltp&#10;7re8L083dep9WGPi/wCo6g0XC9PFrXq4+lNR+C/rN6AAaGQAAAAAAAAAAAAAAAAAAAAAAAAAAAAA&#10;AZ2kU+e/T+pFy/D8TBNxodPatUa8Ip/f+AAAGdqFTsrCq+9rlXv2OYN5rdTFvTp/Wln4f8TRlfNP&#10;tOvoq7Y9/MAAABq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ofqIeRcLdD9RDyLhM92GP3I+QAAACGYAAAAAAAAAAAA&#10;AAAAAAAAAAAAAAAAAAAAAAAAAAAAAAAAAAAAAAAAAAAAAAAAAAAAAAAAAAAAAAAAAAAAAAAAAAAA&#10;AAAAAAAAAAAAAAAAAAAAAAAAAAAAAAAAAAAhpPqslLo031hH4FYJ3YzWJ7wAAsu2pP8AZx7yl2lP&#10;uckZAJ5p82E4cc/2gAMV2a7pv4EfIn9f7DLBPPZhOmxeQADD+Ry+siPkc/rRM0E+ksj1TF5AAML5&#10;HU8Y/EfI6n1omaB6SyPVMQADD+Rz+tEfI5fXXwMwEeksn1TF5AAMVWXjP7CVZx75MyQOezKNNijw&#10;AAWFaU19Z+8qVvSX7HxLoI5p82cYccf2wAApVOC6QivcVAEM4iI7AAAAISAAAAAAAAAAAAAAAAAA&#10;AAAAAAAAAAAAAAAAAAAAAAAAAAAAAAAAAAAAAAAAAAAAAAAAAAAAAAAAAACh0qcusI/Atu0pPomv&#10;Jl8GUWmGu2Klu8QAAxHZL9mbXmih2VRdHFmcDKMlmq2kxT4AANa7arH9h+7ctuMo/Si15o2wJjLL&#10;TbQV8JAAagG0dKnLrCL9xQ7Wk/2ceTMoyw1W0N47SAA1wM12Uf2ZteayW3ZTXSUWZRkq020uWPAA&#10;BjAuu2qr9jPkyhwlH6UWvNGUTEtVsd694AAUgAlgAAAAAACpVZx6TkveXFdVV+1nzRZBE1iWdcl6&#10;9pAAZSvZftQT8nguK9g+sZIwQYzjq3V1eWPEABslc0pft48ytTjL6Mk/JmqBjOKG2uvt4wAA24NU&#10;qk49JyXvLiuqy/az5oxnFLdXXU8YAAbEGEr2ffGL8titXsP2oyXluYzjs211eKfEABlAsq6pP9rH&#10;mi4qkJdJxfkzGYmG6uSlu0gAKgAQzAAAAAAAAAAAAAAAAbTRKnLc1KfdKOfh/wATbXUO0tKsMZbi&#10;8eZz2n1Ozv6L8Zcvx2OnLWKd67ORra7ZN/MAByALlen2VepT+rJotmamAAAAAAAAAAABuNDqfrqe&#10;fCSX9vcaczdKq9nfxT6TTj/b4AAAb24rRt6E6sllRXRd5qo63U5/XoxcfBPDNvWoxr0ZUp/Rktzn&#10;bjT7ihUaVOU490orOSZAAGRcaxWqLlpR7NeOcsw1eXKf+EVf32W3SqJ4cJfAuQs7mf0aFTf+bggA&#10;AXY6neR6Vn70mVx1e7XWUX5xIWlXj/xaXnJFNTTbumsui2v5ryEgALvzzdeFP90mOs3Kkm402u9Y&#10;LUdLu5LPZY85IqjpN3KSThGK8XJBAADoIyU4RkujWTla8OzuKsPqza+06qEVCnGC3UUkc3qUOTUK&#10;yXe0/iiZAAGKACAAAAAAAA9e9G2t07zRPm2pNfKLRtRTe8qbeU/c8r4HkJVTqTpTU6c5QmukovDR&#10;tw5Zx25mNq80bByfEVlKjefKYx/R1er8JHWESipRcZJNPuaPpMHzjO9uqmOe5rSx0zUbLca1WGeW&#10;pNZeXiT3LXr3/iw9F8XnYPQlRpR6U4Lyiipwi+sU/cfSQPnSnqd/Rx2d7cwxt6tWS/EyqfEuuU9o&#10;6xfY8HcSf3smNbXxhHovi87B6BK2oT+lRpvzii1LTrKXW0oe6CPoEHg38ceIUsfO1z8UW6nFev1f&#10;paveLbHq1XH7ifXaeR6KXCA7j5osP8lp/AqjpdjHpaUvfHJ76D56nr2sVMc+rX0sdOa5m/xKfnrV&#10;f+k7z/Ty/Mj12PI9F8XCg71WNpHpa0F5U0VfI7X/ACaj+4j6HB86z1TUKjzO/upPpl1pP8Sn5xvv&#10;8suP9LL8x67H3U+i+LgAegK1t4rCoUl5QRPyeh/I0/3UfRgPnGd7dVMc9zWljpmo2WpznUeZylJ9&#10;Mt5I9e/8T0XxefA9CVGlH6NOC8ooqUVFYSS8j6PlXpRk4yqwTXc5ItzvrOm8TuqEX4OokfOQI9en&#10;7p6L4vPVCTWVFteRUqFWSyqU2vZFnoIPo+ndW9XHZ3FKeXhcs0y8fNRdp3Nejjsq1SGOnLNrBMa7&#10;zqei+Lz2VKpH6UJLzRQeilMqcJ/ShGXmsn0gY9W/s6DarXdCm1156iWPifPM726qx5alzWmvCVRs&#10;sCdb5VPRfF54XI0Ks/oUpyz4RbO+jRpReY04J+yKKz6H+etK/wCk7P8A08fzLi1KwaTV7bNP/wA7&#10;H8z50BHrs+R6KHAfI7r/ACat+4yn5PXX+Jqfus9BB9GfONj/AJbb/wClj+Zx3pB4g0yXDtfTqN1S&#10;r3NeUEoUpqXIlJSbeOnTHvPJAYX1c2rNdkxjiJ3effJ638jU/dZt9BsLlahC4nSnCnBPeSxnKxt8&#10;TqgAAVGwAAAAAAAAAAAAAAAAAAAAAAAAAAAAAAAAAAAAAAAAAAAAAAAAHq3o91/Tbfhv5JeX9vb1&#10;aNWWI1qqhmL3ys+1s6qfE2hQxnWLF58LiL+5nz+C3TV2rWK7Nc44md3L6/YXFTUO1pUKlSM4LeEW&#10;8NGsWm30ulpX98Gjuwe+vivQEm/nez28KqLf8ceHf+lrf4v8jwYE+u38j0UOF+a75v8AwSt+6VfN&#10;F/8A5LU+B3APef448O/9LW/xY/jjw7/0tb/FngwHrt/KD0cOH+aL/wDyWp8B80ah/ktT4HcA95/j&#10;jw7/ANLW/wAWFxhw82l87W37zPBgPXb+UHo4cP8ANGof5LU+A+ab/wDyWp8DuAe+/wAatA/6Ys/9&#10;KiqHE+gzeFrFj768V97PAAT67byPRQ4X5svv8krfuMh6bfLraVvdBs7sH0F/GLQ/+mdO/wDxqH5l&#10;EuJ9Cg8PWLF+VeL+5ngAHrtvI9FDg/m+9/yO4/0T/IlabfPpaVvfBo7sHv38atA/6Ys/9Kh/GrQP&#10;+mLP/So8BA9dt5HoocL82X3+SVv3GPmy+/ySt+4zuge/w4n0GbwtYsV514r72V/xi0P/AKZ07/8A&#10;GofmfPoHrtvI9FDhHpt8ln5JW90GyPm+9/yO4/0T/I7wH0Mtb0lpNapZNPo1cQ/Mn560r/pOz/08&#10;fzPngE+uz5I9FDgfkd0tnbVv9Gx8juv8mrfuM74H0JLX9GpvE9WsIvwdzBfiU/xi0P8A6Z07/wDG&#10;ofmfPoI9dt5HoocErG8l0ta78qbJ+b73/I7j/Rv8jvAfRENX02bxDUbST8FXi/xLnzjY/wCW2/8A&#10;pY/mfOYJ9dnyPRQ4B2lzFZdvVXnBlPyet/I1P3Wegg+h62taVbrNbUrOmsZ9avFfieYekXXtM1m4&#10;s6VhUVaVvz89WK9XfGy8ehw4NWXVWyV5dmVaRE7uBhZ3VR4hb1ZeUGdJw/Y3NpTrSrx5FUxiL67Z&#10;3N0AACszAAAAAAAAAAAAAAAAAAAAAAAAAAAAAAAAAAAAAAAAAAAADJ06rToanaVqv6unWhKfkpJs&#10;xgI6AW7iMp21WEPpSg0vPBcB9Iwr0qtGNanVhOlJZU4yTi145MOtrukUG1W1Wyg13SuIp/DJ89Av&#10;TrZ8KtXovi88lCcZuEotSTw01uXYWN3P6FtWkvFQZ3wPff41aB/0xZ/6VFyPEuhTWVrFh77iC+9n&#10;z8CPXbeSfRQ4X5svv8krfuMpenXqeHaV/dTbO8B9DR1zSZRUo6pZNPvVxD8yJ69o9PHPq1jHPTmu&#10;IL8T56A9dt5I9FDgXZXSeHbVk/8Aq2FY3culrXflTZ3wPoP+MWiN4Ws6fn/2qH5l2Or6bN4hqNpJ&#10;+CrRf4nzuB67byPRQ4L5vvf8kuP9G/yKXaXMVl29VL2wZ34Po+N5bTWYXFGS8VNMrVWm4OaqRcV1&#10;aex82gn16funovi89dKpF4dOaftRS4yTxyvPhg9EB9IfKaH8tT/eRcjJSipRaafRpnzWCfXv/H8z&#10;0XxeednP6kvgUtNPDWGeig+lQfOML26p55LmtHPXlqNF5axqkUktSvEl0Sry/Mn12Punovi86B6E&#10;6NKXWnB+cUUO0tm8u3pfuI+iAfPn8Ytc/wCmdQ//ABqf5k/xi1z/AKZ1H/8AGp/mT67XyR6KXAA7&#10;z5vsv8kt/wDRr8h832X+R2/+iX5H0ED56nrusVHmeq30n7bib/Ep+etV/wCk7z/Ty/Mj12PI9F8X&#10;Bg75WNpHpa0F5U0T8jtf8mo/uI+hwfPHz1qv/Sd5/p5fmVx1/WYLENXv4rwVzNfiT67Hkei+LgAd&#10;/wDI7X/JqP7iKXYWcnl2lB+dNH0IQ2km28Jd54HT4q1+njl1e8ePrVXL7yi74l1u+oSoXOp3NSlL&#10;aUOfCl546j12vkeilwQ6ndS0uxl1tKPuikTS06zoTU6dtTjJdHjoZPGWqU9X4ou7ijJSoRapU5Lo&#10;1FYyvY3l+80IBz7Wm0zMt0Rst6RbStNNpU5rE360l4NmcAAAQAAAAAAAAAAAAAAAAAAAAAAAAAAA&#10;AAAB0Ok0+Swi++bcvw/A546uhT7K3p0/qxSJgAAabW55uYQ+rDPxZrDM1SfPqFXwWF9hhlS872l3&#10;cFeXFWAAAAGD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dD9RDyLhbofqIeRcJnuwx+5HyAAAAQ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S6cJdYRfmi27Wi/2ceTLwJiZhhbHS3eAAGK7KD+jKS89yh2&#10;U/2ZJ+exmgyjJZptpMU+AADXO1qr9nPky26c49YSXuNqDKMstVtDTwkABqAbVwjL6UU/NFDtqUv2&#10;MeRlGWGm2gt4SAA1oM52UH0lJFt2Uv2Zp+awZRkq1W0mWPAABigvO1qr9lPyZQ6VSPWEl7jKLRLT&#10;bHeveAAFAAJYAAAAAAAqU5R+jJryZXG5qx/bz5loETESzrktXtIADJV7NdYxZcV7H9qDXluYQMZx&#10;1ba6rLHiAA2KuqT/AGmvNFaq05dJxfvNWDGcUN1ddeO8AANuDUqUo/Rk15MuK4qx/bfv3MZxS211&#10;9fGAAGzi3GSkuqeUdbCaqU4zXSSTRwavai6qLN1Z8S06VCFKtbz9VY5oyT+w2Y6zWerRqs1MsRNe&#10;4ACrVafJfzeNpJSRhF/UdVtLydOdNzi0sNSj8PxMVVqcuk4/E2KQACsAAAAAAAAAKoTdOpGcesWm&#10;ikAAAddCSnTjOPSSTRJj2PMrGjzdeVfAwL7Uq9veOnT5eWKWzXXYkAAbcGietXHdTpL3P8yn55uv&#10;Cn+6NwABvwaFa1crrGk/c/zLsNckvp0E/wCjLA3AAG5BrHrdHkzGlUcvB4S+JhVdXupy9RxprwSz&#10;943AAHQGh1mPLeRl9aC/E2Om3krujLnxzweG13mNrkPVoz8G0wAANM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etKfa3dKGMpyW&#10;fI6k5/R4c99zfUi3+H4m5vanZWVaf83C9+w32jdlWOaYgABzNafa16lT60mygApvQRG0bAAAAI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LdD9RDyLhbofqIeRcJnuwx+5HyAAAAQz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DjGX0op+aLbt6Uv2F7ti6CYmYY2pW3eAA&#10;GM7Km+jkih2T/Zmn5ozAZRezTbS4p8AAGvdpVXRJ+TLbpVI9YS+BtAZRllqtoaT2mQAGoBtnFS6p&#10;PzKHb0pdYL3bGUZYabaC3hIADWAz3Z030ckW3Yv9mfxRlGSrVbR5Y8AAGIC+7SquiT8mW3RqR6wl&#10;8DKLRLTbFkr3iQAFADTXUEtYAAAAAAJUnHo2vIuRuKsek379y0AAAMmN7UT9ZKS+Bk07+2f62jVX&#10;tjNP8DWgAADdwr6bU63NWn/TpZ+5mwtaOlykm72FR/VclHPue5ygJAAHo0XGUU4tOPdgxL3Tqd41&#10;PmcKiWM4zk4aE503mE5Rfingy6WrX9L6N1U/znzfeNwAB0UdDefXrrHsiS9DWdrhrzh/WaelxLfw&#10;+n2VT+lHH3GZT4q7qtr74z/DA6AADL+Y/wD0n/U/rKloce+u/dH+spp8SWE/pdrT/pRz9xlw1fT6&#10;n0bqmv6Tx95PRAACz8yUP5Wp9hTLRKf7Naa80mZfzlZ/5RF+W5HzpZ/y3+q/yHQAAVWdlCzhJRk5&#10;Sl1bLOrw5rBv6sk/w/EyqNzRuE3SqKWOvsKb2HaWVaP8xv4bgAAcuACAAAAAAAAAAAAAAAAABj16&#10;0oS5Y9e9lh1qj/bZG7KKgAM8Gv7Sb/bl8SOaX1n8RunlAAbEGu5pfWfxHNLxfxG5ygANiDXc0vrP&#10;4k88/ry+I3OUABsAa/tJ/Xl8R2k/ry+I3RygANgDX9pP68viRzS+s/iN08oADYg12X4sgjc5QAGy&#10;BrQTucoADZA1pXCrOD2bx4MbnKAAzwRF80U13oklgAAAAAAAAAAAAAAAAAAAAAAAAAAAAAAAAAAA&#10;AAAAAAAAAAAAAAAAAAAAAAADJarzcKeV1bwYT3ImWUV3AAbHK8RleJrgRunlAAbHmS70OaP1l8TX&#10;AbnKAA2PNH6y+I5o/WXxNcBucoADY80frL4jmj9ZfE1wG5ygANjzR+sviOaP1l8TXAbnKAA2DqQX&#10;7cfiU9vTX7aMEDc5YAAZ3yil9b7GSq1N9Jr3mABucsAANllNZT2KXUhHrJGvA3OUABsIzjP6LTKj&#10;XRk4SUl1RsU8rJMSiY2AAAASxAAAAAAAAAAAAAAAAAAAAAAAAAAAAAAAAAAAAAAAAAAAAAAAAAAA&#10;AAAApqTVODkwAAKgYMq9SX7WPIobb6tsjdnygANiDWjL8RucoADZA1uX4k5fiyNzlAAbEGu5pfWf&#10;xHNLxfxJ3OUABsQa7L8WRl+JG5ygANkDXcz8WOaX1n8SdzlAAbEGu5pfWfxJ55/Xl8RucoADYAwO&#10;1qfXl8SO0m/25fEbnKAA2ANdlt7syrablBpvOBuia7AAL4AJYgAAAAAAAAAAAAAAAAAAAAAAAAAA&#10;AAAAAAAAAAAADc6HD1K1THVqKf8Ab3FzWqnLawp985fYv7Iu6TDksIvvm3L8PwNfrVTmuoQ+pH7X&#10;/ZGOSdqrOkrzZY+AADWAAqO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0P1EPIuFuh+oh5Fwme7DH7kfIAAABD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NJ9UmTSoW8q9NVKcXBySl3be4AmJmGFqVtG0wAA3FThqxn9Dtaf&#10;9GWfvOeq6c4VJQU94trdHa0Kna0KdT60UzntSp9nf1V3N83xLjgTExOwADSuzqrpyvyZblQqx605&#10;e7c2gCAAGoaa6rBBuGk+qyW5UKUusI/AhIADVg2ErOk+ia8mW3Yr9mfxQAAGGDIlZVV0cX7yh29W&#10;PWD924AAFoEuLj1TXmQAAAAAAABNroy5GvVj0nL4lsAAAZtpqtzaVu0g4yeMNSWzXuNrT4pbWK1o&#10;mn1cZ4+w50DcAAbBXtJ9VJe4rVxSl0mvfsawAAAbdSUujT8iTT9CuNapHpOXxAAA2oNdG7qrq0/N&#10;FyN8/wBqCfkyUAAM0GMr2m+qki4rmjLpNe/YAACzdLFRPxRVYWVXUb2na0cc9R9X0Xe2xcuMoxcZ&#10;J4fczYcLVFT4its9Jc0fjFmzT465M9KW7TMR+aM97Uw2vXvESAA3dLgWmo/pb6bf82ml+JeXA9lj&#10;e6uG/Zy/kdQD2scJ0cf2fr+7x88U1c/3/oAA5j+I9j/lNz8Y/kVfxI03+Xu/34/9k6UGUcL0cf8A&#10;bhjPEtXP98gAOcjwVpi61LqXnNfkXocIaRHrSqS86j/A3oM44dpI/wC3H0YzxDVT/wByfqAA4biT&#10;hqhp1r8ss3NU1JKcJPOM9GmaTR7BalqtC1k3GE23JrrhLL+477iaPNw7eLGfVi/hJM4nhmr2PENo&#10;29pScfimjznENJhxa/HSI2rbbePx2d/QarLk0N7TO9q77T+G4ADtJcLaNKKXyTGO9VJfmWlwjpCb&#10;bo1H7HUexvQelnQ6Wf8Atx9IeejW6mP+5P1kABp48LaND/xNN+2pJ/iVPhnR2sfIo/vy/M2wMvUt&#10;NH/br9IY+t6j/wCyfrIADQT4O0mc+aMK0F9WNTb7csyIcL6PCOPkal7ZTk395twYxoNLE7xjj6Qy&#10;nW6mY2nJP1kABy+r8I2krSpWsIypVoJyUOZuMvZv0Zwp7EeRXNLsbutS+pOUfgzznHdJjw2pfHG2&#10;+++z0HBdVky1tTJO+22wADLgsU4rwRURF5in4ok4TryAAAAAAAAZCs6mM5in4GNrRXu34dNlzb+j&#10;rvsAAxwXna1l+znyYVrWf7OPNkekr5svU9Rvt6OfpIACyDJdnUUc5i34GMTW0W7Mc2my4NvSV23A&#10;AAAZNAAAC/StZVYc3Mkn0JdnU7nF+8w9JTfbdcroNTasXik7SAAxwZPyKp9aJbnbVYLLjleKEZKz&#10;2lF9DqaRzWpOwAC0ADNUAAAAAAAAAAAAAAAAAAAABauVmi/Y8mEZ9VZpS8jAMZbK9gAG9tbOgram&#10;5UoylKKbclnqXvklv/IU/wB0rpLFGC8IorKE2nfu9xi0+KtIjljt5AALDs7d/wCJh8CPkVtj9TEy&#10;AOafNlODFP8AbH0gABjfN9r/ACK+LHzfa/yK+LMkDmt5o9Wwfcj6QAAx3Y2zWOxj7jSXVHsLmdNd&#10;E9vI6M0eqLF69usUbcNp5tpcvi+DHXDF61iJiQAFFjaq6qtSbUIrLwbaNhax6Uk/NtmJo69Ws/L8&#10;TaEZbzzbNnDNLinTxe1YmZ8/mAAsKztl/iYfAn5Jb/yFP90vA1c0+bpegxfdj6AALPyS3/kKf7o+&#10;SW/8hT/dLwHNPmehxfdj6AALPyS3f+Jh+6a+/sKdKk61JNJP1o5NsY2of4DV8l95nS0xaFXWabDb&#10;BaeWOkSAA582MdoryNcbIuw8bYAAABkwAAACUnJpJZbCYiZnaAAEAylZSxvNJk/IX9dfA1+mp5r8&#10;cL1cxvyfnH7gAMQGT8iqfWiU1bWVOHNzJrvJjJSZ23a7cP1Naza1J2gABYABmpgAABchRqVFmMdv&#10;EiZiO7OmO+SeWkbz8AAFsF/5HV/m/Eq+RVO+UTD0tPNZjh+qn+yQAGMC/K0qxW2H5MsNNPDWGZRa&#10;Ldpacuny4f6lZgAAABk0gAAAAAAAAAAAAAAABYun+jS9pfMe76RXmRKa9wAGNGLnJRistvCRtqOk&#10;01FOtJuXhHZIwtOWb+ln2/czflbNeYnaHoeE6PFlpOTJG/XYABhfNdt9WX7w+a7b6sv3jNBp57eb&#10;sepaf7kfQABhfNdt9WX7xPzZa/yb/eZmAc9vNPqen+5H0AAYi020X+Kz/nMouNOoOhJ04cs0sppm&#10;cWbuXJaVZfzWIvbfuwy6XTxjtvSO3lAADnDc0dKoKmu05pSa33wjTdTqEsJI35rTG2zjcI0+PLN5&#10;yV322/yAAwnpNu++a8mR80W/16vxX5GeDR6S3m7M6DTT/ZAADAWk26/aqP3r8ipaVbL6795mgekt&#10;5pjQ6aP7IAAYa0y1+rJ/5xTU0q3lF8nNCXc85M4Dnt5pnRaeY25I+gADl5RcJOL6p4Zk2i2kzHqS&#10;56kpeLbMq2WKWfF5L0PFX267AALwAMmoAAAJScnhJthMRMztAACAXvk1bGeT7SnsKv8AJy+Bjz18&#10;26dLnr3pP0kABbBdVtWf7H2opnSnT+nFoRas9IlFtNmpHNakxHykABQADJpAAATGEpyxFZZc+TVv&#10;qMxm0R3ltpgy3jelZmPhAAC0C78mrfUY+T1fqMc9fNn6rn+5P0kABaBVKnOGOaLWSkmJiezTatqz&#10;taNpAAAC7bU+1uqUMbOSz5EsQAHTW8Oyt6cH1jFJnOX8+0vq0v52PhsdNKSjFyfRLJyMpOUnJ9W8&#10;mrNPSIdDQV9q1gAEAAru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t0P1EPIuFuh+oh5Fwme7DH7kfIAAABD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pNTn0+C74txMHW6eK9Kp9aOPh/xLmhz9StT8GpIu6zT5rSM8&#10;bxl9j/si5Sd6w4eory5bQAA0QAJaAAAAAAAAAAAAAAAADqUSo05dYR+BWAAALErSi+ia8mW5WK/Z&#10;m15oywAABgSsqi6OLLbtq0f2H7tzZgAADUOMo/Si15og3BvLG0tLqwpurb0pyWU24rPXxGyQAHFg&#10;6XV9ItKMKdSjScE21LEn+Jp5WMf2ZteayRsAAMIGS7Koukostu2rR/Yz5AAAWgVShKP0oteaKQAA&#10;AAAAAFyjWqUKsKtKcoTg8xkn0ZbBMTtO8Exv0kABvaHF+sUcc1eFVLuqU1+GDY0OPbmP6+ypT/6u&#10;Tj9+TkQXcfEtXTtkn8ev6qd+H6a/ekfp+gADv6PHWnzwq1vcU37EpL7zY0OKNGr4xexg/CpFx+1r&#10;B5eC5j49qq+9tP4fsqX4Lpre7vAAD2GheWtz+ouaNX+hNS+4vnjEZSjJSi2pLdNPoeg8I63V1GhU&#10;tbqbnXopNTfWUfb7V+J19BxmupyeivXaZ7OZreFW09PSUtvEAANvrcOfQ75f+Zk/gsnmun1ew1K1&#10;q/Uqxl8Gj1S6p9taVqX16co/FHkRQ+0G9M2PJH+7SvcC2tiyUn/d4AAexAtW1Xt7WjV+vCMvisl0&#10;9TExMbw81MbTtIAAACUAAAAAAAHluuQ7PXL1eNaT+Lz+J6keacTx5OI7xbdYvb2xTPP/AGhr/IrP&#10;x/xLu8Bn+faPh/mAAGLQeaK9mxdLFq/UkvaXzycPSz3AAAASgABVT/WR80bU1CeHk26eVkq6jwek&#10;4Db2bx8v8gAAAKz0AAAaqqsVZr+czamtuFi4n5ljTz7UuHx2v8mtvj/gABaABbeXAAbK2ebeHkXT&#10;Hs3mhjweDIOfeNrS93o7c2npPwgAAABgsgAMK8pKLU4rGdmYpnXrxRS8WYJewzM06vG8Wx1pqpiv&#10;j1AAAAbXNAAAAAAAAAAAAAAAAUz/AFcvJmvNhP8AVy8ma8xlnXsAA6hLCSJAOc+gAAAACQAAAAAA&#10;DSaq83nlFG7NFqjzey9iRuw+85XGJ/8AjfjAADK0f6FXzRszW6P+pqf0jZGOX35b+Gxtpaf74gAA&#10;ANa8AAAAAAAYWqS5bJr60kvx/AzTXau/0FOPjLP2GeOPahT19uXTXn4AANRHeS8zYmvh+sj5o2Bf&#10;h4qwAAACWAAAXbb/AAiHv+4tF+0WbhPwTZhk92VnRRM6jHEecfqAA2AAOe92AAFu4/UT8i4Wrj9R&#10;PyMq+9DRqf6N/lP6AANaADovBAABtYR5YRj4I1XVm3K2o8HoeA165J+X+QAAAFV6MAANddYdxLHs&#10;Niaurntp568zLGnj2plxOOX2w1r5yAAoABbeWAAAAAAAAAAAAAAAADFunvFGUYl0/wBIvIiWVe4A&#10;C7pizfQfgm/sN6abSI5uJy7lHH2m5KWafaet4PXbTb+cyAAAA1OqAAAAAAAYeqT5bKS+s0vx/AzD&#10;WaxL9HSh4tv+3xM8cb2hT19+TTXn4fr0AAYFnT7S7pR7ubPw3OiNHpSzeZ8Itm8M88+1sp8Gptgm&#10;3nIAAADS7AAAAAAABbuJcltVl4Rb+wuGLqMuWxqeLwvtMqxvMQ06i/JitbyiQAGgNhCPLTivBGDB&#10;c04rxZsC/DwlgAAAGTAAAMqyS55vwRimbZR9SUvF4NWadqS6PCac2rr8N/0AAZQAKL2YAAY16/0U&#10;V4syTCvZZqRj4LJtwxveHO4pfk0tvj0AAYoALzxgADNso+pKXi8GUWLRYt17Wy+UMk73l7fh9OTS&#10;0j4fr1AAAAa10ABh3st4R82YhfvHmvjwWCwX8UbUh4niV+fVXn47fToAAGfpEOe/UvqRb/D8TANz&#10;odP1a1Rrq1FP7/wNiiAAzr+fZ2NaX83Hx2OXN/rVTls4w75S+xGgNGafadbQ12x7+YAAADSu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dD9RDyLhbofqIeRcJnuwx+5HyAAAAQ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0afLfcv14tfibi/h2ljWj/Nz8NznrKp2d7Rl/OSfv2OoaUk0909izhn2dnJ11dskT5gAORBM4&#10;uE5QfWLaZBsUgAAAAAAAAAAAAAAAAAAAAAAAAAAAAAA3miTzb1IfVln4r+o0ZtNEni4qQ7pRz8H/&#10;AFgAAZurw5rCT+rJP8PxOeOovIc9nWj19Rs5cSAAAAAAAFLpwl1hF+4qAAAFmVrRf7OPJlt2MP2Z&#10;yXnuZQAAAwZWU/2ZRfnsY7hJdxtjXzWKkl7WRLKsbgAKfktx2KrdhV7J9J8j5X7yyem8Jf8Ae7Q/&#10;pT/2mbOtYWdz+vtaFX2zppnoMXApy4a5K37xE9nDy8ZjFltjtTtMx3AAePg9Pr8K6NX3dmoPxpyc&#10;fszg11bgSxl+pubim/52JL7kacnAtVX3dp/H922nGtNbvvH4fsAA4E63gS3m7+5ucfo40uzz4ttP&#10;8DJpcBQVVOtqEpU/CFLlb9+Xg6qysrfT7WNvbU1CnHu8X4vxZZ4ZwnPjzxlzRtEfn9FbiHE8N8M4&#10;8U7zIADIPI7ul2F7XpYxyVJR+DweuHl/EFLsdfvY+NRy+O/4m/7RU3xUt5T+v/pr4BbbJevnH6f+&#10;wAHfcP1e20Cyl4U1H4bfgbI0HB1XtNAjH+Tqyj+P4m/Oxor8+mx2+Efo5Ospyai9fjIAAAC0rAAA&#10;AAAAHm/FcWuI7l+Kg/8AVR6Qeb8WST4juV4KC/1UcL7Qf9LH/wC0fpLtcC/6mflP6wAA11o/pryM&#10;kxbX6cvIyjyEPU27gAAAJYgABtYfQj5GqNpSmp0otPu3K2ojpDv8BtEXvXx6AAKwAVXpQAA111/h&#10;Evd9xsTWV5KdeTXTob9P7zi8ctHoKx47/wCJAAWwAXHlQAGbZfq5eZlGJZSWJx7+pllDL78va8Mt&#10;E6Sn++IAAADWvgAMO+f0F5mIZd9jMN99zEL2H3IeM4r/ANXf8P0gAAABtc4AAAAAAAAAAAAAAABT&#10;U/Vy8ma8z6u1KXkYBjLOoADqIvMU/FElu3z8mpZ68iz8C4c+Xv6TvWJAAAAQyAAAAAAANDqTzf1P&#10;Zj7kb40Opf4fU933I3YPecjjX/Tx8/8AEgAM3R1+gqP+d+BsTX6R/g0/6f4I2Bjk96Vrh3/S0+QA&#10;AADWugAAAAAAGs1j6FHzf4GzNfq0M20ZfVkbMfvwo8RiZ0t4j/eoADTw+nHzNia1bM2SeVkvQ8ZY&#10;AAABLAAAMuxX05eSMQzLKaxKOd85NWb3JdLhPL63Xf4/oAAywAUXsgAAs3Txby9uC8YV3WjLEIvO&#10;Hls2YqzNoUeI5q49Nfee8bfUABigAvvEgAK6MeatBe02hrrVpXEcmxKmon2oep4FWIwWnx3/AMQA&#10;AAAru2AAGrq/rp/0mbKc404uUnhGrb5pNvvZZ08d5ee47eu1KePcABAALTzgAAAAAAAAAAAAAAAA&#10;YdzvW9xmGDX/AF0iJZV7gANno8MUak/GWPh/xNkYunw5LKn4vf4mUULzvaXt9Dj9Hp6V+H69QAAA&#10;GC2AAAAAAAabV5ZuYR8Im5NBqEua+qezC+w3YY9pyeMX5dPt5yAAu6Ss3cvZB/ejdGq0eD5qtTuw&#10;kbUjNPtNnCazGljfx3AAAAanSAAAAAAANdq8sW8I+Ms/YbE1GsSzUpQ8E38f+BsxRveFDid+XS2/&#10;3xAAYVus1omaYdqv0r8jML0PGW7gAAAJYgABsrePLQj7Vk1ptYNOnHHTBX1E9Ih3eBVict7eMQAA&#10;qABUenAADW3MuavL2bGxk1GLb6Lc1TfM231ZY08dZlweO5dsdcfnO/0/9gAIABbeZAAbOgsUIeRc&#10;KYfq446YRUc207y+gYa8uOtfKIAAACJSUIOT6JEM5mIjeQAGtrvmrzftLYby8g6URtGz5/kvz3m/&#10;nO4AAdHpVPs7CG28m5M5xLLwjrKUOyowpr9mKRlDAABp9bqZr0qf1Y5+P/A1Rl6lU7S/qvuT5fgY&#10;hUvO9pd3BXlx1gAAABg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dD9RDyLhbofqIeRcJnuwx+5HyAAAAQ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PDyjraU+1owqL9qKZyR0elVO0sILvg3Fm7DPXZQ19d6RbyAAaf&#10;UYdnf1l4vm+O5imz1qny3MJ42lHHvX9kaw3uWAAAAAAAAAAAAAAAAAAAAAAAAAAAAAAGXpk+TUKe&#10;+zyvsMQu2z5bqlJd0194AAHVNJpp9GcjKLhJxfVPDOuOXvY8l9WX89v47kyAALAAIAAAAAAAD0XS&#10;PRgrrTqNze6hOnUqwU1TpwT5U1nDb6s86PobQ63yjQdOrfXtqcvjFFrS463meZhktMR0Dn7riV0r&#10;idOjQUoxbXNJ9ToDgb2HZ31xD6tSS+04e59FFLsJfJNTn2y6KrTXK/h0MB+h+tOrCUtZpxi1meKD&#10;bT70vW3XXfY9WBcnS4p8GuMlobqnxRLnXa2y5O/lluVvimGJYtZN52zPqvgc2Dkrbgmnpun0rWwu&#10;ZSUE89v3tvLeUvswVrhi7761BeTf5HVA6WPWZcdIpWekOfk0GDJeb2jrPxdFb8TvMvlNDbOzp93u&#10;ZffE9r3UKz88fmcsDlv4sXX8vR+38h/Fi6/l6P2/kdSDL1/P5/lDD+G6b7v5y6j+NFv/AJPV+KH8&#10;aLf/ACer8UcuDlv4sXX8vR+38h/Fi6/l6P2/kdSQ5Rj1aXmx6/n8/wAoP4bpvL85dR/Gi3/yer8U&#10;P40W/wDk9X4o5clRcuib8kcv/Fi6/l6P2/kcnrnow1XUtWnd293ZRhNRypymmmljui/A9UTUllNN&#10;ewNpJtvCXVsr6nLfU05Ms9O6xp9Ni09ufHHV0/8AGi3/AMnq/FFS4ntMb0ayfsSf4nLNOLw00/aR&#10;3nH8O8A2+jac6Fe8q1q05c85QSjFPGMJNM2suGLV/Rr1l4Zw/wADdQqQqLMJxkumYvJRVuKNDHbV&#10;qdPPTnkln4k4c2XHWKY56QZdNhyWm+Ssbt5W4muXVbo0qcYdynlsR4nul9KjRfkmvxNI4uLw015l&#10;dKhWr57KlUqY+pFs0b4Wjja7a86f9ZT/ABV/9N//AGX9Zv6VxRr57GtTqY68kk8fAuG71zUR0mzV&#10;Gg0s9Yr+reLimp32sX5T/qJ/jTL/ACNf6T+o0VW3rUMdtSqU89OeLWfiWznP4q/+m/8A7L+slcLL&#10;O95t7KX9Z0QI9dz/AHv0P4fpvu/q6H+NMv8AI1/pP6g+KZY2tFn21P6jngc+uFqeVm6k134h/Wcz&#10;rHoqjqmrVLyGrulCpjMJW/M1hJdeZeB6MDRnyW1FeXLO8d2/Bgx4Lc2ONpb98UVsPFtDP9JlUOKZ&#10;KHr2icvGM8L7jngedT9EmnU7Rq21G6V1j6dRRcH/AJqSa+LMe09FFR73mqRjv9GjSz9ra+49NBV9&#10;WxeSx6SzfQ4or9rmpQpun4Ryn8S9V4oj/ibZv2zlj7jmweK8V8E1+G6MLqncfKbWcuRyceWUH3ZX&#10;h7TlD3XjejGvwdqUZLpTU15qSf4HhRQ1OOMd9qttJmY6ux0vWYajOVKVPs6qWUs5TRtDidGm4avb&#10;td8sfFYO2BMZyg8xk15MgFdsi01neAAFfbVf5SXxHa1P5Sf7zKARyx5Nnpsn3p+oACpznLrKT82U&#10;gDbZha02neZ3AAAASxAASm4vKbT9hc+UVvrstAiaxPeG2mbJj6UtMfKQAFx16r/xjIdWo+tSXxKA&#10;Ryx5E58s97T9ZAAG23lvLABk1zO/cAAAAQAAAAAAAAAAAOs4G4XteJLm7+WTqxo28I7Umk3KWcbt&#10;PwZ0Nb0T03cZo6vKNFvpOhzSXvTSfwLPomk1carHOzjSbXvl+Z6cdHBgx3xxNoab2mJ6NXrWp1NO&#10;p0uyUXOo39JZ2X/E18OKZKn69onPxU8L7ivilepavvzL8Dmzh16LtF+Q1KM61zOvOLSrOS9V+Kiv&#10;uZrNF9ElC2ve21a8V1Rg/Vo0ouCl7ZPOfcvielg3er4t4nZEZLR4tzLiW8dWMlCnGCe8Euq8y9d8&#10;TTqUuW2pOnJ9ZyeceRoAcrdej/Ra8ual8ot/5tOplf6yZrp+jSi3+j1OpFfzqKf4o7sGFtFgt3qu&#10;U4prKRtGSfx6/q29HiO+prE+zq+2UcP7MGTHimp+1axflPH4HPg4SPo0opevqc2/ZRS/EvQ9G9go&#10;rnvrly72lFL7jtQRGh08f2/qyni2tn/ufp+zoHxTUztaxXnP+oofFFzn1aFJL25ZogcPP0bWjl6m&#10;oVox8JQTf4Fp+jSGdtVl/wDi/wD+cd3KpCGOecY56ZeCU00mnlPvHqOnn+39UxxfWx/f+Ufs30eK&#10;K2PWtqbfsk0V/wAaZf5Iv9J/Uc+ouX0U35Ijo8M4ij6NrSLXb6hWmu9Qgo/fk1ms+iandXcKun6i&#10;6UGkqka8eZ+aax8PtPSwTGjwR2q0ZuIanNG2S+8N9Piis1+jtqcX/Ok3+RXb8TzUJK4oKUu5weF5&#10;bnPA4jT/AEY6RZ2apVLm7q1c5nUTjFN+xYeF72K/o2spf4Pf3FP/AKyKn92DtwTOjwW71Tj4jqsU&#10;bUvOzdT4mu3UbhTpRh3Rab+0uU+KK6/WW9OX9FuP5mhB51V9Gtyn+h1GjNfz6bj9zZFL0a3Tl+m1&#10;GjCPjCm5P7cHowNf8O0+/b85Wf43rdtub8o/Z00OKKTXr200/ZJMT4opJepbTb/nSSOZBxtD0c6Z&#10;CK7e6uqs+/lcYp+7Df2l2r6PNHnDFOrdU5dzU0/vR1oNnqeDbblhoniesmd/SS3dTia7k32dKlBe&#10;1Nv7ymHEt7F+tGjJeHK1+Jpgea3Ho31CNRq2vbapT7nU5oP4JP7y/bejJV6M4ape7SWFG2XR9zzJ&#10;fZg9DBrrw/BFt9m3JxjV5KTS1uk/CHUU+KLdw/S0KsZeEcNfgWrniforah37up+S/M5wHmVD0O2s&#10;bjmuNYrVKOfoU6ChL95t/cbe49F+h1OXsat3QwksRqKSft3XU7RzipKLklJ9E3uyo3Rp8UdNnOnJ&#10;afF0E+KajhiFrGMvGU8r4YRYp8S3scqcaU/OLX3M0+G1lJ4XeQeO8V8By0Cx+X2t07i2UlGpGccS&#10;hnZPK2azt3HGHuHpA/7yNR//AAf/AMyJ4eUNTjrS+1W2kzMdXW6Xriv6/YVKShUazFp5TNwcXoX/&#10;AD1b/wCd/ss7QAArswAFSnNdJS+I7Sf15fEpBG0M/SX85AAS5N9W2QASxmZnuAAAAIAACvtai6Tl&#10;8SgETESyre1fdnYABcVaqv8AGS+JHa1H/jJfEoBHLHkz9Pl225p+oACW23ltvzIAMmuZmesgAAAC&#10;AAAAAAAAAAABsNH0a912/jZ2NNSqNc0pSeIwj4t+B3FD0TzcU7jV4xl3xp0Mr4uS+4y/RTaxjp2o&#10;XfL6060aWfZFZ/3j0I6Gn01LUi1vFqveYnaFi7vKNlQdatLEeiS6t+CNLPimOWqdo2u5ynj7MFri&#10;iq3cUKWdowcsebx+BoDz2h6KbGM819TuKkPCEIwfxeS3ceiHT6t92tLU7inbtrNJwUpe3Ev6j0YG&#10;/wBWxeTCMlo8W+nxRWcfUtqcX4yk3+QhxPXVLEreEqn1stL4f1mhB5tqPo4uaEv+5deNWikkoVni&#10;a9+MP7DHp+jzWZpOVW0p+yVSTf2RZ6iCvbh2CZ32dSnG9XSkV3jp8HT2nE1KUErqm4T+tBZT/Euz&#10;4lsovChWl7VFfizkwecUvRteNfptQoQ/oQcvvwZK9Ga79Wfut/8A8474GUcP08f2/nLG3GtbP9/5&#10;R+zp58UUV9C2qPzkkWnxS+6zX+k/qOdBwq9GtvjfUquf+qX5j+5rb/8ASVX/AES/M7nKTSysvoiT&#10;L1HT/d/Vh/F9b9/8o/Zv/wCNNX/JYfvMfxoq/wCSw/eZoMPGcA4Kfo0pt+pqskvbQz/vGjh6Iryr&#10;qU5XOp0I2rm3zU4tzaz4PZfF+89ZAjRYIneK/q1ZuIanNERktvt8IdCuKZftWiflUx+BdnxRS7L9&#10;Hbz7XHSTWF7zmQcM/RhptGgqdne3NJrq6ijPPwSLP9zPx1f/APJv/wA478C2h09p3mv6s8fFdXjr&#10;FKX6R8I/ZvaXE9xGT7WhSmv5uY/mXf41f+h//tf6jnQcNS9Gtqv1uo1p/wBCmo/mKvo1tm/0WpVY&#10;L+fTUvxR3IHqOn225f1ZfxfW77+k/KP2b+XFFZ/QtoLzk2IcUVUvXtoN+yTRoAcB/cz321f/APJv&#10;/wA4f3M//wDb/wD5N/8Annfgj+H6f7v5z+7L+M677/5R+zov41f+h/8A7X+ofxq/9C//AGv9RzoO&#10;BXozjjfVn/8Ai/8A+ca+79Ekrq7jP55UaeEn/e2/+0enFMZxmm4yUknh4eSY0OCOsV/OWnNxLVZq&#10;8uS28fKP2dF/Gl/5Gv8ASf1Erin1X/enrd36Tb7jnCWmuqa8zzm89E1pTsorTLyr8ryuaVzJcjXf&#10;tGOU/j+JsqHox0aFh2NepcVLlrevGXLh+yPTHnk7YG2NPiid9lTntPi31vxPU7Z/KKUeyw8Kmt0/&#10;eyzPiS8dfnhGnGn3Qaz9ppgeB8ScN3XDV/G3ryjUpVE5UqsdudL2dz9hpjqOPtVnqXFNxT580bR9&#10;hTXg19L382fgjlzlZIrF5ivZvjfbq7nTtRpajQc4JxlHaUX3MzDW6Faq30ynLHr1fXk/u+w2QKo1&#10;Jw+jJopBrmInuzre1J3rO0gALvymtj6f2IfKay/b+xFoEclfJu9b1H/2T9ZAAVzrVKixKTa8CgAm&#10;IiOzVfJe88153n4gAAAJYAAK41akFiM2l4ZKlc1l+39iLQMZrWe8N1dRmpG1bzH4yAAu/KKufpsp&#10;nVqVNpSbRQBFax4FtRmtG1rzMfOQAAAGTSAAyLGn2t9Rj/Oy/dudNOShCUn0SyzR6LT5rqc8bRj9&#10;r/szZalU7OwqvvkuX4iZ2jdlSvNaK+YADm5Sc5OT6t5ZABTeh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Ld&#10;D9RDyLhbofqIeRcJnuwx+5HyAAAAQz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2h1cVKtFvquZGpM&#10;mwq9jfUpZ25sP37GdJ2tEtOenPjmAAG9vrJXlOK5uWUXs8ZMFaG++4X7n9ZuDCeq2kZuLm9ts8ux&#10;bcIABi/Ma/yj/U/rHzGv8o/1P6zK+drP+Uf7rIer2i6Sk/KI6AADF+Y//Sf9T+sfMf8A6T/qf1mR&#10;88Wv8/8AdHzxa/z/AN0dAABj/Mf/AKT/AKn9ZPzGv8of7n9ZkfPFr/P/AHS7Q1G2uJqEJtSfRNYH&#10;QAAYXzGv8of7n9ZV8xw/l5fum1MWrqNrRqOEqnrLZpJvA2AAGJ8xw/l5fuj5jh/Ly/dL71a0S+nJ&#10;+xRZC1i1b6zX+aOiQAFh6HHO1w/3f6yl6H4XHxh/WZa1Wzb/AFj/AHWVrUrN9Ky96aHRAADXS0Sr&#10;+zWg/NNF600h0q0alaopcryox8TLepWiX69fBlHztac2OeWPHleB0AAGac9q0OXUJP6yT+zH4G/p&#10;1IVYKcJKUX0aNPrkMVqU/GLXw/4iQABqgAQAAAAAAAHuvBFf5Rwbps85cabh+7Jr8Dwo9h9GNx2v&#10;C06Te9G4nHHsaUvxZb0c7ZNmvJ2Didah2er3C8ZKXxSZ2xyXElPk1NS+vTT+9fgbri6VzDhPUp2k&#10;5QrRo55ovDUU1zf6uTwtXl0qXZK5rdn9TnePgfRN1bwu7StbVPoVacqcvJrDPnKrSnRrTpVFyzhJ&#10;xkvBrZmetiYtEoxdmHpSpvVLdVUnBzxh+Pd9uDtuxpc3N2cObx5Vk8/pVHSqwqR+lCSkvNHoUZKc&#10;Iyi8prKZds7qtaXlOvQrVKVSMk+eEmn8Ueo/OF7/AJZcf6WX5nkyeHk9QOt9n61tGSLRv2/y43G7&#10;2rycs7d/8IqU4VYOFSEZxfdJZRj/ADbY/wCSUP3EZQMylql9SqKauqsmu6c3JP3M7O0uFdWlKvHb&#10;ninjwfejgDreHK3aaY6bazTm0l7Hv+LOnxHDWKResdlThWe05Jpad4mGHV0uxq03B2tKOe+EVFr3&#10;o4y6oO1uqtCTy4Saz4+0785HiOj2ep86W1SCfvW34I2dzVdC1rVksunByx44WTgqtWpXqyqVZuc5&#10;PLbO6v03p10l17Gf3M4Ix4ZEbWnxZcYtO9Y8Gst6Xb3NKlnHPNRz5vB31GjToUo06UFCEVhJHC2L&#10;5dQtm+6rF/ajvQm08rqcpx7dXc6VjTnc1pUXz5pubccrGHj3s6s5fjilnTbar3xrcvxT/Iz4vTm0&#10;d/w/WFbhV5rq6eXX9ENKSw0mvaW4W1ClNzp0acJvrKMUmXQaPg+7urbiK3jb3NWiqikp8kmuZKLe&#10;H8D0WTcpOUm23u2+88w4cqdlxDZyb6zcfimvxPTin9ntvV7ee/8AiFvj2/p6+W3+ZW61vRuIqNal&#10;Cok8pSWSuMVCKjFJJdEkSC7b3FS1rwrUpYnF58/Yd7RqqtQp1Y55ZxUlnwaPPTtdEm56Pbt9ya+D&#10;aLXE6Ry1v+DDhGSea1PDutXNvTuqE6NWOYyXw9pwVam6NadKX0oScX5o9COJ1mChq9wl9ZP4pMo1&#10;6tVo6XJ0m4uUlFtdyONO31il22k3MfCPN8N/wOIM+GTHo5892vi8T6WJ8NlehUadbVIRqxUkouST&#10;6NnZnD6RV7HVbeXjPl+O34ncA1vENavDRK8qdapBpxzyza/aRsjW6/Hm0O6XsT/1kb9bWJ0+T5T+&#10;ino7TGenXxj9UNJ9UmUOhRbTdKGV/NRcBwanNTU1J8y3Tzuj3jhG9rahwpp9zcSc6sqbjKTeXLlb&#10;jl+3Y8FPb/R9JS4JsEnvF1E/9JI8Xop9uY+D2mXsjlWMYWPA4fVaMKGqV6dNYipZSXdlZ/E7k4zX&#10;k1rNf28v+yjY8Tw5+FtVSeP70qP4RbPn8+idXh2ui39Pb1repHf2xZ87E633oMXZj6a+XU7V/wDn&#10;Yr7TuzgLSXLeUJeFSL+078AApNgAAAAAAAAAAAAAAAAAAAAAAAAAAAAAAAAAAAAAAAAAAAD0H0UP&#10;/unqEc9aMXj/ADj1Q8m9FTXz9eLKy7VvH+dE9ZOrpP6UNGT3mh4oX97W7/nv7jmDqeJ/8Bov/wA7&#10;+DOWPDeOdSq6hxXeRnOTpW8+xpwztHl2ePN5Zpo6lfRo9jG9uVS+oqsuX4ZMniP/AL59W/8AbK3+&#10;2zWHNvaZvMt0dna6LbwoaXRaiuaoueT8c/1GY7eg587o03Lx5Vktaf8A822v/Uw+5GSbu0v72nRj&#10;KF3Xi2t3Go1n7TMp69q9Frk1O8SXROtJr4ZNVbb28PIunNte0WnaXutPix2wU3rE9I8PgtSt6E1i&#10;VGm/OKZbnp9lPPNaUd+/kWTJB6VwZxVdarcTsNQlGdVQ56dVJJyx1Tx3/kztDyLgf/vts/Kp/sSP&#10;XTv8Py2yYd7TvtLyXGtPjw6nbHG0TG/6uW1zSKVpSjcWycYOXLKGc49qNGdnr/8AzPW84/7SOMPK&#10;eP41Y8TydSbcJUYOmvqrpj4p/E5c670itPiGgk+lrFP96RyJxdXG2e3zeq4bO+kx/J1/Djg9KXKs&#10;NTak/F/8MG2NLwymtNqe2q/uRuiqnVqUpqdOcoSW6lF4aNZqXEGsXFWrQq6rezoqWOSVeTj8MmxO&#10;cut7ut/Tf3kae0xM7So8biPR1+aJQjNYlFSXg1kswsrSnPmhbUYy8VBIvg3Wg6nqNvSrwo391Spv&#10;GYQrSSfXuTM2pcVqsuapWqTl1zKTZq9IX97Tf8/8EbAwy2mbTG65w3FWumrO3WVmpa29WSlUoUpy&#10;XRygmVxpU4LEYRivBLBWDcaJxFfaRe0ZxuKk7ZSSqUZSbi49+F3P2nsx4HTg6lSNOKzKTSXvPfDr&#10;cKvaa2iZ6Rs4f2hxUrelqxtM77/kwb/TLe8oTTpxjVx6s0sNM4g9ElJQhKT6JZPOzl+NtduNH06j&#10;StJcle5k0qmPoxWM49u6+08ur3Ne6qOpcV6lWb6yqScn9p23pL/wjTl/MqffE4Qp8QyWtnmsz0h1&#10;OC4aV0lbxHWd+v4ttoOn0725nKsuanSSfL4t9PuZ1lOlTpR5adOMIruisGi4W/V3PnH8ToCuFWpT&#10;eadScH4xk0W9Q1TUJxjCd9cyi85i60mn9pJg3r/SRXsK2CZ52zi8RGltO3Xp+qmUIT+lGL80URtb&#10;eLzGhST8VBF0GPl5znfxPeeELi4uuFNOrXU5TrSp7ylu2k2k37sHgp9CaBS7Hh3TKeMONrST8+VH&#10;a0XvS8Xl7GNsHDatTp0tUuIUklBS2S7tt/tO5OCvpc+oXMuuasvvNdx3BT4K1JP6sH8JxZ4Ye58d&#10;SUeC9Sb6csF8ZxR4YY6334+Ri7MjRHjWLd+1r/VZ2pxWiLOsW+PF/cztQACo2AAAAAAAAAAAAAAA&#10;AAAAAAAAAAAAAAAAAAAAAAAAAAAAAPYPRfBR4Wqv613N/wCrFfgdqcb6MouPCeX+1cTa+CX4HW3F&#10;ZW9tVrPpTg5vPsWTs4OmKFa3vOT4ledTivCkl9rNMbfiN51XHhTS+81VODqVIwXWTSPEOJuKb/W9&#10;Sr/3zVhZKbjSoxk4x5U9m13vv3NLQvbu1nz291Woz+tTqOL+wsA5FrzaeaZWYjwdppumULO3h+ji&#10;6zWZTay8+z2GZOjSqx5alKE14SimVg6V65q0o4lql60+53E/zLVTUb6rHlqXlxNeEqsn+JirZEnN&#10;m9p8Xv64qR/bH0Y6sLNPKtKCf/Vr8iuNrbweY0KSfsgkXQeh+jWvVnS1GlOpKVODpuMW9k3zZx8E&#10;d2cB6M1tqj/6r/fO21Cu7bTbquutKjOa9ybPRaGdtNWZ+P6y8Txau+uvWvw/SHNcUU4RnbTjFKUl&#10;JNpdcY/M586Lil72i/p/gaK2p9rdUab6Smo/FnjOs6jU1TV7i7nOTUpvs039GOdkvcYLk31bfvIB&#10;5y1ptMzPi9xSlaVitY6Q7extY2llSoxiliK5va+9mQkl0SJBE7mvbUKkqFapSk1huEnHK9xq3OTl&#10;zOTcvHO5nXbxQftaMCK5pKPi8FrBPsPL8ajfVREeUfrKmdKnUSVSEZY3XMsk4WMYWPAkG5pXd27W&#10;FOd1XlFLaMqjaWfYU8zznLz45I6LAKtrTad5emxYq4qRSPCFtUKKk5KlTUn3qKyV4WMYWCQenej7&#10;ULm80y4o3FWVXsKiUJTeWk108tvtOwOM9HFFR0a6rd87jl9yivzZ2Taim28JbtnptHMzgru8LxOK&#10;xrMkVjpu5TiO2pULulOlBQ7SL5klhZXeaU3nE8831KHdGnn4t/kaNLLwup4Ve3da8vq1zWnKVSc2&#10;22849hZ55fWfxIbzJvxIPMTMzO73taxEREQ9At6MKFvClCKUYxSwkXOWP1V8AlhJElNarOFCbU5L&#10;bGz8TWQqTpvMJyi3tmLwZ908W8vbg1xb0/uvL8cn+fWI8v8AMocIvrFfAOKl1SfmSD1b0V1K89Lv&#10;1UqSlRjWjyJvOHjfH2HdXNeFra1rip9ClCU5eSWWcn6NLZ0OElUf+PrzqLyWI/7rM/jm8+R8H38k&#10;8SqRVJe3maT+zJ3cU8mGJnyedt1s5fieMI3NDlilNwfM13rO34mkpwdWrCnHrKSivebTiOop6q4r&#10;9iCi/v8AxLOi0u21agn0i3J+5Z+/B4hXrTuLipXqPM6knOT8W3llsA5Kw7OEFThGEfoxSSKgAAAA&#10;AAAAAAAAAAAAAAAAAAAAAAAAAAAAAN5otPFtUqd8pY9y/wCLKdcqYpUqfi3J+7/iZmn0+zsKMfGP&#10;N8dzUaxU577l7oRS/EwyTtVa0debLHwAAa8AFV2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6H6iHkXC3Q/&#10;UQ8i4TPdhj9yPkAAAAh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6yhU7WhTqfWimaG4064hXm&#10;oUpShnMXHwNppFTnsIrvg3H8fxM4ux1iJcDJXlvNQAHLStLmPWhU/dZacJJ4cWn7UdcCdmsABykb&#10;etP6NKpLyi2XY6fdy6UJ+/Y6YDYAActUta9JNzozil342Lmn05VL6lyr6MuZvwSOlIjCMc8sUs9c&#10;IbAACTk62VWqZ68zz8TrDl72PLe1l/PbEgACwACAAAAAAAAAAAAbjQ5v9NTzts0i5rcM21OffGeP&#10;iv6jF0R/31UXjD8UbLUoc+n1dt0k/gyfAAAc2ACAAAAAAAA9L9E9xtqds/8AzdSP2p/geaHaejG5&#10;7HimdFvavbyil7U1L7kzdp52ywxvHsyHOcU097ap/Si/s/rOjNPxJT59MU/qVE/vR7CeC8YWvyPi&#10;7U6XjWdT99KX+8e9HjfpMoKjxa5pfrreE37esf8AdLusjekS14+7kjuNJq9tpVtLwhy/Db8Dhzru&#10;HJ8+lcv1Kjj9z/E449Mt5c9tSmlhSgn9h5mekae+bTbV5zmjB/Yi/wDZ6fbyR8IcfjsexSfm24AM&#10;g3/C9XFxcUfrQUvg8fiaA2Wg1HDV6KzhTUov4P8AFI9Bq682G0ONor8mopPx/XoGg4opZoW9b6sn&#10;H4rP4G/NZr9PtNIqvG8GpL44/E7KcVOEovpJYZ52einAXVNUrutTXSFSUfgyhwueto+Tp8Yr0pPz&#10;cdGThNSXVPKPRFusnnR39pPtbKhU+tTi/sLJouL6SqcP1ZY/VzjL7cfib01fEVJ1eH7yK7oc3waf&#10;4F7W15tNkj4T+jl6O3LqKT8Y/VeAB5xZ1/k19b1/5OpGfweT1vuPHT1XR67udGs6rbcnSjlvvaWH&#10;9xwPs7k63x/KXc4/j6UyfOAAGaddw5Uc9L5X+xUcV9j/ABOROi4Wqb3NJv6skvjn8Dt8QrvgmfJy&#10;uGX5dREee4cjxHT5NU5vrwUvw/A645zimn/g1VL60W/hj8ToakI1KcoSWYyTTXsPPWmm0+qPRDgL&#10;va9r4/lJfeVeFz1tHyXeMR0pPzc/CbpzjOO0otNHoUZKUVJdGsnnZ39nvZUP+rj9xZMTVI82lXa/&#10;8zJ/YZZbr0+1t6lP68XH4o6mWvNS1fOHFx25bxbyleAB5meseiu8VXRby0bfNRrqfuktvtizyc9B&#10;9FFSS1TUKafqyoxk17VLb72fP9LO2WHvLx7IctxPS5byjV7pwx70/wCtHUmh4oivk1vLvU2vs/qP&#10;UqkFUpyg+kk0fNsouMnGSw08NH0ofO2rUvk+sX1HGOzuKkcYx0k0WNdHuywxeLmYvlkn4PJ6GnlJ&#10;rozzs9AtZ9paUZ/Wpxf2GGACg2roAAAAAAAAAAAAAAAAAAAAAAAAAAAAAAAAAAAAAAAAAAAO49Fn&#10;/fPc/wDscv8AbgeunkXos/757n/2OX+3A9dOrpP6bRk95peJv+baf/XL7mcodXxP/wA20/8Arl9z&#10;OUPAeKqbpcV6rF99zOXxefxNQdJx7BQ421FLxpv404s5s5uSNrzHxbo7O60uXNpds1/JpfBGWa7Q&#10;3nRrdvwl/tM2Jsrb/B4f27y6WbX/AAeHv+8vHLv70ve6T/p6fKP0AAdJwLFS4rt2/wBmE2v3WvxP&#10;WjyPgebjxbaJftKon+43+B64d3hf9Gfn+zyv2g/6qP8A9Y/WWr4geNIqLxlFfaccdlr8c6PWfg4v&#10;/WRxp5Px5Uc+Ka0c57OnCPltn8TmTpuPKfJxTWljHaU4S89sfgcycjVf17/OXpuH7eq49vKHYcPR&#10;5dJg8fSlJ/bj8Damq4elzaTBZ+jKS+3P4m1Bzl3/AIXW/pv7zoznr1Yvav8ASIwd5UeNx/KrPx/w&#10;AA2OkP8Avaa/n/gjYGt0d/oqqz+0jZGGX35XeHTvpaAANrw1bO74l0+kv5ZTflH1n9iPaTyPgePN&#10;xbaPH0VUfl6jX4nrh2uF12xTPxec+0NpnUVr5R/mWHqlXsdLuZ/zHH47ficMdlr7xo9ZeLiv9ZHG&#10;nnHpJqN6jY09sRpSl8X/AFHEHYekd/8Ad+3X/osf9qRx5y9bO+os7/Co20eP5f5dPwvFK2uJd7ml&#10;9n9ZvjScML/ufVf/AJ1/cjdgwb39bH+iZxg3q/SxfsNeD32HGP8ApZ+cAAMY+j7SKhZUIxWIxpxS&#10;XgsHzgfSFt/gtH+gvuO3ou9nisvgHntVt1ptvLcmehHnlT9ZPzZzPpGrKnwbcwz+tqU4L2+spfge&#10;KnqfpWu+TTdPs0/1lWVVr+isf7x5YatXO+Rlj91suH4c2r039WMn9mPxOxOY4XpZuK9bH0YKPxf9&#10;R04ABWZgAAAAAAAAAAAAAAAAAAAAAAAAAAAAAAAAAAAAAAAAAAAPaPRvFx4Pot/tVajXxx+BuOJq&#10;yt+F9UqN4/vWpFebi0vtZgcBUux4L09NYclOT985Y+zBZ9Ilyrfg26g3iVacKcf3k/uizrxPLg3+&#10;Cv3u4/iF51afsjH7jE02DqalbRX8pF/B5L+uT59Yr+CwvsRVoFPtNXpPugpSfwx+J4oVU481WK8W&#10;ikv2kc18/VWTjXnasy6Glx+kz0p5zDsgAbAAHOe8AAek+jejy6VeV++ddQ/din/vG/4nrq34Z1Gb&#10;76Lh+96v4mHwPbK34WtpYxKtKVR/HC+xIxPSDeKhw/G2TXNc1UsfzY+s/tUT0Vf5Wj3+H6vEZI9P&#10;xTaPvfp/6cvxPPN5Rp/Vp5+L/qNdpVPtNVto+E1L4b/gX9eq9pq9VZyoJRXw/Nsu8N0O01J1cbUo&#10;N59r2/M8uAB517d1oAMa9f6KK/nGNbrmuIL25L1894R82UWazXz4LJbp0xbvL6r+ZxOK+Ux+4ADP&#10;ABUeoAAeu8E23yfhW1bjiVVyqP3t4+xI2Wt3PyTQr6vzcrhQnyv+djC+3Be0+3+R6ba238jSjD4J&#10;I0PHtz2HC9Sn/L1YU/Lfm/3T1Fv5On+Uf4fP6f8AydbH/lb8t3Ga7V7XV62HlQxFfD88mLYUu2v7&#10;enjKdRZ8s7lFxV7a6q1frzcvizYcO0u01aMv5OEpfh+J5QADy76A7AAGNev9El4yMEy717wj5sxo&#10;QdScYRWZSaSL2GPYeO4vbm1do8tv0ACG1GLb6JZPeuE7VWfCmmUl328Zvzl6z+1nM+lW67PR7G1T&#10;3q13P3Rjj/eR3lGlGhRhSgsQhFRivYlg8q9Ktzz61ZW2dqVu5+TlJr/dR2tR7GHZxadbOG1Sp2uq&#10;XMv/ADjj8NvwNlwxS5rutV+rDl+L/qNHOTnOUpdZPLOn4Yp8tnWqfWqY+C/rOCABym9vQAAAAAAA&#10;AAAAAAAAAAAAAAAAAAAAAACYRc5xgusnhEGVp1PtL+kn0T5vhuAAB0kUoxUV0Swjlrqp2t1Vn3OT&#10;x5HTXFTsrepP6sW0cmas09odHQV96wAAACu6QAAAAAAAAAAAAAAAAAAAAAAAAAAAAAAAAAAAAAAA&#10;AAAAAAAAAAAAAAAAAAAAAAAAAAAAAlRk+kWVdlPvWDKKWntDXbLjr3tAACgF1UJPvRPYeMvsM4w3&#10;nwaZ1mCP7gAFkF7sY+LHZR9pl6vdhOvwgALIL/ZR9pKox8GT6vdH8QxfEABjgyOxh7SHQj4sj1e6&#10;fX8PxAAWAX+wXiyPk/8AO+wj0F/JlGtwT4gALIL3yeXdJFLoTXd9pjOK8eDZGpwz2tAAC2Cpwkus&#10;WUmExMd22LVt2kAAABDIAAAAAAAAAAAAAAAAAAAAAAAAAAAAAAAAAAAAAAAAAAAAAAAAAAAAAAAA&#10;AAAAAAAAAAAAAAAAAAAAAAAAAAAAAAAAAAAAAAAAAAAAAAAAAAAAAAAAAAAAAAAAAAAAAAAAAAAA&#10;AAAAAAAAAAAAAAAAAAAAAAAAAAAAAAAAAAAAAAAAAAAAAAAAAAAAAAAAAAAAAAAAAAAAAAAAAAAA&#10;AAAAAAAAAAAAAW6H6iHkXC3Q/UQ8i4TPdhj9yPkAAAAh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3Gh1P11Pykv7fAztQupWlspwinJy5VnojUaRPkv0vrxa/H8Dd3dtG6oOlJ470/BlrFO9XH1ld&#10;ssz5gANG9WvH/jEv81EfOt5/Kr91F16Ncp7Spv3v8ij5ou/qR/eRmqgAIWrXa/xif+aipavdp7yg&#10;/OJR81Xn8kv3kPmu8/kf9ZfmAABdWs3K/ZpP3P8AMqjrdZNc9Km134yi1HSLuXWMY+cvyKno91zY&#10;9THjzbBAADd0a0a9GNWH0ZLvNFq8OS/k/rxT/D8DeW1D5NbQpZzyrqazXKe9Gpjxi3934kyAANQA&#10;CAAAAAAAAAAAAZuky5dQgvrJr7Df1YdpRnD60Wviczaz7O7pTbwlNZ8jqSYAAHIAvXUOzu6sMYSm&#10;8eRZIAAAAAAADecHXPyTi/TKmcZrKn+8nH8TRl22ru2u6NeP0qU4zXmnkyrO1okkMLV6fa6Tcx8I&#10;c3w3/AzSmpBVKU4PpKLXxPpA8u9Kmm1/l1pqcYSlQ7LsJSS2i1JtZ8+Z/A9PhKM4RnF5jJZT8UTK&#10;KlFxkk0+qfedjLjjJXlVqzyzu88Ol4YuIdjVtm0p83Ol4rCX4HNtOLaaw1syE2nlPDPms9F0p82k&#10;2j/8zFfYejQ02wpzUoWVtGS6ONKKf3GS4ReMxTx4o28OmdHebT13Vdfp/WqxXfbZ6KDz93FeSxKt&#10;Ua8HJltSlHpJryZ52Z2kUKlfU6HIniE1OT8EjsZWdtNtzt6Mm+uYJldKjSox5aVOFOPhGKSOpk4l&#10;zUmsV7udi4TyXi027fB6IYGs16dHS6/O1mcXGK8Wzjo3VxDHLXqxx0xNopqValWXNUqSm/GTyVnH&#10;69aSt9RnUUf0dX1k/b3/AG/edgU1KcKsHCpCM4vrGSyilps84L8227oavTRqMfJvsoOw0C7jX06N&#10;Lm/SUvVa9nczjyqFSdKanTnKEl0cXhnnhauaKubWtQl0qQlB+9YPQFptinn5JR/cRdp21vReaVCl&#10;B/zYJHQtxKkxtyuZThF4nfnehg4R6lfNY+V1v32WqlxXq/rK1Sf9KTZ8wVKNSjOUakJRcXh5Xeen&#10;6FQdtodnTksS7NSa8M7/AInqoOPw+I0eSb99428nW1+GdXSKb7bdfN36afRknnQPOjccNycdUaxn&#10;mpteW6Z1VSjSrLFWlCa8JRTKKNpb28nKjQp029m4xSOpl4hXJjmk17udh4XbFlreLbxD0U0/EsVL&#10;TIvO8aia+DOVp1qtF5p1JwfjGTRXWu7i4io1q9Sol0UpNl44O/tp2t7VpVE/pNpvvXczvCmUITWJ&#10;xjJeDWSrpdT6C0ztvuuazSRqaxG+0wsneafcU7qxpVKck/VSaXc+9HBlUZyg8xk4v2PB54Dv52lt&#10;Ubc7elJvrzQTKVYWaeVaUE/+rX5F7+KV+65v8Ht9/wDJ6GDz+NzcQxyV6sceE2ip3121h3Vdrw7R&#10;nzze0uwvrikukKkor4npHoq02pTt77UalNxhVcaVKTXVLLlj2Zx8Gd5caZYXc1K5sbatJLCdSlGT&#10;XxRkQhCnCMKcYwhFYUYrCSPO000Vyc+/R6Dnnlisu+Oa4nuIyqUbeMsuOZSXhnp+JpIXNekmqdep&#10;BPf1ZtFuUnKTlJtt9Wyo8E4to9hxbqkMYzcSn+9634nvZ4j6QaahxpetftKnL/Uj+RjrY9iJ+LLF&#10;3QdzpU+fSrZ/+bS+Gxwx2egyctHo57nJfazmAAc1ubIAAAAAAAAAAAAAAAAAAAAAAAAAAAAAAAAA&#10;AADIsrG61G6hbWdCpXrTaShBZe7x7lutwABYvL22sLaVxd14UaUU25TeO7Pv6dDHB6dovobv7iUK&#10;msX1K1pKScqVH15uO+d+ifTHXr7MPzz5HK71CdDTKFxcQlOfYxUOapKK33Ue/G7wEzEwvg821z0u&#10;WdpTlHSbGrdVHFqNWt6kFLbG3Vrr4dPbld98sjaafCvqVe3oTjCHbSc+WEZPbZy7s7LJ1vos/wC+&#10;e5/9jl/twPXTzn0ccMa1p2q3F9e6XcW9vK2lBTqx5N8weOV79PZ3M9GOpo5j0avkjqwOJ/8Am2n/&#10;ANcvuZyhseIOLdBulQsbbVLevcSrRxCk+db8yW626/ejXHh/pA/799R//B//AC4nNH0NX0TS7q++&#10;W3Fhb1bjl5e0qU1J47uv3ky0XSpyzPTLKTXe6EX+Brvo5tabb92UZIiNnaaF/wAzW/8Anf7TNicD&#10;C9uaVHsadepCnnPLGWAry6Swrmsl7Js8KtU1bQeOufvLp75GEYQUIxUYJYUUsJIxa2ladcS5q1ha&#10;1JeM6MW/tRVvwqZneLfk7+n4/XHjrjtj7REd/L8HfZB52228ttvrkuwvLmmsU7irFeEZtHlvBMJT&#10;4tsnHOI88pNdy5H+ePeevGLaaZY2Dk7SzoUHLZunBJv3mUXtJp5wY+WZ36uXxLWxrM0ZKxtERs63&#10;XpKOj108b8qX7yOML1a6uLhJVq1Sol0UpN4LJ5r6R7WcNWtbrl/R1KPJn+dFt/dJHFnvNe3oXVJ0&#10;rijTrU3u4VIqS+DMaGjaXTeYabZxfjGhFfgVM/DpyZJvFtt3R0fHK4MFcVqbzHxdRwxVi7OtRz60&#10;Z82PY0vyN6eeU6tSlPnpzlCXjF4ZdlfXcliV1Xa9tRnh5oNRWL6p7cP7D6XnZ2tVYqW1Ga64lBMt&#10;XGl6fd8vymwta3IsR7SjGXKvZlEU4ZNJ35vyatbxiuqxxTk2679/+HfA89jWqweY1Zp+yTKoXNen&#10;nkrVI568s2snzzo69Sq/ajZnuC0XSlBQWmWSgv2VQjj7iFoWkJ5WlWP/AOLw/Ixvwu1rbxZv0nHM&#10;eDDGOaTOz0AHAq9uk8q5rZ8e0ZPzhe/5XX/0j/M4j0dabVlfV9RnBqjCm6cJNdZNrOPJL7T0YiMY&#10;wiowioxSwklhIk6OnwRgxxSHG1urnVZpyzGzfcTXUFb07aMvXcuaSXcl4/27jmSW3Jtttt9WyDzb&#10;0j21Vara3XK+xlQ7NS7uZSbx8JI4o98qU4VYOFSEZwfWMllMx/m2w/yK2/0UfyKWfh3pck3i227r&#10;aPjkYMNcVqb7fF1HDFWDtK1HK51U5sexpL8DenncZShJSjJxa6NPBc+VXH8vV/fZ4WYd8voPzR9B&#10;1LO1qpKpbUZpdOammW3penvrY2r/APwMfyMKcLmtt+b8jV8brqMM4uTbf4/H5PQAefRr1YfRqzj5&#10;SaJ+VXH8vV/fZ8829CrdXFOhQpyqVaklGEIrLbZ9F2lF21nQoN5dKnGGfHCwUW2nWNnNztbK3oSe&#10;zdKlGLfwRkl/Bg9Fv17uDe/M76pONKnKc5KMYrLb7jz+rPtK054xzSbx5k1LivWWKtapNeEpNls8&#10;m9KtVvXrKjviFtz/ABlJf7pwZ3/pWtpR1ewuserUoOnn2xk3/vHAHP1G/pZ3bqe7DqeGI4sa0/Gp&#10;j4Jfmbw0XC9RO0r0s7xnzfFf1G9AANLIAAAAAAAAAAAAAAAAAAAAAAAAAAAAAAAAAAAAAAAADO0a&#10;0jf63Y2k/oVq8IS8m1n7CYjedgALN5VdCyrVV1hBteeD3Xh+2dnw9p1u1iULeCkvbyrP2nIela4l&#10;HS9Ptkny1K0qjftjHC/2meglFSjTrRSq04TSeUpRT3OzfHzU5IVonad3EX9Ttr+4qZ2dSWPLJtuF&#10;6adzXqd8YKPxf9RoSYylB5jJxfseD5tMqyaUprva2Pd7jhvRLpPttKs231kqMU/ity7p+jabpSas&#10;bGhQclhyhH1mva+rKFtBa0bbrml1nq+WMsRvs9EBwdPUbyljkuqy9nO2imveXF0121ac8dE3svce&#10;IEwhKpOMIJuUnhJd7PdKum2NZt1bK3qN9eelF/gUR0nToVo1oafaxqxeYzVGKkn54NH8Jtv7zuf/&#10;AJHTb+nP1d8Q5KMXJvCSy2cBG5rw+hXqR8ptEu8uZU3TdxWcHs4ubw/cXLG2Vlp9tap5VGlGnnxw&#10;sHHekaxua9CzuqUJTo0edVOVZ5M4w37NvuO5B1M2GMuKcfZ5/S6q2DPGfbeY/wAqbiq69xVrPZzm&#10;5fFm74ZuKVOpXozkoznyuOX1xnb7TQA8BB712FFvLpQ/dQ+T0X/iaf7qOZ/CZ+/+X/Lv/wD5HH/1&#10;/n/w9FB552k/ry+I7Sf15fE+dbuXNXa8FguWS9ab8Fg9/wDmrTn/AOIWv+hj+RVT06xpS5qdnbwl&#10;4xpRT+42zw6eTl5nKpxCK6r1i1d+szs9DB5/8quP5er++yJXFeSxKtUa8HJnhRk6fZVdR1ChaUYu&#10;U6s1HZdF3t+xdT22rY2ddYrWtCovCdNP7ybextLRydta0KLl17Kmo5+BqjhU83W3R1LfaKJpPLj6&#10;/P8A4eglq5rwtrapWm8RhFs4OFxWpvMK1SL9kmhUr1q2O1q1J46c0m8F85H0h29atoFKpTjKUaVd&#10;SnjuWGs/F/adcMZWGdXNj9Ljmnm8/ps84M1csRvstm54aqQhqM4yaTnTajnveVsaYHgIPcZaNpcp&#10;OUtNs23u26Ed/sK6Wm2FFp0rK2ptdOSlFfgcj+E2+89HP2jp4Y5+r0UHAq9u0sK6rJL/AM4ymV1c&#10;TWJ16svObZ893cuau14LBtuEdIuNX4itI06blRo1Y1a02vVjFPO/njCPbrnTbG8kpXVlbV5Lo6tK&#10;Mmvii7QtqFrSVK3o06NNbqFOCivgi3j0PLMbz0h5/PqZzZLZJjrMvQDB1W7ha6fVcpYnOLjBd7bO&#10;Mp3FeksU61SCf1ZNFM6k6suapOU5eMnll08R9IFx2/GV4s5VJQpr91N/a2e3Hz7xFcfKuJNSrJ5U&#10;rmpyv2KTS+w2a2fYiGnF3UnZ6DT5NIovvk3J/E4w7zT6fZadbQ71TjnzwawAHNbmSAAAAAAAAAAA&#10;AAAAAAAAAAAAAAAAAAAbTRKea1Wp9WOPj/wNWb/R6fJZc/fOTfu6CAABVq0+TT5rvk1H8fwOdNzr&#10;lT1aNP2uTNMV8s72djRV2xb+YAAADUtgAAAAAAAAAAAAAAAAAAAAAAAAAAAAAAAAAAAAAAAAAAAA&#10;AAAAAAkAAAXYUJS67IuqlCO+M+ZtpgvZUy63Fj6b7z8AAGOoSl0TZWqD72kXshvJYrp6x3UcnEMl&#10;vd6AAKFSguu5WoJdEF1JNsUrXtCpfLe/vSAABvYpyDNrAAVRKu4t5J5hugABLRGAmVLASAAp6ElW&#10;CnAAAEkAAAASCCG9gAAKkwyhMqAAADC8ASQAAIdODW8UW3Qg+jaLpS2YzjrPeG2ufLXtaQAFl0H3&#10;NModOa/ZZkZZK3RqnT0nss04hljv1AAYgMxxT6pMtujB9Mo1W01o7StU4jSfejYABjguuhJdGmW3&#10;Fx6po02paveFumbHf3ZAAQADBtAAAAAAAAAAAAAAAAAAAAAAAAAAAAAAAAAAAAAAAAAAAAAAAAAA&#10;AAAAAAAAAAAAAAAAAAAAAAAAAAAAAAAAAAAAAAAAAAAAAAAAAAAAAAAAAAAAAAAAAAAAAAAAAAAA&#10;AAAAAAAAAAAAAAAAAAAAAAAAAAAAAAAAAAAAAAAAAAAAAAAAAAAAAAAAAAAAAAAAAAAAAAAAAAAA&#10;BbofqIeRcLdD9RDyLhM92GP3I+QAAACG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9aT7O8oy8&#10;JrPkdUcf3nWUKnbW9Op9aKZYwz3hzdfX3bAALgNJqF5c0L+UadRxiksLCx0MCpc16v6yrOXszt8D&#10;du5wADqgcgBuAAOvByaq1I/RnJeTDrVZLEqk35yY3AAHWGFq1PtLCT74NSX3fiarTK86d5CPM+Sb&#10;w0b+rDtaM6b/AGotAAAcmBjDwwQAAAAAAAAAAAAdZRn2tCnU+tFM5M6LSqnPYQXfFuLJgAAavV4c&#10;l/J/Win+H4GCbbXIevRn4po1JEgAAAAAAAAAAA9E0L0mKy02jaajZ1KsqMVCNWlJZkksLKff7cm+&#10;pek7QKn0o3lP+nSX4NnjoLFdVkrGzCcdZaC+4cda4nVt60Yqby4SXR+Zgy4bvo9HRl5Sf4o60Hta&#10;9IvDbSfyuovZ2E/yH90Thr/LKn+gn+R4oDP13J5Qj0cOO/i/qP8AJR/fRH8X9R/kY/vo7IHstT0l&#10;8PQfqzuan9Gl+bRj/wB1PQ8/4LqH+jh/2zyIETrMifR1chHhy/fVU4+cy5/Fm9/laH7z/I6sHrv9&#10;1PQ/8l1H/Rw/7ZVH0o6FJ4dvfx9rpw/CR5ACPW8h6OrlP4sXv8rb/vP8iHwzepfrKD8pP8jrAeyQ&#10;9JnD8s5d1D+lS/JlyHpH4ck8O4rR9roy/A8XBl65k+B6OHIvhy/XTsn5SKXw9qC6U4PymjsAe1v0&#10;i8N4/wAMqP8A/AT/ACLM/SXw9FZUrqXsVL82eNAeuZPgejhx38X9R/ko/voqXDl+3uqa85nXg9Zq&#10;+lTSov8AQ2N5P+kox/Flr+6tYZ3025/fieVgx9byno6uWhwxdP6daivLL/Aq/ivX/wApp/BnTg9b&#10;h6VNGafPZ368oQf+8U1PSrpSz2Vjey8OZRj+LPJgPW8p6OrlXwxed1ag/NtfgTHhi6f0q9FeWX+B&#10;1IPTanpZpp/otHlJeMrjH+6yx/dYr/8ARFP/AE7/AOyecgj1rL5p5KubjwtJ/Su0vKnn8S5/FaH+&#10;Vy/c/rOgB6TS9LMub9Lo6x4xuOn+qbmx9JmhXLUbhXFo/GpDmj8Y5f2HjoJjV5Y7zuicdXOy4WWP&#10;Vu9/bT/rMOtw5e096fZ1V/Nlh/adcD3Wrxtw7Souq9UpSSWeWCbk/dg8b17VHrWuXeoOLgq0/Vi+&#10;qikks+3CRrgY5dRbLG0prSKuJjo2oSmo/JpL2tpI66xtvkdlSt85cFu/F9WZAAANDIAAAAAAAAAA&#10;AAAAAAAAAAAAAAAAAAAABVTp1K1WFKlCU6k5KMYRWXJvoku9nrXAXosrfKo6lxHbuEKUlKjaScZK&#10;o/GfXb+b8fBkxG4CmpUhSpTqVJxhTgnKUpPCil1bZ5Rx76T6cbaWm8PV+edWLVa7ipRdNeEOm/8A&#10;O+HitTwH6Mq+vKjqerKVDTebKotShUrrCaaePoPK3T3w8Y6nsenaXY6PZxtNPtadvQj+xBdXhLLf&#10;VvZbvc2tOnClShSpwjCnBKMYxWFFLokvAs1Y4m/iYzLZWNm1469JlDQpVdM0pxr6iliVZOM6dF5a&#10;ae/01h7NbZXXoeWX+pXmq3crq+ualetL9ub6b5wl0S3ey2OcqVJ1as6lScpzm3KUpPLbfVtmytan&#10;PQjl9NmUJ4aa7jKjhxTXTBiF+jL1XEhlK7JKUJQf7SwaicXGpKL6p7m6zjuya6/p4qKeOqw/MXNB&#10;XNF05SnFPfMXgwHYUFs4P4s2hYrxxLfozOuS9elZ2Y8sT3hGnX1TTr+ld0lBzpvK548yOpjxZqsv&#10;WVzHD3SdOOPuONNhY1Oajy98Ged6/wAb6DoeqSsnXq15xX6TsVGahLLTi3nqsbruNZ/dO0D6l5/o&#10;l/2i5xh6KqV9VqX+gunb1Wt7PlUYTlndp5xHbuxjbuPH7q1r2NzUtrqlOlWpvE4TWGmWK6vJEbNN&#10;sUbvY+F9P1vWNKV3d0adJSf6JyTg5xwnzYx0edmjd/xbvvGj+8/yOS4V9JdSzpU7LWlUr0k9rrmz&#10;OCx0axmW/fnO56rbXNC8t4XFtVjVozWYzi8pnrn907QPqXn+iX/aH907QPqXn+iX/aPHQZeuZGPo&#10;6uX/AIt33jR/ef5D+Ld940f3n+R1oPYv7p2gfUvP9Ev+0Wn6U9DTf966g/b2cP8AtnkQHreQ9HVy&#10;X8W77xo/vP8AIq/ize/ylD95/kdWD1qXpU0hP1LK+a9sYL/eLlv6UdEqz5atC8o/znCLX2PP2HkI&#10;HreQ9HVyq4Yu8b1qK8m/yKanDV5FZjOjP2JtP7jrAe60eN+HK8eaOqUo+ycZRf2o1moekvQ7RuNs&#10;q95Lxpw5Y/GWH9h46CZ1mSYR6OHEz0XUIPDtpP8AotMyKHDl7V3qclFfznl/YdcD0+HpYoObU9Iq&#10;Rj4xrpv4YRlw9Kmjv6dlfR/oxg/95HkoMY1eXzT6OrmnwtPHq3cW/bDH4lp8MXf7Nag/NtfgdUD1&#10;3+6nof8Akuof6OH/AGy1/dV0r/Ib34R/M8nA9byno6uU/ize/wArb/vP8ir+LF1/L0ft/I6kHqr9&#10;K1hl4025xnrzxLsPSpo7fr2d9FeKjB/7x5KB63lPR1cx/Fevj/CKefJlEuGLtL1a1F+bf5HVA9st&#10;vSHw5cL1rudB+FWlL8E0ZFTjjhumsy1Wm/6MJy+5HhYMvXb+UI9HDjamgahT6UozXjGS/Etx0XUZ&#10;dLWXvaX4nbA9juPSboFHPZq7r/0KSX+00Yq9Kuk5WbG9S78KH/aPJgROryJ9HVyNPhu+n9J0of0p&#10;fkXXwxdY2rUft/I6kHbcccX6fxFZ2tvZUa6dKbnKdWKWNsYWG/7I4kA0XvN7c0sojaNmm0XSrjT6&#10;1WdacGpR5UovPvNyAAAYJAAAAAAAAAAAAAAAAAAAAAAAAAAAAAAAAAAAAAAAAvWl1VsbyjdUJctW&#10;jNVIP2p5RZAAoq0o1qM6U1mM4uL8mVg9asfSjpVWjH5bbXNCt+1yRU4+55z9hmf3SeHf5W4/0LPG&#10;QWo1mSGHo6uVrcM3UZvsalOcO7Lwyz/F3UPq0/3zsAexy9JugRbSV3LHeqS3+LLP91PQ/wDJdR/0&#10;cP8AtnkQHreQ9HVyK4bv2utJecv6iv8Aize/ytv+8/yOrB6y/SrpOdrG9x5Q/wC0P7qulf5De/CP&#10;5nkwI9byno6uW/ixdfy1H7fyH8WLr+Xo/b+R1IPWf7qulf5De/CP5j+6rpX+Q3vwj+Z5MB63lPR1&#10;ct/Fi6/l6P2/kP4sXX8vR+38jqQerS9K2nJ+pp1014uUURH0rafzLm025S8VKLPKgPW8vmejq5dc&#10;L3GN7ikvJMl8L18bXFPPkzpwes/3VdK/yG9+EfzJh6VNIb9eyvkvZGD/AN48lA9byno6uW/ixdfy&#10;9H7fyIfDF33VqL82/wAjqgeu/wB1PQ/8l1H/AEcP+2P7qeh/5LqP+jh/2zyID1vIejq5T+LF7/K2&#10;/wC8/wAh/Fi9/lbf95/kdWD13+6nof8Akuo/6OH/AGy3L0q6Sm+SxvWu7Kgv948mA9byno6uU/ix&#10;e/ytv+8/yKlwxdd9aivLP5HUg9Qqeli3S/RaTVl/SrKP4Mxpelmq36mjwS9tw3/unnAMfWsvmnkq&#10;5qPC1R/Suoryhn8S4uFo43u237Kf9Z0IPRv7rFf/AKIp/wCnf/ZH91iv/wBEU/8ATv8A7J5yB6zl&#10;8zkq5/8AitD/ACuX7n9Y/itD/K5fuf1nQA7699Kd/XtZ07WxpW9SSwqrm5uPtSwtzgW2223lsA13&#10;yWv70piIjs0VHhmhCqpVK8qkU88vLjJvVsAAAYJAAAAAAAAAAAAAAAAAAAAAAAAAAAAAADqral2N&#10;tTp4w4xWfPvObs6fa3lKGMpyWfLvOpJgAAc9q9Tnv5L6kVH8fxMAu3FTtbipU+tJtFop2neZl38V&#10;eWkVAAAAYtgAAAAAAAAAAAAAAAAAAAAAAAAAAAAAAAAAAAAAAAAAAAAC/Z2dxqF5StLSjKtcVpKE&#10;IR6ts9S0H0LXc6samuXkKNNdaVs+aT2+s1hb+x9PeZ1rNmnLmrjjr3AWLy8t7Czq3d1VjSoUouc5&#10;y6JI8y1z0z2lKk6eiWc61V9KtyuWEd/qp5e3tXX3HlUKMp79EbfS9A1LVJcun6dcXPc5U6baXm+i&#10;PojTuGtG0aEqdhp9ClmLhKfLmcot7pye7XsNzb0406eIxUV0SSxsWKctO0dXLzZcmXvO0eT1TJr9&#10;R1zStIhzahqFtbLuVSok35Lqz5+veI9Z1hQqahf16rUlNRcuWMZJbNRWyftOf1CrKpWxKcptbtt9&#10;7PAI+jLit2s6z01RcelN1oc0t8bLP34LMPRvxbUWVpE1tn1q1Nd/9I+iiJPli34Gz0sq/oofQEvS&#10;jwlG7hQWpSkpZzVVGfJHbO7x7tsl2p6S+Eabw9Yg98erRqPuz9U+cCqlDtKsYeLwfONx6OuKralK&#10;pPSZtRTbjCpCctlnZJ5fu8jl2mm00013M+luIeI7Lh3Tp3l7UXM0+ypJ+tVkl0X2b92T541nVKut&#10;6zdajXjGNS4nzcsekV0S9uEks95nS027sb1ivZ9JW3pC4Xu6kYU9UiuZpKU6c4R3eOrSx7zpk1JJ&#10;ppp96PnPh/h2812+hZ2dN8sWu0q49WlHPV/l34Pf9H0ylo2k22n0ZSlChDl5pPeT6t+9tvHcYK6E&#10;k4GDY1s4AFDQRW0QkAABGCMFQwQAAKUtyoAAAAmSMbEN4RIAAkEZJAAAENEgAAClLcrRCRIAAENb&#10;jAyVZWAgABSQxkkJAAUNCPUqb2ESAABIGQiQAAZS0SynJAAApdOL7seRblRa6PJdyStzXbFS3gsY&#10;9Vlx9pAAYzTXVEGU1t7Ch0ovpsV7aeY92V/HxCs9LxsAAsArlSku7K9hQaJrNe69TJW8b1ncAAAB&#10;izAAAAAAAAAAAAAAAAAAAAAAAAAAAAAAAAAAAAAAAAAAAAAAAAAAAAAAAAAAAAAAAAAAAAAAAAAA&#10;AAAAAAAAAAAAAAAAAAAAAAAAAAAAAAAAAAAAAAAAAAAAAAAAAAAAAAAAAAAAAAAAAAAAAAAAAAAA&#10;AAAAAAAAAAAAAAAAAAAAAAAAAAAAAAAAAAAAAABbofqIeRcLdD9RDyLhM92GP3I+QAAACG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AAAFyNvWn9GlN+3Bejp9w+sVHzZYx6PUZPcpM/hKJtEAAMU3+jVeez&#10;dN9acse5/wBma6Ol1H9KcV5bmw062dtVl62eZF2vCtZjrOS1Noj5Kmq5b45gABkXdhSvMObcZrZS&#10;Rjx0Wgl61So37GkbCc404Oc2lFLLZiPVrPP6x/usruQAAoejWr76i/zv6il6Lb91SqvevyLvzrZ/&#10;yj/dZdV9atZVeHveAAAML5jp/wAvL90fMcP5aX7ply1G0j1rx9ybKfnSz/lv9V/kAABbo6RSo141&#10;VUlLleUn4mwLVO6t6q9StB+zO5dJAAHMX1Psr6tH+dle/cxzZa1Dlu4zX7UPt/tg1pjIAAAAAAAA&#10;AAABudDqepVp56NSX9vca2hazrPL9WPi/wADY0KMLbPZuXM+rybaYbW6tGTUUp07yAAvaxDtLWPK&#10;syjPojSOlUj1pyXuN2vaM/8AA3erR5q86yfIABonFxeGmn7SDeyjGaxJJ+ZjVbOjN7Ll/omNtNMd&#10;pZ11lZ96AAGrBfrWlSjmX0o+KLBXtWaztK1W0WjeoAAACGQAAAAAAAAAAAAAAAAAAAAAAAAAAAAA&#10;AAAAAABVTpzq1I06cJTnJ4jGKy2/YgABTUqQpU5VKk4whFZlKTwkvMpBt6fCnEVXHJoWpNPo3azS&#10;+OMFyfB/EkJqD0LUMtZ9W3k18UsEbioGplxPoEW09b07mX7KuoN/DORHijQZxclrFlhPG9aKfwZp&#10;AZ11omq2KTu9MvbdN4Tq28ob4z3rwMEkbYGDbazpd62rXUrOu0stUq8Zd+O5+JnAAAAAAAAAAAAA&#10;AAAAAAAAAAAAAAAAA7X0ZcMfxg4mp17ihCrp9m+0rxn0k8PlWO/dLPs8wmAA4v0l8TfMHDVShb15&#10;07+8XJRcOsVlczz3bN49vkdj6NuAYWVClrmrUozuKsVO2oSSapxypRm8rae22Oifi9vVKLxJxff0&#10;IrR9ZPuKItKSZg2xHRzHH/HEr2tU0fSqrjb05OFxWi2nUlvGUFh7x33z1a8Ovl19HnpxqLHqtpiy&#10;qfopRXVPPuL9SMp0ZRyllMyi1XWyfuLprdU1iy0+4srW5qqNa8q9nSjlZzh7vL6d3m0iYjfsjeI6&#10;y1Bm2E3zSgvMwnsb3QdB1HU7a+v7Wmvk1lSc605KWGu9LCe+N+7ZF7JxHGXHdbh+9hY6dGjO55FO&#10;pKouZRTzts1v0e/ibzibiK24d0udapNfKKkZK3p4y5TxtleCeMs8IuritfXdW6uJ89atNznLGMt7&#10;vYsYMXN7U9lXV6jkjlrPU5c7HfcGej2y4h0qV/q3yiNN1OWjCD5eeKxmWcZw3lbeDNBwnwzccTar&#10;CEaeLWjKMrmo3jEW90n9ZrOD3u2t6Vpa0rahDko0YKnTjlvEUsJb+w9D070u3quf+6Wn286DW/yb&#10;mhJPx9ZtPv8AA6zS/SBoeuVlQjUqWtbGVG5Sin44km0eGJJIldHv5li2npPwUqazJXv1eZ6h6FNM&#10;natabqd5SuE8p3PLUg14YjGLXn9hyt/6MOINCp1K0I076g9s2vM5rwbjjPf3ZPewfSzPKfS9wzGd&#10;tT4ht4y56bjRuIperytvE372l70c7oPGGqcP8tO2qxqWik5St6kU4ttY69V7n3HqFtrGkcdaHf2N&#10;GcoOrTlTlSrcqqJYWJqKb2Ta38UVMmG2Pr4Ohi1FM0bdpfLyWFjfPeemeiziKUbipoVeUeSalVoS&#10;b35ljMV7k37mdxxBwjpPEqU72lONxGKhC4pS5ZxWc470+/qn1eDyS+0LVuBdZsb2tGNWFOpGpGtR&#10;5nTby/UbaW7Se3gz5yBfvrOrp9/cWdfl7WhUlTnyvKynhlgwZPeAWLO6p31lQu6OeyrU41Icyw8N&#10;ZRfAAAAAAAAAAAAAAAAAAAAAAAAAAAAAAAAAAAAAAAAAAAAAAAAAAAAAAAAAAAAAAAAAAAAAAAAA&#10;AAAAAAAAAAAAAAAAAAAAAAAAAAAAAAAAAAAAAAAAAAAAAAAAAAAAAAAAAAAAAAAAAAAAAAAAAAAA&#10;AAAAAAAAAAAF+zs7nULuna2dCpXuKjxCnTjlt+QAAsXl5bafaVLq7r06FCmszqVJYSRYNro3Der8&#10;QVeTTbGrWSeJVMYhHzk9vd1PZ+GvRHo+mW3aaulqN3KLUk8qlHK7l1bW+/t6I7Sjb0rWhChQpwpU&#10;qa5YwhHEYrwSI3ZxTfuvms1fiDStDp8+o3tOi39GGczl5RW/vPGeJPSzq+pXPZ6Q3p9pGScWsOpL&#10;D730Se23s6s5yrcVLmrKtWqSqVZvmlObzKTfe2zxyy9DGo1Y0pXmqW9Dmi3UjTg6jg9sLuT78+Xe&#10;dZp3oY4ftlCV7cXl5NL1ouahBvySz9p3hlReYp+wjdlyw9Xu/S3YU5VY2mm163LJKEqk1BSW+X3t&#10;d2PwOP1H0ya/cOcbK3s7SDfqy5HOaXm3j7Dk3l/maepHlqSj4No4ifon4Y+WRuKFK5t+WHIqdOtm&#10;Oc/S9ZN5xt1NNxZwxwxw5ptxd3Fe6jJ05KjRVRZnPG2PVb6tb9Ft7/UTWajptjqX6O+s6F1BPaNa&#10;mppfHyI3lNYjfq7i19LnFFvRcKlS1uJObl2lWjvjGMeq0sd/Q6vhPjbi7iavSt6FC0lGM4u4r9k0&#10;qcM4efWx47dXvjpt40b7SdSvdOoKVld17aUl6zo1HDPXrhnyiD6IuvRdwnfRcVYTtpy/boVpJryT&#10;bX2HmvpA9Hf8VIUr6wrutp08Qk69SPaRqb7JYWVjwy9nk0TSYdWmppedn06DwOn6SuKLCPP8shcR&#10;j+xXpRafvWH9p6BwB6QnxVOrY31BUtQhmcewpy7OVPC3by8PPjhbrBwIAMFh3gAAAAAAAAAAAAAA&#10;AAAAAAAEpNvCWX7AAAIBkU7KvUf0OVeLMhaYmt6u/wDRMZyVjxTFZkABrwXa9CVCpyy6Po/EtGUT&#10;v1hAAAAAAABKTk8IJZeEdJwZw7LiLiO10+LSpZ7SvLwpx6/HZe8248fP1nsranURijaO8gBoeMuI&#10;IcNcM3V+03Vx2dCK76kunuW79x656LeEIaJokdTuqONQvFzevH1qVPuXv693XHcd0rinVo89GrCp&#10;FtrmhJNZXXdHn3HXH8LSFfSNIqc1y1yVbmEk1T8Yrxfdnuz4nn/D3E1/w3d9pQk50JNdrQk/Vmvw&#10;ftLtdPaa79nn8uupGTaevnLyL0o8Wz1rW5aZZ1s2Fm+V8ksqrU735Lp39M95xasK9tduld21WjUg&#10;lJ06sHF79Nn3M9L9Hfo1nWnba5rdNxpp89C0nFpyxjlnL2d+O/bO2x6ZxFw3Y8SWDt7uCVWKfY10&#10;vWpN969nTK78HvjwkZUViKXsOPuuMbGXCNzrVnUbcYuEYSjvGq+kWvNpv2G44b4js+JNMjc20sVI&#10;4jWpP6VOWPtXtNM0tEbzCz6WkzFYn4vnWOXI1FZ81WcvFs9HtOBL+lxjbaPd04yotqrOrCWIypJ7&#10;tPqm8NL2/E5fi/hK+4U1WVGvFytajbt66W045+x+KNyW6z9VLxK5SUVmTSXTLLFSWaj9mxizhzpl&#10;2MM1JTzjCwY9OlOrPlpwlOWG8RWXhLLfuSbNjbU+W3il1luzFurS2vaEqF1b0q9GXWFWClF+5nnX&#10;EfomoXUpXGg1FQqtuTt6svUe37Lxlb+O2/cemF2jH1m/AmLTHYtWJjqzra6uLOvGta3FSjVj0nTk&#10;4te9HfaD6Vq1lGNHXoSr0UklcUo+ut/2l3/ft3nnK6bGLf1P0cILveWfLF5ZXWnXU7W9t6tvXh9K&#10;nVi4tFjJ6Z6V+KNJ1Rx0i1t3UvbOu1UuZRxyYypQT6vfGe7bv7vL0WazvCraNp2fUllf2mpWsLqy&#10;uaVxQn9GpTkpIyDy70TcLavpSlq9zcKnZXlBOnbRlnnzhxm10W2cd+76d/qJcyRncJk9SWIAAiSn&#10;IySkAAaIWxUQyAAA5til7hlWESAACKk13lDG5AAAq27hkoKkSAAJAAAAAMh57hvjcAAATtgoyTkg&#10;AASogEokAAQM4RJAAAFLYwTsyehAAAp5WEVEPoAAAfQcuwyG9gAAJREoRn1XvCkypNMTET0lNbWr&#10;O9Z2AAY8qLXTdFp7GY1kpcE1hrJXvp4n3XQxcQtHTJG4ADFBdnQa3jv7C01jZlW1LV7uljzUyRvW&#10;QAAAGDaAAAAAAAAAAAAAAAAAAAAAAAAAAAAAAAAAAAAAAAAAAAAAAAAAAAAAAAAAAAAAAAAAAAAA&#10;AAAAAAAAAAAAAAAAAAAAAAAAAAAAAAAAAAAAAAAAAAAAAAAAAAAAAAAAAAAAAAAAAAAAAAAAAAAA&#10;AAAAAAAAAAAAAAAAAAAAAAAAAAAAAAAAAALdD9RDyLhbofqIeRcJnuwx+5HyAAAAQz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uQoVan0&#10;Kcn5IzpS152rG8oAAWwZcNOuJdYqPmy9HSn+3VXkkXsXCdbk7Y5/Hp+rGb1jxAAa4G4hptvH6XNL&#10;zf5F+FtRg/VpQ88HRxfZzU29+0R+bGcsAANFGE5/RhKXksl+Fjcz/wAXjzeDdbLZDJ0MX2awx/Uv&#10;M/Lp+7Gcs+AADVx0qq/pVIry3L8NJpJevUlLy2M1N9Sc4L+Pgmip/Zv85n/0xnJYABjwsbaL/V58&#10;3kyFSpw+hCMfJYJz3ojOS/j02HF/TpEfKIY7zIAB3lTSZSkSzcgABGCqDxNP2lATaMMleek1nxhE&#10;xvGwAC/d0HcWtSknhyWzfnk5+dhdQeHQm/JZOm7gfO5jzckABy/yK6/yep+6PkV1nCt6rfgos6yj&#10;TVSrFPOMm1jTjCPLBKMfYRtCYjcABwEtOvY45rWss9MwZR8kuf8AJ6v7jO7vE8QwvEwMJvffzGyJ&#10;AAcpGzuZPCt6nvi0dBY0Z0LOFOo/WWc79PYZfImtmUyi4vElhjYAAYGp2crqjF0/1kOi8UaZWF03&#10;jsJ+9YOnA2AAHOrSrx/4pL/ORS9MvF/ifhJfmdIBsAAOXdldR629T3RyVUbOrKqlVpzhHq3KLWTp&#10;jCrz55trotkbcWPms0ajJyU6d5AAWVDlSSwkuiEVgqxtjvD9uxecrcABPToiG234bDy3GPcAABG+&#10;CMOT2RUEs+4AAClxympLboYN3aRhHtKaa33j3GzjGU3iKbZX8lrSSfJt5o15IpaNrN2K2Ss71gAB&#10;zYNwtEX7UporWi0u+cviV5020bzePrv+jscvTfcABpAb9aPbLrzv3la0mzXWm35yZrmkR2tE/X9k&#10;bfEABzoOlWm2a/xC+LKlY2q/xEPgYbIAAcwDqVaWy/8AF6X7iKlQorpSgv8ANQ2AAHKA61U4LpCK&#10;9xVjCwhsAAOSUJvZRl8CVQqvpSm/81nWAbAADlVa3D6UKr/zGVKyumv8Hqfus6gDYAAcz8gu/wCQ&#10;mXKOkahcVo0qNrOdSbxGMcNtnRHsXBXCtHSLCne3NJPUKscyct+zTeyXg8YyRPQC3Wr0rajOtXqR&#10;p0oLMpzeEl5lw8C9IfG1xr2p1dPtKzjpVGaUVHbtZJbuW+6znH5nAcPeh+vXiq2vXLoRccq3oNOW&#10;675dFjwSfmepaPwroWjRhKw0u3o1I9KvLzT7/wBp5fe+82L2bXtL1Jvk95qi0zLGJ6u41z0oUaLd&#10;LRrdVpJ71q2VHbwXV58dvI8q13ibWtUrVKd9qlxWpvrSUuWHlyrbuRVTlz0oS+tFM1moRj8oTXRx&#10;T6E1EuRmOZFX9XIxiLIt3W7KUnd02uuX9xunJrC29rNNYL+/aW+2X18jdPCeXthdEXqtvQuqShXo&#10;06sFhqNSKks+84niT0WaDq9KVSzprTblRxGVvBcnXvhsvhg7mG8E/YWqlej2rtu1h2/Jz9nnflzj&#10;OPMz8GW/Ro41q9pcTlRrVKdTeLlCTi2vcdrwx6TNd025hQvKr1C2k22q825rbunu/jk4q5jyXM4r&#10;xMuxsbtUYaj8nqOzVZ0HWx6qny55fPG581apwdqGj3rtb2UITxlNbqS8UYfzHL+XX7p71xpo9PVN&#10;Cq1cJVrWLqxly5bSTzHPXf8AA8c7SH1kbsWO+WN6VmflCaxNu0PpbSNYstcsVd2NVzpt4aaw4vwa&#10;M88S4F1uppHEFKjluhdyjRnHmxFNtYljpt+LPbTU/Mf/AKR/qf1lS0OP8u/3f6zZ9rD6w7WH1vsN&#10;/qeon/t2+ks/R38gAGtWhw760v3SVolLvrT+CNj20PH7B20O5/YTGh1P/wBc/ST0V/IABr/mSh/K&#10;1PsJ+Zbb69X4r8jP7WJHbQ9pl/D9V/8AXP0T6K/kAAwlo1sv2qr96/In5mtfGp+8ZirwfcyO3j4M&#10;y/huq/8ArlPob+QADF+aLTwn+8StItF+zJ/5xkqvF9zHbr6rJjher+5+h6HJ5AAMf5ps/wCTf7zP&#10;cPRxoi0bhOn+jjGV1N3G275Wly5fks+88W+ULwPovSaCtdIs7df4qhCn8IpFfU6TNp4j0tdtz0dq&#10;+9AfPHpS1inqvGleFCU3Ts4K2eXtzxb5sLu3ePcfQ58p67Xd3r2oXLz+nuKlX96TZkVotw8maHXu&#10;I7Hh6lRldybqV5ctOnFPMt0pPONsJ5NrrGpUNI0q5vrh4hSg5YXWTxsl7WfPeta7d69qM7y7qes/&#10;oU4t8tNeEU+nT4mvDi553nsr6jUeijaO6xZVIwuN+9YOt4a4VvuKLmrC1cadGis1KssNRbT5UllZ&#10;y1j2HO8O6Pc67rtpp9tFt1Ki55JZUIZ3k/YkfTGi6LZ6BplKwsoctOG7lL6U33uT73/wPf8AUdds&#10;NG0tX99W7OjslhNyk30SXVnjPEeo6/rGqQ16rYXNpToYVFqnLFJRfXOPrPr47G84R1XSI6bX4h4j&#10;vql5e2dTs6FtUqKUoxailKEG1l5b39mfaY116WdXurevbvT9O7GrBwcZQm9msPPrYff3GeOtq2mK&#10;xv8A74K+bLXJWOadv98Xzhp3Cuq61r1TTLKgpVoSfaSb9Smk3vKSz3rHt7j3vhvRNE0DR3oFvc0b&#10;jnb+URqTi5VZTjvmPtiungu/qaDjDT9drahR4e4bsadjZXsHVuL2nTlCLnmTcZTinjovPmS6F619&#10;Euh2l5Quqd/qirUZxqRl2sFunlfsZ7jkdX1m/wBcvFc39d1J8qSS2jFexLZGBgZ2RK8dy7ERHSHP&#10;m0zO8uv0rR7DRLP5Lp1tGhRy5NJttt97b3fv7sGcAdrwVw5od/pt3rGu3vJb2s+V0M4ykk+Z97T3&#10;WEdBc6j6MbiyrUY04UmqThGcLWfM9tmnjr5+/Y8qy+Xq8S6kcu2TTbDNrbzaW6ueK12isOM4y4h4&#10;hsNQtNK4f0t17i6hzfKJR5ow3ax3JNbPLePYaC1s/SlbXttVqV6dxTnWhOrTlVpqMVl5T22WOvLn&#10;uxuj1IEzUVOSg2452bWG0ZOnaldaVf0ru1qyp1Kck/VbXMk0+V46p46GN1KlHmRuloi207wiOeVc&#10;ySljdJ5Me/sLbU7OpaXdKNWjUi01JJ42xleD9pkg2urXdrreq3Goqxo0ZV2pShyp4lhJvOO9pv3m&#10;F8ktv8npfuItwlKnnG+epX20vYRh4ZmzxNsW23zdvSxbPj5oa/Q9M+ZtHt9P+USrqgpRjUmsNx5m&#10;0ur6Jpe7u6GwAKla266UKS/zET8nofyNP91Ft15d2B20vYbv4Jqvh9Vn1a4AC58nofyNP91D5PQ/&#10;kaf7qLbrSS7vgO3l7PgTHA9V8PqerXAAXPk9D+Rp/uofJ6H8jT/dRb7WfiiO3l7PgP4Hqvh9f+D1&#10;a4AC78nofyNP91D5PQ/kaf7qLfbSwSqsn4D+B6r4fX/g9WuAAr+T0P5Gn+6h8nofyNP91FEqsl3o&#10;drPxQ/geq+H1/wCD1a4ACv5PQ/kaf7qHyeh/I0/3UW+1njqie2ljqh/A9V8Pr/werXAAV/J6H8jT&#10;/dQ+T0P5Gn+6ijtpY6kdtP8Ash/A9V8Pr/werXAAXPk9D+Rp/uofJ6H8jT/dRb7afiiO3n/ZD+B6&#10;r4fX/g9WuAArdrbt5dCl+4h8ktv8npfuIp7eXsI7efsI/geq+H1PVrgAK/klt/k9L9xD5Jbf5PS/&#10;cRR28/YS68s9w/gmq+H1PVrgAJdlbP8A8Xp/uofIrX+Qp/ulPyifhEnt5eCI/gmq8o+qPVrgAJ+R&#10;Wv8AIU/3Sn5Bav8AxEPgVOvJLoiPlEvBEfwXV+UfU9XyAAI+b7T+QgHp9o/8REqVeb/ZRPbP6qIn&#10;g2r+7H1g9XyeQAC3822n8gviyHptm1+pXxZc7dr9knt/5q+JH8H1n3fzhHq+TyAAWfmuz/kf9Z/m&#10;HpVm/wDFY/zn+Ze+UfzftI+Ub/Q+0x/hGs+5+cfuer5PIABZ+abP+Tf7zIek2j6RkvKRk9uvqjt1&#10;4EfwrWfc/OP3R6DJ5AAMX5otPCf7xHzPa+NT94zO2Xgx2y8GY/wvV/c/Q9Dk8gAGE9GtmvpVF71+&#10;RHzLbfXq/FfkZ3bR8GT2sfaYzw3Vf/XKPQ38gAGv+ZKH8pU+wh6JS7qs/gjY9rH2jtoeJjOg1Mf9&#10;ufoeiv5AANa9Dp91aXwI+Y4/y7/dNp2kfEjtYfWMZ0Woj/t2+ko9HfyAAav5j/8ASP8AU/rKfmOX&#10;dXX7v9Zt+0h9ZDtIfWRjOlzR3pP0lHJbyAAad6JUztWj8CHolbuqw+03PaQ+sviTzx+sviYzgyR3&#10;rP0OWfIABo3olx3VKXxf5EPRrlftU373+RveZeKJyvEwmlo7wjaQAHPvR7pfUf8AnEPSbtfsRf8A&#10;nI6EGOyAAHOPSrxf4rP+cvzIemXif6l/FfmdIBsAAOZen3aeOwkU/Irr/J6n7p1AGwAA5V2twll2&#10;9VL+gyHQrLrSmv8ANZ1YGwAA5JwmusZL3FJ14GwAA5AHWunB9YRfuKXb0X1o03/mobAADlAdS7S2&#10;f/i9L9xFLsLV/wCIh7kNgABzAOkem2b/AMSviyl6VZv/ABTX+cxsAAOdB0D0e1f115SKHots+k6q&#10;96/IbAADRA3b0Sl3VZr3IoehruuH74f1kbAADTg2z0OfdXi/OJQ9Er91Wm/iNgABh2VnX1C9oWdt&#10;Bzr15qnCPi28H0twhwnYcMaTQpUaNKd5yYr3XIueo28tZ64z0XsPPPRTwn2V5X1u8jGTpfo7ZqWU&#10;pNPmePFJpLzZ7JTWKawYy2Vjpus3l3RsbOtd3E+SjRg5zl4JI+beMeKb/iTWK861arGzU80bZzfJ&#10;BYwnjpnxftPTvSpr0qVCjolvPDqrtLhJb8ufVWfNN+5HidzJu4nnxwVdzMVrcyjEfV+ZDOFpfSXT&#10;r3m3jJuKfVmoNzF+on34Bk0/oI1Wo6rY6TRVa/uqdvBvCc31eM4S7+hjcL8UUOJaV5Ut6E6VG2qK&#10;EZVHvNNZzju+LMorO2/gwm9Yty79U8zSNVctO4m14nS6Xompa1UlT060qXEopc3LhJZeN29l1HGf&#10;B1fha4sKdW4jcV7yEpSjSjtGSaWF3vr1wjoDGq/rGcbrvpQ0zTa1W2sKUr6tBNc8ZctNSyu/G667&#10;rw9uTn+FuPKk7/U7zXr3EHTUqVNZwmm/VhH3/YsmyMF+XfZp9axReK7uVNpaf4PDyf3na8Peh/U9&#10;Rt6N1qtwtPhKSboOHNUcPbv6r6bPpnfpg67ij0fUpaNplhw/ZU4Sp1lCrUeE3FxeZzl1e6XRPq8H&#10;qdL9YjzH0ycO6he21vrNtUq1ba1hyVrfO1NZ/WJe/D8l3ZLd/wCleurmXzZp9NUlHEZXOXJvbdqL&#10;279s+/uO74V11cVcOq6q0I06jlKjWhhuOV4eKaa+7uML4bRXezbg1mOcnsTvMPG71v5M0vFZPQPQ&#10;9xDp9lc3Gj3NOnSubqfPRr43qPH0G/dleb78G9sPRDZys1HVb+vOvKWZq2aUUt9k2svuefs7zzXj&#10;Xhv+J/E3yS3rTnRlCNehOT9dRba3wsZTT+w+XQbrVeHqunapd2ca0Z9hWnTzJcreHjONzWzsbiHW&#10;m2v5u4vw7VUjmnHO3w6/o70XrPaX0qDD0m/WqaPZX6ioq5oQq8qeeXmSeM95mGOCXGUXiSaftRft&#10;bG6vanZ21CdSXfyrp5vuKVvZ97oy7gAMcHS2vCclFTvbmMPGnS9aS830RTXttN0apbw+RXF/XqtJ&#10;c20E/Lp7mV/WaTPLTrLKa8sb26QAA0VK1uK0HOlQq1IJ4coQbSf9mjOpcO6rWhzRtJJNZXO1Fv3M&#10;3N/8/wA7mFPTq1G2tIpcqSS5fHKx4lenadrlK9+UXmoc9JNtQjDafvxsaram3LzRNY+soj3uXln5&#10;9AAHISjKEnGSaaeGn3MhLLwjvOKbau9KrXM68XQahyUHTw4S5t5KWerz4eJwkZOElKLw10N+DN6W&#10;nNBaNp2AAZlLT5zipTko+zvNja2MIRzHlj/Ok92ad3Vd/wCMfu2IdzWkknUlt7Ral7eLKJiAAHQq&#10;NCGOarl+wrndW1Cntyr8Tl5SlJ5k237WRnPUw9W37yn0nwAAZF3cfKKiwsRj09pjgFiIiI2hrmdw&#10;AAArpQ55+xdTOsTadoYXvFKzafAABXThhZa3Z0nCWuVtAub65t4/3xUtXRpTxnkk5Refgn78GhaN&#10;zb2zp2sE1iWMtHTx44jo8rrtXaPbnvIabiHh+34ip2NC79a2oXKr1Kbe1RKMkl8Wvdk3ILdScqk3&#10;KUm5SeW3u2yq3oyubmlQg4qdSagnJ4WW8bvwInFqW5fu9MvrGlQrXVpWo0q8ealKcWlNewt7uTHX&#10;qhJRSSSSXRIpq1I0aM6sk3GEXJ8qy8LwRWY9vfWl1VrUre6o1qtCXLVhTqKTpvwkl0fmbfirg7UO&#10;FKlL5TOFa3rfQrU84cl1TT6M12i63faBqML2xq8sltKD+jOPfFrwO4u+ItO1b0TK11C7jLUqNRU6&#10;VPmzUlKL9WTXhyt5fTZ9+x5s8t7mvFNrVmLx8G/LFaXi2Ofj8mm4V4x03i22q1LNVKVWi0qlGqlz&#10;JPo9nhpmx1rRbHiDS6un6hRVSjU3TW0oS7pRfc1/bY4m34d1HSvS9K+020a026oudxUccQipLdJ/&#10;W54p4W+/huejHq+vekW2u+EredjOENSrVIOpQacuy5ZZbz0w3Fe5nXcP6xR13R6F7SlHmaxUin9C&#10;a6p/f7z59p051JqEIylJ9FFZZ0fC2vXfC2swjWUqdrWlFXEKkGvVzjmS8VlmvJp45dq91nDrbek3&#10;v27PJuF/Rjc6Vxvc1byMp6XQpTVtXU4p1HNcuHHrtGUs9N0u44/ijQ6vD2u3FlKMuyzzUZtbSg+n&#10;w6eaPohyUYtyaSXVs57izh614o0SpTiozuqUZStakZdJ4zjPg8JM9y69DJpx5I47+81tpqVpdajG&#10;0o1FOboK5i47xlByccp+a380bUo7bOtvE9ngDagt/M1VzV7as5Lotkb/AFXR7/T9HqXlxSdKMbl2&#10;c4yypRqKKluvBp7eTOaOB9InAtHXrCpqOn0EtVoxzimku3Xg/al0fXu8Dwdxxs1hrqfWVWSUcd7P&#10;mjjS3lZ8ZatSbTzcyqbLG0vWS+03Y7eDTkr4u+9HPHdfQdQp6bqFdvSq0sZqNvsJeK9jfVdO899T&#10;TSaeU+jR8mWlOU6vN3R3Ppng+5V1wfpVSKxi3jT653j6v4GjaJ6IoyVdTa1N2ACkqS2IwFL2AAAV&#10;rYFOUTkkAAQyOZ95U8FPeQAAKiSFuCQABIAAAAgJkvAAAAlJYKmtinuCYQAApcfYEit9Ch5IAABj&#10;IwMEpAAMlLznYqIYAAEbgqW6GCAAASJaCGSQABQupLKsEYyyAAAS2BVsupBIAAldCcJkZJQQAAjB&#10;RKEZLdFxvYpyRMRMbSyraazvEgAMadFx6botmYUTpxn7H4lXJp/GrpYNf4ZfqAAxgVThKHVe8pKs&#10;xMTtLp1tFo3rPQAAABDIAAAAAAAAAAAAAAAAAAAAAAAAAAAAAAAAAAAAAAAAAAAAAAAAAAAAAAAA&#10;AAAAAAAAAAAAAAAAAAAAAAAAAAAAAAAAAAAAAAAAAAAAAAAAAAAAAAAAAAAAAAAAAAAAAAAAAAAA&#10;AAAAAAAAAAAAAAAAAAAAAAAAAAAAAAAAAAAAABbofqIeRcLdD9RDyLhM92GP3I+QAAACGYAAAAAA&#10;AAAAAAAAAAAAAAAAAAAAAAAAAAAAAAAAAAAAAAAAAAAAAAAAAAAAAAAAAAAAAAAAAAAAAAAAAAAA&#10;AAAAAAAAAAAAAAAAAAAAAAAAAAAAAAAAAAAAAAAAAAAAAAAAAAAAAAAAAAAAAAAAAAAAAAAAAAAA&#10;AAAAAAAAAAAAAAAAAAAAAAAAAAAAAAAAAAAAAAAAAAAAAAAAAAAAAACqEJVJcsIuTw3hLPTdm5sO&#10;E9Zv5Lls50ae2alZciSfnu/7eJspjvknakbteTLTHG952ACG0jSEpOTSSbb2SR3tpwVptpKD1C6n&#10;c1Emp06O0M4WN+uzzv37bdz31vYWFGcfm/SLeLjupunzPOebOX7fw8EdTDwbUXje+1Yc3LxjDXpS&#10;JlII3fsCWOryeZUtD1a4pqpR0y8qReGnGjJ5TWU1tvsYle3rWtaVG4o1KNWOMwqRcZLKytn7Gj3a&#10;xnXpqEq+OZPG3gcv6U9KdSztNVhFt0n2NRpvaL3Tx065326rr3NVwuMOOb1tvsw0nFJzZIpau26J&#10;1IU4uU5xjFdXJ4SEJxqRUoSUovo4vKLN3RVe2qUsfSianQbhRrVLZ53XMunXvPLQAcd2W+AAAAAA&#10;AAAAAAAAAAAAAAAAAAAAAAAAAAAAAAAAAAAAAAAAAAAAAAAACqFOc/oQlLyWTKtZtO1Y3AAFIMmN&#10;hcS6w5V/OZkQ0t/t1UvYkX8XCtZl93HP49P1YzeseIADXA3EdOoRW6lJ+1l+FGnT+jTivakdLF9m&#10;9Rb+paI/P9v1YTljwAAaSFCrU+jTk/akX4adcS6qMfNm5b6CWUjo4vs5p6/1LTP5f79WM5ZAAa2O&#10;lfXq+5IvQ0+hHrFyftZlrclrHtOli4Vo8Xu44/Hr+rCb2nxAAUQo0qeOSnFeSK9ssJAvVrWsbVjZ&#10;AACMkkdw8DJAACSckLqVNoAAChrO5Gc9SpFDWAAAKm9yHuye4nAAAFK32GcDHeGAAARJHcVbY6gA&#10;AMEd4LlGjOvUUIY36t9EY3vXHWbWnaIJmIjeQAFUKrSUeXm7lgyIRnPHq48za29nRt4rEU3Hfna3&#10;MGezysJHitdqNPlvM4abfHr1/BzstqTPswAAqt4xhVhzNtc6zg6ClOw5Vlb/AM452nntoPbqjYJ7&#10;PJysuL0nTeY+TTy7gANw6VlcR5ZRg4+EXj7jFutFoVIt201TaX0Xlp/ka24bjRk8FijfXNDHJVlh&#10;fst5RV9Wy0647/VhNJjtIACmvbVbaXrwlhPCljZ+8qvIxVpGo+sUvtM2nrLn6t1QhOm+5L8yi+hR&#10;uKMo2+ymk0pLCT6lzS3mcta567RvG8+GzPHO87WAAaTtljOCnt/5v2lNajOjUdOfVY8mW9sHtqcK&#10;0Vqxatd4n4z+7oxgx7bxAAC8rjL+j9pUq8fBmNnBXSj2lTDeEa8/CtFSk3mNoj4yi2DHEbgAM2XL&#10;TpueN0matZyZ1xKcKSgm3nbcwksLvPOYK7RMw89rLRN+XyAAXKdCdV+qtvHuKKtKVKfLJJPuLyvJ&#10;xjGMYxwljcsVJyqS5pPL+4zjn369mm0Y4r0nqAAjfx+0qhTnPeMXJeJSujXiXqNw6UOTlTjnKfeZ&#10;Wm23ssaRWZ9rsAAtypzpY5o49pHN4GTVuoVKLhyvL72YufZ0IpNpj2oTkrWJ9md4AAXqFXlqptbP&#10;ZmxjJOPXYwbSnGcnKe+OkTPxHlSSwku4rZ5ibL2ki0U69gAE7S2e5hTrcs2kk0n1Mzl2xn3mvqJQ&#10;m4rojo8H02HPktGWN9odLT0raZ5gAFTuH3JEfKJeCLKRO56COGaSP7IW/Q4/IABc+UTz0iT28vYW&#10;kh3mccP0sf8Abg9FTyAAXO2n4r4EdtPx+wpX0WUsyjQ6aP8Atx9IT6KnkAAudrUx9L7B2s/rFKyx&#10;gyjSaeO2OPpCfR08gAFTqT+syOef1n8SH4EZ2Mo0+GO1I+kHJXyAASpy75S+JPNJ/tP4lK6FSRlG&#10;LHHasfRPLHkAA3PClj848S2NvOTUXPnbxn6KcvwPoFdEeL+jW1dXiV12tqFGTy89Xt+J7RueR47e&#10;J1MUjtEfr/sKOpn29mm4sv3pvC9/cxxzKHIsvH0mo/ifMcsKT89j6C9JlyqfDKt+bevWimljot/w&#10;R8+PGc9xjzWJsuUfote0prbT9x5/xF6SKNolaaC4XN1OThOrKD5afcuXpl5flt35OLjpa1toUrXr&#10;TrLdWku0tKaz3Y+Bh6ov09OXVcmPtL2mYlbvdZ5nsz0rQfRXO9rRueIlKjSg04W1KqnKbzuptZSj&#10;hLo879Y437mvqNpC/p6c69N3VWEpqlzrmSWO7r3/AGFfkeO6db8W6Vqk9b+SK7upU5Rk7mpzyafs&#10;5k8mv1TjniHVEqdS8lbxi3mNsuyz7G1u/eWb6O28NE6mNt5h51p2h389Lq632FWFpQqQgpunLlnz&#10;OUW1LGMJrD9rRfWG8y2WD3rUdM0fUdFlofMrWzbjiFqlTUVGSlhbYSyvtKdN4M4f0qfaW+m0pVPV&#10;fPWbqtNZw1zN8r3fTHd4I9P4j4607h60hGjKne3k3KKo0qsf0ePr4y49dljfc8fvtf1LUtX+dK13&#10;UV0n6k4vDgt8JY7t2Ydrb1L29pW9PHa1pqKcpY3fizoLnhB06dWNpqFG6uqMFKdvBetnvS38/b7C&#10;1iwRSOitky3yfJ5Lw96OdQ4i1i4lfwr6dZ0uSTlVoSUq2e6GUk9k8vuytnk9rsNH07S9OWn2VnRo&#10;2iWOyjHaXi3n6Tfe3lszJSUYuT6JZZj07vmXNOjOnBvaUunv8P7bnZcF8bLWF816vOlG55cQrzmo&#10;/KG3jlxhLm3SWOp5xrVvTtNd1C3ox5aVK5qQhFdyUmkjDt69W0uaVxQk4VaU1OEvCSeU/iZOp38t&#10;U1GvfTpwp1K8uecYLC5n1x78nW4NTkzX5e0w6nC802may8z424KjpUJaxo8avZKadS3pw5lRWG3N&#10;Pqo7brfGe5bL0bRLipd6Dp1zWlzVa1rTqTl4txTbMytRp3FCpQrQjUpVIuE4SWVKLWGmWdPsaWm2&#10;FGyoObo0Y8kOeXM1HuWfZ0MQJ4CIfU9G7DJABVhELZ5JW6JjFyeyyAABC8x064IeYsltAAAOiRHX&#10;cJDIAAEJsqXtCW2ScbAAAZej041tdsKT+jO5pxfvkj6LoPZx95832Vb5LqFtcJpOlVjPLWcYafTv&#10;PomFaMYdsvWhy823esHlvtDE8+OfDr/hW1HgwNbqSo6BqNWP0oWtWS81FnzBfwfNCp7MH1LqFD5V&#10;pt1b8vN2tGcMc2M5TXXuPmqVlUuasbRYjUnNQWe55weTekziJ6pqsdMt6mbS0l66WMSq7pvPsW3x&#10;OCwkzLq9pcVZ1a1SU6k25SlN5cm+rbLcqfLtg59IisbQ8tkzektNpewei3hOOiaGtSuaSV/ex5sv&#10;OYUnhxjh9+2X7vA74opUqdClClShGnThFRhCCwopdEl3IrLUYOUoxjFucniKju2d3T9EnEFS2hUd&#10;xp8Kkll051J5jt02jjP9snL8P3dvp/EWn3l2s29G4jOptnCT64Op4v46rVuKaN5oOo3HyShShHEZ&#10;ThTqSUnJ5jtlbpPPXBhknJNorRuxRj5ZtdDaim20kt233HBVvS9w5RupUVRv6kYz5e1hSg4Pf6S9&#10;bOPdk67XbS4v+H9RtLWfJcV7apTpvOPWcWlv3HJcHcB0LbhGdlr+m20rqvUnOanGM5001yrElnDw&#10;spp7Z8Ti7/TrzSrypaXtGdGtTeJRksfDxXeY51fHHF1vxXVsp0LKds7dTUpTkm583Ltsu7D+JyeW&#10;1hG3HNprE2jaWvJFYtMVneHa2N9a6lZUryzrwr29Vc0KkHlP+vO2O4yDkuB+Dq/CNG9p1dR+VwuJ&#10;RcIKDiqeObfq92ms9OnedadDwRoEeI+JKNpWw7eku3rrLXNBNZiseLaR6FfX3AUNY/i5d6TBOnKN&#10;FXCguRNpYXaKXOuuG/Y8nlmi6zfcP3zvNPrdnWcHB5WU0+5rv6J+4xa91cXl3UuritOrXqS551JP&#10;LbNV8Vr33mejbTNWlNojq53jbiB8NcMXF5T5lcT/AENu1FPlqSTxJ52wsN7+BwFlZeke40f+MVvr&#10;Um6lOVZWsm3NpN/Rp8jhlpZSXij1LV9G0/XrF2epW8a9DmU1FtpprvTW671t3NmTa2tCytqdtbUY&#10;UaFOPLCnBYUUdDxrw5DhviKVpQnzW9Wmq9Jb5hFtrlfjjlfuNFTp52wXa11c31ZVru5rXFXCjz1Z&#10;uUseGWXoQSe6RMTMViJnqp5rxzTNY2houCOJXxTw9G9qUnTr0p9hW8JTUYttex8yOjLNta29nRVG&#10;1t6VCknnkpQUY58kXiz2XqtYMblxJo2bSS6GvqpKtNe07XBcs89qfDd1eCZZm96fDcABRhZHjjqQ&#10;33IhPPeeheiAAOYlLJT3k56bgAAS9iMZZcglKcU+jZerRhCKSikRv12Tt03AAY/K21hZGS/QXqt4&#10;7yxN+u8IRPXY26AAAIz3EkoAARLJCfiVY3DW4AADK3IxsR37FSAAAgh+0qlt0KcvG4AADuygTsh1&#10;AAAh9AHuSsNAAAU9xKQ6IpdSKlyt7kTOwAAreSOhMXlBrYkAAE8ElDeehKeUAABOWTsR0I3YAAEk&#10;Y9pLHQAACFknvCYfUAACcvoSnkoe3RiMgAAK2iM52HOmE1kAAA9ycEZw+hOdwAABRgr2I6sAACl7&#10;EEy6jbAAAEE9QEAAAKluiMk9AAAC8SnL8WSUsiYie4AAlSlj6T+JPNP67+JT02JxsYTixz3rH0Ry&#10;x5AAMpP+9+bLzgii3KLy8ltVl2PJjfxKY1HBPD2ZqnS4Z70j6Qnlp5AAKnVnztJ7J+BHbTXh8Cjm&#10;y/MjJE6HTT/24+kMPR08gAF1Vpt9xLrSXci2sJEPCZhPDtLP9kI9DTyAAXu3eeiJ7b+b9pYYTZrn&#10;hWjn+z85/dHoMfkAAv8AbpfssK4i/wBlmPl53GTCeDaSf7fzlHq+PyAAZPbR9pKrQfezFzkZx5mu&#10;eB6WfP6o9WoAAyu1g+/7B2sPrGP37B9DCeA6f70/l+yPVaeYADI7WH1h2sPrfYYqJeEsCOA6f70/&#10;l+yPVaeYADI7an9YdvDxfwMVfaSTHAtNHjP1j9k+rUAA+h7/AMPUI2/DmnU40+RfJ4SccYw2sv35&#10;bN5T/VxMK2WLSisJYgtk8rp495nUl+jR463eVeXzrxLcyu+KNTrzqOo3czUZZzmKeI+7CSOUuli5&#10;n55Nxctu7rby3m3lrD6+Hcaa6b+US2wVHK8R8Wadw9QqdrWhVu0vUt4STk33c3gvay3xvxiuHLf5&#10;JaxctRr03KnL9mkt1zPxeU8L+z8Sr1KtxXqVq05VKtSTlOcnlyb6s34sPN1t2c/U62MU8lO60d9w&#10;rwZqPEValNUZ0LF7zuJRxHHhH6zKfR3wD/Gir85X01HTKFXklSWeatJJPl9kd1l+5eK98pUqdCjC&#10;lShGFOEVGEIrCil0SRs9R1LVeL9ahKVOVa4qPko0KS2ivBfe2bqrwJxjZ6fKhSoznbVoqpUpUayx&#10;nwlHO7XvRpuG+Jbvhi6rV7S2tqtWrDkUq1PmcPbF9V7fH3GXT434qjeu/jqNeo094uOaWO9cuMIs&#10;29J2pEbOfW2OfavMzM+TV6dp2lcJaI6VOcLe0pevVrVpJcz75Sfj0+xGmo8ecG3moOrK8oQuqLlS&#10;hWrUWny+MZ4+i/M23EnDNnxRZ07W9r3dOlCfM40KvKp+ySw0+nht3GNV4H4Yq6ctNek20KX0k4Ll&#10;qZXfzr1n172c5Xt6ttWnQr050qsHiVOcWnF+1F7TtNvNVvIWljb1K9eXSEF9r8F7WUXV3WvrurdX&#10;FR1K1WTnUm+rbMnRtbv9BvvlmnV+yrOPJL1U1KOU8PPdsjbPNt07tMcvN17Ogo1qVxRhWo1IVKU0&#10;pQnCSlGS8U11LN9f2mmWc7u+uKdvbwXrVKksL+t+wuW1tRs7albW9ONOjSgoQhHpGKWEjF1fRdP1&#10;2y+R6lbRr0ObnUW2sSw1lNdHhs2176P+JdPtPlFXTpTglmSpTU3HzS3+BvPRVratNXraVVl6l4ua&#10;n4KpFN/as/BGHpnpM4i0+pOdzVjewqZlGFdY5W31TWHj2dDl46lVWtPUqb7Gr8odZOH7Lcs7GqK3&#10;tE1vssRfHjvW+Pf8WqsePeGNRu/k1vqtLtW8R7SMoKXk5JI530waA9Q4eparRjmtYSfPhbunLCfw&#10;eH5ZNpq3ow4a1OlThRtXYzhhdpbPDlFZ2aeU3v1xnbqdROwo1NLen1Y9tQdHsZKpvzRxjc3fHUYx&#10;401PlhyJ1E8bdeVZe3j195zmMMytQv62q39e+uGnVrzc5Y6LPcvYYuOuT2unpNMVaT3iIj8nraxt&#10;EQ0Po6lKXAGkOU+d9nJZ36c8sLfwW3uOoMTS9Ot9I0u20+1TVC3goQ5nu8d79plm6oafb28VOrCN&#10;xUkk03vCOV9pmurWqrkTlLH7MUVaco3dKjUl9FUkmumWtvwNk3ChSlJRxGKy8Hxnimqz5dVf1iea&#10;0TMfLae0eTr46xFY5QAGqpWdxLfGPMyo6eklmUubvwWZ67RpTcfVT9rKJX7rWdSvl1IwXNyxfLnf&#10;BXrp9Te1Yiu3NMRHznt17MYz4pmaxaJmPDfqAAz1Tt7dJ4UXjv6vyLF1qFG2oOpVlClB/tVXhP2J&#10;dWc9LWLuUZRi4Ry+sY7peCf9ma+tFXM3O4/SSfWUt2eow/YzUzE21GStdvx/9fm1Tqq/2wAAxuIt&#10;RpX95T+T151KMKUYvOVHmWeiZpjbz0+3l9Hmj5P8yxPS5L6FRP2NYLMcC1OOm2La8R5TE/s1TkiZ&#10;3kABrwZE7K4h1ptr+buWHFxeGmn4MpZdPlxTtkrMfOExMT2AAQADSkAAXVZeDY0La1kvp8788GuC&#10;eHlGNqzPaUxOwADd09NoVHsl4v1mZFPTacV0gs+w0VG5rUppwqPbue5toanKK9aOX5GqcOeetJ3Y&#10;3z4abRk6bgALtTTqcGptbJptJmwUo1Kakuj+wwrepK+bipYUVl7Gx7OnTpKKb28S/oY1ETPpOzyv&#10;H8mjtyxi9+PLtsAAuafoOp646y020nXdJJzSaWMvC6s9T1XSdQ1X0Z1aOu0KVLUbOl2kJ8/N9BbS&#10;bT6uOU/bueT2mrahpVWc9PvK1vKceWTpzccr2lzU+Kdc1anKlfancVaUvpU+blg987xWEzoXx3vM&#10;TExtH1czTZceOkxMTMz9Gv1TXNM0WNKWpXlO2jVbjBzzhtLL+w8k0rWNN070s0qugXU6+najU7Ot&#10;BR5VzTb2SaWyliS9mx7Bf6XYapTjTv7K3uoQlzRjWpqaT8VkxNM4X0PR5RnYaXa0akelVQzNd30n&#10;l/aaXG2c7kjrjwNtw5pVDWeIbPTriu6NKvPllOLSfRvCz3vp7yzMxEby1VibTEQ2wBrOItTraNw9&#10;fajQodvVt6TnGn3P2vHcur9iOm0r0mT0jS7O0o6NayqW1Ps+2csOS8dlt35NVxdxhPix2kp2FK2l&#10;QTTlGXNKefb4Lw8zub7hDgLh2VKlqtaup1t4drVnult+wkcFxZbcO09QpS4cuZ1aE4/pKcoyxCSe&#10;NnLd564+3fCq4pxWvzVrPzXM/pqU5b2jbyc1rPo4jreoXdxX17UI0bmoqjt4vMF3dHt0Sx4Gy4P4&#10;PhwhRu6VLUK91TuJRkoVFiNPCfReLzu/YvA4bTeMfSBxTTr1tHs7FUqOIzcIxWG9/wBuW7+w9A4T&#10;rcSVdOqLiW1o0bmM/wBHKnKL5otZw1HKWOnXf7XhcP61X0TXLTUI1KjjSko1Ip55qffH4fbg+iaV&#10;WFejCtTeYTipReOqe6PmeNNvqj3H0fanVv8AhOn8ok5Ttpyo8z70kmt+/ZpEamIna0M+HZvanHPz&#10;ZfEOi0Ne0C802pCH6eD5JSX0Z/sy9zwfLtzbVbO7rWteKjWo1JU6iTziSeGs+aPrY+ffSno8LDji&#10;cqEIxhe041+VPpJ5Unj2uLfvZe4v4mo8L6U76rRlXk5qlTpRfLzSab3eHhYTPnfU7+vq2p3F/ctd&#10;tXqOcsdFnuXsXQ9+48t6d3wXqkakakuSl2i7NJtOLTzv3bb+zJ88JmnFts6OXffZh8GcM1uJL5WV&#10;KrGjHkdWpVa5uWKwtlnd5aPoTTbCjpem29jbp9lQgoRz1ftftfU8J4Hr1LPjDS3TlTjzVOzfO2li&#10;Saxt377e3B9AEYGCog2tQAAUtFQwAABSluVJDGBkAACMBRKkskPYkAAECF1KtgAACGGSiQgABbaJ&#10;KmUtEJAATkEJFWCUAAIbJwsEENhIACQRkqAAApBLI6AAASCly3GSAABIAAAAboIb94AAAMhMkEgA&#10;CRgJEoAACBlEsgAAA8AqpUKtxVVKhTnUqS6QhFtv3I7nReCIUoxr6olOp1VGMtl0e7XXwx0N2HT5&#10;M07UhvwafJmnakABGThVCVSShGLlKTwopZbfgWKlvKL2TXfhnttrptnY04U7e1pQ5MNYjunjGc9c&#10;4b3KpUKM8qVKDTSTWF3br4Fy3CIvHtW6urg0GTF1rf8ALokFGVLyKjwkHrGpcGaXf0OSjS+S1U5N&#10;VKa734rvXs7jzfVdFvtHqxheUXBTb7OWU+ZLv2b8UcbV8PzabrbrHnC5tMd0gjJOTXgAoAAAAAAA&#10;AAAAAAAAAAAAAAAAAAAAAAAAAAAAAAAAAAAAAAAAAAAAAAAAAAAAAVQhKpNQhFyk3hJd5MRv0gAA&#10;Ug6az4dowipXTdSTW8E8JfDqbGOiafUxGVvHlj4Np/HvOvTguotXmmYj4MuWQAHEEqLk0km2+5Ha&#10;U+GNOVRykqk1nOHLb7DaULa3tYKNCjCCS5do7te195lj4LlmfbtEfmjlAAecujVi5J05pxWWnF7L&#10;+zE6NWnJxnTnGS6qUWmj0xSWUVbN5N/8Dj7/AOX/ACnlAAeXGVQ067uW1SoTeFnLWF8Wd3dKlOWH&#10;Sp+rnDwv7d5Qko4UVjG2xnj4DG+979PhBFQAHE3Gl3trFyq0Jcq6yjul8DDPQnuvazDu9GtbmCU6&#10;Si0sKUNmjHPwLxw2/Cf3/wCCagAOJBsNR0ivp7UpevSfSaX3+HU15wcuK+K00vG0wxAAAAawAAAA&#10;AAAAAAAAAAAAAAAAAAAAAAAAAAAAAAAAAAAAAAAAAAAAAAAAAAAAAAAAAAAAAAAAAAABbofqIeRc&#10;LdD9RDyLhM92GP3I+QAAACGYAAAAAAAAAAAAAAAAAAAAAAAAAAAAAAAAAAAAAAAAAAAAAAAAAAAA&#10;AAAAAAAAAAAAAAAAAAAAAAAAAAAAAAAAAAAAAAAAAAAAAAAAAAAAAAAAAAAAAAAAAAAAAAAAAAAA&#10;AAAAAAAAAAAAAAAAAAAAAAAAAAAAAAAAAAAAAAAAAAAAAAAAAAAAAAAAAAAAAAAAAAAAAAAbLTtB&#10;1PVcO0tKk4N/rH6se/ve3czKtLXnasbyxvetI5rTtAARlI1oO4tOAoUVGeqXyjJ79jRjlrbvfm/D&#10;u677dJZafp+nPl0uwSqP9uW8u7vedtkdTBwfUZOtvZhzM3F8FOlPan8kghPPcPM4HTeD9Y1JKcbd&#10;UKTWeeu+VdcdOvc+7u8jpbPgbS7RxnqF5O5ly70qa5Vnfvznw8OnuOonZXlyo9vVUYrrFLoZULG3&#10;pNSjDdYxzbnVw8L02Lrb2pcjNxXUZOkTyx8P3MkZk+iHMhls11lChZw7LS9OhShHO6Tbecb5/wA1&#10;d/cjK+Q3Nw83FbCXctzZQXKljZr2DOW2+p0K2ikbUjZzrWm07yY75McyXTcpe/kOiwuhh0NOt6LW&#10;U5yW+ZGUksYSSXsEpoRzJdGl7SJtM90Jcm+hHQlIh4XXqJJRWE8yGtWT1fha7s8+tOk8bd8d13rw&#10;73jx2KmlzJST6Zy13GfZNcksNtZ7zVkrFqzWfFtw3ml4mBZbzjCOertWGtdpvjmUll9z69x0EZKS&#10;bhKLw2nh538Dntfg3XpNpfQ7vY2fOD22YNtxNp/zZxJf2qhGFNVpSpximkoN5il5J49xqTxl6zW0&#10;1nwe3paLVi0eLpgY2n1vlFhRqczcuVKTfXK6mSAAYsgAAAAAAAAAAAAAAAAAAAAAAAAAAAAAAFUY&#10;Sm8Ri5eSyX4WFxP9jlX85m/Fps2b+nSZ+UImYjuAAxgbGGl99Sp7ooyKdhbw6x5vbJnUw8A1mT3o&#10;ivzn9t2E5KgANMll4RehaV6n0aUvfsbuMIQWIQjHyWCfadPD9mqR/Vvv8o2/djOXyAAauGmVX9Oc&#10;Y/aZFLTKP7cpSfwRmhLB08XBdFj/ALN/n1/4YTe0gALUbShTfq0o+/cvLCWMFqtcU6EHKb+0w6er&#10;0ZyakpRXc8JfiW+fT6eYpG1fya5vG/WQAGwbz1GNy2qtNqbjJSUFl4eTXXGrOE8UFFrxl/UzLNqc&#10;eKvNaUTaI7gANrgnuNHR1Ssq0edrlclnr0z5m8hKNWmpx6SWSNPqseffl8Ct4t2AARnYl74wRgJF&#10;lkAAhIqIxlDogAAKkUtb9SQAABG5JAAAAqGxSSQAAJIYTDAAAYyvAnKSKW2R3EgACrOUFHKJhFyk&#10;kXJUkqvLGXxZG6dgAFp4SIK6keV4ZSvAAACEuZ7LfobfTqChUSb8TV03irF/zkZNa9nRm40n63fL&#10;wPPccve00xR27qGtyxjiN+wADb1bmjTn2XaYqNPGOvQwmvVee41GeZ57+8vu9moOLWcrGehwraeY&#10;91yqayLTPN0AAZ1OSdWD7so2PNFYTfV4RzdG4q0scsujzhou3OoTuaUacoKKzl4fUidPbf4Mo1le&#10;XfbqAA3l00qPjn2mtXizGpX01SjGo+aEeniimndb4m8xzs8bmM4LQyjVY52AAZyXNhb79yNnGnFJ&#10;J5aRp4XdONSHK8rmSb32Ru4x6PPVbGu1Zju30vW2/LIADV6nSjKaaW8V9hqnsjdXeY1pZfgkaiqu&#10;WpJPxPTcD1U2rOC3h1he01996yAAtpFdKLlUis4z3p4Ke4JtPPRo7mWs2x2rXvMSs2jeJiAAGbWp&#10;qeGuiMadJ9EmzKo1O1g8rGOu5XNJx5UtjxM0vht6O/SYeO1c2rntEgAMK10+7v68aNnbVK028csI&#10;t7k31jc6bd1LS8oyo14JOUJdVlJr7GjcadxZrGhWdSz0+5jSpSm5704yabwn1T8DUahqF3ql3O6v&#10;bidatLGZy8F7OiMqzeZ69mf8vkjaZ5vyW69xRtqMq1erClTj1nOSil72UWl3b31tG4ta0K1GTajO&#10;DynhtPD80zXarwvo+t3UbnULPtq0IKmpdrOPqpt42a72zY2lnb2FrC2taMaVGGeWEVssvL+1mImZ&#10;UrG6jaRunbVVbyeFVcHyt+GehjefxOn0fj3XdGtqdpRr061vTXLCnWgnyr2NYf2k2m0R7MGOKTPt&#10;zsvlCrUnWdFVIdqlzOHMubHjjwKzn9V4K0LWLqd1c2klczxzVadSUW8ezOPsOXcvWfgVwipPZGbr&#10;OqVtc1evqNxGEatZxzGC2WIqKx7kLajGTXtE2mI3lqyTFd9nQAw9K0yho+m0bC15+xpZ5ed5e7be&#10;/m2ZhRSpvKafK8dxlYeEstsuRo9diHTab9hUyTMys6HNSImLTsAAol4JvPijXTTjJxfU2W6bMO4i&#10;3OU0dPhGqjT5Ji/aXTxa7DittM9wAFhZKmildfAk9dvu7G+4ACrHeUvqSmH1AAApWch4JBIAAhN5&#10;JyBjBAAAlkEAkAAT0ftGRjvGNiAAB6D6LFF399J/SVNL6T734dH06/mesVKkKUJVJyUYRTlKT6JL&#10;qzxj0eazQ0rU7mN5d9jbTpN4abi5Jrw78ZO41zjTRquhXdGzuflNerSlSjCMJwxzLGctdEeK4xS0&#10;6234OTq8tMeSeaYeeelZy+b7GK+i6jf0V1S8eq69O/3HiFvb1ruvTtqMHUr1ZKnThHrKTeEl7z6B&#10;9IXD93rem23zdZqvd06u754xahh5WW1347zguFfRrxDR4rtLy/to2Vra1o3DnOpCpz8sk1FKMs5f&#10;i9l7ej804l1y817UbirUuak7XtZdhTeyjDPqrCx3Y3e5o6VSra3FOvRly1KUlODxnDTynv16GfKl&#10;6q7lgjTrSF1rNlb1qip0q1xTpzm8YinJJvfb4mqtoiOjz1ck3t17y9W4a4es+GtGt7K2o0o1Y04q&#10;vWhHDrTXWTfXq20u7OFsbacI1KcoSWYyTTWcbFRjajc1LPTLu6o0J3FWjRnUhRgm5VJKLaisb5eM&#10;Gz0nQuJOJtXo3MI3NL5Xn+/3SlGklGL/AGorH7OF7djm7mhK2vK9vKcZzp1JQc4vaTTxlew9U1z0&#10;g0tD4h06x0pU5aZZJQuFSSUaiaS2wtuXrt3nFcd3WjX3Es7rQpxnbVacZ1HCm4LtG3zbNLrs/Nsj&#10;HkyWt7UdJ/3qu5MdK19md5iWo1vizQuF7Cu7i6pTqWyjzWdGrB13zNdIOSfR82/dlm+pz7SlCfLK&#10;PNFPlksNex+08w0f0dy1zQNRvNdlWparqMnOm6kW52vLJ8qzJtyT2znflwuu51vAtvrdnwtQtdfp&#10;8l5RlKEc1VUlKnn1ctZW2cdXsl37HOPHedJpHBmv3fJcRoVLC2nTlL5XXzCCjytvPfhrv6PPU02k&#10;XNvaaxZV7uj2tvSrwnUp/Wimm1j8D06y9Jlhc8T3NO8pqnodWiqcVUi5qLjn1uVJ/SzjGPDwJy2v&#10;HuQxw0xz78ukNBqXGOh6f2tL5ZSu7unUjT+R2s41K0puahyqOd5J9V1WOhtdTt693pV5bWtd0Lir&#10;QnTpVk2nTk4tKW3g9zzTUvRjeWfC1tV0y5q1eI7es6061GShKs5tKUVNtNcvVNvult623lMYt9O8&#10;cji3l7Z2M+vSox1Cv8mkp0O0l2TSe8c7dUn0x3Fi4puGHjqdHht9tTWPPf8ARnw6+2rrX5/o9VBb&#10;oSnOhTnUg6dSUU5QeMxeN1s2vg35lwsNN+RGCcbjB6l6kAAXQv2y2efEslUZ8jeO/vInrCYnYABe&#10;UE3KUt/YY76vHQmNSUI4TKfIRBMgAHQLoPIjGWSgAAXVlSe+O4Y2EeuQAAJZ7lw/e2mpcK2lGhXp&#10;c/ySNOcFLeDUeV5XVbpnh8Vma8DMprboec45krea4vGOrj8R4hGG/o4ruHgmu6fe6Txnc3Ne0uHQ&#10;jfOrGoqbcZx5ufZ4w3hrb2nvYKXT6vBblTyjIb39pTJPD22OLEvMxMgAMGpFruLO2+5lVY79TFkk&#10;pfib6ysUncABT7H3E42C3ZJmzAAbC5ttLpaLb1KN7Vq6jKf6WlytQhHfvaW/T4mujs8Bp95McIxi&#10;NvFERtHcABlUfiZsE8dDApTeVh7IzKU9tjTZXyRIAC4087M19w8VpePebHtH5GrqyTqzftZ1uC1n&#10;01rfB1eB1mc1rfAABQ+o8iURg9M9OAAq8yM74GPaMAAAbTRdNWo1qilUcY00nt1Zh3Mo9tKEXlRb&#10;SfibXQJTpWGqVINpxpJqWOjSkaNPxORpM2XLr9RW1vYpyxEfON5/VVxZL2z5KzPSNtvpuAAu0anI&#10;9+hTL1pt+0oewydbbxW9wAEtY3I9oyyGsslAACckZyM92CM+IAAE4HcFgnYAAApdzIZJDWQAACY7&#10;hgn3gAAam/v6tG57OlLEUk+i3+wihrEuaMasM5eHLP8AUYN9TlSupRllvbfGM7GOeZy63PTNbafH&#10;sqzktFgAG+v71UqOIP1pZ7vYaOdSVSTlN5bGJSSWG0umxT0NOq1dtRbeekeSL3mwADZaZeThUjRe&#10;8ZNJew3bObsI5vKTxlRkmzpFvhnZ4Xe9sO1vDs3YZmagAKSoiWRlp9DptoACWHuQtt2SgAAKcZKk&#10;QTncAACB3EpCSAAApwMbkp+0kAACMErPQY7g+hAAAlLLyw8dxPd1CQAAEPZFLeGVS3ISy9wAADex&#10;DXT2kyfcQ3sSAAI6bInfvKXnYnHQAACUTjJCwhkAABnDGdyCc57gAAIx3koDYAABjIeyGRnYAACE&#10;vEd3QnqgvaAABSipddwgAAAb2I6jASAAAMkp7ycgAAS3gdQkMAAAO9Et5IKaraptx6+REztG4AAl&#10;zjFpN4bJZy1SpKpUcpPLMihqFWjyxzmKllrb8jk04tSbbWrtDTGaN+oADfzqRpQ5pvEfIxJ6rbKS&#10;UZcyfV4a/A1d9c9vcScH6jx9xiGrUcUvF5rjiNo8UWyzvtAAD6x0ipQq6LYVLacqlCVvTdOUuso8&#10;qw37cG1ovMPJnjfo543oWPBt5ZXTUrjT3zW9NySdWM3sl5Sbz4Jozn6RtZlcc9GFvTop/qnDm29r&#10;6/ceVtitNpczU6zFgna89XzXqsK0NZv414Rp1vlFTnjH6MZczyl7DQ31Pkr58Vk9o4v4Ir6rxpZ1&#10;rbmhbXqxc1VFvsnBbvwWUkl7TPh6JuGpWip3EbmrX5UnXVVxee9pdF78ln0mVaVxxRCNOSlKjbxh&#10;USztLLePDo10OMlSS7jca5qUtZ1i41CVJUnWccwTzjEUvwNc1tlm+kzERDzWfN6TLa0dplHoitbi&#10;34HjOvCUY1ridSlnG8MJZ+KfX7sHeGs4e0aHD2g2ulU60q0LdSSqTWG8ycvxNmUadp/zjq9nZc/Z&#10;q5rQpc/hzNI9ssuIdAs9dpcIWkYYp0XDKS5Odf4t+MsZb9u3XKXhlZZexjudRVu1VSSqZzz5w8+O&#10;TLJh9L3lc0up9FHSP/TE1S9Wm6TeX7g5q2oTrOCeObli3j7Dwm/4e4jvtCr8Z3lSrGrKsqkYPKmq&#10;Wfppd0U8YXhv0xn6BI5YuPK4rlxjGNjZ8UadDSeJtRsqcoOFOs+Tk6KL3S80nh+1Dhext9S4n06z&#10;usfJ6tZKabxldcZ9vQ1MpOc5Sm3KcnltvLbMmFhdysZ38Leo7WE1CVVLZN/2+1eJumNq7TPVhz1i&#10;/Nt03azhvUZ6tw3p1/UhOFStQjKamsPmxhvybWU+9NEcS31fTOGdSvbVZuKNvOVPbOJY2eMPp1No&#10;koxUYpJJYSXcSe1R1bh7iLWrrhf5HQlToUHChW7OLSlhKSp5W2NsPvx4JN+OX2mvT9TurKc1N0Ks&#10;qTkljOHjJiU3KE8xk1LxTwZVOPMjRTH6LtPROp1PpIjeOrwx6XxNwvolpxfK9uu3r3EKt3bOq1zQ&#10;y3HtMPdPLyn05vPHtdhdxv8ATrW8hFxjcUYVVF9ykk8faZAMWS5ZOPgQnsXK7/TNYXTYtd+D2ukt&#10;NsFJnyh6zR2m2npae+0AAOl0i4zZ0pTeFBypNt49qMbVdejOm6Fm9ntKp09y/M06up07arbxfq1H&#10;Ft58MmP7jwuo4NhrxDLmt1jfeI8OvWfzVeJcXvWPQYZ285/xAACunTnWqxhBc0pPb2s2+aOm2NWi&#10;6sKlepFw5YPOM9WzS74Li36s62m4bXWZInJb2azE7R4z4dfJo4JyxN77e123+YACrlly8+NvEbdp&#10;FzXqsv1GoU1FPHsFTHYrdM73ENJGt084LTtv4u/SeSdwAFLt6cl6k+vvLE6cqUvW6dz7g1hbbeRP&#10;NUceVyyvBnkq8C4nob+k0t4n5Tt9Yno3+lx3ja0AAIXrbkShGSxKKfsZTvF7RLlOMqjjGMW3J4SS&#10;y2z1HD9fOprNM9OW8d4mO/xjfwV705esT0AAY07G3ms9nyv+a8GNPSk/oVGvZJG7Wn3buPk/yeoq&#10;u/qSjh/aVfNt7irL5LVap/Tai3j+2DPNw3RZetqR+HT9ERa0AITT6NMOSTSb6nNVNOuKf7Kkv5rM&#10;ecJweJxlF+1YOh6Lcrp01WnytpR6tvwOZm+zeG39K8x8+v7Moyz4pABzdNZqJGUiu41yxtKs1Z2k&#10;ZVIywptbPyLdLiWlU/wuxhJ/Wh4eTOZj0emxb0tnjf5Tt9XO1U1zXiYkABtNHfLOq98YRsZyyt0a&#10;2wuNPubhqyuOWTj+qqJp59niZ/Y3FSap06cqk5bJQWWzZOjyRHNEc0ecdY/35vOa3R5fSzeI3jzg&#10;ADaSyyxVll+wW9WjTrqVxQ7al3wU3Fv3oivTq0ZKNWE6cms4nFp4O0030ex1PRrS9pah2dStBTlG&#10;UOZLPctzTe9cce10Ub2rij2+gBnJGTh5uLqzdNNQ5ny5Xd9pVSqzo1YVKcnGpBqUZLua6HTalwFr&#10;On05VIRpXVOKbboy3SXsf4ZOYSM6XrePZndlXJW3WspKalOFWnKnUipQmnGUX0afVFWQd9rXG+n8&#10;Q8GxtNRs5VNXhLEKkUoxi/rp79V1XecNThvsUwSlLHiZNOOHuauWuONqss+a1+tu7g9D4FveHONa&#10;t9pl7Gno1aDdS3k3Jt90cbLZvKl1XTvZ3gBXCntvsep+j5fIuG6tW4qQpUq9eUoOckspJJ/an8Dz&#10;OPRprcTnOUVFzk4x+im9kabxzRs16XU+gyc8xuHkHpQpS1Hiu2o2dvVr3FvbJVFTpuTXNJtLb2fe&#10;evjCWcLr1O/494406x0q70m0qRub25pOm+R5jSUljLfjh7Je/wBviSzg2+r0o8kKuPWzy+41OSK1&#10;ivR3cWo9PSL9njnBXBGp3Wq22o3tGdpa21VTxUXLOpKLzhRe+MrfPuPYwAmGMoklsAARkkYJwSAA&#10;IGCWsEAAASmGiCM7gAAMMkEgAARnBOSnvJIAADJJS/ElMkAATgkZAQAAjBGCrBHQJAAOVDoGyhtg&#10;AAVZyUshDcgAAAhkAAAVokoT3K1jAAAEE7MjGGSiQABDeGNi9a2V1fVXStaFStNLLUI5wvE7rTvR&#10;/bQoRnqFxUnWzmUKb5YpeGevjuUtVr8Gl/qT18vFYwaXLm9yAAHAohs9D1DgK0rQb0+pOhVS2hN8&#10;0G/PqvtOE1HTrrS7n5PeUnTqY5ksp5WWs7eTI0nEMGq6Y56+U9zPpMuD346eYADGK6VOdarClTi5&#10;TnJRjFd7fRFtdTuuCNBhKHzrcwhUT2oRazytPeW62eyxj2nTwYZzXikMdPhnNeKQAFLfcjc8N8O0&#10;9Gt1Vq8rvZxcakoybSWdlv5Iva5xHbaHShz03WrzXq04tL3t93wY4j1qno+nOWWq9SMlRilnL8fJ&#10;bHldxdVry4ncXFSVSrN5lJ/228jq6jUV01fRYu/6f8utqdRXS09Fi7/p/wAjbGMhdeuWVG1veKdY&#10;vpTUruVKnL9il6uF5rf7SxQ4g1a2/V6hX7vpy5+n9LJrTZaVpVXUKycouNvF5lJ9/sRzcU582SK0&#10;mZmXLxznzZIikzMyjCJAO00DiqrqFtV+V0EqsH6s6ccRa223fXqXNRdPU1GNzb06kYS5oKUc42MZ&#10;qjaW8nywpUoLLSSS+wy9EdDVbedeEnOEZuLSTXTz9mD1WPHjxUjHmmLW/wB8HqsVa4qxTLbeyMb9&#10;diQDDhaW1L1adCnBPH0YLuLFxoun3FNxna04tpLmhFRaX9kUcbUpWnyStbSnSTcoy5ZSw+mPZ4/2&#10;RztpxDeW0120u2o4xhreOPAp5tfpa39Dmx9PlEw1Tr8MZvQ3jb9AAFrWOH6unqpcUpKdunn+dFPx&#10;NIemLsr21jLljUoVY5xJbSTOC1jTpabfyo4fI1zQk8br3HD4zwumn2z4Pcn8v+GefFFfar2AAYAA&#10;PPq4AAAAAAAAAAAAAAAAAAAAAAAAAAAAAAAAAAAAAAAAAAAAATGMpyUYpuTeEl3k9wABtbHQq91S&#10;jVnJU4SWVlbv3G9s9KtrJuUIc0+6ct37jJtVKNnRjKPLJQScfDboXd3sz2uk4dgwRForvbzlsiNg&#10;AEJOTSW7ZmqKjDCLVCm4rmx16F5btZRctJIACYxfK5Y9hCiT442XUhd7yYAAA+uOpFSShDHe+hVH&#10;Gd3t4si1nD5xpdplwUsLb4faT8QAKKyk6MlF4eDCTZL2ezyjorrTKFy+Zfo5eMenwNRdafWs8N+t&#10;Dukl9/xFM9L9PFO6sGHTrzpxxL1seJkU60amcZyu5mLzY8WyqCc5pFDRkUaaiub9pmyZ2gXAAV1a&#10;EKtB0pxjKDWGmcrd8KVY1W7WrGVPbaezX5nWZb28Q+q3w17CjqNJi1EfzIY7bgAODuNA1G3UpOhz&#10;wSy5Qkn3Z8zWyjKEnGSaknhprDR6ZVnGGfF9MGnvdKoX9OWYqFXumlvnf8zl5+CRy82GfwlHKAA4&#10;oF+7tK1lXlSrRaa6Pua8SweftWazNbRtMMQAAAGIAAAAAAAAAAAAAAAAAAAAAAAAAAAAAAAAAAAA&#10;AAAAAAAAAAAAAAAAAAAAAAAAAAC3Q/UQ8i4W6H6iHkXCZ7sMfuR8gAAAEMwAAAAAAAAAAAAAAAAA&#10;AAAAAAAAAAAAAAAAAAAAAAAAAAAAAAAAAAAAAAAAAAAAAAAAAAAAAAAAAAAAAAAAAAAAAAAAAAAA&#10;AAAAAAAAAAAAAAAAAAAAAAuUaFW4nyUoOT9gmdiI36QAAtl+3s691LFKGemW9kjd2ej0qLjUqvtK&#10;i3xj1V+ZtIxSgoRWIrZJFa+piOlVqmmmetgAGio6DJ4dasksdIrO5FfQpRTdCrzPfEZLD+JvuVR7&#10;tjH5nO79VvEerNUZrzO+7dODHttsAA5JpxbTWGnhkF+8nGre1pxxyubxjvLBejrChMbSAAAAIAAA&#10;AAAAAAAAAAAAAAAAAAAAAAAAAAAAAAAAAAAAAAAAAAAAAAAM6w0jUNUm4WVrOq08NrZJ79W9u5mV&#10;azadqxvLG1q1je07QABvBgg7W29HtaMmtR1ChQWNuzzJ59+PE6Sx0XQdPnm2sO3qreM6mZb5zsn0&#10;6L+2c9HBwnUZe8bR8XOzcW0+P3fan4AKcvGyyMSbzzYXgea6fo2oaq5KztpVOXHM8pJZz4+T+B01&#10;p6PK3YKrqN/Ttm032cI87Wyxl58XvjPTrvt3UVe1UoJQoU8YSS6LwK4afTjiVWUqk/FvY6mLg+Cn&#10;XJPNP+/73cvNxjNf3PZj6yqyRzb7Ij1Vv1HMaS00TRrCrCVnpyrVFuqlTMsPPg/Lqbb5PfXEHCc1&#10;Tgu5Y/D3mxSSilGKS8CUn0ydKkUxxtjrEOXfLfJO953+ad+9kZiiPNkNrqYdLTrem/Wi6kuuZPYy&#10;oqEU3CKSe2ywTt0bRO6eE+vsJm0z3YJ5m14EYff1J9qI2xlroQmknl5eehVyrleH16kwtatSWeXC&#10;x1exlRtKdOOatRe54Md0xWZN8kZed0Y9fUrW32lUUpZxyx3aNfLV7m5ly2ltLznHOfwMPmcmksvf&#10;BdhbVamVy8i8WXZXVGmv0UMvxwWJ3dV5zLHkE7VhuMKKbbSS3bZi19StqC+n2j8I7mLDTru4/wAK&#10;rtRz9FPOfwMujplrS6U+Z56y3L/yGnGP6Wo/bh4LnbWtKCUYptdMI16k5d+fMqW+HjoRsc23aGE9&#10;Zr1Z4tbbK7spt/Z5osfItWuquatZwg9mnLG3Totu77TfKMY7JKPkHtsXa9Z1nhrEV0LtlNKpKPsM&#10;Scl3F6yklXT8VgmexE+1vLEsbGNlFtS5pySUn3e4xddpOdrTll7Tw1nxNrFGFrNN1NPlt9FqT9x5&#10;t6UrLsNetrtRSjcUcN7byi9/sa/t04Q9f9J1hO64fo3FOlKc7etl8qbxBxeXttjZbv8A4+QHleIY&#10;+TUT8er13DsnPp4+HRa0Cpm0qUm8uEvsf9mbY53Q6yp3koOSSnHvx1yjogACivAAAAAAAAAAAAC5&#10;ChVqfQpyftwZENNrP6TjH35LWHRajN/TpM/h0+rGbRHcABhg2kNMpr6cpSfs2MmFtQp/RpRz4vc6&#10;uH7O6q/XJMV/Ofy/djOWAAGlhRqVPoQlLyRkw02vL6XLBe1m3TwiG89Dq4fs5p69clpt+Uf7+LCc&#10;s+AADBhpcF9OpJ+xLBk07KhDpTTf87cvLZDosHUw8O0mH3Mcfr+rCbTIACFHCWNl4EtdCOgyXWIA&#10;A+hBKROAAAIXUqwglsAAAIfQE59m4wAABrNYj+gjJdMpP7TSm81WtRVPspbzeGuppEsvB5rie3p9&#10;4lVy+8AAu0rmpRU0m2prDyyybOjpXNvOe3hj+sXem9nT5qSykm3/AGyc2dRFtqzPZW9PWZ5dwAGs&#10;Oj01tWFPLbbT6+bOc6M3Om3sZKNCTw0sJePU6nC71rm9qe8bLWKYiwADaY2YGe4Ho1kABGdiVhoj&#10;OB3AAAAQEgAAJJewj4MSWAAAD6ZIW6ZBXnEQAAIWV1GMlPXcqiAAAIeCSEs7AAAXaMlGe/xCqrte&#10;Zoob7iCNk7gAK6k1Oba6FvGQESAAEmor8yhtv1m9+/2l1Qc02vIh0Wuq2PN8Tzc+fl8nm+J5+fNy&#10;eFQAGx0vTbW4tK19fXapW1JqMow3qSbzjCf9upkVqPDVa1ryt6t/b3EYuVNV1Fxm+6O2f7M0ck0s&#10;J4XmQnst84KG6hutVak4yjCEMyl3vovMoi7tTjzqlKHfyt5RkAnl2KWsvPeip5KfLcIgABvraz4c&#10;nTjSrX93TuZQTdTEeyjJrp0zsYGr6XcaReO3rpNpZjOKfLNeKMHBXWuK9w4dvWqVORcseeTfKvBZ&#10;6Ib9E7xKxOVypNxhTcF3ZeWV0asa1Pnj5NPuLhCjGOeVJZeXhdS113OksKvaWVJ7ZS5Xh9MGipU3&#10;LBt9Oao81PLXNul7Svn61b9LmiuXlnxSACLrPbyTefF+41tyv0q8jY19q8tzWXLzW27lgucEiZ1W&#10;8eUu5p/6gAC2RncdQtj16+AA2WmQU1U2zhov16XLFvBg2Fy6FbHdNpP2Gyr1V2ct9zyPFcV6aqbT&#10;2ns8hxbHemrm09rbbAANJXXrvuMrSdWr6Le/LLanQlWjFxi6sOblztle3H3lqlbzu7vsoPr18Eim&#10;7jSdeXyWnLsqaSlLrnuyaOWJr17NPLE12kABbrzVWtOoqcKcZPPJTzyx9iy2y29hhqWN8F+2nbxq&#10;yVzCcqco4zHGY+1Ex5MoAAWIvfqbex+isY6GDeWitqkZU5OdCe8J56mVZzais5wa8sTENWaOgADa&#10;xREoJtdCiE4yTw98ZyVc8cNuSSW+5T6qXUABZq0Ut11NdcvEX0K56lV5pJKLjnbKfQxKlR1ZNvC9&#10;h28HCNRMxz7RDt4OEaiZjn2iAAFtdF1KsjGEQeorG0RD1NY2iIAATnYJ95HcSSkAAe+5HeSAAAI7&#10;9g3kJbh9AAAIJRCAAAFeGinLySntuUPZgAAZ1ok45zu2bKC9RI0lGtKk8rdeB6xoXB+lanw18tpy&#10;rVK1zRbouU9qUt1jbGcPx8DyPFdPkw5JyW7Wnu8vr+H55zWvHaQA8s4i9JWpaVxhR0yVGha2VvcQ&#10;jdzcXUnOGVlrphcrylhv2nASWMyMCukbG4p1bavVo1I8tSlJwmvBp4Zr7hrDwc/G5NImJepgoo1q&#10;VxQp16NSNSlUipwnB5UotZTT70VmBU2eWvgULOSub675ydJqfB9xa6Xaahp7neW1WhGpUcUuaMms&#10;7Jb4/E3zetdonxWJvWu0T4gAyaSrT09aXbTpVa7vpOXbwaXJFZ2w+ucefuMaKXuNxPhm6ocNz1i5&#10;mrdc8VTozjvUT78528sGmiKWi0TtO5W0TE7TuAAzqKaa69Sq8n6kY+JaoT7ym5nzzSXSJd4bim+q&#10;ifCOq1w3FN9VWdukdf8AfxAAW8eqU5wG9iO49U9YAAZyT3EJEoAAC5b0XcVo099+rXcjL+bqUpyU&#10;LlZTw1jdE6YknWqNfRS/t9hr6knOpKb6t5Zl0iG+IrWkTaN9wAGfW0qrCGaU1U3w10wYlS2rUFmp&#10;TaXj1RTC4qwSUas4rwUtjY1bhy0hTqvmnUeFle0jomIx3iZjpsAA1mRnBQT1IVwAFynLlmm+/Y2E&#10;HjdGryXYV5wjhPK9pyOI8PtqLRkxz1cjiPDrai0ZMc9QAGw731yO5532Neq8+0UnJteHcZbrKUE4&#10;nF1OgyababdYlxNVoMumiJt1iQAFmqsLLMSe+DIqPmbZYlutjVWGqgAC7p1p8v1K1s+07Pt6saXP&#10;jPLzNLOPebPiHhy54fv3Qm5VqPKpRrqGE0/Hd4326/eaaMnCSlFtSW6afRnW2HH17Qs1aaha0tQp&#10;JJZqv1ml4t5T3xuY5PSRMTXrHkxyTkiYmnWPIHUAxuEeHaWvXVz8rVaFpToyxVhslPKwsvbo28HO&#10;1oQpXFWnTqdpTjJqM0scyz1Op1Dju7utPnZWllb2VGpFxqdmt2mmnjpjb7jlH02Ix88zNr9PgY+e&#10;Zmb9PgAYBXFl+NTD67GIstbiVWNKMpSeEllmc13ZzXcABmVKz5X49FuYuDSXOq1as2qfqwT26p/e&#10;ZOn31SvU7OoljDedzs8LzYsX8v8Aus9Hw3DGDHtPeQAGy7gT7CHjuO66YABkyrWwur1N29FzS6vK&#10;S+L8zEOl0HV7S2s/k1Z9nJSb5uXaWX9/5HM4vq9TpdNOTS4+e2/brPTz2jrKtq8uTFj5sVd5AAXr&#10;SzqWPDt5GrT5as4SbSw9sHLd51l9xFbUYOFt+mqv9pr1V5+JyknzScsJZecLojl/ZuNZaM2fVU5Z&#10;vO/l+XeI8lbh0Zp575a7c07gAJk9sIoRL6joz07pAAGcMN9w6sN9wAAB9MkE9SPIAABhE49oQwAA&#10;AzgZBHQAACS3XqqjSc20seJcW7NfrEpfJVFJ45ll/E06jJOPFa8eCLTtG4ADU3VzK6rdpJJPGNiu&#10;ytXc1cPaK3bMYzNPrqlWak8Rax79jx+W9rb2nurY9pvHMAA27oUY4SpU/wB1Gp1G2VGrzx6TbePA&#10;27kn0knjwZq9TrxqSjTju4vqVcM25l3UxX0YADBhOVN5jJp+x4Og0+5VxQSy3KCSlk502ujyjGU0&#10;ubLxnw7zucMy2rmim/SVPFO1tgAG46kuJMWsDmWcHpFoABS1gpwVtp9SnOUEAAJyCCQAALlFKU8N&#10;ZKqij2yjjCyU0JKFTL8Cakl2zkumUzHxZeAACKtNQWVko2wXKtVTikkWnsiY326onv0AAPaFuF0K&#10;spEoAARklPYjvDfgAABS9xnyBPTfAAAENENFXXJGMAAARglENkoAAA9yB3jcAACUgsAjO4AAEkbM&#10;lsgAAASR3DvAAAkhPLGCVsAABJDe47iO4AACckZ8AFtgAABgYKh7QAABJD9hCWQAAJwRJeq+nvJz&#10;g1+qXUqVHkg2pSxuv7ew1ZssYqTe3gi07RuAA0taHJVlHKeG+hEac5/QhKXkslLbby3k3OkwToNt&#10;L6T/AAPG5bxXe0OfkvyRuAAwHY1lBycdkvBmK1jqdU0nHDSwzQ6jTjC6fKsJ9y8kasWWbTtLVizT&#10;edpAAZ+gOCdV49fbf2HRwmcPbXNS1rKpTaz0aa6o6a01Gd1bqfKovG+5Zpp757ctI6uZreH5s+bm&#10;xxvv8QAG1bTbS6lEttmyxGsms5xkpnU2eWV5pNZ2lxZxWrblnwAARVaRc03Sb3WbmdvYUe1qRg5t&#10;cyWFnHf5ow5Tzsb/AIH1Knp3E9F1pctOtF0W8Z3fT7cGVptWkzXu2zvWkzHcADMWrwjr1Gs6ctLr&#10;trvguZfFEXNnr2n2Mre4o31Gy6uLjJU999+49wj1WxyXpAvZ0dHhY0qnJO5l6zX1F1+LwVceqvkt&#10;FdoVaau17RExACH0CPKYdehm0oSn9Fe8pxa26XM+aWei3ZbrX88ctJcq8X1Ltqb92+d7+7CQAW66&#10;Ubiak1lY6eRZlPfC2XiQ3l80stt9RnfodG2uv6KMVOkRG3xdi3EMnoa4adIiNviAAjHwDxjfYlLL&#10;wZvzPd9r2bS9kk8p+Rzc2amGItknbfz+DRi0ufNG+OsyAAwVu8F2MdjZV6NtZWNW2lOE7iTWMbuO&#10;Hv5Gsb9XB3eB5Yy4JyRWYiZ6TPjG0dY+D0uj0c6XHy296e/7AAKm3Lq8kNvpnYhMHaWwADJORgYA&#10;AAqwuU3PC0rWOsZuasaf6NxptvGZPbZ+WTSNk04dpVhDOOaSWfAxvXmrMJgKKueTZd+5WDraei0N&#10;ElUoWVWvWdebea0+ZpvGcPHl8EbTVKetafoTejUaV1ex9aanu2sb8q737DH0q2XzhSo5bhQhtn2L&#10;+s6emouSUpYyc7NSKYow06Rt4Ns16csdFMHmKbWDHqV6SlmtLkjnCb6F+rLlptmFXlNU3KnTTa7m&#10;eYaZrEtW1Ono/EOiO2vq0XCndQpShLnxs5R7/Pp7jN1PhPU7bT7lWHZ3FV7RSfLLHk+/qeluNWOG&#10;mppbrJq6GlWtDWbrUlVulWuUlUhKp+jbSST5cbNKKWSrhyZ8dJpzc2/j4xDV6OdtpndlSbUe0p1E&#10;4LquqKo1ovGdmzn1O0rPllB0ajWG10M7++YW8YUnSnCPhnmfvyeDVdJdtJ0LmjOlWj9JSTTT8ma2&#10;tbVKLeVmP1kfSl7pVtf0nTubelcU30UlnHl4e44XXPR/RcKlbSm4VIpv5PUls/Ym/wAfiUcugpev&#10;sq2TSzt0bZNPoDTUtQjF8snKlLvytjZUq/Mo5aal0ku88gTcWmm01umj170YWV2tNr6jeTqSjVxC&#10;hzyz6q6v4/cecVrCM6rhKEoVc8rWMPPg0e6aJYfNmiWdks/oqUYvz7/tMNDpsmLLMzPRGlxzFpmV&#10;8x7mT9WKftZkGHOSlNvPearji9s7LQoyu84qVowi0stPd/gZnBnF+lfNNCxnVUexzFVebMGs53fV&#10;PfGPYef+lTV6Vxf22mUpuUrZOdZcuEpNLCz37fevdwVrdVrOvGtQnyzj7M/YYavU4b5Jw5a71jxj&#10;vH+J+UqfEtPh1VuTJHbxjuqts9q+uEjJaLdGLUW3jcun1DrXEdhounu5nVhVlNN0acJJuo/Z7PFn&#10;i13dSu7uvcOEYSqzc2orCWXnY1+n69R1KULe9j2db6MJR6P2ewzJwdKs4dfMxpo8eKnpcVuas9N/&#10;GPhMOBfhvqkc0TvE+P8AwhIkAuUVlmZFfEw6U+VFFfUo0ouNP1pvvXRGnIreivkttWAAGZO9pW9a&#10;MKj+kuq7vMuuvS5VJ1IYlstzmqlWdSbnOXNJ9WyjOTSu/wAMrMR16+IADL1K6jcVkoPMIbJ+Jgky&#10;RCRDo48cY6RSvgAAZKk8lLRKTDMABUMkNkokAAGynJMlsU4IAAEpjG5AySAAKiG8IkhkAACnJVll&#10;PeSAAAbCY6lSjuAAAGScELJIAAnJGQ8lDIAADIyAAABOVghkkYAAAgqSKcYKl0AAAYJTI7iYQlUn&#10;GEIuUpPCS6tjsAAKk0b3QuFb3Wv0v6i1XWrOL36/RXfv7e83nDnAynCF3q6zGUcxtlmLXhzPZp9d&#10;vt7jvIqNOChGKSSwl4HneI8crj3x6brPn4R8vP8AT5urpOHTb28vbyAAYGl6PaaPadjaQeekpz3l&#10;LdvdrzM9NYWd/HYhvG+6GH18Tyt72yWm153mXcrWKxy16QAAqU5fRj6vtNHxLDTa+n9jfy3ll01H&#10;eSlhrmS/PYr1XXaGn/o4N1riSyoxe0fN/gcZd3de9ryrV580nt0xj2F3R6a/NGTfbb6sMnLMTWeo&#10;ADQUtNryu6VFwklUqKHNFc2MvGcHrtpQpWVvTt6UYxp0oYSSwvM88ysdS/S1K8o0alOlczgppp75&#10;xlYye44fxquCZ9LXv4x+ypp9PTBvNeu4Uter1ZUDWcT6rLVNYquMpOhSk4U1KKTXj9q7zS4Nk9Gq&#10;zly27dST7sGbY8HaxeSlzUFbwjs51nhZz3JZb8+ntGTiGC0zkveI+bj5dPqLZJm1ZmZQuhIBp7W0&#10;q3lxGhRjmUvHol4s7u2tqdnbU6NPZQWM+PtLWmcJ3WlKdxV7OrNxWHBt8visf26GDxLf/JrZ2iX6&#10;WqsSbe8V5e3dHouEajS10ttVS8Wn4T2+Hw3/AGdjRYq6PBbPk97/AHaPxAAafW9XlfVXRptdhCXV&#10;Y9d77+Rv/R5NupqEMvGIPGHj9rv/ALfYcOdt6PYR57+ba5koLq/b+RV0+a+bVxe89Z/ZzdNmvm1c&#10;XvPWd/0CGSQzacdU4z0KM8uLp1otLD32a/E83PROO63LolKmsevXWfWa2w307zzvJjxH+v8Agx4l&#10;/X/ARJGNyTquFbhztqttKWFTknHyfd8fvMXjG2k4W9xj6LcJdfd+JPCifyi5eMrkW+ejyX+LVKWm&#10;U11/Sp/YzoXj0vCJi3hH6T0dvSX5tFFrz2/cABxYAPFsQAAAAAAAAAAAAAAAAAAAAAAAAAAAAAAA&#10;AAAAAAAAL9pa1L24jRpL1n3vol4ssHScNWq7KpcyTTb5Y58C5odP6xnjHPbx+SYjeQAF224etqeH&#10;VlKrJN7Y5U1jwNnStaFssUaUILCTwt3jxfeXm+V5XUbHssOlw4f6dYhsiIAAM5Jpx554x8CIwlOo&#10;oQi3KXRJZNzS0mdOlvOPaeXebL5K07gCG0llvCLKuoOWEm14mE08Exz3rYqnTlGUlJNNdxSYd0L4&#10;CeVlAjLz34KenUqWy9onOME3jL7skgAC1VqcseVPd9SznfqRKXNU5pLcKLj7cm2I2hIADZ2Oqyot&#10;UrjemlhSS3RuY1KdVfo5xmvY8nJJYeV1K6cpKacHJT7mnhmjJp62neOiNlmrQ503HaXtMbDi/Wi4&#10;szw0msPdG6vNPoqLrR9SSeWu5mvksdO4rSlyKLbeFjd9CnGfNEUiYjaZ3FilWcpKLWU+/wAC+Eku&#10;iBCljcOWN34Dn5cbPJZrVMLCM4jeQABbqyc55fTu9hTu1ldxLkpd5EW4p77M2x2SAAwNT05X9typ&#10;pVY7wl+Bx9WnKjVnSmsShJxfmj0GKiuuxzXEGnyVaV5BtxlhTXh3Z8uhwuM6OL19PSOsd/kxtHiA&#10;A0AAPLsAAAAAAAAAAAAAAAAAAAAAAAAAAAAAAAAAAAAAAAAAAAAAAAAAAAAAAAAAAAAAAAW6H6iH&#10;kXC3Q/UQ8i4TPdhj9yPkAAAAhmAAAAAAAAAAAAAAAAAAAAAAAAAAAAAAAAAAAAAAAAAAAAAAAAAA&#10;AAAAAAAAAAAAAAAAAAAAAAAAAAAAAAAAAAAAAAAAAAAAAAAAAAAAAAAAAAAABu9J0py5bmstusYN&#10;Jp+0xveKRvLOlJvO0AAMax0ipcKNWtmnRfR98vI6vS9K7WPLQgqdGL3l7cfaY6XTHRIzaOpV7e3V&#10;Gm8LfDxlr+2/xOflyWuv1xRSPZ7gAM27s7GytpKS5qsk+VtvOcfcadSSeE9vaTWq83NVnJuTeW2Y&#10;cpzrtqmuSPi+8wrWZ7s46dwAFdWtzzdOmsy8UYGpXkbKk7ek81pL1pJ/RLd1qVO1TpWuJVc+tPqj&#10;SNtvLbbfey3jxb9Z7K2bNt0r3AAQAC0pgAAAAAAAAAAAAAAAAAAAAAAAAAAAAAAAAAAAAAAAAXKN&#10;vWuaip0KU6k3+zCLbJiN+kImYjrIAC2Dr7DgC9q05VdRuIWdNZ2+nJvCx0eMbv4e3J09louh6bUj&#10;8lsFc11uqlTMsb52zsmseB0sHCtRl6zG0fFzs/FcGPpWeafh+4CObfC3GG+rPOdO0PU9Wy7K0nVi&#10;tnLaMfi9jpbT0e1+zVTUr6lbZ/Ygud/gvv8Ay72NO9r0360aMcbKKyyY2NFPmlF1J97kzqYuEYKf&#10;1J5p/wB/3u5ObjGe/Sm1fzn/AH8E5wU82eiyG4p4GTS2Oh6JptSNSzsXc14PKqTzLlec7Z6Yxszc&#10;qnd1fVc40YtYUYr2GVGKgsJeqkVLxy13HRpXHjjbHWIczJlvkne87nrPq8DZLJD3DMOOn0OZznzT&#10;k3u2+plU4xjDljHlj02Ks4lhoJJd+V4GU2me7BOWQ+vtGNsofYQlts/6idpvKyXadvUqrKjiPRMv&#10;Rs+VJ1JpLHcY7pisyPyH0TFuNQtrWTjOonNLPKt2YU9aU5unbUZTlnZv8jF7NJ9dyuNKU94wbT7+&#10;iMyMrWG8Vma95ZleVJ5UEor7SN07RHeW25sos1bqjQ2qVIprfHV/A086WsXNTlqSVOhL2pY7nst3&#10;3mXS0W3ptTqynUk+u+E9iadio5dWaSXgVyrW1BcsIKUvHr9phOUperKTl7WyFu92vMbHNEdluvrb&#10;liNpQlUk+9rP2ItU7TU72faV6zpQ6cu6+z4m6hTp016kIw9kY4Kn06GTO8qTWI4j7F1MOUm3mSzu&#10;VZxlZw/vKcpYwyUTMy11DRrajLmnzVHnPrdMmyjGMYqMUopLCSWMDrgnzHNhPKZEVzN5bJWW3ndF&#10;yNKbXqwk/JBBjfqHsOhaqXNClvUq04+csDG+2yx1KWsLGc4369TLjZVJL13FeJX2NrSxzS5mu5v8&#10;Buyisq8+8lbvoaurrdvDKpQqVH1W2EzH+V6pdJqnS7KL6NRa7/F+X2mFGEqqwottLoivE7acXJYa&#10;3wZDvVBpUoY8MmPVqSq1MzksgnaG5qVadBc1SpGEc9ZPBbU6N9bzVOanCScco1y0R14NXdeTznPK&#10;/wAX7zY2trSs6CpUItQ9ry2Va9aS1Lh29t6dKNWpVoS7KMsfSw8dem/9kfPh9H2snK3jndrbY8K1&#10;fSa0Ndv6aaUI3NRJyk22uZ+LbfvZyOI6TLntWcVZmXoOEZelqz83NWz+TajBSk49nUxN48Hv0OvO&#10;X1SnGnqM1Hbn9bD9vedHay57SjLbeCe3kaUG1jpUI456jl5bGTC0oU/o0458XuYYfs9qr9bzFfzn&#10;8v3dickLoANJCjUqfQhKXki/GwqNpTlCHm9zPvrj5Pbtxa58rGTSTu605czk8r2ssX4XpNLblyzN&#10;p+kfv+bRfUcvQABtqem0cZlUc/LZGTC3o0/oU4p+OMs1FrqU6T5Z7x/t7TepJ7rodvQYtHNd8NIi&#10;Y+v1lFck3AAQth7SrCDaOoAAKR1JxlkvCS8QAAKSWhhYC3QAADvHeHgjqAAACQ6DcAACVtkd4JQA&#10;ADoQ8EkMAACSO8JkoAADmLqbqXEpS67fcWo/SWfE2l/p03UlVpJNYXqrrnywYFe3nbtKaw2snlNT&#10;p8tL2m0fiqXrMTO4ADoKNWlUguScX7ym6q06dCfNJLMWl7djnoVqlNpxnJY8GVVbipWSU5NpeLOZ&#10;6Dr3UfVva7gALcnmcmujZXb/AOE0n/OX3kyt6sYRm4vEllbMybKwq1KtOcliGc75X4HQw4ck5IiI&#10;8l2tZ32AAb6G8IvxSJbIj6sUvBYJyj1sdlwAAxsO4nqilruJSAAhov26W/iWS7RqKGc46EW7Jr3A&#10;AU0oKcsMVoOM2ktu4QnyzysCdRzlkjrujpsAAtY3KsEhb5MkAAIWwa7ycEPoAAAGc+YJx3gAAQ+o&#10;JznuIeybfRbsAACRs2WY3VCWV2kVyvDzJFzKkk4vKfRrvMa3rbtIAAzbeCVPPe3kuOCll8uxkWdJ&#10;fJabx1RkOmuTGOh4nV5d9RefjLw+ry76i8/GQAEcM8P2WvajVt7/AFanYRhFOPMlmo/BNtJYL/Ff&#10;DmjaJRovTdche1ZN89PKeF3NOO3x8Pcc9dx5amxjZ2SfiIraZ5t+nk30vX0e3L182k4n1q/0PToX&#10;Nho9bU5ueJwpSxyRx1eE2/gY3Ceua3rULier6HPTYw5eyc2055zn1WsrGPtOkAXxKlnOXsjP0+wt&#10;Lu0ualfU6VtWpxbpUpwb7R46Z6LwNcnlb9UbImJnZhE7zsAA7zSeCeH9atIzocUxhW5IudOdHl5W&#10;+qxKSzun9hy/EGlU9F1yvp9K9heU6XLitCOE20m1jLw03jr3GrcmnjuEM5yYVraJ3m28Ntr1mu0V&#10;2lxOtcY8Q6Ne1KcuDq9zbc8o0q9G55ueKe0mowfLlNbP29cHSaBqdfWNEtr+5sKljVrKTdvUbbgl&#10;JpbtLqkn07zZAzqEHy5SMmCkmn3+PgU2cJSjnqjYRpxxnHU0XttKhe+0gAMGfM3mXUx61LnhKaWG&#10;u9G3lSUot428zW3kuzg4rq9tjforX9NWMfSd1jSZcts9eWZ33gABr14DD7yGTk9u9sAAdNzJ+Uud&#10;FZ+kjFxlju8ClrtJGpx7eMdlLXaSNTj28Y7AAMmyuY0KtaU21zUpRWPE6HgerZ15ajo161FajSUY&#10;Tayk4qX275XkclytJlOyfizzGfDaI5Lxs8znwWiJx3jaQPoAdrH0damr9xr1qEbSLTlcc3WPfheP&#10;n8TW8X3en3Op0LfS+V2tpbqgpKO0mm84ff16+b7zSO5ruj2Dqz7LLly8zxnyLKbNVcdubmvO+zTX&#10;Hfm5rzvsZABlxuIvTp29XeUZJ0vxK6E8x67mEm3suhk2dvc3NRxtqUptdcdPj7jZeN4bZpN+kdwA&#10;GepYT3L1WxvK1l2lGk5RfVZw8Y6rxM7TNElBxq3bXN/J4yk/a+83jwopJb96NeK3o7xfbfZ0tBw2&#10;a2jJmj5R+4ADzv2Y6ELqddrGlU7uEq1KOLhLKw8c3mcknjbJ6/SaumppzV7x3h6GJ3AAQ8t4GNie&#10;i3RBaZAAG+CU9iEFjOAgABJKRDXgOiAAAd5Bd7N8jk2RThz1EvYRunYABbxjvCwV1o8s8LpgowCQ&#10;ADKDSJfQhMlAAB0PUvRZrVzUjU0epTbt6UJVqdTD29ZZjn/ObOF4Z0KfEGsQtVmNJJzqzTxyx/44&#10;R7zptnbWFlC1tKMaNGnnlhHosvJwON6zFWnq8xvaevyVdTkrEcniHkHph0G1pSpa5TrJXNWcKFSl&#10;lb+rLEsdf2Uj0bibXqfD2jzu2lKs2o0oNfSl/wAMs+dteurm/wBVneXdaVatVS5py6vCx+BxPHnC&#10;kqjlq2m0czeXcUYJuU22vWil1e7bPLa03zSjJOLWzTWGj33X9ZoaNZKrV9erJ4pU095P8kfPGqax&#10;qepajUuNRrupcvEZN04x6bLZJI8zj1EU6WcDNp6XyTyT18Yek+i7jhyow0HVKj5aajC0rSwlFYfq&#10;SeVhLCUevh4HrJ86cBcMV+JtYqUFJ0rOlBSuKqW6WdorbHM9+vg/DB9A6dp1rpNhTsrKm6dvTzyx&#10;c5SxltveTbe7ZEt2brSOLtX0WnGjb141KEc4o1o80Vnw717mc4rlY3jv7B8ojnpIszmw3ja0tFtN&#10;a0bWruygAb/W+JtT4g5I3tSEaUHlUqacY58Ws7v+3iaZbMwri7rpydKlzRisvbOF4s1lW9uKyalU&#10;fK9sLZGzHNOX2Ozdh0NpjaNogABva+o07bZvd7IxlrNOU4qUcJ5y85x9hpAXcOrvhjbH0djT4409&#10;dqAAOppVqdaClTfMn7MFzHsNHpVearKln1X3fE3mT0Wk1Hp8cX8XQpbmjcABHdsXqFtVr5dODeO/&#10;uLXXqZ1jfK2ThJPllLPMn09xZj4t2OKzba09AAF+FvO1sbjtFvJPpv3YNV1RubnUaEqEoU5uTknH&#10;CXj5mmXXPgTb4NmfljaKz2Ful3AAyaem3NSKk4cq8JbMvanGNONvRTi5Qj6yi+nQy6eqUJRzPMJL&#10;uxkwL+4hdV1OEcYWM98iZ2iOjK8Y6455J7gAMNrboR7yttYwUvdGKqAAjA8ypRzhlcaUqn0Y5XiY&#10;XyUx15rztDKtZtO0QAAtvHcTBtP1Vlsyo2aUlzNvy2MmEFTTxCKXsRwtZxvTTWaUrz7/AIR+63HC&#10;7ZqzXL2kABrZwqYy4Sx5FpNtHS2mmyvbStUp1l20HtSx195ruxpvrTi/cefjWRvO8OZm+zFZn+Rk&#10;/CQAGrGcG0+S0cv1MY9pftdDnexlOjSzFbZc0t/eZ+t0U7fZrVV/ur9Z/YABom8v2lSTliOG2+ht&#10;6+l/JJctahKMvCSMnSrTtb+lGFOLipKU1hfRzuY21ddukN2P7M5dt8mSIj4df2AAc/KnVgt6c/3T&#10;CvI9pRlCe2/TwOv1OVL5yrKjBQjGXLypYW2xr69rRuYSUoRy1jmxuizpeI4qRPpMe+/i6NPs9jxx&#10;zY7bz8QAHCGw0qMvlKkvo4eUZtxw3UpvmpVlKPVqSw0vjuZNKhTpL1Fh9C/wvHGbJzxPb6qs6e+K&#10;/LkjaQAF3ISJ5Qso9O2gADWCkq2wUuSxt1ML5KUje07ML5KY43tOwAB0GShZbyt/HBLk+7Y59eKY&#10;ZiZlQrxTDMTMgAK+8khYffuPYX8eSMlYtC/jyRkrFo8QAE+8qSTiUPYdDYzAAPYSiMlWAAAIHeSU&#10;94AAE94ZLeyIx4gAAQ1goq0YVqfJUWY9cFzuCRExExtIAA1r0ujGMpPolnv/ADNL35Or2w1g5m4p&#10;VKVRqpHD80cLienpjis467Qr5axG2wACFXqxzirNZ/nMuW1vK7qyim3LGd+8xza6PQnzzqvaLW3t&#10;3/qKGkwxlzRWY6eLCu9p2kABjfNtx2vJyd/XK/M3NtbQt6UIqCU8LmeN2zIxsHhI9Dp9FiwWm1e6&#10;xXHFewAAiM7jOUOpcZgAI7xhonGF1J5sdAAAI3J69CObJUkAABDAIYAAE4DCZDeXuAAAT8EVFOQA&#10;ABOwGckYYAAEpewkp6In2pgAATjBEk+pK6EN7YCQAFKJxkeRauaip0JSlLl9uM95ja0VrNp8ET0A&#10;AYdxqdODlGG8k8f22LdHVczXaPbv/tg1Lk5Sbb3ZB5y3Es835onoq+ltuAA6qElUjzReVnBVymq0&#10;iuo05wl0WZZ+BnSv7ZS5e038MM7eHVUvji9piN1itomNwAGQo4IaKKdWnWgpQllPpsV9CzExMbwy&#10;AAQo5GHnBVvhohEgACV4EY8SO/JOQAAI7h1GNwAAAzgnOe4YwMAAACe4h7DIAAB/AJ+0dWQ8rqAA&#10;BMsLvNZq9FzpqrFZUcJr2b7mfnP4EJNI4Wr10ZIti26OLm4pEWmsR0/5/bsAA5jBkW93Vt8qMnjw&#10;NzVtqU6M4wjicnnOX4mu+aa3LlzhzeBzM+Gtdoi0W3bb6jBt1tE7gAL3zspQ+hh48en2GsqVZ1Zu&#10;U5OTfiZ0dIqt+vUhHy3MmhpkaUZqUlPmWOjWDTixVi23ZqrqNNSelv1AAaU6DS4yjaLmXVJr7TL0&#10;jh+FzUqTU+VRws4f5m/hw/R5VF1ajljCwkd3hulmk+mmXV0uOclYyV6xIADS0YKtcQpuagpPeTLl&#10;3aVrV5mm4Z2kuhv/AOLVvbxU6znLLxhywZao0o0lSUcRWyXUxy6C+fJbJ0jdy9RwXVajPOXeIifA&#10;ABxUVOpLlhGUm+5Iy4aVfTSl2Lin9ZpHVU6UIPljGMY9yisCby8PyM8fCaR79t/ktYvs/jj+paZ+&#10;XT9wAG50/im/oabSt7iEKtxCOHWc859rWFuc/wAQSr6nTqXMqk5VY7rfos5aS8NzIUOWPtIklKlK&#10;LysrDN1OGaXHWYpTrPj4rdeC6LHjmtMcbz495/NDWSQDifeFh7Irq0pUqs6cusZNMo2R5+YmJ2l4&#10;y1ZrMxPcAAxvgleCWSN5PBdSUUXdHo7Zrb26VX9FoLZ7c1+lf1AARFYLsLuvCnKlCtOMH1ipf28S&#10;1knHgegnBjmkUtWJiPCXp6VjHEVr0iAAEPffJPcSkay41anSqOMIc+O/OPwGXNjwxvedi1or3AAb&#10;HoEWKN7TrUnOK6JtrfuNVX1Sc68Z01yxi+nXPT2GnNrcWKsWmd90WvWI3AAb3DTIcjW6ffzrznCr&#10;LfGY7Gy7kbcGauanPXsmtotG8AAC7ticYeV3EE5NyQAHVcN8Qcl2qN9JYnHlhV5d8trZna3N7b2l&#10;hUrV1iFOLlzRR5D1L6v7yNnUtVcT7Caw6beVjOdvD3FPU4JtE2r3L5LVpMx1nZarxcoLHc8mtdtc&#10;O77SjV2bXNGTNuRyx5ubG5sVxRqlzqlCt8qlThGpH9FGbjDGej8faej0NStrirOj2tKpUgsyjGWW&#10;jxqOyZmadql1pVSrO2kozqQ5G2s43zlHAxZuWfaed0fE74bTGXrvK1K0oSi1KlCTfe4rJrathUpv&#10;noTlB9yfRm4IlFSxlZwewqLj61GWV3xMHVLns7KrUzyy5cJrxZpOGuI3qEqdpUc5XMaTnOrhRTaf&#10;THk0bHVZ06tNUG8vPNJI6en2yWiYekw5qZqRenZopVIz/RXtPlfdNrr7zNsrfsmoKTazndF66t4T&#10;g+aKcG+jWSu2g03JruwmefT4h0la52WpWkqVS3mpU7mSazKL26b48D0C11mhc0lNSTi1nmhumchr&#10;elWla1/vijGrl8sW1iUfJnMW+j6vY3Mp6LeuFLOeynPb8n95syY89Jm8156z5dJj8PFjNrUttMb/&#10;AC7shrKwY0rbG8d/BMyQazWaU73Uri4uoVYVqs3J86w+prHp/hU+w9LWowu72GkX9q7iaoqVSq4e&#10;qpY7n8dzTanwtVhUnV059tSW/ZP6cfzKGbh1L73iN/NXyaff2o6oSSWF0JAOKlZ1aK7VTWYbpptN&#10;Hap9vb0K0km5wT+zJzF3CpGXyTkkriclBQaw034nUQj2FvQo5TdOCi9/Yc7UVph0eaKzt7v137fT&#10;dno8cWybTG8AACWO77DV3tDsqvNFJQl0wuhterRRVh2tKVOWd1seaw5ppfeXR1WlrlxTWsbT4AAN&#10;IupUQ9mMHaeXAACGtyWUt9QAAIyMkZBAAAdSohBoAACQ0QmS2AABS0CdmMAAATkEYIAAAYGNyUGA&#10;ABKQCeBnJIAAnJDIaJygAAIyyGyp7lAAAAlEpE4IAAFJUtyMEokAARgnGSTpeHuEK+sQjc16nYWm&#10;dnj159Ondjrv7Ohoz6jHp6c+WdobMWK+W3LSN5AAafStHu9Yuvk9pBNpZlKTxGK9p6Zw9wtaaHB1&#10;nmteSjyyqPol38q7unmbLTtKtNMoKhaUVCHVvq28JZb9xmwwqyz0XgeO4jxfJqd6U6U/Ofn+zvaX&#10;QUw+1brYABSktytbLol7ymcXGo0k8dTX6prdlo9JO5m5Tf0acFmT6fD3nIrS152rG8r8zERuAAyr&#10;ivb29CVevOMKUFlyk9kcpqnFCuHOhYy5ae6lNvDl1XuXRnK6rrF3q1ftK8koL6EI9Io1/Q7mn4bF&#10;I5sk7yr2z+QADcuTnJybblndvchxefYzUKco9MontJ90mveX/RfFh6QABtcpdVsjYabpdbVKjjS5&#10;Y04/SnLot/tZRw7w9c6rPtripUpWsfDrP2L2e076jbU7ajGlRio04LCSZztVqoxTyU6z+jdSvN1k&#10;ABi6Xo1vpdP9GnUqv6VSX4eC2Nh03ZMOaWXthddwot4Zxr3ted7T1buwACHF74z7Dm+L9Et9QsHc&#10;06dP5bFYjLOHL2e3w9mcnQ3FxC2pupJeWO9mhvL2pdyUp4UV0iu49T9mOCarWZ6543rjies+fwjz&#10;+Pgi2CM1eW3YAB5neWNexrdlXilLGU08po77gShGGi1Kycm6lVprmTSwu5d3/AqqUaNzSlSq01OE&#10;lhqRftK0tPoRt7SFOnSW/Ko9/wCZ9KxcKnDm56TvHx7qeHhfoc3PWd4/MIZJGFnJrONqNzfXthp9&#10;nRnWqzTlyQ3zlpJtL73t9prl6NeKlSlUem4a6R7WGW+bGOvvz0wel6DxNZWqcLui4VJSx2sY5wsd&#10;/fg6SXEejQjTlU1G3gqmeVzly9Glvnpu11OdrdLeMs3vE7PJccz67BqbTGKeXz2mYnp8EZSWW8EK&#10;rB9JFqtSlKfOkmsYxnctcsub6Mk+9HjGiaPe6T8pjf2la3rOfJy1ItZS714rfqtjA4rrpRoW+Hn6&#10;ec+7od3xVcO44guXKW0GqcUpcySS+zv29p57xDbXlfVo0421eeacXTSp55k+9Y6rO3nlHQ1Meg4d&#10;WkeO359XpL5JxcJpz9JtEfn1ZkZRlnlknjrgktWz5qKlvu39+C4mnnD6bHN1IftL3lozZ0p05ctS&#10;EovwksGNVp8ryujPH58W3tQ0aLVc0ejtPySAC2ACq6YAAAAAAAAAAAAAAAAAAAAAAAAAAAAAASk5&#10;SUYptt4SXeQbnhynSneVJTjzVIxzBNZXXd/cb9Ng9Plrj323IAALLQK1VxncPs6b3cf2v6jpqVKN&#10;CjGlTWIxWEVIJ7vwPaaXRYtLG1I6+bZEbAAH3kRy847ip9Ak5NRWxbSAAv2mYVY1ejjujpqdSNal&#10;GcX6rOdppU8JeGDZabX5JOlN4Uuj9pT1FeaN4RKGlJNPozXyTpzaaSf2M2Jj3VNyhzxWWvuMq5s4&#10;XHrfRn4rvNRcUZW9XlnvlbNd50JRUpwqQ5ZxUl7TRjyzXpPZG6zRuOT1eq8PAzKc1UjzI1W726ly&#10;M5wqZi2c7hoxa025YT2R0FXS6U01TlKDfvRobq3drXdKclLHfEuYslbz0TDZgw43clHMop/YZUJq&#10;cFJJrPcyzF7my06jaXHPCtKSq/s74WPzNfhZxHAi5KWctNbpruNt680bROyVRZrTqww4RTXeXgZd&#10;9ZytK2M+pLeL/As28fX5mljOxtravS1K27GvvVS8MPzRRV0t04rsJcyz0fU0Rl2jlv3Qt0aqqwyu&#10;q6lwx5RdGfPHaL7iqNdPaSw/ExZS2S8SJYwsPInCVOXLOLjJdzJxl4T96MheBCaksp5RJRzKCcpe&#10;4xJPL37y9Xb5+V9xbhSnWqRhCLcn0wjZXaI3SAENqKbbwkW+XyKlsZlXTLmg16jqRa6w3w8GJKMo&#10;4cotZ8VgmLRbtIkFuNeEv2seZcTT6MfApft3Kkn3LYnGzbSJAAGru9Btr39SlRqfWitvejk69Cpb&#10;VpUq0HGceqZ6TRppR6+szluK7NRq0ruKS5vUlhdX1Tfu+48/xbRY+Sc2ONpjuwtAADmwAeaYgAAA&#10;AAAAAAAAAAAAAAAAAAAAAAAAAAAAAAAAAAAAAAAAAAAAAAAAAAAAAALdD9RDyLhbofqIeRcJnuwx&#10;+5HyAAAAQzAAAAAAAAAAAAAAAAAAAAAAAAAAAAAAAAAAAAAAAAAAAAAAAAAAAAAAAAAAAAAAAAAA&#10;AAAAAAAAAAAAAAAAAAAAAAAAAAAAAAAAAAAAAAAAAAAGfpNt8ovVJ/Rp+s8ePcdQm+iOY0m8haV5&#10;9rLlhKO7xnc3qVSqueFeMovvW66lPPEzbr2XtNMcnTuAAvvK6stSuYp4gnOXs6GNVq29OMZXFymm&#10;k1yvPj4GBX1pJctrSUU0syktzCuObdmy+Wte8gANlVqUaOal3WXMlnkT3fuNNe6pUuE6dJdnS6YX&#10;V+ZhVKs60+epJyl4soLVMUR1lTyZ5t0jpAAAADa0gAAAAAAAAAAAAAAAAAAAAAAAAAAAAAAAAAAA&#10;AAAAAAAAO30XgijOxjfarXahOKlTpUXnKccrL8d18PadfYWytKToaZZQt6HTmxu/a31b2LXCN8r7&#10;hq0aw50YqjNYaxy7Lr12wzfKXTbY9fosOHHji1K9Zju8drdRmvktXJPae3ght52RDS2yGtylrqYX&#10;zfBvtLicqs+/OyMqEKVKGIwUUt1gqqL1cLxKVDfdYRbm0z3UlSlnZEes31EeoyUtuXTx3K0pY8jI&#10;p2s5NJQ28WX42cKSbqz29hjumKzKSMrJh3GpW1vFudVcy35VuzXS1utdyUbK3beOsll/BezJgYe+&#10;Gy7C2qzlzcnq42beDK7a2orNOOW/YWZXtWeeX1V3LBHVO0R3lvcmLW1G2oNxlVXMnhpLODW/I9Tv&#10;JYuanJDz/BebMqjolpSSdSLqyznmba+xFxWcYLmq1Pgie2tqP0Fl+8xOZylzPLKZZ78+wnY5tu0M&#10;d6zVr1OztLZy9r3+zyTI+Sand4VepyQ784+5ebNxGnCnBQhFRSSWEvcVr2GVK9nLMUuVdMmJOcqk&#10;m22/eQ5+8pcnjCwETMz3ayjolvTalOUqjTzh7L4GxpUoUYKMIRivYitIYLkMqHc9hTWebbAjH4ly&#10;EJTy4xck+9LoEKXvISeMEtlqrXpUcdpUhDbPrPqUuOya7y3LuWEZsbObknOSjDv3K38kovOIykl3&#10;7jdlFZ8VxPfDJRqqut0VGUaFOdSp+z6uzf3mOo6vfYUpSo0292sR2+9/1mDGjKo12cZP2sv0rCeV&#10;KrJRS8OpM7949SGF3FqpVqVN5yflnYdT2Ybmrc0qEW6tSMcd3f8AA19bXKKzC3hKpN7LKwvzJo6J&#10;Si+arUlUl9nQzaFpb2+1KlFeLxu/eZf9626f7UvLJQ72bzyRSXdkxH3d5S4t7JjY5p8Gpa1TUGnh&#10;0aTW2Jcu339xehodH1XWqTnLwT2NsvYSnguzr1Z7czw+u5bX0+oSeVhjCznOQxY9OytqTTjRhlbp&#10;tZaL76B94z7g33LqVPDW76oqhb1J7Qi17WXHZulSc6k45xskN08shHR7FivfW1BZqVIt/VTy+uDF&#10;o6vG5uYUqNCo4t4lJ939XQuafL6VN+aPP+OLWlbcQ81KHL21JVJJdObLTf2HdW0uW4g9/B4Of9IF&#10;pOdpa3UYSlClJxk0top46+9G/TW5csfF0eHX2yxHn0Y/EFL1addPdeq1495l6HUnU0/1pc3LNqL9&#10;mz/EualTVXT6qai2lzLPijX6DVUatSnJpSmk17WvA8/k1FZk0l4st9vS5lF1Ycz7uZGu1e5lGUaV&#10;ObSazJLzNV2k+ZS5nzLvyTqOJRiyTSI32du2Xadm+ABsNXrOVZU+VJLfOOvU1pVOpOrLM5OTxjLL&#10;sbOvOl2kaeYZxnKONmvOfJN4hXveN95AAWDbLVexoQisSks5b38u81c4Sg8SWGUkYc98G/L0mU1v&#10;MdgAGzjrNTmTlCOM74T6ezc2tvXhc0VUi1v3d6OXNlpM59o45fKu74nR0OuyWyxS877tuPJO+0gA&#10;Nz3ksglb9TurAAB5DoN0MAAACO4MZJAAEgjogQAAJ2BVCDnLAlBxm13jc2AAU9RhY3LnZvs3J9xb&#10;3wNwAAwT5EJ5WCpYAAApwarWIylKLUG0kt0vM272KKlONSLjJJp7bmjU4fTY5puxtXmjYAByhMY8&#10;0kt3l9xuHo8eVpS37njp9pcttLhRanNqcl3Y/rOFXhmfmiJjorxituAAyLenF2tKM4ptRXVF9JRj&#10;iKS9iCWEtieh6KtYrERCzEAACe24wgn7BkySAAjJK9oQaAAAhjAZGWAABV0I7yUxnvAAAglPBK6N&#10;kbAAAQ2ShgjfPUAACUkYWoX3yWPJGL52vpNbd5mdDWavyOlHL9bPh5lbV2tXDNqztLC8zFegADX0&#10;7+4hUUu0k/Y5PBk3epOpSjCm5KW6k89ftNck5NJd5nrTXhtz3x0x/WcPT21WWtq4+sK0XttsAAwO&#10;aW/rPfd79Tf6dVlUtafMuixk0NSHZ1JQfc8G20u6g6aocmGu/PXqZ8NvyZ5radvBlinawADqtPr5&#10;teVvPK3hewyKk1y82V8TTW9RwnjL5Xs8MyalTEcJ7Mp8R0s49RM+E9XmOJ6WcepmfC3UABjXU06r&#10;2MeUJU0nKEo826yupk2yp1r2lCq/VckmNTrSrXtTMvVg+WMc7JI1RG0NdY2gABixl1XcHv5nU8Nc&#10;MWPEGl3HLfSo6lTm3Gm8OPJhYbWM9XjOfcXuItI0LQtJhaU61S41Wfrc8ZJqO6zldy64W7NXp683&#10;J4tXp68/JHcABylOjUrtxpU3N4y1HdltJOSxnBdtbmVrcRqwe6fxRe1OlGhqNSMUlHZpLuybtum7&#10;cAAyrOTpxxnYz41k8I1NvL1UkzeaPYzrV+3mv0cN13ZZR1N646ze3greinJfYABtqdhQnSgp5U8e&#10;s4s0euaLOk3cWzlUpRXrRbzJeL6dDqPVWNnkPDWMbHG0XFM+lzRlid/hLtaetMF4vSOoADzjPmR0&#10;Nzrulxsa/bUcdhUeMfVl4eRppPY+oaPV49Xhrmxdp/3Z6DHeL15oAAQmO8juJTLTIABVGjO5mqNO&#10;LnKeyijqKPDVjK3hQjCq5xW9Tmbk/wC3kYHDltz3NS4ayqawvNna2EezhWqfVg+niea4vn5ssUj+&#10;3/LRmpS/S0bhEpRisyaS8Wye8xL183YU/r1FlPvSOUnwtQk2qdzUTT/aSl+Ro42E6t47enlyUms9&#10;y36s7tZTaz16nK313St6lehaxcZSm+0qN79XsvYcuLSqzo8EdeVlgAxLrS6lrT7SMqdWmniUoPKi&#10;/abfhhpRuk/5mPtNLQvKtrPmhLKfWD3jLzRvtGuLatVrSp0+yqzSc4R+i8d6+Infbq248dKe7GwA&#10;DdKeyXRe0uKm1QddNOClytd+Sw4+0zLNRnb3FJptuHMkvH+2DBuC32se3VLfm5eb2FwxbpuFa3mn&#10;FLn5W37UYc/W8+9nLa7Y/J7nt4L9HUe68JHVPEc9Xv3mDrNqrrTpKKfNB88ds5wnsXdBn9Dnid+k&#10;9JZVnaWUADjSG8khHrm0AAx7RsOhDwAABOA1nvAwAABfqTXZRUX3IooP9KslvmYT79yNuid+oACu&#10;thT2ZRncPfqRglEgAJaQwiM4YzuAAB6Z6LLWCpahdN5nzRprbosZPSaLw3l4WMnh/BvEq4f1V/KH&#10;J2VdctVRWeV90kv7bHrt5f0KmhX1zbV6daHyapyzpyUot8rxujxXG8OSmqnJbtPaf8OXq4ml5vPZ&#10;5l6Vrmfa6fapepyyqPfq84PK9Shz06fIm6nNypeOT3vjThp8Q6Uvk6j8toPmpNvHMu+Lf9tzybS9&#10;Ou4cV6NRqUJ0atO/oTlCtFxeFNN7P2JnnvEWqVNW1etOU5OjTk4Uo82Uop9V54ycjrOldunc0cKc&#10;Y+tHH0l+ZtUn0edyYx3OI8fXUXrl9Lv1ex8J8PW/Dmg21rC3pU7l04u5qRSzUn1eX34bePsN4Acz&#10;ZWNtRo07zUKijTlvGljLmvcZLqaVqmKcUrOqpYg1BYkvbj8zPvNHtbyvzyc4S73Ta389jGXDtrLr&#10;Vrbe1fkQ7VeKYeXrGwAC3o+ndlXu+3hGS/VLKTUvE1mtcPxt41Lmhyxp7yx9X2HV0KMLajGjS2hF&#10;bJlU4RqUpU5xzGSw0zZjyWpO8OdGvvXPOWvafD4AAPLAk30Rudc0Sem1XVpJytpPCbeXF+D+0t6Z&#10;SoVI+sk57bPHtO7pccam0VrL1OnyUz1i1J6SAAq0yxqQnC4k0l1S3z3m2ZEUlFJLCS6Erc9Vp8Fc&#10;FOSroVrFY2gAA7iHgnGCHubmQAA/EqT9hSt13kgAAO8ht5Jx3gAACkN4Ickn7Sl77lDVa+mH2a9b&#10;fo5+q19MPs16yAAyrWnGrzNt+rh48TNiksRxhGttaip1lzPaWzNmnzPboeR1+fNlyb5J3j8ne4Fq&#10;a6jTb/3R3/x+QACc8reHnBDnndLBK+0jp5lB2wAF61u6tpXVak1zLqn0fmbh21nrSc7T+97lLem8&#10;KL9u33mjzjDT7t/YE28PJEwwtTfrHSQAG2p8PXSq4uKlONKLXNJSe678bfeUX2ounCFtYydOhTST&#10;ktnN+OUa6VarUjGnKpJ04/st7IpcdsjbzRFJmd7TuAA2tDW+eCoahQjWpY+kl62fHqXHd2Fhb1XY&#10;1J1K9VKKcl9D34X9kjRY3yVLotthywTiqAAiWZSy2+ZvqyWw8JBLqvvJbAAFFxUSo1G/DH4GrSz4&#10;mwvMKhjxZruZI6Oj3rXmh4X7SZpnV1rWfdj9QAFT8MsjG79Z+4pTyyS/OpzTG02n6uFOpzTG03n6&#10;gAJ6752G25C6tD2YNW9rT5tXtWnzAAZFrtRuOq9X8zG2lu/AqXPhpNpPqsjkT6lzFoM+TbptHxW8&#10;PDs95322j4gAKoRwtn1JxuPIJnosdIpWKx4PS46RSkVjwAAO8hoZJyjNmAAjBKJXQIAACGOveHu8&#10;ELwAAAq8AQAAAJcSMrJUmmsd5TjAAADbOcFurRp10lUWUnnqXGOhExFo2kAAYstMtXhqnj/Oe/2m&#10;TSpQo04xgsRXcTlE9TCmHHSd61iERWI7AAKs4RGc9xDHcbEgAI6MEkdQAAGMjlCJyAABCSSKUyvq&#10;U+4AAB3k9wI67AAAT7ypYaLZPRAAAPYTjJGSe4AACdsELqESAAAb2I5duoC6AAAF1KatRUaM6klt&#10;FZeCvPsMTUlL5BUabW34o15rzTHa0eEItO0bgANbV1atJyVP1d9ntsvgUVtQde17KpFuf1vh+RhA&#10;8vbWZrbxNu6nN7T4gAAN/YaVSVONSslKTXTCa6e1F2vpFvOD5FiXdjGPuNsaDLNeZUnVUi2wADnV&#10;OUYuKezKSutSlQqypz+kupQU53jpPgsxO8bgAMmxuHb3CaziWE0u/c6GMueCl0ysnP2Fu69wsp8s&#10;Wm2vM6GMeVYXRLB3uFc/o537eCzh32AASmh0GBk6rcAAZ9jI6FS9pEgAAITJ7ylkpkoAASQEVQjz&#10;SSISAANNLdEKLctupk10owisb5IoqL3/AGkRzdN07ddgAGO9njAWM7lU/wBZLzKSUAAKWsP8SMEu&#10;O736lSpvG73OBn0OW2WZpXaJ+MPN6jh2a+WZx02ifjAACz3+wqw+4qlSy85KXCS2K1tDqK96q9uH&#10;6mv9oAAE8d5HLLrgyLGEJ3tONWSjFPmlnbZGEabLzRE1mN/g110eabRWazG/wAAdLplmrS1Sb9ef&#10;rSa238DcWkVCE60ksR6GuVxQfLGNWDb6JPqZ060PkFOlFb5zI9LGOKUilez3mLFXFSMdO0AA7yzW&#10;qSrVHJ7t9EUvZ5Szn7Cnmwtl6pKl34ezNuzYAArccrPeu4p2UUsZKozz1WMfaUyTfR+YAAESljOz&#10;IclhBxysPvMOvqdrQbhz87xn1Vn7QTMR3AAabW6Kp3qqR6VVnGe81sYOT8EZl5eSvKqlKEUo/RXe&#10;Y6Zz/wCHUnLOS3byeevw3FbUWy27TO+3+/EABPLjZEBt5JTOjEbRtDoRER0gABT0JzkdSeoSAAtX&#10;NNVreVNrOcHMSXK8G/1G6+T0sRzzNr+32HPttvLOBxa9JvER3hWzTG4ACuEako+pGTXsWRUpzpvE&#10;k17jb2lOEKC5V1y9+pY1KCdOMl1TIycP5dP6Tfrs1bAALOlqPyl80oxWO94zub5bdPccrGTjJST3&#10;TydFY1XVtKcm/WxuWOFZomJxePdvw28AAGV13A7mFudhvAATkpbWSWsd5DAAAyreVjKl2VzCUJLL&#10;VSOd/Mqq2NpKnzUb2GfCbMPaSwyOzXc8HG1PDrTabY/o87q+DXnJOTBbv4AANpo2orRb2rOFOnXc&#10;o8qnlrC9n9u43VHW7W4m51JTo1ZPL5t458zk6f6PL8S9FnntRr9bw7PybbR5T2n8f+XouFaWceli&#10;mTv1UyiprDKksLAB2lTsq1KPbQ5oPDTW688lNOhQpR5KUY8reWk28mn0CvVc61PtJckabcYZ2zk2&#10;dS2UPWVXk/pHqeH62NXp4y7cu/gsXrFZAAa/VW6deMKblGHLnzK7SU+yhOTa3wn3mfToOafaqFVf&#10;s5SZlU4Rn6mEl3LB0ZyRy7MIjruAA1la2tr2M5VKFN14RzCry5awc05ZeXudfVhGh20ksctKTayc&#10;XUq4eEtzx/2jpOTJix4/Hef06s5z49PjnLk6QAAuRliSaJbzkxVUkn1JjWnnufmcG3DcsdphQr9o&#10;NNM7TEx9P3AAa64iqdxOPTD2LeS7eS57iUvL3FldC7SJisRbu5mSaWvNqdp7AAJyQwRkyYAAKX1A&#10;JAAALYl9CCrqSAAKAVYIwQAAIJ3RKfcGiQABHMTlMpwFsyAABWkCEw3gAACcDATJAAAFOESUskAA&#10;TgYCKsAAAQETgYAAAFVOlOrUjTpwlOcnhRist+43Oj8MX2rS5uWVChjPa1IPDX83xPQdJ4Z0zSFz&#10;0afa1m8qrWSco+W23uOVreLYNNvWPat5R/mV3T6HLm69oAAc5w7wVzpXWrU2lnMKCl1XjLH3f8Du&#10;qNOlb0I06NKFOlD6MIRSS9xOMdEipRecrqkeP1ety6q/Nkn8PCHewafHhrtSAAFSrPb1S2nJPPgy&#10;ezSeZSwuu5yGv8XxoKVtpk1OfR1lhpdOnjtlGnBgvmty0httaKxvIADb6txHTs3OjQh2ldreWfVj&#10;+bOLuKs7qtKpXm6k3u3LfJr3qNWTcmk87vPeFfSbSlTWH4M7uDRxhjpHVonJEgAMtxh0dNNP2FuV&#10;Ck3+rj7kWXfKOU6f2mRY9rqN3Ghb0JyqS71uorxfgjfMTWN5RvWQAFt2VKXSHwbOq0ThC3hGF1fw&#10;k5dY0ZPZbppv7djcaTodDT6cazSncY3k/wBnxx+ZtMpYS3ORqNfa3sY56ebdXHHeQACnCNKnGMYx&#10;jCKSjGOyS9iK+VY3ft6bEwkkvPxIlFYeU/yOZuzAAUxTb9qe6Nbrmu2mh2s51qsO3cW6VF9ZPfGy&#10;3xldehia/wAUWuh0+zTdW8lH1aSXTKeG30xlHll9e19Rup3NzNzqTbe76ZecL2bnb4Zwi2pn0mXp&#10;T9f+HP1mujF7FOtv0AAdRHjOF5c5u6U6cd8SUuZL3YNnaX1rex/vevGdTGeXO6Xi0ed4Ow4Bs1O/&#10;r3sv8TFRiubvfs8kfRsHF8mlxxTljljtEdPw6dPyVtPxbPExW0RP5ABD3RvMcrzgPeSeDd3NC3UJ&#10;VKkIrC6nPfKMreJ3+H8SprazatZjbzXsnHNJhtFc08u/w3/RIIRJf5s79+C3UhGrB05xjOD2alHY&#10;jtYdehXGe27jg6HSYXMOv0meP5eSJ/H/AAAAmWH9J5b369fad9ptvTpabbRVNJ9nHOYpPPXf3s4e&#10;yoO7u6NBNJ1JqCz03PSNR0Sjf6TWtas6kXOO0qU3Bxa3TTXTDS+By+J5YpFavE/bq8ZMeDTVnbeZ&#10;mfhEdI/WTp0IW6EniLZY7aWdui8F1NdqOlWerWs6F3RhNShKMZ8qcocyw3FtbM8b4u4Uq8OXUeVy&#10;q2VXanUe7T8JbJZ7/wDgdbwLr9a1va/DeozbqUJzjRnJ98Xhw338Wvf4HUcV6N8+cPXNrCEZXCjz&#10;0G0m1NbpJvpnpn2nFvWufHzRHV4vSZ83CdZGG9vYn6bT4x5MgBPKyD5+lHllgpMmcOaPtRjHncuP&#10;kt8H1fS5/S06947gAAANSyAAAAAAAAAAAAAAAAAAAAAAAAABv+G7apGrUuZRxTcOWLf7Tz/UV6Po&#10;1KVGnd3Cbk/WhHO2O5s6CMFCCjGKSWyS2PR8M4Zatq58nTxiP3ZRXxAAIcsqkU3hN7t7HQfNlnUp&#10;xcYPeO0k3v7Tn3DOyZutGuk6StZYUo5cfauv5nb1HNy81Z7M5DF7eom8+PQyjGuaeH2iz7TU3VvK&#10;1rulLLxunjqVUIpRcn0Zvr6yV3BLKUo9GampQqUlicHH7hTNF67eKN1+ElOOUVGHQqcmdnhmWpKS&#10;ynkcm2e4R6btIZlsvAplv4kiQAZ1O+q04KL5ZJbblS1WSWZ01hdcM12XjC7i3cSXKorx3MfRVmex&#10;stSt4Sbe6bKHaRawpNGQDPra5LEuzo7/ALLcjU1JyqtznJuT6tlPXdDD2x3m6mOtPdhKxG1iuryX&#10;kklhEgjCJ5sLBVUUqcsSi0/BoiCc5pd3eZgADItnKD545U09sm4jqkez9am+ZLx2Zq10x0Di4vJX&#10;vWt56oGsrD6GPK2bk+WWEzIBcr1pV60py2z3eBbk+yjzdG+gb3X2lmvVU3FL9lYMq18IFMIqEVFd&#10;xUAWm28vO5lWF2rS4U5Lmi1h+wxObD6ZIeWsm2axaNpSFutT7Sm45wy4DsIyjKKlCSku5oqcFOGJ&#10;JST7mjmLLUK1o1HPNS74v8DZvXaSeOynjxZz76e9Z9nqxmGufMpNSXK/Atupy1MJyWOskzZTpRqd&#10;Vv4mN8i9bmc15YJraNSqJulPs3nPijAen16FTNRZgusl0M+lrVGdTlnCUNuvVF2/uKTtnFTUnLGE&#10;mZ1vlrPLZPVPytxxmPMvFGRCrCfSW/gWJWrS9VpsW9OUZetFrl7zV4w+ZLoa3XLJ32l1YxjmpD14&#10;LL6r+rPxNgm/EdXjPmbMmOMlJpbtKGUADzEGx1y3dtq9eHLiLfNH1cLD8MGuPD5aTjvNJ8GAAAAD&#10;WAAAAAAAAAAAAAAAAAAAAAAAAAAAAAAAAAAAAAAAAAAAAAAAAAAAAAC3Q/UQ8i4W6H6iHkXCZ7sM&#10;fuR8gAAAEMwAAAAAAAAAAAAAAAAAAAAAAAAAAAAAAAAAAAAAAAAAAAAAAAAAAAAAAAAAAGTp9jX1&#10;PULexto81avUjTgu7LeMv2HvfBfo50vh2ELm7hG81Pk9apUScKb6+on07lzdevTODKtd2jNqK4o6&#10;9wGPe3lHT7Gvd3EsUqMHOXjhLO3tPD+N+O9U1vNC1qStNNctoU5YnPw52uvjjp064yebaF6KOIdX&#10;p061zCOnUJNp/KE+0W2U+Twb23aZ1lt6F9NhQnG71W7q1ub1Z0oRpxSwusXzZ3z3nrBYqxxPPibJ&#10;pEOXk1mW3adnoGuelPQNJnOjbTlqFaKT/QNdm98Nc/jjfZNGhrele/q1Kc7XT7aFFxWY1JSm289z&#10;WO7HcePm10+vm35Org/sPNLr0NaLVh/e19e0J56ycZxxnwwn7Ovcc5qfoZ1m1pKen3dve+MWuzfd&#10;0zlPdy9y9uD2ptRTbeEt22a/SeKtF1aq6Fpf051YvHJLMW+nTPXd42JrTm8GNNblrO02+r0ah6U9&#10;WpvNaztK0cbJc0HnHjl+fQ2unemHR7irKnqFpcWeNlJfpF39cYa6R979mTzGMZTcYwjmUniKSy8l&#10;/iDgjXtHg7u4sJOg85nTkp4xlttLosRyfMN1aXFjczt7qhUoVoPEqdSLjJe5lk+oeIuENG4noct/&#10;axdZL1LiC5akf87vXsex898VcK3/AAnqjtbtKdGbboV49KsV347msrKf2rDeu1dnUwamuXp2l9D2&#10;t1b3tvC4ta9OtRmsxnTkpJrzRePmbh/izWOGa/NY3UlRz69vPenL/N7n7VufQHDXEtlxNpsbq1bj&#10;Uil21GXWnJ+3vXg/+BogAYLLcgAAAAAAAAAAAM2Flm3cmpdo1svAo+QVVHMpQiu/L6G+dPk6dFKO&#10;IaeZmObtO3/oABigrqQUJ8sZqa8UUGmY2naVutotEWgAAABDIAAAAAAAlNrOG1nqQAAAAAAAAAAA&#10;AAAAAAAAAAAAAAAAAAAAAAAAAAAAAAAAAAAAAAAAAAAAAAAAO99HF++e7055cWu3jstnsn7fD4Ho&#10;lGjKq8QWEur8Dxvg6uqHFNnlqKm3DPLnqn7Hjw2x16nskKs6cXyvCa3PTcLyTfT7eU7PK8WxxTU7&#10;+cbqZeJjXV5RtIc1WW7TaST3Mp9DHrWtG4nCVWCk4vbJlRs6cfWqT9u2wdzbUtqccvyMN+s3l5ff&#10;ktvKfq9TpbObzeUNVU1mvVfJa27y3hOW+fh07yFp2o3eXdVuRPuzn7F5s3UYqnFRjFRiuiRX3bmX&#10;K+qtPlSiY06kpSbm+ZlHM1Hu9rEVjdphEzM92sholpHDqc1RrxexsKVKFKChTioxXcivCyH4FXM3&#10;FY2JSysqWMkxalzJr+ouUreclmMX08ghGNw3jbBDymsMsV763oPFSrFPPTq/7blGOmWUSzJ7PJnK&#10;yws1JpeQza27eFzvr4jdlyz4r+fBFS2W5ppa3zyUba3lKX87x92fYU8mq38fWl8ng9uvK/z7vtMS&#10;FGtU2jBtZMiNg8pzkkvYTK9mm+SMUl0Md1as45lOUs9xHU9mG0rXdtQ3q1oxeM7v2mBV1ym040Kc&#10;5zxtzdP6xDRKMl+nqTnJrffvM+la29B/o6NOGO9Lcy/71oReXzt92cspqX3JiNOCW3eYqSxut0Q1&#10;zZfRk7HN5NUp6re1FyrsIp5zhxX29en2lylonO3K6rSnLP7L/F+822X3PqSnjCKp1qk0lOTaz4kN&#10;YkvYFFdXjqE3uGKzRtKFBt0qUYvxSLqeUHLuGEQ0msfiH7VkuQt6lR5jHbx6IyI2K61KnwG6YrMm&#10;6H2FivfW9vtUqLP1VuzX1dbllRt7aTzsnJPr5L2tGJjZFdOhUm0owfngyu0tqW0YqTXvIleycWoR&#10;UfaRvKdojvLb5LFe9t7aDlVrQWO7OX8DV/J9Uu23Op2UJYTWWtvYv7dSqloFFVI1K85VGv2Vsn/b&#10;ciNntmpNRS64J/vag+nNJPrjJY5K9Zv6UlnOZPYuqzSjmpPC6vA+bKPhCutrUefkt6MqknjDa/At&#10;8up30cuSp02sJN8uf6tvtM+VWxsUtqcJYxiEcy+wxJay6kuS2oOTeycn3+X9ZRO9nKWILkj9pYeZ&#10;yzJt+ZlSdtTg4xXNN7FqhQdaqs5UU92SxneZXbfRqFOPNXbrVOrz0ybGKUIqMUkl4GqpR1OvXjUq&#10;PsqWc426eGDK1C9VnbSlHDqNerHP2mRa0FH9I857vI5nju6jK1p2Sl6362Xkspfj8DrLq4p2drUu&#10;Kr9SEeZ7Hl+o3k7m5r3VR+tJt4znC7l7kc7W6y2Caxj96Zh1uHYOa3PPaP1a7V77nfyeLXKvpY73&#10;4ZL2g0E1O4cWv2Y/iaSjSndXMKNPKlJ7s7GjSjQowpQXqxWOmDh9ahi5hJfU/E1h0t5a/LIKPNy4&#10;9mTS3NjK2jKU6kevqrve5b1+lyRktkiOjpZKTvuuAAaZThVvYwmspp4+B1WyOPtq7t68aseqz9x0&#10;FLV7epDMswftaMuH5sdaTWZ2ly9Vjva0THYABOqUKdW1nUn1jFteaTOZNxqWqU69LsqcX1znK8Ga&#10;dPcra69L5PZbtNW1ae0AAuU6FSq0oRzn2m/srf5PQUX9JpZLVhdwrw5FFxcVnGc95mo6+g0mKkel&#10;rO+7pY6RHWAAEgDJ0m0AAQcu4dGMbgAAR35I7yRgAAAieqISGcsAADJtlHEn3pFupL9K5e0oUnFN&#10;LvRGfEiI67p36AAMmb5rdt7GNnuLnatUnDuZbQiNiZ3AATjAj1JzlBPBKAABsLdkPcL2gAAHkgnJ&#10;AAAEjuIzsGwAACzklbFJOWAAAfQLJOUHkAAAO8hb9w6PIAAEtbFPcT1HcAAAyMDZMl7gAAQO/wBo&#10;XXcY39oAAE7HM3dZ1riUm89MbHSmrr6TKrWc41IqL7mnk53EsOXLSIx9erVlrNo6AANdZyUbmOXj&#10;LS+03Roq9KVvWdN9V34KvldZppz6rHRHP0esjTRbHkjqrdugACq9x8qnjxKLVtXVJrumi5b2VW6j&#10;KUHHZZeTYWOmSpVI1asllPKismrHgy580ZIrtEzv+bOtLTO4ADZR3SfTKKnJ8vLnp0GNyGehy4aZ&#10;a8t43bs2DHmry5I3AAUSi8J95GNti6n7A48zSSy+5I5d+Ex3rb6uXfhEf23+sAALWMdehK9h2Oma&#10;Daqwj8qoxnVlibUk047dOpmQ0XTotNWkNvFt/ieTzcUwY8lqRvO3jHaXNtppidoncAB5+y7CjVqv&#10;EIOR2mo2VChZudGhBcjyuWPj1/t7DTxuWlvHYs6bWYM1OaZ2+DTfFmidqV3/ABAAWtP05KtT+UPm&#10;TaTgvPxOwhGMIxgl6qWEvBHJu5lnMPVwzqbaTr0acsevOMXyrfqjlcYyUvNeTtDdp8V6RM37yADo&#10;Zdag4U6U5YXaLKwy1hpJZyZOoy5rzs4v1aaUVuYj8ehxZ7rM90JptrwJKYfRz47lRbr29G7pulWp&#10;KUH1T8fwOG1GwnYXkqMnzRW8ZY6o76SWcZwvE03EltTq6fKu4/pKLWGu9NpNf28D0P2d4lbTamMN&#10;p9i/T5T4T/if+FrSZppflntIADjmCUT3H0p2AAHX8O03S0lPG9Sbl5LZfgb+i2rG5eFh8q+0wLSj&#10;2VlRpZw4QSePIzqUOXTaz8ZpHitTk9JltfzlokMWvFO+tM525/uMoxpyT1GlHGWoSl5dxhRm+iW7&#10;OJvpf90bn/rZfedu4xj06nEX8f8Auhc569rL72YVY2ZIAMfOe82/DuPl9Rpesqbx8UalJM3HD0X8&#10;rqyWyVPDfvJnsxjuAA6XlllOW3ft3mbpkoxuWtvWi1uYKfKu72l+2qcl1TeNs95rlsDD1KLlaprP&#10;qzT2Mwt14uVCok2nyvGC1KLTb7ytcvZpftFd3HkvKscNrOcv2lEs9X3AXBvn2Fm1lz2tJvGeVLYv&#10;HFaxa/JdRqLO025r2JtmCjo+I7ZTo07tN5i+Rruw+/8At4nNHr9Bm9Lgrae/ZurO8AAKiGQThYLi&#10;QADOxPVEJBgAASRklPCI2AAAMnOER3ZQYAABbsNBbsMAACe4z9M1W+sZyo21zOnSrrs6kOsZRlhP&#10;Z7Z9vU16yslVKfJVhLGcSTwas+OMmK1ZjfeGvNXmx2r8JDEutLsr2vQr3FvCVahNVKdRZUotdN1v&#10;jfp0Zlg6bDT3eTYafdW8ISt7qipUpyTcs7xMCGWk+uxcbWEz5ps+cb7AAM2+0/kg7i2fPavfmznH&#10;d95rkZtnqFSzm447SjL6UJbr3F260+NeEbixzOE93DO8W+4jfbunbfsAA1ii5Npdxm6XKjK5VCvS&#10;U1V9VNv6LKI6beS6W88rqy7LSrylRddxScPWwnugRuAAwr62VOpVtKyU01yy8Gmv6zkLjQqun3lO&#10;tbN1KMpPmjj6C7vPqeh6uqdW2tr6GFzrlmvbv+RpZTppNuUUk8PcsaXUXwZIvXwW9Jq8mlyc1O3l&#10;5gAOcYRvpfIFiLVvzd+UjGubaxjRqVotZSylGXf3Hq8fH8Np2tSYejx8dw2na1JgABq+pTnBRzvw&#10;TJUss6NOIae392y/XiOnt/dsAAqz7BkhqSjnKM3StXudIunXoU7eq5R5JQr0VOMk+7fde7Bqz8Tx&#10;0iYpHNP0j6/8NduJ4K226yAFM4Kaw8+54MV7ItufRL4m2v3DVqVfU7ahTtpU+VVrajDlgn0zBdy2&#10;zh+3c0+N/aUcvF/TV5cPSY7/AAnbt/z9GjW660RFcfaY33+CoERjyrGW/aySeVczYwiHt3+4qSbW&#10;5Sx4cmWfYjdyMeHLln2I3AAUvoZ1tdRVBRm8OJiYS6vJOcJbF6vBvSR/Onb5PQcLw59HknJvHWNt&#10;gAGZK6jH6KcvsLtGoq0OfvzhrBr8GZZ4cJL2lbifDNPptNz446xMdf8Aej0ml1WTLl2t2AAX0vWK&#10;sYIWF3E+S3PNuoAAiL7uviM5b8ClZxvkqx6u/eAABQ14lTaSWMtDG3QL3eQAAEeSKJ1o0+XnXXvS&#10;Lu+MMxbxerF47y1osNM2euO/aWnPeaY5tXvAACi7rU6lJKDzLPgYSW/VFZK6HqqcGxUjatp/J5LX&#10;aWusy+lvO0/AABRhrpgJMuJIg3U4XhjvvKvThWGO+8gAKeXD3eSpBjJdx4MeKNqRsu4sGPFG1I2A&#10;ACUlgJbZyDa2gAIJSAT3AAANEYeSWE8dAAAL8oqNPGNxTpKUM539glW544XUoVRxi4+Jj12ZdNwA&#10;FuSw2h03JW+7D6GTEABD36EeZKTYx3AAAQupU5bDCI6sAAAsBvcNDCQAAEteAQAAAAgdWGwAAGMr&#10;ZjBHeTlIAACUg9ilYyGAABOUGR02AAAFWCMbh79AmAAA8iMDJKfcAABHcSF0YbwsAAACVuRjK2AA&#10;ABjOwZOyAAAjqU3NNVbWpB53j3FfeR3mNqxaJiQABzFWhUpTw4SWW+XK6lppp4fU6a9n2dtOXeov&#10;HsZzUpOcnKT3byzzOt01dPaIid91TJSKyAA6nT7inWtacYzXMopNN79EZTlGC5pSSXtZxsKkqbzE&#10;qqXFWr9OWfcjfTiO1Npjq51tHvbeJ6AAKrur21zOpnOcb+4yNPtqNfPPL1unLlewwSui8VYY8UUs&#10;OSIy8143XqbV2AAdJSo06CxTglnwRdIWe4nDZ62IisbQvQAAd47xjcnGxIAAh9CME9A2AABS+oJX&#10;QnuAAAjJXGXLNP2lLQW/UAAC5VqdpImjJRnuy0wiNumyd+u4ACqph1JYezYSRQupLeOpKAAE95Uy&#10;lsjIAADqyp+0jr5jIAABhEbMgAADKsbd3N5CnhtZzLyR1S+j1yabQrd4qXEsrPqR/E2/7W2cd2xC&#10;3hrtXcABVHGN/ElyysdEuiIw+/YhpYe24bgAFUUn1eS48dcluMElnK/IJe3f2AAAWbyr2VrWqZSc&#10;YvG+NzksnR69NQsYKMt5zSaa7t/6jm8CFTPO9tgABbsYC3eQyWkABPcRkZaGfiAAA7hkZ2JwAABq&#10;tYpSko1FzNLCx8TUyhOCzKMl5o6pdTA1eKdpzY3UlhnH12hi3NmiWjJj33sAAwLe/VOjyTTbWcMt&#10;3d32+IxWIp53MUy9OpyqXSx0jhvyyUKanNmiMG/SejREbzsAAxoQlOahFNtvGMHR2VB0LWEX9LG5&#10;f5Yxm5Jes9m8k523OvpNDGntNt95WqY+XqAAdwW3gHgjGDoNgACp7lOQ3sU538zXky0xxvedmvJm&#10;pije87AAKkxk2+k8OXms2sq9rWt0oPllGcmpJ/Ayp8GavHLUaMv6NT+o59+N8Ppaa2yxEx4btlJ5&#10;6xavWJAAaOEM7t9OhVnbCiiZ05U5OEk4yjtyvqn7Snr5ngdfrL6zPOa34fCPB08dIpXaAAGTY3k7&#10;O7jWXTpJLvXeZ2vOF7bUrmlVhyQzmLe+/s8TUN74SLdVfo/ItcO4hfDWdPMb1t+UqXE8UZNLffwj&#10;9OoACKN1c27UqVacMLGzNnDiW8hSUZQpzl9Zr8EaXdlXTY7dM+TH7ttniMWqzYvctMAANnW129rq&#10;eZQjzx5Xyx7jWPfv3Gdh0ML3tknmtO8scuoy5emS0yAAYX9QJzux95FYm07Q1VrNpiI7yAA11d/p&#10;p+ZQZFW0qJuSxLJYcXF4aa8zRm0+XFP8ysw7norY4iLQAAjAwT5Eo0sQAFOA4lWGgwkABbezJTIZ&#10;KIAAFRBGdiMgAAVJAhMJgAASRgkAAASkg0E8DJKAADADZTl5ISAAqGMkIc3tJAAE4WAZWn6ZfarV&#10;dKyt5VZR3k1so+beyO30ngChSkp6pV7ef8lSbUe/q+r7umPeUtVxDT6WP5luvlHf/fmsYdLlze7H&#10;Tz8AAHE6fp91qd0re0pOdRrL7lFeLfgd9o/BFpZzp1ryXb1o78m3J0Xit98nT0LO3tKPJb0oUoZb&#10;xFYy/F+L9peeFH8Ty2t43mz+zi9mv5uzp+HY8XW/WQAFEIRjBRjFRilhJLGCqME3lvfwH0V3Nsjm&#10;Sawnl+w4vV0QAFcoZ3Rg6hq9rpFHtbiptN8sYreT8ka7XOLLXS6c6VvKNa76KC3jF9/Njwx0PPLu&#10;/utQrdtd1pVZ93N0XklsvcdDSaC+X2r9K/q03yxXpAADaa3xPeatUcITnQtcY7KMuv8ASfeaFvuJ&#10;+xDZe07+PHTHXlpG0Ks2m07yAAbpbE55SY5k8Ldt42Ox0Lg+fNG61OCUesaLeW+v0vsMM2emGvNe&#10;WVaTaegADSaLw7d6zVjLllTtu+s1s+vTx6HpFhpttpluqFtQVOGcvvcn47mYkopcsUl3YKW3nDZ5&#10;7U6y+onaekeS1THFQAFKWX7CIxk9orPuKltnxfR5EqmFlySS3ZUbAAEvKeMLHsOW4m4vpaVGVrad&#10;nWu3tL1tqXnjv9hpuJONZ1HO00qo40+krhdX1TSytu7fqcTNynOU5ycpSeW28ts9Lw3gk22y6iOn&#10;l+/7OPq+IxHsYvr+wAC5cXNa8uJ17irKpVm8ylJ5bLfKRnBUmeqiIiNocWZmZ3kABGNj0/g/T/kW&#10;g06j+lX/AEmez5Wl3Jvv73n2nnNnbu7vaNvHrUmo9cdWex04KFGEPqxS6+CKuqt0iqzpq9ZkI7yS&#10;OhpOKdWjpmmwfLzzrVOTl58Plxu/b3fE1FlN39CNW3pzlGSbxjdYNbxjc/L9fha0XCXZpQTinnmf&#10;VM32jXENIgqapupHlSy3uj0XAPS1x2iPd/z/AOnE4zNJvE+P+AkIFmdOdOXLUg4td0lgpwdKtS06&#10;8ppVuXPVqouhE9IsrmDlSlydcOm8rxO/6Xb3o2cMABxmsV52+nSlTqOMnJJNNp+5o9p4X1T564Zs&#10;L9zlKdSklOUoqLc4+rJ4WcbpnhfEtRwhSoqTacm3h7PHsO79DuqUpWd/pUklWhNXEXneUWlF7exp&#10;fvfHgcRy76rl8o/5Ws+n5tFGTyn8uwYU3yVJLHRmaY9xDdS7ujOY9I1lX0Xjmd/QoqhCtKNehUil&#10;600lzPz5snp+kahT1bSba+pcvLWjnEW2k+jWWl0eV0NR6WdGV9w7S1GDgqtjPL55qOYS2aWeryo4&#10;Xmc/6LdSc7W802pUj+jkqtOLfrYe0sb9MpdFtn2lXBblyTXzU+I441PD65496nSfl2/afquUZ89N&#10;eJcMW3nifL4mUc36QdGWl8RyrUk+wvF2yyntL9pZb333/wA442tDD5l0Z7V6RtMhecM1LlQbrWsl&#10;Ui44zjOHn2YefcjxqSU4tFTW4famI+b0P2c4hN9PW1p6x7M/78tgAGKA1h4ByHtwAAAEAAAAAAAA&#10;AAAAAAAAAVQhOpNQhFyk+iSyzpdN0KhChGpdQ56kt+V5xH2e03NG0pQaVC3in3KENzt4OCZb1i2S&#10;236soqABtJZbwhRThShFperFJpFeHjYNOMnFrlktmn3Bz22PVRG0bQzAE8rKeUCMsmnWlRqKUPpR&#10;6BYfek/EroU3KXNjZCdtuoBrKwwDf0L+lOmueXJPG6fQyozpzWIuL8nk57k677Ewc4TUovDXgUrY&#10;IntKGLOhJP1VlZLLjUjLLbSz3o2AaysM3VWxoVnzcvLLxjsYN1ZOguaOZQ8fAv0dTjsqsXF+Mdy7&#10;LU7dRf0pd2OUwj0tZ2Qwo16kNnuvaX6VxGptlKXgW6trlPlafsZa+R1MrHKu/OTS1GoRy/cYreYv&#10;fdvJkXVZXFeUopKLeUkYzXdkvUjp1ZQzwUwjywUW84XUqKMbGZp8YO8pKovVz3mMksEfFGVo3jYC&#10;mpns5cvXBUDpr2xjd09moTznmS+w1ErKraJ88M56yW6MzTNSlUl2Vx3Lafj7H/buNttLeLTi+jKH&#10;PfF7M9kdmFSrdm8ZbRlwqRn0a8jHuaDcG6aSfhgxVJwiudNT70jmcY26ErmZtLzTvVc6Keerj+Rr&#10;nzJOL2x1N9bxaN4G0Bi0LpS9Wcl7GZRZrS5YN53fQsLbDFSpzPH7K6FOdtmb4jaEgADS7x4YJWfI&#10;not9zIAAUppZZCb6sqwsYwMb4XVgAAXaEOaaeMpGRnqnun0KKcVCKUfiVZ7mzVad5QAAhOXmVyil&#10;FSTJT25cbewp2ZiAAOQ4ps60byN2/WpTio7J+q14+Zz56fKnGrGUZJOMlhp96OC1yyp2GpzpUm+S&#10;S50sfRy3sea4rovR2nPWekz1+bCYAAa0AHFQAAAAAAAAAAAAAAAAAAAAAAAAAAAAAAAAAAAAAAAA&#10;AAAAAAAAAAAAALdD9RDyLhbofqIeRcJnuwx+5HyAAAAQzAAAAAAAAAAAAAAAAAAAAAAAAAAAAAAA&#10;AAAAAAAAAAAAAAAAAAAAAAAmMZTmoQi5Sk8JJZbZB2Xox0eOrcaW1Sp+qsV8qa33lFrlWf6TT8ky&#10;YYZLxSs2nwCJSjCLlKSjFLLbeEkScp6RNSlp/CNzSp/rLz+9k9tlJPmePJNe9HqPAPAtPhfT5Xl0&#10;4VdRuEm5cn6qOHtHKUk3nf3bbHZRfLLKMlpNY8TGaw8G6Y27PP5b2vbms814v45lxLqis7aM6VhR&#10;5lCPN+tl4yw2mttvec5Xp9tTcJdH346M0lOcqdRSWzi/A3kJKpBSw8Pcyc7ZKKq9XPgRCaVNuTSU&#10;VltvojR6XxjpGsajeWFOvGFShOUYOc1irGK3lF9Gtm/JZM4rNo3hjNo7T4tFKHLJxezTwzJsJNV3&#10;BP6UWluXL22k7qCpRlOVVpRjFbt9Me1m91XgPWtC0zT9VdGVWNeMHUhCnLmoTk/VhJdc7pdF6zx7&#10;XrePdaejcOzVKaVzdS7KnieJJYzKSxvstvNo8RUnFqSk1JdGu46LjHiCtr2szcnH5NbOVOioPMWs&#10;/S67t7bruSNXpmj3OrXLo26ilFZnObxGK9rOjp8fJTbxly81+e/Rv/R5pC1XiKFSrGToWkO1nmGY&#10;uXSMX3LL3/zX5ntTWVhmi4T4ft9A0iEKSk69eMaleU1iXNher0ykt8J+LN3UqRpRzL3JdWdRwp6Q&#10;r/SatK01GtK5sNoLn3lRXMsvOMtJZ28sHoGu6TpXHXD7jSq0ZxqRbt7pQUpUpZWcZ3XTDWx4xqOl&#10;VNOjTn8otrinU+jUoVVJZXVePebDhjiO84fvYShWn8jlNOvRST5l7E+j96MM+ni0bx3bcOqtjmN3&#10;FcX+jjTNdpXF5ZUVbanLmqOUOlaXK8JrOFl4zLzyed6JearwRrKhc0atOrRklWtnPEase7dbPrs9&#10;9z3inVVTPqyi11Ulg1XEfDllxBYTp16MXcxg+wq5cXCXduu7Pdh+Rxmo6fc6VqFexu6bp16M3GSa&#10;a96z3PqvYzFPQ/SlZ2lzcadxJYZdHUqbVT1XtOCSTbzjONsfzH1PPDkTG07PX4MsZccXjxbGxvaG&#10;o2NG8tqinRqxUotNP3PHeujMg4zgGd3YRv8Ah6/wq1hNShiSw4Sy9tumd8/zu47MAAhtAADMs7Tt&#10;Gqk/o9y8Sm0tXVmpyX6NePebTKiu5YL+l0+/t37OJxPiHJ/JxT18Z/x8wAF6lBRp1KmzilheZi1+&#10;Xs8zpuaW+EslMtSpRh2fNlJ52Xea24rKtU5oxcc9d+pZz6mla7RO8ubo+H5smTe8TWPP/dgAFqTT&#10;k3FYXcs5wQAcier1kRtGwAAACEgAAAAAAAyLWxuryajb0J1G21sttlnr0NzQ4N1WtFuapUn3KU85&#10;6eGfb8DbTDkv7sbtOTUYsXv2iAAHPA6eXA+oqPq1rdy8Mtfh/bJoLyxudPuHQuqMqVRLOH3rxT6M&#10;XwZMcb2jZGLU4cs7UtEyAAxwDJstPu9QqunaUJVZLd42S972NcRMztDba0Vje07QAAxgddR9HmrS&#10;oxrXDVGlJfS5G9+7fp036mqvuF9UsabqOiq1NdZUXzY93X/gbp02WI5pqr11untbli8bgMWGo2NS&#10;8dnC8t5XKTboxqJzWMJ5Wc96Mo0wANC0AAAAAAAAAAAAAAAAAAAAAAAAAAAAAAAAAAAAAAALlCtO&#10;3uKdem8TpzU4vPenlHuVjdfLNPt7pLatSjVx9XmWcfaeEnq/AN38o4dhTkn+gqSpvfr0f4nY4Rk2&#10;yWp5w4vGsW+OuTyn9Qo7/ArKZp426nTpvDbZS84bijKp206q5k8Q7mXVQt6WHN5eD0G7zsVmUNLP&#10;QnbO5r7rVKNpPs5JyqrrFeRhyvNSu1JUKPJHLw/Z5v8Atua+MZTkkotyMqFlUkvWah9pfqXUYrlp&#10;xSx3v8jEqVZ1d3NtLuXeOp7MN1OpClBynJRiu9mBW1m2pJ9nzVGvDZGLQ0irKfa3NdtvrGP5mzoW&#10;lC3/AFdKKbecvdmX/ettFZ9d/EoleTm8Qwl3MxHlpp74KsYiuj22GxzT4NTL511GeI/3vSznPT2e&#10;fiZNDRbekk6rlUl3p9GzabJop6vvKpTlKeJSbfiWpTxs9yrOOpQ8zeMZ8MBiopUadOGKdOMF4JYL&#10;qXgRjJO0U23hLrklT26bEvC8yqnb1qv0YNe1oyYWais1ZrbwG6YrMmNyFuY9xqFrbJ9pWjnP0YvL&#10;MGrrLm+W1oSlJ9OZfkY0ehVTp1Kiwo9O8ylUtaT9VKTXelktVL2a3jFL7xunaI7y2r6lqtc0Ld5q&#10;VYx9neap2+q3sG6k+yi9uRtrz2RkUNEt4xxUlKffjOF0K42bjFdpNLHXBLq29DaMeZ+zcxlC4r/W&#10;cfGWcF6FlhJ1aiXkR82UfCFuWtxqSatqMpt9G/HyRQrfUr7erN0o56PMduj2/t1NhKtYWLx+ihPw&#10;ilnw/t5GJU1rmbjbUJzl7Vn7F7imd5OWVHESiNOrXk21KS8W9i+52tBrC5mu/qUzvpvaKUUET8ZX&#10;aOj0KeHUcqkvb0L1S4tLKPK506b+qlv8DBVLVL1Sc5qjB/s5xlf2+8u0dDt4NSqSnUl1eXtkqjZY&#10;TlOaiu/BPPbUPVXrv4mJKVSq8OTfgstldOxqz9ZrlXi2PmRPlC1V12MpKnb0Zzm3hOS/DvI7LU75&#10;c05OjF9ybj3eBtYUqFum4U4U11bSSMW41qzoSdPndSe6xFd5dd5UltGKivHqWJTlJ5lJvzMqNnRp&#10;rmqTbx7SJXNGknGlFPzHyJifGVmlolvTbnVnOrJ9U3hGxp0aVJfo4Rj37L+3iaepq15cTVO1oYcu&#10;jxn+rvRXT0+9uZxnd1nHGNk+73bLojE5VKUUurextqNJU4KKxnv9piWNJrmqTW76FnW9UjpenzqK&#10;SdaXq045733+7d+415claVm1u0NuHHNpiI7y28pqnCUpPEUst+ByF/dzuasqs+bk6R8Io22u3Xqx&#10;t6ctk05d3uMPTrJ3dwk4footOUsbPHduczxVqkrq+drSqfoaO0l3Off8Ohy93LFvLfd7Iu5b2MO+&#10;zmn4bnA0P/ytfWck+O/067PUYscY6RSPBt9Fs1b2casknUqb58I935mzAMSOzNFq83KtCLztnZm8&#10;7zR6xScLmMvWalHq/Poev4nv6vOzHL7oADXDfoDM063hcXHLN7JN47zz2LHOS8UjxVojedgAGGDP&#10;vNNqUZ5ppzg2kkll/cY0bSvObiqU8rrmLM76fJS3LMdUzWYnYABnaNF9rUeHjlW/vNzjBi2NrK1p&#10;OMuVvxXvMtdNz0mixTiwxW3daxxtXaQADYjGCWEWmYAB7iOjDIy8gAACUiOjJySAAJSIa3GdySAA&#10;BHcMNk9xHfkAAA1hCO6EnlolLCySAAI3T78DLZU94lO6YAADoie7JGdsEZZAAAnIfTchFXUkAAU4&#10;J6EkdXgAAB1ZPeUvYOTyAABPRjJAT7gAAJ+4d7GdiV1IAAENDKxgPIw+8kAAMIjvJxsFlAAAH1Ce&#10;4z3hAAAGM7EMYYAAGn1O1qSrurFZi0l7TBhbVpvCpy6Z+izpZJSWGs+ZChFSyope45ebhlMmSb79&#10;2m2KJncABj6dQ7C2i2mpSW6fmzLzv3kIk6GOkY6RSPBtiNo2AATnqRnPULqTJLGUZpAARk33D+ku&#10;tUV7WXqQf6OL/afj5I1+ladPUblxzy0ofTl4eB29OMaUY06cFGK6JLCR5X7ScX9BT1XDPtT3+Efv&#10;P6fNR1mfljkr3AAVL6RLynhNYKeVtuTb3MbUb2nYWU6kmudr1I98meDxYr5bxjpG8y5lazadoAAZ&#10;FSnGpBxkk4tYcTkqtOVGtOnLrF4Ort6ir2tKtF7VIqXU0Gs0XG858JRmtsd7LekmaZJx2/2YTHSd&#10;pAAYGNvA7XQ6WYUKs3inSpRlJ+G2xxOWtlv5HZWNVQ0SjQScak4rtJN9MdDZrfdhMhTPPLhdXsVE&#10;Y3yVTlz1HUk/Wk2yhtJp9WS1jbq2FhxaSWfHwOYwSACZPmXTvKZU41YcksSi000+8yqlKFKzpOWe&#10;1m+byiY2ySWdvAnrE7wdgEJtyfgiTzyrSlQrTpTTUovDysFyzip3tCMsOMqkU017TP4ioOlqjqdF&#10;Vipde9LBrKFXsq9OpjPJNSwvY8n17S5/WtJXLHe0fn4/m72O/PSLeYAD0NRXLhPBfm182rD/AMZj&#10;z2MKlU7alCrHPJOKlHyZnUoOpplZPGYzT67nkZjbpLBBjr/nF7f4rr4bmSYdWp2eqW8fW/SQktum&#10;25iNeS8mcPerF9cZy32ks/E7hpwlj7DiL7fUbnuXay+9mVWNmYADH8NzbcPSxfzjvvB/ganC69TY&#10;aLPGqUorbmTT+DZlPZjHcAB1baznwKuZ7OOMkJJdVn2lUltHle7XwNTYAAydRjN3k5Jeq0n7On9R&#10;jJ5i3lvPUy7lKVrbT8YtPfwMHOJddu7YQQxbDEbSEc7xbT+JlGNbvFzcw7lJS6eKMkx9SjCWl3Km&#10;lhQbWfFLY4hLvOu1667HTnSTxKq+Xr3d5yTPScHrMYZmfGWynYABH3kblTWxHdg6zMAAzsOb2FPU&#10;lIkAACcblLJTAAAnyZLI6E+8gAAU5BV7hjIAAFPfuVdFsyHsug9oAAHZaTG2uaajcScZTguSWdk8&#10;d/2EXdrVsqzp1I5j+zPGzMGzm5WdHMceqljJu7W+pVqMre/blTazGby5JnzTPXky2r5TL5zmrFcl&#10;q+UyAA1kW3u11KoVqlFvs6koZ68ssGfc6RWi+0tv01BrKae+PxMCVGopOLpyyuqa6Gru1bTAAC+t&#10;Qu08/KJ5bz7zRazq15WrTtpVZdm0ubf6XebyFjdVot06E5JddjmrnT7ureVpKi1HnfWS8SzpYpz7&#10;28G/Btzb2AAYtrGFS7pRmk4OSTUmU3tNU72tCKWFJtY32fQyKtnTo16dtzOVVySm+5Z8DrKOgafD&#10;kk6HNJRxmTzl46vuLeu12LRYqXyRPt77dPCP3ei0XCM2qpGatto+P6gAOEW/uK4U5VJ8sISm8ZxF&#10;ZZ0dLheSuq8Lh8ttyt0qqks57sryzkuR+arB2vaXClcW6zzUY/T83jfwNH8Rrk9nTVnJP/jEz4fD&#10;6T5N2Hg2e0/zPZj4/P8A2Y8wAFvStEs7uxpXFXtOZ5UoZwtng29HR9PoTVSlaxjJdG25b+801xxN&#10;KNSULShTjT33lHrv1xsa241e+rrDuJxj4QbRhX7P8X1lptkv6Os+EzPSJ8No/wAvQ4cWkwViK0iZ&#10;jx2/MAB0Gq2OmVIPtatChVWylHqv81Pc1U6+jWSxSpSuZun2c8ScYy9vsexpnJyk5Ntt7+ZTSo1K&#10;9aNOnGUpzeIxXVsv5eBxo8VaXzWt+Ufv+bmcS1FMcxfHjjmnx23/AONwAPY9V4TsdM17Qa84xdOu&#10;06VWKk24YWIvPV7eJ5vqmm1tL1O4s60ZKVKbipOLjzpPCks9z6nYcE6brOjarKrUgqdCccVKOVJ1&#10;NnjGM4w9zrtT4VpcR3FOvqNHsZQXKnTliTj1w+viznaG+DRau3P1xz177zv/AJ+pXHGrx0tnieaP&#10;w/Jj1q0qb5UvJ+JehJTipLvLNzKn2PNOSjFb87eEjSXXEtraxcbWTry8UvVTPGPooHrdT0YaLNPk&#10;ub2G23rxe/7pzuoejLUrW3qVbOtC7cX6tKK5ZOPju8e49fp+OaC+1K25fnG3/C7WkVjaI2h0YOLX&#10;F9+sc1G2azviL/M2VrxfZ1akIV4SoqS3m3lJnC43yTjYvXFtWtKsqNxSnSqLrGawyy0jsxMTG8Jd&#10;ECilVp14KdKcZwfRxeUVlL3exmWeeWe6xlGJ3mVaP6SeO45fGo30dvw/Vb0M/wA+AAGVt1bJz9JB&#10;bopUlltb+08Q7wACvu9pT3N5IzljHd3d4AAE5ePYIvCW+Ql7dinCW/cwAALi6bmLeNOkuvUyUnKK&#10;wtu8sXeOwa2zlFzh87arH84aNTG+G3yAAa/GCpLbCGPaG9j6A86AAqSSW5TsyMvA6EAACUmThJbk&#10;JtEt5yAABGPAjGehKwOhIAAhbD2k42G4AAE9xBOGQljcgAAQupLb70T78EZ33AAAjJKJ2DAAAZSI&#10;6joiW9gAAIQXUZIJAAFWyZDeSeqKQAAHQqISb6k5wQAAD22I3JfiOu4AAEMpKsFUKbnnD6DcAAUc&#10;rGdypr1ml3E1KXJHmyNzYABTuMLBCWSSQABDJQCe4AADC6EY3JYzjogAACe5S+pXHqyMAAAQnglP&#10;boU4J6AAAVbjqyN8dRggAAV5WNygd+GTjYAADB1XPyRtRzhdc9N0c+dVXpKtb1Kb/aWDnq9lWoyl&#10;6knFPqos4fFMN5vGSI6bK+as77gAMYya9nVoU41JL1ZY8C/Q0uvNxk3GCfinlG8wnDle/ia9Lw6c&#10;lbTk3jyRTFvHUAByZk2NFVbiKl0yvvRt3pVs0lGOGnlvL3+0y6VGFFctOPKuuM5NmDhd4vE5JjaE&#10;1wzv1AAVrfYYHRjc7iwAAZGwS3DWOgAAENkPCJwMbdSQAAWCclIzkAACrOwwNx0IAAEPYnrHPein&#10;O/QlrYkAAQuuSvGVuUxKlhMgAAUFSwiGx3EgABlJkdQTgAABgKO+3UlLc2miUe0u5VcbU1t5v+zI&#10;TWvNOwADc2Vv8ntKdNr1kvWXt7y9jPRNFWcbt9RnqshfiNo2AAUySSwuveQny7p9Cpxb32x7WUpJ&#10;9/wCQAE58OoTwm2/WHJmSyVTppJtTXxCAAHO61cc9aFFJrkWZZ8Wax9C/fVe2vq1RYw5Y278bfgW&#10;Ao3ne0yAApyThk+4YzuGIACnv3JeMB7dxBIAAnAyRjYbsAABkhpSWGslSI2AAAwHplF74y/f+ZlU&#10;renRk5QjhtYe5c2JNNNPipO9awxisR2gABPduR4AlZ6G5kAAnlys95SVZa7yH4kbgACmT2wihZGX&#10;3+JKk8NfaeV1Oac2SbT+Dx+rz2zZZtPbw+QADf8ACuuvSNQVOq27Ws0pr6r7pHp7nFyXh1WDxF7n&#10;rmgzqV9CsqtVqU3Sjlp5zjb4njvtBpa1mueveek/4dvgeotaLYbeHWAAGv4l4ahqHNc2sUrpJZW0&#10;VPz26nB17WvaVnRuKU6U/Cawevtpww107yzcWdC9oOnc0oVKbXSS+7wONg1dscctusPR1yTHSQAH&#10;kL8OiKqdu61SnSzh1JKKbXidlqnBalKVXTpcv/mZv7n+Zy9zZXmnTj8oo1KMk/Vk1tt4M6eDUY7W&#10;i0T+DbPLkrNfMAAr8PV6Tko1qcnHxTWSxU0e5hFOKjN96TNjDXbpRSqxp1cLZyj0+Bdp63RXNN2u&#10;Ki+hiW2fae2x6/hWSOszWfx/5cS/AsE9on6gAOcqUKlKo4VKc4zT3i1jBR9hnVqkqtWdSf0ptyfv&#10;MWWedtvJV4Zk9e1E4ojaIjfdUzcApSImLz9AAFvDz095VjHmTnDB6rBosWGd46z5t2n0GHBO8RvP&#10;nIACCeSMo4aTXtKalWnSjmckveYj1S3jOMd3nvWML7TdkzY6dLytzMR3AAYt/cQoV+SlFZX0l7kW&#10;oX1N7STj9pi3UlK4k1Lm6b+4snk9RFb5bTEbdfBQyY62megADcRqQqLMZJ+QwYOny5bym+7O+Te8&#10;lvVbxyZX1WbcHD7Z6c1LRv5SxjSzaN6yAA1ziU+RnSss7xl7mWJW1SP7OfLc05dDqMXvV+nVqtgy&#10;V7wAAx9+8FbjhkNFNqAAUsmKZKWStLDAAANFJXlFLJQAAgnBT0Nzw7olTXNQ7HMo0ILNWpFfR64+&#10;ODVly0xUnJedohnSlr2ite8gANNgyrfTL+6qxp0LSrOUkmly9zeM+We89fstE03T4RjQsaKaW0nH&#10;mk987t79TYJpYxhJ9yPOZftHHbFT6z/v6utThM/32+gADyy04F1i4m1WjTtcYb7SWdn4Yzvt02Op&#10;0rgTS7Vqd5z3U3DlcZSxBNrDaxh+OH+KydTLx2Il0yntjODl5+MavNG3Nyx8On/K7i4fgx9dt/mA&#10;Aop0aNpRVG3p06VNZxGnFRiu/oiW/j4iMs9yRcw090tjmTPXeV2I26AAKWly59pSnjp0/AhuNOEp&#10;TaUUstt7JeJzup8UxoSlSsaTr1E8dpJ4gvxZsxYb5Z2rCJmI7gAN/e3dKwt+2uKkYQSbWWln2L2n&#10;Ca1xjXvYuhYp0KTWJT/al16eC6e01Oo3Oo6lXdS6qub6qOcRj7EjE+RVF9XzydrTaHHj2tknefyV&#10;75LT0gABjuTlJuTbbeW33k7roZEbGq31j7mVqxqvOJJ46bHR56tPLIADE78GVZaZd6lXVK0oSqPO&#10;8ksRj5vojodI4Or3Mo1b3npUX+w1iT9nsOysNPt9Nto0LanywXV98n4t97KGo4jTH0p1n8m2mGZ7&#10;gANboHC9HSoqpXcat09ubGyT7l7joJbPd5ZQsyf3FTlnK6s4WXJfLbmvO8rMViOkAAEW/DfoUyba&#10;ba6MqjJJNyfKvE5DiHjijaRVDS5069fO9R+tGKx3Y6s2abS5dTfkxRu15s1MNea8gAN5q2sWmj2j&#10;r3E8SeVTprrOSWcezzPM9a4kvtam41JdlbJ+rRhlJ77OXizW3d3c39xK4uq06tWXWU3n3LwXsLG5&#10;7Hh/CcWljmt1v5+XycDVa6+b2a9KgAIfUIqIaOsogAGMk4IRKbRIAA6PgqxV1rbrzinC3jzbxz6z&#10;6eT6v3Ho86mIyk8JdcnN8EWsqOhyrS/x1RyS9i2/Av8AGF1G24dqJxi3WkqcVJN9d/isZ9xz8s8+&#10;XZdx+xj3CMEg4e0rS1DiH5TW3lOpKo023jq0vcdPlZ3ON02/dhcSqcnOpR5Ws4OktNWtrvEVPkqP&#10;9iXf5eJ7HhGbDTF6Pfa0y8zxHHktk59umwADOyts95czOCajNrPXDxkphRqVMqnCUmvqrJDznfqd&#10;tygAFuvSo3EHTrU1NPxO89HXyChb3FpaafChUioyqVozcnV6pZy8rv6bbvp38NjJjz43u9EoV9P0&#10;2hTpV5TTqXUt5Sjj6KXd558TmcTjFXFz2j2u0NtMWXPHoqT+fQMevFpqXM37DIKZQ5nlt48D2zWt&#10;PWq6LeWDeO3pSgnzYw8bb+Z89cM3FzpXFVpN0qvaQq9nVpqD5kn6r28VnofQNlqsLnSbW55KinVp&#10;RnyVI8sllLZ+DNVbaXY2dzc3Nva06da5qOrVmllyk3l7vfq3scSMNrzFo6KNOJ00uPJgtHNzdNvy&#10;lhwkubOd0zO6mLChJVJd0cmUlhYL1zRjcW1WjOEZxnFxcZdHnuez+4+eL20qWN9XtKqSqUakqckn&#10;lZTwfRmU+h496R9KjY8RfK6bXJeR53FRa5ZLZ74xv1653ee7OWrrvWLeTL7Najkz2wz/AHR+cf8A&#10;AADhq0cSz4lsyKqzB+zcxzz+evLd9S0WTnxRv4dAAAAGlbAAAAAAAAAAAFdKlUrVFClCU5voorJv&#10;bHQJQqxqXTTUWnyJ/ebLQ9Olb6VC5lRknW9bma7ui/t7TPW56fh3CsfJXLl6zPXbwZxUBHMs4ysk&#10;krOEZmlVVTvo87SU04pvuf8Ab7zEe6w84ITaeY5WOjR3bV5qzDILddc1JrGfZ4lwHR39jG8pbKMa&#10;q6Sa+w52dGrSly1IOMvDBvrTVqVSnGFZqE+mX0fv/MyqtChdxXaJTXcynTJbFPLaOiGHSqum9944&#10;7n0MtSUllNNeww6to4z56fNjq0mRGU6Oy28Tluu3iZlOKjGMV1fUzZ6MoPmo1HJL9mX5liknRu4O&#10;aw4yWU0b5y1vHsjOBjwullKccN96L0vWpy5e9bbmVHTJtNylFPGUYU4Sp5jKOH4HQ5wyirTp1Y8t&#10;SKkl0yipXPO/VCy7uG2FJrPgX001lPKNZy80dsbFdJypzzFvfqjnfJblFaWIJd79puKmnUpLNNuM&#10;sbb5RpLulVpVpKpFprYt471vPRLYgsKtJZ5sYyXoyUllPKLMXt3pZGWuqCeO4lN46G9KQAQ5LO6J&#10;WX03yGsPcu0IJycu7uImdoAAGRCHZwW6yZVtdVLeSw8x74tmL17y/Qt513JQx6uMtsr32mPaYhar&#10;UIVotSWH4oulE6kaeObO5uqdVVqcZxeVJZMe5sKdzlrMJtfSRctaMqNBU5STeW9uiL2PaUt+W3sy&#10;NfKl2TlHCWOhdhculHd5S7iitUjOp2ii0vF95RzZ6RWfac/U0S5TWJQfvwY89PuqUVJ0ZYx3b4On&#10;fQG+NVeO6d2bG7pSWU38C4qkG8KSyYCWJvCx3ktN9du85GUZU5uMotSXVPuITTTZ0l3p9vdVOeSk&#10;p4w3Hv8AMu0rS3oxxClHoluuuDb61Xbt1N2xTysoGFRqVKccbY7kymdWrJr1ml7Dl934l2lDdyfd&#10;0N5caVb1otQXZS8Yr8DV16MreoqbXRdV3mdc1b9IN2eDDhcTjjPrL2mXGSlFNFKy98h7siGV17yX&#10;HD2exIkAEtN7Z2GH7Q0+/JMVzbZ7iAABSnKO+dkcLxDXdfWazbTjHEY48Mfnk7avU5YqG2/U4LVa&#10;9O41KrVovMHjD8djkcanbT1jfvP+JY27AAMIAHl2IAAAAAAAAAAAAAAAAAAAAAAAAAAAAAAAAAAA&#10;AAAAAAAAAAAAAAAAAAt0P1EPIuFuh+oh5Fwme7DH7kfIAAABDMAAAAAAAAAAAAAAAAAAAAAAAAAA&#10;AAAAAAAAAAAAAAAAAAAAAAAAAAAD0r0MTa4g1Cn6uJWud2s5Ul3Yz39zx0z3Y03DHo41fiOjG6k4&#10;WVlL6NWqsyntlcsVv4bvGzysno3CPo6nwrrjv1qfyiDpSpOKhyZT5Wm1l96e3l4GURKjqs+PktTf&#10;qHBelSGdEsp+tmNw1snjeL93d37+HebTiDjrTNCqO3SldXS606bwo798vj0zut8HDcS8dQ4i0pWT&#10;sOwkqkailz8+Mc2cPC7mt/M9Gi8xTLVZYlnxKqL9XHgaHjHiSlw3pCrYhUuqsuWjSb6vvbWc4X3t&#10;eJYis36Q49piK7y8xrw7OvOOMYey9hsNNqKdJ0/2ovK8ixqUMVlVSfrrfzN/6P8AhqrxJrrhJ1Kd&#10;lRg5V6sY/CKeGlJv7E/A5f0i8TVaFOnoum1qiuazTrSpPDUe6C78t+HhjvZ51e6PqOlUo1bqj2Kk&#10;3BfpIt5x0wnnoVWes1rXUrnUakFWuq8an6V4ThUn+2tsZ6/Ev6JoWqcVahUpWr7SrGHPOpVk8Jdy&#10;b8X3f1HTx0rip1cy9py26O49HnCMKlWOuX9CDhDPyWE1u5fynkt0s+e2Ez0ynWpVniEubv6FuFpS&#10;pWlK1pR5KFKMYRgt1yrZL4GFruv6dw1p6u9QqOFNyUIxhHMpN+CNM2TCLnNRim5N4UUs5JqU5Uq0&#10;qc1yzi8Ne02XDta1teI9OrXqi7aFxCU+Z4SWer26Lr7jOZ2jdqiN52bUhtJNt4S6tiMlKKks4ays&#10;rBga7RurnQNQo2U5QuZ28405QWZc2H03W/g8mzuOCtQtOEIa7XhUpydVxlbyptSjT7pvw3T692H3&#10;mhpxyej3/pCraTxvfOF2tS0mVJQp0qc4uCfLmOGlj6Tab32e+WkefOcKtapOEeSMpNxh9VN9DRS1&#10;5j2mWpilfcn/AHzau0400294vraBb1KdR06Kmq8aicZTzvBeLScemf2ltg6Q8wsPRza6twTp6nZP&#10;S9YjPnqVpRkpv1kpZXM85isrph9OXLPTYRcacYylzNJJvxI1a8qLhaen9lCUVdRrKTWXBcrTx4Z9&#10;XockdjXpKrRcJrKksM4+UXCcoSWJReGihqqbW5vN3+BajnwzinvX9JYstOpy1inqSnONSFF0XFPC&#10;km01nxxv8TMAIL1vQlWmtvUT3Yt6Eq88LaK6s2tKEacFCK2RlptP6Sea3ZY4jxCMEejx+9+gACYx&#10;jTgoxWEkYt9WdOmqcest287pGXOcYQcm0kkaWrUdWo5vvLWqy8lOWO8uXwvTTnzekv1iPzn/AHqA&#10;AoAByXqQAAAAAAAAAAAKoSUJqThGaT+jLOH8NykyrLTrvUKvZWtCdWWMvGyXm3sjKsTM7QxtatY3&#10;tO0AAOq0zjGyp0qdCvZfJ4rCborMV4vHVL2bnQ2HEGmX1WNC1uOaq84i4NN46nBVOFtZpU3OVjJp&#10;bNRnGT+CftO30HRoaRZRi4wlcS9ac+XfPh5I7Glyai1uW8dI84ed12HR1rz453mfKd/3AAbffL/M&#10;qt7KN/d0aMadOVWcoxjKaWzztuIQlLKjGTSjzPCzheJTB1IV4Om3CcWmnF4cfedCesOPHSQxdSv6&#10;Ol6Zc39zzdjbUpVZ8kcvCWXhF+pWpUeTtakIc8lCPNJLmk+iXixVpU7ijOjWpwqUqkXGcJxzGUWs&#10;NNPqmXNU0CjG7lbahQoVJU9s8qnhvH9R0HAfDFlC3VV006NvJwhB7qT6tvK36mguK9StVbnKUnnL&#10;lJ5bfmbDS9fvNHhUp27hKE3lqcW0n4rc05Mdpr7PvN+PLFbbW35fJhaLrFrr2k0dSse0+T1k3DtI&#10;OD2eOjPPPS9xre6JSo6Jp05UK11S7WrcReJRhzNYi08pvDy8dOh6db21CzoQoW1CnQowWI06UFGM&#10;V4JLZHO8U8B6LxfWt6+oxrQr0IuEalCajJx+q8p5Se6834ndcRX9tp+jVoSjBylBwp0+VNZaaTx0&#10;wvwPMHjGPdgvXd9cX9wq13WnVqYxl9y8F4dSJUIRoKqpSy3jDQwYvRV2Rny+ltvHaHhvo70HU+IO&#10;L7a4pVK0KVGsq9zc9o4tpSTkubOW3stvHJ9MmDpOjadoVkrPTLSla26fM4U11eEst9W8JbvwMxSf&#10;O1jY8u4n0qnpep4ocqoVVzQgm249zzn25NKdtx3F/J7N8uynJZ322Xu7vs8ziTiaukUzTEdnqeH5&#10;bZdPW1u6oAAAFZdAAAAAAAAAAAAAAAAAAAAAAAAAAAv07OvU3VNpeMtjbiw5Ms8uOszPwRMxHcAB&#10;YBsqelrrUqe6Jl0rSjSfq01nxe52MHANVk632rH1n8v3YTkgABp6dvWq/Qptrx6I9D9H0qlvbXdr&#10;UcGlNVYqPXLWH9y/HuObNzwrW7PXKcW5YnGSwns3hvffzOzg4Li0sTki0zaPp9FDiH8zT2j8foFM&#10;kVEPoejOtPk5VNqPckWm3tvsRBt9emCV12T8Ohk8oxfkdu67rOkpVH1by/7dC/4ktY6dSHsstpBZ&#10;afTI5lHZdS6rapUxiGE+9l6NnCG9aol7ExumKzJssdScZ37jEq6la0MqVZSknjljuzCnrFas3Gzt&#10;5yS6ylHPn09xjZTj0JjSq1FmMdu7uMl17akvUp80u7Ytyu6s3iCUfJZY3TtEd5bbDT6lqrd21B4q&#10;VYp+Gcs1istUuZfp7ns6bW6UsP7P7bmTS0i1oR5qsnNLd8zwvMqjaRT/AEtVeS2KlUtbdvkTcl4F&#10;hW9etLL226yL6taVJfpprL7k8EMuvhC3U1WtNf3rayl7ZJv7i07fVL6KVacKdN93R+3Yzal/ZWdP&#10;EZRaz9GnuYctVurmTVnbvC/aks/dsW5X1WUsQwlnbbcj5PcVnl82H3yLjr29NPs6eZYyngoneVZU&#10;8xaivZ1CJ28ZXqWi2sIqVbM5Y9bLwslyV/p9onGE6fMv2aeG/sMdWOoV5L5RcJQy04pvyLtDRbOl&#10;UcpRdSb75f1FyNpGHrVpr2rOw7W2p/Rjlp9TEfNUksOUn4N5LtKzq1I7x5d/2h8yJ8oWK2r1KvqW&#10;dGTb6PGWvHb4E/JtSuv1tVQpyWHHo/B7Y/tk2sVToQeIwpxXhsjEuNXtLfpPtH4U9yqpfynmMdl4&#10;ox5ValR+tKUs9EZas6NPepV39jwJXVGnlUaOZeOMIfImJ8ZWrfQ6FFxnUbqSXc+nwM+nQoW8cwhC&#10;CSy3jH2mq+dry5kla2r5H0cot7+fQmOmXtw4/KrpqC7lJtlilaVaiWY4Xdkv/JqFDevU9Z/slqpc&#10;1JdJcq8EWIRlUm1GMnJk9Ubx4My41S1t+b9JzOPVRWft6GF853t7LFlbYp5/WPr+XejNo6Za0utN&#10;Tl3yluZVSpToU+acowgjPd5Sp5VKnn29CxUvKtR4zyxfgiqjZzeJVJcqz0SLtadrY0XVryhCKTeZ&#10;d+E28eOyb28COjOK3t0aP5lu7pxnd3WMfs/S/wCHRGfbaPaWyT5Oeov2pP8AAtXWs04c8aEO0klt&#10;JvCNdO7u72pyKcsZ6Q26v/gtzHp0qlT6Mfey8rDEm3U28MGjvuOtLt6UvkvPc1eiSi4x+LRzF9xv&#10;q95JqjONrTzsqay8Zyst+7pg310+W3hsuYuH5b+G3zbu4vba2S7Sqk+5Lc189fTilCg02url028i&#10;1R0S4qSXa/o49ct5fwRn2+h2lFJzTqy8ZPb4HpF5d0dPtZXFaWIQXTvfsR5pquqTv7mdzXliOfUi&#10;39FeBqo3GoXlXClVrTk1u1nphe7u+wyKehahcNylGMPbUl+WTmazSc19tTlrSkeET1n9P8uvptLX&#10;B17y0NvRq31fsorLlu5PO3tZ1dtbU7WjGnBLZbvxfiXYxjCPLGKS8EiS3b3fPWakkotbFV3HnpS3&#10;+i+Y2dHh+lTg+0qynUT9Vx2XwMKUZR5oyXR4aOPqs2nxaquXSdo2/L91yOoADUFm5toXUOSS37nj&#10;oZtO0m6jjJ4injPiZtOlTpLEVu+r7z0et41psdOWvtzMdvD8ZRtv3AAct8ySp1U6jfZtd8cfiZtC&#10;0o275qcEpeJs7yX0ab65yzEa2wWOFVpkwRmmkRM7/wC9WMUrHYABG3fuFGKbaSTfV4DQTWTqsgAF&#10;SWxCwUvqVJ9AAADxnBK2If2jwQAAB9SCXsGAAAktinqVJd7Ie4AAELqVBdCMZAAAPcInG4aAAAhr&#10;cnOEQ9iOqAAAqzlEd5GcEgAAQ3uES0Q0AABJKeSM5GAAAJW5DRK2RGdgAAIGB3jIAABrCIJw8jHi&#10;AAATJTKScgAAVZ3HvIyPaAABVjbKKd8k5yQ9gAAGA1vsOvcT3gAAU9Ce4BgAAQ37CCcBAAAO4Y2y&#10;Sl1GNwAACWxdoUKtzWjSowcpy6JFNOPNUjFNLmaWZPCXmdfpS03TrbHyq2lXkvXm6kc92Un4bHJ4&#10;txONDi3rG957R/mfgr6jUVwx8QAGZZWdPT7aNvDp+1LGHJ+Jkxit/HuKY1IVYqdOcZwl3xllMxNV&#10;1WlptLDTlWmm4R/F79D5pWmfWZ+WIm17S48RbJbp1mQAFV/eU9Pt3WqS3/Zjn6UvA4+6uq+p3Dq1&#10;Z9MqK+qs9PtLN1dVbyvKtXlmb7u5L2GXpFhO+lNQnTi49eZ7+5HveHcN0/CcM5s9o5/GfL4R+/i6&#10;mDFjwRveeoADoeGpSr6f2EYtypycVhZz3/ibDVtIVaNNTqqNaDzKKWWl5kaTbR0Z1ZW05OVZJSlP&#10;Dxjw8DJ5/geI1+ox31d82DtM7/Xv+e7nZrVm82r4jeOpEZc266dzEoqSw1lEmBaWNC1ScYpz75vr&#10;ky1DmJcVLdbEtrlwtn59Sja02neZagAFUllrml0L1pQdeul1pR9abx3Im2tJ3MstqFNfSnLZIuXF&#10;enGj8mtn6ieZTa+k/wAhEeMpiPGQpnLlXtey8xOahFvDb7kurIim3zy2eOngY93V7e5lLflXqwXs&#10;7i10WVHCx1ZKjlbvL9hEn7CEKorC9veSAcxxTCPPa1MJSaks+xY/P7TncZ2Ox4itu203tP2qL5l5&#10;dH/b2HH/AHn0v7NZoycPrWO9ZmPz3/y7GjtviiPIABv9F1aNJQtLhvHN6lRvp7DrqPrWd1CO2FF/&#10;aeZ533Oo0DW5z/vKrHmlKOFP2LxJ4loO+bH+P7t1q+MBi18K8tm/GXu2MoonTU5Rbz6rysM3PLje&#10;WG0cReS5r64bxvVlsvNncYXg8+w4W55vldZPqpyy35nGq1WVgAtbeXsM7Rk3q9BLxb+xmFjO+TYa&#10;MsavbvKX0v8AZZlPZjHcAB1kFzPdbJlzmXd1Icd+bbHXLJjHbMsbmtsAAZVSPaabSbSzGbRqdQva&#10;NhQdSo8y/Zj4vwLupapUsdLlyxi8SWMrv9pwtxXq3NeVWtNzm+rZ0dBoJ1Ht292PzZVruxKfq6nV&#10;WfpU4v4bGWWlQj8odfL5nHl67F0qvLqre3Eq1WWW+i7kvAs9WHnAyenrWKxFaxtENoACX3EN7jxY&#10;JAAAjOCmUlGLk3hJZbZg19Up0pxUMTTznG/4mrLmpije8sZtEdwAGeC3SuqNZ4hJZxnGUWby+jav&#10;labk1lbC2fHWnPM9EzaIjcABl58STn56lWnDCbTznKbX4m3s7pXVLm2Uk8NGnBrcWa/JVjXJFp2g&#10;ABk5JTwQg9ty2zAATJ57iNiV0IxuAAButMqN2nLhLleE/Ez1nBrdGeFVTeYrDw/ebNuK26HgOK0i&#10;msyRHnv9erwfFKRTV5Ijz3+vUABet7mvQblRqOGeuO8yvnm/2XbpbfUX5GAnumTLO+VjwOfsobyA&#10;Aya2qXlWPLOu3F7NKKWfgjET32ZDj4jrggAAc/qEZRvqjl1eO72CnqF5SpunC4moNJYz0x4eBd1W&#10;PLd5xvKKyYSPoOkpjz6TH6SsTG0d437PoPD7zOmxzHlAAD2Pg7WqOuaArSqv0tGn2VSDwudYS5ke&#10;W69o1xoWp1LKvlqOHCpytKaazlZ+HmZHDOuy4f1iN2oOpTcXCpT5uVNP3Po9z0jjLQo8SaPG5s5R&#10;qXFFc9JprE4vqsnnaz/BeJbT0w5fyn/jf6T8F33oYVxTaq87xu9m30MqnUVSCkse0itT7Wm45w/E&#10;xqE+xkoyjhd542T1JlCUJShNOMovDT2aZGT2O7BmgJ5BMYtzUYptvZJd533DPC91pmoSuK86U3Ok&#10;4RhDLaba/I4vTqNWtqNvGlBzl2kXhLPee0aTS7S+Tl+xHmS9uTy/2k1NqVrijx3382nJjrea7+AY&#10;1xcRjT5nLljHeTfTHt9hkSeIs5/iS4dDSJRg8drNU2/Y08/cbWwsI2dJ8zzVl9KX4GWyUUV6tO3p&#10;upVmowXVs8VtNp2ju39Kw5zWdZnqddKCatoP1YePtZrY7vCb8feW5t4T5fciqyhWvK0aNKHPUm8p&#10;LxKks95PQ1FXXaNOfq0ZSj45w/gYVxx3w9a3Erevd1IVY4zHsZPr7em3/DJYto89YiZpLRGrwT/f&#10;Cak5U2+aGcrdxKE+bZJ7rOx0NLha8q0Wp1qcJP8AYlvvnxXsLUeFdWWf0VFrfrUx093f3fbg2er6&#10;Hp2uUI0tQt1VUM8kk2pQz1w17vgePcUcLXPDl0s5q2dR4pVvHZbPwe/vPYtO1jTtXpyqafeU7iMZ&#10;cssNpp4T6PfvRdvrC21K0nbXlCFWlNdJLOPavB+0v8N4rm0GTltvNPGP28v8t8TFo3rO7X2Wo3mn&#10;T5rWq4OX0k1lPwymd1o2s0tVobpQuIL16f4rxRxdzp97ZxXyq0lRbWzwpR+KeM+zJYoXFW1rRqUK&#10;soTi9mvuZ87pbmVadJ59n4mTr2j1tD1atY1nzcjzCeMc8X0ZmaRw/fX+nyu6EYOLnyqLeHLHesrH&#10;f49x63i+oxzoJvE9LbbfXdZ0cxGaJl6eDF0+9hqFnC4gscy9aPg/AysmHvl+wKUVthoz6+k6jb5j&#10;Us66S71BtfFbGHUpSpTlCcZQklupLDPGRaJ7O9FontIBlPvBQmm31JS5tl0KPDbYu0qVSpPlhCcp&#10;dcRTexMpkABQ9nv4Bb/gZVPTNQqpOFlcyTWU1Sk19xlUtA1Wq0o2VWP9Ncv3mM3rHeWM3rHeQEZS&#10;7xleJrlJx6PbwRYu0/kzePB7HWW3BN/PEritSpQ/aw3J/dj7Te2fCelUbZ0rik7ibjhylJpe7HQj&#10;FrsWDLXJ32mJ6KufUY5pNYnfdIKe0jnBROUnjl2WdzyfPkPYdTxHwfW02VS7sk6tkvWcVlypLvz4&#10;peP5ZOWPouk1mHV44y4Z3j9Pm4cxMd10FMZZ2fUqIe3kT0QZCe5ZQAAnoFgZRAAAE4JwQjoal7Ss&#10;be1oTo80ZU03jGVt4eZzOI8QyaWaUxY+e1t+m+3SI3n/ANNuPHF95mdogABz6RPQz9UtIWtSM6UX&#10;2Ul5pPzNfl9xa0erx6vDXPi7T9fxY3pNLcsgAJykR3EY33DLLAAAGCVgYAAAhAkgAAAxglLJDyng&#10;AACO8JE433IyAABU2QR1Y5gAAK8bEYIzsF0AAAnuC2QT2GAAAGUXqPLyP1knnxLPL7SlbPZ7ETG6&#10;YnYABKynnvMius0k14mOvaS5Sa3bx4CYIkABCGMsjOCfMlAACAThAAAB3AMdEAAAXVjJCJ+AAAAj&#10;BJDYAAAqWMkdwAAAl4RGSc7BJAAACmXLLZpNe1FTRS0AABKQJzlBvbYAACOhLZS8snrsAABKeSXu&#10;ilInGEAAAXTyA7icZiAABCQyN1sF9IAACHHHfuMZZLXeQvtAAAl7EE533JymAABGCCrqUt74AAAZ&#10;ITAAAAnr7iHnBKRsqOgatcUpVaen13BJPLhjKfhnr7iJtEd5NgAsSvLeElF1oZfg8mswSuhXKnOl&#10;OUKkZQnF4cZLDRQ1uTvuL4ITTSaeU+jRI3PQuDdKo1dB7W4oxk61WUovo8LC6+aZzXD3DtfWLmNS&#10;pGULOL9ef1vYj021taVnbU7e3goUqaxGPXCKOrzbexWerbjrO+4au+vZ0blqnPHKllYzuZd1dxoQ&#10;aTTqY2XgaSpVU5ylNtye7NVd8O05RzazcJZ3U3lYMGXD95TjnEZ/0ZfmdV09pONvZ4FeuqyV+Lfz&#10;SzqGsPmarwWO5wRkw1W0nJx7Rxf85GieJZxlY789SjK5tllvfPicTUsrmDxO3qRXXPK8FmMPW8MM&#10;7zK8yxOxtKsnKdvTlJ7t8vU311v3oTzuqjWpT+jUg/JlZyfJNp7tZ3Lqu7qlFRjWlGOySz0OKbw8&#10;otXNVUrerVlhKMW+vU7Z6bYyafyWnn2LBpOK9EhX0OrUtKfJUpYm4w/aiuu32+42V1lLTEbE32h0&#10;4OdV7eQz+nb80nkv2Oo1flMadabcZPDz3M8yznqT7CMAtqTdgAqyEyEHsAABLee4j4EroRjcAAB5&#10;gnBAAABIgqeyKcgAAQT0YJAAAjoSuuQSgAAJa2KJ/RKiYJOSTWdzTqLcmG9vKJ/RjevNWax4gALD&#10;Cx4vJerUOX1orKfVeBZ5X3nkMWWuSvNV4/PgvgtyXgABVFZeF1PUOFtQt1w9bUqlejCrTTUouSTS&#10;y8ZPMIeq+bvLs6jqPfBc1P2frxDTVi9prPfzd/heljDWM0z1mAAHtTceRvO5TzL9lZPMdK4rv9Nj&#10;2Tcbi3yvUqN5Xk+49Isrl3llRuexdN1YKfLJ7rJ4Hi3A9Rwy0ek2ms9pjx/Dv/vd262iQAF3OX0e&#10;Ci6t6N5byoXEI1KUlhxl/bbzLrTi9s49hCW672caJ26wyAAcXfcEyjmVjc82+1Oqt/ivyNJdaBql&#10;ll1bOpKP1oesvsPT23l+JPO8JFumtyR36tkZbQAA8aqPlfrJprZpmO3udXxxfUauoU7OlSpqdFc1&#10;Woo78zW0c+WPj7DlD6j9mdLOPSesXja1+v4eH17/AEV82TnnYAAAZJ6RpAAaLVqk/lbhzNRUVtk1&#10;5sNWpSV06rXqtI155TW83p7b+ank96QAGXaWkrlyk9lHHXvL1bTcR5oPfq/7YMnTuV2y5WubvS82&#10;Zm2My6d5y75bRZex4KTSNwAHOZdOUktmngmFerTmpRqSznPV7ld5FRuqji4tOTawW6cJVKkYxTbb&#10;xsXKWtO3KoTExbYAB0lpW7e1jOTWUkn8EXfeW7al2VvCOMPlWceOC6luewxbxSObuuR2AARKEJ7S&#10;imWZ2dKT9XMfeXiTDLp8WX36xLG2OlvegABhys5RfqtP7CzOE4fSi17TZ42Kevcc7LwbDb3JmPz/&#10;AN+qvbR0nt0AAaoGzlQpzW8Fksysov6EmvM52Xg+enubSr20l47dQAGC0eocC2UrPQHVnFKdxUdR&#10;NPPq4SX4/E82naVY93MvYencFXUbjhujQW1ShKUJprGN8rbyaPJfaPDnxaWItWYjeN1nhuOa5/bj&#10;boAA6JTcXnb3EZfVrOWH4yS+A5fH7Dw7vgAClh9PbuUN79+SzdXtraJyuK8KTxlJvd+73HOXvFNR&#10;yas6ceRPHNUWW/Jdxvxae+T3YRMxAADp6tSnRpurVqRpwXWUnhI0WocWUaa5LGn2s/5Saaj8Or7/&#10;AAOUr3Ne6q89erOpJvPrPp5eBRPKWGsM6GLQUr1vO7XN9+wADIvNSur6Wbiq2k9orZL3e8xs5ayX&#10;KFpXuG+xoVKmPqxbwbi24Vv6rXaunRWcPmeX7sfmW7XxYo2mYhjtMgANE3hkwi6s4whBzk3hRSy2&#10;zsqXCNpDHaValRr6WHyp/wBvxNrbWVpZLFCjCm8Yyur831ZVvr8ce7G7KKSAA5Gy4cvbrDqR7CHj&#10;Nb9Mrb4fE6ew0a0sI80YKdSO/aSWX7MeHuNhh4658iVFZx9hQy6rJk6TO0NkViAABZexVlpLYo7l&#10;vsTKcYwy9kVkgAJi8uTMPUtRttJs5Xd3JxguixlyfckjQ6xxvaaenTs4xubjdPfEYvdb+O66bdTz&#10;7UdTu9VuncXdaVST+is+rBeCXcjt6DguXPMXy+zX85c7VcQpi9mnWQAG217i281jNGlm2tM7U4ve&#10;X9J9/ft0OdJB6/Dgx4KcmONocHJkvktzXneQAEAdGRk2sAAEghFXcAAAS2JUOecYJpOTSyyMm+4R&#10;sXe69Sm6cpU6C55NLZPuyRa3LWZTWvNOwAD0a1tqdpaUrejiNOlFRj7jiuPbxzurWzi5KNOLqSWd&#10;m3sn57P4ndznGClKUUopbvONjx/VLn5bqdzcx6VKjlFezO32FLTV5r80ree21dghDHtJMTCMmwtP&#10;ll7Ck21F7yaWcIxsG/4et3GNWu28P1Uk1j/idnRYPTZ60nt4uXqsvosU2juAA7DTNUp2UJ05Usqb&#10;zzLqjZqtp1/HlfZt55fWwn47HMLrutw8HrrYomd47vM7AAMvUKdKjdThbyUopLG+cbGVwhwbYyqO&#10;/vbmndXKfM6FP6EOZPaWeuc/Z3mqSXiXqNarazU6NSUJro4s0anSVzRG89YRknL6O1MduXcAB6lC&#10;m9oU49NkkjivSZq+o6Ha2dtazqUPlSk3Wg0n6uMpNPKe6+Pw2no/1i91LVdcp3Vx20IypVKaXLil&#10;lSTj4r6K26bN9XvZ9L9pTq8M2903BVKNwoxyo5aknlJvfuzheHs28/qL2iJrHTZV4foa4tXSM3tf&#10;p1jdDeFlvBEZqbeO4s3O3K/PYpt5fpXHfdGh9FuqKrQvtNqSbqRn8ohnfmTwpfB8vxMv0n6eq2hU&#10;b6NPNS3qqLkl0jLbffpnBx/o9qRpcX2qcU+0jOKbim0+V9G+neeo8WWru+FNSpRcVLsXNOUU16vr&#10;d+y6de7qY4/bwTEt2viNLxemSvSJ2n69JZQAPBMZMRrDwZmDGqLFRnG1MdIl9F4db2rVAAUAApus&#10;AAAAAAAAAAAOz4S4jt6FB6bqM1Gk3+jqTbaXinnZI3t7ptS2k5wjzUO5rdrzPLzf6HxTd6TyUKua&#10;9ktnSeMxW/R+87Og4nOH2L9mUTsx68JqSqU1l96K6VeNTbpLvRdLc6MZPmW0vE6TG30vbubCwsqV&#10;5SqLnkqkXtjwMil8g1zT43Vns3l55cNPvTMC2qzsL31tsPlmvYekrljNTfHPVl3XCzWrOi47Jplm&#10;M6tKs1N5j4Z6GTOMatPHVPdFF1ZXFrJOcfVbwpR3RZo1KtKalSlKLz1T6nWQlGrT5k1KEvemYlbS&#10;qE2501yS8F0MK6mO14NyFWNTo9+uO8qaTWGso188wly9JIuUruSaU914sxaepVVBRlyyljrjGTGq&#10;N1JynJ+s3lkVqMqVWUJ9V4Edz3eTOK1jrUZHYQzlZXvLiWFhEQkpxUo9GVG1s7yNSMaVR/pEur/a&#10;M19DnljGWVK7rUWpqpJqPc3lM1WwbzvVDFrUXFuUOj7vAsxzzbmwKZU4yTTit+/BvsFFSlCsuWpC&#10;M0n3o1dDW4vEa1Nr+dH+3mbWlWp14KdKalHxRptS9O6WE29s5Koy5G3GWG+4vTt31g15Mx3GVNvM&#10;TAej28n6sppeHUs1NESg3Tretjo1szb5x5k5WfzJjPkjxN153EordR+OCVc5e8WkWWs9d0U4aX5H&#10;KTpT7R0pJqa2wzIjFRio7m9r2lKvhzWJLpJdTV3FpVoN9ZR+sizXNF+huz001lPKJMGFeUX6v0fB&#10;mXCrGolh4fgyxstu8ro1Z0Zpwk0+9dzKN31ISeevtM5jfuKyJRU44ZIN5QvKVXEXiNT6rL7eTkp1&#10;Oeed8PYzbbVqtBKnVTqQ6J96NF9LPeps19a2qRziXq+KLcI4a26L4m0LU6EZPK2Zv8bBrBjU9StJ&#10;pfpVHPdLYyVKMknGSafTDK01mO8IYbkubw9hEZOfXZJ9CuVvVT+jnctpSXWLymWritOlQc6VNTkn&#10;vHPcYlvq9CrJKpHs2/F7L3/26me2oLMmkvazQX6tqt2vk+OVfTcehuw1rfpMfimFyFLmqJTk8Poy&#10;5O2mo+rLmXfsWc8zwst+wzaPP2frt59pvp1YU4c8pRUfHJo7q4dzVU+XlWMYzkt822MbJYSKWsrq&#10;bseKKTuMNQ5nhJt+xGbSp9lDlzn2lYHVe0h5XR5Mq1tJ3MXJSjFLbPtKK9pVoJuUcr60ehnz1323&#10;AFupVjTxlN58CYVIz6PfwZay3ht9Ng54XM+4hJr3lmtPOI59pnEbyKwAY19Td5bVYKbhKcWso4Oc&#10;JU5yhJYlF4a9p3+/XBzHENnChcQrQio9rnmS8Tj8b03NjjNH9v6ItAADSgA8swAAAAAAAAAAAAAA&#10;AAAAAAAAAAAAAAAAAAAAAAAAAAAAAAAAAAAAAAAFuh+oh5Fwt0P1EPIuEz3YY/cj5AAAAIZgAAAA&#10;AAAAAAAAAAAAAAAAAAAAAAAAAAAAAAAAAAAAAAAAAAAAGy4e0v564hsNNbahcVoxm4yUWoZzJpvb&#10;OE8fia06LgOSjxzpDdXsv0+ObDednts09+nhvvlZRMMMkzFJmPINfrmo/NOh3t+knKjSlKCcW05f&#10;sppb4zg2BouM4ufB2qJU+d9j0ytt1vv4dfHbbDPpClThRpQpU4KFOEVGMYrCil0SRWQDY808Lqyl&#10;VnKpOXNOb5pSe7be7bZaw9njHkSn6uHu0THPTw7yqEuWSeTyr0p0K/8AGG2nNydvO3XIm24p5alj&#10;OyfTp7D0y8vbbT7Wdzd1Y0qMOsnl/Yt2edca65pPENnZ1bOpUd1Sk1KE4NYi1v346pf2RZ08zFt1&#10;bVWiMcxv1WLqi61CUVHL6nrXofr29ThKtTpqCr0rmUamIxUmmk4t43a3aTfg10R5rp+n3eqXcbWx&#10;t5168lnljtt4tvZL2s9P9H3C+tcLXeo298raVlW5Z050pp+utunKnjHj0x03ePPZUsLoemriJ8Le&#10;jjR7rSKdnC4uKn6ZTSzPl+k8KWXvhPvSl3Pp57UjtjBhVYv+ou2pGTaJUcGeab7eLvDy644bhxX6&#10;SNZtdZneTtLWhH5PyzfLDnW2Hy4X7TS8Y/tJHqIN7xfxDY8R3dreW1gra6VLF1NRwqs/HCb6b7vd&#10;9/RGks7aV5cqiq1GllNudefJFYXiY72Zm6bpF/q9bsrG2nWkscz6Rj16t7LozPaKV232hOS++9rT&#10;s53hLh674btLmyrahUurXtc2kKkuZ0qaWEs4Xs2Wy7u86IAxGpQm08bPGzyXIVGmbvWODtR0XS43&#10;13OlyucYOnTbbjlN7vGOuxoEtvxFbVvG9Z3a62reN6zuAAy1WWGuuxz1ai62oVYQa+k23nobbOGZ&#10;89IgqPPST7Zpc2/V+8zjh99VE8ke71n/AIdXhcZaekvijedgAGrhThTgoxWyKk8FXLiWJLHmil7J&#10;56IbbdHPmZtbee4ADE1Go40owX7Tya0uV6rrVXJ9Oi8i2cTPk9JkmYex0On9Bgik9+8gAAANK4AA&#10;AAAAAEstJdWDL02/lpt9C6hSp1JQ6KecL27d5lWImerG0zFZmsbyAA7LReEbe1jGtqCjXr5f6PrB&#10;LGOnezp4qFOCjCKjGKwoxWEkciuO6EqbctOnGfclVTT2ffjxwUVuO/0WKFjipl7znlJbY6LfvO1j&#10;z6XFXasvM5tJrs998kfnG36gAOwTy0/xJzv78nOcO8Q3Or3NanWo04xhHmTgn49P7f8ADoo+Lxkt&#10;48lcleavZz82G+G/JfuAA2+ja5W0apWlSpU5urFR9buaZgc6XNUWFKbbwlsi139d0NtsvoZRWInd&#10;hzztET4OZ4w4Ls+M6VlSvbq4oQtqkp4otesmsY3T3zjfz8To6UOypQp80pcsVHmk8t4737SsDL7y&#10;5BKbUV1l4k28oKUnUjFxfRPqb/RLK0vu0l62KbXNDGM59vuJmdo3asuWmKk3v2gDeFkiSbWzwUqL&#10;25pZ8hZaIrm3VVuNNZ9V8uc+05+vUc6jisKMW0ljB6Bd1Pk2n1p00lyU24pd2EedS5X7F3mFJmeq&#10;potTkzze1u3hCI80t84K0sDBJxPHddOvZ26lvGMptexvC+5nIGx128V9rNzWjKMoc/LBx6OK2TNc&#10;ef1N+fLaz6DosXosFaT/ALuAAAA0LQAAAAAAAAAAAAlJyeEm34IyaWn3FTdx5I+Mjfh0+XNO2Osy&#10;iZiO4ADFCTbwllm2paXTjvUcp+WyMuFKlS2hBR8kdnT/AGez365Ziv5z+35sJyR4AANPTsa9T9jl&#10;XjLYy6Wl01vUm5PwWyM/HgMe07en4HpMXW0c0/H9muckyAAohQo0V6lOKfj3lfUEZwdalK0jlpG0&#10;MAAE4KsLBCYTMgABCRk2NxGzv6FeUVKNOak01n+zLGzNpo2i1NVrZlGcbaLxKpHHXwWf6zC81is8&#10;3ZrzWpXHM37ABDeD0W2Ua1Vc8sRxs10M35Rb0G1Tp5eO5fiY1vbVJrKjhdzZkq1hTiu1q7+eDjTs&#10;8nG/gx72pVoW0p0KfaTT+jjLfkah6fqF8ou4rcsebLTbz7l5ZNld6ja2z5Z1My+rHdmB873FxNxt&#10;LZ47m030LU7utUfLDbPgTC3rVVmWUvGRXK7oUcqlDfxxsY1S8qVE03yrwQJ28Z3ZNHR7K2/STXO0&#10;t3Uewq6lZWuY0+WTx0ppY7u/+3QxYaXfXWHeXDUX1inukvsNhQ0q1t8NU+aXXmnuzIVrRp4dSp63&#10;em9g7qjSi1Rjl+xYMSMKlVtxg35GRCwnjM5KP2sfNMTPhDClqd3Xcvk1u3TXRqLb8R823d1U5rqp&#10;yrw5s/DBtKlejQX6SpGPmzX1NeoKfLRp1KrzjZYTKJXVWTwpJZ+qWuWdTLxKT9iyZKp2tCPrSVSX&#10;el4k/LYqK7OnhdN9iUTHnLIpaXa08N0+dr6+/wBhkudKhFZlCnHostJGtlW1K7l+ip9hDPWSxt7/&#10;ACIWjTnLNxcOT2bS3z72Uxs5ySbwl7S4qFtRT7Spl9+5jVLmpJ4baXsKYW9WpmShLfpkg3jwheq6&#10;xb05uEOapLu5ehiu+1K6kvk1uoQb2covp16s2NDT7ahvGmnLxluyqre21D1ZVoJr9lNZx06GU7ul&#10;BZpUseawW5XVSpvnlX80uxss/Tn7kXJK1sqLq1ZRpwjluU37x0ZRW9ujXQ0m6rf4Xdc39Ft5RlUN&#10;KtqCXq9pJd81nffu95i1dcis9jRb9s3j7jX1b6+u5qEZvfblgsbmIqdSs3yptvqy7Gwn+1NL2Yya&#10;28420e05o06k7icXjFOLxnOOr2fmjmb7j7Ua6ataVK1WdmvXljfbdY8O7uNtcGW3hstYtBlv4fVv&#10;6lzb2cEqtSEIpYS8Fv3e5mDU1+gnijTlPu5uiNdT0O+ryzNKmpb80nv49DZ23D1vSS7WcqrX+b93&#10;vO9dvb0IOpVaUYrMpTeF03Zqr/i3R9NnKiqjq1IdYUY5w89M9M9fgcBOjrOszhKr29XO8ZVXiOHj&#10;dZ8l0Mulww41F21ymk8tQj138TVlz6TB/WydfKOroY+G1j35+jAqavd1m4U3y5eyhHL6/wDAUdOv&#10;rzFWawn+1UfVHRUbejQWKVOME/BF0ydS47v7un2dpSjZx2zJS559+d2sY6d2dupz8KF7qNSVRRq1&#10;5bJzk8+zqzq7bR7G2alGhmWOs/Wztj7csy5yjCDcpRjBdW3hL2nPyfaDHT2dNj/Gf2/5X8eKmPpS&#10;Nmrt9Eo0p81ao6z8MYRsoQjTjywiorwSwVA5m24buJetcTjSjndJ5eDa2+hWVGmlOn2s/wBqUn+B&#10;Xc61Y22Yyq8045XLBZaeceRrLniipNcttQUP583l/A0c3Ftd23rH/wDrH7z+bYAA6BRjCGIxjCPX&#10;CSXV5yY1bVLChJxncxynhpLLXXw8jj7i9ubqblWqynnuzt8PcWNy1h+zcd89+vw/ef2AAHS3HEdC&#10;CkqFKU5fsuWy/M1sb2d5WnKpGCk98RWEaxmxtKPJSzJbtZZHFNBo9HpfZr7U9p36pgABfinjLRZr&#10;1lRhnrJ9EXqlSNGHPN4XcjWVajq1HN+45vCOGzq8nPePYj8/h+6QAFEpOc3JvdjJGCO493WsViIj&#10;tCAAE9d8jGBlInJIAAjPxKlHKyU95OQAAD6+RPfkpeckp7AAAVNZRTgqT2KWyAABMehDSyET4gAA&#10;Q149SE3jCIeWT0RIAAnmDfq5IRDe2AAAIyTkjG47wAAJKuhTuE/MAACoNrBT3AAACUhjD6jcqkso&#10;AAChkjGCAAAHsGGx0GQAAC2ZPUEAAATjYgYZOwAAEFS3RGAvEAABjDyTlMdUQkAABKIwTgZAAAJ4&#10;ZDIe5Vj1QAAKQsk49UhgAAO8nvKTZaBpFXXtctdNpSUJVpNObX0YpNt/BMxvetKze3aETO3UANZx&#10;DrVLh/QrrVK0HONCKxBftSbSS+LRrJZ5ujQzv3ncek7TLDTdesqFjTVGKs481NLZJSkk85y3hfYv&#10;E4flaTXVHnIw59XHp6x0t2efzaPUZsk5IjpLZg4f0W6vqWs8O3dxqVeVeavJqFSTWcOMZNYS2Sbf&#10;x9h3B0HCFO7vtbpabbVacJXCljtcuEWk5Zwt+ia950es+jPU7W0vNRudVoVadvSdTLUuaSSbaw9l&#10;7N9/YcNYX11pd7TvLKu6NxTTUZxSyspp9fY2bq8454jv7GtZXeourQqx5Jx7GCyvNRTMsfDtZhvO&#10;TDyxM9/OfyXdLps2HHPbdrOIdapcPaHc6pWpTq06HLmEGk3mSj3+ZyOkelex1fUrLT6emXUa9zV7&#10;N+tFxjl7PPV7bvbbHedvqGnWmq2NSyvqMa1tUxz05NpPDTXT2pGlsOAuGtL1Cjf2WmqlcUZOUJdt&#10;UaTxjo5Nd5ze/fgKTg009/EYZtdG4X1jX5f9zrSVSCynUk1GC97KufHkx+1ljb5uPk0+att71neX&#10;SAGr1jiLSdApKpqd9ToKTxGO8pPyisv7DJ0jiCpSqQoXkuek2/0ksuSftfgdhCnUnFOFKU/BqJwl&#10;bRLmw135q1BKhWjJRmuZSxlZW6eHlNfE7+lfV6dFU4VcRXdhbHmeLaemK9LRG3NG/wDy3Y6XrH8y&#10;NvJtA2l3mJpmp2es6fSv7Ct21rVzyT5XHOG09mk+qZk8kW843Ma5qqyx8qxTysqPeayvrlNNdhTb&#10;w/21hfYXtajK4tXNtylCXNnPcc4/FMr6bBjvXmluiIVJ56AA7d3s7m2pxjNdklso7JlrnSRr9IlU&#10;lYwymlFtKT6P+2TOafXKKeSvLeasZQopScsbvvJAJ5k+hXiPLlpv2ERUVTy1nfxI5t1lYXgYIAAY&#10;uow7TTblPCXZS6v2HBN4WD0DUlH5uunHKXYTwv8ANZ5+9z3f2RmfQ5PnH6OpoPdkABT37G84Xo9p&#10;f1XjaNPGe5ZaNIk0dp6PtOp3tTUJ1JSXIqaSS655vyO/xTLXFpL3t2/eYhet2CG8IkxL25nQdNQU&#10;Wnnmb7vA2HLjo/ecNc05u6r4i2lN74z3nr/zDaJNc9TzyjYqhS7KnTdOMlBLGUtsdDw9uI0r7sbt&#10;U03ZYNX84V3vyx8sGGpTVScudrmzlJ+J4Tyyabx09htdFta61OlUlQqqCTcpODwk00j1/wCR2yUV&#10;8no4TbXqLZita0K9J06lNOnssLbp5GH8Uif7URR0AyaHtqjT/ST9qyKdWpBpxm1U3e+5xjlFR67F&#10;MmsZznJ1a0HT+XanLy52UvQbDuhPP9Jmf8QxfFOzekmklqN0p4cljxwiuOoXON3Hr4HBa8k9Irdz&#10;XK/tRxyPUuLdHtqHDN7WpKXPBQazLb6ayeXLHd1PW8Bz1zaa01+9/iGysdG4Br7e9qVK9OEsYbae&#10;3sNgVJ5yUvdsqisIS6naZAAKOgAJAAFq6TdnWSWXyPvOZaw2n1R01zOFK2nKb9XGPjsc3VcXUk4f&#10;RycLi8RzVnfqr5u8AAKU3F5XUqq1Z1p89R5l44MzT9Pd1LmkvU3z/bJs3ots4tZ37nvt9pSxaXNk&#10;pvXspX1FKTyyAA502WkRUq8t90s/ajAq05UqjhJbov2N18luOZxzGS5Xv03W5jpbRjzxN+myxjmN&#10;4kAB0ayipblEZKSUovKZVk9XvuugAIfUJE5GcpkgADbaRBxp1KndJpY8jYrfCz1Nho/DVevYUJup&#10;CnTqU1Uy9/pbmxueF5xjT+TVVUecSUtvevyPn3ELzm1V7/H9Oj57xDUVy6q9vj+nQABoJR5Us4wx&#10;Fb7nT1uFoO2jGlXxXj9KUltL3dxh23Dd3VqNV5xpQW2V6zfuKfJKnzxsAA0rxj2lPcb684buLeDn&#10;b1O1iserjEvb5lzS+Hu0g698nHD2o9G14tjknfY5423AAcJq6fawlnbGDXroej6xwpbVNOryo1Kj&#10;qwi5wWzy13fgecdD23Bc0X0sU8a9HteB6mubTRSO9egACqEU5rK2Z6d6PeIISpfMdfEXTTlQl9ZZ&#10;babz1y9jzOl+tiXO2naXlK4oT5atOSqReOkk8p7m3iegpr8E4Ld+8T5S7cTtG4Yl1SeVUj7zLDWV&#10;g6j0g6C9P1Z6hSX973b5n/Nn3r8ficdjB7daztOMuFYqqsxrxSqJPDhNe3zR43O0nZ6irW9pzpSh&#10;USqRmnFpeOH7Nzn8A19suG2mzR/MxdJ+Mf70+nmWjxWbefNDlfWOxeMKWaNXy6e0zFJSjmLzlbHo&#10;HCcqc9BounBJrMZYWMvJ2Oh05c1WrnbCWTSUI0oW9KnRSVOMUopdEsbG90TPLW3z0weQ1eWMuS+S&#10;I23mZaadbLFV4lu1+Jy/F1xDs7W3xmcpOWFvhdE2dQ1JN5OX4s5ea1WEuuW+v9vzNtldTlONeJLL&#10;SKVC0rKpOvUaqKMF0hus5ftOsx7PtPCeNtRr6jxTe9tPmVtUlb0lhLljGT22Xi29/Enh+PmzRby6&#10;q3Es3o8O0ePRzHLPKi0k10Ok4Psa0rmteeqqSi6bz1cnh7Lw6fE5rnzmPNLL3zyno+hWlG00i37G&#10;HK6sI1Z7t5k4rL38jdQ4xsKlxVc6dWnRjFODazOb8MZwvic/WvNO1HULy9ve3SzFUaVPClJdN+vR&#10;YLdWtV1y6tNPsLGnRjUqRp0acd25N43l5li3pW+na3K21mjVnSoVJ0q9OlNKXMk1s/ZLB6C2Tfo8&#10;31n5MxQkoL6PN9hcSailtnvLN1c0bGyr3dzU5KNCnKrUnhvljFZbwt+i7i269S+0yFxpdxRTrwhU&#10;o1qtJ1IOLw88qlFvK9q6+4opXDt9R+VWLqUVTmpU+aWXt4+J7DwfxVPiChWp3VOFO7opN8m0Zxbe&#10;6T8Ns+aPOtY1zS5aXT0PRrWrCyp3LuZVq8szqT5eXpjZYZRoupV9KuY3tqourGMklLdPKa3XwfuO&#10;fq8cZabzHXwWNNq502aI33rPfy/2GTKCnBwmsqSw0cPrugQ02cKlBylQqNr1nvB+Gfj8Dd6Xot8t&#10;clrmr3NCpfO1VrTpWsJRpUoc/NL6Um5Nvl3wunQ3F5aUr62lb103Tk02k8Zw0/wO59I2i/L9LpX1&#10;CnT+UUZxjOcmk3Tedsvwb+1mRo+nvS9HtrSTXaU4etjf1nu/tZqLb0nRninf6YuRrEp0ame76r9/&#10;eb6y1G01Cl21nWVWHNj2rzXccfPrsmTS000+7WZn/fl1evpHXdynC147e8laznJ06ifLFPK5tvwO&#10;vzzP2HPS4Spwqc9ve1Y75UakVLHvWPtyb6mqnZx7VRU8etyvKz7GX908Nb+ZTUo0qu06cJ9/rRTK&#10;5bPfwHNtsuvgc9sVd2xOSFuthgtK1t4QahRpxTzsopIuxoxppyhThlrGyKo+HeivDSz8RMyTMmXk&#10;jmy0m2g/HuKds4KF9F9ExzeW3cSorKb295FRYaAqfUY+0ht925MXsQ6kpPfb2EYSWcE8q3feTzZS&#10;ztgAoJE9X1Iy+gxhjCmuRrZrDWMo8/4p4SlbyrajYLNH6VSkljk8WvZ7D0JYcd1v3EOK22WS9w/i&#10;GbQ5fSY/xjwljMRI9tyqMs9S2882z27yU37jwl5zuSzqeMOHI6VVjeW21rWlhxb3jN5eEksKOFsc&#10;qtj6jpNXj1eGM2PtLRMbTsvAphLOzKicbjO+CUiukoSrwVRtU3JKTXcjfa3LWbeSIAATb01UuaVN&#10;9JTSfvZn6xF1NRp0o9eWMU35s31GjSpU4xoqKppZyl9poNaqUqt9F0pc0lHEmumTxug4vbinE6zS&#10;k1itbRHjtM7dZ8u22y9kw+ixTvPfYABf1Gn8n0ilRr1FOspLlw+7f7DSLqZEFO4blUnKWNvWeSin&#10;FTnys9Fw3R20eGaXtzTMzado2jefKPJWy255iYAAUbkNMqqR5JcvcUnSagABjLZOSOu7AAAInvIa&#10;CQAAFXQPcp7ye/cgAATjOzKMb4K8vqQSAAI3DSTJSHLuAABCWH0DZOHgpawwAAJJ7t3sR5AAAASR&#10;jboSl34AAAd2Aww18CAABC8SSF1KmkSAAKfYyUCnO4AABvceRL69CHsAABK8CGvAjJLwkAAAIHUk&#10;AAB3jOxKxggAAAn3DvJXiSwAAD3RAT33J8QAAIyMtvI7yGAABUQ0QidgAAKovBEpZwRkdxAAAlMq&#10;XUo7yfaSAAKmtynvGdiGnFrKIAAFTyQ3hYGfAPckAAUrqSEmiEvaAABV3tlDKpIpAAAdxPcS4+rk&#10;v2Pyb5dQ+V83ybnXa8vXlzuRM9NwAKK3adjPssdph8ufE6Hg7h750uHeXEX8loyWFjapNb48vHzO&#10;t4k1n5pso0qW1xVTUP5qx1Nf/HXRdPtnQsaFXkp7U4QgoxecvK8N+u3f3nH32r1NXvp3Nd8spbRh&#10;naK7kcXWzntWbxWdv0bqzEdGDqeoRtYqkpLtJrL33SMTTrSNzWdXmTpR6pd78B8z17iancyi5Pq2&#10;8s29vQhbUY0qaxGK+Ji3Moqm8rMn0Zg5feyutU7So3nZdC2c3Fmy468tbTDyuu4jkyZZjFbavb/l&#10;dAB6PwPrcLqzWmV5v5RRTcJSl9OPh5r7jr+7c8MpVp0KsKtKbhOLTjKLw0z1ThjiGOt2TVVwjeUt&#10;pwX7S+skb8OTf2ZdPhXEPS1jDk96O3x/5aXV6E6UvlEFmnL6aS6PxNa3mWYeB1coqUWpJNPqmaK+&#10;sVbVU4qXZS3z4PwN88eTG/KOqGVGDbxjrlm922HFSb3fNHq37e8lKPatPfO6x0IzyyeHsmU1PWrJ&#10;qeFHqkMbBGPa6hZ3vP8AJbmlW5HiSpzTwZMXgmY2FTkuZL7iJ4b2ab+8uzoVKfLz05QeOrWMlirT&#10;5pJvr1zkMjbBLw1gjKjFuTwl3vuRAmOerXdtjOxVhuSzgtwcoy515dS5OMpzio9/XD7/AAPI+I9N&#10;paXrVa3o8ypbTgpZ2T7svr/bvNUdVxvq2nahcUadny1a1LKnXj0x9X2+Ofacong6+mzRlp0nrClX&#10;LjvMxSd9nRWdaVe2jKTTl0bXezINdpVtcUISlW9VS6Q6+82JO6KslPeTksMwAEPqME58RnbIAAAh&#10;h7h+IAABMY3JWIrJGe8AACNvABvfKIW/kAABPvJXQgnwAAA63g7TdJ1GndU72h2lzHEoqUmly+zH&#10;t6+aOueg6TKjKn830Yxl9WOH8Vv3nlNvc1rSvGtb1ZU6kekovB09hx1dU6kI3tKFSl+1KnHEum3f&#10;jqeG4/wTiWfNbNpsk2rPXl5p6dPCOzZW0bbSAAzNT4NqQ5q2nzU4t7UpbNL2PvOWvrGpaNq6oVKU&#10;u7mi1nyO/ocXaNXis3MqTaW1SDWPhlHK8X61b6rc0aNq+elQzmp9aTx09iwcbg+h4hk1dcOalqx4&#10;zMTHT5+O/Zjlx4712tG4ADmksdCcAjvyfUYiIjaGERERtAADaaBp3znq9Gi4uVGL56u+PVX57L3n&#10;q+V3LbuPFqV1Xtayq29aVKa74vB0encc31vywvKUbmC6y+jLH3Hz77U6TU63UxOOd61jaI/X4f8A&#10;pVjieDHlnFfpt4gAPRlJ8yROebPj7DUafxJpl9RjON1TpTkv1daajJb48TaUqsJrmjUjJYxmLyjw&#10;uTDkxTtesw6VMlMkb0ncABWn3Lr7TWa7rFHR9PqSnPFxOLVGHVuXj5Iualq1npdCrOvWjmKT7NST&#10;m89ML+3RnmGp6lW1W+ndVur2jFPaK8Eei+z3Ab8Qy+kyxtjr+fwj/PwL22AAYtWpOtVlVqScpzbl&#10;KT6tlolsjofWYiIjaGgABOfEPfoQT3EgAC3XhCpRkpxykm+py51klmLXswcpKLi8PqcPi9etJ+f+&#10;FfPHYABco150JNweMlyd7XnlOezWHsjHinKSiureEZnzZW+T9rjfrjK6fE5NMFsm81rvswra+20S&#10;AAwjc6PU5ozjJ7xxg07Ti2n1XU2Ok0eav2r/AGenwZa4fNq6iu0GPfmAAb1bh9RHow3jc9OtgAIw&#10;CV0IawSAAIJxh7EEgAAH7Am0iGEAABOXjJn6Xq9fSq/PSfNBtOdNvCl/bJgewh9dzTn0+LUY5xZq&#10;71nvCYmYneAAHULi++qVXKMqUY9FBx/H7DHra9qVwmpXTin9VJd5z+CuNSUWnlv2M8XqvsbjrM20&#10;sx8p/dvjPPiAAzpyqVJZnOUn4t5I6bFiNyn9JPb3l7tFKOVhnndToNTpZ2zUmP0+vZsi0T2AATsX&#10;LS1nd3VOlBNucktlnHtLMcI6DhSkp6hUqtxfZ09o9++2f7eJQzX9HSbMojeQAHTWVlQsKEaFFPlW&#10;7b6t+LMv1WltuSl8fYTJLCx9jPPWtNp3lvAAVckcrv8AYUuO+ceTI3SWOmOpL5nHGcvzMUAAGEk2&#10;vDYKLeGspGJfahb6baTr3U+SEU3y53ljfCXezgNb47vLxyoae3bUMtOon68145/Z93xL2j4fn1U/&#10;y46ec9lfUarHgj2p6+QADsdY4h03RnKNeup1U/1NN5n47ru9559rXFl9rEXR2oWzf6uD3l5vvNFO&#10;cqtSVSpOU5yeZSk8tvxbKU0et0XCMGm2tPtW85/xDiajX5c3SOkAAJ3IbKs5KWtzrKIACUyclsnL&#10;AAAlkBB7sgAASmTkhInAAAEM77gO1jDT690169SpyJ9+Evzf2HBxi5SUYpuTeEks5PX9LtHY6RbU&#10;JL1qdOKefHG/T2lfU22rt5t+nrvbfyACO8x+I7+dhotxWp5VTCjF4TSb26PqeTts7Xjy/jJWtjCa&#10;eG6k1ndPGF97OLJ01dqb+aM9t7beRgkAhM2+l6pSs6LpVIS3lnmiu72mowSy9gz3wX56d1TLirlr&#10;y2AAdtRqwuKMKlKXNGXRmVOyuacHOdCpGPjy7GBpVB21hRjvzY5mpLo3vg6q312nOPJc0+VvrJbo&#10;9hXJknHW0x126vNZNq3mK9gAHPxWH17yrON8rB0tTTbK+XbUnhyXM3B9c+KNFqGnXNpHkjCM51It&#10;QfNhOXg28Y7vAmMtZhrjrIACn0YanFcc3VOSg1d0pRhJqKkuVppbvOMLos5wn3Hf+kizld8EXzhD&#10;nnR5aqXKnsmuZ7p4wm3th7Gn4E9HsdDu6WsXN9CvccjVOFFJwjlYfrPq98bY7+uTuNVtVe6ReWvK&#10;p9tQnDlcsJ5i1jPd5nkvatvzd5Z6rPi9arfF1iNvyWbhfo8+DLNCS7ZbbvvKqtbmzDGF35LSeJxk&#10;89dj5t0K4ja67Y15ptU60ZYXL47fS2Pf6lONejOnNJxnFxaaymn7GfOeHb3LUuWXZzw8NSTw/Ho1&#10;9h9DWFdXOn21wp86qUoy5sp5yvZt8DZo56TDD7T02tjyR8YZ4APnu7pRoXlejCanCnUlGM08qSTx&#10;nKMGt+s9xv8AiyjGhxVqdOHLy9vKXqvK33/E0FX6fuOXqo2rMfF7fhN+ea3843/QABbABz3fAAAA&#10;AAAAAAAAAAAAdZwJqUrfU52EsuncLMd9oySb6e1fcju72xheQfMkqiWIyx0PG6VapQqxq0pyhUjv&#10;GUXhryO90HjaNxKFtqUeSo9o1YptSe+2EuvRHY4frIxxyWnafBMSsXMFKCl3os0qyo+r1j1M1pNY&#10;fQw61rjMoPK714HVWNvK1tlSlPml1fgZOCE/EnOTrWmZneWS3cVFUmpYwu4tKS5svvJcXhOO7fcU&#10;qGH7WaTUM/LJZz0WMmO9nnBtr60dXFSH0kt14o1sbavKTj2cs571sXMd4msDY2+OxjgumJbV0lyP&#10;pnZmS6kEsuS+JZ2aec5Ma5n6yjH3myr2lW3t5VZcsksZw+hqprKyupvxzFusJhUC3GvCU1FZy+mx&#10;cKGzJsr2dpXU+sWsSXs9nt2MrSbKncKpOquaK2Sz3mXc6PSlBugnCXg3lPqRfNTfkskKKlNVI4fm&#10;UV6jhhR2z3lELnfE2vNGwoV4V6aqU3mLLmUzlo1biyls5U5PrFm0t9UlJR7eCXjJdxVvp5jrXrCN&#10;lqpTcXuvgUYaXsM9qM13NFqVukvVfuZtd89US/o9DHpXNGrLFOos+DL76JGiYmO6GL6vLjDx1KVv&#10;NvLL04TjHMoZS8C1FJScvHYsVLKhV25eVvviay7sa1FZpqVTO2Y9V7jdP7Qn1M6ZbVFxXNSMc9Uu&#10;qZk07iFRdeXzMSLznwIcVlJNb9xyG6fR4Di8nX8lOWVKMX5o1+o6dRlbSqU4RjKK5ttky1XVRM7T&#10;Gyd2xBrJOpFqSlJeKyXre5l2vJN5TezOfy+uNirPK1KMmn1TTDfsSRGUy0lmgAlylJ5lJt9N2ZFK&#10;DjH2ss0o88llbIyn7jXafBAAA089FsUdG/EuqW3giiaWXLOxhAAAvWtzK2nnrCXU3UGpwjODzFrK&#10;ZzyWehl2t1UtvVwnTznHeacuPm6x3FM4Kaw/cYcpJSals+mDOLdWiqqe+JYwmbGdnRqZzDDx1Wxi&#10;V9GoVMuE5Qft3Rblrii2uw6fzupk22qW9w1CSdObX7T2MOXNSNxjqtOOPWyvaXI15Z3jnyHyVfWb&#10;x02LdShVi8qS5V3JbmmuLCtavMo5j3SjujkeJavNc0qX1YuXx/4HfarfQdP5PT5ZOW8nnKR51xCk&#10;tTyusoJv7StxTJedHMz4zCLdmVCpGfR7+DKixRpyUnKT27kXzVAA8kwAAAAAAAAAAAAAAAAAAAAA&#10;AAAAAAAAAAAAAAAAAAAAAAAAAAAAAAAAFuh+oh5Fwt0P1EPIuEz3YY/cj5AAAAIZgAAAAAAAAAAA&#10;AAAAAAAAAAAAAAAAAAAAAAAAAAAAAAAAAAAAAGz4bpurxRpNNS5XK8pLOE8euvHb4msO+9GfCl5q&#10;OvWmr1reS062lKaqSk4884/RUcPLxJp+HqtewmGrNeKUmZDX67NU+HtSm1lRtajxvv6r8NzYHGcf&#10;cR21jo1zplKunfV4qDhFKXLB9W8rG6TXjun7T3buAKKtWnb0Z1q1SFOlCLlOc5JRilu233I2POvH&#10;seu8vYNZ2y2g+uehNKnO4rQp0ac51ZNRjGKy5N9El3nI+kehUqaBRqxk1ClXTlHueU0n0/tk8wTw&#10;/E3XpA9I/wAv59I0SonaZj2tyv8AG435Y/zc9fHHh14SGt3EIr9HTk13vOGWMWeta7S1ajhOoyzF&#10;6R3d16LK9Onrt1RlTXaVLfMJ43SUllde/K+B6ycDwNwTPTqlPVtTi43a5uyo/wAnnbMvbjPx8enf&#10;G+qy+BhTlzPobOvxBout2cIqwp6Vf0qSXNCo3Rr8sXnZ/QfqrHXLlu+81PPGSzHD9q3LuG9bxvCh&#10;m0eXTW5ckAOf0+01rSL2pG5v56pYV60pRc6ajVt+aey2+nH1nnpyqOyxsugKX13xj2nsXB+v2Oq6&#10;XQtoOlRuaEI03QTSb5UvWS8PuPHZZJpVKlKrGrSnKnUi8xlB4afsaJz4Yy12VM+CM1dpCGSD1L0l&#10;XUaWiULZ4lOtWTXsUV/WeXY2L1atd6jcdrXqVK9VqMeaTy8JYW5nWumY9e4Sf8xdxY0OivfbHTu3&#10;6DR3vMYaT17oRIBZsLKVVqvPaMXssdf6jbxTTKl03Lytpu3dwsOKlhpM9fptPTTU5Y+vm9vpNLTT&#10;Y+Sv4z5gANNqdolD5RBJNfT9vdk5+/rclHkXWTx7jsKtWFKnOdSWIRi5SeO5Hn9zW7evOpjCb2Xg&#10;vA819oa0wTE0728P8/iqZOG0tqozR27zHx/3/eoAC0ADyTpgAAAAAAAAAAAAAAAAAAAA3/B1fsuI&#10;IQx+upyhnPTbm/3T0n1UltnxPHLWvK1u6NxBJypTU0n0ynk9Wt9Stq8ItVFGTSbjN4a9h1tBnpWk&#10;0tO0vP8AFtLktkjLSszG3XYABl5y9l9ge63xkR3bw1n2DlaTyln2nUcLbYABThMy9Pvaum3fb0ox&#10;ksYcZdGjG3x3DllL9ltIbMbVi0TW3YAB0Gsa/RvtOdC3pyTm1zOouiTztv1ykefcUa2tNtXbUm1d&#10;V4PDX7C6Z67PrjyMrWuJrXSrdwg41biSajTi8qLW2Zb7b/czza6uq97XlXuKkqlR9ZM5+r1NcdfR&#10;07/o6fB+ExX2pjavf5yAAsgA4r1gAACVFyeIpt+CMqlp9epu0oL+d+Rvw6bNnnbFWZRMxHcABiEx&#10;i5PEU2/BG1paZSi8zbn9iMuFOFPaEVFexHa0/wBns1+uW0V/Of2a5yR4AANRT0+vUxlKC/nGbT0y&#10;lDeo3N/BGcsdQ9zt6fgukw9ZrzT8f27MJvMgALcKcKccQgo+SMurFKgsLHQxu8vTq89NLvOnFYrE&#10;RWNoREgAK6UVKg/Hcx8YbWSuNV0446ltdTKN0TIAB0GSdmMMlAAAR1Y7xugAAJxgjOxVnYzNL0q4&#10;1W47GjhJbznLpFETaIjeWN71pWbWnaAAhvCL2i6PX1W4WISVtGWKlTOMLwXtPR7GnRsYqFKhCEG3&#10;iMY438S3p2mxsreNvbUeWEd2/rPxZs42cUs1ZKPkzl5s3PPweb1WqvqL9O0dhvBiXtvK6oOEarpt&#10;POUVV7y2oRbq1op+Gd/A1NXXpTbVlQlV6ZbWfsXmi1VvJyk1TXKl09pbVvWrPLy898mZUqlCjlU4&#10;pv2GPK6qybw1Few0x8FWdvGWRbaJQpwUrhurPq8vCWxkzvrOzhyRlBY2UKa/I1lK11G9UZXVRxh1&#10;cXt346Ly+0z6Ok2tNJzi6ksYfN0fuKqVjyLmqzS8un2kp2lN55eZ+WSxyVqzwlKX859C5GyrSlFS&#10;klHO+GCPhCxV1p1ZKFrQlN4y8rf4IiVPVbjK51Ti+u+P7dPtM+de0s44lOnTws8qwn8DGra3a04S&#10;dPmnLG22Fkqd816tOCS7slidepPrJvuM2NjSynLmeCmtd2Onr9PXoUFjPrySb/PoI+DKKXtOy3DQ&#10;4yfPc1pTm+vLtv5mfSs7aivUowWHnLWWaSpr1w9oRpxy9tm31MWUry93fa1XnZRzj8kY0barN5Uc&#10;Rfey9Tsf5SWfZE0GpceWNvmnZ0qlxNJYk8KDyvj9hztxxrrN1PloSp0MtqKpQy8bbb5/szdXBktG&#10;/Zcx8Oy267bfN0VXUbajmMqic0vox3ZhV9bS/VU8LxmY9potxOXPXcIR326yzk2MNFtItOcZVH/O&#10;ex6LUnZ2FNTr1aNGLeFOrJRy/DLNHfcb6Xa+rQ57qTjzLs1iPTKy306+GxxVPStU1OcatepOXMvp&#10;15tyxl+O/wDxNjbcOW9JL5RKVWf7UYvEV097KubV6LB79+afKHQx8NpX353aSd3d3tRxjKpJ98IZ&#10;+5F+hot1WfPPFJ9HzPLOjhThSjy04RgvCKwVEXXHOrXM5QtqdGgpS9Tkg5SW+y32fwNcrHV9UqSq&#10;13Ntyy3WljfC3x5KK9y8DpraytrVYoUYRa25ur+PUVrujapyr1YQXnv3/kzn347aZ5dLj+vWfpH/&#10;ACu0xUx+5GzWUdEtqcUqkp1H35eE/gbCnSp0YqNOEYpLGy/t4srBqaHDNOD5q9V1Ht6sVhGztbC3&#10;tElSpRi/FrL7+9+bNbc8T29NpUKcq3i2+Vfcam6169uW+WfYw+rDr1z16mMaLimt/rTMVnz6flH7&#10;NgADsJVqVCLlUnGCW7bNVd8Q2dJKNFutJbNRWF8WcnOpKb5pScpPq28lCZe0/wBnMNeua02+XSP3&#10;/Q2AAbm54ju6q5aMY0Vnr9J/aautdV7malXqzm8d7/t4FpbsnDwdrBotPg/pUiP1+vdIACl9Se4D&#10;lZaAADBOcht4Iz3EAAB37s3M5RpU+Z9EafuHNJ4TbaWy9hy+I8N9dtSZttFd9/x2/ZIAC5XrSrTy&#10;1hdyLedgwl4HRxYqYqRSkbRCAABjuwTkjvyZgAA1tkjJV1RSAAAyEwO7YAACeo78EYKoLMkn4gAA&#10;VypyjFPuIpw7SWO4uXG0YxztgpoN5a7jHfpuy2jfYABbknTeHuyEV1ViqyEZIkABGNw1sHsychAA&#10;CFsillT3e4wAABC6h9dkQ9nv0LHyyhzuHP6yeMYZja9a+9OxvEAAL6wHsUQr06skoyy2srYrXUmL&#10;RMbxIAAgnI6k4MgABKeWtipvCKEw3kgAAGR3EteqQAAA8ySOiGQAAJ8iGyE8E7sAABuQXakFBLxJ&#10;pQU857ug36bp267AALSJ6Bx9bZ7EBAACc5GXlEJbk8oAAEkZ3C3AAADo/YJPcJbl+3inJ5EzsmI3&#10;AAY7ZBfklKu0umwrwUWn3Mjc2AAWe7Y6vhGrc6Y6l9byhCtP1ac3CMnFb5xlbZ/A5XHcjsKFL5FY&#10;Kn/JxeV35/4nC+0Op9FpoxxPW0/lHf8AwxtMRWZt2DXaxoen69aq21KjKtQTzyKrOCb9vK1n3mxB&#10;zmralcatqda9uqnaVZv6XKllLZdPYkYW7Nj8hp5xzz+wh2FLG0p/FGOP7Q6ClYpWZ2j4Od/FNN8f&#10;oxNN0200iyhZ2NHsbeDbjBSbSy8vr7WZYBrluyWsGf8AIKP15/FE/IKbS/SSNkfaPQfen6Sn+Kab&#10;zn6AANf3nrvDHE9noeg2tjDT5RcYKVScZr15vGW9vP3JI81o6bGdxTip80XJZ29pv7upGhY15zk4&#10;xhTbbT6JI5PF+J4dZWmPBbeN+vSfwWceXFqa71neIDzfif0YXvEetV9Tqa7HmqSxClK3eKdNZxFP&#10;m/BdWz0gHPazqtTV9eutTqOWatZzjvuoraK9ySXuO5sKFTUbOF3a03KlUbUZNpZw2s4fkeb6TGWs&#10;XdG1tcOrVlypPOF7Xt0XU9p03T6OlafSs6LlKnSTw5PLeW28+9j7SU018eKtZ6x22+7/ALEbfi1a&#10;qlLRDXaFpVPQ9Cs9NpY5bemotr9qXWT97bfvMud3QpzcJzxJdVhlypUVKnKcuiXcaOrVlXqOe6cu&#10;qNP81Xakn2a26pyTTN7CnTpL1KUIvG7isF1LOEluXJUVGKy8z8F3HlqY4r2Vq0ivZtle28ulT7Ga&#10;2XNOWXUlKOdk2Y8pKnzSnJKON9+hhW2pVLmvN04ctqltOSacn7PYa68sPl3I3UcHHPRZz/bBY+Za&#10;axitL2ppG0XTwDxjo13CcdZneYJpWZ3mG5o3atVJKLlnu6YLq1R5eaSx3PJrptqTSeUSubme6kms&#10;+TMKGkWyeZKUvORPzZaJY5JP/OZmJtr2+0hLLHo6+RyV8mTU1StJYhFR9qWcFS1C5lj6G3gupiSS&#10;jJPbl6YXiVTaUcLZJdDheOKjsPktC1bpxrQmqq68y2x195w76G64p1KGp6/XqUqvaW9PEKb7sJb4&#10;9+TTM+kcI0sabSUrttMxvPTz69fl2dLDSK0iIhtLGtVrKo6kuZLGNsGWY9nS7K2imsSe7MgjZHof&#10;o0ptUNSqYwpSpxz5KX5nneN/YekejeMlpl7Pl2dZLm8o/wBf2lf7Qztw+8ee36wznsGs1WSUqS67&#10;PY2ZrNS5XWipP9np7zt8NIpz4lSTRGMnzliwVKMpPbH4lXKmnjOPApm4vZNp+ZOWur28hu+5hP1c&#10;I1mr63aaPG3+WT5e3qdnHGNvGT36LbL9qNo9lgztjvWsXmOk9vwEZUcLK+AcV2nMy/Rodo5ShFvl&#10;WcFhes23jHfuQ1nAjF+ff0JxlEJ4aeUYCqMsZXt6kTmvJdOpSniXfjvRM4KcZRalh9X4Gm4tqRo8&#10;K6hOWd6fLtnq2kujXezxjB6n6Qr/AOT8PwtY8ubqok89cRalt78HlvtPffZjHNdHNp8bT/iP3ZQu&#10;2jlK8pxSWM5y2bw1OnU83UpNt8i295tipNKOCndtgZwejSAAjvY7wyEyQABqdZqPtKcF05cv4mrN&#10;5qVpKvTU4L1op7LvNd83VlRlUliKWNpZX4HnNfp8ts9piN4VslZ5gAGz0WrD5PKLcVPPTO+MI2jc&#10;Y7uSXmzj6dWdGfNCTT9jL87+4nBRdSX7zJwa+tMcVmOsObk0s2tvEgALmqzjO/k4tNYW68jCK+zq&#10;1E5qMpLveGyqjbVazXLCWM4zh4RRvF8l5tEd1ylJiIqAA3OmNO1SUs47vDdmay1b28Lenyw95dPV&#10;YK2pirW3eIXqxtG0gAJw8BbEroyMm1IAD2LSYcuj2MW91b08pLp6qM6Lx06mBouHoti0207enjm6&#10;/RRnrLZ8+y/1LfOXy3P/AFbfOQAFUZbZfXuIW727ynLTaWzCeJ7rqa2oABV347vaiH19vcs9xUn3&#10;52KZeCe77yUgAHLnfEWu9HkOu23yPXLygoqMVVbil9VvKPX998PuOP480mNSypalTjiVH1antTax&#10;8H951uD6iMWo5J7W6fj4O3wHVRh1XJbtfp+Ph+34gAPPujz4CTyCF1PXPdgAOl4M4hnomrwhWrzj&#10;YVcqrDLaTxtLHjlJZ8DueN+F6WqRoahShipTmlXcesqXe+m7X3ZPIlsescAcRU9S0xaPcc8rm3pv&#10;EpbqdPOOvsykeU49psmmyV4lpver0t8Y8/8AE/h5Mo69FqvTU4ZUU5LoY1tX5XyN5z08zOMK4ouF&#10;TtY9M5x7TIoW8aNCFKLfLCCis9cJew3Oh4cq2G84XkaDULe40q9lhtUpSbpvGzXh7so2nDt1Sndz&#10;i5KL5MKLeM9Oh4qmsrm3i3Sybae1NrR1hXKo0+nec7xblUbbKXKnJ7dc934nTwnTuKf7MnjdZ6Gh&#10;4vt61XS4djTlNqqm3GLeNnu8e4v8RcVWPD1OVOc1VvHHmhQWcvfGW8YXvPHb6c9Tvri9qRj2lepK&#10;pJQ6Jt5eMler6jU1TWLu9rS5pVajxhJYitor4JIrodmqaxhLrudDh9pi9pjs4nHLcuKsdd9/waHR&#10;tCr6vKNWpGVG1T3nneWMbJfj0z8DvbejG2tqVCDbjSgoJvq0lgptLWlZWtO2oR5adNYisl4yrDin&#10;VtF0irp9t2HZyz2dSdPNSi3nLhLOzy89+HuabTbW+1DVYq1pfKbpt1eWpiXO1u8qW0vxMqvyVdot&#10;Sb2WDI0+2nZ1lVjNxrvKUoyxyprDXwbL+fWYsGObz3n83M0el1Gtn0cdNvPtDTajwzYapqdG9rzu&#10;YuC5atCnWcaVwu5VIdJLu9q2eVhG4SUUksJLYkEWmjWsbK9eo1K9PUITcKNOm4uLfe5PfKzjoyaN&#10;mqcI5qSk+9LZGQljPn3B5UupwcvEtRknpO0PUYOC6XHHtxzT8f8AEAALKsaD6p+bZnafXnpVw6lp&#10;UlDm+lFvMZeaLD+l39CE+9PYoc1p8XV5K+QGsgG+jxVfRaUoUJY6vlaf3m6seILS7dOnPmpVajSU&#10;Wm9/DKOIWdsP4kxW+c4+8ReYRNIlHKilr2FYPUYpL9n1vEt3tzSsrOtc1nywpwc5P2L8Tm+GNWnO&#10;q7G4qNvH6FNeGcrPl9xrOOeIqc6c9GtsTfMnXmntFp55fPZP+23T4bo767PXFWOnj8I8ZV7+z3WG&#10;3vl7EQ3fkXKkds/EU4b8zL1L0iWcq81Xsq0aWPUlDDl3dVnz7zd2PEuk6hGPZXUKc5NJU6slGWc4&#10;6Z39x5D3hvDPb5/svo7x/L3rPz3/AFaYySKm0uo5WupcB7nFp79U+8h5zueR6bxFqWm1Iunc1KlK&#10;K5exqScoY8u73HdaPxnp+oy7O5UbOtn1VOeYy/zsJI8zr/s/q9LHNWOevnH7d2yLxK2yUVYXgUyi&#10;+5nSLKimovDJzl4z18CHLmeX1XRBNZx1OEzU7OTWRjC6BLlWxO5j39nSvrCta1YwlGpHHrRyl4Pb&#10;Hf5HkGq6bV0jUatnWak4YakltJPo0ezyaSz9hyvG2kO+06N5SjFVLVSlJvZuHVr3fmei+zvEp02o&#10;9DefYv8AlPhP+GF67xuhZ5slxPKyW14FUXv1PN+4YyiGSj6K0KwATjCKSpspbyAABkW0oqMu55KK&#10;clGtnu3LcW+7JGSNk7gALlealLZlHUpKkT2JncABGPEdO4qIeAgABBKC3Q7wAAIa9YOOCc7k5WAA&#10;AKc5Kl1yQgAAACe+xOzWxRugAAJeUQ2Nx3gAATFpbeJLSyQuuROcYrMmkvaNwABVkjqyFhpYfkyQ&#10;AAJ7+oe6II3S6gAANwxhhoAAA9+8RS6kdCQAADeWQxgNeAAABrzBOdwluAABTuVLHeVJY6lPUAAA&#10;CMdw6MAAA3uVdxSSgAAGCe4Y7wAABDwl0JRHeT0YAAFL2YJe7GFgAACEgCQAAGc7GRSXLRk2jHLi&#10;qtU3DGz7yJ6pjoAAoynPdbZL9d+osGP3lydVSgljD7xPeExPQABQkS+hEcFTJYgAID2Ix8A+gAAE&#10;Yz1IexUnuU1JcsJS+qmxM7dQAAz0RO2PaaG51GtOpiEnFRbxytrP2ltajcJfTz73+ZzLcVxRaY2a&#10;py13AAdC2DHtLmNzS5l3bMyH4nRpet6xavaWyJiYAAU8vXA5Soloo5uHYsnWvSfyc3UcLw5OtPZn&#10;8voAAtvC2L1tcVbS4hXoVJU6sHmMovoUckfBfAlbbY2K8cKnxv8AkrV4NMTv6T8v+QiUYzi4yScX&#10;s0yQdzbekCK05fKbaU7yO3qerCXtz3fA53VeJtT1b1KlXsqOMdlSyovz737zTv2BM6OLTUxx5y7l&#10;ZtFYrM7tVLR0qr5J4pvfEt2vzMy3sKFu+aMOab/akZIMizvrnT7hV7WtKlUXfHvXg13r2HqXD+v0&#10;NctJSjmFxTx2tNrpnvT71szyUv2l5cafcxuLWq6dWKaUl7RnwRkjp3ZVtNVFSnCrDlnHKNFeWs7a&#10;usx5qb6Sz+B0BRUpwqx5akVJdcM9a1fW7PRbbtbieZy+hSj9KXu8PaecaxxVqOr9pSc+xtZ/4iOO&#10;7xeMs1F1d3F5cTr3VWVWpLrKTLOdjzua14tNLdHmuIcQz5Lzj92I8P3/AN2c/b21a6moKK5F9Kfc&#10;bm2sKFtiSjzVF+2/7bGRCEYRUYxUYrokVBvEiqLzEo3QjlNY3Nuhz+iy9e09Gnh2o9DmiJ7T0AAX&#10;NwS9yD0j1IACcNheBK6EZ3AAAYI6E5zgAAASk3sV1KKpxTyURbTT2L9zul5kTPVlHYABa7J8nMW8&#10;MyoyzQ3wuuxi7iJRMAAJTJzkjAxglAABjqQ92T3FurVjRozqS6RWSJmIjeQABdT2ISz1NUtZim/U&#10;eO7b+szaV7RqwWJpNrOG1k0Y9XhyTtWzGL1nsAAv95ClFvHMs+GTUXupT7VwouPL0yn7fMw4XlaN&#10;RT53nzZVycUxUtyxG7CcsROwADoZv12sEJMt0a0a9JVIvZ7bl1R6M5Or/rTMdp6vL6+s11Fvj1AA&#10;Ul+3r17ealQr1KbTzmMmty20sv7iY/ibNDhx5cvLkjeGzhlK5M8RYABer1q1zXnVrzc6k3mUn1bL&#10;fRk9CPM9JFYrG0doepAANiGBgAABjcJEkrAAAFK2MKrpVCpNyXMtuiZnNDBryYqZI2vG6JiJ7gAN&#10;fS0qjSqqbcnjdb95nvZY7iUs95DGLDjxRtSNiKxHYABYdjbyk5OHrPruy7So06MXGmsJ+0uLdY7y&#10;MNPcmuOlZ3iIg2iAAE5wsEPd9Rgl7GaQABdBn2h9CnqAABPQN5D8hgAAB1I3yTnuC+0AAB0Ce5O3&#10;eyM4AAANb7MIjcnpuAAA8gm1unuiV0IfUiYi0bSAALsa84rfDN1w7qcLTVITnJKnNck89yePueDQ&#10;NjOPM8/xL7N6TV0mMcckz5dvo21yzWQAHsEppLu36YDXMtm9l0PP9F4nq2EOxuoyr0UkoYxmP5/1&#10;Gyv+M6cMwsKLqP69XaPw6vv8D51n+yXE8eo9DSnNHhaO3479vl9N1qM9Nt9wAHWtqMJTlJRhFZlJ&#10;vCSOU1jjixs4Sp6eldV91npCL/H3fE5y/wBcvtRlLta8o08vFOOySedtuuzwaqrShVjiWz+ssZR3&#10;9F9hrVpz6m8Tb7sdvxlWz57zG2LoAAs6jqt7qtftr2vKpJbRXRRXsXcYTLM6lajUcKlNtLvSZXTq&#10;xqLMc+9Fz1ecXsRXbbwcDJTJvvbrIACrBDKyh9TFrAAQupLyETncAACCCvCHQAACgZJIwAABKZVk&#10;oSKsEgADa8O2Xy/XbWjiLipqcuaWNlueuRnTUeR4yn1Rwvo+tP0t3dzhJeqqcJNbPO739yOp1m7h&#10;Y6TXufVTjF8qcuVt+Cfic/UTzZOWF3BHLTeRlDUs5XwZUwebcS3yv9fuqkG3ThLs4ZjjZbffk1JL&#10;RGC9WNo2U5ned0roABkvWlL5ReUqW2JSSeXsWMFyhWq21VVaMuWa6PCePibMc1i8TbswvEzWYr3A&#10;Ad3GOEksLCwRj2mkteIaVR8t1Ds3t60ctPx2Ops9LrXsHOnOnGKePWb6nssOpxZa81JeYy4b4p2v&#10;AADFpVZUJqdGcoS6ZTLt3fVryadXl26JdEK9hc23M6lJqMd+Zbr4mM84fijdG09YagAG00viHUNK&#10;qQdGq5UY5zRm8xw/u8T1WwuJ3mn0LmpTVOVWCnyKXNhPdb+R4xTo17p9hbQU609oJvCb8z1O1rXF&#10;PTLW2rT5qlKlGFSfNzOUklvnC8Dk8Rx1m1YrHXzU9XkpirvPfyUzpxmt17zCm4xquKy8dTPLcaMY&#10;zcsZkzzG39G9evxBdO4XYabCtJQ/SKU6kfW6NLueOqXXbPf6VQoQtrenQpJqnTioRTbeElhbsxtT&#10;1ax0i2de+uI0odye7e6WyW76r4lnQNapa/pUL+jDkjKUoum5ZcWnjD+/yaKGOlMc8sd1HWarVayk&#10;ZskexHSPLf8AzPmri24pskA8r9IdvClxfcShKLdWEJySllp4xh+D2zjwaOMrfrX7Dv8A0nU1DiSj&#10;UUIx57aOZL9ppvd+3ovcjz2b5pt+LOLr+lpj4vpP2a9vTUv5ViP9+gACAAc56cAAAAAAAAAAAAAA&#10;AAJTcWmuq3RAJAAHsWl6vZarbQna1lKSS5oPaUXhZyvf5GwkmkeI0K9W3qxq0akoTi004vvTyvtR&#10;02ncdahbdnTu4QuaUVhyfqz+PR/A7OHiVZ6ZI2TuwHCdPPNtj4FunOMpZSNk0msNZRZlbQeXH1We&#10;jpMnoYWnarZ6rSdSzrRqKP0ktnHr1Xd0Zm9djpxaLRvE9GTFlJJ+DfgU9Xst+8rnTlDZ7e0o2i+Z&#10;N+RTKMZwlGXR9Tl7m1qWtaUJp4z6r+sjq3CXg8Ms1balXhyVY5X2o3Ycvo5+CK3ie0qk5QnGSW33&#10;Mz4TVSKkvh4Grhc0Vn14Jp4eWXVXlFc8JLf4M0GmXXya5UZZ7Oo8SOlTRqZaFDnzCs4rrlrJtVFR&#10;jhd2xlntS8xNUyza0HOm+X6S6GulGW2+77mZKvkoZcPW8EWHOUpLPes4LFxZW11vUh62PpLZmtvL&#10;RWrTi24vp4m6eDE1CCnaS8Y7mOLJMTEb9BVCrWo7R3XgZlGt2sc4w11NdFyxlprcybVtVV4NYNIp&#10;NSzHbwNjb6jjEazyvrI12Fkl465+JbtSLdJSzSxUt003Twmy+Do4zU1mLTXUnLaOUjdVqdRyp1JR&#10;8N/wLy1i8ikuaMsPq47mmdJbwNmtdPlay2mUqEIvZYa7zZuKkt1kodCm8+r19p0bkox5pbJdW9jE&#10;uNStnaz5ailKScUkaGrc1bjDrTcmljdYKGu/JnXSxHvSbMJpttRe76LqV0rWca0XjCW7b3yZkYRg&#10;sRWEVFDyn1Ibecd7KsrJ01tQtVQi6UIOMo45mk8+Zuy5fRx2SAGDOdbneZPZ9FsaOlFRhGOOpceX&#10;tjp0NxWsqVVS9Xlk98rxMJ6bWT9XlkvHODTGatusoZwMSFeSxvldMF75TTXV4MPmi3v3kt+rt0Mh&#10;6dXSb5U8dye5ZeYZjLZr2dDOLRPZC6C18op5S5uvRtF0oz6uO8ipVcYZx3YK0k14vxZi1ailUe2U&#10;uhlWN5SAAtt5XTcoefiV9xS910NyQAFKf9mc3xKl8potL9h77+PwOnw8dMmj4koc9tTrJP8ARyw/&#10;DD/rS+JzuK0m+ktt4dfzRbsAA5kAHimsAAAAAAAAAAAAAAAAAAAAAAAAAAAAAAAAAAAAAAAAAAAA&#10;AAAAAAAAAW6H6iHkXC3Q/UQ8i4TPdhj9yPkAAAAhmAAAAAAAAAAAAAAAAAAAAAAAAAAAAAAAAAAA&#10;AAAAAAAAAAAAACYycJZWM+1J/ed/Y+l3XrS07CpbWFdxjiE3TccPOd1FpNJZWEl3PPj5+Cd2u+Km&#10;T3o3RKKlHDzj2PBxl36M9HubjtadxeUVKWZxVRSysdzabTzh5ee/bw7QHodf0xa/UtnTp2tjSqtY&#10;7SMJPG3VJtrPf7jktX4m1rXdtR1GvWp5UuyziCaWM8q2z+b8TUgbyimDHSd6w4il6MNGhXU53F3U&#10;pp57Nyis797S6d3vOl0zh/StH3sbGlSnjHaYzNrOccz3/sjZAAExi5SUYpuTeEl3htAAQZFqrmpU&#10;VK2UpSfcv7e02Nhw/XuUqlfNKnlPla3ku/yOmtbO3s6XJQpKCfXxfmzv8O4FqM8xkyexX85+X/LG&#10;1K3ja0bwAAwLTR5dlm6q81R90NkjJhpdBdXKXmzOS8NsEZxtnL8z1n8M00UisR+PipZ+F6bLXl5d&#10;vjHQABFGlCiuWEIxXTZFbe+yIinnfqQ90b9PpaYPd7o0HC8OjmbU3m0+MgAKm1gy7K4dCryyTdKe&#10;0o+JiYUFu/sClt7Gb7RExs6IADUcYV1Z5sqUv1j5nh78vh/bwOOOo4ntHUoU7uKWYPknt3Pp9v3n&#10;Lnz/AI9OX12YyeUbfL/3ugzvgAAAHFAAAAAAAAAAAAAAAAAF+1s7i+rqjbUZVaj7orp7X4L2m/te&#10;Cb+qlK4q0qC8N5S6+HTpv18Pdtx4cmT3Y3aMupxYf6ltgAGm0vTq+qX8La32lvJzecQS73j+2Wjt&#10;rrS61tBNfpIpLMl1zjf8TP0LQKGi0ZOEu0r1FidVrG2Xsl3G35Y98S/HC6ZMW2Tpb9HItxzJjz74&#10;etfKfEAByFG4q0XmnNxljqmZXzveRik5xaT/AGo9TeTtbecm50YN+PKULT7WC2oRz/OWfvK1OF6r&#10;FO2PJtH4wt5ON6LNG+bDvP4T+YADUrVbueEuXmW20OpVd2Ws3to40792033J4ytu9dP7eJuoUqVO&#10;P6OEYr2LBUt/Yi7h0OSJ3zZJt8N9oc3UcTxTG2nw1r8domQAHA1OCNTSco1recnl4cmm/s/tkxqv&#10;CGsU1HFGnUb6qNVbbLxx4493kekZSWEyNk/HxNs8Pwz5tdeL6mPKfwAAeXrhzVU3z2dSKTxnGfHw&#10;8jpbDgu1jbKV7Oc6ssPEfV5Nunfn+o67lz7F35MW8vaNhR7Ss3yt4SW7bw2bsWiw12itd5+PX8ux&#10;k4nqM21KdJ+AADiryypafd1Leljli9nj37lpe0uXVSFa6q1aUXGMpNpSeWWsnq8VeWkQ7ePm5I5u&#10;4ACSNs7jLxkjJsZgAKkyGMkZ+AAAE4JlsgnnYh7oAACAnuHjBAAAFeVgZKUSAAAfUltYKTJsrSrf&#10;3lO2o47So3jPTZZ/AiZ2jeUTMVjeQAiUlFZbSXiyvTtOuNTuewt4rOMylLaMfM9J0Syo6NZwoqKm&#10;0synhJylnr/buGlaF822saVJKW2ZVJJJyZs42C35pvyRzc+fnnaOzz2s1d89uWvuwlvBhX9Crd0V&#10;ClVdN539q7ymtqtrTk4yqZknjEVkwamuvZUqHvkymd9P9hKK+0tRjXuMPdrxZnUrejSTlyLzkYl3&#10;rOnWC5atxDK25IbtYeOi/tsVL5KUje07KtcV7ztHVco6FQSzXnOpJ7tdFn7zLnVsdPi4Ls6e+8IJ&#10;fcc/dajeXM4041ZrL3VN428C5R0+8um5xpySbzzVHjOe/wAS9CyzvUl8C86NChSnOpyxhFOTlN7J&#10;LxZx9zx7ms6NpapbtKVR5+KXT4s091caprqqRlcTcXjMeZqG3s6f8Spk1+PHetbbxFtuu3h5uhi4&#10;ZeetujLudfUNqFLPdmf9Rrp6td3NSKhUkm9uWnlG1o8O08qVxWlN4+jHZJmzt7K2tYpUaMI4zh4y&#10;/j1O2uOJtFs+VTv6Lz/JfpPD6ufE5699IcEmrGyk3j6Vd4w9+5de7vNVa8MUnHN1cSz9Wn7u9+82&#10;NPTLG3aVC3hlftTWXnzZll4rosXu73n6Qu00GKvfq5tadfXOZKlPPjPZ/aZ1Dh6Wf01dJeEFn7Wb&#10;4GmueJdf1SbVOpVhFprktouKxt3rfw7+/wBpj0tDvribnWkoOUm5Oo8yby8+f9Z1axBcqSRhXut6&#10;fZRzXuqUeV4aTy+uOi8ypbjue0bYMcR+a3WlaR7MbMGhpNnQS/RKcvrT3ZmpKKSSSS6JEgxaPDtp&#10;S3qupUeMNN4WfHY2FK3pUVmjRpwz9SKRx+ocf5aWn2uc9ZXHv2wn5b58TnbviXVr1/pLycY74hT9&#10;WPX2dfeUL+taid815/34InLWAAHqVe/tLWKVW4jCWenV9/h5Gqr8TQjjsKEpvHWbxg5S1qqtbwnl&#10;N4WfPBeyz0Ol4BpYiLXmbflH5fu2R1AAbK512+uZS5avZQeyjT2789eprm3KWZNt+LZT1GWdrDp8&#10;WGNsVYj5JAAMbjG5GSpI3AACMDoyWsMNd4AAFPTdAE9AAAJWBJt9CAAAA69w7hncrpR5547gAALe&#10;B3ovVIRjNRWRUp8kU0+pG6dgAFslkLqGyUAAIJRGRnYAACSM79BkjIAAEvcJDmY6oAAACCQAAJy+&#10;95Cbi8p7jl+0pbyAABLm3LLKlJFHeEsgAAVtjCKEiQAADHcWbmvC2pOc8+xI1E9Wruo3Dl5O5NFX&#10;PrMWCdrz1YWvFe4ADM1aco0IqPR5z9ho3uy/Xuat3OPPu1skkWnTnH6UJLzR5/WZvT5ZvXfZXvbm&#10;ncABNKrKjUU4PDOog8wi33rJyht4atThTjHknskui/MtcM1NcXNGSdoZ4rRHcABte8GPa3ULqDcY&#10;yTT7zJ5Pad6l63rzVnosRO/YAAysjBHgirBkAAI6FL6lXRh4aAAAhLISJSJS8QAAKMblcMc6yRhZ&#10;I7wAALlaScsIrtn67T6YLKj4jyI26bJ367gAJntN46EEZYT8SUAAJyGR35JTygAAIJ9xKRHcAABK&#10;i30Tb9hlWtrcOb5beq0tvos2XCST1vH/AJqWPsO5lBp+KZ5fjH2gtoM/oK49+kTvv/w4nEOMW0mb&#10;0dab9N+4ADzivpl7SrfpLeUd08ZTKp6Xf16anTtKkoKXLlLv/L2nU3qcr2onnr9hk0NRhQoRpxo5&#10;x19bq/gcePtbqto9iv5/uo/x7UcvSkfn+4ADjtP06s7+l21CUYJ5be3dt9uDobujWq236KEpuT3f&#10;9ZdqSlXqyahhyecI6PTLSENLrdoszpxTXsbbOXxDjGbXWi14iNo26MMvG8t8c05Y6wAFMpNSivE4&#10;P5NcOpyKjNzzjCi2U1betRklVpSi+5SR3STknvhGJeWXymUZRlyySxv3o5kZvg5Eanr1hUADjVBy&#10;kopP4FbpSWzTS8jp/muSp4dRc/lsXKOndnWjOVTm5XlLBPpmU6iAAGgsLeXylSnTmkk2srGSjiyv&#10;Clw3duEuWclGKT78ySa+GTrLmap2lTvbWPieZcc3Mk7a1WVHHaSWOvct/czoaDfJaPm9LwbPN9Lb&#10;pt1+oADrfRbw/RoaQ9aqQjOvcOUaUnvyQTcXjbZtp+7B6J0WMI5vgOhK34K0ym5J+pKWUsdZyf4n&#10;R7tb9DZntNskzKzPdrNQrt1OyTaS3aXea/aTcuZ57tzKvGndVHh5ysfDBjpJSwl6yXUuw/RxdR7t&#10;7RX4lHM22879Xkqr5fLjpyrBbaeOpqQ112ne3EbKDSpxxKtJPd/zfejNjRpwpU6ajiEVyxx7DE0n&#10;kjCvJ553WnzePXoZ6ceZ4i8vYnOzyiPpLyJis7CSwsECnlScUnhsrxyS22yU1JpLOG2Kc+0lltLb&#10;GcCGFJ56HPcYay9J0hxo1OS6uMwp4bTS72vL72je1q9K2t6latUjTpwWZSk9keQcQar886vVuknG&#10;ltGnF9VFfn1952eC6D1rPFrR7Nes/GfCP98G7DTmtvPYrqUqaUHiT3MmxoKtVfMsxjhvJjcrlUgo&#10;pyl3Y7ze21HsKKj1l1b9pq1sTlkYJz3nv15dABKZ6b6N8rRLqTxyu4fn9FHnMIRdDPmek+jmtTqa&#10;DWoqWZ06zck10ytvuZwPtHM+ozt5wWjaA1Wpx5riOPpcm3xNqajU043MZb4cdsM7BY8Bs5dyRRlx&#10;l1LN3dQtbWvdVMuFGnKpJLq0lk+fVrNp2hgwZKSeObOe9MlOSprq2/aXeRVIdN/bgqhTbcaaWOZ4&#10;XsPNfSFfO412FonmFrBLH86STfd4cp6Jot7LU9HtLuSi51aaclHpnv8AtPFdQvKuo6hXu6zfPVll&#10;57l3L4Hono31DttKuLGUm5W9Tmhnooy7l7037z2PGOH+i4ZiiI649t/x7/mymOjZafDloObWHJ/c&#10;au4iqNapHLil34N7TgqdOMF0SwavVKOKsZpbTWH7jtWmn02KXvjbYmU8vpuidmnk8axYKmpQ2bUs&#10;d5XBYziS5sbrJEKOI7P1X3FOGpJruysHBekyola6dSdNOcpzkp56JJZWPblfA86O79JNzGd9Y2/N&#10;mVOnKbXhzNf9k4XKfU+k8Bpy8Px7+O8/nLKOzY6Wk6lWcZPGF6uDZmv0uGIVJY6tLPl/xNgIhplU&#10;UQ14nYSAAjGURjDJzgLOQAAHeW7mnOrbThBJyeMZ8y7nBDk2Y2rzVms+JMAAOSYN/cabSq80ksTb&#10;znf8yi30qnTm5TfNu8d34nnp4Xn59o2281b0VtwAFOkU38mk5JOMpPZ+42MYQisQhGK/mrBU9unQ&#10;e47uDDGKkV77LFa7RsAAjKDJZGDckABKYZC6mx0awqalqlC3hFtcylNr9mKe7ML3ilZtbtDDJkrj&#10;pN7doAAeo6FDstCsIPOVQg93nuRnppvb4FMIqMEt9kkiVJ5XgeAvbntNvN8uyX57zbzncABVlSed&#10;kPoS6JvyKVJ5eSpPKWe7cxYAAJ6PlRC26r3lO+W/YVNbfiAABEn8U99izc0Y3lrVt6sIzhOLXLJb&#10;MvZ5sLuQc8bYePIRMxO8MqzNZ3gAB4te28rO8r20/pUqkoP3PBjnX8c6Sre7hqNKKVKv6s1l5593&#10;n4Y+ByCR7zS54z4a5I8X0vRamNTgrljx/XxAASZukX9TTNVtrqlUnBQqRc1CbjzRym4vHc8GFkjG&#10;5tyUjJSaW7StBTOPPBx23XeslQPfbmhDWtHhUpqPaTipwlLfke2Vn7DkI89vW2Uqc4NrZ4aZl8G6&#10;rB0qdOTXZ1orGX9GSNlxFYy7R3tOOU0lUS658fwPhmoxTW0xPes7T+Do455J5Z7SwKcnb3HLNqK7&#10;8Lqu4zmlKLTScWsNPvLVxTc4ZWcx3WCm2qLkUG9+7yPPtV0OVWvOtatZm25Ql3v2f1mirUKlGXZ1&#10;IShJdYv7zueZ+DymWrm3o3UXCvT5o92e4zxaq1elurLJpq26wyAActZWzhF1Zx9b9jPcZ0emX7jO&#10;rabJZ7KaaXRMwp05U3yzi0/B95s9Jz9SKckbAAKWsy2ff0LiSx63d7CmEcesst9Cptt5x09hEpAA&#10;UOO7a6DlTTwQ5tdV8UTBpZ+5k9QAAcWlkh4xl7Murmm/Vi8+GC9Ts61XHq8kc/tGPNt3IiZAAWbe&#10;daFenO3lJVU8x5Xg528hXhe1o3Lbr8zc23ltvds7q3taNusRWZd7ZyfEMIR1VuD3lBOXn/bB6r7H&#10;6z/5d8G3S0b/AE/x1/Rp1NPZiw1lYABqyJbk9CMn0dRAAU95O6BOMgAAb7ReLL7SWqU38ot8pclR&#10;tuKXdF52/qPR9M1W21ezV1auXI5NNSWJRfg+v9meNdDK07UrvSrqNxaVXCS6rqpLwa7zz/FeAYdX&#10;E5MXs3/Kfn+7Ot5juhrJRjuZcIaT6ntG0Oq6FFeNO4t50qkXKE4uMljuawa3h3XqXEUJQowcLmCz&#10;Oi3lpbesvFZeDqqGlxjJSrYk+5LofPsuDLp8k0yRtaG2bQo6rZ9Qk0+4t3FejaUu0rVFCHTLfV+B&#10;zd9xPKpFws06fc5Txn+o8fs+BdX1O+uaVnTjC2o1p01Xry5U8dOiy9sdF3k67wLf8PaV8uu7q1mu&#10;0UOSnJ5beemUs9Pv8D2m5urbTrWVe5rU6FGC3lOSil7NzxjjTi98S16VK17WnYU0pKlVik3Pdc2z&#10;fcz2nC+J8Q12eNoiMcd+n+fOVdvL7WbTT9qspSnjPJBZf5Fqw1621G7+T0adVPlcuaS2+w4uNOpf&#10;11ywnVlKWVjLbfjsdloejfNlKUqvJK4k2nOLeOXbb4nKtkr2lI6HrRtwAVp4KEirr3FO/cAABBKb&#10;GMkPqAABVlkPYIlgAAE9hj2shd4zgAACenUD2jbqAAAzgnqUkgAAStiUtilPBXzLuIAAFPKyl9St&#10;y2TMW7vadtFNrLbxgxvetI5rTtBMxHWQAF/pv3Gkv76c61SlF4gnhPfJk1NUpypNJbyTWPD7DTzf&#10;NUk/FtnI4jrImsVxW792jJfptAAC7G8uI4xVnhbY5mbqwu3dQllYlF7nPGw0iUo3D3xD9r4PBU0G&#10;pvXNFZneJYY7TzbAAN8sIPrsWKN5b158lKpzS8OVoutHo63reN6zutRMT2AATnxDeQRgyAAE9Seh&#10;ESruAAAp6ojoVbryIkmmAABCJyF02HQAACc+JGwTY6gAAO8r7J8vNjYowsGVU3omMzsmI3AAY/I2&#10;sroR0WDIoPNKS9hjv6TRMT1JgABPduQ/MZIJQAAIkpAAAB7slNd5HUcrW4AAE7DOB06DIAADqO4J&#10;sqXQAACkhlTIxsAABC2J5mMbjIAAEph5I6ESbUZNbtLYgAAWa93Stcdo3l9yRiV9UoOhNQbcpRaS&#10;5TTTk5ycn1ZSt2efy8Vy2mYrERCtOaZ7AAJk+aTfjuQbOlY0p0IOS9ZrLeWW6unNJuEs+Cx/Wabc&#10;O1EV5ojdqAAZGjzUaNVS6cyNopqT5U8s5QyLLPyuGFl77Z9hY0nEZpFcXL8G6mTbaNgAHSYY79yY&#10;vC9ozlbnfWAACPQn3EpbENAAARjKIxhk9EFnPmAAA7w08E5wQ3kAACGtih+rs11LnmTiLiU9VpK5&#10;437T5qWr0NNRG/a3mAAtwpyqTxFf1GdTpdlHGMt9Wyi0i5zjSpwbqSaSS3cmd3o/B8FSjV1HLqOW&#10;VRjLZLweOp522DLF+SY22Tw/h1cEc9utv0AG0k23hLvNZdamouSpfRSw5tfcctp/C2o6nHtbenGF&#10;DOFUqSwn+Ji6xo13otxGjdcmZx5oyhLKa+89T1HUrPRLB1a2IwiuWFOGE5eyKPKtY1WvrGoTuqzw&#10;ntCGcqEe5HoNJfLaIi3aHQvFYZle8pW8uWbbl4IW11TuoOVPOzw00aKlRrXlVcuXzbtyf2s31tbw&#10;tqKhH3vxZgrpgMhdSpF5rXgAEhnAb3I9gAADpuytybWZPJRnCJ5srBCQAEuTfft4FDySkPYSgABG&#10;6JyRuPMAACW9jA1SM3atxa5V9Lf2ozl0MHUrqNKlKl1co9PsK+rmsYbc07dGN9uWdwAGhK6VWVKa&#10;ksNrxKX1NvZ6dSdKNSfrNrPeu7zPITl9H7ShfJFI3kABp2DfXFlSnBtU8tbLdmiacXhrcxpki/ZG&#10;PJF+wADeaTF/JHno5PBsadGVTfKS6GisL+VNwoSWYt4XsbfkehcI6JDUp1q91Fu2pvlUc4Upe7fZ&#10;HQ4jnxU4d6ettpptH/H7N1tJi1PLzx2AAc/G1il60u/oiqtbSjSjVjBqmpcrljbL9p6mtF0qKglY&#10;0GovbMPv8feafjWpbR0OlQfLGp2sXSgtsY6vHhjb3o8xwri+XNxDFWN+s7f7Cxi0OLBG9I2AAefY&#10;e5SVPbYpPqE92wABA6FRD3e3UAAAE9yCUAABJD2HcQwAAC2Y6snoQAABUthJdCMjqAAA8QRgjIAA&#10;Ek9xCZOQAAJ7iAnlEroAABC9pHflE+0jqAABG+SQGwAACZJSTkAACpdSMDcL2gAAMYGMkrqS8YyA&#10;ABTuu8juJSHeAAAI6snBAAAFMqVOf0oRl5rJRC3pU0kqcdvYi8/Egx5KzO+xtAACiVKE/pRTfiY9&#10;SyTXqSx7GZRPkaM2jwZvfr1a74aX7wAA1c7erT6xePFblHMbcpnQp1V60E349GcrNwWO+K31/dVv&#10;ovuyAA1WSNzNnYbvknj2SMedCrT6xePFbnLzaLPh96vT6qt8GSneAAFol9CQ1kqNQACEVFOPAztH&#10;tZX2q21vyyalUXNyx5sLvePATO0bkRvOwAD0rhzT1p+h29KaUZzj2k0pZ3f9RqOOrzsLGhYKTcq0&#10;ueW37K9vn93x6xrnS2370eYcW3c7nX68HUcqdFqEY8/Mo7LOPDfqUMMc+TeV3NPLj2hAW46EmlwR&#10;ggk6CiAAggkYyEgAMzSaLuNRpLlTUHzvL6Y/rwdxaX9xZZVKWIyabi1lM5rh6g4QrV3H6WIxbXd3&#10;/wBvYbrdI9TwrBFdPvP93VwOIZOfNt5AAOio69TnJRr0nBNvMk8492DIdDTdSSlDl5360uVpS9/x&#10;OXTyt306EqUo5w2srDx3l2cMf2zsobAAN5w/bRXEUabaqRpczUuXOcbZPQaFpKs+Z+rD7TySEpRe&#10;VJp47ng7Dhviy9+UUrC6i7iMvVhNtKUceLfVY95U1uDJaOes9lHU6X0t+eZ6R4BbqVFBbLMvAuFq&#10;rTi05dGjzj0hXc6/GV/S7VypUJqnCCqucY4ik8bLHTdeOep3HozlzcJ4zJ8txNbyTS2T2S6dej36&#10;vo0eWa5dyvtbvrqfNzVa85Pmik1u+qXeerejVNcJQbU9602uaSa93gvP2nntNMzlmXY43jjHw2lI&#10;jtMforg24JvqyoiKxFL2EnNelhqOoWLSjzdjJZ7TL6/V7u/fv9x5qek+l1Uvl2mNSj2rpz5o7ZUc&#10;rHtxnm+D9p5scziFt88x5PV/Zam3C8dvPf8AWQAAAFJ6EAAAAAAAAAAAAAAAAAAAAAAAAAbXh7WH&#10;omqK5cOelKPJUXfytp5Xt2PWqdWnVpxqU5xnCSzGUXlNew8QNto/EN9o0lGhNSoOalOlJLEu7r1W&#10;yOho9Z6H2L9kxK3Wp9pDGcPuMFxeWsLyexsiipSjU6rfxPZaM+aGH3CrDnTaXrL7TmtB4usNUq9l&#10;J/Jq7wlTqS2l06Pp1eMdTqcrB1q5K39qk7w85q4tpdV6Snj1/dzt1Q7GtKS6S3wU2lb5POK5s039&#10;hs9Qt5xoOaXMo7vC3wahxfN7PIwfPOSc5Rcr09+ZdO/YtY26m+J3d/Bmrmxxerd7SScWnFrKaKMY&#10;k00YthXcU6U3/Ry/sM3m33WCrbJDSkmpJNPYpy8lS3/EltWnzY6PHtJTccOLfiXcRxvt4ZZbm1HG&#10;636ZfU1txp7gnOiuZZ+j3mpuZNeo9m/Z0Oo5XjYxq1jb123Oms97WzLGPPtPtJhl0rlS2n6r8TIN&#10;WqkVLfPmX4V5xW0k/BHLpLoyUlusHR09MtaaX6PnfTMnkv8Aya3w0qFNJ9fVRunVV8ITuzQYbuJv&#10;vx5FKqTW7nL4nKY6NPJKTe2Njoq2lW1b1lHs34w2MKej1acn2U4yXt2yZ11FJTuzgYSuZw9Vet5l&#10;+NxFxzJYZqUsyxvnuN1Y3XYctGX0O5+DMSWn1qD55R2S6xeUiE8i81yRsiV4s1qSmnJdV3eJXGrC&#10;fRlZ0SeVnKftBp7e9nQwnmVP6r/A2NG8o1kuWeJP9mWzKV8dqoa3CzhJr2EtrvMypQjU3Xqy8UY0&#10;6M4P1o5j4rcvZ9pZuLWncL1liXdJdS89t+8cxhEzE7wIa/m7fcVUqsqftj4ZKY4kmu4cntZz17Sq&#10;WnqyWeZ7MwcpM66UIVIShOKaaw0a240SlNuVKbg+5NZRcx6iu21k7s2M1JZTKjAblFpptYLsLp7K&#10;aWfFGkzlbbDJfuLC4td6kVyt7NPZllLx6FqJiY3hLKBRCrCp9F7rqispb8Xk1+szhDSq3NhuSSSf&#10;e8/2fuGr6jLT6MJUoc0pvGZLMV/bf4HKXF1WuqnPWqOb+z4HI4lxKmGtsMRvaY/CN2Mz4AALIAPI&#10;sAAAAAAAAAAAAAAAAAAAAAAAAAAAAAAAAAAAAAAAAAAAAAAAAAAAAABbofqIeRcLdD9RDyLhM92G&#10;P3I+QAAACGYAAAAAAAAAAAAAAAAAAAAAAAAAAAAAAAAAAAAAAAAAAAAAAAAALlOjUqNKMevRsipS&#10;nSeJxcfMy5Lbb7dGuMtJtyRMb+QACgF+laVar2jyrHWWyNjSsaVJZaU5eMjdi018nwhU1PEsGDpv&#10;vPlAADXUrSrUf0XGPizZ2ttTo1abSXNlesy69inbOy+06WHT0xTE95ef1HEs2ees7R5QAA6nC8RF&#10;vuXxKKFRVKUJeK2LjnGKy2kunU+gRaJjmjs9fWYtETAAA085x0GEt/uKmymT6LwMmQACG3nHQqTW&#10;N+pT3lWAAAKW9ypLmjjGH4lDWOq39pWniPTIAAGBrMYT0i4VV8qUcrfvXT7cHDHUcUXnLSpWsJYc&#10;/Wmu/Hd9v3HLngvtHmrk1fLX+2Np/VjIAAADgAAAAb/hbR7fXri50+rVVKtKnz0anK21Jd3lh79O&#10;4zpSb25YYZLxjrNp7QAGPd1pW8YVEspPElnuNADspejTW1WcVUtJQTWJqo903h7Ndy3f2ZOv4f4E&#10;03SIxrXaV5ebPmmvUg08+qvhu/Duy0WMeiy3naY2VcvEMFK7xO/yZAMH51t8bqee9Y6GHcX9au2q&#10;eYQ8I9X5nkcLW4qRUoUKsk1lOMG8rff7H8GbLQtDq6xcpvmhawf6Spj7F7fuPdYQhTpxp04RUIxU&#10;YxSwkksYSOduZwneVpxhBc885jFethYTb8cJF2nDqxaJtO7m5+L25JitdpluHOKeHJL3lRy+JPLl&#10;Jp5znG7OitaXY21OG+UsvPiYFlp9tp9HsrWjCnHvwt35vq+rMlPfr0Km4uWEkSsLuOlEREbQ4VrT&#10;ad56yvAArW+34FuUH1ZPM8433DzzLL2+4lAACnpLLb+BLkpdO4olUoxk4yqw5l+zzb/AqjjO3QgA&#10;ARmL6dSd4xeFl+BMm5S9xMZKOGn16kgADSXOuK0ny1bGtGeXtJ4Tw+59+xiz4nm5xcLWMVnLTnnb&#10;4G9vLW3vYKnXpqa7muq8jR3HC80829dPfaNRdF5rr8C9hnSzG142n8XT09tHaNsldp/HYABZnxLe&#10;S+jClDx2bya671C5vWu3qc0U21FLCRvZcM0lbZVafbcviuXmx5dMnNzpypzlCaxKLaa9qL2n9Baf&#10;5cdYdHS+q3mZxR1gABSQA0y2vAAHcB3EIAACruIASAAALZlUlhFJTO4op8rqwT8OZGM2iO4AAqSG&#10;NiiFelLaNSD8pIuExaJ7AACnBUuhHcESAABetbiraXFO4oS5atOXNF4zhlkZ3Inr0JjfpIU1Kcat&#10;OVOazGSwyoHoi9IVlG0pt2teVxy4nFJKOcb4eXtk1db0hXzf6G0t47/t5ltl+1d2Pt8duPBojTY4&#10;8FSuiwR4OdfD1d1pYqwjDOYvq/hjqZcdAouOJ1aj2x6uF/bvNuDeV+K9VuouNa5m1jGIeomu/ODV&#10;VrurWbcpdXlvO782WEMmmOHab0npJrvPx3n8pWa0rWNqxsxqOn2lB5p0IJ5zlrL+0yUklhbIAqjP&#10;lmpdWnk6jTLylRpTjOSinhqWM5OVSxubC0qc9JRe3Lt1OR9otNzY65qx26T8p/5/VmAA3d3xFRpJ&#10;06VKdSo2st7L8zCer39dPkVOhF9Go5l1z3mPKlBz5uROTxvjcq54Ri29kt230R5+dRgpSIxY/a8Z&#10;nr1+EdvyNgAGu1h16NhUuHd3EpR5cKVVuL3x08mzk611Urpqb8l4Gw1zVfltXsaLToQeU8fSfia2&#10;2pdtcwhlbvvLuDLljFMXnurXnmty1AAUwpVKj9WMn7ilrDw0dFCjCnFKMYppYykYN/aLs3UhGMUn&#10;vtg11zRM7Nl9LNa7xIACilqHyW0jClGMpNpvmWe7zNjZXiu6WZcqms5SOcNhpLauntLGMbdOqO1o&#10;tZk9LWk9u2zVS877AAN6GE8jqehWQAAnJCQezAAAq8BjuKU9yQkABS1hkrcPrgdxKAABodw7hjYg&#10;AAC5SliovbsW0T0EpgABdrtc6afQVKkZ0orvSLLeSEtyNjcABIKsFLwiQAAW5A3GCUAABKXMGE2g&#10;AAGMPbcjvGcEpkAACCV1QCAAAqZTknJDxkJAABgBBAAAg3hjOA+oAAGr1ma7KlFc2eZv2GmOkvLa&#10;NxRe3rRTwc9UpypzcZRaw8dDzvFMVoy889pVssTzbgAL9hT57hNtYibWVOEk04RfmjU2VRQuY5aS&#10;fXJte1p/ykPiXuFzT0G0+bXAADBv7eEKaqQjjfGEtu815nX10qi7KHRPLZiUqUq0+SCyzl67kvnm&#10;MX+ygABtdHxyTeXnL27u42reTHsrZW1BRwubfLMg9BpMc48Na27rlI2rsAAlesyrqsspisPqTzZy&#10;WGYACCO/ckPoAABCexGWTnuI6IlAAATkhdNwAABVnJSluSHsQAAHeMe0jfvJ6MkAAQSEMEAACrqt&#10;iknuIywkAB0fB1Fy1KrVcU1Gm0nlZzld3X3napuXsRwvDN5O2q3EYxi+ZJ5a6dTqqt/y0YTjF881&#10;smvvPmX2lm08Rtv4RH6PEcai1tZP4foAAzatNzpThHZyi17DWU9KrOWZyiot74bMiyv6lecqdSMe&#10;mU0jN5/gcHs5W9qdAAEpRhCMYxxyrBmW/q2V3LCziKz7zC5kt1uZlHm+arhrfmlFfahXuU7/AFCi&#10;T/SQWfHYrKWszj7MmK8NlHVd+CpJ96xvncS5pd/qkMFQAKcFunXpVKzpqacvYyqpUhSptzlyru8W&#10;aSjSqVKuKay1vnOBEM613iZkABsb+cXRcacoylzbpHmPF0/lN9Ob/wAXiCS9mX97Z3tb+9aVWVb1&#10;IwTlJvphd55bq98ri6nyS5k3zNro85/M7vDaTtEw9foaTj0mOtfHeQAHtnAldXPBGmVFiLUJQaXi&#10;pNfgdGsLxPHPRdxBGw1aek3E8UbxrsnJ7RqLu/zlt5pHsTX9mRqcc0yT8VmY2lpLv1L6ouVyXX7C&#10;xJzksppm01KlzUe1S3j9LC3aNYn0W2PFdC/UacISxtjBYk1leBdp4lTcPek/EtSjhv7jTKGqsoTp&#10;3d3bueZOfap+fX8DaUoy5ZZeW9ka+95re8p3awkvUqSS/Zfe/I2NKopRi1hrGVJfeSpJlWVy4ZCx&#10;y4wimpl0p8u75XjGwjuIdJpbbeBacZKomu57bbZJnzuo25SafcmMtSivWW/eecca658runp1tV5r&#10;ei/0mMYnPz8F95yK2Jk25Nyy23u2Fg+m6TTU02GMVPD8/i6VKxWNobqxo4pqrKOJSWyfcZgXQEZ3&#10;J7yAiyyAAZMaiVDf2o9I9HcVDh2pJJrmuJZ9rwv6jy7G2T1P0etLhl7Y/Ty339n9tjz/ANpOmi6e&#10;cf5LTvAarUFzXa23UVubU1WoRbu0+q5enidViSOZ47vKljw44UpcruKqpS6bxabf3HTZy+8869JF&#10;5KV7Z2XKlGFLtc+Lba/3ftPKcFwem11ImOkdfoxhjZhLbv7jJsoqrcpyW0Y595jpKK6xb6YM/Tqa&#10;UJzzlt4OHZvOENQjpvE1pUnOUaVRulPD2fMsLPsTw/caLI6H0bPhrmxWxW7WiYZM4x72k61rOKSc&#10;lusmQD6AypLKwPcavhq/p6poFpWjLmnGCp1d1lTSSefDx95tN1t0PlGbFbFknHbvE7MHPKLg8Nvf&#10;2DHi1/UXLtSoXM09ot5W3cUpqSTTznoeXekSxlQ16F3tyXNNYwu+KSefsOQ9p6j6Q7BXWiU7xP1r&#10;Se+3VSwn9uDy97dD6JwHUem0NPOvT6dvy2ZR2bLTJqVs4d8HuZpqtNk6ddweMTXibUrylhkN7kN5&#10;IZ2GQACfYRjcZDCAAEPqO8nuIWxIAAdB5E4Ie24AAEvIyMjYgAAN0GO8dAAAB2fAFvTdxd3LknVj&#10;BQUfBN5b+xHG52K6NzWtpc9CrUpTx1pycX9hW1mKc2C1InZT4hgnPprY4ttv4gAPa8pRee8Prg8z&#10;seOtUtYwp14UrmmtszTUtl9bP3pm+o+kKwlzdvaXEFhYcMSy+/vR4mcN4fPr6TLWekbgAOu6d2CE&#10;ubvOVXH+mSeI295jxcY/mUS9IFjF+rZ15LP7WF+Jux6DUZI3rSdm3HwzV5I5qY5mAAHXbxll7pkt&#10;5ftyefz9IN7JNU7KhHrjmbfkWJcd6pJJqjaxfsjL8yzHB9VPhH1XI4BrZ71iPxAAejxTeW8Y6GPq&#10;F/aaZau4u6nZ0k8Zw22/BJbnnFfjnWq1NwjOjR360qe/2tmjutRvL95uruvWw20qlRtLPgu4qxpr&#10;RO1lSugvFtr9AAG+4k4nesr5NQp8lpGWU5Ybm10fsOdyURe23cSex0dMdMFYxxtD3mgx4senrGKN&#10;oAAO8EojGEWlsAB1XC8qytK3Ov0PMuR+3fP4Hp2l39LVdPlRrr9IlyVFneS8fYeIWd/c2M+ahUcU&#10;3lxe6fuO14Y4k/vlTccVMctWKWzjldPafOvtPwfJjzW12ON62974fH8fH4t2ntkvvTJt0935eUhh&#10;1ac6dZ1INY6pPuMwpnBTjh+42mpWDsbyVHD5esW/2l5/YYsl3PY6/WLSN/psa9LmlUjFSpY708Zz&#10;7vuORzltvuPEXryz8HRxX5qop1I1I5i+mzXgysxKM5RquGElnD/qMsoeFLHN1I7KnV9WcU9u9dxd&#10;5YtZx9g5Us9cmO7YAAxnp1u4JKLjL2SZR820m96kk+8zuV8vdkonHCbYi9vNjtAADElp1FpZcpCG&#10;nW0EnyN+bZk5cV4omMObGXv7DLntt3TtAACmnRp0l6kEn4Iqx4rfwEnj1e9E/s5X9ZjvKQAB4jFt&#10;tbeOxwGoXcr29qV3sm/VXgu46bWtSdKlK3pSfO1vJPocpBJ1t/E+jfY7hlsOO2ryx1t0r8vGfx/w&#10;oaq+8xWAAFvOw7mXa8FGeV3lroe3id1SYAAQmVJZKcbkkoAAGQVRw0Q0QAANhomr19D1ahf0HLMJ&#10;LngpYVSOd4v2M9CuPS1axo03baXVqVXH9IqlVRUH7Gk+bv8AA8tRHQ5+r4XpdXeMmau8x8Zj9Bj3&#10;tpTvrSdCeFlerLGeV9zOap8H1JTl2tzCMU/VajzOS9vh9p1oM/V9av8AWryVe8uKlROTcKcptxpp&#10;90V3GBkgF6mOuOsUpG0QMaysbewoqnQpQhslKSik5e1mSAT1YGScmYAAqj9Eo7zU3mqzU+W3eEsq&#10;TaTyYvzpd5+mv3Uc6/E8FLTXrLXOWsdAAHQkYMPT7uVzSbnjmTxt4bGZuXcWSuSkXr2lnExMbwAA&#10;E9xDwO42JAACfAhbk4AAAgdwY7gAAJexGWOrJWwAADO2B0QWMkd5AAAZ2wc7qEm7ypnuZ0WNzQ6l&#10;byp3E6mHyyk9zmcVi04Y282rN7oADBM+zsFWh2knheGOpgG/s6qna00n9GKTPMZbTWOiNNStre0A&#10;AxbnT48qlB8qSx4/iaxSlHOHjJ0c5xpx5pPCOeuJ89ecvGT+8jDe0s9TjrXaYAAKNSVKqpw6o6mL&#10;zFPxOdsrR3FZKSahht9x0EYKEUl0R6XhNLxS0z2lhhidgAFTWxBPeMnWbgABk7h9CMAAATnYN5Xk&#10;RnAfQAAAl3kkIb5AAAjvBVsiH7CQAAK+0fIo9xQn4ghIABzNdH1J6ohYzuTlJgAAGikqb2ZSEAAJ&#10;yyCe4J+0kAAR3lTluR3EYAAAnKbGxHQqAAAp6lS2RBJAAANELYY7midgAAIT3J7yPcE9gAAD3Rbr&#10;U+0ozgtuaLRca2IExExtIAA5etSdGo4S6opg+WpF+DybrVadFUlUnF87eFh+z+o0ffseV1WD1fLt&#10;Eqd68s7AAN9TlzUoS8YoqcowTlLojTwva8IRjGSwumxTVuatZJTaaXsOpPFscU6RO6NwAFp9Xgy9&#10;OoSrXKaeFFN5/t5mGdDptSE7ZYjytbP4I52gw1y5o5p7dWeOu9gAGXgd+SrqR06HqFoABcykyh7s&#10;PdkMhIACcLBGNxn4hgAAR3jvJI6EoAACfahgjpuAABUpSjJSjJxaeU090dEuN9WjYxt1KHarrXcU&#10;5Y7tuhzeSVgwtStvehMTMdhpNYayjCemUHVcnnlf7GdjNBcq161xUdSrUlUm+spPL8S2wOhlHRCm&#10;MIwWIxSXgioAEoN7EZAAAlvJBDZIAABrYlInqin2hIAAtvIde4hZZOHgIAAMjOxD6k4WMkgACO7O&#10;MtHN30nK7qNrDy9s+1nSGvvtP7eanDaT65Zz+I4L5sfseDXlrNo6AANGdDa3EK1KKjPMkt9jV3Fk&#10;rWk3PLm/o46GLTqzpPMHh+R5nU6e1Z5bdJUc2Lmjae4ADpK01Soub6I5qpJSm2ujLtW8r16ahUnm&#10;K3xhFVOyrVKHaxi2t8bMx0+nvO8RG8scGGa7gAMZbs9X4X4o0+w0RUbijUp1U5TzBc3Pvt7/ALNj&#10;ziy0+VV81WMoxzjDymbtJRWEsJHTx8IprME49RvyzMT06dt/3X8G9eoADqtV4zubqk6VlTdtB7Ob&#10;eZtfh/bc5qVWrWknUqSnjo5PPV5f2tv3ltPuJX0l5nY0XDtLoq8mnpEfr9e7dMzPcABOHzNEdGVt&#10;cryGsrJdnuAAKHvuVdI7EYJysIhAACnqMrBPVkMAACVEJYKScvASAAllLJl0wU5JQAAnA3IJQAAE&#10;jG4bGSAABDWB1Jcshe0kAAOob2DSRGd8gAASyOgyOoAAFMpqMXKTwktxCUakeaDyjSajcVVdVaSn&#10;6myxheBi0rirQTVOWE/YcnJxStMs05ekNM5YidgAHTvZGLUvaVOpyN7+811XVJVrV05R9d9Wlt3e&#10;3zNcY6jisV2jFG5bL5AAOjtL2FzF42kn0Mk5i2qSpV4zh9Lc6aLlhcywyzoNVOek83eGWO/NHUAB&#10;U1gLdkrBD2LzYAAPZgZJAAAjYIYCYAABkYJeCCQAAwSuhHRDPgAABKxuStiEHkgAATuUvqXOzahz&#10;d2ChQbTaT2G6dgAFqVGnP6UVnxLM7JdYS9zMl5Ntw5plPV9Zo2lapyU3mUvGSW7SKerwabktky17&#10;dd/Fpvix2je0ABjX9zK1tJ1YxzJbL2GNovBuqa21OnTVK2zjtprZ7S3XjvHDx0yjt9I9HlPSLyN1&#10;8uderFSUU6fIllddm9+q9/sO0hCMYJR2iltgnddGeBzaib2nl6R5KlcVKzvCm61ChavllLmn9VPf&#10;u6+HXJgw16LlLmoNRS6xlk07m+qSbzvnqVYTXrJezBo7y1r2dvUruPOox/xcXJ/Bbs8SrObrTdXP&#10;acz5srDz3n0Xn1cM8p9IugfJNVp6hbQxSulicV0jNJLbbZNYfXrkz0e9r8lY3mWOatr7bOgoavaV&#10;5cnO4S32msfaZyaaTTyn0aOLlBSm3Fd3XB0Gh3LqW0qM5JypvZ97T/t9xw5KYlTlH6UWvcUb9xdt&#10;WaztaNlSYmO7agAqeMEZIz4kb5IAAGfZ6lXtPVhLmh9R9DpLC6d5axqypuLy0/B+1HHR6472dpa0&#10;OwtqdJbKK8c7953eD3y2tMTPsxHZyeJVx1iJiOsgANrHRrx0Y1IwjLm3UVLdfExatvWoTcatOUX7&#10;VjJsLXWq9vFQqQVWMVhZ2ZsqWs2lylGtHs5P1cSWVv138DszfJWesbw4+4ADmu/JTX1OnpWmXldx&#10;jKtVp/J6UedKUXLOZrbOEk08fWS7zaa1C1hXpu25MtZnyPbwX3M4LXpznqcoyTUIRSh7V4/H7inx&#10;HPyaaZjx6LWjwxlyxE9o6hTJZwvaVA1p7hwNau14Rsk5Z7ROqvU5WuZ5w99/PwweQ6PotfVtSoWl&#10;NJOrLG7xt3v4HvkKdO2t4044jTpQSWX0SXicXTYL09u8bbsPtRlmuPHh8Z6/4j6/4AAeT+kynK+4&#10;jhCMnHsKEYpSjhNvLyn70vccHVta1HecHjxW6Os1y5V5rt9XjU7SMq0uWXNnMc4WH4Ywa/PczoZ+&#10;CYM9ebeYtP8Avb/09zwrHOm0WLF5Vj/kABzoN7VsqNVZlDD8Y7GDW0ycd6clJeD2ZwtTwPVYutI5&#10;o+Hf6ftu6cZIkABgArnTnTeJxcfNFByLVtWdrRtLMAAABiAAAAAAAAAAAAAAAAAAAAALZnsPCesx&#10;1jRqTnUi7mkuSrFbPbv9/XY8eN3wrq70bXKNaTaoVP0dVJLdPp8Hh+4taTN6LJ17Spa7T+mxdO8d&#10;g5/UKLtriWItQe8WdAYuoW3ym0lBfSXrR8z2NxTWH0MWcHTlh9/RmXGUZxUo7prKZTOCnHD69zO/&#10;W2zjaDVzgybW92e7nlVcX3Z8UzZ29wrilzYxKP0lk1D5oJ747mi5TqzpT54NbbOPivAxY9fb5GVS&#10;jyrfqy3Rp+s3JdC/tgm0+C3xTV80+hpPTxbar+ry9opb5Zqq9TtpKUW4wXRN/wBvYX7y556ajTll&#10;T3eH0XgzDXMpp4+JbqUYzWehjSpuD3XvM7ux3FmvNY5CK2nsw4dqs05Ixd4/RdoXc6M+SDTxj1X7&#10;jZ0rqFxF42kusWtzSdZOeEmtjLsaE3VdZr1Y9G+8xmgo4WcDvJ5vA2PQNpGWNkvIiVRSnytrPXGA&#10;l6uO/rnwKHSztNbt5T8C3KpGO05qPm8ExlGUfVkpeTOXvZVZXU3WWJ56Z2RVbxa9fG729xb9W9nf&#10;dlsvqOcSjHPtSIknzpuLjjxM+moxpxUeiXUqOneHtjKfsNHXSVxUUVjEnsW+1msrnlv13KNtnkyx&#10;4+TxQ1q5uuWse02EG3Ti31aJwvBEkt5W6KopYz0a3KNsdCV0yt/E2pAAXe1qqCSqzwv5z2MercVY&#10;/RqzUn1akyuU+WMs4x7TDcnKTfiTSsEI5I5zyrPkOVYxhEgyqWqXVNYc+ZfzkZUdcqci5qEXJPff&#10;GTVN9z6ohPbO2xlOGk94SodKEnui18lXM2ptGQDMvNQq3kVCUVCMXlJN/aYazzYbJcln2DmT3fQy&#10;rWKxtAtUqEaTk1lt97LoBrOIKMJaZUb3cGpRftzj7mzkDc69qKuaqtqbTpU3ltb5Zpjx3Fs1Mupm&#10;aeHRrtPUAAABzEAAAAAAAAAAAAAAAAAAAAAAAAAAAAAAAAAAAAAAAAAAAAAAAAAAAAAC3Q/UQ8i4&#10;W6H6iHkXCZ7sMfuR8gAAAEMwAAAAAAAAAAAAAAAAAAAAAAAAAAAAAAAAAAAAAAAAAAAAqppSqRTk&#10;o79ZdCkExO0sbRvEwAA3lOEacEorC8FuV5T7jX2VWVOk51JLslsk+uSK2oSeY0VhfWZ141OOtItP&#10;T4PJzw7PfNNK9dvHw/8Af1AAbHmxHfuLbuKUc5qRz5mnnVqVM805PPtKDRbXfdhfx8Djb+Zf6AAN&#10;pLUKK+tLyRYlqEs+rBJe0wgaLavLPjsu4+FaaneN/mAAzpaxfOjGjGs4QW3qbPrnqYrr1ZVlWlUl&#10;KonlScnnx6lsGu+oy5Nue0zt8XRrWKxER2AAeiW9dXFpSq7Lngm8bbtFzlRqOHZOppMVyv1JOOcY&#10;78+/qbbddftPpujzem09MnnEMgAENLHeM7dBPr06k92F0LKQAEZylsF1DWxOdlsAAByXE8HHU4Sb&#10;bUqSx7N3t/bxNKdJxTTzG2qpdMxbx/b2nNnzfjWPk12SPOd/rDGQAAAHLAAAybC+r6bf0Ly2ly1q&#10;M1KLy8P2PHc1s/YzGJjGU3iKbfgkZV33jl7omImNpCmpTjVpyhJZUlgqB7RpfHGjalbU51rmFpVb&#10;5XSrS6Pbv71v126PwMurxZoFKiqr1S3cWk0oyzLpnotzxelp1ae88QXt3Zm0tPoU8OSc3/O/I9Jp&#10;tPrs0RvSIjznp+XdyrcNw79Jlo6thWoOSjB1F1zEojZ3Mm4ulJezuN+DutU9I1uuajpFtO4njHbT&#10;jywW3VLq/fjobFZeHjMmsnBWlrO5uIUaVNy33S2wvPuO/isp564LWXSzg25rbzP4RDl8RxY8XLWn&#10;xamlpU5SUqs+VeC3ZtgCmO3d7csqe2HLp4FKXQxNQ1Cla+pHEqiS9Xw8/wC3ead9nM23AAZVW5pU&#10;KbnOaivE01/rFSbcaPqRaxzPq/yNdUrVK8nKrJyl0y+4tuTgnzv6K7zCbTPSGytAABtyeW234sl6&#10;hcWkF2NRpv4f23MKtWlLaDxHx7yy5tpJvZdDp6XQT7+X6fu7Ol0H92WPw/cAB0VtxFOS/T0Yt9cx&#10;ePH+o2NDWbK59VVOzku6pt/UcZzNLZjPiW76HFbt0bsvDcF/djaQAHfxaksrEumGipyUIuVRpRSy&#10;230OEp3lxRlmlWnF+fl+S+Bfrate16LpVK7cGt0klkqzw++/SeilPCb83S0bAANrrmqZpU4Wt1jL&#10;zLs3vju3OezkpH2nRw4a4q8sOtp8FcFOWoACQxnuIfQ2t4ACG8jclYaD6bBAACMhMoq1I0YOc3hL&#10;2GE9Voqokvo9732+w1ZNRixzte2yJtEdwAF3ULt29D1Hio2sGgk3KTk3lt5ZstVkpxpyXel+JrDz&#10;/Estr5tt+kK2Wd7AACeDqKNTtaMZ9zOXL07mpOKjnEcdDHRauNPzTMb7mO/KAA6XmSSedn0Gdzl1&#10;Vmo45tvI3mn3Ma9FQcs1I7vb2nX0vEKZ78m20t1MkWnYABm9ScdxST1XXc6DYAAkh5z0GWkAAAD8&#10;RsupK8CHjqwkABOTMsqcmudvEWsJGEt5JJG5gvVSSSPP/aDVTjwxhr/d+kAACuCTi208+w12oVe1&#10;hKhTeItYeF3+ZNzd5Tp0m1vvJd5iblbhHB5iYz6iPlH+ZJAAc7eWdShUm8Zgn1LFCo6VeE13MztX&#10;SVdNdX1+CNaa9ZStM1qV7KdvZt0AAdDCvBwg3LdrPQwL+8jODpR3Tw8+810YuUsLdshrDwylXDET&#10;zN19Ta1dtgAFyjSlWqqEerOgs7ZW1DkaxJttnNnTWjTtabi8x3+9nc4TyTeenVhh23AAX8EJk5Ee&#10;h3lkAATJIw87DOAAAJccEe4nm2CAAAjG467BkZ2CAAErYly2ID6hIACOoySiHjOAgAAznYnOI4GB&#10;jCCQADLaIZK6FOQgABK6hh4RUsdwAAFKJwOVruC9oAADAXgH06kJ79QkABOe4dOoROOoAABYY6bE&#10;LZkt7AAAQ3nqMe0kpl16AAASnkNJvYjI6IAACUtzn9TqTleTi/oxeF8EdAkavUrHmjUuIvMurRQ4&#10;jjvkw7U8OrVliZr0AAaYE4e3tNvp9jHsXOrHLljG/ccHTae+e/LVXrWbTtAADTlVObpzUk8Nd5sr&#10;vTJLM6bzmWFHwXnkt2+l1ZzzUjiKbT3Xh5mydFnrk5Yr+KfR2idgAG7pz54KXiVkJY27g8I9RHbq&#10;tgAHRklOd8kkpAAO/ISGSN/cEAAJfUhvA6pB5AAAL7CfYFn3DO+AkABHRhdSpRyQwgABO5GB1QCQ&#10;AEZwyeu5GMlaWAAAKWR3+BWyjGe8AADaaDCpU1ONOksuUXleJ0l1Qnbz5J+GU0zR8M142t/UqNNt&#10;08JLzR0Eqj1C6is8raaS8Nj5v9p7b8Qn4RDx/GbT63PlEQAAv6Zydq5dqnOSwoYZs2tvyNZZ2NSn&#10;V7SfqcvRJ9TZJOW7yebt3cPJtv0AAVLG2xsrWhXrWCpUoylKrVwku/b+o1qik+h13ClJqyqVXHZz&#10;xH8TZhpz35W/R4fTZYx+YYt9fWum21W8va8KNvRhzTqT6Jfn3Y78mUeQ+mfU819O0unVaxCVatBP&#10;Z5aUM/CRrocL39Xm55U6fgpSzn4dDX3ljcadWdCuo7rKcXlSXidBfcbaHpvFVtw7dXXZ31xCMobZ&#10;jzSeIwbXST8H7PFF7imhCemKthKdOaw8dU+4tZdNWtN4dTV8LxY8M2p3h0l76WuGLXl7Gd3d569j&#10;Rxj99x/szptA4g0/iXTvl2m1ZzpKXJNTg4yhPCbi896yt1le0+f9P4L1fUuGa+u29JSt6U2uR+rK&#10;UIrMprOE4rpt358Dp/Q9qNzS4jr6dGpJ2tahKpKnlYU044l54ytvH2HBX9vUqxhKlHMlszCtJVbe&#10;77PsnOc2oqGcNs3HVb7m+4S02l8tudQlFuooqEG+7PV+ey+3xKuKvPaKuXpMfpskYvN7aUzlGEJT&#10;k8RistvuRUeYembU69DTdO02nJKldTnUq4zl8nLyryzJvzS8DA1D0f3WtaZVpVtQjY1atPkajS7X&#10;lXen6y9qPJuLvRhqnCjpXDq/LdOlJQncwp8vZtywlKOXhPbfOMvHhn2H0g+kSlwJ8gi9Ole1Ltyf&#10;KqypqMY4y84eXuu43MJafxzwbGajJ2eo0FJKccOD6r3xkvLY7+lv6Cax/a9jiiMda0jtHROp+mbT&#10;7e7dPTtNqXtBL9dOr2WXnuTi3jzx5G/4S9IOm8U1ZWvJ8kvlvGhOfNzrGW4vCzjfbwWfHHlfBXAT&#10;4wtrut84fJI0JRgv0PPzN7/WX9maucL/AIH4y5eaLudPrp5TWKkWvfhSi+nVZPmZ6Y4VYVbetKlO&#10;LypRymvank9y4e1mnrelQuG4qvH1a0I59WX5PqePtMz9F1Wto2pU7mlJqOVGrFJZlDKbW/keu4lw&#10;fHqMUzija0dv2XcmGLR07vpZpSTTSafczSXNF0LjkS9V/Rz0aN4Wq9FV6Ti+v7Lfcz2eEsSWOuS5&#10;WhytTjnEtzEs7ulfWlG5ovNOrBTjnqsro/aZVKo5Zpy2T6HhZiazNZ7qLQXNJTpTUl6ji08GFpV1&#10;2salrU5VOg+RY70uhsalKVLMZrDTw8Pr7TX6hZqi43tFc1Wlu14p7Fp5a3yVxiyHFwk01uN84ztj&#10;vRiNjFRUnhp7LctVKkVsuu+BTr07mhCpTnmMllNdw9Rx5sZfNjKfeeM6zbq31q+oKKhGFeajFd0c&#10;vH2Gv6nYekCxlR1O3vIwSp1qfK2l+2m+vua+ByGNtj6ZoM8Z9NTJHjDpUtzViW/tp9pa0pt5bgsv&#10;24LpgaXVUqUqfNlxeV5GeR07yFuT5kbJltmAAlvJ65wPGMOErRpLM5VG9ur52vwPIj1/glL+KFjj&#10;d/pP9uR5v7UT/wDDr/8AtH6SxkNTeqTvJ56bd/sNsai8b+WVMvEdsfA3+/U8l45rutxPXTm5KnGM&#10;EmscqxnH2v4nrSi8dMHivEM5VeI9RlKXNi4nHPsTaS+w5P2XpvqbW8o/WYIWvVxy9UjZ2MVG1jjG&#10;+/maxzWWspm4t1i3p/0UarvJzkq5Vgpx4HukrgAO29HGpujqdfT6lTFOvDnhFvbnXgvFrP7p6VLd&#10;48Twexu6lhfULuk3z0Zqaw8Zw+h7lb1lXoU6scctSKkvesnhPtNpfR6iM0drfrH/ABsxlr9Uo81K&#10;NRRy4vD8jAh6sU3jbqjezgqkJQfRrBpakFFtLOY9TH1ix+cNHurPvq02k8J4fVfaeHN7Hv8AnqeL&#10;8V2kbLia9pQjywc1OP8AnJP8WWfstqNrZME/P/E/4TCKNVRrRqN7J7dxvTnlHGFleRu7WTnbwbeX&#10;0NQnkdWQg89x7JK8ACcpDOSEMb9QkAACJ7wluwgAADDTaASAAY8wg5LBGN8gAASGMkdQAAJSZRLE&#10;pY7kS6ncse0pT7+843ENXE/yqfj+zh8S1m/8mk/P9gABrr7QlnbvJWe/oVxXL0K+m0N8sxa3SFbS&#10;8PyZZibdKgAIj6qwVdURs9xnf2HfrWK1ite0PR0pFKxWvaAAFSWEU5ZOSPMyZAAKJLvXvKUl3lfd&#10;v3lvGHjJweJYeTJzx2n9XnuJ4OTJ6SO0/qAArhs37ehU0UrGzXVFecl3hmTmxTXyXeFZebFNPL/I&#10;ACEOpK6Dv26nRdQAA6EwlKlOM4SalF5TXcynqS3giYiY2kAAekcA8VTr1o6Re5lUbboTSXg20zb8&#10;QWMbS7VxGOKdeW76JS64/H4nk1pd17K6p3VtVlSrU3mMovDR7JpdSy4y4TpyulKU1iFSUVyyhVUV&#10;mUX3devt8z559pOC4sOSM+OOXHPSdvCfl5fBvxZZrO6xcU8rmXhuTb1FKCi36yWN3u/aXZRUotNZ&#10;TMGbnRuVGDwsZOcXM8NIbptLLb64M7QeDb62c3qupSmlhRp0HzePVyRuavC8N+xuZRWP21l59x5H&#10;VaSMOSaUvF4843/yuV1FZ79GeDHncS27NL/OKYXe3rRefYc0s57s+DIUpPdtP2G5r8PXlKPNUqW8&#10;UlmTcmkl8DS311p+nxbrapaye6UKXNNywvYsLu6mvDpNRnnlxUm0/CN2XpaebKBZp3VKqswk33dC&#10;uNTme0ZebI6PvTwSquF0zk0FxxRSimqFCU/bN4MCWu6jcQ5adOMc/tU4PJ28P2W4jkje9YpHxmGF&#10;tTjjxVgA66TUIznJ4jFZk/BHLalxFOonSs04wz+sx1WPDB6DwTqkNV0epbXdKMLuj6s4qly9pDCX&#10;M89W98nn+t8KX+kalVoxoynbOT7Go5L1o92em/jsdLgXDdFh1WTHrpib17bz7M/H4/70V8upmY9n&#10;pB0BiV+0hVWN4S8X0ZkU6iqRyuvejSU63LGSeXnoURliWTJ+a73+Qf7y/MolY3UM81Ce2zwsn0Cu&#10;r09p2rkrP4wp88T4qwAWp1Odr2EPoVfJ66eHRqfusdhWzjsqn7rNvpcf3o+qd4AAW1uT0Lqtbh7K&#10;jU3/AJrIqUKtOOZ05RXi0IzY5naLR9TeAAFolEJkpZNiQADvKerKynGGAAAS8SH1KvMs3NTsbepU&#10;WMpZ3ItbliZnwRPQABVKcYLMpJY8WW69TNvKUJb4TTT9poKtzVqyk3Ulht7ZZVTvKtOnKnnmTx9L&#10;Lx5HInitLTNdujT6aAAGOCUnJ4Rcq21Wgk6keXPtTODvCtvHYABkWV1G1UpPd9EvgXlrFTn3jHl8&#10;v6zWAt01mWlYrWdohsi9ojaAAG9sb53M3CSw0s5M45elUnTmnCTi89zOnTyk2dvh2qtmpMW7w34r&#10;c0dQAFSZOd8Mp79iU+p0GwABIXkEhjASAANYWxG6J3ZHKwgAAGdugezJ9wAADPsMXUP8G5uSEsPP&#10;rLPczKT8THvISq204x8H9xqzRM47RCLdgAHNyfNNvCWXnCL1G6qUIuMMYZZlFxk4vqngmEJVKkYR&#10;+lJ4R4+a807TCnEzE7wAAu1burVjyylt7GywbKtpdVUoyio7RXNv3mD2NT6v2m7JpsmKdpqyvzb+&#10;0AA2+l1nUi4uEEorGUt+42S6Gq0mhVhzVJbQaxjPkbTu2PSaGbTgjm7rOPfl6gAD3lgNDv8AaT0L&#10;bMAATKk1jcpynshhoAAA/pAZwMp9AAAGRknGehGMdQAABBOA1gIAAGRgl5a2ITAAAInvJw8ZICQA&#10;BvBC3D3IT7ggABUtyGsBZT2Ks56oJAAQn3EkbPoM4AAAjJPUp6sqXgEAAJwRumOZ5wQ2EgAK9min&#10;qExjbYAAB07yO4nZ9SNkwgABLeSM7hBYwEgAMPVKM61vBQWWm30NBKLjJxfVPDOsbWDAq6VSrVZ1&#10;MyXNulFpL29xytfobZbc9O7Tkxzad4AAaWhSlXrRpxW7ZlV9NqUkuVObfdFN/gbW20+lbessuXi8&#10;fkZLXsMMPC6+j2ye9+iK4enUAByii28JPPkbzSqMqdByn+08pezCMmNrQjJSVOO381F6OEsJJJdy&#10;Nuk4fOC/Pad00x8s7gAKsYRDewz3FL2Om3AAKs5BCDyEAAJbwM5RC3HR9QAAAWO8nvCXUJAAO4MN&#10;ZRIAAEYCDZGMbhAACSHuS33keQAAExRVgjOEhzNhIACGsMhJtBvcqTaQAAEZaJ6ojZvIzvnuAAAq&#10;SwinL7yrPUp7twAAIwSlsUp+JVnYIAAT0RSycjqEgANdqsJypR5IOWeuFnG6NGdbhNYaTRg19NpV&#10;Y4ilF+KwvwOTrtBbNb0lJ/BoyY5tO8AANCk30R0djCdOzhGosSWdse1lmhplGEVzZcvd+RntmWg0&#10;V8Eze/eU48c16yAApwk8JYRPQdUTsdRtAAQkOj7hkZTawSkABVzZwTnuKe9BvDE9wAAb3JXQpYXs&#10;IAAFWdikqSGAAAKWT3dCXHPQN4WAAAKG8hJ9wJi8BAACAT1exPs7wAAIIzkd48wAAJSbJSeSnPgV&#10;xzzAAATJd5QyqUsbFLCQAEDvJLdep2NvUqfVWSLWisTMoAAafVaeLhzXLv4e4wEm3hJt+wrrVp1q&#10;kpSk3lt4b6GTpkI1LyMXjvxlexnlMk1z555em8qOS8RvYAAhpdzOKaSw/Y/yMe4tqltU5Kiwzrku&#10;XaKSXsNZrdKLtlVx6yaWfZuXM+hpTHNqz1hRxam1rxEgANBF4lk6qM4ThzQkpR8U8nKG00mvNTdL&#10;dwxny3RjwzUejyTSY9508Vtp2AAblewltMpz4DJ6JaAAVJD+2xSnvnJIAADchLLGWSnhgAAJY6Ih&#10;4DzkhhAABkbkd5V1AAAIqQSWCHsEgAL80+wi10xuRRa7KayUOo3SUPYUQk13mO3RO/UABD6vp1Cy&#10;mmn08CXhMjdGSAdQDYWOu6ppqUbS9q04JNKDfNFZefovY6ex9ItzTlFXtnSqRcvWlSfK1H2J5y+v&#10;9RxAwU8/D9Nn65KRv59p/JjNInusVrO3r5dSlFtvPN0fxNdc6BCpF9lXnFpeqpeJuAew6XxTpOrL&#10;lpVnTrKLm6VVcrSTx16faaz0gyorQKanvN1l2a5sb4eXjv2z8TzHv3KqlWpUUVOpKXKlFZecJdEc&#10;3FwLHh1Fc2O87RO+3/LCMURO7la+m3drKPM8x+jzRWU/xMjQuf5dLCWOV82x0RCjGOeWKWXl4XVl&#10;OCiVGEusE/cV5XixnY7lqVvG1o3ZzWJ7pABYlaU29sr3lDsX3TXwMknJVvw/TX70+nRqnT4p8AAG&#10;JC3rUqkakHHmi1JP2o39vqya/vik4PbeLymav3kvpuTg0dMEz6OZjdUz8L0+ePa3AAdFSrQqxUqc&#10;1JfcXXnOWcxFtPOWmvAy6ep16S5W1NJYXMi242o4Bkr1w23+E9J/36AAN029vEt1rSjXadWnFzxh&#10;SxuveY1HU6M0uf8ARyzjD3XxMyNSM4qUJKSfRpiYie7j5MGo01om0TWfP/kAB1HA9hYUKdepCk3e&#10;ReJVJb4i+iXcujLvHWtrT9JdlRqR+U3Xqtd8afe/f0+OOho7XiiloWmVqVKkqt7Vnsm8KKw8N+OH&#10;3bdepyF5dV7+7qXVxPmqVJOTfd7il6vNs03t2WOHcHz63W+u6vflid438fL8AAGOmPMnCyS0i690&#10;AAmMljAeGilFQSAAoaTXLJJrwZjVdOo1N4Zg/Z0Mp+4lbGjPpsOeNstYkiZjsAA01XT69PdLnX83&#10;8jFaaeGsM6MonQp1tqkE0cLU/Z7Hbrgtt8J6x/v1bIyT4gAOfBs62lxy3Snj2SMGrbVqP04PHit0&#10;cDU8N1On63r0846x/vzbItEgALQAKLIAAAAAAAAAAAAAAAB7DwdqCv8Ahy3zVlUrU8wqOc+aWc97&#10;e/Q3y6nm3o51KFC/uLCo0ncRUqfq9ZRzlZ8t/c/f6UvVO/pcnPiiXldbi9HntH4uc1CgqN9N8iUZ&#10;brCwsGPN4jj7jb6zQc6UKqz6m0t+5mjl+lSeWsMjq9hjHXqXqUcesy3J88sm/fqrbdFxuFOnzSWE&#10;lltvBEZqcU4NOL3TTyaTWbmVScbSk8t45klnPgjaWlH5JawpLdxW79pS5cqbfcYbnzSbexlzi5R5&#10;c4LXyZfWbM6zEOrw7PgwVm156yvOLk+WCy30wbinQVKnGMfWwvizUU6ihUVXCnyvpnHxMpajVf7E&#10;Ivr4plglLJf7BdOZ7dwdtHxZlzQ6P8T03n+Utg8vPcyicnFrpnuSMF31TKahDLW8mupENQr9/In7&#10;E9/tMOtbULhJVKaeO/vLHzbbropLCxjJs+wj7SrsYYxuZRlmOkSx/iun+P0bGnUrU23zvf8AZ6ov&#10;q7qbZS3NP8trY3ayu/BQ7q4U85WfI1asLdYzFt+1lqppkJLNOeH0wzbTpU1HHNh+0sdMGdctu8St&#10;4NRTPG9N28dxUee5eRVG7ak1OG3ijS07q4dTKi5JbtLv95sE+ZN4af4GonptdNJRi1nrkqjpc5L1&#10;6iivBb4NrlpYIykst+eTP0129mxu6Mv2sPwwJXUV9GLl9iMLkjKXMkseJXKLfqpeWDR32n1aUHOL&#10;54R3e26NWs5N3d6tSlSnSpR5ubMXJ9DSyeO4u4Zvy+1DKGbCtGeO5suGLTtZKcZzljlecIyil/iT&#10;ytQ6dQkm23lYDbwvBG4AAQkYeq11Q0+rJTUZNYj7X4GauhznEyn2tvJv1OV48+/8CnxDNOHTWvEf&#10;D69ET2AAaJtttt5bIAPDNYAAACAAAAAAAAAAAAAAAAAAAAAAAAAAAAAAAAAAAAAAAAAAAAAAAAAA&#10;AAAAW6H6iHkXC3Q/UQ8i4TPdhj9yPkAAAAhmAAAAAAAAAAAAAAAAAAAAAAAAAAAAAAAAAAAAAAAA&#10;AAAAAAAAAAAAAAAAAAAAAAAAAAAOm4Vqx7OvR5nz8ylj2f2/A6LHtOT4Yc1fVcJ8nZ7+edvxOsUn&#10;0+w+icBvN9DTfw3j80wAAPD6PoQmse0l7ywsjbpy7952EgAIfTJCWz3LnZOeIwjKTfgi9CxntztJ&#10;eC6lXUa3Bp4/m2iP1+ia1m3YABrL7T1qdt8ny0+sWl0fccNcW9W1rzoVoOFSDxKL7j1mjCFFYSxn&#10;Z+00uvaDR1FKvCCjcrHNJPHNFZ28zxHFdVTX54tjjbw3nx+bZbDMV38QAHnhk0rGvV35OVeMtjaU&#10;7enRfqQSa7+8vLODoab7O1jrntv8I/dSnJ5AAMClptOL/SSc34dEZsIQppKEYxXsQ6ErJ3cGjwae&#10;P5VYj9fr3YTaZ7gADZdtLateXEaNGOZS8ei9rLOXnB3thToUbKl2EYxhKKl6scc23Xff4jU6j0Ne&#10;kd1HWaqdPWJiN5kABRp2mU9Pt+RNSqvPPUUcNmX37MmKk6iUctsylGna+tL1qvclucO1ptO9u7zl&#10;rWyWm1pAM4KMua22RiV80qMqk4NKCbb6HI3Fxmo6taWJTbe52Va8lySlUmo00m5PHRHD6zfx1C+7&#10;Snns4x5Y57/bjuN2n0/p77T2WtHp/TX28FeV4gpjBR6IqLc7xbqEc+1mNOpKpL1nn8ClLMSDr4tN&#10;ixdax1d7FpcWLrWOoACZdEikq69CHEsLAACOoxjoET7ggABCyVLGcMjoF13CQAB77ELPQlodAgAB&#10;OcBkPrt0JYSAAgZDeWP2gAANRrLfPTW2MM1RutXpdpSjUX7H4tGlPMcSrMaiZnxVMse0AAJNvCWW&#10;bSjpDe9aWItbcr3+1GJYqm7uKqfRw/uOiOTmyTWdoUs+W1Z2gABoLnT50MyzFw7t9zDOju2o28pN&#10;QeE8c3TODnDLFebR1Z4bzeOoAAbHSIt3E5Y2UevvLdvp06zbbSiu/wAfsN1SoU6MeWnFLxeFlnb4&#10;fo8npIy26RC5jpO+8gALgwCV5noFgABKJ2RT5IlPPVBIAB1BPK8h9QAAGy3XUv1LypUhyL1Fjdrv&#10;MfDRCyzRl02LLat8ld5r2AAB7oZeMEsdxvAAGv1Cz7eHND6a+3oaidrWhLldOTeM7RZ0w5Y5y4pv&#10;Hejn6nh9M1uffaWq2OLTuAA1en6dy4q1lvhOKT8V3ldxpNObXZPl8cyNlldMY8hjvNtdFhjHGOYZ&#10;RjrtsAA060aXNhzWPY/6jbUqcaNNQgsRXTJPQLx3M8OlxYZmaR3K0ivYAAJS72GRuWGYACd+4lLb&#10;LKUVZwgAAIZG/cT0WSAAAJXUqcclGcbk8/cAAA6E+0mKc+ibIcXnv8iAABHf3DHeJLlk8pojJKAA&#10;FSQaSGRnqQkABHcQ47FSWepPcSAALeMIlLBLRHduEAAKs57yH9pSioJAAQNkHuMBAAB1QS2HsJ8w&#10;kABDRKHVEJPPsAAAlhbkIdJAAAOq3GcdCW9iGggAAz3h77Pow+iGUAAAUIZXs6blTKSSNohIACOj&#10;D64KseRH3kgACOuwJXiQ3uEAACTbJGfMZCQAEdGT3ENkZAAAq6DuIyxkAACdhsQO4AACrcpyw5xg&#10;sSnGLfi8BYe6efIjeEAAAyw3sCQAAT3yTvkYwAkAA6ELdkNkxaCAAFcKk6NRTpycZLozcaBqytdc&#10;tal9UlO15uWouuzTSfubyaYpxllbUaTBqImMtYneNt9o3a8mDHk9+sT+AYerK8el3HzfNQulHNNt&#10;J7p9N13rKMwHv/zdZ8ykqEPgHYWcE26MElu2zzTh7j+50yELbUozubWKeJpuVVPO27eGupn656Rq&#10;V1p9S30u3rQnVi4TqV0lyppr1eWXX2njbcBzxl5IpEx5+DnTw+nNtyR9IeVLjLXeSK+VQ28aay/M&#10;R4x11yX9888ubCj2cd/gjqdd4KoahKdewlG3uJNZi0lT6b7JbMw9H4Eq295Tr6lXpTjSkpRhRbfM&#10;08+tzLp7DnNV4lvamrXU7Os6Nt2jVOCS2iunx6nrPo51T5z4SoqdTnuKM5wqt+Lk2vsaPBup23o6&#10;4qo8P6lWtb6ryWN0lmbTapzXR7dE84e3h3I7nEeFYvVdsFIi1du0dZ2WraTFSu+OsRPwh19h2/zf&#10;b/Kpqdw6adSSWPWxueF+lWzr0OOLivUT7K5p05Un7FFRf2pnvpwvpL4RrcQ6ZRu7Cl2l/aNpQTSd&#10;SDxlb9WsZW/fLvZhcecE65c+lujdadY3NW3vKtCr8qjSlOlReVF88lHEccuWt9j27VaVOvaRpVPW&#10;TmnjxwW77iDSdOtZXFzf28YJbJVE3L2JZ3PP9S9K1lVebbT7ieMqKqyUe/2Z7jzWLQ6jUxtSm8NH&#10;opvExtvDF4N4z0a34ApxvL2hC4saM4TtpVIwqVFFZShFyzLKaWe956HmfBeoXOm63WvLVU4zVCUc&#10;uOVHma6Z6PwNbp/Dmr6ldRoWunXMpye+abSj4tvGx6nofoturCli5vqCnPDm6acu7pul3/eZfGFS&#10;10bQKlW3lCldzcY0cy3frLmwu/YwfRlxQ56hdafqV03UuFF27mkk2s5jnxeVjyfv4TW+IL3X7qFe&#10;8cVyR5YU6aahHxwm3u/wNbTq1KVSFWnOVOpBqUZweHFro0+5npNPwLFXSTjvWOefHaOn4/74tuLQ&#10;4aV6ViJ89m14Z4g1rVdchRry57aPNKq40liOz5U3jbdGt9MWj3d7pthqNvTdSlZuoqyju4qXLiWP&#10;Bcu/mvd3ej6LaaJbzpWqk3N5nOeHKXhlpdxnVaVOvSnSq041Kc4uMoTWVJPqmu9HsnpN9HlTji3s&#10;allcUqF9azceas3ySpy+ktk3lNLHd192+qxfC3o/VJ1oqpp+nRpRqJpJzjBRTWfGWMeZwmielmtb&#10;W0aGr2buHCKjGtReJSwv2k3u896x5HOcUcbajxOlRqRhb2cZOUaNNvfw5nndr3eRzMHBNTOaK5I2&#10;rE901wW5urwXgDjqlwnK5tr6jVq2Nb9IuxinNVNl3ySxjOe/ZGqt2uKfSBGUKVSdK/1BzdOSbapu&#10;eWnjwj18MdT0DXvQ9QurmVfRrxW8ZycpUK6zGOX+y0spJdzz06nT8JcB6bwq3XpyncX04csq9RL1&#10;fHlWNk/e/acx1Zl6dY1tT1GhZW7pqrWmoRc5cscvxf8AZmH0JWT2NomYnlnaVx1Zj3t3SsLOrdVl&#10;N06UXJqEeZ/AyAe6cLcLW+jaRG3uNQjXqyl2kuzkuWLaWyzvjp9/eb2OkWs91UqNeKkvyPnGNxXh&#10;6sas0sYwpPp4faXad9d0588LqvGeXLKqNPLWGzy2f7OZc2Scls3Wfh/y0zhiZ3eZatxpf1r6crWy&#10;VOgvViqsZczWerw+vU11bjXVKVP1ba3cnso8ktv9Y9blRpSeZU4N5zvFdSiVpbSjyyt6TWMYcF0P&#10;oyWlUJtPtKi7uq/ItVNNs6NKU6leUIR3lKU0kl5nz3HUb1Jr5bcL6P8AjZdzyu/uZjurUeU5yw3l&#10;79TXH2Xv45fy/wCUegh5Da8Uaha0nB0LRptyfLGSSfh1MunxbqlWpFQtLeUntFKEm39p6l8htM5+&#10;S0M7/wCLXfs/iXVTgmmoRylhbdD1vjifDVbhu4p/O9Gpc0pZo06VaM5dosrDUd/FPPQ8izsN89Q/&#10;I9Bw/QxosXo4tNuu/VtpWKxtDhOHtT4hraxShU0ns7aaTqVXSnBcvsbeDvQCGT1HvI6F9kAAvW1n&#10;c31fsbS3q3FVrKhSg5Sx5I9w4d0G+0zQLOzrqLqwh62MbZbePdnHuPKuHeMNQ4Yo1adjb2c+1lzS&#10;lVpty6YxlNPG3TzOhpelvWVOLq2FjKGN1FTi35PmZ5vjek1ut2x46xyxO/frP7Mbc3gtXFzQtKXa&#10;3NenRpp456klFfFnH3HF2jVa85q4l9Lo4PL7s7G71rhmz16rTqXda5j2ceWMadRKPXrhp7mmq+jj&#10;TJRkqd3dxk+jk4v8EegX0ZWNhWu7iDhTowdScuuyR4JeXDu764uWsOrUlUa64y8nc8Qek6esaNca&#10;fT0uNJV4ck5zq82OnRYR5/jbJlwDhuXSVvfNG1p/T8Cu/iWms2FzfQtqF5Cc5vljDDWX7Mo7GEeS&#10;nGOc4SRx2j8BR0zVKN7O/dTsZc0Yxhy5892dmTl9O4YyQvvKunQ9EzAAU42wj1rgLUausaN8n5Y9&#10;rZ8tLEE/oYXK37dn8Dyd4aPSeGuOeGuHdJpW9LTb1XEoR+UVYwg+eeFndyzjOcI4fHtPbUaaKUpN&#10;rb9NvBjbt0DR6xdWmmTVS5rwpxqtuPNLdvvx8Ubw4bXeEtc1rUalepe2roqT7GEpS9SOdtsYz0ye&#10;g09MrSSc3GKfd1Z5f6UbOna6zZuM6cpzoeul9JYezfs8PJl3VfSrqt0p09OoUbWm01zyXNPzXcvg&#10;zg7m4r3lxOvc1qlatP6VSpJyk/ezn8F4LqNNmjPmnb4d+7GsW33lj3fGNhQlKFCFas1+0sRi+nR9&#10;fsOg4T1ier2tzOVB04U6nLB9z2+/+o1+n+jzT6DjO9rVLiaeeVPlh+bOtoUKNtSjSoUoUqcekIRS&#10;S9xRnYpYSDTSPWNi4ABkZRGGEEAAJygHsgsYYSAAe8nO+CME5AAAh9SUSQAABGzZtuHbSyvNYpUr&#10;+cY0cZw5cvO+6OTU4x0LlKUqdSNSDcZxakmu5mvLWb0msTtM+LVmpOTHalZ2mY7gAN5xHwrcaXcV&#10;bm1pc9i3zRcW32ab6Pv28TnlHG73Z3OncY2tzbKx1ely0+z5ZVsuXP5pLKz4nGXEKcK04Uqva008&#10;RnyuPMvHDOTw/S2paYz19qO0+E/8uLwvS3pa1dTT2o7T4TH7gALPeVlDRLeDtO8AAnOEQl4hMq67&#10;BIACFuMrOCCeoAAEdWUzW6fd3lZT1zk0ajF6bHNFfU4fTYpoAAjGVuTF7HXaXwVT1LTqF1DVI8tS&#10;GZRVHLhLvXXuNnPh3hjRLRLUbhVp5bTlKUZP2KMX5HB0errgyzWYmZ7bRHXd5rRcQpps1qTEzPba&#10;I67/AJAAOB28TcaBwvqnElzKnY0UoRWZVquVTXTbmSe+/Q1l26DvKztYuNBzfZqTy1HOx7BwZVr0&#10;PRXWq6TTVXUoUriUILdutmXKt/8AN2OnxLWX0un9JSOszt18Hp75JikWiA0fEfFmlcL28amoVm5z&#10;eI0KTTqS678ra2269DeHh3HFCjcelyjS1efZ6bOpQjKU3iPZcqzvlYTllN52y33HMXHol1ylDmoX&#10;VlWaWXHmlF58FlY+1GPpvoz1S5mnfVqVrT74p8087d3Tx7+46z0Xatxhqnzx/GxVYujKjG3jUt4U&#10;sNqTntFJv9h7+4cb8bVOH9X+Q0bKFWpKgp9rKq1hvKXq49i7zzkcT4pqJ9Dp9pt+H+ejHBlm07Wd&#10;Za+mPQas+W4s76gnLClyxlFLxeJZ+xneO+pOEZU3zxlhqSezT7zw/wBJOhcP6LHSJ8P06caVxGs6&#10;kqdzKspcrgo7yk8b8628H4Hc+il1rzgyHbVMxo3E6VNcqWIpRePi2ZOk8GaNpNOP97Rr3GFmrVWX&#10;n2LovcbO91jTLDEbq+trdqPqwqVIptLwXeeRXfG/EF45wd86VOWPVpwisY8HjP2nO1HzycpNyk+r&#10;bIp9mNVqbek12befh1/Xbb8IWubbs7KdadTo8LPcW6dOWMJN5eW0ZyoU1j1clw+gdSvPkGm3F7Gj&#10;Kt2NNz5I9ZYRzVh6UdEdGLvbO8p18Ny5IxlHKXRbp79OnwLPo+1xavplXSrzNSrQhjMnntINv2bY&#10;zj3nE8XcOVNA1WUYwSs685St3n9lYeOre2Usvr1KvC+FaWNVk0Wsj2461nzj4fr9fJF/ahr4pyfK&#10;31ZzPEel8aXFzOGiXmnW9pmPK557R52ecxawt3tvj4HU3UXTfPDZPqZFGqqsPauptOOOOKfE0KFp&#10;YUKlGypy7SXaqKlOeMLo3hJN9/ecXnBD2CPc6bTYtNjjFijaIYxG0bOX4P4a1bSata913U/lt7OP&#10;ZQUJydOnDOXhNLdtLu7jrQDOsriyoRbr0JVKmXvhNfabGOs2jjyqFRJbr1V+ZooxcpcsU230SOh0&#10;zgfXNQnGfyXsKOVzTqtLC8UurOZxDR6Hecupvt87fownFFpAC1K4px2zl+CLlhxLb2F/SuYxrZhL&#10;LxFdOj6vwbPTb6nbcQ6BKtaNVuaHaUGu9r+zRodM9Gen281Vv7qd5j/FqPZx9+Hn7TtLDTKNnp9O&#10;lY0Ywtop8sY9Fvn8zxHFMnD7TX1Hmm0d58Nv1/JnWlaVmJ7SrnHmg14mGpyo1VlYWfWKp3U3LljH&#10;lXiaG84s0i01qOlXd7GF9OUYKlyylvLGE2lhZyur7zxuvqNO0q1KNzTr06sW04OGHnp+fwLPz1ar&#10;urbbrZfmek8baDaatw7c33YxjfWUMxrRi8yiusXus/bju6ni2MvJ6ThWg0Ov08ZYiYnx6+P0aYw1&#10;3mPJ1EKkKibhOMknh4ecPwKjz+vcz4V440+nb1qjsdbqVJV7aUvVhV29eLeWsuXTZbezb0A6Ba5a&#10;98Kue/ZfmR892snlwq7exfmaDAaOn/ANH8fqn0NQAHQ/P1t/J1f3V+Zbra3bypSjGjOWVjlmlhmh&#10;xt7Sp7ExwLRxO+0/U9DUABVWqOvWlU5Ixz3RWEUvoMFOTr1rFaxWvaG3sAAqXQbJBbkMySAAdyLN&#10;3Fzs6qXXkeC91WCGk00+hjevNWa+aJ6gAOVaabT6kG2udJnKU50pczbb5cY/E1c4OnOUJLDi2meT&#10;z6bJhna8KdqzXuAA3+n2/YW6yt5Yb+BkSWVh9DX6dec1NUpL6Oyee7H9RlV7uNusy3Ryb1tzdXMv&#10;W3PtPcABpLynGncOMZ82yy8YMfqy5WqutVdSXVl+yrQhVjGaysrG/fk6OGkWmK2nZ0KR0iJAAXbH&#10;TpVmqk3yxT88/absIn3Hq9NpqaevLVdrSKx0AAQvInoOgxnqWGQACc5QawRj2FWUkEgAHVFOcEyl&#10;sSsd4AAFLJXjkOKzsS9wAAKUg0T3jGdwAAMarZUayalHd9+WVULKjbOXIt3jx7i8+hGzeO81ehx8&#10;3Pt1Y8sb77AAKnkh7rD6ErYjJtZAAHQnGxGNyUAABGQ2TjcY8AAAJXUPqRnYJ+IAAEPrsM7E46sj&#10;vCAAFaewe5Rj4FUI5mkkQkAAxjcpecF6qoxawsEzpLsspZ36jdOwACyiUUuIxsSgABVnuIxhkZJj&#10;1AAAlLch7dCp4RHuIAAFPsGWTt1Ix3koAATnYhkpEd4SAAglbE4IewQAAldfPoGE9h1YSAAjOCcj&#10;vHevYAABD2J6vI7uuxAQAAdegSG/hsTjqEgAIx7QvMhrBOMLIQAAnLGMoIlbdAkABTjbCGCprJHQ&#10;AAA8BLPcMZ6DAAAEspYSyGmgAAGRlEYYW4QAAnKAexCe24AAFXvGdxgwLnVKdKMo03zTzjvX4GrL&#10;mpirzXnZE2iO4ADOfUlGnpaxNbVI83tzj8Da0qiq01OOyZhg1WLP7koreLdgAFWzYaecjGCpIsMw&#10;AEB9A9mQwgABC6lfcUY3RLeGAABOcIhLbdBPcq6gAAQtxnfBBL3YSAAjvD6EvoUrxAAAZJXgRsSu&#10;gQAAq2KW8dSfvIeQkABKZD3YTJayAABGdw2glvjuEsdwQAAjHgTgJZwVd4SAAbbIholvfoR3sT3A&#10;AEYeepK6hpFOd9wAALpS8xHMMogAAEQS+hQ2iQABX3FKxncN4GMrIAAElPiSl4hrwCAADuGAvaR7&#10;wAAJz4DLwQmTlgAAH7SZbghIJAARks3kO1tKkV9XOPtLr2ZUlsY3rFqzWfFExvGwADlHFqTjjfOM&#10;FdKrOhVU4PEkdJG2oxqOoo+u3lvLNBfvN5U3zhtfazzep0U6asX5uu6rfHyx1AAbSnrcXHEoet5/&#10;1GvvdRndwUHtHOcf2RhF+0hGpcxhNZi85+Bq9ZzZtscz36K1MFItvEAALBsdKo1ZVe0i8QWz6b7o&#10;zPmij23Pzep9TD+/Jm0qcaMFGCxHwOhpeG3pk5sk9vJcpimJ3kABUyY/eR7QnudtYAAS8BdAyAAA&#10;JCwh1D67AAACFt1KlhEtJIAAChtDqHsOYAAAyRlNBYCAAEd47w+oTCQAE4D3RD6kqWHkAACnG5U/&#10;EmS22KeiAAAdSFuVBBAACnGSV1J3IwAAAY7icbZIyEgAI6E5yPcRgIAAVEPqFsxnvCQABkqcoPMZ&#10;STxjZ4IXtJxkImImNpAATUnKpJzm8yfVkJjGxT0YRWIrERHYABUw1hEZQbyEgAGSU/Epzhk9QkAB&#10;LCWET4+BDAAAJlWdihP2FWQAADwRF4kmO8nGGAABj3FpQrvLgoy8Y7GBV06pDem1NfBm1l1Ibwc7&#10;UcK0uo62rtPnHRlF5gABoJQlB4lFxftRSb+UYTWJxUl4NGLV02lPLpScH4dUcDU/Z/NTrhnmj6T+&#10;zZGSPEABqgX6tnWpbuPNHxjuWDh5cOTFblyVmJ+LOJiewAAADUkABtuGadxV4jsY20sVFVUt20ml&#10;u02k9mlg9q7zg/R7onZ0p6tXhBuouShvlxWWpPGNn7+jZ3fVnb0OOa4958Xm+J5Yvm2jw6Me+cVZ&#10;VedbcuNkczFNwwtvYbXWLnmkreDeIvM/wNXlxit8N9xU6kuXl7iEMZ7yqUHCK36lvo57Fp6bbxu1&#10;dLPO09s7ZfeZM1t5jteRP1W8eBi2moUr6tUjCEk4rKbxuR1KX1KatWFGPPVnGEfrSeEczqPHukWc&#10;nCg53c8PekvVTXTLeNvasmF8lMfW07NmPDkyTtSN11JQbw0s7l6O8ctYfeIQVReqsyfdgzrfSa84&#10;5mlT9kmdQWvllv20qKrQdWCzKClmS80eTavxlquqxlT7T5PQlldnSbWV4N95pKV3cUblXNOvUjXT&#10;5u0Ut8+ZTtxCkT0jeHUw8JmeuWfwhgpbrDXlkqVpXnHmhBvPRpYX2m+ttMt7eXNjnn9aRmcseXl5&#10;Vy9MHuUrjH0V8S260p9XjyPPLDj65pQ5L63Vd5XrwlytLyxv9hu/486Mop5uG3jZU91nPt7sfavb&#10;i5j1entG++3zdTFo8GLrWvVoKVg5frZL/N3L8bOnRy1Hmecpy6mxdpFfQePYUOhU8InTd4b7snM0&#10;uOtHqVIxmrinF9Zyp5S278Nv2dDore5oXdtCtb1Y1aU1mMovJupmx5Pcnda3WEsReUt+4QWcvl9z&#10;L3yeqlnZ+xMxWpRqyUlh56Mre5PInHqUynGG8pKKz1bwFUi5NJrK3xnc2pXYPG34lDrTU8cuUXEs&#10;xTS7uhQ6Xq9cvpnBgz0a3lLmjKcPYuhjT0ObaxXWP6JukJdTZGfJHibryvJ75gtvcXY3cZPHK0zA&#10;a3x1x3lVNvDfcaR6JNQ9WtFtdE1g1DTTlFvdPBsb/jDS7C4dvJ1alSLcZqEH6rXjnGfdk5vU+K7S&#10;vcOpbW9WXNnm52luumMdzRFOJ4azMZLf7+BzM75VHOMPzRfMKFvOW+El1MqmpRglLG3TBsTUcStf&#10;IaSeM9p+DLa4mpcjfySXP3Ln2+PxNPqGo1dQqJzSjCOeWCfQr8Q4np76e1Mc7zJMxsrABhgA8swA&#10;AAAAAAAAAAAAAAAAAAAAAAAAAAAAAAAAAAAAAAAAAAAAAAAAAAAAAAAAAW6H6iHkXC3Q/UQ8i4TP&#10;dhj9yPkAAAAhmAAAAAAAAAAAAAAAAAAAAAAAAAAAAAAAAAAAAAAAAAAAAAAAAAAAAAAAAAAAAAAA&#10;ASknJJ9AAAO84f0Z0dKpVlKLnWj2jeOifRZx4Y95svkNVbPl88mfQgoUoRSUYxiopLosdxXhPc7u&#10;n4zqdPjjFTbaPgt+iqAAwI2kl9KSXsRkUrSllZTk34l6Sise1ZJi2lnv8DHNxjWZY2m+0fDoyjHW&#10;PAAAUIpuMNoroFnKyU8zznO47Ry69Ec2ZmZ3lnsAAlxW2O7uIxz+O3j0ZVFOW6fUlJpYefgQAANF&#10;relurF3VGLdRYU0u9dM/2/A5+VOVN4eDvpQbTS7zldbsJW1dVopdlPbC/Zfgel4NxCZ20+Sfl+37&#10;KWpwx78AANS8BPC9o7yN8no1IAAabeTsNHuqNLRKHPXpxw3F5klh5ZyG7Bo1GH01YrM7K2q00ais&#10;VmduoADrdIr1by7ubuUqjop8tKLfT7MdEjNvtWttOTVaTlWksqC3b36nM6TrFHS4VvlKl2csSTjH&#10;Lz/bBzPEetw1bVFcW8ZwpwhyR58Ze739nU5Oq5cOX246OXk0m+o2tHsgAOh1HVa9/Jpy5aOXiC2y&#10;s9/izANZZ6opzjTqrquvu8i1ql7PtXQpvEEln2l6NZgx4eenb/LrU9HjptSOgADaQr05PkUt8Zxg&#10;rW+63OZtqFe6uIUqEJTqzeIpI7PSuHbmjQSu6sI5SfLDdrd5TfT7yrTjOOJ/mxsVzRPcABh7oyqO&#10;nXdd+rSkllby2950FO2tLOnhQisJSlKfXbv3Me51yhSzGj+llhrONk/xNM8Wz6ieXSY9/jP+7fmn&#10;0kz7sAAMaPD8+XM68V7FHJh3tCztnKFOtOpVTxjbEfMouNSubly56slB59WOyw+7br7zE8i7psGr&#10;5ovqMn4Rtt+jKsW8ZAAH1KlHfLGMh5ex0mwABGNyGO/A7wAABUuhTjckAACGnkdxOSGgAAIlCM48&#10;sopp9zRq9StbalRdSOY1O5JLHXyNoabWJLtqcU+kcv4/1FHiHLGCbTG8teXblAAa5Np5TaZtaGqQ&#10;jBKo5t+PU1JVTg6k1CPVnl5xxfoo2xxfpIADIub2dfMU3yeDMUmScXh9SBFeXoyisVjaAAG10mvK&#10;U50pPKxlfH+s25odLpSqXLkpYUMN7ddzfHp+G3tbBHMt4t+XqAAdxHeVEF9tAAH0JXUIhsAACrLy&#10;QupTzZZUsdQAAJzsRsuhD6h7dAAAJYRC+0jvAAAqbRDZBOHgAAAvb1DewzhFJIAAqRJS2SntggAA&#10;TlE9O4oJ6gAAS8e8h7gNgAAE87BhYD6gAAFuicEdAsgAAZFBYi2upTT/AFuGviW4zlHZd5P0fMjZ&#10;O4AC5cRSnnxLONslbfM8t5IfgI6QiQAFDG7RLWGOZkgACqK2G5CfeyOYAAAR1C6koAAAHkh4JyAA&#10;A6DuI6k9wAAFJORkAAASug6IZQQAAEZDwVYyQlkAACPMlLDI7gluwAAJ2awRy7lQQAAEPqiRs2AA&#10;AA6hb7kSAAAd4ePeMk9QAAKXuTtgMgAABjO5BVkh4AAAJ4RHUhk5STbYAAErqY19d/JaWVhzbSSa&#10;Eb+g0257J46M1+sSTrRS+qt/iUtVqYrhm2OerXe+1d4AAYda7rV580pNexN4Rdtr+pSqLnnNw792&#10;+8wwedrqMlbc8T1VYtO+4ADrItTjzLoSluaCnqMqFFU6Sx/byLSv7hTclPGXl7I7c8VxREdN5WPT&#10;VAAdN3YKTFsbr5RQi5P1+8ylls6OO8XrFq9pbYneN4AAMZCjhsq6EdWZpAAUb53ZUiWsFPeAABLC&#10;9gAAAAh7ksldMAAAUjr1KmtiMAAAQSQAAAGCVnoR3+wkAAAwnhYRAyAAAxvklLbIWQAABUls2UJb&#10;lceu5S0luiZ7QAAJ6BrJTnxKiAABDWBglvJS/EAABuSQslS37gAADGNg9hkAAAtkB3gAABjYZyiX&#10;0KMNAAAVbNEYHQAAAQicLORghgAAHuR0J3I6sAAAupO2SMblSS6skAAHuh3EvAw3sQAAI82Ql4F6&#10;tTUILHXJVbQzltJroRzdN07ddgAFhvcZKppJtLoUEoAAVZ29oxkhLJX3AAAQyMZ6jdjOwAAFPQnu&#10;AAAAjG5UQAAAC3eBjcLqVJoAAC7Qvry0hOFvdVqUJfSjTm4p/AsznKpNzqSlKbeXKTy2Ttkpl1Ii&#10;sRO8QxilYneI6gAIyddwpxjecMLlx8os5Nc1GU36vi4b4T925yJPPJrGdjXnw0z05MkbwmYiY2kO&#10;U4w4FsOK6KqOStr6CfJXhCPr7bKe2Wljx2OrB6tfel7Npmy03FZwWJVqmVGXfsuq8N1n2HmF5e3W&#10;oV5XF5cVK9aXWdSTk/tMfL6dxPU06XQ4NLv6Ku26K0rXtDySw9Cqjcc1/qqdFTeYW9LEpR7vWfRv&#10;v2ePbnb1OysbTTrWNtZW1K3oR6U6UVFfZ3mQCNicoLcJFtkAAy9N1G40q/pXltNxqU5J4TaUlnOH&#10;juZ7RW062434XozcIqValGpGpFpulLZtJ+awzw099papHQPRvbanQsZ3HyfT6VWNvSW83yx8E/HL&#10;fmzy/wBosURbFnp0vE94a8uWaR0UzipxcZJNHNa1xLpvC1SEtQuXT7RtU6ai5OeMZ+GUdOfO1bSf&#10;4wek290y5vVQde/rwdeS5sYcmkk2uuFFL2ryPG9U4M4n0+rb0XpU51bibhT5ZxlHKWd2nhLCfXw8&#10;jpdI9GF2+WWsX1KCzvTtE22sfWktnn2M7b0e8ZVeOtCur+vYRtOyuHQ5YVHJSXKn1aXieY+kXjbi&#10;LR+ML/SbK9+TWtBw5OWnHmalCL6teLfQ5mbivEs9+XFaK9Ov+9WvHnietntmjcYaHr9epR0297Wp&#10;CCm4uEoPHftJLONvibSV11UI7+08I404cocB69pdTSb+4qVXF1063K505RksPZJNPwx3Prk9k4U1&#10;WPEHDlpqroqlOspc1NS5lFxk4/gegUtO4b4MsVWrOlBpt9vccrqP34+xHIa16abaEOTRdNnVqNP9&#10;LderGL/oxeZd/ejyOtf17igqdWbnh5zJtsxjRbh1L39JmvOSZ8+ib557VZzlUrya7vYVws2vpTZl&#10;g7Sp6QuINVu2ri/nShLpCg3TjHfosPPf37nW8JekK64epKyuaTu7FZcVnE6fk/D2M8hpScasWuuU&#10;dSumUek4fp8GfBbDekbR8Nv0KT6SJiy3GjTj0ivNnGcY+ju24lufnC1uHaajhJz6wqY2We9NJdUd&#10;uDu+J/STc65YzsLO1+R29T9ZJzzOW6eNsY6e3JwneN8EHX02lxaanJirtDbWsVjaHDcN+jqOl39L&#10;UNV1KrqVzRTVGM0+SnnKfVvPX2YZ3IBOCVuiESng3sgAErHeRl5J5k10IbTWwAAB5wRjCA9gAAEo&#10;nZrchE4AAAhrBTkrawilrbYAACzdVHTtqkltiJzU5Oc5SfVvJ0V9Tc7Kqk3nlzt7NznGsPDODxeZ&#10;56x4bK2buAAZwS23jOfeQlk3NXS+e3hyNKokk/D7ihg0180Wmng11pNuwADTErOVjqXXa10sulNb&#10;9HFmVY6fOpXzWpzhGO6ysZ3XsIx6fJe8ViCKzM7AANxQm50YylFxb7msF0jyB62sTERErsAAGAsg&#10;nv8AIkAAMDKwGU4YAAFQZC26hvYAAAM+BMVkcqzsAABDeBnIkmiAAABKRKaS3Ib3AAAhhDxBKAAE&#10;od+xSS+gSAAnOw7iESyAAAWMdR1Y7gsAAAS+hHeT1I3AAAnJVGSU0+4oJxsAABcqT55bJFTqvsuX&#10;Ba3SxgjdEbJ3AAVJY6lLKs5RGdsEoAAQkupOUnsRjYlYx7QAAJbRTJ9MB9SnDQAAFXeBjYbgAAE9&#10;t0PgRnBOAAAI7w0skkNAAAMEpBB7dAAAHQNZIT33Kkm3sAABDXcMEvcSjJLLWAAAKdySNyteQAAE&#10;DCwHsM5AAALZBjvHfkAAA1sM5QfQpx3AAAVbNbEYwOge7AAAglY6jBD6gAAGskdCVkjqyQAAXUNr&#10;OGUVp9jRnU+qsmjr6hVqVozhJxS7stfiVNTrKYNubuwteK9wAG7u5uFrKcXhrG+facx1Mv5dUlQn&#10;SqNyUnnx8DFSbeEm37Dh6/U11FqzXyV8l4sAAg2WmXLotxlKKh13ffsa1pp4awTlroytgyzhvF4Y&#10;VtyzuAA3lXVqUZR5E2u/p+Zftb+ldNximpJZw8fmc2XbetKhVU4PfpuXsXE8vpIm/ZtjLO/UAB1O&#10;dvaMFuhJ1KFObxmUU9i90R6CJ3jeFkABSxjPUEcxIAAdB3DuAAADvJZD9gXQAAAt3gYC3KkAABRg&#10;eZXhFMuoAAEIZ7x3DqAABPd0D6EEgAARsTlBLIS3AAAe0lPG4CWRAAAPr06hob824ZM9wABS0Rgn&#10;PcSQAAIS29pXTp88sIpwXrZev17iJnomO4AC3KLjPlfUmcOR7k1ni4T8iqu08YayN+xsAAsNPqO4&#10;qSyGiUAAKc7jYDGEAAAwEEAAAKml07yEvWIeSqKys53AAAlrbcp79yuXQo6gAAHuMbEdCW3gAACc&#10;pI1uo2LuZxqUsKSWGbDuBqzYa5qcl+yLVi0bSAA5v5FX51Hs5btrOGbWy05W8lVm8z6YXT7jOwu5&#10;IqzsVcHDsWK3N3YVxRE7gAI6jGQsE95fbAAEdCCrYjqAABKJxhEE9UAABAQwEAABMcJ9SG9yME9G&#10;AAAZG2ehL33IwAAACGB3gAAPxCwiUQwAADZHdkkdSQAAi8EvoQkM58iAAAY6oErqAABATb2JZGPA&#10;AACe7AWyIW3UkAACAuhVhNZRT3gAAS/pDKI36jYAAASMhPIAAElLWSe8jvAAAY2GPEkPoAABAAAA&#10;AeQee4ewAAAMjIQYAAEdCpbogmPUAACHsQ3l5Kp9SMIAACklMlkYwSAAKixVtaNX6UN/FbMv9xBr&#10;yYqZK8t43j4kTsAA1lXTJx3pS5l4PZjTNKr6jqtvYqEoupPEnjpHve/sNp1O64L0vsLOd/UjFzrb&#10;Q78RXX4v7kcLWcE023PSZr8PBr1GqnDjm3j4BauKyoUJ1H3LZeLLpodZu+esqEZNKG8turN9QoU7&#10;a3p0KK5adOKhFeCXQuGVG3jJOT2RYlBpvC27jTOOa9NnmZnfrLCcpTlKc923l4Ia2ePDY02o6nVp&#10;VqdvbNdp+04rPkjaUufsoOo26nKuZpbZ7xSjzSy+iIq1E222lFd5GZLplHL8caqtO0KdvFtVrtOn&#10;HHdHbm+zb3mjJaKVm8+DZipOS8Y6+LD1i7+T27owf6Sqmtn0XeV6VaO0tIqSfaz3kn3eCMmdGhXw&#10;qkIy5XlJo2el01cXPNs409359x55xBq9TV9WuK/aTdBz/RQcnhRWyaT6Zxk1QB561ptMzL11KRSs&#10;Vr2htrS3jb0IR5Up49Zpd5kAAAGLIAAAAAAAvW93c2knK3r1aLfVwm4588FkExMx1gCHFS6pPzJB&#10;cqV61VwdSrObguWLlJvlXXC8OpEK1WnOEoVJxlDeLjJpx8igDeRCSXRInC8ADd6fxZq+n4irl1qS&#10;/Yret8H1XxwbWt6QL2dCUKVpRp1HFrny3h56peX2/A48G+uqzVjaLSbrVS3p1F0w/FFtWcVLLk2v&#10;AyQVVKkqtSdSbzObcpPxbKQDQC2WAAAAQAAAAAAAAAAAAAAAAAAAAAAAAAAAAAAAAAAAAAAAAAAA&#10;AAAAAAAAAAAAAAAAAAAAt0P1EPIuFuh+oh5Fwme7DH7kfIAAABDMAAAAAAAAAAAAAAAAAAAAAAAA&#10;AAAAAAAAAAAAAAAAAAAAAAAAAAAAAACUnJ4SbfgiYjfpAAAgGXS0+tPDliC9vU2FrpcZ1FClSnXq&#10;dyUeb7EdTT8H1Ob2pjljznp/ywm8QABtLq8Gop0alV+pBv29xm0NMfMnVq8u/wCz3e82dSnKjN0q&#10;lOVOcdnCSw17i3g72m4FpqRvknmn8muckz2AE8rKB6DGPLCKTbjjv6k+HcY1nU59Pt5YUc01slst&#10;i/CWVjpg8tevLaa+TrR1jcAAfqze/tZUllYW3jkiWPL2mp1rVHaw7Ck/0s47yT+iv7ZNmnwX1GSM&#10;dO8oveKV5pAAa7VdUlVr9lbzcadOW0ov6T6Zyu7qXNO1udOSp3b5ofXxulj7e40ZVlJHs54bp5wx&#10;hmvSPHx+bmemvzc24ADuaNanXpKpTmpQmtpIu9I5/Z6e84izv69nPNKez6xfRnTadrFO9gqU8Qq/&#10;V8X4o83reFZdPvavWv8Avdexait+k9wAG0Uk47+PeWatFV6UqUl6k44eX3FyLxlPqiHLD6bnLiZi&#10;d4btgAHFajY1LC5dOSfI94S8UYyWx2WoWcL+2lTaXOlmDz0Zx1WnOhWnRn9KEnF4PZ8M13rWPa3v&#10;R3/dzc+L0dunYABHRDboR7ScnUaAAFu5pOpbyilmW2Pics002n1Wx0F5fK3nGGd2t8HPylzPJwOL&#10;Wpa8bT1hWzTG4ACCXl7s3em6bbVrdVKsXNvu5sLovA2C0+0iuVUcL+k/zK+PQZL1i28dXPvqqVnb&#10;YABq9J4hraRQlToW1BuW7m0+Zvuzv3eH55NlZ8Ranf1p804Qgl9GnFL7Xl+Jzt7QVvcumljCTwUW&#10;9xUt55pyxnrtkrYqYseffLXfbut47RO0+AADqqtWpVealSU3/OeS3uUUKyuKfOlhPoXWj11OXljl&#10;7LsfAABTjcn2AqSMkgAKehPM2BjYAAB35I6EkYAAALoVJ5I7iPIAACrKI2yR94bAAAnbqazVbaVV&#10;RqQWeVYfxNjnJOVg1Z8Nc2OaW8WNq80bAAOTNlpVu3cdpKOyTS37zZuyt6kuaVP1sYzzMvwhGnBR&#10;j0RzNNwyceTnvO+zVXFtO8gAMS706F0+ZPknnd4z+JifMsnJ5qcq8cZ/E2+5OfEu5NFgyW5rV6tk&#10;46z1kABZoW6treNNPLXf7ysrk8ojBZrWKxFY7QziNgAEZAxuGZAACSMAjIAADBOe4hsAAAG2V5WN&#10;inqOgAAFSWSmS5ZFVOOZYJqx5Ht08CN+psAAoSfUOT6F6NKLo8zT6FnbuyInc2AAQCcB9CQABGHg&#10;LqT1AAAEMEtEbLYAAB3jJAAAAqzkdURknIAABdcIl7BJZyOqAAAnCbJ5c9SjBPTfvAAAn6LH0iV6&#10;25HR7kAAB12IezDSzkMkAAS3lEYyiUvIgAACEtyZYQW5VhAAAUbBZyMLJPTcAAA9gNyegAAFO2SU&#10;yGSn3AAARJEonoMeQAAFUoOMOZiEOeXXYqrz2STWH4Chu/Mx3nbdltG+wAC1NKM2kF16lVZRUy2t&#10;uhlHZjPcABdwUtFKkyVIAAATjCDewy8YAAAd/QNbghgAAF9oIKsLG3UAAB0ICewbyAABTjJL2A27&#10;gAACWdjVavUnTlSUHhNPOxtum7NTrMXKVJqLeE+nuKXEOb1e3L8P1a8nuyAA1BU5Skkm+nQpMzS6&#10;UK1/ThUTcXnZeTPM46za0VjxUrW5azIACmlp9etS54Rzl7LK/Mt1rSvQX6WHL70zroxUYpJbLuMT&#10;VKEK1lLnlyuGZLfGXh7HTycPpXHMxPWFKmrmbbTHQABywBfo2latKOKc+VtetyvBy6UtedqwvxG/&#10;YABe0vPy6ntlPP3M6LCW5hWlhTtvWXM597bMtvdI9PocFsOLlv3W8dZrXaQAFT3KZbIjvGS62AAG&#10;SfeRnuIwAABUn7B3kAAACXl9AuuO8v0mo03JotJp1U+5sjdOwACZRlFLPeQi5X/Za6YLWUkIneCe&#10;gACkdGSsMjvJQAAY2HQdQnnqAAAKsbFD9hOX3gAAVdNh7B7SMgAAVpbblP3BZaYXTGSZ7QAAIwiG&#10;/aVbopa3IAABMIRW4fgAABGWitTwijDCWWAABXzJ9BsU4yS2oRcpPZLLZHYAASms4MO+vlaRSSzO&#10;W8crYyY1Iz3i895pdYnzV4LHSP4lTW5px4JvSerDJbau8AALUtSuG0+dr2Jv8zNs9UUv0dbPM3s0&#10;v6zTEp4eTg4tbmpfm33VoyWidwAHWYbJ7zSy1ioqcVBYl3v+yKKWq1cxVSWVnd4X5Ha/iWn5tt1j&#10;0tQAG9KWRGSmuZPKKsF+JbAAEbsYGCUvEkAAH0Iyw1gNfaAABLyTB4ks9CknoAABdrT53yoqo1IU&#10;k1LJZWGTy+0x2jbZO/XcABEnzTb7iO8Yw8YIMkAAKk8ZI5nnJGdgt1gAACeYhdSME42AAAhtk5yM&#10;BeYAADOCe4dCEAAAxsSCMAAAVLciXUjOCPaAABVjBHQnOUkUgAASPIhjOdgAAJi9yrJRkmIAAFXc&#10;ek8D+kS20uxhpus1Jxo0k+yuMSnyx7otJN+xYPNWYepzcLSaj3r8UUtfgxZsExljpHX4sMlYmvUP&#10;LeP/AEbXOqX1TVdEp051qrTrWuYw5pd8k20va8nqQPda/pQ4I0i1n8kuouTi6io29rOHO8YX7KSb&#10;wlv7DwfiLVK3F/Fd7qkKPZu5mnGDkvVjGKjFN+OIo0TbfU2OizUbxJ9/5M8vptNj9LERvtLn5J5K&#10;zarwOp6PuONYvYT1KlWnJYp9vdXcajhHOfrN4WW9vaez8N6MuH+HrPS1U7TsINSnjGZNuT+1s2oL&#10;sdBr5zKpTx7G/wAjEvtPnZtZlGUcdzOqNZrUc6e5PZqS952M+jxVxTNe8KWLU3teIkABz1OShVhJ&#10;rKTTaOlt7qnc0lOCaWcYwcwbDSZxVy1J9Vt55Ro4dqJx5OTwl1sVtp2AAbzHeCV0IZ6RaAAT7hgL&#10;oAAAGB1GcIiWMgAAGFsET35AAAjvJznoQwwAAGdgn7Q2U4AAAqcVLKe6NbdaUqsnKk1GT7nsuvsR&#10;ssbD2mrNgpmry3hjasW7gANdbaUqc81cS8Mb/gbLGEkMgjDhphry0grWK9gADEJdYpv2oqKMlWyR&#10;tZAAKcB7MJrJJIAAjGwAzvgAAACHgeYAABkkYxuAAAJWUM7jIXQAACuSfJlpYKYQcpNR+0yKvqU9&#10;u/Yt2+1TzMd+iduoAC3KDi8PHuKcF6vFKqy3gmJ6IkABGMBDOCCQABO2RhjdjOAAAIxuGG8jAAAA&#10;L2hrBAAAFfXoQ9yCeYAACe4jLJW7JAAAczfcieqIwQs5yAABOMCWeqKs5WSjLAAAbtDG4TymhnDA&#10;AAdGH1yQ5bjK6sAACrcpaa7yeeGMp9CXloiJiQABTh4Jyuhi1tQpUJuMnuvP8iihqdGrLlfqv3v8&#10;DTOpwxblm0bseeu+24ADNIeCrJHib2QAAifuKcblSedgAAIwi9RwoOTwy1uiedqLj3MieqYnYABC&#10;acts48C9XTcfYWIrcrqVXOPLgTHUiegAC1lorU0UY3CWWSgABXzJjZkY3ySAAATXQEbkgAAGR3kt&#10;EbYAAAJNheBMXvgSS6kAAAUk9RgkAARvgYDRKXcAABYvVmyrL+YzmTqqtPtKc6b6SWDR3On1KdTE&#10;Y9em/X7TjcUwXvMXrG+zRmrM9YAAYJv9O0uMIRq1Um5Ryl1649hopwlTm4SWGnhnS6be069GnSW0&#10;oQSxv3JFHQ1p6SYv38HO1U3ivsgALktPtpxa7KGfHlX5HL1qcqVWUJx5ZLqjsZ1adP6Use5nI3de&#10;VxcyqyeW8fcbuI1pERt3atJa0zO/YABZMi2s6txJOEVy53bZXYU6NWuoVY5zjCy/E39OnClBRhHl&#10;iu7JjodDGb27T0/N08ePm6yAAmjHsqEYfVikVcz65IzsOqweiiIiNoWgAE8xCIwTjYkAARlk5yO4&#10;Lp13AAAZK4R52kUldJqMsy6ESQAAmtCMGlErhFKhJ7dCzN5m98l2nKKptN9xE77Mo7gALS3Ie7De&#10;JMp9pkxAAS0Ft5k5ykQAAAyhuUsnOQAAJUirOxRkmIAAFW2CYtJ9Sl4H7Sx4iAABL6sjIlldSV6y&#10;E9wABHeQ1jqS1gea2AAAeZMZOEsrqU7ZJTxuwAADbb3efMjd+IJQAADLRDZK6lMuoAAEjuCxgJoA&#10;AB0JwS483QhbMAABgmOEiCEAABVnK3IyAAAAyR12J2I7wAAD+wdEG9yUgAAIYJIAAAY8CcELrgn2&#10;AAAQStwRnAAAE+IYxkhpgAACYkLqSnuAAA6ByWScpshRywAAI6sMq2RS9wAACyx06hbMndsAACMj&#10;vDRGQAAJZCeGVdxHiAABMepMlyopHmAAACe5AaAAAlhsdxGdwAAC6lXQglvAAABPHQlpPoU7Nh9M&#10;AAAMlUYOUkviUrOC5Snirv37ESQAAVYKDwiZUnGmp/Emu/0mxVzrseXoRvO0Mum4ADH7w+pOCH1w&#10;ZMQABeJV1IWSOjyAABLRBOcjowAAIa3IfUlkAAAAvaMYIAAAqwU1KkaMJVJ55YrLJ7jR6pXdS4UO&#10;6Ka+0ravUegx83iwvbljcABnS1i2efVn+7/WXaGoULiahByUn0TRzpdtpuFxGS6rP3HHxcUzTeIt&#10;ts0xmtv1AAdO+ge/Qx6l5QpfSnv5MlXlFzUVPr02Z3fTY99uaFjmgABfWwIT3JXU2JAAZmladPU9&#10;RpWkJqHPu5PuS67d56xSpqEIU4LEYpJLOdjQcKaT836ermcs1bmKlhfsx7l13/rOgUmc3UZOe20d&#10;ocDXZ/SZNo7Qs3VwrW3lVabx0XtOSuKyp06leXVJy82jZ6pdK5uOyxiFN4372YE6EG8dYvqmXass&#10;JQRZb7id5PPVkyg4Yz3leOilPVpNHtlWq1Lut6zT9XPj4m8jHOX0RbSp28FTUVCCfRbJFqzvKN5K&#10;rGnFrkxnmxv8ChpSW6PKONYVb/iCtKnUjOFFKlGPTGOqz37t9T07ULxWFhXuWsqnHPVLfu6tHk05&#10;yqTlOUnKUnltvLbM40OLU1mMkdHV4XSeacnl0ZPJyTwsrvOi02iqVnHbDl6zNJRpOvWhTbw37O46&#10;ZJRSSWEjn6lKpSlicHF+1FB0LSnHlkk14NGJV06lPLg3B+zocjU/Z/JXrgtv8J6T+36O7GSPFIAN&#10;SDIq2Valvy80fGO5jnCy4MmG3LkrMSziYnsAAAA1JAAAAAAAAAAAAAAAAAAAAAAAAAAAAAAAAAAA&#10;AAAAAAAAAAAAAAAAAAAAAAAAAAAAAAAAAAAAAAAAAAAAAAAAAAAW6H6iHkXC3Q/UQ8i4TPdhj9yP&#10;kAAAAhmAAAAAAAAAAAAAAAAAAAAAAAAAAAAAAAAAAAAAAAAAAAAAmMZTeIxbfgkZlLTas96jUF4d&#10;WWMGkzaidsVZn/fNEzEdwAGEXqVrWrfQg8eL2RtKVlRpNPk5peMtzLWGjvab7PT3z2/CP3a5yeQA&#10;DW0tLS3qyz7ImXClTpLFOCj5F1vqinB39PodPp/6ddp8/H6tc2me4ACTveArKlHTrm9cH2sqnZqW&#10;OkUk9ve/sXgcCz0nh+8tNI4OoXVefLCSlUxtmTy9l0y3go8bvb1eMde9piGeP3twxLqo+0UE9sZw&#10;ZZg1oyqXLSXsOAedS1mUpbuvWcm44XV5eMnVx0+07NR+T0nFdMwTOY06vGOt062OSM6jwk9lzZWN&#10;8vv/AKzsW04vHmef1kZcN4rO8NHBMHLXJbJHtTP5M5LCwAugKadKlRpQp048kYrCS8C5jG638SjP&#10;XbyLda4hbUnWqy5Ix6spbWvbzmXd6RAAC3f39KxpSnPDk/oQz1ONq1Z1qkqlSTlOTy2zIv76rfV3&#10;Um8RX0Y9yX5mJ7T2XDNDGlx7296e/wCzmZ8vpJ6dgAEpbFJU3sRjxOo0AAI78k+0gkgAAbvTteqU&#10;3To3KThtFVO9efj3HQrDfNnJwawzPsNTrWDaS56b/Ybxh+w4Ov4PGT+Zg6T5ef7LeHU8vS4ADr0l&#10;zbYOb4jr29StTjCXNXg8S5XlJe32/wBZRqGvzrQdK3hKnFrebeJde7BpZOUm5Ntt9WzlaTFk02WM&#10;lukx4OXxLjEUt6LFG/nM/wCP3AAXExk6bQODq+o2/wApvZzt6TeIQ5fWmvHfos/EcW6TpekxtqVn&#10;Fq4m3KeanNiPtT9vT39e70ePimDLljFTeZn4dvmsY9744ydokBj1rqNOXLFc0ibepOply6d2x51q&#10;uVdrOfo/izBOhvbFXceaLxUSws9DBr6dC3tHNtuosdHt3ew5+r0WWctrx27q98c7zK+ADK0m+pQo&#10;dlUkovO2Wl3I2k61KMeZ1I49kkccm08p4K3WqtYdSbXhzM14tfNKcsw52TSxa3NEgAMnU7iF1eOp&#10;TT5cJb95hmRb2dW5i3Txt4vBlUdJquWauFH2M0xp8+e3PFe65TFMREQAAzNLm3aqLxt+bNh1LMKc&#10;KSxCKivYsFxM9NhpOPHWk+C7WNo2AATjcE5BsSAAjAz8Auu5Pu2AAAp3yTh4CWU2TH1njvAAAgYw&#10;VThKEsMjDlsu4AACnBG5Lz8BnYkAAQluTgj2k5AAAdGSRjAZAAAMZx3Bbh+HeSAADeSU9inuJAAA&#10;EN7EtZ6EcrAAAJ7Dv3HLuS0AABA8gSAABAJ6DYAAC5Smozy/AipLmm33FtbMqxncjbrub9NgAGRS&#10;lF0ZJvu6Fh7NkZx0YTyREJmQAAjfJWsIp6PPcSgABT0GCW8ohvckAAMsJZYwTjDAAAYwQSNsgAAQ&#10;R3kgAAAsle2CnoSQAAJIaDG6AAAlLHQSeXghPYkAAClrHQqW69qHUYS6gAAR0ISbRPUqxhAAAYNf&#10;UqVvlZUpLZpYf4kUdVo16yppSjnveF+JpLlYuqq32m858y2m4vKbT8UefvxPNGT4K05bbgAOiu7y&#10;nbxaUk54ylk1E9Sryxh4S9r/ADMarVlVacnlpYKDVqeIZMlvZnaGNskzPQABu9P1CVeXZ1Mc2M59&#10;/mbLPtOasZKN3DMmstL7UdG34HV4dntlxe1PWG7FaZjqAAl77E9CkrxsjoNoAAmn1IfUbogAACXl&#10;k5cenUhMh5AAAfS3bIxsTjBIAABLYZXgCM5AAAqC2IJAAALYh+wZyxncAACGVx+iU5y9iU3gAABL&#10;qQhnOR0AAAMY7yBvkAACeqLdWjCtHln8V1RdwylkTETG0gADTXWnwoUJ1XLGNopP2+Rr6NadCqqk&#10;HiS6Gz1is8xopYWE/vNSeZ13JTNtjjbb9VPLEb7QAA6K21ilKgnVeJp4a2/Mwr/VldUOyhFx3y21&#10;ju8zVAwvrMt6csqtdPStuYAAN1pFftISpPrFJr7TSmx0aMndTa6KO+/tRlw+9q6iu3it4p2sAA3m&#10;6RT1Km+qIweoWwAAgDLJAAE7MMhInAAADIIJyAABWqjVPl7ilPDT7yOiC6kAAC5Oo5xxgtEtsY23&#10;AAAjvyS+hBJIAAgjDRWsMEAACMbdCN8lWSAAAJTIcu4bDAAAExXUjBXDCyQ9jKe0AACM7YIHeOpi&#10;AAJeMFPfsVeZD2AAAkdCnO+xXgAACDS6rdydWVvFYjHq/HozctHOX8ZRvavMnvLY5vFMlq4dq+Mt&#10;WaZivQABYhOVOanF7p5RXXrzuJqU3lpYLRnabQjVqtyUWo9z8mednLatJjfoqWvy1mQAGGoSaykU&#10;nUuEcY5Vjwwa7VKVONunGEYtSXRYfeV65+adtmimo5p22AAacAuQoVajSjTk8vGcPBYis26QsbAA&#10;NposvVqrHTH4m1bMWytfktLDw5Prj3mSes0eO2PBWtu65SJisRIACc4Gc4GAn3FhmAAEd5U+hTgA&#10;ACV5gE52AAApx3k4xuA0gAAKlvuQ1vuF4h+swAAKX12AezLNzV7C3nUWMxXRkWtFazafBE9AAF3v&#10;Boamp1pzUlhJdyz+ZsbS/p1abc5KMo7bvGftKmLX4ctuWJYRkrM7AAM7ch7M0l9qDrxdKGVFSznx&#10;+0woVZwkpKTyvaV8nFaUvy1jePNjOaInYAB1PVhddjFsq/ymgptrOWmjJzg6VLxesWr2ltid43AA&#10;SyVjBGR3GSQAB7sglbDvJAABNjBHeS9gAAHKSkkE8ggAAQ14DDD2BIAAMx72g69rOEfpY2MjIXUw&#10;vSL1ms9pRMbxsAA5qFpWqVZU4xy4vD3WxbfPQqtdJRbR1E88ssdcM5q6TVzPKabbe69p57WaOunr&#10;E1neVbJjisAAMyjrNelDla5vgvwMS5uql1Pmm/cWDK0+m6l3BJZW+fgVa5MuaYxzPdopirFt4jqA&#10;Axcb4Ntp1lOLVaTxh/RxnwNp2VLOeSOfJFWDs6fhlcV+e07rdcURO8gAC6FW2CgqXQ6jcAAkZIyO&#10;4AABjvZD64Gd9wn6wAAEolvvDw2Xpf4Ots7iZTsAAsp7bkdxMd5JFdeKjNJLA3RsAAtLcMMYJAAB&#10;MeRAyAABV3EZRJHfkgAASkUkvOBjvJAAEd+Se7OCOpIAAEZIK0CAABSllDcqbIJAAEAnYlkAACGR&#10;uifaCQABLeUiYtxlzIhDqyAABVObm8sp5csjG/kVJ9wAAESWA0u4kOPeAABSvEjvG4zsSAABVkpy&#10;2SAAAaI6DqT5gAAQMErGe8YAAAlAJAgAAE8PYJ7k95S+oAAFT3QfTBCYAAAY3RLQyU94AAEpb5NZ&#10;q9epS7ONN4i08+02ifca3WKanRjNySlDOFnd5aKuu5vV7cvdhk35Z2AAaPJnrUqnyR0s4aSSfw9h&#10;gGXQsKtbOYuKxlZTX4HmKai2Heaztup+k5Ou4ADFlJyll9SC9VtqtFZnFpe1Msmvm36oiYnrAADp&#10;7ao520ZtYbz95dzkxLCpTnbqNOU3y/We/VmV3nscNubHWfgvVneAAFS6Ed5Ke+CWbGQACM52IA6g&#10;AAS2ildclW2dyHsAABPUdCM77FXKAABDwEyGgnsAABVtgZ2Kch7gAASMLGSGR3gAAVxeGTJlKxkN&#10;bgAAOjDY7yN8gAATnAz0GAn3AAAGUVKipwc5PCRcaMa9pOrazhFettj4mGSZikzXuie3QABzlSbq&#10;VZzfWTbEJypzU4PEl3lJKTk8JZZ4/eZnfxUZ6gAJnUnUlmbyykz/AJsqdimsubfd0+4wXCSeOV/A&#10;2ZcOTHtN47pms1AAIy5Zxku55OsT5llnN2drO4qpperFpvK6o6V4bwlhI7HCaWitrT2nZvwxO0yA&#10;ApfV4AfUM7DeAAgDGw6AAAMglPYd+wAADqF1DW5GWgAAJZKwiMjuAAAh7sbolbEd4AAErIx8SF1J&#10;bwAAA5USkkMggAAQ14DAezG5IAAMJbjJK6oAACqTXQpT3Jklkp6Ce4AAl5bQyE/MMgAAQ085DJ6r&#10;2kYAAAdSUupTuTnckAAT4kcuR3kprwIAAFOMMkl7kb5AAAnI6FPeThtAAAGyCfYEvEkAABnJJHeA&#10;ABHQlrbI6h+YAADGMEognO4AAELcqSWCMkPoQAADJ6kLqGgAABMVkp6IldQAAK8rcpbWCEtw35AA&#10;AFjJU1tsREY3AAAdFkqTwihk+YAAEvd4KXsySGAAA2z1JTWSEH1AAAkjvI7ypAAAQ14E7dCH7Rtk&#10;AACV0ZDxnBL2RC8QAAHsGMDJDJAAFXcUd5OA10AAAIrisplK2J5muneQAADW+wxsRknzAAAhbbBp&#10;J7ErGdyH1AAAgMBEgACchdckEpAAAT1I6dSU9u4p6kAACe/YlZa3IXtJy2wAAIZORvnBHeSAADRg&#10;Xmoxt5ckFzSXXux9hndTndQ2vqqeeveUOIZ74cUTTvMteW01joAAyaWqy7V9osQk17vsMS8qxq3D&#10;lB5X9ZYMiztvlNdReeX9po4GXV5L4+XJO8d1W2SeXqAAxyU3F5XU38NPt4U3Hl5s/tNJv7jWXtkr&#10;beHO497ZTpmi07Q0UzVtO0AAMNtttsJ4eSCUm3hJt+w29d24AB0Vncq6oc/LytNprOTbaNRoXGq2&#10;8LmrGlR5uaTlLlTS3xn2mk02jKja4mmpNvZmavM9dgm98Mc/eYW9ptTbfaQs3cpwtpunFym1hJLJ&#10;eB7KkmtunmGjzDStfvdJnHs6jqUejpTeV7vDr3Hc6ZxJp+pepGo6VX+TqbPv6e5FPJgtTr3hws+j&#10;yYuveHIuTg9+vkTGTx12fj4HR3VhRu4+tHE+6S/tuaS6064tvWwnDxibujHMn4IpqT5p4XRFOWuj&#10;Y7mzRt13VN+mzR65ddlbwgm+ao+XPgi/pdkrWzjKS/S1Fl7dF3IyZU6dXCnCMsb+sittLCfcclxt&#10;fypWlKyh/jnzzfsXRfH7jhja8QX6v9Zr1oSUqafJB+xf15ZrG8o6uGnLSIej0uL0eKI8W10igpVp&#10;Vn+wuVebNyY1jRdC0hFrEmsy8zJI78jG47sBm1ZAAS1g5u6m43M8dNtvcdHuYN3YRuZqaai+/wDt&#10;g5/EdNbUYoivXZheLbeyAA08aqfVYK001sy/HSazqYeOTmSbWenwNtRtaVGgqXIpJdcrqcDHwS+W&#10;Z/tZYst/7gAGjBtaum0p5dOTg/DqjBq2daju4Zj4x3Rz9TwvU6frau8ecdVmLxIACwADnMgAAAAA&#10;AAAAAAAAAAAAAAAAAAAAAAAAAAAAAAAAAAAAAAAAAAAAAAAAAAAAAAAAAAAAAAAAAAAAAAAW6H6i&#10;HkXC3Q/UQ8i4TPdhj9yPkAAAAhmAAAAAAAAAAAAAAAAAAAAAAAAAAAAAAAExhKcuWMXJ+CRMRMzt&#10;AAAgGdR02pN/pGoLw6szqVlQo4ajzS8ZbnW03BdTm62jlj4/t/6YTeIAAamlaVq28YPHi9kZ1LTI&#10;LerJyfgtkZ/sJ8jv6bgmmw9b+1Px7fT992ubzIACiFOFNYhFRXsRVnG+RnDGO9nYrWKxtEbQwAAT&#10;nceRD2YRIAAnuKcEvvI6IAADS6vUfyiEVtiP4lqtq9/cWlta1rmc6FqmqMJY9RPqZGrW3rKtF9Vu&#10;vf8A1mqPLa+L11Ezb8FTJMxaQpUIxk5JbvqyoGxrapOpRUYrlltl9fwM3TeLtRsIRpTcbiimsRqd&#10;Ypdya/HJp4W1WcOaMc+9FFSlOlJRmsNrPUrZ89tRP8yd2UZMtJ5o3gAB20uPLfsPUsana/Vcly58&#10;/j3Fq7v62otTqYUY55YruOMik5xTeE31Opp8vIuR5j3HS4Ngxxe1tusdliupyZY2tIACe8Lqie8N&#10;HoEgAD26gYGMAAAH0wESggAAKc7lRDXeQs9wAAFTScWmdFwnDRflSV/J/KMqVLtFy04tPPXO/d1S&#10;RzfcOpU1ejpqactuk+cNdsWO14vau8wFmu6ij6q9Xvx1LwPT9b4ss9Noyhb1KdxdZxyReVHzaPM6&#10;tWpXqzq1ZOdSbzKTe7fiUL2k9xhodBi0dZinWZ7y3WtNmvpW0ptZXLHxwZ6SiklskSB7GWLuhKvS&#10;5YvDL4TyXL0i9ZrPaWExv0AAcpKLg2pLchbnT17alcL9JHLXR5Zbhp9CFRTjHCSwll/mcO3Cb83S&#10;0bK84Z36AAKNNt3Qtsv6Tbfu/sjMZUlyrBHXc7WLHGOkUjwWIjaNgAENewL2jr0Hs7zYkABLZHUN&#10;9wx4AAASynosFSIwAABKexXS9aa8y2uoTccYBAAC9X/WMm3+jPyLbbk8vcRnKDwngx26bJ367gAK&#10;WvWl5kEt5b9vUp7zJAACXt3EdxOMBgAAQnvuTnJDwAAAJzuR3kp+LGQAAD9hBKYwAAA7iU9iGtiE&#10;8AAAVENDKDeQAAGQmRsieoAADqw9iPMnu3AAALdk52wQMZAAAnHqjuIXUqwAABCeSpIpXUqAAApk&#10;slL2LhDwwAAKOpK26hhMAAAxghrAAAANkp5RHuHvAAAldSfYRsE3kAACc4HcQwAAA6E57sjAAAAZ&#10;GcolLmW5T0eAAAC6iU4xi3J4SJbWDW6tOMaMYN7y7vHdGrPljFjm/kxtO0bgANbfVqde5cqawu/2&#10;7vci0tndVeTOFjLfUxzZ6TWjGTpvq8v7jx+fLa29/GXPy2nlmYAAZXzZSlSjTzhrv3/M1d5aStKi&#10;i1s+j8To84XtNJq9RyrRg/ow6e9IqYb2m2ytgvab7SAAw7evO3qqcHjxOit6nb28Ki3yt/M5g3ej&#10;NulJOWy6LHmeg4VntGT0fhLpYbddgAGxxsTF7B7kPZYPQLIACWQQiWAABIWcbkL29CVnowAAKXsV&#10;RW5MkupSngAACppFL67E5ZHmAAA3CD9hIAAEJ4BVFd7I2AAAhdSpdClE5AAADu3Hf1I6gAASkPIj&#10;oStwAAJiyH3jCewewAAGq1mkuzhV78qP3mnOqq0YV4clWOV16mDPR6TnmDxHHTD/ADONrdBkyZOf&#10;Ht1aMmOZneAAGDpttGvVzJZS3x8DMvNN5489Peeensx5mXbWdK1bcVmb79+hkY3y+8sYNDWMPo8k&#10;dWVcccu0gAOf+a7nKXJ3+K/M29lZxtaeVtOSxIyHsSjbg0OLDbmr3+LKuOtZ3gABP7JTj2kvvIzh&#10;FxmAAjG+xON9xnYZAAAjvJyMJkxAAAheJGNiV4IAAAR3hdSQ10AAAPqsgY2Ixhe0AACWEShkAACn&#10;O5UUvxCzgAACruKe8Dr0AAAlogL2k9wAAFUXjfHQpyVRfqvPQpwTPaAABKKclWMIhdSAABK9oayt&#10;gV7JAAAW+hVzIjHeQsAAAGYd/Yu6inDlUo977zLbJTyjXlx1y0mlu0omImNpAAc7cWFW3hzSw13t&#10;ZKbO5+TVlJ55e9LyL+p3E5XM6Sk+SO2M9ehgHldXTHGSaU7R0UslazMwAA6SV1Qik3Vjus/SRrNS&#10;u4Vo9nDOVLd+PU17ba3bZGc9SlXDFZ3V6YIrO4ACU8PJ0VjUp17fnjSjH1n0jg5w3GjN8sl2jwm/&#10;U+G51+GZJrm5fCVzDO1tgAG1bIWSX3DboekWgADqMbkdCc5AAAbgnuayR7AAAJwB3kdQAAD9g6DO&#10;BnbAAABMkp6E5zsAABG+TE1OM52cuRZ23x5oy31MDUL1UF2cUpSlF5T7ivqrUjDbnnaGN5jl6gAN&#10;F02ZKb7s+4SlzScsJZ32NlZ2dN0lUk3Jvux02PI3vFOqtjxzedoAAawG7q2VGdKSjBKT70lk01SD&#10;p1HB9UY0yRZllw2x9wAG40eMlbylj1XJ4+w2TOfs7+pa4hhOHg30N8pKayuh6nh2al8UUr3ju24p&#10;ia7QAAnBOdsE+JHQvtgACCRkAAAThESW2xPUAAAUp4J5tyMb5J8gAAIzkJjBPRgAAMD2AAAASYl1&#10;YU7n1vozWya2T+wyl1D2Zhkx1yV5bRvCJiJ6SAA0b0mvFN5i8dyz+RsrKyVqsvDk11MnO5WnlY7y&#10;vi0WLFbmrDGuOsTvAACGgH1yQy2zAAOoXtHXoTjYAACnfJKZOMDvAAAhkdCrDfcQ2AAA78l11eak&#10;o4w8loJ4AAAlbSTLlacajTWfeUbNEMg3AAQ2MkMlNdCQAAXiMZHfhDp3gAAR394J6vYNYAAAPYDG&#10;RjC9oAABoIIleQAAFOcMqIa7yFkAACop7wAAAJx/ZEDoT3AAAE+4hokIAABkZY6IZAAAnqOjClhE&#10;c2WtgAAK+4d5HmMgAAOXJTjBXkhLLwAABTsPtIkmmTnbAAAEJhsBAAAFsT1IJxjvAAANkvcpZV3A&#10;AAQicEBMAACcdwW+3eO72k4wAABTunuTjO5MllIpx7QAAKZycYyl4Js568uKlatLmlsm0ln2nQVo&#10;OdGcU2m4tZRzdxSdKtKLeXnqzkcWteKxEdmjNM7AAFvGM68Yz+i85+B0sYrCS6YOWxKOHuvA2ltq&#10;vKowqpY6c2+eh5rPS09nPz47W6wAAzr901aT54p7NRbXfhnOGwvNRVeHZwhtnOW8mvJw1mteqcFJ&#10;rXqAAzdLrOlc8u7UsLC8zodsJ4Oc06nOd0nD9nDflk6LfCPUcKm3oevZ0cPugAI78jO4z1TGDpto&#10;ACSlMqxghdQAAJW3UOOUCvogAALfQq5kUtErGAAAIY8SGxnKAAAlB79B0KorO4AAEYwyHsyWyOrA&#10;AAlE9SPYR02AAAnPxITYfUnboAAA6jG5BOcsAABuGT3ELwAAA0NfSq9JOUUpLwjlv7iKGnXDqrZR&#10;xnd5S+46DvI2fQ5v8Mw83NG7V6Gu4AB0WEWnbUerpQ/dRdzgN9x0ZrE94bdgAFNOFOmsU4Rj5LBX&#10;0KehOciIiOkAACO8BkEgACQ1kYIy0AABKW+4xhjuyS92AABBDKn7CnvAAAY2JztgnxI6AAARvkkZ&#10;MStqNGhNxbzJd2/5GGTLTHG952RMxHcABmYREltsYVPVKE6kY9Mrd77fYZqaayuhGPNTJ1pO5Fon&#10;sAAhPuJ5hjcYNiQAEdRkYJ7wAAGBHql7R3jvJgAAVS2z3lPcHs+uSfAT3AABIgkjfwIAADoxnI6j&#10;oAAAfiugezCa7ieoAAFO7ZPeSluRj1mAABPf7CXv0GAAABA7iUEgAAKe8ZJbeehAAAAhsqy/AjGE&#10;AABCYwyCcgAAO8nBGO8lAAAPMqxsU9epKYAADGCHlhk9wAAEJk4wMYJ67AAAR3FLKvFDAAAEJ7Bv&#10;2k4WMFOMAAAVJEPqSg8gAAOqIxklIAAARnBGMktDvAAAjwRO/QAAAA/iR7y7RgpT36FbpRnW5eix&#10;3Eb7J2AAWMbEFco8smvAp6koAAMPBCKt2RgAAAumQT7BLCjl9AAAIyMFmFzRnVcIzzLOMYZfZFbV&#10;t7s7m+4ACloqfRFm5uIW8Mze76LDMenqlCcXl4w9uryvga7Z8VLctrREsZtETtIADNyTjvIjiSyn&#10;sTg2sgAENLuAewyAAA3I8ichLcAAAugwVPCWPEhbAAARnAW25D3J7wAAJ7ylFfUpxhgAAR0NTqlr&#10;OVVVYQcs55sLPTBt2yNu80ajBXPj5LMbV5o2AAcq04vDTT9psdJrQhOUJcqcmsN+8p1WdOVdQhTj&#10;FxzlpYz0MCMnCSkuqZ5TU4Yra2PffZRy03iagAOp5ljqseJq9VrRdNU4zbbabw9sbmN851uz5OWP&#10;nuYcpym8ybfmynjxTE7yrY8E1tvIACYKLliTwjdWdjRpxjUeJy38GjRm80mrz27g3mUW+vgdvhk4&#10;5y8to6+C/i236gAM8dCQejWgAALKec7kJon24AAA6bRuLrmzSpXrlcUe6XWa9+d/ebbU+K7KrpFZ&#10;WdWXyiaUFGUWms9X8M9PFHCL4Ee80zgpM8ypbRYrX59muu9JpVnzUkoS713MxLbSq0buDrxXZx3y&#10;n1N4CfpBppBDLNy2AAiK7+8eZKZGcgAASyMBMNgAATl48CM92PeQye4AACdiM+BDfQdAAALVWzo1&#10;t5RSfjHZmBV02pDLptTXh0ZtegUsnP1PDNNqOtq7T5x0llF5gABz0oSg8Si4vwaIOgqU4VFyzipL&#10;2owqumxk80Zcvslujz+p4Bmx9cM80fSWyMkeIADWAu1barRfrwaXiuhaOHkx3x25bxtPxZ7gAAAM&#10;EgAAAAAAAAAAAAAAAAAAAAAAAAAAAAAAAAAAAAAAAAAAAAAAAAAAAAAAAAAAAAAAt0P1EPIuFuh+&#10;oh5Fwme7DH7kfIAAABDMAAAAAAAAAAAAAAAAAAAAAExi5PEU2/BGXR06rU3m1Be3qWMGlzZ52xVm&#10;f980TMR3AAYZepWtat9GDx4vZG1o2VClvycz8ZbmQ8Y2O9pvs9M9c9vwj92ucnkAA19LTYLerJyf&#10;gtkZkYQpLlhFRXsRWvEJ+J39Po8Gnj+VXb9fq1zMz3AAE9sEvyJjHIksMsoAARnCD2ROMk9USAAK&#10;e4jLySRjcAAAMErYLdgAAO4om+WLeG/YVNb+wpnFyjs8MiewAA5mtWnWqOUn39F0KrWPPcRWE+uz&#10;8i1KMovEotPwaKlz0ZqS2fceMvzW3me6lWdrRMgAOhxj2IxNRUHQ5pZz0XnhlqnqsWv0sXn+av6z&#10;HvL3t/VhH1OqytypTHaLdV/JmpNJ2kABhmw0qpNXDhn1Wuj8zXmfpMOe7e+MRz9qOno5n09dlGnv&#10;QAA3vQNpolx2RGFg9YuAAHkOqAAAAnAb7gQ2AAAAfQjIAAE4yPYT3EAAACASAAACJRS+oAADLGcD&#10;I9oAAFWdtx06EB5AAAjJO3gSluG14AAAT7iGyekSFgAAAiWsdCnO+xX1RAAAtonAY95IAAZfUnOS&#10;MZHR9AAABHtJYyAAA3wSlsM7DK2AAApyyV0KnHbYpzvsAAAfUbDvyRjvAAAnvHxJAAAApa3J79x3&#10;4AAAY2IxlkksAACnBPwHcAAAHeQO8kAAAiOZN9V8TC1G8VvTUIP15eD6LH9Zp/lVfmyqs+ufpM5+&#10;o4hjw35Nt2u2WKzsAA6bO6G76GlsdQn26hWk2ptJNvp9pu09tu/oWNPqaZ681WVbRaN4AAEn3jmw&#10;MvvKfiWGQACpMNkE9wAABNYwU9CQAABHdkjOSSMNMAACSUl3lVKHPPG4nDE+VEbmwACkR6lUoSj1&#10;RTuu4AACe8h5J36jdkgAB5jO5DJQAAErqGupBV3EAAClGPdW6uKeMJvuyZBJF6xes1nsTG/QABzq&#10;0245sOLx44f5GJlxlsdXJOcHHLTffk5etTdOo4tSWPE87r9JXBEcviq5KRXsAAuxv7iNNwU31znL&#10;yW4U6tzOTXNOSWX1bLRs9FT7WrLG3KkU9LgrlyxTza8dI5tgAGErWu6nJ2U8+PK8I3lha/J6EW/p&#10;tbmTyrOcLPeyfYeh02gpgtzb7ytUxxWdwAEsjJIwX2wAAWCH1J6BoAAAiqK7yO4KWEQAADeSO8dW&#10;O8AACJFPgVYyw0SAAAw2Qk3uVxW24AAB7LCKH1JzuQ2AABKYCI6gAAVbkJ7Ep7dAwAAIzkNheIT8&#10;QAACfcSyYxzuJbEAACOiD2RJOMoAAClkJ7k9CO8kAABglPHULcAAB3FJLW4AAALqGgSwAAKej7yU&#10;8sL2sh9coAACroGth1EXh7gAAR0DawTJd5G2PzAAAjcx7y6VrTzhtvpsVyu6MW4upHPTHMjWavUj&#10;N0uSplOLykynq9RGPDa1J6wwvbau8AALHznccyeUsd2Xv9pk2eqSy4Vt03nP/FmqHkcDHrc1bc3N&#10;urRktEgAOs8wWqKlG3jztuS6uTLuT1NZ3iJXAADAJ2wQzIAAAQSAABVCLeWilIrg8J+4jGxMz0gA&#10;AQ+mBFEohEAACe8SY6shp5IAADuD6BhkgACkdCru6EJb5YAAGg1Oiqdy5L9ttmEdJeWUbpLfDXeY&#10;L0bEtqm3l/Wef1XD8s5ZtjjpKtfFbfeAAGPp1s7iU3zYisZ269Smvp1anN8q5o9z2X4m4trWFtT5&#10;YdX9J+0vrqXKcNpOGK5PeZxijl2kABzStqrq9m44l5o3lhaq3pvKxJtmTgqWDbptBTBbm33llTHF&#10;Z3AAS4lL6+0nvI2L7YAAbbIYwGiY7dQAAJxhEIqlL1SlMgAATFEdGVZ3D3AAAoZIfUZJAAE9CHlI&#10;jvKtn1YAAFL6Z7zQ6r/ha2x6v4s3z+l7DCvrJXTUk8SSwUtfhtmw8tO7XkrM16AANAbmyuqc6UYP&#10;aa2xv4GLcWTtqGW8t+4wDzOo01qTy36S1UvbDYAB0NWpCjDnnLCzjoc/J5k98jLxgyaNhWrwUoRz&#10;FvGcr8zDBgtM7UjeU5cs5doiAAGKdTRz2KysM0lLS7mUk5wcI53e35m/jLrnod7hWG9Oa1427MsN&#10;ZjfcABCTHQl47iN2zsNwAB0fQnJAQAAE9UPYCFsAABCZUikq6AAAH5EErchoAAB1GAkSAABD2I6r&#10;clrIaYAAEYwiehHRk9AAAC2RHVkgAACVHYldQ0yUsAAAUvvGMENb5D7gAAKovKZDSTKorYiWGQAA&#10;KU/YCGE2SAAJx7iSMp9xPcAABC8yUtyklAAASMZ3KfxKk8MAACFtuHjlJks7oj3AAAR5E9VuiCUA&#10;ABOA3jYe0N7AAARkB9BkAABgewldCMAAAFkgkhpgAAT7QtylyjBZk1HzZjXdVStaihVimovO6edu&#10;hhfJFImUTOwADHr6soVMRhzR88fgKerxm4xlTxl4+l0+w0wPOfxPUc2+/RV9LbcAB1cGpRTzlPoV&#10;NrKRgaVVcrVRbyo/ZuzOzsehw5PS44v5rVZ3jcAAl1GBgg2pAAVdSMBMfeAAAI6Mndh4AAApZPUl&#10;b9xMYrmXmAAAcHFZaIyZVbHZR37iIQUqXTJjzdN2XL1AAYxOU0Mb7jGDJiAAZWOu42QAAAEZ7iQM&#10;7AAAVLdeRT3hPHQNkAAB1Lc6FKq/Xhl+bLmWE8iYiY2kAAaHVYctztDljjHXOd2YB0V/Z/Kopr6S&#10;ws+w0krK5j1oT+B5vXaXJXLNojeJVclJ33AAWoLmnFeLSN/UsLao88mMvL3f5mutNOqyqxlUi4pS&#10;TaaN5jcucO0vsW9LXv5s8VOnWAAFuhQhQjinHC88l0holbdTrxEVjaG/bYABGCUgsPvJaMgABD6Y&#10;CWSe4hNoAACV9ISY6lONyAABJD6EsMkAAUjoVPyIS3ywAAC3ZVJ4WAupEsNkAACPAhBhIkAASwiO&#10;8qWOoAABojqyX1IAAAbbIYGCqO24AADGEQumxMpZRCZAAAlLYjpsVZ3D3YAAFDJBBIAAnog8ohdS&#10;rZ9WAABT7SCXjJDAAAqXQj3BNY6jIAABx2JTyU9WTEAACc4e5MljdEPPeIy8egAAFKTJDwt8mmvd&#10;SqdtKFJ4UW1nr+BX1GppgrzXY2tFY6gANndS5LWq8ZxE5qT5pN4xlmS9QrSoypt5Ulh7L8ixCjUn&#10;vGEn7jg6/V0zzE17Qr3tzz0AAUG60ms503Tcem6lny2NPKE4fSi15ozrK9p2lF+rzSct1nG2DDQZ&#10;Yx5ea07QjHPLbqAA3iexK3MC01CFzNwa5ZZeFnOUZ/Q9Liy0y15qTvC1ExMbwAAhrfoMlSWSnBsS&#10;AAdSV1ISJS394gAATNbpojJVJYfXYoaJnuAAJRPcU9BkgAAT0RDeQ3hkZSYAAFSSZJEWiruIAAED&#10;JGCe8kAAO7YIPYwq2p0aMpRT5muq3W/wNeTLTHG952RMxHcABlv6Qz4GJQ1KlXqKGOWT83+BmZ9g&#10;x5aZI3pO8ETE9gADqRjJK3JNiQAEdxHN0DI2AAAEYJayyV0AAAjquhUo47yFhPJOdnkAAAuu5VGE&#10;prPcU5wZMHy0upjM7JiNwAGKvWl1LtWlyPb6PiU0d6qysl662a3Ez12IjoAAxunUkjBKWGZIAATF&#10;EvYhvAymQAACwR1Yl1yQyQABK2YxlEJpkp+0AAAGFgh9QAAKluGiEyU8kAACGtslJW+hTgkAAV0q&#10;nZ5CqtTcl3lvG5PsI2hO4ACc9/eRjxHQjYlAAB0RVgkd5AAAg1+rVZQockektn9hsepharTVS0cu&#10;bHKtljruivq4tOC3L5Mb+7IADn4ycJKS6o2tlqnLmNd7bY/skanvJwzzWDUZMNt6SqVvNZ6AAKq1&#10;WVarKcnltlBXKjOMeZrbzKDTbmmd7d2O+4ADodOqOrZqT6ptGXzbmDpEUrNb9W3jBnM9ZpZmcNZn&#10;yXae7AAA9yMjG5OCwyAAO/JUkn0KUMbgAAVYbzkpT6jGNwAAAWwS3I7yW8IAACRuM7DmAAAjBTgr&#10;yQwAAOavG3e1srHrMsG31GwlOUq8FlvqvgvE1kKM51OTG+ce88pqtPkpmmJjvPRTvWYsAAuW1rK5&#10;jPl6rGCw008PqdDp9s7ag4y6t5+wuVbKjXmpzj66WE8svfwubYqzE7W8Wz0O8R5gAOZN9p1o6FLn&#10;nHFR5T37i5DS7aPWHM135a/Ey5FjRaCcNufJ38GWPFyzvIACMgjuJ6nVbgABdCeiIJYAAFLYTZPU&#10;AAASR37kLcZwwAAJabee4Et7ZRKxgAAC2ipLOxDWPIno+oAAEtYRSwF1QAAAgnG4a2AAAdRkENAA&#10;ASie8juIQAAE9faY9Wwo1N1Hkl4x/IyMsn7zTmwYs1eXJWJhMTMdgAGnrWFalulzr2dfgYrWHh9T&#10;oi3UoUq6fPBP295wdT9n6W64LbfCe31/9s4yeYADQg2FbTGt6U8+yRhVKU6TxOLi/aef1Ohz6b+p&#10;XaPPw+rZFonsAAoABUZAAAAAAAAAAAAAAAAAAAAAAAAAAAAAAAAAAAAAAAAAAAAAAAAAAAAAC3Q/&#10;UQ8i4AZW7sMfuR8gAAAGLMAAAAAAAAAAAAAAAAC2fTIBlT3oQAAyad7OksQhTivYitalX8IfAA9H&#10;XNkrG1bTEfNr2AAPnOv4Q+A+cq/hD4AE+sZvvz9ZNoAAPnKv4Q+A+cq/hD4AD1jN9+frJtAACfnS&#10;4XdD4EPU67ecQ+AA9Yzffn6ybQAAlanXS6Q+AWqXC7ofAAesZvvz9ZNoAAPnOv4Q+BHzlX8IfAAe&#10;sZvvz9ZNoAAPnKv4Q+AWp113Q+AA9Yzffn6ybQAAn5zr+EPgR85V/CHwAHrGb78/WTaAAFiVfnnz&#10;SpUm/wCiWaiVSWWseQBTz5LzXrMtdq18gAFPZR9o7KPtAKcWt5sOSvkAAl04tYwX6FeVtns4wy9m&#10;2gCzgyXjJvEs61rv2AAZC1OuljEPgQ9Srvuh8AC/6xm+/P1ls2gAA+cq/hD4D5yr+EPgAPWM335+&#10;sm0AAHzlX8IfAfOVfwh8AB6xm+/P1k2gAA+cq/hD4D5yr+EPgAPWM335+sm0AAHzlX8IfAfOdfwh&#10;8AB6xm+/P1k2gAA+cq/hD4D5zr46Q+AA9Yzffn6ybQAAfOVfwh8B85V/CHwAHrGb78/WTaAAD5yr&#10;+EPgPnKv4Q+AA9Yzffn6ybQAAfOVfwh8B85V/CHwAHrGb78/WTaAAD5zr+EPgPnOv4Q+AA9Yzffn&#10;6ybQAAn5zrvuh8CPnKv4Q+AA9Yzffn6ybQAAfOVfwh8CfnS48IfAAesZvvz9ZNoAAR85V/CHwI+c&#10;a/hD4AD1jN9+frJtAACfnKv4Q+A+c6/hD4AD1jN9+frJtAAA9Srvuh8CPnGv4Q+AA9Yzffn6ybQA&#10;An5yr+EPgPnKv4Q+AA9Yzffn6ybQAAlanXXdD4EfOVfwh8AB6xm+/P1k2gAA+cq/hD4D5yr+EPgA&#10;PWM335+sm0AAHzlX8IfAfOVfwh8AB6xm+/P1k2gAA+cq/hD4D5yr+EPgAPWM335+sm0AAHzlX8If&#10;APU6/hD4AD1jN9+frJtAAB85V/CHwHzlX8IfAAesZvvz9ZNoAAR841/CHwJ+cq/hD4AD1jN9+frJ&#10;tAADGuKjuZJzSTXgsFnso+0A5me9pyTMy1WrXfsAAmNNRkpLOU8mbHUa8YqKUMJY6AG/SZcld+W0&#10;x+LKlYjwAAT85V/CHwHzlX8IfAAuesZvvz9ZZ7QAAj5xr+EPgT85V/CHwAHrGb78/WTaAAD5yr+E&#10;PgPnKv4Q+AA9Yzffn6ybQAAfOVfwh8B85V/CHwAHrGb78/WTaAAFUNWuIPKVP90S1a4lLmap58gC&#10;PWMu/vT9ZTt0AATLVrmfVU/gUfOdfwh8ABGozfen6yTEAAHznX8IfAfOVfwh8ACfWM335+so2gAA&#10;+c6/hD4D5yr+EPgAPWM335+sm0AAHznX8IfAfOdfwh8AB6xm+/P1k2gAA+cq/hD4D5yr+EPgAPWM&#10;335+sm0AAHzlX8IfAxq9R3DbnGKb70gDTnzZLUmJtP1Y2iJgABZ7KPtMqhdTt01TjBZ67AFbTZL1&#10;tvEyxpWu/YABd+cq/hD4D5yr+EPgAX/WM335+stm0AAHzlX8IfAn5zr+EPgAPWM335+sm0AAI+c6&#10;/hD4D5zr+EPgAPWM335+sm0AAHzlX/mfAfOdfHSHwAHrGb78/WTaAABalXXdD4D5zr+EPgAPWM33&#10;5+sm0AAHzlX8IfAfOVfwh8AB6xm+/P1k2gAA+c6/hD4ErU6/hD4AD1jN9+frJtAACPnKv4Q+BHzj&#10;X8IfAAesZvvz9ZNoAAT85V/CHwC1Kuu6HwAHrGb78/WTaAAD5zr+EPgPnKv4Q+AA9Yzffn6ybQAA&#10;fOVfwh8B85V/CHwAHrGb78/WTaAAE/Olx4Q+BD1Ou30h8AB6xm+/P1k2gABK1Oul0h8AtUuF3Q+A&#10;A9Yzffn6ybQAAj5zr+EPgPnKv4Q+AA9Yzffn6ybQAAfOVfwh8AtTrruh8AB6xm+/P1k2gABPzpXa&#10;6Q+BHzlX8IfAAesZvvz9ZNoAAR841/CHwJ+cq77ofAAesZvvz9ZNoAAPnKv4Q+BHzjX8IfAAesZv&#10;vz9ZNoAAT85V8dIfAfOVfwh8AB6xm+/P1k2gABK1Oul0h8Cid/XqQcXyrPelhgGNtRm5Z9qfrKJi&#10;AAGG4Zllyk345IdNPq5PzYByee3m08tfIAA7KPtHZRXiAOa3mclfIABfnXrTz+lmk+5SZfjqNeK/&#10;ZfmgC/hz5eafan6y21iNwAE/OVfwh8B851/CHwALPrGb78/WWW0AAHzlX8IfAfOdfwh8AB6xm+/P&#10;1k2gABK1Suu6n8B86XGMYh8ACZ1GbaPbn6ybQAAj5yr+EPgPnKv4Q+ABHrGb78/WTaAAD5zr+EPg&#10;S9Trvuh8AB6xm+/P1k2gAA+c6/hD4EfOdfwh8AB6xm+/P1k2gAA+c6/hD4D5yr+EPgAPWM335+sm&#10;0AAHzlX8IfAfOVfwh8AB6xm+/P1k2gAA+cq/hD4D5yr+EPgAPWM335+sm0AAHzlX8IfALUq/hD4A&#10;D1jN9+frJtAAB85V/CHwHzlX8IfAAesZvvz9ZNoAAPnKv4Q+A+c6/hD4AD1jN9+frJtAAB85V/CH&#10;wHzlX8IfAAesZvvz9ZNoAAPnOv4Q+A+c6/hD4AD1jN9+frJtAAB851/CHwHzlX8IfAAesZvvz9ZN&#10;oAAPnKv4Q+A+cq/hD4AD1jN9+frJtAAB85V8dIfAj5xr+EPgAPWM335+sm0AALVxczuIqM8YXgY3&#10;ZR9oBz9Tkva+8zLVasb9gADso+0y6N5UoU1CChheKAJ0uS9bzMTMJpWInsAAufOdfwh8B85V/CHw&#10;AL/rGb78/WWzaAAB6jXfdD4D5yrruh8AB6xm+/P1k2gAA+cq/hD4D5yr+EPgAPWM335+sm0AAHzn&#10;X8IfAfOVfwh8AB6xm+/P1k2gAA+cq/hD4D5yr+EPgAPWM335+sm0AAC1Kuu6HwHzlX8IfAAesZvv&#10;z9ZNoAAPnKv4Q+A+c6/hD4AD1jN9+frJtAAAtTrruh8CfnOv4Q+AA9Yzffn6ybQAAj5yr+EPgPnK&#10;v4Q+AA9Yzffn6ybQAAfOVfwh8B85V/CHwAHrGb78/WTaAAE/Olx4Q+A+c6/hD4AD1jN9+frJtAAC&#10;PnOvjGIfAfOVfwh8AB6xm+/P1k2gABK1O4SxiHwI+cq/hD4AD1jN9+frJtAAB85V89IfAfOVfwh8&#10;AB6xm+/P1k2gAA+cq/hD4D5yr46Q+AA9Yzffn6ybQAAj5xr+EPgT85V/CHwAHrGb78/WTaAAEfON&#10;fwh8B841/CHwAHrGb78/WTaAAErU7hd0PgHqVd90PgAPWM335+sm0AAHzlX8IfAfOVfwh8AB6xm+&#10;/P1k2gAA+c6/hD4D5yr+EPgAPWM335+sm0AAHzlX8IfAfOVfwh8AB6xm+/P1k2gAA+c6/hD4E/Od&#10;fwh8AB6xm+/P1k2gABHzlX8IfAfOVfwh8AB6xm+/P1k2gABj1q9Wu8ynJexN4LTTefXnv13AObly&#10;5JvO9p+rVNY37AAKeyj7R2UfaAaea3mx5K+QAC5SnOj9Cckn3ZMiF9XhndPPjuAXNPnyxtEWn6tl&#10;YgABV841/CHwJ+cq/hD4AFz1jN9+frLPaAAEfONfwh8CfnKv4Q+AA9Yzffn6ybQAAfOVfwh8B85V&#10;/CHwAHrGb78/WTaAAD5yr+EPgFqVdPOIfAAesZvvz9ZNoAAVy1e5lHDVPH9ER1e5isLkx5MAj1jL&#10;96frLLYABR851/CHwHznX8IfAAn1jN9+frLHaAAD5yr+EPgPnKv4Q+AA9Yzffn6ybQAAfOVfGMQ+&#10;A+cq/hD4AD1jN9+frJtAAB85V/CHwHzlX8IfAAesZvvz9ZNoAAPnKv4Q+AWpV13Q+AA9Yzffn6yb&#10;QAAfOdfwh8B85V33Q+AA9Yzffn6ybQAAfOVfwh8B851/CHwAHrGb78/WTaAAD5zr+EPgPnKu+6Hw&#10;AHrGb78/WTaAAD5yr+EPgT86XGMYh8AB6xm+/P1k2gABHzlX8IfAfOVfwh8AB6xm+/P1k2gAA+c6&#10;/hD4EvU677ofAAesZvvz9ZNoAAPnOv4Q+BHznX8IfAAesZvvz9ZNoAAPnOv4Q+A+cq/hD4AD1jN9&#10;+frJtAAB85V8dIfAfOVfwh8AB6xm+/P1k2gAA+cq/hD4D5yr+EPgAPWM335+sm0AAI+cq/hD4E/O&#10;Vfwh8AB6xm+/P1k2gAA+cq/hD4D5yr+EPgAPWM335+sm0AAHzlX8IfAfOVfwh8AB6xm+/P1k2gAA&#10;+cq/hD4D5yr+EPgAPWM335+sm0AAHznX8IfAfOdx4Q+AA9Yzffn6ybQAAfOVfwh8B85V/CHwAHrG&#10;b78/WTaAAD5yr+EPgPnKv4Q+AA9Yzffn6ybQAAfOVfwh8CPnGv4Q+AA9Yzffn6ybQAAfONfwh8Cf&#10;nKv4Q+AA9Yzffn6ybQAAfOVfwh8B85V/CHwAHrGb78/WTaAAD5yr+EPgPnKv4Q+AA9Yzffn6ybQA&#10;AplqFaUWny7rGyMOVNSk5POW8sAp6vLkttzWmfxa71ifAABHZR9pk07iVKCjGMMY8AChe07d2WKs&#10;RPSAAFNWs60cShBe1RLHZR9oApadu6MtYmewACqkuxqKcG+ZGb851/CHwAOjpc2StZitpj8SlYiO&#10;wAAtTrpdIfAfOVfwh8AC16xm+/P1lntAAB851/CHwHznXz0h8ABGozffn6ybQAAl6pcPuh8CPnOv&#10;4Q+ABM6jNv78/WTaAAB6lXfdD4EfONfwh8ACPWM335+sm0AAHzjX8IfAn5yr+EPgAPWM335+sm0A&#10;AI+ca/hD4E/OVf8AmfAAesZvvz9ZNoAAPnOv4Q+AepV33Q+AA9Yzffn6ybQAApq39arSlTly4ksP&#10;CMLso+0Ao6rLe1o5rTLXesTPYAA7KPtMyjfVqNNQjytLxWQCNLlvW3szMFKxE9gAFb1Ou+6HwHzn&#10;X8IfAAv+sZvvz9ZbNoAAHqVd90PgPnKv4Q+AA9Yzffn6ybQAAfOVd90PgPnKv4Q+AA9Yzffn6ybQ&#10;AAfOVfwh8B85V/CHwAHrGb78/WTaAAD5yr+EPgT86XHLj1MeQA9Yzffn6ybQAAj5zr4xiHwD1O4f&#10;XlfuAHrGb78/WTaAAB6lXfdD4D5yr+EPgAPWM335+sm0AAHzlXznEPgPnKv4Q+AA9Yzffn6ybQAA&#10;j5yr+EPgT85V33Q+AA9Yzffn6ybQAAj5xrZ6Q+BPzlX8IfAAesZvvz9ZNoAAFqVfwh8B85V/CHwA&#10;HrGb78/WTaAAD5yr+EPgPnKv4Q+AA9Yzffn6ybQAAn5zr+EPgR85V/CHwAHrGb78/WTaAAD5yr+E&#10;PgPnKv4Q+AA9Yzffn6ybQAAfOVfwh8CHqNd90PgAPWM335+sm0AAJ+cq67ofAfOdfwh8AB6xm+/P&#10;1k2gAA+c6/hD4Fmtc1K8ZKbWJdcAGvNnyzSYm0/WUWiNgAGMqcU0+vmbClqVajBQpwpRSWNo4yAV&#10;NPkvEztMqebHSdt4AAKmqXFWm4SUMPrhGvdKLeQBqMl7TG8yYcdIjpEAALlCTt6iqQe68TLWpV13&#10;Q+ABu0ubJWm0Wn6rVKxEAAHzlX8IfAfOVfwh8ACz6xm+/P1lntAAB851/CHwHznX8IfAAesZvvz9&#10;ZNoAAPnKv4Q+A+cq/hD4AD1jN9+frJtAAB85V/CHwHzlX8IfAAesZvvz9ZNoAAPnKv4Q+A+cq+ek&#10;PgAPWM335+sm0AAHzlX/AJnwHzlX8IfAAesZvvz9ZNoAAPnKv4Q+A+cq/hD4AD1jN9+frJtAAB85&#10;18dIfAfOVfwh8AB6xm+/P1k2gABPznX8IfAj5zr+EPgAPWM335+sm0AAHzlX8IfALUq67ofAAesZ&#10;vvz9ZNoAAPnKv4Q+A+cq/hD4AD1jN9+frJtAAB85V/CHwI+ca/hD4AD1jN9+frJtAAB841/CHwJ+&#10;cq/hD4AD1jN9+frJtAAB85V/CHwJjqlePSNP3xAE6jN9+frJEQAAj5yr56Q+BU9WuJLDjT/dAInU&#10;Zvvz9ZTEQAAp+cq/hD4D5yr+EPgAT6xm+/P1lG0AAHzlX8IfAfOVd90PgAPWM335+sm0AAHzlX8I&#10;fAfOVfwh8AB6xm+/P1k2gAA+cq/hD4EfONfwh8AB6xm+/P1k2gAA+ca/hD4E/OVfwh8AB6xm+/P1&#10;k2gAA+cq/hD4D5yr+EPgAPWM335+sm0AAHzlX8IfAplqFWaxKNNrwcQCJz5ZjabT9ZNoAAY0pKTy&#10;oqPsRAB5/PERknZsjsAAAA1JAAAAAAAAAAAAAAAAAAAAAAAAAAAAAAAAAAAAAAAAAAAAAAAAB//Z&#10;UEsDBBQABgAIAAAAIQBML/2B4QAAAAkBAAAPAAAAZHJzL2Rvd25yZXYueG1sTI9BS8NAFITvgv9h&#10;eYI3u0naxhqzKaWopyLYCuLtNfuahGbfhuw2Sf+960mPwwwz3+TrybRioN41lhXEswgEcWl1w5WC&#10;z8PrwwqE88gaW8uk4EoO1sXtTY6ZtiN/0LD3lQgl7DJUUHvfZVK6siaDbmY74uCdbG/QB9lXUvc4&#10;hnLTyiSKUmmw4bBQY0fbmsrz/mIUvI04bubxy7A7n7bX78Py/WsXk1L3d9PmGYSnyf+F4Rc/oEMR&#10;mI72wtqJVsEiSkNSQZrMQQR/9bh4AnFUsEySCGSRy/8Pih8AAAD//wMAUEsBAi0AFAAGAAgAAAAh&#10;AIoVP5gMAQAAFQIAABMAAAAAAAAAAAAAAAAAAAAAAFtDb250ZW50X1R5cGVzXS54bWxQSwECLQAU&#10;AAYACAAAACEAOP0h/9YAAACUAQAACwAAAAAAAAAAAAAAAAA9AQAAX3JlbHMvLnJlbHNQSwECLQAU&#10;AAYACAAAACEA/+zQgaQQAACZcgAADgAAAAAAAAAAAAAAAAA8AgAAZHJzL2Uyb0RvYy54bWxQSwEC&#10;LQAUAAYACAAAACEAoKYnq84AAAAsAgAAGQAAAAAAAAAAAAAAAAAMEwAAZHJzL19yZWxzL2Uyb0Rv&#10;Yy54bWwucmVsc1BLAQItAAoAAAAAAAAAIQArJ2mOazcAAGs3AAAVAAAAAAAAAAAAAAAAABEUAABk&#10;cnMvbWVkaWEvaW1hZ2UzLmpwZWdQSwECLQAKAAAAAAAAACEAlcfyzpc1AACXNQAAFQAAAAAAAAAA&#10;AAAAAACvSwAAZHJzL21lZGlhL2ltYWdlMi5qcGVnUEsBAi0ACgAAAAAAAAAhAFHKRAL8ZBAA/GQQ&#10;ABUAAAAAAAAAAAAAAAAAeYEAAGRycy9tZWRpYS9pbWFnZTEuanBlZ1BLAQItABQABgAIAAAAIQBM&#10;L/2B4QAAAAkBAAAPAAAAAAAAAAAAAAAAAKjmEABkcnMvZG93bnJldi54bWxQSwUGAAAAAAgACAAD&#10;AgAAtucQAAAA&#10;">
                <v:shape id="角丸四角形吹き出し 10" o:spid="_x0000_s1164" style="position:absolute;width:52622;height:29190;visibility:visible;mso-wrap-style:square;v-text-anchor:middle" coordsize="5262465,29194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m7wsgA&#10;AADcAAAADwAAAGRycy9kb3ducmV2LnhtbESPQU/CQBCF7yb+h82YeJMtNjFQWYhgNBLCAVSU26Q7&#10;dhu6s013hfLvmYOJt5m8N+99M5n1vlFH6mId2MBwkIEiLoOtuTLw8f5yNwIVE7LFJjAZOFOE2fT6&#10;aoKFDSfe0HGbKiUhHAs04FJqC61j6chjHISWWLSf0HlMsnaVth2eJNw3+j7LHrTHmqXBYUsLR+Vh&#10;++sN7Bbrce6WlO/P88+v7/1qN9TPr8bc3vRPj6AS9enf/Hf9ZgU/F3x5RibQ0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ObvCyAAAANwAAAAPAAAAAAAAAAAAAAAAAJgCAABk&#10;cnMvZG93bnJldi54bWxQSwUGAAAAAAQABAD1AAAAjQMAAAAA&#10;" adj="-11796480,,5400" path="m18,182433c18,-38279,178959,6082,399671,6082r477300,l876971,6082r1315403,l4862011,6082v220712,,400362,-54991,400362,165721c5262131,582794,5261888,993784,5261646,1404775r,l5261646,2004215r819,209840c5262465,2434767,5082723,2403842,4862011,2403842r-2563215,-5351l2636444,2919413,1312961,2398708r-913290,5134c178959,2403842,,2434767,,2214055r,l36,1404775r,c36,1071756,18,515452,18,182433xe" strokecolor="#1f4d78 [1604]" strokeweight="1.25pt">
                  <v:fill opacity="38036f"/>
                  <v:stroke joinstyle="miter"/>
                  <v:formulas/>
                  <v:path arrowok="t" o:connecttype="custom" o:connectlocs="18,182413;399654,6081;876934,6081;876934,6081;2192282,6081;4861808,6081;5262153,171784;5261426,1404622;5261426,1404622;5261426,2003997;5262245,2213814;4861808,2403580;2298700,2398230;2636334,2919095;1312906,2398447;399654,2403580;0,2213814;0,2213814;36,1404622;36,1404622;18,182413" o:connectangles="0,0,0,0,0,0,0,0,0,0,0,0,0,0,0,0,0,0,0,0,0" textboxrect="0,0,5262465,2919413"/>
                  <v:textbox>
                    <w:txbxContent>
                      <w:p w:rsidR="00351C14" w:rsidRDefault="00351C14" w:rsidP="00D7377E">
                        <w:pPr>
                          <w:jc w:val="center"/>
                        </w:pPr>
                      </w:p>
                    </w:txbxContent>
                  </v:textbox>
                </v:shape>
                <v:shape id="図 134" o:spid="_x0000_s1165" type="#_x0000_t75" alt="表紙デザイン案20160125作成" style="position:absolute;left:1246;top:2315;width:35626;height:20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MDgjBAAAA3AAAAA8AAABkcnMvZG93bnJldi54bWxET02LwjAQvQv7H8IseNN0VWTpGmURBPW2&#10;KvY6NmNbbSY1iVr//UYQvM3jfc5k1ppa3Mj5yrKCr34Cgji3uuJCwW676H2D8AFZY22ZFDzIw2z6&#10;0Zlgqu2d/+i2CYWIIexTVFCG0KRS+rwkg75vG+LIHa0zGCJ0hdQO7zHc1HKQJGNpsOLYUGJD85Ly&#10;8+ZqFLjBav3I9mc/NtkhS4oDny6joVLdz/b3B0SgNrzFL/dSx/nDETyfiRfI6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VMDgjBAAAA3AAAAA8AAAAAAAAAAAAAAAAAnwIA&#10;AGRycy9kb3ducmV2LnhtbFBLBQYAAAAABAAEAPcAAACNAwAAAAA=&#10;">
                  <v:imagedata r:id="rId106" o:title="表紙デザイン案20160125作成" cropbottom="8f" cropright="9f"/>
                  <v:path arrowok="t"/>
                </v:shape>
                <v:shape id="テキスト ボックス 135" o:spid="_x0000_s1166" type="#_x0000_t202" style="position:absolute;left:43641;top:11340;width:6194;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qkDsQA&#10;AADcAAAADwAAAGRycy9kb3ducmV2LnhtbERPS0vDQBC+F/oflil4azdVLCV2W8QH9FCrVgW9jdkx&#10;CWZnw+40jf/eLRR6m4/vOYtV7xrVUYi1ZwPTSQaKuPC25tLA+9vjeA4qCrLFxjMZ+KMIq+VwsMDc&#10;+gO/UreTUqUQjjkaqETaXOtYVOQwTnxLnLgfHxxKgqHUNuAhhbtGX2bZTDusOTVU2NJdRcXvbu8M&#10;NJ8xbL4z+eruyyd5edb7j4fp1piLUX97A0qol7P45F7bNP/qGo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6pA7EAAAA3AAAAA8AAAAAAAAAAAAAAAAAmAIAAGRycy9k&#10;b3ducmV2LnhtbFBLBQYAAAAABAAEAPUAAACJAwAAAAA=&#10;" filled="f" stroked="f" strokeweight=".5pt">
                  <v:textbox inset="0,0,0,0">
                    <w:txbxContent>
                      <w:p w:rsidR="00351C14" w:rsidRPr="009061B1" w:rsidRDefault="00351C14" w:rsidP="00D7377E">
                        <w:pPr>
                          <w:adjustRightInd w:val="0"/>
                          <w:snapToGrid w:val="0"/>
                          <w:jc w:val="right"/>
                          <w:rPr>
                            <w:rFonts w:ascii="Meiryo UI" w:eastAsia="Meiryo UI" w:hAnsi="Meiryo UI" w:cs="Meiryo UI"/>
                            <w:sz w:val="12"/>
                            <w:szCs w:val="12"/>
                          </w:rPr>
                        </w:pPr>
                        <w:r>
                          <w:rPr>
                            <w:rFonts w:ascii="Meiryo UI" w:eastAsia="Meiryo UI" w:hAnsi="Meiryo UI" w:cs="Meiryo UI" w:hint="eastAsia"/>
                            <w:sz w:val="12"/>
                            <w:szCs w:val="12"/>
                          </w:rPr>
                          <w:t>つどいの広場</w:t>
                        </w:r>
                      </w:p>
                    </w:txbxContent>
                  </v:textbox>
                </v:shape>
                <v:shape id="テキスト ボックス 136" o:spid="_x0000_s1167" type="#_x0000_t202" style="position:absolute;left:44354;top:21613;width:5486;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6ecQA&#10;AADcAAAADwAAAGRycy9kb3ducmV2LnhtbERPS2vCQBC+F/oflhF6qxsrSEldRWwLHvpSW6i3MTsm&#10;odnZsDvG+O/dQqG3+fieM533rlEdhVh7NjAaZqCIC29rLg18bp9v70FFQbbYeCYDZ4own11fTTG3&#10;/sRr6jZSqhTCMUcDlUibax2LihzGoW+JE3fwwaEkGEptA55SuGv0XZZNtMOaU0OFLS0rKn42R2eg&#10;+Y7hZZ/JrnssX+XjXR+/nkZvxtwM+sUDKKFe/sV/7pVN88cT+H0mXa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oOnnEAAAA3AAAAA8AAAAAAAAAAAAAAAAAmAIAAGRycy9k&#10;b3ducmV2LnhtbFBLBQYAAAAABAAEAPUAAACJAwAAAAA=&#10;" filled="f" stroked="f" strokeweight=".5pt">
                  <v:textbox inset="0,0,0,0">
                    <w:txbxContent>
                      <w:p w:rsidR="00351C14" w:rsidRPr="009061B1" w:rsidRDefault="00351C14" w:rsidP="00D7377E">
                        <w:pPr>
                          <w:adjustRightInd w:val="0"/>
                          <w:snapToGrid w:val="0"/>
                          <w:jc w:val="right"/>
                          <w:rPr>
                            <w:rFonts w:ascii="Meiryo UI" w:eastAsia="Meiryo UI" w:hAnsi="Meiryo UI" w:cs="Meiryo UI"/>
                            <w:sz w:val="12"/>
                            <w:szCs w:val="12"/>
                          </w:rPr>
                        </w:pPr>
                        <w:r w:rsidRPr="009061B1">
                          <w:rPr>
                            <w:rFonts w:ascii="Meiryo UI" w:eastAsia="Meiryo UI" w:hAnsi="Meiryo UI" w:cs="Meiryo UI" w:hint="eastAsia"/>
                            <w:sz w:val="12"/>
                            <w:szCs w:val="12"/>
                          </w:rPr>
                          <w:t>一時預かり</w:t>
                        </w:r>
                      </w:p>
                    </w:txbxContent>
                  </v:textbox>
                </v:shape>
                <v:shape id="図 120" o:spid="_x0000_s1168" type="#_x0000_t75" style="position:absolute;left:37704;top:2434;width:1217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FtF/CAAAA3AAAAA8AAABkcnMvZG93bnJldi54bWxET0uLwjAQvi/4H8II3tbUB7ulGsUHguxl&#10;afXgcWzGtthMShO1/vuNIOxtPr7nzJedqcWdWldZVjAaRiCIc6srLhQcD7vPGITzyBpry6TgSQ6W&#10;i97HHBNtH5zSPfOFCCHsElRQet8kUrq8JINuaBviwF1sa9AH2BZSt/gI4aaW4yj6kgYrDg0lNrQp&#10;Kb9mN6Pgt6OUftZZHsen40mfJ9Nt6qZKDfrdagbCU+f/xW/3Xof5k294PRMukI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hbRfwgAAANwAAAAPAAAAAAAAAAAAAAAAAJ8C&#10;AABkcnMvZG93bnJldi54bWxQSwUGAAAAAAQABAD3AAAAjgMAAAAA&#10;">
                  <v:imagedata r:id="rId107" o:title=""/>
                </v:shape>
                <v:shape id="図 119" o:spid="_x0000_s1169" type="#_x0000_t75" style="position:absolute;left:37704;top:12647;width:1217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T3K7AAAAA3AAAAA8AAABkcnMvZG93bnJldi54bWxET81uwjAMviPxDpGRdoOUSUyoENAEDG03&#10;VvoApjFttcYpTSjd288HpN3s78+f19vBNaqnLtSeDcxnCSjiwtuaSwP5+WO6BBUissXGMxn4pQDb&#10;zXi0xtT6B39Tn8VSSQiHFA1UMbap1qGoyGGY+ZZYuKvvHEZZu1LbDh8S7hr9miRv2mHNcqHClnYV&#10;FT/Z3Rk49Nlxua8XX0M+F+CEl5u1F2NeJsP7ClSkIf6Ln+5PK/UXUl+ekQn0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VPcrsAAAADcAAAADwAAAAAAAAAAAAAAAACfAgAA&#10;ZHJzL2Rvd25yZXYueG1sUEsFBgAAAAAEAAQA9wAAAIwDAAAAAA==&#10;">
                  <v:imagedata r:id="rId108" o:title=""/>
                </v:shape>
                <v:roundrect id="角丸四角形 151" o:spid="_x0000_s1170" style="position:absolute;left:356;top:296;width:52622;height:393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iXsIA&#10;AADcAAAADwAAAGRycy9kb3ducmV2LnhtbERPzWrCQBC+F3yHZYTe6kbBUFJX0dBCDq3Q6ANMs2OS&#10;Njsbd1dN394VBG/z8f3OYjWYTpzJ+daygukkAUFcWd1yrWC/+3h5BeEDssbOMin4Jw+r5ehpgZm2&#10;F/6mcxlqEUPYZ6igCaHPpPRVQwb9xPbEkTtYZzBE6GqpHV5iuOnkLElSabDl2NBgT3lD1V95MgrS&#10;PD180bbN34sjbTbF58/vrHRKPY+H9RuIQEN4iO/uQsf58yncnokXy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LGJewgAAANwAAAAPAAAAAAAAAAAAAAAAAJgCAABkcnMvZG93&#10;bnJldi54bWxQSwUGAAAAAAQABAD1AAAAhwMAAAAA&#10;" filled="f" stroked="f" strokeweight="1.5pt">
                  <v:stroke joinstyle="miter"/>
                  <v:textbox inset="0,0,0">
                    <w:txbxContent>
                      <w:p w:rsidR="00351C14" w:rsidRPr="00960F81" w:rsidRDefault="00351C14" w:rsidP="00D7377E">
                        <w:pPr>
                          <w:spacing w:line="0" w:lineRule="atLeast"/>
                          <w:ind w:firstLineChars="50" w:firstLine="90"/>
                          <w:jc w:val="left"/>
                          <w:rPr>
                            <w:rFonts w:ascii="Meiryo UI" w:eastAsia="Meiryo UI" w:hAnsi="Meiryo UI" w:cs="Meiryo UI"/>
                            <w:sz w:val="18"/>
                            <w:szCs w:val="18"/>
                          </w:rPr>
                        </w:pPr>
                        <w:r w:rsidRPr="009061B1">
                          <w:rPr>
                            <w:rFonts w:ascii="Meiryo UI" w:eastAsia="Meiryo UI" w:hAnsi="Meiryo UI" w:cs="Meiryo UI" w:hint="eastAsia"/>
                            <w:sz w:val="18"/>
                            <w:szCs w:val="18"/>
                          </w:rPr>
                          <w:t>空室を活用し、子育て支援拠点（つどいの広場、一時預かり、小規模保育）等を導入</w:t>
                        </w:r>
                      </w:p>
                    </w:txbxContent>
                  </v:textbox>
                </v:roundrect>
              </v:group>
            </w:pict>
          </mc:Fallback>
        </mc:AlternateContent>
      </w:r>
      <w:r>
        <w:rPr>
          <w:rFonts w:ascii="ＭＳ 明朝" w:hAnsi="ＭＳ 明朝"/>
          <w:noProof/>
          <w:sz w:val="22"/>
        </w:rPr>
        <w:drawing>
          <wp:anchor distT="0" distB="0" distL="114300" distR="114300" simplePos="0" relativeHeight="253139968" behindDoc="0" locked="0" layoutInCell="1" allowOverlap="1" wp14:anchorId="7D89D89A" wp14:editId="2C477A8A">
            <wp:simplePos x="0" y="0"/>
            <wp:positionH relativeFrom="column">
              <wp:posOffset>1270246</wp:posOffset>
            </wp:positionH>
            <wp:positionV relativeFrom="paragraph">
              <wp:posOffset>2607633</wp:posOffset>
            </wp:positionV>
            <wp:extent cx="3124200" cy="236220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24200" cy="2362200"/>
                    </a:xfrm>
                    <a:prstGeom prst="rect">
                      <a:avLst/>
                    </a:prstGeom>
                    <a:noFill/>
                  </pic:spPr>
                </pic:pic>
              </a:graphicData>
            </a:graphic>
          </wp:anchor>
        </w:drawing>
      </w:r>
      <w:r>
        <w:rPr>
          <w:rFonts w:ascii="ＭＳ 明朝" w:hAnsi="ＭＳ 明朝"/>
          <w:noProof/>
          <w:sz w:val="22"/>
        </w:rPr>
        <mc:AlternateContent>
          <mc:Choice Requires="wps">
            <w:drawing>
              <wp:anchor distT="0" distB="0" distL="114300" distR="114300" simplePos="0" relativeHeight="253140992" behindDoc="0" locked="0" layoutInCell="1" allowOverlap="1" wp14:anchorId="4D34DDDE" wp14:editId="00307068">
                <wp:simplePos x="0" y="0"/>
                <wp:positionH relativeFrom="column">
                  <wp:posOffset>1939216</wp:posOffset>
                </wp:positionH>
                <wp:positionV relativeFrom="paragraph">
                  <wp:posOffset>2860894</wp:posOffset>
                </wp:positionV>
                <wp:extent cx="1838325" cy="1256248"/>
                <wp:effectExtent l="0" t="0" r="28575" b="20320"/>
                <wp:wrapNone/>
                <wp:docPr id="59" name="フリーフォーム 59"/>
                <wp:cNvGraphicFramePr/>
                <a:graphic xmlns:a="http://schemas.openxmlformats.org/drawingml/2006/main">
                  <a:graphicData uri="http://schemas.microsoft.com/office/word/2010/wordprocessingShape">
                    <wps:wsp>
                      <wps:cNvSpPr/>
                      <wps:spPr>
                        <a:xfrm>
                          <a:off x="0" y="0"/>
                          <a:ext cx="1838325" cy="1256248"/>
                        </a:xfrm>
                        <a:custGeom>
                          <a:avLst/>
                          <a:gdLst>
                            <a:gd name="connsiteX0" fmla="*/ 0 w 2378562"/>
                            <a:gd name="connsiteY0" fmla="*/ 706837 h 1615627"/>
                            <a:gd name="connsiteX1" fmla="*/ 639519 w 2378562"/>
                            <a:gd name="connsiteY1" fmla="*/ 1615627 h 1615627"/>
                            <a:gd name="connsiteX2" fmla="*/ 2053193 w 2378562"/>
                            <a:gd name="connsiteY2" fmla="*/ 1121963 h 1615627"/>
                            <a:gd name="connsiteX3" fmla="*/ 1755873 w 2378562"/>
                            <a:gd name="connsiteY3" fmla="*/ 695617 h 1615627"/>
                            <a:gd name="connsiteX4" fmla="*/ 2378562 w 2378562"/>
                            <a:gd name="connsiteY4" fmla="*/ 465615 h 1615627"/>
                            <a:gd name="connsiteX5" fmla="*/ 2030754 w 2378562"/>
                            <a:gd name="connsiteY5" fmla="*/ 0 h 1615627"/>
                            <a:gd name="connsiteX6" fmla="*/ 0 w 2378562"/>
                            <a:gd name="connsiteY6" fmla="*/ 706837 h 1615627"/>
                            <a:gd name="connsiteX0" fmla="*/ 0 w 2330784"/>
                            <a:gd name="connsiteY0" fmla="*/ 686715 h 1615627"/>
                            <a:gd name="connsiteX1" fmla="*/ 591741 w 2330784"/>
                            <a:gd name="connsiteY1" fmla="*/ 1615627 h 1615627"/>
                            <a:gd name="connsiteX2" fmla="*/ 2005415 w 2330784"/>
                            <a:gd name="connsiteY2" fmla="*/ 1121963 h 1615627"/>
                            <a:gd name="connsiteX3" fmla="*/ 1708095 w 2330784"/>
                            <a:gd name="connsiteY3" fmla="*/ 695617 h 1615627"/>
                            <a:gd name="connsiteX4" fmla="*/ 2330784 w 2330784"/>
                            <a:gd name="connsiteY4" fmla="*/ 465615 h 1615627"/>
                            <a:gd name="connsiteX5" fmla="*/ 1982976 w 2330784"/>
                            <a:gd name="connsiteY5" fmla="*/ 0 h 1615627"/>
                            <a:gd name="connsiteX6" fmla="*/ 0 w 2330784"/>
                            <a:gd name="connsiteY6" fmla="*/ 686715 h 1615627"/>
                            <a:gd name="connsiteX0" fmla="*/ 0 w 2330784"/>
                            <a:gd name="connsiteY0" fmla="*/ 686715 h 1615627"/>
                            <a:gd name="connsiteX1" fmla="*/ 632775 w 2330784"/>
                            <a:gd name="connsiteY1" fmla="*/ 1615627 h 1615627"/>
                            <a:gd name="connsiteX2" fmla="*/ 2005415 w 2330784"/>
                            <a:gd name="connsiteY2" fmla="*/ 1121963 h 1615627"/>
                            <a:gd name="connsiteX3" fmla="*/ 1708095 w 2330784"/>
                            <a:gd name="connsiteY3" fmla="*/ 695617 h 1615627"/>
                            <a:gd name="connsiteX4" fmla="*/ 2330784 w 2330784"/>
                            <a:gd name="connsiteY4" fmla="*/ 465615 h 1615627"/>
                            <a:gd name="connsiteX5" fmla="*/ 1982976 w 2330784"/>
                            <a:gd name="connsiteY5" fmla="*/ 0 h 1615627"/>
                            <a:gd name="connsiteX6" fmla="*/ 0 w 2330784"/>
                            <a:gd name="connsiteY6" fmla="*/ 686715 h 1615627"/>
                            <a:gd name="connsiteX0" fmla="*/ 0 w 2330784"/>
                            <a:gd name="connsiteY0" fmla="*/ 686715 h 2012436"/>
                            <a:gd name="connsiteX1" fmla="*/ 605567 w 2330784"/>
                            <a:gd name="connsiteY1" fmla="*/ 2012436 h 2012436"/>
                            <a:gd name="connsiteX2" fmla="*/ 2005415 w 2330784"/>
                            <a:gd name="connsiteY2" fmla="*/ 1121963 h 2012436"/>
                            <a:gd name="connsiteX3" fmla="*/ 1708095 w 2330784"/>
                            <a:gd name="connsiteY3" fmla="*/ 695617 h 2012436"/>
                            <a:gd name="connsiteX4" fmla="*/ 2330784 w 2330784"/>
                            <a:gd name="connsiteY4" fmla="*/ 465615 h 2012436"/>
                            <a:gd name="connsiteX5" fmla="*/ 1982976 w 2330784"/>
                            <a:gd name="connsiteY5" fmla="*/ 0 h 2012436"/>
                            <a:gd name="connsiteX6" fmla="*/ 0 w 2330784"/>
                            <a:gd name="connsiteY6" fmla="*/ 686715 h 2012436"/>
                            <a:gd name="connsiteX0" fmla="*/ 0 w 2330784"/>
                            <a:gd name="connsiteY0" fmla="*/ 686715 h 1589062"/>
                            <a:gd name="connsiteX1" fmla="*/ 653341 w 2330784"/>
                            <a:gd name="connsiteY1" fmla="*/ 1589062 h 1589062"/>
                            <a:gd name="connsiteX2" fmla="*/ 2005415 w 2330784"/>
                            <a:gd name="connsiteY2" fmla="*/ 1121963 h 1589062"/>
                            <a:gd name="connsiteX3" fmla="*/ 1708095 w 2330784"/>
                            <a:gd name="connsiteY3" fmla="*/ 695617 h 1589062"/>
                            <a:gd name="connsiteX4" fmla="*/ 2330784 w 2330784"/>
                            <a:gd name="connsiteY4" fmla="*/ 465615 h 1589062"/>
                            <a:gd name="connsiteX5" fmla="*/ 1982976 w 2330784"/>
                            <a:gd name="connsiteY5" fmla="*/ 0 h 1589062"/>
                            <a:gd name="connsiteX6" fmla="*/ 0 w 2330784"/>
                            <a:gd name="connsiteY6" fmla="*/ 686715 h 1589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0784" h="1589062">
                              <a:moveTo>
                                <a:pt x="0" y="686715"/>
                              </a:moveTo>
                              <a:lnTo>
                                <a:pt x="653341" y="1589062"/>
                              </a:lnTo>
                              <a:lnTo>
                                <a:pt x="2005415" y="1121963"/>
                              </a:lnTo>
                              <a:lnTo>
                                <a:pt x="1708095" y="695617"/>
                              </a:lnTo>
                              <a:lnTo>
                                <a:pt x="2330784" y="465615"/>
                              </a:lnTo>
                              <a:lnTo>
                                <a:pt x="1982976" y="0"/>
                              </a:lnTo>
                              <a:lnTo>
                                <a:pt x="0" y="686715"/>
                              </a:lnTo>
                              <a:close/>
                            </a:path>
                          </a:pathLst>
                        </a:custGeom>
                        <a:noFill/>
                        <a:ln w="19050" cap="sq" cmpd="sng" algn="ctr">
                          <a:solidFill>
                            <a:srgbClr val="FF0000"/>
                          </a:solidFill>
                          <a:prstDash val="dash"/>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59" o:spid="_x0000_s1026" style="position:absolute;left:0;text-align:left;margin-left:152.7pt;margin-top:225.25pt;width:144.75pt;height:98.9pt;z-index:253140992;visibility:visible;mso-wrap-style:square;mso-wrap-distance-left:9pt;mso-wrap-distance-top:0;mso-wrap-distance-right:9pt;mso-wrap-distance-bottom:0;mso-position-horizontal:absolute;mso-position-horizontal-relative:text;mso-position-vertical:absolute;mso-position-vertical-relative:text;v-text-anchor:middle" coordsize="2330784,1589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Ad/QQAAEsWAAAOAAAAZHJzL2Uyb0RvYy54bWzsWM1u4zYQvhfoOxA6Fmis/x8jziJI4KJA&#10;sBsgKXZ7ZPRjC5BIlaR/0mPzDL332n2GfZu8SIek5DDbxlRio5fWB4s0Z+bjzHwekXP6bts2aF0y&#10;XlMyc7wT10ElyWlRk8XM+el2/n3qIC4wKXBDSTlz7kvuvDv79pvTTTctfbqkTVEyBEYIn266mbMU&#10;optOJjxfli3mJ7QrCSxWlLVYwJQtJgXDG7DeNhPfdePJhrKiYzQvOYdfL/Wic6bsV1WZiw9VxUuB&#10;mpkDexPqm6nvO/k9OTvF0wXD3bLO+23gN+yixTUB0J2pSywwWrH6b6baOmeU00qc5LSd0Kqq81L5&#10;AN547lfe3CxxVypfIDi824WJH89s/n59zVBdzJwocxDBLeTo8eH3x4fPjw9f5OC3P9XgDwTrEKxN&#10;x6egc9Nds37GYSg931aslU/wCW1VgO93AS63AuXwo5cGaeBHDsphzfOj2A9TaXXypJ6vuPihpMoU&#10;Xl9xoTNUwEjFt+g3mVNCeC3KT5DVqm0gad9NkIs2yA+SFAz3mf1a/GdTPHHjNEjQEnmxByrJCzqf&#10;PAMiDrLIy+w4pk5v3g7kG0C+GwVeFtiRTCXP870sDuxIgYHkJVGUJiOQTKU4i2JvROxCA6hPjd0l&#10;UymMASiyewSs2vHAdwM3iUI7kKnk2jFiA2ME10zxsVwz+akhwJU0fIGaz+gcp3EyJlImNaPMS0JP&#10;BWovjqnzRjq7UQi7k3/QvUhHoLObutkIpMPprByxu3Qonb0s9bMktgMdTOe9mTHpPJZr/zKd48BP&#10;khGp/5/O+uVpMrP/X9pZZiq9pTr/x+kMBz0/DOIXKvrzw4YbRXFiz4hJ5948vMwsQGahhaP0IdXZ&#10;gmQWWi85pDpbgExmHkZnC5BZaN9MZwuGWW5HnARM8V11tkAcpTpHaea+eN5+TucoCF592NDm5dls&#10;P9AR6WxBOh6dLUDHo7MF6Ch0tmCY/HwrnQ0IuDIuhkshXg73xHxL+osijBCWTQhX3cs7yuWt1Lw1&#10;whV0mMIxWt9CQUveMi3KUG5NZe9VysBTU1ldVMGZcchAPVM5eBUy0MlUVneK0chAEVM5ehUy5N5U&#10;Vu++AVk/+6wxaNjIVk2jWjXCQdCqYQ6CVs2dBMTTDguZ7GGINjNnuE+gJfQU+hoh11u6Lm+pkhRP&#10;HQldGvvdP4k0xBSNVaFSmx4san4MYsOzU5b7t6eW1zfwHmCQG55avn8HKnl9j94rvnMQYqjPW3vF&#10;+/eRsj7wesAfnnofUP7B5LOIDAJ5Q3mpfZYhVy2aXexlyow2DaHzumlUehoiM+JlbgS2cwwNPf4L&#10;DNoOGkycLByEmwX0CXPB1L+S06YupLLMEmeLu4uGoTUGAsznLnx6P5+JdYyLS8yXWq6AkZTCU0ZX&#10;pBiyJH8oVftPV4aJ7FvpTpUc3dHiHtpejOp+IO/yeQ1mrzAX15hBLwl2D01N8QG+qoaCS8AlNXLQ&#10;krJf/+l3KQ99OVh10AYaitL1FWalg5ofCXTsMi8MwaxQkzBKfJgwc+XOXCGr9oJCHKDUwO7UUMqL&#10;ZhhWjLYfofd5LlFhCZMcsHVo+8mFgDksQfc0L8/P1Ri6jpDGK3LT5dK4+neA57fbj5h1SMZ25gho&#10;172nQ/MRT4c2HKRdCmhZqUno+UrQqpY9OhVhHdd+Ah1LRZu+uypbouZcST31gM/+AgAA//8DAFBL&#10;AwQUAAYACAAAACEAZRqwHOIAAAALAQAADwAAAGRycy9kb3ducmV2LnhtbEyPwU7DMBBE70j8g7VI&#10;3KgNtas0ZFOhIpA4cKAFcXVjk4TG6yR228DXY05wXM3TzNtiNbmOHe0YWk8I1zMBzFLlTUs1wuv2&#10;4SoDFqImoztPFuHLBliV52eFzo0/0Ys9bmLNUgmFXCM0MfY556FqrNNh5ntLKfvwo9MxnWPNzahP&#10;qdx1/EaIBXe6pbTQ6N6uG1vtNweHYB7loD7bIbsXz9u3td6/fw9PhHh5Md3dAot2in8w/OondSiT&#10;084fyATWIcyFkglFkEooYIlQS7kEtkNYyGwOvCz4/x/KHwAAAP//AwBQSwECLQAUAAYACAAAACEA&#10;toM4kv4AAADhAQAAEwAAAAAAAAAAAAAAAAAAAAAAW0NvbnRlbnRfVHlwZXNdLnhtbFBLAQItABQA&#10;BgAIAAAAIQA4/SH/1gAAAJQBAAALAAAAAAAAAAAAAAAAAC8BAABfcmVscy8ucmVsc1BLAQItABQA&#10;BgAIAAAAIQAG4QAd/QQAAEsWAAAOAAAAAAAAAAAAAAAAAC4CAABkcnMvZTJvRG9jLnhtbFBLAQIt&#10;ABQABgAIAAAAIQBlGrAc4gAAAAsBAAAPAAAAAAAAAAAAAAAAAFcHAABkcnMvZG93bnJldi54bWxQ&#10;SwUGAAAAAAQABADzAAAAZggAAAAA&#10;" path="m,686715r653341,902347l2005415,1121963,1708095,695617,2330784,465615,1982976,,,686715xe" filled="f" strokecolor="red" strokeweight="1.5pt">
                <v:stroke dashstyle="dash" endcap="square"/>
                <v:path arrowok="t" o:connecttype="custom" o:connectlocs="0,542889;515300,1256248;1581701,886978;1347201,549927;1838325,368096;1564004,0;0,542889" o:connectangles="0,0,0,0,0,0,0"/>
              </v:shape>
            </w:pict>
          </mc:Fallback>
        </mc:AlternateContent>
      </w:r>
      <w:r>
        <w:rPr>
          <w:rFonts w:ascii="ＭＳ 明朝" w:hAnsi="ＭＳ 明朝"/>
          <w:noProof/>
          <w:sz w:val="22"/>
        </w:rPr>
        <mc:AlternateContent>
          <mc:Choice Requires="wps">
            <w:drawing>
              <wp:anchor distT="0" distB="0" distL="114300" distR="114300" simplePos="0" relativeHeight="253142016" behindDoc="0" locked="0" layoutInCell="1" allowOverlap="1" wp14:anchorId="5D5508B1" wp14:editId="223B5003">
                <wp:simplePos x="0" y="0"/>
                <wp:positionH relativeFrom="column">
                  <wp:posOffset>3861046</wp:posOffset>
                </wp:positionH>
                <wp:positionV relativeFrom="paragraph">
                  <wp:posOffset>4055433</wp:posOffset>
                </wp:positionV>
                <wp:extent cx="1704975" cy="725170"/>
                <wp:effectExtent l="438150" t="933450" r="28575" b="17780"/>
                <wp:wrapNone/>
                <wp:docPr id="62" name="角丸四角形吹き出し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725170"/>
                        </a:xfrm>
                        <a:prstGeom prst="wedgeRoundRectCallout">
                          <a:avLst>
                            <a:gd name="adj1" fmla="val -75385"/>
                            <a:gd name="adj2" fmla="val -177758"/>
                            <a:gd name="adj3" fmla="val 16667"/>
                          </a:avLst>
                        </a:prstGeom>
                        <a:solidFill>
                          <a:sysClr val="window" lastClr="FFFFFF">
                            <a:alpha val="50000"/>
                          </a:sysClr>
                        </a:solidFill>
                        <a:ln w="15875" algn="ctr">
                          <a:solidFill>
                            <a:srgbClr val="385D8A"/>
                          </a:solidFill>
                          <a:round/>
                          <a:headEnd/>
                          <a:tailEnd/>
                        </a:ln>
                      </wps:spPr>
                      <wps:txbx>
                        <w:txbxContent>
                          <w:p w:rsidR="00351C14" w:rsidRPr="009061B1" w:rsidRDefault="00351C14" w:rsidP="00D7377E">
                            <w:pPr>
                              <w:spacing w:line="0" w:lineRule="atLeast"/>
                              <w:jc w:val="left"/>
                              <w:rPr>
                                <w:rFonts w:ascii="Meiryo UI" w:eastAsia="Meiryo UI" w:hAnsi="Meiryo UI" w:cs="Meiryo UI"/>
                                <w:sz w:val="18"/>
                                <w:szCs w:val="18"/>
                              </w:rPr>
                            </w:pPr>
                            <w:r w:rsidRPr="009061B1">
                              <w:rPr>
                                <w:rFonts w:ascii="Meiryo UI" w:eastAsia="Meiryo UI" w:hAnsi="Meiryo UI" w:cs="Meiryo UI" w:hint="eastAsia"/>
                                <w:sz w:val="18"/>
                                <w:szCs w:val="18"/>
                              </w:rPr>
                              <w:t>建替事業等によって生み出された用地に、子育て世帯向けの住宅供給を誘導</w:t>
                            </w:r>
                          </w:p>
                        </w:txbxContent>
                      </wps:txbx>
                      <wps:bodyPr rot="0" vert="horz" wrap="square" lIns="36000" tIns="36000" rIns="36000" bIns="36000" anchor="ctr" anchorCtr="0" upright="1">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62" o:spid="_x0000_s1171" type="#_x0000_t62" style="position:absolute;left:0;text-align:left;margin-left:304pt;margin-top:319.35pt;width:134.25pt;height:57.1pt;z-index:25314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B4GqgIAAB0FAAAOAAAAZHJzL2Uyb0RvYy54bWysVM1u1DAQviPxDpbvbTa7ZLNEzVbVliKk&#10;AlULD+C1nR9w7GB7N7u99cQJCXHh0BsXXqEg8TRlJR6DsZNdUnpD5GB5nPE3830z44PDVSXQkmtT&#10;KpnicH+AEZdUsVLmKX796mRvgpGxRDIilOQpXnODD6cPHxw0dcKHqlCCcY0ARJqkqVNcWFsnQWBo&#10;wSti9lXNJfzMlK6IBVPnAdOkAfRKBMPBYBw0SrNaK8qNgdPj9ieeevws49S+zDLDLRIphtysX7Vf&#10;524NpgckyTWpi5J2aZB/yKIipYSgO6hjYgla6PIeVFVSrYzK7D5VVaCyrKTccwA24eAvNhcFqbnn&#10;AuKYeieT+X+w9MXyTKOSpXg8xEiSCmr06+unnzc3m+tr2Gx+fNl8/HZ79WHz/vvt1WcEXiBZU5sE&#10;bl7UZ9qRNvWpom8NkmpWEJnzI61VU3DCINHQ+Qd3LjjDwFU0b54rBgHJwiqv3irTlQMEXdDKF2m9&#10;KxJfWUThMIwHjx7HEUYU/sXDCGwfgiTb27U29ilXFXKbFDec5fxcLSQ7h3aYESHUwvpwZHlqrK8a&#10;66gT9ibEKKsENMGSCLQXR6NJ1HVJzwm06jmFcRxHk/teo75XOB6P4y7TLnBAkm2uXkYlSnZSCuGN&#10;tZkJjSAJYFBKphqMBDEWDlN84r+Wg6gL0rpFA/i6CMZfB+WhOn1YIVEDGkYTpyAROQwttdoj3fEz&#10;Op/v4oMEx5OjLXIfTjtZ/Qy5cj/p9paUot1DeCG7+ruSt61jV/OV77l45EBdP8wVW0NHaNVOKLwo&#10;sCmUvsSogelMsXm3IJqDBs8kdNVo7Kgi2zd035j3DSIpQLVMUWvMbPsILGpd5gXECr0GUh1BL2al&#10;3TZtm1fHAGbQK9q9F27I+7b3+vOqTX8DAAD//wMAUEsDBBQABgAIAAAAIQDLaqpY3wAAAAsBAAAP&#10;AAAAZHJzL2Rvd25yZXYueG1sTI/NTsMwEITvSLyDtUjcqEOrJiHEqVBQOXAj/Jy38ZJEtddR7Dbh&#10;7TEnepvVjGa/KXeLNeJMkx8cK7hfJSCIW6cH7hR8vO/vchA+IGs0jknBD3nYVddXJRbazfxG5yZ0&#10;IpawL1BBH8JYSOnbniz6lRuJo/ftJoshnlMn9YRzLLdGrpMklRYHjh96HKnuqT02J6vAf73ODdb1&#10;s5zM/jM7bvxL0K1StzfL0yOIQEv4D8MffkSHKjId3Im1F0ZBmuRxS4hik2cgYiLP0i2Ig4Jsu34A&#10;WZXyckP1CwAA//8DAFBLAQItABQABgAIAAAAIQC2gziS/gAAAOEBAAATAAAAAAAAAAAAAAAAAAAA&#10;AABbQ29udGVudF9UeXBlc10ueG1sUEsBAi0AFAAGAAgAAAAhADj9If/WAAAAlAEAAAsAAAAAAAAA&#10;AAAAAAAALwEAAF9yZWxzLy5yZWxzUEsBAi0AFAAGAAgAAAAhAGrYHgaqAgAAHQUAAA4AAAAAAAAA&#10;AAAAAAAALgIAAGRycy9lMm9Eb2MueG1sUEsBAi0AFAAGAAgAAAAhAMtqqljfAAAACwEAAA8AAAAA&#10;AAAAAAAAAAAABAUAAGRycy9kb3ducmV2LnhtbFBLBQYAAAAABAAEAPMAAAAQBgAAAAA=&#10;" adj="-5483,-27596" fillcolor="window" strokecolor="#385d8a" strokeweight="1.25pt">
                <v:fill opacity="32896f"/>
                <v:stroke joinstyle="round"/>
                <v:textbox inset="1mm,1mm,1mm,1mm">
                  <w:txbxContent>
                    <w:p w:rsidR="00351C14" w:rsidRPr="009061B1" w:rsidRDefault="00351C14" w:rsidP="00D7377E">
                      <w:pPr>
                        <w:spacing w:line="0" w:lineRule="atLeast"/>
                        <w:jc w:val="left"/>
                        <w:rPr>
                          <w:rFonts w:ascii="Meiryo UI" w:eastAsia="Meiryo UI" w:hAnsi="Meiryo UI" w:cs="Meiryo UI"/>
                          <w:sz w:val="18"/>
                          <w:szCs w:val="18"/>
                        </w:rPr>
                      </w:pPr>
                      <w:r w:rsidRPr="009061B1">
                        <w:rPr>
                          <w:rFonts w:ascii="Meiryo UI" w:eastAsia="Meiryo UI" w:hAnsi="Meiryo UI" w:cs="Meiryo UI" w:hint="eastAsia"/>
                          <w:sz w:val="18"/>
                          <w:szCs w:val="18"/>
                        </w:rPr>
                        <w:t>建替事業等によって生み出された用地に、子育て世帯向けの住宅供給を誘導</w:t>
                      </w:r>
                    </w:p>
                  </w:txbxContent>
                </v:textbox>
              </v:shape>
            </w:pict>
          </mc:Fallback>
        </mc:AlternateContent>
      </w:r>
      <w:r>
        <w:rPr>
          <w:rFonts w:ascii="ＭＳ 明朝" w:hAnsi="ＭＳ 明朝"/>
          <w:noProof/>
          <w:sz w:val="22"/>
        </w:rPr>
        <mc:AlternateContent>
          <mc:Choice Requires="wps">
            <w:drawing>
              <wp:anchor distT="0" distB="0" distL="114300" distR="114300" simplePos="0" relativeHeight="253143040" behindDoc="0" locked="0" layoutInCell="1" allowOverlap="1" wp14:anchorId="58793F8E" wp14:editId="3E881AD4">
                <wp:simplePos x="0" y="0"/>
                <wp:positionH relativeFrom="column">
                  <wp:posOffset>203446</wp:posOffset>
                </wp:positionH>
                <wp:positionV relativeFrom="paragraph">
                  <wp:posOffset>4064958</wp:posOffset>
                </wp:positionV>
                <wp:extent cx="1747520" cy="725170"/>
                <wp:effectExtent l="0" t="457200" r="1186180" b="17780"/>
                <wp:wrapNone/>
                <wp:docPr id="128" name="角丸四角形吹き出し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7520" cy="725170"/>
                        </a:xfrm>
                        <a:prstGeom prst="wedgeRoundRectCallout">
                          <a:avLst>
                            <a:gd name="adj1" fmla="val 115401"/>
                            <a:gd name="adj2" fmla="val -111039"/>
                            <a:gd name="adj3" fmla="val 16667"/>
                          </a:avLst>
                        </a:prstGeom>
                        <a:solidFill>
                          <a:sysClr val="window" lastClr="FFFFFF">
                            <a:alpha val="50000"/>
                          </a:sysClr>
                        </a:solidFill>
                        <a:ln w="15875" algn="ctr">
                          <a:solidFill>
                            <a:srgbClr val="385D8A"/>
                          </a:solidFill>
                          <a:round/>
                          <a:headEnd/>
                          <a:tailEnd/>
                        </a:ln>
                      </wps:spPr>
                      <wps:txbx>
                        <w:txbxContent>
                          <w:p w:rsidR="00351C14" w:rsidRPr="009061B1" w:rsidRDefault="00351C14" w:rsidP="00D7377E">
                            <w:pPr>
                              <w:spacing w:line="0" w:lineRule="atLeast"/>
                              <w:jc w:val="left"/>
                              <w:rPr>
                                <w:rFonts w:ascii="Meiryo UI" w:eastAsia="Meiryo UI" w:hAnsi="Meiryo UI" w:cs="Meiryo UI"/>
                                <w:sz w:val="18"/>
                                <w:szCs w:val="18"/>
                              </w:rPr>
                            </w:pPr>
                            <w:r w:rsidRPr="009061B1">
                              <w:rPr>
                                <w:rFonts w:ascii="Meiryo UI" w:eastAsia="Meiryo UI" w:hAnsi="Meiryo UI" w:cs="Meiryo UI" w:hint="eastAsia"/>
                                <w:sz w:val="18"/>
                                <w:szCs w:val="18"/>
                              </w:rPr>
                              <w:t>建替事業等によって生み出された用地に、子育て支援拠点や、福祉施設、医療施設等を導入</w:t>
                            </w:r>
                          </w:p>
                        </w:txbxContent>
                      </wps:txbx>
                      <wps:bodyPr rot="0" vert="horz" wrap="square" lIns="36000" tIns="36000" rIns="36000" bIns="36000" anchor="ctr" anchorCtr="0" upright="1">
                        <a:noAutofit/>
                      </wps:bodyPr>
                    </wps:wsp>
                  </a:graphicData>
                </a:graphic>
              </wp:anchor>
            </w:drawing>
          </mc:Choice>
          <mc:Fallback>
            <w:pict>
              <v:shape id="角丸四角形吹き出し 128" o:spid="_x0000_s1172" type="#_x0000_t62" style="position:absolute;left:0;text-align:left;margin-left:16pt;margin-top:320.1pt;width:137.6pt;height:57.1pt;z-index:25314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M3msQIAAB8FAAAOAAAAZHJzL2Uyb0RvYy54bWysVMFu1DAQvSPxD5bvbZLdZneJmq2qLUVI&#10;BaoWPsAbO4nBsYPt3ez21hMnJMSFQ29c+IWCxNeUlfgMxk52SeGGyMHyOOM3M+/N+PBoVQm0ZNpw&#10;JVMc7YcYMZkpymWR4lcvT/cmGBlLJCVCSZbiNTP4aPrwwWFTJ2ygSiUo0whApEmaOsWltXUSBCYr&#10;WUXMvqqZhJ+50hWxYOoioJo0gF6JYBCGo6BRmtZaZcwYOD1pf+Kpx89zltkXeW6YRSLFkJv1q/br&#10;3K3B9JAkhSZ1ybMuDfIPWVSESwi6gzohlqCF5n9BVTzTyqjc7meqClSe84z5GqCaKPyjmsuS1MzX&#10;AuSYekeT+X+w2fPluUacgnYDkEqSCkT6+eXjj9vbzc0NbDbfP28+fL27fr959+3u+hNybkBaU5sE&#10;7l7W59qVbeozlb0xSKpZSWTBjrVWTckIhVQj5x/cu+AMA1fRvHmmKEQkC6s8f6tcVw4QmEErL9N6&#10;JxNbWZTBYTQ+GMcDUDODf+NBHI29jgFJtrdrbewTpirkNiluGC3YhVpIegENMSNCqIX14cjyzFiv&#10;G+1qJ/R1hFFeCWiDJREoiuKD0JcA4vacBn2nvSiKwuGjrpt6XsO+VzQajcaeDJJ0gSHnba6eRiU4&#10;PeVCeGNtZkIjSAIq4JKqBiNBjIXDFJ/6r61B1CVp3eIQvi6C8deBeVCnDyskaoDDeDKOMSKigLHN&#10;rPZI9/yMLua7+MNJfDI53iL34bSj1U+Rk/txt7eEi3YP4YXs9HeSt61jV/OV77rxgQN1/TBXdA0d&#10;oVU7o/CmwKZU+gqjBuYzxebtgmgGHDyV0FXDkSsV2b6h+8a8bxCZAVRbKWqNmW2fgUWteVFCrMhz&#10;INUx9GLO7bZp27y6CmAKPaPdi+HGvG97r9/v2vQXAAAA//8DAFBLAwQUAAYACAAAACEAy1SU6N0A&#10;AAAKAQAADwAAAGRycy9kb3ducmV2LnhtbEyPwU7DMAyG70i8Q2QkbixZ222oNJ0QiDNi24Fj2nht&#10;tcapmqwtPD3mBDdb/vX5+4v94nox4Rg6TxrWKwUCqfa2o0bD6fj28AgiREPW9J5QwxcG2Je3N4XJ&#10;rZ/pA6dDbARDKORGQxvjkEsZ6hadCSs/IPHt7EdnIq9jI+1oZoa7XiZKbaUzHfGH1gz40mJ9OVyd&#10;hvTyunn/TKuKZHaKCr8nWs9nre/vlucnEBGX+BeGX31Wh5KdKn8lG0TPjISrRA3bTCUgOJCqHQ+V&#10;ht0my0CWhfxfofwBAAD//wMAUEsBAi0AFAAGAAgAAAAhALaDOJL+AAAA4QEAABMAAAAAAAAAAAAA&#10;AAAAAAAAAFtDb250ZW50X1R5cGVzXS54bWxQSwECLQAUAAYACAAAACEAOP0h/9YAAACUAQAACwAA&#10;AAAAAAAAAAAAAAAvAQAAX3JlbHMvLnJlbHNQSwECLQAUAAYACAAAACEAarjN5rECAAAfBQAADgAA&#10;AAAAAAAAAAAAAAAuAgAAZHJzL2Uyb0RvYy54bWxQSwECLQAUAAYACAAAACEAy1SU6N0AAAAKAQAA&#10;DwAAAAAAAAAAAAAAAAALBQAAZHJzL2Rvd25yZXYueG1sUEsFBgAAAAAEAAQA8wAAABUGAAAAAA==&#10;" adj="35727,-13184" fillcolor="window" strokecolor="#385d8a" strokeweight="1.25pt">
                <v:fill opacity="32896f"/>
                <v:stroke joinstyle="round"/>
                <v:textbox inset="1mm,1mm,1mm,1mm">
                  <w:txbxContent>
                    <w:p w:rsidR="00351C14" w:rsidRPr="009061B1" w:rsidRDefault="00351C14" w:rsidP="00D7377E">
                      <w:pPr>
                        <w:spacing w:line="0" w:lineRule="atLeast"/>
                        <w:jc w:val="left"/>
                        <w:rPr>
                          <w:rFonts w:ascii="Meiryo UI" w:eastAsia="Meiryo UI" w:hAnsi="Meiryo UI" w:cs="Meiryo UI"/>
                          <w:sz w:val="18"/>
                          <w:szCs w:val="18"/>
                        </w:rPr>
                      </w:pPr>
                      <w:r w:rsidRPr="009061B1">
                        <w:rPr>
                          <w:rFonts w:ascii="Meiryo UI" w:eastAsia="Meiryo UI" w:hAnsi="Meiryo UI" w:cs="Meiryo UI" w:hint="eastAsia"/>
                          <w:sz w:val="18"/>
                          <w:szCs w:val="18"/>
                        </w:rPr>
                        <w:t>建替事業等によって生み出された用地に、子育て支援拠点や、福祉施設、医療施設等を導入</w:t>
                      </w:r>
                    </w:p>
                  </w:txbxContent>
                </v:textbox>
              </v:shape>
            </w:pict>
          </mc:Fallback>
        </mc:AlternateContent>
      </w:r>
      <w:r w:rsidR="00D7377E" w:rsidRPr="00D61069">
        <w:rPr>
          <w:rFonts w:ascii="ＭＳ 明朝" w:hAnsi="ＭＳ 明朝"/>
          <w:noProof/>
          <w:sz w:val="22"/>
        </w:rPr>
        <mc:AlternateContent>
          <mc:Choice Requires="wps">
            <w:drawing>
              <wp:anchor distT="0" distB="0" distL="114300" distR="114300" simplePos="0" relativeHeight="253132800" behindDoc="0" locked="0" layoutInCell="1" allowOverlap="1" wp14:anchorId="7BB84820" wp14:editId="67B3E6CA">
                <wp:simplePos x="0" y="0"/>
                <wp:positionH relativeFrom="column">
                  <wp:posOffset>2540</wp:posOffset>
                </wp:positionH>
                <wp:positionV relativeFrom="paragraph">
                  <wp:posOffset>52070</wp:posOffset>
                </wp:positionV>
                <wp:extent cx="5867400" cy="5053965"/>
                <wp:effectExtent l="0" t="0" r="19050" b="13335"/>
                <wp:wrapNone/>
                <wp:docPr id="2274" name="正方形/長方形 2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0" cy="5053965"/>
                        </a:xfrm>
                        <a:prstGeom prst="rect">
                          <a:avLst/>
                        </a:prstGeom>
                        <a:noFill/>
                        <a:ln w="25400" cap="flat" cmpd="sng" algn="ctr">
                          <a:solidFill>
                            <a:srgbClr val="F79646"/>
                          </a:solidFill>
                          <a:prstDash val="solid"/>
                        </a:ln>
                        <a:effectLst/>
                      </wps:spPr>
                      <wps:txbx>
                        <w:txbxContent>
                          <w:p w:rsidR="00351C14" w:rsidRDefault="00351C14" w:rsidP="00D7377E">
                            <w:pPr>
                              <w:jc w:val="left"/>
                              <w:rPr>
                                <w:rFonts w:ascii="ＭＳ ゴシック" w:eastAsia="ＭＳ ゴシック" w:hAnsi="ＭＳ ゴシック"/>
                                <w:sz w:val="22"/>
                              </w:rPr>
                            </w:pPr>
                            <w:r>
                              <w:rPr>
                                <w:rFonts w:ascii="ＭＳ ゴシック" w:eastAsia="ＭＳ ゴシック" w:hAnsi="ＭＳ ゴシック" w:hint="eastAsia"/>
                                <w:sz w:val="22"/>
                              </w:rPr>
                              <w:t>○公的賃貸住宅ストックを活用した子育てしやすいまちづくり</w:t>
                            </w:r>
                          </w:p>
                          <w:p w:rsidR="00351C14" w:rsidRDefault="00351C14" w:rsidP="00D7377E">
                            <w:pPr>
                              <w:jc w:val="left"/>
                              <w:rPr>
                                <w:rFonts w:ascii="ＭＳ ゴシック" w:eastAsia="ＭＳ ゴシック" w:hAnsi="ＭＳ ゴシック"/>
                                <w:sz w:val="22"/>
                              </w:rPr>
                            </w:pPr>
                          </w:p>
                          <w:p w:rsidR="00351C14" w:rsidRDefault="00351C14" w:rsidP="00D7377E">
                            <w:pPr>
                              <w:jc w:val="left"/>
                              <w:rPr>
                                <w:rFonts w:ascii="ＭＳ ゴシック" w:eastAsia="ＭＳ ゴシック" w:hAnsi="ＭＳ ゴシック"/>
                                <w:sz w:val="22"/>
                              </w:rPr>
                            </w:pPr>
                          </w:p>
                          <w:p w:rsidR="00351C14" w:rsidRDefault="00351C14" w:rsidP="00D7377E">
                            <w:pPr>
                              <w:jc w:val="left"/>
                              <w:rPr>
                                <w:rFonts w:ascii="ＭＳ ゴシック" w:eastAsia="ＭＳ ゴシック" w:hAnsi="ＭＳ ゴシック"/>
                                <w:sz w:val="22"/>
                              </w:rPr>
                            </w:pPr>
                          </w:p>
                          <w:p w:rsidR="00351C14" w:rsidRDefault="00351C14" w:rsidP="00D7377E">
                            <w:pPr>
                              <w:jc w:val="left"/>
                              <w:rPr>
                                <w:rFonts w:ascii="ＭＳ ゴシック" w:eastAsia="ＭＳ ゴシック" w:hAnsi="ＭＳ ゴシック"/>
                                <w:sz w:val="22"/>
                              </w:rPr>
                            </w:pPr>
                          </w:p>
                          <w:p w:rsidR="00351C14" w:rsidRDefault="00351C14" w:rsidP="00D7377E">
                            <w:pPr>
                              <w:jc w:val="left"/>
                              <w:rPr>
                                <w:rFonts w:ascii="ＭＳ ゴシック" w:eastAsia="ＭＳ ゴシック" w:hAnsi="ＭＳ 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274" o:spid="_x0000_s1173" style="position:absolute;left:0;text-align:left;margin-left:.2pt;margin-top:4.1pt;width:462pt;height:397.95pt;z-index:2531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eiEiwIAAOwEAAAOAAAAZHJzL2Uyb0RvYy54bWysVM1uEzEQviPxDpbvdJOQn3bVTRW1CkKK&#10;SqUW9TzxerMrvB5jO9kt7wEPAGfOiAOPQyXegrF30z84IS7W2DOe8ffNNz4+aWvFdtK6CnXGhwcD&#10;zqQWmFd6k/G3V8sXh5w5DzoHhVpm/EY6fjJ//uy4MakcYYkql5ZREu3SxmS89N6kSeJEKWtwB2ik&#10;JmeBtgZPW7tJcgsNZa9VMhoMpkmDNjcWhXSOTs86J5/H/EUhhX9TFE56pjJOb/NxtXFdhzWZH0O6&#10;sWDKSvTPgH94RQ2VpqJ3qc7AA9va6o9UdSUsOiz8gcA6waKohIwYCM1w8ATNZQlGRixEjjN3NLn/&#10;l1ac7y4sq/KMj0azMWcaaurS7dcvt5++//zxOfn18VtnsegnuhrjUrp1aS5sAOzMCsU7R47kkSds&#10;XB/TFrYOsQSXtZH7mzvuZeuZoMPJ4XQ2HlCLBPkmg8nLo+kkdCeBdH/dWOdfSaxZMDJuqbmRc9it&#10;nO9C9yGhmsZlpRSdQ6o0awjhpCsApLNCgadatSHkTm84A7UhAQtvY0qHqsrD9QjRbtanyrIdkIiW&#10;s6PpeNq/7FFYqH0GruzioqsPUzqkkVGO/VPv6QmWb9dtbMIsYg5Ha8xvqDMWO8k6I5YVFViB8xdg&#10;SaNEFc2df0NLoZDgYW9xVqL98LfzEE/SIS9nDWmeoL/fgpWcqdeaRHU0HI/DkMTNeDIb0cY+9Kwf&#10;evS2PkViZEgTbkQ0Q7xXe7OwWF/TeC5CVXKBFlQ740R8Z576bhJpvIVcLGIQjYUBv9KXRoTUgbhA&#10;7FV7Ddb0nfckmnPcTwekTwTQxYabGhdbj0UV1XHPaq9VGqmor378w8w+3Meo+09q/hsAAP//AwBQ&#10;SwMEFAAGAAgAAAAhAHIyTIrbAAAABgEAAA8AAABkcnMvZG93bnJldi54bWxMjsFOwzAQRO9I/IO1&#10;SNyokxBQCXEqWlT1wKkFBEc3XuKIeB3FThr4epYTHJ9mNPPK1ew6MeEQWk8K0kUCAqn2pqVGwcvz&#10;9moJIkRNRneeUMEXBlhV52elLow/0R6nQ2wEj1AotAIbY19IGWqLToeF75E4+/CD05FxaKQZ9InH&#10;XSezJLmVTrfED1b3uLFYfx5Gp2Czva6f8pu3bzumr4+79Q7fpzUqdXkxP9yDiDjHvzL86rM6VOx0&#10;9COZIDoFOfcULDMQHN5lOfOROclTkFUp/+tXPwAAAP//AwBQSwECLQAUAAYACAAAACEAtoM4kv4A&#10;AADhAQAAEwAAAAAAAAAAAAAAAAAAAAAAW0NvbnRlbnRfVHlwZXNdLnhtbFBLAQItABQABgAIAAAA&#10;IQA4/SH/1gAAAJQBAAALAAAAAAAAAAAAAAAAAC8BAABfcmVscy8ucmVsc1BLAQItABQABgAIAAAA&#10;IQBjmeiEiwIAAOwEAAAOAAAAAAAAAAAAAAAAAC4CAABkcnMvZTJvRG9jLnhtbFBLAQItABQABgAI&#10;AAAAIQByMkyK2wAAAAYBAAAPAAAAAAAAAAAAAAAAAOUEAABkcnMvZG93bnJldi54bWxQSwUGAAAA&#10;AAQABADzAAAA7QUAAAAA&#10;" filled="f" strokecolor="#f79646" strokeweight="2pt">
                <v:path arrowok="t"/>
                <v:textbox>
                  <w:txbxContent>
                    <w:p w:rsidR="00351C14" w:rsidRDefault="00351C14" w:rsidP="00D7377E">
                      <w:pPr>
                        <w:jc w:val="left"/>
                        <w:rPr>
                          <w:rFonts w:ascii="ＭＳ ゴシック" w:eastAsia="ＭＳ ゴシック" w:hAnsi="ＭＳ ゴシック"/>
                          <w:sz w:val="22"/>
                        </w:rPr>
                      </w:pPr>
                      <w:r>
                        <w:rPr>
                          <w:rFonts w:ascii="ＭＳ ゴシック" w:eastAsia="ＭＳ ゴシック" w:hAnsi="ＭＳ ゴシック" w:hint="eastAsia"/>
                          <w:sz w:val="22"/>
                        </w:rPr>
                        <w:t>○公的賃貸住宅ストックを活用した子育てしやすいまちづくり</w:t>
                      </w:r>
                    </w:p>
                    <w:p w:rsidR="00351C14" w:rsidRDefault="00351C14" w:rsidP="00D7377E">
                      <w:pPr>
                        <w:jc w:val="left"/>
                        <w:rPr>
                          <w:rFonts w:ascii="ＭＳ ゴシック" w:eastAsia="ＭＳ ゴシック" w:hAnsi="ＭＳ ゴシック"/>
                          <w:sz w:val="22"/>
                        </w:rPr>
                      </w:pPr>
                    </w:p>
                    <w:p w:rsidR="00351C14" w:rsidRDefault="00351C14" w:rsidP="00D7377E">
                      <w:pPr>
                        <w:jc w:val="left"/>
                        <w:rPr>
                          <w:rFonts w:ascii="ＭＳ ゴシック" w:eastAsia="ＭＳ ゴシック" w:hAnsi="ＭＳ ゴシック"/>
                          <w:sz w:val="22"/>
                        </w:rPr>
                      </w:pPr>
                    </w:p>
                    <w:p w:rsidR="00351C14" w:rsidRDefault="00351C14" w:rsidP="00D7377E">
                      <w:pPr>
                        <w:jc w:val="left"/>
                        <w:rPr>
                          <w:rFonts w:ascii="ＭＳ ゴシック" w:eastAsia="ＭＳ ゴシック" w:hAnsi="ＭＳ ゴシック"/>
                          <w:sz w:val="22"/>
                        </w:rPr>
                      </w:pPr>
                    </w:p>
                    <w:p w:rsidR="00351C14" w:rsidRDefault="00351C14" w:rsidP="00D7377E">
                      <w:pPr>
                        <w:jc w:val="left"/>
                        <w:rPr>
                          <w:rFonts w:ascii="ＭＳ ゴシック" w:eastAsia="ＭＳ ゴシック" w:hAnsi="ＭＳ ゴシック"/>
                          <w:sz w:val="22"/>
                        </w:rPr>
                      </w:pPr>
                    </w:p>
                    <w:p w:rsidR="00351C14" w:rsidRDefault="00351C14" w:rsidP="00D7377E">
                      <w:pPr>
                        <w:jc w:val="left"/>
                        <w:rPr>
                          <w:rFonts w:ascii="ＭＳ ゴシック" w:eastAsia="ＭＳ ゴシック" w:hAnsi="ＭＳ ゴシック"/>
                          <w:sz w:val="22"/>
                        </w:rPr>
                      </w:pPr>
                    </w:p>
                  </w:txbxContent>
                </v:textbox>
              </v:rect>
            </w:pict>
          </mc:Fallback>
        </mc:AlternateContent>
      </w:r>
      <w:r w:rsidR="00D7377E" w:rsidRPr="00D61069">
        <w:rPr>
          <w:rFonts w:ascii="ＭＳ 明朝" w:hAnsi="ＭＳ 明朝"/>
          <w:sz w:val="22"/>
        </w:rPr>
        <w:br w:type="page"/>
      </w:r>
    </w:p>
    <w:p w:rsidR="00D7377E" w:rsidRPr="00A265FC" w:rsidRDefault="00D7377E" w:rsidP="00D7377E">
      <w:pPr>
        <w:widowControl/>
        <w:adjustRightInd w:val="0"/>
        <w:jc w:val="left"/>
        <w:rPr>
          <w:rFonts w:ascii="ＭＳ ゴシック" w:eastAsia="ＭＳ ゴシック" w:hAnsi="ＭＳ ゴシック"/>
          <w:sz w:val="22"/>
        </w:rPr>
      </w:pPr>
      <w:r w:rsidRPr="00A265FC">
        <w:rPr>
          <w:rFonts w:ascii="ＭＳ ゴシック" w:eastAsia="ＭＳ ゴシック" w:hAnsi="ＭＳ ゴシック" w:hint="eastAsia"/>
          <w:sz w:val="22"/>
        </w:rPr>
        <w:lastRenderedPageBreak/>
        <w:t>（５）省エネ化の推進による大阪の住まいの魅力向上</w:t>
      </w:r>
    </w:p>
    <w:p w:rsidR="00947793" w:rsidRPr="00A265FC" w:rsidRDefault="00947793" w:rsidP="00D7377E">
      <w:pPr>
        <w:widowControl/>
        <w:adjustRightInd w:val="0"/>
        <w:spacing w:line="260" w:lineRule="exact"/>
        <w:ind w:rightChars="-54" w:right="-113"/>
        <w:jc w:val="left"/>
        <w:rPr>
          <w:rFonts w:ascii="ＭＳ ゴシック" w:eastAsia="ＭＳ ゴシック" w:hAnsi="ＭＳ ゴシック"/>
          <w:sz w:val="22"/>
        </w:rPr>
      </w:pPr>
    </w:p>
    <w:p w:rsidR="00947793" w:rsidRDefault="00947793" w:rsidP="00882C1E">
      <w:pPr>
        <w:adjustRightInd w:val="0"/>
        <w:ind w:firstLineChars="100" w:firstLine="220"/>
        <w:rPr>
          <w:rFonts w:ascii="ＭＳ 明朝" w:hAnsi="ＭＳ 明朝"/>
          <w:sz w:val="22"/>
        </w:rPr>
      </w:pPr>
      <w:r w:rsidRPr="00A265FC">
        <w:rPr>
          <w:rFonts w:ascii="ＭＳ 明朝" w:hAnsi="ＭＳ 明朝" w:hint="eastAsia"/>
          <w:sz w:val="22"/>
        </w:rPr>
        <w:t>平成26年４月に策定された「エネルギー基本計画」では、「2020年までに新築住宅・建築物について段階的に省エネルギー基準の適合を義務化する」こととされており、住宅・建築物における省エネルギー対応を総合的に推進</w:t>
      </w:r>
      <w:r>
        <w:rPr>
          <w:rFonts w:ascii="ＭＳ 明朝" w:hAnsi="ＭＳ 明朝" w:hint="eastAsia"/>
          <w:sz w:val="22"/>
        </w:rPr>
        <w:t>する必要があります</w:t>
      </w:r>
      <w:r w:rsidRPr="00A265FC">
        <w:rPr>
          <w:rFonts w:ascii="ＭＳ 明朝" w:hAnsi="ＭＳ 明朝" w:hint="eastAsia"/>
          <w:sz w:val="22"/>
        </w:rPr>
        <w:t>。</w:t>
      </w:r>
    </w:p>
    <w:p w:rsidR="00947793" w:rsidRPr="004A4273" w:rsidRDefault="00947793" w:rsidP="00882C1E">
      <w:pPr>
        <w:adjustRightInd w:val="0"/>
        <w:ind w:firstLineChars="100" w:firstLine="220"/>
        <w:rPr>
          <w:rFonts w:ascii="ＭＳ 明朝" w:hAnsi="ＭＳ 明朝"/>
          <w:sz w:val="22"/>
        </w:rPr>
      </w:pPr>
      <w:r>
        <w:rPr>
          <w:rFonts w:ascii="ＭＳ 明朝" w:hAnsi="ＭＳ 明朝" w:hint="eastAsia"/>
          <w:sz w:val="22"/>
        </w:rPr>
        <w:t>取組みの展開にあたっては、これまでの環境負荷の低減を目的とした施策推進だけでなく、</w:t>
      </w:r>
      <w:r w:rsidRPr="00A265FC">
        <w:rPr>
          <w:rFonts w:ascii="ＭＳ 明朝" w:hAnsi="ＭＳ 明朝" w:hint="eastAsia"/>
          <w:sz w:val="22"/>
        </w:rPr>
        <w:t>健康で快適な生活が過ごせる、光熱費が削減できるなど、くらしを豊かにする視点から省エネ化を推進することによって、環境にやさしく快適な住宅・建築物が普及し、それが大阪の住まいの魅力の向上につながるという好循環</w:t>
      </w:r>
      <w:r>
        <w:rPr>
          <w:rFonts w:ascii="ＭＳ 明朝" w:hAnsi="ＭＳ 明朝" w:hint="eastAsia"/>
          <w:sz w:val="22"/>
        </w:rPr>
        <w:t>をめざします</w:t>
      </w:r>
      <w:r w:rsidRPr="00A265FC">
        <w:rPr>
          <w:rFonts w:ascii="ＭＳ 明朝" w:hAnsi="ＭＳ 明朝" w:hint="eastAsia"/>
          <w:sz w:val="22"/>
        </w:rPr>
        <w:t>。</w:t>
      </w:r>
    </w:p>
    <w:p w:rsidR="00947793" w:rsidRPr="00C55B70" w:rsidRDefault="00947793" w:rsidP="00947793">
      <w:pPr>
        <w:spacing w:beforeLines="50" w:before="180"/>
        <w:rPr>
          <w:rFonts w:asciiTheme="majorEastAsia" w:eastAsiaTheme="majorEastAsia" w:hAnsiTheme="majorEastAsia"/>
        </w:rPr>
      </w:pPr>
      <w:r w:rsidRPr="00C55B70">
        <w:rPr>
          <w:rFonts w:asciiTheme="majorEastAsia" w:eastAsiaTheme="majorEastAsia" w:hAnsiTheme="majorEastAsia" w:hint="eastAsia"/>
          <w:sz w:val="22"/>
        </w:rPr>
        <w:t>（</w:t>
      </w:r>
      <w:r>
        <w:rPr>
          <w:rFonts w:asciiTheme="majorEastAsia" w:eastAsiaTheme="majorEastAsia" w:hAnsiTheme="majorEastAsia" w:hint="eastAsia"/>
          <w:sz w:val="22"/>
        </w:rPr>
        <w:t>取組み内容</w:t>
      </w:r>
      <w:r w:rsidRPr="00C55B70">
        <w:rPr>
          <w:rFonts w:asciiTheme="majorEastAsia" w:eastAsiaTheme="majorEastAsia" w:hAnsiTheme="majorEastAsia" w:hint="eastAsia"/>
          <w:sz w:val="22"/>
        </w:rPr>
        <w:t>）</w:t>
      </w:r>
    </w:p>
    <w:p w:rsidR="00947793" w:rsidRDefault="00947793" w:rsidP="00947793">
      <w:pPr>
        <w:adjustRightInd w:val="0"/>
        <w:ind w:left="220" w:hangingChars="100" w:hanging="220"/>
        <w:rPr>
          <w:rFonts w:ascii="ＭＳ 明朝" w:hAnsi="ＭＳ 明朝"/>
          <w:sz w:val="22"/>
        </w:rPr>
      </w:pPr>
      <w:r w:rsidRPr="00A265FC">
        <w:rPr>
          <w:rFonts w:ascii="ＭＳ 明朝" w:hAnsi="ＭＳ 明朝" w:hint="eastAsia"/>
          <w:sz w:val="22"/>
        </w:rPr>
        <w:t>○公民が連携して、住宅の温熱環境が居住者の健康に与える影響の把握や省エネルギー性能の高い住宅の快適性や健康面、経済面でのメリット等の周知を強化するとともに、木造戸建住宅供給の大半を担う中小工務店や大工技能者の技術力向上に取り組みます。</w:t>
      </w:r>
    </w:p>
    <w:p w:rsidR="00947793" w:rsidRDefault="00947793" w:rsidP="00947793">
      <w:pPr>
        <w:adjustRightInd w:val="0"/>
        <w:ind w:left="220" w:hangingChars="100" w:hanging="220"/>
        <w:rPr>
          <w:rFonts w:ascii="ＭＳ 明朝" w:hAnsi="ＭＳ 明朝"/>
          <w:sz w:val="22"/>
        </w:rPr>
      </w:pPr>
      <w:r w:rsidRPr="00A265FC">
        <w:rPr>
          <w:rFonts w:ascii="ＭＳ 明朝" w:hAnsi="ＭＳ 明朝" w:hint="eastAsia"/>
          <w:sz w:val="22"/>
        </w:rPr>
        <w:t>○住宅性能表示制度</w:t>
      </w:r>
      <w:r w:rsidRPr="00A265FC">
        <w:rPr>
          <w:rFonts w:ascii="ＭＳ 明朝" w:hAnsi="ＭＳ 明朝" w:hint="eastAsia"/>
          <w:bCs/>
          <w:sz w:val="22"/>
          <w:vertAlign w:val="subscript"/>
        </w:rPr>
        <w:t>※</w:t>
      </w:r>
      <w:r w:rsidRPr="00A265FC">
        <w:rPr>
          <w:rFonts w:ascii="ＭＳ 明朝" w:hAnsi="ＭＳ 明朝" w:hint="eastAsia"/>
          <w:sz w:val="22"/>
        </w:rPr>
        <w:t>や建築物省エネ法</w:t>
      </w:r>
      <w:r w:rsidRPr="00A265FC">
        <w:rPr>
          <w:rFonts w:ascii="ＭＳ 明朝" w:hAnsi="ＭＳ 明朝" w:hint="eastAsia"/>
          <w:bCs/>
          <w:sz w:val="22"/>
          <w:vertAlign w:val="subscript"/>
        </w:rPr>
        <w:t>※</w:t>
      </w:r>
      <w:r w:rsidRPr="00A265FC">
        <w:rPr>
          <w:rFonts w:ascii="ＭＳ 明朝" w:hAnsi="ＭＳ 明朝" w:hint="eastAsia"/>
          <w:sz w:val="22"/>
        </w:rPr>
        <w:t>、エコまち法</w:t>
      </w:r>
      <w:r w:rsidRPr="00A265FC">
        <w:rPr>
          <w:rFonts w:ascii="ＭＳ 明朝" w:hAnsi="ＭＳ 明朝" w:hint="eastAsia"/>
          <w:bCs/>
          <w:sz w:val="22"/>
          <w:vertAlign w:val="subscript"/>
        </w:rPr>
        <w:t>※</w:t>
      </w:r>
      <w:r w:rsidRPr="00A265FC">
        <w:rPr>
          <w:rFonts w:ascii="ＭＳ 明朝" w:hAnsi="ＭＳ 明朝" w:hint="eastAsia"/>
          <w:sz w:val="22"/>
        </w:rPr>
        <w:t>、長期優良住宅法</w:t>
      </w:r>
      <w:r w:rsidRPr="00A265FC">
        <w:rPr>
          <w:rFonts w:ascii="ＭＳ 明朝" w:hAnsi="ＭＳ 明朝" w:hint="eastAsia"/>
          <w:bCs/>
          <w:sz w:val="22"/>
          <w:vertAlign w:val="subscript"/>
        </w:rPr>
        <w:t>※</w:t>
      </w:r>
      <w:r w:rsidRPr="00A265FC">
        <w:rPr>
          <w:rFonts w:ascii="ＭＳ 明朝" w:hAnsi="ＭＳ 明朝" w:hint="eastAsia"/>
          <w:sz w:val="22"/>
        </w:rPr>
        <w:t>に基づく認定など、住宅性能のラベリング制度</w:t>
      </w:r>
      <w:r w:rsidRPr="00A265FC">
        <w:rPr>
          <w:rFonts w:ascii="ＭＳ 明朝" w:hAnsi="ＭＳ 明朝" w:hint="eastAsia"/>
          <w:bCs/>
          <w:sz w:val="22"/>
          <w:vertAlign w:val="subscript"/>
        </w:rPr>
        <w:t>※</w:t>
      </w:r>
      <w:r w:rsidRPr="00A265FC">
        <w:rPr>
          <w:rFonts w:ascii="ＭＳ 明朝" w:hAnsi="ＭＳ 明朝" w:hint="eastAsia"/>
          <w:sz w:val="22"/>
        </w:rPr>
        <w:t>や住宅のさらなる環境配慮を誘導する施策の一層の推進を図ります。</w:t>
      </w:r>
    </w:p>
    <w:p w:rsidR="00947793" w:rsidRPr="000B189D" w:rsidRDefault="00947793" w:rsidP="00947793">
      <w:pPr>
        <w:adjustRightInd w:val="0"/>
        <w:ind w:left="220" w:hangingChars="100" w:hanging="220"/>
        <w:rPr>
          <w:rFonts w:ascii="ＭＳ 明朝" w:hAnsi="ＭＳ 明朝"/>
          <w:sz w:val="22"/>
        </w:rPr>
      </w:pPr>
      <w:r>
        <w:rPr>
          <w:rFonts w:ascii="ＭＳ 明朝" w:hAnsi="ＭＳ 明朝" w:hint="eastAsia"/>
          <w:sz w:val="22"/>
        </w:rPr>
        <w:t>○</w:t>
      </w:r>
      <w:r w:rsidRPr="00125A9B">
        <w:rPr>
          <w:rFonts w:hint="eastAsia"/>
          <w:sz w:val="22"/>
        </w:rPr>
        <w:t>建築物のエネルギー消費性能の向上を図るため、</w:t>
      </w:r>
      <w:r w:rsidRPr="004C33E8">
        <w:rPr>
          <w:rFonts w:ascii="ＭＳ 明朝" w:hAnsi="ＭＳ 明朝" w:hint="eastAsia"/>
          <w:sz w:val="22"/>
        </w:rPr>
        <w:t>「大阪府温暖化の防止等に関する条例」による建築物の環境配慮制度のあり方を検討</w:t>
      </w:r>
      <w:r w:rsidRPr="00E276C9">
        <w:rPr>
          <w:rFonts w:ascii="ＭＳ 明朝" w:hAnsi="ＭＳ 明朝" w:hint="eastAsia"/>
          <w:sz w:val="22"/>
        </w:rPr>
        <w:t>す</w:t>
      </w:r>
      <w:r w:rsidRPr="000F5B50">
        <w:rPr>
          <w:rFonts w:ascii="ＭＳ 明朝" w:hAnsi="ＭＳ 明朝" w:hint="eastAsia"/>
          <w:sz w:val="22"/>
        </w:rPr>
        <w:t>る</w:t>
      </w:r>
      <w:r w:rsidRPr="00834012">
        <w:rPr>
          <w:rFonts w:ascii="ＭＳ 明朝" w:hAnsi="ＭＳ 明朝" w:hint="eastAsia"/>
          <w:sz w:val="22"/>
        </w:rPr>
        <w:t>ととも</w:t>
      </w:r>
      <w:r w:rsidRPr="000B189D">
        <w:rPr>
          <w:rFonts w:ascii="ＭＳ 明朝" w:hAnsi="ＭＳ 明朝" w:hint="eastAsia"/>
          <w:sz w:val="22"/>
        </w:rPr>
        <w:t>に、条例の円滑な運用や府民への周知を図ることにより、環境に配慮した住宅･建築物の普及を促進します。</w:t>
      </w:r>
    </w:p>
    <w:p w:rsidR="00947793" w:rsidRPr="00A265FC" w:rsidRDefault="00947793" w:rsidP="00C26171">
      <w:pPr>
        <w:adjustRightInd w:val="0"/>
        <w:rPr>
          <w:rFonts w:ascii="ＭＳ 明朝" w:hAnsi="ＭＳ 明朝"/>
          <w:sz w:val="22"/>
        </w:rPr>
      </w:pPr>
      <w:r>
        <w:rPr>
          <w:rFonts w:ascii="ＭＳ 明朝" w:hAnsi="ＭＳ 明朝" w:hint="eastAsia"/>
          <w:noProof/>
          <w:sz w:val="22"/>
        </w:rPr>
        <mc:AlternateContent>
          <mc:Choice Requires="wpg">
            <w:drawing>
              <wp:anchor distT="0" distB="0" distL="114300" distR="114300" simplePos="0" relativeHeight="253043712" behindDoc="0" locked="0" layoutInCell="1" allowOverlap="1" wp14:anchorId="524B361C" wp14:editId="6782B3BC">
                <wp:simplePos x="0" y="0"/>
                <wp:positionH relativeFrom="column">
                  <wp:posOffset>7635</wp:posOffset>
                </wp:positionH>
                <wp:positionV relativeFrom="paragraph">
                  <wp:posOffset>112321</wp:posOffset>
                </wp:positionV>
                <wp:extent cx="5858540" cy="3806456"/>
                <wp:effectExtent l="0" t="0" r="27940" b="22860"/>
                <wp:wrapNone/>
                <wp:docPr id="59458" name="グループ化 59458" descr="「住宅の省エネルギー化の推進」について施策イメージを示しています。" title="住宅の省エネルギー化の推進"/>
                <wp:cNvGraphicFramePr/>
                <a:graphic xmlns:a="http://schemas.openxmlformats.org/drawingml/2006/main">
                  <a:graphicData uri="http://schemas.microsoft.com/office/word/2010/wordprocessingGroup">
                    <wpg:wgp>
                      <wpg:cNvGrpSpPr/>
                      <wpg:grpSpPr>
                        <a:xfrm>
                          <a:off x="0" y="0"/>
                          <a:ext cx="5858540" cy="3806456"/>
                          <a:chOff x="0" y="0"/>
                          <a:chExt cx="5858540" cy="3806456"/>
                        </a:xfrm>
                      </wpg:grpSpPr>
                      <wps:wsp>
                        <wps:cNvPr id="59459" name="正方形/長方形 59459"/>
                        <wps:cNvSpPr/>
                        <wps:spPr>
                          <a:xfrm>
                            <a:off x="0" y="0"/>
                            <a:ext cx="5858540" cy="3806456"/>
                          </a:xfrm>
                          <a:prstGeom prst="rect">
                            <a:avLst/>
                          </a:prstGeom>
                          <a:noFill/>
                          <a:ln w="25400" cap="flat" cmpd="sng" algn="ctr">
                            <a:solidFill>
                              <a:srgbClr val="F79646"/>
                            </a:solidFill>
                            <a:prstDash val="solid"/>
                          </a:ln>
                          <a:effectLst/>
                        </wps:spPr>
                        <wps:txbx>
                          <w:txbxContent>
                            <w:p w:rsidR="00351C14" w:rsidRPr="003C0FD1" w:rsidRDefault="00351C14" w:rsidP="00C26171">
                              <w:pPr>
                                <w:jc w:val="left"/>
                                <w:rPr>
                                  <w:rFonts w:asciiTheme="majorEastAsia" w:eastAsiaTheme="majorEastAsia" w:hAnsiTheme="majorEastAsia"/>
                                  <w:sz w:val="22"/>
                                </w:rPr>
                              </w:pPr>
                              <w:r>
                                <w:rPr>
                                  <w:rFonts w:asciiTheme="majorEastAsia" w:eastAsiaTheme="majorEastAsia" w:hAnsiTheme="majorEastAsia" w:hint="eastAsia"/>
                                  <w:sz w:val="22"/>
                                </w:rPr>
                                <w:t>○住宅の省エネルギー化の推進</w:t>
                              </w:r>
                            </w:p>
                            <w:p w:rsidR="00351C14" w:rsidRDefault="00351C14" w:rsidP="00C26171">
                              <w:pPr>
                                <w:jc w:val="left"/>
                                <w:rPr>
                                  <w:rFonts w:asciiTheme="majorEastAsia" w:eastAsiaTheme="majorEastAsia" w:hAnsiTheme="majorEastAsia"/>
                                  <w:sz w:val="22"/>
                                </w:rPr>
                              </w:pPr>
                            </w:p>
                            <w:p w:rsidR="00351C14" w:rsidRPr="00BB04E8"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461" name="角丸四角形 469"/>
                        <wps:cNvSpPr/>
                        <wps:spPr>
                          <a:xfrm>
                            <a:off x="159027" y="572493"/>
                            <a:ext cx="5499735" cy="3105510"/>
                          </a:xfrm>
                          <a:custGeom>
                            <a:avLst/>
                            <a:gdLst>
                              <a:gd name="connsiteX0" fmla="*/ 0 w 5497830"/>
                              <a:gd name="connsiteY0" fmla="*/ 157019 h 3902075"/>
                              <a:gd name="connsiteX1" fmla="*/ 157019 w 5497830"/>
                              <a:gd name="connsiteY1" fmla="*/ 0 h 3902075"/>
                              <a:gd name="connsiteX2" fmla="*/ 5340811 w 5497830"/>
                              <a:gd name="connsiteY2" fmla="*/ 0 h 3902075"/>
                              <a:gd name="connsiteX3" fmla="*/ 5497830 w 5497830"/>
                              <a:gd name="connsiteY3" fmla="*/ 157019 h 3902075"/>
                              <a:gd name="connsiteX4" fmla="*/ 5497830 w 5497830"/>
                              <a:gd name="connsiteY4" fmla="*/ 3745056 h 3902075"/>
                              <a:gd name="connsiteX5" fmla="*/ 5340811 w 5497830"/>
                              <a:gd name="connsiteY5" fmla="*/ 3902075 h 3902075"/>
                              <a:gd name="connsiteX6" fmla="*/ 157019 w 5497830"/>
                              <a:gd name="connsiteY6" fmla="*/ 3902075 h 3902075"/>
                              <a:gd name="connsiteX7" fmla="*/ 0 w 5497830"/>
                              <a:gd name="connsiteY7" fmla="*/ 3745056 h 3902075"/>
                              <a:gd name="connsiteX8" fmla="*/ 0 w 5497830"/>
                              <a:gd name="connsiteY8" fmla="*/ 157019 h 3902075"/>
                              <a:gd name="connsiteX0" fmla="*/ 0 w 5498929"/>
                              <a:gd name="connsiteY0" fmla="*/ 157019 h 3902075"/>
                              <a:gd name="connsiteX1" fmla="*/ 157019 w 5498929"/>
                              <a:gd name="connsiteY1" fmla="*/ 0 h 3902075"/>
                              <a:gd name="connsiteX2" fmla="*/ 5340811 w 5498929"/>
                              <a:gd name="connsiteY2" fmla="*/ 0 h 3902075"/>
                              <a:gd name="connsiteX3" fmla="*/ 5497830 w 5498929"/>
                              <a:gd name="connsiteY3" fmla="*/ 157019 h 3902075"/>
                              <a:gd name="connsiteX4" fmla="*/ 5497830 w 5498929"/>
                              <a:gd name="connsiteY4" fmla="*/ 895749 h 3902075"/>
                              <a:gd name="connsiteX5" fmla="*/ 5497830 w 5498929"/>
                              <a:gd name="connsiteY5" fmla="*/ 3745056 h 3902075"/>
                              <a:gd name="connsiteX6" fmla="*/ 5340811 w 5498929"/>
                              <a:gd name="connsiteY6" fmla="*/ 3902075 h 3902075"/>
                              <a:gd name="connsiteX7" fmla="*/ 157019 w 5498929"/>
                              <a:gd name="connsiteY7" fmla="*/ 3902075 h 3902075"/>
                              <a:gd name="connsiteX8" fmla="*/ 0 w 5498929"/>
                              <a:gd name="connsiteY8" fmla="*/ 3745056 h 3902075"/>
                              <a:gd name="connsiteX9" fmla="*/ 0 w 5498929"/>
                              <a:gd name="connsiteY9" fmla="*/ 157019 h 3902075"/>
                              <a:gd name="connsiteX0" fmla="*/ 0 w 5499915"/>
                              <a:gd name="connsiteY0" fmla="*/ 157019 h 3902075"/>
                              <a:gd name="connsiteX1" fmla="*/ 157019 w 5499915"/>
                              <a:gd name="connsiteY1" fmla="*/ 0 h 3902075"/>
                              <a:gd name="connsiteX2" fmla="*/ 5340811 w 5499915"/>
                              <a:gd name="connsiteY2" fmla="*/ 0 h 3902075"/>
                              <a:gd name="connsiteX3" fmla="*/ 5497830 w 5499915"/>
                              <a:gd name="connsiteY3" fmla="*/ 157019 h 3902075"/>
                              <a:gd name="connsiteX4" fmla="*/ 5498929 w 5499915"/>
                              <a:gd name="connsiteY4" fmla="*/ 895749 h 3902075"/>
                              <a:gd name="connsiteX5" fmla="*/ 5497830 w 5499915"/>
                              <a:gd name="connsiteY5" fmla="*/ 3745056 h 3902075"/>
                              <a:gd name="connsiteX6" fmla="*/ 5340811 w 5499915"/>
                              <a:gd name="connsiteY6" fmla="*/ 3902075 h 3902075"/>
                              <a:gd name="connsiteX7" fmla="*/ 157019 w 5499915"/>
                              <a:gd name="connsiteY7" fmla="*/ 3902075 h 3902075"/>
                              <a:gd name="connsiteX8" fmla="*/ 0 w 5499915"/>
                              <a:gd name="connsiteY8" fmla="*/ 3745056 h 3902075"/>
                              <a:gd name="connsiteX9" fmla="*/ 0 w 5499915"/>
                              <a:gd name="connsiteY9" fmla="*/ 157019 h 3902075"/>
                              <a:gd name="connsiteX0" fmla="*/ 0 w 5499915"/>
                              <a:gd name="connsiteY0" fmla="*/ 157019 h 3902075"/>
                              <a:gd name="connsiteX1" fmla="*/ 157019 w 5499915"/>
                              <a:gd name="connsiteY1" fmla="*/ 0 h 3902075"/>
                              <a:gd name="connsiteX2" fmla="*/ 5340811 w 5499915"/>
                              <a:gd name="connsiteY2" fmla="*/ 0 h 3902075"/>
                              <a:gd name="connsiteX3" fmla="*/ 5497830 w 5499915"/>
                              <a:gd name="connsiteY3" fmla="*/ 157019 h 3902075"/>
                              <a:gd name="connsiteX4" fmla="*/ 5498929 w 5499915"/>
                              <a:gd name="connsiteY4" fmla="*/ 895749 h 3902075"/>
                              <a:gd name="connsiteX5" fmla="*/ 5497830 w 5499915"/>
                              <a:gd name="connsiteY5" fmla="*/ 3745056 h 3902075"/>
                              <a:gd name="connsiteX6" fmla="*/ 5340811 w 5499915"/>
                              <a:gd name="connsiteY6" fmla="*/ 3902075 h 3902075"/>
                              <a:gd name="connsiteX7" fmla="*/ 2998479 w 5499915"/>
                              <a:gd name="connsiteY7" fmla="*/ 3902075 h 3902075"/>
                              <a:gd name="connsiteX8" fmla="*/ 157019 w 5499915"/>
                              <a:gd name="connsiteY8" fmla="*/ 3902075 h 3902075"/>
                              <a:gd name="connsiteX9" fmla="*/ 0 w 5499915"/>
                              <a:gd name="connsiteY9" fmla="*/ 3745056 h 3902075"/>
                              <a:gd name="connsiteX10" fmla="*/ 0 w 5499915"/>
                              <a:gd name="connsiteY10" fmla="*/ 157019 h 3902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499915" h="3902075">
                                <a:moveTo>
                                  <a:pt x="0" y="157019"/>
                                </a:moveTo>
                                <a:cubicBezTo>
                                  <a:pt x="0" y="70300"/>
                                  <a:pt x="70300" y="0"/>
                                  <a:pt x="157019" y="0"/>
                                </a:cubicBezTo>
                                <a:lnTo>
                                  <a:pt x="5340811" y="0"/>
                                </a:lnTo>
                                <a:cubicBezTo>
                                  <a:pt x="5427530" y="0"/>
                                  <a:pt x="5497830" y="70300"/>
                                  <a:pt x="5497830" y="157019"/>
                                </a:cubicBezTo>
                                <a:cubicBezTo>
                                  <a:pt x="5494020" y="413024"/>
                                  <a:pt x="5502739" y="639744"/>
                                  <a:pt x="5498929" y="895749"/>
                                </a:cubicBezTo>
                                <a:cubicBezTo>
                                  <a:pt x="5502739" y="1835757"/>
                                  <a:pt x="5494020" y="2805048"/>
                                  <a:pt x="5497830" y="3745056"/>
                                </a:cubicBezTo>
                                <a:cubicBezTo>
                                  <a:pt x="5497830" y="3831775"/>
                                  <a:pt x="5427530" y="3902075"/>
                                  <a:pt x="5340811" y="3902075"/>
                                </a:cubicBezTo>
                                <a:lnTo>
                                  <a:pt x="2998479" y="3902075"/>
                                </a:lnTo>
                                <a:lnTo>
                                  <a:pt x="157019" y="3902075"/>
                                </a:lnTo>
                                <a:cubicBezTo>
                                  <a:pt x="70300" y="3902075"/>
                                  <a:pt x="0" y="3831775"/>
                                  <a:pt x="0" y="3745056"/>
                                </a:cubicBezTo>
                                <a:lnTo>
                                  <a:pt x="0" y="157019"/>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51C14" w:rsidRPr="007C01BF" w:rsidRDefault="00351C14" w:rsidP="00C26171">
                              <w:pPr>
                                <w:jc w:val="left"/>
                                <w:rPr>
                                  <w:rFonts w:ascii="ＭＳ Ｐゴシック" w:eastAsia="ＭＳ Ｐゴシック" w:hAnsi="ＭＳ Ｐゴシック"/>
                                  <w:color w:val="000000" w:themeColor="text1"/>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59462" name="角丸四角形 59462"/>
                        <wps:cNvSpPr/>
                        <wps:spPr>
                          <a:xfrm>
                            <a:off x="270345" y="421419"/>
                            <a:ext cx="3606394" cy="297180"/>
                          </a:xfrm>
                          <a:prstGeom prst="roundRect">
                            <a:avLst>
                              <a:gd name="adj" fmla="val 24562"/>
                            </a:avLst>
                          </a:prstGeom>
                        </wps:spPr>
                        <wps:style>
                          <a:lnRef idx="3">
                            <a:schemeClr val="lt1"/>
                          </a:lnRef>
                          <a:fillRef idx="1">
                            <a:schemeClr val="accent1"/>
                          </a:fillRef>
                          <a:effectRef idx="1">
                            <a:schemeClr val="accent1"/>
                          </a:effectRef>
                          <a:fontRef idx="minor">
                            <a:schemeClr val="lt1"/>
                          </a:fontRef>
                        </wps:style>
                        <wps:txbx>
                          <w:txbxContent>
                            <w:p w:rsidR="00351C14" w:rsidRPr="009061B1" w:rsidRDefault="00351C14" w:rsidP="00C26171">
                              <w:pPr>
                                <w:jc w:val="left"/>
                                <w:rPr>
                                  <w:rFonts w:ascii="Meiryo UI" w:eastAsia="Meiryo UI" w:hAnsi="Meiryo UI" w:cs="Meiryo UI"/>
                                </w:rPr>
                              </w:pPr>
                              <w:r w:rsidRPr="009061B1">
                                <w:rPr>
                                  <w:rFonts w:ascii="Meiryo UI" w:eastAsia="Meiryo UI" w:hAnsi="Meiryo UI" w:cs="Meiryo UI" w:hint="eastAsia"/>
                                </w:rPr>
                                <w:t>省エネ化による快適性や健康面、経済面でのメリット等の周知</w:t>
                              </w:r>
                            </w:p>
                            <w:p w:rsidR="00351C14" w:rsidRPr="009061B1" w:rsidRDefault="00351C14" w:rsidP="00C26171">
                              <w:pPr>
                                <w:jc w:val="left"/>
                                <w:rPr>
                                  <w:rFonts w:ascii="Meiryo UI" w:eastAsia="Meiryo UI" w:hAnsi="Meiryo UI" w:cs="Meiryo UI"/>
                                </w:rPr>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59464" name="テキスト ボックス 59464"/>
                        <wps:cNvSpPr txBox="1"/>
                        <wps:spPr>
                          <a:xfrm>
                            <a:off x="3059383" y="866687"/>
                            <a:ext cx="2533666" cy="1512303"/>
                          </a:xfrm>
                          <a:prstGeom prst="rect">
                            <a:avLst/>
                          </a:prstGeom>
                          <a:solidFill>
                            <a:schemeClr val="lt1"/>
                          </a:solidFill>
                          <a:ln w="9525">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351C14" w:rsidRPr="00030957" w:rsidRDefault="00351C14" w:rsidP="00947793">
                              <w:pPr>
                                <w:spacing w:line="360" w:lineRule="exact"/>
                                <w:rPr>
                                  <w:rFonts w:ascii="Meiryo UI" w:eastAsia="Meiryo UI" w:hAnsi="Meiryo UI" w:cs="Meiryo UI"/>
                                </w:rPr>
                              </w:pPr>
                              <w:r>
                                <w:rPr>
                                  <w:rFonts w:ascii="Meiryo UI" w:eastAsia="Meiryo UI" w:hAnsi="Meiryo UI" w:cs="Meiryo UI" w:hint="eastAsia"/>
                                </w:rPr>
                                <w:t>住宅の</w:t>
                              </w:r>
                              <w:r w:rsidRPr="00030957">
                                <w:rPr>
                                  <w:rFonts w:ascii="Meiryo UI" w:eastAsia="Meiryo UI" w:hAnsi="Meiryo UI" w:cs="Meiryo UI" w:hint="eastAsia"/>
                                </w:rPr>
                                <w:t>省エネ化が生活の快適性や健康面、経済面などの居住者のメリットにつながることを</w:t>
                              </w:r>
                              <w:r>
                                <w:rPr>
                                  <w:rFonts w:ascii="Meiryo UI" w:eastAsia="Meiryo UI" w:hAnsi="Meiryo UI" w:cs="Meiryo UI" w:hint="eastAsia"/>
                                </w:rPr>
                                <w:t>、</w:t>
                              </w:r>
                              <w:r w:rsidRPr="00030957">
                                <w:rPr>
                                  <w:rFonts w:ascii="Meiryo UI" w:eastAsia="Meiryo UI" w:hAnsi="Meiryo UI" w:cs="Meiryo UI" w:hint="eastAsia"/>
                                </w:rPr>
                                <w:t>啓発パンフの配布</w:t>
                              </w:r>
                              <w:r>
                                <w:rPr>
                                  <w:rFonts w:ascii="Meiryo UI" w:eastAsia="Meiryo UI" w:hAnsi="Meiryo UI" w:cs="Meiryo UI" w:hint="eastAsia"/>
                                </w:rPr>
                                <w:t>や公民連携イベント・住</w:t>
                              </w:r>
                              <w:r w:rsidRPr="00030957">
                                <w:rPr>
                                  <w:rFonts w:ascii="Meiryo UI" w:eastAsia="Meiryo UI" w:hAnsi="Meiryo UI" w:cs="Meiryo UI" w:hint="eastAsia"/>
                                </w:rPr>
                                <w:t>教育</w:t>
                              </w:r>
                              <w:r>
                                <w:rPr>
                                  <w:rFonts w:ascii="ＭＳ 明朝" w:hAnsi="ＭＳ 明朝" w:hint="eastAsia"/>
                                  <w:bCs/>
                                  <w:color w:val="000000" w:themeColor="text1"/>
                                  <w:sz w:val="22"/>
                                  <w:vertAlign w:val="subscript"/>
                                </w:rPr>
                                <w:t>※</w:t>
                              </w:r>
                              <w:r w:rsidRPr="00030957">
                                <w:rPr>
                                  <w:rFonts w:ascii="Meiryo UI" w:eastAsia="Meiryo UI" w:hAnsi="Meiryo UI" w:cs="Meiryo UI" w:hint="eastAsia"/>
                                </w:rPr>
                                <w:t>の機会を活用</w:t>
                              </w:r>
                              <w:r>
                                <w:rPr>
                                  <w:rFonts w:ascii="Meiryo UI" w:eastAsia="Meiryo UI" w:hAnsi="Meiryo UI" w:cs="Meiryo UI" w:hint="eastAsia"/>
                                </w:rPr>
                                <w:t>した省エネ化</w:t>
                              </w:r>
                              <w:r w:rsidRPr="00030957">
                                <w:rPr>
                                  <w:rFonts w:ascii="Meiryo UI" w:eastAsia="Meiryo UI" w:hAnsi="Meiryo UI" w:cs="Meiryo UI" w:hint="eastAsia"/>
                                </w:rPr>
                                <w:t>の意識づけ</w:t>
                              </w:r>
                              <w:r>
                                <w:rPr>
                                  <w:rFonts w:ascii="Meiryo UI" w:eastAsia="Meiryo UI" w:hAnsi="Meiryo UI" w:cs="Meiryo UI" w:hint="eastAsia"/>
                                </w:rPr>
                                <w:t>など、</w:t>
                              </w:r>
                              <w:r w:rsidRPr="00030957">
                                <w:rPr>
                                  <w:rFonts w:ascii="Meiryo UI" w:eastAsia="Meiryo UI" w:hAnsi="Meiryo UI" w:cs="Meiryo UI" w:hint="eastAsia"/>
                                </w:rPr>
                                <w:t>積極的</w:t>
                              </w:r>
                              <w:r>
                                <w:rPr>
                                  <w:rFonts w:ascii="Meiryo UI" w:eastAsia="Meiryo UI" w:hAnsi="Meiryo UI" w:cs="Meiryo UI" w:hint="eastAsia"/>
                                </w:rPr>
                                <w:t>な周知により</w:t>
                              </w:r>
                              <w:r w:rsidRPr="00030957">
                                <w:rPr>
                                  <w:rFonts w:ascii="Meiryo UI" w:eastAsia="Meiryo UI" w:hAnsi="Meiryo UI" w:cs="Meiryo UI" w:hint="eastAsia"/>
                                </w:rPr>
                                <w:t>、自立的な行動を促す。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466" name="Picture 2"/>
                          <pic:cNvPicPr>
                            <a:picLocks noChangeAspect="1"/>
                          </pic:cNvPicPr>
                        </pic:nvPicPr>
                        <pic:blipFill rotWithShape="1">
                          <a:blip r:embed="rId110" cstate="print">
                            <a:extLst>
                              <a:ext uri="{28A0092B-C50C-407E-A947-70E740481C1C}">
                                <a14:useLocalDpi xmlns:a14="http://schemas.microsoft.com/office/drawing/2010/main" val="0"/>
                              </a:ext>
                            </a:extLst>
                          </a:blip>
                          <a:srcRect b="-65"/>
                          <a:stretch/>
                        </pic:blipFill>
                        <pic:spPr bwMode="auto">
                          <a:xfrm>
                            <a:off x="278296" y="1272208"/>
                            <a:ext cx="2743200" cy="1836752"/>
                          </a:xfrm>
                          <a:prstGeom prst="rect">
                            <a:avLst/>
                          </a:prstGeom>
                          <a:noFill/>
                          <a:ln>
                            <a:noFill/>
                          </a:ln>
                          <a:extLst>
                            <a:ext uri="{53640926-AAD7-44D8-BBD7-CCE9431645EC}">
                              <a14:shadowObscured xmlns:a14="http://schemas.microsoft.com/office/drawing/2010/main"/>
                            </a:ext>
                          </a:extLst>
                        </pic:spPr>
                      </pic:pic>
                      <wpg:grpSp>
                        <wpg:cNvPr id="59467" name="グループ化 59467"/>
                        <wpg:cNvGrpSpPr/>
                        <wpg:grpSpPr>
                          <a:xfrm>
                            <a:off x="3077155" y="2544417"/>
                            <a:ext cx="2511986" cy="913765"/>
                            <a:chOff x="0" y="48552"/>
                            <a:chExt cx="4744085" cy="914881"/>
                          </a:xfrm>
                        </wpg:grpSpPr>
                        <wps:wsp>
                          <wps:cNvPr id="59468" name="角丸四角形 59468"/>
                          <wps:cNvSpPr/>
                          <wps:spPr>
                            <a:xfrm>
                              <a:off x="0" y="740120"/>
                              <a:ext cx="4744085" cy="223313"/>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rsidR="00351C14" w:rsidRPr="00962AF3" w:rsidRDefault="00351C14"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大阪の住まいの魅力の向上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9469" name="角丸四角形 59469"/>
                          <wps:cNvSpPr/>
                          <wps:spPr>
                            <a:xfrm>
                              <a:off x="0" y="252842"/>
                              <a:ext cx="4744085" cy="215346"/>
                            </a:xfrm>
                            <a:prstGeom prst="roundRect">
                              <a:avLst/>
                            </a:prstGeom>
                            <a:noFill/>
                            <a:ln w="9525">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Pr="00962AF3" w:rsidRDefault="00351C14"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環境にやさしく快適な住宅・建築物の普及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9470" name="下矢印 59470"/>
                          <wps:cNvSpPr/>
                          <wps:spPr>
                            <a:xfrm>
                              <a:off x="1656158" y="549214"/>
                              <a:ext cx="1431984" cy="137891"/>
                            </a:xfrm>
                            <a:prstGeom prst="downArrow">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71" name="下矢印 59471"/>
                          <wps:cNvSpPr/>
                          <wps:spPr>
                            <a:xfrm>
                              <a:off x="1656158" y="48552"/>
                              <a:ext cx="1431984" cy="137891"/>
                            </a:xfrm>
                            <a:prstGeom prst="downArrow">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9472" name="円/楕円 59472"/>
                        <wps:cNvSpPr/>
                        <wps:spPr>
                          <a:xfrm>
                            <a:off x="1924216" y="3013544"/>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351C14" w:rsidRPr="00030957" w:rsidRDefault="00351C14"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窓際でも</w:t>
                              </w:r>
                            </w:p>
                            <w:p w:rsidR="00351C14" w:rsidRPr="00030957" w:rsidRDefault="00351C14"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静かで快適にぐっすり眠れる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9474" name="円/楕円 59474"/>
                        <wps:cNvSpPr/>
                        <wps:spPr>
                          <a:xfrm>
                            <a:off x="373712" y="3013544"/>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351C14" w:rsidRDefault="00351C14" w:rsidP="00384763">
                              <w:pPr>
                                <w:spacing w:line="220" w:lineRule="exact"/>
                                <w:jc w:val="center"/>
                                <w:rPr>
                                  <w:rFonts w:ascii="Meiryo UI" w:eastAsia="Meiryo UI" w:hAnsi="Meiryo UI" w:cs="Meiryo UI"/>
                                  <w:sz w:val="16"/>
                                </w:rPr>
                              </w:pPr>
                              <w:r>
                                <w:rPr>
                                  <w:rFonts w:ascii="Meiryo UI" w:eastAsia="Meiryo UI" w:hAnsi="Meiryo UI" w:cs="Meiryo UI" w:hint="eastAsia"/>
                                  <w:sz w:val="16"/>
                                </w:rPr>
                                <w:t>お風呂場・</w:t>
                              </w:r>
                            </w:p>
                            <w:p w:rsidR="00351C14" w:rsidRPr="00030957" w:rsidRDefault="00351C14" w:rsidP="00384763">
                              <w:pPr>
                                <w:spacing w:line="220" w:lineRule="exact"/>
                                <w:jc w:val="center"/>
                                <w:rPr>
                                  <w:rFonts w:ascii="Meiryo UI" w:eastAsia="Meiryo UI" w:hAnsi="Meiryo UI" w:cs="Meiryo UI"/>
                                  <w:sz w:val="16"/>
                                </w:rPr>
                              </w:pPr>
                              <w:r>
                                <w:rPr>
                                  <w:rFonts w:ascii="Meiryo UI" w:eastAsia="Meiryo UI" w:hAnsi="Meiryo UI" w:cs="Meiryo UI" w:hint="eastAsia"/>
                                  <w:sz w:val="16"/>
                                </w:rPr>
                                <w:t>脱衣所も寒くない</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9475" name="円/楕円 59475"/>
                        <wps:cNvSpPr/>
                        <wps:spPr>
                          <a:xfrm>
                            <a:off x="1924216" y="866692"/>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351C14" w:rsidRDefault="00351C14" w:rsidP="00030957">
                              <w:pPr>
                                <w:spacing w:line="220" w:lineRule="exact"/>
                                <w:jc w:val="center"/>
                                <w:rPr>
                                  <w:rFonts w:ascii="Meiryo UI" w:eastAsia="Meiryo UI" w:hAnsi="Meiryo UI" w:cs="Meiryo UI"/>
                                  <w:sz w:val="18"/>
                                </w:rPr>
                              </w:pPr>
                              <w:r w:rsidRPr="00384763">
                                <w:rPr>
                                  <w:rFonts w:ascii="Meiryo UI" w:eastAsia="Meiryo UI" w:hAnsi="Meiryo UI" w:cs="Meiryo UI" w:hint="eastAsia"/>
                                  <w:sz w:val="18"/>
                                </w:rPr>
                                <w:t>光熱費が</w:t>
                              </w:r>
                            </w:p>
                            <w:p w:rsidR="00351C14" w:rsidRPr="00030957" w:rsidRDefault="00351C14" w:rsidP="00384763">
                              <w:pPr>
                                <w:spacing w:line="220" w:lineRule="exact"/>
                                <w:jc w:val="center"/>
                                <w:rPr>
                                  <w:rFonts w:ascii="Meiryo UI" w:eastAsia="Meiryo UI" w:hAnsi="Meiryo UI" w:cs="Meiryo UI"/>
                                  <w:sz w:val="16"/>
                                </w:rPr>
                              </w:pPr>
                              <w:r w:rsidRPr="00384763">
                                <w:rPr>
                                  <w:rFonts w:ascii="Meiryo UI" w:eastAsia="Meiryo UI" w:hAnsi="Meiryo UI" w:cs="Meiryo UI" w:hint="eastAsia"/>
                                  <w:sz w:val="18"/>
                                </w:rPr>
                                <w:t>削減できる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9476" name="円/楕円 59476"/>
                        <wps:cNvSpPr/>
                        <wps:spPr>
                          <a:xfrm>
                            <a:off x="373712" y="866692"/>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351C14" w:rsidRPr="00030957" w:rsidRDefault="00351C14" w:rsidP="00384763">
                              <w:pPr>
                                <w:spacing w:line="220" w:lineRule="exact"/>
                                <w:jc w:val="center"/>
                                <w:rPr>
                                  <w:rFonts w:ascii="Meiryo UI" w:eastAsia="Meiryo UI" w:hAnsi="Meiryo UI" w:cs="Meiryo UI"/>
                                  <w:sz w:val="16"/>
                                </w:rPr>
                              </w:pPr>
                              <w:r>
                                <w:rPr>
                                  <w:rFonts w:ascii="Meiryo UI" w:eastAsia="Meiryo UI" w:hAnsi="Meiryo UI" w:cs="Meiryo UI" w:hint="eastAsia"/>
                                  <w:sz w:val="18"/>
                                </w:rPr>
                                <w:t>暖房がよく</w:t>
                              </w:r>
                              <w:r>
                                <w:rPr>
                                  <w:rFonts w:ascii="Meiryo UI" w:eastAsia="Meiryo UI" w:hAnsi="Meiryo UI" w:cs="Meiryo UI"/>
                                  <w:sz w:val="18"/>
                                </w:rPr>
                                <w:br/>
                              </w:r>
                              <w:r>
                                <w:rPr>
                                  <w:rFonts w:ascii="Meiryo UI" w:eastAsia="Meiryo UI" w:hAnsi="Meiryo UI" w:cs="Meiryo UI" w:hint="eastAsia"/>
                                  <w:sz w:val="18"/>
                                </w:rPr>
                                <w:t>効いて勉強に集中できる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anchor>
            </w:drawing>
          </mc:Choice>
          <mc:Fallback>
            <w:pict>
              <v:group id="グループ化 59458" o:spid="_x0000_s1174" alt="タイトル: 住宅の省エネルギー化の推進 - 説明: 「住宅の省エネルギー化の推進」について施策イメージを示しています。" style="position:absolute;left:0;text-align:left;margin-left:.6pt;margin-top:8.85pt;width:461.3pt;height:299.7pt;z-index:253043712" coordsize="58585,38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aV49CDQAA908AAA4AAABkcnMvZTJvRG9jLnhtbOxcbY/bxhH+XqD/&#10;gdDHAufjq0gKOQfnsx0EcBMjTpH2I0VREmuKZEme75yigO+uDQo0aYEAcVAkQNE0bQMESYN+qVM0&#10;/TOK7eZf9Jl9oZY6ncQ7y3bTqEHPfNnZ2Z2dZ3Z2ZqgXXjycJNqdqCjjLN3pGJf0jhalYTaI09FO&#10;50evX9/yOlpZBekgSLI02uncjcrOi5e//70XDvJeZGbjLBlEhYZO0rJ3kO90xlWV97a3y3AcTYLy&#10;UpZHKV4Os2ISVLgtRtuDIjhA75Nk29T17vZBVgzyIgujssTTq/xl5zLrfziMwurV4bCMKi3Z6WBs&#10;FftbsL99+rt9+YWgNyqCfByHYhjBBUYxCeIUTOuurgZVoO0X8amuJnFYZGU2rC6F2WQ7Gw7jMGJz&#10;wGwMfW42LxXZfs7mMuodjPJaTBDtnJwu3G34yp2bhRYPdjqObztYrDSYYJmmx19MTz6dnvxrevL+&#10;w7fva+LlICpDCG967+2vv/rdw89/NT36/PGHR9PjT6Yn71D7489BgvZ4/ui3n3xz7+/Te+9Mjz6d&#10;Hn08Pfrl9Ogvj+5/9fiz+9Pjj6cnf6TOjx9Mj999/PE/p0fv4y1r8+/p0e+n946xVHGVYCQtGdFC&#10;HuSjHubzUpHfym8W4sGI39HaHA6LCf0LqWuHTAXu1ioQHVZaiIeOh/9saEqId5and22ny5UkHEOT&#10;TtGF42srKLcl420aXz2cgxwKX87WtHyyNb01DvKIqUpJMlDW1Jdr+uizPz26/+XDrz7a/ua9f/Ar&#10;tq4+lx2jqwVX9krI8EmlVs896OVFWb0UZRONLnY6BZDJABPcuVFWWCs0lU2Ia5pdj5OEoTNJtYOd&#10;jolVoWUJYCSGSVDhcpJDbct01NGCZATrE1YF67LMknhA5NRRWYz6e0mh3QlgAa67ftdm6wl2jWbE&#10;+2pQjnk79orEgmZJSt1EzJaIodLacfHQVXXYP2QIclnP9KifDe5iCYqM25syD6/HYHAjKKubQQED&#10;g5nAaFav4s8wyTC9TFx1tHFWvLnoObWHjuBtRzuAwcLUf7YfFFFHS15OoT2+YZPeVuzGdlwTN4X6&#10;pq++SfcnexkkYsA85yG7pPZVIi+HRTZ5A7Z1l7jiVZCG4L3TgeD55V7FzShscxjt7rJGsGl5UN1I&#10;b+UhdU2CI8G+fvhGUORi5StA7ZVM6mvQm1MA3parwO5+lQ1jph0zqWJR6AbYIcQ/GxB1ISZuGP/z&#10;13e/fvDg4Qcf4AJQ0uzu+eBjOL5uuh0N1gVLZPsWNy61+bF937UcYX4M3XEMtkcpQAr3OZBIRFJ2&#10;2HcG0E16NBqIkYZZmpZxFf0YizecJFC6H2xrunagObbvepbc+uab/0RtbjiubvjaWLMwat11+GBP&#10;s4B4ahaCZiUflUZfzcJUWDiWrXuGsXouKlELHpbKg0tpNQ+VqK287IswUoks13Z0p7tabFClemVa&#10;i00lEiu/mlNX4dRWB1Sa1oyAnnpKLfRZbd5abHCEzsNDbd5WB1SciWl4vsmsyQIUrxWWy/isC5bL&#10;eKwLlst4rBWWyxipsPR8x7Vb2EsVYMIcc0OzjJFK1FqRVYQ18L+Mk0p0IViq+F/GqIFNvsWsNjQq&#10;2FoAR23eWmxwmufxv2weavMnwL/vG2dtsWvF/zI+68L/Mh7rwv8yHmvAP604h+UyRmvF/zJG68X/&#10;Mk5rxf8yRuvC/zIe68L/Mh4b/NPhorG/LBPXBv/K9tLY/5dJ7VuEf9P3PdttYTyf2AConsYy4TWs&#10;QFtPQ4W18DSW8VCbt/Y0cL4/5WosY9Jov8jXQKigDgYEYx6xCnrhYSoCBLhCBAchZJ3HZ7KSgppq&#10;tACxCXkLt4NHwUBF0YUVxHAeVGLjXMSwCiqxeS5ibPcqMQurQBLtho0tXCW2z8UZsFSJmQPXmjN2&#10;WpVYhibbDRvgUYndcw0bgFCJvXMRQ9NVYnZobT1n0mCVuo5wsVnzboSuUpSYMjcJy9xUCFAictzR&#10;+judPo0X0cWgIhWXlxQohj1l+NHGCOCLsBW9nyDE+nrGWlazMD5HkJj8rEm434/DK9Gbpwlc3UIc&#10;mjNn/fAHNKPGY9Fx/Zzm1eg0SdXOxd7JJCMxJ1s06XLG1bFN10EQr+4fshAveHSPXpwaqwz90cvG&#10;zJssmnd1vzZigIyhbVi6yVBSc3UQ1bS4WnQt37Wbb22fnZ6ILT8iS21rSGQhW6Vjw7Mc12FqXvO1&#10;/XpUpqc7us0UWXnNQp3EWFjk9pxFmJTRepbhyvCnlMdsAaSaKVqhrqfyeoUWiH2TCblJJXVB/ssH&#10;oSjZ4uaLRDpTWIVGSowvsHV6vuIFjzsuFGJzaLx9Q8lkgzDJygiygjAIv/UFAzKT0CzCXeeBWNB/&#10;lnQpq7tJRGBO0teiIdIv2MNMnv2h1HFUp3yCMIzSiuciynEwiHiGx9HxPzENlmwmCpHvQYfU8xAZ&#10;pLpv0cHivvlcRHsi5dmimpjvtDUbPgI5ME5cUzDOWVrVxJM4zUReq8k9wawEZ95eZEaEaCg3MktN&#10;MdTMkijPMTVFaSrK5G1yU+dK2suEGa1hI8Hbhd+0ODeFpD1eQkUEzS2ZFZfZS5mZrlPiJmyDzR0a&#10;2zRsQ0SjZXbK6uow7vCWKDlu+q7hSQjJ1LpM4cosb7afDl5rpHpJv+sEUjD4qfR+kZ/VTCTbpdvH&#10;UlvcNCCDSJljqd4sL01TWmQDrEU2YIYUZi3WC+4WluFpg5vtef8T4F6Mazzd5JsX1PecjWlgTBTi&#10;nLw1Pf5sevzl9OTX2vTkw+nJyfT4b7in0o0u87IUdGvV4ZUMOyHbGBhEFhdxWLrjY49nfobX7XY9&#10;4VRJoJuOZeExB7rhGKalyxPVWUhvgJxvS9IYEN5YRUVdk3HWRtZoxes+fMd0OKbVqg7qut7i+0kQ&#10;3pZ7+Xwrpajjbkk3ouHKso5F1qXFRr7YwrQgfNbuw+D2OdyHushhU9nybCpb8jjs4f+i5A9Xp8rD&#10;VpdGgqrapwIhXl45adXHJChu7+dbvJIn7sdJXN1llZYAIQ0qvXMzDqkyjG6ajgjsBTdaaEGMNbaX&#10;y3acCi5/HN7IwtullmZ7YwSiot0yh/EQRmu72ZzdNlj2kzgnO0Ie7BtxNWY2VBYb0UsxW0QK5mok&#10;FwiM119ezcL9CQ4JvKC0iFBdhmrWchznJdzUXjTpRwPEHV4eILwVopi1QlliXsQpL2CDzRQRCLKe&#10;rObz56a3q+u+eWVrz9H3tmzdvba169vulqtfc22cUY09Y+8XZNUMu7dfRpBHkFzNYzF0PD01+IW+&#10;oiiF5aWjrASVHy2kV4YBMQ9KDhFnK5IQs8dFSH4ZhVK2uiLpWFZFVIVjMt60ClLSfKnp6KX1D36Y&#10;DTD7AIVZzCjL3UCUVJquZ/o8pmWYrmnq4jROkqHqStO1LVTtin3Fs7quI/092ZPcNKQHuWJfqc+H&#10;slCvfoDJChu/YIEcq2tjgbpbu7tX3S3bvuptXbmCq729a75tGaj6vFYvUIlTY3bwar8ModODJ18j&#10;vjmeWhsSOT/fMunjlle0sorRurh1VtjZRfhP+Aini3Xxkvn95yqItXTXNRzu/qPc0raNU26BYfie&#10;cAt8w3Kl5szVxtqew9cVMa+6PtZGUEj30DsdHlCs6Hly/+FL/3zKY7uIg559eqodaxi61acn6DWm&#10;BoAbiJNB/IgDCL1vzN00LctY5U6dPjhxtZHwoN5rVSdNp9An85Wo3cz1Y1ebWMnsBDhcGSvhh1oS&#10;3HN3dtZ/nKIa6e9iAS9C02fDvPZuzwFz0zE9m21eZ8HcQAxYJnTO2t0uDnMyAGQMlp1vNnagNxd0&#10;PZcdqE/RGzsglO1bX8jvUiiKfeH09YPfPP7DRw/f+YICKXjM3KWW38AYXadr0MdS2O6RUkOktLnd&#10;G3AhUQAh3FzL9fymq8ORq3wNA/8y3S2K7IA51bKqn/IjdewTUdMiqL9qGZXizDEqtTwrZTJ/Tttl&#10;ioFsRYXzCj8ddLsi9YGoTFDBoeePDXosTw51R+z8MCqpB8mKp07oSd2qmdFosrNRqS7coQuxM2hY&#10;S+MnTX6mdRF+kHUt0yQWFRL0yRHx1kqcz+gMKMWjLsXG9WLJtydJUz13+/r0Ppf6jvpbLkIli+xs&#10;vaW28rRUO6ucKeWpamNmFau+MbO0DWyqAVC3cNYJd2Nmn9V3qbNY1rP7RtWt6wAevvXW9qM/v4d/&#10;mG/LDqkUzmhnc30TqX8ew7V0w0IccM651f0u4qPcuXUQMKydxjMOuVGCmHNJH6fPPlhtuLYtjqlL&#10;kuxseCzYu6huZ0lNkCQ8O/HWgusFUvvnSbx59eI9d/BuYlGXFiZh6AdIFv14x5nJfbdO7s8BlSlk&#10;a6BaruUawDzOoBuckm1ZeBqVIH/aOGXx/E3M+P/pRx9Q7yvOMHM4ZenS1jg1lA2Vam38uaCxsdlP&#10;kXt/VjitbexmP4XJpPDitz+mW9edzOG0/jmeVo6vsp9uYPq8t9PaxG5g+rRhys6q+HU5Hunnv4RH&#10;P1+n3rOSgtnv9V3+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RwQcl3wAAAAgB&#10;AAAPAAAAZHJzL2Rvd25yZXYueG1sTI9BS8NAEIXvgv9hGcGb3STFxsZsSinqqQi2gvQ2zU6T0Oxu&#10;yG6T9N87nuxpeLzHm+/lq8m0YqDeN84qiGcRCLKl042tFHzv359eQPiAVmPrLCm4kodVcX+XY6bd&#10;aL9o2IVKcIn1GSqoQ+gyKX1Zk0E/cx1Z9k6uNxhY9pXUPY5cblqZRNFCGmwsf6ixo01N5Xl3MQo+&#10;RhzX8/ht2J5Pm+th//z5s41JqceHaf0KItAU/sPwh8/oUDDT0V2s9qJlnXCQT5qCYHuZzHnJUcEi&#10;TmOQRS5vBxS/AAAA//8DAFBLAwQKAAAAAAAAACEAjo+lNZuWAACblgAAFQAAAGRycy9tZWRpYS9p&#10;bWFnZTEuanBlZ//Y/+AAEEpGSUYAAQEAAAEAAQAA/+AACE5YUEwAcf/bAEMACAYGBwYFCAcHBwkJ&#10;CAoMFA0MCwsMGRITDxQdGh8eHRocHCAkLicgIiwjHBwoNyksMDE0NDQfJzk9ODI8LjM0Mv/bAEMB&#10;CQkJDAsMGA0NGDIhHCEyMjIyMjIyMjIyMjIyMjIyMjIyMjIyMjIyMjIyMjIyMjIyMjIyMjIyMjIy&#10;MjIyMjIyMv/AABEIAboClQMBIgACEQEDEQH/xAAcAAEAAgMBAQEAAAAAAAAAAAAABQYDBAcBAgj/&#10;xABkEAABAwMBAwMLCxAFCQcFAAMBAAIDBAURBhIhMRNBUQcUFSI2VWFxdJHSFjJUgZKUsrO00dMX&#10;IzM1QlJTYnJzdYKTlaGxJDQ3VsElJkOio8Lh4vBEY2VmdoPDRWTE1PFGhIX/xAAaAQEAAwEBAQAA&#10;AAAAAAAAAAAAAgMEAQUG/8QAMBEAAgIBAwMDAgcAAgMBAAAAAAECAxEEEjETIVEUMkEicQUzUmGB&#10;kaEjQjTB4fD/2gAMAwEAAhEDEQA/AO/IiIAiIgCIiAIiIAiIgCIiAIiIAiIgCIiAIiIAiIgCIiAI&#10;iIAiIgCIiAIiIAiIgCIiAIiIAiIgCIiAIiIAiLxz2saXOcGtHEkoD1FoSXeljOAXP/JHzrF2biz9&#10;hfjxhTVU38FTugvklEWlDdKaY7O0WHofuW6ouLT7k4yUuGERMjpXCWQiIgCIiAIiIAiIgCIiAIiI&#10;AiIgCIiAIiIAiIgCIiAIiIAiIgCIiAIiIAiIgCIiAIiIAiIgCIiAIiIAiIgCIiAIiIAiIgCIiAIi&#10;IAiIgCIiAIiIAiIgCIiAIiIAiIgCIiAIiIAiIgCISAMk4CwOrKZp3zx+6XUm+DjaXJkkkbFG57zh&#10;rRkqt1dZJVyEuJDAe1bzBSV1q430jWRSNdtO37JzuUKtVFfbczFqbG3tQREWkyBSFHdH08To5AXg&#10;DtN/DwKPRRlBSWGShNweUbE9dUVBO1IQ371u4LX50RdUUuEHJvlmxBW1FORsSEj7128Kdo61lZHk&#10;bnji1VpZqSoNNUtl37I3OA5wqrKlJduS2q5xeHwWlFHNvNMTvbI3wkf8VuQ1MNQMxSB3gHFY3CS5&#10;RvjZGXDMqIiiTCIiAIiIAiIgCIiAIiIAiIgCIiAIiIAiIgCIiAIiIAiIgCIiAIiIAiIgCIiAIiIA&#10;iIgCIiAIiIAiIgCIiAIiIAiIgCIiAIiIAiIgCIiAIiIAiIgCIiAIiIAiIgC16yqZSQ7bt7jua3pK&#10;2FA3l5dWBp4NbuCsqhulhlV03COUak9XNUuzI84+9G4D2lhRFvSS4PMcm3lhERdOBERAEREAREQB&#10;ERAF9Me6N4exxa4c4XyiMJlit1b11EQ7Akbxxz+FbqrtqeW3BgHBwIPm/wCCsSwXQ2y7Hp0Tc4ZY&#10;REVRcEREAREQBERAEREAREQBERAEREAREQBERAEREAREQBERAEREAREQBERAEREAREQBERAEREAR&#10;EQBF4VFWK5z3NlaZmsBgqnwt2ARloxjO/jvUHNKSi/kkotxcvBLIiKZEIiIAiIgCIiAIiIAiIgCI&#10;iAIiIAiIgCIiAIiIAoq8UrntbOwZLRhw8ClV4pQk4vKITgpxwyoop+otEMztqM8m49A3eZaLrNUD&#10;Oy+N2OG8hbY3wZglp5r4I5F65rmOLXAgjiCvFaUBERAEREARF9MY6R4axpc48AEB8opXsK8wAiQC&#10;XnB4LTkt9VGd8Lj+Tv8A5KCtg/kslVOPKNZFnZRVTzgQSDxjC3qazOJDqhwA+9aUlbGPLEapy4R5&#10;ZqZzpTUOHatGGnpKm18sY1jA1oAaNwAX0sM575ZPRrhsjgIiKBYEREAREQBERAEREAREQBERAERE&#10;AREQBERAEREAREQBERAEREAREQBERAEREAREQBERAEWKoExppBTlgm2TsF/AOxuz4FA02o5aOdtJ&#10;fYOtZicMnbvik39PN7ft4Vc7YwaUiyFUppuJY0XjXte0OY4OaRkEHivVYVnh4FV3SP2O6eXy/wCC&#10;sfELRttritjagRPe7l5nTO2sbicZAxzblVKDdkZL4yWRklCUX84N5EWtW11Pb6Z1RUytjjbxJ/w6&#10;SrG0llkEm3hGyiq9KLlqKqirJXSUVtjeHxRA4fLjgXdA8H/9VoUK7N+XjsTsr2PGe4REVhWEREAR&#10;EQBERAEREAREQBERAEREAREQBERAEREBr1FFBVD64ztvvhuK0H2MZ7SfA6HNypdFONko8MrlVCXK&#10;Idtj3jbn3dAat+noKenB2WZJGC528rZRJWSlyxGqEeEaM1ppZSSAYz+Kd3mWsbHv3VGB4WZ/xUui&#10;6rZr5OOmD7tEXHZIhvkle7xblvQ00NO3EUYb0nnKzIoynKXLJRrjHhBERRJhERAEREAREQBERAER&#10;EAREQBERAEREAREQBERAEREAREQBERAEREAREQBERAEREAREQBERAEREAREQBYamlgrIHQ1ETZY3&#10;cWuGQsyLjSawzqbTyitNstxs07XWeoElIXDapah2Q0E7y08R/wBcVYJ546aB00z2sjYMucTuCyqj&#10;66r38rBQMJDNnlX/AI2/AH8CqtsaU3E1VRlqrYwf9ntw12/lHMoKduwOD5c7/aC1YNdV7Hjl6eCR&#10;nOGgtPn3/wAlVkWfqzznJ9BH8P06jt2nWbVeKW8U5lp3EObufG71zStWWw9e3h1ZcJ+uIWEdb0+M&#10;NZ0kjnOVQbHcH2y7wTh2ywuDJM8C08fNx9pdYG8ZV0dt0fq+DxNXQ9JZiD7MAYGF6iLQeeEREARa&#10;9VX0dCGmrq4KcPzs8rIGZx0ZWt2fs3fag98s+dASKKP7PWbvtQe+WfOnZ+zd9qD3yz50BIIo/s/Z&#10;u+1B75Z8687P2bvtQe+WfOgJFFHdn7N32oPfLPnXvZ+zd9qD3yz50BIIo/s/Zu+1B75Z86dn7N32&#10;oPfLPnQEgij+z1m77UHvlnzp2fs3fag98s+dASCKP7PWbvtQe+WfOnZ+zd9qD3yz50BIIo/s9Zu+&#10;1B75Z86dn7N32oPfLPnQEgij+z9m77UHvlnzp2fs3fag98s+dASCKP7P2bvtQe+WfOnZ+zd9qD3y&#10;z50BIIo/s/Zu+1B75Z86dn7N32oPfLPnQEgij+z9m77UHvlnzrzs/Zu+1B75Z86AkUUf2fs3fag9&#10;8s+dOz9m77UHvlnzoCQRR/Z6zd9qD3yz507P2bvtQe+WfOgJBFH9n7N32oPfLPnTs/Zu+1B75Z86&#10;AkEUd2fs3fag98s+de9n7N32oPfLPnQEgi+WPZJG2SNwcxwBa5pyCDzhfSAIiIAiIgCIiAIiIAiI&#10;gCIiAIiIAiIgCIiAIiIAiIgCIiAIiIAiIgCIiAIiIAiIgCIiAIiIAiLUrrnRW6Pbq6hkQ5g47z4h&#10;xKjKSisvsdjFyeF3Ntc91zC9l4hlLTsPhDQfCCcj+I86tNtvrrpV7NPQVApNkkVMg2QT4BzjwrNe&#10;7PFeaEwvOzI3fG/HrT8yrbVsPpNmlm9NenM5Qi3q+z11tkLKineADgPaMtPtrWgpp6mQMghkkeeZ&#10;jSVkcWng+nVsGtyawe0tO6rq4adnrpXhgOOGThdjG5o8SqumNMvt8gra0DrjGGRjfsA858Kta10w&#10;cV3PnfxLUxusShwiDj1bZ3TmCSoMMgcWkSsLcHwngFK09dS1bS6mqYpmjcTG8Ox5l7PSU9TGWTwR&#10;ysPFr2gj+KiptJ2aWYSikEbwcgxOLR5huXP+ZP4Zk/4Wvlf6Ta0rrdKWzW6aurZNiGIcwy5xO4Na&#10;Ock4AHOStqWWOngfNNI2OKNpc97zgNAGSSeYLkd6vUuqboysLZG22ncesoju2ydxmcDzkZDRzDwk&#10;rVXW5ywjNOSismlV1U19r5LndogZ5O1jg2C9tPHzMG7eedx5z4AAMfWlF7GZ+wHzLZy7od/BC9sc&#10;ck022Ioml78EAkcwG47ySB7a9NQjCODE5OTyRdwltltMTZaNr5JG7ewI2tLW8ATkcTg83DB51p9m&#10;LV3s/gz0Vgmv1dPK6R9NREncM0ERwBuA3t4AbljN5rPYlB+74fRWmOnjj6l3+6POnq7Nz2vt9ja7&#10;M2rvZ/BnorYo6611bpv8nFjIoXSvdsNOABuG5vOSB4yozszWexKD93w+grDb4L7XWZgobdROlq5D&#10;tk0cLGCJp3AkgNOXAnG8jYHSoW1VxXH+k6tRdJ8/4RHZq1d7D5meinZq1d6z5meirWzTfY9jZb/d&#10;7FSNO/koaGGR5Hg7X+QKwVepNIUMPI0Vi7Jyj/TTUsUTT5mf7oVadLeIxb/ks3XpZlJL+CDo6ymu&#10;EpiorDUVMgGS2GJryB04DVZabTEU1GaqogoqGKPLZjWPZHyb8ntfWnm2Tnd65QTNdajqKmnpLW2K&#10;hjLhFHDTwjAycDiD/BaN81JXVd5qnhlNURtkLI5JqKJ7nNG4EktzvG9JUSlJRWF/JKOpUYuT7/wb&#10;9zqbBbnOZG+krZGnBbTNyPHtFgB9olRnZ2096z5meitLs1W+w7f+7ofQXhvVb7Dt/wC7ofQV8dNB&#10;Lv3/AJRRLV2N9u38Ml6K5Wirkla6hETYoXy7TmsOdluQOHOcD21q9nrT3rPmZ6KkdMXCWodXmpo7&#10;eWCANazrGJu24vacHDRkYDtysEXY10W3LZ7YwlxaA2gY7mH4w6Vnkq4SacW/5NNbtnBNSS/gp3Z+&#10;096z5meivOz9p71nzM9FXX/JHeq3fu2P0k/yR3qt37tj9JM1/of9k9l361/RVK25WqiZSOdbtrri&#10;ATABrNwJcMet8C1PVDaO9R8zPRV7nNucyAy26geOTwwG3sOy0E7vXbt+fOsOLR3pt37tj9JRi4Y7&#10;wf8AZKUbc9pL+ileqG0d6j5meitmiulrrnTtjtmHRQPmwQztgwZI4dAJ9pWzFo702792x+kvY46Y&#10;V8dNBa7ZCZtmPlWUTAQ2QYO7fzOwQkpV47Ra/k4o2p95L+ikeqK0d6j5meinqjtHep3mZ6Kjjeq4&#10;Eg0NvyP/AA2H0F52brvYVu/dsPoLV0IeP9M3Xs8/4SPqjtHep3mZ6K2q+62mhfAOxpkZNAyZjgxg&#10;yHDeN7eY5HtKD7OV3sG3fu2H0FKyXmsqtMxz9Z0Blo6jkXbVBEfrbwXNwCzAAc1+cffBQlTBNdu3&#10;3LI3Taff/D49Ulo71O8zPRT1SWjvU7zM9FRnZyu9g2792w+gvOzld7Bt37sh9BT6EPH+kVdPz/hP&#10;0F0tVw65ZFbSJooXTMj2WZkDd7gN3ENy72lp+qW0d6neZnorRp9R3GmqI5o6Oga9hyC23QtPnDFt&#10;3m41NJcD1tRW40kzRNTnsdCe0dvAJ2OI3tPhaVX0YqWMf6WqyTjn/wBH36pbR3qd5meinqltHel3&#10;mZ6KjDfK72Dbv3ZD6C87OV3sG3fuyD0FPoQ8f6OpL/8AIubKe3SwxTQwxvimYJGOEI3g5G/duIII&#10;PhBX11pRexmfsB8yidOX6prpuxlVDGzOXU3IU7YgH87cNAB2gN27iAN2Sp/Luh38FTtSe1k23yiy&#10;dT+9ilndpupedjBlt7n7ss4vhH5PEfinHBi6GuJztnIZLTSPhqoXiWCUY7R44HxcQRzgkc66tpu+&#10;Rahs0VcxnJy5MdRDnJilb65vn4HnBB5152oq2SyuDXVPcu5LIiKgtCIsck0UX2SRrfGcIcbS5Mi1&#10;JblSxOLTJkjmaMrTulcDE2KCUHa9cWnm6FDrRXRuWZGW3UbXiJY4rlSyuDRJgnmcMLSrrq4PdFTk&#10;ADcX9PiUSiujRFPJTLUzawZTU1BOTPJn8oraprpPC4CVxkZz54haCKxwi1hoqjZKLymWcV1Kdn6+&#10;zf4Vna5r2hzSCDwIKqK3rZVOhqWxl31t5wR4elZp6fCyjVDU5eJIsKIizGwIiIAiIgCIiAIiIAiI&#10;gCIiAIiIAiIgCIiAIip2stZiwuZRUQZJXPG07a3iNvSfCeYe344ykorLIzmoRzIuKLj9L1QL+2YP&#10;fPFK3PrHRAD+GCr7p7V1LfCIHt63q8Z5MuyHfkn/AAVcL4SeCqvU1zeEWNERXF5q18E9TRyRU1Sa&#10;aV2MShodjf0FR1Fpe30svLzB9ZUnjLUu2z/HcptFXKqEpbmiyNs4rbF4PAABgDcvUWtcKttDb56p&#10;/rYmF3j6AptqKyyCTk8IzMfHKDsOa8NJBwc4I4hfQaBwAChdK0jqexxyS/ZqkmeQnnLt/wDLCm1G&#10;uTlFSa5JWR2ycU+DWrK6moI2PqpmxNe8RtLudx5lsrUuNvhudDLSTjLJBjdxB5iPEorT1fMx8lnu&#10;Dv6ZS+tcT9lj5nBQdjjYoy4fBJVqUHKPK5+xYERUTqralq9N6XjdSEMdWTinfLymw5jS0k7JwcOI&#10;BAPNnKuSy8FPBGawv5v1bNZqUf5Kp3YqZQ7+syA/Yx+I0+u6XDHBpzDcm38b3ZVHh1xSwQsiittM&#10;yNgw1oqOA9wvs6+hx9r6f3z/AMi9OqMYRwY5ycmXXYb0v92fnWreGXymLKW3U1yZwfLLCyQbRxub&#10;kcwBPtk9CqP1QGd64PfX/Itj6p9T7HPv93oqxTxJPsUzhvg45wWGjtOr6lofLX11KwjIdNNKSfBs&#10;tBcD4wrDS2qno4nTV9+1JXPbgiGlp549rpGSN/nC579U+p9jn3+fRXn1T6n2Off7vRSy6c/C+xCv&#10;TVw+W/udKOqK+ORtFZNK1oD3tDai5CSTGeOQc4H6yq96uGra2vnFPFdI6YSHk+SgfHuAwDuGd+M4&#10;zjeq79U+p9jn3+fRT6p9T7HPv8+iowkoPKiv5ZKdbnHDmzf/AM8P/Hf9svMaw/8AHf8AbLS+qfU+&#10;xz7/AD6KfVPqfY59/n0Vf6p/pRn9FH9bJy0eqplVLPUdmiyCF72tdyvbPxhowePbEe0FHf54/wDj&#10;v+2Wn9U+p9jn3+fRX2zql1smdike7HHFc4/7qitQ9ze1E3pYuKjuZsf55f8Aj3+2Xn+eXRfv9ssX&#10;1R7h7Bl9+u9BeDqk1xOBRyE+Wu9FS9TL9KI+jj+plis4uvYuobeH122+dhhbVF4OGtdtEbX5TVNm&#10;jnko6R0FPLIwxnJawu37bhx9oLn8uvqmfBmtpkIzjbqC7HnatiDqlXCmhbFDQuZG3g1s+4c/3vhW&#10;ec23uSWTXXGMY7cl17H1vsOo/ZH5k7H1vsOo/ZH5lTvqo3X2LJ+3/wCVPqo3X2LJ+3/5U6k/BP6P&#10;Jd5qCsMVPiknOIyD9bO7tneBYex9b7DqP2R+ZU76qN19iv8A2/8Ayp9VG6+xZP2//KoxnNLGDrcH&#10;8lx7H1vsOo/ZH5ljrad8T4XPbLFI6MEgktIIJbnHiaql9VG6+xZP2/8AyrVqNf1NXLyk9sEjwMbT&#10;pub3K7uk39Rx7UuxvXlmrGXuubRPvklJy7zA+N0zmlhOWkEcRjC0ca26NQf7Zet6oVYxgYyhka1o&#10;wAKpwAHuV6OqPWudsikkJ6BVu+ZXx1EkktqMz08W87mfH+e3/mD/AGykrL6r31FRS1JvbWVNO9jZ&#10;JBN2jwNppB5suaBnoJWl9UK4ewZvfLvRT6oVw9gze+neikr5SWNqOxpjF53Mw/57/wDmH/bJ/nv/&#10;AOYf9ssp6oNx5qKYf/7Lj/gvPqg3P2HL+3d8yl6iX6UOhH9TMeNb/wDmH/bKSjGsKmwysPZxlTSy&#10;8o0nlg6RjsNIzz4IBA/GJ5lo/VBufsOX9u75k+qDc/Ykv7d/zKErpS/6onGuK+WYj6t//MP+2T/P&#10;f/zD/t1l+qDc/Ycv7d3zJ9UG5+w5f27/AJlL1Ev0odOPlmE+rj/zD/tlcKcVVTb4ayso6mllediV&#10;krHR/XAN5APMeO7pI5lVfqg3P2JL+3f8y+JNd10zQ2W3ukaDkB8riM+2FXOxyaeEiUVGK5Lfybfx&#10;/dn51t2G7epq+iqe4i3VhbFW5dkMPBkvgxnDvxTn7lUA60mHG0xj9Y/Mvl+sZJY3MdZ4nscCC0uJ&#10;BHmULIqccEoS2vJ+nUVF6lF9qr5o3+lt7eiqHUjCTkljWtc3PhAcG559nPEq9LzGsPBtTz3I26Vr&#10;qdjY4jh7t5PQFBklxLnEkniTxU3dqN8wbNEMuaMEDnCg1to27ex5+oct/fgIiK4zhERAEREAREQG&#10;1R10lLIMuJi529HiVlVWpaWSqmDGg4+6d0BWlY9Rt3LBv0rk088BERZzUEREAREQBERAEREAREQB&#10;ERAEREAREQGpdLhDa7ZU105+twRl538egeMncvz5VV89zuE1bUu2ppnl7vmHgHBdG6rN45C30loj&#10;eNqodysoB3hjeGR0E/BXLoTwWTUSy8HmayeZbfBIQngt+ne6N7ZGOLXtILXNOCD0hR0J4LeiKwTM&#10;Z1rSuoezFKYaggVkQ7bG7bH33z/8VY1xa3Vs1vrIqqB2HxnPjHQfAuvW6vhuVDFVQHtHjOOdp5wf&#10;Et2lv3ra+Uerprt8cPk20RFsNQVd1UX1LKG1R7Wa2cB+PvG73b/MrEvCATnG8cFXbDfHb5J1T2SU&#10;vB4xgYxrWjAAwAF9IimkQC130NNJWx1j4WmojaWskxvAPH/rx9K2ERpPk6m1wERF04FCVUbJNZW8&#10;PY1w7H1O5wz/AKSBTapOrb/UWDUVFWxUUdVGyEUrmunMZ2p5AGH1rtwMWD+VuzhAe2+31VPHV1dq&#10;lDXmuquUpZnHkZcTP4ceTdu4tGN5yCcETFBdIK5z4dl8FVGPrtNMAHs8PQR0OGQelUi2dUahtvXN&#10;NdqOWlcyrndJNHIx8QLpXuwCS1ziM8GtJ58KZfqXSV9ije67R0szCet55i6llaeBMZkDc7xggZB4&#10;EHgs0k88E0y2IoCO6XWlqjQvtst0kbG2UVFG6KMOYSQC5sj24duPAkHjuzgbHZW6/wB1bp+3pfpl&#10;HDBLoojsrdf7q3T9vS/TLCL9WmbkRpy4GXjsCppNrzcsmGCdRRHZW6/3Vun7el+mTsrdf7q3T9vS&#10;/TJhgl18PijkIL42uxw2hlQzL9XSVMtOzTVydNCGmRgnpCW5zjP17nwsvZW6/wB1bp+3pfplzDBk&#10;vRbQ2Suqqeliknige+JmwO2eGnZHtnAVWZydJo7QFYImERtp+VOwN7HU5a4nwAHa/VU1XVVwuD6K&#10;imstfQMlq4n8vLLAWjkzyuydiRx3iMjhzrSoaWOu0Touklzyc9GyN2Og0bwVbDKTycZautoPwEXu&#10;AnW1P+Ai9wFB2y9Xee10kr9N3Gd7oWl0sctMGvON7htSg4PNkA+ALa7K3X+6t0/b0v0yrxI6SXW1&#10;P+Ai9wE62p/wEXuAo3srdf7q3T9vS/TJ2Vuv91bp+3pfpkxIEl1tT/gIvcBOtqf8BF7gKN7K3X+6&#10;t0/b0v0ydlbr/dW6ft6X6ZMSBJdbU/4CL3ATran/AAEXuAo3srdf7q3T9vS/TJ2Vuv8AdW6ft6X6&#10;ZMSBs3E09BbaqsdTxEQQvlxsjfsjKpDreWdTqwCWMz1NLXSTvEbRtTOhE79nw7RZs+Iqw3OurqyK&#10;noqiw11HFU1MTHSzSQObshwc4EMkcd7WkcOdeWz7T6f/AEpU/BqVZDKTOMmWW62yMa9tFSlrgCCI&#10;m7x5l9di7f7Bpv2LfmUDZbhX01sbR0+n7hVQUcklJHNHNT4e2J7ox6+Rrs4aM5A3+dSPZW6/3Vun&#10;7el+mVf1Hexu9i7f7Bpv2LfmTsXb/YNN+xb8yjpL3cIdjldM3Jm24MbtVFINpx4AfXuKydlbr/dW&#10;6ft6X6ZPqBu9i7f7Bpv2LfmTsXb/AGDTfsW/MtLsrdf7q3T9vS/TJ2Vuv91bp+3pfpk+oG72Lt/s&#10;Gm/Yt+ZOxdv9g037FvzLS7K3X+6t0/b0v0ydlbr/AHVun7el+mT6gbvYy3+wab9i35lG1rrfDUdZ&#10;UVrpquvIzyQja1sY++kdjtR5yeYHevgXC53SultrKSe0PiiZLNLOY3ybDy4N5MMc5uSWP3uO7A7U&#10;53S1FQ09vp+Rpo9hpO04klznuPFznHe4npOSmWgRlrskVvvVNVSFktbK17XyMjDGNGM7LGD1rc+M&#10;ndknAxtW+z2ysqbnNVW6knlNY8F8sDXE9q3nIW2ftrRf+58Ffdm9fcvLX/BatFbbiRZt0lDSW+Ew&#10;0VLBTRFxcWQxhjSTxOBzrYRFM4FhlpYJt8kTHHpxv86zIuptcHGk+SMqrRHI3MGI3DmPAqNfbqth&#10;wYXHwjerKitjdKJTPTwk8lbjttXIQOSLR0u3LaksrxECyQF/ODuHtKaRHfNnFpoJFXfRVLDh0D/a&#10;Gf5L1lFUvOGwP9sY/mrOil6mXgj6WPkiqO08m8SVBDnDeGjgt80lO45MEZPTshZkVMpyk8sujXGK&#10;wkfLGNjaGsaGgcwGF9IiiWBF8ve2Nhe9wa0DJJOAAoSp1dZ6cvaKgzOacbMTCc+I8P4qErIw9zIu&#10;SXLJ1FVhrq3H/s1V7lvpKRotTWuuwG1AieRnYlGyfPw8xVcdRVJ4Ujisi+GTCJxRXkwiIgCIiAIi&#10;IAiIgCIiAIi1LpWsttqq66QZZTwvlIHPsjKBvBwrXt07Ka1rnNcTHTu62jBGMbG4j3W0fbUJCVpC&#10;V80rpZHlz3kuc4niTxK24V58+7yeJZLdLJIQ8y34io+Fb0RWaZWb0Z3K3aMu/WdcaKV31moPa5+5&#10;fzefh5lT4+C2oyWkEEgjgVnjY65qSLqJuMso7Uii7BcxdbVHMSOVb2ko/GHz8fbUovfhJTipI9hP&#10;KygiIpHQiIgCIiAIiIAuc9Uf7NH5RbvlD10Zc56o/wBmj8ot3yh6BGhpVrXy3trgCDXyZB8ag7Ra&#10;aWtN65Tlo+Qa4R8hM+MAcpNuIaQCN3AghTuk/s978vk/mtDTv/8AkHid8ZMtSScYmNyalLH7Ev1J&#10;zm3ghrW5hecMaGtH9Im4AbgPAFYNcawbpS2RmGNk1wqSW08bz2oxxe7nwMjcOJIG7iK/1Jfta38w&#10;/wCUTKr9V2eb1ZsjO05raGLkoxk5c58g3DpJAHtBebN44PRrSlLDKvdL1dL455ulwqKpriCYnv8A&#10;rYPgYO1HtBRxiYW7JY0t6Mbk5UAhsgMbyS3YeMODhxBHSF9rM3LPc3KMcdi6aD1rV2S501vrKh8t&#10;qmc2LZkdnrcnc1zSeDeGRwA3jhv7Ld7kLZQGZsfLVD3COngBwZZD61v+JPMATzL8xTfYJM5A2Tw8&#10;S/U4hZKIXzRsdJH2zSWg7DsEEjoOCRu5iVdXLK7mS+KjLsalntpttDsSSctVSuMtTNjHKSnifAOA&#10;A5gAOZcl1NqTXNDqm7UdFcKt9JTT4byVHG5jWua2QN2uTzkNe0HJzuzzrqupLhW2rT1ZW2+kNXVx&#10;MBjhALs5IBOBvIAJdgbzjA4qn6I1Hc5ae/XvUlNDQ0jeSkMzIHxte4NLXYa4uLjstjG7juAyVMnp&#10;5dN9RxUl4Z5oq9XK9Wenfdpny1VPdZIi57A07PWxcNwA++KkLL3LaE8ni+SOWjaNS0GodVTSW90v&#10;JcpA8tkbskv5KoaSPaaz+C3rL3LaE8ni+SOUlwym3O95WP28Fj053N23ydn8lJqM053N23ydn8lJ&#10;qJAIiIAiIgCItavrBQUb6l0E8zY8FzIGbb8Z3kNG84G/Ayd24E7kBo3/ANbbvLY/5OUJbPtPp/8A&#10;SlT8GpWW736lqq6w08H12CtkbUU9SxwLH7Prm9IOHNPDp5wsVs+0+n/0pU/BqVJcMGeiqKmj0fcK&#10;ukGZaeurJtgDJe1tU9zmjwuaCPbVpjkZLE2SNwcx4Ba4cCCq7ZK+ht9gnmuFXT00BuNY3bqJGsaS&#10;aiTdk7ulTFrNALbTx2yWKSjhYIojFJyjQ1owBtZOcY6VEGldyZLzYqcDP9KkmcPxWwvHwntUysL6&#10;WF9XFVOZmeJj42OydzXFpdu4fct/6JWC59kXUojthgbO9waZZskRN53bI9cRzDI48V0FX1/qaWzU&#10;1PFQV7oaoPdLO2FrHP5JsMrh69rg3LmDGRk4OOdazqLXrPXXUt8c9MP/AMZaPVGtdPatJQRQl73y&#10;TzyTTSnMkzzSTgucec+YAAAAAALa6ptkqLvW2N7bZNX00HLcsyNpOM8njhw4HzKaxjJOuKnJRbwf&#10;QpddkgC7gk8B1xTf/rLXfX6qtV5oaa5XOY8tNB2mYHtex0zGOBxC0jc7mKqtJo6SK82Oeh0/X08k&#10;FyhlnfJEdnYErXHfzbIHtjKvGse6uzfl0/yqJRrlvi21gnqKo1SSjLJNDu1uP6OpPjKlSajG92ty&#10;/R1J8ZUqTVMuSpGA/bWi/wDc+CvuzevuXlr/AILV8H7a0X/ufBX3ZvX3Ly1/wWrRX7SLJNERWHAi&#10;IgCIiAIiIAiIgCIiALSulzp7TQvqqh2GjcGji48wHhW6TgZXJNT3116ujjG7+iw5bCOnpd7f8sKi&#10;+7pxz8lF93Sjn5Pi7X2svU5fO/ZiB7SJp7VvznwrQaViaVkBXiTk5PMjzN7k8sygrIFhaVkBVDLE&#10;yXtl+rrW5oil24R/onnLfa6PaV+tF6prvBtRdpK318bjvHzhctBW5bq6W3VkdTCTtNPbDPrhzj21&#10;q02rnU0m8o012tdmdYRa9FVx1tHFUxHLJG5Hg8C2F7yaayjbyERF0BERAEREAREQBUvqp3DrHQ9T&#10;GHFr6qRkDcc+/aI8zSrouSdWuuIFpt7TuJfM8eLAb/NyjN4iVXPEGzl0RW9Cd4UfEt6E7wsUjyJE&#10;hEVvRHgo+Fb8J3LNMgb0ZW0xakS2mLJMnWWjR9xFJdDTvdiOoAb+tzf4j210Rccie5j2vaSHNOQR&#10;zFdZt1WK63U9SC3MjAXbPAHnHnyvQ/Drcxdb+D1NPLKwbSIi9M0BERAEREAREQBcz6p1XT09VTxz&#10;TxRvklopGte8AlrJ3F538wBBJ5l0xQ0/dnQfo+p+MgQHJ7Pqy32qoueXR1DJ6uSRj4aymAxkjg+V&#10;p5ujnWnadTUdHHcZDyTxWh2yBWU7Sw7cu5wdIPvhwyOgrrtl/qlR5dVfHvUHqqtvkJqm0sZgt0FK&#10;Z5aprg3IAcXDa3uGABua3JzueziorUST2+CLpi8vyVvQOoLbp+0GSuqO1ZA8uMDTLhoqJsu7XPa+&#10;HhwxvIVs11ZKSpp6XUEsLZTajyszHAFslPkGTIPEtbl48Lcc6q1qmpNPyvqqyOO5VZpGXCmjA2Iy&#10;58xYHtzk8pslmXu2nnflxXSr1NaYrXKy9y0kdDK3k5BVPDWOzzb+KrfJYngp8GlqK6VNRdbrbhDV&#10;1kDqeopxKHsIDxh4I+6IYwg7iMDcDlUXVmlINMWCjDRy9RLXuLqstAIZsO2YuneO26MtPDcFeS2e&#10;zUTr9RXqK42WeFnIR3Cd8bo27yAxwa4yE7WMObtnAGSoS41V21Xa309axtrpJW76eMNmkJzkFznN&#10;wN4BAABGOPMOwona8RROzVVUrdJlW0Pp6TUepYIjHtUdK5s9U4jI2Qe1Z+sRjxB3Qv0FNNFTwSTT&#10;SNjijaXve84DWgZJJ5gqj1O+saazz2ynpGUtXSyZqWtcXcqXDtZQ5xJIIGN5ONkt4BWasudBb3RN&#10;ra2mpnTO2YxNK1m2egZO/iPOoKDh9JyVqs+pcChulvukXK0FdTVcfAvglbIM+MFZK2hprjRTUdXC&#10;2anmbsvjdwcFr19jtN2cx1xtlHVuZ611RA2Qt8WQcJR2WkoKt1RTuqgXN2eTdVyviaN3rY3OLW8O&#10;YD+K6RIWDTFo02+iZaqTkOWqiZHF7nudiGXGS4k4GTu8J6Vp2XuW0J5PF8kcrHdvs9s8qPxMirll&#10;7ltCeTxfJHLq4Z1tyeWWPTvc3bfJ2fyWNl8NTcn0tFb6qpiil5KarYWNijcOI7ZwLiOfZBwd2cgh&#10;aFLf7dYdLWmW4zOjZJC0Atjc/ADclx2QcNA3lx3BbNVYOXmp6aCeamtgdPPUR09RJFJLM920O3aQ&#10;4Ny6QkAjfs8y4cJ1Qt+1XZdNRg3OujikcAWQA7Ur8nG5o3kZ51LRRthiZE0uLWNDQXuLju6Scknw&#10;nevzjq6plq7/AHeaUh0klzfAXPGQGMlMbR4tloC4W019R4Jq966u+pHudFVS0VvcTydPA4seR/3j&#10;xvJ6QCAOG/GTWnw0rBtyMiH47wP5lS2ntLXO8QP7HshbTxzOjkmnfs4ccPOGgEkdt4OjKttJ1K6C&#10;XZkvFZJVSNy0MhHJR4JGRzk5Axx592DvXHyehuqrjiKyyuWPVt405Mx1PUS1VIPXUU8hc1w/EJyW&#10;HxbukLqukdb2/V0TxBG+mqo2h7qeUjJafumkcRnceBB4gZGa6/QOlIbhSsfCDK7aMdPUTulErQ0h&#10;wDXk8NoHI3jA3qqdT6nloNf0VHDnFO+pppi0YyxgcDnwF7WHx4XUZbYxnmSWMHQ5rOKOsbUywRs2&#10;rw59IAcmKORrdv3cjHP/AFktn2n0/wDpSp+DUqbv3rbd5bH/ACcoS2fafT/6Uqfg1KkuGZCh10L6&#10;O7VdbXlhp5qqr61ncMCNrZ5NpmSMA52n8eB8Czacvl5s01VU0VPSijqyyTrWoL9ouAILsjdGS3Zy&#10;MO9aOG9W+pNsboG5dlKRtVAa6sYyEtyXSOqZGs2T9ycn1wxjjkYXOWXRlDWR0VdWROe8Niiwx206&#10;QNbtZO8ZO0DzcRxWS1SjLdDk9LTOFkNli7I6NSdUeBrC27W+WklDHFnIu5Vszh9y3AzkjeMgcD0K&#10;HrNd6gAkq2st9LBF9c63LXSHZAyQ6TI4794buzz431p1fG6g69fA5j2OcGRzAbW3ktwMZ3nhuzxW&#10;pWvlkpRJXTOo4AC6YSsZs8Rhow923wOdrAIONg80VbOXPYselqhnCzng6tqix1mrLBb2RRxU8m1y&#10;ssNQ8jAfC9jm7TQd45To5lGep3W/f1nvt30StVgramssdDNcGtirJY9pzPW7WPug3myMHHNnClFs&#10;UmjyWUH1Pa37+s99u+iVNr+y9TqB0VVdZpesTsGohkDxyrXtdsguYPWubk4GMjGdxC7guV6stjrH&#10;f6qrbBUC2VQE5lawvjimJdym0QO0B7V2Xbsk7+ZQtnPY9pTc5KD2ckTTR1VDUPqaG5VlPUyNDZZd&#10;sSGXG8F+2Dkgk+c9K6Jpi9dnbLHUSM5OrjxFVxYwGSgAkDjuOQR4CFy+S8076l1JRYq6sM2zHG4Y&#10;a3pLjuHN0nfw51M6X1DXafonw1lpbOJ3unkfSSDlA843ODyA7dhoIIwGgY51mrlLibM+mtknixnS&#10;T9taL/3Pgr7s3r7l5a/4LVqUVZDcZrVW0ztqCoidLG4jGWuaCP5rbs3r7l5a/wCC1b6/abWSaIis&#10;OBERAEREAREQBEXy97I2Oe9waxoyXE4ACA+kXPL/ANUqOGU09mYyYg4dPIDs/qjIz4/5qmzanvdV&#10;KZJLpVAnmjkLB5m4Czz1EY9l3MtmrhF4Xc6fri69jrC6KNwE1UeSG/eG/dHzbvbXK2lY5KuoqiDP&#10;PLKRnHKPLsedesKwX2dSWTz77erLJsNKygrA0rI0rI0VJmYFZAViBX20qpouizMCvoFYwV9gqtot&#10;TLzomsfJS1FI/JbEQ5ngBzu84/irWqNocu6/qR9zyYz48/8A9V5Xv6GTdCyehU8wQREWwsCIiAIi&#10;IAiIgC4B1XKzrnXb4M7qWnjjx4Tl/wDvBd/X5h1pVmt1xeZtraAqnxg+Bp2R/JV2cGfUv6MEdEVu&#10;xHgtCIreiPBZJHlyJCIreiO5R8RW9CVnmQJCIrZZzLUiK22LJMlDk2WK66KryWzUDzw+us/kf8P4&#10;qksUrZK42+6wT5wza2X/AJJ3H5/aUdPb07UzdTLDydRRAcjKL6Q3hERAEREAREQBQ0/dnb/0fU/G&#10;QKZUNP3Z2/8AR9T8ZAgMFl/qtT5dVfHvVc1VeKyvpbnYrdaKuba2qSoqhyJaxr48ksa6VpccPaN+&#10;BvJ34wbHZv6rUeXVXx71DU324vflo+IiWC+bhlo0UwU5YZy67aY1BcDSxdgXvZSUUVHHM50DXSBg&#10;IDnN5V2DggYDiN2d2cCwa5oblqie2tpLHdIKSip3R8m+amBeS5hABEh2chm92/m7Uq+IqXrrGlHH&#10;BoWkgm2c0ht18pGST02kHsn2/rFN15FyFONkNy3t/XHGXHAJJO9b9grLjO+qgukTo6qPZeWHZw0E&#10;uaQNkndtRu4klWLVrtnSV0d0U7ubPMuVdkmQSiWOqqoSGhgbTxOY3ALnY2WtAxlzjw4kr1fw7UW2&#10;d3wjyfxLS1pYXLOr6dk5DWlNg4FTSSxOHSWlrmn2ht+6Va1EHa46pzbSxzn0cDutjskkNjZvmdj7&#10;kk5ZngSGLR0nqait9XWXe4V9TJNTUz2UVPJG8mWRw3n1uANwG8jieGMm3dSayOjoKm/VJMlRVuMU&#10;UjsZLGnt3dILn5z07DStFsts5WYx4K9PBxrjBs6QAAABwC9RF55sI27fZ7Z5UfiZFXLL3LaE8ni+&#10;SOVju32e2eVH4mRVyy9y2hPJ4vkjlJcMETqfuCpf0LVfFNVlu81wvNupqnS91hfHHIeX63ljzIMe&#10;ta9zHtDgeYgZ6Qq1qfuDpf0LVfFNWB9S+zT9l6Z5ifEB1zs/6WEeuBHAkDJb0EdBOYxWWzRXS51u&#10;S+DYiffL3s0dFfLlC6annkkFYYWOjkhnY3Z2oWgjaIe0kEjZJ3HcuZ3mm5Sd7JJpHi5U7LhE+Yt2&#10;8S9tl2yAMh+1zDgCrK2Ott9KZYTcaivlE9DV8lK7tXunaZXNAIEYJa8gjHrgoa7W64MuEMTRJR0U&#10;rWcjFVScu7aja9uNraOzhshw0HBAPQVkWtqb2/Pf/C6iuSn2XJe9D320G3GmhpJ7ZtZlayqlLmzO&#10;GRIYXOJLmtLTno5wFsDU9JbIRJR0l9uTKqoMxb1jPtMa/fmPajALQcbsjcTjOMHmcNofVXFlna18&#10;gmjbEyeftmMMj3OJxndgglrRzuPTlVqOKJrHx8mzc5zH7LdziDg/yWhTTW7HY3aX8OlqLXUppNHb&#10;qfUlla6V7qKcvoXPkgZIx8tWHO2i9xYQXRMO1gOeWjec7IAzX+p1dKSi1dLPdDTtrbm50VOYa6nl&#10;ax8jnSvDmskLhtEMAOOO44yuePjjjpodhrW7W9wAwDgnBx4MlTOip5KPU7bm2JssVqhNXMxx3uac&#10;xkN/GAcSBzkY3LsZJvCRLU/hUqNPK2ya5wv3w/8A4d9v/rbd5bH/ACcoS2fafT/6Uqfg1Kmr/wCt&#10;tvlsf8nKFtn2n0/+lKn4NSrFwzwSMqrvZo9M1dpruUqKqasrJI6amcOVbiqeQ/JOG4djBO49B3hc&#10;5NLMx4uNVRmpkadrat8oJdhpbvBDTwx607zzDgr/AG7Q8t0mr6+K6mmiqbhVGVggDnhzZnt7VxOA&#10;MAbiDz9O6pWq2ySTPsdse7spPI8S8uTtQOwe3kGDs4wOI3nG85ys1m/4PQ00q4p9/uatH15cbvDW&#10;SU76elp2ObG2QEOcTuyQ4Ag4x85ycSbrhSMbtvmDYiS3lnAiIuHFu363a/FznwK/1WkbVbhC6DS9&#10;DcoGt+vGTDqhxz67txh58bgejoW5TagpnTBr4oexTpGwxytYWmmlwByU7DvYckYO4bwCAcF3JadS&#10;eRHXOKwln7nM7BbKa36qtMsMLXU76tpAhYBK0nONkjizJy4czQ7iNw7iouk05ZKCsbWUdooKepGc&#10;SxUzGOGdx3gZW1XXGjtkLZa2pigY52w0vdjad0Ac58AV0IuKw2ZLrFZLKWDaXhGRgjctShulFchI&#10;aSobKYiGyN3h0ZPAOad49sLcUio49drdHb9Y3djqaJk0hZO2VjQNqJww0buGDGRjwZ51ie9sbHPe&#10;5rWNGS5xwAFg6q4qGa9hkp3vif2Np2NkY4jZcalzd+Nx3OO45G7grPpbSlvr7Nb7tcX1FbPPGycM&#10;lkLY25GQOTbhpxx7YHf7WMtlO6ecmS3RylPdnszP1P6aSGjp5sBtPVVM81NGMgMj2WtyBzBxa54x&#10;uw/POrbZvX3Ly1/wWr5xi60X/ufBX1ZvX3Ly1/wWrdV7TTjHYlERFYAiIgCIiAIiIAuT9UTVjqqr&#10;fZKKQinhOKh7XfZH/e7uYc/h8W/oWpbobLp2tuAxtxR9pkZ7cnDc+DJC/PIeXOLnEkneSeKz3zws&#10;Ixau1xW1Gy0rM0rWaVmaViaPNNppWZpWqwrM0qpoG00rK0rXaVlaVVJHDOCsgKwgrICqmiyLMwK+&#10;wViaVkBVTRcmXXQkbv6bKR2p2Gg9J3k/4K5Lmlg1BJZ3mNzNume7LmgdsD0j5l0Slqoa2nZPTvD4&#10;3jIIXt6GyDrUE+6PQpknHCM6Ii3FwREQBERAEREB44hrSSQABkkr8jTTmprJp3HLpZHPJ6cnK/U+&#10;pJjTaXu07Th0dHM8HoIYSvyjEVVYZdTwjeiK3oloRLeiPBZpHnSN+IrfhKjoTwW/Cs80Vm/EVtsW&#10;nEttiyTR2PJtMWZqwMWdqyzNcGdPsNT11ZaaQnLgzYcT0jcpJVHRVVltRSE9EjR/A/4K3L6PS2dS&#10;mMj0YPKyERFoJBF8TTRU8Ek88jIoo2l75HuDWtaBkkk8B4VU29UeyvaHx09xkjdva9tKcOHMRnBX&#10;Um+DjaRb0VR+qJaPYlz97f8AFPqiWj2Jc/e3/Fd2S8DcvJblDT92dv8A0fU/GQKK+qJaPYlz97f8&#10;VFVWvKBuoaSujtt0lhjpJoXbNOAQ5z4iNxcN2GFNkvA3LyWOy/1Wo8uqvj3qFpvtxe/LR8REta06&#10;0t8NJJy1LcInyVM8oY6nJIa+VzhnGRwI51FN1XTw3O5yi3XGSOoqRJG5sI3t5JjecjnaVh1FFsk8&#10;RZooshGWWy1Iq16s6bvVdf2LfST1Z03eq6/sW+ksPpL/ANDNvqKv1IkNSxtm05Xxu9a+ItPiKitQ&#10;dSu02vTt0uMF0uplpaSWeNr3wlu01hcAfrecZHSsF11VFWWuop4rXc+UkbgbULQPhKvXC/Xe8iqd&#10;crZVTOjqGSwRybT2TNbJtbAaHBkXagNzsPJzvPOvR0Vd9UWsNGLUyrskuGWrTHUws9xsltudVXXK&#10;V08LJZIuUjDHZHDcwOA8Rz4V06lpYaKkhpaaMRwQsEcbBwa0DAC4VQagu9oqKeW32qqhEtU+eeOI&#10;uayJrpNrYLS4tkGySM7LCMDB510f6pdt70Xn3uz01psVs/dlmdbI8F0RUv6pdt70Xn3uz00+qXbe&#10;9F597s9NV9Kfg7uj5LDdvs9s8qPxMirll7ltCeTxfJHLXqtfUFZU0OLbdY2xTF73vp24A5N7eZxP&#10;FwUbbdTUdNY9K0slPWiW3RMZUDkCQ0iBzDg8/bELqrnh9huj5MuqO4Km/QlV8U1bMmi7HMGiWCqk&#10;DXBwDq6c4I3g738VXtRaip6nSVLQU1HXzVAt09K9jaZw2HvjAGScDGRzZU16ubd7CunvRy5GueX2&#10;NNVkFHDZtepCz8pJJsVvKSO2nu7IVGXHAGSdvecAD2l8TaKsdQ0NmgqpGhwcA+unIBHA738Vg9XN&#10;u9hXT3o5PVzbvYV096OT06zu29/sW9atcSMzdEWFsgkbTVIeMEOFdPndw+7WE9T3TDnOc63yFziS&#10;SaubJJ4n16erm3ewrp70cnq5t3sK6e9HKfTl4OrURTypf6Pqe6YOM25+7h/S5vTX3HoWw0+XUkE9&#10;NKC17ZI6qQlr2nLHYc4tJa7eMgjwL49XNu9hXT3o5Drm3ewbp70cnTl4EtRGSw5f6T8dfNddMaZu&#10;NQGiaqdTTSBgw3adGSceDJWvbPtPp/8ASlT/ACqVB2/VFBBpPTlC+Kt65omU4nZ1q/tSyPDt+MHe&#10;vaLVFFBbrTC+nrdumrpppRyB3NcJsHw+vaoquffsYHKPkuWlftTP+kKz5RIptUOw6ztNDb5Yalta&#10;yR1XUygdZyHtXzPc3gMcHAqU+qBYumu95S+io9Ofgbl5LQq9qS2xiGW6xQCSSOPYq4Q3Iq6bftxu&#10;b90QCS3nB3cHOBwfVAsXTXe8pfRT1f2LprveMvop05+BuXkyUd1Flt9dSV75Z5LcWtiPrpKiN/2E&#10;D755OY/C5pPOtWNlcy6gBkFRqGeISSzSgugt0JJDWNAwXZII3bJeWkktAa0YJdVaWmuTLhJHWunY&#10;GhpNFLgbO1g42eI23edZ4ta6cgmnliZWNkneHyuFDLl7g0NBPa9DQPaXenPwN0fJ8VVTVUdY+4Vr&#10;YW19rDDUzwtLIqiikJ2nEEkjYLXOxkkFm44eQriqudf2IggmuIP/ANjL6Ker+xdNd7yl9Fc6c/A3&#10;Lyaz9NWm8aivLrrTGpmbNC+LbleNiPkm7IAB4B4kPjJWbT9DFQV94pqVr46SnnjghiMjnNYBCx3a&#10;5Jxvfjd0KBn13RUeqKytgtd1rKeoo6eMOhpw0h7HzFwIkLTwe3hnnWSx6xoqeimdVU1fHPPVTTFp&#10;pyS1rpHFgJG7IZsjcq+jZufZkt8cclxP21ov/c+CvqzevuXlr/5NVZOtrX1/TS8jXbEe3tf0Z3OF&#10;5Qa6tlK+t26W4kS1LpGEUx3tIHh8C0V1zUe6IuS8l7RVH6olo9iXP3t/xT6olo9iXP3t/wAVPZLw&#10;c3LyW5FUfqiWj2Jc/e3/ABXy/qkWWJjpJYLjHG0Ze91KcNHOTjJTZLwNyLgi+Y5GTRNkje17HgOa&#10;5pyHA8CCvpROhERAUzqoyuj0ZI0cJJ42nxZz/guJNK7t1RaV1Voiv2GFz4tiUAcwDhk+0MlcGaVl&#10;vX1HmaxfWbTCszStVjlnaVmZjNlhWZpWs0rM0qtoG00rK0rXaVlaVU0cNlpWRpWtG8PyQQRnAKzt&#10;Kqkjq7PBmBWQFYQVkaVU0XRZlBU1p+9yWirAcS6mkOJGdH4w8P8ANQgK+gVGE5VyUol0JNPKOxse&#10;2RjXsIc1wyCDuIX0q9o+udVWjkXnL6d2wN+/Z4j/ABHtKwr6SqasgpL5PRi9yyERFYSCIiAIiICr&#10;9UWqdSdT68yNJBMHJbuh7gw/wcvzLEV+jeqxII+prdcnBcYWj9qz/DK/OERVNnJk1HJvRFb0R4KP&#10;i4rehKokYJEhCVvQlR8JW9CVRMrJCIrcjK0oityMrJM4uTaZwWdq12LO1ZJmuDJ7TFQKe9wZJAky&#10;w+2N38cLoq5NTSuhmjlYcOY4OB8IXV2PbJG17CC1wBBHOF6v4XPMJQ8G+l9j6RFU9aakktVPHbbf&#10;I0XOradl3HrePgZSOnO5oPE9IBXrJNvCLG8d2QOtr/2XrZLDSvzQQHFe8AnlX8RCD0Di7p3N++Cg&#10;NlnTJ53LyngjpYGQxkhjRznJPSSecniTzlZf1l6lVShHBisscmY9lnTJ53Jss6ZPO5ZP1k/WVuEV&#10;5Meyzpk87k2WdMnncsn6yfrJhDJj2WdMnncmyzpk87lk/WT9ZMIZMeyzpk87k2WdMnncsn6yfrJh&#10;DJj2WdMnncmyzpk87lk/WT9ZMIZMeyzpk87k2WdMnncsn6yfrJhDJj2WdMnncmyzpk87lk/WT9ZM&#10;IZMeyzpk87k2WdMnncsn6yfrJhDJj2WdMnncmyzpk87lk/WT9ZMIZMeyzpk87k2WdMnncsn6yfrJ&#10;hDJj2WdMnncmyzpk87lk/WT9ZMIZMeyzpk87k2WdMnncsn6yfrJhDJj2WdMnncmyzpk87lk/WT9Z&#10;MIZMeyzpk87k2WdMnncsn6yfrJhDJj2WdMnncmyzpk87lk/WT9ZMIZMeyzpk87k2WdMnncsn6yfr&#10;JhDJj2WdMnncmyzpk87lk/WT9ZMIZMeyzpk87k2WdMnncsn6yfrJhDJj2WdMnncmyzpk87lk/WT9&#10;ZMIZMeyzpk87k2WdMnncsn6yfrJhDJj2WdMnncmyzpk87lk/WT9ZMIZLR1PbvyTZNOTuP9HaZaFz&#10;icuhzvZv52E4H4pb0FX1cUkdUQSwVtE8CtpJBNAScAkcWn8VwJafAV1yzXWnvdoprlS7XJTszsu4&#10;sIOHNPhBBB8IXmaivZL9mbap7om+tetrqW3Ur6msnjghYMufI7AC0tQX6h03aZLhXybLG9qxoGTI&#10;/BIaPCcL89aj1ZctU15nrZS2EH61TsJ2Ix4BznpP+G4ZZTSOW3Kv7nRdQdVmmeKijtVvZUxOBYZq&#10;nOw8Hce0G8gjpI8S5c0rWYVmaVmnJy5PNsslPuzZaVmaVrNK+oZDyskZ4twR4Qefz58yqaKcG80r&#10;M0rWaVlYVW0cM0chM72czWtPnz8yyVFQYKcvaMvO5o6SeC1IHZrZx0NZ/ivDJy90jizlkI2z+Uq2&#10;jVXVmffhLJLQMEcTGNO5oACztK12lZmlUyRlby8mdpWQFYWlZAVU0TizMCvsLC0rI0qtouiy56Ec&#10;eXrW8xaw/wA1dVT9BwkRVk54Oc1g8YyT/MK4L3dEmqEejT7EERFrLQiIgCIiA531aZTHoEtB+yVc&#10;TTv48T/gvz9Eu9dXHuHpvL4/gSLgcRVNnJkv5N6IrehPBR8S3oVTIwyN+ErfhKjoTvC34Ss8ikkI&#10;jwW5HwWjFwW7GVlmPk22LYatZhWw08FkmaYGdi6bY5hPZKR45ow3zbv8FzFhXRLDURU+mIqiokbH&#10;FEx7nvccBrQTkk9AAWz8Lf8AytfsbqTLqC+U2nrU+tnBe7IZDC04dNIfWsb4T/AAk7guVN65nqai&#10;urnRyV1U7bne3Ib0BrQd4a0bh5+JJWzdbtJqa6m4zCRlJHltDAQQWtPGRw++d/AYHHOcGwzpk905&#10;fW6anatzIXWZe1H123Q3zp23Q3zr52GdMnunJsM6ZPdOWooPrtuhvnTtuhvnXzsM6ZPdOTYZ0ye6&#10;cgPrtuhvnTtuhvnXzsM6ZPdOTYZ0ye6cgPrtuhvnTtuhvnXzsM6ZPdOTYZ0ye6cgPrtuhvnTtuhv&#10;nXzsM6ZPdOTYZ0ye6cgPrtuhvnTtuhvnXzsM6ZPdOTYZ0ye6cgPrtuhvnTtuhvnXzsM6ZPdOTYZ0&#10;ye6cgPrtuhvnTtuhvnXzsM6ZPdOTYZ0ye6cgPrtuhvnTtuhvnXzsM6ZPdOTYZ0ye6cgPrtuhvnTt&#10;uhvnXzsM6ZPdOTYZ0ye6cgPrtuhvnTtuhvnXzsM6ZPdOTYZ0ye6cgPrtuhvnTtuhvnXzsM6ZPdOT&#10;YZ0ye6cgPrtuhvnTtuhvnXzsM6ZPdOTYZ0ye6cgPrtuhvnTtuhvnXzsM6ZPdOTYZ0ye6cgPrtuhv&#10;nTtuhvnXzsM6ZPdOTYZ0ye6cgPrtuhvnTtuhvnXzsM6ZPdOTYZ0ye6cgPrtuhvnTtuhvnXzsM6ZP&#10;dOTYZ0ye6cgPrtuhvnTtuhvnXzsM6ZPdOTYZ0ye6cgPrtuhvnTtuhvnXzsM6ZPdOTYZ0ye6cgPrt&#10;uhvnTtuhvnXzsM6ZPdOTYZ0ye6cgPrtuhvnTtuhvnXzsM6ZPdOTYZ0ye6cgPrtuhvnTtuhvnXzsM&#10;6ZPdOTYZ0ye6cgPrtuhvnUto679hb+6hncG0FzeNg53R1OMD2ngAflNHO5Q+wzpk905Yqmljqad8&#10;TnSt2huc1x2mnmcDzEHBB5iFXbXvjgnCW15K51QdVP1LqSbkpSaClcYqdoO443F/tkebCq7Svipp&#10;paKslpphiSJ2yccDzgjxjejSvBmmnhlNmXJtmy0rM0rVYVnaVWypmy0r4dJydbDu7WUFpPhG8f4o&#10;0rFXhzqNzmevjIe09BB//qgztazLD+SUYVmYVpU0wmhZI3g4AraaVW0VSWHhmCSqbS3F5f618QPt&#10;jKzWcF0cs7vXyPOT/wBeNR91c0yRD7rBJ/wUxRs5KmiZjBDRkeHnVcj07XGGljJcy7f0b7SszStZ&#10;pWZpVTR5RsNKytK12lZmlVNHV2MwK+wViBUrYbcbpd4aYjMedqT8kcfPw9tQUHJpIvry3hHQtMUX&#10;WVhp2uGHyDlXe3w/hge0pheAYGOher6GEVCKij14rCwERFM6EREAREQHNOrgCdD05A4V8efcPXAY&#10;Sv0V1ZKczdTyokA3QTxSH3Wz/vL86QqmfJlv5N6IrdiK0Iit2E8FVIwzRIRHeFuU54joK0YitmCQ&#10;ipLOlocP5LPMhGO5PBLRLdjK0ISt2IrLMrNxi2GFazDwWwxZJmiszsX1qo3io6nkMFqpqqqd2Ta2&#10;aGnhdIXRBjndsAD2u2G/wXywq76Lk2qOpi+9eHecf8Ff+HS26hG2rwcU5bXPeG6/u2T0E5bXPeG6&#10;/u2T0F+k0X1XqZeCfQXk/NnLa57w3X92yegvkVWtjK6IWS5mRrQ5zBbpMgHOCRs8Dg+Yr9KqMg7q&#10;K/yKm+HOnqZeB0F5PzfLqPUUEscU1NPHJK4sja+lLS9wOCBlu8ggjxre661v3kuf7uk9Fdv081r7&#10;RI1wBaauqyCOP9IkX0dN2pjXCmpjRbTtpxopHU+0ek8mRn28ql66SfBL068nDuudb95Ln+7pPRTr&#10;nW/eO5/u6T0V3E2+6Quc6mvDn54MrKdsjW+LY2He2SV513eqfHL2yGpaBvdSVADj+pIGge6K566f&#10;genXk4h1zrfvHc/3dJ6Kdc637x3P93Seiu3HUlDACa5tTQY9c6qgcxg/9zBZ/rL69U1g7+W333H8&#10;6eun4Hp15OH9c637x3P93SeinXOt+8dz/d0noruPqmsHfy2++4/nT1TWDv5bffcfzp66fgenXk4d&#10;1zrfvHc/3dJ6KwVF01dSRmSptVfCwNc4ukoXtAAGSclvAAEnwLvHqmsHfy2++4/nVb1ndrbcLJVx&#10;0VwpKmRtBWuLYZmvIHW79+AV2Otm3jA9OvJyynumrqyN0lNa66ZjXFhdHQPcA4HBBw3iDuIWXrrW&#10;3eS5/u6T0F324WCGpqTXUczqG4kAGoiAIkA4CRvB45t+8ZOCFHPvbrURHqFsVBzNrNv+jSfrn1jv&#10;xXe0XYypy1di4RzoR8nE+uta95Ln+7pPQWpUX3U1JQxV1TRVUNJNgxzyUbmxvyMjDi3ByN/iXdjr&#10;DTBaf847Rw9nRektCg7lep/4oPkUq5HWTabaHp15ORNrNaPYHss1yc1wyCLc8gj3C9661t3kuf7u&#10;k9BdyfYKNr3S0Rlt8ziXF9G7YDnHi5zN7HHwuaV87d6ovXxQXGIfdRHkZsfkuOy4+Hab4lD18vB3&#10;068nD+udbd5Ln+7pPQTrnW3eS5/u6T0F1TVmqXU1jcKCs7G1xkYHmqhxJHHtAPexjhiTH4u1z434&#10;WtbtI1V9phVN6oNbVtdxkt8ro258QkIB8GB4lOOrm/genj5Oadda27yXP93SegnXWtu8lz/d0noL&#10;rH1NJf756nz5e751qV2iqq0U5qXa/r6VrN/KV873sHjzI0fzUvUz8I50I+TmXXWtu8lz/d0noJ1z&#10;rbvJc/3dJ6C6jpDVMTrbVNvWpKCpeyqcynnkfHA6SINaMlm4jttviN4wd4wVYfVNYO/lt99x/Oq3&#10;rprtg76deThvXOtu8lz/AHdJ6Cdda27yXP8Ad0noLsd51ZbaayV09uutsmrY4HugjNUw7TwDgY2t&#10;+9QVptGpNT0LatmvYJIXjtmUtP6zwZaY3A+MZ8C7HWWS+B6ePk5wajWx/wDo11Hitz/QXnL6270X&#10;f93O+jXWB1PLpjttZXTPPiSUf/Kvl2hdQ0oL6XW1SzG8moiklx7qUgeZT9VPwjnQj5OU8vrbvRd/&#10;3c76NOX1t3ou/wC7nfRrpenNT1FNeK+3XnUVuucUTWcjPBgPkkJdljWtA2iAMkNDuPHiBZ+yFyrP&#10;6hbjEw/6euJjHjEYy8+J2x41W9bNPhHfTrycN5fW3ei7/u530a1mXfVMlxdb46OvdWsZtupm0ZMj&#10;W9JbsZxvG/wrvfYaWqIdc6+ep5+RjPIwjdjGy05cPA9zgsEdLT0WsrJT0sEUEDKCsDY4mBrWjbg4&#10;ALsddJvGB6deTiMVZrKZrnRWu6PDXOYS23uOHNJBHrOIIII6Qvvl9bd6Lv8Au530a7DZb5aKKGug&#10;qrpRQTNuVZtRy1DGuGaiQjIJypP1TWDv5bffcfzrj1008YHp15OF8vrbvRd/3c76NOX1t3ou/wC7&#10;nfRrunqmsHfy2++4/nT1TWDv5bffcfzrnrp/pHp15OF8vrbvRd/3c76NOX1t3ou/7ud9Guk6i6oo&#10;tt4iprT1jcYBAJJS2bO8lwAD25APa79x4hKXqqUThittdVAfvoXNlaPOWn+CtWoucdyh2Jek7Zyz&#10;m3L6270Xf93O+jTl9bd6Lv8Au530a7ZRay07X0raiO8UbGuJGzPKInggkEFrsEbx0LY9U1g7+W33&#10;3H86q9dP9JH068nC+X1t3ou/7ud9GnL6270Xf93O+jXcfVNapMikqHVxG7FFE6cZ6C5gIHtkL0V9&#10;1qD/AEez8k3ndW1DWe2AwPPtHHtJ6+fhD068nDeX1t3ou/7ud9GnL6270Xf93O+jXcusrvOB1zd2&#10;wYOcUVM1ufATJt59oBenTlsma5tZC+uDnbRbWyunaD0hryWt9oBPXy8D068n5/bf9RvqJ6dsNY6a&#10;AZmjFLl0Y/GGxke2stfddV2uFs1worhSROdstfPRFjSeOMlnHcV3q/xsi03WsjY1jWwkBrRgD2lV&#10;urju0fReXt+LerI6yTWcEZUJLOTiFXc57pVNmqHOdI1mzks2cjORzDhk+deNK12lZWlY7J75bsGS&#10;fc2GlZmla7SsrSqihm00rKMEYIyOha7CszSoMia1seYZZqR3FhLm+L/repdrsDJUJcGuiljqozgj&#10;tStqSuY+hL2+uf2uz0dKgzZOh3ONkPnn7nxG4VdyBJy0u3Z6ArC0qBtLMyukP3Ix51NtKraO/iUk&#10;rFWuIo2WlZ2larTwWZpVbR5xstKzNK1mlZmlVSRw2AVd+p/JT8pWRlo64Ia4O6Wc/wDHHnHQqK0q&#10;a01Wmhv1LJntXv5N+/GQ7dv8W4+0u0S2WJs0aee2abOtIiL3T2AiIgCIiAIiICodVCB0/U4vLGDJ&#10;EbH+02Rrj/JfmKI71+vL7ROuWn7lQsAL6mllhbnpc0gfzX5DZudg7iqpma83Yit2FaERW7CeCpZh&#10;mb8SyvcWVNM8DcTsn21hi5l91WetQ8HBY4EKiZLTfmqL+e39k3CVvRqOpnh8bXjg4ZWxNIW0zg31&#10;zu0b4zuWaZQoNz2EnESWjPHG9bLCtWPcAFssWOZZDk2GFXLRHGt8Uf8AvKmNVy0RxrfEz/eVmi/8&#10;iJtp5LeiIvozWFGQd1Ff5FTfDnUmoyDuor/Iqb4c6AjdOfal/llV8fIpZVqgrpaS0QQUrI31dZcq&#10;qCASEhgdy0z3FxG/AYxx8JAG7OV5bL5c5bjDBXQ0nIzVFRTNdBtBwdE5wyQc7jsO8W7jzZXFttk8&#10;llJAGScBeRO5d31oBzR90Du8WelGAPrI2OGWbLnYI3ZGMfzP/QUhhThUmssi5POEVzULh6mrq1wL&#10;X9Zzdq7j6w/9blO039Vi/Ib/ACWhqdsDtMXPrglsYpZMuHEdqeHhW3FPFFTRCSRjPrYO84wMcVJw&#10;xwcz5NlERQJBU7qjdzlT5FWfJ5FcVT+qL3OVPkVZ8nkUo8glr1e6u2XKhpqa39eNmimlla2UMeGs&#10;MY7QHc45k4Et4cenVutxo7vY4pqV+2wVsDHsewtcx3KNy1zXDLTvBwRwIPAhZLz3VWvyKr+HTqFi&#10;+xXz9PU3xNMtKj2TKXLu0TT4Y9h31tvDoCiLf3KdT/xQfIpVLVFTDBycckjWvmcWRtPFzsF2B7QJ&#10;9pRNv7lOp94oPkUq7fwRo+S1IiLzjUazft/S+SzfCiX1W6cs1wnNRVWylfUn/T8mGy+7GHfxXyzu&#10;gpvJZvhRKWVkeCLIL1H2fGNmux0dkajHw1sUumrJRVDaiC1UjahvCcxB0g/XOXfxUqillgIiLgCg&#10;5LZYNQVNTM6kilqaaU08lSxpjka4AEtEjcOwMgbjxBHMs2oLjNQUDI6MNdcKuQU9I0jI5QgnaPga&#10;0OefA0rZtVtitNsgoYS5zIm4L3eue4nLnHpJJJPhK6CK9TlnFWKXru6iYx8oIxeKsdrnGccpjivI&#10;dO6bnrKimkgNbPTlpkirp5KnYyMtOzK5w34OCOcHnBWavzFrKzS4OzLTVUBPSSYnj+DHfxX1fLZU&#10;Plhu9ra03SkBDWF2y2piO90LjzZxlp+5cAeGQWQfN6jZDV6ejjY1kba9zWtaMAAU0+ABzKQUNWXG&#10;nup03WUziY317+1cMOY4U04LXDmcCCCOYgqZVc+TqCiJu7qzeQ1nwoFLqIm7urN5DWfCgXa/cgzZ&#10;0v8Aa2r/AElW/KZFNqE0t9rav9JVvymRTam+TgREXAcq6pd6tsF1fQmx0tTXima59ZUbXaMJdsgB&#10;hDncHfdNxndngqDp6yS3mq63oaukikld2gr60MLvA2Pe/d+SAeldf1R1PYdR3fsm24y005ibE5vJ&#10;h7CGkkbtxz2x51HWDqa1Fm1HSXGouUFVBTF0ga2AxkuLS0bi4jA2ifGAtcLYwh2fctjNRj25LtZb&#10;XFZbLR22EhzaeJrC7GNt2N7iOknJPjW+oSi1fpy4Stipb3QSSu9bHy7Q53iBOSpoEEZBBHgWV5+S&#10;ogrL/Up/Lav5RIpFR1l/qU/ltX8okWhd9ZWmyVclLVGoMsYaXcnA4tbnJALvWgnB51W02+x0sCKi&#10;fVTtcuBS0U0ricNHXdKNo+ACUn+C+G9UWsqYmyUenKgteA4GUTgYO8EFkLgfOuqqb+Dm5Iteou56&#10;u/NFVbq3xmTRdMR9xWtd/qPH+Ki75rG/y218M1rgpIqn62ySRj3ZOM43lpG4HmXzR6juutr7LYbs&#10;ygbSRXCot7nU8L2vcet6gbYLnkD1vDHt7lbGDimmRliS7HF2FZmlK+hqLVcqmgqm7E9PI6N48IOP&#10;MvhpVbPPkjYaVlaVrtKygrhTJGy0rM0rWYVmYVFlbM7mNljLHjIIUPybopSx3FpUtthoJJwAMlRA&#10;eZJHPdxcclVyPW/C92ZeCctjNin2udxUk0rQphsQMb0DettpUMHl6me+2UjaaVmaVrNKzNKraKDZ&#10;aVmaVrMKzMKqaOGy0rK043g4K12lblvpzWV9PTAkcrI1mRzZOMqvbl4RKPOEdsb60eJeoOARfQI9&#10;4IiIAiIgCIiAL8p62s5sOtbnRBmzFyxkhHNsO7YeYHHtL9WLkfVu02aigpdQwMy+mIgqMD7gntT7&#10;Tjj9ZQmsoqtjmJxmI8FuxHgtGIrciO9UM86w34itiUbdJIDzNz5t61ouZbWC+B7RxLSAqJEK3tsi&#10;/wBzZtMm3RtHO0kLdJ5WvgiB3RgyOB8w/moa0TtihmLzgNw5Slo25TNUv/0ju18AH/X8Fmmbr6un&#10;ZZZ/X3ZOxrYYtWPmWyzgsczBWzYYVdtERkQ1kv3LnMaPaz84VIYrJZ4aySottHFcaijgqYKupf1u&#10;GbTix8DG52mu3ds/h0q3Qr/m3eDfR3kX9FVrlTutFEaur1LehEHtZ9biikcXOcGtAa2EkkkgbgtW&#10;gqI7jXCih1DqSOoMbpGtqaEQbTWloJBkgAOC5vDpXudWJswXNRkHdRX+RU3w51F19FXW6KCpZf7l&#10;KRVU7CyXkS1zXSsaQcRg8CeBClIO6iv8ipvhzqcZKSyhgr9iAdVUDXb2tqrhIM8zhM9ufM5w9tYN&#10;P22prJoLvLVM6xdUVFXRwNiw/EznEF7id/avJwGjGeJxvrepbrVW/TZFDE4zOluEckoAIjZJNJG3&#10;7oHJkczBGcYJI6emxsbFEyNgAaxoaAOYBUSbSJIPYHgZ4g5BBwQfGsrK0NiAkY/lQN4awnJ8B4f9&#10;cyj7xWvttkr66Nge+mppJmsP3Ra0kD+CyUET4KCCOWpdUyBg2p3Yy88Sd24DwBITcTjjk8uUXZWl&#10;ZQysMbZw6OQgg4BY4HHtE7/FuUnTwNp4hGHOd0udjJ8yh73NJTWK4VELtmWGmkkjcPuXNaSD5wFI&#10;xMnMMcjagl7mgnlG5HDoGP8Ar+F0LMruQccM9bJHS8s17msiibyhe525rSTxzwAwfBhRjNW297Gy&#10;sgubqd+9k7LbO9jh0gtYd3h4Ki6zr6zUD6ijpmxx6et9S1twnqZRCa6VjxtRMLsDAwRkkNLtwOAr&#10;pHqx7Gh9Vp+608GPsjWxTgD8mJ7nn2mlcai2SUZYJS23q23cP6wrYZ3M9fG13bs/Kad7fbAVd6ov&#10;c7U+RVnyeRRusdS2Wst8T7XiW/co1lK4sfDLTOznMhIDmAgHDXDD+GCMr71ZdoL3oY3Cna5rJaGt&#10;yx47ZjhBI1zT4Q4Ee0uKOGdLBee6q1+RVfw6dQsX2K+fp6m+JplNXnuqtfkVX8OnULF9ivn6epvi&#10;aZal7UUP3v7GF885vjJ5acunlc6CkgccclA0/XZnflbgP1Buy5bNv7lOp94oPkUq3oaDka2srZJO&#10;VmmAa07OBHGBuYPbJJPOT4AFo2/uU6n3ig+RSqN67CllqREXnmk1md0FN5LN8KJSyiWd0FN5LN8K&#10;JSysXBEIiLoCIiA0XWyF95ZdJHPfNFAYImE9rGHOy4gdJw0E9DRjGTneREBr1NFBVVFJPK0mSllM&#10;sRBxhxY5hz0jDz/DoWwsNXWUtBTPqayphp4GeulmeGNb4ydyxUF0t91idLbq6lrI2nZc+nmbIAeg&#10;lpKAhrrb6WjvFqnp4hG+qubpZsE4c8UszdrHAHAG8ccb1LrRv32wsH6Qd8mnW8oT5OoKIm7urN5D&#10;WfCgUuoibu6s3kNZ8KBdr9yDNnS32tq/0lW/KZFNqE0t9rav9JVvymRTam+TgRF8ctHl45RuWevG&#10;fW8+/oXAfah9UXOjtOnKyqr455KYsET2QHD3bZDAGnIwe245GOKmFFagsNLqO1Ot9XLPHEXtftQu&#10;AcCDkcQR5wuxxnuEfn2no5bpdpqS0UlRPGW4FEC2Z0Y6XODWhrcczh7ZXWupxo6t02ysqK5kdO6o&#10;DWx00T8tYBkkuA7XaOQN2cAcd6iqnqPRSVbTBfCGNI+yUwdM1pyMh7XNAPHB2faXUWgNaGjgNy0W&#10;2prbHgsnPKwiCsv9Sn8tq/lEiptdGyTqoTB7WuApwRkZ37IVysv9Sn8tq/lEip9X/ahP5OPgtVNH&#10;5qKLvy2ZNXfaB3lEHxrVIWf7SUHk8fwQo/V3c+7yiD41qkLP9pKDyaP4IXqr3s8x/lr7kBrz+oW/&#10;yv8A+N6htC/2hVv/AKkn+T1Smdef1C3+V/8AxvUNoX+0Kt/9ST/J6pZL/ebtN+WS3Vh0PJWMOpbd&#10;EXTRMDayNo3uYBuePCBuPgx0FcTY5fskgEEHeDxC4/rnqQGeaW56ZYxr3HakoCQ0E85jJ3D8k4HH&#10;B4BZpR+Uctrz3RxxpWZpXxUUtTQ1L6arglp52HDo5WFrh4wd6NKqZjkjYaVmaVrNKytKiylo9rJS&#10;2n2QfXHC1KdodKwHnIC8rH7UzW53NH8V5HuIxxVUj39FXto/dlhaVnYVCx1MoAG2VtRyVLsYJ8wU&#10;Gzzpfhc08uSRLsK++WYzi4Z/io9kMjvskhx0ArcijZH60e2oPLM86qK+Zbn+xsse92NluB0u+ZbT&#10;CtVpWdpUGjLKSfCwbLSrnoC2OqLk+4PB5OnBaw9LyMfwGfOFTqOnmrKqKngYXyyODWtHSu1WW1x2&#10;e1w0ce8tGXu++ceJVumq3T3PhGjSVbp7nwiQREXqHqhERAEREAREQBa9fRQXGgqKKqZtwTxujkb0&#10;tIwVsIgPylqTT1Tpe/1FrqQSIztRSEYEkZ9a4f4+EEcy04jwX6L19ouHVto+tBrLlTguppDuB6WO&#10;8B/gfbB/PMtLUUNXJS1UT4Z4nFr43jBaVnnHB598Nr/Y2YjwW9CVoRcy3YeKzyMb5IqJjnTciM5L&#10;tnA8auVMxsUbWMGGt3AKpRv5K7ZO767v8WVbIjwWeZ6n4pOUlBfGMm/Gdy2WFaka2mFY5o8us3Ke&#10;N80zIo27T3uDWgc5V8FM2i1TY6ZuMR2urbkDGTylLvWrpPT7qcNuFWzEhH1ph+5HSfCpGt7t7V+j&#10;a34ymXo6TTuutzlyz1tPDasskK2hpLjSupa2miqYHEF0UzA5pwcjcd3FatBp+zWuoNRQWqjpZi0s&#10;MkMDWOLSQSMgcNw8ykkVhqIu/wD2tj8spflEazQd1Ff5FTfDnWG//a2Pyyl+URrNB3UV/kVN8Oda&#10;afaRZQrzbKWbR8l2kjPXNtrZ545A9ww1tYXvBAOHDDOcHHFdBVUlhfU9Ty+QMaXPkZcWNaOcmSUA&#10;KxW+obV22lqWHLJoWSA+AgFVSOo2CA4EEAgjBBVYo4pxpyuo6OrMD7dUSR0spcdkNYdpjHdLQO0P&#10;gB353qzkZaRkgkcRzKAulqFPp2K2Uscs0MlTCypB7Z8sb5m8qXHn2gXFx6CeC4jpmudUK7RNZVtY&#10;6MT258oY8ds3ajJwfDvWTUF7bbLNFS01VFHdqxjIaOMuBdtOIbygaeLWZ2j4AV96h7mLt5HN8AqG&#10;qrc2fX9JWFxIhtcbiz71+1I1js+Fskwx4lKPASy8GCo0ZaauWkgqZp3QUcGzT0zJ3RlpydqUlpBc&#10;52d5Ph6St91mmotNC1WStdRyRM2KeaRolLADnBDtx3bvB7S0NTihoa6guUrdqrdIIImS1fIQOIy8&#10;GR2D63DiMA5JG47iNh9muk1qt0bby6KsheZZ52s5QSF7XhwaCRgAvy3OQNlu44wumgq89VdLnpaG&#10;vurCJbZczFNzNmaPrZeQNx2HuO/gdgkAZ3ePJ9R+oWZOyyWuDR0ZoWuP8ST7as2t5Ww6Sqg4Pfyr&#10;4YcMaXOdtSNacAbycE7gq24Y0JdzIySKqebg+oglbh0R61OwD44xG7n9djmVkHkpsWGX6891Vr8i&#10;q/h06hovsV9/T1N8TTKavPdVa/Iqv4dOoWL7FfP09TfE0y1L2oyP3v7E8/1jvEoS39ynU+8UHyKV&#10;TT/WO8Shbf3KdT7xQfIpVzUcEaPktSIi841mszugpvJZvhRKWUSzugpvJZvhRJqi5PtGlrpXxEcr&#10;BTPdGTw28Yb/ABwrI8ESmav6o8tHVzWuxCIyxEsnrJBtNY4cWsbwc4c5O4Hdg78c6qLrcbl9dq7r&#10;WVQf23bzu2N/OGgho9oBR0lOXQtjDi5gB2muO+Q/jHw8/T5wd2y2i53mcsoYTUPJw54OzBF4C/Hn&#10;xlx6McGc8HqwqrqX1I3bbqK92aZktDc6gBv+gmkMkTh0bLjuHhbg+Fdq0tqKDU1mZXRs5KVrjHPC&#10;Tnk5AASM84wQQeghcNulDDbK5lPDdILgHMPKSREdrK04e3AJwACzGSSTtdGBc+pNVFl8ulIM7MtP&#10;HNjmBa4jznaHmCLwyrUQhKvqQWDrS0LxdaeyWme4VIc6OIDDGDLnuJw1rRzkkgDxqBvWrpYLpNaL&#10;TDDJVwNBqJqgnYhLgC0bI3vOCCRloAI353Km110vV6u/Wd1rKV1NQuZOIaanMYkeQ4NJ2nuOBvxv&#10;4gHmSMouW35PN3LODFcrs24XAV+oKyjZPGPrNKZAI6UHozxced/PzADcvue2UVVJyk1NG55bsl2M&#10;FzeODjiOfBXlZBUyOjfSOpWSDi6aEvOPBhwws1O2WKna2olEsg9e8N2QfEM7h5/bWjAMENJNbamk&#10;qbVNyJppDI2mkc51O4ljmElgPanDzvGPDlXzT2oGXyKaOSA01bTkCeAu2gAc7Lmu3ZacHBwOBHMq&#10;TTRXa5Uk1dbaOGakjJ5PbmLX1GOJj3YxnIBJ7YjmG9fdjuMcF/td0jyaasZ1nJncW8oWmNxHSHtD&#10;Mc3KHoOa5xTXYnhrk6aoibu6s3kNZ8KBS6iJu7qzeQ1nwoFVX7kGbOl/tbV/pKt+UyKbUJpf7W1f&#10;6SrflMiq91vl2q4rpXUl0qKGGjfPFFDBFEdowucwl5exxJLmuO7AwRuzkqU5KPdiMXLsim9UTUE2&#10;pNUsttvNQ+CikMMTKcuzNMCHOOG8Q0swOjZcVXKLTt51DW1boaaapqWO2KmWoqhtg42dl+07bxhu&#10;MYxuIUj1O6d8usre7aJMMckryd5PaFuc+N66ndbvQ6Zp42cjh08pcyMZaJHPkBeAcEbZ2y4N4u34&#10;5yIL6u5pUVFYIDTV41DpGuitup3vqLQ6HLKuNkkwpDncJJNkAMxneS7Z3ZIC6i17XsDmkOa4ZBBy&#10;CFWbxPVU1rmno445Zo8OMcjXkPaCNodqC7JGcYB343FUm2m5Wy2W1tLqKqjtNQOtyKbkntpp84Dc&#10;yRlwafW4w3ZcMADaAbPPbJVKvv2KvrWqpbxrSSqtxkqnyy8mBLCC4loDdmHBLiO1zwHEnx9Z6n1v&#10;vVusMzb2+flpagvhjnnMro49hoAJycbw44zuz7S51cup/T0lrd1pcJ3CMNBZVsZIzYG44DQ05A4b&#10;/nHW9NWT1PWGmtnXLqh0W0XSuGASSTgDJ2WjOAM7gFa7YTglAWLakjBZf6lP5bV/KJFT6v8AtQn8&#10;nHwWq4WX+pT+W1fyiRQeodFyXW5m50NzkpasgAte0lm4YBBY5jwenti087Sq65qFmWUzjui0R+ru&#10;593lEHxrVIWf7SUHk8fwQqpeKLVtNRda3GndU0gkje6eCMVDu1cHcWBjuIxjkjx3uW9YtW2w2yng&#10;qTJSPhiZHIZQCxpAA7ZzSWs38zy0+BelC6EpZTPPspnGGMHzrz+oW/yv/wCN6htC/wBoVb/6kn+T&#10;1SltbzRz2u2ywyMkjdVZa9jgQRyb+BCidC/2hVv/AKkn+T1Spv8AeadN+Wd0REVRcR90sdrvcIiu&#10;dBBVNAOzyrAS3PHB4j2lTK7qNaYqXbVM6to/xYptpv8ArAn+K6Gi44pkXFPk5YeojbcnYvFUB0GN&#10;pWzD1GLHGdqa417wN+A5jf8AdK6Uqz1Qrm+0aCvFXFuk5DkmnoLyGZ9rayouMUskVRBvg/MlwfTS&#10;XardRAilMzuRDjk7Gd2T4l2zqQWmkuOha2KvpIqiCWud2krA4EBjN+/w5XB41+lepJE1nU7oXAYM&#10;kkrj4TtuH+Cz1LMjfZ9MMIib31IqV5dNYpxTu9jzZLfadxHt5XP7pp272R5bcKGWJoOBJjaYf1hu&#10;X6OXy5oc0tcAQdxBVsqYvg8y3Tqzvk/MzCszSu7VuitO179ua1wtdjGYcx/BIyVDnqW2IvJFRXtB&#10;5hI3d52ql0S+DI9HNcHJ2lb1BRVVxqW09JA+aV3BrR/PoHhK6jS9Taw08m1IKmoH3ssuB/qgKzUV&#10;uo7bDyVHTRQM5wxuM+Pp9tcWmb9x2Gil/wBmQWlNJssUXXFQWyV0gw4jhGOgf4lWdEWuMVFYR6EI&#10;KCwgiIpEgiIgCIiALWrLjQ28MNbWU9MH52TNK1m1jjjJWyuf9Un+tWv8zU/ziQF/Y9r2Nexwc1wy&#10;CDkEL1czo9E3Vunaeqbqu4ACkbIGCaoA9YDjdOB5gtXS+m7zf7T17JqivhdyhZstqKojgD+H8KA6&#10;sqhrPQVDquLl2kU1yY3DJwNzh968c48PEfwVQ1lZb1pe0xVsWpq+dz5THsuqKpoAEb3/AIf8THtq&#10;xeoC7f3vuP7ap+nXGsnJRUlhnIbtp26adq+t7lSvj34ZIN7JPyXcD4uO/esERXRJ9LXOs1RJp6p1&#10;FVzUrottxkmqXB27OC0z4W2OozTDhdf9Sb6ZUSpzwzFPR5f0s5BVkMuLjzAtP8ArbCdyqE3JRuiM&#10;tLDI6SJkueVnGNpoOPsh4ZXSNQ9T42KwNuMdy5R52RsEzgDcTx5bwKh6fc8JmrVad21wXGEYqCiq&#10;a6bkaWCSZ/QwZx4T0LoentHsonNqrhsyTje2Ib2sPh6T/BRNJ1O7hFTRtg1TWwx7IIZHJUtAz4BO&#10;oSost6h1zT6eGpq8xy07ZjN1zVZBImOMcv8A91/HwKdekjF5l3KadLGHd92deVbuxqhrK09aMhdJ&#10;2PrMiVxaMcpTdAO9Q/qAu3977j+2qfp1ULDZ7te71FHLf6tkrYqkMmE9SXNa005LR9f4HlRn8ge1&#10;pn7TWjqu3evwFv8A2z/RTbvX4C3/ALZ/orn+pdNXiw2R9fHqivlc2WKMNdUVIHbyNZn7PzbWVu2z&#10;Rt2uFqo6w6quDDUQMlLRPUnZ2mg4+z+FZ9qxnJIsV5ddDRQCeGjEXXtLtFkrifs8fAFoUpB3UV/k&#10;VN8Odcr1BZbtbr9brU7UNZPFVSwgufUVPakvOCBy/EFoI8K6TZaSShus1JNUvqZIbdSMdNITtSEP&#10;n3nJJ85KvrWERZr6eAdaJAQCDV1QIPlEi19GyhuirW13GmpxTvHODFlhHtFpC2dOfal/llV8okUd&#10;tT6Zr6zlKaeps1ZK6oD6eMyPppHb3hzG9sWOOXZAOCSDuwVQ+WiRq0XVGtdXLSh9NUxR1QJidgSO&#10;zslwDmMJcCQDgY3qEi6pVW69CF8VOylFW2N7XNaCyJ0haHF3K7QdgbRaYwRwOOK8qrFZ7w+hpIev&#10;xY6F4lnnrXPhhija0gRN2w1zyc4JOQG7W8EhKzkqVkdLYbrczhoFOyVkXJbI4Bg5F00oxztBHS4K&#10;xKILreKqCt0hcqmlmjngkopiySNwc1w2DwI4rUugmpb/AEMsb2xdf0BpY5Xs2mtmZl7ARkZy10hx&#10;kes4qsQ2ushtLqa91sdvgqJZpI4auudF9kke8gRQlr3gh2/bkP5IWKtpKGSicKnUgEEeJA94uRbG&#10;W7w4ZqCMggEHmwEUGgpYZj1G60PukFnrKW4y1FO9rWVbJY3SPfNjJ2H7ng4HBpA2SAABhWymoTpy&#10;1W2jpJJZKaGcRygxhznNeSBgNAAAe9p4YDWlR1nqtRx0NNVXW0x18uwdiaDYiqQ08NuN5DWuIAJA&#10;fuO7G5SbrxcZO1p9PVokPA1EsUcY8ZD3O8zSovPBp7cme619TSvoqaipoqmsq5uTjillMYADS5zy&#10;Q1xwMdHP0kKE1RapbZpW4vqp2z1lXBWzzuY3DAetXNDWg78BrQN/Hed2cKHhL7pWSXK5XuOnr2F9&#10;NyEcFYwUoa7D42uhlaHgubkuPHdwwAMd3axttuGzd3Vv+Ta3tCaztfrDt/1+V7fMAfCrIxwUTnue&#10;DoV57qrX5FV/Dp1CMgNTDfIRNJCX3+lHKR42m/WabeMgjzhTV57qrX5FV/Dp1DRRySx3tkUzoXm/&#10;0obI0Alv1mm34O5aH7DMvzCbfpuTYd/l26cP+4+iUPb+5Tqf+KD5FKp+S2XPk3f5fqeB/wCzw+io&#10;C39yfU+8UHyKVUbm08stSS4LUiIsxM1md0FN5LN8KJYtYUbrho68UzMco+kk2M8NoNJH8QFlb3QU&#10;3ks3wolKSMbJG5jxlrgQR0hWR4I/JxhujW0nYq4NpmXKjdHDJWcu4kOLiGu2Wg7OyA/b3t3CPGTt&#10;HHQBX0UFikrre1lRSRQukjbSYcHhoO5mNx4YWrYg1ltfYqtofPb29ayxyAHlIwMMfjnD2AHoztDm&#10;IVWs+q7lU3mntVPV0Mzm1j4JI205DWxMJy5rg7HrAMcd7gjNabffJnudprNQafuk9wtsFDd6SQCF&#10;zJXFkjYwXMwSAMFsr258JO4jAw9SNjZLvX1TmvjMlJGaflGFvKsLiXObkbwDsZI5yrpdrrS2W2y1&#10;1Y/ZijG4D1z3czWjnJ4AKE6nlzqNSVlVdLk+JlfSR9bNpoGEMZG/ZcX5JJJcWAc2Ng7uddXc5OTV&#10;bj8FGr6q4Q6i64pIw2Gmrq0VtRK08m1ktU9rQ4gEjfHxxgYGdykZpKya40dRTx0rp5pn294M5EWQ&#10;SWvD9nh2pGMby4Dx5b9b6mll1A621U0FTHVPMrYgHco0v64AwQcOAlJaW4OTx4LWgo4pKESUdLFW&#10;26tYHTU0smcu+/BOcuPPk7yAc5zmEK9zcocoxpJ91ybdLSRT1hdq6Oe1xtOzTROkLYy778zsOztc&#10;Q1uRuyd+d0xQ6atktzqaSstVTJEwB0U9VWPlFQM4ILM7OBzA5yN5AzvzaUu76m29hq9rorhBGWRt&#10;qiHmoiG5rzgkOOMbQznPQCFHTaUt1sulJE+bkRPJyjHUlC6N4l2OT2GSxEGOPt9rY8DiXY2la284&#10;ZpUUl2RNV0kFVfIbbSXKqpquma17YY2lsGA5pc1xAwTsEDZzuDgcDcVXtNUQvGqq2lhwbdablJNK&#10;/IIkkLy9jG/kuOSfxGjfk4P0vFp+i67u9YK57Y3QjkduKa4yPdlrZnbZ28Y2QOGznO4bpzqd0LaC&#10;kuNOBGDFMxjxGMMD+Ta92BzDLzgcwwoOSXZEJy74ZdFETd3Vm8hrPhQKXURL3dWbyGs+FAuV+5EG&#10;bOl/tbV/pKt+UyKnU0kMNrvEtSMwMrrg6UYz2oqJSf4K46X+1tX+kq35TIqMAXUVVGZzBTy3qqin&#10;kaxriI31cjTgOBHFwzkHdlcuWe37llLw2yG6n1iudm1Y03ChngY+glET3Frg4bcWMlpIBxzLqihz&#10;pi8WWhpxabvUXCOkwBR1rY8zRgY2BIGggjiCecYJwcjbt11pLpCXU8hEjN0sEg2ZIXfevad7SpuL&#10;RZGakbgcDnBBxuOFDijt10tdztkLC2EzSxykH/Su7dzmnpDne0R4FlqLFTzVklXBPU0c8oAmdTSb&#10;IlwMds0gtzjA2sbWABnCxVtdadIWUvlfyULNosZtbUkzzknicucTkkk85JPEriXgk/3INlVJWaUM&#10;0xHLmAtmxw5RvavHugV05ctrLfVWHTtO+eUT0lfDtPewhzaeofl5AcOMbiTgngcDJ2gB1JRhBwym&#10;UWSUsNEDZf6lP5bV/KJFIqOsv9Sn8tq/lEikVyXJAKNuVgtV3IdW0UUkjdzZgC2Rv5Lxhw9oqSRc&#10;T8HTm2oOp5DRUVRXW2r2TH9cMdTHt7+chzS0k4zvftHeVs2XQ1w05rGlrqi4U1RHXXOWqc2OFzS1&#10;5gn3DJPa9t41bdRdz1d+aKxaxtk93NmpKevloZDWuPLROcHboJd2Wuaf4rRW213IMs6LkOjLLetU&#10;2mWtl1NX05ZKIw1tTVO4xsfn7P8Aj49pbuodLXmy2eStj1VXyOa5rQ109UBvOPw6tOHUUXP6fQt2&#10;npopTq64gvYHY5ep3ZGfw6r1ZaL1S67odOjUte6OphbIZuuarLSWznhy/wD3P+t4EB2Fcn6u9yMG&#10;nbbbmjfVVBkJ/Fjbw87x5lOeoC7f3vuP7ap+nXFtZVlVBeBQ3OQ3PkNoxPqKioOwCcEAGU4zsjh4&#10;OhQn7ScPcVePgv051LGbHU4tI5yJT55Xr85Ur6aqqoIG26mYZZWR7RkmOMuAzjlPCuyaL0hXXXSF&#10;trqXUNXQwzRlzaaCao2I+2OQMTjnyqqo4eS22WVg60i5TV6bvVPqiitA1TXllRGXmQz1WRueeHL/&#10;AIv8VNeoC7f3vuP7ap+nWgzl8Rcd0zab1f7teKOTUtdCKCQNa5tTVHb+uSs3/X/+6z7fgUrfdJXi&#10;02eetZqu4SOjLAGunqgDtODfw/hXAdNRc5tmi7vX2qjrHasuDHVEDJS0T1OAXNBx9n8KhdQWe9WW&#10;+Wi3s1NXytr3hjnmpqgWZkjZu+v/APeZ9pdB1upqqejgdPVTxQQtxtSSvDWjO7iUp6mCrgbPTTRz&#10;Qu9bJG4Oad+NxHhXM9Q6RuFqtYrJ9R1tZHHNHmCWWdzXZeBvDpnDdnPDmVv0N3I0n5yf456AsSIi&#10;AIiIAiIgC5/1Sf61a/zNT/OJdAXP+qT/AFq1/man+cSAtFJ3Gwfo9vxaiOpv3Ln8+fgtUvSdxsH6&#10;Pb8Wojqb9y5/Pn4LUBodVzuWpfKn/J5lflQeq53LUvlT/k8yvy4Clj+1R3k4+AroqWP7VHeTj4Cu&#10;i6D8l1+40Z6aSH4AXf8AXrg/Q0ThwJaR7hy4Dct0dD5LF8Bq7vq9+31N6J+87UcR3/myqK/ey+z2&#10;RLvT/wBWi/IH8lRa7+2mh8hi/lVqtxdULUcdnirJJqBkXJxY2qeXtnOja7ZGGkZ7bHHmVZbrq71O&#10;phfamOKnqYGwwtL43FoYRPvIAJ+6PAFW7kU4Z+iVzDQ/dJH+arf/AMJSWmr3qK+1VTDLXUkIihim&#10;Y+Olc4PDy4fdbP3vEZzlRGgxM3VMe3KHt62qxgNx2w6yyfb3bubChOScXg6lhlm6oncfN5VS/Hxq&#10;W053L2jyKH4AUT1RO4+Xyql+PjUtpzuXtPkUPwAqP+h0p2s+7uw/n6b4x6u0HdRX+RU3w51SdZ93&#10;dh/P03xj1doO6iv8ipvhzrTX7URZG6c+1L/LKr5RIo65Xq/y189HZbDNNDC/k5q0vhIa7Za7DY3S&#10;sLtzhvLhjoKkdOfal/llV8okW1Yf6xefLv8A4o1Ql9TJEBFTTbYnrNL3+vqx6yeqnonckeljOW2G&#10;kdIbnpJUG206vp6dkFDS1tGzdyz4aKl5Wp8MkhrNsnwggrqiKzccOYUdu1RQOc+msrmyP9fKaCB0&#10;j/ynmvLne2SslXS6vrqd1PU2uR8LiC5nWcADsEEA/wBO3jdvHA8DuXS0UurIjsjnODne1rfvfL7x&#10;p/8A91NrW/sCX3lT/wD7q6Ii5vZI5rDT6xgMnJW2RnKvMj/6FT73Hif674FoX8ahFqr+y8Do4ex1&#10;bsF1PFH23IP52TyHhnmHjXWVTuqN3OVPkVZ8nepKyT7Edqzkkbz3VWvyKr+HTqJo/X3n/wBQUvxN&#10;MpW891Vr8iq/h06iqP194/8AUFL8TTK6XsK1+YXST7G7xFUq39yfU+8UHyKVXWT7G7xFUq39yfU+&#10;8UHyKVZlwy4lrhNUVtofUWOriknjcHx7DmuZMWO7aMneBnBbnmJzzYXzTxm5XC2XtnKRQiilYYJm&#10;FsgMjonDaHMRyZBHSV9mx00d27JUj5KSd5zUCEgMqBw7dp3E/jDDubONyh/VXVXO6Vdqs1CRNTPL&#10;ZauqI5FgDnMJ2Wu2idpjsNOzkDOcYzUu/BJLJYDIyK+QSSOa1jaSdznOOAAHRZJKlwQRkKgXXStV&#10;fWRtud6mqoMOD4BE2OORrhw7XfgODXDJO9oUnpnUdY50Vnv1G+luDSYop/8ARVhYN7mnmJHbbPRn&#10;HAgST+DsoNLJz3WtyfNr+/z9cz0slttL4aV8MhaS/wCtObkDjl0xbg55ufC9rrzQWsSdYzND4Kqm&#10;q6cUwbI4QmkEZ2GkgHABz0AgncrTquhprLqSovYtslUKuk2iBGXME8Tm7OTg7GQGnaOAOSJ3YUPb&#10;rSG0FFdLbLGa4sdMZHswyflcPeHN+5BOMY3jA4gYNyjlEZ3RglkhKtlRX6QuVdeJZKy509RTRiWR&#10;zS2La5BxEYb2o3vPbAZIOMnC3+p3coLNc7ncKyYx0ggjhIa0vdJK5xLWta0EudgOOANw3ncs7orV&#10;cLfDpehikt1XcK5hmhLSTCWkSOOT2pGxHhuNx3AbgQJ++ado9L261TUcR6xpHyNqZHnLg6QNHLPP&#10;jaGk8wdzAKFv0rKLpWpVbV3yRMt0e69XevmtlfDT1VQyWMmNsjsCGOPe2NzjxYTw4YVeqbrT2IVE&#10;tBND1s5r5usKrbge129x2NoZAdvwC3G1wIyAroomlibfLUZLjDTzU9SA9kBZkMbzZJ4u8O7B4dK8&#10;2rUOE3Yux58bGnuMtZTQ1EH16JzzH27NgkPa4c7XAgg+EEKsDWd0oqSp5W/Tsl5N0sNPPyTXxAYx&#10;HI50eeUdkkAg8OJ4mZt4qoRWUfXm2aSXYEk7dslhaHtycgnAdgk8SMq6aEtDTbzfayOOSsrh9acW&#10;Y2KcHtA3OcB3rz+UBvwF7k5RnFS8m1z7Jo57FCblUQi518lynqqZ08FZtAGHZc37G0ABvrmnIGSQ&#10;c8wUrpW+Xyi7LRi3UU7+vvrj5Kp0Rc4QxNyAI3AAhodx3ZxzKZ1zpyjs7jqi3UNJHK0hlYHAMaWu&#10;OBJkA4IJ3kDe0nOcBV7SjxJFc3isjqy6tLjNEQWuPJx5xjmHAeJYtZZGME4ruU2TwsrkutBq5klV&#10;FSXOikoZpXBkcm2JIHvPBofuIJ4Daa3J3DJW7L3dWbyGs+FAqVf/AK7Z6ikjG1VVTTBTMHF0rh2u&#10;PEd/gAJ5ldZe7qzeQ1nwoFTppueGzkJOS7mzpf7W1f6SrflMioVHR2d9uoau+RNZT3ijFS+d9RI1&#10;vXMmXyNxtbI2tvLQB9y7wZvul/tbV/pKt+UyKq9Tunju2mrRealu2IKZlPRxu4QiNvJvfj79zmu3&#10;/e7I3dtnt9E7pKMXhfJYpqCyTNpvl8qLTBHHZ5JJ427Bqq+TrdkwBIDw3DpA4gA4cxo3nf0xdz0J&#10;Nfr6+63W5sEjomxtbSU+w6Jozua8uPOSc4Gc+0rBarjLPJNQVway4032RrRhsjD62Rn4p/gQRzb5&#10;RejGOEUObKazqc0gAD9Qajkb9664kD/VAWP6mNpbKZI6+5teRjbdKyR2OjaewnHtq7IpKKXdHHOT&#10;+SoN0vcqHTlbYYKiluNuqA8RxVW1C+AO+9kaHg4PbDtBg8DwA2LLcdS2iNtDe7ZPXxRsbivpZGPP&#10;Dtg5pLXOxzENyc4wSMmzooygpcnVNkNpushrLdO+Fzt1ZUlzHsLHs2pnuAc1wDmktc04IBwQphRl&#10;ys4qZxXUcnWtyY3ZbOBkPb95I37tu87uIySCCvu13I1zZYZ4uQrachtRATnZJ4Oaedp4g+MbiCBk&#10;trcXktjLJIIiKomRmou56u/NFbt0+2lj8rf8RKtLUXc9Xfmit26fbSx+Vv8AiJVfTwRkVXqRdytT&#10;5Sz5NCprXncpP+cZ8IKF6kXcrU+Us+TQqa153KT/AJxnwgrkRJ2g+11L+ab/ACCol2/tts3ksfxd&#10;ar3Qfa6l/NN/kFRLt/bbZvJY/i61AdDX5V6ofdbN+T/vuX6qX5V6ofdbN+T/AL7lXb7Syr3ENaft&#10;rQ+UxfDC/R/Umk5TqZWbPENkHmkcvzhaftrQ+UxfDC791FazrnQEcB/7LUPj9ogPz/rFV1FlyJe5&#10;/wBpNo/MH+UqtyqNz/tJtH5g/wApVbloM5zrqc91GrPzw+U1Ss2tO5Ss/Ki+Maqz1Oe6jVn54fKa&#10;pWbWncpWflRfGNRA3dPdzNp8jh+AFT9d92mlvzzflECuGnu5m0+Rw/ACp+u+7TS355vyiBAid133&#10;KzfnofjGr70N3I0n5yf456+Nd9ys356H4xq+9DdyNJ+cn+OegLEiIgCIiAIiIAuf9Un+tWv8zU/z&#10;iXQFz/qk/wBatf5mp/nEgLRSdxsH6Pb8Wojqb9y5/Pn4LVL0ncbB+j2/FqI6m/cufzx+C1AaHVc7&#10;lqXyp/yeZX5UHqudy1L5S/5PMr8uApY/tUd5OPgK6Klj+1V3k4+Aroug/I9yf21G3opIfgBd51V/&#10;Zjb/AMzD8UVwG4H6/Tj/AO1g+Lav0HrOIw9TyliPFjI2n2oyqa/ey6z2ROPVjD2JtEhMwh5NgOGS&#10;loeYItneDjONvhv6VoANbJUZdIBtQkktkyO1m8Of8F1ew9T+nuulLZPJWAMqqKnkdG+na7B5Jg3H&#10;jze0q99T2kotdR2Drx80NRFFUF00YdjtajtcZ3jtecnikZrggyf6kUb4xVB/Kb6WEtD2yDDDLMWY&#10;2+bZ2eG5e6LEh1NFybmtPI1u9zc+wvCFb9PaXZYKqqqBVGZ08bIyBEGBoaXHm/KKqehu6iL8xW//&#10;AIKrzlNh8k71QWVA0jKXyxub11S5Ajwfs7PCpXTrKn1MWnE0QHWcOAYifuB+Mo/qidx83lVL8fGp&#10;fTncvaPIofgBR/6gpWsGyjXNiD5GOPL02CGY/wBI/wAKvUHdRX+RU3w51SdZ93Vh/P03xj1doO6i&#10;v8ipvhzrTX7URZG6c+1L/LKr5RItqw/1i8+Xf/FEtXTn2pf5ZVfKJFtWH+sXny7/AOKNULlkiZRU&#10;mSluN1vd7IgbVR09WIIxJcpoBE3kIn9rGxpa7tnuJJIJzjOAFrx6fu8Frk64iY2ZrXONXHcp43sA&#10;GQWsG00keF2DzqeDhfkWCimdUUFPM/G3JE1xx0kZWdcAREQBU/qi9zlT5FWfJ5FcFT+qN3O1PkVZ&#10;8nepR5Bk1VcIbZfrbUzh5AoqprWMGXSOMlPhrR0n/rAVMZql8M9U109vifU3GKqdGHPmDXtZG0RF&#10;4AAceS6Ce24Hnkeq0xs1wsELpTEZGVTQWkAndHkDxjI8RKrEF0rLbW0stPM4PhY8QRspmFjcgb/W&#10;7LTgEAkjiRzlZtVqHGar3YRp0+jnbF2RWfg7DZbvFfbFDcIm8nyjCHxE5Mbxucw+EEEcB4gq5b+5&#10;PqfeKD5FKqLSzdmtUUtTcqOmmlqyYp2z0sROGse4HtQd+4b87xgdGL1QdyvU/wDFB8ilVtVqnlIh&#10;dRKppSLUqvAyKPUOoaSeMF9U6Opaw/6WIwsjP+sxwPRkdIViqaqGkhdLPIyNjeLnnAHtqjaqvdNV&#10;xwvhd1nURSYpa1/ava927Za3iQeBB3HoOAoxFUJN5SNzS+prbcaajoIaWWglNOHw00oyDGAPWOGQ&#10;QMjccHpAWS+VE8+jayunpHUdZTNdUQxveHOZLG7MZBG7eWjz4UPpCa5vt7rrFpijxUtDjPA5sEtR&#10;zkhhyNnOcEvGeOyMrYu7bhfxNQzz2eiawNcIX1bnVEDwSRKdggAjiG7wccQoSvrjnuWZyjJqWa9V&#10;WzNfqCBtihAe+GiqDMA4HO3MCxhcxvHABA4kHALc1HcKK4xGSiq4Klg3F0MgeB5ipGTVemHtfTT3&#10;21va5pZJt1LNk8xBOcZO/d4+hckuGna3TT6KvsN0bX0lS50EFVQuGdoZIY/eWu3A7zu7U8FXodZK&#10;eY2rD+Oxjv0u/vEuerLrHaqKieJ44al1bAYZJAS1mzI1znOAIOyGg53jccc6kK/VYumm7xaJ6mir&#10;KiooKhtJU0LhsTOETjsOZtOMbwAeJIOOIParnnYmsrLjTV2pal1TG8iJ0bXhpZnAaDgAYJ3ENA3k&#10;byOFvohTSUdxhnpbZDUUceRUimHJhhaSCWk5GMHIz4c792m+5R74NFOhnXDE+xKxyNljbIxwcxwD&#10;mkHIIUdZ2iPr+Fu6OOreGN5mghriB7bivaa3VlPb6attlMY2TRNkltUjtkREjJEZONkg7tk4b+Ss&#10;NBVwQOqnyGaN085l2JIHscztWjBBHgK8rb2eDJZp51vDRE3iasNdcaSloJZ2y8nykuCWNbsjLSB2&#10;zs8CBjIPEKyWbqm10RlZdLc2eJgDGNoaZ0D4ngAhrmSv4EEb8jHQc5EbT3FsdxrpOs7i6ORzNh7K&#10;GZzXYaASCG9KgZK6B11uskjjAeWDyydpjc1vJsGS12CBu4la/UWRSS+Ea9JDe9liwvJL3PWFy1PV&#10;2R8lrp44GzPeIOuC7LiwlpOW4BbsnfvztbgFlrZJqeaO4GnbSTh7I5HGVpZLGTg7X5Iy/ON2yRne&#10;VVbFcqQOsUcchnlbhz46dple3ETs5a3J4kBWTrAapNX1zV10EFPV7MUIjbGR9abnaD2bW/bdx5iF&#10;Cyxt7rODl2n3WqMOMGTTl67J6wso65jLw+TaiY0gfYpd42mgncGgnhvG4LoUvd1ZvIaz4UC5zJp9&#10;mnw680FfViro2PfHt8m5py0ggjY4YJXRpe7qzeQ1nwoFo004Sxs4O3Uxqe2PB96eqoaa0V8ksrGi&#10;O4VznZOMAVEhXml6d1LpW0wyQthkbSRGSNrQA15aC7cNw3kqtUltoaoXE1FHTyufcKwOL4wSRy8g&#10;446FI0F0lsj2UlxmdJb3ENgq5Dl0JPBkp5xzB58Tt+C62nVQ6rg+xC3Ty2KaLBVUFLVTQTzxAy07&#10;tuKQEtczpGRg4OBkcDjesc9XVAsdR0jKqB7A4SNnDc59rhw35WhXW653W4TUtVLA2yO2SY2Z5SYA&#10;b43btzSc56QAOcqcAwMDcAvQMhGuq7sWgstMWecPqwP5NK+eu713ppvfv/IpVEOZIZ9ZqIO+t2ag&#10;Lel9xcD/AAiK8FXqU/8A0a1jx3N/0CmkQ7kiY5dQSNIkorZTu5nNq5Jse1ybP5qOfUluprW1z2SV&#10;zXPpKuSKMsY5ronSgAFx3gsYd5ONo/fFWZxIaSGkkDgOdU2eGtt9Raah9PFLXTVM9XPG6UtDS5mz&#10;shwByWtLWjdg7PEKu3Cg8k61mXYuSKDj1TQtb/lBk9tOztONW0CNozjfI0lg8RdnwKaY9kjGvY5r&#10;muGQ5pyCOleemnwaGmuSO1F3PV35ordun20sflb/AIiVaOou56u/NFb10+2lj8rf8RKtFPBCRVep&#10;F3K1PlLPk0Kmtedyk/5xnwgoXqR9ytT5Sz5PCprXncpP+cZ8IK4iTtB9rqX803+QVEu39ttm8lj+&#10;LrVe6D7XU35pv8gqHdv7bbN5LH8XWoDoi/KvVC7rZfyf99y/UtTUw0dNLUVMrIoYml75HnDWtG8k&#10;noX5V1xUx1uohVQkuimhEjCRjLS5xCrt9pZV7iLtP21ofKYvhhdZ6g9z2XXK1uf66NlRG3xdq4/x&#10;YuTWn7a0PlMXwwp7qfXsWDVNtrXu2YCRFMTw2HDBJ8W4+0qIy24ZolHdlHd7n/aTaPzB/lKrcqhc&#10;/wC0i0fmD8GVW9azGc66nPdRqz88PlNUrNrTuUrPyovjGqs9Tnuo1Z+eHymqVm1p3KVn5UXxjUBu&#10;6e7mbT5HD8AKn677tNLfnm/KIFcNPdzNq8jh+AFT9d92mlfzzflECBE7rvuVm/PQ/GNX3obuRpPz&#10;k/xz18a77lZfz0PxjV96G7kaT85P8c9AWJERAEREARcfPVS1Pk4tVox+ek+ZPqpao702j9tJ8yo9&#10;RX5LehPwdgXGb1fLlqMUc8zKSHkongBjXH1+yTxP4qzfVS1R3ptH7eT5lUI667RxtYIKbDQAM1B+&#10;jT1FfkdGfg6HRa3ngszrbU28zPZAIWSQODRjZwMhxzlYdLasNgtBo5rZUSu5Qv2mSMxwA5z4FQhX&#10;3cPc7kKbfj/tB+jX12Ru/sem98H6NPUV+R0Z+C4611G/U9ohoqe2zQuZM6QukkZg5ikZjcel4Vl+&#10;qNF3nq/2kfzrlPZG7+x6b3wfo07I3f2PTe+D9GnqK/I6M/BdxqkjWJvXY2fkjHscnyjNr1uOlTx6&#10;o0eDizVRPN9dj+dcq7I3f2PTe+D9GnZG7+x6b3wfo09RX5HRn4Iap0zc55YniNgDIY4yC8by1gB/&#10;iF1PVOqzf7KaGG2TxPLtrafIwj1pHT4VReyN39j03vg/Rp2Ru/sem98H6NcV1S75JOuxrGCyW++3&#10;q3UtLQwVlzZR05ETADSkiFrcNG+L13DeSsUtwrpNWR3frm6FrImM5V3W3LDAmyAAzYx9cHEE8d/B&#10;QHZG7+x6b3wfo07I3f2PTe+D9Gudaryc6VnguVXqq7iJpo6+8ukDxtCbrIAtzv3iI4OFE2C7XGw3&#10;SOv6xfVkQyxOifUMYAX8h2wIbkn6yc8BwwBvUH2Ru/sem98H6NOyN39j03vg/Rp1avI6VnguGodY&#10;XG/2g282JtO100UhkFYHkBkjX8NkZ9bjitu269uVvtdJRHTrJOt4WRbfX4G1stAzjY8ConZG7+x6&#10;b3wfo07I3f2PTe+D9GudSnGMjpWeCyXe/wBfeL/b7m+0CAUksLjG2pD9prHucd+Bg79yvVHeqquu&#10;Lblb6WIxVlrpJg2okLXNDnTEDtQRzrkPZG7+x6b3wfo1IUmrdS2+KmipKW2NZBRw0g5SR7iWx7WC&#10;e1G/tjlTV9S7ZOdGfgv0NBqiCJ0EdbRQwGeSYciCH9u9zy0ue1wI7bG5oK+IrBcIDI6OWRrpX8o8&#10;i7VI2nYxnzAD2lTfV7rD2PaPPInq91h7HtHnkUHOl/JJQsXwW6Ox3+A1MVPcBHS1c4nqG9dSGVzg&#10;wMw2bG20dq3O8ntcAgHC+xatS08c8VFcmthniMcjaqplqS3P3TC8HZdjI5x0jcqd6vdYex7R55F4&#10;de6xxup7PnmzyhC71KfJzp2eC7R2S5xRtjZNKGtAaALtUjAC+uxF1/DzfveqVD9Xut/wVh9xL6Se&#10;r3W/4Kw+4l9JR3U+SW23wXs2m7DhLK7/AP7NUPnTsVd/vpP35VeiqJ6vdb/grD7iX0k9Xut/wVh9&#10;xL6S5mjyNtvgvfYq7/fSfvyq9FaN009e66imgjMRMsE0BNRc6iYASRuZkBzSMjOf4Kper3W/4Kw+&#10;4l9JPV7rf8FYfcS+kpRlSnlMOFjWMFxn07crgyZ90p6Otqp8cpO6re0jByAzEfaNB4AeM5JJOs7R&#10;sz2ua6lp3NIwQa55BH7JVf1e63/BWH3EvpJ6vdb/AIKw+4l9JQfp5PLZOMr4rES3W7Ss1rmE1Nb6&#10;MPawsZmteQxvgbyeB48LdFBforHYqCnitzZrSGBksk73NkLYXRb2hgI9dnjzY8Konq91v+CsPuJf&#10;ST1e63/BWH3EvpKcJUQzh8kJxtn7kXjsRd5pBNWCnqagcJJKlxDfyWiMBvRuGTzkrXrdM11a2M4h&#10;ililbNFLHUO2mPacg72YPiOQqf6vdcfgrD7iX0k9Xut/wVh9xL6S5uoznJZGV8Y7UuxYJtC108TY&#10;XVkvIbTnSQOqy+GQuOT9bcwsbvye1Axk45sb0WknQ08cEdBb2xR+sbyhwP8AUVR9Xut/wVh9xL6S&#10;er3W/wCCsPuJfSXd1Hk5GV0eEW8aUeKk1IoLcKgt2TLtnaI6M7GcLwaTeKnrkUNAJic7fKHOcYz6&#10;zjjdnoVR9Xut/wAFYfcS+kvfV7rf8FYfcS+km6jyT6uo8Fwl0zVTOiL4KX62/bAFQ4AnBG/tN/HP&#10;jA6FtU9pr6Vz3Q0dCHSO2nnrhzS44Ayfre/cAPEAqN6vtb/gLB7ib0k9X2t/wFg9xN6Si3RJYbEr&#10;dQ+ToBp71zUlAfHWP+iXnIXv2Hb/AH4/6Jc/9X2t/wABYPcTeknq+1v+AsHuJvSVfT0pDdedA5C9&#10;+w7f79f9Eo2psF4mr218EdJS1QABeyqEgOOB2ZIHNBH3wAON2cblUfV9rf8AAWD3E3pJ6vtb/gLB&#10;7ib0lKMdPB5izkutJYZa6TTl4pW07DyU0UErp2RSV7thshDhtBohAaMOdhrcNGeC+fU/qBlZVzwG&#10;hjFTLyrmmoc7B2Wt3HkvxQqt6vtb/gLB7ib0k9X2t/wFg9xN6SlL08nlvJxK5dkizVem9SVtJLTS&#10;zUIjlaWu2ZiDg9GYipakh1My7UdfWRWyofSwzQgtqHsLw8xkF31sjI5PmAB2uAwqH6vtb/gLB7ib&#10;0k9X2t/wFg9xN6SlCVEPazkoWy5ReaWgvdMJx1rb3crUzT/1x4xykjn4+xc21j2llkpLzLG6OSgt&#10;r2OBa5rqx5BB5j9a3qg+r7W/4Cwe4m9JPV9rf8BYPcTekq3DTN7mTTvSwXigp9WWsMgphbJaJu5s&#10;FTUyOcwczWvEYOPyg4+HG5SXX2p+9lo/eEn0K5r6vtb/AICwe4m9JPV9rf8AAWD3E3pLQtRWljcU&#10;OiTecHSuvtT97LR+8JPoU6+1P3stH7wk+hXNfV9rf8BYPcTeknq+1v8AgLAf1JvSUvUw/Uc9PLwd&#10;K6+1P3stH7wk+hTr7U/ey0fvCT6Fc39X+tvY2n/cTeknq/1t7G0/7ib0k9TDyPTy8HRX1+q8ER2u&#10;zZxuLrhLuPi5FRXWur6mujq6+K0SPiY9kcUFVJHGA4gknMTnE9qOfHgVP9X+tvY2n/cTeknq/wBb&#10;extP+4m9JQndVNbZPsTjVOLykXrkdQ977X+8JPoVpiz3qKV01LQW+jlc/lHOprlIzbdji9oh2Xn8&#10;oFVH1f629jaf9xN6Ser/AFt7G0/7ib0lRGGmjwyxu58ouckes6ihnoqmOzzxSR7AkdVSNlB6SRFs&#10;n2mtWxftSXG3VVnqq61U/JNrHNApqwyOJMEvM6Noxx51RPV/rb2Np/3E3pKPumptVXkUrK2C0COn&#10;m5Zop+UY4u2HM4u2hjDzzcyuV1SXZlfSm/gtWidRP0vZ5aKots0z3ytkDo5GYGIo2c56WFb+otYi&#10;9WeSiitdRG5zmnadIzAwc9K5/wBkbv7HpvfB+jTsjd/Y9N74P0a76ivyc6M/B1Gm6oUcNLDE60VR&#10;LGBpIkZzDHSq5W6gfU6/odQtt0wgpoWxuiMjNokNqBu34/0zfMfbqPZG7+x6b3wfo07I3f2PTe+D&#10;9GnqK/I6M/BO9UO93rWFNDb6CnNJbm9vMx8o2pXZ3Zx9yOjp38wVKuWmblWvpXMjY3kaZkJ2njeW&#10;848CmOyN39j03vg/Rp2Ru/sem98H6NRdtT+SSrsXCIOi0tc6atpp3MYWxTMeQHjOA4E/yXkOlLmy&#10;NrXMj3ADc8Kd7I3f2PTe+D9GnZG7+x6b3wfo1HfTjGSSVqecFotWoK6CttFXX0Uk0tBByD3MkbmQ&#10;APAO88cOb5ird9UeLvPV/tI/nXKeyN39j03vg/Rp2Ru/sem98H6NWLUVrtkrdM33wW3S1/ksN3vN&#10;ZPbppGV7w9jWSMy367M/fk9Eo8xUvftai7WeaijtVSx0jmHadIzAw8OPP4Fzvsjd/Y9N74P0adkb&#10;v7HpvfB+jT1FfkdGfg6Xa9eMobTR0b7TUufBAyJzmyMwS1oGRv8AAoPUWoX3m/We4RW6aNlDI1z2&#10;vkZl2JY37t/Qw+cKodkbv7HpvfB+jTsjd/Y9N74P0aeor8joz8F41DrGqv8ADJbqejZTQARSOMx2&#10;nkh5O7ZOMdqP4rc0bf7hTTUFlfHTPgdLJl4a4O7Yuf044lc3FbdhO6XkKbLmhp/pBxuz/wB34VuU&#10;F9vVvuEFZHS0b3wu2g187sHcRvwwdKeor8joz8H6FRcf+qlqjvTaP20nzJ9VLVHem0ftpPmT1Ffk&#10;dCfg7Ai4/wDVS1R3ptH7aT5kT1FfkdCfgqqIi8k9EIiIAiIgCIiAIiIAiIgCIiAIiIAiIgCIiAIi&#10;IAiIgCIiAIiIAiIgCIiAIiIAiIgCIiAIiIAiIgCIiAIiIAiIgCIiAIiIAiIgCIiAIiIAiIgCIiAI&#10;iIAiIgCIiAIiIAiIgCIiAIiIAiIgCIiAIiIAiIgCIiAIiIAiIgCIiAIiIAiIgCIiAIiIAiIgCIiA&#10;IiIAiIgCIiAIiIAiIgCIiAIiIAiIgCIiAIiIAiIgCIiAIiIAiIgCIiAIiIAiIgCIiAIiIAiIgCIi&#10;AIiIAiIgCIiAIiIAiIgCIiAIiIAiIgCIiAIiIAiIgCIiAIiIAiIgCIiAIiIAiIgCIiAIiIAiIgCI&#10;iAIiIAiIgCIiAIiIAiIgCIiAIiIAiIgCIiAIiIAiIgCIiAIiIAiIgCIiAIiIAiIgCIiAIiIAiIgC&#10;IiAIiIAiIgCIiAIiIAiIgCIiAIiIAiIgCIiAIiIAiIgCIiAIiIAiIgCIiAIiIAiIgCIiAIiIAiIg&#10;CIiAIiIAiIgCIiAIiIAiIgCIiAIiIAiIgCIiAIiIAiIgCIiAIiIAiIgCIiAIiIAiIgCIiAIiIAiI&#10;gCIiAIiIAiIgCIiAIiIAiIgCIiAIiIAiIgCIiAIiIAiIgCL1FwHiL1EB4i9RAeIvUQHiL1EB4i9R&#10;AeIvUQHiL1EB4i9RAeIvUQHiL1EB4i9RAeIvUQHiL1EB4i9RAeIvUQHiL1EB4i9RAeIvUQHiL1EB&#10;4i9RAeIvUQHiL1EB4i9RAeIvUQHiL1EB4i9RAeIvUQHiL1EB4i9RAeIvUQHiL1EB4i9RAeIvUQHi&#10;L1EB4i9RAeIvUQHiL1EB4i9RAeIvUQHiL1EB4i9RAf/ZUEsBAi0AFAAGAAgAAAAhAIoVP5gMAQAA&#10;FQIAABMAAAAAAAAAAAAAAAAAAAAAAFtDb250ZW50X1R5cGVzXS54bWxQSwECLQAUAAYACAAAACEA&#10;OP0h/9YAAACUAQAACwAAAAAAAAAAAAAAAAA9AQAAX3JlbHMvLnJlbHNQSwECLQAUAAYACAAAACEA&#10;+5pXj0INAAD3TwAADgAAAAAAAAAAAAAAAAA8AgAAZHJzL2Uyb0RvYy54bWxQSwECLQAUAAYACAAA&#10;ACEAWGCzG7oAAAAiAQAAGQAAAAAAAAAAAAAAAACqDwAAZHJzL19yZWxzL2Uyb0RvYy54bWwucmVs&#10;c1BLAQItABQABgAIAAAAIQCRwQcl3wAAAAgBAAAPAAAAAAAAAAAAAAAAAJsQAABkcnMvZG93bnJl&#10;di54bWxQSwECLQAKAAAAAAAAACEAjo+lNZuWAACblgAAFQAAAAAAAAAAAAAAAACnEQAAZHJzL21l&#10;ZGlhL2ltYWdlMS5qcGVnUEsFBgAAAAAGAAYAfQEAAHWoAAAAAA==&#10;">
                <v:rect id="正方形/長方形 59459" o:spid="_x0000_s1175" style="position:absolute;width:58585;height:38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oK7MsA&#10;AADeAAAADwAAAGRycy9kb3ducmV2LnhtbESPT2vCQBTE74V+h+UVvJS6qWioqasU/yFIKY3NobdH&#10;9jVJm30bs6tGP31XKPQ4zMxvmMmsM7U4Uusqywoe+xEI4tzqigsFH7vVwxMI55E11pZJwZkczKa3&#10;NxNMtD3xOx1TX4gAYZeggtL7JpHS5SUZdH3bEAfvy7YGfZBtIXWLpwA3tRxEUSwNVhwWSmxoXlL+&#10;kx6Mgrdst46/PxerZTzYb9ev99mlOmRK9e66l2cQnjr/H/5rb7SC0Xg4GsP1TrgCcvo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ugrsywAAAN4AAAAPAAAAAAAAAAAAAAAAAJgC&#10;AABkcnMvZG93bnJldi54bWxQSwUGAAAAAAQABAD1AAAAkAMAAAAA&#10;" filled="f" strokecolor="#f79646" strokeweight="2pt">
                  <v:textbox>
                    <w:txbxContent>
                      <w:p w:rsidR="00351C14" w:rsidRPr="003C0FD1" w:rsidRDefault="00351C14" w:rsidP="00C26171">
                        <w:pPr>
                          <w:jc w:val="left"/>
                          <w:rPr>
                            <w:rFonts w:asciiTheme="majorEastAsia" w:eastAsiaTheme="majorEastAsia" w:hAnsiTheme="majorEastAsia"/>
                            <w:sz w:val="22"/>
                          </w:rPr>
                        </w:pPr>
                        <w:r>
                          <w:rPr>
                            <w:rFonts w:asciiTheme="majorEastAsia" w:eastAsiaTheme="majorEastAsia" w:hAnsiTheme="majorEastAsia" w:hint="eastAsia"/>
                            <w:sz w:val="22"/>
                          </w:rPr>
                          <w:t>○住宅の省エネルギー化の推進</w:t>
                        </w:r>
                      </w:p>
                      <w:p w:rsidR="00351C14" w:rsidRDefault="00351C14" w:rsidP="00C26171">
                        <w:pPr>
                          <w:jc w:val="left"/>
                          <w:rPr>
                            <w:rFonts w:asciiTheme="majorEastAsia" w:eastAsiaTheme="majorEastAsia" w:hAnsiTheme="majorEastAsia"/>
                            <w:sz w:val="22"/>
                          </w:rPr>
                        </w:pPr>
                      </w:p>
                      <w:p w:rsidR="00351C14" w:rsidRPr="00BB04E8"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p w:rsidR="00351C14" w:rsidRDefault="00351C14" w:rsidP="00C26171">
                        <w:pPr>
                          <w:jc w:val="left"/>
                          <w:rPr>
                            <w:rFonts w:asciiTheme="majorEastAsia" w:eastAsiaTheme="majorEastAsia" w:hAnsiTheme="majorEastAsia"/>
                            <w:sz w:val="22"/>
                          </w:rPr>
                        </w:pPr>
                      </w:p>
                    </w:txbxContent>
                  </v:textbox>
                </v:rect>
                <v:shape id="角丸四角形 469" o:spid="_x0000_s1176" style="position:absolute;left:1590;top:5724;width:54997;height:31056;visibility:visible;mso-wrap-style:square;v-text-anchor:top" coordsize="5499915,39020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9x8gA&#10;AADeAAAADwAAAGRycy9kb3ducmV2LnhtbESPS2/CMBCE75X4D9ZW6q040IAgYFBV9cGBC2+4beMl&#10;iYjXUexC+Pc1EhLH0cx8oxlPG1OKM9WusKyg045AEKdWF5wpWK++XgcgnEfWWFomBVdyMJ20nsaY&#10;aHvhBZ2XPhMBwi5BBbn3VSKlS3My6Nq2Ig7e0dYGfZB1JnWNlwA3pexGUV8aLDgs5FjRR07pafln&#10;FPzE89/4e3+t1vKzt9/Eh7fucbtT6uW5eR+B8NT4R/jenmkFvWHc78DtTrgCcv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qH3HyAAAAN4AAAAPAAAAAAAAAAAAAAAAAJgCAABk&#10;cnMvZG93bnJldi54bWxQSwUGAAAAAAQABAD1AAAAjQMAAAAA&#10;" adj="-11796480,,5400" path="m,157019c,70300,70300,,157019,l5340811,v86719,,157019,70300,157019,157019c5494020,413024,5502739,639744,5498929,895749v3810,940008,-4909,1909299,-1099,2849307c5497830,3831775,5427530,3902075,5340811,3902075r-2342332,l157019,3902075c70300,3902075,,3831775,,3745056l,157019xe" filled="f" strokecolor="#1f4d78 [1604]" strokeweight="1pt">
                  <v:stroke joinstyle="miter"/>
                  <v:formulas/>
                  <v:path arrowok="t" o:connecttype="custom" o:connectlocs="0,124965;157014,0;5340636,0;5497650,124965;5498749,712892;5497650,2980545;5340636,3105510;2998381,3105510;157014,3105510;0,2980545;0,124965" o:connectangles="0,0,0,0,0,0,0,0,0,0,0" textboxrect="0,0,5499915,3902075"/>
                  <v:textbox inset=",4mm">
                    <w:txbxContent>
                      <w:p w:rsidR="00351C14" w:rsidRPr="007C01BF" w:rsidRDefault="00351C14" w:rsidP="00C26171">
                        <w:pPr>
                          <w:jc w:val="left"/>
                          <w:rPr>
                            <w:rFonts w:ascii="ＭＳ Ｐゴシック" w:eastAsia="ＭＳ Ｐゴシック" w:hAnsi="ＭＳ Ｐゴシック"/>
                            <w:color w:val="000000" w:themeColor="text1"/>
                          </w:rPr>
                        </w:pPr>
                      </w:p>
                    </w:txbxContent>
                  </v:textbox>
                </v:shape>
                <v:roundrect id="角丸四角形 59462" o:spid="_x0000_s1177" style="position:absolute;left:2703;top:4214;width:36064;height:2971;visibility:visible;mso-wrap-style:square;v-text-anchor:top" arcsize="1609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IrtMQA&#10;AADeAAAADwAAAGRycy9kb3ducmV2LnhtbESPUWvCMBSF3wf7D+EOfJuJ4mSrRhkFxce17gdcmru2&#10;2tyEJrP13xtB8PFwzvkOZ70dbScu1IfWsYbZVIEgrpxpudbwe9y9f4IIEdlg55g0XCnAdvP6ssbM&#10;uIELupSxFgnCIUMNTYw+kzJUDVkMU+eJk/fneosxyb6WpschwW0n50otpcWW00KDnvKGqnP5bzWc&#10;itxXPt//zNS+PhV+KFWHV60nb+P3CkSkMT7Dj/bBaPj4WizncL+TroD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yK7TEAAAA3gAAAA8AAAAAAAAAAAAAAAAAmAIAAGRycy9k&#10;b3ducmV2LnhtbFBLBQYAAAAABAAEAPUAAACJAwAAAAA=&#10;" fillcolor="#5b9bd5 [3204]" strokecolor="white [3201]" strokeweight="1.5pt">
                  <v:stroke joinstyle="miter"/>
                  <v:textbox inset=",0,,0">
                    <w:txbxContent>
                      <w:p w:rsidR="00351C14" w:rsidRPr="009061B1" w:rsidRDefault="00351C14" w:rsidP="00C26171">
                        <w:pPr>
                          <w:jc w:val="left"/>
                          <w:rPr>
                            <w:rFonts w:ascii="Meiryo UI" w:eastAsia="Meiryo UI" w:hAnsi="Meiryo UI" w:cs="Meiryo UI"/>
                          </w:rPr>
                        </w:pPr>
                        <w:r w:rsidRPr="009061B1">
                          <w:rPr>
                            <w:rFonts w:ascii="Meiryo UI" w:eastAsia="Meiryo UI" w:hAnsi="Meiryo UI" w:cs="Meiryo UI" w:hint="eastAsia"/>
                          </w:rPr>
                          <w:t>省エネ化による快適性や健康面、経済面でのメリット等の周知</w:t>
                        </w:r>
                      </w:p>
                      <w:p w:rsidR="00351C14" w:rsidRPr="009061B1" w:rsidRDefault="00351C14" w:rsidP="00C26171">
                        <w:pPr>
                          <w:jc w:val="left"/>
                          <w:rPr>
                            <w:rFonts w:ascii="Meiryo UI" w:eastAsia="Meiryo UI" w:hAnsi="Meiryo UI" w:cs="Meiryo UI"/>
                          </w:rPr>
                        </w:pPr>
                      </w:p>
                    </w:txbxContent>
                  </v:textbox>
                </v:roundrect>
                <v:shape id="テキスト ボックス 59464" o:spid="_x0000_s1178" type="#_x0000_t202" style="position:absolute;left:30593;top:8666;width:25337;height:15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y7uMQA&#10;AADeAAAADwAAAGRycy9kb3ducmV2LnhtbESPQWvCQBCF7wX/wzKCt7qxpEGjq4hQ8FoNhd6G7JgE&#10;s7NxdxPjv3cLBY+PN+978za70bRiIOcbywoW8wQEcWl1w5WC4vz1vgThA7LG1jIpeJCH3XbytsFc&#10;2zt/03AKlYgQ9jkqqEPocil9WZNBP7cdcfQu1hkMUbpKaof3CDet/EiSTBpsODbU2NGhpvJ66k18&#10;4/ZLxbXtDj+3vlymYxNcYlZKzabjfg0i0Bhex//po1bwuUqzFP7mRAbI7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su7jEAAAA3gAAAA8AAAAAAAAAAAAAAAAAmAIAAGRycy9k&#10;b3ducmV2LnhtbFBLBQYAAAAABAAEAPUAAACJAwAAAAA=&#10;" fillcolor="white [3201]">
                  <v:stroke dashstyle="3 1"/>
                  <v:textbox>
                    <w:txbxContent>
                      <w:p w:rsidR="00351C14" w:rsidRPr="00030957" w:rsidRDefault="00351C14" w:rsidP="00947793">
                        <w:pPr>
                          <w:spacing w:line="360" w:lineRule="exact"/>
                          <w:rPr>
                            <w:rFonts w:ascii="Meiryo UI" w:eastAsia="Meiryo UI" w:hAnsi="Meiryo UI" w:cs="Meiryo UI"/>
                          </w:rPr>
                        </w:pPr>
                        <w:r>
                          <w:rPr>
                            <w:rFonts w:ascii="Meiryo UI" w:eastAsia="Meiryo UI" w:hAnsi="Meiryo UI" w:cs="Meiryo UI" w:hint="eastAsia"/>
                          </w:rPr>
                          <w:t>住宅の</w:t>
                        </w:r>
                        <w:r w:rsidRPr="00030957">
                          <w:rPr>
                            <w:rFonts w:ascii="Meiryo UI" w:eastAsia="Meiryo UI" w:hAnsi="Meiryo UI" w:cs="Meiryo UI" w:hint="eastAsia"/>
                          </w:rPr>
                          <w:t>省エネ化が生活の快適性や健康面、経済面などの居住者のメリットにつながることを</w:t>
                        </w:r>
                        <w:r>
                          <w:rPr>
                            <w:rFonts w:ascii="Meiryo UI" w:eastAsia="Meiryo UI" w:hAnsi="Meiryo UI" w:cs="Meiryo UI" w:hint="eastAsia"/>
                          </w:rPr>
                          <w:t>、</w:t>
                        </w:r>
                        <w:r w:rsidRPr="00030957">
                          <w:rPr>
                            <w:rFonts w:ascii="Meiryo UI" w:eastAsia="Meiryo UI" w:hAnsi="Meiryo UI" w:cs="Meiryo UI" w:hint="eastAsia"/>
                          </w:rPr>
                          <w:t>啓発パンフの配布</w:t>
                        </w:r>
                        <w:r>
                          <w:rPr>
                            <w:rFonts w:ascii="Meiryo UI" w:eastAsia="Meiryo UI" w:hAnsi="Meiryo UI" w:cs="Meiryo UI" w:hint="eastAsia"/>
                          </w:rPr>
                          <w:t>や公民連携イベント・住</w:t>
                        </w:r>
                        <w:r w:rsidRPr="00030957">
                          <w:rPr>
                            <w:rFonts w:ascii="Meiryo UI" w:eastAsia="Meiryo UI" w:hAnsi="Meiryo UI" w:cs="Meiryo UI" w:hint="eastAsia"/>
                          </w:rPr>
                          <w:t>教育</w:t>
                        </w:r>
                        <w:r>
                          <w:rPr>
                            <w:rFonts w:ascii="ＭＳ 明朝" w:hAnsi="ＭＳ 明朝" w:hint="eastAsia"/>
                            <w:bCs/>
                            <w:color w:val="000000" w:themeColor="text1"/>
                            <w:sz w:val="22"/>
                            <w:vertAlign w:val="subscript"/>
                          </w:rPr>
                          <w:t>※</w:t>
                        </w:r>
                        <w:r w:rsidRPr="00030957">
                          <w:rPr>
                            <w:rFonts w:ascii="Meiryo UI" w:eastAsia="Meiryo UI" w:hAnsi="Meiryo UI" w:cs="Meiryo UI" w:hint="eastAsia"/>
                          </w:rPr>
                          <w:t>の機会を活用</w:t>
                        </w:r>
                        <w:r>
                          <w:rPr>
                            <w:rFonts w:ascii="Meiryo UI" w:eastAsia="Meiryo UI" w:hAnsi="Meiryo UI" w:cs="Meiryo UI" w:hint="eastAsia"/>
                          </w:rPr>
                          <w:t>した省エネ化</w:t>
                        </w:r>
                        <w:r w:rsidRPr="00030957">
                          <w:rPr>
                            <w:rFonts w:ascii="Meiryo UI" w:eastAsia="Meiryo UI" w:hAnsi="Meiryo UI" w:cs="Meiryo UI" w:hint="eastAsia"/>
                          </w:rPr>
                          <w:t>の意識づけ</w:t>
                        </w:r>
                        <w:r>
                          <w:rPr>
                            <w:rFonts w:ascii="Meiryo UI" w:eastAsia="Meiryo UI" w:hAnsi="Meiryo UI" w:cs="Meiryo UI" w:hint="eastAsia"/>
                          </w:rPr>
                          <w:t>など、</w:t>
                        </w:r>
                        <w:r w:rsidRPr="00030957">
                          <w:rPr>
                            <w:rFonts w:ascii="Meiryo UI" w:eastAsia="Meiryo UI" w:hAnsi="Meiryo UI" w:cs="Meiryo UI" w:hint="eastAsia"/>
                          </w:rPr>
                          <w:t>積極的</w:t>
                        </w:r>
                        <w:r>
                          <w:rPr>
                            <w:rFonts w:ascii="Meiryo UI" w:eastAsia="Meiryo UI" w:hAnsi="Meiryo UI" w:cs="Meiryo UI" w:hint="eastAsia"/>
                          </w:rPr>
                          <w:t>な周知により</w:t>
                        </w:r>
                        <w:r w:rsidRPr="00030957">
                          <w:rPr>
                            <w:rFonts w:ascii="Meiryo UI" w:eastAsia="Meiryo UI" w:hAnsi="Meiryo UI" w:cs="Meiryo UI" w:hint="eastAsia"/>
                          </w:rPr>
                          <w:t>、自立的な行動を促す。</w:t>
                        </w:r>
                      </w:p>
                    </w:txbxContent>
                  </v:textbox>
                </v:shape>
                <v:shape id="Picture 2" o:spid="_x0000_s1179" type="#_x0000_t75" style="position:absolute;left:2782;top:12722;width:27432;height:18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yCOfGAAAA3gAAAA8AAABkcnMvZG93bnJldi54bWxEj0FrwkAUhO9C/8PyCr3VTUsMGl2lpLQI&#10;gmBa74/sa5KafRuym5j6612h4HGYmW+Y1WY0jRioc7VlBS/TCARxYXXNpYLvr4/nOQjnkTU2lknB&#10;HznYrB8mK0y1PfOBhtyXIkDYpaig8r5NpXRFRQbd1LbEwfuxnUEfZFdK3eE5wE0jX6MokQZrDgsV&#10;tpRVVJzy3ijYjbadxUdeXD4z9Pa935/cLyn19Di+LUF4Gv09/N/eagWzRZwkcLsTroB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II58YAAADeAAAADwAAAAAAAAAAAAAA&#10;AACfAgAAZHJzL2Rvd25yZXYueG1sUEsFBgAAAAAEAAQA9wAAAJIDAAAAAA==&#10;">
                  <v:imagedata r:id="rId111" o:title="" cropbottom="-43f"/>
                  <v:path arrowok="t"/>
                </v:shape>
                <v:group id="グループ化 59467" o:spid="_x0000_s1180" style="position:absolute;left:30771;top:25444;width:25120;height:9137" coordorigin=",485" coordsize="47440,9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HMMgAAADeAAAADwAAAGRycy9kb3ducmV2LnhtbESPW2vCQBSE3wv+h+UU&#10;+lY3sd6auoqIFh9E8ALSt0P2mASzZ0N2TeK/dwuFPg4z8w0zW3SmFA3VrrCsIO5HIIhTqwvOFJxP&#10;m/cpCOeRNZaWScGDHCzmvZcZJtq2fKDm6DMRIOwSVJB7XyVSujQng65vK+LgXW1t0AdZZ1LX2Aa4&#10;KeUgisbSYMFhIceKVjmlt+PdKPhusV1+xOtmd7uuHj+n0f6yi0mpt9du+QXCU+f/w3/trVYw+hyO&#10;J/B7J1wBOX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FvxzDIAAAA&#10;3gAAAA8AAAAAAAAAAAAAAAAAqgIAAGRycy9kb3ducmV2LnhtbFBLBQYAAAAABAAEAPoAAACfAwAA&#10;AAA=&#10;">
                  <v:roundrect id="角丸四角形 59468" o:spid="_x0000_s1181" style="position:absolute;top:7401;width:47440;height:22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FEacEA&#10;AADeAAAADwAAAGRycy9kb3ducmV2LnhtbERPy4rCMBTdD/gP4QqzG9MZRtFOo8ig4E60fsCluX1g&#10;c1OTaKtfbxaCy8N5Z6vBtOJGzjeWFXxPEhDEhdUNVwpO+fZrDsIHZI2tZVJwJw+r5egjw1Tbng90&#10;O4ZKxBD2KSqoQ+hSKX1Rk0E/sR1x5ErrDIYIXSW1wz6Gm1b+JMlMGmw4NtTY0X9Nxfl4NQrycrGf&#10;tw9tpxfnD7zpT4/hvFHqczys/0AEGsJb/HLvtILp4ncW98Y78Qr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hRGnBAAAA3gAAAA8AAAAAAAAAAAAAAAAAmAIAAGRycy9kb3du&#10;cmV2LnhtbFBLBQYAAAAABAAEAPUAAACGAwAAAAA=&#10;" filled="f" strokecolor="#1f4d78 [1604]">
                    <v:stroke joinstyle="miter"/>
                    <v:textbox inset=",0,,0">
                      <w:txbxContent>
                        <w:p w:rsidR="00351C14" w:rsidRPr="00962AF3" w:rsidRDefault="00351C14"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大阪の住まいの魅力の向上</w:t>
                          </w:r>
                        </w:p>
                      </w:txbxContent>
                    </v:textbox>
                  </v:roundrect>
                  <v:roundrect id="角丸四角形 59469" o:spid="_x0000_s1182" style="position:absolute;top:2528;width:47440;height:21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S4mMkA&#10;AADeAAAADwAAAGRycy9kb3ducmV2LnhtbESPT0sDMRTE70K/Q3gFL9JmFbtt16ZFKgXRg9g/0ONj&#10;89ws3bxsk9jdfnsjCB6HmfkNs1j1thEX8qF2rOB+nIEgLp2uuVKw321GMxAhImtsHJOCKwVYLQc3&#10;Cyy06/iTLttYiQThUKACE2NbSBlKQxbD2LXEyfty3mJM0ldSe+wS3DbyIctyabHmtGCwpbWh8rT9&#10;tgpOs8PZv7+Redlc7/J6MpXcHT+Uuh32z08gIvXxP/zXftUKJvPHfA6/d9IVkM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oS4mMkAAADeAAAADwAAAAAAAAAAAAAAAACYAgAA&#10;ZHJzL2Rvd25yZXYueG1sUEsFBgAAAAAEAAQA9QAAAI4DAAAAAA==&#10;" filled="f" strokecolor="#1f4d78 [1604]">
                    <v:stroke dashstyle="3 1" joinstyle="miter"/>
                    <v:textbox inset=",0,,0">
                      <w:txbxContent>
                        <w:p w:rsidR="00351C14" w:rsidRPr="00962AF3" w:rsidRDefault="00351C14"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環境にやさしく快適な住宅・建築物の普及</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9470" o:spid="_x0000_s1183" type="#_x0000_t67" style="position:absolute;left:16561;top:5492;width:14320;height:1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FzsUA&#10;AADeAAAADwAAAGRycy9kb3ducmV2LnhtbESPXWvCMBSG74X9h3AG3mnqWK12RhnCoGPe+IHXh+bY&#10;lDUnJYla//1yMfDy5f3iWW0G24kb+dA6VjCbZiCIa6dbbhScjl+TBYgQkTV2jknBgwJs1i+jFZba&#10;3XlPt0NsRBrhUKICE2NfShlqQxbD1PXEybs4bzEm6RupPd7TuO3kW5bNpcWW04PBnraG6t/D1Soo&#10;TkXwldte83OVt8v5t/nZzQalxq/D5weISEN8hv/blVaQL9+LBJBwEgr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XOxQAAAN4AAAAPAAAAAAAAAAAAAAAAAJgCAABkcnMv&#10;ZG93bnJldi54bWxQSwUGAAAAAAQABAD1AAAAigMAAAAA&#10;" adj="10800" fillcolor="#92bce3 [2132]" strokecolor="#1f4d78 [1604]">
                    <v:fill color2="#d9e8f5 [756]" colors="0 #9ac3f6;.5 #c1d8f8;1 #e1ecfb" focus="100%" type="gradient">
                      <o:fill v:ext="view" type="gradientUnscaled"/>
                    </v:fill>
                  </v:shape>
                  <v:shape id="下矢印 59471" o:spid="_x0000_s1184" type="#_x0000_t67" style="position:absolute;left:16561;top:485;width:14320;height:1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gVcYA&#10;AADeAAAADwAAAGRycy9kb3ducmV2LnhtbESPQWvCQBSE74X+h+UVequbSGM0ukoRhBR7qRXPj+wz&#10;G5p9G3ZXTf99tyD0OMzMN8xqM9peXMmHzrGCfJKBIG6c7rhVcPzavcxBhIissXdMCn4owGb9+LDC&#10;Srsbf9L1EFuRIBwqVGBiHCopQ2PIYpi4gTh5Z+ctxiR9K7XHW4LbXk6zbCYtdpwWDA60NdR8Hy5W&#10;QXksg6/d9lKc6qJbzN7N/iMflXp+Gt+WICKN8T98b9daQbF4LXP4u5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SgVcYAAADeAAAADwAAAAAAAAAAAAAAAACYAgAAZHJz&#10;L2Rvd25yZXYueG1sUEsFBgAAAAAEAAQA9QAAAIsDAAAAAA==&#10;" adj="10800" fillcolor="#92bce3 [2132]" strokecolor="#1f4d78 [1604]">
                    <v:fill color2="#d9e8f5 [756]" colors="0 #9ac3f6;.5 #c1d8f8;1 #e1ecfb" focus="100%" type="gradient">
                      <o:fill v:ext="view" type="gradientUnscaled"/>
                    </v:fill>
                  </v:shape>
                </v:group>
                <v:oval id="円/楕円 59472" o:spid="_x0000_s1185" style="position:absolute;left:19242;top:30135;width:10966;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ZlG8YA&#10;AADeAAAADwAAAGRycy9kb3ducmV2LnhtbESPQWsCMRSE74X+h/CEXopmK23V1SilUKi3auPB2yN5&#10;7i5uXtJN1PXfN0Khx2FmvmEWq9614kxdbDwreBoVIIiNtw1XCvT3x3AKIiZki61nUnClCKvl/d0C&#10;S+svvKHzNlUiQziWqKBOKZRSRlOTwzjygTh7B985TFl2lbQdXjLctXJcFK/SYcN5ocZA7zWZ4/bk&#10;FJi1nv0EjY/hy9jdVXPcn/RUqYdB/zYHkahP/+G/9qdV8DJ7nozhdidf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ZlG8YAAADeAAAADwAAAAAAAAAAAAAAAACYAgAAZHJz&#10;L2Rvd25yZXYueG1sUEsFBgAAAAAEAAQA9QAAAIsDAAAAAA==&#10;" fillcolor="#191200 [327]" strokecolor="#ffc000 [3207]" strokeweight=".5pt">
                  <v:fill color2="#0c0900 [167]" rotate="t" colors="0 #ffdd9c;.5 #ffd78e;1 #ffd479" focus="100%" type="gradient">
                    <o:fill v:ext="view" type="gradientUnscaled"/>
                  </v:fill>
                  <v:stroke joinstyle="miter"/>
                  <v:textbox inset=",0,,0">
                    <w:txbxContent>
                      <w:p w:rsidR="00351C14" w:rsidRPr="00030957" w:rsidRDefault="00351C14"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窓際でも</w:t>
                        </w:r>
                      </w:p>
                      <w:p w:rsidR="00351C14" w:rsidRPr="00030957" w:rsidRDefault="00351C14"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静かで快適にぐっすり眠れる</w:t>
                        </w:r>
                      </w:p>
                    </w:txbxContent>
                  </v:textbox>
                </v:oval>
                <v:oval id="円/楕円 59474" o:spid="_x0000_s1186" style="position:absolute;left:3737;top:30135;width:10966;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Y9MYA&#10;AADeAAAADwAAAGRycy9kb3ducmV2LnhtbESPQWsCMRSE74X+h/AEL6VmK7bVrVGKINRbtfHg7ZG8&#10;7i5uXtJN1PXfN0Khx2FmvmHmy9614kxdbDwreBoVIIiNtw1XCvTX+nEKIiZki61nUnClCMvF/d0c&#10;S+svvKXzLlUiQziWqKBOKZRSRlOTwzjygTh7375zmLLsKmk7vGS4a+W4KF6kw4bzQo2BVjWZ4+7k&#10;FJiNnv0EjQ/h09j9VXM8nPRUqeGgf38DkahP/+G/9odV8DybvE7gdidf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NY9MYAAADeAAAADwAAAAAAAAAAAAAAAACYAgAAZHJz&#10;L2Rvd25yZXYueG1sUEsFBgAAAAAEAAQA9QAAAIsDAAAAAA==&#10;" fillcolor="#191200 [327]" strokecolor="#ffc000 [3207]" strokeweight=".5pt">
                  <v:fill color2="#0c0900 [167]" rotate="t" colors="0 #ffdd9c;.5 #ffd78e;1 #ffd479" focus="100%" type="gradient">
                    <o:fill v:ext="view" type="gradientUnscaled"/>
                  </v:fill>
                  <v:stroke joinstyle="miter"/>
                  <v:textbox inset=",0,,0">
                    <w:txbxContent>
                      <w:p w:rsidR="00351C14" w:rsidRDefault="00351C14" w:rsidP="00384763">
                        <w:pPr>
                          <w:spacing w:line="220" w:lineRule="exact"/>
                          <w:jc w:val="center"/>
                          <w:rPr>
                            <w:rFonts w:ascii="Meiryo UI" w:eastAsia="Meiryo UI" w:hAnsi="Meiryo UI" w:cs="Meiryo UI"/>
                            <w:sz w:val="16"/>
                          </w:rPr>
                        </w:pPr>
                        <w:r>
                          <w:rPr>
                            <w:rFonts w:ascii="Meiryo UI" w:eastAsia="Meiryo UI" w:hAnsi="Meiryo UI" w:cs="Meiryo UI" w:hint="eastAsia"/>
                            <w:sz w:val="16"/>
                          </w:rPr>
                          <w:t>お風呂場・</w:t>
                        </w:r>
                      </w:p>
                      <w:p w:rsidR="00351C14" w:rsidRPr="00030957" w:rsidRDefault="00351C14" w:rsidP="00384763">
                        <w:pPr>
                          <w:spacing w:line="220" w:lineRule="exact"/>
                          <w:jc w:val="center"/>
                          <w:rPr>
                            <w:rFonts w:ascii="Meiryo UI" w:eastAsia="Meiryo UI" w:hAnsi="Meiryo UI" w:cs="Meiryo UI"/>
                            <w:sz w:val="16"/>
                          </w:rPr>
                        </w:pPr>
                        <w:r>
                          <w:rPr>
                            <w:rFonts w:ascii="Meiryo UI" w:eastAsia="Meiryo UI" w:hAnsi="Meiryo UI" w:cs="Meiryo UI" w:hint="eastAsia"/>
                            <w:sz w:val="16"/>
                          </w:rPr>
                          <w:t>脱衣所も寒くない</w:t>
                        </w:r>
                      </w:p>
                    </w:txbxContent>
                  </v:textbox>
                </v:oval>
                <v:oval id="円/楕円 59475" o:spid="_x0000_s1187" style="position:absolute;left:19242;top:8666;width:10966;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9b8YA&#10;AADeAAAADwAAAGRycy9kb3ducmV2LnhtbESPQWsCMRSE74X+h/AKvRTNVmrV1ShFKLQ3tfHg7ZE8&#10;d5duXtJN1PXfN0Khx2FmvmEWq9614kxdbDwreB4WIIiNtw1XCvTX+2AKIiZki61nUnClCKvl/d0C&#10;S+svvKXzLlUiQziWqKBOKZRSRlOTwzj0gTh7R985TFl2lbQdXjLctXJUFK/SYcN5ocZA65rM9+7k&#10;FJhPPfsJGp/Cxtj9VXM8nPRUqceH/m0OIlGf/sN/7Q+rYDx7mYzhdidf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9b8YAAADeAAAADwAAAAAAAAAAAAAAAACYAgAAZHJz&#10;L2Rvd25yZXYueG1sUEsFBgAAAAAEAAQA9QAAAIsDAAAAAA==&#10;" fillcolor="#191200 [327]" strokecolor="#ffc000 [3207]" strokeweight=".5pt">
                  <v:fill color2="#0c0900 [167]" rotate="t" colors="0 #ffdd9c;.5 #ffd78e;1 #ffd479" focus="100%" type="gradient">
                    <o:fill v:ext="view" type="gradientUnscaled"/>
                  </v:fill>
                  <v:stroke joinstyle="miter"/>
                  <v:textbox inset=",0,,0">
                    <w:txbxContent>
                      <w:p w:rsidR="00351C14" w:rsidRDefault="00351C14" w:rsidP="00030957">
                        <w:pPr>
                          <w:spacing w:line="220" w:lineRule="exact"/>
                          <w:jc w:val="center"/>
                          <w:rPr>
                            <w:rFonts w:ascii="Meiryo UI" w:eastAsia="Meiryo UI" w:hAnsi="Meiryo UI" w:cs="Meiryo UI"/>
                            <w:sz w:val="18"/>
                          </w:rPr>
                        </w:pPr>
                        <w:r w:rsidRPr="00384763">
                          <w:rPr>
                            <w:rFonts w:ascii="Meiryo UI" w:eastAsia="Meiryo UI" w:hAnsi="Meiryo UI" w:cs="Meiryo UI" w:hint="eastAsia"/>
                            <w:sz w:val="18"/>
                          </w:rPr>
                          <w:t>光熱費が</w:t>
                        </w:r>
                      </w:p>
                      <w:p w:rsidR="00351C14" w:rsidRPr="00030957" w:rsidRDefault="00351C14" w:rsidP="00384763">
                        <w:pPr>
                          <w:spacing w:line="220" w:lineRule="exact"/>
                          <w:jc w:val="center"/>
                          <w:rPr>
                            <w:rFonts w:ascii="Meiryo UI" w:eastAsia="Meiryo UI" w:hAnsi="Meiryo UI" w:cs="Meiryo UI"/>
                            <w:sz w:val="16"/>
                          </w:rPr>
                        </w:pPr>
                        <w:r w:rsidRPr="00384763">
                          <w:rPr>
                            <w:rFonts w:ascii="Meiryo UI" w:eastAsia="Meiryo UI" w:hAnsi="Meiryo UI" w:cs="Meiryo UI" w:hint="eastAsia"/>
                            <w:sz w:val="18"/>
                          </w:rPr>
                          <w:t>削減できる</w:t>
                        </w:r>
                      </w:p>
                    </w:txbxContent>
                  </v:textbox>
                </v:oval>
                <v:oval id="円/楕円 59476" o:spid="_x0000_s1188" style="position:absolute;left:3737;top:8666;width:10966;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1jGMcA&#10;AADeAAAADwAAAGRycy9kb3ducmV2LnhtbESPT2sCMRTE74V+h/AKvRTNVlr/rEYpQqG9WRsP3h7J&#10;c3fp5iXdRF2/fSMUPA4z8xtmsepdK07UxcazgudhAYLYeNtwpUB/vw+mIGJCtth6JgUXirBa3t8t&#10;sLT+zF902qZKZAjHEhXUKYVSymhqchiHPhBn7+A7hynLrpK2w3OGu1aOimIsHTacF2oMtK7J/GyP&#10;ToH51LPfoPEpbIzdXTTH/VFPlXp86N/mIBL16Rb+b39YBa+zl8kYrnfy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dYxjHAAAA3gAAAA8AAAAAAAAAAAAAAAAAmAIAAGRy&#10;cy9kb3ducmV2LnhtbFBLBQYAAAAABAAEAPUAAACMAwAAAAA=&#10;" fillcolor="#191200 [327]" strokecolor="#ffc000 [3207]" strokeweight=".5pt">
                  <v:fill color2="#0c0900 [167]" rotate="t" colors="0 #ffdd9c;.5 #ffd78e;1 #ffd479" focus="100%" type="gradient">
                    <o:fill v:ext="view" type="gradientUnscaled"/>
                  </v:fill>
                  <v:stroke joinstyle="miter"/>
                  <v:textbox inset=",0,,0">
                    <w:txbxContent>
                      <w:p w:rsidR="00351C14" w:rsidRPr="00030957" w:rsidRDefault="00351C14" w:rsidP="00384763">
                        <w:pPr>
                          <w:spacing w:line="220" w:lineRule="exact"/>
                          <w:jc w:val="center"/>
                          <w:rPr>
                            <w:rFonts w:ascii="Meiryo UI" w:eastAsia="Meiryo UI" w:hAnsi="Meiryo UI" w:cs="Meiryo UI"/>
                            <w:sz w:val="16"/>
                          </w:rPr>
                        </w:pPr>
                        <w:r>
                          <w:rPr>
                            <w:rFonts w:ascii="Meiryo UI" w:eastAsia="Meiryo UI" w:hAnsi="Meiryo UI" w:cs="Meiryo UI" w:hint="eastAsia"/>
                            <w:sz w:val="18"/>
                          </w:rPr>
                          <w:t>暖房がよく</w:t>
                        </w:r>
                        <w:r>
                          <w:rPr>
                            <w:rFonts w:ascii="Meiryo UI" w:eastAsia="Meiryo UI" w:hAnsi="Meiryo UI" w:cs="Meiryo UI"/>
                            <w:sz w:val="18"/>
                          </w:rPr>
                          <w:br/>
                        </w:r>
                        <w:r>
                          <w:rPr>
                            <w:rFonts w:ascii="Meiryo UI" w:eastAsia="Meiryo UI" w:hAnsi="Meiryo UI" w:cs="Meiryo UI" w:hint="eastAsia"/>
                            <w:sz w:val="18"/>
                          </w:rPr>
                          <w:t>効いて勉強に集中できる</w:t>
                        </w:r>
                      </w:p>
                    </w:txbxContent>
                  </v:textbox>
                </v:oval>
              </v:group>
            </w:pict>
          </mc:Fallback>
        </mc:AlternateContent>
      </w:r>
      <w:r w:rsidRPr="00A265FC">
        <w:rPr>
          <w:rFonts w:ascii="ＭＳ 明朝" w:hAnsi="ＭＳ 明朝" w:hint="eastAsia"/>
          <w:sz w:val="22"/>
        </w:rPr>
        <w:t xml:space="preserve">　　</w:t>
      </w:r>
    </w:p>
    <w:p w:rsidR="00947793" w:rsidRPr="00A265FC" w:rsidRDefault="00947793" w:rsidP="00C26171">
      <w:pPr>
        <w:adjustRightInd w:val="0"/>
        <w:rPr>
          <w:rFonts w:ascii="ＭＳ ゴシック" w:eastAsia="ＭＳ ゴシック" w:hAnsi="ＭＳ ゴシック"/>
          <w:sz w:val="22"/>
        </w:rPr>
      </w:pPr>
      <w:r w:rsidRPr="00A265FC">
        <w:rPr>
          <w:rFonts w:ascii="ＭＳ ゴシック" w:eastAsia="ＭＳ ゴシック" w:hAnsi="ＭＳ ゴシック" w:hint="eastAsia"/>
          <w:sz w:val="22"/>
        </w:rPr>
        <w:t xml:space="preserve">　</w:t>
      </w:r>
    </w:p>
    <w:p w:rsidR="00947793" w:rsidRPr="00A265FC" w:rsidRDefault="00947793" w:rsidP="00C26171">
      <w:pPr>
        <w:widowControl/>
        <w:adjustRightInd w:val="0"/>
        <w:jc w:val="left"/>
        <w:rPr>
          <w:rFonts w:ascii="ＭＳ ゴシック" w:eastAsia="ＭＳ ゴシック" w:hAnsi="ＭＳ ゴシック"/>
          <w:sz w:val="22"/>
        </w:rPr>
      </w:pPr>
    </w:p>
    <w:p w:rsidR="00947793" w:rsidRPr="00A265FC" w:rsidRDefault="00947793" w:rsidP="00C26171">
      <w:pPr>
        <w:widowControl/>
        <w:adjustRightInd w:val="0"/>
        <w:spacing w:line="0" w:lineRule="atLeast"/>
        <w:jc w:val="left"/>
        <w:rPr>
          <w:rFonts w:ascii="ＭＳ ゴシック" w:eastAsia="ＭＳ ゴシック" w:hAnsi="ＭＳ ゴシック"/>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spacing w:line="0" w:lineRule="atLeast"/>
        <w:jc w:val="left"/>
        <w:rPr>
          <w:rFonts w:ascii="Meiryo UI" w:eastAsia="Meiryo UI" w:hAnsi="Meiryo UI" w:cs="Meiryo UI"/>
          <w:sz w:val="22"/>
        </w:rPr>
      </w:pPr>
    </w:p>
    <w:p w:rsidR="00947793" w:rsidRPr="00A265FC" w:rsidRDefault="00947793" w:rsidP="00C26171">
      <w:pPr>
        <w:widowControl/>
        <w:adjustRightInd w:val="0"/>
        <w:jc w:val="left"/>
        <w:rPr>
          <w:rFonts w:ascii="Meiryo UI" w:eastAsia="Meiryo UI" w:hAnsi="Meiryo UI" w:cs="Meiryo UI"/>
          <w:sz w:val="22"/>
        </w:rPr>
      </w:pPr>
    </w:p>
    <w:p w:rsidR="00947793" w:rsidRPr="00A265FC" w:rsidRDefault="00947793" w:rsidP="00C26171">
      <w:pPr>
        <w:widowControl/>
        <w:jc w:val="left"/>
        <w:rPr>
          <w:rFonts w:ascii="ＭＳ ゴシック" w:eastAsia="ＭＳ ゴシック" w:hAnsi="ＭＳ ゴシック"/>
          <w:sz w:val="22"/>
        </w:rPr>
      </w:pPr>
    </w:p>
    <w:p w:rsidR="00947793" w:rsidRPr="00A265FC" w:rsidRDefault="00947793" w:rsidP="0080383D">
      <w:pPr>
        <w:widowControl/>
        <w:jc w:val="left"/>
        <w:rPr>
          <w:rFonts w:asciiTheme="majorEastAsia" w:eastAsiaTheme="majorEastAsia" w:hAnsiTheme="majorEastAsia"/>
          <w:sz w:val="22"/>
        </w:rPr>
      </w:pPr>
      <w:r w:rsidRPr="00A265FC">
        <w:rPr>
          <w:rFonts w:asciiTheme="majorEastAsia" w:eastAsiaTheme="majorEastAsia" w:hAnsiTheme="majorEastAsia"/>
          <w:sz w:val="22"/>
        </w:rPr>
        <w:br w:type="page"/>
      </w:r>
    </w:p>
    <w:p w:rsidR="00947793" w:rsidRPr="00A265FC" w:rsidRDefault="00947793" w:rsidP="0080383D">
      <w:pPr>
        <w:jc w:val="left"/>
        <w:rPr>
          <w:rFonts w:asciiTheme="majorEastAsia" w:eastAsiaTheme="majorEastAsia" w:hAnsiTheme="majorEastAsia"/>
          <w:sz w:val="22"/>
        </w:rPr>
      </w:pPr>
      <w:r w:rsidRPr="00A265FC">
        <w:rPr>
          <w:rFonts w:asciiTheme="majorEastAsia" w:eastAsiaTheme="majorEastAsia" w:hAnsiTheme="majorEastAsia" w:hint="eastAsia"/>
          <w:sz w:val="22"/>
        </w:rPr>
        <w:lastRenderedPageBreak/>
        <w:t>（６）密集市街地における魅力あるまちづくりの推進</w:t>
      </w:r>
    </w:p>
    <w:p w:rsidR="00947793" w:rsidRPr="00A265FC" w:rsidRDefault="00947793" w:rsidP="00947793">
      <w:pPr>
        <w:adjustRightInd w:val="0"/>
        <w:spacing w:line="300" w:lineRule="exact"/>
        <w:ind w:firstLineChars="100" w:firstLine="220"/>
        <w:rPr>
          <w:sz w:val="22"/>
        </w:rPr>
      </w:pPr>
      <w:r w:rsidRPr="00A265FC">
        <w:rPr>
          <w:rFonts w:hint="eastAsia"/>
          <w:sz w:val="22"/>
        </w:rPr>
        <w:t>密集市街地</w:t>
      </w:r>
      <w:r>
        <w:rPr>
          <w:rFonts w:ascii="ＭＳ 明朝" w:hAnsi="ＭＳ 明朝" w:hint="eastAsia"/>
          <w:bCs/>
          <w:color w:val="000000" w:themeColor="text1"/>
          <w:sz w:val="22"/>
          <w:vertAlign w:val="subscript"/>
        </w:rPr>
        <w:t>※</w:t>
      </w:r>
      <w:r w:rsidRPr="00A265FC">
        <w:rPr>
          <w:rFonts w:hint="eastAsia"/>
          <w:sz w:val="22"/>
        </w:rPr>
        <w:t>は、戦前から市街地化が進んでいた長屋が多く残る地区や、高度経済成長期に農地が急速に宅地化された文化住宅が多い地区など、地区によって形成過程が異なります。</w:t>
      </w:r>
    </w:p>
    <w:p w:rsidR="00947793" w:rsidRDefault="00947793" w:rsidP="00947793">
      <w:pPr>
        <w:adjustRightInd w:val="0"/>
        <w:spacing w:line="300" w:lineRule="exact"/>
        <w:ind w:firstLineChars="131" w:firstLine="283"/>
        <w:rPr>
          <w:spacing w:val="-2"/>
          <w:sz w:val="22"/>
        </w:rPr>
      </w:pPr>
      <w:r w:rsidRPr="00A265FC">
        <w:rPr>
          <w:rFonts w:hint="eastAsia"/>
          <w:spacing w:val="-2"/>
          <w:sz w:val="22"/>
        </w:rPr>
        <w:t>このような地域特性にも配慮しつつ、災害に強いまちづくりを進めるとともに、地域の魅力を高めるまちづくりを進め</w:t>
      </w:r>
      <w:r>
        <w:rPr>
          <w:rFonts w:hint="eastAsia"/>
          <w:spacing w:val="-2"/>
          <w:sz w:val="22"/>
        </w:rPr>
        <w:t>ていきます</w:t>
      </w:r>
      <w:r w:rsidRPr="00A265FC">
        <w:rPr>
          <w:rFonts w:hint="eastAsia"/>
          <w:spacing w:val="-2"/>
          <w:sz w:val="22"/>
        </w:rPr>
        <w:t>。</w:t>
      </w:r>
    </w:p>
    <w:p w:rsidR="00947793" w:rsidRPr="00A265FC" w:rsidRDefault="00947793" w:rsidP="00947793">
      <w:pPr>
        <w:adjustRightInd w:val="0"/>
        <w:spacing w:line="300" w:lineRule="exact"/>
        <w:ind w:firstLineChars="131" w:firstLine="283"/>
        <w:rPr>
          <w:spacing w:val="-2"/>
          <w:sz w:val="22"/>
        </w:rPr>
      </w:pPr>
      <w:r w:rsidRPr="00A265FC">
        <w:rPr>
          <w:rFonts w:hint="eastAsia"/>
          <w:spacing w:val="-2"/>
          <w:sz w:val="22"/>
        </w:rPr>
        <w:t>地域の魅力の向上により、新たな住民が住まい、訪れ、まちが活性化するという流れを生み出すことが、地域の安全性の向上にもつながるといった好循環</w:t>
      </w:r>
      <w:r>
        <w:rPr>
          <w:rFonts w:hint="eastAsia"/>
          <w:spacing w:val="-2"/>
          <w:sz w:val="22"/>
        </w:rPr>
        <w:t>をめざします</w:t>
      </w:r>
      <w:r w:rsidRPr="00A265FC">
        <w:rPr>
          <w:rFonts w:hint="eastAsia"/>
          <w:spacing w:val="-2"/>
          <w:sz w:val="22"/>
        </w:rPr>
        <w:t>。</w:t>
      </w:r>
    </w:p>
    <w:p w:rsidR="00947793" w:rsidRPr="00C55B70" w:rsidRDefault="00947793" w:rsidP="00947793">
      <w:pPr>
        <w:spacing w:beforeLines="50" w:before="180"/>
        <w:rPr>
          <w:rFonts w:asciiTheme="majorEastAsia" w:eastAsiaTheme="majorEastAsia" w:hAnsiTheme="majorEastAsia"/>
          <w:sz w:val="22"/>
        </w:rPr>
      </w:pPr>
      <w:r w:rsidRPr="00C55B70">
        <w:rPr>
          <w:rFonts w:asciiTheme="majorEastAsia" w:eastAsiaTheme="majorEastAsia" w:hAnsiTheme="majorEastAsia" w:hint="eastAsia"/>
          <w:sz w:val="22"/>
        </w:rPr>
        <w:t>（</w:t>
      </w:r>
      <w:r>
        <w:rPr>
          <w:rFonts w:asciiTheme="majorEastAsia" w:eastAsiaTheme="majorEastAsia" w:hAnsiTheme="majorEastAsia" w:hint="eastAsia"/>
          <w:sz w:val="22"/>
        </w:rPr>
        <w:t>取組み内容</w:t>
      </w:r>
      <w:r w:rsidRPr="00C55B70">
        <w:rPr>
          <w:rFonts w:asciiTheme="majorEastAsia" w:eastAsiaTheme="majorEastAsia" w:hAnsiTheme="majorEastAsia" w:hint="eastAsia"/>
          <w:sz w:val="22"/>
        </w:rPr>
        <w:t>）</w:t>
      </w:r>
    </w:p>
    <w:p w:rsidR="00947793" w:rsidRPr="00A265FC" w:rsidRDefault="00947793" w:rsidP="00947793">
      <w:pPr>
        <w:adjustRightInd w:val="0"/>
        <w:spacing w:line="300" w:lineRule="exact"/>
        <w:ind w:leftChars="15" w:left="247" w:hangingChars="100" w:hanging="216"/>
        <w:rPr>
          <w:spacing w:val="-2"/>
          <w:sz w:val="22"/>
        </w:rPr>
      </w:pPr>
      <w:r w:rsidRPr="00A265FC">
        <w:rPr>
          <w:rFonts w:hint="eastAsia"/>
          <w:spacing w:val="-2"/>
          <w:sz w:val="22"/>
        </w:rPr>
        <w:t>○地区公共施設の重点整備や老朽住宅の除却の強化など、「まちの不燃化」を促進するとともに、都市計画道路の早期整備によ</w:t>
      </w:r>
      <w:r>
        <w:rPr>
          <w:rFonts w:hint="eastAsia"/>
          <w:spacing w:val="-2"/>
          <w:sz w:val="22"/>
        </w:rPr>
        <w:t>る</w:t>
      </w:r>
      <w:r w:rsidRPr="00A265FC">
        <w:rPr>
          <w:rFonts w:hint="eastAsia"/>
          <w:spacing w:val="-2"/>
          <w:sz w:val="22"/>
        </w:rPr>
        <w:t>「延焼遮断帯</w:t>
      </w:r>
      <w:r>
        <w:rPr>
          <w:rFonts w:hint="eastAsia"/>
          <w:spacing w:val="-2"/>
          <w:sz w:val="22"/>
        </w:rPr>
        <w:t>の</w:t>
      </w:r>
      <w:r w:rsidRPr="00A265FC">
        <w:rPr>
          <w:rFonts w:hint="eastAsia"/>
          <w:spacing w:val="-2"/>
          <w:sz w:val="22"/>
        </w:rPr>
        <w:t>整備」、防災講座、ワークショップ</w:t>
      </w:r>
      <w:r>
        <w:rPr>
          <w:rFonts w:ascii="ＭＳ 明朝" w:hAnsi="ＭＳ 明朝" w:hint="eastAsia"/>
          <w:bCs/>
          <w:color w:val="000000" w:themeColor="text1"/>
          <w:sz w:val="22"/>
          <w:vertAlign w:val="subscript"/>
        </w:rPr>
        <w:t>※</w:t>
      </w:r>
      <w:r w:rsidRPr="00A265FC">
        <w:rPr>
          <w:rFonts w:hint="eastAsia"/>
          <w:spacing w:val="-2"/>
          <w:sz w:val="22"/>
        </w:rPr>
        <w:t>など</w:t>
      </w:r>
      <w:r w:rsidRPr="00A265FC">
        <w:rPr>
          <w:rFonts w:hint="eastAsia"/>
          <w:sz w:val="22"/>
        </w:rPr>
        <w:t>地域への働きかけによ</w:t>
      </w:r>
      <w:r>
        <w:rPr>
          <w:rFonts w:hint="eastAsia"/>
          <w:sz w:val="22"/>
        </w:rPr>
        <w:t>る</w:t>
      </w:r>
      <w:r w:rsidRPr="00A265FC">
        <w:rPr>
          <w:rFonts w:hint="eastAsia"/>
          <w:sz w:val="22"/>
        </w:rPr>
        <w:t>「地域防災力の向上」を図ります。</w:t>
      </w:r>
    </w:p>
    <w:p w:rsidR="00947793" w:rsidRPr="00A265FC" w:rsidRDefault="00947793" w:rsidP="00947793">
      <w:pPr>
        <w:adjustRightInd w:val="0"/>
        <w:spacing w:line="300" w:lineRule="exact"/>
        <w:ind w:leftChars="15" w:left="247" w:hangingChars="100" w:hanging="216"/>
        <w:rPr>
          <w:spacing w:val="-2"/>
          <w:sz w:val="22"/>
        </w:rPr>
      </w:pPr>
      <w:r w:rsidRPr="00A265FC">
        <w:rPr>
          <w:rFonts w:hint="eastAsia"/>
          <w:spacing w:val="-2"/>
          <w:sz w:val="22"/>
        </w:rPr>
        <w:t>○良質な住宅や生活利便・支援施設等の立地促進や、地域に潤いを与える空間の創出に</w:t>
      </w:r>
      <w:r>
        <w:rPr>
          <w:rFonts w:hint="eastAsia"/>
          <w:spacing w:val="-2"/>
          <w:sz w:val="22"/>
        </w:rPr>
        <w:t>取り組む</w:t>
      </w:r>
      <w:r w:rsidRPr="00A265FC">
        <w:rPr>
          <w:rFonts w:hint="eastAsia"/>
          <w:spacing w:val="-2"/>
          <w:sz w:val="22"/>
        </w:rPr>
        <w:t>とともに、</w:t>
      </w:r>
      <w:r>
        <w:rPr>
          <w:rFonts w:hint="eastAsia"/>
          <w:spacing w:val="-2"/>
          <w:sz w:val="22"/>
        </w:rPr>
        <w:t>利用可能な</w:t>
      </w:r>
      <w:r w:rsidRPr="00A265FC">
        <w:rPr>
          <w:rFonts w:hint="eastAsia"/>
          <w:spacing w:val="-2"/>
          <w:sz w:val="22"/>
        </w:rPr>
        <w:t>長屋など地域資源を活用し、地域の魅力を高める</w:t>
      </w:r>
      <w:r>
        <w:rPr>
          <w:rFonts w:hint="eastAsia"/>
          <w:spacing w:val="-2"/>
          <w:sz w:val="22"/>
        </w:rPr>
        <w:t>取組み</w:t>
      </w:r>
      <w:r w:rsidRPr="00A265FC">
        <w:rPr>
          <w:rFonts w:hint="eastAsia"/>
          <w:spacing w:val="-2"/>
          <w:sz w:val="22"/>
        </w:rPr>
        <w:t>を推進します。</w:t>
      </w:r>
    </w:p>
    <w:p w:rsidR="00947793" w:rsidRPr="00A265FC" w:rsidRDefault="00947793" w:rsidP="00947793">
      <w:pPr>
        <w:spacing w:afterLines="20" w:after="72" w:line="300" w:lineRule="exact"/>
        <w:ind w:left="216" w:hangingChars="100" w:hanging="216"/>
        <w:rPr>
          <w:rFonts w:ascii="ＭＳ Ｐゴシック" w:eastAsia="ＭＳ Ｐゴシック" w:hAnsi="ＭＳ Ｐゴシック"/>
        </w:rPr>
      </w:pPr>
      <w:r w:rsidRPr="00A265FC">
        <w:rPr>
          <w:rFonts w:hint="eastAsia"/>
          <w:spacing w:val="-2"/>
          <w:sz w:val="22"/>
        </w:rPr>
        <w:t>○</w:t>
      </w:r>
      <w:r>
        <w:rPr>
          <w:rFonts w:hint="eastAsia"/>
          <w:spacing w:val="-2"/>
          <w:sz w:val="22"/>
        </w:rPr>
        <w:t>取組み</w:t>
      </w:r>
      <w:r w:rsidRPr="00A265FC">
        <w:rPr>
          <w:rFonts w:hint="eastAsia"/>
          <w:spacing w:val="-2"/>
          <w:sz w:val="22"/>
        </w:rPr>
        <w:t>を進めるにあたっては、持続可能なまちづくりを推進する観点から、まちづくり協議会</w:t>
      </w:r>
      <w:r w:rsidRPr="00A265FC">
        <w:rPr>
          <w:rFonts w:ascii="ＭＳ 明朝" w:hAnsi="ＭＳ 明朝" w:hint="eastAsia"/>
          <w:bCs/>
          <w:spacing w:val="-2"/>
          <w:sz w:val="22"/>
          <w:vertAlign w:val="subscript"/>
        </w:rPr>
        <w:t>※</w:t>
      </w:r>
      <w:r w:rsidRPr="00A265FC">
        <w:rPr>
          <w:rFonts w:hint="eastAsia"/>
          <w:sz w:val="22"/>
        </w:rPr>
        <w:t>など地域住民等の理解を得ながら、緊密な連携のもと協働して進めていきます。</w:t>
      </w:r>
    </w:p>
    <w:p w:rsidR="00947793" w:rsidRPr="00A265FC" w:rsidRDefault="00947793" w:rsidP="00947793">
      <w:pPr>
        <w:ind w:left="210" w:hangingChars="100" w:hanging="210"/>
        <w:rPr>
          <w:rFonts w:ascii="ＭＳ Ｐゴシック" w:eastAsia="ＭＳ Ｐゴシック" w:hAnsi="ＭＳ Ｐゴシック"/>
        </w:rPr>
      </w:pPr>
      <w:r>
        <w:rPr>
          <w:rFonts w:ascii="ＭＳ Ｐゴシック" w:eastAsia="ＭＳ Ｐゴシック" w:hAnsi="ＭＳ Ｐゴシック"/>
          <w:noProof/>
        </w:rPr>
        <mc:AlternateContent>
          <mc:Choice Requires="wps">
            <w:drawing>
              <wp:anchor distT="0" distB="0" distL="114300" distR="114300" simplePos="0" relativeHeight="253023232" behindDoc="0" locked="0" layoutInCell="1" allowOverlap="1" wp14:anchorId="31B529F6" wp14:editId="5128AFB2">
                <wp:simplePos x="0" y="0"/>
                <wp:positionH relativeFrom="column">
                  <wp:posOffset>-8357</wp:posOffset>
                </wp:positionH>
                <wp:positionV relativeFrom="paragraph">
                  <wp:posOffset>7264</wp:posOffset>
                </wp:positionV>
                <wp:extent cx="5868670" cy="5765800"/>
                <wp:effectExtent l="0" t="0" r="17780" b="25400"/>
                <wp:wrapNone/>
                <wp:docPr id="59477" name="正方形/長方形 59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670" cy="5765800"/>
                        </a:xfrm>
                        <a:prstGeom prst="rect">
                          <a:avLst/>
                        </a:prstGeom>
                        <a:solidFill>
                          <a:sysClr val="window" lastClr="FFFFFF"/>
                        </a:solidFill>
                        <a:ln w="25400" cap="flat" cmpd="sng" algn="ctr">
                          <a:solidFill>
                            <a:srgbClr val="F79646"/>
                          </a:solidFill>
                          <a:prstDash val="solid"/>
                        </a:ln>
                        <a:effectLst/>
                      </wps:spPr>
                      <wps:txbx>
                        <w:txbxContent>
                          <w:p w:rsidR="00351C14" w:rsidRPr="00270B07" w:rsidRDefault="00351C14" w:rsidP="0080383D">
                            <w:pPr>
                              <w:jc w:val="left"/>
                              <w:rPr>
                                <w:rFonts w:ascii="ＭＳ ゴシック" w:eastAsia="ＭＳ ゴシック" w:hAnsi="ＭＳ ゴシック"/>
                                <w:sz w:val="22"/>
                              </w:rPr>
                            </w:pPr>
                            <w:r>
                              <w:rPr>
                                <w:rFonts w:ascii="ＭＳ ゴシック" w:eastAsia="ＭＳ ゴシック" w:hAnsi="ＭＳ ゴシック" w:hint="eastAsia"/>
                                <w:sz w:val="22"/>
                              </w:rPr>
                              <w:t>○</w:t>
                            </w:r>
                            <w:r w:rsidRPr="00270B07">
                              <w:rPr>
                                <w:rFonts w:ascii="ＭＳ ゴシック" w:eastAsia="ＭＳ ゴシック" w:hAnsi="ＭＳ ゴシック" w:hint="eastAsia"/>
                                <w:sz w:val="22"/>
                              </w:rPr>
                              <w:t>密集市街地の整備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59477" o:spid="_x0000_s1189" style="position:absolute;left:0;text-align:left;margin-left:-.65pt;margin-top:.55pt;width:462.1pt;height:454pt;z-index:25302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9xowIAACcFAAAOAAAAZHJzL2Uyb0RvYy54bWysVM1uEzEQviPxDpbvdJMof111U0WtgpCi&#10;UqlFPU+8dnaF1za2k93wHvAAcOaMOPA4VOItGHs3aVp6QuxhNeMZz8833/jsvKkk2XLrSq0y2j/p&#10;UcIV03mp1hl9d7t4NaXEeVA5SK14Rnfc0fPZyxdntUn5QBda5twSDKJcWpuMFt6bNEkcK3gF7kQb&#10;rtAotK3Ao2rXSW6hxuiVTAa93jiptc2N1Yw7h6eXrZHOYnwhOPNvhXDcE5lRrM3Hv43/VfgnszNI&#10;1xZMUbKuDPiHKiooFSY9hLoED2Rjy79CVSWz2mnhT5iuEi1EyXjsAbvp9550c1OA4bEXBMeZA0zu&#10;/4VlV9trS8o8o6PT4WRCiYIKx3T/7ev95x+/fn5Jfn/63kqkdUDAauNSvHdjrm1o2ZmlZu8dGpJH&#10;lqC4zqcRtgq+2DBpIvq7A/q88YTh4Wg6no4nOCSGttFkPJr24nwSSPfXjXX+NdcVCUJGLY43og7b&#10;pfOhAEj3LrEyLct8UUoZlZ27kJZsAZmABMp1TYkE5/Ewo4v4BTZgCHd8TSpSZ3QwGmIxhAFSVEjw&#10;KFYGQXNqTQnINXKfeRtreXTb2fXqkHUxOR0Px88lCUVfgiva6mKEzk2qUDuPTO56fMA1SL5ZNXF+&#10;0xg5HK10vsOhWt2y3Rm2KDHBEpu9Bov0xk5wZf1b/AmpsT3dSZQU2n587jz4I+vQSkmN64Ktf9iA&#10;5YjhG4V8PO0Ph2G/ojIcTQao2GPL6tiiNtWFxjn08XEwLIrB38u9KKyu7nCz5yErmkAxzJ1RBL4V&#10;L3y7xPgyMD6fRyfcKAN+qW4MC6EDcAHY2+YOrOko45FtV3q/WJA+YU7rG24qPd94LcpIqwdUO5Lj&#10;NkaqdC9HWPdjPXo9vG+zPwAAAP//AwBQSwMEFAAGAAgAAAAhAMz6LGPfAAAACAEAAA8AAABkcnMv&#10;ZG93bnJldi54bWxMj0FPwzAMhe9I/IfISNy2tAWhtTSd0NBA4jDEQMDRa0xbrUmqJF3Lv8ec4Gb7&#10;PT1/r1zPphcn8qFzVkG6TECQrZ3ubKPg7XW7WIEIEa3G3llS8E0B1tX5WYmFdpN9odM+NoJDbChQ&#10;QRvjUEgZ6pYMhqUbyLL25bzByKtvpPY4cbjpZZYkN9JgZ/lDiwNtWqqP+9EouN9k18/jw7D6fP94&#10;2k7Hx12HfqfU5cV8dwsi0hz/zPCLz+hQMdPBjVYH0StYpFfs5HsKguU8y3IQBx6SPAVZlfJ/geoH&#10;AAD//wMAUEsBAi0AFAAGAAgAAAAhALaDOJL+AAAA4QEAABMAAAAAAAAAAAAAAAAAAAAAAFtDb250&#10;ZW50X1R5cGVzXS54bWxQSwECLQAUAAYACAAAACEAOP0h/9YAAACUAQAACwAAAAAAAAAAAAAAAAAv&#10;AQAAX3JlbHMvLnJlbHNQSwECLQAUAAYACAAAACEAWQKPcaMCAAAnBQAADgAAAAAAAAAAAAAAAAAu&#10;AgAAZHJzL2Uyb0RvYy54bWxQSwECLQAUAAYACAAAACEAzPosY98AAAAIAQAADwAAAAAAAAAAAAAA&#10;AAD9BAAAZHJzL2Rvd25yZXYueG1sUEsFBgAAAAAEAAQA8wAAAAkGAAAAAA==&#10;" fillcolor="window" strokecolor="#f79646" strokeweight="2pt">
                <v:path arrowok="t"/>
                <v:textbox>
                  <w:txbxContent>
                    <w:p w:rsidR="00351C14" w:rsidRPr="00270B07" w:rsidRDefault="00351C14" w:rsidP="0080383D">
                      <w:pPr>
                        <w:jc w:val="left"/>
                        <w:rPr>
                          <w:rFonts w:ascii="ＭＳ ゴシック" w:eastAsia="ＭＳ ゴシック" w:hAnsi="ＭＳ ゴシック"/>
                          <w:sz w:val="22"/>
                        </w:rPr>
                      </w:pPr>
                      <w:r>
                        <w:rPr>
                          <w:rFonts w:ascii="ＭＳ ゴシック" w:eastAsia="ＭＳ ゴシック" w:hAnsi="ＭＳ ゴシック" w:hint="eastAsia"/>
                          <w:sz w:val="22"/>
                        </w:rPr>
                        <w:t>○</w:t>
                      </w:r>
                      <w:r w:rsidRPr="00270B07">
                        <w:rPr>
                          <w:rFonts w:ascii="ＭＳ ゴシック" w:eastAsia="ＭＳ ゴシック" w:hAnsi="ＭＳ ゴシック" w:hint="eastAsia"/>
                          <w:sz w:val="22"/>
                        </w:rPr>
                        <w:t>密集市街地の整備</w:t>
                      </w:r>
                    </w:p>
                  </w:txbxContent>
                </v:textbox>
              </v:rect>
            </w:pict>
          </mc:Fallback>
        </mc:AlternateContent>
      </w:r>
    </w:p>
    <w:p w:rsidR="00947793" w:rsidRPr="00A265FC" w:rsidRDefault="00947793" w:rsidP="0080383D">
      <w:pPr>
        <w:ind w:left="210" w:hangingChars="100" w:hanging="210"/>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3025280" behindDoc="0" locked="0" layoutInCell="1" allowOverlap="1" wp14:anchorId="3CEA9BBD" wp14:editId="63C7A52C">
                <wp:simplePos x="0" y="0"/>
                <wp:positionH relativeFrom="column">
                  <wp:posOffset>145263</wp:posOffset>
                </wp:positionH>
                <wp:positionV relativeFrom="paragraph">
                  <wp:posOffset>71272</wp:posOffset>
                </wp:positionV>
                <wp:extent cx="5571183" cy="965821"/>
                <wp:effectExtent l="0" t="0" r="10795" b="25400"/>
                <wp:wrapNone/>
                <wp:docPr id="2073" name="グループ化 2073"/>
                <wp:cNvGraphicFramePr/>
                <a:graphic xmlns:a="http://schemas.openxmlformats.org/drawingml/2006/main">
                  <a:graphicData uri="http://schemas.microsoft.com/office/word/2010/wordprocessingGroup">
                    <wpg:wgp>
                      <wpg:cNvGrpSpPr/>
                      <wpg:grpSpPr>
                        <a:xfrm>
                          <a:off x="0" y="0"/>
                          <a:ext cx="5571183" cy="965821"/>
                          <a:chOff x="66732" y="0"/>
                          <a:chExt cx="5572067" cy="1000125"/>
                        </a:xfrm>
                      </wpg:grpSpPr>
                      <wpg:grpSp>
                        <wpg:cNvPr id="2078" name="グループ化 2078"/>
                        <wpg:cNvGrpSpPr/>
                        <wpg:grpSpPr>
                          <a:xfrm>
                            <a:off x="66732" y="0"/>
                            <a:ext cx="5572067" cy="1000125"/>
                            <a:chOff x="66732" y="0"/>
                            <a:chExt cx="5572067" cy="1000125"/>
                          </a:xfrm>
                        </wpg:grpSpPr>
                        <wps:wsp>
                          <wps:cNvPr id="2081" name="角丸四角形 2081"/>
                          <wps:cNvSpPr>
                            <a:spLocks noChangeArrowheads="1"/>
                          </wps:cNvSpPr>
                          <wps:spPr bwMode="auto">
                            <a:xfrm>
                              <a:off x="66732" y="0"/>
                              <a:ext cx="5572067" cy="1000125"/>
                            </a:xfrm>
                            <a:prstGeom prst="roundRect">
                              <a:avLst>
                                <a:gd name="adj" fmla="val 6191"/>
                              </a:avLst>
                            </a:prstGeom>
                            <a:solidFill>
                              <a:srgbClr val="FFFFFF"/>
                            </a:solidFill>
                            <a:ln w="9525" cmpd="sng" algn="ctr">
                              <a:solidFill>
                                <a:srgbClr val="000000"/>
                              </a:solidFill>
                              <a:round/>
                              <a:headEnd/>
                              <a:tailEnd/>
                            </a:ln>
                          </wps:spPr>
                          <wps:txbx>
                            <w:txbxContent>
                              <w:p w:rsidR="00351C14" w:rsidRPr="00281A25" w:rsidRDefault="00351C14" w:rsidP="0080383D">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密集市街地対策 めざ</w:t>
                                </w:r>
                                <w:r w:rsidRPr="00281A25">
                                  <w:rPr>
                                    <w:rFonts w:ascii="ＭＳ Ｐゴシック" w:eastAsia="ＭＳ Ｐゴシック" w:hAnsi="ＭＳ Ｐゴシック" w:hint="eastAsia"/>
                                    <w:b/>
                                    <w:bCs/>
                                    <w:color w:val="000000"/>
                                    <w:sz w:val="22"/>
                                  </w:rPr>
                                  <w:t>すべき方向性</w:t>
                                </w:r>
                              </w:p>
                            </w:txbxContent>
                          </wps:txbx>
                          <wps:bodyPr rot="0" vert="horz" wrap="square" lIns="36000" tIns="18000" rIns="36000" bIns="0" anchor="t" anchorCtr="0" upright="1">
                            <a:noAutofit/>
                          </wps:bodyPr>
                        </wps:wsp>
                        <wps:wsp>
                          <wps:cNvPr id="2085" name="正方形/長方形 2085"/>
                          <wps:cNvSpPr>
                            <a:spLocks noChangeArrowheads="1"/>
                          </wps:cNvSpPr>
                          <wps:spPr bwMode="auto">
                            <a:xfrm>
                              <a:off x="2945081" y="273133"/>
                              <a:ext cx="2619375" cy="65722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51C14" w:rsidRDefault="00351C14" w:rsidP="0080383D">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351C14" w:rsidRPr="00F164C8" w:rsidRDefault="00351C14" w:rsidP="0080383D">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351C14" w:rsidRPr="00F164C8" w:rsidRDefault="00351C14" w:rsidP="0080383D">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wps:txbx>
                          <wps:bodyPr rot="0" vert="horz" wrap="square" lIns="72000" tIns="36000" rIns="36000" bIns="0" anchor="t" anchorCtr="0" upright="1">
                            <a:noAutofit/>
                          </wps:bodyPr>
                        </wps:wsp>
                      </wpg:grpSp>
                      <wps:wsp>
                        <wps:cNvPr id="2086" name="正方形/長方形 2086"/>
                        <wps:cNvSpPr>
                          <a:spLocks noChangeArrowheads="1"/>
                        </wps:cNvSpPr>
                        <wps:spPr bwMode="auto">
                          <a:xfrm>
                            <a:off x="154378" y="249382"/>
                            <a:ext cx="2638425" cy="67627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51C14" w:rsidRPr="009B200C" w:rsidRDefault="00351C14" w:rsidP="0080383D">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351C14" w:rsidRPr="00F164C8" w:rsidRDefault="00351C14" w:rsidP="0080383D">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平成32年度までに「地震時等に著しく危険な密集市街地」を解消</w:t>
                              </w:r>
                            </w:p>
                            <w:p w:rsidR="00351C14" w:rsidRPr="00F164C8" w:rsidRDefault="00351C14" w:rsidP="0080383D">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wps:txbx>
                        <wps:bodyPr rot="0" vert="horz" wrap="square" lIns="72000" tIns="36000" rIns="36000" bIns="0" anchor="t" anchorCtr="0" upright="1">
                          <a:noAutofit/>
                        </wps:bodyPr>
                      </wps:wsp>
                    </wpg:wgp>
                  </a:graphicData>
                </a:graphic>
              </wp:anchor>
            </w:drawing>
          </mc:Choice>
          <mc:Fallback>
            <w:pict>
              <v:group id="グループ化 2073" o:spid="_x0000_s1190" style="position:absolute;left:0;text-align:left;margin-left:11.45pt;margin-top:5.6pt;width:438.7pt;height:76.05pt;z-index:253025280" coordorigin="667" coordsize="55720,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KDxGwQAABUOAAAOAAAAZHJzL2Uyb0RvYy54bWzsV8uOHDUU3SPxD5b3PfXsqurS1ESjfoyQ&#10;AkQEPsBdb6iyC9sz1QNiw2yzikRYZAcLFgiJHUGCrxkmgr/g2vXonk5GYRJNpEj0otq37Ht9H+dc&#10;uw7vbeoKnaVclIxG2DowMUppzJKS5hH+7NPVJMBISEITUjGaRvg8Ffje0fvvHbZNmNqsYFWScgRG&#10;qAjbJsKFlE1oGCIu0pqIA9akFCYzxmsiQeS5kXDSgvW6MmzT9IyW8aThLE6FgLeLbhIfaftZlsby&#10;4ywTqURVhME3qZ9cP9fqaRwdkjDnpCnKuHeDvIYXNSkpbDqaWhBJ0CkvXzBVlzFngmXyIGa1wbKs&#10;jFMdA0RjmXvRnHB22uhY8rDNmzFNkNq9PL222fijswcclUmEbdN3MKKkhipdfvvr5cXPlxd/XF58&#10;f/XoCdJzkKq2yUPQOOHNw+YB71/knaSi32S8Vv8QF9roJJ+PSU43EsXwcjr1LSuArWKYm3nTwLa6&#10;KsQFlEqpeZ7v2BhtVeNiuVW2Tc/vlC3TNC17qrSNYW9DuTh6NAqj69tgAZg3Bhsom7cM9gWvdwJ+&#10;qc8kvJOIgUdiCxXxZlB5WJAm1QgUqvBj9gJryN7fPz3+69mzq6dPYXD15w8AFZjT2dMaCicKEaK5&#10;z+IvBKJsXhCap8ecs7ZISQIO6vVQuB0FJQhQRev2Q5YAIsmpZJpgexC7ddZHpJCw4UKepKxGahBh&#10;IBtNPoGOofchZ/eF1IxOepyQ5HOMsrqC/nBGKuRZs85xEvZrwfRgUofMqjJZlVWlBZ6v5xVHoBnh&#10;lf71uBW7yyqKWmDFFFCN4roBWgqaY0SqHLprLLl27ZqG2DUMhIDfywzr4KAsJFRJX9JEjyUpq24M&#10;vlcUeDQkXsFfhHKz3ujmEPhDTdcsOYe6cNa1Umj9MCgY/wqjFtooOPzlKeEpRtUHFGrreMohJLVg&#10;BVrguzNrLcASQmMwE2E5DOey69OnDS/zAnaxdPSUHQMWslJCBNrdzqNeAOx3rr8NEkCRuhby/Jcf&#10;nz/5HeBv/PPdb91IEUG3pmu4vjsi2DN3qqin2qbtO5bjqIqRcOhCNuDV8RWsYIE39e29xrnF7kCH&#10;a0xQyd4uUYYpU9jWe+yi9s2hWpcSrgRVWUdY4aXD8ytwq+PsCasi1kfv1zNztgyWgTtxbW85cc3F&#10;YnK8mrsTb2X504WzmM8X1jcKVJYbFmWSpFSFNFwDLPe/9c7+QtId4ONF4GaS3sR+47obOuEQy/Cv&#10;o7uRn/2JJcJb8tOHS9TIz56sd85PiKI/pN8eV71XcNUbGhwcc3d9aFlT1/Hh/qGo6s6cwN6nqhO4&#10;+gRQVPU9G2jb8W84/IZj5n+q6g8HIM47RNXZgLR3hqrw7aG7UP+dpD5udmUY737NHf0LAAD//wMA&#10;UEsDBBQABgAIAAAAIQBsmT+H3wAAAAkBAAAPAAAAZHJzL2Rvd25yZXYueG1sTI9BS8NAEIXvgv9h&#10;GcGb3U2CxcZsSinqqQi2gnjbZqdJaHY2ZLdJ+u8dT3qc9x5vvlesZ9eJEYfQetKQLBQIpMrblmoN&#10;n4fXhycQIRqypvOEGq4YYF3e3hQmt36iDxz3sRZcQiE3GpoY+1zKUDXoTFj4Hom9kx+ciXwOtbSD&#10;mbjcdTJVaimdaYk/NKbHbYPVeX9xGt4mM22y5GXcnU/b6/fh8f1rl6DW93fz5hlExDn+heEXn9Gh&#10;ZKajv5ANotOQpitOsp6kINhfKZWBOLKwzDKQZSH/Lyh/AAAA//8DAFBLAQItABQABgAIAAAAIQC2&#10;gziS/gAAAOEBAAATAAAAAAAAAAAAAAAAAAAAAABbQ29udGVudF9UeXBlc10ueG1sUEsBAi0AFAAG&#10;AAgAAAAhADj9If/WAAAAlAEAAAsAAAAAAAAAAAAAAAAALwEAAF9yZWxzLy5yZWxzUEsBAi0AFAAG&#10;AAgAAAAhADUUoPEbBAAAFQ4AAA4AAAAAAAAAAAAAAAAALgIAAGRycy9lMm9Eb2MueG1sUEsBAi0A&#10;FAAGAAgAAAAhAGyZP4ffAAAACQEAAA8AAAAAAAAAAAAAAAAAdQYAAGRycy9kb3ducmV2LnhtbFBL&#10;BQYAAAAABAAEAPMAAACBBwAAAAA=&#10;">
                <v:group id="グループ化 2078" o:spid="_x0000_s1191" style="position:absolute;left:667;width:55720;height:10001" coordorigin="667" coordsize="55720,1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BrCcQAAADdAAAADwAAAGRycy9kb3ducmV2LnhtbERPy2rCQBTdF/yH4Qrd&#10;1UlS2kp0FAlWXIRCVRB3l8w1CWbuhMw0j7/vLApdHs57vR1NI3rqXG1ZQbyIQBAXVtdcKricP1+W&#10;IJxH1thYJgUTOdhuZk9rTLUd+Jv6ky9FCGGXooLK+zaV0hUVGXQL2xIH7m47gz7ArpS6wyGEm0Ym&#10;UfQuDdYcGipsKauoeJx+jILDgMPuNd73+eOeTbfz29c1j0mp5/m4W4HwNPp/8Z/7qBUk0Ue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BrCcQAAADdAAAA&#10;DwAAAAAAAAAAAAAAAACqAgAAZHJzL2Rvd25yZXYueG1sUEsFBgAAAAAEAAQA+gAAAJsDAAAAAA==&#10;">
                  <v:roundrect id="角丸四角形 2081" o:spid="_x0000_s1192" style="position:absolute;left:667;width:55720;height:10001;visibility:visible;mso-wrap-style:square;v-text-anchor:top" arcsize="405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5b2cYA&#10;AADdAAAADwAAAGRycy9kb3ducmV2LnhtbESPT4vCMBTE7wt+h/CEvSxroiyrVKMUwXUPXtY/sMdH&#10;82yLzUtpoq1+eiMIHoeZ+Q0zW3S2EhdqfOlYw3CgQBBnzpSca9jvVp8TED4gG6wck4YreVjMe28z&#10;TIxr+Y8u25CLCGGfoIYihDqR0mcFWfQDVxNH7+gaiyHKJpemwTbCbSVHSn1LiyXHhQJrWhaUnbZn&#10;q+G2Gafrr7a7qYP8+T/l7Tkl/6H1e79LpyACdeEVfrZ/jYaRmgzh8SY+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5b2cYAAADdAAAADwAAAAAAAAAAAAAAAACYAgAAZHJz&#10;L2Rvd25yZXYueG1sUEsFBgAAAAAEAAQA9QAAAIsDAAAAAA==&#10;">
                    <v:textbox inset="1mm,.5mm,1mm,0">
                      <w:txbxContent>
                        <w:p w:rsidR="00351C14" w:rsidRPr="00281A25" w:rsidRDefault="00351C14" w:rsidP="0080383D">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密集市街地対策 めざ</w:t>
                          </w:r>
                          <w:r w:rsidRPr="00281A25">
                            <w:rPr>
                              <w:rFonts w:ascii="ＭＳ Ｐゴシック" w:eastAsia="ＭＳ Ｐゴシック" w:hAnsi="ＭＳ Ｐゴシック" w:hint="eastAsia"/>
                              <w:b/>
                              <w:bCs/>
                              <w:color w:val="000000"/>
                              <w:sz w:val="22"/>
                            </w:rPr>
                            <w:t>すべき方向性</w:t>
                          </w:r>
                        </w:p>
                      </w:txbxContent>
                    </v:textbox>
                  </v:roundrect>
                  <v:rect id="正方形/長方形 2085" o:spid="_x0000_s1193" style="position:absolute;left:29450;top:2731;width:26194;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ip8cA&#10;AADdAAAADwAAAGRycy9kb3ducmV2LnhtbESPQUsDMRSE7wX/Q3hCb23WFqWsTYuIBakitErV22Pz&#10;ulm7eVmStBv/vREKPQ4z8w0zXybbihP50DhWcDMuQBBXTjdcK/h4X41mIEJE1tg6JgW/FGC5uBrM&#10;sdSu5w2dtrEWGcKhRAUmxq6UMlSGLIax64izt3feYszS11J77DPctnJSFHfSYsN5wWBHj4aqw/Zo&#10;FSTzOn3pk//62b2Z1X79edh905NSw+v0cA8iUoqX8Ln9rBVMitkt/L/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gIqfHAAAA3QAAAA8AAAAAAAAAAAAAAAAAmAIAAGRy&#10;cy9kb3ducmV2LnhtbFBLBQYAAAAABAAEAPUAAACMAwAAAAA=&#10;" filled="f">
                    <v:textbox inset="2mm,1mm,1mm,0">
                      <w:txbxContent>
                        <w:p w:rsidR="00351C14" w:rsidRDefault="00351C14" w:rsidP="0080383D">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351C14" w:rsidRPr="00F164C8" w:rsidRDefault="00351C14" w:rsidP="0080383D">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351C14" w:rsidRPr="00F164C8" w:rsidRDefault="00351C14" w:rsidP="0080383D">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v:textbox>
                  </v:rect>
                </v:group>
                <v:rect id="正方形/長方形 2086" o:spid="_x0000_s1194" style="position:absolute;left:1543;top:2493;width:26385;height:6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80McA&#10;AADdAAAADwAAAGRycy9kb3ducmV2LnhtbESPQWsCMRSE7wX/Q3iCt5pVQWRrlFIUSi2F2mLb22Pz&#10;3GzdvCxJdNN/3xSEHoeZ+YZZrpNtxYV8aBwrmIwLEMSV0w3XCt7ftrcLECEia2wdk4IfCrBeDW6W&#10;WGrX8ytd9rEWGcKhRAUmxq6UMlSGLIax64izd3TeYszS11J77DPctnJaFHNpseG8YLCjB0PVaX+2&#10;CpJ5nu365D+/Dy9me3z6OB2+aKPUaJju70BESvE/fG0/agXTYjGHvzf5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yvNDHAAAA3QAAAA8AAAAAAAAAAAAAAAAAmAIAAGRy&#10;cy9kb3ducmV2LnhtbFBLBQYAAAAABAAEAPUAAACMAwAAAAA=&#10;" filled="f">
                  <v:textbox inset="2mm,1mm,1mm,0">
                    <w:txbxContent>
                      <w:p w:rsidR="00351C14" w:rsidRPr="009B200C" w:rsidRDefault="00351C14" w:rsidP="0080383D">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351C14" w:rsidRPr="00F164C8" w:rsidRDefault="00351C14" w:rsidP="0080383D">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平成32年度までに「地震時等に著しく危険な密集市街地」を解消</w:t>
                        </w:r>
                      </w:p>
                      <w:p w:rsidR="00351C14" w:rsidRPr="00F164C8" w:rsidRDefault="00351C14" w:rsidP="0080383D">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v:textbox>
                </v:rect>
              </v:group>
            </w:pict>
          </mc:Fallback>
        </mc:AlternateContent>
      </w:r>
    </w:p>
    <w:p w:rsidR="00947793" w:rsidRPr="00A265FC" w:rsidRDefault="00947793" w:rsidP="0080383D">
      <w:pPr>
        <w:ind w:left="210" w:hangingChars="100" w:hanging="210"/>
      </w:pPr>
    </w:p>
    <w:p w:rsidR="00947793" w:rsidRPr="00A265FC" w:rsidRDefault="00947793" w:rsidP="0080383D">
      <w:pPr>
        <w:ind w:left="210" w:hangingChars="100" w:hanging="210"/>
      </w:pPr>
    </w:p>
    <w:p w:rsidR="00947793" w:rsidRPr="00A265FC" w:rsidRDefault="00947793" w:rsidP="00947793">
      <w:pPr>
        <w:ind w:left="210" w:hangingChars="100" w:hanging="210"/>
      </w:pPr>
    </w:p>
    <w:p w:rsidR="00947793" w:rsidRPr="00A265FC" w:rsidRDefault="00947793" w:rsidP="0080383D">
      <w:pPr>
        <w:ind w:left="210" w:hangingChars="100" w:hanging="210"/>
      </w:pPr>
      <w:r>
        <w:rPr>
          <w:noProof/>
        </w:rPr>
        <mc:AlternateContent>
          <mc:Choice Requires="wps">
            <w:drawing>
              <wp:anchor distT="0" distB="0" distL="114300" distR="114300" simplePos="0" relativeHeight="253024256" behindDoc="0" locked="0" layoutInCell="1" allowOverlap="1" wp14:anchorId="52DE482C" wp14:editId="59D48FC1">
                <wp:simplePos x="0" y="0"/>
                <wp:positionH relativeFrom="column">
                  <wp:posOffset>1593063</wp:posOffset>
                </wp:positionH>
                <wp:positionV relativeFrom="paragraph">
                  <wp:posOffset>128422</wp:posOffset>
                </wp:positionV>
                <wp:extent cx="2713841" cy="156208"/>
                <wp:effectExtent l="0" t="0" r="0" b="0"/>
                <wp:wrapNone/>
                <wp:docPr id="2072" name="二等辺三角形 2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713841" cy="156208"/>
                        </a:xfrm>
                        <a:prstGeom prst="triangle">
                          <a:avLst>
                            <a:gd name="adj" fmla="val 50000"/>
                          </a:avLst>
                        </a:prstGeom>
                        <a:solidFill>
                          <a:srgbClr val="4F81BD"/>
                        </a:solidFill>
                        <a:ln w="6350" algn="ctr">
                          <a:no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58239" tIns="29118" rIns="58239" bIns="29118" anchor="t" anchorCtr="0" upright="1">
                        <a:noAutofit/>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072" o:spid="_x0000_s1026" type="#_x0000_t5" style="position:absolute;left:0;text-align:left;margin-left:125.45pt;margin-top:10.1pt;width:213.7pt;height:12.3pt;rotation:180;z-index:25302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7O4CQMAANsFAAAOAAAAZHJzL2Uyb0RvYy54bWysVMtuEzEU3SPxD5b36bzymESdVE2aICQe&#10;lQpi7Yw9GYPHHmynk4L4gEqs+AQ2rNijSvA1RfQzuPZMQ6AbhJjFyM/rc8499x4ebSuBzpk2XMkM&#10;RwchRkzminK5zvDzZ8teipGxRFIilGQZvmAGH03v3zts6gmLVakEZRpBEGkmTZ3h0tp6EgQmL1lF&#10;zIGqmYTNQumKWJjqdUA1aSB6JYI4DIdBozSttcqZMbB60m7iqY9fFCy3T4vCMItEhgGb9X/t/yv3&#10;D6aHZLLWpC553sEg/4CiIlzCo7tQJ8QStNH8TqiK51oZVdiDXFWBKgqeM88B2EThH2zOSlIzzwXE&#10;MfVOJvP/wuZPzk814jTDcTiKMZKkgixdX73/8fny5tvV9ZfLm08fvn/9iPw2qNXUZgKXzupT7fia&#10;+pHKXxkk1bwkcs2OtVZNyQgFjJFTN/jtgpsYuIpWzWNF4SWyscoLty10hbSCBEVhGrrPL4NCaOvT&#10;dbFLF9talMNiPIqStB9hlMNeNBjGYepfJBMXzKGrtbEPmKqQG2TYag4YhZOUTMj5I2N9ymjHmtCX&#10;GBWVAAOcE4EGHoSjsDsMo9uQnrwSnC65EH6i16u50AiuZri/TKPZSYfG7B8TEjUZHiYDcCMRayia&#10;3GoPSCoXyhuy4haqQvAqw50WftnpupDUjy3hoh0DKCEdAub9Dqz8AVCpI+j08l58e7wchKN+kvZG&#10;o0HS6yeLsDdLl/Pe8TwaDkeL2Xy2iN45MFF/UnJKmVz4mOa2NKL+31mvK9LW1Lvi2AF0aNUGOJ6V&#10;tEGUu+TEaTKGZkE5VGeShsNwPNpXyHnjBbelrwlnhTuax/1kOWzXiahL0mZiP4umTZHP6O55P9tD&#10;Ftwh357YgllA6ltZva+dlduSWCl6Abb2BobMQkcESqXSbzBqoLtk2LzeEM0wEg8llMYgjZMxtCM/&#10;icdRBMz1/s5qf4fIHEKBf0EQP5zbtoVtas3XJbwUdQ46hnIquDOAx9ei6ibQQTyDrtu5FrU/96d+&#10;9eTpTwAAAP//AwBQSwMEFAAGAAgAAAAhAEN7vt/fAAAACQEAAA8AAABkcnMvZG93bnJldi54bWxM&#10;j8FOwzAMhu9IvENkJC4TS+i6rS1NpwmJI4eNwdlrvbZak1RN1hWeHnNiN1v+9Pv7881kOjHS4Ftn&#10;NTzPFQiypataW2s4fLw9JSB8QFth5yxp+CYPm+L+Lsescle7o3EfasEh1meooQmhz6T0ZUMG/dz1&#10;ZPl2coPBwOtQy2rAK4ebTkZKraTB1vKHBnt6bag87y9GwzL+jCUdME2/wvt53C5m6mc30/rxYdq+&#10;gAg0hX8Y/vRZHQp2OrqLrbzoNERLlTLKg4pAMLBaJwsQRw1xnIAscnnboPgFAAD//wMAUEsBAi0A&#10;FAAGAAgAAAAhALaDOJL+AAAA4QEAABMAAAAAAAAAAAAAAAAAAAAAAFtDb250ZW50X1R5cGVzXS54&#10;bWxQSwECLQAUAAYACAAAACEAOP0h/9YAAACUAQAACwAAAAAAAAAAAAAAAAAvAQAAX3JlbHMvLnJl&#10;bHNQSwECLQAUAAYACAAAACEALb+zuAkDAADbBQAADgAAAAAAAAAAAAAAAAAuAgAAZHJzL2Uyb0Rv&#10;Yy54bWxQSwECLQAUAAYACAAAACEAQ3u+398AAAAJAQAADwAAAAAAAAAAAAAAAABjBQAAZHJzL2Rv&#10;d25yZXYueG1sUEsFBgAAAAAEAAQA8wAAAG8GAAAAAA==&#10;" fillcolor="#4f81bd" stroked="f" strokeweight=".5pt">
                <v:shadow color="#243f60" opacity=".5" offset="1pt"/>
                <v:textbox inset="1.61775mm,.80883mm,1.61775mm,.80883mm"/>
              </v:shape>
            </w:pict>
          </mc:Fallback>
        </mc:AlternateContent>
      </w:r>
    </w:p>
    <w:p w:rsidR="00947793" w:rsidRPr="00A265FC" w:rsidRDefault="00947793" w:rsidP="0080383D">
      <w:r>
        <w:rPr>
          <w:noProof/>
        </w:rPr>
        <mc:AlternateContent>
          <mc:Choice Requires="wps">
            <w:drawing>
              <wp:anchor distT="0" distB="0" distL="114300" distR="114300" simplePos="0" relativeHeight="253026304" behindDoc="0" locked="0" layoutInCell="1" allowOverlap="1" wp14:anchorId="4E559982" wp14:editId="30CF8E0F">
                <wp:simplePos x="0" y="0"/>
                <wp:positionH relativeFrom="column">
                  <wp:posOffset>145263</wp:posOffset>
                </wp:positionH>
                <wp:positionV relativeFrom="paragraph">
                  <wp:posOffset>62128</wp:posOffset>
                </wp:positionV>
                <wp:extent cx="5575628" cy="4185859"/>
                <wp:effectExtent l="0" t="0" r="25400" b="24765"/>
                <wp:wrapNone/>
                <wp:docPr id="2095" name="角丸四角形 2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5628" cy="4185859"/>
                        </a:xfrm>
                        <a:prstGeom prst="roundRect">
                          <a:avLst>
                            <a:gd name="adj" fmla="val 3940"/>
                          </a:avLst>
                        </a:prstGeom>
                        <a:solidFill>
                          <a:srgbClr val="FFFFFF"/>
                        </a:solidFill>
                        <a:ln w="9525" cmpd="sng" algn="ctr">
                          <a:solidFill>
                            <a:srgbClr val="000000"/>
                          </a:solidFill>
                          <a:round/>
                          <a:headEnd/>
                          <a:tailEnd/>
                        </a:ln>
                      </wps:spPr>
                      <wps:txbx>
                        <w:txbxContent>
                          <w:p w:rsidR="00351C14" w:rsidRPr="0098614F" w:rsidRDefault="00351C14" w:rsidP="0080383D">
                            <w:pPr>
                              <w:spacing w:line="280" w:lineRule="exact"/>
                              <w:jc w:val="center"/>
                              <w:rPr>
                                <w:rFonts w:ascii="ＭＳ Ｐゴシック" w:eastAsia="ＭＳ Ｐゴシック" w:hAnsi="ＭＳ Ｐゴシック"/>
                                <w:b/>
                                <w:sz w:val="22"/>
                              </w:rPr>
                            </w:pPr>
                            <w:r>
                              <w:rPr>
                                <w:rFonts w:ascii="ＭＳ Ｐゴシック" w:eastAsia="ＭＳ Ｐゴシック" w:hAnsi="ＭＳ Ｐゴシック" w:hint="eastAsia"/>
                                <w:b/>
                                <w:sz w:val="22"/>
                              </w:rPr>
                              <w:t>取組み</w:t>
                            </w:r>
                            <w:r w:rsidRPr="0098614F">
                              <w:rPr>
                                <w:rFonts w:ascii="ＭＳ Ｐゴシック" w:eastAsia="ＭＳ Ｐゴシック" w:hAnsi="ＭＳ Ｐゴシック" w:hint="eastAsia"/>
                                <w:b/>
                                <w:sz w:val="22"/>
                              </w:rPr>
                              <w:t>の方向性</w:t>
                            </w:r>
                          </w:p>
                        </w:txbxContent>
                      </wps:txbx>
                      <wps:bodyPr rot="0" vert="horz" wrap="square" lIns="72000" tIns="36000" rIns="0" bIns="0" anchor="t" anchorCtr="1" upright="1">
                        <a:noAutofit/>
                      </wps:bodyPr>
                    </wps:wsp>
                  </a:graphicData>
                </a:graphic>
              </wp:anchor>
            </w:drawing>
          </mc:Choice>
          <mc:Fallback>
            <w:pict>
              <v:roundrect id="角丸四角形 2095" o:spid="_x0000_s1195" style="position:absolute;left:0;text-align:left;margin-left:11.45pt;margin-top:4.9pt;width:439.05pt;height:329.6pt;z-index:253026304;visibility:visible;mso-wrap-style:square;mso-wrap-distance-left:9pt;mso-wrap-distance-top:0;mso-wrap-distance-right:9pt;mso-wrap-distance-bottom:0;mso-position-horizontal:absolute;mso-position-horizontal-relative:text;mso-position-vertical:absolute;mso-position-vertical-relative:text;v-text-anchor:top-center" arcsize="25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9P2YgIAAI0EAAAOAAAAZHJzL2Uyb0RvYy54bWysVMFuEzEQvSPxD5bvdJO02yarbqqqpQip&#10;QEXhAxzbu2vw2mbsZNN+BtfeuPALvfA3VOIzmJ0kJQFOiD1YM7bned68mT0+WbaWLTRE413Jh3sD&#10;zrSTXhlXl/z9u4tnY85iEk4J650u+Y2O/GT69MlxFwo98o23SgNDEBeLLpS8SSkUWRZlo1sR93zQ&#10;Dg8rD61I6EKdKRAdorc2Gw0Gh1nnQQXwUseIu+erQz4l/KrSMr2pqqgTsyXH3BKtQOusX7PpsShq&#10;EKExcp2G+IcsWmEcPvoIdS6SYHMwf0C1RoKPvkp70reZryojNXFANsPBb2yuGxE0ccHixPBYpvj/&#10;YOXrxRUwo0o+GkxyzpxoUaUfXz9/v79/uLtD4+HbF0ZnWKouxAIjrsMV9GRjuPTyY2TOnzXC1foU&#10;wHeNFgoTHPalzXYCeidiKJt1r7zCZ8Q8earasoK2B8R6sCWJc/Mojl4mJnEzz4/ywxG2k8Szg+E4&#10;H+cTekMUm/AAMb3QvmW9UXLwc6feYgvQG2JxGRNJpNYshfrAWdVaFHwhLNufHFA/ZKJY30VrA0l0&#10;vTXqwlhLDtSzMwsMI0t+Qd86m7h9zTrWlXySj7C2sg1Y5+hqzoStcVxkAkptJyJuAw/o+xswkaPu&#10;7Qv+3CmykzB2ZWPu1q0V6Iu+Ei8tZ0tSe0JUe0VmXt2gJuBXs4GzjEbj4ZazDucCE/40F6A5sy8d&#10;6nqEU9cPEjn7h+QAObg72xjCSYQoeUKqZJ4l9IaczQOYusEXhsTc+VPsgcqkTbOsslnnjT2P1s5Q&#10;bft069dfZPoTAAD//wMAUEsDBBQABgAIAAAAIQCulqqB3AAAAAgBAAAPAAAAZHJzL2Rvd25yZXYu&#10;eG1sTI/dSsNAFITvBd9hOYI30m4aMJo0myIFb4oIrT7AafbkB7NnQ3abxrf3eKWXwwwz35S7xQ1q&#10;pin0ng1s1gko4trbnlsDnx+vq2dQISJbHDyTgW8KsKtub0osrL/ykeZTbJWUcCjQQBfjWGgd6o4c&#10;hrUficVr/OQwipxabSe8SrkbdJokmXbYsyx0ONK+o/rrdHGye5gf3tpHdE/7uRnfHWbNkQ/G3N8t&#10;L1tQkZb4F4ZffEGHSpjO/sI2qMFAmuaSNJDLAbHzZCPXzgayLE9AV6X+f6D6AQAA//8DAFBLAQIt&#10;ABQABgAIAAAAIQC2gziS/gAAAOEBAAATAAAAAAAAAAAAAAAAAAAAAABbQ29udGVudF9UeXBlc10u&#10;eG1sUEsBAi0AFAAGAAgAAAAhADj9If/WAAAAlAEAAAsAAAAAAAAAAAAAAAAALwEAAF9yZWxzLy5y&#10;ZWxzUEsBAi0AFAAGAAgAAAAhAEOP0/ZiAgAAjQQAAA4AAAAAAAAAAAAAAAAALgIAAGRycy9lMm9E&#10;b2MueG1sUEsBAi0AFAAGAAgAAAAhAK6WqoHcAAAACAEAAA8AAAAAAAAAAAAAAAAAvAQAAGRycy9k&#10;b3ducmV2LnhtbFBLBQYAAAAABAAEAPMAAADFBQAAAAA=&#10;">
                <v:textbox inset="2mm,1mm,0,0">
                  <w:txbxContent>
                    <w:p w:rsidR="00351C14" w:rsidRPr="0098614F" w:rsidRDefault="00351C14" w:rsidP="0080383D">
                      <w:pPr>
                        <w:spacing w:line="280" w:lineRule="exact"/>
                        <w:jc w:val="center"/>
                        <w:rPr>
                          <w:rFonts w:ascii="ＭＳ Ｐゴシック" w:eastAsia="ＭＳ Ｐゴシック" w:hAnsi="ＭＳ Ｐゴシック"/>
                          <w:b/>
                          <w:sz w:val="22"/>
                        </w:rPr>
                      </w:pPr>
                      <w:r>
                        <w:rPr>
                          <w:rFonts w:ascii="ＭＳ Ｐゴシック" w:eastAsia="ＭＳ Ｐゴシック" w:hAnsi="ＭＳ Ｐゴシック" w:hint="eastAsia"/>
                          <w:b/>
                          <w:sz w:val="22"/>
                        </w:rPr>
                        <w:t>取組み</w:t>
                      </w:r>
                      <w:r w:rsidRPr="0098614F">
                        <w:rPr>
                          <w:rFonts w:ascii="ＭＳ Ｐゴシック" w:eastAsia="ＭＳ Ｐゴシック" w:hAnsi="ＭＳ Ｐゴシック" w:hint="eastAsia"/>
                          <w:b/>
                          <w:sz w:val="22"/>
                        </w:rPr>
                        <w:t>の方向性</w:t>
                      </w:r>
                    </w:p>
                  </w:txbxContent>
                </v:textbox>
              </v:roundrect>
            </w:pict>
          </mc:Fallback>
        </mc:AlternateContent>
      </w:r>
    </w:p>
    <w:p w:rsidR="00947793" w:rsidRPr="00A265FC" w:rsidRDefault="00947793" w:rsidP="0080383D">
      <w:r>
        <w:rPr>
          <w:noProof/>
        </w:rPr>
        <mc:AlternateContent>
          <mc:Choice Requires="wps">
            <w:drawing>
              <wp:anchor distT="0" distB="0" distL="114300" distR="114300" simplePos="0" relativeHeight="253035520" behindDoc="0" locked="0" layoutInCell="1" allowOverlap="1" wp14:anchorId="4ECB5DF4" wp14:editId="2FB05CEE">
                <wp:simplePos x="0" y="0"/>
                <wp:positionH relativeFrom="column">
                  <wp:posOffset>3583407</wp:posOffset>
                </wp:positionH>
                <wp:positionV relativeFrom="paragraph">
                  <wp:posOffset>67615</wp:posOffset>
                </wp:positionV>
                <wp:extent cx="2094865" cy="3812911"/>
                <wp:effectExtent l="0" t="0" r="19685" b="16510"/>
                <wp:wrapNone/>
                <wp:docPr id="314" name="角丸四角形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4865" cy="3812911"/>
                        </a:xfrm>
                        <a:prstGeom prst="roundRect">
                          <a:avLst>
                            <a:gd name="adj" fmla="val 5303"/>
                          </a:avLst>
                        </a:prstGeom>
                        <a:solidFill>
                          <a:srgbClr val="BFBFBF"/>
                        </a:solidFill>
                        <a:ln w="9525" algn="ctr">
                          <a:solidFill>
                            <a:srgbClr val="000000"/>
                          </a:solidFill>
                          <a:miter lim="800000"/>
                          <a:headEnd/>
                          <a:tailEnd/>
                        </a:ln>
                      </wps:spPr>
                      <wps:txbx>
                        <w:txbxContent>
                          <w:p w:rsidR="00351C14" w:rsidRPr="008A4194" w:rsidRDefault="00351C14" w:rsidP="00947793">
                            <w:pPr>
                              <w:snapToGrid w:val="0"/>
                              <w:ind w:firstLineChars="50" w:firstLine="105"/>
                              <w:jc w:val="center"/>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wps:txbx>
                      <wps:bodyPr rot="0" vert="horz" wrap="square" lIns="74160" tIns="36000" rIns="74160" bIns="0" anchor="t" anchorCtr="0" upright="1">
                        <a:noAutofit/>
                      </wps:bodyPr>
                    </wps:wsp>
                  </a:graphicData>
                </a:graphic>
              </wp:anchor>
            </w:drawing>
          </mc:Choice>
          <mc:Fallback>
            <w:pict>
              <v:roundrect id="角丸四角形 314" o:spid="_x0000_s1196" style="position:absolute;left:0;text-align:left;margin-left:282.15pt;margin-top:5.3pt;width:164.95pt;height:300.25pt;z-index:253035520;visibility:visible;mso-wrap-style:square;mso-wrap-distance-left:9pt;mso-wrap-distance-top:0;mso-wrap-distance-right:9pt;mso-wrap-distance-bottom:0;mso-position-horizontal:absolute;mso-position-horizontal-relative:text;mso-position-vertical:absolute;mso-position-vertical-relative:text;v-text-anchor:top"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5ZZQIAAJEEAAAOAAAAZHJzL2Uyb0RvYy54bWysVM1uEzEQviPxDpbvdHeTNiSrbqrSUoTE&#10;T0XhASa2d9fgP2wnm/IYXHvjwiv0wttQicdg1puEFDghEsmascefv5lvZo9P1lqRlfBBWlPR4iCn&#10;RBhmuTRNRd+9vXg0pSREMByUNaKi1yLQk/nDB8edK8XItlZx4QmCmFB2rqJtjK7MssBaoSEcWCcM&#10;HtbWa4jo+ibjHjpE1yob5fkk66znzlsmQsDd8+GQzhN+XQsWX9d1EJGoiiK3mFaf1kW/ZvNjKBsP&#10;rpVsQwP+gYUGafDRHdQ5RCBLL/+A0pJ5G2wdD5jVma1ryUTKAbMp8t+yuWrBiZQLFie4XZnC/4Nl&#10;r1aXnkhe0XFxSIkBjSL9+Pr5++3t3c0NGnffvpD+CAvVuVBi/JW79H2qwb2w7EMgxp61YBpx6r3t&#10;WgEc6RV9fHbvQu8EvEoW3UvL8RVYRptqtq697gGxGmSdpLneSSPWkTDcHOWzw+nkiBKGZ+NpMZoV&#10;wxtQbq87H+IzYTXpjYp6uzT8DTZAegNWL0JMAvFNksDfU1JrhXKvQJGjcT5OpKHcxGZQbiFTulZJ&#10;fiGVSo5vFmfKE7xZ0ScX/X9zOeyHKUO6is6ORkgcVIMTwqJPfO6FhX20PP3+hqZlxFlRUld0uguC&#10;si/5U8NTJ0eQarCRvTIbDfqyD/LF9WKd1J6l6vWaLCy/RlW8HWYDZxmN1vpPlHQ4FxUNH5fgBSXq&#10;uUFlHx8Wk36QkjOeIA9K/P7JIjm4C4YhTEXj1jyLw+AtnZdNi68UqRTGnmIn1DJuW2ZgtOGOfY/W&#10;vcHa91PUry/J/CcAAAD//wMAUEsDBBQABgAIAAAAIQB1tAIH3gAAAAoBAAAPAAAAZHJzL2Rvd25y&#10;ZXYueG1sTI/BTsMwEETvSPyDtUhcEHVcSlRCnApV4tIbKYLrNjZxRLwOsdsEvp7lRI+reZp5W25m&#10;34uTHWMXSINaZCAsNcF01Gp43T/frkHEhGSwD2Q1fNsIm+ryosTChIle7KlOreASigVqcCkNhZSx&#10;cdZjXITBEmcfYfSY+BxbaUacuNz3cpllufTYES84HOzW2eazPnoNb7Xapq+dw538MRnu03Tzrlqt&#10;r6/mp0cQyc7pH4Y/fVaHip0O4Ugmil7Dfb66Y5SDLAfBwPphtQRx0JArpUBWpTx/ofoFAAD//wMA&#10;UEsBAi0AFAAGAAgAAAAhALaDOJL+AAAA4QEAABMAAAAAAAAAAAAAAAAAAAAAAFtDb250ZW50X1R5&#10;cGVzXS54bWxQSwECLQAUAAYACAAAACEAOP0h/9YAAACUAQAACwAAAAAAAAAAAAAAAAAvAQAAX3Jl&#10;bHMvLnJlbHNQSwECLQAUAAYACAAAACEArBCeWWUCAACRBAAADgAAAAAAAAAAAAAAAAAuAgAAZHJz&#10;L2Uyb0RvYy54bWxQSwECLQAUAAYACAAAACEAdbQCB94AAAAKAQAADwAAAAAAAAAAAAAAAAC/BAAA&#10;ZHJzL2Rvd25yZXYueG1sUEsFBgAAAAAEAAQA8wAAAMoFAAAAAA==&#10;" fillcolor="#bfbfbf">
                <v:stroke joinstyle="miter"/>
                <v:textbox inset="2.06mm,1mm,2.06mm,0">
                  <w:txbxContent>
                    <w:p w:rsidR="00351C14" w:rsidRPr="008A4194" w:rsidRDefault="00351C14" w:rsidP="00947793">
                      <w:pPr>
                        <w:snapToGrid w:val="0"/>
                        <w:ind w:firstLineChars="50" w:firstLine="105"/>
                        <w:jc w:val="center"/>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v:textbox>
              </v:roundrect>
            </w:pict>
          </mc:Fallback>
        </mc:AlternateContent>
      </w:r>
      <w:r>
        <w:rPr>
          <w:noProof/>
        </w:rPr>
        <mc:AlternateContent>
          <mc:Choice Requires="wps">
            <w:drawing>
              <wp:anchor distT="0" distB="0" distL="114300" distR="114300" simplePos="0" relativeHeight="253027328" behindDoc="0" locked="0" layoutInCell="1" allowOverlap="1" wp14:anchorId="469BF215" wp14:editId="5869F20E">
                <wp:simplePos x="0" y="0"/>
                <wp:positionH relativeFrom="column">
                  <wp:posOffset>254991</wp:posOffset>
                </wp:positionH>
                <wp:positionV relativeFrom="paragraph">
                  <wp:posOffset>67615</wp:posOffset>
                </wp:positionV>
                <wp:extent cx="2083435" cy="3813175"/>
                <wp:effectExtent l="0" t="0" r="12065" b="15875"/>
                <wp:wrapNone/>
                <wp:docPr id="2102" name="角丸四角形 2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3435" cy="3813175"/>
                        </a:xfrm>
                        <a:prstGeom prst="roundRect">
                          <a:avLst>
                            <a:gd name="adj" fmla="val 4038"/>
                          </a:avLst>
                        </a:prstGeom>
                        <a:solidFill>
                          <a:srgbClr val="BFBFBF"/>
                        </a:solidFill>
                        <a:ln w="9525" algn="ctr">
                          <a:solidFill>
                            <a:srgbClr val="000000"/>
                          </a:solidFill>
                          <a:miter lim="800000"/>
                          <a:headEnd/>
                          <a:tailEnd/>
                        </a:ln>
                      </wps:spPr>
                      <wps:txbx>
                        <w:txbxContent>
                          <w:p w:rsidR="00351C14" w:rsidRPr="0004449A" w:rsidRDefault="00351C14" w:rsidP="00947793">
                            <w:pPr>
                              <w:snapToGrid w:val="0"/>
                              <w:ind w:firstLineChars="50" w:firstLine="105"/>
                              <w:jc w:val="center"/>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wps:txbx>
                      <wps:bodyPr rot="0" vert="horz" wrap="square" lIns="74160" tIns="36000" rIns="74160" bIns="0" anchor="t" anchorCtr="0" upright="1">
                        <a:noAutofit/>
                      </wps:bodyPr>
                    </wps:wsp>
                  </a:graphicData>
                </a:graphic>
              </wp:anchor>
            </w:drawing>
          </mc:Choice>
          <mc:Fallback>
            <w:pict>
              <v:roundrect id="角丸四角形 2102" o:spid="_x0000_s1197" style="position:absolute;left:0;text-align:left;margin-left:20.1pt;margin-top:5.3pt;width:164.05pt;height:300.25pt;z-index:253027328;visibility:visible;mso-wrap-style:square;mso-wrap-distance-left:9pt;mso-wrap-distance-top:0;mso-wrap-distance-right:9pt;mso-wrap-distance-bottom:0;mso-position-horizontal:absolute;mso-position-horizontal-relative:text;mso-position-vertical:absolute;mso-position-vertical-relative:text;v-text-anchor:top" arcsize="2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FRCZgIAAJMEAAAOAAAAZHJzL2Uyb0RvYy54bWysVM1uEzEQviPxDpbvdH+Stumqm6qkFCEV&#10;qCg8gGN7dw1e24ydbMJjcO2NC6/QC29DJR6DWWcTUuCESCRrxp755ueb2dOzVavJUoJX1pQ0O0gp&#10;kYZboUxd0ndvL59MKPGBGcG0NbKka+np2fTxo9POFTK3jdVCAkEQ44vOlbQJwRVJ4nkjW+YPrJMG&#10;HysLLQuoQp0IYB2itzrJ0/Qo6SwIB5ZL7/H2YvNIpxG/qiQPr6vKy0B0STG3EE+I57w/k+kpK2pg&#10;rlF8SIP9QxYtUwaD7qAuWGBkAeoPqFZxsN5W4YDbNrFVpbiMNWA1WfpbNTcNczLWgs3xbtcm//9g&#10;+avlNRAlSppnaU6JYS2y9OPr5+93d/e3tyjcf/tC4hu2qnO+QI8bdw19sd5dWf7BE2NnDTO1PAew&#10;XSOZwASzvrXJA4de8ehK5t1LKzAMWwQbu7aqoO0BsR9kFclZ78iRq0A4XubpZDQeHVLC8W00yUbZ&#10;8WGMwYqtuwMfnkvbkl4oKdiFEW9wBGIMtrzyIVIkhiqZeE9J1WokfMk0GaejyQA42Cas2ELGcq1W&#10;4lJpHRWo5zMNBD1L+vSy/w/Oft9MG9KV9OQwx8SZrnFHeICYzwMzv4+Wxt/f0FoVcFu0aks62Rmx&#10;om/5MyPiLAem9EbG7LUZOOjbvqEvrOaryPdJ3kfoOZlbsUZWwG62A7cZhcbCJ0o63IyS+o8LBpIS&#10;/cIgs8fj7KhfpaiMjjAPSmD/ZR4VvGWGI0xJw1achc3qLRyousEoWWyFsec4CZUK25HZZDTkjpOP&#10;0oPV2tej1a9vyfQnAAAA//8DAFBLAwQUAAYACAAAACEA/TpZB94AAAAJAQAADwAAAGRycy9kb3du&#10;cmV2LnhtbEyP3UoDMRSE7wXfIRzBO5ukK2tZN1uKIIig0uoDpMnpZml+tkm2Xd/eeKWXc2aY+U67&#10;np0lZ4xpCF4AXzAg6FXQg+8FfH0+362ApCy9ljZ4FPCNCdbd9VUrGx0ufovnXe5JKfGpkQJMzmND&#10;aVIGnUyLMKIv3iFEJ3ORsac6ykspd5YuGaupk4MvC0aO+GRQHXeTE3B6m8JJqfHj5ZVXD2xjbEzv&#10;XIjbm3nzCCTjnP/C8Itf0KErTPsweZ2IFXDPliVZ7qwGUvyqXlVA9gJqzjnQrqX/P+h+AAAA//8D&#10;AFBLAQItABQABgAIAAAAIQC2gziS/gAAAOEBAAATAAAAAAAAAAAAAAAAAAAAAABbQ29udGVudF9U&#10;eXBlc10ueG1sUEsBAi0AFAAGAAgAAAAhADj9If/WAAAAlAEAAAsAAAAAAAAAAAAAAAAALwEAAF9y&#10;ZWxzLy5yZWxzUEsBAi0AFAAGAAgAAAAhAGnEVEJmAgAAkwQAAA4AAAAAAAAAAAAAAAAALgIAAGRy&#10;cy9lMm9Eb2MueG1sUEsBAi0AFAAGAAgAAAAhAP06WQfeAAAACQEAAA8AAAAAAAAAAAAAAAAAwAQA&#10;AGRycy9kb3ducmV2LnhtbFBLBQYAAAAABAAEAPMAAADLBQAAAAA=&#10;" fillcolor="#bfbfbf">
                <v:stroke joinstyle="miter"/>
                <v:textbox inset="2.06mm,1mm,2.06mm,0">
                  <w:txbxContent>
                    <w:p w:rsidR="00351C14" w:rsidRPr="0004449A" w:rsidRDefault="00351C14" w:rsidP="00947793">
                      <w:pPr>
                        <w:snapToGrid w:val="0"/>
                        <w:ind w:firstLineChars="50" w:firstLine="105"/>
                        <w:jc w:val="center"/>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v:textbox>
              </v:roundrect>
            </w:pict>
          </mc:Fallback>
        </mc:AlternateContent>
      </w:r>
    </w:p>
    <w:p w:rsidR="00947793" w:rsidRPr="00A265FC" w:rsidRDefault="00965DCD" w:rsidP="0080383D">
      <w:r w:rsidRPr="002B77B3">
        <w:rPr>
          <w:noProof/>
        </w:rPr>
        <w:drawing>
          <wp:anchor distT="0" distB="0" distL="114300" distR="114300" simplePos="0" relativeHeight="253067264" behindDoc="0" locked="0" layoutInCell="1" allowOverlap="1" wp14:anchorId="538C1AC7" wp14:editId="40EC2A32">
            <wp:simplePos x="0" y="0"/>
            <wp:positionH relativeFrom="column">
              <wp:posOffset>1398270</wp:posOffset>
            </wp:positionH>
            <wp:positionV relativeFrom="paragraph">
              <wp:posOffset>197485</wp:posOffset>
            </wp:positionV>
            <wp:extent cx="795655" cy="596900"/>
            <wp:effectExtent l="0" t="0" r="4445" b="0"/>
            <wp:wrapNone/>
            <wp:docPr id="123" name="図 122"/>
            <wp:cNvGraphicFramePr/>
            <a:graphic xmlns:a="http://schemas.openxmlformats.org/drawingml/2006/main">
              <a:graphicData uri="http://schemas.openxmlformats.org/drawingml/2006/picture">
                <pic:pic xmlns:pic="http://schemas.openxmlformats.org/drawingml/2006/picture">
                  <pic:nvPicPr>
                    <pic:cNvPr id="123" name="図 122"/>
                    <pic:cNvPicPr/>
                  </pic:nvPicPr>
                  <pic:blipFill>
                    <a:blip r:embed="rId112" cstate="print">
                      <a:extLst>
                        <a:ext uri="{BEBA8EAE-BF5A-486C-A8C5-ECC9F3942E4B}">
                          <a14:imgProps xmlns:a14="http://schemas.microsoft.com/office/drawing/2010/main">
                            <a14:imgLayer r:embed="rId113">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795655" cy="59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7793">
        <w:rPr>
          <w:noProof/>
        </w:rPr>
        <mc:AlternateContent>
          <mc:Choice Requires="wps">
            <w:drawing>
              <wp:anchor distT="0" distB="0" distL="114300" distR="114300" simplePos="0" relativeHeight="253036544" behindDoc="0" locked="0" layoutInCell="1" allowOverlap="1" wp14:anchorId="37EBA422" wp14:editId="660471BC">
                <wp:simplePos x="0" y="0"/>
                <wp:positionH relativeFrom="column">
                  <wp:posOffset>3650467</wp:posOffset>
                </wp:positionH>
                <wp:positionV relativeFrom="paragraph">
                  <wp:posOffset>133668</wp:posOffset>
                </wp:positionV>
                <wp:extent cx="1952032" cy="1372449"/>
                <wp:effectExtent l="0" t="0" r="0" b="0"/>
                <wp:wrapNone/>
                <wp:docPr id="315" name="正方形/長方形 315"/>
                <wp:cNvGraphicFramePr/>
                <a:graphic xmlns:a="http://schemas.openxmlformats.org/drawingml/2006/main">
                  <a:graphicData uri="http://schemas.microsoft.com/office/word/2010/wordprocessingShape">
                    <wps:wsp>
                      <wps:cNvSpPr/>
                      <wps:spPr>
                        <a:xfrm>
                          <a:off x="0" y="0"/>
                          <a:ext cx="1952032" cy="1372449"/>
                        </a:xfrm>
                        <a:prstGeom prst="rect">
                          <a:avLst/>
                        </a:prstGeom>
                        <a:solidFill>
                          <a:sysClr val="window" lastClr="FFFFFF"/>
                        </a:solidFill>
                        <a:ln w="12700" cap="flat" cmpd="sng" algn="ctr">
                          <a:noFill/>
                          <a:prstDash val="solid"/>
                        </a:ln>
                        <a:effectLst/>
                      </wps:spPr>
                      <wps:txbx>
                        <w:txbxContent>
                          <w:p w:rsidR="00351C14" w:rsidRPr="00F54B99" w:rsidRDefault="00351C14" w:rsidP="0080383D">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351C14" w:rsidRPr="003933AE" w:rsidRDefault="00351C14" w:rsidP="007E2DA9">
                            <w:pPr>
                              <w:snapToGrid w:val="0"/>
                              <w:spacing w:line="220" w:lineRule="exact"/>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wps:txbx>
                      <wps:bodyPr rot="0" spcFirstLastPara="0" vertOverflow="overflow" horzOverflow="overflow" vert="horz" wrap="square" lIns="72000" tIns="45720" rIns="36000" bIns="0" numCol="1" spcCol="0" rtlCol="0" fromWordArt="0" anchor="t" anchorCtr="0" forceAA="0" compatLnSpc="1">
                        <a:prstTxWarp prst="textNoShape">
                          <a:avLst/>
                        </a:prstTxWarp>
                        <a:noAutofit/>
                      </wps:bodyPr>
                    </wps:wsp>
                  </a:graphicData>
                </a:graphic>
              </wp:anchor>
            </w:drawing>
          </mc:Choice>
          <mc:Fallback>
            <w:pict>
              <v:rect id="正方形/長方形 315" o:spid="_x0000_s1198" style="position:absolute;left:0;text-align:left;margin-left:287.45pt;margin-top:10.55pt;width:153.7pt;height:108.05pt;z-index:25303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J5vigIAAN0EAAAOAAAAZHJzL2Uyb0RvYy54bWysVMtu1DAU3SPxD5b3NPPog0bNVKNWg5Cq&#10;tlKLuvY4ziSSX9ieSYb/gA+ANWvEgs+hEn/BsZNpobBCzMJzX76P43NzctopSTbC+cbogo73RpQI&#10;zU3Z6FVB39wuXrykxAemSyaNFgXdCk9PZ8+fnbQ2FxNTG1kKR5BE+7y1Ba1DsHmWeV4LxfyesULD&#10;WRmnWIDqVlnpWIvsSmaT0egwa40rrTNceA/ree+ks5S/qgQPV1XlRSCyoOgtpNOlcxnPbHbC8pVj&#10;tm740Ab7hy4UazSKPqQ6Z4GRtWv+SKUa7ow3VdjjRmWmqhou0gyYZjx6Ms1NzaxIswAcbx9g8v8v&#10;Lb/cXDvSlAWdjg8o0Uzhke4/f7r/8PX7t4/Zj/dfeolEN8Bqrc9x58Zeu0HzEOPkXeVU/MdMpEsA&#10;bx8AFl0gHMbx8cFkNJ1QwuEbT48m+/vHMWv2eN06H14Jo0gUCurwgglYtrnwoQ/dhcRq3simXDRS&#10;JmXrz6QjG4bHBkdK01IimQ8wFnSRfkO1365JTVq0MzkagSGcgYWVZAGissDF6xUlTK5Abx5c6kWb&#10;WBHNsDz2cs583RdNaYcSUke/SBwcWo/g9XBFKXTLLiF/PI1Xomlpyi2ew5mep97yRYMCF5jhmjkQ&#10;Ew1i2cIVjkoadG0GiZLauHd/s8d48AVeSloQHRO9XTMnAM1rDSYdYY3iZiRl/wAqJS4p08PkWSYF&#10;Vr1WZwbQjrHSlicxxga5Eytn1B32cR4rwsU0R92CAstePAv96mGfuZjPUxD2wLJwoW8sj6l3oN52&#10;d8zZgQUBBLo0u3Vg+RMy9LHxpjbzdTBVk5jyiCgYFhXsUOLasO9xSX/VU9TjV2n2EwAA//8DAFBL&#10;AwQUAAYACAAAACEAERp1DuEAAAAKAQAADwAAAGRycy9kb3ducmV2LnhtbEyPy07DMBBF90j8gzVI&#10;bFDrJC00hDgVQoC66YIWsXbjIYnqR2S7qeHrGVawnJmjO+fW62Q0m9CHwVkB+TwDhrZ1arCdgPf9&#10;y6wEFqK0SmpnUcAXBlg3lxe1rJQ72zecdrFjFGJDJQX0MY4V56Ht0cgwdyNaun06b2Sk0XdceXmm&#10;cKN5kWV33MjB0odejvjUY3vcnYyAZ7+c8m/t2+L1mHjamG35cbMV4voqPT4Ai5jiHwy/+qQODTkd&#10;3MmqwLSA29XynlABRZ4DI6AsiwWwAy0WqwJ4U/P/FZofAAAA//8DAFBLAQItABQABgAIAAAAIQC2&#10;gziS/gAAAOEBAAATAAAAAAAAAAAAAAAAAAAAAABbQ29udGVudF9UeXBlc10ueG1sUEsBAi0AFAAG&#10;AAgAAAAhADj9If/WAAAAlAEAAAsAAAAAAAAAAAAAAAAALwEAAF9yZWxzLy5yZWxzUEsBAi0AFAAG&#10;AAgAAAAhAJ3cnm+KAgAA3QQAAA4AAAAAAAAAAAAAAAAALgIAAGRycy9lMm9Eb2MueG1sUEsBAi0A&#10;FAAGAAgAAAAhABEadQ7hAAAACgEAAA8AAAAAAAAAAAAAAAAA5AQAAGRycy9kb3ducmV2LnhtbFBL&#10;BQYAAAAABAAEAPMAAADyBQAAAAA=&#10;" fillcolor="window" stroked="f" strokeweight="1pt">
                <v:textbox inset="2mm,,1mm,0">
                  <w:txbxContent>
                    <w:p w:rsidR="00351C14" w:rsidRPr="00F54B99" w:rsidRDefault="00351C14" w:rsidP="0080383D">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351C14" w:rsidRPr="003933AE" w:rsidRDefault="00351C14" w:rsidP="007E2DA9">
                      <w:pPr>
                        <w:snapToGrid w:val="0"/>
                        <w:spacing w:line="220" w:lineRule="exact"/>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v:textbox>
              </v:rect>
            </w:pict>
          </mc:Fallback>
        </mc:AlternateContent>
      </w:r>
      <w:r w:rsidR="00947793">
        <w:rPr>
          <w:noProof/>
        </w:rPr>
        <mc:AlternateContent>
          <mc:Choice Requires="wps">
            <w:drawing>
              <wp:anchor distT="0" distB="0" distL="114300" distR="114300" simplePos="0" relativeHeight="253028352" behindDoc="0" locked="0" layoutInCell="1" allowOverlap="1" wp14:anchorId="32BE32E9" wp14:editId="3AE4E6D4">
                <wp:simplePos x="0" y="0"/>
                <wp:positionH relativeFrom="column">
                  <wp:posOffset>312124</wp:posOffset>
                </wp:positionH>
                <wp:positionV relativeFrom="paragraph">
                  <wp:posOffset>96579</wp:posOffset>
                </wp:positionV>
                <wp:extent cx="1942507" cy="1257772"/>
                <wp:effectExtent l="0" t="0" r="635" b="0"/>
                <wp:wrapNone/>
                <wp:docPr id="2105" name="正方形/長方形 2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2507" cy="1257772"/>
                        </a:xfrm>
                        <a:prstGeom prst="rect">
                          <a:avLst/>
                        </a:prstGeom>
                        <a:solidFill>
                          <a:srgbClr val="FFFFFF"/>
                        </a:solidFill>
                        <a:ln>
                          <a:noFill/>
                        </a:ln>
                        <a:extLst>
                          <a:ext uri="{91240B29-F687-4F45-9708-019B960494DF}">
                            <a14:hiddenLine xmlns:a14="http://schemas.microsoft.com/office/drawing/2010/main" w="28575" algn="ctr">
                              <a:solidFill>
                                <a:srgbClr val="000000"/>
                              </a:solidFill>
                              <a:prstDash val="sysDot"/>
                              <a:miter lim="800000"/>
                              <a:headEnd/>
                              <a:tailEnd/>
                            </a14:hiddenLine>
                          </a:ext>
                        </a:extLst>
                      </wps:spPr>
                      <wps:txbx>
                        <w:txbxContent>
                          <w:p w:rsidR="00351C14" w:rsidRPr="00637A5E" w:rsidRDefault="00351C14" w:rsidP="0080383D">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351C14" w:rsidRDefault="00351C14" w:rsidP="0080383D">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351C14" w:rsidRPr="00637A5E" w:rsidRDefault="00351C14" w:rsidP="0080383D">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351C14" w:rsidRPr="003933AE" w:rsidRDefault="00351C14" w:rsidP="009A6CC1">
                            <w:pPr>
                              <w:snapToGrid w:val="0"/>
                              <w:spacing w:line="0" w:lineRule="atLeast"/>
                              <w:ind w:leftChars="100" w:left="300" w:rightChars="658" w:right="1382"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351C14" w:rsidRPr="00637A5E" w:rsidRDefault="00351C14" w:rsidP="0080383D">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351C14" w:rsidRPr="003933AE" w:rsidRDefault="00351C14" w:rsidP="009A6CC1">
                            <w:pPr>
                              <w:snapToGrid w:val="0"/>
                              <w:spacing w:line="0" w:lineRule="atLeast"/>
                              <w:ind w:leftChars="100" w:left="390" w:hangingChars="100" w:hanging="180"/>
                              <w:textAlignment w:val="baseline"/>
                              <w:rPr>
                                <w:rFonts w:ascii="ＭＳ Ｐ明朝" w:eastAsia="ＭＳ Ｐ明朝" w:hAnsi="ＭＳ Ｐ明朝"/>
                                <w:sz w:val="18"/>
                                <w:szCs w:val="18"/>
                              </w:rPr>
                            </w:pPr>
                            <w:r w:rsidRPr="009A6CC1">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wps:txbx>
                      <wps:bodyPr rot="0" vert="horz" wrap="square" lIns="36000" tIns="50400" rIns="36000" bIns="0" anchor="t" anchorCtr="0" upright="1">
                        <a:noAutofit/>
                      </wps:bodyPr>
                    </wps:wsp>
                  </a:graphicData>
                </a:graphic>
              </wp:anchor>
            </w:drawing>
          </mc:Choice>
          <mc:Fallback>
            <w:pict>
              <v:rect id="正方形/長方形 2105" o:spid="_x0000_s1199" style="position:absolute;left:0;text-align:left;margin-left:24.6pt;margin-top:7.6pt;width:152.95pt;height:99.05pt;z-index:25302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ZrUtAIAAEEFAAAOAAAAZHJzL2Uyb0RvYy54bWysVE2O0zAU3iNxB8v7Tn5ImyaadDRMKUIa&#10;YKSBA7iOk1g4drDdpgVxDDgArFkjFhyHkbgFz07b6QALhMjC8bPf7/e+59OzTSvQmmnDlSxwdBJi&#10;xCRVJZd1gV++WIymGBlLZEmEkqzAW2bw2ez+vdO+y1msGiVKphE4kSbvuwI31nZ5EBjasJaYE9Ux&#10;CZeV0i2xIOo6KDXpwXsrgjgMJ0GvdNlpRZkxcDofLvHM+68qRu3zqjLMIlFgyM36Vft16dZgdkry&#10;WpOu4XSXBvmHLFrCJQQ9uJoTS9BK899ctZxqZVRlT6hqA1VVnDJfA1QThb9Uc92QjvlaABzTHWAy&#10;/88tfba+0oiXBY6jcIyRJC106ebzp5sPX79/+xj8eP9l2CF/D3D1ncnB6rq70q5g010q+sogqS4a&#10;Imt2rrXqG0ZKSDJy8AZ3DJxgwBQt+6eqhFBkZZVHblPp1jkETNDGN2h7aBDbWEThMMqSeBymGFG4&#10;i+Jxmqaxj0HyvXmnjX3MVIvcpsAaGODdk/WlsS4dku9VfPpK8HLBhfCCrpcXQqM1AbYs/Lfzbo7V&#10;hHTKUjmzweNwAllCDHfn8vXdf5tFcRI+jLPRYjJNR8kiGY+yNJyOwih7mE3CJEvmi3cuwSjJG16W&#10;TF5yyfZMjJK/6/RuJgYOeS6iHjo6HafQUiJqGE1qtcfhTiXmuODQf38q2AE2J6YZgDFbM1fW6ZG8&#10;5RbGV/C2wNODOcld/x/J0qtYwsWwD+4W6XsBSO3/HjvPFkeQgWh2s9x4dmaJC+jYs1TlFvijFXQX&#10;JhreHtg0Sr/BqIc5LrB5vSKaYSSeSODggwnkBYPvhXGYOEEf3yy9AKdEUnBTYLvfXtjhoVh1mtcN&#10;RIk8glKdA2cr7tl0m9GO6TCnvqDdm+IegmPZa92+fLOfAAAA//8DAFBLAwQUAAYACAAAACEAE1Rx&#10;0uEAAAAJAQAADwAAAGRycy9kb3ducmV2LnhtbEyPW0vEMBCF3wX/QxjBNze9WNHadFHByyKIVkEf&#10;s83Y1m2SmqSX/feOT/o0zJzDme8U60X3bELnO2sExKsIGJraqs40At5eb0/OgfkgjZK9NShgjx7W&#10;5eFBIXNlZ/OCUxUaRiHG51JAG8KQc+7rFrX0KzugIe3TOi0Dra7hysmZwnXPkyg641p2hj60csCb&#10;FutdNWoBz/tqU03X39HHzj3OD3fvT1/3ehTi+Gi5ugQWcAl/ZvjFJ3QoiWlrR6M86wWcXiTkpHtG&#10;k/Q0y2JgWwFJnKbAy4L/b1D+AAAA//8DAFBLAQItABQABgAIAAAAIQC2gziS/gAAAOEBAAATAAAA&#10;AAAAAAAAAAAAAAAAAABbQ29udGVudF9UeXBlc10ueG1sUEsBAi0AFAAGAAgAAAAhADj9If/WAAAA&#10;lAEAAAsAAAAAAAAAAAAAAAAALwEAAF9yZWxzLy5yZWxzUEsBAi0AFAAGAAgAAAAhAJvxmtS0AgAA&#10;QQUAAA4AAAAAAAAAAAAAAAAALgIAAGRycy9lMm9Eb2MueG1sUEsBAi0AFAAGAAgAAAAhABNUcdLh&#10;AAAACQEAAA8AAAAAAAAAAAAAAAAADgUAAGRycy9kb3ducmV2LnhtbFBLBQYAAAAABAAEAPMAAAAc&#10;BgAAAAA=&#10;" stroked="f" strokeweight="2.25pt">
                <v:stroke dashstyle="1 1"/>
                <v:textbox inset="1mm,1.4mm,1mm,0">
                  <w:txbxContent>
                    <w:p w:rsidR="00351C14" w:rsidRPr="00637A5E" w:rsidRDefault="00351C14" w:rsidP="0080383D">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351C14" w:rsidRDefault="00351C14" w:rsidP="0080383D">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351C14" w:rsidRPr="00637A5E" w:rsidRDefault="00351C14" w:rsidP="0080383D">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351C14" w:rsidRPr="003933AE" w:rsidRDefault="00351C14" w:rsidP="009A6CC1">
                      <w:pPr>
                        <w:snapToGrid w:val="0"/>
                        <w:spacing w:line="0" w:lineRule="atLeast"/>
                        <w:ind w:leftChars="100" w:left="300" w:rightChars="658" w:right="1382"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351C14" w:rsidRPr="00637A5E" w:rsidRDefault="00351C14" w:rsidP="0080383D">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351C14" w:rsidRPr="003933AE" w:rsidRDefault="00351C14" w:rsidP="009A6CC1">
                      <w:pPr>
                        <w:snapToGrid w:val="0"/>
                        <w:spacing w:line="0" w:lineRule="atLeast"/>
                        <w:ind w:leftChars="100" w:left="390" w:hangingChars="100" w:hanging="180"/>
                        <w:textAlignment w:val="baseline"/>
                        <w:rPr>
                          <w:rFonts w:ascii="ＭＳ Ｐ明朝" w:eastAsia="ＭＳ Ｐ明朝" w:hAnsi="ＭＳ Ｐ明朝"/>
                          <w:sz w:val="18"/>
                          <w:szCs w:val="18"/>
                        </w:rPr>
                      </w:pPr>
                      <w:r w:rsidRPr="009A6CC1">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v:textbox>
              </v:rect>
            </w:pict>
          </mc:Fallback>
        </mc:AlternateContent>
      </w:r>
    </w:p>
    <w:p w:rsidR="00947793" w:rsidRPr="00A265FC" w:rsidRDefault="00947793" w:rsidP="0080383D">
      <w:r w:rsidRPr="00953050">
        <w:rPr>
          <w:noProof/>
          <w:sz w:val="22"/>
        </w:rPr>
        <w:drawing>
          <wp:anchor distT="0" distB="0" distL="114300" distR="114300" simplePos="0" relativeHeight="253069312" behindDoc="0" locked="0" layoutInCell="1" allowOverlap="1" wp14:anchorId="1EDC6550" wp14:editId="6E5DB448">
            <wp:simplePos x="0" y="0"/>
            <wp:positionH relativeFrom="column">
              <wp:posOffset>4662805</wp:posOffset>
            </wp:positionH>
            <wp:positionV relativeFrom="paragraph">
              <wp:posOffset>182880</wp:posOffset>
            </wp:positionV>
            <wp:extent cx="866140" cy="615315"/>
            <wp:effectExtent l="0" t="0" r="0" b="0"/>
            <wp:wrapNone/>
            <wp:docPr id="59498" name="図 121"/>
            <wp:cNvGraphicFramePr/>
            <a:graphic xmlns:a="http://schemas.openxmlformats.org/drawingml/2006/main">
              <a:graphicData uri="http://schemas.openxmlformats.org/drawingml/2006/picture">
                <pic:pic xmlns:pic="http://schemas.openxmlformats.org/drawingml/2006/picture">
                  <pic:nvPicPr>
                    <pic:cNvPr id="122" name="図 121"/>
                    <pic:cNvPicPr/>
                  </pic:nvPicPr>
                  <pic:blipFill rotWithShape="1">
                    <a:blip r:embed="rId114" cstate="print">
                      <a:extLst>
                        <a:ext uri="{28A0092B-C50C-407E-A947-70E740481C1C}">
                          <a14:useLocalDpi xmlns:a14="http://schemas.microsoft.com/office/drawing/2010/main" val="0"/>
                        </a:ext>
                      </a:extLst>
                    </a:blip>
                    <a:srcRect l="7476" r="7009" b="5055"/>
                    <a:stretch/>
                  </pic:blipFill>
                  <pic:spPr bwMode="auto">
                    <a:xfrm>
                      <a:off x="0" y="0"/>
                      <a:ext cx="866140" cy="61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7793" w:rsidRPr="00A265FC" w:rsidRDefault="00947793" w:rsidP="0080383D"/>
    <w:p w:rsidR="00947793" w:rsidRPr="00A265FC" w:rsidRDefault="00947793" w:rsidP="0080383D">
      <w:r>
        <w:rPr>
          <w:noProof/>
        </w:rPr>
        <mc:AlternateContent>
          <mc:Choice Requires="wps">
            <w:drawing>
              <wp:anchor distT="0" distB="0" distL="114300" distR="114300" simplePos="0" relativeHeight="253032448" behindDoc="0" locked="0" layoutInCell="1" allowOverlap="1" wp14:anchorId="249A3851" wp14:editId="7A2F258F">
                <wp:simplePos x="0" y="0"/>
                <wp:positionH relativeFrom="column">
                  <wp:posOffset>1397642</wp:posOffset>
                </wp:positionH>
                <wp:positionV relativeFrom="paragraph">
                  <wp:posOffset>128279</wp:posOffset>
                </wp:positionV>
                <wp:extent cx="808744" cy="156378"/>
                <wp:effectExtent l="0" t="0" r="0" b="0"/>
                <wp:wrapNone/>
                <wp:docPr id="310" name="正方形/長方形 310"/>
                <wp:cNvGraphicFramePr/>
                <a:graphic xmlns:a="http://schemas.openxmlformats.org/drawingml/2006/main">
                  <a:graphicData uri="http://schemas.microsoft.com/office/word/2010/wordprocessingShape">
                    <wps:wsp>
                      <wps:cNvSpPr/>
                      <wps:spPr>
                        <a:xfrm>
                          <a:off x="0" y="0"/>
                          <a:ext cx="808744" cy="156378"/>
                        </a:xfrm>
                        <a:prstGeom prst="rect">
                          <a:avLst/>
                        </a:prstGeom>
                        <a:solidFill>
                          <a:sysClr val="window" lastClr="FFFFFF"/>
                        </a:solidFill>
                        <a:ln w="25400" cap="flat" cmpd="sng" algn="ctr">
                          <a:noFill/>
                          <a:prstDash val="solid"/>
                        </a:ln>
                        <a:effectLst/>
                      </wps:spPr>
                      <wps:txbx>
                        <w:txbxContent>
                          <w:p w:rsidR="00351C14" w:rsidRPr="000D6462" w:rsidRDefault="00351C14"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ect id="正方形/長方形 310" o:spid="_x0000_s1200" style="position:absolute;left:0;text-align:left;margin-left:110.05pt;margin-top:10.1pt;width:63.7pt;height:12.3pt;z-index:25303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rzgAIAAM8EAAAOAAAAZHJzL2Uyb0RvYy54bWysVM2O0zAQviPxDpbvbNr9LVHTVbWrIqTV&#10;bqVdtOep4zSRHI+x3SblPeAB4MwZceBxWIm3YOwkW1g4IXpwP3vG8/P5m0zP21qxrbSuQp3x8cGI&#10;M6kF5pVeZ/zN3eLFhDPnQeegUMuM76Tj57Pnz6aNSeUhlqhyaRkF0S5tTMZL702aJE6UsgZ3gEZq&#10;MhZoa/C0teskt9BQ9Folh6PRadKgzY1FIZ2j08vOyGcxflFI4W+KwknPVMapNh9XG9dVWJPZFNK1&#10;BVNWoi8D/qGKGipNSR9DXYIHtrHVH6HqSlh0WPgDgXWCRVEJGXugbsajJ93clmBk7IXIceaRJvf/&#10;worr7dKyKs/40Zj40VDTIz18/vTw4ev3bx+TH++/dIgFM5HVGJfSnVuztP3OEQydt4Wtwz/1xNpI&#10;8O6RYNl6JuhwMpqcHR9zJsg0Pjk9OpuEmMn+srHOv5JYswAybun9Iq2wvXK+cx1cQi6HqsoXlVJx&#10;s3MXyrIt0FOTQnJsOFPgPB1mfBF/fbbfrinNmowfnhyPqH8BpMFCgSdYG2LF6TVnoNYkbuFtrEVj&#10;yEjFQBpquQRXdklj2D6F0sEuowL70gN1HVkB+XbVRt5fnoQr4WiF+Y4ew2KnUmfEoqIEV9TDEizJ&#10;kgqkUfM3tBQKqWrsEWcl2nd/Ow/+pBayctaQzKmjtxuwkqh5rUlHYSYGYAewGoDe1BdIdI5piI2I&#10;kC5YrwZYWKzvaQLnIQuZQAvKlXHir4MXvhs2mmAh5/PoRMo34K/0rREh9EDkXXsP1vQv70ky1zgM&#10;AKRPBND5hpsa5xuPRRXVsWeRVBU2NDVRX/2Eh7H8dR+99t+h2U8AAAD//wMAUEsDBBQABgAIAAAA&#10;IQClxeRg4QAAAAkBAAAPAAAAZHJzL2Rvd25yZXYueG1sTI/BTsMwDIbvSLxDZCRuLFkpY+qaTmxo&#10;Egc0iQ1p16wxbUfjVE3WFZ4ec4KbLX/6/f35cnStGLAPjScN04kCgVR621Cl4X2/uZuDCNGQNa0n&#10;1PCFAZbF9VVuMusv9IbDLlaCQyhkRkMdY5dJGcoanQkT3yHx7cP3zkRe+0ra3lw43LUyUWomnWmI&#10;P9Smw3WN5efu7DQc9sNp1W2d35xm6/rl+3mFr82o9e3N+LQAEXGMfzD86rM6FOx09GeyQbQakkRN&#10;GeVBJSAYuE8fH0AcNaTpHGSRy/8Nih8AAAD//wMAUEsBAi0AFAAGAAgAAAAhALaDOJL+AAAA4QEA&#10;ABMAAAAAAAAAAAAAAAAAAAAAAFtDb250ZW50X1R5cGVzXS54bWxQSwECLQAUAAYACAAAACEAOP0h&#10;/9YAAACUAQAACwAAAAAAAAAAAAAAAAAvAQAAX3JlbHMvLnJlbHNQSwECLQAUAAYACAAAACEAUIBa&#10;84ACAADPBAAADgAAAAAAAAAAAAAAAAAuAgAAZHJzL2Uyb0RvYy54bWxQSwECLQAUAAYACAAAACEA&#10;pcXkYOEAAAAJAQAADwAAAAAAAAAAAAAAAADaBAAAZHJzL2Rvd25yZXYueG1sUEsFBgAAAAAEAAQA&#10;8wAAAOgFAAAAAA==&#10;" fillcolor="window" stroked="f" strokeweight="2pt">
                <v:textbox inset="0,0,0,0">
                  <w:txbxContent>
                    <w:p w:rsidR="00351C14" w:rsidRPr="000D6462" w:rsidRDefault="00351C14"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v:textbox>
              </v:rect>
            </w:pict>
          </mc:Fallback>
        </mc:AlternateContent>
      </w:r>
      <w:r>
        <w:rPr>
          <w:noProof/>
        </w:rPr>
        <mc:AlternateContent>
          <mc:Choice Requires="wpg">
            <w:drawing>
              <wp:anchor distT="0" distB="0" distL="114300" distR="114300" simplePos="0" relativeHeight="253042688" behindDoc="0" locked="0" layoutInCell="1" allowOverlap="1" wp14:anchorId="11C483E2" wp14:editId="7DC0D5EF">
                <wp:simplePos x="0" y="0"/>
                <wp:positionH relativeFrom="column">
                  <wp:posOffset>2247019</wp:posOffset>
                </wp:positionH>
                <wp:positionV relativeFrom="paragraph">
                  <wp:posOffset>147426</wp:posOffset>
                </wp:positionV>
                <wp:extent cx="1425575" cy="2137410"/>
                <wp:effectExtent l="0" t="0" r="22225" b="15240"/>
                <wp:wrapNone/>
                <wp:docPr id="59478" name="グループ化 59478"/>
                <wp:cNvGraphicFramePr/>
                <a:graphic xmlns:a="http://schemas.openxmlformats.org/drawingml/2006/main">
                  <a:graphicData uri="http://schemas.microsoft.com/office/word/2010/wordprocessingGroup">
                    <wpg:wgp>
                      <wpg:cNvGrpSpPr/>
                      <wpg:grpSpPr>
                        <a:xfrm>
                          <a:off x="0" y="0"/>
                          <a:ext cx="1425575" cy="2137410"/>
                          <a:chOff x="0" y="0"/>
                          <a:chExt cx="1425575" cy="2137410"/>
                        </a:xfrm>
                      </wpg:grpSpPr>
                      <wps:wsp>
                        <wps:cNvPr id="59479" name="Oval 6"/>
                        <wps:cNvSpPr>
                          <a:spLocks noChangeArrowheads="1"/>
                        </wps:cNvSpPr>
                        <wps:spPr bwMode="auto">
                          <a:xfrm>
                            <a:off x="204716" y="191069"/>
                            <a:ext cx="1056640" cy="662305"/>
                          </a:xfrm>
                          <a:prstGeom prst="rect">
                            <a:avLst/>
                          </a:prstGeom>
                          <a:noFill/>
                          <a:ln w="25400" cap="flat" cmpd="sng" algn="ctr">
                            <a:noFill/>
                            <a:prstDash val="solid"/>
                            <a:headEnd/>
                            <a:tailEnd/>
                          </a:ln>
                          <a:effectLst/>
                        </wps:spPr>
                        <wps:txbx>
                          <w:txbxContent>
                            <w:p w:rsidR="00351C14" w:rsidRPr="00C801E2" w:rsidRDefault="00351C14" w:rsidP="0080383D">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351C14" w:rsidRPr="008D032C" w:rsidRDefault="00351C14" w:rsidP="00947793">
                              <w:pPr>
                                <w:snapToGrid w:val="0"/>
                                <w:spacing w:line="28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wps:txbx>
                        <wps:bodyPr rot="0" vert="horz" wrap="square" lIns="74295" tIns="0" rIns="74295" bIns="0" anchor="ctr" anchorCtr="0" upright="1">
                          <a:noAutofit/>
                        </wps:bodyPr>
                      </wps:wsp>
                      <wps:wsp>
                        <wps:cNvPr id="59480" name="正方形/長方形 59480"/>
                        <wps:cNvSpPr/>
                        <wps:spPr>
                          <a:xfrm>
                            <a:off x="177420" y="887105"/>
                            <a:ext cx="1109345" cy="1002665"/>
                          </a:xfrm>
                          <a:prstGeom prst="rect">
                            <a:avLst/>
                          </a:prstGeom>
                          <a:ln w="12700">
                            <a:prstDash val="sysDot"/>
                          </a:ln>
                        </wps:spPr>
                        <wps:style>
                          <a:lnRef idx="2">
                            <a:schemeClr val="dk1"/>
                          </a:lnRef>
                          <a:fillRef idx="1">
                            <a:schemeClr val="lt1"/>
                          </a:fillRef>
                          <a:effectRef idx="0">
                            <a:schemeClr val="dk1"/>
                          </a:effectRef>
                          <a:fontRef idx="minor">
                            <a:schemeClr val="dk1"/>
                          </a:fontRef>
                        </wps:style>
                        <wps:txbx>
                          <w:txbxContent>
                            <w:p w:rsidR="00351C14" w:rsidRDefault="00351C14" w:rsidP="00947793">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351C14" w:rsidRPr="00017254" w:rsidRDefault="00351C14" w:rsidP="00947793">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351C14" w:rsidRPr="005806C4" w:rsidRDefault="00351C14" w:rsidP="009A6CC1">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まちづくり協議会などと十分に話し合って理解を得ながら、地域とともに取り組む</w:t>
                              </w:r>
                            </w:p>
                          </w:txbxContent>
                        </wps:txbx>
                        <wps:bodyPr rot="0" spcFirstLastPara="0" vertOverflow="overflow" horzOverflow="overflow" vert="horz" wrap="square" lIns="72000" tIns="36000" rIns="0" bIns="0" numCol="1" spcCol="0" rtlCol="0" fromWordArt="0" anchor="t" anchorCtr="0" forceAA="0" compatLnSpc="1">
                          <a:prstTxWarp prst="textNoShape">
                            <a:avLst/>
                          </a:prstTxWarp>
                          <a:noAutofit/>
                        </wps:bodyPr>
                      </wps:wsp>
                      <wpg:grpSp>
                        <wpg:cNvPr id="59481" name="グループ化 59481"/>
                        <wpg:cNvGrpSpPr/>
                        <wpg:grpSpPr>
                          <a:xfrm>
                            <a:off x="0" y="0"/>
                            <a:ext cx="1425575" cy="2137410"/>
                            <a:chOff x="0" y="0"/>
                            <a:chExt cx="1425870" cy="2137939"/>
                          </a:xfrm>
                        </wpg:grpSpPr>
                        <wps:wsp>
                          <wps:cNvPr id="59482" name="下カーブ矢印 59482"/>
                          <wps:cNvSpPr/>
                          <wps:spPr>
                            <a:xfrm>
                              <a:off x="63795" y="0"/>
                              <a:ext cx="1362075" cy="404832"/>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83" name="下カーブ矢印 59483"/>
                          <wps:cNvSpPr/>
                          <wps:spPr>
                            <a:xfrm rot="10800000">
                              <a:off x="0" y="1733107"/>
                              <a:ext cx="1362075" cy="404832"/>
                            </a:xfrm>
                            <a:prstGeom prst="curvedDownArrow">
                              <a:avLst/>
                            </a:prstGeom>
                            <a:solidFill>
                              <a:srgbClr val="4F81BD"/>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グループ化 59478" o:spid="_x0000_s1201" style="position:absolute;left:0;text-align:left;margin-left:176.95pt;margin-top:11.6pt;width:112.25pt;height:168.3pt;z-index:253042688" coordsize="14255,21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iSOLwUAAKIRAAAOAAAAZHJzL2Uyb0RvYy54bWzsWEtv20YQvhfofyB4r8WXSEmwHLhWHBRw&#10;Y6NOkfOKXD4QcpfdXVlyjvGx7bHusUB6LArk1hZof43rFP0XndklKVmO7dhB7R56kfc1u/P4vpkx&#10;Nx8tqtI6okIWnI1td8OxLcpinhQsG9tfPtv9ZGBbUhGWkJIzOraPqbQfbX380ea8HlGP57xMqLDg&#10;EiZH83ps50rVo15PxjmtiNzgNWWwmXJREQVTkfUSQeZwe1X2PMcJe3MuklrwmEoJqxOzaW/p+9OU&#10;xmo/TSVVVjm2QTelf4X+neJvb2uTjDJB6ryIGzXIHbSoSMHg0e6qCVHEmoni0lVVEQsueao2Yl71&#10;eJoWMdU2gDWus2bNE8FntbYlG82zunMTuHbNT3e+Nn56dCCsIhnb/WEQQbAYqSBMZ6/enJ38dHby&#10;+9nJ9+ffnFpmE5w1r7MRyDwR9WF9IJqFzMzQ/kUqKvwLllkL7ebjzs10oawYFt3A6/ejvm3FsOe5&#10;fhS4TSDiHKJ1SS7OH98g2Wsf7qF+nTrzGkAll36TH+a3w5zUVIdDog9W/DZs/bZ/REorRFTh23AI&#10;vYT+kPUej19Ii/GdnLCMbgvB5zklCejk4nnQfEUAJxJEren8c55AQMhMcQ2wNQd7ThC5oW2BJ92h&#10;64RDg+jO1U4/DAMAPro6DD3f6evHWn+RUS2kekJ5ZeFgbAtgjH6HHO1JhXotj6AdjO8WZQnrZFQy&#10;aw7x6wcO3k+AvGlJFAyrGuAkWWZbpMwgK8RK6CtXZPGxCZG5Bf6Cs7wsEqM4uuQxS/QDihSlGYMS&#10;JcM3qaZ0o1nrJONstZguNJCHnf+nPDkGHwpuaA9pCgY5Fy9taw6Uh4e/mhFBbav8jEEcosAbAiqV&#10;noBNYnV12q4SFsMVxirLTHaUySizWhRZDm+4jb3bELW00G5EZY0+TawBmEbx+0DoAMwxzH77849v&#10;T387/+N17+/vfjEjZDccAJ+vYLCZIQjR8WuwcyNwFtwJqBoMItegCsLT8tR1hn7QMNx1HC8MPxB3&#10;BmyuFwHYUJ81AB3LCVcNshEpmk1Gd40SdVxSg9kvaAoogSzk6Xt0oaE7pTBITF4YMiLe4CSKpID3&#10;TsgEdk2oVK1QcxbFDFI7QaP1muDyte60fpEz1QlWBeOGPlcKp+Z8a7WxFc1eUiJqo7tGCVnHuwVw&#10;cY9IdUAElD4IKvJkH37SkgPBeTOyLWTOu9Zv5BUUarjW8MoP9cRwC1Y7XrFZtcMhGbjQMNSxHsK2&#10;UGU7TAWvnkO130YWw1ZLREg5F2kI3UJMt7f1IaiyNVF77LCOW1oidJ4tnhNRNzlPAWyf8ja7k9Fa&#10;6jNnMTCMvwehm/qDZNKlclkmBmDaleUVNjXlHrq8DiJwbVuYh76uJw9cXgde67c/f/367JVpS07/&#10;+uH1+bdvdO7yWnQ3Bff63BX6EaZ5SF1N19FlLT/0nLYvCZxg4OuLO+uXlbABTjwTRzSZ8DnT5Vwn&#10;lDXwYGltialT6a3SEYljyiC7IPhkThJqslQfKKR1B9W6rACv3CprtXeDs0DwlpnrovAdstdKzrwq&#10;ez1Eqhq6AXZLJlUF/QhrnElVzY5JV83OnVMWdkT/qaR1P33ywL+ByP7NRDbdnOsMkAOmql74X8ON&#10;fN91dL1b6Uf+NWYDAbF5xaZYk1Rk066ZCHYH7qcTNAl5unpstZt5r9b5grR8xyPXZQhz/LIWaz1U&#10;24TrNIL3XdNs/8/N+2oolv/RQgCxpYAPATqUzUcL/NKwOtenlp9Wtv4BAAD//wMAUEsDBBQABgAI&#10;AAAAIQAZVRpr4QAAAAoBAAAPAAAAZHJzL2Rvd25yZXYueG1sTI9NS8NAEIbvgv9hGcGb3XwYTWM2&#10;pRT1VARbQbxNk2kSmp0N2W2S/nu3Jz0O78P7PpOvZt2JkQbbGlYQLgIQxKWpWq4VfO3fHlIQ1iFX&#10;2BkmBReysCpub3LMKjPxJ407VwtfwjZDBY1zfSalLRvSaBemJ/bZ0QwanT+HWlYDTr5cdzIKgiep&#10;sWW/0GBPm4bK0+6sFbxPOK3j8HXcno6by88++fjehqTU/d28fgHhaHZ/MFz1vToU3ulgzlxZ0SmI&#10;k3jpUQVRHIHwQPKcPoI4XJNlCrLI5f8Xil8AAAD//wMAUEsBAi0AFAAGAAgAAAAhALaDOJL+AAAA&#10;4QEAABMAAAAAAAAAAAAAAAAAAAAAAFtDb250ZW50X1R5cGVzXS54bWxQSwECLQAUAAYACAAAACEA&#10;OP0h/9YAAACUAQAACwAAAAAAAAAAAAAAAAAvAQAAX3JlbHMvLnJlbHNQSwECLQAUAAYACAAAACEA&#10;3A4kji8FAACiEQAADgAAAAAAAAAAAAAAAAAuAgAAZHJzL2Uyb0RvYy54bWxQSwECLQAUAAYACAAA&#10;ACEAGVUaa+EAAAAKAQAADwAAAAAAAAAAAAAAAACJBwAAZHJzL2Rvd25yZXYueG1sUEsFBgAAAAAE&#10;AAQA8wAAAJcIAAAAAA==&#10;">
                <v:rect id="Oval 6" o:spid="_x0000_s1202" style="position:absolute;left:2047;top:1910;width:10566;height:66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yC8cA&#10;AADeAAAADwAAAGRycy9kb3ducmV2LnhtbESPQWvCQBSE74X+h+UJvdWNWo1GV5FCQehBGsXzI/tM&#10;gtm3afY1pv++Wyj0OMzMN8xmN7hG9dSF2rOByTgBRVx4W3Np4Hx6e16CCoJssfFMBr4pwG77+LDB&#10;zPo7f1CfS6kihEOGBiqRNtM6FBU5DGPfEkfv6juHEmVXatvhPcJdo6dJstAOa44LFbb0WlFxy7+c&#10;gVkqw+n9cJPLMS3dZXb97PPlwpin0bBfgxIa5D/81z5YA/PVS7qC3zvxCu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XcgvHAAAA3gAAAA8AAAAAAAAAAAAAAAAAmAIAAGRy&#10;cy9kb3ducmV2LnhtbFBLBQYAAAAABAAEAPUAAACMAwAAAAA=&#10;" filled="f" stroked="f" strokeweight="2pt">
                  <v:textbox inset="5.85pt,0,5.85pt,0">
                    <w:txbxContent>
                      <w:p w:rsidR="00351C14" w:rsidRPr="00C801E2" w:rsidRDefault="00351C14" w:rsidP="0080383D">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351C14" w:rsidRPr="008D032C" w:rsidRDefault="00351C14" w:rsidP="00947793">
                        <w:pPr>
                          <w:snapToGrid w:val="0"/>
                          <w:spacing w:line="28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v:textbox>
                </v:rect>
                <v:rect id="正方形/長方形 59480" o:spid="_x0000_s1203" style="position:absolute;left:1774;top:8871;width:11093;height:10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wRmsUA&#10;AADeAAAADwAAAGRycy9kb3ducmV2LnhtbESP22rCQBCG7wXfYZmCN1I3SrUaXUUKkYIQ8PAAQ3ZM&#10;QrOzMbvV9O07F4Ve/vwnvs2ud416UBdqzwamkwQUceFtzaWB6yV7XYIKEdli45kM/FCA3XY42GBq&#10;/ZNP9DjHUskIhxQNVDG2qdahqMhhmPiWWLyb7xxGkV2pbYdPGXeNniXJQjusWR4qbOmjouLr/O3k&#10;92CP+5iV9B5u18M4z7N766fGjF76/RpUpD7+h//an9bAfPW2FADBERT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BGaxQAAAN4AAAAPAAAAAAAAAAAAAAAAAJgCAABkcnMv&#10;ZG93bnJldi54bWxQSwUGAAAAAAQABAD1AAAAigMAAAAA&#10;" fillcolor="white [3201]" strokecolor="black [3200]" strokeweight="1pt">
                  <v:stroke dashstyle="1 1"/>
                  <v:textbox inset="2mm,1mm,0,0">
                    <w:txbxContent>
                      <w:p w:rsidR="00351C14" w:rsidRDefault="00351C14" w:rsidP="00947793">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351C14" w:rsidRPr="00017254" w:rsidRDefault="00351C14" w:rsidP="00947793">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351C14" w:rsidRPr="005806C4" w:rsidRDefault="00351C14" w:rsidP="009A6CC1">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まちづくり協議会などと十分に話し合って理解を得ながら、地域とともに取り組む</w:t>
                        </w:r>
                      </w:p>
                    </w:txbxContent>
                  </v:textbox>
                </v:rect>
                <v:group id="グループ化 59481" o:spid="_x0000_s1204" style="position:absolute;width:14255;height:21374" coordsize="14258,21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YcJccAAADeAAAADwAAAGRycy9kb3ducmV2LnhtbESPT2vCQBTE74LfYXmC&#10;t7qJraLRVUTa0oMI/gHx9sg+k2D2bciuSfz23ULB4zAzv2GW686UoqHaFZYVxKMIBHFqdcGZgvPp&#10;620GwnlkjaVlUvAkB+tVv7fERNuWD9QcfSYChF2CCnLvq0RKl+Zk0I1sRRy8m60N+iDrTOoa2wA3&#10;pRxH0VQaLDgs5FjRNqf0fnwYBd8ttpv3+LPZ3W/b5/U02V92MSk1HHSbBQhPnX+F/9s/WsFk/jGL&#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cYcJccAAADe&#10;AAAADwAAAAAAAAAAAAAAAACqAgAAZHJzL2Rvd25yZXYueG1sUEsFBgAAAAAEAAQA+gAAAJ4DAAAA&#10;AA==&#10;">
                  <v:shape id="下カーブ矢印 59482" o:spid="_x0000_s1205" type="#_x0000_t105" style="position:absolute;left:637;width:13621;height:4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BmhccA&#10;AADeAAAADwAAAGRycy9kb3ducmV2LnhtbESPQWsCMRSE74L/ITyht5rV2qKrUUQplGJLu/Xi7bF5&#10;bhY3L2uS6vbfN4WCx2FmvmEWq8424kI+1I4VjIYZCOLS6ZorBfuv5/spiBCRNTaOScEPBVgt+70F&#10;5tpd+ZMuRaxEgnDIUYGJsc2lDKUhi2HoWuLkHZ23GJP0ldQerwluGznOsidpsea0YLCljaHyVHxb&#10;Ba8nH6oPbYrDeZdN5HtTvj1sd0rdDbr1HESkLt7C/+0XreBxNpmO4e9Ou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gZoXHAAAA3gAAAA8AAAAAAAAAAAAAAAAAmAIAAGRy&#10;cy9kb3ducmV2LnhtbFBLBQYAAAAABAAEAPUAAACMAwAAAAA=&#10;" adj="18390,20797,16200" fillcolor="#5b9bd5 [3204]" strokecolor="#1f4d78 [1604]" strokeweight="1pt"/>
                  <v:shape id="下カーブ矢印 59483" o:spid="_x0000_s1206" type="#_x0000_t105" style="position:absolute;top:17331;width:13620;height:404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mKX8YA&#10;AADeAAAADwAAAGRycy9kb3ducmV2LnhtbESP3WrCQBSE7wu+w3IE7+rGX0zqKqE24E0FbR/gNHvM&#10;BrNnQ3ar8e27gtDLYWa+Ydbb3jbiSp2vHSuYjBMQxKXTNVcKvr+K1xUIH5A1No5JwZ08bDeDlzVm&#10;2t34SNdTqESEsM9QgQmhzaT0pSGLfuxa4uidXWcxRNlVUnd4i3DbyGmSLKXFmuOCwZbeDZWX069V&#10;UOQfuzS//+hkZuxhvijSY7//VGo07PM3EIH68B9+tvdawSKdr2bwuB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mKX8YAAADeAAAADwAAAAAAAAAAAAAAAACYAgAAZHJz&#10;L2Rvd25yZXYueG1sUEsFBgAAAAAEAAQA9QAAAIsDAAAAAA==&#10;" adj="18390,20797,16200" fillcolor="#4f81bd" strokecolor="#385d8a" strokeweight="1pt"/>
                </v:group>
              </v:group>
            </w:pict>
          </mc:Fallback>
        </mc:AlternateContent>
      </w:r>
    </w:p>
    <w:p w:rsidR="00947793" w:rsidRPr="00A265FC" w:rsidRDefault="00947793" w:rsidP="0080383D">
      <w:r>
        <w:rPr>
          <w:noProof/>
        </w:rPr>
        <mc:AlternateContent>
          <mc:Choice Requires="wps">
            <w:drawing>
              <wp:anchor distT="0" distB="0" distL="114300" distR="114300" simplePos="0" relativeHeight="253040640" behindDoc="0" locked="0" layoutInCell="1" allowOverlap="1" wp14:anchorId="19DAD661" wp14:editId="69DC1CBF">
                <wp:simplePos x="0" y="0"/>
                <wp:positionH relativeFrom="column">
                  <wp:posOffset>4650105</wp:posOffset>
                </wp:positionH>
                <wp:positionV relativeFrom="paragraph">
                  <wp:posOffset>109220</wp:posOffset>
                </wp:positionV>
                <wp:extent cx="951865" cy="156210"/>
                <wp:effectExtent l="0" t="0" r="635" b="0"/>
                <wp:wrapNone/>
                <wp:docPr id="326" name="正方形/長方形 326"/>
                <wp:cNvGraphicFramePr/>
                <a:graphic xmlns:a="http://schemas.openxmlformats.org/drawingml/2006/main">
                  <a:graphicData uri="http://schemas.microsoft.com/office/word/2010/wordprocessingShape">
                    <wps:wsp>
                      <wps:cNvSpPr/>
                      <wps:spPr>
                        <a:xfrm>
                          <a:off x="0" y="0"/>
                          <a:ext cx="951865" cy="156210"/>
                        </a:xfrm>
                        <a:prstGeom prst="rect">
                          <a:avLst/>
                        </a:prstGeom>
                        <a:noFill/>
                        <a:ln w="25400" cap="flat" cmpd="sng" algn="ctr">
                          <a:noFill/>
                          <a:prstDash val="solid"/>
                        </a:ln>
                        <a:effectLst/>
                      </wps:spPr>
                      <wps:txbx>
                        <w:txbxContent>
                          <w:p w:rsidR="00351C14" w:rsidRPr="004D480D" w:rsidRDefault="00351C14" w:rsidP="0080383D">
                            <w:pPr>
                              <w:snapToGrid w:val="0"/>
                              <w:jc w:val="center"/>
                              <w:rPr>
                                <w:rFonts w:ascii="ＭＳ Ｐゴシック" w:eastAsia="ＭＳ Ｐゴシック" w:hAnsi="ＭＳ Ｐゴシック"/>
                                <w:sz w:val="14"/>
                                <w:szCs w:val="14"/>
                              </w:rPr>
                            </w:pPr>
                            <w:r>
                              <w:rPr>
                                <w:rFonts w:ascii="ＭＳ Ｐゴシック" w:eastAsia="ＭＳ Ｐゴシック" w:hAnsi="ＭＳ Ｐゴシック" w:hint="eastAsia"/>
                                <w:sz w:val="14"/>
                                <w:szCs w:val="14"/>
                              </w:rPr>
                              <w:t>良質な住宅</w:t>
                            </w:r>
                            <w:r w:rsidRPr="004D480D">
                              <w:rPr>
                                <w:rFonts w:ascii="ＭＳ Ｐゴシック" w:eastAsia="ＭＳ Ｐゴシック" w:hAnsi="ＭＳ Ｐゴシック" w:hint="eastAsia"/>
                                <w:sz w:val="14"/>
                                <w:szCs w:val="14"/>
                              </w:rPr>
                              <w:t>の立地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ect id="正方形/長方形 326" o:spid="_x0000_s1207" style="position:absolute;left:0;text-align:left;margin-left:366.15pt;margin-top:8.6pt;width:74.95pt;height:12.3pt;z-index:25304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NaAIAAJYEAAAOAAAAZHJzL2Uyb0RvYy54bWysVM1uEzEQviPxDpbvdJNAojbqpopaFSFV&#10;baUW9Tzx2tmV/MfYyW55D3gAOPeMOPA4VOItGHuzbVU4IS7OeGc8P9/3TQ6POqPZVmJonC35eG/E&#10;mbTCVY1dl/z99emrfc5CBFuBdlaW/FYGfrR4+eKw9XM5cbXTlURGSWyYt77kdYx+XhRB1NJA2HNe&#10;WnIqhwYiXXFdVAgtZTe6mIxGs6J1WHl0QoZAX096J1/k/EpJES+UCjIyXXLqLeYT87lKZ7E4hPka&#10;wdeN2LUB/9CFgcZS0YdUJxCBbbD5I5VpBLrgVNwTzhROqUbIPANNMx49m+aqBi/zLARO8A8whf+X&#10;VpxvL5E1VclfT2acWTBE0v3d1/vP33/++FL8+vStt1hyE1itD3N6c+UvcXcLZKbJO4Um/dJMrMsA&#10;3z4ALLvIBH08mI73Z1POBLnG09lknAkoHh97DPGtdIYlo+RI/GVYYXsWIhWk0CEk1bLutNE6c6gt&#10;a0s+mb4ZEc0CSEpKQyTTeBou2DVnoNekURExp3zyNqU8gVCzLZBMgtNNlWalYtqmMjILaddBQqCf&#10;OVmxW3UZvoP9AZ6Vq24JU3S92IIXpw0VOIMQLwFJXdQgbUy8oENpR127ncVZ7fDj376neCKdvJy1&#10;pFbq8sMGUHKm31mSQ5L2YOBgrAbDbsyxo8nGtIteZJMeYNSDqdCZG1qkZapCLrCCapWc8OvN49jv&#10;DC2ikMtlDiIBe4hn9sqLlDoBlYC87m4A/Y7ASMyfu0HHMH/GYx/bM7ncRKeaTHICtkeRSEgXEn+m&#10;Y7eoabue3nPU49/J4jcAAAD//wMAUEsDBBQABgAIAAAAIQBYYbqY3gAAAAkBAAAPAAAAZHJzL2Rv&#10;d25yZXYueG1sTI/BTsMwDIbvSLxDZCRuLF0LtCpNJ4SE0I6sCIlb2pi2rHGqJNsKT485sZut/9Pv&#10;z9VmsZM4og+jIwXrVQICqXNmpF7BW/N8U4AIUZPRkyNU8I0BNvXlRaVL4070isdd7AWXUCi1giHG&#10;uZQydANaHVZuRuLs03mrI6++l8brE5fbSaZJci+tHokvDHrGpwG7/e5gFex/vkJjtnjXvjRyybfv&#10;lHz4TKnrq+XxAUTEJf7D8KfP6lCzU+sOZIKYFORZmjHKQZ6CYKAoUh5aBbfrAmRdyfMP6l8AAAD/&#10;/wMAUEsBAi0AFAAGAAgAAAAhALaDOJL+AAAA4QEAABMAAAAAAAAAAAAAAAAAAAAAAFtDb250ZW50&#10;X1R5cGVzXS54bWxQSwECLQAUAAYACAAAACEAOP0h/9YAAACUAQAACwAAAAAAAAAAAAAAAAAvAQAA&#10;X3JlbHMvLnJlbHNQSwECLQAUAAYACAAAACEAGBPoTWgCAACWBAAADgAAAAAAAAAAAAAAAAAuAgAA&#10;ZHJzL2Uyb0RvYy54bWxQSwECLQAUAAYACAAAACEAWGG6mN4AAAAJAQAADwAAAAAAAAAAAAAAAADC&#10;BAAAZHJzL2Rvd25yZXYueG1sUEsFBgAAAAAEAAQA8wAAAM0FAAAAAA==&#10;" filled="f" stroked="f" strokeweight="2pt">
                <v:textbox inset="0,0,0,0">
                  <w:txbxContent>
                    <w:p w:rsidR="00351C14" w:rsidRPr="004D480D" w:rsidRDefault="00351C14" w:rsidP="0080383D">
                      <w:pPr>
                        <w:snapToGrid w:val="0"/>
                        <w:jc w:val="center"/>
                        <w:rPr>
                          <w:rFonts w:ascii="ＭＳ Ｐゴシック" w:eastAsia="ＭＳ Ｐゴシック" w:hAnsi="ＭＳ Ｐゴシック"/>
                          <w:sz w:val="14"/>
                          <w:szCs w:val="14"/>
                        </w:rPr>
                      </w:pPr>
                      <w:r>
                        <w:rPr>
                          <w:rFonts w:ascii="ＭＳ Ｐゴシック" w:eastAsia="ＭＳ Ｐゴシック" w:hAnsi="ＭＳ Ｐゴシック" w:hint="eastAsia"/>
                          <w:sz w:val="14"/>
                          <w:szCs w:val="14"/>
                        </w:rPr>
                        <w:t>良質な住宅</w:t>
                      </w:r>
                      <w:r w:rsidRPr="004D480D">
                        <w:rPr>
                          <w:rFonts w:ascii="ＭＳ Ｐゴシック" w:eastAsia="ＭＳ Ｐゴシック" w:hAnsi="ＭＳ Ｐゴシック" w:hint="eastAsia"/>
                          <w:sz w:val="14"/>
                          <w:szCs w:val="14"/>
                        </w:rPr>
                        <w:t>の立地</w:t>
                      </w:r>
                    </w:p>
                  </w:txbxContent>
                </v:textbox>
              </v:rect>
            </w:pict>
          </mc:Fallback>
        </mc:AlternateContent>
      </w:r>
    </w:p>
    <w:p w:rsidR="00947793" w:rsidRPr="00A265FC" w:rsidRDefault="00947793" w:rsidP="0080383D"/>
    <w:p w:rsidR="00947793" w:rsidRPr="00A265FC" w:rsidRDefault="00947793" w:rsidP="0080383D">
      <w:r>
        <w:rPr>
          <w:noProof/>
        </w:rPr>
        <mc:AlternateContent>
          <mc:Choice Requires="wps">
            <w:drawing>
              <wp:anchor distT="0" distB="0" distL="114300" distR="114300" simplePos="0" relativeHeight="253037568" behindDoc="0" locked="0" layoutInCell="1" allowOverlap="1" wp14:anchorId="7CFD99B3" wp14:editId="3C47AD05">
                <wp:simplePos x="0" y="0"/>
                <wp:positionH relativeFrom="column">
                  <wp:posOffset>3650466</wp:posOffset>
                </wp:positionH>
                <wp:positionV relativeFrom="paragraph">
                  <wp:posOffset>187869</wp:posOffset>
                </wp:positionV>
                <wp:extent cx="1952033" cy="1099553"/>
                <wp:effectExtent l="0" t="0" r="0" b="5715"/>
                <wp:wrapNone/>
                <wp:docPr id="318" name="正方形/長方形 318"/>
                <wp:cNvGraphicFramePr/>
                <a:graphic xmlns:a="http://schemas.openxmlformats.org/drawingml/2006/main">
                  <a:graphicData uri="http://schemas.microsoft.com/office/word/2010/wordprocessingShape">
                    <wps:wsp>
                      <wps:cNvSpPr/>
                      <wps:spPr>
                        <a:xfrm>
                          <a:off x="0" y="0"/>
                          <a:ext cx="1952033" cy="1099553"/>
                        </a:xfrm>
                        <a:prstGeom prst="rect">
                          <a:avLst/>
                        </a:prstGeom>
                        <a:solidFill>
                          <a:sysClr val="window" lastClr="FFFFFF"/>
                        </a:solidFill>
                        <a:ln w="12700" cap="flat" cmpd="sng" algn="ctr">
                          <a:noFill/>
                          <a:prstDash val="solid"/>
                        </a:ln>
                        <a:effectLst/>
                      </wps:spPr>
                      <wps:txbx>
                        <w:txbxContent>
                          <w:p w:rsidR="00351C14" w:rsidRPr="00C569D1" w:rsidRDefault="00351C14"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351C14" w:rsidRPr="003933AE" w:rsidRDefault="00351C14" w:rsidP="009A6CC1">
                            <w:pPr>
                              <w:snapToGrid w:val="0"/>
                              <w:ind w:left="90" w:rightChars="700" w:right="1470" w:hangingChars="50" w:hanging="90"/>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・土地区画整理など</w:t>
                            </w:r>
                            <w:r>
                              <w:rPr>
                                <w:rFonts w:ascii="ＭＳ Ｐ明朝" w:eastAsia="ＭＳ Ｐ明朝" w:hAnsi="ＭＳ Ｐ明朝" w:hint="eastAsia"/>
                                <w:sz w:val="18"/>
                                <w:szCs w:val="18"/>
                              </w:rPr>
                              <w:t>に</w:t>
                            </w:r>
                            <w:r w:rsidRPr="003933AE">
                              <w:rPr>
                                <w:rFonts w:ascii="ＭＳ Ｐ明朝" w:eastAsia="ＭＳ Ｐ明朝" w:hAnsi="ＭＳ Ｐ明朝" w:hint="eastAsia"/>
                                <w:sz w:val="18"/>
                                <w:szCs w:val="18"/>
                              </w:rPr>
                              <w:t>よる公園・緑地の創出</w:t>
                            </w:r>
                          </w:p>
                          <w:p w:rsidR="00351C14" w:rsidRPr="003933AE" w:rsidRDefault="00351C14" w:rsidP="009A6CC1">
                            <w:pPr>
                              <w:snapToGrid w:val="0"/>
                              <w:ind w:left="90" w:rightChars="700" w:right="1470" w:hangingChars="50" w:hanging="90"/>
                              <w:rPr>
                                <w:rFonts w:ascii="ＭＳ Ｐ明朝" w:eastAsia="ＭＳ Ｐ明朝" w:hAnsi="ＭＳ Ｐ明朝"/>
                              </w:rPr>
                            </w:pPr>
                            <w:r w:rsidRPr="003933AE">
                              <w:rPr>
                                <w:rFonts w:ascii="ＭＳ Ｐ明朝" w:eastAsia="ＭＳ Ｐ明朝" w:hAnsi="ＭＳ Ｐ明朝" w:hint="eastAsia"/>
                                <w:sz w:val="18"/>
                                <w:szCs w:val="18"/>
                              </w:rPr>
                              <w:t>・空家の除却跡地等</w:t>
                            </w:r>
                            <w:r>
                              <w:rPr>
                                <w:rFonts w:ascii="ＭＳ Ｐ明朝" w:eastAsia="ＭＳ Ｐ明朝" w:hAnsi="ＭＳ Ｐ明朝" w:hint="eastAsia"/>
                                <w:sz w:val="18"/>
                                <w:szCs w:val="18"/>
                              </w:rPr>
                              <w:t>を</w:t>
                            </w:r>
                            <w:r w:rsidRPr="003933AE">
                              <w:rPr>
                                <w:rFonts w:ascii="ＭＳ Ｐ明朝" w:eastAsia="ＭＳ Ｐ明朝" w:hAnsi="ＭＳ Ｐ明朝" w:hint="eastAsia"/>
                                <w:sz w:val="18"/>
                                <w:szCs w:val="18"/>
                              </w:rPr>
                              <w:t>活用した広場整備</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anchor>
            </w:drawing>
          </mc:Choice>
          <mc:Fallback>
            <w:pict>
              <v:rect id="正方形/長方形 318" o:spid="_x0000_s1208" style="position:absolute;left:0;text-align:left;margin-left:287.45pt;margin-top:14.8pt;width:153.7pt;height:86.6pt;z-index:25303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TaigIAAN0EAAAOAAAAZHJzL2Uyb0RvYy54bWysVN1u0zAYvUfiHSzfsyTtymi0dKo2FSFN&#10;26QN7dp1nCaSYxvbbVreAx4ArrlGXPA4TOItOHbSbQyuEL1wvz9/P8fny/HJtpVkI6xrtCpodpBS&#10;IhTXZaNWBX17s3jxihLnmSqZ1EoUdCccPZk9f3bcmVyMdK1lKSxBEuXyzhS09t7kSeJ4LVrmDrQR&#10;Cs5K25Z5qHaVlJZ1yN7KZJSmL5NO29JYzYVzsJ71TjqL+atKcH9ZVU54IguK3nw8bTyX4Uxmxyxf&#10;WWbqhg9tsH/oomWNQtH7VGfMM7K2zR+p2oZb7XTlD7huE11VDRdxBkyTpU+mua6ZEXEWgOPMPUzu&#10;/6XlF5srS5qyoOMMT6VYi0e6+/L57uO3H98/JT8/fO0lEtwAqzMux51rc2UHzUEMk28r24Z/zES2&#10;EeDdPcBi6wmHMZtORul4TAmHL0un08lkHLImD9eNdf610C0JQkEtXjACyzbnzveh+5BQzWnZlItG&#10;yqjs3Km0ZMPw2OBIqTtKJHMexoIu4m+o9ts1qUiHdkZHKRjCGVhYSeYhtga4OLWihMkV6M29jb0o&#10;HSqiGZaHXs6Yq/uiMe1QQqrgF5GDQ+sBvB6uIPntchuRn07DlWBa6nKH57C656kzfNGgwDlmuGIW&#10;xESDWDZ/iaOSGl3rQaKk1vb93+whHnyBl5IORMdE79bMCkDzRoFJ0+zwMGxGVA4nRyMo9rFnGRVY&#10;1bo91YA2w0obHsUQ6+VerKxub7GP81ARLqY46hYUWPbiqe9XD/vMxXweg7AHhvlzdW14SL0H9WZ7&#10;y6wZWOBBoAu9XweWPyFDHxtuKj1fe101kSkPiIJhQcEORa4N+x6W9LEeox6+SrNfAAAA//8DAFBL&#10;AwQUAAYACAAAACEAgjzd/OEAAAAKAQAADwAAAGRycy9kb3ducmV2LnhtbEyPwU7DMAyG70i8Q2Qk&#10;LoilK2xkpemEkHarkNgQu2aNaas1TtVka9nTY05wtP3p9/fn68l14oxDaD1pmM8SEEiVty3VGj52&#10;m3sFIkRD1nSeUMM3BlgX11e5yawf6R3P21gLDqGQGQ1NjH0mZagadCbMfI/Ety8/OBN5HGppBzNy&#10;uOtkmiRL6UxL/KExPb42WB23J6dhjPvPzSVx+/HtWC7K8lLe7eZK69ub6eUZRMQp/sHwq8/qULDT&#10;wZ/IBtFpWDw9rhjVkK6WIBhQKn0AceBFkiqQRS7/Vyh+AAAA//8DAFBLAQItABQABgAIAAAAIQC2&#10;gziS/gAAAOEBAAATAAAAAAAAAAAAAAAAAAAAAABbQ29udGVudF9UeXBlc10ueG1sUEsBAi0AFAAG&#10;AAgAAAAhADj9If/WAAAAlAEAAAsAAAAAAAAAAAAAAAAALwEAAF9yZWxzLy5yZWxzUEsBAi0AFAAG&#10;AAgAAAAhABT5xNqKAgAA3QQAAA4AAAAAAAAAAAAAAAAALgIAAGRycy9lMm9Eb2MueG1sUEsBAi0A&#10;FAAGAAgAAAAhAII83fzhAAAACgEAAA8AAAAAAAAAAAAAAAAA5AQAAGRycy9kb3ducmV2LnhtbFBL&#10;BQYAAAAABAAEAPMAAADyBQAAAAA=&#10;" fillcolor="window" stroked="f" strokeweight="1pt">
                <v:textbox inset=",,,0">
                  <w:txbxContent>
                    <w:p w:rsidR="00351C14" w:rsidRPr="00C569D1" w:rsidRDefault="00351C14"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351C14" w:rsidRPr="003933AE" w:rsidRDefault="00351C14" w:rsidP="009A6CC1">
                      <w:pPr>
                        <w:snapToGrid w:val="0"/>
                        <w:ind w:left="90" w:rightChars="700" w:right="1470" w:hangingChars="50" w:hanging="90"/>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・土地区画整理など</w:t>
                      </w:r>
                      <w:r>
                        <w:rPr>
                          <w:rFonts w:ascii="ＭＳ Ｐ明朝" w:eastAsia="ＭＳ Ｐ明朝" w:hAnsi="ＭＳ Ｐ明朝" w:hint="eastAsia"/>
                          <w:sz w:val="18"/>
                          <w:szCs w:val="18"/>
                        </w:rPr>
                        <w:t>に</w:t>
                      </w:r>
                      <w:r w:rsidRPr="003933AE">
                        <w:rPr>
                          <w:rFonts w:ascii="ＭＳ Ｐ明朝" w:eastAsia="ＭＳ Ｐ明朝" w:hAnsi="ＭＳ Ｐ明朝" w:hint="eastAsia"/>
                          <w:sz w:val="18"/>
                          <w:szCs w:val="18"/>
                        </w:rPr>
                        <w:t>よる公園・緑地の創出</w:t>
                      </w:r>
                    </w:p>
                    <w:p w:rsidR="00351C14" w:rsidRPr="003933AE" w:rsidRDefault="00351C14" w:rsidP="009A6CC1">
                      <w:pPr>
                        <w:snapToGrid w:val="0"/>
                        <w:ind w:left="90" w:rightChars="700" w:right="1470" w:hangingChars="50" w:hanging="90"/>
                        <w:rPr>
                          <w:rFonts w:ascii="ＭＳ Ｐ明朝" w:eastAsia="ＭＳ Ｐ明朝" w:hAnsi="ＭＳ Ｐ明朝"/>
                        </w:rPr>
                      </w:pPr>
                      <w:r w:rsidRPr="003933AE">
                        <w:rPr>
                          <w:rFonts w:ascii="ＭＳ Ｐ明朝" w:eastAsia="ＭＳ Ｐ明朝" w:hAnsi="ＭＳ Ｐ明朝" w:hint="eastAsia"/>
                          <w:sz w:val="18"/>
                          <w:szCs w:val="18"/>
                        </w:rPr>
                        <w:t>・空家の除却跡地等</w:t>
                      </w:r>
                      <w:r>
                        <w:rPr>
                          <w:rFonts w:ascii="ＭＳ Ｐ明朝" w:eastAsia="ＭＳ Ｐ明朝" w:hAnsi="ＭＳ Ｐ明朝" w:hint="eastAsia"/>
                          <w:sz w:val="18"/>
                          <w:szCs w:val="18"/>
                        </w:rPr>
                        <w:t>を</w:t>
                      </w:r>
                      <w:r w:rsidRPr="003933AE">
                        <w:rPr>
                          <w:rFonts w:ascii="ＭＳ Ｐ明朝" w:eastAsia="ＭＳ Ｐ明朝" w:hAnsi="ＭＳ Ｐ明朝" w:hint="eastAsia"/>
                          <w:sz w:val="18"/>
                          <w:szCs w:val="18"/>
                        </w:rPr>
                        <w:t>活用した広場整備</w:t>
                      </w:r>
                    </w:p>
                  </w:txbxContent>
                </v:textbox>
              </v:rect>
            </w:pict>
          </mc:Fallback>
        </mc:AlternateContent>
      </w:r>
      <w:r>
        <w:rPr>
          <w:noProof/>
        </w:rPr>
        <mc:AlternateContent>
          <mc:Choice Requires="wps">
            <w:drawing>
              <wp:anchor distT="0" distB="0" distL="114300" distR="114300" simplePos="0" relativeHeight="253029376" behindDoc="0" locked="0" layoutInCell="1" allowOverlap="1" wp14:anchorId="2E4493B3" wp14:editId="24C5664B">
                <wp:simplePos x="0" y="0"/>
                <wp:positionH relativeFrom="column">
                  <wp:posOffset>312124</wp:posOffset>
                </wp:positionH>
                <wp:positionV relativeFrom="paragraph">
                  <wp:posOffset>40396</wp:posOffset>
                </wp:positionV>
                <wp:extent cx="1942507" cy="1058027"/>
                <wp:effectExtent l="0" t="0" r="635" b="8890"/>
                <wp:wrapNone/>
                <wp:docPr id="2109" name="正方形/長方形 2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2507" cy="1058027"/>
                        </a:xfrm>
                        <a:prstGeom prst="rect">
                          <a:avLst/>
                        </a:prstGeom>
                        <a:solidFill>
                          <a:srgbClr val="FFFFFF"/>
                        </a:solidFill>
                        <a:ln>
                          <a:noFill/>
                        </a:ln>
                        <a:extLst>
                          <a:ext uri="{91240B29-F687-4F45-9708-019B960494DF}">
                            <a14:hiddenLine xmlns:a14="http://schemas.microsoft.com/office/drawing/2010/main" w="25400" algn="ctr">
                              <a:solidFill>
                                <a:srgbClr val="000000"/>
                              </a:solidFill>
                              <a:prstDash val="sysDot"/>
                              <a:miter lim="800000"/>
                              <a:headEnd/>
                              <a:tailEnd/>
                            </a14:hiddenLine>
                          </a:ext>
                        </a:extLst>
                      </wps:spPr>
                      <wps:txbx>
                        <w:txbxContent>
                          <w:p w:rsidR="00351C14" w:rsidRPr="00637A5E" w:rsidRDefault="00351C14"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351C14" w:rsidRPr="003933AE" w:rsidRDefault="00351C14" w:rsidP="007E2DA9">
                            <w:pPr>
                              <w:snapToGrid w:val="0"/>
                              <w:spacing w:beforeLines="20" w:before="72"/>
                              <w:ind w:rightChars="696" w:right="1462"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wps:txbx>
                      <wps:bodyPr rot="0" vert="horz" wrap="square" lIns="74160" tIns="38880" rIns="36000" bIns="0" anchor="t" anchorCtr="0" upright="1">
                        <a:noAutofit/>
                      </wps:bodyPr>
                    </wps:wsp>
                  </a:graphicData>
                </a:graphic>
              </wp:anchor>
            </w:drawing>
          </mc:Choice>
          <mc:Fallback>
            <w:pict>
              <v:rect id="正方形/長方形 2109" o:spid="_x0000_s1209" style="position:absolute;left:0;text-align:left;margin-left:24.6pt;margin-top:3.2pt;width:152.95pt;height:83.3pt;z-index:2530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VGgugIAAEIFAAAOAAAAZHJzL2Uyb0RvYy54bWysVM2O0zAQviPxDpbv3fyQtkm06Wp3SxHS&#10;AistPIDrOImFYwfbbVpWPAY8AJw5Iw48DivxFoydtrsLHBAiB2fGnhnPfPONj082rUBrpg1XssDR&#10;UYgRk1SVXNYFfvVyMUoxMpbIkgglWYG3zOCT2cMHx32Xs1g1SpRMIwgiTd53BW6s7fIgMLRhLTFH&#10;qmMSDiulW2JB1XVQatJD9FYEcRhOgl7pstOKMmNgdz4c4pmPX1WM2hdVZZhFosCQm/Wr9uvSrcHs&#10;mOS1Jl3D6S4N8g9ZtIRLuPQQak4sQSvNfwvVcqqVUZU9oqoNVFVxynwNUE0U/lLNVUM65msBcEx3&#10;gMn8v7D0+fpSI14WOI7CDCNJWujSzedPNx++fv/2Mfjx/ssgIX8OcPWdycHrqrvUrmDTXSj62iCp&#10;zhsia3aqteobRkpIMnLwBvccnGLAFS37Z6qEq8jKKo/cptKtCwiYoI1v0PbQILaxiMJmlCXxOJxi&#10;ROEsCsdpGE/9HSTfu3fa2CdMtcgJBdbAAB+erC+MdemQfG/i01eClwsuhFd0vTwXGq0JsGXhv110&#10;c9dMSGcslXMbIg47kCXc4c5cvr7711kUJ+FZnI0Wk3Q6ShbJeJRNw3QURtlZNgmTLJkv3rkEoyRv&#10;eFkyecEl2zMxSv6u07uZGDjkuYh66Og4CYHzRNQwmtRqj8O9SszdgkP//algB9icmGYAxmzNXFln&#10;R/KWWxhfwdsCpwd3krv+P5alN7GEi0EO7hfpewFI7f8eO88WR5CBaHaz3Hh2RlAJhHP0WapyCwTS&#10;CtoL5cHjA0Kj9FuMehjkAps3K6IZRuKpBBJOk2jiJt8rj9I0BUUPygRSxmjpFRCIpBCmwHYvntvh&#10;pVh1mtcN3BJ5CKU6BdJW3NPpNqMd1WFQfUW7R8W9BHd1b3X79M1+AgAA//8DAFBLAwQUAAYACAAA&#10;ACEAZU8D7d4AAAAIAQAADwAAAGRycy9kb3ducmV2LnhtbEyPy07DMBBF90j8gzVIbBB10keAEKdC&#10;lZoFuxYEWzcekgh7bGK3DX/PsILl6B7de6ZaT86KE45x8KQgn2UgkFpvBuoUvL5sb+9BxKTJaOsJ&#10;FXxjhHV9eVHp0vgz7fC0T53gEoqlVtCnFEopY9uj03HmAxJnH350OvE5dtKM+szlzsp5lhXS6YF4&#10;odcBNz22n/ujUzC4sAnP71vTyOar2NnG5XTzptT11fT0CCLhlP5g+NVndajZ6eCPZKKwCpYPcyYV&#10;FEsQHC9WqxzEgbm7RQayruT/B+ofAAAA//8DAFBLAQItABQABgAIAAAAIQC2gziS/gAAAOEBAAAT&#10;AAAAAAAAAAAAAAAAAAAAAABbQ29udGVudF9UeXBlc10ueG1sUEsBAi0AFAAGAAgAAAAhADj9If/W&#10;AAAAlAEAAAsAAAAAAAAAAAAAAAAALwEAAF9yZWxzLy5yZWxzUEsBAi0AFAAGAAgAAAAhAEJhUaC6&#10;AgAAQgUAAA4AAAAAAAAAAAAAAAAALgIAAGRycy9lMm9Eb2MueG1sUEsBAi0AFAAGAAgAAAAhAGVP&#10;A+3eAAAACAEAAA8AAAAAAAAAAAAAAAAAFAUAAGRycy9kb3ducmV2LnhtbFBLBQYAAAAABAAEAPMA&#10;AAAfBgAAAAA=&#10;" stroked="f" strokeweight="2pt">
                <v:stroke dashstyle="1 1"/>
                <v:textbox inset="2.06mm,1.08mm,1mm,0">
                  <w:txbxContent>
                    <w:p w:rsidR="00351C14" w:rsidRPr="00637A5E" w:rsidRDefault="00351C14"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351C14" w:rsidRPr="003933AE" w:rsidRDefault="00351C14" w:rsidP="007E2DA9">
                      <w:pPr>
                        <w:snapToGrid w:val="0"/>
                        <w:spacing w:beforeLines="20" w:before="72"/>
                        <w:ind w:rightChars="696" w:right="1462"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v:textbox>
              </v:rect>
            </w:pict>
          </mc:Fallback>
        </mc:AlternateContent>
      </w:r>
    </w:p>
    <w:p w:rsidR="00947793" w:rsidRPr="00A265FC" w:rsidRDefault="00947793" w:rsidP="0080383D">
      <w:r w:rsidRPr="002B77B3">
        <w:rPr>
          <w:noProof/>
        </w:rPr>
        <w:drawing>
          <wp:anchor distT="0" distB="0" distL="114300" distR="114300" simplePos="0" relativeHeight="253070336" behindDoc="0" locked="0" layoutInCell="1" allowOverlap="1" wp14:anchorId="18AF014E" wp14:editId="0CD1D8A4">
            <wp:simplePos x="0" y="0"/>
            <wp:positionH relativeFrom="column">
              <wp:posOffset>4681727</wp:posOffset>
            </wp:positionH>
            <wp:positionV relativeFrom="paragraph">
              <wp:posOffset>200808</wp:posOffset>
            </wp:positionV>
            <wp:extent cx="847354" cy="636270"/>
            <wp:effectExtent l="0" t="0" r="0" b="0"/>
            <wp:wrapNone/>
            <wp:docPr id="59499" name="図 124"/>
            <wp:cNvGraphicFramePr/>
            <a:graphic xmlns:a="http://schemas.openxmlformats.org/drawingml/2006/main">
              <a:graphicData uri="http://schemas.openxmlformats.org/drawingml/2006/picture">
                <pic:pic xmlns:pic="http://schemas.openxmlformats.org/drawingml/2006/picture">
                  <pic:nvPicPr>
                    <pic:cNvPr id="125" name="図 124"/>
                    <pic:cNvPicPr/>
                  </pic:nvPicPr>
                  <pic:blipFill>
                    <a:blip r:embed="rId115" cstate="print">
                      <a:extLst>
                        <a:ext uri="{BEBA8EAE-BF5A-486C-A8C5-ECC9F3942E4B}">
                          <a14:imgProps xmlns:a14="http://schemas.microsoft.com/office/drawing/2010/main">
                            <a14:imgLayer r:embed="rId11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847354" cy="6362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31424" behindDoc="0" locked="0" layoutInCell="1" allowOverlap="1" wp14:anchorId="0AF93BE6" wp14:editId="167BA606">
            <wp:simplePos x="0" y="0"/>
            <wp:positionH relativeFrom="column">
              <wp:posOffset>1369075</wp:posOffset>
            </wp:positionH>
            <wp:positionV relativeFrom="paragraph">
              <wp:posOffset>41764</wp:posOffset>
            </wp:positionV>
            <wp:extent cx="847467" cy="643910"/>
            <wp:effectExtent l="0" t="0" r="0" b="3810"/>
            <wp:wrapNone/>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図 278"/>
                    <pic:cNvPicPr>
                      <a:picLocks noChangeAspect="1"/>
                    </pic:cNvPicPr>
                  </pic:nvPicPr>
                  <pic:blipFill rotWithShape="1">
                    <a:blip r:embed="rId117" cstate="print">
                      <a:extLst>
                        <a:ext uri="{28A0092B-C50C-407E-A947-70E740481C1C}">
                          <a14:useLocalDpi xmlns:a14="http://schemas.microsoft.com/office/drawing/2010/main" val="0"/>
                        </a:ext>
                      </a:extLst>
                    </a:blip>
                    <a:srcRect l="11225"/>
                    <a:stretch/>
                  </pic:blipFill>
                  <pic:spPr bwMode="auto">
                    <a:xfrm>
                      <a:off x="0" y="0"/>
                      <a:ext cx="847467" cy="6439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47793" w:rsidRPr="00A265FC" w:rsidRDefault="00947793" w:rsidP="0080383D"/>
    <w:p w:rsidR="00947793" w:rsidRPr="00A265FC" w:rsidRDefault="00947793" w:rsidP="0080383D">
      <w:r>
        <w:rPr>
          <w:noProof/>
        </w:rPr>
        <mc:AlternateContent>
          <mc:Choice Requires="wps">
            <w:drawing>
              <wp:anchor distT="0" distB="0" distL="114300" distR="114300" simplePos="0" relativeHeight="253034496" behindDoc="0" locked="0" layoutInCell="1" allowOverlap="1" wp14:anchorId="21B3A10E" wp14:editId="39FDB1F8">
                <wp:simplePos x="0" y="0"/>
                <wp:positionH relativeFrom="column">
                  <wp:posOffset>1369075</wp:posOffset>
                </wp:positionH>
                <wp:positionV relativeFrom="paragraph">
                  <wp:posOffset>228474</wp:posOffset>
                </wp:positionV>
                <wp:extent cx="847467" cy="156378"/>
                <wp:effectExtent l="0" t="0" r="0" b="0"/>
                <wp:wrapNone/>
                <wp:docPr id="312" name="正方形/長方形 312"/>
                <wp:cNvGraphicFramePr/>
                <a:graphic xmlns:a="http://schemas.openxmlformats.org/drawingml/2006/main">
                  <a:graphicData uri="http://schemas.microsoft.com/office/word/2010/wordprocessingShape">
                    <wps:wsp>
                      <wps:cNvSpPr/>
                      <wps:spPr>
                        <a:xfrm>
                          <a:off x="0" y="0"/>
                          <a:ext cx="847467" cy="156378"/>
                        </a:xfrm>
                        <a:prstGeom prst="rect">
                          <a:avLst/>
                        </a:prstGeom>
                        <a:solidFill>
                          <a:sysClr val="window" lastClr="FFFFFF"/>
                        </a:solidFill>
                        <a:ln w="25400" cap="flat" cmpd="sng" algn="ctr">
                          <a:noFill/>
                          <a:prstDash val="solid"/>
                        </a:ln>
                        <a:effectLst/>
                      </wps:spPr>
                      <wps:txbx>
                        <w:txbxContent>
                          <w:p w:rsidR="00351C14" w:rsidRPr="000D6462" w:rsidRDefault="00351C14"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ect id="正方形/長方形 312" o:spid="_x0000_s1210" style="position:absolute;left:0;text-align:left;margin-left:107.8pt;margin-top:18pt;width:66.75pt;height:12.3pt;z-index:25303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lIcgQIAANAEAAAOAAAAZHJzL2Uyb0RvYy54bWysVM1u1DAQviPxDpbvNJvtr6Jmq1WrRUhV&#10;W2mLep51nE0kx2Ns7ybLe8ADwLlnxIHHoRJvwdhJWiicEHvwfvaM5+fzNzk96xrFttK6GnXO070J&#10;Z1ILLGq9zvnb28WrE86cB12AQi1zvpOOn81evjhtTSanWKEqpGUURLusNTmvvDdZkjhRyQbcHhqp&#10;yViibcDT1q6TwkJL0RuVTCeTo6RFWxiLQjpHpxe9kc9i/LKUwl+XpZOeqZxTbT6uNq6rsCazU8jW&#10;FkxVi6EM+IcqGqg1JX0MdQEe2MbWf4RqamHRYen3BDYJlmUtZOyBukknz7pZVmBk7IXIceaRJvf/&#10;woqr7Y1ldZHz/XTKmYaGHunh/vPDx6/fv31Kfnz40iMWzERWa1xGd5bmxg47RzB03pW2Cf/UE+si&#10;wbtHgmXnmaDDk4Pjg6NjzgSZ0sOj/eOTEDN5umys868lNiyAnFt6v0grbC+d711Hl5DLoaqLRa1U&#10;3OzcubJsC/TUpJACW84UOE+HOV/E35Dtt2tKszbn08ODCelDAGmwVOAJNoZYcXrNGag1iVt4G2vR&#10;GDJSMZCFWi7AVX3SGHZIoXSwy6jAofRAXU9WQL5bdZH3dJKGO+FshcWOXsNiL1NnxKKmDJfUxA1Y&#10;0iVVSLPmr2kpFVLZOCDOKrTv/3Ye/EkuZOWsJZ1TS+82YCVx80aTkMJQjMCOYDUCvWnOkfhMaYqN&#10;iJAuWK9GWFps7mgE5yELmUALypVzIrCH576fNhphIefz6ETSN+Av9dKIEHpk8ra7A2uGp/ekmSsc&#10;JwCyZwrofcNNjfONx7KO8nhikWQVNjQ2UWDDiIe5/HUfvZ4+RLOfAAAA//8DAFBLAwQUAAYACAAA&#10;ACEAmR7n6eAAAAAJAQAADwAAAGRycy9kb3ducmV2LnhtbEyPwU7DMBBE70j8g7VI3KiTFiwIcSpa&#10;VIkDQqJF4urGS5wSr6PYTQNfz3KC42qfZt6Uy8l3YsQhtoE05LMMBFIdbEuNhrfd5uoWREyGrOkC&#10;oYYvjLCszs9KU9hwolcct6kRHEKxMBpcSn0hZawdehNnoUfi30cYvEl8Do20gzlxuO/kPMuU9KYl&#10;bnCmx7XD+nN79Bred+Nh1b/4sDmotXv6flzhcztpfXkxPdyDSDilPxh+9VkdKnbahyPZKDoN8/xG&#10;MaphoXgTA4vruxzEXoPKFMiqlP8XVD8AAAD//wMAUEsBAi0AFAAGAAgAAAAhALaDOJL+AAAA4QEA&#10;ABMAAAAAAAAAAAAAAAAAAAAAAFtDb250ZW50X1R5cGVzXS54bWxQSwECLQAUAAYACAAAACEAOP0h&#10;/9YAAACUAQAACwAAAAAAAAAAAAAAAAAvAQAAX3JlbHMvLnJlbHNQSwECLQAUAAYACAAAACEA+kpS&#10;HIECAADQBAAADgAAAAAAAAAAAAAAAAAuAgAAZHJzL2Uyb0RvYy54bWxQSwECLQAUAAYACAAAACEA&#10;mR7n6eAAAAAJAQAADwAAAAAAAAAAAAAAAADbBAAAZHJzL2Rvd25yZXYueG1sUEsFBgAAAAAEAAQA&#10;8wAAAOgFAAAAAA==&#10;" fillcolor="window" stroked="f" strokeweight="2pt">
                <v:textbox inset="0,0,0,0">
                  <w:txbxContent>
                    <w:p w:rsidR="00351C14" w:rsidRPr="000D6462" w:rsidRDefault="00351C14"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v:textbox>
              </v:rect>
            </w:pict>
          </mc:Fallback>
        </mc:AlternateContent>
      </w:r>
    </w:p>
    <w:p w:rsidR="00947793" w:rsidRPr="00A265FC" w:rsidRDefault="00947793" w:rsidP="0080383D">
      <w:r>
        <w:rPr>
          <w:noProof/>
        </w:rPr>
        <mc:AlternateContent>
          <mc:Choice Requires="wps">
            <w:drawing>
              <wp:anchor distT="0" distB="0" distL="114300" distR="114300" simplePos="0" relativeHeight="253039616" behindDoc="0" locked="0" layoutInCell="1" allowOverlap="1" wp14:anchorId="7682DE84" wp14:editId="54A15AF9">
                <wp:simplePos x="0" y="0"/>
                <wp:positionH relativeFrom="column">
                  <wp:posOffset>4680687</wp:posOffset>
                </wp:positionH>
                <wp:positionV relativeFrom="paragraph">
                  <wp:posOffset>164541</wp:posOffset>
                </wp:positionV>
                <wp:extent cx="843508" cy="116019"/>
                <wp:effectExtent l="0" t="0" r="0" b="0"/>
                <wp:wrapNone/>
                <wp:docPr id="322" name="正方形/長方形 322"/>
                <wp:cNvGraphicFramePr/>
                <a:graphic xmlns:a="http://schemas.openxmlformats.org/drawingml/2006/main">
                  <a:graphicData uri="http://schemas.microsoft.com/office/word/2010/wordprocessingShape">
                    <wps:wsp>
                      <wps:cNvSpPr/>
                      <wps:spPr>
                        <a:xfrm>
                          <a:off x="0" y="0"/>
                          <a:ext cx="843508" cy="116019"/>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351C14" w:rsidRPr="004D480D" w:rsidRDefault="00351C14"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正方形/長方形 322" o:spid="_x0000_s1211" style="position:absolute;left:0;text-align:left;margin-left:368.55pt;margin-top:12.95pt;width:66.4pt;height:9.15pt;z-index:25303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wfRgQIAADEFAAAOAAAAZHJzL2Uyb0RvYy54bWysVM1u1DAQviPxDpbvNMkWqrJqtlptVYRU&#10;tRUt6tnr2N0I22Ns7ybLe8ADlDNnxIHHoRJvwdj5WVQqDoiLM/HMN575/I2PjlutyEY4X4MpabGX&#10;UyIMh6o2tyV9e3367JASH5ipmAIjSroVnh7Pnj45auxUTGAFqhKOYBLjp40t6SoEO80yz1dCM78H&#10;Vhh0SnCaBfx1t1nlWIPZtcomeX6QNeAq64AL73H3pHPSWcovpeDhQkovAlElxdpCWl1al3HNZkds&#10;euuYXdW8L4P9QxWa1QYPHVOdsMDI2tV/pNI1d+BBhj0OOgMpay5SD9hNkT/o5mrFrEi9IDnejjT5&#10;/5eWn28uHamrku5PJpQYpvGS7r98vv/07cf3u+znx6+dRaIbyWqsnyLmyl66/s+jGTtvpdPxiz2R&#10;NhG8HQkWbSAcNw+f77/IUREcXUVxkBcvY85sB7bOh1cCNIlGSR3eX6KVbc586EKHkHiWMnE1cFor&#10;1XnjThaL7MpKVtgq0UW/ERJ7xUImKWtSmVgoRzYM9VG9K/pylMHICJGYeAQVj4FUGEB9bISJpLwR&#10;mD8G3J02RqcTwYQRqGsD7u9g2cUPXXe9xrZDu2zTxRb5eHNLqLZ43Q66OfCWn9ZI9Bnz4ZI5FD6O&#10;CA5zuMBFKmhKCr1FyQrch8f2YzzqEb2UNDhIJfXv18wJStRrg0qNUzcYbjCWg2HWegHIfYHPhOXJ&#10;RIALajClA32DMz6Pp6CLGY5nlTQM5iJ044xvBBfzeQrC2bIsnJkry2PqyGuUzXV7w5zttRVQlOcw&#10;jBibPpBYFxuRBubrALJO+ovMdiz2jONcJgX3b0gc/N//U9TupZv9AgAA//8DAFBLAwQUAAYACAAA&#10;ACEAu3pFbd8AAAAJAQAADwAAAGRycy9kb3ducmV2LnhtbEyPwU7DMAyG70i8Q2QkbixdV7asNJ0Q&#10;EkfQNtAmbllq2orGqZp0K2+POcHNln99/v5iM7lOnHEIrScN81kCAsn6qqVaw/vb850CEaKhynSe&#10;UMM3BtiU11eFySt/oR2e97EWDKGQGw1NjH0uZbANOhNmvkfi26cfnIm8DrWsBnNhuOtkmiRL6UxL&#10;/KExPT41aL/2o9Ow2o0v8WNS26ON2VYtDta+tkrr25vp8QFExCn+heFXn9WhZKeTH6kKomPGYjXn&#10;qIb0fg2CA2q55uGkIctSkGUh/zcofwAAAP//AwBQSwECLQAUAAYACAAAACEAtoM4kv4AAADhAQAA&#10;EwAAAAAAAAAAAAAAAAAAAAAAW0NvbnRlbnRfVHlwZXNdLnhtbFBLAQItABQABgAIAAAAIQA4/SH/&#10;1gAAAJQBAAALAAAAAAAAAAAAAAAAAC8BAABfcmVscy8ucmVsc1BLAQItABQABgAIAAAAIQAfMwfR&#10;gQIAADEFAAAOAAAAAAAAAAAAAAAAAC4CAABkcnMvZTJvRG9jLnhtbFBLAQItABQABgAIAAAAIQC7&#10;ekVt3wAAAAkBAAAPAAAAAAAAAAAAAAAAANsEAABkcnMvZG93bnJldi54bWxQSwUGAAAAAAQABADz&#10;AAAA5wUAAAAA&#10;" fillcolor="white [3201]" stroked="f" strokeweight="1pt">
                <v:textbox inset="0,0,0,0">
                  <w:txbxContent>
                    <w:p w:rsidR="00351C14" w:rsidRPr="004D480D" w:rsidRDefault="00351C14"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v:textbox>
              </v:rect>
            </w:pict>
          </mc:Fallback>
        </mc:AlternateContent>
      </w:r>
      <w:r>
        <w:rPr>
          <w:noProof/>
        </w:rPr>
        <mc:AlternateContent>
          <mc:Choice Requires="wps">
            <w:drawing>
              <wp:anchor distT="0" distB="0" distL="114300" distR="114300" simplePos="0" relativeHeight="253030400" behindDoc="0" locked="0" layoutInCell="1" allowOverlap="1" wp14:anchorId="4F9E7B1C" wp14:editId="4D2BE12A">
                <wp:simplePos x="0" y="0"/>
                <wp:positionH relativeFrom="column">
                  <wp:posOffset>312125</wp:posOffset>
                </wp:positionH>
                <wp:positionV relativeFrom="paragraph">
                  <wp:posOffset>220644</wp:posOffset>
                </wp:positionV>
                <wp:extent cx="1952029" cy="1077475"/>
                <wp:effectExtent l="0" t="0" r="0" b="8890"/>
                <wp:wrapNone/>
                <wp:docPr id="270" name="正方形/長方形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029" cy="1077475"/>
                        </a:xfrm>
                        <a:prstGeom prst="rect">
                          <a:avLst/>
                        </a:prstGeom>
                        <a:solidFill>
                          <a:srgbClr val="FFFFFF"/>
                        </a:solidFill>
                        <a:ln>
                          <a:noFill/>
                        </a:ln>
                        <a:extLst>
                          <a:ext uri="{91240B29-F687-4F45-9708-019B960494DF}">
                            <a14:hiddenLine xmlns:a14="http://schemas.microsoft.com/office/drawing/2010/main" w="6350" algn="ctr">
                              <a:solidFill>
                                <a:srgbClr val="000000"/>
                              </a:solidFill>
                              <a:miter lim="800000"/>
                              <a:headEnd/>
                              <a:tailEnd/>
                            </a14:hiddenLine>
                          </a:ext>
                        </a:extLst>
                      </wps:spPr>
                      <wps:txbx>
                        <w:txbxContent>
                          <w:p w:rsidR="00351C14" w:rsidRPr="00637A5E" w:rsidRDefault="00351C14"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351C14" w:rsidRPr="003933AE" w:rsidRDefault="00351C14" w:rsidP="007E2DA9">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wps:txbx>
                      <wps:bodyPr rot="0" vert="horz" wrap="square" lIns="70560" tIns="38880" rIns="36000" bIns="0" anchor="t" anchorCtr="0" upright="1">
                        <a:noAutofit/>
                      </wps:bodyPr>
                    </wps:wsp>
                  </a:graphicData>
                </a:graphic>
              </wp:anchor>
            </w:drawing>
          </mc:Choice>
          <mc:Fallback>
            <w:pict>
              <v:rect id="正方形/長方形 270" o:spid="_x0000_s1212" style="position:absolute;left:0;text-align:left;margin-left:24.6pt;margin-top:17.35pt;width:153.7pt;height:84.8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8dyqwIAACUFAAAOAAAAZHJzL2Uyb0RvYy54bWysVM1u1DAQviPxDpbv2/w0u/lRs1V/WIRU&#10;oFLhAbyOk1g4drC9my2Ix4AHgDNnxIHHoRJvwdjZ3bbAASFycGbs8fx8842PjjedQGumDVeyxNFB&#10;iBGTVFVcNiV++WIxyTAylsiKCCVZia+Zwcfzhw+Ohr5gsWqVqJhG4ESaYuhL3FrbF0FgaMs6Yg5U&#10;zyQc1kp3xIKqm6DSZADvnQjiMJwFg9JVrxVlxsDu+XiI595/XTNqn9e1YRaJEkNu1q/ar0u3BvMj&#10;UjSa9C2n2zTIP2TRES4h6N7VObEErTT/zVXHqVZG1faAqi5Qdc0p8zVANVH4SzVXLemZrwXAMf0e&#10;JvP/3NJn60uNeFXiOAV8JOmgSTefP918+Pr928fgx/svo4TcMYA19KaAO1f9pXblmv5C0VcGSXXW&#10;EtmwE63V0DJSQYqRsw/uXXCKgatoOTxVFUQiK6s8bptad84hIII2vj3X+/awjUUUNqN8GodxjhGF&#10;syhM0ySd+hik2F3vtbGPmeqQE0qsof/ePVlfGOvSIcXOxKevBK8WXAiv6GZ5JjRaE+DKwn9b7+au&#10;mZDOWCp3bfQ47kCWEMOduXx979/mUZyEp3E+WcyydJIskukkT8NsEkb5aT4Lkzw5X7xzCUZJ0fKq&#10;YvKCS7bjYZT8XZ+3EzEyyDMRDSWeHU6hoUQ0MJfUag/DvULM3XpD//2p3o5bmFDBuxJneyNSuCY/&#10;khUgQApLuBjl4H4lHnCAY/f3AHlKOBaMbLKb5cYTMAoPXXzHkaWqroElWkEPoQh4X0BolX6D0QCz&#10;WmLzekU0w0g8kcC0NJzO3HB75TDLMlD0qMwgZYyWXgGBSApuSmx34pkdH4NVr3nTQpTIAyXVCTCz&#10;5p4ztxlt+Qyz6Cvavhtu2O/q3ur2dZv/BAAA//8DAFBLAwQUAAYACAAAACEAvQCY2+AAAAAJAQAA&#10;DwAAAGRycy9kb3ducmV2LnhtbEyPQU+DQBSE7yb+h80z8WYXKaIij8YYTTRpTIq9eNuyT6Bl3yK7&#10;tPDvXU96nMxk5pt8NZlOHGlwrWWE60UEgriyuuUaYfvxcnUHwnnFWnWWCWEmB6vi/CxXmbYn3tCx&#10;9LUIJewyhdB432dSuqoho9zC9sTB+7KDUT7IoZZ6UKdQbjoZR1EqjWo5LDSqp6eGqkM5GoRXepv3&#10;z938Wa7f9/qw+R7jdDsiXl5Mjw8gPE3+Lwy/+AEdisC0syNrJzqE5D4OSYRlcgsi+MubNAWxQ4ij&#10;JAFZ5PL/g+IHAAD//wMAUEsBAi0AFAAGAAgAAAAhALaDOJL+AAAA4QEAABMAAAAAAAAAAAAAAAAA&#10;AAAAAFtDb250ZW50X1R5cGVzXS54bWxQSwECLQAUAAYACAAAACEAOP0h/9YAAACUAQAACwAAAAAA&#10;AAAAAAAAAAAvAQAAX3JlbHMvLnJlbHNQSwECLQAUAAYACAAAACEAhvPHcqsCAAAlBQAADgAAAAAA&#10;AAAAAAAAAAAuAgAAZHJzL2Uyb0RvYy54bWxQSwECLQAUAAYACAAAACEAvQCY2+AAAAAJAQAADwAA&#10;AAAAAAAAAAAAAAAFBQAAZHJzL2Rvd25yZXYueG1sUEsFBgAAAAAEAAQA8wAAABIGAAAAAA==&#10;" stroked="f" strokeweight=".5pt">
                <v:textbox inset="1.96mm,1.08mm,1mm,0">
                  <w:txbxContent>
                    <w:p w:rsidR="00351C14" w:rsidRPr="00637A5E" w:rsidRDefault="00351C14"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351C14" w:rsidRPr="003933AE" w:rsidRDefault="00351C14" w:rsidP="007E2DA9">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v:textbox>
              </v:rect>
            </w:pict>
          </mc:Fallback>
        </mc:AlternateContent>
      </w:r>
    </w:p>
    <w:p w:rsidR="00947793" w:rsidRPr="00A265FC" w:rsidRDefault="00965DCD" w:rsidP="0080383D">
      <w:r w:rsidRPr="002B77B3">
        <w:rPr>
          <w:noProof/>
        </w:rPr>
        <w:drawing>
          <wp:anchor distT="0" distB="0" distL="114300" distR="114300" simplePos="0" relativeHeight="253068288" behindDoc="0" locked="0" layoutInCell="1" allowOverlap="1" wp14:anchorId="520D1604" wp14:editId="5B128A51">
            <wp:simplePos x="0" y="0"/>
            <wp:positionH relativeFrom="column">
              <wp:posOffset>1400175</wp:posOffset>
            </wp:positionH>
            <wp:positionV relativeFrom="paragraph">
              <wp:posOffset>212090</wp:posOffset>
            </wp:positionV>
            <wp:extent cx="782320" cy="586740"/>
            <wp:effectExtent l="0" t="0" r="0" b="3810"/>
            <wp:wrapNone/>
            <wp:docPr id="4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bwMode="auto">
                    <a:xfrm>
                      <a:off x="0" y="0"/>
                      <a:ext cx="782320" cy="586740"/>
                    </a:xfrm>
                    <a:prstGeom prst="rect">
                      <a:avLst/>
                    </a:prstGeom>
                    <a:noFill/>
                    <a:extLst/>
                  </pic:spPr>
                </pic:pic>
              </a:graphicData>
            </a:graphic>
            <wp14:sizeRelH relativeFrom="page">
              <wp14:pctWidth>0</wp14:pctWidth>
            </wp14:sizeRelH>
            <wp14:sizeRelV relativeFrom="page">
              <wp14:pctHeight>0</wp14:pctHeight>
            </wp14:sizeRelV>
          </wp:anchor>
        </w:drawing>
      </w:r>
      <w:r w:rsidR="00947793">
        <w:rPr>
          <w:noProof/>
        </w:rPr>
        <mc:AlternateContent>
          <mc:Choice Requires="wps">
            <w:drawing>
              <wp:anchor distT="0" distB="0" distL="114300" distR="114300" simplePos="0" relativeHeight="253038592" behindDoc="0" locked="0" layoutInCell="1" allowOverlap="1" wp14:anchorId="54F738DD" wp14:editId="2B4D5D9D">
                <wp:simplePos x="0" y="0"/>
                <wp:positionH relativeFrom="column">
                  <wp:posOffset>3649642</wp:posOffset>
                </wp:positionH>
                <wp:positionV relativeFrom="paragraph">
                  <wp:posOffset>183687</wp:posOffset>
                </wp:positionV>
                <wp:extent cx="1952033" cy="885576"/>
                <wp:effectExtent l="0" t="0" r="0" b="0"/>
                <wp:wrapNone/>
                <wp:docPr id="320" name="正方形/長方形 320"/>
                <wp:cNvGraphicFramePr/>
                <a:graphic xmlns:a="http://schemas.openxmlformats.org/drawingml/2006/main">
                  <a:graphicData uri="http://schemas.microsoft.com/office/word/2010/wordprocessingShape">
                    <wps:wsp>
                      <wps:cNvSpPr/>
                      <wps:spPr>
                        <a:xfrm>
                          <a:off x="0" y="0"/>
                          <a:ext cx="1952033" cy="885576"/>
                        </a:xfrm>
                        <a:prstGeom prst="rect">
                          <a:avLst/>
                        </a:prstGeom>
                        <a:solidFill>
                          <a:sysClr val="window" lastClr="FFFFFF"/>
                        </a:solidFill>
                        <a:ln w="12700" cap="flat" cmpd="sng" algn="ctr">
                          <a:noFill/>
                          <a:prstDash val="solid"/>
                        </a:ln>
                        <a:effectLst/>
                      </wps:spPr>
                      <wps:txbx>
                        <w:txbxContent>
                          <w:p w:rsidR="00351C14" w:rsidRPr="00C569D1" w:rsidRDefault="00351C14"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351C14" w:rsidRPr="003933AE" w:rsidRDefault="00351C14" w:rsidP="00947793">
                            <w:pPr>
                              <w:snapToGrid w:val="0"/>
                              <w:spacing w:beforeLines="10" w:before="36" w:line="200" w:lineRule="exact"/>
                              <w:ind w:rightChars="658" w:right="1382" w:firstLineChars="100" w:firstLine="180"/>
                              <w:rPr>
                                <w:rFonts w:ascii="ＭＳ Ｐ明朝" w:eastAsia="ＭＳ Ｐ明朝" w:hAnsi="ＭＳ Ｐ明朝"/>
                              </w:rPr>
                            </w:pPr>
                            <w:r>
                              <w:rPr>
                                <w:rFonts w:ascii="ＭＳ Ｐ明朝" w:eastAsia="ＭＳ Ｐ明朝" w:hAnsi="ＭＳ Ｐ明朝" w:hint="eastAsia"/>
                                <w:sz w:val="18"/>
                                <w:szCs w:val="18"/>
                              </w:rPr>
                              <w:t>利用可能な</w:t>
                            </w: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w:t>
                            </w:r>
                            <w:r>
                              <w:rPr>
                                <w:rFonts w:ascii="ＭＳ Ｐ明朝" w:eastAsia="ＭＳ Ｐ明朝" w:hAnsi="ＭＳ Ｐ明朝" w:hint="eastAsia"/>
                                <w:sz w:val="18"/>
                                <w:szCs w:val="18"/>
                              </w:rPr>
                              <w:t>を</w:t>
                            </w:r>
                            <w:r w:rsidRPr="003933AE">
                              <w:rPr>
                                <w:rFonts w:ascii="ＭＳ Ｐ明朝" w:eastAsia="ＭＳ Ｐ明朝" w:hAnsi="ＭＳ Ｐ明朝" w:hint="eastAsia"/>
                                <w:sz w:val="18"/>
                                <w:szCs w:val="18"/>
                              </w:rPr>
                              <w:t>促進</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anchor>
            </w:drawing>
          </mc:Choice>
          <mc:Fallback>
            <w:pict>
              <v:rect id="正方形/長方形 320" o:spid="_x0000_s1213" style="position:absolute;left:0;text-align:left;margin-left:287.35pt;margin-top:14.45pt;width:153.7pt;height:69.75pt;z-index:25303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hqhQIAAN0EAAAOAAAAZHJzL2Uyb0RvYy54bWysVM1uEzEQviPxDpbvdDcJ/WHVTRWlCkKq&#10;2kot6nni9WZX8nqM7WQ3vAc8AJw5Iw48DpV4C8beTRsKJ0QOzvx5fj5/s6dnXaPYRlpXo8756CDl&#10;TGqBRa1XOX97u3hxwpnzoAtQqGXOt9Lxs+nzZ6etyeQYK1SFtIySaJe1JueV9yZLEicq2YA7QCM1&#10;OUu0DXhS7SopLLSUvVHJOE2PkhZtYSwK6RxZz3snn8b8ZSmFvypLJz1TOafefDxtPJfhTKankK0s&#10;mKoWQxvwD100UGsq+pDqHDywta3/SNXUwqLD0h8IbBIsy1rIOANNM0qfTHNTgZFxFgLHmQeY3P9L&#10;Ky4315bVRc4nY8JHQ0OPdP/l8/3Hbz++f0p+fvjaSyy4CazWuIzu3JhrO2iOxDB5V9om/NNMrIsA&#10;bx8Alp1ngoyjV4fjdDLhTJDv5OTw8PgoJE0ebxvr/GuJDQtCzi09YMQVNhfO96G7kFDMoaqLRa1U&#10;VLZurizbAL01UaTAljMFzpMx54v4G6r9dk1p1lJr4+OUABBAJCwVeBIbQ7A4veIM1IrYLbyNvWgM&#10;FakZyEIv5+CqvmhMO5RQOvhlpODQesCuRytIvlt2EfhR+jLcCbYlFlt6Dos9T50Ri5oqXNAQ12CJ&#10;mNQhLZu/oqNUSG3jIHFWoX3/N3uIJ76Ql7OWiE4jvVuDlYTNG01MmhylYXC/r9h9ZRmVQI51M0fC&#10;dkQrbUQUyWq92omlxeaO9nEWKpILtKC6OScwe3Hu+9WjfRZyNotBtAcG/IW+MSKk3qF6292BNQMN&#10;PBHoEnfrANkTNvSx4abG2dpjWUeqPCJKFAsK7VAk27DvYUn39Rj1+FWa/gIAAP//AwBQSwMEFAAG&#10;AAgAAAAhAN8HSijgAAAACgEAAA8AAABkcnMvZG93bnJldi54bWxMj8tOwzAQRfdI/IM1SOyo09CH&#10;E+JUFRUgFixa+IBpMiQh8TiKnSb8PWYFy9E9uvdMtptNJy40uMayhuUiAkFc2LLhSsPH+9OdAuE8&#10;comdZdLwTQ52+fVVhmlpJz7S5eQrEUrYpaih9r5PpXRFTQbdwvbEIfu0g0EfzqGS5YBTKDedjKNo&#10;Iw02HBZq7OmxpqI9jUbDPvnyz2/94WVKxgIPr/fHtl3PWt/ezPsHEJ5m/wfDr35Qhzw4ne3IpROd&#10;hvV2tQ2ohlglIAKgVLwEcQ7kRq1A5pn8/0L+AwAA//8DAFBLAQItABQABgAIAAAAIQC2gziS/gAA&#10;AOEBAAATAAAAAAAAAAAAAAAAAAAAAABbQ29udGVudF9UeXBlc10ueG1sUEsBAi0AFAAGAAgAAAAh&#10;ADj9If/WAAAAlAEAAAsAAAAAAAAAAAAAAAAALwEAAF9yZWxzLy5yZWxzUEsBAi0AFAAGAAgAAAAh&#10;AEKP+GqFAgAA3QQAAA4AAAAAAAAAAAAAAAAALgIAAGRycy9lMm9Eb2MueG1sUEsBAi0AFAAGAAgA&#10;AAAhAN8HSijgAAAACgEAAA8AAAAAAAAAAAAAAAAA3wQAAGRycy9kb3ducmV2LnhtbFBLBQYAAAAA&#10;BAAEAPMAAADsBQAAAAA=&#10;" fillcolor="window" stroked="f" strokeweight="1pt">
                <v:textbox inset="1mm,1mm,1mm,0">
                  <w:txbxContent>
                    <w:p w:rsidR="00351C14" w:rsidRPr="00C569D1" w:rsidRDefault="00351C14"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351C14" w:rsidRPr="003933AE" w:rsidRDefault="00351C14" w:rsidP="00947793">
                      <w:pPr>
                        <w:snapToGrid w:val="0"/>
                        <w:spacing w:beforeLines="10" w:before="36" w:line="200" w:lineRule="exact"/>
                        <w:ind w:rightChars="658" w:right="1382" w:firstLineChars="100" w:firstLine="180"/>
                        <w:rPr>
                          <w:rFonts w:ascii="ＭＳ Ｐ明朝" w:eastAsia="ＭＳ Ｐ明朝" w:hAnsi="ＭＳ Ｐ明朝"/>
                        </w:rPr>
                      </w:pPr>
                      <w:r>
                        <w:rPr>
                          <w:rFonts w:ascii="ＭＳ Ｐ明朝" w:eastAsia="ＭＳ Ｐ明朝" w:hAnsi="ＭＳ Ｐ明朝" w:hint="eastAsia"/>
                          <w:sz w:val="18"/>
                          <w:szCs w:val="18"/>
                        </w:rPr>
                        <w:t>利用可能な</w:t>
                      </w: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w:t>
                      </w:r>
                      <w:r>
                        <w:rPr>
                          <w:rFonts w:ascii="ＭＳ Ｐ明朝" w:eastAsia="ＭＳ Ｐ明朝" w:hAnsi="ＭＳ Ｐ明朝" w:hint="eastAsia"/>
                          <w:sz w:val="18"/>
                          <w:szCs w:val="18"/>
                        </w:rPr>
                        <w:t>を</w:t>
                      </w:r>
                      <w:r w:rsidRPr="003933AE">
                        <w:rPr>
                          <w:rFonts w:ascii="ＭＳ Ｐ明朝" w:eastAsia="ＭＳ Ｐ明朝" w:hAnsi="ＭＳ Ｐ明朝" w:hint="eastAsia"/>
                          <w:sz w:val="18"/>
                          <w:szCs w:val="18"/>
                        </w:rPr>
                        <w:t>促進</w:t>
                      </w:r>
                    </w:p>
                  </w:txbxContent>
                </v:textbox>
              </v:rect>
            </w:pict>
          </mc:Fallback>
        </mc:AlternateContent>
      </w:r>
    </w:p>
    <w:p w:rsidR="00947793" w:rsidRPr="00A265FC" w:rsidRDefault="00947793" w:rsidP="0080383D">
      <w:r w:rsidRPr="002B77B3">
        <w:rPr>
          <w:noProof/>
        </w:rPr>
        <w:drawing>
          <wp:anchor distT="0" distB="0" distL="114300" distR="114300" simplePos="0" relativeHeight="253071360" behindDoc="0" locked="0" layoutInCell="1" allowOverlap="1" wp14:anchorId="6B348791" wp14:editId="187F9BCB">
            <wp:simplePos x="0" y="0"/>
            <wp:positionH relativeFrom="column">
              <wp:posOffset>4863465</wp:posOffset>
            </wp:positionH>
            <wp:positionV relativeFrom="paragraph">
              <wp:posOffset>32385</wp:posOffset>
            </wp:positionV>
            <wp:extent cx="665480" cy="645160"/>
            <wp:effectExtent l="0" t="0" r="1270" b="2540"/>
            <wp:wrapNone/>
            <wp:docPr id="59500" name="図 123"/>
            <wp:cNvGraphicFramePr/>
            <a:graphic xmlns:a="http://schemas.openxmlformats.org/drawingml/2006/main">
              <a:graphicData uri="http://schemas.openxmlformats.org/drawingml/2006/picture">
                <pic:pic xmlns:pic="http://schemas.openxmlformats.org/drawingml/2006/picture">
                  <pic:nvPicPr>
                    <pic:cNvPr id="124" name="図 123"/>
                    <pic:cNvPicPr/>
                  </pic:nvPicPr>
                  <pic:blipFill rotWithShape="1">
                    <a:blip r:embed="rId120" cstate="print">
                      <a:extLst>
                        <a:ext uri="{BEBA8EAE-BF5A-486C-A8C5-ECC9F3942E4B}">
                          <a14:imgProps xmlns:a14="http://schemas.microsoft.com/office/drawing/2010/main">
                            <a14:imgLayer r:embed="rId121">
                              <a14:imgEffect>
                                <a14:brightnessContrast bright="20000" contrast="-20000"/>
                              </a14:imgEffect>
                            </a14:imgLayer>
                          </a14:imgProps>
                        </a:ext>
                        <a:ext uri="{28A0092B-C50C-407E-A947-70E740481C1C}">
                          <a14:useLocalDpi xmlns:a14="http://schemas.microsoft.com/office/drawing/2010/main" val="0"/>
                        </a:ext>
                      </a:extLst>
                    </a:blip>
                    <a:srcRect l="1829" t="17786" r="-41" b="16580"/>
                    <a:stretch/>
                  </pic:blipFill>
                  <pic:spPr bwMode="auto">
                    <a:xfrm>
                      <a:off x="0" y="0"/>
                      <a:ext cx="66548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7793" w:rsidRPr="00A265FC" w:rsidRDefault="00947793" w:rsidP="0080383D">
      <w:pPr>
        <w:widowControl/>
        <w:jc w:val="left"/>
        <w:rPr>
          <w:rFonts w:ascii="ＭＳ ゴシック" w:eastAsia="ＭＳ ゴシック" w:hAnsi="ＭＳ ゴシック"/>
          <w:sz w:val="22"/>
        </w:rPr>
      </w:pPr>
      <w:r>
        <w:rPr>
          <w:rFonts w:ascii="ＭＳ ゴシック" w:eastAsia="ＭＳ ゴシック" w:hAnsi="ＭＳ ゴシック"/>
          <w:noProof/>
          <w:sz w:val="22"/>
        </w:rPr>
        <mc:AlternateContent>
          <mc:Choice Requires="wps">
            <w:drawing>
              <wp:anchor distT="0" distB="0" distL="114300" distR="114300" simplePos="0" relativeHeight="253041664" behindDoc="0" locked="0" layoutInCell="1" allowOverlap="1" wp14:anchorId="3255F514" wp14:editId="6E6BA3C6">
                <wp:simplePos x="0" y="0"/>
                <wp:positionH relativeFrom="column">
                  <wp:posOffset>4831208</wp:posOffset>
                </wp:positionH>
                <wp:positionV relativeFrom="paragraph">
                  <wp:posOffset>455008</wp:posOffset>
                </wp:positionV>
                <wp:extent cx="676070" cy="157605"/>
                <wp:effectExtent l="0" t="0" r="0" b="0"/>
                <wp:wrapNone/>
                <wp:docPr id="328" name="正方形/長方形 328"/>
                <wp:cNvGraphicFramePr/>
                <a:graphic xmlns:a="http://schemas.openxmlformats.org/drawingml/2006/main">
                  <a:graphicData uri="http://schemas.microsoft.com/office/word/2010/wordprocessingShape">
                    <wps:wsp>
                      <wps:cNvSpPr/>
                      <wps:spPr>
                        <a:xfrm>
                          <a:off x="0" y="0"/>
                          <a:ext cx="676070" cy="157605"/>
                        </a:xfrm>
                        <a:prstGeom prst="rect">
                          <a:avLst/>
                        </a:prstGeom>
                        <a:noFill/>
                        <a:ln w="25400" cap="flat" cmpd="sng" algn="ctr">
                          <a:noFill/>
                          <a:prstDash val="solid"/>
                        </a:ln>
                        <a:effectLst/>
                      </wps:spPr>
                      <wps:txbx>
                        <w:txbxContent>
                          <w:p w:rsidR="00351C14" w:rsidRPr="004D480D" w:rsidRDefault="00351C14"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ect id="正方形/長方形 328" o:spid="_x0000_s1214" style="position:absolute;margin-left:380.4pt;margin-top:35.85pt;width:53.25pt;height:12.4pt;z-index:25304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bQ0YwIAAJcEAAAOAAAAZHJzL2Uyb0RvYy54bWysVMFu1DAQvSPxD5bvNLsLbVG02WrVqgip&#10;aiu1qOdZx95Esj3G9m5S/gM+AM6cEQc+h0r8BWMn21aFE+LijD3j55k3bzI/6o1mW+lDi7bi070J&#10;Z9IKrFu7rvi769MXrzkLEWwNGq2s+K0M/Gjx/Nm8c6WcYYO6lp4RiA1l5yrexOjKogiikQbCHjpp&#10;yanQG4i09eui9tARutHFbDI5KDr0tfMoZAh0ejI4+SLjKyVFvFAqyMh0xSm3mFef11Vai8UcyrUH&#10;17RiTAP+IQsDraVH76FOIALb+PYPKNMKjwFV3BNoClSqFTLXQNVMJ0+quWrAyVwLkRPcPU3h/8GK&#10;8+2lZ21d8ZczapUFQ026+/rl7tP3nz8+F78+fhssltxEVudCSXeu3KUfd4HMVHmvvElfqon1meDb&#10;e4JlH5mgw4PDg8khtUGQa7pPm/2EWTxcdj7ENxINS0bFPfUv0wrbsxCH0F1Iesviaas1nUOpLesq&#10;Ptt/NUn4QFJSGiKZxlFxwa45A70mjYroM+SjuwnyBELDtkAyCajbesxL24Qts5DGDBIDQ83Jiv2q&#10;z/RNh1rS2QrrWyLV46C24MRpSy+cQYiX4ElelCGNTLygRWmktHG0OGvQf/jbeYqnrpOXs47kSmm+&#10;34CXnOm3lvSQtL0z/M5Y7Qy7McdIpU1pGJ3IJl3wUe9M5dHc0CQt0yvkAivorYoTgYN5HIehoUkU&#10;crnMQaRgB/HMXjmRoBNTicnr/ga8GzsYqfXnuBMylE8aOcQOrVxuIqo2d/mBRVJH2pD6s07GSU3j&#10;9Xifox7+J4vfAAAA//8DAFBLAwQUAAYACAAAACEACATuAd8AAAAJAQAADwAAAGRycy9kb3ducmV2&#10;LnhtbEyPwU7DMBBE70j8g7VI3KhdqiYlxKkQEkI90iAkbk68JKHxOrLdNvD1LCe47WhHM2/K7exG&#10;ccIQB08algsFAqn1dqBOw2v9dLMBEZMha0ZPqOELI2yry4vSFNaf6QVP+9QJDqFYGA19SlMhZWx7&#10;dCYu/ITEvw8fnEksQydtMGcOd6O8VSqTzgzEDb2Z8LHH9rA/Og2H789Y2x2um+dazvnujdR7WGl9&#10;fTU/3INIOKc/M/ziMzpUzNT4I9koRg15phg98bHMQbBhk+UrEI2Gu2wNsirl/wXVDwAAAP//AwBQ&#10;SwECLQAUAAYACAAAACEAtoM4kv4AAADhAQAAEwAAAAAAAAAAAAAAAAAAAAAAW0NvbnRlbnRfVHlw&#10;ZXNdLnhtbFBLAQItABQABgAIAAAAIQA4/SH/1gAAAJQBAAALAAAAAAAAAAAAAAAAAC8BAABfcmVs&#10;cy8ucmVsc1BLAQItABQABgAIAAAAIQCcJbQ0YwIAAJcEAAAOAAAAAAAAAAAAAAAAAC4CAABkcnMv&#10;ZTJvRG9jLnhtbFBLAQItABQABgAIAAAAIQAIBO4B3wAAAAkBAAAPAAAAAAAAAAAAAAAAAL0EAABk&#10;cnMvZG93bnJldi54bWxQSwUGAAAAAAQABADzAAAAyQUAAAAA&#10;" filled="f" stroked="f" strokeweight="2pt">
                <v:textbox inset="0,0,0,0">
                  <w:txbxContent>
                    <w:p w:rsidR="00351C14" w:rsidRPr="004D480D" w:rsidRDefault="00351C14"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v:textbox>
              </v:rect>
            </w:pict>
          </mc:Fallback>
        </mc:AlternateContent>
      </w:r>
      <w:r>
        <w:rPr>
          <w:rFonts w:ascii="ＭＳ ゴシック" w:eastAsia="ＭＳ ゴシック" w:hAnsi="ＭＳ ゴシック"/>
          <w:noProof/>
          <w:sz w:val="22"/>
        </w:rPr>
        <mc:AlternateContent>
          <mc:Choice Requires="wps">
            <w:drawing>
              <wp:anchor distT="0" distB="0" distL="114300" distR="114300" simplePos="0" relativeHeight="253033472" behindDoc="0" locked="0" layoutInCell="1" allowOverlap="1" wp14:anchorId="7F7928EA" wp14:editId="75B3A9A7">
                <wp:simplePos x="0" y="0"/>
                <wp:positionH relativeFrom="column">
                  <wp:posOffset>1397642</wp:posOffset>
                </wp:positionH>
                <wp:positionV relativeFrom="paragraph">
                  <wp:posOffset>353529</wp:posOffset>
                </wp:positionV>
                <wp:extent cx="752246" cy="243459"/>
                <wp:effectExtent l="0" t="0" r="0" b="4445"/>
                <wp:wrapNone/>
                <wp:docPr id="311" name="正方形/長方形 311"/>
                <wp:cNvGraphicFramePr/>
                <a:graphic xmlns:a="http://schemas.openxmlformats.org/drawingml/2006/main">
                  <a:graphicData uri="http://schemas.microsoft.com/office/word/2010/wordprocessingShape">
                    <wps:wsp>
                      <wps:cNvSpPr/>
                      <wps:spPr>
                        <a:xfrm>
                          <a:off x="0" y="0"/>
                          <a:ext cx="752246" cy="243459"/>
                        </a:xfrm>
                        <a:prstGeom prst="rect">
                          <a:avLst/>
                        </a:prstGeom>
                        <a:solidFill>
                          <a:sysClr val="window" lastClr="FFFFFF"/>
                        </a:solidFill>
                        <a:ln w="25400" cap="flat" cmpd="sng" algn="ctr">
                          <a:noFill/>
                          <a:prstDash val="solid"/>
                        </a:ln>
                        <a:effectLst/>
                      </wps:spPr>
                      <wps:txbx>
                        <w:txbxContent>
                          <w:p w:rsidR="00351C14" w:rsidRPr="000D6462" w:rsidRDefault="00351C14"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351C14" w:rsidRPr="000D6462" w:rsidRDefault="00351C14"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防災マップづくり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ect id="正方形/長方形 311" o:spid="_x0000_s1215" style="position:absolute;margin-left:110.05pt;margin-top:27.85pt;width:59.25pt;height:19.15pt;z-index:25303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encgAIAANAEAAAOAAAAZHJzL2Uyb0RvYy54bWysVM1uEzEQviPxDpbvdJM0LbDqpopaBSFV&#10;baQU9TzxerMreT3GdrIb3gMeAM6cEQceh0q8BWPvbgOFEyIH57NnPD+fv9mz87ZWbCetq1BnfHw0&#10;4kxqgXmlNxl/c7t49oIz50HnoFDLjO+l4+ezp0/OGpPKCZaocmkZBdEubUzGS+9NmiROlLIGd4RG&#10;ajIWaGvwtLWbJLfQUPRaJZPR6DRp0ObGopDO0ellZ+SzGL8opPA3ReGkZyrjVJuPq43rOqzJ7AzS&#10;jQVTVqIvA/6hihoqTUkfQl2CB7a11R+h6kpYdFj4I4F1gkVRCRl7oG7Go0fdrEowMvZC5DjzQJP7&#10;f2HF9W5pWZVn/Hg85kxDTY90//nT/Yev3799TH68/9IhFsxEVmNcSndWZmn7nSMYOm8LW4d/6om1&#10;keD9A8Gy9UzQ4fOTyWR6ypkg02R6PD15GWImh8vGOv9KYs0CyLil94u0wu7K+c51cAm5HKoqX1RK&#10;xc3eXSjLdkBPTQrJseFMgfN0mPFF/PXZfrumNGuompPpiPQhgDRYKPAEa0OsOL3hDNSGxC28jbVo&#10;DBmpGEhDLZfgyi5pDNunUDrYZVRgX3qgriMrIN+u28j7eHQa7oSzNeZ7eg2LnUydEYuKMlxRE0uw&#10;pEuqkGbN39BSKKSysUeclWjf/e08+JNcyMpZQzqnlt5uwUri5rUmIYWhGIAdwHoAeltfIPFJ0qBq&#10;IqQL1qsBFhbrOxrBechCJtCCcmWcCOzghe+mjUZYyPk8OpH0DfgrvTIihB6YvG3vwJr+6T1p5hqH&#10;CYD0kQI633BT43zrsaiiPA4skqzChsYmCqwf8TCXv+6j1+FDNPsJAAD//wMAUEsDBBQABgAIAAAA&#10;IQA4WRvc4QAAAAkBAAAPAAAAZHJzL2Rvd25yZXYueG1sTI/BTsMwEETvSPyDtUjcqN2UhhKyqWhR&#10;JQ4VEi0SVzdekpR4HcVuGvh6zAmOq3maeZsvR9uKgXrfOEaYThQI4tKZhiuEt/3mZgHCB81Gt44J&#10;4Ys8LIvLi1xnxp35lYZdqEQsYZ9phDqELpPSlzVZ7SeuI47Zh+utDvHsK2l6fY7ltpWJUqm0uuG4&#10;UOuO1jWVn7uTRXjfD8dV92Ld5piu6+fvpxVtmxHx+mp8fAARaAx/MPzqR3UootPBndh40SIkiZpG&#10;FGE+vwMRgdlskYI4INzfKpBFLv9/UPwAAAD//wMAUEsBAi0AFAAGAAgAAAAhALaDOJL+AAAA4QEA&#10;ABMAAAAAAAAAAAAAAAAAAAAAAFtDb250ZW50X1R5cGVzXS54bWxQSwECLQAUAAYACAAAACEAOP0h&#10;/9YAAACUAQAACwAAAAAAAAAAAAAAAAAvAQAAX3JlbHMvLnJlbHNQSwECLQAUAAYACAAAACEAlvXp&#10;3IACAADQBAAADgAAAAAAAAAAAAAAAAAuAgAAZHJzL2Uyb0RvYy54bWxQSwECLQAUAAYACAAAACEA&#10;OFkb3OEAAAAJAQAADwAAAAAAAAAAAAAAAADaBAAAZHJzL2Rvd25yZXYueG1sUEsFBgAAAAAEAAQA&#10;8wAAAOgFAAAAAA==&#10;" fillcolor="window" stroked="f" strokeweight="2pt">
                <v:textbox inset="0,0,0,0">
                  <w:txbxContent>
                    <w:p w:rsidR="00351C14" w:rsidRPr="000D6462" w:rsidRDefault="00351C14"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351C14" w:rsidRPr="000D6462" w:rsidRDefault="00351C14"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防災マップづくり</w:t>
                      </w:r>
                    </w:p>
                  </w:txbxContent>
                </v:textbox>
              </v:rect>
            </w:pict>
          </mc:Fallback>
        </mc:AlternateContent>
      </w:r>
      <w:r w:rsidRPr="00A265FC">
        <w:rPr>
          <w:rFonts w:ascii="ＭＳ ゴシック" w:eastAsia="ＭＳ ゴシック" w:hAnsi="ＭＳ ゴシック"/>
          <w:sz w:val="22"/>
        </w:rPr>
        <w:br w:type="page"/>
      </w:r>
    </w:p>
    <w:p w:rsidR="00947793" w:rsidRPr="00A265FC" w:rsidRDefault="00947793" w:rsidP="00947793">
      <w:pPr>
        <w:widowControl/>
        <w:adjustRightInd w:val="0"/>
        <w:jc w:val="left"/>
        <w:rPr>
          <w:rFonts w:ascii="ＭＳ ゴシック" w:eastAsia="ＭＳ ゴシック" w:hAnsi="ＭＳ ゴシック"/>
          <w:sz w:val="22"/>
        </w:rPr>
      </w:pPr>
      <w:r w:rsidRPr="00A265FC">
        <w:rPr>
          <w:rFonts w:ascii="ＭＳ ゴシック" w:eastAsia="ＭＳ ゴシック" w:hAnsi="ＭＳ ゴシック" w:hint="eastAsia"/>
          <w:sz w:val="22"/>
        </w:rPr>
        <w:lastRenderedPageBreak/>
        <w:t>（７）地域特性に応じた総合的な施策展開による耐震化の</w:t>
      </w:r>
      <w:r>
        <w:rPr>
          <w:rFonts w:ascii="ＭＳ ゴシック" w:eastAsia="ＭＳ ゴシック" w:hAnsi="ＭＳ ゴシック" w:hint="eastAsia"/>
          <w:sz w:val="22"/>
        </w:rPr>
        <w:t>促進</w:t>
      </w:r>
    </w:p>
    <w:p w:rsidR="00947793" w:rsidRDefault="00947793" w:rsidP="00947793">
      <w:pPr>
        <w:adjustRightInd w:val="0"/>
        <w:ind w:rightChars="12" w:right="25" w:firstLine="240"/>
        <w:rPr>
          <w:rFonts w:ascii="ＭＳ 明朝" w:hAnsi="ＭＳ 明朝"/>
          <w:sz w:val="22"/>
        </w:rPr>
      </w:pPr>
      <w:r w:rsidRPr="00A265FC">
        <w:rPr>
          <w:rFonts w:ascii="ＭＳ 明朝" w:hAnsi="ＭＳ 明朝" w:hint="eastAsia"/>
          <w:sz w:val="22"/>
        </w:rPr>
        <w:t>大規模地震から府民の生命・財産を守るためには、今後一層の住宅・建築物の耐震化を促進していく必要があります。そのため、地震による被害が拡大する可能性のある密集市街地</w:t>
      </w:r>
      <w:r w:rsidRPr="00A265FC">
        <w:rPr>
          <w:rFonts w:ascii="ＭＳ 明朝" w:hAnsi="ＭＳ 明朝" w:hint="eastAsia"/>
          <w:bCs/>
          <w:sz w:val="22"/>
          <w:vertAlign w:val="subscript"/>
        </w:rPr>
        <w:t>※</w:t>
      </w:r>
      <w:r w:rsidRPr="00A265FC">
        <w:rPr>
          <w:rFonts w:ascii="ＭＳ 明朝" w:hAnsi="ＭＳ 明朝" w:hint="eastAsia"/>
          <w:sz w:val="22"/>
        </w:rPr>
        <w:t>や、高齢化が著しく住宅・建築物の更新が進まない昭和56年以前に開発されたニュータウン</w:t>
      </w:r>
      <w:r w:rsidRPr="00A265FC">
        <w:rPr>
          <w:rFonts w:ascii="ＭＳ 明朝" w:hAnsi="ＭＳ 明朝" w:hint="eastAsia"/>
          <w:bCs/>
          <w:sz w:val="22"/>
          <w:vertAlign w:val="subscript"/>
        </w:rPr>
        <w:t>※</w:t>
      </w:r>
      <w:r w:rsidRPr="00A265FC">
        <w:rPr>
          <w:rFonts w:ascii="ＭＳ 明朝" w:hAnsi="ＭＳ 明朝" w:hint="eastAsia"/>
          <w:sz w:val="22"/>
        </w:rPr>
        <w:t>など、優先的に耐震化が必要な地区から重点</w:t>
      </w:r>
      <w:r>
        <w:rPr>
          <w:rFonts w:ascii="ＭＳ 明朝" w:hAnsi="ＭＳ 明朝" w:hint="eastAsia"/>
          <w:sz w:val="22"/>
        </w:rPr>
        <w:t>的に取り組む</w:t>
      </w:r>
      <w:r w:rsidRPr="00A265FC">
        <w:rPr>
          <w:rFonts w:ascii="ＭＳ 明朝" w:hAnsi="ＭＳ 明朝" w:hint="eastAsia"/>
          <w:sz w:val="22"/>
        </w:rPr>
        <w:t>地区を抽出して、その特性に応じた</w:t>
      </w:r>
      <w:r>
        <w:rPr>
          <w:rFonts w:ascii="ＭＳ 明朝" w:hAnsi="ＭＳ 明朝" w:hint="eastAsia"/>
          <w:sz w:val="22"/>
        </w:rPr>
        <w:t>取組みを</w:t>
      </w:r>
      <w:r w:rsidRPr="00A265FC">
        <w:rPr>
          <w:rFonts w:ascii="ＭＳ 明朝" w:hAnsi="ＭＳ 明朝" w:hint="eastAsia"/>
          <w:sz w:val="22"/>
        </w:rPr>
        <w:t>展開</w:t>
      </w:r>
      <w:r>
        <w:rPr>
          <w:rFonts w:ascii="ＭＳ 明朝" w:hAnsi="ＭＳ 明朝" w:hint="eastAsia"/>
          <w:sz w:val="22"/>
        </w:rPr>
        <w:t>します</w:t>
      </w:r>
      <w:r w:rsidRPr="00A265FC">
        <w:rPr>
          <w:rFonts w:ascii="ＭＳ 明朝" w:hAnsi="ＭＳ 明朝" w:hint="eastAsia"/>
          <w:sz w:val="22"/>
        </w:rPr>
        <w:t>。</w:t>
      </w:r>
    </w:p>
    <w:p w:rsidR="00947793" w:rsidRPr="00A265FC" w:rsidRDefault="00947793" w:rsidP="00947793">
      <w:pPr>
        <w:adjustRightInd w:val="0"/>
        <w:ind w:rightChars="12" w:right="25" w:firstLine="240"/>
        <w:rPr>
          <w:rFonts w:ascii="ＭＳ 明朝" w:hAnsi="ＭＳ 明朝"/>
          <w:sz w:val="22"/>
        </w:rPr>
      </w:pPr>
      <w:r w:rsidRPr="00A265FC">
        <w:rPr>
          <w:rFonts w:ascii="ＭＳ 明朝" w:hAnsi="ＭＳ 明朝" w:hint="eastAsia"/>
          <w:sz w:val="22"/>
        </w:rPr>
        <w:t>地域特性に応じて、まちづくりとして総合的に耐震化を促進することにより、住まいの耐震性が高まるだけでなく、除却や住み替え等によって生じた土地や建物に子育て世帯等の新たな世代の流入が促進されるなど、地域の活力・魅力向上につながるという好循環</w:t>
      </w:r>
      <w:r>
        <w:rPr>
          <w:rFonts w:ascii="ＭＳ 明朝" w:hAnsi="ＭＳ 明朝" w:hint="eastAsia"/>
          <w:sz w:val="22"/>
        </w:rPr>
        <w:t>をめざします</w:t>
      </w:r>
      <w:r w:rsidRPr="00A265FC">
        <w:rPr>
          <w:rFonts w:ascii="ＭＳ 明朝" w:hAnsi="ＭＳ 明朝" w:hint="eastAsia"/>
          <w:sz w:val="22"/>
        </w:rPr>
        <w:t>。</w:t>
      </w:r>
    </w:p>
    <w:p w:rsidR="00947793" w:rsidRPr="00C55B70" w:rsidRDefault="00947793" w:rsidP="00947793">
      <w:pPr>
        <w:spacing w:beforeLines="50" w:before="180"/>
        <w:rPr>
          <w:rFonts w:asciiTheme="majorEastAsia" w:eastAsiaTheme="majorEastAsia" w:hAnsiTheme="majorEastAsia"/>
        </w:rPr>
      </w:pPr>
      <w:r w:rsidRPr="00C55B70">
        <w:rPr>
          <w:rFonts w:asciiTheme="majorEastAsia" w:eastAsiaTheme="majorEastAsia" w:hAnsiTheme="majorEastAsia" w:hint="eastAsia"/>
          <w:sz w:val="22"/>
        </w:rPr>
        <w:t>（</w:t>
      </w:r>
      <w:r>
        <w:rPr>
          <w:rFonts w:asciiTheme="majorEastAsia" w:eastAsiaTheme="majorEastAsia" w:hAnsiTheme="majorEastAsia" w:hint="eastAsia"/>
          <w:sz w:val="22"/>
        </w:rPr>
        <w:t>取組み内容</w:t>
      </w:r>
      <w:r w:rsidRPr="00C55B70">
        <w:rPr>
          <w:rFonts w:asciiTheme="majorEastAsia" w:eastAsiaTheme="majorEastAsia" w:hAnsiTheme="majorEastAsia" w:hint="eastAsia"/>
          <w:sz w:val="22"/>
        </w:rPr>
        <w:t>）</w:t>
      </w:r>
    </w:p>
    <w:p w:rsidR="00947793" w:rsidRPr="00A265FC" w:rsidRDefault="00947793" w:rsidP="00947793">
      <w:pPr>
        <w:adjustRightInd w:val="0"/>
        <w:ind w:left="220" w:hangingChars="100" w:hanging="220"/>
        <w:rPr>
          <w:sz w:val="22"/>
        </w:rPr>
      </w:pPr>
      <w:r w:rsidRPr="00A265FC">
        <w:rPr>
          <w:rFonts w:hint="eastAsia"/>
          <w:sz w:val="22"/>
        </w:rPr>
        <w:t>○地区の現状や課題、住まい方のニーズ等を把握し、その地区の特性に応じた施策の選定や組み合わせにより効果的な耐震化を促進するとともに、住民の危険性に対する認識や気運を高めるため、ワークショップ</w:t>
      </w:r>
      <w:r>
        <w:rPr>
          <w:rFonts w:ascii="ＭＳ 明朝" w:hAnsi="ＭＳ 明朝" w:hint="eastAsia"/>
          <w:bCs/>
          <w:color w:val="000000" w:themeColor="text1"/>
          <w:sz w:val="22"/>
          <w:vertAlign w:val="subscript"/>
        </w:rPr>
        <w:t>※</w:t>
      </w:r>
      <w:r w:rsidRPr="00A265FC">
        <w:rPr>
          <w:rFonts w:hint="eastAsia"/>
          <w:sz w:val="22"/>
        </w:rPr>
        <w:t>や個別訪問の実施により、地域への働きかけを行います。</w:t>
      </w:r>
    </w:p>
    <w:p w:rsidR="00947793" w:rsidRPr="00A265FC" w:rsidRDefault="00947793" w:rsidP="00947793">
      <w:pPr>
        <w:adjustRightInd w:val="0"/>
        <w:ind w:left="220" w:hangingChars="100" w:hanging="220"/>
        <w:rPr>
          <w:sz w:val="22"/>
        </w:rPr>
      </w:pPr>
      <w:r w:rsidRPr="00A265FC">
        <w:rPr>
          <w:rFonts w:hint="eastAsia"/>
          <w:sz w:val="22"/>
        </w:rPr>
        <w:t>○耐震改修や建替え、除却、住替えなど、様々な手法による施策を総合的に展開し、耐震化された事例は、その</w:t>
      </w:r>
      <w:r>
        <w:rPr>
          <w:rFonts w:hint="eastAsia"/>
          <w:sz w:val="22"/>
        </w:rPr>
        <w:t>取組みの</w:t>
      </w:r>
      <w:r w:rsidRPr="00A265FC">
        <w:rPr>
          <w:rFonts w:hint="eastAsia"/>
          <w:sz w:val="22"/>
        </w:rPr>
        <w:t>経緯を検証し、他地区へ成果を展開します。</w:t>
      </w:r>
    </w:p>
    <w:p w:rsidR="00947793" w:rsidRPr="00A265FC" w:rsidRDefault="00947793" w:rsidP="00947793">
      <w:pPr>
        <w:adjustRightInd w:val="0"/>
        <w:rPr>
          <w:sz w:val="22"/>
        </w:rPr>
      </w:pPr>
    </w:p>
    <w:p w:rsidR="00947793" w:rsidRPr="00A265FC" w:rsidRDefault="00947793" w:rsidP="00947793">
      <w:pPr>
        <w:adjustRightInd w:val="0"/>
        <w:spacing w:line="0" w:lineRule="atLeast"/>
        <w:rPr>
          <w:rFonts w:ascii="ＭＳ ゴシック" w:eastAsia="ＭＳ ゴシック" w:hAnsi="ＭＳ ゴシック"/>
          <w:sz w:val="22"/>
        </w:rPr>
      </w:pPr>
      <w:r>
        <w:rPr>
          <w:rFonts w:ascii="ＭＳ ゴシック" w:eastAsia="ＭＳ ゴシック" w:hAnsi="ＭＳ ゴシック"/>
          <w:noProof/>
          <w:sz w:val="22"/>
        </w:rPr>
        <mc:AlternateContent>
          <mc:Choice Requires="wpg">
            <w:drawing>
              <wp:anchor distT="0" distB="0" distL="114300" distR="114300" simplePos="0" relativeHeight="253058048" behindDoc="0" locked="0" layoutInCell="1" allowOverlap="1" wp14:anchorId="650E9ABB" wp14:editId="46066177">
                <wp:simplePos x="0" y="0"/>
                <wp:positionH relativeFrom="column">
                  <wp:posOffset>-1041</wp:posOffset>
                </wp:positionH>
                <wp:positionV relativeFrom="paragraph">
                  <wp:posOffset>45974</wp:posOffset>
                </wp:positionV>
                <wp:extent cx="5865136" cy="4524499"/>
                <wp:effectExtent l="0" t="0" r="21590" b="28575"/>
                <wp:wrapNone/>
                <wp:docPr id="41" name="グループ化 41" descr="「大規模な木造戸建住宅団地における取組み」について施策イメージを示しています。" title="大規模な木造戸建住宅団地における取組み"/>
                <wp:cNvGraphicFramePr/>
                <a:graphic xmlns:a="http://schemas.openxmlformats.org/drawingml/2006/main">
                  <a:graphicData uri="http://schemas.microsoft.com/office/word/2010/wordprocessingGroup">
                    <wpg:wgp>
                      <wpg:cNvGrpSpPr/>
                      <wpg:grpSpPr>
                        <a:xfrm>
                          <a:off x="0" y="0"/>
                          <a:ext cx="5865136" cy="4524499"/>
                          <a:chOff x="0" y="0"/>
                          <a:chExt cx="5865136" cy="4524499"/>
                        </a:xfrm>
                      </wpg:grpSpPr>
                      <wps:wsp>
                        <wps:cNvPr id="451" name="正方形/長方形 451"/>
                        <wps:cNvSpPr/>
                        <wps:spPr>
                          <a:xfrm>
                            <a:off x="0" y="0"/>
                            <a:ext cx="5865136" cy="4524499"/>
                          </a:xfrm>
                          <a:prstGeom prst="rect">
                            <a:avLst/>
                          </a:prstGeom>
                          <a:solidFill>
                            <a:sysClr val="window" lastClr="FFFFFF"/>
                          </a:solidFill>
                          <a:ln w="25400" cap="flat" cmpd="sng" algn="ctr">
                            <a:solidFill>
                              <a:srgbClr val="F79646"/>
                            </a:solidFill>
                            <a:prstDash val="solid"/>
                          </a:ln>
                          <a:effectLst/>
                        </wps:spPr>
                        <wps:txbx>
                          <w:txbxContent>
                            <w:p w:rsidR="00351C14" w:rsidRPr="009264AA" w:rsidRDefault="00351C14" w:rsidP="00947793">
                              <w:pPr>
                                <w:jc w:val="left"/>
                                <w:rPr>
                                  <w:rFonts w:asciiTheme="majorEastAsia" w:eastAsiaTheme="majorEastAsia" w:hAnsiTheme="majorEastAsia" w:cs="Meiryo UI"/>
                                  <w:sz w:val="22"/>
                                </w:rPr>
                              </w:pPr>
                              <w:r>
                                <w:rPr>
                                  <w:rFonts w:asciiTheme="majorEastAsia" w:eastAsiaTheme="majorEastAsia" w:hAnsiTheme="majorEastAsia" w:cs="Meiryo UI" w:hint="eastAsia"/>
                                  <w:sz w:val="22"/>
                                </w:rPr>
                                <w:t>○大規模な木造戸建住宅団地における取組み</w:t>
                              </w:r>
                            </w:p>
                            <w:p w:rsidR="00351C14" w:rsidRDefault="00351C14" w:rsidP="0094779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63" name="図 463"/>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63611" y="938254"/>
                            <a:ext cx="3912041" cy="3434964"/>
                          </a:xfrm>
                          <a:prstGeom prst="rect">
                            <a:avLst/>
                          </a:prstGeom>
                        </pic:spPr>
                      </pic:pic>
                      <wps:wsp>
                        <wps:cNvPr id="459" name="直線矢印コネクタ 459"/>
                        <wps:cNvCnPr/>
                        <wps:spPr>
                          <a:xfrm>
                            <a:off x="4898004" y="659959"/>
                            <a:ext cx="0" cy="3295015"/>
                          </a:xfrm>
                          <a:prstGeom prst="straightConnector1">
                            <a:avLst/>
                          </a:prstGeom>
                          <a:noFill/>
                          <a:ln w="47625" cap="flat" cmpd="sng" algn="ctr">
                            <a:solidFill>
                              <a:srgbClr val="FF0000"/>
                            </a:solidFill>
                            <a:prstDash val="solid"/>
                            <a:tailEnd type="arrow" w="med" len="sm"/>
                          </a:ln>
                          <a:effectLst/>
                        </wps:spPr>
                        <wps:bodyPr/>
                      </wps:wsp>
                      <wps:wsp>
                        <wps:cNvPr id="460" name="正方形/長方形 460"/>
                        <wps:cNvSpPr/>
                        <wps:spPr>
                          <a:xfrm>
                            <a:off x="4055165" y="524787"/>
                            <a:ext cx="1679575" cy="457200"/>
                          </a:xfrm>
                          <a:prstGeom prst="rect">
                            <a:avLst/>
                          </a:prstGeom>
                          <a:solidFill>
                            <a:sysClr val="window" lastClr="FFFFFF"/>
                          </a:solidFill>
                          <a:ln w="9525" cap="flat" cmpd="sng" algn="ctr">
                            <a:solidFill>
                              <a:sysClr val="windowText" lastClr="000000"/>
                            </a:solidFill>
                            <a:prstDash val="solid"/>
                          </a:ln>
                          <a:effectLst/>
                        </wps:spPr>
                        <wps:txbx>
                          <w:txbxContent>
                            <w:p w:rsidR="00351C14" w:rsidRPr="006F4E6F" w:rsidRDefault="00351C14" w:rsidP="00947793">
                              <w:pPr>
                                <w:spacing w:line="240" w:lineRule="exact"/>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旧耐震</w:t>
                              </w:r>
                              <w:r>
                                <w:rPr>
                                  <w:rFonts w:ascii="Meiryo UI" w:eastAsia="Meiryo UI" w:hAnsi="Meiryo UI" w:cs="Meiryo UI" w:hint="eastAsia"/>
                                  <w:color w:val="000000" w:themeColor="text1"/>
                                  <w:sz w:val="18"/>
                                  <w:szCs w:val="18"/>
                                </w:rPr>
                                <w:t>基準の</w:t>
                              </w:r>
                              <w:r w:rsidRPr="006F4E6F">
                                <w:rPr>
                                  <w:rFonts w:ascii="Meiryo UI" w:eastAsia="Meiryo UI" w:hAnsi="Meiryo UI" w:cs="Meiryo UI" w:hint="eastAsia"/>
                                  <w:color w:val="000000" w:themeColor="text1"/>
                                  <w:sz w:val="18"/>
                                  <w:szCs w:val="18"/>
                                </w:rPr>
                                <w:t>住宅が集中する</w:t>
                              </w:r>
                              <w:r>
                                <w:rPr>
                                  <w:rFonts w:ascii="Meiryo UI" w:eastAsia="Meiryo UI" w:hAnsi="Meiryo UI" w:cs="Meiryo UI"/>
                                  <w:color w:val="000000" w:themeColor="text1"/>
                                  <w:sz w:val="18"/>
                                  <w:szCs w:val="18"/>
                                </w:rPr>
                                <w:br/>
                              </w:r>
                              <w:r w:rsidRPr="006F4E6F">
                                <w:rPr>
                                  <w:rFonts w:ascii="Meiryo UI" w:eastAsia="Meiryo UI" w:hAnsi="Meiryo UI" w:cs="Meiryo UI" w:hint="eastAsia"/>
                                  <w:color w:val="000000" w:themeColor="text1"/>
                                  <w:sz w:val="18"/>
                                  <w:szCs w:val="18"/>
                                  <w:u w:val="single"/>
                                </w:rPr>
                                <w:t>地区を市町村と調整し選定</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58" name="正方形/長方形 458"/>
                        <wps:cNvSpPr/>
                        <wps:spPr>
                          <a:xfrm>
                            <a:off x="4055165" y="1057524"/>
                            <a:ext cx="1679575" cy="589280"/>
                          </a:xfrm>
                          <a:prstGeom prst="rect">
                            <a:avLst/>
                          </a:prstGeom>
                          <a:solidFill>
                            <a:sysClr val="window" lastClr="FFFFFF"/>
                          </a:solidFill>
                          <a:ln w="9525" cap="flat" cmpd="sng" algn="ctr">
                            <a:solidFill>
                              <a:sysClr val="windowText" lastClr="000000"/>
                            </a:solidFill>
                            <a:prstDash val="solid"/>
                          </a:ln>
                          <a:effectLst/>
                        </wps:spPr>
                        <wps:txbx>
                          <w:txbxContent>
                            <w:p w:rsidR="00351C14" w:rsidRPr="006F4E6F" w:rsidRDefault="00351C14" w:rsidP="00947793">
                              <w:pPr>
                                <w:spacing w:line="240" w:lineRule="exact"/>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地区の特性を把握し、住まい手や住宅種別に合った</w:t>
                              </w:r>
                              <w:r w:rsidRPr="006F4E6F">
                                <w:rPr>
                                  <w:rFonts w:ascii="Meiryo UI" w:eastAsia="Meiryo UI" w:hAnsi="Meiryo UI" w:cs="Meiryo UI" w:hint="eastAsia"/>
                                  <w:color w:val="000000" w:themeColor="text1"/>
                                  <w:sz w:val="18"/>
                                  <w:szCs w:val="18"/>
                                  <w:u w:val="single"/>
                                </w:rPr>
                                <w:t>耐震化施策の組合せを検討</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57" name="正方形/長方形 457"/>
                        <wps:cNvSpPr/>
                        <wps:spPr>
                          <a:xfrm>
                            <a:off x="4055165" y="1733385"/>
                            <a:ext cx="1679575" cy="1595755"/>
                          </a:xfrm>
                          <a:prstGeom prst="rect">
                            <a:avLst/>
                          </a:prstGeom>
                          <a:solidFill>
                            <a:sysClr val="window" lastClr="FFFFFF"/>
                          </a:solidFill>
                          <a:ln w="19050" cap="flat" cmpd="sng" algn="ctr">
                            <a:solidFill>
                              <a:sysClr val="windowText" lastClr="000000"/>
                            </a:solidFill>
                            <a:prstDash val="sysDash"/>
                          </a:ln>
                          <a:effectLst/>
                        </wps:spPr>
                        <wps:txbx>
                          <w:txbxContent>
                            <w:p w:rsidR="00351C14" w:rsidRPr="006F4E6F" w:rsidRDefault="00351C14" w:rsidP="00947793">
                              <w:pPr>
                                <w:spacing w:line="240" w:lineRule="exact"/>
                                <w:jc w:val="left"/>
                                <w:rPr>
                                  <w:rFonts w:ascii="Meiryo UI" w:eastAsia="Meiryo UI" w:hAnsi="Meiryo UI" w:cs="Meiryo UI"/>
                                  <w:color w:val="000000" w:themeColor="text1"/>
                                  <w:sz w:val="18"/>
                                  <w:szCs w:val="18"/>
                                  <w:u w:val="single"/>
                                </w:rPr>
                              </w:pPr>
                              <w:r w:rsidRPr="006F4E6F">
                                <w:rPr>
                                  <w:rFonts w:ascii="Meiryo UI" w:eastAsia="Meiryo UI" w:hAnsi="Meiryo UI" w:cs="Meiryo UI" w:hint="eastAsia"/>
                                  <w:color w:val="000000" w:themeColor="text1"/>
                                  <w:sz w:val="18"/>
                                  <w:szCs w:val="18"/>
                                  <w:u w:val="single"/>
                                </w:rPr>
                                <w:t>◇アンケート</w:t>
                              </w:r>
                            </w:p>
                            <w:p w:rsidR="00351C14" w:rsidRPr="006F4E6F" w:rsidRDefault="00351C14" w:rsidP="00947793">
                              <w:pPr>
                                <w:spacing w:line="240" w:lineRule="exact"/>
                                <w:ind w:firstLineChars="100" w:firstLine="180"/>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住まい手の状況を把握</w:t>
                              </w:r>
                            </w:p>
                            <w:p w:rsidR="00351C14" w:rsidRPr="006F4E6F" w:rsidRDefault="00351C14" w:rsidP="00947793">
                              <w:pPr>
                                <w:spacing w:line="240" w:lineRule="exact"/>
                                <w:jc w:val="left"/>
                                <w:rPr>
                                  <w:rFonts w:ascii="Meiryo UI" w:eastAsia="Meiryo UI" w:hAnsi="Meiryo UI" w:cs="Meiryo UI"/>
                                  <w:color w:val="000000" w:themeColor="text1"/>
                                  <w:sz w:val="18"/>
                                  <w:szCs w:val="18"/>
                                  <w:u w:val="single"/>
                                </w:rPr>
                              </w:pPr>
                              <w:r w:rsidRPr="006F4E6F">
                                <w:rPr>
                                  <w:rFonts w:ascii="Meiryo UI" w:eastAsia="Meiryo UI" w:hAnsi="Meiryo UI" w:cs="Meiryo UI" w:hint="eastAsia"/>
                                  <w:color w:val="000000" w:themeColor="text1"/>
                                  <w:sz w:val="18"/>
                                  <w:szCs w:val="18"/>
                                  <w:u w:val="single"/>
                                </w:rPr>
                                <w:t>◇ワークショップ</w:t>
                              </w:r>
                            </w:p>
                            <w:p w:rsidR="00351C14" w:rsidRPr="006F4E6F" w:rsidRDefault="00351C14" w:rsidP="00947793">
                              <w:pPr>
                                <w:spacing w:line="240" w:lineRule="exact"/>
                                <w:ind w:firstLineChars="100" w:firstLine="180"/>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地区の現状を把握</w:t>
                              </w:r>
                            </w:p>
                            <w:p w:rsidR="00351C14" w:rsidRPr="006F4E6F" w:rsidRDefault="00351C14" w:rsidP="00947793">
                              <w:pPr>
                                <w:spacing w:line="240" w:lineRule="exact"/>
                                <w:ind w:firstLineChars="100" w:firstLine="180"/>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耐震化対策の検討</w:t>
                              </w:r>
                            </w:p>
                            <w:p w:rsidR="00351C14" w:rsidRPr="006F4E6F" w:rsidRDefault="00351C14" w:rsidP="00947793">
                              <w:pPr>
                                <w:spacing w:line="240" w:lineRule="exact"/>
                                <w:jc w:val="left"/>
                                <w:rPr>
                                  <w:rFonts w:ascii="Meiryo UI" w:eastAsia="Meiryo UI" w:hAnsi="Meiryo UI" w:cs="Meiryo UI"/>
                                  <w:color w:val="000000" w:themeColor="text1"/>
                                  <w:sz w:val="18"/>
                                  <w:szCs w:val="18"/>
                                  <w:u w:val="single"/>
                                </w:rPr>
                              </w:pPr>
                              <w:r w:rsidRPr="006F4E6F">
                                <w:rPr>
                                  <w:rFonts w:ascii="Meiryo UI" w:eastAsia="Meiryo UI" w:hAnsi="Meiryo UI" w:cs="Meiryo UI" w:hint="eastAsia"/>
                                  <w:color w:val="000000" w:themeColor="text1"/>
                                  <w:sz w:val="18"/>
                                  <w:szCs w:val="18"/>
                                  <w:u w:val="single"/>
                                </w:rPr>
                                <w:t>◇交流拠点・相談窓口</w:t>
                              </w:r>
                            </w:p>
                            <w:p w:rsidR="00351C14" w:rsidRPr="006F4E6F" w:rsidRDefault="00351C14" w:rsidP="00947793">
                              <w:pPr>
                                <w:spacing w:line="240" w:lineRule="exact"/>
                                <w:ind w:firstLineChars="100" w:firstLine="180"/>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地域密着型の窓口</w:t>
                              </w:r>
                            </w:p>
                            <w:p w:rsidR="00351C14" w:rsidRDefault="00351C14" w:rsidP="00947793">
                              <w:pPr>
                                <w:spacing w:line="240" w:lineRule="exact"/>
                                <w:jc w:val="left"/>
                                <w:rPr>
                                  <w:rFonts w:ascii="Meiryo UI" w:eastAsia="Meiryo UI" w:hAnsi="Meiryo UI" w:cs="Meiryo UI"/>
                                  <w:sz w:val="18"/>
                                </w:rPr>
                              </w:pPr>
                              <w:r w:rsidRPr="006F4E6F">
                                <w:rPr>
                                  <w:rFonts w:ascii="Meiryo UI" w:eastAsia="Meiryo UI" w:hAnsi="Meiryo UI" w:cs="Meiryo UI" w:hint="eastAsia"/>
                                  <w:color w:val="000000" w:themeColor="text1"/>
                                  <w:sz w:val="18"/>
                                  <w:szCs w:val="18"/>
                                  <w:u w:val="single"/>
                                </w:rPr>
                                <w:t>◇個別訪問</w:t>
                              </w:r>
                            </w:p>
                            <w:p w:rsidR="00351C14" w:rsidRPr="006F4E6F" w:rsidRDefault="00351C14" w:rsidP="00947793">
                              <w:pPr>
                                <w:spacing w:line="240" w:lineRule="exact"/>
                                <w:ind w:firstLine="180"/>
                                <w:jc w:val="left"/>
                                <w:rPr>
                                  <w:rFonts w:ascii="Meiryo UI" w:eastAsia="Meiryo UI" w:hAnsi="Meiryo UI" w:cs="Meiryo UI"/>
                                  <w:sz w:val="18"/>
                                </w:rPr>
                              </w:pPr>
                              <w:r w:rsidRPr="006F4E6F">
                                <w:rPr>
                                  <w:rFonts w:ascii="Meiryo UI" w:eastAsia="Meiryo UI" w:hAnsi="Meiryo UI" w:cs="Meiryo UI" w:hint="eastAsia"/>
                                  <w:sz w:val="18"/>
                                </w:rPr>
                                <w:t>反応しない方を中心に訪問</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s:wsp>
                        <wps:cNvPr id="456" name="正方形/長方形 456"/>
                        <wps:cNvSpPr/>
                        <wps:spPr>
                          <a:xfrm>
                            <a:off x="4055165" y="3387256"/>
                            <a:ext cx="1679575" cy="318770"/>
                          </a:xfrm>
                          <a:prstGeom prst="rect">
                            <a:avLst/>
                          </a:prstGeom>
                          <a:solidFill>
                            <a:sysClr val="window" lastClr="FFFFFF"/>
                          </a:solidFill>
                          <a:ln w="9525" cap="flat" cmpd="sng" algn="ctr">
                            <a:solidFill>
                              <a:sysClr val="windowText" lastClr="000000"/>
                            </a:solidFill>
                            <a:prstDash val="solid"/>
                          </a:ln>
                          <a:effectLst/>
                        </wps:spPr>
                        <wps:txbx>
                          <w:txbxContent>
                            <w:p w:rsidR="00351C14" w:rsidRPr="006F4E6F" w:rsidRDefault="00351C14" w:rsidP="00947793">
                              <w:pPr>
                                <w:spacing w:line="240" w:lineRule="exact"/>
                                <w:jc w:val="center"/>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u w:val="single"/>
                                </w:rPr>
                                <w:t>成功例等を検証</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55" name="正方形/長方形 455"/>
                        <wps:cNvSpPr/>
                        <wps:spPr>
                          <a:xfrm>
                            <a:off x="4055165" y="3951799"/>
                            <a:ext cx="1679575" cy="393065"/>
                          </a:xfrm>
                          <a:prstGeom prst="rect">
                            <a:avLst/>
                          </a:prstGeom>
                          <a:solidFill>
                            <a:srgbClr val="1F497D">
                              <a:lumMod val="50000"/>
                            </a:srgbClr>
                          </a:solidFill>
                          <a:ln w="9525" cap="flat" cmpd="sng" algn="ctr">
                            <a:solidFill>
                              <a:sysClr val="windowText" lastClr="000000"/>
                            </a:solidFill>
                            <a:prstDash val="solid"/>
                          </a:ln>
                          <a:effectLst/>
                        </wps:spPr>
                        <wps:txbx>
                          <w:txbxContent>
                            <w:p w:rsidR="00351C14" w:rsidRPr="006F4E6F" w:rsidRDefault="00351C14" w:rsidP="00947793">
                              <w:pPr>
                                <w:spacing w:line="240" w:lineRule="exact"/>
                                <w:jc w:val="center"/>
                                <w:rPr>
                                  <w:rFonts w:ascii="Meiryo UI" w:eastAsia="Meiryo UI" w:hAnsi="Meiryo UI" w:cs="Meiryo UI"/>
                                  <w:b/>
                                  <w:color w:val="FFFFFF" w:themeColor="background1"/>
                                  <w:sz w:val="18"/>
                                  <w:szCs w:val="18"/>
                                </w:rPr>
                              </w:pPr>
                              <w:r w:rsidRPr="006F4E6F">
                                <w:rPr>
                                  <w:rFonts w:ascii="Meiryo UI" w:eastAsia="Meiryo UI" w:hAnsi="Meiryo UI" w:cs="Meiryo UI" w:hint="eastAsia"/>
                                  <w:b/>
                                  <w:color w:val="FFFFFF" w:themeColor="background1"/>
                                  <w:sz w:val="18"/>
                                  <w:szCs w:val="18"/>
                                </w:rPr>
                                <w:t>同様</w:t>
                              </w:r>
                              <w:r w:rsidRPr="006F4E6F">
                                <w:rPr>
                                  <w:rFonts w:ascii="Meiryo UI" w:eastAsia="Meiryo UI" w:hAnsi="Meiryo UI" w:cs="Meiryo UI"/>
                                  <w:b/>
                                  <w:color w:val="FFFFFF" w:themeColor="background1"/>
                                  <w:sz w:val="18"/>
                                  <w:szCs w:val="18"/>
                                </w:rPr>
                                <w:t>(地域特性)の地区へ</w:t>
                              </w:r>
                            </w:p>
                            <w:p w:rsidR="00351C14" w:rsidRPr="006F4E6F" w:rsidRDefault="00351C14" w:rsidP="00947793">
                              <w:pPr>
                                <w:spacing w:line="240" w:lineRule="exact"/>
                                <w:jc w:val="center"/>
                                <w:rPr>
                                  <w:rFonts w:ascii="Meiryo UI" w:eastAsia="Meiryo UI" w:hAnsi="Meiryo UI" w:cs="Meiryo UI"/>
                                  <w:b/>
                                  <w:color w:val="FFFFFF" w:themeColor="background1"/>
                                  <w:sz w:val="18"/>
                                  <w:szCs w:val="18"/>
                                  <w:u w:val="single"/>
                                </w:rPr>
                              </w:pPr>
                              <w:r w:rsidRPr="006F4E6F">
                                <w:rPr>
                                  <w:rFonts w:ascii="Meiryo UI" w:eastAsia="Meiryo UI" w:hAnsi="Meiryo UI" w:cs="Meiryo UI" w:hint="eastAsia"/>
                                  <w:b/>
                                  <w:color w:val="FFFFFF" w:themeColor="background1"/>
                                  <w:sz w:val="18"/>
                                  <w:szCs w:val="18"/>
                                  <w:u w:val="single"/>
                                </w:rPr>
                                <w:t>成果を展開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53" name="角丸四角形吹き出し 453"/>
                        <wps:cNvSpPr/>
                        <wps:spPr>
                          <a:xfrm>
                            <a:off x="2210463" y="469127"/>
                            <a:ext cx="1379855" cy="1052195"/>
                          </a:xfrm>
                          <a:prstGeom prst="wedgeRoundRectCallout">
                            <a:avLst>
                              <a:gd name="adj1" fmla="val 3037"/>
                              <a:gd name="adj2" fmla="val 97726"/>
                              <a:gd name="adj3" fmla="val 16667"/>
                            </a:avLst>
                          </a:prstGeom>
                          <a:solidFill>
                            <a:sysClr val="window" lastClr="FFFFFF"/>
                          </a:solidFill>
                          <a:ln w="6350" cap="flat" cmpd="sng" algn="ctr">
                            <a:solidFill>
                              <a:sysClr val="windowText" lastClr="000000"/>
                            </a:solidFill>
                            <a:prstDash val="solid"/>
                          </a:ln>
                          <a:effectLst/>
                        </wps:spPr>
                        <wps:txbx>
                          <w:txbxContent>
                            <w:p w:rsidR="00351C14" w:rsidRPr="006F4E6F" w:rsidRDefault="00351C14" w:rsidP="00947793">
                              <w:pPr>
                                <w:spacing w:line="200" w:lineRule="exact"/>
                                <w:ind w:leftChars="100" w:left="210"/>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高齢夫婦世帯が多く、郊外</w:t>
                              </w:r>
                              <w:r w:rsidRPr="006F4E6F">
                                <w:rPr>
                                  <w:rFonts w:ascii="ＭＳ 明朝" w:hAnsi="ＭＳ 明朝" w:hint="eastAsia"/>
                                  <w:bCs/>
                                  <w:color w:val="000000" w:themeColor="text1"/>
                                  <w:sz w:val="16"/>
                                  <w:szCs w:val="16"/>
                                  <w:vertAlign w:val="subscript"/>
                                </w:rPr>
                                <w:t>※</w:t>
                              </w:r>
                              <w:r w:rsidRPr="006F4E6F">
                                <w:rPr>
                                  <w:rFonts w:ascii="Meiryo UI" w:eastAsia="Meiryo UI" w:hAnsi="Meiryo UI" w:cs="Meiryo UI" w:hint="eastAsia"/>
                                  <w:color w:val="000000" w:themeColor="text1"/>
                                  <w:sz w:val="16"/>
                                  <w:szCs w:val="16"/>
                                </w:rPr>
                                <w:t>の生活は不便になった</w:t>
                              </w:r>
                            </w:p>
                            <w:p w:rsidR="00351C14" w:rsidRPr="006F4E6F" w:rsidRDefault="00351C14" w:rsidP="00947793">
                              <w:pPr>
                                <w:spacing w:beforeLines="30" w:before="108" w:line="200" w:lineRule="exact"/>
                                <w:ind w:left="125" w:hangingChars="78" w:hanging="125"/>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⇒売却し、駅前のマンション等に住み替え。売却された住宅は、耐震改修され、子育て世帯が居住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4" name="角丸四角形吹き出し 454"/>
                        <wps:cNvSpPr/>
                        <wps:spPr>
                          <a:xfrm>
                            <a:off x="174905" y="532693"/>
                            <a:ext cx="1419808" cy="819150"/>
                          </a:xfrm>
                          <a:prstGeom prst="wedgeRoundRectCallout">
                            <a:avLst>
                              <a:gd name="adj1" fmla="val 20683"/>
                              <a:gd name="adj2" fmla="val 125470"/>
                              <a:gd name="adj3" fmla="val 16667"/>
                            </a:avLst>
                          </a:prstGeom>
                          <a:solidFill>
                            <a:sysClr val="window" lastClr="FFFFFF"/>
                          </a:solidFill>
                          <a:ln w="6350" cap="flat" cmpd="sng" algn="ctr">
                            <a:solidFill>
                              <a:sysClr val="windowText" lastClr="000000"/>
                            </a:solidFill>
                            <a:prstDash val="solid"/>
                          </a:ln>
                          <a:effectLst/>
                        </wps:spPr>
                        <wps:txbx>
                          <w:txbxContent>
                            <w:p w:rsidR="00351C14" w:rsidRPr="006F4E6F" w:rsidRDefault="00351C14" w:rsidP="00947793">
                              <w:pPr>
                                <w:spacing w:line="200" w:lineRule="exact"/>
                                <w:ind w:leftChars="100" w:left="210"/>
                                <w:jc w:val="left"/>
                                <w:rPr>
                                  <w:rFonts w:ascii="Meiryo UI" w:eastAsia="Meiryo UI" w:hAnsi="Meiryo UI" w:cs="Meiryo UI"/>
                                  <w:sz w:val="16"/>
                                  <w:szCs w:val="16"/>
                                </w:rPr>
                              </w:pPr>
                              <w:r w:rsidRPr="006F4E6F">
                                <w:rPr>
                                  <w:rFonts w:ascii="Meiryo UI" w:eastAsia="Meiryo UI" w:hAnsi="Meiryo UI" w:cs="Meiryo UI" w:hint="eastAsia"/>
                                  <w:sz w:val="16"/>
                                  <w:szCs w:val="16"/>
                                </w:rPr>
                                <w:t>子世帯への継承を考え資産価値を維持したい</w:t>
                              </w:r>
                            </w:p>
                            <w:p w:rsidR="00351C14" w:rsidRPr="006F4E6F" w:rsidRDefault="00351C14" w:rsidP="00947793">
                              <w:pPr>
                                <w:spacing w:beforeLines="30" w:before="108" w:line="200" w:lineRule="exact"/>
                                <w:ind w:left="125" w:hangingChars="78" w:hanging="125"/>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⇒耐震改修と合わせた、省エネ・バリアフリー</w:t>
                              </w:r>
                              <w:r w:rsidRPr="006F4E6F">
                                <w:rPr>
                                  <w:rFonts w:ascii="ＭＳ 明朝" w:hAnsi="ＭＳ 明朝" w:hint="eastAsia"/>
                                  <w:bCs/>
                                  <w:color w:val="000000" w:themeColor="text1"/>
                                  <w:sz w:val="16"/>
                                  <w:szCs w:val="16"/>
                                  <w:vertAlign w:val="subscript"/>
                                </w:rPr>
                                <w:t>※</w:t>
                              </w:r>
                              <w:r w:rsidRPr="006F4E6F">
                                <w:rPr>
                                  <w:rFonts w:ascii="Meiryo UI" w:eastAsia="Meiryo UI" w:hAnsi="Meiryo UI" w:cs="Meiryo UI" w:hint="eastAsia"/>
                                  <w:color w:val="000000" w:themeColor="text1"/>
                                  <w:sz w:val="16"/>
                                  <w:szCs w:val="16"/>
                                </w:rPr>
                                <w:t>リフォームの実施</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1" name="角丸四角形吹き出し 461"/>
                        <wps:cNvSpPr/>
                        <wps:spPr>
                          <a:xfrm>
                            <a:off x="135160" y="2876760"/>
                            <a:ext cx="1157605" cy="735039"/>
                          </a:xfrm>
                          <a:prstGeom prst="wedgeRoundRectCallout">
                            <a:avLst>
                              <a:gd name="adj1" fmla="val 55563"/>
                              <a:gd name="adj2" fmla="val -50741"/>
                              <a:gd name="adj3" fmla="val 16667"/>
                            </a:avLst>
                          </a:prstGeom>
                          <a:solidFill>
                            <a:sysClr val="window" lastClr="FFFFFF"/>
                          </a:solidFill>
                          <a:ln w="6350" cap="flat" cmpd="sng" algn="ctr">
                            <a:solidFill>
                              <a:sysClr val="windowText" lastClr="000000"/>
                            </a:solidFill>
                            <a:prstDash val="solid"/>
                          </a:ln>
                          <a:effectLst/>
                        </wps:spPr>
                        <wps:txbx>
                          <w:txbxContent>
                            <w:p w:rsidR="00351C14" w:rsidRPr="006F4E6F" w:rsidRDefault="00351C14" w:rsidP="00947793">
                              <w:pPr>
                                <w:spacing w:line="200" w:lineRule="exact"/>
                                <w:ind w:leftChars="100" w:left="210"/>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資金がなく、建物全体の改修が困難</w:t>
                              </w:r>
                            </w:p>
                            <w:p w:rsidR="00351C14" w:rsidRPr="006F4E6F" w:rsidRDefault="00351C14" w:rsidP="00947793">
                              <w:pPr>
                                <w:spacing w:beforeLines="30" w:before="108" w:line="200" w:lineRule="exact"/>
                                <w:ind w:left="125" w:hangingChars="78" w:hanging="125"/>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⇒一部屋だけ耐震化する「耐震シェルター」の設置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2" name="角丸四角形吹き出し 462"/>
                        <wps:cNvSpPr/>
                        <wps:spPr>
                          <a:xfrm>
                            <a:off x="1200647" y="3633747"/>
                            <a:ext cx="1390650" cy="733425"/>
                          </a:xfrm>
                          <a:prstGeom prst="wedgeRoundRectCallout">
                            <a:avLst>
                              <a:gd name="adj1" fmla="val 22102"/>
                              <a:gd name="adj2" fmla="val -127212"/>
                              <a:gd name="adj3" fmla="val 16667"/>
                            </a:avLst>
                          </a:prstGeom>
                          <a:solidFill>
                            <a:sysClr val="window" lastClr="FFFFFF"/>
                          </a:solidFill>
                          <a:ln w="6350" cap="flat" cmpd="sng" algn="ctr">
                            <a:solidFill>
                              <a:sysClr val="windowText" lastClr="000000"/>
                            </a:solidFill>
                            <a:prstDash val="solid"/>
                          </a:ln>
                          <a:effectLst/>
                        </wps:spPr>
                        <wps:txbx>
                          <w:txbxContent>
                            <w:p w:rsidR="00351C14" w:rsidRPr="006F4E6F" w:rsidRDefault="00351C14" w:rsidP="00947793">
                              <w:pPr>
                                <w:spacing w:line="200" w:lineRule="exact"/>
                                <w:ind w:leftChars="100" w:left="210"/>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老朽化しているが高齢で</w:t>
                              </w:r>
                              <w:r>
                                <w:rPr>
                                  <w:rFonts w:ascii="Meiryo UI" w:eastAsia="Meiryo UI" w:hAnsi="Meiryo UI" w:cs="Meiryo UI"/>
                                  <w:color w:val="000000" w:themeColor="text1"/>
                                  <w:sz w:val="16"/>
                                  <w:szCs w:val="16"/>
                                </w:rPr>
                                <w:br/>
                              </w:r>
                              <w:r w:rsidRPr="006F4E6F">
                                <w:rPr>
                                  <w:rFonts w:ascii="Meiryo UI" w:eastAsia="Meiryo UI" w:hAnsi="Meiryo UI" w:cs="Meiryo UI" w:hint="eastAsia"/>
                                  <w:color w:val="000000" w:themeColor="text1"/>
                                  <w:sz w:val="16"/>
                                  <w:szCs w:val="16"/>
                                </w:rPr>
                                <w:t>費用が出せない</w:t>
                              </w:r>
                            </w:p>
                            <w:p w:rsidR="00351C14" w:rsidRPr="006F4E6F" w:rsidRDefault="00351C14" w:rsidP="00947793">
                              <w:pPr>
                                <w:spacing w:beforeLines="30" w:before="108" w:line="200" w:lineRule="exact"/>
                                <w:ind w:left="125" w:hangingChars="78" w:hanging="125"/>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⇒リバースモーゲージを活用し、耐震改修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グループ化 41" o:spid="_x0000_s1216" alt="タイトル: 大規模な木造戸建住宅団地における取組み - 説明: 「大規模な木造戸建住宅団地における取組み」について施策イメージを示しています。" style="position:absolute;left:0;text-align:left;margin-left:-.1pt;margin-top:3.6pt;width:461.8pt;height:356.25pt;z-index:253058048" coordsize="58651,45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y4smnCAAAhS4AAA4AAABkcnMvZTJvRG9jLnhtbOxa/Y/jxBn+vRL/&#10;g+Xf9+Jvx9Fl0ZK9PSFd4cQd4udZ20lcbI9rO5vdVpUuWRAIOB1F6qJ2kVrgBKgIOIlWHLRX/hiT&#10;Xfgv+sz4I8l+ZhNuF6SsdLmxZ+x55/14nnfe8fVntwNf2HLjxKNhU5SvSaLghjZ1vLDTFF++u7FS&#10;F4UkJaFDfBq6TXHHTcRnV5/5zfV+1HAV2qW+48YCXhImjX7UFLtpGjVqtcTuugFJrtHIDdHZpnFA&#10;UlzGnZoTkz7eHvg1RZKMWp/GThRT200S3F3PO8VV/v5227XTF9vtxE0FvylCtpT/xvx3k/3WVq+T&#10;RicmUdezCzHIHFIExAsxafWqdZISoRd7x14VeHZME9pOr9k0qNF227NdvgasRpaOrOZmTHsRX0un&#10;0e9ElZqg2iN6mvu19gtbt2PBc5qiJotCSALYKBs+ynY/z3b/m+2+P3pnT2A9jpvYUFt2753Rw09/&#10;/OTBwWcfZoN/Hnzw2U/3/nHw5uPRf7774cmD0Zevj/Y/Hn3wKBt8ng3eygZ/zoZvjx7sHf77tWzw&#10;fXbvPr//MBvg8pODvSeHX+xlw4fZ7odsruHjbPje4cPvssH76OVj/pcN/prdG8JsXupDsLmnZmbu&#10;R50GVnszju5Et+PiRie/YpbbbscB+x82Eba5g+xUDuJup4KNm3rd0GXVEAUbfZquaJpl5S5kd+Fn&#10;x56zuzfOebJWTlxj8lXi9COEQzK2eLKYxe90SeRyR0qYDkqL65XJD774+GDv29GTj2o//eWbvCVo&#10;6OZq4s9USksaCfS3qMaqdZNGFCfpTZcGAms0xRgxy0OJbN1KUgiAoeUQNmtCfc/Z8HyfX+wkLT8W&#10;tgjCG6jg0L4o+CRJcbMpbvA/tga8YuoxPxT6TVHRNQmYYBPgTtsnKZpBhEhIwo4oEL8DQLPTmMsy&#10;9XQSdzarWTdMy9CMkyZhQq+TpJtLx99QDPNDJrvL4alYIzN4rlfWSrc3t3lQypJZ2mCTOjswXExz&#10;DEsie8PDDLew2tskBmhhKQDi9EX8tH2K9dGiJQpdGv/hpPtsPDwLvaLQBwhi7b/vkdiFEp8P4XOW&#10;rGkMNfmFppsKLuLJns3JnrAXtCgMAa+CdLzJxqd+2WzHNHgFeL3GZkUXCW3M3RSh+bzZSnGFDuC9&#10;7a6t8TZwMiLprfBOZLNXM80xzd7dfoXEUeEzKQL0BVp6OWkccZ18LHsypGu9lLY97ldM07lW4SFF&#10;xK1ejzy7gX8F2KJ1LPTOJyU8lfaYGnNiC2Z6R0DiV3vRSr5eb9PzvXSHcxzWzIQKt257Nos8djER&#10;xYZaAvdo/2tBwyU8vhyTPwGVefYtar+aCCFtdUnYcdeSCIHGNMriY3o4v5yabtP3ojLmWLtYGKx1&#10;hIhO0E1OcuvU7gVumOasHbuIN6QMSdeLEvhIww02XQfB/7yTmxgGRWTwMAGCcib9o1JfkyRLeW6l&#10;pUutFU0yb6ysWZq5Yko3TE3S6nJLbv2JOYisNXqJi/USfz3yCllx95i0J9JmkWDkhMyJPY9gniwA&#10;SSAaR5RSRNxiKmGyJmnspnaXNdtAqJeg4QJ9yg6u2rE2md5PgVNDNWREEojGUuuAKmYnPjlnItWS&#10;FYkRM2MiVVM1oBC3ZMknY9CcCVe5XLkkvAnBGGVeCgtZpf8e7v/r8Ju/Hf79o9H9R9nw62z3fjb8&#10;Kht+DyriNMvkgeO3woK/S8gcr7kgb61u1SVJ49ozdMvKHx9rDxDD9aZYuiTrZ+sNNiVep5u2aBjC&#10;njTOHfQIxDACY/YJKQsTbqqcZDTTUPSFSWZDwl8hJ2eSMhhPIRnSSInn3wgdId2JkDmROGbUCFII&#10;XAfo7oLbkqB44bl0lIMk8+QKJS/HNQwYKs9JT0xQ0A2hCq+4U2Z1p3uFpOuyAWMgZJC7mXXOrWOv&#10;kA3T0k1mLJ7dge1KlZe5YZmHzBRSR3KOZJFUxdLnc6Jjc94Fak2kSMytqlXO4lgAu3PdZSJ7qZcG&#10;uorsRTXY2orsBY08cynu5pkL8695sxaWG/6C8pbLiUgd+/kzIhLd80akLCH2lCM0NxWSet1S6suQ&#10;XHBDUTHpMiTB1091K3FJIWmeHZLVDhKp08VIUjZVVa3z/OgUlpR1xpjnZFCXt6OXLUkHpF98R/+z&#10;8eROwrb8syZWY6aUq1TmKsKSpTrHmbK4u2TKs6u0ZdmhyEOr4hrKhGcxJa8ZzZW7IiZNRefPnxKW&#10;qlw3zSVTLsaU2H0XucxVhOQyeZ0+CTqxVMMOf046ODktJLG3OyskOY/NF5KWLpvlWQC2WLxGM5W8&#10;qpYqYe/JNtHjcsVC+8nJKrS8oVnmOi+O+r3gt9TJS1b65O4uH8/nn9rp5XWKX+kOU1aWQXpZlfFL&#10;SmercvaPn773w+PHo/19NHA0NXr322xwf/QGOyFERZCXuWcOVkWRJVYaZ7UfzUDx9GjtRzWtOhJZ&#10;XvvBVlSRrXOCte86Hfcl2gsdVuZtEd+nvYmDK1YM7DgF3BDndyjVtgMfxzQ4qxJUSS3mnxyiTA6x&#10;TFMpKH5yDFYwfo1sGAZ/DyCF1yN5cJegwiSYCvSFKlCGesWZNTv2myOvrtzkKkj8eE6NO8t8er58&#10;GuX8nLzPxgVeQZoZF2RTw54xLwmrimFxd5nIqjUZJwmoebGScF22ZATBmRS+CCooklEv5p8M+SlY&#10;kHESlGf20/CyxIWLVablyk2WuPC0TtIvJ18wwKwz4AKGXaQyLas4KgJYI+yVummY+VHTBDDIOu4V&#10;+YIJblR5XfX03H4RYNB1PT/Vn475KWBY0SUT58FY4/SgJTBcEBiqTeASGH7lwID4mAUYqh3kTPVx&#10;fHYhGRpK7kAG1VBVE20edNWuX7Ww0Qd0sJQBBXQNJ7dPL2XAtobLPx3008iAzY6S75OnRy2h4YLQ&#10;UJVsl9DwtKCBfwaLb535Trb4Lpt9TD15jfbk1+Or/w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jKcNg3gAAAAcBAAAPAAAAZHJzL2Rvd25yZXYueG1sTI5Ba8JAFITvhf6H5RV6001i&#10;WzXNRkTankSoFqS3Z/aZBLO7Ibsm8d/39dSehmGGmS9bjaYRPXW+dlZBPI1AkC2crm2p4OvwPlmA&#10;8AGtxsZZUnAjD6v8/i7DVLvBflK/D6XgEetTVFCF0KZS+qIig37qWrKcnV1nMLDtSqk7HHjcNDKJ&#10;ohdpsLb8UGFLm4qKy/5qFHwMOKxn8Vu/vZw3t+/D8+64jUmpx4dx/Qoi0Bj+yvCLz+iQM9PJXa32&#10;olEwSbioYM7C6TKZPYE4sY+Xc5B5Jv/z5z8AAAD//wMAUEsDBAoAAAAAAAAAIQANffaqyGAAAMhg&#10;AAAVAAAAZHJzL21lZGlhL2ltYWdlMS5qcGVn/9j/4AAQSkZJRgABAQAAAQABAAD/4AAITlhQTABx&#10;/9sAQwAIBgYHBgUIBwcHCQkICgwUDQwLCwwZEhMPFB0aHx4dGhwcICQuJyAiLCMcHCg3KSwwMTQ0&#10;NB8nOT04MjwuMzQy/9sAQwEJCQkMCwwYDQ0YMiEcITIyMjIyMjIyMjIyMjIyMjIyMjIyMjIyMjIy&#10;MjIyMjIyMjIyMjIyMjIyMjIyMjIyMjIy/8AAEQgBaQGbAwEiAAIRAQMRAf/EABwAAAIDAQEBAQAA&#10;AAAAAAAAAAAFAwQGAgEHCP/EAFAQAAIBAwICBAoHBQUFBQkBAAECAwAEEQUSITETIkFRBhQyYXGB&#10;kaGx0RUjQlLB4fAzVWJykgckgtPxNENEg5QWNpOz4hc1U1RkZaSywnX/xAAZAQEAAwEBAAAAAAAA&#10;AAAAAAAAAQIDBAX/xAArEQADAAICAgIBBAICAwEAAAAAAQIDERIhBDFB8BMUIlFhI3GR0TKBscH/&#10;2gAMAwEAAhEDEQA/APv9FFFAFFFFAFFFFAFFFFAFFFFAFFFFAFFFFAFFFFAFFFFAFFFFAFFFFAFF&#10;FFAFFFFAFFFFAFFFFAFFFFAFFFFAFFFFAFFFFAFFFRTXEMC7pZFQfxHFAS0Upm1y3ThCrynvxge+&#10;l8+s3c2QpWJf4Rk+0/KgNG8iRoWdgqjmScUvm1q0jGI2MrfwDh7eVZ52aVt0jM7d7HNeUI2M5tcu&#10;ZMiNEiXv8o/Kl0ssk5+ukaTzMcj2cq5ooAooq1ZWMl67BWCIvNyM8e6gKtXdI46pDjPDdnHLyTTB&#10;dKsbVd1zJvPfI2B7KaRJHGgWNVVewKMCmydElFFFAB5Usi1q2eQo5aPBwGbyT589nrrrV7noLNlU&#10;4kk6i+bvPsrN9mKA2asrAFSCDyIPOuqx8FzNbNmGQp3jsPqprba4vk3UZU/fTiPZz+NAO6Kiinin&#10;QNFIrqe1TmpaAKKKKAKKKKAKKKKAKKKKAKKKKAKKKKAKKKKAKKKKAKKKKAKKKKAKKKKAKKKKAKKK&#10;M0AUVFJcQxLuklRB3swFUZdatUGELyH+FfxPCgGdFZ+XXZ2H1MKIO9ju93CqUt9dzcHuHx3Kdo91&#10;AaWe8t7b9rKqnuzxPqpdPr0Y4QQu5+83VHz91IwAOQ58TRQjZcm1W8m4GXYvdGMe/nVM8WLHJY8y&#10;eJProrwkAZPAUGz2ivCeHLHp4f6+qrsOntPYPdLKDtBOxV48POflVecjTKfpoGXBKAtgZJHLHpqH&#10;OewVPYhnvo1VS+/IYd4IwfdXN+rTepRfgcxsjSqJH2IebBc4q/DDp9zuijlljdRkSyEAH1UskQxS&#10;vG3lIxU+quoIGuJVRQeJAJAzjz1ivJyctaLcVokdDHI6N5SMVPqqxNczxWVr0EjRxshDBeGWBwTn&#10;z1HcuJLmRlO4EgbvvYAGfXiren20d/BJbyOV6NxICvPBGMe6uzLNVGl7M5emKCSzZYkk9prX6VN0&#10;2nwseYXafVwrPak/g9ozFr/VEiA5RbwX9g61W/BXwi0jW0uYtKEqrbsA3SLjdkeUOPLhWHjxUU1T&#10;7LVcs0dFFFdhUU6pp013IskTr1VwEbh68+z2UilikgfZNG0bdgYc/nWzqOSNJUKSIrKeYYZFAY6i&#10;nlzocbcbZzGfuniv5UpuLO4tT9dGQv3xxX2/OhGiOOR4X3xOyN3qcf600ttdkTq3Ee8feTgfZSmi&#10;g2a23vILpcxSK3eO0ekVYrFAkEEEgjkQcEVeg1a7hwC4lUdj8/b/AK0JNPRSmDXIH4Sq0R78ZHtH&#10;yq7He2spxHcRMe4MM0BZorwHPKvaAKKKKAKKieeKMZeRV/mOKhbUrJed1EfQ4NAW6KoNrNiP98T6&#10;Eb5VA2vW4HVjmb0KB8TQDaikjeEAz1LZsfxOAfdmom1+c+TBEvpYt8qA0FFZptavW5GJfQh+dQtq&#10;d83/ABLD0KvyoDV15kVkWu7lvKuZvVIR8KhYl/LYt/Mc/GgNe1xAnlzIvpYCoW1OxXndxH0Nn4Vl&#10;NqjkAPVXVCNmkbW7FeUjN6I2+VQtr1uBwhmb0AfiaQ0UGx03hB921P8AifH4VDJrty3kRRJ6SW+V&#10;K6KDZbfVb5/9/t8yKB8c1A880nlzyt5i5xUdFBs82qDkKM+ivaKMHGcHHeeA9po3r2O2FFWbOzN4&#10;jv08caIesTk4+HxqG58Xhk2Qt04x5ZbhnzAY+JrOssSuTZKlsjyM4zxPZQTjnw/mOPdz91WtMkEl&#10;w9u4ULOhTgoGDVAqVYqRgg4Irnvyv28oRdR32dGQec+79e6upsxzME6q81I54PEcedcRsVmRlXcw&#10;YELjOa0N5pcd3Mtw0nRJsAYY/WKyl5c0vTJ6TM5Tvwen4zW57RvA9x/CuZE0i3iZFLTORjK8SPQe&#10;VVI7kW7ZtYVjbGN7nc3yFXw+NcUqZDpNEraJcm4kUBUiDHDs3ZUkMdhp8qyG5aaZOSxDh+vXVKWa&#10;W44zStJ5mPD2cq8ihlnOIYmk/lHD28q3nx8cvZV0ya5uYprh5ktlDMc5kOfcOHxqJ5ZJF2NISv3R&#10;gL7Bwqd7LxcA3c6Q5GQqjex/Cozc2kX7G2MrD7U5yP6RwqayY8fsabIAQeRHqq3pxBvOifyJkaJv&#10;WM/h7688aS9j6J7dVuNrFZE4cRxAx3dlVkkMbLKvEoQ48+ONXjJNrckNfyfGNXsZNO1a5tJM7o5C&#10;OPprVf2V6gbTwvW2J6l3E0frA3D4H219Ru/BDQNTvRf3Vgk0xGSSzAN58ZwfXS+1/s80q28Ik1eJ&#10;5Y2jkEkcEWFRSPQKwWBzfKTNS+tmxooorqNAooooArwgHnXtFAKbvRopcvBiKTux1T6uykcsUkMh&#10;jlUqw7DWyqpfWSXkO08HHFW7jQGVorqRGikaNxhlOCK5oVCvCARggH017RQHqM0f7N2T+Rivwrvx&#10;if8A+Ym/8VvnUdFCSTxif/5ib/xW+dcMzv5bu/8AMxPxryigOQijkoHoFdUZr1FaT9mjP/IpPwoO&#10;zyipvFLnGfF5B/MNvxqWPTL2UZWEAHtLjHuJoCpRXUiCJ2jeWMMpwQNx4+yucxD/AHrn0Rf+qs3m&#10;xr2yeLCirMlvFHp8V3ulYSOV2ghcc/Me6qpmi/8AgFv5pD+GKrXkY59sKGz2vPXTEwQHRPHEgQS5&#10;7SWHlY7SaWCdwcqI1/ljUfhVb8mI0SobPdy5xuHtqQRyNxWKUjvCEj4Vbs55pdPvlaRyVQMDnljO&#10;aVkk8yT6apflpJNL2SoLiWtzI2EgYnuyAfea46Mg4Z4lI4Hc4OPZmregtt1Bh2NGR7xVC6XZeTr3&#10;SN8aivKahUkFC3olVEZ1XxiLLHAwG+VdXEKWs7QyTMzrz2xcOX81VFbayt3HNX9aGNSY/eVTVP1N&#10;uG0TwWyLbbGJXW6w55o8Z4esV5NC9vKY5AA2AeByCD21U5inGpruisp/vxBT7AR8TWvj5qybVEVK&#10;RQRd7heZwSB34BOKilmedgzkcBtAAwAO6pUfo5UkGTsYN6cGmMem6c8MkouQV44y20L3Z7aeRju9&#10;KRLSK2kMDcSW7HqzoV9f6zVBkZJGjI6ynBHnphELK0kWQSSXEqHI2DaufSefqr2TUZWkZ4Y4oCxy&#10;WVct7T8qznxaqEq60TyWyK2sbpZEn2iJUYNulO0VaufovxiSUmSdmOdicFz6aoSO0h3yuzkdrnOK&#10;7jgmkXckZ2/ePVX2mt4wRC0+yrptlg6k6LstoYrde9RlvbVWSWSU5mkZ8ces2cVYltEtokkuZgQ/&#10;krDxJ9Z4e6rFoLeWyuJYLdRPEMjpDv8AX8avzhPiiNMow289wfqYncd4HD2nhV+LRJiN08qRr2he&#10;J9vIe+qSateq5fpdxIxgjgPQKrzXM9wfrpWfzE8PZXO/MhLpF+DLk8tvZzvFHah3Q4Lznd7uVV5r&#10;+6nGHmbb91eA91F19ZFbzj7SbG9K8PhiiHT7q4wY4W2n7TcB7658l5brSLJJInk/vOixvze3fYf5&#10;Ty/CqUUMs5xFG7/yindhbRWbtFc3ETmbC9EOPGqzaxqF20lvpNtbw7Zngjac5ZipwzbF8lBkdZj2&#10;jqkkA7z435dNlHakXIZILgYBEkbcu3INSyJ0crpggKxAB7uz3YqG8jksEj1iK7nupoT0u4naLlB+&#10;1ZUXCrGFJIYgknbg8i9/UmWSeO4TyJ4ww9PI/hXRjw/het72V5ctvRai1nxWwgQxF3C7c5wOHD4Y&#10;rqw1a5u9SiiZUWNs5A9B76UMN1uw7UcMPQeB+C+2rujW0w1GKUwuIxnLEY7DWGS8iyqV6LLWjUUU&#10;UV2FQooooAooooAooooBHrlsMJdLwwdj+jsPt4euk1a67hFxayxH7SkVkFOVB7xQhntFFFCAooqQ&#10;xdFGks6SdG/kBeG719gqKpStslLZ5FDJcSbIkLt247PTXrLBCxWWRpGBwViGB/UfwFdHVZ0UJbqk&#10;EY+yg5+k0X0LS3ayQozCdRIAozx7ffXJfktr/GXUfyR+OBGBht4YwDniu5j6Saaa1KTaWssLsqN2&#10;KcA5GRSmC0lmuhblHDbtr9XO301pvoyJrFbWRi6r5LHmPRVMf5bmkyXpMyRJPFiT6a0+gtu04DPk&#10;uR+P417DolnC6vlmKnI3NVx7m3gGHmij8zOBWmDBUPlTFUmZXU126lcD+PPt41UyO+tVJd6XvLl4&#10;HY82Vdx91Rvq1gEZFLdYY6sZFUrxN03sKxaev4OL/BN+vjVOGyubld0MLMucZGKvWl3aW1m1vLFJ&#10;OpbdxUAfGrCazFCuyCyCr3bgvwFW/S89Ov4HLRJBZTros1s8eJSSVXIOeRpaujX7f7nHpYVdOvXB&#10;8mCNfSxPyqI61enl0KjzIc/GtK8aK1v4KqySz0u5t4rrpQuJIWUAHJzUGm6UJzJ40kqbcbeG3Pfz&#10;rxtVvj/xBHoRflULXl0/lXMvqbHwp+njr+hyNBbaVa2soljDbwMZLZryTSrJpWlkjyzHJJc/Os40&#10;kj+XLIw7mckfGoisfNlX1gVr+Oda0Nsc3On6W7Ai5ihAGNquOPtq6dR09MfXIxAxkDd8KzasG8kg&#10;+jjUiwTv5MExHeI2x8KKJn0iG2X5Do7SvIwmdmYk4DAfhUF7drcCKKFGSCIdUNzJ5VGLG7P/AAz+&#10;sgfE1xLbywjMiYBOMhgePqNSplPoNtkdeHaOscDHaa9qa2u1sz0vQ75TnYWPBRypdqFugls9hs7m&#10;fBjgfH3mG0e+qcckly8SWVtNdNMSEf8AZREDm25sttHeFI5DOSAbU2qXszZM20A5CoMCotM2pd3+&#10;niNXWRxcRw7jmeN8thj9mFW6TIHA5xjjteuDNGWmkRaaRU0eW41jpXSWOEpK8CQWhBeRlxljKwbE&#10;YBU7gAetgcdu7tWcGS3e5e5EL5jmcsTLG4yGBYkldwkAOTwUcTzqnDqMMPhLqjW/TapbXkaNKLWM&#10;FZp1JGw7c7Y8EnjzC/aB67uLT9Q1LUPGriA2ytCySPM4LyHcpXCDIRVAbA3HyjnJyTt5MS4cr39+&#10;/eqY297f379/ujTHRZtmobPsyKVNXfo3TrMZupw7dxbHuHGvG1m0tl2Wlt68bRXlxi4UqutHQ3v0&#10;Un0i6NzIkcWEDHDMcDFWBpFvbgNe3Sr/AAqcVLql1M9hb3EEjIj8GCntPn9tIiSSSSSTzJqMn48d&#10;ethbY8W8tI4XhsYsugMilxkEjn584pZNf3VxnpJm2n7KnA91RQS9DcJJz2niO8dtdvay+MvDFG0m&#10;08Nozw7PdVau7nonSTIUZkdWTygcj01a6LxfwlurboCyalElx0AXHSuvVZXfsjAKkjt4jjkq3X0a&#10;Y8G6uIoP4SdzH1CutXNjqiwrJHO5iyNyymMOCMFTjiQRzHCurw5uO6KXprSK1ompeEEl9GbyKK26&#10;YxyzRQ7mnVfJGWJAjIIIXBBB4ltzFrt3bQ6fZ2enRO7+LLjc5yduMYP67KrRTNb24t7cJbwj7EI2&#10;5Pac88+fNcZ4nJyTxJJ4mutvb22UWki3pkoi1GItja2UOfP+YFPotQtZbhYY5Q7tnAX0ZrK5KkMv&#10;lKQw9I4irmlKE1yML5OWK+jacVjlty569lktmqooorYgKKKKAKKKKAKKKKAKxbDDuOWGIx662TMF&#10;Uk8gKxm4vlzzY7j6+NAFFFT2scZ3zT/sYuY+8exahvS2yEia0jt4DHcXp6rn6tcc/wCI+amuqQrd&#10;aY7RkHYN6keb8qzdzcPcztK/M8AOwDup7oUE4t2eRj0T+Qh+Nck5vy0410aa12IIo+lmSIHG5gM4&#10;zitdZWos7VYd5fGeJFeFLTToGcIkaDmQvE/Okd3qc90SqkxRH7KnifSa0w4Fj7fsiq2NrnVba1Yo&#10;oMj9oTs9JpZPrF3KSEIhU9i8T7T8qowwyTP0cMZdu5ez091NYNCJANxMR/DGPxNdBUVPJJJ+0kkf&#10;+ZyajXYDhNue4VbuiLK/MQgiKIwPWXcWHPmc1estY6a9jh6FI4m4DHPPZWK8iOXH5J4v2KljlbyY&#10;ZW/lQmpRZXbeTbS+sY+NaW9eSO0leHHSKuRkVk5ry5uf2szsD2ZwPZUZs6x+0JnZcXSr5v8Ah9v8&#10;zr+BNQy2zW7lJ5oUfGduWJ9wpppurrKYLVkO/bguTzIqprkB8f6QsiK6jix7qi837OUdkpd6ZSxA&#10;Odzn+WI/iRVyxsoL5nCzyjZjPUAzn1mqZsZ/F1njAljIJ3JnhjvyKZeD8UoklkK4jIxk99ZY82Wr&#10;SpdBytGN1vww07Q9WuNOeyu53gO0sZUUHhnsXz0qb+0i1BHR6JwzxD3Lmn3hH/Zrda74Q3WorqEU&#10;McxXClCxGFA7/NVFf7G3+1rgHotM/wD91rTz7fH1/wCjDt+z6BpsVjfaRaX6WUa+MQJKFcbtu5Qc&#10;ZPprOaXDeX9rHcNe3KSStKkcEQhTeVcqTwQ7Y1GMk5JJ4fZD63S7H6O0izsOk6XxeBId+MbtqgZx&#10;2cqRx+Duo2qTW9rd2QtpZ3lfpoHdnUszBG64yoLHgMA8c5ywPRDSf7i9b10RJp7ymEjUtRudwPRb&#10;bpo/GW7XGPJhXI6xyTwxnh0le3uLiTQdOke6eYsJEaTdwfa5AJPHPKmb6Lq03S9Pq9s3TOOl22RG&#10;9eOEOZD1RnlyPHOdzZuw6NBBp8VvPK0ux3k38FyWYseA5DJqPIU3DUvsRyT7M0SW5kn00ws2A0m+&#10;UjPk48xJxmmU9hpYhZEkijcjgxkzj31SksltdLmkS4WZZmRQV5cGzXDhxXGRPezV1tFGr7afLcaT&#10;avChZwzAjlwJNUKa2+swWthBGqtJIEGRjAB7a6s3Djq30Vne+iODwfmfjPIsY7l4mu7/AETSEhjn&#10;vIGnEa9HhiTuBOQCOR499Vptcu5MhNsQ/h4n2mvdPke8FzayyM7SplSxz1h+vdXLGTHPUFnv5Pfp&#10;gQRCGytY4I18nhgD1VHa6jcNfxNPMzIx2sM4GDw5Uv8ANVuHTbyfBSFgv3m4VhN5apaLNIguI2hu&#10;JI25qxHHtqMAscAEk8gKfXEGnCXpbyYNNtAdEOeIGOzjUf0rFAuyztET+J+fsHzrb9JVVtsjn0S2&#10;NnLPpT21wrRjdlCRx7+Xpo8S0uw/byCRx9ljk/0il017dXHCSdsfdU7R7vxqBFy2xFLMfsqMmuuc&#10;MrW+9FORdnubIzNJDZBmPbIcL/SKikvrqUbTKVX7sY2j5++pYdJvJuaCJe9zx9g/Kq19btZXHQkl&#10;+qCGPDPsqaqMc8gtsiAG7CjLHsAyTVk2N0IGmeLo41GSX5+zn7cVxFqVxBB0UIjj72VACaa6RcNf&#10;Wk8E7FyOBJ54P6NZx5M2+M+xx0IzJGOQZ/5uA9g4++m+kR297bzRTQx7lbOQuDg+fn30lkQxSMje&#10;UpINMtDEy3oZY3MTKQzY4Vz4suR5NUXcrRWuIfF7mWEknYxAJ7uY91MNHtXkuYboFdsYKOO3OCB7&#10;iK81uLbepIOUie8f6ipNAlxNNDngwDj4H8K7nKrWzLemPqKKKsSFFFFAFFFFAFFFFAL9Ym6HT3UH&#10;rSdQevn7s1mqv6vc9Pe7FPViG30nt+VUKEMAGZgqjLE4A7zTaO6srVTYTruUeW+Mgt21StAY1lu9&#10;pIhHV4fbPL2fjXNhp8uoiVw+3b9ojma582Sk1MrsvKXtlyHRIpLlZElElrz4HJPmp1cTx2luZG4K&#10;o4AdvmFU9KsmsIJDMRvY5ODwAFKdRvTez5B+qTgg7/PV8MKVvWtkNkd3dy3cu+Q8B5Kg8B+u+uor&#10;eGOHxq+nS1tR9uRtu75emprLTXu4nkLbBtIRsZ63Ycd1LtKsYbm2gluoGu747o5BcSb3llU4kGeP&#10;RwqeBwBu4DByBJvM7+SlPQ9g1S0l0mSfStsiRHBBRk5gHOCAcEEEHtBFKJdUvJWyZ2UZ5LwFe2F5&#10;DP4TSxQTi8S7hKXUiHI3rycKMhEwSoyctgHj5TV/F5enaFUZ3VipCjNcXmTcUlJfG01tjPWVE0Vt&#10;epykXafiPxpXCZBMjRKWdWBAAya0Wn2TPp3i97FwD5VSez1eurpa0sUwTHCvdwFUeDk+bei3LrRM&#10;vXQEgjI5Gsdc25hvZIFUkhuqAMnHZWmttUtrq4MMRYnGckYBqxI8FuDLIUTPAseGa1yY5yyu/RCb&#10;RnLLS75po5QnRBWDAvw91NdU06W+aIxsi7M53E9uK4n163jyIlaQ9+MCp9M1A30UjMqqyNjAPZ2V&#10;WJxa/GnvZLb9nVhbmxsxHLIh2knPIca6bUrJGC+MISTjCnPH1Vl7wOt3MjszFXI6xzUHoNZPyeH7&#10;UvRPHZpb/VzZTiIQbyV3ZLY/Cl76/dt5KRL6ifxr3WczizuFUnpIuOB6D+NUEsrqTybeU/4SKjLk&#10;y82p9BJaGumXV9e3JZplMcflrjGc581KHuLgkh55GIPa5p1otpc21xI00WxGThkjnn/WrLaRYKxd&#10;04sSes5FX/FkuF32RtJmbt2xdQueOHU8fTWg8IV3WEbY8mQH3GpEttKjPAW+Qe1gfjUeqXFvc2LR&#10;RXELPkEDpFHb6avOGoik/kNpszeMnA40yLEaFChBH94OM92CaNM6O1u1mluYAoUggSAmpdTvkvHR&#10;YgejQ53Hhk1XxcLl8qF18C5jtUnuGanv7NobiNURjvjUgAZOQMGoSARg8quRapdww9GGRscAzjJA&#10;roy4lknTKS9dnEGjXkwyyiJe9zx9lWYodP0+YO9y0syHgsY5H1fiaozXE9x+2ldx3E4HsHCuY43l&#10;O2GNnI7EXOKrHjY47J5tl5tSjjdmtbSONmJJd+J9g+dVZrq4n/azuw+6DgewVDqD2+jwJPq93FZR&#10;tkKGJd2x3KM59tZa+/tD0m2ymnWE1444CS5bYnp2jn7qu7iPZRvRqY1LnZEhYj7KLnHsq2NOmVd0&#10;8kVuvfI2T7B86ReBXhZf+EcGqQT9DFNEqyQLAm0BeOQPYPbVxnZ23OxZj2k5rDJ5PFblF5XLsdQW&#10;lgbWa4WRpzEDndlVzjPLupe2pXBTZFtgj+7Eu2rGiPm4lt2BKSpg8P156hk0m9jkCiEtnOCPxrLJ&#10;kyZIVSXSSfZb0G4Iu5InYnpBkEnmRVnXrVpY4pY0ZmU7SFGTg1Xs9KltZY7m4njiCHOM/jTWLU7W&#10;ecwxSb3AzwHD21pjneLhk6Kv3tGZlsbqGNXkhIDHaB259FMtGtLyG66R4ikbKQd3A+yuLjX52ysU&#10;Sx8ebcTUen6hOdSjM0zMH6hBPDjy4emsY/FGRabLPbQzvGsLGXppYN0khyOrn48qXz6/O/CGNIx3&#10;niaY65B0tgXA4xtu9XbWchgluJOjhQu2M4HdV/Iu5vjHyJS1tkxuZbmJxNIzsrB1yfUfiPZVrSSf&#10;pSHGPtA+jaa9TR5YYnnuJUjVUOQOJ5V5pGfpOHPA9b/9TXR4/Ph+/wBlK1vo1FFFFbkBRRRQBRRR&#10;QBVW+uRa2ckuRuAwoPaTyq1We1u46W5WBfJi4t/Mfy+NAK+PacntJ7aKKlgwjNO2NsI3YPax8ke3&#10;j6qhvS2yF7G9jdWtmnicjhZR5ZPIsefHzcqaRRxxriJVVTx6orFKrzShRlpHb2k040iK9guWSTfH&#10;CgyytyPo/KuTFnq67Ro50XNauuithAp60vA+Ze35Ult4DPcLGDtXG5m+6o5mvbu48aupJvsk4X+U&#10;cvn668t2UXCq7FY5B0bkHGAfzxXW/XRQ6bUpkui9uxSJRtROzaOXCuIbTTb29uZLqS4iF2VM0Cvt&#10;jkIGOJGGIx9knHE8OJqW60ie3G+L66PnuXmPVXGnWxmnaQoXSEbyB2nsFcEXmi9GjUtGiiistLtg&#10;kUcNtCvJVAUCq15q0NrHG8UfSdKCVYcAaTX+pSX4VGjVEU5GOJ9tdJ/eNHkXm1u4YfynnV35G9zB&#10;GvlnUutXkjggqig52qOdGtRjxpLheKToGB/XqpeiPI22NGdu5Rk09W1J0dTeW7M1vkqu7BI/XwrG&#10;HeSWqJekxZpe76Tg2sFOe3tHaK0WqweMadIoGWUbl9VL9DhtZt8nRYljbhls4HZT04xxrpwY/wDH&#10;p/JWn2YSnGhpOlyx6J+idcFsYHmpl0Gm6f1mESNzG45b1flUM2uxLwt4Wf8Aibqj5+6q4vFcVybJ&#10;dbM9KpjmkQnirFTV7TYIhIZ7voxAoxiT7R83fXMt5LK7MAkRY5JjXBPr51XJG7cxyx7SeJ9dTHiq&#10;a5NkOx7JrdvEgS2hZ8DA4bVH4+6qUusXsnkusY7kXJ99VorK5m8mIqDxJk6oHt40EWkfl3Dyn7sK&#10;4HtPyrpq5n2yumyOSWWXjJLI/wDMxI9lRHo1PHYCe/tpi1xp9tDGUseld03ZkOR3dufhT63SBoEk&#10;ijRVYBhtUConJNPSZOjIhkPAFT6K6AY8FVm8yqT8Knkm1e91jUIYtQ6GOGYQW8EUal3PRozMzMCF&#10;Qbxk4PPGM4DCWM8xh3atqN4HXEQEwh8ZYYy42AbIhnyuJORjORv1UU+/gzbSZAcgkEEEcwRg0VAs&#10;x8akthcS3aRKhS5lA65IYsB2lOCEE5JzzIwTMc44cT2CoaaemTtP0dxxSTEiONnI54HL19lTR2qG&#10;VI5bqJGdtoVeufX2D21cmurO1sZLEK7yYKsQMdbv9tJASpBHAg5FcmbyVD1JpMbL811p9pfnTray&#10;udRvwMmMDqgcOJJwg5jn3ivIZ9avlGZYrOGXhbQWmGeUDm29hhYxkdYKc56ucru41CaK21WC9cDx&#10;XUoRHMjOI0eRMlRIx5Jgvnv2gYOdp7S/fUZZUsrObUY3IE1wR0UNwRyXcc4hGTwUNu45yCxfsxqe&#10;PN/fv3+s7b3xX379/tPr9nJ4QeAl5A8pur3S5C6TbSDMo4hxnmGjPPjkjgTXyCC3nupRFbwyTSHk&#10;kalifUK/ROk6VeQXlzf6ldRy3NygSSOJSIwASQOJOcZIHLhzySSe1vdL02PobSOJFH+7t0AX3cK5&#10;vJiKrlvSImWfPf7OPBjX9M15b+6smt7R4njk6VgGIPEdXnzA519GTRLOJmd8uM5wxwBS+bX7h8iG&#10;NYx3niaj1OR7m1tbosSrrtYZ4Bh+j7KwV4lL0t6NJlrocx3dhC3QxSRLwzhcAe3lVXVL9/FFls5h&#10;tD7HZRnsrO86b6fZXMlrcwvEyJIoKFhjrConPWROUtFuKXYqeR5W3SOzt3sc1JaTeLXcU33W4+jt&#10;q62hXgdVGwgji2eAq7awWelqfGZYXmzkYGWX0DnWePBld7fRZ0tCvVIeg1CUDyXO9fX+ea8t9OvJ&#10;iGjhZccQzcBTKfWIjJuitgzgYDyYHD9eiqU+oXdx5cxUfdj6o+fvro/SS65NlOfQ/ubi3igKXUqK&#10;WXBXOSfQOdZ62mjsphLCXlcAjLDav4n4VXAy21Rlj2AZJqOWdY7rxQK0l3jPi8SlpAOHML5I4jix&#10;A410PHNPf8Fdl24v7i6G2VwEznYowKl0j/3pD/i//U0rhtNSv0VlK2yzEiBAQ8kwGMvniqIM+V1w&#10;eGAcruu+DjM1xbl5lmeN5IZJAMbioOGHmZSrDzNWrhz2VVcuka+iiiqlgooooAooooCC6nW2t5JW&#10;5KM+nzVkmZndnc5ZiWY+c021y53Olsp4Drv+A/H2UooQzzlTFLqLT4Y4JYBKZRvlB7M8h7Kgsbfx&#10;m8RCMqvXb0DsqC+guY7h5LlCC7Z3cwfXXP5GSon9paEm+x1p8GnPc+MWz9YDhGT5NSa1dCG06JT1&#10;5erw7u35eus1ErvMixZ3scLg9tW7qYzz5Ll1QbFYnmB2+s1XxsnNetE0tEB4V0VZUVyjBG5MVwDV&#10;q3xbWct4fLb6uHPf2n9d1UYbiWAno3wDzU8QfSKtl8icdJMhRss293Pan6mTA7UPFT6vlTW01a2b&#10;ImjELseLDyT6T86Vw9BeSLGqmCZuW0ZQ+rmK8uLWe0P10ZUfeHFT661i5tbRGmiSfSLgM8kKK8Rb&#10;qbTkkGrul6XcQys1wqiN0KshOc5pZb3M1q26GQr3r2H1Ux+npujx0Cb+1txx7MfjWU+NCrkieT0O&#10;44YoU2xoqKOxRiobm6tYUZZpUGRgrzJ9XOs7NqF3PkPOwU/ZQ7R7uNVgOttUZY9gGSa30iC3aXC2&#10;EjtBvkLDGXG0fifhRNqV5OMNMVU/ZjG338/fUfisijdKUhXvlbBPq517F4kJ0R3lm3MFJA2L86z5&#10;Y4XHeie2V+Ab+I+01bh028nwVhKqftSdX3c/dWjhtbe3H1USJ3kDifXSW91q5jnkhjjWPYxGTxJq&#10;cmSca3QS2TxaEijdPKzfwoMD9eyktodQvml6MR2K9LJDFBb4aeQq2GLSMDsQcMnbnjwySu5vol9L&#10;PNJHPIXYjcuffVOW38W8Ir21EPSR36LOsSrjpmXqsrv2RjqsR27scclXvgub7K3tIoSWlvpQttTg&#10;YzPFIZJLmTc8t1HykYEk7YVU5GTxIXjxBfq5i6C6li+63D0dlS2dnf8AhDb3Zm1WNIJJ3ilNtCN0&#10;qKx2jcxYbCpBAAxhuJOSS0utGgRYCbjZFDEIyznJbAxxNZeZHNdfAxdFTTbWLUIzDI7KYjkY7Qfz&#10;HvrRwQJbwLDHnaowMmkUV5p2nMWthJLIRtLZwP16q7h1a4vDNHGgSTZmMLxOR6axxXEJJ+zRps4n&#10;0C98dvZbW9tI4byZZZo5rMuzhYwuxmEi5ThnGO0g5BIPD6TrUpkEmqadIZX3ShrJ8yKM4jP1vkDP&#10;kjGeOc7mzRmvLx2Kyzy5BwRux7hVrRJhFqB3HgyEHPm4/gavPmt0pX/4VeJe2V7iAwXcytIZZmYN&#10;NKRje5AyQOwAYAHcBz51LYRdPqEKYyA24+gcfjioHkM0jynm7FvaaZ6CoN3MxxlUAHrPH4CukqRa&#10;xYynUN0MTP0gydo7f1iuItDuGXdO6QqOeTk/r11JfazdLPJFGqx7GK55mlks805zLK7/AMxrzMjx&#10;K29bNkno0IWytNMUS4uYA2RuUMM5qnP4QSNwt4gvnc591c6b/e9NurMnrAbk/XpHvpSqszBVUsx5&#10;ADJq+TNSlcPTISXyXE1O5N3HLLMzKrAkchjt4VHqEAgvpUHkk7l9B41c07SrjxmOWaBREOYk7fVV&#10;nU10+adJJLnDKu0pEMk/KoWHJkx9+xtJiWaF4Cm/HXQOpB7DTGzhkutJuINjZUh4yRwJ7QP120HU&#10;I1SNILRPqxhHm6xHq/Oq8t3cT8JJnI+6DgewVtj8Xi9tlXWya0t7a1ZnvyhYY2xq24j0gVbm144x&#10;bw4/ikP4D50oRC7bIkLH7qDOKkSFmvFtnIicnB3ccH1fOtpmMS0iNtkk19dXHCSdtv3V6o9341XR&#10;dzbI1LN91Rk+wU3uNLis7N5sNO6DJDHA9gpU1/cFNiMIo/uRKFHuqMuecfTClssxadcSSKjGOIty&#10;DsNx9QqKQ2tvIyFJZ3U4O47Fz6uPvqtBMYLmObOSrAnz99N9Y08BWvImJ3sMqB76wee8kNx8FuKT&#10;7KMepzRSqUCRxhgSkagAj41LfxLa+EBcIr2+qRDegwolljHAO/YhQkkdojI45Kt3p+jvc5e46SJR&#10;yGME06l020uLWO3ubeO4ijIKrMgcAjkePbWvivIv3UUyJMzq6kl8862cM2qZO2V4l2x3DDOFLnqr&#10;CDkbQSW45BBJkv6NpWoR382oanLF4xMVZooclQwVhnJ8zAYA5KMknJLl5IbaIbmSNVGAOWKoWusp&#10;dX0cEUTBWz1mOOQJ5VvWZemQo+RtRRRUkhRRRQBUFzOltbvK56qjPp81T1ntZu+ln8XQ9SM5bzt+&#10;VALZJGmleVz13OTXNFSQQS3EvRxLlsZOTgAUIJtPu/E7oSEEow2sB8a0cctvdxZRkkQ8+321mGtZ&#10;RF0qbJY+1ojux6ajjkeJxJE5RvvL+uNR0yRrqFrbWCGaBSssgKKAeAzzI9VKY42ldYox1mO1a7mu&#10;Jrhg00rSEcsgDHsqW1WTormWFGaRECrt7N2cn3e+o6hNpD2yS5NrdhLeKfojANibx1W8+a41CwSz&#10;tYCNxlby2B6tLeXDlTLSpLh7pLdG3RHi6MMjHbXnKlkbVLtmutHWnAWlrNfuMkDZED2n9fjVq115&#10;WGy7jAzw3qMj1iqF3q+jXurHQoL1IbuE9WJlwjN90Hv8w76r3FpcWrbZY2GTgEcQfXV6d4tKF0Vl&#10;zQ4ubLT5dht7hImk8kA9U+rsqlNp81sN1w0UaZwG3E59AA+VUZoZbd9ksZVu49tOt82paNK0kahk&#10;4oV7cc/lWseQ62tdkORYZLVOSyTt3sdi+wcffTCx1WJZYYEtkiVyAzDv/wBaSV7xUjmDzFc/6nJv&#10;Zfgi7q0Jh1GThwfrj1/nmqkcUkzbYkZ27lGa1MdvbajDBczIrts7+Hn99WS1taR4JjiQcuQFavxl&#10;Vcm+ivLrR7bGRraMyrtk2jcPPSnUNIkur8yxFFRgNxPf+sU4hninQNG4YHjwqhrU9xb2qvA+0bsM&#10;cca3yTLj93aRVb2cWul29g6zyTncvaSFWqnhHHZ3JhS5ilchWwY5Wj3Kwwykjjg8MjzUnkkklbdI&#10;7Oe9jmtHBDDqmmRNKu6RFKA55Hln8axxZdpzj6JpfyI0vnt7cQWkUVpDnIWFduT2k9589XLZ2vdJ&#10;uoHYvJGekUk5P65+2lnRuZDGEJcHG0DPGnOkWN3DddK8e2NlKsGPE+qssbyXffot1oR020ewlklW&#10;63lAjcip63CmwtdO08b2WOPuZzx99QTa7AmRDG8h7yNo9/H3Vtj8Xi+VMh2ULzSrqW+mMUY6NmyG&#10;LADjXV5Z2lhb4DO1y64GW5Z4E8PNmuZtWvJs4dYlPYg4+0/lVJmZmLOzMx5liSa2nBE1yKumeVYs&#10;brxW8WVuKkbW9BqvRWxUY6lYyXV6JrVekSVQSykYzy517DoEmN1xMqDtC8T7aXxySREmKR0zz2sR&#10;miSWWb9rLI47mYkeysH40OuTL8novW4tdNu3l8aEvNQka7jjznlmvW1YoCLS2ihB5lhkn1D86oRx&#10;SStsijZ27lHL5Va+jmjAN1cQwDuJ3N7K0mJhdFdtlea4nuMiaZ3B+yTgewcKjRGk6sSF8dijOPlT&#10;OCPT+gmlhRrl4V3HpeR9X5Uuur6S7Cqyoka8kQYFZ5M8wt+yVLYMip+0mRfMvXPu4e+rtzDbWEMc&#10;gia46UZDO2APUKU9lOY1a/0Lo0UtLA3VA7f0DWE+ReTaXTLcUhfJqFy6bFcRR/ciG0D2V5ZW7XV2&#10;kayBG8oMePEcauQaDdS8ZWSId2cmmVvpdpYsszuS68d7NgCs4xZKpVZLaS0hk8YkjZGGQwwRSObw&#10;f4IIJcnJ3lz8MU5guoLnd0MgfacHFJ9U1S6t7poIwqKACGxkkV15fx8eVFVvfRds9OgsYsybGcHJ&#10;kZQMVfBVlBGCDyrFSzzTnMsrv/MacwSSXPg86o7LJEMZU44Djj2Vnizy9zK9EuWNpry3tx9bMinu&#10;J4+yuYLqK+gkaFjgZXOMGsdzOab+D8xW6ki47XXPrFVx+S7vjroOdIVzdJ0zCZmaRSQSxzTDQkQ6&#10;kpYkOqkrjGDwqbUdMnl1FmgiJVwCTyAPbTKy0iC0kWUF3kXOGJ82OyqY8N/l5fBLpaGNFFFegZhR&#10;RVG+vks4uxpG8lf12UBFqmo+LJ0UR+uYf0jvrO107vK7O53MxySa5oRsKu3DeIWQgBxcTjMv8K93&#10;689FjFHGBd3R2wq3UH32/Kur/T5Jma8t36eN+tgcxXP5FUpan2Wld9i62mnhnU27EOTgAfa81MtV&#10;jRJoSFRZmTMoTlnhg/GuNPjW0ga/mXJ8mJDzJ/X41Td2kkaRyWdjk+eq+LFTG38k29nlSQXEttJ0&#10;kL7SefaD6avSQRadYCSZEe6k8gMM7PV5qqo9vd8G22857fsOfP3Vs8sKuLfZVS9bGVreWV1KGnhS&#10;O45Ank2fP86reEOoWngrot3qUcYErDZGvYznl+vNVGaCSB9kybSeXaCPMe2qWraVa+EFlHZajLKi&#10;REmGVG4xk969o+FS56bXsht66Pkdnq13ZawmqRuGulkMm5xnLHnn219y8DfCSXwm0trie1EJjO0s&#10;OTHzCvlmsf2ea1pky9BF49bO21ZoBnH8w5j4V9m8HtIj0TRbaxTH1ajce9jzrHBNy2q9Gc++j3Ut&#10;J8dkEiylXAxgjIq/BAsFukKjqquKpajqosXVOiZ2YZBzgVQtdauJr6JZNixM20gDv5VLvFF6+Wb6&#10;bRdNvpmm8XVFbmNxyfUKpXOq2MkyOLXpSvDc4xgeiu/CGDKxTgcjsb8KQ1z58tRXGUWlb7NQt5Hf&#10;2dwloXR0Xqnl6MeysyzNI25mZie1jk1f0WfotRVT5MgK+vspquhWolZ3LMCxIXOAKObzSmiNqWU/&#10;B5R4xMwfBCjq45+f9d9O7u3W6tnhY4DDn3GoTJY6aMZiiJ7B5R9XM1Tl15OUETN53OB8668ePjHF&#10;lW+9kTeDy712zkJjrZGST5qvQpaaTCVaYKGOeu3E+qks2pXk/Bpiin7MY2/n76qcN38Te01M4ol7&#10;lDbY7k1m3iLeKwFiTksRtBPx91UZtVvJuHSdGvdGMe/nUPiswXdIFhXsMzbfdz91dQrZdMiSSyS7&#10;mAOwbFH41LuZ6bI0ysTltzHLHtJyTU4tpiAWURKftSnYPfx91d3sklldSQwKkKjkyr1iPTzqgzM7&#10;FnYsx7ScmufJ5al6SLqOhhdWFxZgNIA0Z+2nIemqtO2uum8HGc8WKdGfTnFJK6pe1szaLFlBHPNm&#10;ZgkKcXJOM9wzVm4k0aMYSJ5G/hdgPbmvTahvB4OB1wxkJ7+JHw+FJq5PIz3jekXmUx3aWVnf2kjw&#10;xNDKpIGZWbHdzNK2BTcGXDKSCPOKYaBMVu3j4lXXsHIj9GudYg6HUGIHVkAYenkfw9tb4LdwmyKW&#10;md3NvcWunxG1kbYVLyshxnz9+KTkkkknJPaa0+kOLjTuhfj0eYyD3dnuNTra2Niu4JFHj7THj7TW&#10;ObA7re+iVWhNo0Fwt3uML9C6lWLDAxViLwfxJulmG0NwVR2efNXG1qzWVY1ZnywXIHAVS8IOlVom&#10;WRxGwIKg8M/r4VHHHEb96J22yTU106To1lmCdHnqx8TXml3doLjxe3hdA4zuduJIrP8AKpbeVobm&#10;KRQSysDgdvmrBZ93tInj0Mb3WLwTyQrti2MRwGTSySR5W3SOznvY5pnrduRfLIikiVeQHaP0KlOn&#10;WMenq0r9FM6ggyNxB7sVNY8mS2t+gmkjnwfEouJGCExMMM3cRyq1rdi06eMIRujU7hjmP1mqlrew&#10;adE6wdJOzHJLDYvzryTWL2Tk6Rj+FfnXVGH/ABcKKuu9lSHTLufisJC978BWihaKys44riaJWVcH&#10;LAZrOSXMsh+tuJGz2Fzg+qozGYxkxMgbkSu0H0Z51OPDGLsh02MkGjQMT9ZOc8Bg4/AVL9NLEu22&#10;swi9zEL7hmkmpTDSdPS+u9qQMQAc5J4ZqLwd1XS/CG+ltIbp+kjXpAoUDcOAPf3itFMT6KO1vTHM&#10;ms3r8AyRj+FOPvzXWm3U8uqQrLcSNnd1S3A9U9nCmK6PZxgnoi7Y+2xPu5VR0u/aTUI4Et4IY2zk&#10;IuDyNRWRS0n8l0m/RoaKKK0IKN9fJZxZ8qQ+Suef5Vm5ZXnlMkjbnbmaJZXnkaSRiznma4oRsKtW&#10;dr05aSXK28fF27/MKLOzN0xZjsgTy3/AV7damQ6R2f1cMXLH2vT5qyy5ZxrbLTOyte3hu5cgbYl4&#10;IncKvaIZ0keTdttVBL7uWa6OkG8WK4jXoN/GSM9nnHyrzUZ0jQWNt1Yo+D47T3fOufFit5OdFm1r&#10;RWvrs3lwX4iNeCL3Dv8ATVnT4Y4o2v7kfVx/sx3nv+VV7Gza9uAnERrxc+bu9de6td9LN4vGuyGH&#10;gF5ca6M2T8c7KpbZdcWutJuVjFcqORP6zSe5tJrSTZKhB7COR9FRKxRgykqw4gg8RWksZ5rqweW4&#10;hWQpxTI8oiuKeOd99Mv/AOJHb20MOmCO/kA3dYB24p6KWXFq1vtYHfC/FJAOB/OoLy6N7cdMUCZA&#10;GBV3S7kzSLYzkNAylVBHI862x+RPLh8EOXrZ1puotauIpDmAnt+x5/RVvVtRubWREhKqjrkPjJz8&#10;KV3Vq9pOY3zjmp7xXa776COzLDpEbMTMeY7R+u6ujMqcPj7Kz77J59+oaPDMAXniba2Bkn9cKUnd&#10;G+CCrKeXaDT2ye30pJFlu0kZjxjQZ2mqk11bPcPLFZqWY5zMcj+kcPfXLXjVaVemWVaHYWLUtOTp&#10;CdsignHYf9agxpenf/CDj/E34mksl3cSja0zBOWxOqvsFQoNz7EUs33VGT7q7OC9v2U2M21OCEt4&#10;naqrE8Xfh8Kqzahd3HB5mC/dTqj5++jxGVRunaO3XnmRuPqAqS2TTmuY4WeWZnON3kqD8ah3M9bH&#10;bKIGW2qpLHsUZJrodGLyK0kuIIbiU4SORwGP+HnTS81RLDUl0rTtMee8dBJtTaiKpyNxJ7OB4gHs&#10;HMikkOnTR6NP0EUQu7iZ7qLxfrtcyK5dDuYDESZXrcNx5eUOk2mOXZR0kMLiG3sJOil6SaTGcDqL&#10;86gN/Mo2wBIFPZEuCfXzq7qzR3llZ6jCcxzRqwbzEbl/GlsNrPcfsYncd4HD215mfJl58ZN5S0Wt&#10;VAlaC7A4TRjPmI51RVWdgqKWY8go41o7LSybNYb1Qdj7kAblU0el2VpKZsYIO4Fm4LR+PVvl6HLS&#10;0Ur6xub6O1lWLEpTbIGOMfrjRb+D+1le4mzg52qPxNNLu/hso1eUnrcgozmk1x4QStkQRBB3scmt&#10;bnDFcq9lVya6L+t4TTRGAAGdRwHdx/Cs/TW+uDdaJbzHid43enBFKSMqR3iupNNbRVmkieG20iAT&#10;sqq0Sg57SRxpJ0unW/7OGS4b70hwPZTm8i8b0VSq9bo1dR6s1mFUuwVQSxOAB21xeVbmkki8oc6d&#10;qkj3yRMsaRMCFVFwAeyrmuQb7RZQOMbcfQeB/CkcVneLcqEgfpEIPLgO3nWskjE9u0bjAdSCPSK1&#10;8aqctURWvgzmmXLW00oVdxeMkL3svEe7NU7y8e+mEsgUEDAC91dIz286sR9ZE/EeccxTCaXTbuKM&#10;sHtzH9hE4nPo4VPkYqyLUsS0hKa0twjajoauFJlADAeccD+NLxd20B/utkoYfbmOT7PzqGa/uZge&#10;knYL2hTtHu/GqYfHcJqn7DrYQWaQyq1+USPtj3dc+ocavfSltbrtsrMD+Jur+dLEgkKblj2oftNh&#10;V9p50HoU8qUue6If/wBH5VpM4sKHbLE2pXc/lTbB3Rjb7+fvqqFJ6wUnP2jwB9Z4U80m2s57YTCA&#10;F8kHed2DUfhBCDBDKABtYqcDv/0q95NRzkhLsUgRA/WTgeaNSx9vAfGn8OjWaAMytKcc3bh7BwrL&#10;1r9Mm6fT4Wzk7cH1cKxwZ3kbTJqdGfmv7i3uJYoVihCsV+rjA7aqTXE05zLKz45bjyp5c6G1xeyT&#10;dMERznG3Jqung9Nj6ydF/lBNc+THmpv+Cycivwmg8e/s6uRzeEZHqb5Gvkfg9rs/g7qgvrdQz7Ch&#10;B5EH/SvvraTF9EXVi0pKTqVLMPJyMZrERf2Z+Dtv/teqTyY5hXUfAGt6itTSfaOep3T18jHwB8Lr&#10;rwkur6K6PGJVZBgciTnl6q0Nnpc8OrG4O0RB2I48cHNUPBvRfB/R7thpUcgmdMO7Mx3AemtAl/bN&#10;d+LLJmXJG3B4cM1ppWk6fZeE5WmW6KKK3JMVVi1tDcsSzbIU4u57PzotLRrpySdkScXc9g+dF9er&#10;IgtrYbbZOX8XnrLLlWOdsmZ2WNTlLWcXihHiYGDt5589K4o5JpVSIFnJ4AVJa3TWzngHjbg6Hkwp&#10;m7QabGfFg3TzLnLc4wa4pj9RXLf+y++KJr2/kt7dbYSbrjAEjrw2/nSmGGS4lWKMZZv1k14qPLIF&#10;UFnY+s1c8cXTHEVvtkcHMrnkfMK76uca3RRJse2VolnAI14nmzY5mor7TYb1csNsgHBwOP51Rttf&#10;33RWZQkTHqn7vpp2GDDIOQaoqjKtLsaaMvFo1wb4QSqRGOJcciPnTXUL76MjiijhDBlwvHAGKaVX&#10;urOG7VRMu4KcjjiqrDwlqPZO9vsydvaT3srCFASOJ44AzTez0Jopo5pZuspBAQfjTeC2htxiKNU7&#10;8DnUxqMfjTPddsOmVNQsxd2xX7a8UPcayvBl4j1GttWT1CHxe/mTsJ3r6Dx+Oa6SpXSN3YJGjMcc&#10;FVc1K1sYmxcypAfunrN7B86ls74WMMjrFvkdtuSeAGOH4+yqd3dSXk3SS7c4wAoxwrmzeQsfS9lp&#10;nZeuo7TT5AjxyXEhUNlm2r7uddWOqSeOwx7Y44WO3YigDjyqK6/vOk21x9uM9E/4frz0uyQQQcEH&#10;hXNee+a76LJLRe1eHo9Rk7nww9dUlYowZTgqcin2pW0uoWlrPDGTJjiOXAjz1Z07To7W2Vp4o+mG&#10;ctzqXgqsr16HJJCvXTt8Q1UQSTQlTDcQoDiSNxld2ASVDhcgA8CRggkHgrq2oOVgsgsUoBnuL76v&#10;pj2KIxlhGMnqErnJyeLb3Z1axPTCO5jleFdzpGwLAeilk/hDIciCEKOxnOT7K73nWKdMx4c+0MtN&#10;08WOlxWkzrP0ZJ3bMLxYngMnAGcDieAqOfW7SHhGTKw+4OHtqrpGoTT3bxTybty5XhjGKU3sHit7&#10;NFjgGyPRzFcuXO+HOTSZ10xwNXmu7S6MSiKSNQy445HbSOWaWdt00jOf4jmmmlWF2lysrRbYipVt&#10;xxkHzVV+irprh444WKqxAZuAI76wyLLcJsstJjCQ+O+DqtzkiGT/AIefupD2VqdNsJLSCSOZlZX+&#10;yvZ31EG0rT/I2NIO4b2/KtqwVk4t9EctEV7L02hQSMMMWUEHvGaUVav703swbaVjXgqnn6TVWuxL&#10;S0UZpbaYR6LFKwJCQAnz4HGsrp3j+oW8N3bpBaC4G62QAySt95ssAqKuQCSh48s5XdpdJYT6V0Tc&#10;dpZD6P8AQ1ndGToZr/SWRZHSckQBzunRusA5PkQqS2QOecY47XmFLvVIit8doZ+D9xMt5d2NxdzX&#10;ihUuILmVQOlVhtYqB9ncpI8zDmCCdHWUeYQa5pmomRZBOzWzzEcZlcDDIv2YlcIq9+/OTnc+rq9r&#10;T2Vh9Gf1u26O4W4UdWTg38w/L4UtjRpZFjQAs5wMmtXd263Vs8LfaHA9x7DWWike1uVk2/WRNxU9&#10;/Ij41QuSXFvDaL9ZOJZM4McRxj0nj+FV/GmU5hRIj2EDLe08a6v1QXbPHxjlHSL6/wA811Bpl5cY&#10;KQkKe1+FeblyZapzJoktFkM15osgYlpIH3ZJycH9H2UtSN5DiNGY9yjNNtOhaxmfxwxxwyLsxI46&#10;x9Htq5e6lHpj9BFbDOMjHAVLxq5VW9aG9Por+DzSL0qFG6NsMGI4ZprfQw3Fq0c0gjU/ayOFZufV&#10;7yfh0nRr3R8Pfzq1ev43ocE5OXibDH3fKtMeWeDld6Iae9nezRbXm5nYdx3fDhTSwuraeAC3Cpj/&#10;AHYwCvqFZHljIxnlTbQ1mW93dE/RspBbacd/OqYcr5pcdEtdE+p6nd2148MZRVABB25NLJNSvJfK&#10;uZP8J2/CmOvwKJIpyGO4bCAceejT9NtbrTjKUbpCGHlcjU5JyVblMJpIraazTx3kDMWLwkjJzxH+&#10;tLKYaNvXUYz0bbSCrHHLhU2qWFujReKNEo47sygY7uZ9NU/HVwn/AATtJlXS5Oj1OA97YPr4UzSF&#10;08Jg4RtjEsW2nHkHtq4mo6fDGAJogccRGM/CpINUtLi4SGJnZ2zzQjsz2104/H4pbZR1svUUUV0l&#10;TMvqywyrFbRr4qnVKkeWO2pYdItbzfNBNiJh1V7VPnpJjBwaY2DSWKG5YkbxhI8+X5z5hXm4reW9&#10;Wtmj6XR14qNN68+15yfq0ByB/Eaq9eST7TyOfWTQ7vNKXcl3Y8fPTexsliWRTKq3hTIHPo8/jXdM&#10;TjWkUbb9kumQ29vI0bSK11jrDuHcKo6ppJhLT24zHzZBzX8qXTR3Fnc4fckqnIbPPz1JDqNzFcmf&#10;eWZvKB5EVxXnm1xtF1LXaKtajRYriKz+uY7W4op5qKjtNPtLmRL5EZVPHoyOGe+m9a+Pg4Pk2RVb&#10;PaKKK7CgUUUUAUj16HBhnHfsPxH4+2nlU9Rh8YsJYwMtjKjzjiKAywG4MgBJYZAHeOPw3e2pYNKv&#10;Lg8Iig734fnUSSGNllTiykMPPjjTK/1i5WVooQiLgFXxkkEZBrk8jHj3zstLfpF200hYrSWCeTes&#10;hBIUYxio/GNK084jVGcfcG4+2lljfTDUInmlZwx2nJ7DUV9bGHUJYkUnLZUAZ4Gs/wAq4bhf0Trv&#10;sZ3usXMng/qF1p0IN1BGWRHGc4Gfhmvh+p+FuuasSLrUJdh+wh2r7BX2/RLW5hndpYikbrg7uBz2&#10;cPbWAl/snvJ9ZuSl1DBYGVmiOCzBDxAxw9FaP8tytGWRLYh/s6vxa+F0UMrfV3sbW758/Ee8Aeuv&#10;paaddySMiwMdpwSRge2oNG/s10XSJ4ruWWe4nhYOru21VYHOcD8TWnm1i0i4K5lbujGffyovG3KV&#10;k420VLDRJYJ455ZVBU5CqM++rd7pUN3cCaR2UBcEDtqhNrlw+RCixjvPWPyHvpdLNLP+2leTzMeH&#10;s5VtOGFPHXRZ0/ZoH1SytkCLJ0hUYATre/lVGbXJmz0MSoO9+J9g/OlkcckozHGzAcyBwHr5VYt7&#10;NJtxku4YlXn1s/l8a0bSI7IZrie4z00ruO4nh7BwriJHmO2GNnI7EGcfKmV1a21jZJcxRi53EDdI&#10;cjB7cDhS2W/uZhtaUqn3E6o91Y5fInH0SpbOpYZYGCyoVJGRxB+FcVd06IXlhNa8BJG3SRk/r9Zq&#10;kQQSGBBBwQew1pjtXKpENaG2gy4mmhPJgHHq4H8Kqa+IdN1OC+kQm3u1NvcRhsLKw60Yc4J2+XkD&#10;ieWDnaYbW4NrdRzDkp63nHbWuGGGQcg91XT09/wQ+1oxt8b7VLe4itrW4G8K7X1yvi6vIpymA3XW&#10;NDghQMk8zzLsp/CeE3IstPhe+viMmKHkO8kngo4jicc6l8KbeSbQ5GjVpFhYTSQq5QyoPKTcOI4Z&#10;PDjkCqVrb2lvZhLaKJrecbsKojW7x2nnst1zz47s/a3fWX4vIu3pf19+/wBFdqfS7K7alrqRpqMs&#10;0JhQ70s7aPebiMY6R9x47VU5BAAY4AyCpa/qsKP0d9AQ0MwU7l5ceTVTS7n1SaWPT7c30THE93L9&#10;XDOR9kHiTEuThVzu45OCS9vRrmwij+gGu0uJow+dsZWPGclEzngoYDGSQMZpk4ytIiNtnmkXCx3I&#10;ikVSHPUYjip7vX8aq3N/qmr3c8FjIlosUzQBD1pZSACWIxhEAYdY55jgSQCXdq9pO0TE4HFW7x3+&#10;mqjSNDqUtwsInjvYwtxBvSIPInkb2Y+QwZsgZztAwQSDSZTrTXRdtpbXs6Hg5YXMKJMJdRklUhJp&#10;Xw1w3a69kUS5HWAy3DmCBJetkl1vTYHEkb3NuTBM/Y5HJx5mG1h5mFVpk1aOFr24uLK+Mh/vFlA4&#10;QSrg4XpGPkgkdXgCN2dxJ3e6Xe3MF/c315gvcooeKI7gXXPWycBeB24GeAGSTkm2SIuOP379/wBV&#10;l1y39+/f99LpV60rRiI9U43HgDT3TLB7K3kSd0cMd2AOA9tLZdaupMiNUiHo3H5e6qMkslw2JJHl&#10;J5KTn2CubH48Y3tGrps0E+oafE4Yskki8BsXcR6+yqkuvOeEEAUdhkPH2D51Sh028m8mAoO+Tq+7&#10;n7qvxaDgZnmJ/hjGPefyrfRUWXF5cXYxNIGUHO3YMA+youneNdnTyIv3RIVHsFaZNJskXHi6N536&#10;3xqxHbwxfs4kT+VQKjS3sGQCGXkjSehS1SrZ3DeTbS/0EfGthRUgyq6XfN/w5X0uvzq/p+lXVvex&#10;zS9FtXOdrEnkR3U7ooAooooDNxLb3cbX91HsEZ6wXlIaozzNNK0shAJ7OxR3VYvp1YrbQ8IIeA/i&#10;btNVKzxxxX9hsurt06ETSDNy4zEh+yO80vE8qz9MJGEmc7u2mnTWN5YxQ3DmKeNQocg9nn7qittH&#10;eeKRxNHuBwm1gwauXyIy1XXovLSRchmt9Zt+hmAS4UcCPiPlVe20V0uXN0QIYznPY9MdL0wWadJI&#10;AZm5n7o7hS7W7+R5mtQCka88/a/KptJQrtdhe9I9k1xkux0KjxdeG3HlDv8ANT22uY7qESxNlT7q&#10;xQBYgAEknAArZWMCW9pGiIU4ZIPPPnp42S7b36FJItUUUV2lCN5Y4l3O6qvexxUUV5DcB+gcOU54&#10;rMaojx6hMrszDOVJPYas6C7resoDFHXBIHAEcvxrkWdvJw0W49bOZ9cvJcqoWEeYZPvqTRbyQ6gU&#10;lkZ+lXA3HPEcfnXOoaVc+NzSQxFoydwx5+dT6XpMiy9NcoyMpBQBh76ylZvy9k/t0ULuHxe8mi7F&#10;bI9B4j44qaGwfUYYyjqpizG+e7mMeo+6pdbMZv12eWEw/wCH4+6qtrdzWcjPEww2NykcDXbcK1pl&#10;E9Mni0G6d/rGWNQefM1ofq4l3yMgIGC54Ugm1m7k8grEvmG4+0/KqEkjSNvlkZyO1znFRjxTjXRL&#10;ezQza1aRcELSn+AcPbypdLrV1JkRqkQ7/KPy91UVhldN4jOz77dVfaaY2+itIivLcKqsMgR8c+s/&#10;Kr7RAtlkeY7ppGft6xyPZXUNvNcfsYXfzgcPbyppIdL05yrRmWZewjcR7eA9VeRaxJdPJDDGI26M&#10;mPjkkis6zQnrfZOmUzZxwHF3dRxkc0TrN+VWdNGnT3JhSBmYLkPMc59XKkskjzO0kjbnbiT31PYS&#10;tDfQuuThuIHceBrkXlVVpa6L8Fo8umm6d4ppGYoxXieHsqvin+oaRNdXxliKqjAFiT21y3g+Ft2x&#10;OWl7CRhazvBkdNhUtBp+bzRp7U8WTyfiPfS2DTru44pAwX7zcB76caTbQ2lw6i6WSVl6yLyHGutU&#10;1SaylEUca8VyHJ/Ctqxy4VZPgjffR5pulSWUwmkmGcEFVHD21FrNnx8biAKnhJj3H9ealM9/dXH7&#10;WZiPujgPZWj0yCQacsNwqkEEAZzlTWnj5Jb4wuiKT9szdaDRbrpbXoW8uLh/h7Pl6qT3tq1ncmI5&#10;KnijHtH5VxbXD2s6zJzHMd47q6ihr+dZ+38EtPgldpnmuYsgx28zZjjUeSoXkQuTgHOMnHM5eQyr&#10;PCsqHKsMipMZqdtemNJ+zL32py6tIdN0vPRElJJkON2OaoewDI3Px25AALECl0trbxXujW8Zjt7L&#10;pelF4BhpWTAVEHHZES5GT5WeZL7nsX9uPB66ciIPpF0w6SPO0RuTwV27ISWJYDkSeBBYHqaR9Zmm&#10;sLJkuekx41dOvUYcwMZ8gZ6qA9bOSdpJk0hTw/8Av37/ANUvfL79+/8AOj1CyF5bbRwkXih89Zgg&#10;qSrAqynBB7DWts7fxSzhtxLJL0SBN8jZZsDGSe01w9hayTGZ4UZz2sM+6sjQy0UTzt9VG0h/hXPv&#10;q9Dot3IevsiHnOT7B860YVVGFAAHdXVAKYdDt04ys8p7icD3UwitoYBiKJUH8IxU1FAFFFFAFFFF&#10;AFFFFAFFFFAFFFFAYpQSVVVJJ4AAZJq0mm3snK2YD+IgfjVrQ4OkunmI6sY2j0n8vjWhoDIS2lzA&#10;T0lvIB3gZHtFQKRu3o2GH2lOD7a22KrzWdvcftYUY95HH20BnI9SvIvJuGYDsfrfn767uL9LxFW6&#10;t8svKSJsH2H50yl0G3YZieSM92dw9/H31Sl0O7TyGjkHp2n9euoaVLTB1YHTIrlpelKn7CyjGz18&#10;qexyxyLuR1YHtU5rJS208H7WF085GR7RwqNDtO6NirfeQ4PuqJlStIbNrRWUj1K9i4C4LAcg4B/P&#10;31YGuXmMbYP6D86sBzLYW08wlliV3AwM8vZXTzW9qnXeOJRyyQBWdl1O9l5zlAexBj8/fVNiN25j&#10;lj2sck1GkuwaCXXYFJEKPKe/G0e/j7qXTaxeS52ssSnsQcfafyqKCwu7j9nCwB+0/VHzphDoXbPM&#10;f5Yxj3mpAmJJYsxLMTkknJNFaQ6PZmLYI8HsYHre2s9NE0E8kTHJRiM9/d7qEFi3tbcwia6uhEp8&#10;lB5RHf8AoV2L/TrVh0FoZCD5cnP1Zz+FUJxlIpO9dh9K8PhiuI4ZJm2xRs5/hGa4MvkZFbmUaKVo&#10;d6/EHihuF4gcD6DypJ00u1R0jYTyQTwFaNbaaXQzbzJtlC4Aznly/ClEGj3k/Ex9Gve5x7udVzRb&#10;pVK9ky1rsm1WM3JtrqJC3TJghRnj+vhXljpV4LiKYqIwrA9Y8SPRTe1RdMsds8oZUOd2OWaqTeEM&#10;S5EERfztwFaVjxp87emRt+kTJodqJGkcu+SSFJwBVjfZafHjMUQ7hzP4mqWm38l8Z4piAxXK7OGB&#10;yP4UglVo5XV87lYg576VkiJVQvYSb9mxjnW6tjJbtzBCkjkayU93czkieV2xzUnh7Kc6AZVjljZG&#10;Eedykjh56gutGuJdQkMSqImO7cx7+dRl55MaqQtJlDT5vF7+F84G7B9B4U6121aeCOSNGZ1bGFGT&#10;g/oVzB4PRLxuJWc9y8BTSWeC3X62REH8RxV8OGvxub+Q33tGbg0W8mwXCxKfvHj7K0lrCYLaOJn3&#10;lBjOMUvm1yBOEKPKe/G0e/5Uvm1e7m5MsQ7kHH2n8q2xYZx+irrZa1+QFoIhjcMsT3Dl+vRSeh2L&#10;Eu7lieZZs1zvXOCwB7ia1KjPS9Q8VfopD9Sx4HPBT8q0YIYZHKsXTTTNR8XIhnb6r7LH7Pm9FCR3&#10;cW8V1A8MyB43GGU9oqOxsLXTbVba0hSGJeIVRirCsGUEHIPI17Ua7B7RRRUgKKhmuYLcZmlRB/Ec&#10;Uum16BOEMbynvxtHv4+6gG9FZibV7ybOHWJe5Bx9pqq1zOfKuZv/ABW+dAbDNeF1HMisWZd3BpS3&#10;mLk15hG5AN6BmgNi08KDLSoo7ywFRnULMc7uAf8AMFZVYG5rA/HliM/KpBa3J/4ef1xsPwoDRnVL&#10;Ef8AEof5ePwrg6zYjP1rEjujb5UiFhetytZOPfgfE12NKvyeNsw9Lr86AbnXLQchIfQld22rwXVw&#10;sKJKGbOCwGOWe+lA0a+I/ZoPMX+VXNP0q6tr2OaUx7VznaxJ5Ed1AO6KKKAX6PGI9NiOOL9c+vl7&#10;sUwqOKMQwpGvkoAo9AqSgCiiigCiiigPMCq0tjazkmSBCx+1jB9vOrVFAKJNBt2HUklTzZBHvFR/&#10;QHHjcnHmTj8ad0UAoj0G3U/WSSv5sgD3cavQWVtbcYoVU/exk+3nVmigCiiigCs5rkOy9WUDhIvH&#10;0j8seytHSzWoeksC4HGI7/V2+4mgFukpDPO0E8YcY3qDyyOB/D2U7kuLW0UK7pGByX8qy8T9HKjb&#10;iozgkHkDwPuNVmVldlYHcpw3prnz5Px9pey0rZpfpmKUyJbqWZULLuGA2Oyk0+rXk+QZdinsj4fn&#10;XWk2ktxdLJGyhYmBbJ4+iu5tGu1dzGgZd5CgHjiuaqy5ITRZaTJNJbxiK6s3b9ou5c9/6xSyOCaV&#10;yiROzA4IAzitDpel+LfXTD67jjDcAKvS3drajEkqIee3tPq51pOB3K5/BHLT6FGmaXdwXaTuFRRk&#10;FSeJFOBZW4laboU6RjksRml0+uoOFvEzfxOcD50un1K8n4NLsXujG338/fXTGKYWkVb2aSa5gthm&#10;aRU7snnS6fXolyIImkPe3VHz91IeG7vZvWTVuHTLyfiISi98nV93P3VoQdTapeTn9oIx3RjHv51S&#10;Y5bcxJY9pOSavm3sLYnxm7MrDgY4h+vwrn6Witz/AHO0RO9nOWP69NZVmifbJ4tnEOn3c/kQlQft&#10;SdUfP3VMbK0tj/erwEjmkQ4/j+FWtblV7KJ0m2kkHYGxuU+btrP1jm8l43pImZ2aaUWWl2y3EduG&#10;zgBhxPHzmltxrlxNwRERc92T76uWo8f0BouboCo9I4j8KpwaDdS4MhWIefiarkrLWnHpkrXyWb3T&#10;1lhW7tF4MAxQdue0UprW2lsLW2SEMXC9pqnfaTFcbpIvq5eZPY3p+ddi3rsoKrHUZbI7R14u1D2e&#10;inY1SyMIkM6jP2T5Xs51nJ7eW2k2TIVPYew+g1zFHJOcQxtIf4RnHr7KkDmbXkHCCJ3879UfOl82&#10;qXk2cy7FPZGMe/n76mh0W6k4uUiHn6x9g+dMIdEtY+Mm+U/xHh7BQGeUGSQhQzyHngFjV6HSLybm&#10;qxD+M8fYPyrRxxJEmyNFVRyCjAqSgFEOgwLxmd5D3A7R7uPvq/HY2sa7Vt4gP5BViigOBGi8kUY7&#10;hXdFFAGKKKKAKKKKAKKKKAKKKKAKKKKAKKKKAKKKKAKKKKAKKKKAKKKKAKKKKAK4kQSRsjDIYEEV&#10;3VO51C2tSVklG8DyF4n2UBlnjMbNE/NSVPq4VobF7e9sBHIELYAlXtJHb+NIJJGmleV/Kc7jXPbn&#10;t76a2DTvc2Fiu3fHH/CnE+wcaoTa7xxBAf5pDj3Ck6KWbZGhZvuoMn2Cr0Oj3k3FkWJT2uePsFAR&#10;Tahd3HlzMB92Pqj5++qyrltqqSx7FGSafQ6HAmDM7ynu8ke750xitoYBiKJEHcoxQGdh0u8mxmIR&#10;r3yHHu51Zm0uCxtzPctJMBzVOqPn76f0p12aSKzCqqlJDtYnsqmSuMtkpbYpOqtEMWlvFAD2gZb2&#10;080q6N3YqztmRSVb9eisxDbT3BxDEz+cDh7a0Gj2VxZdJ020K+MKDkg1x4Ly1e69FqSSE+rQeL6j&#10;IPsv1x6+fvzUNorG6jKxGXDAlQucitXPY29zIrzRhyo4ZqaOJIl2xoqjuUYqz8Xd8t9Dl1oXalpb&#10;XrRNGyoVBByOyuINAt4zmVmlPceApvXtdDww65NdldsiigigTZFGqL3KMVLRRWnogKKKKkEckMcy&#10;7ZEV1znDDIrpVCqAowByArqigCiiigCiiigCiiigCiiigCiiigCiiigCiiigCiiigCiiigCiiigC&#10;iiigCiiigCiiigCiiigCiiigCs3q1vJ9JMY43fpFDdVSePL8BWkoxQGPmtp7cAzQugPInBHtFRqu&#10;91TdjcwXPdk4zWvnhE8DxNydSprNHSL/AGEG3OTw4Ovb66EGlhgigiWONAqgcABUtRwiToI+lAEm&#10;0bgO/FSUJCiiigCo5IklXbIisM5wwzUlFAeBQOQr2iigCiiigCiiigCiiigCiiigCiiigCiiigCi&#10;iigCiiigCiiigCiiigCiiigCiiigCiiigCiiigCiiigCiiigCiiigCiiigCiiigCiiigCiiigCii&#10;igCiiigCiiigCiiigCiiigCiiigCiiigCiiigCiiigCikd7Dpzavf3GpQQSwW1jFIWmiD7FDTFiM&#10;g9g7O6qSXfgpJ0ezSC3Sp0ke3RZTvXh1h9XxHEcfOKlS36RDaXs1NFZZLvwUk6PZpBbpU6SPbosp&#10;3rw6w+r4jiOPnFd2s/gneXVrbxadAJLoFoOl0xoxKAu4lWZADw486nhX8Ecp/k01FZ7U08HdJaNb&#10;nRC5kBK+K6PJcgY7+ijbbz7cVT07UfBHVXiW00iQpKCVmk0KeKLABJJkeIKBw7TVSxraKx8Ouf2d&#10;XCztFqHg0y25AlbpIQFzjByeBHEDPLPDnTGOLwak0iTVfou3SzjRpGeTTyjBVzk7GQMRwyOHEcRm&#10;gH9FKZ9M0C3EJl02xUTSCOP+6qcseQ4CobG38FtT6cWEOj3Zgfo5vF1ik6NvutjOD5jQDyilFlp3&#10;g/qNhb3tpptjJb3EayxP4qo3KwyDgjI4d9Z3U/CTwF0e4kg1CDTLd47kW7CRIFbBA+sCk7mQMdpI&#10;BwQ3DAJD50Dc0VlZNS8AYrWG6kvfBpLecsIpWlgCSFeDbTnBxkZxyqHR9Z8AtdMMdjLoL3MxYJa7&#10;oDKcE/YBJ5DPooDYUUv+gdH/AHTY/wDTp8qPoHR/3TY/9OnyoBhRS/6B0f8AdNj/ANOnyr5b4Xol&#10;p4UXkFsqwwrs2xxjaoyik4A89AfYqKKKAKKKKAKKKKAKKKKAKKKKAKKKKAKKKKAKKKKAKKKKAKKK&#10;KAKKKKAKKKKAKKKKAKKKKAKKKKAKKKKAKKKKAzXhD/svhL//AIw+E9Sf7R/9V4z/AIfG8e3Zbrnz&#10;7s/a3fWWbizj1DUdWspiwiuNPiicqcEBjMDjz8aik8G5Jum6TXdTbp9okytv1gOSn6ryefV5HLZH&#10;E51iklpmdJtkf+0f/VeM/wCHxvHt2W658+7P2t31lZ3363oknSxydNduemYYafFvNxQZ6sS7sDnn&#10;dnt3Pdk8G5Jum6TXdTbp9okytv1gOSn6ryefV5HLZHE5kg8Huj1KK+n1S+upI36QLMIgM7GQeTGD&#10;gB24A4yScZJq3Kdffv3/AFqOL39+/f8AnNf2qWMU2j2V9cm1FpaTEzG5RWVdw2gndbzqBntKDGfK&#10;FZn+zbwca3t7fwgt7nRVtYrOVZLi0ubdmRmUHDlLVNpXmd7vjur61Pptjc3tvez2VtLd22egnkiV&#10;nizz2sRlc9uKjn0XSrrUodSuNMspb+EARXUkCtKgGcbXIyOZ5HtrnS1v+zV/B8j8HbXWbrVha3V9&#10;fW5N3Fa2lwjxSFVRGmIAa1TBAZjlhxDgbeGRoIbN/CSw0ey1H6K1PUp7ea68c1vTo7gogZVKRxoI&#10;+0gk54YGc5GPoaWNpHcm5S1gWc7syrGAx3bd3Hnx2Lnv2juFV7vQ9Iv7GOxvNLsbmzjbclvNbo8a&#10;njxCkYB4n21OukvvofLZgrzwWgtrTwZ0K60ewxBd/X3dpb9CjRnK4UgAq0mFLqCeAIJIIy6v7rRb&#10;LWtdtLtbPZHosOLJ1T6yFDMSAh5qMgYxgZ89aa00jTdPtY7Wy060traJ+kjhhhVERvvAAYB89WJo&#10;IriFop4klibykdQwPpBo+5afz/0F09/fezFeCngxaaehbR5jpt1awR2l1FFZWyxTSiJW3ORGJW4u&#10;D5Y4j25vUtTTSdCttNXwr0W1aHVctDqK77hiL5j0pPTJ1eGT1ew8R2fTZ9B0e51OPU7jSbGXUIsd&#10;HdSW6NKmOWHIyMemrsUMUKlYo0jUsWIRQASTkn0kkk+c1Le2mQl1ox93qd3f6LBc6bPLqtyA4bVf&#10;B1bMIoByY8XEr4B6uQCeK9nKqngm+rNFpF/q1tbzHUkjfxi41aaWQv0bOClv0IijbAbIQgYzxPbv&#10;qU2Pgt4PaXeC80/QdLtLoAgTW9nHG4zz6wAPGoXTJfobUUUUAV8f8N/+999/y/8Ay1r7BXx/w3/7&#10;333/AC//AC1oD7BRRRQBRRRQBRRRQBRRRQBRRRQBRRRQBRRRQBRRRQBRRRQBRRRQBRRRQBRRRQBR&#10;RRQBRRRQBRRRQBRRRQBRRRQCS+vfo271m+6PpPFtNjm2bsbtpmOM9nKsN/7Zv/sH/wCZ/wCitlrk&#10;Uk8XhFFFG0kr6QqoiDJYnpwAB2mvhv8A2Y8IP3Hqf/SSfKubPdy1xKts+gf+2b/7B/8Amf8Aopr4&#10;N/2m/wDaHX7XS/ojxfp9/wBb4zv27VLctgzyxzr5V/2Y8IP3Hqf/AEknyrS+AGhaxZeG+nXF1pV9&#10;BCnSbpJbd1UZjYDJIxzIrKMuV0kyE2fUvCPwmXwbh6eXStQu4BGZJJbbogsfEAKTJImWJIAVck91&#10;UtH8Lby8ngtb/wAHdStJnna2eUtbmJJApfGFmZvJHPBFd+FYsTPYPPNqttdQM0kFxp2keOOmRgjc&#10;YJQmfNgn0Vn/AATgs21231W8k1uXWpgySPdeDqwA8MDdMLVCOAHN8dnmrun2Xr19+/2fRXbZGz7W&#10;baCcKMk+ivn1x/avZQXkUb2DW6rnxiG61HT4pkOOA2Ncgqc8wwBFfQmJCkjmBXyC20fWtT8ILbxn&#10;6SWW6WRZLya1k4QsjEYZ1wuHCnaeiBKLiBcljHyT8bPqOjaoNY02O9Fpc2quSBHcbN2AcBgUZlKn&#10;mCCQQQav0t0GG6t9JjivVmF0pYStLP0vSNni4PYpPEDC4HDaAMUyqz/oqgoooqCQooooAooooAr4&#10;/wCG/wD3vvv+X/5a19gr4/4b/wDe++/5f/lrQH2CiiigCiiigCiiigCiiigCiiigCiiigCiiigCi&#10;iigCiiigCiiigCiiigCiiigCiiigCiiigCiiigCiiigCiiigFcpubXWZ7hLCe5ilt4kDRNGMFWkJ&#10;B3MPvCpPpG6/c19/XB/mUwooBf8ASN1+5r7+uD/Mo+kbr9zX39cH+ZTCigF/0jdfua+/rg/zKPpG&#10;6/c19/XB/mUwooBf9I3X7mvv64P8yj6Ruv3Nff1wf5lMKKAX/SN1+5r7+uD/ADKPpG6/c19/XB/m&#10;UwooBf8ASN1+5r7+uD/Mo+kbr9zX39cH+ZTCigF/0jdfua+/rg/zKPpG6/c19/XB/mUwooBf9I3X&#10;7mvv64P8yj6Ruv3Nff1wf5lMKKAX/SN1+5r7+uD/ADKwnhF4M63q+u3N9BprpFLt2rJLGGGFA44Y&#10;91fS6KA//9lQSwECLQAUAAYACAAAACEAihU/mAwBAAAVAgAAEwAAAAAAAAAAAAAAAAAAAAAAW0Nv&#10;bnRlbnRfVHlwZXNdLnhtbFBLAQItABQABgAIAAAAIQA4/SH/1gAAAJQBAAALAAAAAAAAAAAAAAAA&#10;AD0BAABfcmVscy8ucmVsc1BLAQItABQABgAIAAAAIQC9cuLJpwgAAIUuAAAOAAAAAAAAAAAAAAAA&#10;ADwCAABkcnMvZTJvRG9jLnhtbFBLAQItABQABgAIAAAAIQBYYLMbugAAACIBAAAZAAAAAAAAAAAA&#10;AAAAAA8LAABkcnMvX3JlbHMvZTJvRG9jLnhtbC5yZWxzUEsBAi0AFAAGAAgAAAAhAKMpw2DeAAAA&#10;BwEAAA8AAAAAAAAAAAAAAAAAAAwAAGRycy9kb3ducmV2LnhtbFBLAQItAAoAAAAAAAAAIQANffaq&#10;yGAAAMhgAAAVAAAAAAAAAAAAAAAAAAsNAABkcnMvbWVkaWEvaW1hZ2UxLmpwZWdQSwUGAAAAAAYA&#10;BgB9AQAABm4AAAAA&#10;">
                <v:rect id="正方形/長方形 451" o:spid="_x0000_s1217" style="position:absolute;width:58651;height:45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n0sYA&#10;AADcAAAADwAAAGRycy9kb3ducmV2LnhtbESPT2vCQBTE74V+h+UVvNWNxZYaXUUlgdyK2kO9PbLP&#10;/Gn2bchuYvLtu4VCj8PM/IbZ7EbTiIE6V1lWsJhHIIhzqysuFHxe0ud3EM4ja2wsk4KJHOy2jw8b&#10;jLW984mGsy9EgLCLUUHpfRtL6fKSDLq5bYmDd7OdQR9kV0jd4T3ATSNfouhNGqw4LJTY0rGk/Pvc&#10;GwXZoT+aj9U1SWtdJ4evpN5Pp4tSs6dxvwbhafT/4b92phUsXxfweyY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hn0sYAAADcAAAADwAAAAAAAAAAAAAAAACYAgAAZHJz&#10;L2Rvd25yZXYueG1sUEsFBgAAAAAEAAQA9QAAAIsDAAAAAA==&#10;" fillcolor="window" strokecolor="#f79646" strokeweight="2pt">
                  <v:textbox>
                    <w:txbxContent>
                      <w:p w:rsidR="00351C14" w:rsidRPr="009264AA" w:rsidRDefault="00351C14" w:rsidP="00947793">
                        <w:pPr>
                          <w:jc w:val="left"/>
                          <w:rPr>
                            <w:rFonts w:asciiTheme="majorEastAsia" w:eastAsiaTheme="majorEastAsia" w:hAnsiTheme="majorEastAsia" w:cs="Meiryo UI"/>
                            <w:sz w:val="22"/>
                          </w:rPr>
                        </w:pPr>
                        <w:r>
                          <w:rPr>
                            <w:rFonts w:asciiTheme="majorEastAsia" w:eastAsiaTheme="majorEastAsia" w:hAnsiTheme="majorEastAsia" w:cs="Meiryo UI" w:hint="eastAsia"/>
                            <w:sz w:val="22"/>
                          </w:rPr>
                          <w:t>○大規模な木造戸建住宅団地における取組み</w:t>
                        </w:r>
                      </w:p>
                      <w:p w:rsidR="00351C14" w:rsidRDefault="00351C14" w:rsidP="00947793">
                        <w:pPr>
                          <w:jc w:val="left"/>
                        </w:pPr>
                      </w:p>
                    </w:txbxContent>
                  </v:textbox>
                </v:rect>
                <v:shape id="図 463" o:spid="_x0000_s1218" type="#_x0000_t75" style="position:absolute;left:636;top:9382;width:39120;height:34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E5+7EAAAA3AAAAA8AAABkcnMvZG93bnJldi54bWxEj81uwjAQhO+V+g7WVuLWOECLIMUgUrUS&#10;PRLyAJt486PG68h2Ibx9jVSpx9HMfKPZ7icziAs531tWME9SEMS11T23Csrz5/MahA/IGgfLpOBG&#10;Hva7x4ctZtpe+USXIrQiQthnqKALYcyk9HVHBn1iR+LoNdYZDFG6VmqH1wg3g1yk6Uoa7DkudDjS&#10;e0f1d/FjFFR52k63vHDDh1uX1ab5yufyVanZ03R4AxFoCv/hv/ZRK3hZLeF+Jh4Bu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E5+7EAAAA3AAAAA8AAAAAAAAAAAAAAAAA&#10;nwIAAGRycy9kb3ducmV2LnhtbFBLBQYAAAAABAAEAPcAAACQAwAAAAA=&#10;">
                  <v:imagedata r:id="rId123" o:title=""/>
                  <v:path arrowok="t"/>
                </v:shape>
                <v:shapetype id="_x0000_t32" coordsize="21600,21600" o:spt="32" o:oned="t" path="m,l21600,21600e" filled="f">
                  <v:path arrowok="t" fillok="f" o:connecttype="none"/>
                  <o:lock v:ext="edit" shapetype="t"/>
                </v:shapetype>
                <v:shape id="直線矢印コネクタ 459" o:spid="_x0000_s1219" type="#_x0000_t32" style="position:absolute;left:48980;top:6599;width:0;height:329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jLCMYAAADcAAAADwAAAGRycy9kb3ducmV2LnhtbESPQWsCMRSE7wX/Q3iF3mpWq8VujSJi&#10;oeJJt7Q9Pjavm8XNy5JEXf31RhB6HGbmG2Y672wjjuRD7VjBoJ+BIC6drrlS8FV8PE9AhIissXFM&#10;Cs4UYD7rPUwx1+7EWzruYiUShEOOCkyMbS5lKA1ZDH3XEifvz3mLMUlfSe3xlOC2kcMse5UWa04L&#10;BltaGir3u4NVMPkZFqtt8dt87302WB/MZVO/FEo9PXaLdxCRuvgfvrc/tYLR+A1uZ9IR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4ywjGAAAA3AAAAA8AAAAAAAAA&#10;AAAAAAAAoQIAAGRycy9kb3ducmV2LnhtbFBLBQYAAAAABAAEAPkAAACUAwAAAAA=&#10;" strokecolor="red" strokeweight="3.75pt">
                  <v:stroke endarrow="open" endarrowlength="short"/>
                </v:shape>
                <v:rect id="正方形/長方形 460" o:spid="_x0000_s1220" style="position:absolute;left:40551;top:5247;width:1679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K1ocIA&#10;AADcAAAADwAAAGRycy9kb3ducmV2LnhtbERPz2vCMBS+C/sfwht403SblFEbZXSM6UFxbvT8bN7a&#10;YvJSmli7/345CB4/vt/5erRGDNT71rGCp3kCgrhyuuVawc/3x+wVhA/IGo1jUvBHHtarh0mOmXZX&#10;/qLhGGoRQ9hnqKAJocuk9FVDFv3cdcSR+3W9xRBhX0vd4zWGWyOfkySVFluODQ12VDRUnY8XqyBs&#10;TmxMkZ5tuX8vD5+77eIFt0pNH8e3JYhAY7iLb+6NVrBI4/x4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MrWhwgAAANwAAAAPAAAAAAAAAAAAAAAAAJgCAABkcnMvZG93&#10;bnJldi54bWxQSwUGAAAAAAQABAD1AAAAhwMAAAAA&#10;" fillcolor="window" strokecolor="windowText">
                  <v:textbox inset="1mm,0,1mm,0">
                    <w:txbxContent>
                      <w:p w:rsidR="00351C14" w:rsidRPr="006F4E6F" w:rsidRDefault="00351C14" w:rsidP="00947793">
                        <w:pPr>
                          <w:spacing w:line="240" w:lineRule="exact"/>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旧耐震</w:t>
                        </w:r>
                        <w:r>
                          <w:rPr>
                            <w:rFonts w:ascii="Meiryo UI" w:eastAsia="Meiryo UI" w:hAnsi="Meiryo UI" w:cs="Meiryo UI" w:hint="eastAsia"/>
                            <w:color w:val="000000" w:themeColor="text1"/>
                            <w:sz w:val="18"/>
                            <w:szCs w:val="18"/>
                          </w:rPr>
                          <w:t>基準の</w:t>
                        </w:r>
                        <w:r w:rsidRPr="006F4E6F">
                          <w:rPr>
                            <w:rFonts w:ascii="Meiryo UI" w:eastAsia="Meiryo UI" w:hAnsi="Meiryo UI" w:cs="Meiryo UI" w:hint="eastAsia"/>
                            <w:color w:val="000000" w:themeColor="text1"/>
                            <w:sz w:val="18"/>
                            <w:szCs w:val="18"/>
                          </w:rPr>
                          <w:t>住宅が集中する</w:t>
                        </w:r>
                        <w:r>
                          <w:rPr>
                            <w:rFonts w:ascii="Meiryo UI" w:eastAsia="Meiryo UI" w:hAnsi="Meiryo UI" w:cs="Meiryo UI"/>
                            <w:color w:val="000000" w:themeColor="text1"/>
                            <w:sz w:val="18"/>
                            <w:szCs w:val="18"/>
                          </w:rPr>
                          <w:br/>
                        </w:r>
                        <w:r w:rsidRPr="006F4E6F">
                          <w:rPr>
                            <w:rFonts w:ascii="Meiryo UI" w:eastAsia="Meiryo UI" w:hAnsi="Meiryo UI" w:cs="Meiryo UI" w:hint="eastAsia"/>
                            <w:color w:val="000000" w:themeColor="text1"/>
                            <w:sz w:val="18"/>
                            <w:szCs w:val="18"/>
                            <w:u w:val="single"/>
                          </w:rPr>
                          <w:t>地区を市町村と調整し選定</w:t>
                        </w:r>
                      </w:p>
                    </w:txbxContent>
                  </v:textbox>
                </v:rect>
                <v:rect id="正方形/長方形 458" o:spid="_x0000_s1221" style="position:absolute;left:40551;top:10575;width:16796;height:5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zGsIA&#10;AADcAAAADwAAAGRycy9kb3ducmV2LnhtbERPy2oCMRTdF/yHcAV3nYyvQaZGEUupLizVFte3k+tk&#10;MLkZJqlO/75ZFLo8nPdy3TsrbtSFxrOCcZaDIK68brhW8Pnx8rgAESKyRuuZFPxQgPVq8LDEUvs7&#10;H+l2irVIIRxKVGBibEspQ2XIYch8S5y4i+8cxgS7WuoO7yncWTnJ80I6bDg1GGxpa6i6nr6dgrj7&#10;Ymu3xdWd357P76+H/WyKe6VGw37zBCJSH//Ff+6dVjCbp7XpTDo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KHMawgAAANwAAAAPAAAAAAAAAAAAAAAAAJgCAABkcnMvZG93&#10;bnJldi54bWxQSwUGAAAAAAQABAD1AAAAhwMAAAAA&#10;" fillcolor="window" strokecolor="windowText">
                  <v:textbox inset="1mm,0,1mm,0">
                    <w:txbxContent>
                      <w:p w:rsidR="00351C14" w:rsidRPr="006F4E6F" w:rsidRDefault="00351C14" w:rsidP="00947793">
                        <w:pPr>
                          <w:spacing w:line="240" w:lineRule="exact"/>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地区の特性を把握し、住まい手や住宅種別に合った</w:t>
                        </w:r>
                        <w:r w:rsidRPr="006F4E6F">
                          <w:rPr>
                            <w:rFonts w:ascii="Meiryo UI" w:eastAsia="Meiryo UI" w:hAnsi="Meiryo UI" w:cs="Meiryo UI" w:hint="eastAsia"/>
                            <w:color w:val="000000" w:themeColor="text1"/>
                            <w:sz w:val="18"/>
                            <w:szCs w:val="18"/>
                            <w:u w:val="single"/>
                          </w:rPr>
                          <w:t>耐震化施策の組合せを検討</w:t>
                        </w:r>
                      </w:p>
                    </w:txbxContent>
                  </v:textbox>
                </v:rect>
                <v:rect id="正方形/長方形 457" o:spid="_x0000_s1222" style="position:absolute;left:40551;top:17333;width:16796;height:159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SrOMMA&#10;AADcAAAADwAAAGRycy9kb3ducmV2LnhtbESPT2vCQBDF74V+h2UEb3WjaGxTVylC0YOCtYVeh+w0&#10;G8zOhuxU47d3hUKPj/fnx1uset+oM3WxDmxgPMpAEZfB1lwZ+Pp8f3oGFQXZYhOYDFwpwmr5+LDA&#10;woYLf9D5KJVKIxwLNOBE2kLrWDryGEehJU7eT+g8SpJdpW2HlzTuGz3Jslx7rDkRHLa0dlSejr8+&#10;ce3JySH/3m/iftpnNn/ZzWsxZjjo315BCfXyH/5rb62B6WwO9zPpCO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SrOMMAAADcAAAADwAAAAAAAAAAAAAAAACYAgAAZHJzL2Rv&#10;d25yZXYueG1sUEsFBgAAAAAEAAQA9QAAAIgDAAAAAA==&#10;" fillcolor="window" strokecolor="windowText" strokeweight="1.5pt">
                  <v:stroke dashstyle="3 1"/>
                  <v:textbox inset="2mm,0,2mm,0">
                    <w:txbxContent>
                      <w:p w:rsidR="00351C14" w:rsidRPr="006F4E6F" w:rsidRDefault="00351C14" w:rsidP="00947793">
                        <w:pPr>
                          <w:spacing w:line="240" w:lineRule="exact"/>
                          <w:jc w:val="left"/>
                          <w:rPr>
                            <w:rFonts w:ascii="Meiryo UI" w:eastAsia="Meiryo UI" w:hAnsi="Meiryo UI" w:cs="Meiryo UI"/>
                            <w:color w:val="000000" w:themeColor="text1"/>
                            <w:sz w:val="18"/>
                            <w:szCs w:val="18"/>
                            <w:u w:val="single"/>
                          </w:rPr>
                        </w:pPr>
                        <w:r w:rsidRPr="006F4E6F">
                          <w:rPr>
                            <w:rFonts w:ascii="Meiryo UI" w:eastAsia="Meiryo UI" w:hAnsi="Meiryo UI" w:cs="Meiryo UI" w:hint="eastAsia"/>
                            <w:color w:val="000000" w:themeColor="text1"/>
                            <w:sz w:val="18"/>
                            <w:szCs w:val="18"/>
                            <w:u w:val="single"/>
                          </w:rPr>
                          <w:t>◇アンケート</w:t>
                        </w:r>
                      </w:p>
                      <w:p w:rsidR="00351C14" w:rsidRPr="006F4E6F" w:rsidRDefault="00351C14" w:rsidP="00947793">
                        <w:pPr>
                          <w:spacing w:line="240" w:lineRule="exact"/>
                          <w:ind w:firstLineChars="100" w:firstLine="180"/>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住まい手の状況を把握</w:t>
                        </w:r>
                      </w:p>
                      <w:p w:rsidR="00351C14" w:rsidRPr="006F4E6F" w:rsidRDefault="00351C14" w:rsidP="00947793">
                        <w:pPr>
                          <w:spacing w:line="240" w:lineRule="exact"/>
                          <w:jc w:val="left"/>
                          <w:rPr>
                            <w:rFonts w:ascii="Meiryo UI" w:eastAsia="Meiryo UI" w:hAnsi="Meiryo UI" w:cs="Meiryo UI"/>
                            <w:color w:val="000000" w:themeColor="text1"/>
                            <w:sz w:val="18"/>
                            <w:szCs w:val="18"/>
                            <w:u w:val="single"/>
                          </w:rPr>
                        </w:pPr>
                        <w:r w:rsidRPr="006F4E6F">
                          <w:rPr>
                            <w:rFonts w:ascii="Meiryo UI" w:eastAsia="Meiryo UI" w:hAnsi="Meiryo UI" w:cs="Meiryo UI" w:hint="eastAsia"/>
                            <w:color w:val="000000" w:themeColor="text1"/>
                            <w:sz w:val="18"/>
                            <w:szCs w:val="18"/>
                            <w:u w:val="single"/>
                          </w:rPr>
                          <w:t>◇ワークショップ</w:t>
                        </w:r>
                      </w:p>
                      <w:p w:rsidR="00351C14" w:rsidRPr="006F4E6F" w:rsidRDefault="00351C14" w:rsidP="00947793">
                        <w:pPr>
                          <w:spacing w:line="240" w:lineRule="exact"/>
                          <w:ind w:firstLineChars="100" w:firstLine="180"/>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地区の現状を把握</w:t>
                        </w:r>
                      </w:p>
                      <w:p w:rsidR="00351C14" w:rsidRPr="006F4E6F" w:rsidRDefault="00351C14" w:rsidP="00947793">
                        <w:pPr>
                          <w:spacing w:line="240" w:lineRule="exact"/>
                          <w:ind w:firstLineChars="100" w:firstLine="180"/>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耐震化対策の検討</w:t>
                        </w:r>
                      </w:p>
                      <w:p w:rsidR="00351C14" w:rsidRPr="006F4E6F" w:rsidRDefault="00351C14" w:rsidP="00947793">
                        <w:pPr>
                          <w:spacing w:line="240" w:lineRule="exact"/>
                          <w:jc w:val="left"/>
                          <w:rPr>
                            <w:rFonts w:ascii="Meiryo UI" w:eastAsia="Meiryo UI" w:hAnsi="Meiryo UI" w:cs="Meiryo UI"/>
                            <w:color w:val="000000" w:themeColor="text1"/>
                            <w:sz w:val="18"/>
                            <w:szCs w:val="18"/>
                            <w:u w:val="single"/>
                          </w:rPr>
                        </w:pPr>
                        <w:r w:rsidRPr="006F4E6F">
                          <w:rPr>
                            <w:rFonts w:ascii="Meiryo UI" w:eastAsia="Meiryo UI" w:hAnsi="Meiryo UI" w:cs="Meiryo UI" w:hint="eastAsia"/>
                            <w:color w:val="000000" w:themeColor="text1"/>
                            <w:sz w:val="18"/>
                            <w:szCs w:val="18"/>
                            <w:u w:val="single"/>
                          </w:rPr>
                          <w:t>◇交流拠点・相談窓口</w:t>
                        </w:r>
                      </w:p>
                      <w:p w:rsidR="00351C14" w:rsidRPr="006F4E6F" w:rsidRDefault="00351C14" w:rsidP="00947793">
                        <w:pPr>
                          <w:spacing w:line="240" w:lineRule="exact"/>
                          <w:ind w:firstLineChars="100" w:firstLine="180"/>
                          <w:jc w:val="left"/>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rPr>
                          <w:t>地域密着型の窓口</w:t>
                        </w:r>
                      </w:p>
                      <w:p w:rsidR="00351C14" w:rsidRDefault="00351C14" w:rsidP="00947793">
                        <w:pPr>
                          <w:spacing w:line="240" w:lineRule="exact"/>
                          <w:jc w:val="left"/>
                          <w:rPr>
                            <w:rFonts w:ascii="Meiryo UI" w:eastAsia="Meiryo UI" w:hAnsi="Meiryo UI" w:cs="Meiryo UI"/>
                            <w:sz w:val="18"/>
                          </w:rPr>
                        </w:pPr>
                        <w:r w:rsidRPr="006F4E6F">
                          <w:rPr>
                            <w:rFonts w:ascii="Meiryo UI" w:eastAsia="Meiryo UI" w:hAnsi="Meiryo UI" w:cs="Meiryo UI" w:hint="eastAsia"/>
                            <w:color w:val="000000" w:themeColor="text1"/>
                            <w:sz w:val="18"/>
                            <w:szCs w:val="18"/>
                            <w:u w:val="single"/>
                          </w:rPr>
                          <w:t>◇個別訪問</w:t>
                        </w:r>
                      </w:p>
                      <w:p w:rsidR="00351C14" w:rsidRPr="006F4E6F" w:rsidRDefault="00351C14" w:rsidP="00947793">
                        <w:pPr>
                          <w:spacing w:line="240" w:lineRule="exact"/>
                          <w:ind w:firstLine="180"/>
                          <w:jc w:val="left"/>
                          <w:rPr>
                            <w:rFonts w:ascii="Meiryo UI" w:eastAsia="Meiryo UI" w:hAnsi="Meiryo UI" w:cs="Meiryo UI"/>
                            <w:sz w:val="18"/>
                          </w:rPr>
                        </w:pPr>
                        <w:r w:rsidRPr="006F4E6F">
                          <w:rPr>
                            <w:rFonts w:ascii="Meiryo UI" w:eastAsia="Meiryo UI" w:hAnsi="Meiryo UI" w:cs="Meiryo UI" w:hint="eastAsia"/>
                            <w:sz w:val="18"/>
                          </w:rPr>
                          <w:t>反応しない方を中心に訪問</w:t>
                        </w:r>
                      </w:p>
                    </w:txbxContent>
                  </v:textbox>
                </v:rect>
                <v:rect id="正方形/長方形 456" o:spid="_x0000_s1223" style="position:absolute;left:40551;top:33872;width:16796;height:3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C88YA&#10;AADcAAAADwAAAGRycy9kb3ducmV2LnhtbESPT2vCQBTE7wW/w/KE3upGa4NEN0EspXqo1D94fmaf&#10;SXD3bchuNf323UKhx2FmfsMsit4acaPON44VjEcJCOLS6YYrBcfD29MMhA/IGo1jUvBNHop88LDA&#10;TLs77+i2D5WIEPYZKqhDaDMpfVmTRT9yLXH0Lq6zGKLsKqk7vEe4NXKSJKm02HBcqLGlVU3ldf9l&#10;FYT1mY1ZpVd72r6ePt8/NtNn3Cj1OOyXcxCB+vAf/muvtYLpSwq/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tC88YAAADcAAAADwAAAAAAAAAAAAAAAACYAgAAZHJz&#10;L2Rvd25yZXYueG1sUEsFBgAAAAAEAAQA9QAAAIsDAAAAAA==&#10;" fillcolor="window" strokecolor="windowText">
                  <v:textbox inset="1mm,0,1mm,0">
                    <w:txbxContent>
                      <w:p w:rsidR="00351C14" w:rsidRPr="006F4E6F" w:rsidRDefault="00351C14" w:rsidP="00947793">
                        <w:pPr>
                          <w:spacing w:line="240" w:lineRule="exact"/>
                          <w:jc w:val="center"/>
                          <w:rPr>
                            <w:rFonts w:ascii="Meiryo UI" w:eastAsia="Meiryo UI" w:hAnsi="Meiryo UI" w:cs="Meiryo UI"/>
                            <w:color w:val="000000" w:themeColor="text1"/>
                            <w:sz w:val="18"/>
                            <w:szCs w:val="18"/>
                          </w:rPr>
                        </w:pPr>
                        <w:r w:rsidRPr="006F4E6F">
                          <w:rPr>
                            <w:rFonts w:ascii="Meiryo UI" w:eastAsia="Meiryo UI" w:hAnsi="Meiryo UI" w:cs="Meiryo UI" w:hint="eastAsia"/>
                            <w:color w:val="000000" w:themeColor="text1"/>
                            <w:sz w:val="18"/>
                            <w:szCs w:val="18"/>
                            <w:u w:val="single"/>
                          </w:rPr>
                          <w:t>成功例等を検証</w:t>
                        </w:r>
                      </w:p>
                    </w:txbxContent>
                  </v:textbox>
                </v:rect>
                <v:rect id="正方形/長方形 455" o:spid="_x0000_s1224" style="position:absolute;left:40551;top:39517;width:16796;height:39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PBsYA&#10;AADcAAAADwAAAGRycy9kb3ducmV2LnhtbESPT2vCQBTE74V+h+UVequbihFJ3YgVBFPowViqvT2y&#10;L38w+zZktyZ++25B8DjMzG+Y5Wo0rbhQ7xrLCl4nEQjiwuqGKwVfh+3LAoTzyBpby6TgSg5W6ePD&#10;EhNtB97TJfeVCBB2CSqove8SKV1Rk0E3sR1x8ErbG/RB9pXUPQ4Bblo5jaK5NNhwWKixo01NxTn/&#10;NQqOpTm9z65DHn9m3z/7D+qy7SZT6vlpXL+B8DT6e/jW3mkFsziG/zPhCM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LPBsYAAADcAAAADwAAAAAAAAAAAAAAAACYAgAAZHJz&#10;L2Rvd25yZXYueG1sUEsFBgAAAAAEAAQA9QAAAIsDAAAAAA==&#10;" fillcolor="#10253f" strokecolor="windowText">
                  <v:textbox inset="1mm,0,1mm,0">
                    <w:txbxContent>
                      <w:p w:rsidR="00351C14" w:rsidRPr="006F4E6F" w:rsidRDefault="00351C14" w:rsidP="00947793">
                        <w:pPr>
                          <w:spacing w:line="240" w:lineRule="exact"/>
                          <w:jc w:val="center"/>
                          <w:rPr>
                            <w:rFonts w:ascii="Meiryo UI" w:eastAsia="Meiryo UI" w:hAnsi="Meiryo UI" w:cs="Meiryo UI"/>
                            <w:b/>
                            <w:color w:val="FFFFFF" w:themeColor="background1"/>
                            <w:sz w:val="18"/>
                            <w:szCs w:val="18"/>
                          </w:rPr>
                        </w:pPr>
                        <w:r w:rsidRPr="006F4E6F">
                          <w:rPr>
                            <w:rFonts w:ascii="Meiryo UI" w:eastAsia="Meiryo UI" w:hAnsi="Meiryo UI" w:cs="Meiryo UI" w:hint="eastAsia"/>
                            <w:b/>
                            <w:color w:val="FFFFFF" w:themeColor="background1"/>
                            <w:sz w:val="18"/>
                            <w:szCs w:val="18"/>
                          </w:rPr>
                          <w:t>同様</w:t>
                        </w:r>
                        <w:r w:rsidRPr="006F4E6F">
                          <w:rPr>
                            <w:rFonts w:ascii="Meiryo UI" w:eastAsia="Meiryo UI" w:hAnsi="Meiryo UI" w:cs="Meiryo UI"/>
                            <w:b/>
                            <w:color w:val="FFFFFF" w:themeColor="background1"/>
                            <w:sz w:val="18"/>
                            <w:szCs w:val="18"/>
                          </w:rPr>
                          <w:t>(地域特性)の地区へ</w:t>
                        </w:r>
                      </w:p>
                      <w:p w:rsidR="00351C14" w:rsidRPr="006F4E6F" w:rsidRDefault="00351C14" w:rsidP="00947793">
                        <w:pPr>
                          <w:spacing w:line="240" w:lineRule="exact"/>
                          <w:jc w:val="center"/>
                          <w:rPr>
                            <w:rFonts w:ascii="Meiryo UI" w:eastAsia="Meiryo UI" w:hAnsi="Meiryo UI" w:cs="Meiryo UI"/>
                            <w:b/>
                            <w:color w:val="FFFFFF" w:themeColor="background1"/>
                            <w:sz w:val="18"/>
                            <w:szCs w:val="18"/>
                            <w:u w:val="single"/>
                          </w:rPr>
                        </w:pPr>
                        <w:r w:rsidRPr="006F4E6F">
                          <w:rPr>
                            <w:rFonts w:ascii="Meiryo UI" w:eastAsia="Meiryo UI" w:hAnsi="Meiryo UI" w:cs="Meiryo UI" w:hint="eastAsia"/>
                            <w:b/>
                            <w:color w:val="FFFFFF" w:themeColor="background1"/>
                            <w:sz w:val="18"/>
                            <w:szCs w:val="18"/>
                            <w:u w:val="single"/>
                          </w:rPr>
                          <w:t>成果を展開</w:t>
                        </w:r>
                      </w:p>
                    </w:txbxContent>
                  </v:textbox>
                </v:rect>
                <v:shape id="角丸四角形吹き出し 453" o:spid="_x0000_s1225" type="#_x0000_t62" style="position:absolute;left:22104;top:4691;width:13799;height:105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SuKMYA&#10;AADcAAAADwAAAGRycy9kb3ducmV2LnhtbESP3WrCQBSE7wt9h+UUvNNNtC0ldRUR/KnSi0Yf4Jg9&#10;bmKzZ0N21fj2bkHo5TAz3zDjaWdrcaHWV44VpIMEBHHhdMVGwX636H+A8AFZY+2YFNzIw3Ty/DTG&#10;TLsr/9AlD0ZECPsMFZQhNJmUvijJoh+4hjh6R9daDFG2RuoWrxFuazlMkndpseK4UGJD85KK3/xs&#10;FRxu1q+2x/X+lKanb/OVLw1thkr1XrrZJ4hAXfgPP9prreD1bQR/Z+IRkJ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SuKMYAAADcAAAADwAAAAAAAAAAAAAAAACYAgAAZHJz&#10;L2Rvd25yZXYueG1sUEsFBgAAAAAEAAQA9QAAAIsDAAAAAA==&#10;" adj="11456,31909" fillcolor="window" strokecolor="windowText" strokeweight=".5pt">
                  <v:textbox inset="0,0,0,0">
                    <w:txbxContent>
                      <w:p w:rsidR="00351C14" w:rsidRPr="006F4E6F" w:rsidRDefault="00351C14" w:rsidP="00947793">
                        <w:pPr>
                          <w:spacing w:line="200" w:lineRule="exact"/>
                          <w:ind w:leftChars="100" w:left="210"/>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高齢夫婦世帯が多く、郊外</w:t>
                        </w:r>
                        <w:r w:rsidRPr="006F4E6F">
                          <w:rPr>
                            <w:rFonts w:ascii="ＭＳ 明朝" w:hAnsi="ＭＳ 明朝" w:hint="eastAsia"/>
                            <w:bCs/>
                            <w:color w:val="000000" w:themeColor="text1"/>
                            <w:sz w:val="16"/>
                            <w:szCs w:val="16"/>
                            <w:vertAlign w:val="subscript"/>
                          </w:rPr>
                          <w:t>※</w:t>
                        </w:r>
                        <w:r w:rsidRPr="006F4E6F">
                          <w:rPr>
                            <w:rFonts w:ascii="Meiryo UI" w:eastAsia="Meiryo UI" w:hAnsi="Meiryo UI" w:cs="Meiryo UI" w:hint="eastAsia"/>
                            <w:color w:val="000000" w:themeColor="text1"/>
                            <w:sz w:val="16"/>
                            <w:szCs w:val="16"/>
                          </w:rPr>
                          <w:t>の生活は不便になった</w:t>
                        </w:r>
                      </w:p>
                      <w:p w:rsidR="00351C14" w:rsidRPr="006F4E6F" w:rsidRDefault="00351C14" w:rsidP="00947793">
                        <w:pPr>
                          <w:spacing w:beforeLines="30" w:before="108" w:line="200" w:lineRule="exact"/>
                          <w:ind w:left="125" w:hangingChars="78" w:hanging="125"/>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⇒売却し、駅前のマンション等に住み替え。売却された住宅は、耐震改修され、子育て世帯が居住</w:t>
                        </w:r>
                      </w:p>
                    </w:txbxContent>
                  </v:textbox>
                </v:shape>
                <v:shape id="角丸四角形吹き出し 454" o:spid="_x0000_s1226" type="#_x0000_t62" style="position:absolute;left:1749;top:5326;width:14198;height:8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aAyMUA&#10;AADcAAAADwAAAGRycy9kb3ducmV2LnhtbESP3WrCQBCF74W+wzIF7+rGaKqmrlKKguCFVvMAQ3by&#10;U7OzIbvV9O1doeDl4cz5zpzlujeNuFLnassKxqMIBHFudc2lguy8fZuDcB5ZY2OZFPyRg/XqZbDE&#10;VNsbf9P15EsRIOxSVFB536ZSurwig25kW+LgFbYz6IPsSqk7vAW4aWQcRe/SYM2hocKWvirKL6df&#10;E95IjnFm4p/DnopZsti6TTHJNkoNX/vPDxCeev88/k/vtIJpMoXHmEAA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oDIxQAAANwAAAAPAAAAAAAAAAAAAAAAAJgCAABkcnMv&#10;ZG93bnJldi54bWxQSwUGAAAAAAQABAD1AAAAigMAAAAA&#10;" adj="15268,37902" fillcolor="window" strokecolor="windowText" strokeweight=".5pt">
                  <v:textbox inset="0,0,0,0">
                    <w:txbxContent>
                      <w:p w:rsidR="00351C14" w:rsidRPr="006F4E6F" w:rsidRDefault="00351C14" w:rsidP="00947793">
                        <w:pPr>
                          <w:spacing w:line="200" w:lineRule="exact"/>
                          <w:ind w:leftChars="100" w:left="210"/>
                          <w:jc w:val="left"/>
                          <w:rPr>
                            <w:rFonts w:ascii="Meiryo UI" w:eastAsia="Meiryo UI" w:hAnsi="Meiryo UI" w:cs="Meiryo UI"/>
                            <w:sz w:val="16"/>
                            <w:szCs w:val="16"/>
                          </w:rPr>
                        </w:pPr>
                        <w:r w:rsidRPr="006F4E6F">
                          <w:rPr>
                            <w:rFonts w:ascii="Meiryo UI" w:eastAsia="Meiryo UI" w:hAnsi="Meiryo UI" w:cs="Meiryo UI" w:hint="eastAsia"/>
                            <w:sz w:val="16"/>
                            <w:szCs w:val="16"/>
                          </w:rPr>
                          <w:t>子世帯への継承を考え資産価値を維持したい</w:t>
                        </w:r>
                      </w:p>
                      <w:p w:rsidR="00351C14" w:rsidRPr="006F4E6F" w:rsidRDefault="00351C14" w:rsidP="00947793">
                        <w:pPr>
                          <w:spacing w:beforeLines="30" w:before="108" w:line="200" w:lineRule="exact"/>
                          <w:ind w:left="125" w:hangingChars="78" w:hanging="125"/>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⇒耐震改修と合わせた、省エネ・バリアフリー</w:t>
                        </w:r>
                        <w:r w:rsidRPr="006F4E6F">
                          <w:rPr>
                            <w:rFonts w:ascii="ＭＳ 明朝" w:hAnsi="ＭＳ 明朝" w:hint="eastAsia"/>
                            <w:bCs/>
                            <w:color w:val="000000" w:themeColor="text1"/>
                            <w:sz w:val="16"/>
                            <w:szCs w:val="16"/>
                            <w:vertAlign w:val="subscript"/>
                          </w:rPr>
                          <w:t>※</w:t>
                        </w:r>
                        <w:r w:rsidRPr="006F4E6F">
                          <w:rPr>
                            <w:rFonts w:ascii="Meiryo UI" w:eastAsia="Meiryo UI" w:hAnsi="Meiryo UI" w:cs="Meiryo UI" w:hint="eastAsia"/>
                            <w:color w:val="000000" w:themeColor="text1"/>
                            <w:sz w:val="16"/>
                            <w:szCs w:val="16"/>
                          </w:rPr>
                          <w:t>リフォームの実施</w:t>
                        </w:r>
                      </w:p>
                    </w:txbxContent>
                  </v:textbox>
                </v:shape>
                <v:shape id="角丸四角形吹き出し 461" o:spid="_x0000_s1227" type="#_x0000_t62" style="position:absolute;left:1351;top:28767;width:11576;height:7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MH8gA&#10;AADcAAAADwAAAGRycy9kb3ducmV2LnhtbESP3WrCQBSE7wXfYTmCN6KbiIiNrlJaBItF8Z/eHbKn&#10;SWj2bMhuTdqn7xYKvRxm5htmsWpNKe5Uu8KygngUgSBOrS44U3A+rYczEM4jaywtk4IvcrBadjsL&#10;TLRt+ED3o89EgLBLUEHufZVI6dKcDLqRrYiD925rgz7IOpO6xibATSnHUTSVBgsOCzlW9JRT+nH8&#10;NAoeXq/f+9vLbrONm+dDuvaX+G1wUarfax/nIDy1/j/8195oBZNpDL9nwhG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5kwfyAAAANwAAAAPAAAAAAAAAAAAAAAAAJgCAABk&#10;cnMvZG93bnJldi54bWxQSwUGAAAAAAQABAD1AAAAjQMAAAAA&#10;" adj="22802,-160" fillcolor="window" strokecolor="windowText" strokeweight=".5pt">
                  <v:textbox inset="0,0,0,0">
                    <w:txbxContent>
                      <w:p w:rsidR="00351C14" w:rsidRPr="006F4E6F" w:rsidRDefault="00351C14" w:rsidP="00947793">
                        <w:pPr>
                          <w:spacing w:line="200" w:lineRule="exact"/>
                          <w:ind w:leftChars="100" w:left="210"/>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資金がなく、建物全体の改修が困難</w:t>
                        </w:r>
                      </w:p>
                      <w:p w:rsidR="00351C14" w:rsidRPr="006F4E6F" w:rsidRDefault="00351C14" w:rsidP="00947793">
                        <w:pPr>
                          <w:spacing w:beforeLines="30" w:before="108" w:line="200" w:lineRule="exact"/>
                          <w:ind w:left="125" w:hangingChars="78" w:hanging="125"/>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⇒一部屋だけ耐震化する「耐震シェルター」の設置</w:t>
                        </w:r>
                      </w:p>
                    </w:txbxContent>
                  </v:textbox>
                </v:shape>
                <v:shape id="角丸四角形吹き出し 462" o:spid="_x0000_s1228" type="#_x0000_t62" style="position:absolute;left:12006;top:36337;width:13906;height:7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Mp/sMA&#10;AADcAAAADwAAAGRycy9kb3ducmV2LnhtbESP3WoCMRSE7wXfIRyhd5r1B9HVKCIVKhbBnwc4bI6b&#10;ZTcnyybV9O2bQqGXw8x8w6y30TbiSZ2vHCsYjzIQxIXTFZcK7rfDcAHCB2SNjWNS8E0etpt+b425&#10;di++0PMaSpEg7HNUYEJocyl9YciiH7mWOHkP11kMSXal1B2+Etw2cpJlc2mx4rRgsKW9oaK+flkF&#10;0/0i0rtb1p+n5bluzYmOt0hKvQ3ibgUiUAz/4b/2h1Ywm0/g90w6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Mp/sMAAADcAAAADwAAAAAAAAAAAAAAAACYAgAAZHJzL2Rv&#10;d25yZXYueG1sUEsFBgAAAAAEAAQA9QAAAIgDAAAAAA==&#10;" adj="15574,-16678" fillcolor="window" strokecolor="windowText" strokeweight=".5pt">
                  <v:textbox inset="0,0,0,0">
                    <w:txbxContent>
                      <w:p w:rsidR="00351C14" w:rsidRPr="006F4E6F" w:rsidRDefault="00351C14" w:rsidP="00947793">
                        <w:pPr>
                          <w:spacing w:line="200" w:lineRule="exact"/>
                          <w:ind w:leftChars="100" w:left="210"/>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老朽化しているが高齢で</w:t>
                        </w:r>
                        <w:r>
                          <w:rPr>
                            <w:rFonts w:ascii="Meiryo UI" w:eastAsia="Meiryo UI" w:hAnsi="Meiryo UI" w:cs="Meiryo UI"/>
                            <w:color w:val="000000" w:themeColor="text1"/>
                            <w:sz w:val="16"/>
                            <w:szCs w:val="16"/>
                          </w:rPr>
                          <w:br/>
                        </w:r>
                        <w:r w:rsidRPr="006F4E6F">
                          <w:rPr>
                            <w:rFonts w:ascii="Meiryo UI" w:eastAsia="Meiryo UI" w:hAnsi="Meiryo UI" w:cs="Meiryo UI" w:hint="eastAsia"/>
                            <w:color w:val="000000" w:themeColor="text1"/>
                            <w:sz w:val="16"/>
                            <w:szCs w:val="16"/>
                          </w:rPr>
                          <w:t>費用が出せない</w:t>
                        </w:r>
                      </w:p>
                      <w:p w:rsidR="00351C14" w:rsidRPr="006F4E6F" w:rsidRDefault="00351C14" w:rsidP="00947793">
                        <w:pPr>
                          <w:spacing w:beforeLines="30" w:before="108" w:line="200" w:lineRule="exact"/>
                          <w:ind w:left="125" w:hangingChars="78" w:hanging="125"/>
                          <w:jc w:val="left"/>
                          <w:rPr>
                            <w:rFonts w:ascii="Meiryo UI" w:eastAsia="Meiryo UI" w:hAnsi="Meiryo UI" w:cs="Meiryo UI"/>
                            <w:color w:val="000000" w:themeColor="text1"/>
                            <w:sz w:val="16"/>
                            <w:szCs w:val="16"/>
                          </w:rPr>
                        </w:pPr>
                        <w:r w:rsidRPr="006F4E6F">
                          <w:rPr>
                            <w:rFonts w:ascii="Meiryo UI" w:eastAsia="Meiryo UI" w:hAnsi="Meiryo UI" w:cs="Meiryo UI" w:hint="eastAsia"/>
                            <w:color w:val="000000" w:themeColor="text1"/>
                            <w:sz w:val="16"/>
                            <w:szCs w:val="16"/>
                          </w:rPr>
                          <w:t>⇒リバースモーゲージを活用し、耐震改修</w:t>
                        </w:r>
                      </w:p>
                    </w:txbxContent>
                  </v:textbox>
                </v:shape>
              </v:group>
            </w:pict>
          </mc:Fallback>
        </mc:AlternateContent>
      </w: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spacing w:line="0" w:lineRule="atLeast"/>
        <w:jc w:val="left"/>
        <w:rPr>
          <w:rFonts w:ascii="ＭＳ ゴシック" w:eastAsia="ＭＳ ゴシック" w:hAnsi="ＭＳ ゴシック"/>
          <w:sz w:val="22"/>
        </w:rPr>
      </w:pPr>
    </w:p>
    <w:p w:rsidR="00947793" w:rsidRPr="00A265FC" w:rsidRDefault="00947793" w:rsidP="00947793">
      <w:pPr>
        <w:widowControl/>
        <w:adjustRightInd w:val="0"/>
        <w:jc w:val="left"/>
        <w:rPr>
          <w:rFonts w:ascii="ＭＳ ゴシック" w:eastAsia="ＭＳ ゴシック" w:hAnsi="ＭＳ ゴシック"/>
          <w:sz w:val="22"/>
        </w:rPr>
      </w:pPr>
    </w:p>
    <w:p w:rsidR="00947793" w:rsidRPr="00A265FC" w:rsidRDefault="00947793" w:rsidP="00947793">
      <w:pPr>
        <w:widowControl/>
        <w:jc w:val="left"/>
        <w:rPr>
          <w:rFonts w:ascii="ＭＳ ゴシック" w:eastAsia="ＭＳ ゴシック" w:hAnsi="ＭＳ ゴシック"/>
          <w:sz w:val="22"/>
        </w:rPr>
      </w:pPr>
      <w:r w:rsidRPr="00A265FC">
        <w:rPr>
          <w:rFonts w:ascii="ＭＳ ゴシック" w:eastAsia="ＭＳ ゴシック" w:hAnsi="ＭＳ ゴシック"/>
          <w:sz w:val="22"/>
        </w:rPr>
        <w:br w:type="page"/>
      </w:r>
    </w:p>
    <w:p w:rsidR="00947793" w:rsidRPr="00A265FC" w:rsidRDefault="00947793" w:rsidP="0080383D">
      <w:pPr>
        <w:widowControl/>
        <w:adjustRightInd w:val="0"/>
        <w:jc w:val="left"/>
        <w:rPr>
          <w:rFonts w:ascii="ＭＳ ゴシック" w:eastAsia="ＭＳ ゴシック" w:hAnsi="ＭＳ ゴシック"/>
          <w:sz w:val="22"/>
        </w:rPr>
      </w:pPr>
      <w:r w:rsidRPr="00A265FC">
        <w:rPr>
          <w:rFonts w:ascii="ＭＳ ゴシック" w:eastAsia="ＭＳ ゴシック" w:hAnsi="ＭＳ ゴシック" w:hint="eastAsia"/>
          <w:sz w:val="22"/>
        </w:rPr>
        <w:lastRenderedPageBreak/>
        <w:t>（８）あんしん住まいの充実による居住魅力の向上</w:t>
      </w:r>
    </w:p>
    <w:p w:rsidR="00947793" w:rsidRDefault="00947793" w:rsidP="0080383D">
      <w:pPr>
        <w:adjustRightInd w:val="0"/>
        <w:ind w:firstLineChars="100" w:firstLine="220"/>
        <w:rPr>
          <w:rFonts w:ascii="ＭＳ 明朝" w:hAnsi="ＭＳ 明朝"/>
          <w:sz w:val="22"/>
        </w:rPr>
      </w:pPr>
      <w:r w:rsidRPr="00A265FC">
        <w:rPr>
          <w:rFonts w:ascii="ＭＳ 明朝" w:hAnsi="ＭＳ 明朝" w:hint="eastAsia"/>
          <w:sz w:val="22"/>
        </w:rPr>
        <w:t>民間賃貸住宅市場において住宅確保要配慮者の居住の安定を確保するため</w:t>
      </w:r>
      <w:r w:rsidRPr="00C55B70">
        <w:rPr>
          <w:rFonts w:ascii="ＭＳ 明朝" w:hAnsi="ＭＳ 明朝" w:hint="eastAsia"/>
          <w:sz w:val="22"/>
        </w:rPr>
        <w:t>、住宅確保要配慮者が容易に住まいを探し、円滑に入居できる環境を整えるとともに、賃貸人が不安なく住まいを提供できる環境を整備します。</w:t>
      </w:r>
    </w:p>
    <w:p w:rsidR="00947793" w:rsidRPr="00C55B70" w:rsidRDefault="00947793" w:rsidP="0080383D">
      <w:pPr>
        <w:adjustRightInd w:val="0"/>
        <w:ind w:firstLineChars="100" w:firstLine="220"/>
        <w:rPr>
          <w:rFonts w:ascii="ＭＳ 明朝" w:hAnsi="ＭＳ 明朝"/>
          <w:sz w:val="22"/>
        </w:rPr>
      </w:pPr>
      <w:r w:rsidRPr="004D7125">
        <w:rPr>
          <w:rFonts w:ascii="ＭＳ 明朝" w:hAnsi="ＭＳ 明朝" w:hint="eastAsia"/>
          <w:sz w:val="22"/>
        </w:rPr>
        <w:t>安心して住まうことができる多様性と選択性を備えた民間賃貸住宅市場を整備することで、住宅確保要配慮者の居住の安定確保だけでなく、大阪に住まう魅力が高まり、若年世代を中心とした新たな人々を惹きつけるという好循環</w:t>
      </w:r>
      <w:r>
        <w:rPr>
          <w:rFonts w:ascii="ＭＳ 明朝" w:hAnsi="ＭＳ 明朝" w:hint="eastAsia"/>
          <w:sz w:val="22"/>
        </w:rPr>
        <w:t>をめざします</w:t>
      </w:r>
      <w:r w:rsidRPr="004D7125">
        <w:rPr>
          <w:rFonts w:ascii="ＭＳ 明朝" w:hAnsi="ＭＳ 明朝" w:hint="eastAsia"/>
          <w:sz w:val="22"/>
        </w:rPr>
        <w:t>。</w:t>
      </w:r>
    </w:p>
    <w:p w:rsidR="00947793" w:rsidRPr="00C55B70" w:rsidRDefault="00947793" w:rsidP="00947793">
      <w:pPr>
        <w:spacing w:beforeLines="50" w:before="180"/>
        <w:rPr>
          <w:rFonts w:asciiTheme="majorEastAsia" w:eastAsiaTheme="majorEastAsia" w:hAnsiTheme="majorEastAsia"/>
          <w:sz w:val="22"/>
        </w:rPr>
      </w:pPr>
      <w:r w:rsidRPr="00C55B70">
        <w:rPr>
          <w:rFonts w:asciiTheme="majorEastAsia" w:eastAsiaTheme="majorEastAsia" w:hAnsiTheme="majorEastAsia" w:hint="eastAsia"/>
          <w:sz w:val="22"/>
        </w:rPr>
        <w:t>（</w:t>
      </w:r>
      <w:r>
        <w:rPr>
          <w:rFonts w:asciiTheme="majorEastAsia" w:eastAsiaTheme="majorEastAsia" w:hAnsiTheme="majorEastAsia" w:hint="eastAsia"/>
          <w:sz w:val="22"/>
        </w:rPr>
        <w:t>取組み内容）</w:t>
      </w:r>
    </w:p>
    <w:p w:rsidR="00947793" w:rsidRPr="00C55B70" w:rsidRDefault="00947793" w:rsidP="00947793">
      <w:pPr>
        <w:adjustRightInd w:val="0"/>
        <w:ind w:left="220" w:hangingChars="100" w:hanging="220"/>
        <w:rPr>
          <w:rFonts w:ascii="ＭＳ 明朝" w:hAnsi="ＭＳ 明朝"/>
          <w:sz w:val="22"/>
        </w:rPr>
      </w:pPr>
      <w:r w:rsidRPr="00C55B70">
        <w:rPr>
          <w:rFonts w:ascii="ＭＳ 明朝" w:hAnsi="ＭＳ 明朝" w:hint="eastAsia"/>
          <w:sz w:val="22"/>
        </w:rPr>
        <w:t>○不動産関係団体、公的住宅事業者、地方公共団体や居住支援を行う団体等の連携により設立された居住支援協議会</w:t>
      </w:r>
      <w:r w:rsidRPr="00C55B70">
        <w:rPr>
          <w:rFonts w:ascii="ＭＳ 明朝" w:hAnsi="ＭＳ 明朝" w:hint="eastAsia"/>
          <w:bCs/>
          <w:sz w:val="22"/>
          <w:vertAlign w:val="subscript"/>
        </w:rPr>
        <w:t>※</w:t>
      </w:r>
      <w:r w:rsidRPr="00C55B70">
        <w:rPr>
          <w:rFonts w:ascii="ＭＳ 明朝" w:hAnsi="ＭＳ 明朝" w:hint="eastAsia"/>
          <w:sz w:val="22"/>
        </w:rPr>
        <w:t>「</w:t>
      </w:r>
      <w:r w:rsidRPr="00C55B70">
        <w:rPr>
          <w:rFonts w:ascii="ＭＳ 明朝" w:hAnsi="ＭＳ 明朝"/>
          <w:sz w:val="22"/>
        </w:rPr>
        <w:t>Osakaあんしん住まい推進協議会」を核として、自立相談支援事業との連携も図りつつ、「大阪あんしん賃貸支援事業</w:t>
      </w:r>
      <w:r w:rsidRPr="00C55B70">
        <w:rPr>
          <w:rFonts w:ascii="ＭＳ 明朝" w:hAnsi="ＭＳ 明朝" w:hint="eastAsia"/>
          <w:bCs/>
          <w:sz w:val="22"/>
          <w:vertAlign w:val="subscript"/>
        </w:rPr>
        <w:t>※</w:t>
      </w:r>
      <w:r w:rsidRPr="00C55B70">
        <w:rPr>
          <w:rFonts w:ascii="ＭＳ 明朝" w:hAnsi="ＭＳ 明朝" w:hint="eastAsia"/>
          <w:sz w:val="22"/>
        </w:rPr>
        <w:t>」の充実や、住まい探し相談会の開催、情報弱者に対する情報発信の充実など住宅確保要配慮者に対する支援に取り組みます</w:t>
      </w:r>
    </w:p>
    <w:p w:rsidR="00947793" w:rsidRPr="00C55B70" w:rsidRDefault="00947793" w:rsidP="00947793">
      <w:pPr>
        <w:adjustRightInd w:val="0"/>
        <w:ind w:left="220" w:hangingChars="100" w:hanging="220"/>
        <w:rPr>
          <w:rFonts w:ascii="ＭＳ 明朝" w:hAnsi="ＭＳ 明朝"/>
          <w:sz w:val="22"/>
        </w:rPr>
      </w:pPr>
      <w:r w:rsidRPr="00C55B70">
        <w:rPr>
          <w:rFonts w:ascii="ＭＳ 明朝" w:hAnsi="ＭＳ 明朝" w:hint="eastAsia"/>
          <w:sz w:val="22"/>
        </w:rPr>
        <w:t>○</w:t>
      </w:r>
      <w:r w:rsidRPr="00A265FC">
        <w:rPr>
          <w:rFonts w:ascii="ＭＳ 明朝" w:hAnsi="ＭＳ 明朝" w:hint="eastAsia"/>
          <w:sz w:val="22"/>
        </w:rPr>
        <w:t>市場における家賃債務保証</w:t>
      </w:r>
      <w:r w:rsidRPr="00A265FC">
        <w:rPr>
          <w:rFonts w:ascii="ＭＳ 明朝" w:hAnsi="ＭＳ 明朝" w:hint="eastAsia"/>
          <w:sz w:val="10"/>
          <w:szCs w:val="10"/>
        </w:rPr>
        <w:t>※</w:t>
      </w:r>
      <w:r w:rsidRPr="00A265FC">
        <w:rPr>
          <w:rFonts w:ascii="ＭＳ 明朝" w:hAnsi="ＭＳ 明朝" w:hint="eastAsia"/>
          <w:sz w:val="22"/>
        </w:rPr>
        <w:t>や緊急時対応、日常の見守りサービス等の普及</w:t>
      </w:r>
      <w:r w:rsidRPr="00272A79">
        <w:rPr>
          <w:rFonts w:ascii="ＭＳ 明朝" w:hAnsi="ＭＳ 明朝" w:hint="eastAsia"/>
          <w:sz w:val="22"/>
        </w:rPr>
        <w:t>を図ります。</w:t>
      </w:r>
    </w:p>
    <w:p w:rsidR="00947793" w:rsidRPr="00C55B70" w:rsidRDefault="00947793" w:rsidP="00947793">
      <w:pPr>
        <w:adjustRightInd w:val="0"/>
        <w:ind w:left="220" w:hangingChars="100" w:hanging="220"/>
        <w:rPr>
          <w:rFonts w:ascii="ＭＳ 明朝" w:hAnsi="ＭＳ 明朝"/>
          <w:sz w:val="22"/>
        </w:rPr>
      </w:pPr>
      <w:r w:rsidRPr="00C55B70">
        <w:rPr>
          <w:rFonts w:ascii="ＭＳ 明朝" w:hAnsi="ＭＳ 明朝" w:hint="eastAsia"/>
          <w:sz w:val="22"/>
        </w:rPr>
        <w:t>○貸主に対しては、賃貸に係る不安を軽減するための各種情報提供や居住支援サービスの活用、入居拒否の解消などに取り組みます。</w:t>
      </w:r>
    </w:p>
    <w:p w:rsidR="00947793" w:rsidRDefault="00947793" w:rsidP="00947793">
      <w:pPr>
        <w:ind w:left="220" w:hangingChars="100" w:hanging="220"/>
        <w:mirrorIndents/>
        <w:rPr>
          <w:sz w:val="22"/>
        </w:rPr>
      </w:pPr>
      <w:r>
        <w:rPr>
          <w:rFonts w:ascii="ＭＳ ゴシック" w:eastAsia="ＭＳ ゴシック" w:hAnsi="ＭＳ ゴシック"/>
          <w:noProof/>
          <w:sz w:val="22"/>
        </w:rPr>
        <mc:AlternateContent>
          <mc:Choice Requires="wpg">
            <w:drawing>
              <wp:anchor distT="0" distB="0" distL="114300" distR="114300" simplePos="0" relativeHeight="253022208" behindDoc="0" locked="0" layoutInCell="1" allowOverlap="1" wp14:anchorId="1C35332B" wp14:editId="3FF8A760">
                <wp:simplePos x="0" y="0"/>
                <wp:positionH relativeFrom="column">
                  <wp:posOffset>-3488</wp:posOffset>
                </wp:positionH>
                <wp:positionV relativeFrom="paragraph">
                  <wp:posOffset>814705</wp:posOffset>
                </wp:positionV>
                <wp:extent cx="5855970" cy="4537075"/>
                <wp:effectExtent l="0" t="0" r="11430" b="15875"/>
                <wp:wrapNone/>
                <wp:docPr id="59484" name="グループ化 59484" descr="「「Osakaあんしん住まい推進協議会」を核とした活動の展開」について施策イメージを示しています。" title="「Osakaあんしん住まい推進協議会」を核とした活動の展開"/>
                <wp:cNvGraphicFramePr/>
                <a:graphic xmlns:a="http://schemas.openxmlformats.org/drawingml/2006/main">
                  <a:graphicData uri="http://schemas.microsoft.com/office/word/2010/wordprocessingGroup">
                    <wpg:wgp>
                      <wpg:cNvGrpSpPr/>
                      <wpg:grpSpPr>
                        <a:xfrm>
                          <a:off x="0" y="0"/>
                          <a:ext cx="5855970" cy="4537075"/>
                          <a:chOff x="0" y="0"/>
                          <a:chExt cx="5855970" cy="4537495"/>
                        </a:xfrm>
                      </wpg:grpSpPr>
                      <wps:wsp>
                        <wps:cNvPr id="59485" name="正方形/長方形 59485"/>
                        <wps:cNvSpPr>
                          <a:spLocks/>
                        </wps:cNvSpPr>
                        <wps:spPr>
                          <a:xfrm>
                            <a:off x="0" y="0"/>
                            <a:ext cx="5855970" cy="4537495"/>
                          </a:xfrm>
                          <a:prstGeom prst="rect">
                            <a:avLst/>
                          </a:prstGeom>
                          <a:solidFill>
                            <a:sysClr val="window" lastClr="FFFFFF"/>
                          </a:solidFill>
                          <a:ln w="25400" cap="flat" cmpd="sng" algn="ctr">
                            <a:solidFill>
                              <a:srgbClr val="F79646"/>
                            </a:solidFill>
                            <a:prstDash val="solid"/>
                          </a:ln>
                          <a:effectLst/>
                        </wps:spPr>
                        <wps:txbx>
                          <w:txbxContent>
                            <w:p w:rsidR="00351C14" w:rsidRPr="00B55650" w:rsidRDefault="00351C14" w:rsidP="0080383D">
                              <w:pPr>
                                <w:jc w:val="left"/>
                                <w:rPr>
                                  <w:rFonts w:asciiTheme="majorEastAsia" w:eastAsiaTheme="majorEastAsia" w:hAnsiTheme="majorEastAsia"/>
                                  <w:sz w:val="22"/>
                                </w:rPr>
                              </w:pPr>
                              <w:r>
                                <w:rPr>
                                  <w:rFonts w:asciiTheme="majorEastAsia" w:eastAsiaTheme="majorEastAsia" w:hAnsiTheme="majorEastAsia" w:hint="eastAsia"/>
                                  <w:sz w:val="22"/>
                                </w:rPr>
                                <w:t>○</w:t>
                              </w:r>
                              <w:r w:rsidRPr="00B55650">
                                <w:rPr>
                                  <w:rFonts w:asciiTheme="majorEastAsia" w:eastAsiaTheme="majorEastAsia" w:hAnsiTheme="majorEastAsia" w:hint="eastAsia"/>
                                  <w:sz w:val="22"/>
                                  <w:szCs w:val="18"/>
                                </w:rPr>
                                <w:t>「Osaka</w:t>
                              </w:r>
                              <w:r w:rsidRPr="00B55650">
                                <w:rPr>
                                  <w:rFonts w:asciiTheme="majorEastAsia" w:eastAsiaTheme="majorEastAsia" w:hAnsiTheme="majorEastAsia" w:hint="eastAsia"/>
                                  <w:sz w:val="22"/>
                                  <w:szCs w:val="18"/>
                                </w:rPr>
                                <w:t>あんしん住まい推進協議会」を核とした活動の展開</w:t>
                              </w: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592B06"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Default="00351C14" w:rsidP="0080383D">
                              <w:pPr>
                                <w:jc w:val="left"/>
                                <w:rPr>
                                  <w:sz w:val="18"/>
                                  <w:szCs w:val="18"/>
                                </w:rPr>
                              </w:pPr>
                            </w:p>
                            <w:p w:rsidR="00351C14" w:rsidRPr="009061B1" w:rsidRDefault="00351C14" w:rsidP="00947793">
                              <w:pPr>
                                <w:spacing w:beforeLines="50" w:before="180"/>
                                <w:jc w:val="left"/>
                                <w:rPr>
                                  <w:rFonts w:ascii="Meiryo UI" w:eastAsia="Meiryo UI" w:hAnsi="Meiryo UI" w:cs="Meiryo UI"/>
                                  <w:sz w:val="18"/>
                                  <w:szCs w:val="18"/>
                                </w:rPr>
                              </w:pPr>
                              <w:r w:rsidRPr="009061B1">
                                <w:rPr>
                                  <w:rFonts w:ascii="Meiryo UI" w:eastAsia="Meiryo UI" w:hAnsi="Meiryo UI" w:cs="Meiryo UI" w:hint="eastAsia"/>
                                  <w:sz w:val="18"/>
                                  <w:szCs w:val="18"/>
                                </w:rPr>
                                <w:t>（活動内容）</w:t>
                              </w:r>
                            </w:p>
                            <w:p w:rsidR="00351C14" w:rsidRPr="00BB06BE" w:rsidRDefault="00351C14" w:rsidP="0080383D">
                              <w:pPr>
                                <w:jc w:val="left"/>
                                <w:rPr>
                                  <w:sz w:val="18"/>
                                  <w:szCs w:val="18"/>
                                </w:rPr>
                              </w:pPr>
                            </w:p>
                            <w:p w:rsidR="00351C14" w:rsidRPr="00BB06BE" w:rsidRDefault="00351C14" w:rsidP="0080383D">
                              <w:pPr>
                                <w:jc w:val="left"/>
                                <w:rPr>
                                  <w:sz w:val="18"/>
                                  <w:szCs w:val="18"/>
                                </w:rPr>
                              </w:pPr>
                              <w:r w:rsidRPr="00BB06BE">
                                <w:rPr>
                                  <w:rFonts w:hint="eastAsia"/>
                                  <w:sz w:val="18"/>
                                  <w:szCs w:val="18"/>
                                </w:rPr>
                                <w:t xml:space="preserve">　　　　　　　　　　　　　　　　　　　　　　　　　　　　　　　　　　　　　　　　　　　　　　　　　　　　　　　　　　　　　　　　　　　　　　　　　　　　　　　　　　　　　　　　　　　</w:t>
                              </w:r>
                            </w:p>
                            <w:p w:rsidR="00351C14" w:rsidRPr="00BB06BE" w:rsidRDefault="00351C14" w:rsidP="0080383D">
                              <w:pPr>
                                <w:jc w:val="left"/>
                                <w:rPr>
                                  <w:sz w:val="18"/>
                                  <w:szCs w:val="18"/>
                                </w:rPr>
                              </w:pPr>
                              <w:r w:rsidRPr="00BB06BE">
                                <w:rPr>
                                  <w:rFonts w:hint="eastAsia"/>
                                  <w:sz w:val="18"/>
                                  <w:szCs w:val="18"/>
                                </w:rPr>
                                <w:t xml:space="preserve">　　　　　　　　</w:t>
                              </w: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r w:rsidRPr="00BB06BE">
                                <w:rPr>
                                  <w:rFonts w:hint="eastAsia"/>
                                  <w:sz w:val="18"/>
                                  <w:szCs w:val="18"/>
                                </w:rPr>
                                <w:t xml:space="preserve">             </w:t>
                              </w:r>
                            </w:p>
                            <w:p w:rsidR="00351C14" w:rsidRPr="00BB06BE" w:rsidRDefault="00351C14" w:rsidP="0080383D">
                              <w:pPr>
                                <w:jc w:val="left"/>
                                <w:rPr>
                                  <w:sz w:val="18"/>
                                  <w:szCs w:val="18"/>
                                </w:rPr>
                              </w:pPr>
                              <w:r w:rsidRPr="00BB06BE">
                                <w:rPr>
                                  <w:rFonts w:hint="eastAsia"/>
                                  <w:sz w:val="18"/>
                                  <w:szCs w:val="18"/>
                                </w:rPr>
                                <w:t xml:space="preserve">          </w:t>
                              </w: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ind w:firstLineChars="1200" w:firstLine="2160"/>
                                <w:jc w:val="left"/>
                                <w:rPr>
                                  <w:sz w:val="18"/>
                                  <w:szCs w:val="18"/>
                                </w:rPr>
                              </w:pPr>
                              <w:r w:rsidRPr="00270B07">
                                <w:rPr>
                                  <w:noProof/>
                                  <w:sz w:val="18"/>
                                  <w:szCs w:val="18"/>
                                </w:rPr>
                                <w:drawing>
                                  <wp:inline distT="0" distB="0" distL="0" distR="0" wp14:anchorId="79D02E93" wp14:editId="4297BF8E">
                                    <wp:extent cx="2590800" cy="1581150"/>
                                    <wp:effectExtent l="0" t="0" r="0" b="0"/>
                                    <wp:docPr id="13" name="図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5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90800" cy="1581150"/>
                                            </a:xfrm>
                                            <a:prstGeom prst="rect">
                                              <a:avLst/>
                                            </a:prstGeom>
                                            <a:noFill/>
                                            <a:ln>
                                              <a:noFill/>
                                            </a:ln>
                                          </pic:spPr>
                                        </pic:pic>
                                      </a:graphicData>
                                    </a:graphic>
                                  </wp:inline>
                                </w:drawing>
                              </w: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486" name="図 59486"/>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119270" y="405516"/>
                            <a:ext cx="3220278" cy="1590261"/>
                          </a:xfrm>
                          <a:prstGeom prst="rect">
                            <a:avLst/>
                          </a:prstGeom>
                        </pic:spPr>
                      </pic:pic>
                      <wps:wsp>
                        <wps:cNvPr id="59487" name="テキスト ボックス 2"/>
                        <wps:cNvSpPr txBox="1">
                          <a:spLocks noChangeArrowheads="1"/>
                        </wps:cNvSpPr>
                        <wps:spPr bwMode="auto">
                          <a:xfrm>
                            <a:off x="79514" y="2258170"/>
                            <a:ext cx="1470025" cy="23050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351C14" w:rsidRPr="009061B1" w:rsidRDefault="00351C14" w:rsidP="0080383D">
                              <w:pPr>
                                <w:spacing w:line="200" w:lineRule="exact"/>
                                <w:jc w:val="center"/>
                                <w:rPr>
                                  <w:rFonts w:ascii="Meiryo UI" w:eastAsia="Meiryo UI" w:hAnsi="Meiryo UI" w:cs="Meiryo UI"/>
                                  <w:sz w:val="16"/>
                                </w:rPr>
                              </w:pPr>
                              <w:r w:rsidRPr="009061B1">
                                <w:rPr>
                                  <w:rFonts w:ascii="Meiryo UI" w:eastAsia="Meiryo UI" w:hAnsi="Meiryo UI" w:cs="Meiryo UI" w:hint="eastAsia"/>
                                  <w:sz w:val="16"/>
                                </w:rPr>
                                <w:t>あんしん賃貸検索システムの運営</w:t>
                              </w:r>
                            </w:p>
                          </w:txbxContent>
                        </wps:txbx>
                        <wps:bodyPr rot="0" vert="horz" wrap="square" lIns="36000" tIns="0" rIns="36000" bIns="0" anchor="ctr" anchorCtr="0">
                          <a:noAutofit/>
                        </wps:bodyPr>
                      </wps:wsp>
                      <wps:wsp>
                        <wps:cNvPr id="59488" name="テキスト ボックス 59488"/>
                        <wps:cNvSpPr txBox="1">
                          <a:spLocks noChangeArrowheads="1"/>
                        </wps:cNvSpPr>
                        <wps:spPr bwMode="auto">
                          <a:xfrm>
                            <a:off x="1741336" y="2258170"/>
                            <a:ext cx="1431925" cy="23050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351C14" w:rsidRPr="009061B1" w:rsidRDefault="00351C14" w:rsidP="0080383D">
                              <w:pPr>
                                <w:spacing w:line="200" w:lineRule="exact"/>
                                <w:jc w:val="center"/>
                                <w:rPr>
                                  <w:rFonts w:ascii="Meiryo UI" w:eastAsia="Meiryo UI" w:hAnsi="Meiryo UI" w:cs="Meiryo UI"/>
                                  <w:sz w:val="16"/>
                                </w:rPr>
                              </w:pPr>
                              <w:r w:rsidRPr="009061B1">
                                <w:rPr>
                                  <w:rFonts w:ascii="Meiryo UI" w:eastAsia="Meiryo UI" w:hAnsi="Meiryo UI" w:cs="Meiryo UI" w:hint="eastAsia"/>
                                  <w:sz w:val="16"/>
                                </w:rPr>
                                <w:t>各種情報冊子の作成</w:t>
                              </w:r>
                            </w:p>
                          </w:txbxContent>
                        </wps:txbx>
                        <wps:bodyPr rot="0" vert="horz" wrap="square" lIns="36000" tIns="0" rIns="36000" bIns="0" anchor="ctr" anchorCtr="0">
                          <a:noAutofit/>
                        </wps:bodyPr>
                      </wps:wsp>
                      <wps:wsp>
                        <wps:cNvPr id="59489" name="テキスト ボックス 59489"/>
                        <wps:cNvSpPr txBox="1">
                          <a:spLocks noChangeArrowheads="1"/>
                        </wps:cNvSpPr>
                        <wps:spPr bwMode="auto">
                          <a:xfrm>
                            <a:off x="3808675" y="2258170"/>
                            <a:ext cx="1638935" cy="23050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351C14" w:rsidRPr="009061B1" w:rsidRDefault="00351C14" w:rsidP="0080383D">
                              <w:pPr>
                                <w:spacing w:line="200" w:lineRule="exact"/>
                                <w:jc w:val="center"/>
                                <w:rPr>
                                  <w:rFonts w:ascii="Meiryo UI" w:eastAsia="Meiryo UI" w:hAnsi="Meiryo UI" w:cs="Meiryo UI"/>
                                  <w:sz w:val="16"/>
                                </w:rPr>
                              </w:pPr>
                              <w:r w:rsidRPr="009061B1">
                                <w:rPr>
                                  <w:rFonts w:ascii="Meiryo UI" w:eastAsia="Meiryo UI" w:hAnsi="Meiryo UI" w:cs="Meiryo UI" w:hint="eastAsia"/>
                                  <w:sz w:val="16"/>
                                </w:rPr>
                                <w:t>住まい探しイベントの開催</w:t>
                              </w:r>
                            </w:p>
                          </w:txbxContent>
                        </wps:txbx>
                        <wps:bodyPr rot="0" vert="horz" wrap="square" lIns="36000" tIns="0" rIns="36000" bIns="0" anchor="ctr" anchorCtr="0">
                          <a:noAutofit/>
                        </wps:bodyPr>
                      </wps:wsp>
                      <wps:wsp>
                        <wps:cNvPr id="59490" name="テキスト ボックス 59490"/>
                        <wps:cNvSpPr txBox="1">
                          <a:spLocks noChangeArrowheads="1"/>
                        </wps:cNvSpPr>
                        <wps:spPr bwMode="auto">
                          <a:xfrm>
                            <a:off x="3808675" y="413468"/>
                            <a:ext cx="1638935" cy="25908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351C14" w:rsidRPr="009061B1" w:rsidRDefault="00351C14" w:rsidP="00947793">
                              <w:pPr>
                                <w:adjustRightInd w:val="0"/>
                                <w:snapToGrid w:val="0"/>
                                <w:spacing w:line="200" w:lineRule="exact"/>
                                <w:jc w:val="center"/>
                                <w:rPr>
                                  <w:rFonts w:ascii="Meiryo UI" w:eastAsia="Meiryo UI" w:hAnsi="Meiryo UI" w:cs="Meiryo UI"/>
                                  <w:sz w:val="20"/>
                                </w:rPr>
                              </w:pPr>
                              <w:r w:rsidRPr="009061B1">
                                <w:rPr>
                                  <w:rFonts w:ascii="Meiryo UI" w:eastAsia="Meiryo UI" w:hAnsi="Meiryo UI" w:cs="Meiryo UI" w:hint="eastAsia"/>
                                  <w:sz w:val="20"/>
                                </w:rPr>
                                <w:t>ﾎｰﾑﾍﾟｰｼﾞによる情報提供</w:t>
                              </w:r>
                            </w:p>
                          </w:txbxContent>
                        </wps:txbx>
                        <wps:bodyPr rot="0" vert="horz" wrap="square" lIns="36000" tIns="0" rIns="36000" bIns="0" anchor="ctr" anchorCtr="0">
                          <a:noAutofit/>
                        </wps:bodyPr>
                      </wps:wsp>
                      <pic:pic xmlns:pic="http://schemas.openxmlformats.org/drawingml/2006/picture">
                        <pic:nvPicPr>
                          <pic:cNvPr id="59491" name="Picture 2" descr="E:\LIB\04民間住宅助成Ｇ\▼H25年度新フォルダ分類\080_事業\02■住宅セーフティネット法関係\02_住宅確保要配慮者あんしん居住推進事業\H27年度\150700_説明会関係\04_当日資料\04_大阪府\av.jpg"/>
                          <pic:cNvPicPr>
                            <a:picLocks noChangeAspect="1"/>
                          </pic:cNvPicPr>
                        </pic:nvPicPr>
                        <pic:blipFill rotWithShape="1">
                          <a:blip r:embed="rId126" cstate="print">
                            <a:extLst>
                              <a:ext uri="{28A0092B-C50C-407E-A947-70E740481C1C}">
                                <a14:useLocalDpi xmlns:a14="http://schemas.microsoft.com/office/drawing/2010/main" val="0"/>
                              </a:ext>
                            </a:extLst>
                          </a:blip>
                          <a:srcRect r="59" b="-111"/>
                          <a:stretch/>
                        </pic:blipFill>
                        <pic:spPr bwMode="auto">
                          <a:xfrm>
                            <a:off x="119270" y="2512612"/>
                            <a:ext cx="1534602" cy="1828800"/>
                          </a:xfrm>
                          <a:prstGeom prst="rect">
                            <a:avLst/>
                          </a:prstGeom>
                          <a:noFill/>
                          <a:extLst/>
                        </pic:spPr>
                      </pic:pic>
                      <pic:pic xmlns:pic="http://schemas.openxmlformats.org/drawingml/2006/picture">
                        <pic:nvPicPr>
                          <pic:cNvPr id="59492" name="図 24"/>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1884460" y="2528515"/>
                            <a:ext cx="1105231" cy="1566407"/>
                          </a:xfrm>
                          <a:prstGeom prst="rect">
                            <a:avLst/>
                          </a:prstGeom>
                        </pic:spPr>
                      </pic:pic>
                      <pic:pic xmlns:pic="http://schemas.openxmlformats.org/drawingml/2006/picture">
                        <pic:nvPicPr>
                          <pic:cNvPr id="59493" name="図 25"/>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2464905" y="2926080"/>
                            <a:ext cx="1113182" cy="1558456"/>
                          </a:xfrm>
                          <a:prstGeom prst="rect">
                            <a:avLst/>
                          </a:prstGeom>
                          <a:ln w="3175">
                            <a:solidFill>
                              <a:schemeClr val="bg1">
                                <a:lumMod val="50000"/>
                              </a:schemeClr>
                            </a:solidFill>
                          </a:ln>
                        </pic:spPr>
                      </pic:pic>
                      <pic:pic xmlns:pic="http://schemas.openxmlformats.org/drawingml/2006/picture">
                        <pic:nvPicPr>
                          <pic:cNvPr id="59494" name="図 59494"/>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3490623" y="755374"/>
                            <a:ext cx="2226365" cy="1129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9495" name="図 59495"/>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3848432" y="2679589"/>
                            <a:ext cx="1804946" cy="1144988"/>
                          </a:xfrm>
                          <a:prstGeom prst="rect">
                            <a:avLst/>
                          </a:prstGeom>
                        </pic:spPr>
                      </pic:pic>
                    </wpg:wgp>
                  </a:graphicData>
                </a:graphic>
              </wp:anchor>
            </w:drawing>
          </mc:Choice>
          <mc:Fallback>
            <w:pict>
              <v:group id="グループ化 59484" o:spid="_x0000_s1229" alt="タイトル: 「Osakaあんしん住まい推進協議会」を核とした活動の展開 - 説明: 「「Osakaあんしん住まい推進協議会」を核とした活動の展開」について施策イメージを示しています。" style="position:absolute;left:0;text-align:left;margin-left:-.25pt;margin-top:64.15pt;width:461.1pt;height:357.25pt;z-index:253022208" coordsize="58559,45374"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bdL4VcJAAC5KQAADgAAAGRycy9lMm9Eb2MueG1s7Fptb9vW&#10;Ff4+YP+B0HfFJEVKlBC58GsawGuMpkO+GDAoipK4UCRH0pa9YYAlzV2wNN1LZ6fduq1N0/RtztKl&#10;wBo3af9LaSn2p/2FPedeUpJlG3Ec26u9FLVyL3lfzj33POc591xefGWpbguLph9YrlNMSRfElGA6&#10;hlu2nGox9dM3ptNaSghC3SnrtuuYxdSyGaReGf3xjy42vIIpuzXXLpu+gEGcoNDwiqlaGHqFkZHA&#10;qJl1PbjgeqaDlxXXr+shqn51pOzrDYxet0dkUcyONFy/7PmuYQYBnk7yl6lRNn6lYhrhlUolMEPB&#10;LqYgW8h+ffZbot+R0Yt6oerrXs0yYjH0I0hR1y0Hk/aGmtRDXVjwrT1D1S3DdwO3El4w3PqIW6lY&#10;hsnWgNVI4tBqLvnugsfWUi00ql5PTVDtkJ6OPKzx2uKsL1jlYkrNK5qSEhy9jm2KWg+i9hdR+3HU&#10;vt15a12IX5bNwIDyopW38P+VQL+uR81W1Honat7G79aT30XNb6Pmr7tvf7qz8q/OrT9tbzzYevzn&#10;aOVW1Ppj94Ovo+an1LL59+5X33RurkXN+50v13bWb1KD5hdR8y76Rs173fUnTzfWo9bdqP0hidD6&#10;Gt2f3t1kfe+xNpjlvWilhQ21QpvkPU5xyCgaXrUA3VzyvaverB8/qPIa7fNSxa/Tv9hBYYmZ03LP&#10;nMylUDDwUNVUNZ+D1Rl4p6iZnJhTucEZNVjlnn5Gbeqgnkqe9RxJJh4h+XriNDyAJ+jbR/Bi9nG1&#10;pnsmM7uAdDBgH2piH92Nj7rrjzpP7ozsrP2bl5iNMClJHPQjxZGKAm/GNa4H0CGkHnhDlSBucyR1&#10;DitFL3h+EF4y3bpAhWLKB/wZKvXFmSAkAfpNmGSubZWnLdtmleVgwvaFRR2eAg6m7DZSgq0HIR4W&#10;U9PsP9o8DBEMdrMdoVFMyaoi0kbrcGEVWw9RrHsAVeBUU4JuV+EbjdBnsuzqHfjVUm/W6Vw+q2T3&#10;m4SWM6kHNS4dGyFuZjsku8k8XbzGvl6pFC6Vlhi+JSlHfehZyS0vY1d9l7vDwDOmLcwwg9XO6j78&#10;H5YCnx5ewU/FdrE+Ny6lhJrr/2K/59QeZoe3KaEBf4q1/3xB900o8bIDg8xLikIOmFUUNSej4g++&#10;KQ2+cRbqEy42QgJ7eAYrUvvQTooV361fg+sfo1nxSncMzF1MQfO8OBGihhegDsMcG2NluFxPD2ec&#10;q55BQ5PmSLNvLF3TfS+2mRDofc1NIKAXhkyHt6Wejju2ELoVi9lVX6uxlQOOoxc9yyjgL/bbKO3B&#10;5bP5Db3CBVIj58j6ocao6/71BS/N12uVLNsKlxldYs0klLM4axmETqrshng2gXjnLw8ZpJlBJu14&#10;L6jNMhioBcedqOlO1RwLPICNtEoY2d2cVXdNWbItL8EdlePFYceGeG0f/XDOnHSNhbrphDwI8E1g&#10;DhFIULO8AHZSMOslswwHcLnMtxmbCnQwqMDFMmL+payNiWJeHk9PqOJEWhFzU+mxvJJL58SpnCIq&#10;mjQhTfyKjERSCguBifXq9qRnxbLi6R5p92XhOF7h/M7iBI5iFnvAm0A05lUSEfGIVEKyBqFvhkaN&#10;ihV4qdeh4dgDJS+YavvaJL0f4FIlKS8TFxEViaoqsW1lszOuysiyKOcQrBFXSWpelLN8KxPG6XvO&#10;QzlXJhgXhRUhGfc9p8JTucSIo/abUWsjaj2K2jeEqP1+1G5HrX+iLsiJM4yZSgiXxl2QNreXmLP6&#10;5u37bqNm6mV4Mq4XQnyP5KhCixVKjZ+4ZcQjOlwD8y9DxJbLqxKCLOhYllVNwoZgQ/u7ICk5UZTB&#10;srQLckZUxd20/5yboBc4PZDgU06ZTRXqls3LMDR6zUiZ7xRbRrhsmyST7bxuVsAcfZ1QTG722Eo3&#10;DOCPqZGNhNZ9Q407ykwHLJg/qCM3bNaVs9jzzNrrwWZ2nbDXuW45bsy3u8UuX0/susLbJxrg6yYV&#10;DFCmlljJEGU+i+0yWZHiAc52KHCmi59ypsPThLQoNNhNW7SeQxAMSXsqgIJjiA8GBwKKjgg9dZ0q&#10;qKScImUyIK6DYZWB93sJq8OC+cRhlX8JK3bezh8OVj11nSqsMpqoZXFiPRhW2YyWz7yE1Q8FVjhS&#10;geKJE/6/2SoPaj0EW6FZrK7/GazAW0qWkeZADLgLVYjEteSkkMSSz5nleBkDFoYi0OeKAWUWL/5w&#10;UUVnPvydpSRDHmkdDtBZnt3AaUyIc8tThbmZy+NzotJ98Ieddcopd+6vdn77WffG7//z+JO579cf&#10;vyqrnUdfdTaRJ0aSei1qfcZS1SudG2/ufPi3OeBlfmvzZvfjjTlR/n79Az5C1PqGZbPX2Inwo6h9&#10;i46C7Rvdh0hA39n6roXG87zp0zubW9/9dftec2f1Vnf1/vbK6mCSu/PlKprxDHc8zatyjgs0J6ki&#10;DnDz25//o/vu28h8J0Mr850n73Rvf7z98Dfd9fewuPnO3U923v28s/n+nL544WdelVwR7SRcEXTC&#10;E6eoH0eShfJ816ywxnJayQH3hLMu2E8D1z4hjsKebzk8C5tkOLivOzNJGN+gxIuA5JSKeK1UTKUl&#10;ifmEXoIGe3dAIuaZCYGBtIysSki6sAP1ABuoYAiR1El5GU3WNJwrab4j5mXoWEmZNwzBJolzxmR6&#10;w9kaeoa/M+VYoCjuWCh7KSsniCrS3wmDKHOOQJQkLI8jk6lpCjDBzyWqrKlSfKsG/8JymZIkqnIG&#10;HMNzmdkscrsvgpl9c5lnER0wqAF0MK3RMk6Ac04BHUijnhuKOUZ0yEpWySNtzE7teTkbHx8GGEWS&#10;MiCSBB2qpqjJneORDxh0BZqRkCugfWfXk8ntzlDkXary/Lq9UEeinF+EqEiVJpzWa84YbmCkJFlN&#10;9noeiArW24ciUqf5M85VlAU6LwHfUdH4zGAvA2RmZXhhxHI5FR+EsE3vQ1OW5WwmGyfUJEnG2f9Y&#10;7n96IV+MoiTyi2PA+D5UzYAo4THSY2OTubSiTGrp8XGUJiam8kpGyirqVO8+NKjp+EDiSikwcDdd&#10;fvErUR7R7rkKPS9ox5buRvsZ594sc/Rn9Dx3VHgTWhKGjD/7ymj4Zi4DLqWbpywudzWWqu8jWtJE&#10;uHZcTbFQFJ/A5Pkd2VGPb/uGouxjMHwfyDgz/paRPkAcrKM8+MXl6H8BAAD//wMAUEsDBBQABgAI&#10;AAAAIQAJ07OV4QAAAAkBAAAPAAAAZHJzL2Rvd25yZXYueG1sTI/BTsMwEETvSPyDtUjcWicphRDi&#10;VFUFnKpKtEiImxtvk6jxOordJP17lhMcZ2c08zZfTbYVA/a+caQgnkcgkEpnGqoUfB7eZikIHzQZ&#10;3TpCBVf0sCpub3KdGTfSBw77UAkuIZ9pBXUIXSalL2u02s9dh8TeyfVWB5Z9JU2vRy63rUyi6FFa&#10;3RAv1LrDTY3leX+xCt5HPa4X8euwPZ821+/Dcve1jVGp+7tp/QIi4BT+wvCLz+hQMNPRXch40SqY&#10;LTnI5yRdgGD/OYmfQBwVpA9JCrLI5f8Pih8AAAD//wMAUEsDBAoAAAAAAAAAIQA7oXerEyIAABMi&#10;AAAVAAAAZHJzL21lZGlhL2ltYWdlNi5qcGVn/9j/4AAQSkZJRgABAQAAAQABAAD/4AAITlhQTABx&#10;/9sAQwAIBgYHBgUIBwcHCQkICgwUDQwLCwwZEhMPFB0aHx4dGhwcICQuJyAiLCMcHCg3KSwwMTQ0&#10;NB8nOT04MjwuMzQy/9sAQwEJCQkMCwwYDQ0YMiEcITIyMjIyMjIyMjIyMjIyMjIyMjIyMjIyMjIy&#10;MjIyMjIyMjIyMjIyMjIyMjIyMjIyMjIy/8AAEQgAgADJAwEiAAIRAQMRAf/EABwAAAICAwEBAAAA&#10;AAAAAAAAAAYHAAUBBAgDAv/EAEUQAAEDAwIEAwUEBwUGBwAAAAECAwQABREGEgchMUETUWEUIjJx&#10;gRUjkaEWQlJicoKxJDOSwdEXQ1aTlLNEU2NkstLh/8QAGgEAAgMBAQAAAAAAAAAAAAAAAgMAAQQF&#10;Bv/EACoRAAICAQMCBgICAwAAAAAAAAECABEDBBIhMUEFEyJRcfAyYRTBM4Gx/9oADAMBAAIRAxEA&#10;PwB/1KlCOq+JOnNIqMebKVIn45Qoqd7p+Y6J+pFSSF1Sk1/t63ElGl3gntvlpBx8gDQVdOKWsbrK&#10;fkN3QwGAo+HFhISdg7AqUCSfw+lCXEIIxnTVSuTrhrvVk6L4Fy1BOLG3k2woNqUPJSkAZ+pxXpbu&#10;IeqdNRktWu6OPokDwm2JSi+EKV0Ugk5BB7Zx6VW8S9hnROtdZQtFWdM2Sy5JfeWGo8Zs4U6vy9B5&#10;ml3G4o6uXOQ7Ig2duIVe9HSHFOBPlv3Yz64x6UAXRSkoF5vkmVdLijAS484SQonklA6JGT0Felme&#10;ut4vCLQLciVIVhchtlwtpjtHruWe+D2+lJbKzfhNC4VX/JDOVxG1c9PfchT7a2yFe5GVF37R5KVu&#10;BzRDG4z29mAE3S1T03NJ2qYiMl1C/wB5KzgY9DzHr1qi1FwxjR4UCRpWC0xNhrJcb8QgyUHqkqPU&#10;55jNCdxter4hQt+wvxI5JBcbKZRHLulskj51QyOD7yziQjpUdWkuIlm1bIkQ2A9DnsYKosvalage&#10;hTgnI/pRdXKkWNebu/bY8e2yUXYzEiO+tooKEgglzJAIHXsK6qSCEgE5OOdPRiw5mbIoU8TNSpUo&#10;4ElSpUqSSVKlSpJEBq3X2rrtqSRAtk5VnhRpa4+1pv71Wzqpaj0z2A60Pyo991Ooybi/frvDi5S+&#10;pLg8FB9EpwVEZ57QaYnE+32a+6utNl9lYbmFCplwnj3VtRUctpUP2icc+mPWveNriwQ4CEWi23KT&#10;a46dgfgwVFhAHXB5ZA7kA0DuRwI3HjDckxWRtP6fkNeLHiIUnJG5K1g5HrnNXNtVc7Ed1lvlxh46&#10;NF4utfVC8j+ho7udgsetLI9dLU4S/JaJZkx3ltBS8YBUARk58xS/gPqeigOgpkNEtPoPVDieSgfr&#10;Vo4aC+MpD+w8V3YiUR9WR0oGdv2jESS383EdUfMZHypoMPtSWG32HEuNOJCkLQchQPQg1zwpIWkp&#10;UAUkYIPejvgvdXl2y7affWVC1SR7OT1DLg3JT9Dn8QO1FAjQqVKlSSL7i5rGVpbTLTFsXsudxc8B&#10;lzu2MZUseoH9a50IDDbjwUXpDivfcWdynFk9SfnTX4+IdGodNuEHwfCfSk9gvKfzx/SlNFd8Nhhp&#10;wfeElCv4hkn8aVkPaOxjvI88YMbKlKeeWcJBPxKPYeQq30dpx7U2qo8F1xxtsILs5ccYCUge6Mno&#10;SeWetVkhKN7LhSFOBWEZ7Z6/lTT4LMgpv0raMl9toK8wE5x+Jpd8XGAW1S7icKdMQJhmSlSZjaPe&#10;S1MdBaR64AGfrmh7iLabPbZmnrta4UNpD8lTDjkdCQF70+6eXLqDTFn2td0u7HtaULtjDe/wich1&#10;4nA3DuEgZ+avSgnibZosPSSZEFvDTd2alOpR8DfIpUQBySOfP1oQb4jSK5AgcEvqZdEhtDrgf3IS&#10;vASEgjBHyHPn3zRHw+lIt+otTydpWw3EaeeKU5IUkK5D6DpQtaIlvk3S7NXYQlSpRSmCucFeE42R&#10;8LbgOGl5x7xz8vN2ac01bNMWxMO2x/DSfecWo7luK81K7mhC1zCLFjXtPC3J1HIDE6VJitJdIUuC&#10;WD92g9Bvzndjryxmty5Wpy5zGC7MfbhtoVuZYdU0XFnoSpJBwOfLPWtaab/+lttERLf2J4LnthO3&#10;O/8AVxn3vw5edeOqJTq0osqHFRzdW1x2pTK8uMubSQrYMHbgfEDyOPPNXK7RWMP3Z3i7FiKvMp0N&#10;XVuEhalYPhoSVEHHUnoT3510tXK9xtjdu1ffojs14qiOsyUSkr2LS5s5q3Z5Gnhwkn3i68Poc69S&#10;XJDzzjhZcd+MtBWE7j3PI8+4xWjGRyJkyqeDDipUqUyKkrBUkKCSoBR6DPWs0P6imacdQLfeLhHY&#10;eJBb+/2OtKPRSSDlJ58jUkhBWnc7rb7LBXNucxiJGR8TrywkfLn39K+rfGkRITbEmYuY4jl4y0BK&#10;lDtnHLPrSu1k0xH4kIuWrQpVhajJFtKmlOR0O/rlzAICvIq5Yx5VRNC5aizU0rDHtGq5motY3RXi&#10;RX5C2WVqdWhCYzYxzAIyD15+lEsG0Q1QI0rTlydjxigFoIdL0daew2KJwP4Sk1WtpssuwTrO/Jba&#10;tU8uKjy2VANLbWckBfwhQORg8/KrG1SdN6YsMe2wrjH9mjIKW0JeDjiiSScAc1EknkB3rMxJNzag&#10;AFTGibQzZLE5BaKsokulxO7KUrKskJ5fD0xStjOe2Xq/XApCVSLi6MDslJ2j68qalktlybiKlOz3&#10;47stapDkZbaFBpSjkDOM5Axnn1zS5RoS4RLvMjXWTJVGkTiIKYjqGDIK/fUpSuZSE8xjqT50eNgC&#10;SYGVSVAExRPwcQpzVuqnwPu0JjtZ9dpNA928DSuobjbPtB6bCisocC3SFONrUf7skfEfLvTh4Vae&#10;l2TTDsq5M+DcLnIMp1vIJbTgBCT8kgH6mng2LmQijRh1UqVKkkDuJ+nlai0LPajseLOjJ9pi4GVb&#10;088D5jIx3zXMYdDsNDwaQp1ZQAD2WSAPwJrs2k/xW4be2CXqa0lptxtkrlxgNvi7ee9JH649evnQ&#10;Mtw0aoGO8MbiqQiJGvsJy4gBTjDsVbYQnluKFZO/Gew/CmtpPTEXSdkRbozinlFRceeWMF1Z6nHb&#10;5UBcMtcHU91TAuZYelQWCYstSihxwHAUkp6KOB19OnemzWdrHBmxAp5EwRkEZIz3FDGjtL/onpx+&#10;3TpqZiVPuOrdc6FKv2s+nWr24GeGUG3pYU4FgrS8SNye4BHQn1oK4lX+Inh/ORIZlR3HlNN+G+wo&#10;c/ESSNwBSeQUeROcVS2eJbEDn2izv/2Q3qO+WyBOQ3Z1spXHKlfdoWfi2E9UhWenKmhw817F1Bbm&#10;7bOlsi8xgG3BvH3+Oi0nvnv61VXi9TuIFqEaG0m1WNLZbYcLQMh8YxkZH3aOnIcz5igC2WaFatQR&#10;X37WxJiyWQ27Cc6+Kg4cDaz8KwRuGSMjIz0q92NnKA8ytmVUGRhQ/qdFyhIVFdEVbaJBSfDU6kqS&#10;FdsgEEj60MXnUc3TkJVwvCIgPhhqNEiqU47JfJ5BOQMD05/OqaemxN6buFxt+o7zCTCQfEYROXva&#10;cxyQpDm4pJPLFLPSrqrzIZut1ucpM5CVBqc5JVvacC0hO0k4HxYx0NUSEG5pa7nbavWMewcG593e&#10;F51XcyFTnRKl25tkZJzlKFOZ6DyA86dDTTbDSGmkJQ2gBKUJGAkDoAKE+Heo5d/sTzVzWhV0t76o&#10;skpGN+ACleO24H8QaL61rVWJhawaaSpUqVcGStG6Pyo8YKhW726QpQSlBcS2lP7ylHoPkCfSt6vC&#10;bNi26I5LmyWo0ZoZW68sJSkepNSSeNsTchEzdVxVSVKJ2xkqCEDsMqJKj68s+Qr2mxW5sGRFdGW3&#10;m1NqHoRihB7i5odrxNt8beLYJIZbWv8AMDFUmjeJF+1HqWCxNtESHabmy89CUFKLxS2QAVZOOfXp&#10;0qSVK7Tt6Rpnhchb0N6Wu0FcWUyzjclSVkE4PboflVJb+MJuV1gRbdpN5LcuShgSHHMAblAZ5Jx+&#10;dMi86LlIvMi9aekMtPSxibAkj+zy+WNxIBKF45ZAOe4oRhTbFYb/AB4l+tb9hmJSpcUS5IXGwBgl&#10;tW7AwPMDrypDJXNXNaOGFE1GFWFJSrG5IODkZHQ0OI1rbZxW3Y2pd7eQcFNvZK0g+rhwgfU1TTrz&#10;d7hKMB6QYbyeblrsuJc4jyW5/ds/Mn60AxsYbZVWVWgOG/2xfJd5u80TLbEuLxjtbMGQ6lRHiOHu&#10;BzAHf8i86WOhZ8/SC4+m7/a3YEedIcXbHy8HkjcSoMOLHRzHTrnnzzTOrUJhMlSpUqSSVS6q1FA0&#10;tp6Tc7ipJbQnahrqXlnkEAdyf6ZNCy+JD98ucu26RhxpK4rhbemTXtjSVDrtQn31/PkPWlXq+5Xu&#10;961cj32TGeTakBLSIzakNBaxkqwSeeO9HgUZsoxA8xeoyeRhOVhwJYaRv1iYtUqFqSzphqmSlylS&#10;o4ylClHl8ICmykYAI5d8jNH8aZdbU004Fqv9mUjKJkYpXIQO25I5ODH6yefoaULi/DbUrYpeP1Uj&#10;JNfVovE+1Oe22CeqOSr71lSdza+fMKbOMK9Rg+tatX4OVJbA3Pse/wATmaPxhrrKKHuP7jfRrizy&#10;bgi3232m5zVN+IWIbJWpCc49/OAg57EjFAnEiJqC+3exW66R24FtkSlLbieIFurShOVLcKfdTyOA&#10;AT1rRU5eLPPF6cjsSLvdZC5lsmW1C15UkJBYcTjJQpI6djn5i/uuoo+rNa2ecykt+FaXC4wv42Hi&#10;4EqQodiMEVxmYLjZh1E9HhY5sqoehM2ZEJqRb1wxuabKNiS2dpR5EY8qELW5Il24+3L8OU3ILSpA&#10;H91KQdoUfRYwD2OSO9HFCsa6WqNqe5RFzYpaloQ6QVgp342qST0yQAcfOuThYgGvmd/Oqki+h4+/&#10;e8M7LZrFrKMmY74UW5QFJ9oivtJWYq08wpBOFbD1TuKkcuQ5EUrdM2pu56dmNFZWl5h7YtXXJcO1&#10;XzygGiifZFymyu3XFxlYaU2h1lf3iUqGCndn3k/uq+hGKobXPj2DRaXowdekSj7NEaWPeWoZA5Do&#10;MkqPzxW7JqPNxgL1sTm4tJ5GUl/xoy80BqA2vVdmua1kRL/HEKVnomQ38Cj6nmPxroCucLjY1W3h&#10;4IwcxKgoEhDif1XUndkfXNP3T1zF603bLoBt9sitPlPkVJBI/OtWkyB0IHYzHrsJxuCe4v8A33ll&#10;UqVK1TFJSO4+3FaZlltjrjwguhbjzSyUMOkfDlSQVbh5Y708aq73puzajYQzeLcxMQ2co8Qe8g+h&#10;HMfQ1JIGaItkaz6SjFADaXWw85984tCeXbxOYGAOWBVdHg3TXWo2LxZpTtpt1sStEO4+GF+1OHkc&#10;IVyLYwRnv2rY1ZwuhM6dkKsD1xaDKhINtE1xTEgJ5qbKST1AP1o601eLdfdPQ59qUn2RbYCUJGPC&#10;I5FBHYjpilrjo2Y58trtEELrxFuOj7Y6NU2J8zkgiO9ASVxpR7e8ebZ8wrt0zQhpOwXPXWpk6lvM&#10;iOZSo6JQadih5EZCyrwW0hRxzRlZ5d0nvR3xXSzL0ei0OEeLc5jEZoZ55KgpR+iUqNVdpkS7NY4D&#10;8ZxMX7YfdlOSFs7kttBISwjngD3A2OZHQ0yJhNJ0/Ch296VebnNlRI7anFNFwMMpSBk+40EhX82a&#10;2tIFDumIcpFpYtYkJLoispACUknZnAHvFO0n1JoB1HcrpenLVYf0itcxq6zm2XosVkB0MpBWtRUH&#10;FDHuhJGOe7rTaQhLaEoSMJSMADsKkkq9SWVu/wBglW5w7VOJy04Orbg5oUD2IIBrU0TfHNQaUiTJ&#10;A2y0bmJSf2XW1FKvxIz8iKIKSdj0hZ71dtVS5YkK2X2ShotSnGggDaTgIUB1J7UGTIMa7jDRC5oR&#10;2VKQWnNVXi1aptnsF0ly9PXC5GFHhSlF9a0AEF1LiveAB6DOKftErBhYgkUanOkeGGeH6bhEQG7p&#10;anXnkuJGFeIhxW8HHZQByO4qqu09qfq64ymT93MaYlN/wqbH+lH6of2PrzUVldQDGmKTco4UOSkO&#10;Da4PkFpPKlRcIqrNqJlnn4LDrkDJ7IP3jX5HH0NF4e4x6sX9uK8RxnLoyB9qWlVkxKrfK9vaGWVY&#10;ElA8uyx6jv6VZ1hSQpBSoZBGCPOvWuu4fueMxvtP67ySr1MgWJSYzjmGXky4y2wFKYcB5qSD2IJy&#10;Pr55tbDHYb1vPnpckSEXKMJEeY8wWBIGRvUlB54zg5PXJoUgoujTJZDLKWkKIbLqyVbc8uQ/1raY&#10;i3mbcrPAbubMZoyFxGSEEhnxUHOOfTkcDpmvNeK6IMhyoKvr8z1Hg2tOPMMbm66fEYqLzCdSpbJf&#10;ebQopU4zGccQCOo3JSRy+dZt6bXIiKXAbjKjuqJX4SAApXfI8/PNVl/0NeNNaeZcs18mvuMtpYUl&#10;ZCEIbCgv3UobJ+IcznPqaq9D2ufquTeLpMuT1uDkr72Nb1hI8XHvE7knGevI9c1wf4AYehp63H4g&#10;xfa6z31RY7ZHt4dhQGmLg+6hhh1gFspWtQAPu4zjNW8zh/YtL2eM89driZ8dKhDdU6lI8QjOxII2&#10;jPTCjz86279w9g3Syux2XpJmgbmX5Et1QSodykHH5Vqv6JmTbWu2iLabYy4jYtyC9IJI89u5KVH+&#10;Ld8jWrFpmRdrG4jUFmybkWoDN6suGpA5AmW54WyGoKuz0Xk4WgrBwk/DnuOZ646U67lq1MeZbbPp&#10;+dAhW8wESBLVGW+lDXIICQkgJGB1UcUGToUXS9kjaP062FXK55QNx3EJIwt5foBn/LpWIWhb9pBx&#10;l3TzzTy2klKXUkIdUD1CkrylQPzHpimXiwekcXMudMmQ2zWQIZu8QImnXGXbvqCDcLY+4GhIjsKD&#10;jKyCRuCNwUDjsAR69rBripot9W1u8KUfSI//APSgO52rWmsH2kXhltiO38CVKQhttWMFYShSlKVg&#10;9yB5YpjMtlphttSyspSElR6qwOtLyatVPpFxaaYkeozCOI+k1nAuwz6x3R/VNeqNfaWXnF4ZGP2k&#10;qH9RWKp77c5dudt7cVlK/a5HgqWUhRR7pIwkqTnOMdfx6UK6tmNBYTaYKLJhhbLtb71E9rtsxmWx&#10;uKfEaVuGR1Hzobf0zO09eJV60q2ypEoFcy0uK8Nt9f7bauiFnvkYPfHWhsiVox+832E/PeXKb8V6&#10;Eu0rDBcSPj3AjaccicnPrgUVX/XkDTVngyJzLi7jNbCmLezzcWogEj0A7qPStvNczJx2i7v2ozq7&#10;WkZCoUy3uWS1yXn4slOC2+4UtJ9FfECCP9abT1ytWmrTHTcZ8WEy00lCS+6EdBjlnrSoZ0/fNbyJ&#10;WpHrxHtLN1Ybb8G3o8VRbQcpy4rGDkc9o7Vd8LrVY7ha31XCCxM1DbJjsWZLlp8V1S0rJSrcrJ6Y&#10;x8jQhgTQhFCoszSuWpHLrxQs14sVkuF6t0SG4yh5llTbaXnFYKgtYAI2DqKbqSSkEjBI5jyqZHpV&#10;VfNTWXTcX2i73KPFQc7UrX7y/RKeqj8hRQZ6X+8x9P2GbdZSglqM0V8+57D5k4H1rnixXe5w9A6n&#10;juJW1drhdfAQhR5pcfSkH5HGabcOFcdeXaPdLxEeg6fhr8SFbn04XKc7OujsB1Sn6mlcl1E/ixdL&#10;eg7gxeZMx0dhtQlCfzKvwpWYWsZiPqhDpWzNPcVLNb2RmJp+2KewRyLisIH1Od30p3UteFMb2mdq&#10;a+kZ9pm+zNK/cZGOX8xVTKosYpRBc2xi64oxvYXbNqZAwIT/ALPJV/6LuASfkoJP40vtS2hmbqz7&#10;PeIbbvUMpZdP+7ks++hX4ZHrup6ags7OoNPT7S/jw5bCmskfCSOR+hwfpSDlmVcuHrE1eU3iwvZX&#10;k8/EZJSsE+qcn50rKKYMPvtGYzalTBu23FuYztUtIfbJQ4jPcciR5it6qiyWyJcYSYtwfCX0KJ8A&#10;BKVAE5BCuZIOeoxRAnTdtSkJCZGB/wC5c/1rvjxdUADCzPI59Gq5CAa56famk9IZjo3POobT5qVi&#10;vGOqfPfjvW5pKWWZLUpL8hKkgrbJ27R1IO4g1dRrJbIi97MNrf8AtrG9X4nJqwrHq/EjnTYFoQsC&#10;jA29DzMXnWOp5sD2WdBt7cXGX3oyPHVy7hDnIfgTVXY7jK0q1GRaXoT0W6TE+JJkoOElfIKJSQNu&#10;fIcqtaFGoRT9tWMcm9vtEX93PMY+ShXOU10nUx6/MW3lun/Iw2pF41Fqi42K4hiHFtKkCWiK6pXt&#10;KlglICyEkJ905GOfSia63OJYbO9NkEIYYRhKUjmo9EpSPMnAAoWdhylaId4g2O4OszJrEc3BlTaX&#10;EDwvcWoZGdw5n55rW0vBkayv6rpJuMubYbesiEqQ2hAffHIuhKUj3R2Byc/hTHyBFsz0WLPa11af&#10;OkIF9XqK9Xa8NTGZLqWiFQGm3nWW1JKg2UrBIA/dSckHPSjFu4y4t4trBXc34k1xbJcnxEsFCktq&#10;WMYCSc7D+r9aHoekdUafua5tpnxnX1ZCn3FlKnk5zhxJCgr55+WK97jp7WGqXY6b7PhMMsL3pMYk&#10;lB/aSABhXkSTjyrK2TE6Hd1igmUPYPEPqlYAwkDJOO5rNc+bJKGtR6OY1BLalmUtl9tGwZQFoxnO&#10;cHGD6giiWpVgkGxIRcAp2gb1c4i4czWEt2KoY8Ioc+nV0/mDQLrO6NaotFutbkGQ/rW2b4stSVlC&#10;SygkEnoFbxtPLzNPelJxIhJsmo1XpkBr7Uhriqf/APLeSn3Dn1GB9BW7R5i+TZkPBmLVY9qbkHIl&#10;VprihqFm0tWaJp0y50ZRQpa17G20jsQAAMdAM9B3r7t9umOXiddtQ2GLOM54OOMw7i/GW3yx7uxQ&#10;Sr68ye9bmj2mW9KQCykDe3vUe6lHqTVtKkpisqWRuVg7WwQFLPkMnma7uLRYwu495ycmsyE7faWt&#10;mtnC+6yxELE2DO7Rp1xlNqV/CS7tX/KTR5a9E6Ys7wkQLLDbfByHlI8RwfzqyfzpQypdol2xLs5c&#10;cxXBn+0YH5HoRVfCv93iNGLo2bfHkH4EjCoyPkp5JwP4TikZsAxi9wqMxZi/G3mdFPOoYZW84rah&#10;CSpRPYDma5Z0pdPDmaz1e4AcKWpsn9ZalFQH44/GiSdaOI99gBF11cnCgQ5FbBbQR5KLe0n5dKr9&#10;M8P5qr7H0jOuMQW2Us3B9uO2orUlBA2ZPRJ8znoawM6v6QZtCsnqIjt4dWhVk0DZ4jgIeLAedz13&#10;r9459eePpRRU6VKdFSUiNe25Ni1rNbkC5R7JewkpREQlYkSVZC05IJTkdhjNPeldxe+8u2imMdbo&#10;XM5/ZTmhcWpuEhphBK3/AKKTkLgRtNvvmHht0C0rdU0ccgohJOa+n7XYvDymHqGEnOAW4kxAB9AU&#10;Y/Ki7hKhIu2s14943NIJ9Aj/APTTOpS4QRdmG7g8EAzm19Om2Xm2Xb1qIOrO1DQYcClkdgPCzmqn&#10;TDsZ6bd1x5El5KZJSgyFEqDf6oO7mPKnLxRH9r0ke/2qf+y5SYt8E2i+SZg3ezTbjLhqVjAS42vK&#10;R9QTU20SLmPV41OAlVA+ITVS3FaYeobbKVyS+FRVH1PNP5jH1q6qj1YkpsZkoGVxXm30/RQ/yJqh&#10;1nGxcuB78Qi059pXLQ+rtHW1ahMjvCWw2DgvMOc1tg9uYV/jqvt7mhlsRWY4nNeKShtlPtI98fEk&#10;AciR3xXha7zcrBqOPqgWqU1b1RzFewtIeeSvmnYjPMg8xnrWnY7fZ42vLK3a5vtXgIkLdS9FUxIb&#10;VtVycBJCj73UUWVSVsz0OkY7QG6y5KNCqQh0syFJcdUylZbk+84Oqc46+lfUKLou5IcXAtlylJbU&#10;ULUxClrCVeRwnkfSqvTuhtQaxsU5cBplMZVxeLb789xsJUFfF4aUkEjzp2aG0IzouPKJuEifNmFK&#10;pD7oCQSkYGEjp+ZoFxE9SZpfIoAqifv3vFgbJpoDlp29qPkLdN5/imp9g2H/AIXvv/QyqftSj8ke&#10;5ivNPsJz8uy2NKsDSOoFjzEKR/nXz9j2T/g7UX/RP/610HUqeSPcyeafYTnObH0xbmS9N0vfo7Iw&#10;C47DfSkZOBzJx1qk1ExpmUyLVAsc9u7yk4iiQFthPcr95XQAHtTr4wkjh4/g/wDi4v8A3kUnOID6&#10;IWsrZcFPpbVEjpdCSf7weIEqSPXaSfoapUUZFBJqQuShIAlloValaUjNL5LYUtpQ8ilRq9lRI05g&#10;sSmG32j1Q4kKH50NaMnRpUi9tRXUuMpl+KhSehSsZ/qDRXXosVFBOJksOYsrnY47l8uRieIwqGuI&#10;zFS0rklbq8Hkc9snlT3a4UQUITu1JqXdgZ/t4Iz/AIaUsdKZF9SQQTI1LGY59whBP9TXTVcXJTZG&#10;+Z1UsIvxFTqjh4mzaWulyj6q1Ip6LGW6hLkpvaSBkZw2Dj61R8LoZZ4gxnVuvvPvWFD77r7xcUVK&#10;WRgEnoMdBTJ4kvez8N9QLHX2NaR8yMD+tBXDqP4fEaXyylmxR0JPl75pVAMKjLJU3G9UqVKZAkpW&#10;8VAFax0KFdPaJR+obTimlQhrrR8rU67RLgSmWJtrkF5sPoJQ4CMFJI5jtzoWFqRLU0QYN8I1H9IN&#10;bpydouDZA/lNNOhTQ+kntMM3J+ZIaenXKT7Q/wCCkhtHLASnPM9+Z86K6tRQAkY2SYuuLA2jS7u4&#10;gIu6enfLax/nQMI0GTw/4ge3FxJt90VLjuNj3kPYBQR8ycH0JpocRdPzr/YI6LY0l2ZEmMym21LC&#10;AsJVzGTy5jNaehdL3C3G/vXqIw21dn0uexlYd2gICSFnoc46DNDR33+pdjZUV8Kz6jlxGHlS7Y2l&#10;1tK8hpaiMjPTIFbbmihNZKLnc35Iwfu20BpvPYlIOTjrgqxTRXwz0qXfEZgvRfJMaW60kfIJUAPp&#10;WF8OLOr4Jl4b/huDh/8AkTTAEHaZBplU2oEVlts2obFGX4d2ZkxmseHGlZVlIHXxeRST5YIFVVsv&#10;EW6azsEuHbnYkd2LICd7OxKlAEnaeiunUU408LdNrdSuaJ9wCTkNzJrjjf8Agzg/hVVxM0hergmy&#10;XDScSKqZa1OJTHWQ2ktrTtwOYHLnyyOtVkO5Soj8a7WDGbXBnaeHTCwMb5clR/5yqP6EOGNhuWm9&#10;Cw7bdm225qXHXHEIWFBO9ZVjI5d6L6ghSVKlSpJJUqVKkkX/ABkcCOH60kfHNipH/NSf8qTPEdm4&#10;SdYRG7fDdkrRBCleEypwoTuOVYH0p3cWLXPuuhXW7bDcmSGZLMj2dvmtaULBISO5xQtw6h367a+e&#10;1HPsUyzxGYPsiW5iShbiirOQCAcClkHeDDBGwiI9lr2JxakuXOM8v41pS40VH1wBXs5cH2hl2+3V&#10;CT+1JcFdlFCVdUg/MV8FhpXVpB+aRTQxHQxZUHqJzHwwhy7nqmyRkxZi4rNycnmU42rYoJbGPePU&#10;7uX1FdQVhKQkYSAAOwFZoalwc15ZZeodE3S1wdhlPtYbC1YBIIOM9s4oU4b2m8M6qvNzudpkwGnI&#10;rEdrxynKike9jBORnvTOqVK5uXfFSVKlSrlT/9lQSwMEFAAGAAgAAAAhAJR9N/fkAAAAugMAABkA&#10;AABkcnMvX3JlbHMvZTJvRG9jLnhtbC5yZWxzvNPNSsQwFAXgveA7hLu3aTszRWTS2YgwWxkf4JLc&#10;ptHmhySK8/YGBHFgrLssk5BzPi7J/vBpF/ZBMRnvBHRNC4yc9Mo4LeDl9HR3DyxldAoX70jAmRIc&#10;xtub/TMtmMulNJuQWElxScCcc3jgPMmZLKbGB3LlZPLRYi7LqHlA+YaaeN+2A4+/M2C8yGRHJSAe&#10;1QbY6RxK8//ZfpqMpEcv3y25fKWCG1u6SyBGTVmAJWXwe3PTvAbSwK8j+jqIfhXR1UF0q4ihDmJY&#10;RezqIHYF8eeT2NYxbH8GwS9+3PgFAAD//wMAUEsDBAoAAAAAAAAAIQDgINv6fLIAAHyyAAAUAAAA&#10;ZHJzL21lZGlhL2ltYWdlNS5qcGf/2P/gABBKRklGAAEBAQBgAGAAAP/bAEMACgcHCQcGCgkICQsL&#10;CgwPGRAPDg4PHhYXEhkkICYlIyAjIigtOTAoKjYrIiMyRDI2Oz1AQEAmMEZLRT5KOT9APf/bAEMB&#10;CwsLDw0PHRAQHT0pIyk9PT09PT09PT09PT09PT09PT09PT09PT09PT09PT09PT09PT09PT09PT09&#10;PT09PT09Pf/AABEIAZgDJ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ApcU4ClxXacVhMUuKXFLigdhMUuKdtpQKAsIBS4p2KXFMLDcU4Clp&#10;wFAWGgUuKUCnAUBYbijFPxSgUBYbijFPxS4oCwzFOxS0ZpCsAFAFKKcBQPlE20baeBQRSHykEh2q&#10;cVQ89z3q9P0P0pmlWcd60glzhRxiuDFSnzJRO3DRjytyRU81vWlWZ9w54qeytkuNRaF87Bu/Q1He&#10;xLb3kkafdXpmuZTmtWzqcIP3bFtJBxU6nNZKzlat2twZGIPGBXdHEQk7I8+WGnFXZeApwFNQ5qUL&#10;WxhYaBSgU4ClApBYbijbT8UoFK4WGBaXFP20YpXHYZilxT9tGKAsMxS4pGYL1OM0BqAsLijFKCDS&#10;4ouA3FGKfikxQNDMUuKdijFADcUYp2KMUxjMUYp2KMUANxRinYoxTGNxRinYpKABR86/WrlVF+8P&#10;rVuomXEhku7eJtsk8SMOzOAaGu7dUDtPEFboS4waxdTia61WaOKOzXyofMLSwByx9KzIna51WGQa&#10;fDcKLAN5WQEQ7uSAeKtU01cZ2EU0c8YkidXQ9GU5FRveW0YBeeJc9MsOazLW8S78L/aig0+CSISA&#10;pj5UPPGO/Nc+zxO9tc/uo4TBtjjEkYYLuyCd/qKUaV27gdnHe20rhI542Y9AGGTU9cXaGGXV7Fkl&#10;jTy5dx3Sw8/KRgBTnPNb2o3dxNqMWmWT+XIyebNLjPlpnAx7kg/lRKnZ2QGtRXL2GkC7v9QP228A&#10;icRxv5vIIHPt1q/puqSrZXq3uZJ7BmVyi8uAMggepFJ07bMDXWRG3bWB2nBwehpguYTIIxNGXPRd&#10;wz+VcfaGSeHTTLaTTtc/ap5oEkCHfvXqSR0yRU+gf6PfXaDRZfOjnPzl4yY1bkDJbPT0qnSST1C5&#10;1tLWRes7eJtMjDMECSuwB4PGOfzrRuoVu7SWDeV3qV3KeVNZuNrDJqa7rGjO7BVUZJPYVl6BdyX2&#10;lFLhj9ohZoJSOuRxmsW9sp31uexQ313bG3BdBOi4JOOc47VSp3bTewjr1IZQVOQeQRRXK+W9i9sl&#10;zDqUELyLErfaI2CntkDnHFXfFM13BZRPZQSySQuJd4bCgDruo9nqlfcDceRY8b2C5IAyepNOrlb+&#10;y1DUhpzTXrnzp0cLbLhUUfNnJ+laemXFzBqt1pl3N5/lxpNFKRhijEjDe4Kmh07K9wNJrmBGKtNG&#10;pHUFgKFuoHYKs0ZJ6AMKyLq88PM0ks01i8gyTl1yTWNYPpV/cW9/cXtjbJG2+O3icA5B43H+lNU7&#10;q+oHaFgv3iB9ajNzCJFjMqB2GQN3WszxAVfSxOqW8qLghpZGUDPAI29eSOK5e0hjhtwstnFJLg5l&#10;JuN3Pp8nFEKXMrgd8HVvusD9DTq5rwnA6GUnyZFX5fMUuHB/usrfzqXVdIsrS3uL6eS7kOchBOQC&#10;xOABj3IFJwSly3A3i6r95gPqaXrXOWXhC1Kia+MskjcmMTPsX268/WrmtyTWdnaQWUnkGWeOHfjc&#10;VUnHelypu0WBrNIqsqswDN90E9adXLajp10uu6Sp1KdixlwxUZX5avWr3dp4hFnLdtcQvb+YN6gF&#10;TkjtTdNWumBt0ViSzT6rf3NvDM0Fna/LK6feduuAewFUdK0qefRxeWt7cR3TvI8RZ9ykbjtBB7Yx&#10;R7PS7YHU0x5UjKh2Cljhcnqaz7Gca9okEzNJCZFBby2wQe4rnLKzur5Gkkhv7oRTt5Ui3EagY6cH&#10;miNO97vYDtqK5/SiV1g20630UyxeaqyzK6sucfw10FTKPKxhSEhRkkAeppaiuIop4GjnAMZHzAnF&#10;SAPcwRgF5o1BOBlh1pwlRjgOpPoDXDS20bTSiZGTbI21UtmkUAHght3PFa3h22ja5laSPOwgxOyG&#10;Nj6/KSa2lSSV7iudHJIkSlpGCqOpJoeaOOPzHdVT+8TxXJeJpXk1WS3kuFjhaKOEArnPmOPfts/L&#10;NQvdpPpVul3PZRWqysBDNIY/Mx05OaFRukwudqDkZHSmvIkQBdgu4hRk9SegrN0tiNGJhuoLlAD5&#10;b7/lA9Cw9PWuO1e5tZZ4LeE2DzRzLI4S9kIAB5BY8D+dKFLmdgueiF1UgMwBbgAnrTq5DQoG/tAu&#10;txptzKTuCJdO3lr/ALIIPPvXX1M48rsAUUUVAzksUuKXFLiuw5hAKdijFOFAITFKBS4pwFMYmKXF&#10;KBS4oAMUoFKKUCgYm2nAUtFAWExSgUZqOSdIhl2AFJuwWJM00vism612GMER/O1ZNzq1xccbtq+g&#10;rKVVItU2zobnU4LfO+QZ/ujrWTc+IJG+WBdo/vHrWOxLHJyT61JHbSy/dXj1NYSqtm0aaR1en3ou&#10;bVJM8kYb61dV8965ux32aMobOe3pV+zumM+HOQelbRqbIzlT6m0vNKRxUcbZqbqK0MypOOD9Kk8P&#10;/fn+gptwPlb6U7w/9+f6CuLEfxEdVH+GyLS/+Q0//A/51Bqn/ISm+oqfS/8AkNP9X/nUGqf8hKb6&#10;iuR/B8zrj/E+RUqe1OHNQVNbf6ylQ/iIK6/ds1YecVaAqtbjgVbFeqeVYAKXFLSE4pBYKXGKYXFA&#10;cVN0wsSUUgYGnCmIKYxxTzVW8nW3t3lb7qqSaEI5Pxbqb/bYreF2XyhuJBxzVOy8U3lsAsxEyj16&#10;1Ws7d9e14RsTiVizH0WodSs0s9UltYXMoRggPqfSvRjTp25HucjlL4lsdfY+JrS6wrOY39GrbimW&#10;QZVgwPTBry2aCW2kMcyNG47Gur8IrItvJK7sVY4UE9BXPWw8IrnRrTqSlLlZ1gOadUUbZqauU3Ep&#10;MU+kpjG0U6koAaaKdiimMZS0tFADaKdSGgBF+8PrVqq6/eFWKiTKgYUmnW9/rV7PeRM0USKgJLAH&#10;jJ6daTSrfzZby+SEwwNEsFtGVwdi55x2yT+lbuKOlP2jtYsyNAjZfCFhHIhDCzQFWHIO0dqoJYXj&#10;aPZzW08i7VHmRfKPl74yp5rpqMdqftHdsRy9vbxXXiCza1vrqZYkdnJVQF6YB+Udav30N7Zay9/Z&#10;WouhPAsTpvClSpJB57fNz9K2MKnZVz+FOodTUDGt3fRLFInt57q6lJkcQrkFz15OAKm0aynt47m4&#10;uwq3N3J5jopyEGMBc9+BWnRUudxnHKbu1FjMskduI1nTMkEkh+aTJ+Vf90dT3qSUfab+B7PUZPOm&#10;AjuS1tInmAHgjAGDXWYHoKMD0Fae18hWMbWzPZ3lpqNvbSXIi3RvHHjdhhwR+IFWtEs5bLTI1uMf&#10;aJC0s2P77EsR+BOPwrQorNzvHlGZWl2MunXOqTTbTHPOZkC8nGOePWmaSrg3mq3SPGbgjahUlljX&#10;OOBzk5JxWxRTc73A5zUdSg1iewtbHzpJBcrK+YXUIqg8ksB7V0LosiMjDKsCCPalCgHIAzS0pSTs&#10;kBzunW140M2npczW0tjL+6kCBlkjPIBB69x+ArQ0zSns557q6uWurufAeQqFAUZwqgdByfzrRpac&#10;ptgZuqXtpZRsk8UhLocGOBn/APQQab4ftfJ0O1SaEK4Ukhl5GSTWnS0ub3bAZPiaF7jQpYoxlmki&#10;AGCR/rF7DBx+NY93o7WCK9zcWSqxwCLa4b+UpxXW9aCAeCAfrVRqOKsI5/wkgWK9ZWV0M3yuiMit&#10;x2DEn9a1NXsW1HTJbdHCSHa8bHoGUhl/UCrgAUYUAD2paUpty5hmNba5KJY7a/067hnJ2lkTzIz7&#10;7h2+oq7qemx6pbrFJJLEUcSI8RwysDkEZzVyik5a3WgHL6ho9z/bel41O/cZkzIRH8ny/wC5jn3r&#10;Ws9GW1vmvJLu5uZynlgzFcKOvAUCtGlpuo2rCOcktNTtZL60tLcPFeSF1uN4HlbuDkdTjtVya6k0&#10;+BNP02ymmljjCRsRtjXjALN/gDWvRRz33QGPHC+g+Ho4IVeedVCLtH3nPf2GaktPJ0DR4UuWfj77&#10;JGz5Y8n7oNalJ1pc19xmFYXCan4mlvLYSG3itRF5jIVDMWzgZAzgD9asLql1Fr7WF1a/uJF3W88Y&#10;JB9Q3oa1QAOgA+lGKbkn0AWsrxOjSeG71EUsWTGAM55FatIRnrUxdmmBydxoDm6lK2SCE48sQQ24&#10;AGB13oTnOe9VtPiiGqaascUQuUuJCxSFUcR7eNxVQK7amhFByFAPritfbO1mKxx/ifT0vNXYTJGq&#10;EW58xod7FVdiwU7Tjg5P5d6mtoGh0u38qHcq35YCKLyww+bkKeldWQD1ANGB6UvbPlSCxmaRat9i&#10;uFu7bYJ5nfypAD8p9QMisC2LWN/qUf2kWim5LKhsmkBXauCCOMcV2dIVB6gUlUs3fqBylq0lz4ms&#10;HFx9pWOOXcy2jRBM7cZJ65rWvtUurDV7eKS18yxuPkEsYJaN/wDaHpWqAB0AFBGetDmm9gFooorM&#10;Zy1KBRilrtOYMU7FJmnA0AGKdigUtBQAUuKXFLQAmKeqk0gx6VZt3RT8wpPYCDbikqWQgsSBxUZp&#10;3GZ+rXMttamSEDIPJPauXmuprht0rkk9q6+7iE0LxsMhhXNrpyRsRIxYg9K5K3MjanYz1VnOEUn6&#10;VZisXblztFX1RUGFAFOrGxqQxWsUXRcn1NTUU5I3lbbGjOfRRTAbSqxUgjqK1bbw9cy4aZhEp6+t&#10;SXtvpOn2kiPMplI4OcnNNJ30E2uoWswZQc1dVsj61ysWuW9uu0ksR6DrUU3imYkeTGFUHvzXdClO&#10;S2OOdWEep1M5+Q/SneH/AL8/0FUIbxbu1WVTwwq/4f8Avz/QVwYhWqpHZRd6bZFpf/Iaf6v/ADqD&#10;VP8AkJTfUVNpZ/4nT/V/51U1e4UajNtweetcU3ambyqRhK8uxDUtv9+qBnc85AqS3uijjfyDUUaq&#10;U1cxnioSi0kdFbngVbWs62mVkBU5FW/OwK9VzSXM3ocqTbsickCoZH4NMaYkcVFuLNz0rnqYiDpy&#10;lFmsKb51dC7jQGPrVm08vDbyMn1qGfb5zbAAo9K8jmqQgpqR22jJ2sOSU5wasK2aoFtpHvVqFsiv&#10;Vwk5Tp80jirxUZWRYY4Fcz4wvfJsRApw0x5+ldE7cV55r1y2qa2Yo8kBvKT8+a9HDx5p3eyOSq7R&#10;supqeGVXTdGvdWlGCFKR571R8K2R1LXRPNysOZnJ9T0/XNXfFMqafptnpEX8Kh5Mf59adZ/8SLwX&#10;Ncni5vTtXPXkYH6ZNbttxcusiEkpJdEYeuX/APaOr3Ew/wBXu2pj0FXtK8QLaRJDNHhF/iWsEDGA&#10;Ogpe9dLoxceUwVRp8x6Rp+qW15jyZVLH+HvWoprgvCdrvvnuW6RDC+5PWu5iOa82rBQlZHXTk5Ru&#10;yelpBRWZoFJilooATFFLSYpgGKSlxRigYlIaWigAA5H1qeoR1H1qaoZcTlbuSeTxIyRSSl1lXaqt&#10;gbQmSOeOax59Tvg05N7IJ4ywgDXcAC8Ywwz61q3bFvEUyRJK0q3EbEohICbcNz06ds1lNFc2txDb&#10;Rx3BWVn2lknUjqegmAP4Yrshbr2A67SJ7iTRVlIeabaSpeRD5n4qSMVlW95rl7rk5jt7aNbaMRtG&#10;8x27jz2B5xV7SnTR/DTPIsxEG9yHQqzEknAGSepxyTTNKurbSrMHU7iOC6uSZ5PMO0ZPYE8HHpWO&#10;3M0rjM+6vJNSvbBrl3t4XmNs6oeUmHI57g8Y/CtuS7m/4SWC1VsQ/ZmkcY6ncAP5GqWiWUOpWEs9&#10;xGWjlvTdQ5yOhG0/+O0axfRaPrcV7cZEUls0SkDOXByF+pzx9Kbs3ypdwNbUftH2CY2jBZwuUJGR&#10;kdqZp+orf6THeKhyyZKDkhh1H5ijSVuF0yH7Wxadl3PnsT2qh4dtJYrC+t50kiBupdnY7Tg5B/E1&#10;nZWa7AY+vX91DbIonvkdpkwhjwSNwJA7nirlhcalNeB7tb4W6tmOPy8Fvdj6e1Z8Glxr4g1UR2Ud&#10;yYpURZJ7+RHUGNTjoSRkk9atRpLa69poW3S2EjsG8u+ebcMdCCBXQ7Wsv0A66is681qDT9StrS6V&#10;41ueI5j9zd/dJ7GtGuRpoYnSuTe7uZNP1bU7bU2VYndkiADAbR0/Eg11boJEZGGVYYP0rmLzTLLU&#10;dTt7TTo9iwEfapIzhSg/5Zt/eJ/StKVuoi3oWoTXur6ok29TCY18thjadvOPY9afrSS3GoWtvG7A&#10;GN22hygJHTJFUfsFxN4q1O6sZ/JuYjCMNyki7eVYfyParurOqataGWHzwYZAYht+bpx8xA/OqsuZ&#10;Ndv0AyhbXbXzWvlx71Tfn7a2MZx6VraKktvqV3bO7FViik2ly4Vjuzgn6CufvdPimuZZLXQDDmNR&#10;HlLcjcDnkb+h6V0Gjuj6xdmOHyFFtABF8vyYL8fKSPyNXU+EDR1Kb7PplzLnbsiYg+hxUHh+6+2a&#10;DZzl/MLxAlj3Pes7Uro6/cf2XYHdbhh9rnH3QB/AD3Jpvn/8IrfMkyn+ybhspIBkW7+h/wBk+tZq&#10;Hu26ga+qtNHYySwXK2/lAu7tHv8AlA54yKwrSHVbfQhe3erMmV81lEAJGe3X3rW1mGbUbe3tbcbo&#10;J5AZ5ARgRjnH48D6E1kX2pXd7o988b2MdvHvj8mTd5gxxyc8HjpinTTtYDV0TUDcKbadp/tKDeRN&#10;HsJU9COxpvii8FnpBcTeXIJY2UA8vhwSB68Zo8PasL+yihlilhuool8yORcZ46g9CKqrdWlr4nvZ&#10;NWdIZRsFpJNwnl7RnaTwDu3Z79KXL7702AS9vrrVlhSysL5U3AmVgIwR9GINdCgIRQxyQOTVJ9d0&#10;uMAtqVmM9P3y/wCNJqusRaTaJdTRyPblgHeMZCA/xH2qWm7JIDQopkUiTRJJEwdHAZWB4INPrMZz&#10;2razKLg2gkSwjPBuZmAJHfYvf6mqEWoQ6ayto2qRXqOcPbTTAszeqt6+1b1/Pc+Zi01CwgAHzLPE&#10;XOfwdcVieGpr1dOH/Ez01YvtEu5Ggbcf3jZwfM4z24/OuiNuS/8AX5CN92ur7TVa3Jsp3wf3qbiv&#10;tjNY95Fq0U8drDqrTXUoLBRCFVF/vE5PFdIrB1DKQwPQjoaxL2caRrxvrlW+yTxCMyqpYRkHvjoD&#10;61FN62SAsabpd9azLLeatNdEDlNgVc0681Gdr77Bp6K1wF3SO/3YgemfUn0q3Z6haaghezuYZ1Xq&#10;Y3DY+uKw3u20jVNT8yGZ5bple3KRlg/ygbcgYGCO9CTk3dagFjLrdxDcXEd5BL5UrIsTQ7Q4Hvk4&#10;q/8A2v8AaPDc+owLtkSCRtjfwuoOQfoRUVvd2mgaZDb3U6faNu4xKdzsx54UcmqfkS2fgu9Ey7Jr&#10;vzSIz1VpWIVfr8wqmlJ7dQIJLqWWSWC41eRFiCFnWIffPO3r6Y/OrFlqofWILYao04dS2PKwD7Uy&#10;OxW2GtQ2sn2Z8o4cvj59inkk9z/OrlvO1xrdk0hXzfshLhWDYOR6VTtb+uwEerzTNrSQK175Qg37&#10;bXGc7sZPFVEnElxLAra4ZIsb1yOM8jtU2rNpw8RZ1G6aBVtvl23LxEnd/skE1Sls7CK7j1KP+0fs&#10;Eg8qZzcTqykdH5bcV5xTjay0A6HSnnh0hH1BnDqCWMhG4D3xWVf6tqc+mi9s2jtoJJEjhDpueTc4&#10;UHHYc5qYCDUfD2o2+lPLIBujV3maTcfZiScVHBcLrE2nQxRSxwWeJrjzIygVlXCpz15OeP7tQkk3&#10;JoC19sv9KuoI9QkjuLadvLWZU2FG7Ajnr61tVz2p3kGtS21lp8i3BWdZJZI+UjVf9rpn2roazmtF&#10;fcAoooqBnM0hp1MbNdpzq/QhmmMQLEZHtRBdJMMofwp5tpZCwC8gZ+tV1heEfOuG7kCsXLXQ9SNG&#10;nOjdqzReVs1IKqxPnFWlORWx5Y7FOxSUtAC04cEU2lJ6UDHUh6UZzSikBDKODWReR7Jd2ODW4y5r&#10;PvYt0Z9RWdRXRcHZmX3x3q1baXd3RHlxkD+83FP0u6t7Sd2uYw67fl4zg1pNql/fHZZQFE/vEVyn&#10;QEWhW1sA97MD6jPFObWLW2/dafBvb1A4pE0Rm/e6lc59RmlbUdNsAUtIxI+OwpoTOS1TxLqN1PJE&#10;ZTGisV2pxWMzs5y7Fie5NLM5knlkPV3ZvzNNClvugmvahCMErI8ec5TdmHtRUyWkr9sD3qdLFBje&#10;2apzS0Yo05MsaJf+RIYJD8j9PY12nh//AFk/0FcUkSIAVTGDwfeuy8NP5iyt6qK8nHRXOpo9XC3j&#10;TcWZ8l01pcTSJ99iyr7ZNU4vLZZPOzvIyre9Pvzm7kHozfzqtj6/Wvnq0uaViMRUcp36IltzCCTN&#10;k4HA9aJ5/PK4QIF6AUwKX+6pPc0sLIsmZVLL6Vjyq9+pipNxsT2NyYpQuflNbcL70J7VgzTROgEc&#10;Ww5zmtqzO+zQ+ord4hui6cjqwsf3lr3sXRbSNGGA4NRc1ZF5iLZt7YzSWbRgsZCPYGodOnJqMX6n&#10;dzSSbaK3Wj196muSpmOwDFRVjNWbV9jRO6uRSIzOCvQVNE23rSYpkjbVzXdhsVNNQOatRjZyItY1&#10;AWWmyzZ+bGF+prmfCFkLnV2upf8AVWylyT3NL4rvt7xW+flQF2+varZ3aH4LH8Nzen8QD/8AWr6S&#10;EeWlZbyPIvefN0RkzNJr/iXC5Imk2j2UVc8ZXYkv4bGI/urRMYHqR/h/OpvCECWsF3q0w+SFCqk+&#10;veucnuHup5J5DlpWLn2ya3guap5RIk+WHmyOiirulW32vUI48fKDub6VvKXKmzGCu7HV6DafZbCN&#10;SMM3zN9TXQQiqdtHgD0q/GvFeNKTk7nfFWViQUYpaSpKDFFLSUXAKKKKYwooooATFGKWincBB1H1&#10;qaogOR9alqWXEYsUaO7qgDP94gcmhoY3kSRkBdM7WI5GeKytZ1e60oCUWsbwF1QOZMcmqkGr6hHJ&#10;OZfsbq75jH2gfIuBx+eatU5NXGdEQCMEZFNkhjmXEkauPRhmo7OWaa3DzxojHsjbhj61kR6tqUuo&#10;X0dvYi4ghk2KwkVcHHPU1Ki3e3QZugBQAAAB2FI6K+A6hsHIyKyItbuF1a2sL2waB7kMUYSKw+UZ&#10;OcGpNb1r+yLd2FrcykRlg0cZKg9snp1p8krpAatFYFnrlytpbpe2c0U8y7UkkwEd8cDjOM+9SeHJ&#10;7q7tZ7i4mDszlfK/55sOoodNpNsC/PpNjdTGWe0hkkbqzLyaLfSbG1lEsFpDHIOjKvNYV3rWtwav&#10;bQNaWsStFI5Dz8MAVGc9sZ/WtDSdTvdQuG8xtPMKZDCCYuwP5VThNRvfT1Eak9tDdIFuIkkVWDAM&#10;M4I6Gpaa7rGjO5AVRkk9hWfod5cX9ibq4wqzOzwpjBEX8OfqOfxrOzauM0qZFDHAu2JFRc5woxzT&#10;6z4L6SXXLuzIHlwxRuD3y2f8KEm7gXVhjSV5FRQ8mNzAcnHTNR3VjbXoUXUEcoXpvGcVPSEhQSTg&#10;DkmldgUP7B0z/nxg/wC+Ks2tlbWSstrAkQY5IQYzVPRr2bUFuLiTAgaQrAMclRxn8TWnVSclo2Ay&#10;KGOFNsSKi+ijFEkaTRlJFDIwwQRkGqQvpDr7WQA8tbcSk98liP6VoUmmgEVQihVACgYAHaqkmk2E&#10;tz9oktIWmzneVGaNQkvo40/s+CGVyfmErlQB+VY9zqWuxTrbxwWL3LDIjR2O0epOMAVUYyezEdGA&#10;AcgDNNkhjmGJEVx6MM1S01dVBY6m1qQR8qw54P41m3OsXgN46qYEinEKblXPC7iTkjruGPpQoNuy&#10;YGymnWkbbktogfUIKmkiSWJo5EVkYYKkcEVx0HiO/luZo3uUCxsoGEjy2QD/AH66DVr+6tNEa4tb&#10;cyT7MgEj5eOpqpU5JpNgaMUSQRJFEgSNAFVVGAAOgp9YN3cazDbRG2jglMJBctJhphjB47HPP4Uz&#10;Q9auru8+zXDQMTubaocOg7AgjFL2btcDWk0uxlkZ5LWJnbkkryaYNG04dLKD/vgVTk1ab+3Li3gj&#10;aaO3hG9I8btzHj9M1T0/WNQTUbq2lt7i4WNVbaUAdN2cZOcEcGmoztuB0ccaQxqkahUUYAHQU4gM&#10;CGAIPY1Rvb6eHT0mht/3zsFEchxtz64rM1C/1K3Eby3ml26o25syt8w9OlSoOQzdit4YCxhiRC33&#10;toxmpMA9qxNN1m7u7iDzIoWt5iyiSLfwQM/xAcH1qzJf3H9tTWsMYkSK2WTb0JYkjGfoKHCV9QNA&#10;xIX3lFLeuOaVkVxhgCM55rJNzrzcpYWaj0ec5/QVoS3P2XT3ubranlxl5MHgYGTzScWgHPawP5m+&#10;JD5v38j73bmo7XTbOxZmtbaKIt1KLjNYTapqL6BDP5c6zeUJmmjQMmMZIxmtDSdWub23tzNZTAyK&#10;CZcAL9etU4SS3EaLWdu0/ntDGZcY3lecVIVVlKsAVPBBrPv9ag0y+ihuyI4pY2ZZCeNwI+X6nP6V&#10;mjxJNJrDLHZ3Zs4oQ0n7ohsk8HHXGKShKSuBvwW8NrH5dvGkaZztUYGakwOeBz1qK2uory3Se3cP&#10;G4yGFZOoy6lZLJPLqVpb24Py5hLN7DryaSi27DNlI0iGI0VR6AYp9Y3h+XVZ1ml1JlMTEeSDHsfH&#10;qRk4rZpSVnYAooopAc2aildkGVAJ9D0qfbmmTx7UBPFdknoYQvzKxZsynkAJgdyuc4NLf/aPsj/Z&#10;EjeckACQ/KPUmscTNHIcZUd2zTjPJKQfMJBFc9rvQ9aopQp88h0AnXAuljWXv5Z+X8Kux9KrQoau&#10;IMCuhKyPJk0xwpCcU41Q1a4a006aZeqqcUpSUVdjpwdSagupU1PxFBp7NEg82X0B4FZKeMJ948yB&#10;Nn+ya5/LSuScs7H8TWxp2ksTvdC8gGQo/hrx1iK1Wfu7H02Iw+BwFC9ZXl+LZ1llfJdwLKARn+Fu&#10;oq6jZFcxFK8LblOPatm0uxMnoR2r06dS6tLc+TjWVSTSVuxo9qgmQEGpFbI60MMitTS5guPIuQcA&#10;gNnB71tNrVzPiLTrbjpuI4rOv4uQ3pxU2natNb2ot4IfMk3HBrlkrM6ou6LY0e6uj5mo3JC91Bpz&#10;y6XpsbJCA8uCMjk/nTRp2oagd13N5aH+EGpPL0rSxlyJJB+JqRnCpZRx/fyzAnJPrU6qq/dUCrep&#10;yJNqEssabFfDbTVWvVjNyRyciTNPStDk1UF1lCIpwfWq88A0/VfJmG9I5BkH+JT3p2narPpgk8jB&#10;Mg79qr3VzLeTmadtzkYJqLTu77FXSR0mvjThpYihaNZAQyqvWmeD5N32hD1GOK5nrnPNavhy5+z6&#10;zGM/LMNh/pWVSlaD6lRl710LdOY9Rd1AJDMRn60kl5JNHsYIAfQU6+TEzn/bYH86ZBbxypzKEfPQ&#10;18rVSUm2FVTVRx7jrF1W4bewVWUgmq6kB8sMqDyPUU6aPypCpIb3FSjfZSAuqtvXOD6Vl3fczXNp&#10;foF3Ci7ZYT+7foM9K29Ij3W0IboRWC5E8wWJdqseFroYV8pEVeNoxTi+W3MdWFXNOTRcu4EiQFc5&#10;JqMWrsgdcYqNmZ8BiTj1qdbthHs28YxWqnSlNyeiOxKcVoV+5HpRRRXM9zVBVK+mEeMnGOTV2qGo&#10;6c19DIqylCwxmunBypwqqVR2SMcQpODUTkrKFtc16OPkiV9zeyj/APVV/wAX3v2vWFtIeUtwEAH9&#10;41paPp6+HI769uHVnWPEePT/APXisfw1aNqmviWXlUJmkJ7ntX1lOtCp+8hrGJ4kqcoL2b3Zo68V&#10;0jw3aaWhxJKN8mPzNcof61peIb46hrU0oOY1OxPoKza6qMeWOu7MKsuaWgV0/hey2wtOw+ZzgfSu&#10;aijM0qRr1Y4r0DTrYQQRxjooArDF1OWPKXQjd3NGBOlW14qGJcCpgMV5lzrFoooouAUUUUXGFFLR&#10;RcBKKWgDNO4wIpKeVppouOwg6j61LUY6ipKComLroW8urDT9ocvMJZFIz8i881fbTLDac2VtjHeJ&#10;f8Kkjs4Y7uS5VP30gAZic8DsKp3mg299I7yT3aiT76JcMqkemAcVpzLRXGU/D0z23gmzljiaV1tw&#10;UjXq3oKIdM1Ky0mN7SZftoczTRuPkmJ5Kk9R7GtuGGO3gSGFQkcahVUdAB0qSh1NW13A5rw3KdX1&#10;C61O7wl1H/o623e3Xqc+pPr6CrWuyC6u7TS1bG9hPOc8LEhzz9Wx+RrXS3ijleVI1WSTG9gOWx0z&#10;SG1hMzzGJPMdQjNjkrzx9OTQ5rm5gMnxE6vBYQxkF5bqPYB6A5Jq1DZxaR9vukZ2WZjMydgQOcfX&#10;FLbaHp9pdfaILZElGcEfw59PSr5AYEEZB6ik5K1kBweolheaRfXAiur6/jcJDKQUi3bSmAeyjPPU&#10;1p3+k2+h6fZSWoVb9ZlUSKMNKSfmB9RW5Z6LYWG77Laxxlu6jn8KZb6HaW90LlvNmnH3XmkLlfpn&#10;pWrqrTyCxQ8Vyz3FtBpNmwW4v32Fj/BGOXY/hx+NRy6dHper6R5M0xlkdklZ5DiRQh429BzjAA4r&#10;fNtC10twY1MyqUD45APUfpUd9p9tqMSx3UQdVO5fUH1BqI1LJR6AV9PvpL3UL4Ag20LiNCB1OPm5&#10;+tV7Jlj8VaijnDyQxMgPcDdnH5itO1tIbKBYbaNY416KoqG+0q01LZ9qhDsn3W6FfoanmV32Ar6z&#10;qhtEW1syr6hP8sMfXb/tt6AVV8R3FzDpEVlA4a+vCIVbGP8Aeb8q0bDSLLTNxtIFRm+8/Vj9TVh7&#10;aGS4jneNWljBCMRyueuKalFNWA5ufSU0dtJMc8xuPtCRtIZCAy9125xj8K2LW+kutbvIEINtbIik&#10;gf8ALQ5LDPsNv51ZvbG31CAw3UYkTIOD2I6GizsrfT4BDaxLHHnOB3PqaHNSWu4GcrCLxhIJDgy2&#10;i7M98Mc1Y1fVV06AJEBLeS/LBCOrt/h6mp77TbXUkVbuFZApypPVT7GorHRbHTnaS2t1WRurnlj+&#10;JovF2bAs2iTR2kK3UgknCDzHAwC3fArK0+eO28QajBcsqXEzq8W443pjAx9K26q32m2mpReXeQJK&#10;o6bh0+lTGS1v1GWq4XVLmU63qEc0zKiyqEVm2jGxen75M857H6+nY2NhBptv5FqpWPOcEk1F/ZMD&#10;Xv2qYvNICSgdsqn0HSrpzUG2I4aaYom6GX94GG3a2T1Hb7Q38jXX+IjJ/wAIzcldwfyudvB96tXe&#10;kWl6yvJHtlThZIztYfiKlubMXNr5BmmQcAsjkMfxqpVVJp9gOKxa/wB62/76t61/Cn/H9eiM5iwu&#10;NpUrnHbbxW5Z6ZaWNv5MEKhMkndyST1JJ60yy0i20+Z5LXzEVhzGHOwfRegolVTTQWMizsWt/Eur&#10;JYyiKWSOOQvIpk5Oc8ZFRWNtqh8S6oq6hAJBFBuY2xII+fHG/jvW5caRb3E8sxMySShQzRyFCQOn&#10;Sqy+GbNJnlWW8EkgAZhcvlgM4zz7mj2i1v27egF26W6+w7IkhnmIwwkYop9TwCfwrldM0u9TxBqC&#10;28Wl28irGSfs7SAZB6crXYQQi3hWJWdgowC7Fj+Zqnc6NbXN21yWnimZQrNDMybgOmcGphPlugII&#10;lvbbULdL3UxKZS22KO3CK2BnqST+tUbq/wD7N1rVLjaGKxwj5jgAE4yfata10a2tboXIaeWZVKq0&#10;0rOVB64yeOlWDZwNNJK0Sl5FCOSPvAdjRzxuAq3UJjD+dEQR94MMVS1yCDUvD92jNvhaJmyjcHHP&#10;UdsikPhnRi246bbE/wDXMVeFpCLQ2qxqkJUpsXgAGpvFNNDOf8i+fwmjW93FHCLHlGgLE/JzzuH8&#10;queHoL9NOs3mu4pIPKGIxAVPTjncf5VLJ4etJIhEZLpY9gTYtw4XbjGMZp9podtZNGYZbrEf3Va4&#10;Yr+WatzTTX6CMTWwZtUurxpQsukrHNDGzYBBzvP1IGB6GtXw832izl1STAa9bzuT91MYUH6ADNXb&#10;nTLK8njmuLWKWWP7rsuSKiutFtL2XfcK7jAHl7zs/wC+elJzTjygUvD+9rS/ktdojkuXaDd93Hr9&#10;M1k/Zg9/Nc6pFe6nNattkeJ9kcJIyQiBgTwevJNdhHGkMaxxqERRgKBgCqd1o9rdTmYiSKVhhnhk&#10;KMw9yOtONRXbAx7j7LZyabd6PO3+lShfKEjMsqEEk7SeMetdPWbpvh/T9JbdaQAP03sSzfma0qic&#10;k9gCiiioGc+DjFFyVmjAYdOhoxQRkYrtkkzCMnF3RQktg3BGRT0hxjjGKtbKVY+aSii51pzVpMbG&#10;mKnApVjqUKOKL2M7EXSqGrW7XlhNApwXXAJrUZRzVeRetKSUlZlQk4SUlujjrTTlsvvjMo4PtXUe&#10;H7+0t7eVJgqSLyWP8Qqpf2u4b0HzL+tYd3eR2qAN8zkfKtcE4RoLyJcsVisTzfE2XNSu7cTyTRjy&#10;4mOQD3NYM2qTNLuiYxqp4AqtPcSXD7pGPsOwqOvPq4iUnpsfW5bklPDLnq6y/A6jS/FCnEV78rf3&#10;x0/GukjnSZFaNgynoRXAWWnNcYeTKxfqa6GyuPsYVFH7sfwjtXdha1Rr39jxM4lhKVXlo79bbI2r&#10;hBIjL61n2V09jd+ao3H7pHrV1Z1mQMpyKo3abZd443dK6aiuro4qMrmt5GqanzI/kxH8Kc1lpulR&#10;tLdSCR1GeTms2XWLuWJY/M2KBj5e9UW+fO47ie55rI2adtDNNxNe309xIhVJDkLjhR2H5U+pyCQR&#10;3qCvRpVedW7HnUZuV77hRTljdhlVJFNIxWt0bBTo5DDKkinBQgim0hoauhp21OlsvLvLl/OICTIc&#10;57E81m3VubaZ48hwp4Yd6LGTfbbT1U4qwQNp3dAK+ZxMLScTvlh1XipLcpHnI9almnM5jG3lRt47&#10;1lG+kycYxk44rqdBija8VmUH93uyfWuSnBTkkYTwNWCd3oN07T2hImmXD4+VT2rRFPlbfM596Zms&#10;J/E0dtKmoQshe9FFFQagaTNKaw767mt75x5uM8gdqmUuVGlOm6jsjc60gyKxY9ZlXG4Kw9elaNle&#10;rebgEKletKNSMmE6M4avYyPF9z5dhDbg4Mrkn6AUmn40XwfNeEYnu+E9cHpVTXI21bxJBZRnIACf&#10;TPJP5VJ4yu1+1QafD/q7ZOQPU19jgaXLQhT76s+frz/eTm+miOb5I560UUV6x59jX8O2vnXhmI+W&#10;Mfqa7a2TgVz2kxrY2KBh8zfMfxroLWQMgKnivFxFXnqNdj0adGUYKVty+nAp+aiV+Kr3d8ttwOWP&#10;asRrXQu5pc1UgulmQMp+oqZWzQO1iWikBpaLgFLSd6Wi4w4pynFMp1FxoeTxTDRmincpsO4p9MFP&#10;poEFYy+J9Pjuru3vLmG2kt5fL2u4BYbQc/rVm71byLk29vaXF3Mo3OsO0BB2yWIFYujatY/2xqSX&#10;iG1mlnBVLlQDnaBjdyM8dM1tCF020M6aCaO5hSaFw8bgMrDoRVK+vL+2mIgsVnixw3nKpz+JrQIy&#10;pAOOMAjtWQvhmyZy95Jc3rH/AJ+JiQP+AjC/pUR5b6jL2n3U11AXuLY27g42l1bPvkE0y61AW2oW&#10;1rsLGdXfI/hC4/xrKFtFpXimxh08eVHcRyedCp+UADIbHbnA/GpdQuEtfEsc8xPlwWMjnHpuGf5V&#10;fIm9OwiVvEAJPk6dqEoH8Qt2A/WtK1n+026SmKSIt/BIuGH1FOhl86FJApUOoYA9RTndUQs7BVUZ&#10;JJwAKhtbJDHUUgIYAqQQehFLUgUr/UlsXhjEMk0sxIVIxzwMn+VU4tbuZpN0emXDW5X5XUgktk57&#10;/SoPEYuHu7VLORY5/LlIdhnaNpBP61UsoIkXR7eSS5ijurRdjRzlV3qoyuPcc/ga3jCPLcR0FhfG&#10;+R28iSLa23D45P4VbrF8M2y29pchXkfNzIPnYt0apvES6m+izjRWVb3jYWx684zxnFZuK5+VAalV&#10;by9+ybf9Hnl3f88oy2PyqLRFv10e2GrMrXoX96VxjOfb2xVTxAXeXToBLLHHNcBX8typIx0yOaFH&#10;3rDI/wDhJW/tX7L/AGfd7fJMn+qbdnIHT05rUs777WWH2e4h2/8APWMrn6ZrA/sS1/4Szyt93t+x&#10;ls/apM53L33Zq9oO6LUNXtfNlkhguFEYkcuVBiQkZPPUmrnGNvd7CIo/EF5O1v5OngrchzEWlAJC&#10;+tOTxVD9limms7tBI/ljERILZ24BHXmsjTrS8c6MU1BkDJKUHlKdgwOPerBBHhnSgzbiL6PJ9f31&#10;W4Qvb+uoG7qmrxaXpj3UuVby2dEYEEkDOD6UxNfsGtUnaYBW46HriqfjGSc6DcW1qreZNG+58cIi&#10;rlifr0/GoopdWtdMhLq8jW0qruUA+fEe+B3GaiME4pgXtI1+DVrq7hjxmCTauP4lwOf1qzqt8dOs&#10;vtAQPiSNCCcYDOFJ/DNUtC/4/tY/6+z/AOgio7qKTxBf3di0xhsLYqkqx/flcgNjPYAFenOaTjHn&#10;8gNeW9toMedPGm7puYDNSSypDC0sjAIo3En0qhb+H9LtWDR2ULSDpJIN7f8AfTZNT6hp8Wo24huG&#10;cQhgzopwHA7H2qPduMTS746lp0V35TRLLllVuu3PB/EYP40mm6kmoxyfKY5oXMcsZ6qRVDSp7i+v&#10;L67hbFmgEFpH0RiudzfTPH0FO0kWuo3jakiPb3qgw3MIbjcP7w747GqcUriC88SW9rqC24DNGhIn&#10;lCkiPA6Z/KnSeIYYtSmt2jleKOJH8yOMuCWzxwPQA/jWY0uoLaaytva2zwefJl3uGVhwM/KEI/Wr&#10;ulxyafe20cau9teQeY7kZ2ygL1PoVOB/u1bhFIDYtLqG9tY7i3cPFINysO4qasbwl/yLFj/1zqt4&#10;lj8RPeWR0J41hDfv92P1z2+lRyXm43sB0VZd1qk8eoPa21sJSiBmZpAo5+tadc1fWMl54jufLsrO&#10;52xJn7Q5XHXphTSppNu4F9tS1FVJNhHgDP8Ar1/xp82siPw//aaxHJVSIye5YL29zXO2+lzw6zc2&#10;smmaYzSqJY1eVtoHQhflrZ1RCfDDRSxwR4eNCkDkqo8xeAcCtHCKaX9fmAyDxHMZnjngj4geYFNw&#10;+6M4+YCm2fiSee5tUlgjCXBAG3flcjjqAKqFkg1O8ig2RiLEXz2c9yWBUE/MGwOvSmWKRSG0lCYe&#10;K9MWQJEBA/2GJ2/Sq5I22A2rvUrwanLa2kNuVijR3eaQryxYADA/2TUEuq6jC0SuunZlfYuJmOT1&#10;9Pam3dkt/qmqw7Imk+ywmMyxh1V8y4ODVabTbKSDR5ZNKtbeaS4XzI/JUYO1sjp61KUf69ANrSr+&#10;S9tHkuI1ikjkaNwrZGR6Gqlr4ls3gMl1KkG52CAn7yhiN344NR2UDz6TqcMMvks08qh1Gdv0FZ8F&#10;2i6FZ6RBOsbOm2aZmA8qPJB5/vHBA/PtQoRdwNTS/E1hqNrbOZ41mmUExg5wT2rZrjvCl/FpdpY2&#10;jTK9rcRKY2DhvKkI5RvTPUfiK7GoqxUZWQIKKKKzGYWKMClxS4ruOYQCnquTTQKlQUmAopO9LtJN&#10;QXt2tpFnq/YVm2XFX0Ce7jim2O2GNLuRxlWBrnZJGkdnY5JOafDI6sCrHA7VNSahHmk9DqWGcvh3&#10;NeSPPQ1w+v2htdTc87ZfmH+FdlHOHB5wazNfszfWeYxmRDuWuWuo16PNB3OjLa31TE2qaLY44Akg&#10;AZJrVstMAxJcDnqFqez09bYBnw0nr2FXK46OHtrMvNs/c70sO9O/+Qe3p6UlFTrZzyLuWM4rplOM&#10;Pidj5VRlNuyuxkUzQtlTx6VaeUTxcdRVIgqSrAgj1oBK9DWkZ6eRrSrSpPUnopquD1606kevTqRq&#10;RumROMNVdxhj71akGQMfSk+xvKR2+tb0JcsvU8/lcKztsyxaKGt1I9KqXkRS5IAzuGRirkUkNlHs&#10;Z9zegqZJrhyXt7Uc/wAcgrVVFGTsdKRmR2NzL9yFsepqddImxmR44x7mrxhu5f8AXXO3/ZQUi6dE&#10;Tl/Mk/3modeTH7q3Iba3gtC3mXaEHsKkllsniZPtJ+bjIFWEsoV+7An41MLdR0ijH/Aa5p01N80k&#10;axr8q5YswvsGm4x9pl9Olatjf2dkQUlLYTZyKs+T/wBM0/75oNuD1jQ/8BrJYenHVFyxcpbseuqW&#10;rdJRUyXMT9HU/jVNrKJvvQJ+AqFtMhP3VdD/ALJrCWBpMI4pmsGB6GlrGFlPGMxXLA+jCnC5v4Rm&#10;SMSKO6msJ5fp7sjaOJTNfrxXK6lL5uoTN2B2j8K2ItWif5XyjY6NWPPZToS+A6klsr71yywtSnuj&#10;0cDUg5N3KwGSAOp4rrLaBbaAADB25Y+tc1YRebfxJ75Ire1i5+y6VcSA4O3C/jWdOmpVFFbtl4+r&#10;yx9DM8Mqsl/qWt3A/dRbhGT+v6AVy91cNd3ctxJy8rFz+NSRX9zDYvZpKRBJ95fWq38q+4o0vZu7&#10;9D46pPmVkLVmxtGu51H8CnLGo7e3e6lEcY5PU+ldHbW6WsIjT8feufG4pUY8sd2duAwTxE+aWyJi&#10;c4/Sp7a5a3Yc5XPIqvVm3sJ7qJ5I1+VenvXgLmbuj6WpGmocstjWiuQ6gqcgiqGqSwQgTTSrGWO3&#10;LHGTVSKVoXIOfcelcrfaFrHjTxb9luN0Gl2xDF1PBHt7mumnO541bCypSutjsIZmhbcp4Pata3uh&#10;IAQagvNGFrbR/ZQSkahSDycetUIpWifIPHpWrVzFxudEjZqQGs+1uRIoINXVcGo1RnYlopBS0XAK&#10;KKM0XGLRSZpQaLgLTqaKdVxLRnXWmTPeNdWV21tI6hZBsDBsdOD3pLfQ7ZLSeG6H2o3DF5nlA+c4&#10;x+HSi/12z025WG4ZgSu4kDIUe9RS+JbCGYI7OBsDFthwMnAB9zWyU2tAL9jZR6faJbQs5jTO3exY&#10;gZ6ZNVryzv55ybfUmt4iPurEpP5kVbtrmO6i8yLO3OPmGKibUbddQFmXHmmPzPYDOKlOV7jItP0i&#10;Gwlkn3yT3Mgw80rZYj09h7Cn3OlwXd4LibLYheEp2ZWxnP5VDqGtwWFxFBtaWV8HanJA9fyz+VWp&#10;r2KG8it3zvkR5AfZcZ/9CFP373Azx4d8sbIdS1CKMdEExIA9BmrsGnRxWL2ssktwkgIczuXLA9Rk&#10;9qpP4p01LtbfzGLMpbIU4GK0bO+t7+IyW0gkVW2nHY+hpy57e8Iq6JpTaPZva/aHmhEhMIfrGnZc&#10;98c1pVVvNRgsljaV+JJBGMc8npVgOpOAwJ+tRK71YyrNpyTXj3LO28wmFR2UHqf0FVX0q6S1sorW&#10;7RDaxqg3xBgSBjPqK0Lu6isrZ7i4fZEgyx9KmpqTQFTTbI2Fp5TSGR2Yu7kYyScnirdIzBVLMcAD&#10;JJrKbxRoynH9o25PoHzRaUndIDWqGa1iuHiaVAzRNvQnsazF8W6O8wiS7DuTjCqTWwDkZocZR30A&#10;zrrRYL3UTcXIEkbQ+UY2HH3gc/pVmx06102Jo7SFYlZtzY7n1P5CrNFJybVgMpvDWls+77KAckjB&#10;IxnrUJ0KZnt4WuUFlbyrKkKRgHKnIGfrWo15Ct6tqW/fMm8LjtSSXsUd9FaMT5sqll44wOtWpzEL&#10;e2wvLG4ti23zomj3emRiobq1unt4ks7v7O6cElAwb65q2zKgyzAD3NVn1K2jvYrVpB5kqll54wOv&#10;NSm+gyLSdNfTo5zNN5088hkkfbgZ6cD8KjutEWW9e7tbqe0uJABI0RGHx0yDx+NTxakkt6YFCnDF&#10;chgTwM5x6VdpuUk7gZH9kagxHma3clR2WONc/iBVrUbGS+sGto7uW3LDa0iAFiPxq7RS53e4GHb+&#10;Hrm2t44E1i7EUahVVVRcAfQVNp+grp2pS3iXVxI0yhZBI27cR0NXrW9ivGnEJJMEhifI/iwD/UVY&#10;puctmIyJtCd2uRFfzxQ3LFnjVVIyevJGakvdPvnjSOwv/s8ax+XtMYb8QeuauyXcMVxDA74kmzsX&#10;1wMmpqOeQytp1lHpunwWkRJSFAoJ6nFWaZJKkMZeRgiL1YngVQu9f060tZJ3uomWNSxCsCT9Km0p&#10;MDSrIudDludSluf7QuIUkUKY4sLwPfrVu11WxvZBHbXUUkhG7arZOKkm1C1t3KTXESMOoZgDTXNF&#10;6AU59Bt5LSOKJ5YpIjujmDEureuT1psWiFNGNk9w0kjSiV5SOWO8N0/DFLL4k0uG6iga8i3SAkEN&#10;wMeprQt7mG7hEtvIskZ6MpyKpuaWoirLo9tLO826eN5MF/KlZAxAxkgGqVtoM8FxFuuVNvFKZtoX&#10;5mY+rHrW5RUqcloMyrzS7mW/muLa5jRZ4Viljkj3AgFsf+hGqEPhq5t7hJo7i3DxnKDyzhfoM8V0&#10;lFNVJJWEUdN097Kzkilm82SV2d3xjk+1LaaZDb2SW8iJJt6kr15P+NXaKlybGUNM0mDTtOgttiMY&#10;0VS23G4jvV+iihtt3YBRRRSAxcUYpaXFdpzCAUobBoppYLy3AHNJgFxOtvEWY8muenmaeQux+lTX&#10;10bmY4PyA8Cq2CTio0Su2d1GlZa7gBk4qYDHApFXaKdXzWYYx15csdIo9ihR5I36gDg5BxUyy7hg&#10;9ahorHC4ueHemqDE4WNda7kF1FsfcPumq9Xn+dSG6VTkRo3KsCD1r3IVoVVzQZ8jjMLKhP3tiaxj&#10;WS9jVunWui9h09K5dHMbhlOCDXQWd2t1Fno4+8K8fNqc3aa2OzKqkFeD3IdRsRcJvj/1ij86xMY4&#10;xg+/aup6CsrU7NS4ljwGY/MKWW4t39lL5F5hg7/vIGVVmKNyPmGB2zS7UtiAfmkPQDrViGyluyDc&#10;konZF7/WvfjHucmHpSp6t2IPNTdshQyye3b8anjsZp+biTav9xP8a0obJYQAihR7CrCQ47VqkbSn&#10;roU7ewigH7uMZ9SMmriW5YZ6/WpljqZAVFDVtiOa71Kf2f2pRbj0q3tzShRQTcrrB7VIbbC5qUDB&#10;px6UmNNFbyKPJqxij8KTFuV/I9qQwAdqvEjb0qvNLHEheV1RR3JxU+pVuxVaCmeRis688Y6dbMVT&#10;dMw4+XpUEPjawlkCyRSRj+8elYurDuaqjU3saU9qkoxJGrfUc1QaweDm2lZf9luRWxbXFvfRB7eR&#10;XX2pzwe1VzdieeSfYworj7PcB7iAJJ03joai8RzSXWmILdC6lsuV9K2ZLYMCMZHoaoS2LQktbNtP&#10;dT0NTCFNVFUtqjZ1pVIuMmcTTo42lkCIMsa6G706C8Y5X7Pcjv2am2Om/YsmQAynv6V61XHRjBzt&#10;qctDASqVFFvQfZWaWkO0cueWaoNS1J7VljiUbyuST0FakURlfC8KPvMe1VtUtYb9ESNdoiyFbuT7&#10;141KpGVXnrbH0NanKNH2eH0aM2w1Vmfy7kgg/deursNZ+y2rRuu7A+QiuEubaS1lMcmM+tXtN1Lb&#10;iGc/L/Cx7V34nCae1oHmYXF3fsMVub6pPfTuypuf7zY6UttdS2coaPII6qau6RqUdqjRyKMHkMO9&#10;U55GvrtmjjwW6KPSvJ2XMtz2eZyk4yj7p09lex3sIZTz3B6iuf8AEMun6VcwCa6jhkun2JGx6n19&#10;qr21zJZzb4zgjgg1x0XhrUNb8Wzalr0gljif9ygPBHYV006qa1POxFD2butjtIpWikDD8RWzaziR&#10;AQc+orK+zl1G3rWlaQeSmB1PWqk7nDJpq5fQ1Jmo0p5NSSgY4qtLeRQ/6xwtLcyMsT7euOK5eVDN&#10;OGcsxJ6elebmGPlhmoxWrOvD0FVV30Omt72O5LCPPHc1aDVlWZWNBGpG4fexWjG2RXZhpynTTk7s&#10;yqpKVkTinUwU+umJKMLVRm6kVI7gB1AkMcMbB/TJY5rGWaWyS/lvWvFgllByYImDLgAZGfXtXSap&#10;odnqkbedEvmnBEoA3AjpzWJqOjPfWps49Et4WZ1Hn71wAGBJ6eg6V2U5RtYDoLT/AE3Tik4mwwKs&#10;ZMIzf98nisLRdA027ub66a0WSEyeVD5jF+F4JySeprensdumS2thsti6lVZV4XPU4qr9iv8AT7WG&#10;DS2tzHGm3ZKp6+uRWcZWTs7XAxrW2uA8E1mrSNY6gYDzk+Q2Nw56gbs/hWjq1vD/AMJDZXDhg620&#10;zBgGbBBTHyjr16DrWho+ntp1j5cjiSZ3aSRwMAsetQ6naXU19BPabAyQSx7mPQsUwf0NPnvL7wMG&#10;31W3NrLqEV5cfbimXaWydvkzwFXjjPufetjw1JBLZTNHNJLNI/mTmSIxncwHY9sD3ql/Yl6wESxx&#10;wwpCIB8+Sy7sk9OM1p6XbXEJu55YkieVhsjDbgABgc1VRxs7AZer6Lp8mp6bZQ243vKZpMMeI1B9&#10;/UipdW0210+XT5bSMxSG7RSVduQeo61ctdNu7VJ7xnin1OfGWcEIoHRB6AVD9l1XUb60a/ht4ILe&#10;Tzf3bli7Dp9KSk9NdEBL4rGfD1wv94qv5sK2Kq6lYpqWnzWsjFRIuNw6qexrO2eIWjEHmWS8YNwF&#10;JP1C5xms1ZxtcDRjv4Z76azTLSQqDIcfKM9s+tUtZPkR21tahYGu5hEZEUAqOpx74Bq3pumx6ZbG&#10;NCzux3SSN952PUmjUtPTUrXymdo3Vg8ci/eRh0IoTipeQEtrZ29lEI7aJY1746n3J6k+5qesuxGs&#10;xXCx3rWk0A6yoCrn046U3WbTUJJLe50ufbLC3zRMfkkU9QfejlvKzYzWpOtAztGeD3pagDlZvDMT&#10;eJYiH1DyTASzi5k4Oemc8fSo7nw9ajxLZQrPfEGGRmJu5CRjHfOR1rpb17tYx9iiieQnkyNgL/jV&#10;XTdLkt7mS9vJvPvJV2lgMKi/3VHpW6qytdsVhuux2cGhSveQieK3TciOSSzAYUZ65JOPxrDOgae2&#10;t6YklhChlt3Z4wSRu4rpdR05NS+zrK7CKKUSsg6OR0B9s8/hUc9hJJrdpeKV8uGN0I784xShPlVr&#10;9wKPhuGxRrryLKK1vIXMUwTPTqOfQirF3qWp2106RaM9zCPuSRXCAnjuGxj9asxaZHDq81+jsGmj&#10;COn8Jx0P1q7Uykua+4GINZ1XIz4duwP+u8P/AMVWyjFkVmUqSMlT2p1FTJp7KwzltO/tZLvVn08W&#10;csQvWzFNuRididGGf5Vs6ZqFzeeYl5p81nLH13MGRv8AdYdfyFGl2MllJfmQqRcXJlXHoVUf0NaF&#10;VOSfQRj34z4m0v8A2VkP/jpFa5OBk8AVn6rp81y9vc2cix3VuxZC4yrAjBBqpNZavqg8i+lgtrU8&#10;SLb53yD0yeg+lFlJLUC4t0mr6VJLZiMoxIU3CZRsHrjuK5LWHR9JvY1u/D7OImysMXzn6fN1rsbv&#10;T1m0mSxgIhVo9i7RwtY11pV9qGlrpk1jaxRFQjTh88eoXHB/GrpSSd/MC9pFlewGOS4ksTEYxhYL&#10;Uo3b+Lcf5UzXo4IlhZbe1E1xMsRnliDbAQef0qbTtKm0y5Kw3jvYlflgl+Yof9luuParWpR+bZOn&#10;2RLoNwYnIAP6VHN79wOX+yx2fjTT7SSWG4RopCMwqrKcdDtAH04rsFRUUKihVHYDFYOl6C0V/Hdy&#10;29varED5cEPPJGCWbucVralHPLYutsSJCV6NtJGRkA9sjNOo1JpXAtUVT0yOeK023G7duJUM+8hc&#10;8AnvVysmrMYUUUUAFFFFABRRRQAUUUUAZGKXFO20oX2rruc4zFUdUSUW2U6Z+atZYgPmbpVeYeaj&#10;g9CKhyKjo7nL+1SIuOT1qWW1aJiT93PFaGiRW8lyTORvA+VT0rysfXlOaw8dLntUOVQ9q9SXR7G3&#10;uLd3lIZjxj+7WZcxpDcukbbkU4Bq5fIsV+yWDMGI+dV6Vn4weRg+leTWaUVTtqup00buTm3v0Exz&#10;RS1DO5UAA9aypUnVnyIeIrqhTdSXQlznio7lTIoOclen0quGIOQelTxTBuG6/wA67pYaph2pwd+5&#10;5McfRxsXSqKz6FapbedreUOp+o9aJk2nI6GnwQbvmfhR616UXGvTva6Z4boVKNb2fVdTX+3I0Ksn&#10;Uj8qoGWS7lMdvyw+856Cmxo98+yPKQL95x1b6Vck22yeRAoUAc4608Pg6WHvyHrxc60lFkUcUNof&#10;l/eSn7zGp1uZPQVCicVKqgV1rQ9COEppe8rl6C+XAWVce4q6qgjIOQaxcHtVm1uvIb52O09RTTsc&#10;+JwSa5ofcagWlqs1zv5j+6aRZ2Xqc0cxxLBztct4oxSRuHQMKdQc0k4uzEpaMUtIQlKOtFOQVMtB&#10;pXK97dx2ds88zAIgyfevNNa1+41eU5JSEH5UB7e9bfjzUWM8Vih+VRvkA7ntXFXMvk27uOoGRXnY&#10;is78qPVwmHSXNLchnvkify0UySegqMaiyn99CyqeM+lJaBLSyNxIMu/JP8qdHfJcOIpoyoccbu9c&#10;x2mxpOrzafOs9tJlT1GeCK9Q069i1OwjuYvuuOfY+leK22bS/e3J+RhuUelei/D+5Ypd2rH5VKyL&#10;+PB/kK6MPUafKcWMpJx51udaYhVeWDJq8RhajK5rrPMdzHuLNZVwy9+D3FZ8iPb/ACy5aM9G9K6N&#10;4we1VJrfIIxkelCZcKjizJkb90qxjEffHc1EAScKCSegFTzW7WpLRjMX8S+lCSLFCXhG526Mf4R/&#10;jWVSl1PZw2KUlyvcyta0tnaNo2DSqMOvpWJNbS24XzV256V1HGecnvmqep2bXUAKf6xOQD3rrwmN&#10;lBqnLY58blyknVj8RT03Utu2Cc8fwsa6zRbuC3dlmABbkPXn8kTxMRIjKfQitTTdSxiCc8fwvW2K&#10;wn/L6j9xy4PGXj7Cu36nRahPFc3bNCmF6cd6gRiknPbqKuaO1sLsfaBzj5CelLrDW7Xf+jj5x94j&#10;oTXk2duY9m6b9i1oWLVldQVrSiTiuesjIJgI+nf0roYn+XFbwlzI8nE0VSnypk4FBpQRQao5tDF1&#10;nUpbMIILWW5djgqnYetJEqMiyBNpYZIPUVozrmsa7uHhmKg7RXhZtBxSqPY9DCNP3UTHMNyhUMQx&#10;5C/zNa0JyBWJZ3Qc4lyD6mtiA5Arqytw9leMrt/gRiU1LVFxafTFp9etE5goopCcDNWMWikz068+&#10;1LQAUUm4cdefagHPr+VAC0U3ePf8jRvHv+RoAdRSZ4zSbx7/AJGgB1FJQDnPtQAtFFISB6/lQAtF&#10;N3j3/I06gAopu4c9ePY0ueKAFopKKVwFopKWi4BRRRQAUUlFAC0UUUXAKKSlpgFFJRmkAtFJkUZo&#10;uAtFJmjNFwFopMijI9aLgLRSZHrRketFwFopMijI9aLgLRSZHrRuHqKLiuLRSbh6iii6C6KkcW6O&#10;hF2yAEVLEQUxTwgYg961cjOxHORs4FV0TJPvV10BWoNuDx2oT0sDWpm3Ntgnjisya3aM70zkc8V0&#10;0kQkXPeqMtv7VjWowrxtLfubUqs6LvF6FPRbqCCZ1mGJGP3zVTUZ457tmhQKvqO9TXNnnLLwfSqL&#10;KVOCMGvDxUKlKPs2tO56+HlTqy9onr2EqOaPzBx1FSUVx05um+ZbnTXoxrQcJdSiRgkEc0mcVcki&#10;D/WoobYvJhhwOvvXvYbExrep8li8vqYefdMlt0MqHePlHrUkFu2oybVytup5P96jYbqX7PFxGv8A&#10;rGH8q37SBUQIgwBXVCnGn8PU6byaXPqxkNksaBVGABxWYRvYse5JrpEjwKwXi8qVkPVSRWqZ3YFL&#10;mk+owDFOoqWNIiRvkx+FM9GUlFXGOuxsHqP8Kik6VoX0cInJD4bA4/CqTKDwDk0E0p3V2T2hJhA9&#10;6shfk3EcZpltbSwwglTzVlTI0ewDnd6UjmqVFfQLTOWHarWKSKPYvuafjNFzyqzUp3Q2jFLilAzQ&#10;2YW1EVcmpMYU464pDgCkVhzzUN3NYqx5R4lmaXxBfF+qyFR9BxXPtL9usJgBhhkYrqvGdobXxDM+&#10;PkmAcY/WuRfOn3hfGYJOvtXlVPjZ7NL4ELCiX2mpEWwy4B9sUl9hri2jXlwecU97FJG862lKFuuO&#10;lOitY7TM0j7nx941maDLn/kLW+OoHNd58Poi2oXcuThYlU/if/rVwdorXN290QdmNqCvWvBulnT9&#10;G82QYluTvPsOw/z61vQTcrnPipJU7G8egptSEcU2u08loZio3TOamo20hWM+WHrxWTc27WzGSMZQ&#10;/eT+tdE0eaz74pDGWbqe1VF9DSnzc3umK6jAK8qalijCIJZhx/Cv96og21icYUnkehp0ztJJuY8d&#10;gO1Y1afL7x7VCrKX7qe5FdD7VvaRVLsCAcdOOlcmysjFXGCOua62opbWKc/OgOR1rbCYz2Okuplj&#10;8B9YScNGjM0zUtuIZzx/C1bSLuPB465rmHsphcmLYRzwSOK3LcPHDHCZMkcFqrMFRptTi9zzqGPq&#10;wg6Ut0a0U8VuMFhVmLV7cEDcfyrEniaCYo3JHf1FMry1ipPY551ZOV5HXQXkc33HB9qshwe9cTHI&#10;8TBo2IYV0WmX/wBpj+b768GuilXU9Bxnc0nXIqldafHcY3jn1rQTnmlMea1qU41FyzWhtGThqjHi&#10;0uMdcmtKCIRqFUcCpBHg1Iq1FLDUqP8ADjYuVWVT4mOXpTqQUtdcdiQooopgFFFFABRRRQAUUUUA&#10;FFFFABRRRQAUUUUAFFFFABSUtFJ7AJRUN1dx2cW+XOCe1QQatbT25nDbVVtpyO9ZXjezYtO5dxRm&#10;seTX40vcAlodnbruzV2w1CPUYWkjBAVtvNKE4SdkCaLgoxzWZrl5JZ2sMsTYxKu76VoSPtViATtU&#10;nFWmhiSTJHJHGTgvnFPrBti+r3n2glo4YyCBnow4NXI7qQ+IZbYn92LcOB75qYzuFzRzRSL1NVrX&#10;UEubmeDG14j0PcU1bqKxYkmjgXMjhc+prK/thE1WZJJMwFF2Eevf+Yqzqlil6qF5vLC1gX1lBb39&#10;tF5rNAwO9h2rGrOcXZCk2jbuNahGlT3UDg+Xxg+tXI5fMt4nPBdQ36VzFxHZ280EcWXh37pQe4ro&#10;UnjuLRJoDlDwParpz53qxp3LKnNP4xUET5FTjGCT0FWShMHtRtNY95rwjkaO3XOO9Z0us3Mr7t23&#10;AxgVhLEU4uwnKKOp2mkOBySBj1rlJdWupcZlIA9Kge7ncYaViPc1DxcNkhe0idjkEEqQcehpu/HF&#10;czo128WrQxFz5c25SO2cZrfd8SGtqc/aR5h6NXRZBozTEORmlzTuTcdmmHrS5BoI4pXDcbRRRRcz&#10;EQEcipQ/501KdjNdbZvYl6imY25py5pxGam47EKnBpJIg44qRhTdxFO4milLB7Vn3NkJMnoa3WAa&#10;oXt89KmcI1I8stioSlCXNE5SWJom2sKbW7dWgkBDD8ax57ZoHweR614OKwcqPvR1R7eGxcauj0ZF&#10;TmLqFii/1snT2FCkKC78KtW9OtmJM8o/eSc4/ujtXVltCz9ozmx9a65EWrKzWCIIvOOp9TWlCm00&#10;yKPgVaVeK9g8lkgHFZ+pWZcedGPmH3hWghpwHtU7GtKo6cuZHL5xnNANblxp8c2Tja3qKqHSWLDD&#10;jb34qrnpxxdOS94ozSGR93rj+VW9PsmldZGGEHr3q7b6XFGdzneRV5VCjAGBScjGriY8vLARVxSM&#10;uOlPqG4uIraJpZ3CIvJJqea2pw2b0Cqt5qdpp6brq4SMehPP5VyGt+OXctFpg2r08w9fwrjr29lc&#10;NPOzyt1OTk1z1MSl8JtSwkpfEd5f+P7dGZbO3aQ9nY4FYVx401Sf7jrEO4Va5mC7iuBlG59DU9cc&#10;sROR2Rw8Il99d1N+WvZj/wACqMa3fhyovZd3oG5qpVS6svOfzYmKSjofWo55dzTkj2NG5vLi8ZWu&#10;ZWlZRgFjniq7osiFXGVPUGqUV+0beXdrtb+92NXlZW5Ugj2qWUlYonTmRibedkH900LpzOwNxK0g&#10;HYdKvVNZ3BtLuOcKrbDna3INC3B7M6Pwt4Ue5kS4u4zHbocqh6v/APWr0LgcAYAHSsTQPEdtq6eX&#10;gRTDqh7/AErcxXpUoxS908mvKcn7w4cimEc05c5pWFUZ2uhmKTFOxUE8/lADqxoSuKMHJ2RKV4yc&#10;CsHUJFnuW2nhePrVuWV3ViWPIrII6VtGFtz1cJhlF3ZE67W3D6YNC8jbnjqDUwQyccfjTlsZDn5l&#10;xjIwe9Oauh4iNveW5W6Vp6bpL3BEk4Kx9QO7VWs/KF7H565GcYPZq6ZpMWzleCFNcqpJNsmrjG4W&#10;juctq063N75MKgRx/Kv1qhJGY5Cj9QaQOd+/vuzU15Iks+9D1Az9a8mpJuep4ztK8mMlnaZU3gfK&#10;MZ9aj7VYg8hE8yXLODwlRSP5spbAG7jArOOl0KSur31J44YLlAsb7Jh2boak0wtFf7D3BziqskTw&#10;uFfg4yKt6TGWuDJ2A61th4y59HoUmm0ranTQtkCrAqrB0FWhXqtm4uKUUUvSmFwNFFBqlKwwooop&#10;8wgopMik3D1o5hjqKTcPWjNHMIWiiijmAKKKKfMAUUlFLmC4tJRRijmC4ZozRSGnzCuLSE0U1zUu&#10;QXM/XVRrJC4+USrn6VmbYLW6vbaUHyjtZMdjWtqyhtInOMlRuH1BqhEkU2qMZlDedbrInuR1H61h&#10;Ujd6A1qYsJgjM4I3M7HYc9q6DQbxZ42tVhaMQqMsR941iJOsVz5sFsCVYjJH4Vs6XqM0t1NDMqAq&#10;gdcDGfasqOk7XJhuVdb1FLlWtgvyKeSarrr15EolU+YgHQjGR9av61bW66NeTRxKrtyWq7bQpNpc&#10;ELouGtl7dCVqvZyc37w+V33MrTLoW+oowyLe8XK56Bqtu/l+MI8nAktyv171XtLQ3/h23RMCSCTa&#10;pPYK2P6VY1YeVrGl3I6GTyyfrxWkVaKuPU1t4WTFZOpD7DqtvfRj9258uTHoa05UJcsPWqusQ+fo&#10;86nqq5H1rWotL9iiPVdNmvZVaKZUGOhrH1HTn02DfNMsr4yFFap1RYNItrgrukdAoHvWPHHPqt9K&#10;ssixlMZ3+9ctZRk9NzOWvQ0rfRrM26Ncy5kK/Nh8DNaAiitLRYYFxEORznNYsukCFcteKw/ugVoa&#10;XJ52kKNxYxuUyfaro2TtaxUexctzmm6xdC2siA2HcYFS2q456Yrn9ZuvtN6Qp+VPlFOvU5IEt8sT&#10;PopKK8peZgNkkESFm6CrMVjdNbCd4GRD0z1qpcHEYY4wrBjn613alJ7fHGGUHH4V1YeiqibNIRUk&#10;cVFIYL+0kA+7OgOfc4/rXT3Z2zHFcvqAaFpiow0Z3L9Qc/0rp7z5gkg6MoNb4TSLiVDZongORUtV&#10;7VsrVitiGGKd2ooapbKSEK0U5RxRTHyiKMU9etJijGK6rlkwoNMDGlzk0ikxcU0rmn9KSgLEZQig&#10;H1FSZpMj0p3JsQSIDVC8jjSNi+MelabgYJrm9Qu97yynlI/uj3oaTWptSi5a9jPvHDziGLhE5P1q&#10;1FdTDkNVS3iOzc333O41aRMAH1qoRUVZHoU6Mbe9qzTtdR24WYfiK1kYOoK8g965oD8q0NNuWSZY&#10;2Pyt0HoabMcRhFbmibIGKXpSYoxUnn7CHmkAp9GKLisC06mio7i4S1geaZgsaDJJ9Klu2paItR1G&#10;DTLR7i4fCqOB3NeYa74hudZuGLMUgHCRg/zpvijXLnW7mTyn2xIf3S9vrXNfbLi3+W4hJH95a4K1&#10;Zt2R30aKSuy/RUEN7DP91xn0PFWK5TpKk+nxyHdHmN/UVCLi5tDidN6f3hWhQRnrQBFDdwzjKOM+&#10;hqaqs2nwynIBRvVah+z3kH+plEg9GoAuSRJKpWRQRVQ2EkZzbSlfY0fbpov9fbN7laeup256kr9R&#10;TAj+0XkXEkIf3FKNTx9+Fx+FWUuoX+7KvPvUgKN3U0AQQaykEiyRu8bL0PpXp/hDxTHrVssUzAXC&#10;jAJ/jA715sYo2HKKc+1TWszWU8csB2NGcjHFaU6jgzKrSVRHtY6UVn6Hqqavp0dwmN/R1z901omu&#10;9NPVHmtNOw0ismRjI5Y962DWRNH5UhX8q0gb4ZLmGEZFUJIGVXbBwGxWgDinSuzWrKoG7PXFbHYp&#10;yi9DGxUkRKzoc96RwxfDDB+lOIPX0odjomlNEMh3yuR/ewfrng1FdeJru2Bt1jXOMbj3FSdJOejc&#10;Gop9PS6uI/N4KnB965q8ZSj7hwOMKc/e2KiNvjVx3q0kUK2/mSvksPlUdjV19PQoEQbQvSqclhNH&#10;/Dke1eXVw81seZKHLJuOxH5JNr52c4bbinXECwLGM/ORlh6UKtwE8tUO0tu6d6sCxnuZN8vFYxpV&#10;G7CXK17q1It7XcccW0mRTjd7Vs2NqIUVR170lpZLCMKPqa0YosY4r0cPQjTV+pqo233JY1xUwFCr&#10;S9K6LFBRRRSuAop2OKaKcTxVoENprHinVFKeDUX1GUrjV7G1uvs01yiS46E9KelxFMN0U8bDuQel&#10;YviDRNHuw1/qWYXOB5itgtXOQ6Pp8zH+y9faPcOEftXbClTnHm1OWdWpCXLZM7q21K2vGmW1l8xo&#10;SN2Pep0uM9a4Cy0nxDoJllsfJuA5ywjcEt+FXk8bX9s6x3+kyqzcDCnk0Twyv7jCGIbXvqx3CyAi&#10;nbxWVqGpwaZZJdzq+JMBYx1yaZd67Z2N7a2024NcAEZ6L9awVKb2NpTjHqbG4UZ96pCc/KVIdW6M&#10;pyDUwfBI3KWHUA8ios+xRYoqISg08ODUp6isOpQKZvyaUHmnezGhxFNoJpM0c1xMWmt0pc0HpRYm&#10;5DKgktZlIzlCP0rn7eUD+yGz+8G6M/qK6Recg9DxXOWGmS3OpGcMEhtpjx6kVnUvdFMz2R/OlBl2&#10;AOeKt6Q6LrcQWQuWiYGoruaB7mbah3NkZB4pdOa4ttj2toZGbA37e2ea5YaVFoQl7xqa+23w9cdM&#10;sQAD9a1UQK6LjG1duPwrJ8SRebBZ26qT51woIFWNV1OSxuVRUDKUzz612OooycmaXtch0HmynXss&#10;7/zqfVrZrjTSYx+9iYSJ9RVPQbuGLTmE8qxyNK7MD9eKvtqdnGCfO3Z4wBUxlF00rgnoV5deQQWb&#10;R4Mk0qI6+meD+tajoJI5EPRgRzXI3BiGrRTQcwo+8Ke5xW1D4jiePMkTK3cVnTrxd1JijNdS1aWa&#10;WlnDbsBIY/4iO9ZOp2jza60SOsW+LfuP5VYn8QJ5RFuhVs9TWTd3kl3KJJMbgMAiorVqdklqTOUd&#10;i2dGKYaS+XjsO9XdDCJb3ESsDiTdj61gliepNTWl3LZu7wkAvjdkVlTrwjLYmM0nodJf3AtdOlYH&#10;DMNq1yhJJJPU1Zu7+a8CiUghTkACqtZ16vtHoTOXMFFFFYkEdyu+3kH+ya6zTLgSWlrNztkhA/Ku&#10;XYZUj1rc0GXzNEg65idk/KuzBP3mjajuZepxut7Osn3iT+VbVszTaJZuxy3lLk+pxVDXkC6huHR0&#10;BqzopLaCqnqkjgfTca0o6VZIcdGy5aGroGaz7U5fitKNTWwrXYoFNPWnkU3FQ0ymgHSinAYooKsL&#10;RiilrpTBiAYpwFApadwSFpDRmg0rjG0UvSjtTuBVvn2Wcp5+6elcrd5MkVv6fM1dXeEfZpN3Qqa5&#10;CJjNPLN13NgfQVaOmhroWUUnoD+VXZrdkhhIU8rUEVxJH90j8qvz3snlRbSASMnirR2Tc1JWKDfK&#10;MmmiZgwZeMdKJpmkbk0xULcj1xTOhL3feN6DUWMaGRQcjkir6OHUMpyDWJGNqAegq1ZzGOUKTw1Q&#10;0edVorVxNPFFFFQcVgNYviSAahZmzMjJu5JWtknAJPQVhyv5kzP6msMRPljY6MPDmlc4O/8ADd7Z&#10;5ZF86Md16ishkKkq6nPoeteoVRvtHs74HzYwG/vDg15p6B5pNYQTc7QD6rxUH2a6t+YZd6js1dfe&#10;+FJ4stauJVHbvWJNby277ZY2Q+hFAGYNReLi4hZT6jpVmK6hmxscZ9DUhVTkMAaryafBJyF2n1Wm&#10;MtUlUfsdxFzDPn2ak8+8i+/CH+lIC/TGhif70an8KqDUwP8AWQup+lOGqW567h+FAD2062b/AJZ4&#10;+lRnS4v4Xdfoaf8A2lbf3/0pP7Tt/wC8fypgM/s1h0uHH40f2cx63Dmnf2pD2DH8KadTB4WGQ/hQ&#10;B2vgXUjaat9lZv3U4xg/3hXpGa8R0u+dLmK42mMxyA817ZbyCWFJB0dQR+NdeHlpY4cTG0rjsVDP&#10;brOM/wAQ6GrHBoxXQ20c8W07oyXtpF6qaEtpH4xj61qkU0in7V2NnXlYgjtY1HzKCe5NNbTrdgf3&#10;YBPcVYNL2qOdmLqTve5QaxgQ5WMVk6jD5cwdejc/iK6FhmqF/bGSA4HI5FVFu4czluQ2+J4Vcdx+&#10;tWFgzVLTDsLxt1ByK14wKTjZgVvsw9KclvjtVwRg04JikBXWLFTqvFOwKUCmtSQAoxS0oqhjCKUC&#10;lNANTZXCwmMUGgmkpt6CDNV5mPRRk1MxwKyNdv20/RLu4jO11XCn3NKnDnkkhSlyq7Mnxnp95e6R&#10;bR2sQl8tyZEB5rGW70KaBE1LSZrV4+C6oRzRpuka/e6bHqUF9saUl1jc9uxqd7rxHZfLe2CXcZ64&#10;UHNerGPLHkTTt8jz3K8nNpq/zKt3Hp1raSXmj6vMjqMiFmzmuh8P3lxdaPpjXj5knZyCRyVHSucO&#10;raLcSgalpDQOp/hXaPxrq9Lls9TEF1ZSBbe0TaIcfdOKmspKC0+ZdHlc73+RzPibxMl3ewWlxBJF&#10;FbzBnLDk4qK6vNN8T+IczXDQWyw4jYHB3CkfU5Lq4+0XMKSQSTOPmXsKd5fh7+zInuof35UyHyuN&#10;voDW0UoRSS18jCd5ybb08zVbVrTwzpq6dpszXl1I3yljnBNZ+n3V/ofieFtWkJF0nPPAzWnPodoN&#10;Cll0+0Mdw1qsiueSCOo+uKoaXpsvivRLczSsk1rNtDsPvL1xWcHDlbe2z7mk1NySW/TsdiT5O5pZ&#10;FjjBwGY9aUXUUULzmZHjRS3B64qjqdtp+s2g0+S9CsjDBVueK5DxD4en0OyaeHUGkty20JnnFc9L&#10;Dwk7PRm9atKmuZK6O30/V49T09ruGMom8qM98VbiuPMPy5PtXm+mah4g0ezj8m0d7ZhuXjI5roLv&#10;xWVtYYdPiEmpTKNyqM7TSq4T3/dd0FPEJxTlozrg+afmqSSsBEspHmiNfMx/exzVlGzXC1Z2RuP7&#10;07HFRzXEVsgeZtoNVX1u0Toxb6Cmpxj8THZIuMyQrudgo9TWPaalDaX96rt+7dwykdOnNVtX1Vbw&#10;LHFkIOTmsr1rmq4q0rRIlUtsbtxqtowZY4V574qCw1aO0s0hZCxTIBz2rJorn+sTuRzvc2W18naR&#10;AvynjPaqN7qMt8R5m3APGBVSkqZVpyVmwcm9xfpRmkpayIEpaTI9cCgsAAe1NLyAWineXIQMRuc9&#10;MLQ8UkYBdGUH1FNxa1sOzG0UlLSEJRRRSAKKKKAFrV8OPmyuo/8AnnNkfjWTWh4dkIvL2DAw0Yk/&#10;EcV04WVqhpT3LXiFf3lu47rimeHiWtLyM9pNw/ECpddGbS2b0JFQeH8i4uRzhox+YJrdaYhl/bNC&#10;3O2TFacbcVkpxMfrWpFyBWqepfUmGMUhFHSjrVyktirDTxRTyKKXKSIKWkpRWiYwpaQ9aXNMAxRi&#10;jNGaYBTW6U6mP0oAydcuPJsXweSKonSzDZxGMZZVG4e9P1k+deW0HUNIMj2rYQetVexcJuDujnlG&#10;ODwalL5AHoMVtyWEM+Sy4J7ioxo8W8ku2D2q1M71ioNXe5gnh+RWlapH9nJaMg7hjmtE6ZbleEG4&#10;d6rSWzxcEZHtRzXCVeNXTYiOCTjin26750HvmkWF5CAqnmtC1tvJUljljQ3YzqVFFWRZoooqDiK9&#10;65S2fHBPFY9aep/8e6/73+NZlcGKfvHbhl7pHNKsMTyNnCjJxWQLG+1NvNu52t4TysMfXHua2iob&#10;hhkUtcp0lK10uK0IMcspPu2QasTW0NwpWaNXB9RUtFAzn9S8HWd8o8p5LdgcgoayP+EKu7RT5E4n&#10;B/vHBrt6Kd+grHnU2j31vnzLaTHqBmqjRuhw6Mp9xXqFRvBFJw8aN9RSA8xIB64NNMUZ6ov5V6CL&#10;PSryWWNIoXkiOHAHKmom0DSZH2iNA3oGphc4H7PD/wA81/Kl8iL/AJ5r+Vd2fCmnn+Fx/wACo/4R&#10;TT/7r/8AfVIZwojRf4V/KnDHQAfhXep4a01P+WOfqatRaVZwf6u3jGO+KBHAQaddXXEMDv8AhXrW&#10;jyf8Sy2STCyKgVlJ6Gs1VCD5QB9BTgSDkde1a0qns3cyq0/aI36KqWN15w2N95e/rVyu9SUlc4JR&#10;5XZiUUtNpMQhUU3pTqMgDJwAOtJaktCAZrIvdfjsNRa3u4HSLgLLj5TmtgMCAVORUNzbw3EeyeNZ&#10;FPZq1SsTJSa912KkEUFwVntnV1PoasIChwax5dAms5jPpM7R45MTfdNT6LrDak0kFxGEmj+9jpxQ&#10;yI1WnyzWpsK4NPHNRhccing9Kz5dTYU0galPSm44o2EOzQDSCloWoCGjNFRuew60rBdil8UGVQOt&#10;Ymt+I7TREUTfvJW/gB6CqVv400q6GJC8Le9bxwtVx5ktDJ16Slyt6nRSzADjn2Fcp49uD/Y9raIf&#10;3k8o49eam1PxZY6dbb7aT7RcMPl9BXJX/iZ9U1KyubyFdtswYqP4uc11YTCVIy52jlxWKpcvJfc2&#10;vEcj28mkaNFdGDZEqyODjHGP6VKdP1/TYGms9WhuYUG7aTyRTrvVvDfiGRGv0ZJVXaG6Gqs3hqz+&#10;ySSabrUgVVJ2FuvtWyVrJqxDs7yi7/Mt2+qf2r4R1C81KCHcMxowXk8VH4d26b4BvLzlZJi2D6/w&#10;isJ9chHhJdJiibzvMySO5zXSa8v2HwrpeluwieXarnsMdT+tXKFvdta7/BEQmn799l+LOc1NbzRr&#10;GGB7iN0uE3mMjlM00w3EtlaW/wBkSL7ayIkwOcjNbLeGllvdPVpRel2zNKW4C9hik0rTbmDxZbad&#10;cESQ2geaIDoB2zTdVcvnuSqUlLyJDovirS9y2lylxCBgc9vpU/g7Wp7qeaxuLcDyFL/KMEHuKqJ4&#10;21GaO4slt993I5SMKPu9jn9a0LGwutA0ad7ALdanLIDKP7uayqNpONS13axtTSclKm3ZXv8A5FaT&#10;wjbalcyTWdzdQSyEthlO1T9axPEGi32kWyC51BLiMtwm7kcdcVNrGp+I4ZI4ryQwtN91UNQXnhXX&#10;o5VeWH7SBzuDZraknTs5zVuhhXtO6hB36jYta1mXSzHBDK9uBt3qhPFXPCOs2WnXCx3Fq5u52Cea&#10;RyM1pWnjOXToFjvNLeJV+XIXArZXULW+sYNRs7aMM77MsgyKyrVbQd46eRtRp3mrT18yxCrLO6Fi&#10;xDH5vWtWAdKzLTP3mOSeSauCZuAvbrXjq3NoejbXUyfEUztdCLBCKM1kE810t0bbVUaFJVMydCPW&#10;ucmjMEjRycMDzmuPF0pRleWxhUWugzGc0Z5A7ntS9Oxx64rV0i1RIHvJYwWY7Yww7etY0qTqSsEY&#10;uWxk0tbOo6UZcTWSg7j8yZ6VXGh3BYB3jVf4jnkCreHqJ2SB05XM6itmXSLUgCK4K467uc03+y7F&#10;FAkuHY9yDin9VqXH7KRkUhO0En0rYW30uIMMNISc/M1OR9OiJ8u1TJGOeatYSV9WHshtnp8FrZCS&#10;7USSy/Phv4RjpT/7St0G2KCMAcfdzUN1NJeOMcLjGB6UW+nE9a6eaEdEbqKRN/bD5+VcD2FWQ0Wo&#10;25imOG6q1MGmgDpR9kMfSm5pqzQMpNoMwc/6TCo7ZzQugn+O9jA9hU8ySjOCarbJiepqFTpdiOSK&#10;LUXh6BQx+1F27VlXdq9rOY3BB7e9aELyxtySRWhJDHqVt5b8SL901M6EZr3dBSgmtDmaSpZ4Ht5m&#10;jccrUVee01uYPQKtaLIU11E42zRMp/DmqtOgma1v7e5AyI2+b6Hg1pRlyzTKg7M3dYXOlIe4k5qv&#10;oHzXTfMRtU8euasajdQSaY6pIGLMGUd6p6E+2+PX7vQV1Skvbpo1b99F+Q7bitOBgUBrOuxtuTVu&#10;2b5celDlyzNOpZL0wPg0h4NMY1nKrroJton82iqxbmil9ZkTdlylFNpwrvRaDFBoNANWhMSlFFAp&#10;gFRPUxHFQSnaDQMwmHna/H/sKWraTn86xbMeZrMr9lj/AJ1tKcAn0oYE6Cn0inI4paaGLRgYpKM0&#10;AG3HSlpAwboQaXNCdwYUUUUAU9SGbcezVl1o6hOAvlDqeTWdXn4izlod2GT5dQqu1/bpfJZtKouH&#10;XcqdyKsYrk/HVpHFZJq0crQ3dsQiMvcE9P51gjoZ0z3dvG+x5kVj2LVMCGAI6GuP0/wXDeWKXGpX&#10;E0l1Mu4sG+7mrHhiS9sNVu9Hu2eWOFd8MrDqPTNOwrnUUUmabLIsSF2PAqdih9IaSNxJGGXoadmi&#10;9xHBeJ7K40zX430u4aOXUztdfT3q7L4HaK0MsF/P9tUbg5bgmunuLC2uriGeeINJAcxk9jUxdehN&#10;UgszH8KapPqWkE3ilbiBzE+eMkVrPcwx/flVfqa5/wAUXn2SGKK2byzKxdinGa5R5nc/M7N9TQwO&#10;/m1+wgzmcE+g5rPn8X2ynEUTv71xwoqRnRTeL7ls+VEqD35qkfEeoGVXM3A7Y4rKooEdtoPjCH7S&#10;iXy+WSMbx0rt4Z4rhA8Tq6noQa8ZtYvNmAr0DQ7FtNtVnkn8tCOhP9K68O+hyYmKXvNnVUVnWmuW&#10;d45jSUBgcfNxmr+eh7GuvlOOMlL4WKaiuYRc20kLMVDrgkdakznoRSYJoUbMe5zBh1fQhmNvtVsv&#10;buBVLUdemvZ4Hh3RGPqvv712WDnH6VzMunRazrl0Vfy44gFBUdTVHFXpSiuWD3Etf7a1EndIIYTw&#10;WzWrpmnw6eGERLyv95z3rGjbV9BfDxG5td2MpycfSuliw0CyKvll492D/DxQXRS6rVGfqsmoWdw1&#10;1bOkluAN0R6j1p1r4mspocyN5bAcqa5a6TUrFm+0mSe1Jx5kZzke9X7DTdC1S2IjlZJvUtyKCPa1&#10;HJ8unqdTaXaX1qs0YIUkjmpwwxXGWOoXeiahLY83UScgAcke1dNp+owamjGLcrpwyuMEUNG9Kqp6&#10;Pcu5pRUYBzTweKwldGqT6garyuYmDdqsVUuwWWpTA8r8U28tt4huUncvlt6En+E1jnjrXeeM9Hl1&#10;C2try1iMk0f7uQIMnb2rhJFaJiJFZCOoYYxX1GFrRnSWup83i6MoVW7aCZoNPghkupVit0Mkj8BV&#10;5q3qujXWjzJHdBcuu4FTkV0e0gny31OdU52c7aFHNOEjqPlYgexpuKCKpq5mmKkhjkV1+8pyPrWn&#10;qniG61a2ihucERnIbvWVRSlBSd2VGpKKsmWYr+5t23QzOp+tbnhzxONN1CW5vt0ryKF39wK5ql96&#10;idKE1Zo0p4idN3TOo0nU7KHxpLeKdtrKWOW7Z5/nW7LZXltcl0ZmjlbiRT1BrzrPAFbFj4p1OxAV&#10;J96D+F+a4sVgnVs4vY7sLj1Tuprc2vEMEus+LodPhlCNEgUu3qBmr32bxZpZKxyJdRr0PqK4q51O&#10;5ub9r1pCs7HO5eK0bXxhq9v/AMvG8ejDNVLDVOVRjayQoYunzScr77o1NZ8TXsmlSWmo6Z5bvwHI&#10;4JrZsIPsegabb9ynmEe5rlNW8UTa3DBBdxqqo4LMvUiu1ntZLlbKa0V2ikiA542gdK4cbCUKKjy2&#10;O3CzjUqSknfQt2+58BBn19q5/wAU+J1sYmsbFw0x/wBY47UniXxJHpkb6fpzBpiMSyA9K4N2LMWY&#10;ksepNXgcD9uZljcYoe5T3NbSddls5gxc5znJrq/+ErspwJJoI2kxyTXnZprb/U13VsHCpucVHGSp&#10;qzPQZfGsCfcjQAdMCsXU/GdxcYWJtoHQCsXRdHk1e/ECvtXBLMewqzr/AIcfQ5Yv3omhlGVcCsI4&#10;elGpyPc6niasqfPHY3vC+u3t9LMsjEoiZJra+1zTdzisnwfara+H7u6YfNKwjXP61vWVv0yK8vHt&#10;Qm1E78PNuipPdkCxTP1Jo+zSEc5rdjtxjpTjbgdq8x1mzZ3sYIsWJ71YXTzwa1lhHpUqxj0q4ybR&#10;GpRt7PaORV2GLaeRxUgXFGaTVtS07E2F29KgdAT0pd1JnmqqTutCuYjMKt2pn2ZfSps4pMkmsE77&#10;CZCbdfSoghhcMOlWjxTcZ7ZranPWwlIr31mmowllAEyjI965p1KMVYYI7V0hkaCUntUdzaWl+fML&#10;mJz1I70VqUajvHcUo82xz38qTrWv/YtqPvXkn5CpI7DToVIaVpCe54rH6pUI9kzFrW0CJvtEkpGF&#10;VcZqdF0yLkRlj7mibUV8sxwIEB9KuFH2cuaTKVOzuxs0m+4OD3rRtWG3msqCN3fOK0o43GK55uUp&#10;3sU5WZZemE07a1J5eTyaycJORb2IzjPWipGVAcUVp7CXdGZZozTaMmvV0KuPpM4NNyc07GapCvfY&#10;A2adnFMIxSgZFMdx5biqdy5Ebn2qz0qnd/6p/pTHcyNPfGpSjHVOv41r3B/0ObHXy2x+VYth/wAh&#10;F/8Ac/rW0RvgZf7ykfpSk7K5ViXTphPYwyjoyDrVkmuf8OalGtqbWWQBoyQMntmrmoa9a2aMFcPL&#10;jhRWSrw5eZsv2cr2Rdu72GygMkzYA7dzXI6lr9xeMVjJji9FPJqle389/N5kzE+gHQVTeZU4J/AV&#10;5WKxrm+WOiO6jh1HWRbt764tp1kjlfKnoTwa7+1nFzbpKpyrjNebo4dcjkV3Hhok6JDnsWH/AI8a&#10;2y6q5ScX2M8TBJXRrUUGkzXrHEYdwxaeTJ/ixTBVu+tmR2kUfKevtVSvLqRalqelSkpR0AkAZNVb&#10;uC2voTDcqskZIJU98U67YhOKz9zetOMLnVCnzI1ItiIEThQMAU/ABJwMnvWXHI28c1pp90ZpShYm&#10;dPlHCoLzm1k4ycdKx7rxA9ndywtHuCnipYvEkEo+aNge9Q4Noaoz3saNgWNqm4EEDoas9Kx28QQj&#10;7sbVVu9bklwsI2A9T3pqFi1h6knsb7SLg4IJHWs2WUs9VdEkeSWbcxOQOtW75VsreSdjwoyPrVxa&#10;W4+VU5OLOX8SSmS6Vc8Ku0VkgYFPurhrqYux5Jpg6VMmYSabuFFLSVAgpaSigC/pX/H0v1rs/ECj&#10;+yrJwcEMQAO9cPYyeXcK3vXd3MDav4fh+z4aWFs7fau3Cvc87MIuVLQ5wEjBBIPrWjb67e28TRrK&#10;SD0J7VnMrI5V1KsOoIxSdK6z5dSnB6F231a8tpjIkrEnqCcitC58T3E0MXljZIpyxHQ1hdaKCo16&#10;kVZM6hPEsl3CYobc/aXG0EdM+taOn2f9m6fsfBlb5nI9a46zvJLGcSxY3D1rqLDxBbXgCT4jkPHs&#10;aD0MNXUre0epet5pHBA45xWX4k1A21olqJSHkO6Rh1ArVuLuCwspJyynA4x61ykEV85bUZLb7TGz&#10;ZKnrg+lBviKmnLHqS29teQwifTLtblCPmhY1Ew06/l23ET2N3/eX5eakitLa4fzNJuGtbkdYnOBm&#10;o9QvJWR7PUbZRcY+WRR1/Gg5/hj5CwQ3Gj67ZtNL9ojmbasgHt3/ADrq9QFxHZztYov2ngjjrVLS&#10;4fsmkwtcgNJncoYcrV23maZie1Fzpo0rR06mPb+J5reUQ6lbsjdzity11G0vVzBMpPpnmq+pXVnb&#10;ri7VZGP8OMmuUbTrqW4kl0+3kSNjlR0oZm5zpOyfMd4OKimG4Vz+nz6zbTxRTws8ZOCTziuicjdi&#10;s5x0OinU51exmTJIgbymK564qhIzOGW4toZ1PXcnJ/Gt7yQwNRtaqe1YwlKL3LaT3RzAhis1c6dY&#10;x20rDBdeoHtUc+kf23pAtJ5xHcQPmKR++eoNdO1kvpUE1gp7VtGvNT57kSpwlDka0PPJvBmrRMVR&#10;IpgDwUeqWp6DfaVsNxGGVxkNHyB7V6JJYuhJjZlPsarRxXFspUYdM52uMiu+GZzXxHDLLaT2PMuh&#10;weD6GlxXodxa2d0+b3To2P8AeQYNZ0/hnRpmYQTT25PI3cgV2QzSk/i0OOeV1F8LucbigKxztUnH&#10;XArqH8ESiRPLvoXiJ+c9CBWsrRaasdrp1vG8KD53dclzVVsxpwV46ipZbObtLQ4Ac9CKXFd5Pa6X&#10;d5EumCPd1aM8g1Rn8KabKFFpfPE5PCyDNKnmVKW+g55ZUj8Lucjikq9qumS6TqMlpNyy4wfUVSxg&#10;16EZKSujzpRcHyvcM1pw+I9Sgt/IS5cJjA9hWXRQ4qXxahGpKHwuw5mLEliSTyTTaKKoltt3F4NG&#10;M0CgdCaASOv8KW/2XRbq8PDzEQxn68Uvj2RY5LKwU/6mMZNbemadt0vRIdvy5MsgPfiuU1iQ6t4t&#10;ZRyDIEH0ryKD58RKb6Ht117PDRprdnUQW4s/DWnW+PnbMh/z+Na9im5Qe9VNRVft0cQ6RRqmPSrt&#10;nkACvCxFTmqNs7o+6lHsaKLgU5lGKaDin4JGa5OZPY6UtCLHYU7GOtOA70p5rWlt7xEoibgBTCaV&#10;qYRSnInUDS5BWmE0YNY8z2EHJOKcOKazYpNxAzTTUNhXFk+lSw4xzUKtnrT145rSElHVgtxlzErH&#10;pWbLAc/KTWk754pu1QD60+e7uHNqY0lu+OpqMWzN3rWdASaasQz0rOVdpi9pqZy2TZqzBadM1pGJ&#10;fKzTYwBSnV1sWEUSoKkBJPtS7c4qQIAKLyY7CHpTGHFSN0poXIqKkHLYohI560U/ZRXE4zCyLB4o&#10;68UhOaAa95vUgULg1IGAqPNBOatSBOwpOTQpxTc0mTVXJ5iQ88iqlyP3TeuKsg8VDMAQQady07mB&#10;YnGoH/dP8624j0rEiUx6mg9SRW1EcYNEi72OJuojBeSxk8q5Gfxqs06o5DZ9j61ueI7Mw3gnA+SU&#10;c/WsYqDjIB9K+crwlGbV9D1aTUo3Id8kpwgwPWnJEqe59TWhp+mT6hKFiXCd3PQV1VpoFpbRBWjE&#10;j92aroYOdQVTERhocJEpWR/7vUV3fho/8SSL/eb/ANCNcxrdollqLxxn5CAwA7VFY6rdWAZYXwp7&#10;Hmu7B0HRcpyNJ4eVejzxO9uLuG1jLzyKg9zWHdeK4UyLaNpMcbjwK5me5lupC80jOfc1Hmsq2YN6&#10;QOaGFS+I1bnxHeXAIGxFIwQBmqY1G5XpIaq0VxTrTm7tnRGCirIsm/nb7z5FKt4R94ZFVaKI1px2&#10;Zom0a9pc27MNx2t71q8beK5Or9lqb2+FkJZP1FbwxF9JEybZQ16zZdS3/wAMg61UVQowK6y6to9R&#10;teDnPKn0rnbixltnIdTj1FdkZXV0ehha0XGz3K2aWl2Z4xVyz02W4YZBVO5NPY6p1IwV2y/4fgIW&#10;SYng4AFVPGV1stYoFbl23EewroIIVt4ljQYUVxetCbVtbkW3RpBH8gxUNnjVZ883IwunAq1Z2Vxe&#10;sFgiZvfsK6Kx8KxQJ52oNuxzsWtSPUIrUBI7GaOIdwvFIyOQ1jTxpzwReZulK7nx2ql0q7rNyLzV&#10;JpV+7nC/QVFaWU99IEt4yx9e1JjK9KQR1GPrXYaZ4WhgxLdkSv8A3ewrn9fK/wBs3AQAKCAAO1IL&#10;meG2nIrc0nxDJYEDdxWFSbCzAICSemKuE3FilFNWPQ01fTtWTbdou7++OCKtWmm6Xb7ZAxnJbjPY&#10;V5kHlhfqQQeRWjp+tT28oJYkCuuGIvozing4N3sb+twrbaxcRoAqjDKB6EVRro4bzTtct1F4MSqM&#10;CQcEVDJ4YcRyyRXCuoGUAHJ+tdKaex4eJwVSMnJGFRQCD7H0PWimefZxZIZ5Gi8tnJT0Jra0nxH9&#10;kjS3uEzGP4h2rBooNIVpwfMmdbMmka4zFG8ucDIZflP1rN06xlvNXMdxJ50Vuf8AWHuKxQSpyvB9&#10;RXQ+HL+FIZLeZwjMcqT3oOqnWVaa5lY07yTzJgi9BwBUl3dLpOmGbALnhR6mrKWylvMyD75rB8Yy&#10;FLjTUYfu9zZ+vFJJ3PRqz5abcS5pFj5qG/vRulc5VW7Vcnvtp2oOBUzfNaR7PulRjFU1gy/NZ1Zu&#10;K0LpQUVoTLeyEYqWIlzzSJbj0qaOPbXIq0mzRxJAOKcOaQA4pcHtW0U2S0IwwaaQDQxNIDWUm0xN&#10;CNEDUbWyntU6nIparnBIoPp6tniqUumrnpW3uphUNUykmgMIaWOeKnTTVA6c1qmMCkC4rJTa3C/Y&#10;zP7PX0qpcaaOw5HSt/FNeMMKSqAcnr2hDXIbZ1uI47qIFHMn8Q7VzM/g/WIEZxbiZFPBjYHNeiXF&#10;or9qzzazwMTDK6HnofWvVw+ZzpxUexx1sHTqvme55pcWlxaH/SIJIv8AeUioce/FekSXV3F8lwFu&#10;Is8rIueK5PxXp6WGrloVCwTqJEA6D1Fevg8wjiJcvU8zF4D2MeeOqMOilPU0lemeaFT2kBubqGAd&#10;ZHVfzNQgVt+DrT7Z4ltgR8seZD+FZ1ZcsGzahDnqJHpd6y6fpMkmMCGLaufpXn3g63N74mWVvmCk&#10;yEmur8fXn2fRhEDgyNt/CsTwPGbexvb3HONin3ryaL9nh5zfU9nEfvMRCC6G2D5t9M2d2XPPrWvb&#10;pgA1mafBnHrW3GgVRXzU29zv5HccDTt2BSZAoBrJSSNRQad1plKKtN3AUrQEzTwuRSEY710Km3qx&#10;OxHsAPNIxUdKU8nimYx1rCo7bEiHBprHHapKjkODWVupMloAx6VIuO9MQ5FSKM07tjgRSDbzjiod&#10;xJq0y469KhMYJyKbbInDXQYV7mhWBOKSU9qYAc1nJ9TK9mTMSOnSiL5hinIfl5p8bBT0q4w5pJ3N&#10;USIny0pp4kUrTCa6JqMdEzZCZpAeKCQBURfI4rnnU5UJjgaKYDRXNzsLonowaapqQCvaUWZJ3E5p&#10;QM0uKUDFNIqwm2kwadmlFXcLIQDAqGTvVg1DIOKpD2OevP3d8G/uuK2IznFZmqR4mJ9Rmr9nJvhR&#10;u+Oab1RRaltYruExzIGU+tZ8fhezSQOd7AH7pPFa0bDipCeKznSg9WilNrZkcMMcEYSNAqjsKS43&#10;fZ5DH97acVKKy9f1EWNkVRv3snC+3vRKShG/QqKcpI4mZ5HmYzMWcHnNNLKoyeMUpJ3ZPJPU1DJ+&#10;8kEY6DkmvHxOM9rpHQ911W4qK0JgcjIqOaTC7V+8ae7CNM9h0FRQpuJkbqentXC30MkiVF2oB3Ap&#10;kshUbV5Y0skgjX3PSkijIy7H5j+lK/QOtx0abUwTk1IkbyZ2qTjriljjaZwiDLMa3oLc2lsEiUM5&#10;6k1tTp82vQluxgmGQdUb8qaVI6gj610It585acE+m3ip/KRkxIik+uK19hcXMY2lXnkzrE5/ducZ&#10;PY10j6czDJ2sD3NZNzpcMoJjHlt2x0qTUbm5/wCETlXfsuIiF3etdmFjb3ZGFacou8SZ7OCOQgom&#10;4VNBGkj7AyjArz8zaj3ulJ/Gq32q7TWbNZ7ltrOudrEDGa3dPl1JVaUla56TIoUlQc+9QQWsVuCI&#10;owuTk471NRWD3NoqyEP6VHcuUtpWVckKcAVV1vVF0fS5btkLlOAo7k9K5l9X8TWlqNSuLeH7LwzR&#10;D7yrQkDLOneFnnczX52gnOwd/rXTW1rDaRhIYwqjpimafex6jYQ3UP3JVDCrNSMK841V/M1W5bP/&#10;AC0NejE4Ga4O10m41W/lKDbF5jbnPTrQBQtrWW7mEUCFmPpXZaP4eisAJJgJJvU9Fq9p+mW+mwhI&#10;V+bu56mluryS05Nu8kY6svb8KAPP74f6fcf75/nVcjvVi8cS3szrkqzkjNaOkeH5tQIklBjt+5PV&#10;vpTuBlRXUsDAqxFdBpPimW3cb2yB61m6/aR2eqPDEMIFXH5VmFeetaRqOJEoKWh6N5ula0vzqIpi&#10;R8y8Vm3+hXlj84Xzov7y/wCFY3haxub/AFAbSfJi+Zz/AErv1uJIflbkeld9OfMjyMThKcnZbnEf&#10;zoOQAcHB74rsJ7HTbuRZpk2ODzt43VJ59pGoiSGMRj+HFaHB/Z7vucX2zRmuku/DkN0pl09/Lf8A&#10;55noawruyuLFylzGUPZuxoOWrh6lPpoKl/dRpsWZgv1qS81GS/tkiuPmMZyrHtVOigz9rO1rnTeG&#10;dSllkFpKN0ajIJ6it1o8SHArg7O6e0uFkjYrzzjuK7RNbspYfNMwGByp61E4c6sengsQuS0mX1Xg&#10;Zqnfaza2AIZw0n90VzuoeJp7hitt+7j6Z7msR2Z2JYliepNTClGIq2PS0ga174iurliI28tOwFLZ&#10;eI7u2OJG8xfQ1j0GtTz/AG9Tmvc7qx1q11BQNwR/7pq8V49q84DFTlcgj0rX07xFcWYCS/vY/frU&#10;Sgmd1HHJ6TOxUjIqVgMVUs7yG/txNA2R3HpUomHTNZSiorU9BSTV0BpOgo3UrtxxXDL1Abkml68U&#10;g4GaQdahy5VqJajsYoPSlHNOK8U4x5ldFMi2bqa0A7inhtpoaTNUqkYrckzb20DA8Vzfiqy+0+H0&#10;mUfvLN8H/cNddOcg1neQly8tpL/q7hGQj8KrAYrkxCkRWgqlNxPJ6KluLd7W4kglGJI2Kt9RUVfe&#10;p3Vz5NqzsKK7f4a2m65u7oj7oEan9TXEDvXqHw/iSDw4JMjdJIxP4cVx4+XLSt3PQy2HNWv2MT4j&#10;3e+7gt1PCruNX9JgNl4Ut06Gd8n6VzPiWc6h4odRz84QV2VzHse2tlxthjA/GvPxj9nhYx7ndQ/e&#10;Ymc+xcsFKgVokkCoLOIBBV0p8tfPzXNsehysrhjmnrnNNPBp6DJrhacnoOI4CndKCMU0muhNw3LJ&#10;UcUjtUWadnIrZVm1YQAjNNdhmkpv8VZOV9CWx4GfrTXhLc09TzxUhfiqhCL3Y2k0V1TZ1o83DVI7&#10;Zquy55FZ83LKyIkuVaErygio94A5qLBzzSSHoKznO5HOybYHGaQRc0QsehqSQ7RkUkla7KST1GMa&#10;aTjpSnkZpvWqk9LoCVW+Qc1NGpaq4HAzT0m2UqVWPPaZoh0y7OTUAbPFPnkLqDUZYAVnXcXJ22E2&#10;LmimZ96Kw9vFE2LeSDjFPUmkbinLxX0NyYqw7BpKk3DFR5py0LasLQDSZozUpgOpkg4zTs0jcir6&#10;DMrUkzDuxyDTNOf92U/unFXbmMSxsnqKzbRvLnwe/BqlsM2UPAqUGoIz8tSqalsViQGuH167+16p&#10;IQfkT5Vrs5nEUEkh6KpavN5jJJIQvAJyTXnY6q1TSXU7cJC7uNklOdqctQoWBSW5Y9aTKQDA+ZqE&#10;iLHdJ19K8jc9Cwiq0xDvwB0FSvII1yevpSSSqgx1bsKYkbFt8nU9BTAI4yzeY/U9BVmONpGCouSe&#10;lOgge4cLGuT6+lb1nYpaLnq56mtqVJt3JlIbYWK2iZbmRup9KuUUV3RikrIgSq76hbR38dk0oFxI&#10;u5U9RWJ4k1i8h1C20vTMC6uBkuf4RWOlhqml+KrC71Im7DHyw6j7uau1xHd0jxrKhRxuRuoPelBH&#10;rmlzgUtUFu5yms6ctjIHjz5T5wPQ1x+oXi3M6vGCNox+PtXo+r27X9usMO0sGycnpxXn9x4c1GC6&#10;SN4D+8YBWHTmt1O61ZnyWZ3ehawt7pUEj53BdrE9yK1XlCpmsTTtIk0jTUgkcOQTkir4YyQ7c8il&#10;ypnUoKyEknEnyuoZfQjNPuYV1LT5rVmKrKhXI7VW2knpVq3/AHSFmOABmnNK2hdSKtoGm2UekaZD&#10;aK5KRLjc3eraOsi5Ugj2rOS7j1JGjDbGB4HrV+CFYY9q1zu9zFx5dyQjIIPQ0yKJIUCRqFUdAKdV&#10;fUY55dPnjtWCzMhCMexpkg+oWiTCJ7mISdNpbmrA5rkU8DW40mRruR3vyhdpQ3Rsdq0PBV3cXnh6&#10;M3JYvGxTc3UgU7CuNtvDatqclzdAFC5KoP610AUKAFAAHGBS0UhnEeLBt1kn1jU1jxRtNIqRqWZj&#10;gAVueMFxqkZ9YxWn4F0TzpjqM4+ReIwR39aunFylYipNQjc6fw/oyaPpaQnBlb55G9T/APWqzcQr&#10;tY+gNW5H21n6hNstTzy5xXoQstEedJ3dznwstxqEaFjtyWI9q0vsRfnFR6bHulklI/2RWxEoJpTl&#10;Z2JKCRSQ4IzxVplF7aPHKgcFT1HQ1aMQI6VEP3LEjoe1NSE1dNHnoBUFT1UlT+HFFdZfeHbW9kaW&#10;3fyZTyR2JrnL3TrqwfFxGQM8MORV77Hi18NODvbQrUUA56c0UHN6BRRRQIKOporV0HTvt17lh+7j&#10;+ZqZdODqSUUC+Grl9Pa6aby2C7gmO3vWRES6gkYJ612XiC++yacYlOJJuMegrntHsTf36Jj5AdzH&#10;2oOvEUoqShA6Hw/a/YdNaaThpuQPbtUySF3JFN1G4G8RR9F44p1qnSvPxcm1oenGmoxUS9Gdy89q&#10;RpNpxTlA2moJOtcEpDk3FE0bFzjtUm3FV4321MJA2Kn2sWrPcuG1yRBzUjD5aiHFP3Z4rsoTXK4l&#10;sgdCOajNWnQgVWfk4rkr0uWVmQ9CJu9UblSuHXIKnINaPl1DNGpByaygpRkZvY4jxhoksl8dTtIz&#10;JDOA0gUZKNjmuTZSrEMCD7jFeqMZbfJhPB6g9DVK6e1uMG606KRh/EBivq8NnEYwUZnnVsvVWXPF&#10;nm4Fa+meI7vS7V4IcFWPGe1dBNoOh3ILq0tsx/h6gGqM3gwlc2d9DKT0U8V6Ucww1fRs5fqeIou8&#10;GUfDkT6l4kieU7jv3tXahxPqEsgHBbArM8L6DcaJdz3F6qqFTCEHOa2bKAlizdWOa8zNKsZySi9D&#10;0MDSlTg3Ldmtbf6sU5pCMiljXagpGGa8KrUaWh3WdiDJL5qdGxzUeMU9OWArlpuXMKKsSliRUYJz&#10;UM2pRQahBZlSXlBOR2q2QBk+ld86DlZ3NOVq3mMYYpoyearabqH9pC5+XaYJjH9e/wDWrTusMLyN&#10;0UZNT9XakEou/L1HbDR5ZzXLnxTdTSN9mhLKDwQuaP7b1aUELbMPwxW6oxR0fUp9WjqAhFRylhXM&#10;G81raWbIUc5JrZ0m9a/0pJZSDICVbHrUToLlbRNXDOEea5dj+brQTEJxDvHmkZC+1MgcFsVm3p2e&#10;LbN+fmiZazw8E1qYwgp79jZ2KOvWqsq8mn3Eux6YrCT6GuXESSlypGLSaGh8DA6U5GJPJ4o8rJxU&#10;sUQB5rGnCcpWYkmhrD06U0ttFTOu0VVfOa1qJrRjehIpLA0hBKmiMjpTZZNowK5Ha92F9AEnzBO1&#10;DKQetQr1J7mpz0rKc+ZWBCCimM2DRUWDmRpHpSZpMgCk3819NJ6iuh4NLTAc07rQpXGFKOKTNGKd&#10;wFzRSgUEYqrsdiJxWTdJ5NzkdG5FbLCs++hLwkj7y8iqUugyaCQMgIq1GayLGb+GtGN6U7oLj70E&#10;2NwB1MbfyrzlxIzFVGB3NelZDLg9DXnl/DLBdyRA4KsQTXmY1Ximd+Dkr2IAqQjcx596aZHkOIxg&#10;eppy24HL5Y+9WoLOafARDj16CuBRk9juuVo4gnJ5b1rQtNNkuTub5I/U960LXSo4cNL87enasHWL&#10;m+1fxIui2NwbWKOPfI69T7V1UsP1ZnKRtWl/ZJq0ulQ5FxFGJG44IPv+IrUrjdJ0O/0PxWJGLXcF&#10;xGVadvvLj1/IV2VdLSWiEFRmeNZNhYb/AEqSqs9pGz7ydpByTSd+g1bYgudHgn1iDUizCaFCoA6G&#10;nTzEn6UQ6jHcTvAvYcH1ps8Rzmt4eZrThaXvCxXDbsValldIwyJu9apRRkMCe1P82SRyEfBHQHvS&#10;qLTQc4q+g79zctwdkn5VahjZYwsjBiOhIqvGBLKBNFhhzuFXK54LuYysRTpvhIrFubv7DJFKwJXO&#10;1x6it+qElvE6tG6hhnPNehhKTq6IwxGKVCGpPEkUqLIhBVhnPrUWojy9Pl29QKbZwizysbExHnae&#10;x9qsyKlxC8ZP3h3pVcNUg9UTQxtOo1qckjtG4ZSQR0NalvrbxgCVN3uKz7i3e2maOQYIqKsHqfRO&#10;nTqxTOg/t2Db0YH0q6lwHgWToG7GuasrRrucBQdgPzGuilj2whVHAGKElex59anCEkokbXR5qa12&#10;KgSNQqjsBiqBBFW7UEVUopIVSCSLlFFFYnMcv4otHvNWtIoxlnUj6c9a7HRVjtLOKzTpGMA+tUWg&#10;Rp1mZf3irtB9Ks2gP2hSCcDrWlKVpGVaN4mjM2TgViarcbpdinhOAPetO5mEMbyN2HA9TWLDGZ7h&#10;S3OCWNehBWjdnnGhZReVCqfn9a0Ix0qrCveradK5KktbgSqaSeMEU0HHFPySvNKFS6sIzJldGyCa&#10;dFP5w8uVQ6+jCrLoHyKhSEJKKinWkpWGcrr1rDZ6o0VumxSgbH1rNrc8WxldVifnDRY/WsOvSPBx&#10;MeWq0gooo60GAqqWYAdScV2+k2i6bp4R+HK+ZIf6VgeHbATXJuJR+6h+bnue1a+vXpttLK5AluD0&#10;HZaD0sLD2cHVZzmq3zahevIfu9FHtXQ6TbDS9K85v9bMM/QVg6LZfbtRRG+4p3N+FbmrXYZxGv3R&#10;wAKzqTUI3ZWEjzt1pEMbGabcfWteFMAcVQskXAJFbMGwrXl2lVe56CkmMU/LzUT9cVNIATwaa5UL&#10;71zyjytpsHqiIUm/BpSaiY815spe87Bsi5G+5eacZNrVVhkw2DUrHkmupYhqmpLcuLuWGlBWq5bv&#10;TFbnrSueKVTEzqWbDSwhOe9RSCpUIJxRKoHSotKUea5nJEAjDKRiqslmD2q/GOcVJ5W41XvSSsKM&#10;TEk04N2qNNLAfOK3Z5LezXMzhaqnVtP5PmD8q9Cjhpxd2zaNKctkQRWrcBiSPc1oxRBQOKoP4gsY&#10;vu5b6Uw+KbYdInNdvJdbmqwtZ/ZNrtTWOKz7DXre/k8vBjbtu71dckNg1yV6L3RE4SpvlktQPPNP&#10;iHOaZnins4igeTsoyajDQvPUySu7I5bVrmYeImazUvLGmBtGcA1NYarf/wBrw294CqygjDDGOM1W&#10;0nUo7e+uZ7hW3XL8PjgD0/OrF3Ik/imwCnO1WOV6fdNenZM9SWi5HHpuWtBlC6nqsPpKHx9c/wCF&#10;a92A9pKpGcoeK4+/nlstcme3cqzY3Y/iH/663NN1dNRgaKTCT7SCvr9KFYyrYeSaqrbQyNM+2nR0&#10;WzVciVgTnFR3kmpW7QpO+JJm2r83GasaVcPa6beJbKZJY7hvkAzjNVNRubx1gmuodhVx5YxzuzxT&#10;dkdFNuU2tLGha6Tdi5WW4uAYwD8q55q5oBX7BPGqbdkrA+5qlYT6jJqCRzOiqo+dCeSKu6JtWa/g&#10;B+ZZM49jT5U0c9ZPlakaFqo82szVZVj8SWLMcADB/GtaCMq5Nc1qMD6rrV2Ld8GBRk+/tXPSjyoz&#10;wsU5O+x0N78o3dRiorabPGKg0i9GoWHlSf6+L5WFO2GJ8HjBrzsdCUfeicdWDpzszRRwetNeXacr&#10;UMbgipEjLP7GuOliKk7RW4SXYRrguvSopGY9BVmWARrUG7PTtWuJ5tFLci3cSIEcmo5ASxqfOKbX&#10;O1yg1oRqKJJMDjrUjLxhetV3RgfmqVTb1sJuyGh8ZzRSEUU+VmJrP0puM9aC2TTj93Fe9Jq5aVwU&#10;08mq+cVIh7UudLQcZDxTxTRSiqiyxwOKUnNJmitG+hSEI4qvKKtEcVXkB54qJTsDTMSZTaXII+4x&#10;4rShk3qGB+tJd2wntyp+92NZ9lcMjlH4I4Ird+9C47XNoNzWJq+mJdX4kV8ZXDAetam/GcelUQxd&#10;iW6nrXHUSaszowqbk5FWHTLeHnbuPqauBQqgKMD0FFFZKKWx3hWY9law6q2oKn+kMmwt7VpMeKzb&#10;jO+tYRTZpThzPUtR3IY4PXtSz3sVvt81sbqox5LDHrUmo2ZurQbfvryKqUUmW6cVJXFk1m3RflJb&#10;2rLvNVluQVXKr6d6osCrFSCCO1JSSPQpYanHVak9i5W+iI65xXV7ARzXPaPaGW5ErL8id/WtS+1F&#10;bdNqHdIeg9KfK5PQ5MT79S0B906oNq9T1qnuO7I7UnmbgGY8mk3qWAyM+lbqFtGOELLUtwXLlgpG&#10;astcLHw/BqOzi2rvbqalmjRvmdc7RXPK1zmm02QNd7mCp09TR71GxEg/dQH6nipbSAtexwyE7Xrt&#10;weJhH3TzsfhXVjzRewlFSapC2nMhVTIjenUVViu4pfutz6HivZjaSueBK8XYfLCk4xKob61AmlWm&#10;7JDD2zVqiuephYT6HXRzCvRXuvQnghiiXbEAB7U8gHg1WBI6U9ZiOvNefUwElrE7qeZRk/fFNsuc&#10;1KkYXgCrsdvG0MbY5KgmpokVW4UCuJwlezOiWOj0KkVo7sNwwKvJZx7cY/GplAJpxIWt4U4pXZhK&#10;tOTKTaerN8rYFO8pIBtSpHkx3qjfXfkwk/xn7oq4wjJ6EupJ6Mp6jcebMIlOVTk+5qS2j2IPU9ap&#10;wqS+W5Ock+prShXAFRiKttEQ2ToMVOh7VGBxQOD1rglNsRPgNUxUbKgQ4FIZyH2npWtGcVuU2khG&#10;bacVECN9EjHzPam5O4cVipP2hCepi+L0/e2knbaVNc5XU+LoybO2lAJVX+Y+grl8Y+te0tkeRjU/&#10;atiU+KNpZVRBlicCmV0HhuwBc3ko+RPug9zTMaNN1JJG3a2aWWnpCSFC/PK1clq9+dQv3kBPlg4Q&#10;e1bXie/MFqlmjYkmO5z6CsnQtPN9frx+6j5ag7sTLmaowNvSrUaZpZmk4mlGfoKzyTNOT71f1W53&#10;yeWvQcVBBAFGe9eVjq3RHXyKEeRF61UBMVajY59qqoQuKnQ9a82E9dxJ3J0O58E0yddrdaYjYc0T&#10;NmorTTjbqaxfuiKTTC3NKh4pu0s3FcCTbG3dCq3NTl8dar+Uc8mpHwANxreMJW5WTGVhQ3zUrEni&#10;mqynmpFOTgCrhBN2uVe6Gj5etIxJp7p3PFMA5pTvF8oySFc1Mp+emoNoo53A12YZO6SLtY5vxTIf&#10;tapyBtzWDn1roPFS/voG9QaytHsY766naflYlAVc9znn9K9q12e9RqxpYZTZUorQ1WzS2lXyhhWH&#10;Ss+k1ZnbSqKpFSXUckhikV1OGUgg12Gl6pHqMO0kCUdQetcbUttcvaTrNH95f1o30ZzYvDKrC63O&#10;4JKtipBIMFWGQRgiq1ncx6hbLIhG7uPQ1bWHI5NczozU+aJ87JOLsype6bb3duEKBQOhHaue0O3J&#10;124OSyQIVB9yf8K2tc1VNPtWSP5pmHCiq+g2n2Gw3zsvnTN5j89PQV2R8zrjKcaLUuuxTEWfGGGA&#10;KPbtwe/K1eg0WODUxdxtgbSuz61Uuio8VWLgnDRsoI+h/wAK3JZo4hmR1UHpk1WgVJz0t1Rz2m3U&#10;enXepCY4y4IA6nrUGs6rDqFqsceQ6uGB+nNRXM0UWsXExVZUk4IPSnrqkcYIjtIgPpUtndGg7qfL&#10;cje+L6nbTrG+9WAYDvWzo7f8Ti+JBG/aay/7bfIKxRgj2qbR7rdfz3U8oQFQNv8AWmpbEVqM/Zt8&#10;tjoNS1BNOs3mYjOMKPes/wAPWpjsTcTD97ct5jZ9O36Vj3Vyupasv2uTFrGScDvjpW22u2UYAU8D&#10;oAOlSc88PUhFQitepQ1OCXS79L61+7n5lHQ1tQTxalbLLH1I6d/es2XXrOVCjqzKfaqmhuh1qVo5&#10;NkIXhCfvZ/8A1VE4Ka5WOpRlOn76s0bkaFGw3FW4/lGR2pGVJMHI+tSKgCHBB+leZHByhUvE8+1l&#10;qiGa4MikdxVVX+anyYEmOlMEY3ZzXJiFUnK7MmSrKrDrSM6gZJFVwmSecUyZUCn5u1Qua2pnKVi0&#10;lyisOaJ5BJyKzSwChsZp3nkitPbJLlZnGrfQmc89aKr780Vg50+4XNxEJOc08g0kOB1pWPNe7obJ&#10;WQ0oT0FOVCKcrU/Io5UOMUxgpaXGaTFGhdhT0oU0jHikziolNXGkS00gGhTmlNXo9SivIvPFZOoW&#10;zBhcQj5l+8PUVssuagdAfxojV5X5CsVLG4E0f4Uslu27MY4NVZFfTrkzRjdAxw6elaKyB0EkTBkb&#10;oaupG65kXGbg9CGK2dyNwwO5qSSzKjKHdUquTUgJrn5kP6zO5nFSv3gRUMsAfmtcqGPzAGop4oEU&#10;Z4J7Cqi77HTSxV3qY/lxwcuwX60NqVsn8YNZGqJceeWkB2Z+XHYVRrshQUlds9enh1VjzNmlez2V&#10;wd2xt3qOKojyFb/VswHqaZRWqoQR1xoqKtcuf2nKseyMKi+wqmWZmJZsk9zRSZHetFCK2KjSjHZC&#10;l2PGTiprM/6XHnuagFSRBhIrKDkHNErWYTS5Wjq1ACgDpSnpVe3uQ6gNw1TeYvJyBXlSi0eK00yv&#10;IbgsQNqL2NOsx5d7Czy7ju/KopljZyWlJHoDUCMPNBQYFVh6b9ohzXuNmheXH2m5Zs8DhfpVKW1h&#10;m+8gz6jipaK+njorHyM/ebbKfkXEH+pl3r/denLfbTieNkPr1FWqRlDDBANVcz5bbAkiSDKMCPap&#10;Ui3DJ4FQQ20aSkxrjdV8DAArz8diXSVonpYHDKreU9kXLecMojIxgYHvUyrhqzlOGH1q9E+Sea8f&#10;mb1Z1YinGnJIlZip4qJ5iG5okl21CX3ZZsYFaQvPRHPu9B0kyorO5wo9axZJWupzIc46KPSnXdyb&#10;uTYp/dKf++qmtogB710TkqMfM16WFgi5Ga0oVA+90qJIRwan24WvNqTlfmJSsPLLnikfGAagDEE5&#10;qY/MuBXN7Vc12g3LEIXbyarzgb+KagdG68U913L71q6/M0krDtzRAMBjIofnpTQMnmnscdK0d73R&#10;MdNxj+VcQtBcKGjbqDXN6j4anhLSWBE0X9w/eFdBLz9aqfangbgnFdVPFcqtImpRp1V7xyLq0blJ&#10;FKsD0YVq6Xrz6fAYmjDp1HtW3NHZaohW5jG7sw4NYt54cuIAXtWE8eOneu2MlJXR58sPUovmpmbe&#10;XL3t080h+Zu3tXU6TD/ZujbnGJZvmP07VlaNosk9x5t1G0cUfJDd60dTvBJJtj+6OBis61RU43Ns&#10;HSlzOpPcrhWnnLHua00txsHtVK0UgZxWiucda+cqT9pJ3Z6Gg0IuelSqVUYxQE704IM5pUqSiQQG&#10;Q7+lKSSOlSvCDyKjIK8VyV1OGo4R7iLjOAKCcH0pobDU4nkCsoyle47LYQAlutPdcoKQY3Gn7crX&#10;RTleVmLlViJEBqwE8sA4qANg08yHaB2ohOMbt7jjoOkk3imxjnNMYnFPjHy81HNKcuYpaslzz1pf&#10;MwcVGBg0MPnFdWHqSjNMpmT4qQGCF+4bFZXhw/8AEyuE7vEp/In/ABrc8Spv0xW/usKw/D/GrH/a&#10;hI/UV9DF63PTh72CfkWdfTCo2O9YldJr6A2Qb0aubomduAleigoooqTtLulai2nTlgCUb7wrQv8A&#10;xE08IS33Rtnls9qwqKd2c0sJSlLna1JJZ5J5PMlYs57mgzSEYMjY+tR0UjfliltsSCeRWRg53J0P&#10;pSzXU1xgSyM23pmoqM+9Fxezju0FFA5GR0ooLXkFAoooFvuFFFFA79wpVYq24HBHQipLa1lu3IjX&#10;hRkk1G6NG5VhgjinYhTjK8SX7bPjHnP+daGh6pPDfpGzM8cpwQece9ZNbfh+3Cbrpxx0WhM5MZ7O&#10;FJ6G1eMFc1HHIScVVmnM8hqeFcDNfOY2qlUaifNSWo1yahfmrEgyKhNcXM2tzGSGgfu8UzipgPlq&#10;Jhya0qr3UzPlSD8KKQiiufQDf6U7rUW6nxtk19Cp3djpVmLjBp2aeFBpClbu9ilGw0NinF+KTbQV&#10;pRG7jN9KHFMKUoSuX3rgmyQPSlsjimBRS5xXRBu2oXA5pjLT80mRQ0u4XIHjDgqRkGs1S2mTHALW&#10;zHkf3a13xVaRFbII4NaUqnLowbHgKyh423KehFPBzWYhk01yUBeAn5k9PpWhFIk0Qlhbcp/T61rO&#10;hzLmiGhMtUbpi87f7Jq6jetUrkbZyex5FYqPLodGG0kVp4VmjZHGQRXMXEfkSuhH3c9K6yuf1hQt&#10;7kdSK6sNN81j2sJNqXKYJ1CVuI7WQ+54pPNv5OkSIPc1oUV3HqFKOzvp1Ytcqu3qAKI9MMkiiW4k&#10;bntWjbHE209GGKSMbZ1HoaJfCZ8zu0a1lZRM4jI4Aq+NMj7GqUEnlSq/oelbQIIyKwWp5NapNS3K&#10;f9nIP4jSnT1/vGrlJRyow55FI6cnJyaogbZcDsa1bqXyoGP5VkKfnB75prSSsaLmdOV+xbooor2F&#10;sfIPcKKKKYh8X+sFWR0qoudwxV3ysjk14mZRtJNs9jAVoxg0xmcc1NDLhSe9RMwHygc0qDYhaQgA&#10;etefCMqkrRIrTdWrdbEu/eNzcCs27uzcsYYT+7H3mHf2plzetdt5cORF0LdzT4YBGgGK9H3aMb9R&#10;pcqCGIDHtVuMYqMDAqZc4wOteTWxDm9TOUyzAxY/SrTIFFVIjsIwKts+5eazp1Y8rLhqtSnIOTg1&#10;LA3HzVG33jmmh8NUSjHclOzLBOD1p4IIzVWQ9xT1J2A5rOUrK5alqWQMimlCelJC5Y4NWNmK7YXl&#10;FNDtcqtGTVSe0Ldq1NmTTZEqZ05OIcpgPayIcrmnR3M8GATWpIoHXmqE/JOBXI69Wiri0RHNezyr&#10;t3cVVjiy4Lcmp1jOatRxjGcc1NTEustWLmuJEMD0qyuTTRCduccU4MqYrLkcHqA8ttWmhi2aQDzG&#10;68VLsCGtHpG4K7EiYsMHrQyk5yKfHGCwNWJI125xXSsOq1LVlq6KLQk1KlvuI9aVsngURSlGx3rm&#10;oUoQlqDSEkgKNmmAletSvIXNQTuVWiqoe0biDdkMfg8CgBjxUSMSeTxU+4AAiuKUdbkp3EeNo1BP&#10;enIflBpsjmUYPalHEdazUUvdBP3mL5uDRklqhY4Ip0JJJJ6VlTlJTQ1PWwzXF8zRpPYA/ka5vRX2&#10;6tD/ALQK/pn+ldTqY3aROP8AYNcfYP5epWrekgH5gj+tfVweiZ7GE97CzR0WuLu01sdsGuVrsNTG&#10;7T5QfSuPq5m+Wu9O3mFFFFQeiFGaWONppkiQZZzgVuLpNlbA+azNn+8apRurnLXxcKOkjCqe1tHv&#10;JVRMhe7elan2bSwOYwacb2GCLy7WMKPaoc4R1bOKrmi5WoIP7OsLY5cknGME0hXTRj92DVBxLPIS&#10;xPNSrYsU5z9a46mYRTsjyZYio3uzUitLS4hKQooBrCnsLmOZ40gkfaeCBWjAHt8bM1ZfUJVWtYYy&#10;nPc3w+OnS8zIXSrxgD5WMjoTTk0a7ZgCqgeuatSalOSdvT2pYrueTuabxdJdTb+06shLfQiAxncE&#10;n7uO1KNAGDmcexFK7Tt3NCLMepNR9ep9DP67WX2i3axW+nQiPfubqT3NMns7G5l8xyQe4FNW0ZiC&#10;1D2pDY5waj+0EtzH2s0+ZPUaNK00HJLHnP3qkknQRiGAYQVGLRw+Oeasx2oVuRWdXHXTSJnVnP4m&#10;Ot4Mrk9asomBUscQA6UbcZryJx53czmQsvBHtUBQkcVc2HdmnxqibtwrKFNufKyOW6M/kLTWwafd&#10;OM4HSqpOOc1tUTUVDsc0ppMkxRUfm0Vy+yZHtEbu2pFGKaKUda9mMjsSJ0JzUu3ioFbHWpDNxivQ&#10;pTio+8aoX5QetIxFQlsmlBzipVVMm4pbGajMhp0gxURHFcdWq1KyFZkqkkUtMQ8U7NWpXQJDtnGa&#10;aeKdk4pjGio01oUKBmomTmpVNI1DXukkPl5+90qjNbS2cpmsz/vJ2NaJ5qNxmuuhX5VYpENrfQ3n&#10;yg7Jh1Q0+dNwAbOR0NU7qxSb5lykg6MtRR6jPZnZfoZIx0kUdPrXVOEai7DTcXdErlowxYHCgkmu&#10;avbj7Tcs46dBXXr5N5ATbyK6sMYBrkr3Tbi0kbMZKZ4Iow9NwfvHs5dWi5PmK+aTNM3c804MK6z2&#10;rj0bDA+hqfGbxfQnNVgRVqL5pImol8JlPuXsVdtLzywEk6djVPpRXInY4pwUtzaWVW6MKSS4jjGS&#10;wrGBI6GgnPU1fMYfV9dya5uGnb0UdBUKj5h9aKVT8y/Wpi/eVzWUbU2kWqKCRTS1e4tj4iW47pSE&#10;1GXp8cUkv3V49TQ5JDjFskgIMoz0FWvmc8cUyKBIF3yMB7npVafUy2Us13Hu56V4+Ipe2qc0tjup&#10;UrLUtTTxWibpG5PQdzWfLLLeMDJ8kXZPWom2q++RjJKecnoKk+ZlB9a5quLpUFyw3NuZJaEsMfzZ&#10;AwB0q6iblxio4IjtHHWr0agYA61xOpOrJ3Fe5X8h+OKtW9uV5I5qykfygkVKpApRwz5tWJQW5UK7&#10;SaY03OKszgHIFUWAHJ61jOm6crPYJO2w+Tlc+lRn5lyOop8TbhgipYIQZTnpUU4ucrEpXIGP7oVJ&#10;ECUBqeaFUHFV43O0inVpcnxDWjLEbANVkygrWUzEPnNTRMRyTTo4rkjYtS1LYfmoriU5AFM80BsU&#10;kpyKc8W1Bob1QxnGMZ5NVplwBUg+9k0kxGK82rVlUtcz6akC8c1Oh4Bqk8m58A9KmiySBmsrpPQz&#10;jO7sXxKTHiosr1701n2J71VSTL8962dVuS5mayZZEu3p1qZWJHNVHOMVYXoKxrOSfKVTZPFLlsCp&#10;2fcMZqju2NUgfPOa3o4x0o8ppuSr1NNK4bNSLyKHXuK64SU7MTjYYjAnmm3UeV4phk2HHenvJlOa&#10;U5xjdE7qzKiDGc04MAcdjUTn56TGc5NYSgpK8WY3sPdtuBmpUfcuKqOASCDyKfAWOTnisrNRsJT1&#10;JpAWIxU8EJKgVUQszVcjkMXNb0YR5kpGkd7i3cW+ymT1Uj9K4RDtnhbP3ZUP/jwrvg/mq49q4G4j&#10;KyOq9VYgfUGvoI8tlyntZc+aE4nY3Q3WknuprjTwxFdAdZgexPJDlcbfeueJzz61ctToy6nKCakg&#10;oNFPgha5nSJf4jz7CpW53zkoRcma2i24iha6k7/dqOfzLuUkE7at30iwRpAnAA6VZ0i0WRckdazq&#10;VeaXs4ny1ao6s3JmV9hcAZzUsVj3auguYEh4UVRkBXnrXg4mcoScWc7ViJYUQdAaUHDDjilBz1o4&#10;rmd2Q5XHtGuOlRvChHIqVGBGKY4O7pVJpA3poQJbx7sYq2tmijp1qMYX3NWo5AFG41HPdl02PSyU&#10;x7qYYEWpRIfwpjDJrec48q5VqW2HlqUBpzQhh+FNQjGKmQZzntURjz6lXFhs9657iiSBUbmpUuPK&#10;GO1QzSbj04r0pqn7NNbkuxLxsqu7AcVIv3KgHzSH0FcbnbcJakwYKvPU0xpFamyHmok5J+tczrSc&#10;tCZO2hFdQcblqps45rWHAwwrPuh5ZyOlbbq73OWtTW5W8uigSZoqL+RzWR0OMU4Ug5FLXpcttUel&#10;cUUjnvSgUj/dqpfCVcbnNPU9KiWnA5auRTd9CkSP61ETmpWG4UwJitatKTlcTYwZzUoFIBmpCBWl&#10;Ok7CQwntSYY9qSRgppBJnoaasnZhcdyKQmkyT1pF5pSmtgHUhHFLijcM4o5uVAtyF1DdKryoRkEZ&#10;B7GrhHNRzDmiNebjuW9DHawVZPNtJDBL7Hg1Iup3EHy6hb+Yv/PSMf0q60O4cUvkMFzXfhsXOStJ&#10;CTaZRNrpepjMbIHPY/Kwqlc+GHTJhkP0Iq9cabBNyybX/vLxUSQ3tr/x7XRZR/C/NehGrGXU6qeM&#10;q03ozGl0i9iyfL3D/Zot4plIDxspBzyK3hqt3DxcWgk/2kpyazZv/rYpIz7rVOSZ1LM5tWaMreR2&#10;o8ytkXOnS9JU/EUoSwbpJF+dZey63GseuqMXzBS+ZW0YbLGd8X50BLJf44qPZ+YfX49jF3mlVZGI&#10;2qx/CtczWKf8tE/Co21W0j+6Hc+y01TSIlj76JEC28z/AMOPrUyWBP32P4Uw6rM/+otce70w/b7j&#10;78uwHsvFdLxFlY8ZUIrVlpktrQZkdAR6nJqB9UMvFpCWPZmGB+VRrYQxndISzep5qUSKhCotc1TF&#10;Iu8YoqSRvK266lLt/dHSlaN2UBBhfQVb8gE7m5qeNFB6V5lWpUqN62IcmzMFs/8Ad5q8tvhE4q4N&#10;oFPZQ20iuCdBLZhGKCKPYo4qxFsByRTFBP0pScCu6ilFIZc8xdnFQtIM1CXyvFN3Z610SqKWhTmS&#10;swI96r3GCMqKkj5NJNGcHFclT3kxPVFWN9rZY1aE/GelUHXaeTViD51rz41JRfuii+hL5rSqSDzT&#10;I887qZkxsAO1TI4Oa6Kr9otWCepEykyD0p7n5RUhTnNMZe1cEoPoaWsRpkvVkocZ7VVCMJcg8VM0&#10;zCPFVCCt7xMHZakE77DxyT2qN43cfMcVIBmQHFOkkGTWlKkmrsylZlUWfOeasRRbBz1pQ5OB2oJL&#10;t9KuVGL2JilFkVw+TjNVwoyDuqaVN5PrVFztJrz6tOUZJjlIvSqdqlTmrNu4GCwrKMzFMg9KtWsz&#10;MMNRUcoyUki6c1ctzsrnikhfdweopNuaQqUYFa5nJzk20dCve5bU4qTdxVZHyc9qUScmuyhPlaTL&#10;lLQSVPm4pwjLJSM/zA08TbIzXTDkcnzmLVyBkAznrUDJnJFSGTcTUEjlDj1oUl8JhKwkYyXz2FRR&#10;uVzg9anUYU+4qNUC8mspvl0Ja6k0UpQZqdbhXOCKqFxinR4PPeodZqzKU3fQuwyAuwrkNWga31CZ&#10;SDgsWBA65rpwrA7kHSopL1B/rUDMPUV7uFrrk989HCYp0Hc5RI5JVykbsB7U77LcZA8iQ59BXQPq&#10;IGdkYH4VCdSk7LXX7Wn3OyWaTeyRljTLwkYi/XpWpZWSaZG0srBpmGOO1MN/OTzwKb88zZY5rGri&#10;qcFozlrY6pVVmRNmWcuwJ5rWsJmjz2AqtFGFXlamjyTj1rxfrF53T1PPm7bF5t06ht1MKbDg80+E&#10;FT7U515571bSestyt0RfKT92mMi84GDU3Ao2FjkVLUWiXApB9j421OSGXkYp8luANx600fMpA7Vy&#10;P3ZWCKtoyvgDkU9fmOT0qNztOBUsRBSsIXchodk5HNS7CV60xY93NSjgYrbZ2LEjGM+tLHIQ/J70&#10;9QMHFRMu1q2g2mMsOu4Cmjlcd6dG2U96iZ8NXXC1tRPuWFHye9RFMZx1p8RytI2d5rGslYpELNnr&#10;UVu2HJPTNLLw5qKE8E+prz4TcZGM37xdnkUqMCsmct5pXGVP6VoqN3XpVG8cBiq11c7m+ZmdfYrf&#10;c4Az70UqHC4NFUcdmdEOKUAmiivVpbHpC9KaeaKKVTawJEeKX7ozRRXGklqhsdGxPNOJ5oorqptu&#10;OpNxBk1L2ooreKHEgcZqFTh8CiiuatFJ3RHUnVSRQUOeKKK05VKOpaF2nuaaY8HOaKKydKJQEqO9&#10;RkggGiipTsnYzm9SRGUjpQRn6UUVpSqSuWthjRAiqzwgGiitHNpjexE0ZwetQvHnqAfqKKKicpbp&#10;kXI/ssTctGpphs7cn/VCiil9YqK2o7skGmQBdwSj7LEesYooreeIqaalXFFpEOkYp/lhR8qCiik6&#10;87biEEhT+HFBkLdDRRXJOvO25LZE24nrToISz5NFFZ06knPVmL1ZoeUAtMVcUUV01Nyh6rnirCrg&#10;CiiueRpAEbqO9K/yr9aKK66T9wGRbuKVSGODRRTTdySYYGMUjuAMGiik5OxRTmAH40+2+Xg9TRRX&#10;LTWrJ6i3K7WBpkB+Yiiioqbj+0Wh0qKVwrCiisJyaiaTdiNJcuTTmk7EUUVCm7GaegeYvpUR2tk0&#10;UV6dNe4jKW45D0FIoImznjNFFaKKKsiUw7WJxxWbLF8zEjAoorLFwUYpoKiSRGu1lITqKdHvBz3o&#10;oryqs2tDKC1NGFSwBbrVkAelFFbU6cbXO2L0Ax4U4FV+jc0UV1yowcUxSGvJjmnBt8RNFFebP4mh&#10;RepWiP7zFSSQNKy4FFFdFOK50Z8qaHyQtH19KpnJNFFTiYpT0IqIdHEXbGKnW3IIyeKKKUaUWkOM&#10;USGcRfJ2NVpIFkYkDrRRXRVb5UjVERsx6Uv2MYzRRWd2olDTag9RQLbZytFFcEpNvUligHOKliTD&#10;iiinT0nH1JtdlsHBzSltwoor1ai1KGqMmpOlFFYsoZIcqarwnazA9aKK56i99Gc2VGfdI2OxqSKT&#10;bwaKKmEUmiIssxv6VPkbaKK6JRSNkyPzNo4phYk89aKKmO4pMdDKdxWlkGHooqk/eDoT25ytSOAO&#10;aKK2m/dZa2KkgyW96fFbfKOKKK56dKMndk2ux0ilV4rLlQ7iTzRRWzpxuc9VkXAooorFo5j/2VBL&#10;AwQKAAAAAAAAACEAStA4zkQmAABEJgAAFQAAAGRycy9tZWRpYS9pbWFnZTMuanBlZ//Y/+AAEEpG&#10;SUYAAQEAAAEAAQAA/+AACE5YUEwAcf/bAEMACAYGBwYFCAcHBwkJCAoMFA0MCwsMGRITDxQdGh8e&#10;HRocHCAkLicgIiwjHBwoNyksMDE0NDQfJzk9ODI8LjM0Mv/bAEMBCQkJDAsMGA0NGDIhHCEyMjIy&#10;MjIyMjIyMjIyMjIyMjIyMjIyMjIyMjIyMjIyMjIyMjIyMjIyMjIyMjIyMjIyMv/AABEIAQ8AwAMB&#10;IgACEQEDEQH/xAAcAAABBQEBAQAAAAAAAAAAAAAAAgMEBQYHAQj/xABGEAACAQMBBAQICwgBAwUA&#10;AAABAgMABBEFBhIhMRNBUXEUFSJUYZGh0RYXMjNSU3KBkpOxByM0QlXB4fA1YmOyJCUmRIL/xAAa&#10;AQACAwEBAAAAAAAAAAAAAAAAAgEDBAUG/8QAKhEAAgIBBAAGAwEAAwEAAAAAAAECAxEEEiExBRMU&#10;QVFSFSJhMiNCcZH/2gAMAwEAAhEDEQA/AOjUUUV0DjhRRRQAUUUUAFFFFABRXqgFgDyzUx4LbfIS&#10;TIC894c6hvAyjkhUU7EsRkAcnHX31KW3tGiRukwSfKGahywChkgUVYG2swr/AL3iDgcedBtrPeYC&#10;YkbuRg9dRvQ3lsr6KltDb4GJM8cHjUVsbx3Tw6u6mTyK44PKKKKkUKKKKACiiigApcXzqfaFIpcX&#10;zqfaFDJXYiiiiggKKKKACiiigCj17aWLQ7i1ia2muDMSXEK7xROQOPSxUVHTaxnv4YTpc8cMtytr&#10;0sjqCrlN/BXmOFRdsdNl1Oa3t7O0nkuziRpOldIlRTnBIOCxOAOvrqpjjmN/a2g069RF1iOZmkBd&#10;VXocEFySSePP21U5NM0RhFxN8bu2EgjNxEHPJS4yfbVRqu0q6S84l0y/eKHG9OqKIznsJYZ7Kq9U&#10;0y0eC6sNO2ZbwhwUS4Maoin6YbOTjnwqfrFleJHpEywNfrZPvTwqRvOd3AYZ5kHjU5YiiskrTdYu&#10;dVid10q6tFKb0b3QChj1cAcioJ1u6gvrhJZ7XC7oAAZlB68FR+tWKXsur6XdCC1u7SbBRRcxdGSc&#10;dXb31WpZSwzrPLZyxWwCAwRrvs7LnBOOqqbXLKwdLQxq2yc0i8sLiS4tjLJJAwzwMRyMemo+kXzX&#10;onkeVSGkboo+GQg4VGWO6jsNQnS2eN7hv3cIGSOGMkDl20mbTV03wCe1tmfoW/e9GuXYEe3jU7pL&#10;DI8mp7o55fRP1m4ltdMkmhbdkBXBx/1DtqcvyQTVHLa3l5pV67o6yTSB44mPEAEcPQeFOz311d2x&#10;trWzuY5nG6ZJE3VTtOeumU+csplp8wUYtcPlj+sXUlvbxJDII5ZpFRWP8vaePoqejq6BlcODyI6/&#10;VVS9ibrVIIriNpLe1hBDOODuf15VGEd3DHcadDbTJ0k5ZJVGEVCe3+1QpyUsvoZ6euVajF8rlmho&#10;o5cKK0I5z4YUUUUEBS4vnU+0KRS4vnU+0KGSuxFFFFBAUlzhSc4pVeMCwA9IqGWV43rIzvngd/21&#10;67kNje5emvTEcHB48edDREnmKrxI6as07eWCuSWJPt5UjpTk4b106qAMSSOvhSOjO6RvD11HIRdO&#10;Xweu5BHlY4cqSrkgkt1EgU4UBwc9/GvBGfLJ6+XGpxIRWU7Me4neGQOk4EceNBY7mcnkeNOYwuAB&#10;nFIKEJ5TAACgiMoPloSrnfAzwNLYlZF4nB5ivAoUht4buOBJpYTgd7iT11Kzgi2de/K6EyEgqBnj&#10;2UkMS3XwPHNeSssajpJVXngk4pYjOQRjHozUctkwdca8MoZdp5vDEitNKkuImEjLIJQpcRkBioI4&#10;8SB1ZrybaxEurYQ2U01rLbeEmZceSuQBwz6fZSvg3NC7Gz1J4sq0YLxhjFGTkhOWDnrOeQpQ2bMC&#10;EWd2YWSOGKAlc7qR5OGwRnJPGpzIx4iLvNqbO1W0cRzSJcyNGo3Cr5C54KRk99N2m1ME2lLcz28s&#10;VzuxnwbHlMX4Ju9uaTqOzUutRxtqV4pnRWTMEW6pUlTjBJI4qOINK+DTThpbu9zdfu+ikgjCCIRn&#10;K4Uk9p50ftkjEMHum7SyXdzHFdWDWqSzyW8UnShwzpnIOBw+SfVV/VFZbOtb3NqZbrpLazZnt4hH&#10;g77Zyztnyj5THq51e00c+4k8ewUuL51PtCkUuL51PtCmYq7EUUUUEBRRRQAUUUUAUtxbxQ7TWUsa&#10;4aUSFznmcVXRaeztcO+jvcMZnO+025kZ6hnjWgnsjNqNrdB8CEMN3HPNRVsL+230tb1BCzFgJI95&#10;lz6c8ayyg8nXq1MdqWVnBCfV+gs7G00i1U3NyXEccrYWILxZmPPh7c1C07XdTkhsZNVS2ey1GVrd&#10;WgDKyNlgucniDj21PuNnJTFbGzvzb3ESyI0pj3t5X+Vw6jyxTUGz92Z7CG4lt00/TmDwRR5LSMPk&#10;s5PfnhViUscmOyVe9uI5e6bYWt1bxJavIZN4lRI29gDq40mLT2tNG1Gd4zE0yHdjLZ3FHLPp41a2&#10;1jIt293dSCSYjcQAYVF9FPX8DXNhPCmN50KjPKl8rtmn1eHGvOesso1uo2tbWPU7aaBFQBZEOUcE&#10;deOVWF6xbVNNgjY43mdsHqC1Ot4THZwwyAEqiqw6sgUzFZFdSmvHfeLKEQY+StSoSSwJK+tybxjG&#10;SGbeKbXriK4BZWjWSMZOOW6cU7eazBaq6QK1xMiklI/5cdp6qfu7B7m6triF9yaFueM7ynmKduLc&#10;SWk8USqrSIy5xjiR14o2ySaRHm1ScHPn+EPSrdpAuozyGSeZBjsRewCoup2NhYWjzu8+9yVemPlN&#10;66tbOB7ewhgJXfRAuRyzUWLSzJMZ9QdbmUjdVcYRB6BQ4txSwTC5K1zcuF7D2lWzWumwxu5eTG8z&#10;ZzxPPjUyoNhYvYtJGs29bZzGjcSnoz2VOqyH+cGTUNOxtPKYUUUU5SFLi+dT7QpFLi+dT7QqH0Su&#10;xFFFFSQFFFFABRRRQGAooooAKKKKAwFFFFABRRRQA5A25KGyBjt66lSmBBhdxt45bt+6oNFJKOfc&#10;sjPCxgAMnA5mnJYJIgC44HlSASDkHlT6XRVCu6OJLbxOeP30SbT4Iik+yPRUe/vVsbKa7kV3WMbz&#10;BRxxVLbbbaHcFQ10YWPVIhGPvqdy9wVcmspGiopEU0dxEssMiSRtxDIcg92KXTZFafuFLi+dT7Qp&#10;FLi+dT7QqGC7EUUUVJAVa6KI2aUSRq4wCMgGqqrTRvnJe4VVc2oNl1CzNFx0dr5un4RXvR2vm6fh&#10;FUtzrbW9zJELcMEOMl8Z9lNfCF/NV/M/xWVQuaybHbSnhl/0dr5un4RR0dr5un4RVB8IX81X8z/F&#10;eLtEzKCLUYP/AHP8VPl3EedSX/R2nm6fhFHR2nm6fhFUPwhfzVfzP8UfCF/NV/M/xR5d3wSraS01&#10;JIRZP0UCh+ABCiqDoZfq39VX1xKWsBKvAsAarOnk7fZSR1EocMaWmjZyRehk+rf1GgRShgejbn9G&#10;pXhD9vsoFxJ2+ym9W/gX0UfkvUjtdxSbdM4+iKV0dr5un4RWe2r1V9J2dklgL+FTERW4TmZDyrHW&#10;4/aCyrIuo2wEmXIODun6PKqvMfbZojSn0jp0ngke7mBOJx8kUsx2gGfB0x9kVy642i2g1DSrzRtQ&#10;tvBtTKMbe6hbdDkcwPT76m7G7evqOlpaXUO9f2w3Jd58FsfzYxVsa7ZR3IpnOqEtsjZXk8EkZSG3&#10;QDrO6ONZHWNlNO1zTi8lmlpeFN5WTAKt2HHA1oenWSTG7us3EqOqmr5J5LC4S2KidoyIyx4b2OFc&#10;52yc+WdOFcVHhHKP2f63Jo21cFnOwa0uJOhkRuIDHgCOzjius6lu+HyBFCqMYAHorAbOfs51C32o&#10;s572WF7aFumZo24lhxC4I7a32ofx0vfXUonulwcrWxUV0RqXF86n2hSKXF86n2hWtnOXYiiiipIC&#10;rTRvnJe4VV0zea6NBtGuAqu7MFCk8+6s+pko1Ns0aWLlakhzUP8AkZ/tmo1Zqfa66u7qSSOyU7x3&#10;sDJ/SlR7Ts2A1tut2E/pVUPE6IwWS5+GX2WPajR0mP5te6qL4Rn6j20ldoiqgdDnFH5fTfLLPwes&#10;+DQ0HlVB8Iz9R7aPhGfqB66h+L6bHZK8D1eejo83/FR/YWqC9lkiKbjYzmmdI2mk1fetGgVFjjBD&#10;A88YFP3kDzFNwcufGsCsVi3RN0qZVfpLsh+FzfWH1VY2rs8CsxyTzNQPAp/oj11PtkaOFUYcRUoV&#10;InajFFeC3M0fCFt5d7qYgj9CagWdmmm2qWlqh6FM7gLZ5n/NZja7XZ9SWTTEeS16CYYlgOGO7/ua&#10;hW202qwQCN7tZyBjfkhG97CKy2X1/J0KtNdjO3g1yaPY26YVSCZmnBJz5bc8Vzba7T7jZvXotc08&#10;jckb94F5BuvPoNWMGq3yas1/cX88+8hj6EgKgHoAo1q9TWtOazkVo1Yg7y8TW/S+IUUrEpZMGq8M&#10;1N0sxgajSNt9C1aFSt2tvLjjFOd0g9/I1cvfRbitE6yhutGyMd4ri/wYs/OZ/wAIrQ6BP4htnt0k&#10;kmiZt4K/8p9FVO/Q7t25/wDha9Lr9m1RWTqekXPT3MihcAJUbUP4+XvrKWW2D2UjulsrFhg5NaRr&#10;g3e7cEbpkVWIHVkVq0l1NljVXRg12mvqqTu7bE0uL51PtCkUuL51PtCukzkrsRRVhdW4dS68GHMD&#10;rqvqE8jSjhhWG2r8Kk1JmaKQW8YCI5U7ucZ51ua91mNJtm7xcAhYGbj1EDP9qweIZdeDd4el5jbI&#10;2zGiQabpyTY3550DOx6gRyFPavoyaxZIsaJDMDlWdcFe0VNtpYoNJhlkcJGkKlmPIDFV9ttXpF1O&#10;IVuCrE4BdCAa5OI42s7ak4vcjK3ehW9jMkVxrNkrvyAy3rxy++rJNgryRQyXtswIyCMmsrrl1Bf6&#10;vPLZwdHHk4Cj5Xa1MW97fafLHLBcSxNgMpDcx3Vn2V55Rd6u/wBmX2vbOzaBaRzTzxyPK4jiiQHe&#10;duys5rdjq+jyxC+jMAmXeQKQR3d9aq12hn2k2t0mK+twqWYaQhASXcLzx1cQK0e3WgtrulRC3Um6&#10;jYmIY4Nw4j0cq0R08GsxQy1k00ps51svtGNJ1FmvCzQyLuFgOK+n01020vba/t1ntZlljPJlNcdm&#10;0XVbaOWSfTrqNIflu0RAX78Vt/2eTo2nXUCxsGSQMzE8DkdXZyqyr9eBNVGMl5iZsqOuivRzq855&#10;RX+w97eX89ylxCElcuAc5GaY+L7UPOoPbW/eeK3t1klcIuBxNMeNrDzlfUaq9FCXOC/8lbBYyYf4&#10;vr/zqD20fF9qHnUHtrceN7Dzlfb7qPG9h5yvto9BD4D8pb9kYb4vr/zq39Rr34vr/wA6t/bW48b2&#10;HnK+33UeNrDzlfUfdR6CHwT+Ut+yMN8X1/51B7avDbtaKlu5BaNFUkdZArRW97bXTMsMquQMkCqm&#10;7iabUpVHbxNbNFRGqbwYPENVO+CUiFzpyNG6RCVON4dVWUcEcQAUce006vyx3iug5nMVZ5VRKu7K&#10;yjkDVsSAMmqiRt+Rm7TmiAWCacey8YaRqNrviMyQ4DE8AefH0U3WQ/aC+rnSEtrBGNpMcXJQ8T2A&#10;+ii2CnHbJ4QUSlGacSx0na3Tp9KFleuqvGvR7/y0fHDOR3VPguNM1WcQwBGgjdSzhcAE9nd/euQ6&#10;Lo2pzTvGs0dmoXe3rjO6fRwB41vNnul0cXVtfXVvKCyvHJAcqcjiOI6v71y4U01XftNYOtZO+ynC&#10;g8m4g2W07T1uHtLSOR5FAVZfKA6jxPbUyXRdPeIf+3WzOqYXKDAPUKyF1tdcaVAvi23W9Zn8qNn3&#10;QB31PsNthcWheez8DmzjceXpMd2BSyVSeFJNDwVrWXFplPtGx2f2u0zU47ZY4xEEuDGMIC2QfYfZ&#10;XRoJo5oVeNlZcDipzXPNXk03W0C3k7Eht7KnHGoY2z1nTtPOm6dpMLxxAxwzy3GSV6uH+aGq0/1m&#10;v/pYnZOKUoPK/hY7VbeafJp9/pVtFJJO29CWIG6OonPXUDYu/ZdDMSRKu5KQWx8rr/vVNs5stJqN&#10;8sl7LEI0HSSRhss3o4cq3TadDZ28UFlAEiXJwo66oi9zyabttcNi7FeHzdi+qp1vIZIVduZ7KrOg&#10;l+rb1VZWilbdAwwePA1amYi01n/ih9pazfA1X7QbRvetcadMWt4om3QI+JfHLJ6qzllfSW0hlKtJ&#10;ujAJYgLTV+Jxp/XGTn6mhzn3g2lIb5xPvqifW7m1QCVYZmbipRuQ9NPSaq9xaJNBiNgf3gyCQPQK&#10;3flNNs35Mi0tu7bguqKysmsyx3wkSaSWID5LeTmvU1fUZmkEAJGd7GN4qKrXjFLfK4J9LP2N/oH8&#10;XL9j+9WEiBbiVutmrnlttZc2RPQgNIcBnK8MdfD2V0BLhLpFnQ+S4DD7xS06mN9jcTVscakmKr1f&#10;ljvFeV6vyx31qZWIZQ6lTnBqEbFt8hWG71ZqfRTJ4FcU+yEbDhwk9lUm0tlOdJKpG0h6RT5Az21q&#10;KkWvNu6qdSnOpxZfpWqrlNexx7xbfeaT/lmjxbfeaT/lmu1YFQtXvDp+j3l4i7zQQs4HaQOFcT0C&#10;fuei/Ky+pxK/uU05ty5DJJ9WRx9VQo9ctXIDB09JHuqpka/1rUJZmEt1cyEu5AyT7q2I/ZndSbPQ&#10;3KS7uolS7QNyI6lz1GrvQ0xWJPkX8jbJ5ijyGzubiFJYYJZI2GVZUJBHoNL8W33mk/5ZrRfsmlvI&#10;rbUtNulkVbaUEI/8hPMV0jFUvw9J9jflZL/qcz2VtLmC+naaCSNTFjLKR1itVVxf/wAI3eKp60VV&#10;eXHaYrr/ADpb2go66KBzFWFRhNY0+8k1i8ZbWZlMrEEIeIzUBdPvslRa3GOsbhrtSY3F7hSsCsr0&#10;f9LbdRGbi3Ho4p4svT/9Sf8ALNejTb4cRaXA7kNdqwOyjApfQ8dl/roZ3bFk4p4sveqzn/LNLSx1&#10;GPPR21yhI47qEV2jA7BRgdlHof6L6uvn9FycUGmXw52k/wCWa6bpcLxWMG/wzEmVI4jgKvsVCm+e&#10;bvrboqPKm3kxay+M6lCMcJDder8sd9eV6vyx310mc1HlFFNXDzJFvQRCV8jyS27w9VT3wQ3hZCa5&#10;gt2VZp44y5wodwM93bU215t3VzW6sb3afaKa2u5I7WS3A8hcnC8+B7eIro9hGIYhHvEhFC5J4mm1&#10;VargueSrR3StsfHBR6hcTrfzqs0gAbgAxqK7S3aNbSTSFJQUYFzxBp7Uf+QnP/UajQsksgUMQeo7&#10;vCmXlqvIPzHbhZ7PNntBj2fso4YrNHnYlZZwQCRk4Jz6Oyrp2lfAhZFw2GLDPD0VVTbRWNiLeKe+&#10;gE0wYpvvgYHXkVXNttosMyb2sW8hZsBIIy2e81xpVTcuDvRtgo8l1cQx2ctzPE7JPclS26cfJGKj&#10;G6ucH/1Ev4z76Libp5jJjgeVMn5J7q61FUIV4l2cTUXTstzHo1MxLaUhJySq5JqkuLnoCvk5znrq&#10;7l/4mP7C1ndQ5x/fXLn3wdWH+Q8Yf9v21Lhk6WMPjGeqqaraz/hUpUMW+qu8emBkZlbK8VOKoPCr&#10;jziX8Zq91gjxX/8ApazldTSbHDk5Wsc1P9R3wq484l/GffXhu7nfUeES4wf5zTdJPzi9xrViv+GV&#10;O3+kjwq484l/GaPCrjziX8ZpmijFf8I3W/0udDnlkupVeV3G5wDMT1+mrCb55u+qvQP4yX7A/WrS&#10;b55qxPHmvBvju8lZG69X5Y768r1fljvp2IjyikCaIymISoZBzUNx9VMz39pbK5muI13OY3uI+6oc&#10;4rnIAbC2N8L3ogLgLu745kentqp2umlg0ZWidkPSqMqe+rWz1K0vwTbTK+OY6xTzWljqivbXKpME&#10;IYpvcQfXwqjUvzaWky/RuNVylg5Ob25JyZnz314bucggysQRxBNdU+CWieYr+I++j4JaJ5iv4j76&#10;4npLfk9L+Q0/1OTOwdVV1RlX5IKg4pIWMcRFF+Ae6ut/BLRPMV/EffR8EtE8xX8R99C0lv2I9fp/&#10;qcs8MuMYEreujwy5+ub111P4JaJ5iv4j76PglonmK/iPvo9Jb9g9fp/oY3ZS6nnvZ0kldlEXAE+k&#10;VquFSDoenabFJNaWwjkICkgnlUetdNbrhtZg1FsbZ7orB5gdgr0eiijrq0oMHrN7crrF4gncKJWw&#10;N7hzr3T7LVtSBa3Lbg4F2OBn0dtdCudnNHkSW6lsleQgux3jxPOmtMaE6dAYYxEhQEJ2Vhemmnls&#10;6a1lbjiMeTGXOha5bxGTPSADiEbJ9VUxu7kEgytkemur1VRafoF94XcS2is8Um47ZI3mxUPTyl/l&#10;jR1cI/7ijnnhtz9c3ro8MufrX9dbKTStNZ8pZRqOzJ99P22laOZAs9ghUn5QJ4e2k9Lb9h/W0fQw&#10;4v7pclZ3B9BrqWnMz6ZasxyxiUknurz4JaGeViuPtH30/m3hk8FhdB0YAEYbiBiuhoaZVTbkzmeJ&#10;amu6CUFgXXq/LHeK8o31QhnYKMjiTiuq3wcVHHFmlSXpVkcSZyGDcc99SEUgEsSWPEk1HiG9IBUs&#10;DeyBXl5SfRIuC4mtZelgkaNwCAymtP8As+LG+vy5JYouSTz41lpF3XI7K1uwIxeXp/6F/WrdPJ70&#10;h6v9mgutZmgupIlijIQ4yaa8fXH1MXrNQtQ/5Gf7ZqNXqK9PW4ptGazU2Rm0mW3j64+pi9tJXaC4&#10;ZQehj4+k1V0mP5tab01fwJ6q35Ljx9cfUxe2jx/cDj0MfrNVNHVQ9NXjoFqrc9mqunMmnByPlBTi&#10;qSa4SDd3wTnsq5m/4mP7C/2rO6jzj7jXHnwztQ/zkc8Ph7G9VSIpBKgdeR7apatbP+GT/eulXIxf&#10;Xcxhs1IUHeKoc9hrOFoLa5R1st5o/wB0rBvLxnAwOyrvWCV0tSOYZKixymaBXI3j1hTxzTWQezeF&#10;M1v2MgXN5byTKbiCZOgJJPSY3T3A8aWtmEu5I1JIkcyt9/8AoqaxRImdo8YGfK55qFFcNPPIofo3&#10;kQhGxndPcaSuucoOS6Q9tsIzUH2x65suG9CMEDiO2oohmJx0TZqwlCPD4NPmQOu43DG9291E1wlt&#10;CMDJwAq0leZvbHsexRjHdJ4JOmX0s8jQSIo6NRxHM1zraaeW32uvJYXZJFkUqynkd0Vu9EcyX0zE&#10;c1z7awG1gJ2pvgOe+P8AxFNq1KtJe5zZzU45XRqLPay2bR1uJzm4B3GjXmT291ZzUtXudW1O3Zsp&#10;Asi7sQPAceZ7arEUKuKftf4uH7a/rWSersmlF9FC7IVuOLGpCsVYMOYpi3POnypBHYeRrK+w9yTe&#10;R4uZmxhA2AKm6Pq82jW11cwKjMSq4YcOuouquzX8inAVeAAFRLi5t7XQ7yWeXdYFOjTHF248KaKk&#10;5Yh2adLsV639FlLtPczTPK0UeWOTgU38Ipvqkrn0usXkjEiTcHUFFTdK1Oe4v7e1mO8s0gTeC8Rk&#10;46udbtmtjHiR2seHylzA2nwjn+qSvBtDMq4EScKvfi7m/qCfln30fF3N/UI/yz76p8zW/Zlnl+G/&#10;VFH8I5/qko+EU/1SVefF3N/UE/LPvo+Lub+oR/ln30eZrfsw8vw36of0TaW61ZpLSaONY44gQVHH&#10;gQO2rNo0f5Shu8VD0zZSTQ5Jbl7pZQybm6Ex19/oqdWilT2/v2Y9Q6nP/i6G+gi+rX1UtVCgBRgd&#10;gr2jrq0oM5rO1t2Lm4sTFF0cchAODnhWa1DUbu9nilivbmzMYIxbvu5z29vKtne7Cy3t7Nci+RRK&#10;5cKU5Z++mPi7m/qEf5Z99Ys6qLai3g6cfQtJyXJkrXUdQguhPNqV5dAKV6OdwV9QFWPwjn3lYRIC&#10;OX+5q8+Lub+oR/ln30fF3N/UE/LPvqN+s6yTt8Pby0U8m1moMoVWRSOTbgJB++olprM1skhdnuJ5&#10;X33mmfJPoAHADurR/F3N/UE/LPvo+Lub+oR/ln30sVqovMR5PQSWGVdptdd2Ts8UMWWGDkGq/V5m&#10;vNbmuXADSKrkD0qK0nxdzf1BPyz76z2r2xtNbuLctvGIImcc8KKifnd2nM8R9Mq0qCMi7zbo5nlT&#10;8KEX0KgfzKf0qNxHH1VZyuovbYKPKfo2c+nhwFUxOQijhYB8Hrqwt912ELnCsfJb6JqsAJbABz2C&#10;pds/STImPKLAYA507i89AuyfrK7ur3K9jD9Kw+vXnhF50KnyIuB9Jroet6deG/u7hLaRolI8oD0C&#10;uYahbT29xKzo2C2Q2OHE9tbdJXixuRdUlveSKOPAV1/QNlNO2bisr25ikub6ZlQNjIiZh2dWO2uR&#10;QMEkjZhkKwJHaM19C3Gr2Vrp6X8txGtsy7wctzHo7e6tl8mksG+pJmG2v282i0nW5rC3MNvDHjcY&#10;R7xcY5nNJ0D9qGsfvW1GyW9toVDSyQruvGucZxyNUW1NtrO0GoJqyabceCTYS2AXJ3OokDlnnWq2&#10;O2bGg6dNNq6hZb8rbiIjOAeQOO2p3RUVkjZlm7tNo9NvbSK5hmJjkUMDumn/ABzZfWH8JrF6XYRa&#10;VZiwil6QQOwJPVlif71IlniiBEkirkcATWtaetw3ZOTPVTU3HBsrorLZk72FYAg1U5twAfCUxU9p&#10;El0eNo3Vl3F4g1lW+ZT7R/tXPk+eDpQfBdb1t5ynspSiBmAW4Uk8gKz9S7X+Ih+yf70qY2TWy3EV&#10;rbiSVsIMDIFRfHVl9Y34TTWuMqaRvMcAMuSaykmo2sUXSGUMM4AXia2VQqcczlgwX3yrliKNh46s&#10;frG/CaPHVjkDpT+E1ioNXtp5NwFkJ5b3KpU0qQ4eRt1RniatjVROO6MuCj1dieMGr8dWX1jfhNHj&#10;qy+sb8JrGx6paSyBFkwSeGRjNSyQBknhUwopmsxlkHrLF2jXW1/b3blYXJZRkgjFcv2mONq74drD&#10;/wARWz2euoGvZUWaMsVGAG5msVtSrNtXehFLOXGAOOfJFczXRiv1jyX73OtNkWEdIeiPM/JJ7any&#10;wsNUtwRuhUiLEjlwFRbjTr20ijkuLd0VxkEjl39lWGpyv4ys0b5O7ESfpHA59tc5Qa7Qq6LaynI2&#10;i1Bwke9upx3eVe6dN/8AINSYImT0f8vLh1VGsifhDqHD+VKVpmTtBqORw3k/Su8orC492Z1J5NFN&#10;dSRysgC4HorD61qjWt7qhykcUqqJGA6gOVbG7/iW+6ud7S6Ne6zeT2lgy9I06qEY43yR29XKjUQU&#10;owXWWWJyc2olBpOlQ7WRaq8c7RX9vGGtLZcAOvHIx2++q7U7aePomKOsXRjC9SnrGOqnTsttRoVy&#10;LqTT7y06FxmdRgLx+kK0dztIJLFlu7e3MxYMbg4UnHUaTW2KmUYw5Rv0Wntti5L2NPsVtdLrKxac&#10;9iytBCN+dT5GBgDh6a1d5eRWa787KsQ4kt/auQaZbafq2v6gZ76S0TdIs5Ypd1FYdpqZdRanaW0U&#10;18yzKTuiVZg6se0YNZNVDZFSXuaaJWWtwiuSx1W/lvb6W4Rmj6RuAU44Dlmo7O7kM7lmxjJOaqfD&#10;ZekDHHoGKdXUWyd6MfdXNcpNYyJZ4VqM7sZNToOseL3khndvB5cZHMBh14q3Ks0CEKSCSc46uFZP&#10;QYxq15LFISiom+N3meIFbZPIRVVGwAAOH+a26aE5R64KtkqHssZD6N/ot6qeEq2rRzTHcRVOSfvp&#10;/eP1ber/ADUa+tRfWxhYOpzkHHI+utEq5pcIHbHHDM1qeqXOpXDTTysV/lXPBR6BVaswZsYp68Tw&#10;W8mtiQ/RsV3h11EXyWyK5Ep8/sNHw3UWc4HpWKoMHjnnSPCZjweR2XngtmhpC4xjhTe6KI24WB/x&#10;F+M8ElHDjIpSTTkyAyyFG4YLHjUdWKrgeuhZCowKhWuPQPwe/GcIlI7RuroxVlOQRzBrU7P6gLjV&#10;L66mTekkWPj15Awf0rHdMeoca02gR9FeXC88IhB7xn+9bNA3K5IyanS3aeG6fBrTfRkYMZI7DUPW&#10;5oxYtH0YySmDjlxFJpvX/mFA+lH/AOQruXwWOvYxwk3Fi8DJIHE9dAAByBxPM4p7weX6PtFHg8v0&#10;faK1cFGGNc6k2iQW9ylzcRglPLjGOJbHOm/B5fo+2gwTNjK5wMDjSySksDwbi8ku5vI9S0+5truN&#10;XDneVSMjHZWJstE0+52g1Caa0iItWWGKIrwXyQxbHac4z6K1iwzo28owe3IqpvtFvjf+MdMmSK7K&#10;hZUl8qOZerewcgjjxFVuqOc4Lo32YxlldtHoOgtpbamukwpdQSLMGdjl8MMqVJxg8q0Vxb7OXVjJ&#10;EbSwhktkD7qlcRj09n31UeJdY1GaI6tJbrbRMHFta5xIw5F2bqB6gOdI0/Yu307aK+1qNpnmvAQ8&#10;buCi5IJx94+6llBSGjdKHuPQ6XpNxCssdlFuNyJjxn1infEumeYwfgFWfg8v0faKPB5fo+0U/k1f&#10;CK/UX/ZkG30+0tHLwW8cbEYyq4pV5eRWNs08u9ujqVck/dUzweX6PtFJezaRN14gynmCRVkVGPCK&#10;pSnN5lyVkWs2c07Qq53lj6QkjAA/00m41y0tVczCZTGiuy9EeAPL0VYDSog++LWPf7QB/vZXsumJ&#10;MT0tsjk88gf71U+YiYkUI1DQ7iZiYAzFOkZjH28fXxry5vNCtWcS2qjc3c4Qfzcuur0aTEucWsY4&#10;Y5Dl/opUmlpKu5JbIwwOBA6uI/WqvJpfO1FyvvSwpMzR1XZ4b+LbO4oZsRcs99ejUtAYkC147gfH&#10;RdRrQDRLYEsLKLiMHyRyr3xPBjHgcXZyFHk0fVE+o1H2ZRRXugTMVW3AYJvkGLq99e3V3oNokjSW&#10;wIjxnEX3VerpEK8rSIdWcCh9JikUq9rGwPPIFR5NH1Qeo1H2ZQ+GaF0kqeCcYwpOY/pAY/UU+Not&#10;KhaSJS6mJQSBH1dQFW/iiLJPgsfEYPAcRSTo0BJY2cWW5nA408YVReYoSdls1iTyKhmS4hSaMko4&#10;3lJGOHcadTypUzx8oc69S0dEVVjAUcAARwpyO3l6VPJ6x10NoVJn/9lQSwMECgAAAAAAAAAhAG54&#10;F1FRVwAAUVcAABUAAABkcnMvbWVkaWEvaW1hZ2UyLmpwZWf/2P/gABBKRklGAAEBAAABAAEAAP/g&#10;AAhOWFBMAHH/2wBDAAgGBgcGBQgHBwcJCQgKDBQNDAsLDBkSEw8UHRofHh0aHBwgJC4nICIsIxwc&#10;KDcpLDAxNDQ0Hyc5PTgyPC4zNDL/2wBDAQkJCQwLDBgNDRgyIRwhMjIyMjIyMjIyMjIyMjIyMjIy&#10;MjIyMjIyMjIyMjIyMjIyMjIyMjIyMjIyMjIyMjIyMjL/wAARCAEzAQEDASIAAhEBAxEB/8QAHAAA&#10;AgIDAQEAAAAAAAAAAAAABQYABAIDBwEI/8QATBAAAgEDAgQCBwUGAwQJAgcAAQIDAAQRBRIGEyEx&#10;QVEHFCIyYXGBI5GhscEVM0JSctFikvAWFyRVQ1NUc4KTorLh0vE1RFZkdJTi/8QAGgEAAgMBAQAA&#10;AAAAAAAAAAAAAwQBAgUABv/EAC8RAAICAgIBBAECBQUBAQAAAAECAAMEERIhMQUTIkFRFGEVMnGB&#10;oSNCkbHB8PH/2gAMAwEAAhEDEQA/AO/1KlSunSlf3ps4lIQszsFBI9lSfM0MGuyRYiuFRZ5M8rI2&#10;+OOoz9e9XtXkljsyFjDRt7MjHrsXzx40qvrtnpgezmlSRps7iPtSnXxI79PCu7+pUnUZbHUZ5HK3&#10;MYACFy2NpXB8Rk969N7eTMHhEUUfgJFLM33EYpTg4htIbaSHmvGki+0WhYk4PQBseXnR2K+ttTiX&#10;1K+ToQTsIJx5YPauII8yvMfUJwamolMF0VjkAyGB9lh9e1WkuYp4XeCVJAuRlTnrQRtsl7N2eSNA&#10;URuwNbYjKlzHtVBI6HnKp6Yx3qAZPLqWY7uZltsv1dsN0HUYNXTd26yLEZ4w7HAXcMk/KgV65j02&#10;Blcod6jcO4Hb9a28lPajaKMWwQHcD1z/AK8au/UHW/5kl1udGMxQLAhXK7Dlgegw2cZq1Z6pJc3P&#10;LdY1Uh8YJJDKR06/U5pfTf6tJI6t2ZmLhmB6kHHXCnyGKI6ZMy3cZYlw+Y90hJYEjcMdAOuPAeFU&#10;hdy9+0J891+6ipIC5JwPOl5m2qWwTjrgVjPrF5LFvjCxwsoJOw7gM4IBz73wxUySdTbJrU5d5YAj&#10;W6hsHGc4OO+ehPXFWf2lPdRBrWNEVh0eQ5+4frQ6WygdZzyGjK4cSk53Hz69/rWB1a3azVYp+VJt&#10;HURlwnzx2obWKg2xlQSfEIyapdxybGghXIJDbiQ34dKuetO00AHRZFBIoPdyJcWMeyUSOxBVk8T5&#10;0RQ5ltMduWv5VZTsbkqSfM0S6vPHKwVI26kiPqDtHiW8Pupf1XilLKKK61TVP2dHO22GOMA/eSMn&#10;8BRi3UNPMrj94vs/LPWl/VOH9M1UJZ6zbiYWp5kTliMr9D8KyPV7bK0VlJC7715hqNEkGXrrWrqO&#10;Nku77ZapHzedENryjy6dvp3rDQuIo7uFL2xubmW15oiliudxZSTjI3dfEfChV/qsVhoV3riWZuvV&#10;/YhhA91QcfTzqaTfNxDoun6tHaGzuJp0DRE434fx6dewNYdGXktarMT5A/8AhGGRQJ0a6laK33pj&#10;dnxFazdiKyWeXJJx0UdWPkKl+R6p1I7iqVxuFtZPuHKWT2hjxIIHX5nFe0iZmfrl8zFgkCLjpGxJ&#10;P3/dVmx1GG+DBGAlQ4dN2SD+tCL8zc2JIZypcMpQD5e1n4dfqRQ6yjMPqXqyIJdzKGI6j2WGfj51&#10;IBI3KBjuOZI8xVCXWbSK4eDMjvHjdsQkClMQoFlBG4h3G5upOGPjVRBKxheWdbaJ4sL7RGcfDI8z&#10;QjZ+Iwa9a3HZNZtZJUjCzAu20ZjOM0R8aQIuXDPHKNTjYo24BmJH1G6m7R76S+t3kd43w+A0YwD+&#10;JqUfl5lWXUJVKlQ0SUmNSpUqmzO6ntV7y7hsbWS5uJAkUYyzGrFJHE1+l7r0GmyPi0tyrTDPvSN7&#10;oPyHWryCZXvb7UuIiTiW308+7EnRpB5sf0qulklmoVIBGPguKZlUKoVQAB2ArGVEeMq4G341Fecq&#10;Nrj1K3ens675dxeqvLZQyNzADHKO0kZ2sPuq1hWciNgy5wCKzEXx61q2X1AfL7mPXRcT8fqV7bV5&#10;LKRYL+3juCT9ncmQqWP8pxTvZLbmyM0CFd6+1uJJB8jmkm6tVmgaJxlSO/lRjhfUXnha2lbM0YZJ&#10;B5kdm+oNI2Iu+SeJo02MQUcdiX5ZOVZQy7Q2zLbT2OFPShbailvErtZR7AQAvPcg57dMdaI3KltN&#10;RVBLEMAB4+y1A8rcQFAucEblcbaBexBEZxVDA7hCPUoXDzmyT1ozEOkjnA6ZBAx+lXuHeVPbNI6v&#10;z4WZBufcMdsj7iPvpZVpppre4EZUldkpboucdDmj/DzlLl4crv2yb9pyD1DL/wC4iqKSTCsoA3M5&#10;pOTDJJjOxS2POvJpUnLM9jDubruEp6HzHTvWUiCWNkb3WBBoQnKUbJLmTmIdrjd2PjRl0fMA2/qE&#10;nxLo99I0su63U5UsCD7OfAClXWLziCzv9Jh0KxjnsJMc+QjOPmfDzpk0sK9trMSuzo0atknPcN/a&#10;hXrhsIZYYRJiRQYQynox7geffNYfrGNZYFesb19f1+/7RilgOjCWnQxJq98Y19kxjOOwbxo3D79p&#10;/TVK2hS3toAg6m23sT3J8Saux9HtP+7BrRxKmppVGOyBBMdsSJVEKzR2qlmU83oyHr40E1YS3U6+&#10;rOZI4pTE4kYZZc+12FHUbZFbsO4kz+dKdgyTwPLLNEjtI2QyZPf50YorDTSFhC4v4LfU0VIEiSUh&#10;JEQ5UdOjfpWmTUCLozxMFSBtkSlDjPYtn4dcUNmg338gRxIvL6cv2cNjp4/KrDxxJYRwvDJuBUFh&#10;JnJ8emfHrSH8Mp/VfqNd/wDsL7h48ZahvUNvGsgkkO0ZJmHU/fTRoey40AcwfZOXOGbPTcfGliPn&#10;wQKnPgVUUDqnYffRq1Z00W3gmdQJt8srdgE3Zx8O4/GtLcHqabaPF7zd8jI8J5YkOSEBGPv7/XFa&#10;beaK3FpLM6ois5LMcADa1DtU4z02z1DERa4KxFcx9s9PH6UF0+WLWF5txPzShJEB91Pp41alksbg&#10;pgrt1LzIl4a9bSGVYop5csxBRM5BJNaotRBlRr1LtFCbTiI4GMYq8qhRhQAPICvaa/h6/mJt6oxP&#10;ibIDYXahra5aTDDcocBsfI9qbtKvIZlMENu0KxAdCR+hpEubCC5GSuyTwdOhH1FF+FNQjsbltPvA&#10;BNKfs5/CT4fA0u+K1Xf1GqsxLuvBjvUryvaHDzGpUx8alV1JnvhXNre2/aF/fXLsBtvWkYt/KrY/&#10;IV0muf2QW11bU7KdenrD5B/lf2h+dXG+J1+INiAV343CFpdRh5N98JRu6Blxj5VJDJcvMiXMbxFC&#10;vLA65x51s9UgWQEAZAI9s56H51hHZW1qqS7mAj7Dpj8KzV7bQ8zTbSrs+IO0uweK3igb3lHtHyqz&#10;PC0Ehzkr4GrNtKeW0kcZdmfBAPYedWJg0ibUdVO7ruGelEsZg2mgqlRl2kE9GBFZcOIsfEd4CvV7&#10;YEHy60TkW3gUuyqPpVLhtRPrWo3I/dxxCIH49zTOOzcSCOorkIvMHfcNRe7Z/wBY/I0G1FYrTVrt&#10;FBAZg2AO2VFGYvdtP6x+Rrdqlm0xWeABpV9llzjcKLcOQg8ZuJ3FNOSREWjDMYU/hz4Y/Sr3D0Cp&#10;rctyp2K6tFsxjrhCD/7vuraNMv8A1wypEFjAJ2lh1JIyP1q3aWV4uqwzvEI4lDcwlwc+yQO39RoK&#10;ro7jLPtdTLxqheTW9rql7H7uZQxAHiVU1f8AGvNVsJ5L8zQRB0dRnDAYYf6FFgZU025SSe/CtlfV&#10;snp5ZofI9rMsLuTviG5enjjFZq91bX8+1I4wsJSVpG6LnB8PlWuP1jMUQEc6S+zHJG/QmkznUe77&#10;PLuX4NrcPw+2LYkdPVgBW22JY2ufIj6ZrWSbYwLMu3ZAFyOoz5fhW23Uo9qGGDjsfnTf3BjzNCZ2&#10;w9iAzYz9aUbVUjspRKxEgZz0JFNmS7LGikvzSSvl3rRaaXdokUMkIVdw3vvHbOaoQTL1kDzActhP&#10;Gy3E59iUK4QjrjsAR9/3Vm1pbTSGYkxC2jaT2U6E9AAfrTLqdjcT6lFNCivEkW3G4D2sn9DW600x&#10;GtplvEUmYjK5zgDsP1qdEtuWDALqJkcIglUzgOrhi25d2W6dvvxVXi6e4/YGnxWoflSCXeVB90P+&#10;VMo068gVw0QQMxUOHB2p8Pj+pojJCq2kSlRygm3HgKDcp4HUJWQSAYicG8PQS2y6ndKsgfKxxsMg&#10;eGaPzaLYxoLm1thFImfdGMg981lw/wAu34fi6gJGZMnwADtWiPizTpZTHiZRnAZozhvrSlDe2wI8&#10;w1yB0KmUWvrVJhE06Bz2GasAg9jXP9QkS81Gee0haOItlVHhWy0v7+wucAuxHdG65rTr9Y+WnXqY&#10;z+kdbRu41Xmoz+sPZ6davdXapuZR2UfGku44n1RpdspRWR8gbcFSPKugej6YXS6heypiaaXaSB2A&#10;8KWeLeDdQTV5rqwtZJoJnzhR1U0LIyrbDtT1NXCw6Kvi47nSeFOLrLX7CBTOi3oXEkRPXI8fjTPX&#10;z7w5b3Oj8Z2Md3aSiZZB9mOhGfH5V9BCuqcsO5GVSK2+PieY+VSvalW7i8lJ3Flg9rdx6zCpKYEd&#10;yAP4fBvpTjWEkaTRNHIoZGBDA+IoytxOxKOoYaM5p/tDqq3EinR1uIAfspVlALDz61vh1S9v1kF1&#10;ZC1VSNi7924fGstUsf8AZu5cSuF05stFKx9z/CaFNxJpYBImdx5pGSKepopP+oo7mZkZF4/0mPUP&#10;Wt01uxwMqe4rZPqccQZ44JZHx0UDufnS4vEEMqgwWV7LkEjERGR861xa9cXUTTWuj3ksanBboOtT&#10;dhVWtyYSlGbdSvFYUnv72W2i5yIbuY4jgjOcfP8AvRHS5IdMs+SDJJJktNIi5G7xoVw5f216NRle&#10;N49RUGNUc52Dx21jq0nEaavpK6JHG2mED1g9Prn6V5/1fOfDZakA+/PiauJWLAbCezGlrtBBHMpZ&#10;0c7VK9etSG/jmt3mVyFTO4E4IxVBpFh5r5xALlew6btpziol3YyhigDdSDhPH40SnJNlSuR5G4cV&#10;jsCEILwT3AgUSByu4Bh3FW+VP/K9Bre8jnkmmtXBmiRGjz065/sfxpgOu2vLUqJJG25kWNdxiHju&#10;+tMK2xKsNGU6zIdW2kkHyJrTFLHOgkicOh7EGteu2tw11OYwPajDK2eoxVidSB3BWs6Qb+2vtLum&#10;khS+6pKvngAj8M1p0PQ/2Vp9ro9tJLOts4lklbw65xVrV9RubpV2uxPMjZF29BlVPf5mrPDVxJPm&#10;J2Km4jeR1PdWz/asQ+nE5fub+G96/eG5/DUJKHckIS3yOaxJOepOR51laYVrV1ADb9hI8R2/SpL+&#10;+f5mtsRcHchDqMsSAfM1rmlECq0rlQ3bPj8q3FFkupS67iFXGflQS/v0guLQMy4hhPQtjvVh2ZBa&#10;EVvYmYKJepIA796tcqf+V6VZ+JbbChAC29cEHIHUfCsLXVbS4eRGum3hidzuRnJ+ddZtfqTVp/uN&#10;bRyquWDAfGq964g0+aWcssIQ5P0odFetBHIkUy7HIPtHOPlWGv2N1xFwjcQRXXq7+rq4YDp2y339&#10;qojK/Rl3UoNiJXDfGlvZQS6fIOfAjMFZT1Gfge4plsNVstauNogxbRsu4sO560hQ+jqbSr2GXU7n&#10;daMSrNASCpx0+lOOl6LBo8k3q08skMoU7ZTkgj40WrBr93kjbEVyMxxVxYaMb7fSLCGFzZRQKjuG&#10;YlcjA7/lViaygf20it16gligORSlcvqyvGdOv1t1GS6sm4N9KurfXr2qxTyqzY9oou0MflVj6eQ3&#10;XiVX1EFN67gjhe+Gl8V3+mSlVSeQywhT4+X3U08TcRw8OaelxJGZGdtqoDjNLd5YmUm4tSkN4MbJ&#10;yuStB7jh/WeI9Yt7S81ZrojqQI8LGvnQrcFkBIMap9QS1wHB/eY6Drt3rXpFt7+O1GH9grjO1Md8&#10;12uhGhcPWOgWKW1rGCV7yMPab60XoVSFB3D5Fosb4jqefWpXtSpgJ7UqVKJOiH6U4mfh6BlONtyn&#10;Xyz0/WsZjZXOivp4ng5/KKM6bQ4I6FsfTNMvEkFrc6NLDdx8yNsAL5nw+Vcwn4fis7yAFIgk2VLF&#10;ckN8zTVVyaCE9xO2h9mwDrUZ2v8ATYdBs19bhUrGARzdvXHw+VDOHuI9LtbK4hW5VGE5BaRjllzn&#10;IwKpXWk29pavKFj3gYULGB1qR2gtYI1nndWIGcx9/wAKLayp0YGkNb8l+pq0QRScT3s5d/V5Z/sp&#10;T0yfPrTUxuLW6ew7Gc/YuO3xx+dUY/VLt4ltUWG7wQyyg7JPgCau2fPu7yCNraVjayZyxGYunj16&#10;iszOpqzCBYPGo9SppTQhuG0h9TtLcoDGWAYHx6Ghl7pVxpd808Mh5L9xtzkf3FGovds/6x+RofqW&#10;s3W+eDkwPGruozkH2QTnOe/Sr2KoAE6jkdwDq1pJZQ+vxTFoGIL8v2TjIzg+FENLewnmmjuLuO3j&#10;QvyoklCcsrIy7j4ljgHJqm4u5I5rJnjME69fZ93Oe33Vc0TRJbyORrvUZDLkkKIkGVz3zilTz5fH&#10;uMsNDuaNPuTNqqJE6MweXmyRn2ZlULg4HTdlx1+BpyvTZ7lW6lVGwcZbGaXbTTFtbkTNM8rhSi5A&#10;AAJBPQfIVZ4jjla8hKxhg0TDJOOuaKnJV+UoACZWvropfmCC2VreFo+pfvgA/lirelzc/UXbkLHy&#10;1Zu+ehqlaaQ91bR3At0lWRF9pmwcj2ev0UVatbNtJu5LiSFUV4TGsaNlnbI7CrAHcsePGWIGXfAA&#10;+XaUOR8zXsv75/maG2wRb+0ULsk5i5DZ3A/E9sYrbrV6LC0nmAy+SqDzY9qIBAg6G5W1nWXgu5rO&#10;yUSXDou5j7sYx4/Gga6ejyc67Y3E2ANz+HyHhWy0gMMe5zumc7nY9yatRqXkCjuTWlVSqLyaZF+Q&#10;7txWaxGgAARQPgK1zWkE6bZIUb5irMqcuVk8jVq1sxIokdunkKtbbWicm8SlNNtlnBfMQRxUdIuj&#10;bXFpcLa78NHIPD4Gn7TeItJ1fT74WV0hb1f92fZYeyfCt1xYw36SwXlrFJCei5GcjH4VxniGyPDX&#10;FMsVjMyiMrJGc9Vz1wfOsZbRYSB1PRGkoo2Z2W4a1ngeKVo5EZcFdw60H06K4uYAtqkaojbBzDuJ&#10;6E/XAq3p051ixivHZQrLG4VUAx7Kt+pFUrSefToZYwSXJwBuAUDxPzq9DcNgGNVVpYh5AE/vLlja&#10;3F5u3TJE4cpgR+IrTJBcDUobZbqRkkXIOMY/1is7fXdksjyqkhWQlDzB7Pw6VovdXEwMqCKN9u3e&#10;N2QPHHSmdue5IalH0dCURNdc6SAyHeQV9rwNOfCNglpbyup5jSbS8x/ibxHypZtIZdRkgnCMzFdw&#10;YJt3DtkmmzTcWghMTybHflsr57+YoL2bOoHMNTOGTUYKlQVKiKTypXlSqTuplUqVKvOmqWKOaJo5&#10;VDIwwQaReIdJ5drNJDcRzLF7caiQblI8+vXyp9YZUjz6Up3mkanFE6IsE0ZBGVU7sffVT0QZI7BE&#10;VpnN5LZJGfe+1PTPb4fOitzO0diWvGVLhlK7VHRhn40B0eAtez28omSS2HLRgvVeueo70YurXUo4&#10;pGhkF5Gy7Sw7gd+oNXvtLbI8wVNXtrqaLltOslt7TVtV5M9yfso84x5eH40T01dTTVoraRDcJCcm&#10;6BAblkHo3n1xQu40XR+JWttS1GFhc2Pve0Vxjr1ozpN/JLqxKpMgkGwKY/Z2AEg7q8z6ZkZD5XFi&#10;TrfLfgfjUcuVQkNoypFaszBVV8knsOhrm+vcd6dbapcxW6m6XmORInRTkEePzon6R9bGn8MwWUUm&#10;Li6PgeoQd/7Vxnx716iwA+YrjggbnT7HjmwvLhBIpt3OB9oenj4j50+cPahbTXSwJPE0kcT52uCD&#10;lgRj8a5RwvwRJe+ralqciW9i7KUUnrLnsPrRbiHXNI0jU57E2LvNEQCy+xjpnofrQ61QkgGFuZ1A&#10;63OmDvRS7awlYQ3UkBYEEI7DP3VyHR+OoopFUTSPF4w3B9oD/C3j8jTxqFx+0ozeWS8+2uEBBVSW&#10;UjupA7GrldQQaFBrKWhaCGzAjjYqMPjx+VRr4Xqx3LR7Eidkbrnacdz07daAtJLG5WZQrn2jvcKT&#10;nr2Pzoxw2S1pqBIGDJ4HI92ggtvRhnVeOxPeYvOgQSrPK06spGPZHxxQLiyZUubZX9xXaRh8AKO2&#10;5gjitEjMauzrgAjvQ/WrCO7voZJlLRKWVgPjRFbj3AceQ1Of2Wi69rBlu7fVBbE9Y4WkywQnxx2q&#10;wy6/w9fKt3cpfWnQuVb20Xtux3p5isbe3me5tokDyKFdh4gdqkmn2ssr3NxChleMxM3+HyoC5lnu&#10;RpsOo1+JzXStUl0Lia40rUJma3uX3wSuc9+3WukWUnKt+qsdzezgUocd8NxajpvOtB/xNuNyKO+3&#10;xFUeD/SJYQabFp+rvJFPHleew3Bh8cVqZitdjg1iZOFxqyfmZ0yuccS8B3t5c3ureuo7s5k5ZUjC&#10;fP4CnaDXdNvImezvYLgjwjcEj5iqGs6jI+mPCi4kmIiGO53HHSsmnGuHy1Ne7KpB4k9wlY2sVjE1&#10;rCPsohGi58hGnepdW0LQyMY1J2nrW0LOZZXSJAjsCoZ8EAKB1wPhWRtb65Vo4rdCGGC3MOB/6etV&#10;KtynBxqAbuCO11+dViVYrjLoAOzDof71qu4jcGGyiGJLhwgIHYeNGeNrEwta6oi/uiBIQPDt+pqn&#10;oxil4iMsjqEt4crk/wATf/Faq26oImRZSTkAxne2W2tIzE2x4E2qQO48iKs21lLLy5bwpuX2hGg6&#10;A/HzrTJKtwnJg+0dunTsPiaLou1ACc4GM0ig+zHhMqhqVKJJmPX/AEalSpVO5O5lUqVKvIkoZq9n&#10;PdwRiBI3KNko7bQenyNE61TTw26b5pY407bnYKPxqJwnP7zSZLR5Z5tJKs7hmdWLYx5EDpW+GSwa&#10;eJ3lmRMEM4kYYOOnjTpFf2c7bYrqCRvJJAaF38mlTTSRz2DSsp2l1UD8cg1ThL8ovzwmS+jjgf1q&#10;2dgspBwxXv1I+6mK3k0vTbG6eCE24RDJIhGD/wDPlQg2+mnaLKzuIOm4MbgqfpncKoavIP2PGoa5&#10;Y3MixkyOrAKDnHQA1FSKH+PkyrnS7M5TxhLfT60bi83bXQGIeAXyFLy9ck+ddqvNPtL+AQ3UCSoO&#10;wYdvkfCkF9BtNe1m80/QTFAbOIuSxLGZv5R16DwrRsxiBvcTx81W0uu51i0t7OXRNPR0Dwokbp07&#10;EDINcm4/1C31LiR5bVBykURc0DpIw7kHx74+la9T1PWLHRrGxS8uUspbdW2EjofFcgZx8KfuEta0&#10;TW9PsdM9VU3VtEDypIchSMAsD2/+9ZjVtS2z3NVLFtXqLnCnCBv+Gr972MRvdY9T3jDAqCdw/wBd&#10;s0yaBJd6E1kskpVJ1WK5Xd0V+wb9DTTMkDSxGVATAeYjfynBGfuJ++l7VAtxb3O0YyCy0xiA2htx&#10;HOf2mTRjubW7PUv/AOqp6reAECT5+1QWHiS7/ZIvAsTIkSsQyHLeyCeufPNbba8e7vEmSeXlyyrg&#10;cw42kDpjOKHzG4YKdblmEAXjW8TqJQOuDgff4mqmq2bXtjcWwkZJGBAdTgg/OtllGZtT5Cykervg&#10;kN7L465UefgasS/vn+Zq4lBEPQLWfTIGt47+7DRttkhlYOFPwyK36hp0upyxNcajebYnDqkbBFyP&#10;PA60b4n05o7mHUrJt9xsAlt1HV1HjQ+GZLiFZYzlWrQx/bfvXcy8prqzoN1M3XehViTkYJz1pSb0&#10;daMzFi9z16++P7U3VKdB0Opn7O4vaVwfp+jXq3dpNchwCCGfow+IxTLoenz6tqA1BBi0tSRESffk&#10;8WHwFD9r6pfLYRMyQZxPKv37R8aa5Wt7K3htiwigWAbIx2JyfDx7Cs/LyP8AaJq4eOf53l7bP/2p&#10;P/NrT60uOmpW+P8A+QKXfWoYIbRktpZHDKoCwkBmwRgMRj8a2Ouox6eU9WhYiPbtSU7u3ywaxLs+&#10;qlgth0TNUVk+Ie1GxuLnTriGaUbJIyp3P0pd4JimawubhpUR2k5ZBfHujFFBb3eoacpjt+YskYxM&#10;0gb8Cc1pt+HtQgQpBBZxqWLHmg9z5YJpwOSOvEHxG+4dWC7YZSXI8w9Zrb3gcFpDjPX26z022axs&#10;limkjL5JJQYFW+dFkDmJny3CpEibKlSpUzpjUqVKjYndzKpUqVM6eUK151SzRnYKBKvUmipIHc4r&#10;W0sXZnX6moI2JIMW9PuLaS+YGWNhyse8POsCFFxcBANvNOMdvCmBjYOcssDH4qDVGWy0qR2f21LH&#10;J5bsB9wqEXU4nZ3AErXMcO6JAGRMHcAQf/UKH6vHeW2nWJuUXYsysGUefmM/GmZ9N0wggy3ZB7gS&#10;HrWu80+xubKW3LXDBkKrvfIU+B/CrKAG5SrbZSsU9YS9k0m4j04Kbp12pk4+41yaDTOJtB1ZJo7G&#10;+t7xGyG5R6/h1Fdo0hGYj1wGPkPskJHcj/Qpg/bK3YuYCNqGMiPzJxWqbzrSjYmOlXEnkdH6i3cx&#10;2l9YBL63iZ8Aksvs58eh7Uq6bZz3HE+qw6LetpccEai2EcQ2XDdzuJGD1wPkelE5rdNU12e2vF32&#10;1pGhEDe67Nnqw8cYAwa0cRcMcOjTxqaaaiyQTI7qpEaypuAZNoweuTj40JwADoQ1Nh38jGTm3slr&#10;E16rRuyjcp7BvHt3qreSCKzmcnshxRq4OmNpmy02Qm0ULyw4IVe2O/woFAo1i+igi626Ykmbwx3C&#10;/WpWxVrPUG1TPcPsQra8J6jLpEULXu1XhUbC3u9O3u1esNC1GyuIUknhNtGwJwOuAPOrZkbxc/U1&#10;MHvg4PjWbxG5sbM8js5Y76IO+EQ53cwbeh8u+6spCDK5B8TWSwSt2Rj9K1kEHBHWpkCeaiqMgkWU&#10;bSAHDMV248cj8qXDZwQ3sjWc+63kG5lKnIfxx07Ud1SFlsH3Fc4BAz1qnp1wsVs7HnkKvRi2FBrK&#10;yfULaLwiddRlMSu2rbDcppFvGVErj/DHn9a99WklRlSG5ORjcFxijNhqFqLWFHYK+TjcckfWhRuF&#10;M13E0zKkhwjjqB1/WhW+qZPEEP5/Eiv0+gE/DxNNrHBBBHaW1ssD7ws0/eVhg9mx0yaoaPxPo+qa&#10;xeafps9xb3lnkmVidrYOPE+0M+Bq3HDOSxtxudWBUY9/B7Dy6ZodePpWi6ZqfFEelxTSs3VEQAnr&#10;t6+XXqTWNddkPqyzez0Ndd7+4zZWiNxWMtxqUl5a2N7Nt2RseaF7KSCufkDS7Y8OX2mcYX+v3OsN&#10;JYyqcQEnpnwOenTwq1omrwahotnrsVg0K3DbJbUD3wSV7eJ8j9KsWd+PXkt3tJWitiziJ1Pb+DPT&#10;w6/5aYem3OYWJ1/tb+0AGCDRhnTWnjslDF03Mz7M+7k5FWSzN3JP1rUuv/8ADyT/ALOULGTuBbB/&#10;EVZOvLEAz2rKmQCQQcfQV6itAihR9RY9maxG57Ix+lbYrebmKeU2AQe1bm4g05CoeSRS3bMLf2qz&#10;Z6naXzslvIWZRkgqR0+tXkS5UqVK6dMetSpUqsmZVKlSrSJQ1JSyIFBPU9qXL2abmmBd0a5C4QZk&#10;dj4KPD5mnKlLWrW9TXvXLeKXoqFHSEyDI3ZyAfiKFaxVdiSJUe1ubELKbU2e4gBxIZEb4SA+P+IV&#10;vtdWtplmEsscMkD7JFZux+B8R8aGa3fX8yRrfy3UcSkMUSyZd/z61otLeeGEST2Mvq20u0YOSzZP&#10;cfpSGR6ilHn/AIhFr5Q4msaY7ELfxZ+GaIW4huR9lMG6ZHsnr94pE0DiCHidNRQaa1jJZkhXxjP+&#10;vKuhadC7Wkdy7LgxdAvxFXwc45BKsuiPMrYnEbgDXLGd7aG8tCzSqcmED94Mdfr0oda3IlRJoj17&#10;jp2NNRflW9u+M7WzgfI0j2tnrWpSNd2QsbeG5zKFIZiCT44raW8VdHxMfJHPv7nt/Z3E16L+0uFj&#10;u9ux+YMpKvk2O3j1rQbC/vpozqUsC28ThxBBk72HUbmPgO+MVqtbTiG6hSaa7SGJ0dsIgLdOwAPn&#10;Qrl6zPqV3aHVGJtJlSTb7JKltpYDxwcffUHNT6EU5uoHXmXLLh6DS9bvHsppHutSbc3NPsRDOdx8&#10;+vanKK0Gl6bEkhjiiYbllJ6yNnqzY65I6il/VNEfRJrK4TUbuRpp4oZFkbIAYYPbx/LFEZnimt7e&#10;6vFmkmf2cLJgL08B4UIubTodTSx20p5eYVeaB0WZ7lGDKVHtBioz0JU+Perdvm5Co7b4EBdIwwI7&#10;9O3fxpet47K5nWIRToWBwTLnw+Bo5o8GOFhNGrGWJ5NpB6n2j0qGQrGlbl4l+xcQ3MBVWhE2Q0TH&#10;xrGX98/9RrHS52F4ouRvkb2RIM4Bxnp0rKX98/zNVEuPEx1eFIoUuiAQ0YjYD3j1qtFoLNp8kpaL&#10;ftZkEQJz06d/GrurLy4Yrgt02bABjcD5jNW9GIbT1YMSNx7+FCemtzthLrYy9AznENzKLi9ie7kZ&#10;YeozEqnGPHpRHSrOObTAL25lMsirIoEpQjLdhjHhVbjOeT11JuUqvOhi9ge8M9M/GrVmjPbqTaq6&#10;FgiyiQEp1x49xUslQUAKJVPc5EkzfHolss0jrPeArIyg+sv0AJxjrVTSY5bFTzsSWV1MUUN7XU+J&#10;+vSrn7Jk5km29lG2Rlwe3c/GqZ0IXFlbyQXUsRcvhAfZBGcfpS+TjV5dRqI//ZfkUPKWZblGut2E&#10;S2tSDFGGC7yCQSB9MCrHPYXc84tJiJAoyoDds+IPxqrbaBLDAytfsxdQrB4wwHy8u5rJdOtUZJCD&#10;G22Te0bFc7WAz3omNiLiUitfqVNnM7le51uBYrmFopQZRhTt6VcbVLecIqsoJYd3HT6ZryGO4a3C&#10;oI1hLBohO53EfdWfrDyzC0SJIrkZL7hkKvmPOgfxTF+Xy8S/ttL1wyvLbMpDKS2CPlV/Rv8A8Rk/&#10;7r9aWLW6tbmSSLTtUjuprQnmQ5Bx59u1MmgSCa8aRezQg/jV8XOqyd8PI/MhkK+YxVKlSnJSY1K9&#10;qVSTPalSpV5ElSpVDUdSXT0UmKSV3OFVBXToK4kjYXVlOUYwRseYwHRfLNKMFhxHHxvPfT3qnRCh&#10;2x7ug6dOlG9U1y6uUaIfZp7rR7e/wz40K9bkmtk09wzMpzIFPdPAZ8KwPVfT7bbQ9f30d/X7w1Vy&#10;gaMt2Zhnke2TbHDIzSuwGMr5fWmzSQg0t+Vjl7m2Y7YpGtIFjhc43lidseegHgCfGnPh4kaCqtHy&#10;yhZStaWDhLipxHn7g7HLjcxChobVT4t+hpIt9Y1XQCLMaW88cIYFwehOTj6dqeY/cs/6x+Rqnc2s&#10;U4kVkXLAjdinrV3ERVz8HU5s9xfXFg8MNqkErZTmc/3fb3np55rEWusahqWLdoYLsxBJXhJzJk5y&#10;T5nb+FHoI/V9UuYmQKs320fTuOx/KrGhrMz3N7GzRsxeVG6YKp7I6fU/fXNQoQNuLLi8rSrHxKVy&#10;NU1F0imijP2izMsUbAsyHxJ7dTV+1tNQgs44GjjcLk4ePd1PfrTNxHGzSRJGwjLRtg+HvKaARQTx&#10;zI7XSbUYFgHPYdxV61AG40Kwh0JZ0iB7gTyycqIxB+qRYPTb8fiaL2lvMunxwGVoox12KMHqc9fv&#10;oDoGsabcJfxm7VJZpWSJZBjOT4fPp91MbCO9tthcr1GQrYII8Ko5O4wUKfUllBFbXkay+3knlOW9&#10;0+VeS/vn/qNbEK3N5FChDGJgzn+Wtcv75/6jVRLL4mWqMALbDgMUI6tggY7it0U407Rnuiefj2iE&#10;PfJxVW8dbaUvLIIeYi7JCM9B3Feuwj0a8mkGyEkPH8e3h8TXfcj7gLWolvGjuvVHEAdZGG8HGMnp&#10;99Ymae4ka3t4VhRAC5bAA658O3nWu3tPWQ7B2Ctg7TnpkZx3+NaJrMXdnqWh+tNDNOmUlGcgYH9s&#10;fKs31S16afcTz/0PzGKuzoy40t1bGPK85JXP2kcmcEn5Vk/spCLdxDHGMbVbcc+eD9aF6Lokug6D&#10;DopvGublpOZzD/ANwOfwq/e28d0r3TqOczQgsvjlUz+dD9KybLqyzHej0fyJaxBvUxbUXjkyZmmV&#10;R7SxjOPr4fWt0YttShMMF5y5HR1SKZcEljnv41oGmRK25JJEb+ZTg/lVu2giintFCL7M0YBI6+8K&#10;0Ws5jjI9jj3AfEPDE/E17p15BqMln6o2JIhnoQev1opJdxftJ7sSx8lE5LA938yPPFEuI4Db3YNr&#10;kG++zYr1w3833ZoTLaerqkLNFIrDapRB4eY8O1eer9IYuy2najev7wgsBHXmatI4W03Q9QuLnS0k&#10;a61A9mbIAPX7qd9L0hNNAIld22bTnt5/nS5wvdN+1pIZ4W3AFIn8AO5p1rS9Mwmx1LWHbH7/AGHi&#10;BtbZ1PalSpWrBTGpXuBUqs6e1KlSrTpi7bEZu+Bmky61a71B45eRykXqgDAkg+dOMoJicDuVIFIb&#10;StZpHFPDIjhQCuASPng9KFbZwG4WpVbzMAkouOeFk5m7PvDH3VovN7T8xwwkkXZkEDt8qKxRXM8Y&#10;eK1ldD2KgH9a1TaVqN1cQolpJH1OXk6AfjULY7SzV1gdTDSsLbBmzJOXKrgdT8qa9OtpbXT3WYAO&#10;xZyB4ZrHStGt9LiAUb5j70h/TyojL+6f5GiqO4F261A8Xu2f/eD8jWl/fb51ui92z/rH5GtL++3z&#10;otkXpijxEsthDaXbQyIyboySO+R/cCimhWzyw21pFGwAtikrkYCbtp/Q1u4iszqcl1bSXJRcpsBx&#10;gDap/U0R05ZU0C5u1yjta9D4kqrHd95/ChcyeofgAeULy31kATJLGduckjtSPqt1b6ZaiSRZDNKx&#10;6HoMnqSaIT8ySEQJOZOYyxhBjrk4rbxaBMLiByjAWwKxtjBJLefyFQLQo2ZdUHIbnMtAshqXFVpB&#10;KfYeYMyg9Hx1P967fPY2xhkYW6ltp7DuaQ+GuHtOsNXsriCbmXOfaBfIHTrgV0WZmSF2QZYKSBU+&#10;4tnaw2U4d+ovaNm3vFSEFlkH2h3Z648vDFb5f3r/ANRrTpDNFfBIwCJfack9Se56eFbpf3z/ADNS&#10;IsJjcqGuH3hCdq7BL2x44rYsZn0e6iCkxK2UB7FRgkD7jXurMDbW8bBdjAnPYkgds1Z0YsbIhtxG&#10;44L9elRI+4nQNIDIyTrGGbOCu7p4da8uEPKM3PVp435qsEIPQdvrijX7PubS7uI0tZGi3AxlAMbc&#10;fOsjDdYwbKf/ACj+9K2qXBQjqMLx1uAbO8d7oXTyEQ3J/hTJQfw/T+9XL9o4eZBFulfmQiNE6swA&#10;TtROC0nEsCCzlRFkXuowACPjQPiI/s/UpobeN1jluYuc0QJbllDlfgMr+NQirRWFA0JVjtpuM0sP&#10;tXKIseccyN96ofJiOxrcpBmgIORzUwR/UKEG7gimgNpDMjtLHGyiI7WUsAQ30Jq5pOZIrV+gEtwr&#10;qo7KC/YVVWBfQjHI6IMuz2CW9jbXMZ3ltnsyMTgkdwfDvVcxFm3NBAW8yWonqe62sYbecbGRkAb+&#10;FgPI1Q5sX/WJ99GsJBlKgCNmYIskUiyRJFHIvZlJyKYND1G7uZpILoxttTcGUY8cUC50X/WJ/mop&#10;w86tqM21gfsvA/GurZt6nWqvHcZqlSpTEVnn1qV5gVKpO7mVSpUq86UdSeeO2Z4AdyqT0rm3Emv3&#10;+gWmny2Gmm/e7YGaTBbqfl866sQCCCOlKl9Euk3LpjNvIC8QP8LeKisP1qqxkV1HIDyPzDUkA6M8&#10;0ySdL1Vt1KCaHmSRD+Fun/2ozuvvI1R0/NvGxiAku5essh91P8I+VeXUqwnaXkmuW8N35+Qp70+p&#10;6cdUsPcq/wAm6l/df+RrxjfbTkHGOtVdA5ourtZZWf3TgnoPlRyT903yp4dwZ6gRS/2QXtkbPn/r&#10;NaznJz3rfF7tn/WPyNaW99vnV3GoKtty0Y7psExg/EqKwkuJ4cRyOqZHRSQOnyonLOlvamaQ4VFy&#10;aFpNCqS3VxJGZX9pgCDtHgo/13oZOoaYpOx3MjRfZ+8Rj2c/lQPUr0SyXl26rdepxbo40IOTgmtd&#10;y3Kl1C8uI2cQwiVoF/iIDEfcOgoNw9xDHxJotxqsdibKa1cjr2YDrXmvVfUGZWqRegQCf/IxVXo7&#10;My4a4gl1/R5NVawNjc20hCYHvf67V0ANfFQcHrQGIc+UzKiep25BK9t79/wyDRVCBdCcnaWklBOf&#10;AKf7U76NW61FmGgT0PxKXEEzaq3HOZ0VeZ2YjGfrVds7ju7561s0+MNdW5xtYRl2P83+s5rCX98/&#10;9VbPmB8zeUuZEXMYZR7uRmskku8lEPVehAx0ry5klkkit1fbEIwz7e5Plmq6xWpkdI9qyrgnafaF&#10;RuVLS5uvvI15uv8AyNYJqbxWab05kwl5JydoJ884ry41aaBcPbrG+RjL7gQT1Ph2rtiWmwtfeRoP&#10;fWUN1ePLNcvHNgK/Lm2Zx2zj50ehupfWBFOEw4yjLnqfEUvysLXVbucKGUykSrjJx5j41xUP0Z29&#10;TCPRoZX2R3ly7eS3JNELfSRapGsVqq8vG046jHavWktJUBSeJT0KurgEHzrRdavNcFLFJdj7S8ss&#10;Z7qPLyJzQLmqxqzaR0JK7Y6EIut3IMOgYeTAGsPVpv8As6f5RSbo3E2n6xe3tvo93cJd2mdzNkhs&#10;HHY9+tOGn6rIbaF7vqki55gHY+R/vQcPOXJJXRBH0ZZ1KzL1af8A7On+QVshiuYpAViCg9yFAomr&#10;BlDAgg9iK9p7Urue1KlSukTHNSpUqs6ZVKlTNWnTwkKCT4Uk61qEWtGOMiSKCKTd+7bc/n27U6Sf&#10;u2+RpJT3RQrG1C1IGMrz3qonJtGmDY6szMAv0qzYSbLCN2LSSuSOvVnNDron1whVLMQAFHc0U0+S&#10;30u1MtwszOo6sVGFHkOtcPkJJHE6l+B7jS4prmQwl5CPZwSfgB160Zs7l7vS47iRAjyJkqD2pdDz&#10;alcxlB7cg+yU9o1/mNMsNutrYLApJCJjJ8aIsE/iDovds/8AvB+RrS3vt863Re7Z/wBY/I1Uu5Wh&#10;id1ALZAAPmTgUWyL0zbqN873Qt0jWSOIAtl8e0fp5VSeVp5FjkhWMD2+jZzgj4fGvIVcPI8igFiO&#10;zbs9PpXkm71hdg3MY2CjzO5KSLktHuGlmu9Ekd5LfxqxjjASQeDIM5PzGfwNRIo7m4MCQ/8ABxYM&#10;gTADseoHy7GvbYTvZRbrlvaQFhtXxHXw+Na9NtLixtBD60+dxOQFOfLw8sVm24FT5IvP1LAtx1N8&#10;UTWOiLactieZ1YkdRu6fhgVvSaGW52qzM2ZTt647Hz6VXk9Ya5tFNwzhp1yGVf0Fb7LHr0HTxk/J&#10;q1FboagisJWfW8tzu/6MkHz6Vol/fP8A1GtumgG5hz/DDla1S/vn/qNGEEviZ3snq1xbyBGZZE2u&#10;FGSPjWn1223loVMk7DG1UOW/D41u1TPLi2lgeX3HcCqyRx28scsEUatuURGM+04PfpUHzKkdzLVo&#10;nt9HQvkSPcIzbT7pJ86F6iZFSNxJI5DEYZicgqfA/SjutzwzWctum95o2VtiRlvEHGQMdqCSuZlC&#10;yWF0wByMx+NDsDb6h01rRmdi9uLuzaIxtIpZsBsn3G8qyeWe6jGpMIx0CzxopBHk3fw/KvdLWKG/&#10;Lm0uIUMLoWMRPUkY7fWsYrtbKLnSK22MCKZCpG4ZwGAPf+1XrBA7lX7MqaXIYYo4lhSVHj3jccbe&#10;2ev1rfd84PHcxWyK0eQ4D+8h7jt8jWAQ2N9kwTR2nLPKYrnGSvs+zn6VbW4SRNyLKynsRCxB/CiX&#10;UJfWUbwYAMyNsQTHZabYSs2l20MNxf8AtNKq4yPP8e1Worm4sZfVUfNqij3l3MufzrdpNuYDdteQ&#10;FrR35allIZF75x5ZJ+6vLuylsbwtIweCUARSjxx4H41n+m4AxVIJ2T9/9Q1thfuELOae0HMjmSe3&#10;bryh0/ynwo5a3cN1HvibOO4PcH4ilCytoHhZniRm3nqRRrQ4Y4bucRxqmVGdoxmtNl13BK+zqHah&#10;qZrzNDhJ5UqYqVTU7c9oFqfF2iaWk3N1CB5YwcwxuGcnywPGqvHV5cWnDxitpDHJdTJb8wd1DHqR&#10;9KwmsOGOD9KimubOBI1YLzmh5js3mTjNMIg0CfuAew7IHWvuV01ri69iE9tw/bxwOMotxcYfHxA7&#10;UBvDr2lxvd6ho2Lbdl3guiwjH9Oe1beJfSbbJYR/7P3Stccz2hJCcbfqPlWnhr0mRTw3C8RzxL2E&#10;YjgPtDxzjNM/pnK8inX+YqMpA/EP3/ibINf0qM81L2y3MB1eUk48up6VXvNfs7yTlG+tio91VfoS&#10;fPNFv9reAPGG2/8A6X/+as2V5wTxNM2n2tpbSSMhOBa7CB5g46UA4/HsqdRgZXLoEbmxbjRtJ0lr&#10;q9mt55EQFmwCT5AVQ01+LJUk1Cx0qwhgnGVhmcq5Xw7dBS9smkvF4WDNKqX4VXY5IjHXBpv494ju&#10;OGdIthYOqXEjhV3KGG0Dr+lXSkqQoGyYN7gwLE6A/wC5VPEd/pohGr6DeW8cTZeaHEqAeZI7UTF5&#10;Z31gbpHWa1ZS+cZBHftQvgbjHUuKJ7i3vbO3EUSZaWPI6nsMHPxrVw5aSXEWuLYx7rM3Ui24BwO3&#10;XGfDNdbXrYYaInY9g6KnYMIR8uNneKa0CykOUMm0KcdugoUdWubzWDDpulftMWwKytHLiMMcdCzD&#10;rjFMD2V6kLE2cnRf50/+qq3o9xHwPDOqrzHaWRj/ADNvYZP3CgV1oPmRsxmyxthAdQQk3FdvCkf+&#10;zW4RqBkXK9cCrOmawt+ZIZ3Syu4TiS3uFIZfiOvUUu2XpU1yfUobd7SwKSShPZR89Tj+b40z67Cz&#10;ekHTTbxZlktJOYFwCwHbqfjRrMUL066+4vVllu1bf1CGnRNe6rsE0Tx222QsmepOQB3+FE7fR3tr&#10;pJ2uFdIyxCiPBOc+OfjXuj2c1vPczTRmMyBFAJB7Z8j8aKuu5GUHGRjNKcAI8WJivc6tBolsL2fJ&#10;RVbCr3Jz0A/AULV+MbpPXItMsUif2lgklIkx8T2zWOu2c11xFoujuUdQ/Ok2+KL5jwrd6QeK7vhy&#10;Ozj090WeRizB13AqKbqrJ0qjZMQss4hmY6AmM/FV1aSQHWdDvLJIwVaZRzI+vjkUxaD6lPbtdW3L&#10;Z5G3M6juPD6Uv8GcV3nFNreDUbO3SCFcNImcNnuMHPh8a2+j+BlsbqdMi1MzrAD/AChjUW1cd7Gi&#10;Jam3kQQdgy5NdNY8Q36csusipJ72MdMePyoZ+3dV4gv5LHh9YoUh/f3ko3qp/lXHQmtb6c/GfEl/&#10;z55INNsm9WMcLbTMR1O4+XWt2s8V6FwZYHT9Njie5QELbxdlPmx/0alK+9KNtOst2Nk6E2m042s/&#10;ZS50zUFP8cqGMj6LVa5seNL142e20iPaQSVd+oBBwfqKT9D4o4y1Oe7a0vg6IrSuJUUqp8FGR49g&#10;Ksy8TcfpEzsURUBZjsi7CmTi2b11FBlJrfeo2JpfGZtfVjPpEcWCuCrtgeX0qrLwrxJZ273Meq21&#10;1KuWNu1uFV/huznNJFrxtxjqdyLa21ItI2SFEcS9viRTRwrLxfDrsU2rXIltHykiSXSHAPYgA966&#10;zHsrG21OTJrsOhueWFzqPFMnq+k20dmsYxcz3Ee4I38oHiaNHTeMbKz9RSTTNRtyNoaVDGUHyHSt&#10;3EvG+k8NwSw2nKmvmJ+xixgN5sR2/Okbh3jjX/Xpbi8v9+nxtvuC8W/YCey46+OKqtLuvNVAEu99&#10;aNwZiT+0bbbhzi6GMp+0tOUZyPsmat0GicYmdkbVbK2jI6zQxbnb6HoKTuKvSBdXGopJoOqXMduy&#10;YZDGFwfhkVheeke+m4bt7WC7uIdQT2ZpdikSDz3dwfpRBj3lQdDuDOTQCRs9R3fUtf4WnH7VZtV0&#10;1unrMMWJIv6lHcfGmbStXsdatfWbCdZY84OOhU+RHhXL+C/SHeRzQ6XqYku+bIFjmLe0ufMnvTda&#10;wpp3pHnht15cV5ac10XsWBxnHnS91JUkMO/+4xReGAKnqOPSpXmKlIdTQil6QgRoEE+Dsgu4ZJCB&#10;2UHv+NWuKtCPFegpa290kas6yrIRkEVhxxeNBoXqUKq9xqEgtYlYZGW7n7s1jf3ttwJwdEuTIYUE&#10;cSk9Xc/6JptOWl4+d9ROzjybl413OW8U8Cz8L2Ed1LexzB5Am1VIx0/+KDaXpthexSPeavFYlSAF&#10;eNmLfLFZapqOrcQPNqN20sscZGT/AAR57AeVZafpVpdaFqGoT3Zie2KhIwud5PbrW8hcV6du/wBp&#10;gPwNnwHX7wtacI6VeyBIeKrAsewZSpP3088H8AzcO6v+0X1CKdOWVwiEd65jpHDOoa3ZXd1ZoGW2&#10;GWU92+Apj9H3Fl1p+qxaVdys9nOdiq5zy2+FLZK2MpCvvXkRnGatXBZdb8GMvCNlHqHHmtauvtQx&#10;SFI2+Pj+VKnpO1X1/ic2yNmO0TZ/4u5rr3q1hoGm3c9tCkMYDTOB4nvXzne3L31/PcuSzyyFz9TQ&#10;cEe5abD9CHzj7dQr+yZ2XgLQ3tOCn2MIrq+VnDke7kYU/rWnSbvX+GbVdFXh9ryVCTHPDJtjkBPU&#10;sx7GuWvqmuWM0TveXsLgApudl6fLyruPBesy65wzbXc/78ZSQ+ZBxmh5VTV7duwYTFtWzSL0RB8v&#10;GV1ZxumtaBe2WQftYxzox/4lrPgMY9H1rkEZWU9R/jagQ9KBg1y4sLmwWWJbgxJJE3UjdgZBroV0&#10;FGmT7FCjlNgD5UtYpQAFdbjNbBySG3qfOmhru4m09fA3cY/9Qrs1wQ3pOslz+7092+9sVxvhkZ4q&#10;0kf/ALyL/wB4rrGr3ken8eTXkzhUh0lmyT/jNPZg24H7RDDOkJ/eEb3i6Q6jNY6Npc+pywHEzIwR&#10;EPluPc/CsrHjWzkufU9Uhm0u88I7kYVvk3Y1q4VT9jcDLezqFldHupSfEnJ/LFCNG4z0fjFk0vVd&#10;OAnk6KpXcpPwPcUiKwQdL0PuPm0gjbdn6hPhvGrcU6trRO6KMi1gPwHfH1rmXpB1U6pxZcBTmOD7&#10;JMfDvXYJoLHhPhi5NonKhgRnAJz1r56eWSe5aXqZXct08807gKGc2fQiPqDFEFZ8nszt3DnD0tvw&#10;AbGGRYLy7iLF2HYt5/Sq2l6nxBolnHoqcNPcTQDasscuyF189xHf4Vyz9s69p92sjXt7FMoBAd27&#10;fI+Fd44a1VtX4ctL+UASPHl/mO9Cyamq+Tdgw2LatvxXogRb4Vl1aDivUUu9IuLO3vPtjn20WTx9&#10;odOtL/pK4RkjvJdcttnJk28xB7xc9MgUR0j0ovcasmn3mngmSblLJC3xwMg1c9Kl7dWei2b21xLC&#10;zTYJjYqT0+FRX7iXr1rc6z2nx273qIvDenxT8Oa967FPy4hFJtj6MxBbtkfGhckWkGN+XYaoHwdu&#10;6RcA/wCWt+n6pPPCxu9b1SJt2AIgzgj/ADVb9cj/AP1BrX/kn/6qfJIckzOGigAi9a26rcKbu2uG&#10;hx1EXQ/eRTHoNjo95rtlAlnqcbPKMO7rgHPj7NVb7UZYbYvba5qskuR7Mqsgx891Ovonvru+l1L1&#10;q5ln2hNvMctjv51GQ59ovL4yD3QkE+kPhGS01G61iKSGO1kAYqzYZn8QB+ND+BLPTtRTUrHU7kW8&#10;Msa+1vCk4bPQmmz0wY/ZGn/9+f8A2mucaRbWU8MhudPv7lg3Q2xAA+fSqUFrMXsy2QFryuhH+54E&#10;4RFlKttqw9Y2nltJcoQD4dq5tCItN1XZfWyXUcbFZIw+Aw+BFHP2fpP/ACPWv8w/tQ/VrWxhtg1t&#10;p2oWz7veuSNuPuouPyHxYk7g7+J+SgDUNaNrGgHieARcPYt2dRFiRjIj+ffBromoEw+kfSpV9ozW&#10;rxsvioznNKHoqsLORr7UZ4Q89tjYx/h6eFN3CkMusalc8S3eAZcw20fflxg/maQyyosOvoaj+IGN&#10;Y39nccPuqVMnyqVlzWilxTj/AGr4W3/u/WJc57btoxS76Yeb6ppmM8rmPu/qwMfrTfxfpM+paSst&#10;n0vbORbi3+LL4fWqYfS+PuHza3H2cw/eRHo8Mg+B+tO0OEKv9CI31lwyfZ8RA03UtEb0aXmmS3Ec&#10;V8SX2MOrsDlcfdiku0t7i9nS0twztKwAQdia6P8A7n5ufgaonKz35ftYph/3f2Om8N3lvYh3vpIz&#10;icn2t3hjyrQGXTXvid7mccO6zXIa0JLKXSeA+E+RcXEbXJUs6q2Wdz4AVyfRY5dQ4pteSh3yXIfA&#10;8BnNFbT0ecS38oMtsYge7zPXTOEeBbThv/iJXFxesMGTHRfgKGbaqFYhtsYRarb3UFdKs1ekrUvU&#10;OEpIVbD3LCMfLxpA9Gmhx6rxCZ503w2qh8HsWPan7j3hLUOJktzZzxqIATy36bifjU9HfDd3w/p9&#10;0t9EEuJJfAg+yO3Wg13JXjEKfkYeyl7MoFh8RFf0vri+07AwOWw/GrXA/E+naNwPOJ7mNbiFnIhJ&#10;9pie2KaeN+FTxPpiLC4S6gJaMt2Oe4Ncs/3c8Tc7l+ojv73MGPzotLVW0CtzrUDel1V5dBvcocNW&#10;kmscXWUZBYvcCRz8Adx/KvoeWLmWzx/zKRShwPwOvDatd3TLLfSLtyvZF8h/enSlcy8WWDj4Ebws&#10;dq6zz8mfM9lMdH4hgmkQ5tLlWZfH2W/+K7PdRcIcQ3EOrXN1BKyIB1m2jHcAig3GXo3k1O+k1LSX&#10;RZZPakhboGPmDSSfR5xMrYOnknzDjH306zVZChuWiIiq247FeGwY1cfccWc+mto+kSCQP7Msqe6F&#10;/lFU/RTojz6pLq0ifZQKUjOO7H+wrVo3oq1S5nVtTdLaEH2grbmNdb03TbbSrGOztIxHDGMADx+J&#10;oN1tVVXtVHe4eim2633bRrXiJnpW1L1Xh6OzVsPcydR/hFK/os0OK/1Sa/njDpagBAR03mmnj3g3&#10;U+I7mG5s54tsKFRC/QknyNEfR/oNxoOgtDeR7Ll5SzDOenhVRcqYvFT2ZY0vZl8mHQiJ6WlxxDbH&#10;GAYOn30W4f4osNK9GzRtdR+tqrosW72snOKP8ecHPxLbRTWjKt5BkAN0DqfDNc2T0ccStNyzZBRn&#10;3jIMfnRqmptoVXbWoC5Lqr2ZF3uaOBLF9R4xs/Z3LGxmc+QH/wA4p99LvXQ7IY/6f9KNcF8HR8MW&#10;jvK4lvJgN7gdFHkKUeP5+JItaa0iBuLOQCSECAPt+Haq+6LckFT0Jf2TVikN5MS9G1GKzt3STUtQ&#10;tSWyFthkH4nqKJ/ty3/5/rf+Qf8A1VNL4G4k1G7Sf1T1f2g2+cBR/lx1rsFtw5YpYRpPYWL3ITDO&#10;sAClsd+3ai5ORUrbHcBjY1rr+JxDVtThu7IxJqupXJ3A8u4XC/mac/Q70l1TPkn60E4g4E4jh1Ca&#10;7W1inVm3D1ZRgfALVjhK54oTXINOjQ2ySN9qzW4XCjv1x86tayPjlUMilXryAziMPpg66Tp+P+vP&#10;/tNc40i7tbeF1n1DUbYk9Ftex+fUU48e3nEUGutYr/xFq+JIByA+38KC6RwXxJqN9Hcm0EIDBt9w&#10;oVf8uOtdjlUx9MZ2SrWZBKiav2np3/O9d/1/4qH6teWlxbBINR1K4bcCUufd/M13QcO2HqW06fY+&#10;s7MFuSNu7Hy7VyLWuDOJNPv5btbRZgWLBrdAV/y+FVxsit27OpORjWIv5jF6J42k07VkA6sQB91M&#10;vBN6bWOTQLuJoL21Jba3Z1J7g0lcF6hxHJrsNgqi3hJ3TH1cKSo+lOkTftH0kmaAfZ2FqYpXHizH&#10;OPpSuUN2Nv77jeKdIuvI6jfkVKyqVmamp3MJGWONncgKoySfAUi6NF+3uNBr9lZmDT4kePne76w3&#10;bOPEfGmjiVivDOpspwfVpMEf0mhOnzyaf6NYrm2AWWKw5iYH8W3Pama+lJH31Fre378DuVeL+O24&#10;X1KK0Flz98e/dvxjrimfSb/9paRbXxTZzow+3PbNfPGta3f65dJPqDhpUXaCFx0ooeJOI24ejgju&#10;GSzQiEctcHt0Ga0G9P8AguvMz09RPuNvsfU6TxP6RrLQroWttGLuYfvArdE+vnWrhv0l2esX/ql3&#10;CLR2/dsWyCfLPhXHbSaKC+SW6h56q2WjLY3H41nqN1Bd3zz2tsLZG6iNWyFPwo49Pr48fv8AMB/E&#10;beXL/E+m9wK5B6Uny+k3huGV42nn3ISp+xPcUt+j3W9YNnfPeyvLp9pFnDj2s98A0mTPw1NPJKW1&#10;AF3LYAXxpOrDHMq/evxHLs1uCsnW/wAzpd96VdEitJHsubNOB7KNGVB+tUtL9LVnPO41K1NtGBlW&#10;TL5Nc2uxoQtn9Ua85/8ADzANv4VWsBYGVv2gZxHj2eSBnP1pwYNPA9GJHPv5jsTtH+9Hhn/r5/8A&#10;yWpl0fWLTXNPS+smZoHJALKQehxXAscM/wA2ofctdX9G2oWFxokllYCfl2r9WlxklsnwpLKxUrTk&#10;oP8AePYuW9j8XIjJq2tWGiQRzX86wo77FJ8T/oV7Y61pupLus72GYf4XFLPG3CsnFUsKQajHE1uD&#10;9g3mfE/hXMtQ4P4h0GYScmQjOBLbtn8u1Upx6rE7bRl7sm2t+l2J9Bj4VKGcP21zaaFZw3kzy3Cx&#10;jmOx6574/SgfF/GycL3lnDyBNzctIAcFVpZa2Z+K9xtrVROb9RvoVLxHo0EzRS6jbo6nDKXHQ1NC&#10;1204h0/1yz3bM7SGGCD5Vy7W/R1r97rV5dQxRGOWUuuZPCiU0qzFbDqCvvZVDVjc6d/tTof/ADS2&#10;/wA4qf7U6F/zS2/z1yL/AHYcSf8AUw/+YKA65w/e8P3EcF9yxI67gFbPT404mFS50rxJ869Btkn0&#10;JZ61puozGK0vIZnAyVRsnFXiBnqK5X6IdNI9e1Jl6HESE/ecfhXVTSN9YqsKKY/j2m2sOwgPVeLN&#10;G0W7FrfXQil2htuPA1S/3h8Nf8wX/KaCcZ8D3HEmti+gvYI0EQTa3U9M/wB6Xf8AdPf/APMrX8aZ&#10;rpxyoLN3Fbb8gOQi9R9/3h8Nf9vX/KasafxnoOp30dpaXavPJ0Vdveud/wC6e+/5la/jRbhr0eXW&#10;ia/a6jLf27pCSSq5ycjH61L044UlW7lUvyCw5L1OmlVLbioJHjSleekTQ9O1WfT7lpUeFtpYJlSa&#10;aZ5litZJiw2opYnNfOKrJrvEp2glru5J+haqYmOtvIv4ELmZDVcQnkzrvGV/dPpGnappF+8G+ZVU&#10;Y6OG6dRW5NR4u00Yu9Lh1BB/0ls+GP8A4TVLiwXFvqGhWVtp893b2x5rJEvfaMAGj+jcU22p3bWM&#10;0EtneqMmGcYJHmPOqHpBobkjuw7OoMk4r1CVGiteG75bxhheYoCr8zRXhbRZNH01hcsHvLhzLO48&#10;WNHMV7QWs2NARhatHZO55UqVKBDalTVY4ZtJu47lwkLRMrsfAEdaAcBzTXPCMKXUY5URaKJmH7yM&#10;dmx9/wB1XuMopJuENUSIndyGPTxA6n8Ko3Uzv6NjNpx5beoBk2+GF6j86ZQbTX5MWc6cn8Cci401&#10;CHUeKLqS2VFgjPKTaMAgeP30Wt+OnteFoLOG3txeQSABniDBlx3+dJ0sEkcccsgwJQSpPjTNe8GX&#10;Ntw9BqUKvcG42GNUXJAI65FbzpUEVXnn0a0uzIIL1LWbvU7b7a0t40L55kUG3J+deabq91p1qwis&#10;7eWPdkySw78fWtd1fahDpqaRcpy4Y35gRkw2a9tNQ1GTTX0i2TmQytvKLHuYmi8Bw1rqD5fPz3Oo&#10;8G6hecS8L6rFJHAsrZjTloEByvjSDqPDt9wlNHLqNrBcLIpCqcsoPmabOC/2jovBWs3CwyQ3CNvj&#10;EkfjjyPelm8474ivbZorsQyQsMEPbjFIUhxawTXHcfuKmpS+96gOBYNU1VRK0FlC59oqMKo+FWr5&#10;7W91SC20axXlx4RMjLS/4moY9vcbTK0Eip33bCAKuaRc6jCZ006AytKmxyse4hT8fCtBl+wZnqe9&#10;ERlvrfRtWtrfSbCCzttWVl5kynbG5wcqDT16PuGL/hu3vlveWTMylNjZ7A/3ri3qV2qyyiCQCE/a&#10;MB7h+PlXZvRpq2rano8i6hGzQxELDcN3ceXxx51nZqslWgdiaWCyvb2O4hcTaTxRaa1d6pLDcJzZ&#10;CwkgYkAeA6fACjvo/wCKtd1PWY9NuXFzb7S0jSD2kA+P4V1ZzHtPM248d1LlxqHC/D1zPemW1hnk&#10;XD8vBZvoKV/Ue5XwKd/Ua/Te3ZzD9fcYLieK1t5J5nCRou5mPgK+eeJdWl4l4lluEBZXcRwr/h8K&#10;N8Zcfza+GsrENDY59rPvSfPyFX/R3wrh/wDaDU15dtAN0Ifpk/zH4Uxj1fpkNr+fqL5F36pxUnj7&#10;jMTc8KcNaXo+m7P2ndOFG4ZwT1YkfCqWsarxZpU0NuNUsbm8mbCW8UHtH4nr0qvENf4o4kk1bTkS&#10;C0QGG3uJhnaviyjxJpjistG4Nt5NQ1C65144y88xy7nyApY6B77JjA2R0dAQudRfSuHlvNZkjWWO&#10;PMpXoC3kK4Pqt/d8U8RtKFLS3EmyJPIeAojxbxhd8U3iwxKyWatiOId2PmaFXukatw9Jb3FxDJbu&#10;4DxuD2P6Gn8SgVDbfzGIZeQbTxX+UTvnDejx6FodtYp3Rcu3mx7mr98rtYXCoCXMbBQPPFc+4M9I&#10;yXpj0/WHCXHZJz0D/PyNdIBDDIIINZF9b12fPzNjHsrsr0k+em0LirccWuodz/Ef71XvNP4isLdr&#10;i7jvYYlwC7OcfnX0acDrXMPSpxBbNYR6PbSq8rSB5tpztA7A/X8q0MfLa1wnETOyMNakL8zOcWQ1&#10;fUpjDZPdTyAbiqOScff8aIfsLivxtNQ/zH+9OPoj07ljUNWmwsWBCjN0Hm3X7q6kJIzHzQy8sjdu&#10;z0x55q2Rme3YVVRIxsI2Vh2YxC1O8uNG9FKJc70upIeVhz7WSf7Un+i/TPXeKBcMuUtUL9vE9BRf&#10;0tavHMbHT4ZVdRmV9pyPIfrRX0XW9rp+gSXc88SS3T5G5wDtHQfrVRtMUt9tLHT5SrvpYb4q42s+&#10;GSsLwyS3LruRQMDHzoW9xHxnoEWs6YBDq1kdygHqCO6/I1n6QbTTNb0J3jvLY3dtl48Srk+YrnfA&#10;nEDaHr8YkbFtcERyDPQeRodNAakuv8wl7sgrdwb+UztXD+sR63pMV2o2ye7Ih7qw7iitJUBHDvGh&#10;jXpYasNy+Syjv99OtIWLo7HgzRqbkNHyJ5UqVKDDTXcwrcW0sLjKupUj50pcETRyaBLoVy3/ABNk&#10;8kEkbe8VycH5YNOVJXESjQuKrHiHkMbQo0F20a9VB91j5imK+wVi9vRDxC9JWnwaXqWn2Vuu2KG1&#10;CqPqaN6pxdqfDvDOkW9rbIEmtV23DdcHHbFMWqT8D69NHc393ayyBdqkyEYHyrbc3/BdxpkVtPc2&#10;cttaEbEZs4x2wPGnRcCiqyk6iJoIZmVgNzmvDnDOpcY6sbu8MnqxbMs7/wAXwFZcTcMajwhq3rlk&#10;ZPVd26KZP4fgfKugDWNV1lRbcMWYs7NP/wA3PHtU/BVrYnFLWY9Q4qsTAx9nnhN0Mn9qv+qs5b11&#10;+IP9JVx1vv8AMGcFcXavrtrdxz2cU4t4shx03t4CkLXeINV4ivTaG2EQD7VtoU65/WurWuu8H6CT&#10;HZ3dtELhtxEXUZ+OO1V59c4Y0y+kuNNto77Urg7ttqu5mPz8KpXcEsLKn9JeykvWFZ/6xfk0bVNK&#10;9GeoDVJQSyqY4iMmMbh40I9G1pNfSavb29wbeZ7dQsqjJU5NPp4p4d13S5LTVZBalvZmtrglWUg9&#10;qqWmo8GcMJNc6XJE08i7eXCxZnPgAK4XtwZSOyZxx05qwPQnMdW0rXOF7yVbgSKkmVMo6pKPj/au&#10;p+jnWNQ1bR3NzbQxW0JEcLRrjdjv0rJOMbG4T1XiLTZbDmDp6wm6Nh88VXm4lEYg03gyzju1hJeX&#10;YuI1TvtB8zUW2tagRl7/ADJpqWl+at1+Is+lKG+t+IoZIJZ+Vcw+4hONy9DgD5ilOx4W13VXHJ0+&#10;4OT1eQbR95rrp4zjlVQ3D+pPcjoUNv7p+f61P2txVqA22OiRWSH/AKS6kyR9BV68l60ChR/WVtxk&#10;scsWP9IvaJ6N7PSUGocRXMRWP2uXnCD5k96t6rLqHGNlPaaNG1tpEKH7UjHPI7Ko8qNQcGy30y3P&#10;EOoSX7qciEezEv8A4R3ppihjhjWOJFRFGAqjAFLWZBLcidn/ABGa8YBeIGh/mLnC90t/whHDZNyL&#10;mGPksCOsbjzFcf1DTuItW1+azuEuLq8R9pznA+PkBXVNTs7zhzXW1nTbZ7izuBi7t4+4P86io/Fl&#10;zesY9E0O5kuX7yXEfLVfmT3olNprYsg3v/EFdULFCMda/wAwRofCWmcG2g1fXZke5UZVe4U+SjxN&#10;MEN7o3HWmT2ckTqy9GilXa6HwNY6dwpLPeLqXEFx67djqkePs4vkKz4i0Cdp01jR8RalB/COgmX+&#10;VqG1nN9lu/zCpUUTQXr8TkWucI6lo2urp6RPNzm+wdR74/Su2cL2N/pug29rqVzz7lV6n+UeWfHF&#10;BDxzaGFRNpd7+0kGBb8gkhvgfL41Qex4nguYeJ5S004OJNPQ9FhPgPM0W6x7lCv1r/MFTWlLFk7/&#10;APIucd6xxJZ8QXGneuTC3f2oViGCyn5d/KhmgcBaxrtwst1HJa2xOWlmGGI+ANdHfjWwnYNFouoT&#10;3QGNptuo+GfCox4r1/7MRpo1m3ds7piPh5Vdcl0TiAB+8G2Olj8iSf2g7XWSPTl4P4dA3rGTcyL2&#10;iQdTk+ZotoO7UvRrDGMl3tGix45GV/SjGjaBY6HZmC2jJZ+skrnLSHzJpet7TiDhSSa202yTUdNd&#10;y8ScwI8WepHXuKW5hhoeQf8AmNcGQ8j4I1/ScmHDOvynP7Mu2PmVNW4+C+KHUBNNuAvgCwH611ca&#10;zxZJ7nDkSH/HcD9KguuN5O2n6ZF85GNOfrbNa0IkMGve9mcyj9HXE8ve0CZ/mkFCNR4c1TS9UWwl&#10;t2e5IDKIgWyK69Pe8Zaaq3d1b2d1bq32kNsDv2+YzXsnGtrcOP2do95dXxGNrQ7NvwLHtXLm3D6B&#10;E5sKrXkgyjqsV23o7tbrUUMGoWWyRNx67gf1p5spWmsYJX6M8asfupVTQdZ4guIZtfnjhtI2DrZQ&#10;diR23HxpxVQqhQMADArPtYa1NGhTvclSpUpaNTKtbqrrtdQynuCM1KlXHmVPiDTw9o7Ek6ZaEnv9&#10;kKg4f0cOrjTLUMvY8odKlSicm/MBxX8QmiqmFVQAB2ArXNDFcRlJo0kQjqrDIqVKoPMKR1KUWhaT&#10;CrrHp1qiuPaAiHWttnpWn2DH1Sygg3d+WgGalSrFj+YNVG/E8uNJ068YSXNlbyv/ADPGCaxg0bTL&#10;aTmQWFtG47MsYBqVK4Mda3JKrvxLU9vDcoY54kkTyZcipb2lvaJst4Y4l8kXFSpUbOtS2hym7Az2&#10;r2pUqsuJ7UqVK6TMcZHWvMAdgBUqVMiZV4fGpUqB5nHxMNi7t20Z88V74VKlSYITEKAcgAH5VsFS&#10;pXGWSZGvKlSohJKlSpXTp53714EReqqAfgKlSukGZVKlSukzypUqVSdP/9lQSwMECgAAAAAAAAAh&#10;AA29P9mNVgAAjVYAABUAAABkcnMvbWVkaWEvaW1hZ2UxLmpwZWf/2P/gABBKRklGAAEBAAABAAEA&#10;AP/gAAhOWFBMAHH/2wBDAAgGBgcGBQgHBwcJCQgKDBQNDAsLDBkSEw8UHRofHh0aHBwgJC4nICIs&#10;IxwcKDcpLDAxNDQ0Hyc5PTgyPC4zNDL/2wBDAQkJCQwLDBgNDRgyIRwhMjIyMjIyMjIyMjIyMjIy&#10;MjIyMjIyMjIyMjIyMjIyMjIyMjIyMjIyMjIyMjIyMjIyMjL/wAARCAD/AgQDASIAAhEBAxEB/8QA&#10;HAABAAIDAQEBAAAAAAAAAAAAAAQFAwYHAgEI/8QAVhAAAQMDAgIFBggLBgQEAwkAAQIDBAAFERIh&#10;BjETFCJBUQcVMmFx0SNSVIGRobHBFkJTVWJyc5KTotIkMzRDgvAXNkThdbPC8SU1N0VjZIOVo7TE&#10;0//EABkBAQADAQEAAAAAAAAAAAAAAAABAgMEBf/EADARAAIBAwMCAwgCAwEBAAAAAAABAgMRMRIh&#10;QQQTUWHwFCIyQpGxwdEjUgVxgaHh/9oADAMBAAIRAxEAPwDv9KUoBSqh3ivhxi4G3u3+1tzQsNmM&#10;qY2HNZ5J05zn1Vb86eYFKUoBSlKAUpSgFKqk8S2hfEjvDwmp86ttB5UcoUOweRCiNJ58gc1a0ApS&#10;lAKUqPOnw7ZDcmT5bESK3jW8+4G0JyQBlR2GSQPnoCRSucp8sXD/AOFVxtTj0Yw4qmUsTY8jrHWi&#10;4kHDbaEkqIUQkhOr5q3Oz3+3X5lxyA48oNq0qS9HcYUDgH0XEpON+eMc/A0BZ0pSgFK1zjbixHB1&#10;hTP6r1yU/JbixYvSdH0zqz6OvBCeyFHJ27OO+r6NITKjNvoCgladQChg0BlpSod2uTNms066SEuK&#10;YhR3JDiWwCopQkqIGSBnA8RQEylVNg4ihcRwWpcIOpQ6w2+EupAUlK0hQBwSM4PcatqAUpSgFK1d&#10;vjRl7ygyeFWYinBFjIckSgs/BvL3S1oI3yjtagSO7nW0UApSq++3mHw7Ypt3nr0xojSnV4IBVjkl&#10;OSAVE4AGdyQKAsKVzVjykOfgCmVPunD0DiotazDkO6UIJOpIU2pwODsEZ32JyARsdk4Z46svEkOF&#10;pn29i5yUEqtyZ7LzqFAEqA0KOoYBOfDcgbgAbNSlQ7ldrbZo6ZF0uESCwpYQlyU8lpJVgnAKiBnA&#10;Jx6jQEylaDevKzw7a77ZoEa4WydHnqdD8tm4NlMTQkFJVjI7RJG5HLvra7ZxHY7ytaLXeIE5aMa0&#10;xpKHCnOcZ0k45H6KAs6UqjvHFdusd+s1omJeD126YMOJSC2jokhStZJyM5AGAd/CgLylM7Z7q+JW&#10;lYylQI8QaA+0pWn+UrjL8CuEJNxjPQfOfZ6pGlq/vvhEJXhIUFKwlWduW2aA3Clcxu3laixL1w6z&#10;EkWxcKaw9ImrdfA6NAOhsocKgkkuJWCO0eydhzqXwH5ULfxQw8u4XC1w3n5q0QIpfSh5TJVpbStB&#10;USXCc+jscjFAdDpSoN4lTYVolSrdBROltIK24ynui6UjmkK0qwcZxkYzjJA3AE6lcy4h8rTEMcOI&#10;tcZwyrk/rkxZUZwvMR0Z6QFtB1hwnZJwpJ0qPIZr3w95V2Ltfr23IiS0WuM+mPDUza5LjxWkfCdI&#10;EpUB2iNIwlQHpAGgOlUpSgFK0CxeUCdNRxKuVaVyhary9BbTAKEq6JOyVK6VxIJ23we8YTzqhtnl&#10;t0267XO8WOYbdHmuIjSIQaILOoJRq1PdpWTgqRlPhyNAddpXhpxDzSHWzlCwFJPiK90ApXNnPK1G&#10;auzzCUWWVDbUvS5EvbSnVoGSFBC0oRyGSC5sM4Jxvqy/LvMTBXCTBgG8B7Ik9ZZ6sY2v09PT/wB7&#10;jbouk/S1Y2oDuVKq+H72zxDZmLkyytlLoz0a1IUR4boUpJBGCCCdiPZVpQClVXEPENv4YtK7jcVr&#10;0ag20y0nU6+4fRbbT+Ms9w9pOACRqXDflBuLl1agcWW6PbDcVnzY+w4VtKPydxR26Udyh2V7gYIA&#10;IHQqUpQClKUArTPKxdZlm8md5mQHFNSA2ltLiTgoC1pSSD3HBO9bnUG82iHfrNLtU9vpIspstuAH&#10;Bwe8HuI5j1iqzV42LQdpJnH7D5NOGJfkkdmSILSpK4C3kycALQoJKtWrnzHsxtyrY/Ifd5lz8n8Z&#10;Ex1Tqo5LaFKOTpBIA+YDFU6/JVxcxaV8NxuMnVcOLJT1Yx0Jc6MnOgubn1eHdjG1dG4T4ajcK2Rq&#10;3xgMIAzir8t+P/0pwl4F4okJJSMkDYeNcR4L484su/G64N2vkONJS84l2wyoYZKUd3RuYypQ22Jy&#10;Rk74zXblDUkpyRkYyOYrkp8lvEEriiBPu/EhuTFuyIanGENuJBxjWsbrIA5nv3zzzC+K7x69fos/&#10;hsdbrQ/KjxFO4etER2JxDBsaXXClyQ9HL7xxjAbbwQRz1EjYYre0jCQM5wK0fyhcAvcXrts+33JV&#10;vultUssulsOIUlQGQUnv2GD7dvCHfYIoPJJ5QbnxNNudruk9m6CM5mPcG2OhLqTnmjAxy8B89dYr&#10;mvAPk6uPCl/mXSbcUzFzcLdJQEkLxvy2wSTgDGBgb10qrMquT88eULidzhHyyXS6MNdJJFtabYCv&#10;RStQAClHwHP14xXYeBXL47w0w7fpyZ0pY1dOG0o1A+ASAMeHeedUHEHkwbv/ABrMvEuSlyFPhdUd&#10;j9HhTeBssKycnIBG2xFXnAfD1z4VsCbLPuCJ7UY6Yz4b0Ho+5JGTy9tVhtGz9bstLd3XrZGwXB1x&#10;i2ynmXI7brbS1IXJVhpJAJBWRyT4+qvz/C8rN+icV25v8LYV+jyJJZkw27f0CWgSBlC9IKgN8HJ5&#10;bg5rvd5tUe+WWbapRWI8xhbLhQcKAUMZB8a4615Fb629bm3+IkSY1sdSuKgxkoGkc0nByTsnck43&#10;55oviu8bEP4TtrTgeZQ4nkpIIql4v4kY4V4deuLsdct4qSzGhtKAckvLOENpHMknc4BOASAcYq4j&#10;NlmK02rGpKADj2VS8YcMM8VWQRC8uPLjPJlwpKNyxIRnQvSdlDcgg8wTyOCJB+cLwm5q4wv9tj3B&#10;Ld5mOQWUi2AoZ1dGFOK7WpwNoAVlQI8SADgdY4X4guPDXEUCzX9ph2Nd2lrgXFLSW3VKQolTbiU7&#10;HCVJOrCBtyJO1bbvJheWeIJ1+dRGmXJ0Npb6werpQAnSsJKQvAKdgdJOBgk5JNxG4Yv1+4rYu17a&#10;ZZENsxo0ZgKLMZHSElSSvdTikhCSsJRsMYIxQHUKUAwAKh3aG9cLNOhRpa4b8iO403JbzqZUpJAW&#10;MEHIJzzHLnQHD7vxLJvnHk/ilNqcuXDtkQY8YoeA1NJVmQ+2O0lRODhQUgKQkJ3Ocdde4wskTg5P&#10;FD0hTdo6JDgd6NROlZCU9kDO5UBy76j8KcGw+HOFUWR1DElBZ6F8lkBDoxhWU7jCtyQc8zzrTY3k&#10;yvXQWqxTbomRYLTKVJiJLeHVKyejK16jnQFKACQkb75AAoDqcSS3MityGs6HE6hkYNUvHf8A9POJ&#10;f/CpX/lKq9ZaQwwhlAwhCQkD1Co12trN5s061yFOJYmx3I7imyAoJWkpJGQRnB8DQGleSj/l6L/4&#10;dD/8oVvPX4fnHzd1tjr3RdP1bpB0nR5069PPTnbPLNc6tNl474SgmHboNkuHRx0xmX1SnG8hsaW1&#10;rb0HBwAVJCzvnBFWfDfCN0b4gf4ivs3p7o92StKdIQ0DlLKE5Ohsc8ZJUckkmgN6rXuN+Jk8JcKT&#10;LmlAdl4DMNjGovSF7ISE5BVvuQDnSFEcq2GtU4u4OXxTdbFJVP6OLbXnHXIikakvqUkBKueApG5B&#10;wfSOMUBoXkyuX4MzoNov1veauF3St1iep7pusvZ1PBw6QQvcb9oEYGokb9RkcTWyNxMxw8t5Rub0&#10;frKWg2rAb1FOoqxjmCMZzVVxlwiq+QbY7bXURLnaZKJMN7RnGNlNnBB0KHMAjOB4VE4S4OmwL9ce&#10;Ir1IRIu09YU6ptGhICRpQlKQTgJTtzJO5JNAbvXMPLzHfd8m0t5D0hLLK2y42hYShRLqACsYyrG+&#10;BnGTkgkJI6fWqeUrh+ZxR5PrrZ4CmhKfS2UdKSE9hxCyNgTyScbc6A03jOVDicFTGFWm5yHnrQ4r&#10;rLC2wy2ShQ7QU4FbYycJOx7ztUzyXSocqz2SOq1XJh9qA0oSXVt9C4QhI7IS4VbjcZSOXcdqlXJv&#10;jK4cJzbCzw1ADUmG5FRJXciFAKSUhRR0Wx3zjPz99SuExxjZLRaLNI4bt5YiNNR3JSbmdWlICSsI&#10;6LngZxn56A32q2+w351nfZilgSMBTfTtKcRkHOClK0E5GR6Q5535VZVrPHfDL/FfDZgxpKWn2X25&#10;Tbbw1MSFIOQ0+n8ZsnmO4gHfGCByHiq3X9jjnhFEhu2NvuKlCP0cRaUkhCchaS+onuxgp599dc4W&#10;t1xYCl3eDb25CTlt2IyWxpwNiCtZzz3z38vHmyPJbcblxFZ3k2tjhxuAVqeftssrLyjpwQktpQnk&#10;cnB1AgHYDHUOHLPfbS2lq6XxFzSlONYjdETsOY1K35nbA35CgNhrlflO38onk/B/KTv/AC266pWr&#10;8bcIDiqHCXHkiHc7fITJiSej1YPJSFbglChsQCM4HPGKA2YaVJ0nB23Fcw8nDn4OcYcS8DoXrgW9&#10;9L0LP+Wh5PSBvfJOnJ7RJJ9VbFwNwe7wuxLdlyjJnTXlyJTvIOOrOVL0jZOT3DYAfPWxotNubuTt&#10;ybgx0TngkOyEtAOOaRgalczgbDPdQEyuY+XiQG/JnMYMR9wOrbw+hSAhoh1HpgqCjkZA0hW43xzr&#10;p1aR5VbJduI+CJVotcWK6ZGgrceeUlTelxChpSlCtWcEHdOPXQHGnMWzyixn1PW22PyLV0j6pzin&#10;WVrL6hjWpTZPZSnwACcAYANX3kUkIdhWiGu4WRQ6R09UUcTMgrUMfC8vxvQ5Z9tXt34TvyOKLVf4&#10;tujzGRaxBciuPraWFB1TmSUoVgYIH008n1h4k4RgQLfJ4ciyFMuq1TEz3ElKVKJJCOiwSAT3jPiK&#10;A7DVXfl3du3BdlVGTKCxnrEdTySnByAA4jBzjfPcdt9rSqriF+9R7S4qww4kqco6UplPKbQnIOFd&#10;lJKsHHZ7ORncUB+erhcpfF8zgi+vQoLcy4rn9K1GW5FQpTYSnUVo1OZ0pTvudscqn+Ta1vvX6crq&#10;jKkNX1wLJustOnCk5ASE6XceLmCrkrFXyfJ1fLPa4Vlcs9nvtshqW5GcfPRvNlaipaTlDgP4u4Ce&#10;XKvqOC3kq/8Ap5Zzk53lJP8A/VoDtlYZcVmbDfiSG0uMPtqbcQpIIUkjBBB2IINZEEltJIIONwa9&#10;UB+XGJEHhh7iFmGmfEkucRvWtEmAxpU3GVkFIc6JQyNIIQkpVnBGMVZ3i7cIearLY7bPnnh6clfX&#10;Q3DUhlKWSHMjUyXF5IOooXtpyeZJupPk74pXxHcMMw3rcu+P3dtpTq0B1xX91qVoyjQCs7agSQCM&#10;b1UxvJXxS3ZmmHGIr7cSC/HjoW4tspcfCukc2QScZCQk5BA1dk7UB32yTIdwskKVb3w/EdZQppwA&#10;jUkjY4O49hqfVDwXaXbHwfbLY8SXIzCWySMZxtnHd7KvjyoDi1+g3Zd4uaY7V+KEvLU0hTUVLKgF&#10;baVtutugY3B1pOBvndJ5k5OnvzeuLgSG5PnLzOZLM14PAHJKQpcpWFZ3AOWweZNbp/wwvr3GL0/q&#10;LCWlXOfJD6JLrLjiXUgNoKkpykJUCSQT6atj3x43kfvk6JcoctMdgSprj4WlgvOgY7I6dzCsBRye&#10;zlW/aGo0B1PyVS5ErgiMH3S+GVKbTIW8lxT2DusqS653kj0uYOABgVu9aT5MrZf7TYZUXiBERDwl&#10;KLCYqAhDbWlICANI2BBxnO2N63agOJ8dx2IvEFzl3dniCemMpUmPIbktpTHQWxqS0EuoUhOnIICc&#10;qIySrY1S9JCvVqZS7Zb/AC4DzYUhD1yLiClQyCELlEA8iNsg45EVvvlMsvE3EzIs1vtEBdvW+y6+&#10;+uUUrkNJ7RaI6P4PKgO0lROE+siq65cG8V8R25m3yoNotkZgocbcaccekB0EnpEuDQEEbY7Ku/O2&#10;1AbZ5Pw4LM7qn3KQ2XVFtq5LSt5gEnslaSrUO8ZUo4IGe4bdVBwci8t8Nx2+IGo6bq3lD7kdOlDp&#10;BICgMDcjGdgM5wAMVf0ApSlAKUpQClKUApSlAKUpQClKUApSlAKUpQClKUApSlAKUrA5MjNem+gH&#10;wzk1DaWSUm8GelQF3mGnkpS/1U++sCr4knDUdaj6zisnXprk0VCo+C2pVObjcFjKIoQPFQP2nFYV&#10;TZ59KQw3/qSfszVX1MVwy66aT5RfUrXemfcO89av2QUfuFOrOOHtddc9rePrJqvtN8RLezWzI2Eq&#10;CRkkAeusZksJ5vtj2rFUibas8ojx9anUj7qyC1O/Jmx+s6fup3qjxH7/AKHZprMvt+y1M2KBvIa+&#10;ZYNeDcoY5vp+bJqALU7+Rij2qWT9tehanfCMP9BNO5W/qR26P9iX50hD/PH0H3U86wvy/wDKfdUY&#10;Wp340cexrP2081OflGP4Aprr+Hr6jRQ8fX0JPnWF+X/lPup51hH/ADx+6fdUbzU7+UY/gChtTmPT&#10;YP8A+SKa6/h6+o0UPH19CV5zhflx9Br2J8RR2kN/OrFQfNTv/wCG/cNeDaXfyUQ+0rH2Gncrf1J0&#10;UfEsxKjnlIaP+sVkS4hforSr2HNUptTvyZn/AEuK++vCrY4OcRz/AEPJ+8U71RZj9/0OzTeJfb9l&#10;/Std6mtv0W5iD+ikK+wihW+3/wBY+j9ohQH309pazEezJ4kbFSqBMyaPQmMr9RIH2gVmTPuSf8hD&#10;g/R3+w1ZdTF8Mq+mkuUXNKqPPS2zh6KpJ9uPtFZkXqKr0g4n2p91WXUU3yVfT1FwWNKjIuERz0X0&#10;f6tvtqQlSVDKSCPEGtFKMsMycXHKPtKUqxApSlAKUpQClKUApSlAKUpQClKUApSlAKUpQClKUApS&#10;lAKUpQClKUApSlAKUpQClKxuvtMJy64lA9ZqG0t2SlfBkpVU/fGEZDKFOHxOwqvevEt3ICg2PBA+&#10;+sZdRCONyyj4uxsa1obGVqSkeJOKiO3aI1/maz4IGa1pThWdSypSvEmvbZYxl0uZ+KkD7c/dXPLq&#10;pv4VY2jChzItXb6Tsyx86j9wrD125Sc6OyO/SnGK9w2BIHwKo7XqPbX9B2qwTbGjjpnHHsdylbD5&#10;hRRrVN2/waa6MML8lOtoqOJM4E+AJXWRuEhWOjiyHfWshAq9bYaZGG20o9gxWStF0qy/X1/RV9U8&#10;L19CpRbnu5qK0PWCs/XWdNvcxhct3Hg2AgfVU+lbKjBGLrTZDTa4gOVIK1eK1E1mREjo9Fhsf6RW&#10;alWVOCwirqSeWAABgUpSrlBSlKAUpSgFKUoBSlKAUpSgFKUoBSlKAxrYZc9NpCvakGsCrZDXzYAP&#10;6JIqXSquEXlFlOSwyCbdpHwUl9HqKsj6Kwrtz++8Z39dvSfqq0pVHRgy6rTRQuQCn04Tif0mV6vq&#10;NR+gbQr4OSppfclxJSfprZq+KQlYwpIUPAjNZS6WLx6+ljWPVSWfX1ua+HrkwNSXS4gfjAhQ+msj&#10;d8eQcPMpV7Oyasl22MpWpCVNK+M2dNQpUXoEkrkMrB7nhgn5xuazdOrDdMuqlGXxL8Gdq8xXPTKm&#10;z+kMj6qmtvtPD4NxC/Ya1ZaoygSA4hXgMKB+zFYQoA53z3EGqrqqiyrlJR6fiVv/AE3Olaszc5TP&#10;ouqUPBW9WDF+B2fax60e6uiPUwedjFwXytMuaVHYmxpH926kn4p2NSK3Uk1dFGmsilKVJApSlAKU&#10;pQClKUApSlAKUpQClKUApSlAKUpQClCQBknAFVsm8MtHQyOlX6uX/eqTnGCvJl4QlN2iiy5VBkXa&#10;MxkBXSK8Ee+qp1yVLVh5wgfk0D7vfUZ1YYUUNpAUOas5I+f3Vyz6mT+FWNnShTV6juSZN4kuZSjD&#10;Q8E8/pqClLshZwFLUeZ51JiwVPYW5kI+s1aIQltIShISB3CqRhKe8mc8qjlstkVrdrWd3FhPqG9S&#10;E21gc9SvaamUrVUorgpZEXzfG+If3jWNdsaPorUk+vep1Kntx8BZFO7b32u0jtgfF51mi3eRHUEu&#10;5cQOYVzHz1ZVgkRW5A7QwruUOdU7bjvBi3gWcaU1Kb1tKz4jvFZq1PD9vkBSTg9xHJQrYoM1E1nU&#10;Nlj0k+FbUq2r3ZZJTJVKUrckUpSgFKUoBSlKAUrBJlsRG9b7gQO4d59gqjlcSqJKYrIA+Mv3VeMJ&#10;SwZzqwhlmx0rTFT7lLOzrx9TYwPqrx1SevcpcPtVV+z4sw9qv8MTdqVpQYuDW6Q8n9VXurI3drjG&#10;VhTqz+i6M/bvTsvhkrqkviVjcaVRROJGlkJlNls/GTuPo51dNuoebDjawtB5EHNZyi45N4VIz+Fn&#10;ulKVUuKUpQClKUApSlAK8OvNsNlx1QSkd5rxJktxWS64dhyHeT4Vrb779xkb7/FSOSRWNWqobLJD&#10;diVLvTrhKI46NHxj6R91RG4ciQdasjP4yzuanxoTbACj2l+J7vZUqsNEp7zZFr5ICLW2PTcUfZtW&#10;XzfH+Kf3jUqlXVOK4FkRFW6OeQUPYawOWs823M+pQqypR04vgWRQOsOsHtpI9fdUiPcpTBAS4VD4&#10;q9xVspIUCFAEHmDVdKt+AVsjbvT7qxlScd4svGpKG2V4FixemlnS+gtK8eYqxQ4hxIUhQUk94Oa1&#10;Np3JDbukp5DV3fPzFSeidjL1suKaV6zsfn5fTVodRNfFudMadOqrw2ZstKqGLwpCg3LbKT8dI+6r&#10;Rt1t5AW2sKSe8GuqFWM8MxnSlDJ7pSlaGYpSlAKUpQClKUApSlAKUr4pQSkqUQANyTQH2ocy4sxB&#10;pJ1ufEH3+FQpd1W8otQ9h3ucv/ao8eISdeck83FD7B95rln1Db00/qdUKCS1VPoeXnpM1Q6VRQg+&#10;i2kbn5vvNZmYekb9geAO59p91SUNpbB0jc8yeZr644lpsrUcAVkqfzSd2aup8sdkRZjyYjOhoBK1&#10;csd3rqJBi9MrpHB2AeXiawqUuZKHio4HqFXSEJbQEJGABgUgtcr8I4Jy1SueqUqh/C+2fJr1/wDo&#10;kz//ACroIL6lUMHjC03HqxiIubjcnT0TvmmUG1BWMK1lvSE7g6icY3zXmXxdEYnKgR4FylzU6yWU&#10;xixlCCApaVvltC0gqSOyo+kCMjelgbBSobVzjvXd+2I1dMzHakqVtpKXFOJGN85y0rO3ePmizeKe&#10;HrbLXEnX61xZLeNbL8xtC05GRlJORsQfnoC2pWvWrjrhi7x4S498t6XpiUFuK5LbDwUsDCCgKJ15&#10;OMeO1bDQGN5lD7ZQsbH6qqm1u26ZqHNP0KFXNQ7gx0rGsDtI3+asqkfmWUQ0XbLqX2UuoOUqGRXu&#10;qSxSd1xlH9JP31d1005643JTuKUpVyRSlKAVU3S9Ih5ZZwt/v8E+3116vNz6kz0bR+HWNv0R41r8&#10;GCqWsuuk9Hnc96jW1OCtqlg5a1Z30QyeW2ZVyeLi1FWea1cqtGLZHZ3UnpFeKvdUtKUoSEpACRyA&#10;r7VnNvBnGklu92AABgbClKVQ1FeVIStOlaQoeBGa9UoCukWlpwEsno1eHcagsyJdqkdnKfFJ9FVX&#10;9Y32G5DZQ4nI7j3itFPhmUqXMdmTrfcmbg1lHZcHpIJ3H/aplaStL9rmJWhWCN0q7iK2yBNROipd&#10;RseSk+BrOpC26wbUa2r3ZZJVKUrI6BSlKAV8JCQSTgDcmvtVl6k9FFDKT2nefsqs5KMW2GVU6Uuf&#10;LARnQDhCfvqwjR0x29I3UfSPjUS2MbF5Q35Jqxrlppv35ZZVeIpSlakilKUApSlAKUpQFdcImxeb&#10;H6w++vtuk609A5vgdnPePCrAjIweVUchoxZJCSRg6kmueotD1IRel3LVyKlScIwB8U7p/wC3zVED&#10;b0V3UypTa/ik7K9h7/YalxJIkN77LHMffWdSQpJCgCD3GjhGS1RO9VHHZnyLd0LV0clPROcs9x91&#10;WfOqJ+IFJ2BUkd2dx7D9xrHGmPwDgkusZxjvT7vZV4V5Q2qfUrOhGe9P6Gw0rExIbkthxpWR9lZa&#10;6001dHI007MUpSpIFKUoBSlfFrShBWogJAySaA8uuoZbLjiglI5k1QyZbtwXgEojg4A71H7zXyTJ&#10;XcHu8MJOEpHMn3/ZUthgNgKUBqxgAckjwFcM6jqu0cfc7YU1SV5Z+x4YihKRqTgcwj7z4mpNKVeM&#10;VFWRVybd2Krp7hXrSD2G8Z9ajVgSEpJPIb1UyVEQWgfSdWpxX2D76zqvaxDemDke7W3lxbh/FGBV&#10;nUS2pxEz8ZRNS60pq0UcawK5rxtfI9ysV1dsUskNQ3XTPiu6takoJCWiNsDHac5DBSntai30qqy9&#10;Wdq7WW6QElLDk+K5HU+EainWgpzjbOM8s1qiTVrG8zaxBiXSEhiK6EohTGXFBoknstLRybPJKdyF&#10;EfikpSeQ8T256LxNMaYsiGnUKndWZRa0BCkpdAawjqhChp076lZz6aMkH9GwIXQ2uPGkJQtTaRkY&#10;yMiuf3TyUrvl66/Pk2hg4WVrgWlLanlrKSVOB1TgJyDvjPaO/dUpgpHYYhcQPXG1ypbLcVVsY6NM&#10;p0JQpUlJWzp1BOjo3m8JA0ALIABzUnjKZcJfEs9lubc1uw57KYkWCY6C0gMNLW5laM7dIsElWD0i&#10;UHZVbIjgu59Ayy9MjudNLTJnOqQouLKHUuI0KKjgApCcK1HQlKQRjNfZ3Bt0fjvtIcs8synC5LNx&#10;hrdDyidQIAWMBOdKQoqwlCBns5K4NW4Nanzb71pMi/MhUpTTq33oSmyGVqAQrSNekkEYQMArUQdy&#10;o9jrm/C/AV64XuAkxfwdGt1anVNwHEOFta9RbSoObAck5Bxgc8V0ioYFCMjB5UpUApmlGHcknOAh&#10;e/s/9q2utVuKdMsn4yQa2OLIQ+0NKgVpSnWPAkA/fVOn2cokRM9KUrqLCsch9EaOt5Z7KBk19ddb&#10;ZSFOLCUkhOT4k4FUvEsnSy1GSd1nUr2Dl/v1VaEdUrFKktEHIpk9Lc7gVLO6zlR8BV8hCW0BCRhI&#10;GAKg2ljo4xdI7Th+qrCtpveyOSlGyu8sUqntXEUS4WmzTHSlh66NNqbYBKyla2S7oJA7kpUcnGce&#10;sCsFo4ws9y4faur0+FFAjsPSm3JKf7KXUgpSsnGM5wCQM91UNrF/StVneUPhiG/BQi+Wp9Eh8tOr&#10;bnNnoUhta9ZAJ2yhKe7dY9ht7dxFZLu+WLbeLfNeSjWW40lDignIGSEknGSPpoLMs6VUOXh9b94Y&#10;gwhKct7SQhPTBvppBQV9DuOz2S0dW4+E/RNT4E6Nc7fHnQ3Q7GkNpdaWARqSoZBwdxseRoQSKVXQ&#10;rsiXPuURSA2qHKEZJK89Lllt3OMbf3mMb+jnvwFhuyL7YLfdUIDYlx23i2F6tBUkEpzgZxnHIUBL&#10;lR0yWC2rnzSfA1VWqWq33DS5shR0OA93r+aruqW8MaHkvAbLGD7RWkN/dZjVTVprKNwpUGzyetW1&#10;pROVI7CvaP8AtipbbrbwJbUFAKKSR4jmK52rOx3ReqOpHulKVBIrWbs6XritI3CMIH+/bWxrdbbU&#10;hK1hKnDpSD3nGfurV0HprnqPe4VfXmubqXso+JEi3bQG2koHJIxXl99mLHckSHUNMtJK3HHFBKUJ&#10;AySSdgAO+slKsDTlXjHE0a4yIr2HUohQo5Th5tDiwVuKScEFWlCyg5UhtgqOklaRCfvTvDHDF6sw&#10;X1aVboUldpeIBSttDaltIGc9ttIAwrJUlGrKu2E1867RZPEiVs2i9PMRiFNM+bnm1vOK3ccJdCUj&#10;CdKEkqScF4YIUnMopufFMa/WmfbXoj8mG/5skSk6FBK0qQW3ejykaFKGMElSCOakrqwKy38R9R4j&#10;lQ7BxB57EqLJeJkORlpErW0lDjimkpV0YSo957CcIHZSKsLVIl8PMcNBq73SVaHHCwhlTDDqFRkx&#10;nVt6OjbDilfBoIwTnfY5rzEt91n8XxZdygR2o7KpLKgzKcfSpTi0HkptAAHRnfvyNtqmtNx3OKLX&#10;abeiSWLfcJU6Qt5hxsIWtLg0p1gawpTzitSSQNIHJQoCvsN1v9xt1zX+D9vkLmSZCbhHlTD2XA4t&#10;kNkJaWlaUtNtoyMBWM8ySZfDV44qvPCTAiQ4zJkwnFRZ789by2lKQotagWMK0kpBJUTgZJWc5rI6&#10;LXCE2HdnL/BcE+W60beiYnUhUl0gqLIwcp0kau45Gx3++TdNrZtFvt70niFu4Pw+rvRnuuIZbOnK&#10;tKiAhs7bKSQRyB3oCPxDc5xkC1G58TSXjNCWUrjRmEqcZJdSvpHI6GyAWs4C98d4q/sDvEz9ytz0&#10;i5yHIqn1iQw65HdHR9EopyW46NKwso5KKdjurNVPGnBrcREK5hy4usMTAX1Imy3nENFtxIIBdUon&#10;UpA7IzgnuzUmxO8Mp4ktabRbnH5rjiw5LXaVsraT0SyXFvONalFRASSVZOvJJ3y4B0moNzb1MpcH&#10;NJwfYanVhlp1RHR+jn6KzmrxaDIEVWlnpk+k0rCx4pP/AHzVsCCARyNU1uUOs9GfRcSUH/ftqxhq&#10;JjhJ5oJSfmrCk+Dqp700/AkVidZDmSNlYxnHP1HxrLStmk8kp2wVg6aE8XGMpI9JHMEfePsq7hzW&#10;5jWpOyh6STzFRHGw4nB2I3BHMVXrS7Ff6ZrsrTuQOSh4+z1VlGTovbBpKKrLfJslKwRJSJbAcRse&#10;Sk+BrPXcmpK6OJpxdmKUpUkCqS6SjIf6q2rDad3Ff78Ksp0nqsRbg9Lkn21TQ2dWNW+e2rP1D7/o&#10;rl6ibbVNHV08El3GSYzIQkKIxt2R4D3mpFKVEUkrIlu7uKUpUkHh7+4cx8U/ZVTN/uovh0X3mrgg&#10;EEHkaqpCCYKAfSYWUK9h5fZWNVCe9Nky3/4NHtP21JqDbF5YUnvSqp1bU3eKORHAOFrbMtczhmeG&#10;7ewUxkyGlpSz0juqMRpymOhRUek1aVOKOEqPbKSoeuGrXLsd84XkBFuU2iX1dMmMlrL39ncSVAiO&#10;2tSVDJCitQOx7WQqp07g569WS0x3WVQpLFshIW/Jix1pbUhtJ6PSpBeK8jBRlKMZyScpVLt9qkWr&#10;zDCXbZcZ0Xjp3gWGw2B1daNYLLaUBJKgBqws77bbbAnSZ9xvMniWaGlQ3YbwOlyU7GUYjbKVtZUh&#10;bRSSX3HdKyPS0KKcBSMnDs60wOIbW1cXYwmyRogSrkovznE40gqW4vW0HMr0oCQnIVnCl6K9XWwi&#10;dxVeg/aWHEuTW3USZURDwDYZjBSW0rSdRWpKkZGAMKOcpCVYLJZZdrgBDEFTbLN9cL0QR20JKDI7&#10;Dvo5yhIQtJ5EJAA3SpMArrNCi+a7RFZ4W4PcWq0xZHS3Bspdf1NJ1q2ZUCQo77kjUknGoV54ecDd&#10;3sso2ewQ5Dd+fipct8cJWtGiUgpJCEdlICQOZVgE4I3uLJdoMbhyDBmMXOLcYlvipaW5ZZThYfQz&#10;oJwEb4yoHBGQSM4NRLe8lT9liDrb8n8IXJ7zptciM2EuIeJPwicAanAANRPKpBZRb7d5V+4guDS4&#10;1sMd3o3OuxlOkRENIW0SOka0f3zrh1dpPSaT6OKi+TviG+3JuW0HWmkM3J9x+K9alJeCXHlrV/n9&#10;jJKxuFaSkjtad58yxXO4cS8QsxVojtyZKVESGCpuQ30EYb9pOpvIWCkHCiMElIUhUHgzh3iOHOkz&#10;usRWnmJslDqDFWhUlBfKiFErOUkErQcZTqG5BUFRwDqlKUqoKS9vBhYV36AAPXk144evESDHeEp0&#10;pWter0Sc7VA4gK1XAknLYGlPq8aqazjs3JHo0OnjKlvyb9+E1r/Lq/cNPwmtf5dX7hrQaVp3GX9j&#10;p+Ztt7vkCba3GGHSpwkEDSRyNU6pztwKFOnLiEBGfHHfVVUq3hSp7IHLWM+zNaUajVRMx6vpIPp3&#10;G+Nzc20BtpCBySAKhXnzT5pf8+dS83dnpuvaOh9IadWvb0sYz34qfSug8lbHCLZbkPWHhcxHZEeM&#10;t1lL0dpkwwp7qThLusJS4okbagrSoeNbB5LWJMZyE4lroYb9qitpxoAdUkOrWQASRu6NyBkk8+db&#10;xduFItzZ1JffYmoc6VmWlQUpteCnYKBSRpUpOCDsfEAimd4bk21/zxduM5EdEdpbQkrbjMhoOLQT&#10;v0YTkqQgdoH1bmosXvchcQW2RceJj5okhpcMdUcMgLeS449odWgJ1oKdKENKzkg9LjYpNSrAm5S5&#10;d2tkmUGLhBkJbTKYSrSEKbaWcNrWsa8OKAJJAOCUnBB+s3PhOPFcaj8aWuK5uGXmZzClNAq1KPwh&#10;UFKUc6lKBJJJzk5qw4Xbtr0SY1a+IIs57SQ5IhOtuLbW4pay4R2khSlqWrGnTnYJwMUI4K5Acb4o&#10;jMRmVtQrUSA0l0kuvu5AC1b6laSt1ertZU0rJ1GpUdIQqbKtcY3ay3DX1i2oQgKS8ThzsuqSE57W&#10;tCsb52CtWrCeEIpZkTH+Lbm7DQ86+891ltnS4MpWpbrSUK7ISU4JwkJCcAJAFtaeEo9kcnG3zZTI&#10;mpy4SUrUHcY6YFQOVkYyVZBIyQSVEgc0ch2ONero7K4LWywHxI6IMQPgGOhSnJBcwka23T8Xmeea&#10;2PyYRm7RDYguWWVb5hYSmQ90bAbfWkY3UhRWo7qIKhjn477lbLCi3vreXIckOKWVlbmNS1kAFayO&#10;asADuAACUgJAA+Wvh9Fmluqgy3kQXDlMFQSWmfU3tlI9RJA2AwABSwbLiodzb1wVnvSQoVMrDKGY&#10;jw/QP2VaOTOSvFopo93VbrdJbQfhXCOj9XPJ+ypljvcGFbEMyHSlwKJI0k8zWsyQrpTq5d1Ya5q0&#10;33Gz2Ok6aL6aKbvfc378JrX+XV+4afhNa/y6v3DWg0rPuM29jp+Zs9/vUWXGY6m8outuhYOkjFY7&#10;TIEiQ0v8bJCh68VrlWNnUtE1KwcIBGqsqjv7zKV+njGltwblSlK1POMb61NR3HUMreWhBUlpspCl&#10;kD0RqIGTy3IHrFc6vPldgW5K20QHG5TUltp1t6XDJSnpUpcGlMgkKCdWO4HBOADXRX3FMx3HUMre&#10;WhBUlpspClkD0RqIGTy3IHrFfmvi67By4z22nVxEKn61RVTNJbWX9atSBNKQoKJJwkDOT2OYtFXB&#10;2mzeUCHf31tW61THyhJUotSYbgB0kpSdL5wVacDO2eZAyRDb41vEa7RoNw4XlofMda3w2uMFOq6R&#10;KG1t5fxpxq1pyooKkDJB1K1LyYX6Qq/XSMzEXPeejNaZPWitCCnpSlLii88UpJOAUgkaiSnGDWvc&#10;TWfW9JVDtdrS2xNbQ4qGI6mY7vToT0JV1FJJ7XolSsAdrOQFLbg6rwnxZc+IXYSn7C7HYciJVIlA&#10;tFCnt8lOHSoNdk6ThRUFg9kDKvt+44es12hRPMM0oclqZcWVxvhEBtxQLfwwIJKUntgdnPI4Fafw&#10;DDZTIlhVjt0olgplxQGTIa1JUejKUxWk4WRjtr0Ebgkc6PiC2RXOIFQPwft1nZS21KQgWdUtxYUp&#10;wALLKRowUDKRqBII1qTkFbcHYrJxK3f5C0R4TrTTSVB5Ty0EpcCsaE6CpKsAEkhWAcJ3UFhF4ABy&#10;ArlPk5tlvc4km4hQEvwmWXmZEe0KhLBcLqVDDnaxhA3GBuRXV6hgVjkf4Z39Q/ZWSo85eiIv17VS&#10;TsmCrhD+2s/tE/bVpE5PftVVAt4w8p1XoNJKz91WMNJTGSTzV2j89c1JbnXS2pGelKV0AV4dbDie&#10;eFDdJ8DXulGrhOxWtOqgSg6kYQTpcQO7/fMVsSFJWgLScpUMg1TS2gpOo8j2VezuPzVlsz6tK4rn&#10;pNnI9nfVaMtE9Dwy1aOuGtZRa0pSuw4ylu6+llsx89kdpX+/ZWSOnDQVjBX2j931VDkkuXOSfAaR&#10;9SasQMDArhj705SO6XuwjEUpStDMUpSgFQZiNBWr8R1OlXqPcanV5WhLiChQyDzqso3RKaw8FRbn&#10;ejk6TsFjHz1cVRyWFxnue3NKqtor4kMhX4w2UPXVaMvlZxtaXpMmhOoq0jJ5nFfVISrGpIODkZFf&#10;aVuD5pTq1YGrGM0CUgkgAE89udfaUB80jOcDJoUg8wK+0oD5pTq1YGrGM0CQCSAATufXX2lAK8uL&#10;DbalnkkZr1VbcpGfgEn1q91VnLSrhkRqD51eUyo41AqKscj4/TWbh+0MLblNzYyVutO6e13bVb2a&#10;J0EbpVDC3N/YO6rEJSlSlBIBVzIHOpo07RTZpTqyjBxXJA8x2z5E19FPMds+RNfRVhSt7IdyfizX&#10;b7aoUe0uOR4qEu6khJSN9zVE3GVb5SW3RhxKklXq5Gt+UhKwApIUAQRkZ3HKtV4jZ6O4hzucQD84&#10;291aUYrXcw6urN0dN+S1pWGK700Vtedynf299ZquzFO6uKouLv8A5NH/APE7f/8AzGavapuKY0qT&#10;ZEphxVynmpkSR0LakpUtLchtxQBUQnOlJ5kVBZZNEvd34oNm4iB4iaZfhMPlbLFpWhYSEq0rS4Hj&#10;pCtJ0q3wQc7pIEi13C/fhJcC28ibc3LbHQnWx0LRX0soIKklWQhOQVYUTgKxk4FZLw7LvVqmW17h&#10;3iaOHXXdS4nUyVIWkpUglTihghW+N9hg1K4cbuD/ABcubKtE2C0qI0yOshHaUlb61Y0KVt8Knnjv&#10;qC3BqE+bO/4WqkR7rPWJdsQ0YiOgShxxUYuyFqUpoqJIDzijqClEKwckVvPAk243KC3OkXGfKB1t&#10;PMSFMFLLgVhQyhpKiQQU5zg7kDljXDwLdJHCD0RmTIj3BuzpiLioLRC19XQC0FKSQlJcT2ilQ1bZ&#10;JCU6dn4W4cm2x9U43F51b61CQh1CEhwA4CiEJSNQxseZBwSQlISQdrG4UpSpKCsE1WmE8f0CPp2r&#10;PVfd3dEQIzutX1D/AGKtFXZWbtFsrods85tyEJ2cQjUg/pZ5fbVpYbTDftaVyYqFOhakqKhvsaz8&#10;NM6YrrxHpqwPYP8A3q7SlKM6UgZOTgczWVVJ1LnT0tSUaCh/0geY7Z8ia+inmO2fImvoqwpVLI17&#10;k/Fmr8QWmO3HjohxkpdcdCBp79jXiXa02xDKEHIKe0rxV31tRQlRSSkEpOQSOVRbjF63EUgDtjtJ&#10;9tZVaeqLsTOrKUFFkKK700ZCs74wfbWaqiBI6F4tr2SrbfuNW9Z05aomKYqjvvClrv5aXKaWHWlh&#10;xC23VoBUCCCpKSAvBSMagcVeUq5JDFpt/RONGFHLbrZacSWwQtB2KVDvB8DUGXwtbJkHqbrRLCNH&#10;QtglKGNBCkaEpwAAUp28BjlV1SgKv8Hrd5xi3Dq6OtRdXROaQSnUMKxnlkc8YzUW78JQLxdEXJx6&#10;dHlJZDKnIkx1gqQCSkHQoA4KlfTV9SgKWzcMxLHNky2H5r7shtDa1y5Tj6tKCogArJIHbVsPGrql&#10;KAVW3R3JQ0O7tGp7rqWW1LVyH11SZXJkZxqUo8qxrSsrCzbsiYw3lluOnms9I6fAdw/341ZjYYFY&#10;Y7AZRucrO6j41mpCNludmySiuBSlKuQKUpQHxSQpJSeRGDVc2sxp7LpPfoX9n2YNWVVs9O6z+klX&#10;0gj7qyq7JSXBrS3el8mx0rwyvpGG1nmpIP1UruTvucDVjX17XCVn44P8wqyqBOQW7q6Bt0icj249&#10;4qahQWhKhyIzXDT2lJHfU3jFnqlKVqZClKUApSlAYn2UvtFCvmPgaqG1uwpBBG42I8RV5WCTFRJR&#10;g7KHJVUnG+6yZVIat1k9tOoeQFoOR9le6pPh4L3gfqNWDE9p0ALOhXr5VMKqezyYX4ZLpTnypWpI&#10;pSlAKV5W4htOpagkeuq+RcsgpYH+o/dVZTUci5nmTAwkoQQXD9VYLZAVMe6VwHoknJJ/GPhSDbHZ&#10;ig67lLXMqPNXsrYm20NNpQhISlIwAKrCDqPVLBCVz1SlK6ywpSlAKqr/ABTIt/SJGVsnV83f/v1V&#10;a0IBBBGQe6pi7O5WcVKLizUrPIwVR1Hn2k/fVvVJc4a7bO1N5DZOptX3VaRJSZTIWNlDZSfA10TV&#10;/eRxUm17ksoz0pSszYUpSgFKUoBSlKAVQT3jKm6G+0AdCQO81YXKaGGy0g/CKG/6Ipw/by471xxP&#10;YRsjPefH5q0j7q1MxneclTRfQ44iQ2mB+InBPie+s9KVzN3O5KyshSlKEilKUBRXiAUqMlpPZPpg&#10;dx8axwZoUA06e1yST31sBAIIIyDzBqhuNpU0S7GBU3zKBzT7PVXLUpuL1wKtW3RNpVVGuCmwEO5U&#10;nx7xVk2828MtrBpGalgJnulKVckUpSgFfFrShJUogJHMmsD01lnI1aleCarHHnpjgSAT4JFZzqKO&#10;yyRc9SpCpboSgHTnCR41YxIojt5O7h5n7q8xISY41KwXPHwqXVIxd9Usm9OFt2KUpWhqKUpQClKU&#10;AqvuH4/sT9pqwqrmkuL0p3Kl4A9m32k1lWfumtFe8X8QYhsD/wC7T9lKyoSEISkcgMUruirKxwt3&#10;dyqvTRCWpKOaDg/d/v114irCkFI5ekn2H/ZFWzzSX2VtL9FQxWvNa40hTKh22ycD4w7x99cdZaKm&#10;rhnXSeunp5RZ0r4lQWkKScgjIr7VyopSlAKUpQClKUB5cbQ6nStIUPXVc9azzZVkfFVVnSqyipZK&#10;ygpZKPEqL8dA+r3VkTcpA56Fe0VcV4Uy0v0m0n2iqdtrDMuz4Mq/Oj3xG/oPvrwqdJcOArGe5Iqc&#10;q3oSrU0QD4LSFD668qSUHLkbSR/mRzpP0VV6+WWXTt/MRmrdNlKyUKH6Tm1WsSzMsELdPSr8COyP&#10;mrE1NdGzcttz9B4aVfTUoXBSB8PGcQPjI7afpFa01SW7IfTyROpWBqbGe9B5BPgTg/RWeutNPBRp&#10;rIpSqa+WWJNaXKW50LqE5LnMEDxFHsTBJuzdi4JAGScD10BChkEEequV1sfCdw6GUuGs9h7dHqUP&#10;ePsqiqXdjqqdI4Rck7m5UpStDjI82G3OjqZcHrSrvSfGtRcbk2mZpVsRyPcoVu1YJURmYyW3kZHc&#10;e8eytIVNOzwYVqOvdZKeLNalJ7JwvvSedSap5tmlQldI1lxsbhSOY9orwxdnW+y6kODx5GtdCe8T&#10;nVRxdpqxd0qG3dIrnNZQfBQrOJUdXJ9v94VSzRopReGZaVgVMjJGS+38ys1Hdu0dHoanD6hgVKi2&#10;HOKyyfUCbckMAoaIU549yar3rhJlHo0ApB2CUczU+38PuOEOS8oR+T/GPt8KtpUd5GeuU3amiLbb&#10;a7cpBccKg0Dlaz3+oVtzbaGm0toSEoSMADuo22hptKG0hKEjAA7q9VjObkzqpUlTXmKUpVDUUpVR&#10;xDc1W6AOiVpfdOEHngd5/wB+NQ3ZXLQi5yUUW9K58OI7skYEs/OhJ+6tgsxvc3o5MiWERjghPRpy&#10;sfMNhVVNPBvPppQV5NGw0pWNyQyz/eOoT7TVm0snOk3giy7UxKJUB0bnxk9/tFU71pmRzqQnWByU&#10;2d/o51cm5Nq2YbcePilOB9JrA7NkfjuMRh4Z1q91ctRUnv8Ab1YuqEn5FQJkpk6VKVnwWK9i6Pd6&#10;EfQffUkqS8rIQ7KV3KdOE/MK+mEp05d6JA+K0gD66wWv5WWfTtckQ3J8jYIHsFYy5Kk7ZWseAG1W&#10;zcVlodltOfEjJrNV9En8TKdnzKpm2OK3dUEjwG5qxZYbYTpbTjxPeayUq8YKODSMFHApSlWLilKU&#10;ApSlAKUpQHh1fRtlXM9w8TUSC109zT3oZGSfE/8AvXyZIxuD6OyfWrvPzVZWuJ1aKCoYcX2lerwF&#10;ZxXcqJcI0k+3Tb5ZOpSldxwiq66QTIQHmh8Mjw7xVjSqzgpx0stCbhLUjX4skYJOyfxh8U+PsqfW&#10;G429SVmVGHa5rSO/11HjShp/QHMd6P8At9lcSbpvRM7WlNa4k6lAQRkbilamQpSlAKUpQClKUApS&#10;lAKUpQHhbLbnpoSr2isQiaDll1xs+AOR9FSKVDimSpNERbcg/wB42w/6ynCvprwFBn/Lkx/2a9Sa&#10;nUqrp8pllPixHROdHoTWl+p5Gn7KpuIbw88jqPwYGQpwtqyD4D7/AKKwTnn7RcFoSEuMOdtKFjIG&#10;fDw3qkUorUVKOSTk1K1LLOmnRjfVY+VbtWtaIzMuPKbElJ1lpXZI32wTtXiy25U2QXCdLbW+cZye&#10;4Vs6m5R5utO/tEUbawialRJ2TLKHLRKitO7JWtIJQTuD4VIqhUys+nDYX+odNfAnR/0jyP2bpqyr&#10;vlff9HE6CeH9v2X9Kog/p/zJ6P1jqFfeukf9e6n9ZkGre0x5RX2eXDLyocq1Q5eS4yAs/jp2NQRP&#10;X3XBB/WZxXsT3sbTIx9qSKldTFY/H7Ky6VvZ/n9EZ3hhOcsySB4LTn6xUY8NTM7OsY9p91WYnv8A&#10;dJhH9bUK+9fkfKIH0qrVdaYP/HxfBWJ4alE9p5kD1En7qls8Msp3efWv1JGn31I6/I+UQPpVTr8j&#10;vkQPmKqPrLhf4+K4JsaFGiDDDKUHx5n6akVUGe98qifQa8me53zmh+q1msn1Mefx+zddNJbL8/ou&#10;aVRmco//AGis+pLAr4ZJV/1Exf6idNR7TH1Yt7NL1cva8qWhAypSU+04qiPb/wAiUv8AaOYoGT+L&#10;AbSfFbhNR7Q+F9/0T7OuX9v2W658RHOQ38xz9laXdnX71cnHIza3GWxpQQDyHf8APWwpbk9wjtj9&#10;BFERXUthHWFJQNglCQkD6Kq6k5LHr6mtNQpu6z68jRav7DdnWUmEX0tt7qQpSc48R99Rb3bepPh1&#10;vJac7z3K76q0KUhaVpOFJOQfA03sdjUakTdlPh3m7KkfqjQmvqGnB/dxGW/Ws6jVUriFbzTTUZn+&#10;0rwklXIHltV+gKS2kLVqUAAVYxk+NU0XyzlleCwYSw65/fSFkfFRsK9ojMt+i2M+J3NZaVbQsmep&#10;4FKUqxUUpSgFKUoBSlKAUpSgFKUoBUeS+EJKQrGPSV4f96PyAgEJIGPSV8X3mo8SIu4OBSgUx0n5&#10;1H31lKTb0xyaRiktUsGW2xDKeElxOGkbIT41eV8QhLaAhAASBgAV9rrpU1TjY5atR1JXFKUrQzFK&#10;UoBVXOtZUsyIvZc5lI7/AGVaUqk6cZqzLwnKDujXY8koVoI0qB3bO2/q8D6qnocS4MpPtHeKkTbe&#10;1MTk9lzuWPvqncTIhOAPhWOSXE/739hrjanSzujrTjVxsyypUZqWlScrIx8ccvn8Kkg5GRWikngo&#10;4tZFKUqSDw662y2VurShA5lRxUI3y3A4MkfMhR+6oE1PX771Vwksso1FI2ydveKmCDEAwIzPzoBr&#10;pjRjZORm52Z68+235T/Ir3U8+235T/Ir3V86lF+TM/wxWjcUcQvWjiY2yMzEaZTDakBXmd2YpSlL&#10;cSQejWnSAEDGRvk+FW7NPzI7hvXn22/Kf5Fe6nn22/Kf5Fe6tE4U4kdvl9ZjLZiSYLsRbwfbs7sQ&#10;BQKNGFOLUFBQUo7eArxI48tTcC5S0MR1NNvL6k6mC660822QlepxtKkglSXCFAnCVIUUncGO1T8x&#10;3DfvPtt+U/yK91PPtt+U/wAivdVFCv8Aw/cIcmVGiyFojaOkT5re19o4GlPR6lct9IOOZwKpW+Pr&#10;K5w7DunmWZrfMcLaFteKEdIpCThzotKsayRj0sADmKntU/Mdw3fz7bflP8ivdTz7bflP8ivdVNMv&#10;VjgdB1iHKHTtB1Gi0vr2PcdLZ0q8UnBHeBWs2jjRN4h2IxrO2qRKSkzdcF5tpHYydCygpxnODqVk&#10;hKcYWVodqn5juG3Xmbb50MBt8F5BynsKGfEcv94rXa3EQ4pAPVWR6ujFV98kw7JbOuqgNOp6dhkp&#10;CQDhx1DeeXdrzjvxjbnUOjDg2p9U4K1jBaL0mG2I7zfwWc60jce3xq58+235T/Ir3VFkOWmHAM6Z&#10;1OLFABU6/oQlOSAMk7DcgfPWoyuOrMxeEshiGmKghDrTwDcslWMKSwrC8DbsFOtWSUjAT0pUYc3K&#10;TranexvHn22/Kf5Fe6nn22/Kf5Fe6tZvN8t6eEZV4sarW+plxtClPhCUtZWgLSsLW3pWEqPYUpJz&#10;gHGa0u3cfzZt0gRgmwuJkSmWlJDUdKtKlpSrGmYs5wTjsnfG1O1T8yncOtefbb8p/kV7qefbb8p/&#10;kV7q+dSi/Jmf4Yp1KL8mZ/hip7NPzGs+i82xagOnTk+KFe6pxabPNtH0Vr17jsNQkKbZbQrpAMpS&#10;B3GtkrKrSjFJovGTZjLDJ5tIP+kU6uz+Rb/dFZKVhpXgX1PxMfV2fyLf7op1dn8k3+6KyUppXgNT&#10;8Tx0LX5NH7or6EJHJI+ivVKmyIuzw462y2VuLShA5knAqEb5bgcGSPmQo/dUCanr996q4SWWUaik&#10;bZO3vFTBBiAYEZn50A10xoxsnIo52Z68+235T/Ir3U8+235T/Ir3V86lF+TM/wAMU6lF+TM/wxVu&#10;zT8yus++fbb8p/kV7qefbb8p/kV7q+dSi/Jmf4Yp1KL8mZ/hinZp+Y1ka5Xa2yILjWsuFQ7ISkgg&#10;9x3FatUa48ZNwuOI1kTZ4piLV0bjrjEhDgUSMEDoNOMJexglKggnUgDdwrxg1xBxDMtku0xWAhRD&#10;K2WpB5DBCtbCAO0l0ZUUnKdIScajk6O+zOmn1MYK1i8srsSPKL8pzSUDsDSTknv2H+81sHn22/Kf&#10;5Fe6uZxfKVBl2C6TEWmGmRHgJksJja5iQ4tDigh3S2nQU9H2snAz6Qra4/E/DD7S1qxHUgN/BSoT&#10;jLiyvXoShK0guKV0awAgEkpIFXjShbcxqV9crmw+fbb8p/kV7qefbb8p/kV7q0hHHFkF66s41DLC&#10;yW0sMo6SW2pOd1spBV2sEaANaMAqHaUGpXFV+i27h+HdrOuzvRnpPRqkLLK0FGledGp1tKlakgYC&#10;841bHFT2qfmU7htvn22/Kf5Fe6nn22/Kf5Fe6uccP8XP3XiS329XmR9mQtaXQ03GCwkNrUCnRLdJ&#10;OpKRjRjBO4ro3UovyZn+GKntU/Mdw++fbb8p/kV7qefbb8p/kV7q+dSi/Jmf4Yp1KL8mZ/hinZp+&#10;Y1n3z7bflP8AIr3U8+235T/Ir3V86lF+TM/wxTqUX5Mz/DFOzT8xrPQvduUoASRk+KFD7qsK1u9x&#10;2GoSFNstoV0gGUpA7jWyVlVpxik0XjK4pSsTkhKMgdpQ5gHl7T3Vg2lkuk3gyEgAknAHeahyJYCd&#10;iUpPhzV7PAeusK33JDgQ0npV9wA7I+bv9pqxh2kIV00o9I5z08wPfWacqjtA0ajTV5kSHb3JhS48&#10;Chgeikd/+/Gr1CEtoCUAJSNgBX2ldVKkqa2yctSq6j3wKUpWpkKUpQClKUApSlAK8rQlxJStIUk8&#10;wRXqlAVEizlCi5DXpPxCfsNQkvuRl6HUlpXhjsn5vdWyVjdYafRpdQFD11zT6ZZhsdMOoeJ7lWiU&#10;lQBXhI+MDlP093z1nByMjlWF6zqbJXEdIPxVH76hFx6KvS82po+KRsfm5fRWLlKHxo2UYz+BkVH/&#10;ADPL/ZD7E1ZVUxnOl4ikryDlobgY+LVtXpp3in5I5Jq0mhXKeMX0J4ncuklL0dlbjVqaWu5u29GE&#10;h1wurWkZxq1oAI30hQJCxXVqjT5MWDAkTZigiNGbU86spKtKUDUTgbnAGdqFTlfA0KAm5QLG9Ni3&#10;LTBdLhg31yWwpKdCFJcYUkISlQcOBuNj4VhuEuIxwVxLCVxO3b5Ik3U9UU4zrmAuOAAhYKtykjKc&#10;Hc9+MbdfeN5VmRa1eYw49NQ+4Gy64otJQpAGeiacySHATjsgggKVsT54V46d4ivRhLswjtqbcWZK&#10;FPFPSIUlJQekZb39LkTjQQRUEFjwrJg3C1LiJ4jYvhSEqXpWyVNJI2SQ0AMZB5jPPeqWZZIRkROG&#10;bZDc0RpLLr61tuBLLDelaEoWrZZKkoBI1DAWCQopzLf8pNsiRYcl+LKDcl4aS2w44CwtRS26ClGC&#10;VDQooJCgFEYKgAq3PF9p6BmQlFyW28kqQpu1SVbBRTvhvY5B2ODjB5EEyDDcbZJevVqjRY3RW6Op&#10;T7zuQQ4sgpCMZOU4KiQQO10ZBOFAazwbBlt8OcMXGFHElpUZDExlWNk6ApDo1HYpIKcJGVdICThA&#10;xsNi47t16tcSV1S5MuvsdMpsW+Q4lPZ1EBwN6VcjjHpbYGTiqOd5UCxFivW3h9+X1iZJilJDzZSp&#10;pYAOAyokqRqWRgY0LG5SRUbA2KTwZDkSnn03G8RulWpwtRLg6y2FKOSQhBABJJJONySTkkmqTirh&#10;xm2cKSUouN1kIflwkKTKnOO4/tTW6So5Sd+aSO7wFeP+I8xMaO6/aIEEuR23nE3G5KjdGpa3khHa&#10;Z3OGCTy57ZG5kWLygO3q6Q4qYdsWw/IXGW7DuZfU0sNurGUdEnY9CoA5weYyKbAuIttdt1idS7fZ&#10;Ih9XUS7KKCqMnTzCyOSeeV6j4k1zBNyCpNwEfi2fLjx8pYTbYTL63ikbkhDWE5VlKdWAdGoEhW29&#10;v+Uq2RrazKdjycvvN9ClDLq0uMLdCEu60oIBKDr0HCs9nGSKlSeM47Bhrt1muVwiyULUpyPHLami&#10;DsFJd0bEJXk52wjI7aSQNc4iLP8Awmf6G4olvPSGejcKUsPOrQ8lZb0Ao+FAQoaE6VEpx6W9aZMt&#10;d2iMwpc1ua1CMxkl+Q8QykJcCiVKVMcSBhJwSk5OANyK6nbOLlXxSmI3Dk0oeSp2PKd0CK8jKi0s&#10;r9MaglORoJSVDI7zsNsuEa7wA+yhSU61tONOAam1oUUrQrBIyFAjYkHGxIwaWBMSQpAUkggjIIr7&#10;XxKUoSEpACQMADur7UklVf8A/AI/aj7DWwVr9/8A8Aj9qPsNbBWVfEf+mkBSlK5jQUpSgFKUoCiR&#10;/wAzy/2Q+xNWVVqP+Z5f7IfYmrKu5YX+kYSyKVqFy45bh2aHdW2IgizZQajuzJZYQWiypxLiiEK0&#10;6tGycE4UnOkkpES1eUZq5X2320GzO9ccU3mDc1vrbw2teopLKduxjn+MKXIN6pXMmvK06qI0+5ZE&#10;I6eOh9pPTSOanWUaSTHGcB7VlvX6OBzGZbXlKec6QLt0CMWlOh1yZOdYbSlAj4OVxwrJMkDBSPRz&#10;k5FLg1/je2dNxu7GtUcONFpp59mIsJS3J1rUVuBEhnS4oFogryVYyD2TXvyfwGYPEs9NyYWh+2w2&#10;3IrSwXHW0gKCy0jpXlFJSptOUHBI0gZBq6j8fR7hcWyiNYpi0SGGHDFubjrjaXHEI1pBjpBALqcn&#10;IHdnO1Wly4ut0Bi63M2195yAX0sOMsOLD3RJwrWtKCGh0gcRle3Y1DINQQc1ssCei0dUltPE3G2t&#10;28NSSnpY4SlSVuBCE46NAez21BepIScFYrd45hJm3tbd2ZtzTVthsPzWXm0Bl9Lr+pClqCkpV2kg&#10;gjI1DvIrdYMuHeGEyWmHwlteE9ZiOMKBwDkJcSDjfmBj6K1niLi+Lw7fHrcpmztdJGbfW5Pnqjl3&#10;WpxOAEtL1Y6Pc7ekKWBo0S6regPOJv8AepMRx7sJhMofSGyQMrUmMU6sfCFJ0qSlQGkqG+w8apcR&#10;wrw2zBmdZkmah5osStTshvolpK0aVtFQ+ESVaCkAKJ2SDWWLx3BMC6PxrVaX1wuq6eoylvIWX3i3&#10;gkMBQKcA4CVE5GN6wHyiIe6OB+D7BWl10dEVStICEMqBCRGK9+mPNAHZzk5FAUMBN1icW8NruKJ0&#10;ZlU3KFynXAhRKFIABXLdBUSsAAJyRnBwDXba55dvKJb4fDcOfOsLumTBTLjJXJjJQslsLKUFTgWc&#10;FQSSEZ8AcjNtbuPYt0t8qdEtUxcWM2VrdEiIUbYyNQfwkhJ1HUQMA9+ASBttK5c35Z4pLQctDada&#10;+jVpu0U6SMavxxt2XsE4CtLeD8KNO23zjKJYoUZ+TDm9I+WPg0xnFhAccSg5cbSpGpOSdIUSSAB6&#10;QNTck2SlUNv4l872+bNtsNUhDDullBUW1voTgLOlQBQsK6RISrGSgZICsi3gzY9ygR50RzpI0hpL&#10;rS8EakqGQcHcbHvoCDf/APAI/aj7DV2t9CCUjtKHcnu9vhVJf/8AAI/aj7DVoza5MgDp1Blv4g91&#10;YdS5Wioq+fwb0tNm5OxiemFR0g5J/FQftPurKxbJEnBfPQtcwgDf6PfVpGgx4o+DR2vjHc1Jrnj0&#10;7e9Rky6hLamjFHjMxkaWkBPie81lpSupJJWRzNtu7FKUqSBSlKAUpSgFKUoBSlKAUpSgFKUoBXxa&#10;ErSUrSFJPcRmvtKA1LokM8VTENpCUhsYA9iasar7iiZG4ikyWoLz6FoSAUJOOSe8A+FfOvXD8zyf&#10;3Vf01tp2Vi+dyxqs4gtzt1sr8aOtKJKVIfjlZIR0za0uN6sAnTrQnON8ZxvXrr1w/M8n91X9NOvX&#10;D8zyf3Vf000sixoPGMWXdY1vuBsHTIgMBroZcIyMLceQh0lpJyejS0CCkkLDmUnCd43CHDkSPxC3&#10;FXaIsqK81JdckL4fehloqUMNanchSClbidI/FTg5ro3Xrh+Z5P7qv6a8rucxoZctT6B+lkf+mocb&#10;bsWbOaLizGOCLLAD1/jSG0QFuQ41rU6hOlxtS1qV0KiFp0qOnV+KOyc4N/fXuuWSG1Ff4om3NrU4&#10;yEMSIRlAkgodUlLSEYAyCcEaUnCwSle0eenvze5+8fdXpN2kr9G2PK9hJ/8ATUK3iTol4Gp8Hw5F&#10;odftsyPdrU880GIjLa3ZcZhKQrDiHVa0JUTk4UE4wkaO9WmzOG5cyNBdRapkx03KVIdffgNmQ+lT&#10;zgQEh1GltOjW4UrSlBUU6cKUSOum8SEnBtroPgSfdXsXOYRkWp/Hz/00tfkaWc3tEQQyI10i3RhD&#10;0FhOqHaVjoHUvSllADLWglBWjJ06V88FKiKlWGGh920wpVrdU65dpcmUDbZCGEsuMyeyVutIBGXE&#10;pwRvnlW/ecpn5pf+v+mnnKZ+an/r/pqdJGlnMX+GbrK4F4fZNrEpthMNLsOU6pvo3Okb1now2rmC&#10;UqKvQTnA3WFXnEHCl4mWi2B8NTnYyeiLchTT+kqUMaVLiOrVzCSo6dmwpW+pVbl5ymfml/6/6aec&#10;pv5qf+v+mmkaWc74I4bn8O8Ry+kjdWhW6G2VqZYQ646VBSijpBEQt3ZKCQlRIOBlROE77w3GlIbu&#10;E6a0WZFwlqkFnI+DSEpbQDjI1aG0asEjVqwcYrP5ymfml/6/6aecpn5qf+v+mmknSy0pVX5ym/mp&#10;/wCv+mnnKb+an/r/AKaWFmfL/wD4BH7UfYa2CtfDEy7SGunjmPGbVqIVzNbBWFdrZGkFYUpSucuK&#10;UpQClKUBRI/5nl/sh9iaz3S3tXa0zba+paWZbC2HFNkBQStJSSMgjOD4VEldai3yRIbhuvIWgJBS&#10;DjkO/B8K9ecpv5qf+v8AprvW8V/oxknc0niWVOds1lYkszmLnHuDnWlQIpWkL6B0akKWlSAhanUB&#10;JURso50lKtOCNBmWS9M3B+43xUSe7Hc09RYUoSDpbWl3Sjsp0BHaQcdhe+dOrffOUz80v/Qf6aec&#10;pn5pf+g/000kaWcOlWGfCt0ZuFYloWuxs9IlNs1lyR2tSV/2ZzKspbJSpSMHByCcjY4keHaeIZK0&#10;22dEtJdfY/skJ9OhSkQdWno06k5U27hQxkpJB5V07zlMHK0v/Qf6a+ecZf5of8eR/pqNJGlnNoz+&#10;t+a255xkSJd3gOMuKhSU60NuR0lThU0hKVaWiojkM4Bpd+G5Z4JvMSFaitLMi4LREV8EhCC650ak&#10;ICCVEJwUJ2Sc6uYQR0rzlM/NL/0H+mnnGZv/APCX9+ex/pppGlmv2nhMSeHo0S4w0xnoktE2GEPd&#10;KiOtOdGkgJKgNzpUCBqwOyEgVfECZL3lAU209eGAYcVlTsSG2UKIU8VK1OoKVBIcRsgk9o7Eg43T&#10;zlM/NL/1/wBNeDd5AODbXQfWT7qNE6Wc1VaZMG3HhuUu5zglccIYcgtmOqIiWyUErSgKKujzqCjt&#10;ocJGNJNXBsqkcQIYm2ErtLVyklxnzUVISwEuaVJxGHMJa3S6oq7Oxzt2A3SVjJtb2PE5/prx56ex&#10;jzevH6x91Q0vEaJPg4/xParw3wLbJr0ZYixrC2z0upTXQakAKbUDJQCoqA/yjnKU4URir7g+DxLY&#10;U3ec80uJFfjMKSqRGemKW4FEag22+4s9ggHcbaTgBBz0NF1kOdhFsdV6k5P/AKay9en/AJmk/uq/&#10;pqVG+6IcWsnGI9q4qa4kXNXEkIZ6Bpwq1yniAla91JEk9JpySUpW5spOE5UoVbce2B+dAtt6MWC+&#10;l91hLy4trKXSA2SVOFTbq8akIAGkYCihQVzHUeuz858zSc/qq/poZs8jBs0n91X9NToYsc+8mrDF&#10;tiXie5Z/7Qw6luOpiGG3nG1JR2c9E1lOvPaUlIGCScJ1VvnDEN+DYWW5RQZLi3ZD3R50dI44pxej&#10;O+nUo4zvjGd6y9dn/maT+6r+mnXrh+Z5P7qv6anSxY8X/wDwCP2o+w1uNamzBn3eU0ZMZUaK2rUo&#10;L2KvprbKrPCRDFKUrMgUpSgFKUoBSlKAUpSgFKUoBSlKAUpSgFKUoBSlKAUpSgFKUoBTnSlARnYE&#10;V702E58U7H6qiOWNg7tuLQfXvVpSs5Uacso0jWnHDKVVqmNjDchKx4KyPqqOqNNaOVRc+tHP+Wti&#10;pWT6WPDaNV1MuUma0ZTjey0vIPrOftFe03D9P95HuNbFz51hXEjuemw2fXpFV9nmsSLe0QeYlSmc&#10;D+TPsXj7RWQSgfxFfMQfsNSl2mGv/KKf1VGsKrHHPouOD5wfuqvbrLzJ7lF+R56wgekFp9qDQSGT&#10;/moHtOK8mxqT/dylD/T/AN68m1ThsmSkj9Imo/lWYk/xPEjMHWzyWk/PXoEHkc1ENtuA72lfR94r&#10;wYE4Y/szSvmTTXP+rJ0w/sifSqwtykY1R0fve414LjqThTQ9gWr31XvWyiypXwy2pVQp9aRnoyPW&#10;HFe+vPXD4L/iKqO+iewy5pVP1w+C/wCIqiZK1kgJUfUXFe+nfiOxIuKVUF1zua//AHFe+veJKzgM&#10;IJ/WPvqe9fCI7NsstK8lxA5rSPnqCmFOXgiM1jxOk/fXsW64H8VpPzJ2+qp1zfysrogsyRJMhkc3&#10;UfvCvnWG+4qV+qkmsSbZPPN9CfYT7q9iyuq/vJZ+gn76n+V4iP4lmR9MkD/LX84A+2sapoHcge1w&#10;fdmsybEyPSdcPswKyps0NPNKle1XuqdFZ+RGuivMr1T/ANNA/VST9uKxGapRwkuqPgMD7jV6iBFb&#10;9GO384z9tZ0pSkYSkAeoVbsVHmRXv01iJroRLe9GKs+teT9u1Z0W2esbrQ0PAHH2VeUqy6WPLZV9&#10;TLhIqUWNBOXn1qPqGKlNWuG1/lBR8VnNTKVpGhTjhGcq9SWWfEpSgYSkJHgBivtKVqZClKUApSlA&#10;KUpQClKUApSlAKUpQClKUApSlAf/2VBLAwQKAAAAAAAAACEAxc/a8qEjAAChIwAAFQAAAGRycy9t&#10;ZWRpYS9pbWFnZTQuanBlZ//Y/+AAEEpGSUYAAQEAAAEAAQAA/+AACE5YUEwAcf/bAEMACAYGBwYF&#10;CAcHBwkJCAoMFA0MCwsMGRITDxQdGh8eHRocHCAkLicgIiwjHBwoNyksMDE0NDQfJzk9ODI8LjM0&#10;Mv/bAEMBCQkJDAsMGA0NGDIhHCEyMjIyMjIyMjIyMjIyMjIyMjIyMjIyMjIyMjIyMjIyMjIyMjIy&#10;MjIyMjIyMjIyMjIyMv/AABEIAQ4AwAMBIgACEQEDEQH/xAAcAAABBQEBAQAAAAAAAAAAAAADAAEE&#10;BQYHAgj/xABGEAABAwMCBAQEAwUFBgQHAAABAgMEAAUREiEGMUFREyIyYRRxgZEHobEVI0LB0TVS&#10;coLwJDRi0uHxFkNjshclM3N0ouL/xAAZAQEBAAMBAAAAAAAAAAAAAAAAAQIDBAX/xAAlEQACAgEE&#10;AgMBAAMAAAAAAAAAAQIRAwQSITFBURMUIgUzQmH/2gAMAwEAAhEDEQA/AO/02a8r9NC3+VUB8ilm&#10;qO88R22xR3HZj+7eCWm/MvBOAdNSI13gS45faltKQACrzDKcjO/arsdWY7l0WmR3pZFV6p8VLvhl&#10;9GvnjNe2JbErJYdS5jnpP+uxptZbJ2abI70HftTfSpQsPkd6WR3oGAEjekP+9KFh8jvT5oHXGKbG&#10;9KFkjNLNApdKULD5pZqOc86XWlCw+R3pZoGKcdqULD5ptqCetNSi2HyKWR3oHMZFIfnUAfI709Ri&#10;N80dHoFAM56KFjcnNFc9BodVEZkeKOBInEDjktp92NPWEpLgWrQUjmCkHsPyFS7PwbbrPDcYaU6s&#10;vgfELWsqLnPPPlkknbvWj5im5Dc7962fJLbtvgx2q7Kdzh9lyQl4vuApAGAAAQMf0qZAtjFuUrwQ&#10;cKSlGD2Gf61Nz9qbPWsdzZaHPOmBwMmnG2/el1qAWf0pu5qtv1/tnDNpdud1khiK3gFWMknoABuT&#10;WWY/Frh+SppLEO8ul1JW2EW9ZKgDjIoU3ZIB3NLPesQPxSsqkqIt978p0n/5cvY9q8ufivYWXW2n&#10;YV6S44CUJNvXlQ6kfcUBujy23pYxiuf/APxk4YDr7QZupXHWUPAQlHQoZyDjkdj9qd/8X+G40ZUp&#10;+Nd2o6VaFOLgLCQc4wSffahDfdOW1P02Fc6c/GrhNlCFOpuiAvdJVCUNQxn9K1vDnE1q4stQuNnl&#10;eOwVFJykpUhQ5hQO4oC3wQc0u2Tg0sb7mnGc0KLtvTEb5FLPXrSNAOMHem670httSqFF0NGR6BQd&#10;+dGR6BRgS/TQelFc9NCoiMXbtT5GKal132qkHxzptzypcutPg74oBHfApbg4zSOME5puuaAy34gc&#10;Go454aVazK+GdS4HWncZAUO47bmsra/w74ktao5/aNveRFToYSsu+UHnq382Tvvy6bV1PPLIp+9Q&#10;pzFfAvE63QoT7WlOrWpCW1DKvnz/ANHvQbn+HXEN0ejuuTbahxppTSijxBrCtOrOMbnTj5Gup9ST&#10;T43+VKBxdz8JOKnZIfN+gJcS6+6nw2VICVOgA4A7YJ333oI/B7idEFxlF+gB11etx1TKlZ3zhKT5&#10;U777DO1dt96XbNKFnEZH4MX99ye+m625MmYtSlvFDilISrYpQCdI22zjOK3v4ccCJ4CsLkIy/in3&#10;3fFdcCdKc4wAB9K2Iz2p9xjNBYvc86W/altmlyqgYjOxpzTZ60h7cqCxuf8A2pznnilTE7b1Cizj&#10;NHR6BQOvtR2/QKMCX6TQt6Kv070HeiIxdaRxg57U+e9NjJxmqQFIfTHjqdVkgDYAbk9qzkS6zjGk&#10;vlQSS4dKXAMJx0G9ajAI3FZILSm5TmtaUth3ISo/frXDqnJSjT7OrTpNPgk2e5ynHUF1wyFPblAI&#10;Ggd60S3EttqcWQlKRkknkKz9h0qukwghWkJ045DbpvWgWhLidKk6geYNZaRyeLsxz0shnotwm3F6&#10;ctguBvGhtI/h250KBc5zayp55Kg3hDrbpwUnO5FIu/DXuehDnhpJSdvl8xQY0KPdL48mQSsJbCgU&#10;nG/3rh3TuNPm2jqcY07XFGuB5HpWTgXh6ffri6l15cBv9yhDacgqHNWelad5nxoimAtSApOnUnmB&#10;WY4eiuxnLrGt6mW0tS8AOIKhp0jsRXsqzzj3ZeIJKreBIZemLTIUyXW0fwg+pVadxaG21OrOEJBJ&#10;J6Vj+F2rmuK4piUw20ia6XEFokr333ztWxWBoJIyMchRAz6by9ebXKegs6GvOht9bmj/ADb8qiQu&#10;JpKrehuPH/aMllSWnVNucz1Vy5c6hcSQGP2LIdS1MIQU6Q4rShOVD+GrYx5cazj4QRra2hAWpwDW&#10;cDf2/nQGhQorbCikpJAJB6VUXDiFEX4oRmTJMVBU8oK0pRjfGepq0aUpUZKtQUopHmHU1hozbsyO&#10;1w8ELQ8ZCnZ6iP4dWRv1ztSwaJniHAirmxTHalYDTwVqTk8gdhirw8qynFy0OW9iyxQFSnnEaUJ5&#10;oSD6j25Vp2gUsoCjkgAGhT39KWwzjvSpzyHPFAMe9Hb9AoB5Yxzo6PQKAZz0Gh/WiODKCKFv1NER&#10;i35falnP06Vl7vepNvvj7ZeKYrcUOlIQFHOrG2fnQJF5uTMeS7JcdbjlaW2VoYGrCsDO/wA6WDXK&#10;SpSFBKtJ6HtVbGsrLMpcpxa3Xl5yVf0pSJq7RZkyZXiSQ2EhxaR5sf3sVnI16cc4Subqp6/iErcL&#10;CyfMADtg/SsJQjJ3JGSk1wjSM2dEa4CVHcUhKvW30VVivJSoJOk42Pas3abw+ubFjSJDbrEiOlSF&#10;AeYLxuD+tDfvsmPfrlHekttRI/haVKb1YKgP50jCMFURKUpPktWbIymYqW8tbzyuZOw+1JNmbYuS&#10;JcZZazstGNlf0qsuF7eYjS0sz2TJajLfSnwSNgPepzU+crhtiShpL011oEY2SCRzPtWPwY/X/TL5&#10;Z+y5I5iqeLYhFlzH0y3h8S6XCEnGKyqbvKcjW9lM98p+IV4knGNax/CP+HnV7Cu0qff0xESCEst+&#10;I4PDGlYPvk4NbTWTEcNRW4y2EPyUNrc8RQS4R5s5z96uEp0oAznA5ms5bZ81XGV2t70kLitNNuNJ&#10;UACkqztnttVpd7iqBEJZ8FUpW7TTzmgOY5jPyqKSqzbLDJSUfYa4QWrlBehv58N0YOKoXODi814L&#10;13nuMEYLZcOCO1V73F90Q42pxi0xWQoF3xJ2pWOuwHOr+6cQsWpuK6uO++xIHlcjo14PTl371FJM&#10;ylpskWl7LSKwmNFbYQToaSEDJ32r34aQpS9I1Hmcb1l7hxqIVtdli0T/AA2xnUtKUDf5nP5Ufhld&#10;6kfES7i5lh3CmW8YIHPPtz5e1Xcror08ow3vgu2LfEjureaYQlxZ8y8bn5mpGKxyuM33Z0ZqPD0p&#10;+PMJ9Dh8wOM6kkHlWvWvSNsFZB0pJxmikn0YZMM8dbvJ6xk0tsVy++8UcSXW/wAGLw5Z57Ui3ua5&#10;zch5CGlgjZBKSrPfvj51v7bcg+ERZi47d1Sylx+K25qKM9Rncj3rI1Fhv15UdHoFBA7UZHpFRlEv&#10;00LblRV+k0LbFERmF4lQJE+7u60pSzDQzlXIqKgrA/KoMl4y4q2vAQ03H8B1TgQrKQdzkZ9q3KrP&#10;BWsOLYC1ayvzb+Y9d6Bb+H4dvkzHEalCV6kqOQB2HtSgeLpdFotjK7fG+M+JIQlQPkAPU9xWRZc0&#10;8GzYoSFS5MxTCABzyrfH0zW+hQmLfDRFjo0NIzhPbf8A61Ct9gh295bqElxanFLBXvp1c8dqULIF&#10;glMxV/sWWEIlxseEVf8AmI6Efp9Kob5HflXu/NR21OLIjeUdhitpNs8KfLjyX2Qp1g5QrtQTw/AX&#10;c5E9xvxHHwkKC9wMDG2aCzOXuJLVJnzHIobYFpcb1BWfNue1WLiJL/A7KI7obBiZcX1CQnpVnJsF&#10;tkRnWVRkJStJSSlIyPlUhNuaRaTbkEpb8EtA9QMYoDByEqVwxZUwTqlsAvFIAISMblRP6VY8KvLn&#10;8QypzbepjwUtF0K2KuewwKuE8LxzCYiPPuLYaSB4YOArHfHP6044Utrdyamx0qZW2QSlCsJV8xSg&#10;UL1pYvXGl9YWtbTqGI5aebOFtqwrcEcqvxw8i42KNAvxRPdZOS4oYyRyP22qwatcVi5v3FpGJEhK&#10;UOHPqA5fqakvsh9lbSlLSFjBKVaT9xyrFR9nVk1DdKPSo55ebVbbhcWOHbLDZQlK0qmvNpACED+H&#10;Pc10FmO1GjNspSA22kJSCOQFAt1qhWpnwobKW0k5OBufnUh5huSytl0am1jBGedIxrkxzZ3NKPhG&#10;Qui//Ft6j2yLlVsiOB2U8PS4oHZAPXB3Na2VIat8Fbzh0ttp5D9KePGZiNBphpLbYGAEiva0pWnS&#10;oAjsaqiYzy7qVcI5jMTIstvtdxfhvOPSLkuUttsZUCoK0j8wK1tmi3aWl26XFQaluNlMdgbpYHT5&#10;nlk1oVIQoAKSlQG+COte9hUUKZsyan5Iba59nFptouVtQ2zapEh+8RriybncUK/eKW7jUAn+6EqB&#10;325djjoNi4ItNnui7u2t6TcnElLkt94uLV3GSdqXEH4fcPcSzDMnxFfEqSEKdacU2pQHRWkjP1qw&#10;4c4at3C1tMC1trbYUsuELWV+Y+5PtWZzFuNhvRkegUGjI9AqMCX6TQQBzzkUVzdBzQgMbCiIz0ab&#10;mQaXt0pHPIVSFffFrbsktba1IWlsqCknBB+dUkCRcVomSlLddilrSgKXywNyPrmrm/7WCaf/AEjW&#10;YjzH22JzTbC0JkIS202eqyMFQ9sb1izlyv8AZb2SfNVbYKSyXgoedxTnmx33o10uTb0G6xmvEQ/G&#10;aJJ5dMggiocOI3F4hgMNHduKSvSetAlf75xL/wDjp/8AbSzHfJRo0FreBtsUOO6nVNBXmV5jVU9x&#10;XbZEd1ptqW9kFLgQ2UafmokY+9SrXboghwJakgOpbThROOYp79DzbSqPGQ5ocDjjfp1gc9/zqnTj&#10;brkpbLebpGsiAm2SJoSpQDinhnGal3u43eIyiXHU20w42P3S0anA4f4R3p+BVOqsCitOlsvrLaRy&#10;Cc9KqLjLdlXZMy5MSEx2itMeMjYkJxqUe53G1DYamyOXBuyocux1yQCpRQncjpsOtZ258SvO3uGL&#10;MJL5QFF5kpUlKk9M6vrvXuHc46OI4gtktbkB6MpyQkqylvsTnkak2mcwr47iF9Phx3XA02ccmwcZ&#10;P3zQFzHvkCQ+iKqS2iWpO7JODnsM86ju3+NHkTYsolpxjcaQVFSCM6sV6LFklXBElK4zkvOWyHAV&#10;E+2Kwr3xMqcSBIW5IcLVwUEHyDXskfIbbdKA1PDXEBfhNtXR9SX3VnwVOI0609NwMZqdFuEp3iS4&#10;wydcZhCCnbdKiNxnrVXxY5HNui2iGgOTFOI8MI3LYSQcnHLtTWqU+jii5xNB8RJLyif4hoSEj9aA&#10;mPXS/ouSGWrYypgka1azsPn1rR9BWbHGlqbGmSmSy+NlNlhWx+YG9aBCw4hDiDlKhke9AFHOkcnm&#10;dqYHsN6fpiqUbkcUZPoFB2BoyPQKjIM4cIJJoQI3xRXPQaGCKIMXLc03LlTnGcU+d/aqQBLiomxH&#10;YzhIQ4kpOK8NQmGtBCAVISEgkdBUk8qXtQlLsrIliiQ5D77YVreBySeQPamNhhqW8ohZLycLJPqF&#10;WZGAcHFPsaE2R9FY5YYjkcMK1+GnGBq5YqRLhIlQ/hlrX4ZACgD6h2NS9ueKb3NCpJdA48dqKwll&#10;lAS2kYAFCm2+LcGg1JZS4kbjPQ1L23rz1oUgQ7LboDamo8ZCQsEKGOYNSUwoyIYiJZR4ATp8PG2K&#10;P3waXvQFOxwzaYstMpmKhDqTlJHQ1aeC0NQDaRr9WBzonzpbZBoCJHtsSKsuNMICzzVjevQgxxNM&#10;wNjx1I0FY5kVJJA5mmOM9c0KBciR3CSphtR9017GE+VI2A5CidKb6UAhkcvrTncU3en5cxQHnA5U&#10;dGyBQQKOj0iowMv00Kir9NC26UQY/SmHM0hyp+W5qkGxS3zVXdOIbVaCUzJjaHMZDQVlZ+lYy4/i&#10;Mt8lFsaaaT1ceWCv6JGw+uawlkjHs3Y8E8j/ACjob77MZtTr7qGm0jdS1YA+ZrPO8c2VC1JaW88B&#10;1baJFc2lTX7k+hc6Ut8BQyVLzge3ah3GPazK1QWXNOrVqOdsAcx1yc1oedtXE646NRkoz5v0dFX+&#10;IFvCcphzCfdvT+tRlfiNEBwiA9/mWkVzxLXMtpAPX9yf+aipBC0lSF6QRkpbPL71q+xNs6/o4Yqz&#10;Zn8T2VLKEQ2AvolUtOftigr/ABEmqR+7iRUKPclf6EVmroIUiVFdhxXEaUnxFFs6s+XHT/FQMK6B&#10;z6kj+VJ5Zp8MmHTYZxtxo1C+PLyrBS0wkdQlhR/mahnj26uPFoS0pePJvwwPtlOf1qiKQT5wpXsS&#10;P+Wi3SXHnLiBqEG/BSNZJHmIBGc42zseXSsVOTXLM54ccJJRjaLZfFHEKkakTXG3AcgqQCPkQUjI&#10;qwt/4mSGClm7wmtY5uNKCNu+CTn71kEOR07AMpPs4P8Alp3fAdTpUtGBuCF8j99qkcs4sznpcM10&#10;dYt/GVjuOAialpefS8NH5nb86vgQoZBBB6g187uSG2ToektLQTgKyMn2IKqt4FxucAJXAfkIQOQD&#10;mG/yGmuiOd+UcGTRRXMZHcqbb61iOH7/AMUSHGRKtiJMdagC8AWilJO6s7hX2FbfY/KulO0cEo7X&#10;Q4z0pH3phsaR7GqQRoyPQKDzFGR6BUYGcOEULmeVFX6aF70RGLGOe9eXEeKhSCSEqBG2x+hr1udz&#10;S9vvVIZ1fB9najuFLK9QSVZKzuffvVNBssB5OXGs+dQ+gKv6CtbdZ7NvhFT5V+8/dpwOpBP8jWVg&#10;3OMynCyoeZR2Hcq/rWjNt2teTfjc/Bn2rpaHJKGF2Q6VvhkL1oUPVjOMVoH7Vaozb602oLS06lkl&#10;KG8lStOMZ/xisW0w+iawFowESkuZz/DrzW6en2+Qh5CZqkJcdS8UhI9SdOOY/wCAVqyRxRlGnxRk&#10;pZWmVse2W5NtmTX4qVBhBXpS2gZwM9qh2iVZ7jcWIv7HLXjA6VK8MjlnoKluT47VguMdSx4jzKkN&#10;judJFUnD+Y12t775QhDYOolY28uKRhGUZtvrojlNUjSrhWxKkEWRSw4tTaVBDW5Ge59jUMm2RA9L&#10;dg/7M2ypwtJbRqB1AfL86uTLhp8M/tNIQ0tS0gpTtnPX/Maz1ycZfgzWornjamFJSR/EdYNSPxyj&#10;SsjeRPkm2mdYrtO+EatjrTiWy5l5pIGBjlg+9TQm3AgG1upCm/ESfLun6K251QcMsuscQJefaW21&#10;8MpOojYEkbfrWpWpBUgfFN5Qx4I/2dR223O/tTJjxQyOLboKeRxtHqNaoLjjhDStPlKfOrbI+dTP&#10;2bGQg4Qv6uGlBKdToSchISM4xnapavSflXJvl7Ny6M622lVuSt0uLy1lQKzvt86i2jDhdUqIwyoJ&#10;SpJR5lYI6qPPlU5hBctiEDmprAz8q8wozrDZU8pBcKEpIQNgAO558zWyM1td9mqSe5Gpt39nRz/6&#10;YqSDUa3f2bH7eGKk5FelHpGnyOTjBps0s0xxyJqg9DAoqM6Bmg8+dGR6RQDOek0LcmjL9NCxg0RG&#10;KmpDY0x364qkKfiVl56Cypllbpbd1qCcZ06VDO/zFZhouvDKI73Mj0/67VvJH+7OnH8J/Suep4og&#10;29RQEuvrC158IDA3V1JHfpXFqtPGa3eTs02acfzFEjwnskGNIz7tK/pUOZcI0BWmUstK54Ug5+2K&#10;pGOL76mbGD0lXhLkoSsKZRpCCrfcctqtRbnb1f7gEOHKHd1BOrYkgZJI2ASa4XpWmlZ2R1Ev9lQV&#10;q5wX9PhPoUVEADqSfapOpOrSUqB/wGnkWFdhhy7jGW3IlxmFONBwDbbnp/69Peolj4ousy8Qossx&#10;ltyArJQ2UkEDPes/pTcXJdIwlrEnVElSmsZUnb3TQgYbhxho7ciBWjfkSW1MaS0Q6lxWCnlpIHf3&#10;rP8A7XVGZVdPAQtwxtfh8hkrH9ai0eTbbMfvRbqjwUwchJTH7AEJ5UP4W2J/8iIM/wDAmvKuL7g8&#10;3JRHtUdUhtnxUALKsjUByx71m3+FOI7wV3GeG0qWdg4rJ+iUA6R88U+pkTqXBmtXFrhHRuG22W48&#10;hLCG0o8QbNgAcvarpXpPyrC/hnLkPwZzT7qlhpxOnUckbd63SvSflUcdvBzye52UcP8A3Jj/AAD9&#10;K9IkNOqcQ26ham9lhJzp+dVz88R4EaM0Ncx9CUMtjmSfnsO+5qDbZDlvmOtS43w4WEN9sEZ3I981&#10;uhibi5GmUqdHQrb/AGbH/wDtipG+1Rrb/Zsb/AKlV6UejS+xtid+VI/cUsb7mn6ZBqgbuaOj0Co5&#10;qQj0CoBL9NBBGMUZfpNBOaqIx6XM7im+lL51SFPxVLcg8MzXmtl6AgHtqUE5/OuLSFLSoISNLWN1&#10;e1da4lhXaXHmpEhKYHh50JCckBIJ5p7gnnWc4TfsCHQFpWJqh5VSMEHbfTjYcia5syto7tLPbF8H&#10;m0cOQXIsY3JLzz00ZaDBVpZTjOVKG3326VfcPW2NAamxtB1DyOOKUcuJGoAnfb+Lt+Ve5N9gR3Uh&#10;lbD0nR5UMqBJHueg/wBCq5yW/bFB6a04WnAW3EraVhYUeQwnnk7ZPWpGDfRMmXn9Mu5dsYAccCil&#10;KmC0UFZIUNOAMZxXOLC6li92p1WpQSlRAA3Pk2AH2rV3C8MKtzDSZDoRISQ0XE4KMjGSods9evOq&#10;GJaocV9h5U9TmQpDC8hQaVjZfkwTjArfj/xyT8nPNpyRtEQ4s5JK/FC21KQUokr8u++MHblWZvkd&#10;uLb5cdkENtx9CQSTsHE9TzqW5OREU5Otylvo0uKJKNIz8iQVb46dMd6iSoMm4WRU1+4BK3/KW0o6&#10;lWw2HLO9cuKE4y5fBnLa1wQeF2lr4hU+XkNCPELiyrkcKHP22/KtXbLe2624Uy2lPOpBWtJCnEHb&#10;cEknPIc6yENw2W6ESnUO/FNfDFhptwLVqOxGpIHQ9atZF0+AHiw3lLfc/dqVoACQM988iN9+ozXR&#10;qp1Ny8F0+NTW1dllwnZVWORcGC8294jpWVIHpGTpB98Vo5DnhR3HMZ0pJrnzHFUy2q8yEPF9zzZH&#10;U9amK4ufUUNvpCW3VaFnmQD1AA+vWvM3RnPhnZLS5YJtro0TMJMZ+HFZeLamhrcUog+IT7Hny+lQ&#10;eIoTMeGl/wAJTstw4W+236wAeYG3XH/ahW7iO2TMr+JlRJK3FIW34esqUOeNlY7dKmwrpars61bG&#10;JS/CbWCVO6kFeDnQM4z2+Vd8Iu6RySao0VoBFohg8/BTnPyqZz2pABIAA2Gw9qRHKuhdHOLpTYG3&#10;an60qAbAzR0egUDpR2/QKAZzZG3eh4ojhwg70PPMCiIxHbc03T+VP2pum9UhEujUt62vIhFoSFDC&#10;Q6MpI6g49siuWzOHpdhLT03TqUk6fCWfIOROfkTXXhgnIrI8dqQIsQFJWvWryDqnG/8AKsJxvk69&#10;Hk25FHwzKxLjBLDjUqM8t95CUNupIKjp1DqdhjFHeU7cWUhxRUXGRo1c0acY36dOXXeoj1sWtNuL&#10;Y0vyHfLgjyjHlT/rqasm7dIt8woknC/ARpb/ALo1K327kfkK26ePPJq/qKEa2HiWUP8ADkV5CcLC&#10;9KQNjryQMn/FinRLU8tqI4jLTPieGo9yU5GPpn60UYTaWEgDBnL2+qqtbTw4iZES8ZSvCcWorRo8&#10;3PcBXT7VhpmoqSfhs8+SlJqvReWWHH/YcQKjtEKQF7pB57/zrE8esuRLk2hlKWY0hkZDaAnUpJOc&#10;nHTI+9dKCEpSEpGABgAVV8QWJq+2/wCHW54bqFa2nNOdJ+XasuLOpcKjjFxuCZ93FwdjoDYSjLI2&#10;RqGQVfdJ+9GauGptDSWVKSyFALyPPlWckchsE1a8QcPJ4fmMt/EF9x1kFatOkDBPIb4/OqkDsKxy&#10;YI5VybMWWWKanHsmi1S5b1vfSWvDeP7kKXjUTyGfkM/lQgVmcwgp0K3UMkHbqf5f5q0fCfBzFwjN&#10;XFctSUB1RU0lG+Qeis/I8qjXO0v2q6eC8UKSG/3aknmCe3TlU0uiwxyKXlHRn/o5pwcH0yoVBd8V&#10;YS6EtKXrOBvk5/rUkhMZtpKE4RqCcjmD0P3o1Rp2kw1lXIFJO+ORBr1ljhG2l2eY5N9nTuGrobpa&#10;klw5fZPhu+56H6j+dXB5cqynBEOQy3JkuNqbYeCA2FDGrGd/lvWr9q82aSk0jfF8C350sU4NMM5G&#10;awMhb42oyPSKD8+dGb9AoBnPQaEDnn9KMv00HOOlERi686RGRilsRTK3SRmqQ9Z7VmeM20uwIoWh&#10;Kkh/fIz/AAqqu4vny0XKOxElPo0ISVttfxEqGOW55GoUtN3chFySmWthn95hzA5Ajr86yx8sk24r&#10;gXCsRmTfGFqYbIa8RSfKNiDgVacTx3U3Zp1l5I8VrzBaNWNJ2xgjHM1G4MaUi4qCiMpYOQPdQqfx&#10;G4FXRpvqhjUf8yv/AOTWvVzeNNxM8EFkaUuTPRoi5SmGPGWD8WMH+HJVhR0/U10K3QkW+GmM2ta0&#10;pydS8ZJO/QCsbYEeJcomBv4q3CD7Z/rW72rn0rbg2/ZtzwjGVRQh3FMaQB2p/lXUaDAfiTDPhwZ6&#10;HSHFOfDqSRkY0rVke+RXPGkPBo4fyApQytOTzrpv4jupFtgsfxqfKwPYJIP/ALhXN28+E5jnqV+p&#10;rZHoHaLBaW7NakRmXXXAo+IVOkZBIGeQG1U3HNsMiC3cG9QXHOlwpVglB67djj7mtNBdD9ujOjkt&#10;pKtvcCg3htLtlmNrICVMrBJ+Va22uUZR7OOlbqXg3+9ORkEOdPrV3w1ATN4jiIcU4ttBLqkqVt5R&#10;t/8AtiqdefFYUOZJB+xP8hWs4GKBeXwfWWPL9xn+Vc8cs26bO3JjgoNpHQOW3Sl1pyOvWm2znFdB&#10;xCJPIUhzpzjtTdMigGyCcZGaOj0igYyaO36BUYGc9FC3HOjL9NCHvREY222RSx7UidzSzVIV8m2w&#10;l3Nq4upPjtgBJ1bHnjb6mqniy6R02kMh1ILzqUk56DzfyxVvcIC5Y8rhSR2rPTuGFzGVMvpDjZOc&#10;E9aLh2Xvsj8LXCKxKlrU4k4QkZB5bnP6Cqa5cXwZF2kuhD6kFQShQSPSBjv3yfrVq3wxJYkB0FZA&#10;GkAnp7nrUc8GNZV/sTeFEkjQCK054SzKjZhksbsrbNxhAgTGHHWZCkhCskIAxnlsTXQrXf7fd43x&#10;EV0lGdJCxgg9vzrKng5p1pLaobehI2FWUHhlcVsNsgNozyBpixuCoZJqbs1YUkpKgoY71m+IuNIP&#10;D7KCpl2S44SEttD9T0q9iRzHYDazq7k1GlWKBKCkuspKVcwRkH6VuNZxm/cY3DiG4MvOQ2222wUN&#10;tJJ2B5+Y8zsOlUomz0JUkRlN4Wo+ZBVzUT/Su6I4TtzRJaabbJ/upAp1cJ251Wt1pC1YxlSQTilt&#10;DgyfBfGEp6y/AvMnxYmEJXjAKeg37cqg8UDi66vuNxZXhwVgANIOg4xvk9d810WNYoERIDTCEpHI&#10;AYH5VP8Ah2iMFCT9KxatclUtrtHDjwvxCtptSp2HG1ZAAznb/r3q04ctfEduvrEx54FlsKCk6d1Z&#10;GMYH0rrfwzIP/wBJP2r0GW07hIHyFYrGlybHmk+CLAkvyGiX2ig9M1NznnSGw5UjjNbDVYiOtNTj&#10;tTEdaFGOelHR6BQTtzoyPQMVAJfpof50RfoNBIoiMY554r0OhpsdfanB2HeqQWOe+abY749qf3pv&#10;lQCIz7UiOlPvS5UAtgPekOdLB2p9s+9ANgcs03XFPke9LpQCzvSPTel0zmmFCj/P70+OtL503Mb1&#10;BQtuedqWO/KlgdaWRQovYUwG5pz360jtuKAQ9xvSz1ApdN6bqcUAiOvWjI9AoXTGKKj0CgEvJTtQ&#10;wlWNxRqVQAdKu1LSe1GpVbJQHSe1LSroKNSpYoFpPLFNpUOlGpUsUB0qG2DS0qxsnejUqWKA6Vds&#10;0tKuWNqNSpYoCEHtSCT2o1KllBaT1FNpOeVGpUsAdKhyFLSe1GpUsAdKu1IJV1FGpUsAdJ7U2lX9&#10;00elSwACVZ3FGGwp6VQH/9lQSwECLQAUAAYACAAAACEAh1UX+hEBAABIAgAAEwAAAAAAAAAAAAAA&#10;AAAAAAAAW0NvbnRlbnRfVHlwZXNdLnhtbFBLAQItABQABgAIAAAAIQA4/SH/1gAAAJQBAAALAAAA&#10;AAAAAAAAAAAAAEIBAABfcmVscy8ucmVsc1BLAQItABQABgAIAAAAIQCRt0vhVwkAALkpAAAOAAAA&#10;AAAAAAAAAAAAAEECAABkcnMvZTJvRG9jLnhtbFBLAQItABQABgAIAAAAIQAJ07OV4QAAAAkBAAAP&#10;AAAAAAAAAAAAAAAAAMQLAABkcnMvZG93bnJldi54bWxQSwECLQAKAAAAAAAAACEAO6F3qxMiAAAT&#10;IgAAFQAAAAAAAAAAAAAAAADSDAAAZHJzL21lZGlhL2ltYWdlNi5qcGVnUEsBAi0AFAAGAAgAAAAh&#10;AJR9N/fkAAAAugMAABkAAAAAAAAAAAAAAAAAGC8AAGRycy9fcmVscy9lMm9Eb2MueG1sLnJlbHNQ&#10;SwECLQAKAAAAAAAAACEA4CDb+nyyAAB8sgAAFAAAAAAAAAAAAAAAAAAzMAAAZHJzL21lZGlhL2lt&#10;YWdlNS5qcGdQSwECLQAKAAAAAAAAACEAStA4zkQmAABEJgAAFQAAAAAAAAAAAAAAAADh4gAAZHJz&#10;L21lZGlhL2ltYWdlMy5qcGVnUEsBAi0ACgAAAAAAAAAhAG54F1FRVwAAUVcAABUAAAAAAAAAAAAA&#10;AAAAWAkBAGRycy9tZWRpYS9pbWFnZTIuanBlZ1BLAQItAAoAAAAAAAAAIQANvT/ZjVYAAI1WAAAV&#10;AAAAAAAAAAAAAAAAANxgAQBkcnMvbWVkaWEvaW1hZ2UxLmpwZWdQSwECLQAKAAAAAAAAACEAxc/a&#10;8qEjAAChIwAAFQAAAAAAAAAAAAAAAACctwEAZHJzL21lZGlhL2ltYWdlNC5qcGVnUEsFBgAAAAAL&#10;AAsAywIAAHDbAQAAAA==&#10;">
                <v:rect id="正方形/長方形 59485" o:spid="_x0000_s1230" style="position:absolute;width:58559;height:45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6n8cgA&#10;AADeAAAADwAAAGRycy9kb3ducmV2LnhtbESPQWvCQBSE74X+h+UVvNVNRSWNrlIUtXiw1Jba4yP7&#10;mgSzb8PuatJ/7wqCx2FmvmGm887U4kzOV5YVvPQTEMS51RUXCr6/Vs8pCB+QNdaWScE/eZjPHh+m&#10;mGnb8ied96EQEcI+QwVlCE0mpc9LMuj7tiGO3p91BkOUrpDaYRvhppaDJBlLgxXHhRIbWpSUH/cn&#10;o2C5GAw/Tusm/f05bFftcbOr0O2U6j11bxMQgbpwD9/a71rB6HWYjuB6J14BOb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TqfxyAAAAN4AAAAPAAAAAAAAAAAAAAAAAJgCAABk&#10;cnMvZG93bnJldi54bWxQSwUGAAAAAAQABAD1AAAAjQMAAAAA&#10;" fillcolor="window" strokecolor="#f79646" strokeweight="2pt">
                  <v:path arrowok="t"/>
                  <v:textbox>
                    <w:txbxContent>
                      <w:p w:rsidR="00351C14" w:rsidRPr="00B55650" w:rsidRDefault="00351C14" w:rsidP="0080383D">
                        <w:pPr>
                          <w:jc w:val="left"/>
                          <w:rPr>
                            <w:rFonts w:asciiTheme="majorEastAsia" w:eastAsiaTheme="majorEastAsia" w:hAnsiTheme="majorEastAsia"/>
                            <w:sz w:val="22"/>
                          </w:rPr>
                        </w:pPr>
                        <w:r>
                          <w:rPr>
                            <w:rFonts w:asciiTheme="majorEastAsia" w:eastAsiaTheme="majorEastAsia" w:hAnsiTheme="majorEastAsia" w:hint="eastAsia"/>
                            <w:sz w:val="22"/>
                          </w:rPr>
                          <w:t>○</w:t>
                        </w:r>
                        <w:r w:rsidRPr="00B55650">
                          <w:rPr>
                            <w:rFonts w:asciiTheme="majorEastAsia" w:eastAsiaTheme="majorEastAsia" w:hAnsiTheme="majorEastAsia" w:hint="eastAsia"/>
                            <w:sz w:val="22"/>
                            <w:szCs w:val="18"/>
                          </w:rPr>
                          <w:t>「Osakaあんしん住まい推進協議会」を核とした活動の展開</w:t>
                        </w: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592B06"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Default="00351C14" w:rsidP="0080383D">
                        <w:pPr>
                          <w:jc w:val="left"/>
                          <w:rPr>
                            <w:sz w:val="18"/>
                            <w:szCs w:val="18"/>
                          </w:rPr>
                        </w:pPr>
                      </w:p>
                      <w:p w:rsidR="00351C14" w:rsidRPr="009061B1" w:rsidRDefault="00351C14" w:rsidP="00947793">
                        <w:pPr>
                          <w:spacing w:beforeLines="50" w:before="180"/>
                          <w:jc w:val="left"/>
                          <w:rPr>
                            <w:rFonts w:ascii="Meiryo UI" w:eastAsia="Meiryo UI" w:hAnsi="Meiryo UI" w:cs="Meiryo UI"/>
                            <w:sz w:val="18"/>
                            <w:szCs w:val="18"/>
                          </w:rPr>
                        </w:pPr>
                        <w:r w:rsidRPr="009061B1">
                          <w:rPr>
                            <w:rFonts w:ascii="Meiryo UI" w:eastAsia="Meiryo UI" w:hAnsi="Meiryo UI" w:cs="Meiryo UI" w:hint="eastAsia"/>
                            <w:sz w:val="18"/>
                            <w:szCs w:val="18"/>
                          </w:rPr>
                          <w:t>（活動内容）</w:t>
                        </w:r>
                      </w:p>
                      <w:p w:rsidR="00351C14" w:rsidRPr="00BB06BE" w:rsidRDefault="00351C14" w:rsidP="0080383D">
                        <w:pPr>
                          <w:jc w:val="left"/>
                          <w:rPr>
                            <w:sz w:val="18"/>
                            <w:szCs w:val="18"/>
                          </w:rPr>
                        </w:pPr>
                      </w:p>
                      <w:p w:rsidR="00351C14" w:rsidRPr="00BB06BE" w:rsidRDefault="00351C14" w:rsidP="0080383D">
                        <w:pPr>
                          <w:jc w:val="left"/>
                          <w:rPr>
                            <w:sz w:val="18"/>
                            <w:szCs w:val="18"/>
                          </w:rPr>
                        </w:pPr>
                        <w:r w:rsidRPr="00BB06BE">
                          <w:rPr>
                            <w:rFonts w:hint="eastAsia"/>
                            <w:sz w:val="18"/>
                            <w:szCs w:val="18"/>
                          </w:rPr>
                          <w:t xml:space="preserve">　　　　　　　　　　　　　　　　　　　　　　　　　　　　　　　　　　　　　　　　　　　　　　　　　　　　　　　　　　　　　　　　　　　　　　　　　　　　　　　　　　　　　　　　　　　</w:t>
                        </w:r>
                      </w:p>
                      <w:p w:rsidR="00351C14" w:rsidRPr="00BB06BE" w:rsidRDefault="00351C14" w:rsidP="0080383D">
                        <w:pPr>
                          <w:jc w:val="left"/>
                          <w:rPr>
                            <w:sz w:val="18"/>
                            <w:szCs w:val="18"/>
                          </w:rPr>
                        </w:pPr>
                        <w:r w:rsidRPr="00BB06BE">
                          <w:rPr>
                            <w:rFonts w:hint="eastAsia"/>
                            <w:sz w:val="18"/>
                            <w:szCs w:val="18"/>
                          </w:rPr>
                          <w:t xml:space="preserve">　　　　　　　　</w:t>
                        </w: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r w:rsidRPr="00BB06BE">
                          <w:rPr>
                            <w:rFonts w:hint="eastAsia"/>
                            <w:sz w:val="18"/>
                            <w:szCs w:val="18"/>
                          </w:rPr>
                          <w:t xml:space="preserve">             </w:t>
                        </w:r>
                      </w:p>
                      <w:p w:rsidR="00351C14" w:rsidRPr="00BB06BE" w:rsidRDefault="00351C14" w:rsidP="0080383D">
                        <w:pPr>
                          <w:jc w:val="left"/>
                          <w:rPr>
                            <w:sz w:val="18"/>
                            <w:szCs w:val="18"/>
                          </w:rPr>
                        </w:pPr>
                        <w:r w:rsidRPr="00BB06BE">
                          <w:rPr>
                            <w:rFonts w:hint="eastAsia"/>
                            <w:sz w:val="18"/>
                            <w:szCs w:val="18"/>
                          </w:rPr>
                          <w:t xml:space="preserve">          </w:t>
                        </w: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ind w:firstLineChars="1200" w:firstLine="2160"/>
                          <w:jc w:val="left"/>
                          <w:rPr>
                            <w:sz w:val="18"/>
                            <w:szCs w:val="18"/>
                          </w:rPr>
                        </w:pPr>
                        <w:r w:rsidRPr="00270B07">
                          <w:rPr>
                            <w:noProof/>
                            <w:sz w:val="18"/>
                            <w:szCs w:val="18"/>
                          </w:rPr>
                          <w:drawing>
                            <wp:inline distT="0" distB="0" distL="0" distR="0" wp14:anchorId="79D02E93" wp14:editId="4297BF8E">
                              <wp:extent cx="2590800" cy="1581150"/>
                              <wp:effectExtent l="0" t="0" r="0" b="0"/>
                              <wp:docPr id="13" name="図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5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90800" cy="1581150"/>
                                      </a:xfrm>
                                      <a:prstGeom prst="rect">
                                        <a:avLst/>
                                      </a:prstGeom>
                                      <a:noFill/>
                                      <a:ln>
                                        <a:noFill/>
                                      </a:ln>
                                    </pic:spPr>
                                  </pic:pic>
                                </a:graphicData>
                              </a:graphic>
                            </wp:inline>
                          </w:drawing>
                        </w: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p w:rsidR="00351C14" w:rsidRPr="00BB06BE" w:rsidRDefault="00351C14" w:rsidP="0080383D">
                        <w:pPr>
                          <w:jc w:val="left"/>
                          <w:rPr>
                            <w:sz w:val="18"/>
                            <w:szCs w:val="18"/>
                          </w:rPr>
                        </w:pPr>
                      </w:p>
                    </w:txbxContent>
                  </v:textbox>
                </v:rect>
                <v:shape id="図 59486" o:spid="_x0000_s1231" type="#_x0000_t75" style="position:absolute;left:1192;top:4055;width:32203;height:15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PttvHAAAA3gAAAA8AAABkcnMvZG93bnJldi54bWxEj0FrwkAUhO8F/8PyCr1I3ShtGlNXkUCh&#10;CEWainh8ZJ9JMPs27G41/feuIPQ4zMw3zGI1mE6cyfnWsoLpJAFBXFndcq1g9/PxnIHwAVljZ5kU&#10;/JGH1XL0sMBc2wt/07kMtYgQ9jkqaELocyl91ZBBP7E9cfSO1hkMUbpaaoeXCDednCVJKg22HBca&#10;7KloqDqVv0bBodhvacOzTZKtT/6rSt/G88Ip9fQ4rN9BBBrCf/je/tQKXucvWQq3O/EKyO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yPttvHAAAA3gAAAA8AAAAAAAAAAAAA&#10;AAAAnwIAAGRycy9kb3ducmV2LnhtbFBLBQYAAAAABAAEAPcAAACTAwAAAAA=&#10;">
                  <v:imagedata r:id="rId132" o:title=""/>
                  <v:path arrowok="t"/>
                </v:shape>
                <v:shape id="_x0000_s1232" type="#_x0000_t202" style="position:absolute;left:795;top:22581;width:14700;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i2T8YA&#10;AADeAAAADwAAAGRycy9kb3ducmV2LnhtbESPT4vCMBTE74LfITzB25oqbtVqFP+s4k3W3cveHs2z&#10;LTYvpYla/fRGWPA4zMxvmNmiMaW4Uu0Kywr6vQgEcWp1wZmC35/txxiE88gaS8uk4E4OFvN2a4aJ&#10;tjf+puvRZyJA2CWoIPe+SqR0aU4GXc9WxME72dqgD7LOpK7xFuCmlIMoiqXBgsNCjhWtc0rPx4tR&#10;sD5sqriZZO7h/NcgXv3t0q3cKdXtNMspCE+Nf4f/23ut4HMyHI/gdSdc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i2T8YAAADeAAAADwAAAAAAAAAAAAAAAACYAgAAZHJz&#10;L2Rvd25yZXYueG1sUEsFBgAAAAAEAAQA9QAAAIsDAAAAAA==&#10;" fillcolor="#190b02 [325]" strokecolor="#ed7d31 [3205]" strokeweight=".5pt">
                  <v:fill color2="#0c0501 [165]" rotate="t" colors="0 #f7bda4;.5 #f5b195;1 #f8a581" focus="100%" type="gradient">
                    <o:fill v:ext="view" type="gradientUnscaled"/>
                  </v:fill>
                  <v:textbox inset="1mm,0,1mm,0">
                    <w:txbxContent>
                      <w:p w:rsidR="00351C14" w:rsidRPr="009061B1" w:rsidRDefault="00351C14" w:rsidP="0080383D">
                        <w:pPr>
                          <w:spacing w:line="200" w:lineRule="exact"/>
                          <w:jc w:val="center"/>
                          <w:rPr>
                            <w:rFonts w:ascii="Meiryo UI" w:eastAsia="Meiryo UI" w:hAnsi="Meiryo UI" w:cs="Meiryo UI"/>
                            <w:sz w:val="16"/>
                          </w:rPr>
                        </w:pPr>
                        <w:r w:rsidRPr="009061B1">
                          <w:rPr>
                            <w:rFonts w:ascii="Meiryo UI" w:eastAsia="Meiryo UI" w:hAnsi="Meiryo UI" w:cs="Meiryo UI" w:hint="eastAsia"/>
                            <w:sz w:val="16"/>
                          </w:rPr>
                          <w:t>あんしん賃貸検索システムの運営</w:t>
                        </w:r>
                      </w:p>
                    </w:txbxContent>
                  </v:textbox>
                </v:shape>
                <v:shape id="テキスト ボックス 59488" o:spid="_x0000_s1233" type="#_x0000_t202" style="position:absolute;left:17413;top:22581;width:14319;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ciPcIA&#10;AADeAAAADwAAAGRycy9kb3ducmV2LnhtbERPy4rCMBTdC/5DuII7TRUtWo2izijuxMfG3aW5tsXm&#10;pjQZ7fj1ZiG4PJz3fNmYUjyodoVlBYN+BII4tbrgTMHlvO1NQDiPrLG0TAr+ycFy0W7NMdH2yUd6&#10;nHwmQgi7BBXk3leJlC7NyaDr24o4cDdbG/QB1pnUNT5DuCnlMIpiabDg0JBjRZuc0vvpzyjYHH6q&#10;uJlm7uX87zBeX3fpVu6U6naa1QyEp8Z/xR/3XisYT0eTsDfcCV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VyI9wgAAAN4AAAAPAAAAAAAAAAAAAAAAAJgCAABkcnMvZG93&#10;bnJldi54bWxQSwUGAAAAAAQABAD1AAAAhwMAAAAA&#10;" fillcolor="#190b02 [325]" strokecolor="#ed7d31 [3205]" strokeweight=".5pt">
                  <v:fill color2="#0c0501 [165]" rotate="t" colors="0 #f7bda4;.5 #f5b195;1 #f8a581" focus="100%" type="gradient">
                    <o:fill v:ext="view" type="gradientUnscaled"/>
                  </v:fill>
                  <v:textbox inset="1mm,0,1mm,0">
                    <w:txbxContent>
                      <w:p w:rsidR="00351C14" w:rsidRPr="009061B1" w:rsidRDefault="00351C14" w:rsidP="0080383D">
                        <w:pPr>
                          <w:spacing w:line="200" w:lineRule="exact"/>
                          <w:jc w:val="center"/>
                          <w:rPr>
                            <w:rFonts w:ascii="Meiryo UI" w:eastAsia="Meiryo UI" w:hAnsi="Meiryo UI" w:cs="Meiryo UI"/>
                            <w:sz w:val="16"/>
                          </w:rPr>
                        </w:pPr>
                        <w:r w:rsidRPr="009061B1">
                          <w:rPr>
                            <w:rFonts w:ascii="Meiryo UI" w:eastAsia="Meiryo UI" w:hAnsi="Meiryo UI" w:cs="Meiryo UI" w:hint="eastAsia"/>
                            <w:sz w:val="16"/>
                          </w:rPr>
                          <w:t>各種情報冊子の作成</w:t>
                        </w:r>
                      </w:p>
                    </w:txbxContent>
                  </v:textbox>
                </v:shape>
                <v:shape id="テキスト ボックス 59489" o:spid="_x0000_s1234" type="#_x0000_t202" style="position:absolute;left:38086;top:22581;width:16390;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HpsUA&#10;AADeAAAADwAAAGRycy9kb3ducmV2LnhtbESPT4vCMBTE7wt+h/AEb2uqaLFdo/gfb6K7l709mmdb&#10;bF5KE7X66Y2wsMdhZn7DTOetqcSNGldaVjDoRyCIM6tLzhX8fG8/JyCcR9ZYWSYFD3Iwn3U+pphq&#10;e+cj3U4+FwHCLkUFhfd1KqXLCjLo+rYmDt7ZNgZ9kE0udYP3ADeVHEZRLA2WHBYKrGlVUHY5XY2C&#10;1WFdx22Su6fzm2G8/N1lW7lTqtdtF18gPLX+P/zX3msF42Q0SeB9J1w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G4emxQAAAN4AAAAPAAAAAAAAAAAAAAAAAJgCAABkcnMv&#10;ZG93bnJldi54bWxQSwUGAAAAAAQABAD1AAAAigMAAAAA&#10;" fillcolor="#190b02 [325]" strokecolor="#ed7d31 [3205]" strokeweight=".5pt">
                  <v:fill color2="#0c0501 [165]" rotate="t" colors="0 #f7bda4;.5 #f5b195;1 #f8a581" focus="100%" type="gradient">
                    <o:fill v:ext="view" type="gradientUnscaled"/>
                  </v:fill>
                  <v:textbox inset="1mm,0,1mm,0">
                    <w:txbxContent>
                      <w:p w:rsidR="00351C14" w:rsidRPr="009061B1" w:rsidRDefault="00351C14" w:rsidP="0080383D">
                        <w:pPr>
                          <w:spacing w:line="200" w:lineRule="exact"/>
                          <w:jc w:val="center"/>
                          <w:rPr>
                            <w:rFonts w:ascii="Meiryo UI" w:eastAsia="Meiryo UI" w:hAnsi="Meiryo UI" w:cs="Meiryo UI"/>
                            <w:sz w:val="16"/>
                          </w:rPr>
                        </w:pPr>
                        <w:r w:rsidRPr="009061B1">
                          <w:rPr>
                            <w:rFonts w:ascii="Meiryo UI" w:eastAsia="Meiryo UI" w:hAnsi="Meiryo UI" w:cs="Meiryo UI" w:hint="eastAsia"/>
                            <w:sz w:val="16"/>
                          </w:rPr>
                          <w:t>住まい探しイベントの開催</w:t>
                        </w:r>
                      </w:p>
                    </w:txbxContent>
                  </v:textbox>
                </v:shape>
                <v:shape id="テキスト ボックス 59490" o:spid="_x0000_s1235" type="#_x0000_t202" style="position:absolute;left:38086;top:4134;width:16390;height:2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i45sQA&#10;AADeAAAADwAAAGRycy9kb3ducmV2LnhtbESPy4rCMBSG94LvEI7gTlPFKbYaRZ1R3ImXjbtDc2yL&#10;zUlpMtqZpzcLweXPf+ObL1tTiQc1rrSsYDSMQBBnVpecK7ict4MpCOeRNVaWScEfOVguup05pto+&#10;+UiPk89FGGGXooLC+zqV0mUFGXRDWxMH72Ybgz7IJpe6wWcYN5UcR1EsDZYcHgqsaVNQdj/9GgWb&#10;w3cdt0nu/p3/Gcfr6y7byp1S/V67moHw1PpP+N3eawVfySQJAAEnoI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4uObEAAAA3gAAAA8AAAAAAAAAAAAAAAAAmAIAAGRycy9k&#10;b3ducmV2LnhtbFBLBQYAAAAABAAEAPUAAACJAwAAAAA=&#10;" fillcolor="#190b02 [325]" strokecolor="#ed7d31 [3205]" strokeweight=".5pt">
                  <v:fill color2="#0c0501 [165]" rotate="t" colors="0 #f7bda4;.5 #f5b195;1 #f8a581" focus="100%" type="gradient">
                    <o:fill v:ext="view" type="gradientUnscaled"/>
                  </v:fill>
                  <v:textbox inset="1mm,0,1mm,0">
                    <w:txbxContent>
                      <w:p w:rsidR="00351C14" w:rsidRPr="009061B1" w:rsidRDefault="00351C14" w:rsidP="00947793">
                        <w:pPr>
                          <w:adjustRightInd w:val="0"/>
                          <w:snapToGrid w:val="0"/>
                          <w:spacing w:line="200" w:lineRule="exact"/>
                          <w:jc w:val="center"/>
                          <w:rPr>
                            <w:rFonts w:ascii="Meiryo UI" w:eastAsia="Meiryo UI" w:hAnsi="Meiryo UI" w:cs="Meiryo UI"/>
                            <w:sz w:val="20"/>
                          </w:rPr>
                        </w:pPr>
                        <w:r w:rsidRPr="009061B1">
                          <w:rPr>
                            <w:rFonts w:ascii="Meiryo UI" w:eastAsia="Meiryo UI" w:hAnsi="Meiryo UI" w:cs="Meiryo UI" w:hint="eastAsia"/>
                            <w:sz w:val="20"/>
                          </w:rPr>
                          <w:t>ﾎｰﾑﾍﾟｰｼﾞによる情報提供</w:t>
                        </w:r>
                      </w:p>
                    </w:txbxContent>
                  </v:textbox>
                </v:shape>
                <v:shape id="Picture 2" o:spid="_x0000_s1236" type="#_x0000_t75" style="position:absolute;left:1192;top:25126;width:1534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A6ynGAAAA3gAAAA8AAABkcnMvZG93bnJldi54bWxEj0+LwjAUxO+C3yG8BW+a1n+s1SjuQsWr&#10;usJ6ezRv22LzUpuo9dsbQdjjMDO/YRar1lTiRo0rLSuIBxEI4szqknMFP4e0/wnCeWSNlWVS8CAH&#10;q2W3s8BE2zvv6Lb3uQgQdgkqKLyvEyldVpBBN7A1cfD+bGPQB9nkUjd4D3BTyWEUTaXBksNCgTV9&#10;F5Sd91ejYHT8PcVH3l5Td/gabXbnyyTVU6V6H+16DsJT6//D7/ZWK5jMxrMYXnfCFZD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UDrKcYAAADeAAAADwAAAAAAAAAAAAAA&#10;AACfAgAAZHJzL2Rvd25yZXYueG1sUEsFBgAAAAAEAAQA9wAAAJIDAAAAAA==&#10;">
                  <v:imagedata r:id="rId133" o:title="av" cropbottom="-73f" cropright="39f"/>
                  <v:path arrowok="t"/>
                </v:shape>
                <v:shape id="図 24" o:spid="_x0000_s1237" type="#_x0000_t75" style="position:absolute;left:18844;top:25285;width:11052;height:15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4RKbIAAAA3gAAAA8AAABkcnMvZG93bnJldi54bWxEj9FqwkAURN8L/YflCn2rG0MrJnWVIlhK&#10;1UJTP+Ame02C2bshu8a0X+8Kgo/DzJxh5svBNKKnztWWFUzGEQjiwuqaSwX73/XzDITzyBoby6Tg&#10;jxwsF48Pc0y1PfMP9ZkvRYCwS1FB5X2bSumKigy6sW2Jg3ewnUEfZFdK3eE5wE0j4yiaSoM1h4UK&#10;W1pVVByzk1HQb/Ov+Pv/Y3fa2mY625d5npmNUk+j4f0NhKfB38O39qdW8Jq8JDFc74QrIBc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OESmyAAAAN4AAAAPAAAAAAAAAAAA&#10;AAAAAJ8CAABkcnMvZG93bnJldi54bWxQSwUGAAAAAAQABAD3AAAAlAMAAAAA&#10;">
                  <v:imagedata r:id="rId134" o:title=""/>
                  <v:path arrowok="t"/>
                </v:shape>
                <v:shape id="図 25" o:spid="_x0000_s1238" type="#_x0000_t75" style="position:absolute;left:24649;top:29260;width:11131;height:15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PlWXHAAAA3gAAAA8AAABkcnMvZG93bnJldi54bWxEj0FrAjEUhO9C/0N4Qi+iWdsq7mqUUrB4&#10;UaiKXp+b5+7WzcuyiZr++0Yo9DjMzDfMbBFMLW7UusqyguEgAUGcW11xoWC/W/YnIJxH1lhbJgU/&#10;5GAxf+rMMNP2zl902/pCRAi7DBWU3jeZlC4vyaAb2IY4emfbGvRRtoXULd4j3NTyJUnG0mDFcaHE&#10;hj5Kyi/bq1GQHj5H5vQd8lAd95v1Ul9Xvugp9dwN71MQnoL/D/+1V1rBKH1LX+FxJ14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rPlWXHAAAA3gAAAA8AAAAAAAAAAAAA&#10;AAAAnwIAAGRycy9kb3ducmV2LnhtbFBLBQYAAAAABAAEAPcAAACTAwAAAAA=&#10;" stroked="t" strokecolor="#7f7f7f [1612]" strokeweight=".25pt">
                  <v:imagedata r:id="rId135" o:title=""/>
                  <v:path arrowok="t"/>
                </v:shape>
                <v:shape id="図 59494" o:spid="_x0000_s1239" type="#_x0000_t75" style="position:absolute;left:34906;top:7553;width:22263;height:11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e4CXEAAAA3gAAAA8AAABkcnMvZG93bnJldi54bWxEj0+LwjAUxO/CfofwFrxp6uLfahQRRW+y&#10;XS/eHs2zKTYv3SZq/fZmYcHjMDO/YRar1lbiTo0vHSsY9BMQxLnTJRcKTj+73hSED8gaK8ek4Eke&#10;VsuPzgJT7R78TfcsFCJC2KeowIRQp1L63JBF33c1cfQurrEYomwKqRt8RLit5FeSjKXFkuOCwZo2&#10;hvJrdrMKcPJch8k+KcyRL2e32+Bo2/4q1f1s13MQgdrwDv+3D1rBaDacDeHvTrwCcv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e4CXEAAAA3gAAAA8AAAAAAAAAAAAAAAAA&#10;nwIAAGRycy9kb3ducmV2LnhtbFBLBQYAAAAABAAEAPcAAACQAwAAAAA=&#10;">
                  <v:imagedata r:id="rId136" o:title=""/>
                  <v:path arrowok="t"/>
                </v:shape>
                <v:shape id="図 59495" o:spid="_x0000_s1240" type="#_x0000_t75" style="position:absolute;left:38484;top:26795;width:18049;height:11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DOdXGAAAA3gAAAA8AAABkcnMvZG93bnJldi54bWxEj0FrwkAUhO8F/8PyCt7qRq1SUzdBtIVe&#10;q5ZeH9lnkpp9G3dXE/313YLQ4zAz3zDLvDeNuJDztWUF41ECgriwuuZSwX73/vQCwgdkjY1lUnAl&#10;D3k2eFhiqm3Hn3TZhlJECPsUFVQhtKmUvqjIoB/Zljh6B+sMhihdKbXDLsJNIydJMpcGa44LFba0&#10;rqg4bs9GQTf9li0eT5u36+10K3/c+ND0X0oNH/vVK4hAffgP39sfWsFs8byYwd+deAVk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M51cYAAADeAAAADwAAAAAAAAAAAAAA&#10;AACfAgAAZHJzL2Rvd25yZXYueG1sUEsFBgAAAAAEAAQA9wAAAJIDAAAAAA==&#10;">
                  <v:imagedata r:id="rId137" o:title=""/>
                  <v:path arrowok="t"/>
                </v:shape>
              </v:group>
            </w:pict>
          </mc:Fallback>
        </mc:AlternateContent>
      </w:r>
      <w:r w:rsidRPr="00C55B70">
        <w:rPr>
          <w:rFonts w:hint="eastAsia"/>
          <w:sz w:val="22"/>
        </w:rPr>
        <w:t>○府民が、一定の質を備えた住まいを市場において確保できることが重要なため、民間賃貸住宅の空家</w:t>
      </w:r>
      <w:r>
        <w:rPr>
          <w:rFonts w:hint="eastAsia"/>
          <w:sz w:val="22"/>
        </w:rPr>
        <w:t>など</w:t>
      </w:r>
      <w:r w:rsidRPr="00C55B70">
        <w:rPr>
          <w:rFonts w:hint="eastAsia"/>
          <w:sz w:val="22"/>
        </w:rPr>
        <w:t>を有効に活用し、一定の質を</w:t>
      </w:r>
      <w:r>
        <w:rPr>
          <w:rFonts w:hint="eastAsia"/>
          <w:sz w:val="22"/>
        </w:rPr>
        <w:t>備えた</w:t>
      </w:r>
      <w:r w:rsidRPr="00C55B70">
        <w:rPr>
          <w:rFonts w:hint="eastAsia"/>
          <w:sz w:val="22"/>
        </w:rPr>
        <w:t>住宅の供給促進を図ります。</w:t>
      </w:r>
    </w:p>
    <w:p w:rsidR="00947793" w:rsidRDefault="00947793" w:rsidP="00947793">
      <w:pPr>
        <w:ind w:left="220" w:hangingChars="100" w:hanging="220"/>
        <w:mirrorIndents/>
        <w:rPr>
          <w:sz w:val="22"/>
        </w:rPr>
        <w:sectPr w:rsidR="00947793" w:rsidSect="00947793">
          <w:headerReference w:type="even" r:id="rId138"/>
          <w:headerReference w:type="default" r:id="rId139"/>
          <w:pgSz w:w="11906" w:h="16838" w:code="9"/>
          <w:pgMar w:top="1418" w:right="1304" w:bottom="1418" w:left="1361" w:header="851" w:footer="340" w:gutter="0"/>
          <w:pgNumType w:fmt="numberInDash"/>
          <w:cols w:space="425"/>
          <w:docGrid w:type="lines" w:linePitch="360"/>
        </w:sectPr>
      </w:pPr>
    </w:p>
    <w:p w:rsidR="00947793" w:rsidRPr="00C94D4A" w:rsidRDefault="00947793" w:rsidP="00A051DD">
      <w:pPr>
        <w:rPr>
          <w:sz w:val="24"/>
        </w:rPr>
      </w:pPr>
      <w:r>
        <w:rPr>
          <w:rFonts w:asciiTheme="majorEastAsia" w:eastAsiaTheme="majorEastAsia" w:hAnsiTheme="majorEastAsia" w:hint="eastAsia"/>
          <w:sz w:val="24"/>
        </w:rPr>
        <w:lastRenderedPageBreak/>
        <w:t>４</w:t>
      </w:r>
      <w:r w:rsidRPr="00C94D4A">
        <w:rPr>
          <w:rFonts w:asciiTheme="majorEastAsia" w:eastAsiaTheme="majorEastAsia" w:hAnsiTheme="majorEastAsia" w:hint="eastAsia"/>
          <w:sz w:val="24"/>
        </w:rPr>
        <w:t xml:space="preserve">章　</w:t>
      </w:r>
      <w:r w:rsidRPr="00240649">
        <w:rPr>
          <w:rFonts w:asciiTheme="majorEastAsia" w:eastAsiaTheme="majorEastAsia" w:hAnsiTheme="majorEastAsia" w:hint="eastAsia"/>
          <w:w w:val="95"/>
          <w:sz w:val="24"/>
        </w:rPr>
        <w:t>地域特性を踏まえた施策の展開方向、住宅の供給等及び住宅地の供給に関する方針</w:t>
      </w:r>
    </w:p>
    <w:p w:rsidR="00947793" w:rsidRPr="003771BC" w:rsidRDefault="00947793" w:rsidP="00947793">
      <w:pPr>
        <w:spacing w:beforeLines="50" w:before="180"/>
        <w:rPr>
          <w:rFonts w:asciiTheme="majorEastAsia" w:eastAsiaTheme="majorEastAsia" w:hAnsiTheme="majorEastAsia"/>
          <w:sz w:val="22"/>
        </w:rPr>
      </w:pPr>
      <w:r w:rsidRPr="003771BC">
        <w:rPr>
          <w:rFonts w:asciiTheme="majorEastAsia" w:eastAsiaTheme="majorEastAsia" w:hAnsiTheme="majorEastAsia" w:hint="eastAsia"/>
          <w:sz w:val="22"/>
        </w:rPr>
        <w:t>１．地域特性を踏まえた施策の展開方向</w:t>
      </w:r>
    </w:p>
    <w:p w:rsidR="00947793" w:rsidRDefault="00947793" w:rsidP="00A051DD">
      <w:pPr>
        <w:ind w:firstLineChars="100" w:firstLine="220"/>
        <w:rPr>
          <w:rFonts w:ascii="ＭＳ 明朝" w:hAnsi="ＭＳ 明朝"/>
          <w:sz w:val="22"/>
        </w:rPr>
      </w:pPr>
      <w:r>
        <w:rPr>
          <w:rFonts w:ascii="ＭＳ 明朝" w:hAnsi="ＭＳ 明朝" w:hint="eastAsia"/>
          <w:sz w:val="22"/>
        </w:rPr>
        <w:t>大阪の魅力を活かした多様な住まい方が実現</w:t>
      </w:r>
      <w:r w:rsidRPr="00A8708B">
        <w:rPr>
          <w:rFonts w:ascii="ＭＳ 明朝" w:hAnsi="ＭＳ 明朝" w:hint="eastAsia"/>
          <w:color w:val="000000" w:themeColor="text1"/>
          <w:sz w:val="22"/>
        </w:rPr>
        <w:t>できる住まいと都市を創造し</w:t>
      </w:r>
      <w:r w:rsidRPr="00016CA2">
        <w:rPr>
          <w:rFonts w:ascii="ＭＳ 明朝" w:hAnsi="ＭＳ 明朝" w:hint="eastAsia"/>
          <w:sz w:val="22"/>
        </w:rPr>
        <w:t>ていくために</w:t>
      </w:r>
      <w:r>
        <w:rPr>
          <w:rFonts w:ascii="ＭＳ 明朝" w:hAnsi="ＭＳ 明朝" w:hint="eastAsia"/>
          <w:sz w:val="22"/>
        </w:rPr>
        <w:t>は</w:t>
      </w:r>
      <w:r w:rsidRPr="00016CA2">
        <w:rPr>
          <w:rFonts w:ascii="ＭＳ 明朝" w:hAnsi="ＭＳ 明朝" w:hint="eastAsia"/>
          <w:sz w:val="22"/>
        </w:rPr>
        <w:t>、</w:t>
      </w:r>
      <w:r>
        <w:rPr>
          <w:rFonts w:ascii="ＭＳ 明朝" w:hAnsi="ＭＳ 明朝" w:hint="eastAsia"/>
          <w:sz w:val="22"/>
        </w:rPr>
        <w:t>それぞれの地域が持つストック</w:t>
      </w:r>
      <w:r w:rsidRPr="006A2A25">
        <w:rPr>
          <w:rFonts w:ascii="ＭＳ 明朝" w:hAnsi="ＭＳ 明朝" w:hint="eastAsia"/>
          <w:bCs/>
          <w:color w:val="000000" w:themeColor="text1"/>
          <w:sz w:val="22"/>
          <w:vertAlign w:val="subscript"/>
        </w:rPr>
        <w:t>※</w:t>
      </w:r>
      <w:r>
        <w:rPr>
          <w:rFonts w:ascii="ＭＳ 明朝" w:hAnsi="ＭＳ 明朝" w:hint="eastAsia"/>
          <w:sz w:val="22"/>
        </w:rPr>
        <w:t>やポテンシャルを活かし、価値・個性を磨き、競い合い、居住魅力を高めていくことが重要です。</w:t>
      </w:r>
    </w:p>
    <w:p w:rsidR="00947793" w:rsidRPr="00016CA2" w:rsidRDefault="00947793" w:rsidP="00A051DD">
      <w:pPr>
        <w:ind w:firstLineChars="100" w:firstLine="220"/>
        <w:rPr>
          <w:rFonts w:ascii="ＭＳ 明朝" w:hAnsi="ＭＳ 明朝"/>
          <w:sz w:val="22"/>
        </w:rPr>
      </w:pPr>
      <w:r w:rsidRPr="00016CA2">
        <w:rPr>
          <w:rFonts w:ascii="ＭＳ 明朝" w:hAnsi="ＭＳ 明朝" w:hint="eastAsia"/>
          <w:sz w:val="22"/>
        </w:rPr>
        <w:t>まちのなりたちや変遷、特性を踏まえた</w:t>
      </w:r>
      <w:r>
        <w:rPr>
          <w:rFonts w:ascii="ＭＳ 明朝" w:hAnsi="ＭＳ 明朝" w:hint="eastAsia"/>
          <w:sz w:val="22"/>
        </w:rPr>
        <w:t>８つの</w:t>
      </w:r>
      <w:r w:rsidRPr="00016CA2">
        <w:rPr>
          <w:rFonts w:ascii="ＭＳ 明朝" w:hAnsi="ＭＳ 明朝" w:hint="eastAsia"/>
          <w:sz w:val="22"/>
        </w:rPr>
        <w:t>地域を取り上げ、</w:t>
      </w:r>
      <w:r w:rsidRPr="00A37949">
        <w:rPr>
          <w:rFonts w:ascii="ＭＳ 明朝" w:hAnsi="ＭＳ 明朝" w:hint="eastAsia"/>
          <w:sz w:val="22"/>
        </w:rPr>
        <w:t>大阪のそれぞれの地域において、その地域特性に応じた施策を展開</w:t>
      </w:r>
      <w:r w:rsidRPr="00016CA2">
        <w:rPr>
          <w:rFonts w:ascii="ＭＳ 明朝" w:hAnsi="ＭＳ 明朝" w:hint="eastAsia"/>
          <w:sz w:val="22"/>
        </w:rPr>
        <w:t>します。</w:t>
      </w:r>
    </w:p>
    <w:p w:rsidR="00947793" w:rsidRPr="00016CA2" w:rsidRDefault="00947793" w:rsidP="00A051DD">
      <w:pPr>
        <w:rPr>
          <w:rFonts w:ascii="ＭＳ 明朝" w:hAnsi="ＭＳ 明朝"/>
          <w:sz w:val="22"/>
        </w:rPr>
      </w:pPr>
    </w:p>
    <w:p w:rsidR="00947793" w:rsidRPr="00016CA2" w:rsidRDefault="00947793" w:rsidP="00E97423">
      <w:pPr>
        <w:pStyle w:val="ab"/>
        <w:numPr>
          <w:ilvl w:val="0"/>
          <w:numId w:val="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木造住宅が密集する地域</w:t>
      </w:r>
    </w:p>
    <w:p w:rsidR="00947793" w:rsidRPr="00016CA2" w:rsidRDefault="00947793" w:rsidP="00E97423">
      <w:pPr>
        <w:pStyle w:val="ab"/>
        <w:numPr>
          <w:ilvl w:val="0"/>
          <w:numId w:val="3"/>
        </w:numPr>
        <w:autoSpaceDE w:val="0"/>
        <w:autoSpaceDN w:val="0"/>
        <w:adjustRightInd w:val="0"/>
        <w:ind w:leftChars="0"/>
        <w:jc w:val="left"/>
        <w:rPr>
          <w:rFonts w:asciiTheme="minorEastAsia" w:hAnsiTheme="minorEastAsia" w:cs="ＭＳ ゴシック"/>
          <w:kern w:val="0"/>
          <w:sz w:val="22"/>
        </w:rPr>
      </w:pPr>
      <w:r>
        <w:rPr>
          <w:rFonts w:asciiTheme="minorEastAsia" w:hAnsiTheme="minorEastAsia" w:cs="ＭＳ ゴシック" w:hint="eastAsia"/>
          <w:kern w:val="0"/>
          <w:sz w:val="22"/>
        </w:rPr>
        <w:t>歴史的まちなみなどの景観資源がある地域</w:t>
      </w:r>
    </w:p>
    <w:p w:rsidR="00947793" w:rsidRPr="00016CA2" w:rsidRDefault="00947793" w:rsidP="00E97423">
      <w:pPr>
        <w:pStyle w:val="ab"/>
        <w:numPr>
          <w:ilvl w:val="0"/>
          <w:numId w:val="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住宅と工場等が混在する地域</w:t>
      </w:r>
    </w:p>
    <w:p w:rsidR="00947793" w:rsidRPr="00016CA2" w:rsidRDefault="00947793" w:rsidP="00E97423">
      <w:pPr>
        <w:pStyle w:val="ab"/>
        <w:numPr>
          <w:ilvl w:val="0"/>
          <w:numId w:val="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大規模な公的賃貸住宅団地のある地域</w:t>
      </w:r>
    </w:p>
    <w:p w:rsidR="00947793" w:rsidRPr="00016CA2" w:rsidRDefault="00947793" w:rsidP="00E97423">
      <w:pPr>
        <w:pStyle w:val="ab"/>
        <w:numPr>
          <w:ilvl w:val="0"/>
          <w:numId w:val="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同和地区を含む旧地域改善向け公営・改良住宅が建設された地域</w:t>
      </w:r>
    </w:p>
    <w:p w:rsidR="00947793" w:rsidRPr="00016CA2" w:rsidRDefault="00947793" w:rsidP="00E97423">
      <w:pPr>
        <w:pStyle w:val="ab"/>
        <w:numPr>
          <w:ilvl w:val="0"/>
          <w:numId w:val="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高度経済成長期</w:t>
      </w:r>
      <w:r>
        <w:rPr>
          <w:rFonts w:asciiTheme="minorEastAsia" w:hAnsiTheme="minorEastAsia" w:cs="ＭＳ ゴシック" w:hint="eastAsia"/>
          <w:kern w:val="0"/>
          <w:sz w:val="22"/>
        </w:rPr>
        <w:t>を中心</w:t>
      </w:r>
      <w:r w:rsidRPr="00016CA2">
        <w:rPr>
          <w:rFonts w:asciiTheme="minorEastAsia" w:hAnsiTheme="minorEastAsia" w:cs="ＭＳ ゴシック" w:hint="eastAsia"/>
          <w:kern w:val="0"/>
          <w:sz w:val="22"/>
        </w:rPr>
        <w:t>に整備されたニュータウン</w:t>
      </w:r>
    </w:p>
    <w:p w:rsidR="00947793" w:rsidRPr="00016CA2" w:rsidRDefault="00947793" w:rsidP="00E97423">
      <w:pPr>
        <w:pStyle w:val="ab"/>
        <w:numPr>
          <w:ilvl w:val="0"/>
          <w:numId w:val="3"/>
        </w:numPr>
        <w:autoSpaceDE w:val="0"/>
        <w:autoSpaceDN w:val="0"/>
        <w:adjustRightInd w:val="0"/>
        <w:ind w:leftChars="0"/>
        <w:jc w:val="left"/>
        <w:rPr>
          <w:rFonts w:asciiTheme="minorEastAsia" w:hAnsiTheme="minorEastAsia" w:cs="ＭＳ ゴシック"/>
          <w:kern w:val="0"/>
          <w:sz w:val="22"/>
        </w:rPr>
      </w:pPr>
      <w:r>
        <w:rPr>
          <w:rFonts w:asciiTheme="minorEastAsia" w:hAnsiTheme="minorEastAsia" w:cs="ＭＳ ゴシック" w:hint="eastAsia"/>
          <w:kern w:val="0"/>
          <w:sz w:val="22"/>
        </w:rPr>
        <w:t>新たに整備が進む</w:t>
      </w:r>
      <w:r w:rsidRPr="00016CA2">
        <w:rPr>
          <w:rFonts w:asciiTheme="minorEastAsia" w:hAnsiTheme="minorEastAsia" w:cs="ＭＳ ゴシック" w:hint="eastAsia"/>
          <w:kern w:val="0"/>
          <w:sz w:val="22"/>
        </w:rPr>
        <w:t>計画的市街地</w:t>
      </w:r>
    </w:p>
    <w:p w:rsidR="00947793" w:rsidRPr="009729B5" w:rsidRDefault="00947793" w:rsidP="00E97423">
      <w:pPr>
        <w:pStyle w:val="ab"/>
        <w:numPr>
          <w:ilvl w:val="0"/>
          <w:numId w:val="3"/>
        </w:numPr>
        <w:ind w:leftChars="0"/>
        <w:rPr>
          <w:rFonts w:asciiTheme="minorEastAsia" w:hAnsiTheme="minorEastAsia"/>
          <w:sz w:val="22"/>
        </w:rPr>
      </w:pPr>
      <w:r w:rsidRPr="00016CA2">
        <w:rPr>
          <w:rFonts w:asciiTheme="minorEastAsia" w:hAnsiTheme="minorEastAsia" w:hint="eastAsia"/>
          <w:sz w:val="22"/>
        </w:rPr>
        <w:t>農山漁村など豊かな自然を有する地域</w:t>
      </w: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ＭＳ 明朝" w:hAnsi="ＭＳ 明朝"/>
          <w:sz w:val="22"/>
        </w:rPr>
        <w:br w:type="page"/>
      </w:r>
    </w:p>
    <w:p w:rsidR="00947793" w:rsidRPr="00016CA2" w:rsidRDefault="00947793" w:rsidP="00A051DD">
      <w:pPr>
        <w:autoSpaceDE w:val="0"/>
        <w:autoSpaceDN w:val="0"/>
        <w:adjustRightInd w:val="0"/>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lastRenderedPageBreak/>
        <w:t>（１</w:t>
      </w:r>
      <w:r w:rsidRPr="00016CA2">
        <w:rPr>
          <w:rFonts w:asciiTheme="majorEastAsia" w:eastAsiaTheme="majorEastAsia" w:hAnsiTheme="majorEastAsia" w:cs="ＭＳ ゴシック" w:hint="eastAsia"/>
          <w:kern w:val="0"/>
          <w:sz w:val="22"/>
        </w:rPr>
        <w:t>）木造住宅が密集する地域</w:t>
      </w:r>
    </w:p>
    <w:p w:rsidR="00947793" w:rsidRPr="00016CA2" w:rsidRDefault="00947793" w:rsidP="007A300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947793" w:rsidRPr="002132EC" w:rsidRDefault="00947793" w:rsidP="00947793">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木造賃貸住宅等が密集して立地</w:t>
      </w:r>
      <w:r>
        <w:rPr>
          <w:rFonts w:asciiTheme="minorEastAsia" w:hAnsiTheme="minorEastAsia" w:cs="ＭＳ 明朝" w:hint="eastAsia"/>
          <w:kern w:val="0"/>
          <w:sz w:val="22"/>
        </w:rPr>
        <w:t>する</w:t>
      </w:r>
      <w:r w:rsidRPr="00016CA2">
        <w:rPr>
          <w:rFonts w:asciiTheme="minorEastAsia" w:hAnsiTheme="minorEastAsia" w:cs="ＭＳ 明朝" w:hint="eastAsia"/>
          <w:kern w:val="0"/>
          <w:sz w:val="22"/>
        </w:rPr>
        <w:t>地域では、狭あいな道路</w:t>
      </w:r>
      <w:r>
        <w:rPr>
          <w:rFonts w:asciiTheme="minorEastAsia" w:hAnsiTheme="minorEastAsia" w:cs="ＭＳ 明朝" w:hint="eastAsia"/>
          <w:kern w:val="0"/>
          <w:sz w:val="22"/>
        </w:rPr>
        <w:t>や老朽化した木造住宅が数多く残っているなど</w:t>
      </w:r>
      <w:r w:rsidRPr="00016CA2">
        <w:rPr>
          <w:rFonts w:asciiTheme="minorEastAsia" w:hAnsiTheme="minorEastAsia" w:cs="ＭＳ 明朝" w:hint="eastAsia"/>
          <w:kern w:val="0"/>
          <w:sz w:val="22"/>
        </w:rPr>
        <w:t>、災害が起きた場合は甚大な被害が想定されます。</w:t>
      </w:r>
      <w:r>
        <w:rPr>
          <w:rFonts w:asciiTheme="minorEastAsia" w:hAnsiTheme="minorEastAsia" w:cs="ＭＳ 明朝" w:hint="eastAsia"/>
          <w:kern w:val="0"/>
          <w:sz w:val="22"/>
        </w:rPr>
        <w:t>大阪府内の</w:t>
      </w:r>
      <w:r w:rsidRPr="00016CA2">
        <w:rPr>
          <w:rFonts w:asciiTheme="minorEastAsia" w:hAnsiTheme="minorEastAsia" w:cs="ＭＳ 明朝" w:hint="eastAsia"/>
          <w:kern w:val="0"/>
          <w:sz w:val="22"/>
        </w:rPr>
        <w:t>「地震時等に著しく危険な密集市街地」</w:t>
      </w:r>
      <w:r>
        <w:rPr>
          <w:rFonts w:asciiTheme="minorEastAsia" w:hAnsiTheme="minorEastAsia" w:cs="ＭＳ 明朝" w:hint="eastAsia"/>
          <w:kern w:val="0"/>
          <w:sz w:val="22"/>
        </w:rPr>
        <w:t>は、</w:t>
      </w:r>
      <w:r w:rsidRPr="00016CA2">
        <w:rPr>
          <w:rFonts w:asciiTheme="minorEastAsia" w:hAnsiTheme="minorEastAsia" w:cs="ＭＳ 明朝" w:hint="eastAsia"/>
          <w:kern w:val="0"/>
          <w:sz w:val="22"/>
        </w:rPr>
        <w:t>7市11地区</w:t>
      </w:r>
      <w:r>
        <w:rPr>
          <w:rFonts w:asciiTheme="minorEastAsia" w:hAnsiTheme="minorEastAsia" w:cs="ＭＳ 明朝" w:hint="eastAsia"/>
          <w:kern w:val="0"/>
          <w:sz w:val="22"/>
        </w:rPr>
        <w:t>（</w:t>
      </w:r>
      <w:r w:rsidRPr="00016CA2">
        <w:rPr>
          <w:rFonts w:asciiTheme="minorEastAsia" w:hAnsiTheme="minorEastAsia" w:cs="ＭＳ 明朝" w:hint="eastAsia"/>
          <w:kern w:val="0"/>
          <w:sz w:val="22"/>
        </w:rPr>
        <w:t>約2,248ha</w:t>
      </w:r>
      <w:r>
        <w:rPr>
          <w:rFonts w:asciiTheme="minorEastAsia" w:hAnsiTheme="minorEastAsia" w:cs="ＭＳ 明朝" w:hint="eastAsia"/>
          <w:kern w:val="0"/>
          <w:sz w:val="22"/>
        </w:rPr>
        <w:t>）に渡り</w:t>
      </w:r>
      <w:r w:rsidRPr="00016CA2">
        <w:rPr>
          <w:rFonts w:asciiTheme="minorEastAsia" w:hAnsiTheme="minorEastAsia" w:cs="ＭＳ 明朝" w:hint="eastAsia"/>
          <w:kern w:val="0"/>
          <w:sz w:val="22"/>
        </w:rPr>
        <w:t>広範囲に広がっているため、それぞれの市単位では解決が困難で</w:t>
      </w:r>
      <w:r>
        <w:rPr>
          <w:rFonts w:asciiTheme="minorEastAsia" w:hAnsiTheme="minorEastAsia" w:cs="ＭＳ 明朝" w:hint="eastAsia"/>
          <w:kern w:val="0"/>
          <w:sz w:val="22"/>
        </w:rPr>
        <w:t>あり</w:t>
      </w:r>
      <w:r w:rsidRPr="00016CA2">
        <w:rPr>
          <w:rFonts w:asciiTheme="minorEastAsia" w:hAnsiTheme="minorEastAsia" w:cs="ＭＳ 明朝" w:hint="eastAsia"/>
          <w:kern w:val="0"/>
          <w:sz w:val="22"/>
        </w:rPr>
        <w:t>、大</w:t>
      </w:r>
      <w:r w:rsidRPr="002132EC">
        <w:rPr>
          <w:rFonts w:asciiTheme="minorEastAsia" w:hAnsiTheme="minorEastAsia" w:cs="ＭＳ 明朝" w:hint="eastAsia"/>
          <w:kern w:val="0"/>
          <w:sz w:val="22"/>
        </w:rPr>
        <w:t>阪全体</w:t>
      </w:r>
      <w:r>
        <w:rPr>
          <w:rFonts w:asciiTheme="minorEastAsia" w:hAnsiTheme="minorEastAsia" w:cs="ＭＳ 明朝" w:hint="eastAsia"/>
          <w:kern w:val="0"/>
          <w:sz w:val="22"/>
        </w:rPr>
        <w:t>として災害に強い都市構造の形成をめざした取組みが必要です。</w:t>
      </w:r>
    </w:p>
    <w:p w:rsidR="00947793" w:rsidRPr="00714C4F" w:rsidRDefault="00947793" w:rsidP="00947793">
      <w:pPr>
        <w:autoSpaceDE w:val="0"/>
        <w:autoSpaceDN w:val="0"/>
        <w:adjustRightInd w:val="0"/>
        <w:ind w:leftChars="100" w:left="210" w:firstLineChars="100" w:firstLine="220"/>
        <w:jc w:val="left"/>
        <w:rPr>
          <w:rFonts w:asciiTheme="minorEastAsia" w:hAnsiTheme="minorEastAsia" w:cs="ＭＳ 明朝"/>
          <w:kern w:val="0"/>
          <w:sz w:val="22"/>
        </w:rPr>
      </w:pPr>
      <w:r>
        <w:rPr>
          <w:rFonts w:hint="eastAsia"/>
          <w:sz w:val="22"/>
        </w:rPr>
        <w:t>また、</w:t>
      </w:r>
      <w:r w:rsidRPr="00714C4F">
        <w:rPr>
          <w:rFonts w:hint="eastAsia"/>
          <w:sz w:val="22"/>
        </w:rPr>
        <w:t>密集市街地は、</w:t>
      </w:r>
      <w:r>
        <w:rPr>
          <w:rFonts w:asciiTheme="minorEastAsia" w:hAnsiTheme="minorEastAsia" w:cs="ＭＳ 明朝" w:hint="eastAsia"/>
          <w:kern w:val="0"/>
          <w:sz w:val="22"/>
        </w:rPr>
        <w:t>大阪市や堺市に分布する戦災による焼失を免れた</w:t>
      </w:r>
      <w:r w:rsidRPr="00714C4F">
        <w:rPr>
          <w:rFonts w:hint="eastAsia"/>
          <w:sz w:val="22"/>
        </w:rPr>
        <w:t>長屋が多く残る</w:t>
      </w:r>
      <w:r>
        <w:rPr>
          <w:rFonts w:hint="eastAsia"/>
          <w:sz w:val="22"/>
        </w:rPr>
        <w:t>地域や、</w:t>
      </w:r>
      <w:r w:rsidRPr="00714C4F">
        <w:rPr>
          <w:rFonts w:hint="eastAsia"/>
          <w:sz w:val="22"/>
        </w:rPr>
        <w:t>高度経済成長期</w:t>
      </w:r>
      <w:r>
        <w:rPr>
          <w:rFonts w:hint="eastAsia"/>
          <w:sz w:val="22"/>
        </w:rPr>
        <w:t>に</w:t>
      </w:r>
      <w:r w:rsidRPr="00016CA2">
        <w:rPr>
          <w:rFonts w:asciiTheme="minorEastAsia" w:hAnsiTheme="minorEastAsia" w:cs="ＭＳ 明朝" w:hint="eastAsia"/>
          <w:kern w:val="0"/>
          <w:sz w:val="22"/>
        </w:rPr>
        <w:t>道路等の都市基盤整備が整わないまま、</w:t>
      </w:r>
      <w:r>
        <w:rPr>
          <w:rFonts w:asciiTheme="minorEastAsia" w:hAnsiTheme="minorEastAsia" w:cs="ＭＳ 明朝" w:hint="eastAsia"/>
          <w:kern w:val="0"/>
          <w:sz w:val="22"/>
        </w:rPr>
        <w:t>文化住宅などの木造賃貸住宅が数多く建設された地域など、その</w:t>
      </w:r>
      <w:r w:rsidRPr="00714C4F">
        <w:rPr>
          <w:rFonts w:hint="eastAsia"/>
          <w:sz w:val="22"/>
        </w:rPr>
        <w:t>形成過程が異なる</w:t>
      </w:r>
      <w:r>
        <w:rPr>
          <w:rFonts w:hint="eastAsia"/>
          <w:sz w:val="22"/>
        </w:rPr>
        <w:t>ため、その</w:t>
      </w:r>
      <w:r w:rsidRPr="00714C4F">
        <w:rPr>
          <w:rFonts w:hint="eastAsia"/>
          <w:sz w:val="22"/>
        </w:rPr>
        <w:t>地域特性にも配慮しつつ、市街地大火等に対する安全性の確保を進めていく必要があります。</w:t>
      </w:r>
    </w:p>
    <w:p w:rsidR="00947793" w:rsidRPr="00016CA2" w:rsidRDefault="00947793" w:rsidP="007A300D">
      <w:pPr>
        <w:ind w:leftChars="100" w:left="210" w:firstLineChars="100" w:firstLine="220"/>
        <w:rPr>
          <w:rFonts w:ascii="ＭＳ 明朝" w:hAnsi="ＭＳ 明朝"/>
          <w:sz w:val="22"/>
        </w:rPr>
      </w:pPr>
      <w:r w:rsidRPr="00016CA2">
        <w:rPr>
          <w:rFonts w:ascii="ＭＳ 明朝" w:hAnsi="ＭＳ 明朝" w:hint="eastAsia"/>
          <w:sz w:val="22"/>
        </w:rPr>
        <w:t>これまで、大阪府と地元市</w:t>
      </w:r>
      <w:r>
        <w:rPr>
          <w:rFonts w:ascii="ＭＳ 明朝" w:hAnsi="ＭＳ 明朝" w:hint="eastAsia"/>
          <w:sz w:val="22"/>
        </w:rPr>
        <w:t>は</w:t>
      </w:r>
      <w:r w:rsidRPr="00016CA2">
        <w:rPr>
          <w:rFonts w:ascii="ＭＳ 明朝" w:hAnsi="ＭＳ 明朝" w:hint="eastAsia"/>
          <w:sz w:val="22"/>
        </w:rPr>
        <w:t>協力して、密集事業</w:t>
      </w:r>
      <w:r>
        <w:rPr>
          <w:rFonts w:ascii="ＭＳ 明朝" w:hAnsi="ＭＳ 明朝" w:hint="eastAsia"/>
          <w:bCs/>
          <w:color w:val="000000" w:themeColor="text1"/>
          <w:sz w:val="22"/>
          <w:vertAlign w:val="subscript"/>
        </w:rPr>
        <w:t>※</w:t>
      </w:r>
      <w:r w:rsidRPr="00016CA2">
        <w:rPr>
          <w:rFonts w:ascii="ＭＳ 明朝" w:hAnsi="ＭＳ 明朝" w:hint="eastAsia"/>
          <w:sz w:val="22"/>
        </w:rPr>
        <w:t>によるまちづくり、面整備事業との合併施行手法や、防火・準防火地域</w:t>
      </w:r>
      <w:r w:rsidRPr="006A2A25">
        <w:rPr>
          <w:rFonts w:ascii="ＭＳ 明朝" w:hAnsi="ＭＳ 明朝" w:hint="eastAsia"/>
          <w:bCs/>
          <w:color w:val="000000" w:themeColor="text1"/>
          <w:sz w:val="22"/>
          <w:vertAlign w:val="subscript"/>
        </w:rPr>
        <w:t>※</w:t>
      </w:r>
      <w:r w:rsidRPr="00240649">
        <w:rPr>
          <w:rFonts w:ascii="ＭＳ 明朝" w:hAnsi="ＭＳ 明朝" w:hint="eastAsia"/>
          <w:bCs/>
          <w:color w:val="000000" w:themeColor="text1"/>
          <w:sz w:val="22"/>
        </w:rPr>
        <w:t>、</w:t>
      </w:r>
      <w:r>
        <w:rPr>
          <w:rFonts w:ascii="ＭＳ 明朝" w:hAnsi="ＭＳ 明朝" w:hint="eastAsia"/>
          <w:bCs/>
          <w:color w:val="000000" w:themeColor="text1"/>
          <w:sz w:val="22"/>
        </w:rPr>
        <w:t>防災街区整備地区計画</w:t>
      </w:r>
      <w:r w:rsidRPr="00016CA2">
        <w:rPr>
          <w:rFonts w:ascii="ＭＳ 明朝" w:hAnsi="ＭＳ 明朝" w:hint="eastAsia"/>
          <w:sz w:val="22"/>
        </w:rPr>
        <w:t>などの規制誘導手法等により、安全性の向上に取り組んできました。</w:t>
      </w:r>
    </w:p>
    <w:p w:rsidR="00947793" w:rsidRDefault="00947793" w:rsidP="00947793">
      <w:pPr>
        <w:ind w:leftChars="100" w:left="210" w:firstLineChars="100" w:firstLine="220"/>
        <w:rPr>
          <w:rFonts w:ascii="ＭＳ 明朝" w:hAnsi="ＭＳ 明朝"/>
          <w:sz w:val="22"/>
        </w:rPr>
      </w:pPr>
      <w:r>
        <w:rPr>
          <w:rFonts w:ascii="ＭＳ 明朝" w:hAnsi="ＭＳ 明朝" w:hint="eastAsia"/>
          <w:sz w:val="22"/>
        </w:rPr>
        <w:t>さらに取組を加速するため、</w:t>
      </w:r>
      <w:r w:rsidRPr="00A8708B">
        <w:rPr>
          <w:rFonts w:ascii="ＭＳ 明朝" w:hAnsi="ＭＳ 明朝" w:hint="eastAsia"/>
          <w:color w:val="000000" w:themeColor="text1"/>
          <w:sz w:val="22"/>
        </w:rPr>
        <w:t>大阪府では、平成26年３月に「地震時等に著しく危険な密集市街地</w:t>
      </w:r>
      <w:r w:rsidRPr="006A2A25">
        <w:rPr>
          <w:rFonts w:ascii="ＭＳ 明朝" w:hAnsi="ＭＳ 明朝" w:hint="eastAsia"/>
          <w:bCs/>
          <w:color w:val="000000" w:themeColor="text1"/>
          <w:sz w:val="22"/>
          <w:vertAlign w:val="subscript"/>
        </w:rPr>
        <w:t>※</w:t>
      </w:r>
      <w:r w:rsidRPr="00A8708B">
        <w:rPr>
          <w:rFonts w:ascii="ＭＳ 明朝" w:hAnsi="ＭＳ 明朝" w:hint="eastAsia"/>
          <w:color w:val="000000" w:themeColor="text1"/>
          <w:sz w:val="22"/>
        </w:rPr>
        <w:t>」の平成32年度までの解消をめざし、「大阪府密集市街地整備方針</w:t>
      </w:r>
      <w:r w:rsidRPr="006A2A25">
        <w:rPr>
          <w:rFonts w:ascii="ＭＳ 明朝" w:hAnsi="ＭＳ 明朝" w:hint="eastAsia"/>
          <w:bCs/>
          <w:color w:val="000000" w:themeColor="text1"/>
          <w:sz w:val="22"/>
          <w:vertAlign w:val="subscript"/>
        </w:rPr>
        <w:t>※</w:t>
      </w:r>
      <w:r w:rsidRPr="00A8708B">
        <w:rPr>
          <w:rFonts w:ascii="ＭＳ 明朝" w:hAnsi="ＭＳ 明朝" w:hint="eastAsia"/>
          <w:color w:val="000000" w:themeColor="text1"/>
          <w:sz w:val="22"/>
        </w:rPr>
        <w:t>」を策定するとともに、市に対する補助の拡充や、土木事務所への密集市街地</w:t>
      </w:r>
      <w:r w:rsidRPr="006A2A25">
        <w:rPr>
          <w:rFonts w:ascii="ＭＳ 明朝" w:hAnsi="ＭＳ 明朝" w:hint="eastAsia"/>
          <w:bCs/>
          <w:color w:val="000000" w:themeColor="text1"/>
          <w:sz w:val="22"/>
          <w:vertAlign w:val="subscript"/>
        </w:rPr>
        <w:t>※</w:t>
      </w:r>
      <w:r w:rsidRPr="00A8708B">
        <w:rPr>
          <w:rFonts w:ascii="ＭＳ 明朝" w:hAnsi="ＭＳ 明朝" w:hint="eastAsia"/>
          <w:color w:val="000000" w:themeColor="text1"/>
          <w:sz w:val="22"/>
        </w:rPr>
        <w:t>担当の配属など</w:t>
      </w:r>
      <w:r>
        <w:rPr>
          <w:rFonts w:ascii="ＭＳ 明朝" w:hAnsi="ＭＳ 明朝" w:hint="eastAsia"/>
          <w:color w:val="000000" w:themeColor="text1"/>
          <w:sz w:val="22"/>
        </w:rPr>
        <w:t>、</w:t>
      </w:r>
      <w:r w:rsidRPr="00A8708B">
        <w:rPr>
          <w:rFonts w:ascii="ＭＳ 明朝" w:hAnsi="ＭＳ 明朝" w:hint="eastAsia"/>
          <w:color w:val="000000" w:themeColor="text1"/>
          <w:sz w:val="22"/>
        </w:rPr>
        <w:t>市への支援を強化しました。また、地元市では、</w:t>
      </w:r>
      <w:r w:rsidRPr="00016CA2">
        <w:rPr>
          <w:rFonts w:ascii="ＭＳ 明朝" w:hAnsi="ＭＳ 明朝" w:hint="eastAsia"/>
          <w:sz w:val="22"/>
        </w:rPr>
        <w:t>目標達成に必要な</w:t>
      </w:r>
      <w:r>
        <w:rPr>
          <w:rFonts w:ascii="ＭＳ 明朝" w:hAnsi="ＭＳ 明朝" w:hint="eastAsia"/>
          <w:sz w:val="22"/>
        </w:rPr>
        <w:t>取組</w:t>
      </w:r>
      <w:r w:rsidRPr="00016CA2">
        <w:rPr>
          <w:rFonts w:ascii="ＭＳ 明朝" w:hAnsi="ＭＳ 明朝" w:hint="eastAsia"/>
          <w:sz w:val="22"/>
        </w:rPr>
        <w:t>や事業量等を地区ごとに示した「整備アクションプログラム」を作成し、大阪府・地元市の連携を強化し</w:t>
      </w:r>
      <w:r>
        <w:rPr>
          <w:rFonts w:ascii="ＭＳ 明朝" w:hAnsi="ＭＳ 明朝" w:hint="eastAsia"/>
          <w:sz w:val="22"/>
        </w:rPr>
        <w:t>取組</w:t>
      </w:r>
      <w:r w:rsidRPr="00016CA2">
        <w:rPr>
          <w:rFonts w:ascii="ＭＳ 明朝" w:hAnsi="ＭＳ 明朝" w:hint="eastAsia"/>
          <w:sz w:val="22"/>
        </w:rPr>
        <w:t>を進めています。</w:t>
      </w:r>
    </w:p>
    <w:p w:rsidR="00947793" w:rsidRDefault="00947793" w:rsidP="007A300D">
      <w:pPr>
        <w:autoSpaceDE w:val="0"/>
        <w:autoSpaceDN w:val="0"/>
        <w:adjustRightInd w:val="0"/>
        <w:jc w:val="left"/>
        <w:rPr>
          <w:rFonts w:asciiTheme="majorEastAsia" w:eastAsiaTheme="majorEastAsia" w:hAnsiTheme="majorEastAsia" w:cs="ＭＳ ゴシック"/>
          <w:kern w:val="0"/>
          <w:sz w:val="22"/>
        </w:rPr>
      </w:pPr>
    </w:p>
    <w:p w:rsidR="00947793" w:rsidRPr="00016CA2" w:rsidRDefault="00947793" w:rsidP="007A300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947793" w:rsidRDefault="00947793" w:rsidP="007A300D">
      <w:pPr>
        <w:ind w:leftChars="100" w:left="210" w:firstLineChars="100" w:firstLine="220"/>
        <w:rPr>
          <w:rFonts w:ascii="ＭＳ 明朝" w:hAnsi="ＭＳ 明朝"/>
          <w:sz w:val="22"/>
        </w:rPr>
      </w:pPr>
      <w:r w:rsidRPr="00016CA2">
        <w:rPr>
          <w:rFonts w:ascii="ＭＳ 明朝" w:hAnsi="ＭＳ 明朝" w:hint="eastAsia"/>
          <w:sz w:val="22"/>
        </w:rPr>
        <w:t>災害に強い都市構造を形成するとともに、良質な住宅の供給や、広幅員道路の沿道、駅前などのリノベーション</w:t>
      </w:r>
      <w:r>
        <w:rPr>
          <w:rFonts w:ascii="ＭＳ 明朝" w:hAnsi="ＭＳ 明朝" w:hint="eastAsia"/>
          <w:bCs/>
          <w:color w:val="000000" w:themeColor="text1"/>
          <w:sz w:val="22"/>
          <w:vertAlign w:val="subscript"/>
        </w:rPr>
        <w:t>※</w:t>
      </w:r>
      <w:r w:rsidRPr="00016CA2">
        <w:rPr>
          <w:rFonts w:ascii="ＭＳ 明朝" w:hAnsi="ＭＳ 明朝" w:hint="eastAsia"/>
          <w:sz w:val="22"/>
        </w:rPr>
        <w:t>を促進し、</w:t>
      </w:r>
      <w:r w:rsidRPr="00016CA2">
        <w:rPr>
          <w:rFonts w:asciiTheme="minorEastAsia" w:hAnsiTheme="minorEastAsia" w:cs="Meiryo UI" w:hint="eastAsia"/>
          <w:sz w:val="22"/>
        </w:rPr>
        <w:t>多様な世帯が住まう、職住遊学が融合した、みどり豊かな都市型住宅地として、都心に近い立地特性を活かした</w:t>
      </w:r>
      <w:r w:rsidRPr="00016CA2">
        <w:rPr>
          <w:rFonts w:ascii="ＭＳ 明朝" w:hAnsi="ＭＳ 明朝" w:hint="eastAsia"/>
          <w:sz w:val="22"/>
        </w:rPr>
        <w:t>大阪の成長を支える魅力あるまちへ</w:t>
      </w:r>
      <w:r w:rsidRPr="00714C4F">
        <w:rPr>
          <w:rFonts w:ascii="ＭＳ 明朝" w:hAnsi="ＭＳ 明朝" w:hint="eastAsia"/>
          <w:sz w:val="22"/>
        </w:rPr>
        <w:t>再生</w:t>
      </w:r>
      <w:r>
        <w:rPr>
          <w:rFonts w:ascii="ＭＳ 明朝" w:hAnsi="ＭＳ 明朝" w:hint="eastAsia"/>
          <w:sz w:val="22"/>
        </w:rPr>
        <w:t>します</w:t>
      </w:r>
      <w:r w:rsidRPr="00714C4F">
        <w:rPr>
          <w:rFonts w:ascii="ＭＳ 明朝" w:hAnsi="ＭＳ 明朝" w:hint="eastAsia"/>
          <w:sz w:val="22"/>
        </w:rPr>
        <w:t>。</w:t>
      </w:r>
    </w:p>
    <w:p w:rsidR="00947793" w:rsidRDefault="00947793" w:rsidP="007A300D">
      <w:pPr>
        <w:autoSpaceDE w:val="0"/>
        <w:autoSpaceDN w:val="0"/>
        <w:adjustRightInd w:val="0"/>
        <w:jc w:val="left"/>
        <w:rPr>
          <w:rFonts w:asciiTheme="majorEastAsia" w:eastAsiaTheme="majorEastAsia" w:hAnsiTheme="majorEastAsia" w:cs="ＭＳ ゴシック"/>
          <w:kern w:val="0"/>
          <w:sz w:val="22"/>
        </w:rPr>
      </w:pPr>
    </w:p>
    <w:p w:rsidR="00947793" w:rsidRPr="00714C4F" w:rsidRDefault="00947793" w:rsidP="007A300D">
      <w:pPr>
        <w:autoSpaceDE w:val="0"/>
        <w:autoSpaceDN w:val="0"/>
        <w:adjustRightInd w:val="0"/>
        <w:jc w:val="left"/>
        <w:rPr>
          <w:rFonts w:asciiTheme="majorEastAsia" w:eastAsiaTheme="majorEastAsia" w:hAnsiTheme="majorEastAsia" w:cs="ＭＳ ゴシック"/>
          <w:kern w:val="0"/>
          <w:sz w:val="22"/>
        </w:rPr>
      </w:pPr>
      <w:r w:rsidRPr="00714C4F">
        <w:rPr>
          <w:rFonts w:asciiTheme="majorEastAsia" w:eastAsiaTheme="majorEastAsia" w:hAnsiTheme="majorEastAsia" w:cs="ＭＳ ゴシック" w:hint="eastAsia"/>
          <w:kern w:val="0"/>
          <w:sz w:val="22"/>
        </w:rPr>
        <w:t>（施策の方向性）</w:t>
      </w:r>
    </w:p>
    <w:p w:rsidR="00947793" w:rsidRDefault="00947793" w:rsidP="00947793">
      <w:pPr>
        <w:autoSpaceDE w:val="0"/>
        <w:autoSpaceDN w:val="0"/>
        <w:adjustRightInd w:val="0"/>
        <w:ind w:leftChars="100" w:left="430" w:hangingChars="100" w:hanging="220"/>
        <w:jc w:val="left"/>
        <w:rPr>
          <w:sz w:val="22"/>
        </w:rPr>
      </w:pPr>
      <w:r>
        <w:rPr>
          <w:rFonts w:asciiTheme="minorEastAsia" w:hAnsiTheme="minorEastAsia" w:cs="ＭＳ 明朝" w:hint="eastAsia"/>
          <w:kern w:val="0"/>
          <w:sz w:val="22"/>
        </w:rPr>
        <w:t>○</w:t>
      </w:r>
      <w:r>
        <w:rPr>
          <w:rFonts w:ascii="ＭＳ 明朝" w:hAnsi="ＭＳ 明朝" w:hint="eastAsia"/>
          <w:sz w:val="22"/>
        </w:rPr>
        <w:t>「地震時等に著しく危険な密集市街地」の平成32年度までの</w:t>
      </w:r>
      <w:r w:rsidRPr="00714C4F">
        <w:rPr>
          <w:rFonts w:ascii="ＭＳ 明朝" w:hAnsi="ＭＳ 明朝" w:hint="eastAsia"/>
          <w:sz w:val="22"/>
        </w:rPr>
        <w:t>解消</w:t>
      </w:r>
      <w:r>
        <w:rPr>
          <w:rFonts w:ascii="ＭＳ 明朝" w:hAnsi="ＭＳ 明朝" w:hint="eastAsia"/>
          <w:sz w:val="22"/>
        </w:rPr>
        <w:t>に向け</w:t>
      </w:r>
      <w:r w:rsidRPr="00714C4F">
        <w:rPr>
          <w:rFonts w:ascii="ＭＳ 明朝" w:hAnsi="ＭＳ 明朝" w:hint="eastAsia"/>
          <w:sz w:val="22"/>
        </w:rPr>
        <w:t>、</w:t>
      </w:r>
      <w:r w:rsidRPr="00714C4F">
        <w:rPr>
          <w:rFonts w:asciiTheme="minorEastAsia" w:hAnsiTheme="minorEastAsia" w:cs="ＭＳ 明朝" w:hint="eastAsia"/>
          <w:kern w:val="0"/>
          <w:sz w:val="22"/>
        </w:rPr>
        <w:t>府市が</w:t>
      </w:r>
      <w:r>
        <w:rPr>
          <w:rFonts w:asciiTheme="minorEastAsia" w:hAnsiTheme="minorEastAsia" w:cs="ＭＳ 明朝" w:hint="eastAsia"/>
          <w:kern w:val="0"/>
          <w:sz w:val="22"/>
        </w:rPr>
        <w:t>連携し、</w:t>
      </w:r>
      <w:r w:rsidRPr="00A265FC">
        <w:rPr>
          <w:rFonts w:hint="eastAsia"/>
          <w:spacing w:val="-2"/>
          <w:sz w:val="22"/>
        </w:rPr>
        <w:t>地区公共施設の重点整備や老朽住宅の除却の強化など、「まちの不燃化」を促進するとともに、都市計画道路の早期整備によ</w:t>
      </w:r>
      <w:r>
        <w:rPr>
          <w:rFonts w:hint="eastAsia"/>
          <w:spacing w:val="-2"/>
          <w:sz w:val="22"/>
        </w:rPr>
        <w:t>る</w:t>
      </w:r>
      <w:r w:rsidRPr="00A265FC">
        <w:rPr>
          <w:rFonts w:hint="eastAsia"/>
          <w:spacing w:val="-2"/>
          <w:sz w:val="22"/>
        </w:rPr>
        <w:t>「延焼遮断帯</w:t>
      </w:r>
      <w:r>
        <w:rPr>
          <w:rFonts w:hint="eastAsia"/>
          <w:spacing w:val="-2"/>
          <w:sz w:val="22"/>
        </w:rPr>
        <w:t>の</w:t>
      </w:r>
      <w:r w:rsidRPr="00A265FC">
        <w:rPr>
          <w:rFonts w:hint="eastAsia"/>
          <w:spacing w:val="-2"/>
          <w:sz w:val="22"/>
        </w:rPr>
        <w:t>整備」、防災講座、ワークショップなど</w:t>
      </w:r>
      <w:r w:rsidRPr="00A265FC">
        <w:rPr>
          <w:rFonts w:hint="eastAsia"/>
          <w:sz w:val="22"/>
        </w:rPr>
        <w:t>地域への働きかけによ</w:t>
      </w:r>
      <w:r>
        <w:rPr>
          <w:rFonts w:hint="eastAsia"/>
          <w:sz w:val="22"/>
        </w:rPr>
        <w:t>る</w:t>
      </w:r>
      <w:r w:rsidRPr="00A265FC">
        <w:rPr>
          <w:rFonts w:hint="eastAsia"/>
          <w:sz w:val="22"/>
        </w:rPr>
        <w:t>「地域防災力の向上」を図ります。</w:t>
      </w:r>
    </w:p>
    <w:p w:rsidR="00947793" w:rsidRDefault="00947793" w:rsidP="00947793">
      <w:pPr>
        <w:autoSpaceDE w:val="0"/>
        <w:autoSpaceDN w:val="0"/>
        <w:adjustRightInd w:val="0"/>
        <w:ind w:leftChars="100" w:left="430" w:hangingChars="100" w:hanging="220"/>
        <w:jc w:val="left"/>
        <w:rPr>
          <w:rFonts w:ascii="ＭＳ ゴシック" w:eastAsia="ＭＳ ゴシック" w:hAnsi="ＭＳ ゴシック"/>
          <w:b/>
          <w:noProof/>
          <w:sz w:val="24"/>
        </w:rPr>
      </w:pPr>
      <w:r>
        <w:rPr>
          <w:rFonts w:ascii="ＭＳ 明朝" w:hAnsi="ＭＳ 明朝" w:hint="eastAsia"/>
          <w:sz w:val="22"/>
        </w:rPr>
        <w:t>○</w:t>
      </w:r>
      <w:r w:rsidRPr="00A37949">
        <w:rPr>
          <w:rFonts w:ascii="ＭＳ 明朝" w:hAnsi="ＭＳ 明朝" w:hint="eastAsia"/>
          <w:sz w:val="22"/>
        </w:rPr>
        <w:t>これらの</w:t>
      </w:r>
      <w:r>
        <w:rPr>
          <w:rFonts w:ascii="ＭＳ 明朝" w:hAnsi="ＭＳ 明朝" w:hint="eastAsia"/>
          <w:sz w:val="22"/>
        </w:rPr>
        <w:t>取組み</w:t>
      </w:r>
      <w:r w:rsidRPr="00A37949">
        <w:rPr>
          <w:rFonts w:ascii="ＭＳ 明朝" w:hAnsi="ＭＳ 明朝" w:hint="eastAsia"/>
          <w:sz w:val="22"/>
        </w:rPr>
        <w:t>に加えて、多様な世帯を呼び込む良質な住宅や生活利便・支援施設の立地促進や、地域</w:t>
      </w:r>
      <w:r>
        <w:rPr>
          <w:rFonts w:ascii="ＭＳ 明朝" w:hAnsi="ＭＳ 明朝" w:hint="eastAsia"/>
          <w:sz w:val="22"/>
        </w:rPr>
        <w:t>の</w:t>
      </w:r>
      <w:r w:rsidRPr="00A37949">
        <w:rPr>
          <w:rFonts w:ascii="ＭＳ 明朝" w:hAnsi="ＭＳ 明朝" w:hint="eastAsia"/>
          <w:sz w:val="22"/>
        </w:rPr>
        <w:t>潤いを与える空間の創出、</w:t>
      </w:r>
      <w:r>
        <w:rPr>
          <w:rFonts w:ascii="ＭＳ 明朝" w:hAnsi="ＭＳ 明朝" w:hint="eastAsia"/>
          <w:sz w:val="22"/>
        </w:rPr>
        <w:t>利用可能な</w:t>
      </w:r>
      <w:r w:rsidRPr="00A37949">
        <w:rPr>
          <w:rFonts w:hint="eastAsia"/>
          <w:sz w:val="22"/>
        </w:rPr>
        <w:t>長屋</w:t>
      </w:r>
      <w:r>
        <w:rPr>
          <w:rFonts w:hint="eastAsia"/>
          <w:sz w:val="22"/>
        </w:rPr>
        <w:t>など</w:t>
      </w:r>
      <w:r w:rsidRPr="0085334D">
        <w:rPr>
          <w:rFonts w:hint="eastAsia"/>
          <w:sz w:val="22"/>
        </w:rPr>
        <w:t>地域資源のリノベーション</w:t>
      </w:r>
      <w:r w:rsidRPr="0085334D">
        <w:rPr>
          <w:rFonts w:ascii="ＭＳ 明朝" w:hAnsi="ＭＳ 明朝" w:hint="eastAsia"/>
          <w:sz w:val="22"/>
        </w:rPr>
        <w:t>などによるまちの活性化も進めてい</w:t>
      </w:r>
      <w:r>
        <w:rPr>
          <w:rFonts w:ascii="ＭＳ 明朝" w:hAnsi="ＭＳ 明朝" w:hint="eastAsia"/>
          <w:sz w:val="22"/>
        </w:rPr>
        <w:t>きます</w:t>
      </w:r>
      <w:r w:rsidRPr="0085334D">
        <w:rPr>
          <w:rFonts w:ascii="ＭＳ 明朝" w:hAnsi="ＭＳ 明朝" w:hint="eastAsia"/>
          <w:sz w:val="22"/>
        </w:rPr>
        <w:t>。</w:t>
      </w:r>
      <w:r w:rsidRPr="00A37949">
        <w:rPr>
          <w:rFonts w:ascii="ＭＳ 明朝" w:hAnsi="ＭＳ 明朝" w:hint="eastAsia"/>
          <w:sz w:val="22"/>
        </w:rPr>
        <w:t>計画検討や事業実施にあたっては、地域住民や関係権利者と十分に話し合い、理解を得ながら、協働により進めてい</w:t>
      </w:r>
      <w:r>
        <w:rPr>
          <w:rFonts w:ascii="ＭＳ 明朝" w:hAnsi="ＭＳ 明朝" w:hint="eastAsia"/>
          <w:sz w:val="22"/>
        </w:rPr>
        <w:t>きます</w:t>
      </w:r>
      <w:r w:rsidRPr="00A37949">
        <w:rPr>
          <w:rFonts w:ascii="ＭＳ 明朝" w:hAnsi="ＭＳ 明朝" w:hint="eastAsia"/>
          <w:sz w:val="22"/>
        </w:rPr>
        <w:t>。</w:t>
      </w:r>
      <w:r w:rsidRPr="00A37949">
        <w:rPr>
          <w:rFonts w:asciiTheme="majorEastAsia" w:eastAsiaTheme="majorEastAsia" w:hAnsiTheme="majorEastAsia"/>
          <w:sz w:val="22"/>
        </w:rPr>
        <w:br w:type="page"/>
      </w:r>
      <w:r>
        <w:rPr>
          <w:rFonts w:asciiTheme="majorEastAsia" w:eastAsiaTheme="majorEastAsia" w:hAnsiTheme="majorEastAsia" w:hint="eastAsia"/>
          <w:sz w:val="22"/>
        </w:rPr>
        <w:lastRenderedPageBreak/>
        <w:t>□</w:t>
      </w:r>
      <w:r w:rsidRPr="00240649">
        <w:rPr>
          <w:rFonts w:asciiTheme="majorEastAsia" w:eastAsiaTheme="majorEastAsia" w:hAnsiTheme="majorEastAsia" w:hint="eastAsia"/>
          <w:sz w:val="22"/>
        </w:rPr>
        <w:t>「地震時等に著しく危険な密集市街地」</w:t>
      </w:r>
    </w:p>
    <w:p w:rsidR="00947793" w:rsidRDefault="005C214B" w:rsidP="00947793">
      <w:pPr>
        <w:pStyle w:val="ad"/>
        <w:ind w:firstLineChars="0" w:firstLine="0"/>
        <w:rPr>
          <w:rFonts w:ascii="ＭＳ ゴシック" w:eastAsia="ＭＳ ゴシック" w:hAnsi="ＭＳ ゴシック"/>
          <w:b/>
          <w:noProof/>
          <w:sz w:val="24"/>
        </w:rPr>
      </w:pPr>
      <w:r>
        <w:rPr>
          <w:rFonts w:ascii="ＭＳ ゴシック" w:eastAsia="ＭＳ ゴシック" w:hAnsi="ＭＳ ゴシック"/>
          <w:b/>
          <w:noProof/>
          <w:sz w:val="24"/>
        </w:rPr>
        <mc:AlternateContent>
          <mc:Choice Requires="wpg">
            <w:drawing>
              <wp:anchor distT="0" distB="0" distL="114300" distR="114300" simplePos="0" relativeHeight="253130752" behindDoc="0" locked="0" layoutInCell="1" allowOverlap="1">
                <wp:simplePos x="0" y="0"/>
                <wp:positionH relativeFrom="column">
                  <wp:posOffset>328461</wp:posOffset>
                </wp:positionH>
                <wp:positionV relativeFrom="paragraph">
                  <wp:posOffset>-7896</wp:posOffset>
                </wp:positionV>
                <wp:extent cx="5279666" cy="5661329"/>
                <wp:effectExtent l="0" t="0" r="0" b="0"/>
                <wp:wrapNone/>
                <wp:docPr id="18" name="グループ化 18"/>
                <wp:cNvGraphicFramePr/>
                <a:graphic xmlns:a="http://schemas.openxmlformats.org/drawingml/2006/main">
                  <a:graphicData uri="http://schemas.microsoft.com/office/word/2010/wordprocessingGroup">
                    <wpg:wgp>
                      <wpg:cNvGrpSpPr/>
                      <wpg:grpSpPr>
                        <a:xfrm>
                          <a:off x="0" y="0"/>
                          <a:ext cx="5279666" cy="5661329"/>
                          <a:chOff x="0" y="0"/>
                          <a:chExt cx="5279666" cy="5661329"/>
                        </a:xfrm>
                      </wpg:grpSpPr>
                      <pic:pic xmlns:pic="http://schemas.openxmlformats.org/drawingml/2006/picture">
                        <pic:nvPicPr>
                          <pic:cNvPr id="59764" name="図 59764"/>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9666" cy="5661329"/>
                          </a:xfrm>
                          <a:prstGeom prst="rect">
                            <a:avLst/>
                          </a:prstGeom>
                          <a:noFill/>
                          <a:ln>
                            <a:noFill/>
                          </a:ln>
                        </pic:spPr>
                      </pic:pic>
                      <wps:wsp>
                        <wps:cNvPr id="2103" name="テキスト ボックス 2103"/>
                        <wps:cNvSpPr txBox="1"/>
                        <wps:spPr>
                          <a:xfrm>
                            <a:off x="4746928" y="1367624"/>
                            <a:ext cx="369570" cy="105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5D58C7" w:rsidRDefault="00351C14" w:rsidP="005C214B">
                              <w:pPr>
                                <w:adjustRightInd w:val="0"/>
                                <w:snapToGrid w:val="0"/>
                                <w:rPr>
                                  <w:rFonts w:asciiTheme="majorEastAsia" w:eastAsiaTheme="majorEastAsia" w:hAnsiTheme="majorEastAsia"/>
                                  <w:b/>
                                  <w:sz w:val="12"/>
                                </w:rPr>
                              </w:pPr>
                              <w:r w:rsidRPr="005D58C7">
                                <w:rPr>
                                  <w:rFonts w:asciiTheme="majorEastAsia" w:eastAsiaTheme="majorEastAsia" w:hAnsiTheme="majorEastAsia" w:hint="eastAsia"/>
                                  <w:b/>
                                  <w:sz w:val="12"/>
                                </w:rPr>
                                <w:t>四條畷市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18" o:spid="_x0000_s1241" style="position:absolute;left:0;text-align:left;margin-left:25.85pt;margin-top:-.6pt;width:415.7pt;height:445.75pt;z-index:253130752" coordsize="52796,56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WAYsYwQAACQKAAAOAAAAZHJzL2Uyb0RvYy54bWykVs1u4zYQvhfoOxC6&#10;O5YUW46NOAuv84MF0t1gs8WeaYqyhEgkS9Kxs0UvMVDsYc/toX2DomiBngr0bYR9j86Qkp04ATZN&#10;D5aHw5nhzDc/5OGLVVWSa65NIcU4iPbCgHDBZFqI+Tj49t1p5yAgxlKR0lIKPg5uuAleHH391eFS&#10;jXgsc1mmXBMwIsxoqcZBbq0adbuG5byiZk8qLmAzk7qiFpZ63k01XYL1quzGYZh0l1KnSkvGjQHu&#10;sd8Mjpz9LOPMvskywy0pxwH4Zt1Xu+8Mv92jQzqaa6rygjVu0Gd4UdFCwKEbU8fUUrLQxQNTVcG0&#10;NDKze0xWXZllBeMuBogmCneiOdNyoVws89FyrjYwAbQ7OD3bLHt9faFJkULuIFOCVpCj+vbPev1b&#10;vf6nXv/8+dNPBHYApqWaj0D6TKtLdaEbxtyvMPJVpiv8h5jIygF8swGYryxhwOzHg2GSJAFhsNdP&#10;kmg/HvoUsBzy9ECP5Sdf0Oy2B3fRv407qmAj+DWIAfUAsS9XFmjZheZBY6R6ko2K6quF6kByFbXF&#10;rCgLe+MKFdKITonri4JdaL/Ygt8fDpJei//nX/4ingEooxLKeS2KUZ1LdmWIkNOcijmfGAVVDvlD&#10;ILv3xd3y3pGzslCnRVlippBugoOO2KmoR/Dx1Xos2aLiwvr207yEOKUweaFMQPSIVzMO1aRfpZFr&#10;CEj9ubF4HBaBa4nv44NJGA7jl51pP5x2euHgpDMZ9gadQXgy6IW9g2gaTX9A7ag3WhgO8dLyWBWN&#10;r8B94O2j9d9MCt9ZrkPJNXVzAJFyDrX/zkVgISToq9HsLaAKckBbzS3LkcwAuYYPwpsNB/MWWcyB&#10;gR4hs+U3MoWGogsrHRj/p0c2lQ41oI0947IiSADW4KkzT68hDh9bK4JeC4kZd7GU4h4DbCLH+Y8e&#10;NyQEgP0OE9m0BQKrp4GO8/ixWXaZU8XBSzS7rfs4Cvfbsq/XP9a3v9e3f9frj6Re/1qv1/XtH7Am&#10;Tgr8b3Rx/hC7eilhoriqR753v50GmzHUG/SSYQyjDQZOtJ8MkrjnB047kvaTYX8ANwNOpCjs9yJ3&#10;JzwfbCPLIm07zF1jfFpqX3il9U0KpXNXqhRkOQ6S/X7osrhJV5MdKFR3kTW53QbrKHtTcsxpKd7y&#10;DAa5G73I2DmbMgZN257vpFHKV/TTFRt5VPVe/ZdTNxruZCnsRrkqhNQu+h2306vW5czLQ4neiRtJ&#10;u5qt/A0Wx5hb5M1kegNFoiW0ByTXKHZaQK+cU2MvqIYbHpjwarFv4JOVEuCXDRWQXOoPj/FRHnoA&#10;dgOyhBfDODDfLSheEOUrAd2Bz4uW0C0xawmxqKYShk/kvHEkKGhbtmSmZfUemmeCp8AWFQzOGge2&#10;JafWv1vgMcT4ZOKE/D1zLi4V3E5+4GLnv1u9p1o148FCqb+Wbf/R0c6U8LKYESEnMKiywo2QLYoN&#10;4jALHOWeIkDde+vcXTup7ePu6F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0&#10;mBa34AAAAAkBAAAPAAAAZHJzL2Rvd25yZXYueG1sTI9BS8NAEIXvgv9hGcFbu9mGahqzKaWopyLY&#10;CtLbNpkmodnZkN0m6b93POntDe/x3jfZerKtGLD3jSMNah6BQCpc2VCl4evwNktA+GCoNK0j1HBD&#10;D+v8/i4zaelG+sRhHyrBJeRTo6EOoUul9EWN1vi565DYO7vemsBnX8myNyOX21YuouhJWtMQL9Sm&#10;w22NxWV/tRreRzNuYvU67C7n7e14WH587xRq/fgwbV5ABJzCXxh+8RkdcmY6uSuVXrQaluqZkxpm&#10;agGC/SSJFYgTi1UUg8wz+f+D/AcAAP//AwBQSwMECgAAAAAAAAAhACOpZNIRCRQAEQkUABQAAABk&#10;cnMvbWVkaWEvaW1hZ2UxLnBuZ4lQTkcNChoKAAAADUlIRFIAAAQmAAAEcggGAAAAe7T03gAAAAFz&#10;UkdCAK7OHOkAAAAEZ0FNQQAAsY8L/GEFAAAACXBIWXMAABcRAAAXEQHKJvM/AAD/pUlEQVR4Xuzd&#10;B7xlVXk//L9KtWHDFhN770ZjYoyJHTUW1Cg2FGn2GkssMRYsKIpgBQtKsSsaBBSRKTCN6QxlhjL0&#10;3nt1vfu77/3NLLb73HvunaHlPc981pxz9l7rWU9/nrV2uf+vjGAEIxjBCEYwghGMYAQjGMEIRjCC&#10;EdxCMNqYGMEIRjCCEYxgBCMYwQhGMIIRjGAEtxiMNiZGMIIRjGAEIxjBCEYwghGMYAQjGMEtBqON&#10;iRGMYAQjGMEIRjCCEYxgBCMYwQhGcIvBaGNiBCMYwQhGMIIRjGAEIxjBCEYwghHcYjDamBjBCEYw&#10;ghGMYAQjGMEIRjCCEYxgBLcYjDYmRjCCEYxgBCMYwQhGMIIRjGAEIxjBLQajjYkRjGAEIxjBCEYw&#10;ghGMYAQjGMEIRnCLQe/GxOmnn16+/e1vl+985ztlzz33LHvssceojdqojdqorcf23e9+t42zvnfj&#10;bH6LwfrV56bSajzdc+urrQt9fQ2+Lk58aMlL9blhWmRd57XIpu4zGS8Zp+kLF5zf+ta31rSp0hja&#10;jJls/kHte9/73poGT3f+HOvje6rNePP4Pl166xbaggvudaVx2GbOmof6d2igm7rPdJrx08XTRxN5&#10;xdY0x374wx+W73//+2uO1Tap1TKeausbV9PV19DabX396jYZzkHnJxs31RZ86xNnWh/OyeYZjhby&#10;bZp+k/Zda0vBXePvzlWfjy79ZlOxt+6YvlbjGdTSp9u3+/umajeep+FVw2/z+9vN8bHW8H2jNnb8&#10;O98d6+Nzj3H5xhd9duep5aePeepYnliYVo8fpq0PeUUeE+Fq5TPOT9/5ydpE+B0P/+Qhxmm+Oz+R&#10;DU6EdzptXfChU5uMxui5lmX6pF93zFTauoydSuubJ7zF3o8//vhyww03jO88rIXejYk//elP5f/9&#10;v/9XNthgg3LnO9+5bLrppmWTTTYZtVEbtVEbtfXUNtxww3KHO9yhja93utOd2mO+a+Ku32Lwxhtv&#10;fKNzWnBM1PQLXnhyrNun/j4M7vRL34022uhG5/J92Fbj8onf4My5O97xji0v5EVu6T9Zy3j4bne7&#10;27WNLIIv5/WF19wT4TaObiJX9MApX6b5HRpr/HWrj+t7+9vffo2Ocj7f61Yfr3Gg6S53uUvbYld1&#10;f7gdD9/BkT413omafnCYx++unuq+k7XgCr2hD+6ubtZnq3HSd/yr/q1PfJA+HUNb+g3TQn94pGPy&#10;moinjKm/GxM5hwbyir3Bq9/mm29e7n73u7e/uzapoSG8Zb5hW2QUmnxHU453mz5o1eiSLIeRX3B2&#10;aczvmoe6T1dGOV/3GaalvznSun2m22rc+d09Ftq75wfL2nn9mnGbjLVN9Gvapr19x77Dm7nItIu/&#10;O1fkqz99GqtP4p9Pv2uau81xfcyXfunrM/ToE3q0jO/+Xp+tpiXzt8cbed5xk8Z+G543bs7fbsON&#10;yu03anz5r9pG5Q4bbVw22GiT5nsjl42bseNxNr4YP635TFxIH35y17vedU0TC+M7GVe30N/S2nPO&#10;HPXvqbQaR1/sCF50oZHMat2m3zANbq0+FhyOZw7y2GyzzdqWHBQbJEfzd8cG71Rp6jbj4QqP0Udf&#10;37qlnxysxbbS4MwxfTXfUw9k3jTnazqGoaHul/lybJjxU21wZp76eGoPumLvP/nJT8o111wzvvOw&#10;Fno3Jg499NBWKPe85z3L0572tPL3f//35SlPecqojdqojdqorWNLPH3CE55QHvWoR5UnPvGJa475&#10;THv84x9fHvnIR7bnu+e04BvU9HnqU5/ajjfPk570pL8aV+PK926futV90g9etNZ8DNu6+DR4HvvY&#10;x7Z40yfHHve4x62ZR+viq1vOk/Pf/d3frUn09773vVvcyW3ak5/85PLoRz+67VuP7bYa52Me85hW&#10;rnSU5rfmHJnUY+qWeX3H08Mf/vDyiEc8Yg3fk43J79iQ33jwGx+a3+mPHsfILuODo4t3opZ+aITP&#10;3HCys2FxpOkf+yQD+Mis1ntad+y6NPjMEZslp5zrfkcXveiP1pwbppkHDvNEJ7Hdvv5azW8+Y/dw&#10;oQEt5H6ve91rTVF+j3vco9X9wx72sLYYzEKnbuY3tp5jmIZm9gN/xsLjmM++MfqgFe/oh6OvX93g&#10;St8ufX7jP3TkWPqRT+iJLdbnh23pbw6tax/r0uDu8qj5jn6fXdo18xsTvm/c0KvfU8uTn9To6gns&#10;uqG9wfWUp/D/G/fzvcaNHrZETzWfXZ7RhwbHQ+NDH/rQdiOMvd3tbndr/SQ81GPTjIGHHeZ33YzD&#10;Y3gNDc75bqxW41wfraYh86ChletTnlqe+pSnlac2ueIRDW/3euSjyj3Hm+83bo8umz/yMeVej35s&#10;uXfT/rY5du/73q9sOL4IvM997tPKOfIxD5tNfCA/x/BOL2hJ69KZ1seDRg/wwJ3z6TtM07+WOXpy&#10;vO6Thicyw49xOZ6+k7XwWDfjHTc3vPDjy2/Nd8fYr5bzGeszfchiKvR0W8aSZ3iMH3T7dlv0jcbE&#10;KL8zNjbvuGOaY2wicqGD8B4/yfmM0a+v5bymP1xdH+yOWZcWfLHr+hzaHbNBYXNiShsTf/7zn9vd&#10;umc961nl5z//edt+9rOfjdqojdqojdp6aD/96U/bW69333339ta2vfba60bnnfvmN79Zdt555/Kj&#10;H/2o7V+fH7YJ/G55/PKXv9zi6euzrm2//fYr3/jGN9rb9PrOT6XhkyzIhQzgdsxtf1/4whfac/vu&#10;u2/v2L62zz77tGPf+ta3tjntb/7mb8oLXvCC9lid1+D82te+1vJAZjWOuun3gx/8oOy2226tTHfd&#10;ddeWVvzD6RZFenNMH/T34UmDz+2O9Pz5z3++pQHffX37mjk/+9nPtjbk1k80wYEOvOuDHzTtsssu&#10;LZ1Twd/X6ODrX/96+dznPtfSzL6mWyMYRwZwfvWrX20b2f34xz/u7b++mvnIDu2xsfo8msiQDul4&#10;7733nhaPbIU+yB4+ePr6DWp0R9ZopU808GM0vfzlL28LPJsOFjXvf//7yxve8Ib2ymJ9R4VmowIv&#10;+OqbZ6Lmtmn2yb78Tuyiq0ExBZ0aOtmIucl8UBxznM7pnsz6+uCfLOis66PsGz3omo6e6sYezCEW&#10;oGU6MhvUyCs8Rha+80ty7qPd/OTHx/HdL8Ofl70a3N/Z47vlm0082bORw75DxB58fulLX5o0drNd&#10;sqcjNBr7wQ9+sDzjGc9oN8gsRj7zmc+0NjKR/J3/yle+siY21c04sZC/kEV9jt+QkTZRfF7Xhi5z&#10;kPfYPI0dN23v5twn99izvPDzO5fn7PTF8rzmU3t+1Z63U/O505fL83fetbzkC18ur/3ox8q/vujF&#10;ZbO73a088IEPLC972ctaP6Y/uCNTvOGbr+y0007li1/8YisDNOhP7+yGzAf5T930oVc4ybtP1sM0&#10;uiYLvjXR3I47r29spK/fdBq8eJdr2BcfZz/ynJhKTuZEI5vRP2PJ2FhyZN/DyG6iJi7QBT2JZX19&#10;+hq7poO+3IYmdDsudvmtbz2P32xFnIgu6Rf/U6FDM56syK+W1fpuZB9fr2sgsmDj8pXNOseG3pg4&#10;7LDD2tsC3/jGN44fGcEIRjCCEawv8FzdFVdcUc4666xy8sknt+3cc88t5553Xjmvad7zc8opp5TV&#10;q1eXq666qvzlL38ZHzk8mOOyyy4rZ599dvssn/kC119/fZsQrrzyyva4dvnll69pjjuvXx+gx7mr&#10;r766XHzxxWXZsmUtrdOhs4bQjPcLL7ywXHrppa08yOeYY45p6RpEUx+gj4wVJu4AfMhDHlK23nrr&#10;ltYarr322vYYWZmz77lHcMkll5RTTz21nHjiiS1NcNPb+eef39J70UUXtd/Rf+yxx/Ym3QBZmQsO&#10;+JYvX96OgWMYMN5cxx133BobOuGEE8oZZ5zR0oIngBf98Kc5bw6ymSpccMEF7XhzmVdjq3Q2Fb3U&#10;YBwbj82T7znnnNPOhc7p2v9EADefMI/5g98nubFpOtHoZyI9TgT0QKerVq1qv08FD73RERrIPPri&#10;A2eeeWa78HDx6L73vW9b6L373e8uW221VbtZkY0JV6XcTfHgBz+4la354Z2KPNn3kUce2cqLns3P&#10;nlauXNn+7gM60wffK1asaO2ErM3fnZv84+dkPRFONKDnuuuuGz86Bolx5lhXe6F/c8A5VZ31AVo0&#10;uNj20Ucf3eJPjGGLdExefYAffk02+B7E22nN+HnHrSyrzjyrXNjE82t7/NFY8hbv0XDaaaeVk046&#10;qY1rEwH7o8v0Q5NFxite8YrygAc8oGyxxRbloIMOanGRFxlqvuubPIPPJUuW/FXs0Y8c8MlWfK/B&#10;WDFH/BoUm9cVyAad5mFL9TyXNd//dNa55R1zF5Vt5ywsO8xbXHact6Rqi8sOc7Ul5R1Ljy3vnDm3&#10;7LD7t8pzXvqyct/737+VD39lU3RonuQRv/FrXnlUvOCr4iE/N4ZvaOw7sVGM4itkExk75jx9GUvH&#10;U7Xf2IjYiz60DLI7x8zPNvUzJ1qmA3DVDYgLeDnqqKNavzGHT3JiK2Rkbr6jbkF3gP7Ihzz1W1e7&#10;gZt8+Qy5oi10TgRooEOypJva9o2v/Z+ufOJZI1uN3ec8MCZ+ws+GoQMYD6+x060BJgO0sEW6Wrp0&#10;aUtfDfPmzWs3NF0oEkP67HPgHROS2etf//rxIyMYwQhGMIL1CQK4pCNxLliwoG1zm6B9xJw5bdGf&#10;BdGwSacLxip+FDxwSdyOSUYKTIWOQkLS1vSVTDTJy3lJVf+0jFd8wCFBK0blDMXCRIXzMKB4IBN0&#10;oUfxsXjx4jYxS6TOTwU/etDp6oDbjm24v+QlL2nx1qDokOTJQZEgsdaFjDn1cd4GAvn4relXNzLS&#10;D91kNQj0hUdfNJKjRRw6hgU48GjRQM/oDk21nPymS3JVlCjuFEvo038ymeqDLzq2QYTeyBY+tE/E&#10;60Rg7sg3dmVhQM7kQUaOO7+uYB50kwP8PmtQRJE/fvAVPU8mn0HAZvky++V/5h4WyFPxixZ00m0t&#10;K3HDlbbnP//57e30eRbd3RF5lMNzyP/4j/9Y3va2t7X6RgP5kide2cVkYNzs2bPbzQm+EZsVJ9DU&#10;BTyKN+wf3RbkZEkG+OnKAC3O6RP77YJjaCdL9HRxxLbJytxTkXMX2Dkc+LQYmK5dB9AOp8XV/Pnz&#10;WzniIXyKs/gSS/vsjEyyuIKnr88NzbEjTjip7H7ojLL0tNPbTYlur9gNWYmtfEvcgHMyO7AYQ4OF&#10;GUCTK/0vfOELy/3ud7/yr//6r+1vmw70ze594g2vkaf4MafJb3QeYId4t4hZuHBhKwvja0CzmI1e&#10;Y9FcNzg0etfwqeGrGwv7ILLhG2yRnUcmRl587TXl4NPPKjvMXlC2mTWvbDd7ftn+8AVNO/JGbbsj&#10;jizvOHJpecPPfln+fqvXlXvd7/7lIQ99aPmv//qv1jbRzp7Ihf/Qg3nwS8ZkRcbhSy4kR+f4B/s5&#10;/PDDW1nFp9gF+eojNqsj6Mo59gvHIDlFVrWMYiP0RQ78KrLoAjtAM71n0T2ZrLsQ2aMLrWnoxVts&#10;ym/0ynP4E6f76K8BH8aThb7rCuZhI2y0u3k1CNgtGuiijwa2T2/kyA58xyNZ4i1xj82QARBH6Zve&#10;2cuwvOkXW6NbOhuGh6kAmtFEPosWLVpDc8DGxD/90z+17wiZ0h0To42JEYxgBCO46UGikByygSCQ&#10;u2NNspJU//KX6ScNyV0xbAEmOUrO5pCQFHia4kNy0yTGFJEKgmxUGJOxmgJLywaGZhGSgnK6BYDC&#10;wtgsxubOnVtmzJjRJrg6KU8FJF0J/pe//GX7HLRdekU0WmswtyILT4pn8ykik7TRpSDJZsmgzQN4&#10;zCfx06XvgwBufNKHRE62ihJF2FRB0QOHomAQKPzYFP2ak1zpFV8T0Qn0YRPG0Hf6K5oUyGRSLzam&#10;C+inZ/zEBmO7aFhXoEe6xT+6zROgOzywAYs2cmKL6wLkg48UslPBxx7ZWeTbvdomRhx44IHtXRJ5&#10;mVi3eaeKxzvcWqs/Wth3itLYON61LjhGXhaM4ggexBSxY1BBbB62jG598EGW5GqRQyY1OI8em2Vs&#10;tI8OffiFedHTnde4yIqtTGbPEwH7Qy9a2ce64ALG0zva0cemySAyJy/24XMQ72QjpqBtrI82Fpv8&#10;f9l115c/H7eqfO3gQ8qyU08v1/csNrLI4b9Z/NT2PwjMZ+7oE6DJbeTPe97z2jt2bFD87//+b7tg&#10;1pedpZmPLMmU7Yjrdaxgh+yKzznP1uuNCfP77ZxNHfplS2nkaQ65iwzxpD9a5UDyZx/4j613wbGu&#10;nSb2631hg+P3p51Rtps5r2wzY27zOb9sP2tB2X722rbDEQvbOya2/fPh5aVf/2Z56LOfW+5xr3u1&#10;G4MeN0h8RhP8aM7CkE2TAdrjkxo799tYtPFBeYUMkqvhInPj6YgcbU7o53dytT7mNCZy4jNsE+/m&#10;IgeyQhd7NYecMQjgNi964OmT7WRAJsaiSRygfw3NPvFAZuShr2PkgPboaBAYx3fYOj4m6z8Z4A+t&#10;/JV8hsFHPjYm2GRff7rnj/RD7r7jPfaKbhsx5JNYxCbwT+7G0d8wAJ+x5iRD49dVJl0IzXQ52pgY&#10;wQhGMIJbECQtQVlCSVJxLG0Q5Lwxq09e3V4VufSyS9cUoVc2xy++5tpy1hVXlsuazxtumDj5wyNR&#10;SXISooWIZC65KVokCxsJjitOJFpN0SqR+3RcUWmcRCm5a74rEOFRlJhDEvKZ/nBMxG8NZIRPOMwp&#10;+Sq0JHObEv5CVBbOXZyR22SgjwWcK3uuKnuBFP7r4jigEMOn+fGUeclTsSCRp3isIXSQvfP6klVf&#10;0g3dCkBFl2bRpcDO5s5EkPHTBfOaD4+KE0UbXlP8BTIPHtCm2E1xlH5shV0p0qai90DdvztWoUzu&#10;ZM5W0eB3TeNUwXgypht25ncAX+SQBSQ5dWGq/LEHtk3W5MdH6jlr6OImW/TgXYNDQWk8vOh13N0Q&#10;7ozobko45hEO73iwILG4wdshhxzSxgWFI3xZxNXN3FnMOU9e9IB+NmNs11b81j+bMPyA7YRWBXQW&#10;2HxaMxefE0/wYq6cSxObskgx1u8+G0AzuvCIL2MdI/9uG3Rc4xvZMMQvPPjQIhONfeIrx9NHc04f&#10;wC/IAu3oil2RmT58Cs0+++yLvsmH/V97bTYmmtzSbkk0caSRxamXXV7+cMxx5XuHzijHnVEtqiu9&#10;4IMc2bb5yHEyCI1op1c4AJ48G/9v//Zv7cuEPdIhb9ERmenvk4/hyyKKbs1tcyFyI294YxdsjOzZ&#10;BTA/WcJh08OmhnhTNzjZG30ZL56RlfnZFtnTaewcDz791tCAFv3gMaaWDWmfcull5VerTy3bzJhT&#10;tjlsbtl+5ryy3az5a9vsBWXHOYvLO+YsKf/x/b3Lk9745nLPhz+i9T/+adMGH3RhbnLi2+YG/JP9&#10;o02/PjsgM7yhEX360QMe0OxcNh3gkuf5KtmSU/yylhN7oKPEAXoiN2PECOfQZD4NvXwHD8bMmjWr&#10;3bQ0v/H6Ok+efT4acE4OhS/5Em3sXH2hoZke0cRnjMEz2eELn46TVVoXyAwO+NGILtDXt4ac92le&#10;ePCGFnZKPnzI8S6fXdxkjR822KdbOMVX+Ni+hjd49SUj59lL6o7Igu1raEv/Lv4acj4xxZzoSkya&#10;KtRzhSa42Qa+zRGZB0YbEyMYwQhGcDOAAC0wC/CKBYmiToJ1AB8E+lx08UXljDPPKCtXrSynn31W&#10;uazBseqSy8rcc84vv20Ko5UXNYv06wcnfDgkS8WFZKbgkfgkNAlDcSFRaxKsvgpPDf1pEgz6M66v&#10;GYtfY32X+BWdihY4aujyH5nALwkrmhS2mmQmCaObHGvapgsKKFeubE74ywW/+93v2mKlBvTgmf4U&#10;PmhK0iY38lTU4X0Qf/gxDm4FF9r7wDxwplA0D50pShy/KSAy1+gXrWhMgW9uRWVoxiPe9VH8uAVb&#10;8el4+NVfkabhIfaU8+sCcJiLPtiWglQx3VfIDANwoZce4VLwhRdNMUXv/MKczq0rwEse7JhNKAS7&#10;djcI2Bkf4A+xR+NDH7yOvec971nzCIcNiTzK4dEld1O4Wyh64Vd5xIJeFY90S/90aB6NLdBnaHDe&#10;oif+AV8XnCNTeNh0ZBg9sm/xwYIpNqNg99umjXN04zie08fc/PeII45oaeraV76zabHH3HiEw3c+&#10;Rm5pftO/z8i0Pkce6NEshumLbZCX+bNAM1cWgmSkj+/68RP90OST3MXcLKYAun13zrzG9wEd4IXe&#10;8T4Ga3PKVc0cR555VjnoqGPK/vMXldPOO39sy2Jc7uZAL9/BE/5qP69lGcix4KA78mHHgG69M+Gf&#10;//mf25dfvvKVr2xllcVfmrm15BM0WPAaj1846UieIjM8sj2yBebWF17HyRDtZFI3x7KwJk/2DSd8&#10;bLy2AzonT/SixXE6g5vto2utnBsaGhksPO+CsufKE8rW7cbEnHZjot2cGN+g2H7OwvK2WfPK2w/8&#10;U/mXt72z3O2+f1M2udOd1vwBAXPiBV40snvzkAkZozNy6eojv/kc+aE3C9HgJOPIm6zh6ZMTOzAW&#10;v+REruTExvkEv3FBgK+hh5z4JB/Eg7nJ0rlcONAXP2TnEx740QHQ77uGVp9ooyP6MKex8HZpxpP+&#10;cKShmy2gHZ9kkHnSAsbyWfI1l5znvDF9/etj+pgfTfycDGzC4NcGGZrRgs4ujhrMzef4fuav+7D1&#10;4CY/+kE30M/8ZB9+M14ja+cG4R4E8NMR37CJhYba5oeFmha2xwfFCr5F3uTWxWtjQi3mItFoY2IE&#10;IxjBCG4iqINzAn6KuJybDPRJIpyzYH457OgV5ZDTzyx7rTqp7HncCWXvVSeWYy68eMKNCQlHkjG/&#10;gkJRnMAv0UqiEpmiQL8k9XUFeCRHGwtZPEwEzkuyKTIkMYsQi5QUzknOgGzWhVbJd8cdd2z/ZJXN&#10;CW+iV1jVOKMjn4okSV/RRoZ4QpfilY4HAfkq5hR6KR77AD46gk/yVqRK6BrebwrAV1pAsYvH6EAR&#10;xX4BvukUnQpS/NMZCA7FEB6c92k8nfYtXKcLZIgWc6Bxurj5AZsPn8HDFp3jE4pNBWAto3UFuNiM&#10;BQkZmn8YWzaGvNGFXnoylm1aYMDr+4c+9KH27/rnhZc2JTza4U/kegeFgjfz0S1f8Ak3/bI5+Nks&#10;XbMFLfbpu5gxaOEcYNNwoIkNoB+NkSW5km82DCyyNN+1zAeH5ntsyoJabJnIN+iRPepv4UTWZBY8&#10;8a/wm1YfzyINnWKRAhtdaOenadGJcz6dd0xzHh74/Ga3ZK4vGSZ+xC7IKou5PhBTLFjMs8ZuKrna&#10;vP7DyuPLb5YuL39YfnQ5q8kRsS5j4UULnryfwCKI7Yuv8EVHdeseN57tJaexP38lySavBcbrXve6&#10;VoeO9wF85oRHXiIj8hDzyYhf8vHI1O+MczzyxMsaGYxD6IUfv1l8Z6OCjUc/8ETH7BrNsXV0kRE7&#10;rsHGxJ/PPKfsfvRx5c02JmaM3THRbkx4jOOIheW9cxeVHX/52/Kaz3y+POoZzyx3udOdy9/c//5l&#10;2223bXWPDjSyUTxYjPv0mw2wT/3Q3wX8Afyhmz1NlFsGATyJdebhS2RLTvRBv2xevGAjdFH7YJrf&#10;6D/44INbeaHH8SySNTadukOcic/Qhb7kbpxmHL74xiCeIgNAlvqzB3LAE9Cn7gfgSwwVd+r8Vbca&#10;jOEb5IJX/Igl7AS98IgvYoPfbCt4QRcfeuEhA7aJ3rqPY+IgmZsjcgP6wW0e4+mrHsuGYsvsFt3d&#10;+ftAHzaAdnyEtmHG1qC/Zl7j+RZa6Rfuvng92pgYwQhGMIKbCQRoSUdwlrh9KjokumECfnr4nHHE&#10;4eW7sw8v7zh8Xtnqz4eX989dWPY/uSmuL7+ivXV3EEgEiqwk+7oIlgAkLy+yQ1sSeg01nb730d09&#10;nt8SuQJaUYKOiQonSVFhIRkriCRYY9CtcAH1PPX3qUASpuTrz2p6JlpuUzB6Rjq66eJHi2StKFE0&#10;kJfiQpFRy607TvEoMdOBYqhbNJnP4kkhoQikD78VZfCbpy+Zrw8IDaG3pomMzK84ppPQqPCkHzp1&#10;rB4LjMUz+ulOf4sN/ek48h0WQlMX4FLsoMV80wFFLJ2yL3pkGwBfiij88pksvtYXhCcyzh0B5NKF&#10;9Ovjn+8qStFHT4pVx+DyZxvZdP2XOPxljqc97WmtvLLIg9fCQFGdhVIf6Oc8Wi1S2CnZ8O+crxs8&#10;ZIk2dz3olwI5DaCfT2jpMxnAjU8+hVe6oX9NbIMjNubTcbbHVvCqj/EaX9SM8Tvjc1wLDn7InjX0&#10;ik/wsR/yJw9ziA3imHN1c5zsLWJsBvz+979vx5CBecKbudgeXOYAkVeArvkVuw2vbZ/xfhc3vrH3&#10;vPllvyMXlz+fsLqcd9nY3RDsGr1kZ2EFh7zkt7jDLshTvOk2tqrlN37g0J8v0vX222/fvsPEAuMd&#10;73hHiw99fYCe2K/4Ik+QT23LaPJbM3fGkYt4Sk5wBLpymg7AYV6y4RfmqecA1zd9fn3y6WXnZUeX&#10;N884YmxjYtb8ssPsI9v3SrhT4gO/O6i89sMfLU94yt+Xze9+9/LQBz+4vPKVryo//vHea3gxF5tj&#10;H/TAx/xO7JFr2EMXwicZkQ2bRGOO+8x3UH8H3fNd4AP8MTZNHubqAt2GfjbE1+sFOZr4HhkmvmqO&#10;iSF4pvtsMiavwNmlfyJ6zY9W/sDm4k99ODQ08APz00X61X00/LFtNo5+Ns8mZs6c2dLvuLnoCD70&#10;5w4RMYAszBWIvMiWjslFnoyOzQkfHozvi4v6wGsOc6Kh62PGs1/08tVBPtgF/ciDHFPn1HMPC2hk&#10;L2RGvxoeHe+D0cbECEZwGwaOPci5R3DrgVpHvgvQEkmdiKLLtD5oD4+fOmP1SeVXi5aU7Q8+tLzx&#10;0Nnl04uWl6UXXFguu/a6dmPCVZy2a/PfGrzNP0WcxUSuSiXROC/BKQQkWokwCX19gUIY/hQN9dw1&#10;+C3BKnQlRIlVcnIsV1PXB5hHkaUg8bfMn/rUp7Yvarv//e/fPnd/6KGH/lUSb+XYNLTjxYaGIkoB&#10;orjoJtz0D8CHDzKgh3oxD/CpOFfY4VMhYS4FUYp/xUkX77pC8PU1NKNBkcJm0cY+FDsKMvrBt34Z&#10;U+N0HF/Gs33Fs0UkH8A/3PW4qUDGkA/agnM6uPiD8fQIX/hBMxtRhJJ9CscuDDunft2+5mKL5iBT&#10;vjcIX8bXeOgA//wqCwd8eHZdnbbxxhuveZTDX+jwZ3H/4z/+o+VHcQzQoKhHAxx+B+q5APxiCVug&#10;SzaLBtDti5fEPP7CDoK77gsnHHCxEXqsocaZ73TBD22YkZtx2dzAC3x0ycbw6XsWAehHR1po0bq/&#10;62bObESax4IL7Y6j2RxiKd/16bfzafrlvLH83GJMLkBjZENuoVe8IMM+0Edc5JM13Y2U2vMXXHZ5&#10;+c6hh5V9Fywq804/s1x49dgmFhnkSi9ZkQfZO+4Y3WoWWN0mLudTLqFXdkDe9OzxoBe/+MXtYxxP&#10;fOITy84779zyPAjwSh5w2aiBm14dixz4Jx7RGttwjnwsdhwn38lgTDZ/DZFb9zye0ENPvrMlkF42&#10;JvZZdVL5bJODPcbx1pnzyg6HH1l2XLCsvHvGnPLOX/22bPm+95cnPv3p7fs27n//+5WXvuyl5fs/&#10;+H4j67WLPbrDLz7xYy6/PSJHT+SRvjWEXnYlR6CVfuEjHzYVu+rj3bHabroNHeyCrsmfLvTPWA2E&#10;fvGDDbDnml58sSs+IwagCW5+JH86xwb1o1O46LOmBXR/dwGt7AgOMqnHBerxaNRXDMnmQg36oZXN&#10;Bbcm1rI5dpG8wcbJQV/081nn+Qfd+G0+OPUhI/riv/xO3I3MzElO5IM2/uV7bDw86IMecjN/+Ao4&#10;jwbyZUPpkzYInEOL8XI9HcXvwERjA5kDHrzhkyzoHX99MNqYGMEIbqMQhx8mOIzgloWujiQGCUnR&#10;J1mkiJhMn+2p8dOXnnN2+dPRx5SPHDKjvOXPh5f/WrC0/KEpOhedd0FZfsFF5YzLryhXXHtduf6G&#10;cTsZHyiRev5RIvM9SVgfBYdj/uqHpNtN0OsK8Elsii6FVl101KCPBKoQkohDBzlJbIqAJPfpgrGK&#10;IHeH7Lrrru3L2bxsyZXkJzzhCWue++1CTa/kihaFo6tDdJqCLdBHI9otbGxM4BNf+qUIyOZLCm3n&#10;yEBhoziI3vpwrwvAN1Ezp8KKThQX6FRUoTuQvoHud30thsmNHbAzvwfZwmSQ/myGfOCtC+epgKIT&#10;T+wCnSkw0Zh3H6Sw60If7YN46fb1Hc2Kfhsg5kGDY32Q8TUetod2doVmuoLrv//7v9u/CV//VQ5/&#10;eWaLLbYon/vc526kO9/ZFt3WGxPduQLmschgq2hX1INuX7oV6+iGjupCs+5rPjxnUcwXAl2c+c13&#10;2KB4xp7YJn351MhDwY4vzW/4NTxOB9APT3eRPF1gU/yaLMUUPCna6TALVXLjJ31AZsajhwzXyqpZ&#10;UDW/z7z4krLLQX8s+8xfWFac1yz8xn342GPX/jUXOMxJh3giw3qTotuy0PEpTpqf/I33vo+Pfexj&#10;bRx90IMeVF7zmteUX/ziFzfSexfMjQ6LWo/QkUUWeQB9ZK6JQRacgM06xvYdT/+JYK18/hr6ztEJ&#10;GyOPxCmQXtc1v7937PHlU0cuLW89bG7Z7ohF7V/hePMfZ5Stvr1neekHP1Se0Cy0Nm/WTHdu3yvx&#10;L2XXr+9ajmporuklA36PnyxS8SRHkXXforMGdkifdGGRbLxPctXolT11ITx3G9nCya7oGE3oYZfd&#10;cfhgt/QmftT1g3N4wwMbQQdbRhO7dtwnevUzZ9dWMk/9PfOaJ+eA2IGG7sZIoB4PjMcXHaOpjjvO&#10;oRXNZEm+ahdzGINONk9G+NCv1qn5jSM/Y9lQdEFWfjtnbn5OP8bX8nTepoTNAf4W2w8P+uHXPLV9&#10;BsiTLNCHBvx0ZTYR6IuG+FjmGHa8frFt/p275ro6DuTll6ONiRGM4FYIEzl+AsOwwWEEtyx09eVT&#10;klFESEiSx2S6bEaPfyvl9FNOLgtXHV9+ddQx5f1zjixvnTWvKYbml3fNWVA+duSS8pMTVpejL7yo&#10;XNQksWub5HhtE9zNIXmZ09wShaQTML+krDDsFmHrCvAElySLhrrwrAGN6JPAFaQZp78CJkW6ZDcV&#10;CB5ygNvVZI9sPPKRjyybbrppW0Q//elPb287ttDpW4DWAB/68WOTQfLPHBOBMXCjQUGhKFFsKMwU&#10;OAoQBUmXP3aiKFL0KUbgCQ0+h5m7C8aygbrV+ILTZ+hGo79iwkbqK1KTQd0PLvzbJMvVQHPXcw4D&#10;6Uun6FF4Ke7gGgaMR4sCUuGm+LIQcYz941UxDbdiVGFl4YBvtqmRifm7zXFNH/jhTKvn1YdOXRVj&#10;C4pAxZu5u3z0ycdv8kObz9C+zz77tJsSf/M3f9PeUm9zIu+W+PKXv9zOp28ALQrm7sbEIGCf+rFV&#10;89YFPUAXOsiTnsnQHH08BMiVf7MJNg7SvzsGfWKYO5b4BjmjwXzooidxJEU9vsg1V3T1mQ7gCW46&#10;Iy+67oNBdIP6OBzsDp1sTcMXWVj0kK+58NUH+BZP9Wl1Bu34lBdeeVU59uxzymcO/EPZd/7CctI5&#10;zVwN/uWN7m1OXH75xIvdycBYOhWzs3D11zie+cxnthtg//AP/9D+KUw2Xdty+NfIky7oxWYaXSWu&#10;aACP5EDukQ1gg46RHxz6k8GwLXN0m3PoNQ/blg/Yr+NduO6Gv5TdVxxbPjZ/Sdl25oKy3eGLyhsP&#10;+GN54Wc/Xx76j89oN7w3bPLLPe53v/Loxz++fOu732nwrn0RYRo7MocWvxID8Cem6TMRGC9+uPuG&#10;LfFvvuGTTB0Xw9gUnSXeBmpa8Mn/Ev/4S9f+0hcefqdPNgToK4AuNs4G+DX98XH61h+/fRsmgZqu&#10;/EYfvGiCLzHYvHjEbzYmMq4LNV7j0IgH9ODJWDJAp7gRnOy1aweO48V457tz6s+O0AZX9CLnJJcH&#10;jMUP/ZtTH/LlX+SHzwAa1ULZNEc3XJk//AF8mZPsyQ2eyKfu1wXH9Y8t4JXf1f0H4fDbHOgXn/Lo&#10;H3mH5+64bEyM/irHCEZwK4Q47GRtBLd+6OrKd4lQ4SyZCfZ1oO6HtcePWr6sHHPC8eWE884ve608&#10;sfzP4qPazYntZs8v75u3qHx6yVHlZyedXJaff145sykWzzzjzHJCkxSPO3bs7/inoE4SS5MQFTBJ&#10;XvX5dYEah/kVUCkwu7gVYjlfL859l4SdT7KeDpD3T3/60/bPtD3mMY8pd7vb3drNCVeXFdXuGIFf&#10;kT0RpHBVcFkYoG0YwK9kTdYSvfEWVr4rKH13ri4wgOJNsaK4keQlbE1ftEwV4E5xpylYteCr7dFv&#10;85ubfey///4tz1kITxXgVJzgA99wwd9XhPSB8bVs8GGhxZ/YBfkOC+ak6ywK8A8f+2OH6OMvePWd&#10;DNiHItGCBe10qC/bcl7z3XF9UjyHx9iO4/xBAaoAZtsWeYpcx+ml5rPLt+94zYajOEKu8NiYUKP5&#10;k40Pf/jD2803j3Q8vlkc7bvvvm3fGuDBp7ktjCbTa+QWmrv+aDx7JQfy4h/D4KQDsuxuTHRBX/Qq&#10;dFMsa46TLVmzZ7ygUx++BT/ZOj4dgFuRzt7YBFuZKtQ8oRMfWdxbPJCp4/SP5sk2JizM0dTKF9px&#10;cZ19YbNoOWl1+dzBh5Tvz5hZFljonNzE/4Zu8p2Kn4CuHswXu6FjtH/qU59q46oXrr7gBS9oH+sY&#10;FEv5gbH8No8YwlPHfUDG5IBH/f02t0+ywT/90j15TNaM0/TvNnPTMfnQA/s1Rze+RxbXNXTstHh5&#10;ef/8JWWH+cvKa/b5WXnef3+2POy5zyub3fe+ZeM73als9vBHlmdv/eby6W9+syxsaMV3bCBNfBA3&#10;2ADdm5Nc2Cm6Mt8goAcy4Dv0IPawKTFGw4uYZfOH3fJXvAZvTQvZ6EMfagE0RCfpk+/oDm5zkm9t&#10;V+xWbIJHPEAfHukTXYnXcNFpcAcyX47rG1mxGetRcZmszM+/yQEP9diMB/Vvn3CSuTiMD/pBNx+3&#10;qWoexx0LjTUOcYadoKEvJhiDZjbkvIZ3NlbrAOibvIAXvmMsv6AP8tVfv8QO/OvXJ7+AufAjXsrh&#10;+EncrHnqgmP4QZOxdMg/agg93fFw45ktox1P6I2++8DGhA11G5vuXGX7XRhtTIxgBLcQcNzJ2ghu&#10;GxB9Cd6CsmArIUvOFqMSkGPOD4a1ep8/b245qUmCcC294KKy7/Gr27eAv3vm3PKpuUeWT807snxv&#10;+VHl8NUnlVVNMjrphBPLiqNWlJXHrWwTWBJn8GlA0ktRo5BI0qz7TAfq8RKcAjObH4qAGhyXxCS0&#10;ek7f0aPYQmO3UJwMzKPA8qdAd9hhh3Yzwp9R9Lfk3/KWt7QFm6Qp6SowJPGJAC10qGBQlHQXZoMg&#10;sqBrclBg4UfSV2DXRU3Nv/4KIAUFm1HckIVCIUXmsABv5KFoQAdb1OB13FwKH7jJ2jwKN1d7bN6Q&#10;lyKTDU4X2Dx9419xmwK45nsQRI4gi0W6SLE3LKToy0IzxSO6UuiSA98gK7J31csC3maCotV3xbcC&#10;ke3q47tj9JpCPAsFfGbRk35ZjJuH/WloMHeKs5pn4Dt7gZtdwKvY9Cfr9t577/YxJS91Ze/+dKPn&#10;/V/60pe2+uvGGnpk/+tjYwJdzuMJPn4+jF6NIW9ywXeX34BjZIVvPgP/ZLidRwP5kysepwNsjR1o&#10;ZN0t0oeBmi9yJnt4yJEtwI0/tohHv/HYBTjYb70x4dgN199Qrrn6mnLsSavLoQsWll0P/mPZb+as&#10;smDR4nL+uRNfSZ4IjBE3jGenaCRHsQENP/7xj9t3l7hL51GPelT5wAc+0PpH15bgoQs88T1jc3UY&#10;rm5MYeN8Eo8+za0Pm0v8ICPyopPJGhvQ2G+34Sc5Cl304Xd8MBD5eVzmo0cuLu+Yt7i8c9FR5bkf&#10;/1R51BYvLnds1kh3vNfmZfPHPL486vVblw/u85Myp8F5OVkY2zQ40ti72EEG5vLpN7uYzBdBFtP8&#10;Rywgx3ocPOKZP+EZObO3uhYAxuBX/MG7mJAcXdOr0SGZmU//ek7nnTOXGChOJL6Ih5lXf7rEv/50&#10;6DvczmUu38mltjd3d9okt5hlA2yIfo0NZHwN3d8ADXCK3WQlH/iN9sRnOTE0gXyyR7zhVezyPTZa&#10;9x8GyNrc5ovdwcXOyZlsIjPn2b3+fHEiQAP6bbT84Q9/aHMYncHBj/CsT5fW/DYv+aKDnvpknIYH&#10;+qUr9KFbY5/hhZzwSLbyqM0SecufGX7c4x7X1majOyb+D0DXOLQR3LaBDhO0ObmgK+ilCTQJfiO4&#10;dQNdCuZZ5EkkAnWurkoQSdaDIAlpQbM4NEaQv7oJ3MvPPrd86vAF5ftHzC+HL15SljfJ/5jly8px&#10;R68op6weu/oPdx0b6hbQRwJRTEr2sa++vlOBeqykBW+uECfBOe9cFjPsPZDxzitMLYrJa1i7l9yM&#10;+9WvflXe9KY3lQc+8IHt+yTcMrjLLru0i8PwqdCHX4FivkGFBbrpUAGLD7oInX396+P5bk5j/Wk1&#10;ydrc3bH1OPoxH/o8y+1FcXTFhvA3LOBLTFHEKgyyAFfgRP+KEIWx81l44xfNxhujXwrnLt3DgnFk&#10;xx7owULMHBOB83SaprBSACl4+VRdZKWhMQ39Gh2KqeTJn+gCz4pccuA3xgboB42KKLKIfZgvcqhb&#10;6EQXvHCSo/Ferqo4NL8++hoD/KaLbP6gC/7MF/A98YT++JVi2qMaP/rRj9pz8BqvGP3BD35Q9thj&#10;jxansTVv+skp67oxASe5woFffgR3IProAzjpUYGfArwPyIF8yNXcffoG9Xdj+A8/MQ7t0wFzmVsj&#10;LzaBv+hmoqYP2eBT8z2/IzO+HHlGt+Zi112Ak5zIOBsTaLn8ssvLmaefUQ74w6Hlh/v9ovzu0Bnl&#10;2BMbmTa0doF8QptmfE1XTSve0YVO/sLW2KjFmw3fF73oRe0daNYHNiX4ER4yTxo94BHd+BX7+D1e&#10;NXPVYF6ydo6/GI+m0CEOsTULLfgma+xf48uasfmuhS85EI1kHNqb/9r2l0ZmPq9pPt935JKy4+z5&#10;5T2z5pZHP+vZ5S53ukvZYKONymNe9R/l37+xZ3nbrPll71PPLKddeVX7Yup2/HgDPsUTc7F9/KKP&#10;/OimDzLeeZ+xS/IQB7rjnOdb2SjFsxdd1/4THzEvOcDjOMh8aXTEh+AiL/nY+PQ1/x//+Mc2R9Gb&#10;fnCKL2IVO9Jf7KdT9Nj01uBjD2QSO6QDx+QlcROd9A+X2MqG0Aun+Ws6HIucfNY27ZimT3wNPeI0&#10;WaGBjNDOxxL3uwAXG6VDY+kPHvHBucw/EcCLLzaKJ75jHP2ggW2klnOMvcvDZFPTFJ5qcJ7M6QFu&#10;c6BV3vVJjvCitY5ntXzoypzsQzxyLOeiJzjQzdbMQ5dwo5F86PfDH/5we8fqW9/61jZm2DR/9KMf&#10;Xe5zn/u075bIO5F+8pOftDi7MNqYuA1AbRgMKi1GM4LbLtAfJxfcf/jDH5avfvWr5Stf+UpbeGq/&#10;/e1v11xBGMGtG+hSoJfAFQ+SoCRDf5KqgJ8ibhDwawlpxmGHNUlzYTPO7X6ry7ImCe6/eFmZd1xT&#10;5J16ejnnrKaAaxLZeeeeUy6+6MLWPsSDGtDTjQ/wo08ikbgkaTStayyp5/IpQUqIEn2KIglIYSHR&#10;KgJSiGeshg4yk0glasluGJCMDzrooPLe9763vWqsePbm5y9+8YttcabAgR+gR5GksHAcXTlXA1mR&#10;K1nBXxevff27x9lCCqssUMXw7tiM05wnI/YjwecqYwraYYEcFViKB3xaXJK3ho5stmj6aOQdWWhs&#10;VtFhjOP4mS6QpTnZnKJHcdMH5jVPijSy08gjGymKnxRq8JIZndKV4/hGM7tm32TnDgLFJD7xrAAm&#10;h25chcd8xsDhNzCX1gX0Om4udMGJdvOwMXjwjHd6RSswBn7HyRmv9MT2680r/eANzb4rpj3X74WD&#10;/Azg0+NL7qKwoZVNrOABZGX8um5MGIcX9JrXXPU89fcuwGmMWBh/6gO0ihP0Tp9+A/3TukBW7Gp9&#10;bUywNTaDVjjpiwzQ09ecYwd0b37Nd7hix2zCphV9w2cc+bIRcbkL+CQntOhHDnTR4lx9cvnNYbPK&#10;ngccVGY0dnbq+c2CflxOAbpic+yczsxhPLuDg+2hE21+ozc01zGCzblbwgLjnve8Z3nYwx7W1irk&#10;Qqc10IGxdIcvfcwbfOw4+gyQOduMX8KB5uiSDtBNp8M082lwxS99psEptkWuiUetXY03320yXNXY&#10;1buPXFrecsis8tZfH1Ae8vR/Knfe7G5lswc8oPzjez5YXv+bA8vHFq0o+59+djnryiZOVnc+tjga&#10;HcCPHjIhB/ySDfsa5IfsWT/6N96n8WyI3dQAh2N0hy/8+m7jBa9kEhoc57vqk/ANapo19py4RPZ1&#10;rEyfxLgsZm32mJ/vZl60oNux2Bh7MyYxnkziH475HX/mJ47BYTw7di7ywTe/88nW0a2f+eMzodlY&#10;NpYNFLTHN8yJJnLp5gVAxnQQ/+E7dIhuY8xfy7MPoqPIAj6AbjHZMfShJzaibzf/Rv757lxqDTZN&#10;F5rxkS0Z4s8ceDCHXAO3+clJ05cO8Ud/6PAZnslVn/hyGlm6G+Ltb397+6jG3//935cnPelJbazw&#10;l9Dufve7t5sS3oeUvyA12pi4DYNAyikVt4pViU1jCM5RbIz0loA4yUQNcB5Gzuk5sMACcv7/r8DJ&#10;v/a1r7U7i26PfOhDH9o68yMe8Yj2b9QLJoLICG4bIIgnoQjmgr9kZKEuIXSB/fMNfixxKR4sphUV&#10;Rx21vCxftrS9M+KsphC9/KKLy3X8/Ya1SYkfGRvf0szZbZKgT+dTRCcBOdeX+Kbqm+lvHrjxnYLB&#10;fEnmjuvTnQcNaOETmoQP6n51f3jJ+9e//nV5z3ve0/qPlyrxn49//OPtfHitQfJV8MKv6Epx0AW0&#10;6Cuh02V8sEtDoD7m01i8pjgg9+4YkHGaOemTnbAXckK/WK/ggKOOm8FX4wDkoiBUhGh0UIN++ojD&#10;cPpeg/PGk5HxisPaPqYD6KZPf+WE/Mm9SzcbJme8ukqqcNcUvHKfT/owHk/6sis+IxeSm4KJvMnO&#10;gsqmr9ub4VFA4bmeE+Q7OcDFblK81VCPmQjIyjz4taGiSIyf1aCf+cR4/p4FQ3Tsk/zxg092iBeb&#10;2O7IoDtgnMc6bEzwh64+AXsko3pjYhA/jtMF2sxNFuzQcbHGb/WI88PKBBjLptQz0X8foB+dFirD&#10;1jeReRaz5DAdwHfitVuP2WFiOfuhn77mHN6MY6dZpLE7NuATLhtHFkZkJwYay7/ZbZdX3/XhD6c0&#10;9sPm/bUN/dnF/gsWlR8ePresOP+8cv61V5errx27omkM+epP1/SOfnIRj+BDD7tEb+hznC2xR/ZG&#10;Fmgghy996UvtLdj5E6G77757y7M+gPx9J3+48Og7ntBENrEltliD83CRgbjjN3ujB2PEnz6bni6Q&#10;PTmQPR9CeyPtcdmPNV8vv/a6ctYVV5Z3zF9WXve/fyyv+uae5f6Pf0K5033uU/72n55RXrDLbmXH&#10;IxaVrx+3usw657xy4TXXGtn8a7cnWhx4zaITf+wSf3yAfdARXdFZmt94JgtyoT+NbrRuTiMbfclL&#10;fKQHePU1j9jjPJ7ZJZxr+R6D2F3tR/RofLdf+poXP+YRD9i373TPttiR8XwZ/8GD/vCfDQLN78Sm&#10;GtACV2oKcVnDE5nGtvz2XdzPxj55xt7QjV4b1eblD2TlPHnAzwfIPnzW/ILIx1zxI+PIGJ10Ry5i&#10;t1aPZW/kT0bmCF36oTN88hH0iDtiYPIBqPGhPbaCl2zeoym5kh3wZXJzTB94yc185O08eaKBnuhC&#10;X/3YCt7gJbNseBjLj/AiPviT7O5Q9YiG/YO//du/bdcwHqn1Thp/xcfLx8UQNZq7JkYbE7dh2G+/&#10;/co73/nO9lYYb9zWPDe95ZZbtopl7LXh3hzAORgUp2CcnH2ixvDRKQkqTAWwJKg4Gh44I0fiaFoC&#10;0E3RMgdnFEhqh785QSDyQqmnPOUp7QthNtxww3Zn8QEPeEB7XPC5ufU7gukBG6IrOhO8BXh2Lln6&#10;Lph3k4ymv8Sqj01HPsUPrmqOO8fXrmts9IZmrAaHY/xFYjGWHeUKhkQpAaVJJprvigbJhk9KNpqx&#10;fDk+ELrye1hIf/6kkMK3hCmJS3hoEAf4vQTfNw/e+Cf5obUG/Ywznt8qblzJe+UrX9n6C//xQrZv&#10;f/vbLV91fKnnQh9dWAySX/p0wXHJHR3khTYN3jS/w0vG0I3YokCabHHleM7BR+/mzMZEZKk4gAve&#10;jMm4+jdaFH5o1tgGWXWhHqN1wbzw1HRMB+o52DI5snFFDvutZcpG5AZ209p/UwAagw42S6cKYDSR&#10;hd94ZAfszDi0Krr0V1gpnMgAPjzUdtcFNGQRAY/cNV2AHz6yRxvbhy/2i2d9fKILrwpKPsoX9WM3&#10;/IDuycrt9N/4xjfazQk8waMP3BaONiYG2Zq+bJ7sxBe/zRH51y32Sw7ZCEKTMXggG7LXx7E0Y/GS&#10;lmM5jwf46KS7uAqgPTzpZ7xjfTzVoF8WVOQ9Xd2xN3yzJTZEzrGHyVrGsfHEbc332DH62GcWH3w7&#10;NoxmcgvgmdxXNHaxtNEb3bGFs5sxlzX9Zh59XNl/3oJy1nnnt7qAm72wI33JMLjRZk72bV6yin/V&#10;tGpoYBuxVRthW221VftuiY022qhdWIiz3/rWt1p7hY+do82cZGGe6M485ifL1H0Bc4j3chDbkCvQ&#10;gx96hCu2NywMshfHzCcHyZOpndP/L39pFsQ2/ZsP75Y4+oILy29Xn1K2X7SsvOqnvyrP/cjHy70e&#10;+vCy2d/+XXnca19XXrTnXmX7wxeWn68+rZx48WXliusaXOZJa/7DC77NJwaRExnwH/mBnrLgq3O1&#10;Ro/J6Ro8bAjNIDzSVxbp+tAhPn2yKXyyC4tNC3a6cX4t32PNMfSxYXOz/77cETAGLeYxv3nYYGps&#10;PIjndE+HgdAGt378xSdZ1foIOGY8ueFDfaOJ72wOz2KFfJ47khxnPz7Fu9g1+jz2xifIMnOZg6/g&#10;m0/qH0if0JT+7JosyZ0Oo0tycxxffCP+RD7Os2nHgg/4TgZoIC/j6o2Jen64+IN+7IJe+Q8+jUuc&#10;IQeNL5kv59BmbGIxW4yNkSsabaBq5Em+aDPWJ12zES++tU/w5Cc/ub0rwp2qNiTe+MY3tnd+y1c2&#10;0OkFbrrwzpCnPe1po5df3tZhzz33LK973evaZJC/VU4//jY/xSfI3JwgSHAgz0672j9Zc+vpzjvv&#10;3P796//8z/8s//M//9M+psBQOTfgVK4Ue3ZWwrO4+M53vnOTNfg1fxpPAJhK4lufIEB+8pOfbK9C&#10;2G2kXxsT3rSu2KwD0ghu3RA9+ZQYJAtN8GdjEhjfib/6lIwlMP6kj8Tr2HWSUdtrLUguVzTjz2sS&#10;ZxKLBCFx+ORPfU2Crpv+kqQkpHDwwiT+V9Nft2EhfVNImEuxhf8kSYmtiz/jgO8SqL7kUYMkRlZ4&#10;5bd26d/85je3d0q4VdCtxp///OfbRGieGuq5yF3cVBgqQsh7ENCfAksxoa+ig+zSFEsSPxzBrRjk&#10;15r+jg+C0ATEQrrBN9mhMbJkOwofNIhVNc7g0MgHDvYERwr9qUJsk4zYEJ3Ucw4LoQvAyYbZBLzs&#10;gvyy2CUvhVj4zjj84otNpFjHozE+4SAXNgyXvinyzOF3CsG6dcGcFg/0imeyW1eAk+7wLCagBW50&#10;dnMO/hVw+mcRgwf2zjZcpJBH2bfzdELHhxxySLtBp3Yj4z5wnC1amIgd6GC3eHS828iWHZI1+SpK&#10;2QMdpIDFB1rR51M/rcaTY5o+9KcQ7vonoBNzoM286Iwd9OmrBv3IiIzJhHynA3DgR2NPbLFu8E7U&#10;0N4ttkM73uBI/OXXxiRPoD2+agye4Js7Z05ZNH41+oILzi+XNLq4rDn3hyXLyj6HHlZOaPg9Z1y+&#10;dEJH8Pke/zAPmeOPLQwjU/ZlvPrEo3Gbb755W6OoRV0N9T6fb37zm+1moTnMO0bjjV/A7Dtdhpba&#10;7smAnbAJMkej8+SEB2NC87AwiDcxgM2bB250pu+aMeMbE1c38p151tlll6OOKTssXlFeudd+5elb&#10;v7Vsdv+/Kfd4yEPL09/9vvKK/X5R3jFnYfnDGWeX8668pv0LHg2W8X9scmyT2Hx8Bq9sg89Z/Mm7&#10;8j25acn/aGPDxtEpX9TYAtl09cdm2FN8EJ8BOsQnvGTMr9AEar41sqcnMUd/smKDw4B54NXwSGcW&#10;zBa3wZV5AvhAK/rjMzU9dV/94GYr5KLhmSzJxXG2J4YmT5OheEOu+EpcJ/vk/czhUx+0kqO56nNp&#10;NfiNz9gUHZqfzcKRRifiNfzmRkfiWg36iKvoFvvpii7iL+mPNjjYifnCc/xEf33QZDz9J/8lTjpm&#10;DDxsC21avhun7qFD/JAzfOpFf4rd2mm77bYrj33sY9u7qLw/wuMbr3nNa9o1nDsVyRp+vky/5pd/&#10;1Gn+qo/HEbuxEow2Jm4D8L3vfa/VRb0x4dYYLx9ixLcEcHp/kmzrrbdeQ9NUmp21V73qVW0xxQEE&#10;bIXbu9/97vZRBsnPy+vwfFM0u3XB7y3Tns8VWG8JEFw+/elPt7uO2Zjg6P5GuA2aEdx2oJtoJCzF&#10;gGSUpClQp3CQQCQIAV8S6FsISST6SyYC/BlNklDkuH3ObrTEC4eigg2ncOkDx/kaGtACjwRig5Md&#10;Gp+xeEmbDhiHZ4WJOcwHfxcv/iRkyRtdErmEJgG6u4ps0sgxt7L/+7//e3nIQx7S+rF8xX8kS4m1&#10;Lu67DX9kadEh9kjC5J5z6DFe009RgxaxVrM5oEnYjqNJQQKHYkJBgFf6MX4yqGkjB/qklzpho4vu&#10;zUUOCjE2gVaQ8YDMLfrRZAwaotOpAlvCM1zklQJpKlDzZzx66JhfeHkaWZKxIp3c+mSGT3Zr4aZI&#10;wtdEYC4856ojvaRYZoN0i5bILPQZ4xx/QgubrM9PBn190M426IVt4tUVuyxU6jGJBfTHH1NsK1TJ&#10;X8Fnk5/s0Kr/AQcc0No9OeozCMxDdm5jNjecmu/mY8+x7dgg+fmkL7FMy0YmuzDGFTU4c+t0mrF1&#10;c4z9Gus7XF3Ak+N80pz0HNn3ybaG6G66GxPBz0bogM2LR+taF8CLtsQ5fNGtGEdfbAO/5qOfxEj2&#10;KZawGXGeDK+48opm3dws5sipseefHz6n7Pqb35Z5S5eX1Q3NZ5+99i/4TCavQN3P9/yGgxy8Od/d&#10;Ed4toTaz+HB35/3ud79y73vfu70922Nz7IDc8YhfEHxkikf8dTcm6MtikD3Vi2q6Z/t0EHzrCmgj&#10;e7Lu20BqdxPGaSbffU5YXd4yc255+9Jjy8u+9b3ykGc+q9zxrpuVzR/16PK8nb9atv7Dn8tHFiwt&#10;iy64sN3PGEOx9l/s0Xx1fuX3/IXf+J68wRbQpR/aBukxcs05/cmerdRxOufJX9whfzJI3gigyXxs&#10;Mr7dxVPP14W+43gXV+Rrn2jDY2JvH3Tnqb9PBeAnR/ZrE1f9oYlXbC16APVcjscexV5ym4rtkSud&#10;sVn6oHcxT8z0XU4RW20IwNvljW7IPn5kY0KLvkIjPeGLT6n7an0Gp2N4MF7MIfupAlmQmbno0R15&#10;H/nIR9rHzh/0oAe1f57aWs6js/4a1E477dRerP4rv6oALo98WHuN/irHbRj87f03vOENrSKzsPec&#10;jjsPFA23BEggFvP+DF9o0rzUZKKWfhtssEGb1J7//OeXT3ziE20Rz4H92TO3BN3hDndY0/S9KRrc&#10;7kx49atf3W6ycPhhgOMnAK2PJvn6k29PfepT20UW+WRjwm27fWOm2wTsqQTaEUwd2EeSA3krOiRI&#10;AV6CTmJkQz4lDslI4kiQNp6eNMWKRMTX9ZW0HJPojVNs1Lqt5++C4+Y1j7kVRZKXokXhi7YUlsEz&#10;CNdEYLwCRBKWTyx2JGvHarz6SX42Rj760Y+W97///e1ja97mbOPS5oONwzQJTVFsl/6+971v6yce&#10;bfPCJX+Rg5zMAW+gnoucUpySnYIB3/gnP/JQkJGDxR+ZH3P0MeV4BfL4QumSZvylja7gURRYANEB&#10;P8YvPftUhJhvWEAffOZFDx3VsoIrxbpYiVe/a14BG7FIwKNFnnHGTwfgToFHFuQzXWB37BYetptN&#10;KEUaGaYg7/IDjOVHbAXf8PRB+CQ7/kQOfA5+fpPFMf3KYearZaxFzvSATpBz0wH8oIWNoJ292Uxg&#10;I2woeDM3G6BDCxeLBHKygeYOod/85jdr3tGhP9/dZ5992rso6HsieyND/V3dVtCy88ienaAFnRo9&#10;o8M86CaHfJrHpz7kRI54ocsaR1/Tn+z5Rp8txQdiH/pH9pHTIDCW76PZIgB/NUw2PhBbY/NiBBlN&#10;BjXu7jx+w4kXNphNILjJQaNfv9FNhuyXjYsDbBZP5BXfuO6G68tlV19Vfn3kovLtQ/5cVp99Trmi&#10;WUQZZ64+Xh1Lq6E+biwbIsdsSqjRxFl/6ei//uu/2jtd2aK7JRy3VnjWs57V3hnLXut4E7wWeLGh&#10;bD7kXOKn+dhh6HecHziXY2nkUDfHJgN9xBjxh5wTa+qx7demuVti1UUXl28ds6q8fsac8rbFK8oW&#10;O3+tbP6wR5QNNtmk3OvxTygv2uMH5QNzF5Xdjl5VVl58iZssWgiNmS+b3/RqPkC+4pA/h4lHOpaL&#10;+Bba6J2f4J0tdiH4A9lME1/4TR0H9GM7bM75xLycA+hh55mf7bGlyCdtENTn0td4+MQGtPlO9uzd&#10;XM6nb1o9ftCxQP0d1H00MmBD4iXf8p0Ounqvx7AzOqMTeiN/cWtYgANu8qQTc8EjD+EdvuTkPjCX&#10;/E5GYnViLbrgNY484xf02vUNDfg0v9gBHxus+6ZP3YB59MODjbP//u//LltssUW7IWnd6WKQuyNc&#10;3PVKAXdIeBEu+xXfxF04BoGNCXdfWXuNNiZuw2BjwjM79cbE4x//+PKhD32oNfZbAiQXRmUBEZps&#10;PNhBs7hmtOjV8t3dADYD0l/zQhR3friqavGy/fbbtwuObGL47NtUWB+t3phwiywnngzisIK3Ai9F&#10;xnQbnn//+9+3d4q4C2bTTTdt+bYLKQi4EiGB6dc3ftgWOtlLCoMR3DRQB/mARJzigw6SJHNcsgEC&#10;uiZBSZAKBAlFYrFQkqgUHpIeHJKYxLMuEFwKIQVRkid/sFifKvARY9GZxT8e4eU7IPLBv6vmCl63&#10;99mc80iTFyZ5VlEssFHp2WaN34ovrta5Q+J5z3tee9eWWGRh1KWXLCU+8pQwyTMJH6+KBr6hOUeW&#10;8JC38yuPW1lOOfmU9rgFU1us0e84fnw4Rn5ZyIhldAwfWQwLcLEJOjW3+fhpbUv4Yw/sxVy+65d5&#10;9MVbNpnwTOYTFQoTAXxoMA89sgu4apqGAf0VUWSkUKQDuNhe2kQ0OqdPimefXTBH6KJvekzsJE/+&#10;Q24p7MRweGLnGU+WfE8/hVb4De6pgnF0wB7oRBxWnFkk4Cl488me0C6/eLSR7ZG9u+csCMnQYkXD&#10;h0c9Pc/r+ESAR7jIA9/0QU6D7IPe6Ui+SAxim36zU/SiXx98WXhPpENyNadCGz5ju6APPHQTnwPm&#10;inwGgbnJzji0kncNk40PZC7xix/hdzKocdffyTCxB9/oqu2PHDTfxSLyxT/7Y3s51hfXrmp43X/R&#10;kvLdw2aWM5qF8WSRJnzV9IEcI3t2J1a7o8eduu9617vaRYj1gE1hF6P0YT82ImwSO+exDvWotQOe&#10;4UIzfbAv9oJHPJEDO3Bcgyv2ReZ4p3f2nE1ENuaYT00fLbKqY+AgYG9sIzkOnWCtPMbl0/y79Jpr&#10;y6yzzik7Lz+2bDVjTtlhzsLy3P/5XNnsvvcrGzX5575P/8fykn1/Wj7TnP/F6saeL7v8RhsTN1x/&#10;Q7nu2rGXzdK3+RJjgO9kQdbimdjE1sjGcbE9vJNdF1o619A9FjPwZix7IddA/Bg++PUFNY5sxNFB&#10;YiJIn7pvHzhH/rF3NNMJevCANnPHnrO5rE/iT/D3zTfoWA3dPj7ht8FL57VMauiOQz97RCt5yO1d&#10;/5sKwCHmJ0ZOhIseyAy95MRuyIk+2LlYxGb0QWcdb7t8gMRTNqgm6ZN1fueYeejHXVoeuXe3lIvI&#10;1m8+vetQLLBh6UKyvCSfDSuj0cbE/xHwt8m7GxO39B0TAo0Xl9QbE16K5PYeO2vPfe5zy7/927+1&#10;7dnPfnZ55jOf2dKcOwI0mw4vfvGL2yudClWBc8cdd2wXItmYgNNOvVsINbt169JqPGj1nXO5YttX&#10;KHVBQpU8JeWXv/zl7VVdV3LtGk6nuRPGu0JsNNmMyMYNvj0z7yUxrkx4x0jf+GGblwPyZ1ek8SpR&#10;gTqIjeCmATJOQS5BWARLPJoChA8rTiQNCUjCkZT4g0Wcc5JTN/ArdiVPvjNVSCLq6l9SMq+mUGEn&#10;5k2/bv+A4xKcRKgYkFAt0CU4yRafeFKw4JM8zOUZQ3dF8EU2L+94jlkCdDXO7cMK4zR3R0iK4o7N&#10;RIss8qoBLSmSzK3QUhTk6rlFgfn10RSF5CxhOqfwTtEKrm74uuy668ulTaF51fXXlev/IpGvTeYR&#10;ie/4gyeLxPSpC4iJQAwyP9tQfCiKjO8C+thSCg4yiP2wlRRWcLATx/Hah2sYYGOKK4URmcI1LJhT&#10;8YEW9LqllpymQou+eMYbXWax6HhdaAWct5iXp/iPZ2LpOcUpudI12bHRLGzg0chTAWiu2Mp0ITjx&#10;zA/gxUtsIue1GhIv0OcOC7fQuoKVcfiSO91V544/vPbhyTG862N+vtft1wU6Iye+bFGJFmPpHxhP&#10;bnAqvuGMLtJqIFN2hC8+WRek6U8u5hN/xJ7aDycDc4tVdE/X8ePpNHjkeXjQSv9p5pmsGR/58WV3&#10;ErA3tPUV4ubMRi4/SfzXH75AV6a/W7y0fOfQw8rJF15UrmllOH5iCIjMNXzRzx577NHeBSvWqkW8&#10;Od/LuJ/znOe0V07xgDfxhH95ObeLS+qpt73tbe3GmXNs3YKIv5IfndbxCq94YztsC99kJD4777d4&#10;7Y4Cn/FVx+GwiCcfMUkOYJfo78qn/s0eEjvQmHNr+5BFo7/m91mXX1m+uWJl+fCCpWXrWfPLG373&#10;h/KM932wbNrUaJv97d+Wh730ZWXL/Q8sPzz59LLi4kvK5detvQNEo2P8Z7EvBtNjzk8E7D6xEr2J&#10;lZONM6dYYSFOFrEb+Mg7+aQvlvFjMmTv5oOLTdY0pzkWX6h9RpzEJ5rpyyd9sX9+7zy5kwud23h1&#10;nl6cq+frQuYeFtKXHLIxnZgzLC52wg/RRybiZ10LTQb64UcuNj8cgUE40McnyEWejNwSE91ZXut2&#10;EDifGAQfH9LoPzlwEKjbbHRbG7nQbENCPMj7I/z1JxvmaJqMjj4YbUz8H4HbwsaEBGYR4eqlZ2Dt&#10;uNfNVR277656pj+Dt+i2KBCwOF53Y8Kb9r3gzlxuY/VnAddXU9T5lBAVS8M4mQCuIHzf+97XLpJs&#10;mlhUTbe5FcqVYZsSFmbhm3z8JlNJX7++8cM2tHpBoA0jL/5UMIxg/UM34UjeSQ58la3l7iDJWyHB&#10;nhQv+cxOuWLCOAnNgpV9wp85sjEhga4L1DjRqnDIFSwJlW9MtmlnvD5owhe68JCCQ0LEjyTPz90O&#10;LE689rWvbe2TnStw3TnhZWps1Itfv/CFL7TPNXq23nslbGQcdNBBbYJWaKFVAq4BHeZzHh3kihaF&#10;CfrqzRaNL9ADuvCK5joWrLz40nLoGWeXX64+pRxx9jnl3Ab/1Tco7sbGp0V2dIvPQM5PBvqgy8IP&#10;vYpE9CgkurHJ7+hJEYNPukpRaCx78+k3GeAfrmHpqYFMYsOKSvF6GAhPbDgFIjxsYioAjzH0xz+y&#10;GRdean7Mx9YUvhbL5uN3FgkpgsjBOXonO3Ijn+AxV+zCefxPF0KfObNA4LMKzED6pIHInK3bhLMZ&#10;ToaxBcWhdxO5su147BrtWTjkN775BXzsZZiNCWOT78jPODJyHMQG6YJNmN+xPl4An4SLDOrNrfQz&#10;lkzI3AK164cTQY0Dfosz/owucYx+Nd8TY+tjPuM/aGQrFmpkT//0xfbwq5EffslH8z3NbzTEduib&#10;jJzjN/gOvWn0gw61kHmziKSzbl8t8MdlR5UfzZhdVjV6uaxZHFtUTxXQQ68Wwv/6r//aPi+eu1st&#10;HtQ4n/nMZ1pZ4AHvZOSZc4/huqjibs8Pf/jD7d2feMU7GYqDZCGeGUMfzuW4hleyN794Rs7OO8bm&#10;nDdnZF83fZ23QSHG1LLpgn70wa/ZcH/fv5Trm+MnX3p5+cTCZeVd8xeXbecuLFvu+cPylLdsWzba&#10;bLNy7yc8qTzxzW8trz/wkPLLM88pZ1x1dfvOD/hi/+wYr+wM7fVi0Pm61eA3nsiC/Mib//b17QKe&#10;8EZudJCFsO94Z8N9PkX/4oJ44iq5GC9nxKfj7+bXF162CV/8y5x49Z3unKNb/sQP+aPNJLqnNzjM&#10;yS7gkKeMdQ6/E0GfzLryyffIxBxkGnkOA/RmHBvEg0/2ySeHiUto0M8Y8ow+QE1rDfqLH3RgMz13&#10;WsRnyCz2MBHQM71HN/iAh/3z9Ynot/HgYrI73a0bfFeHqb38FQ4xim7rDerJ6KlhtDHxfwT6HuW4&#10;NW5M2HSQwBQxXUNlzN6Wb4Gtv114GxAe4+C0gPN3NybcNiRo1YH9lgSBE702YELjbaW5W8XmhAWf&#10;xDGC9Q/sXtCXECUwyYjNSE4KTrvgrgJJ0pKFJCHIK0L4cpoxAn/tR0kAOaY4YIvrqssaZ0BSVsxI&#10;5uZQLOEnRXUNfjuHZmPwJgFKOApxdCpaxAUvRvrud7/b+v1LXvKStgh2Z4S/QLPNNtu0mzYSsKQq&#10;HrgqB4dCT8IelFDRlfkUIorgXFWTnNFgbB/txsFNP2QZHtN33jnnl+8dd0L55MKl5UermkTf9HWF&#10;rBm9pp8xWUiSF71OBzInWZIhG6mLwxr0xVeKP/yyHfHS2BQlCip6rHGF7mEh8jUPXOyhj6YukDk7&#10;JhdFFjsHU51fX/OZly3xmRzv4qIHGzpojd2QCZuqi0qf9ERfkU9sHOCXLSqqs5iZDoQ+BSW/gpOf&#10;+F5DHy9kZwPdxQn5Fo3og8tGvc1+L5AmD7oVb/KJd5/4d4ytkAt78Luepw/wazx5u1ODTZFPxpEf&#10;OzU3fuCMj3Ub4Ftw+IwNgnziyTm+i0ZzTQXqeVwdzOYEv+DbdKzB7XeO5be+Pv3Gs9iDb5s++CM7&#10;utPwzJ7MpfmuOa4fmwp+57MYijzq5hwdkc3s2bPbMXANkmUamH3MseUXR8wrxzX9L2pqpOvHbXsq&#10;QM42gmz8brLJJmsWJN7j84xnPKO929KGA3tljxaTeLNw8viGfh7BU1dY2OKfnVpM4YPvR06+8zmf&#10;afqTrzjGv9V6bFXO1MxLFnUL/77DZxPSGLJkW3Xjx3iEXxzQjw/VrcU5jvuqZsyxF15U3nnEgrLj&#10;vMVlxwVLy/M++4XymFe8sn2M4++e9ZzyjA98uOw4Y3b5w3nnl4ua8Y1mx/UydjcBvxCLxV801KBf&#10;eAgfAXSSGVusN1D6+tbgHLmRhbgvzhpvHt/RgW99ungcI2ePVLrjhd2L1eyQrvk1vYur4gE9Rme1&#10;7+hPxngXexLr9FHzaPqiMXJn9+iLn8JrnLnoLfqs9RTZBSKbvmMADnwkjg+7lkADf0a/9YvxfBR9&#10;XZ32gfnROpWNCTySNzmJ++pFciUXsnJ+EJiLzJJv2YGxYhm/Ylf8HK7Eoz5wZ5RHs1wYtelojWcz&#10;AV3ZIDFHaKllPQyMNiZuYZiqwgbBrXFjQnBiVPXGhOe+vRNBcu3y/eUvf7l9bMPjCfq7Q0DCgwMu&#10;IDh1NyYspAUsjnBrAEGJo/sThaHRp2ffvR+CjiZrEn9a3/mpthrfRHg9r+92LFfeBK4R3DTAViVA&#10;SUEyy4JMYcB2JKm6wJ8M6jhSf4cPrvjP+oLgl+gkcYlMoS9ZmrOmXR+/8ZriQlGS8/j3FwPy56Fs&#10;SPKV3CJoQ0Jsc1dEvdg1ryJHUWCOtAD8KVaMMdaCxiIimz9+d8E4eHymATzgMUnb0bEzpSw8/4Ly&#10;3eOOL9vPmlc+t/iocsQ555fzrhorboLDGHpQrKFlXeMVnhQi6MFH7lAI7VMBMlJMKMoVqHx/qjgC&#10;aFJosWk4W1lNgIse0c82fK91OFUwTzZsFJo5Vs/vO7vJoiiFGjlqimJ01OP85q8KObjpD6A18Z5e&#10;4ZsOZC7zwIE2dPTZSE2XT8Wg22rdMUTeQMFMpp73/9znPtfe9YdntQAf5YPkneYYP7Lppyj0nR7r&#10;ufqA7Pg7ucDZ5d9Y8nHcQtT3ro/WoJ84kdxTzx9cFgBwDWMnGa/pn8beyVbMpc/wOgzwOzatZVEF&#10;D5ugM7Tjwzl+QJeaPhYxaCdj8mI38ARqevMbreKGedAKPzsZBF0cRzd+MLsZd+LpZ5RLLr2swTc1&#10;/8Iv2952223b2Gxjwtv1f/KTn7Q+kXnQSY6564k8bFa449Udnd7Sb2FLDhPpLvqpm9jLzsjOp1hH&#10;vnBZzCUn9AF89CLP8AE+bmwaXfEV+uAfeNVfHDEXm8PXZY3srrCJedkl5aQm3v9h9SnlLYfOKjvM&#10;XVzevejo8ugtX13u/djHlw2axdoTt3tbec33flR2XbaiLL34knJFQ0Pk5BPNidvmx2POTQTOk4HG&#10;JiarEWpZsncxEY/yGFng07lskgVfFyc50KlxqU0AuQSfjR8XFjR2yvaNywbCRHSSB13a8OAbvnd5&#10;w4v5zG8+85AfOfIrtkhn+rAPPsK38GdscIW/uulDFngxfiJ7ChiXT/Pg0bxoIatsMqQfyHwB39FG&#10;VvUYUPcD+iXeitnioDuU2AJfc854533v8g1qOfNTslOLBXyPj5DlIDnw64997GPt5qT3eIkN9GY8&#10;WsQ7OQEtaJgqjDYm/o+AnWxX6C04LYQ1tz27dY6z3RIggXbvmJhoY8K7DbzUzmJEf8+Q220X8AQL&#10;wCH7NiYcFwBvDaBQ5NyewwyNkrnb0T0r7zlgG0auCHfbBz/4wfac2x81zq8/PTrufN+4Qc0Y4/2N&#10;cbucnvf0CS+cNT7y91cPvvjFL7ZXNeogOYL1A2xeY8+KBAlJcaTIUKA4JtH4rAvWyaDrSwFJQpEA&#10;9/qEzOdT8sKPZMbuNfOxH8lRwaAAz+JNXJBogsOuv2ePPa8oEWnuknDLsHezsFkLK4W5YiWJjnyS&#10;0M2RRYHzSeLkKhGnmDN/6JSYnUN/LT/fk9DTAHxrCi5Ju+Et8LtTTi2fW3JU2WnxUeW3J59WTrns&#10;8nJFm9TX4jCerhVTZJPibrpAtmJecGZjIvROBfCrqMCbhSFZKezMMSyEzyziFZDoopeJFlLkQB+u&#10;1NR2MV2wkDB3d2MiePGqCGcL9OA3W2LDxskl6Md7xviusCcfY9kZcB5veLSpYzx80wU6RBd50Ad5&#10;TARkpxD2Dgm30LJ3wCZcrXanhMUguyWX2k/q5phz9M5P8UIetdz6AI3686UUojUYqw/ceFLs1vIJ&#10;fsf4IbrRqn/A+dg6/pxH70QQfHRDpmjAf715wD4sRhXBCumJ8l3oBHCjRws9dGAONGq+w0eG6gHN&#10;d8fwmEUVeQUvyDw5hn64yZh8fYff3IOgHg9ObGS5iF5XN4v6CRYbfWAeMdJfdPmXf/mX9gqpOx88&#10;TsdP+ETmw5dak57JGc8ez/XXONRyah8bwniYyEfYiBht3jS8k0FwZ1Op9uFBgDayZ9v0zIfpPk2u&#10;okMLPbEPTn3QkM/TTzu9/RPcZ51xejn51FPKjKOPKXvNP7K8+6BDygcPO6J8dPaC8sh/e3a554Mf&#10;Um6/4Yblye/5QNnmZ78uvzh+dVl92RXl6hvW6sRn/MH86K/PTQTOR8ZZOPaNccw5fKMf38l/vpuX&#10;P7BTsQ8+MmBvxnZxBk824RKXEvvoNPULO2DXxvA9+CeyV6AvGrJghsu4mg7fzUv/5qAbn+jqtthL&#10;fAZ++ALhMQ19+KB/MpmMXmBcIPEGv+YXP9m/43W/+jvwWx96yaZI+tR90YMu/OKLDvBvnLk039Pw&#10;jQ6yik4BucpRZO179B+QTxxnI+aoz9UgdskvT3rSk9q74H3KP7EpY/Ejzk7km4NgtDFxMwHDiHEw&#10;FIGVArUks+k2uNz63L1jwi02Fpx5FnN9tNCLB85SO08XGGXfxoRFcb0x4RMuL03xUjtXS/X13KLn&#10;yDlXHOS2sjEhMNQbE64EuyLsyhanlgQE+W7jzIJMPvVL4MnxvnGDWsaQj4JaU4wJwM7VfR3zmYVe&#10;CpiJdDyC4YEcNYFaABe860QkmbMbCcf5YZLjZECP9CzZ3NSAXvO4Us6GJFHxQhJU9KUY6tqTuyVe&#10;+MIXtj6Sv6ahiPW2Z3/mkP32FRXsE3/kaD5N0hUPNbL1Gz2usPAlNCkenFOoocnv2Hogc9S06qPI&#10;Md/JTfK/ukmWV19/Q7n4mmvLbkcdWz4wd2HZ7/iTyomXXFquaa9KGrt2g0PMpFvyUAB05xwWgo8d&#10;oT3FigKXnOomoed7XSQFRxfoJ3FD4YvO9O3rX4PzKULIn2xTBMWeu3j0ZyN0J0+hc11B/KVr84PM&#10;Gf7RofCh/9rHnMO7W/Odw0PkFpDT2FPXn8hZbM3mSnitITTQuxa9aH5HFon53bn7AD1o9g4Jt1jz&#10;B/OQu1yz1157tXGl5nMioG8FOn2gpctDDWiTm104sOAkb2NqMB5O+ocTLV2e9EFfbFkMZHuRV87x&#10;PXrxSceRHXnzrdrWzake0A+NNhAU22yRr2jkzA7cOUWG8EZv3YYOrT4GIiufk+nLGDTSEZkZEzx9&#10;wCbILTmfzZHDZNDFeWYjg2POPKMsF/8aOVzd0DkRGG9u8qMPL1W1SBCXxed3vOMdbV2HFn3JjLz5&#10;Bd9BJ334dEFEHacutcms9qCPzNOl1W964kd1oyf42QaZoE0dpfneh6du5M4W6NiCDV9pjpEx2tVA&#10;zrMzc2lsJu3Eph3V+OY+h88pOx34h/Kh/Q8sn/zjYeXTf5pZHvzEJ5W7bn7vcvumfv2Hj32qvOvg&#10;P5cjzjqvXHS1lyE3dIzfY8dGzGEu/stuJgM8GEcv5MB+I3+tC/rSCR2QOXszDl91PDC3vBF+6a0P&#10;p1jIXi16+VJo7pt7qoBW/i5moZNc+EhoBN15/CYL4+hPXg0P/NHdMfzaHQXwOU//8e/gSIOLLsRw&#10;MWwiP67BWDg1MjEWDWw26xa4nDeH32xR89tx58kVnWRMb3Us08g/sV4tT2fG6uuYjU680jU58hf9&#10;0EJG9GoeMnIcrprHyMQxuNEDL/x9gCZ+atPRna3WOd4HFnvmV2TJzvES/MMC+r3AXNwYbUzchBAH&#10;AHaaLLg9umAnWgExnbbLLru0t9x7ERw92MlmJNmYcFu+NyVLDoxG/z48U2mupvt0FYZhDjJcwEiH&#10;uWNCwOBA/jpH6Pc4h4W8W4Zqo+ZUt8WNCY+l0IXngBOo+ppkY9GER88G022e3YWX0/eNG9Tg82JR&#10;V6C9u8OtV3TgbgnOT2Z94+qgNYL1D2yajLXaDyx6BXPFg8S1riDRSTASxc0BSWwKJ8mS7fIFdlvz&#10;mwYUTBZWHj1jn/68p78ggPbYZ/qCeix8knZuHyY/sUl8sbgjRz7QnR9eMlGwpBiooZ6vBT+bZvyp&#10;TdxbuGBBOffSS8ohZ55V3nvEgvLaP80qH1uwpMw79/x2UyI0tn+Zo/03tiGNPrIJHS3q8b5dyPHQ&#10;nUYe+FEE4UHsI2dyVJgoishDU+jlt4Ien925a/AbfnKxmeMzRU3omQz0Ca0Wq+xPsSQfpEjJPIo3&#10;tDmvrzGBYefrAj7pnh+B0OPT/OyTzDJfPY/zCjlyJE+LEX4ZYCvG5s6EADzmpQ+LnCzAgx+Qo+MW&#10;U/ooRPEOH3rhFPvJy7kubYH6mHdIyKfe2+QvKeEJDvTLHe5G6m4WTAR4tZjBd73gy5z1b3LSD73o&#10;t0Ag2xr0i8zpmL5rvoKPXZoX/WTMpx0jLzI1lk+7k49s0rLoYv95JI5MnZMz0Sf+8Dl90UrOeCMX&#10;c9CbvuYgu8Tdmsaa1vo7m45tJ8bUUI81VzadzKN/tw/gF2SGbrywYzHM8UDdfzK47MqrymnNQu/3&#10;c+aWxcetLJc1sk08qwE+c9AVGv2JP3dJqPM9gqrm8pinRWP8mJ7ojdzpIbzRhfdJPP3pT29fWuw9&#10;YB4p6rOpGsjPokjMgpsu0tAW2yEPuo2dghpXcHeb8WmRM3vIVWa2UJ/vNnfJnXbpZWXXo44r28ya&#10;W946e0HZYUFTkzbtzve7f7n9hhuX22+0SXnxV3cvn1+8opx8+RVjmxJNI3B46V1cTZwYO9cPoRvw&#10;Tf7BhviEeDIIkt/EGvZDp+gPb8AnH6a7LNxzrgt0mg2ALLgDobGPj+657m80oQGNGnv3OBl98Jf0&#10;GwTOhyeNndApvvm6WMI3+b+FsoU5XoI3tBinnzFsAI76fF8zH7mSSzY9xR0xyh2ebBgfzptXnMCf&#10;vGoj12/n6JEM9BXHrK31oRc48j4P9U3ijPlDn/HJo3zRefSjzXF1GBz4Un/gER481xCexEV9bHTU&#10;/gqcNx//djcUv86jt94PyIeMiWzIhL0GT41rEBhrbn9tUNzxOGL0UcNoY2I9QK0QAdtL3PwJyJe9&#10;7GXtn5Scbttyyy3bnWgJw19uYCAWwprHOrygxNVIf7Kyb/xUmyuZ5lP0cBrGNwgY/zAbEwKot/1K&#10;YoxcX3SzLf1qUMTdljcmPHIzCMgjhau/jKEocBeJRyxsKgnYCUzDggRuI8zVaLdFueLBLtyKqYjo&#10;c/gR3HxQxwWFmCJJklOATEXPg0BilmT42E0NeGFPCldFl0JVUkKDc30NKEjkk3/4h39oi1gvSlMU&#10;S9rstwv1WGBOBRPZ8R9XSswNb4rbuj9Q9KDLOLLRr4Zu/xbGD52ugGpi3+nNXL89+dSy3cy5Zdum&#10;7XrUseXoiy5p33ofGgdtTKBJAgbpG/Cd7hUIChbyTIGFR8UH2WjoF/skckWA3wocNmQuBZEmpjiG&#10;V/jQ0p23BnJUOBnLFo1BT2ieCGq8KYbgEhPRT9Z0hie0KrjMIW7W9AyibTIgM/ZH/yD0oF2hRg7k&#10;hLacy1z6sA1jxUd48O68IpoOFJ9or8F5tqqvIhCfKSDhNJbeohvza9ER/fiuKaD5jTE1bYH6mDsl&#10;vYdJbn73u9/dXuyQYzzC4VMBjJ9hgUzQjk56yjyZs/6tn9jCnvVnW916QD95mdz1Y1fk0cVnLnJg&#10;I/BodKD5Dr8Cm2/rR3bOkRdZyY0+9XOMPfGP+AwcbJCtoSHFOxmTj/N0YHw2cmoaa1rr7/DDm7xc&#10;+0f6OcbfLYjYlP78L33TT0OPfmyEX7MF9PfFsO7vQcAmj23kus/hc8vhK1eVS65oYmpnKFrIgfxt&#10;ZqlR1Xk2itUMHrN79atfXT772c+2ctPfJzmTm9jDV/CGfhdDtttuu3aciyJqIXWIMYHwXAO89MuH&#10;yGgQ8DXzaondNa7g7s5R/6ZnekM3u+Cfta/o1bbxL+L6pY2OF513Qfnc0qPL1jOauH/4kWW7eYvL&#10;W2fPL3fc/D7l9httXDa4813Kq765R/n6ipXltCuvWpMPILn22rEFI9vFJ1lNBqGZHZAvWxUr2cog&#10;IDs+x57plF93gb3CRVf8qbsIrQGd/And/KdvUdsdm2P1ue4xeOBkP+SPP4tedsVWMm5YYD/kYjxc&#10;YgHeyNocZOG3HFH7nzH4Soy6kR1U9GpkS/7oRXtikTl95+PuEBWTfNoQRUtivE/z+OTnxvpunLqF&#10;z+cc/aHdd/MlNtWAdvTYmGAjiUPkR6dqAxch8cXe4Y4Mokf98cVOnBPX+SCdZ0592BQ/djerO/Rd&#10;/PZnQtVsck7tQ3wU/eKyuYfVJ3+2uePdFR4dG21M3ExgM4FCswi/rTULW0nH3QwMdRBwgmE2JhR6&#10;7iDx56SyseKqqeTIqGsYtDHB+ZOgpgt18FkXGLQx4U/qTLYxIUG6JZd9ZKw/yeUFgIKBndOp8Ckw&#10;KTTgCS5/4cCdOoLFCG4Z6LMzgV/RwnYksjo5ThcsoPiXAmR9Qpd2vyU5ti/x8VOJtobwXLccl9Bs&#10;oPJ/du8RNMkRvvRJ/8mAj5BhN5nVOCTvFIjolZAl+DS6qFszsv0HzlEgNrydcOZZ5ecrTyjbz5xb&#10;PnHksvLr1aeW0y8ff+Z6/JnitjVjNIk/RZjvKQpqusyFNoWgQkcBQw7kiS/FgqspChgFtULHp/jX&#10;V7QA85gPDuMVPnzf8czbBcfhM7/52BDaQ3ctq8grfNQNiFf0YSPb3GxR3kCP1i0E1xUGbUyQK9kr&#10;Fvt47/5mk+hDr/74UKileO2C8WRmAa24E3vJJgUiHdEhn0zxCMiUPNBGr7Ffc6ZPeAj4DocNZotH&#10;cV094f1Mj3zkI9sLH/vvv387V3AMA/hS3JIdnWTOen6faGN7dIpX8xgTfw2Y28LYOUWq87WtBNg7&#10;GyMjvOfKojhI5vCzHfZLlngHcPBdeqL3GmcArYpk/qTAH1Tc41sBH32jM/YdeusG1DjinE9jcrzu&#10;Yzya4ZffyaErg3xHJ3nagGGnbC2LqLr/ZJC+2sknrCpHzJtbvjZrbjn4hNXlomax3PRozo3FNvZJ&#10;hujyAlW1lz/BblHgYoZHMV73ute1f75ZzISTbRiTeMI3yBd/dAyPW7HZo9u92SIZ1BD6akBPNibg&#10;JLtarsB3csrCjT6jp7ToL3OkOZbGrtichTmf624SNCPWjGv+a//c58mXXlZ+dtIp5cPzF5c3HXZE&#10;2eGII8u2M+aWrQ88tNyxWQ/doeF3k6Z2e+sP9yl7rTq5nHPV1WN/nrXJB5IAWrOA5ReTxb3QLEaI&#10;D2JLn/0Gaj75CB7px1yOpQ8Z4Zd/eak0mZujK8c0NohuLblyIggddeseh4OO+Q8a+XjymXgYeoeF&#10;ep7Ys7hgDcGnycAxusZ3HYN9koc4JQbGphwPXt/ZFVmQl1gNv+9wJy7pB4c/lesxBOuk5JHMB8QD&#10;/i3m2DwQS8kXnrpfH4SmNH4pdpoj4x0H4gi7ib35JBN1Dz71EwPw5Rh6+AW+6MUnPeEJnf5Agfjg&#10;vXk2Lfm5TXH0k08AzmyEkGvi2GTADsQLd9CqB71kt1vLgdHGxHoGO9HubhD4FeHro2Xh2df6+q9L&#10;s8i2OXDQQQf1FmiBYTcmLMTJxIJZH309xsChuoUOB+9uTNR/LjSBdCqNMwkoHBo/AlTt2D7zfRgQ&#10;FAWc+q9yTLQxEfzmtBv53ve+t938yViFJlzkISEP49wBPNmYCC4FrB1OV9aiu8w9FR5HcNNACi6J&#10;kx31BeSpgCQk0StQ1ifUtuI7n7GgkNDQLrl0iy79ui2A109/+tPtXVNsX/Jzq6BibBiocUnQxkm6&#10;ta/Uc/rk9xK5QsVCSBIWR/ChcMzVlvYqwNVrF2lXN98vvfSSsmrlqvKrJcvLh+YvKp9esqL87MST&#10;yymNv2We9A+ITwoP+CX6LK4C+psL7WhhBwo0shEHyRhPxrIT8uXf+tm88D146vnz3Rg+rzhLYQLX&#10;ICA7NJsX3eYQtyOrFH34IUe0KpDE1Hp+eNgxPPiz6PC4DTwKliwiQD1uuqAAQivdBdBkfjybt7aL&#10;QHdehSNb4jv4sujCLxmSZd0/3/HivGIODWTN/1wFhIe89Ul/n2hxzBzGKf4Ukn6TW5cuwCZcVXIV&#10;W24R28V4+VNB56XGcGR8tw0CeOmaH5BXaK2bPmwUb+ILvWczI/k6ffGWBQcbSSGclr7mIi/yZs8p&#10;9MnLuBxPcVuPdUxRTO59emXD6EKDhgYQGtLMhScLDlc75XA6z0IpOk8D2Zhwvob0Mbc+5FXbUt1H&#10;w2s2X+DzHd/G+e17nQsybiJg81dcfkU58+RTyvIVR5ddFx9VDjz1zHLhVWN3PKCDPPbbb7+2plKf&#10;eEG3x2hdGPHyYY/tHnLIIa1c6AhO+udH5IS3yAWNYj89uJPHy9ctLJ75zGeWX/ziF39Vy/UBPOyP&#10;HPiaGJOrveFX3DMveWYRRUZpjtvUIjvj2FLslD2Lu77jgc2xHfzho4YxGa+1NS8zPuKc88pH5i0u&#10;28+eV94ya27Zfu7C8sbf/6m8aq+flE02u3vZaPPNy2ZP+vvyuQP/WGadd1G5dNxW4WkwtrZKRtFn&#10;bctdcJxN4lVMQCvZdPNGAD62HZ6NE5uNwy/d6eM8fskY73CTmX7k7bjvsX/fxX2PGTjH18kKHX20&#10;O0bO5uqLk3WsM198Un8+jiZ+ot8wAKdGlvH/8Ep+cJG5T35GFpmbPNkTXpyXm8jGcX3IkM6ME9/w&#10;rw+58FH8mQet0WXNI18xHo/GOO488B3ezEEG6AgfwZU2CJxLflPLyK1oNT888iBf8Ike85Az/0KX&#10;Y+SEZ8f9xpfx+LVx5+XKLhxZi8g31l/uaNh9993bdQmZwYGWrhwS1/gbOicDNLhLAn4bo9aQZNyF&#10;0cbEegZX0t0dQH5e7qEQn25ziz5D8W6GLOrrJjHY1dJP68MxlcZQbC5YPNsR5FCDgMMNszGhj103&#10;dKLXc0XexC8wSuw1CCbdjQnJlCErJty6CvewLf1dobBBIoFybI7GgeNgUwGOPZ2NCU7rvD+rRQbR&#10;oSsYbqHk2FMFwcLzbqGDfBUdCg4JCkyHxxHcNCAAK1oUFBIo/a0LKFAUa5Lu+oLYiybx8BP+ohhU&#10;VEh2Em4X6nFpAf0VyDYovcH9KU95ShsnFL91v0FQ91GEKCrEprp46s7pOx/IglPjt/wMDxq+gksB&#10;Yww/dUvucc2C5Y9Ll5fvHbuq7HvSyWXmWWeXc8f7dOcCtW5TiAH9xDlzmJu+8GART//O6ZuipQbH&#10;FRQWT5H5oPkBHhQKeDUP/utiqQ+c109/MV8Ra7yClezQTE4KCi3FaBcn+sVGxZNiB54US4nzg+ie&#10;CsBHHtmYgA9+PoBORVofdOeVvyx6jFP00ZvfxpO5hRZbqGnOXPoqYMkJLfKW/vUcGZdGl5nT5ol5&#10;+W8WhPVYheeuu+7avodJ3kyu0CwEv/CFL7T+aCydR8dpNeQY22Ib9MmP2R+bqgtNdKCR7uPn7Bat&#10;gzYm8OBciuWc0wC7gIN9sSf42b25yJKsyQ89sZMAHMaSNRvt+gcwRh/2gIY+PzGO/PEPl8U4eqI/&#10;c5NlLQuAVv3E6gB+8GlO48iTTunDd3PU8+prscc2yZUP4d98eEeDceagS1DTMAgiu9NOPqUcc+Lq&#10;ssfRq8ohZ51bLry6WQCeekpTL81s3+XjZZYeBfbicXWKjS01iL/e5RFbPKCTPsgIfeKTxQZZho7Q&#10;Sg9iuYWMTQ6x3KOo5ATHRACX8WSBZ3pX17Gh6FbsZG/0IoawGT6p8TvzyBtoid2xVXGcXMnQ7+g2&#10;NlfnCjAm4zF9u1vi7CuuLL8/5Yyy4+z55a0z55RtZ88rO8xdVF7/24PKy771/bLxXTcrm97v/uU+&#10;//JvZY8Zs8rRl11ermxxjOFpMLa8mZOs4tP1nDXglw2RN39Ev9gWORgXvSRG60tuZIEv8hFvHTeW&#10;DZmbnOjQeRsTdEluaCMX5+DRDx51sthPH/yIPsxHF9EpWrKgdZ5Nm4tc9WGP4gNZw8vWNTSh33j5&#10;EU3mhj/HJwLzsQc0Jya1OmvmNR9+bNL6JAPn2TSfJFN0+o13my/wkBc+ycWmMnsiR/zzY7jMOwyw&#10;N3isL4wzV2Tmk02iFZ+xh9hE93cXjDHWHOQodlm/4EGccY4uYv+OxabIHj1k5xibIXdjzEdfbML6&#10;bLvttmvXXHKNR7Ne8pKXtGtAcqUnY0AfreIYeuic/Om0D4zDDzqt58Qka1ZrMnGnC6ONifUAtcL8&#10;GUh/B9oz1YTvczrN1UVvS1acMJrcgVEXKRTr+R99tT48U2l2weHZaaedWqNkdINAAJpsY4Jj7rHH&#10;Hu1iRB+3/vmb197UXyf7gMDQ3ZiwiPdnRr0sxQtAp9IyRjKG00aR314qaq4+h5gMBENOPtVHOcxl&#10;Q4bOaj36E54CJqeeKgh6k21MjODWA4I2+5EsJLAU+tMFPpRkOF2oE03imCaJKEwkHcnQ7XcKqCTY&#10;LmRc9zvAt+Tp8S3vl7EJ6n02boNMohwWxB0FjqKoe8UGZO66AXTzQTxJ1PwtBQx/VuDqA4xZ1sSH&#10;VatWNnPYPIIjbS0EN4AbvhSYaINPAaA4Ek9zZWHYuEM2KcrqRYLP0Ar8TgNko+C0AECLOJxzfYAe&#10;+lGUkU/oxoPfaHaOHeCFPrv4HNOXHBU8ChXFoHF4qGmYiJbJAD9s3jzwaPKUxT6+szCdDPgOGdGZ&#10;wg/timaLOXe2wac4TZGZuQAd40vxZ3y3GEvfekyAbMVmV4MVxeY0T/xAc8zLor2TxV1wYrsYryki&#10;3XbvShb6ydZ4eNPQnE946Zc+6YQP5yWT5BVb1J8MFOz4gtfYxCvyTryqeXOMTfAhfgVPzgHnych4&#10;5yPP4HYcXd1aIziMmWxjwjm8mIfNgoyvm742J/ki38CXwl4hjwc01fQ7xpZTqzhnLscs+PK+G7ZA&#10;H+SKVvagL9nqq9ZgT+Rbg/nMz7+dJ4vIZyJo6Tj/gnL4zNnl6BNWl5XnXVz2X316mX/eBeW8xv69&#10;w2eLLbZo757MY0DqRxeIXB21CKtl6Tu/QYuNAnbVtWl2wZ/5HxvywvVnPOMZbc1ns8x7ySL7YcF8&#10;7LDWLX2bS5zPBlYNZGoceyNXsYm9WlyjjU3RAR7J3mKNf8MfvYL2+/ixCxu7OPzsc8s3jlnVvlti&#10;m5lzyvaHz283Jl7789+WLb789bLxXe5a7vHgh5RHb/nK8qcFC8sVV49vPOdfg4edZGOiO18XyBft&#10;+vuunzFa/JY86YVvkJP4q1mf2VzT8lgQnsmD7uRHY9EhlplHjDBHcPMFn46xf/ZHXsaTp99ZoOuj&#10;P3zOsX2bWuwdbWjkS+IW+/GiXrQ4V/NPn3TLZ9DrPBqAfulbf0eTP1X5oQ99qLUx/ssG6JrfeRTA&#10;3ZdiIj8KvXyNjZCNjXLnLYLZLt83r78K5k/u77DDDu1mGx6MIa+ur8IZ/dSNvXq5twuVanl1Uuy2&#10;bvqGJxAe03IseI0Jn+ROntkAkDfQSCfO54KI5rhP9kLGxshXZO5YdM7m5HyP2avJrLPc6Y8HcsXD&#10;MAAPPZIp/ScHdMEx/NA/fVpv2tj03fEujDYm1gPE6DTOzHA4KOf1Od2Wq/5eklg/CpFmwW4TwWMX&#10;6zqXJsj55PySRYJGHwyzMSGIWYyzJX08z/j2t7+9nSOFthbgfN2NCYnVQsbif7rNeM9MWbjbGLDL&#10;7+Uuu+222/jMw4PEx/GH3ZjAnyRBtsagI3z5LqgKPAkYU2nwenM72aMFf/7usCsY9Nc3RhvBLQN0&#10;rFCSEBRXwy6iBgEdSzwK8unqNrErICEq5BTJ/FeTcCQ2CS7zTGUufdmqFygpYm0Q2jTkf3B2i+BA&#10;3zxos2BAF19MEoTDHBI12Wrko1CRZCU/ffWjB59wwQHX0qYQwzswpwJNsr3ssixO0WKufr7hRJfY&#10;qShWBMDhNx4VD5I2ncPXx1sX0IgHdIi3eAEZOwgHvhTJ+GJr5NIdk3HoUYyJaVmMArJCJxrIT4Go&#10;KNZHQRS5B9CJX/Mp6uBVsIhtjpMHmvoKnpqeQPd3gH6zMYEG9JIrmZM/egeNredBL76NSZEON1kr&#10;nuCnN3LvAj0Yp3hX1LOtes7M020Bc5mfjZIn2ZA/PtiJq2/eO2RBmRzDZxSOinNj9E0sYWMWOOSS&#10;FtvT4MYXnvBmjALWd3oiRzzoY1wWc+jkH+Yz1vca8ESf9GpOn127gBNt5AVn5GAcXuElCzrogr74&#10;tJjQp4sbGOccO6s3JvoAP/qJZzYn6B9PYpuaDZ34z+LERqLiHu3ZtHHcebWKcfgmTzLjI86RqWP5&#10;jU+2lfgSiNzRz47M7dP4Glr7Gf8Ox/GNTlc2cf/cc84tvz9xdfnxqpPKigsvKfOWryi/+tWv2wtj&#10;97///dq6x2aExZcLROouNs0vAbzxH3SSCz7MHz0F8EM++EjMtBhzl60LTx4v6tI9GbB/MjZ/dMvf&#10;0OIc2rp0RGbmwkf0kschYu/w4ge9xrQyrFppYvkNTbvq+uvKovPPK59fsqK8w90SM+a0LzvefvaR&#10;ZYe5i8trf/nb8qJddms3Jh76yEeV17xlm7Kw0X3r8+Nauf6GsVvt6Zl91La6Zr5xyG+8oVXc4l/R&#10;v3we36Urx/HHj+Kz7JGcyIjPkR+dRB58y3l92ScZiIuZH22RCaBbMQgdxqOfDOkbTvHO/JGtedmJ&#10;OfhA/AD/zvFDOmT/+kWPaEBn4oy+E/krUDdb46gXtt9++5ZOPoBmd5WxdS+e91dh6B+9mQsveEKf&#10;c4lh5IN/Y2wAw+1iHpyRd3wgMiJD/PB7NGjkI464K8mLYF0kdqeBTWd0i+MetbYpYk1Nb4PykzhG&#10;bnDKK/CTN3rELLJGO12QteP0JKbGf411zjh2hGfH8UXm5q/tEj53L+A/d8u/7W1va2kf1pfhQYM5&#10;xEr6zhw1kLlzmvWqC+CjOyZuYoiT9xncugKc73nPe9rd7+7GhKTjRUScr5v01hXMWwevLnCUyTYm&#10;3B7GUS3c9bEz5xZCjlcXy4G+jYmboiny3I3ykY98ZHzm4YEzC85T2ZgwxvNabqG0eWCMHUryssPq&#10;vCAjMNHlsE2w8bfsbXJkYwJOL9LMgrU7RvIw3/q2lxFMDpJPihfJREBfF2AzEnwSziBfnQjqcb6j&#10;CV72Y0Eg2bF3CU5SAV2/HRZcvfFyYLnFu2M+9rGPtUVDX2ICffOwW7EHbT7FEUlPQRIfksgVIewd&#10;zY47r6+54Ahe3/G4sKHD+ZxTFEq2F68p6tAi4fbzrfhCD30oViRphbHiAC40xufgJ+vJdKY/uvGC&#10;FviBMXXrA/NFdylMu+PgZ4fisX41jV0wv7iuaFPwdXkha3icDziukCITV2GcU4yax7lA6Kmh7xgQ&#10;u9gmHaf4pHNzT2af9XF880Nj+WX0wT6y2LW4IZfaLoB5+UnugMFjfT7zdFsNfsNjrLxHV/yYnDzD&#10;L9/XOcuFCXf+uaMDz2g0lhwUo/yBDNLYHvrYX4pVsse3cXIHu4w+4FR46+s8YNPkTbeDNibQ4Tj6&#10;yZ8MyYIcyUiBjTa81bZlPjSwCfOP+diNAX70rq+NCXPgBZ8u+PjEf+54MA+5oZncxCa+zPbxRjZs&#10;Gc3k6bdzaCQrsd2CgZ+SB3z6kmcf7QFyQgfckWNiYmyH9ZAf/o5s6F20eFE5r5H7fieuLrses7Kc&#10;0chw9szZ5fOf+3x59KMe3dYk7k610LAwQldNA5zwkT3d4rd7J0UN+NRHLAHikr8o5uKKDTRXnel0&#10;KoDn7sYE/ZArGdQ+BSKLGoyzOBdv+REa8Uq3vndpWouj8b8bri8XXH1V+ePpZ5a3Hz6//bPQXna8&#10;3cx5ZYfxjYmtfvm78qKvjm1MPK5ZeL6jkeeKxj7oZ0wrY3aFFzJih4PnvLHc6dqGGD8Q08gCD/Fd&#10;9pA8xH/I3rgs9AcBetgdOaArtjQI4Cev6EF/NuEYPZgbrWoANq6Phg9+FF9iE9GjfvjAm/hgoYt2&#10;39HmOL3xDfafxp/Nr+nv7gtrCHcC+yuH/JQPsBH259EDF+Nc8JSfyIv/oduc+Leh7pwx/FYT19ls&#10;xr/vfe9rF+T64Yf89SNDcsG7TQbrLXdaaO6ysOH3ghe8oL0jiS/47i6Er371q+2fefan+62JbKKI&#10;K/hFv1bzTC7msKlhk01MYr/kJK7hhV7J17HYhLHsDZ34Y0fw4C986suvzBH9ADSQjb/85FEvG4y+&#10;uwtFXpvMbgLskd3zQbLvG4dvuqEXd/q4Y8I6zBqyr/9oY2I9wkTBYjoAH8Oz+PcYRF2oaO5A2Gqr&#10;rdodKE68PsHcE/HDACfbmHA3gDc+M0B9GL9nEzk4J+nCoI0J39PqY33n+1r6pUnY/nKFYDtVQDdn&#10;H3ZjIoHEFTA+lTHeQ+Jtt4K3QOKFlWT5hje8oW1vetObBratt966bfrZ8Q1fcNvwsBupnysa+vke&#10;vNr3v//9NimM4OYFiYCu2Z2EtK4gYbJFvtgt4iYDfdlmPUZhwVYlR4lJMlRgOMbuh01UNdTzKNQl&#10;aDv0YoWXYLqLIgshoF9NUx9IbilE4bQBqpjgSxI0eWiSZeStv0WGAortZyFkLnLE53ErjyvnnX9e&#10;K8sUdpI/XfXRVB+TnPVVBJBVn36H4a2G9Ccfi83EqxxP6wMyRwN6FFnkUY/BfzY9FDSKH1D3qYFM&#10;8Kgvm2PLwDy+kzXZkgHo4mA7xtKX/KDIhhMMmrMP0Mw2zSPnKfZyK3N4HAbCu4LNd7zV4Jji0J2I&#10;CsUUgQF8O8a+2CGdZ+6an8la+tMVu1SEu0W+fg+R5m4Jf2L6i1/8YlvY4Vv/+H1wTQb644Mt8Rn8&#10;wcXWFY41n2QS36DfvpxtXvqnV32ySFMUW3R5TJFu0Bo6NbgsvMxrPvLsgn7mN359bEzgBy90Rr8+&#10;2aI4Z65AbBp95KPxP/3R0wfkikdjDjjggHaBoG/Ncx/kuDlj2/g1vubXdz5zfON78+fOKwcfNqPs&#10;ecihZY8Vx5WfnXleOffa69pY+oLnv6DcbbOxP1/uamTkHggtZEFPfJme+EGffAPiIZvpbkyoSzVX&#10;jae6MSGO851at4kjaHMs9IJ8r48BNkeHdCBWwolex2qebjS++X1JI7MF515Qdl9xfNlx1oLypj/P&#10;KdvPml92mNm0G21M7N5uTKjZdhi/ai+ehQbf6Y0s6TxxLVDPix406sv2rLXELfYWfNOFzIEeuZAt&#10;0nPwDsLPB+k2eiBPfODJZhV56lPn6UB0BDI/EM/okN9Y8IsD/EgOlo+iHz4Lv01AMYRs+Zm59c+f&#10;tnXbv7rWY9jsQ43i5cCOW1D76zA24dikutpFRxf9Dj744PL4xz++XXuwU1fp1eHWGH6nHhdv4fKe&#10;Bd/dQWDd4nF8jz+5u9MmRi4C1q2O091zaf66kjuZ3bWEdnLwiW8yJhN8kctEdRb50o3cRU5kGOB/&#10;4rcY55P86Q1e9uZY/CG6MgYed7LaXMGDO/GtG4zr2nIX4NBHXDCH+fh11+/MLU/LC/Ti5ZfkPPpz&#10;obchoEhAYQyQHrqFisbJXEWxAdAXNG5KEEyHeZRDIWVRzugFAg7qSqk+3SQvQHU3JuyU6m8H0uLd&#10;nw8VHJyD06aA8+5I6DZBTaHn0Y3ITPP2WZsIAvFUQUHFAYfZmJAULOpsHOmTxzg0GwqufgnMgvG2&#10;227bvuMDf+ibrKWfP+0TnOhx14Srbc65Kp3+7lZJ++QnP9kWIiO4eUHxIeFaoPUtXKcKbJF9Cfpi&#10;RZ0MJgP+mTjDTi3yQhucCk/HLFYkEwlMAsqYYaGeR9Gp2HDlQ9Jnl26nTLHbB8biDT34RKOEqYhB&#10;p0SO5tDNp8lZk7TJyDHxSsLWXz/JWBIVg/CmHz/UT2FmLrEXzfBMxjcZWgToD6f5a6jlMCxkDD3Q&#10;gSbOm6s+3weO0xc+yMYGhbF4Yyd4plsFqQImPNatBmOMJXt0ZCPcwpBc4RLL4AVdHMZGD2SU4tPY&#10;vqLcfHyEbcCrn5hlDN0bT87oUdTBSZ9iM14VR2g0b+zb/HDQv3HyDdnUC9rQweYch8uc8JMT0AdO&#10;cykq5TLnzREf6bYudI+jkw48timmJ8el8RdX9tzp94pXvKKtCRTfimYLUle+6GUiXwLmRCNbje8Y&#10;R3b4Cw/AJ7nAqX903gV6IgcyhYe8yJj/8Clz8K/wrPmdeSfbmKBvutPHsRom25io56RT86EJzWzE&#10;4i1Fe/g2Dzzo5x+50kcO5gvUtDgOj5ontmm+zD0ZhD7j0Eg25hX32MZZZ51Zjjji8Fbfb3nzm8vL&#10;t9yyPPvlryjPfsObyku237F85BOfaK92PuTBDyn33vze7WLOOwDwWc8f3vCLTvz7Pki3wHh+kI0J&#10;tm/MO9/5znYB510oFoT1ImkYIFMLaDyjS+OfNmW6GyqDQB/j0GR+NkwHbCHy7wN/5vPcK68qvzvl&#10;9PLR+UvL9jPmlrc0bbtZ88c2J2YvGH+U43dli/FHOWxM5HECuAO+0z27F2PRU8/ru8ZG8EevZO8z&#10;cYOOpwp9vEW/ueJfx6NBIA7wXTLXHw52w0fpiEzFdTIOrm7rAjxkYdPLRqr4wI8tyOmHvNgeGZAJ&#10;e5IbNPbA3vxZZJu01g/+AIC61uasl/9aD+TlwGKjmOlRiic96UltHf3c5z63vQjijgvx0t3lznvH&#10;nE+POVk/GG8h7rxm88NmhGPw8CmLZxc/3InMzsVdzZ9z9ltMRoMaH33e06Cln7sx3CluIzibBuxT&#10;fGEzbEG8dJycI89arvlON/QEDxnVfsu+nKN3uY2cyb1+lMV4EL3RKZ+2lnN3hw1weSaPpdhkhbM7&#10;Li3HzM1OzM2WxOTEyrH4dVa7EcPevfODjK0H/cnV2pcCo42JWyFE6YxOgHnVq151o0VtmkWoxPD5&#10;z3++deabEwSQyTYmNLv2ggs6s5DHj0W8BFxD38aEBTgZCLaStFul3DroHMMWkCSKzFc3zmGnVrGn&#10;fxqn89JIfaYKgrWgOszGhODOGb2Mqp5fEyxdGcGXz+c///mtjruP69wUjYwFtRHcvEDXErGEzDbW&#10;FfgDH5LQ4EthPQzERwC6+IqrG3wtiwjH0SrRpOicjs8E4FCEKDgUGjZWJT8JLXhDVxqexEHj0GLX&#10;nU9JuCmYxCLnfU4kVwlSksWPIsEVcckafuPwD49+5CH5k29dbA5qEnzGoAuv9fnu+GEgfdGmeGQ7&#10;dE0v9fmJAL8KHy12EjnkShXaQfD14fUbDxYn9JCCCJ8WEo6RU2ywxtH9bn76U6SK3XKXcemnoYkd&#10;0g/8+pmbjlx1YqdZWOItturuBvHUsRRHzmXBp0BjP3DIU4plx2v71vI9i0WyVzw6hn5yZEfsUdFq&#10;vizagiOtD7rn8I9OeYRv1PFanpEXbFbI+T79dsekxwNd3fKXndRtaEwRORGYGw8KRbQrkMkbHWn4&#10;xD/ZiDXogzstPMCTApjsUwTrL8+QXdcf4DOv83Rkvi7oR/bra2NCX3OiNfLmB+i2eZKx5sGTc+JB&#10;Fgv13N3f/IFtWmgbCweo+wwDsXs1BjuNHJcvX1Z+9OO9ytZvflPZfPN7rbEJbeONNyoPefCDyn3v&#10;c++ycbPYsrBwmzq+QkeATuGnb/R278zoAvqdp6dsTKBHPDKHBZm6z6KmK/vJoN6YiM2Rt8UNnUbG&#10;aX1Qn4dH/OWXYjB8Y+P+eux1N/ylnHrp5eUHx51Qtps59sLLbWfNG9+YmFd2OPyvNyZc6LExIfbU&#10;i6nYFZl27RzkOzviG+Sur9/ThRp/wG/6hVe8ZEN019e3hsRY9m78oL7BU7eJgD2IxxaiWbCyaXbk&#10;u/jP7/gOOjX2HzuwSBbvUhP79Nt7JVzIszYQK120tcmQuxn0e/CDH9yuRbyD7V3veld57Wtf264d&#10;bDS4KKi/ZlPNekQMdXe3Na9NPX+Zwh2d7gTyrgiylDNcWLHZwrfEEcfUMzZNrEU8UqKuELP0yV1j&#10;5MAma18TJxxjs2qX5NRALd98Nz5jxDw4AuTGt9knunJHnDzH5vhw5u/qkD2j1d2sfJpc3SHiIqa8&#10;Gl/qthrYPvuGR05Fi/n4B33KDWhHkw0ga8LRxsRtCKJ0gdszTf7mNCeqi5W6cVLGR+k1dA1nfcIw&#10;GxMAD5zC7mZ4EEjsRnr2sYaJNiY4LcO3ySAIOK8xbo7AuLv8GmfX1G1ecAlcxnr8xe1l04EUDcNs&#10;TCiUBC3PB+tXN0WlzQmFraBlfP2ys5uyKShGGxM3DdQ26Ht+S/iKcQUd2fcF44kAHkE+iwWNvyuI&#10;NLamIHFcspIMskjqQo75VDxYzLBDPp3EpQC1oFCwKFzgWx9gTrc0ur2S37h7QuFiHsnMSyg9Q82n&#10;FTE+xQ8+h74UTjUPkiYaJUUFbQ1130DG0IekK2FK4goQMUgSJRM0KZwVkfSGBgWVuKKfwsRYTTEC&#10;hyJE/vQ9hUlabt9UNOKFTENfX6sBvWKp8T5BX78acp4dsBE0s70sqMmMPGvow1n/zgaBWGyseKi4&#10;JKO6SOrDU4Nz+pM1/YqBtZzIzjxswoIj9szG6SJjyKIutny3QaJwyyIgtzXryz4cJwOFnbnojP/U&#10;EPo1PgVHijyN/NBuLnJAK7vwO+MC3d9dgN/7V1x5s1lX5wA5022v8qIXX7oT0C3LFknyhbyrKSZd&#10;5XNVbxidot3VMBsbxsnPCn4FvAJd3jKnpth21U+R6q5FOVWuIze6IFd/YYdtiBtslX2keLbgwWPo&#10;0ORz5zR+6HwX9FuXjQl96zHmENPoKTYD0Mk++Ada63MZ67PbAJxslB1l429dIHjRgK85Dd6dG5nf&#10;9z73LZtsPHbhYoMN7tDevv6CF7ywfemeGsjx291uzF7cpWohyFdqetkm/umpvotlMtCHnvmMMXgk&#10;b7bBXi0gXT2e6saE/EUXdMxm6VLM5V/iHN8VY81Lt13Z1rSTFzsRi/9aB/o1Mhj/B45t7PRHq04o&#10;H5m/uGz95yPKtjM9xjGvbD9zftnO5+Ee5VhStvrV/5YXfW3sUQ4+p9ZGc+wVz/QkX/TRCPDGL9gJ&#10;vbA3PrK+AU600DFa6ApE/4OAzaNNTsLPMDYxDMAjDsg54rm4iy5+Yk76HiQHx8nJXc/uchDfPAbu&#10;gqLNAotm6wh1sz7uPvaifXdMWPSKk/yZnuCiA9/h9A4F61s1uL9egy7n5BcNzVn8o1Wsch4f7k5H&#10;hzsy/Kl/d0iwf7GYL7i7wzkNbc57DwW7HuQfkfdkegLsnC+irY6rjtd4yJZf8XN+gZ9a1pkrLcfw&#10;L4e4E9+FUo+3kJO7Rsgh/c1XzxlwjK3Td+oLtpU8gS65U64bbUzcxiCK5wgeU1A45C4Brbt45QT+&#10;fBMHq6FrNOsTht2Y4OSKIMUOB5Y47Xp6z4PbEp1jrEAgkey6GxOKwmxMKJgEJfM571YsBVJ9tS6g&#10;cHVLVR7lIEO3j7u9iuNMB4bZmECHgOZdGoJX32M4gq07XSwY4LNYUwDaNJispWAke7vAoYNMyEOR&#10;ud1227UFbN/4vffeu01gI1j/wO7pX4DnwwG/JRJFloJLYSdZSB504ZzfmgDOv9iQRK7xE01C0nwX&#10;HxQ6ko/Ex5YkgbqfBo850AASX/xWUMFhbApZYAxanZdououdyYAMJGKFoqsWbO4HP/hB+6e1LH5c&#10;1XPHEz/w1m2bE/hBf7eRFfnU9NXgWDYmyK/u09cfOC7ukLWkaWGt4OSLZIZvi00bDikmzREafdbN&#10;MTI0RjFNJzmeBqei0WdwmB9f5IumutVAX2RAnmyDfLt9upDzcKPfgkQsJSc0iGXwDoNHwW0BSUbk&#10;IR6zXbLDC7l3bWQyvPqL2/RLLrWc4GX37JYd6RubYt98SNwniy4odPBmPNx41w+9ZGgO+tboVy5A&#10;f+2vaE8zLzxsI+PQmwW1Po7RPRuRp2pcAcfIEQ10oc7yAjVvhLfgccUtm/dpije5ht/YGJHT/Ik1&#10;xXiuBMpvCkg51a3FZDSIl4BiVf51S63HJRWfcq0LBop7fql41NzirMCWy/yZX5uJ5rVZ4TFFto4f&#10;MYNPmUfM4A90UNt3wDF6oGfy6toO0J/O2Dw76LNV8zlHP+bqFv/6a/Cjie2y/8jHObZivONsC210&#10;XkPwpAFzoZ9d4JU99PExFQhueE455eT2RXovf/nLy52bhdkd73rXsvmDHlje1NjDxz7+ifac2OlP&#10;KaoH1EYanbAx8R0+uPDED2zAoJc/pO6aCMKvWJWNCXjpOo9yqH881594MizwuWxMwIlGfsS36Yls&#10;zcvXstgWLwKhLZtc2XD5q4XOeL/2X/u9lCPPvaB8aenR5T2HH1nefNjYCy+zMbG9l182x3ecu6S8&#10;9me/KS/80lfKxo38H9ss1iyK2UnmYFPoND/++/SvL3nJ0exLP3SsbyBDMkIfn8gmSeQ0CNht8ptx&#10;62rDAXPiHU6+zn7ox1zxsdDVpdE5Nsq+PX5skSwmuTPMXQ8eCVdXWxuxff3EQ3dDu/vYRQa2U9uj&#10;7/RkE8P6VrPZZI1gw1UNrvkuvsKBbvTTGR/3bjpzWEeIlYmf1jTqGWscL3Z0Tjx154YxbFqcmwyS&#10;4xLT2AudppGdHJ7YGh/uk5/54k/4oOeuvLvjgFrMizvdPWEt5sKq99Sp4filOROL8xnwnT+KMcnh&#10;dG5+MkSXTdzRxsRtFCicI7uKwdjzzKlF6Nju+NrNCU6qUPCcaQ1dg1ufIGgMszEBfLfBosCx86m/&#10;Hf8PfOADrZEyWDBoY8JxTsbg3fotGEQegoGrTQK/wFyDqzgcykaGvm5PQoNdTwkaoG0qckIrp5to&#10;Y4LjKvxsDAiq+nSb4s7VQTzpj37OmyaoDmocXhLBg93Y3MImOAqSgjcaBbYk9+BV9CtaknxuShv5&#10;/yOQp0BLr7U90rEgTecCv8WQQooOFSx8PQtH9s5+9LFwypVkzTHnJBsLIQlKIZIrv27hg8N5fV15&#10;UthLDnVilCAULq7sw4Pe2hbYinkkxunYCN4tur00SmGtqPCMLl+UW3K1VxzYYosXtVc42OqVV13Z&#10;/vk1c3bbRCBhk4M58TZZ/0Bwi7fko1jmN/inD/KkH/GO3/B//cgOj/zIfBodO8/fFNvBXTdjnKNv&#10;Vw7MURcYfWAc+oyjW7T0JfNBYCy68MFGLAZCD6i/D4LwRcZiiOLJYgE9U5V5DZlbQ6dWH9NqID86&#10;Yt/8SNzsgy4OzaKGDi0mxE+yt4mk2CLbQQV5H660AB3yZfLwvQ9XrXt/TckmggW/Ak3srnN6mluN&#10;3SkBN7sjH7gjB/apIHcnoBe82eCoNxIH0ezKo40FtYV5Nf44qMkxdUOvzRDviEEDewxugDZxjH76&#10;bEORTO78jC/p0wVjyEscU6jjvQv8pi7ixbEuwJNNBHGQ/GNn+USPWJoFcO1fztd9A2xJTOZX5u2j&#10;b7pwzTVXN7a5sGyzzVvauuX2jbw3u999y2Of++xyZGNjl1859kgWOwhv2RRFV00nGYmP+MZ/dDIM&#10;hG++Dz/bAuIB+7GRxnbcCi8ODPKhPmAjfJCO2YDP1Cvww0UP6EW3+Z2PnEObeaMHNlDTQAx/uaHR&#10;nzHNj7ExpRxy2tnlvUcsKm+dMa9sZzNi1oL23RLtBkXTdjz8yPK2uUvKa/b9WXnOpz/bbkxYBPuz&#10;qGghd5C8g8auDwTwxq7oxoIczVpf33UB84vNZFHnevNMNBf66CI1Y23704XMmYZf/iVW8PmurLoy&#10;YZ9kaj2hRhCDxCqPWOTl2TYm1LtqemtVGxbuIPIohtjCpwGcNlu7sXXUbp5m84f9x2fUpKONidso&#10;cEwBxqJXERAlU6gdcspOIeO8314II1BG0bXjr2+YysYEEJDswj3oQQ9q+9tQEGDsUApUYLKNCQHU&#10;W3ltwuQOEjupdiTJStCvwRUFtyS5i0Bfn/4qhV3Eeud9KiBhTrQxoUiQbOnCrV2hs9sEWFfAcqeH&#10;JqGm5dhEDb/uyiB7tGRjwo6v4qTu28V9U9rG/1+BTMlXYWuBYlOBLUj2CjpN0aV4kDTpXlGtIMt5&#10;x9k6O9LYfLcpNFOQw6UwUizxyWx0afrCAaeCTWFkQacAMM7Gg4JEH8cAm1JASOyDCv3JAB9s26LL&#10;YonfKa75AhvNwmaTTTZu49mnP/3pdhPxrGa+Okk1JU11lWusDYIUtRacvicJDoIaZ93iK8YrjMiM&#10;Pv12rltABRwjRzoRX/gfCN4a9MUn2ZKxRad52AadmacLcLAXekFPiq7JgE2wQY3O0cc2Al3agPnZ&#10;AdswHr1km0cn0OFTHGQraAmfffgmg3pcF0cXH/r5FpmRg02WLDS7kLF4yeYfP+EDeJGT4KFncmU7&#10;3flAaEoL1N/JTG4gDw1t9Csfe/mbzWJ3t1ncyIHitLwhfyWPdJt86v1M+bvyXR79ht/jnp6HdheS&#10;u+XcXYFP9jgI3KnheXl0eNTRVUPvg1L7ueIur7iy6CqZzW85RZ51t2GuEspvNvn75MY+somGzq78&#10;xAg0ssk+ewf6kik8fLo7B0gcFGPJPDzzYcfpVf1A53TNL+v6KDjRQF9qEUV0vbAD6avpl7hrTv5Q&#10;n19XIK9zGpvcr5E/vd6xWRQ/6l+fWz742Z3KqpNXl6ta/23mqf58MX7RRU583SKe7MgZP5E1X4i8&#10;0drnNzWkTy6EJO6Yi10kxqtn1H3scTKcAbQmfsBHh8Y7XusoviWusgV+jD+f9CvPeiy4W/veuLWH&#10;y0VXX1OWnn9B2f3olWWbWfPK1jPmjD26Mb4h0W5SjN8xscP8peVVP9y7/MuHPlI2bnLY057+9PL5&#10;L3yhjXvJL2I2+2LvfXbMPvkAu8omHEDT+gRz07U5yCXzDANooQM2grfkh6nSGFn3geNyHb3JK10b&#10;ydg09Lij2Psg1A9qXJtgFrMu+Ik77viyFrBh4WWW7NBdYy54JicFxNMR3DJA9nxXjAKjjYnbGMSR&#10;OC0n9mdVurd2uvqoYPBsaK48Oq6IUWh4E7MgDmrHXN8g2E5lY4JhupXbRoP++HL7qIJIwtN/so0J&#10;BuwN5G4btNAJHndRWNhIaIADKBbcjuVuEjJCH3l5XEIA73OGYYBsuxsTrhx5nMZVMHpTGNoAGVRw&#10;agoOVy8F0GETeRcUYW6Txxuc2Zhwa7CibAQ3L7BhBYLil40oENi24sXCToHID9iI5K+4UZDRYzYc&#10;sgCGq89/2S1foF+FmGIzOOHqjvHbGDaPFoWBAlAREr/KfIDf6AdnXSBOBcQgt1bmKq7bHj2X6YpG&#10;mj/1paj4+Mc/0djw/u0dH6c1Mrq6kcNVDT0XNLK42p0TQ25M4F3BQ8b4m6wwq3EOwg2fBU0WVxOB&#10;8/RI94rtiTYmAsaIJ2i2ScRe6NG8jsNH/vppFhX0YiEtbkwEdEq37A5eNCmeU3QGurT5rQ8ZGst2&#10;2ZkFAFmggY2gWctiMHwO4nUyqMfle40PP3SMFvxYKGXDgU2z75q3eixZop3NK9zJwqLSpgZ505Vz&#10;+CHnjAsEV40TdPuxOboxBx+yYPI8s5zoEQi5SK7Q+IRnoW1ou8rnMQ6+IoYnR7gd2B1//FRc6M4H&#10;+Kg7Jbfbbru2QHdHkpzsPRA2GNCUmFKDGiIbE2599l4Cd1bRJ73TNxlZ5LpjIX/yzzj9ba7YmLAZ&#10;j+eaNvPxGWPJNjJNk5/ZovPsmY07pqGz7k93ud3f7y7QuXPsIpsE7B5+NiIOsxH8sGnnajz5bk7z&#10;490YttUFfdm6eeDU0JcY6XwfjVMFMljZxPXPfH238oznPKdsdo97lhe94Y3lm3v9qFzTyLYF83Tm&#10;Mo6+2TGf8Em+ePdJJngMDEMvudAnubDpxB1ydCeP29bVVeoZ6wa+RR/8caJGbmKLjQZ64YdoprPk&#10;pBrwRe6JO2l0xbflHDkx/IS3sbZWVGdefkX5/WlnlP9ZvLz9Kxxvzl/i6NmY2HHB0vKKPX9U/uld&#10;7ysb3/GO7ZV5F8ZOafw7Nksu7Lieuwa84A9f5F/byvoEePkhmYo/mWdYYO9kyU74EN6GpZFu8EYG&#10;dEv/mt+aGOA8+5HnyMKYGv+YnsZaeFEfeGyCfdnAFR/9Ftssbt1x+J//+Z9tXHWxQ71h85ddwl+D&#10;eDqCWwbInm0l9ow2Jm5DwCGTkCVbV1ncJlkXKppn3ASPT3ziE+2VC8WB4xzX80yuaFis3NQw1Y0J&#10;vLGr3FKlv80FC/zcWizBeAcCPH0bEwxbceQui7y3gXy8wObb3/52G8yAICsZ2zl1K6x+5rIR4iVN&#10;XdqmAhKq5FtvTPAVAdGVK8Woq1zuCHFuUFsfGxMKdbfkhg6yILvRxsTND2xKo0tFVRq7VTSzC2/v&#10;z0I3QTrj0iYD9qfwsIiQ5AV8xUBixyBwzpzswqNPrtArmFKAZCybgh/N8bmpAt9w5YI9uqLm9ld8&#10;K3jqxk/N5zOLucuaOc9ujh159nnlgqt6FprI7GHTOcWI4lYbtLBYg2cc6u9dsEFATuLKZD7qfDYm&#10;8GFsDYPmcZz+jLEAtEEjcYuJCjj6wldsiZzg9r0PMo8x8gD7UPTrP0ycMZ6NuQONHC3YLXDF4Cxs&#10;zM/+FOVZMGuT2eBUIDiDDz9ZHPGf2CZ545Oe0AfqcUCRzP/IUxFElujOdzE4VwvjD4NgsnNkQD70&#10;6PFFL66UH2yOy0Ge15UD3QZvI9uCX073Zni+4i6KxHObd/Ia/YWntACbIxMx36aEedQC8p47IYzF&#10;n341dO+Y8OI4i0T84yHxS3OMvDRzeXm0jRW1h4sNFow1TXzbvPKkuWua4aY7CygxAT59+KuGTnqJ&#10;LbFFCz8+Us8RUCs5Zz7xjA3QIx+ysUIX8Z9B9hn6nGdjage05HgNXtpb5/FRu/U3/pacsfKii8uu&#10;K44t28/2lzjmlm3bv8KxoIy9W2L8xZcz55UdjziyvO3IZeWl39yzPGWbHcoGTT3HT9wlws7YFBsR&#10;U9hb184DqRf5iDE53+23rsCn2C37NSdbngrwOz4kloqv8nIX+vgDfM4daHKCGKIuEW/lEJ9ioTWB&#10;R+9soiaX1Lkj4DtZ2nx2B1jugvCprvYCXrEefeISfXhEVK1Bz+Jg4lgN7GAEtwyQPduMTsTmPNY/&#10;2pi4DQHHtBMoEOZquE93Evh7uBYNng23OeEtsDmvILFI9wZVmxc3JUx1YwIwSHd6KGjscBrjr2zY&#10;+RS0BTTPKrK9emNCASMJCLYSgbsj8niGfoowd03YQQeCq7sW3MWQfoKc4s/mwbpAEk29MWGn1pUv&#10;tLvC5XfOafjM303OsUEbE4o6d8q4vd3tv4L5IBhtTNz6IIk2RbCCWPGsYJCQ2Q7dJEj3+Ukf6CeR&#10;W5gq1FOAsIEk+D5wvG78yGIIHsUI+nIOOCa+KLYsHtjjMIBfON0O7n0SFliuArNjC+6+QicgMSn2&#10;jmoWh8ubuPLr1aeU/5y3qOx9/Enl8LPOLRdec3W5irwaGm9oyBwn9a+AHMjFlUyfYpRFC57NER5B&#10;eK5bIN8tarKRNFmhZ4w5zEc/CtFhwDj2oBATv3y32LYZggexjM1YONusEENTANKReJjFF5sK7eRt&#10;Y6F7BSytD3IOH+Y31sIRL3CQLzrQWhfadVsfAE/8B6CdrStu6FYRHrtFq40Hi1D0st0ayJKMyJBu&#10;antP458KZfbODoe1eWP7wEvT3JlnU0JusiHuLiG3H9sUVMSzEX4hB9ig8EJLupVT/Z1+d0u4MEHX&#10;+K0hdANyomu50+aC/J9ck0cMvbTSxjkaXIV84xvf2OZGi2xXrfzVL29iZ1+D7JxM5Gk1h00JeRV+&#10;hWVNH7py1ZZMybaWExtiO+yILumMfvTPRlr0zPbQ5JEb9m6MY/oZQ5980zF+qg89swF65/fmiy3V&#10;rYb6GNzm6doAHs0pz47gtgXR2VmXX1kOOv3M8omFy8pbZvhLHON3S8xa0H6u+XOhM+eXHY9YVN5+&#10;5LLy4q9+ozzu1a8td9h4k7Zmy4tF5Ul2zNZi54HavhKb9BN7bipQR6ov5AwxcaqANnEEnXyvbzO+&#10;6zv5LmeJU/yeT4rVPtNy9wSc/Fxe4qeJ4zXAyWf5tRe5uvPYGkMt4a4zF2zhpwNxVJx1znrC+sgd&#10;5eIsXkK/PDXy21sOyJ5tiPV0Tm+jjYnbEHBKAU6BuuWWW655MRXFuhLi1k9/fYPTSpIW2Z4pzXOq&#10;mmLDlRq3ttWF6voGNEx1Y0LwshHhZTYW0cbhk70pBBRq/noHgw3f9R0TcOpnB9aVJzjCtwAGP/kp&#10;Ztw54r0beeQjb98ll3WBvo0JV508C2fjQ/DkO44LlnZ6FaZuN1MwZky9MUFPgqekQnb+JvhznvOc&#10;9pZZz/WStUTYBcF3tDFx6wI2qtXFsOQrKSt46ZjOk5Cdnwz0kawleUW7QkeyD/60PqjPszNzu5Kh&#10;qEJDl07+pThX7CsiugV6HxiLHu+VcHeE27z5p8WQjQp06zMIJKazmgXhsmbBO/PU08u3j11Vtjp0&#10;dvni0qPLr1efWs658opyecN/g2RsY2J8XBfwR878k5zQ77fCkT+IIeYKv90WyPepbkxEvsZ0F8iD&#10;AF5FlmLNFSs6gMeiCu3sBS/OW3iJca4YiYnsSbK3mMaf2GScWEHmFr9kkMVh3bpQH0cDPIoJc5OZ&#10;+JTi17yJx2AQzulAcMUugbnIJjqtCxl98CtnOq+o5ivxr2zskFGK1S6tkbc+7H7Y2NnFgw552SOE&#10;z3zmM9tCWdwXx2020Ediufno0YaEnES/+KJvm9Ge2Xe3BHrwj8baV9OAT7Ziw957nFzQcJWRD9oY&#10;kY9sIvgu9yrk0ea7DQZ/ttrtzzYFyK3G7zd5kr+7LORreOBzGz9anQ8Yg2Z2Wce5AB7ZlRjmk5+Q&#10;u+90S1d0SB42wMjMVVe2b0yO66O/ufiEmkD9kE0zMiazmpe61VAfQ7c50A4cR7NYYC55dgS3LYjO&#10;ll94Udlr1UnlA/MXtRsTY3+JY+3GhLslbrwxcVTZYuevlUf9+8vLHZo6kh/LZ2INf2MPbFfcZWuB&#10;2p7kRfbEfybLIdMB88Ar3ovN4s905oEHD/jiZ/hKLAjUfIHMjUf+yUfEgvTrNvhTw8ghYmAtN5C+&#10;zol/Ls6p262FxB4bsPzexRV3TrvQ6ZwYJ9baDPYyYJu8ZJ44O/LbWw7IXpy3LpP/5Du5Y/Qox20E&#10;OLWgt88++7QLaQtbStUo0W1MHNJiQdCQsN0pkFs49fPp7gB3XHR3ctcnTGdjQvDyDgkLl9w9YIHu&#10;DgH4LJgUSdm00NymJQEkgAmEfgtAntU1r34W8oorhSgZWRRl48J5V45cybIIWBeQhBRw9caEzQdJ&#10;yxUuL9zMXwGxEeEuCleNnVcshl6FJzoVQIKnQstjJvi1MWNDxeMqrmbZAZbcQAI3GG1M3PqBT/NX&#10;NmPBqmhmw9Fjn590ge2zW4UHO4FjmMVmDeZku8Yq3tlH6AiwQ0nfjnYWn92FRR9ILK5k2BDlk+KW&#10;DVKPrphnMhzXNuPPPeP0svjoFeXXJ5xUvrT8mPKmPx9RvrDk6PLzE08p5159VbmS/7e0pv01mEfh&#10;IwbwFzLPYpPstW7BNZHcprIxESBDccxCC0ymG7TQLb0qCtPffJrz9M+O6kbm5jIWT5K+os0iDS4L&#10;LDqkb/0ngswZOs1J99mYYGtkKq6ThbmHlcdUoaYjgA585apj+sR+faIRz3IimWTjhEwUpnywi7cG&#10;58hKf5/TATbnzoPkJhvW7qCzYeBcNpLIkJ16/4Q8Te/Jb3i1wecxRO9TQrtjbDH+iNYuL2Rg8wif&#10;5vHOCJv88p7ned3mjCY5JXcr+q5WsJGi7kBDcGt+y0/kTq5484y3TQl3YbAHdIHQ45Mt2mCQnwI5&#10;H1tCo3iEn7qZM/aeT/YWu8cjeydPderBBx/cbvBbiIiPYhv8dJgFY+buguOxofTpbkygyQIHvfxK&#10;nh3BbQuis1+deGr5z7lL2o2Ht3qfRLURsf1Mj3PkkY55Zcc5i8o7mvzzvC98qTy4qS1tTDzykY9q&#10;6r5tyg/32qsc8PsDWttj5zbBBgE7klOTb9c3xO/V+mx/XTdAxE54bJDCW/tO7ScB/mxuPpNcn359&#10;TQzjY/JKFz/I7/R1h5kLdepaawObj+4ME89svLroZ5Hrr9yp+W1OqJ895q4Wd2e54yO/veWA7OUJ&#10;uUwe8fifOwKtaa0hRxsTt3LgiL/73e/apC/5U2iaosJtZHWhqaCRlN2eScnp6w4Kf9vcW20FjJsC&#10;prsx4R0S3Y0JL3AUCNmdHVALbU0BJQAJZHXAsivs+ViL+GzIeKTFnwnyciKBSwHluPMerfBn1Cwy&#10;+pxgKqCgVKDYcMiGgCtPNhpsINCHF/153wcdfPe73235chVL0Kw3JnLHBL1bRPnzcYrZ4PWJdndi&#10;KGIlgDrpjDYmbv1g8ch+FTB8plus9/lJQJKX+NmGwljBTa8KIedAcEyEB+jPx+CSJODIGJ/syjlX&#10;KH26CpIiYxA4jx5+LQb5iwNs0e2UrhDzU7Eq9A3CZWPiPIufo1aUPVccWz6+cFnZsSkaf33yaeWE&#10;Sy4tVzfzXDcBHYHQY168ZjGHF7EyV2QVRY5NVFAC46e6MWE+i2iLyYkWRcA58lEMRi91/8hsUIOf&#10;fZjTWHTi0xUvBZxCQJGJZ4tLsUb8M3YQOKcPPDZ0LDKDg/xSTE6EY12gxm0uPJlbE3tB+tQ00A/+&#10;5EcLVPInGwvu8J87JgaBhSzbYDux/8mArPi4xzHkJI8xKZjFf1fuxH4LabjFb/ygzeafxw1dEXQu&#10;IJ4rqF2cYEf4Yc9kb5xPcQBfaX47Zx56szihf5uF6gn51ZVed9/JDd5m71Ou9PJK8qrjUsAx87FN&#10;NuUxDrkOf94zgZfUIoA90pmaA03kXwN5wukcnOwW1PqsdQr8hpccMi48+0QfvtGCb7oWK32mX8Y4&#10;Hx8IdOfTJ77I3ugMLnZhDnl2BLctoLPTLru87Lb8uPKWmXPLNjPmlW1tTLhjwkZE7phovjum7TBn&#10;UXnb/CXlmR/6aLnnwx5ebt/Uoh5BfuhDH9ZeLFKnquHcqfvOd76zrXt3/tKXym5f/3r5XlMH7rvv&#10;PuWXv/xF2X//37R3FcmrbG/YPDIs8D+2ygdSG6wLiGVipXgilvBnUPtn7TPm189mvDhlfB+PxvB/&#10;MuBffKrrhzXegIsbZGsDQn0vp7lrXI1hwyHv6hHnxFPv63HOusSmhlhgk3fkt7cckD27TD3lvSA2&#10;JmwgjTYmbuXAaRVE/sykFyfWd0vkxY0WxPrFgSlUAaVgsCDNnQYWvzYqPEfKYQWD9Q2S9FQ3Jhil&#10;58bcepUNBcHdHROClT/5hObgs8Hi8RXFRwBexQI5eVmYPvorlvxpUI+KCEyuBDlOlpzA1Z56g2O6&#10;IPgrvDynmw0Bmwd2c93qqoiXqDzr64qVzQdFkV1dNGVM/SgHp5VY3BFjg6V+FwU5eJzFXRcWCYq0&#10;gMJutDFx6wW+KhhbuLO9LNJrmMge6Vohb5FhkUKncHQTPxyD8DiODjYmSSuQFBuOBbKgQCcfNc9k&#10;BZQx4c2mGbtzBVbcsQBypcKcoWsiGts7Jk4/o8xeurx8Zcny8r55i8q7Dl9Q/nzm2e2fd7uimevK&#10;665vNyi6ACda8WMhpEgSR8UIsst5crPQUBDZtdenlqd+4qnfaXBNdWPCnGQiZvFPctKu77T2eDPH&#10;FU0f+NHl07zOhaaJGsh3/dMsIsVgV//R71PusLhzRb3LZ2jUyFBMYq9sxVjvFhDD2Eg9700BNT/Z&#10;KMiiMEV3+nTBMfy4rR+/xtv0UWjbZKHv2u5BjQt+C1OLWfYB1yAwhjzYiLnkAxvuii130Fm8eNcT&#10;nOYkW/1z95RbWG1a28xmJ/DhWezOnZHoNt4c9IEHOrGRQK+K9OjY8XoTSl1gkQA3ffrNLuDJXTb6&#10;oQefkUHAb+NypwD9o8vizOaEjXnn0RxgO/Ch0yKlW3CaxxiLHq2rz27TH048kBm+8ew7e0gc09CR&#10;TWCyQDPa5Uyx0zh0kaV+cKdlPBA30IZ+n/iGy3d0yLMjuG0BnR15znnlUwuXl9cfenjZZsbc9q6I&#10;sWZjIo9xjG1KtC/E9Fc5DjuiPH2Ht5c73vNebZ3pDli271EmFwr91qyVHv6wh5V/bGpVi2UvrVUX&#10;v+tdNiw+1i6k1bbqRvFFHBKb+AJb5AfssPalYeGqqzw+dmrr98HHBy++eO27HXz2NfkQHeyanyX+&#10;O87exUH5DPT5J+A7fNFGK7+E17E+wCN60KqJD8FT46xBHvOnit315c+EinE2Wa15NPWvXAsvX/dX&#10;g9Qf7p7O3W8eeR/57S0HZE+37FsstRk+umPiVgSDnA9IgF7kYiGehWaaK/CKAguB4EijbG+69Sc0&#10;3UGQMXAoIp72tKe1jwj0wSBahgHBaCobE367RRV/9SMWNhHcCeJcbtFy3OLcs7B2SRVQNQhwCit3&#10;XygEM78xnpmtN3Y8S4t/DpEgO1WIrIHCxsLGBkh4MIcrxgKmwC75KGzJyJyCvCtp5JMx9caEQC4p&#10;CKSuZnkxjD5pkqLNHPxKIgHf/b354BxtTNzyEDvxKWEqkpOwc24iqG0t3xU0iuwstAe1QH6LDcbw&#10;H5sbrj54kVy3cGDTucqvqGGLNXTn8GmxqFCwAFOs2Wh0l5Jb0/EcWoeBK5sFxrEnri4/mjW3vH3m&#10;nPKGGUeUt86YUz44b2H5zOLl5cerVrfvmjj49DNvtDmBjyzcFFFowqcFGPuv+UALeYgdfC53A9hE&#10;UJxZ5PDr3GmQTRpyEXfronEivsyJHoUXfz7hhJXlpONXleOPPa6sWnF0WXXUirHP5c3iaemysqzp&#10;M3/uvDJzxqwyZ868srw5f1LDy0UNTfgL3cPIUh9jLM4UcGxOPCIj8mCP7AhveAyfjpGHT/bhGVDx&#10;WLGJ/77F6zD0TBfgpiMxlO2L9d35JwK6xKvNMYvwFM7sO3jSavA7i2C2MZENK6ZsqMu7HluSdyxS&#10;PK7nPQ/kn1hdz0c/5Owl1q7o0Qv9wscOXd1TB+QZ6egQ3Zp+fvc19JIbe1WQ83uyczXTBYrYNFmw&#10;0YlkymbITV0CB1rkJgWl2tCjk+oOfQJoJXdzJ6+Fb4A/OrXo19f8IH3S+BCbowM+hO7kUnwaF9w1&#10;GEO2mu9kpbEHY80pTogP2ayAm5zQRg/w0onNOHKiRzaEJvPJsyO4bQGd7bRkedmxyS9v9edBbUiM&#10;b0T4bL83x9rjsxeU7eYtKTscNqe8fdfdy9NesEXZsKm/nvvc55X3vvd9zcJ3v3ZB/Katt27vgnXB&#10;kN9v3NSe7eO3TV+x4C53uXN73J3PLpq5E9afBbbAVvPyc3jcWWgDk1/y227unQxsQMyePav8ZL/9&#10;yt4/3rd859vfLl/64hfKu9/zzvLmt2xdXrHlK9ra9HWvf1154xvfUN70xjeWN73hjeX1b3h9W7uL&#10;X1/fddfy+wMOaPxtWWvrV437Pj/N5iGIfwbyPTlY3hFj/e72BeIh/+dzagQxIjGghnosXDZK0EI+&#10;/NnmCx/lz+KSGOUzGy0+4daXP4sFN6Xfwl23mxImwz/R+ZrGqbR1hRoHXVjvySPWKy5q0VMXemcd&#10;bUysf4iz1U4HOJ4idu+9926fi1LkxyAsOBX8nrFSLA4KEpKt4Cbg2YXKotxYu7sCqJdsWZzXUNMx&#10;VRC4uhsTFug2UCy4BSEvr9l9993bT3972J0EuZMhze6yq0Po88iCQO+4zQW3hgvgdfED0K3YUAAq&#10;Cus7DOpmY8Yi31UpDjHVoN8HAqtbZD3Tlg0Bj2i4E0ShijbBUAOKnck2JrLoEXgVRN5fQW/hK3eP&#10;KAYtnhR+YLQxcesExbMEKVHzbVfhHJuuv/FbC8fa/ycCtid58xu2Z8HuaqNFp8WahYakzn7gdN7t&#10;puaQ1HMlsga0Z9Ftg8NjYnzP1WG26cVUfF+cgnsqvF7VyOaE1SeX/ecfWXZauLS8b8GSsl1TIL53&#10;3uLykSOXlc8uPaZ8ecVxZfdjV5VzGr4ubGhUiChWND6p4ZW88WchEr8KhCZ80Ikx+luIahYhFi0W&#10;ROSlKaLwE1xwpPWBfmINfIcfcXg5bvWJ5TgbVCecVI44ZmWZcfSxbfv9sqPKrxYtLYcuWVbmL1la&#10;FjWF6cpGz+0V2pVjf1WEzcA3rCz1Ncbi0Pz1wphO8SF2kBlZab6TVzZS3G0gBmm+izfOsyXxiV2F&#10;rvUBXVn6Tj94yJVqMXJYGQTEPwtUuZEs6NInPtDfB+ZwjuzrxW0X2IfHI9w14H0SFiLu1pO/+ADZ&#10;sb9AeCQz/mYR4n0sFvZ4ddziWN3Fr9wNmGI7usIPWiaSAzwK/WxQWGTAg3cXC+Di6xbc7L/r4wFz&#10;0DV50X1wuTppkSPHuMDgFmq0xRbYlo0kdsbeHA/vwJzmx1fO16Cf4/qxR/GT/tBAbsFXQ/CTj/5s&#10;hiyT69PfWLrVz/zwxgfgJxs25zga2b14gCc0BeTZEdy2gM7eP3dh2WbmnDV3ReQOiWxMaB7vcKfE&#10;h5p888E/H15evvWbyyMe+7h2w2GnnT7f1nfsctas2c3335bvf//77dX5/2p8eat3vKM8+/VvKE9/&#10;9WvKFq/dqrxuq9eWV275ivbdYi4OerRLPWpdlZc0qk1t7IsbamOx41vf+lZbV6uJ2aM6IrZ8/fXX&#10;Nb41dseu2OEdNJ/baaf2AsF//MdrypaveGV50Yte3OB8VnnSk55YHvmoR7RzPfghDy4PfdhDy8Mf&#10;/rDyiIc/vG3eg+ZOXDW2R8et9Tx69j+f/nT56te+1j7m5XEyvpA8AuJvaYBvqgvEzfh2fT7A/8QR&#10;Pgcvf+Vf4pVYlP59Y7u/A/DBxeflJq32V2Dsuvqt8YPasNA3dlAbBBOdA+sy9qaCel75yUUP6yF1&#10;o3XraGPiFoQ4W1pAEreDJCjkxXEUqVmQWqC75bNb7Nd4BC7B6j3veU/7WIENCeMtWOGz2eGxAreT&#10;1VDjmyoM2phw14OFu8JG0POnxXzaLUZbdxMBXa4OeT5MP3bnuDsh/KULt3H1LbLR7llcfwWjfr9G&#10;3QRldza4MtVX1EwHFGsKNHexZB5XyVzl8pKzLphXIB5mY0JwFqg9dkJuNV/GWQhKRgpNMNqYuHUC&#10;nUrSEq9ELfGui+0ptiXfYTcmBH/+qbDObd7s1hVCV09dLUSbPhK7PuzIefaHfjhqmn1XWFiouyvK&#10;woQviy+uClmkwN23ITAZXHPN1eX0004thy9fVvZbdUL50tGryo7zlpSPLF5RPtkUiR9YuLx8aPFR&#10;5SNLjionnntOWX3y6rK4WUTjwyJRAYcXMVIhl0KnC3hIc14Bg393Sdi0sSCySCEr8VSzQLVZE1nU&#10;OHKsC2RngTNj5qyyspHnceeeV5acdU75/epTy89POLn8/MSTy7eOWTX2V0eOXVUWNYvHk05Z3dA+&#10;Rv8xxx7TzqvISlE6DOgrJrA9MqntBa30gm/96qafGGUjAs/sTYwhFzq1YUHOWaitr01e0JUl+thZ&#10;NofEsanaE1DssGM4NPKw8aahvwuhge5y9c/cbKkLLiJst9127VVQPiD+qpUsVOgN/eEHBDeZ0S+Z&#10;WoTY4MOb4zbE5Do45BE0ogO98mMWCDVeENyB/IaXXvFhcwL/4Y0+J5Kr8RbqfJ1PoA89NlxsqFhk&#10;uYjiYgP8wWMMmyF3egwtGmA7+OSrOVYDPMbi1Vz8mSzNn/7dcX4bhw6bCT7RGprq/ukbH2Aj8EfO&#10;Nm3lZJ+5U6K7GSTPjuC2BXS2w6x5ZZuZc0v72Mb4xsTYX+QY25TwjgmPeOwwZ2H57DEnlP/508zy&#10;NDVbUztvsvHG7Ya7mC5nXHnlVa0vslW54dTGfn7d5M7/OfAP5b0//WXZ7de/Kf/729+UfX/8o7LL&#10;Ll9pa0O1rE188UKdZrPDwiyPP2bTwoaFzT8X3Szg+FTiOFtdvfqk9s7cD33oQ+X5L3hBuf8DHlDu&#10;1qwbbI7mbuFNN92kncc6wFwbbLhB+72v6XfHO27a3uGBhvs0Me1hj3hEeUrD+3bbb9/yLQbEnwB/&#10;SANkYWNArcNnUjvUfgP85ndiqjwrVsg38POz2mf7xnaPgdQ55ofXuoNOuvTeFH47VZx9/Yc9Fpis&#10;/1TH9sGw/YaFGh9dqDPcOcTuR3+V41YIihjvDvA+AvK2uKdEzfdHNAHCjpLCoi/R1yBoKS4VN551&#10;DR7N4sGmh9tn6DQJd11AQOjbmHCLqqszgpNb2ARGARANNX8Cso0Ii3CFgIJHoM7GjE0MmzWKqO4O&#10;aEBwU8B4L0Pw1s0VLbjX5yJd8eOvb6A983j8xJUutNRATwLkMBsT0Sm5Ka7sxNeP5mjk6dEWO9lA&#10;IB69Y+LWBxJtCvCJimpA93TOf/lk/Nzx2IWFlUU4e4dbIa0I8NsiVBMjxBN9+YxkraixEPLJbtGj&#10;iHAsVw3ZmkULXPqw4SzKLUws0i3ad9ppp9b2+JoCiy26E8utqPrBOchPJwMbE2g89riV5cyLLi7H&#10;NwuYPy9oFsVLl5Ulbrs+6qgyZ/GSMmPegrKyWbScftrpbfGBF0UbuZEz2dVy6wPHc86nMfzIYgb9&#10;fJUMLYzJ1OIohVYXjKU349Cgn2NoOeOM08u8IxeUX686vhx6+hnlLIv/yy4vKy68uPxq9Wnlc0uO&#10;Lu86YmHZZf7icvDRx5YTTzm1XHnZ2LPvZEkndEjXw4K50UKW+EhBC2q+QX6TFf71ZzfkiidjHU8j&#10;H7JgM2zDJhYbNy4xbH0Au0RHCnI8TQfCG/nxD3TDzX984pOe0jfNfDaEFLj64o083GXgAoF3Bdnw&#10;lk8VVi996UvbO/LIQsylvxrgDPC/Aw44oN3Ey6MagO14w78rl3yNnNGOPnOTPfr5pzF99l3/9h1O&#10;eBT/ZBm65P76LqAuHuPwzP74vu+AXYkVLiCIAa64ys82NeHRyBmN5FcDnOYlI/GFzWTuNHInP+dt&#10;TGRzoe6jgfo7vOwRbfyGvOpxNXR/A8eMtXkrxuZODTLCGx+sc6k8e3PCdOZbVxonGz/Reeem025K&#10;gN9f4dh2xryx90rYkLA54fv4p/PbzF5Q3jdnYdlz9hHla41P36upyR/Y+Dqft/Bd69vsaG275Jpr&#10;ywGnnlF2O+rYsvuK48rs088slzY+cMkla99xw6bETBcH1W/uIvaXc2zy+8s9z3jGM9q7hcUUj4C4&#10;mOhinhpQ3W4h508Qqzsf9KAHtnfUtpsaTU39sA1uV5674e3L+zbZsHxy0w3Kzne6Q/nenTcoP7vL&#10;BuWgu25Qft+0/23a7+5yh/Lbu461A5rvP2vaHne+ffnwprcrr9nwduVZd7hdeVCD705NHWkzRozz&#10;1wHH3u1w7JpY0PUtsUTMFpvkCv7XhYzRnCdL48QYfmesfD4M1POL0XxUTIGDH4t5Ntf5bWiZro3V&#10;NjrV1oV1ORaYrH++++z27RvbB8P2Gxa6+OQ+9s7OrSHlhy70UjDamLhpQQJV+Lri71av7kaCBaZN&#10;CQsBjivR144dp6zBMYWMHU4v4sqfrEyzKSDoOa7AcrVGodQtpIaFiTYmbAaghw1l0Vw3u7Qe6XDV&#10;CS2uEnmkI+fxr/jxxnJXWVJAdsECwgsn8/hHt1n8u8PA1ZAUK+sKfMMOeK0zSYMu0VOD+cwraNqY&#10;IJ/JNiZ8KshtONiwcjVaAjKfFyvZFEEDkARGGxO3PuAbEqSkWevWd/4mAdNPFj+a72k5pqgRK1xh&#10;FcwtThQ5FhpaNiW0LCQkZM0xiZ+NSNiSP1tDC3+CF538Sz82Zw42aYNDIcVv4HSFRiyKzbM3GxNv&#10;fvOb20ewhokhkUEfWEzwEQsM/J/a8DK3WaCd2Pw+u/l+bsPLGSedVE5pFg1nNot89JoTzj68OT5o&#10;zr7jZEIWZGxhZGFiY4Ku6K0LjjlHtjZ16EqL/o4/flVZ0BRIsxo9LW10fWmD/9KG5nObBd6R515Q&#10;frzqpPKFJSvKbkcuLQcedcz4xsTYXBK1BbWFHPnDmVtU8W0R16UJT87riwf20LcxEd6Nx7MFIFuh&#10;bw2OPtCXntgM3GyMfZBRNszoZdD4yQBPbBI+sp9q/OrTKUATeShW3cnn7kT5yTG01nLRIn9y5DPy&#10;qReq2Th3951NdgW7zQlXNsVa8ZieyCA4QXAGyNkmhpfhpRAnV2PlUn/pQl1Q+1NoQk8W4OyMLgLd&#10;eeDUh0+lQAfBI0+Ri9/1OMDOEk/CD0ATm/QIi8VK3v8kZphPP/PRnZgTgN9v+MhTLGMvmVuj+/hS&#10;NqWcD6SfFvA9tJKZsehIn25/UJ9Dr80pPk/+GpsgN/JCL/smP98dx4f4d3PCdOYbNMbxvtaFvmM1&#10;THR+srG3BKCp/SscAzYmbFjYmPjPhcvK7ouXl6/tvXd53/vf296163ELG3BZlI8BO9LY6F/KJY1v&#10;/Ork08vuR68qPzrx5LLswovHz4z9C/BZdmrzy6aXeKR+U6Pa4PfYshijzrMZIt+q/9TLakB3NLg7&#10;ot0secITygsf/ODyhg3uUD648e3LLnfaoPzmLhuVg++6YZm12QZl2d02LCubdtrdNyynNO3kpp2k&#10;3UPboD228m4blEVNO+AuG5Tv3ekO5Uub3qG8b5Pbl602vl351w1vVx54+9uVu22ycXnKk59cdt31&#10;623cuPrqG8dMOYYP2XSRG8TO+Fmg7l+fIw++ZTNTbKnz1URQ4xLP1CvJRT7lTU0cESPEkvVpl8HV&#10;/ZwM9Bu2dWGiPt3v+V0fB4P61dB3bF2hxinuekzJ403u7hndMXEzQ+2AXZDs3NngConNAsVODEUT&#10;hOyi7rbbbq0ik6T7CokanLNw8Syc8TVOzeaBIGch7z0GrgIpTIPTZ9/3Phi0MeEW1WxM2NWt75JI&#10;s1Nmoe5uEI9ZwFFvpDBYCcFivy42umBTwxWrvACz29x1YXEf4x9U7AzC3wdeImZOxWnmcZseWVjQ&#10;dMGcCjaOONHGRA1+041HczwHiA/PISpq6VcRB0YbE7dOUNBbREi2Cvroly3ztxTwinBNEpVc7fzn&#10;uERvc0OidRWVPSieFfWaYoAPSsx0bVEHN5uQ8M2rOcZmzCFJA/ZuMYAeLQtdVyvFfgldkQCXOfzd&#10;abeYJk6xNwszm5AWbt1ipM+n+o4FxDhFBb5Xjy9MD/r978vqZhF2uQX5lVeVa/DUzHPdtWP0woVm&#10;bdBcg+brAzQokNBhwYIG8u4rluAlN/q14LXY4vt0SGd05zh8F11xebnq+uvKDc0YzZ899RdGVlx0&#10;cTnotDPKvsuPKX88+riy+pRTy1WXr92AFhfgVMCSiwKOLuiQfsmgBnJgA+wFHfp3aQ9uLYtBtkjv&#10;xtB3bFWfGjIO3+wKDeZjW2wdjT7Zfg0ZNwhfjsOHBjwr3v0eBoKjzw4A30CXBbXbn+UajyDQDfr7&#10;AB7+5c6GvFRaDJa32L/H7Py5wPDMP/kNvZsvugltAbblTjh3HyWv04HNPbF9l112aRfatQ7SyJx+&#10;1A5sjI12+wTgtvixYGcvxgK6ox+2bXyfzHKe/RiX8/qaX273Pg253fPxikz98C1udDe3yMJcYhs/&#10;QVPXRox3jC3SvZhVQx+P8JovC5Jsunb71d8DxmZBQ3fmRX/8SkMTOvgceVuUsXX6X98A53RboO9c&#10;3dKnC9M51nc+MNG5Gobttz7AXGObEON/EtSjG+ObEppHOGxc7H70yjK3ifkf/fh/lX9++tPautLm&#10;u5ov8ai1r2w4/IWf/qVc1OSlfU9YXXZbcVz5xcmnluMvvrR3Y8JYdiVf8ns+yrbYHvtn+367q8Ld&#10;FN5jZhMQHXLuxptsUu7T1HcvamraL374w+XAV7+qHLfpxuW0O21Qzr37huW8pvk89x5r2zn32Kic&#10;faO2YdscP7dp5403v8+6+0btRsbyu92hfO9Oty8v3/B25b5N/W49Iv//6Ed7lfPPX/sCfn7CP2zo&#10;iYODNjvTv3ucHPiweBP/HRb0NT/ZyRn8UyzIxmI22vks3a0ve6vxDPo+CPr6DHssMKh/3QLdvt3f&#10;YLIx6wNqnHRjzeexdOuV0csvbyYY5ISSHAfyZmuLZQHHbmgMQ1P42yW1a+rlNhJmjafP6btAyYIF&#10;HVrYuvOinkOzWeD52H/+539u36KvAFM81Lj7eKjBHN2NCYtit6ZlY8KVIUWYxzU8smJX2GaLDQm3&#10;tFpUf/CDH2wLP49xhD6Fjz/3o7ivAU7BTyCTMDxCoUDK4x/dxvBtIAiqCkz0KuxqCJ+DeM1xshc8&#10;3crq+Vq4M4+Xjip0BcUuGEePU9mYABIVnApqdHsuS+Kq+yoURxsTtzx0bceCR7JWjOcKp4UO25M8&#10;Ff3ZUGDPbCCNHzqm+e6YYt7GgmMWmwp/yVbj74odi45ufNBXzEGDsfqBLr2KpNCnyM9VBg1+NLuq&#10;430wNlLZmWJFDBNDXDl1VZm/1vY5yKe6gE6bAMaTjYLN91zBRF9orwH+YecA6Z+CRlGkEKQnvJuP&#10;vPy2QCQzcu0CHtGk6NEfzeI7XdH9Gv01rSuP0KuYPaEZs9fyo8u+i5aXY44/sVzRjA+Y1xxsQCyw&#10;GYUmsYSs6EQzv0ZvGl2Tn37kmjnrBm8WdRZnNljQj9b0GQbIkQ3iWz6AM/SQbwqOeu4+3OZGA7nD&#10;UW+QTAaT4UaXdzaI0d4FJD7KN/IROXbH0Ju7CT/ykY+071FxZ4DcZCPOn6cW/911ITaTL1pTnGv0&#10;FP8JTWyXTiw4bEJ4djz8iQP+Fr93M6GTvffxARyHn9765tHEBr4c26CjQHdjop4HHvzIMfQARyC4&#10;9bFRpqh08YA8DzzwwDUbIWgiv3rO0MtX2KYFDJ5BTTMfQi959vlcDbE7c2p4qccEb1qOGRN6ND5C&#10;Huano+4Y/LJhPm0c+uTZmxOmMl9f3/pY9/wg3MPi8dnt2ze2D4bttz7AXO07Jfxp0LTmt82IrQ+b&#10;U941d1HZ/djjyx9Wn1xmz55ZXv3KLct9733v9mWRO39559YXaptubeSGxkbG7eSixq6+34z/XBPH&#10;91p1YllxwUWlPV0a32y3KNZC7JAPiOfiXWIBYG9ip1jiDiN1vFpZfnVn8S9/9asy77f7lxO+vXs5&#10;6z9eWc7ZdKNy3l02LOffY+Ny7t03ats5TbMJcdb4ZsOado8Nq98blrObdk7TzmuOn3/P5rNp57eb&#10;FmN3Vxx4lzuU925yu/KMDW5X7trk/X9+5jObWPX+1o+Th/gfHuQAPlj7z0SgD16NFY+Sf8hGcw4+&#10;cq/lE3BerDR/Nu/5JzzGiUNkCLdNi3W1N+O7OPp+TzRP37lhjwXqc76nBQZ9B93fNXTxrE+o8dK3&#10;C8VysHXbaGPiZoI4psapJHtOrBhx5fEVr3hFuwPqzoUsKDWbEoogV2IsyimwDoYgeCcC5yVZwdSi&#10;lg4VEJknzUaCOS2y3V3hLgtFunkFhuAaBBNtTOTPhVpQKeBsVLgqJ9AqhAUM57x93F+asLlAFnAo&#10;At3K5uqKIgnApWARyD2L64qXjRV9jTE/XiyaPJvnNnMvF3IcXucsojyCIbjjk3zghDutD3JcsBME&#10;bbRksyc0uwXXObrugqBK/1PdmOCsCiJyVjxZTHT7OTbamLjloWs/FgwKcQnRVVT2btGoKGcndEq/&#10;9Kll/KCWDY2uvaZ1wTGxg/3wM4VECu+cz6fj6EGbxUEWlM6lmRcOizLxyQLNHU8et+JvNli33Xbb&#10;9g4mPgtn8E8GNX4FhvEaOaGHHBUgCg2+om+XvmEh/cU3OhGL6IiMLMbwrrgRe8Qa85Kh/tETEAuc&#10;49do1Se41zT9O/76l7/A4VhDQ6Of866+qvz02FVl38XLy7JjV5ZLGx6bDu35tqht+699X4DFu/is&#10;IGQT6Ec33dm48h39ZIe27sYEuh2jb/30J4eubeT7MJD+oRFN5Mfeyciiz7zpV+POb7EYTxkT+wF1&#10;/z4IDs08dMVGxEZ+KBfZEPe8tvioGPLp0UEFP/2lEBZnxWQb6e7YY9fiqedhbcp5nAOdFsKxQX6G&#10;3mzOsNkszp1nN2iR/9wVAb8+jtMFfP4MtI0S9g8Huo3tA7jplr+gNzVCaEEb/dNrvbkA0DloY8LY&#10;2LSx5gnoF/xo9Jy73CsHu5qMDz5k8R6bwx8ZoSVXU8mazaGhxmsM3TsXW5kI0GGMmEgO5BsIzjR0&#10;0K8+FoPkjZ7YWvxaq8fX3/Wx4CEbefamAriHbYOge67+PdE54He3Bbrf87s+Dgb1q6Hv2E0J5vur&#10;jYmZY49vvOmwOeXDC5eV/U8+tfx5+VHlO9/8Rvnnf/rHtiZ9yUte0j4qzI5rWGMjbWt88qqryzdX&#10;HFc+deSSstfKE8vRF140dsfEePyuwW/xiS/wF/7OvgKxNzbOX83NfvlMNsuvXrakXPGVL5YLn//s&#10;csYdNyxn3nWDcuY9Nipn3L1qfv/VsQ2r376PtTOb43U7uzn//7F3H4CWVdUd8D+BkV4URUVJlGIj&#10;GmuMvRtjYjR2xUJHwR4r9pLYjb3XWIINxWiAqPQ+9N7rdGaAoZeB9Z3fefOf2Rzvfe/NAJp831vD&#10;5t17zt5rr77W3qfcy7u/Hv/Ya4M1a9e116hNupi5WbcmfPzjn9D5z+m9/yTP8KvE7BWymQL0MUaM&#10;4o/4S72r5bu4yvfa5hjfFUflPTFJ49tiJyAzuJ13V9Tq2tw4G54Mxo3J8em0cTDqXHts3GcwGV4w&#10;1fnVhRYvu7c576fl5eGZjYk/A3AOSd6Lbl7wghf0u0SeE7OYzWIyTRHkJ/fcZcApW0dfVYjTMwJX&#10;d9zC2s7VNlc+6doiw8Ld5smwoBkFgseojQnFWzYmFKUpEv1VTJCJQOQFQO4csUnDQOFQ7Hj3hJft&#10;CD6RgWJFAWJTwTs5XL0yppWhREK+kolHZNx6m3OajQqLKEXVLrvs0j83TzdTQeSPF7cgeQQmP3mq&#10;yEXzzjvv/EcJJuCY4L2qGxPmTYLSfHYsDZDrzK9y/Pmh1YvGziVOi14LEkmTDdC1c+w6OgTD8W0D&#10;FnsWosa2x4eQ4+xFAlf4KPYVNKPGsCl06mPjFI3mMD7zaPpJHgoQvuu5chuZnon1fhW+z99sulqo&#10;pOCfDujHjs1tsaywECtSiCmAFBwKDFdFfEcHGlcV8CKWKHhsGOHFXPTiGB9XbHlsxuLNnP6Kh5EL&#10;IAuxg9yMi7xGQWQIbl7+zy3AN3ftum7cIfMX1P5nnVPHn3JqLe5iyETflZsSaeZgNylU0YomeiZv&#10;NoLWbP6SnT4tkLPjzpM1GcMV+tr5VhWMMR9dKQRtSGejG40tBD/d44lto1vRTT+t7UxFS+g1hh7l&#10;PDRYtNKPXCL22rQWJ5N75Qq5y10M9EuGfjLX3YruxNNfbvKrT47jRQ7iU+TY0uUzOcJBrnJBbAV/&#10;jrsbwqMa7E5felRYexTCRog7ktDPJslDn0A7F/nAxzb5gu8Bc+Hf3UZ48r0F+rG5ZRNhuDGBHvjI&#10;DX7fWyBfvuLOvchT3SAOkAf9kU3oYZvkQBd821g0sT1214Jz8fFW9+OAbOEn63ZjAj9pAXygg1+L&#10;H2jpF3edfNGqrzm1dnxajvsLlzx7R8Eo3NM9FmjPDftNdq6FUecca1tg2Hf4HUw15o4G8028V2Jl&#10;6194edCRtX3XPn7i6XXcJfPqJ3vvXU9+4hPrnl0us5Hpp+7ZdWsbYPj50muuq093ON4/+8Ta+/yL&#10;6oIrrxLlnVzRLwCXHJdNifhhizPQHkv87+3w8EPr8p22rwUP3LLmbLhmzd14rZrXbzDcuW8Tmw0T&#10;nydr/UaFpv9dumN9W7s/544Lj4VcuMms+u76a9Z9u5i50axZ/YJSDsGDeMIn4kdtmwr0wZP8ySfF&#10;PDGWvDW+KlZo4rjY4LzYpa6S64zh12KW82JIcg38ib3y+e1hc7HjydqqwqqOGdW/PTbuM5hsrpyb&#10;rM/qQotTrPZuFTnWBeOZjYk/EQg2ig+3XnnfgkcOFO8Kd3dJUFLb/MQPJe2222598cLZwHQdfDKg&#10;cEWAhYTNCVd+RtGQ5mfAvPnX4tsjF+xgWEQE8DnVHRND+i0oGKXbZN0VMdw88J4Jj3ZYJKFdAWFR&#10;5xcvbCagrX23g2bevIjMOyncUfH973+/pwu+ll8FqY0Y79h4+tOf3l/ltRFE7oqyFJOjQABFt8Cs&#10;KIPPM8dua3VFzvlRIJEIvKu6MdHCOFtQnA3vmHAVa2Zj4s8LErXCl72zK8mUDSSBtzBKr0OQnMUF&#10;+p4K+I15LZwlbP6bqwhDO2Lv/EuiV+BL6o6l37A/YKsKEnOIK64C25jjC569txB0h5QFkj4WHaP4&#10;DpgPfYodhQXcjvnrOL8SB/ABp35409df38Ui84zyX/TShQLQIhmfFjQ+x0f0aRc6walZTDlG/prP&#10;muJJnOe/gaHcWp5vfWxiIXt5x9uxZ5xVR558Sp151tl1xYrFYtpKuPX4CZrJxR0lZGHBiV5/HSe7&#10;6FKBho8s1smNPNrFLwjuIbTHh30iX3MrEjXyQ5e/ZIo+8m7HGsfe0EOedDtcSINxNAUiB7nK+xvE&#10;/e22266vXdzJZoHhV2RsJvuVpne84x19zHYhwF107r6zkHc3kHFyiTzmTkLPedvYJyt+Rab8hS2a&#10;t6WNrNmT4pkMogu+JUbD5WXOvhvLbuQdd0p4tNFdJvyEbtiZTQvy0XcI6CBTcuMfaOMvZC7eGJvF&#10;eguOsQObH8aFfvPCGfv3OT5DL2jS8GQBsMMOO/Qb/HzeIygeO4UT/6GXTvBhAYZXc5ibvoc1RTYm&#10;4Mj4yfTuHJ7RS9aRU8b4TB6xycQK8+Mt8Sj9R30etoA8e0cB3NNtQxjVp23p08Lwe6A9nvHDY4H2&#10;Mxh+b2GI508F5vRzoHnppY2JHQ70Xomj61+OPbm+euKptc8fDqj37bln3eue9+rvXPZz8GydTbf6&#10;B51F9P/AjZ2tXXzl1fX+2SfVu485ofa/eG4tuubaSTcm+J5YzE/FiNj8OIAClv4uvOuurWt/uXct&#10;esbTau6mG/ebEtmIWHkHxK03IMY3fW1OTNxFsXJzYqJ5xOPyu6xV+2+4Vj111pp1r7XWrG26eDqM&#10;gS2Pw++TgfHJHS7g2PQUL8Qcvqp+SNMnzTlyoxsxynlxK7EAhAZxQly8PexuKhyrM8eqjhnVvz2W&#10;z/4O+44aC6bbb3WhxSdPqg89JmntO/PyyzsYJFdO4wqIBbINCVdlyNFVdVfXs4D014LaFRk/BWTR&#10;TUEcLUpaFQcfB8ZLwgoDTq8oy8I6jzq0zQ6WhbuCw9VPxZoF1SjA63Q2JsxPNoKDK2k2axilDYa8&#10;G4I83Elise4OAIFHoEGz28OzqEebeUJv7vZwe7kNBmPMJei788NdKjYhPA+bMebCp2M2RjxK4j0b&#10;ikdyGlUcK3IUNvC1d3jg1wuKbEKNKgSB4HtHbkx4XCc4ZzYm/ndA9CUIK9AV4xZpoxbOrV7ZAX9h&#10;gxJ2moIdDgWNc/Dom+a74+yU3iVoCyTj2Ejsa2hH5lIQ2DgxzvdA+rb9A46ZU5GveHO7Kz/kT35C&#10;1J1FaFB4KWDiV6G3xRk8fMQCAg9An/TX9EOfIgReV0zQnYWteeDBLxxp/JIOxB8bPMaQi+NwmkfM&#10;JVtX+dFhXOZDN7osHG2Y+guHv67qmJeO4BnVAv1nX/3pPpvPYv2kbqF6WifDOd1nsWscDHGiTwEn&#10;1tkkIWN8oDm0owvOFML6kRtZDPUAht8D7bz5bA7zRb5kZKOGbsxLbopEx9mIpm/yG7rQb3PLX8dH&#10;zT/qWAvo4FseC7TZbcPBRgRbFJ9tSNiAcKedqzOKIi8Slm/YrLt+bGTnl6wcs3Hh7kEyQ2dsED8p&#10;nvE4lCE545NNkoNNAu9gyE8CvulNb+ofH5FL+If86o3/8qJj8LEnY/kvPUVm5KnhN7IzRh900T/7&#10;TnHe+nKAf8it+ukT2vlM7vbgSz7zM75ABuwdX8ayWRcK3EmisPSIC9nTMzuAS0MfW1MnoNtcxg83&#10;JhzHo/HOkUGOTwbkkMWIec1hLL7JBw9w2gjyFx3ORWdpQ2jPjeojz95RMAr3dI9NB4bjxuGZas5x&#10;n8E4nIGpzt8RYM6dDpl46eUuBx/Z3y3hhZe7H35sffK0c+v7s4+vz3zpi/XSF76g8/+7dLXao+oN&#10;b3h97yOxxxY6q+j/AY/kXbj0qn5j4v3HnlSHzltQl1+3fKE1wn7gSzzW+DBbngyggOUW/r9oYV39&#10;rW/Wgkc8vOau766HiWaj4TZtTPhu7Irm5Ziz6rK7rFWH3mWd2m6TDWubde5c9+vqaXeQJV6N8pHh&#10;93Ggnzhqk0FuFVuTx8hkOi3+nlglFjgeGvyVz28Pu7uttu38dNs4GNVn3OchjDo3rv9keFYVhrjk&#10;fI9KWkvNbEzcweB2IT/l6PlrBY7iyOI/i8a2WUBK6oolz9soGCXSNghyqOk6+FQAr+QvmHiLvsW4&#10;RzdG0ZameFNEjVvgTmdjAgg6rkh5wZd53ZWB93aDgZy8QM98ZOGvq1vuaiBLmwjZxGibO00URjaD&#10;UtwCwQ59AqiNED+9NByrZXPIhoErZCk6hwFXkejRk0c84hH9mMhNweuKl/MKo1EA123dmBgHCkAb&#10;E6FpZmPifx9kwWDxNJme46OKdn0lWVcc/bWYEl8sDixEXCWQjNm5pKvQMcZ5C2b9LbKNb4P+MKaY&#10;k70r8BXvFi45n75tG4KiwHh3QXmvi81GG638kf05Z1GDFv6IP8VeSxMcZMRH0IEfMJwvNPAzfdAK&#10;V67qkpOFUDZkyMLcvltwoUVfc6ED7xoZWghaFGVx5Xjm07LIkhf9FavFNfK1GIcfHgVRwDh4huC4&#10;fuYU6+Z2dF3T0eNXR9qCahzkPNxkjAYLW7xlAegc+aAri0q8kZFYTM6jYNzcjqcB85B9Fn5kbBFu&#10;MSsmpS9+2Knjcg9+8Y0+Y7Jwpc8W/6oA++Ff3tPgpclioAsCNr890veud72rfwRQMURv/MSjE3KH&#10;DXgbF+70Yb82NcR47xGy4G1jOtrQSXZ4sUA3d0t38g574cdszUa7vCc3uhtDQeZODnO4W+O73/1u&#10;ryOLdhDZmoeMcjcTus2JB+fJ2feMZbf0TA+hawjZmGDraEsf+mEr/IZ98F82BTe/EV/4DL/12V0k&#10;NvPlZS+/dbcneWlw8wm6pRf940/mdsx8ATYSftEwymdGgX5kjT54Ew8dM0fkllgZ37itIHffUQD3&#10;dNvqwKhxq3Ns3Gcwamwg5ybrc0eA+fJrHDsePPH4xu6Hz65/O/mM+p95C2uf3/+hnvnsZ9fduxjA&#10;R8UH+bb177Rbwy110y0316LOF79z1nn1g7POr3MuX1rXL4sN//EY35PzxG4+xm5H272xHY7l/27u&#10;xlx34B/qsj1eW/Pv+5f9+yWyqTCxOTGx0XCrOx/641O1iXErHu1Y3hZuslZduvGsmr3F3evdj35Y&#10;Peyem9Vf3Oc+fTx118Qw/q0q8EmxQNyBT8wQQ8hmumBucUl8TB6SFyNP/m/j9PawOTimaqsK0x0z&#10;2RztscnwDftNt+9thSGumY2JPyFI6K7a+1WNdtHdNkWThbmfm/SLGa60K3AlfbC6Dr4qYK4f/OAH&#10;/W2lCqQtttiiLzCyYLZJoMCz4E7QHAUKgOlsTChGP/GJT/SFoKtUww0GL+bMW/0VVm5rdbUKXQrH&#10;tq9Ght4n4eVl8HrGNYEsQTJzKw4t1NzB4oqYotN7Jlp8+HZHi/kERkEt44PLpgRZtWPJzM+Eolvw&#10;G1dQOX57bUywFXd2uNLmtmVXrjx2E5xk60qhn6Kd2Zj43wEpQCTOVs/sykJHYraQUWBrFhv6ZiFi&#10;I0LClbiTePVzPE0/NuZcFqAWCOY1fwJ/7LkFCxyLRcnCODaWMcO+IMcU+xYg7kyyKJRkxDa3wydu&#10;WHCgDV6LDvSFLzxbZJnL4iX0j4s3YEgPeaIzCy58wGFBosAhC4tIx+AXD/Q1h7n1x4OGZn6cIrGV&#10;VRZU5B9dGq/Bbx7H6EVctNgKjhbgJ992IwXv4yA0DPEAx+gOT/jVyJXfw483x7KIdhy9ZEE2aDV3&#10;u4gdNQ9oaaAv8gjf0amFMV20stN8J1NzsQExPkWo8e2Y1QGypluP01kkyw8e+bNYZps2m9EaH0C/&#10;Rw+c9xJjm2k2J9xJ6I44L56Ws0bRZC7j0c1esokG9HXesWzGwCMf8gsxWnzOo4Q21M1lAY1+ugke&#10;OmErdBTbjd/4m8/oUNTzdbKNHsZB/IQt8008auwhGxHwsHOf9TO/udit8ZGfuy/xYgNo55137udm&#10;d/pmDNukezxpcPCfbEw4Fl+kIw090wH94I88tNb/fc4CxTy3F8izfypIrTHdOdv+bQu0nwOrcyyf&#10;/R32HTUWTLffHQHm8hiHxzm2P/jIesUBh9eHjz+19jnn/PrvI4+uj3zowyte5Kw2d8df6qfYLhBD&#10;2L9YNrG53cX57tzVnb+etHhJ/2scl1/vzp2V8a/7Xz92CBbl/JeviRmj7N7IDsuKf+6WuOrLX6iF&#10;T/jbmnv3TWrOemtO3CXRbDK0GxU5vvK7DYjlfcdsWqRfvzGx8Vq1aMO167QHb1NfeukL64kP2Kbu&#10;eY/N+se3DjjgD32cmo5/tTIEPouV4gm/JYPEOPFM3CPnqfAG4BIv4ZBX+T4duUBns5n+bw97mwrH&#10;6sxxR9PVnrs95lodGM6r1vRaAes7a8jk5hZGUjqzMbHqwCnITYHTLr4VJIoli18LagvSr3zlK/1G&#10;hiIizg2GDnxHgLkUAoKBRa6rOXaJc1cCY7G4cCeHQmIcPdPdmHA11eLZopwc2kW0wsbLKt1Kq5hQ&#10;CCkwFZY2SFo5wu99EezSJofbcvEggQhMIPLL3GQrgeDD87yef3dnhHk9zgGnFpwKK2MC8JAXmui1&#10;ffzFBoDNCvxl/lFgPNu4PTYmFPWKQL8fbyNFc2dOaCKvmY2J/11Av8ONCXalMOH/FgIWaRZr6ce3&#10;2K2CRT92qeC2gFC8syef+YsxfIeNW2wo9I2V3CVpCxE0ZN74RgBNcLqTyiLOIsdYuMztfBo75x+O&#10;2xCxQcYHXG12F5R36bA9+PQ1Rl8FCF+1AYBmix4LMryjW1GBbzxmIZO5gie+GB4cl9D01yzS8Y1X&#10;crVogRcfZAC3RraKFrLBrzjnr+8tv5kH4JW84SFr+kqsoCM8hCfycywLbnSmmV8/sqA33y1ih/20&#10;lobQAXwOjRoazGVuLYtmc+CVXJyH01/ywINFMzsyv3PDeVpo57TgRDv85AE/ubU4gqcd5zzdoE3e&#10;gMMCFf3tmFUFuOGhR7lEjhEfbVqjFX/4Dn6fHfez3e6ocHeFuxzlPI8N0iWewJAun/HBFmx4s7ec&#10;T9/wyj78DLfHDPlHYrR847tHJZ2Xi+mp9dHgQCtaxHL2rCm62Zh4oYhHizuStDYXjoL4AtnzSX3p&#10;Di6LMXaNHuf4EPswF7uSe8jGcXWDn99WM3h0y+MoaIvda/DSLV4iG3Pz/3Zjgn7ICl/ijv7TAf2M&#10;Y8v8iD3igzzgR8tkslhdoMM/BWSe4d/JYFSf9thU5wOOpQXGfR7CqHPj+k+G5/YE86zYmDjoqHrF&#10;Hw6vr512dh1/3gX13e//Rz33H59bm3e1q0e43GHLjtgviO0CfiF2yFULFi7o8w47tDlx7U3L+pcZ&#10;L1vx0uKJv93/+rFD4Btsnj+w1VF2b2TfejS31E2XXFxX7PmOmvcX96i5G86qORusUXM3mbX8/RBr&#10;95sNPs+560TLeyPaX+HIYxorji/fkOhbji/fmFiw0axatOE6de4j/7p+9IY96ul//dDarKs3+ftv&#10;fvNft/LvcTAhi1vHRuPENTEjdb+cLF/Lw46R83T9F259jTf2G9/4Rn+nNb1rYu3tYWtT4VidOe5o&#10;utpzt8dcqwPmjX3TlXpr5o6JPxEIUpyLwNsXLhK+Y16c6FlsBYSEmuIn0DrwnwLQq8hQoCrq3MEh&#10;MHtZmLsWBI0E51GgSGFU7caExwjaX+UAihHPsVu0RC42Bsyjr1vm9GGcAr/ApKhUYEaGFtwW9d7n&#10;4NZXYxRQAnorr1Ey9JlT0I0iy22oH/7wh/vHaOC0YWT3jn4UbhkT8Nnmw/vf//6e5tAk2OFfUTQZ&#10;mFuB5+cVb+vGhELU+0jggictNJGZq3NuEabbGfjzQpKlBbjFrYTM7yxEFPrsUQJWSLNP9t8uamOH&#10;/KMvhjqfYy+KeYsi/bUsvmJH/pqHj5hHATQK4BeHbCTwUf3MxQezeDavY2wYH96rwG5d7bVZZ5Fl&#10;gSIO2HDlD0O/RA/fCo94gBN+hYQFFTmYAz36KVYsiBSJjuOdLJ3HV64WW+ja8CDLLFI0vOiDF9/x&#10;oeW4RZhx5oB71CIz38M7uugOTvSSO52SvXPosriCW3999MWnRm42gNDDP43HD5xZAJK7MY4NCzNy&#10;JFv2khySGE2G5nQbvsUZWTkXO0rz3bzkrx8Z4m+qeIE//fCBfrx6/KT/SVS4uz4TbaXcQD6TEfrw&#10;efLyRaTP8LDV9AudaVMB+cPjhYw2GcRAeczdZInnLcBJLnigD3fceWEyuyaTzDkZDfEROmDLQz05&#10;ZuNCrHYxos1l8uTDH/7wfiPAlSO2SI/4AMN5/XUOzWQY/2AfdKGeQDvbZxuTQfyO3tk7XOw19smG&#10;zMVG8AQffzUXeakJ8OxOFBcb1DY2dPx6wWT+EzB3NsyA83gRf+BdlZyFTrjELX7MNuFi22Q1nPv2&#10;ADjp8I6Gdo5xn0fBqPNTjR+eTxvCsN84GPabbt87Esyzy8HH9D8N6r0Snzjl7Pqfcy+sgw4+pN6w&#10;+x51z83u0d8t4T0w8s64uCFWiVtndn3OPvusLnae3tv0yvi13O7F3D7uTsTGUcB+2f2kGxPd0L75&#10;3M1x4+mn1uJddqpLNli35qxzp5qz9p3qkllrrGhzms/5rs27c9e6/nPX7dp62ho1d/2ubbi8beSX&#10;Pbq2yVoT7S4TL9R0x8SlG69dpz76YfW5N76hHv+wv+7l5DEuMRMP0/Uz/finOCJei1nin7hD3uIN&#10;fGKUY86Ld9OBXuZds5ZR18fuXISUb8HtYWvBO1kbBaP6TbdNF0aNTQuMOjeddlsBDnpl43KO/QV3&#10;r1sPWmuO0vPIWWc2JlYf/NKD2xstHi0+XeH2jJPnvhWUnO9/GyhILL493mGBLjBMBYp5RqUgZHjZ&#10;mPBMr9tCE7BS4Oyxxx79ux48JuLFWeZRVDiXwi4Bhv3p67GYbEjYOLEpoZAK7lUFjsFBBD2Pd8Dp&#10;J1rdmuaOCgkGtPh9tqDBU+64QJeNCgUefJOBORVNilHyyUaCK2mCpmA9KimNAsUnWl3py4tK0/K8&#10;NHvDi0JxBv50ENttga8rttkJ3SnIFTIKEj5mkUz/UxXS+knoWWxO1rcFRbriPQuR1s8Au4NXcWQD&#10;gy0bYxPFgklDq/nRb2Fp09FdEfzGpp5bYPmnnzu0SJquLZtLgWJhbFGCRt/Jx3xw5UqtRaD5Hc/i&#10;CN3GGJ8XeDpvMwD98PiMfp/FOGONC1789QvsQWKMLiMneNGAZgs1+B0TA9uYQd/O0y3aQqN50K8Q&#10;s6maTQt8oA/uyEKzsWEcmhVtms/sRywSTzJOPGRDcJGBn2s1b8tTy08ausnFPGhDD/nIUeZiB/ih&#10;TzyZB434JjN2OIEc/uVzTJTQfbulfy/9xEbItV2MNybj0Rt7Qis5OjbMA9pkgEa69MswNiUUzR4X&#10;9MtOruorgsYB+vkEuugTf+Tr2ArexgB5kBU9k+EwpyuQba6rA+TFFHjitMc4vBjbnPin69jQOBjK&#10;gUyNoTu50mKJ3kJ3K792LL2il+2QHbvi+76LU8PxAXaPVnZHhx4j9NiLu6S8C8rPobebIsPxATJj&#10;s2wtcjYv/2AD5BoYhQPf6MYHexfb2Dza2M+oOW8v6Kjp8dPjHQWxkxZGfR9Hw6jj7bF8Do5R/cfB&#10;ZH3bc6uC808FaNrxoKNqh4OPrPcdf0rtc/G8+u3hR9VHu3r3iU94Qr+57i4rt/6zQb7FnjVxVBMb&#10;2D9/8aJijd2dc+453fELu9w88RO0N4thy213lA0HxAyxjz/BP6pfO/66q66sy888vRZ88Qs1f4fX&#10;1OLXbFeXvXq7Wrxd117+8lr8ohfVpX//7Lr0Wc+qRU9/Wi16ypNq0RMfX4v+9m9q7kMfXHMefP+a&#10;/+BtasEDtqoF29y35t33XjXvPner+ffcpOZtuu7EHRV+4cMmRb9hsWYt6tqSu65Th2+7de36z8+r&#10;B229dV9juiNBjOO/2VDwGf+RXT6TJx9P7uLr5CbP8V9xsK0Z4JMj+DWfHspmKCffxQK1OT1r8oCf&#10;ZhbTza/P/0a7/P8LkL2NevYgB3gvXt4HNfNzoX8icNXQnQCaqzEckINI7pyXkwyd688NAotFj8Ch&#10;SJmsoAsoJBiVKycMLxsTNhzajQl/BR5XWZzz/gjvuBCQFUbODWXinGdY3ZrrNlvFtkBlzlFGvCog&#10;8AlWCjSLE79jbxHUBsiWFp85lALWgp9e0WWThJxSTI8DOAVajihgZmPi2c9+dv+sLrm3gXkyQKMi&#10;0Ds5XK3yGAecEqvNEs9Yw8nehsXyDNyxEDtvgQ4U0RYQ7DdNchYP2JU+8YFxYAGk5crCOICjxaNA&#10;sAA0H9sxH0gfc/NV9s9G9UcLH/OZn0gk7CmLe5t63imRd8D4mV7+rFCBYzI+WlB0kIVFVTYLbDDw&#10;SQWLq6Dm1M95CxrnxCfHySKLFP0VjRY7aE/Db4pLsRc/xnuMTnGkoIn8A0MZAmPIPzHc3yyszRkw&#10;jn5CF7mh37zo8B0fZCVR26hw1R6vCreMgxdP9EammjyiX15eaXHn7i94fIcTLgty3/He8hG+0qJn&#10;ciQHNkq3uZOBjMU38jEXmsj/jzbHuj8TFwZ9cGyidZLo2sSjJou6RfO5HU0XdHpkT46Rh5gKp/no&#10;OPYJQudkgEZ37nicyC9NeV+EOGjxAPfQH1uAm67QgX/yI1s6IpMhtPSgn2zYL92QYwse0fCIpNgs&#10;1qeJ067o2dgzB7ti9y3fo2AoB9/xRmfiPRz0ktgQWtMC8qc4gEd8s01j4/tt33ashYV+NlHEC7nZ&#10;5rg7pbwk20+hGh8YzhvgN2yJXaMh9o6P2H8gOFo85I4HvkBX6EabcVPl4dsKHSX9P3q8vSH2MQom&#10;Oz48N6pve2wcrunAZGNvrznuKEDTqw88ovY4/Jj64mln14lLLqvv//DH9cQnPKk2u/tm/btm1KZ5&#10;2TubEj985iN8VWyUAxxn69d37aorr+pjl81m54xjo4FxfgD0E6fZ8q3iaQPteHRc1Nn73LPOrCvO&#10;OqOuP/vMuqn7fGMX62445aS6/sgj6pq9f1HX/PiHdfV3v1lXffWLddXnPl1X/esHa87rd6kLt395&#10;LdruZbX4RS+oxf/0j7XwKU+sBY98aC180NY1/z6b1bxN16u5G9+55q6/5oq7MS7tPl9+t3Vr3/ve&#10;ox637YNqsy5+bbXlll3OOaqLvSsfZeR/cpwYRAaRob/8XDwmP7nPBmpytzaMneKacfK5WIHvYX4O&#10;iMHujMt7JFwoceHOHOY1XlwRG/432uX/X4DsPSYp/qsj5EcXElxcnblj4g6EBBBNssxCgnO2CbPt&#10;978NVpUmQUFg9TM/rlh53tyLIBUMiochPpsegrjixvkE8FEyEeQS8BXbbTE8xLs6EDxooCOLi2FC&#10;acF3ehQw6RVdAud0wFgOaSNDEW1X3tW0n/3sZ72tDBcQk4EkQObmN94ixO6jv24Nzh0Y4xLdDNxx&#10;QN6tzH1WxMSOLfgsgJKY2dNwDGiPsUuLLz7D7iTyUWPGgYRuLgna/PwOTuPZEr8S6y2QsyEZ3P6i&#10;kX067i8fsUBxtVQR4N00XpJrscMuLS75OdxT0YgXc1qAaxZ5ChgLVz6pSVh4yAYJn7OIaRv5Wpw7&#10;lwRnbuPQzB/I3HlFIDrhgnOU7/k+PGaMeeByzjj4HFP4kE8L+vBBx8kwhZVx+LLBgNcsEtGHduPI&#10;GG30bgGHR/Nr4gXaU9ihgW7hQYf+7szLYnNI1yhAG32JUXBrcMGJRnYDH12Jf22c7IGounZDx+fS&#10;jod511xbc66+tq7t+t100429jRl7WqfjOZ19LOnw37icVzJyHh8KFvOlGDUP2vTxObboHNrwaqPY&#10;3Tqu4nlkwqa3eBh5TwX6mR8uOsGrz3yN3J0jmyGgh2zZE3rRCPg7X9p55537Tfr2EQ7Nrzh5zI4/&#10;R3f0PBW9ZJUGzE0GaERrNrFCa/qB9jNb0+hYLICDz7Z1SjtXGrzG4A/Pb3/72/srzApLG5TuIvSz&#10;q/LPZDZHbmwX3fTtM1snB3EDTUNAF5zoZB/41F9fPuA8Gu94MMef/srrqszX2lrbAu3n1YEh3rYF&#10;Rp2bTrsjAf5XHHBYff/s8+qI886v/bqa9XWv27023/zefex4+ctfVr///e97n4xfsLG0XOl3LnG6&#10;+1//uIZzFt38nl23G9VgnG2KGfrz3fheC/G9DBcnTuvsf04Xm6/v5hUxeovs6ehyzPXX1bIli/sX&#10;ZC6bP6+Wzbm4ll10QS079+y6+IhD69wDfl9XHH1UXX/UkXVDV49cd+ABdd3/7FfX//dv69pf7V3X&#10;/vwnde1eP6prfvj9uvqbX6srP/S+uuL5/1Bz/+Je9d0N1ql7bLBBf8fXAx74wD5WJh+RmUYOkVfi&#10;jJbv6Jdj8D2Md62MfNYv+UzM+aOc04GLomJs7McdE+YwXlxBk3mNJ9872sZmYDyQvZyoXpI/XMjy&#10;Tj8XE2ZefnkHwkQAmWicLs33Ftp+/9tgVWnSX5BRNCjgFIwCguJxXKAdysXftgV81g+eFB451vZb&#10;XQi+YQu0n0HbJ3SlT45PBgKrZCdYKrAkJItUBR98qwKZH862tbKagT8PxBaygMoVUY8/KKr5SmvP&#10;bWsh3xXt7CZXsaezMSHIW2hYRKKBj/rsyrRiAj7jHVNYwI029oju4Gdnrb/5C7dNFncM2ZjweJI7&#10;xMyhaGPb+FVY4HMygCs0WFzlsYSWBo1tWxSlOFTI4cUYjVxsaihK0AHgIAPjHDc2dyHgc6iDIeRY&#10;fA1f5sIXCE3occ7GQgvj8AI6JCOxgP/DHzm3TT+005e/2dDKeWAsHI6zLcUcfbr6rwAwxnF9yLuN&#10;FcERCF60kJ+CLndhkDF+jb0VQNGj6Wx+2U21sJvryAWX1r4Xz6vzll5Zizt5zen0e9qpp9SRs4+t&#10;P5x8ah179jk9T3SVOeUPuqdXsdF587OP/KVPn8mCHVsIfOELX+gLHI8UeGbVS5TxOh0gD/pUOLMN&#10;87JFdOTuHHZjPvPyJf399Z29kzE9kj/6bMrbdPY+JXcTpGj2jiQvhvY+BvLEDxswN3qHuhhC5KTR&#10;nbn4LDn4zAbpKPpO34wN4CfFOtvVjBn6XOv7+U73/rIxt3Lvvvvu/U8Du0vFS6G928jGO11OBuRO&#10;ZmSur4UcGvCCj8yLT/LGHx3gl07IjLxH2fAdC+aauSX8/yLQ2duPObEOmzuvTjzppPrMpz5dj3/c&#10;43qf9Mtqfk2Pb4i5fEOsY+d8PDGYrTrPPkH8Qj5hl+KRHCFntzDORsW/bEwEZwvGGbps2UQ8Zven&#10;dvFmoY0HPqJP17x4c6JvGv/p8KV1fS+YN7/Ouqjjr4s1HjW5pWsd4hXN91vE4+u7WNTFj5sXLqgb&#10;Dzqgrnj7W+qMLe9Xn1ljjdpw1qz+Dt0nPfnJfaxR2/BXvpy4QlZkFtlp5Ekm4sc4WbTHyUJ8DE4x&#10;wDHyEiutTT0il9hKfzZKgsNfuhLD6S05c8Zv/3xA9l6S7PF5unIh1aP67nRxgVVOGMLMxsTtAAx/&#10;2P7/APgUNBQJaeP4z/G2rSqszphRMKRDG5UcQNtnCOOOD0EfzifBCK6KR9/HzTkZTDXndOiZgTsO&#10;yF9iVnBI4ApwhYskOfSPfG6PtSCZsxWLTVdZk6RH9Q1I6q7geDwDDWxOUregQodjxluESRIWBRYH&#10;+gW31n4GvlskeDzt6U9/ev8Yhw0Ku9/4Ml5h4u4FxQj7zthRAB+6FC0KwRQ2jgWMVwx6xMPmjhc7&#10;+mtBiB90G6/4MH/mM7/NCvzCq3g0R9svbTIgf/MrvhRiuRpmHP7o2RwKtBwfhzvf6dOilPxT6I7q&#10;H5mmkUuKu7a/8Y7TDTpjK2zPwlNBq0BkF/jHgxgEv7GjwHFzWgyyI7IeGa+Q0JNxS91087Ja0PHz&#10;w7PPq3cdfXz96sKL65RLLq4zjju2jur0t/dBB9ebfndIfeqAg+t3hx1aS69aucmCfjSZh67IEw/Z&#10;kENHfIk+yZ1N+AUodyFYYLgiM9UvJLVAXvDBSxe+ZxOHjNiQ4pauvEWcPbE7dDmmoU8fMuZzblfl&#10;Gxbr7bslbFJ4dM/LknPnCT8xrtV/dDqE9hwa6RPd9B25+WxhJM6AUTjNR354Y7dwJKYE2nHt+Pxl&#10;F/TDF91G7RHF/MKWX6/C22RA12KOhQc+zM+HbUyQJVpif76LVxqds1/8xg9uN4ALrxPGfCtYOc3E&#10;+ZkFzv89oLNfXDyvzpq3oP77v35TL37hi/o7rDz25Z1o4ktisTgr1qUl/rK5NmbGRtmxmCA+8C/+&#10;OR0wj/jMD4OzhQnfm/A3ueuCiy6siy6+qK5YOvHz0vFNY7VsSGg3r/g8YbzndjHn9M6XrutwTVhx&#10;/rHqpsEJVxdPlh1xeC1+x7/UwVttWXt2sWzT9dbv35vnzgTxA59klpipRVat/PBJbqElf8eB/on/&#10;4jC5A3LKr2to3tVjgTsEsiAv8VkugQ/M+O2fD8jerwXasHdX3f7779//IMTMxsQMzMAUMFXAvD2g&#10;D/yDNgP/3wI6VUBLigpwxXcWDKMKkKkAPgt2ydpCSuE/bvGlrzktJiX2XH12BUGCl9xdBc8VSgsT&#10;hURscVQLmNPiwDOBrlJYfHmkwy2VE4XRxKMr8FvkKQja8e1nYIyEpIjAlwWb8SlEAvrgXUOzYs5f&#10;/RVGLV44HcNzFpx04Rg8Q3qGNA1BYWQhl8UcWbVgUUW3aFKghfbJcJMLfOHFHOk/2bhAZD0ExbWG&#10;d/plf2yAHLIgVURr+Z7mu+MWtz6TtcIOfc6PXex3ZEyQcktd1/F+wZVX1ZdPO7te9T+H1L8eeGh9&#10;78CDa6/f/76+8vsD6v1/OKhe8rtD6u2/P6R+dNChddHceXXV0iu7Qngl33gjR/aDD3OzOY0f4csi&#10;lj7Ztrt13DFhk8y7iLx/h1zpehzN5A83m7PwNQcbSQEboGsy0ceiw2d+qD+7IiN/HeNf7t5QOLe3&#10;F2uKLzR6sbT+7JZOXGH1Pf43GbTn0Z7NEHSTGbsTF/g3ubQFfTuWfp1nsxb79GtBEYgehq0F38mK&#10;fXl80C9a2ZSwQeFOCpskk4HxeCYzOOiLnZJHYlOOkxW50/105LS6ED4nw7/wuuvryEVLZhY4/weB&#10;zs676tr6z5/8rF71iu1qy/tt2f/CmpfQen/ZZLbV2kYa4Dd8kY0mXvK/2Cs75pPsnE9kAy7NcT7I&#10;5sW8LN7bOQBf5gsXdr57eYfnxpsm4lTb94/aiq2GCeDzNlXRfOt+E70mWo53n21WHnJQLXzj6+u3&#10;97tvvWGNNWqzjTeu5z3vefXpT39mBR6x5/YAvJMH2dmwdXu/x8M9/uz9Na6257E4v+Qg1nvBsZiq&#10;n3eDkL9aAm3yB73AmXw547d/PiB7+wnyhB+CkLfd4Sg3+kXImY2JGZiBPzOsSArL2wz8fwvoVKLV&#10;JEXJMbd8j1ssTQUCt0LHFVrJO4VBC76bTz8LKfP5bBHjs0WM8RYACh14LAAsYGKLw9aCfsYoBJ7w&#10;hCf0V5xe+cpX9oklyV9BYJFhET+kcfgZT2SjaFKcWSj6ngVVQF/H0rLxgBeFn2PBTb7mzsJbQRja&#10;0gLD76MAPRZx5KRAHOoPLWRigRmewWS40QOXwkkxZdFtoTek03e85TjI8fa7olrR6+4XtKbIzTHF&#10;ssUzHrIwpn+L0izOc0cCO/UZXa5s6EPG6MXbH2/uTLTu/3VNR+s5S6+sr596Vr3mN7+vN/3iv+p9&#10;v/h1fXjf/eut/3NA7XTAofXKg46odx5+TH1vdlfEn3VOze905CdHh7yjP/r2uW2RC1vzXLh3TPjl&#10;JhtlfrLWHTxsHD94Jls4jcMDfpzLJg7e2vkDeLXA0If8Ildz+8yf2Be9O++nQbfccsu++FKIpVkA&#10;oesXv/hF74905O4KPkoPimnzTwaRCV6MoVP8Z5zzWcDwJ3yjMecCfML8Ni7Df1sUDmXQfg44RgZw&#10;WUC4CqbA9JiKF0nzicC48eZEo0df3IFlQ8ndJu4oQR/94JGu4IveR+G7rQBn27oj/b8bu/mu7vi8&#10;4oYba3En9+OXXF7fPfu8mQXO/0Ggs1POPqf22OP1/SNHfrnn7/7u7/pcxs7Y10r93xpa20hji+Ir&#10;O5Vbc4U+fpVNS7mBnySGZJNVY/9yJR9g5+IJH2bvfFfzGW5xGa5rr7v1O6Amay1MtjEBfGqP33z5&#10;ZbVsn1/W/Je9pH61+T3rdWuuUXfvZObX9D704Q/3+Rq/crA4lkaWZGI+csEj3shK81lMzeY3X0eX&#10;PCXfuHruUbi3vOUt/a8belTMe2wSS8XWvOzdBrBfBHvWs57Vv1vI4zj//d//3d/dFnmZs+ev42nG&#10;b/98QPbuaqRLedKvIbrTUQ0pL7Y5KDCzMTEDMzADM3A7QZJ7wOJWwrYgVACtDsDnKouFooLHAmcY&#10;zBVLFi6KHolZAaDQsfD0HQ3e4O82OsfgUPy0i6LQ3tIfsABWkHgjv6ujXnz54a5I8ZZ+YIxCIHc/&#10;KMQsYEbhJAeLOn0VOCnwHDNmFAQHei0G8WMOPEau+M8VbQu3UQlvVYCMFE3tArcFx+hX4YlnxSUY&#10;8tuC4+iF20JSgab4DK05Tzfk2S4wh3j1U4B57weeFX6RBbnkqjjbUZQ6puWqHXpTNJK95jPZKR7R&#10;x1bg8Zkc/lim6LmlfyHbJVdfU3udeErt8Yt96nW/3rdeu98fatcDD6udDjyitj/oyHrFAYfXO445&#10;oVvgnVuzTzypzumK+MWdHIZXLEfx2oLjZI9nV+n9ZKUraW7vffSjH93/IoZfjnFlBs1syhxkjRe2&#10;Rm9kG3kNgbz0I4fhhhkbNM4xtmuB7heRvMyrfYRD8yscNu+yYUCObIX+LWIsTNA2FaDVGDzQeTYA&#10;IiO00B2Z8Cm2MAQ4+IcFVGTQ8j+ZzAPOswELkXe/+931wAc+sF8seKnzkJfga3GiEx8WEW94wxt6&#10;+bijxPtq3HFigUIuaKPjNj7d3oCuHj/yQmJ37MZOJouuva5OveyKOnDBpfXLrv3wwovruyeePLPA&#10;+T8IdPbOzlblLRuYXnjpZa1yCJ+ZDGIjrR2z/+Sg3LmUTV75l+2K6fKT3MDn9GsbHxabs4gXF+Dw&#10;PQ1+vmwjU/9hnAhNLX1pLcAlTo2LM92IW41dNndOXffJj9cFW29ZP9tondp1rf+nNlx77dpq663r&#10;MX/72N5n/SqP5nOaRztf9KIX9YtPL8X2TgEvKPZCZjnKr0j5RYZ///d/738FRdzm8x5/cxeE9w74&#10;tYYsYhNDxVSbnx69cd5GtFjr3UL5RbqHPOQh/d1b6HA3hc1pNVBkM+O3fz4gezpz10t05Jdw7nOf&#10;+/Sb2aPqtJmNiRmYgRmYgdsJhkWBwkfBYsFgsTNuITQVCN4WGxYmCposggOKeHMphPTJYkqBlGOK&#10;HJsLCh0FlPNtQZI2CiyEXN2UVCSZv/7rv+5f5IcvoABQrFnIK7R8HvKKf3QpzPCQhjY0on868rG4&#10;VuyRq2LAnaaBAAD/9ElEQVROAQgv+TgGp4X3OF6mA2i1kHRViwz7BcwAHFPsmd+Cd9RicBzAbwMg&#10;9KIf/+YyLxmSi+KqtRs80TUZOO+qk0UifqNPYBHqHP3Q3Sj6h5Cx/sJFh+RsHg0uLZteEzRNjLm6&#10;o/GiBQvrkFNOrW8fenh96ujj6mMnnFL/dvLptfvhx9arDjyyvnDqWfXzCy+p2ZddXhcpzrsF+tkd&#10;/+YgO3MC87dtHJAL+bnS7oVoCh3FqkLIZ48cKYjZusJegY4PvpOCdRx+8qMXeqCX0BYwDs0eZ3CF&#10;z6ZIuymhcLbYdgXQooNe0Uq35qdDfsAnHbMpNBmQOb9Ff3QNWh7ow6KfLcLNpoaADlc6yYTttvy3&#10;uCYDsnG3CvnalLBJaUOBHkf5L5zkjXYLFb9M8vKXv7y/4klOClY/o+2OEwsXGyfsazq03FYwx00d&#10;bYuvu75OW3J5HTB3fv32krn1m/mX1m/mLaxfXXBxfenQI+qd3/5u7fqBD84scP4PAp1ZuHrky0ba&#10;LrvuUvvvv19vY1PBKJ8Q7xMP+a34arNRrPCZD4hN8Isd+vBF8b5tjml8VgzgP2n818aEzT45Vexw&#10;XEzOHCD09a35HvBZHLMxgaZRYOTEvy6nLb2irj/80Fq660510fpr1wHrr1HvXn9Wrb/uerVu56v8&#10;1SawjQPN+3PcyeCzl+A6rz4gb7/c46ft3TGm+Wlxd6q4y+oBD3hA/zJN/b1I28aD74nfmk0kd2ns&#10;scce9f73v7+Ppe6M+OhHP9pvbHgBr5+KVpOYzyYFWlyNf9/73tdviCROwh+8M+1P29gG+bMbdzjS&#10;GX3JmTMbEzMwAzMwA3cwtEUBUJwoWDTFyLirFlOBQsRYixwLUYuiFCGaxYKCqV04Oi4xWwQZa0Hk&#10;nNsd0aNPu0BLG4JjCizPfFpMuBXW4xwWOYokgD7Flc0KxyWbFhc60KyAU2jhQT+FlmPDjYlRdADn&#10;zamYg8eVEXeE4BtP8NqsmE7ROQ7MjVbFocWswnIyesjUYg8/090A0I+MFI2uEFs440EBqoi0uFSY&#10;0jde6c8YjZzIGu8KZPJo9QgUocameGYDoO0zhPa4z63tsF06wie62Bqb04cMLuvkde7Z59SpZ51d&#10;R553fu1z/gW1z0Vzat9ukffeY06o7Q88ok649LKac/U1dc1Ny+qGDu/lHU584hetWXC3MhxHK9AP&#10;7+hxJ48idtttt+0XIBtuuGHf/uM//qNf0NtgIrOhrNKGQH5ZbLCFyC+AZ5sKbgd3d4arsWomxblC&#10;TNH1+te/vv85bZsAbCmbV8aigT+iCf3mCV1DIBPysfhnH2iLjFoeHGP3sVtj0J2+oN2YgIcNRofj&#10;5m/BefbnFlxXKsnYIsN8ZDscz3bYHz5tIJGVTSSLl9yWLZ7kjhd3uYghbL6l+44Av2hgU8KvyZy8&#10;+LL62fkX9Ztp7z32xPrYqWfVt089s/7zmGPrY1/5Wr3wpS+rB3Y6VmjPwP8toDO+ee/N710vftGL&#10;61f7/LKWXDaRP8FkNu9c24+f2PDls3yZ/7B7cZgPxwfYrqZ/Gj9LGx7np2lw8huxO/HRX7mNny1c&#10;nndvvPaaWnbl0rq5s9/+VzXQ2FMamKA9GxNwjoKuV/8PLLuwyyc/+F4tecHza846d67TN5xVX91s&#10;k9rqvn9Zm9/nPrX5ve/dbyB6JEZzB4PNHsdsBvNrj1m4K8WGJZ9um2OavppjHnfzcsQsZG1OuJPC&#10;y4xdSMmmjJwjboklkY2Nzi9+8Yv9JoW44vEAmx02Rbz/iiyngla/4o587OXKcoZ5s6kkrianOkae&#10;Yqh4qI5RB6AxeYZehzHV5+F3/eQ+4+hJXjEH20j/NPah7lHjmLe1GX8zp+YzOtDEdjQ0qjWMJz81&#10;BDnbDCZneMwzGcCHTn/NEdrMRXY2l9mD+E6vbMHPSrMXG0zupnFno+Mudo3S0czGxAzMwAzMwB0E&#10;STqSmgJBggNTBf8h6C/ZKH4klCQ/iVGCVCRJLAqXLBiHYLy+EorEpLiyOGqTyyi6nDfG7doWIq5w&#10;uF1eIoQT+GvRY9MjC+ngkmAlWvRJ7Lnyo49Fy6iNiXEAt/4WVzYk4EObRjYWoY6T+apC6PU3C7ts&#10;srTQygjfdKpYDQ/jwLi0fCd//CgM0E2v2bBRRNBTrqrjicz1d8x5x1p6AvrBowgh72xUtfMPYbLj&#10;8LE38s/C118/X7dgYVfs0G8ng6POObd+d/GcOnjewjp5yeV1/tIr6/tnnlsfPu7kuuy6rojq7aWb&#10;p/vvxhsmfsqW3NgHe0Qr+w0tobelrT1G/mRIHuoWC2a3CCtSbRK85CUv6W8dph++Mg7PEPBLBylG&#10;0dQCXK7gKYq9fO2HP/xh/4Z/BdfWW29df//3f98fiz7ZJjyxS3TzK3qhd/IctwGCBvQrBjWyysZb&#10;y0NwskEFIh/hF+0mne+KbjHEnOyLjaBRv8SCIeSY83hxm7YNBcWlRQDazT8ENChUPVfsdm0Fqyuh&#10;NpDc8u35cC+3s6Bxe6+X63oB3u25MRH5dP9b0XBzZSfruVdfU18945yunVu/mruw/vuCi+qnxx1f&#10;H/uPH9aOb3tHPefFL6lHLr8bJ+8PmYH/W5CNCY8O2dybv2B+Z1u3vuNgHLTnxQB+wmeyIcw//W03&#10;JlYVMkfmgVPOES/4sRgix5hbrDyv8/8zO9+94KAD67If/aCu/cPv66Zzzp74RQ34eiwTePEJz1ln&#10;ntXn26ngxhOOq6Ufem8tesLf1tw7z6o5669TJz/yYfXTD7y/vvvlL9W3f/CD+tnPf94/nqZZWP7y&#10;l7/sP3ukja+Li+5YyOMarpI/97nP7d9J5TELj4C6a8qmrqvnuUvC5uSrXvWqfrPBr2+JAallIpuA&#10;2IAffcjeBob6xGNh4r47Ov189KhF7ziAM/nWX3GXvOk1m1Fir3yTOgVd6EOLnJA2pHcUwIE/eVxt&#10;ZM7EbTl+HN/oQYuaQT4Qx9Hnr1hu00Qsz0UffRwXo9HpnM/OmQ+/NmHQIHeMywEBMpE/5JI2RsML&#10;l5zoDgkx090xX/rSl/p3P7ERj/6ykUc+8pF9HnBsZmNiBmZgBmbgTwyCvGBux9qOf45NJ3kFJAtF&#10;j80NiUsSgxM+BYuE6bZPi5yp8EomxuorqUvuEpbjo8Y6p98HP/jB/mqwzQlXp9ukZJyErQiS0NGU&#10;og1+c0l86IUvMN2NCXNZtMEhKUeWkiF85vZdwtTH8RamK2vzkLVETcbwGDuqAX8VIpI0PhQNLQz7&#10;Dr/jn2xdBaFDhUpkgF948UuucCsw8K7/ZIAPuMgVHwrb4fxDGHd8CAofNNkEUoj4fH5nlxd2tB14&#10;/oX10/MvrhMXX16XXnt9XXPTjXX8pUvqd3Pm1w1+ws6/hg4NnQolxRXd4TMFUmtjgeF4LccVOa6U&#10;WfTm+WPFr8XuKF2Og1Z+/A096U9fHhHx85gK8xSCiq6dd965dthhh/6WY7bILvGjpTBs56ZrmzFw&#10;KhL5S87hH94Un3RIl+QdP2p5CF52A6d+bmdmV9nwyMaEc3CSd2zLAijxRFEbvsg089hYcReIn2q1&#10;UFd47rbbbn0/oB+ZWSjYsPEeCps0rqLShztLPIvudmzvvLF54+ooPdmscPVOrDB/9D9VC99a+z3Q&#10;nu+Pd80G2elLrqi9z7uovnDqmfXtU8+o/U8/q37U6dMC51UvfWk9+P737+++cbUPnxZYMxsT//eA&#10;zrycld2O85lx0J7nD2IU3+KLfDc+KvaLzau6MTFqbjj4aXJpfItt+zzXhvU5Z9e5P/yPmr/9K2vJ&#10;619XV370I3Xtr35Z1x98UN145hl1S8enaHvTLcvqjNPPqOOPO77mz5tfSxYv6dri3r80Memyyy+r&#10;K7o4tfTa6+rygw6oS3ffuRY8/K9q7qw1asF669Rlj3l0Xf+tb9RVp51aV3W5bhyQBbnITeKtGOBd&#10;Mj/+8Y/rRz/6Uf/YW67Mu/vS3RJ0o4nReE48JGf4VgXcaeVnmd0x4S4uMQae5FOyFsfFOfFPHhVz&#10;yYBcxTaxR7x1TPync/3FZzpuN0wns5vJwDhzrdhosnHUyYT94F2MF4/NHdoDGau/x+nwkI0JzWd0&#10;ivlo1s93eSgAh5pFLRme2JkxvqtJWpmFT8eM05fc0B9ZADKU89z15s4Vj2vYQ8BTNh9swtjIsoEk&#10;f7iLbmZjYgZmYAZm4M8AkpugrfBPsE/Anw4oqAR1icjtdxbOSUQSkGTqKoOFogQyFW74JGnFAzwK&#10;CouXlrbgUChJcK6CuFvC7XmeF22TEpBgJDV90WUOfEtikq9EJtm346a7MQGXhKzogV/SNp/+8Dmf&#10;Rb6kbp5Ay8tUoBgylnzx4LOx5gieIT7n0J5FYwsZB4Zj0W4O8iEnch72xyPdkBHd0zHayHMyMBYu&#10;eBVbio/MHfxDGB4f9s139OBTIfj73/+hZh9zdF180YV1aSf/g+fMr73OvbDOWXpVv/hb1hXGrkwv&#10;6fSjUA6Olb+7v/IXJ/BPf4pXOlTo0Ic+LazEcesW3dmgc7uoK/AWlh47UgCRRfCljQPn0GQMfHgm&#10;T02BbVNCYYheOoKXflwNdCWQjtiEcfSr6ISv1S/wWbGneLNhoCCOD+Cfz/Dt2LR+7N939g5fIDy1&#10;ON2BwMf1dRw+G0oWAfxJYxv6skV6RTtezOM4PkK3vhYVNl8sADxD/qlPfarXHRnwQ5sL//Zv/9b/&#10;vGBejulZdMWoW67pgv2iQZHq5XfuvFDI2twhr2y8kBn5jmvOm1fzOd8TF1qZeHSD5H2+qhu77yVz&#10;6p3HHF/HLlpcJ5x7Xv12v/1qu1du12+ebH6ve9ZGG27YX/nz5n8/W+jlfewpi6mZ9n+jWQCxSb4Y&#10;W5gupL/Gd8QCf9meY+yND1nUWbDxg+lC8A4BnXwePgtK9gz0ZdfXd3Nf3fW5bK8f1/ynPbHm/dWD&#10;av4DH1CXPuvpdfkbd69rvv+duvnShV3fm+qGzgeOO/6Efk134okn1Wmnnta1U3s/1+SGM8/q6ggL&#10;2UsX18X77VvzdnxVzXvoA2veOmvUvPVn1cIHbVNL3/Yvdd0Rh9dNy/lu6c538YpPiy9ih1ihOabZ&#10;CHHHipdcRjc2/NxlGcBfch3ZBvd0mtjxwhe+sF8UuwPLHRo2qcU++hI/xTg51OLZlf3vfOc7fc1k&#10;TjFV7KFLOhU/EtOMFVPRBNp5VwX0h1NeoWM6MB89w29e5xyTM8w7BDJiG+RGruTO7tRE6ig41Unq&#10;Ot+dS04xv8/mywUu/MEh5iY3jOITfXSINnkvOTGAVvjkBzrwjiV5gg2kn/F+olesd5Fr3OM2MxsT&#10;MzADMzADdxAI6EBwlqwFfYmgDehTgUQi6SgiBH6LBcVRrng457tiX7JrHxmZDNAgCaJLkjJO0slO&#10;uo0QyUZi0+e9731vvzHhrdlyw5AHvEq6xqPV3yx08C8BDcdMZ2MCTucVK5J1Fm9JmEDSJAfn8UTG&#10;IH3avkNoz5EpOcJDhuZux6cf8Bkd5qZXSV2xIMkn2bb9h2BsrtAMF5kt6Oe8YsBVP/Jqr4BMBmRB&#10;bquyIYYO8qMzNuB7CheyQQcbPO+8iZ8cndt9VlBdd+NN/Tskzrp8ab/wq1s6fsy1vFkY9ovDm1ce&#10;G9JC/nCime34HDukC9DyoTlOVyks2cdBBx3UL45dlXNLqUXyft3CM3Jrx48DfJN7FtGRpfdW2Jhg&#10;I+QEB1u3+PGzl+Zmi4o7fkm/5DUOjEeXeTR96dxf9sH2ydcxvogOOM0fmQRavoyx2ZG34rNJOlWI&#10;x4fw6Dj9kiF68aqZn63hjc7Na3M1z3N7lIOMbVBpbtl985vf3N8RYRNCcUr2Nobcwq0ITTEN+I1N&#10;Ho+CiCluvxaHLB5SmCvAh83xyRoZopndJNaukEs371Wdnf7ygkvqFxdeUr+a0y0COnr2/c1v6pWv&#10;eHndu1vQbNrVvmh267/HgNxarsin01vh6loLvtMPmbFbfIhpWWDFTtHGTsVUffQna/7FDrIoAO1c&#10;4xqayDJ2Qdc2o+BlA/oEMmYyQDNfgqtfuHa8+54FOQgOMrZB5zEmt2ZbbLozxl0nFqFsF79oYWOj&#10;4qkNyj5WdHBp5+dHLVhUnz/1zHrz4bPrrUceW3scdkztcPCRtXPXdjnkqNr5kKO7v0fXrofNrt2O&#10;Obl22v+getU3vl0v2GXXevLTnlbrr7de3X+bbfoXLXpkgM3x43bOVQH9+Q3bIotWpnTlO3ulQ/qf&#10;LoyihXzJVM701/f0afvfcu01dc3P/rMW/M1f17x73KXmrrtGzdtsw5q/zX1r0ZOfWEv/5S219Jtf&#10;r8vOPL23s1M7O5szf0FvY8Pm0ZZ5nW7nXnlVzekWjXNf8Lya2+GZu/4aNXeDNWve5pvWwn/6h5rz&#10;85/VxfMm4gIbCbBZ8SH2zEeHuZzPuysiGxLukBIPhmAM32G/cJAt/GxbQ29qHjpN41dihxgk1rur&#10;02NjT33qU/s7usQsj43ZrHDnk/jlsTu/pmRz1c+TetzMYwbmjq8Hhroafp8uoDU1Fp8il9aeEqPJ&#10;0eYCGeRcOyf64CATffhV8kNiODmJC+049kqG0VP41MhZzqVLOBKHjBVH4TMn+sk7sSAQ3HvvvXcf&#10;A1wY8AgPfjK/PG5/4RGPeET/yI2N8yEeMLMxMQMzMAMzcAeAYCzgSxoCtqJG0Lf4yoIiAXsyEPAF&#10;d4lKUZCE0YKkJAkpnlxxlnTaxDoZGGMxJbErmC0+sig0n+LSYsZt2a4+eXmVW2Ml2VFJBa+SF1xw&#10;am2CbQEORWs2JsgFfz6n6JAQ0YIviS0FD3xtwtMPL1mQgPRp+44C58hLsZCiyDztmHzWj6xDW/hV&#10;TNKRooC+JH3JXuGhhR/FgyLdZ3K12G0LATCk1ZzwmWNYGE4GWUySCRzwDnG34BzZ6a8IYbOKEHh8&#10;h4sNT2y+XF/X39D8Ysjy1v9/+WKjn2t5y9yjNib8ZUt8gyzNw27IJnaYQit8mDd6t4jSl3yczzHv&#10;L7BAtmiyiMZPNhPaNgocpxN6YqPswrsVcltyCkrzuQr0rW99q3+0A73ooiN0G4uvUZC54798hu+x&#10;B4U+foa6Ni9daHQTWwehx9/EHX7jWV40ZIOPfPCW+YcABx7YgSKWLOnFRoc7HNw1pfj/wAc+0N8B&#10;oaj33HDesO9FZ757Ztzi3vjhfPglR7/u4QqnK2z454PiF7mxNX/b5piWDYhhg6O3m7POroULFq6I&#10;GXi64oYb+7t5PnHymbXfvIV1+bJb6tf7/Lre+qY31d27YtoGyRO6xYo7JOibrIeAh7QA3PSUWJmi&#10;fyjf2BMd20Bg42yE7advizufhy1A92KMmEMe5KyRg1joXNt/OH4UoI988W+zlf4dwyMYhcOawV0x&#10;Fp1swy8peMafvthybDhj2yZOXHfTjf1PtB676NL6ybnn17tmH1evPOCwevUBR9SOBx3Vb0TYlOjb&#10;4bNrtyOP6zcmXvqzX9dzPvapeuzz/7k2Wv6rDl7I+LrXvba++c1v9HFrMrqnAv2Nt0FDvvwmuRvQ&#10;JxvhG/R4WzYmfCYruMQQMs/59F3RbEz8fK9a+NiH1/x737Xm2UTYaI2as17X1l6r5t9j05r/5MfX&#10;3E98rOYfdkgtvvCC/m6HIcB+Y8fPtd25q29aVkt+uXfNe/qTa+597lZzNoTzTjXv7uvV3Mc9ss7/&#10;zrfrjPMvqOOX56DIlW7JR5wRt30P3eKTGCEusA2xwaYu3x8FZCtGuyuUTWt8iuw1suFbjqXRsb9s&#10;jd9/+ctfrkc96lG9L6tX1lxzzf6XfyyE5QH2KT55kbcXb6LJnVB+FcQ7iT75yU/2i2s88eH4Znha&#10;HSArcQjtaEQru0nuDJAL2SaGtbIE+Zy8x8/Fy3F2F7o1ssUPf5ZX4Ghx4zN5PzkMfWIMGdOL+sZ5&#10;eNQA5kWzsRqb9ZP0NibEdD8PKgdlHn9tFNoY4qszj3LMwAz8H4M2aKwq3Jax/1sAD9PlY1S//w0y&#10;kAwEb4lI4lboKfpGBeNxAIcEr5iVqNvCKIBXScTiQz+JZLKFRwtwok3SN4/kIpmgU+FsMeLql6uh&#10;bt92e/b222/fJyrJcQgSGZ4Vxfq4/VU/yXlIj7nIRmGhfwp34xTYeJGk0YInPAaHv/ksOaJdMY6f&#10;drE2HYCHTtBCR5Ju8LcNoFECR5/iRaJHG5klsaNZ8pfgfdcUbRoazYNHV7M9j4u/dhE0nNPfFC2R&#10;zXSALMwZu0kxOQ7Mgw58oR1vdOAvuukxVz7hWqnTtHzs/te1W51a3tr+4Y9e4cZbbFHxE/uw2CNT&#10;8iV/ED0Y44p9FlCALtmTQtPVOYum1772tf0GQgqlto0Cx/FH7vTHB7y7wgs20YfmFG5uDfZIA9rN&#10;q6hTMBrHJ2OPk80FF17JXgGIXziGtkz2dKDItXmRTY/wkoZ2fkh/uepPRv6SNRqH9tCOD2/mwhNc&#10;4oENh/xMoCuO3jfj6pgC3yLAbbo2JLxng17QaHzwBsjVeyi8SLfdmLA4Q5v5xjU0jWvmylXHU085&#10;tS7t8F133bV1fcfPWVcsrYPmLaz/OLeLx0sur+s7cl7zmu3rIX/1V/3iyWMb3hwv5oknZDAKWjkB&#10;cjIf3dGZBUXstAXydpxd0LG+aM48Q7zt51GAT7GDj7NJesW/eGphI160+WIqfM7xD5sS7ISNwQdH&#10;xgVHi8eLDy08/WSuu2RcobaBR4b0jOduRDe46+xPcCw/cOm119Vh8xfUl08/o9519HG166FH1fYH&#10;HVE7HXRU7Xzw0f1dEjsdcmTtfPjR9dpjTqo9jj+1djnwiHr0bnvU1k97Rm26+b1rrW7haW4vXfRu&#10;gyyubgugkW7Igx2zvdZn8HV7bkwk7tLrKPtZIb+Or2v3/nkteupja94Wd685G65Z8+4yq+Zu3LWN&#10;ZtW8jdeuuZvfrS7u7Hrxxz5aV+7/33XzVcvvFkvr5uvvYuv4Wda1m7rPV+71o5r/qIfW3LuvP7Ep&#10;od11nf7OjMv+80e1qKPr2C4/ygWRAzrZO3tj03TunJjo3TK5S0L8lYcmA3bG7mxMmEPjI2Ic2yYX&#10;9gmPnKvJAY6bVx+68n4Jd8yYn1+rW2w8uCvLRqj4ZPPMO4E8umUhLZ6xn4c+9KH9HVNe4invhJ/b&#10;AmSETr6qodOxIV62JLeLJeZtfTcQm5Tj2IuYmdphaE/57q84k5zEXmNf6YMWvsr+6JFO2TPZymvy&#10;n1rFnHDIVeIDvuhHnJB/3TnoYoBH+OQK51u66NYjPHQyszExA3cotIY3A396IP/J2h0Fo+Zq2+0B&#10;tye+FtdtwTcZHsHdokpxKAFIBv4K5pK3xNsWOO34UfhyNUCSFvwnS5LwShb6St7jCutAEia6JBf9&#10;zS9Z4AEe9Er2bte1IHF7vNyArnYxPQpSOKMf/iTDgETmPBlFXvpqjuHFcf2GCayVFb4VLJKmxK5g&#10;MV8KGn+dl2wl+/AZcExhaU5tVLIE5iEv9NEn+cAr6eNNs7AyP17QD29w51gKLjjIN5tJFjjjdEbv&#10;5K2vqw7mmswWQBYpZAw/25wMyISsFSJoJDf05qrnVPY0FjpRt/ryJ+JHIxkqxnI7cGtX6CG32BG6&#10;tByjbwvJ4SIMeOxC8alIUnDaUHN3kDljAy1dgfY7nbuC5kqct4srBGPHijjnLMLUTeQEL/qd04wf&#10;hZ+u0UHG/gI+xy48B802RsmcbbJpfCsU9TPfKN2wD/rjv5qCk687Nq7wHQX4FU/w6kqjDQgtVxpd&#10;eXQLtUc2vvGNb/TFqSuc7G3Ie8Ci0SaP4hUOt/fSZ2RxWwBfS5ZcVuede15vTxd19jL38itqnwsu&#10;rq+feV6ddNnl9ftjZtcPfvjD2vJ+W/YLExuun/nMZ3qZkvs4wE94Mg854pXtsk+xYJxcM47+6Bm/&#10;YmT6B/eoFqBnc7D/XEnmD/wkNsAeEl/4hf6gxdXi9BkNiWvsll2O2rwKtOPdTWfxSY42qDye48qz&#10;8SvmmwgCfZv4M/H5pE5Pvzj/ovr4CafWGw47prY/6Mj+0Y2dDj6qdjnYnRLH1G5HHFevPebE2qU7&#10;/4qf/qqe86nP19/utFvdbev71wab3q2/+moT0oKUnS9esrin2xwtnasCxpMp+ZGHuN/qCfBF9koX&#10;+q3KRkhLGz9hc2I7XJFbzq/4vJyVfmPiV3vXomc+seb9xWY1Z4M1a66NibSNuu/dsTnrrFELH/Oo&#10;WvKaV9W1P91r4tc7ru98svu34tE6aDu+bFxc9dUv17z736/mbnznmneXDsfGXdtoVs1/4NZ1zXe+&#10;VdcsmFcnd3HnjM7W2V3yrBjnM9sRIy32syFhI0DcCS+TAfslazrkI+Ih/yJnMUjMNBf7Jnd/NfJK&#10;PnTcRp27xDxS5L0///qv/9pvHLurDX0WxB5BsnEqXn3kIx/pYxe79bJbd4O52s+eXFgZ58/TAWPR&#10;JD6QGXnhZ6hfoJ8ahg2MiudDyGaoHE8urc3nM/CXLMV+uNla+g2BHWfzIbGAXWajnJ7NN2zyg782&#10;/92Z4lE/LyF1PPPQqc1osV4tObMxMQOrDYyKk6Roahuj40yCwigjn4E/BslOkhMgFOSRnwDGSTWf&#10;BZY20KSNg2G/ttFfWvCaI8F8OF4/5yTMdmzoG0XXuBZcPg8BHufR0p4fHguu9NdaGnLcPJIXuiUr&#10;BZnEFXmmf1rm8df3UdD2g2MUHs1x8yo06VYwlwgkJMfQooDMbjg6g18bfsaLMZKsRJHCM+dHARrh&#10;VvBKJJKVMaDFDXyGUzJBEzvM+fTFE31LVpK7n/SSG17wghfcSj/jQB/yJwtJeVi4md/cFud4dJeB&#10;7/iObUbeLYS+HIdHPFIA5fZjOlBo+2tuc1iQ6Ssx49c8dIZGutI/BXnmb+emR/qEE57WFwKhmdxj&#10;i/6SBZziqPkzB33BmUUKvM7F3lownwVpNiai20BLBzAeLvKgA3EndjcKjDe/jQmL7Mwx5HF1wPjg&#10;8AdOtPAJtqrJJ+TVzuUzOshMX1ex8tZ3+qJTY8XSoX0pohSoruwrltzCq9hkZ3QfmtIC+c5/FGcW&#10;WezfmMiDfBRhClr06GsMGujROPSGH/rUh92xN32cj13SLdmjmR2TBb5Dj3mNN449kwMZ0CsfNn4I&#10;xpEbnArsyI2v8ZfJbCEAB3rFIc9w2+ARAxSeHuvy3Z0kNi3QEbtGr7GjwHG8WCS4o8XC0kvxprLP&#10;VQFzkPXZne2feOpp/U/Zfue0M+uzp55Z53Xy/vKXv1JPferTej5sSriiy6/wOo5ukHP0yZf5LX3h&#10;fbKxjucc+6EXdqvwp3f40mdUI09yNad4bE52wO4d1ycAP3ugY7auP7m2ftziZdfiHhtJLoidt3hb&#10;yFjz+DUEi9DHPvax/eaEjcDXvOY1PW/03PfvV9Vdg6/778obJn6u9etnnFP/cuRxtcNBR9ZrDrQh&#10;cXTXjqldDp1dux5+bNdm9++X2OF/DqqX/vjn9eS3vL22fsJTaoONNqq7dHa45VZb9QvKX++zT53T&#10;zXdZt/hBU/gbR/9UQKbkxs/IPH7c4jQPPZIzHxvGn8mgxZOcLa9YvLW2AFZ8Xs5KvzHxy5/Xwqc/&#10;vuZvsVm/CdFuTLh7Yt4m2lo1Z/0719zN716LX/rC/sWYN51+Wt187USsmmhdvXVNl28v6nLaRz9c&#10;87a4d81dvxt7V7iMX7Pm3efedfVnPlXXn3l6XWzh2sUsOUIuYoP81pVw73TIhoQNTHdqmWMyO2qB&#10;PYmbbJu9rqRx5dj22LgWu6QP9scv6ZBs+an4J47qQ69sXy75whe+0P9KkIsvrvo/4xnP6O8GggPe&#10;dv7pgrnZRuI8moY48llfPiMvmJMdhBd0GqtPGnuBV8NP4sCwweM8W0YLnI6PAnjlHjpwhxzcZAcH&#10;/GihG7SIE2QqBsHLD2w225zMHSjkHf2zFb/EJGc4P7MxMQOrDQySAXom0u2ZXijEgTU/BSTxSawz&#10;MD1QHHJeV2c8kywAZHdYgOfk5CkQCQQJTpx7ugF+CHAJOIKdQKCZI7u3IEHMXAoVgUygMU4Q0hTj&#10;KR7TfzJArzklXnwMAX/Oo8W8AXOSh/MtwIEOY9DgvJYgiR+BUAKQaCROScg5/UJzmnHmxm/ODwEP&#10;zqPHnOGjxYN2Ms4iWGIhJ3qNLskZfWSq4IFvCMEHyExSkKj0h6M9Pwoib/Pjnb7QDoZj9UWLNmpB&#10;kL54c95z1zYmJB3J2/ipAA546UDBQd4tkAE6FcQ2FOhOoUfGLa0t7fncHsMnOSmq6d539otuCTP2&#10;kKYv2Zob/+QlaaMzOOgO7fjMPHAaC2fOTQbOp4VedsDWyDXf2QgaLFQsANkQOcQ3A77bxCCvlq7A&#10;qO9kKabgF2621II+beMrNmnIji05ln6rAy3uFgf5kSMdmC8bC6Nk6hiZ8Qnyx4dx9EFPeENvbD3A&#10;ZxRX7vZxFU+xafFkgU3HYBRtPpuPzSpM/dLGz372sxW0Oed28W9/+9v12c9+tqcpcYGPW2TQZ2IY&#10;XftMd9l8iw3ixTxs1ndNYUj2mY/e6UU/Ngo/2WnwwNfqqgXzk6s8Y1PC/O4wYe9wTgX4ImMbIF5Y&#10;py50FdRzwl4s55lxb8TnR+gcyrKF9hxdkasNI7dbu316mAduK/S0dzZz6rnn1V6HH1m/OvOc+u/z&#10;Lqyf/+yntdsuu/SPkLAJL2mziGJPo+wPDPkiu+iLLeEnNjAd0J/e6FPc8z1zpKEln9ky22L3xvDj&#10;5BbnW8hY/cUSdsM/2ELOp495xcS87wJOfKSPNg7MTWb5tZK3v/3tvR7J1O3a3i8Cd89HVtUdwHnK&#10;ksvqB+ecV2876tj+7ojXHHxk7bj8BZfeKfHaI0+o3Y87tXY76rh66S/2qae//8P10Be/rO617V/V&#10;Bpvdo9brFjaPefSj67WdDdogPKGz57M6XWj4Dg+rA8bxGTbNb/AZu2xl4jh50b/4NZX9t9D2M578&#10;0S0uDsenb47275jY+6e14EmPrnn32fRWd0zMu+uda26/qbC8bbRW93fdmnffv6jF2728rvzsp2vZ&#10;BefXLb1OOlxdu1ltc8yRdfmb31jz7rlZzV1vrZV4bEzc65515Qfe1/U5aqI263hOLShneXlkNiTY&#10;gl/wEqPIZgXtA55GARmzVTIf5r7JAG42Fn9pwTE0i5XiL//RxGPnAFuhb7x4BMXjZe7icjeXFxrT&#10;S/L1uHnGgTzAX+kYHZlzFPBFcuOzuehrDDkb75xcqSVv4Int4G/o3xre1BJijP5i+WQ0wGHO1LGp&#10;g0DLP3no6xw/kH/o289A25z0qxv+iinpy5/kUe8AsSHs8yg9z2xMzMCUwHAYp9ugvExMwnGbkwTk&#10;WS23yzK4GZgeuM3VVTuy9BJBt5spLgUPyU0wIE8OrQlIgpRzApS/bcsxiWLYFA2CquJAoEniE0gE&#10;MkWVuXzWHy5z+W6RjS7Hgg8OgbClCU5BXhAVWDVByl/HBUS4BDvBKcFMImBXWZBZdGQ8mszjr/nx&#10;oaFLcEaXv+QTGaDHd2M0eBXhinFj8ZyEogFzOWfsuM0Tx/BOhvhC/xDwQg6Kd8Wmz8N+5kYDesmd&#10;XEBoCfhOLmSGfv3RmcQ47D8E9JI7GZATmYHhWPiyCKa7ccnKcTLyzKVkI6G4bXtc/yGQg3nQQn4t&#10;RGbOk28SYAuhu6U939EAP13DQ49kLGbBZT52x7fIBB/kTjaxI4t8V0rZmwKCzOGSxGPjaXTrPJma&#10;e0jTdIHs0Yj/+Jf5bM6gxfyS/DBp4xXdaMDX8HzkMqSLTOK/eOa/bGzoExpbpgu+ZMx09dxCO3/A&#10;sfCNZzpDSwqgUboPZCwdGkNWaIuO6YWu2oV2aCBjC/Edd9yxv4pnY80dP67WkAPQt6WZnOnYrb5e&#10;mum2X3OSBV90zq3BXobpZV/mFz/wRm4KXzySJZoie3GObvl/ZIwGuG0UKDDZYfTCl9msPonH9I8n&#10;c8Hvu3HOk08LeGIn5mdb/AwuNuaKp/4t36PAHHzGPBYMNtVtKNhY99wxeukmMJTlOCBHiwBXztzW&#10;66Waw/hwW6Gz7P5XOE68ZE59Yd/f14GnnF7HnXZ6vezFL66/2nbb/nGUV7/61f0GE3+YDrANfcmD&#10;nskz+poKyEU/vk337MAiA574WmQXObIBtkUH7Cw525xTyZmNsBU6MpYt0pVG1vhgh87Di7fwkfmH&#10;LefYFZq8wNSC1NVR78xxW7y7YDzfbwOLn5173rm17OZl/Xs+lt5wYx2+YGF9/fSz642Hz+7fJfGa&#10;gyY2Jdwd8dojjqvdDj+2tt//oHrJf/6invXpf69HbL9DbfHov6mN7rV53W3TTftfffGT1V/43Ofq&#10;wG69gm580oW7JuJb5CxGTKabUbwZQ8b8xYUksQV+8jJX+urHh9iCucm0xTUO0odu4RUb2AGdTgbQ&#10;wjzxqxw/rgWPeWjN2/wuNWf9O63ciFjR7jyxudD9nbvJrP6xjnn326IWPPHxddXnPls3HHN03dzJ&#10;ByybN6eu+cVP+rsq5m26Sb8ZMXfT5eM3WKvmbXa3uuKNr6/rfvtfCox+DFrVruoB+nfRQj1LFsnH&#10;ciYep5JHgF2ShXg2KrdNBpFpGlxiFxrQAy8fQB99RldDUC/uueee/btyPIrwjne8o68RxCvQzjEZ&#10;oJ+9iO18q81N4yD+ypbQKc+glS1q7BouNPqFLjE/+QaP8e+WRvLnq/AYq7/v7Dh9h8Bf4CKjUb4z&#10;jnc4xQA//5yLWOaLn6DBoxzWkDak3c041DOY2ZiYgSmB4UiMCjG7iIoIjdHZUfQMl4JrBqYHCkS3&#10;BbsN1vNsimSBRgAR7BW0ClCLJMVqCkoyFoAcTxP8NZ+dGzZjFB2KUE1gMA+dCnoKTbfgCbz6B5cA&#10;KNAJKmmCpeAOn35o8lewc1yQVKigX/PZcXjhlCAsEBULgq/vgq1zaPAZfZpjaFIUkAE+zGNOx929&#10;o7i2QBP4zY0+88JtDrJEg/OOC8Yp/BJYY9v6mF8AHYJgCzc+JDryG4IgHrrJbVzSc8x8+EBzaElf&#10;9MFvLjaAJnO2dKfvOHBewiFrxQ4dDBOQ73glWwlwsoLIOAmW/9uY8NIiL7ybTsLSB2504IdcWrDo&#10;IjN6agu+FkYdCxgj4dEfmaFT/zTza/hNI1/j6B49Eqmr37Fv9GjsLQsB39k6H2J3dBydBDLnZOC8&#10;udki3tFMB/D7HL+KLQ5ljHbnyJOPsqW2T2hwLDzCQwd4Zad4wrP5sriHN2ONQZt5zEFmqwrBFQhe&#10;NKCZ32rw098oXltAAz8Qs8iK/B0zxnF4+B/cgcyvn3ld+fI7966SKzpd5bNJjK6WVkBOYo9FlQW4&#10;mKcf4C/uEFCUu+LDPrLwywYEPSbesavEbnKle/1SHMKrj00QPoIPx+lMHDOOrDJe/9gw/HiXI+QQ&#10;czseO8e32I2enIc3OMXK6H4ckEWKZPSQMX+Fw/hh7IBrMnyBdmPCM91eVofe2xNu7Oxj0XXX1+yL&#10;Lqmv/f7A2v/wI2rfX/+6f9RA/aLOZQN4m46dkxX+6Zuf0jGaw/NkfBvLzvEt9tMJPOTIn9k0Ww4d&#10;cBnDTugtNkQHdDwdGeuDPrjZJ335Hl8yv5iWuVseRn3W0IeP2MDrX//6fmFqgwduCya39G9+7837&#10;zQm/2OIdLNd2djKv492dEu+bfWK97pCj+8c3dur+7nzoMbXzYcfULod5bOOoes2+B9Rzv/i1etTO&#10;u9UWf/vY2qDT11279pf3vW89/WlP63+6mt4WdL5yzfIFI1nxjcjL4pZv4JnMx+m35U2DQx7hL2oN&#10;vpU6in86l3gVHxQDnGMb07Ej8xhPXuIZOtUo8E0G3bCJ1o275j9/UAsf/qCad8+Na+4GayzfhBhu&#10;TKw9sTGRzYmN1qk5m2xUCx/3t7X0g++vG7pcdkvn3zedd25d+eXP16KnPbHm3WWDiUdDNl1+98UG&#10;a3Wf71qXvXK7uua731E01S9/+ct+8yl3SfiJYAtO8soClLz8xeMwtuN/FJAdWfCHxFsQ3YyCnEsz&#10;F/2wA/PDRX/ioGOJn+Pwmd9jaX5W1KN/7qZy8ZWvh492vnFgLjKQR9kgmqYC+NgAH0cvv0xdS67s&#10;WEOjOiR5hC+bRz/ybunT8Ct3qPfZKt81h7Hid3JGC74P9QZavEOAx0WArbfeun88LxsTcgg+yIHf&#10;5uemZ+6YmIHVBobDKVwxtShJMPLzO26P9RZrCWoGpgeCiSLZxoSizPPPXshGzoKBwCKIcGgLLgWF&#10;z45pxrdNwBweS9NfMBCYBWh9E4QEJQFOYSKJt+MELcFEEPQ3jR1IzPrApQn+CleFWjYBNLjhVeBL&#10;WIqFBFvnjBEgfZbUnYMLTsfQbNGWYh0v8Bqfcwo8xUDoJTuBliwFVcfQii5/k5ASVMlBnyxCh0U2&#10;gMuc+JNchgEcOI4GffBFtqOCOtBPMYJ2uEKLv+jHTxZtip52vpb2cZA+Ck2JET30hvcAGsgez2Q6&#10;VUFkvAWaXXB+/8xnPnNs0mqB/ZA7OiSmYXJ2jizQsKoQ/bIPtsVuRulvHKAV3+zIQhMOsgoudq7F&#10;5xwzl/5kZ/6W3yHvQ9Af/8ayNzpmL+aLfcdf8RXbaPGiF42KZgWAz3ge0sFmFSvODxt5G29hxC/Y&#10;Nv0GzMt+2Sd+W7uZLgxlAQf9mx/vKbbYd3x1OKYFcsMPesnPOGAM/vHgOB0FnGtx4vs73/lO//v1&#10;rtZ4ztXjiHQ7tEuxyN0QftdefGzlowD3+IICi3zQYl60katNVnFPoaixF/mRbs1DvmiOXPGONzkA&#10;D3SvGSvO0UPsw3g8Geu7OZ3XzOE7Wo1nu8ZHx3Cg1Xzohd84saCNMUOADx40DnOHsUPZTRfEBhsT&#10;LnLYmPCLGOLf7QnXdfRetPiyOvGiS2rf2cfVV77xzXrzHnusqF1e9rKX9XzgazL7CySXipvkQY+t&#10;n06Ggz7YPZvhB3TtGJw+iwP0JG4DNMWujKEvfVfVH/WnQzZN3/6iXUxmp+zVd3YxhJaf8Me20EsG&#10;+HD3rHqQbwH4Pe77/H9+fr848UsIO+68U10wb2799sKL64unn1O7HXpMvymxoxdcHja7djv6xNr9&#10;+NPr1fsfWP/09W/XY9/wltrqac+suz3owbXOppv2t4S7++JNb3pT/2gVnySboSzQRx/ZPEMf2dEZ&#10;WY+KM+ELiEXiEt7EKTL33Vz8h/7Ijc2Qg/nZgHP0RIfmGc4xBOeN09dikd75w1TjArdcc3Vd88Pv&#10;1/y/2qbmbrZhzd1wjZpnI6LfhJjYlJjYmFi+KdF/7o5vNKvmbDir5m22aS16/N/W5bvtXDccclDd&#10;ePKJdcX796wFD39wzdtknZrnVz6yMbH+WjW3W2Aued5z64i3vrme8qQnrVgDuHPF3WRsVn1pE0dM&#10;EGfIH19sllynA3THRsXq6dg5feqn+ayJIeyZDhMTfZ+sJmsB/XTvnTM21iyyvdwVXRnf2sw4YB9y&#10;LH+Y7twAXvIynhw1PDmGTzbDruUVtIoTbIetsnW+bq6WPp+zGakf+9XgSf1hXJsHJuNx3HG0iCdi&#10;q02JbEygmQ/ySxuX7pgQ8/nyKNuY2ZiYgSmBM3AsV4gYU7sxse2229Z73vOePpDMwPTBM5ESuo0e&#10;MvSYjMAnAAkqHFxgyoIoxcrqgoAkQKcIT2ChVwFcE+Smm0BaMEZgEyjNkWAqKSnUJSsJwnd0SFgS&#10;vIbHNPNraDIerVnEpPhFN3skkxQbk4FAS6ZoMz9aE3AjA7LFv6COjgTn9KELwRUPcPneng8exwX5&#10;JEKFRwvpK4lICOgxH34c91cRhGdJQ0KfbjJrIfPAR4YSkWIK7TlvboWE87G5yYA+PJdvl9vmhM00&#10;tAZnC5kf6GNu8oMDTS3Qo+TNftpx0wF6Mx4f8EcvYCo8zrMFiZJ86D/Jmh+O84PYJL6GyX8IztE1&#10;m86mg3FsRLxkk3hn39HBEJ/vjqMHrhTANjQU58ajmX9kvPnIwxzOkz/b1sJnfNBnfuQvXyJDOlKk&#10;sJHEDLaYRo/xo8lAH/3xbK74mDaUL1zj8PFHcxpH9q29GgOXOegRvS0ErwYPv3vrW9/aF5s2J9xB&#10;4eqfsQBufu5OCe+lcKUsciV/scxjDB/60Id6uQTYInn5NQ2FGVojP/aJ/1EAN7k7T1/kRfbooRe0&#10;iIfhIWPwzE7FV2PjC44lfvjMTsSiYf6IjtkHW2h9Zwjog0c/c2viFlmSOx8iWzjEPH99D73jgDy/&#10;+tWv9otXmxOe6x4VT1YdzDsx95UdvpM7Og85+dTa+/cH1Gt23qXuv802ve49hioPo2MqWvkXOfBd&#10;OiFrfEYvaUMgZ/qjVzphF8aznfiQRm50Th9kyt7j6+zAMTJvYdR8o0A/+kCzzVANHxqfTI5FY2x9&#10;FMCBBn2NYV/o8n4Q9SA7MJas0O3ii4Wrxcn9tt6qPvP1r9U79/1d7XL08bXLEcfVrkceV6896vja&#10;8cDD65X/9T/1oh/8tJ7yng/Utv/8wrrrfe9Xd+5qo7vc4x710Ec8snbeddcenwscaByCedMC6BVz&#10;8cl+0es7uyfv9PWXntgBX8FbFlGpleCir9RLdEhfqZn4F33lOFzGjIPogw/Bx7ZG8TUObExc/R/f&#10;q3kP2rLmbrZBzdlo+cbEXW/dbFLYkJhozfF1u/4brlvz73nXuuJNu9dVn/tULX7hP9T8+2428dLM&#10;jdecGGNTY/216sQNN6h/3uzuK2p/C/ZsREU++GC/5Ea+bDj2hVcycXwquYibYiHbIpe2wT1s7JY/&#10;6a/xMzFX42/0nfpxOoAG+nRXs7tCrHk8ZiYX0C9c7EU/vMeOhoB/vpZacFy/VQE2Er/1t42XrdwS&#10;m4aA5sQW/sDO+ZRx8PGP0Nq26QK5qEv86oY9BPUi/csdbMPc7nb2nidynXn55QysNnAGxuPFl+3G&#10;hAWK3y9X6AkCMzB9cIXWM8+exRL83O5o51nAEFTIW9LzXUsAGhUophNA4BB4BHCBJ0nQPAK7IGUB&#10;I4gPcU2FGy5JQ5CzIErQhlfAk3wVNOY1n8Cepl+acRnrrzEZb2wALfhxtUfCC32jaHTMnBaBeJRw&#10;0i9/0YFuCU1gThEfnGgxj2ILnxJsez54yCGFWwqbFvTTB37JSgFjXt8dh9cc7jCh73HJZSpo6SI3&#10;SUGyQA9eyIMtWGQptMh7snmck1AUIltuuWUfA1wFY68SP/qjt/RPI3N6Ygv6tOcAuYod9LmqgB+8&#10;0ZvPmX86YH66kuDNjT66jx+0ybkF/iPRSv50lvP+xm79dc5fxQJ8ZKA49pkNmZt/S9aKHfPTS8a2&#10;zXF94XJ1Db/ogActFsMpvtiMOVJs4M1cdJSGt/gf/bNXY+hBX3ZoDsc1xRX/cd5nNkreoTdySgPo&#10;RpP+7uzw6AiZGRd7H0LGDgG9+KUrsQDdLaCBfbJpckZX8A9pM787HixK3bHm7es777xzH4/5HBxf&#10;/OIX68UvfnG97W1v61/2GFmRibsD3ZaOH3wEzM+X6ZOefDcXujVybiH0wEv/eDOGPeORrcBHH62M&#10;M5ad0Q1+jfEdPcbYGDEevXTZyiMAh/n0Q2/svYXMyTbpXszKcbIyl7GJYWyUD8EL3ygdt4A2i03x&#10;xOL2iU984q0K7VWF0Nu37t+y7u/CpVfWQSedUj/Y/3f1zn//XD36KU/pNyVc0fPuEDyNs8U08icD&#10;emoXOm0frQU46YTeEwPplQ+QDz9t5/XdOX6on3nIPDk7vgZGzdfCkCZ/jRUL3P5tM0vuQQd5s1P2&#10;Jx/QG7qHgFZ98SLmoNE4OUAtaAMic5qLLfD7d77jHbXN1lvXBt0CZeuHP7z+4ROfqZ0OPbpee+xJ&#10;9dqjT+jfJ/Gyn/+6nvVvn6ptX/DiuseDt60N73mvWnfjTWqzv7xvPbJbEH7g45+oU7tYRlf8YVWA&#10;XNGNV7IkUzKWdyJTfeiJHfMH/egifhO+fNYfvuQtPsYe9MUzuUbPbXxoAS5yJkdxlR+QeebRxoEz&#10;fbMx8YPv1fwHb1Xz7r5BzbUx0Ww8jGw2Gdw1oW2yVs3baFbN2/DOtfBB96tFf/OQmn//e9fce6zf&#10;P/Kh2Zi4YJM711vvvEatvbzmX2etNesDe+55q3jhL9mQHzsiG3pKfFF7kLnzzpFfK9cWyFdck7uS&#10;c8RUeJIr09RY8PIV/eVGeU/8i42TLZzmmy6EH++d8R44mzDen/Kc5zynvzjDDuElA3pnP+ZoGxzs&#10;Ak3icysvEN7bFhh1LAA3ftmdWGv+ALoiZ/SF5xafY2xN/GLzaEMj+ZKhJt4M49tk0PZDD3276Opx&#10;ObHdnYX0SGfmtDHhjgkXZWc2JmZgtYHBMWa3vQ43JrxMzKJaAToD0wcBQAFsgSfouXLnp9MkK84r&#10;MAhsigkBRzAHCQAt5NjweAsSgoTpb7sw8FfQNAcdmi9BNPimwi2wSMQSh6CYvgoXfDqW+VYF0Cn5&#10;KBSSzAKCZ+hNUh8HzkuYiirjJBKQMc5LooK0PugG4VsycN5cZCghtOeDB+gLj0LUXC04hw94UpRo&#10;5pNI8JnW4lwVGNJEZgomCUuLHPAhuQ1lAYZz0y+72WefffrfireRlp+D834ZzwnSMxtq5ydXRUYS&#10;UiDnAbySFpmsKhij+Bja9HRAXwt7hQz79Dm0StR0wgeHOOmU7ti7c+GFzxhPxughc7pmoxqZpzAL&#10;XvIxn0SuD304z774PpuzIDKOvmwI4DcLI/ZkThtZ5tXH+RRyiRv6jQPnFJH64gsN8KALTkWQ5phF&#10;KPz6sFHfyWMYL+Ckb/pBiyIRjcbEd0ZBxg+BDNhteG/5MYYsycP5yNEY/UJXcLNlMpPLLITZsedd&#10;PaZkw0JM9s4fGxZuHXfXhAUbP/UOCG+b98JHemptg37Ji++nGDYXu0RbYlRaaMZPikJ00zE50TkZ&#10;Zo52bMbjkW4Ss8zHZuChz8SxcYA2fY3HDz22gAc0Ooc+f4H5zcVn6CW+j2ayhZOe8TwZkFM2Jtx9&#10;eVs3JjrKVsjHuyXmXX9DzV5waf36uBPrY9/+bj3mmc+qzbpcq7b9wAc+0OtxMhp7PF18ZMfxA/ZO&#10;9pmnbQGf+T+ZkI34xn7EjGEeCzhGHnxKXzGIXug4/hUYzjeEnE+fxG/+zdb4MjuJTSbP2pxDQ3JC&#10;C3RNr2wcjb7Dyz/Ugm9+85tvNS/c5tx/v/3qGc96Vt3l7nevO62zTj3w+S+sp374Y/WCb3+//v4z&#10;nQ++8z31kFe8qv7yyU+tje6zRa298Ua1SaejBz3t6fXKt7+jPved79bRnU+Pktl0AT3Go1mMSAwj&#10;BzLGj+azc/yGTDJWGwKd8HU2wV/JM/4Hj+N8ewjRM18hS2Mdyzzj5gs4o93c3zHx3Zr/oC2nvzHR&#10;tWxM9HdD2IDYcK3ub3du03Vq7qZrd+fcZTHR/n39tWqzNe60ot7/57vdtc7a+VX9+y16Wjo6b755&#10;YmOHvPAi/iaWkQ+7yndyIXPH+cdQp/CxGzHEGH3pg6zSjOVXaXyKnTluDvEo+S++urrAD/2qjHdN&#10;yAfqHi9c9cLG1ADsBo3+ohsd4gX+0Ku+cEwcHUKr77Th8SHgJ/OZp43Z8njkQCaZs8WXRs5iNFx0&#10;hPbWJn02Pv0ng/RhB2RuY8ia0C9vuBPORQC/6GaDgg/ObEzMwO0CjE6RMtyY8CI8V1A9i2UhNgPT&#10;B0FB0PKsvh1ZO4welXEsi6I20Eh4SWCrAwlCgtmoghd+QUkyEPDHQfoDgUiSFYzQKJnAz1YEPp8V&#10;9ZKFOSUvgVQgSgtPwwb0FSQlNEm+LZjISHJAq2IvY0aBOfQXzPGIZpAx/qIZHxZk4T+0aPihD3ZO&#10;jsPzLUgKkiM8eNbwjwbHyEOxSjYpQOG0QKVvfAbnEHegnXtcC+AN7WzLc+zmNQ+5sbPQR97mzoLE&#10;+RRbFkzGu2vCiy8982tjkv+zYRsUHkeyeHOlDC9khdck5iFd9CK5KyLYSgv6mRsNdO9vq39AbvAr&#10;AtDc4p4M9EOP5IveLMjRLKlqcNMjnZmf/MzvmESObjYBD9nhUVHmiiQbM56u6TnFZwvGoVsBS66S&#10;tcU7HMazB/TxR/M55vsQ0KYPHPTK7ozl7+QHIvdRLefRY4xNhNBCf3w6Rbd+5GxOcncO/XSnT2zI&#10;X7Sig7ycV/hkUUSmZNfSANrPIPMZQzdkCv+oMa2PKyjRR0fxpSFuevrgBz/YF082hr140V0SNim8&#10;HFN+cxX/4Q9/eP+ooitl3jdhc44+0QXgZ5t409jJOEBD4l0KQ3olR2PRjVcyC36QcRmbY/SAFjjw&#10;TYdD0C9tCOagK3LlA/C1/fBGpnRHl84DfdBiPmPZp/N8gM3jQ7wgC7FFvDWP7+wktmLR7R0Tfl7Q&#10;xoRf+SLL1QN0T7QbOtrmX3d9HbJwSX31xFPrY//5k9rudbv3c4hbf/M3f9PLrOVnKCOf0SIn0A/5&#10;KKqjl3ZMGp2yzyzis+lIHj7jn9yG41tAk5ghDpBPdDquf2B4Lt/Jnx/QkYYfNKYPv855uaiNs/4a&#10;L07RJ7rYAn32cuimc6cEX9l77192+FbOa2NoyfU31JEXXlQ77/meetjTnlZ3XvvOtfG97l332Pah&#10;9aDnvaC2eOzja4N73qt/ZGOdbr2xUbf4e0hnA8/faad677e/W/uf3sn86tgD3kbzPhmgJUD2+OF3&#10;9CkG2IyRr+iILZN3q6PJwHnyIBd2T67kwhcco7/gAvEZ/k2//CW1SAtTztu1m6++qq7+7jdr/lb3&#10;qbl3XXfaGxNa/3hH/4jH8mP9oxs2KCY2LH6+4Vq17ZorNyQeu9ad6ncb3LkWPuxBtWT7V9T1ne9e&#10;29nNVVddXZd1tr64kyee5ILYbnIY2+IP7Nrn5DP+gXf2lpigiTfwwMFf+NR0gS2bh1zpBT4wlTwn&#10;A3lEbZOfmvZ+InlDjSDHJX7Lu/hiV+gXl32Xl/FKBi2f4h9bYC/omy6NbIg/ivfmJaOMhcv3zG8O&#10;/VvcPpOpfmjFn/yMFv6OTsf5w3TqKufMQfZ0B5844peq3vCGN/SPTK611lp9HvVLJ2jjczMbEzNw&#10;uwADVJwNNybcDrv99tv3RfEMTB8EAkHA1Tm+ZkfWC3YkyRTuHFYAskAQ1B2bLEhMBnAKpBKowNgX&#10;Fh0En6AkkQqmksK4eRzPOTglGsFZIIRfMIRL4BOkBCHFmcJGshAEjUvD47jk45wkQwYSn6IigAdz&#10;40cATQEwim7H4DI/O9W/5QP4rGAR7M2ZY20zP17wOjzfAtrQrNDx17z4h5tM4G+TtaQmgZG7wjHJ&#10;ZIi3hanOt6Afe1Mc419yyJU4dKCRDtGF9tgC+p0nezRKWBaurja6urnGGmv0yeUe97hHn7gt8p78&#10;5Cf3d/94TEk/C39yHSZgPJqHPaDLHC3oHxqyGYS2lmd8pOCfriwA3GyPLuzikwnZ//a3v+3tVWLF&#10;K9wKLd/5hTHsjSzojUzxRrcpbOmPH0TfvvOJIX34hRMNsRM0KHjoAg76MJ+52Gxr/wG4yZAs4EGj&#10;Yg9t8QkQ2Y9rZAKX+cnEb5Hj3/x8p7VJetMXD+ZMYYZntOAZPfyTjWmKUDrEMxuiy6HfB3/Aebyg&#10;wwuzyDhxcAjGoVN/OiFXCw/yaGNd8KMRrzvssEMffz1SZ4PCZy8klt/8lKTb/j0v66V7XobJl/ES&#10;2dKLwhNfZEFHmaedD7TH6IeeXbVHBx7RTa7OZZy/5or8c4wM2AeZwGMsveR8wOf2ewvBg252Dkc7&#10;D72ZI4W178B5/ciVvPmfv3jX4EocZcfJEXh0XGMrmpckKvhtcnruGJ5VhuU89q37t+TGm+q4y5bW&#10;D885v97005/Xs7fbrh744Af3sUpBvPvuu/ext5VXWr7jjy3jBf+Ji5HPsDnOLtineMX++bQYhk8x&#10;xmc4Ro3XAN3zKzkGDvYL2j6joNUb8J1uyV9cgY8O4Y8/6EMO/JGOfHbOcYBn48kgvo1HePW57LLL&#10;ez+xgXfttZ1tmL5rN99ycy298fo6urOnj514Sr1hr5/VC/Z8b22y4fq17vrr1zobb1Ib3fs+td5d&#10;N601u7Hr3+tedc9HPqoevN2r6j1f+3rtf/jhdfL5F9T8pVfWDTdNbIBMxvs4GI7BOx2QBZ7kXPnJ&#10;4yiRgT7hf9ycjucc/fAfsS3yFSPEQ3PBlf5kS8Y5r/+oWDYlwHdlt7j9+pdr7r3vVnM3uXPN9U6I&#10;Ee+YGNuWb06s/AWPWXXUxrPq2bPWWFHfb7HGneo7firUYx+bzKoFW927Fv7T39eiTu+XLF5S55x3&#10;fp3c2dYZnV+TAdvHMx4TE8hDXGb3PuNZbBYL2BO5kYWY4Ji8q8byqBxcxo7TwxDETr7a2vptBT6o&#10;jnngAx/Y313nXRMuwOAhsY+faD7jHd14UjdoPssPyZOJf+TV5pJAa19DcJwsyZuMxGx2lTFoght9&#10;bDP2lfP6pmZAB3kZgwYt9ksPcqR4PqSvheDEP5r4EJ36bCPf2tA7hPyao00deZzP5eWXMxsTM3Cb&#10;4ctf/nJ/dSOBy8aEYu6Vr3xlH9hnYNWB7LwcivMqfgXlLLQ0AVZRl8JAoHF8VQHOJAKBsw1YAQHC&#10;eQErC6ohhC4AX4oWATJFi+DmXBZ3gju8Al4WXJrvxirgBGkFGTyCexKagGdxZLzPAQHTHHAYKziC&#10;yWSjv6LRHPAPAy5ZSyBoxIfzLT5jjG8LmFYevgvy5pEYLBpyJdsVUbzihS4yNx7xT04KSPyM2jgZ&#10;B/qQO32Rg7n9xaPE5LhGtpIi+tGBR8fMLTnhiZ7Q7RgbQDt5OO+c/nRj8e4W7N122623Xz+n5QWu&#10;rjTf6U536l94ZKHnp4Q9x+0KPJ5DL6AvCx30oodNAufJnq7RhI7Yv4LDudgF2pzD/6qAxM6eyCMb&#10;ZwqIbNqQDT2RQ4pYdJCrcfRETvqRjc9ojV79JSt9sxDJcXph+/DyDzjZnb/msUiFTz92wAfJKfYy&#10;BLLQB93oNd8oQMO41totO6V3RQ+c6Mrc+rbAB9iDeemHLCKzbO60c8SX2Tp5kYPxeAju9Af0Sob6&#10;kz98cJM72YwCY9kWm8cLmnwexjt/0ePXNWyuu+U0eS3NlR6bbl7KaFPe3Ub4CI3mid40c2Vjou2X&#10;+dLwS9big1orcoYv/QPtOI0t8GtyJAvN2HEF5BDfKOB79KGYZIuxIfJni+hjH22MHYfXcf5BHmyB&#10;ruiQbMyh+ey482oKBb+NCcWqeaYPHQ3o6BbC/l7b6fiSbvyh8xfWN7oF8Zv+40f12Fe+qu593/vW&#10;Pe62aT3mMX/TP4rjp4FjDyD8pLFr8sW3+MJGHR/Vl0zIiQ5i+8b4zr70oS88R1ex91GNDmMf7JeP&#10;tP1HQTse0J+5yRgPfJNe8dziMJfj7o6i+8RRf/FPb/SVRUriUOZylwQ/8chTNiW0yzt6D5q/oL5y&#10;+tm102FH1esPPaJ2/dne9fQXvqjTxf1qzc6vjNtki7+o+z35afWQnXatp3/4X+sNP/l5HXju+XV1&#10;J/8eEVqXz9XSPV1AK78gf/IkD/kVX2QirmTx6Lvj5M0fxOpxc7b0kAkZkrN8xAboTZ41J92hg53Q&#10;iTmd4x/mYw9pcoaW72QuD6AHD8ZfD1+H66bLltSVX/j3mrvphjV3ozVr7ibLNyYm2Zw4epNZ9aH1&#10;1qx/WXfN+i/vl1i+IXFGN2aXddZcEfc2utP/U+/u+lzQ9Z8P3yZ+lWOtmnfPTWreEx5bF89bUBcu&#10;WFjndzYduaGVrEfFsBbIlZzkmMQCOPIZLnlZbCQ/8WAq3TtPzuSUHDGqvltVYC+/+MUvarvttusf&#10;43jwgx/c/zQuf5F/RuHHP1rwgk95C3++a4mBGl7NwdfITx4f+mgLcOOLXNibemVIh7nZEPxsUexy&#10;Hk5/ydN8YhRfYFc5n3npSB90m8uc48DY0IRX/LBTdNCFn1218Wzz0p6C2GszfmZjYgZuNxi1MbHF&#10;Flv0zxDNbEysHuy88879oxyKYEFPQBbgW1AoCCSSmUAjGU4H2mADpyQnaAs6KT7TRxNk0k+yFjgT&#10;KNMC+gpCaBLcWoBDYDSXoKOvv/hAv/kVAPC7OusuEclcQpK4BUSBWoATJPVz3nx41xwXDM0h4LeF&#10;5jgQxOESkCWxLBrDF9rM7Txahzj1T8BHn/PhDc8pBqMrCcyi3JVbiQR+dOubscD8EgbeBXPj4UyS&#10;b2n01zgyMEYyMyf5sB1Fj4WBpGhOMo1cndfwmEYeZCG5kGUW6GhHt8/60XGboNCBBuPx6FcK7I67&#10;tfcBD3hAHxfYtEWdxQAcLeA/OiTPLDTx5jg5k4VxjuljA4Hs0II3iyZ2NFniHAXolkTxSh7ZOCLv&#10;UUA++FS8o8kYY8kVnQrTcYB29NF9ihXzkTU+yIEO8Rf9mcux2McQWhuAm12SDXocGwWxnyHAQ6bk&#10;SAYKYv6PHvIlf+fHySbgvH6KIrbGfvwF5m7nNyf54zebMPE35/TFE1zkQW78gX/57Bi6jMG/caCd&#10;Bx404UkzNv4EyJcOPvrRj/Z3+9hMS15rc1t+w558WoCHTumK3OmUbTjW8jFsjusT22PHicXjwLgA&#10;/ZArGbDHxLBxMNm5AJrEErapoY+syIyexBP+SdatDIHPafmOL+NSbLOL5IEWzOmqmk1MhavHaOi0&#10;xT8K2jlvuaWTcy2ryzvaTr/8ivrtnLn1+eNOrDf+6Cf1hJe9ojZcb726+93u1hXCj6lPfvKTPW0t&#10;HS0ux81Pxnhma2h0roX0jU3KF+I9ntkDGY0CfdiKeDGuT2ghb7aBBn4QmsfRkr/sAf7EcvSMshHf&#10;NfyZQ0vc4fvsy/ziMz6HYKxHePmKK8r2EZbdfEtddcONddyiJfXe2SfXbgcfU9sfdGT/Kxx7HHZU&#10;7fnDvepRz3p2zVpn3Zq13vr1wOe9oJ7/nR/VjkceVx8564I6YMnSurTzHS8tnfiHr5V+NB2IXtgc&#10;XtAvn+KHfuhKfkktxK/pUH996YgP8C39wvtkNPALslIDk7nNZfEADjQk1/nuRcWamGSubOL5zjb8&#10;ZaPGO4dm9MOP3kUd3Vd2OK/scv7iT3ys5m68bs3rfyp0rep/EnTMxsTrm42HtGffeY1+o8JGRI7Z&#10;oDhh44kNi36svzYmNlqz5my0dl3ysIfUvM5OlnQyu3qEb4BxciIHtolPGxPkIdbEfoG/9MEH2WHO&#10;TwZ8ST/2S07qy2GcAr6ntd9HgeP77bdf7bLLLv3dEjYmbFDstdde07IJfiX+yW94To4CxiTOOE/P&#10;ZEIeag3n5PE2j/hLLmyUnbFR+Ie+qS9/1y/2HvnBSTbylPlSKwx5IDv0s2W25/M4YPv4Ez/QNNwo&#10;QbP4buNZjnVXajYmZh7lmIHbBYYbExYeuWNCoJmBVQe/aCLwuX3YFWgFvWTWgkDD4QVqQUWhsqog&#10;CAl6ktu4jQktSVRytOgSWBIctYwRkCT1BKMWBDILB0FX0NEfDnMa57xmnCQu+KFNwxv6JBnzSzRs&#10;y9VKNDmuwS24KtJ9H1fotWBu/BgrCShGWr5SlAnmFo3DgGkOBY2NAHKET58UOWSBZnKRNMKL73AK&#10;3njVF+8t/iRt5xQqPpNRZB/wnS7hS8ECr3nMhxZN0nPM58gW3RoZpOEZPrz5rn9oh8Nnx/E6lDGa&#10;U/zRkbzhd6ndnm2TTQ7xqz0eV5LkWmALZEw2GpsDcJpbIYlHcjKvPpGLz3RvXvNPR/ct0DtbkuDZ&#10;T4rAcXjIgKzxYIzikczJNLIZBfRGtsabj80NZRq/8J1v4xtfjrV6b8EYtsNW9SUTskcb3lYF4CFv&#10;dqeQIW80k2uOoVmxZN5xgNbwQW944ZeBlhef6R7t5tCXHRsLh3kUmvhzHH10g1Z2gp7QxhaMC2Qe&#10;fzX94NAv/gTo3ftSvNgsjxIkr2mOsdtPfOITPX3GtoAex8US9NAt38c7Gp0PDWnRNb9UnLFhcphK&#10;rloAP/Q8jM3jYLJzAX3oHC9sm9zpGx/kJEbjVewY5W8tjf7Si/hvPH75dOTRApn+8Ic/rPvd7379&#10;HYM2JsLTZJD5NI8N3HTLsjp8/oL61lnn1rfOu7C+euTR9YEvfbme/tzn1t26GPS4xz623vKWt3R+&#10;fmwf3wK3wrNcN2xWHCeD6HEIjvEzdqkvXtmXeEA+8I2C5K3Id1w/EL8Ud+iADEHoDeS7Rof8Bj30&#10;xRbRM5k84WWD6MrmpvFsFK7WZ4ZgscZXDjjgwI6QLn/eeFOdsuSy+v4559Ueh8+uHQ46snY65Kja&#10;7biTa9eDDq/tPv7ZesDfPq5muXq61Tb1sN32qBf+at967wmn1g8vnFNnXnlNXXtz7KTjKf8aHicD&#10;5yM3/kEG/IUc+Cg+yZ2efac7eiM3csCrsfRDBuSun3OTzc0e4NZXbKdn45O/2Epyljgh7ukvbic3&#10;+5zGz1ra2azxeDr/ggvrggsvqgtPO7Uu/tAHau5G69bc5RsTE49n/PGmhM2HNraNak+ddac6eKO1&#10;Jl6O2d9JYVMirTu+8Zp1sY2Jhz+0lnY8Xrfcr6fSSQtsMXyQMdnIga1u/RUDyEif6WxMJKam/iIv&#10;djCMOe0848B582li07Of/ex+Ye29NHkHXPieDJ8+aKdzNoXGdkzsTR/6ZzvsRq7Swrt+aCEntqMG&#10;IsPkaedaGnx2jB2Kw/BEDsYYz67MCXfGtOC7+eQCdjxZTUFXYpT4wXbJvQXnyc9Gv7sSvWDao1Mz&#10;d0zMwO0CjHXUOyZcVfJ2fsXSDKw6+K1kz+vbTXz1q1/dvzSmLZ5akMwExrbgny4IjAKdoCSw+R4Y&#10;BibnBEF9BRyBQ5/0E9AEIXgEvrZo10fyF9Aydgj6mEO/LHySDPSXwCQmNMCTRW+7MYE2YwVagXxU&#10;kG0/A9/NoeCQ+FNEpl+KTYWBv8MFp36SgfOKdfy3CQVOdOMrBa0xPgvQigwykUAtbMmwBbTRfeSO&#10;huAJSC7mdd58/qIBXekLj++hI3w7hsfwe0cB+n7961/3G24WeG6BdPXB3OgAaEnxgWfn6B7PigvJ&#10;zsJAf3oiO/omm75A6xr+8LKq/LBXG4Dsii5tBth0YJPsCB1wm1czl40LGxhsBy1oa+cdRQfacyXB&#10;eHymEGvBd33DI/lFVsGbMf6iE11iLtxkmMdR+Az+0n8cOB+7ZEdZvMdfnY8u8Kzwg7elaQjRFb2S&#10;q+JnMjCXAoqP4wP/5iQn9LABuIb80JF+ij72kHHmdq6lT8yMXOGlV7htsj//+c/vN9bbAj3NS10/&#10;+9nP9o+0DHlGD97YDf3SafjGB1nhLWPS6M04PutupCx84Adt31HfAV3jW8xpbbDt2/YfBe0YNoB2&#10;8kOPGOsvWyAvtuEYvtBNlllstdDipE/0kXV4GwVw+DlWd1ipKzyDbE5yAh0n/b8O6YrWf19+bNkt&#10;N9e8ThezF11a3z7znPrsqWfUTy+ZV/sce1x9+pOfrGc/85n9Yzo777xzf6UzOQKgM40M0Irn8Ekm&#10;o0DcIit6Z1OKd7ziJfG3hcgFJAfQH73HVscBu4I7G7LmBqE70Podf6Uz8wx1NArImszx4rE2tLHf&#10;UXGqBfzzE4+h6ndDx/uFV15VPz3/onrb0cf3d0psf/BRtesRs2vXo46vl//yt/Ww57+o7vaX9621&#10;ugXK/V/4knr+579Se84+sX550Zw6acnltZTezTlm3vDd0tXP3fma2kYsIYPkY/FDHCL36MZf/us4&#10;ORnT2qjz+pMBmbBln0fpqv0Oh+YYXdAvezKPxqa06HAy4Nf83HjxK/EFrXO6YxdfdHFdfPqpNcfG&#10;xIY2JtacuMMhbbAx0f6yxqj21Q3cbZENia51Y7QVGxMbu2NiVl10n83qomc9ra5YemVdv5x3/OKb&#10;fNBID2yVP5FlZOQv+skcX8638vM5TXwhczKAr9XPKDA33KnB5AR2wK7RIub6q8FNvmyAf2h0Etoz&#10;xncxw/uybJzaNPULHXJubCFtHLAjsTP+FPsYjvGdDZtX/saDhh8y4Mv8WmwSm5OjAy2+fMYjPzAe&#10;T+Tju/FDmx+ODz368vM2jqQv3ZIR29YP7lF6QodfbnTh1XpRXWhjwvuErHn8otuQHzCzMTEDUwJj&#10;5Ix+Sk0iYmCuMNkB89bVXXfd9Y+uiM7A9OCrX/1qH/w8Z/vP//zP/U+GcvJRIKgKdILBqoKgIUhI&#10;tIKVYCy4OO5vGj0LFPoKhgpoAVP/BCVBFh4BU/A1JgAHOiUHQS1FZgvm1Efy0A/+BLUExtCi6adI&#10;EODhc8xfOARwiz70ostxuODI3xYvULAYJ+nDlePGOyZxagKyc2iB13nH0Lzvvvv2SUpQRpcgTW76&#10;Bl8LkbP5JEoFLTzGOJY5fDdHHv+QQJ3LeXK3IFL46OvYqDl9TwuMOtbCuHNTjRsCehTTrkZ774RH&#10;ldg5flOY4Yt9SMR057uEyb7xHT2SDV4Vdc7ZHCCDtvCZLl0BYy046c+8dEimdMie2aM5ciXAvLlS&#10;oT+aYq+TgX5e9mQDBN+xx3H0sme+b25zRQZtf5/ZoSIKD+giQ3bLX71YSnww92TgfAoL/iMmkGc7&#10;n8/oxj9/QZO5hzQB39mjRRs90xn8k4ExmSOxiV+Yz8YfnyeTzNfO6Rg/yXxkzJ7IpdWPv2RDv+zK&#10;wsuVL48YeX+EF1ymQPfZIwXuBHSnz/e///1evu38ZERW6MwiPXZobjSjx3H6A87BgUdyDF/sy4YS&#10;myNXrfXnYQPOKzTxQd++j+s7Dpw3LnInN3zCyRfyl7yiSz7DVpzTHw0tZE5/yUfjR5HBEPSjP4Wp&#10;n8xWb3onjTn4GLi566Pd0ss/7Za6rpPP0s7W5l1zdf3ukrn10eNPrq+dfnYdvvDSmtPhPKmj3c+/&#10;PutZz+w3PbxFP+8HCcDje/RCl2JLbDz8AH3w4bhYz1/EZzaHT/oLvnbcEJwnEzLks8mdxqSBfGYH&#10;+qDJokQebG0DoItu4Ivu5Jf0GwfO4YdvsEP2bGybw9p5hvDd73639xmbe12vWnTNtbUfXZxwSm33&#10;h8Nqx0OOql2OOLZ27drL9v5NPeMjH691N9q47rz++rV+V+s893Nfro8dflQduGBRXSqP9XdK0M/k&#10;NIcesiQ7vIsB/IqP4yP5mGzw0uqFbbExNizfsMEW9AtudsH++Sh/HcbwtIxL049/0AmZimfsxPG2&#10;/zigc2Ppu7URc+NnmTixsDv3iY/X3PXXrTk2Fvz8ZzYmbCY0GxOJb+OaX+HQLxsTGTeBs/sM/8Yb&#10;1MVPelxd+La31AWLL+t/ceWmTmd4ogOxT+5KPRb77untGlsjc7IQT1oba8F3ssY7fOxT36mAbPiW&#10;uT0q4/FSc/EbNhH7FtPETTbATszDftCrr/H8wXFrGmse71Cxwak+lxOixyHtQ2A/5jQXGbU8j2qx&#10;OzbJ5+VAa3GPO/srP5JN66PjIL7B7viFWIU/uKeSp/PGylN0ZsyQTucjM3LEa9tHA/zQLw7KtfKq&#10;d064+DqzMTEDtxkYqsDiKpPbciyiXWnS/AxM3o0wA6sObmXyCAdZ+sk6P8kqMI4CwV/xJNisKggU&#10;ggTckofEKZgIMI77DL/gnoWgfgKrYC2YJ6AJzFkQSfQJQsB3QV0QVewJkEMQ2JK49R0GtSHkKqME&#10;Ap/x+rFJeNDmPHyKDQXJEF+LN4WJuVv6BUiBX6DVJ0FcgiUT+DVJzgKwXYCleJgOkDmaycg8ZG5e&#10;tKe5eiWhSM7Rj7kkVnrRf7L5nBt3frJzoyD9V2UMG/XiS1caJCW/c+/2dYUGiAzogd2RgySHP3rJ&#10;XORP/85ZiEuwsV926Pyq0AXonB9JvPTGrsiZbtmsokAxqjDQD02O0UPmG8pj1DG4vT+F/8R3RvUL&#10;xJ6zIERnxgWMg9e5FFFkzVbZraIMrfqMgxQWeCZX/dk4GNJm/vizWMBW0QlHC3yOHtGDLnyMKjhG&#10;AVzGw00HWWChD59glLyMc944fcUA/JgbfxnDTvCgwPv85z/fvzfCnX5+PrIt0G2622j3Sxx+VtIz&#10;xRZgiTdkikfz4NHnVhY+81260/goMJYs0MV26dd3feHynXz5g2N0kTnbBuhDH3ZJTvgcZ5PjQB+0&#10;sJvMS37ii+P8gW+4qyi+hjd2Qi/+hrdA5vXXeX6ETuNG0eQYm/3lL3/Z39arplBLkJtYlz59Wy4L&#10;mxSuzJ97+dI6eN6C+tE559d3zjq3fnjOBf2mxNxucXztTct63Xzogx/qf37U1Trvvxm1McHm2AYd&#10;sFu2x56G/RwjG3JCn37iVuzNuVZfkwGe9Y/cW14DwQMnOxEzk2/bRQKgG3jYkPPsnMyngugTD2ih&#10;L7iGvGeeIXifEJ9xV9HNN99SJ126pD550mn15sNn16sOPKJ2PvSY2vWI42qHPxxSj3vz22urpz6j&#10;1pw1q+56vy1rq6c8vT530KF10Jx5dcm119V1ZNffBWPuyeUH0Ehv8gIf0OgFD2TLJ/hqaG/5IG88&#10;05/P6dc24K9z5tDXHKkJWl23LZBxFrZyCN/i05ONaYFv4Se8/FEOuLFbmC5aUFdOY2Pigu5z+w6J&#10;Ue3E/mdCsxmxcqyfDu1xrb9WzdvsrrVot51qwY9/UKede35d3Pn2lddMPO7H9shUPKEDn/EsjtAT&#10;OTtHhmxN3BzHv2NkJXawa3Ikz+kAP2XT6ib+zmfQwyc0+dF5LTWe8xr60OwYP5Dr0e9Oz5e85CX9&#10;r0qIT16WjP6hTkYBHLFLOYovh+9ha4F9kRm7Uz+oNdU9kR8a0ZA6dxQ4zsfFBGPVrHicjizZuJhj&#10;LnJKDE9znozwpg97HedH7Pd5z3tev9FvY8LjMb/61a/6jQl59uc///nIOmFmY2IGpgQOwFG8BOw5&#10;z3lO76hefLTTTjv1P7f2tre9rTf8GVh1EHRc0dlqq636ncX3vve9fWAdBQKADSABgT7aImI6YAw9&#10;ZcErWEt+CdgCqGSgGDVPFj3igeAmYQj+KZT0HwaVJKGMZTugDViCujn10X8Y+AL5LKgnIKfoAM6T&#10;AboUzHiTJPVHZwstXnI0P17xEjmiFS6yIQPyEYAlCHglBjT7i39JM4XiOBh1Dv0SC7yKF3/J37wa&#10;uUlIFgZ0he/IS6JJwd/CcB7fx9GVc+POj4Kp8AXyGX92xt0NZGNCcvKiO3wCeidHesMveVsM0V3L&#10;G93QJb4txvRj/74rHPQ3F52m0WGa7/REz4oksoefPcHBfundHGhBg8WGBb7NIXpgBykCRjUwPJaY&#10;SX9sBx/DPi34HlvGI/siK8XNKMAHubFhdoEPsiAjPh16RwFejY09t/40qgGyJh8yMw/8AM3kmUJF&#10;nLCpg4ZRBccQgj9AV2hi8+QX2qYCMcUYclMY+0znxsMDp5ewemxObdMW5u7+c8xC9nWve1099alP&#10;7TcmPIbk/UlshZ+zH3joE69wtzIKiIvoQAPZ6MdG6Yqvk40xjotnbE5/f+Glm8SWbDroa3480YHF&#10;t776hI6pAC796Q9P9K+hx/HEQX+dV9wn/rCZLBZCX3hv5/ZZrNIn48bRhh9vaX/Ws5614iIHG4Mb&#10;rMDdNb/0cPHV19TRCy6t/zzn/Ppstwj+1xNOrf8876I664qr6tplE4t4vNnsULu6W+JBD3pQv3h2&#10;d1Trg+yXTuhKrsPXMKaiTx980Ln8Ij5HL2ILeumBjTk2XaBDOicrdEdG7d98RgebNo9YRN/oxyt7&#10;zKJD7Ii9jGuxOfPSvVhHr+YAbd/JwCYe3zm88/eLll5VPz73gtr+4CNq+4OOqF0OPaZ2sUHx29/V&#10;cz79+drsr/661lpnvdqg86eH//OL6gUf+Xid1tEusk1sRSz/Z2NizLzowTN7Yh9sli+J0W3MC4zj&#10;g87wbWzikz5so7WPjPOXTNmIcWIyGuJzw/6AHbEZtGliJ5tp+7ZzgfYzGtkbnuhF34AeN4spcy6p&#10;pf/60Zqz/ro1dwN3PExsSvTviLCpYENh+QbFq9de+ROgw+YFmCs3Iibaikc5lm9MzF1/rZq/+eZ1&#10;1cf+ta468fg66dTT6uwuPsyd18XbLg5pcha9sK3EKDywVz7D/+LbQz8D4V+Dg22zd7ZJ1pOBMXRE&#10;L2TNJ8zHJ1q56+O7nMqv5Sz90Wi+UT4M1zvf+c7+cQ53f7o7nL/pGzBmFI34xC9b0/AF0BJoPw+B&#10;7skML/xVTDY3msiUbPABb+gOrxqa2KE4Q5Z4bG1pHIgjieHGDP0kuhEzyS/6bOcO0Mkb3/jGPre6&#10;G/ErX/lKf9eJd3bIr371ZFSdMLMxMQNTAsPjxJ4NYlh+417gEagZlsW0zzOw6iDheXeHAuqhD31o&#10;v+HjNrQW4ugClYAkMCko2oA0HRBwFLR5Fl1R5q8mCPkugAo4go+g47jAJkCmsNbQISiavw1EgqGx&#10;7EGyGhV09DFekJUo2oIiAKcgqK8EDR++0TQsotBAFs4p4CRE+I1Na2k0p6CubxIfHOxcUkW3hamE&#10;oDAnL7Ixh7nJMYWRAB4ZZI6WrpaGNPzCRbYWcik4zQ23xEne5KNlEa0/mZPpMMG0/N0R0PI3GaQP&#10;G/CiI7f6jtqYwCvePeqAVwmUTMgHb5lP851uJDl9jIWHntlF5ASP5hj/oEfHXbVKclf00T9ZshF6&#10;hNcxMtYfXcbCwT/ZFZ21NGmg/RzAAxr5C3rM0+pr2D+AR/aI/tytwe6GPuY7G0AXn9AX/eZE/6iC&#10;FsCBNrJm12RgXHC3c/icBszHLsmcnFKc+2s+8iIrvoJnvMe3tKGPDMFxfdAGB96GfI+C4NTQyD74&#10;Nd2Rhbwl5nk++MlPfnJ/5cuVmxTmPrsL0GbEpz71qX5TxUI2mxOu5rudlw+SL1mjsZXbEPgoncev&#10;yY2s0UEmiXfG0xFcsW240Z+YYyy+xAW42IbW6jj8j4LMQZaK6cSc6Mec6Ake4LO5yUIznwLbeDLA&#10;B32b39joWPMdD8kj6B9HG3tXS3jk6y//8i/7RzqOPfa4js8F/Xl3SNzY0XJ1h/eoBZfWT869sN56&#10;xLH17mNOqM+cdFrNXri4Lr3uhv7Rjhu6ecWEP/zhgP5nt70jZOONN6knPelJ/Zvg0Q/Qgk580KnN&#10;3yyWnNPiX/CxZbZEHm3s1c8YMYWe+WF41aYCc/IjMvIZTca1+gwex+BmU2ICOsRXPoyH2ELrY9oQ&#10;lznYkTn5Kp7o1HF9x0GLQzuus02+Q2enL7m8vnf2efX2o46rHQ46on/Z5a6Hz67tf3dw/d0n/73u&#10;85jH1rqb3q3Wu8td6/6dLrb7+Kfr3/5wSC26pqN3gNsdE+33NHzhL36FdvImP5t5/uJLv1EQPHjM&#10;oh/vrR+mDb/nGP9kD/ySD8ETnQF/4XdMzEFfai1xiE9ER61eRgE+2VxiRdvPp5v5bBcjrvjAB5qN&#10;iTuv2JiYs6nPy1t3/Mzu77Zr/vF7JrZY4079T4hmQ2JFWz4uj3L0GxP3uldd9dEP1XXHz64LOh2c&#10;ff55deZZZ9SSznav6mwIb3jHn7/4xT/98CFxRFwjx+iplUE+a2JSFr/JIZOBMfxSfOQf/IIOxNVW&#10;1ubVj0xDp89aaNcvOAE+LKT/4R/+obd3dzWrY9iccfAlLvqe+YC/8PJRsuDn+uT8KGjPkanYS34+&#10;pwbCm/jqONvyuY09oQE//CLxWE51DkxGA/vjH+ycHvAI4EMDH4xN+97yDHx33Djze6zOi6S94Ng7&#10;9bwc3fuE1IUe7Qj+FmY2JmZgSuAUjNoiwsuqGCVD5Ayu+LsSxYFmYNVBwPjxj3/cF2VuO33Zy17W&#10;+98oEOQSNBSGAkcKrukAfUkUkoS/Ga8JQHDns2CRRaDCR186pntJ0zFBchiUfBao0aeNCjoJ1pKI&#10;QN0mhACbQ4/gp69Ej2byQtcQ0CERsVMJzRiFBFnBYY6A+fGIPoUlfPjWF35z4TXzSnT4TVA3Hu/6&#10;SLa+oz884CkJBA3m99dcms/kaazkIqEK4HgmL/iCG014Qh95CPhDWd3R0HHW8Df53KFN4vYzcp4b&#10;tzPuLqsf/ehHvRyBwo4tZQGG/5avzNceA0l6xsNFthKlRqZadK6xBXaWwoh+9aVb+lcw6JP+zulD&#10;3vSiH14USOYFLW1DGtkZ24q/0DUfavu0n1vgN2hnc/Gz0MKmAP7ZATtyLrbObsjEnOSSoqwFx8KT&#10;cfC09A9pbM+xSePJy0YlPBrZWOhoPkeG6GfbsXvyQ2Prhy04zl/gsHBgD6ClYRQM6fTXXOZEh1tx&#10;3elnY+KZz3xmvzGR90qsscYada+u4P77v//7vmDy3gC6svkgp3k3iiv5NtXcfir+sKGhrQ6BnbCB&#10;2BhbiJ7oeBSEB7j5O3kaE7lq9O073sSXyWgIsIHEN2PRQL6+J34PwTF6ywLQGHyTK1zw+B59o8ff&#10;6Brd5sD7ZLIS7/bZZ5/+ahpZ+6nhMzr77f2lO39lZ/PnLb2y9r14Tn3xlDPro8efUh857uT6zlnn&#10;1f5z5tWl16288mped1/sued7+qtxufX6/e9/f6+3xE1+JA+iEQ9a/BqwcbJBP//DO774VnwwwGbp&#10;M/ZuXOaZCsxDnrEP340b1QD/49f8D130gkY+M9TjKBxoxQPdGUd3aId3NEzMOwrXp7qFBv953stf&#10;UXudc369b/YJtcshR9WOhx5dux55fG2//4H1zH/9ZG37wpfUepvdo9a9+2Z1jwc/uP7hne+uj+zz&#10;m/r5mef2Pys6xNv9r2/5jmY2Qq5knNisiT14pz+2N86WQfBF5nTPx8J7zgfyvT0G2DK5kT0axE82&#10;kX5oZbvO6UOvaIsf+25MdD0O9Bm3MQFu7vR24+mn1eXv2bMu+aONieV3OzQbE5pHOvw6x+NmrdE3&#10;n21Y5Pyt2vKxK16Guf6a/R0TV3/83+qGU0+uJR19ixZfWvPmr3ypY0fkcuomgKzCP97FEn/53ii5&#10;57NGl2TA98hgvI1OgDH60Klcz0eMT+3pPDmyd3bDnsbloYAxgM/YvPyXf/mX/q5mPy399re/va8n&#10;YpeJdb6PisuxOfyz2VE18RAiB/lc/GpllhilVjA3vHjP3G0zl1yUeB0fcW4ciPFoZoN0yK4B/OJs&#10;cJExfC0un+k4+V+t4Nev3FnvFx3Jzh3ij3rUo/oLAvLqKHnMbEzMwJTAMBk+u7B7KMgwQMHHc+Pv&#10;ec97eueZgVUHwdKzz3YQFcnPeMYz+ivN40AgECAUKZxeQISDjpLE0oZgnADp6rEmoAlCUwV+oJ8g&#10;KCAbK9i187VgnhSzbdDRL/Q7Z1EaCI4UI/hDK1vDowQnUGrsbgihA37FgWJSYDSHjQVBNDJCE3t2&#10;HB3mQq9gKhEIvvpIAPpJdAL1ENBmjH5w4ytBXXGCVudzxwnc/hon2TmOTmOHYJykMCx0w+efBszT&#10;zedf97Gft5976vnx+qIXvahPPt647xEwO+duDydrCT0JlU6il/B2e/FIN3SRRSW6UtzTv8dNslGn&#10;aGiLRrJnN4pM49AafYxq/EhS1l8zH76mC4ogcjFW4mfH/qLNZ/aFHnJjH3hga+bOeHQONyacJ9vE&#10;DHThg6+19E8G8PF5V9s1sSCFB/nyyRR7PjtuoU/GPvNhRaFYBdp5NT6AT7y1uNo+oyDnhgWSechO&#10;EeQdA2KszQdXvtikt4SrcXz/9re/3cskuOiRTTz+8Y/vF7js1yMecl9kCtr5hkDeYhb+bXTQFZqm&#10;E2vhxT8/cfec28HFXDIcFftGATrZHptAB5ti92JKZDsKMrcxbIm9sT26JiMFMd78xRs7pDc69hef&#10;dMg+HNNvlJzQhxdFq80fL9J+zN/8TS3qfOzKztYWX39DHX/p4vr1hRfVB489od51zAn18RNPq6MX&#10;LK6F111fN/V6uKWuv+G6uvyKy/s7N3feeef+WWYvVZNP6R0dYjIa2HxivbyAR7w6hye+y0bJWV0j&#10;TqN/nM6Mc04f8/DdUXkioH8aSD4mV76FvhbSl6ycE3/I2N18aEssGkLG5RwasylBJ/hu7fjWYEw3&#10;tib8qW9d32Xd3xuW3dy/9PAZnc/YmHjlR/+t3nTE7Nrx4CNrB5sS3inx+0PrH7/wldr8kY+u9e6+&#10;Wa21wYZ1z799XD1mx13qY787sPY759w6Y8lldUOHs6VTC6BNvGF79EU+6PaXfEM7nZEfm6a7UTy1&#10;eJOX5Vz923OrAqkVzE1v6NDkD+fQyY6SS/xFI50ZgyfxLvQO6cB3YjsfHp6/udPlDccfW5e9/W39&#10;xsTKd0ys3FRY0UZtPEzR+sdBbEhs0jW/yGFj4i+3qKu/9IVadsnFFLSckpUwmSzFPb6BdzZMHsCY&#10;4TjfyYa9kqP+Q//LOI0MNX3EKTFLowt49OEnzqGBDvg3GkbZyxDgRb93DW277bb9RRaPnqnR2ZIY&#10;KB/KF2KA2lFcMzfdhT4xSAxlH8lvLR8t+M6e2BZa4R1HKzs2pz54jr20OPWBR0PXZPEfmEs/Ni5v&#10;wCtWsUd+SI+RbQvkbLPEBWyxV5NzP/nJT9ZLX/rS2mCDDWrHHXfs72h7xCMe0b9Q1MY0XocwszEx&#10;A1MCIxQg2o0Jxit4eLxjzz337BPmDKw6CHyKTy+D4XOu9iiyhk4fcFxgEViziBEsBASBzLkEwwSo&#10;4KJH/QR8AZLOBCuBMv1B/rYArwBnsaFoa5Nm299nQVjw0vTJcS0FFtoF9vYcGszhnECLRn0dC04J&#10;m9219LbgmDnxKqEIqgK3cfCSEdrxzZ4lFXQoFiQvY4wlX+MkOQsLn4M/AIfz8JEr+hyza6949B2t&#10;5AtvmsJIYZzCv5VRQMKzsBoWnz633+8oyDz+rQDz9nNPPT+9uUPCwk8yt+nGtr3Z2mKRjYsjZEfu&#10;5JtNGrodB6vKO7thR/RC9myJzM3Hd+hJ0eicBJmkbR6f6QYv0a2CU7/IJ31T/GdDDE5zt344CnJO&#10;g9dcFqEWkfBZRKQYwIfPsVe8tEldf3MPC1988AMLE77vfOJEO/9kgBfjEjvQZUFmTkULOQUfWbB5&#10;/fmcvxq/YNPDufSHH+3Owzdd2kb1gY//eFnzt771rf5Wfvqgbz9XZpPMSy49puGxDXOaPwCXYx/5&#10;yEf6uylsYria751KbUEbGkeBc/qa06ZIFpIZOw7gQz97ZG9ijxhlPPnwlXFzOq7RLRnSeQpx/NAV&#10;msaNBxnfbkzQLV3TvWIVbewLPnpmh4lxPpubH8S/h3Ly2Xi24fGZjTfaqNbvZPzkJz6pFnXznb/0&#10;qjp0/qL6yqln1vfOOreOWLCoTuoWs2d3c3jXxPVs9xY5zruK5tZhXf583e6711adTm1K0Kti2IYO&#10;esgzvsUG3eXJj51Di3PozMKBf5GZz/jAzxCMSzNeXiEveYv8RkE7BqCLDOnGfGho+6QlBsGPJ7Zs&#10;3DhbGo5n2+KH8fCQfcD5W4PvXXN8edPnqo6GOVdfU/ufd2HNWv7S2B1+/uv+0Y0dDzmydjn6hH6D&#10;4h8+96V68PNfUBvc8141a6ONa6P7blVPfseetdt//Gf917HH19nz5tfS6z0Oc2saQweeyBuP6hP+&#10;wxbxi4823vmML33pcirfipz5BdmvLiQWog9OvkGuwS+38LPYQfxRn9Q1dC0egPAeyMaE/ngcymhZ&#10;N9/1hx5cS97w+rpk3bVXvmPCxsJt2JBoWzYn5my8Vs3ZcK1asM2Wdc23v9nP3RHS0zGke/g9gAfx&#10;IbVn6tSWr7aRi/5kRQZDXbV9+QbZsg/4xRyyoyPnjKUfuuHfWWzT31SxEDgPh1+PsJi2Se2F3vJI&#10;8h994Uk8g1vu9jkLenTwOXaMDnM73vLRAtnAy07YN3uKbbd9fYZbTsCbWDW0Fw2fzsn/7M7c4yBj&#10;0JDNHHZOF6lB4DBv+pmTzvT9+te/3r8Y10/EezzdZo5H1G1CeJeTzeOZjYkZuF0ghm1BarGhOOYo&#10;HNLGhNslJb0ZWHXg3BYifr7OrU4PfOAD+91ZwYPDjku2kb+gJRArpgRmBZfAISgKbhI2/QmugodA&#10;r59xAk0W7IKs80kY40Bg90JA9gDvkD44kgj0SVJJwMNXzqFFgINHIvIdHxYVAiFe4APoQnMCozGT&#10;0RmAnwzIWPBWxMCjgFCgmst3fcyhSWrmRotEo6/EA8IHwEMKvjZw23SwaywRkU/6++s7+UheknS7&#10;gGz5IWdyCl2Bdv47FJbP09PctZu6QnJZT6e5p56ffsju4x//eL8QlIRcfbZB4SWvFnl+teOb3/xm&#10;feMb3+if43fl2p0k5DYOVoV//SyW6EaLHMnbcX6Q2/eH0M7DZtlmdMy3ojc+yl4coy99+BPfBMET&#10;XKMg5+FkiymuzIs2c8LLDsk09j8E/s5uFD6hj/3jNQWT4kQ/0NKmTQbm4wPsm1/4nCIIjMLhPL9G&#10;Cxnhi83jqbVpsqILfpPCFe98H/3xj1EwnFdfi09v+2Z7ahnyS2zz2cu4vJTVu5Hof4gfPjS4KubF&#10;zp6FZbs21iwM6ciYUTwHzJXi2hxyZmQ2GRjDlsQpsjaeXZGLAlFcootWfgE0kbX4gkbjxCa4zD2Z&#10;HAP4gZs+jI0d04O5HXNulM+0wEbZG79p54WfLtijR2w8uqjY32rLreolr3x1HTJvQf3qknn1tTPO&#10;qe+ffV7t332+bPlPE3YcwtD/W9Z9nztvbv/4xgc++MF6xCMf2b8TxOMb7373u3uZZ+7YLhmyDTGG&#10;bNAovorjbJrPiT3kpz8/Jv/IIDBK7+SOJzj0J68hZFwa2uRHcqVb87F78nfeX9/Rw275D/tL/BkH&#10;7Rz8Dn9iBx7bcelza+i+O+Zw91fstxF00uIltc8FF9fu3/5evymxyV/8Zb3mwCMmHt846oTa4Q+H&#10;1j999Zv1sNfsUHfdeptae5O71F22uX89dLtX1Vt+9NP69lHH1pkXdnHxypXPwo9qYhMd0JXGdsnT&#10;uSHwJXKZamPCcfrQl34S/24LsCn6SkxGK/mihQ+PAnZPF/zamPQL7wH0sbs2jjudPsvmz6tr99+3&#10;luyy0x9vTGi3w8aENvcua9WcjdesuZusXQsftm1d86Mf1s2dnMGEedxaJ0M+ArFzPpe77cSPCb5u&#10;rX+NnJK3+XBqyEDblwzpgdy11LNswzj2Dw/9xIfUgdPdmAh4F446xt12HudQq9B3bM5fPKFBjHQu&#10;dTYezOcYP5ejxZ7wPwR+zwb018SHVlag/UwGqW1X2stKGbH9+BW7E09C9xCC01/yQyeZipv4goNM&#10;0UjG6on/+q//6n9tw+OSLjy5a01M90tL3svh16/cLSGPerz3ox/9aL8x4fzMOyZmYLVB0BdMXfnx&#10;xmvBmGFK3hZ3FhgMfgZWDxRwbnvncxZun/jEJ/rgqgBJEEiQGQWO6yuIWYAr8OEUkB2TDCV3AUyQ&#10;E8CyGBewBEr9BU/fBWxBKcGrndt5OAR6QWuYNBwzb4pX9MMnYPorKAqi+BOwfRfs2Jfgp6B0FRt9&#10;LW7zG49GfZ2fCkKzwOxWO0lJciILeNABj/Ppa070kIdEOizAW1kIqPCIlwI0XskMT3wEf3BHjik0&#10;6SMFfgvBC8jHebI2TzvvHQ7m6ZqNCFfK5l19TV2w9KpadK2iFg1oUexNvDwKfYoJLXrW8Cou2LzM&#10;m5m9R0WC8lZ3t29LWpqXELql261+NubILklWG8V7ZDJONmgTo9gLP4geQPRkkULHQ1xtA3CxG/bD&#10;buiGL6CT7vmcTS56z5ghjnGAFnaXBQT7awvtFLRsrYUhbvS1GxNw4g3NrrzzrWFRCNrP48B5/Syw&#10;2a7CcaoxLRhLXuyarOIrQCzJnQFk6zv5ki2eyIItJY6kxc7IBy40kZNHC90t4TGd8Krxdfr2k8w2&#10;LobyBHwUTnZDVj/96U/7F3d5B4L4bENDIYYu/Ke1YC780SVZJTaLPz4PY6bx7AuP5qRDctYXPYDs&#10;4CAb9qFvwHg4zYlHY+Fg95ExGEXrEJw3J/krovHZgjnwgS80BP8QL9pPOvmkWrho5cYEvHR0+uln&#10;9DnOVbVZa69Tm9/3fvWCnXaud337u/WuE8+odx5/an3ouJNrUafjlQD/RKNvvut9V6961av6xYJ4&#10;YnP/q1/9au+PsQk0sglxKDJlO+yAv+KD3ZGrMS2QJV79Jd/wOEqOzsOdhcnQx0DGDRuZ0Ck/JXf2&#10;B18WXfChH410ir82b2ktfmBuONCDbzLAX/qkX6A93p/rmk2JpTfcWOdcsbQ+fdLp9eoDDq+/es2O&#10;/cbEti96ae1y6NG12xHH12uPOrGe+8Vv1F884cm1wb3vU7PW7xYhf/3wesxur6u3/u6A2u+4Ezu6&#10;z+v1P4GfPdx6/tgvHulF3mtlPgrkHTLD42QbE/RNH+RGnvqCW/G7imAM+izaPJ6odonuAqNwk4Ea&#10;if3hEW2g7cvX0Sr+kcmE3PTpT9dNF5xf1/zo+7X4pS+qOSs2Jmwm2JxoNihWs028W2L5343WrHmb&#10;bViLnvK4un6fX3aTdzbX0XBrrv4YOm4m+Fne0edzuti237771iGHHNrHuSxIwxfQj0zYPpsng9hB&#10;WvrRNzlF/uQpXhlPZmTnWPyb3uUePt3GrukAH/JowlOe8pT+Fzre8IY3rFhUt3TF78QndikHGKue&#10;FJPlYOso9KCzpSF4NDjIgH1r+jk+imZ8iQtiCNsxNtDiRJP1AbrEjnGQ/iAyRDte0IQGdk72XmTp&#10;Yqr3NmmzZs3qY7G7Sjy+QU7en+exSL9wZb3oLgkbE+5E3GuvvVbYQQszGxMzMCUwfI40bmPCb/vO&#10;bEysPigALcgszBRZijbyJGfJTnCYLJAAQU6BI+mlCSiClQW2IAKnAClQCmSStaCQICrJapKGY23x&#10;G9Bf8IcDbcOgAo/gB38Cs8Z+NAsPV30UH+hBGzwKJ0komys+ryxkVgZrNgefAmO6QHYKAePCs7++&#10;p8g3F/DXOckALegALR1p+pIFeskaXscFb7zD7Xxk5C+90EXOjQPyV3zqKwlkzjsOOvz+383hFmnF&#10;49U33lTHL76sfnjOBfXl086uP8xdvpDrOpLppZf62baFne78JNjFvS7pnf3QNfnRLV2JE64yuD2e&#10;rXuXitv87nvf+/bNb1p7a7OrEa6ieiEsXOxaS7JtZRCZtC3gc5IquvzNeX8lV7akaPF3VMJvwXn6&#10;Yw/4Y/8aG/LXxhddDXU6pAsMv1swsDn+oACgdzynH97ZaFv0jgJz8280wmkMO4STPtg0WunF+dj8&#10;KBqHkD4WSWIEmaFrqnFAH/LDEz9XRBqPH8fRxof4BNrpit3Qm4ZuMo9dpfmOFn3ww8dduXH3jSvp&#10;9EFn+HTe7bce3VAYGTv0K7SwGfjwaaGpn+LJoxw20vzag8cPxDE4M77F4zj/NRYN4rJNELTyBby3&#10;QI7moht80ZnxrQ3gAx72hjYFKHDeePYTeSRuiUOBlr7JQB/yQgMe4c1xgDfyQad5kiPIrp0D/ezu&#10;0sWX9ufAlVd6+fLpnfw+PfHool9ruPs9aqtnPaee84nP1Bt+f1B97rRz6qcXzKnZl3b2sWy0T6LN&#10;HWluGbbR6WqceKJIZgPkRCb0S+7kRW7kjn7n2CH6xCU6Ic/QGdCf/vCLn8Tx8BlegbHmI/csktI/&#10;0I5rm37mZ+diAD/23WeNnB2jT3+zSIj/DPGB2CCcyfX0OuwHfMoxmxE5d23X/6zLr6jvnHVuveWI&#10;2fWaAw+vez7sEf3GxDM++ol63eyTa6cDj6gXfO9H9cgddqkNl29KbHLfLespb9uzdv3Gd+tbBxxU&#10;Bx91TG+XiRdpWbQCOotfi3/sakW/MUBu+GMPk21MkCUZJue2GzpTzTHsl75wkC8fOeyww1bE/5bu&#10;tj/wmQ7YVe4OYyetDgF6+XI2mIc6vvHM0+vKL32uFv39s+qStWctf8eETYXbZ2Oif4mmjQnvmNho&#10;rZp3r03q0r97el3/m18LVj2NKA29o6CjtP/Xd/TYTjfuovPOr6OOOKJ/wS3ZsYe+Z4PHZ7YgHtKt&#10;v63dRBb+ko0+HoWWP/gxHyFj5/itmMo+2JTGF1K3tvOCUd9zDA41idrExcN//Md/7O8QME8LGeO4&#10;XMLe6Bu/mrn5dHSf+JlxWnjDO3rZ1dBGQD4nzsEt/ozCqZGNtQa5tPEu5wPtdzSwcTTgIzHNfD/4&#10;wQ/quc99bv+org0J9Zs7C73YUo70uK6LjORmE8cd9+Ku/QUbF+L2T37ykz+Kk2BmY2IGpoRxGxMc&#10;TWJ3yyxnm4HVA0nILcOeydpiiy36W50EVAWIwEvOwwA4GQg49CMwCiZZ4NIbnDYFBBtBDAhCkgE6&#10;BC7nBGLBR2B1TrBLgkCLPpK9c+ZyznzswNVPc5nTfJrCRLNbLb6ggU2ZBx0JlObL4uqPCpkO9Evx&#10;PR1QoAnI5hW4s8HDptGnWHE+x5MUzC8pZAOkpSNNX/yTGR2RAzCe3CUA+CWOHIePbPAxKiAHkmzg&#10;RmvmvGMA3g6//+Prlk6fNy+r+R0NPznvonrLkcfV6w+fXf95joXejXXl0q5wWOTq4MStzqecMvFs&#10;Nn3SfxavjqUQJA/f6d2bmCV1b7r2u+C77LJL/7OiNiXstrv9b7vttuuverud3jsCyIGsyTxyiEza&#10;FvBZMc5OJEN05Ly/8KBJQaOf79MBePCsELUIwmc2JuJPIHP4m3kDOUcubM84tsnuR10tHI4fB2hD&#10;i/Hw+ksn7A2PjqHd9/RpfWw6gE56ZNvGT0duwa8vOtgIP6AXOhDj0MU/yIS928DjO+bBAznHrtJ8&#10;xy+5KfQ9ZuhlW267NQd/1KJnV9M//elP97Gr5RtdvpvXnPBqYodz4ufOO+/cXxnySx5+YcZPPPPh&#10;4EgDeEQ328MHPHCLdehyHF38X8zUxzELWnNNJld4E7uNhRd/5CnOkqP529jS0jYdMDc9mwcuEBzo&#10;Rh85ialoN5cx7Txs8cyzzuxj2BVLr+gL3KOOOrq+2MnNnQ2z1l231rvHPfur7M/48Mdr1//+XX3i&#10;7PNr/znz66wrOj/vsazcCBdfzUU+4odfTfGeEHWqvOmuTfzri0bxU3+2Q5dk38qUvsV/9Yt+bC/0&#10;h4fEcTjoh7zBsB/IdzGK3OgJ3lF9hg2wezLFg7HJnebFe/rhLTGWLMZtTtARHHwLHfoN+wR8ao/D&#10;5+Wip152ef3i/IvqTUceW9sfeES98je/6zcltNfsf0DtdPCR/abEY173xrqXjbsNN6z7dTr5+1e8&#10;svbc+zf17cOOrqNPPLlO6+Rx7tnn9Dawoo7oFqv9xB3E77KIDK2gpXMIbAN/xsDR6rcFNqwfm+az&#10;ZN3yOxk4P5Qvu4CTfOlazLbBLSaxd/6evi34DhfdoMdYsRg9mQP0vtMdpzc8Blf63HjKybX04x+t&#10;RU9+Qs1Z547ZmPA4iI2JORutVfO32KyWvOSFdf3/7LdiYwKE3kDo7D8v/9cdqBtvWlZXXXd9nX3e&#10;+TX7uONrztw5HV/LZeRfgweP7ITds296Dd40QGZ0oJ/4LxbxUzIzxl81A92wOTJlJ3yLjvhRCy3u&#10;FnKMX8shahaPIKhV3A3g+Khxo0A/+qR/OZQf46HNRVrLm4be1gaDK5+Tu9g3m0wt3fYB5KAPnP4a&#10;B9Ivff01Pv3Jl04iMzzbDNp99937C6lisNxos+blL395vetd7+rrodDNHzIXsD7wOK9H192RSCZD&#10;mNmYmIEpgdFzpJk7Ju4YUFS62uNWd4syP6kjCFo8KEoUoZL1dGAYYEY1CwIBW9BpIecFCkFcohVg&#10;9E0QFazQIlApJvRTsAn8iiVBTF8JYBh02Yx++qTYahsQVBVkaDSXwNaCoK74hr8dNwqcQyM+JDkB&#10;NcEVDwKnefCi2ADBqS9+jE2QHwI54VGB0W5M+CsYKz4kyyRX/DgGZ+YbB/rTv4KnTTR3KMC/fA4v&#10;mZt96eL6yPGn1I4HHVkfP/HU+v2FF9XijqZTumLzuGMtohTSJ/VJCm/DBJtGTnTKLtgKXshIf40u&#10;2Lhd9ac+9an9rrsXJWnZibeB4db8LBYlb3hTZIL8BT7TueIEbn3b83BkwUqH7bnJgE4UQXTIbtCu&#10;CMJf5kGj42zI96FczM0m9Odb8PEjdoQeNtnSO13aEqfZHFnDpQhpbc3c/D6PdZDBsDAeBaEdb+hT&#10;XJiLPuky5yfDAZw3l0WId9W42ggfGjO2xTVZI1e6s0GkSHSnxL777nsrm2ADrtR44ZZHMKLrNLQn&#10;npGZDQ46znhAF2T5ta99rb/Ks8466/SPI9lIiD3r7y+aFIf0Sr8t0I856Jnc8U1XfJwsh3bStgAc&#10;xsnBbJsdJubywWH/1QF8iJviX+sbwU1mYhIa8IqenDMWkAvZn33O2XXkUUfWXj/Zqy9a777ZZrWW&#10;X0TZ+v617ctfWS/+xnfrq5csqKMuv7IWd3L26w83dfhvuHFi00a8tBHhqptHvORJz3q7SqewVQy7&#10;E0sOjR2TEX8iH03OGMWDmJ0FAh7IfwhwJmbTmXEtBF/AZ/ZCNuySbUUm6TvsDyf7h9849so/R8VU&#10;AJ++/AffwzwJFxtmZ/QYfxjiCfjqTgkNeHzvkquvqg8ee1LtfPARtX0X/3c6+Kj+J0BtStzjrx5S&#10;uxx+TD3nc1+qB/zDP9XG99mi1llvvXrYIx9ZH/vUp+rkbt7TusXznEsu7unX2JE8QdbiJZoc95eO&#10;xAP5OLROB8iZbuiazlsZtEA+5iRb87PdUXIYBW0/+NFnPrj4h/nFWDyIB5rzyVPjAB6+I2+Qjf6Z&#10;JxsTYlLk0dJx48kn1JUffV9d+oS/Wbkx0b9X4vbcmJhVczfu2gZ3rvkP3Loue+ub69rDD6sbO9si&#10;dw1to9rE+esnWsfXws6Pj1t8Wf3qpFPql4ceVmd3+WdZp/uOoZ6n2B3gC/KSeEsmgVYG5uDTakB+&#10;K8/6Swd04i/bd56fsDM+wd/ZGV8e+qV5w1eaY84Z77t45o47Fw+9ZNeLkc0B16oAvPwWnWwF/eZB&#10;D54Tl+QithA6NNB+DviOFvbE1odjgM98gc2qOZIvcq5t+KUHdIglyc9olLNdSPVT8DZpnvSkJ/Ub&#10;/nSiH5rZNtmP8gG1gzvmvIdi5o6JGVhtSME7szFxx4Cg+r3vfa/+7u/+rt+Y2G233frn8gUvQapd&#10;OE8FgsdUINAoZs07CgQTQca8FjGShECGnuziCtICIbvQly0ItIKZcZJ/glkAXsclB3yNClqCPLrM&#10;oagaBn1B3JzmFsTZ4Sgwr4SSICxYCoCZ01h0mkNBNJxHUWwe/PgsGQ7BGHwMi1Z9jRGcNZ/Rgnff&#10;0dQm3VGAfgkG7ebQH+2OT0fHqwXwLsd9+uVL6wfnXFBvOuLYemPXfnzO+XUk2s86sy7s/s6bO6/n&#10;5+yzz6ljjpndy2KULtDMDtgGeQ7lDPRxXFyx+PPcuIWHd0/c6U536p9d9OJBV60VceRJb7HDUbIk&#10;I33YGj0nUQfMSWdsu118TQXm4zvmzsKBHCww8Ue3bWNbzkd3/qKfX+FXH/6oD3rFUTZC55HnVLTl&#10;PPvGi0WxRYAiBe9obIG/mgO9/lpAi/GTzQMHOetPpjYs2abvxoLpylA/fmW8BdiqLkgC+PBYmF+K&#10;csXc3TXwtqDw+cpXvtI/4sFPUwSZiy7QTqdkQYc+h58APYhJ8p/Hjzx2pKhyR082J+AjH3qjU/jo&#10;tAU8Ok9mdET/ClN6jw2OawF+YoxFqQIPLrYE71DPqwvkgt9Ri3G0OI9X8Ukfi4H4V2jFKzm6a+IX&#10;e+9de+yxR/9OiQ026WS31Tb10Je/urb/6rfqi0cfV8cuvbrmXr/81zY63EuvXFoXd4vaY2Yf098F&#10;4+4pL1X7p3/6p/6n+twpkcc33F1ow5IN4Z98+BPZ0gEah4WvOeQR+Ywv6++740PAF9yRM5trodVN&#10;wBi4+V9yS2TTyshffek+uZUsFf58rM1X7TgApxwoXrA334E+bJgtw8cG2/mGeEB73JkzL7+i9jrv&#10;gnpzF/dfc9ARteNBR9XOBx9VD3nJy/uNiYe9avt64Q/2qkfsuEvd7f4PrDt7afdDHlJvfd/7a69f&#10;7N3ZxJm1oLOfK5eufNxIDmC36MWjmKORKVqdYy+jdDAOyIeOjeWD48ayRbHaPOZm0/oO5TAKIhcA&#10;R2RrXrqlN5/xgY74Pv/RfxzQO5+N3tUnmYfOyEnsbuNi/t540vF15QffXYse96ias+5wY2KwybA6&#10;7VYbE2vXJQ/api54+1vr4gN+V3MWLujjFX41n9NybOJ417q/F3e8HdPJ40dnn1ufOvrY+sqBh9Sx&#10;55xb113d5ZvlOghfgA+Tr7ja+q0+ZOYYuYvzYijZsRt+STfRh8a+4nvw0gf9kG1rb87FBzXn/KUT&#10;diuG4Emsc6ecBbmLJ96b4P0W4seq2C166Ng8aEF3bBTNYpfjbCh1fyunfM73ABrjW23saAE+vNm4&#10;EfPMC1qc5KwfOmKbZKTxMy8tFns333zz/s4Rd69ZB8oJ9GB+vOFxFA0zGxMzcLsABxYsFGauXjBY&#10;xivAz2xM3HaQgDwT7RZhGxMvfvGL++eayZSMBc1Ri6+poA02LQgcApOACMb1AwKLK3q5qmecgitF&#10;UQo7OH2XNEbhcQwuwcqYLBaHkKDI3syFd+OCU/AWgM3vXAL3EARcskMTegW/lkff0QJXklQL5I0X&#10;80gQw/NAYJe0yKUNwsYK5sbCLzkK6OQkKfibhDCElkY4yIGekhxyPn1uT2hx/37O/Hr3MSfWK7vC&#10;9D2zT6iDL7qkTjn3nDrt5JPqissnbu9GD9mQL/58H0KSlUKCnNtEG8ic5IdPj25YgEh8Xoppc8Ji&#10;0LsoyMOcNjoUL2yEnocFHDsiewW+8znezuU4uzZnxo4D582Rudl7juMx9q9Y0iy6za1QwHdsg92l&#10;gHCe3QTIhs05x6bgbW1/FDiX8+TPTm1KeJzBYortZe4W4GZXii3xPMXRuLn4HXnZyLEpYRw/xqei&#10;1DxkPhmtAX0SP8iS/MPndBo+jUHL5z//+X5xymbwG/xiA5vzwjKPDbU6CA404xv/6MCHc4HMpxmr&#10;SHPnhZ8/cxePn8K1kWYc3sUD9okO8Y2Mgyfgs5jhqjjZmb/VT+YbfkYvfOxFca0gtoAVT8x7e4I5&#10;2TP5oXUYY0MXmtgBP2QfbTx33ncb7G7t9bjF+t0C9l7bbFOPecWr680/3Kv2OueCOvnKq+vSbg46&#10;oE9F67777Vvf/4/v14c+/KE+J2aDUhMP3K1CB/TqGWb+YpEnBqGbDuBDe2jRAugSg9mfOdnBENLf&#10;X/zrj9foeoizBcf5Cj83R3JdxmjiAHrZMV8Qx8ibjZmHDbULh0DmZDPOiRPiDb75vlhLHhoaVtrW&#10;aHq7o91xfTob787Puerq+vmFF9ceRxzX3ymxQxf/bUrscugxtek29+83Jp70jj3rb3d/Q2227V/V&#10;uhtsUJvf5z716t12q/2PPKqOO3ni8RMyG77k0vz8kN0nfrirhJzIorWf6QAZmov86B//dMku8T3k&#10;l9/w83G1xyiAQ4Obr5IrPOwhMdQx8QY95O88fbIVfjEK4NSf/nOXFrqBY+SDTsdCA/3c1LVrju9y&#10;1nveVgsf87Cau+6a/c95TjzKcTs1GxN39X6JiY2Ji/562zrzwx+oMw/4Q53VxRs2zb/Q6G+a7zmm&#10;z1lndvG90/V+XY797DGz670HH1GfO/TIOrzrs3TJ4rplGX5X2iWdkRed0lPkAejLOT4Nv5ijiX+J&#10;T/xBfNSHP0T2K+TX4Wcn7IXt6WNsfFA+VstofCp65pfocdzPhr7mNa/p3zVko9WGuHzY0joOwidA&#10;C5uBl6z4aubCF/9f6bsreQgMvwP8iAfwsNdR48mIDMiYnPTLef39dQwudk2+iY/kRG5eZJ6XQXvn&#10;hjxE7vxBfURubHdUXAVivJ90nnnHxCpClDRsUe64Ng6cG4VvVJsMzxD0p9Q2yK7K+OmCBMlhFLte&#10;HMaRzMmZbEzkZY0zsHpAvgKhOyUsvuxGuhqXhbmWInd1obVRQQduSXUcxGYFXMFIMhDE2ZuALwAp&#10;MBSGEqtA1xbjQwg+Acw4QXEYzEOjlqJOkBXgjAXmJw8BUwAULEHG5bMCQcJQHCh6ci7AfuGFRyGL&#10;ruBIMxc68TdqwyXJBK1tIiAnNJrbON/JBj+hJ31B5nMMXRrZkLMkgj50km36ZYzmSuO1Xf+Jn/Nc&#10;Luvlrfuvb9MFY/0U339d0BWnh82uVxx4RL3viGPrdyefXmed1y24FntmfqIQQCf5oA+/oxKR44pR&#10;zedhod2CuZ1nn65+u1VS8vL2Zi9L8rI78Ubxow8bZHfkGjmTGxxoiQ3RbSAyI0P6szCJDYGcD+Qz&#10;W6BDfNBhFoPBZV7z05m/dIUGti52RrfGmZPtDosHn9kt/hQFPkdeoaulrQW40cdWbbYossgnBf9w&#10;nO+O411xhEYyHaUffdlh/BFd+NPoVCxBMzkbHzrTAvluXvQZR16tDMaN0fQzJxr222+//kqNxam7&#10;+MiSDvTDE/vxDKw7MtCec5r541fkzIaMafuMAryxM1f/FWau+HjTeH79Aw7FKxuJr44CdmFO87MD&#10;84LM3TY8m5etGkNm9MDvzEN3aNKvHRdoP08XjKFjds6HyCp4WnzmpAt06ce2cx7NV199Vf+IjVuf&#10;PZa11aMeVdu96121l5egLbms5l92eZ16xpn1nW99q170ghf0uc8LoG1I2nxw15QNSY9s+Oy2YW/E&#10;J3+/qiInmR//WuShqGdX9NxCaCNvvqE/2vn2ZGAc/ZpvHO4hkA0983Vz+OyYcWQj96JVfHCe7NCh&#10;8VnyVBPoF/sAaGkbO2N3/Em+Mx8a0QtX27cbvfJzc7yzsrqxi/l+lvXjx59a/2JT4oAjasdDjqyd&#10;urbzIUfVdvv8tt+UWHPWrHrIS19Wd91yq1q308vDHv3oeuv7P1A//+99O9s8pdPHvLquyw8rNyXg&#10;X/6pmwtNeLUh4QWmueLsONn0tA0gdA5BfzGPD4l5fMPCzDHxIPkgTT86JK9xkLkynznQRk/wR1fw&#10;6SMvO2dOfTW+w7bEAj6ODrofgvF0TW/0TZeA7uLXjpkLDdd0NrRE/Dvy8Jr/5j1q3sMfXHPXX7Pm&#10;bpxf5bi92vKNiQ3djbFezX/i4+vyn+1V15x7Tt3Y0cF+p9N6mjs9nN/xdmBnywcdf0Kd2unnwosv&#10;6nh0J9at4x6/Sszhn7EHsiNTxy3ayZbcIht9gic+pvkc3OmjP/3xEXNpfIdt0CFdyWPmYlPq29gM&#10;+uRIj5x6fMH7sLwU+Tvf+U5vb6sKeDA/O+EPcrc8TP/wafqYF694AuELtLzpiz688Sm8BPTBuzhE&#10;lmwr/iK++55YihY5zV158jpZyD9k8Za3vKV/n4R3S7iLzZ2IdAU3OtEvp6I3dA1hZmPiNgAjoERG&#10;yigZCQGmJVikccQ4UguMqMXD6EY15xgWXNMB8+gfo4nR3hGAdkasGPScLuPDP0eWWD7zmc/0AXgG&#10;Vg84tGLTTqTizLsmyFTAFDTImQ3dFmAvsU3Biz4FonGgb4JNir3YmL9sAs0Kf4GM/h0bZ4eZnx8Z&#10;JyCz2xZaGvmEPrkaghaAHsfRhAeyAe1YfeEWWAXajG2BX/JZ+AXSFN/BAfSBR4Eo+A59E260kCP9&#10;ZCy/dM4YeAVp39Gr0DRv+vqLPn2Mw7dFB5x8WyEkcUkgEk1o1GxE2JA484qlNXvR4lp8XZe8uuPX&#10;3rSsru7m0LzELHNNB/Q37mfnXli7HXpMvergo+qDh8+ufWef0L+86pprr+mfAQd0jT9J3V/0D4Gt&#10;sQ38Oz9ZnCJvRYPi+t3vfnf/k1Ke5ZT8+YbnzCVKcoVLgiUr8Yh8yIvczGk+utXgbIE8oluFDrtt&#10;IfKKnEF0SH9ite8gfdgGfOb2GZ8aXtBsPjJSVLF/dju0S9/Rwtfona2nT+YJPUP4f9m7DwC9qipx&#10;4CtNpKOguPaOrmXVVXd1LbuurqKuXXQVEQgotrU37G1VbLu6uq7uYsUKqDTpJJBGElIIIbQkkJlJ&#10;QiABQoDQzv/93jcnuTzf9803kwntPydcvjfv3XLuuafdc++7Lx0STjIHgtNPLjnO6tF+G+ApdEM/&#10;dCydmQQ44HOOkz6W/IsOyuuT9vFviWuJr2tl6QC6TZkmDZplADqmw6g/HBsOkZ16dvCRj+yf+jg7&#10;P/zhD+v3gdE7n6nXc33Ak+SaTOobGmWeZvsJ+ewHP/hB7ZRxrATM8Kq+4Au6JB21bpA4oJf2ta2P&#10;WX8mtMW76sMPxkgZfIgeqcf1sVlHQnk9GqDP1K9d7Zc0THBtTOBz8cUc6k0r9HARwHzHO98Z999r&#10;r9h6m23iEX/1xHjTu94dx516agxWNOc7/Nd3vxtv3Hff+vUMr2yZ/Gbyt6CGVbl3v/vd9XvNn/zk&#10;J+tAFHprW0o8jSn6kDPtNyFx90we446mKcu9AH3l1w4dk/zSC4yz+ukgNIJrtgtPejPxTZmSlHMv&#10;AyF0XOKeecq/jRW+o2vIKB2FP9p4qi3dVI3ZkorPpgytinedfU5Mmjy9PuzS4ZaTzp4Zh8yYG8/7&#10;2GH1mOz20IfFXn/91Nhh993j8U96ckx693viRz//RZxTtTtQTTivrXSywLZ6O1C1Uf+/gyvZ1x96&#10;yoIHvPUx9Srduans7ftb3gd4jR1Qn7FH57QBxok+Q2t/S8aC/oBDNyjbUj99lj6COo1LKdvNwIRy&#10;aQv0C5/CoWmDEvAe+0CGlVGHvPqhXWXT7iyv5HB5RaOBKWfG0KGTYuhJj43BnbaOoS0UmLATY2Dn&#10;HWPVP70wrj/tpLh5xRCiD2M+MqCFsyRWVzQ7r+rj4kpHDFV1LFlyadWvTQeRJ631G73oG7LiHjnD&#10;F+hj/Dw3Jk35zjGTmn+X94HxMY7qw4NW/PGK9uUjO8aTbiVTxsI4wccvu+q8HEFUya48eZs4jQTw&#10;0Dfj75VENlFbxpwcC4D4kpQFYUESfF7KNCiv1YduyTc5Z1DGNR7ir6uPjfTlDMnns7/2ta/VHzGw&#10;yOyMu0MPPbT+1Td2Vp6PfOQj8dznPrcOGj/ucY+r/+Y/pTyRRX1Bi172byIwsRmAAQ0kQcDABANj&#10;MIIURTN5lgamBPVgNkamTOqVynsMlXoAZiMIBlidBq9M69d3VnutIJqkEeBmHkl59WSdycSjAYoA&#10;AwpK2DLLCKgXLTjADh2D+wSMDSgN9Hvf+95XBya8f0VRUFT4AR+2TfrGCsYNzzDW3QCf4Cnt4//S&#10;OU3wLB0iir0Xjsl7eJnSV6eyCcmXfrUjHyVLyeE31+ksK0e5UdbNPijLwJBJRicnSt2AbKIFGqfx&#10;SVCO0tU38g/vsi4GIGUWreDMCKTRQzOTZ4ZOO/BxTzvuScqlw+qZcvDh7EgMFNmDQxqaGio8rr/5&#10;phioaP7Ti5bEF+cujCkrrohl114XC69aG+evWVs5m1Xbt1TyX69e9QJ96vRrQ9X/NRV+v196eXx6&#10;1vw4bPaC+O6sefGnGTPjksrRAplbX9NxQ5s2h0+/jWE6E73GwrhZPfrMZz5Tb9m2UmrCku8wNvkP&#10;oCW6oZmJJhqbqOZqFbzQuYTkMTTXnvFTD50Gx8SzxBXt8YDx1idt4hl8xqFMXciRyHFXD3zo9jTa&#10;/s786MbZ9St5rg/GG/4c22YebasLbvgNXuimnKTPPtPlFQeOhp0DGZxo2obsp3rUixZ4Me+jB7rA&#10;V72ea6sNyCFexb8pC2hc0tC18vDRN2UyT+bLawke8MzJDBwcbiloy6Gyas4BA+qBp/bf+ta31l/g&#10;MD76kAAn48LuorFEl8iXslXiUkJ5H68JiFi9t5JPZ8NFv7SPr+DeC5Lm+EHfUnay33jWfWMOTzIk&#10;f6kDOLXaoxs8Q/dsN/FNnEcL6IkX1K2Nko4J6jY+aHr++QsrfFfV5YDJ7rVVHw/70pfiqZU9E5z4&#10;y70eGM999rPjm1//evz6l7+MAw86KJ70pCfVn2HN3RCPfexj6+QzoN5ftm0aX9EfTRz8nZMW44g/&#10;4DISwDv1BvqnfuhFK8+0h9+UIfdN3m2C+2TVGKZs4h0BczSFa9mnsi78gY/oDnbA3yDzZD6/+kKe&#10;jBVdUfLSn6VqeHwRI3G/6ZZbY0XFN79bcnkcVun5N592dux/xrQ4eMr0OPisGXHwtFlxyDnz4+HP&#10;fV4dmNhxzz3jPjvvHA966EPjnR/8UBx76mkx+9y5MVDx/g0Vbzb5L6Fuq+oD+uFlY2bs9J/eS92h&#10;z3i8jY/L+kDz7+RFcsg/sOpLZ5Efv3Q3PkpatkG2o311GTOTOXaEfDXbzP54rkw+dy0/udQ3bZfl&#10;y3xpQ9EBL26UqYXn15PgefM7rwWeV/HOpezOqafGigPfGkN7PzIGdx7/wITXQuokMLHLjrH6ZfvE&#10;htkz49Y1V9bnQrSB/kj4Sp/0AV/qz5Wrr4wll1waQxXudDRZJQfyZNnkd/1FUzxMdsho2kU0TNuX&#10;kO22JbiUMioluA8PNtvrZmxC6lY8qX1tGxd6sCxLxkzgnQlnnixIbeLe9DPaoImHa23ka3n8Aj4E&#10;n+f5z39+/Urra17zmvjoRz9a2xw4s6FoV/YtQR/oAfxCJ8AVrdHV6+EWeF73utfV52N4bdxZGXb+&#10;OdDZK3N2trmmk72uaLeq+3wxi0Su7WjzFTV+Ro4hXOCFjnBEwyZuCROBic0ARDa4iEi5pIIywFak&#10;MAlnmcJjaDC490ZLJjZY/vbOr7wMjEHLhGEoNYnytCOB0UsgrBiVEsdgpYN6SSXoc+acWzmex9ft&#10;e4ax83n+nYp+c4DihB8nl2OIFnCjjEX6CCWjMgFjA0YIH02aNKl2cik8K34UjPGjICnk8QIOL94z&#10;MWhTHCB5Fy9x3PFAUxHCmxHJSQY+k6dXSoOtb3iq+YwxYxQYMHKHLmSOjDBO5CMniK7JR9kHChHv&#10;41F1qK9bHwG6wl1+fWkqSTihg/ZMFv2tPviiIR0BH44qeUAnskBvqE/97udkiJFVl186wK9nyhhn&#10;/THmaMBxM1YXVbgZB32pGq+TYMPyqu4zBlfEl+aeF2+bPD0+NGNOfOKcufXZEN9ZeGGcMrAi1m2o&#10;Jog9+p/QydGp16dCV1dGdsm166p0XSweWhHza2ey8+nUBLTQX3pGH9MhLsEzek9fuo2D+8bNWDvo&#10;zsSEIXzRi15UG2T0Ur6ErMs4GDM8pf10TNEaTdEMnkCZLOcevqbPjCH6ZpBBHeqUJ3nTmNB1grDe&#10;mbeaYPXW5yl/WU2y2Mx3vOMd9VdFrOZrXx3ok84pvPCEa4EDE2irwfoscUBe+cpX1vccAOo1Afet&#10;zrDFrq0cc2LUTe4E55xPQ0bUS0YOO+yweMlLXlK/A2vbuz7iNTyO1/Cca7zGmaLL8RkZgx8a6LN7&#10;ZMm4pDwlLZsAH2OE5uSETBmTEowxmsMVXVI2m0nb8qb+SbyVswuCw4ZWvsaAN+CvbY6XcYEvWsOp&#10;rNM4oAMc4ac/6tVv+Mg3EsiDz8g8p/Gh1QSNg2VcrHChF3yy3W51uo/2cMiJiz7Dk84wIYUr/MiW&#10;e8nLWa924C0vPsAP+FQdmUcaK6SjSVcnLZsAZ/SYX02eVq5c0ZGZKt/yddfF6YMr43//dHJ8+quH&#10;V47sa+Jxj35M3L9yhDPoYLXRKzF2RNkNwUnF21Lu+MGr8NBOtu9XO+TVWKIT3Ynf5Ms8vfquvDJ4&#10;pZww9gJ5yAy9n7odrdtA3uRhNOQzKicJ5KetSTybKfkA72dgIu9nHuA+fZWBTNcljwhCbEyVbqff&#10;O+m2OggtsH3kJUvjU5XNOOAMB11O7xx2OWVmvL26d+CZU+MNvz46tttxpzowsV01WXnas58Th37k&#10;o3Hk0cfU/TEOghJwq18frDHbBPDQV/lS3vBMjql+0jXwT54nFxv7UKQSyr9dG0f8j2ckMkU+1IuX&#10;yH83Pk7wLOWKLsVfcHPvdnQdTvQZnPFFjlHWI7++4bOUZ3+XeSR0oK/oAc9T7y2sxnRx1Y8VVRtX&#10;V+O6rnp2Q4X/urMmx+oD3xor9n5EDOxcvsoxfodfDlap3jGxy06x+l9eERsWzI1br2aD/5x2+mDs&#10;9Rd96eKcMxlLftr0ao5y3vBkOedB9J9y6Ga80docKBe6Uq+ZO9Gr8shb81mPlPQFSePynjzaNi74&#10;BG+oPwML8upL2oumTqWP4Cjw71WzBz7wgfVOAjwjXy9o4gLSDuElesIrrM6wEDSgH7024W/n6mjH&#10;AjFaJf2yTnyED/kDFjbpVL7DC17wgvrwcEFgwV/1CQR7FWWPPfaoAw10snOA/NLHAhdZzoHP8mRe&#10;r9R6pR+PZvtsk36go9SLDhOBiTECpsSMjJagAsXEkBAoQiYQwPkkMJxaCoUhNVjKJeMZHMwqH5oS&#10;NIqcwkvFaXBrJVQpa8EOgphgsCksTJtGjaAou3ChyPv0OOaY39dbIt1Tv19JXqcjc8DaJgyjgVTS&#10;+sf5QgPKh3MmGMNZJyj3dDCeeIMCkFw3lcxYgECjo4mHwASn27Z1ih0/4b/NDS6VoM5UhKUxLSF5&#10;17jKj4fkywTglAYFL1OKyrhXpuY9jjYe4oAywnhJG575xbNww/scLimNFD5ED3nSKSqdDddkRCon&#10;pd3AOKbziN762VSq6mFQta1+BkEZBk3KCSdDB2+4prFLZ4yegK821OWX8fUrHyOo/4xeGki4+PrF&#10;8krOVg07R1VH69ctrrrhxpi68or40QUXx/unzY59Tz0r9jvj7Hj31HPiK/POj59ctCSmr1wd1980&#10;Mo962smRV/q/qczaavwWX7CoxqMEtIWz/iePNIFuozfRqxsYAzwgAv/Upz61Dkp4j1FQwupBm5Fr&#10;65N78qI5nYzO/s68fvMa7sbKqhr+Mgb0WY6hfiXfwh2PM6K2OHq/lGE1QXYAokCFk6pf+MIX1o6E&#10;HR++JqDfaRsEL/xtvNkD794z+OTdrhDBGJNchp8Tov+2S7rvOYdCXq8O2MpuAmJXgIMfP/CBD9Sf&#10;6/IpRWcuwMlqiNUN3wtHR/fpaQER+QQ+2Q39xdMZ0En+1Hdjh5fJKpoYp17guXzoibeNQ0l7Tjc+&#10;59S5TshxUd7kAr3JONyMC/nhzKAxnwSNTGz1W9BFe4JG//M//xOf/vSnaxmqZWUY9M846hu9oF7t&#10;yAMfckl++7GT2R+67xOf+ET92p0VJw7j5z//+dr2Jp2yX72AbtE+eqE53Qi/vIcn5UnIOiW8DWdt&#10;WjRBJ/kzkNFNt/cLaJS6Ck3RsQnkSFtz53ZeIfD3qvU3xKzBFXHkvIVx/Nz58YeTT42vfvXwePE/&#10;vSgecP8HbPwEMH5+7vOeW28J5mzDHe3grc/dcE9+hZs+sz14psyfNOoGaAdfNgX+bTqmDbSDJ7XN&#10;BrXZF+0aFzoRX8GR7SBPcGULtN2cWDQTHqN36I0cyzI/wDPaIKfl5Ph2qQ5KVJOHWyo9u6GyXRtu&#10;rD8HfWk1pmcOrozPzlkQ7zzrnPjX06duPOjykGlz4qAzp8Xrf310/M1BB9dBCYePPvRRj4q3HPz2&#10;+MHPj4xZVZ9WVv3AJ0k/WGVKQCP0gKP+0DPwLAEt0lbiZ7TNhQ4A/ybkPTyT5dWtDjLEpmjbfeOM&#10;5r3GWX14i/wYY+OknrTHNS2Hk3rkxbNktRmYSNA+2cl8cPA3yLqAdrK9zItWghL4Uz1Z841nT4mr&#10;DnhrrHhcW2BiHIITGwMTW8fArjvFla96Vdy0eFHcNox3CfAnq+QCv6MDfkQ/ekMfjPuCyob4Tf5P&#10;mmUZsmHc+U2ekS/JtSC/utAOv6ddLpMxy9TU4yWdgXHTLl6BD36BQ1O/pW1QZyl3xln+3/zmN7Vd&#10;5q+Y7Kdv2qYTEpq4ALRDG3aRjVan+beFBXZFelQld3Ys2M3gAGY79NAndYg22Qt61G4LOxr4KPwA&#10;9klZdlPQQX2CH/Lsu+++ccABB9TnMQmuW8igjz/72c/Wiy7qYmftXBPkOPDAA+vPNhsvcg+0j0dT&#10;/shuLzljy+0KnwhM9AEls1AcBAoBMUsaZQkjUB5//ONxNVPnfUwh2oeJKcpkwKuvviamTZtRGxeK&#10;0uf1pk+fUQvaVVd1tjcbRMLm3R/5Egg84YALocW8hEhatIgzMrN2UjmYnsHBs8WLKXd/+6SR05o3&#10;b7Wd4AicmCzbwsTp1ian8Gc/+1n9CR20uKeC8WQkKVzjlmOgz4yIsSsFsU359AICTUBf8YpX1IqE&#10;ojAh40RTgJywNuEdK1Dc+gJ3/NpWt/5Q3vhK++koln3Du5QTGTHZ8msSQ0GbkEmuM5V/4x+TQn1k&#10;qBifNFj4GH5wywmE9nPiBH84oT9ZxJ/whQ8FiVfV24TmuOQ1mc660TsVbubXvnbIIJzIpDbIq0kn&#10;RaycX/Wk44pH9EvQSZ8ZULpEeyUebYDn0GBGpSvWXOW91o7TY4u0syROqxz/f5+7sH4P+F9P41DO&#10;jA9OnxNHXrw0rqvK3lI5ozX46d1U9bjzr2pgY59r/PwO84FtpfpW5x9+jt76pL9kAO2bgMeMq/Hq&#10;BuhtcmkFQsTeSqodA4LCCRtxGob8u+0+fNWn7RLKvIk7nkw+y/Gjb5MvjZtxt5JB9wlKMPImVlYc&#10;2Em7JJwz4DNinpFjRvyggw6qVxcYdbsfnE3gVTiyrX9WLSSBB0EK79Mz1l5jUY/AhFUOv1ZmBBoE&#10;PjgGeN+KivtwyORv2y/zaya5DbOZR3tWVPQrHW8yRv7IMb5NBxGtmpC0JHdJU+Bv9BTULydUfvEJ&#10;+uJr9E7bKaVz6znZggO64yty6YAxO2i22mqrepIk6b/dJXZJ6At7ZOxLUDdn0cREPcYcLgBenpNd&#10;Y+25vmbf2iDvyye/YIRAksm2IAWHURtJs271JKBXTlw45Xge7eHc1LnNuowb3OlLY6UO1+rBH8ah&#10;OT6jAXTKBQj16VcNqiuqtFp+bjVe9OL6GzfESUsuiyNnzokfn3hSXHRZ56C6gYHB+K//+l689CUv&#10;ib0rfn7W3z4r3vtv7613YcKxH9APetEEBW9I9DI65fPsa3ndBsaHvOciCz7olb8E/aHb8Qy/INtS&#10;J5q5h150izzaSX5guzj1krFLW9BMIOuBY8pRJjRTp/HWDh7KclWO4X+b6CB5Re98Oq/ii8lDK+O/&#10;F11Y77B706lnx35nTouDzppZv77x9umz49BZ8+OV3//feMbBh8Z2lU4ib9tXOu/gD304fv3HY+t+&#10;ranqsgujbCNT8h0c6X7jRCckLcq8JdAL6EIH0xNoAJr5QNav7/QGfUPv49NyPMmB+2QqeS3bzqQe&#10;Y8EXI39wTZqX+RM80w76Z5vl88yfCd/STalX9avkezTC12RXQl98mXX6f9a+4awpseatb4mVj3lY&#10;DO7SCUwIJLQGGcaU1FXVWQc9doqrXvfauLni11vhPNwX/Udj/TBe7CUdq39kwzgbS3QF+iGvMTBW&#10;/Ep8Tc/rr2u2ppsuwOMWhOVzrS0pbZXxyh3t2jeWyWcJORZorQ7jhs/S/jUB/+lX6tEEdei7Oiwm&#10;WjzgC1iQ4NMm75Vtl+A+nQUPPIGH+AR2Ogoa8AksKHhlkX0WdM9nbJ6zd/bZZ5/aD2BT8R6aOg/i&#10;Gc94Rv16oVcx4OQ8CP6F+vghyvBZlct5LXzYWf1s8mVCjnnbM3TGq3SVcVdvt3HUlnGa+FxoD0jm&#10;KRMgIGiAITAfBwQDY6A0BAiKwJ4RBA6F3QSeG2QDqb4MTMydO68eMMkAEiT1EGoCrEwzMGHAPVOG&#10;02bwJddXXLG6MsyLa0HISU+ZR1KO0MFlc4AxRROCgqFs8+EkeuWAg31Pf5WDURWk+uAHP1hvtfY9&#10;dcm7ZT5n5gsaaJ/8U/JSP0AB+uycCY7JyaRJk+oJDKWYfGc8s94yjQUoGPjiQ7zL0WrWR7FQmp5T&#10;oOkkl+BvdcGTwciINl7sllIBcioZFrTlDGgreRvfUpDaxLtw0Q5nDi08JxfoRiFThp7DUx731JmQ&#10;fWvDH5AzNOBYw0t9ZRk4MKhowfCZOMnDKHIglCVncIaXv8mMfsKHIwIneeDZNJgJ5T19W7Z0WVx8&#10;0cV1fTdVZXx9Y+m162qn8qtzF9aHlP3raWfHwVNmxtfmLYoTLh+snl9XH4BZ17Xxd7jSPiGzKwtf&#10;fUeXgeWd9/ndl/TDuGVgQt8T8nmuOhizErIOY+sZ54JhFZhg6EXp3RsNqM9YJX/hrTaQT7/ko4NT&#10;Xxu/HLvUpZ7hKzz+ve99r35FwuoF/eddTbja5fHa1762nqB6R5MMW/XQF0l+z6w+sBtWNTgJ8lmp&#10;+PGPf1wHmDk2dl3YGmo3BidC3h/96Ef1BFwwgWNi9wN5s3Ji54Vf9HJGjVUPE2TBHUEJgQ123Lul&#10;9JdTtXNVxC4O8pT2wXjpM17Nd16NDXq1QY5hpixPZ6EreTG+nuENdZKfDLBrOxM7ysbgezbR2JAx&#10;8kO/2lZqxSeDEvVEafvta/r7vDKn1XiXTo521Wvs1G0s6ZR0mjx3bXzhLC/8uzmqQBmgHBztnDT2&#10;nEk0F5Sy8wf/JCjTTAlob+JvPC1s0C1kBi+mnmgrB9BJfjTSHhrrC7qhaerupEmz/Eigj8qqL/V7&#10;VUvnX4HT9VW7M6qxnVvJ3KKVq+KnZ02LY2bMinlLlsbV1TN99EUBPs9Pf/KT+NEPf1jzO/9JX3M8&#10;RgIyCwc+Eodd/+ifsn+Zmn8376MVvYVv8Bw69YuHsSEb+JhNSx8LP7hP3xkTdEt+yrblo2O0DX88&#10;WeJXJuXUYwLlGj8k4GN6Gc9KTd3bScZwU33sx+B16+PU5UPxxbnnxfunz4m3nzUz9j9zahw4eVoc&#10;XF2/c/Z58bZTJtc7JfZ+xatjz8c9Pu41fCjp4575rPj+T38W8yt50rYvNGxqa1NKHOALL7yIT/Fr&#10;ylaZtwRjnDoEjcp+JWTdxp1+wkP0DTlSVh3lWBoXdhrObWMsP/lRXj52nc5I+WsD9OdjGB9jzmY0&#10;IfsoGXe8om58jx7GPscUDvqak3R1p89VJ/XVOau2zzwzrnzTG2PFIx8cQ7tuHYO7+VzotjG0e1uQ&#10;YfRJXXXyGVI7Jl776rjp4gtjw7WVjtHvio76nDrGOMEXffWRLKVMwD1BX/UJ/8tjrOQ3PmjRRsME&#10;7ZA3Oh7N017QB3SAhL8859fK6+/SHgD4aIstSpuQY1DiCugFfKDuJt8oo89sqB2KAgH8AIsr6ets&#10;HLvhlPfgpF6fHpXfAgbfn60WSGBLLGTwf7ShH675H+y7gANfgE/A/gja+6Kf3RBspMVN9tI8wk5K&#10;utY80RwVbdRnDIyPfukLnYX38WCJa4J8UnkvIXVf0px+7Ab4wiKmRRz+idcvm2MEJgITRUJghGP4&#10;cicCJcEw+M3VXgN85JG/qAh8ep0X0zhAxdaeVMCpHNeudcbE9EpxzqsFTzsY3aSMgiLghJSAYp4y&#10;MJFAmJVVTj4CrQ3MrQyljDFKQU+HpClQYwHMSmnbJmulMB3D/IzfPX3HBDqbUPhKgBU7kw9Ry7y2&#10;vcl4JK2Tn/oFitZhbrZecW5tFxekMrmS8ASFizez7jKNBfAUg5IGO41ggr7gpXRum88TKLUMnvQy&#10;LCWkUmdc/Paa/CSQTfiih/zwgbd7kr/xPQXrNx2apFFb/c17yqGH+lJ2tKv/DKA+coi1QbHDRd/l&#10;aYK64QBHMt5m3JpQ4kqPXHrJpXHFqitixbXr4vJ118XFFR6nDqyIHy2+ON5ZOZH/etpZ8fYpM+Pz&#10;cxbEH5ZdXucZrkllVdq0mjUWgK8+cLD101iBrNM4ohnZp3uS5sBzY8JpZLBK3mC40COdCPqTfB18&#10;8MG1UWV0TdKNxWgAvuqGJ3zRvg3gZnw9p8/LSWQ3MIYcAAFJDgSj7xUJzogt6X/zN39T/9qNYMJs&#10;5wMbKkAh0EBXWNlnIwQdBSbkN+mmW8m2d0PdN9m2xZJe0Cc0cp6FYIX3PDkz8LbKYhebVxgkwU1b&#10;QQVMBUToZ0EKrxxwary+YdeGvOjNSSbjyZfo4pqzJihf6rSRgL0jl5w5451OpDo9046dQ2xeTlSM&#10;L9vqmkzlmBlD46P/7JvdJ/qSdqe0P7a74htlSlyVJ7folCua8IAP8JvXyuJxdE573A3K8niYr2Qn&#10;DZ6wy0XgyKs9+kRHZN62ZMzJDT3IhqsLbfAv2WorAzxTFn34JXAvIWmHpngr+1PWMRrQT+2o66ab&#10;Kr1Ir0RHt9x6S6UjKtmefOop8afpM+LY886P/zv19Dht/nmxtmEP6Ap9xSNoox/9Al2iH+jDdzKx&#10;UBd+QUN9zv6VfSzv4Q/56Cm8zbbhR+Ounn7xUYfyJjb4xTUdguZsgrFkL9Jet0HaXmW7jbV2yBA8&#10;8a/6gGf0qf6rx/iXNmhTHcWYV+mGqp1llS355SXL4sDJM2K/M6bF/mdOi0lTpschvr4xdVYcMv3c&#10;eN0vfhvP/8SnYpeHPCy2qWTMzivy9taPfiJOOGPy7XyR27c33NbwPXnwMvnDi6V8Zr4mGGf8ho76&#10;h0+Uk7IMerkvn77LJ+iFP9rqNbb4t6nP5KUTlEu9xRbxt9RZ5m2CvqGDcvjaWJWgbkkdnhkvuKJF&#10;rvaXsgnk1TY88NPt+KJ6nj27oZrYXbnvG2LFI/6yE5jYvQhMjENwohOYcPhl9bvLTrHqX14R18w/&#10;N9auHIrV+LzCG0+m7sb3+pf4bgnA52QNXdAb7fFWtgv8GpcMXpJrckM2Ei+/7pnb8U3wW95v4q4N&#10;fKi9Ji/Iq6y5gbOl2HpzAX4BvZD8kPVm3XSVOr2WyM//x3/8x9rnZ8vsbBRYsPjrSxj0VJbTN/QW&#10;9PbKpwCG1z217awqixzK8yn+6Z/+qbZBghbGp8mbCepGG3abHpTKNvN3JFCHsdAWmSRT3cD48XPY&#10;S7s6BXba8Pv/PjBRAqbBaLa6nHLKKXUAAhMhOuXml3JjHG3ZpOzcp5w4eRzFNLqY1u/Q0IrKyTur&#10;ej6nFggDT5gkf2P+/M2DXwiXwU2Bw+hW7J3xoA35JH9zTO3U4MCZzHoON1EpuHC6NhfgSshtJ2oG&#10;JuyesKJHOd1TAR84dM3hMKKVJg6imiYbEjmhOI03ehs/428Mexm3BEbQJIeTTUmZhHBuOOqUsV9K&#10;iTHIOvFuprEA3mIU00EyvlkvcE0hkweKi/Joa0s95IExbXMMEsfyvmv9QC8TB7zfi06eoSc6UX5p&#10;zNEa3jkJSOVoYmUM4Famsn8JJW7a0Gfypi36gHyTvQxYqEOCv37L2y0wQQnrG9mgsHv1MQGeaD2z&#10;alPf1H3E4ovj4+ecG++aOiMOmTIjDq6Sb8x/Zf75ceryFfUBZjff1jl0rmq5als/O32tJxHD/Rst&#10;wAP+Sy5dUtOlqUvgRh9m8ArNEzxDP8YfjcqgBafMRNmqvUm0gB+DnO+ei6ab7HFmRwPa5JSgN7zK&#10;NktAjxxrOrx0DrsBJ9IOBoEJciqAYBeCnRB0oYCEXRS2dnIY6EUrGnZDeM1DvwQOtEdXWxHhYAga&#10;CAKQc86K+t23CsMOaZfTzYkRBKF3BDPwOn5i5O2AyEMyBTQYfds5OUp0Fhp7Dh+7POxMUac6SkAX&#10;ib7H73gfnXrxj2fwQHdOPfnLcgAPsUP0iPbokl6gPuNI1vQzg8FpcyR/W6HiwHl9g+wnKK9NPCcQ&#10;kjawm+zJn/3TB7KO5uSwG6hL/9CQnnBtHK1YCU44pMzKFue3pJ9fZdUNZ/qDbdEenQXoeU5100HM&#10;pDy5IhvaVg96lZB58bUJPFo284wG4EKOyRV60n1AG9evq/RupSN+9dtfx5d+8at495G/jZkrV8cV&#10;N99S6aT+9I56uoFn6KUPeEuf0QoOJnru2fVAV8JTXmXQKetNmuOD5EUr08qgkTrwS/LsSKBe9MTP&#10;ZNc44wV10CklyNtMgIxo39iXk9Am3nRq6il59Zt84lV9gIOybVDXU7dZ2auqLl9r+q+FF8UHps2K&#10;t5x+VrzNIZeTz4lDzjqnPujykFnzY5/v/Ff81evfENtWvt02lf7Y/UEPrmVuj0rvzK94bl5lry+q&#10;9D2cSt4GrjOhNXxNduRNHMs8Ca5zjPAZn0A5PoWx1l/jpD2yzV/OoJKxxBvudeNx7ZdBIJC0xUN8&#10;fPSlg8kTf8s9eboBXjPe7CPctF32LfukPn1KudaXbFubORlUPvuv3pzsZ10l3HDmGbH6jfvG0CMf&#10;FEO7De+YGMdXOQZ3r1JV59CuVZ173jeWvPQlMe/YP8aCc2fH4ksvrndMZD9KKPveD5R5y7Ll/QRy&#10;T17ICnqTH+PuF0+Asgy6G0MyYvxTT0p4Ct3R2XWb/KgrdYXy3fqqPDtlJ6UFCUEBdr4pl67Zvp/8&#10;5Cf1axheyTR/8jqDazbb2XJ2OOCT9BeznQR0t6tSYIK/xBbm65rOjeA34XU0oiPg0c1GwEk72uOT&#10;4dHUrc12e4H8aKUectikVYL6jKHX/9lINtwCSY5fCROBiQIwPUY0KURkjhbmNsiUhwGWKFwHVVKO&#10;7nvOUeAkUn4YEFOkATz22ONqZ1R9mGbevPl1/dqZNWt2rYjlE1AQcMAgGAoTAkJJkJTXDsVpgJX3&#10;jmauHhA09TOW6oMn/DYX9IcTZfJcBiYwlveeON+U+j0VOB4OgrEKSaBMBKxe5s4JJ9c6BdfZGxxl&#10;u2eMSfLOSCCfLd0mOSKfdk8QdEKuPMVobI0B/ioNVr/KownKUQjqxsd4SlupJCgXz/Bbr8CEfIyo&#10;8t2ipW14KsfRwNP62k2ZAf3lADBE5ConwH7RhSwx6BwZTiqcyYe8mdAt+6etxKnEDe4Z0TZ+HNZ0&#10;Hskj/SCvdvWVY6HNbn2m5PVNede9+giU0Vd05/xxmm6o6v7mggvi0LPPiYOmTI+3nDG1ciinxRfP&#10;PS+Ov2wgLr762vqzfPVp6PpR/+pfp4+dwETvdruB8YH7pZf++aftgL/RFr3hXRqYdACUN24cVfhI&#10;JvgOXvLeoyCfHQUm9hn0M+mn7/D/aMA4aKucvLQBHODDqTGG/cgoHrfbgFPh4EXbL70+4TUNK4rk&#10;VqCCY+GdTrufBAIcUGmnhECBFQxywhYIFHBI0ECQQuBBMEJ9nAy/Ag30AnqY9ApKcEh8jQK9ORau&#10;7VqzywRe9JM8dDPd5Nr9pzzlKXWex++9d7ylavuEym4sq2hVQo5POnXGljy41w2Mszz6hZboz+bA&#10;TTnXZIiMNnkk2ytBfnzvkE6vCqJR2ptMnDlbVfVdu8mX2sSz2ko7qU3Pe/UhQV740yn0TdbbBHyZ&#10;AWOyKh8b4VUdQStBNvbBKzf0A14D8mWwMnUuvsJ/8AbaVka99EzSKBNdTNfRTXBVrtQrZV7tGsel&#10;SwXq2rex9wPkyHkCcFOfMULNDRW9L6junXLOrPjYH46Pw046LT4/ZVqlk66J66u2OoHS9nEuodcz&#10;faBD2T5ynXTRF3xKhtEDLeka90C2iSeMK/2dNEe35G38yGdSd45BL8h2cwz4bsYr68uxBolDMwF1&#10;wEm/8EPa1zKPXzyDP/iE5IheU0Zf4FCPxXD+EjbWU6X1N90cF6+9Jn59ybL46Mxz68A2G+J8ooPP&#10;nhVvnzkv9j/5jHjdr46KR710n7jf3o+Pe22zTTz8r58aj6n0CZl7xateHSsrG7qqwhn9Lrrwolgx&#10;1DmgEo3LNt3D12iaE+xuPJp/p02VH4+lD57jru/4IO18/q0MmUqeaAPyyhenV1JeyBF+Ubdk/NyD&#10;Ox6BQ7f6gPGTTzljIG/ZL+OmLm3CV14+iPbzOd4lU8ZSPv3AU9rGE8pvrLNqM0e5DEwMloGJcQpO&#10;1IGJnbaJFX+5Z1z58pfGlf/+5VhZ4XjFqpVxZcXj+pv8WsJGXBv3u0GZryybqQQ0wQs5RsYUH+aY&#10;grIsnZV50F9ZtDbm6jLPMkdCe7xTQtqR1DvqafJCtgMfu+vZfrsk6X1zAWVTLpQ19nZceu3QmVFs&#10;hHmD3dZf/vKX692MdkPACV8kTtlOAtp7JZPNNxfjM9mt6XVO/oXAOh0Jf/oIH0mpF4H64ISOdBC7&#10;jTapR5XDn2W73UA9cNIGGVO2SSuAFvpEvu0ahTM/x3XpEyRMHH5ZACYzMBIGZgwQ2wAingEwwJ4J&#10;TGBaz9zD/BxOhoMh8czkRrDi17/+TcV0djX8KU455dQ4+eRT6h0Zrk877fR6ZceE9he/ODJ++9vf&#10;1RNbipdAYA7Ck+/QasvAG2hCaVVN2+mEa59TxthigpIhxwr6gw4c7GZgwmFwBAJN7qlgXO0WETgQ&#10;GRXl8263iYKop+3VJiJWI73nbRsVZWM3S5viawI+MznhhJvgmACVhhbvUTZpxCgu0FRao4Esi38p&#10;UfxGMXEigLa1k5PObpM8+Sg3jjp+xG/94kT5idRqt02ZJVDq8MBj8E2Fn4qOc+i5IAd5sAppBQvP&#10;MkISuulnOo8Ut/KSazROZU52bLc32eAo6Hvi55cDQUdklFl9TfzRgPzqG7klQyPRRR1ozlG6qhrv&#10;ayp9tL5q+3OzK/44fVqdnCnx9sqx5GQuu/a6ensuyPHsfKN+OG0MUDRp++d4uLOucmCd1i5dveGm&#10;uKIa98VVP+Gjjx3YVNb4oSnD5rm/E1y3BSb0kXzkir5oP/nxyoODm8iQV8Pkk4y1upr0bQPjRxca&#10;7+TjpEsJ6qLL0ygbm5GA7HlNwoqIXQi2T9IBGUgwURZwodfterK7wQqI1ZM8lIoeMb4ZmNBv+sMq&#10;u8AMxyZXQfyql+PhOTrZ+iiIQ98mbWz5pIfllxc+aGv1Rj3sOL0lec3A/b//++fEj3/y4/oTsDdW&#10;9eAhK6oVoWpaGStjRqbTwWqjI0BzzjlZIyt0QOZNHjAmZLTkj8yjH1mva22S4eZBl5nQS6DFoZPG&#10;MMurm+6hJ+0kNLFhz7PufkBedeB3fKH+Znnt4QX10xV0Q+YRTLNjxbjS5QJTdjOiiXzwoQ/QiQOp&#10;r2V5QNdl0IOeyf751Ue0Rk/0Vm/qQnnKBORX35IlvmW/qNDhTZr4O1MJm+4ZZzxBx1551Zq4ttKb&#10;QxV+x0ybEV8/9vh43alnxWFzz4sjliyLK2/sOJpNnBKvfgG+Jp70MX8KL5Y8BNSZY2Iiq7/+Rhfl&#10;y6CE8VGPPCUo53nqqDY8k/7yoDuc+GTqw3MlZB1ZT/l3JvXhB7oKv6XdlBLymo2Cn3GXVz/YnU3j&#10;eXvYWE+VfMFp6Lrr44TLBuIzs+fH2yobsl+VnEvkoEuvb0yaOjtefcTP43kfP6zeJUGX7FDpopdN&#10;OjgeUU2iyN1vfv2rjfig34L5C2p86DO8AZJGxox8pH/sfhMSR8lzOpgPkhMk9pwNl9hZ+oPckEu7&#10;itnUtnqbgA+MDzorQ6bR0xiqT9Kee8AvPPStV/3Gy5ioR5myP4A/gQ7kGK+Q22Z9/saf/BXjyZfR&#10;N7KNrjm+aixTBiYGH/mgGBCYqF/l2K4TmBiH4MTgbtvG4PZbxcrHPDqu/fQnYsPpp1ImVcvdoex/&#10;0mA0UJZFl6RV/o0f8JPxw2Ppg9EJOXZlHQnGCS8mHxkLk3/zN7batbrUmeWMHX7EF3Se582681r9&#10;dqd7vVLA3KuTFjGVTd3MBhpjCw9p5y0gmCsIkBjrzNuEZrtwcy4D/4FtF+CwgKH+0l6hGbrAAy9n&#10;wCDr0l76Z/iNLtJPtMKr2sm6egEeVY5sGY9uNhcu5MF4sc8CK/wVi/HaasJEYKIABDV4mJKSwMQU&#10;hsFlvBD0hBNOjD/+8dh6S04eKuKAMq9Q/P73f9wYXZMobINB2VCA6iUAbYnyPPnkUysFPK/+O5kI&#10;EEifBr3sss47aZjKYGIqY4WxcnC1D28KfDwDExS7rdf35MBEjhv6lvSnxOySEDSwYiqyiRdMsGwn&#10;NnGglEwkXPv1N6Uhj6ATSP5qAqOrXuW8I2YHStk+cE254EPCPV6gXvzGwFLe6ey6R2Ead8oGLydd&#10;yuQeHuP8cSrwe4l3G+RzbWiTfKmrG6ib/PgtgVKEI2eN8qUc3aOgGXxOEdzg7xn89AcNJbJNEWeA&#10;IR0f8obGHBTlEuCtPhMHTql21clBScWfIC9a6Bu84ZP97kYfuGuT43lLRZvOZ94i/vv8C+N902bH&#10;QVNmxDcWLKqczOUxuO66uKVqr9wdUdZf/v3n0Km3E6/oOK/X33xL/PjCJfGxc+bFYVX69JwF8e/n&#10;zo8jZ54TCyqaXVfRdLhk/Qvgq3/4l+HBCwnGFk08RyNjkuATlwIRDLQdAw7PNVEzTuibvMZwGgcG&#10;j15r479McEHjnFAb+24gf/KscaffRgI42A1B3tlGu6fsQiDjvrwBV3XiC3qRA2J7Jn5zXxtwZMTZ&#10;DM6EIIPDEq20+4SnsxLsjFC/uu1Q06azfbyL6hUPE94yMGHrJp0jWEJH4UWvglmRQF91oi1e/d73&#10;vl+/JvOsynn66o9+FL+ePSdOXX11nHj5UJx35dqaD/CMeo0X2uhPOn4g+Ur75TU55Dyiv3HQV+Of&#10;9rN0WPIXZB3ykzVOnVdhBGHSzkiCFAJZ9KRzXvAD0DZc8Rgnk7Np/OFBJ+RkcyRIPPAeW6YvbHLJ&#10;t6kT1Ut/ZN1Zv37THVavjJMgkPHlG6CDMsYB36FxG176g0fylRJ23T38pY90lDrSWU5oXmeCM1qc&#10;ddbZ9Th28lXJ73Aeh+XeXOkawakNt2SqJvZVwhP0zI0VHldWNF900SXxp6nT48cnnRKf/81RMemP&#10;J8abTzojPjfv/Ji8anVcW7VXSWTVgrQJp5Eg8c1r/UZL44De+tuNZsBkmYziIddoR5fjXzKYdk0q&#10;eRdoh97VBnrls0w5JuivTuOYesY1/m6WawP1ZNsgJw7qwleps5p1uPYMHfgdytApzTxlslvFuF60&#10;9pr41SVL4+Mzz439Tj87DqzPlJgRB0/15Y0FccApU+IfP/eVeNhzXxDbVXqrfv3rr58abzz4kJhx&#10;zqyah8kfWU7QB+ODZvgRb2oTjvS1e+ivTBOvTCXQjfrEb1Werki7mnQhW+qUyCgcQFt9CcaarKnX&#10;IoOy9AZ+gGO21RyTbFv5boD+zcBEgmt91wb+LZ/7LfPSeyaC+EpAVrmNfC6bH2U6l3W6vg5MvCGG&#10;HvmXnR0T43zGxNBu28bA9lvFikc/Kq75+IfjxlMq/xV/D/9LyL5kf8rrsYB+o6sx4julTSfPxgSt&#10;jT1w3zi6n3LTBvAhm2Uiy8qmDBsneiPr9qt9/OK+trqB8bKQ6HVJcyMHIbPvqa+MvSB67hDwWVG7&#10;KixalvqmX5AXz/ILzEdM7rXJh1VXCf4mV+aHZDT5SkJnPMeWwJEM6Cd9hiZkMmWsF6hHfu1kf5qg&#10;PXJcB7UrurLfFnLNkSZe5RgFGHhMa+A4FBwUTIqwMytH3ZkRnA1GLx0OEyz3DWgymoGmdDxnNHsJ&#10;0Jo1a+sdFPPn//mBb2Vgwlc+MJjBhFO3wIQ274zARPb97gbwpmQIEIPlmlNKOEX1Jk2aVE9CRD2t&#10;guEFr9H4UokJga+TWCGjoKz2WdVDK/kpJvUY/zQ8JajLxIOg2ubllZA2Oiorb9J6vABuFBdeZmzx&#10;PiPgmoPsbzRxr0yMvkQpUXAUvL9H4gHPJYaHQlW+TQnKg1ZkCG7qLoESxJtwIwOMSNYree6XbMhH&#10;juGNfpJyAhMUpfrJi/t4gAIls+4lpKJnDD2TD27kTd2lUoaHe/LDmy5wL5/lr34nzvKlg3IrHpGt&#10;SmetWBW/W3pZ/LxyME8fXBGL114d11Z92hSU2ORYAdeZ2mH4+XBg4vqqratuvCm+fd4FcciUmfU3&#10;7d81bXZ8ePqs+GE1CZm36IJYd117YAK90LB0FgFaMFSec2DJkjaNp29km2TTH1YOTKT1uQR1ox0e&#10;NAaMn7rQVDI+ec1xMfby4UHjU04omwBPehG9jTveGAnwt90J6WDYLeWgTrsjyL/xhauAtRVHDj3H&#10;wWt12knaaCsDE8radWE7I8dZ/fSp1y/oAysj7jPe9Aud0haYgI/AhAkxnkZfAQj6xGndJuxsiM81&#10;Pu1pT4+9n/W3Memb/xGfPnVyfOOiZfG1BRfErxdfHBdUvHx9xVfGEl+jJTtiLBJK3soE0NMYoD0c&#10;0N8YKa+u0vnIMlmeXjTWHDz6ku+RNiaTe04ut2sFL6gPj9GJ/mZ/tUUPJN/5G73lyzZ7gTzysqF0&#10;HhnHW/lMn9AEL6g/5T3rhhN89MPOOoEnwSmv/LAZ+JPO4F/0Au2k44x3UmfBxz11cCZLSBz8lgmf&#10;DA7yQegoZ1yZ0Fa8WD0TiLi6Gtsl1dgtqHTKtJWrY/Lgypi8fDDOvHx5TF8+EBesWBmXVGnB0mUx&#10;c/GFcfqcc+OPZ06Jn5x6enz5pNPjc9POia+ce16cMLAiLl13XWygi8YQmACJr/6jOxqgNRrgyexT&#10;G5A//IdGykkdf21mXQc9UUJZD37FQ9rJSaRkPNXrvrHD2xJexSPqJPPuuSYnvXDMZ/lcfnbX2KrD&#10;NWjmw2dw0Ccro/KVMgnKMpLXN4bWXx8nXD4QX6rG592VTt/v9Kn16xuHTJ1dBybecuxJ8bLv/iAe&#10;+7J/id0f/ojYutJbT3nqU+NthxwSP/z5L+Koo4+pZU+wtAl0D5qQNzxvfIwZ+qMJ2S/93SZ+JaA/&#10;/YQG6jL+aMJu6Ktx0F/PpLKOZl0lwNFYCeignfrJj7aMd+JdgvHPPDmebUDf6SfZTJ4Bfsl3tlvq&#10;CdCsD454CY/yhW43R5C1SsoMX9bJjokrm69yZGCiLdAw2iQwcZ+tYsXDHxJXv/PguOHo31BuVcva&#10;h0EHaryGU/49VlDWOOMbfIUe7IYxM3Zkmy5HL4D+yTMZXOoHjCl6W0wxNnQpHwA/4Dt4GIP0Kch1&#10;U9eWAF+vbliwsJvPTko+nDLK0/u+5Je+wstf/vL4whe+UPtMJV+MBtDJK6IC+Gy/4Df716zP3/gT&#10;ndJmoBOez3ki+smn356jA/qTyaZstAHapz1Et7ZxgK/2tUfm+Nv5KspEYGIUgNgGDPNSvDlAmJqw&#10;GGiMVRo7zpAypZKSV3mMXw50mwBfddWaymG9/edCE7QnCLJsWffAhLoxGAMGb/hhsPEMTPTzKgfG&#10;bOvfXR3QjmEwERBw4NCgK3o6xd67YSYjFIsdFAQ7gbDJq7zXcBzu4t1w73jbVi06qB6GigIhpMYl&#10;aeVe7rxw2JtASAnySNrhbDGcvYzmaEE9+AePCkTkZ2u9iuSVBvfs+tG237zGZ8lr+m6lHx9kv3rh&#10;5xkeVg8jjv7KlfzjmrJTpwlBThIS5FMOXSi95MF+IMuq16SYcmWYtAnoAGNqzID8ZFs/OUzKukc2&#10;0IOso2Hi7pd+gBPj0AxMaMcYqhMd1IOWaI6H0gB3B/RFq0yj4wX5M6298aZYeu36+MKcBfGm086q&#10;z7H41zOnx0FV+o/JU2P2ogvi2i6BCYbMGOpDiQP80VD/0Ra/p95yUGCuKFtBsP0dzyft/cpvtQm9&#10;yYuxyACS+/6WjB9HAA7kCA9yGHvpvayfTPYbmFCnACP55AzYEcHZsLNBYIXsWAVx9gQdaeVRPgdj&#10;wTt5Q1sZmFDeTgn0YT+Up184MPQNPlOO7nWAJl3bFpgQgHA2hwMX4eG1MwEf951PccKJJ9R2wpdO&#10;nDOxx1OeGs887LPxsl8eFfuePTted/pZ8eHTJ8dvK9oNVRMBkwF01y5dg0e1pc3kGVBeA/zA5hgP&#10;vE9eM2jXBOXUJyljSyvc8gsAZcInAi0OWSZHWc41+TRZsyuN/U0wtvrgN3VtP5B40Snk2riTdXzL&#10;CfXaJZ7vVZ/+OyPDAaicVTyO5+HbS66TlvJo3/irSz/wqf6po4ZNZN8IOR5ZD3B97TW+CODQ7gtj&#10;qNJFG6r+eH3nyoq3zlt7dfzhsuXxX+dfGJ+aOTfeX01c33/G2fG+U8+Mz5w+JX56zpz4Y5V+cvqZ&#10;8X+nnR4/O/2MOGnylPjDjFnx34sujhMHhmJu5bs46DLb3nSuTQuSPUBZ/E5f6q9JrvHLeqVeQIbY&#10;LTbc2NGn9IPxMnbGEW3LZBzxuzbxYY6RvGSVPLFv6nLNRiQkrvwzfC5/P3zW7EfKSdrB7Ku6JPyL&#10;HvQEWZKnCfLdNpzscBGUmDK0Mr507sJ48ylnx1tPnxaTJs+Ig886J94xY14cePrU+OevfSue+Po3&#10;1gEJr3DsWvn8H/jYx+KYY4+t7a6t5uTPbxPQCL7kA6/yh1xL6ERemlDjWIyjOugMPK7/xg8oi65s&#10;h3vytEGTjk1AJzIETzSEWzmOWT5xkowpfjGmyiSt83kCPlEfPEufXx+1Z7za2mmCe8onH2m/DZTM&#10;dGP9VY59Y8UjHhSD+bnQOijhNY7Nf5VDYOKJO+/0Z3p4Ik2k0SQBTfzND+Qf01/0BF/EAg/bOPG5&#10;0FFABiZyBYayQGAKmNHzThGFUxoIShaBS+VL4aKlutqiSZlPEphw9oSDMZvAQHO6L798eWX8rt3Y&#10;FgUIF0qQAad0OWgcX9fwbRv00QKDy0nttmPCRHw0k8K7IuijAIJ3sW0z5+iLSHKWTRRsmbISKvrp&#10;3JA0osB44BFjzGCJlApmyG+CgmYORbMbwsF4Tt53MBpnCR8ZQwfhmHRYKRUYAckbCQy0SRoBx5va&#10;K59vDqiHIWYc8Y5rhlU7HDd/a6+ZGFW/+I9zwblzLxOc0Sf7UibP8C7ngXNGeVFc6ZyhqfrIj+fa&#10;SVzLZOw4jyZR/m6DZhmyYYKrbW3CNWUXGEeTHvRw33N0INN4PfPBCX76Dw99BZ67B39jJl+W0S/9&#10;0Tb65nZlbaGHviQNQB5sydnn9NeOf41rkQq90y/Ie03Fx8sHB2LhhYvjK+ecGweffU4cMGVGvLVy&#10;Yg+pJinfPPOsmF4599dU498pU//UYPzQAr/oX/YdoJl+eq5v6Omefnm9yXv4ZIOBslNAIBCow3ig&#10;A92LtsqoCw8aA2OXCc3JkPZdaysDId0AHp4bH+0oNxLgLUEGgQPvkXqn1KQHjsZQYEUwwSse3v90&#10;QraghTMf2FE6HJ4mFr5fbmcVeVefgIedFgK/ApQCoH4FLXxOy5kbdAbd0QxMwMMrG3SWAzTZBAEI&#10;Z1qox2qK+l//+jfUu1Tookc8+a/jjR89LL585K/jR1OmxReO+1McccbkmF3ZnvmVDJ87Z05t5/Ch&#10;PrI9nHD06jVJME65MiKQTlaMi/tNkJ9M0TH6LfBQ2hZJkEJwV+BKsDQDAnBAx7R3bCx9XNo6baI3&#10;HPTBdS9I2ckEN7JLRvEgPiGnzXbkhVNZll4XjDrkkEPqoIQglpPUvaKHN0s5aQN1yINnBNrgod1a&#10;R91S+RAjiHiJi7zK3HTTzXEhXXPRxXH+1dfGLy+5LL4xZ0F86pTJ8ZHfHx8fOOr38Z7f/T4OPebY&#10;OPSPJ8ahx/4pDjvlzPjJ7Hkx5dIlcX6lry6rZG9N5RutXbsmBiobd+7C82PlmrX1a2Cd1860lzpp&#10;BCQbIL8xQh+8pu9k1FhnX0aqk27Aq3QJ/ao8HWEMjR1eUC8+co+syEe3KKtdukcZ/g4+lh+v4WO4&#10;lGPtOnW5suo0wew2vt36oU26n47RdsqYeugm/gT8/eK9tjryntc3llQ+4jFLLotPzpobB505rXPQ&#10;ZZXePm1OHHrOgnjL8SfHCz752XjwM58V21d+/r0r/fHEF/xjvOZ9H4qllb52tpG6TCzIIflqAtzQ&#10;D15kGI+61v/EESReJd3yPrqSqwxApJ7wS4b0NxdxQFkelNdtgI7GEU9I6KsdY9atHjIGHzpDMrb6&#10;2mw7Fy7gqEw+L+mif/3wAtook/qyG1S5q7y3xPrjj4tVL/7HGNxjp85XOfKMieFUXuffnWRXxXAq&#10;Xv1wcGbnqx6Se9vW4z4BE7A5gIfwP/tJl1pAII92kbD3/JaJHROjAMaAkeH4UE7+ZjwYH1tzKblU&#10;Kk1wD6EZGCsdVmMpr1RumSeNGoMoMZYnnvin2sltQkZTKbr16zsBDmUpUCs4lLtnFKXBhx/8Kcxu&#10;inE0QJmjg9NgBSPScXTtfSmvHsDl7groiX62UHuX2fvNDoqzFZccWHnUV4JEJjjtvSY+jIt3nQVt&#10;TCbUZTeEA+zQzWTF9l7jauw51yZoJg4mKlYPE0oeg6d28QreZLx7GbLRAp7CN/gJ33AKjLs2RuIj&#10;/WCM8SljriyawpHsJJ+XyTP9IFecGwoMH8mPd/XVRBNOpeMC0CVpY9ILz1zdRacmZH5JHrTnCHAI&#10;mo4K4CRrV3/gKj+6w1G/Esi6Z/D3m0pWfeiQ/SnbQE/5OeEUtV+OHT2hv2iir3VAosrvN1ch2wMT&#10;m/qWbaDBpnT7viXIe3Wlpy655OKYPnN6fHHqOfU234OmzIz9J8+Mt0+eHt8446yYWvHD1RudwyrV&#10;Vx0HUjDJuHPU9DFB3XgGfeklY4TuaOH1BbsJBO581UcQD8+B5Du6E/1dl6COMuXEBaC9iUQ/gQlj&#10;YHwYzH4CE8bWmULOg7Ajwa4WfTZ+Xuv70Ic+VG9PFMy0zdJ2TSduC2jaZeGeSaadHXZGOBiTXrDV&#10;3xdKTGLJPn2BNhnQsPPK9lBBDoGGZmDCqw2CEvSHCT4ecoaH1Xp51S148ZrXvDYe8pCH1nlfXl1/&#10;4/9+HMeeOSXOPm9RHDNjVkyZf14sW7osLq4mrsaCjjOuZAqNjCFZSH2TNE/IscUP5DkDE3Bs5gXG&#10;h2wIONgNIuDrVTnBqtw1YbeZfgniyqttY0xvwMuqOF+FvUOPNjA+dAM+apNz4F4z4StyTub137ih&#10;B573PCHz6yca0BX4Sl5jnl8WEZS28oyu/fAboCNSr6m30/Ym+bs9uOvh7fvh1s1V2lBdn1314aRz&#10;58axF1wYX512Tnz4tMnxnuNOig8f96f4zImnxL+femZ8c8q0+M/q2XdmzI4j5syLky6s+GFgMC6r&#10;aL5qrYO9r44rr6joUunBuZWMrqnu3769TTqpX0A7+gHvpD0gb6nvb1d/D2Aj+E+Sa/Uac3XRJXjY&#10;L16ib/2iMX4yzsaYfncv9TJ5Sp5PKPHRBj1Az9HdyuNt90soy0gl6Lt24KYe7eHnxB0ecMUDoFlH&#10;9Vf9941Vm9dsuClOHVoRX19wfhw6ZUbn9Y3q95Bps+ug837HnRz7fPs7sXelF3ap5G3bnXaOv3z6&#10;M+J17/9QHP6r39a7aQD/lQzardTsP9A/NBO81G96F02bvJ24ljj7ZV/RmY4gL+Q6Zdh1rrDKg74J&#10;WQcor5uQOh4vCFT51U4Gl0pI3NAbL+iL/HhRH7VftoUvjQU9abzIvedo4to9uhINu0G2mfXqp/bw&#10;TtlWCbdVuN+yemWsO+KHsfJZT4+BnbeLwZ23isFdto7BXbfp7Jzwmc9Mw0GIOvBw307atKvCs02B&#10;iY1BiYnAxASME+Ah+gBf5w42tsyZjOz6uAYmSoHKlNDrXkJ5fVcFxGQkEJKConApN5Ee9xmSXkBp&#10;UdjKcCwYyaRDJsqNouSAS7ZwWynXJsh83YAChJcJsDbaBne8gMMJR1uFbb/BcJLJuhV+q4UMKyj7&#10;WKY7AkbbnnyMFFoy/Bx/jrHJBIfSCqiVLhML73CbHHCiOS1N41aCZ3iIwyy/1VMrmFbPON1ky0QE&#10;zYyhVVF1m9R4l5zz2g3UnY4QB85vCf30vUmnvEYHzkBOKDjzjK/28Ffmb4NcZeLc4WHOvKSuVEx4&#10;CE2k5HuBtDTw+uOa7HBMTAyUhxNHRt+bKfFW3hgql7KQ/WriLQ8HkpI0TuppAifFCrG29cmkkjw3&#10;HU5yzJmQL2mlPvnIN7zQBk7ueUZ/GHd4aCf7wWmiX7RV36vq9/9NAYhOPt3p9KmTOoGL6v5wXjip&#10;F80EMl1n25mU93tdhcvCapz+cPQx8fFqYnLQ1FlxoB0TVXJI2lfPOCumLCgDE8PtVP/UqW/onjtG&#10;muAZunimvyasJssCgGSBnJnwGwuQdENzeqfTz3bo0GLTczQ2DpxCNG6WzfwSmuCvnMTk84TMl4DH&#10;kidzwmSiY7cHHUgvCiz6qgi6kx18budVTrbJtkOrBCbYVrtGBGcELE0A1NGWPBMsRTOTXDvUcjy9&#10;VuaLPnSzz2dyrL/5zW/Gi1/84jrwITjCEfBlELgJCimjbBvoG7obJ31NGnDQ2SjjXfKQ5JouI+N0&#10;gGuTFTwOmrSUn6wL6Dg4VJDHZMAZPXQkeqEL3ev8DXhkm65Tl6C/NvQZZDtle2wxGcwJUI5dM2+m&#10;BNfyJs+ysWiQz8oEL/yh38YcXnAyMYK/1SF9wguCRPSiMiNB1kt+NurAjdLXaXtTqp5U+evf6h/w&#10;/5uqZ2srXhmsdMt3Zp0bnz3xpPjAT34W7/v5L+tdEh8/4+z4r/Mvij8MrIxzr1kfKzfcHOur/PXr&#10;HnRIJfe+EHRZJZ8XXbS4wn1+1cdZ9XlagkomVPRW3d4wLvD22ws24b1pp14uqtAZ/dCnCehDj9Dt&#10;5L8ca9ee00N42NgYI21p065FOyEtPBmf5POEEt+2RJ/gYQEpfJITTEk9zf7kswS6i+5n+/C4+uCn&#10;Pvy+sS/5vyrVdVfj3Um3xRXXV7xy1do4bPb82Pe0KbH/mVPr1zcOmTon3nXuotjvxNPieYd9Kh7+&#10;gn+IrSr52mb7+8QeT3xyvOzb341fzZ0Xawoc6WQ+nq8NgSa+8DFmFt7QzDWd1AuyPFqQW/01XiWt&#10;JGOHDuqlT+ijkaDEzbXxRUeyi4ZlcKMN9Ed+9gA/SMrRY2TP+MBb3ewFnSKvXzKabSZPkQv9Ap6V&#10;+IHm3/QMOcd3GWzPlPxz89o1cf0pJ8aatx8YKx7+0Bi49zYxcJ+tY3CHKu24VQzstFUMVmnFTveK&#10;IUnQYtetYmjXbTrJ1zbsnLifYMSmdLudFf6u8k0EJiZgcwEPpZ1nr+lf4NVwu9O3aGCiCd3uJ/R6&#10;dlcBRiFXfzgblI3IdSqbkRQwRcUxpegoxKaikSgaSsjASRQ7hZZR8ZEADhQkxa6dkXDaHNB/zGT1&#10;jqOcgQlbb00sGHQTk4TsXyryLQklTfuBxI0hMpYMJOPHwJoo4HuO5E9/+tN6ImqSyEAKFsgj70iB&#10;KW0Yc+ObdXNIfWrQBMOkwQQFXU3abdUW+BC8sCuFEHcDuKubg8WBYjj1JfvfDx3kSTrktTrxPCPM&#10;scZPHHkOPTqlY9QN5MG/6ElW1IX34YlPuyX8Lh+ZUYey2oQDmWCsOQgpJ+gpeaYt8knWJA4henAQ&#10;eoHyOXlI2WyC/sOH44EH0MV4NvP6G204w5wpuKtf/gxOcmASZ/dNctz3t7LGgc5BP32Qsh2/ddBB&#10;2vivul8lOyGcnn9ZxY+L1lb0vHFDrLWSs/C8ig62FneCL+gGl6Sje8ZWf9Dtkure7KqPPzjtjPj4&#10;aZPrA9LeMHlmHFA5tf85eWrMrcqtq2iR+NS4wavC2/gaA33xm3gn6BOayGd7u90GXmuiR6yQW0VG&#10;kzRa6sQT6IUXlEvItrON8howcMbB2Bq3lNOyXCbjTm+SP3zoXi/AU/S/PqZO15Zvkzsvwk4Hk36v&#10;aZigeMbxdi4CvamvVtDJNn0pSOEVMSdq2+Fg54NPi37ve9/bmOT3fXOHa9lN4TUR9QhMpMyjkbEl&#10;J2gNLzsMMjDhYE70N+4mOHiv1NUJ6tJHPCI/HjQmSRdltKH/xiTbl0c/0Vy/tWEygP45pvJlPeTK&#10;fWdjSIId5JCsCUbhB6/T2SViUo83jCvcyLt24KY/9B/+JTsllO2hh/rlRR88AYfMUyZQ/q2PxtyE&#10;GZ3hUOYFeAFN6B046Tf6wFk76H344YfXQRa2hY53Jgm8Epp1JrgnH7pKdV+reqvcw2Xo706q/tdJ&#10;1TP64vpKjlZtuCnOHFoVP194QXxz6vT42NHHxvuPPi4O/cOJ8Z1q8nrMJUtizhXV5HdwRZy3ZFks&#10;uPCiWFjRN3UvHkbz5RXdBis64AG0JJ9kBz3hRZ/oa0JbX5ogT+oP7Rhn7ZJHNES/Th/badMGysDP&#10;mMG1tNPqgKMxRVO/xs64moTiPX2hF0v+7hcHfdEen5H8wEE9Wa5ZvqxXUh4++o6X1EHe8Hrqpzqf&#10;3+HXZvKfQ0xXVTJ1/OXL6zMlfE56/zOmxoGTp8U7Zs6rd8G98Xd/iOd88CPxwKc9Pe5T+Tn32WPP&#10;eOTLXxUv/eJX438XLo7zrloTpEi9QMCQj+e1sDZAH2PGjvnFE1k2f9vAGJAjgSB0x18pV/lcXZ7Z&#10;Dcx2Gkv0aYOaDsMJKI+OdBIa4lF/u9/EK8vRH/hZPxInthEe6km9ic/dMy767b420lbBU1k8oM2U&#10;8RK/vM6/E7SXZfENfNdXdFlVyTxZXFilxZVsLP3qv8eK5z8nrnjUg+PKvR8Ra579jLjqGX8dVz5l&#10;71j1uIfH0GMeHMsfuVcsf9DusfwBO8fQbtvHwH22ieX33joGttsqBvzW15vScr/D9wbr1PlM8wRM&#10;wOYAHqLL6HS8nfJgLulVVTvRt2hgIpU95VHe9+teqVTy2V0ZKAUTJYaGkvDrb/3spiBLyPJtxi37&#10;75czxoClIVVG2X5AeQPKaJWKfUsAY29y5h3mMjBhx4ST0h1gwoAm7nDJcd+SeKm7TABN0DH5McFz&#10;48FgEBIOOAHx+S34e3/cTgkrkpxIz9oEph8o8fGLfzjZViytBB5wwAH1+8aMEcfcqqtJh3fXnajP&#10;GHeDrJsx1QdGEQ+URnAkkKccH8lkgVPEEKOPseSkwQWfol0vQHOOMwMtKOHvsQCaMPYcAY4+Z8Ev&#10;p9XkAj6e+/W35+QHrhxLDiZ+JRP6BA/jqD9+3Vc3half2f8muIem5NJEy+Qj72dSn3HQTrbNsaGI&#10;jQ3nxfi6B1/tum8i6b6xQ1e4qUMf9QUNapyGE2dUAGJt1d6qqj8rOCzX31AfcLb0mmvjjGpicdyy&#10;y+PCapJxeTWGs+fMrpwnXw/oTGjQi043KUYz9OSwGStyu/SSi+PSxRfE8dNnxHfOPCs+NHl6vG3y&#10;jDi0+v3hWdPi/AsqWlX4Zf8TL3jjPXVxnjhV9fMC8JR+06NkzS4kAUDJaxwm4GVgAE/627jCDy2A&#10;51KpU/JeAloaJ7jgY2NnvNv0sLHFr5xLv/ikTMolD0nwyGCDevUH7awGONjQqxnOiTCmeIsMyafv&#10;XnWza4qjrS1j79UPr3oJOgh8Gvvk9Uz+5gwbN6+G0B/KoGMveRRUnTRpUj0Jdr6EOko6NSHpQW61&#10;hT/1L3UK4JCrR/+NS9JGfzjq+o32eD5X0kt7IPlbPWRAgMrODvoYeEZuBWkFcP3iXTJKzjxDI/Q0&#10;iUBffI1XSj0Psr0E+jcn2vQEmc08zbz5N3y0jX/xiHbK55LnxljdqYvQrcTHcztC2E72Bd97bSV5&#10;E2R9bQAPtIQ7ftNmVaLK3wlIZOroiGpyfNPN9SR1SYXHnFWr4//OWxSfq2T6HcccGx/67R/iY8ef&#10;Ep8665w4esnymHXlVbGy0h+rK1yWL1kaF6JvRdMF9FdFZ/3RLhqgub6hnf4lffCpcSh5pR9QhzLG&#10;w5jiLe3gI/0kbynrzfHtBmTCWONPOinHrAT1wR3f4V356Gv90GYpVzku5dgkPpnyuWt6Q3/oe/WR&#10;B/V5pk3JddaT5fLac3yOnnQEm4FPyjKu62Tcq3/OlFhX0XFuNT7fXbS43uX21jO8vjG9fnXDKxxv&#10;rcb8JV/7RjzmpfvEDrvvHtvuvEvs9bRnxD9+8vPxgeNPjpnXro+VN1e4FXj5bDkfj9/XBH0y9viD&#10;7MMxxz/LdwPl8JKdvuhkrEu+QkP1saUC2WjBriQNmpDtSXBQv/x0jHFN/QKauGV7dBIZy4CQvwG9&#10;475xoBNTx8GNf4hvyb0y+JesaFce9SbOZbt5XeIB8C1+VA/+9TdeSD03+7zzY8GsOXHJ1w+PwVe9&#10;PFa+8O9j9WteFle985C48qD948o37xurX/svMfAvL4lLX/KCGHzxc2PlP/xdrP7bp8XKJz8xVjzh&#10;CbHicY+NFZWfueIxj44Vj3xErHjYQ2PFgx8Ug5XPO3j/+8dQkSYCExOwuYCH2GwyjpfpN7BFAhMl&#10;EC7CRxAJEGHydwpeCj3FA6mmMN4dIfs2GmjmH6n8XY1OmAozNQMTDibjaPk0mtdQGJwSd9eZthSo&#10;G8/hLwYzI3QUfDrX7uNFCt82ZlvJbbvWB1usM9kqbRXTgXEc9DZnq+xTphLansPDKqcD7+yY8HqH&#10;CQ2jaZu1XRJO6PeZUc46A9gNsk6gX2huYpO0z2e9IPNlXrQjwxwBRh2gKSeL4WXstdUL1MG5UI8J&#10;RdMp7IZXiQfgHBo/zkkqsjbwPB1AzqVxx6PoKZBgMuE5/E0ccmLFqVDWpKBX/YmXcpwSZdBEHzOp&#10;j3OiPfzCKSl1HUeDs01+8F/2Ez0pa7R2H20dagtn92payzuMg1KXVWV+dtGS+Myc+fGRc86Nz8xe&#10;EB+deW4cdNb0eNWpZ8WbTzwtDj/2+Jha1ZHtALjgjXnz59X85u+cUMJBm5cuuTSuv/H6uKm6v6rC&#10;d+aMmfGzMybH98+aFsdW15dUDujGSVSNTYc+7qE9GjMu6m4mbadhEoyzhc+rC4ISvvhS2gspy6Ar&#10;Hsr7Cc2/E8r76Ivu+Mh462s+l7TBVsErV+XSKc2knDHFQybbeIuT7u/coWCSrm707BdyMgY/tEu6&#10;9oLEGc/BO/US2jXplyCv+iUBB3+35QP4jW40jpkXtOVHKzyDduiA9znv+qEsutAj6GkcE9RBNuwo&#10;EaQhk3DPZ/jDrhGBKjtKyIH78tAnaK+dnHzkRAI9mpA4lwmYSBk/bSWUz0swpupXRv7SFrj2PPWM&#10;CYn+Zz3NOuEoMG1bvHOLBKHtolC+HsMuOJQwWNFjRsWHfqvc1b/OxFRZ6bpqYnnRNevj1MuG4utT&#10;z4kP/uG4OPQXv45/++kv4x2/PSYOPO7E+Paii+OUlavrvFeuXBEXX7AoppxxZixaeH5ctfr2fewK&#10;BZr4hq1Cg9JGNPvfBvQFfiFDZB2NlUFH9DTeo5ErgJZ4Nyd46i/Bc/V7zscVQHO+E72YOCfe5d95&#10;D+gjvPCypD1JHfqC//FYvuLgGdroH32m/eR7UNYN2D/0YEtKmtZQZbVbQvkst3r9DTH3iqvivdNn&#10;x5tOnxr7nzG9Dk68feaceOeCRfGGX/4mnnHIO+IBT3hibFX5a/febfd4+Mv+Jd7026Pj/y5ZFnOv&#10;83qQuqv61Fv9W7J0Se0bCaQ1QbtsIR1JNthHfON+iVcbeM5e24GU+oJso5c+oyd9hYb8CHqSnkjb&#10;2wbayySf/PS18iPxc8o4XjN2+tKrD8ZGn/1mnyXX9BU5EHDRx274JjTbkF896IoebA/7xfZmcEUJ&#10;r2atXn9dXLBqZcyrdPb5FV8tXnNVLLn2mhi84cZYuOqKmLZkWVx346bJ3q2Vj3HLNWvj5uXL4qbF&#10;58eGBXPjhqmTY/3xv4/1Pz8i1n3rG3HNFz4f13z+s3Ht5z4T66pk/CdgAjYH8BAfodR5+J68OQPL&#10;uXv8gc0OTKQgplBRBLa4OxDMpNXqjHMYCBVHzmTsox/9aL2V1YQLkk2B/P8RShrcHejBqLYFJkzm&#10;vf9skm8yb8Kdxgokr2ypPnL4ONRWEJ1g7/A371u/4Q1vqLdK4zsrk74m8v73v7/+lB+n2AFwonVe&#10;RfHaRianUAse5LfyTQZ6QVv/yr8JI2eEo2VHxj777FMHJqwa27aNTg7+g6+DN626OthO2/2A+hlJ&#10;kwUTndKwljiBvFcmwDgLKjLo6khHXz0cA4byzxykFlAfepkwiJI2ncISsm1Q4gKyP9ruRX995VTQ&#10;QXBOJ5fu0Q/lPeMwcFLwiT5yHuAnr34rx3ks6Zb4+DV+aMABV8bYSMoaV7/a4Oyqi5LNOtzjaJmg&#10;Uc5ZL3oqBy/30ZZT5t1teMKlhKXXrotTB1fEF89dGO+cNismnX1OHOpb9FNmxltOPyve+afT4psn&#10;nxbHTpsel1ROZYk/GtaBiYqm6VBpT0AE3eCo7ZtvuTlure5fX91Dt/OXLouZiy+MGefOjQsrOuck&#10;QZ3KyyPIZ3Xe6rZXDvC0zyTaAWSFn134t3/7t/o8lUmTJtVnMTjHhW3xlQmBCbqlpGXyD7vCaU1d&#10;gib6Al/94ax140l99Fx5481RzDZMWFwbF/xjS7F8yS/oL7nulnKs0S0DS22Q45CAhsmnxt54dCtb&#10;gr5nWXinjKq/bKP8G63kkx/v5sSvzJ+AZ/E0hwG/N+WuLIP25Et+dE1HXf3ky9/6Z2Ll11jAP3Ud&#10;PrFDzd9Zr/F24K+ghMCievXXGBoz9eIL/XHfNRzg0nRqss7sayZgjI11TlrRvnwOXLsPP4EafTDG&#10;+pD31WHyhAYb5aeoq1knHPVJMMKhX/hfMJ/s0D11/sY//3Wgc3F11e6SiraDgwOxqmpvWaVDZq25&#10;Ok5dviImL7ksTlm4OH487Zz4xulT4oMnnBKTjv1THHTcSfEZu57mnhd/vHRpnFvlX7Tyirj4kiWx&#10;vML90osujmlnT41LL74krlvX/ydVE+QnD+iJFujQrKOkQ4J7+My4SsYCHQBa0afoi7bJ6/2AOowx&#10;fPC9NgB+Tn1gAkwXateYSKkX/OJjPNZGC3h7roz8eJAuyaRNco0m8rAb5MA1PiIb+lbaiAQ44i04&#10;0Evqls/9Ou/wv/q/6u+bbqls/403xfGXD8a35i+KQ+yUOHNaHFiN96Gz5seBZ5wdr/3Fb+Jv3vHO&#10;2OtJT4773O9+sdNDHhqPfd0b4lXf+I/4z/nnx+yr1sYVvqgCj0xVA0cc8X+1f2cBpwT0Tb2pPyl/&#10;Satmn0DeU1af0AA9lCNXdIf76KnODMoYe0lbaNqNN9VtvNDV+Equ3euGS95ney+u8s+rxklfNsoi&#10;UgznH76qrz2Hb/Y563LNpuMpdkv/El96QTvK0oUSOdFnPOlvoB5jLaiSwc4rKl7Gw/Josy5X6b5L&#10;L78sBq66MlZW5Qcqnjm/svnzLlwcl1X5l195Vay4+pr69Z663irdyrZvqHycdZV8rl0Tt1y5Om5e&#10;MRg3L700bl68KG6ad25sqPymDbPOiZvOmVn/TgQmJmBzAQ/RtSlXgEybr5lrmTuOy+dCUxCzEQ7F&#10;f/7nf8ZTn/rUOr9vp1v9FZBwEBdn1JYwW/5tQbVq0E3B/P8EST9Q0vOuCoxxBiaMpZ0FdktIrvNv&#10;hzfatspJyX5tif6pj8JngBh/ARGvlJj05CFxgiZwtaPDfdF/r1F4Jo9VW+9r43Gf95MEDLz/ayWL&#10;k8AgECqCI2mzjX/L/uW1fAwvWpgsO2PCxEzbXtn40pe+VAvpl7/85frLJvCDg8ka56of0BaDmJMB&#10;xm6jI1PgBPIevPKZX2NrdZgjqL/ZP/XAo9/ARAIc1KXeblDilnglMPzaRBs4gMwjwQ+e6tdnTq2/&#10;GX/4okXplLhO58cELVfC/VqR4ABwSvRRPTnG2RZnQH84CyZucJNyV4424alc8kqOgT5w5Pw2AxPK&#10;mmDBT7vamTnznBgSmNB2kaZVk4kjLrwk/m3qnHjLmdPjTZXz+eYqven0s+NfTz4zPnvCyXHcaWfG&#10;AiufldOR7fiFi/4xEOUEYCTYUOG7pnKwL6j6vriiG5zVhafhatIm8CDgd/DBB9fBNcFJPC7I5zO7&#10;AoDOOfCViZRLSSDTGQJWKzn0aJsOGceUrrEDSyA7dQn6oi3H05gJHpQGr4TsN4dWnZIx10a2w+HV&#10;ByubxsH4qF+d+phjuDnQLJ+BBXbT5EV7/bSh7xzUDNrg527lmvfRT5/xfyn7Cf7WX3TlVJcBgwR/&#10;l/fwgn5IeEv5pHVOUHOCgb/RFL97b13gSpmkL5zwAT9C0IKMKe8+2YI7R18d7qGDsdM2+rmX0MQz&#10;/857xpgs0gPwTJks86hPf4wPmYF3eV85OLJz6JBQ1lPWB1zD1U4SZ4WwQ3ZOOFtk7dWbxrIqtfGf&#10;/zr/q/+qD6G0y8F5D4sHBmPGFVfGr5YNxOHnLozvTJ8d/3HS6fHRX/0u3n3kb2LSUcfGW088rT4r&#10;5lsXLo3Tr1gTqzbcHLdUfdAvAdAll1ST8UuXxDmVztEn9DUm+ln2oVeSFw3xDB2pbrqshMyb19rA&#10;z8aWfJeTOOA53Y4f6QbjVbbneTc8U6/iD7KSfKRvcKNX7JASjISz5yaH9EDqB+XTpjTrVxc5Mv76&#10;C3e2AJ/gdW2oT148Tk9pS7vkgXyYvMIz6wR+8QcZgotycMhndV+H/7EHiq2/+Za47Nr1cfj8C+KA&#10;M6bF/sNBCWP+7rmLYr8TTosXfvZL8eBn/V1sW/k697K79enPiBd85RvxkTPOjtPXXBurbxq2rxs/&#10;9Vr/VR9Ca1LhrJoEzwWJ0m6iL3lwvy47nCevE/wNf2XRSd+MPR5IUA99jpapm40PGqJr6q42wAto&#10;RS9KeKbJgwmJX+Ko3SXVeNMHG2V5mAx1ql+T6vxVlkto/o0mZBxfwMtzvEdf4wu6UMInKS/kB8ir&#10;jF02aKz//k7Ich29ujDWrK149ObOOWbqwpPkmH50CC6AnatODzqpH5BvIjAxAZsLeAhvpm0hl/Sf&#10;nbPminxBB//TfU0YVWCiCfLlZ89MTCFSbo33dyYBChNIQpdKqSnYE3DXBIqf4X7ve99bT+ZFu3xb&#10;Pj9l5zN5+MU4CwZwPrsZEmDc+x37Zj5/U9AmRd6hFnUreQ1utswKkglKmBC5n4EKW8k5wQxe4tFM&#10;wITFCpdJlMCGr2bYSaHcSKs4BJGBtVJs225THnwKUACPMXZwnt0bnFXywQiPFtCaAuAAMWAl7fWH&#10;vDXHA46cP/KInv4GSQOKBH7NrVgjAecKjdKxGg1ok0FmfHPyAgSg4Kl/Dhu0q8WXUgSj7IBxAKut&#10;YQ4fPOmkk+rtlPi1F6CJcbSjxm4Vr9JY3WfgOTjK67txtLWSs8GhSv5oAllwPgmexP/ogG7Go3Qw&#10;gHYFVdK5u6XCZX11b8G5c+LMiy+NYwdWxbGXDcXvllweP794SRx89qx486lT4gMnnhofOfbE+NDv&#10;HWL3h/jW8X+Kk6acXfHMwHDNfw7a5uhzeDktpUPYhBx7oBxnjbMjqcP7gOSHvk+eLvm6W2KAfPrx&#10;mc98Zu30OnNB//Ed+mSbDBdHC545ubXtV6DQ2BsHfMX5NE5wavI6eqI9J9dEg1yY3Khb3mzLtXaS&#10;19LJ3pKgLXyszyMBXDJxak0G0AFP5sS8H1CebHO+0USfm2Cs0Z0+ENhr00GJSxPQ1ZjgEeOiHiCv&#10;toyfQy4dwmksyFCC8bfrxgSITiYPnBT9RSd9zfoSjKWx90xdqbdAG47sQRtPTqSJdHdNez/pyXHc&#10;0uXxtjOnxX5nTIsD6oDEzHjn7PPi3867MF76re/GY1/xytj5gX8Zf1Hp3h2q30fvd0Dsd9Qf42eX&#10;LY+FPjk/LB8JKTuSRRLtCNL4m35g/8gd206O6WI6iczT1aWNK+tyn02nUwQmyGyZtxcop126jn5u&#10;82HYNZN5O63ohn79FPnWr2fflm1azHC/wN3h0n6rHulUnTp/3x7cgwt9hj5sVdotdKKrBCy8OuS+&#10;PPqGHmyUvtF97APbRf8ljdRNxwroqMfzso9sNHtgTPrt+0igHuM/XjBSXePZ1paCzcFR2bHQYCxl&#10;ErLN0abxBPWZQ+BrXyKbNGlSHYy3g90B6Lvvvnv9RcdxDUyYAJgc2i3hsx8aefazn10fXOXXDgkT&#10;RNdWzqwQWDHxGaJEpE3IJ+CuBxxMis+WbQc3fvrTn65fOfB+kEmYlX6TxCc+8Yn1Z9FMtp1Gz2CY&#10;4FPIDNNoJrgJeETCM4yabUDf+MY36vMYnAdh5wMes2JrR4dnTrP36hA8TTwFAfw6pE5wwcFSpYPc&#10;BpxlJ+bja/yNf21tdGib1zIYHRMaBolR0z8GgvH2OpMdEQI2giNoQhBFCX3P/gMf+EAdNWR01akN&#10;n8lzEB5BHi2gD4MlGsmZ4MwzbIwWY815MLk3jowcQwh3k0OTEY5FOWFVn/JjCUygq34piy7GDY3g&#10;on2TGDhpn3HOCSOQz32TKPnSOOMhp4MLHNBJgk4PechDalpamUdbX0Ww8wQPvOMd76iDSiXO6tIW&#10;fPQVDdDJWAhMCBZ97GMfq/kc7ugocQjQ1X0Ox1FHHVUrU2NcJluzOXTwsIPA+NqmZhJuQi8PvWoC&#10;x/FQZ676wk1g4rxzZ8cpiy+KX102EF+ae358/tzz4rNzFsRBp0+N9542pT6I8pjZc+KP8+bHH+bO&#10;i8kLz48LL13SOtlMUDd6C7DgUTTvpnfL+8YCfZTFI8YA7wsw2wGhrwINDooVKPIKlSAlHY/+JqIC&#10;mcbMrgqySDZ/8IMf1M6YoAI6GJNsF67GJVOOA/5FN/grw4kzcdWXHGP35Zcvx005ziLek0872Zbf&#10;DBAp14sumwv6iJb4WtBL30YCuKCHfuETZSV9Mx76NxJkf7Uvv7bR3d8loA0ZRweTDfmakHU1QV/g&#10;h454RT1AncbC7km62Kt2xs1YqIec0y30LKfFyjLdoQ510SHyZ30J9IKxx8/ooL6ENhzH29magAm4&#10;swFPf62yD287fVq87czpMemsTlDibSefGW/45W/jKfu9LfZ8/F/FdrvsGns87OHxN69+XbzlW9+J&#10;/zp3fpxz1ZpYsaGyucSkEJWUHTKpfnqenaR/6FH2irzRp6ln3U/dzP8gm+S1lEO6Rp7cxVIGokcC&#10;+pnOV3/6WoBepK/VS0+Y6Au6ygc//gybKE+Z4Hfl6ivjilVXxFCF77JKl5o06VsGixP3MlX/q9PG&#10;vxvgHj2obf2U0n+gG/Wb/oWre/QcOgmIwNtzOlcQg/5TV9o1fZafTtTftPWJC7yNC9uALuMB6tkS&#10;k9Ru0E9b8ow2jSeMpr5+8Gjeb8vXrWxCr+cjlb0jAA5HHHFE7TN7W8Kri3Ya2hlpwYAfOS5nTIAU&#10;CM6nLbtWoSEg+GDyYOVDwMLEzESLQ8ppN/myzddnEtPZUM8E3PWB80exch5FpileipNS5CCKgpn0&#10;m5hYHTWJf9KTnlS/FmGyZ5IiGEDp9lqx7QbaYmwocSuuJn92QlitFZjQTp4ET5FTrBKjSMm751rb&#10;7qsveS/5ucmLTsAnA/qDv7WVK78CDPibQTThYDgEYQif9+vhSDZyRdmOCBM3970uwrFmiEzQBFhM&#10;jE3yBHPQaCxAuBktEXnGz9+CESbUtmjbAeC+sWSgGWNj6rpNMaATBwSu5DUN5UigPvVyEvSFcwEv&#10;dTGueAdO+p8OQU6UXCvjPkci2/Tu+WMf+9h6dwx9I9AjOSNEcs/ZJ64FkVzTNVne2OIB9cMHT/jl&#10;7Pg8IX71uVbnInAk8Ik+y8Mx0yf0o1idqO+VBZPxMtF/eJGes5tDwMk5CnSfXR3+FgQhQ3hZ/9Eo&#10;+VFgYuGcWXH8ogviR5cujVedPDlec8qU2Pf0qXHAiafHF0+bErPmL4i1q1bGTeuvi5uvWxe33FA5&#10;gVX5qofD6c8hxxFfoDvnpsnrbZD0QTNOT36CkgzoZ+76EZgUbBaoQyMyqg28h27GHg3xmF8OrHvw&#10;GgkPdJEvaSS/cSFvZE89eZ/s41UyxQEkl/iqrQ33JHwAH+PAAU5+GW8gc3gfX6MNWiQO3cAz+eBl&#10;ZS2d85wo6GMvUD5pg37GgwPrt5zMl+C+lT1jmWUTx/Ia5LUyxoJc45W8r028QDcLFNvFlHpGHvxv&#10;t4SdRikTkn7hVU5+2V6CMdceJ954+ztB/maZu4KDNgETMJ6Ap99yWmUXzpwRkybPrD8H+v4Ll8Ub&#10;f3VUPOf9H4r7PuYx8RfDO5if8Px/iIO//d340ay5cf76ygbWuwAqWRGZICrD4pKyI4ionABz6kc6&#10;ge5gE1Iv+PU3vSSYSR7JLh1VyqA6BDvYBjphNEBf0OP0nfZT1tXpb4tA9CM7Qw8JMuQuDj6IiX+Z&#10;4FcHMebNj3NmzoppU6fHjOkzYrGvThU6sSDLMK020afNRrinPDsLL8HftFlJr2byI8KkngAA//RJ&#10;REFUXH445W44wX/9LelEJ7Lb+sP2KQuyHvf4dWyLcvl8c0A9W0JvlnV2u+4G3fKM9v5YYaz19Ytf&#10;W76R7nWrG/R6VkK/+cYC6uYvO3vSgjI55VuT23H/KgdnwHZqjrhVM04954PjQYkRJJMKSsQ1RSVA&#10;waE1YeCoj+RMTMBdCzj4HGJjbIJCiQKOKKPlE5eYzX07aPCEiSP+cPKqyFhO/qywmgyqBx+ZzPtC&#10;hdVoRiYNhIkkZWyl2etCtsjbVWDyiaGtmjOilDZ+Y6xKhT4SJN+1JeCgTN/T94pFBhgIGj4WFMld&#10;Dl71kPTPKx/uwxGvW9W3Q8PEjhyYdJtUEUSGWiDPqr9Jt8COe6WB7BcSb+PEUTCR4dz7ZbTIG9rC&#10;gyFkwE0aTFLScGY9CWhpsmdc0LZfkFe9jK2yJiyMNWeBIUYH44UOcJIPnn7l5UDAGb+lE+BQRTsj&#10;6KQ8s0AAAm/hsUx5nohn+CzL00MCZIJAaO21Dcm4qctraMbZ2Bkzq0We03F24wi0OrhP4Egb8tmt&#10;I69frzcZc7whwct9ASeBLGW85mFHhxVk/TcxEwQB6C4wccH8BXHm4ovi6CWX1edHvPGMqfGWKTPi&#10;Q8f+Kf53ytQYqhT7rXjcOFWp+clA99riE8aSrBpP429cjEWbvLiXziTZM3kUsPEqE562OwUt4K4f&#10;aKtu8totAJh85b686WgaY1DmSWj+naB8Bq/YG3iQG/3iEHoOh6ZD2Abuy0sexuI49wv6CT80R6/k&#10;S9ANN3qALOsnPWgSIBlD/SY//YL2tKsc2qNTG6CFAAp6ZOCnG37AeKtL3+Dqb6CfvqyBTwTz8BKe&#10;Upd+6YODij/3uc/Vsi4IQRfwLfAFXHMsyvb1A8/RY/LRM+ijDiBvE98t6XhNwATcGYCnDziz8znQ&#10;d849v37V77kf+Xg87DnPjR0fsFdsVfknez7pKfE3H/lEfOKU0+O4Sj6nVjb2osq+Xn9d7x0Ldjmr&#10;32IAueVf5YSiqVP97T65pyvoFrZcUoZ80iXkm14uoRcOINvgK9Hx6qRrJEEQck8XJF70BXwFptPP&#10;YCf8ZoKTif+669bF9TdcH+sqnFZUdSydenYs/+LnYvVnDosbfv6T2DBrRtw8eHl9VkMbllCv0/BT&#10;bTsrJu0R/VXCxvzV/8oEdzoX/ehEtMrgD1AXnehcFP5CScOswz32gQ4ux2dzAF5bWm+W9Tev29ru&#10;hs9o748Vxlpfv/i15RvpXl77beZtK9sG/eYbC6gbD5M5fJp8yf8c01c5rGBwqG3Rb4KghYkoZ5tD&#10;bmXSlmXOQU5gSuEgeBwUk0mTVQhxYkT6wHgI0gRsWaDwMI9tOA5rtDsAYDbX+MG7fgyTcxLsDPAq&#10;j2CCU8itIOMXjGgy55mdA14LsWImUKEOEz8HoanThIhxdG6AHQompCacdmJ4XYhjaycAR3es/JO8&#10;10zAzh/9gHMK/kS6Y5PtXiADE3SSwEMGJvw2AxMCAJ6VOyYoRq945ORa4AFP2XmjnEAT3YTHnAni&#10;GT5Vj+AFHvUKAp70ZRU7BxxiZxeE1328RmQHgR0dcMTvdlW87GUvq3dL2FEhyEs28oBBkyuTMYDn&#10;HG7noMlZl1waZy4fjH897ax6t8Sbp8yML5xwUvxu2vS4sp7I488Oj3b4lTPScUiq/+WjPwO00C7d&#10;CweOUNtE3ISXnDsXwGsYZFM/BVnQSp+8xjcWJ0h7Ofk18TUuoK2ObvVy4jienNAMYnHaOIX0UbNP&#10;I+EnP6dOYAx9cgI9nkBH6XNuM06+BGVbdKwgBjyMj8m3/nGq9ZvT6p7+l8H9kUB78qOR8W8LTKAD&#10;PDn86KndkXSr8cPD9D4c4a+MyYxDrQSeBUi1qx7PjZnVE0FlQTrlPNcv7epbOirKZPt+8Q7cBTD1&#10;A51cS8aNQ93Elx6ZgAm4JwGePuismfGOmfNiv+NPjVf+6Cfx2H1eEbs99GGxzQ47xG6PeVw87W0H&#10;xf4//1X87JIlseCqK+OiJZfG0krPrRwaqvVIG5AhNkz9Jv8myqVfD1ImMyXQT2SZnkv9QcfnrgZ6&#10;jfym7mvKaROyfjKdCxgm4HSNegU9Sl2tXost7AK9kIFciU7KJCDh0MhbK5t5c6Xzrr1+faw84/RY&#10;/tY3x4p9/jmuPviguOYLn4trf/C9uP7YP8QNZ54WG86ZETcvW1J/zeK2qg81bnAcNrZ0pzbhJG2i&#10;b5XjVrsjyp0Tm+x14g6U069S5+qrgLkFQc/Yt4Qs714ZmMhnmwPGabz0Zrd6yvuuM+XfTWi7B0Z7&#10;vxcoM9bUDbo9a94v/846y5TQvM6/y/ugW74S2u6NJ6gfLyWv4k/6wevNFpb54qPaMSEwYQJg+3kT&#10;vC+y//771xM228+9N8zZaKscUCzeITUJUIbTns7KBNy9QOTWKhf+AIJLXtGwoiowwVBQlKLbXvnw&#10;LpHggkm+8xasNFuZzhVqKbfl2x5uB4Kggy3wdhKYDHkmvxVpE0rt22FB+TMIm6uEU2ia1yYRJmBb&#10;WngnoDsk7W0Ft9sG/2SAilIT7KRTJEEKQQE849UOKz9pqE3KTLDpHuUECbyG4HBSwQr1qdvuCAEM&#10;ee3SEZzAk5MmTarPVBFMsEPIxB1/m+CL/nIa1Ak3h0PaCZOHcJIZDhN+Ii/0ockpR8LkE+C5esdE&#10;NaG75PLLY8naNfH6k86K15xi18SM+N4pp8cZs2fHNVWeikOrf/rV4dWSZ0cC9OAg2jLaLTBBNwuk&#10;CEJwUsmfwA35FBTUN04iKNvuhkfeL5+ZhKIJZ64faNZrUuqrHZw2zhud09ZOP4AmnEI2zITaKlsb&#10;XRLG0g69qA2TbhNrPNAGVvRMsssDVzn72oKnQAA9i5fKycJIoKx20Y2TnwEhkH0xsdB3jr0JiTIj&#10;9dFqiEmIcvqkDmNLNnyVyxiVjonx9tqPoDRZIge5UqhfdHq2Wybgvj4LnBkrtCRPaGTc3C8d94QJ&#10;/T0B9zTA02+fOSfeu/CSeOHnvxx7v/zlsUNlv+5lx17lUz3pPe+Pd5x0evx8yWWxZP31cUOlz27c&#10;cGPtc1uBN5ElTwkpYxYd1W1XHL+OvPbShQmlrKqXHmMX2T+fAabr6WnyTh/0A4kTvULW6Xp2i+2h&#10;B5p4yU8X0J/mIiVOZboduHfzTXHDCcfFqqc9NQYrW7dcquzewK47x8rHPixW/9PzYs3b3hzX/eqn&#10;ccOMs+KWyjZXjQ9X0AG4XLnmqli5amXd9426+TY7OTq7IuTR/q3Vv9p+N3Cil+neXLAFdCNfmp9B&#10;X5ZBiyybgQkB5XJMNwfQbzz1Zltd7pWphG7522A0993LNFrot0zZRltKKK9B82/Q7V6ZEpp5m3+D&#10;kcqMN5T14018ZfFZ/EB8we7iUX2VgzPNgbdKyRG148GBbxwNh8px1DmunHl5rIA0nYIUHAhRhpx9&#10;K6BWNJ1Pob4JuOtDKkLAMDhDwS+ggBkKh0FSnpzSVJYcYc44Y0jBcrRt77WK5tOZDtLLTw06LNME&#10;0YTSdn0TTJNFr0eY6DnPweoaYykSr+7Eq8RvrKCOZj2MCcO8pYV3AroD2pt00DneVfMqhICDXzuv&#10;7MjBHz6/ms/ywF2TH59exXvG0UGMXjOi1/AgJ0ZAAf/RSV7xEKzAY55RmNqwY4LuEmjgdNg1gXfV&#10;pX0BN/nK15fsnnDGiN1CEny87sZZUzc50TbcAN67rpqULVxwXuXcrIrrK2fpt5cNxuFz5sek406K&#10;U+YviOWDnS8WbA7QxQITAoscoXSWEjiPaCPgrB92j3j1ztkxjInXrzhA6mhCmwx1AxNZcszhzMlo&#10;G5R1ysNJNYHFEyanxoMj14/z3ISybnTVJ86fpI8m2W2Q5bJsGzTzqF+AwZizhZzNTCb27rvGG/Sl&#10;vJx4ejQdef1HK/3miCbv9APoo16rFXRn2Tc4qlseji88BAryWfYB5HWWwS/yGgd9FKiwUGFX0Uc/&#10;+tE6gJxja8wFlT23fdMEAg/oPzuhv8a3bLO8ZmvwrP6rC23UDWd8hK4CNmXQR9kJ/T0B9zTA0/v9&#10;6bR41nveHw962t/Ejpz8bbeNhz3v+fEPh306/mPazJi++qq4/IYb4/pKRuwOsEpPV5KR3BVF5gA5&#10;oWe8Tqpu50v0CqAmpHyWCVgIyACn9iT6J3dF0d9kPwMf3eqhU+RRTn30DT3dll/SLzq0l51Uc53f&#10;7/WVfr24smff+HqseMyjY2D7bWJwl21jcOdtYmCXbWLovveOob12jRUPfUCsfNITYtUz/iZWV/7F&#10;Va9/Vax918Gx7tuHx40nnxA3LJgXK5YuicVLlsbciy+NpRXtV1f66eLLl8f8RRfEpVVfr1q7Nm6p&#10;2u18AnzTDgq/dJugsQBOBiY805fsdzc7eXcITIBmfeXfvZ4ldMNnNPfdyzQayPyjLQe6lWneb8tX&#10;3nOdKaHbNWj+XUKzni0F2qALbEwwRzTvE1uwyGeR0MKiV/nb5LUVOyuCVqmtANoSzSl1cBvFxZG3&#10;tVelVtE4sLZmEJwSUllIhE5ww2f9BDNs5XdKN2Xo+QTcdSHHEJi0mSQKTDBaHFyGxnvEIuPNlVSK&#10;MhMDxKhwLNUjSCE45esFvvbx9re/vZ5kmvDZ5mNiZ1JkUqg9yleb6kp8Stw2F9rqce+OEOAJaAe0&#10;F1wwybGDgf7waoTXCbxOQY/4GoyzI9yX8IzzJeSnCDlBJk5eS8jAhJOCOUYmOu4LKnh9g37DwyZK&#10;gq2CHc6a8EUXk3k6jpJ1/gj96NURZ0kIRNi1YWeB4Jr63BMVzsM67aiwIgUfk19OCJ7miJAjq9hz&#10;KycETuuqyda0ywfi53PmxmF/PD5mV5O4K1b5Rn5nsipxZuhPMlEmcpYyl/LhvnbIn5Vlq0+cxVKW&#10;gG23Jo9WzJyv4XUUARWv0kiCj9rMlDiUbfUD8DCZNJHlACvfBlmn5yagJuwmoBw2DmvZ9mihxNev&#10;utgpdRsjbaFZE7csl2XbIJ8ra6yMLcdcvWjvPWhBKvTGB+5zQAUO5MUPzTZcwwd/pAPeL+AJPI3f&#10;ugUm/LpvMkGno0dOGjJfXrufzjR9zvlQv+DdfvvtV8uMw4Odr0POtKvfXmXCR3aE6Le29MUEKdsq&#10;2wGu4YIu2tLvcuUV7v5OBx5fJCg7ob8n4J4GePrl3/thPOQ5z4377Hn/2NaCziMeFS967/vjI8f9&#10;KaasWh1X3HJrbNgoTx35Tn1E76ad8zfZI0N8LnV7bTHlqxd06t6U1M/WsLeCrfSDethNeoceyCAs&#10;nSe4alLSVo9y9Io8ZJ6eoAM8b2tbSr1Y6rcmKF1/EtRvVf+N086OtR/+YAw94mExuOO2dTBicPft&#10;YnC3bWJol61icOetY2DHrWLg3ttWaZsY3L7K85d7xsqnPC6ufP0r49rPfSqu/eEPYuB3v4nzK59h&#10;5u9/H4sr//byqp8LK503q9LzCxaeF0MrV8QtVb86gYlOHwF6ra5os7TSXRdV+g3uSTPBW7q47HcT&#10;jB+66nfWubkAhy2lN9WbKaHZVlvbZbl+UxN6PesFmX8s5bq117zXTx5Q3ut2DdrKljDS8/EAbZB1&#10;u+YdAcD+k3u+tMU8sYBRfS5UYEKltlrYbp+n4eehfgISDgMUlBhpxwSg+DghzgvgtFuhtFqeW0An&#10;4K4LOY4Sh5qzaYseQ8NRZuQEJayO5SsemZ+i9JvgGi9QvJiRAuTgqocRUheHlcPO0eTUUtDyK5d1&#10;ZBpP6FbfHSHAE9AOaO+rPoIPdlsJLFjNlzhRdtlIuXvBfTsUMu9zn/vcOrBhkimwqgz9te+++9av&#10;H3lFRJCDHqOTnBfhKxO2m8kvWJGBCZNyvGjnjkAt3Jwz4YszVoEpWsEJr5wceOCB9e4CkzOBC7pT&#10;4C1XiThsXpnIHRTLl/uc2NI6moz35849N06tZOrkE0+MP51wYpw3f0EsHg5mSOefv7B2RjiW+qZO&#10;8iNxME3iyVUGKtwXDLFrycTe8za9ix76JKACd9Fsk2XyKaUcKk93W8nyq62Un37kUh546jua9LIB&#10;dAjbwn4IZhoD+dVRptFCs7ykbxlEMA6cQn31bDRQ1scQo7mkrwIygkN0nb9zkp20zbJNyPtobSzp&#10;4sw/EqChfglqmLzT3QnKp56Gg+fGFW8Z82w3EzAeJgz6kvhzMMgbZ4PfgOfJIGdE8M+viQO+9Wss&#10;vRbVD33hy0k3qUG3cjID0AEexkvQOx10zyf09wTc0wBPP/gZz4rtKlt2r+22i50rG7PPN78T/3fu&#10;/Fh69TVxY/3ljSrl78bUkQnyQwdlUFSgmG1QL1+fTQFN/60Jt6+7oz8EJdg3cuo686mLnNLd/D5t&#10;0zVtQQT1sCvsg4lNBjjUA8o2y0Rv0S10SuqANqjzV7+3XrEqrv/lz+PKV788hvbaIwZ32CqG7rtt&#10;JzAh5fVu28XQ7veukms7KraOwR2rtMO9Y3CnHat7u8TgA+8bSx/zkLjgqX8VC17+4rjoYx+M1T/7&#10;caw447Q4b9asWvduQM8OCjXAY32lY2fOmR3LKn26vqKF5/TdvHm+LtI5uLy0d02gi/WbTejV536B&#10;TveFuy2tN8v6m221td0Nn9HeHy30g1s3kDfzj1RPW70j3et2DdrKJuSzXnnGA9RvYZmvQo4tTvBD&#10;+L52EdvcMOqvcihku4Vt9LZBO6jQaojXODjjDh90QJotzxRML+cScMJETUwO8mBNCFIiE3D3AJMD&#10;K8YUlwkLpUiJmmDZNYPJSkhl2kxt4D7jY+KBeTmabUbrjoYtLbwT0B3QHm/ZbSU4YAdDHlwpIOpX&#10;Egywyu8rKhId5RO2JkscIJMagQEBC4EJdbj2ySLnSNjR4L4gRL6aoX4BC4EF+g7P01XO2HE2hcAs&#10;nAQqtGFHhAm9yZmvEJnYOtBVoMTrSc6u4KypA49zAEyATQBd049nnz21xtXfA5UztuTii+OCSubO&#10;nT27diDlt9NhaKhTzt8cHvVy3ujhTOrLlRRGQWDFRBA9ya5n8kjKqwuO6GdSqc/ptEomosrkqwTZ&#10;Rk4YySrHE4wk50CdysKldDpLcM9EnN4xsUdT/Vc2neZu7YwEypV1ZIILvYYeHD6TXQ52GQQo87eB&#10;++rgXCe9XBt3k319Ur/+03NtdZV/l9fwUBe6wc0Eo1m2CfqJZvrD5mq3BM/Zb3m8KiPR6+kwJJ0A&#10;3PECZyN5ID+jK7hnJxG5zYULr1kJSghcw1l+eHQCbOfXvJ4BkIS8dt94504JNEPDtrEwbmSCg04m&#10;2BB431H6++5oJ/rBWZ7Rpn5hNHnHC0Zqs9fz7N9o03iDOnfYc8/Ydudd4jGvfHW85PNfjp/PXRAX&#10;VTx//S1/HrRtJnJBjskeebEj1Q5m9bKxZd5e0MynTnaIXAuWswllnsxHful0+iN1eQK5dZ+Ooifg&#10;SOazbELWl7pJUk4Zk/luNgXk3VsGlse6b38zVj3zr2Noj51icOetYvC+28VQpt23rYMRrjNYUQcu&#10;dvPKR5V2qtKOnTS0y9YxcL97x2UP2CmWPnyvuOzJj4+Vz39urHj5y2Ppq18dQwfsH2s/+L5Y98XP&#10;xfr/+k7c8Mc/xPrp02LNvLkxd+rZMSRwUengNZV/sKzScwvO75zdox8lfZqQgQn0KvMlTcpUgrGy&#10;kGg12+TRK7D09Zbi22Z95d+9niV0w2e090cL/eDWBpmvzN/tGrTVO9K9vPbbzNtWFvSbbzxA3T5k&#10;INDJn2C/+VIWtvnZFvJG9VUOTqzXOByChuGtiJt4ev/YFzgcbkWZUUAcq3RIuwHhUg+HnaPCUbfV&#10;2qqJ8hNw9wAK0NibpJm0mGQxLK4ddmaluQkUIoWZqakgm5D525TpnQFbUnAnoDegPcNr26mDVL2y&#10;QXeYPAtIOANBcj6EX7uxBAe8joBP6RaOkkmtXQxWcClDus2hlpIArMmU1zAcoKkO9+XxTBDDVzky&#10;MOGcHZN2ZZy3YncZR0jgw1eKvEoCV7Ji9wVHT13O1YELhwBf05kcNzhS2oIDIsomffJ47tyJVdXE&#10;DP5kTN4bbri+wmNd7fhx2tRp4qs9E7jczmrSaoJpAsk40OE+56su900MBSxc0+PK0Mn6LFDj9Rk4&#10;ob/JIQfWLibl5demiSC8THY5lCaSOWlsk93yPr3BJpispgNbgr/ZDbSFNx6Ag/wcNu30o0+6QamP&#10;2pK2GVL0Q+Nm3zI1wT31Gh+4miQb32ZZdaMduuW9Esq/m9dwUadxNe5thj0BLp6jI3pzCoyhe9l/&#10;fc1Aimf4wmQgFxuSVvoAX3zGRzC5sEPBq02CEnZXkllJYEKwz0JEnk2SQZoMhPl1H27qB/DJ/uJ3&#10;fIlOysmXzzNPXisvP57E0+QI/neU/h5tO0mnkdJ4QVtdm1P/eODWbx3ydUujhZHK9Ho+lva2BMBD&#10;UGLXRz4qXvylr8aHp0yPxddcGzd4ZcPhioWMNFPKPFkm4/SHnXEWCtXrTLnMOxJkvqyPfJJXtoU+&#10;KZ9nAvLSRQIJ9Ak5hZff1ItsDZmHY+LcBPfymZS2UJ10WlsZUN+tnt28dElc89lPx4rHPCyG7rt9&#10;DO7aEpi4r5SBic7f8nTy3btz7b5XP6ry0oodt44V228bA9tXz++zffX3faq8u8SKRzwornjWU+Oq&#10;V70srv74R+Oq738vVv3yyLjgD8fEqjmzY0NlKwYrfXhpRcOLLqQXr+m8dtKlHyADE+w9+mVedMnE&#10;flpQNLYCEHwaY92W6HGLK67HE5r1lX/ntd9u7Y7X/dHAWOsun/dbR1s+9zIldLtuQtuzbvl71bM5&#10;oN70M/ymfeabC0wIhI36c6Hen7YKiNk5ygSAY+7X35zJUhC6AaQ4MJ///OdrhvcaSK4gUkxtSE3A&#10;XRNMUCg5jMXBxWgMAIPgcJOvf/3rwzlvDyPxyF0ZtpTQTsDIgPYmdj4hmwdOUmZ2M5jw+JV8LcK5&#10;JHY3mFjb3eXcklxZtk3Vbi9nVDgzx84eEzCTTgc70nV2SwgeePXDhE9wwTOHaKrLe/GcJO/R20Em&#10;MOFXsNZEiK5k1L124vUTAVwBDPgJhuSrHCaVCeSCfuSokSX15Apy+dw9ZfXFhDcdOeVcl4k8ZqKj&#10;OWnKc1604Z766XCJ/s17+oq+HBd94BwKBphQinrT//KrW1vaLyfJGVjJQEMvuVeXPqUjqUwJ2tFf&#10;Tqr6Ob3oL0DhPhxKGKk9MJo8kj6ydybPHD/06wbyl+OBDughANOGK77WF+PZBvJ0g8QtJ/ZoZCzb&#10;ythRIZAkD7rhBZMCvM9JgJ++mUzI01zpxGfAeJEnQQs8IZ/zIsiUgJzXN8hrJkEKTrAFDHyNh/Ag&#10;fNBJsnoiqGUyYryb+GsDXvD2HC7NPIln4oou+FZbeOaO0t+jbaef/OOJe1tdI9Xv+VhTQtuzflNC&#10;r+uRUhNGutf2PKHXsxL6zTdWUP+Dn/P8eNmvj47vLboozl69NtZV8tSRA4uEvXUcIM/0AnmmE5wp&#10;pF5+Xcr8aIBuSN1Mn7fVkbLrGf1H7ul2+pFupZfIO31Bd/o77d1IoG46l02hV1KHdYPbbrg+Npw7&#10;O9YcMikGd9khhnbdJoZ23+b2gYk6ZXBiU9q0e6ITlKgDE+75O5/vdu/6FZD61Y9dq1QHLraOwZ2r&#10;6523r9rcJQaqedDgnnvE0AP3jJUPf3CsetwjY9lznhmrvvDZuKGyi7caU7j26EcuDPJx0IxvLgDh&#10;HEC7Qo1pW/LKDv3M5xE4NuczbvSsX3nGC9rqKu/101a3PKO93y+MVL7fdvvFo8znOlMTmvm6QTNf&#10;v3nHE8p68TCbT775DU984hProyFG/SqH4AFne6wAkUSGM++kbg6vSYCvMFhhJ1RjUYITcOcAJ9ir&#10;O7Z/YSgGwPhxcG0F9NrPPQ22lNBOwMiA9oykwKbIKn3EgbI7QoBBcJNhfcMb3lAfNmm3g+dpaE1k&#10;8SgnCL86Q8EzDpl6JV/iEFBQp8MvTdJMwuVxdo5yjD4eN0mlG52PIzDhdTbPBeYEQ+y08KlbAQs7&#10;DgQpTNq8uqYdgb1uE2p1a5OTyGkswd/Kem5i14+jBsgmGihjopYBD/cl7QIOnQkifOl9RiM/A61d&#10;9FCWLs8yCerxzGsWHEr0bsMv+5nlTaT11eQafvoPPOdUatPqm0mwvPCgf+TnzMIloay7TJsL6tA/&#10;wRM8iE4ccHhnck/CH5J7+A3eglkZMGjipYxJQbfARDfIOvSf/cR7WU+2xdB7pg0TBcm1PBlIQluJ&#10;84/n8QfcM0BQtkNO9An90YJzIVjorBU2nZNLVjPZIeSzz+yBeiU4aLfkbWOe+Km/dFDICVrjebgb&#10;h26QuOa1/HjXROmO0t+jbaef/OOJe1tdI9Xf6/lYn5UwlnzdrhNGqnOkMnntt5m3rWwb9JtvrKD+&#10;F37pa/G+GXPipBVXxPLrb4wbh/V5pbGqHN11H3kWBLAoSJ79kn912ilnkkvu+rUxdLX8ZJg+ocvJ&#10;bspkyiXIa7JMn9OXygpQCCgoDx9/0zNk2N/ypP3pBuqmv9gHtuPPArXVZfn3LVesjPXH/SFWv/51&#10;MXCfbTuvZtQ7IpqBibYk+LApla98dNK9h1Mnr+d13t0EJqq0U5Xusymt2GGrGNx+qxjYYbu48pAD&#10;Yt2vj4xbqz7clmNa9qMC/eTf0K/mUs7XMn7dkkUcr9p5ZcPumAxKo7OU4yCQS9erX7nxgra6Rqq/&#10;+bxb/tHe7wf6LdtPvvGsC/TKVz7rt74tCSUObDu9wxcwh7TI6MuLo/oqx3gGJig4nwfhwNgq/bjH&#10;Pa4OSnDaejkbE3DXAxFZ54Q4qd+KMgMAGCMTGe/U39NgSwn45tQ7lrIjlen13LOxpM0FddARJjMc&#10;F+dGUGh2NzC0Xi/zfjt+FFwwIbJFzCGSJsj0j/LpjHFaOF74lkPlvmCEgAa9hH9N9JThXJk4aZvi&#10;lFcZ5zQ4W0JgQn4TNHkESZxXYUusre3w86lRUWG4yWuy2HQytCVpy2SWUyCYUIIyHAYTUE7EaAIT&#10;2lRG3eWksAQrzA61tetE4Jij41wPdNJv9aQ+b+IP0Kq5st2EZnn5TJTTOYInSJzVxXE27nBg0Dhj&#10;HNRm/WXdzTQeYNJsggwfdDQO+mviSydKrvGWxLZJ7qXRbeKkz+owrqMB5fU/E35RjzHmWLpnnP0N&#10;LwEV+pmj7lmWT36yoyF3xKBz4pe/eM3kQD36pJx67ajBL4ISXtso5d55Lw6XNV5oZ5JhHNWV9QJ4&#10;wEtwBK2SP+VxrW9wg7+8vaCsVz+MldXD8dBDCWUfR5ua0HavCf3k6RfGgkM+91umvJe/3Z6V0MzX&#10;KzWhvNftOqHtHnC/mRKa1/l3eR90y1dC273xBm28/exZcfiii2Lemqvj+lsyKNH51wvoarqH7LOH&#10;dK1XcNUpMM33F6hgj0qZ6gZ0DvmlH8hrlitTQl6TZfpGcEKiM+kwthc+7Kx66Qz3ybKgZtsEJkHd&#10;9AR9Y5J9u8CEnyqV+NSfCf3hf8cVL3nRmAITGZzoBCWGUz4XpNgYqNj0vLObQvLcYZqdAzWHdts6&#10;Bra/VyzfbttY/9Mj4pbFi+K2ys6xdcaj1zkQZbI441X5SZMm1f64CSC9yr7T3XwXiyxpu+wadd9z&#10;9i2DQn7VNx7QrZ6R6m8+9/do01hgtOVGyt9vfeORr3zWb31bEkoc0p6TTa8Vj+mMifHeMYHxnXJv&#10;UuG9U47vN7/5zeGcE3B3AdEtn2L0JQMBCowGGA2r0c4QyQnfPQW2lIBvTr1jKTtSmV7PtxQNRgLt&#10;2okg4u8QSRN9EyHbxAUhbFX0GoddEu7lORG+1EHxKXPMMcdsdJbwJcfMRIkhlhhxdanD6yKco26g&#10;DkEDBl4wxGtNnCdOkJ0becYEOXAmhW2xgiQcAY5Yt8mVeiluzp0JZU7QgGeAw2ZSzGkwOdSPkUB7&#10;8FUnZ7OsF5BVcusrJc7tsGJGNws6clD6DYDIh5acXQ6PfnBW0ZluQP+mTvA3ujFU2Sf1CFagqXo4&#10;mu6jN+c0g00JaCC10VU+NDexpaeU9XeTBv0APLRvRwhcjQWnUb8k1/qCnugNf04/p7ubLkRf9elf&#10;CWX/+gH1axft8/wP9Lf6iPapj5v1ohmcM4AB5xLk11e8ayzl0zeTfbbcgbP4pQxKCMLZyeS1PrJh&#10;/CW0b/Kr+jPZ4aANkwoBRHyA5nAijyYpTfyb4LlxwD+cb7RV/o7SXaNtp5/8vfJ4lqkfaMvXb9k2&#10;GG3Zftsf6V6364S2eyV0K1OmhGbe5t9gpDJbArTx+QUXxPJK92xoke0m5HO6JndJ0T8Z5PXKojoF&#10;3OUhN1bVU26VpyvIpnJ0G7mka+gHOpauIbfqK/Fpu/ZLptkzdpJuJbcZ1PbcL32jPfVrSz4Ba38r&#10;S8bpPYENz+gPOovtgJ/y6snARAkbpkyOq9/7rlj510+Oge23qV+3EEj481c5eqeZu20bn9th6/jg&#10;fbaKU3bxOoh6hoMQw6nOOxyc2BSkqNravfOqx8AOfxHHPuQB8YPHPzo+9c53xgue97wRz4EQpHCo&#10;sHnU0UcfXevQtEFskusyGWu2L21V3pPkN7Z0Lt5wQLZ2xgN61VP2qS3d0TDWNnuVG6nO7Oto2i7L&#10;NFNC27N+0nhC1kee+UJ21fL3+HN/+7d/W792fae9ykExcIqtoDgFPw/E6nYewQTc9SAnEb5vbTXM&#10;hO8jH/lIbQgAo+LrBBxS1/LeU2BzhLUU+NGkhLZn/aQ2aLtf3utWDvR6VkK/+foF9VkpePGLX1y/&#10;CmZ7uMMkGWX3XvGKV9S//pas+AicvfSlL63ze2ZHA8NLFyVQkiZMHBzG3WRceUaeI8QZY8RNQDlQ&#10;nDVOWibOmNWIXHWiWOk3bQtQ2MmRk0Mr/Zy20iGQnxOXE0ZJWwK42udcgHwG9CEnapR75ukF6dyZ&#10;mDcDEybpnD1OqXMwbKsTzPEKCscEntl2/nYD/YA3/NCU84i+nEQOk/Y5PdrMpA/uy8sZMiZooH/q&#10;UBfc9dtEk+Mpjz4Zn3Ra0b+s21jRQTmxVc4vfIyHdkcL2oWTpI10wKUmbYyLPsENLvK0gYk+HkmH&#10;Psc602iBcy4wkRMF7Zd6uFu9aK4sPsXrcNEH+KEdvlGXcdEv8kIG+QfkMxP+EazwaVAHYxpTY28c&#10;jGETSnzQSRvGx6+xzfHCI2SnG03cxw/oCGf8gK/hy9keb53UBtnGaNrqJ2+vPJ5l6ge65eunfNlW&#10;5i9/m8/aoJmvV2pCW55MTWi7V0L5vK2ebteg+XcJzXq2JGjnV0uXx/pKVisB6KQuQD7INN1PHskz&#10;2coAILADUZ1smnt0nIk/PZL2hhyTRT4fGfPrOb3hGRlNSNnOlOCarWD/1EHvCIDQr+6VeQG5pp88&#10;T11OZ7K78Msghd+0Pe6zo4IW9AeddsvNlZ29tdP2jWx7pd/WnHBsrNr/X2PoCY+JgR226ZwFIVgw&#10;HHDoJ+1779ufqyO9ZNutYkkdeGgEJqTq/pRdton/3Wnr+MB9tq7zPnrr2+82K5NFGLrWq6F2QDho&#10;O3Upu8LOGUs6Uz+7QXMcmuBZ0lp9dlFofwImYHMgeQh/sc3OISOndkzwufkMd3hgIoEAURa2YQtM&#10;+M65g1kcGndXhl6CDEZ6fncEfcp+ldccVY6frxD46oEt6wcffHA98QCUovfxbatPh/CeApujoDdX&#10;uXcr36ve0ZQp7+W132betrJt0G++fkF9PjNoBd92U6+A0RtHHHFE/PjHP67vMdhf+cpX6mfueZZf&#10;iPE6AuckHbCEDLThU/XhZQEQnxflhLnPcWKk09nJ7aYmXH6dyWAi6Dmjbkuar4Goz/Z4TpS8kro4&#10;V+omR+SFo0iucoLrXh4EmLKX8gfkVZ5DKE/pCHYD9WZgQh/KwATng7w++tGPrle6fSLULihOH1zK&#10;tvsBNEYHRgZunBz4oqGJYm4nRbNM/uaY+pWP8UJbtFMX/P1yqNGZs6l+faJn0MvrAgIX6rdSxvHm&#10;vLrnVz71ac8XJBhG0KRvE8rn6K19Y4hv4NUsn9f6rl3j1AyIlaAuY2Js5MOT3aBbHSVwztUnCZ61&#10;Ofr+bt7DV3A1wdBHuHB4ORHolpMGfbIyx6HAK83DLk1ufMWL/OF3dDae+KKkV7Zf/q3veNP4JU3w&#10;AZnL4E6ZP1PWgx/kzzLGKPlnvHVSG2Qbo2kr6TZS6gb95EkYqZ47AtraGcu9btcJbfdK2Jz6x1L3&#10;lgDtXHzNuri5IQvdgIzTYWwhPSHwkDJF5tRnpyEd6X49ga/KWNk0Gbajig6nI8gmG0bHsJP0HVlr&#10;4tANL7pEOaundDVdQ0dk/rKc38SHjNMrZFxZvicc1Ze2nH2g99XLBluUkI9uUY+8a69dF8tN6H91&#10;ZCx77Sti4DEP7Xz20ydAyyDCCMkuCXRrSwIW83bbNn638zbxwftsXf/99G26ByCkp29/73jTXnvG&#10;p97znnqX5eWVTr6+6td113V25a1f39ntkL4MmrCv9KVfY9AN9F1qQpPm8uANPgucJmACNgeSh/AW&#10;X4D/RcdYuLOrmR9xpwYmOJA+12e13bvcnHeOJEihuKvBSHjdFXHeUsAgmHj5nKAol8P8rFabNFod&#10;44y+p1KoIruMAsN1T4HNUdC9yvZTb7c8o6nX382U0LzOv8v7oFu+EtrubS6oM1dCOUSSiVImf+NN&#10;DpfJLd7L+5JyjHnKainTfhl3DpvJDActJ8scHBNlK0EmRnDIxCHjTLlvsqZtDpJ2c3JtUsaRy78l&#10;k2uTZAdLJg0n0l0/eV2IM288jTt7lnyUvFQCJ5Jtw5cMblsewJnGS/iHc8mBFhBKJ72EbnWUgDfx&#10;HT52jbd7QeKvP3DGn8n/5IH8CC5x6k0GHLTmq1q2X5b0EdSy48YXaLzqp+/q0hdyUbaVqbyX9ORY&#10;w98kiE0xCdJ+c9KSZfVPG+gHX21yqpUp88NxS0Kz/n7b6yffeOHeq56R2vB8tKkN2vJ1S00o73W7&#10;Tmi7V8Lm1N+r7nzWK894gTZutAtgWB6akLwP6Bm2iY4hK+xWTmLlsUtQfa973etq2SePCfQT3Wey&#10;z5aZ/JNp5SUy2A8OQF7l1UdHsIkZMEjIMm11yqcvygme+03dIWX9dDS84SwwQZ/wC/R/XqUbz6t+&#10;L6v0xIpjjo6h174yhh6dgYnOjonO+RF/Hohopvtv1TvQ0C3ZIfGS7baKD26/Vfxv1e7kXar2dtk6&#10;hnbbMYb23COW/ObXcUnlf1yyZGksWbqs0onLYlmlF9GfThQ0YIvoPAEakz26r1dgooRu9E2gQ9UP&#10;1wmYgM2BkofwFf+Cv+31LW9NeHviTgtMUBi+ymF7tVUV50yIZlqlASMJyp0FHCJODkVOIWakMuGu&#10;iPPmAuVmIpcrsyZSnEXvyn/sYx+Lpz3tafWOl8c+9rF1kMJniRyC5hwAW84EKxg3Tu09hT6bo6B7&#10;le2n3rY8ea9b+dHcd69MCc28zb/BSGXGA9TJ+eiV6BdyyvkwGUyHqcxT8mKTLz2nGNWB1/GvVXzG&#10;mUNnpcbzdMbSMVOOkyWVOsJ95TgOZMjkibNEpsjFlqDTBGw5MF7GGH/lTpIyleBvzjYeojvxYTfw&#10;DM+ol8HGb/gXr+SEPqHZThvgUw4qp58T0KttkPjj19yBgu858pz4lAm87FyJQw45pD6HxTkuaCL5&#10;9Ld3oX0Vx2KDoIgAi4CevpV4Z3t5r/xbW+gGBxMKjkvSr8wnuSeQQub0F93gm5OmZv4tLW/N+vtt&#10;r59844X7SPWMVzujAW1mGgnKPN2uE0aqb6Qyee23mbetLOg333iB+pO/E5rX5ISdEqQ0qRWUIC+l&#10;bpHP7mX1OReJ7NMHCa7JWdoyemIkvZKQ+EnkW1l10HcC/039AMoybeA+/ag8Wwq/Mr9f+PFh6YRc&#10;obWAoN358+bHBRddFCvY5KN/F6te/s+x4hEPGlNgAs16JYGLZ2+7Vb1j4ls7bhPHCkBU5Ta+LlKe&#10;M+F6+61jYLvt4tIfHxGXzJld25xll10el0uVXaBXcxwzMMHOGDPP6Op+oKRXE9CTn4JW+jABE7A5&#10;UPKQYKEFDvrEbkyvDd8pnwtN4KxbSbFSaKUdQhgfgr2glwDdEUCRUgDet+YkcXxKuDNx21LA8abk&#10;vANkW7zTgP/zP/+z3uYuoGS7H0fUlwccgGal7AEPeEDNK545iJBTqY57Cn02R0H3KttPvW15ynsj&#10;PS+hWS5TQrdr0Py7hGY94wkj1Zs6wqSGrAoslKswnrnOvxOyXAnymPBweKzIWLWlp0yyMn+ZAB0m&#10;v5UMspPtKMNxYOQ5ShI9yFHcUrSagC0Dxos+S97qBnjC+HMQTfDZjOSThJJ3AJ7ggOI3zjZHk/E2&#10;mSihWU8bMO74Lst3m0AkDplMVEwYyI+ggLImDfri1Q5OhEkLnf/MZz6zdiZS5n3NxmGvghImAhxo&#10;MqFfbTg32848nBZlyZvACjoIiJCXzJNgDIyHyQaakTH46i+cm3VvSXnrVnc/bY5XnpFgc9pxf6yp&#10;F+Tz5m83KJ93u07op65MCd2um9D2rFv+XvVsLqg7bU3yesn7gD7IHQpskR0G7uXzhPzKAzkvAxOZ&#10;zyRfQIP+8+vvkSDxkMilQGkG/ck5GW7i0Q8o0wxMtIH72tR3iS7RJtxvqPTdzdXz637x07ji754W&#10;Kx64WwzutFUnOCBgME47JrzK0VauE4gQnKieV21KA/fdJga2r3DYdtu47g/HxA0Dl8eN13UWRJqJ&#10;vqbv9MX46puABbp2o0c/gLb0LbrxZ/RhAiZgc6DkIXJLD2Vg4k47/DIBs3tH3KdBrLA4Z4KygCDh&#10;orjGoqS2JBB426R84u9f/uVf6gPiHPbos6e2otyTgBNJGWEW7+r71OE///M/x3Oe85zaEXXQpddv&#10;yqCEQy6/+93v1mdNpCL2+UTPjTXDcVcb07HC5ijoXmX7qbeZp61MP3nASGW7XYNudSaM9Hys0G+9&#10;dIwJCuPMqDLcYwH6iMPD0Hu/3q+kTvcFK0u+1i6FazJYrlKbIJIB95qwpWg1AVsGjJeJO/5q7mQo&#10;gR5l0zjv7JvJdhtwHpNf5TP5x7d4xq+/BTXU1Zwk9IKcAHD+1ZW82A3goA1t2h6Mz5VzX1/w9a9+&#10;9avaJgjS2TX3+9//Pl7+8pfXOx85FWwjO2BVUmCO88/JgG+mJpT3tYVO+iywQcbQBR5kDh0ECwHa&#10;m1xZMcxn+ptOTVlveX1n6abNfQ7GA/d+69icfKPBs8zb7boJnnVLTWi7B/ot0608aObrN+94g7ot&#10;GJnss1nJ6wlkn/ySKymDd6CUDefzqMvXrtQl2Nec3KpLG/SDwCE5HwnUrx5tajvPWyLf5LnEYTSg&#10;TNrbtsBEWS99AdcLq3bpb30o4boffj9W7P2IGLzvvWNw161HHZg4ePvuZ0z8w7ZbtZbppE07JfKz&#10;ov4WmBgQmDjyZ3HzJRfGbTd0xrUXnfSfDudreF2eXjSOdCO9rt/sEVqZt3jO5gjsSvJJ8vn1XF30&#10;uX5MwARsDpQ8xM5bgMGvdjKJA9xpgQlCpdH//u//rldafNLPyrvDXazOWB3JrZiUF4fEilNT4dzR&#10;QJAdhOcwL3h7fWHvvfeO/fffv35vjdDr152N53gAmouUc0B91cAnD/XZ+D/4wQ+ugw0c0Qc96EF1&#10;wMI7iZxUB5jY2pvK2GFo8ngX2S6TXgr17gSbo6CzbNKon1RC+XfzWQn95Gu7361cM2+3OkE+65Vn&#10;rKBOMpYGulfiiDC+lJ/AYk7M2vJ61paUY6AZc4qUbDD0tqhz8OgFDo4JVdatDD1m5cKEDsgHD05Z&#10;s+0tQacJ2HJgvDhunNwc9zZgD/ANO2bXQU6oAR7GGxx199WFrzjYfjnb+Ffgy+Qbr2mz5LORQBv4&#10;je7Ff/i5G8AF32rDhCEPuVTGM/hxTgUdBOfVi+8FHnxS0Bds7Jbzeh9fgczol/Ilr8NJH7LfaKR+&#10;z9yHg/6z/wIO6vccLXLLctKSPMKT48z+cnCyPZBt5nXSfEvppX6gV75+6thc3EdTfnPxGam85808&#10;bX+PVM9IMJbyvcqUzzYXt/ECePDFjjrqqDpgQG/gd4D3yQtdRFbIOHlqkxOv4qrr7W9/+8aJadZT&#10;gvzkVH3ksS1PCeSSvpDXRJh8+yXzyiYOiUe/IH+/gQnP4DC/ssP6hSY1eF7phWu/++0YetgDY3Dn&#10;rTsHX44yMLF09+1aD7R8yFb3qj8h2lamkzrPBne/958FJpZvs01c+5/fig1zzolbh3eVNGnUvJe6&#10;2pyKz5GvrdDrEj2K9nSnfGjneabUva4FtdkP8wF9mYAJ2BzAQ2w//UNe8R/5FUS70wMTnAOvctjm&#10;v8cee9STXk6Nv5/85CfXh4sJVlid/+pXv1qfR5HR3RJSIEuh3FIgmuhkf58nRFzfarfbw6so8H7b&#10;295W52m+13VH4DbeYBfI+9///npXhIMt7XzQZ6eve13DmNjKK1kx4xSasB1zzDHxqEc9qs4rCUwY&#10;30mTJtWvc4xkvO4uoG9jhV5l+6k384yUt3zeLW/b/bZyfpt528qCfvONFdTHuaDYKK9uiY6ROEIM&#10;LCXIYONB9zlE+Su/CZGJjURRSvJz5pTnhMmTStUzfO9ZOnsJJlMcgFyVogPUw8D71WaZxptGE7Bl&#10;wXhx6vCK8esG+JSDxznEa6X+w0Mm/ibaglz5zrY68Yz8+EYZvMa55DDi1YSRbB/HW52MfgYmuuWn&#10;v+GJb/GosvqmfbKAd01WfGmJLKgr4fDDD6+DEwLUDj/mxJrUmByV+bStb3DiDNuBqC4BBs+0i66e&#10;CcaQo6SZ5/KZdKEZh4bcKZO7MpJmbQnIhw5bQieNBrrl76eezcV9vHAFbc/cy5R/N6F83oRe97s9&#10;GwnGUq5XmfLZWHEab4CHHazO+uKfkS38DsgQuaJj8H+pQ0ApIwKM6rIDlgyyed0gdyupk64r9VsT&#10;4CK4Sral0jYqV8p54gLK6zbwnH7KvpU4ZF1Zh37Tr3QZXZr0iQ03xq1XXRnXfOmLMbjXnjGwY2e3&#10;xKYggcBBJ9WBiuH7fx5g6AQnvrLjNvVZEtIndti66yscmTZ+QlRbgiHavl8GJraOq991aNxwzFFx&#10;a+XLxG3615sm+pUBW/MRulyij/3tN/0c/pExzjzKSq49y2CG8bqr8PoE3H0BD/Fl8BR/g2/Crmdg&#10;4k7/XCiHniNj0vrsZz+73jpmNd7qvN0IghUmxJD12oRIMCXIoUsoFU8qny0FZWACfgInzsYQlPBO&#10;nl0En/zkJ+tdHyXcEbiNN9gp4QAkY2BcBCRs17XzAR9QeAyBZEU6J3h2jjCMgjYY0C9juc8++9Sf&#10;letmfO5usDkKulfZfuodS9vdyrifKaHbdRPannXL36ue0YK6OET4bqRkApSrAniV/siyJjSZ8m/5&#10;y3vymggpa4WlnIiacDHo8lCynivPQTORpN9SAbvPKaOI1WdCWuIxnvSZgC0PxsuE2mQ+7VFTp9F1&#10;+MP4c8TzmV9OXvKElSt14QP5mxN5wIH3XH5802/wO4MAPvEHD685lIEUOKor68bDnHuOa9bpuYCz&#10;z+yyf+Qp9Ti8vdLBXthJMW3atJq/3dee4ITy7IPkGv5kw8RAHjJCLtnX3CkJZ45x2a+km7LaIdMC&#10;g3AtQb5MTdB/YzHe+mgs0FbOvX7SWGGsZZvlSlyaqQ263W+D0eQdCUbCayQoyzdTQtuzftJ4gzot&#10;lPl1+LgzbchQyhy5JS/ulVDKC32x/fbb13XQGcq1TRASTCjoDoltzMBgCfSNCS6dQLbJHztYBjyy&#10;/W7gGZ2jruyTtukDOpjOoQ/Y09RNCWXd8KDjLrzQbrBVVd+Gd59dty5uuWxpXP2Jj8fg/feIwR23&#10;GQ4SdFIdkKgDBpsCBxlIaAs0jDZlvZ3ARyetqO4P3GeruHybbeKaT30ibjz15Lht7ZpOX3rQCqAR&#10;mpS6OmmYCS2Nrd8yYJ30ktBZHWwUv2ZL8O0E/P8FeIgeYu/ZcvNlATKBCWdM3KmBCUAJUhJej3BW&#10;gwm/aO3znve8+lBMrwRA0sTW6wBWa4477rhWhVamLQWI+ZOf/CRe/OIX168x7LfffvXn0Pz6G66P&#10;f/zj46c//entlP8dgdt4g626DjDzTVmfg3vnO99ZR9C9B5SR7kwUW/bP1jE0yO/ZC0yoA8N5zaOp&#10;JO+usDkKulfZfuodS9vNMv7O1ITyXtvzhGa+fvNuLqjLJMqkhqPTLZnkcIJsRaT0rCBRgu6bDGXK&#10;SRJdxHmiME2oJDLvvjJ+OUOlwsTD/uYcMd7qN/khI4IZzmihNzlN2mDk1eMX/tpW93jSZwK2PBiv&#10;dMjp+tR/ZaIX8YuxNvbuJb/4O4NWjLLghvyeywfKujj8JuD4Eb+kA86hzEm/VAY1gHsCDfifHJAb&#10;9WRZ7Zp82LGBFwXU6PTEA07kwETn85//fB1QU8Yz/cigxBe+8IX67Al53VcPPMmA9nMFDt76LLDt&#10;PscXHbz2RD5NWMhR4pDgWl/Urx/aVU8zHyjpVoL+Gi+0mJC3CbinAZ7O3a12TJC/lLnc0Uf2yVEJ&#10;pbxYWFKPxTYySUabOqUEcs3ekcsMepb1kU1tmiSTbfZVEJJd5sfLA8oyWU67meBMr6hLcIHOyrro&#10;AXXTH/RjUx/4O++x7Z1+rawm2pu+mHXL1WvipkXnxdoPvi8G97xfJzCxMWAgeDAclNitE0AodziM&#10;R3Didu0Mp5XV/YHtt47Lt9s2rv2f78dNC+bFbYWt6QXdAhMlZD1lKkE5Y4TGaE3v56GoE2kijTXh&#10;IXZbIJNO4nu4vksEJlII0nkjRBCkNCRbrU499dT6ZG+vc/i26V577VXvSOBAlUirixC1Cdd4Agfy&#10;hBNOqHcSwMWnMf/jP/6jJuh73vOeemcHPH0e83Of+9yfGQCwJfEbT/CesLMl9EffGCxKnWFIQ5X0&#10;LumOFgJL+CQZ0afk0Ov73//+RiUJ7i60aAP9GguMVK6fesfS9mjK9MpbPhsLHuMB2mV4c8shnmxL&#10;jKqJFGfFZIfjZMLUljcnTlYFJIozE/2E99VT7phI/vVLH3GYTDhNnEzI/G3SZVs7PLSh7jbc7yxa&#10;TsDYwHhx1jjF6WBnAn6Nr4kwJzqd9gwC4EcTBnna7EQT1Ed34qN8hUGAiy3EYyYhnH18V4JyeE7g&#10;TFBCfs6qiQTclMtJiyBBOuoAXwoAsGXHH398nTf7p06fC7Xj0at9AnDaSLvMRiivHXhpF77w075n&#10;8mrLNVmBA/kkH2nPgWsTJGX5CeUkh3xqS94yleWBa+0qo98T8jYB9zTA05x6u46//vWvb/zML3+a&#10;jhAsT5kroZSbf/u3f6vr8VoWW0Yue4HJKptIn9Ft/gb0SMp/6jt2lL4jy3QJnUh+gXKe8bHpEbqg&#10;XHyQnw7JSTLdSReqIyc49CLZTtmXQNk/dU2ePLnCaV513TlHZ7Ciy1VLL421J58QV7xtvxjYfddN&#10;gYnhVAYMNt4fh4DExjQc4NgU7Kja2m2rGNx1u1hxv13jxqlnx23rro3b9K36V/9/uH9t0E9gooSS&#10;Rgm504bvg3fS79kcwBfXVXyxtOKHRRVul16xOuavWRszV1dzwHXXxbXVc/2rMILUn+EE/H3dTTfH&#10;6htujBuH7ZUceAkvJP9I/sZ3eKktaNUNsk12Tvm0G+iaODXxujMBXdlZxyN88YtfrHm8lEdy7JV7&#10;bx54PX/PPfeMl770pfURCTmuaEMGyRl5I7NkTP/RNP0dukQe12jsOVlXTxtNSnpl0hb+Ur92tGvu&#10;eKeeMQESwRLKv11jNB1/97vfHU95ylPqQzJf9KIX1YT3WgCFq3NZV6YtBfCxhXTfffetd3H8/d//&#10;fR2Y4Ex5r5YyF622e8IrHra92gLLuSujw3cHYNhe+9rX1obu4IMPruk9kpECJmXKPfKRj6wNnGTX&#10;hHq+/e1vj4tyuyvAWB3bkcr1U+9Y2h5NmV55y2djwWM8oN92KWuGiVGlpJP3mvoiUzegYxg1hokc&#10;t/Gw8jkB5BCaONEXynGGKO9uihuMBy2bdWxOnXfG2I7UZq/nno0ljRWUZVAZcM507RwVY+uaXeAQ&#10;Mej4QMpgAl3KmPfiuzbIOjmcHE/1+dsvh0GQAQ9m3ZKJewbOMlDAduJRExd/4208Sl60wfF3Ov8R&#10;RxxR74hQvzrUJ58Jwpe//OU6MOET0iYbbaA+uOaig3LwS9wykdUMSAD3yAuZSucF3ZRFb7TkMHum&#10;XJZpJqBOuOsvWeRTbM7YT8AE3BUBT3uVw6fa3/jGN8bHP/7xeifypz71qfj3f//3escrn9Su31/+&#10;8pf1mV90E9lLWeFnq8fEIAOnIJ83gVzRF+RTfjaP7qEPyBndRObZYO3QRWwo2dV2BvyVVcavcu6T&#10;V0l5+kcb8tIB9Ip2TLzUSyfRfex86uJSB2SgVB10kTovvaTz2dDLK9wGL1gUQ7/4WQy99lUxeP/d&#10;Y3CHbWJgxyrtlGnrjSkPxRSsGI/dEhtTBiQEKHarfnf8i1jx4D3iiic/Pm6q8ItbOwHYW+t0e3sD&#10;/K2f9CE60HVlYKIXlLRKEPQxRsYFHzSf9wtZt3HCL8Zh0aIL6uBQbRtXDMXyagyuqXR9p41NKcve&#10;Dm73Z0WLYfuGx/BN8h3bDHe84m+2r6RFa90NwFd4D1/i25SVfsreUUAG4Ok1e3M1C+bmqRlEQWNz&#10;d69i0guOSrDg/MIXvrBecJZPeXKFdviGb5GBTHX4xQ/oi5bpc5Syi+dcs8lstHqbPneC6wxMaEve&#10;u0xgIhVIQhN5zxH9Rz/6Uf25SpNbB006w8AnyThFCJXQLD/eAB+K8i1veUttALyygBkoAwQWrcoD&#10;MeH66Ec/uj4l+b3vfW/NHP0oiLsKYAzRc9tu9MFW3aR1LxozDocccshGA5fJ6xzf+MY3akfzngD6&#10;NBbIciVt+k0J5fVI0Fa+HyjLNVNC27N+0uZCv3VQipQphbk5gQkGifxS2pQp49QG9AB9ZYIomqy9&#10;NJbaV1aeNhgrXUq6jpRGA/3mb7ZRptHCSGV6PR9Le5sD2mNQM8iQDksCXc84W+WnE03KGV4OMT7A&#10;G914oRcw1hwtjoRfBt1kgF6FB0dBcDhXDjPBDY7KcMztcJDgxRGBFyeWs6Ff3i+3U8LnBwXWlUs5&#10;wd92DrJrghKc+5StJrivLDrYas1Oupd1ZUo8S9A38mMlFH76rP8SGpLJDPolNOuVtMex1m/JeNzR&#10;/DIBE7ClAU97hdYCngPHvf5sEmIHhXPCvBr9mMc8pvZbfe7dK8h2QrFZ5IScqoP/SsYFHFKuU5aa&#10;QBbZRzqDjaOH6B4yRuZNBsleKfPKkFl5vBrs9V96KCePOdGBA/mm1+g4eCqrLrqM/ky9AXcTUfol&#10;9Z2UOkW5DHzIAyfpmmuujlUV/pfPnx9LvvuduOzl/xwrHrRHDO6wXSzf6l6xfOtOunz4d2Dbe8Xg&#10;zveKoV23jo2BiXENTtiVMRyYuPdfxKon7R2r/2WfuGnJpYzKxj5lH0twTz/pTLQzV0HTpEEvSHqV&#10;gFb0btq3sYJ6lccbeMoEGG9MnTotZs6cUb/+Cl94N9tpw6sJN93UsQfsF57ip7FjdL1rbXrGDytp&#10;0UbDJigPv252684GOOg7G+zNAoviFoXJNbnUxz/96U/1QrMPGghWmpdut9129c52RyMYX34Melmk&#10;4DOTDWORffSr/2SQLLLN2jWWfA7t4zfynK9L45/EoUkv156RSWN1lwlMjAY4+U4Cd+7ErrvuWhPV&#10;4ZOUq4MzDYIOItqWBAQ2eG9+85trHCh5790CShLjW10SsfKFEUbCzoqHPOQh9XZXgYvSiborA2YT&#10;VX/gAx9YGznv/jAgGKiXQ43JBGsEMxi5TA5U+sQnPlEzbJYvGfXuBvo0AXcOtNE+FV8mQB9Qjhwl&#10;Ri+drKaiLK/bgGHjeDFSqbC7gXoYXQ6V9ihXTpPJokSXlRFn9dIbY+Wnslyzjl7PgHtjTQm9rkdK&#10;TRjpXtvzhF7PSug330igHrzAYcktjWlI8YBrfGf3jHFmwCXGvBevjQTK0p/pnGddfv2tfnqaQwkH&#10;vC655vRzQPAefOGON5XhJEj0vu2dVlesrApe4H91cyz15Yc//GF95oSAhfylw9YG2sbnbCcalHZa&#10;mZTHhJRbfSBHruGYcicvGqAvh5btTxyaIB8ctW3yo/+bI28TMAF3VcDT/FE7em3Tdl6bL9yZiPBB&#10;+XGcfr6Y4IOgxcte9rJ64Y8uMHFRhwlOBtZL2fTblDF56BCy5fVr/h09Q875uuVCVJZXp/vy2rFl&#10;0pi6MQOtdABZleifZrsJ7pNxbcmrH+pPyHLao/cET+g5ZbLsDVUfrqh0yIVnnxWXHfuHWPeHo+P6&#10;3/4qrvvfH8a6bxwe13z207H204fFtd/5dlzzlS/Gyqc9PoYecr8Y3Hmr9uDCZqT6/ApBiV22icGt&#10;/iLWvP7Vcd0Pvxe3XWW38p+PA92KPqnbjRsdLZkoCiDzxwWQ2SJ0SHuAxn6zLr9oL6COTsbUyjs9&#10;nEEdOjeTv+Xza/xKuqvHzgh1GV96mt416YWv8fK3QAK8tAVnk2Rj0g3gO6+aPB955JH1OXhHHXV0&#10;zXfKGnvt6aNrtiPH29hrr2kz266TpvgTTdkutv7OhsQx8URvNHbotIX6/FgE2fYxCV+JzJ1S5qX+&#10;pg8s7vvqpd1UghaCCmiDVuhX2tKyveZ18hG5Na7GmZ1Vn7rQHO3wRuqBrENS1jNltJuBCYv6d4vA&#10;hI5jvPe97331awIOn7z//e9fBydEhxzMaNJPgAhECkgScbwAHs69gAMFb7L+rW99q36mLcQnDLbL&#10;ffCDH6wP8/Q+j20zvuDhnoEab7y2BBBgAs+4GXNG7Hvf+149DslkbcDh/cEPfhBveMMbaiOXibA4&#10;KPSUU065nYN5dwV9moA7B5q0x0fNBBjeNKAMYcl3ZT7Q7RowUpStuvB+03A262JsGTQKHihDlhh5&#10;BprzQFdR5ORJ3WPlp5SvftJooN/8Zb5u1wkj1TlSmbz228zbVrYN+s03EqiH4eSUG+t0io01vmNw&#10;jS/nkJF2H/+VztuWADilsy8Yx2bhX/iwTfB0nXYyeVfi5AiqOaSYM4Nn6XP55DfB90rfd77znY2v&#10;MCbfl/zfBPICF46KOprB+RIHdaIj/OFLPrTdBuohO5xyjk1TLv2tPqtA7I76Mu948cEETMBdBfA0&#10;mRU49NqsT7l/9KMfrV+FtsXbTl++q6+rWeTLXRV8NefFvPrVr67r8EoyOS31AyivyRa5JEvsoskF&#10;vWMyR34zqJGQZd3zjFyygfSR63IylEC25aE76LXmc+AeXOgCtpV8m4hm3vw1sYQbX8B1iZt+XFFN&#10;iC9aujSG4F7p79turPTjVavj5ksujg3nzo4bZ82Imy9bEjeeMz1W/cNzYuiRD4yBncY7MLFt5xWR&#10;3baJoV22rgMTV7770Lh28ulx4zUdGknwpavRzYQQnbxKbszpZvMPOvy///u/67PivFb+ute9rp7I&#10;09+271spV8Z8Bk0EhNgnE1TnE5j4m9vgIfV4pU+9gliSa8kZgJIPGLB7CXazWTl3X5vaof+NgUDE&#10;okXnx5IK74uq8bU771fVRPRnP/tZPVFmL9kodeibxA6wCXyrI37843pXti8FHnbYJ6u+Hhlnn93Z&#10;jYhv2Sy6nu1VVn2euWYPm35gXicIjmQgXbulbSnz3dGQ+Er4F14CT6985SvroATZzSRAYe556KGH&#10;xmc+85mNxyEISjzhCU+o9YExNqdn89WFr5r9y/aa19pHR3yjLBobL/LHJyJjxgHd0RBN8UfWkYls&#10;4xPyKzBxl/gqRy9IxAGm4NjppG2dHHxfihAcMCC2qon8YuxUiqCsYzyA0BJG51zYSYAOFADQDjwN&#10;FEEnRAgtGOGdPzs97KQgWAZ0PPEaC5S0Ka8T/E04RVuf/vSn133AzHanYLJugP5OZz/ggANuJyh2&#10;mOy///71LoxkuGabdyfQpwm4c6Bf2lOEZFG0n7JMgzRaUJZR5YBR3mmkAB6mpKXk52ZgAr8zyHQC&#10;2eFU0BMSBe7vsfJTWa5ZR69nI0G/+bu10Va+W53uN1NC8zr/Lu+DbvlKaLs3VlAXvmBQGWCTXw4X&#10;HnHPCpCE/4w5h4gNS54Yb0jew4ccVrYqHau0m+k04Mfk11IH0/ecSBMbjgHnkAzhd9e2aXq9j1PL&#10;CSnloBdoQz1sAzmAU94v23dNbnILcm4p1U4zL9APtCVX6iwdY3nR2314w9lY6L8xGE9emIAJuCsA&#10;nsbv9A6ZIKPkSCCcXJm401P0wmGHHVZPXPjzdlR4rcOkRR12SbFzIOWuKX+em4yok7zSHeSVniOX&#10;Zf7ymt6Rh36Cl3LksU0f0Tl0Fv2qjDxtoAy5zr6ZlDZ9TOXpQHU1J2AmVssrvT1Q+QnXZDue33xT&#10;3FbpEIdO3nrtNdX1+tgwb25c8fxnx4qH7zXOgYnOmRWdwMTWsWKXqu7t/iIGP/ahGKj8iTWVTbl6&#10;eFcbfwbdcmemYNT73//+esK59957178CT17ZsbXf3MNCrkVck1OLpFbMXdtZw6fP4ISghZV0C5L4&#10;w67wrLNb0pZgVxkQEmDw+vdznvOc+vUBdkUbdr4Llhx++OH1zjz86VDGAw88sD5s3xzBPNOuPzt4&#10;2CILnZKgi1cSLESb/+FXcxIBFHMO9TjTTzCEvndGkkkvvuCT4Tc44AUA15IPEuRjy9mrXFBoy3dH&#10;QrN9MkPu9tlnn3r+KxBBdsvkjQKLyT5eYIxM+O3k93VLQQmywjbSF2Sim3yBZvvki9+KnvwLdQj8&#10;uIdebDbb7Tk+pYvY6mYbdAa5JIN3i8BECSUD6ZhBwYAY3hcwRH0Jnp0UtrUgBOdsvAERtatNwu4d&#10;He/gdgN4ll8VgZ/t3O7f2YzeDzAMFIrXMgRiGC/9R4dugO4Mm6h7KSTeexQ8stUwjd7dGfRpAu4c&#10;QHuOTSbOi+SawaYg85pRog8oz5zAZN6yrOR5OnTlfWUZAZOqfOaXAdOWv8u68rOHqVjJu/yi+RSw&#10;vxPoATptrPyU8tVPaoO2fCOlEsq/u10ntN0roVuZMiU08zb/BiOV2RxQFydXIIKjiEc4QZxEv4yt&#10;yYDnkrx4AE9K+IDhHi87UNbjmkMAD3yYOwWak/xMGUzn0HEaBY/JAQcDb3IorJJxJjmA8He/rGMk&#10;kIdDSP7ULXjDDsDHtfbdVzdatQVQypR1wl0Z9OcYp2wppw6yyCklp9rL5+PJCxMQNZ3vCXb97gx4&#10;mnx124FQApkwoeOT8Z+96qG81zxMMkwwmkBW1WvCxpbl6rQARU5I2tpMmVWWLqEH2WQy32uSSH7p&#10;VrpLn8h0N6Db9N1ki+4tJzXKKa9fcG1OeOjni6uyqyvc2uhWT7LWXx8DVdmLTzoxlj/5cTHwwF1j&#10;cKd7NYILo0yCEMPnU2z8+kd1b8XOW8XALtvGBQ/ZIxZ/+Qux+MKL4/LBoTp4cvnyy+OymvYd22PF&#10;2VhaCLRQ62sLAgnmJpKJnuCBCanJqeRaHvkFKyyuGhP686ijjqq3/JvsOsvvH//xH+uggy8Rel1A&#10;ci1lcADPaKOcc7Eldkh7bteOIAGbZyeeoIfdOz/96U9rvc2mmBvhQ4u+5g/wEICw69z2fsk86mlP&#10;e1qNl3762p/gi9cWzFEk5R3qqH6BEcEP/MNG8N/4g3gq7UDyXcl/7BAeYpfuCkEJUOKAzl7NsWvE&#10;GYBtQQlzNfZacMduGeNpgdmcWfBJQFE/+SjkhlyOpL/JEdlJW60smhpDNCav6JUgfxm8kPCrYE/2&#10;R7vkMgMTd6szJkqmAa512CQfoxMegQnMKmjg/Vi7KnIL2HgB5ee9WlvfTLQf/vCH1+/alriV4D4C&#10;i0o6a4KQiVBxprqVuSMBE2EmdMI8jIxfguueiRfGJuiUBkXjJGdM1A0wN2YVgCgFhRLBdCKc+n93&#10;B32agDsH0B6PNRNnh5IzIWOs3fO3yZm/6QQONIWaSjWvJYpRHnnL+5S4e35N8nKbYHl4YJlsTeQg&#10;pe4hZxwi8sWpKw0APeD5ncVPZbvdcOiVx9/dUhPa7pVQPm+rp9s1aP5dQrOe8QD1ZcDB2HJ88Iix&#10;p+OtBNGlGZjgxLuHn+RjyPECO8ZJ6uV09wP4SFIPZx9e5EF7rvFcmSevOd1ws8L14Q9/uHY8rVK5&#10;h385DlaPbAe1e44Tw2HjXJT19AN2NLArnGD1CHxzhv1NbjiD7BFc1Z31A79t7amTvRJ4SHrKx8YY&#10;F/KM/ulgZtnx5of/n4Gja3Lykpe8ZPjOBNwZgKfpIXLblJMmyMO/swJtAmuhTXn+vcW9XDG2CEUH&#10;kCU6Qf3klH0jc+S1bTKf4D551J4JlQC+CQp5J/ueZb5mHfQYHaGMdjIvkFe75Fyik+hXNprOS9sL&#10;6AT1uE//0Hkl0D9owa8tdQydoe5rrrk2Vqy6Is678KKYfdRvYsljHxzL99whhhyCmUGGsaQMTGw8&#10;PNNuiSrtuFUsv+9OsfBFz40L//dHcfFllZ2p/YeOHVmxwlkK9GRnNxv97ssrgg4CBCb+ggv5+o6/&#10;JfMkyXib5Jus2jnx29/+th5LNHSdgQmvgPjogN0YdlGwDxYcXUsmv4IEdlN7rcJ4JljAtFIvMMFu&#10;4Be0dAC+cw7M09gZE1yr9/Cz+ClQxj4KKNidB18Taqv/2nBth496zSkc6qrfnumTX3nZMUF2c1Z4&#10;4WVtwQMPJz9huRxvCeREGs+kLbqzAW7GmgxZ/PB1DYfZNoMS5pnmpeadbJ8AhoDNox71qJoXBIzI&#10;CZ5BB3RJ/8X4t/VV2+6TI/qA7KIj3/e88xZWZTtBraRnQpYzbyZj/G2/ZNC9tNH0iXuCV3jubrNj&#10;og10muKitEyCRQYFJyQMSigJGSZLUEYqoe1eN8DMHLjXv/719asJBAnzl3U068II3gES2fJ5UZHA&#10;NuV4RwM89UegBRMwRiLofq2OoZ0AD8VE+ThjwmdaMWNGudtAvzCbukqBIUCitIQEg9/dQZ8m4M4B&#10;tKcIy4SXKc1UgOQ+71PmnCvKVEChWTaTiRzHJidMbQnv+1W/+jgK7mXyTFSe8s6oPJng9JhAKUch&#10;J8gDx9HyU8rVWFIJ4/l3t+uEtnsljFSmV/1jqXtzQH0m58bbxJdji+8YeLzG8HJq5MlE78mPF+RT&#10;Bg/Jn5OJJqRtaXvWBHlM1POQVbyG95tBhEzueeb8BVtoOXxW0Byel69FejdYUILdIzscWI6NX477&#10;aEB7GUjwPrq+kzdBCjREF3UmriWUeJeQfWBz9NkvusOPDGqrlDegDvbYGE6kiXRPSYILeL0pI91A&#10;XnqIn2dRTx129triz8c3YbQ93lkEfMLvf//79XZ6vqEFKgsAbGXpy5Zymoluk4+ck0t6ia3McvK0&#10;AfyUM6Fk28t2XOckScDB5Mb8xDWdl3X6pa/oZrqBrijbc40G6mGH857PcdLVdlKcV+mohRcsjguq&#10;fBeffGIMPP4RMXD/nTpf52gGG/pNghLF3yvslHBv121jcPutY/AhD4or/u+HcfX8ebHuuvVxfWFL&#10;6NAyGISWAuIOl7djwORckJBOFzwQrLCz4ElPelKd6HnniwhKWGQVBNB/dPKqunv8fa9xeL3C6wIC&#10;CXZOZPK3tkwkJWVKv74MTAhGmOjTywJhdmwIQAhM4AmTZwEHOKkbjwjc65NXMtTlLAV4+ls/BVe8&#10;xm/XAJ70iogAqbNS5HdtYo7X2GK2zLXfxYsvrOzO+RUN037dnv9M0E3c2Q59YmPuCqAf+Tql12wE&#10;g5s6wBzTTpHc0UC2BX2Mv90SZIR/qn/4JhcL2GLy0dbXtLHGig/AVpO9VauuqIMSxgqdsGMpWwlk&#10;Fe7pn2dgEo6CUAItbLe5MZ7UL7to7paBiRI4OZjTe0qYXtTIu1WYlvJsdhDxeiVgwoEJbDdy0JeJ&#10;tgCILVOEWxu2FTkcpq18AoESJKH44STSpT6OHiG5MwA9CB2nUxSNMrAty44GjC1KmYqHctJXOyZs&#10;+WIo2himBAreYTmcXIrNViLvNeEbW8Aw6d0dKIEJuHMA7fGQxHlh8FxTsOQ2lW4JeDZ3SHQDypHS&#10;TKdJ6jZJwuOUKmWbkPKvHYo3HQj4kRtKmTJ2TZFLqazvLH4q23XdLSWU16Dbs2Y+0HavhJHK9Kq/&#10;V935rFee0YK6jC8nxvhxpujUfnQbnlKOI6Cc4HpnJaxzFgonoHQQkq+aqQQTenylvpygN53wJpAd&#10;7xdzYK2y6JOJCTvFGXWSt1cVOY7qI0P4lSNPTsiZSUAT14Q2HDn7+stp5HhySnIFpRe09TnBfUGN&#10;lG80cM3Rbgt0NOs55dRT4rBPdt65v9/j/yqevN8B8YFj/hinXbk2hjZs2vJbgjrRI8cRTTh3VprR&#10;vQ2MseBnqTO6Ad3Ahlq9tDLIyfc3nSOQRaeUdC/BfWOLzvQNfNABjTildobBN/kNXvK6J3E8tU//&#10;daN5E/Q9gz12VqZjry7yYSzwinrpV8nfxp7Da7yUgaP+oZGU13wl4wp/gTcLJIJayuB7KScfaCzp&#10;i/vGSD3aklxn/4A+lsm44kd1wVvf6HM0qmlfyOfN1e91FW0vXHtN/O7Sy+Mr5y6MQ6fOirdW6c0n&#10;T47X/PjIeOpbD4gHPeNvY+ttt437P/4J8diX7BOvOuIXMemUyfGhuefHNxZeGD+/ZGmcvmJVDBkr&#10;daN7pgqMYeKDXmgHTzj5W1/xRBvoE3zxgDz6js5ogWboSe6NnfMHTBCtgtMB/DVno/HjTHBMCPlz&#10;+NLBej4pjC/hUfJjSU96koygoUmMtss83YDtRG/l8BBeTVsP7+QbfOEab6Rewl/GHW/Th/Iol2MO&#10;0E8+uEuuATppyysTl1TlapmoaL+6qm/NjGmx8ml/FUN/ed8Y2KzAhF/BiW1j0G/19+Au1fVO945V&#10;T3hcXPW618SGSy6OW+FU0DUh6YaW+NME1NcCTfBNQo2VAw99MCBf4cizJay0+2Kg4IWzRshKyipd&#10;b44iMCGoIK/Ahl0O5j0Z5FBfnlfhmbkCmSRv+KAMTJg70UP4oBmYMC4CYOYdeM5cxFikzyRo7utQ&#10;bJG5lq9MCLbohwP1zVP00aLpV7/61bp+h3VafU97vKLilfPO73yx5KrVlY94WUcvDlb9TftV8iI+&#10;wF/4CB+UPHNngXE2ZxSUscDbPOzSDn4yigb4gf4nNw5Edc4H22a3S36xS33Zb33EA5sCDB06+EUf&#10;dCQDqXvQlOxoQ5nLKnpmuU7Zdpkmz9pVH7nEb3DJhRSBCXNqfbvb7pgoAYEQzHkInCzvy+mcAfG+&#10;LCLoZDdD1EzANm2RJ69fYARRRg4bgRVksIuAgJisd6sDcAJsZcIYaKcs5W57FAYq895RwDkUsPEO&#10;EsWx11571TSzLSqTvrqXu1AoIKf1Utoj4UywMZndERSJ6wweCVB4fmf0ezyBMpiAOwfQPp1MibLz&#10;SwdIrpuTA/KfAYNu4JmJDYeG8pUYyJLn/VLo8qQhTvCMjuEgUfT4nMKm+BlbdXvGyWL4JNeU8lj5&#10;KQ1TP6kNNvd++Xe364RudSaMVCav/TbztpUF/eYbLajHuHJe8Bxji1dK57wX4BOGmrOGB0yy8CdD&#10;byLGpnleOk1tKevCa/iXnlVWvb1wSZvJqaP/OXn6xGG1G5CTSH9zCPGu+rRHFkwW9Jv9gq+6Epf8&#10;BYkjPPQFjumMWOEUlOCUkDPPe0HW1Qbuc6D0X71owPE0JlmuLNusx8TKZMsOyL/827+L5x72mfji&#10;5Kkxa801cdVN+QpIe4ASPegW+sb4Cbawr8akmR/N6AX6qfmsCergVNqdaUxMIKxU0znor91u4Bl6&#10;4CuOP9zQl64SEOKc4l16U13GEe65uqg/yXejAf5hruLxebSNr70+p028AgeTVGODF/CgscqJJ7rB&#10;v5nwH30JT30wzsrgKX3LfHBXNx7TLzyRdNCO+9rMQBvIvvrVDtrD01hJ8sPNM23cNpxfAGFtVceS&#10;a9fFby+9LD4w49w45KxZceDZs+Kgs2bGa4/8Xfzdez4Qezxu77j3rrvFDvfbI578prfEP33l6/HW&#10;yTPjQ+cujK+dtzjOueLKGFh/fVyzoerHrfimlPkOnxkrtJSMLZlzDz/Ar0kH1/onwRsPZEACfcg0&#10;eqAnv9mYkXkTH5MDPp/t/OkL0hG1fFT+L7/QM3/bIk5PGN/Uf0nL1HF4ylhrLyd7IPsIyvx+/S1l&#10;vwXkjCHZyfGV8Ky+6yO6mEDhDT6/iRQ/V5ueqa8E9FBeXvWqA+iHMuyy+6mfbkbLuZXNf/bTYuih&#10;e8bA5nwutH6FoxOUqAMTu20XgztuEwM77RhrXv+auO7wr8RtFX4VMSpC3R7vkm7GURDgTW96Uz02&#10;xtBcxZkNznYQOHIGg/T85z+/XoAUYCCn5nECz+iZ40THvPWtb60XIs1VjK+5jgXKvBaYKO/hETxj&#10;d40xQWc8lYGJb37zm/V9dM3AhKBXBiZyroCnBCzIK3zIqPz6ZpFTe+ZR+ukcgnvd614bedB9vwIm&#10;giQOfaRv8MalS5bG6WdNjTOrudjSZQ5pvSJWk++Kp9Cvqe+UMe7woB/hUtL8jgR4wY8M2PEg+LDD&#10;DjvUNoHMSsZSMFHghv0hM2SI7nPPGwR4QiDRYjQ9qk9An/SX3JADvgf9ke2iIb/VTgnjgUfymetl&#10;FT2ldes6c7oOjdrp5FlTN9Gz6UdYxIerhXBf2fS8Ca3e210tMLGJEJ2JB4LbAoKRMTFcRQ4/+clP&#10;1koxFWI/wFkhyD5JKhpl1cK1KKFPLplwowfmLSFxSrwMNOWPqZw1QZAIvAihLXIMhoG+IyBxooxt&#10;2RIZFcBBow984AP1jhDvqvmSiGjrO97xjnoXigCNAAz6gqynG2BYkc73vve99asiymF+/bUtOB2g&#10;O6rfWwIohLsriCaPRhbuaoD2eKhMFKtJP2VMMaeTkUA/kEPPSyh5mSxTwhwaic5guAQhKFQgv2ty&#10;zQFKmUjA0yZGVk4peg4Opas+7ZeBCQ6B59JY+anfct3ybe798u9u1wnd6kzwPFNCt+smtD3rlr9X&#10;Pf2COvCdSYFxNFHoV5/hoUyAg4zHOEPqxHOcYr+ecTLKMmVZbZJlfEUG8FX5vBsIMpvssmecHE6e&#10;PmWyMsZxxMtkRztZp7/hxankcJIp/QfNdskheUzZUkYfM7jh75SxXtCtT/CCjzrJnIkauUMTjnCW&#10;K8s262H3nvD4J8T2994+Hv6if459fvB/8b3zFsWF666LaytZ75TvvXvAM/QXaKE3jGXqjASTMzrA&#10;s5KebYBmfAZOtvGxEmYrs3FGOzzRDfgUHD504EwaA+OD3hxcjiD+gif+lRe9xsMXMclIHuIzaF+f&#10;c4KIP91L3af91LMCAt1Af9GEHuVToHMGgEBnjDpJf/ETvYvm6E1fu+c3+RYPl2XxEV5Gm6SLNuUz&#10;lvJU/6vL3FLRacX1N8TkFSvj+4sujA/PmBMHnnVOHHLOgjhwyox45f8cEc96+7tij8c+PrarJlG7&#10;PuSh8dT9D4qX/fAn8eaTz4x/nTwzvr3oopi68opYKyBR1VtxRFU9vujwRqe5Dl7oZXIAP/iQJzSV&#10;jKmx1l8JLfURrfQTfV3jz6SJvqGLMfA6svGyHV+wEK/lDlc7I7zO63Vkz+0YFixz7piAhQmiCaFV&#10;cXTj58HXrzbgCWc8IMjjl6w2+Yw/aGxKfZp8rH8WCvktxl1f4E0O5Eke8Ktd9StDVgQ08PbG8StA&#10;efnQo+R9eiP1lfo24lrVcZOvcjz7b8YlMJFBicHdt4mhXbeOoR3vFavuv1tc/61vxC3nzafcOu12&#10;megB+NHRxsWEzqTVBF9ggg/Pr7dAK1kQlbzqIbDgmTPk8DjQbyvVdl6Y/NM9JrOCBeZTAhB2NAg4&#10;mDMYdwEs8yQHVdIr5Bu9ysBEr1c58Ck9IXAiqJKBCeNlXMzdTMZNvu3qszvDr91Z9CKc1GfhVHn3&#10;BU6+/OUv17y+odIFSweG4vdTpsaP/nRK/Gb6zJi36IJYddmyWHrJxbFsaWeHWOkvki+8SF7ICH7u&#10;yGP3cdhSQC7Qzo4Yr8wIQJRBCa/ICwqRVfQvfVX8iw520Rhv9oR9TL2XYFzIGR2CFvorDzkij0mH&#10;UkZuufWWuOnmmyrdcmEsOn9hXHX12thwSyUf1X2vQXWDJg3xXu48Jt+OZLjbBybaABExugm1yK5O&#10;YlzOh21KOs+glYxIoRmcVNQEg0BkeU4agSTolDaiUbAGKgmdjGvg2hjYqoFXOOzAwFwifPDJiNxo&#10;IdvLNBqg2EXGHRJDcdi9YWcHA4JJOHhpCDhDDE6p3Edqj1FRXhBCnUBZzrAILQPF+KRBuTvCxDvK&#10;d17yLi2FJlHEZIhCzaCC1ZFSvgElR2aTH0tInlYXZUxBU8j4XsKrKaPkOxU5PqZQS1AP54mzoK4M&#10;QMBPnXD0Nx0ET3LFudCvsUCTNr1SG5T3m/nLlFBeg2a+MjWh7R7ot0y38qCZr9+8YwV1ZAABH9Jl&#10;yUdl6hfkxaN4As/gYwkvqh/Ppb7MuuXHh5y7nLB2sz8JeM3kw7ZOQYnmllCOLSd00qRJdZ0mkXg1&#10;nZ0E7cAVDdgM+dSdNgJueJsMyJOTI33LoLQ+wdmEixOZK1MjgbLywkv/yRObTb61lZOVrMuvMk1Q&#10;x9qKtu9+17tiz8rB3m6HHePxb3hTvP7o4+KXy6pJdIXfjTXN0bs7Xd2X6A/jpa/wQRP30IU+QgvP&#10;+Bkj9ZVeMQZWkDiidk9YDaND9LutPwnojg45JsYCHjkxpAONBRz5O73qGgs4iwAvmUx4J1wb2sPH&#10;qfek1LfwgK9n3cB44hVOOv9EX0rfKccgk/v4jC+C9migDtd4TXntuScPesPTRBWN4bWR5xvjdOUN&#10;N8aitVfHccsG4mvzzo93nT0z3nbWzJg0dXa87dQp8cof/jie8sZ/jQc+6cmxTSVPe1W/f/X6feOV&#10;P/1VHHTGtHjfvEVx+PxFccbgylhT4cORb+KvSeMCb7jBCe/wb/EY/NkYdHUP/SS09DedoIzkOsea&#10;/KE7GZHwosmA8TJu6ma/rKzme/u2kPtcoy33/hZ8chYZH5sfa3VdIMNrYcqnPUbnDJBo369gPv4j&#10;t9qWXONVZdPm6qsxkNRBRxh3u2WU14cc+ya4rz350En9eAFdgV901SYd53kpA/SS8vBQDtQlK36o&#10;AxN/9/Q6MDG4GYEJX+AYuO+2dRrcbZsY2nnrGNxr97j8+c+JwaOPihV0RyUv11W8CVc46Rc8k2eN&#10;JfoZb2eAeO2G7jZxNxk11/C6hkm7yWt5gGSeL5GvctAT+uo1CK9HmOR7pVvAQxDCgqp5i4AUvWSS&#10;bBcN+6FOi5jGHF5AwMMr7OaL5j3GkOxlYMJ8ymQbjQUo2CJ5m4EJQTO7PByICF87QMpXOcxF9cFC&#10;sXxwtDvAYir+U8+Kih/PmDMvfnbWtPif2XPjN3PmxmnzFsSCqu151XjOrvjqmkpn3jIs7/pwZcVf&#10;ZAeN0b8JKaebC73qEBwQbDAmr371q+uF8VxA8Ov1KwEHtpxMNgMOdD06GH/BGjQig+Q+Qfv4is1A&#10;rwwgkWGyQSbp7bTriS+aaO/SSk5nn7cwzlyyLM5YsSpmX3lVbTfbLUqjrxUv+wwu/mMPHJ3w/9i7&#10;DwA/qmpx/H+llwSQLkXsvaKIBX1iQ8WuzwYoHUUE+QlYEEHh2Xt7dkWxC0rvIb1XEpIQ0nc3vfeQ&#10;cP73M989yfD1u5sNoE/f2xMu39mZW849/Z65M/Nv9VWO7QFEpQQUVcZP5s9ChgGlVDJ7iE/gMERB&#10;YEaK4fNSH1uSKCTFo+QMsHOMJealoasbMwzzt9JK2DhBi3W7CHJLku1GlK++iKozHzhmiJR631mv&#10;XnoKFkcyoTKeDBCBJYjmpGTwQFg5AIpKMLuaWzOoLwnhiyXG0kZ7AbHPp2aAhfa98I8HCi7gwnO6&#10;kNttJdw4ta542kqu8FGghK/u1nAs+Jh1FQsFRpFBq5/vqpBtdQUfHK0xtqcYn2MVeDGkZDd1Sv8A&#10;DbaVmNCPdoo+zEOwl7YCwDUDugy2m8FCDb3pgXH1Bz9BFrnXRj+Jv2P8eDjQVftt9bu97R4Ong+l&#10;bXdt6tceDl4PBYyXwS8bmXzMkn+nbDWXuq/Iv1NW+DCyk3pEZozhfNbXN/tM1jK4zoAj6zSDMei7&#10;4M6CV6BTf6u3BbC7bXbSCRYtUIyvTeoTyP7NEV50hB2ge3Bwng/hL+HG35qLa+YIdwAf/ia3o/PD&#10;zm0L6KK66M9mCGwc0yt003/SFvht1S+dvOeeSXHSSSfGfgccEH0POjief/pH4sSb+sV1HQurdwds&#10;qu7+NOab/dUhzyvwwiM0QTNBJTuJLpmkEZuwHejZ1Vz1xea4M21rMr5I6POfScecX5Y6sM/4oQ+8&#10;QHNxhsBPjMM2mbt+4NHc/pEANyXIFH9j96S4CW3gk8Xf6JKL2O4SE+qbD3lHW3QkX+ZRp0MW9CEH&#10;dVlQ0AI/MhiGg379Td7RTp8Pokv+FsCxu5csi9/dNzMuHjEuTr9rWJxy19A4Y9jYOH3QiHj7L6+K&#10;F51+VuxzxONjlxJg71Hk6sjTzojjvvW9OHHAsDhvxNi4fNzE0sfSWIQeFW5ZGjjmeOYMF/OFH97z&#10;ceSKvtB51zNey4KmztEtPFbM05zMn5yii/P6yce4+HP2DD3oElqIC/1KgtBjx+SXXXADUIztBp4d&#10;FXbhOk8X+Ubyrp8cX1/0VV903rG55HzIgbHpjJtiuZtBO/Myrmtk2/zMYQuPCuSxX3bA+BIh+kY7&#10;83aNPGiPlmm/623hy6aZr34a58v/Cj82jhsTC1/ygph3+H4PKzFR7ZjYpzMxsdeO0bHHLjH76U+N&#10;e84/N0becEMM906EMn5HwXt5wRUN4Ix/6RvMDe3QGl3s8pZUsFi1k0CxfrHe8Dh6vmtC3Odv1yWl&#10;7G6gf2js0T27ufkGvsA6RVJCwloSwnpK/9ZGkgUe+3Nz044HfM/FscW0nRf6kfBCa/TPxAQ8Jbvo&#10;sy8rerxE3a4SE655JIR8maf3nljASm6gA3sgEUIW4WdBjocb1jeSslOLrRgyeUr8Zdbc+O74e+LL&#10;g4bH34YMi5vuuDPuuOnGmFfGWlv0BeD/0qJD6IrOaF4HMlIvPYXmdllagfN48utf/7pKxOCFnfvp&#10;q/ltu1U8gujxG+tX+pCgPZvBDkv6SEx4rIMtoYsJ6tEHfKMn5IlNMW/+hr6bf+KqgNWrVse89o6Y&#10;XXg1YPLU+MqocfGpkWPj+/fcWyUnNpY+t0DVxP8abasxS9l0/8bS/8IqRlhe6M0/HX30S4qc/Rt/&#10;laM7MCHC7dkrAirbZOcDBaKo3jpukWbhnI8ueK6KcfWsk0yhrBvFk2XUR6sFTTPUGdcKGA9JABks&#10;RsEWOTsSWi1u9EM5GWOOXeE4UvFBjretcZuBcnsxqBfbSEx414R+t9VHT8eh2HaImCtnz+ARfg7F&#10;PGT3GJN6sNsLjzwkrzgydOcoBIqcAgPOwNEHutIKtM8AzzF55OwZNzIkwUQmtWcYBRV+BRTubKRh&#10;V5yvF/1wVoyvIgggM4KtnshYM5C57JO8NcsWp0j/Uo+NkePUjxPSOGdwZe4APfTNYJungKEO+uEQ&#10;jGNMoA1noD/BtMCxGfDi4UJzHz3ps6s623u+J/BQ2nbXpn7t4eD1UMB4eMm+ZcKaHtANxXH+XT+f&#10;fwsC6IdfQZVzAqks6rGXnDYdUwRxxhFoCdrojLp0hs8jZ3Volmn6Zcu1IFJQV09KuAMjOHT3id80&#10;Pj01BlttkQNSV7KQcdfMgcyrr5gb3Mg8/akHQ3WgV+poT5+6qpfAT8ELzdGOfuYCTV/N+NVLMwj8&#10;7aR0963v/gfE4459Tbzpa9+OTw4dFYMWL6+2129p3/mvGVr1DQ+LCPYwbRz+4iVa+pu9auYX0JZN&#10;ERSKE8QseCPQJ2toqy/8TzvX3A96sM/GET/gpYAzbwjUF2L/SPC+L7LF1/AHaQ8Tkk54CFfHXYG6&#10;6lnMkicyk4mE9E/10hXQE4mJXAynnqGpPo2T9PS4RrUtubO/NfdviqnLV8av7p0eFw4bEyffNSxO&#10;HjAyzhwxIT50S7944ze+Xe2U2PeJT4qd+/SN/Z/xzHjuaWfF8b/+fZx6x6D4xuR74/q2jipwX1dw&#10;Ns4WnP0zjuNy/v5CK7xLOacf9J9vQSs+BD31Yf7wrpfmRXtC/RydscjDI4s5dMiFSIL6+qOb6O8Y&#10;kFE3n9ylt2iSoLDQhCu5hJ+4I+sDf6N32gcyjOaK+uwIeaYz5D9llU0wT3ipC099sC+uJ74VHTvn&#10;55eO0UFjZf1c3BubHOR8s394OI/W5px2r4Iyl/qOiepRjupdEU1Jh56UzsRE+947VImJeQftGwvf&#10;8bZYPGRwtBf+zl24qNC7o8IZHcgnGTB3OsCWmBdc/VpHuHNuZwR+eMxGbC+pIBEgEe2RCMVC37rG&#10;rl83J+0AJ1P0yo1Ti1h2xyMaHov3+IdEhljReTGk/iU59KseXceL5Lc1lXaSGRJW6IzG1hrwkYBw&#10;Y9Y82La0dV0lJlzzIQKy5SaxNSj8LdzVJyN2fsOLLLPraEdHzGtKif3uKXSauGx5XDV9VlwyYmxc&#10;PGBoXNFvYHz/zv4xZPSYmF6ury8yQ26Mg+7kh1zAR6nrTzN0d01bONIhRf9wa9WGnhjXriWJIp9m&#10;tTY1X75AgsI8vafDbiZ0atZ3cmy3Gv3MdyLa5ZTzSdBGoXf6YV/4jtSXuj/OumBRsU2Tio7cMGly&#10;fHfCPXGOF/72GxwfL3bxN/fOiGnLV8TaglNpoGVnKXTY/EC0r14T4xYtiVtmt0W/yVNLbDM8lhXZ&#10;GTxocLzk6JdEnz3/F+6YqAMGI7D3TkhOEHBKR1nMQ3KAEss8yQhSZAynrIpsod0SiMRYPlzQh8+H&#10;2mJFWGSyKJMXdBJCgQNnK5vMkdu9wXFIItgq5/ESwaXALAUkhSX/7gkQPNuxzN+cZdIY7O3pozsg&#10;zBy/TKjnQSk4o8SpGFuWU0acAeiFfxygOUOEF54vkx0n5579s9WOgxCUkHl18I2Bqhti5xh2/ZBf&#10;gUUWvORY3AHhMPM8h55BNONWb8OJ+OVkyQWnqmjjcSKyzchuL9B1+HHUGbDXgROwcIInaNaZ5r8F&#10;hXCEj+AkcVIHXThaemoRkJB9dJWY0Jfx0bMZ8GF7QP2HWurQ/HdCq3qt2vcEHk5bUG/fXBJaXetJ&#10;eaigLfnOu4xk2d8ZNFtQ5N9ZUv4U+kZ+FLLvXOqDtrnIpysCUbpBzyTXnCNjdM/ioi63dcjzeTfE&#10;3RO7Bvm+Og34QzZAst7CmewDcs5mG8c5OpYyniVBYKse/4Qm8BSodrVAqgM9Eay5m58LkeY2dEg9&#10;wRPasD1wg2O9buLVqgD4sA0WHvzQ0S95STxmv/2rO9wvPPcTce6Nt8avBVYleCq9bWlrgcouogFf&#10;6RdO2W9XoJ5FHPrgOR6ygXWbkuBvdkWcZVeLGEEQqogRyEWWXJQIQNEAwEUfaMT+ohP7ixf4amz9&#10;/7MALuSNjImnUq4S4N3TxATamxddyIUDvWHz2VNjJa+64ok66E5/yGjqnb/pUTPML7ybuXJVTClB&#10;toTE6BJMXzVtZnyqLGpOvmtonDxwZJxeysl3DIo3fev78bQ3vyUe8/jHV++UOPjIF8ULzvxIvPcP&#10;V8dFoybEd6bNjsHFVywk2ylXJUjfXEodbzJFPskM/0PO8ZDM0A/2Ap3St2wP5BiAjtEfW/Dxx826&#10;jNPq9fwai+ziUcoaPaXr3rcmhnYzzy4rPNJHKzAvPhC/yQKe5jh1wFvzNV7WA/iHT+Qe79gbNEq5&#10;SbzrfToWuyQt4adP9pN9dUyHyBDdgBvdoj9sRP1GYJl868REq8RDD4pHOOy6aN93j1h49JGx4nOf&#10;wZhqCYeG69Y2dvPAHd5+4c0+WB8kvmJp8Z2khAU8u2Gh7yarm1Ae3ZCMtu6gj9434V0N1kMSCvoy&#10;Dt6QA4lEOyM8uu4xDDdQ1ZXAleiQ1Lbrws4KC1/vIWGv0JFusnnGdXOXr7GzBk/xQmJCW8kMuyfQ&#10;2Fc34GQtIjFB3vGabl9wwQXVNTsmJCaMYQ0FTwkSawxrJ2sluyjgJ4niZjL+4qt+2ED9Li8yOKro&#10;1m+mz4zLxk2Ki0dPiEuGj4lfDBgcN44YFbNK3SWFrotLoQ9kEJ0VOqk/cyFz5pr+p5XcuUbm6Yr2&#10;YkU8ZL/hor9mP0DXyLeXyZqvx/29m8+vdxS6mexxFbsazZ0eg+bx0cTLT7001O4WsmBnDP2p62e2&#10;gyva0js7+/El/X1CfYwFxXaMHT0qvjdkeJw3eGSc2n9YnNBvSJw+YFhcMmp8XDNjdswtutNIwDZe&#10;laDYSTGt4HBr27y4eOS4+NqwkXFNkb9Zbe1x2623xdFHvTj26tM3/vSH/2XvmABJPAxnWCi17K7H&#10;O2TyGFIK7BkdhaJRCs9SEXiKKCFh8W4BR5AeZKAeImA0oaPI6EixOGzPaDEYxvaNWsroURJKytjI&#10;VCqMiXdcyJJ1Zfy7grpQETqfCZWQMW8GolkIHw4QKIaAYnkmkZHXN8HHC1uyvIHVmL3wjwPyT2c5&#10;F3dDyZwgVzbZDgqOncwLTOwoYgwZS3wi7/jDqAreJM305Rrj5ppf/My7G5xb3Qjry9+tShp44yja&#10;Cn78NicVegIMPCeiwKvZqPk7F4aAPDbrUF1HGGhBMGfNWdR1QztzaJWYcC0D3gwenctAkLNEw2bA&#10;g1749wH8EmTgNRkgfynLXRVymb/klIwp9MQ5fTT342/Bs+CKXpEhssWGk6We2FB4CmwEJwK3+pZQ&#10;hW+xJdTdJ3qZ+kdu4UDHcyFch7pOGIP+ZlJCwJw+pV6vDnmNnTIuP5uLkWbdpL9oZO76R3N41vvu&#10;bqwEwSR6X3rppdUdpwNL0Nb3MfvGYc8/Mo771g/iOxOnxLhly2P1/XS30Z8uBW7sFRqgO37AqRnP&#10;ZjA39YzLlqCTX3StB6TAfMiTBJLg3SN3eCVxxOenXUYr80cvdE5+6Y+dcd5iBT+MZb4CYX+zW/8s&#10;gI/xMwHuufQMpAGa9iQxgQfoRw4tzPRhzuZFHvDDueR/VzKAD3QIjS3G8EIfdOz+jWXBXZrV2w9a&#10;sDD+MmNOfH/S1Kp8c8LkuGDYmCr4PmXA0Dhr5IQ4+bb+8ZYf/Tye+94To+/Bh8ROu+8e+zzhSXH0&#10;Jy+Ot/7yqvjE8LFx3Zz2GLt0eSwqOG+oeN65+JeUKPKTYyp8RuoCncNnvIOzhbUkCjqZy8MBdOAP&#10;3ajDm3ysmDwnLsDfxmpOTMBRosvjRuJpd+Il+uhFVzqBZ+TBOPx8zqE+fwUN2A56Dsdc1CrGJwt0&#10;Ie0vXBKyXh3IBprBjaywnRZf4hbtFWOlPrGxxnWObGyBMnaVmDj6yOg4bP9o2/PhvWOifa+don23&#10;HaLjoP1i6cknxZpf/ZyQVkOZA/1BMziYM5qYB7wzMeHYXfW82WktI6ng3RLukFv0W0OwJ/TQzVY3&#10;JK093JDUD5tAD8yfj7AmkFSwe06yyVqE7lp/8B/skXWLfiWk7Krwzjpymvx1zYJYP7kgBhITcHBT&#10;1m51MZYdG8YlR949Qc7IEFvrq1H52GGrxIQ56FOCxLtO7CqAp0QJX4Tfkwp/6Q16bbi/+Jr1G6qE&#10;410d8+PKadPjkjHj4rPDRsc3ho2KOzrbtJW5kAGyMrbgmDJCBx2rk3a8lbw7l76b7rBb6Ovv9OH6&#10;MNf04XiOTvC2JkN7beiK+tavHuugsx6JZx+M00rm7Z6RSLLrn25K1IhXu7Ib+knbI+FonvW6OUaO&#10;I3FzT5nTN+/sH2fdcmd8sN+Q+GB/j7UNiZNLuWLM3TFiUYn/1zVudJp3pfNFhzrWrI2Ri5bEh/oP&#10;iTMHDIkvjRgdAydOij/+/g/xohcc2UhM/PFPLXH9t05MJNQJiegUBtM9r+m7t95Ka5uMRzpscfWs&#10;ji1Rkhju9CsEh3FoJXzbC3DRj5cKERwCw0hQJsouWZKfxWFcnEdvRsE5QYpj3wknwOkkegJJB8AY&#10;cCgUm/HwYq3t6WtboC9OQBbTtmC/xk8HwSChNaXuhX8ckHm7bGS2yY5Msky2pARDzQlbGJFDwYnk&#10;xHXXXVcZ3CycAwMtuUQv8M2WTYbO51/tJsqAiX4xssYlA34Zlyz+rheON3WULDC+ucjbXjAuXMmd&#10;47o869/4jLwESoLzadibgd5zJpxZ83VtOEgOyvU6qMuBcTrmqK6xBVfo2dXdOfTvhX8fwC+BmOAg&#10;+Yn3rWSpGdQRCApQyKygs1W77I8c8UH0hdzRR7JMV8hWdyAoEuBIcgs4649v+NKUpIRgRwKebCbk&#10;2PTI/OiCcVNnE+DlOnmnv/QGTegZW5/91Ns0g2upI8bQT9oeNDZPeq1f9orOGbervukcG4DGdFHw&#10;7g6SLcPeUs7v24a8T/G3Xk74pGNfG6+/8NPx2b/dEHfOmBWLq8WzPhv9wk1fxoafOcInCzzZUgXe&#10;8BPgmQ9blvED3rGR+uILnasDevGV+OG9Erbt8tG24VpAJK+1zYUZGUr84KWgPVrBJccXFAqy64u4&#10;fzSQFYsesmPRQOYsIBLIFhqhGxqafyvA3+bEhHPamys7bP7o0ExT80/5IUvog4/+Jrd068FytJXv&#10;d3YsiB/fc298ZNCI+PDAEfGRUgTdpw4ZFWcOGxMfuPamePVlV8Qz3vr2asfNzn33iv2e94J44Tnn&#10;xbm39quSXHctXBodBd+1Bdf6OFvfK5H+pzEmnOBW3w0AbzFb8ludlIXtBbQjn/qyUMET75hgJ/AB&#10;/RJHkItj+OBR+lXyB6e8w749iQnjWKjkHLbSZOu4QF/k2G/zAhAeztsJxBaSDX3mIq8O+jQPsqCu&#10;nSfmQ3a0U+BETtBWQXN2iHzmnMvB3ycmtvtRjp2qIjHRsXf53XWHmFcW+au+/93YMGpEIXjrO/DA&#10;HNCMDaIHeMDuirGtX9xM9YiGZIDHKNyAssBlP9h+6wmJC2sNN2StfTxWjSbsCx9gp4U1gUWtNYLH&#10;f/VlMexuvfUIeZEEsVZxw0sSQiLEIxaK3V2SDPDwiLy+0ZSO+kKH3RKSwvklF4kL7bWRYJHwMjf8&#10;sBi3q9yLL9lw+iDm9DfbKPkiDrVzx+MOdpZLVKhL18kbndFu/YbiMzr127uDlhV59MjB7e0d8Y1J&#10;U+PyUePja4OGxY2jx8bIseNi4ICBRUca7/AgIym7jvWN9uSETaVT9CPlyXl2Jotz5JMOsGWO6aA+&#10;0k47b81JjyRhrFXZJ6A9/kjEKHCq6wPZMKbY3js9JGfwin+3c8K6li80Flp0ZT/gRy8Uc/U3aJbJ&#10;tUXPPM5x88hR8fU77oqP3jmwepTjhDsHx/vuGBSXjZ4Q45Ysi5Ub7o/VRXenFj6zN3CcX+SgbeXq&#10;OGPgsHjvnYPixGJTfzF4aHzzJz+tkme777pr/OH3/4sf5WgmJkYyMgSAkuRiipA4hxAEQR0lFxbZ&#10;/pECgmExR6nsnrBFx1YrxiBfTkPh7aR4y1veUi0CbbliXGTACJ0ABqMZKfOgxIS7lVOo08GcZMQs&#10;UG3rlwGVqHkkIQMSi1lGSkYUoCkaS8pQMsaqF/5xgNacC5kR5DLm7pwyouSAzHP4ZIdOZ5Di7dv0&#10;gqHl/BlhQa23bruzKoPNDjAisuV2v+A1J6PPnkJdLskuY5tyXL9OpslU6qR5MZiCLOOlPmvP2HMU&#10;dEw/WTi6XPRop70i8Mi6aKEIbjgTOsqpZR/OK+oI9AXEDH3ioLgu6HGNfKsLH/SEGxzZG/3ldcdo&#10;3wv/PoBf9ILtxcO6LCvdgevkjqxrj//N7br6m10lw3STvLWy94Ac0nPBn22fzZ8Zo+d2zAno7JQg&#10;m/W+6uPTt0w80BU6CFwn24INgQxdoFt0R+BMR3rqQ9VRl51hSwRRFkuCVAsgxd/6bOhO44sceKDM&#10;LHScfM/kmDB+QhXQiVUEyebvbp6AlX89/HGPi92LPdx9/wOib1lMHnjkC+PtX/xqXHbbXfG3ESPj&#10;nhKkL17S+Awh++CXbbnvvmkVbuaFrvAQ0OcdNLRR2BjzhxPbqR6ekRGBHv33m0kLfDIGurELtu3i&#10;F15JIgn+LQ6Mk3TXBk7orq9MUsANDuhSpzv+wSMXM/8sYLPJC9mQ8Ba/kD2PDwA4wodtRKuu4gFz&#10;QB912FbHCewzHUILNE0/oU7SnOyaO5miN+olbVqVNfdvjIXr1sd1s+fEtybcEyf3GxofvHNItV35&#10;9MEj4/RBI+NDt94Vr770injCf7w69jzo4NilLPoOedFR8bL/d1Gcff3N8dtZbTFmxarYUBZAZaSW&#10;42QpM+wsjccY4Eim0h+SJXw1RzqG92THXLcFjf4bgC5kkdziibvp+GGrPLlF32a6aEM+4YNP/gYZ&#10;w4ob3FyzeJX4yz5aAX2Cf+oFuQT18ZQEc1QPbn7JS16Hh74kJup3pNNf1/vyi1Zkgp6or5556Qe+&#10;WdSFp+toRNfVq6DU3f5HORqJiPq56t0Sih0Tu+8YC57/3Fh3282xadEChnAL7lkSkhfkHW70JW0B&#10;22F3st0N1g1uYEoaSXJaU0gsiNesLexYkGSQDHCT0+4qyQ1JDLLg0Q9xnveGSFRIdijWHW6Qausm&#10;l10PxtKn8ezM9XiBRIGxJBmcIyfp68icHeFXXHFFtQuMfrLTkgr6tBaSVGBDzQt/rXUkI8yZTltP&#10;kDs+TdLdjV47fjyy7wWK9Ec98oLvzTLtH31zvKkULzn2aMFPJ98XF4wYHz8ZMSauHTI8rr3uhhg/&#10;dtwWu1KXEzIGx7QpcEsbo/AV7I5rKWM5PvB32nAl+5KUsB7j78ihtmwkP+gGsthc3S0yWQBu5MCa&#10;ip/DM0kbu1rE53aY0A34KPQvbYh2xtFHRY/ya7503RzYC3qauCf+fs2hbfasuGnkqPjsnXfFKXcM&#10;iA8PHlHtEvOeifY1a2PjJi+abdzYsO40rzllvsb/0rDR8f/6D4kzbh8QPx0yLL7yk5/GU576tNjp&#10;0TvE78u6Me1DHf7XJCa6glRyTKkbvH8GGJtRISQUiSJa3FEsSi0jJmlBCNGccsqgeYaKMsp8MhqM&#10;kEdT1BfQ6K8usKAuTISOkKtrC787ZnZmGPORBAJrfoTRi28YD5DC3JuY+OcAxaartsFJTNgWJ7BL&#10;Q0MeyCL5d44TE6jYQkwWGS6F85Bg8syhIIQNIDuy7zKyHJzMtgUBQ1eXuW1B1jVOBgL6AGQFfnSU&#10;XJMXhpITFjgwsHWjzvC5O+o4kxBpjP0tc+9uiXaCGgU9GGDXySsnCg9JP8/1M6TZh0DRNf1qpy9j&#10;JQ4cr8DHzpJ80Zxz2uWCSxvjGE8fjvWN7r3w7wP4ZcEg8KjLfL00Q57zS97JOt6T6+b6rf6mCwI8&#10;MipwyGCiGZwjc3yKdysJSvPN+1ncFROEsv1kNnWuFRiHztEb8pyJGHbDOf7JwoGO1gMu9KGv8E5o&#10;hS9QBw6pI/RJ8TZ1umQM+jS30Hv69PtiQtEdL/fiW+zgcpfsvHPPjZNOPCmOP/7N1dZgd3EF1AJz&#10;AbUdYbtK0u66Wxx0zH/Ec045I97+nR/Ej4aPikFtHTF5xsyYXPT57rIImzmr8UJf86Xv9JdNUNCL&#10;TZSUycKv+k37hB7aV0mTMg9t0qZk4kWw6Dxa6Q8t3TFzs0Jiwi43W6Xd1SQrSTuLQn1rb8EIN2Oo&#10;Aw8LsKybfIIPW+P6PwtybDRke81d7EL+PK7iGpqRZaW7eCBlzaIyYxz9OyZv5oYm/Bj6qIvG9IuO&#10;0htzp3f6Qp3GZzotopWGzvpKxrQSmN88tz0+O3ps9VI3L7k8pd/Q6n0SZ4+bHB+47tZ43Ve/FU95&#10;w/HR58CDYsdddo39n/O8eNWnL4kL/nZdXD1rTkwrQfkyj4f0AIyrAPijCbzJi3mRIXMkI+TFvLZF&#10;r1aALmiR7flzvHDnnD9CM/qb+Cjwoe9sjvFTl9GR3JJVOybcNfeILlz10QrwyvhsE5nozuYAY9Ol&#10;HNvfSSc2Ke2nMc0HPnTVXMQMWRf4m3wYm96gRVf20xzpMVyNa6HWeWFrYqK+Y6KWdHhw6UxIZCKi&#10;1G3fZ5fG7147lvY7RFvfXWLhMUdXuyUeWPf3N3WSDwBd4Qx/NMkFM3lWxD54yeZLLHgk3ULVzSmx&#10;nwWvRIEdy3YusZFueLK3bJLEhvWE91VIIKjnui8Zau/dZBIZ/iY7/vayTO8m8mtRrQ82ydiuW8OI&#10;y8hc6qQ4kVyjLTmyxtGnpIT36bEV+IhX4jx8w1vyToYkOY0pwWKxbv1EV9hAesL+pRz3BHwhomP1&#10;mhgyb2FcMW5ifGvsxPj5iLFx9XXXx8TiZ9zxbwYyAh+4kWWyQh7TF5Af/DG/ZkiewlMddDAHyRU3&#10;Ds1fX+ZgDPSyXlKsF+ljXcfQBJ3w3e6Y3GlvjeimA9qRd2PxA/6mN/SEPTGHTOTAi56ho+t0Cy5d&#10;+fC1q1bGqCKPl99yR3zizoHxnUlT4/rZ7XHv8hXVy4I3Fhu4bNnyikb6m1P6m178uJsI1w0dHtcM&#10;Gxl/Gz0uRtwzJX79u99XCS1rC+sNeDTD/4rExL8bEDAGNgMfwgIIDKWzjZ7wYZ7Fo+1UFoaZ4ZSJ&#10;ZJwohzZ1IFgETJaSM3EnxsJS4MN4PJKQwg1nCRaZ2DrAk5JRlLqQ98IjC2TAtmWZbcrOeQjwOemu&#10;wFuQc/HiOTaGlUxxMoyeLYDkz+4Lu3oEJT4Z5S4YY8Igby+QAUEKecnCgCoMbv4yoJwbJ+C3fsxZ&#10;p4PVniFUHFvQpEPkwLIfBlpQ7xqdk5XOBRCnyJA6TpwYaX1yvAJkbV2ns/BwXRGAo5ljemysXNxo&#10;B1d/c9jG0yd698K/D+AXvgtCMmBuLt0B3WSnyRI72CqYr/dDZ+kA2VHYctA8nn4lvCza2V6Pcrnj&#10;7m6UHXL5eTd3qPLzayDbtwLXjG9M+pXJBvpDTwQ5fFeCuuqQcXrjWlf9Z/Bl4UgH9aUNmqxwvixM&#10;7urfv7ords3VV8cPf/iDuOyyS+P8j3883lNs0LHHvrpKsktAHF5s0V5994pH77Bj7FzmukeJVfZ7&#10;0pNiv2c9O/Z/Qbn+2uPiKW9/Rzz/pA/FB3/44/j8rXfGH2aWhdLadbGiBImzyrgSHmPL4uPeafdu&#10;sRFK6rf50mG2Ac54YvFEBtDEQkHAyW6alwCP/SIrgnE2Cn/SruhT32lDJGFsyWav7TAQ4Otf30lD&#10;45IB9kSfcCFLrRZa/iYTcFD3n5mYSDBH9lA8Y+GSn6uWzIa3uSvo1RWYvzrsZSYCE8gXOUaHtNXo&#10;i0bsr6AcDbR5cGkkJjY9sCmWF/7NWbUm7pg7L34+5b64ZOT4OLnfkDiplNP6D4uzho+LMwaPivdf&#10;c2O84qKL40lFlvocdFDsecCB8bgXvyTeefEl8cMSZN/V1hHtJRj3RZeeQuKTx2SfjPEj5pQLA/RJ&#10;G+A8fXF+W0DHzJ985UIeTcSO+OBGlf7QV93ExzE5JsPGJHdkDDiPzhauYgAxaE8SE3wdf4tf8NEn&#10;frpGb+rFXJOX7Eldvh07RzfRx3zItr/1Dw/X1XdNX84b03ySbjnXLAD+cKIz8IVjNafSZsPYMbHg&#10;hc+J9kP2jfY9unvHROdOiSoZUU9MlOIRDi+93L9vLDjmxbHivy6LTW1zq/eN1KEZt8Qv4wlzNefk&#10;ifOS0fTK7hVxvTWDHQZkyXWF3bADwUJYjIf36GKubqqwUf62k0IffEk+2u6693Pk4+7qWBd6P5lf&#10;N3LIkf6N67rxEldyWJcxhRxLNrj5audG2kRzdIy/qb9+yY5dAL76Zww+qTvb0RNA2rai/7+cOj2+&#10;MW5SfHPkuLi534CYUeR+Hf9V1WnQHyTu5BZ+dLYun/W6rSCv0yM2TULC+wPRkLzqS5/oiZaSPuJX&#10;9qyuX47pNPq5ycy3i9P5EDeF0bFOb3pF/p1Hd/rlGM/IRtpLdpn84wGfZ545bvZVzWHz/TFn0cK4&#10;evjI+NWgoXHLpMkxbUHxhxsbj9WtW+ddQEs6+26r+u4oY9xbcJ5Vxu+YPSeWzF8Qy5csjdtuvbVK&#10;cO666y7VjdHexMS/CGAkg5lBTl0QKKQAxR0i2UuLTQJouw7H4JEMW3O9O4PBYGwIA+Ei/Jn19j4N&#10;d9A9Z+YZMC+JkYV7pAHODLoMred662BrrcSE+aRR7YVHHsiQO6K2BgsGJbU8f8aQdgf5DXpFUsn2&#10;PAmslBlZczImweTZdXdjbduzCGLgAP6T3+5KGjeFwdSWExPEklWBBKPbbEAFGYwrI0e2LYQY0lzU&#10;0J8srnFakhGCK84365NPtHDdOUZYEdBkoKQPuqc4VpdewQkunK226mojoLHY1I+/8cB1sq6+Am/4&#10;WyjoR1u07oV/H8Av8ojHGZBkAfXjVqANGRR4kCH60Ar04ZoghVwJwgR52qaPyDpwIdMCEsGpoJPM&#10;S0a7E2XXgJ0Stl2zC/SFbOY43eGrf2PSTboEH4ES+aWD2TZx4W/0n/pkHOfNO3UJvvSJTqgrQKMb&#10;6qpjHHMWfHpe+tRTT4ljjnl5NY+DSxC2z/4HxN5l8b7PYw+Jxxx6WOxzSCnleL9yfOiznxNPeeUr&#10;46UnnxIv/9j58cpPXxrv/sVv4oy/3RCfHjwsrm1rj3HLix5u2BhrCi7GZW9yt8S8+fMqvM0j8VHQ&#10;AA/girbw42udV5cuq5e8MV/HzrFbgjw+mZ3Qr/roh57O88WCSgkk87S7MGmXhdzlbivHxu3Kj+KH&#10;sfX9P5WYwF80M08ggZ3+xcIp7WJ3iws0JA/mbQ7kJ8/rlxwaQ2KH71AXXVxHG3RryPhWv+NzoOs2&#10;3R/zixz6fN2Ns9viE8PHVO+T+GC/odWjG6cNGB5nDhoZZwwZGR+47qY45sJPx+EveVnsccBB0Wff&#10;/eIZx74m3n35F+NnQ4ZHW+HpyjJelZTI0gNIfABewz0XiPwG/rluDubNd9AryQvXtgX6RDNt6BlZ&#10;tdhHf3dXyXlXiQlyCZ+0OYmn83y12MIuSslBO5f4Ru1aAZnnf42FR3jpl17ww+alwEfRv0J2zTvx&#10;AsZQB15sHtnBa2OgGbtKP+m1Ouau1Be5rQrwa7yFCxeVPhqPXlVzKv1vGD0q5j/7adF+0F7R3uf/&#10;a0pG1MvWxIQdE47rSYmO/faIhUc9P1Z87uLYMGFcbF779ztN8+96AWkz0c7c/J12NeeLtnjhbyVj&#10;EXXYHPxDP7Rjk/SHv/rKutqziamb9Ax9m4vzxpBEgBO/gMforT2eomddturFNf3DyW/+bVw2Sx+p&#10;8+ZJno2Hl+Qj+dyV3HULSFqKn8VlEX17x4L40fhJ8f1ho2LU3RNjUZFN4yauVZMa7sZM+1KHrNsV&#10;uK5fsi/xYF3nXRt4gUfoT1fZR/7crjm80gYkLdWVzOEn6LJ1oWQ2P5J0T1yVxDflAO/QkT1gT9ic&#10;TAbhAdrzcXSKXNT7Usr/Sh+rYsacuTF2wt3Vi0Il+FesWB5rS/9uLnSUOfJT5poyqj/j+yzypjJX&#10;ONkp8pKXHB19+uxZ0STnWofexMS/IKSwYqBMJmG2lcl2Lc94WTh65iu3cdmWJYstmCQUft01t0XU&#10;bgsvoBFgMfz/CCDcto81JyZkOn1CiEEhnJWA98IjDoyQjLXnrO2OEejavsdpbAu0yeBRAszdFQkt&#10;X42RzWT0yJMsr3dYSI55ozL5NG4avlaOTGHkOBgyzSipSw6152wYLvLDeXJK6bQEm9qrbwxtyY9r&#10;jDqjmkYbODYWo85hZ5Bh7DoO6guaGGgOWt/Nculv49Il48CXYXden3DRF2NuHvoAzhnf2Nrow3zU&#10;g5N26NwL/z6AX4ImQTt+koG6vDTLTh1cI8NkwQ4e8kZ+ugJyqi69zbv1EnB0MOWUE3fellA66Y4S&#10;/Mi3tuyAnRO+/sRnCDb021MwBlkns/pVLAbpZ+pgFgAv+NEpukBnzNlc4UPu9WExSedSn+iKQj/c&#10;9Tv99NOrLb782lOe8uTqjtAexZbtvs9jYq8nPTkOfvkr4glvfXs857Qz46XnXxDHXfDJeO9nLon3&#10;fef78cFf/SY+8dfr49Jb74yvDhgS10ybEbe3dcSIpcujfUMJkOhswRWes2fNLjjNrvRUMFW3DXXe&#10;sDMWPWidgT29Rgv+zFzZLXNt5imbpp7r+OV62g300gZ9bZOWSGavJX/hANRTRx8WHsbtLimRkPYH&#10;vf/ZiQnzI6tiFrgmpH+R1HbHPhc/XYF+yIQAl6ygJVlDS3+jmwWRO8Nki6w2y2WjNHyDRzZWFB5M&#10;XbY8ripy8Y3xk+PTI8bFaf2HVi+4/JCdEoNGxBlDx8RHRt0db/3RT+Pocz8ehx39kur9JLv17Rsv&#10;fNPxccH3fxh/GDYi7l28JITRpffqXxmk/NW1DegK8IluWliQMTSDbwI5oUN0xsIvZaM7IN/kEp3S&#10;t/kMPfrb0u+cvvAAnXM89CPjaA6vOi7obj1g55VPDXvMWFxAz/XRCsgue6Doj+0kw8ZtLs6zjWhB&#10;ZrPPOm5pXxI3oB69hYc5500O9dRnq+t9NZc8Tz/J2JQpHgXqTLYUWm8o9mr+054Y7fv36VliwvE+&#10;O8U8yQm7JvruGO27PioWvOh5sfpb34gNA/vH5lUr4oGarNYhz9XP47n5miNboOChOvDEG7Yoz3UH&#10;eMKWkA06k7QB9C154bh+rRlcwye6h2/kxgI0Ewr1ebQqdfA3GYUPn8B+kIP0IXWQPHGdLGUstl2g&#10;elUeqF5Q27Z6TfQr8nLj8BHR1jmeuTXjmX9v93g1QFu7Zt0stBAX97KB6IV3bih4vyBdZdsy+WJM&#10;Mq6QZ+/rsGOQLaWHkhhkPf1CV7j6Wx19kBk2VGICPemLv8XUCvrrM+3N1v48Ytrg1ZJFi6OjzMmj&#10;GuSPLMwshXzyr/TUeHjbKmaiqy95yUuqtUpvYuJfHJqZVweCSfE5MQLsmSJZMy/NEth4HwWBdSdb&#10;YCo4sFXfs7Z2WEhMEERK/Y8AgkzpBMpwTUWRAZQJJIgMXlfz64WHB+jKsOO7FxTRXUrvzch5N6ar&#10;wMZ5d1UFLwp58giHO1IMV4IXE3ksyDZxz7KTRUbOuN0VRqqefHDMkGVwv72QiQl9wD2dqF/OxZgc&#10;gXG6AtfNLR1gXS7zmBzrK4O1uqNUx3gCIYEeAwzgo+9swyiTe4YfvvQCjXvh3wfwS5KAzNUXXAC/&#10;neOsHaczZqsFHOwiGeP8LcydS3ltBWSWXggeyZB2xvWrLVkiR+64SARnUiLtrfb00mfl+AljaqPQ&#10;G4vwrFsH8lwv5NY47Al/IlAyv3qdBMf65FsEqhZZ5kwPzMN80C+3p+oLCEbooGecfU1IEmKPffaJ&#10;fZ7wxNj/uS+Ix73kZfHs1x0XL3/P++KtF34yTi4Lw4//4c/xhbsGxbdHj48fjxgTvxk2Mv7YNi/+&#10;tmx13LF0ZYxcWRb8a9bF2kLjjT7RWMMTzJo5O+6e4As7jcCreR71gq9oiw4A39DFnNgtOo0vaWvq&#10;wRW7Yd7Ok4f6OAlo4YaCINOdaIlgOAG2x7hVoFfGMy6o49cKtGd3BL7k5Z8FaIOvZLW+YyJB0oUe&#10;iUfsEGjWozqYG5qRV/YVnXNhhqapE7YId3S0V/XqspngO/oL166Lu20dntsRP588LT46aHic1G9o&#10;vO/2wXFq/6Fx2sBhccZguyRGxUk33RFv+9mv4xnvenfs+7SnxY577BGHPv7x8R/Hvzku/+WVMXT2&#10;3Fhc+isYNv5V4zXSE871FPCWXZBwIF90Bq/ryUN9q0d+8F9J2WgF9E+f5JKesR25WBTDo71FjXHc&#10;oModBfxx2ik0lYjTFr1dw0c0tyPLTgkvQ7Qjy0JKezjhld+6XdMOv+gG2XU9521OSsYFCjrACS8T&#10;kpfmpo65+U1dAK7BwzV2ypjwhkvKQ700g/bo1NgZKfHR+fnigu+GUSNj/pMOj/Z9d4/2vo+qJSJa&#10;lZ0aX9/IxETfHaJ9nz2i43GHxLKPnBmbZkyPB9bQCXh0JoSa0EFHMlCnEXqgJfuNPmI5/EHPOl1y&#10;znWozzvnSdbMtXkhiKb6IpN41mqhmKA/19kvdr1ZbrsrdWg+D3/zzOQSPPDWOTQgy23tbTF5yuRY&#10;tLghe819NoOrXnq5ofRt11RpUJXNhR7mPGPavXHPhPHVlyfq+GyrX9CTeuhO7q2nJR3cZGYf8dV8&#10;6ZkdyflIDhk2b/4DP1IW/I03vnwi/vbon/WdunW+13HK42Yc4UMGJCAy2eOYbTAGfNhc+rlFDqou&#10;/G9rX/qBF7tx37T7ij2+N6ZMnhIzZ8yMhalHndCMh/Xg0UcfXd3o7E1M/BsDplJESirw9MyYO0vu&#10;bOci1M4ILzmzGGUwPHdsIem6X+8g4FDqhuSRAoaR83J3xHE6D3dIPBNFnloZz154ZIB8UG4BjLul&#10;khNkwnNc+M7gMSIMvHr4kIZCkMgw2aopgFF88k3AUg8CJCp8/ok8eczDokgGXhDMoDFsjFyrImBQ&#10;pwooS6DD+WTbhDReiVdXwKjrx3j1gMivuXCYGVjVod4vh4dW8Opqscjw6kcgwDk0JyYU8xAYCCqA&#10;3wwktdEHnf3flJhgW/4vAX6RN7IiuMNDheyRRfIhQMgEBX6TCTynV9parDcnJuqy7lefdMXigK6S&#10;Hf2RQX0I1nKnhCDGo1ep09qz6xIJFoFsvy/r6CtxJ3+ZYDNW2oA6Dorz+tROAMHf6Lu5Psj6fgVR&#10;9MEiQ1t6SM/MWVCJVmyPsdWXyOAf7ADcu9iU3fbaK454wQvjee87KV72mcviXd/6fpz369/GV26+&#10;La4af3fcMqc9hs8vi5Bly2NmKRNnzorh48bHrKXLYtH9m2JZKStL32s2ba5ecqY044q+d0+4u8Kp&#10;fq0Oziv4yT5pk+fNFV/Qw3XX8Jkt02cGy3iWC6muAmj0sS3XoxwCTS+FS3uWiwiyhRfO9QTQFo/h&#10;02z/egKt8OwJpN0jo0rdbwB899Z4umTHHTnpDswXjcmS9wFZkPEf6Ep+vaRuWaH31KmN5+/VrfhT&#10;yv2b3REtdFi7vnrJ3fcmTo6LhnlsY3icetfQOKWznD5gRJw+eFScUa6dcvuAOP47/x1PeeNbYq/D&#10;H1fJYp+99o63nXBifP+Pf4pxhc/Lyxj3b5bUa8hHFn83SoN+jXMPPk7AHzrBLqCX+ThGs5xDFjSk&#10;3+aXvi6voY+iP+fJSNKK3KS94GvdtEJ328DZbu8NoNfq4wObojgnTiDzzpNrOupOrxteto7bTeml&#10;i2IBsk0H2Du/8E35hQ9+WfjQl8SXnLQqdEVhI+o0UPRJV9CJjdEP8EsW4KqYL73Rn3Y9AbiZI3rh&#10;y5o1nXJU5HX9iOEx74hDov0xu0V7367fMSEhkUmJ3D3RtscO0XHIgbHoja+P1T/6QTxQ7J/3SpQZ&#10;EYzO0olEJ6AZmqK/5JGChnwLOjqPF2wOWaFT6qMb3JP2zYWMoBPaZdJY2zqol34LHdGlO9AnvCTB&#10;8L7Or1alGafm6wnmQAbMVyKGHcMbYznvsTvnzCH5XOl8KRIQdH99sf/riv6vKX2tKnWWlbkuKLK5&#10;shwnmD96oKWvPK1fv/Wufv7bFjTj3grwiXx5r4SXNucNWvPEEzGB9Zod8ZlUg5e5p37iB755/4cv&#10;LFrMS+R7dJ59QM+EOk55XD8H0I28GA8djYmHjtkL7xARR6AzfWrmV5LGeXTUdlnxwR3tHVWCQmJi&#10;/rwH49UMvYmJ/4WQBkYGzg4FxbZ9SQrJCW+xZcQZNg7F4tQ1jsXWUTsYCOcjCZTNQtUOCYrIyAKG&#10;VDLEs8POdyesvfDQIQ0PujNgZAC/6bA31QsKPWYjY9u8g4LTZxy83MojQvmpQX/XgRPyIkwv3hGg&#10;eB+FQMZ5jkRgXi8MXhYyyxgaV+BMFhhdMgrqhi/n0hVwUJyVwC6dMfDrmmCewbYYqkO9Xw6DIWb8&#10;/XK0zcA5u2Yc+GuToC/jmQMnkvrkNwNJ89UH3aCv+jFOvq2+t/x7FJ/jIm8cdT1QdA7vBTdkzjm/&#10;+Kz4m275zQUs+Ux5rcu6IIWs6VNd9YC6rhnTosNCXvKXDZcwyL6Al0ayv3ausbupB4q+4QIvgU4G&#10;eq0CVIEGPSWzFjl0VL06vgn1c2yPMQQ85sAGWKzQiWb9oreSK96xwObs8/jHx+Ne8R/xis9cGh/8&#10;9R/iojsGxvfuGhR/9Z35EvDMXLc+Fpagc2UZiqZtLO3nlzndU/RvRdGvOh1aget00fwFX0nfVpDz&#10;QYfmxER9/vqs7uIVWuKbwq4ZB82NkwuGersEtLLI85JhMnbaaadVdNana3y49q1sU1dgLPYV3ui/&#10;vdAKT9A892bAY3JF5sha+pYE86IH7rrTKZ8jbLbPCeZLltCQ/OVCmx+hCxZ4aK/PaYXG9027t8jA&#10;0li7sSw2Cu2nLl8R/drmx2+mzoivjpsU5w7xtY2h1cst/XrB5RkDh8eHR0yovr5x8m0D4iXnfDye&#10;+Lrjos+BB8eej9k3nvC0p8epH/5I/P6662MyXSl9FypsKUmPrgqoHyeYE/1gN/gUgT+bwl+Ym3ll&#10;O/NTxzW05X8U/sR5OorW5Ay/0YmNIa/kx7XbbrutordkkL/JqvHpNvkydvLMOP4mw1mMJZHhTq1d&#10;PXZMeDzXggo/s09Fe/qlDf1KO8MGbEs/jWtRjMepL4p22sMRvinT6uTiSlvzJTPbGqcZ0FMf+l62&#10;bGmsLzRfu3ZdLC94LLrj9mh/7P7RvtfOpezwoGREc6kSE3ZN7LNjVbdt791iwYtfFCv/6/LYOGEc&#10;BekcscgDmXiwWFQAF/OTTMZP9MNPvEJr84Rnxhb0HO/FX/TDuSxkox5roQ9eoCP+tKITe2cM426L&#10;lq7pX/yEZ3iUPFPwh00gw+TamBkLknlzVUc/6tfB3+rAHc7mDm/zFm8NLYtm5zPmWrm+2JaVq2P2&#10;qtVF91fG4HkL46Y57fGXGbPjt/fNjCunzYi/zJwTYxcvqx7rAsafM7txQ8E42VeFf+e/bUEz3q2A&#10;Pvhahvfs3XLLLdVY5owuFudeAmod57E051yDG9riGd7hJ52WWLTz3WLeulwsj56t6JdQzadWgDHw&#10;Fy5kn01ic9Pv4z/5k8QkX+rBrXTQ6EM3tSFzPngGX3ySpHC+KzD33kc5/hdAs3A1g2eJ3SUX5Hn+&#10;nzNJp+dTQIRAAOROt+sE7qEELs2QOBFqW4AkILwt2PicF8UTgAqmCfz2BFm98NDBYxdefiopJVnl&#10;rpzgxIst7aDAFzzCE47NlmKPAkk6+OQU4yeg8VwqpwMszNzVs/tGkCIDzE5wTt0F+q2AUyKbZGRb&#10;st0MxuKIGX3GL9s55gAZcQaW/NeheQxGXTDH6cGnGcyboTVOOt8E/RhvW4kJBhdOggvjpLF2TtDh&#10;XB0Sx3ppBRY/aGBsjoMumzNHi6fOC2LwJvGne2hiQcshKJ4ZVrerceogCM2kCn1+uIAW6KVftDCP&#10;ZqjTII85TA5V2/r1ngB+oBHaJD+1Rxd4kAf08nfKFrrhkzb4KIDGd8GEBAAZsVDQDu39cvzG0t41&#10;fetD0FHH2a/ATR/6zLbk0bWkkbaeJ/X4hoKv2R7ftfVyY0kJOOTYIPvQr3HMAb2NJSihT+aovnrO&#10;ky16RDbUR6us0wqcV4ccwlUf5tUM6sHDdbbowIMOip123TWe+vZ3xquv+HKcM3RM/LhtQdxRgshR&#10;U6bGfcVPPfgTbsZvBL62i8LPmK0Cmzq4TgfwXmnmQyvoLjGRx4q+1U265uITT/CmK7qRCb7ZuzRs&#10;z5UIhhf+8c/6STx7AuqlPrHV5rs9kOP4VfCTnaoXetGqGMt88T5tTfYF4OU8uRKnsCGSFDk//HSs&#10;L/oiKOcf0JMtZe+qvrIUINfk+T6L05kzYmxHe9zSPq962/7Fw8fFKf2GxAn9BscH7xoapw4YFqcP&#10;bOyQOHPYmDirlA/dNiDe8cvfxqs//6XYY/+DYpcih/vut18cc+yr49wLL4pREyfFmoK3O7KNMbM8&#10;GOCRu3Oq0nk+wTn40zM0IrN8A5qYM5qRMXJMNxR1/Y0OZAEdcsFpoUZ/Uk74YLuj2CW00x7vjOlu&#10;LFr7OlsCWqunvT6b9TTnkWB3BF5JnokfLaTIN9oriY/xc+EMb/rg2hbedQPq5SKpLvN0SwJLn2SH&#10;DJItcgJ/i3jXjbG9gA5oDE8+ZcGC+bG89Ltg0eKYO3tWzL72r9G+/97R3mfH6Ni7+8SE0i4xsdcO&#10;0b7nDrHgGU+M5eedExsGDzJQ54jdg3mZBxkxXzw0RzRls9KPJN/Ri33ig9RxnhzVS+qQen71UfcN&#10;dUB34xgbXbqjqfZkFP/VT76xg3ikfRZ+HX/hk7JBjl3Du2a7og9j4w8gn+TU56QlyQf0H1DhSX/A&#10;nJWro3/7/Li96P7VM+bEf0lGVp/+HRLvvWNgvKeU84aPjT/PmB3rNjZ2F8GJD4WL8ejwIw36duNO&#10;HG5tZByAbvhih7mdjWSvla9MgBt6WcC7Ae1xuI9//OOVzqNXTwHPku/6hA8/QY6a54+v5FACAZ3I&#10;nfporm72VfXnv/KLZ2w8e4Y/9XrAdTzXD7rYKdm7Y+LfHJLB9VIHb7+2zefQQw+Nl770pVUygLEi&#10;uO60WUQSaDsnLCxl2yh5cz/bC4kLI0rB3MkTYLn7YxHr0ZJ3vvOd1fNQHFcam174xwLDi/+2dR9z&#10;zDGVLkta+ZqLF63ZCuaRD3dYPa/uRTpkx04ICx/bxXMRetxxx1X8Zajw0Tel3TlRjwwxYq0MS3dA&#10;DnqamKhfVxj2VokJjp3hc40jS0eQUO8DqMswM6IZSNfBnDkX4zC4/k7Qh7HRhFynk/QrQMg2/uZ4&#10;BQXO5Th5jhF/KAAXARXdNgd4CFY4fk5E/+nwBQz4g+ackAWuJKVElYSlcz2BvNvp95EA9OOsyI+5&#10;cL7NUOdXgmAUjdG21fXuAB3wFO2Tn3iCh+wXHAQu2Tfwi4ZoSfYUAZ4FBrqjs34FF9r6RWvzU4xH&#10;xvDFfOs4uy5o0xccyG22Vcex/iUPv/KVr1QJIXzOgATuEk12Q3khnS2YrmkPcix/68ucM6A0poDV&#10;uM67bp7kyXlzyQVHBiWJdx2cg4d+k7aKv5tBPS/Jur4EVd5js3ufPrF7WQwe9enPxok33h4/mz4n&#10;hi9dEW1r1sbU+6bH9Gn3xepVjUdVGgVdNldv915cFhDT7p1W8awe2LXC0fzMGR/YxmY+tAJz7kli&#10;ImmLd/TP3O1KwzMBe7ZpBtfwjT9mm0844YSKd/hCH9A/7UVPwDgp32SZjCaO2wPqmw955UMEpuTc&#10;vOClJI/znOsSdfQS3+vyB8wDj1wnr2wPWyLx7Rpa0wN9GY8Nxy+yr13qQ9Vf53Qcu7s9fdbsuH34&#10;iPjOsBHxydHj4mNDR8cZ/YdXuyNO6d9ISpzmaxtebjlmUpxz99T4yOgJ8aavfydecNIpcdCznxs7&#10;7rpr7F9844uKPfzuD34Qw0eNjqXLV1TPpW/ulLkyulE7y1ao8Cq/Zvz3VxuAF/SWLpHBnBO5NO9c&#10;aNI3MuRvtGXr+EgJU3LouvpknhzjkcSBu7HkCf/RU9E/+qKzZAKAq2t8n/70kXqa9M2SYC3w/Oc/&#10;v1pE+Gy4nVnkFO4Km2E+eAgv84Av3+TYeNsCvtK8+MO6/aID6JV+zVgKGXdOfThk/e2BlDk6Dt+K&#10;/qW/2fCYPTPmXv/X6Nh/n+jou1OVmPAZ0HxUY2vJpITf8veeO0TH7jvHsne8NTb85U+xeeYMRr5z&#10;xAaNuwLX0ArPxUbmiT/miQa5iCcb6jhPR9BAMRcygAfkTX02icywRxaZdd1sBrKjvr7Qt5X9rgN/&#10;AEdyCidjoyEdhn/yJ/1f4pjH6qatS1vib23NG+8BWwQ3+GiLV2TB+GBaOX/d3Pb4w/RZ8d+Tpsb5&#10;w0bHiXcOiXdKPN7WP959x4D4yLAx8bv7Zsaq4lfgkPYKbuSnO748VMjPolp4s2d8DjBP6yQ66QYi&#10;WtRjmSwJZEIdSUZrO+s4cbi2aNJcvyuo961PesZPoHezTKAL28/2iPHRHD/JVNId1Ps0P3qcNqre&#10;p+tkktySFWsONkVCvjcx8W8MdQHIUgfC45EOWSgLTJ+L9D1choYxY5jslJDx5mA822qB8lAMeh0S&#10;D8JKIG01djfdAtfi1VdBfFefHAl4GZle+MdAs1w4FrS4i+oLLd4hIclgG60XopITGVi88TUOz6JK&#10;WDCa+MRoZXLC82Ay8xId+elaSQ1GhoPfXjnSvyCVwWMkt9U+56YwxpmYqM9XPwwjnBjBdGx1yD6A&#10;4Cyz5to2A4fF8RunOTEBX204OMFmGmsGlsPlSBh+degfZ8Sw5zh5Tr0EeKGLIM91+OcCqhngwokz&#10;9EkLuOa84dfcTl833XRT9VJEO2gkrMiFdtuC/KysT1AKCh4JQAvz0J85wL0Z6vxKMOdMTIBW9KlD&#10;XkcTtMVvMmJsf6MdWiYfk3atxgbawRXvBEp1uQD1dvqCa92p16+jgbmTI84cPglkSbBnIeflWIIc&#10;dxr0CYwrOHHNXRl0Ye/1mWPkOHVwzjj4Di/yamzHcEEbf6uHN67rV5sc2y9ZpUMZeGqDJhY8/ha0&#10;NsPadWurRdQJHzihii92L/L0xLe/M87481/j+9NmxfjlZXGzanX1tQxv9547Z26s7Xzuu1GM/0D1&#10;8rIVZeGId8annyDrNQNc4JZ1MxDa2u/ft2Fn0NT8m6/X22XRJ71Fh1yY4V9XQIb4aDtHBJu26eK1&#10;gBAvttdXwoF8CeottuBB5hK/ngI+47uANRcK8EFrNPRbL865Tm7ICTo0j+dv81F31OjGpz7dgWdT&#10;TjzxxC1yQ1f8oluzX9kyj/Kf58c9Nz5kweL43YRJ8c3b7oz/d9Ntccqdg+KD/YfFydW7I8bGmcPH&#10;Vi+2PLmcP/GG2+Ldv/ljHP/dH8axl34hnvya18VjnvTkeNQOO8RRRx0VJxQ8vv3978eUYgfWbyh2&#10;17/OpES1I8LAW8qDYcuVLUmMho+jo/Rs+vTGnWu8Ma/0A+qQGfPOJGHSGE3RQvG3tmQGT/GI7qE5&#10;H6aQU7KdPsPY6b/1AZw3tjGNAzf95LV6AXTAFnI3I+grn2Ft0JVs4j0ZIDcWfmK+lIk6L5sB3ikD&#10;5pf0cYw2ZJlfS5rSY/NFL9fQpStf2Qz6wANybbEumUtf0XJOZ19LF86PJbfdEh37P+ZBiYl6csIO&#10;iUxK+Dxox147Vo9wzDn4gOi48IJYfM/EWLFQErTnC1/10Awu5qtINMDVLztGN9EKD/2t4JN4Q31/&#10;owVb4Nd585MorfuXZkDz7N/45A3PEne/+lQHLuqx82io70xiKvivSDrUj+t/8zX4nbaluZhj+h1j&#10;41nitqTwKGVw1spVcUt7R/xiyrT45vhJ8ZVxE+PL4ybFVydMju/eMzV+VMqPx4yPq0eNLTZ5VIUf&#10;XSQ7aNidXD4UQEfybleDR6jPO++8Ku4yV3Lr8So7JSQuzB3PgDk2F4CH/NBb3vKWaocru+nRELRM&#10;mc+63YE65kp/0DXjEvLe4HMDd/jQKTzCB3XoWtbHFzajbgP0bc70GF5k2Fz1jcaZtCKH6OBxc7u5&#10;exMT/wuhLpCUVvLB50Rt3cc7W/Jt1ycUhErwageDuzN2M9g1kYan3tdDAf0wgAJnXwp51KMeVTlE&#10;xSLYuBa2DFsv/GOhmZcMDQci+ylTeemll1YJCQkkhgGP8Mzf3k1h21kCIyLJpI7gxG4Yf0tMeHaO&#10;XJE9BjILI4PPDJfC2DXLmfOMHiehTd3IbQsyMcFA1sE4DGPluMpvd04YDoIeC0LBmbaJW0IGlfBk&#10;iP2dYD5w5uCMl3Jt7nBj2Dlw/THMrRITxkZfbeBqXsYxpvPGFQC4Zrw6oFk69jperSDnhE+eD5ag&#10;9B4Rn2cUdDqf0EwDQG9Tl+n3IwVoYW7sk3lkgNwVJG7NiYnuINso6huDLmhPRjKwEoQlHbN+ymz9&#10;HNBOoIjHaFeX3ea25igAMh55SD5mPW3Jj1IPyF1DFy+i8i4XO970AdSBA5k655xzql0UHp8zh5S5&#10;LM3Q6loGrhbFFoz+BuokjcgafFIWyZ9r5iaBKRBBEziwN/X+83jj/RvLom9KfP7zl8UuO+8SOxbb&#10;c/CLXhxv/u2f4rdTp8fkFatjfenboxsL5s+rkhLk31iJc/YFB3M1Hr0SBIF6HZDH6rIXzYkJoE6d&#10;1wnmQUcFVHSzFZ+bjxPIBtsmAOwK9On9SwJY/todpM9//vPVAvWhBsza6Jc+ZfBt7nBvxrErQHM6&#10;RibJwvb4bGPAQRt8MzY6KmQHD8jK1HunxnUlOPVFEnblnHM+WtFKmzrUabu+yP3KjffHvLXrYtzi&#10;pXHL3I741Ki7qxdafvj2u+L8m++I82/pF2fdOSg+1G9QnFSOP3DtzfHuq/4Ub/ruD+M/LrksnvXe&#10;D8TBz39B7HHgQbHjzjtXOwjdOLH7z9dC4AnKqJ1jF7nYXHzDuqJXxT5Un3p03TW/ZdG5qcjU/dPv&#10;i40TJ8SG8WNi/bSpsarguFRAXuRz/Hi0bHxBZGP1ropG+zqQY3RJWSOfaQuaQVt48hN8euocHbaY&#10;QEf8ZqvR1vwStMUfdosukFP8TvlvxoveS565yWRR5JOhFvLbkk22TDyqwMkY5kUeWs3LdTLLxjmG&#10;H3mBIx30m2Nqz46jlfkrZB09Un6a5wGcS7tlLItpiV3z0d7YC8rYG0qdzWtXx4Yhg6LjgP2ivTkx&#10;IQmRpXPHRMfe5fzuj462Iw6JOce9Ju775S9iSsF52pximzratuiAeeWx+dVpgeeuk4PkIz2igxZ7&#10;4gFtWs2tK0hdRCu2oK5fXdGIPLFd7H7KBXmCG9olT9Bd8skag+/Aa3iiI/qyH+plwoJNURzDhS3Q&#10;n/klTciIc/rQDl/g4TxZRQPvFlpT6ib+S9atj7GLlsTPig/5+oR74ta5bTFp6bKYuWJVzCvt5hU6&#10;TpgwLu4svvSPv/9jjBwxsuofXbaHlj0B/cGVT/JxAjtTxdjepUSPLMLFzW4ymF/i0IxH/o3ukjFu&#10;IkteW1f5FbOkj2jVvhnyOv7PL751cqErXjTHjvBZ3Kkf+EdfE8ijc+wMu2B89YH+4Uov9UseyLH6&#10;aGGueJ5xMbnpfcfE/wEgIJTW21/f9KY3Ve8KcJfbuycoN0GmKJIEsujudjuXAtsT4e4OtCXkFjES&#10;H3ZK5GLGnXhbAAW9rQSwFx5ZSF4mPxkMRp8xwR8Z22984xvViyw91oFHO+64Y/WSTAsgC406MOKZ&#10;nJCtJUMCFW8SZnwy4FcEBwwYAyU4SadDNsgoR8yY+lWfA2Ys4dhT4CA5Wg6rDhmwWCAZu25UW0Fz&#10;YqIZ4AxH8zOPZqeuDfzRNfEn3/5mgLM+A56BRY7jXBprgQCccyGhHpz0zbBzEnBJfgJ9Gyev9QSM&#10;KXHpU68c3Gc+85lqEZTOpRWgUfJe5v+RBLQgGxa8aAy/7iBlmsyZd3d41yHp1nDK8yueojF64wvH&#10;SaaaZSDHy5KAX9rpBw71a6DeJmWEDhm/Xtex9vBQh4zV2wn8bN+05dOc4QjItWBQoGMh66XD5EY/&#10;6Jh0qY+VkP3Xrwmk9K/Qq7o8wRlf+AoBJbo5Ry6MRwYFTu6MwB9uzbrcGK8hfz/56U+qmIK96fOE&#10;J8Uz3/HuOG/g8Oi/cEks2lDsQ6koMYFPuWhKutXx9kvXMoiFV57POiCPzQmeeJZ9JjS3SUBHeOjf&#10;XMlqHVqNkwB3+o0uzZDjWWTgMR/NR0r8egQSH7Z3AZKgDbzTDsLbvMlOT/tjv5PX+soFYU+A3CZf&#10;2DB6SjYVskJv0AVu7eX6b3/3uy3JCfLc0MHWeM5bvSbGL1kWf5k+J74zcWpcMubu+Mjw8XHGiPHx&#10;kVET4pN3DYlPXndznPLnv8bxP/xJvOIzn4sXnHpmPOVNb4nHHfOKeOwLjqw+Rbv7vvvGziVG6bP/&#10;AfHGN795i8+D7/2b6M5WWatKkWfJh01zZpcF69pGQqKzbCpt1vz2qlj1pSti+YdPiyWnfjDmX/75&#10;uK+tPaYXXZwxy13Stooe5Mf8st86kEl0ITfolwuOVuAa+qUNonPa0H2ymsF/7nKr2219ag8X89WG&#10;jCePE7cc22LTI2RuWtgp+Z73vKeyBduSCfJG9hT2Ff/TDqadqwMbRE7JiMIO+bXIEbP4u44jfaZb&#10;5ioOQA881E8d/wR/o725wkPRf85f8YjZzCLzkknrCo7eD9FxwL7R3lfiYWtiotodUU9MOLfXjtG+&#10;66Ni/iteFku+/tVYXHCZXfqcUOZvIcePGxM90MLf5pQ2HZAB1+x+5pfhZz6KY3Rkd3saK5kzO0f2&#10;6KG5kpOuIOkGD3iSLTRX2O6cQy42xU7kA93VZy+yGAtv9MGewCELvhlDPTKvn6SJX32lTfeLTvir&#10;nnmgQcNONGDV/ZvivkLHn903K75299QYsXBxLF63NhaWetNLH/Drd+cdMaQshtF1zOgx1Th0ZFty&#10;vL2gP/h6/4NHFe1M5eskB1/zmtdU9v1HP/pRpUNsdFf2IIGeWje5oSTBIW6z4936jY3uaewHjOFF&#10;0RPvnhAzpjd24Ny/6X7Wrvxr0GHzpkbCn7yhW11Xncc/dsN1NMRLc1aHr8Ab8ycn+lfoNVlwnHEW&#10;ne5NTPwfAYJDuS+//PLqjrZt17bv2zbjpZSUxIu23Jkh1ASlK4V4KMBgEmaPCBA4TlGRqJAosSDe&#10;HkXqhYcO+JolgdFgVBgTBtoW8De84Q0Vj8iGLcXeLcGINIO2mcSwu8LdEztuGCD1Fc6IM3EsWOCU&#10;GKV0/Lkw8MtZcTbkUDvn4NWq1J0aY65v+Bubw1QYUMU1zs6vMRjCdO714jxcBAEMqbbNdY3NABsH&#10;fsav19HGdm0yjz6cCPwsLNJoq4/m6uhHPXU4dnds1EWvNPQcMb3UP7r4m06bj/7oD0cg4EC/niYm&#10;OAN42C5ON+mkz02ZE4dCd7P4O4vtg3juETHzrV/jTLZVsm69/yzwRg9zIzeOza1e6nLsb/MgM+in&#10;3+0B/EHnDIAyKcFu1gOdOjTrECALcPDbFWQ7/Qq0yJg51/uCD17jIxokH9FB4CLJ7F1B7i4kPVwT&#10;DObnxzwWIXjPZIl56cucEod6qQPc4GAe2uKBv+u00IaswUGATR7RDB3RgF7jQ3PfCU5v3ixo8U6Z&#10;6dUdVwtw2+ef+r4T461f+1b8fnZHzFq/ofrkG0g9pp90hRw1z8EvPNXFTzTM81mnDnBkJ/RL3yz8&#10;E7pq45y5p/6iE33uCRhjW4kJONFxQSxf7ZOhdhaySdsr281A1sgW+0D+zAFvW80ToLG5pW3CW22a&#10;QXt0J19slPrmqLC3xlRSp8kLWVHowOzSd3u5ljbODgIvgctYwZZnY6wrYywtMuELG+OWLIvBCxbH&#10;X+a0x4/vmxmfGTOxepHl+28fEO+99uZ41+//Em/5xW/inV/8Wrz1vE/Ey8/8cDztbe+Ix77wqNjr&#10;sMOrJMSuJZjfo8Q++z75KXHEUS+O57329XHGxz4Wv7rqqkKjrS+L3fLP8QOb4/45s2J9/36x6gff&#10;jdW//HlsnDQxNq9ZHZsL7htKgL/qpz+ORe96eyx40fNi3sH7RPt+e8Wc/zgmpt95e8yeUhZ3hYbr&#10;yiIpdb/81/n7YDmmR3SQHtPzVqAuG4HW+MOf+Dv7wAtyl/4s3wlkV1wd9I/2eKTgW+IDXM+/PZrr&#10;sV/yyQd49I+9SRzVy7p5rNAvvCcD8CWHqafGNM/0p2RdcUzHtCGD5mEstke7Ol2MgWfkEA20Y5/M&#10;Hx2cZytTHs1RSXmkd2iUfdJz9WbMnBVTy/Xlpe6GQQOjY9/C0z12jPY+j46OPjuU3x2ire+O0VEv&#10;e5bzfXeOeYcfGMs+elasK4uujUXXlhcaS3bQP/ibP5755ffNi42jl/gBt7wbrR6bg3bmUiVOOpML&#10;8AZJ91aQfNCvsdEn/WtXkP2xk2hvPO2Mja5wch4O6rgGZ3Yi8TRGxmnwJAdkvw5wwDttzJXP8gtP&#10;xbHx0CZpJVayezAfj9Ov8dBuaRlnZpGnP46fFD8YNCwGTZxU9TNl8j0xqtQfPGhQjBo1sjpHxuCf&#10;8/B3zjtp9lAg29JDO3DcMPAeHUmJtG2Sz3ZOsPdkER2yXX3cPPZLJj2i72azGF0/fr23T/zGV5jD&#10;tsA7mST829rbYsyE8dE2r6Pz08dlnMreFbkwrv/KL7pLHsCTbij4SE/TJ7JX+I/f+KmkDcI7tFAX&#10;fvjlOqCvdmW7Ud77KMf/ASBQhAejfSoS02XtZM4V24okJc4444zKYHVnpB4KGFswduSRR1ZBVj7O&#10;QTmNzcn9I8bthb8HslAvAN2zMBQW92eddVbFHzshvAxTwMDgg3pbwKBa0OKpHTGytvjJ0HAQHBHD&#10;pA+GSRGEcACcgvEsuCysOGtBB0cjI+xXRrxVUTcL56gfTl1f6dQYSMEMY6kvdZ3PICcLZ6s4r447&#10;zxyfv5vrwhmOggXjcGbNdSwMJXMcmys8zIcjNb65a8vIcyL69Lc7pWys33Tq9EfBH3Rn2NGVcxCI&#10;0i1OOWmNFvpzzLCnA1HwJIu/BQwCHQufXXfdtUpcWhA4j4eZ4MnivOcg8dodTXTAW04Ivhl8bKvo&#10;p7lvBc76QDNzQCuBjrlxZH4z+FDMIwMRtEBn1+tzblXSYTpGOzJDdtDd+NlH1ssgWUl+ZMEPhVOG&#10;A3zrOtWqaEdezU/b1CnXzN01wYfxnEMXTttnnT2mgWfopS1akiG7KDxjSu7gT9/Q0HVBAf2ie2im&#10;zxxTSXA+gzRy5Be/muvCP20FvYGLbZroaP5olnXrbevF3ObNm19tm95v//1jl+KXdiuLxDf+/Mq4&#10;ZNT4mLmmyCk8RUUF8IWupazX6aYkODaHtA31uTaDa/AwT7wg8wldtXFOOzjglWCN3NWhVTuAD/SV&#10;7nYF2Tf74460O2EWgBbnaJAyWZfLuhx2N1/n1NF/LijgpE0rwHv8RUeyze6Syzpo62WTixY1Fpro&#10;yN6qa65kxN/O0xF90tnEuxn3fKmkT/h9/oorKlvDNt3Uf0Dcu2J1DFqwJP578rS4bMzEOGvAiPhQ&#10;/yFxUr+BceLNd8Z//umv8baf/zpe+bnL4tknfjAO/49jY+/HHRG79d0rdtt77yoJsef+B0SfQs99&#10;yvlDnvu8eNprXx+vOPf8OPkHP4ov3nhLLC74rWF3Cz5JR9TZTG+WLY2Ns6bHqp/9KJa8/z+j46lP&#10;ivmvOTZW/vf3Y8PY0bFh8IBYfsmnYt5Rz4+5+/SJuXvuFG17Pjradts55j/jabH6W1+JDRMnxKYy&#10;9+pxkKr/Bh3rkDxCrwzyQeKT4Jgc0HX05odycQP8sh2pz3QTLdGUXaiDMY1jPDxuXtjUx3bzwqdC&#10;Laq8SNMjL9rluFm3XoA5kTl6kzIAf3pHdviTnAf81GGHU1b8sjvaq8ee5ZgJOZ7z+tWXfslvLpzy&#10;xgH5RJe0KfpPXIE+4NDRMS/uKe2WLphfeDwwOg7cP9r77h7te+0WHXvvXorfXaNjr0ZpL8ftu3vX&#10;xF6x+I2vizU//VFsmj2r8chP4fumTeT+wb7EPM1H7AEv9ECrLPDAZ/OAr/raoYX62jbj3wpcp4Pp&#10;6/C9J8BvpJxZZKMfvJJu+km6w8uvkufqf2dphnr75mIM+OZ8jc/v/fWvf60efcNj8RY6+J06dUqM&#10;L+fuLPT86/XXx/XX3xA33Xhj3Hb7bZWfwnc0TbyNgS78JDkx3+5w7QlkW317rNJ7c+iMm3h0UBFz&#10;eUF18qI+plLvR4EXGXBzyFo8P+NvXWU9ZQeGpAX52RZv19KlObNjwpTJMbjQbGKx4e3Flq8s+G6o&#10;2jbGxBNJDDTj5yVt2Qi2hp7SSXOky2golqVnaeszBsG7ZhnI/vVlLWiNykahif6aoTcx8b8MLJbc&#10;GRXk4KE3uea7JdwVl80j9I80UA6C6gWLtn9nYoJCUVAvVbSo2ZYS9cIjA2kMWgEeMOo+E+pLLbb3&#10;e7EluUj+NLe3ELJrIo2tO+8cv/pprDhRxkuwI1jIRS/jxoBydoyevzkFgRTHKejnDFsVdbMwaoxe&#10;BsT69LdAjKMSnHCifjNzWy/qKo4zKywYh4tSr6u9IExJY1uv429JCM7bebg6x+FxnnCAVy6G9ONv&#10;wYZjtKs7zWZAe3R1PfvBs5yjcfTh2DXnlTy2WDVHuJuj5xQlJvGNU+MQ0BPu6tSLxXFusfbYT85Z&#10;n5wlumuX9Oxpyf71BUd8tDDTJxq5lvOoF/POQl7Ud1yfd6uS46G3AEfQ4NlrySZzqONjPnVZywSM&#10;wuGSY3KtXzhrR1/Ie6viGt7BF/0zqPMryIO/eeg7dY080UPbHF/3utdVz6Jqa9EhyGJDbf3HH3ho&#10;A1cBnD7hqr75kkc6mX0rCfCDP/lAd3Oju6Be13zJiDoZJGfwD2/zqfffXADcb7/9jvj0pz8Tuxcf&#10;tOehh8bhx74mzrj5jvjhjLmxZGNZsKrfmZgwXtoI+HcX5JqH+bIF9XrN4Jzr5EXfcOoJaEcH1U9a&#10;6Seh1VgAbfGEDHUF2Ted8hidRywFnO6ECQr1QSYV+o8e+JtyaO7okzxoBfrXLnW8jnsd8BZdyBS5&#10;wQP91wHvZ86cFYMHD6nwq+5QtzV2u2mjj8QRfulLusLN+Y2b7YxYH5OXrYj3nXlWZW/26Ns3rrij&#10;f3zzvrnxyQlT4uwho+M9f705jvvvn8Wr/usr8aJzPh7Pet8H4inHvyUOe8lLY7+nPS32POjg2HG3&#10;3WOnQr+9DjwwDn/Oc+KZrz8ujjzhpHjpxy+IYy69PN76nR/Ep669Pq4aNSaGz20EzhUenbhUpRzf&#10;P31arLvt5lj++c/Goje9LuY//UnR/pg9o+NpR8Ti978zll14biw7+4xY+MqXRvvB+0ZblZTYsZQd&#10;Yu6uO8a8JzwuVl7wsdg4egRHW42Q/TcDWyCoT/uYctlcHx3pG/7QP/xhW7KOX/wh3/iSu1BafUGJ&#10;TGhP7jIpXof6uN5f4+6sOPLkk0+ubnqRpS2068QzS0I9MUEO1Hc956sP18yHrVKc085cyXX6Sba5&#10;nkhsBv2SN3Nnay1itWEX+Ed2vi7T5t+sB8bzbP1cfmnunFi5fGnh38hY+OKjYv6znxELnvP0WPDc&#10;Up715Jhf5GD+UztLOe547P7RUXi+7LxzYn2/O2LzkqLz7kA3JKuzNACu5mc+5oaX+IVW5ovHcCMH&#10;GdugF7rRrfTn2uunO9APXRQn+G2ec1eAPvAwVtIPDt3pcnewvW3UJzPmmHaFjUEnPtBNH3EDmk26&#10;Z1KMKfweWeboPB9/z6TG4zKV/BV+Ju4J+td3xhB0AH2dfyjzS9BWPxIoknjseSYTFLGz3evmlmN1&#10;Vcgj3bjqqquqnUqZZKwXN4DtYEILPOsO6Aea3DBqdHx93MT47sQpceW0mTFswaKYtWp1tVvRuPrh&#10;X8YVOsoBDBo0sMQ6jXd6pY7SIbLk19/kBK7kU9u0Zc3ypm+2Bs3t4BeLWpP27pj4PwKCtK997WuV&#10;cngfgIWIO9zuivskGUGgQI80UH5GzHPsvvyQiYks7rC73koIe+GfD5zVr371q+qFlhdddFH1rHod&#10;0kgCPJPltBOGHOXbvv1u64WI+hA0GU/wwMkA8uI8eeWAeuo4GXbOioPWjjFk8DgbhRHOYw4+j/Nv&#10;JQ0oR0Yms179N4/r/dWvcd4WqBYg/hZU5TnG2nyzjT5chzsDrb6FgDl0BXX6pyMQcHEQnJHFgcSK&#10;Y0FmvXBCggpJE7j4lWCQgPLCNy/cszVSsKZPeGTh0O20wl/PFHM+GRzgVW6tzXNdFe30nY5KyTEc&#10;c1BoJzgTROqTg8MPONTnY0GYx+qac/2cY/NsLmjsTq6gxR0qC3oBDhrW2+ax+fmFRx1X8zAfRZ8C&#10;YO04Y3RoVcimYmw4CIAESWhuftrDA1+dNzY9FMCw2fl1pS996UtVQsU7XTyH764RvABZQms0JFup&#10;Z+ZOBsgZ2UlZUj8Digzu4JiBW8obcGze+jIfMqwvOOMRuc5gtVUBxjNPyfDnP/8F1Zb6Q152TLyy&#10;LDB/OHFq3LV4eazbnG0a+m8sQSM6teq/DvQeP8iEsXKuXQGZQ2f63wzZvz70xebpX0FHOKGztvS8&#10;uaC7gpdoRs7IkbZKsy3QL36RL3fFPIcskPW4i/cCSFD4otIPfvCD6pEed689wmO3jM+DC+5s0/d2&#10;d7vZyIjdFm5M2J3i0UnFsU888vuO2Ws6jBZoTIbJPHlopgv6r+uc/7wOcja+9Hl71f6esihYtXrb&#10;CyRQvTuk0HTB2nVVIDxlxcoYv2x5jFq6LG6fvzCunD47vjXx3njm646r7M4eBxwYr/72D+O4H/ws&#10;XvOVb8XLLvh0POOd/xmPe9krou9hh8cuxQd5RGOP/Q+o3htx4LOeE4e95GXx5Ne/IV7w3vfH6887&#10;P9771W/Eib/+fZzWb3BcMG5SfL2MMWD5iugofC1SUuHl/xXPly6J+++bFutLIL7ym1+Ppad9KOY9&#10;8bBo32OHaN/NNv5SDtgtOh63X3QccUB0HLRXtLtjXq7n+wba99op2vbYsSxU941Fb3x1rL/15nig&#10;WvCkbP29fyNjeECf6STZACmLKY9khd6lraLrzfUU/pWtP/XUUys6euF5M5BtOk9GyWt3saD3S5BH&#10;Ny/0KUZgb+CUUMlIwYfskH3HrRITdYCr8+ae/szc2Bt2kg1IO58Lx2ynJCRt9GM+/Am7pw06sbtk&#10;t94GZD95Hr544Kscy1csj43r1sSm2cXGXXF5rPzcxaV8JlYon7kwll9w3tZy4Xkx74wPxZwzToul&#10;f/5TrC/6vuU9JE1j5DGcFXNCI3YFTdnlrMsuoCU7y4bAj2yQkaSr+l2BfsgW3ZaoYZ+y722Bemia&#10;tpLNSnCtuZ8811XpDurXt9UGHmhhPvxvdUNjYuMrIJMmTqoeE0OzDZXO/T2O1W/5h/b6IlvmSBdy&#10;TdLV2D0FPGWX80tL9Zuz7DvbTP8Scr71AtCf7PqctJjNrmaPcNR3YEhYeMyKvNf7rIP+7i84zV+0&#10;OAaMnRDf7j843nfX0HhfvyFx+oBh8fXxk+L3xS6OWLAk7lm2IiYvWBjjJ98TQ4cNi7vuvLO6GYnW&#10;HklCZziRPfSDo1+yS/fIJb3NGB+dm+eU+o5GL3zhCysaOU7616E3MfG/DNKoCF68Y4IAe1mhgJej&#10;otCE5pEEwqdPhtPnCO3QaE5McHKEnJHthf95YMw4cIaCU2bUE9KYAMccnIBYIsJ39wXS73jHOyq+&#10;yuYKirsC7RmedLQMW55nyCUHBCQ9lUkBDcOnH4EVeddWgNTTknMXyBgbHq3qdVW010bwxDGYHxzg&#10;5hz9g1e9jeuKeQviOH2OFjinJNSPgb+1NaagRbBlQSb4cuxcvXAYrtF1dPfrBUqco23jFjscjbr6&#10;hH8WjxDgq3cB6Mf1HBet8k5wnt9WqfedxXl9c2JkgsPyt2v1eWRB1/px/e/m8wraC+TISSYn8And&#10;c1EosFP8jYZwcHcJ3XKRaZ7Ok3+2Db/0pR464DP86VBz4aj1hc9kgvNWHFs8wEu/xvZFgIsvvrj6&#10;hBZ9EsgIRHxh6XnPe161NVRiycJTkIlOZMIc8USfaEBGyKbxjWv+df0wFpqjBfySjyl/6qW8GQOO&#10;AsHsA+T84JFtQfZRL2QPzj6b1ldC85BD4zknfDA+cMeAGL1oaSzecH9sLs2zPoCzBADc8lxez78T&#10;8BqNzQeOXQVoCXiFf3irbpaUVTTUD1k0Pp6jL75LAtrRIqBFW/ynQ1VgXP7m2zJglozCY7YNDeGH&#10;9xZf6A4P/ZIt/PBeKPZU0tfNBDrq0958tuLFg9sq9PUZz3hG9aJpctSquMv2ile8orLfmeSSsIMn&#10;vNI3ozN58TcamMPdhW7wXrp0WSV3KRNbeCTo166UjeW8sqGUtZs2x6L1G2LS8hVxS9u8+OW9M+PL&#10;d0+OT42eEJ8YOT4+NnxMnNZ/aHzopjviXVf+vnoPBPuzS9+9Yp9yvNfhj4u+hx4WfQ5+bOx54EGx&#10;+777Ve+O2P9pT4+nHPeGePGHPxqvu+Ir8e7S9qTrb42Tb+kX59xwW1x0zfVxbjn+5Ji740+z22P0&#10;0uWxoswJXlWSoBw/UObwQLEJ6/rdESu/9fVYdPxx0fHUJ0f7QftH+167RLt3COydLz3cWqqvMCgS&#10;Ep2fjNzyEkQvSzz4gFj7u6viAYvNTno2yy4ge2wSWSAHmRjK+uhLxtkJcoX+6L6F5p31FPLLj0uI&#10;2YGDhq1uGhjTAoIc0+HU61YgGebGhW3pdsJeccUVlaxol3aUDJNvySrjkXF6Ty/NC/51u5LgHFzo&#10;HHnKZEnqlXHgSP7qclkv2rtOdtMvGc95Y2sPF3/X2zWD/tEf/eBiMRcb1lcvN91U4oxN7Z2lbW5s&#10;mjvnQWXRPZNiRuHN/DlzY82qzkfPSp9mXA1VSn3sekl7A786Hxzjp3mhLbvtHDzRl72v867eJ3De&#10;9dRd9qxeJ+t1BfBCC/TLsUFP2j4c0LexmsfwN7qak/mTNYU+OIdncK5oD8fONlmyTyX1iQ/na1I+&#10;6/UeKuCZd6/58IBH83INxJezyxLFeN0K6uOaC75LSLvJKyZwU9BNJbooUcinShSai3nXIfsyn1WF&#10;f3dPmx6/GTk2Lu43OE7oNyROumtonFLKaQOGxVmDRsTHh46JL4y9O745ckz8+rbb487i58YUX8bP&#10;L+rUKfikf6PbebOCzaI7ZDKv0WVj14EM5jUJcp9odgOmNzHxfwgwmpHHdM+KC3wkDGTsOJJmoXm4&#10;kEqtb87MNuT6Niblk5/8ZDU+Q9IL/7qAl3Ujia8Mjm2dDAmD4nOzFmUf+tCHKt4ynBJhrUBfjDED&#10;xtHmYhww5IwdJ9hTmbSYlJTQRp+tjNq2wFgClly8NRv2bYH6nEcuOM0DwIUzN0fXuwJ4G7uniYk6&#10;oKUAhdNAh1bjOIc/AjyBBRrTP885esyK8+Qkmp2kO7DJTwuxOpgzp9KTgLYnICDDQ04Njg+Fj10B&#10;GcFXNCJzxrAYhXPS2rFiXvjHyQpW0E17+GXyIh2w+QuM0FVQlImLVkXAoL7CiWcRMOsDTo4F83YU&#10;vOpVr6oCjnpC19Z+i4yzzz67uuutXQK80S9LyiAwV7JFNo1PHsi7uQlU0SSDeJA0yWLu6mhPTur6&#10;oV9zN0f9qg/q7YE2ZPzCCy+MFx31oth1jz3i6a87Lo7/whVxyaR7Y87a9XG/rESBejt8Y2/gB5r7&#10;rYPxzb2xYF7aUhe0S16jn51E5MI46E+HFMcCeSXtCx7lNbQQnDnXXNSVTLGYQi/4oJ/fep160S8c&#10;/ArUvvvd71Y7lNxIwHNJBsXuJb+SD5LChxxySBWgepE1e0xXBb7uqrmjZnekc1nIkPdN2TbrWHJZ&#10;Hz4n7t1TEkcpz+wKvmXwjk5Z5pY5pN4386Jwp/qc5/Kiw4vWrY/ZpZ/pZZF238o1MXTJ8rh+3sL4&#10;xez2+MqUGfGZcffERwYNj/f+7YbqpZWv/vq346gLPxUvOOuj8az3nRiHH/Mf1SMZ5J8u7LjbrtHn&#10;4IPikBccGU949Wvj2e99fxz14Y/GMRd+Ot5Q2r7zyt9VnwU9bcDwOGvE+Dhz5IQ4b+CwuPTWO+Ib&#10;g4fFH6fNiIlLl8fi9Z13Rf3bVBaCSxbFhuFDY82Vv4ylHz4rFr3htdFx+AHR1mfnaNtdgmHHKtnQ&#10;8ZidGsmHKvHgRYc7RMfeea0pMVHOt1cvQ9w91vzyZ/HAqrIgNGaT/OZx+kXyRUYcg7zOJpJHckfv&#10;yHhCvU/9sC34JCGWNjz1uw7sBLmjm8ar49UMEnFsk91bEl+SE2SG/xDLWRzasSPpLSY499xzq8dI&#10;JDPpGpzoJJkBXY3lOjurPt0wDzaAXPqb/QU5Z0Ubdoo/Qh90quu/vugsW4iO3c3T2PQwfUU1Xqlu&#10;jKp003ZZkfO5ixZHW7Gzy4ofwwu1q1LDt7l0B1mnSggWGmTMnPJgXmSmFV0UOLhOZtRHp+Y63QEZ&#10;QT+2jMylb+5J24cLzWPU/04ZYWsl4Pg2uOFRM17Zrl7YNnw2L0Xc0areQwV0cwPPbgA2N/04XfRO&#10;he4SE3XQD7m3y028LS7wskjvgfP4tXdQ2YFO9tGkGef823yXFBqNmjgp/jBuYlwxYmyceOfgeH8p&#10;J/QbHGf2Gxhn33ZXfPyG2+KMuwbHR+4cEBdfe3387pZbY+igwbFw/oJY1+nj+Xs+QgxBt1MG+Qnn&#10;+T43WHJXBZ4kaM+f4xt9VE/ypjcx8X8IWikWIWG0M8BUp1W9hwP6kxWjfO9617v+LjFhEevRAYal&#10;F/59gMwwkJ5nY2zxVpIi+WjbcfLYpw1bAfnjRBk0RiyBkXZ3UTCQsrktEDwzjpyu4/qCrDuoy3tl&#10;sIuB7C4xkfX9wpP+cPBkXKDAIOed+MSBgZWsgF+rRVJCq8QEHLQXTBqnXvRlDPVcFyxoiwetjLr6&#10;6Aw/uLLnFiLeO+NOrIUQp1KfNzq4jo/42wzqCgQ4Q7RrRbOeQNKVQ0UnhWz0lI8J+skCyBg+kQlz&#10;Q1+4opGxugNt0ZVz7UoenNOP63DOYPGhAv5x0IIMuyI46dQjxULSgtSz3Z5NJW8JiW8+LkBGnAN1&#10;+iYNBAp0z99+mxf9CfoQrKFf/Y5SvY5z9FXAWw+K6n2hlX4kup7y1KfEPo/ZJ/Z67CFx/De/G5+8&#10;+fa4bt6iWH5/484iyLYKfgnGyVj9WivAb/XgiyeO4UuestBX+iawopsSE+6uCvr97RhdHNPlTCgI&#10;DMk7XSNTqYNK0roOFlNoqy6AMzqor60CNzSDl37hq8DRmB6v8hjmZz/72WoHTb1I8Fj42VIvQJXE&#10;sPPBTQBbh4855pjq3SSCYkGwQNbfzUXSw64Md+C08R4Ti0DjoxF88DgXRXNmz4mVK/KOawmay9yX&#10;lUX+/LXrYvrKYtPLtSnLV8SYpcti4MLFceu8hfGnWXPjN9Nnxy+nzojPDhsTp93eP9597c3xlt9d&#10;HW/++VXx+m99L1560aerRMRhLzsm9ij4eDRjx112id332z/6HHRwPHrHxifHfd7z2f/5nnj1574Q&#10;b/3hT+KDN9waZwwdFR8ZOynOHjc5PjJ6Ypw5fFycPmhUnDJgeHzIXcC7BsXn+g+Kv4weE3PnzI31&#10;6zo/OVts5aZ5HdXXNdb86Q+x7LyPxoIXPifa9twt2nZ5VPl9VCO5kMmI6reRnGh8GrLzsQ3HVSnX&#10;/V2d70xM+HqDxMQvfhoPrNz6/hgl5SIL203GyBq5T9kB5AY/6O/4YsfrC5p6H2RRO3JssfX973+/&#10;opskguvNoF+6i7fNiZBmoMPiOXJGZtwF9oU17y3zufEPf/jDVTxgh494z5rh9a9/fbW7Cz6ZFG22&#10;TQl0gV2jv+aKHjmfat5FLtmutDPZ3q+6dMhih+4166R+0YM813FoBa6jP5lnH9rmtlU6ij5Z6Gja&#10;lLp/oNPGYDfa2nyqtfEMvj6zrTr4l3OozyOPWwF7hAZph9MH4V/adf0ar943Hrtu/uqro63iOIt6&#10;6Ji2SeFLzNGY5oQ39YRkd/j+I6A+JtzIFFu1JYHUA9DefNUnL+y9eT/Sc0FPiQk70+qJCQlh71Tw&#10;aAQ8tgX4RG48espGs9Ueqbr66qsrWcN3PNGXOTTzJs/hZ3uh09gy36Gz5sQ1s9ri0tF3x4Ujx8X5&#10;w0bHRf0GxJdvvzN+c/Nt8Zk7B8S5d/SPT910a/zihpuiX/FFy4p+6ad0uKVPuKG/G1domUkecmr3&#10;Hf2hR3Q48XMMZzfI6KyEJl8k5ul9x8T/IagLaQKhSgH+R4B+KQJhtfW4OTFBsby4jYAm/KNw6YVH&#10;Dhhbd0S8BMsLEW31t+BgOAEe5jfTFc9FNwO54xQE7oKIBIaLIROYMXh10G+WOuiHw7Qg41Cb23UF&#10;9X6Ma3HGQXHA+qiPp6QRNn8BmsCFQdYmi4Vhc2LCeYskutAVoJ165mAs7QUQnC790N41JReBHJJ6&#10;5i+IUy/PNQO66CMXePhloeJuqcWuoCXvFiTk5+UEtK0ALeCnrT574mC7A84KPc0xg6ftgTqvFLRH&#10;V5l8i0z08XfKSH2uINuBpGsG063qOycwwgsyzME+FNCvufKxdrHls5b5aTF3idlOz5ZKBrqjQEbT&#10;eWtPtgQmXgaGfvrL+WRRn5xkwIAmZF6A7Vq9bvZrfrlY17ae8EgwbzQgl2QofUr2A9BSP1//xtej&#10;7159Y88yv0Oe9exqgfrje0tQubYs8pv61V5f6K9tV4mfHEtd8zYf+ORuBYE0GVX0Qz/Np/74jUUL&#10;2dC2vuBQyKKCxuhENvC+Pk8lcUkgd8bUR72edvWiL3jrVzGGv82XXWMX4Cm4q5fkC/+az1lL6pIB&#10;QaJgT6JLEktwbCcEvrvr7X00Wexo5J998tkuDPZcXbbZOOTFOPiLNmTAc9v45TOeCwvvhsxbGH+e&#10;MTu+NmFSfGHcxPjc2Lvj0+MmxYVjJ8YnSvn48HFxtq3CN90Wb//JL+LYy66IF5x5djzhuDfFwUce&#10;FfsXWXiMxzQOO7x6T8SuRT5222fv2LsscJ9S6jz/Q6fFUWd/LHbqDO6f/pa3xwdv7hcn3zYgTu8/&#10;NM4YNCLOGDKqlNHleFScNnBktWPilP7D4oNl3A8PGhmXjhwfvx81Nu6dPCVWFtpuWre22nq/5o+/&#10;i+WfuTDmv/iF0fHkI6J9/z7R3nenaodEe/V4RiMZsTUpkUmIWpGI6Dyu6mljB0Xnjok2iYmf/yQe&#10;WF5sRE0W6gWQM7ZEQWuyAcgJG0sWZkgYFb2t2vivqQ/8odfkgx/FWzSTXM46dSBz7e0dMWGCO/Fb&#10;3ynyoH41K4VcsqPeLyURZsednToS2HbeSXL7LKJHkOzUsQCzu8IjxPw6PSPf5pNjJOibzpBXyTE7&#10;L+im+dChlPn6AiwBndCLT9bG/I2xBf8C7Be6oiMfkDi0Ajjqg/2gV+gOt8SBH3XOscLuwcFYfvFx&#10;SrEzdMg1tgNu9IhdaraVCXV8E+p/s/vsF1zQMm2RObE17EUuAOtgPvRYW7igKRzRFd3gwv6x5eZt&#10;HHwmP3BFU23d2DBv55vp+z8BZAEvxA0pFz0BuJuzeZAJ/qKnbbcH8KfVjontTUzAF7/YeTsprcXt&#10;pPPCcjzEU2PVedJc0i6ID7wjYv7SZdGxdl1MWbYiRi9eGjfMbosL7xwQ3x8yosjXtBg0fkLcMXZc&#10;DCl2YdjIUTFm1OhYXmjcPIa/yaOEJZ+KnmSdfKJr+ls8Il/wVIdu+TWv3sTE/1EgQK0ghesfBZSO&#10;8vskaXNi4pWvfGW1gCWwvfDvA4yGu3S2lAk+PGfKeTN8KU+KQCh5jc91YMwYVAaNM00gL4wvmWk2&#10;2PW+68CxMnK5INN3T6Dej3acu8DDQsjfDCijyYG5xtAqrudCjOwaO42soIMh1hagFUfOsXMeXYGg&#10;QICjz8TFgioDg0xIKM6paxz4CCDyTkY9mK2DQEwfcOE0BH7udNkSiI8Z5CRNMrEk4BSktALjPNKJ&#10;CTSE57YCx1aQsqEdugtE0R1P9dkVbRK0yz7URRN8Nbf6tYQMQMkCvB9qYoLeCPi82EoSiJ9NvVEE&#10;Me5AuisuoVTXF5B8cD53PySuWfAWfckIXXUnPhfN+Fava67oTybJm3rml/WaQR/GR2vBYSu+kVnb&#10;vU8oi6SdS4C2/1OeGs9/93vi8nvujRsXL4v1mxr0LVxsNCjgb3wkr2QdPs2gjrnhFz7hBV6jgwW7&#10;X2PDX0GjlAmLd9e1o5vo2Gp+2wP19nCmp+gDtqdvdVO2zNtxq/bOmTu641m9jvngOfqZr7mjBXzS&#10;PgHn8cY7J7zDhD340Y9+VJ1n3+6d2vgsqjGAbezL2LUS2A5ZsCiundUW3590b1w2blKcNXJcfHDA&#10;sHjf7QPibX+5Lt7wy6viNT/8SRzzhS/Hiy/6bDz/nPPi6f/53nj8sa+pXlC5+34HxKN32jl2KDK+&#10;+4EHVsmJx77wqOqllc94x7viBaedGa//r6/FW3/8i3jfNdfH237yi9hh58bXgY4++9w4a+iYKikh&#10;CXFqGddz0h/qNzROKuXEO31OdHCcXM5dNHJ8/HjqjLj93jKnYgMXjRwRK265MVZ/++ux9KT3x4Kj&#10;j4y5u+0UbbvvEO17PrpKRuSjGVViQqkSE1sTEA8qnTsnHG9JYtQTE312jzU//XE8sNQXGh6sm8kz&#10;/FqxYmXlE33thF0AG4verVi1Oua0tcfEIk/zi12qXuhXrmna3A+7h2+pjxIG6DVm7JjSZqt8JGzc&#10;2HgcwOIhdSz7bXzCtbPvzqa5yLYb8txzPxYnnPCBOP7446sFE9l56cteGse/+fh4+ctfXsmTJKv3&#10;mHikhG2q25H8dc6ixjP0dl3YfSFmtFvIooWPo6t0O+mSbQHamat6cOOzwRbcCxgbTbpKsNaBfujP&#10;eBa+/IC26Jp21rlMVqjHX7BXxtOe7XQ9fbb6+sr+nE9c0nfW8U2on8Mfc2ST8cx4gJ7X4wB/J5gn&#10;+yExxCbCU0GnLHx8/upXX3CGo7kp5m6uYhzjtPKJ/0wwLp7yZ3Allz3FhbygPfvMd9Xp9UgCOfBI&#10;s0X39r5jog7mpS/4vvrVr652T3qMz47zuj7k/PNYST+QSa1MEvAbYFPh4/JyfUKxL5+78bb4xcCh&#10;sXTeglhU5GhhObe8yMqMIq/akQNxTl3O6Rq5kBCHH9niY9RR0h4Zm9zzJakz+KcOX9ybmOiFfypQ&#10;HG/9p4wZbCtevOeLHQS2F/49gDNidBgRL92xY8IzpJwaA1g3iEDwkvz2ToOE7IeB4uQTGGmZ/VaO&#10;prnvBAZWACBwSBx6AvX+yGgusjllxpbRhAcnzODCywLSMaOqvjnkeH61Nx8GGzCw6sPNwgFk/ToI&#10;OLTNeTvOICIXJpyLX7i65u4o+knkCOoEJPUFfX0ceJhX4uL785JKFry25RozgZPwDCSedfeFFbRG&#10;A32iVc75oYL5cVxoq69WdOoO1Cc/aEQe0VAQaOHZE9BeQT+0ggv656IwS4KxyB66o2ku3LYHtJcs&#10;ohvN2z0VfHAX29eTvNhKUIDuCl6TBfIhaCADyfuErKedOZFfcoxn5Br/Us8U9c03gxiyBcfmfusA&#10;B8GHgMM49br6NP6AAQPjPe99bzz2kENjjwMPime9/6T4z1/8Jm6aNz+mru58rAZtO/EA+kHTpC9d&#10;cw7d4Zw6gb8CH3MSfNsFQDcE2OQyFyl10Faf5MT8Mjis83d7IOlXb09+0LCnQW+9DwVeeIQXzXQF&#10;eEWvjZMJR2PhB/qYdy4s0MdOCXfozBu/1DVvRT/urB988EHVTh07c8jTiuVb7+pKHvmUZ1tZJA/s&#10;mB9fHjcxzhs2Jk7sPzw+UBb/J/YbEh+8fUC887d/ijf94MfxkvMuiKe//d1x6ItfFrvtd0DstJtH&#10;M3aNnffsE7uWWHKPgw6qvqghGXHY0UfHs9/1n/Hy8y+I47/9g+rxjLOGjI6PjpscZ429J84YOSFO&#10;Hzo6Th80LI776re26McrPnlx9aLM0wcMjzMHDo8zBgwrpRwPGFGdO3vQiPj0yHHxy2kzYkyRhbai&#10;K4snjI+Zl3wmZr76FTHPFzZ2flS07/KoLUmGeVUSovF4RvVIRuf5bkstMZGlSmLkOyZ23y1WfO97&#10;sb7Yd/qwvtAbzRW2TsFvPHS3sq29o3qW266O5YX/9xVbNrWUReX62lKv+roHvpAJ8lLkAZ/0M+2+&#10;6TGu6Dn+4js62RnXqPVgkGSCS8f8ou/Fh8KhOp9fxvHPb1WqoaoC6N3cYlN8gpFdueXWW+OXZaH0&#10;hz/+obIxFk125Xn/iUeJJFXZCHKboF9/s2ESEepZwFmgSGiwh1626dPWbJwxW+mqc66RdzYt51EH&#10;OsS/sguu1/FoBv2pQ/fg3Ko/gN7sEj/DJ6vvb7S37Z1u8qcKW5C+PH0xOjmGO32lu2SiDkl/4Hra&#10;Ozps/AQ4s5X6JEeuaccWqMs2KmIleLEtmTSBA7poh35oBR/F3M1HP8bGBzGO8eq4/TOgPhY6mRfb&#10;B+eUi22BPrQ1X0kWc6uD62inTj2e2h5IuujHDkfJhPpXORQvMfay4e3BG9/cvHCzgp7YuYyPyeus&#10;B2cF/mQOf8mnHXP848SJ/MWCIotrY02Z/4JCCy8z/uX1N8WNg4fGwgWNx6gS+FF6gF5iTnJOjvln&#10;8qTggXMJSQMFHnCQRJKMUV9slTooqZEvCO1NTPTCPwUYU4G3LX91xfSclMw4Q9cL//rAwHBOjJIX&#10;sNmu6Y46w8v4uZ5QP5acyIWu94oA1zkERo6RSmCkOXnO0vW6U9Cm3m8Cx8lgc9YMYHcBRzOoywhy&#10;yHBxV8diTBDB4MPDNUaUE+SYGWPBB7nOwABecBdstEpMWBzArRWYo0CAg1UPjY3vb8f60He9wIMj&#10;8AtvDiOdc9KoTit9CFrgou+vf/3rVVLJXdLTTz99C27mlnfY6omkVoB2xtQnx2XshwNoinYWTnVH&#10;2wpca3UdHQVbcOJI8a0runcF+IH37BJHW6dpHZwnexxuTxMTzXhbQNtK77lR9jEf38hie72vM3jk&#10;jVM3H3qhkE30Spkz72ZQz3k8p2eCMTKDX/52Ht7mgp94YD7mTqcy+G2ef/1v9FVPf/pFv7yu7Zw5&#10;c+PnP/9Fddd0rzLH/Z/xrHhJWVCeXRaUXoi4fGORG/VLqferLbrCB47+NhYeO0/uU0/VoadknC5Y&#10;KOEd/dGuGZxHC/Xh3ioQ2h6AdzON4IUmeACyTnO9VqCORYH50THHaQuzvTmgizrmayw8IwtsIfln&#10;Q5xjs9UhQ+asrr/Rkh3De0Hu61732thnn73jNa95TfVZ2sn3TK6uWcC2rV4Td/qKxpRp8flR4+Oj&#10;Q0bFWcPGxukjxseH+g2Jd17153jJx86Pp7z5bXHYS18eBzzz2bH34UfEHvsfWCUkdunTN/ocdEgc&#10;+Pwj44jj3hjP+tCpcfRFn4nXfulrceJPfxFn//maOP1vN8YpN90eZ/UfEp8cOT4+PWZSnDRoRJww&#10;YFicNMAjGSPirIHD42WlHf3YYeed4/Vf/VZ8fOjo+Gypf+mYCfH1CZPjZ1Omx1XTZsY1M+fEgHkL&#10;Ygq7sHhRzCj2dWpZIM86/o3RdvjB0bHHo6sdEu19vLyyM7lQSre7I3pYqsRGZ2KiY7ddY+4Vl8cc&#10;d3eLrLYV2evoaN+yEKTX+EWXPQLgxYkritysnDk95ve7I6becF3MuPOOWDNlcmzw9Ycyl83r1sYD&#10;G9Z3foK0sdhauHBRTJ85K6bPmh1ri3zkrkWPUrQCntJnW9uWLI1757bFyrX58ttSqqMGOM6SMH/R&#10;wjLOzFhSaMumsEeSG9NnTK/kyvPvvsbmXRQe5/DunD/96U8VnnUdYEPpsx0W4gkLOElaW92tOSzg&#10;4H/VVVdVtozcA31kYb/gwH+iZatEAl0h+/CEX3f+iq7RC3pDn+hfMxhXPfaFDdEvm7SlTJ5c6Zv3&#10;Aohp0oYZl52FLxtEV+mpxZl2xkxdBzlHQFbUN5Y51uvRU3OXkDdPdse5tJeK8/WEQyZRFPPNws7i&#10;E3wTZ31px3awbWk3/qfAvNCBfUPbOi26A/XMI/2cedTBnOqykvZ7eyB5hnZk/rWvfe3DTkwAPPQI&#10;tVjBjV7vcxEb8LvwTpl0jH/mSB7YFnzLxAI9kgDNuGHq5Clx9/jxMan8PautyMjyFbHp/q28pXNo&#10;Rs7hQF7JrsKP4AFZSnnI+SsATq6rDw+PPOsn596bmOiFfzoQas9Ou/PncQ7K6W3htiO94Q1vqDK8&#10;vfCvD4wOp2lrpUDDjgmLDXfhGPc0ilnSKAHPLDcnJywcGEmGKsEYDCljyfGkoQN1Y5fG169+OBBB&#10;CYfSaiFab0ceGUl1BQeMLWcvKJSUkFmGl3O5EGQote0KXFMH7ox9Gly4MOL6Mq56rjlfxwHuxs16&#10;aAKH7sB80ICB52D141xC/RhuHC1c6JtFCH54SZ6X6KUjEADiEScBj+7A2AJrfRp7exxsKxAoWWSh&#10;wbb6Sn4mwJ/jRAt94AO+PhSczAvtOfG6/DWDvuHM+RsXL7cFiTeZ0kaCyLPaHqnJgEWRNHKX024W&#10;n3J195ru4WEGTCmvkmn0pR5gGSODK7RQ0DXrwF0bffgV2GR98qu+8bqCOu31hdbkQOBcp5l5ih1O&#10;O+30eMITn1ht13/GO98T//nTK+Ob0+fGutSpTrrU+03dEfQkfvTR3OmHazkvtoK8sgXOmRe8utJZ&#10;8kJm8c6cm2mnnWIu+hFgwifHwHfHzmebZvwFg2iZgW2rOl2BOuZEV8097Wu9PXzQhLyzHeacc0cf&#10;RdDonHmiE5nTr4VFBod4Zk633npLfO5zl8STnvD4ePzjHlfdmfvLn/8c7RZda9bGnWWB/5VxE+Nj&#10;Q0ZWiYIPDRpZJSQ+8Leb4g3f+kG8+Oxz46BnPit2KXIrYdDnsYfE3k98Uuz7jGfGQS88Ko449rXx&#10;9ML7l5x7frzxy1+LD171xzjttv5x5tDR8YUp98X3ZrbFFyZNi/NHTYizyxiXjZ4QXxw7Kc4txxcM&#10;Hx2fGTkuPlHqXjh0TFw8YlwcefJpla4Y66Qrfx9fHT8prpo+M+7omB8TliyPaSW4nrVseSwo811c&#10;5jCvoy1mTL8vpl79l+g47vWx4JADo333R1Wf9KxeZvl3iYnORzkeYmnsuCh977lDzNt1l5h10QUx&#10;/dabY+as2TGz6NzMWTNidqE/208HJ5fFwYQi0/eWv+cWmZ8/bGjM//lPYu5Fn4hp53885n724lj3&#10;ve/Gmp/+JFb/+spYe83Vsfbav8a6G66LdbfeFCuuvzZm/fpXMecPv4+Ocm1NvzvjLcccU9HoJxd/&#10;pvriSFVGjogNxW5sHDsm1o0ZHctGDI+24cNipt1RhT7VZy/nzI5NHe2xaeH82LxoYWxeUhY+y5c1&#10;vipCnteuifbZbO3k6qZEK7DYkPT2eUOLMrsh/O3rHebL/9Ehi3dJBwkMMYV36dhh68Wudmaygx47&#10;FDfccMMNlc+hd3V9SBtExv3quxn4B23JPJ1K3W0F+qRf6vMFreaYYwO2wpj0il1K28SHuEPNFtTt&#10;onbamL/FGv/tBdR2VmgLV9fMK8dRzI9+wwt+OT7Qn3Zoqx77zc6pCxe2QpuHA+wQe0lm0fDh9vdw&#10;AB/RG/3Y2DotugM0SR+C7uwf2ijmlMkfdGY/nUfb7YHkFxmz09ELiR+JxATcPGbr/V8SE/pgp80D&#10;7uQUvnybuvyPa+aLb+aMXq6Taz7AdXHEmFIWzuuIxaXd/CI7W3n7YLryH/rRXluxCZl1vjt/6Fif&#10;ZBRd9QFH53of5eiFfzoQPM8OvvGNb6y2jrsLSKHcmZX9oxxpgHvhXxcYC4sgSSYZWy9NdMw4CWwV&#10;DiILJ4b32ileZiXIYJQZakYpg+gEDoBT4PgE0/XggXyQEw7bwoARNo5xGeMMvjOIqAxjGX9zCag2&#10;FmO4vrRZWerProLAyVuSEPDXVh/whUPVtofyqJ6gQ1tz4SzT2ThncWHxoH/4MuCCBufgYHsl464I&#10;YMxPP3CsQ1c4oZU56L8Zsg08jMmBcAKcm+2Ab3rTm6pj/MnHbvAIHbcF5pw85OjqgddDATzl7NBg&#10;e5y1uQm+cnEmMEPD7YWklXmgPbvU3Zzg+FASEwJYfXs3i+dMJSEyWFEEHF4ihzfuOpoLmSQ75ubu&#10;W27JRS/HgnEAX7ykE2RLYAw3bVOuE9TVTpBg54Zf9BPEbMseN1/Df3Iu+MlFQ8rxhRdeFHv26Rs7&#10;77FnPPYlL4v//P3V8d2ywB29YlXcX/WD7nCTDGgkAswBbc0hcTMXcm4+ghv4N8/JmPQP/8ytnnCo&#10;g7bq4h15S91X0A6PFOPQV33RH/SXKEk6CQbrAJfER7/mzx6Z0/bYFfXJNHsLt+7awIleswMSN/BV&#10;tBeYkhf0yyAQ6A8+dMb1mQXX5WWug8p4x772tdFnr76xf1kknnHaqfHf11wTPxw/MT45blJ84K4h&#10;8aGBw+P0waPi5Nv6x1v++2fx/BNPjj33P7BKEOyyZ5/oUxaR+z/jmXHkGR+JYy//Yrz5J7+IM0rd&#10;c4aNjY+NvScunTw9fjhjblw/b1H8eOr0uGDEmPhi6fvH99wX3xh/T3yq/H3mwKHx2ZFj47sTp8Rf&#10;Zs6NO9rmx+D5i+LzoyfEN0udgfMXxMUjx1e7M+jMLiWgveSW26tkxIZKBzbG2tVrYtGChTF50j0x&#10;tujbvdOmxiKfBC0L71U//XEsed97om2XnaJ9jx0bj29seZfEzvGgd0w8xNJITJT++uwY7bvsHEvO&#10;OStW/uV3sa7I18oil0uXNV40SLbwbcHCImPlt73I2azfXxX3vfttMesJj4uOguO8nXaIjp1KPztv&#10;LW3eibFHKX3gvUu0771zzPVJ0wP3ivmHHRALnvKE2GuHxnu9Rj33WbHgZUfFgpcfFQtf9YpYdNzr&#10;YvGb3xgL3/j6aH/tf0T7e98Z8y86P1Z88Qux6itfipVfvDxWff/bseoXP4k1v7ky1vzx97H22mti&#10;/R23xob+d8b9gwZE+w3Xx7SysFpedCh3bdDlRmnceKC7PmfoeXgLMz7Hp2m/8pWvVDc02C47KezA&#10;dM3XPSTK6Rcd/vGPf1zdbZawYBclat3kQLe6TrA55Ju+oaexm4E+q8N+qFOPLVoBHcQXNoc+9QTg&#10;pJ2+6Zd27EUmP9OfqJf4O8fO0FX0kNAxd7aJXWWn6C2bqC82n03QLseqF9e0p/PmbL7saFe2MKFO&#10;z67AnOBT9/vO/aNA30lLUKcbvphn0qKngCbokYtyNpBvcU4SySNv5sYuOpey0hP6NIN2EhO+TPNI&#10;JCb0Jzbz0ks7zj2Oq1+7MtJPpr3njyUh8MsYZJEskGmysKj88pXmP4Lclfhz3LgJMWpk42bH4kWL&#10;Y2Oxow3f3KC7oi99GsNuIPQSu6LlguJzKn6VesqmzuI4QR94Zh7akSX99H4utBf+qUDIvFzrtNNO&#10;q76B/dWvfrX6hNVFF11UvfCNMXgkFja98I8FztFL89zNsHj1mTm85EwF6QJkhq9eBMv1Y0EFQ8ow&#10;e/mpRTInkMABceL6U79uoBwL8vXFoFb9FuM2oxznYmTSPZNi8ZLOTx9uWB+bpk+LtddfGwtuuzXm&#10;FmM7vfQ7C66lMNqCd4Yx74CSwTTAPYU01oy9wAFe6WzQjHPj+BhiNDKvLOYpAIH/2OIgtIXHvZ13&#10;/etQx8v/E0P9bA2e8kqtXmkDDwsrfQp8mhMTnEzuaOnqE6/NgFZop0/6uz0OthVkYgKdtqcvtBOQ&#10;KuYoyHsouKAT+SNn+uLgu7NJxtjexIQ2ZF7A/eY3v7kKLuwey2DFjjLJW59y/d73vlfRI3nO4Zsb&#10;mhuTnhhXgoteqAcf5/HEwtixa60CK3/rTz1BDBkgS85tK9jUtiqdfxvDmPCyKEA3uP/kJz+J4990&#10;fOxaAo4+hx0Wz/zP98Ynho2Ov83tiI5C5wZKjb42bRLwrK0CJ3qCB74qQXf0i7euGQuPmucD0Jcs&#10;5mLdcSvQVl366o4tGlb2pFbQQj+po0rdzpE7f9ch6QL0mXoPD3TpiVxqL5GEd3DDj1ZzTXAdbsYx&#10;JnuK9n7T9lj0oFtDnvXV6A9NzfO+QutZZcF+ewlu33vpF+LQFx4Vfcpi8HnPfW68+9zz4syr/hhn&#10;DRwRpwwfFx+6c0i841e/j6O9yPLt74wDnv3c2GnPPrH7Y/aNw150dBx1xkfi1ZddEW/72a/jzGtv&#10;jE/3Gxh/uW9m3NS+IG6Ytyj6L14Wo5evjOmr18Yd7fPjR/fcGz+bcl/16MVPy++Xx02Ki4qMfGns&#10;3fGTydPiutltcc3MudX1jwwcHhePHBe3Fvn5yT3TSt174umvOrbSnQMOPSzGTvc+gFUxr6Ms7mfM&#10;jJnl79mzZhdb3154sDjWWByuXBHrRwyPFZd/Ptr33LXxDgiPXFSJiUZCoZGUeOQSExIgS97zzlj5&#10;za/F/atXxYYiB+w8n0EulNWlrJwzOxZf/edoP/2UmP3sZ8TcA/aOjj12iI7dG6U9SzlXFbgrfRWP&#10;pDw6OvbeJTr23T1u23fPii6H7fDomHf4ATHviIOq0vGEQ2Pekx4f8576xJj35MdH+xMPj/ZnPTXm&#10;vfTFsfBVr4xFx76q+l34+tfGwuPfGIvf+pZY/Pa3x+L/fFcs/sD7Y8mJJ8TSk06Kue95T8z58Idj&#10;9aCB8UCZ0wOb67LV0C/+VQLisssuq+7yPv7xj68WH16UaS1xyimnVI9tSDyIKezY8z4Jei75QHYv&#10;ueSSamemF2lKXNi6bjFVt1HsAX3hB9nhTMDVgZ6Qd7rb08QEW8sP9DQxAeCl0Fn2OO2H8XPMup3w&#10;Sw7gBn8LZjZGoZvsjF/X2Vh6ja76g5dj/Zu/mEZd9Mm4jC3wN3nrDrqzMQnqmAP6oQsebctXPFSo&#10;04U99Dc+p082PnqgcU9wT9BHygHfl3Ggc0l382JP+UR/o3VPbHczoJV3q0ioke/6BwAeSmICrdlx&#10;74oQP3t/i8cf7DhKP0lmFXNCN/QyBlkxJ7q1sdAgfcyYMWNjcpERsjJvXmNHETn0iVxttEVfRV/Z&#10;D/+Mfimj9xUfk/HGujLvNaXd8jLOio0bYk3x7Qn6IYv6Mabyt7/9rXp0yztlendM9MI/BSjnjTfe&#10;WDknAsxxUDBBl+1rFqsCxFbC2Av/OsDZswPnn39+ZWTd5fAcskc78I+hEhgrnGE6UQuELP52FziT&#10;Ex7vkZ1NIBecAgOrT2Om0yE3jCCHpC/XJ0+W2Z4Q95SxxpXz3jw+/75psWnmjFg/uH+s+fEPY8lp&#10;p8SML38xplz165hU5K+jGO0VxZl151Drji6NcndAxhl6hpqhTWPOAAs0cvEDZ0ZdHfPRLp0N2swu&#10;gSlnfG8x8lOnNnaSGLpe/K+Okx0gdxd6LO1cGFfXOhceQP/w4KzggF+f/exnq8SEt6k7ts0WP/Ix&#10;m54AJyVA0affVsHg9oAAQ1/o05Wzrs/beNpYfJE1DpcNyesPBYyrz0x2dCcjWZescubdJSb0oy75&#10;/dnPfhaf+cxnqh1kdo0J1AUs7n54b8vbyyLAC2XV7QrIDT0RTOEr+XEniFyhhbsnxks57ArQS4BA&#10;LgVhaIivSefu2rqWd0LIPnzb2zt3HpV+byg23/sxDj/s8Nhtv/3jcce+Oo6/4kvxuwVL4p61Db2G&#10;H9mEq3bGp0N0QTBtUZOPM5gf3cjAtCtAa325G4M3dVlqng87JflBR42poB85xH9yIDAVcAn04CfJ&#10;oKinfV1G0NMiUyDLTtH7Sq8LbbRHa/NQh/yai/ZJa8W5DJIlFNAn8c46zYAuuTCjD2iHbuaVupH6&#10;6Q5Y+f+WsrrQfu6smTF04t3x++Ej4uM33x4vPvPsOODpz4gd99gj9nvaM+I5p5wRb/rxL+PE626N&#10;t/7ol/HCU86MvQ45pNqp4GWW+z7lqfHEV70mjvnkJXHiDbdXL608fcyk+Nyke+O/750Ro5csi7mr&#10;15RAdWPcv3kr/h3l3Ij5i2NAx4K4q5Tb2xdUSYifTb4vfjZlWvxy6n3x+/tmxZWlj/++5974xLAx&#10;8V/jJ8VtHfOqL4LYRXHj9JnxvJe8tLJfz3jWs8p8p1SJ3UmFFuSaLCSNEzYX+q+TsH7Gk6Nj/z2j&#10;rfoSx86NUiUV7Jx4eImJqkh0SEzsukMsetmLY/mZp8UDy1ovcjcV3YHTsg+dGPMff3h07LFr9RhI&#10;9lUlTbYkTErxmMjef1/a99qhKufv0lgA/edO/1+07/moLaVt91J2K2XX8rdSjquXf+5Yfktp66bM&#10;KWVu/r3Do2L+k54Ya393VWwuc3qgppfNMkr+v/zlL1ePrdkxy/fAzR1kuy/tELMlXTKWHNOBtE3s&#10;JTviM6Ruhngxq8dB6AU76Fc9usqGsUV1nU9Qhz1gIx23qlMH1+msPul7V7oH8lrzdXrOPhvTL1zr&#10;kPXNl11gc9gN9pwN4AvpMr1mC8Q9bI55uK5fMu4cm6WOPuh+JiXZgLShaAOntDvmiM5sg/NZ/I22&#10;WdTL4m/+Pv2Fc48E1Gmo6BfdzYMtRBM0NDb+oQmew7enkH2bu3ZoYj6twBh8kWKezbzrDupz8PiR&#10;dbNHFbzTSyJOUsJ7pcTTXY3fFeiTT/GyYnojZnDjlwykja8DPIyBlpmYSHvINpIN+kk2nOdL0Jks&#10;mbvx0q+hScqkOq7pB2/mlD70M6PI5d2LlsSIRYtj8IKFMa6MO6PItlgh6ZLgmL7bVeKRL7tH7QYx&#10;XjP0JiZ64REFwmurzre//e3KmMlQMowE3zYgn9PpSUa3F/5nAR85P1utvKTK3Q9v0rYAYNQYv+bC&#10;wLQqnKc7w4ITz5QykICh0hdjxQmTiTRkDCJnxJnoozEGp7ou1q5fG23zOmLcgEHRVoz0yov+X8x/&#10;7lOj/dADY+5hh8byL38pVt92W6zrbJcGtV4eDuhTYFFPTJBxxtxcOVbHSRfX68FyJiZmzGxsqZ7O&#10;IU6fUT2K8gAaeNFZaf/AmtXVM77VcXEgzs8qdSegS3EAPv1kXMUYClrBjUOCiyShXS+y0+7Mc5D4&#10;4Cs526OD8Ie3RbkAzmLs4UAGZvqDd1eAZhwwebD7IwOupGmdrtsD2pi/gI+DxTN9dQXG60liQh9o&#10;A1ePtEk6+Fa//iUovOdDckLgjReuoWszDepzgic5g6dxjU9+6AfdEVwkHbqjhWtkBf8ExHAyp+7m&#10;naBtJibwAx/cmZ63YH4sKvz48ZVXxjNLsGEL9v5lkfuaz18RXxk8LJbYZl/mlm3gzv7zDewLXMgC&#10;mgmq3fmDmyDbdbTpCr+cb+od3hijKyBDxhXspm42F3xQUq+MDXf0hlfaIueMJxEAZ7jm+Hwef6d+&#10;zhP/zAUv62Poh+0TdCcftwXmrD1ctPdbP3atLg+NouXm2LipyHHB4VdjJ8QX7ugfn7v19vjQT34W&#10;//GJi+KgZz2nSk7suvc+cdhRR8fT3/y26qWWu+39mHJu7+h7yKHxuJcfE8d9/dvxvr9cF2cMHVM9&#10;5nHawBFx8oBhcd7QUdW7IS4YNjZ+PnV6TCs8XVfGM34Rnri/zHfd/WVxWc6tLcdr799UvYyxY83a&#10;GDpvQfx22oz4yrh74o8z5sTEpcti6opVMa3IxqwiX0sLzh6JWLZ8WYweMzqe8tSnVnbM3fW2trmx&#10;Zm3D3qJpfd7m/EDxGxunTI4Vl302FrzoyGjbpSzoH7T4b0owPIzSvrfHLR4d8444MBYec1Q8sHBB&#10;lRJKrlaPQaxcESu+8l/V4xYdB+4XHXuUtntJPkiQ1Pryd2epztX+biRSGm2Ul+zY2Db+czsqanWq&#10;34JTlg4lr+ffD0p25LlsU87ttUPBccdY8MynVu+52Fxo3aBtayDjdM0b+SXC3R21A0I56aST4rvf&#10;/W6lH2xZ8ovOsIWSGd4/wV95mebll19eJRMttPg09sPiit6xh3i+lddbgR7Cga73RK/ojMUXnd1W&#10;YiIh62Q9dog9o+vbWtzS07QR/BndNRfH6KI936TkXX5zcY3NZjP9spuKMa3b0EqMhkb8A7uonboW&#10;mvphp4ydCQ5+wHnzNy7aKeqzWRmfaWfchwt1mvk1b+Pgpy+D2WUoycuuWjNIWEvIwEnd7QVj4H/K&#10;WivAKzigI5rjQ3Ndf7dqn+fJkF3GZ599dvUosxsG+Ou9Ua8iZPwAAP/0SURBVB7l5NOM01W/Wepg&#10;vpI1uWNCYsIY+NWKFuZJtlL+8TNln3ziITrjqfbGUx9/Uxb1jd78MfkhB1lX8QiHl73OLrQa3DYv&#10;Lh05IU7rP6x6UfGXx06Mv82aExvq/qfzH0Aju+Z7X37ZC/9UoPwU8soSqDIqBJxQUxDGxnZfhoeS&#10;9MK/LjBmHBUnJ6nAKHp7O9vQncPtChg+z5sKntw5ZjRB3v0TwJMJhgyQG+c4C7DVvFkgbYol48bG&#10;vZddGm2nnRqLjnlpCcJ2i7m7PirmPmafWPXlL8a6u+6M1evLIr0Y2lXFKWfQThYZR3Kazqo7h9UK&#10;9MFBmwNHpr2+OX8LDI6tlbFNUK96o3kJDhaWPmYNHxZzBw2I+yfdHRvHjo4NI4bG+oH9Yv1dt8e6&#10;22+N9f3vig1DBsXGkcNj9m23xsSbb4q5ZZylJSCxc4JudQhi5s+LtvbGNm9JE8GJhbGdEZyAz1ih&#10;v8c46OD2AFqZM8emGPPhgL62lZjAE3xLJynhiXZ1J5lle0Eb8oZ/iuAvHXgrgKOxyWp3iQl9sn+2&#10;KNuGDOe8027HmEBbUsh2T4+2mVsrqM+JjuCpYBzNtCFncBGU1uv2hBbmYQ76SfndFug3ExNosXrN&#10;6mgrbScWPPp3zI/P/OrX8ayXvTz2KIvaQ8r83vvZz8Uv+g+s9E9gPLcEv8YSFJmLYJiewEV/bEom&#10;LFxHM/OFZ/McE5xTyAha6F+/XYG+BOtpU3oK5A0+cBO06UdgnwUd2Up44pVff8NHXTg5Tt1R4GsB&#10;RI7Mm75urx3qCpIujZIBYnUl5hf8hs9fFFeMGBvn3jEgLrz9rjjvr9fFB//7J/GsN7+1+rzrDrvs&#10;En3K775PenLs0rdv7L7vfnHEMa+MZ7/3/XHs574QH/jrjXGqT3WOmBAf8gWNfoOrvz128Y2774lf&#10;TJ0ed7bPj3llrPs3d87Jzgm7N7bs4NgK68q8ZxV7MGLh4rhxTkeMWbw0FhZ5WLpmbSwotHRXbm7R&#10;zzlzZsc9EyfE+LFj4sYbrq9eysyeSbgm7ZqLlMADm+6PNcUutv3mypj7umNj7u61xXnnrolHrOiz&#10;76OjY789Yv6znhybO9qr2VYzLvjcP3tmrL3mT7HobcdHx8H7R/seBRc7JeyIkEgofWRyYkuCoZQH&#10;/b2ljvM7xcxybpdHNXZMTKnqNK43ivpZtuJZP85+GqV+vhRj713m03fnWPi8Z8b6m25ofB2kom1r&#10;4PvotmSe5IR3THiUV3GHlH2kswl4Z9Emces9PF4ObHelGyEWLhZM9I6Npkvsg2O6k3g040P/2EoL&#10;NPh0hy9gg7RhHyzEwLbauJ4F5OKarrMB7EZXYM5oxI6zB/yhfpxHGwtE59hH/fp1jp3Ub5aMaczT&#10;7kh01Ce7AxeF3RILoBu7Y1xjpr1stk2Kemis6C9tFJvVnZ/cFtRpph/2MhfR+MXms6nGUsiKXdbm&#10;gR7aZPueQk/qZvwGB7be/JuTE92N6zwZEh/b5YMPaKUPN/fEAmQLr7IPv/X5ZKkDvMRqbujZuSy5&#10;Zx2V8tIM5Mc1PEZTvjf5pS84pf+CC3AdfTNRhd/a+qV3mUxRT5vK75e5zChyclf7vDh/yKj4wO0D&#10;4/TiAy4bfXf8btrMYtMbY1Zz2moBK3DTpvfll73wTwXCS7hlOb2kRdaToaW0BN97CgTolKcX/nWB&#10;QUmH99SnPrVa2No5YcHVzLtWBhLUz+eCjYGtJycqQ1cMnKxwPTHhGuNnfLJTGfAqyCyGfe2aWHPl&#10;r6LjCUdE2959Y65v0/d5dGO76j57x7IvXBZLb74h5i5ZWgLa4oSLIWWgBRyCGUEDJ5RO39/GZiBz&#10;rO4AzmgAR06dM9Ce0edMBThp9FvBmmLoZ5c531eChRnXXhtt3/5mLLj80lj15ctj5SWfihUXfjyW&#10;nnVyLD3lxFhywnti2RmnxPKPfSRWXvSJmPuJj8fUSy+JaQMHVI5hRsHBM4MT7p4Qd0+8O8aOG7vl&#10;jonM9Kc+9anq5aO+ioOHaP+Nb3yjE5OeA75wUOjIsZn3wwH06y4xgQdoyjG6C+QRIPNC47wDBqeu&#10;ZK87yHZw4HwFX/rtri84qi9ggXNzYoIMCEIsUr1Tx24Jz4KSrQTJHEHGySefXL3bo57caTW2c8Yl&#10;t4J885fsJWP1futQ76er+cAV/gL+DHLIa1f1nUfvSi/KsZ067nhPum96/HXYyLh8zMR4369/H8d8&#10;6JQ49OnPqBaM73vve+MnP/pRtBc5mXLP5OqFhPSFPrfSr0xM4IdjeonO5NgvHwLvVjg6T5fVYzNa&#10;9Q8EXxKkPU1MGEvBA20FzWjmmV/by/m5tE9dAdxSb8iGRQKfKDjDUzRh+1xTDx9ynvVSh67OA6dS&#10;N8pf5V/BrUoIPBBLi30b2LEgLhs1Pk4bMDw+2H9YnFmCyQtuuSPO/+3v4+WnnBaPedrTY6cSMHq5&#10;5W5lgdj3sYfEE499bRz39e/FCX+7OT4y7p44fejoOLW0P6XfkDiz/9D46KARcdmYu+OXJSC9tX1+&#10;9QjH5s3wezCuFU6dpflvOKPjurVb38WwrOjkvKKb906eEqOLnA4aNLC6q452901vJCsF62zaeeed&#10;t6XPevGCVXZ94bLlcXfRn+mnnhTtjzs45vXZodql0P6YXbYs+P9uUf6QSmMh7wsg3vWw6b5p1U64&#10;wtS4f/asWH3lz2PR6/4jOvbbK9p3a7wvouMxkhKZmGjg0ozPg875rV3/c5/GZ4efucOjOs+5lqWp&#10;D79ZR1Kms2w9n6Wz7T47Fhz51V1j4YueFxtuuzUeKHwqXOsS8I++sN3d2ZUEuuvZ/Be96EWVn/Ly&#10;TF/0uLb4RvrBNvOpCltITrrS8QQxBV1n57qyG3U5gaf+s01e7w7yul+6m8kYY7NX3eGojTrmwwbz&#10;K93ZkW0BGrJN/DJ517/+nJccEovTFzaSzcpYJ3GAuwIPfSiZBGLn2C3xu3Pbon13dHMti/HhgmZp&#10;++t944kYwQ4BvjJlKcsjCfrmB82Tn0VLY5KdhG2NaT7Wzuecc06Fd/JTzGwHOfo5ZyzyYjx+nL7U&#10;55THijr4x855JMoXa5rplKB+yqEYgRzydVnXdXbVNX5V36kbzouD+DU6QOfgWQeyUsW4ZfyJhWfT&#10;2jvi5rkdcf7QUfGxwSPiq+MmxZdK+dnUElOtWRtL12+IlRuKrpb+yyCdvfR+LrQX/geAEhBwAaLd&#10;Ee4YpuIxcO4Yeg6LweyFf21Ig+UlVDK17rS7Ay/gqBvsrkD7BP3gvyD8ec97XhVISXT4mwHlDOoZ&#10;amMI1hlRxvD++xnJEmguWxIbxo+NZZ++KNp23zXa9iwBlU/A2X4q0CtB9awPnxH3/fiHMWlue8xs&#10;a69e7CNQ4mQV/cLFQoMRVjgNdSwg4EqOE5f6PEA6sZkzG49yeJGfO8MLS1uJgr93og27XI6qf/eX&#10;vpcvWxqzb70lJpz8wZj9wiNj/uOPiHlPeHzMO+LwEtAeGu2PPSg6Dj4w5j32gFIOinmHPjbmH35Y&#10;dDzhcdH+qlfEgptujIWrypiLG59AXbp0SdGpFVVQJbgQQLiD4q7TUUcdFTvu2Ahe7Zponk9PQBtz&#10;0j8aCnAeDqBfc2Ii6YX2ZEHAImgTvBiXE3cnQrbf9foCbnvBGGwQOcCvuuy1AmOpg7ZkUjCXoJ0A&#10;QOLNo2ruELJxAl3tjMWp//SnP63evSPQ0E+z46+DPqsFVcGNLeXMLWjRHh3QbFvzrl93DA9FezqA&#10;tmSE7MNVnQf983dnuzz2ZY1FBa8JhX+/HTUmrrjhlrjwljvj3D9cHWdc8aV48WsaSTAB1Dve/vYY&#10;0L9/3Du1sR1U0NQV3ugjGMwkhHpoSicFYuiF/iBxqQNaqYdGXdkmdga/u1us1CHHUfgw8gIncpt3&#10;xODaXT+uoR9ew5+umpPAUB/wlUD0S67ZPfglDZJndR7USx38qTSe720cxwOdz5eXck2xCd+YMClO&#10;v2tonDJgeJw2aGScMXR0vOlLX4vnvvXtsd8TnxQ7lWBxx912j8eU42e+491x7Gc/H++56k9xyp0D&#10;47QBw+KUQSPixNLesS9qXDltetzRPi+mF1s0f+26KhiVuKrwM3xV6v86z1U4NmhjnmvWrK4+83nv&#10;5MYLPck8GWXHFhUdsGAgr2hHlvDDOBJ9+SJfO5Ca6bJhw/pYUNrPKkG0BMf8730rlr3vndG+W1mk&#10;e9FktSC3YH/wIv7hFI8/tO3y6Og4cP9YP6BftUvCexmWfvycWHDUC8r5fctiv4xZ6jWSBbWEwUPY&#10;wfHRXRsv1D29/P7d9abkw5akxpZxt5ZWCY1qLn0eFR377hYLj35+bLh924kJek5fFbKMv90BP+zx&#10;DrslfP3L4x4SFXRBX3SHfiuOu9KFeiE37Al9TRvcXJyHm375fPiSO3qtj21BjkVXySqdZl/oeNqX&#10;7vqBA5sg9mGbtkWnVpD9s+kW9414pGH/XHOMDuy8WAt+6hg36ZI0UMylXtAfbegc+0Q3tWmG5nn6&#10;O+ncVdE3e89vWkwbJ8F1/Gdr6T3bq88sjzToEz3IK9khk3BCE7j0ZEx0zB0T9cSEpJBPhaMdedQv&#10;WuJXJqXxo5n//lZXYkNigp2zc5mMol0zLeBKdo1T93MJ6uIp/uvDL3zMTz3H4gzzr/evuE4GJhZZ&#10;gntHicnGLlgUv5o2My4ZPT5+OmVajF64OH4+ZXp8Zeyk+M29M+Nvs9rjzvYSW9HZGp69iYle+KcD&#10;IaYQhJ4yesY9DQ5lEZh7/ooh7YV/fWDIvIzK9nNfFPjmN79ZLWRaGZPugAzgPyNMPrz8SjDF4Fqo&#10;cU6MMyPJIJMfzkH9RmKiYbTvn14Wpb/8aSx625uizU6Jzmdqq+DLG8z79Im5Hz4jZv/0RzFz4aKY&#10;Xxbui0vh5CTMBB8ML4dogal/TiSTE86rY8ycI5mug+CokZiYWQKKRiCwssizZ+9mzpkbi5YuiY0F&#10;37ph10X5/5bAfL36f/5D3PPyF8ec/feOeV4wtvOjt5S5fktw275rKdU5LyH7/2JenxIgvvB5sfzG&#10;G2IVPApd0db7N9AOzhbyFrQCng984AOVM0tac4bN8+kpmCe9zQTPw4FWiQn9W3BkcMB5Ks5ncEAm&#10;yJHrgpUMVLcXtDEX/eUCszuAA/kkQ+YORwAncyE/Xupkt4RfC6m8LlCVoPVCuC9+8YsV7vprxQfn&#10;cixBCfrAUXAp4BDAupZ1W/WRkNf8CjTgTC70Qe71C08BtQWfOptsvc9/Vf+NINIxKs8scx00b0H8&#10;YdqM+NId/eLCv/w1Pn7tTfGFm++Ib//p6jjxzLPiwCJv7u7YHXXp5y6tkjXu1jUHXnVAf7iYb/KC&#10;LAuGJBzw3DFo4PXgeetbPTLf1Th4R+YkYcx1W3JTH0ddhbzBET/SXvUUzCt5qpivhbW+8AL+7B77&#10;A0dyk8Xcybs+zK/VuFBtFHg3jjcX/i0qc522fGV8afyk6j0QJ/YbEqcPGR2n3D4w3vaLq+LZ73l/&#10;7PPkp8QuffpGn4MOjoOf94J4zns/EK//yjfifX++tnqPxOnDRsdpg0fEWQOHxedGja8e2fj99Jkx&#10;uthWL7qsB54GrnBw+KBSZKichz89p390z1zxZu7cOXHfvY0X+iloMbfIKtnEfwExGqTuVCOW/11z&#10;9TWVfVMkzpNnflevWl29v2fajFnV1zuW31zs5n99vtjWsuje7R+UmCj+iA1vLzH0qt/+JlbddWcs&#10;Hz405r3iZWWhv2e0724XQiYlGgmDLYmJ7Sgzi8+zW+JJOzTeL+G4Vb0tyYnqmK9slK6TEkqj/pbE&#10;xP57xKKXvTA23HFbjxMT+Ed26Ux3QGfzETdJdJ8cZS/JBzkhL3iZOuhvtsE4rit8IH1UyAhfrl94&#10;sHv0h6zxjVngxh4q4gPyxU6Rx23hDOCUtjptKdvOH1Ty2Vm6AtfgbaGGVtsbUwH0gIM5suNse7Nt&#10;SHvFR9EjdsZ8U5d6AmjNZxijlX2tz1Of+kZXNEb3esELi2Alk8nwwccEfZgLOwD3XEN0R89HAvCd&#10;bOCn+ZIFeJr/tsZGl1aJCYtvft88zYmc4YMxxDfqsn/kpg5ogH5ucuQXbjzm9Mtf/vLvkhMKPMmf&#10;fsmT66BeJ+eH7vBA95QXckz+4UIWnfeL9tqQIzsfp5W28wquQxYsjJ9NmR7fLL7ghjltsaDwr3/H&#10;gvjjtFlx7ay5cdOcjujXviDa1xSdLOMm9XoTE73wPwIEjZDbRu6ZwlQ4CviFL3yhSkxQIorSC//a&#10;wJDh2dve9rbqLbqCBoZyexNLnA7+M/YMnr8zOeGFPhZ0nJnzHBcn6o4iw5lGsiAT62++MRYf9+po&#10;32vnaLPF1Mu5OoOv6tNqe+8VKy/+ZGy49prOkbcNgn2G3MLPuDL0DHQGVRxEXVadI98CXl/JWFva&#10;Ly6L1fYSmMydPSeWrlhZvegNFHfQ+a/TQTDQa9fEpjmzY813vxULDt+/4L9LmUsJks1BMKjs2/lb&#10;BZQlUHR3bc8SIB66byx67StjfQkQG/03HKI5oBMaWvygoSSEl8Pl97Q5R3g/VDAOvbUw56QeDrAJ&#10;HKNFh34V5wSS+MB5CQrSuSegIZlwPXfTkBnzby7o0VVxnbMVTOKzPlrVy+K64E9gYf7GdZ4eCJw8&#10;mvGd73yn+s1gD6769ljbCSecUC2aJOD01QrIOLz0mQEbnUEXQYYxBR2ZFEkwjrbGVfKYnOpPYIGu&#10;ghnjwzfn7Bo+KOZmTo0+JSNKXw+URUDpb0Xpa+G6tfHzSVPi0/0Hx1nX3Bjn/fGa+PQ118Ylt/WL&#10;P065LybNmx9/+PNf4l3veGeVlKDXXmLnKzCnnnpqxS/y2ei/6EIpCfAU9KrjuA6CrQyYzK3eLvsh&#10;J2RSPbRqlhuA33jHBgma0ac7aMYR+Btv0BGfjJP2QYGfc/pO2TEfBf/opHmiO1zYONf0AW9zRANy&#10;aS7uqLFHeAZv1+lgK9wLBg1LU0xlhUspXi7Zv31+fHvC5PjAHYPjhLuGxhlDRsXpA4dXn/g84uWv&#10;jF33eUzstPsesc8Rj49nvuu98fqvfSdOvn1gnD1xWpwxYlycPHBYnNx/SHx08Ij48vhJMWFxWeR1&#10;Br1boIyVkLQAKYfoYH7mnXokOEeLnJ95k8nknV82wN1eNk0/dTrnGMAL5tg4dxXdDHENXdkKtCTf&#10;m0v7TYsWxLpBA2PuHrvHXDvs2NW0uRbs5Xf7Sn0x31ks+iWV++wZi//feTHn8s/HlK98KeY+8QnR&#10;setOMa960WVp21ly/Nb9ty7f3GPHLe+VyNJyx8TDLejT51Ex75B9YtFrXh4bBtxZvbMD5bdSfyvP&#10;k+7kFI97ssj3aO8nPvGJ6hEO/uriiy/e8vU2fpkv0yffxX7QO7pMJtg146jHTrAB9FPCz7Z0+sWf&#10;kAGyRv/oVRbXXct4g17TSzrWE8hFmzbmnLY9adEduK4+POBtXs1yvS2gX+iCznyFX33UIW0Km49e&#10;6GNM9Y3Z3Xg5D/TXBz1Ne5Xgeo7pF03SRrJf6Jv0zyJxhF94rE+2AJ7Zj/7pLrq61pXPfCSgTnPH&#10;GX+SIXMgPxmHdgXakRk32T796U9XtEo75isaPtPumr4UMpNzNW90Qg/zNE7dBqpvLf7EJz6xisF9&#10;Ic/LNPFSH4p6aEmG+bbsO/lXL+riuzmKv7IuOcIn+OChoi87g8eNK7ozdlxMu3dqzF0wP+4tenhn&#10;0b+/TJ9Vfc550tLlsa70q3/A96woctJWYpe7i7+YvXpNtdsSNBITL+lNTPTCPxdSUS644ILqOesM&#10;Rhkrz7fnNudUvl7414M0MBzEb37zm+pNwxYZ3ppt2yX+bQ8ISvFfScfmnG+ZC6oYXONkgoDBZLzV&#10;qbYGF1nZVAz36h/+IOYf9cJoq5IQjbtOVQAlwHOub99Ydv45seYPV1XjFlO8xSB3BfDJBad5CRIs&#10;4gSz8OFw1NGDfhwvXbqsOJOycCiOYHox0DN++5uY+eX/ikW33RprGXuOlMGvFQmJ++fMivVDBsWa&#10;q34dyz5yRsw7eK8Kf598m1clIQSpW++kCXSrl5nttWO07VECxMP2j0XHHRvr77y9wgdtvPiSk5nm&#10;buPUxgukzENAn9uc3cEWsKPnQwHzFmBaVKCP8nCAE+RI8Zkzhq8ARLCED4IouLbim/NkAw76yHat&#10;Si66FXVTBhU85uty0ZfnBRX1Ah/n0VVAZyGV9dzZ+/Wvf10lJQTYzqe8mZcFkxdfCU60E3xkoF6f&#10;m2PBguuCNrijCdvJTmpjzgJrC9w6aKseOVUkMvzmnWb9wVUgo088TB3Ut79d1ze+NPCqNCc2PrA5&#10;ZqxZF7fNboufjZkQl95YFhHX3hgfvf62+GJZqP524pQYMKctZlswFL7MKmPecvPN8b1iIyRj2Ayf&#10;CLRFW6LaN8zT7hsnaQAfAStaO66DeeMPXUSjelCcwOeQGfMQTKFHvX8g0FIHbel78zh1yLb19o7h&#10;Tg7wHU4WR+iHP65lMIePcDEWHmTxN76kHuGNwEzf5kBm8M91ATJe45lxBIxkln3E32ZocG0r7l4q&#10;OXXZ8vj55Glx1oBh8cG7hsapQ0bF2WMnxXFf+no8670fiL0PPbz6CsdjnvTkOPq8/xfvvOqP8YGb&#10;bo+zBo+Mj40YH6eV3w8PGhGXj7k7/nBfsYulv2UF3w2l7xxHaYY8bx5oTf/M3y+6oIH5mJs5qkf2&#10;8FY7tMB3PGfbXM9rrYr6gn+2js2T1NM3eusDLUvF6stGGydPio5DDiz+Y9fo6GtnQ9ra8rtdyYmt&#10;desv0ayOdyv97rlzzH75C2PupZ+J9n63R/sLXhDtu+5YxuzcLcGuV/UbyYyqdPbRXbmq850Srcqn&#10;iw9s1Wb7SycunQnxeYfvF4vecGxsGNg/fCq0UPLveJCFPJNXfPfb3YIO3Fzshc+SS0y8/vWvr3ba&#10;WhCSkZR3cmPRlAksukPH2DRyZBz8zqKdHRN4T47ovV9y0FzIlmLxqW94q0umgDm1AueNTT7hkfK7&#10;PcBmsBfmY47d2aRWgLbao5V5w6EOcKR3aMd2si9+2R3n0Y3NajVH57Kwb+jDv6GlfprrgMTHfDKe&#10;QmM6nnwwpqI/c7Yoxy9zSJr71UY/7C0c/1FQn4OCB+wrWUi8/J241SHboId3otgt6WWXaJD2iu+3&#10;I4j/J2foX9cJdTNBZq78CtoYL+nw17/+Nd70pjdVj0naNeGdOmhHfvSFxvQBzfWfeNUL8KtPPiZ1&#10;KeeFxmSC/BuT7RwzZnT1bh/H8LQzuKOUSUuWxdjFS6uExJzVayqf0HjRcenLGGU4PkJifCGfVuQn&#10;JWxrYqL35Ze98D8AnI2gPRMTjMyPfvSjaoFEiR7qIqkX/vGQxozR8sI9uyZkOH22SMKJw98ewOtc&#10;4HGeuTgD73vf+6qgSnLia1/7WmWgObF08gzaZp98u3t8rPj8ZTHvmc+Mue5IVcFdZwAlyKsSE31i&#10;6TkfjtW/+WWjbWUku78LsX79hmgrAYayuhhnX7qA69Ri+KcVwz1/0eJYsmJlrCpz8Mm6xctXRNv8&#10;hTFs5KgYVpzqlGLI7/vKl2LWSe+PJV+6ItZc85fYMHRwbJwwPjYWx7Zx4t2xsSxo19/VL9b84bex&#10;8stXxNKzzoiFr3lldBywRyMILAFglZgwp0xGVHPLxMROjcTEEQfG4uNfGxv63VHNaUOh4/QZjTtE&#10;lWO7p/GoA/rljhTvl/COEAvnOt23B4zFCS4rCxM8VB4OcIwcqyJYQe9MEAhmegKCG/UFhgIIv1ny&#10;b0FtFk5fEZQpggF31SQb8hzaZeGMs/hbf9oIpOAq8eO7+x5vYufUA+TWnCy0L7nkkuq6Y8FrqwUW&#10;ntAJQa5xMhiq8yr7FNzgbYIgin1Fi3qA7hg+8NQfe5tJjmZwDm7m5Xl+QRZtWVL0YtaqNXHbnPb4&#10;7ogxcd6Nt8W5f/5rfOr6m+O/Bg2PP06fHSOXrIjFGx4sU+aClnaIvPjFL65ehtm3b98t27TNIQPN&#10;pAH7AFfzbg7O9Wde/Id5tZJhdsr8zF2whVbOZf8ADckd3PTVlf/JNs1tk0/kwAsw8Sp1AU/w1rho&#10;TS6Nk7JoburDXx3Bn7myoxkYtgLjGxe9BMd03KIbPZp5CdNGaeAtWLx+5tz4/KgJ8Z+3DojTh/i0&#10;5/A4+fYB8dwPnBT7P/2Z1YsuJSWedvxb451X/i4+PGZinD5iXHxm9N3xjQmT4wvl76+OvyeunjGn&#10;CkLrmDbTyC86wRWd8cN80SJpgCboBX/z6Wohph88Upds4lV9LJB/14svELF5duvgEd0WUG8Jfkud&#10;Te1tsfDYl8X8Jx1afRGjfe9GgoAfeZBP2WbZWq+RmNil87j0sfujS9+NxMSC7349ls+eGfNeeUyV&#10;rOjoW8YsddqqscrfxqvG7Nm4XnKZiYjm0vdR/1/1iEerdj0vNVy2JCYkxF8dG4oP8/nVQu2/o30W&#10;tKaH+Ja86w7sjhAr2q5+/PHHV7sn6Y0+yEvacgsayQZ2je6QLbylexZSFmQKPcxFpWP6AycyBb9W&#10;4Dw89ZcJlWb7UYe0JeSTbdeOPnbVf1egPh1gMySGc8HfU4CztvwofWv2Gfrj8+he8sF5fKGX8Leo&#10;bWWDcu6KNuppx2bR3fp1BZgL+mVCCN2zvYJGcEI7fcAdn/AUPxMPddOWk4Htpcv2QPMcEvAUjeCY&#10;fjtBXbgq5miuXuzvRiybwwY6r51HGfPll63ojA7mjw7a8sPmbTzj6Afd6YjknXhOzOzTqniONmiF&#10;7nBOWjXPyU0sMsCHqSeWwf/EKWXJ2OZNriUIhwyxY62j8K6xY23x2nUxbdmKmL1qdSwtvt/Ni+qR&#10;z4yzq3HLT9VrxMbNhfe1efcmJnrhfxRsz3MXnLMADI+MojdrUwpK2wv/mpBGTWE4GRCZWt8Y95UH&#10;RjaBAeUQOZ0sztWNcDpfC1D91Y0ROTjllFO2BFeSVwkVDn5L+/XDhsTyC86P+U99SrTv4s5QIxCs&#10;giiL987ExLKzz4y1v/xpPFCcwwNrVjdKMcZ/VzqvrS34eCTDd5lXr1ge95dr9xfHuXrVylhScJvd&#10;3hGTiuMYUQKHEWNGVbskxo+fEJPvmxZzGOwy1zX//cNY8s63lQB3n2jru3t0lEBu/pHPigXHvDgW&#10;vPxF0fHEw2LuzjtE26P/v6rM9U4J748ogV/14k74d86jKluCwxK8enO8xMRuJUAswfTidx0fGwbe&#10;FZs3bY716xqBAAfD2Sd4pAAtH/3oR1d3EH1+TYLpoUDlZDplYVVxRhyoICp57Pz2gDZ4Ltj0tQ0L&#10;LYEVuag7/1aQeDxcgINASxBQt0PZf6sCtGPP4Ozlvl/60pfi6quv3iLr8BfUCkbINDqRe4sswYC2&#10;6uhPG3rBLgpIBI+Oc9GekHUF31XyoCxsndOPviWlBDZ0S0AoqHAsaMmxuobG3Ojv8qXL4u4SjNxT&#10;+LJi/Yb48/Q58YWR4+OcP/4lPvqna+Kj11wXHx8yMn5236yYW4KTBO3rpQ4CKi8l9MJbcmjBaEuq&#10;BQZ5VR+O5symkOVWgYrr5ijBlAF2Atpoow76onlXC35tJQjQp7kfUJ8HvNgyfes3A1WBm4WRa/gq&#10;XqJbeAg/d7sEh9o3g37Jm7po04xjjt0VoA+9MQf41Ntr1iibY20JIqcsWxqnewzjrmFxSikfvXtq&#10;vPu3f44XfvD02OuQQ2On3XaLPQ88KF56/oVxwi394vQhY+LUASPizAHD468z6vR7MD7OP+BaZyCq&#10;oIU5oxM+mh8dQSt6Vl8wtYL6vP3SCzLC1qQMZzF+luRRvbz2ta+tbB9f5cVz6JRty/9ic7Hvq6/7&#10;Wyw++aSYu2uxrcX+VomJfX2hI5MMbK/f7kojiZGJjKptsedtZSHfttceMe+JR8S6Ms6mmTPcSo5F&#10;xW63P3bvTptfSgtb//dj/H1JP9lVGc6ftGjXs9KEh8RE30dFx0F7x8Kjj4w1V/4i7p9xX2wutuiB&#10;wu8H7i+82VxoWkhr+zYa47WFWnuxZXPb5m5zUSlh7maHRdcb3/jGakemxfRW+Ws8CkqnM3FZv1YH&#10;/OdH1KWb2xo7IfGmm8ZQjLFFbjrrOGeMtMXsgTatdH1bUO+bLZB07Cm+CWxoJrPrNHGMDuwRn8IX&#10;NM8Hj9hKOqof88rrWSePtWVfzZt+5x39el2AN2jPTqnbypZ3B9kXXvCH8BfbpK2uj1U//kcAW0aG&#10;4IHPaIhG5mRxjx7wJCviGDch7GxIHqKR3eF2UEi+Jc0Sknb1eRiTHJizvvOaY7sNfXLXu8L40zPP&#10;PLNa5OOvOGD+vPmxfFkjts52fsmm9kvLtXvv9TWjsRW+2vKp6quDxmIL5+kk/tXxBQXb6p+jRgGN&#10;4+pfOayGLv/bWmPrEWgkJnrfMdEL/0Pgu9QyiBSS4AsQPG9NWb2J3N+gWTl74V8LOBvvBXHnk1F0&#10;55MjBAxXZrYF+wojibeMdxo2fXBWDL1A1d8JHCRn53GRDK7cZa5DlZgYPCCWffycmP+UJzVeDFkC&#10;p61bYcuvu199d4vFb3tjrLjo/Fh3y42x7sbrYu31fysB4rVNpZwr59dff22s+tvVMfeqX8ecUpb/&#10;9S+xpvy95i9/iBV//F0s/e2VsfBnP4627383Zn79qzHjss/GzM99JmZd8umY+atfxLx+d8SmYtBX&#10;/+C7Zdw3Rfu+e0ebb9Pvu3t0HLZfdDz+4Jh3xEHRcUDf6i3wVfJE8UZ4LytL3Ksg1bGgUGkEhlvm&#10;6FGOXR8V8592RCx53ztiw6ABW5wJumZwATjzfITDiy/drT7yyCMrZ9Qd9EQHjTe38FciYcHCrVtH&#10;t0d9BUwcrzvnAiP4p0w0O8JtQU9tR3Md47RKTGwLOGuBA4fqk6ACDs49gSxLCvkCx5VXXlkFnHRB&#10;Hb94ZGx0NC59QUv8o0fomQFJvWijviBJP2iFjoIi+Ago/C14Us9xc4BSL1uhcaz/NWvWxt1TpsbA&#10;8RPiL3ffE9/oPzguvum2OPnq6+JjN98Rnx04NP4yc05MKAHOqhKgAX1pm+XBfTcCZ4GIx1me/OQn&#10;x4EHHlglOCV0bOFGB3IsyBNgo1erQEWwJzhkJ+p2xXjGsFhHR/RES3zIOnUwnj7UcdwK9Im+6JyJ&#10;HjZNG0kgv2RH/37zOj9nXHPJIL8ZtMlFjbm2qtMd4K929Ie8oF2CvpS1ZbE4sYxx9YxZcdJdg+Lk&#10;QSPjrGHj4qSbbo9Xf/6/4tAjj4qd+/SNvoccGs95/0nxtp9dGaf2G1zqjYgzS7lo+Ji4be68arG5&#10;BWrHOY6T5omO5BDt4UWf4ShgJofJ4+4g+1TQngzjk361pRPOkwP8x3O0R4MMzNX1S0d84YH986lr&#10;cpW8rrAufW28d3Is+9QF0faYPpVtzeREJiYaL4TsXJxvKU22udjqRt3OYifEno+OubvvFIuOLz7o&#10;sxfHpnunxuYVyzE+ln7k9Jj/rCcXH7FHqdtITGi3vTsm7IpIP9mqPLzEhJK4lGKOkiiP2TXmFz+2&#10;+M1vjOUXfiJWffubsf6uO2NTR3tsLrRtSEOj4BUZb/BlbqzZxmLbnV+PeUlYSirZNYmHdf0l9+RB&#10;woJ9cG2rHG4F1+gh+fPbypa0Av2QZeOkLDfbD/JH5lznY+2YI+91e7Q9UMefzvCFxifvzfNqBca0&#10;kGV/yHgdBzzgEyT36EjdFySwU5LofJN50Lmu6OpvfdBnsR/etpozPaOD7ObDSUygAdzMS5Iz44x/&#10;FsDDXPAbb9A4/YuCBs6hhxiAf/NZU3XS1qGrL3T5wgx5aZ5D0jmLdvoj42hY9yGu8fMSrb5mp3h3&#10;kxdtukEitps7t/F50HVrVsf9nS9D31h0b2nxY9OLzxo34e4YNXJ05SunlDG0QVsxORmhM/TOOHAg&#10;HwmJYyP5SEbwftsy2gp6ExO98D8KXtAiMcHoZbAhIPMoh6CUwoNUvl741wVG9znPeU71jJu3Z7sb&#10;xghyHgILO2HcOVbsiHEHUQDPQQLGJwNIDos84Ltf5xlDv5deeumWAMszwwkPFCex/q47qt0Q8570&#10;hBaJiVI8u9t351jwgmfGoje8OpZ/4txYdu7ZsfScs2LZRz/csqz42Idjaemz/dSTou2Uk2Lxh0+P&#10;pWedGktPOSGWfPC9sfQD74pl735zLHv7G2PZG18TS49+fix54bNj0XOfHvPPOi2W/PD7sXnVylj1&#10;vW+VoO31Jejcq0ogdJQA1RZYj1/4pr2AtcNnTStcd64e26jKvgJBd+p2qQWnSiNIrAJXv5mYeOaT&#10;Y+mJ740NQwbF/Zvur4K+tvbG+zEE65wpo49+7j7ZHusZfy8VE6R0B+l8ugPOckUJtDtKQHpvCboX&#10;L2k8VqDZttSYc8VvQQt+S0ywDbkQBz3BISHr9qR+cx1OW9CRiYlt9eG6uXPq7oAIRPKdKMA1+sDR&#10;n3vuudWbs3Nugk2BiUCRs8cjC1gBrp1jggC46CMh55UFvvoR7NA5OiSgyNIq8KxDc39bofxd/u8F&#10;l0vWrouh906LPw4fFRddc0Nc+Mdr4hN/vDpOu+XO+NyIMfFj3ycv8tZoUe+v68REAhyPPfbYeNzj&#10;Hld93ecNb3hD9XiYOZm3oM3c2IBWgUoGvAI/dM46xkRLMYttp/iDlujcChf9NCcm1CObeOWctvoQ&#10;eArU2Dq4aefRH22T3nDXJoPRVtCgUYOH5N+CCd/x0TltFX0p8FCMoX69WJjjPdlCq63jdvKhlMWl&#10;3tUzZsflo8fHB+4cHKcOHh1nj54Yb/zGd+LZ73lf7FICwl367hWHH/3SeOuPfxGn9R9aPeZx0oCh&#10;ce7QkfG1u++JEYsWP+ixjU6WNw476QUf/CPXdJnsC9jpU12newJ1GuEv3VDQKsfBE7wWRKMdeUAH&#10;fMEnCzt0FXC7u3jEEUdUdvBVr3pV1U81TpYNpc/vfTM6nnx48RvFxlbvfSi/neXvExMtbLO6+fiG&#10;xTubv/dupc8nxKpvfbN6lE8SJGHlf30+Fr32VdF+wD5VEv3vEhOV/c/xui7vKb4vfWRz8ZhHqzbb&#10;X3KujYRNx16S6cWf7VT6f+yBseBlR///7J0FgFXV9v+ZpDsEFVsR7C5MDJ7d2AqCiYEodhd2PLue&#10;3YGgoEh3dzdM9wwzMKTf//rsc/fM4XpnGBD19/5v1rA4556zz46111519t5HRQ/dp9JfB2jdzBna&#10;AC8z5iI8XOBsg0zrwxWbODixgP5C7xNEYqko6/HpS3jM8wU8wdRyrpO/lzUePXg5AX9Ey9TNAXki&#10;h+A7+IrfIHn4ccc96oFzxT4zYTmypRCuP3Vm/BBooLxwm2IB9xljtNE7y76+4evYYQRYuebvRyNt&#10;pWzqQF9xLbp8ftMf2Bi0H9uddNHg6Y9epA6UuyXgy+UIzZH3LMkir1jl/VXg60Gb4Qnag2zxOHz4&#10;cMe36O4333zT7fkQDjzQj9xn+QWzD5BfscCXQ9uQc8g3+sPrBu57JE/ogX3H0lz2DUPGnXPOOXrz&#10;rbecLUM9s3Oy3XLkgpVFyjC5N3POXP02cpR++m2Qxo0dr8WLFivbZOiECRMdYouRL3KUOqOrqW+Y&#10;3kEd4Jfy+tjV4OYWQnVgohr+UeDNIRE+IssoFgQNA44II0Y9xl41BBAM9HLwgz/6+t8JlO2FE4qL&#10;nfVxLJhyydp6Nqnic5T8JmCBoOHIW/pDDz3UOR4YkeSBgvJRWe+gIYjJF6MWpwIlzz3y9oYWAt/V&#10;w9KX/tRH+Vd0UvourYNlEGYwBY47xlMEefNV34zMuoa1kpVSM8C0CtB9Ns4w3dKSnt/BtSQrI4K1&#10;DetYvuTJrIxaCUo15yrn+PYquu9uN621+PWXlXv2acpo3tDSxbvlGWX1wwANoatv2fmm1wMMrpch&#10;BittMqMw64B9lH9dZ62dMM59krTYlGGq0ZRNB1GM0Au6YeQRMCIw0axZM2ecQ+MA4Cv6N/LLTjyf&#10;+b5yDpqNV/qJfNl7o4Tfdn21YYEZCgvM2c41JeiAx12ekUxDwDWMLRwp+hsnHV6IZQSF6+KhojzD&#10;uKVAuRg7mwtM+PyhAcqbt3kXX3yx2z8BI412YbxgBGKg9OrVyyl3DFg/dlDyKH0MRIxbnCiMO+iA&#10;XIymARDrNwocuiE3MY4w2Bgz3pAFgzLLn/XXK0LegKxct14zCor08YIluvuXQbrj6+/U+72PdMdP&#10;v+q2keM1IC1TC1cWaxXTts1dDQwUnAbK2tR4ioXwE3Vm/ThLilhedPDBB7sAjjdeoRH0RT/EMma9&#10;UQwPYbhBS4D86Rv/lgn5EV0+6AG+pi/IA/4jX47kR/nwA/IIY426YAySBuScIIWXabHy98A10oD+&#10;eepPsIN+pzzaTp6cUxZGJXwDL/l01ANnjHEDUr9g3e8YR1PqDr02UoaVxSZjfDXj0SkzdNngUbpu&#10;9EQXeOg8ZJQabr+DEmvWVHxSkg677iad++5H7t51Yyery/BxutzSPDVtlsZl56rA9YG1LejxsnbS&#10;HuQ2dfb1ok6e56lLND38s9HXYwE8Dk8ju5idQl8wVgg4QQ/6DtpgPNMP0NDbFtCSfuU+Bj7PtW7d&#10;2slDvipVPjYMbcysHvCz8m++QRnNmpj8N7kemmngl2cEGCWXI0EEN2OCpQ71TRexp0TTRsrpeKrW&#10;TZ+qjfl5bpNIRzs7EqAoHTrIzdJI23XnYFYdcj+Un8OyMivGefZc6/g/7jPBTIoKPxm6Feh1qjt3&#10;Oipob6qVkVoHrKk0o13Gnrsq7/JOWvXtNy5IwTJI9mLKsD5Ygl4yHgXCfBDmBeQhMyT52gCzMVkC&#10;TBA9PMYY4/AF/Rv046bg84MPSEcgKtq52hyQB+OJ8cfYghfRDTjh8Dcyl3vkC9/NmDG9zIlDBofr&#10;GwZ+cw9EDvh0AOfU2Qc8OPdQUV4+P+pG+chExgB5Uy/4n5d//g0+Y5W0jAn0D+eMFeQR5UFb8vBy&#10;j/u0JxaQnnEfHZjw9eQ+fYQs87JzS8Dnw5H6IdeZZU39yNvfDwPXPG5LCOdLW6EJ/AF9oCmzvrG3&#10;ePmKbCKNT8dm2PA0AQx4MZZOCwP36TsfVIN25BVulw/QMjb49Dh7iGHbJScnuyBFJ7NLXnvjLX06&#10;aJg+GzVOH/zym14a8Kse6z9Qvfv00/ejx7gvyPl8vV6ivtQR25xyY8lwo4ZdKw9M8HtroTowUQ3/&#10;KPDWgp1q+UwOBiMMCOMTmGCqM4O5GgxsjDsBFPkJuN8R/KcgXD5T6niTse+++7rp2FddeaXOM2Pv&#10;oIMOclOzETJcZ9kAywhY38sae5S5V3QoTxQMSh8FjxBGiaI8QZQsAp+0BLX8cgQ2NGMviNLvvlTe&#10;BWcpvfX2LjBRbkRFDESQabn1gym1pAljWhSGr7OLuttJnd8cDVM9mtGZWteukafLN06pCTWUc/wx&#10;Krq3lzbm5QYzJs4+TekuMJGwaWAC9IadMz45BsZeudEXtKO8TeXo8mmQ5N5WZR1+iApuv0XrpkzW&#10;OlMqxaZoUo1my4yuP9h4g17QbYIZGaNNAey6225OeZ3UoUNUYGJT3uIchZWfl6+pU6bq559+1hdf&#10;fqkPPvpIb73/vt788EO9+8WX+uLnAfp55CgNmzpdU5YtVyoGkcsgwCCf8rxRfGvXrnHjn2m9ixcv&#10;cYrXO/XREF0vIPo34NPFSl8VoK0YaThVGAQV5cF12oCxi8zi7QRBN4xnDDmehW+ZMcTSDqZV8hte&#10;90Bb4W+cKpCx5A1KjI1YEKs+0Is3kbNNbo61vmUcxXLE7engATtE3wsjULB2nUZkZOuruQv1zIix&#10;6v7TL7q5z096vN8vesEMnLfHjtecgiLlWboN7hmeNQPF0Ho6KMRdi40YctD4nXfecdPrCVqyeddN&#10;N93kZpVgFBMsQEYgCyoy4ugvH5jBWMWIAigDGkJLaEoeHnwdwkBZ0I08MK55DjkE+qAAyD10le8f&#10;eACjEHkGzb1xFwtI69tEfWkT5cBD8AzBDQx3yqAdHD3y21/zdQojbcTwp/7wlM8nKzPDeKNAC8z5&#10;+GLRUvUcN0WXDR+vGyfOcF/aOOHRJ5Vcr75qmaxuundbndr7RV3Vb6CuGz1JnUeO1zXDxuiu8ZP1&#10;xeJlLgi12tpg1Cv78/SHJtTLO4m+Phib1IW2x4KKaBUGyiB/xgdvo/048XRBbkBLdARjl/7AWYHW&#10;XrdAE+gEX3GPfNBJyEUCYY5X7c8qqrWTJ6n43beVseMOJvcJTAROvZO3mwQJouRy5B6BjFSW5xlm&#10;bN9MeZd1ckscNmRn6feIsU0Ab31GutZOn6aS/7yrvG7XKH1nK68es+eCssqDElHlVILTrGw+D3pI&#10;Ypz7bCizKEbwGdIYabcWYwYmQGaX0G70ZH1L26y+sg7eT3ldOqvowftV8tF/tHLMaKWbk7vAxlJx&#10;zMCElx1y/YVsZWo6szHR9/ggXj+Q3gcmQPgkGjx/IW/gAfiEZ2KlrQh8OX75gB9zlEme8D3OPXwF&#10;/5EGR37JksVKN/7My81zsp5xEpYPjAn/jBurJhP4zXXaCN9SDnIn7KQFdNp03Phr5E9+vq3kh9xk&#10;jBDgQOYS8PGyzMuUsNyhXD+mSOeDgIyvivQSY21zgQlkMPehxZbQH/DtA71cZxYWfRCrXtAQmlUk&#10;d/4M+DZ54LfTwSbX4RFmffOiAl6lT6kD8gta8vVBXlTg48BT0XlFg8+X/oHP6FtPO54lb3TPd999&#10;52aiX3311Wrfvr2zvQn0I9/Y++2BJ5/Sk337q/fIcXpp2Ei9PmSYPho+Uj9OtL4122t9jP4gf/qK&#10;unve/SOU9wvnfwaqAxPV8I8CkT2mMWG0I2AYfAhPpvqzSy1C8H8e3DhnwGPoh/4iQsBh2bXgkX8C&#10;UGAEmY499lj3CcC6hrVq1nTTsplWxjIP1oeyKQ+GYFJSko466ij3tQKMaIQdSot8iDQziwb+8ALR&#10;C2UfmAAIYJUFJy6/XHnvv6WcU49XRqvmQTCBN1wEAFgi0SDBLZVwwQmMp4gxFRh7we8/Gl7R55a2&#10;zEisKJ3lReAjqYZyTzpORQ/cG8yYcEs5OpYFJtzbt0hezsgNo8uLY+Re5NyX4ZC6O8PVjN+mNZXa&#10;IMltmJltyqjo3nu0zgyPdatXuRkTaWZYTJoyWdu1aOFo9cLTT6u0qFCjRo4IlnI0a6YTmDFhCoEN&#10;6wIlg+EUKCA27yw1hZ+dla0xo8eo99O9deGFF+qoY45Wm3331fZ77aWW++yrXY86RkdddIku6nGn&#10;7nrjbX03b5HGpqQpxfpupRksqywP8snK4nvpwdchUlNTnOE2deo0M1gWmzNR7IwLDJxYBkWY7z2E&#10;zwF+w0/R1z345yu7z/Mofx9cqCgtwH3eQLEUAaeaWUEoVgwE3uqyZw4zJVjiAa9H5+XfwsH3zHJA&#10;FjIWYhsAfwSfG0dmq0w3Y3i45YMsrciIsEq4Tek8HcLILAmWbqyycTYjL19PTJyqu34ZrFs/+0Y3&#10;9vtVtw8drafnLNDPZszMnDhBpREjepN8XG08BhC+7wGjF1nPUiL/ZmeHHXZwegE6UH8MN5x9b3zG&#10;Ckz4fOkz9Ab09DwAwlMY6Rg9sXiKtMgV5A1GJYY7hh79zxFjGqcjFk19/sgojH1vNPqyQcr0+o32&#10;+Cm5fnYM5TCtmpkA8AHBEY/e+abt8BpONnmEx4hHyqIcnHKeo+4EOqZPm+q+zjNw7jz1GDVe3UaM&#10;V5fRk3TDxOk69p4H1Hyfdkow+jfba28dcHUXXd73F7e8o5ulYaZE52Fj9J6N59kFhVqJ/A21DT6i&#10;HtSLMglw4iwgt6kL9aQeODux+q6qwLPQgdkR9CNjpCKgXvQBNAk/R98id6gX96kjOogvPiEbcRgI&#10;qtG+jdZH6+fPU0bbtkqtVzPY6BGZ7ORvuTwO5HdEJvPby+eGyUqtW1vpLZoq58T2WjN8iDYWhj7l&#10;SxlrS1U6YqiKXnxW+dddq5wOxym9VWO3dCTImzwr0AH/MG4amPC6yu5FaOHuEcypH6fUmjWUkmR6&#10;r0FdZR+wjwruvVup/3lfc8eP1Uob524jausPgtb2z0jDGAvkBLzMpoF8wYe18yeffLJblw/P0c8A&#10;45YxCvrx6e8B/hxZiwzeUhkLkAd1YbwS0ILPGb/IFfjMQ0lJseP1SZP4lOIoN5sCeTJ/XvCpReSE&#10;H7vwJvVADhKUxuYhf+wgxjjl+SAI59FtCv/2wDXqQ56MQ28zUSYylLFDXtCM+nANWQTSFsaIRx8o&#10;x4GmDeTHMzwbC2gLY536+vaFkXLJD/qQNlb9KwPfZv8cZUAnyqRfyZ+2e1lLPZHHlcmKbQnUC/mC&#10;LUxgHV8GunpZRNtZzkxQAh7enG3hgWdpJ31KH3nd6AH9w6awfDKUvd6YCcas2Pr16yvJbBL06imn&#10;nqpbH3lUN337g24bO9l9UemLiVM0g+V1Vo9wflWp018F1YGJavhHASXCmlyMAQQfA5oj3/ZnB1sM&#10;qv91QD6AhCVMbWuDKex1G0BTPk6Jm5D2f/+cLClzrs4++2wXmIiPi3NBifoNGrgNfnhzQH8TRcZJ&#10;YyYFexsQxeVtKYoDZYbiQzARhCBPr2AxADDmuYYA9coJh9AHJ05ut7eWHry/0po3Fcsu0urWVBrT&#10;SevXUkaL+srcoZEydmqiNBx5M5hSMawwqAgSOGOLYxgxrgIM7kdhxABzaf05Blm9RKUwY+L0U7Xy&#10;iUe00YR+yesvK++c06weoRkTYWNuE4x1bVN09XLlBWXzloqZGln77628Tuep+IXeWvnJf5T33ltK&#10;/feLOmqP3R2NztpvXxXddYsK7uupYdd30S6NG6uOKa69W7XSiB9/1O9mNHlGgr4o+HmmCH805/rC&#10;iy5yGxS2tLSNTP7Xb9hQdUzx1TYFUtuOdex3/SZN1bh5C7XYYUft3G4ftT3pZB3TpZueNGX4zs+/&#10;qM/P/XXWOee4QNXhhx2mgw48wJTQEXrt369p5IiRbvMleASljZ5BCcMb3pGIBZ4XPJIeYwxDLMwr&#10;sdJWBDwXDkzEKpvnuY78IiAHP0Nj3lAwBgj6dOjQwW3yi+EEH0e/0QGoJ/fgf4w+0lRWNw9lbbCq&#10;+XM+D4szixEZzoNTlwZJ4tJyNGPaOWHBNRwCZj1krVmrkZnZen/2XD04dLju/vZH3fz9z+o2cLje&#10;mDVfv6RkKLN0jTKyspW6fIUWLFyg7Nzy77KHy60MSIfMYMd9ghEEdDp16uTkPgYmfQ5gkG0uMOGB&#10;55AzOMjeMQY4cg26wB/kQd9h9GC8Qn+MRvoJ54B+R+Z4B4Z0FbWP6xja5E/9SO/TUQ79y336BTlI&#10;vtSRtLSNevKbMkmHjKM8j+RB/UHKAsN8HUaAI/d5jrqAzKRZtGKF+k2aol59+uk+G4s9f+irfz36&#10;uPY86SQlm+Fat0UL7XvxZbrq59/cTImuIyfo6uFjdZMd+aTohMxcN1MCHeTK4p8xDfTD+EZ34xwQ&#10;oICHfR1pAw4OMp2xRP23BuhbnDR4Bhr59gKce4ROlM/4JS00p17Q1vOEf5Y8qRuOAmMX/OKLzxlS&#10;bj8E9prIObOjMnbbIZgJ0Mic64i8L3PMvdx31+ycz4vWsestm7tnVz7/jNazyWWxOZbWdlfPSJ03&#10;rlmtoldeUobJ5bQWprea1I3I9PIyonXS/zUM6hg5R6e5a/y267TDvRxIUqqhe0nQpJbRpoVSd9pR&#10;qQfup7xbblTxO29ofcoKo1Gx0d3GN3LJUSmQxQTtLrjgfG3Xcjs3a4Jp8F5Wwk/wFYEnkN++fx2t&#10;I+cAfAMv4PgzLsP3KgPyhFe8jUIejF3ygL9df4KW39y5czTTeA6ZRXmk41l+U2fGOjzHeCEv+NPP&#10;riCND1oy8wBZ6OVCeEzFQg+cM/ZpI2X4gCp5U3/kkM+L62BY3oSRdCD1p+4879sVDZRLWwmuU2/a&#10;SH/QRmQeR4IufoNgaLelEN1O2gDSTspABlNHaMxvgkLUh+th2v0VAI8gX1gic5HZSryI++ijjxwN&#10;oCHyCLuGGT8s4aBPoXGsOkVf45z8yQMdhl1EezxAywceeMDZZwRZQfRpE7Pv2rVrp4s6Xawvv/5K&#10;s4xvxxuffTd2vD4cP0m/TpmuZYsWq8T6F/DlhvP+u6E6MFEN/yhgmPE1h+7du+u1115z0/NROHzm&#10;pmvXrk4Z/a+DFxT8FdoAXW6Ke3pugabm5GtB4UrlmoOAoRjshht56B8AlBsGKY4FMyLi4uLc243D&#10;TcDwxhjBibBjGhpfI2BzO6K5GBl84ghliTJB4HJOXgBGNQYtips3DWFB7pF7jcwpxqg8fscdNP+0&#10;U5V7SgflnNHRYe65Zyn/yk7Kv+YS5V12rtJ3bqrUBglKbRyZPVEWmIgYU2FDK4Ll90MYMUjLnon8&#10;Zq+JlLgayr3kQhW/8oJ+X1mkkn+/qNwzT1Z68wbu2/gYbH86MME5z1OmtSHV8s3YbXtlH32wtfMi&#10;5XbrrKyrr9C9ZvxBmxbmfMw7+1/KPfEoFZxyrEYdc7ja1a6l+nZvR6Nf/7feVPGcWTCdU4L0GUsC&#10;3vvgfd3Rq5f22GsvJVoeyU2bq0W7fbTnMcfoQHO8jzqto9obHnHccWrHDApzMunbuMREJbXYTo0O&#10;OEhn33q7rryzl26/8y7tvMsu7u14AyuTSH7Dhg101ZVXuT1Hnn66t3r1uttNq8ah5y0Abx8wdHAe&#10;4bNoCPMCfEM6HBIMMxS5d5TC6cDKAF7lWcqtKDCBsUY53bp1c441bfLODci18847z313H2OuIkMM&#10;nsZ4xPDDEY7VxlhQ1g7+Rc55FiMMI5A3kL6dLhlp+IukdW8lnZO5UWusv3PWrNWi4lUalZ6pj2bM&#10;0mMjRqt73/66/Yd+6jVwqHpPmamBdm9eEUbM71pVsspNT542nam7KdaOqgVUANJBV4JQ7EODzMAQ&#10;YQkHxl2Y3tCZoDXtgk44lhUBNKbfMU6RG8gPAH5G32DwYxDCI/Qv+UJz5JJ3GHA6vMPAM5sD6gMf&#10;ILswzDHaQfLnecrwxjLBD470Ne0iPfd5lrJp+5ZCVWheYnpibmq6vpoyTbdYn971yyDd8sXXOvD8&#10;C9SiTRvViI/XTsedqOPufUg3jJ1mOMXtK3HFkNF6YOJ0t7/I0pUlMpcvwkPW7nXBzAzojBOAcwAd&#10;o/nX8yTp6JvK+i8WwAuMEegZPU2ctnOPesBPpGGsQXf6GQcIulIvrz/CQFCF+/AFL0QYtwS6+w8Y&#10;YK0MoOD2m5Td/nCT1XXkvqzhZa7J6XBgwsvhtCZ8Dtrk8InHaWXvJ7Vm+NBgLFpeAe0452jIJpsE&#10;Jtq1UWqdZLc00C8Z8WVE66T/a1hpYAL09OIes07Yc6NmnNKS45TRsI7R9kjlXXWZVr39lkp//klr&#10;x4/VRpPZbmPQCG8TMOzV6y5nL+y0007OPmQJsH9ZAU/Af4wtxroHR+NIHgBpGd8+4FiVsQOvIVcY&#10;p4xfeAU+LuPBCK4x3so3PiSQv9Dq4b82QhnUibHu5Tzygny8zUO+jBEfSKR+OKA4sDhqpONZeDyM&#10;6DZ4n2cYZ9SJsmgneWBLeb5H5jEOGIfR42BzQPt5nmcZY7F0GWVTF4IBjFPGnm8f6M/pJ+i3pXUA&#10;wv0VPqde0BMaImv9uEd/M2uF69SPZ6rS51sD9AGBF5Y08+KFr8j06NFDn3/+uasHAQts38cee8zZ&#10;rNCA/oMOnpc8+Hr6unIkDbT3QR/629/HvuGz2+zBQlCCWcosjTz//PPdPhfYINStyMpLN1qNsvK/&#10;HzFKA8eO0+J581VUUOg+Lx9d7j8B1YGJavjHgY1hGEAYAzizGAYwJJ8vJGjxvw7Bm02E1u+alV+g&#10;zxcuUa9xU3Tb6Il6YfocDUnLdOvAgzdZ/5ww8XDD9ddrp9atlWz92fHss/WCCUQ2uPKAUYpQ7tat&#10;q/u0KGvgCFIwnRYlimLzgCBGiaPMEKoo21hCE0U8bvz4srXC+7XZS7mjRmi9KcL1y5ZoQ1a6Npau&#10;1sbVJVq3YLayjjkk+BoGb78iwYmwobV16I0wM8DqEJiIU8Edt2r111+4/S+KX3pO2Se3V3rTelUI&#10;TFQdeT7V5cNvZodY2bXj3IyN1Lga6mtYM+Iof2PnqfE1lJFUQ4XJNTTdjMPTEuLV2urasE4dvdmt&#10;i2a//47WWn1zc3LNWFqgCy68ULvuvptqWn+yMV6D1jtpx5M76synntW9AwbqrcnT1HfBIg00/Hb4&#10;CD357HO67PIr3D4LBCeI2teqXVsJiYmKS0hwDlCC5ZNs9xpsv4NqN26iJIId5tQ7TEqyI5jslvug&#10;ZJmWiPPKRrkYIBgA9HmYDziHX3AmMYp4S4ECB3EyMSpR3jznDRSOYQzzFr+9EYABGC4L4Df5smcE&#10;U4ypKzQGkWP8ZrYEMgyD0j8TnQ/AmIDvMdz826wtBfJ1SzBMiaenpbudtdcYz2O8IBe4B3IOrjdc&#10;Z21cY1iyfoNWlKzS4IwsvTF3se4ZOlrdv/5ePb76Trf1+Uk3j56gt+Zb3VYWq9ToFxQYyKR169Zq&#10;0qSJWmRjNDqg4MG3mSNtxajFIMNgvPLKK92mdswyYX8J9uaIdmwxrH3wgL7YnGPL8/AJhj3lONpY&#10;veh76MM0bJaKcZ/+RbbgKOCk+vpjNCKnyCdWnwFcB8kTQxGDm7LhG+pK3kz3Jh8fiKDu4frgPPMG&#10;kTpQ1+i2byn4Onn0kL9mrUZnZum1uQt08fCxumbEWF3w4aeqWbuOEhISFW/j86zX39WV/X7VTWOm&#10;6vqRE3XtsHG6cvBofTp/qZYWl2gthqvlBVJ/+pt2U3/aShspk3bRTt9WftNv3N+aN6Xkw/P0Bf0E&#10;fT39/JtInE2cV+oBvZEDpGXsUR55kD5ME4A+Z8xRr412/5577nFjGN00ZeoUl6b05z4q6HGr0po3&#10;c5sbe0fby3wXoOAaQYl6hjtur9zzztaqD97V75FAk6NbpE+MIob8BbD6q0+Vf9FZZbPpguBGxLlH&#10;tkfOA2f/vwAdfYJ6b3qdL0uB/A7SuK+dJMY5XZVmMiD70AOUd/lFWsNXpdLTtGFNMKuB8fjLgAHu&#10;TTR7VbEvEgFhZjfRd/Q3DiljKBb4fg8HJjj3470ygMcIdMEnjFP4zefHwS09MTmYazoGHkzPzlGJ&#10;dzYj6bYUkAPoF7+8D75Gr5E//I3s4pyAIEENxhb1QjcSAIFejBeCCVyjDcga2k3gLpac8W2KBdCK&#10;/KAx8jj6eZ5FDkJ/dC/lV4W22woY29SRfoIOyFrGPb/Rq+h/6kw66lVZW7cGkC/Q5umnn3ZBAW8P&#10;YP8wm7Jr16666qqr3MtX+gOblr6DVvQH/UOdyvkqIitCSP1JS7/T58hfrtEejiyJJwiB7GJ/CWad&#10;Uw5184CMW238sdCeHzxokH75ZYDx1gTHJ2vNj/i/ANWBiWr4x4HBxCeg3BvWSGCCddrszs6abG/c&#10;/K+CF0rArPxCfbZoqQtKXDJopK4dPk49x07WSzPmqO+yFC0wQYXT4anln/0DbmIWbVv43Przlgce&#10;UruLLtHFz7ygV0aN05LC8reAODEPP/yQjjrqSDfdfY899nAzJlCsKNSwEEXYMo0RxYIy9LwAAhwR&#10;yghVBPzIMWPc2xR46MD991OeKeGNpgR+x7jhKwFmPKxfulBZxx+hVPaB4BNn3oDCSIo2pKqMkWcx&#10;uEKBiaInHtGa3wa4T5kWP/+Uso8/XOlN6wR7UGwyS2PLMWyouinEIOcYteylYQbf3HqJZbuz90yO&#10;D77cYdczDPMszWI7Pl07XmcmxalWYoIubLOnHjzjXxr6ww+65447dMrJJ6tlq5aq07iJEho31dFX&#10;XaNbX39Tnw4eovHm+M4zA2y59W0WBoEZ+EtSUzTJDKbx5oxhUPX76Se9+fY7uuOee9Xm0EPVrE0b&#10;Je2wow64+lqd+MgTOveDT3Tqw0/ohOtu1PmXXKoLzjlHZ/6ro8468wz3hYaTzbHnDRkBJ2YfHHbY&#10;YW73fD4Ti3IOOygYRBheKGycQn6DpIE/4CF4hLcqGCsodY7+Ta7PywPnXMMgxCmKBvjxyy+/1Gmn&#10;naaGDRuWyS6Q3wTbMEIoFz4O8200cB3exmCeMX2GM1x8+mCclqP7P3KPOoJ8faXQ+iDd6jtj3nz1&#10;/+VXffn1N5pgbZtqfTRr5SrnWC4xZOPCWdZnE/PyNTA9S58sXq5XZy/Q0xOm6NHBw/XwT7+qR5/+&#10;uvbn33T7kJF6edpMTczJ0/KSVe6rGywfs6Jd+dSHzfugM84BxjIGYXCvvJ4eaBdpmBWHkcYeM/Qr&#10;/ctmuOw1gREe7gcgHJjAwKQMjJVYjiYALUmPs4JjSnr6GN7AscDgx2klX+rOfeoW1jX0PY4IZeK8&#10;huWSB9LSt+SDc84bMYIT8BjPkQf5w2sYydSZ9PATRixOPU4GzhVlYVjTpi2FMA04j4UrilfpkwVL&#10;9PC02bpq+Fid9e6HOvLWHkGw0fqg1cEHq/Ovw3T9mCm6buQkdRk2TjeMGK8HJk7V4PRM5eFoRfJi&#10;D4YsHDUzepdbO2kvtMYZoZ0Yw75dGNK0ibbTB6SjndEQXd8wkp4yMOQpA13BuOUa48uPaejq6U2f&#10;8hxjn+cYx/QNfRIG0sC7y5cvc3WHn5lqzThmxt8S45MNGekqef9dpe+2k1umR0A7vQkBbS97k4Iv&#10;UdQ22dqujfJvuUmrv/lKG1YsR4lZKdY/ofbod/i23DniM9dFjzyg9J13VFpt0wsseSDI7GT7n9MT&#10;/whS50i9vZ7yejY4j/wG0Vf1DaFrfdNRLRoqo/X2yjLZkHr/A1pqeqTQ+nWl2QaZNvbZTPCYY45x&#10;fcMaemZo8mlm+C1wrjZ1YspoHgH6GH5BjmBvRMuaMHAPh5F84R34uhA7hD4N5cnyHD6LmvvSc1p8&#10;6UXKe+9tlY4crvUpy7WxxOQhcoVyqAvpI3WKiZE/yoaH4VcvR/gNb4P8Ru5wD95nTCDTqCMBDGYt&#10;UGfkGuMP+UVa5A5ykHZ58GWHIVwngHGCTAOhW7ScIh20p16U6wMT4TzC59FQ2b0wxErjn6VOtMvL&#10;WY7QxQdwoI23AaBdNK9sLVA2dipLEnGowy9ZWc6Mr8zGreybRNnU0weP4Fvq5mVYIIPK6ebR6w1k&#10;Fc/QJnQGfQ5/cp/fzEBkjwmC/AT82bOIPD2ssfNUk8O8SEixvoQX5s6b63iDPDxQ5j8F1YGJavjH&#10;gTeK7EsAP/ndY0E+O8knQxE0lSmP/98B+eBlxCJTTD+tSNXjk2eY4ThWVwwdrUsGj1TX4WP03PRZ&#10;+jUlTVmrS50DAbjN7ZwjESXoIn9/BYyfMVPv9ftJJz/5rK748ns9N2u+FpYEyhEB+fXXX1l/n+W+&#10;r0xkmc16+LRiNKBIUYYIKZQpz4fbAHDNr2/mSxFp5owsNsHtv0/PEcMyAHtu43qtX7FU2Sea0dPA&#10;jCEXmMBY4i3OnzEAMcTsGHkb5AMTxS8+q7Wjhul34+HiZ59UzrGH/SWBibKASFk9guudkoPxxM7s&#10;SxuVX6e+OYYp1uZv6yXo5prxqmv13b9ubf1rt13U++67dcxhhynZnJakRo3UZI+9tMvRx6r7G2/p&#10;K3OcVxStdGuwwxAYUkXKsD7wBh8KZf7CRfrh5/667Oab1eHSy7TPGWfpzFff1GX9ftX1U+foqh8H&#10;6NI331OPZ57Xg48/oYcfeUiPP/aoHn30Ud1377265JJL3Jdett9+e6eokBMnnHCCm6nAm2+UOoii&#10;5u00vIKShTcAbwSg0DHYMJpIg2GKkUUwAAeRc2SNf476kw8GB0ZMGOA/HCyWnnhe88gMD/aW6Nmz&#10;pzMgMCL9M5uDBQvmu3wxQMv4PVjt7tCPCZxtHMJ5ZojMNENrkpUzzAzRnwcN0n8+/0JP9O6tex54&#10;QG/1769PJkzSd0tXaHBahsOBKenqa7+/WrhEb86cqwfHTdbNw0br2v6DdP33/XTH1310Z99fdPeo&#10;Ce7TkD+YTCmJ0ASgGQEGdQowmEqLMexnpoSNKwADGSOKaa1ML8V4gla8/WRd7Omnn+6CFhhZAM+R&#10;B8YS1+g/nFDKwdmlT6ATfUsaXw4AnTDy6FvSE6TAKCUoQX9yDSOP/CsC8iYdfOHfaAGUQ/7IMsrG&#10;EMfApO0YgZSBPOKa70OOtB9ZBT/4ABp9TX1AaBPmvy0ByvDt9+fRuLhwpV6aNVd3TJqhq01vnPTI&#10;k2pz9rlKTE5WSzOa9+t0iW4YN1U3TZ6triMm6KohY9TdeODV2fM0NS/f8QD50HbawueHMfLpG+jL&#10;GKTN9AtL9wjKsW8D7SQ9z0JP2gptPe05IiegI+ONfuEIzX3e0JPAD9Pa4QHGMLxCXtAb3vDBo2i+&#10;4x7ruqkLL0HIK5yGuq1Ysdz186pVBMaDPUE6djytTIcUWF1W9+urTPYvalLb6Y10vwwQJBDcpK7S&#10;WrVQzrlnq+STD7XOjH0ryNXBjZGQDo4OTKydNEHF772ljD33UFrtxEhgIiLj/5Re+oeQOvt6exqB&#10;pnPAVLteds3rK3duerFOvFviwVLIpRdeqPl9+ynDxksBY91kH18d4O0zs2yZNcF0+SuuuML1LToA&#10;+QMfeNqW0TwC9Dc8Aa8yFhlz8B9Hj/Q/R9LCi6RnrMIjjm9dH0byhJfWlKrw6SeU0+kCpe7eWgXd&#10;uqjkxee1uu/3WjN6hNZOnay1M6aZ7bFMG01m+DqVYzlvlP3Z+eaAuiD74H3aTbAOXYYexEdjfLr6&#10;RtIy7kgDnRhvtLu8DpuWF33dByYYw5z7fD2QDpox/pG70Jc04TzC52Hw12Pdi4boNBU9xzVo42UO&#10;gUlkBnKavqRfqe+fBWiIPsZXwS7Bpg37MbxkJYjGDAbkfrhM+oMguZ/hiV1CXvAlfQqiY0DoSlug&#10;Lc+QnnOOyESeQWZyThCEmcgsk2UmcrhceBoZSDpogIxdkbJCRWa7+T6tiKZ/F1QHJqrhHwf2kcCI&#10;50030UU/oPnNpogYKuFI3v8aICy8gAeYgk3wYUhqhp6fPkc3jByvCweN0Pm/Dde1I8bpnbmLNC4r&#10;N5g5wSPuaHlE0AmdyN9fAYiQJaVrdPfMebp69CTdOHqCJuXkOsE6zwQpSz2Ypo/AZv29j+qHgfYi&#10;NL1jgBL1wtLTgTQIY5TNnNlz3LlzBOwexixf//CG5ZKlS9x1kLdfOScfZ0ZQLTMAzQgygyiVwARO&#10;fdi42lK0fNxUXrfxWaJSzdFf9ca/tW7ieG00pVD83FPKOe6IssBE2GCLmV8VMQhOkIdhWeAhWS/V&#10;DcYS364fR738fUNvDGbbtWy795GlbW3pakXGHhhv9U+qVVM7X3iRrn7vP/pseaoy1gf0BcL9QV9A&#10;e/oYwwcjCaUbBp7LXb9RE1et0WOzF6jbuCm6ZMhoXWU8ct2kmbprziJ9lZGtFcY7rINcaf2/zuhG&#10;PpMnT9Ezzzzr3rCjcOEdECMAOUEf85lO9qSAV1x5ET4JA3VEnmAA4KhyRGmj3DEOcA7hO54lLUYC&#10;Rg3tCgOG76233qqDDz7YTdX0NAOZAcTyBDZlhS6bA09DIDubDTCXKdXqRLupg1t+YUdkYEZGpkaP&#10;Gau33n1X195wgw4/9li1Nqe+Vv2Gbip+Dd7SGMaZYcT+HnV23ll7dbpUJ//7LV02YJCuHjhU1/z8&#10;q67t87Ou/7avbvnyW93xxde64/OvdeM3fdS1/yAnT96av0QLiszp3oKpnRhRGDmMZ+jImA63DWOY&#10;r5RgoCHnCUowG+bee+91Mw3C6aGbN7iRATilrCdnFg79hPHtA1GMf96KkZ7n/PMYz/Aiz4DwZLSc&#10;AXyZYQSgOenJgzdRyBfyxUjCAMThxoCiDhiKYUPX50N68uAeDrRPT37+7Rj8SHvgwz8DlOf4JUKD&#10;MLIH0fTcPN09caquGTtJVw8apn0u6KT6zVu5ZVQHXdNVl/cbqG5jJqrbaMPh49Tpt5G6Y9xkjc/K&#10;1kpz1uFDgLZgENPP9A1jBBnN7Aj6nQAFcp0xycwhgs7IY/qSdqPveQ5jm/pyZCwSPOCTkGwWR1CD&#10;NdGsmWZMM6PukUce0QsvvOCWfuIEEODiDSR09cESxow36EHoiyPL13IYpywv++KLL9w9+INn6Ffq&#10;T91xpjyPcPQ6hONvb76huw87RD2bNtIbtZO0lE9vIr8bsulwotu8Mv/W7iodOgjl5OQd/4cDEGEI&#10;dHIkeJq6QmvHj1b6QQe6vNwmmyabncxGnkfktcOIfP+vwAp1W/g67YzoMdpHwJ7ATHycci67VCtH&#10;jdTcmbM0ceo0TZ7C1ymCYDKBa4ITfj8rdAGz1OARxjr9Gw5UceQ3PMLzOGfIjfDsG/jQvUG2+/Aq&#10;yHhF5sAzAQR9GthShubQMTMmvUWLYPlkrRpaEV/DBVbSQLMF0hrxZZaGyu/WWWvNQeZTsXCE4xHG&#10;qMvT0MU8Iud/ZJky8O3hGAvQVz4AH5YHyC4cUvw32kS7GSOx8vHP+Hs+MAFCC8ZuGPxYqcb/TqT/&#10;gOh+/yegOjBRDf84YGAyFY9peTgbfqDwhrR3794uWu2Nhf81KBcSESVofyjE1aZg00pWaWpuvr5Z&#10;vFwPTZrujMnLB4/WHWOn6IUZc9R/RZoK1q5x6S2n8jwi+fw1YEaw/Z9mzmXvWfN07cgJ6jx8rEZk&#10;5ijPDIKlpghvveUWZyT6NaIoz7CS823GYMXoxUjA0EDBhgFjF8MBg4J0OAVlSt7+8gvyy5Qla+7g&#10;M1q9wYzP3I4nK4NNKNnIDKfdDKLAwd869IaVn6KaXidBGWYsrXjwPi3t84MWZ2ZpxWMPKfWogy2d&#10;GSnbMDARC/lePd+up+0f1ItspIYB6Izbmsq0Y45hkV0vsuvjzbi+t3acdnPLPoIpiPvs1FqnH32k&#10;en3xlT6bM0+zi0u0yhk59AP9xXnQVyD9g9GH04GxR58A/j5Qasfs9Rs0Mb9Q/VMz9NLMObp9/BR1&#10;HmXOkPHtfVNm6qU58/W1XZ8wf6Fy8vPcJ09zzImj/3BGWDfJG3e+gIHjwxIwjFOM1I4dOzqn0Zfn&#10;jx74DZ9gWOGQcITPcA5xDL0xipPiHS6cYpwxD8giyqAseDi8twTI7C/2wuBZD5SLUYzzjJIF+c31&#10;cB2XL1uuWWaEzzCjMdP4lE+rzjd69jEH7PmXX9VNN3fXedb2444/Xnu3a6cWrVqpXsNGSqhVW3F1&#10;6imxcVPV2WU31d99D9XfbXclGW12Pqa92t98q7p+3083DRymG37+TTf0H6ibfxmkOweP0CMjx+p5&#10;c1Y/mj5HP5ksGZyWqVkFRSpaa3VlXEbRsCKgbRivGMQY99CMa759zCZgvLdt29bNhuvcubPbbBD6&#10;QntogkFNcAPjGScB2c89HHfectEv3Ke/6ANkAPzmHQr4Dh4kL+7zDAY49zDAoXkYPP3D6IFz6o98&#10;IThFHtSL9lEvysaRRTb5oIQPDFAHrsNL4XZQd64TPIOPSM+zBMZox58BaOfpQJ1dgNDKKywsUqbx&#10;+qCUNPeJuCvHTNYVPw/Snh3PVK269VXHeIYlHd34hOioCeo6crw6DxvrPif65LTZmldQ6PYhoV30&#10;L/WnPXxNi2n1d9xxhwvEMSbZB4ap9cwYYlwSgD7xxBPd/WuvvdbNfmIpFst42OyaetI/BBpYPkEA&#10;AeQZ1mWzdwt7TfEFJ4IKRx99tPtUJMjXnK677jq99dZbjvYEMm688Ub3Nt0j/MZSK2bnYFswvZmd&#10;8qkL98AuXbo4ZPaTf5PqAZpGz4jyeLA5oWN5u9+wtrKPPVpFDz+o0gE/a31qijmYRi/TNt55tf8i&#10;OZZDGc/ZOV/r2JCZrsxjjlQqjiwzMsqcdzs6uR3BiIz//wnLgzARNJ2YYroo94LzterHPsozXs40&#10;HZBu/MwYgs9//PFH3XfffW7J32677eacGPYiInhNvxLQYlYdgTLkBuOLIzzHGCYPfiOnvc5ijDKm&#10;KQMe51nGJmm8DVreb/Zn11Zbn+ffc5dSGtZ1X8VKb2A8wbKUuqZ3zQ5gPyn3xax6ycq//BKtGz1K&#10;v5dG8oog4M7tP7AqQB08+HPGKPWkDciqaLsJeYPsoT3hdvOMb1cs4Dp6EpnCcz6oGAbGRDX890K4&#10;/yrjhb8DqgMT1fCPA4YUb0HYxTZs5DPFF+XCGxEMvf9FcALC/0UCCvzZHYc44nyZ44N5i9Vr3FRd&#10;MmiULh48Ul1GjNPjU2dqycoilfLpLZcXRtKmU0i3LZBnEATJMSfg9dnz3Rrly4eMdmvZc0qKzbBI&#10;V887ejhHkjfdGLUYAR68QAQRRjiOTIdHeXpFyD3OCVgwPQ/ly2/3HPftnBkK7C2Rbwq6oxmi8BNf&#10;7Zg8erTWLV6k3H+dooztGgcBAnPK3UyHGAZTVbEsMAFGAhNZcXGadfMNmvzBexq/ZJnm3nevlh9+&#10;gN2vvU03v4zGpWa8snSDNneqGR+6h8GXrIzGNZVlx1zDlXa9pGmSljdOVB8zqA5OjFd8jXi3WeaZ&#10;hx+mB7t2Vn+j/TwjLKsUg76hj3Hw6I+ADwHu4bhgFGG84Lj562HjyEPBmrX6NSVYlnTt8LG6YvAo&#10;XTpkpC4eNlL3DB2lrydO1UIz8texaWmkbz0/sEcBDi6OBkEu3pgRqGC2AsYlZQJBff94HgvIGweY&#10;/HFEaQPGK294fZAFwHHB4UReeVkFUgfkF18T4VnaDF+COMQ4xhh0yDLKChzl4L7HRQsXafLEyRo1&#10;YoQWmFzMtnJ/GTNG9z7dW8ef2lFNmjV3G4gyG4INRN0XUurUUS3j7Trb76iGe7fTDsd3UOsOp6j1&#10;cce7tDvu1UZHnHWObvu2j+412XDnr0PVc8gI3TVqrB6ePFOvzF2iT5alakJeoXLXrNPaTfrK6FUJ&#10;zWIBNMTwp/+9wQuwZO+ss85yAWecTKaYYhh7OuFcMs55HsOEN/A4BsgH0oHQLhzs4JxryAI2s2Tm&#10;AvIA+tIHyAf0CzwZCzxPePTAOXVCBsEDzLggL79cA2eF4EiYr307qBN14DnS+70NqFO4DA/wlg9M&#10;cN/nw9FjrOfCQHqepzz41c8kWTR/gdLTMjQvPVPfLlyim8dM1JWjJ+myPr9o1xM6KNH4tX7LVjru&#10;nvvVfdpsdRs5QV1sLF49dIxuHztZr81ZoNTiYD8IyqDNPhhEMIEgA447Tj8zYEDWV4P+N/eYIcPY&#10;YIqzX3tNIIN+ZtYDwUbWQ5OGYAZTkNl/COSc/Pw1zklHvoxBZlsyrgiIEKj05XoMl8uR39Fp0EcE&#10;GunnsD4C2MwuPM7D2NHkZfp2zZV//fUqHfSbNlq/01NwxSZBiRj95y9zx7jP/WWfcqLbPDPdByaa&#10;lsvt/53ARHBtBTMmzjxDpZ99ot+tTzaaDHUBx9wcF1BgrPfp00cPPvigC1TR9/AGfMGRF10XX3yx&#10;mzHDmCA9wW0/44rxSfABXoanmcGEbMdxh5+4TqAKBx++X2/8T195XeTGql0vfOZppe3XVilsWlov&#10;3vRrojKa1lQG7bBz9/KjXpxSk2so9/yzteaXAfrd2mCCwnCt+yoLgQqCHOxF5b5EYmVtCXj54Mco&#10;dQcJrIVlB+eu3iZTSIe8RfbQZnQUSB5e/vhzrhPIh+4g+aLrke8eGQ/V8N8L9B997iHMN383VAcm&#10;quEfBwwBGJFIN0aDV/rwF2sH+VQgSuN/EZwiCd698KMMo38Xr1uvWQWF+nDBErfnxMWDRrrPvN00&#10;crz+PXOu3V+n9RGhE/4G/baGQGWbk2flDTGD+OHJ083ZHKUPzShetLJYJabg+FRSrdrB5kC8XcZx&#10;wCkBvOL0gEKENzAiUJ4oSYwHnEcMBt6KIrR4wj1rin7t+DEqvO9O5Z53hnLP7qi0M07SSU0bOZ5i&#10;FsEndZkqa8ZCQ5x2psxiGG3dHhM+GMF5hj0PumtWBruMp59zlvJ6P6WNBfkqfu5pZR9/hN2vY4aK&#10;lU95HiN5bAvsVitYwrFHQpyWuNkgAWYbrrL7q5omaWHjBH1jNHjB6jmkYbLeqpeoDslxahJfQy3t&#10;2Yesbz5+6BENnD1PJcZb8Fh4jbRDt3dJgB5QbDiKGHz0D2ApAiM9wscuvTPYA37MNmNsuhlJj0+Z&#10;oauHjTN+McdowBDd3H+g7vltqL6cNVfLzKkrNl6IBvgB45G3s4EDEucc0nCdPITr6s/D6fxveA5D&#10;C97i7RrOCs6jT4sxfMstt7ipw15WgcwC4E3doEGDHI/ydgkH0a9tpZ442hx98GP8+OD+ONbPDxvm&#10;ZobkW1t/nTpNNz3+pA487TTVadw4KAPHqm591d1zb21/1rk66pHHdcU3P+quEWP1ho37n3MLNG7V&#10;Gi2w+k8wg/Nbc6ChyQ477awjjzte8xcscPTy7QTpLzB8DdwaCD8L7QgsMBsKRx3k7SV7SeBg8rab&#10;pRk4BAEdxpcFg6B1OPgAEGxCBkBXZEXYgPKAHEBPkA9BEOSGN7iBWO2Kvka+BIyoBw4M9cKZ8cY4&#10;+ePgEAghjc+b+lI/+pVykWm0DXpHgy+TI3WmvfAKNCN4QRCDWSTwDPnBL+RFW6KBPKiv5zEcDX6z&#10;geOaNaUqsnG1dNlyDZwwWS/3+0WPfvujHvyhn2754CO1OfoYJZlT3mTXXXXig4/o1pnz1W3kRBeU&#10;ILj97rxFGp2ZoyJrGwDdaTcILaDxhXyxx55nDxi+of/iiy+6GQzvv/++29MBWc8bbXQ7MyI48sKB&#10;QAW2Iw4ibSdIhSEK8lUMNpXFmWQPGcYbyzsGDBjgNkZlQ2xmXMBHzKhgKRBOEml4kcHGuMx+YNkQ&#10;0/r59Dj1I4BJMJxy/X0+60d6loow+4MyCWKF+WJzU9SXvvu2NqSnuVkSPGWjwJ5nTBmWbRQb5BUG&#10;yiANT/nbed2uUmabnU2Os49FRDf9Sf1QpqNcUIO8ovL7PxH0COrlZvTx244uMHFyB5W8+oo22liz&#10;wRShUrCBJbIF3iGIgLzGwX777bcdTxKcoG8IRBGwZoYMdmas8VgRMB4Zxzzn5RF95XSZja8NJpMK&#10;ez+hzBOP14qkRBfwz3B2BH1W07UlzewLr+P5TGoqS1Sa1Vfe1Zeq5D9va+UbLyv/kfuV2+0a5V5y&#10;gfKvuVwlb/1ba0YNDzbMtHo4jMFA4Wv+HHmCDPC2kberPJCOtiBLkG8Ec5HDyDlkDYgs4TdHEB2G&#10;DOQFIffZP4ZNinv16uVmQkFvxjj0rob/XqD/fPA8Fr/9nVAdmKiGfxwwNjHGmLrJ2xKv8ImA84aN&#10;NzMYZv+L4ISEV08ICycwItf8b0M+45a5ulRjMrP19NRZum3MRF0yeJT7Dv09E6bqmyXLNb+wyH1W&#10;NNh7YtO8OOM8wK0HnxObb07KzlXvabN06dDR+vecBZqSl+/WrPO2m6m1derUdtNsEUJE72MBjgIO&#10;AIp27py5zvhnJ/i5EYMhPKXQ0WrdWq0ZOlh5V16mzH33VtZ+e9lxDy3bq7XOqR0EvQhOfOo+ycYS&#10;BzMUzBAKljhsnQHojD6HkcAEBkkkMJF9/jkqfK63NhYVlAUm0rdhYILZEW/WS1TH5HgdnRRfFpSg&#10;jcNZpxzJn6AEG12yZOPT+gm6q3a8Lq8ZrzPsOZ45LzlBuyfEqakZg3s0aqRnzztPA7/+RvMys8qn&#10;8ztj22gcwmiW4RrKjX7CqHPX+HPpN33e/nNYYoZS+qrVGpSWqTfmLNT9k2bo+kEj1O3nX9VjwG96&#10;eswEfbxwiQamZWhh0Uq3jIk8AR+YwOlITExwwa6KAhOxIJzOn8NzGG/wlneccVYwfkmDg83bVYIh&#10;XlaBON04STg3vK3CmcZ4pj4Yi+ThkXtcW7EieLO1wtItWbxY44xu348dp+4PPqQjbGy0tDxZjlG7&#10;ZSu1OOQwHXV1F132ZG/1MMfyxUFD9MWMOfrZxvbYnDzNK1mtFevWK8fqv9wcx1HmqPJGvHGTptpt&#10;jz317jvv6NtvvnFr/l999VXntLFUjjfCzz77rHPsmA2A441RS1s3R0efJowAtKPdtB/ZztIWpvkz&#10;W4KvcOBYYkMws8Cngw4YzNA52oFgrBPsIj1OaKzABM/Ae9CVNoAElmgL9fF1CwPXMN4JppE3daAu&#10;3unhSF8hn6iX5wmuUx+fhjZwDnJOmX5Pimjw9aC+Pj/GC0gAhHw5UheQ9jgeiZRBXakzzhl0IS0z&#10;eEgH/eBdymUTxzVW57ScXP00a64eGTxSd/wyRD1+Hapun32lPdsfFwlM7KYTH3hUt84oD0wQ3P5m&#10;8TLNK1ypVVZPAjCUSyABWUzbcGgIxPGlHDYuJWCA08Ku8H5myYcffujGCrMhvCPDUg2m3BMw8G2G&#10;9wgysITjmWeecc/Sd9xn/PGboB60Ie/u3bu7wATf7CeQAU+QjiAGy0Lha/LBgbrpppvcMi/sCWZU&#10;4aTC79xnDwsCEgRGfvrpJ+eEwQce6CvevofHeTT+9u47+r2o0EmkMrTnypGcYkHkvvsLoOixB5R9&#10;4jFKa97QdATyG90U0VFRsr+qWK7fQHRNlL4puxe69rdjUC9XT37b0QUmOpykklde1gbjfRswjkbw&#10;PoExxgOylN/wJ/2G7GUGhbcj0Qc4N8cdd5xb6sNYjpYtFQH5EYSjDPL3/cnnFjeWFGvtlMnKPvsM&#10;ZbTZVaks2fBtsboH/QbtaVMEzd5IIzDRuJayDj9QuRedr5xzzlLWyScq8/CDlXngvmYfHKOixx9W&#10;af9+fwhMgJFf5b8jGNwLaIOMQPe6WR6RentZA82QEyBBBgIOyA6uQxvQy5owcp2xz/ItAnp8spUv&#10;6RG0Y2yxVxD0rob/XqD/sAnQ1fBFRTP8/g6oDkxUwz8O3pjEYAkHJnA2+CzUv//9byccq2HzwPR4&#10;NsV8bvocXWDO3eVDxzq8bOgo9VueqqUriyOBCZxEpia6dwCR6YkY0X9SEEUeZ03yIjNq2dH9smGj&#10;9cS0WRrKco7SNXr/vfd0yMEHuzcZ7GLMJoGb69+lS5Zq0G+DNKD/AI0ZO1YrjF9Wm2G+ieCkDSbA&#10;2D09u317pSbUUFpNw1qGteOUVj9OFycFvIXjzuaQgcEWOO/BVNKIcbGFGBiNEeOKzS+ZlWFlFFx8&#10;nkpefNYZrsXP9TbD40hlNKm7TZZyEJQ4Mal89+cw3lfb2mZpvEFaaPWa3zhRb1i5/0qKU4KliYvC&#10;+BpxahYfr4N32UVvmjKYbY4Bn6E0L8fReVNaR44xAAMIgw7HMAw+j00Qx82O7r6hm/WzaIluGzFG&#10;V/X7RTcaXjtgkK4YNkb3T55uPJyi3DWl7q0VgMFFYIIZOH4nbHiJvP8s4Nzh6Pk1xt5Z5y0rsyPC&#10;G/WCvJXFKcJBwogjPXlsSV0+mTBRN7zxpprvtFPZRpY1zDFqdsihOuCmW9Xzt6HqW1CsWevWq9Dy&#10;xcSOlfsGc06XmRPHjAk3tdkc0PPPPVfnnXOODj7oILVq2VIN6td39zDecb4wBPjcGU4aTiC0razu&#10;3KN9HmOlhW5sanjBBRc4ewGZjjHL2nCcCILSGM88XxlASx8kwCmmbpUBhgzpeSNIX+DAVwT0McY4&#10;bxBxev1MD/g4VjnUl3pj/PMGn7f6zHAgwMAzVQXywXnAMSd4Q7k+H+oPPSmfAATOBm8smY0DTXHM&#10;qAN1ho7hGT0cPQLI3O+WpegW9nIZPVnXGl7x7Y/a9fgT3KdCm+wSBCZumTFfXUdO1DXojEEjNTw9&#10;U/lWD3QDdaAMnBhog86Gtsw0ICiB8087qCeBC4I4pIc2ODB8CpaANDMVWHoBrxGoINBAAILNLgky&#10;+C80UQ70gQ7kQ5spEz6BB3A+CUwQFKEOBCZcW41PPv74Y2dggzijBDFwntA3BEiY7RQOzLHhph/j&#10;yCzoCngaVrTHhMdF1neW0j3zZ6Hkk/eVe9WlStu+lVJD+skHJgI9U3V06SM6wOm30Ln/vUne3Of4&#10;t2OgOwO031YP9pggMFH8ykubBCYYr4wRkHP4BGCsMP5wrFjy4/sHvcBeQOxPgmz26TcHGZkZmjV7&#10;lgtMbNi4IZgpAU9sWK8NuTlub4m0enXNtohXeqOIvnUYakuI1mXBiQbxSq0ZpxUE0Q1pZ6rZJSnx&#10;Zqdst53yb7hOq7/8HCHmuAp082pc+R5N9toNN8YjfAowTgnmwc8EEgHuEawk0EKAj+Ab+pnZEMgw&#10;PxskGqLlOuODscUsV4J86I3wOACr4b8X6D9eGNK/vHzBJ4s1VmLxyraG6sBENfzjgPBjALCrPm8h&#10;vYPB2k/eQrL+1E8Lr4bKASOS5RJMfR+wIlXdRo7XRWZkXjlktK4ZNla3jJmk31IytHxlidY5ZwCT&#10;isCEKaAyNbi1gIIM8iT4Ubx2nT5buERdR4zTfROnqq8ZxxmrVrtABG9P6VucOSLwGNexAN7g858z&#10;zWBEWI0xZTpr/jzlF/ItcVPcZiSAWrfGtHKJNtr1Vd9+o8z2RynVDIaMRkkO3R4SzsBLKptVALrg&#10;RMRw+KOxtGVYlk8kMIGhkXPu6Sp65gm3lGPlE48omz0mmtQq+yqHMwS30hh8tM6mjnEYCVjQ3kxL&#10;l2U4z87fqZegk5LMCY2roQaJCWrfoJ6ubNpYB9l4296eqZmcrI4nnKB7evTQCjP4VhkfwRPoIZRR&#10;VRUSTgLOIEZ+2LDx4PMCYcHgfsA38CTlsuHej/MW6tnfhui6vgPUafBoXTZ0tLoMZ+37JL1m96bl&#10;F2jk5El6/713nYO95157uo3tfABhWwD15y0UhhyOIzzIG1c2Uw3TG2ebvSVIg6GHPONZwLc1fF5+&#10;LaDPtGUrdOvHX2ifkzqoPp8bS0hQk5120d7Hd9CDH3+mgQsWalFOrgp5U24WKV/mcc9TRmS6OGMf&#10;9OXgwDHNnroiU3HkatcK1uf7Nf/cI1jAb4LCyF/0OtPtebvMFzS6du3qpuZj1Ps2bQ5wUFnbzT4C&#10;zJAg8EGevBFnij+ONcZGNI08hq8BGNw8gyHtHffNAY4KziyONP1HAAsnF6BPoQ9vhjDQCQyQP+WQ&#10;t++/6DoB3Mdo41kfTMDYJ8gQTrc5oCwcc54FOSdv6h3Oh3PqA195XqQv/P4bfgaJr6dHe9It21tR&#10;XKIP5i1SZxs7144ar+vGTtZl3/fTriec6AITjY1HTnjgEXWfMU+dR4zX9aYzetoYm56bb7wW9A9L&#10;WAgg4KTh/BF4wLnHaWd/BgxIPokH0s/MjAFxCOEr+A9e82m5RhCCWRbQH4cHQ5QgB1/iop9pF84U&#10;/U2/QS9oQ38S2IoOTIDQhc0y+XIPzpPn72CZV7yTE5TPde5TH9Lz8oNPkRIQoR+htQcCKuGxHsaD&#10;Dj5YpdZnnt7luHWwduJY98Y8Y/fdzOlFZ0VmvYXk/pZgWbDBIfn5a5yX//a4tbrozyNtBPk6lv22&#10;eqSaw5595OEquu8erV8wj0ieoxFjGr7AUYYvfV/BkwQYWc6BDGPDVGxKZDNLeOh3NszcnH5gDBKc&#10;gt/nzptjZQQbSPqe3bB8mQru6qHMg9q5oISb/fgH+8G3p/xauZ1hSJ9ilzTkmGw2it1n6Y61O2OX&#10;Fspqf4QK77lLpYN+1frlSwI5HwFXD8a4yX0n8+0K1xgf1Bs5Am0YDwAyw8+s4r4fv8g82sj9MD1c&#10;3pHf4XNscGYgMbOZQCOynC/loBv4VCvjoRr+e4H+ww5ALvK5UTYSRt5XpAf/SqgOTFTDPw6e4dm8&#10;inXbfn2gWx9tRi1vWDBUqqEKYHTcYIKkyAbyHDO0X501T/dOmKZrzKljacdVQ8fq1Znz9WtKuubk&#10;F6oUx54/+sCptz8D5IMCDfJjCcC3S5brxlET1Gv8FDtfpjRTlqzZ72HOL8IP5+f22293U4B5BiMD&#10;pclbUYwPDA0UIsibgAWzZmrpqJHKMWFV/NmnWv3FZ+7twqrPP9WqTz7SqvffU8Edtytj372U6mYl&#10;mFEQMbbKjAI772kGhTcuu9eKN0c+Ti3MEGLTSAIX87bCQCszPOxZpuGmJtZQ9inHqfChe7XRDIKi&#10;Rx9Q1kFtldaopntrUhaYiJFXVZD6+jbEwrlm+ORYulzDQQ2SdJO1s01CnHMczj71FN17ycV6o9PF&#10;urn1jrq0cUOd3qyJepgyeuW995WSnaNVa5iRglLa1EDZHHinjz7DIMKQDD/r8wI3Oqeae66Qsut5&#10;pWs1JTVdX4weqycGD3PBiC7mMDHF/OphY3TvlJluecczH36kG7p3d44OG6ARxOQt2rYEFDOOKG+n&#10;eZvLDv4Yu35fC94c4VDhqOHYxIKgjZu2nTavt/E3Zs5cvfF9Hx1/3U1qsuvuqmXKeMd2+6jjZVfo&#10;1kcf15fDRmh2RpZWGl0DiNBrE5px6vMNznHm2KOH5VJsNokhyd4OLI9jBsOll17q2nL11Vc72Usb&#10;mE7PpnHIYYwC5C9vsv1XCzDs6VeceACHGYMY5xHHnzfkBCT8FHreUOMEkidlYsgyywCahsHXPboN&#10;/pwytjQwASBPkCPIDv+mEMcW/sRQJ4BGnsgZygjXK1wfj6TBWMP45znyJQ/eUJKHf9teFSAvaMmU&#10;aj/DxgNlhSH8G6eDcgn+hJeLhOtpvxyusvbPySvQ66YHrjIdQGDihtETdfXXP2i344IZE4133a0s&#10;MHHVsHHqPmqS2+9lbkGh1kbKpc3z5s03Jy2nLEDCMg2myOPY77XXXo5XCDYzO4EjQTGCE35DQn+f&#10;YDTp4Ttm04QDE3zuEccSeiA36CfGHn1PmQQmaHdFgQkCRfAaxjXOKPyOI0XZBCioD3XGYWU2JoGV&#10;du3audkTBCbgCcZNeOYL/cTYiJavu+62m0aOGaMCkzeBc1xO962FdUsXaeVrryij3d5KrY+j6gMT&#10;gd7aEiwLOHgdaPlkWD5BsJpjRFdF0gVpgmf/foxqo9WjPDDRS+vnlwcm4AM/0wjeoH8AeAReYl8T&#10;ZscwUwfnir4mSMGLLmbmIKN9MCMWwEfku2jRQjumGB9GZh7YMxvs+iqzOXLO7Kj0lk2VVjdOfEEl&#10;sC2i25Os8aaDr6oZ7z7ZDc+ckxyv3whGhNM6mrMnBYEi6+/mdZWxxw7KPvVkFfbqqeJ/v6rSvj9q&#10;7fixWr9gfrBZZmSchwMTyALqjXxDlngZCX2QmcgsZlFwHUQWEpjgPJAZ5eB/+3IAZA7Lntgnxu/V&#10;wuwUnEiCHLSvGv57gf7zQV3kJXYD/Yos9HzgeeGvhurARDX8nwHeRGLMoEAYJLzhgDFZx4rhVw2b&#10;B+dIbuSN20a32WUaa/dTM3StOXNXDh2jywaP1oW/jdBd46bo1Vnz3b4UHhA5f1bsRAuun5an6o4x&#10;k9VjzCR9smCxUkqCt+lB5L29e8OGw8L0cZwcnEqMYIx+DEUCFihaDBGM0vXLlqj4nbeUusfuSq1d&#10;U+l1TaHXr63UOrWUanyTag5qWm1T8M6oS1KqKXwwMLzMIHBGXmAQ3FfJjIPWZhRtSXAiMO6CwAS7&#10;cWc0SFR6rRouEFFw83XamJOtogd6KbPdzsrgKyB8UsztcRE7v6pgrHqHcZzlX9CUZRzJeqFOonax&#10;NtU1A6nDSSdq+NAhWrJ0iXJmzdTk887W2AP30ej92qjPN9/pR+unOdOnK9+MGx8tJ4AQBBEiHVsJ&#10;kJ6+wjjyxj6/PXgFF+QbicZHrvPbXytiTfvcefpt+gx9MH+R7p04TZ0G8eWO0brCnKdOA4er3WVX&#10;qeHOuziZ0fPOOzXXeIvd07cF+DoC1AnjjjXyzCDgazJ8FYTgBG8Z7rSyWQbg35qHnw0D16CjhxIz&#10;Gq958VUdcskVSjLHiSBHIxsT5/S6T18OG6l03tyZAbnMjOnVUQZCgORpaHm53y7vIH+UOXXCeGS8&#10;sfYfxw3DHAeaAKA3UjE+eAOPs8nMD2ZK8DYZuvo3zTiYfJaPN9o409CE53hryZcVCDowDZTAF4Ei&#10;nuFZ9hNgOj1BC5w+nosG6u77HfTX/DnOAnXGkSfQUJljEQbypJ0EyAiIIk+gBzO0kEMY6vBmrDL9&#10;efg3sgmaYtTTFupB/lwn8MEGlLHaFwtwGHAMaBPtiy7XA+eeNv53GD1E/wYyrW5DU9P19OSZ7utI&#10;XUZO0C0jx+nGz77SXu2PLdtj4oQHHtXNM+ZZmrHqOXaK3p6zUMuLVrmZbwAOz+xZsxx/A9AMerIU&#10;gqVNLI/AAWTfCPjghhtucLPiCDTwdpWgAOfcZxkG/MBMBGjJEhX2mPCBCTbPpG9wtAhCEIiBz9AP&#10;lFtRYIJ+oA8ITBBsQK9g4BJMIxiHbUGAgd/QnQ02Ccj5JVjUhX6EV+jbMNCvbOzpxr/ZI88995yW&#10;Ll9mMpTlK8tVvLI4krLqEKu/Nq4t1arvvlbGIfsrlT2CynQEeiuMf9QH5YiDa/rI6a/yc5CARG7T&#10;JOUZ5hgSpCgLSIAufYCbL2fbodedQbl2zerCEofso49S0UP3m0O+oCwwAdDXjBs/dgB4lK+7wXfM&#10;1KHP2T+HYDVfj0F+MTsT38U/4yHcFwQ4+GSzn01gd931301WrO7bR1knHue+xJKanKC0psE+VQHt&#10;NkWCEtgR0XqZZaT9sA+M/r5/UiPtd3mxLKRevFKSEqwMu242cGabPVRw3bUqefs1/W62hAmEcpkf&#10;qTdy0Qduqbe/7gMTjBvoxhhC5mNTE2xAhvm0YYi+Rt6Md8YcL5QYg4xN8kc+0bZtARXlszX5/9V1&#10;qgg2l76y+9zbGvyzQB7Iwd13393pfvqYPUUIuEfr5r8aqgMTfwH4DtzSTtzcMxXlG/5dUZpYQJqw&#10;wROGqjy/rYEdtYnG+k3lMNIx+nmzh8ERizmrYVPwfe+RWQv5pqSm5xfo+RmzdfPo4K0zQYquI8br&#10;memz1T8lTVmlayKT6SN5hP6Cq1WD6JT9V6TprnGTddOocXpn7gItKy5RgRm3P//0k9vJmb5G0bEJ&#10;GW/HUJ4IQpza+WacTjUHCAe1NKJo+azW6u+/UcY+eyi1Tpx7Y+GcfL6yUR+FHjli0PlAhMcowwHk&#10;yxVh4R7GTT+1WTmWvXXiaGX5taQZLZso/8JztdGM3aKH7lbmvrsFdSmbMRG7XlXBWEaPR4yfhZb3&#10;csOJZiDdYG1paE7Ids2bq5s51kvMAP9lRap6T5mhO7/vq/s/+1KvffGFZi5foQwzshebwQf9MUaC&#10;cbcpH9AXYfD8Fr7OcxhE5MFsAxwLIJzW5+qeKrsW5MEb0wXzF2juosVKsTrNLSw0Xk3VU9NnGT9N&#10;0Gkffakdjj8p+GymOcEnn3KKHn7scefQRIOrV5BtedkhjAXhe9SdtjB7C+PX7wnAGnZ2JUd5wrO+&#10;jeVAHshYDEkwyG+VGXM/mXN8zaOPqfV++6te8xZO3h1+xlnq9ujjGj5tunKKVmqN0XCelbXA+qL8&#10;LS55RJB/waGsvr7OyHYCfQSGmOJOAAFHHEMyHCgCeAZjHafMv8Un2ECggg09O3To4IISBCpw/JDT&#10;tJtZKrx55i05+25gE9AXzLggDfsIfP755242Bf0SXa6HcN19/cPnPIvT6N9o/5HO5YChjXNBQJNy&#10;cXJ5W8hz0IA2YvhgmNOn8GmsMgHOqTNBEfqcZ3AAoKM36LmPI0D/Y6jz1pa6hg3+cJ4eeIb24ADR&#10;t/RXLODZ8PPRvyuDJUXF+nLhMj0wYZquHDJG146coNuHj1GPjz9T26OPcZuj1mu1g47tdb9umjJb&#10;Fw4apfsmTHdym70pNriA5EalrEjR7FnBJ1IByoe3CHJBS+Q3gTpkOm9V2RiToOQXJlMwMAlW4SRi&#10;6PIMSLtdwMNoCp8xW4fneauNwwRNuA+9obFvN7TlSxrRgQn4GtrDn8zUYYM+frOpJU4qsyMITBCc&#10;Ik/4u3Pna1xagiTYGCtN5lAm/EKZlMWSHfQSvOOcMLsOTeAbdNWMGdMtv+hPXnttGoxD6uen0Vdq&#10;x9hzawf+oqIzTlXedvWV2zBBOaZLsk3eE0RwQW+/3MHQBxE2Re6hV8rPmR2xqqk5+3Z/muU3umGS&#10;Zhhm2v0iu5cbSROkj2Aon7JrfwFuOlsjqAP7NDFjIqfjaSp+/x2tTk1Riel+xjVLK+gPZBrLBf1e&#10;CvQTM7sIhDEzhq/EEGxl83RebrHvBAHlr5ltGZnFtwnaH3sq5RUUav5Ss0MyMrWWMWBllo4Y7pZW&#10;ZJ98klKbNDLdbn3QMNH1R1kbohD7IZZuBvcxu2OTZ6xfPK1dH7JJJi9XQPd1llpKa72dMtrsqewT&#10;j1XhHbdq9Q/fuq/BmDCE6ZRhsgwZhXzzchY5iVxijBKM9UEEeJBxh6z3aT2EaRIGgrEEHZnpii7A&#10;Xof/g+DN5p3xiiCaNluClcHm7m8JbGlef6Zu27LeWwKUyxgikMcsM4J7l1xyidtvAr75O6E6MPEX&#10;QEUDe3MQfg5EgITzCN+zX07ogBWniQ0IIjqaZ6PL8LC5PP4KYJds3pgwlYhB4pF1yrxtKzfMq6Ei&#10;CPqNo/vhjrz1Wr1hvfosW+GCE9eNGO8+Jdpp8CjdOGq8Xpk1V6Ozc5RrCoY1/kwPDP9ZRi7vqkB0&#10;yl/MwL17/GRdP3Kc3pwz322+ucaE3ChTkjg2GJcYtAhDAhMoOhQrfZ1iRj5ObXHEmPM8WTqgn7IO&#10;3zdQ2PXj3BsG971wN+3Voyn5aAwbAobTzGEP81k0Mv0y+pmKMGxkOMOCwAT1alBLuR1P0YaUFSp6&#10;sJcy99/d1aV8Kccf61VV7Fm74hkf3cwoyjcjZ5bV48sGiTo7OV6NGzVyGx8+8thjWpBfqI8XL1fX&#10;cZN1ydgpunnidL09Z55bj45D5QMKM2fOMGckr8yg8RAtG3zfhK9zTj/igOAgYAyG+9Eh6SJoF9xZ&#10;cDUITCxcEExZX7NurVavX6fFZoR+vXS5nps+W52/7av9zrtQDVpu7wKY7fbZV2ede55zODBI4Sfq&#10;7cuKZFtedhRGQ/gejgxGsP+kIG+eoBPLEliWhCMWW3nzPDLWHKtIYIJNW0ebAfDwa69p747/UnL9&#10;+qrboIF2sXFw/SOP6d3+A5RlxjDlIqtx4nCu/Rv6coi0yR9C9fVAn2GY8nz4LVpFwH2eAQkG0GZm&#10;GPB27OKLL3ZjFWOBcctsJ4x9lrPwhoXpnziFLBvBwbz11lvdsg7q7x2ByiC67uHftB3ZgOOPc+KN&#10;aZ8GXQb94TecZ/gX55a38fAxz3qdB2JkUy8cUBzsMJ/4Mr2ehA6US5CDZ0hLHkD4GehL2ThM5Avd&#10;6a+KdCzpydfXYdO+LYfoZ315VYF5Ns7fm7tQ94ybajJ/rK4dOV49ho3WnR99qnYuMJGsui1aqv2d&#10;9+qmybN04aCRemTyDI3NzFHhWrMPrBzqD/1wZHxgAqAOjAMceZZfwBssk+ArGZ4GzEIgqIWjSBr6&#10;A/pBV3gCGtEXPjBBWsaY/zoMG2wiO5AhHgkgMKsHHgx/lQMkWMgyEWZMoF/CgQlmTLC0A0eV6++9&#10;967OO+9c7bPvPnrp5ZdcnWnPCnOC5y5coAKTNYtN9kwgqGf15B60sIaXYYbpqhlskMheB4wbuxb0&#10;TxCYgB/hP9pBPdi8FPnhPx9M26ETfIC8yjY+z/rpR6VddK5WtG6m5Q0StKJhglIjAQMcYfYMIlDh&#10;0PSHR2ZDZFk6gg0s2XDLNuw8m2OTRC21NENMF/ynXqJeqRscB9RP0nTTgwQs+KIU6d2yAoIf7hz9&#10;tPU6qioYOzCR5AITmWedqbzPP1P+iuXKsTGSmZXp+M3rFHiEscMYZe8q+hf5tP/+++s1k6/wF3RH&#10;FsEvXbt21Qfvv++CGX4cOYz8la5dY32drUXzFyh9+jStnjJJpUMGqei5Z5R9Unult26p1Nqm25nx&#10;EKJLrMAELwdi6WaP48JLOoz2gS0Qab+dO3S/rTyzc9gzK4VZGnVrKuekY7XyhWfc0o6NJkfWGnqd&#10;HSy3Wu/kC3QhQAvPoasYe/Aw488HJhxPh2ATuhh6IOhBsIcZRtsyMBENFeVTlfw9bTeHsSBWuqpi&#10;NGzuWqz7Hiq7F4aqpqsqkB+2N/reL6tnCRQvJrjudd7fAdWBif8jEC0MvKEVq0O4v8EcTQQyGAbu&#10;eQjn53+TL0IZRqvKs38nMJ2zc+fOzuBlkHgkWIGBS52rYcvAr+HnD8Mpa3Wpnp8+R91HTdQlg0a5&#10;TTHZUPD6UePcZpl5pUFwwvd/gIFDVWWAb5xhJg1MTdP9E6foRjOI35y9QEtXlrj706dNc2uMMRaY&#10;6k0kHgXpEacABcs0Wd5aeUMCWDNssHLP7KCMVg3N8TelzduFiDJ3Tr8peo9hQyEaWesZ5rNoxLCI&#10;9dzm0NcDIzI1MV7Z7Y/R2lkzVHh3D2UduFdQNwITjTBuYudRVYz1VoaNL5cbPVY3TVJ/M2yvrJWg&#10;nRLi1G7vvfWwGRO/jBipAek5emL6XOeIMHvmhZlzlWqG95oNQb/RB7zh82+mMJ69AQJsyh8V8wb5&#10;0HcY3RiTOPiVpQ8DRr032inb8YY9y4Z8OWZ4jc7I1j2ffKHjb7hZNeLjXXAiKTnYwJGvvTz3zDNu&#10;5ke0Qo2uu8cwhK/jMPKWld37cbRoi5fPTGd/9NFHneFXmWPp8+f/2damQy+4UNub8RzPHhVW9/3M&#10;KXv+++8124zuVdZW97USA9qclWWGsrUDw5C3tj6vqgBpMeRR9DhW4bpUBD4N6aE/zhMOKW/32ROA&#10;N8zQmmUazPJg2QYGzM033+xkOOmoJ0ccA993fwYwgAmukG+Zg2hAPZEV8CpBAxw+nFPqjL7gHhhO&#10;758hL5xDnBv4PFrXwn/0NbN9QIIjPMfz0eCvcYQ3qCszBuB37wz4sn1a+IX7lI1T4d/8bkuYmpOn&#10;F0ze3zZ6sq4aOk5dRozT7UNH6i4CE+2PVWJyTdVt3iIITEyZpUuGjNSLJguWF5e4pYC+PdAfmhIU&#10;CreBI23D8eYFAgEBZs/07dvX0YBABGuVCUy88cYb7jf84ANI9BH5+j0mCB6wgS26gf0B2CPlmmuu&#10;cUtF4C/2LeE3MyWYvRMOTGDPMB6ZgsznC8877zwXxPCBCa4ROCEP3qzv024fNW3SVG33bqtX//2q&#10;pk6b6jayXGZ1mrxoocbOmadFmdlaae33AYdoyF+1WstyC7SssEi52GsRPvMwNaLnDj744LLNNnkT&#10;SfCE5VIsfcJpRoYwjfrTb7/Rt6+/pr7XXK2+e+6qn+ola1j9eE1tlOBmwGU0SdTKpokm2xO1tmmy&#10;1jWtqXVNamqtYWmzmiqx34V27oMXLONbbcgG0M/USdApphta2ritExevejZ2Gxt2Nv0wsGGiVlj+&#10;xW55AUsLTEdFzssDFJvqnm2G6G4ccOeE+80v7Tw+TouNPrO/+ELzbIwuNHmybMVyZWbxyWVmBwRL&#10;ERiXyGVmQyCb+LIAvEOggjGFQw6PYGvAE8zcgfcCPt60vwqLi5XO3hK/DlDGw/cpp+OJyrB+SG3A&#10;l7RMXzMzE/3u6JGkVIIGFdAmWi9HY7CfVbw+qBfa06qM1p4eAQZ5Rq6bLs/cf1/l3dxNa6dM1Oqi&#10;IqWZjGc/DP8SYeXKYhuzwWeTCeAgv5DlPlAaHZiIHtPRCJCe2UmMIwITLMlCbnm9R5u2NWxpnlVJ&#10;vzX13Bb1CF/z5xyj08Z6NhZUNV1VgfzgBfQR+7SwHxAviVmih7+PfPW88FdDdWBiGwEdinLECMTY&#10;wZj3Bk00opw5YkQR4fRv9gA6nk7A0MKQJz+MIRQ5Rh6CACMBIcPzTLnlGuinj1YEXiB5Ywun7/8S&#10;YMzwuTqUNuucMDpwMFivys6/GObVsGWAHClTLvCW8dKs/EJ9tXiZnp42022I1skt7RilByZN00cL&#10;lmhqbr6KjI/cZ0X5i7z92TII0rPJJl/kuGn0OL01d76WmuIHMFrpazZRwpDgHKPXO5Hwak5OrhOS&#10;GCFE/r1QXDd5ggpvu0EZbXZRKjuXE5xwxo1X3hElXwX0m1LFQgyHWM9sDsPGREpynDLatVHxyy8o&#10;/6qLlXVwW6U3q211TpDblXsL6xsL+zVI0h21Exx+Wj8xmPJr5S9plKiX6sTrCDNGG9eq5cbS5599&#10;qpGLlujRqbOsTya6/n9sygw3mwaHv/yNX/AGmLea9AH9xSwEnD9kDfLKp4vGMPAbmYSBiGFDkCE6&#10;TUWAPKVskHoEss0cIePHtYa5pWs0efFS/Th6rO58/kWdeNkVarbfAc7Zb27GPxs54RQ8+eTjGjZs&#10;qHMCo4MUFUG4PdCBt70YYshe7xgjQwlYMPUc5ypW3kEeHKUM4+dPvu+ja27roUatd1JNc1SSrV8u&#10;ue02PWN5zFy+XMXeiWV2hT1EYHH16mCNMHoD2c31ysDX2yPPoivQIeiSqgL0ZkxSJnoIJ5L2swM7&#10;XzEgmMhbSd52s24fJ5BgBDoGIwae8TTfXJ03B5SLriRfeAH9CC/hmPiZD6ShrpRJvcM61Zfvz0Hu&#10;kw91Jg/6kN/0N0EL9C9lwn/+evj5MEYD5UMzHAPeWCK/fFDDp6ef6RP0tg/ieIiV59bAhKxcPT55&#10;pm4eNdF9lanr8LHqMWyU7vj0C7U9/kQlmLNWu1EjHXX7nbpu/HR1HjFGb88zZ4+lfVYF6sgyOuhK&#10;kG+ltSMW0Ibvv//evV1jZg1fXmHfIDaVZKNYnHGcb2YzQU9ojZ3EGMKWZP8GglsEFZmKj+ODYczy&#10;C4IV2AT89ptqYnsSHOM30/TJEx4gf8Y9tgNLQAlSUS+CIzyHsUsggP2scLAIpGDDfvX1V5pq42up&#10;8dOs777VlFdf0oK33lAGGyr3+Varv/9Wpd9/8wcs/OZLZX3+qZa+97bS+v6gkiWLtdr4M8vGOrzz&#10;7nvvuUAN7WefDTZlpO7MNOKcgA31YHo8wZb2J56gE444QiftsYdOatRAJ5sO6mh4jumRCw0vN7y+&#10;Zpx6mkP7gOFTteP1rOErdRL0iTnO35v8H9Yw0RzmQAdNbZik1+ok6taaCTrM8mllzn7tGnHakb1f&#10;IgGK3RLidXFyvOmKBI23Z7ObJLo9KNAtPmAQdpjLdI/TcQGif8uuh9NUBZ3u9uWUBybcjInzzlXu&#10;d9+ogBmHK4tUXFKs1aWrbeyuNllQ4PgOXoLPmCUBbelj9tNhTCGrscWRVQQmTjrxRMejBDMCiIyz&#10;wnxp6WIVf/COsm++Xhlnn6mMg/ZV5k4trD6mr1kiSlDC6BPQIsCyevu2hBD7IZZdURGyvIONMt+0&#10;fmQ2p7MjInkH9kSAqZYui01Bn3xU6+fNUaHJpulmG0+aOlVz5811wQbavnz5MjduQS8jkenIFmQ0&#10;9jQyzumbkFwKn4cBWcbsQMYmiPOKXPQ6hTZsDUTTYUswGmKliYWVQaz0FWE0VJYm+tz/Dl8HKkoX&#10;hljX/iyQJ/2OjmX80NcswUP28sIY+21L7Ic/A9WBiW0EdBhRWDpv8ODBLloLjaKRe/7IekveNCAg&#10;vONFPghThAnrfTDufKACAwdlN3MmUdBJbvoweWGccR2BRFoMQYwo8sGoBTHC/FsF0rI0YsaMme56&#10;GHmGozei/k5gmiObE/EmoWPHjs7gYE03u8Fj6KBgqmHrwPUlAQZDAg7TjJ++WbLUDNYJutyc0yuH&#10;jTYndYzbFPO7pSu0ZGWxik2JBW/NtiYwEcCvKWm6Z8IUdR8zXu/OC/aYAOBZFBvTAglMYCzC8/Ae&#10;gLLEUMfgJDCx0owSz4/rZ89Uce/HlHnQfkqtx+aXvLXASMAg8Ar8j4ZCLKxsA8zPLN9Yz2wONwlM&#10;1I5T+i6tlN/lcuX86wSr815Kb15b6Q0jnwvdwvpWhEH7KdcMS/I1w2Zi/QTdXStOuyXGq7kZwRdf&#10;0km/mtwZkZGlbiPG6Qrr9+tHjNWHCxZrXFaO62FoHKB3jDc6uYZhw9tIFAbyAzniZUQ0RoNzbqxf&#10;cawxjmKliQXIK5xPeABHD5kGHwZ1C4Io66wOBZb34KXLdM+77+uIy69Usx1bq17jxqppjgCKtX37&#10;o/Xss72t7mOds+gd9Mrq4dtC3XGEmV7OGzk/c4fryHg+d0hwgny5Fg2k5Ss5K60toyZOVteed2mH&#10;/Q5QQlKSW77Revfd9YblM8Jkd6nJbR8YslHqAjB+xhPyn8AQ9EDGxyrLA+nDSEAB2lN3b5hWBSgD&#10;mjMOMf4JcEA36EGeBMU50rde73Cf56gvZfpnqlpmGHz9yQ8eQE/CB/AjsgJdSx0IusCf1NMHjfyz&#10;4XzC56BPRyAD3UlghXJwWviNIU67+R3OM4z+ejRwDZqgs/yyIvgZGvGMT0N/UG/kIbT012PluTUw&#10;JjNHD06crhtGTFDnYWN1nQtMjNbtn36ltiedrIQ69VSrfj0dcUsPXTt2qm4ZO1EfLVrivuqEQNiw&#10;YaNWReyRJebEMO5pA/UOI2MKJ4dpwOwrQhCPIzMeCAgwDnEOmb0ATaELn1nlTTfX2KMC5xznHbuy&#10;RYsWZXsFsEQIHeGRGZV+01l+UwYyCR7AhmAWAm/G0SnwBnViLxTSslwEx5Q36Hylhk0RsS/c0pHZ&#10;czR17DhN7f2UZnS5Suk3Xafc27trZa8eKup5u+Gtf8ACw9we3bWs8+Va8ehDKho9SoUZmVq4eIkG&#10;DRnqymJKNG3CwGeZE+2kXbQP9J9Ypc2kbWppmzRsqEZmlDesU0cNzaFuUKuW6icnu888bxcfrz3N&#10;aT8wvobaJ9RQh8QaOispTl3Nqb23doJeNSd6oumXieZEf2lO7oVJCdrLnmkYF6cmhuxNdEJSvI43&#10;3NWu149cIzjxqaVf0iQh2HMiEowIAgZ2XqavIuch/bWtAhMZUYGJ/PPO1drvvnGbRzOLzI8Nj4wd&#10;ZkQwQwInBr7gDa8PnjMGZ82a6TZoJRh0lDk7fAWMMb/B7q2zMVlqea+eOV0lA/uroOuVymm7uzKa&#10;NlJ6bdP/Rkt0NXrVB3uiAxNl7YjCD4yWsewKsHfdRH1r9gXLMZnhGGvZB/tfMSPyJUs7zvoysG/M&#10;pkiMU9bRR2jl009o7YRxyp07TxNMN6Ofp0ydoukzZrjxgE7CbvIBfmSaDxJDF+Qp+rgieQn6sY3M&#10;R/ezeS0zXAlMQFP8Fi/PqPPWwLZ8rip5bS5NVfOtLJ+K0ofRQ3Ta6N/A5p7ZFkCe9Dk6FFnK7Ee/&#10;bxR2+t+5nL46MLGNgAGPsMMYI5jA2xuMuoqQDsbAwmhBeWLIwRAYQeSDAco9jCOMAowWhDDHOXPm&#10;6rffBpkSHmyKfaxLT+SYe9QDgYTSHzBggPr162f4kyn/nx326/ezvvvuB3322ZemsL834/oXu96/&#10;7D5vvvzmUAijvxMwDDH2mTnB2xTai+DjOjvBMzCqYcvBVIxzcryyAQg4rDaHYUxWtt6YO19dR47T&#10;ZUMITozV1UPH6IkpM/XLinQ3pddZqDznni9XXBUCt9zt39V3WYpuHTNR946fqu+WrFD6qtXccBF9&#10;pq4effTRTtExKwbjHCUKoOwYCwTjMjLLl3KQ7fr0NJX+8rNyTj1ZqfXrBp9VcwbCFhpEEexea9Pg&#10;BLMoMAZipa0KhgMTwawIOxKM2K6u0kB++/t/ot4eA6PQ8oisRc2tVcPN1PjKjJqLE+O1kxm1F51/&#10;vr745lsNMCPm3UXLgq9bDB6t+yZO0wrrE5bvBP1m/xk6B9n1RLmDSh9gyGDQ4FzwVhmnsyqAYmFK&#10;KQqvUt4JAWVSBrIU+VYmj1w97R+vdKmn4VpzoIqMd7LzC/Tm8OG6qvcz2r798Upu1FjJNWu6KdRt&#10;2+6tM888w82+WrIkeJtWGdBu2owc5jOhfC3AP8M9nClmUuCQIXc3haCSzFBKM2funS+/1k777K/6&#10;TZsr3hyMetu11EXdb1Vfk+W5ludaDEbL048t2gaZQAD64ZQzbigPuRiGsuciD4R/I0fpL46ML29I&#10;VgV4Ht2EPmF88izXONLmWHlRNxwD0vOsfyaMVQH6n/riDGOooM98YAydiA71jrGvy+byjlW+bws0&#10;5g17nz59HK+iT6MDHWEEKjoHGBvwO3XmRQQvGtDrPvjqATmHnudeRRCddzRsco/zyO+hqRm6fexE&#10;XTt8nLoOG6cbTbbfMWysbvn6e7U97V9Kqt9ASeawHXLTLbpq5AT9e/YCDUzLUN46ZkwES+pKSoqt&#10;HfMdTRj7tIn60h4CDNgvIPe5hv5mlgRjjkADDjcOOfdoK/1Fv8KPOEyML7/HBAGEZ5991n0xAxsT&#10;2lEWfA/iXOGIsrSD/HGQrrvuOsdz9CE8A8+B8A1lYQMxY4IAwEknneSWhTKWKJ90yBX2fUm332NN&#10;dizsdbuyjz1cqWYUp1n90+uZzLajO49CrqWCdWor8+ijVPD0k8ocO0YjJkzUQ48/7tpE8IHZGwQ/&#10;aC+yDDlKu6EZbycJcDLz6vnnn9NDDz/o9tC48sqrdOGFF+ncc8+zenfQgQcdrNbmKNQz57tmYqIS&#10;TVclR7CmYR3TWyzPaBgXr+bm1ION7Votu1bHsI05tPfUYUZFslKbJmmW6Quc43OTEtxztQ33N2e4&#10;R+14/dQgUassTW5T0y2GgU4LdI3Xby4YHrmG/tlE722pXuM5n6eVm9YkUSnxNZRz2qkqeftN95lO&#10;uU+bo6fgb8febrzyRSSWymBHMFsHOsIHjAn4d8WK5XrppRfdjIm2++yjq6+5Wql2bcWUyZr+5Wca&#10;euF5+q5dG73XsoVGNKilJUYTvpyVWVanSL0iGARpAnQbkToaxG4rsx/Cm1RjW/AyJFZaZj5yr2Ny&#10;+edFw0g+fG60d614jWhWT1l7tFbmjtsr9ZCDtaTHbcoeMkilecH4Yiz4gDByEpnJOPLyOjowEQ08&#10;RxqeYfNiXgyyDxifYOXzzzisvEQkby97qOPWQPi5cHsrQg/hcw/RaSvCyiBW+oqwIgjfi5W+onMg&#10;+ncYovPZluDz9foQP5bgLfKLAAFfIsIOQH/R5x6jIda1iqCiPJD7/kMI1YGJPwF0JM48yhdk0KP4&#10;PHLPI8Y2hhUGJooJRGGjSBEUKC8cMq/8eTOEoYeRjPFC8OPXXwdq1KjR5rQHxgDpCXTAVOSDEqcO&#10;POtx1qzZzuEfOXKUC1AMHTrc0sy1e+XpUJY8h7JGuP+dgCHLDBKmXtJ2PwAwevjcHTNMqmHrwIa/&#10;+9sEjLYZZniPzsrWu/MX6rYxk9wn5S51m2JO0FNTZ+mHpSlasrJEq9aZ4xURIk6QmNEaC4IySLNR&#10;azdu0DeLl+v6keP1gDnAfZenWnmBUY6BScSd6ZcYFBhiGGye5+BjH5jAQVhZXL7HxIbcHK2dMEY5&#10;Z5+llAb1ygITzmjYShzRMMkZaWCs+1uKZUaaN27cW5dwHTFkYhszVcXAUIrkz5dI2EyrWV0V7rmL&#10;Mg49UF+edJwu2G8f7dSsqa40Of1lv5/03tQZemj6XF1hfXzb6El6b95i5a8tX/7l+zdaVXhlhWzx&#10;Mgg55R23zQHGEnKKMU4+vi/Lyov8Bvw5z+BwEJhALiLfyoAkHsNgv6eZjO1jcvGpDz7U6dffpLYn&#10;n6o6Lbd3syh22nkntzEju/qzrh155w24MPCb65TN0gWcLRwL6g7Sbgwz9p0gEOzbEOQTBAJXr1ur&#10;ySZLn3/zLZ1+USclN2yseHMEm+y6uzo/9Ije/am/m0Hk1/K7DTJ9HkE2ZUBdGBvIdeQ0DlVQVlBX&#10;+qDs2SiAbugaxhf9R16bg3A+jEP20MC4jc7flxm+Ds3gDcatl+EVAfegJ+nQbzyDboTHoCv5oLN4&#10;s04d0Au0hfvoVRzMMNJWjrQzHFTw4OsaXSdoS9ksLaAsHG54jrzgw2gI5+PzCp9TD+gAzTDwOBIc&#10;wqmn7rTVjxsfmKBvMcCgR1XGVGVgNZFxk1tKd8Po8bpq2Dh1HT5eNw0ZozuGj1X3b38oC0wk1qmj&#10;g268RVeYzP/C5DVy+tfUdGWWrnGf3l27NqAN9PD9wtGjH5/YDZ4/CS4wYwIkgMeLBewe2geNOMLD&#10;pOd5Zr6wBwVv6bABcDi5hvz3fQD6fsIWYMYdm/HxDIEOT3sP/jf1IYDIjA0cLOoZpi+8l2o8t8jK&#10;4tO8Wa++qPyLz1dKUqJSzZlPq22ytTKsZVgzTll77qz8Sy5Q1uefaci4Cbr+1lu1Y+tghgezN6Ab&#10;baBeHLGxaBvX4WnqBd8x64PADIjsIWjx8cefuLo/YTKn5113OWf8zp491eP223XzLbfo2quu0oV7&#10;76WTmzfTAXFxalwjzpzbOO2YEKeTkuJ0Zc14PV83Qb+Zw73UHOlCc/7ZEHNuo0S9b9cvNYd3DxfI&#10;iNPh1uabzPn9sQGzJxIjaYM9kwL9hc6xI7MbnFNuGAleOH3n02yxfvPPBLrTfS70+OO08pmntd74&#10;5HfGhdGObl1v9gi046svZ5xxhptVQzAMvkM3+f6Fzgts7PGZSwITzZo31wGWrucdd6hHt266/rxz&#10;deWuO+uC+nV1eny8bk2soQ9rx2mW0SnH6sEGoq5OtNHq6OwM9G2k3WU0cOmi21OO3raA9rHux0L2&#10;wHqkToILRrQIBTc8cq1jYoIe27m1ht17t0oXLdTGNSZvXcsD/mecIV+QO8ggLw8ZR8gjxl8sWYMM&#10;Ytwwbq8y3mKfN76+xNJb9nbhyF4d4XHnHdt/ErZFHWLlUdVrHjaXvqJzoLJ8gc3d31qIzhdfldlk&#10;zF73n3tGhuKLejkeBn77a9H3YkE4PYDORlci8wkmM2OCPS6QgZQXDTGpUB2Y2BQYyChelCkGFMqV&#10;gQ+hQQY5xgfIOcKTqBDRf5QwwoPnuY8QoXNQVMwW4D7GGgoUw95H2VFiIG+SuO6NHdAr8jDSuUQ4&#10;UYIEJwhKUO/odFyLZpq/Azz9eKMJbbzQo/0oFqZ8VsM2AvrWkGUd2cZXU3Lz3CyJy4eMclP8Lx86&#10;yoxZZk7M0rD0LOWWIhjgCVNiHmOApbD/mWa/QSXGR58tXKprzRB+cNJ0/bwiTZmRwARjgum0TPNl&#10;ii2bKsG/8B4AD4cDExhxnh83Fha4zSSzL7pAKQ3rK7WeGZCmyN2GXSHF/k+jM9RC5x6DaxGDJ3J/&#10;a7A8MGHt59OpfMJsh+YqPvFY5Vx9hb66p5cuPP88Z0Rcdfnl+ujHfnpi9ETdMG6aOg8doyetv3Fc&#10;Vq0vd1ShcSxDxQP3cLoIMiCnwn1WmcxAruBgEpBCjvky/DP+ufA5DjTOJY4LshBFWSnwmOG6DRtV&#10;bLIuq2SVnv/lN5396FNqetBhiqtbzy2h4Hv2rOvmc4JE4zHSottMHagz5bKMAzmN80U66o9RjEzi&#10;TS8OP+m5F9Q9WL6Rv3qVvvz5Zx1zymmq1aCRaljZNRo21m7HnagfFy/T7PxCN/4wtoMZTbiSwV8s&#10;IG8MSZxnZKWnU7hsfy0MPriDDqHvNheYiM6HcchsNfRZNITL9sDYRh+F36ZVBNyH/hglGDwEighE&#10;I/85Rx+g6wgWwD+0A4QOPoDP0SPXQRxmHN/ounEeRg/QiPKoN3nC3+hiaIYeigXR+YTPqQO6GVog&#10;v+AZ8iVP8qatftxQT2wC9LJ/IeDvbS3AzWY66ieTuV1GjtPlw8a6WRM3DRntZkzc/F0ftet4upLL&#10;AhO36opRE9VvRbq+WLRcz0ydo3n5RW4zR2Q+a/oZ6/QTR/qWesJLINegOXzJOWOCfqLN8Bzpw30B&#10;PUgLvRlL/IYO5A8y7rBzyCNMf573cgG+hJY4XF6mxOoLyqYf4Q/qxbNhoLxpZo/NsD5YaXkWf/eN&#10;CnveFgQmascHMts5ocjxcvTXmBWXVj9emds3Vv5BbZXz4vMaPGGSLu1yrerWq+veOKLrqGN0/agz&#10;7aG/QWw06AIv0nbqTn2hQaHxKG2AhxYZ3ZYsXuT4a7KNi6FmA352zpl6sm0bXWIO9s4EJcxxPSwp&#10;Tg/Vidf3Vj9mIRQ0TTaHmy938InQRBU3SdCiRon6qG6CTk2KV3KNODd7ol1k5sT0xgkqbZYY+Zxo&#10;oHPK9FbEKXe6iJkVjk5ep3H051uCPu/gc6HZRx2pogfvc1+fKAtMGP3gPfgN2cyGl7xZ5e0uDk24&#10;f/laxTTjEYJYyH027OUrQqSvZ85W3dq1VSchwc0WqWWO2R7xNdweHqMaJqrQtTkSnLD6oGtTDQM9&#10;7nmAL5gE9/7Ylj+PZXaDnY9okKje1pedktkf5I+BCmYy4EQSCERewl+e99HVXn+B0AjegZ/4HQ3Q&#10;F3ubJTLs98YyGDY5ZvkUGx5jU6D/4GkP0Y7t1kB0m2JhZRArfWUYC2Klqwgrglj3wtcqOgeqkm9l&#10;abYWovNEF7FdAMvpCerBX8xoQzbDP16WefAyLfq8Igjf5xxehOfwn3lpxD5BLG1jhlt1YGIrAaXi&#10;HWvWehGYIPiAU805ytO/PUFIeET5oGAhPG+A6HRvHGGsoJwRMgQoMNg4kgfKHoXKkYg79ygHQeQ7&#10;nHwxdqgH90HqQ0Se6aocUexcx4jC4PXRsH8CUNDQiKg3b0QwcIDqwMS2Byc4NgYOEU4UU+GXFq9U&#10;/5RU3T9xmvucKHtOcOw5brK+W7pc8wuD6eOwV0imREFwY4315eKilXp15jw3C+PFGbM1Pitb+WsC&#10;3sK4Yr0iwo7ABGuS6X/PuyjLigITv69bqw1FBcrt0kUpjRsqrR6f3tx0poN7sxFlLAQGBOeBog/O&#10;/1r8K8opaxvGUaMEpTaIU3rLxso9+3StGfybNqalKt9kyFeffa4LzfneofVOOu7sc3X7h5+p26AR&#10;unrcVOvTqc5pWb0emjuyVtKnmwLyAblD3+CAIYcAx1MVZEJ/emeFZ8JGemVAGgIS8At8UBmQGyZW&#10;sAdFYMCy/8Sy/AKNXJGiB7/6Rif26Klm+x6gxGQzSOvWi+xB0d45DijhsOzjHNnDMiPkMIEKAFnJ&#10;JwdJj7PulbTHXOP7kZOmqPsdPdVy++1Vs3YdJTRuot1OPk093v+Pflm+QsU23pzTt5G9JDC4y3m/&#10;MsCJg+4ocfQFYwao7Fnv+GOYhh3iWBBuhwecdoIC9Bt5xTJkw4C+AXE0qS/9Rp2R7eg08kJPgugc&#10;dB4BK3gDmY8TBk29M4me5D71R/dRD3jJz0Ak/2jkWfqGvoJOlbWZMqgb5cDX9DtIGdSXfDj3Rng0&#10;fTxwDTkFz5AfeplnvFyjDrSPduJ4gsg46IvOh8dByqNc9LKnkZ8lQnspA/pAJ56lzjlme3h65Fl7&#10;M0zWzjFZ/uHkabpxwGBdZ3jbr0N0V//fdPegYbrhmx+014kdlGDORnKDhjr+rnt056yF6puapu+W&#10;LdcH8xe62TwEznzbQPoe9L890C76yNOJNofTRgN8hL0EneDNcJ7Q3vML7fP08+iB8eiDSX5sAtFp&#10;OZK/r5O/Bw3hJejMuFi1epU2Wt3Xz5qp1Z98rBW1aiq1NtPuzQF3uiSiT5xD6uVwRMab/snkLXv9&#10;mlpw+qn6+IH71PHoo9wGl3xl5I033/gDD/KbPqS/GS9+TPhgTfTYJj30hc7QbIP95to6wzUm81c+&#10;8qByTzlZKTUTtdSc2KVWpxWGQWCFz4kGnxsN6h4gbeJzoulNEjW7YYJeNMeXoASzLZqZE39oUrxu&#10;rB2vmY0T3KaYa5omqcDQzSYgn6aRFwLeWY/kG0v/VgkjtE1vlBzMmDjsEBX1uFnr58w2vc9yN6OF&#10;/YPPCQrzFhf7gSUGLA3lSzjIE+g4yfqVgBO89Mnbb+swk8Ut2RjZHLA942roUGvn8YnxuqRmvE5O&#10;jtPukXYfbNcer5ugSY0C2tBut/FlLbMz7Hp530PXGIEJ6u/PHXKvirT4w7MRDAUo+M3LmLFW3zdO&#10;OF7dOp6mvffYwzmWYSQQw1tn9Ff4rTNjAN6PDkww1vAJ2JOF5TBseMiGtCyZYgkUn4xmk1o2tcU+&#10;Ryb5Z4Fox3ZrYHN5/Nn7WwPk6bGqECtt+Jo/j5VvrGeBqqbbWojOD7mDnGG2KLOSkGUEKPzSa3gE&#10;nYk+CvPB5sDLXy/XkN3+wwdsZszsJ5b/wb8Ewpg55nk3DDFbXx2Y2BRQEAhLjAicfY4MfAwjAgbR&#10;hhNGBgIUhUgwASUUOzAxwQU6WNuDcYzAJV/K8gYYioooEztSY6RQFzodpTt16jRXB+qEQYgSZkqy&#10;n5pMGRhDpEGow2gYGZ5p/m6gfKb4s88FghKg3UTGueYNi2r4c+AFQ/Cm1rlzKl6/TvMKi/Tl4mW6&#10;b8I0dRk2Vp0GjVSX4WP19LRZ+iUl3TlTGyLr3/8IXAxurDIenJCZq6emzHJLQ96du0BzzdhiQ00A&#10;Q4wvJrB2jc+70efhfqWffWACXt8kMIEzt6ZU+Tddr7QWjYLAhN9MMoL+TcMfryXaecRYCyv+vwi9&#10;oRbr3p/BwCiyoxlMqbVrKKf9kVp5/z1av3SJo1FBQaG+79NHl15+uQtMHNLhVHV+8d+6rs/PunX0&#10;BD0zdZb73KYHaMtGd+E+qAjoG5wPZBiyCAc0GsgHOVTmOJlsw7FkfONMILfo38qQfEHkGzIAR68y&#10;8NxH2eF2oNJo6a/zF+j5Pv101X0P6pCOp6tFu32U3KiR02N8RpDNLTHKcCzhORwnZDdBC+rs88R4&#10;YxkHdaJdKFbu4SCwyeUQe+bhp57Wkce0V3zNWqrVspV2P/4kdXnuJX01ZZqWRfbGYNYRvBws4QBd&#10;9pUCBiV1g46MDe+QRbc5DKTBAeIZ+izsxMWC6Ly8A4cRi85BP6CzMFroH2gAQi/qBv3QU/QXv+lr&#10;6koeIAYtOg70DjcOl9dd6EKQ+9SZPLhPfjirpMdxox4VIfcJAKDf4DvyiAaMHdKSJ+icU6OTN7K4&#10;R1nUgzyoQ1gOhYFnoAHtRM9SV3jf5+UB2kM32o3ehR6USznwuQ+8kI+nEdf5TXugpbchaFNwnuHy&#10;8Jhj15anpmnsgkV6Y8wEde8/SDcZ9vhlsHr9PFC9BgxS10++0B7HHqeExETVrFdfx113o+4YNEzf&#10;LEtRn5Q0/bBshdJWlbqgNe1dt3ad1pQGMyRiAW2lr3xgIrrd0QDtoRftpa/CNPWBCfKjDzw/hhGA&#10;ltCadPCNh+h00UDd6EfoybPQl9+07XfLc0Nqitb8OkAptWu5wEQgv9EXEZ2B3EWX2G+H6BLDrIaJ&#10;yjfHdea+e+nl0zrohF131o7mDDMVniUH0XX0/AIvUAff3/QhgRsPvh08zz3SwEPh9v2ek601vZ/S&#10;qjP/paLkRJU0TFKJ1a2kaZLy7YiD7ZZiuLqjP8yhjrQjy+7lGeba+dAGibrdHPD25pw3jguWEByS&#10;FKcn6sTr43oJ+tX0zVxz2Je755KV1zRZ+WVlRAIflOOwajqWZ/xzBDscNrLfiXHKOWBfrbz2Kq2f&#10;MQ0ClLWZ8YLNwKZ8LJW55JJLnP2L/Uy/QqMFhott3OYbncd+9KEe3WUn3VInWTcnx+memvF63Pr2&#10;uTqJet+c/KfqJKhLzQTtHh+v1ubwn233P7NrGQ1rKnf7RsrYc0dlttldGa1bKrW+9blbOokt4ekJ&#10;L0TaZL83DTCEeKcy9M9t8iy/A/4qK6OR2S9Wr7RG9VX87DNuM/DfjX8Ze198/rnb3JMlsjia0ciX&#10;uZidyotJxg78x3iA35BxLI3q2rWrLje7ga/EsEkrDiK2GsEN/AxkKvKNsRkG8v+zEF3fWFgZxEpf&#10;GW4OfJro4+bA5x9OX9F5NMS6V1H6yvLZUoiVF7KY/uYrXAQB27Rp42Yc8eUj9s3BDmL/LewmXqAz&#10;7rDdKnuBwRgGuY9tgQ7jCyAEF+E1gh9+dhN1QnZWBya2ElAaEBiHCyWD4ERAMvgx1FCi3uDiHCOO&#10;YADpvCJHUcEEdC4CAyHLs0yj5Th9+gx33yPGMgEQGMJvdBk2DEjPPhTTpk13xk6qGSscMagR4hy9&#10;cYNhhuNP/alHWOn9nYChwvpvAic+MIGRyx4TtBE6V8Tw1VB1MNHg/nhTG7ytZfnF7y6gkLpqtT5b&#10;uETdhgeBiUuHjNbVw8bqlVnz3G7tbOhHDuUIRM4jfFNkhmy/pam6e9xUXTJ4lL5ZskwZli8zKQAC&#10;ZQi2OnXrujWfz7/wgrvugT5GwDEO4MfwTCAHdl50R3dltm6qdKapNjBsZMaCQzMYyjAhUORl50Ea&#10;r+w3MQC2MYYDEuHzP4Uho4U8U80QZpOwld1v1NrvvtLvecFn0Bg7jBfeerTeaSe1PfxIdbr3QXX/&#10;8FM9PmyUPpuzQDNzygMKBCUQ/lUdW/QF8g0ZhCyLBu7j5GF080YQOYW8Y8YX0/Tpf2RNZYjsJH/S&#10;IwORXZVChAXLWNGdBD/hulUmd7NWFmtUaroe+uZ7HXn9jarftp2LyqMMmTZ45JHs2n+Pxo4b62Ts&#10;iOHD3Scxkeme/7779jt1v7m7Fi5YGDgzkeurTBkvNVn62LPPaq+2bZ1yTWzcRE2POEZnP/S4Bqab&#10;I7K6VM49IRgYCQoGQYmqBYVIQ9/6N+thhc09j2GgjhgK6BNoGEvJVwbIXAIQBCboF+8g49TRR/Ql&#10;SP+ip/zyRB9EwJmCR3Cm0E2Ujw70SP7UEd6j7hxJg34iX57BcUQO0A/oLM+rFaHXs9Qb/QH/cT0M&#10;0JE2QReMcowk0ngack451B9eoO3Io2j6AqSDV6kzcsvr4HBanyeIM07Z1IvyaRvtwuCnrdDE04e8&#10;SQ8NfXCGvof+1Nt9FjA9zdUTJDCxaEWKfps1Ry+MGKvbBgzWLQOGqKcd7/75V93Vb4CufvNd7Xbk&#10;UcHUduPTo869QDe99pY+WrxCP6ZlaXhGtnLWrHUzJjas36CVRSuVlxt8MjUMnlbhwAT19e2Obr8H&#10;2kebaYcPTPj7lAGfYguEnR+fxiO0gX7Qg/72EO7DMAIcKRs68pIG+eT7ygH9U1SotZMnKtUFJuKV&#10;SjA75FwGAW70R/k5zmm2YZGlnWBO/32N6ujwmonaY7fddP/997vZVdF1pH28cKL91MH3N+l8fQF/&#10;Tr3pX+jMM66dERm30Wi58sVnlHfemUpPSlRGg0j9XH293gjqWfa77HoQGHBLPAynmq580pzyPYw3&#10;WNbBFyNamo45OjFOl5vD/rPlPYXZBE2TtNZwA9gsWSvtWWjAlzV8OeV6L6BfmHa+XL9/hTtvlKws&#10;u5fFsWac8tvsppJzztCGCeNdYMIDcsDPuORNLs44dix0DI8dR0+zHUq++Expe+2iFY1rKaVhvOUf&#10;fL2KNhcZzm2YrP71knRyYrzqWpubxsfpHsMVdWqrYI+dlXPqCcq7+HxlHX2Um5GSWquG0urFWfsi&#10;bYm0NWhv+Fr5uWt/JE2AAU0CW6Q8j/B5mF5BYMLQyk1v3kCZe7RW6ddf6PdQkIrjho0bnKxADrNv&#10;C2+imTmBkxeNbBrK/l7MAMReYJ8OaMpSF/aS8Es3+LoM48zPKIPGfpx5IL8/C5vLo6plVCXdlpRV&#10;0Xk0cM9jNGxJHh4qystDZfe2FGLlRf/S3+g07CCCrPAGtg1Hxh6zHOAvXuwQREAmI5/gkTB/eOCa&#10;41OTc/ApcpjlQthg8BpxBfJl6RB1qg5MbCGEiY4AxFiDyBgcKGgfmED5IDQJOGCY+8/uYchgONGB&#10;AIoaAwihy7MorkmTguUXCxcucoEFnicQwfMYSqShLJiB6yhyr2S5Nm7ceKvPcrseTP/EOETAjBgx&#10;0hlE1JtOp37sHI7BC7PEYqi/A6ARyzYQkj4wQT2ZPkaUF0MMww3wDF4NfwagX0BDSMnL3HX2X0rJ&#10;Ko3KyNLHC5a42RN8A//WMZP0rRmui4o8/VFMHn1fwHu/K8scsGemzXafpew2fLzlle2WixD8wPAk&#10;8n7++ee7zW06nHSS25wsyDPIBx5mbOAIeOOdcQG/zzGHcI4Z3ovvuFUp+7ZRessmprhru80feYuR&#10;1sAMh3rx7lOdKTVrGHKMM2PCkLcdzWorlZkGfJscxc8aYcPAgNq26I2QWPe2CMuMlXIjJpW21olX&#10;WmINzX7maS0cO0bFNmb4xCRygBlRrBHdaZddtNOhR6jDvQ/p8q9+0FPjJmvYlOmaMG2GG28Ycyge&#10;HDhkCtcqGlfl/SwnM+gP5AX9BRKMoM98EIJ8QfoS2eORsU0dK0Luk45z8qNeOLmVReI3AaoIL69d&#10;59q3alWJk3PM9ilh2VJevsbNnae3fh6gSx55TG1O+5eSW7ZygbLWO7V2u+n/6/TTdZ85FcutXGQn&#10;cjrVHMC+/fq5Ka04CR4WWpov+vbV1dddp1332EO1TGnXteORXbvqoR/66FeTwUVW9toI/YKvbsSm&#10;MVDZPeoCTRgP6Ax+R0O4n6AXdccJ9IEJ7mEYcE6fQWvv+KK/yJv0jDt0UvhIGpxoyqZfMVa9k89Y&#10;RXdxjWAitKfPnIMQw+EK/6aePEM/o/OgL/mShvoj9/1bvmgHuSKgXOpJu9Ft1Jf84F2cUupLu8Mz&#10;JaIBGmFood/hd+hAngD1Ii+v97lOO2PlFW4vz1EmZUNndDd2ArrZ6z0Pvv20hXZDI4/0Pfs/cN3j&#10;OqvvYuPvj+cs0F2jJ6rb0DGGY3Xj0NG6ddAw3TFouK779BvtfeppSm5QX3HmgDZu3kK77L23eg4c&#10;qk8WLNXiEsvT2lBq+WWkZ7h6QT+cYuoMTcJAnZEb8EVF/Ry+5vsFevrABMCRNkBLyvK6PhpIRx2o&#10;E+VSpgdfVhgB0sDntAWaUz702yQtz0PrhQvc8jj0SUqDeLG0oEz+huSyl+844cw6KG2SqK/rxuso&#10;c+RbmkPPOmmWoMJ/8ARlMCYYQ36mhB+PmwNolpoWBKb8uPDPbczLVfG7byrvkouVmpSodDZCdnXk&#10;6DH6d4A+UMFMBb/cY56d/9QgSffXjteZycGnRhtae5pbu/Y35/0IQz43eprhhXaf5R7fmd6d3zjY&#10;m6HYMN9owV4WPkjBjIqVTZNV3DRJK7lv93Lsembjmi4gwl4Oy+2ZJZbHYtPHc01/z9y5paYcc7jG&#10;fPyRhpnNOuCXX91LKt7qt2vXzk35Rla/+uqrm/Slh99N7q8e+IuK7uqp7Ib1lWV0YfYIS1FyXPnB&#10;TA8CFNTl/loJ2jshTo2svSeZbfJm+6Pd52PXTJqgdTOmq3TYUBW99JxyzjpNGbu1VipBiprxLoDl&#10;Pitq9U4tW/oDvcuXegRBhoAWjpc8ks7u+QCF56noFyfkkWr0SUmKU9aRh2nl4w9r/dzZMIZrK/yN&#10;TMBGZlzAY/wGoAn0wa7m6xrMEPRObxgJRuAQ4tudddZZbpPVRx991PksjEUv16LpDPD8n4Xo+sTC&#10;WBB9fXO/gcryqkp+FT1fEVSWPnxvS/PdVlBZufQ7+g+fFT+MYGunTp3cJ5CbNWvmlvuwBIMxicxj&#10;vxdm3eC3ocej9QX5oYuZiQEvwncsGyIAxh6D8Bz7zxE4rw5MbCGEBydKwxtUHFF6GGgEFnAQUEII&#10;CwIKDHKcAAyssEHEMxg9KB5vSGHc8+UNPm+XkZHpfvNWBgbhbRKGIsY7Ch5nIGykYsyTloBGKTts&#10;m8JFUKEMmUlBOQBtwHngrSTlY3hEC52/C6DTSy+95AQodULYco3PmDIgaDMMDYTpXw1/HiBlgGYc&#10;Gt3ZFHNyTp4+mLdId4+foptHTdDTU2dpbFaOux/QPzowETy7qGilek2Yoq4jxunOcVM1LbcgKMQA&#10;o4oN7fjefIvtttM5556njz7+2N3z+XjBxRhhrDAWgsCEGZULF2mOja0FL7+kpVdfocwLz1POuWeY&#10;sXCqcs80POMUZXc8SdmnnKisk09Qtkf77a6feqzSt2/iAhjMpHCBiSgjYFthmZHxZ9EbMxg4kd8E&#10;X9K3a6SsPXfR3E8/1rzZZoyYE7FqVbBRHcsQ2A1+ZxPwrQ46VMf2MmXyXT+9MH2OZs4xeTFxsuEk&#10;R2dkFulxsJApjD1kEzIj6NcAyvs52KyWPuGI3KFfcdIw+nlbg5wjDwxxb3xXFel/j9QPJwVDK9qB&#10;5BwZQf6Ug3yjHkWFAeIg0xbqyLGwoNClweEqtWdmZeforWEjdV3vZ3XUBReq9b77qVGr7VWnXj23&#10;qdotRj+WaFAn8h83fpy++vorvf7G65pp9F5sDtSM2XP04Vdf6aaePbX3vvuas9dADXffXfteeJFu&#10;+s+H6r90mdJYJmP1LWvjnwhM0Fbawtig33DsAJ7x9ODoy6IPeQZ9QN9CT2jEc+Tjg+jkhUOIYYuz&#10;5wMTIPRHDpPG0dEcPPqCfD2PkA9l+Lcl4TrEAn8PxBmFZ/1MDHQZ/eT7miPlIf+pH+k9VJQ/wHP0&#10;G7oVOUL74Al0H4je9DxVWT7od2gGzQmOkA90hK+oDwEOfkOPisC3FaCPGDM48tCXwATjD/0LbSsC&#10;n0dlaP9p6cpiJ7dvHzNZnYePVxdDZsDdPGSEeg4eoVs++1r7nPYv1Tajsl6LlqpVr76SEhN18Quv&#10;6PWhI5RZssrNMqKOtBU6wQ/Uj/ZCT/qA8qAdbacd8Af1hwegF33o+cPVLQIVBSZ8P0NnyvH2TPhZ&#10;wNOPOpGO3x58WR7JE6Q+8Dn1xL6CL3y+mzyzcYM2LF+qzLY7K61FPaXwhrqSwAROKMsh2M9hhumT&#10;h2vFa8eEeDWuVUsdTzvN8Wx4jHp7DVpBA+rm71UGLjBhMtAHJgD/zMaCfK367CPlmT4kMOG+0BSp&#10;Wzn6eoevbeosZ5gexFHPN0wx7G868rk6CTozKV5HxsdpX8MdzGFvxuaRtYONI5vZNfaluM2c8w/r&#10;JWhkw0TNMTosM3owGyLX8gFTLf85pmvH2/1BDRLUt36ivq+fpG8M+WLFN4af1Y/Xx/UTXD7vJtfQ&#10;6y0a66U2e+gpk8MPPfaYevW6W+ede64OOOAA5xCxiTFBCmYLw2eA78c19rsIuf/6v5V1aSelJ1lb&#10;0flWF9f2SDCA39RvleEn9RJ1fnK8drY27W3tvP7E4/XT+++ppKhQG43fN+bnuSDFyuefUd5Vlyvr&#10;0EOUseduSmvVVGlWZ152pPDyg3KsnS5/owMBBR+Y8Lrc8RNIfVxdoq5FIbZKakP2lKqrvAvOU+mP&#10;P2hjTrZ1fsD7jDWcQMYE8hse8fzhaQKvMW5I99lnn7l9I3gLzrINpujjnIaR/TuYwo9Njq734PML&#10;Q2WO7V8N0fWOhdEQfa2idEBl1yu6Fw2VpQvfq2p+2xo2Vy68g8xH1jMDjK8EsdcEdjxLhJhtw+eb&#10;mXnK7AeWaMNf+KrIdA/wDTKQF+HXXHONGjZs6Pb6YjkWs/ZJTzCCIAczdqoDE1sIfnCCEA4FiUHu&#10;3/SgBJmZ8N13wecvuY8hQqcgHFA0XikBGHwoTdL6oARvljFauI6BgGGA0iZ6SZCDtyyUhTAiCIGy&#10;9eADEykpwSZcCG6EF7Mv+CoHTh5A/SmbPSb+6cAEbXzrrbecosF4gE4YvBhtvHkgeMJvwNO+GrYN&#10;eHp6ZBpvqRl8C8zB+2LhYt03YYrbb+LbpcvdZ0YjT1laH6QI+iLDhNDozCxdP2qcbhkzUS/OmKeF&#10;kVkWAM4H38Y+9dRTtePOu+iqbtfp6x9+cPd8oINxgQDEeEMh4vDCu/ADTuUaGzsp8+dq0YTxyps3&#10;V2uWLtH6JYsCXLTQ7eK9zq6vmzs7wPlztHbBXK2dOU2rB/RTdvsjlN60vlsC4pZ8oPwjRkoso6Aq&#10;WPasNzDCxl/ousOye/53FIbThowWtyt4JE1qUpyyDz1QRT26a9XsmcqycTFx0mQ33ovMkJoyZZJ6&#10;3XWXdjVlsV3bfXTMLT10+Xf99MGyNOVan86dM1ejTQ7MNyNmnhm7yAtklx9vjD9kFX0R5gvfz/QP&#10;4xWZxjPIDuQWRjeOGjIp/OzWAvINmQffcO6dEPJEhsITyC94BaeWsnEGfODWO6Ezps/U1MnTtMjk&#10;X77VnWcJouUYvy4yB6HPpCm6+vlXtP/Z56h+0yZuxsSzvXuXyWho+t577+iFF59X72ef0SdffakX&#10;Uc533qWDjz5azVq0UHLNmm6mRNvLr9Ctn3+todl5ylq73i3f8HQIYzRUds8D96ABchqa02dco57o&#10;IYwAb6T7a+gLdAn6CfrQTxgAONn8Bgk8kCdOFP1OPugNjBHyAKEZZYO+bz2g79BJOKYV1T/WdepK&#10;ufQR+orx7oMFgH+GulBP9Kh3ij1WBuQDj8CrtJeXB+hW7/j6dlSWD/dIRx2oK3xF4I1xAp+TDzSp&#10;LJ/wPdIzbqgP4w7a4UzQL5UFJioCZKa1NIK/a0VxiT5fuES9xiGzI4GJYXyVY6TuHThY973/H+13&#10;4kmqu31r7dXxTDXZs42bOXHgscfrod7PKMfGB0A9kQPwGAEdzj3PcI02QxMcZmjqg8gEOElDm5Db&#10;QJgu8FGswAT9ym/GOjI/Vj9zhBehE+Md2lEPDz6dB+6RD3WhfuTN8+H8oFmgd6wPCUykpSrrlGPN&#10;6WytFPYaQP6azA0HsAMnk00gk1RkchmH+2Fzzg83J72+yYEdt9/BLaWjPM/LHJGb8CAyM+xM+zQV&#10;ATSrMDCxskir+/VR/vXd3NdE0hpEnGCvY6qClt4/w6wJt6TCMNXaN6NRkn6oFa+XkxN1zqGH6nBz&#10;GrY3p9Vt7BufoJpxbJZZQ3tZ289PjtOzRrNf6ycqxZ5d1zTZLfWYbXm8VCde19j9Q83x39Vwpyhs&#10;bXnwNRFwh7ga2j4xQa1qJmu7Zs3UosV2LhjBFHIcHz5heO6557plv/BKmH7rrM8zTcfNMV6c3/1G&#10;LTnmKGUYXdIbBMGCoL3oVX4HS1hyrZ4L7dq7dRN1VGKcaptTtO+ee6r3U086HoOHrBD9XmoyIzvL&#10;bIr5WvXlFyq86w7lnHyCUmrVdBt2guhmZmiWLTG1cvgqSpneh85lGLIPGgU85n43jcy2cPW1c/a1&#10;MP7K2mtXFd3VQxvmz4MpXHvhA3iDMYecC8tPgPsgPAQ/snklM0122WUXt28AU/EJTjBFn2n0OIrs&#10;/4WzGkbS40CyRAQZGIbNObYVQXQZW4JbA1vz7NaWFQ2+7FjoIda9quCfhcry8HKGI3yFPYEcg+ew&#10;QdCDLPW49tpr3YwJeIigFr/93oeeH5F56Mwrr7xSbdu2dbMl+IQ7s1CRiYxlxjT7x1QHJrYC/GAH&#10;EFooWToBwiIYMKaZMTFs2HDXiXRmWCECKBgUNOkxVFDqvC0CUe50OJutYbxgOPKb6xhvzMTA2CQP&#10;hASGAYaEB5QwhiIGO9fLAxN8LhSDap677g2t/wt7TMCY33//vQtC+DcNtI/2Uj8+74dBWQ3bHjw/&#10;Owy90WVZx5eLluqe8VPcfhMs0fg1JS1yP5IOwziSflh6pl6fPd99drS3pR2alln2NQ4Aw+rVV/+t&#10;Y489Vrs3aKDbjjxCPz/+mBW03LwP+DcQfjib3iHFCA0M/3JnKNP4dondzzB+LTE+dsap3fsd4wHc&#10;sF4bN6xzyLnbaNDG38bcHJX27eM+Q5ZW1wwHFH7EGHBGgDuPGBAOzUjYDLrnI4aGy8df3+Q8yNfl&#10;7crheqTcSBpfXvA7KN+dh+oV3DMjKKGGso44REX336X1ixeq1GRIpskQjCiUxQfvv+8Mt+223147&#10;HXaEzn30ST08dJQG5xa6WQDQlCDGEnM2oDNyAHmAowHNGXPINJSPp38YuIajgjHk32Qjw3y/cY80&#10;5PdngDohF5B/1AfDC6R+XKNc2gxSV+pAW0DkLkoROZKTk+umpa+wui2x53BUmImWRjAGXsrI1OCp&#10;M/TSx5+qa8+eevKpp/SDySJ4EZ6DJuedd67atz9Ghx1+mNoff5wOMiW8y557qS7rLhs3VstDD9e5&#10;996v534ZqBGpacq3YbEOnnQ8G8aqA89Ce+Q3egYZDl29PsCZ9zMaoAXIGEOmexqBOEPId2hJH0Ef&#10;T1cMBe8I+uAD5cbCaIA+1Ac9g/6ifhWl5zd5o+/QM/AJdaWe9Cl1ICji04afR3fS/zyDLo3mx8qA&#10;NtFeaNW/f3/X99DAG0tVAepCeuoBT1FnXhrQ5qrWh7EAf0Jz2k2b4VHo4Y08aLnF4OgU4DKjX99l&#10;K9znn68fMV5dh4/TtXa8zo63Dh6hO/v2140vvqR2x5+o7Q45XBd/+YMOuPxq1WrUSI2bNtN5F1yo&#10;Pn1+dP1DXzKO4RP0MHWDjtQVGsJjHKEFPAjvMU5A2ohcgFbRAC+TP3wXDkzQ94xj8uV56BIN9AH0&#10;hlf8rIMwn/hzjuEACHWE9l4ecT+cNjg3NB2zITNDeddcqayDDzQn0wcm/N4JJoOdLGbpQ5I570ma&#10;1DBJz5gzfrw5tNuZg9rGZMI113TW119/7ehG3r7N9DnjkH4Plx2UXzFUFpj43ehUOnyY8nvcrhRz&#10;5Hlj7/SFq3fVMdBNdm6Yae1leUOuYZY514vN0Z5h+nqo2WD9vvtWn335pd7/4D965tln3eaIOLgN&#10;6tZVK3PMDzQ6nJIUr2trxuue2gl6pE6irqsVr4NNZ+0UV0P1EhPVoGFD47ematZiOzVt3kLNW7RU&#10;6513doH0PfbcU/vss6/bA+HIo45Shw4ddOYZZ+qiCy9yyxMffOhBNw2ct67wprer4Q1ow8aXC1ak&#10;aqnJ9+w3X1PWFZcpLZlZDBH9CW2YKWkY6OFgCQszJyZamqeszkdaG1pYe3HgWV5Mv4XlhdsoNSNd&#10;a6dNVenAX1Vi+nblM0+r4LabldPheGXuv7fSt29s9oWVUydeqdZ+t+wjgmlWRka9eGU2tCN1Mgzs&#10;j4D+1NPxGfW0c7ffSc0EFd7bS6W/DtDGyLhijFA3xiH8wdiIBs9f0An5yQxkggw4fsyUIAhBwIep&#10;88xCYZmt90FwGAlGsMlotDPMNWwMZlRU5thWw/99qGr/eV4CAXgKuY3sx1clQHHaaae52RMXXHCB&#10;+6oGYxT5xRH/jn1Pdraxzn4mBBv5JCgyn7zgZ8Y1SztYVlT9VY4thHAHocAxKohEorgxpr0CGj9+&#10;QpmxByLcPCJIUOgoKZQmnYMy5zmUKUY/b7nIG0VNMII3NbztwihFeMAUPBcdmODNBvcpA2UcBCZW&#10;mQALAhOzZ891z2J4kI7lExhZYUPh7wYUN7xFEIKgizckOBKseO+995xiroZtD2X8TFDCo/1OX7Va&#10;Py5LMUN3lttrgmUdfGWD/SL8cxhz7o2TnX++aKnunTDVBSbenWdGa2FRZMPMANiM9cknnzKFf6T2&#10;NsV4f6vtNOiyTvp9YH/9npURBBRsbHgHF2cbPg3qVx6YyOH+CnNGzbHkG+9hx4AUoKUO/UXqyhi0&#10;9KW/9jeDISEITLCko8wwwBAIcIsCExg5EWPHnWMEbYIYRoaRMgLjw647DAyRTYIR4fNN6hWU6QIT&#10;hxygAj6ntjD4zvt6ox1jZYI5oUyjO/jgQ5zxt+dJp6jzm+/o7cnTNaN4tesnaMzYQllk27hbY+fQ&#10;EBpxRC5gmCCfGJfID4DnkGfILGQSDi9BUOQeji3IOQ4Gb1Xpuy2FoK+DfkYpeecCOYUzAyLfkHvI&#10;A2QcZSK7KpK1/CavXMtrsTkpM2fMNHlncnXRYqUYn+VkE9DI0aDRY/T0m2/pmeee0ycff+wUbro5&#10;Wsjlgw47VK12MYXaqpUatmzlln003mEHtTIl3Pbo9jrl5lvVu19/jTPezKEO1gRo7fnW12P9+iDQ&#10;QH1AaEZfIL99cMgjv9EvGNzQwc9qod3oAOQkfQA9oAv9RV39NWQ619EptIU8gzqsd3mTH04bDmSY&#10;7h78tVj3APKC/oxVdB75k462+mcoizZSHs4tTiVpqRc6jvLpP9LxHBBdHvdwRL0zGstYiQXkQdm0&#10;E37GeCIPeIU8qwq+PiB1pB2eB+kPDKrK8qO+0Jgxgz6n/xhDni+pHzzunc4tghCdJmRl67VZc3Tb&#10;mInuk89dh49V1xHjXZCix6ARuvXrH3Tpw49q35NO1p6ndtQtsxbp1Cee0U4mKxJr1XIy4/77H7B2&#10;zXV1QQ4QaOCcejK+4EfawXikLaShT2kP96A3cgi5wLVwPwLQif7GjvEBMWjqAz7wKryBDoCfwnzh&#10;aY984dnoQI7vI+hKneEzxgNtIB9fF58u+txOXPC64J67lX3csUo1J9ot5YgRmMg1eZxl59+a83ml&#10;OY27JMRph5bbmbN2njnOrxltgqW2tM8HeRifHPkdFFfOVxUB96A94yxmYMJotMbsv4JevbZZYCLD&#10;2ht8JcOumfOcVTdJOdtvp9UZaVpVUqxiq/9Kc4JpzyeffqLLrrhCBx9yqHbbZVe1IuBQp45aG+3a&#10;xcfpoMR47ZGUqCZ162hHc2b3addOR7Vvr+NOPEknnXKqTupwsk459TSdZU7uBRddpE6XXKrOnbvo&#10;xhtvUo87eurhRx7RM888o9eNpizpnThpolJSU9wnXulnP4ZwyulnPhO6eNlyk/XGP4N+U9Hdd7nN&#10;TN0SC9rjdLS11/UrfRogS1iW2P1fLV23mvFuxkZjc9rPOP1fbvkpeSPDKM+IH7zwsHJ/t2sbjQ/X&#10;LZin1QN+UtEj9yu/8xXK7nCs6ej9lbVfW2W22VOZu++mzF13UeZOrZW5w3bKbNlQmc1qORo7DNEf&#10;/vJ2BZha3/ivYX2VfPeN1i1bqt/XBLPZ/DhCtsNrrm5R4PmLsYvsY0Yya/iZIcE+XziRBCQ4MpO1&#10;e/fuLk/yCvMlY5Ip/EzBJ7ARDlJUByb+u2FrAxMckcnwFnoQm6Rbt26Ol/jMLEEr9AByHf+Y5cXM&#10;0GFfCj49evTRRzvbgfELIKPxcZl5UcdkSHVgYgsg3DkoThQGBhadgnLl2jITHhiHgwYNLjM2UUYg&#10;RgxCBUOJ6BDCgue8gU0an94HLeg8hAWRUa6hkBHE5IVxRFmU4wEmQXmTjs5GyJDfggUL3RIThAy/&#10;EWgYrxga3lDybfu7AYWLscdbLQIR0IX60E6m9xC9pa7VsO0hzNNhXGdCJ6d0jUZmZOvBidN1qxm8&#10;D06aWhaYcB6//bfe0hWvW6+XZsx1nxq9cdR499m5XHs2zEkIHXbwZZ3ogfE19ELtRI3arrFWn36q&#10;1g0aqA15wZtM3nAvM55Pz+AtavCZPnMxIyGG4I19OjxuY6YqTkZZmzg3Ibpm5HBT/LXM6DIjrkFC&#10;xDALMGwc+ABBmQHHvcj1MiOVwAbTNtmpu7ZhcpxSzUj1mOIxye5RXiRPX54LOLi87NxhuYESLrs8&#10;kGGGSmINZbbdQ3mXnq91M6cj0V071/HZV3NwLjXZXNeMqpp16+mgK6/RfYNH6NcVqcqytvv+wGFG&#10;oXiD3dHYaA/gKCFXOIYNHmQMcgWHhPvILOSIz8OPV2SWl1XR4MuqClA/ZCMGOQ4L+SHzQC9XUVxe&#10;xlUGlEk6gjA8X1S00uWNA1Rk/MTxu++/1yVGu3Zt27rPrp1//nl66MEH9OTTT+mYCy/UARddrH0u&#10;u1x7XXCxDrn6Wp16Zy899NW3+mriZE1cYg6a5bna6hGuSVBuMO0d2sDbOFXQEScFpQ09ke8gMo7f&#10;IH2JrOY6b+hBZDZ1xVCGLqSHLmE943UDMpW0lEF66OnrhA7yecTqp2iI1WfQE5mNAwifeP7xQN/A&#10;Czgw9B/LD9FV6DPGLXWkHuRTGZAv7aO+8B3PxgLqSFqOAd2Dr4owexBa85xfMgJtwjzjnwE3B57P&#10;4X8cX9pPwASIlQ99Rn+iZ0lHu8mD+vl8uMd5NFRUJ664q6F7g1LT9Pjk6bph5PhIYGKc2+vnxhHj&#10;dfuQUer8n0/VoUtXHdnxdJ1w2RW6ffp83TJwmG746FPVNSeFDWBbtWqlH37o48Y+NMOWoG+pK/WA&#10;vt7Zpk98/9Ee7nGE5vQ3vBemMUAe9KN/uUIZ0APbB36HVtACusLbXIevAfKiD6E3OoDyowEeh45e&#10;RkFvz/exwNPXI0sjij/9UDmdLlJKssndhoFcdjI4IqNx/AvsNw7lY7UT3D4LDc0J5w0ywS9kH23H&#10;hvFjnHHMOW2JHieVAXWCxvAI48gHJjzgHK83+VD4wP1a4QITgf4IBxq8DtkclukY97whSx3NUc/a&#10;eTvlHn2421AyDIxv+nqR9dcEG1cfffSRrrvuOh166KFqbj5Csjk8teJqOAefzwwSMB86dIiTZ3Ot&#10;r1lSTJ+znJCZDtCJvKATMmJFJMCNrFy8mFkvmWUBCQA6wofcRw7R544vIvuqbcSefvstpTdrqIx6&#10;CcpAT6NrXVsNaafTvZElLIYs6/ioXqL7SscOCfFq3rSZTjyxgx566GHNnDHL7V8UC9yMTGRKWqo2&#10;LFms9fPmaN2smVo3fZrWjRqudT/31bovPtO6t97Q6gfvU8El5ylj/z1dgCTb7IJ8K5fgRNAH1h/0&#10;W6MkpdSJU7rRP+vQ/bXWdP3vxgvGFI5WjDEve6FJmI89+N/QA70Df7IHABsWnnHGGc75Qy5jcxPo&#10;9r5BReDzY5zyuUj2GqgOTPx3w5b0n+//6HPGHWOQ4AM6hNkQzIzmN7OqWLrBMiFm5xCU4DOhLM8P&#10;Bx7IC14keMFMHmbJVwcmqgjhzkAgIFhRgF7BIgAweBG+zHhgoLN0grcQRNFJC2KgMdPBK16EAQrI&#10;580RYcM9b2ByJA3GAuVRBsIJBc51/xz1ID861RsL/Ebh0/EoOO5RTxQ3ijwWA/ydgJGBgmHGBJvz&#10;UEfaQvuJlD/99NOurYCnUTX8VQB9A2S/CTZUe3/uQt0+ZqILOvD5z5Vry429QuOdabn5um/8VDOI&#10;R+t5U+Djs42v1m3qcPDmgQ2X2NH3SDPmPqwdryl14lXYurkKr75cJW+8rg1ZGcrJyNRyQ6bfM8bo&#10;b4eRfOBXxg38gmHEmKsKuBaZ877GDIW0pnXM6EwwQy4uYpxgDLCrdmAUuN8Ydw4jhoK/FjFmWD+a&#10;3rSW0ndo6nbqzjxgb2UddoCyjztauWf8S7kXXaC8bl2Ve/GFbhPOtO2Y3mnPMKuizAgJsKwsV3aQ&#10;f/lMich1q0eaGTBpSTWUufdulv/ZbsdwI4BrH+OegOfpZnCw50Hjli110h299OLM+ZqSX6BSNsty&#10;RPT9Ww6exgAyAVmBA4HCQX5Ab29kYwxh5FBeWd8YImt8MAHZhFMKhNOEIXwtVhryo68xgpCZ4fL+&#10;LNAmZB7yBdmZaTKVXd/b7LmnahntWP+IImVK8RlnnqnXPv1Mr3/3nV4xfP6Lr/Tqdz/o/QED9dvM&#10;WZq2fIWWGC/iPMCTLJHBwMa45lpaWrod09x58DuY8g76azwHRt8ncICuoF/pE/id+iLPyR9jPJaT&#10;DUAv+g0HiaMfJ9ynn/ybenSLvx4Nnt6x7pEHDiT5UyfKo++9M+HRO2gE8HFG4Z1ofVNRGYA3qtFz&#10;BBmgEeV5By9cR4/0K2XjJFI2NOI6NPOOIjT0eWwpeN4kP3iTfqJM6ko5APRgLFEH+o5z6h2+jy6H&#10;vxlT1GdLwFoaaW/wu9+KFN07YYquGzFOVw8do2tdYGK8bhg5UbcNG61LX3ldh3Y4RcdecbXOuvdB&#10;3T1klF6ZMsPtSXH+hRdp//33c3yPs8FnBKE3/Um7qkIn6kI6ggfQl/EPjfx1aMNv6I9RSnAC/qNv&#10;6F/oCM/zPDzj6QLym3ukwW5CLoUDDuSPDQE9nYNrSPlbatdstDxKhw1S3vXdlGq08DPdAn1QjnmG&#10;y+zaLbXi1cwc2Do1k3XTzTe7MqEX45Sxgc1CO6gX7WKc+j6HH0jHdegCP8Af0In2BH1bHpiAj9CH&#10;m4DRgH2Vih55WCm1TDf4mQHUl6PTK5vWvWL06YPnXV71aym7/eEquKkb65Eihf5RLkBnxgKOL7Nb&#10;e/bsqYsvvtitIe9ybRe9/c7b1m/jy/ghGsLX+IQ1NCR4jNxKT09TyorlLoDMXiBwfmlBnnIXLdQK&#10;45+FRsvFhvAQ9C2rm9VpzZjRKuh+ozn32yutLrQxtPa5PZsiOpa2c43lOYVNkzStUaLeqJugTsnx&#10;2iU5Wds1aapDDj7EBV34esDTTzyut5/prS9NX/z09lsa9OXnGvjtt+r/44/67ptv9cUXX+o/H36k&#10;N95+Wy+/+oqee/IJPXVPLz1+S3c9es01evjss3Tf4Yforh2308N1EvWllTXXysy0umWXbZZpaLzH&#10;S4icjh1U9PB92piV7ugHL2AfMy68fo5F0zDAU9AS/43AhN8zgrEE36EDyJsxtbm8oqE6MPHfDdui&#10;/5C9jD+WPjEDh1kRbIbJRpbwGnvD7LTTTm6zzGeffdYFwbxtHwb0+1FHHVUdmPgzgFBAeWN0YFR4&#10;AcHgxhjCCBsxYrjrBDadJFDBRpMoZaa48JwX1F4RhYHf/h55cyRvlD7GKvtaYOwhoLxA8enD+XEO&#10;46A4KJe6cY88fb4+7T8F1B8FTeT2nXfecQYIgFImMPHEE0+4tgK+ndXwVwL0NV4yOmevLlW/ZSm6&#10;c9xkF3iYkZvvghMe3JKPpSnu6x0YxF8tNsfMhI7/goeHPj/00XnnnucE1bFJ8frOnPTZDRKUZwo4&#10;q1Vz5Zkzv27ieGWbkbE8O8cJuvLABP0e5IMixaDDWMW4g3digecTj/D5BjN4SocPMUOkthleLOeo&#10;Ecx6IFhQFpjwhmi5keaw7Lfd5xmMmu0bKnP/tsrucJJyL79I+Td0UeH9PbXy1RdV8tF/VDp0kEo+&#10;/UiFjz6o9N12cetN091brYjxEcFgM67gPNXVJwhguN+ROpQFJpJrKLPd7srtdM4mMyYwijEMWZdb&#10;l+lybdrovMee0ntLUzW/BKceojjC2H+bOhqeRgDOiHcmMWYYgzhejD8MasYpCsPLjWhELmKUY4AD&#10;4Xth4HdFefj7GKjILcr3b0j9/a2FcDkgdaCMBx980E1x5ZvaYGJiolOQzJ5Yumy50rOztCzVnF2T&#10;twuXEHxYovlmIM6dO0czZ8zQdKMP8nX0mDEabrKet4hMLfaOK84SzjJ0gX+hE/If+oLQFF7GiOSc&#10;e8h2ZD26gjRex3AfAxX9wxiATuG2ATh8lEeggD7lWYD7nFMPH5jwz/lnPVR0HZpRH9pLHekb8uGc&#10;oJR/40351AP9CE9BC++g+773+UWXAVBPxjv1hA7oUugI7aBBuH4eeYb2wq84hr4sAPpSJ2afeN7m&#10;ma0B8qRutJOyKNPnB9LH9LsfR/RRuCzoQr+iz+G/LQtMkE95m4F+K1J134Spun7keHUeNtYFJthj&#10;4oZRk3TLsDG68Klntc+BB+v47rfrgtfe1v0/9tfHU2dqVG6hXnn1ZV3a6WI1qF/frfElOAGNGOve&#10;ttgckAaawLfICeiMDOd56AKPIKNoL3YQL0l8YAIeJcjGffqPvqVs8qEPsaWgM7PumBbMM75PKZcy&#10;PL3hSegdDhJVFXBm182aqoIet5qsrjgwkdOkphbZtS41E9y+Ccw26XnXXa6NlAmPU1cCioxTrlNH&#10;jowBgjI4l/AG44Kx6F8+kSYsC+AbaAnf/yEwYffXL12soscfVWpt0w0E250+CemrUL2rhsHzqfXM&#10;Ma5fT7nnn63il54l+hApNKC5R/+b+lI/+py2f/zxx24/CPY1oF9pl++zaCjPh2KwBQuNbnymd77m&#10;Gb8sNFrlGU03MOZXFatw/hwtHThA80YO1xKTOQVGN2gV5BGpl/ERMxhKf/lZGUceoZRG9Yw21qaI&#10;TnV0smOwzwNHs0PsmN00UTMbJei5Ook6xvq2lWHjOrXdLJDtWrTQLtu30ol77KZOBx+o7iccq/s7&#10;XaR7Ol+tO266UV2uvkYXd7pE/zrjTB193HE68LDD1GbffbTz7rtre3PMWm7XUi0bN9Z29eqqeXKS&#10;9oqP0w014/ULMzetbnlslEnwBCQwkZSoghuvszb8pN9tXOUYHb3Njwz0PO7pVxGQLhyYYJ3/RRdd&#10;5GQqYxOE50jH+NschtNVByb+u2Fb9B98gJziM6GnnHKKWy5EnABkP4ntt9/eBSXuueceJ+/Qm8iC&#10;aN4lMFE9Y2IrwROTwYkxQYeEiQwy0FHQKNcwYryA3OM5OnRzEM6XcigToYQi9oZtRQIf8M/5OkUb&#10;SP8XgPrBhCzleP31151xC3CNN+0vv/yymypUFXpVw7YC4zn74wsds/IL9PiUmbpsyGj1X5amufnl&#10;UxrnFBbpockzdbUZw7eMmqjpeflatX6dNv6+KU9+8vEnan9Me6ecOyTF67cGiVpkzne2OeEZ9ROU&#10;0byBco5tr9Q339Cy2bOUtqpERevMEIkywOFfxhBGPQYtBg9jMYxhYxieL1pZpNz8XKWa4brik4+V&#10;mszbiDiH6WxSFQkCuDcoGHXOaAkba5FrhsG6TzMkWjV2nyktee0VrTPeXD9vrtYvWqD1y5e6zbFY&#10;r7yxpNgd106aqOwjD1V6LSuvjpVbM04pVjZYVg/DDMM0fifbvdrxZpwERrFDq0NZYGKvXZR77ula&#10;N31qWWBiyODBevCBB1zEuvmuu+mQcy/QHZ99qYH5hUqPzHApp+Om4z9MX+iH4sC4BL3zieHMde6H&#10;5Z0/94BxGg5M/BmgD1Fk2yow4esczgO5zD47Xbp0cZuAoahBNgjj06FsvJaWnqa8/OAzkXk55kDY&#10;MyXWzpKVxSq2I0i74Us22MT5gDfJG3kN3ag/7QkbgGE6euA6ackDZw1DH573QFovz6kPshInJwyk&#10;wTkiD/QE+fGMB+7TP+RPHh6i6xL9G+A37cJZItiOg4mxzBtdnDDvYHnd5NsJDbhPfXEyKdf3aUUA&#10;3yH3cVChA22hTaAPSobrx2/KwCGEb9CTQLgd0JJ8qDOOcZi2VQGfl0f6l7rx9pEjfUue1B3acI16&#10;Rfc1daBtGGM439DN6zfSkN4jeXr0+fh0wfnvyjRaDk/L0MvT5+iWkRPUZfg4h9eNnqhuQ0bp1Ace&#10;Uavd91CHx57SVb8O1Q2/jdAzQ0boq+EjtNTq+vZbb2nvNm2cIUkw7rHHHnNjv6oBE18X2kDf8yx7&#10;YzF24Q3/lpdxQdvpU67jtNJX3Oe6B/KBjk5+Gz/RlzxD3zLWPK18YIP+5D5jEDptFbBfUkGeip54&#10;xGRuPbfHAl9v8jIY+Y8jy54ES+33NeZU1mV2WtNmuv+BB8sMaWhGXQg80D7GAfVHLhJgYPYH9WQM&#10;cE77SYtOg16MS3iDTRzhCwJX3AsHJlyvGy9syEzXymefVlq9yPJEF2RHZ6HDYuixKqALiJuOSzFb&#10;v/CeXlo3aYIrK+C6AOhreDEMTv5ZuxmDjE9434/BWOB5BgQ2bgy+FAefzDN96uSJ8USJ6dF1psP5&#10;0lbhYw8r++rLlf3ogyoY+ItKjdbhcePqFdnb53ezH/ik6sq331TetZ2V2riBC7gEQQl0qulXTyd0&#10;u2Gm+4pGohZavw8yG4UvjVyVHK+28XFqEGd6IS5O9RIT1KRWTbWsW1c7GI22b9ZMrbYLvh7S2H43&#10;aNDQBatq1q6lJOOP5Fq1VKtOHTWwscWn0llKwRcMkk3HtIivoTMt/6HYFVaPgsZmD7E5d8Na7qVH&#10;yZv/1kbTPwRl4JcZM6Y7noLXPN2A8Hk0MB54NhyY8DMmGD/IU+Syl60VIXyJ7Ab5TZCxOjDx3w1/&#10;tv/ceDM5AMKXyGHkPoHJJ5980u0Rwzm+HfIPXnRjMwa/VgcmthI8QTeHsSB8r7J0WwPbOr+/C8L0&#10;gLHZnIfpQCzp8AqapR0vvPCCM0hQ8NXwd0KwnGNFySq9Onuerh0xTu/NXaTxWcGa6lUmZMbYedeR&#10;492buscnz1BKcUmZYRAGPgfbzhw9DN/TkuI12oyoFWYIZBlmYADWYzZBbS0/72wte/IJ5Zgyxvnz&#10;vO3zc45AVqbjDXgEoxSBiBEURhwvj+lmvOFcLjdFmvrTT8o752zlX36Z8q+6SjmnnOhmIAT7TmCg&#10;mHGG4eKMuzAGBowLYtS1+u7QTHmXXaTSn/q6elE9amg13aS+wHqrQ+aN3ZTSdnelNm+gzLZ7KvvY&#10;Y5Td4UTlnnuOci7ppNSzztTyf/1LWRdeoOx/dTSjpJ3SWzQ0gxNDKagDwYnUWjWUsUdr5XQ8Ueum&#10;TCoLTPznP/9x35Zu0aKFdjjoEHXoebeeHzJcs1atVsH68oBeND09MP5QBDid0JS30z4w4Z1A0oSf&#10;D6MHHAmMHIxK75BzxKj2wVl/xBHBECV/EOPJI7/pOwwgDCHy+CsARwEFSqQ/HJhgZ2iMt5defEk5&#10;uTlaWbzSGXElxt9rVpcaPdY6g9jTBFhvNMoy3lu2dJkLZFTk9EbTDOA3+UETDHOMPpx/n4d/Jvws&#10;Y4F0IDT18pH79CEykzp7B94/B0BbHyDw4NP4dBy9g0h/0SeMNRx6+AIkD5xKysMJiQ4WAD4f6oID&#10;xrjFgaF9lA/fhZ0LyiM/0tH/8Ahtg9Z+iQv95p15noHPuEddoAdl+Xvh+nBOPj5vz6dc2xqgvfSZ&#10;X7pJHXAkqR+/4fvo8r2jwDghKOGddp714wA6ewzLNdLQ17R3A18cirSPvX6WFK3U5wuWqNfYyeo8&#10;fKy6mLzuZnjlTwN13F33qMVee+lfr7yubhOm6cqhY/T4iDH6cvRYt8nrwF9+0a233OKm3LKM6eST&#10;T9aHH37o+suVFaFlReDrAdA+2s6sC9pIAALnm3YhH8iLNkAn+Ic0ON5hJ9bn55E8aT/5wvfwA3mR&#10;B/SjP8P8sLXA5oLFL7+gjJ13dI4+sxBSI44+b9QLDBeYDhhQP1GnJ5mzakb0LrvsqqeeerrMkPY8&#10;4YOq8Bj9y8wP+Br+Ji3toM3UG9owJnmGsUGboBt0mTd33iaBCUeTyHFDbrZWvvSCUhvWdW/Zg9l8&#10;5fpqUx22OfQ6LtHys+OurY0WL2mj6Vu3ka8rvRyi6Qzv0j/0U3g8kcyjz4QWuD+76PPhGeiwbIX1&#10;qbU312ROqeG6pUtU+nM/FT32iDKPPlKZhx2sgjtv15ohv5XpPw8+v+CP3xvdkseS/3yg9L32sLax&#10;jJOZCdY+2gpy7tF+s99DviFpxhsdvrG+frROgrrXitcVNeN1vuGZyXFmx/AVkjidania/T7Tjuck&#10;1dCF8TV06U476oojj9A1F13oNgVkFhLjq+edd+qeu+9Wl85d3FJBvnDROjFBd1n+XzcwuhtvZdeO&#10;V27Lpiq6+w6tHT7UbbKJjIKu8FNBQbBhcVUhHJjYc889XWCCpTY4kPAcfIa88sE0jh75Hb4GH4L+&#10;XnVg4r8btkVgwiPAGEZfIPOQdwS/sNWR08g57ofTh6E6MLEVEO6AzWEsCN/j6DtoW8C2zOvvhOg6&#10;80kZ1vGx3hvGZHMeAhWPP/64M3JQ5P+N7fyvBSM15M4yQ+pDM3hvHTtJT02bqUFpGU7pZ5kA4hOi&#10;Fw8eqbvGTdY7cxa4pR/0EQaByyACL770knZo3Vq169TR6cnxmmTGD0YQ3xIPdgA3g6p+vJY3b6xl&#10;bdtq1ZTJWpueBnNH8gvyKiwq1HIzXBB6bGaHUYtxyxsmzv2RaxhJixYv0tJlS7UiZYWyzBHKt2tr&#10;+v6gtebUr509S0UvPqec0zuawVLfzZ4gIBEYLGaobRKc8EabHesmKGP7psrrdIFK+/7o6rXRqufQ&#10;2hw9HtcVFijl/Xe09IJztGL3nd1zxc88oZI3XzWDq69KxozS8u++1cLPPlX+4EFa+cnHKuh8ldJ3&#10;3kkpRitXPnUxTK1dQxm7tVT2SUdq3eQJeMOuDMYJG4uyo/Eux52gs17+tz6cMVtZa9er1OoTBk/P&#10;cB0x6DF8MVKgLYhCwfjw4y4WRgNpcfh4DqfKBxjCDgRHnFv6x/cdDloY/TXGPQ42+f4VAA8xrZWZ&#10;Jj4oAbIukiVkBGi84wxu3FC+VM633x8xAGkvbaXtOE6xwD/rnwM4x6HB6ENB48BQri8rukyA+9AW&#10;I5F+wxkHSIPTzxt7DFr/XPj5WIGJaCAtZRCUoL/oE96IMBUfWwAninsYItS9MqeQ69zHocRAIT/e&#10;oIDU2wdVSINTR91pE/UL08G3GZ7AmOY5noHuXIOnKgrGeOAa9aafKB+Dn77bUiAf7zDAJ/Aq06Pp&#10;P+rmgyNhoB04prQBGtBPtJe+wIiLNRaQZyDn5E/e0KW8jQFtUktWqe/SFXpo4jRdQ2Bi5HhdO3S0&#10;On35nY6+7Q61OvAAnfPOf3TTtHm6bMgoPTN1pn5eslzTp07TRKM3S8GOPuZot0kZdh6fd6Mf4GUf&#10;GKoIwnQmHfVDBiALeJ42Q2PPIxyhG0tboR1878dL0KZNkfTkieyA5sgDgjTQCyTQQf4+/dYCyznY&#10;NDHroP1N3vJFh3g3/T+zaZLymiZqjR2HmwP5SO0EHZgQp2aNm2jfffdzszo9D9F+xgT8xbINZAx9&#10;Bz8TiPC8zJF28RxIf8Lf0Io2Mr6mTpmqKZODpb8uyEX+tJG6Gm6wdq989RVzaBs4h3uq1e1i0xm8&#10;3UeOdbTz3wi4l+mxijDQb24pAcGYJrWUeUA7rfrwA/f1D19eZcAYpL/h7TCvBH3CkR8BBi0gTUAL&#10;gCMzJFIzs7U8w+QnG1mmZ2jN4IHKv66rMvZuo1TjzcyDD1DRfXdp7YihfwhMRIMrzmi5duxoZbU/&#10;QmnbNQpmPBLAsXbfWydBe1g/Qqt97Ni7bmCXYJNkmr5lhgyYYtcWGG2m2nO/GZ2/tTw+rJegd80W&#10;eN+OH9nvb+vFqV+dOA1OqqFxHU7UtIcf0IKhQ7TExitjgeAUPEG/DvptkLp3v0WHHXaYaicmqo2V&#10;zadVZ7nARIJK9thV60YM1saMVLdpd4HRBZ1AHtHBzs0BvEXfEIggMEHwkU+D8iIQ3UF+8BxjfEsR&#10;ulXDfy9sq/4Lj2HGPnIMvkLGw2PIhLDsi8W/1YGJbQCeuLEIXBXY2uf+f4CKaMfMCL4fzRRq1rqC&#10;++23n4vu/vbbb2WKvxr+HrAecn95poC+MQP2XjN4754wRf2Wp7qZFL+kpOnlmfN07sDhemfuAo3L&#10;ynGzKGL17RNPPukM3loJCbrQjKU5pvhzmm5qFLllEnXNEKyXrJwzTlPxB+9poynMcIgD4YZBirAj&#10;KouDwTUM0zByDccAAxYjD0ORrzKsXb3KTe/8fa0Z2oUFyu/RXVmHHehma7D/g1sy4Qw0q1coMOHf&#10;pri9H5gx0YrAxPkq7dvH1Yv6laG1HYOTcjFE5pqDv2TaVC38ZYDmfPyxskaN1JrlS83oMqPD6rCh&#10;dLWK8/OUsswM+VkzlWK4Zshg5V7RSel77uyCE6lm/Li1p3VqKHPn5so++kCtmzhO/4+9+wCwq6ga&#10;B/6RACF0QURQFASlKSCKfoqioogdsVCkQ+gdRLBhxd4blg/siiLSlA6hpBdCT0ghJNnsbnrvCec/&#10;v/v2JDfP3WQD6v8rOZvJe++WmTOnz5m5cxfMnRMTWybF2WefHTvssGNstc228dqjj4tTrrspbmlp&#10;i6UriqOoeJEUbOCXAM8KxzKgy4GSIAb9fM+gv5mfnfEYCHDwRn2CcXXjFwfFOfk0UDHIUAzK8FBp&#10;5mEORCRIODm4PhvoDM90nva1se+JhA4nbX8JqyUst/3LX/5S4VW/v7N+52/2Sd/SEcMZNN/TfD8g&#10;nwafeIBegr46ZB31e/UBvdHU6gWf7jPAS945D5rbdK1BBF4nuFfSwL0GUXCRSDIo0h/X4gk8Ja7I&#10;N5501p81ATqhDdrCIxNWirrJDt12DR7VgxkFnuQGnQ3oyQd8c9XGmoIf4Dgc2AeDfEV7eNAdcL9r&#10;4Q5XdES3HDhI3KAdPJvxcAx9tYme+JO4qKNZB7KkjcukjgSRe1YanQI2HB4zZ25cPXJMtcfEyf2H&#10;xfG33hOHfOO7sf9pZ8Seh38oPvL7P8UZwx+Po+7qHz9+YnQ8WHhgMNha+m/5vJ3U+WAbmAkS7aBu&#10;PysDq+RJHZr7B/w2yIazZI3kT/IXr8lTJi2sNJGQQbc1JSbwVH/ZE/13L76jObo4/9ygQUiDwAV/&#10;/UtMP+aImPz8raJ90x4xvfgBM+ijyqD0e8X2v3+jDWKPHhvEFmXw740TX/qSx16GryZ3+k+P9R3O&#10;9Cb1pStwX4LvCxcuimnTi5xPmBjji8zM60Q+vQ1i3pU/isk7bBP3bbFh9WgAO1YvvQqeN9vbqMOX&#10;/WOpnav8Wxmcv2T76tWXi++4rRr8Z7/WBGQTj+lFJs3WDA2aJ/hmM+3WSS0xrsjE9J/8OGafd3ZM&#10;K4P8tpfuGF6d6fHH9r33ilnnnxuL77xjrYkJoN7lrZNj7o++H1PfcmBM7lhdckSvVSvk6sUrQ/l7&#10;9DBxMq3QZ0Yp08p3q2asoJlQzo8r38f6LOWp8v3p3j1iUokLpr37HTH/Fz+LpY8+Uu0N0RmQZQMx&#10;cdHrir5t7bGQwrtDem0YZ7/g+fHdtx4Ui6a0l/416Mj+sjUShWxk3WayfWyhhAcdpROuT5ud/sBj&#10;0bvuumu1qtJbE+zfRu/Iaf2eesFLskuX2apm+bUCtjMari//Mwr+PVeo6zl/TWbIm9ibnyZjPjPR&#10;0JUtWZ+Y+CfB2g3veugMUjCTfgSYcT3zzDOrZaSe77as2qf3LR9++OHVbM56+PdC4VD1N2Pxkvjr&#10;+InxmWEPxdkDhsQfxo6vjv348SfjssEj4qi7+8VNT0+KSYWPXjOKrclbwZrA+/LPfz56b7JJbF4G&#10;fseWgfaY4sxn2DMhA6Kq9GrsBr65wGDzmHHScbHwlr/F8hIMZ30cJIeZgxB11+WpudShHGn8lePL&#10;p02t9miYeujB0bbzDtHq1XCCsoJH14mJ8r2emDji8Jh30w2xpNQ3f35jFi8HXII0g1Ry/UQJKFqL&#10;sW5pa4+xJcicVPCfWQKTJSV4K8gUjEr8UT6nl/48Wq4dW4KMeU+Pj9lX/iBmnHpitO65exV4tqBL&#10;L4mJF8T0N72m2ix0entbPNDvgTjiyCPi+S/YPl78it3jPRd/Ij7Zt1/0m/GPz9j7xJMcwObAUKAP&#10;V0F+DjadMwstuOlsANr8G3AmgiNBlMEyXqEFumSSaGWiqOCg3npAXy/qEjTBC68Fu88G1KUN9Wlb&#10;v/XJ4NCeNhJm6ajZHTbHe7bN5rqvDupqhjxGFgVxBl3ksxo4dkD9vuY6kg8SORy6ALCrdprrgZ92&#10;BKgGQNoVoGZJmuW9rndMOwZNAtoc+OIT3sGfTOChT/Uk7/RPO4KNlIk6TmuC+nWJCxnAX0kUQbcB&#10;N76ggfNZf5a8V9twz0eO4Aq/Or/y+mbI4+RBn7WHfr6vbUClXfyi2+6jNwba7tEXcq4P6iNj2sj6&#10;fMIxBxXqaca3OwXvDE7ohjqWdzyqNbfgPmr2nPivJ8ZEn/sGR59BD8UxN94ab7zg4/HqY46PN51z&#10;Xhz1lxvjtCEPx9F3949fPjkuJiyYXyWZ8Xdy4b23Klh6bom5TcsOOuig6tWAuQIN/+GQUP+ekHji&#10;IRmzYkBBK31HN3XpA1r5TNtTv79e0Ml5PGdX6Ip64F2n4bMH/Sil6PCiu26PWZddElNfsG20b9Kz&#10;8gv3b7VRXFkG7O/cqEe8uNfG8fyttqpWqHkDhbiYza9q6cA3bUHKAT6tDdxXB3suLFq0uAzUJ8UE&#10;jyOMGxvLxo6JpSOGVysAlvS9OxbdcF3Mvujs4o+2iHcV3OqDjnqxKmCVn20umZjo1fCDm24U7bvt&#10;EnO/eHksGTQAIh24/SOv62DwgY/6XbcNvtfLslKWlAH3kqlTYqkE/ROPlUH8Q7Gk9GvWPXdF629/&#10;HeO++pVo++D7Yso+e0brto1HGidv0TNaNtog2vfaK2ade3YsvuP2bicmvAp2ybBBMeOEY6P1RdvH&#10;VZv27JROWf6yRWNFRbV6ku/viAWsnrCSYmr5NLEyvZyvSvk+pcQ103beKeaec2Ysvfeeqs1CgQYS&#10;nQCbe0/fvvGJSy+N173udfGiom+bbrxxvGK758eH3vqWmF7omPENm5wrpiTk0oZI0vmeyT52mX1m&#10;s32y5+QPX2xE+rKXvaxKTNBriYocRNZ9RnNxnh9XDzmHt1JPLOfqO8foaRa/M6GR8qDUwTk+DP70&#10;m81cV8h64aCfHsP0Zoh8PNNm1iY6rWxik9LOsx3sNjoqcNYntlV/+QTFd3Wz+3wsmsCXHcvVUI77&#10;dExdPtk8MRRe1GnQFdTPoUPSGQ54gOf8ZL3N9EPON/uUfzXU+4PP8MRDuKEjnNAJnmibuHVGg/WJ&#10;ifXw3woYU3sQvOUtb6mEMp2DxITZTAkLMy/r4d8JxXB02I5GYmJSfGroQ3HCff3jh4+PikdmzIpL&#10;h4yIMx4YEmfcPzgGtE+NecXYe5yBzUm7wwHML8bSe8w3L053u8LX03r1iPHF2Xt/d+X8O5IA1cC/&#10;HLfMsnqDxctfGlMOPiiWjhoZz1SvCmtsVsjYCaJnl+/La4FJGsnOis40ljw3DOPigf1i/s+vjNad&#10;XxKTt+xdgs8GDhUecIBLvXQcq67zXvQdtolpH/lgTL/x+phecJjgtZHFII8eM7pyfAJuDpsjM1hZ&#10;XIzsokLHuWVgMqY4EoY7g9WCWUXq+QsWxtMlEPD6s0nFmM8bOzoW938gZl58QUx57atjcgkuJ/b4&#10;j2h76Yti5iFvjmUPDounS7B69S+vjoMPPjieXwYTrzz47XHK934YP37o8Xh03ur7MiQtBDuCSA7N&#10;UmNOGI6SBRkIAY7YgJFTXtuALcH9rueMOGfOyr0ZlHJM9bKmOt2HfurKAOfZgDY4OXUIKPTbQOnP&#10;f/5znHXWWdVjG2lzBDB2lT799NMrPnanzwlJV8EcRyyo6A4IKgV26KaP6bw7g87wycBO0KJfGQjh&#10;Z/169aIpXguaJF7YVTzOVQcCWcEF2awnkPRNG+RawJF1N5d1Bbjji7bNnpM5dadsdFZn9sM9YhKJ&#10;CboGz+6CerMeMkFW+SE8Sx2ot53f8cd1aC0YRCv4AvW5F33ImAE3muW9+or27oUv+mY7zaUOzcfd&#10;R1bwguwsWtjQi8nFftwyoSU+P+zhOLnY5dOHPxZH//Xm2OeoY+LVh38kPvSFr8SJN94apwweEcfc&#10;0z/+PHZCzFtS+lruhduSQj+ycOWVV8buu+9evaWGLgjmBcL6Q66TPl1BnlMnPPVVMgGtUqboCP6R&#10;U7RXN94nNPdZm+w+POgKm6AubawJl+5Caan8Fb0r9S0eMijm/vh7Mb8MFNuKr3p4y55xRvFH+/bs&#10;EdtssEE8f+stY68994ivf+MbRW9sMPuPG27CC+/JFpqxC+sKXp25YO78aC99nnTDX2POdX+KBb+4&#10;MmZfenHMPPGYmP7ed8TU1+0b7S9/UeWz0oZ1VSRX/sGvVcXxjnP2luhdBtl77xXzf/rjqN78VOQa&#10;hRqla9BH8ojPqb/osHjR4kpvFhW+4/28Imezin2Z1f++mHPtH2LBN66IuZ/7VMy65IKYevCbonW/&#10;vWLSri+L1u23KThtWvncatJgy42iZaMe0b7Pq2LOJRdViZlC+I7WO4dKhvwtLzI7d07MvvyT0f6q&#10;l8epvdacmDhnk54d8UBHYkLSZiWtfPaKtqrk4x7lGrjtsnPM+fgFsWRAv2rz647WO7Bp4JNAZtg+&#10;b3DyVqh3vetdjcmb3pvEfq985coYAS3ZGnrCV5Mrsl8vEnSO5yCWLlVxUrmertEv/k5i4sUvfnG1&#10;HxXf7z42D+/cR1+z5G/1qINN4zfon8I/Wu1Ev51P38OGaI+u+k3+4Zgy0ayvqSviJ4VNfrZA/jz6&#10;bSXTZptttpKfVkG++93vrvospoAL8Ek20dq94gSFL4FHc6mfdx86s+f5aDHfgJbJF/1CD3ZAP9cF&#10;xLr4js4G7XBHb8f4abzGv/T7fMu6tvHPBHSFGzqmXfdd38mDc812sg7rExPr4b8NMAg2uGQ0ZDgN&#10;DNKYeK+61RI2wyTc6+HfCR0OpPyTmPjzUxPiksEPxnF9+8eFA4fF10c8FifcOyDO7Dc4vv1IcZqz&#10;53SslijhXUfhfhhnzvGCCy6IrTbeKF5WBtYfL0HepOLsZxeHvnJWgsPvSAxUyYEy+G/ZcuNSNo1Z&#10;F5wTC//8x1hRDPGsYohby2dLMf6+LyvBW1fQgX5H0R/4Na5fePstMecrX4zJ2z4vJlezYhl0dAQe&#10;TQmK3Jm92mNiix7R+vwSML3lDTHpN7+MCSV4aJlsg03LIdurjDZHwaFzXklHH8sLjex5MXJU413/&#10;ixbn7Piq5eVPF6P+cHFmHM/S8nvJg8Nj4e9/F/O+/OWYuf9+Mf3tB8XUjx0RA675Y1z1q1/FMcce&#10;Ww0gnrfDjnFgn9PiC3+/Ne5uaY324khBo/ZGACDQESgYiHKmBqbaqQcNDXwajlGggH+CF455beBe&#10;PM9gaE2OaG2QgRsnjFZoA0/HOa0q2C1FsJufGQwIquDNQQoWDGR8wgtfBEz25TBz1GxzDjzwwGrW&#10;xXVJizWBawQIOXvEIcM3B6xJ03rJ4/pi0IYP8HaPAEM/0J/d0xf9zWCqM1APOqH53XffXQWRrsc3&#10;eOm/gh7qFFiSU0EPHufgST+yrTq+eK8ey/oFp2jjWF7XXahf67v+Clj4AfxKGct2sySkTAh40Fqf&#10;9FXRr+ZkUP3e5jrzXPIOTdSTyYk6wEsQ6rx20RG9HG+uU9CKPuqDE76qj+4lL5zPwKv5fqUOzcfR&#10;3L3qRrfRJTCdWXAeOXtu/PCxUXGGvSX6DYkzhz8WH/ntNbHrQW+N/d/zvjj9ql9Hn9v7xikDhlWv&#10;f76jpa1aqbWq7mcKjo0VH5dffnm1OZ/Z1Xe+853VyiIDDW0qaAbqeNUhj+s32cJj9CPX8Mdrcmfg&#10;oz60Irv0ky5nHQA96W7V10J7+pDt/9NAW0rBbXlrSywdMjD677Zr/HzjDeOEjTeIlxa/tWUZ6Oyx&#10;x55x2umnxVVX/VeVhNY/KxsqXLNU1RU5KDyaOXtWjCt9skpOv+vgt/v1JQeHaDWx0GNC8ScTHn8s&#10;Jt5aYp9Pfyomv/OQmHLwW2PqG18X7Xu8LNpe8oLigzaLVq+93qpH8Utdr5bI0vVeE+n3Ogb/vTeO&#10;9v32rXyuN02hSXPfkjd1gD8eGSjRTzyjJ5XNmTipsk8the+Tpk2PSXzllT+IKWecHFP33yem7L17&#10;6dcu0fb8TYp/LX3arBSPL1pBmX644N+ycY+Y8up9Y86nL40lD9zbvcREDd95v7gypn3ovXFk6WNn&#10;NMpyTsfjHI2kxOp0k6RYGQ+gGfxKkTSZsu+rYsGvfxnLJk6IFUVuS8uwqNpuhsQJ//kAG1gfdthh&#10;VeLABpV/+MMfKl9C13Oig2/ozOb6TZbYI9enP0zZwgtvRvAohz0mPB5t9YVr8x561llJn8Tu0le+&#10;jf1iC+GNr877JL9snEKX4U+/yQb86rxIcJyvSx+VPqA7UK/PffA55phjqjekpF/3aRWkcaskQcYz&#10;6KjoI9qyR+s6sHcve6SP+pu2HsALTvylc2iUdEG7uv/Qrrrwi52EC1zFKfSJXokpxW3aw1/3aguN&#10;rRx0HT7DxTX8TdZfh+bf3YW0V/qo6A850CZ89RMO+qhvaJrJKfGN70mbzmB9YmI9/H8HAsrgEcBz&#10;zz23MsRWSKRjMFtjKamZdoZEQLMe/p2wyqFPX7S4enxDQuLEewfESUrfAXHkXffHRSXIvX78xJg8&#10;f0G1JNjAv56YsKqB4bQr9TYbbxT79PyP+IJXYT5vw5jNqVeOvsP5F0e/MjGxdXH0khOb9Iz2vV4e&#10;M/ucFEv6PRAzJ7cUY9gaLcWBzRz/dCwpznD5pImxvAz2V5bxT8UyTqZlUrVHRTVbUvWnOHTfS/A9&#10;/7e/jFnnnRGtW28Rk3vbDEu7jeDMDEjXiYkNSzAI/41j0gGvjEm/+Em0zJlXDQzmFkfguWABtkCb&#10;Aye3ZL1yBv6VzylTp8S4pxqBG2ffSJY0aM0YcyyCBp9ziwN4pjis5aWupWPHxMwLzoknTzkh7v3Y&#10;UfHVj388Tjj11Nhnv/1i6+J4ty0Bxzs//dn48fAR8Xih+wIBZVVzcSqlbs6M08APToITVziY6jo8&#10;6yiAk3S9wJIDygHD2oAzdA+HxDm6r7nQ/a4KminpyDk9RdDjmKBCIMP5ccD12R1OvQrui/PnGDlL&#10;gyIOE07O65f+W4bt9Wm53NP+Eh61RgF6AAD/9ElEQVTreP/7318F1l3ZHPTJgEZdmUBAV8GEdh1D&#10;h4Q6bZO+zuO/BJEkAXnJGSrf9QH++q5/8NFuZyCwcY+2JSb0GZ3gJQgij445r179y9/ay7qb8VQc&#10;F4i4zyoLfXQ/+uMHGuhL3r8mqNepTTiTQbqgD3l/Xle/nh6hKz7mIJa85DG00l865PqsJ6G5zjzn&#10;Uz1kROCnDn3Kc+rTV31GR235rY3sc3NBe9cJKAXs6sdbvMxAPoPg5nubobNzvquzpeD6aJHlCcUG&#10;Dm5tiyuGP1K9kaN6U9LAB+Own14VO7/mgDjgve+PC67/W/S5+4E4tf+w+M6jI2PQ1OmN/XvYn5U2&#10;aEUlawLdE088sRrE7LDDDnHKKadUj1OiD9rrf2d4JdTP0WG8IWu+kxU0Rk+8y/PshfrRiW6hbQb+&#10;6I6WZNX9nbX5nKHUqc3pxW+MGTQwvlYGcUeUQc32G/xHvHC758c+r3pVnHzyKXHdddcVHk6OpZVd&#10;X9XXjh+N3+XPW1MkesYVu/BUkS38Usg9+aJT+p82K3V11JOjY9S4p2J08XfjfvyDmPi+95TB+uZl&#10;sN67DNY3iclece1Rgy07NnG099A2G8Yb1/Aoxwt6bFC94rQ+wF69NHzfqsTEPrHwz7+PZWNqiYkO&#10;0D90oo90gz3XH3JNNiQ72Yi0L/hM7iXcJ5Q+Tiz9bZnUEu3f+Eq0f+j90bJp6dem+lRw2MokQSMZ&#10;sSox0IHjPyExsfC2W2LWFy+PK16xW6d0yvK1EhPYBLRKjNiY20oSxcqNjtiggVvj0yOeEhNTX39A&#10;LL6vb6wo9FjV7ira1SHPoyX6kfFvfOMb1SNCHmm+6KKLqg0r+VB0RUPys6ref4Q8l0Xd9IWdNX6r&#10;v5UjExPN93RW1JOF3VInveTzyK96HK8XfUpfnPFD1leHtOt8AJup7u5CvT512IuO/za4Tb/u+yte&#10;8Ypq/5z0p2SVHmoL7mw/OYX3uoD72XJ+vO4PU8f5AXxVNx74hINEk/7mPa5DT2MduFgZYaBOh9CX&#10;rWAbMmbUbvLFMT6UjLg+Yx121bWJE9lxn3uaeVCnY353Hd64B++yn3iZMQqctKvQdfhne2isrxIq&#10;+sO2w0G9ncH6xMR6+LdBZwIPKKJAQ3ZTFlciou4YBESWm/3xj3+sBDSFuV7HevhXwioaTytG6VdP&#10;jouz+q16P/5J9w6KI+96oNoB/vEZs2J+h6F0n88qMVF+Ml4GXccdd1y8YKMN46AN/yO+t6k3TXj1&#10;WnHwVUBUD4589mo4/OpNHeVz894xZe89Y9apJ8eM6/8SUwc8EK1/+H1M++lPY94vfh4LvvedmPeV&#10;L8bcK0r50hdi3hcujzmf/VTM/dH3YtnT42NFMZQVwKsEiksfGl7qOina99i1seFlNStT2hVgKB34&#10;VAFHfs/SkZiolnK+Yd+Y9av/ikWMdymenSWnDDPDLUDjlP2uOzzyjC6MOaeyouMxFcARMO4D+veP&#10;YSVQH110BD1t3DmvOKcn77svfv6lL8Z7X/e62LM4W2862bwMpjcrxvxFe+4VR/74yrhm4uSYXK7H&#10;gwTOhePjSDgIzg5uHKTAB9T1ynf3cDDuUXzvDrjPzAdHwxHnTIiAIIvjWW+95Iwbh8ah5zJGGXcD&#10;eIGQ8wpH6Holv6tXvwREBjiCFfTXR04R7Q121Hf00UdXyz0lJNgcMytmq0466aQqsOgqSMEjjprj&#10;RUt1WWYpOBAQoBMa1OkJ/K4fYwP1Tx36JajQB7Ty23f90FeBvvYyMG0G7aErGqlTMCDwRBf3NdNB&#10;/9IGK3UZaMYz+Yk/gh2yQ37xR8nBZFdBR3N9AP3wCs0EO+5dE7heH9BIe/Qr28MPAR466Qvc8BjU&#10;2+0MjwS8RgP9RD90V7e++w5PtNT3DGi7Am3ACX7kWIE72aDzaOh8V7h0Bqvj7rMROC5YMD9mTPea&#10;xifib4XnXxw0NPoMGBqnPDAoTrjz3njXV78Ze+z/2jjowx+Ni+7pF6fcOzDO6T8sbp0wOcbOnVcl&#10;JqqkhLo7qocbfA2SPPu+7bbbVnuufPGLX6wG5YJMfajj3/w9CxzpI1k0yMI7+sHu4ZWAGy8dJ7+u&#10;xUc0x0O/8dw5tHcs26q3k8eeE5Q6yNntt94al1x8cby69PuFxTb0LLbhve97b1zxlSuqx430felS&#10;ye4Gybpq+ZnS90WzZsb422+L0bfdWiUexhiYFN0mB/qsb2TOubRZM2fOijlFFuc++kjM+sVPY8q7&#10;3xUtmxQ/tVljgFy91trKPQNjhd8s/ut3m29YbXRZj6Pq5VSPJ3T4sy4LfygxseceMe/H36/2YSpM&#10;7OjRKiD/7Aec4a8f5MJjVb6jERmiU/hNZxQ6sbDwcKEB2dU/j5nFD0/auPjV3sWvblXal2Tp6Ncq&#10;vPSxXCNpIjHhUY5PXBxL7r2nm4kJA7FSyu/l7NSokTHw17+Kl+24Y6d0emWv0uZ2W0Vr7w2idaMN&#10;YvKGG1R7W7SU3zbnrmKAgmfrNkoHfvDutUFMPfA/Y8nQQfGMTSv9ab+BympQl1uF/WHDJH49lilB&#10;7nEEe76kryYb6J73rA3yOvqsDuM3iXixtTdR1RMTzbC2+uk1/vJT4gptNANdYovZPXLid2fgXrLk&#10;OmVNtrUZso/AZMPPfvazapW1SU2rH/GTT//IRz4SV1111Upapo3hE7XHRrNH3UlM1Nsk0+wX38BH&#10;pz+kA747lq9dVz+9QK+MxZzP+9wjOSuWkBhWD/sIP4WfRB/H4Q3gkb48E52Z4GAzEw+f/G3a0Dqo&#10;Aw/wFPhEB22q1z10XLtwZbvVj46+iy/ILj1Xt3sVug5P98MFjcgDfDuD9YmJ9fBvg7oSJ1ACDv7S&#10;Sy+t9pCor5Tw3U6xlrQxyoQZZD2d1bce/hXQoLH/2xYsjJ89MTpOvm9gnHL/oGrH91PuGxwn9O0f&#10;33zo8WpFhUcUqqubeMR4WULo9VQ7brRhHLbxBvFrezQUZ26n8yohsDIA6Sgdx3I2YvKmAqrNo323&#10;l8SUj3wgpvQ5IVrf+55of+tbY+rb3hrT3vj6mPKa/Rpl/31j6n6viimv2iumvvmNMeuSi2Pu978T&#10;C/92Y7W51pJB/auAa+obXlcFQ9WsSBX4NAK9XDXRjNPKazIxUXCccsArY8Gvr6r6qbdZAKPMaHOA&#10;HJAAjbFOuvjNWHMWjDqnTS84F0EqJ8sRpDObWRzO3PkLYngJqj795S/HC3baKTYtBlxConcJYrZ/&#10;5ativyM/Fhfe+Pe4a8bsmFEC5wRtclicUw4uMznCEWoz8arzLh2UPnDc6QwT8tq8PkE/OCsDPO2l&#10;I3NM3xRyoeTveslznLD+C+LRAw7qEVAo+qHoR35mMgJ99VEfmvuk3l/84hfVnjY5q6IIBt/znvdU&#10;A7J00gn6xOlqt44f/sELr9DJMdfoq4AFbZsdrLr1073u4bjhrG/6QB7cm4N9n+jIFqrftRlc6Jf6&#10;XZO0UodPM9zwwLc6HZIW+pT4C0A6uwZoSwJL0kN9Ah84JB0Ux5PH+pMBFajX5bsAJvuuX/XzzQAn&#10;NFAnOXIf2jQHuXCsX4P/zTzsCur9RQdBGFqrR330VEFjtK5f3xnUz+FFBmUCRIE82oE11bFmcF+j&#10;6KN9dh4qbfy2/4C44q574ty+/apVEx/6/Z/joAsujte85W3x7tPOivMHDK9eIXrxoOHxxMzZMXNx&#10;h1zCI0sBcoEO5OcrX/lK7LffftVmmG94wxviq1/9ahVko41AeW19cB4NJe/IJBklw6kvZDMTE3SY&#10;7PuOVujmGveQp2aeN7ft97OlqfvwxX4axx53XOyx557xvBLr7lk+JdX/8Mc/VDZo7ry58czyoids&#10;izcqTZ4Uy8Y+GUsffySWPjg0lvS7PxbddmssuPbPMf+qn8fsL38hJpx4Qoy/9BPRUvpS2Y2i+1YP&#10;pN7QJ/QmsxnYw2fZkyNjwVU/i2nvPrRaxVAlJSp/tMo/NQbxq757daXVEWnTJCqO7NVjZcLiDWWA&#10;PdI9Hf6sKuX+lX7YqoBNN4q2nXeKOZdcEEvub6xKgBP8yHPaaHzMgscp4/QHLdPuJV9WK/PnxaLi&#10;k+d8+rKYuPHGZcBffHFOSOhf4lOVRn/1395T7S9/Wcw8/mOx6Ia/VritHchEo11gEuHxcWOrJMBL&#10;ih9NWilv3nOPaPnaV2L2Fz8XU887KyZ89MPR8t53x/S3vzWmvHrvaN15x8ZGnJv26CglfqjeJFa+&#10;99ogpr35DbF0+NCVe2KVVqvWmyFxqdOEvURLGzd6hMqbcT7xiU9UAzYyQv7rNnptkNfRZ7axq8TE&#10;swHyQP/FFHDzuxnobPqstJ2dAfzIS8pS+o11BZt5erPfd77zneoxTbQzuWks8a1vfauiI9/DP7PD&#10;/BW9Q1e2ybHO+tEMdfqrTz1sFFtFD9InKn475zse8GX6p8/opr/snE+2wPWZoHA8bQG+sw1sJVy1&#10;yXYmHvnpOvXTVfWrM/HAC7qJF/rsnqS9vmtPvdpQ0Kmu6+71yUbjrfvQT6KhK7o57lr+Qpzh3oxd&#10;mmF9YmI9/NuA8KfSJBDu7373u9WyMpvS5IylYiM6rwj9/Oc/XylgCnHW01l96+FfAQ0aSzg8PXde&#10;/PDRUXHsPf07EhMDq5m300uQ+6PHR8X8YtwKVxr3JI+quxubETEyBnw7bbRhfKxXz2rHa4kJr+D6&#10;h8TEyuRA43cVqFg+KWDaqle0br9ltO24Tblmy5i85ealbBGTt9islE2jpSq9y3dLXr3+c7NofcmO&#10;0f6GA2L6aSfHvB99L+b/8Hsxs8+J0b77btVjIlVgpw3BT9V2I8BbDafEwzVmqrbqUX1OefXuseCX&#10;v6j62dH7lf3mIBhW/RfQMvQMuOPAOY6dw+AQctaYM3CME0jnIFD3Oa/w4YEB/ePiSz4eW2/zvNi+&#10;DBZ22nXXePEr94m9jz42Drni6/HVgUNjyOy5Madjp/7Ew/2cHUfDGSmCTDPrHEzi1axfvnO4nCUH&#10;U4e8tn49yLrdx9FxhBylwplm8Ztjz5K/0YnjVOCmDnhz7JxuluxHc+EM9aeOX+LonEHS+eefH/vs&#10;s89qQalgUDBjf4k6PbQFX05V4I2f6IE/jueMhYEVXuJXXiMwcA4P1OMTn3OlhP45Bq/sk+/ZF3j4&#10;VIdBvHsECuQl6QAH58gMOjlGhszUCE7Y0KRB0gWoly3GJ31zH8hrgevxRBArmWzGxD36qm/JW8cE&#10;HvotAIIHGSAz+qce9esvPMmie9wLtKffcE088re21KluMqA+uJOPlCXt6Cv6S6JoX1v1vnQF9Wu0&#10;rS50NmtFP+CrLW3mtWuqs37ePalnEjvwgy+oX1f/vnZwXeN69tnePg9MnBw/GTQsvvj3W+Pi2++O&#10;U+56IN79wyvjgONPjLd84PD48GWfiXOHPBwn9RsSnxgyIlrmLajs9qrqyn8d7esr3pAps3cGMSYL&#10;rJywEbUVcLkUGX/waU2AF2bTyRhe8utoQT/wiG0iO3hLzgXJ9aXM5CxtQvJem830qtMwZcd9zfem&#10;bie4x/kxo8fEa1/72njxjjvGFr16xR7bbxcnvOvQ+PtV/xUThw6Oed6IMWliLCv9Xvrk6Fg6dEgs&#10;vu3vsfBPv4v5V/005n3/2zHnC5fHrPPOjulHHxHT3n5QGUS/NFp2eGGVSJ85amTMmz0rFhY84ELW&#10;lOxPXTfB0pGPx7yf/TimHvqOmNS7DN75QP6o8k+N0khMNPxVfvfIBh+r5OMbXhearxLdqccGcYfV&#10;iB0+rXGf+8u1fO1mxT+/aLuYddThseBvN8SSYq8WlIJ3bAU9zCQT3uErm0Zv0i7gJfqD5MtqZcH8&#10;WHTXHTHnS5+Pib1K3wz2ty2f2zZwqicmVvav4GbFQttLXhjT3/euWPibXxYidWdgjaaNdgF6j31q&#10;XDw14enYaqutKpr89Y9/jKdKn1aUviyf0h6LJ06I6YW/Y//w25j00x/HvG9+JWaecXJMe88h0bbr&#10;TtG20w7RWvg6eesSh3j96Ja9OlZMvD4WDR4Yywt/V/FzFU8TEpc6OMaGeeRgr732io022iiOPfbY&#10;aq8J9j7ltqJfJ/c3Q16nv/iRiYnmRzmeDZDX9IdwbtYp4Dw9Zz/h35WdgB87wJ4oaf+7C/qofa/3&#10;Nq5gs8glWf3JT34Sl112WfVqVLY3YyyyCz/+R0l/rO3u0DaBbanLvN+p1wr6pk9L21Pni/NsT17j&#10;N7zYQH4+7Vxej05iSrZZXORYnk/wXTvOJR58uH67D43xTLt8EVvvFdfkIRM0/C0auVbf8E/f4Aen&#10;esk+NYNj2R92nKygv3s6g/WJifXw/xXsN2D2pfnxDasldtppp2pXXYJMmRKalW89/OsBvb1pY0gZ&#10;fHxlxGPVa0H7eJTj3oHVXhPe0vG7MSVorwwN3mRZBYy9jdO8N3vnjTaM0zfpGbdvuWG0l+DDa7aa&#10;ExMrEwCOC5Y6ApPquVPB1OYbxORN/yMmb1KKGYvqNWKN0rJFCVyqz57V71bHS0DWut0W0bbLi2PK&#10;fvtUz6e27faScmzLxrJVbVXt+d7RXnVsdbxWJkyUrRrP9rbv+/KYf/XPqn4W6ez4awDacQwMvwGs&#10;QJuh5wwAY85hcC5oxPhzcIw3x8MJcFYCdcc4KQb+5z//efUIwqabbhoHveMd8eHzzo+jr/pVfOS6&#10;m+Kk2+6Oa8aOjwkLFhaeNAIF9XA82lZ/6pT21ccRcVIcRlcAH04+g4vUw2Z9zN+uUaf7tKkP6cS6&#10;U9LR+Z70Qyf4dgfcW8ex/hvNBXqvf/3rq8126/bH6i07l6MVcA9+cdIGThy2/qCDPjkHR9f5xC9B&#10;juABrq5Fe/e7l5P3Hb8FawasGVisDVynbnTI+gQZaKMNs9gCj+QjHARi7CjZ0e+kQ7aHzvjkfvKn&#10;T3Vwnrw4Z2AtoaMdsmy28dOf/nT85je/qYK6XJKqPQNR+P3ud7+rNjYmv+rW/1//+tfVJm+uwdvk&#10;NbzRIwc86ImG7hGwWHV17bXXVn1CZ3gLpASjeOacYMajf7/61a8qm+M3+VcXaO5/Qv1Y0tjAOwfg&#10;fjffszao16nv+qUfBnVwr0Ne2/02XFeuL38eoWsrffzFqDFxTrHLZ9/RNz5RysXX3hCHnH9x7PXO&#10;d8WHzzw7+vzwyjht0Ig48YEhcengETFJYqJjVVVz+2iQfMR7b+mwAaZVE29605uq2UdJKrwhx/iU&#10;epBQrw/9yAh+p1ziXa7AIZ94rh7ntW1wIVgma3iAbuSIXLkeDevtNYOEGXn0+Ii4Fe3pHVlvlnPy&#10;pM1r/nhNbLXlFtUjhy/f4D/i6h2fH/1f9YqY8PY3x7TD3xszjjgsZh75oZhx+GEx/b3vjWmHvCOm&#10;vvlNMfX1r4spr3l19YhB+567l4HrzmXgun20vqAMWu2TtGmvmPLWt8Sixx+JZXNmr/aI3Zpg6SOF&#10;Zt//Vkw5+C0xqZfNoIs/S9/Y7J/WUtz3UBnYv2bDxiSQFRRef7qqLj6vFCsCy+C/detNon2/veLp&#10;738nRo8bWz1SiN9txaahPRuIn2wg20KP6bBz5IbtS19XGNUhD6sGZSuKjC30qtNLP954lMMruEv7&#10;6X/rPjgTE42kSY9oe/F2Me2dB8eCq34hw7/S52qnKk3gSONo43+21Juv2Ae0eH0ZDNWvkuxjN9qL&#10;PR0/8oloH/VELB07OpYOHxaL7783Ft10Qyz4w29j3s+urF5pPu2974z2/feOtq02j8lFDib+6ZqY&#10;NnFCzJs/r3oleNq47gDds1LY44QeRTjkkEOqN3agp3rWBZLW+puJCZOB3VkxsTZ80z5n/NAZbo7T&#10;O/peT0wkXgmO00m2xLXkCeR1neFSP05/2Q2PmVkJyVfDR6Lsmmuuia9//euV/+LLyCQb4Brf0cYn&#10;v8ZGoX/i2R1wL1vDxvFfKfOd4VyH+vl6X+CNVhkjpF3NgjbOs4NsFh3Uh7WBeuknOUBjMUQWcZo4&#10;wrmMbdBOQTP3pY7XIXHuCpzHG3IiVlHgmn1phmedmGDk7XZqX4D1sB66gs6EjoJRNm/Y8MyXgVV9&#10;pYRiBvO0006rDOZ6+P8IhX1YuHzFM9Eyf0FcM258XDZkRBzdkZjwCMcxfR+IK58YE3dPbo8lnTil&#10;BDOjnk32DundNuoZH+/dMwZsVQb1JdjwLvBqBqgqjYBr5cxNFZg0ApRMTrRu3TPatt882l60TbS+&#10;ZLtq9UT13nUBS9ZV3V9+ryySEz0bSQw7bW9SiudELYvtaGdVIJQlcaqXjnPqlyApQWLrbi+OOV/8&#10;bCwrDsLSTVKveOxiSjHyrcXYc1acVg5KfGf4ORSGn/NBI8E3/eAo3APSsAveOQ7Byec+97k49NBD&#10;q6TeG95xSHz0M5+Lc8pA47SHRsaFwx+Je9unVMkkwRVHkoG+xELdufjUPieVs16d6S2As+vgxUk1&#10;O6hmoOvazYHNmupeE3BiaKUOOKjzuQBa6oPB8Qc/+MF4bxlceAMHeyThbqWWgZA2FddqG+1ypqEz&#10;Z9ncN7+Td4IzAyl14HEO8NFTn5zn/F3bHRqhP37BhayQGQM2+OEnUA88BVlkThCDB/hfb8P3KgAv&#10;cmVgSMbqgI/wIz8G6TYWk2jwamdL+um0SYpvfvObcfXVV1ezUmy3evRPguDLX/5ydb2g0W/23Sta&#10;b7rppvjb3/5WBcv6LrhDHwGJ4+huE0+/0cu9VrPAw7X45JnhL3zhC9XyXc8Wa+f73/9+ZW9sbCog&#10;pV90LUGfO6MzWSNfOUhWkr7kuLN7ugPuwxc8EPjilfrqAXBXOK0Jyh2xuNw/etbsuHViS1xWbMDH&#10;7ukfJ9w7MC7s2y/O/+0f401HHxuveP0b4uQvXhHn/emvcfKAYdGn35D43LCHY9rCRR0J5QZovSod&#10;+BpwwBPtfPeWDo81eHbbUvObb765khtylzYkk6nNQazrDAQEverOwNtgwL1orQ28Qn8JBbKAVq6R&#10;wHA9GuKJutxHNusyjYfoaqULefjkJz8Zp556alXMQvvt0RTJXXI3Y0YjQYTvv/vd76PPKX2i14Yb&#10;xmvL4P2MXhvE+B22iHkv2DSmefRw8zJY36IMntn9TYv9L76kpVYq36LwL73LtQb3VYK8nO/dK6Yc&#10;9OZYNmJYrJjV/deGLinXz/nmV2LKW95U2uhZJd2bE/lrL3X/tnGM33rjOL7gmTFXte8EP1nt51Tw&#10;3VyyondM3mGbePo/XxNPXfnDGDv+qcreGLgsLAOv5G3KbdIf/9NmupYsrAISu+r6FbNmxrwrfxQz&#10;jj8qWjbesONRjoIvP1/hu6oPFe76zc/jw47bxNQDD4j5P/nhysREhcHKL2sGMkOOvM0KDS7/3OWr&#10;9YMc8eHeHDJ56pSYNW91+1H+q14Fumxqeyy67W/VRtpzv/nVmHP2WTH9U5+MiXfeES3jxkbblOL/&#10;p02JqdOmVjaLnJFPdOoqIYBm7N0Pf/jDKkamcx5HIO/wdp9rDIDVw3f45Bccdx7+bEvyyW98YU8l&#10;JiTg6TAb2hUea4P0DXTVZ2cxgf6yeWTHd3gknZPWQF3sggGyop+g+bo61M9pXwxlpeOtt95a2RD9&#10;QnP+Q5Ka7YAjOqEl25LtwMtvZV0TE+6FO1/OfrkfdIZ34pzn6t8T4Cj2EC+ghfoSzwS/tZcxSfq3&#10;5rrqkG2ljqIRfFOv6/zLa7tT35pAnXBjD7QjLnCsq3ufU2LCLJPEBIb8u8uaOrUe/vtAM498pxCC&#10;15ztre8rIUFh4zkBBMNCUfK+9bz+/wDovuKZaonwEyXw/cbDj8d5A4bGsfc0EhPHlcD3yHvuj5sm&#10;tMSjM4vDKdd2BYzNxz/+8dh9jz3iFRv1jMs37RkjSoDRXgKOKVXQ0QieVg76O0oeawRV5ZiZnC02&#10;iPbddowpr9k7phz4mmh7xc4xecve1QqJFtcJajKwqZISq0rjEYxSh3qsvqi1U9Vfx6P63lw6zrmv&#10;1FUFiS94Xsz42BGx4FdXVzNAK4ohXVGchtmlR4qT47QF3BxeZrh953DSMQi4DeZyVs8AMg0y2Wfz&#10;BBwcO8MuuH7HO95RJSZetMdeccDxJ8UJt94dpw55KD4xrAx8p83oeDuKwenS4pwbO2dzxnX7qdBJ&#10;Di5nzB3rDODkvMIJq2dN4DyHygFynvDuqu41AZtvEGOAZHCjbZD4ryvoB36YYfccqpkpz6KaDd57&#10;772rDf7wR2CARwb1OcOtP4LBztptPpb4oYMgwn36kYMsAaF64UImDOrwV0CU93YF6iQf6mQnJToE&#10;fwLUekDnOvXph4GfwMA1dd65Do31z2CPTNbBOXSHt9lrqxIM+K1489y9JcEHHHBAtbHY6aefXiUr&#10;DFjVAzePkqCzZIS3Opx88snVxmT2m3G9OrxGGL3dY08DSQYz9PplZt4+RHQEr7znX0JDn/76179W&#10;K+u8tcly3euvv746ZkDqmIG0JAXd0ofmftfBbwFrDpB9CmoVbWtvTTxZE2gXb9FXsKmf6qNL9Fq9&#10;z6Zus+4zyv13TWqNKx58JE6/f1Acf9/AOOmBIXF6+Tz+d3+O13z4o7H7a18XZ3z3h3HR3++IE/sP&#10;i7OLHf96seeLlpWBSyftkhn80G9yCUdyY2WMjTAFjVZNmIkk03SbfSEjvutrBtPZN3RkB9gDOkx+&#10;2Rz3sYF0ju1Th+/sZiYe0IyOZL0CXXU57n64Jm+dc98ll1xS6bJl65KOilliAzK78+uHN4FJfixc&#10;2Hi18WWXfTL22Wff6N2jR3y01wbxZ0mIYu+nF9/RtnX5bpVcKW0+JSestjOYr4rvq0rlazqK85M2&#10;7RXtBx4YSwf3jxXTp1W4dgeWPDg05nz9yzHloDdGS6/Sjo2gV/rGZv/UVSn3dJRqcM9/leNf22zV&#10;Rplv3HCDGLmZlR0bRsuWm0XbS3eIlv1fGWNOOCam3HRDzJvTWB2Gp2id8pr8zd/4Q2b4FLJRH1iU&#10;qxp/HdevKLyd/cVPx9RD31L1zaMcLQWvNr66fDb8caOslpjwJpLtNo/2fXePed/5xrNOTJDvXDFH&#10;vur9gDdZrQZtRXbnFz8J6tc8U/RkxdLi70s/lre3xfKJE2L5qJGxePSTMbv0v61jMPZk+f34E2XQ&#10;+3jjrTJ8GT0ht3QNPesFbuwDe2bPIxPBu+++e2WX2CgyThfoBhzVxb757bjzmejOMZP+uM6rnunE&#10;y172sjj++OMrG+tc9iv71h2AuzbXlJig63SUrYMbfDpry72u1W+6XfdjXUG9DjqfCW1+VVtoRa/5&#10;LAls9WqnOTGhDnhJVLkG3TrrS1fgfveQeX3Vj8Qt8UtoPt58Tf6mR+kn8FicVgfX0Ed2VX99ZuzQ&#10;GWS9iuvwHM7qSL2u31u/vitY23mQsQW66A+bgLZd3fusExOC53RMbrRs0rJYsyhrKq757W9/W81U&#10;+S0w7G7RjoDDTLsATAcpNaSzk11BVwTo7Hge6+z69bBuUKcjHhFOvD/hhBOqAUA9KaF4fMPSNUkJ&#10;itiVAVsP/xqo0zqLpMSMRSXwbWmLUx9o7CvhNaEnls/Tym+vDn1y9tyY3eHYuoJ7y4DmhMLbHV/0&#10;othzwx7xzU17xpgSZEhMKCsTDyvL6kHUykRDCQZbNt4gph/23uq51AV/+kPMvuDcaH/5LiVgK/dZ&#10;FVElHBr3V8X3jtII0BptVDNE1fde1fFVQVx3CtzK/YKkrXtH264vjalv+M+YfeapMeOzn4r2n/w4&#10;ni6GeEKR4ynFYXAa5F/AIBgXfHPmnA5nJqhg03IQXA/okheA8+CgzKZI9Hgvd68ttoyXvPktcdiv&#10;fhcXDhoe33/8yXhyzqrsuYE4J5xOIY9noWecYAb59XN1yCx7Di44tzWB++Grz4I+7TfX2R2Anz64&#10;X2CVtOFUFW24pqvifF7vUzBigCVYEegZFOk7/2K5LBskaYA3ZmB8alc9dYe6tr7Uz6MVOgjY8Ved&#10;ZEIxeMd/OCiug/fa6ocLvuGtwT+Hrj4Bqfvr4DpyZhAGB4GZ+0H2JRM26JHgGvW51zlt5avYPLNr&#10;JcQrX/nKajZPIuDII4+sPuFC3gXhHuUwQy3BYGUDubXq4cILL4w+ffqsTEyggetvv/32alApqWAS&#10;RBtemYdmVkxY1iyOwBt1/+AHP6g2K/RIifrxVrICH/EYvcmsutXRDPqOXhlUui6TROQFPwSs7k0Z&#10;6A7U+SdQJUPoR3fUDSf8xjOB4dqg4pPP/F6K1Q73tbbFdx95Is5+YEiceO/A6HP/4Dh9wPA4/tZ7&#10;4r3f/3Hs+773x2sOOijO+PXv49x7+1f7S3z/iSfjzsmtjbdxdAJ4kYlK/c8+m22VWJKMwndJKLpN&#10;vvSJ7OC9kvJiEJaygGfkDF3hnzR3nQFc6jiaoJPz7qOPbB4euM5x7bnGefc7ho70WMLLrLD9YuDq&#10;EUKro6wys3+EYwakBmcSZGeddUacdtqp1QafW5fY9hVeZ71pj5j4vA1jSrHzjYFysfXV2yIktTvs&#10;f+VDOkr1fZWPWOl3fC/XV4mJN74hljxwf6yoJl3WrN8Jiwc8ELM++fFof92ro8VGzR5LTB9Ua68q&#10;fOXK3x14rbyuA+fyvSrlWr7yptLP7TqSE/Z/6vuWA2POFz8f86/6Rcy47trqTSLtT46KBYXH3QFx&#10;OR7hI5+RfiJlVilWtPqzj8PM006O9r12q1ZBVAmeqg+d9E1fKpzLOYmh5xV67rpTzPvKl+KZJYs6&#10;aqxaqpXOAQ5kUDyq3694xe4dZxrnQA406WnK7D+Aazv61CiOld6VPi8rtmJh6f+c2UX3iz0ho/Rd&#10;MsQYJvWEfZKw1A75Tl3w6VEpK4jJsX0wPKIgqU036RV9oaOZCPKbDiruV596s06PRkngStBJzp1z&#10;zjnV6jP6ya/SYzrEHtL5pEVXgLdow6eqozPbSE/5HfLA73RVp3vZGjjTaba2GZLO+b0O6Mge2fyS&#10;XcAvNJJMl+CR8IaDduqJCdfpMz8MT7xo9p9rA3TgJ/GCPdMPAEftdUaXZmjuDxzUibfogc7N9bjH&#10;NeQqB/zdAXVn/OR7c9t1WNO57oD6M+7BF20C9XZWN514VokJzslst+dzzWBYOml2g8B3Viyh8WkW&#10;Q8Bw9tlnV6stzLB4xqk75cMf/nA1y+6d2gIWCmrWRLZPgK8QKApJwDBrbYFkZ7+7unY9rDskHfGB&#10;wWQABY42nBM0Cg5spmVHfIZSgICnhDcNw3p+/HugTueV9C5FwmH41Onxi5Gj48i7H4jj7x1Q7S1x&#10;XN8B8ckhD1WvD51b+Is71T1dwB1lMPPBwt+ty0B67w17xI8361kFbZISbaWsDOCyVEFdCQCr1Q0d&#10;AZWgZcuNw+aWsz/9qVjcv1+sKEHQoltviVl9SnDzil0ar/KyckJyohaUqU8dGeRUx2ttdh4Iram4&#10;vqMU/Fo2LW1u3KPgu0m07L17TDjyiJhZBjMLisNKV4E+6SwFJhwYR8mJOc5Zkn02jL40JxHqwNB7&#10;a4SZlF4bbxw7ve718d6fXx1XPPho3DChBCoLVu1hob3HH3+s2MWGs24GddNRAwx2lJPtrE3XcI6u&#10;44DrOprQfI/2OSL16lfW67h21Om8AFZQhBYGcYJbAY0i4MmZVUEW2jiWA3vf4ZUF3eq/Fdco6rXE&#10;+4orrqicHj+hH9rFEwEMP2VQpS14o3XzDEiWNUGe11ft4IMAQoCYvAWuQwftCZTIQD1x0BmgHZrB&#10;zT255F0bjhlYOq/eBH2oD7zRvd4POOm3QXgGp+SFP1UvvPGIHTcpIWEgsBdEWAmBbny6pIJ+at+n&#10;ZILZKnS3kkISQRzgUQublEksSDSQD0G3iQ6JCBsfG4xKaFgh5LwJDburm+SwCsJyfAUvPUoi4aF9&#10;CRIDUQkb/cR39JUQxOvsu0+/0RxtDBrQzvGkP97pu5JxRXcg6QoMGuCffFE/3ccLgTg5rl//D9DB&#10;p+Yyr/Dot2PHxaWDHmy8wrnvwDi939A4a8gj8dE/Xx9vuPCSeO173xfvOOLIOPW6G+OMgY3VEn+f&#10;2BqTCh6l4o6yCtSLVuIpdEt7AMgZfuD/LrvsUq2Cse8HeVXYBfuOGATgjyIZQX7IFRl1XQKa4Img&#10;lV7jBblDe7KHL85lXXikHoMKeo2GeEZP6S9+W3HpURODObIpZiRnZEfcSPet9rHiTKJcLLvppr1j&#10;2223ia2et3XssMUWcWavDeKvm/eMecW+P1Ls+2HFtm9ZBu9WF7xrox5xZ8e+RM0+pvIzte8rf2di&#10;4g1viMX33RsrSr8KUTuosGZYdH/fmHneGdG2317VaoZqNcZKH1TzSVUCv6NU5xK/jvPVNR3HCj65&#10;J9Pk528eD73sxfGajg0gN9loo/jdd79dvVJ7QZHTp6dMjcnFBrCfKQdrAnwh13hHV1KPUmaJW5Wa&#10;WL6seo339A9+IFq3e17p1wZVoqSiWwf+gztoDy+09/0OK1XKdVartL34BTHnU5fGilkFtyI3pYXS&#10;kvZ8do0rPMiXFQPqltRMyD7SUXaSLuh7p8nDqj/1McaqQR97y3+xq1OnTou21raY3NKwA+TVgNns&#10;voE0m8qvkm82k01gM8i2R94kzKyOlBRkT+kA2Vfglj7Pb3rEX2oHH7JOhX+TGLZPjEcW2WH6xy7R&#10;Xfez9+pSp5J+mC3QJzrKD7Bj7CEa6Q9+oyl7oeA7msBPYlG99Zgh6ZzgenXDW/87s7P1e+rf0Zt9&#10;4DOMT+EF2A7Ja+MKNIM3YIMyMeE73Hx3PX6rD65rKvBT9NX1aJV+UvuOoxn6spH4jceO6WfSUh11&#10;evh0HE78Ah4a5+b4Fo5sqnr5az6TX2V3fdcPPOmMfgnkA51MArDpcE89bYY6nZ8NwINssc9kod5O&#10;Z3U/68SEWQzP4nL8CIWRiIfxnRUK4dO1stmWgXqmd4cddqgcSHeKa19UnIhZdZm+t771rVXwQbE4&#10;SjMyP/rRj6qOcE4ITwjXxJw6pGDUy3p4bpB0pGRWuggKBAeCFkJKfqyc8EYOS3st9yUrlDyN2nr4&#10;90DyKkv5ryoT5s2P344eF58aMqJKRlgpYcPLj93VP777yMh4dObsam+J1e7tBG659dY49N3vrl5r&#10;+aoNN4hfbN4jpm1j88tGwNQI4FYFWn5XyQWbXFq2KZCyJ8TzekfrS3aI+b/4WSyf3BLPcAyTJlbJ&#10;iWmHfSAmbfQfVXKiWjlhdqWqr9Sr/ipg6/hdyqqExKp2n1URSFWBXim9N4r2PV8R044+OhYVm7iM&#10;g0aXQgP7PXD47CVnkINDTo68p4MTJHA4bBjojLb9HugXF190cZXY26YElHu+7e1x+O//HD8tvBoy&#10;bUbMXtKwe+p8utjdR4oza3YKIOuFgwBGu2xmZ/rnN6cqWOKA3dMdUF89MQEnzkagxznDKwduGUhx&#10;4HDJwuFyWD79zpmguu/J4Mt3x/J8FoGI4In/skcHXwE3OGnbIJuD17ZADG4CNYGGYC9pkmVtkNfl&#10;AEu96JAJg3od6nYNnnPi2kanrgDtXK9f6iUzcM520AlN1ZPt4BefmHjkuTzvfufwVz3wFLRl//HJ&#10;MUG0d+tbMWHSwQSFVXAemfCYhVk49cBfwAMXQZR+CahMZJicECDjBV3QD7yzWs5jNQYK/DlZUK+2&#10;8M+jAyYpBJrqsn+Exz4E94I3PPT6VzGCvUMEg+iv0Df1qSd1gT7qH/zIAHzpINyTLmjgXjJP/p1f&#10;VyCv+ofG6ta2evAodSPtQKeAT+Svo/gN5i1dFr98clx8fODwxuub7x0UZwx4MM55aGQc9vNfxis/&#10;/NF44/veHx+94MLo8/fb4/RBw+OTxZYPnjKtSpo2NiJcpespD3AlB3X5AWhno1G+W1yGxvy6fqGR&#10;oBm/8ZQeSixJSOknWquv3kdyYgWumEBAjS94pc2UH7qsXfJDfrVF3t2Lb2aVtasdCSyPFVlJRi6t&#10;3rF0nXy5n37By8zxd7/3vXjHIYdUyV2rN3tvumns8OKd4oDddqs2Zn68+JAnttpwtdduZjFI9oaL&#10;zvxBPSGxsmxVT0z0XbfExH33xMxzTo32fXaPyZtK1mfdtTYq/9bh0+rfO8o/JCe26BmT7IXBX+26&#10;U7XHw7RfXBmnffhDK/t4wfnnxeLCi7YyQJpU+Ddp4qSu5bNAygk+ozEbQqbzuM9VpchcsWFLH380&#10;pr794NKvTapkQ+X3O3AfXH7nG0TqBe29aaTa8Hq7bQptzoylT42t9ntogPaydA3kzJhCnWwaSPwA&#10;G21wSPbINtkFeR5U1zc9wspGkmMy9/hjj1d6NGYM+Wu8mUo9/IoYmNwbIJJlx8m3YmDLxrvemMmk&#10;nYGazeKNdeDELrEh+gFXn347rmTiIOvED/svSCZuv/32lX54rJp+0TP6wQ6lLYYTneRvffrtuPOu&#10;cz29dn8mH8X68FbgQl7Qgk1AS3g6RrfTDib4Ds9MrLi2uwB/tsYYAi/1HTgm8c2vpO0F6KMPeANn&#10;9pkd0q660C1L0q+5uE9Rl0/0RY9MPjuObibSrdgysc6XaTNjFO3yKXU60BnH9UPMI+EAf0kETw+Y&#10;3JWAz71yjIFNDHgszXE+kVzBqStQn6QcuZLQx+PuxnPrCvhIVsg7eV5bO88pMZGbX1JMRNXYmgqB&#10;cC3nYbmsDGCzwVmXQkHNvHOSlpYitOyjgEWRGbTRFqWmjAIXCQsCkUambmDWBN29bj2sDvjOGOG5&#10;2TSrZhg1igjwTsApSWWHdkpMoVOm1tP93wdIzcEKGMw4LCn6On7u/Lhu/KRqZYTZuBNL0Hts3/7l&#10;+8D43iOj4u7JbbGg8LjiVcWvznlGDv5a9PHAYpx7b7RRvL7nBvGHTXvEnK17RnvHM7uTtyxBklJt&#10;EtaxwVcZ7Le9ZJtofYHXcFmR8B/Rvu/eMefyT8fSRx+JFUsWl9Cj/C1bGstnlEHTtX+OGUcfUb2a&#10;zS7ojcc6GsHbaoHZylIL7LpZOq9HMFpKacvmZHZkn3ni8bFs3NgGXQoNFhUnTe7TIXFgHFcdknZs&#10;06iRjdUB7ml20OhtIGhJsqTeqw8+JN77iU/FqXfdGze3tkdrqdcjOOrnLMeXIIbD5WS7AvZZe7Ly&#10;GVAkwCtx4+wM7rI+uOFvBkWOuYZzF3xxSIIoA0QDR78FHoIYNPDbdyUDHfZZ8V1xDs0aAV7jXeCC&#10;HYWjY2MUfVV8d7y5CBgEVnwBewSn7KfBIQfPh6Cb/jrnO6dtxkff9DXpUadLZ+B+dIEPuqIDHBKa&#10;7xXMoZt+ot2aAjPXqRPPcjCX+FY8L0GX9jKB4xpypQ9o6rjieLaDf36jt/sN2NE7B+3Ou1aA6tEL&#10;AZIZKs/se7zCKgcJB8kK9wJ0N1uE5tqT+HGv198JkCUf0NxAVp8FJXhj1YOEA32xwsJv90tMWJXB&#10;3+u/lZpmwLVpozhBFrzw0neBoBiAfPMtBk14jSZ4QZaTN+iTcUqdt2jrvpRNQWl3AU/IjH6QvWYd&#10;TH7AZ206WuGTpcCTs+bEbRNb47NDH47T7h9c2eU+9pYYMDzOGDwiDv7Cl2PnA14fbz/qY3H6lb+I&#10;k+68Ny4Y+lBc9WSRiWLbSX7a7OwrGuEDWpMDPK8DGumHINjScs+q+46GZMWn+9HLQEAwmjOFGbBr&#10;C13Ikn6TL+fJvUJmgGvIMtmgg2joN9nHA7yAY8o52RGss4smzt73vvdVq2nqScUEugbf66+/oRq4&#10;XFEC/K9++cvxw098PH5fbHfLZmXAXnzIuzdatUFkc/G6zc58Qb2kv5i81caNt3K88Y2xuL9HOWxs&#10;vAqfNcHiu++IWaceH+177drYHNIeFlW9/FejrEyGVIP6Rqna5ZdyBUW1yqD4xOJ7W1+0XUx53atj&#10;1hl9Yv6VP47F99wZyyZPqnzqT4pO5ZvSJPnGd2x6if7ouDZgQ+gVfjfr08pSji+fPi0W3nNXtL/h&#10;P4tvL3h14J39yJUSnZW9SwzhdaYtz9sqZpx0Yix9cFismNmxoWipv0HbNdNXXKoue4+QVXpaB31l&#10;T8kZueafOuu//tATckmH03aSTSskWie3VjI9p/hFr1u1Gbb6yDSfCA82yb1oxufDRVt0xDFy7bEj&#10;q4CsNibrqUsJ9e/N4Bw/xF7Sjy233LLaU0n7+s7Gpd/GP3pGj9MHp+1T0CEL3dIXqxXIB1xd43rn&#10;faebdJy+oUmWjAOyoBnbQt+NBdybvhyO6b/0W8Gb9Mf8Mz9jTAEP/SF7BvUmro0R0885rq/o7Vp9&#10;NnHq8S+PF0qY82W+r6nwYxIBVg7a8Fl/2L2kgfEmH2fy1d55eJdJfCtflD59+lQrYCRu4KQvbJsV&#10;hsbXJt89McDn2ahUckMygb/FR/rp8bR3v/vd1ZjYYz9+S9Cgu4lg/Vccy8L/WqXucTar3/THcT7X&#10;tbmRtAQH2V6TbHUGrie/+EWO8B5vyTb6rwmedWJCZklGGoEwQcNZMKSz4pxrBSYY7/nEZmOzLgXT&#10;CAMlIpyEjgAziIQRQwQ9CKz4TgBknWTLCT9FIJwKgSIY6mk2PuvKlPXQMOoMCYNkhkziQQDqeNJT&#10;RtCyXUt6GTcC6Fy9rId/DyB1g+YrYtHypdFSDL/lvp8d9kj1zPIx9wyoEhN97h8Ulw5+MIZOKwOY&#10;YnTKHSt51eDX6jxzjAP5Q+Hzaw84IDbfaKM4uAQT1+21Wyx45a7R/rxejcc1qn0eStlui2jd+SUx&#10;Zf9XxbS3/mfMOOqwmPKG/WKyN2+89MUx4/hjY8lDD8aKRQtjxcqgekWsWL6sCnQW3Xh9zDzxmGh/&#10;+UtKANaxcqIEaDbUqoI5QU8V1GVgl9+7V9SRweZqxwWEpR+Tem1YAr7XxOzLPx3LWyY2ArBS2Cl2&#10;RgDOYQuMG/RaBUlD5wQzT417qgq6OeE8z0GrR2J40802j95bbBHvu+Djce7v/xRfHVECnZmzY0HH&#10;hnba5AzYubRtXQEctZVOPW1g4qQ4zk6ysRwNe86pczb1gIa956S1Ta8FXWYtBWDuzfv1Ay34BvfC&#10;Ud8zKMsCb/ULdth4jruOV3cLJwmHTGZz3PpNPgU2Brj8Q73v2mbDDK70i03jqF3jfH52BuilX9rB&#10;d7SrX9vZfXAUpOBZZw458UU3gS2aNNeZNHMOD8xmGQDiCZ7hkUDQLDPc9CmDcveir/N4ZGBp1ols&#10;qFvbjksyo5fVjwIcKxitlJAU8FiGwFJf3CdBIHgzYeDxI/tT2JNCkCXhIHkgMISH9gTPZpkMGP22&#10;DN/Mt4CfX/coh+vhbgbJ6gr7VJi9t0RfO/gsqBH4eRNDBt/ol3JpEIzveFMP8n1mAWiTAZb+qKu7&#10;QFZcD1fyjn510Aa8kh/405wMACvxKf+WLF8RbQsWxZ/HPh2XD324Shp7xO6kYptPGzg8Tr6nX3z0&#10;j3+J1/c5PXZ//X/GYedfFOfffFuccv/A+NzDj8eAKdNj6qKGbGW9WchryhV+oFcdXINWfLbAUcEP&#10;MoY/ZEt/9IG8ozP9yaXIaICWdJ0u6ze9csz9+IFWfqMVmRWo0gl4kWOyzx7Az3WpZ/hKPqzmEHB7&#10;VIMM4Zl+wD3BdyvYbAy8cOGimF/amj91Ssy/7pqY+4nzo32TDaNts57V4xudxZ9Z7l+5eqHzUvkF&#10;n1uXsukmMfVNB8aSIQPXafPLxXfcGjNPOCrad3/p6omJypc1StWG31V7jVIdt5IPjh5/8LaNUtpe&#10;9pKY9v73xJzPfSoW97u3emSjegyCHy3tKXTecn99pN/0jZ6kbVwT4Ctek+Wk+z+UYp+WFd7Ov+YP&#10;0fbq/WKSxMS2Hf3p6EduytlVGejxya23jBkfOyqW3H9vLC/8y9VEVRtNsUgzGFSqh82g23xPM6iH&#10;/uoPuST7qRM+3cNe6jObzdfxb+TWcdekj1D8Jo/omwNw+kH364l38k1HUg+MXwxGbYRJrq10oAdp&#10;t7P+Zshj6qBD7LVVllZMGJzCuysewbteXMevqEvf0EXiAF3ot9ghfT9a6Kdz+oQm9LNeMhZAW4V+&#10;syP03af71MEu6Ku62RdtZsICjdgaeu+RDfeyO2wCGlqNwp9IEiStMp5gi9TPdkgESCBItioeU9t2&#10;221js802q/SAPUE39k6CYdddd62Oi8OMZfkr+MLTuIYPMgGvLquxNipx7+67717te6NufFS3+yUF&#10;jI30B45wk/TQpgSr9qxO8+i7x2/wX1ICD72tRbJDMsIqQdfzxfba4Du9LUu/4LjvvvtWCwJ8qqt3&#10;797VxJZ+wm3//fevzmlDguPggw+uVmSws+RhXYCskF1+BF/pBVnAN7KTcV5n8JwSE26yPMXKBIGe&#10;TaaU+oaVWRy3ekEiQTBj2T5j12xo1qVYLUGpCVmCDhBUwkvgCDtlp/QyeoJLAmMwTBAJbBbn1Eco&#10;1LmujFgPqwPBI4gSUYJV9KW0IA0fZZaVwxt8W0/zfx90TetnYnJxvndNbotvP/pElYg4uQS9x93T&#10;P07oWwLbYQ/H78aMq3aCt1pCGKOqLM2gHTp19S9/Wb1WcOtikN99wGvjpk9fFgsvuyjad9wuWrfd&#10;Itp2eWEJmF4YU177yph91unhFWKLbrkpljxwb8z+zGXRut/eMbPPCTH/F1fG8vbWEoAUZ+qvIzlR&#10;Oc+i/8vGPxWL/n5zzDz5xGjZyKxKjxKclWAuZ45y9qgqqwLI7pRGQuIf76sCQm1s2TMmbdIrph9+&#10;WCy55854psj08kIjwczYseMqAy0Aqgc3ddAPxTnGe0Jx7iNK0GLgD9ilgcVoX/2rX1ZOZYttnx8v&#10;2nOvOO4r34iv3HpH3DJhUrQUvbNagtEXGLJpgn+/0agr0CabKbjQTmfX5iBbQKUIVAUYBguK+zPZ&#10;IIjQvns4XIGL6wUzHF0OKtBCoCO4SBybZTOdtXo5NraiDs3X16F+Tptm3Nl+vEBjbcNZAGNJOqeY&#10;ABc+hR8xYEJL12YAAZJnWeqAb/rsfv1udrDN1wP0EFAI7urX57XsaiYN0LiZFsC1cNc3fcaD5BH8&#10;+UNBKtzwU31okffqGzzUjeaZKHFcoGHpvGDKmzIkFt7+9rdXs01WNkgECKokoskGmlkVZ7bHrJ9z&#10;ZrIFQBIJNqoUfEhcoRf/LD7AJysz+Q3+2WwOXFxvdohfgbu4wgyUgMvMj2BbO3wLHE2eGHgIjDIx&#10;pF/oYEAgYHUOrRJckwWkHIgr9Ek93QV8R3d007+63CTQPXW6Tp/wNWF1XBo6OW3R4rj+qUnxpWGP&#10;xBkPWClRbHQp3pR0Zjl21PV/j9eccXa86h2HxLuOPCqO+84P4qxy7qwBw+Ino8bG1AWLqxVxpfZa&#10;3Q09o7MGBZlgyHN1oKuSTQJndigf6SVDqcdkDn3Rmc1DYzqE3uyEvjqPLmkP6bjjZAad0YHc0VUy&#10;ikbqcsyAhvxql4yrA60d80y+R38F6gafjjXbs3q3fFeWT5sa87/1lZhx6EENv7FF1zP2Wc7ZpGe1&#10;D0LDF3TuGyrfU62Y6B1T33JQLH14RDwza9UeM3VIfkAvUVx0+99jxnEfjbZX7BQtVgJK5PM5TW1V&#10;7a3EQbvFJ0lGlL7YMNo+SJO33TRmXXBWLLz+r7Fk+NCqz5UPLe2sbBsxCqC1QY9+9urVq5rga6Zj&#10;HfI+vMc/trqr658hJyOfiHk/+G607b1XtWKiddvV+9JM6+Zyk5WVW20R0z98eCy69e+xvHUyZS19&#10;UeoU7BwMztRj/JKJhM6AbSCLOUDmt/SLzJFf8qW/5FKf6blryHQzTX2iDxkX97L1dMR95Dtlns8g&#10;4znYZw9N6NI5A0c2jZ42+5SugF5LJksiGhQb+H3mM5+p8EzcugP6rV90XNtok3EGefFbnWipsLVK&#10;+vzmglZZ+FV8yH6zQY751AY6sAOuyeQHfjhnAG3FHF7wkdqEk4SaFXPGgSmL8EZrdFfYHX7FI2CS&#10;BZIAJr4lESQWHOevrAw08PfdaoeDDjqo4ofkAH+DZxLiEhJ8mGSAhIQ99KxQ4S/5P0l0yQaJDkkD&#10;E7f6C284ooUEEvnca6+9qpUQVkbgmTcJWWEukSChIEnBxzkuUWJcTk74VDbXOYkQiRT3ZNFHq6Lg&#10;Rh6Mx/WDzbQKTt+1Z0UkWq6LjAB+gG7k2DsTy3DCI3RnrzuzD88pMaEzb3vb26ollZgvUBBUdFWc&#10;t9SGAHBqHAYH0t1iiahnYixpwSjEF5QIXDJoRAjC3uxQKRIlSQfJOVpaqtMy/2ZvLI8ys2IJqBka&#10;A2YCnc8vUgh11xMh66EBaF2nN2FjOGxQZhCA/4wKwAs88HiNmTIzlww8WFfhXw/dhELWlTyqf69B&#10;ORLzi2yPnj0nrhs/Ma4Y8Vic3X9oHNO3fxzX8fiGZ5Ove2pCdU2poLqrCparelevL4EscB4y/rKw&#10;L9x++/johz8ct950QywdMijmfv5zMefTl8Xcr36xKvN/8oMqGbG8ZVL1ys25RTZab7g+Rp12Sky/&#10;4bpY8Ngj1WqJCqpm9cVgtjGgfabo/opi8BaWYGPqwW+Ntl136tibohEgVkGPoK6LwO4fi+tWlZXL&#10;Tc1aebWZWRsBUu/GIygTt31ezDj7zHhm5oxYXnBhdyQlDCQ5Us4nKZd8+IdS/ujJ9OnT4slRI2Na&#10;CVpmFtvz6OTW+FIZoHkumkPZcb/9443nXhQX/uWG+MXgofF4oTN6eWyErTMA0GY6gKzf93pwwYkI&#10;JthQgwWO3v3sKb31iYccC1uoLxwLHWcX8zr3Cbo4Vs5MX7WhGHCoI53vugBc2V4BiiACrusK2oQb&#10;/2PQDH/gGH/GF1hJl8fRKQMYNMw++xSA4Cu8VvKsowDH0TzvQ8vugsBO0gdtmx0y36P/2hcI54Cu&#10;OyDAE/zqr8BAoojfNLsjcMBH7SVv1Kt+NDdYdi85IQN8p+We7Lug3rJXS+bNAgqyzNZIJEg28LW+&#10;89cmJXKjbIGXlQ7uF3TzEeRGMkJCQXBKXtRpOSk/7Ly21aVedLU60p4UEiOSJL7zKx7tUHzHc/Ry&#10;fwJ5QmO81wY+Z9+beao4hxZ8l8/uAp0w+MhklrqawTG0RWN4KuTgH2ONZ2LS/AXRv21qXDb4oTj1&#10;fo/XDYhTyufpA4fHmcMejY9cc1286eJPxB5venMc9IHD4qTv/TBO+uvNcU65/scjx8QD7WWwyMJU&#10;/VplEwB6G3zRVbzvDFdATiTxBN6Ca4kmgXV98KAOckz+2SEyR97Ea2RPIXv6yn6gv6IOeuO4wQR6&#10;s0vqJPv0LgcwcHWtc2gHfzoslpOY4G/sJaOutducZ2JZGdjOPP+MaH3pdtGyxQbFxveM/Tf8x/0l&#10;OiseLfhC8QWNJEXdtzS+r0xMvPUtsezRR+KZOatkESQfVpaO42DRrTfHjKMPj/bdXtxINHTsxdAo&#10;vpdSPQ5ZyuZlgC8BoRS/17rD86J9951j2jvfETNOOi5mf+LCWDygX6yYO6d6BLLRkv9XbxPAg55I&#10;/GU/TQiuDehHJq7xhEzQVQV/26eWwWZba0y98/aYftaphd7FR28E3wbelU8tZe9O9vbIYiXLONdt&#10;sVlMO/SQWPj738byYqeimrCoJLwDm1WgP3SKDWRT1GNgSYbSviX968AWkjtyRh7JHZlNGWQf9ZP8&#10;po53Vk8CH4gWaES21e0+Mkrv1MPXpI+Fm2vZPgNHg1oDVvvpaJs+8Ldshj7QT0Vf00epy4DZmM3Y&#10;zV5A9iKAy3MB9dNL+u+zWc/WRIfmc3DXd3QmM2jhmH6hEVlMO6GgSxYDaIkJ/YSDYybCrd7Da7YE&#10;zdFK3eiGtn7zCyarJRokHqwccJ+EuwG8JJCEt3Gnx2kkYvk+x52XXNA+v8xP8U9vfOMbq4SGJIQJ&#10;OSsjjF8l6N/znvdUSQTH3Ye3yQf00E/jY8kBdVgNIaGUj2xINlgxIWni2BFHHFElLuAiUawN9hlP&#10;vJxCot7Ylu5KjPjEf3Kkv+qCJz/unEfzXGecbsz+bGSE7KEt/WD/U0/IO39Ij9gCvGqWg+eUmNAh&#10;BMqglTBhdGcllSwVTWEMEuHuFPdybJRT4COhoJilMfi1MkOwQjhcq9OEkwBjtGCWgCsE3m/nBUky&#10;SARHnxgqz5ztscce1ZJTDLL81KoPTi+zPYTb/YQ6DUIagXWFZ3PPfxdIocrCwKI5BZXFpOBpeAkr&#10;eXGMAggYOImkm7Ie/gVQyLqSvkjc8Xt5KV43560a04rxeXxmMdBjx8enhjxUbaR2fN+BccK9Nrsc&#10;GBcPGh6/G/NUdU0121bxamVlHb//EfCWgaRDDLgs8Eknnhx3F2fxTNEbr02zEZilrVUpA/pnBMUF&#10;JxtHji96NrLfAzHil1fFpKLbs4psqbPej1WJiVI4xnJ+2ZjRMe/734tp7z60BGybNpa0CuQEi91O&#10;TGSQ2XF9FQg2NuVssTR3261i8gu2i8kv3jFad3pxtO780pi4/74x7QufiyWlD54p9TypwT57wcBX&#10;+DZQ78C967J4sc2vppYgf0wMfvih+Mnfb413Facjq79xCS72+NAR8ZE/3RDfHPZQXPf4yBj55OiY&#10;NqW9cgicnUEkG8XWsXn14phgxgBaQCGYhKfBgkEhByIJwYGoyzkDOMfot3vprvvpt/oycPCdrmc/&#10;6D67zN67L/XdZ9bDjqrLdyUHIWyra9gNjs0nXPVR0Z56smhL8d29cEIDNls/JJxzV3M2m9+yDNTA&#10;mh9DGwA//eCntKkODtL16hHk1ANK1wO/tYmGSSvHugtw7mzFBEAH7bObztdpvDao0wju/Bg/zp9K&#10;BuAPmmebPvlQvhc/0AW99J0cGFiil7rQVII5Az5+UuBmMkLiwOMxJi+sStGOesmXdgWE6C8xgZ76&#10;ZdaJPOgvPuGBe/QX3lZpasc16CwugJNBr3vh6D60ci880bXOBzxTn3vg6Br9S3o2F0Du8Eaf8xio&#10;X5cyqG71qZfudBa018G9KW/4awd/9AAey2KnZyxeEndMmhw/e2J0nFRscvWGpPsHxqkDhsZpgx+M&#10;04rdftPHL4vd33RQvPEtb40jL/tUnHVH3+jzwOD47PBHY8CUadG+cFUAXMdZgSe6pY52BfomYLTU&#10;VzAsgM8JHMVMroGAvuOFQJMtwnMFzdkZ37Wp6DN+oTFakQN8FdOpz7Vog0boQsfwlM1gV8iDWTmD&#10;LUuZxXOezxZr0N/OaV/6n39lkL5kTIlHTjym2PjejYF+sfW/22LDfxgUZzmyV49qH4TmRw5267lB&#10;XNy7R8djHkomJjZZlZgosluHOj/qBdYLbr4xpn/ofdG+8w6NwbtXZpe6WyQi4FlKtSHm1puUtraI&#10;ludvE5N32D7ad9s5pr3tzTHzuKNjwdU/jyWDB8TyiROK3y3+1QCevyx/6NCgxeqgfT6LXhtAZf/Q&#10;F907A/fgO57TSfpS5z25eKL4qZGjn4wxf/lzTDzmiGh95V7RvuMO0brDC6N1+xc0fOp2z4/fbbnl&#10;anStl89v0qPQs5TNesfUNx8Y83/0g1g2auTKxESjT6sDvUybcuaZZ1b1eJyMbaernQ2SHGML3Ucm&#10;yVj2icySVzRSN53J+5uL81noDxlnuyTu/HZNtqcex7Jon7zjgwGomXJvkvF4GxuOpmScP1Rv+lL3&#10;0Bd9g7sJV0lEiQkDZ/fzT6kbiUN3wfVw065+aLO5Dr87qzeP18/RZ7zIviRd4JclbVUWtsC1mYBO&#10;XWdL+HSJcLZJHMP3wBPv+C/JU/3n3zwG4gkAtPXJhxnfWj1gpZBVf5IAYlgJBn5Tct3mqZJEmQBl&#10;/yRIPELRp0+fyg/aI8LYUjIiHwuxFQK7mas52DA44x8aSBJYxWBsKjmB766HE9m12tAKjkxM+G3V&#10;oGP5thV6yG+ywSbx9RE+bKI6JFlcb7JfH42h+WJ0NGEgZiJDnfFvbeAe/CN7StpqOJF7PKA7eNVc&#10;/3NOTMjMaJRiKhpfW3F9XenqCrumQggRSWcIWQYjBEiAI7OD+AIdgaeMkeewEBu+CEFo4aA+INgi&#10;RDJPZiDT6HkmyDIXWXdCZ5mM57vsBi6zZEbHzIxsFAFVtwCOUOnTusKzYfx/F4B7FoAGAlEz5IJR&#10;SgcIIN4JYiWS8CgD++Y61sM/EQpJG7RlAIoD6iCxj1lF4a1+uK+1PX47Znx8+9FRcengEXHq/YOr&#10;oPfou/tVAfBnhj4Uvxn9VIyZMzdml+C4VFTuV8Pa+UVvBZ6WujGyMv7nnHNu5Szq0KhtVX3uW1hs&#10;yrBiVEeVgGbyk43NICeXQUGlY+XSVXLT6NuqQKucK7K1ZNDAmPOpy6oNMydv1asK6KogsSPJsHoS&#10;ork0gsrGs7ul+JTc2KJjdcQOz48ph7wtZvQ5KWZ/9tMx9ytfjrnf/EZM+vxnYuI1v48JrY0lnoww&#10;u8PWpHzDsfpbif/qpepcAToztTjNa//+t/hsqfvA97w3dtxll8pGvejAg+Itn/pcnDNoRNzdWmzi&#10;pDIAGv5gPPpwIyFhgMY2spU5a4l+iiDeb4G+wgEJXPI8PVUyuWsglg7FfYIdTp6es8HqZ//YZM9K&#10;6nc9cGVzORh22PcMMAR7BikcZa664xjNBLHlBiXwN6MvMcx2WGllJsSqB3bEcX5BXQIy+Ao0HEMH&#10;A2Z2WmBt1sDMh9kI+Oir/qtHgto98AJwVB/7hRb6jDdslt/qTlrUnau2c/AF7zodVudx54A+XSUm&#10;yBF8BDDw0G7CmupsBvzOhFPyVL34qF4AD8fxmeyiiyIIJBfsvGucw3eBnvoEZ4r6yBm5UeCeyRz1&#10;oBs6ujZx4AvUh4bp9/HAOYMJMYbfaKMe9PEbLhnQuVZwiK/Oizd8Jo+aeQDHHDBlkgt0dm3yVj8y&#10;hgDOu49dgpd69A3O6EcfyGfW84/geGPw4rqWossPP2S/iSnVGW/PGF1s77Vjn44vDX8kLhgwvEoY&#10;n9Sx2eVZIx6LY2+5M97z0/+KV73rPbHff74xPnrBxXHaH66NU/sNjk8OfzT+OG5iTJy/oEoq1/Hw&#10;HR/RkUygm37UZboZ4CmRJB6yTFgQSW/JAT7TKzxFU/RSL/nAG/IjEUQ38NF1zpMDcklW2BKyJK5z&#10;bV1O4Zfyheep9+itTpNJ4jYxHZ2HU+rg6v1p0Lz6K31dPnNGLLzj1pj2vvdEyyb1JPbGceXmPf/h&#10;7RBWR6SvGF+uvXLzDdeQpOgZ922xYUySmCgDjGWlv82JiWao5KmURQXn2dddG1Pf+fYyaN82Wjbc&#10;ILyWepLSy8AcrptE+07bxpS9dyv1Hxjjj/hoTDrn7Jj/sytj0V//EovvuTuWjR0TK2aXgSP+l/rR&#10;oiv+JqRssDdknu21Qka/DGjYqTq4nmy4Fk/JP77geZapPot++Jw4dHA8+aMfxLQvNlZNzrrgvJh5&#10;xmkx45STYsbxx8X0o46M3/zn62OrDVdPDp265abR+oItY/JmHcme1+wX87/6hULXhxhumHSUVQA3&#10;cgA3eFnari7+il2p29KEtFNkmg6zKxnrqydtYDMd/c6iXvYn7RMb4rskAxlmc+u2pDNQD1zgaaLU&#10;eMSgzZsY+DG6AR/6lIUuKXgHf3aOztqM0djN5KsBM52hP8196A4kffCYzqvnuYC6+Bb4pg9ohjpt&#10;AXuhD8Z9Et+ZaNF3YxBjQPYC7RX1+y3+FJfCG20kMNBVYsIjgWIVKyPEqwbzJlltFmrwbyBv7xrj&#10;X/s8SFZ4XB0fxEPsjmtcrw6T3CaT6vs8SExIPFitb0zpFcdW/Bmv0isrANkw+mZlAzsrQSEBgW+S&#10;Ee6TgLDyUDJCwsRkPRkhF2iB//hudYeklPut2ICH+hV9lGxkO/O8pAp7S+aeLdR5hSd8I3nnE/Ci&#10;M90BzzkxISv0/xsEHgxeChvjKdCVmFAMgDFb4gLeAnbCo/Mcn2C1npRYU9lggw2q3VXzOS/LogiH&#10;JVIUwEBAvRSFI2bEGEH4CXoRuDNG/G8BSi+QkKlUGMsM2AQU+INWnIHf6QzqArwe/nmwkqZVQqI4&#10;t/I5a/GSGDdnXoyYPiP+PqElrh41Nr7y4KNxdv8hcXwJdo/tO6B6LahHN84px77x0GNx84RJMcrj&#10;G5x9R52Nv7UD3nMYNsaTobV8TZKCjoDEsV4fueCYyIjAvq04Pq8kfaJ8H1ucCJ2vQ97tb0Vxjp5d&#10;XXzXnTHvxz+KmaeeHO2v3jtat+rV2ACsSjJ0BJ1dlkxKNK5r7E9Rvm+1YfWMbvs+e8aMPqfEvF+U&#10;wK/vXbH0yZGxfOLTsay1JWaMGBbjhg2JAUOHlODs4SqIWc3BZn9LqehZQf17GRQuXRLji+EeUAYn&#10;V/7yV3F0cVr7HXhgbFDs1CbP3y623HW3OPhLX4vzb/h7/H5Sa0xdsrQK9O7te1+xPwOL3XkkBg1u&#10;2CE2KBMHHDBHnAG+AIZjFyRxFAILwQGe0dvUT78dd496BHge4eMELemXYedADE7YWkGpevFOMMcm&#10;eCaT7huwCwgSL0kDMw9WwVlVQzZ8l3ggNx4HkDzmqA2EBACCBMslPd5nmaL+CGbYH33h+CSMXWtZ&#10;NzvN+ZrdtWKH0zObCn9JCUsWBR91J6zvHLsZshywNniGhY3XKeofenC4aMTGozHbn4kJNHa+u8BZ&#10;C0zUrz/a5j/YUoEsevoOV3pAtlbJU+fgnHoyOEN3QZSAUj38kkBO8C2QMdiDB1lxTN/Qw6e+4L96&#10;3K/4jub8qXr9hlszTmvDsyvAXzKV+MIl62quDw/QDu7o1hzU1O9T4Alf8ogG+lbXV9doD//ZJDyH&#10;T/LGMfcnPfCG7KsLLciHazsLrhJW4dP4jf6PPfpYPDl2XIxumRx3Tm6Lq0Y/FRf1H1atXmOfrWg7&#10;bcDwOH3Ag3HCbffEO77yzdjjsA/Fa97zvnjfeRfGqX+4Ns7vPzQ+OeyR+O3YgsvsedWmuMyMthL0&#10;Dd5wJasGTXX6dgbkQHJQ0E2f7ENAf9CQndB3PJBQQC8xkN+Oo4/VEviJZmhDZ3LVBP2FCx3KlRdp&#10;uxx3jE66Hp3hjg+SmB7d8Tp5s5KCeDg6t9aBn42TJ7fE/N/8slrR0OKxgtV8xEYxsth/r6hUxucj&#10;gauVhs9oJCl6VkmK5o0zd+uxQVxSBvTDr78+lhceWxFIz6rkyqzZlSyR2ZSpKeX7lHKu9Ya/RsvH&#10;jojWg94UUw96c0x75yExrQwiph/x0Zhx3DEx69STYs7F58bcMsCf+5Mfx+g//j6euvvOWMbuFF4S&#10;rFUytqqsDVyDn2iPT/DECwMr/TF5Z0CYdZEb/cFDNgbt6+Aq11oBhCdTWotNGzgoZj72SCx94rFY&#10;Uvzm4n73x6J77opFt98WC2++KRZcd23M/+V/xS0XnBdv7kgmfOeQg2PWOafHjJOOj6nHHhNt554V&#10;0/7rp7G4+GH9rfrX5FMd0wc+jJ1SDzmpA5zgz4bAPe0uuRPbk0l+hg1cm0wlSLSqh81AR/ZV8Z2+&#10;oGdXdSVdE9BXAt+j7XxZrnqgZ5mcg6+CB3BVfM9+mFDNgbJHE/hr13S3P3Vwj3bVzXaQj+cC6ApX&#10;hR1ic9cG7AEfblyHlvjHhqOt4yY76BPa8R30Cu35UfQgD3yFiQmJCQkDey3Yf8MrsT1OkROtHqMw&#10;ueZRD4N3k9bGwZmY4APxR8JIcsN5Ky7YIntBGPhb8SD2cL+4RCwiYeGxM/tSwIN9lECSJJH4kMAQ&#10;v4id8UzdEghWPXhMUlzlGu2ygeIn8Rk5hpPVJHAkM9pyv/GrfS8UffQYi1UZ6pGsICPkiv4/FyDD&#10;5IRskHt8EVOsSd7+xyYm6gpL4DhKAklJCGE9QCB8nBaBkbAQhGKcXcIxVMYKcyyNYmjtUmrFhCRE&#10;OpR6cdyGJhRbNotxw+wTTzyxmumzJEbgLMgWdJvR40gze0z5GCv4Cooy6Gs2Qv+TAO6MCIWiKAYo&#10;KdT6xshIDDEUHBnhrA8C3J9lPfzzYCVNn1lRBvbLY04ZwD40fVb8aezTVcLh/H7D4vT7B8epJcg9&#10;5b7GDJzAV1Li3AFD4vuPjYx+bVOq55oXVoZkFZ9wqjvcYlTMfkvgCRpt3ENGOAawsr6ss3ySDUGq&#10;2S66sqToiHOM7OgS8NRlBzgn2HmmDOiXPfZoLLjyRzGzem3obtH6oheWAHPzaN26BI8laKwex1gt&#10;6OysrLqmkZjYMFq36hGt2/aO9j12iVnnnVWtxlg+4enGLJSlsUWXvWptwcwZ8dToJ+OuMqhub2+L&#10;hQV/fUrIvpb/OvAuDr58X1zoO7/0a07RmTElUPhjGcyf/9WvxSsOeF284CUvjS2Kvd2kOIwd3/DG&#10;2OOY4+Lce/vHb8aMj0kLF8XScn97sS233XZ7PPTwQ9Ha1ni9meCQ7rE1aFYvbI+CPwo7RIdzAL4S&#10;zwKuF6hxKHggCKHHkk0y8R7LkijgVA2qBRYGIQYrVjlIAAhmLUWU3ff4HVvJLjtvmSTHbhm24j7J&#10;YwGE50PVzbFzVmYV2FdLJ7XrXrZGUML2Cz45ZQlnbZo9ZadzB2qbuFnKKrlsUMUhWzZpVgGdss85&#10;EJVcQMM6PQC55GgFRgI7wRB8+RuBjgEVWhiAoRdH3B07Dwe64V60Vo/+sa38CL3g1+CmcPjJu87q&#10;Tv+Y+KgbrQRo+Oq8wi/BU5uCNbZbMK29lBn+Vdv6ByfXOs/Xkjc4CsLTp9Uh6ZelDp0dqwO/CZdM&#10;Nqi/q7oyWHa9vuIL2tShfi88czCdCTw0VY/7fNIP/CZb+qzvij7TCTxGX7xHQ/IPZ/Xgp/ub6VGH&#10;Vfg0futf65SpMejRx+IP994XFw0YFmf0H1IlI9jm6rWgxW6fPmhEnNpvaBz6ze/HKz9yZOyw9yvj&#10;kEsujT5/uy1OuKdffGLow/Gr0U/FsGkzY7439TA2/nU05JMNILf0LQdceb4zcE6f6K8gWeBMrw3c&#10;0BB/0AKd1ItG6CJIxpOUQbRGJ8fpkZhSssH96hEvkVE4uYZMuo8+qts16ned9gwkPDctmDVgs6qV&#10;bro/5Rfe9VLFX/Sy0HtZwWHBr66uEhOTNurRYf8bq+rq37sujcREo3T8Lr7mqs17xhGdJCleWgYA&#10;Zxf7KfmqL2PHFJvx2ONVbKR/lTyVvo2b3BLj7rojxl3xpWj/0hdi/k+vjIVlsL7o7jtjyYPDYunj&#10;j8ay4m+WPTU2lhV/tKTo5+NFNkeNGhlLi9xVQlVKQ75WyfyaeJzgGjKMf2SfDgC0NFucfWGDAX3B&#10;K/YQv3yvgxarZst/5IyOPPro4zG78Nnjm94OsmLO7GqPqBUSZMXneLxzefGjNra8qsQN2jvsnYdU&#10;K0CWlD7Oe+ThaOn3QDw1cEDMKfWVzlVtVH2tWmyA3+mX+BD12DsDzlnYATLHBtBrJW0guSPLaODa&#10;qn4NrQX4DnKKnynzbEQm6/xGi86gszbwwSDZwNEYjMzzkVWc1OHLuyr6ZgLVgJhPpL98LXzoQp0W&#10;3SnkgL5mAoSuOU6+1layb/VC1tTDn7Dbrlsb6LvkDF0Xo+gHeZV88sifGFK9wCdeKK7Fb9fzo8aG&#10;BuwSE+gqdvCYhgE922aC20oFK23YPLEsGho7SkCYUGGfPAIhYSuBISlhlQL9EPNYRWGlg8kSEzoe&#10;rRHH2GhT3VZa6A/ZEJNIGNj/wcoLfJY4gY9EsFhILG0MLtEBB/hrTxvGnvpFZsmL+1wvLrIJqtgJ&#10;fiYL1SF2E4u533H18Wup888W8JCtZePxQp3ovyY/879ixcSaAFEQlvJjNscHd8t7Ba86bUmOGTtC&#10;43ENS1wsnRHIdmclhSBXZo3wCRzVL8OmfoNxReaekhig5RtKZPIEAwSHclOQ7ijif0dgoBgTfaJw&#10;6Cs4FGBxToI4S6UoJz5koF+HNE7r4Z8HDXqaoVhRrZC4+emW+ObDT8Slgx6Msx4YHMd3rI44sZTj&#10;+/aPE8pg14ZqXx7xaFz71IQS0E6v9p7wejr1lJpKnR1OpWph7UA2GEkZYgZd1tmzbuQA1PnukxET&#10;GHDiBiJ1cA+jRqa87SKh6uXSMrh+7JGY971vx/TD3h9tO7+44xnUntHSsVKinpj4x8CyXhoBZiMx&#10;Ub5v3bN69aiVErMuPCcW/v2m6lERr1irA3mHMzxHPzk6FpW+5OvLVgO/S5FemVYGDOMXLIz7xoyL&#10;X99xZ3zzV7+Ocy//XLynOKs9iwPqufkW0avY2m12e3m85vgT4wNf+HKccvWv4/ap0+PJ+QurpAbg&#10;hO67r7FEWkCVA1D0fzZQ5wsbKqgRXKk3nR2H6BndfCe3wYCMvWCbAzLDJPnA3ln6y3FK3LK7EgFW&#10;NbAXnKSVD5wxp+27VRgcGfvpuMGPZz8lOSQm8h3gEh0Gy5mAMWCSMDEjIHncVYI5i9kBzl89giJ1&#10;sMOCFkGg/jYH2Amu0Ta65ECdA8YLtDfIQCvyIFDPwGlNQIYyqQ4fgbT6+YpMcuQ53wXO2sr+N4Ng&#10;UX30ie7Aj20mF+lv8FlAqQ7XCZhdq08CPm3AX3G/Agf1KgJB98F1Tf2ry1QdOjtWB/1CO/2Hg99Z&#10;V2d1Cnr4VLTXDzjWofk+1wtac0BCh7WjP2isvz79xkuDa3RJGmQwTUfQFs3rA5i1QR0X/1d7SYyf&#10;FL8YNCw+c/Mtcfqtd0efO++LE+8fUm106fGNM4Y8Esffdk986Fd/iD0/cHi84tD3xAEnnxYf/u0f&#10;4/SBw+LMgcPjxyPHxsMzZlVvUCoNNCrvQEd7ZCDtbAaLawMyj04CasvBBeZmAdElk0EKXXAMjcRf&#10;2kg5SjnEI3RyjZiJvaA76Ox6dCSj8MqkGBlg46zCYh/wgZwKxuFjRauZSXGdOMSgwuqljPlMUFmx&#10;KYnLNj1Z7HSlOwXHBTfeEFMPfWe0PNfEBD+zdfE51WaUpS5+qFeP+OVGG8WR220XW5WAu26DDHLY&#10;MqvD0EohT1OKPE0v/Z7En5S4sn1A/1g6+slY3tZaJcQlwu0VUQcy92gZsI8sfJV0qRjeIV/NZW2A&#10;9ujOjsGHbaqDgVX2wWBMogFfyYfvzb4nxU/bBhtWQj72xMhiXzt5s1BHqYN6tWUCsbJfpZ7FhQYt&#10;LZPiiSJv+AhW9rH61QC/yRUZNIOtHs/3o3Xqts+6vpPTtO2ZnEmdzrI2oC9ooR76QObVAw9tsmtd&#10;xf2dtUEXrAon4/ZRMXtvdTKcOxvA1UFbVh8adBr0SVAYwNM1Nkwd9ZL06Krog36ln9MffdPfLPQZ&#10;XyQaFPLEn7K3aSfxUkEbPIaL67pDX5OgJpfFEXSbfRBbiDH1TT/UjW/a59u0QZazfriYaDFJgaYS&#10;EsaCkm8mRcgBG6INKzdNsklqWcEgkSEJITliQM3uSBo5bsUD/ljdoC50lyBwn0SEhIRVEuIiyQYr&#10;QiWO+CDtqscAXbKAfsEvf0u+mliBp9/qVkySi2dMvtNZcpuJCRtois/YTcckX6zU8Gir1exspdU4&#10;8FMXvnYWU6wLoDH6s93aVSd5Iyd0ozP4X5OY6EyB1wYElaIyTASPs5IV88yOoJcgCIYRSLLCMz5m&#10;2RCL80uDTIgJqZ3FE+AiQEN8TOBwZNIIHcFlHGSnKIN2BZ05k8Chuwde1QCs4NmV4frvAgwQIyD7&#10;yigwwGhAqCmZwYLHagxQwLPh13roDtQd5jPVoHV2UepHZ86KHz3+ZFxcgtUj7+oXx9zdP07qO7AE&#10;uYOrWTj7SEhIXFQC2m88/HjcPbkE2YsWV6+drEcImZhYeaAbQAbMgjO8jLWBLPvB+YDEl4y7ls7Q&#10;BfLPoNWBoeVoJhcjt6AYtZQhsypLRwyPed/4akx925tj8g7bVUmJxo7ljaCy+hQw1gPIWmCZwWcj&#10;AG2UlY9vbLFhtGzeK6Z/5EOx6M7bO16xtkqG4Z4DWUGM4HvZ0tUzwkLEBeV368JFMWra9Bg+YWLc&#10;+uBD8eu774nvXX9jnPmNb8ebTzgxdnnzQdF7hx2jp9VbW24Vz3vF7rHLO98Vrz/rnLjwljvjOw8M&#10;iN8NH1E92qL2bIEjHzHiwSpoF6wLGNCrs4Fi4t5VScjv+CC44NTZJ59WvUgycbBWTXhG0v4NlhPS&#10;dU4ITfARTpIKHK8EpeBBHeyilWW58oIdNcgRaEhWSHQaUEhGaEdyy5sdrK7ge9xnBZxgTYDDntsM&#10;iq22qi1tdHeKYJWN5sjVh5eCrxwIdwbZroS0wMUgT7CFXoI0PMgEAroJiNQrQHIdh0t26jQHjinq&#10;N9gVAKKXutyrn477DV8ypw3nQNbnU3v8igBRP9Sb4HwWAB98VqelsQIEupjJFfhrOwMK9+kr/sJP&#10;++hB5gR+6buy/ucCcIMD39gs1/U+AN+dz2QaHwTnHFjl9fV7QCaU9Nd9PvVLm3iA3uTZOTTV1+Y6&#10;1h0aeCwvdLKi7am584r9bY/PDH04zrtvYJx2y11x6Y1/jwtvvStOeWBI9BkwPE7tP6x6Nei7vv2D&#10;eM1pZ8bObzk4XnfmufHRa2+Mk/sPjYuGPhTffezJGDhleizKpHImlEvBE7ijTyZY6oF6HerH3Ec2&#10;+HO6aMZQACsoxxNBpwQD/aYLaJYDlFw16jr8QGcDAjLjuxgok2Bo7hgc4UVX2DcDF7FaJizVqU3X&#10;m1E0YKXLnpc22WRm3A7zljxLeBoIGCAoBhf2OrriK1+N35bBzV0F73E33xRtH3hfTNt8k0ZiYS0+&#10;Y7XSkfiufIa3Znil5zabRNuO20b7y3aKdq/EPOC1MemoI2PSzTfGL8sA4ehiL02C1e2QBK5nxMVT&#10;CZITo4t+txfdtGF1csRnM8fo3GMdA8WV8l7xX8HP6lC3AL/ZAwkjfMlBZQ4o1S8JTQ7gbrm5wSEe&#10;ua5ua+pg5Q670dbeFo8/8XglByDlc1VxsDq1sp/5GMktt95a/WYjW4pePlrs64yCK6hWT9b66Rr6&#10;T1bg534JaTJGt8kPudZH9hI+rqcf7iFnZDhtTuLXXXCfNugEuqhXu2w2mdYWeiroknxLqNMEwIcf&#10;NNg0u23Zf04GJjTjqE44mEDVd8v6+Wv+DR5oQT/rxfVZ0Kf+W2EH6WIOON2jnnpRt5LJDrZGYUfZ&#10;AvRGj0xKqBOd2NpMYPisF/LnuPutfEcD8aXYUsLUoF6MYLCtXjZGO+SS7dHnrEN9zhn7WVEgMWFw&#10;r16TIynPfKyJFDGJBCd6sylWzEtMmEyxYtDYDi7k1ORIjhvTNmWxQt9xOmNiW6LBeNPkLftpkkei&#10;1aoJyQ24WeEimSQp5R73i4PEXnBwvcL+wYPM6q/vZAV9JHL0X+IGnpIYVpuJyRWJF7iz6/Agk88F&#10;yCD9I5v4q230xGd878xG/K9aMVFXwrWBaxFEhxkChoGQCyYpIAfJUQqcPevMCAiaBdeUwCyB1RRm&#10;4/ymCBxlGgOFg8i6CQhFS6ZQPEos+MuN3MwkSoqYDZQBJfwZUMGzXndXUL9mbdf+M0F/JFoELGhI&#10;6fWfURCoUNr6YHQ9/GsAv8l1BqHzy+D4sRmz4use2xg4rJptqx7VKEVg2+f+IXHSvYPjmHsGxCWD&#10;Hqx2e+/fPrVKSiwu9TQcfF2GfF83mWLYPDLFMFpdZGaIkTfASRlVOE56wnjRDc6EDNXbpwucyKiR&#10;o2Jmud/5ckEsGTQg5n3tSzHtHW+L1hc+vwSHmzQSClWg2BE0riG4rJIReV0pjcc3GgFm9eqyzXrF&#10;5FLvzHPPrFZlrCiBRoV3B170E95WZE2fNj3mz5sfz1g23QGunVPKxNLHW8qg47v9B8fF11wX77/k&#10;snj9Bz8U+x70ltilOMNtX/LS2Kw4xp7FaW1UjPI2e+4dr+pzehz6k5/HybfcET97/Mm4ccTD0W/I&#10;0GrFSH2zTzqXA0h6JqBkf5ppmFDh33S8s2NAHfhDz7VBry39Mxiw0ixfL8WZCgisDuPUBCJsqJk1&#10;iQbJB85cYMXeckDsBvugHkkNAQFb61o2w8CYYxV8GQzlJlHspOQIB8vxaUu9HHl3Vko0F4Ea3CQn&#10;0A0/BaoGq82BYgJ5FGQJyjha18JFIJpBFjmWECDvbCP6oY26HSM7nfHIb3UJAJPmGbS6Rxt0i3Pn&#10;V5LndVAH/NBZEJbtZMlr8nv6RG3im36p3705GEl8AfwcN9OCT/oMj7xHv+vXPxuo46YtfU37sSZw&#10;PXzRXH/cJwhdE8AVT/FMyX47pi70d4weoE1XCavOIOlcL+VoVdjZBYWWT8yaXb356PJhD0WfBwZV&#10;9vrUe/rHp6+/KS65+bY4vW//OH3Yo3FK/6Fx5O+vif2OPiZ2POB18aaPfzI+9Jtr4mN33R/nFjv+&#10;vcdKbNE+LaYvlvgqbVTtsecNv0CGDAz0gxySm4bfSLxWxzd/67/ZWqsTPCJlGTA9Fbyrj/45T15z&#10;gKeNTFRI5khiCep9x4/UCXjgq8GE68kQ+gpoM5BFczJG19UPbzpHxs1KCvbpvYCdHRD0W3qdu897&#10;ftrqBMV35/YqfknAf8Lxx8VNP/lxjHv/u2P+jtvG5C17rHwt55p8R1Uq/9LhN6qkRM9o3bZXtO28&#10;fUw98HUx84gPxaxPXhJjv/3NeOqPv4+5LZNiXunX/A79sHzbgMAgp26T/EbfG032lIFse6GJBFby&#10;pDOga2gljq3brQYvO350E8gEuyPpirfqxascVOMNHuGPmVc4i42tkKQvXeGpXvdVvrzgSceAq9eG&#10;ooGndvgbwAaxORK/af/q9aTdgK9+mHR0v4lHssSO1O0bu6pO+IlH9FfdZFVdYE307wzwmHwraEZ+&#10;1ZnJkPrgndxnW9rxiacKvBxzj3GDGXR6aBBnzICedRzreOqjJFJuqmigKy5LHuo7GqxLIRtkQczB&#10;n6O/dtJ+KvoDr0xIKHQ+Cx4o7DNaG3uRNbYgEyDNJdvUH/FAvvbSoNz+EPomlpBEIJvqZXeMt9gW&#10;7aE3m4QHipUEJifQJl8XKo5hz+inCVf7cZAhvs7YTNwjbjCI9ygHnkoo2sdDsQozH41oniixXYBJ&#10;bXZLElU8I07SJ/h55AIuYmZ9w2c2TdJALO1excoIk91snOslCa2AMH7Ei3piwgpX/VJ/PTFhRaqx&#10;m5guJ3b0KZPvzxXIIVvEjypkIicfU17r8L8qMbEu0Ky0nYHzHDFFIswYLasmGCZwZuvsK0EBBONm&#10;CQ3CCZYlggSCockBWB38ToPK2RJ2yQmZKwG6zJmsPuGUFCGwjD1FQXsOgtFkHJoh+5blXw36AR/K&#10;QXHRDDBaFNqqEMrAEKyHfzUIclfEsqLsM0tQetvE1riyDGbtHyEhoZx63+BqdUQfxTPL9w6KE/oO&#10;jF+MHBMPTp9ZbY6pnurvnyBDDJEBq0DQ41GMMCeWcsIwkSHOmLPheOhMZ7MTnLNA9KERD1Xyv6w4&#10;viWDB8Wcyz8dUw86MFpfuG316IbgUBC5KimhdB5YrlwlkdfmjJdXsm3aI9pfu29MP+aomHnBObHg&#10;z3+oVmcAOBlQ6J9AAe4cZhU8dCQlZhT9HDO5Nf4+eEj8qAQSn7366jjqs5+LA0/uE3t84PDYes+9&#10;o+fztokNNu4VG5WAbotdd4vtykBjl/d+IF598qnx7s9/KS6+8e9VwujmKdPj4dlzY9Sklniq0Iiz&#10;nzN3VbCEnuwJPavTd13410xrziQHwGwNW2V2hAO2Csa+D1ZBsFOSs5deemm13JE9YxMM8iVc01Gy&#10;A5ygvWYEVgYh7KYZV4GiWUzPWZrhVKf7DWI8EykZYTWF5AR5Up9gjF0kO+wiO8kxr2tSQrH3hJVx&#10;8E2Hjp/635nzFNDxDYIeQVUmGYBPzl8dGWSSC4EaHpEX9+BVBmu+O5/BMfnWPloL4ASPzaBex/Fb&#10;W4rvbK8gUdvuFeSlPIA6n0F+94nv8OPHBCbw6Kz/eS1cBX/6m/3g9wQdiv7mQBI+nQUZ6wLwIVva&#10;wSd07Qrgp830sz4785nNoL9KM40UdNRXfOmMJ11BdX+xC1XpqKscjdlLl8QTRZbumtwWPy22WoKY&#10;nT7+vgFx0v2Dq70kzr/97vj47ffEp+66N8655c445urfxmuOPib2/uCHYr9jT4jDf39tnPzA4Dh9&#10;wND42ahxMWTqjJi2iP0sbXS0VSUmOvqkD4JxgwAy15mtBfXfaC04lzRkyw2azdwJZk3iCPxzHxQy&#10;KPgkF+hOjgwCBKOSWHTVMXIKD/ykP+TF9eTVMffXBzA+yTW64y15S9srHjNxZBkyPTZQ9l3w7bjV&#10;XZZNs1eKAYNzBhYSGvp0zAfeF9898D/jtr1fHjO32zSmSy5s3eEbVvqQ/L56WblBcvEd7bvuEDOO&#10;/GDM/eoXY/5VP49FN10fCwb2izGDBsbYJx6PxUUH+OnOwMBGMkIipW6fJFvQHu3qPGoGdEE7frSe&#10;mFhXICvkhL5JuOMT+tO71HEFD+gVfTDISnwN1LoCOJIncsLG8aGg616tAvRRP/oA+p8JjrTBdFyc&#10;oH74sbXoQebMYrvfQJSMolHKeV3es+/qVRLHZwNwIqdkmD1CP7joO/yUpKeCzq53nE4kjRV9dY6O&#10;WJrvcQGz/JL7fFHa+WYZcS+fbTLB2M2g2gpnuNX7vS7AV6V+ojla4q1PfFHoKtrxl/rukw4r+IVP&#10;7ICCLvrAj9Hp7HfSKAua4Kkxk5jA4D3lTvFohLGUcZjr2R6rftgn35OmiTu+iEMMhtUlwWFsJ4lF&#10;58QlxrpWHLAzaG0MKDFELw36xS1wJitWhhsnulbSky2SVGBnDLYziSJxat8IbbnfCg26hg429pYg&#10;EGPlRI24x5s3HFePR6ONPcVc6oe74+Ii8oH2aGlsBkcJZQkI8iMxob/w05aVNNqRRGELrczQn/QN&#10;/wxIm0Lv+IucoCEzdVifmHiWQPEoFWMncBZoW4Ij62VpsgyVvSScowxplCgTw0IZGWYExxS4ECS7&#10;p3KidSWTWZOFZogJi+WIljZbkiM4F1xgMAFk1BhTSs9owJMw/CuB0TFYsaTac0vpxDgQK0AkcwQ/&#10;cFkP/1og0YuXr4i2BYvi/rapceGAYXH8vfaOaOziXiUlSpGUMBvnEY7Ty6frrJSoHt2oEhIC2CzP&#10;Xk8AhyWrzYEa/MnSM5hZL/mkCxwEGaYroFlH8/us4tgeKYFXa7l+/sMPxezLLon2ffaOli03i5bN&#10;N+xINDRmr7pKRqxWzIgJKDuSEq0e/9iiR0zedvNofelLYvbnPhuLB/ePpWNGxfJpU+KZDjmmt/pG&#10;53K3bo4YnnNKf54qun7jHXfGt3/5q3jv+RfGLm9/R2yxxx7Ro/em0WPjjWPDzbeILYtj2W7nXeKF&#10;e+4Vrzjk0HjjOefH+7/1vTj9b7fFlx4ZGVc/PTkGzJob0xYXh98xoEG7WbNnxYMlyJ9QHNiyZavw&#10;ofNsDIciCKiDe10DR7rI4XAS6nMfPdYfnwobIljIwSVHzkYZWHi+2wDe7ItEk9kBjtgxtlCQKgBw&#10;LO1C8thzvZyphKt6OJ5MXkg+kA/1CRwlMiQnBFBsqrYECRwxujunPTZVYGHgwfnX7ee6FLMSAg59&#10;ZlMFjs2AhujnHHnlAwRbOegDzqMXPvATzc5dHfjjGoGYwRi7SfYdU9h1yQHt4Au+NYP2+BD952fM&#10;CBmUoL1BnfrcD4+cGUuf05lf0Ia2BEbwgYP+kRP3ZP9A83f1khv95YPIjPb5AkE4meADBSXwSF3p&#10;LuS1ZJVc6iN58tu5zurK4/CCBzqkfVkbNNeZv/EybZV+JB2br2+G6rxry6dXds4pMtJacO/fPiV+&#10;Pmp0XDp4eHzs7n5xfF+bEDcSEivLgOFx4d0PxFevuz5O+sIV8c6TT4sX7fvqeOPHPxlHX3tTnNRv&#10;SFwy/JH45qNPxKPF1xZJLC36vyGTil/5Hd7kThKBnneVmNA31+qvmE/yUOLPI3kGOPQ6YxyPpEo8&#10;kGsyxA6ZmMD7HBSyHznbiH/kAV/wBI/gQX7IMFlmV1P+M36An+vgTT61LcgVaIuf2A6rrhTfJSsl&#10;T9gdMYlkqLrFTgJ28ZQEhee1Ny+2Y58S9B+576viiR22jhbJiY7ERCPx0OQ7aqVKSmwlKd4rpr7p&#10;DbHwj39YbQ+ixYuXxJinno6x4xuvsa3TuStAKysDDBTqdkpSyGDGRFUz0FP0RdekqaLN7ha0xne6&#10;mvYIDwCZUF8OsPEWnviAH+x64klexH7NoH46zEaogw6vC+SjI/oJF/aazKgPznwD+WJX2XGyTobZ&#10;IPeJQ7Rbt6kp+8mXemLC/Wi5rpD1wZEck3N+EH5wg7d6HVPQlC1HU8l9Nli/4K2v8HCO3rjXwNdA&#10;ks8z6JTsVzfc6ZHv7kEDsiI553qDaXE5nUy/1Zk/SKjTpQ5whwtakps11dEdIGOSSeiOFp21CRx3&#10;3mDeeMkKyZQ5xepKK9jVBUefaM8moQtaawudyIC6PIrvEQirDgyIDfQ9HpFFEsGx+mordGQLJR7E&#10;NPwLXRD3SH563MLKA4+h4pVEAt3FAxPP4hXnJQ2M7cQ+7CxZzX20TPbiITlgT7XjesmJN77xjVUy&#10;QbICfuq3esS97Jx+kjtjRQkck0dkBL8kQSRF1GFfCYkqttBqE3orsUiXuuJBd6BZblLvxSZsu4S2&#10;JATZqcP/2cQESKI9G8Kncc5ZM8aC8SCUBumCd46PUDEAkha5twQDwUEyFhSQUeZMHLPcmaDWlczs&#10;n2VAmCRwphCWGlGiXEpNEQmdPSwECBwvRcyg+Nn0sTugXkkWwi6bSLkMVgT3jIaBhAzdP8NorYe1&#10;g+dPpy9aHPdMbo8vPvhotTLihPtKoCsRkYmJKthtrJY4oe+AOH/AsPjmQ0/EIzNmx1KD339iYsK9&#10;dMSzjOTXigmyIVjJoICxyoGgT8YUuDfbrn+fV5zJuOJoJj7ycLRf+6eY8p53Rdv225SgsFfj8Y11&#10;TUy4fmViQtkoWjbpEW17vDxmnnpqLLrttmqzseV2C1/UsZllAQ6P0ecwOD6ODo769VAJOr5dBtaH&#10;feSj8fqD3hI7FUeyxY47xkZm8zfeODbe7gWx5V57xz7vPywOPe/COPxr34rTf/+n+MKdfePnwx6M&#10;W8dPiOEzZsWT8xbElMVLq+fEGzRozLzb8IudYeAXL160kj5oyfkKYuoBYZ4TbKJvDh7ZLoGFetgw&#10;QZgiqPOpb2yac3gj8BPs+DTIyEDfAEeQI5BynPMxcOBgBKvq0T5HxzYKYl2rLrjqi2NZnGNPOWS4&#10;aJ8TY2fYT/Wym3B3Tp/YV052XfeWqBeO3UoNQaP2BQhJPwWgob45LxDRV/atfg0e6Sv80Lk5qE1+&#10;OJ4zSOxoBvr6h04GXO53bQaQ9XZ8altbaIxe6hLcJm3pFR7gJ9mAL9qpM+tJcByf9dv9aK/Azbk6&#10;1HFR+LBKNou/QSPX44v+kTeyhl5wRBf68mx8gjbUj05KDpg6g8RNX+GgL+S5q3br/cmSkN/RO/ui&#10;f/WgqX79P0JHfaXYUNhmxH8eNz6uKHb6ooHDqwTxSX37V4/ZndKRmLAKok+/IXHhgOFx8Y23xCXf&#10;+V687pBDY4+3HhxvuuTT8cHf/CmOv7tf9fjGT0aNjX5TpsWMYhtWJSWyrN4nvEIP8kZvyUvKVx0E&#10;7mTBDJyEoOXC+Qy2INq9ZMo16EFW8QZ96JDHgegyOfRJDpW0O2STnBkYoCM8cgCmTvU5l/IP8N91&#10;9I/9JQN4qn6F/ckECPwEwGyU69ktttr9+u56q0Cu/MmVcVqx9c/3er4S1+657fPiS1tsHHdutXHM&#10;L/6hPX1Dp/6jURqr7HrE5OdvVj1SuPAv11aJCRRV6MWYYmeVasXEOsg+/bOkXJzXvJLCIL2epMDb&#10;tN36q9BptGQnFN/zN3ugfsX3/O08+ipkhSyAlB/8Yr9cT6/QN20xv5DJAxv44Wcd0AJOeI8XdR3q&#10;DuivuiWo2Rc4spV4ri28Vb/+wZ0vZCfE3+4zQNc/slSH1A8AR9eoj0w22/DuQNanLj427R6eqBed&#10;4UC+s2jHeXJLB+CeRV8VdbCvVhJaNWFcwPd5zMV9ZJz/MPYwu2+23eomA2qz6q7HI+2n3me/O4Ou&#10;zsPVOAOeeLguMt0Z6Be+wV9/u6oPLvhq7GM85G1bqQ8KOqAvGpEB+gBHtgQvktbkWBuZmDB+Ma6V&#10;iDB+McCXaFNMBhus00HF6lBvy0BTj4C4lj2TBLAhpTqM00y2mFjxuBvbqX5JUGM1x43bDMLpieSB&#10;BCtcybNEBNmmY2yVZKtXekooWKlvUsbjp5IJVn5JeFgRZBWECSF2lrzQS+NCK0jIoBiBbHiMA45W&#10;sVrZLsksxvLJTqfOP1tolhv8YCvYZ598B1nHhzr8n05MgK4UDtSPr+m6OriG4GM8xZAgIBBm8xTL&#10;jiUrMN9xM2KuwQiCZGkQutaVbE0lkxYydzJong+SDNCWxIisKwMlqM+An6AzuM2B5rpA0kOhRDa0&#10;oyw2eBHcU0rKCZf1G17+awAp63xwYMaixXHLBG/eeDyOKUHuifcOiJOrvSRKgFslJjq+V78Hx7H3&#10;9I/LBo+IP4x5Op6eO3/lrHyjdDisKqyqgZ//wMZOD1bGn6wxuLL65JTT4HgYPUFsOmmBTX2QsQqP&#10;VQUYlHOok355VTx98gnRsvOLo3XTntG6dSYYGomJKmAs39eWmKg/yjF5q/J9iw2j7WUvjRnHHBML&#10;r78hVhT8nymGM3toCS68OVABCwMruODgFpTj1992W1xenNR/FgciCOi96WbxgpftGi989WviRW86&#10;KPb+wAfj7WedG0d/+Yr43K9/Ez+98+74zcOPxS2tU2P4/IXx1OIlMae012ixA1bSgKNuHH+yONsc&#10;+DLcSR+BgkSBzww8FdehO3pzWIJCjsF1gqYMQhX1Ou4724Q/bBqe4am+cia+p6N3zCfaOKewMY4B&#10;+HGSAmafcHYu5SDvcdxn1peBG/zhg+7urwMcJH89f1nfmHhdC/m0uoe91Bb6AbgnPgJpjt55ONX7&#10;lzyAP3qhM5onvnm+K3AP2vMLAkz8qQ8I6m0A7QiqtKPQC+fRU5t4rD4yCl88dSyDP/i7RxDoHu0L&#10;4tyTv13vftfWoTN81gQZcMMD/TJJog8r61hLVY3rtLliZZJD/9eEQ+JIjrTND+JlZ5DXJnRWL36T&#10;CzSCf91mgayjunfl7Y2E8dg5c2PYtBlxw9MT40ePj4pLBg2P44uNrt6MVD773CcpIYnMRg+Ks0u5&#10;sG+/OOcP18axV3w93va+98cr3/6OeM3Hjovj/3R9nFHs+PnDHon/Gv1UDC31WoVRGi6lORnRcbjj&#10;d4VR+aSfbBj9xxt0cYxsiB0EzvnIlsGM4Nd3gx1BLlrgK3qkvSA/AnRJAckJg0WBqDbYeDEIWcV/&#10;toCMkTXyRc7cr3063cwnskJWtaVesquo2z3qck0dDJS1JU7JATYbQz/gYb8iuP7l2r/ERz760Sr5&#10;stlGG8b+G24Qn9q0RwzeasNoL35kWvEVbds2Et58zD/4EYmJLXpE6w7Pi+kffF8suukGWRTSWuGh&#10;P2PHjokxhUb1vq3iUeO6zgDeaMP2kGM05EcNZur2SzLADKoBK1qji37TYfytl7QZSvM59sF9aKwe&#10;MtFM1wTyn+3QhxxE0I/cqBJe9dUd+O16CQT81KfOoJkuvrtX/9RrMA5/ckeW0nahF7lUb/1+8bX7&#10;JDTIbFd9AnjkGnU+28QE0Ab6wYvcklE09pvtagbXoyPau3ZNckE/JQwNjsXc9hDweANaW4EoAWMm&#10;3Sy6+MvKAoNijzHhWXP/u2rL8fq5/F7nfTOtnw3Q1ZS/NSUm2B0ybeWAGCsf3ZSgIGvGI2hIVsgH&#10;/tGdrupznckRK6ysbJAAYLv4KfxPGWDXDNqtxjBuk7CVoHC9Y3gqAeHRiD59+lQ6yt9oGz429UZ7&#10;qyXEVXwYO2qfCBMikh+SEWwaPUo7ob+utSKMfluJbiNONs9qMI94SD55JFYSxcoHNNAuHiv6qB71&#10;qRuekhsSG/qhj3ltM52eLV9TbhR2Fw30Q1vsb+LUDP/nExP/CsAEjKWoKVwMU84eMaKUwMYsEhVm&#10;+gTVsnAG9xIMAgDGhJKZZZZ86OrVpZTSOY98SAwQ/FwGLUFhKSPBz+XRlj9TBsLB8CoEhiGAI2Gp&#10;C2cKVh3ymGsEhwy9zFviYnBgExoKKzNbv6e5rvXw7KBBSwFoY0+JuUuWxqD2aXHBgCElqB1YrZQQ&#10;3FohkY9vVL+tmugox97dLz49ZET8dfzEaBF81Hi0sqyKrivI4+W/qjhbzc41Fgvn4QoYIw7E0jBL&#10;5Mi2TDSDz/hyQAZgAldBCkeXDm5VO40+Vhu3rSiGc9rUWDRkULQf8eGY8MLnx6QtN2oEhfUZLYFj&#10;N5IS9VIlKDbvGZM33iBmHnt0LPj1L2NZcbgrOow1vLwXfmGhU2txnhIDk1saO0c7N6Poz5ARD8Wb&#10;ivPZ5VWvil69N4ltXrB97LzPvnHQqWfE+77+7TjqV7+Lz/YbFH986ukYOHNWjCs0mDi5EaRP5YwK&#10;Hxu7rjeoqlT/1+lRHSkDPXi0NZawolvjXFSBAmfIxgi4BZZ0NAfTgggOjc6zRwIuOs9W6YeSDsox&#10;98OPHVuFQwOaf4OuzvtEK46JzYEz+1G/BnT2vaJvCTbJErzdWwd4csRWkTXPnqxLycSE2Qo0ynbg&#10;AQcyC3+JH7ay2YEnoB3aZpDle3dAPwSj6hfk0J86PZqBU89ECdzwEbhHST7CXV3o73pykIEW+THo&#10;gWfOIpMh9+sffBwTVKsn8VkTXp1B4gNHtM22yd/K4AQ5S7WqrpfqIF0oNiA/4YgX65KY0Ad60RXf&#10;ugPqwU8BL3qRywo6kLXZZKPNEmgXm+zVn1MWLor7JrfHL0eNic8NeyhOK3bYarUTi40+uXyvkhE+&#10;2ehil08r5cx7+8fHb7krLvv9n+IDZ50TB7z3/fGC3V4e7/rCFXHib6+Jy26+Nb5UbP0PHx8dY4uc&#10;Li22sbS6Eo/yX1X8X8HKL043fvgkF+giGKTn7LEYwQpIezSYaKAXBuxmZ+kZeRPT4CW5c7/7BNXi&#10;GnW5RkxBztghdHKd7/iOf6kbkhLkgVzSq5SzLAlwdR/doFvkJnWGXWMfmgNdeGqHHTPYwDf2Rx1w&#10;oetw9FaHm//2t8Zz1rvuGpv27BEHbrRBXNy7RzxdfMms4iPaqiR2IznR8C81/2G13mY9qg0vpx9/&#10;RCy69W9VYiKB/ZSY0McccHQX0M59dLeug4Bt7yxJ4XEFAyExoPvQGT+yoBnesaedFbSk9/hCb7PN&#10;Zp6oCx3xI31EAn4ZhCVO8AR0Hh/pj+9Ji6w7i+PaxmOyxh7jHx3OPood4KstvHe9+5rrYnPyHve7&#10;x7VdQcoNG0Nu07auK8CdjSKf+oxOCpmHM6jj6Xrn0L6rxAS83Wsy0yy/mXj7qljSb3BrYEwexFx0&#10;NxMXZtINmI070EMdeFYvjtVL8/ksqXf0nC6RS3TPUu9TvQ++5/lm6E5iwjH6YEbfYxH1cZExqXGI&#10;wSz+qgfN2TX3NOOfxW+y5Rr36VfaN6VOh/Sh6kRDv93rHBr47jzdco5Mwlk9VmcpkhsmP9hB1yja&#10;1H/41OmWhZ6wAfQx+6I9skJX2TQ0U4exHTqqK0Ed+QkfdZm8VtjGpHe9zX8WkFf2By/oAVwd66qd&#10;9YmJfyNgOmakYAsGZUU5RoyQwbK8xx4VVhpwkJYKMSiCA0mHzAx2VSQnZFDxhxNm3NQtu2cGxHGC&#10;KKNq5YZlRxIYlvHIwGVAAUeCDzoTnBQohVOSpWMY67hITEhYUMDme9bDcwV0ZEQagbpXgg6aMj2u&#10;LEHqKdUml1ZKNF4BWpUS6DZWStQTE4PiuHv6x8WDhsdPnngyRs0uA+wSVFe1J6/q0WyCQ3jYwcfq&#10;Z/2v417AcDL07IQkm30mbGxobwEBhaCKUWSgBQCCDkZ3Zfvq6ehn9XvhglgysF/Muui8aNt7t2jZ&#10;cuNSenaskqgHiuuWlFAmW3HhnfO9/iPmf/ebsfTxR2NFcTKM4vzy6S0gbcXRTSgOaVTBW5kxfUYs&#10;LYOP2cUZWClx9ic/HS/YeefYsvRzk96bxOuOOS7e9dnPx/FlcPE1r/l87Il4YMq0GFOc1NRiD+YV&#10;pzV9+rQYXSU5WiobsQpq9K3TowOWFVvCjqAjZ5TnOCq0pMecp2vwgKPk/Oh2czKCXUqnVAfH2RH1&#10;dOYc1gXUrV11CRjwWf3dATi6ngPWD/XUgfO3FFNg1vy86boUyWAzJgYqHGnaQH1HY7LKoXP6zQOg&#10;OuiX+/VT8b07wGFz3HyDfur3msB598DJZyZSOgP8hbOAixyQCbIiuEJXMkOWcqVGAlo7J/jEg8Sp&#10;WVa6A+5BG7Q0KBHwk8+V/Czi75pG8X3Vbz+qz8rGrJ6YWF1vOgd45wC6O9d3BfBHQ7RTn88GrMJR&#10;kSwe2D41rh8/KX715Li4YsRj8YnBD8aZ/YZU9vn4vgPiJCskil0++f4hpbDJA+Kce/rHx+/pF5+8&#10;/e7o8/Or470XXRK7v/4/Y+93vScOvOgT8ZE/XR+n3nFvfOnWO+KaEQ/FgAkTY3Ylp6XdijYdhINP&#10;F5A4Av0hA2Tb6gjPGkskWxacS489x81ueyxTYEye2Q+8wwfyip/0RjyTyQc2KBMGeJUrKMQlZJYc&#10;pryTOcExGU3cmoF8q9u1ZAYf8dV3eKjTIKIO6nMer7Qt6aev8IUXn5PBvcGOuOgLn/989Np449ih&#10;xwbx6g03iAFbbRgTi49pLz6lLX1GZ4mJTXtE2y47xsxTjo/Fd9xWiNucmGisSPN9XWSQ3rkPvfW3&#10;K/rwp5abNz8OLHa0B4HnytOuKWiVg6/mwv7goTrruNZlB+AZurJzXfkIk2OJC9liP/EczeGR9WXd&#10;WdLuul7/8Q2P6LBl6Oojk/QRjllPHbIuM8uut7E8uWT/1uR/nNd3dk8f13TtmgAtybm+qkvJAW36&#10;kMRRG46jpbZ97wzwUD0mMz3KYA86+xhYLeFRAD7McRss2izarL5VJs5JHIrJDV7pTOKUhZ44rvje&#10;fJ7upU7jCX7Q+xzI5yBe38hqFvxR9DF/NwM9RRslB8rN4F42wJileXW5PlstYJzDH8KLvpNj8pb4&#10;0316Xy+ZEMniGDzYBnXhhf7RRXroGvaoWebgnP2rn3NM23BAOxO2EmRZR3M9zeB+uoD3KYvaSF12&#10;LOtxXV2vmiGvQQeFfDbr7trwWReAZ7ZH7shVZ7xNWJ+Y+G8GmEXwOXBZNc8QWZ4jKPA8lccj7Dhr&#10;iZxnDWUMraiwQkHm0HItSQ2C3wwEm7IzeJYKYzhjbRWFTwkKG0R5s4jggvEygOR0GHLKSIkISQoV&#10;4RWoeL4ql+1lsYTMcQmRvPafKez/l6FBx0LP8jer8GNgGez+4LEnq6D3pL4l2L23IwHRkZiQlKhW&#10;TlTJiUZSQrH55ZkPDI5LSsBs1YRXi06YN796Xah6JTy8Wz/L7KosiZmlTC0OqK0Y6knzF8TYOfNi&#10;XCkTinwYbC+vEiYN4LA++5nPxt57NZbdWV5o6ZhHmTgYxp+RZ6zSedABjsC9NndcsaJhiJcM7B9z&#10;r/hCtL50x5i82QbR2vFKt1WJiHVLRigrZ8CsutisR7T0+o+Y+6XPxfwBD8Ss4qysZGgtOFaBRQeO&#10;SkvLpAq/6TNmxvW33BLHnHFmbPuy3WLDXpvEti/eKV75lrfGaX/8S1w+dERcNXFyPFhoM7X0ZRne&#10;0YWOgYN+0kmBgFUQ9LRxyaoZI5+d6Q+HST/VkTpZ4VRw5mjRMYOfzmBt+qhtPMKbdHRru2dNIGjh&#10;6DkofNfX7oDr9Ml99cRE4gNPzoxc2YxqbQnczoqEhmdFLZMUQKSz98n2kUt2Gf6OrwmcxxN9dO/a&#10;EhN4h0/k6vESfOujdpOnXYF2OHxBFB5pDzTzKb+rj/1GP/jxB2SIbOubIJMsCsoT4OW3YNTgsnng&#10;92wA3nBAG8EtPMBKvKtE5Krf9ZLX6S986oHamoAM4aFAdW10XRNoG00Ec4IstO84s7JMX7woRs+e&#10;G9986PG4YMCwys4ec0//6tG56nXNHSsk+niTRilnF1t9Xjl2cd8H4hO33hUX/+m6OOFr34y39jm9&#10;2jR3p7e9I1533oVx8r0D4pMPj4xvPDoqrhvxcAwvvJo0/qlYUvEkadT5AK0Ojesaj3JIErDFJkXs&#10;HWGG1QpNM6652bYYweRGDuYE6HiH/mIDNCCvZMlvA0h2iU7SJfadHTFQcI8VXc4751p0JI9dQcoL&#10;+RZvpJyDlGlyqy+pbwrdELPoJ73VvgGB+EZf3IcOPuEOF7jC57WvPaCKr9iSb2/aI+7Zsme0PW+j&#10;mJJ+o2nPCW9xmrxJj2jfY9eYc+F5seTevpAr9aP36okJOrQuMtjdxARQL7raV8NK2eYJI0kKqxgM&#10;7FLvOgM0wyuljmvKDsAXuCVP1uRr6vtOiA1NxLHn6sj6fKINvqkXz/gxvhHv8FfRnsG3uvQFrl1B&#10;4ms1nett2IqW6l8TD7RLRtkZ9a8Lv+pAbska3uEL2fK9bt+z/+TQOfaYHHbVL3JqJYzkDH21+aJ+&#10;wVXSxqNWHnPAe4kqeoiu2smkExrABX8zpvHdMbrkky7Xi/M+nTPYxwt2wSf90c96QWNtKb7n7zzH&#10;hpLB1Fd9xmu09zvpkjxU9MMkhEcfDFxTrhWb2HrcAW7qICdwg3P2z6e+o1W9ZNIii9+uRwuy5xje&#10;uF//3UM+9UFfyCz+rU1O9ME1xlYKXusrvpAJ+u28uhwjA753BkmffwbUafzPhKxTH9AKf9GPvOhf&#10;Z7A+MfH/AerMr39PSMfPUVNgCiYopFz2i7A/hUc/PFPk2X2bnViqZVWF58ckMihPOmWGUX0UWiHo&#10;6qZMhEPRBmVWvyDlZz/7WWXcbK7JAHBwVlkI6tJBplER0NqF1g60dSNh91o4ejvJevjnwEp5KcX7&#10;zBcWIzZ06vRqT4kLBg6rZuIaSQfJB490dCQiOj7rv0+9f0hV/D65XO81dd96+Ilqv4m7W9tj0LTp&#10;MXT6jBg+fWajTJsVw6bPiiHl2MCp08o1bfG3SZPjT09NiCtHjomflfK70WPj0TJQn7pwUcxbuqx6&#10;Q8jCYmxvvOHGOOmEEys5tTzYhj8CI3JKNgU05JJjIl9mbp1jtOfMazxe5DGK2ZddHNPeemC0bLVZ&#10;9SrPKhi00sHO6RIUZrFqAWNualkVv6vjHdesVtTRo3qrR0vvXtG236ti4jlnxsg77ohRY8fF+KJ/&#10;bW1kvrFUzl4SdGn23HnRt1//eNdHPhov22uv2HjTzWLLnUofDzs8Tv/51fHNBx+NP01sjZZFi2PB&#10;iuWxrAwaOB2Dh+rRlPK3qNCqvQR1T49/OiaVAH920c1lhXZLCt0WFN3VXg7gk/9pM+guWtHDDFjR&#10;im5znOiZRr1+b5a1OVG2SP2ciXrd81wAn9keTl5QuqZAtg76pk+ZmMiArd4X9kgwYedsydruJidc&#10;Z6WZ+yR1ySX80l6ydTnTy57Cud6ugo5olQXNM9BS4Oa+LBl8JLhe/0aWAEhiQjvqUfeawHl1oQk+&#10;CaLyuKIO57PdlI2cpWbz9S1nlPgB/HFt1gNPdED7Bx8cXuG2NrzWBlmnwI5fQ58K1NtRFhXclSXF&#10;hkh0lh6tbNcnHo0d00hqpOx3Bo4rrnGP5Mva5H5NoC50nT1rdkU7dWrZY1jwlZi9v9iKX44aWz2y&#10;YWVElYgoNtbqCPb2lAeGVEVi4py+D8Slt98Vl99ye1x+w81x0a9+Fx/9wpfjJW86KHY68M2x27vf&#10;G4f97o9x0u33xCVDH46/tbTFw8UOTZ9vI7Gx8fCDI2JWscnLl6NBIynRFS2Avqe8SRZYIWHfCI9q&#10;mHkV19lPgv+3P5RBEDuTsi+eINP4pohR8JKdSvoaHPk0MKA3PjNmcJ04w8SLOFLQ75ygvDPQF/rO&#10;nsFFEgTPU9cUfdKOwa+2cmDFl8CJH9FGQ4YfrM6rM2mFHmTfZIz66ZNl8uIfkz7v2miD+IbVEMV3&#10;zOBD+IwOH7PS12xRfNHGPWLK/vvG3Cu+FEsHD+pITDTa0D92FE7ahnd3Aa8y7lqTrAO00E/00g/t&#10;+m7VQvPkkWIFg5l2NK0DPudAtCt90Q+ygdbkQJ/WhBv7nDiYpBBn6o+CB+RIgkNfySY+uYct1ZbC&#10;PsFV4kU9VvXgHdnsqm3XS8goeKCQxTXZATTPgSw7Bb91BfjA1/3oRBbZDPh2xv+0s+xz+oxmoIcG&#10;5lZ+WIEqmejVmHQOv+mTCUHJCrT2Fgdxe9alz+hNLroq8FA6O6d9fcEXPDKIpHu5isIn+qIb2SEb&#10;WXKQz98oviuOu5ZuWkXg/q4SE9q3Qtt+IfXHNvlwe+xZEU5+4IfOeM/v1fugbylP5Lyz4h78yuQG&#10;fNWrr3Dkb7MfrtHftJNkBb3RuTOd8Jt9JMOSpPoOVzpEXtJPs0Vo6nvKd72u5nrB2s6DNR0nH12d&#10;fzaQdfnUB/afjqOp/nUm4/9LEhM6XkrHx393wKA6s/L72oCAU1aCSjlstsJAyRBSVMZJkMGhSiJ4&#10;lsmyLY9ocLicuntzoFNv128KzChSNLtpe3uCAEXW1U6wnjn17JpNdewdkftYSJTYv0Jiov68l+y4&#10;LLVXAa6HfwakcS7OtHzOWrykWuHwm9Hj4px+Q6vNLc3GZWLCs8p9BL/ODRhWvXLu1AEPxqmDRsRp&#10;gx6K0wc9HGcMeThOH/xQOfZQnFm+X/TgY/G5x56Mbz35VPxw7NPx43ET4idZxjbKj8eOjx+OeSq+&#10;9cTo+OojI+Pzwx6JiwY/GBeXctnQEfGTkaPjj+X628qA/LGZs6N9wcJ44snR8a0il6/ae+9qFso+&#10;KFde+ZMY99S4lYaJfM8rA33GefzTjVdQMVwTGefyfVJxEm0feHe0WS2xyUbRsvEG1dszWnr37Cg9&#10;YvKmPasA0UaYjcTE6kmJlYkJn5IRW5b7Nmvc37pFz2h78Qtiyt57xeQPHx7jv/yFGHnfvfF00Znp&#10;xTFwOJwaXWG8ZxYHcv+w4fHF73wndixB/RbPe170ft42sd8ZZ8eHvv7t+FIZaNwxsSUen+P57zRO&#10;pXTwsCrlT30SEBITDz/0cDXYap3ceN5/XHGEnCFHCdJepO4KROgrxwU3xxlxdsJ99N1xUL+3XtYE&#10;eKJ+gW3ajefiuNTH6WZw2JlT6gy0q6+CHp8CClDvh2sEHLlXjyA0bdGaiuBGgOcd/OylAE9Aor9J&#10;X0EHfsBf/33CPYOcDJYFk3iRgZt72V0BLl6oQxGoqn9Fx9tWfLcJ3/ASQD5UbPvUqY3nj7W1NnC/&#10;9rUjwEnc3A9/QUC97SyOKXTMQNO15ExSrE5XBW3V88gj9gqYXtX9XECdcJxR2hxVAlOPSXWcqIqk&#10;3SPTZsawqTNi1Kw51SqtVXuvNO6fMFEALDExs+DX1aBk9T7kwLk7dF0TqG/unLnx+MOPFL0dH0uK&#10;fj9V9Hz4tBnxtwkt8f1HR8alxR7a5+fEYo9Pe2BonDFwRJwx+OHKzp7bf2hccPcDcf7fboszf/eH&#10;OOlHP4mjvvTleN8558Vbjzku9j/sQ7HzYR+OV591Xrz3m9+Jrz/0WFw97um4paUtxs2bX61mW1Fw&#10;qGxl0U366fvSpau/HaYZHKd/5NFg1KsoDWA8wsR3m8n2+KjN1OgCmarbHvKeyST2hZw7T/7gYPBh&#10;sCLYpkcGYfScnGlXobsCcqs2BaDuy8C7GbJN8mkg4HrtZvKAzrHLZB6uVmKoLwN6wT5Zp4uOw0Xf&#10;ybJ7sg2yYdAP50ySaEu8Y0+CV/TYIM4tvmZC8R0zi+9Y+ThHrfA7LRv3jKlvPjDm//ynsfSxR8so&#10;sGN5dflTp/bhjwbZfncAfdzX3cSEfpN1vKKr9ev13bL+XEFQL5mkYMfQld3TbupLc7vwQmt2ubJn&#10;3dAr+HiVYrZ52WWXVTjhk3rqBd+1wadl22nfFJNf6vDGkq4G8kCfXGe1MZqgDZldE77aJStKysS6&#10;AHzTbmYd+piJic7aph9kFX58uPvr4B4rmumtFdP6b98XCUT9IlfoZkwgKeGRHm+FEP831/VsAS/Q&#10;Gt8lFAwwJRfoY93/wUef9T8Lfup7c3HceXbFID/5kzz3qei/NoxzTMJKRqQcSaoao9BhNCS7bGJd&#10;dhKyLrLUVXGevhpr+YSffqEv/NJ3ptyyL/iciRbH9R++ncmO8+IDdka/0SDtluK8fjjnO3o0D9Cb&#10;+wXqxzo7D7o6DtZ07rmCuskh2aYH6MZuNLeJJvZD+R+TmGiY+NKJ0hF9qbpTfekIllcr1Q2N8t8I&#10;4FlnRDNTng1gNqPGOVsiZ0mzvSoUqyss02S8bE4le0p5KBGnQzgokACDYaeUFMLzpnXFzyKAke32&#10;PJesloGAnV0FNfXrXSeb7VWR2mMkMqBtpgHIY/8MevzvgVU0aQxmi9EswY5ZueHTpsd/jRwTFw0Y&#10;Hsfc3VgibCWEIPi0fqUMGFa+20htUJzet3+cXgLh0++8P06749449fa+ceqt98TJt9wZJ/39jjj5&#10;b7fH8TfeGkdf/7f4yF9ujA/+6fr44DV/LZ/K9XF4+X74NdfFh/74l6p8pBw/tlx/4t/vjFPvKHXa&#10;Uf7e/nHSPQ/E8ff0ixO9hrT/sPhpwe/O1vaYsHBR/PXvt8S73v3u2KIYG7Nzl156SRkkDG3IRGF5&#10;xffqU/BRBuvFyTJg44os2oPhiRKYjj36IzHhoDeU4O8NMeX1B0T7a/aP9n33ifZ9XhVtrypl112i&#10;9YXbxOTn9a6e+a1WUHhEw2oKyYqtSrHKwvPA3sCxbe9o3flF0bbn7jH9LQfG7BOOjXmf+XRMv+H6&#10;aBk0MMYUfZoq4C/6lXJppcqsglvf4Q/GRWUwccDb3x49N9o4tnzxTrHL2w+JkwodvjB4eFw3ZGhM&#10;ntIeC+Z3zDC7vVFF9btRX8eBAhOenhAP3P9AGZw2ltPbjI2TZaQ5t84AfThEQQADn06VLnPMHOhz&#10;GURyzupQOE6OmYPsLMhZ1aeuQX3uZXs43Awa6iWvcQ7u+mIAwk65T+DTbEeUBI+O2QDMTBLHZll6&#10;Z6snHHPeknWvUjOjqH8ZILGNAgdBneAJfTP4Qnd4sGloL5BIOikCGY7XAM1gKZ9zdUzg9eSoJ6Nl&#10;Uks1667OiRMmxtAiLw+NeCgee/yxwtNxxSZ7ztbbSxqbZ9X7CPxGJzYbfciMgWEdL7KhL9pVMsjR&#10;B/6CrKwGHSKpbgPfqk3fy3X4PrHwYNLECTFtamNfBasEFixbHtNL4NUyf0E8NXdeNUBXPNpVlXLs&#10;6TKYnliKx75ssttW7IFHwSYUHNEDvpq24sDbK8bMnhM/eGRkfOOhJ+J3o5+KR2fOjpmLG4+QTS+f&#10;Xrc5+unxMfYp+xSsmk2CfPXXgXf1u3wqywue8H+40Bg9QeNcx6UVrPajAgmRxQWvBYXWHmdrPMK2&#10;KMZOnR79hg6PwU+MjIcLfteMezq+89ioOHfg8Dil2N8THhgSp/YvdtjKtL4D46Tb+sYJN90Wx197&#10;Y5z0i1/GKd/+bpx4+efjg+ddEAeedErscdjhscMbD4wX77d/7H3ou+MjP706Pn7P/XHlxNYYUeRg&#10;cqFbM+gHXSBbeIuvaasqGhTIT/pEttkUkwUeWzLoFsfx5SYWDGI8h05G6JtPsp5xARmgg2SafpAh&#10;x8g8WSfnEggGKwJ6eGlTHXD1yY5IDpFHgTjdonfNwbv21E+OyXbWS8ZTP7WrDvIjxlBSrvVXnWhC&#10;P+HifA4y6/SBG70RP00vftVv7X7ms5+pHo998Qb/EX169YjxHSsmJCZW39OokZiYtHHPmPbuQ2PR&#10;zTfGsqJ7paJKHoE2Mznyr05MpE1CW/To6nq88RhvZ0kKiVqPteGpOpNOPrM+caL+oHHa8mbI6xX3&#10;uw5+VqdlW1bssLN4RD7IVGd1NYPHjNwvgQQPdlAbzWDli+vseabPaCPx0tm1CfqUiRny2VXSoyvA&#10;30zukFtt6htZhkO2XacPXqVck5E6fnSHPtp7jm/z6CG/ZfN897iWbPAnEjH0W/KiT58+1Uoi5zqD&#10;evtdlTqwN9rQB/ynM/BdEy27A9rRR3ZH3WQADet4aJv+S2w1b3Lt0RWTpuxTxgrqy3u7A64jn/hA&#10;ltShf353Bmln4AVnfBZ/SLpKvlpZgf+dyaX76DU7SDbSNpJj7eI1/c3f+kQm63aju/367wRwZgv1&#10;Nf0M+mRMBzIxYZz5PycxQdAKk3PmOEvFpKZSXev7/3LQRwIreGb0MZxAc+AUi9G3wsLrhTgiyQrB&#10;CaNm8yCPb7iWAWZMzZbISnaWmFAsb+SwrYqQtbXJDkNZHwD4bkk1IyrgySVWlJxgEjbGEt6UNnlV&#10;59f/Bd6tGZImHgEodCqfi8ugfeTMWfGbJ8dWr5vz/PLJ9zZ2cz/1gaFx6oDhcfqgEXHm4BFx6h19&#10;4/Qb/h5n/+r3ccaVP4/Tv/+jOOVr34pjv/jlOOKzl8d7L7o4Dj33/HjnmefEQSefGq8/9oR49RFH&#10;xT6HfyT2/eCHY7+O8urDPlQ9nrD/+z8Yr/nAB+M/jzgyPnzZZ+KE7/0ozvvrjfGpO/vGp0v51G13&#10;x4WlzbPuvj9OuX9gnFfw++yDj8YNbVPjt2XQfcYll8bue+1drcQxO/P73/8uZs8pzkNPq35Walv1&#10;U3JCkO2xCZtPziuO6vHbbo3RN94Qc+++IxaW4G/BNX+I+f/182qGat6VP47Zl1wU0w4+KFpf9MJo&#10;2XTD6r3y9qFo3aJHCRx7xuTNSinHWzbrFZO33araQHPGKcfHnK9+ORbffWcsHTE8lhXHt6QEgNOK&#10;s3isDJokDLRPVsnp3ILPgKIrl/3kynjdOw6JrbfbLno/f7vY46NHxnt+9NO4/OEn4k9PlYG8TS3H&#10;cChPN4KCqm8NeW70tfE9gaEWzHP2DPXMUjh8jouT7gzoKuelCBa0o15GnkNUVxr85va6A+7hPOHB&#10;jhhQCAy029yH5t/N4Bz6KRyteuCWx9gBwR/boL9skUEHO2ZAwclrnwOvO2dQbxcdJGc9RmY22Aod&#10;tkkgw25JVPjONnkMjp3j/LSBXvASjEviCugMiJwTUHKYuWwTXorBBvoILgQn2lcyqFB8RzP2GW/1&#10;i0MeM3pMDOjXP4YNHVbkbGJMKYOiKeVes+DafOzRx0tdM2JJGYyjTd1esp+ZLIE3+hgwwk8ftMsX&#10;4B+auVaSB81zoLk6/7IUPpa/6lGj6nyDr+7xmJG30bDjHrFoW7Cw2kvhnslt8fsx4+P7j46K7z8y&#10;Kr73yMj4dkf5Xjl25ROj4+pRY6vVXX8Y+1RcV/p6W7nnzjFj495Bg+Ppya3VY2njPRpVjv/gkSeq&#10;vW/smfOlYj9uKYPzh6fPisFTp8cD7VPj3rYplQ6OLHzQv2UFt8S1WI+qI41+NPojybKk1N8ysQxQ&#10;H3k0lpa+SzgoNvy1UeXSqpR+rvxebG2xubOXLqkSKmNKP4eV9m9rmRzXT2yJ344cHT+5u298575+&#10;8YXhj8YFgx+Ks4rNPX3IiDht6EOlPBx97h8Sx//97jjimuvjPV/5Rhx81rnxpg99NPZ901viFa95&#10;bexaBg+vOPgd8coPHxX7nX5OvOkzX4gPX/H1OO/qX8fPCg3uam2P8YsWx9zqsTgyr0cNqPoH/9Kv&#10;SpYKLcgiPue5LHhNBvl5KyEF8VYJ2Y/Fxpbnn39+tZ8VW+M6MuIzB9ICYnrpkx0wa0sX2Sztuk9Q&#10;nishyK7jYgo2jQ4ZaJHTvI8eZFJDcT4BzmSVTpFlxT3k2H0Z42S/taFe7eZAPO2KetkSfdG+OhxP&#10;yGvpkdUemSQRM5111llV8uY/N9wgPtPxKMfM520cbdUqvFWJCd9bin9p2bhHTD/8sFjc9+5Y3jKp&#10;Skwky9T5XBITqc9p47sC5/QB/9BPW2u6PoHtspLCDHw91lOsmHUOD+rAJuIx21anaYJ2k776izf6&#10;4D4DOLGomW5teJQOD9Gp8pdrAfV6e4x7PR5KLtXdnEAgL7l6TrvoopCvznBOSN+KZz7Tj3YX4EGm&#10;8A2NJJUU9eFntp00UvCKbySn6FDHjw6J3/k0esunmTwk8/oCXO+7ldT2WxCXG6NZNY326Jo+RHF9&#10;vdRxUToD9esHeaGDkkn01/2gq/u6grzeJ17pu3olG9EgxwkKuTY2kcjiy1M+FW+g+eEPf1jZBPfz&#10;Uepr7uOaCpqkP2XP8A3v4VHHM4t78Aw92CEymDoufmAnHWc34Z/3AfeyRfw1WpIv7agPjf1W/KbH&#10;mch1LOvIz/9pgBb6js5sLhnSNzqjT//zEhMdjK0GLgSpFEFFtcwTk5pK41jHzf8HgQAwSJSL0ggc&#10;PHrBcJkZUTxTbTWFZz45C8G44MVuvl0lJrpbrJrwyiKOw8oKGXjPFWpPAMMRZdBBAVN510NCQ4Yb&#10;pQTLDGcJVG96elL1ms9T7htYPcMsIXH6wAfjtAHD44Q77o0jr/lrvP87P4qDL7ks3nbWOfGOY0+I&#10;gz96RLz1g4fHm9/13nj9298R+5dgY8/XvS5esf/+sdu++8VL99wrdtzt5dVbJbZ78U7xguLUXvAi&#10;ZafYvnxuv+OLYvsdXhQvLJ87lWv2L8H1gR/8UBx61tlxxOe/FMd983tx+lW/ifP+enNccMudcd7d&#10;98fZffvH2Q8Miq+VgclX+g2Ks35+dez7jkNjy622rjbD/Ozln4vW4myqkHuV2lZ91XdAx5cUg0WO&#10;R5TA4gnJrXlzY/msGbG8bXIsGzc2lo0ZHcueHFUlF+Z++YvVrFXby14crc/vHW3bbRpt228RrS96&#10;XrTutF20vXznmPqOt8eMjx0Vsz//2Vhw/bWxZNjgWCGgLW1BQMucAwdnkNhW9Kd6TWhxWncMHhKf&#10;v/Kn8YZCy20LjTbZZtt42aHviYO/+q044/6BcdPk9nh01px4psjy4489WgVDi4sz4Yjqst0s5ww1&#10;4+yTgdZfDi8Dv86Ak8rEAR1KA87BcYgMv3qeLcBRXZy1Nsy2cqSZKFlTf/zm6Ol09gdNDZwEWXSf&#10;Q87Z/QzcFH3Jwbt2BRkGH4r70bIO2ZZ20Iqd82jbRRddVA26rOg6+OCDq8fSODyzgd757jl6u/Bz&#10;jtqBk/4J9iQnfIcHORBseM2yAMFvNhWe+iBgEnzATT8VQZFzrnMuAe7op89PlTofKDZ38NBhMW7q&#10;jOjfOiXubWmNJ0qbo8c9FaOfHBOTymBaPegiQEET7SpwFsjmbDBZQyv4uYdNJRPN9OoMcK/iYSnF&#10;w3bw0/cyqC/3zy60farI5l1DhsbfBg+NO1ra4tqnJsSvnxwX33r48fhUsUdn9xta9H1InFXKGR3l&#10;rH5D4vwBw+Ljg4bHpUMejE8PHRGff/CR6jGw75bfv7zj7rj+kcfj9smlvnFPxw8fGxUXDRwWJ9w7&#10;ME7rN7hKTFw3fmL0b5saQ6ZOqxITBuy3Pvp4DHpiZLQX+Vm2ZFViQhJCUsHqi7kF5xlFfq1weLLg&#10;PrTQ894hw2LsrNnl99x4oujpiOkzq316bCA8pPBgKD60T4m+RY/vKn28eUJLtY/Ob8aMjytHjY1v&#10;PD46vlTs2WdHPBqfvatvXHzb3XHybffEETfeGodfe0N84L9+Ge/+wU/i0G98N97yqc/FgRddGq87&#10;+4I44LiT4oCPHhUHHHZ47Pv+D8Zeh38k9jrm+Nj/nAviLZ+7Ij7006vjwptvi+/cdW/8eXgZaBe8&#10;2gve+FGV0rdGaUCjv6sCXHJRH5wlz8kiGeHnDbTJv0GNAY4ZV6uLxASuycBQIUN8s0CbjpJhvyW/&#10;bHhHN5yjD+yC4+JCATk8HBdg0in6xY65n4zCib6STTZK22nj4M1O6A99z8CdLMOLPfGdfrF99CDx&#10;orPO1cH16ktdYcua4wxt1hMTrkcTbziTmPhwrx7xo816xjSJiW0yMVFbLSExsXnPaNmoR8w46oiG&#10;P5naXmoubWin/GNHc9ACR/3vLqC9+9iA5FFX4Jy+oBke6suarm8GeLnPvmG50qBerK6QpMikUU42&#10;1UF76tFnto78wJ0txG/yYYUNm2UAmBt0mujyGHJ3QBvazaQDWdNnbdaB3CfeeAvvujx1Bc7DOW1p&#10;c71rAzJGL8kdOmW7aMBPJMAh8dAmGXVPM5/F7PyYcZeEg41pPXJd569POmUTe3ou+ajfVgNKtPG7&#10;9BI+ZFHf6A+6kBlyhl90UWyhLnjoCx1Rv/bcgzZ8Ix7S1Txfx7k7UMdd++KWpAFbppAfus4e8Ots&#10;V/PYxASD/ezII3/oWnW4V//gq/jumP7mufo17FMmWdWDb2iCHuhA5tAAr9SBhnQTPfHWtXBlj4xx&#10;0Bp98J48uD/77Fo2R7vo3BW4T78U9WSct660/u8CZAU90Rzd0Ihd8Jueod3/yMQEdnhv98LCTMGH&#10;pe1mXAQjZhYEJstXrLuS/E+Hde0vIaBMlFj22SMgNs7hkCUmOAyvK91ll12qWe7M1MpWdrY8ujvF&#10;vTKeni2U4fTK0gxmKDhDQFEpPQO5Nkf8vx1Ie0Pio3of/uASQH+xBOtH39OvWi1x6gNWSgyOk+9+&#10;ID523c3xzq9+M15dAt4XvOzlsdEmvaOHWeJNN42NN988Ni6KvvFWW8fGhY8bF/3dZLvtYrPtXxhb&#10;7rBjbLPTTrHdS3eO7Xd5Wezwsl3jRV43tdtusVMpL9nt5SvLTuX4i1760kr/UxY2fdFL4gWveX3s&#10;c/wp8b7PfzlO+P6P4+Krfh0fv+a6uOCGv8fpd90Xp/TtX3DsFwf0OSN6b7FlbNK7d7zn8A/F3Y8U&#10;vs+ZGzOWloCzQ3f1uur5M4LuEtgItNrb4pGHG++6J7eNK1aVhGVPjYv5v/1VzDrn9Jhx6Fti+nsO&#10;jmmHHVoCxg/GjBOOilkXnRsLb/17LB31RMcdDajqSftSfqTITSjyOOyhEfFwkc9f33BjfOi882Pn&#10;/fePHhttFL2L49/poLfFB375uzi7b7/4wVOTig1aUQZHjXszGJ81c/XnZNcGZJ6TppucKyfYGXCU&#10;DDxHji6uc4zeaDeD4H+W/mhDvZk80Se8gAOHWy/a5XgNIOgynRbQcOQG+HakFiRx/j45aDZA/frs&#10;ejRQd9op7QsKMgjSVzhkWwICQYD9dWzaa5M9dWjfbJNEhedvtY1m6mRv8MmKA34NPuinjTpoB27w&#10;gtOaaOpeeAqqBG/ar4N7589fUJ0fP3ZMPDTuqbi5pT0uGvRgnN1/aDwwbXpML20sKv3OAaegMulm&#10;AJY0y4GfNuBlQLAm3NYsC+Vc0bnGyqwysC8DfnvEjCwD+H5l8P6HcePjW7fdFZ+86ZY4qtifI+56&#10;oCofu7t/HOdxhfsGVa/AbJRB1aaPvp/Qt/F6zCzH3jsgjrq3nL/t3rjk2uvj1Fvvjo+V67zi+Mx+&#10;g+PCQcPjnAFDq7cFffeRkfHbMePipgmTqgTCoKkz4p7WqfHrYSPimqHDY9jTE2JisRGtBU8JCKsb&#10;niz25OEZM2NA+9S4u6UtbpzQEj8dNSZ+3H9I/PD2u+O/Ro6KHz8+Kr79yKj4/PBH45NDHooLBw6L&#10;S8vnJ4c+Eud5HOOBIXH8fYPjY8XGHlH6+pE774+PSvre0TeOuO3uOLLQ4Pjf/iGO/flV8ZHvfD/e&#10;8fkvxRsvuiT2PvwjsfObDooX7vvq2Ga3V8R2r3xV7Pi618crjzom3vCJT8ahP/hRHH3j3+K0/sPi&#10;wodHxadGPRVffHJ8/NfTk+Petqnx6KSWmDhpYswRpKXek8XCk/QDAB+zALIvqBbg0Tny6lPSwL5T&#10;Notjs00UeATTbKsZPfJeH3iRH3KkLjKWQTtbwk/TEXpIj3NgadAjkM/kgEGn31ZpqocMm/hwH7zq&#10;AF96RX/ZFJ/qJtdkHX5dDXocVx97RNfhBl/4Nxf4qxMOaMVG5Tn2g22iY/RbfVbzSV5aXXVcrx7x&#10;8816xpRtNlz5KIcNMFfuX/S8jsTExj1j5sknxvKnRseK+XMrfiXe6JuJCW2va2LCvXDT32bbVAdt&#10;4btr3YOe7KT2fNYLeqcdz4IW5IF9ZJ/wwhsgJLGaYzn7GBgoSh7VbT/7iYaVfSv8xcNM+Oq/OhX9&#10;AnhgBWXW+7nPfe4feN0MSVerOdxjn7PkfR28tcN5iRY85lvIMzzX1IY+uJ6PIC/otS6gbnxi/zMZ&#10;4HvqZkIdB7Tni+CY8uE82REvezTaSj97dPFn+ASveh3atKrAfhpWNVsxKN72SIe9Y9RjQ0zJCvvE&#10;eexD8sagXlKIztJV+kuvJXzYEHqOh8YKCtnCX3JCv8mRttckm2sCfUBndMokeyYpfGrPXiIGrPbE&#10;kTDEV+MQE6DGEvB1L5zZDjinHUu89YE8pu3SN99TRtkusYB73Kt9sqqv8MuJCrIBVzalvioCHXxn&#10;Z1Le1eU6dblPYooMqA8O+Oi+Oh+bgWyoC47uS3v9Px30mU6Iw9CJvWLL/0dtfqkTVSl/S1Ysj/mF&#10;mV5Z6PnVp+c2XlfoWVdvBXAud/PuEpyqSvmv47JG7f83gPEj8AQ9AwRBLqNk+ZeVDRSeIZOtlaX1&#10;aIbM9rNNTjAoni+k/ARQsMMgMpASI1ZUWMlh2SlDwol0JpjNkLLxvwkaYrlKIodNmxE/Gzk6zi9B&#10;uwDfK+dOK0H8iSVYftc3vxv7HXtCvOiA18e2u+4WvbfcKja0E3Xh1fNf/orY/lX7xAv3f03s8KY3&#10;xw5ve0e88J3vil0++OHY+6hj44CTTo1Dzr8oPnjZp+NjJcA++YqvxRlf+3qc841vxoXf+nZ8/Fvf&#10;iUu+9d1SvhMXfqWcu+yTccgh76yWBG+++Wax0eZblEH6diUQf3ns9Or94xWljdd++KNx6AUXxxFf&#10;+0acfc218am774svloHGBz91ebzwZbvFZgW/Pd74pjj3V7+LHwx5MO6cNjOeLDrsefWE5cXQW85u&#10;9/mWyZNi6pSpMacMQsgtilT06eB72oUVxegvK4M9rxZdfPstseiOW2PxXbdXy2sX339vLBk8MJYX&#10;I7hi9qxGHf5qdRTX3jgGgQJji0O6oTi8y7/3/XjnRz4au+yzT2y+7bZVUuKlb3t7vO7jl8XJfftX&#10;byYZWgZwjdVbjXvJLoObAWLdaTfa6hwETekAOcSunJA60CIdKz1m5AVTHK4BLSe4prbWBThGzlrQ&#10;qy24wVMgpY+cseI6Jb+zLa7jgNGEM+aoHRNMqitxF9AKCgWY+q1/Pl0rAMiA8v+xdx/wdhXVwsB/&#10;7yn6xIL6KIpiR0QFARVUFBFREFAQaZGeRkJvCoIIFp4CYgEUBQEp0pEeWnrvnQQSkhBICC200Ivr&#10;m/++WWFzPLclwVe+u24mZ5cpa9asNmvPno2WaAoHeotD5z6a0VvexaVXtI0GAqCeGP/lL3+paKWc&#10;dtwzqdcHhhHt6k5C/tJB6ncfnuk4NgO4wVMb6vW7DEp1yvoSy7TJU6o9TMYueCBOmjgt9iwybV+Y&#10;oWVCLTDhVSavEWkTzvqpf2jI+UE79WdAh4NInzd1ovWjpPpfhcxrEiiOcCnPjo57+JG4es78agL/&#10;04nTq0DBcf1ujx/ceEt0HzC02ktm38GjY78yge9efeVnXJnQ++pEy6cwfYVC8tUfr5t1L5P8HiUJ&#10;Wuxdrtnv5kd/vy4Oum1g7OeLFUNGVV+y6FPK9i7nVlwcNnJC9cWg48ZOjp9PmBYnT76zpBnx8yEj&#10;45cDh8bvxoyPc6bfFRfOmhcXz7o3/jJzTsF3RvzXpOlx0vgpccK4yXHs2ElxWNGTx94xJE688db4&#10;wYixccSIcXFoqfugkeOjb0kHlHTQ6Elx8NipcdCEO6PvpBnRZ+Kd0bO0u/eg4bHbDbfEDhdcEl/9&#10;5amx2Q9/FBvsvV/1Gsa6X96ipK/Ex7b+Zqy33Q7xhd27xRd7940vHf6D+PovTo1vnH5WbPOHc2Pb&#10;v14a37ny2uh2021x0NBR8ZMy3ufec2/cVsZ67GOPx93Fh1lUxu7hx8uE7sGHYn6RpycKn7UMSRmb&#10;pXzYGpARfEneyCLetrJBgI7d9mDBsvkvfelL8ac//aly3uXliJOt5Gdyh69Sp9BfeIzcc/wFHtRP&#10;Fthw9lvATB78Rw5zpYRrHGkTfvWkLqon8qmMe/gaH9Mb6mf/3W9tskMmyQFc9VXKiR1cMpEZfaET&#10;Jcd5T/3oQPYFVpSFx/XXX1fpEP7Kem/4tzjozf8ed7/zjfHou98UD1eBCV98yvTGWGAj5VXfEE8c&#10;elD84/HFES/lE9AW2YKrtiRj1ZkJHD2HfvBqryyaGnt50YWuRlvX1EO/4hN0o/fkk0ein9GKPjGG&#10;aIlG2nbdxIo/aMVZ4zv+Nlq00jaDvpK+0l30X+p4bagv9WgdBCSyPoGKxvvNwCvJ8nuQpi913UcH&#10;54oKPKtN46vv6IhWrQF6mUSSDXTqbGACqF+b6CmlDNTrquMgmI3/6zzPFsGBHHswaN8In0rFx3S9&#10;8o398Nq0FYKeOAtOkH0PGPlrVhtYwWyDaJN8r3IJ7tARvvTxjW98o/q6BXoKgEhe7/EFwF122aUK&#10;cAgCGWd0gS9ZRS/0pj/aomtroAz+IPtJc/yayT0rRARc7FEmSGPVhIQXPYwwXvgb39I5eDZ5XXn8&#10;gf+kHBd6SluZj+6T8hjvqteYJF/TF+pO3oYf+Tauxld+9zMIoS5tu4ZW2k1Z077j9gIT6tY3PITm&#10;2u6MDvmfBtlXv2hDz+gXGfhfHZiwYsIKCUEIT0kEJryjem8RkJbgxLOx+Pnnqm+Km+zYyTo/Yej1&#10;D0s+l9oMFS87zvr9/f8M6MBZIQiEnJMvyupzpDa09E6XpX4cHcEKqyooC4agrb0pLEMTfCBUlAUl&#10;4hUSEweRee8det9VRFhwgrPBGRIwYWgZGMqAAkwFv4wvjOP/BVjGiy0n+NXTy7/Puy+OKg525eAX&#10;p733qAmx722DYtvf/D4+ufMu8c4PfLAKRqy6+hqx5ic/FR/acqtYb8edYqOeB8SmhxwWmx/1w9ju&#10;ZyfHrr/+bex95h/ikPMvjGMvuzJ+ft1NceaAIXH+qLFx+aSpcf2dM6PfzLvijrtnxeDZ98Sw2XNj&#10;+D0tabB7o0YXB+Wsain8HnvsXkXkvdOYn5x7czGGq77v/fGBzb4QmxQ++XZpu/uvTo0j/nJ+fPfI&#10;o+Njn9ssVltjzVjtIx+NjQ44KHY776L41YzZcfn8BXHHg4/EtCefjjllkj//kcXFAI+vjIEvFbR8&#10;MQBFXh3vluSJWjtByBrI568qsaz8UqKX9GQ5nl8mChPn3x8X3nZ7HH7KqfH5bbaNtxacrTp5+zrr&#10;xEe+tX189Sc/jX2uui7+MOf+GL348VhS+LGOQeXkF6M3tTi9jF99MtvSXnNgzBgwThRFneXIDJ7n&#10;VDGGjCkZ4vxLDDojR8mTGQ64PHVHKEH7WR/FD1dtcTC0zwgyqJI6nDOoJgsMczqrcHSek4lMzsmq&#10;+/Ix8urRBpk30VG3ttuiBZBHe+Q/6/HLOOururSpPQ7EX//618oxEwC17NhqMKsl6Cz30IgTha4c&#10;Av1NBwRd65C4oZN+oDEnvhlNE5RBTwYXbdTbcqMlKAF/E8/JxSmZXnj8mnn3R7cBw8sEeGQ1ifZ6&#10;AXmv9kAo7eirPmobLdIhURfc0+FBc33TLr6o68iCVJXgln8VQo4K/1sh4TUxNtReCtcXXfOnGXfH&#10;8WVivv+QsbHX0DFVMOHw/kPi6P6D4/DBw6LPsNHRa/i46DFkdPS0z400VFCipOFjoteI8dXrZQeM&#10;nFjSpOp1sz4lHTBqUvQUBBg8Ik648eY4rNTZc9i4lrJVXUW/LV1tsU853nvgyNhrwIhqZYbz7gWX&#10;I24bHEf16x8H3T4oDi75Di+68IhS98HDfTZ5VOxVaPn9QaNiz3Kvwr3gcnD/oXHMLXdEL/WXa/uW&#10;a/sNG1N9ZnkfKz9uuj32+PtNsesV18XOF18ZO55/cWx/1p/jG7/6dWxVZP3Lhx4em35/r9h4p51j&#10;/a9/Iz70hS/Fh33S8xvbxqe8prFfj9j1h8fGzmecHTv97aoqcHzo+GlxzLTZcdz0WfGzO2fH72bO&#10;iQtmz4tri64bb0+Rwof2DarGpST8uPhRm6J5LePhauhynDoC5EGgwGoIezvZlJqvxu5+61vfqj79&#10;TSZNashiyjMeS751zObTIXQv3qNf5DWBJ7+O2W2JXsCH+E5+5/jRuXpMcskX3aJ+/Jv9xbvqJyPk&#10;V/2ukTGOKp5Pfq+Da3hdX+gF/oG2lIcDPaC+1An6qB1B0XySCkfX/WYd6Gfj2XHjxsaxxx5T7f7/&#10;H6usEl9847/FWW/995j+zlWqwMRD716leqWjZeXEKi0bKr/9jfHYPnvEC8OHxQujR8Wz06fFU0XH&#10;PVX6TddpU8qJUFuprnvRAC3gii5kuzF/PaGLPhsj9EH7DDygM72ZKfW4X0l+dOR3oYlzKenpGJ3w&#10;l1U3ghT59DrT+uuvXwUpBHrgkzoeb+u79vAGnmkEfqYHX+qxMTF6tQV0nrwm4erWTgIf0j2THDjI&#10;i3fhRC/W8zYC2UAvtCcPben7tgDd0RHPoZ8+Jz+nDCRo0zijMd0OZ2PtQaGNPvXRyicroFqTC2Cy&#10;yzcj7wIQAhF8dLqAj4an3/e+9y1LVlWsscYale9mMmglrJUZJvx8+dyXyS898t3vfrdaZQE3PgZ5&#10;x2PGFK2SD/kMUp5Lydd1/s58+AKt0KweOMI3+FYQVGDEQ1JBQ36nTXvtTyJQk2OEj+kAdddphKb0&#10;j8TOozVeR+dm4Do/QT1kBf8YG8epz9SZeGofD6acGs8EeKhHH9EMH/qlY+VNGWkN3FMHOqWOQ384&#10;0OXoBZf/LZB91Sf0pHfRFr3/1wUmmoHuZXqpOFjPFiPvU4r3PfV03FkmC576jC4GftLix+IuSz6f&#10;frZ6GvXUi4XpCiO1JJthtSxh/Uf1CgjDaZBbZ5T/XwADZcJEmF/KlRaeoggknHTSSdXnejAUw2RT&#10;TJHaVHqMzVprrVV9jsyKCAJGmAizejOpm8LiLNjEzkadlgtStJwqqypcZ7AYS8aDwFMCdWOTv3Vo&#10;du1/EhQqt/zhwaUJ2A1+7EOPxmlTZlTLnfctTvsBIyZEn5K2+eXpsdYGG1XBiDcVg7LGJz9VOcnf&#10;+t0figM/OvpMnB59Js2IY4pj/Iu758TVix6JCWXSvbDw/PPoje4V75fxLSnHuq1U5V06XmjO4Nqb&#10;xPvK39p229hwgw1inQ98INZYc80y7u+KN//Hf8TbVlst3vuhD8UnCn+s96XN412FN970trcX3D8T&#10;G3XvFTtecnnsfO3NsXuZcPQpE5lTRoyLi0aNi4kcoqLs7cjvXfcWObVioiUVJFrwqijVESi4L/2r&#10;ZLyS9X/ECyU9Wfjx4eI43LFgUZw6eHjsfNpvY50vbl7R9Q1VwGf1eO+nN4zNDj409rt9YBxXaPu3&#10;+Q/E48+9EM8Xeqr71dQCHBEOIkPWaDjqNK0n/M/44G/0pZjJCh4nc3ieAWdUPbU0aWBk5deOPOlo&#10;chYYL3VkPRIDoD6yw5ng6DCoDJ66ciIicUThw0HisHJE5NeOOtTLedC/Zv3JlMAIaUs/4dJ4HzjH&#10;Xxk4kJ/zkRMQzpdr+pvlJXj7fDKdY4lnPlURFP1A4Umb/WabAB3QKZ3GZkYQ6Jv+cpA4F63lA+qG&#10;N7pyQOTP688883RMnza1Cky4/9dZc+PEwke73D4sTi3y7XOTj5eymV+bDDZ9Zyxdy5TgGH7pbHGC&#10;OTwMvvL6+FK5X32etLJvLUngQ3DfFy9mPv5EtXfN76bNjMNGjY9ug0bEXmUC73OXPcsk3gqIXkWf&#10;9C2T+4NvGRBHXntj7H/dTbFH+d3lb1fGLpdcEd8rMrzb5VfH7lddG3tcfX18//p+sffNt8e+tw6M&#10;/e8YWr3K1XPQyKq+7sPHxoEDh8Vx198ch90xpPqaUM8RY6NXud7HJr5F/gU9egvADpW0b1VGSzr8&#10;9sFxVMHjUGUHj4z9h40uqWWFhk0n81PJvfyW8x5DxsQhtw+Ko2++NQ68bWC1MfC+pWy3a26MXS++&#10;Ir79x3Pjaz/5aWx24KGx/s67xPu/9OVY/ZOfjnd+4EOx+jofjHXWWy82/PxmsfUOO8bOvfvGvr86&#10;LXpceW30KvToPX5a9Jp0Zxw8dnL814394vBBw6PHqAlx3IQp8YcZd8f1ha4+fTqv+CRPs3dL6f9a&#10;jm8B18mkMTR+zjsCxh9fk1NPkU1ITC74aZ5m22sFL6aNlJ+Drg3yzBnE02TOL1lnZ8kZmSJzfskf&#10;3OgBE0/yoN3kdfrCset4ED4ccCsz8Ca9wXcgH/AgG8rQY2w+naB9/oH87sMpQRl9oNOUgbtz5bRJ&#10;lrMOCW6S9vQXbVPe4amse/KkPiQz2jdJtspq7bXXjre/6c3xrn//tzj9bf8eU975xiow8fC73xwP&#10;SFWAYpUqPfjxdeKRr28ZD2+/Tdz/g6PirkK/WUv1KhoLGsEZLRsTGqNF/qKzY3Tmc+dDmszTmIyN&#10;RE+iTQaW6Fu2wS96GgM2hD5BK3pD0n9jgz7GjW6lO9CtTkfl4YRG+Ije5NOZLGZQIZPggpUQ9Jfx&#10;0C7aK+u8GcirnPLqswKgNTB++dlQT81B+iW77bZbdd2KXxPGpGdOKNsCdNB/fTVxRAN1Jr80Jn3x&#10;q9463ylrDPC/fqEVHq6nBPSXh11zbHyUFVy3isFEbb/99qsCLni3Lhd10D4e5iOQYZM7PrrXWezz&#10;5nUOqy4kesH+b17fFmQS0Bf84Md7Vcc48Oc9eBS4MB4eRnqICD98gqZsFLzpAPztupS8nnY7+VpK&#10;PpYPrvg2V3ChZdIHr+ABKyEFOdEUXyrjQYPVJHRH0gOPw4Mst0Yj5eGr7db4sA718crUCOqBuz7j&#10;t2b1Zlm4k1GJDsZvzepsBHxIz+kf2uEPsq3PZLgjdfxPAuND36SckRm65X99YKIODL6ny57+mMw9&#10;8uxz1fJIr3p4AupzZrOeeDLuLumu4ohNX/xE3PnYEzGjHPtW+qtPLkxWMPT/rkH+V0I6QoSK4mFw&#10;vQNGUVCkggjHHHNMpfh69epVKdbNN9+8WipmKRgeIkyNygP91ctgilASXMvGREst5aKgbExlgnHW&#10;WWdVqzi8F0epUZTJxM0EtH6tZZz/Z41vwajlbyluiZ9N0HyO7pgxk6pgQ6/R5bc4+btceFlsvG+P&#10;eOua74k3v321WOMTn4wtTzgpti9O9u7X3VI56oePnxpnzJoXNy56OEYUfr/7mWfjwRdfiqdL3YXL&#10;q1Zb0vIBHClEY8nxokgsFeaMMKLbbLNtNSF8m5UGxai9uzh577ZpZFE6b37Xu2P1jT8b62y5Vay7&#10;43erzeA+d9hRseO5f42ji9N/+i394w9z5sdl9y2K2x96NBYWY2I/mXxFy18GFjrWg5a+LvtD35JM&#10;0O4rfDPgnjlx7pCh0fPXv4mtDjgwPv6Nb8bb135frPLWt8bbPvDBWHfrb8bWBx8avS64OM64c3bc&#10;vPChuPPJpyt989IrAiWpMzK1BCYYEE4OY1uHHON64vhwKjjzDCc5QFvOHAPEAZAYJ4n84ft0phk4&#10;ieOiXJbJiLRUvyYPw+BXXepkIDiQkmO4awNODLly5JZxT2eMDMO/I6ANdcBRHc3KogMHUvv0ACeb&#10;weKAwBducNDXOng/1koJ9imdY8lKLstZbSKm7mxPeXRWL73TmsPquvbQyFjI2xrUx5GjidauodXj&#10;ZTwnT5oY95Vr+j6hODDXzr8/TiiT2n73Lazsky9eAG3CzQQtnZcE9dVp5pju4xChLxppV3nOi6+8&#10;1GktIOl1RwGJO+5fFOfOvCd+OnFaHF3wOLCknuOmRq+Seo4YH3vdfEfsetnVsf0Zf4ytfvTj+OrB&#10;h8UWe+8Tm3x/r2rvhE/tsltL2nX3+LS02x7xqZI22OP7sWG3veIze+8Xn+1xQHyhTPq/fNQxseWJ&#10;P4+tf3V6fPf0M6L3WX+K7pdeGfv26x+9RoyNA4qOO3D89Dho0ow4aOKd0bdM+vuMmbx0pUVJo1vS&#10;kUNGxQ8HjYijh42NQwq+B0yc3pLGTomew8fGfoIOV98Q3/3LRbHd7/4YXz2htPmDY2Obww6PLxfZ&#10;3rRH7/jMPt0Lnt3ik7vsHutLpS900Ab77B+f3bd7fHG/7vHV7j3jG30Pim2P+kHsWPDu9ts/RPfz&#10;L44Dr7spDhw4tHr1ZP+RE2O/gqNXQk6/6ZY4c+zE+NPdc6pPJU94dHH15ZJFzzxXfIwXK/+kLTA2&#10;5Jgjb8wbdUZroAy+9DTVkmwPBTwIsPmdlRNsJ10C8ADZItdkmnzhF9fxCJmzcRt7zk5ngIEzzdY7&#10;53wrQybIMR7Fa/SI+siTc3W5z/Ek83SP+67jVw62yYZ68S0eT1kjO8rAK8E9cqV+9dADSTN1wskx&#10;+VNOfsmxayZ8ysBDPa5nPrTm+MMBffTRZHerr20VHy76/61vflN8+03/Hqes+oaY/s6W/SYeKmlR&#10;FZTweeqS1lotFn36E/HId7aPR3/z63iwyODDhe4PlDZzUgbH1LOtpbru1U82BD2Udc/1ZkkZNMML&#10;8jtHDykDEGxSBiH01zhI+p8+nfFGHzRLGkryu68fOclOGjoGAjpsf2OQgv6lm/Ei+qq7NTD+9X0n&#10;+HnNQB09e/as8hx++OEVHvqFTvnFDzYhbR+662Md32agDnRGe/rTMRsoobNzdWVCc9fgnfY6bTY5&#10;EOAjI42BiQT4KJuTVWXUpw6rie3xYcWEvvKx2gpMuG6c4KpNY2XC7yGi4BZ/2hhI/Go+tX0p1CvA&#10;xLf2yiM/zj4U/Gw6xJ5zNtT0+of79En2E+4Snkk61VPyZiZ9y2P39IdM43P38GLSxz2veptboK2x&#10;wa/yWg2JN+gX/KmMPB0JTBgb+q/e1ooAXoQrfsFrbY2RPhsb9Ec/feoIDtrAQ+pOPaK/5BUtjfv/&#10;JkAfeNMpEvzx6f/+FRNlMJel6g8jGOAc5BYn7JnCfL5/PvvJp+LOwrCTisMw+sFHY9SDj1Q7cs8p&#10;g/1gYVYrLuRfGYz6fw2Szm0BRsNIHGSGkVL0NN3rG56oC1SceuqplaKxDJSTIx+lRJgxKeOJQSma&#10;BMqDIqSwKVSrKCwps0ytR48e1UTY8jK8ydHhVKiPUsy66rh3pC//akicWv6qK9XrR1MWPx4/mzSt&#10;Whrc3ZPL4gB7QrlpcfTX2vAz8aa3rBr/+ZGPxibF0e45akL09fSuOOknleRTfaMLfy9+PpeK1frs&#10;XAAuJ/evaX/psTxNoK17xh/tb7/t9jLu58R+++4XX91ii/jc5z4XH/vYx6rlgJYUbrj55rFZmcis&#10;+4Uvxqpl8v8fq60W7/zox2KDMuHZ/vCjYp+f/1fsdO0t0fP2IXHsyHHRb+GiGP9YccCXPB2PFyff&#10;a1nV08fSZitYVqkFzzy2cW6ZlBUF73OHczmgZTLoE4Y/vOLq+PoPjol3fWajeMPqa8S/rfrWWPU9&#10;7433fvbz8Znv7x3fP/338Yubbo0Ly1iMLLrj0edSYaoXLngMLVsSSAeXscWHSbd6An7RjQOJdhx1&#10;csHoMGDqYGwZMQZJXYxUlq8DGdRuGixJXZLJhaROTheHSn0pdxxWeJCXRqOqD+ok25y7Zm3XobF/&#10;ecyoMqjq0552Um8w0AwvB4ehgiNaCEpwrhh0fW8NvApm5ZZN/tKplayg4FB5PazeL3RCV/So65tG&#10;UAZeaCV/WzgAfeUYoTkHyFg99tjiQr97K2cIvfHNi6/Yz2FJ3HLfgiqIzvYAtNBeNe7F0UGnOiQ9&#10;63RNgCt9yVnjJJkQzZvbsrrk+XLdq41e2fCVi0tmz4tfFH1hM8Zug0bGnl4puWVg7HntzbHHFX+P&#10;nc69ML5+8imx+Q9+FBvt3yPW+/ZO8cEvbR5vf+dqseZ6n4i1P7tpfHDzLeJDX/lqlT6w+VdinXL/&#10;/V/8Uqz9+c2q+37f/8XN40NbfC0++s1tY72ddm7Z26ZM/r/Z98D4xrHHxTd/eWp8+09/iZ3KpP97&#10;l14du19zY3S7vl/s1e+O2PvWQbHP7YNj3/5DShoa+5V0wE23xYHX3hR9Sr59/35T7H7tjbHbldfF&#10;9y66LL5T6vlWkdUtjz8pNjvosNho3x7x8W/vHJ/YdvtYf+tvxEcKLuts+oVYq8j1ez63aYXbR77+&#10;zdi44PSVAw+JHU78eexz5tlxyEV/ixOuvylOGTQ0Th01Lk6bfGf8eubc+P2s+XHWPffF7+6aHadO&#10;mxknjZ8WPy33TpkwJS7tPzAG3z07pi9+rPrc6D+BsVqaGscwE57Ej8aPTLrWUvS145xgvPHJRRdd&#10;VL2DbSm2wISl3L/+9a+riY48yqdjq242l25gI4G2XHdNYMKERdBfwFmgBN9mIrtklSyzyWQ07a3y&#10;+K4++dR2Bln5BOogS8rhT9frukBeNHDdOSCfrsNbn8gXOQH0Jv6mzxw3k2X10FtwzMBEM5APLurX&#10;PxuCf+9736touuab3hRffOMb4ry3vSFmvvON8fC7V6k2xXzgXW+IhSXZBPOBD38wHj+gdzx76y3x&#10;QqFRZW9KfWhCd6A/+cy+ZkKjTHXQH/1K3Sdva6CscUEn42EMGutrC9CTbsZP2q2DetAs9UpHJlOt&#10;BSm8VvCTn/ykGvu2oL7vhI0sG/Uu/srPhtpDAc54k3/pmif9dHDSIm1mptZAO/gEr6EFHmeL1OWa&#10;c7+uSXgev+Ir+XP1imvy6ad8qcezfXwAL3ijKxvHf9VOTtiskPAaosCE1QEezBmHxL9ZP1wzlurF&#10;w/Jrqy0bB9xHI/2XyItfAQ2BIoGJz3/+89XDRTyAL/kDbfFkW5B0kPQXvfA5XF1TLz0h4CpIkuMv&#10;sEA3WRFiPkBWMz+c2gtMqEc+dM5A1YqCOowlfPEA+rRGbzQ23vDXZ/2Bf3uQtMoxSh1Mj+JJNHTv&#10;fzpkX/2mP4hu6PB/41WO0rGcnJSzKi37cx0Blk4UOH2MhGRZuB30ny4TvycKY44uTtqYku4pDpvv&#10;hqsz66tSHnZBC02XQtJ4Ga2XXiOQGIrQYzZOD2OJCSkNKxxEZ88444zK+FhiZsd8uwObhBBqeQk6&#10;ZU4A1aVOkzObMNmYx/uNFLaNgTwhYog22GCDaqMer5eI/nKE0mnKyZe6CDBlknj/dwM0WtKrOE18&#10;ZHFcPHtuHDx8XOw71MZyY2K3y6+JTQ88OFb/xPrV0/w111svtjr08Njvquuix6iJcdi4KfHr4jD7&#10;RN7jjEsZi0rxljqLC9RSd/XPmJVzNMjXR5bey7TsvA2QJ1Oeo22OO8M8uhjcAUVvnFHG+AdHHx2n&#10;nHpKXChCf+NNccxJP43PfXaTeN/73x/vKobvHauvHu8ov6utvka87/NfiA2+v3d87aSTq6XXR46f&#10;GqdNuysGPPBgFWQUcHnmpZb9ZgQqyHU9ueaePIIRVlLd+9TT1dLq8+++J06aMiMOGT0xvnvBpbHh&#10;nvvGO96/Trz5He+IVe2B8dGPx+f7HBR7/+3yOHnc5Lhx/gMx5f4FMZNDUvjzqdK3V6qVEoW+hY4t&#10;eqjlL4mGbxkMipeTQC6SVsYkHQG0wp8MWi6TZmyU48jiV8ZaXinrkBLy2K+8DJ8nNeSFESM7rtdT&#10;1gePlIV6vfkLyKM6OX7ksuKpNqBeTx3wRH1yoG/qY1Q5b+nU4Rtt6n86G2S3rXbtPC4AYRl7OrSS&#10;Tb8sWWX0EtRjTOgabaUT0QxneY2liZJJlfFqD9Q9ozg+cwr9n356ScyedVdxUCfG/MefjIeefqbY&#10;nhfi5X/4Es3L1SuF1cappZz2H1z0YMyc0bKvhHfU62PeCNW1quCr55Iyxhh9p02eFNML3vMfXRzX&#10;33tfnD59Zhw8anwV6LRfzf5DRsb3b7wlvnv+JfGVHx4X626zXZm8bxZrrv+peM9nNokPfnWr2MBn&#10;h3/+X7HZIYfFW1Z7Z3zh4MOqVVv2hehFNw0ZFfsPGhH7DRgW+9wxOPa6+fbodu1N1asd373w0tj+&#10;7HPjG6f+Nr5y3E9is0OPqDbr/cTXvhYfLk7I2ht9Jlb/+CdijdLeWhtuFB/4yhbxse12iE169Iov&#10;/+iE2OoXp8TWv/p1fONXp1dp6+NOiK8edGh8cZ/949Pf3jE+uMWWsfbnNo01P/npWOPj68dan96w&#10;CpKsV+59puTZ8kcnxrY/+Xl852cnxx6n/y66/enc6Hbp5dH9hn7Rp9/tcdit/eOU2wfGn/sPigsG&#10;DYkLR42NiydPj1vn3x8TFj8e0x9/KuYuKU5goeVjRYc8yW8otPUajH2ufJb0oaKPpk+bXj0dX1L4&#10;tNKt+bd0TKqh8lvJWou8JeQxOeWc4zUy0hZfumZ8BSUswRaUYANz81cy5b586mWDyREexvepFyQP&#10;CUyKTI7oDYke8gDBU1bX6TJ8LcGPvuJYk2N6htzSWWRcm5kAGcKTyqlb4ENZ8q199yX4kntt0TXK&#10;o4E22XKTPPjTBUmbuk7Rx7xeh6wbbeFqQlWHOp7qttfEPfe07JVxc7+bY9fddo113ve++M83rRIb&#10;vOHf4perviGmvKvltY4H3/nGeOAd/x4PrPm2eOSbW8azl14S/yj9qvpf6tSu/kh0RzP8WgN947Sn&#10;LUDD1kB7JmTZR/mzX+2BfuMHOseETbsgy8O5PhntTB+AfSnsT2YvsrputqGj1Q7GthnU953weoEx&#10;BvCi35znZpw2bRd4z9c4PMBKO6d/1Xh0gB7JK2iJB9Fe3zOI5rqEJ9EJv6ILeZA/r8PNk32pHhxJ&#10;vYyO5JGtz7LKkQf5jOMvfvGLKuBoosZPJo/qT6j3J/sn4WH1GU88bLwyb+ZphLzemOgGr3vwswX5&#10;vZLNXxcghKO6Jf3CQ5mS9vW2m4F76kGL5C1jwOaiu3mCVRpoJi8aecCJN9AYvVxXzvioB41aa1M9&#10;6KJudGpLpjoK2T6+EKiio/S/GQ6u0VP0LTzg31FQNhMaaZNO0Wc6msy7tjyQ9a4saK2uvA7/5NH/&#10;mysmlp6XK1Wq/nS+MTUAwghUeM1j2mOPx4gHH64+PfZCGdiWWltSSztLT/8/h2SqhByDjoB8lAom&#10;JJSWMvnusqi3X0snPdWUREQZGhFRCpDCoUQ4M96T82pIGrdMNujB0DbE8b4cA2X5IIVuv4orr7yy&#10;crIYAYqQ4lteIV7ZULFX+a9Oz373LYhTpkyv3rHuPnJ8tWriG788LT701a/FW4uBWG2dD8RGu3eL&#10;3X57Zhx+68A4vEzeTx46Iq6YODnue8gGPC3fh19aMU6u/lr+lb+lbVWpSWCiSu1AvY5GIF+Ujokf&#10;wzy2KM5bi0M6vEwQpxXn58575sStAwbEr087LY484shKp2yy8cax5nvWilXe/OZq74w1PvXp+PDX&#10;vxlbnPCz2P28i+LYwSPizOl3xcX33Bs33b8ohj30SIx/9LG4s0z4ZpXJQaa7n3iqelVr4iOPxbBF&#10;D8eAhQ/GTfMXxiWz5sXZd86K48dNioPHTak2wNv06ONi7S99JVZZ9a3x/tLeZ3f8bnzryB/EcVdf&#10;GxfdOTMGlTpmP/N8PFzqXVCcxDki+0WhcjRKz1v+kg7lLwnHAOJ1NDBJSCUrH95jhDk9HE9OK4ed&#10;XDCYypGV1owbyOvZdgK6a4+B1Lbz5YF6nXBVVzrI7dXZiFOCfnOUOGv6qe8S+ebc4RPH8sibzrK8&#10;zttqF/8ITDbuGk8XeL2Ms5CQjiEHXrtZbzOcXTN28OREdiQwYezuustqjLsr4zu3yMCk4jRfO+/+&#10;uHn+ghi8cFG1KTNbk5Dt6L9JHhoY/7b6XOEL5fwp5419GDPzrrht0pS4fsKkOG3i1DhqwtToPmpi&#10;7HZz/9jxwsviaz89OT7f58DYuEzivYLhdYwNd/9+db7ZIUfGFsedGN/67Vmx21XXxTa/OTNWX+8T&#10;sVnfQ6q9GfqOm1rtY2OvhUNHjI3DhoyKgwcNjwPvGBR9b+kffW6+LXrak+Lya2Kvv14Su/3hnNi5&#10;1LHjz/4rtjvsiNi6tPvV/XvE5t32jK91+35s261b9QWcb+y2e3yzTGS+sX/32Lpn7/hy916x6b49&#10;YuO994+N99gzPr/rHvHF7+0WX9xxp9h0h2/Hpt8pvzvvGpvt1i2+VPD+2sGHxXbHnxC7FH3Zp+iN&#10;oy+6LH5y2VXxmxtujjP6D4izR42OCydPj4smT4sLx46P2++8K8bNvTcm3Ts/Jt2/MCYVveJBxYMv&#10;vBiPvvhSLCnjJHjU8tCiBdC5CiiV9Hzh03lFhh8s8vF4magLWhqR6q/KI3+mlmvNgD3CO+QAv9Z1&#10;RiO4xqn2VNUrHJavexptZaIAZ/IpXqcPOPEc2AzU4yuTKgFBdtErmTmRkvCga1ZQsMFkhUONn8kj&#10;nUV2JPWaFKqPnILGfjpOPWcfC3aBI4/HAXyUZZvJmoCH/mlTG/Ahf9kOfwDQR/oDP2Wa2XR1o6V8&#10;+kv265B4Jg6LFj1QJugzKv2j3osuvqh6FfV9a60Va6zyxvjum/49fve2N8Tkd70xHl3tDfHQqv8e&#10;D63/0XjiiIPjhSEDVVTVB9BfHRmYaEueGwEv0AcdDUzov/ExxuhTp39boF71o7txcQyyPJrym4xD&#10;RwLTjYCOygp6CFL06dOn2oOsrqczSNG4kkKZ+r4TVuHiGbRBV68sucfPw+O5Yg6fNEJH6aF/cNZX&#10;k9zkvwz2ZcJTxhQfGyM0dw1+eMw44Fl+q7L4L30C4wpfybX6JFn76kOPTTbZpPrChtek0Sb5vjXQ&#10;R+OX9hpP1MfL/Y7SAaC/B31e50D/j370o9XKRHtN0AvoQEb1R1/RSdIvvIh+7fkxqYfUA1f8pg/G&#10;0GslXmlBV3mNu6CTwIRy8iqDdvhXPfK0BvBFl9Q/zlcUtE9vGGO6EF/Cq7U+G0P00n4zfdUaqK+x&#10;zuQV44Tf8F1dTzQr0ww6mq+j0Fpded0vXOEOb3L0f2LFxPLAMuJnWgoPFyV0+4KFMf2xx6vXOjzJ&#10;yrwtk7aS6dXsXdAOLKNzB4BioGBMpLzvZrMey1BtZGfZmGgp54jgCViI2HodIA1ae4lSt6LCZ5Hs&#10;eWGSIghCyXMWKHAKlJCkYWlUFst4oYN96iyUmpc6sUXRlPRS+e+cu2bFQSPHRndPJUdPjP0GDIkN&#10;99w7/uOd76om0R/9xjbxveJ0977+1jh+wLA489Y74tqhw2JqMQpz75kdDyxcUPWHgdUnCqw1/Fd2&#10;37SlTUp61ixPu5cGSZoAo7Vo0YNVxNcrP7vstmt8ftNN40Mf+Wi8e+mnoT7wyU/HF3bZLfb+/Zmx&#10;/3X9onv/YXH4iPHxswnT4ndTZ8Z5M2fHJbPmxsVL04V33xPnzJgVvyn3jh83JY4sEzEBnj0Hjqi+&#10;gvD9gcOjx9jJ0X3Y6PjI1t+Md6z9vvj3VVaJ7XoeECdcflVcOmdezCz4Lyk0SU7AEwwJo8OoMYJ1&#10;mjbSl3FgIHNCoCzjZUzwmzrwfBpyDjsHpjOGMsetcew4I+ri8MADbisCHAYGJAMm7dVXxwvdjDHD&#10;w0lRj8g4pyadNrREH/nqgBbuoV97DrFPn1lyjV/q8u8JsmWTdAyAkz6ol+yjVdKvjncdtCuvCVtO&#10;vEA9f73ckjKp9anbqVPKRKpMMOcWx3bcffdHn+Fjo29JR4+aUL2m5Yl7ljFOdBD+outyctAelFar&#10;v2rVTiGPJOAu8LHwmWfjijnz47djJsYPr7k+evS7I/a8fXDsUWRom1+fEZ/ve0h84Etfif9cd714&#10;z0abxKfLxH7bU38Tu15yRfQYOCwOnDwjDpp6Vxw05a7oW3673XBrtcHuBrt/Pz7Xs0+1QeWBY6dU&#10;G1Yec+OtccJ1N8VPbrwlTrzp1jjp5pZ08i13VCsSfnnH4Dh5wND41aARcdrgkXH64BHx6yGOR8Tv&#10;Sjp34JC4okxazr/gr3HWGWfGz3/yk/jBoYfEwb16xl577xs77N4tttxl1/hqt71ih159Y/+jfhiH&#10;nnBiHPnLX8XRfz43flT6d9JtA+Lng4bFKSPHxJljxse54ybGVROnxm1T74xhd94V08uYzC70XXDf&#10;/Hh44aJYMHdeTBs/Lh4uE1GfKO4QGK5MS6FFh7W87sTJqjuGnQV6Ew94UtkRXWCSb08nQQkrJuxc&#10;b0UCeVHeZIiDL9ABP9fhSwZcY1s9JLBCgpzhcU+wTUTpZE9pXePw02XkVT7ypM/0Fj2m366R47Q7&#10;Kc/6RG60J8mrDnXmxAWuZJGckU140zvyKOO6cvSmss7pFm2RG9cbnfIEMua6OgVV/DYD+eBBR+mT&#10;PiR4cmulZrWx95tWiU1W+fc4423/HjPf/oZY8JZV4rEdto/n+t0UL907j8JYxiPqM558DTTozETE&#10;GBkzepc+aIuv4K5f6CJpK3VLewBHY6ctk3A0rQOc8YP7nak3AR2NHb1Wp6kgg8m3oERdZ2eQwnxD&#10;W/jApyvzvpUEaAonx67ZiwHfZ/mVBfqONmQIb3cG0FU5MpJ8i6/gTZbwPtlohLQ3ZNlrKnxYk3O8&#10;W6dfM1AWnugtyEfe2wM0rqc64Cn6wUM+q1a80kEGvE5tU02y6QGiFcqCQ3w4v/x2k0tj4oELH0ff&#10;0QMdyAN+ImvO+QL6jPf4Ctqld/Sbv45OcCMTP/zhD6sNMdNG6jPZICfomteb9YeuMZ74nL5Ie555&#10;G/O3BplP2+oQlEi/MAMs/wqABz7TZ3obLY0/vnUPHh3pV+bpSN7lgaw3xwrO6GTM8DU+FZjwKdv/&#10;7wITTaEQKx05r3QMKZMkX++oGAsx82lyF6x0SEalLCgkjgkBp6AoVk4JpWZFBcXnCx2Uo70KLNn2&#10;Okd+2ujf/u3flhmuerJDv9UUor2i9IyWXYgpN8EPG+iIynqVxGsmDB6BITgEQyLkqWhSwFYmlBrL&#10;X0v9XkHwmsJpU2fE/vaWsNP84FGxx1XXx7rf2iFWecuq1WqCz5aJQc+R42PfIWPix2WSPaHw7X0F&#10;b4r7gSLsc4viT4cyFb6+UAr6ItX7sTL7xHiiIVpq23kj3fJcghfFylgwXGPLOJz5l/Nij733qYzg&#10;28rY/ed7146PbLBh7FQmJAeff1H8uEyETuw/JH5cJiI/GjQ8flAmPEeWCc8RJR1eJjyHDhkZBw4Z&#10;XW1S56sCPYeMqr5s4pOC+xWa9RwzOfYpk6/3bPzZao+Lfy889LNTTokRkybHfcVheKbQp1o7VcMT&#10;7fSLcy7BOZWn+wloi2fck4/Tz4BzzBhnRhmfc0z8OmdQGeO2nM9mUMcvE2Nv4q8txhcvrwjA0ySE&#10;0XWcstAMtJ/8pS9ZNvuODhwSeDFGnJDkS2UTHMO7o4EJn0WznL1RD+S339PZVi+aw4fjpo1s1289&#10;JTiGB8Ovnnqe7Gsm444v5hXev3PK1OKUTorBs+bEpffMi70Lj3YbOKL8joqr5s2PiY8uXvbUnXOD&#10;PmSGY9FpPih/6nrupZdj/lNPx833LYxfTZ4RB4+aGAcNHRNHDxga+19wSWz/k5/HettuH+/f9Avx&#10;ka22ji8ccmR8+w9/iV0vvTr2uvG22H/AkOhR8Ky+gjFiQvWFix6+cjFqQux/68DY9dTfxme+u3Os&#10;97Wt4pQJ0+L3s+6N06ffHWf2HxjnDRkeV82YFTfPnR+3lP71m3tvDLt/YUwvjuCkhx6OkQ88GGMf&#10;fLhKIxc9FCMeeChGLSqTxccej/mlzw+XZGzor/lF/88tusurU1aejCvjNWjGzLhi8vS4bsqMGH/3&#10;7Bg1cVJcP2xEXDppalw6e27cOO++6H//AzHuoUdiLr5b8nQ8UsbrsaefiSefeTaeKXro2ZJeKGP+&#10;YuG5xYUHp0yeFA8W/mzkv85AjnlOvlLelqc+skAPCpzjCXW3BXQGp3/XXXetXm2kLwUq6BP4pLxx&#10;xtWXOkcZkwE8l8FRid6grziJ7AfZy3qsxKCf1aV+Eywy4R4dJtF3GfQn9+jK+ZTHr7LsvLq1w5kn&#10;h5I64WQip151paOPLuhKD8CTM6tutoW8wDP1Z8pm0t8vOrpvfPS/NeCLwBN+6JVyzY7d0q9f7PK9&#10;neODa783Vn/zm2KjN/xbHL3qm2Lg6qvF4qMPj1dKvf+gT0o95NEfnP8VgQk44httoXFdr7UHdHDq&#10;d7RJm5agbmOjfrYl+bujYIzUbcxaK2u8mwUp+GwHHHBAtYLWRox53QoWvIIHndvk2IMnx1bVrixA&#10;c7yJf/FhRyDprq94WFn0NYbsh4QmeAFtG8E142BlgM+xC0zY74T8qaMtUDZ9L/yunRUB8qA+tPba&#10;mD1XrErxcNAYHHTQQdXnO33Bw2qKTFa5CKp4ldJ+cPan8FWPbbfdttJVNvM0Tl7L8GqIr+55MEn2&#10;8Yn2BEUFIMw7U67JhE/SWjEBLzTMhMZ0lTzo4JpyqTvQggzSP8ZUefpEH+WTckwk7dVTI8hjPOgG&#10;4wxvdarnXwXwgoc29T8DuUmD1nBPyPsSOqCTX2VXBqhXXRLaJj/Ra/RJ2gwykYEJdqwrMGHQpGJE&#10;LP/2Ssc9Tz5Vfa0jN8OUumDlQ1t0xcgYk0HDsJ56CiBYqiqSLGLrnXJKz2ejRNl8GjANV1spl3fb&#10;mNOOv/a8EJiwIsMTJAYgn+pyUAh8RwV9eaDUWP5aFIG9T+YXh/oXk6bHPj7ZN3Ji7HvLwPjO2X+J&#10;D375q/Hmd6wWq3/ik/GVH50QB069K/qOnVJNDB4sCuXZVyjVMhl8vDjlD7RMBikqypqhkyhkiplC&#10;pahXlgKqg7o5MJQP42gck25Ju7bo6BOHkwru5114YfTp27cygu9657vi7W99W2xSJkTf7t039j7x&#10;59H992dF93MviJ6XX11titf39sHVpwgPLJOrg24bFAeUtPeQUbHP0NFVkKfXiPHRZ/SkOGLijPjp&#10;zHviJ2MnVBv5rfKWt8QbV1mlCn4Z61cV4qs4V6n8oRlDxKFOI5ggD+XrGhrrOyORxpYS9os2aMSY&#10;UNKcCO1SzsszHomfsgwLvPCvCbkxUO+KAFzxjrrSGWgG2md49F/gQZ841QwQPtR3Dq778sG5NXBP&#10;X8h/RwITnKFm8s/ZNZFJB029cDIh48DX+5J0zOReOizwpg+MK0eeg4MuJnomRuiSDg/6zywTOPsO&#10;jL1zRlw0fWacWOTZSh2rdnoUub51waLqM9ZWOuA3ddA1aKzf2u8M+OrD/WWcJz+yOK6Zc2+cOvnO&#10;OMAeEgJwtw+JvS64JLY57OjYbJfdY72tto5P7rRzbNr34GrDyP0HDI8DRk+uXs04YMyE6D1yfPW5&#10;TXh2Hzy6qudXU2fEGZOmxVm39Y+vFuf0w8XhvGbm7Bjw8OK4/YEH4/pRo+P2iZNiQrGfdz/1dMx+&#10;aknc/eSSWFBo9dTLL8XiMt4PPPd8PPT8C1VaWI7vf/b56veZfxRd305/jd7jJcs9z78Us5Y8Gw8W&#10;HXffgjKOc++N8aXN8U8siZmlzblPPxMPl/rzCydtgbGbMqXo9wdXLDCBL41hTqzxWvJQZ4Fc4E8B&#10;APz1qi5qDu6Tb0F7kzqTGE+XPWWkd+gWfEnm8BjdQw/liiUyqS3HJocmA1Zh4EVyS0bwtjIeEsjn&#10;OpnkUKqfjKas4331yS+fxA6pTz3wICPZZj5lpFPlg7O89Ka6lCEPCehDnrWv7xI66Yd6cxwb6e9Y&#10;XzIw4Zx8S8Yv82uLDKIP/Q1ffCJp8/Rfn1ZNxN733vfGu4rN+PJb3hwnrLV6jDrxhHi54KLFltTy&#10;pz40Qo/XOzChDXoWrp3hZ7rVOBkH9EbjOqiHPocLGuhHR+uWj75Ut7GujyWc4Ykm8mWdeICf52se&#10;dV2eGxnjcec+h6tOD6uc2wfBr4DXygD46SveZC/QpiOQ/dBXfIlmymY/2wN5yOr5559fbWTLt/X6&#10;Cx/VOLRVB5zlSXloT390FNBBwNFeTuaAHvT56hr/22d14WjFFl+NHhJQsqeISWY+QBQ8suKCvy5o&#10;IVChf4Id9iA55JBDqk+8+uyx1dKSje35MsnP6CIYYkNMq8rwLXlG35yUkxfnrpM9+sIcwgodX2qx&#10;wsOva3iNTiA79A09lvrS+NV5s053+MiDN7Qr0a3o9K+ExMkvOSZn+ps6oz19k/3SH7TVH/yzoj4j&#10;UC8a0kdomnRFZziiOZ0CZzqiKzBRA+PaMrg2xHwxFj39XAwvjg6n0Zc6WjayWvmTty74Z0ghaRmP&#10;5pDGAkPbj4KCsrkdg0XZUZaUIgXIgFktYdUEg+VpqtUVlqUR3DSMBJjxsOux4IeVFKK5NucU0aXI&#10;KDCKh7InuASMMLU3weoQKL60ikeKoz6uOPsnlEnCfmVCcMCE6bHr366MLx1+dKzxyU/FOz/04fjU&#10;93aLb511Thw86c445c6749b7H6hW/bRUkr8toG8cLP3jCOoHI0uRUsLuc6QpAbRAk+XpT33c0IfD&#10;gF4UXCrHer2ZvyU5L0kfHCwF9+DDSbHBm5UyxvQ/3rJqrPG+dWLdL24eG39vl9jmh8fG3n88J/pc&#10;dlUcdvOt8cPb+8dPbugXx99wS+w/dEzsN3xstUnfIaMmxg/GTo1TC83+PntOXDd2XLy31Mlwegpg&#10;ySJc0UGqjFL1WtdrA1J+9ZGjjg8pX/TDD/hC3z3JQWvH6NxaEAg/MYzGKGmf/c72mkE9Hx6EA7lQ&#10;D6fEJINzbfLAMLRVV3ugXk69iVd9Mq9Ox9rXP2PN+Gif0+DddXyHD9CnjkPiX0+NoE+MljraC0xw&#10;dpqtmsI7HCpjow34GjOTn3TctNOY9IdsMNaSMWI40YDukDg9+uqeiRa54hTr9zi0LzI2qfDJyROn&#10;xc6+LDFoRBw+clycOuXOWPzCq86/MeNgkUn0w3sdBVQj+/ZHuuqeefGTsZNilzuGxPcHjiy8P676&#10;DOfOF1xSfRpz7U9+Oj72hS/FTr/4ZRxw+6A4cOKd0Wf8tOpVDIGInlYSDR0VPYZZqTU69hs8MvoO&#10;GxO/KPjfWXhoyUstG6fabZ8TSp/kE6d77r4r7i2OxnOFzq8FGLbHey15yFn1Sgpe8EsdVCoh62ip&#10;h4x5RcyqFMfNHBjllxYuP0uT4yq1ZHmy9MmrbzYcRfO8vjygXvxA5pPXWvDuHOBPPMB5w5/61xrU&#10;6/cE0SZ1AnRsoPfAXUt+pq/oglwhYew48XiXfJAH1z2Zxr/kvC5vZJvTqn/kQF2c/2Z9VE4f0MMD&#10;BbpAf4yTMmQFPuikHfpR3XCCh3P36pD0NE70gbrlcQ43+JBJuqoux/WkXv2nU1K+6cbkIbSHF/zy&#10;9VH6W93k3PHceXPjnHPPqSZT73//OvGWYo/evcaa8cMf/SgeL3Wl7Ca+2oXr6x2YUG/iqc1m49Ia&#10;0G/6RgfV7XUdtE2Psynwaqv+7Ds+QFf1p66kL1wzdvqkLqk+bnAwLvSicejbt2+lb+p6PV/Z4w/g&#10;+7y+Ml/jwCN4Br8tT2BCP427pD/OM2VfW0toQx6sLBAEMIk3Uce7bdlBY0dv4GH0o5tXFqiXv231&#10;g2CEFYr8a8e+vCZoceSRR1ZfENlnn32qh4f2v5Gfb043GZ8PfvCDlb1+3/veV63wEsDgf9knR4DD&#10;amj1ypt7a+A/dNUnr2Xb5F4wlr9unx1zAUEMDxmtvPCQ0eTW/nICHlZpbLPNNtWeJAKLXsuCoxWV&#10;Vqbw8/XNqhDzAL6gBzvkQoAjdTqAS8qMMcLb9J1xSd7PvP9qIEt8lHxdiCx1BBf9I5/2FUJv+hov&#10;rUhflCcz7Ax/lH2Bk1/t0PnwTX3Dn/7/co+JZtAy6WhhKE+d7N4//pHF1aqJ55YFJv57mKwL/hmM&#10;E0ZmyBhsyoGxpEg8JfJum4CC5X+YnBIUgfM0VcQW//pcFYNDkaiLADAEGf0kSITTO7aeHnHwvOtG&#10;cfm2s41/KEJOlDKEWj3qS+XUKSjZs8z9S56JW+57II4ZPSn2HzYuDppyd2z/+7Pj49t/O972nvfG&#10;ezb8THz5mB/FzldeG0eUScXV9y6oVli0bMxGiTBar7afk1b9o0wpCgYG3pQEoys5dl0+9IBPZ/pR&#10;z0+Ro2Eaxg7XU8uX9UmU2pVXXhHHH39cbFqMXBWJL4ZstTXXjP8s47v2Jz8VH970C/HxLbeKTfba&#10;J3b4r1PjwD+fFz+77sb4ybCRcdKgofGLG/vFLy69Kk4894I49Gc/j96HHx57FIfmrUUJ4gmbpnpa&#10;SJHb8yInBZZ8N8OL08JJwC/ox6ljoDiHaKs8Y8URS/5Qrl4HQKt0IvJ6/T6oHye4hrbqx8vkQD1+&#10;4aXexM2Yp/JvDdpqU19NINSnX+kk4BM8pb/a0XftO+fIedKhbf2vG+06NLuWgG/rgYl6HxrLdCQw&#10;AW/jC0dGEL7GjeOob65LDLQ2XcuovmP5yYlzfUR39DB2En2E7xleTvyTBeeFRU9dd+/98dMJU6sV&#10;E6dPnRHjin3xxRygH7NmtTg4+EWf0ap1KP3W96V08/qGoIRVEj8ZN6Xak2afwSOqzwcfOHFGbPXz&#10;X8ZG++5ffalCcHOXs8+NIy+7Ko66bVD0GT4heo+YEL18iniooMToapNdXwDa32qtAcPilHGTYtD8&#10;ws/FsX7uuZZALEePo2nVmaAtGlohcm+hDV7JMc1U4bzs/xaoH7ectaT8qyAvx6s2WsJTLQ7hnOq1&#10;jFeWylazBPwsPXwNkG98SlbwxooC3qCr8Fq9/c6AsYcX/uEckrvWoF4/nvSpRI63iYxN8zx5JD8S&#10;3PBvTv5NujmveJUDjm/xNFmRHOdEWjsmVmQBvdSD3+t2oo6LMsprQ934g/zqm/7AIW0Dfscz7qc+&#10;NR7ktA7ZhrrpWbRhq9Qhrz6pN2U4EzmWyHSuCBFcyQmjvqABvOCCDnQDXxc+8CTj7pPPp5Y8FffM&#10;uSduueXWarLDdrAhe+61V9VX+VsQbknqzLZe78AE/a+vOS5tQX3M9MtYaas1e+0aOqAdXqj3I+sy&#10;vhI8jSmcc2KPp9DfuBk/7eW4GPPUufWEZ40BWRAwEuA64YQT/mklRT1ZWbCyAE/CFx5ohK6dAbRE&#10;Uzymz+Qg+48f9DtT8is6uOcXH5o8m7Sb+Nu/QX1onzRvBPfS/8KzneG31iDbImfGULAAnW1C7wHg&#10;zjvvXAVNjI/7eITtt/KYHNnwVIDShN+E8+KLL658aK9wKMdGCzTYJ0Qg47Of/WwVlPA6iMAD3kmf&#10;Az8Zf/dtdu1VF3jYY8qvAA4dKPmiibrkNw/IQIhACn8hXznxugl9ma+bqMuqaoEM/RS0oFvILzzI&#10;QfItfBp95kz/HQAPfIvnyBC5aYZbJuCXzcKfxs58Sv/0t21fpHVQJ1rRh2jH1sCHXaDP0E39dX3T&#10;FZioQSrTJI5PDE5/7Inqax1PFaJVr3OU6/89bNYFnQGCwIhRir724V1bS8S810aBUVKbbrpptcsw&#10;J4IBICQmVwxpHfAEAVcfvicoNuU85ZRTqk1/vAIiQqsd9wk0x4AhVR+HJHmqPZAv897z5JL42+x7&#10;44iRE6K7wMTku2Krk06O92y0cbzp7W+Pdb60eWz7uzNj7zuGxPETpsWwB4tDxVA11NMW6CtDC1cK&#10;LJUGo0lhUGacIgo3J3TtKah622hGGamnI/g0g8a+PPTQg9VSvKOOOjK+9a1tq3G0r8C66368WiHD&#10;ObQp6Ds+sm588nu7xXYHHxoH/PJXccjZf4rDf39GHPmLk+Pwo38QvXv1iu2+vlVs8qlPxoeLoXrj&#10;G95QGTmGCN8sXvxY5YjMnTuvepKq/3VInNCDoc7JCH5Khz8n43X8G+mQ5+idTgRwvbW8gKOBt4yN&#10;MVSeo6MOkwY87bo8xoGBcc4AtAbZZr3tepvqMpZ4hGOUvKFe8sNA4yE4ONZ/Tha6oEM6R/X6ExrP&#10;66BdPKpdsthWPW0FJowLPOr9IK/GCr5+64kc64s+oG06xxy+/GVwOeh4gDw5dg/90Sj1iU/VTl/8&#10;RFw37/44ftzkKkjxZBkLgURypbz2jF3yTFs0Kb0v/4osljzqUP/UxY/Hz8ZPqfZT2X3A8Og5Ymz0&#10;Gi7YMDrW/85348Nf2yrW32mX+N5Fl8VBoybECbcPjGP79Y+D+w+L3oNHR89hghItgYmeg0fGAQOG&#10;Va9FHTFgaPx10tS4t8jB4sKfTz3e8k6u9529LtC9e/cqOHH55ZcX/resVr9b9F49JdR79doeOssr&#10;9eOEVwMTxhD90cu4pF5qbDNTdW9pagQ8jPbqS+dtRYBjh9eSV5enPv3BB2SL7OKp1qDeR+U4lD17&#10;9qycb064lYQCR3hZXfpKL0tkwC+95Refk2v50Bbv0y1smesZdFOOYw5HkDgkHvqNp9WnPTRRPseJ&#10;3KARmuc1oBy9wXF1z9jUIduQj3ypN53unDCZwDSTY8lxruLSZ/1LvWWVEz2uPjRkBzzRc855llJ/&#10;wJkuhacA3ZprrhFvf/vbqhUq6oF7RQvkKEmZnISqJ3VYRwDd9BXtHdMXrYF69ZM9b0vX1yFpqp/K&#10;1uWpEeRjowRxjFNOKNAFbsYrE12oTrTQd+ON5sYIHfBQBrjwm1QfL7/u6Tt+Mb76XtF1KS7w8IDJ&#10;xDh1vQmNSfDKAv3CJ3iNPm+NNq0BGpFffdEn/Vaf/rpW59V6kg8d9GX33Xev+lVfMWGs0SDpkeBc&#10;m+RWe8agszg3g2zLGNBLxtKeEHxrvpcVdFYqNJtIJmR5Y4l/8DQ64A0BC3u98a9tZmrlhaCfveDy&#10;s//KSuROQEKgwYa/GXDIV0ekNddcszoXgHBf8MFXRQQezAMEebyCIrjunodS+QoKP4L+xFdWbVip&#10;Yy8NDyTpDroyfR1jQdcnjZNOmf47gS+fOhzNG3FrTORYf/SPbBobvEt/LQ/gUfrOOKuP3DumQ1Ke&#10;G6ErMNEGWBZ7/5KnY86TT8X8p5ZUr3eA/14264LlBUJHCDgenpZ4b09gwuaXDJt9JjhvDAJDlEaW&#10;oBKMRkeCEnKfk2PH/1yGRll+5zvfqVZr2LCHk0SwCSJF3FgnvF4Fxy3nUx97Ik6bPjMOLBOI7mXC&#10;4Ano5w84MN621lrxplXfEh/f4TuxyxV/jyMmzYg/zihOZMm/ogAfygK+jGI6EvpAQTFw7jN6aNmI&#10;f+Oxeigj/V5eUM9radQCDEFO5u+4o39cdNHFcXiZfH7lK1+Oj33so5V+ekuhk3carZLx61WNVd+y&#10;arVyxlgxOt5XZcB8scUkywSLweF0w59SlzhZrUHyAgfKmKNZ3RHIPjTrRwLnjRORgYmELOMXvdEe&#10;7+DPjGwbHw4OeuCtetuO9YVBqE8kmkEdz0x5XT3aTeeVQ4hO2sYn6uc8wi/bhy8HxuQEbm3RsC1g&#10;FBlLfaw7AM2AA5KvbNVTBiY4lmjHUZbg7Nx1/cPX6s++dxTk1188YEz8viofJS2tz8oGq/FaVkq0&#10;0PXxMtGfPHlS1UcTQOXah1fHSBB99hNL4uq598Xu/YfFPoNHVkGGvuOnxfcuviy+csxxsfr6n4wN&#10;dusWPYaOiT4TpkcvXwYZNCyO6ndbHHfdTXHwHYNj/3ItN9k96LaB8aMrr4lTL78yzh82MgZMmRoL&#10;BOrumRNz57Q8qeYoWqEm8OsJFzmyBBZf1h2ZztKydWipR33ap6PIKMdnRdqg0/CouvBCM2epM4DX&#10;6UuyDLe2+LU10B/lyCt509+2+uiehHfwkSeTlrbTg/ScJ5GeXOJ545aTPvrZuYk4WUULcoC2bBuZ&#10;IeOOrRw0WZfgQ9a119g/5/ShOiQ2N2UhcUQb+kOb9fKO0Yyu0g/6phnIZ7zIGX5DJ+VyouA8bZS8&#10;ddppE17aAO4nD6AH+VWP49QZzUAf0C03AqR7vP6Jfo1AHtSP/tqCV0cBLfWJQ0+HontroF5423eh&#10;UQd2pa60IskeHgD/4X0y4iGRVyDs62HSzxcml63JTGtAPsk6+WADnauDHvU6Rr5GrW3yQP8IXAhg&#10;CFoIZvDj7SXVo0ePaoWJV3/kYZ+sdrA3h6ChOslS6jg2zGpotssqEA8crUo5+uijq33srLSgQ02U&#10;vTokaGFPDCvT6Db4pI5plv47gd5JuvIx0bQRVzqDzqIz0Z6eopudG0vBWbpSXfX+NPYt61O/Oulf&#10;+op+Zmv4iOyr+21BV2CiDXipEHjxc8WYPPlU3PX4E9XXOrrgfw+kkKTw5DHBYOQZbw6W6GduhuO1&#10;DF/+sALCKxtXXnll5cxRwCYwdYFSF4VEiESMyYOJrwCFpWE2bxGg4Bx6187SQ0vWTFwJujopjEZh&#10;T5haeO7UO++KQ8ZNje5DxsQeV98QG+zx/Sow8c4Pfig27t47dr32pjhh2t1xbZmQWNmzIgAH/aP4&#10;OU6CCfrMyZYoKAqGgpOcc/Aoukb8nVNKygn0UHYrAurLlEBRMgoi54wUetJLxu7cc86pdu62H8Un&#10;118/1nn/+6uI+MYbbRxbfGWLykn3lNeuzgyWT8AxSCL2nG/jggaUqrop1LYm1fCiPNEsDWh9gtmI&#10;ezNgNPShMTAB1INP9NkYCJTAi1POwLpuLDjmjRNrx8aRsdGGfrWHSyMkT6A1A2Oiwqhr2xirX38Z&#10;Mu1l+5Jr+mQiBN/Otg30XVm8ROaSrqCxPk8/mn2Vox6YME7qwj/wM3atTWI6CurQT3TGL8YjaVCl&#10;6ml/+b8kGzLmVziefqbls7F4xjjW5Sl/m4PyLXXaj+bG+Quqr298f+CI2H/IqOg9fGy1eeXXf/HL&#10;WGfzr8TnevWJbU8/o/rKRu9Rk6KHvSSGjo7DbhsYx17fLw67dUD0Hjg8elklccuAOOK6m6qAxRm3&#10;94+h02fE7EL/JUV32lBXokeTHwV6OXFo72ke/ZbyAr+2+9F5UB8ZyKeB+HNF2iA3KUvGrZkj1BlQ&#10;h/roSHSq82tHIemGH9gqvIo3m0HmBXgb/5FR+s0+E97ZtqTZqj7X6Rm043wKonLU8SA5g3sGY7VJ&#10;Z6QdcI0jb7zJUtoA9EvZAX7h4akbmqJB4udXO+qkS3ISkqCs+txvLzChbXjBUxlJn7RpDOWRkj7Z&#10;jnLaVjbv4yE8S4bxdcqyoA0d0QzkQwsBbXbfUnA2ni5pBPjAU525kqajIL8+tcef2Q80oPO6oAtW&#10;JiRP4TG8T4fwl6ycM4n0kMerEFYV8IubyUFrgHfpGnJJ5skludPG9ddfX+15Q/domz7h/wgC2leC&#10;ThMgZHf48nx4E1oBDedew1aWz0Jn0Tlkio7SprroNnoxg7ACGMr6zOl5551X2Tf+vBUY9KkVFIIT&#10;/Hr7n6hrefT86w1wghudkP2nJwGau0/v0U3yoL9j40vP8LcysEB3ZWCjLeArKs8Gomv6WnXdlbq4&#10;GXQFJtoAhHv2pZdjXpnwTXxkceX8dcH/HjB+mdoCQkZQTbYFJyghKykoHFFTr2pQcBQWoSZwnCbK&#10;kaPgyZQnJt7nrU+E6skmPhxE776J5oryaodC4/hwDDlhHCV1+3zdsHnz46djJ0TfURNj79sGx7a/&#10;PTM+svU34q1rrRXrfHHz2OLEn0e3Mpn49d1zY/xDj8bDz3YuQt0IrdHLOQOjv2jE2TSJouQoHkoP&#10;/SgsDifDIT+joj+cZMptRaERv1SW8KqD+6+UiZ/x+smJJ8Z+++4X395+h/K7b7XB0YknnhTnn39B&#10;3HDDjVX5VJZZbwKFrT/GpR6YqOPQCPIzarkk2jloLX8d6oEJ+bUPL7RNI5r0N5mAuzKNxj/xyzbx&#10;N0PPMBgPY9ERfLRvLI2rvuN7BsaEBA6CFHCTrxHq7ftVBwcGzjkR6AgOCehgHJSHf/a5WT2WunKQ&#10;clO0TPWvcqCHyR7+7Qi0h697xgifMMTGUDtZrkq11xAS0CJlBN8YTzTVv6RT61AmXf8oY/TKyzHr&#10;yafi11NnRJ/hY1tWS5TfA0rqdvX1sUnP3vGW1deIHc/7a+w/YFj0Hj4+eg6zMmJMtalu33LtqJvv&#10;iCNvuj0O7XdHHHJr//jhzbfFyTfdEr8ePCwunTgl7pk7L54octIWCOR6N9hO6Z480Y31/q8sQBd8&#10;Sf9koGpFYI52YwAA//RJREFU2yGnaI+njYexWxGAUzpmy+uwZn/wfuoTfW8G8qW+4mSjjf5YBeg1&#10;NyvEPO10LhiPRzmhZJn90Wd14D1yRlb90q3qTTzkg4s66CDtwCv1StoBv2wlniYL6qjzszzoozzd&#10;kteBfBnMNB70s/uuq4dsSPBBW+3QC45NOMi4cnikDurIdsi/CQ8eVVe9/QTX0BCN2gpMmPR4t96y&#10;b6+I2s8DLo3tw9fYLE9ggqOPxvoFd3U1Azi7Ry7ovC7ogpUJyVOpC8gdXuPLehhHz0jsAL+5NT5t&#10;BniXPLLLfODUA86tdBCY4NORK3LOnzn77LMr+SMfdUjdQc5WFtBl9rmw3wRfnr/Pr/fASwDY/dSX&#10;/9OAjkVHuozuR186GC3RDt3ZAbTk29P9xs6YpE6h992jf4yLa3SnOtidus+ScwW6WBk8gl/cT5Cv&#10;NegKTLQByOap1qwnnoyBCx6oPsHWchVxWydqF/zPgxSwxlQHQlMXNIkCFIn1JN1TdQrouOOOq4IW&#10;nszbvMc3szl/zZ7S1pN7JkveV7OywgacdpJWzkSKc8OpFww549e/jhN+89vo9tsz4tsXXhpbnvHH&#10;+Oj3dovVPvyRePt7166efu729xtj/xHj4qL5C+OpIrjPFbzTiWyEZtdAnQ553Czl/bpzSNlRaJxL&#10;Sk2ivCg1SojhEDzICK1yyqfyynqXB5Sl+DjXGTBoBO2lQwendJqNqzGuK9Jm4B6FaHIhcIQXQB33&#10;PK7XoW5GkZJXRjsdAcaCofdL8fvVrsg9HqTkOcL6lLSstwsaz4F8HOUci8aJQIJr6pX0gVPOiDG4&#10;2jbODI7+ZPvtgTol9eENE/DkhfYgy2rHmBlHYw7/NFSZR0rYbbfdqif35CtljQPhiUdOMtCDscQX&#10;6pey722l5JnGvuMr4yWwZPIB3zpuLfi9Fld1KDdy5KgYMWJkxcuMODmCl4meNjN/I7j+Qqlj/pJn&#10;4u/33heHjhwXe9hXYtio6DNharV55Ue+tEWs960d4jPf3yf2v2Nw9B07udrgstrY0qaWg0dVwYn9&#10;ho6Jo4o++dVlV8UZN90a10+bEbOfeTYeLXR+pEwMx5dJ6KsT45a+NAJe9XTJe7g9e/asxlv+ep9X&#10;BnA28TF+Jg9J61eqoE8Zx1cKXV4utC20k2xkXW0I3AYu6IwvyToeW1GHloxy4NSFLzqqA5oBXudU&#10;oj88mwE6o4V8+Bp98LkVgHbE93RPYMKmzZ4qptOI59Qvrz5bHWjcBAPqvO4+Z9+9enCQfsPzvs5B&#10;R+FfMiZo4Vj9eBluZA6/o7+y6hMccF2/si33tId+7It8xpjuceyaOtkXbdNPlmJn255y0jPZVrMx&#10;1z/6TF3JP40AFzrHZMh4Jn71BG99szrP++3suT2KLC2HG72X7aMznDMw0RmeSDuWgZrUf40AH/0m&#10;i3yOLuiClQl4Ci/jMbyYgUUyYFXDdtttV00m+cP2YKvrEZCy0Fqit/LhjDJ0Mnso6G1lEt2D99NX&#10;Epigs+SrA7nmu2T76m4Lsv065LW8Tra0TS9ZFesVcPtTCMTwL/SdvkWX7G9Cs/pfb6i3iQZ0jnHi&#10;n9D9bAV9xF7Q02hKF8I9y9XrcA89jYcxYkPQmT5zrt/pm6W9kMd9+quxzjxvBl2BiTYA2Wx46asc&#10;Qxc9FAuLo9ZyNVMX/G+BujDUU3tAIDirHDKvfFC+3kWzVEwE19JYEx7OyMc+9rFKkAQf2gpQNCZ5&#10;vZ/n06UcRyswbrzuurj4qqvjtEsvj2MvuTQOOOOs+Nb+3WPjL3wxPrHhZ2KzvfaJbU79Tex47l/j&#10;lFvviOlFudxTlIBNGuHc6MC21tc6HfK4WWoE1xgnisgElqNookDpUVZoxkmkACk+9+SjrJShuDht&#10;jQq8I6CMshReOsnNAA0qh660u7AYPLLcGdBOjn89MAGSJs1opJy+eurIODpuHI86ZHl0y+gyeuUk&#10;idFAR31lXPS9NajjkQAfNDdG2jARaMwHP8adcZJHgocx5OTn5KI1J741yLwMIyfGmLUXrFHGfW0Z&#10;PxMSeKGliYzydUMlfx0nr035jJgllwIUVil5ymHvEE4M48q5SJo6xpfGiWNUT0kLRlcyJvLiuTrv&#10;ok0aYfXneCduLfi9eqysfqHrjBk2OWtZSq9+dein9vU/5aSljlfB+dMvvRjjHnk0fjttZhwwfEzs&#10;PXhktXdEjyGjYo+/3xTv/uCHY4Nddo/tf3tW9CzXDhg5odoIs9rccmnyKdDu/YfGz2++LS7vPzD6&#10;T5oadxZ799hLL8fzZZKP5+4qOMKrZRJp7P6ZB9CRnAhMCA6hNfyb4b4igL5ojT45QW6hbUtg4tGi&#10;l8Y+vDj6L1gUAxY8ELOL/X6s8FK5WaVmuLiGzuiPT9XrWqbOQupG/AXPtmS2PcDr6oFbnecSXEN7&#10;TqZ8+BRvadMKQK8Zekfa+9+C667hfXKNt40vHMlXTtbhr97Uoe7LL6UD6zqc2EZ6QvvO5TGJMP7q&#10;S72TsqZeiRxxjvG9utAcf7muD/ILCpAFsply6DePtZf9dsz+0LvNgoN1oEPgqV91nVbPr+/uw4F8&#10;G084+lUern7hYQNAG2vTOfwAm43yDZTLMTOOKxKYgIu28H/qv3q/HBtzOOob36ILumBlAp5KnUCu&#10;6Qy8zHcQjDQf5MvabJINsMKAbJJp/I5v+X7KK+OY/LkukWvynnoiAxM21LRqWRv4nwyRS1/0sHqr&#10;MTBBX8ijXfXW5aQZNLvvWqYEx/Bl58wFvB7qlW17K62//vrVfhaC8ymfdWjWxusN2SZawslYoR89&#10;gj70BN1Nh6N5+i0JdZxz3Nleej2T8/T9/dJTftWtjfQb66DetujRFZhoAxDupZdfiXufejrGFOfv&#10;wWKsy9WlqQv+fwUKliIklJwvy2N9s9muyd6vs8yLg0JBEyxPbm2+WA9G1JON+ihyAQ+TQUpkYXHW&#10;7rlndkyfNCFuv+mGuPSv58ep/3VyHHbQQbH3XnvHjvvuF9v2PSi2O+KHcfRpv4lrihN0y839YlRR&#10;0pwfRoNypmw4UBxVSoUhgH86S6kgmimJ1q63BhRXRkrhIJDDQaVkTLjzaRsFlo4eB5jSkThVcFNP&#10;s7bzXD79UY929KsZqLNy2Eu+uSXfS0uVblt9qrebypzD2xiYAJk3E7zhRglz3kWRPUmk+NPRz7r9&#10;OpdfG+7ri6eZEnrl5EtdjvW3M1BvC41y4qu+bB+94ctg4RdBEI4Ao8/Bt1rDOMmX9S0PoA2e1D7n&#10;I+mhXjRIOkiJDwMKZ0aOA4QmkjGVrzWwq7eJwVe+8pVqBZI9RDzB9NTFZAGd8Z8nvJ62qpvcmSTp&#10;dyZ0yKRdThGacJzgRAck7sorA+c6nRpp5lyCP3rAgXyiR+ZVr7bUCU8TjXTg0DFB/keffy6uv/e+&#10;6LN0FUT1CseI8bH7FdfFN0/5baxabPQXDz48Dp40o7reyyqJklo+CTomupcyghIH3TIgzh00LCbP&#10;vCueKBP5Ot5whQf+IwdwbQt22mmnaimvd3+NdR3n5YE6LgBPmFjj47pMlZwlvRKzCr/+YfqsOHrU&#10;hDhs5Ji4bO68mFB45omlG4421lcH40pu8bx8mToL+No44il1tsWvjZBt6ptk3HOCj/bqSr5LWYEz&#10;2SVfdSedDva5bE8wBSZ8y99TPToZHfGVeuHJwU88Ewft0UEpG3Q7nOTj3NLp2tYuXJJXfEXAKoac&#10;/MtrBZlzbcJd+2SL80r3wCOdXvXSg/mOOFnAe2RXXnjQx/SadhPgy8Zo03XjUNcxmegQuMAL/RJ3&#10;5etJv+gIefE/HI0nPODqV6IXPCH2Ghmbb1d/kxZ9Nh5oqX559Veb8OooyK9P5CkDE8kjfoFftNU3&#10;uPEtuqALVibgKXzLJpEFvJz6hizxg73Swd+1WaSvZfhsP/kgq/QqvY2Xyb9j/EyWJbJF1l3D2+rm&#10;P3k1UBDCKmU+lRUL/GUBQecZiM1ER6Su0K5rKSt+2aTUDZJrdVkCjceZAPnTF7rJhpvk3soJm2J6&#10;UEn+yGr2k0zCMduo1/3fBcYQnvQ6fWssUq+0hiO60UV0IXujLDqry9ixE2wz/4Vud41O0u/OQFdg&#10;og0wLJbK3vd0EY5H7TGxYu+ddsH/TqgLaiaCxpmhOE0sKB+KmgNjssGhsktwz549qycpPkPklQ3L&#10;yn0dwhJzyeoKStwnigixuihKgqj+54pQLylC/0RR2pyxRZw8ztGC0ta8uXFnUeImTUMGD4qbbrwh&#10;zvj976r9Ljy1tNmZHYVFcT0t9h6gjTdzwgN37WiPwtGv5YEsl3RJ5UVBUXwZFPGrfxQ2OnFATfIo&#10;M4lDSclR5vInbupMhQ7UrV75ctLcDBgjBk6dc4oBbS1fgvozAW3CgXPaWmBCHvXCiWHWH8oajZ1z&#10;2tNRRm+0UcYxY6VedGIYTJAZUu1wirP/aKEOdSduHYHM61ddaIFu+NS59rWZEXO44As01b788EY/&#10;vAcXdXUWB0mfc+z1xTF+gIt263zA4MmDR7RNtjLYJa+y8GsNrDiyoumGG26oeEyf9OXGG2+sNqZj&#10;MPVdn7Vh7BhWyTF6ZzJODGs9oUnibHwldDV2beGVtEDH7A8cyHmdv/EtOuUTDbTIVTPaVl7+JS+8&#10;FNMWPxHnzJwdew0cHt0Hj44DRk+OXqMnxhcPPzo+9OUtY7NDj4yd/nJR9B03NXoNG10FJnoPsenl&#10;mNi/HNso87AygT9t8p3Rb8LEmD3jzmp/Gzgk/KO0pV/0k0kaGiWuzUAQiHO25557Vq/AtZe/PWgs&#10;izbGEA0T5MkVEwvKuF0z97746YSp0a3/sGqFyOGjxscvJ0+PoQ8+HE+82LoeSIeLDCS01N05/OVH&#10;Q+NrnMlb1lNPxrGejK28+Aw/4lv95dhz9sgHvqNf4CmYYJ8iE2C8rox61A0EJgTpMjBhxYS6yBDZ&#10;I//q0QZeTxzwJP4nO/gOXdSdOlX7ritPlowFOcAfnEo4pkyoV4KfMsbOfXmt3qB/1J8OPNrjGY6y&#10;dsiAttEkdSI9mro0+wrwqXbgRW+rFx7OyZH6pMpmDhlS0Y++RoNMSd/UjSY+rsODTkcT/UVDuNLX&#10;ZNUYmED5vKFJis0wbbJszOSDO15YnsCEsUBL7WtbXY2AFuo1lmS1KzDRBSsb8BQdgJ9Tvsg2IAcm&#10;kQceeGC1OaTXGySvkfFD+cV4nwwo51gin2SW/iBvZI+Owc9k3nUriU3+PfRTn6/f+OrMz3/+82rl&#10;QvpH8qZ805fOtZV+FfmAOxl2XdIP7dEx9Ef6wnW90nguL/0Af23BwydIPYz0UBJu9K3X50ywbYBv&#10;o06ySZb17b8Dsh+SfuovPYYGxsBvHbfGfjumt9CYXuSPGCNl6CR9Ux9a4wu8Ui/fUegKTLQB3kt9&#10;tgze/U8/E9MfezwWF2P9z4DonSd8F/zvgRTOemoLKD9OXzoqAhQ23iMr9pEQqPA010ZZAhKpyAg6&#10;x+2eOfdUDtqTTzxZhL619/GLYnmxOLBFQT5UlMPMmTOKIh4b55zz5+rbzJ7Y2LeCcvzyl79cPcH0&#10;GSebP9qcy6dSfXGE48oYMBYmipROe/1rhGb5KTzOXE6CKS5KKhUhheYexU7Bc/oYKIbCdYaDY8oJ&#10;Qwtl4KcOxwwOR1Z9rSn5zKtv6m/PEWwc38Q5HXgGzT3j4TqFrP58AsAZTAfYMeXMEOmTiSzjqA59&#10;ykCWPrunnDoo9kY89dF9xsBxRx3a7IdfY4CmOfGHM9zSKVA/pxfv6hswOUFzBj/HsU6fjkDml/RN&#10;mxwG9aEHOqVzYoySD1yXF87oyBFwLq9zdGgNTLzYJ0+G6xN5r15ZPcFB4ojol3b0V9/8GttMykiN&#10;/UUTtEJLkxqOif7Asa2xyXrQNfvJEUj5zvvOtVHnK/nxFV52fUnhoweeeCoGLHwoTp06M7oJTAg6&#10;jBwf+94xJDbotlesvu4n4jvnXBB7XX9r9Bk9KXoOa1ktUa2UKL/2mDho+Lj4zfS74/r5C2JKqXt+&#10;aWd+4Vd8vQwKXvplvEy0tW8sWwPj63NrW2+9dbWUF79nH5cHki5+jRE+gIcxTHCvJb1SvbYx+qFH&#10;4pwZs6PH4FGx58ARseeA4XHwiLFx3b33xwNFblsD9DWueCwh2+8soBn+MHboRV/4TecYjSX9yMm9&#10;hL4S3k89QWbpPLoidSY6c+AyZTt1fcgG+WSer0XUAxPa09fkKfgA17WLxvgu9YPrZARd6LOcuJMD&#10;fAFH+BkXuLqOd/2mztIXuGvTLzrne+M5cYC//PgFvdRBRtDDeWuQY6QsOsAZ7vrWLMEVHcguPaBM&#10;6iG/8uiTegRS0B0e6EDOczzJMgccrdhRddrY2rJukxSvkplUGSu4oZ26lW9LVzSCNowLevrVbiMY&#10;d7jBU76uwEQXrGxoKzDhV7DRaxdeH9tss80qH9SK4W9+85vVgwFyRg+Qd8lxyjjZI4tkrjEw4YGC&#10;1Rf5GXCvPwt+WKUkuEmmyG3KLh1E9/KnyW76G2THL/2Wskh2Eyf36Rp6mYw12uYE/YcrOVPWwxAB&#10;YK9xCUp6+Gi/GQmeG2ywQeWDW+FB52mjM/K/suBVO/mqTdVP+NDDxif99byfeYFj94yX/vNTnGce&#10;9KLn6nUsD3QFJtoAgYknyuTvvmJEZj3+ZDyBOAZgWSqZyq+/Lvi/C3XhrB8nNJ63BhQRhcsho8go&#10;qUMOOaRSWJx4S8IsQ7/grxfEiOEjYuqUqTG3KGubzz1ZnFkO7TKHqAj/i4UfX1o6mapwKMmrJZ6O&#10;kU0KvLVEcVKgX//616t38m0iZMJG0cJRO3XF3BY0owcc64GJ9oASS8eXomdMOLkZ+WZgKE4Gg1Fh&#10;ABk0RrI1+sOdAWF8ONHtGYJ6PfBRNxroA3zQBY5oA0+0giO6+YWXfqtHUgcc4MxhzSdz8jtWJ0cy&#10;87cG8GA0GVB91j5oq1y2r8/K4x1GWyDKMkj0dJ4OQGsAf7RGPwanPVxbgyyHRt7BzPY5AmjWFg5A&#10;HxhPzgTaN3PME+TTT08oyJqyIAMTxsKYoD9eaw8a++scXRhx9etLW3TMvkvy4Elyqv8dBeVeeOHF&#10;mF3aHOfJU5GFCXPmxTl33h3HjJ1U7S3Rc/i46N5/WOx49nnx4a22jnd+6ENxyKQZcdDYqdF7aMun&#10;Qb26sf/QUbHPoJFx0LBxcfb02THxkcfi6RdbgjfGA31MPBMK5tU944QPOY5kqg6NNKLfNt100+r7&#10;9hxL/NeYp6OQ5VKWyCPaqRNUtPVbpfJ/Ofc1LV/SOnXS9Dig9Hn3O4bG3gNHxF9nFee30D9HqhEn&#10;/crARFVvw33naJEJTpnImpTneJTu4sCZ0OJ99eMb1+gMk1kTXzIm0Xeuu89RT6eZnuD4qxM/w09+&#10;Oog+IJ9kg6Oo7QSvYlkxJwguOCFgZIUF3ldG/dkP9cJFgJz88PHgk86ndtCG7oITfOABV/1wzZjI&#10;6146u3BPSJrKQ2aUNabOG0E++lYftam+xvEAWR+QHx30DY8ok7TTvyyvL/DF73Cu0yxBXmWNm7zk&#10;thmexjzbRCvjYmM8/O+Jsae8P/rRjyrZMf6cevi0Z4/qID9c0cJvM/0HNzjiG/1m57ugC1Ym4Cl8&#10;Sy7wIl5mFxqBr+DVSZ/TtFI4v1ZD7zTzB/Eu+cTb9GPqBHxPHypr1XE9MMHH9bogW9VYJzlkJ9ge&#10;9gqudJ266QXn9A+9TFb0A25sOfvnN3VcXadL8KL3tKuelGM6c4899qiCEL7QYzNcDx1zc8xcKW1F&#10;ldfc4NhMn72eoL1MdaAD6Q200rekZ7O8/wroCky0ATbL8w7vXUXZj3/Y5xifrxyfYgZbUg5y9VcG&#10;saVYF3RBU8ArlC8lQBlSnBwzjgxlSAH7HTxocFx33bVxSVG6fzzn3Djut7+PI351Shxz4olVhPjc&#10;P/0prrv6qhg+cEBMKfnvLQ7RE0WRC1aIHtuIhxLMIESzRMF7jcR7gJbFebJjEx+rOUS7vfphckFZ&#10;UcSNCmoZ7zckwOmj8BkB/dTntiDLaoeS53QxCIwfR0tiRNTFuDA2JnZ+GQ/5s+06qA+t02lUd7bV&#10;WkoHncFhqDjWAgned+Z8p0OPLoyZJ5zwgytjnIYL/hxReQUjTFBMEvxydBmlNHr19ptB1qct/IIW&#10;oFkZ53DgLCR/ad9YSPhLP7L9urNeh7ymrpyIMlhphJcH1KkP6IA22mdwtNEWKAdPZTgVcG+Lp9Rp&#10;vI455phKttKoueZ1Jk+R0QJt1NkM6jRpPDbWyimPD4xHnY5+6ykBHvhV23gH37QGr6mj2BpfnJDQ&#10;zKsWDy1aGMOnTovTbx0YR986IHoNHRW9xk6J7115XXxyt27x6ZI+16NP9J10Z/QdMzkOGDImepfU&#10;Y/DoKihx6Mjx1edFx5XJ+5MvvBgvlHE1NneVsTYJJGd1gIdxIk85ca73rY4vwOc28/VpZN+4t2Re&#10;WfyT+qSjkHnJOWcQD6Dda3hRlqWpolhp48lC78mPPhbnz5wdx46ZGN36D40LZ82pPq3aGpAZMp9O&#10;YyZ9N350G6eZfjOW6AQfeoGcmbinjpA4uOoz3oKKyuAdtFaPfmjLbx7jL+0YazpFv/UVDhL+0ZY6&#10;0TT5Cu50i3IJdFdOki2BtmLu8ssvr3SptugJdSorCJF9olvh7RgO6nXNOT2Q+kV/9V9/4KkutIe/&#10;SQY+0a+kobr0j8yQHQ6oepRVrhGUQa+cKCjfDJJH0AJd1AkneCbt6vWjkfqkul6rj7kEV+OWExn1&#10;JGSbytKPxjvHko4RjLBrv1c6LPP2NS/6CF20/xr+bQfkbxaYqOOqf3DMJ87s/IpAo8+QKaHZPamj&#10;0Jm8rcHy1tFYrrP1rCju7ZVv6757y5NWBqgH35JDfE6HpexKyYvkhP7wKp99F0zQbULt4QCd1Qjy&#10;q4fsknXypG68ztfz0M4q4Hpggu/qlU36MG18Quofuon8apMuIEd+4c9mS8rmPfJOHyhLP6UP6Nc5&#10;vOhCx+wkPZNyTOb4VvAV/JWs2rRiygNIq0asHrGqwsNI+rQtP+ZfCeiPZvpGp9O5zfRxIxjr1wO6&#10;AhNtgE+FPv7C81VgYtRDD1ebYD5TmPDFf7zM9VkmhC1/ZZBainVBF3Qa8BHl+MDCB2LmjLvitttu&#10;icuvvDLO+vM5sffPT46tDzsitvjOjvHt73wn9ttvvzixOPt/vuRvcWlRzLcPHBRTymSB8rzs0kur&#10;wERuuNmZr4NIyon0ivxa0cHBSuWeDmZbCTAo8qcT254DVi/bGlDgFCfHjOPFwaPYGQqTBLSjXOv1&#10;OGZs5DGhqRsndWVynUHKX/1M55+SNpFGB08TGSkOKJqko6wdfWRY1c055fgLiGRgQPsmaxIDJn/i&#10;6jdTM2AgtKOfJoUcblAvgz7y6IP25dEmOsEbzvBhONGvkVaNkHVrG805DIyWNpYX1KcP+RS2rfbr&#10;IB/DhKeMi7LOE8dM6RwBY+YTfgycMXGfw8ORsTGfcTC2HJBmIH9CHvtVF1oYU3RkwNHevXq+espr&#10;eI1Dg2/xWU4umsFr6qie77/qJLz40ovx+BOPxaCp0+Kk6/vF4TfcEgcPGhZ9RoyL7/z5/Fj7c5+v&#10;Pif8rd/+MfqOmxIHjJ5UBSUEJ7oPGhV7DhgRPx4/OS6aPSfuL/1BSzS9t8grntEv/FuHxAXO8MfX&#10;eAEf1e9LgC7yHXvv1kqW8Rp7sqXv5BDdOur8yIf2+Jfs/RPtNLs0oVj8o9Rbygm6DH3gwTjvrtlx&#10;7OgJceP8+6s9o2SBOxzUJemPuvXPuKZOMG6O6TJyRe7JAj7Aj/qKHnhOoiMkdHSfHpRfWXWgdWf6&#10;nyC/svhWUpdr+kHnaoOMwzUBnx977LHVsmoBaBthWmpNB+mzsurRB7Kiv/CEO7nHB/LSH3SPc3SC&#10;B14R+OCc60+OfY4VeaV70Ct1q7rInGvaQC84y5+8VAd14RttaQeudXBfOfpUUo8xhDuatGZ74AsP&#10;OOovOoI6H0vwxgvGWr46jtlfbWRgImmvfzbqs89KPj31pSCvT+pLa/1tDeSHb1uBCfXBUf3ozJ6v&#10;CDQrX7/W3v0E1zqbOgqdyVuHxnKdrae1/K43S43Q7Fod2rrfXtnXE7RN5vNhWj7owHMpI2SGXNIV&#10;7KTNMFdbbbVK/7C/df2UQIbIJF1gwk9vKk+nmWvSYco3BibsL0H2Un4T1EUGEqdmE9vWgCwpryw9&#10;nvYuAxT0uV9+jDyt6Rj1sB1ocPHFF1f7LglSwvv9739/tXI0/Yf/CQBfNDO2aErnuNYWtHd/eaEr&#10;MNEBeKAM0IRHH4nhix6MaYsfj8eff6F6elU5i0sdoPzrgi7oCBDojgr1eYseij1vujU+sM228cai&#10;4P+jKLYNe/eNr59zQWz+mzPj27/4ZRz04xPiqKK8+x7QO7761a9Wy3Z96SOXkQk45MabVkqkgm9M&#10;FL773/nOd6rdlK2c8JTNPhmi3RQtp6hRGTNE2R/GxASMY5gTyNcDKFHtUGIMI4PHOcv2/MKXQfHE&#10;Vh7HDAXjx7AwsspzkDnxHGkOOCdY/Yys/nB2OeMJ6pa0hx6cZ3kyYu6XE+le4sMIZVBD3WiY9WRq&#10;BNcYLkaaQVTW5A6kU+4+R5ix1IcMRjjWXjoKaMHgS4xOewYxcdIGB159+tkMz/Yg61IezdEyr9Uh&#10;r0lwzmQyZEyMH9rBH21dz8SZcF1+4+u1Dbtmcx7kxY94gJMgydM40WkGiY82lLGxrafOHJ6OQJZF&#10;Q+1LCe61B1Ue2aqsZTyKzVny0stxy4JF0XPwiDig3+3x47/fEEdddGnsePhR8Y73vDe2PuX0OHDy&#10;zOg9pGXDyx7VVzhGx76DR8Zu/YfH2TPvqfZhePy5lqdU48YJ9M0ofObJ9z87AUkDvGAMU8bxVrM+&#10;4G33fJlgiy22qJwL7aAfPuLsoUfyZtafkOd5zbgad5NZvF7n3Sqf36WpXKiVbSlv9ePTL74QLy39&#10;1OmLL7RM8tXFCcsAA9wEIa2uoRM43q6Rp8bVD+hApug4+LjHgdWflQH1/qcMej8Z7etOo1/8ZcKq&#10;H3WehruVQ1ZMeMXPijuBucynD/qLBtqQ0CRlXfJqBz1CvsgROSTDuScSPZdyl4Am6vTE1BJndDT2&#10;9YCecvBAT+2krch+JeAlY4++ZCf5Ba74hz5Uno5Up3aMpX40c2iBfqhTX1I/NAPX1a8vcNZmQuIJ&#10;P7pZXxonXeyO1zRNRCxpZ5tPOOGEim86wyfom/1rKzABR2MCZ/Z8RaDuF9RTQrN7Ukeho3kb6+9M&#10;ag0a77WVN6Feb7OUeRphea41u5/Q1r06dDRfZ0Cd/El7Rwi2WYVlta2N1ul6D7OsFKBbBE/rKybs&#10;dcaHTBnBsynL5JQ+JkdsA7nEw2wsf+r4449vumJC/Xwi+rcuC9ogC+nHpb1wr7OgDNmCIz1LdumW&#10;9BPTF26tbvflZ0+8Om1fOT42v1qgEn5Jh+XBb2UCHU/H0NH0bWv68/WGrsBEe1AYxSqJhwtDTn/s&#10;iRhTnLmxxXm7/+niUFXBicJI/mGqpU5QF3TBigAuqiuoyxY9UiYfd8THv71j/Md/rh6rrr5GfP7g&#10;w2OXv98U37uuXxxUJiZnF3m8afiwGDZ0SPU1gquuuqraeNOnTH0izlI4inCfffapnp5xlAQqGldU&#10;CGQIavzsZz+rJu6cPK+HWJJGQQhWqJuzSeGmc1VXqqLelBpDQ6HX7y0PZPnGOjhnHFJBAJNxbeZk&#10;hyLzy6HkZHMQGSr5GTtOHgevnlxzn6FQljPol+NqEpaBCXhQ4OrjADOkFLl+M0CSepSv99+56wy2&#10;vOrIe80S2ipjIqJv2oCDcvrHiMMLDupjJPVfP+BgEuC+OtTnV1/QhNFvzRlvBGXRBy+o27gnjp0B&#10;+dFWPRyHLI9G6kyjr4/GSL/1KZ1+/GgypF/OXZf0PZNz4yKv4AOexascJTRjdDlPNtPCF+jQHsBT&#10;efiYkOE341GfHLQF+oduxh1+6lImU3tQci37A+zR3KeWxCWz5kaPISNj/8Ejo+/Nd8TOJ/8qtth7&#10;31i/yHe3M/4QPxg3JbpXnxEdGz2XfoljvyGjYvdBI+LiUnbSggdiZuGd2Uv5B28++6yNCltfTYMn&#10;jU/yfn0cE5zLxxkUHPKVIBNijhn+w5vGlUNpwotH0Sf5tFnb+EF+ky5l67xbz+8o66iuL032i3rp&#10;laKvis22QeZ9Fd+0bJhmXPUHDuQHj8CxUS9Ixi51A35NHZiBCbogdWLCMlyWE9QnqKbf+g+HdMSB&#10;XzoBrmhZ52kBASuHvEqQu9jT5fAkIwIu+pyTBeUlNNA//cQbxtpY6aNf40gfZR3u44scF3RBU3oX&#10;jeGGfvoBf/XCU57kCe01A/2HnzbIvrqVVY4egC/awJlu49TCET5kDzTSH/3goZz+tda2fHSSeuGo&#10;7UZwLXHRJj2DDqmj6Rtf5zChY3dtgE0Hah90hDeMLxnQR7Ss655M+oqexgO92PMVgWbl69fau98I&#10;7rWXOgvLUwY0lmtWz/Jc60i9oKP1+G3M26xsM+hovs6AOvGxJNBmY0ebvApSCHza1H2HHXaoVvXa&#10;S8GrwSaXdI+9bthickQ2km+BczKd8pgPtcgTHcYfFQRpDEz4ZCj5lxeQAbJBFjNASW7yfrYHOnKc&#10;QAelnyLxYwShyWPqBOXqKUFZ/aALPOjbfvvtK/oJ6PDJ6RZ5GsvVj1uDjuTpDOgLvZS63ZjQgaAR&#10;v9cTugIT7cHSgeDYzF/ybIx66JHoV4Rn0uJH42lM+orB+tcOWhf83wUcVKUaP1374OI46rZBseGu&#10;3eKt71k73rrmWvGFQw6PvW4ZED1Gjo+fzJgV1y96KOY+89pNiJSnpDmEHFp7Rlhebfdg0WuRbEZF&#10;MMLuwTbmEdnecccdK2XAOABKVXTYZkYUqSCHb0pTzhwgTl2d9xkFji8HPq/X73cWKO264nacBkL7&#10;nFWTHpNGjjPnDM4mFHmPcYNPOozKMjRt4SUPp5RB4ehS0tpWHm0YPXUztgIjnNNGWiTOec19BhOe&#10;DEDdcW5M7tWNhIktI8FJ1e8MyOg35z8NsLLagbPr6XT75RTAU16Tg46C/NpHW/U0M6TAeY6XpA9p&#10;0OGuHninwXPdmOREBa9yvBlrhh/fZT89LRYkQ3PONx7LZJzl90SVo6KMvCYFllTrN8Cz3vm074Gn&#10;4jk5aA1yvDkgxgGtHSedm9GgDsobLzykLJ4EHSmbUHLZZaL6c2wTZnsenTVtZhVo2Gf0xNjz1kHx&#10;xcOOio133Cm+WiZBvf98Xvx49IRqs8seQ8ZEzyHjopfARDnvNmRkXDVrTky/d34lF3cVmqGDsWgP&#10;L/0hE8YRD5Ozxrz18oKjffr0qfab4EQqZ9yNA/4kCwJEdIaxT9lMXBJMno2tcee4wgFfwae19qvr&#10;9WMrHNGylJk+fVrhm+mVDBsT/cCD2ldvS/6Ogz61FZhohmdHAS047HiIXJC/V/vUUn8GJsi7viRw&#10;8NDel5o+8YlPVLrb8mdyZRNcm7AlbpJAAjlCX9fRgt7E++oSGHRM/xgTcmnFRcqFtnP8jDGdgbfU&#10;rb68J6G3PPolOKQPjZB4uUeuyTnc5E/dgOb6jUby6APegmO9b3UwXnBVRlm4yFtP+o4f3Mv66ap6&#10;HyTjkcEbPIxe2pboNPihu+XsVi4aC7KgvuS1RvwaQf/JDhqnDgZZVlIXPUee0GhFJ6bNytevtXe/&#10;EdrDp737zaCjZeRrTHWonze7X4f2ytah2XljSmg8zvP6ddBavjo0u7YyQL38RkEBvuM73/nOZb8m&#10;kfjbqlwBBMnrxJL9JezvxN6kbNZliIyRHfyNh50Dv3Q+e21vhrYCE2SWfJI5ZfgL9A+5qdvrhMbj&#10;PM/jui5oBLqDvqeH4A+yXKYEx/Io4/UN+014pUNfvN7Ft4N3s3KZ6Cu0oAeyL5lnZUG2RbcYo/RX&#10;Ui/n/X8FdAUm2gHjUIaDO+Msnnnx5Viw5Nm4dt598fvpd8XIRY/Es3Y0z9UTXdAFKwJYaBnPtfDT&#10;+CeWxDllErLTGX+M93/t67HqGmvE2htvElsce3zs3a9/9Bk7NX46fmqMLZOVjgJlw2HkWHrvz9dA&#10;RLcFLCybM/mrO3YJFChH0nI9G9tZJmyiZ6KeCpwTZxKRCg2siEKrK0TKmUMs0EJxMnQcURMbzph7&#10;lJp32k08GQM4dwSyr424qpuzxyHk/DN6JlQcS/gwhJzknHQmNOuza5QsRxbuOWHOdjMB+MjLsHJu&#10;4WC8MhmfNGh1UA5eDCejnePAcWV0tKm+xklyI+R1SVv6mxN/tK7fl9SvLbyAVgIgJjHaMl5wNiYC&#10;ZH6Nn6RfjLMJEVqjjfLoqh/pvOBX4+t6OubtwZlnnlk5NeoFJg2cAyt/rrnmmqo/zUB/0FZ7HBx9&#10;0J/kcZD80haYeOEXfeNc1Mt3FAp1lx45juorURfPnhOHjRoXPYeNKfI/Jfa47O+xzqZfiA9ssWXs&#10;ecuAOOjWAXFMv9vi5MuvjmNu7Bd9Bg6JfYePj/0Hj44+N98RlwwaUk3qlhT5SMhxbKtfxlifOGTp&#10;YLZFA/LndRq7s3fv3r2avDXmR2e0RSeyjB84lOpGs8wPL/Wl02Ts8HB78q28VRL1evAlfk4d1xFo&#10;qad5X/EnvYfPyOzyjHNroH9kB+2a1Qsn8oAWZJN8JKClTRitkrOE2FNLy5/1G77okBNptLXUml6i&#10;59BeX8gz/WZJtYmDtrRBv+Ah+sm5oAE8XctJhvHEK+oXVFGP+lN3Z5AxdUproI9oDC/yqyw7BMc6&#10;ZD59YwfgluMm4V9ltEXHoCnZdqyf6scXGWjAY/rF36UH6H26Cl31QX8du88mwksf0QYvZCCBvjvx&#10;xBOrp76C/54mkwu4Jt5Sa4AH4IeW9Hcz/adv2oLjygpMNEsJze5JrUGzvI2ps7A8ZUBjuc7gUM/T&#10;rJ6Etupqds+1ekpozNt4Dtors7JAvXiRDcDbZBDP0SNW0vIdrQiyMshqCq8sWEkhOIpvyROZJzfk&#10;yC/5J0N0BVkjg8nf+FgeX9iyV0VbgQn6Jf1C8kv22RX48SPIPRmp64NmSf+0S4fpJ7lLnZ550g7p&#10;U8pwR0D7+WoKGklem6Z31alu7WRKfSX46xWwk046qdojSN/cA4nTikLWI6Xe57cY43rf/xXQFZho&#10;B4xDfUBeKANkQy17Tdxy34K47b6FMemRx+K5pe+udkEXrDDguRovzVzydFw1Z17s//cbYt1ddotV&#10;11gz3rH22rHR3vvFHtfcED1GT4pjxkyMAQsWxZIXX2qVC+t8TNlR1pwoT8E4XVZTeO3Dagjv0Hsl&#10;xD1Kvj65NUFkDLwfp8wf//jHSh9w8ChpBoJjtjIDE+plMODC4dMGo8OJpDgZEMqLA+zcxIaRkpeB&#10;0d+2cEjaZKqD+hjPnOhzWLXNkKQC5wwyqHVoVpdzNGQsGWF1qyfxy5QTDf1jABkIiTMgcVDRo5lR&#10;dA0dlEOvNPLqdQ+e6JP4ZpvNgEEy3jkR5UygK7wZZdclE3jJcR1H+Et5jQPDAfELt/o9+BhH7Zks&#10;wRtd4ADvdIbQu85bbcEFF1xQ8TRao5c60dFT4/PPP7/CpQ7aUjfDn7ym38YLXnU6tUc37emT9vBr&#10;GvfOQGnhNbrg3qILbrx3QfzXpGnRe/iY6DFsbOzXf2js8Ps/xjpf/HJ8fPvvRPdyrc+QkXFwuf6D&#10;m26Lo/rdHkfcckcceHP/OLJf//jZrf2rjTPREo4J2Z+2+mU8UgbIVb18M0BvTme3bt2qTTDpiXoA&#10;TzvG1sQW/+ArdEcvx/gj2yE3fp2TP3xIJvF62/DaPhkH/KcOZZ13FLIOv/DRP3o0nTh8xqltJpfL&#10;A3BTv8m+yXYzXF3Ds3hNHvokgX7/xS9+US2x5tjbgM2rHOpMesOXLONzEwd6XD9yDNTpnnEnF9ox&#10;/nCSn1ygg/qUQVtJ2yYhjtWjfH1cJcfopn4y3xqgt37SAVaowRHNG+mR40L3wC+DA3DTR8mxa/qV&#10;AVN4uOd66jTHrsM5Ayh5328m/dDXHCP14HF8aizwGDp5rXL99devJlR26BdgQbeE5K1mQO7UA3fJ&#10;eOu762wQuUC/xJW+WtHJ6fKUb6tMe/W1V7azqS1ovN9eflCvu1nKPHVoPE+oX8/yjdcS6seg8bwO&#10;jfWsbFA3nk7fBP/T3c75FFZhWVnrlQVBUJu/eo3Pwwj8iy/JSOqAlCe6gQzRK3RM2hV6is/R2ooJ&#10;PipdpS6yLqmbnlAPuaNf3E/ZaS81yraUOiFlXzvk3XFndD2Z1X+BCAEbe3VstNFG1WdPtaMvbKQH&#10;a3wUtPRw5cADD4ytttqq2qOiZ8+e1UOV9LfpjbZ0R0ch65HoUONlTOAL75XVTkegKzDRDhiHf3hd&#10;Y+krGwkvvfJyzC8Dd+XseXHJrHnxxAttbyTXBV3QMcBkrxX+Bc8+EwMXPRRHj58Wn+lzSKy65lqV&#10;cv7wllvFzhdfFvuMHBcHjhgX18wtzlVR5F47Ao1KxHk6cn4pNU4jZyYdJArdk5zc9NKvc0q+UTFx&#10;ikzIzz777CofBcJhYhgYmLrTtaLAUDGIouGcSc5wKmVQx41ShQeFauLp13kd98xfT60BY8UICdL4&#10;5XgymEA5NDP5cr0ObdWtLyZGHHIGqV6ffuVEh9Osz2lc00DUofGcEucsMPYMZxr5zMdhZnA4CcD1&#10;xjoS0pAygsp48ifiz1nIJx1SPvmQJyci6oeHiQ8c1KXf7hs/11prtxHQJCekeFGdHQEG3OoI+CbP&#10;aJfh8210DlPKBMh28skORwE9M09H8cWD+mrM0C+DQJ2BZeNSa3LIwgfjZ760MXR07DN0VBWY2OPq&#10;G+IrP/pJfGiLreIz3983Dpxyd/QaMyX2L/fsMXHYbYPi+GtvjmMuviJOvura+Gv/ATG78OqLBcdG&#10;yDYb+5nXyLSxJvf6WM/XWC6P0fKggw6qvvQjUISXQWN+4Nz44H9jhveVx0f1cdI2PMi38eoMqAcP&#10;ZnBRXc2gGX7ANWXQAl74Eb/DB85w7wxvtwbK54SU0w/fZqA/5AGP0eX6lCBwYz8VDu26665b7W7P&#10;KcbT9JYyytJD5Np1POvpv6d05ES/6DZ90l915j1BpAwowIMeo3PUxW7UdYM20IaM1SHthX62B/Ko&#10;Dy3q49ZIaxMlY5yrMpTBsxIdjp6Se/qiT/oi0ffGlL7ICY4yJiNo0AjwQB+TFv1vxEV/1WHTUZMQ&#10;S9+tYLFS0Vh1hE+S3+hU42PMjJVf9FePsSRbAjdovaIT1OUp31YZ99pLrUFr9zp7PaHxfnv5Owod&#10;rbfZ9fq11o5Ba3UmtHd/RUDd+IyMkEH82MzPw6/8D4EKcpSySp+RIbzrWvI+HlYfXZC+ASBPdEez&#10;wITXIdhvOib1C3yUJXNkl46ii8gvv1E+OrqtREfwY8g7HcL+KO+ettTJ7khwTn3Wlhy7l/fpSXQQ&#10;LPYatddgzjjjjAo/qyHo6J49e1aBfKuYrXTziox+S1ZZ9O3bt1qhgo71ulcEGutBezihA5zzfj1P&#10;/Tihnq/Z/Y4AGncFJtqAQtrq/2VHFbEN0ivxSBHIWxcsjOvnFwfnhRV3RLqgC14rzH5blnTNeebZ&#10;OG3egtjmN2fGx765XbxtzbVirU9+Or508BHxvb9dVX0W8KeTp8d18+6rVvVUpdW1tJas99W6W65R&#10;5pxZhkE7Ujo8nDsOnff0baBmGRmHlWOU5SllZSlUytXmaspwlNSV0Nh2Z4HxY7AYLk5gawo5r0kM&#10;Hzz0kUHST8aqnq8R9EX9FHI61QwQBzfppM/K6h8jmI540iWhXn9jW87VQ+lrS92c8zScHGUTLsaB&#10;EZM3jXt7oIyyaMWJaFTqnGTGt1kgRf+Muwk5PHJpsj4K7sCR86t+9SZu9QRPCX3UWU/qN1HXtvGs&#10;52kN3FOvSQ0aw68jkxhg7K0GMiFm7PC1+oytYJrJgbr1A61cN2HRjv66V8ctca1fawbKobOJDmep&#10;o/jW68+AOAFmayY9ujhOm3JnfH/gyNhv0MjoM2pC9Bw8Mrb62cnxka23ji8cekTs8Idzos+YKdF7&#10;5LjoOXRU7DtifPTsPzQOvOm2+ONt/eOOiVPikaeWxMuv4KVX5bOjYLxMTjlkeN5YJC1eg/vSa8A4&#10;C+p5pcDGXwKZdd0A6mXyOMccH+Jl9MR/5MU1fGh8JfzYWGdroG716INydIuEN40Vpxuf1OtzjN/J&#10;AT7iqJJRbcNNOTJMnp2rK/vTHmRf8SA88IoEBzypXvKC7s0AbsYBbjlpTeBY08u+DGHFhGAzWSD/&#10;xkSgER3lM5GAh/677j49oF146KtzOkrACP3qkwvgmP6RF95opk6pWV64axcO+KQ90De0hwM5bTYp&#10;AtpFw+ybPiQemcg3+RR0db+ut6TEzzX9hmdrgQn0Rw98UKc/UI/21CEgYT8nnz70+qRxwIsmP/DQ&#10;N9f0j+1JG4Tf89yxuvCfvmVK2RBswS8rOkFdnvJtlWmvvuUp29nrCY3328vfUWhWz/Jca+0YNCub&#10;kPfayrMioF58RvbwbPoFKSt+85gs4GX365B56sBPozfpL8d0ISBLeN4eLY1f5bBni6/Fse/0E9ms&#10;40AHkwv+huNG+W8vpT6oX4OXxI/Uf8FI10Fjn+rQrM9ebbQpqI0wBSjMp73+Qj8IROR+HV6Hsbno&#10;JptsUn1pb6211qo207VnR2v6b7kAfiXp85NPPhGLFi6I+UU/tmZbtc03ppeMXY5z9rVZn18Lrd/r&#10;Cky0A4W01f/LjipitzD/o889H7ctWBg3CEy8WCZKVY4u6IIVg1eFufzau6Sc3/fsc3HGvQtj1wsv&#10;jc/1PjD+c931YrV1PhDrf3un+Nbv/xh9J0yPI8dNib/MvCeefrEo1aU8uuyv4tuWBChXDiQDw3lL&#10;xf5q2y3OHWfLBmmUoAmFjQR9LpEyyryUFgUlgisw4b4660qz3vbygLo4rgwXXBmDxjrzvH5dHxhI&#10;xtSkQX8YFf2XRz0cWNc4l/kkQF5lONiMm3MKOssBv+rnBHLi5TN5MplC28wH6mW06b7+oBMnnwHn&#10;mGpPWww+o5xGrzPAydYPtMq+1sG1DDbAgyMAZ3TNcpxw/dcnRiefdLruGtwZsHof2wN5tYe+2kFP&#10;deS91iBploEJeHZ0om88ODa/+c1vqs0wsxzH3tJqryOht3rhlU9O0ShxqwNcMrUFaI7vOEX4Sr8T&#10;2utrPb3yyj9icZHL8Y88GpffMy9+OGZS7DnQlzhGxQEjJ8R+tw+KLx31g3j/F74YX//pybHHVdfF&#10;AaMnRs8R46LHsDHRc+CIOLjfHfGDv18ffx8zLibPmRvPFZ6t77nQGSDr9AT6ZEDNeNQdQsdohwZS&#10;BqN8ocNy1F/96lfVtTp9s2wd1IOXMwiB9yTjRU44hcbNPfwkf0dAOynbuZoFnxgnY5/y55p+4jvH&#10;2lAOPvhEHrLvHjwzOEA+lKMb6C1jT5blITfqcx//S9l2JvhIqbfQWblGBz8BHeGBFvnUPkEf7QH0&#10;jW98o9rfoGfPntUrTOjIsVY3+ZBP2xlozaBEBhETD7/KZRnyBC/lJH12DQ3Q0vi7r/9Jg+yzX7TI&#10;1ViO2wN9k5/9ETRVX6N+A2iiXX3AH+pu5I+0b+63pU/wi3rwhT42grb0JelPnzZC8hz+94TU5II8&#10;4CUyhFZSI49ncp7JfTrZOGlPcqwefJm0XNHJ6fKUb6uMe+2l1qC1e529ntB4v738CfI1Swn144Tl&#10;uZbHfhvzNisLOppvRUCd9CBeI+N+yST+brQB9EazwEQzIDP4nwxlEAE4Nkk97rjj/ikwQY7oNv4T&#10;PVBvH9A3qYc6gkNCvY76cR20Vw9MtJavDo33rYywasLkW/DBV07oaF9QoifobCsmbEa///77V7p7&#10;4403roITVh96jXplBSassn7x5Vfi2ZdejsWFVvOL7ZlR9A49U/lqxf+gU+hJX+1CTzYsg6ZogSZ0&#10;YdKiPXoUiiz9/WfoCkx0EupErwIT9y+MG+69L55qYhy7oAtWCIrcVk9MCyx89rn4y5z50cf75Gf/&#10;Jdb58haxyltXjdU++IHY/OgfRN8pM2OfkePjZxOnxqPPPxcvVE9EC58u/WsEhoBS9dSTE8o5qyv3&#10;hOR1ikEeEWrvu/lmdePEgsNkvwlPgihNzmdC1rO8QAHDjyPJaW+csGf9jSnvUaScbIEYipTB01fG&#10;i+NHwaKDJ1acvzS2zepqTCYNjCNl6mkVYwzPZpBtMsCcXe0aA8EcDiUnO+tNqLfVEUAfY8Ex0I/6&#10;OAFjn05FOuae0HlKCgf9h2MzXJRBrwxM1KGeN4/r14BxNOHiSMOzsY7WwHgzhDn+zZz/hMY29ZUT&#10;IKhmAgHwvqXmPimKVy055dTDr+5o1OvpDKCdPpqMwDsnNOrDA63BP8hfSeX/SmpfKvknFZzPmXF3&#10;9B02JvYeNCJ6DBkdPYeNjZ7Dx0a3a2+KjfbrEWt+esP47gWXRJ8xk6JXydd9+Lhqr4mDr781fnzF&#10;NXH6hRfFzML/jxXH4mX1a6eTfavjbtzIEF7Hv3XHTx79Ja85cUVTq6o4XFZOND5haQbKcIZSRsiW&#10;sVd34o+2cCDbHeUlZfGEcmTehJsMGCsySRZMek2+6QMJDvlKABnQN+3XcVev/tIv5BuPmuw7VsaE&#10;Wlv5NJzOyHZc04488CBjjvVbQK1O30bQb22gKfrUnVV6QACOg2sJcDq0+BO+5FjgWXvoDWe4ogv9&#10;7T68vB7gGp1CfuEvqZ8s1QMNjuGeejQnMhL9q890pfLoQe84TtlsC/RNm2jGByVjrekCfUxaw7HR&#10;uc3ABFwzMJFjWh9XQC8aF+035kFH/KAN9aFBMzA+nnT6qoGnpJan40H0ShkxlsnbnUnKqsf4oAkZ&#10;WdGJ6fKUfz0mw6C1epfneqY6tJa/EZrlq19r736Ca5kSWjtuhGb3WsvfVj3LA+rDn+Qar7OZ7ACo&#10;86M85J6cypv3W4PUO2SIjCkPyCW9Y2+cD3zgA/+0x4QHC3QXWc62EzIwod72bE0dUv6A3/p5Ar3I&#10;VqBB+kmdBXp5r732qvphdQT9bE8OwRb+IJ1LV9I7+mBPGvpbgMbG8/yZZhP25YGXXm7ZO9E8Y3qx&#10;qUNn3h23jhkXs4qunXnX3WUcW/YWQ+slS1r2JKLf6Ro0ps+Nd0dtcAu8SjP0q9OwKzDRaUC8f1RP&#10;pB8oAnfz/IVx3bz7uwITXbDSIZUisIeJT9X++s5Zsc8tA2L93b8f/1Hk783veEd8atfdY8+bb489&#10;+w+Lo8ZMjhvuXRAzH3/VWeO05GSYkqNg8slwPunhfHI4s71UFKksXOf0WhnBQTeR80UOG/SkMmJQ&#10;KCyKVYSb4hRJZRTqdS0P6IP6GTrObd1RVy/8mhmQBPcYSPjpP2ecw88xpFwZGsYRnbSjT4lzpoT6&#10;uV+GiQFVHj05w2ib9zmJaIf2uUKFoUFvDi1HllLncJtgwSXLStkvqRnkvbyvP9qAS/YD5C9aahMP&#10;oKe2TfD0AY3SMcj8dZA3+Ua/muVpC7StDTzHCXHeEZAPXbTPAU9nqCOgjM2lfI3ABCPHmVNhlY/V&#10;FCaJeKotHuoMMKQmImisvUaD3bSNcslKhpYvPEU8XJyEaY8ujl9OnBbdh4yO/QaPih4l9Ro2tloV&#10;sc/Nd8Q3Tzk9Ntjt+7HutttVe030mXhnta+E1zf69hsQJ990S9wwYWLcV3jt7rtnxV0zLf++q+I7&#10;fQVwWZ4+65N6yFTyPLqSeXJlwqf/HBdODPpzMH3j3qQMj9YBDsaArChHTtVFTvAr/kwnMPHFB9rV&#10;HhzIEJwa6V0H/VYvGcTH6tAuvseb2oGDfuE1basz+QbfN6sfTvLRLXCHFx7Hf+oSpNAePtaGdjOp&#10;V9I+XCTtcgTpZm22BmiCvvqj7rpMuW6l2zbbbFM59vvuu28VIFI/vIwRXY7/jRN8lUFLNEh6oIP6&#10;7ZNgHAVM4KZP6lFOItfqUafAn+MMtJA3+et9V78xkw9t2nPyjZH8cKHn4GosBR/QWL+yvF9twU8+&#10;PKKf6KksepNREwz52oLGFRPqTl3hV13o1VZgQt9/+tOfVmMhMOH1SJMN+Nd1dR3/PG4P0C3HAR54&#10;YEUnpctTvrGM8+VNdWg8T+jo9cY6m91vBh3J11a9oPF+pkZozNcaNObraN6VAerDk+QQr+NdctwI&#10;ZAI/kksy3h7QrWRaGbYzbRO5FJggK42BCRtHerVYmUa7AMgkvUIPp17oqDy1B/BVNz2i7pTdzgC7&#10;RhcJrtADJuPq1J/0R9GWzqFX+TBWT9hzwsPBq6++umlAZnlA6ZdfKfa39GNhoduwe+bGxcNHxp9v&#10;uS1uHzc+Hiv+4QNFtxgjNoM+TN8m7QNecF0eOtCY5DgmtODqd+mFpZC6NKErMNFpQLx/VK9uzHz8&#10;ibj1/gei/4JF1fL5LuiClQkENQX7meJo3PPEU3He3Puid5mkfPbgw+JdH/loFZj4yFZbx45/+Wt0&#10;u+mOOHjM5Djrzrtj+IOPxMulPKVJeXDaOHSUB6eZk5VGgFNkwsapqSu6euLoyGcyIR9n88gjj6w2&#10;FjTZVi7r+tnPflZFdt3nxHL+mimWzgA6UHQUFvz1K6GOZx0Sb0aU8kw6oAGDxnnODYzcryvRep2Z&#10;Eurn9fvKw4tTjz7qlPJJv3bRikJHe/fgJyknD/oyWK6lss5fqRHyev1+OtuMQ72MYwbUWMDJmHta&#10;KV+zIAMc5M1Jk8To6BtcjbU+1O+3l+RndBlgyXGzfI0px07gRtuc72b5miVGneG/6KKL4sILL6wm&#10;VyZWrvlih1cLPOVemYBuHCJjzblopK3zxmsZmLD/w7OF9lMfXRzXzZ0fhw4fF7v1Hx77DRoVPYvs&#10;9y7n9pTpdvUNsfnRx8and+0WG+3TPfa84dY4YOKdsf+QkXHgLQPi6Jtui0tHjopJhR9eKuM+f978&#10;mHWXz7dOr2QYTY1xU1w6CMpzPDmgHBZjg6/IqPE1IZXoHjT3lMi7tYITZC8dypQB44p/yQFZUdYY&#10;1h2/Or7uyc/BM4bojU+Sr/B1Xa6Bc7KYTmXKV4JzfTJu7hvLlMe2QB1oKjABd3ynP+QEPuqji9Jh&#10;q7dZB9flIZfkDa7N5DNBXnQiG9qo44nu9giyYoJjv88++1SrhMihMmjmqVyuCKB70BP+xs81YyEY&#10;7WsePtvns3XqFNQUiNE//ZTQXr1okJswkoOUWXRtpCNdyB6ZuKNPa/0ExkNe/Ktt9cIR/8FbHcZA&#10;PjSTko7w9T66vqAVGsCtccUEHNBRSh1Cp6OHewnyZnJd2+rVH+1L+is5xm/0zW677Va9R96rV69q&#10;vw91K9M4ucm6OwJ4VP3oYjzUtaKT0uUpv7Inwgmt1dt43XmmtqBZuWbQkXz1a3nsN1NHoa289Xud&#10;qXNlQ7ZNrvAbfUsOG2XaOZ6mX+i+lAe6Cm9KdKrkWB66Kn3QrI9c8lE8BNtggw2qjWMF9VZZZZUq&#10;MEGe019qlBVyS2Zfj8AEvFIPke9m7bcH8tMxdBN/LG1hPSXQc1a62aPJXkGHHnpotT8WWjXmXR4w&#10;VzDH8AD0vqeWxMA5c+OcoSPi5Guui0sHDSm2bEE8unRF1qxZ7PqsSt/Se8YPP9D19blF+oeJI2jB&#10;1W91ugyMd70PXYGJzkCNcFMfezyuKo7esAcfigVFAF5qEMwu6IIVBYKaCtqxL8HcuPDBOGz0pNju&#10;rHNj/Z12ibev/f5498c+Fp8/4MDY9dKro/f4O8vEZWxcOmd+PPX8C5XTNqU47ZxPSpQipEjqioDy&#10;oBw50py4RiUgPyWvPCdZHkqUAhKY+O53v1spIslnjrbccstKodi4R4BCpJdCW15oUWYtuHIiKcBG&#10;B7EZwJHCl59TmpOnNCaMIacwnXD5E7LNekpoPK8D2pkkaYtyRXdP6hhHdM4JTr3eTBxbkwAGGt7o&#10;Dup56tDa9ZxYGKc6qE+/TRCMoycRJouMdjNAH84HY6MP+iW/J6F+PX1EP4kDUk+N15POkkmQ1SoC&#10;Q+iUeRvzZ9K2ayayJjvaNrnIp+SNqV4HnP0aB1+GsOncmmuuWb3j7R3Vz33uc3HiiSdW/LEyAR+Y&#10;pBhPMgfq49RoiEGeP1/G6a5C+z/eeVfsP3RU7DN4ZBWQ6LU0HTBifBw0eWbsdN4lsd63d4wNu+0d&#10;2/7697HPHUOj5+gJ0fOOQXHc9TfHWTfeUq3ky81wtfnss88UR25RRR999qQDXzTi0hlQFm8bD9+V&#10;J1/J5/WkHfzktZrNN9+8cqzwqLx+0YvM5JOYuqzUwXle4xTjZTyPzsnbKXccukb+VpZepO/grY1G&#10;qLfRFtTz+aUn0RYeSdd6ag8yj74ILpIVOku96NEM6C36iw6v60Wg//mkzQZqJsU+B81pJBcZHMox&#10;0j65pzOV86lRy4tzUmDJsU3nOMde2VO23j91wBV96bw6H2SeRsAT8Gc/6Cd5WwP38QceM65Zt3bq&#10;eh4PaD8DFeiiDHlEV/yin2jmGj4A5NY1dajLWNIhdJVj7TeCPmnfmKeuhAs8jR2dpw3lBeYEJNDR&#10;++W9e/eu9Cl8OPedhaSnsuQHLfUXTVZ0Ars85dsq415r99u61xYsTxnQWC7bb5bq0HgO6tea3e8o&#10;tFV2ZbWxopBtk3uyxVdhQxp1LP4TMCALeJ8skAkyQtboN3wq0RfyyoN/U6cAeQUfjj/++MqXtO+C&#10;DSPpIja8HphoBPVqMyfQKxPgRU/QWdpJX62zoJ9o1Uwv1oEu42t/61vfqnSvh35WKzebsC8PLHmx&#10;6M/HnoqJDy+OUWVOe/XMWfGboSPj+L9fH/912RVx8aWXFf35wGv0eSPecEEX/EDHCijReexsU91m&#10;Zajyqqh+X62rKzDRLrzWqXi8TPamL34iBpYJ4qAHHox7nnyqerpVfaKxRtgu6IKVAcl7mYY//Gic&#10;Ou2u6HHLwPjC0cfGuz+6brypCO8Hv7xFbPf7P0aPMZNjv2Fj45RJ02Pg7DlFwMfE9GIc0nhUCryB&#10;TRmCVLQMjWP5GA9KXwCC0eD4cOYoGbhQyK4LRvhWtX0nfJbOxM9mPoyYp3Rf+9rXqmiv8unY1fvU&#10;HtQVICMHn0ZF5z7jAOd8ss4opbPGIKIB/NOh1UcBAIpTPn1RNvvXWqqDehg95dBPHZSytl1jvLWB&#10;Vtqrl2+sSz05sZL0pTMGT33a0DanGi5wQi9JHxk4DjrcTB5yZYW2lTfRcw+d8YKJjT6YyOiH8sqp&#10;m8FHU/eaJfnr59pxTX0ZQMBfrmWq569fV0Zf0EVfjFn9fj01lneMribENo7ytOWNb3xjlTbccMPq&#10;CbCJ7MoEPJT4GvsENG5M5b+WVGDxc8W+PPZE/G7qzDhk5Ljq9Q2vcfQcMiZ6SUPHVJteHjjxztju&#10;jLPj/Zt9KTbep3vsfuV1se+gkXHAwGFx/LU3xDUTJsXUBQur724kl2nr5ZdbVhChSU4I8YVxaHQu&#10;Owr0h/HMVRL1epb1cSmQP5sv8husrPIdenyBl/CUccqgRGPZZqA+kz98Cg99w8Pq4TSqlzzgWfws&#10;4R+fiBRYU9Z53kMLKWXGNbyGz+lFDlKjQ5bgGpkle9pvLV97oIw+cOrRRN9SjvETGusPGfWrf/ri&#10;F+2Vx3PKCeAJRGy33XbV3gbeaaaLU7eTZ+VMjq2kOOKII6qN1nbeeecqeEQ+6HBBPJuzeR9aMjFQ&#10;lwAjPqqDtjMASZcYBzpHH9ATzjke2jcGGSxAY3RrDdgPZdVrrPGJZOzJuj5le8ZNgp9r6AWnPEdL&#10;NIar8UVzOKgf3et6hKMswVN5fKfNBDSX1331OlanpLz8jrXn860CE5Zkm2jBi34jB52d4CR/oUXy&#10;SgZ3VnQC25ny8maqQ2vXW4Plyb88sCLlmqWE+vHyQGO99ZTQ7F5H0sqArAd/0TX4lsz4TbmlI8k2&#10;m2CemL4CmSPv9IBfvJrySafRm8plQBewBVY4egXKp7+txBL8FqjwOgN5Jl90QCPQQ3Qb/aJNOGTS&#10;tt/EJ/V+JvfoGPqIroQjnUKG2XZ4yadP2lnewERHQT/oDV9X+vjHP17t05SffV4eqOhbS08893xM&#10;eOTRuP2+hXHdvffHX2feE6ePmxwnXXt9HHv1tXH0Df1i8KTJ1Vc66rT+R83DMP7uoQ9dljo/9b0x&#10;nn3P7FhQaPZY0bV8kWdfKnr7+efi3jKPfqjwk5UboCUw8cV429ve3hWYaA5LHciln21b+PSzcfv9&#10;i6q9JSYXgXh4qUO/bJC7oAtWMgh6paKevPjxuGD2vDhq3JTY8lenx5obbhRvKBOt/1z347HVSb+I&#10;/YeUiczQ0fGjkWPjvDHjY8jwEXH3tOktPJz82cCmrlMqjAInjZGhjP265okRh4oirhsNv5QQJ6xb&#10;t27VN9o5XN7/S2PonUAOraVnjAoFz6FLfLKutgBumY8Tx0HP4IF76nPOIYOz+yZJ8HYMPwoz66m3&#10;6ZjTCC+GkQFwXp+ANCbX1ScPh1B+7TCSnrSpg1GDV7M2Qf1a1im/uji36mEE1V8H+YyB9uWHQyZ5&#10;GVI0yhUFxhMdJPUyEAwGwwpHhoNxzeCEY33JJ9fyom32Q/0mXQy7MvDIvrSXEnd4M1Lqz3FsLynD&#10;AalPEpvla5ayTc6Np8bJm4Jnn/70p6v9UP77AhMtTw1sSCnAPeOxJ6PffQ9En2FjYq+BI6JH9frG&#10;mGWp19Cx0XvEhOg7bmp889TfVPL/2e69Yv/bB0ePgcPj0NsGxhnX3xTjigOxpNRZh8a24cVpIyvk&#10;3Hiik3udAX0l2/gfXxnnhGwrgV4xmfXOsKfFp59+ejWZ1D7ebNQv7eGS8sKRVBYo41j/8C8ZyCff&#10;qRc8Afe0jcw7h7t7+Ut2JMfGkANLt+A7cqLPZA69Urc41n/l0lFvD/9moJyxgDO60F9kBZ7kkm6Q&#10;yLg82rPyQR7tw00ZY+uVtT/96U/Vkzabq9HT9pwgv/gT7QSWbWrcp0+fald4gQevGlgZwcfzZNJK&#10;o/XWW6/aMd6ve1/60peqL0sI8tAb5NPknnzC1cSELsmJvrbgCvcMZMHR+Pit86DxSx0npY7TP+NB&#10;DxgLOl8y1nnsOvrLo0440MlJK/fgqH30dA3+UtoX9iB5UcIXdAQ6ax9f5YQk8+i/8tqEBz6Bszyp&#10;+7RrguXzgAL4dtk3DsZLm8auM5D8ZZKYcpDBqZxEdkEXrCzAU3gan6aeId94OOU2g7P0Al3Pb6Tj&#10;6Wr8WU1Qizy6Tq9KeJdsuV63H+T95ptvrlZuaUfb6rdawGeQyZo8KQd1IJ/qo4vol0xkVHKsXfqH&#10;fNeTe/QAX4fM0l/whisdp9/qpgfIun6/nqDt0047rXrI94lPfKJ6mMLmonnngb5q8TsyPb40MHHb&#10;fQvj2nsXxCVz5sefps6M/7qxXxxzfb/ofduguG74yLhz6rTX6Kji1VX/N4LxMFZ0IjoaAzwxvujg&#10;6YWW8+jvct9G/QueeTrGPPxIzHryqWoTTrWNGiUw8aV429veEVdccWVVVyP8fx+YeDVFtULiorvn&#10;VPtKWHJbTRrLnw3LmglHF3TB8gJ+anFuWxIefKw4O1MefTx+dffc2OaCv8Wnu+0V7/7wR+Id73lv&#10;bLLrHrHnb8+Kn950S/zoxlvihFv6x8yHHo2nnm9RXupr5NH6Nc4qh5GzxomjDBkUDlYaHdBYD0XV&#10;s2fP6hvtnkbnxC+TQIX3Au3IL+qr3rrx6QwwGsrDiUHgZDIinN3EmTFxj2ObTmEd6ri7J8nHoWNg&#10;OaCUKaXaqPgpSM4zo4pW2mXY0IlD3FqbjVCnYd3Aq5Ox1CfK3JgkqJdR1Jbr8qEHx1peuFg+x8Cr&#10;R+BBn/QBXnXctO2XUddfr3UwHHDgIOtnPW8CXNNQc+TV2RbU+1kH7RirZganGWiHYwM34wvvzgAc&#10;fMq2HpgQNPvYxz4WhxxySPV6yMoEdMIjHCCOVELSo04XP4ueeTZumH9//GjMxNhv0MjYb/Do6LF0&#10;hYQ9ZfxWqyWGj4/e5XfffgPiy8ccH2tt8rnY7Iijo+/o8XHs32+Ks28bELMKLz1Z2lf7P/5h4vQq&#10;L2ozedMxuuLz5Gf44rHErSNgDHNiTAba4n330MN+Bd/85jerrxQYU9fwW9Klo+3jCfJXD0yArEN7&#10;yfuZyIN+mrhyXuvy0Zjc06cM4pmU5qRb0jbnmB6iMxxnna1BW32DL3qSMbKdKy/0LfGp4+Y3J6VW&#10;TdAFyhmLnJgLPFgGLZiw/vrrVysh0N6SaJNj1wWPBZXJhG/pC0Tsvvvu8eMf/7h6YmUSjwaSQIeV&#10;FG9+85srH5AMffWrX60CG/ag8IoOOsmLdvSEMW6NznS5/tJ5nH19VgZP6gcaozkc6Lh6UMk95bRH&#10;n0iOc8KhjIQmadcyaITn5FeXPDmO6Ol+HeSDjzJwk1cb+phjjRdTfzbyco65vvKdjQO6v+c976l0&#10;j7qMXV1XdASy3uQBY55yQMd1QResTMBT5I4ckRk6x5N7QQh8b6KePhR5we/4kTzhVcfNEp+K3OLf&#10;uuxlYIJeIXPu4XWr7uw7oVzW3QjysQsZ+KOX6VaJfZbIbqNecq4sncTPEoxgI+kl5/rN3tEb+pjy&#10;/3oC2bbC0Otf9LbNo9Ecvp0FlEqdVB2XZB5rOwKvfT7/8ivxXBmTRUuejr9OnhpnDxkRF9x8a7F3&#10;k2PB3KUrJpYWrJN9WZ21i8bG+LbQ9sV4oozn1Bkzo/+4CfH3Mp7jHl0c95X5yTX3PRQjH3miavf5&#10;UnzIqNGxWVdgonVoIXILsW1weedjT8RVc+bH6IdsLkiA3GuZONYHpAu6YGVACnrFWyU9XwR8QZl0&#10;nzfv/tjrxtvi6yefEh/acqt4C2dyo01i64MOix8MHBaHDhweh/QfFjeUfNMea5nELaunBvVrGd2k&#10;eDmEFDFlnoq/MSVQOjb1srzOu2+bbLJJtdQ3X+fIZFJoKZpIN2eSUeksME4MGAeQwWF4JAaDYWSA&#10;OhPBrhs1ZUzK0qFXP0PLQKnXMSNVb1NegYI0eq3RqH7cCMqqS5t+JY4wo5/BFu1pP9t07DeTc0aS&#10;c2vSJZ9JgT41tu2cMeVIG2/7NjC02ueYK9cavupTzhigdxpG+ZuVabyO3srgMYlzAFprL0G7nBT9&#10;1C5e7Sx46uKpcfKjSVjucM3Ir0xoMzBRaMARYIQfLY7bLfctjAvvnhM/nTg1Dhg2JvYZNLL6JGj1&#10;6sbS4EQe9xk9KboX+d7xz+fHZ3sfFB/f7juxzQk/jeOK83Du8NFxx/QZ8fgLz8cLS8e9+vxojbbV&#10;tYZzziNZxDPkytjiC3ROZ9MEDG+gOxnRJzyEV8gHx0k+ddX1RUIeu4ffPcn39N4rAxxPspaQZeup&#10;EfIaXtQ2+eiMzNNv+tZsEqpf+qtfZNq5/moLDUxMkw/Jnrx0AHklR/qSMokeyuP5Zv1oBPnwuTaM&#10;QUd0pH7T1fBRLnE3NvSWYKXNRgUe+Gzvfe97KzkwMfbk3gqILbbYohoLX03hAAsgCzAoCw84aQd+&#10;9MXhhx8en/nMZ6oghmSCLVihnl133TUOPvjgOOqoo6rVSDaX9X40HMlFIx3QH20FEpKP9CPpW9dx&#10;aCvAkJNwdFevcdFnybFrkvuZh80RoJAHGFs8L8BEr7uOH1Kn1UFZ+tF9/IvGdC3dTCb0y1g5h3cj&#10;TyXgBf0UxLEkm51kOy1Xdx0d5OkIr4DMB6+kSbZNx3VBF6xMwFMZQCQ79C6+JUOukyNySlboHryI&#10;RzMlNPI3m5KBCfJHBpQnY5dffnmcddZZVVvqw+sCE15nUK41kA+OUsqV8vXUiEcCXae8+pWlx/mV&#10;zsk3XOl7ODXTFysb6C2rJASVP/WpT1Ur3Nia5W1bt/V8WVo6Pq+miGfKfHfqgw/HmLnzYlQZ43H8&#10;mUUPxgvaVF6+V1rySq2BfAl05/TCJ/2GjYgzBw2J88aMiyumTIvfjxwX18yYFXc/8WSMK/OVc27r&#10;Hxt9brNY7W3viKu6AhP/DBXxyy9H8uFnn49JjzwW/eYvjKmPPlatkih3Sp7y297odEEXLCekssBf&#10;fp8sCuOa+x+Iw4aPid0uvyY+tcde8cY3rRKrrb56fGanncvkZXL0HDM1ug8bG7+Zenf0KxOfqh6K&#10;uKQ6LKu7QK5AYFQ4hs0m2vWUQImbXPjKAQW69957V99atnrCaol8tUOgwoaYHFdL8RixzgK8GEDO&#10;cT7h5xDCFR5tGZtm0JjfsXrgxtHTH21wzhlJT+wYJXjkpCPryNTM6NWPG8EEQhsMKGOoP9rjgFuu&#10;55vWjk3kTXQZQ462yZL82XfnysFNna0ZLbgYa/V4ssEpRkuTj3SK28JXvtYCE43lGq/BkxPPqGsb&#10;DZuVawTlckJgbPS/s9AsMIFPDzjggOrpR3s4dAY6Eph4oozbrOLoHGvDyqGjY6/BI2P/ZSslXg1M&#10;9By69DWOwWOiz9jJse/tA2Orn/8yPt1tn/hs9wNi1/86LU67bWDcetc9MfORxcvo2dLWP9O2fp75&#10;8CteQltBGvYdr0ucTnJgzDN4ZrInP14zWXSN02acss7GdoB28I89DUxe6QKvA+AH9xLqddTrAfVr&#10;nEb6QPv18m2BfBm8w1ON5fSLs00myUm2J1894X3l9Qc99MlKELJKnjzld099+Bxt2gOyTAfDjYNP&#10;jhuh3v8E+Ki/jp88+JDewON0L56X7K9ixYOd7X2xQ0DZxoz0R+oWZVO31NvDAz5xx/dbvdicXGmh&#10;Tm049yqIVRj2pvjsZz9brdgwaUcPuDUC3kEvOjb5y4RffjRGP/SGl3rcb+xve8mkBw9nsIeu01f9&#10;wUf620jXBDTED6mv4ItnyYZ64WUilXpRe80Azu6bWH3xi1+sgkM9e/aMv/3tb1X9+oznWivfCIlv&#10;8mxXYKILXk/AU+RTEA+f0g94lq0jD/SHe+SDrAA8mimhfgzIX+pkcqlucmkPIrJiX5yUK7zu61pW&#10;c9EPrYF86lOOHk091ohLa1DPW0/6rI/sTt0Hej2BXhSIoTO8fiqYyc4sd9u17jts6Rub8aova/cC&#10;DzieKuP4QBmfEQ8+HGMfXVw9UMk86V+Uf61Ay/1s8Jmiy+8sfvVNAwbEiZdeET+64qo45uq/xwnX&#10;3Rh/GjE6Bj3wUFw8b0Ece/X18anPfj7+8+3viKuLrUHzRuhaMeFf+X2ckX/0sbhu3n0x/pFHl23U&#10;0TIqmbqgC14fSO56sSiD+55+Jq6evzAOHzclNj32x7HqGmvGm1Z9a3xg081ivxtvKxOaUdFj+Nhq&#10;87xfTZ4ejxfBzt35Xw2kVafLAI9T4DkB4ajldQahRcG8FlynNDhoyinDsTbR82oHB5XTmpNByWsd&#10;lKuJiYk3I9QI2spUB4qYUeDEmhRpr6NOXEcALuoXlDC5MHkWBPHk0KQtjXGjkWvEE9SvtXafUeeQ&#10;MuoMjQkg2sOB0WVYGSVOr3YZbTSot59g7BjLpEtjmzk2nhbrWzrkyumbPnIomkG9reQRTjCc8p5x&#10;aI1P4Mxx1pcM8DhXl3vNytTBfX03qfC0RtudBU9urZDIlTwCZt6fN2nyLuzK4iO4Pvfc84W+cwsf&#10;2fF/aWBiaR8tmbxvyTNxTbEjh48aF/sWWZVaNrnMr28IRrScV4GJoX5Hx4HjpsX3r7k5PrnbnrH+&#10;17aOvU4+JQ6/7Or4w/jJcc/jT3T661BJ96QvPsOP6ItfOJd43jjhFfzjnmAEPvIKEFmvT/DVJTXy&#10;QsqViSUeVQ+H05N2T9SbOR/tAX7N1Q/19tsC+dIJNqFsHHd1eTrF+SMjdNuZZ55ZPeX2CoSvEP3h&#10;D3+oaEB+r7rqqmq/BV++sArE5pF46nvf+151zWqFH/7wh9UrCPqfE/BM5CBfYdAfzr1zdDcm+pOT&#10;8I6CvCkvZFXgWODhkksuqfCFSzrWxtTYGsPUK8BvYwLkFW7wpEfU4/eyyy5btlcFengdhKwJULMD&#10;Np61QbJAK7qazOg7eiiPj/BG4qEPjW2bbBhvgQKrybQtqYPuVJ/kftLXPUn9+BXvqS9tCd2HTjmR&#10;agR51W1MyASAW9qKlAdtWAnEXiQ+cHUffbM/2hVY8aoMW2i1iUmHfsBDHzsz1qArMNEF/wrAUx5o&#10;0FP0C8DPdBc9ia9TZ6XM5nEzeU7g65AvPExfkRs+kf1YvIrGN5KHjNJZdBgdXA/6NwKZgCs9ryw8&#10;QbP224PM71dd+qlu8kpXvd6g//ZpsyeNvdzYS/ol+7SiUChS+mZ8iu4QbCjp1Qfv/6j2vzrnrllx&#10;8oRpceFdc+Ou4ms8/xIdXSvXdP6b9/0W3Vd44/FCs0VFBy9csDBmFjs8rozzw0U/Tpp9T5x/6x1x&#10;1KDh8d0/nxdrb7hBvOVtq8YVV3ZtfvlPUDHkUqIanDsfezyumHNvjHjo4WWBiSpPNSjNBqYLumDl&#10;QHKXp61PFgEf+shj8bMZs2PrU06Pd6+3fvzHO98V79tgw9jn/IujZ787oseoCbH34JHxo7GTqleP&#10;Fj9fJpGlfKVE8OxS/q0DZ4uB4DTWHdV6oiQYBMqZQfJrAs8Zc87R5fh7L9BmPRwvT9MyMCF5kib6&#10;awLAWfR0sA719urgnDGglLWVRnBFQJ85jvoBj3Q00YADzVByGp3n5CEdVNCIa+M5cMwwMyQMG4dW&#10;e4ysttBcn9CQwUN7fYOXdq0UcNwWqJdh53in06BdbcJZW5xwbZlUGCdjaYxNsEyatA23Ou4Jec0k&#10;1QQCnTgKjQ5H5lOvdtWHria8kv6gpzrSwckybYF20MB46EdnwZdj1l133WW8KDDhibF9DqwaSYd+&#10;xaHlSfU9AhN3zoinljpPNri0SmJOod8V99wbv5w8PfYbYpXE0qDEslc2XhuYyP0leg0bEweMmBC7&#10;Xnh5fPxbO8Snt9wq+vz5L3HSHYPib3ffEwuf6fxXNZLufuFsrIwP3szrxtEYGWtyT/5yTE0oBbTq&#10;kzplMgFl86kahzMDAhxHq6y+/OUvx09+8pPKp8APGQTBz47JJ9zwKl6Gj7FKfliewAQeahaYgCdd&#10;Jpiw7777xh//+Mc477zzqnd6vZrg05mCDvk6GjqY7AuuyC8A4Ume1yEkqxGsVlCPSTL5QoecmOcv&#10;fia3+sHBF7gj8/RN6lj30RyO+i0ZC+cCSnCRyHXqYX2EJ8fWxNwvh5+uUbY9qI9lna6O1Q93YybR&#10;+fZLsCeFjdp8BQcdvb6HPuROwMJne/URbqlncyKCHsa73lYd8Awdoi0J3ZKm6nIu1WmbSSAj95gA&#10;eAnt4IF+2gXZV3yGr/Egvard5E+8qazx0C5dZswEJmxKSr8mPvAzrsbQ+KiDfjfRsNmooA06CR65&#10;31F9mCCv+ujvuhzQcV3QBSsT8BR+pjfJB0g9TAbIA9moQ8qTfHks5T0yRrfxfSSyyrcgqxdddFG1&#10;Cs018kl25PGaGb2bMtsM3FOODJLZxBdk+x2FOr70pn5K6u1sXcsDfGQBX3rUq9JWjNDrKzcwIRXd&#10;8U/BhuLzv/xKnH/XPfHrSdPjmjnzY86TT8ULVfCiVq7K2wiv1iXQ8VIZg6efebr4RE/F80VnLS52&#10;auF8+1a8GA888mgMnTQ5/jJ6XBx27vnxwU99Kt70lv+Iy7u+yvHPUMha/mtJBmBWEboLZ8+JgQ8s&#10;ipdcq/4MSmsD0wVdsPKBQpix5Jn407z7Y9dzzov3feWr8db3rh3v+9jHY+9fnBI9rvh79Bg3JfYd&#10;OjoOHjEuzpx+d5kQFSe84uXkV+m1kFFmThXHqz4BB5Q748BwcOAZD0+nLGPmlDIazilNjphd9+3k&#10;zvnKoIRkFYWlxJb5CmA0vuOfRqwOec4IchQ57vBrzNcM2soDT0ZVf+DOqWRwOIiZGFvOs8kFh7eZ&#10;U68NCe7N8GdE0liik/a0y1F2naFDN+dZl7a1JR/HuA6ZJwGOJhyMfBos42VM9Ynjr/4MXLiXdTjW&#10;53zSWHciGoFTIriBB+BdN/h14HBoN/vK+edAwy0nE/rW0TEE+sgBNwadBZMl79PnBq0CE75A4Am4&#10;Dbz0ecWhpR/6NGfunLhzxvSKXuC5l16uNk++af79sf+gEbHv4BGx3+CR0fK1jTHRc1gGJl5dISE5&#10;7+1rHMPGRveBw+PbZ/0pPr7FlrHx1t+II/5+fZwxdVrc8eBDsbiJ8W4Pku5+jSVZIPs5eUtIXpDQ&#10;yZgbR3xJB+CnvN8Ixhzf4S08nsEA5fGkFQY+PWnfgnQkBQ6MsWP8ik/wJxzRVlmJjpK3PiFrD+Qj&#10;y/gXbvVyJrsc3vwsm4m0SaOgFif5nHPOqTZRvfjii6t+m0iaiNtbga7jMJtg4nm00S98p18ZWGlM&#10;5JNO00+8bXIrUEaWyaIJrwCQCa/ggjx0gfrh6zyDmpnfxB/N6UnX9RcO5FZ+Y4F2jdBsDPNa/R6a&#10;obn24e4cD5B5NGUjjJk8VsUYW6945D4X/Me0L2ggv/7QC8a4tbFMXZbBBG0mHR3XzxsTXJTNiRMe&#10;hjs+wO/4C2jbPeMFRzihYwbAnONN+LqWgWt0Nz5ool9wwevql8cYpv3QRzyFz9jBbbbZpuIT8pH6&#10;tE7v1sB9+GrHuNblgI7rgi5YmYCnyB45TN70i5/pr9TZyYPJw40pQT4ySH74kHQqvUGPkDmr1gQm&#10;0m8QcLXayysegtrkrDVQhoyyZ47r7S4vqAMOZNpvnQ6vJ/CP2SH7S/CZL7300kr3JJ1XBrSMTfH7&#10;lgYmyui03CjwYmnnmnvmx1/vmhMTH3k0Hn2u6O2SX46Wcq3RoKWuV/7xcrxcknqqDS5Lqq6X35fL&#10;uAJ677mic2cXHX3xJX+LT35yg3jjG98cl112eVdgohEKWVG+JRVo+SrH3Ljj/kXxbHE0cwPMV1MX&#10;dMHrAxWHUQZLFcHjL70SU5c8Gz+/5Y5Y9/v7xGrrrhdrvee9sfO++0X3M/4Yh46dEt2Hj4n9hrZ8&#10;cnDoAw/G4qLwKyWSqQEoB8rWpJ8jyzFzzmHiDHN+OHccIM4kZ46j56kpx4yRcY3TyEFzzdJWTxkt&#10;m+eEZXBCErDwFHunnXaqnH71JqTCqyfAyDCADKG2Gaz6/baAImf0GBb9yYm4Xzhz8PS3UeE7Z3wZ&#10;I3TRN+X1NdtthoMyJi/yZxm0dA2t3OfAqh/N0bc+KVSfPOn8Gp/EzW+2x0DDXz7lcwxz8sKZ1h7a&#10;UfLKKgMPfVc3mhhbZdDX+GZbdVC3vMYq+yA5xi/GhdHUF04MmuU4ZX2ua2N5AhNwNQadhd/85jex&#10;wQYbLONBgQkrd3bYYYdqeXmzvnYWshcvFhovvHd+NR5zH30sRj70aJwxfWb8ZPzkOGTEuOoVq1dX&#10;SSx9fUMgor5Kohak6FXK9BkzKXb925XxlaOOiU9uu318oXffOHjIqLj0/gdiUeHpfFWrM5B013fj&#10;lxOvxkmrfJnXbzp98uIz5Rvz4NWc1HFW8ZOxdj3zapOjuc8++1SvfuFddeMLfKNu/ITf1GHc8Sg5&#10;QluOrMmgAIdr7smjXWUEWvQF35D7nLjiITzoWn3cta1ewQcrIHr16lWtlLCiw+ouT/td92oHuSE/&#10;V199dTWxzNcj7GXCL/Lah43byF/yeNKnDq7BCS7qIzdoRrdkQjv90B99NclFK/2S6nnzXF845bk6&#10;AQ6uGWPlXdcHwQp1ud8M6jjnMZqhL1yNVR3q+eUzjtpiAwQGvb5gR33BlyxLfxhfeMLfODUDNNIn&#10;fKEv2tJG0o9u0vfURfqFpo6NgxUjcNZnOkr/0QIfCe7gIcl9+MDb64Z4InldfX7r+lx7+FR99YmZ&#10;X3TVP2OoLHoYg2uvvbbiFftMmHDYb0U75APoW52WzcB9fUczvKdtNgyf0HFd0AUrE/AU+SNnjXJO&#10;7tgE/hT5zfuNfEwe0kfAs/wAMkQu8G7aBzrQSrXrrruuKoPP6XavMfApyWjKSjOgHzIwAd+VAfCi&#10;9+BBllvTmSsbMjDhixxWTAiM0z9t9b+zkOP0/MsvxYIlT8e0Rx+vHsTzLZ4t7div7kdjJscV98wr&#10;8+Anl/obpUwU298SoqjqeS2Ua8vmyBFPPP9CmYc8HP3vfzCeLuM5u8ynBz/wUExb/ERMf+yJmFzS&#10;9HJ86a13xGc2+VyxFatWgf+uwEQDIHsZrZZUYN5TT8fVc+ZH/wXF4SlEFvlpIXqmLuiC1wcqDluq&#10;PCoFUi489MLL1dKnzx92VKy54Ubxn0Umt9l+h9j/F7+M48pkptew0bH3kJHRbcDwuHpumSh5D30p&#10;LydP14GBoQQoX05WKmAOTz4d4qCZBCce8gsq2MBLvpyoctoYHflFvrfbbrtq6aqnZhmY8A4yPeJz&#10;c/YAMMmQP6HeXwkwMhw7xgwe2q/fr4NrDJoydWdVvxgtfWRIOaWMTGv1ANf1i9NnAoQW9eAI2snD&#10;KMvH6ZaXsy1vGknXOdFpgBM4uww1/OoAL3RUnvFPJV3HFQ7a0q808o6NmXLqhKOyiZtrcEMDzrqx&#10;y3YElNQjbx1HAB88kWOQE0hlJe3qr7bla1aHMZYXHkn3joD+M8jo2FnwpQHvZ5oYZWDCFwXwpacy&#10;OZnoPLyKex49X+h8z9x5MXjS5Li1GPLz7ronDhs5LnoMGRV7DRxRBSQytRqYWJZndPQeNSEOnDA9&#10;dvjDObHxPt1jw133iK1POjmOGTs5bnro0eI4FP7rIA0T6vyDF/EDuhpX/FSHel6/JlnJI5zJvC+p&#10;y5gbe7yEFxzjv3o+4Jr7RxxxRLU6wcoaugefqrc+IdcWfoUj3lHOxFFQ1C+ZTB6UB4/pCxlVHg74&#10;jR4wGcWf+uwcvim/8go82A/Bqxm+LGEPAAEKQQl7A9BnHGf6x3vQ3/rWt6onfvRIjx49qqCET7vZ&#10;18Hu6WREX1sD7eqzvsJdP+u0ktCVrGhDf7VNjzTSVaKD0A8NyIt+ui4vXEzEraTISbr2XOfMpz5N&#10;aHaMVh0JTAB54Xr22WdXARybYqIXGmvXffpZfRIaOIer/jqGl/6oR3/oGOOET40f3CXXMtFJ6ku9&#10;Zrxy9Yhz9gkP6QO96xgPJR8ZB3S2/ww64h9twUOf075p1zi4h9/1Ce76JTk2dsqpz+osEwtfGjjx&#10;xBOrwIQvVplw4BX9RcNMbYH7xlrb2Tdjrd9dgYkuWNmAp8gefm/kTbJKZshZBqGBfPifXiGv+DN9&#10;Ewmvyp/BDInc8Et++ctfVhulK+s+GbWPjVVlZJJMwUVyvy53GSiRz/2VAXBLfUIXaTOhkR4rE6yW&#10;sycb/8XXkHyymS7R35UGBX19eKH4Eg8seSamPPJ4DH/woZhc9PHcp5bEceOmxIHDx8XfBCaeKH7o&#10;y8VfWjpeLX2vpxZw3SusNtGsAhGl3IV3z42zZ8wudT5dzaP/NOOeuHzOvVX6W0nXLngoTruxX3xi&#10;k8/Gf6z61q7ARGvQQviWqI/vzQ9a+FAMXvhg9a7wE8mYrx2PLuiC1xkKT5b/RS1vnT0nvvfbM+Kj&#10;X/5yvO1tb4vPfX7T2O+Io+P02wfGwdVO/yOj26Dh8ZupM+O6uQuWBtOaA0XHeHDUKH+vZ3AEOfeM&#10;RxoIhgaQDY6Up52WpVpixtDIwxgwCrl81TJnTr09J0wKGTm7uPsyAoffUmlPkLzTXYdUfBJQL2dQ&#10;O/Bqy+hkf+BBkUsMJ8eVM+ceQ8MZrRuZOtTbT0dTmwwsp1ZiIJV3H53U6emc9jiw6fAn7dJ4Zp8A&#10;nNCaA1wH7TGC+sugq78R0IFDDKecsKE5B9r4pGPgXB0mlQy/fqsPLUz8GHIObi4lV6/2s/9AXTm2&#10;6kBPEx02wbuQ2a725K33MUHZzNeRwES2j86cGfTtLJgIWQZZf63IJMlkyQZbOR7t4fJakLfFQC9L&#10;BZYU+gwteJ46YGAcMXBI9Bo0IroPHl19dcNKiVwNUQUjlqaW1RGvBitc6zGspPJ7wNjJccids+Nr&#10;P/5pfHiLr8Vn+xwS37/o8jh9+l0x/NHHolB5KS4t7bcF2cd6X40xmqIt/kunshkog2fwt7yNY4zf&#10;8Kr7xhjvN+ODbN8E0qTVxpECASb68qeMOIafRH4kvAUHPGtirQ48KcBApvFVBiHhAg+yRTYkT8Hp&#10;tvry+uyzugRJe/fuXT3ZF5iwX4LgRN++fasnV/aMoCO1Qa+ZaMPbpNMn3QRa8Js9dn7wgx9UwRN4&#10;JQ2y7wn6qT9kWPvksRkoo89k2CRAncrmvayTnOgT2hgjYwLQku4k42ijz8ZHfVZiyO++fM0g69cm&#10;uqJBI671fiWoD618/cMqJXaKzqc7jCc86jo9dTOdSFfQoXhTfrQ0gYcv3UsHOU+dpg/KCEr5lYde&#10;Ugca4xG8kknbEp7K5DyDRGiVPJw8qZyxklJe4EufajfrSZ5Ef7jgha9//evxgQ98ILbccstqtZZA&#10;qf03BOzxEDqgSX08WwP3tQMHT1Xxs7HEQwIeqee6UldaGUkgn0zg94TkU/KROpmOJbupm+THo3wK&#10;voI66GjygdflS1537BpZtsrRaka6H5+7JkBstRF9QKboDG3SGeRUW5JzMk9GtZOQ+NZTR0Fe8iUJ&#10;fHSm7IoAPcs39srgJz7xiSqgyT9Hl5UKpT8V/V9+JR559rm47t774oo58+LKkmyo38cnycvc94Ey&#10;D34xaWeIKxfIuYPqpDr3sOS5guOjpS7BjFvufyCOGzcpDhs1Lq6fd3+cNmXG0gcxLX7O/uW4x+jx&#10;8e3z/hprfGqDeOOb3xKXXd4VmGgKLQRvYcAHi4EZ+sBDMXTRg9UGIE+8UCYz5dbSseiCLvgXQQuz&#10;EfxZTzwZp9/ULzbffvtYpTg463zgg7FDn4PiZza+vOn2OKxf/9izCP2hI8fHLydNj6dffFWZMSac&#10;WI5MOrKUrkkKhc5JZEBycpuQMsGAcOA++tGPVntJWDXBMaMw3ae8GQ0OG4NkQmDTL/kZuc997nPV&#10;pIRTZeIgOmqpHgcNHmnY6qBuOGsHjhy/BPhwEPVHeRNtbeuPvnD64MtQ6RPnXB3ut6bks69Snme/&#10;GUcOMmeZU8jwoiODqd+MMWOdhrdeRx4nMOQMuiBEHeRjaI0DGmm3EfSBEc7xY6y1i07K6TtnwD24&#10;oYN2jI9x1Xf0QDvX0Vbf9EeeHE/gV3/Q2H0TUBF9Drz65UefzNsM4IBOcNO31vI1grHOPhjDOk+2&#10;B55QbrrpplUwIh0tQQoBNe+sNuO1tqCMYMtfbakieKgY4VGLHoo/TJwSB9/SPw66+bY44LZBsf/Q&#10;McX4tgQkqmCE4IPjZYmBblkp0TvzlNTdtSK7B42dHJsVuX7Pxp+NL/3ohDh68Ihqv4o5Rf7/8bKn&#10;splenUAltEdf40VO8BeHrjVaqMd44RETeuOXdXMeOIbqwYvGCC+0R1fjiNfIvvHhdLnWFs7u4W98&#10;nbyefcar+gMfuOIZeMBVIj+5YoLM4VsJP+q/ZcI2rrTyQXDi+OOPr97/tyeAZLWEfShMdsmJp990&#10;H70moOG+QBeZkN/u8Z76aSv75LfeP2NGJuGUE93WQF9SV+hLoww4108TcmNR193oY3zpCXTTlnvq&#10;1D7ZMnbooA40rOOZx+rR9+SX1qBeFghc20DUpNnTv6OPPrqiI17RHxMPeMPDeOAxbegvXS3RO85T&#10;l9OzAhb6Sg/Ch94z7n71kX5XPwc/gy9o3Mibia9+axdezWjsvnbREE74NQMT2YY+wCfpxKZZRcNv&#10;zv1t3vve975mY+jtiw23sku7jbg1A3jpY/KO9uBhzOHofuMYJLiuDTJLjtAw5SJ1bCb0q59n0p6E&#10;Ds7ZmPQj2F42X8AITyVvud9YX463cupQn37UbYM+oTl6GpPkzUztgTxwwgfKtgf1uuECN32lW9CN&#10;nqnzVp0e2tEPYyNv1pPgGj5Fa/WmvQT1vPVjfE824CJ/XndMVukeS/0F/nwRiE8lL1nRjpQ8pSye&#10;dY//gp55rzXQF/ytv830k/JwoYuNOXrgP/TQR+27hlfxXN2nqIO64SVwfMEFF1T6QV5jloEJk3K0&#10;xwt4JfkvxyDbMy54uy19Cup4OM7UCK6hgYQe/yrQLw/sBMB9WcwrhfRJR/i441D6XP5sT/B0Gce5&#10;Ty6Jc2fOjt9OmxG/nTojfjFxavymHN+xYFHc//QzywITLanwTjN6lWSlxPwlT8WQwr+/m3pX9B02&#10;Jg4cNjounT2v1Dkt9h00MnYfMDT2HDQ89h08Kg4cNyl2/+vFsfYGn4k3v+WtXZtftgZ1JrViYuDC&#10;RdX7+vMLYy5ZqlDcbjIuXdAFrxNgNmrkH7H4hRfjulFjYofdd6829nv36mvEV3v0jmOGjIoTru8X&#10;P7jx1mWfJDxy1MRYVIzCM8UoPVcMfTqknAKOSTp4lH5O/NKw1iFlQh7OAmVp1YTPODlPR45B4SCm&#10;s+ue4IUNBxnR3XbbrWoTHowoI+kb+SeddFL1FIwB45BkYmD8MgoMv3oZVde0wyhmUIKDyJDJ4xpc&#10;4aM/kvM0ZHWcGyH76j4Fqa26I29S4/1yxpIzoE31wjXpV6+n8Rg4TufSpE87HBf9B+rgfHjVhWPQ&#10;qKiNGSeeQ4AuaIKe6tI3tOAkcpjQAq3yvnolZTIZf3n1jZMADzjoj34pr55G51M5+er9bAbog+e0&#10;pb7W8jUC2qfzZ6zrDl174Cm3L8G8/e1vXzYR8JTSU20TxxynjgLZq/6KUa6eDBTaPPLc8zHmoUfj&#10;orvnxHGjJ0TPWwfEEUX+Drt1YHQfPi56Dh3bocCEPD3Kefcis71KuT7luO/tg+Pz++wXa2/y2fj6&#10;z38Z/zVucoy+f2EsLDR8li0qPIkvyUYm9ErZyF8JzdO5TRnFQ8awLYdLfnlNxvA53si68RIHER/i&#10;Y/yrjTo/NAP34KM+e4AceOCBFV+15XQpk+1xPPW73objeoJDJv3lsHJqtaHPHH4482tMnk899dRq&#10;0myFhNUSnH7vOwtQCKRyEr3+g2a+s+/zx/bJ8foHHWj5P1ml62z+yMEmt0mLTAnkipzCg0y0posA&#10;vaXvgoLGoTGv+8YlJ9b6m6B9spzy5zfpoh4yzaknz2hrDI2te3Wc5Xef7oaD8ZPQ05jLn/XW+2mS&#10;IUC4zjrrVJNy8ijIA1d9xwN+4WY82ADnxle/1K/uTM7hmHqNTtDfxFWSB09nfXSasaDz0MJ9eAL5&#10;1Yun2SK6VL8aQZkMitHbcKNP8YM+oAseYx/UoV2887GPfWxZIMIG0Pnp4kz2YeJTC4418nQz0Ff9&#10;h0v2P2neXtkE+dABnnBHS/0wBn4l/agn9CM/2S5+c0wvozPeRGeBDrzE/qQ9NtZ4LNvIsa7fJ5Pq&#10;NEbGzhjopzJ13Z/97Ehf5dG35Q1MwIm8pE6Dk/GHu77W6QNHctEWjsZXnfpUl9F63vpx+gf0A36r&#10;54GPBzpWa73rXe+qXiWzCa+86Ife5MgxnIAy6Gt1ZfJw1tkIrsMXrmjQTCbkkcgOn0Cb2kdvbcNd&#10;eymfrUHKKp/KajS0hTMeVa+Vax6GwJcehDtegRcexk/kjx3SbvJL3RamzcqxrOOT/WiGo7zG7P+x&#10;dx9wm1XF4fg/+ScmmmosSUw0JkaNilgRULELYgPpSF2WrXSWjiJRVERFioKKKEVFROqybO+9s703&#10;trCFXWDpTed/vvd5Z/fy5HnffZfiT+POcnjue+8pc2bmzMyZe865Enr8vsDYcl4RG/Pa17628pvZ&#10;FDR4oaD0uPwrdqD4M74etvjBzfHzxcvjqvmL46p5i+OKOQuqQMUdK1Zv+SpHg07o90wIZtxfyt3/&#10;xJPxaOGxT5dbnb3+sUdj6n0bqpUXZ0+aEccMHxfHj5lUbd24bPb8OGPi1OLvjI+Txk2OL02dGReX&#10;Nk676Zb4r3e/J/76b/52x1aOVlARvu0fWPnwI4UxK2PEmrXVUhfOKJZuTTtgB/w+oE3eilKgSKbP&#10;mRtdTzghXv4vr4m/feUr432HHRHH9xsYpw8YXNKQOLFMjI4YNrZ6+zpg0cKYPH9ezC7Ow8yi9Blr&#10;io/yprAZnW0ZD0BJK6O8syN23333yilXF+cOqCPzMRzpsHFQLU1zyJy/GX75/HIIneIuQMFR4eRI&#10;6TQxPBwjxsm+bgYoDZFfjgFjpS7GR3+aHQRJXzlB2Xfttwf6w2AyctqAC+OU7XCaTCwYY/vk/WpX&#10;O83QfM/f2laXOhlz7TDK6OQ5fqjTUmCTaA5RvR604Ih4lo43hzADBgImtmeol0FFI/cYO4o/k4P8&#10;ROJdqwdOftNB51i45sxwHjxHO04q+nvWGZAfjhyLjhyiBM8lBkqb+o/e+NtZsN/fUsj6Euf8hCFa&#10;d8T/1gDnRmKAFz2wOX42f0mcOn5atTTxmJJ6DR0dZ9/RP067a0gc0xaY6CEAMWrryokMRmzZwlEF&#10;JCbFEcMbZ8P0uXtOnDF4RPS+7AfxgYMOjp0++7k48tIr4tpJ02PO/AWxuPBh3twynotczpo9K+bM&#10;bhyeWP3dNnYy4RGZIEucOfTE03Sm8TId16R5Hfxt3JiMWBHAUSQf2iKrTkpPpxSP0zFOx7teX9af&#10;9+R32KSvdJjgN8t4Hdw3bslQBlFb5XUPX+vP/E3nqD+dVUkdlgjbwyywYHUXmbESwhtIW01sReMU&#10;CliYYBtbtqB5+y9P165dK5/oyCOPrLZ8+FToiSeeWL3lQ3/01n4zTvSL/qMjXdIRyItP+GgM1Cc1&#10;AB/1zzPOfL0d18axcScfGuR9SV2eK2d8k5ecDKVOB/A31q0U0y/8NmlxTz/IlDrUp1z2Oe2A8xSs&#10;VrJ6ScBHHXBKPsAhdQ8aqydxTFCfdtRH55KDupxlXr+Jr/7AT9JmTly0B+Qj33DBC3LuXjMYIyae&#10;6pEH3vqrLvik3KfOJEvecjpLQkCiHoyoJ4EKB4QaAwJb6u0IEg990384gGZaNUM+zzzagTsesmfw&#10;7iiRY21nQne/7uOf+tBRglNe1/lbT1lG0j766ZNgBTmHF9vPzvn1XFvb6mcd5FPW2FB2W5B1S8Yk&#10;XOBEnt2DN/7TQ/XgnJQ0yfJkyG8d2gtMtAepp7VFtrLOrNeWh27dulVfExKgoLv0Fy7yw5X8G/NZ&#10;Fq7kBg78qvboIp8xoX16pZ4vcUg8PJNPUMrWNvn1FY+Tdh0B3pJ9Nhnv4a199VhFYRWafqBZPWlX&#10;klcd6QORGXrEePfLd2GjjG+0gNu2cALywJ+uk9D09wV0DJ/MCz0rjb3UcyCzMfVCARJUfSzzCQdg&#10;PvzUk7GRfDz+RLV14/I5C+O8KTPjstkLYvrG++OxQvMG3RppyoaNcfOyFfGrJctj8voNcV8pY/tG&#10;v5Vr4tsz5laBh8OGj41Dh42urvvfsybGr9tQlRP0uHXZylj+0MOxobQ3YPSYeF+ZT3iJZB7QSi53&#10;BCYqwjNOv6sId9PSFVVg4qFCLFEh9xt5pB2wA35PUGmSIn/ld1ExBOd966LYabfd4m9e8crY6fP7&#10;xqHX/iJ6Dx8dpw4fE1++9c446c4BceKAIXHJ2PExdM7cWFEcKEqfoUsnsg6V7FeKpzUwbgwABS+S&#10;a1KRS+zqTixQt7wMIKMlmciYGHujyHgA5UyYGKWf/OQn1TJoODJKfhkSyd+MOieDI+gZx4qTwIBz&#10;cLTZjH/2SdJnhooDzGg256UM1aUtdWfSHhz0k2FIY6sO+RlNRpBTwJhrp153tp/3/Ga/9QmdtOFN&#10;orcgv/rVr6q3uCZCTrb3Bvfyyy+v6GNiwBCbULnnsChvctFTRF2QwcRCXZ6lMRZAsgfep1p9E1v9&#10;lqTb02mi4D4dL69AESeDE49vDD4HjdygM9wZ93z7hS5wqkO9/wCfVpY+bryvc4GJUkOV8FRbDDVZ&#10;2h7nwAGt9nVb6moC4OscJkeCFehXn4AkfzKV/zVS6vi2n6fL+HPw5IRiiK9esDhOmzg9jhoxPo70&#10;OdDRE8v4GxNn9+0fp981uLFKoi0AUaUqONEWpBCUKMnhmFLPMZPinMkz4rsz50XfNevix/0HxlG9&#10;eseu+x8QHzztzOhyw2/i+vmLYmWRmY1FftEDTdfcu6b6ra6L3DYn/CRbeCiRZ8E5zprnnNikw5a+&#10;18Df6egqqz5Je2TDeCQbOWbd87fJRqv66mCckF1vxBzwJfjXyiEB6lG/uo0X+VrVnW3Wn+mfPsNf&#10;m3W+w9+YUrc+wUHAz/ihq4wT1+TFGDMGTIqNGc8EBo0jeayWMM6MQfrMxCb5krqsrtu0rT11onFH&#10;/YG3+owBvNd/49C44zTrH7q4VwdlU68l79oDepGspL4mLyZocFOvZxmE1YfsT3PfkpbwpBv0T7DG&#10;eS8cTwEf9MKPOi/ImHbpL21pG+7y6IdfdcujvyljIOkE6Ch9kU899IcEP/oK/tpGL/qFHpY37WIr&#10;kA8+yU/52IL8G31TB7oW8PUW29vsVgEJZy05d4M+etWrXlUFJwTI6Gu4tgfooU19gE+2We9/M+Sz&#10;eh40Sl67bq/sc4HmtrYFZCtllMzAC6/IH5nX15SvlGE0xzd8ZnPRTB3aVB9+kVt16CPZyrFO9+E/&#10;O9QMiTdcjE2yqG78Rm/2WvvazLFW72eWr99LUAf9RQbhA8dWkGXJtz5qL2W1DvphVY6ghECps3FM&#10;5HO8Cgqin/6nbjCGyIx+kTUy3ApXfSZn6GcMq7MZsi500Y5VQgLV2q3TplX9dcBDWyvpU3xBGzLJ&#10;pxLgo1fJQOqBekrAL7jiD/o2ywuZQnt5XEspQ+gjya/P7qlPv8mjcn7h9PsCNOVbe2FHN/zrv/5r&#10;Nff2cgB9t0XTjmFr2ULFUtdv47dtKcFnPm9fviounT0/zpo4LUatXV+tkGiA8r+NFY88FMPvXRs/&#10;XbQkfjBnQVxd/JOr5y+Oi+6eG8ePnRzHlXTGpOlx0vjJ1RaOBfdvrra9bioyc+Pi5dURCT6pDtjW&#10;XN0qIGMsN8OffGCiEZSQflftu/lVIaLAhEM9Gsyr2Fn92wE74PcGNYW8vCjbS8pE9cOf/VwVmHjj&#10;Jz8Vn7v8h3HM6Alx0piJccGNt8SXb74tzr6tb5w5cFgMWFgcmUcf2WK06kq+UfXWutsDZThvJve2&#10;Xtgba1JOUXpWB/UweowOZ5phofBFxu3h5vRzDJSDE6Pg5GGKmAH3zH0GUv0UteRavQyi54x1c3+a&#10;+5D31CVyrg/KKSMp72+OAMPFYKdTwiDBh6LMdhLUCY+c6Am8MHD6LH8zTlKWUxd6MKScHAaZYRYg&#10;8NY13yR7Wys4wZnfd999q2Xl8BRc8DlDJze7tjrCPnnBCwES+969zeWIwc/SdAEOyRtfEyjJ/n4H&#10;96nLJFGfBSasruAUKAtPNIBz9kG/4c1oa6/ZWNavwbpCx5X3rPxfgYlClWfpUVeNv9uuSj5toWlO&#10;RjoLlt+bHFhGbsm0X8siHX7JEdKfBjTayUTHN/ZQNnR9ouPrNg8Vmbu3yN/PFiyuvrrhYEv7JG3B&#10;OGbMpOg1YmycaeXSXYOj50hf43Cg5eT/HZhoC050LWUFJk4aNyV+OHdRDF61NlY99Ejc3vfOOOCz&#10;n4ldDjw4PnXJFXFUGcM/K45C9T3xNnntbDJOyDxecfY4ARwcTljyAWT/67CFJkWWc7zV6yXnxqX6&#10;yYlgFp2AX/XxWU857jxThqz+0z/9U7UaijNYH2MJcOBI6gOnMSchzdDqnvrIjjFGd9TrJ1sczuyT&#10;vznG5JmsSa7pDvk8RzdjBO6pnzI/WhgXntEFxoa2U6egfyY6wz31GV+Jg5Q0yv4YM/pucqXOdN61&#10;R7dKcGkG5dHKxET/OentgXbViQdwhh8HXlv67RreqRP1GS9StuCgXKYMMOCboOkRRxwRr371q6sV&#10;S/SNupp5oe3UQcrqU9oC+MFfWzmxTPr4zaSvGTBDn9TF6scb9oicek4e8Al/1Ec+63WlzKpDf/Gq&#10;Pnki52wXGvgbaIPuEWyrn28jMOpvAQnbWmzzeP3rX1/JvvvefvtUovq02QrggZ5kAO5oAhLfZqj3&#10;pf4crmydSZzrVmV/n6B9fdYfvDaWyIK+whPPyJTxwv/AL3KCDvhnvCmjrP6gDRklkybNeC1YZMuW&#10;gDU/RN1kornv/ibX9Jh21I2neO9vdeF38qhe3nWmZoAT+UVzMkremqFeVj/InPa0rTx8lZPIuKAo&#10;e/bWt761Oh+HXUNDdciT7UlkB3iGbsYfmulHM77aTX1hDOU4lc91jgnP0JGuELQUnMg6M39z3c2g&#10;b17GGDNkX7/Vy58SJLbFAx6pD5sTMA7JAb6gU+qLlCd00yf1pG7TfzSEN5vob7KSeitlBx3gk2Pt&#10;xYJ6f+gXvuoll1xSnYlFX/iSnRd3cCI/5Fvf6jp026D+RtpKw8LPUoeD9X0m1K4A50SMWbshrl20&#10;LHoWP6XfPWuqLRu4WkpUZR5/5umYX2h67aKlcerEqcWPGRenT5wW50y6u1ol6gtiVxSf5hvTZ8WV&#10;8xZWL/afKe1ZbeogTFtg82D+DEzQjTsCEy0B2csAyMBEcRJvXHJP+BZrrpZopB2wA36/UCmEtn8r&#10;irK8vExSP+ZzbK94Zbzhk5+KT1/2w+pgmd5jJ8dpZWJ05p0Dyu/A+OLwMfHThUuqQzMpn60KSU2d&#10;B8aGEfE2nRHgoDICaYSagcKkOOUzAWd0/Iqqi4JTQIw+YIzss2WcOBCMBEOQRjBT3ThtD8hP2TNI&#10;2oQ3QwWnNNKMFMPFKUnHc1uK33N94jwxFhwA9eSEQz3N9FGfvjGijJ82OeIXX3xxNUkToHAtSOFv&#10;S/gED7785S9Xjge8GGwrKgR5vM3lENgqI7gDH6spOLoCEwwZh8w9b+XocEvnTRYsVfc9fY6aySoD&#10;wVAzzox9GvlmGqBnOsn62uqNQp1PawstBCbuKw4ehymfbc3zu0q/mvg/9GSZ8OJ1W9mkFYeUg9BZ&#10;sNRVAI3Tg776dfVPr44LCp1GFFnD/2y70vltAYnf/jYnz1tlTL6Zm+6v9kmeP3VmZayPGTkhjrHi&#10;YfSEKgDRbczk6DlyfJw8aEScOmBYnDR4ZPX3sWPaAhFtgYn6KoqjynOf+P3ezHmVI7DukUdjRRlb&#10;V112eXzoPe+JPXr0iiMHDovDS77vzV1YnXnEiTBwYe3ftgDuaIiXnH2OLkc/abmVB9uGVnnJhwkk&#10;HhlfglqcKnJXn6SSdXojJ6vyGx/45IDEXr16VfLuXjNo0ziBO761p3NAM454aUKhPJnNZ839aA+y&#10;Pv3Miai6OLvNIJ/24Oe5MYHunMhM6qBz0IeuQBf8cA1Puoju4OAnqFN97hvfWd7kCS2NqVY0gY9n&#10;2oSz8h2B/Ckr9CB9lnimjiQ32UcJXep9rSf30ZzcCao6BNlXmmyDoZvUk5A01i45yYmzcY/v7sPf&#10;RAHNyIkyUpYnG+SLzNHzaUPyub+VQzN1kFNvJgV2tWcCCm84qysnxehNz+m/+vFR3+CkLni5B8g1&#10;XSsQ6gwoQQm/+++/fxUIJuMC8wJxVtfY9pMBCpNMS5nhUedn9lOb2T+0qve9MykBrvpvXDbr7T8E&#10;0He8Stkiw/gCb/yjb4wPsoje5AOP0EW/XJMbOsVXURy6/aY3vaniifOxHEoqUCb4rr6kNRq5Rn9j&#10;UX1sG5qTSWOfXMAroU7XVpDPyRQfQR3qTD1X5039mtyiATzYd/LiZYIXEblCi5zlxPXjH/94da5S&#10;6jjl0YsMk/M6n+FBH9Alxma9P0D/jTPyrb4c7+ozrtAiJ/LojSbqTF/PmEj5rPepFRhftmvYCmci&#10;LjjHF6QvnOeDl3Vd2ApyPMMBzZrb8zf8yRI5Ij9kRz/1Ef512XJf3zKAVR9rLxYknSS40Te2xvD7&#10;bAmzpcMX7d797ndXL1ysNGQ78VefE+r11MFfUhUcePqZ2EzHVempWPbgwzH23vVVkOHqBUviZyWd&#10;V/yc48dOigMHj6oOxBy+5t7Y+Phj8dgzT1XbPpZtfij6r7o3/mfarDhl/OS4aOacGLSqsV3j54uW&#10;Rf+Va2L+/Q/Gb5atiJtKerzIEJSeLn7V7E0PxPKHH6le9gB+5+67C0zsWDHRDhSGtv1z7Xuuv166&#10;sjiN91UM3ZpjB+yA3yM0CdyiooTPO/8rsdPOb4+/eeUr4+0HHBSH33Rb9CqTo+PGT43uQ0fFGf0G&#10;xll9+8fBI8fFt4piGVCUxuaihCrJLrJcpUZ1nQKKnZI2waPgOwsUPWPMyWSEOEMcMpNvhp+hoFgp&#10;WArK2zTBCcaP08FI1FMaEsZKWU4LRZYG6X8p5PK3POoy+fa2DC6cScZZO/DKyPj2GCF5GU79QxNt&#10;pMHnLOVkAN7okDj6lTfxYAS9/RB44IgINnAyLM+02sE2DEbapA+O9LG/BS18EUCwyNYNb4MYaJF1&#10;Ky+8dVA3WgtaKCOA4eyKo446qloG+vnPf75yuE0q5Vcevolre8BZgQvaSWiQoFwmsKE4LGsKLTgO&#10;jxc6VffrqUiiLRJrCj/XPlr4WWStWp1WnpE7tIIf3tehI/xMOKzq4ZQB9Ywq9BPQGT1mTKnzvlI+&#10;J0YNHOp4C4zYumG/5dxiYH9ajPWXpsysPgF69IgJ1edAGwdaZrChcZ5E72Fjq8MvBQd7DR8TXavA&#10;hJUSzz5fQrkuIyeUvyfGV4pxv6HUP8KnuoYMjTOKM7L7+3aNbl/5n7h01txqTHMUJhecnXVUYQzP&#10;KoDeOcDPnEiRy3SMtxe0a7wZg5xUKSeMnFX0NsbJfz1x7uWRUhdwZO0L5mxzrPkXJtvuk0FOc6b6&#10;pB3uHG14GIMS/ibv6kBOldNnNHiuQNcY1/SFvm9PXXWclDXG0ADt9FWf6D/1G6/a0OeE7BcdkoEN&#10;wTaTFf1qD5SBd/Jce9uCxDXHHVzgi4b0tTHfGaj3GZhwW3LuzBe8dq5H6tqchOEnvZ7yRI7oPDob&#10;7u7BhczASz70o1fQNXGVj4zUcXAtaQcd5aE30ZFu8Tc6aQeN8Ye90JZJAr6QY8/YE7irR/t0n4kN&#10;gL/AsWCbCaMzJhy661O0AiAmzPDGF2XZOoEaq7p8VlRAWXn8ShuXsqZdOBgLz1WWjRt9QCcyp07Q&#10;zK8/ZEg+4gH6kFM80B+/7Bkbuccee1Rb+axWcS6WSZ3AmCRIxkayiSbCyqUeIU/qIAPkKnUQmWqe&#10;NHWWbvBVHu/xkC4m9ymXzaAvAhJeUAheOefGyknnDhx44IGVfJEbS/3NzfTNBB8/s079IdPkV5/S&#10;b5PH38a05/oEF/ldGwvkHQ7GQ6Ycl/BHGzrd/Ry/ZIv+Jlt1PFr1L4FO0T/n0JhwCxjZ+sU/+epX&#10;v1rVD6fmOup/Gyt0J5riXytoxkU+9EgeAL9okDqWLUs+vdhQx43MpS2wLZCP5rOhtoYJcgpSoJdV&#10;sbYV0ivyt+eXqzYTv0ZQYvEDD8a04k+MX7exevFuteavFvlU6Iq4c8WquHreorjo7jmVf3LG5Olx&#10;0cy5cXN55stgfctzB35fePfs6Dl2YlwwfVYMWrU6lhd96CMRPhgxfeOmaoWnbSBDVt/beCnKYynt&#10;b3js0dj8VGMFBtgRmNgmIF3jn+vqjIll98TYdbXARPltPN0BO+D3BE3CNqc4Jt2LA/Py4uT97ate&#10;Fe/v1j36TJwSp0+5O06YOD0OGzk+zrz9rvjKzXfE4SPGxdlTZsQV8xbGupzUSOS5TaY7AxQ54709&#10;gQltKEfRcjIZe86YVRMUKseP4ZFPnQyCyLmJtIllOoQS51RSD6PIQMrPUebAMYp1I5PgHuPCmKpT&#10;EgnnxCoPt5zkwLW5fEfAiMGHYWSI1aEfHFZGHb4cW/jDlxOVNOHopIMCD8pZPn8LEAgy7L333tUW&#10;DYEK+9nRCw84UiZzoubuM6CcEls5OAXNgQkrJdwTEOKMCHRwhB2c5dv6+sBhhgNacjLgmakVuK//&#10;tmfMntWYNCY0l93EsSl4P9DmHFX3M1Xwu+qLR4s2F7o9/Ei1xzGfoxX6NAcm6vW3gpaBicJ3fR81&#10;amSs37C+w/KeWa44qRjvny9eFsePnRJHj2wcVJkrHnIlRGObRlsaOSFOHDQ8zup7Vxw3bFQcM8aX&#10;OZ4dmKiCE+Vvydc4uoyZEn1GTYj/GToqTrjqp7Hf8SfG7h/+SFxy5ZUx9t618T/TZsaJ4yYXp+Ge&#10;WFAcijYES+q8w5QOF2eSDOVEanvBeCIjxg/a5hg1tsmR+8YkPkvGhfFF9jnmAg6CEuSNM2Us++Vo&#10;+dKPFUMmixxWEzDJOCLz9lBzGOkQ9cBDP6RWziuALxyNUTLwXMGYTqd7e/SEfJkA2ugDfPAkEzrR&#10;RfqWugnUy2sXTekSNPLGTN7Ue9lGgvtori0p6+wIsg6/OZmiq/DXGEf3ZmjVdvPfdJiJon3Elu0K&#10;qOozHPWffKCxCZMJEBlFJ3zHPxMotCc33nTTbWyR4AK5o2/pCHi2mkwkjpJ+aYeMqRdP9AuNtKFd&#10;9dreZmUH+ct86KF8TsTQVDn3gb7I6+22QIzzJF72spdVq9aME32UJ/tNpjwj/3xsb/YFMeh69kH9&#10;eA7Qyz18UPa5gH7qI7nBV/0Azfz6Q4fkJTrqA3rQAWhEFgT5TdbR3kTOpxdN7n3ql+2zfcbWIqsn&#10;bHEkT+lDkB86Ksdo8tuzZjp1lm7GrvqNb/KKr1lfqzpsYWD7d9pppyqQAlcTU4EWv2TFr6CLMWU7&#10;h5cO+p91whmPyXPKbz4jr/Q3XUK+9NMYpFONIb4A34V8GlfGYOotMqQMeqccqlN/1JkvnNzLZ+0B&#10;WbZtVb/wyWd1nalgIm57ivHSHt3znj7ATf/kbQWZP8vUr+ugT8aGcYZXePb7BrzBrwyQeTklKEU3&#10;kFuHeKf8WkXhy1Z8O3Lbqk+NvrpopI1FRsauWx+/WLw0fjhvcdyyfFW1YnPaho2x8IHNsf7xJ2LZ&#10;g5tjzL3rqhcix45yMPeY6rfn6InRq/gvtqAeUeYWBw8bXW3VEJB45GlbXR+J8cW3mlv8lAeLbNy9&#10;6f5q24YVsQWL8q/ovd8+Ux26mfBHHJgo1GwjattPS9hyv03oGkxqL/f/hip7ye8fR3l+YZL9NdPv&#10;u78KTFT/ZMq0A3bA7xHIHmV1+x23V99A/8sykP9tl93igK9fFNfde19M3vRA3Lny3moydOLAodGn&#10;34A4YcDQ6DV8dPQcOykWFGXTUBCUwvbJL8NKWXLY0lHqLDCQnG4OA0PECeC4CU7YvpEgn/pNun2+&#10;j1JmbJSldPWdoc3oPedVnTm5YfCVkVzn5IbRYmiU1T6HVp0U4PZMMppBeU4rHNAkDahfBo2Rhzd8&#10;TQjhlJMt1wwqw8tRFIjgCMPToZQCC077Rwd0cmioyLhy3pTaiuHNgnKcMG8dvF3xhlF+b9441frL&#10;YVFn1stBsxrDxF3yt4mDfjCKnI1t0cRziSO0anVx6Jcsrgx5OujgmVLFkyXPiAWLYuDsObG8PH+k&#10;zfkDtm748tG4dRti9Np11fLAR7PttvbxJ/mWjhXI9isxbtx6Fpi86K8JnPbI1tixY+KHV14Ro0YM&#10;j1VrVse6gvvk+zZVX15yovS6Rx+LTeXePQWnWRsfiO/NmBdnT5oeJ4ydUm3bsH0jAwxbAxNtQQcB&#10;itGT49hy/6TBw+NLt94RvQaNiMNLmcOGjW1L46pfX9+QDivljiipx4jxccboCXHusFHxsZP7xNsO&#10;PCh26dYjTr3xN/HLZffErfesjh/MXRCnjJ8a3589v7JH+enqOrRZqC00qgM64g2HG02MAWOGjNad&#10;uXrZ5mtybKyZYJEVfDGOOKrGYk5+yUQdlJW04xk9om15lXePHiDrVvHYfmN8e5ZJ29pQNt/cGXuc&#10;ZuO71fh3T7IkVp/hrE16xLjT7rZk3TOyYxzTJ9rdHsi+ZxtoBe/mevCHfOsjHPEFNJeHr/6ZoOuj&#10;vtMtrQJN6I3n+KJeb5a3BdlOArzoNvhqDy8S6ngl5L16AvSSLWSW0pts2WblXp1PJgTawV80cI1v&#10;7tOn+qh9coeO+Igv9Ce7oT4TI3xupkcdHzRUv8kWmqCTe+RBOTRDLxMzdbtGY7Lvb3KAB/6Gf/IT&#10;LhI+qtsye36zw3dNHO0TFwgWQKYrkz/w7dOnTxUoNkHzhtRyfZNCvJP0FX7axPuUW3WQT3+jUY5F&#10;OOVEUh/hRabYF/jrvzLKJ13+UKE93BLvOv7kFS8E7J3zIQhhGw164olVCL5g4XwmEz2Tels8fEba&#10;F3lskUA3NEsZqte/vVDHD61z/NNjddpLZIE8mag7i8VYEXiAH1ly9hQ5Yeu9wLHCwIqJXXfdtVoF&#10;yeaRhQT181HII/tJdlNu3CcndDk5JxNsA1kk6+SGzs0xZtzBL3Vme6Bf6pDk70i+0Nfc0nZSAbw8&#10;j0WAQn+bAy3NkPfhazzqp/ZaQb2OvM6/60DXoUnq1FZ5XkgQwEHjeiAH3eg88pr2zTX9JhgteI/f&#10;gpnkQ+CKbrF1SfCefvzfk3t1N5KzHQQn+Dl2BVgV+kDptwMunyjy89vfPVOtWrXC2mdEJ65bH/3v&#10;WRXnT5sVpxYfpM+4qdFlxLg4acLUuHbB4ph//wPx+FNPl7nFM/HgE49XKyf4Vk+V/qjDlhGBiDxk&#10;UzfrZN0amPhjOWOiomMbQctvdqjBQCmh8Xf+a+RtpHzWGaiyV7+/iw2FsDM23R+DVt0b9sQgbFW7&#10;SI+MnatyB+yAFwwoXUrKG3CG66WvenW89aBDo/fV18WIzY/F/UU5CD5cMH1OnDhyXPQYNCzOuuOu&#10;6DFgaBw6fGyZ/G2oFJKI5fYCg8+ZYsToAw4g5979bYHxxGAqz9HkWKknz1XQp3R4KSVvC84888xq&#10;8qSMe9pRB0NFcaeDmpMUDpt6GPZMjC0jwxljZOFB4TPSnLhmI9bQF50HeDEY6nfdqrx7jA5cGX75&#10;9T3fGHMOGBNvbdBD8IHRYawt1XS+hIi5L3YwSgywbR/yeqNiv7KAhvLevAlG+Czr0UcfXb1tZNic&#10;RaFOjo39tpaD2iqiHr/2Ntvqoe50yNoz8An6JeHJg5sdDLcmFi9cEGtL+c3FwC0pBm/2Aw/GpI2b&#10;4gcTp8QV4ybE3ctXxMYiM48WOV26+eEywd4UE9dvjGFr1sb49RtifeHJ77SLjm20xHfO3Nw5c+OB&#10;YgBT3hq6WL7qz/8FQ4cO2RKYgKPkLeTVP7kqRo8YHnOLHIxctyFuKBP/H85bFNMKLvMLvjM23h/9&#10;Vq6OaxYui2NHTowjR0woaXwc6xyJKiDR+BWAEIjYem9ydB0zpQoKHj9kZJxbxl2fYWUyVgz5OVNn&#10;xXllTH7t7jlxQaYZc+Ir02fHlyZMizNu7x/n3N4vzrz5tnjnF/aP135yr9j1jLPj2Dv6xxVLV8a4&#10;gtPQNevia8Ux+J+pM4szsCTmFFwfaDLgFU2SLgXQynjJABkZJHMmcZwB44ADlpNgkGWTvxJHFA+M&#10;MWNKHepKJ9dYMr6MRU5WR4FLZYxpTrJ24UfWjFfyaAJH3uGYjmHiUA/2acvETT/UVR//5Ni1+5IV&#10;WvLJw+HmPMOBrOtXTiYzaYOOMW7hR9fIT3co01lI3DPhh/JoaNzXgXx6RkegrfZBvTxc4JeTCLT2&#10;q78mmuguXwK6qif73Bnc6+WBv+Gt/9qi8xMSr2bI+/XnZM1qJc60ZfR0kbd8grTqRducDOVESJ/w&#10;GK1SH9XrdU+fTYLIi7xog+f6i1ZJk8SDHKmfzSAj8rQC99FVv137NVbgmbbFOIA/W6gP8uRkzt+C&#10;v75g5c29feK2sZiAWYov0Kx+8sd2kH2HHTug10oLk09yq+/6o4/w1n6Wg5d7kr/xV372CF7ykXm/&#10;Epwk/cDHOi2TPn9o0BFurXAnq3grWC8wYVLvjbJgfto19LRix32fPffW2RkfdI+tBGytlyfoVJe7&#10;9oAuIhPkAL3xn5yBOo6SZwIT+ATXvE/XsNf8IVuAzLe8ERcw8TKBLbOsPz9tbAInr0CFs0v0B98T&#10;X6BeYAwYG2Qg9S19Q27IsWANnMiYcQNHtFKujmNngFyhh/rU0155fxsrgtBWs1gFkIEJqyZsUzBG&#10;jI3M3wzu6Qc+pQ9Zz9d8nX/ndf15AvrQVWjh+sUCbZMRNNIWecAP9EMXvOK74Bsdjmd1vlkRKtBr&#10;HmBVEJoJtJEF/jMbUpeF0uKz+q3nW1NegfJrjtu4qvIKWKwr8nnHPaur8yOk786cG1ctWBx3b9gY&#10;DxU50dYzZV7x6NOlT08+EQ8XPGs1Prvt6kb1qIJGYGL3P57ARNWJ3+pIRt0YWwap0cFn9a7R/fJf&#10;yVuI1CjnHiLX83UAbdnsg1n16CMxuTB38Kp7Y979D1b3trSxA3bA/wOg5EVNux7TtTKif/v6/4gP&#10;nP3lOP+ugbHgiafi0SL3Gx57PAasXBOnTZoehw8ZHf9z861xQr9B8cXh4+KXS1fErDK5c+ru9gLF&#10;w/FhfE2aOU4MvMlCY5y1D42x+7st5RlvjlSunLDvnyHLvK5NuBkt/a076ZUCLHSgoCl2SowBZUTg&#10;wsBLykg5uUhHgfNL6Zt8tBdM6CykwW92CJrBM+3Dj8FAN+UYHsEXb3PsqTz22GOrYANng671NsRb&#10;ZKsZ5OGQKOu51RLeCglwqIOTwrnlIJnYOdiSgaL05fUWzqSAk2yLiECFxLgJgAh0eLPM2cYb9E2+&#10;bYU2/Vfdp5MbSd7NnJzp02LRintiwYMPxdULl8S3Z8+LM6bOiN4DhsS5g4bFsHkLYkUxxGsLT65d&#10;sDSumLMoblu2qtKvDzzxZBWlzzrL/6oW8Zrxnjd3XmzayOFjtEr7DUzaBYGJSy4RmJhU0R6OJi/X&#10;X3ddjC0O4IhS37fmLIjvzl0Y1xRDO/W++2Pyhk3VmUK2PnUdPakKMnQZMymOHjspupZrX9hwZoRn&#10;XQUirJDI+2NL3nGT46iSt9vwMXHGwGHxzXGT4sdz5seADQ/EmPsfihmPPBrzSppf0sKSJty7Lu6a&#10;NSe+9eOr44zvfC96ff1b8cZ3vzdes9vu8cFzvhzHDhoRP1ixNqY/9GisLeN65NoNcfGs+XFcaePG&#10;ZffE7EK3Z8OzqULuTe7IBGfLuHJt/HFAyW2OxzrU+e6Xw4d2nD9OP6cVTTOPMcax4pBymlo5Fgme&#10;qYNDnPUAY4Os7rPPPtUSXp/CU2eCtupjnwNHVtWTAY76+Hedf3O85SPXJo90gD7rD12ANgKGJnNo&#10;lJM47dNZHF9/6x9adAaShpngDh9Op7rwpQ7ooH6BVHn0CWR5ABd4w8eYoH+U0Q+08Lyuh1zTgfJn&#10;X54LaB++JsX1wMT2ABxMtE207Pf3FpsTih94J+kP+cDfSqcUGuCLPiYd6vSQB0/RBN3oVn9rK+Xd&#10;vZwcATInPz3akaya9KsTzeSR0s6QKXKQE4gcQ/7WH7TyC3eBZivY6Fxf4njJS15STTzpYXaPzKvL&#10;uLT6zTYXqyYEJ2y/gz/ewiUnjpK/9S/HdCZjS/top39wEpCFh61s+o0GaPJ/EfQLDXLFhECPIJg5&#10;jH4D49D4YYMFIQSEBCesnrDCwqot22mc9UHGtgXspqAbW+3MCvYY7RPqcus+3uFh6lDjFM8ESqya&#10;EbwSUPESQYBFfuOXbJNLiVy6R+4yaEU+W4F2yAa9gwapR+mG1MXqJts5/jyXL8dNQr0vmeqgHJnl&#10;2+hT0q85v1/t0vO209QDE8aHQx/RtSP6a0ufU5+nzkyo41Zvv56aAQ3qgYn28nUG6u001wN3+NJV&#10;xjAdwv4Yn3jFr6M/9KtZR6EJGRBsc0iooBq9IkCx8847Vyt/1KmNhFY4tA/PzmPu64yITY8/UX3y&#10;U5q7qfh7BYdNxW+z9baac5d88jqbK48+6Az8EQYmGk7qVoL6db/x3CdMFjywuXrjNnrt+mp/siWu&#10;W8o1OWrbhkZeRJ33wIMxsjiOo+4tBnlzGczZ6A7YAf+PgIExQX3723dqRNTf8c449Iab4poyuXmY&#10;sSkyanJnadY3ywSmy4jxcfZt/eLkfoOi++CRcf6UmXHbilVxX1EwFWyHSDNSjKG3/YynrSQUOEPX&#10;kbLLsStRxBQvQ8LBVR8jblmvCDBnDsjHYDql2ectOVfa3xbU22plVIE2GGiOCQelVb2tyrUCRtGK&#10;hAxMtCrXfA+99I2TzyiZVAggWO3g4E/bMRyI5nRqh1sy3BxUtBDEYcCscvA2IScKnArOCyPGYCnr&#10;zAkKn4Ogbs6xgAXnlwwJdngDoy1LAwWJOMD6k0aeYYN/q9QQnmKESr8t1VtUcPj1pMlx7YRJcfm4&#10;iXHChGnRfdyUOGr0xOh558A4vf/g+NHUu+OWxUtj4Ko1MaLoVqsUljz4cPUljqpKNZaL/DIGY/fb&#10;goM+LV6wMDYUR+eRRx4umQQuitG18ufpMrHlvGRijEsdw4YMiUsv/l5MmjAxnix2gjHniP689L3f&#10;gIHxm3ET4puTpsaPZsyOm+cuiCumzojvTJwW54+eFCcOHR09Bo+Ik0eMi5NHTShpYpxa+tFnTElj&#10;J8XpYybFGSXf6VK5d8aYCXHmyHFx1vAxcc6ocfGNkn4yfFT8fPCQ+PXAAXFzmRT84tbb4ifXXh/f&#10;ueTS+OrXvxGnnnZaHNWtWxx0+OHVp2C/eMSR0aVHz9hzr73inbu/P974oQ/HO/Y/KA4+46y47GfX&#10;xPTiqNxbeDKtOATXLLsnvj5nYVw0Y27cevesGFvG/9z5C+Kx4mjeV8YUucLDlDFOsDHEYURLDinZ&#10;9Ws8yCvVJ934II+xYvLFUTNmTMqeLQeNpafGAEdZ/a0ciwR1ykt3yFcff+rna1jKbBWPt4NwbnZO&#10;tQsPONMn6sz7zbip3xiQl6NpzMNXX7Vn7NBDnGi/ElqZDKNbOo4CM36NV/jTYfLAz1iBD/1szLTS&#10;BZ5pQ31+c5KUuCqjDs+0A1/16rvn6sUDdIO3+pTJYAdnFr/1S//0Sx3p9HJyTQTgDQdJfZn0qb2k&#10;XmPHBFcdeb9evjllG5I2lbOay9tRkz8Tc3oN7glJB31N5xvuyrtfh6QX2YSL/qKJhLZJa/LhOb7K&#10;T18qg4/N8lcHdJQPf9WZ/MxfOKI9XY7G+uFvbUh4ZOIg+LDnnntWQWZvwP/sz/6s2tph8mkC7IA/&#10;fIIz22pyapJsciZQzTaggWcCC7m0W58y2KTv2pPwnpzrl/7pr+C+scRG6Fe9L3n9fwXIDTtmq6OX&#10;N754IpAvOIkvdaA30BB9BPZtnXzb295WbSXg49hO4AWMbWZspcC/QAb7y6ayzyaBtlQIIlgJ5Jwc&#10;23W6Fd1ulYNgXF1+0Z9M0rv4BAdyxl4LpOQZLM6PYu8FHNqT0c4C+U39QCbwnPwaX3BL+esMpMw0&#10;yw4c0Z7ONNbRm5wah/rYXMav8UHG0dwhsRmYIP/8FBP1jvqOfmQfD42/Zv7W2wPNfzcD2uAP/NVZ&#10;x3t7oL0y9AO+Z/AhfTb34M/W8tkEJdAtxzMaNNfpGq70D3+OvOVWMHqF3tGOPj0vqNqtftpSA4/H&#10;Cq8fLanaGm4RwJaFANsPf8SBieoP/4vHn36mCkisKZOvyes3xc1LV8a3Z8yLHxRHTRBh9SOEsxDJ&#10;J+DKv+2DRn6fMZmyYWMMXLkmJq7bWLX1XIm+A3bACwFPFJmnrC666Fvxj6/4x3hpGcSv3+PDZWI0&#10;Ie5afW+b5JL4RnTzJwuXxqllcnjSXYPjpH4l9R8Sx5fJ1VULlsQ9D/uefymxHSJNOWpfIIGx52xx&#10;yBiDjsZGKjJJXoaQ0mdQ/E0x20ZggsxQZRmG05YVZyBQXJ0x0PW22gOOJoeVQ0fpM6baylQ3Aq7z&#10;eas6KVAOPyeREWuFX3M5DoD2TWq0Dx+OCQeUUhYkYBgZHMEa521YzcBQ50GX6GSixOnUppROOeNn&#10;IiY4wbBL3rrQ4bm6Q/t+Jc5KBmrwg7FkNPGo/sbg2anRL8ZpVdG3021/WLEqvjFuUpw3aGj0ufWO&#10;OHrkhDiqTNy7jJkcJ/t8bf/Bcf7YifHdGbPjp0U2l5e+28+Ihk8+/kQ8UfB+rLT/6KOPVL9Vqhz9&#10;x2L9hvti3vyFsazgvXrd+ri/lN348Oa476EHY90D98e99z8QazI9sDnWFJxuvKt/fOOi78SYcePj&#10;iVL/0089XR0a+/Nf/Sp+dstt8YNBQ+I7E6fGT6bPjF8UnM4YMjJOKGPklDJWTu03qKSBccqdg+Jk&#10;qe+gOPGWvnHCzbfF8TfdGif88tdx/PU3RO9rfhE9f3Z99PzptdHrx1fH8T/8SZzyk2vj/Guuj+//&#10;9Jq4tMjuxRddGN+68BvxlS9/OU49+dTo2uWY+OIhh8RnPr137PGhPaq3RQcdeGCcdOIJcV7Jc+7Z&#10;Z0WXLkfHxz7x8dilOLmf2GvP6Nmze1z1wytj9JjRMaHw8Ja7Z8ZpPjU6eGR8ZcDQuGLwsLh51Jgq&#10;cLOyTArxz9jkoHMUyRw5TllJPrpOZ5JsGJto7j7eG++cpBznzRO0vCbHZMmElJPF4U2nrhncN+bV&#10;q746ZLsCdJx9QTmyTM4TEm99Uk9nAxPwy3Esud8qyUMm1U/noIn+03v5Ft541a72jVNOJX3GURRM&#10;gC+aqAM9c1yijzLyZd/ruPrVf+NfG+pWj3t+jVXj03WWk1KnGMfKGLvaMvbpC7j7hb885MKkgZxk&#10;0l6rBBd9poNN4MhJ/Xm9jnpSfyZtuqd9q+1M0L0RNinHF/0jX/qFdklDdDUhRzN9xJ8E+elOuJFf&#10;PKvThFyrR1k00w7ZlOCd8tAe4BGc8bW5buBX+axPvnoeuLFrVsJxuH2Zw37wnHwJUNgbbkKhD+oi&#10;a8r4xKUDAOkGgercipR6H01TXzfLb7YPyBi6KSuoxObVaVjH9/8K6DO5FxSwQkWwwNZGAZ3UbWid&#10;v3iLjnjN9to28fa3v33LdgpfSslVXIceemgVRBY0FTwQ+PC2mjzjl/bItb/d//CHPxynnHJKxT/y&#10;oC0yaWzmRJqutDKAvssvhlitUQ/KwjNT8jnxl+SR1E8XGk+S/krGEj/FuE+9LD8ZoivoDLh0Buoy&#10;kziQMf3SF3qRPNMT+JBjt14OKMuf8YILjTMwYVyYYPMH4SZfe6BefpR8aKWvdRo1twnq7aNB/Rk6&#10;sXn0Ff7Ux/32Qpbxqy26zfhTN16gD31ozKM9vLUpeMs24lNH/QDZB3QQxHJAJvlxNokgG3+SbsIX&#10;9TeX7xRU7VY/ban83RaE8LK+mp//qQUmChnakp8GEZZvfjiGr15XfW/1K1Nmxknjpka3kROjz/hp&#10;ceXcRTF1g1Ojs9z2EqpRRhRo5L3r447lq2J2cbofLJPCBs2fS507YAc8d8jBvqYo4EGDh0SXY46J&#10;l7zsZfFXr/6neOeBh8RPltwTUx9qevtW0sBVa+P7cxZG16Gj44Qy2Tr79rviqHJ94ax51T76x56m&#10;qKpinQKKjRGgOO2XZUgZIQawPYXUfF9eypchzEmQxCkQ4bUUsg6cNG8l8pRy5TuC7H89NQOHEw6S&#10;iQejkA4xBc+xofD1F24Mbv1+HdzjJHJyOaaMxLZAW4w1Z1p5Sf2cBDilkeXwcqboXoEFzgyaec7B&#10;MBHJCVmCuvTDZIKyZwTVw9jqq3aUqTsvmeCuf/DTlokMnJKGzTS1fG/xgw/FLxYti2/cPSdOnjCt&#10;+lzmqf2Hxrm33BHdho+NY8rfvjhxapk8V5/PHDoyvjz57rhiweJYUej+NDwefCA2rVkdq5aWid78&#10;ebFk4YK4p9BzZekfOVl6T9HBS5bF6FlzY8SsOTF8Zkmz58TAufOi77z5cUO5d+3M2XHV9Jnxk7tn&#10;x09mzqtsw+nX/zK6fe3rMXDUqHi88PHpQpslhVe/vOXWOPe6X0av39we502fHV8t6fyC0ymjJ8Qp&#10;Q0bGGbf3i5NvujWOu+HXccRV18Shl/0wDvr2pfHpM86OT/Q+Pj589DHxvn2/EO/65J6x0wc/FG/a&#10;bff4z/ftGq9/93viDe9+b7xltw/Euz/wofjA+z8Yu7z3vbHbru+rttVweJ31cfnl349rr7km7ryz&#10;b9x66y2Ft3eUifOkavK0qOA3e/asmDBxfAwdOjh+/OMfxWmn9YkD9v9CfOiDH6gcXXvWu53aJ465&#10;7Iro9aub45xRE6LPiLHxpVHjKrlaX/j9cJGBlGe8JssJdR4myEuGOTHqIA/kzCSInBoDZENqVd44&#10;oRty8snxIqutHAz4aINjRl5bgYCcoITPSvoMrrrqoD9wVg8Zbx4HIHGEs8AEmU7nrBn/ZvBcXvjl&#10;eEAb40G77qGJMaXf8JOHPkQDvOSUG4dwVE5+uEp0TjMe+Td85VWnMWgM4IF6XBvL8KqXhyueeU5n&#10;oC1cUo+4pi9ck4lM+rGtpL8c25QPOqpVvuZUbyeTuqwIYD84oa7JmIALuqGXlMEMeOsPR919cpZ9&#10;Rm/30F/d6AaSLhKdhtYmBClz2tMXvOsI8AAeaEi+6vUCv+iOpvCQrw7w8jbdVyBMujJlYELyppjN&#10;o8/hrx/adDaFt8a+uuCtvbf5eeYBOyNf6mvQjFdekwn9zGCzPtUh82b+/wtA5+AxXYuGvu7gsEuy&#10;SxbIUP5m8je/gM4jI/ILRghqCCYJNNgSYqXPq171qmouZGWDpfNWvwhkWCWBb3T9O97xjurNtWTb&#10;EjkXaCAT2vJLJvEGT63CMKFUp4Nh4Q8X46WOYx1v1zmm4K4uukE5esD4MIbIPflyjlXadLKDTvKn&#10;b9AZ36UOZCb1I9oKRtB5xoP6yFred90sZ2TXSxcrp5yPYGwIStjSYTuC1UH62Az1evSd7pDQlJ5C&#10;E/TpqD/Ky9Pcb2MYP9AQzsb38wX1G4dJH3zJIDb8PctxDH+6Dr86Y6vqz+lKgZ73Fp/Dih+BNdt3&#10;bQ3Ge+091/5oopEac4tGQCJTm0/wfzEwUbpU/Ss9a7vTANsyNjz+RCx44KEYu3Z99F2xMq6cu7A6&#10;BOzk8VOqU9KPHD6+Sj699qXJM2Po6sZy8EZdmToJbWW8cb59xar45eLlseiBzdXy+AZsZ307YAd0&#10;AohdIzUGdybwTJHFzcUxGjhyZBx34onx1uLMvPSVr4rX7vmpOOSS78eUMjbWPk0+laEkpIhFD26u&#10;xsKRoyZF7zIp/FKZLB45ZFScVcaOU/6tAtqefWCUGgfZWzMRbRMkDh4l0lmFRElTxpxuijQNDyPh&#10;8CbLI60ccCiavZrernlrxFAJXHCu5AXNtGovJcA/DRkDwVAw2vokwUlilCQGSnKPoXctH4eC0VKX&#10;X8/UwwgzMvU2W4FyHAZtpPGpg785wvIx8tqVn/FCP/1nuPRDe+6hIwdDXjzxqyxDJ8+2AAaFWtU/&#10;wHDOndc4mfqBYrxzAskgPV5wdpqz1WkCAH3GT60OfzxixPjqc5q9h46OPv2Hxmn9BsUJg0fG0eOm&#10;xakDh0efu4bEsUX+bH24aNK0GDZ/QUxfuiwmr7gnxhf6Db17Rvxm8JD46W23x5V39I3Lb78jLr75&#10;lvjmDTfG+df+PE778dVxypU/jpO/f2WcXOS+1/d/GMf+6CdxxBU/ji9+/0dx0OVXxgHfvSz2/85l&#10;ccClV8RHT+4Te3brHrcNGBBPFPo8U+i0qrR1w403xWF9zoh3HHZUfPyMc+Kjfc6MD55wcnyg1/Hx&#10;wW494yNHdok9juoSHyhpl3Itve+I8nvE0SUdFe+VDj8y3n3YkfH2Lx4eHzj6mNi3Z+/octzx1Vke&#10;J518Spx99rlx4de/Ub35dxjVtddeVy0FdrjZ7NlzKt7hDdlZufKewr/Gnm88Rvt16xtBM/mMt1/+&#10;ovT/y1+KvQ4/IvY88KDYe/8DY48DD4kPHH50fOz0s2Pf638V3cdOitkOEC2OYl2mWslX8z0yxHGB&#10;j0mMsSEZo+QtyzSXS1CeQ0gGc8KoHvjnxC6dL9fkuR6YaK7XGBOI5FhZ6mtZNtwStGfskfXUQe2B&#10;dr11J8vPxTGDr7ZNGHOCCtQLf/1GOw6//nOQc3KQiQ6hIwRIBG6M7Va0TBqrm8MPZ+XQknOpr8Z6&#10;0hLU61FvtkeO0AWd8ERAAZ7bC2hGh9An6tbf5wNWAPiKgEmbN8+2c3BMU/fSsdpCS3KQ7aKDfsjn&#10;Hn3LHuhz6tH2Ejqoi97Xlrrbkxn5AbqRf/JbnzzUwT10Je/oXQdtCKoLrpm8mnQ1ByYE973Zx2d1&#10;6Yf+kHd2T2DCFhAHQTv4OHEBiSfIfjYDnMgt+tE3Od7+rwG6kW2yQW/Z5ki20E9gwhYM93Nsypfy&#10;lolMkRF8k9cZV4Ki9I+VEgIO3bp1q1ZO+PqBN9KCzc5pss+ffqdnrI7wQsWh1b6UIJCBh/ILtgpQ&#10;kHH6HT74aquJSZlJpUMf8U2CF9kih66VS3yzD839qKd8Tr6MF35DPqNL6GDyod7U8x2B53Qv3aSM&#10;elMHu9YW/SQPkIeuR1t6I8eQX+Pv8ssvrwIyuZLIOMlgnCBKK31dl3U8Tz0Ah+wveZfg5Ff7cCb/&#10;2tV/uoR9kgfP4Syv+uhyebdFj45AWWOZfkADCW5w1la9btdo4hl+w62u0zoD+qef9IlVPVbsCKQ5&#10;V+zwww+v/BDbga1EEfzAm450eb3tvH52arvvX9vfbe7jdsMfZmCi9Kio5NKnRuSF4/vIU09vOT9i&#10;8oaNccuyVdUpoKdMmBJdR02ILiPHR1epXHctznCXET7lNjFOmzA9+q+8d0u9200tuJTkbfKvlq6I&#10;ny1cWp0e794O2AEvFjREtQzuaklUBheMiDJpL0psXlEi3/rhj+I9u+1WbeF4xX+/NXY/7cw4f+SY&#10;2PDkU/FEJZ+UA2VWypa/fP7Ht4S7jJ0avfsPiXNvvSOOKRNF2zuumLewOrzm8aIAKODOpHTQTZQ4&#10;Www0BcoQUSStyjQn+ShD9XC2UzF6xrg43JEC5QBw2ihW32u2DDY/acmINBTh/06g1f1slyPgba63&#10;T/ZAZnSagZIYD3hwTORjJBg8efINKCeBUmcEJOX0xaSDM8voMDLZdjqc7kscEs4AI5XGpxmyHLpw&#10;GBid+n3GEy7qYvw4VOo06XE/DW179TdDm/SUfw3HAa30bXHp9z1tPPaJKWdJrHzk0Ri6el3Rx/Or&#10;L04cNWJc9SnNY0dNrJIAcc/hY+O8W/rG6f0GNwITg4bH6f2HxnFDx8Zp5dn5w0fHlYOHxlXDR8aV&#10;YyfGj8ZNjEv7D4ovX/Wz6HHRd+OQCy+K/b7+zfj0V74aHz/znPjQqafH7sefFLv3PiHe3+O4+PAx&#10;3WP3HsfHe48/OXY5rqTeJ8V7e58Y7+rSLd55VNfy2z3++3P7xK777Bs33X77lsDE2tVr4le/ujE+&#10;c/Ah8fL/fku87v0fjNfu+v54zbvfG/+88zvjX0p67dvfEa9/327xHx/cI/5rr73jLZ//Qux0wMGx&#10;S8/j4/19zowPffn82POi78Vnvv+j+PzV18bJN98ePx4yPAaOGRsTx42NMaNHFbm6u5I1skKeTCjy&#10;bY6JBXnEG3mMIc/yHqfJ+OCk4L0yno+dPSe+fuNNcdy3L459u/WMnT/2yXjdu3eJfyu4vv/cr8QX&#10;b70zxhVbufLRx55lr5r57+9W97TPGSZbloyTd22TN5Ay3Qrc95zMkRX9MiY4l+SSnGZwIgMTxh75&#10;zvJ1UI8x5gA0X5dxeJ2JeQYGlEOfdDyznlaAphxw+VxvL+AXHaA/ruu4Zr/VK+UYh48kP50AT/pE&#10;YIqeMF71Rd7mvvtbUp866BerBkxgyBL6epb8yATcy7YTJ3QyqTeeXW8vqIv+wVOyqf3nA96S5tcn&#10;vB02ubOUHa0S96Rj0tIzuONBrghJ3Zw8qadm2qADPUnu6Eh1ud8K8n7mxyt9VmczyEvXwqU5MEHm&#10;nY/EljmYTmBCMgHzVthkjA11wDPe6KvxTl58ZcmE2ITWG3eTVXXV6Z99a75O8LcxhF4mR2jQnOf/&#10;ApAPPDC+BAXQyUoVq3L4Dg4Rza+/pI2nl+vJPc/oYnoCnSV85ZOYzN10003VNf+H/4BHruk3MkKm&#10;8I/c4KfAKl/GmRMmiba/CjbRaVZEaEtZ2zR9JUugTvBCkENd6jDe6T06Q17jOPH362940y/wxWeT&#10;avaCHBm38HGtTnZI/9RrDFmZpm7+jXLwN57YAvKY48ivvz3L/hmLxhJ74Z6yeJFlgHbpjRxH6gXy&#10;wcfnQPEox0Ue+mmeyQdrb8xl/fopn/7QBZK20Aq/9VGCI/rIb5yyPZ7L59ovWqnHeJEPjs16Nung&#10;mb5knlbgPh9Pnexg1lmnT4K/5acz5E9ble12BhI3MmvFD1njP5O93N5hdYoghWCww3DRjszADf/q&#10;bdXbzuvqb7f8tKXGH42fKj0H+IMMTDT6ilm/jccLYads2BR3rVxTTZ6+Nn1mnD15epwyYWr0chp6&#10;FZRopGOroMSE4hiPj0OHja0+6XbWpOnVVzQa9ap4+6klKGKPcvVZlMVFWT38/N4Q7IAdsC1oDPrG&#10;GAipbZRbG7C0KPALrr0u3vWpT8c/FEXz0n97Xbz9sKOiz023xNAyERGUqJdvpMZ2JIdgnjJpRpzg&#10;TXXfAdHnjv5xbv/BceGw0TFy9ty4Z/mKWFGUOePWUUqlT8nnWQicAAq9Vf72kjoYU8aAcWa4AHxN&#10;ghgPb50FPrxpEEHPt0v2b9I/3kokNPq9NSXk35Q1hcuQM6RwyKh67rtOp5JhkuBEUTMSjCe8GN58&#10;I8ooS5w+9ZkwcFgYeAal7qSYfCivLvf1D830Xdn2jFodsh91YOwZMG1yyPJNCMdD29rdHijU2kIz&#10;6emCVzWBLG0snj8vHih1zrv/gbht+cpqe9A5k2dE77GTK31s1ZqARPfRk6LHqMZnNH1a8+y+/cOB&#10;lz1Hjo/TBw+PLw0aGt8YODy+Mnx0nDliVHT75Y2x7wUXxh49jov3fm6feOfHPh47f2LP2HmvT8c7&#10;y98773dg7HTo4fH2w4+MnY/qEu84plu88+hj491HHhMfPOjQ2OXwoxv3uhxb7nerghLvPrZnvLd7&#10;79il9/Hxlv0PjPftd0D86tZb49HCv6effiruW7c2brvzzjjotNPjjaXuj331m/HJb3w79vrWxbH3&#10;JT+IfUo69HuXxqFXXBWHXHVNHPDLm+LAX90cB914axx8S7848Lb+sV/fgXFgvyHRs9icS2bMiRGr&#10;ihxsuj82FbnZsH5dLGxzLDgJeEFmyFerCR0+GhOec/qU4WS6Rwb9nbC22KRBS5fHxaPHR9frfxXd&#10;vn9lHP7l8+Mj++4fb/nYJ+LNe+0dlw0aEuMWL6m22WwvkFcySZ44zWS2LnfkojOgDNnRb7KeAT5j&#10;Bg08Sx3AUatDXQblU845BPZzWzEFL3iiVTrZ6q3TqQ7qMcbgkIHA7QVtoQsnTtvbA9qHG17CVR10&#10;qF9jFu7NdSpTB442nSdYZCKgHnKV8tKcvw54oW36Dz/ot85C1stJ1B59Jz2XwIS6sj60tBrOqglL&#10;jk0cHSYIz+RP5s+kH/pKJtHDW2f6m3yhQ0JzuUxpW4wrfehIP8oPlJGf484mNOOWQK+b+DQHJsi2&#10;vlr9wOGur5awNUBQRqAdP/UBXnQ6GSf3Jr72jHuDbMuHryfpO1u0LYCfOvWZ3UO3/4ugn3jkLCoH&#10;5jr0zxtiwRwvM/gMVjqgAflKG4+G9ZT38Zx859jyi3bGjqQOf9M9xi+eyZPykL/kVb103C9/+cvq&#10;CzT4mJ909BUsOAuY8GlsBeHveKNNN5AdvKO3+Cjkgq7QLj+EPDbjnP6GshL8yayU1+7Lq7z6TAi1&#10;RwbRSHsSOdNfeY1/7egrOZc8Ny7IvLr0V9+bk3bRjN7CJ7QC9In2yDQ+5bgQpLBqRPDG2FFvR4AX&#10;8GUz1YkWcEX75BV6oaV+0hn6nPjLpw85Tmwf4cvpo/4qq060lbSBbnDDf33CEzTS3zq4x88zlukI&#10;tE9I+iS4Rht1qVsbqW+2F+CpTQFgB7eSNYeqki/61lkoViD7zKiVFfIIhgmyNduihMS3wvnZ3XxB&#10;4A80MNGYRPmE3Lh164vjuyC+MnVm9BwzKY4cMS6+OHxMHDF8XBw9wgqJiVsCE1ZN9CgOsDMmOMqX&#10;zJofNy+9p/r03FYibj8Vl2x+qApu3FGc8InrN8SmDozYDtgBzxdq6qmk4tT/rhi1Mh7WP/PbGLt6&#10;TVw5bGR8pEzMXvLP/xJ/8bd/F2/5xF7R55e/jjvmF8e25Nm636tttYREoZd79z/5VFw0c36cVsZJ&#10;70HD45xb+8Y5t98Zp/UfEnfcPSuWLF8RK+9ZWe3np9zbSwwXx56BoQtMqHKi7ZnUqlxzynyi1Zxt&#10;xqNufBhWJwx7SyrSWw9MeMtkCwnjzSg0K9Ec8xLFlgZHXoa9bmy1wwE0QUpn1TOGgSFiFCr9UQN4&#10;KpeGXf36I0Bj9YX6so9ZHxoxgP52Hw3hw0DCZ1vGpxkHxg1+2klemOiol0HmCNTpsD2wpZzrxq1Y&#10;XPo0sRj0UfMXxE9nz4svTZkRvcZOrnQx/Xts0cPdBSWqNKkKTnQbOyWOHTclTim624GSX+o/KE7/&#10;zS1x8nU/j14XXxYHffWC+NTZ58QuvU+Itx1+dLxxvwPjzfvsFzsdfGgVWPhwuf/pkj5x+tnx4f/5&#10;enz869+KPS/8TnzqO5fFp757aXzmoourCfm+37gw9rz40nL/kvjUty+Nvcvzz1x6RXzuBz+Oz//4&#10;p7HHWV+Kj/c+MW68s1889GCZ5D9VZGLd2uhXJjXHfOd7sfsF34qjBg6PY4aNia4F12OLHek9ZnKc&#10;XuyNL3CcVPrQbdrs6DF1TvQq6fS7S/9nLoivzVkYl85fEjcsXxVTi63ZVMaYw5LRbvPmB6vJ0j33&#10;NJZi4hWZwuucuNT5Qj5SXjhJ+EseOSfGBn4mPFbkb8Wjj8XQNevikplz4/xxk+O0OwfFUd+5ND7x&#10;xSNjlw9/JD57bLe48Iori6GfVJ2r0VkZINNkCO5w5SS1GgPbA8YKx46sGn+Sfqpb/+iAZnltTsAE&#10;zVt1K6acjq8suhpXxjf61ukEsqw+wINTqu1tObqtIPFVRzrW2wscWriiMXrQO4IFfvFfH/C+rg9c&#10;03H0hbb94o0y9K/+0zGZyBJHPCcT+qoOcsdR1QZabC8oQxa12SqQsr2AVyZslrrT5/ZCe4uHz/oB&#10;muVA0h/P8cJkzeQBLdBVv+HVzN8smzSgo8lOZ+QAHdWtz+pvT7eiewYm6ve1Qf4t8edw51thyYTZ&#10;VgN0YEv0C2/JBDq7R04c2uhNu0nFZz7zmWri1Bk5xveckNEndMv/RUAHthQt0ckk19YNgUyHKpp0&#10;eXtMfrcFrXhbh3xmPCR/8Lw+Zut1SGSS/JhsWfXiU7nwFKTwRvuII46oAlTeaDsPwwGGySs4k9f0&#10;U4x/ukJ9ZK6zcpwAnzqQb/Knbv3gT/DJTNDJYrZFNskcPNw3/lIP1PsOmvsPtAN3ckgm6Tl1OQ/B&#10;Vl2rJHJcmDjbxmGirIz8cKsneiwTXPCfnOfEv942cI1W2tffXL2Aj56hIf3MHpkgZ+CCrs7xjwZJ&#10;B3xXF7ppXz66uK6P5WFL1SVfe3RKgAOZyvr1u7lMR5D1ZZ36i3/OgyNTthDZfiQQYWy84T/fUMkg&#10;etNFDttlYwWIBcvgjdZJ0xcb/mADE48VJky5b2NcPHtutTLCZw6rFRHeyJV07MjGMmGHqR01orFK&#10;wqnvp0yYFt+aMTd+veSemH5f4/v4PmHSYFAZtH638n+bYM/9uHUb4gdz5sfYteuqpcvP5e3TDtgB&#10;nQGi2Syem4r8Ln38yZj00CPxreGj4vNfvzD+bdfd489f9rJ46cv/MfY97oQYcM/qWFKeP1nktaGQ&#10;BCTKRMI/f5PZ8vtQUSzXLlwW506aHl3KhOus2++MPnfcFV0GDY+bFhXlWxT0Q0WJVV9DKL8UWqvE&#10;uDBEDIpJuEkw5eGeZ1Lmy+tWKZ9R5gwgg1CfVFDQjK7ggyhv8ynm3jQxZpQnw9Toe8O4UOQUqcS4&#10;cxYZrQykaNczeaV0MNTDaWW0TADkhWfdEQXZjqQe9cGVQWdM1NdsvBguNMvJJ4PI0FkuyPjBud5G&#10;M+SzbBvd4adN0XjLRdUPl3pd9dRZ2FKmXAt2Pf3b38WcdevjjqKTLx46PE4ePCK6jp4Ux5QkQJzb&#10;Nhx4WQUkpDKx72ZCX/Ry7/HT44who+Lbv7oxTr78B3HYVy+IXY/sEv/5gT3in9/y1viXd783/nvf&#10;/WK3k0+Nz//wJ3H47f3jqMEj4/i7BsdZN90Wx/UbFEeOHF/kdmx0LenYYeV6xLjoNmxUnPfrm+OE&#10;ku/IkePimOHjouuwtlSu2Y1u46fGPlddF/t+9cL4zZCh8eD9xcgW/mwstL9r2PDo8YMfxUcu/1HJ&#10;NyW6j58Wx46eHF0L7j2KTTlpwPA4btCI6Dl0ZBxZ+nRsud9r7NS4cOa8+GkZM33vWRUzN91fff1p&#10;81NPV/Yhg4PkmdwtX95420MmTGo4PfhepzPICR/nhTNiTJEZf6ur7pywTY+Wv1e3BScumD4njh87&#10;JXoWmvW+8qrocvqZ8Zr/+M/YZ//949vf+lYli3DYFsCFU0X+ySSHZFtyuS1QLseJyXzWb5ylHnEt&#10;T+bN9uoJcFCdP+NMG184sIwaTdHNmEK3ug6pl0dPY0Zb6N8ZejTDCxGYwAuTTjjAx3jVB/Wm3qGz&#10;yEvSQlv0S04GPKerUr+4L9hDtrw1pBO0gdZkR136r01t4Cs6qX97En6hMXrrB91Yp/H2JnVy+Dmg&#10;eGpSJkBhEqkPycvMm+X0RV+NL+MG/fRNYJaMoJU+y5uQdSQN6GEyWc/THuh3yhi6Z7lMCdolX3V7&#10;BOTHJ28uHZKYdkwyedZ3OpwthJsxgW/4bvzhl5Ule+yxRxW84birS//1qSNAQ31WN/yfq9z+oQM6&#10;se/k5x/+4R+qZLLvbA9nRNg6RabITkdQ52udhwn1++TfeDAm8bw93SPBT9tkxJYMqyTy7Avzqdyq&#10;ahsHf8dLjsRVveRZW8Y6vUfWyRrfiWzia32MSO1B83P9yDFBJxlD9If20i7po/vsEb1Cb2kTjtlu&#10;HbKNelvy0hvk23igx4xjX1v76Ec/Wr1wynGBfybPtjfJo/0MaktkX9/pS0kgBY/JefP4zPYBPugv&#10;PhgXdfwlYz2DeOhhHBp/6k0/zq8+oIvnaEYHKQc3Ohg9/Vp9gJdkz/jTfh2a8YMLuqOP/PzSbY3x&#10;OmR9WSfZwSt81Gf94Av76oxP86OxVVhW8KC5wKetT/SSQ1xtsdEPNCCD8Fc3nDLV8X++8AcZmCg9&#10;jEeKUA1dvSZOGT+5ehNnW4a3cY3rcXHIsDFxdLkWtPjm3XPjpwuWxp1lcjZh/X0x9/4HKydRHb8t&#10;E7RS4VYmdUC8Z+cpOBRmjl+/oaq374pV1QFvDeK3X8cO2AEtoSY21SVZy39b5K7xPIHkMnF3zl8Q&#10;X+vbLw7+n6/GO/bZN1698zvjL53uXIzvocceGz/v1y82Pv1MPF4ph7pR2nptHJSr6nyK4WUS880Z&#10;c+PwMn4EJk69o38cWiaZ1y4uE6DND1XjpipTUzqtEuVEKTMG6QB2plw9yU9pUniMLYNFwTcDBe/t&#10;aP0zUpLoOifNYVGUGQPB0FHoItSMKCPhl4JnUBgw15Q0SLyldBwYGIaXkWH4couHcupn9Org78zL&#10;OWEEALowgPqkHAPj13P3lYMz/Bg69+uOTTPAEX4MZ/aPk8C4SmlI0ZHDUO+b1BoqiVR5LV8j+b/P&#10;MS98YHP0X7k6vjNrXpw7ZmKcfUe/OKHfoOha9LLgsK0aVSCipO4mx5NmRO+ps6PXlJlxzNBRcegN&#10;v4lPn3xafPywI2P3D3843v7hj8ZbP7lXvO2gg+N9vY6PD515bnz64stj/2t/GYfd0je6Fv3eY8L0&#10;6DFlVrVa4bz+Q+K06t606O5rH9L4qdFVnrGT46t3FDkeNiq6Tpwe3ceVPCV183Wm8eV64t3RY9qc&#10;2Oe6G+NzF343bhw0ODatXxdPFvo8UIz04FGjotcVP4oPXXpldBk3JY4cMzkOHz4uepV+nFbShaMm&#10;xPeLHbp6yvS4ednKGLxqbYxduyHm3P9ALHvo4Vj36GNV8NuhtBX9av/wOnmLb/jtnjGDT82A/+RH&#10;mZxYpSNEXp/l9JZ/vy0McjDz+sefiLHr7oufLloeXUdPjt6DR8YJt/aNQ047I/bcb/9qebygFblO&#10;p6iVPJArcm8sckrrE7DnCylbknFgPJFh4wAtXNMJzXnrCaCRsWbZr8MwTTrsjTY24Yu+WU8dlNc/&#10;NEBfY6RVvvYg28eTDKS4fi7AMeRoJw7qRmd6Qh88Rw98cJ06Ms8HkE85ZfTJ3/SIvsmnjnS605mm&#10;J9RnMsN559Sje8pXOtv5d6tr/SYXdChHlb7zHD+0I+EDHPUNDn7zb7+SPJnYEPVy2n05gTPMOXZQ&#10;oEMD6xNvdHKNx6lv6Xr0keg8bbqnr/iMBskn9DKOst/oBZK3HUHWrWzWqVymBHngjAdwymfk3GTy&#10;m9/8ZmW38owJycTUG3JvKNkxNMXTnAAAfLZV7+yzz67eqvtChFUmtvRsS47hgdb4U6fHHxM00zmh&#10;fg+9bKU0N0Fj/oLzIMi8fvMFyAU5eD6QuEj4RLaNL7xH64R6PqkOysHFSxVvp509YSImKGGSePzx&#10;x1fjPfVDgnFOvo0/v8aTevTN2DQujI86HtsCeZWhk8gJWU1apU9C/uht48dvcxCks6AM+SOL9Ihx&#10;YuWPM1SsHmne4mQrL10on/GKxpnounoyptlWOmVbPIazPPVJb/YFb/SfzOQ4lA8t0Cn9OM/QBX30&#10;S31oB0/4ph42ntkL99FtW6AufFVO+c6UqYMXkV6OVGdLtfVpC6/a8sBTG3hgK5wAwPe///1Kpzjj&#10;xPYOAVRjiTzmwdMO0xRoIe/0r36RE/RQ/7agM3n+QAMTxfl4+qkYuWZtnDVxWnQpjqET3o8pqWdx&#10;io8fOynOmjw9LiqTqx/OXRRDVq+LecVxtsXCFpCtgACNVDGkLbUHjeelfEm+urG2OJzXLFoSt61Y&#10;Wep/MJw1Ua9zB+yAzkAlLZVs+a3/XZJ/bdceVM9KWr5xU0wpTtWdI0dFj29/J3Y7pmu8vCiHv7Tc&#10;iqJwSFgxXDfecUcsK4akAerZaiielapaG5MYgbvLyrg5rIyrs27vF6f07R+HDB4RV85fXH029MEn&#10;O2e0KWtG0ISHQeOw5aRne0AZil55RpGBAYk7YAAYG8sxRXIdHpbGS7IM0unuHDeKnIGmMBkXypPi&#10;pIgZFvVTqox6Qr2tBAaH4uYwqzcj9nDkiDDQ6qQ0/WpDAIMR2R6nQH71wQc99bUO8EIjxpxhkxct&#10;GBT9hE990ss4M+Romv1q7tuzgXTIkw5QIz3+zNPxwBNPxqQy4f35oqXxlakzosvoiXH00FFxSr+B&#10;cVr/wXH8kJHRfeS46Fr0stUR3QUDyu+R/YfGwb++NT572RWx5wXfjA+d0ifet/dnYuePfjxe//4P&#10;xn99+nOx0xePiI9++fw48PobosugkdF7yuw4btrc6D15RvRoq+fYsVOi99Ax0efOgXHSXUOix9DR&#10;VUD6qFHj4+iSjij4dBk+Lr58y21x0sChccyYSdWqjWoryehJ0aP83avUdfyUWbH/9TfGvhddHL/o&#10;PyDWr1kdTxT+3r9hfQwpTtEJV/ww9r78h3H61Jnx5elz4uvTZseV8xbFdSXdMXNujJy3MKYsXRZr&#10;H3ms2IFnqoBAK6ho3fYPkDd8lfAmnRtvRt1LZyGBLOAx/uEznstH7tyvO1tVKxVvi2NZ6rnvsceL&#10;LVwbhw+fEF3GTo5e46fE1wYMjn0L7f/tv94Y37/88hhfJkZkNXmcoJ6UQ22TK29sttch6iyQcW0Y&#10;h/Ah967Row6N/m1NIMeBt2iCE940m+wZp/CHc3M9QHntcha15bdVvvYgcVA/ntAt23J+W4E6lIcv&#10;HFoBmphU44VEN/rN4GvSoj3wXN/oMG0oTz+pk47iv9GLAgLu40XyI//2W3/m2nP9FihWjz6ok3x6&#10;5jcDGNrEVxMQ1/kreZ750MIzutaBgl26dKn23ZukOFPBVj7jRp/oQbxXh8k/3UcPN9PDPfXKA2/6&#10;MicU2szxlPK9LXoCvFZen7Tb3uQevdHErzJZdwYWOPZ85/oBmCZj3hR7M2m5NR43A5uCRujhM8He&#10;rtvOYWK7LXuDbuwiOut/s435Qwc0rKc6+Jus4w3ZtLrSqgOf2vRpVuMG7eVzTSZaTXS2BxIP7eIV&#10;mSCTdGZdp2Q+qT0gJw4eFGDl3/jih6+u2PKDX3iX5f3ScTmW8JEcapdM65txSN75Oe6Tc7LfkS73&#10;XL3kloyhF1qqi73qCDrTx1aQ48RYMu733HPPaiKaPp3AkiAl3Q4fdEULsp7JvXq7+kon6UPzmOgM&#10;jpmHLNFvaYOfD6gP7bdFxzroJx7Tu3jYWTujd1UqdMnARNVnqWbvEzxDJ/ihMR3BxjgHhTzmVg+6&#10;WJBC0EwAjd2lx/jc+GPlj5XTncE1adwR/IEGJhpbOaZu2BQXz5xXnSdxwJDR1e+Zk6bFRTPmxJBV&#10;a2NmmUQtf6g4Go8/EQ9XS2jLAG5B/M5CwzGnVH5XbdlY9OBDccXchdFv5apYW5j2dKm/8R67NZN3&#10;wA5ohpSUajAW0TEec2C2GqCkizq9adrdce7VP42PHnpY/Ps73xUvf93r4iVlkP5tGXNvfOtb45Q+&#10;fWLwkCGxrDhfj24xONlaC2i7be+71URXLVgaR5ZJ3Rl9+8cpfQfEYYNGxPdm2a60oRpPDWinrjag&#10;0DiXDr/0Zqtv377PSYkzLpS26DRjyxgAtEkjT1Gr2xs1+984HfXABF3kkKSrrrqqMnhpjBluiaOv&#10;Dsk1p5wRr0MzLzgcjDPHFk7+prj9LSigjnSMJbRQJ7q04m17oI8Ub05Wsv8J6mE4KH3tZmI80c2z&#10;NNDa5kyYOGSAZ1sAy4JtMWKlji36LWJ9mejO3fRgfLNM0k8cNyW6j2nbRjdibBw3dGT06T84Tus3&#10;MHoPGxldx06qghJWSNg68ZnLroj3Htsj/vntO8dr3vXOeN3uu8UuXbrHh8/8UrVN46Abb4nDbu8f&#10;Rw8c1tiWUWSxx9ipVbLiorsghyDD6PI7dGz0umtw9C5tdes/JA4dOiYOLrbgsILHoSPHxxHDxsZZ&#10;N98WJ6hLMGL0hDhuzMSC89TqE9J9Jk6Ps++eG120+b3L4hd33RWrjZtHH4kNxYEbOHRYnHblj+LI&#10;n/wsrl68LAbcuz5mbWqshli+6f5YUvIuLzZg9b1rq9UjtlBsZW3HPMYbThIng+ww/uTPGzz8JtN1&#10;OfE3OSNHyvlbPk4n/tcNdEPG2vhe+L+u1Dto1Zo4bNj4ONIqFgH8QovDvntJ7LHfAcVWHx6XFmcC&#10;Hsn1BPJDXjhCAnrw5WAYLy8GGJM50SXDHGkTphzvHYFxbdwp78R9+sBybXuU1ZdjISGv3Tdm0FVb&#10;6NmZ9uqgLvxT3iSnsw5jQsWrMkbx1Bimq1oBuqMRHOlEb8Ut/aZz3G/VP+C6ntRDZlLu0A7uJsho&#10;nve3lfBIck1O6Dqyoh/6QGZTD8IZjekxeeni9lKWwRe4kHN7oL2dM7l0aOFZZ51V9Vlf5KGTU/8q&#10;14oH7smrbv013tStz8qRHf1RZ51+HYF8eGf85NhsBfqvLX1H+6xfW2ycAy4FXjjdghI5CdNf9kv/&#10;4AaSj3mtTYfxCUhYZfGOd7yjOkwTXnXIclmWnOOdcY12aP/HBPX+1PsFXOM3efzJT34SBx54YPz1&#10;X/91dagfOdLn5POLEZjAb3rHOGgem50BuNBn5lQ+Y2qCRwfn+KzX51o/0x7oNxz84m/6KMYnOecH&#10;eKGS+LWn78ilOo1nskH+lKF71PtigDaMI2PRGRKCSMZB+nTOO7Bqyhcj2NGkeXOqA9z1WX/qeqG9&#10;/M2QeegVOpIOq9fzXAHdyWBnQd70J+mwTpUtXdO7yoP7bSMokYGJxry2elJSDZSRrw0/+gUNBdro&#10;IXYH/R2YKRAqOEHvCFRYReErQdJby5xEcIKsoV17cgaSxh3BH2BgooE0R2tDcYydE3FDcRavW7Q0&#10;bl++KkavXR93b9wUm8rkyefqGh0sZSqCd9zZbcFWgv2u+vKGbSE/mbc4Rq5ZF5ufbNuv1Iq5O2AH&#10;tICUyJQWopXylXcpjs1F8a0sBuXXw4bHxddcG6d/7evxiS8eFm/54B7xV69+dfzZ3/5d/MO/vTZ2&#10;+8Qno/epp8ZlV/wgJk6aWCksSnNLvY0qW0PVblF45deE86cLl8ZRZfLiTfTJJR05YFh8Z8acGFZk&#10;fV15vhXH9ivlDDH0HEmf8rQEjOO7vQB3ioehZaQYx4QGvRqOJgMpCOKEZp86yjdOacgoMYdkWpbG&#10;4FXjtZYStMVoS+pNJVrPA/SFE8CxcS1vKu4MosBVHtF1Dh9j0pFS7gj0X105aYKndrXBaUjHgROT&#10;/atD/s0BkRcu6byA5vxbwf0GjQRf7y99vOueNfHTBUviuzPmRreRExuHW46aEN1K6u539MQ4dcDQ&#10;OOeOu+Lk4WOix8S7q69v7HfNL2KX7r1ip89+Pnbaa+/4UM/j4iOnnxUf//qFccD1v47DbrurOoui&#10;Z8nfa/LM6DVx6+oIKx2q7XqlrSOHjytpfGl3QpxYnn11/OS4eNS4+NGYCfGTuYviusUr4jfLVsat&#10;96yOW5euiF+PHhu3zZoTdy231WJNDF19b4xYs77S3aOKzRi3YVP8evyk+O5118fJZ5wRPbt3j5NP&#10;Pil69+wZPXr0jDO+ekFcdUffmF/G1IZCdyuLjE0HRq4rRnpdofl9xUlp0LA5tQ85GcA345X8cLKM&#10;G/fdq8uL55xLjikZ8zc5S16SCTg0p2eK4/FQeTZlw8Y4Y+L06Dl+ahwzdkr0GjclTvz1LdHnu9+L&#10;nd/1rji6S5ci93O21ANccyY4opwR8pUToxcLtMeJsexWm7kfV1/RRco30+jA2TbRU84zYxft/Nqb&#10;7LN6lkN781inZ51G7iujXsl10qCzQOcph5/olWOrsyA//uqnca4/7QHctCe/pc62AaCVdtHFs+xb&#10;5q//3Qo4n5xtAVB6rF6mXq65jvpzsqF9fKBryLh64SORJxMqifz6uzmhQz0phz+eoYvD2XxNwYHH&#10;VgeYfFtlhG90m1/y0JGuhS+86FD4pnyTM3XALfO59tybQvuuOcMCCIJdDuFkU/i8+GCvuM+Zkl3j&#10;1FhWFk/Jqmu2IMd8fVKhr/rH2ffm0SoJkzEH/NnrbYm0t8jqQT/9S9on/U2YHJxocsAOWiFAN9Qh&#10;82d54BodBGnw7Y8Jsj/ZlwSyLGBnCwya+LKAFZXe7Are+HKP8QOUfaEDE3iLpvSXoAT+bi+oB6/J&#10;ha0b5Ac/W/Her7HLT9Jecx74sC/kjo9gnJBDMkX2yb1xS58ax9pxL2VYOffIX/oi8rrXUTIW5dtW&#10;Ui96wUvghV2z4ueiiy6qDnY977zzqq0bAkpWUJxyyinVC6+O+JV9B3Qa+minmRf1fO0BepIX5dEM&#10;Pdz7fQN9iC9kFT6dwqF0TfekrQEJ/d2alj38ULUC9u777o97Hn40Hnrq6cp3qJ63Fc5yUsol/efl&#10;Ix55CWCFsjNQvAwUPBawEFiyksKKLrLTHs+24tU+/MEGJiTE5SDeWwyf9Ggh4pPP/LYiZOapUtu/&#10;irjPA7I+4DAze6p9InTS+o3Vioz68x2wA7YFzRLZuC7OpiXyxSisKor67uLYDBw/Ia69s1/sf9JJ&#10;sfMnPhl/89rXx0v+7u/ib1/5yviXMuh3/uAe8ZnDjoiv/eDKGFSM8KKli+PBzQ6J9E1lMlmT3XqD&#10;dWiTW4EJgYerBSYcFttvcJx056A4uv+w+F6ZhI64d32sf4zDJn+m1kDxmxg4gIszYEk1Rf5cgOLl&#10;QDKelBoDy1nk9LrP4HBCKEkOo+WO2qwflORgzF122aVSnpwvyizpUh+3qfS1w6hqp55PkodBkI/x&#10;ZFQZfOA5fP0NJ0bd8lsTLU6AyQajT6nrh/ydAfVxJtCAw6tNRhyN/Q0XdaJ7c52JN9BvfMhJDFzg&#10;2x4epWQV5N34+BOx6IHNMXrtujizTG57jJ4URw0fV32CuVv1hY3JWw627FomvacMGRXn3DUoTh08&#10;Io7pNyT2u/rnsdsJp8Rr37dbvOUTe8ZHju0ZJ99+Vxw/cnz0nDYneleBiLujx5gp1UqI6jyKtt/q&#10;IOOST+Cj15iJccLYyXHa+GnxpVLm8jkL4+bFS6P/zNkxrqT5G++PVY8W5+vJp+LhMgYefPSxmF1o&#10;tLrQ6uHSV4dPCmw7rLNKpd/S4sVL4pabb469isPjtHby8ldlUvDfb35z9CkGdcSwYfEk2iZdShn0&#10;Xt02ScabrQ6CXJnaB7LLwcE7/CUP+ENO1El+3EuQh6zjnfbIZnuBieRpJn0WUL++jO1v3T07zpk4&#10;LU4bOzHOGzI8LuzbL95anIjPFofv17++MdaUtnMySM61sbDg6deYU9+LBeomn5x5k20TPJMtE0/9&#10;zoRuOZFwTZaNB+NWWXQy1jw755xzqhPuL7300qoP6ZQmbSR9RUPP0RZvtref+IFn6uDgo+H2QCVP&#10;hfY5qU+d0grgi9/4Q7fQA+TApBdNTAaM7dRfYFv9IWv0ijrS6U761Ouo19P83IRIH/BCHXCsgzrJ&#10;kGfy4aXJAh2WfDWxwk/9MRbQQ334gr/efJtYOgjTm++DDz64cnjpf/WiYx3HZqjjLMHJZAMO+q69&#10;lBH0g0Ou1JDssbaNRMDL1hL7/TndDuQ0WfJrGbOggH3ZnPZrr7222l4ET4EUDrXzDsg42Saz+k12&#10;JG/2OfT6KNiu3/BCFzRKm5M2JBPbZvLmnAnnUlx44YVVfXU9Uu93/pIV/SRLxkHm+2OA7A8gW8Yg&#10;WbIFwLYHEyVv2PPgVAdKfvvb366CUCmfyivzQgYmjH+0x9/UzdsLyZu09eTEuEj9nG25xmNjiYzk&#10;GMiUUL+nTN2vULcxoLyxRObQyN/Ghz7QK+Q0gxVkRh/9tpfUxcalv9ReUq82ybcy2jCGvvWtb1WT&#10;Ue04lFGgSZDCOGIbtqVns/90A/lGS/RRDs2kpGVHIJ/+6Af9XNetvy+AA56hD3qxcZ3CoWSRrZF+&#10;V63u9ELdkQSrHn407nnokRi06t64ZsGS+M3SlTF9w/3V6ugncidAW2Fl6wnd0BEtyJFArdURzrqx&#10;3YMvbsWEVcwCpQ6jx788iJ2dVUdC1tsR/EFu5ahwbkulC5XTLNWXpdSJJk8DOu7stiDrBWPWrY9f&#10;Ll4Wvyhp2n2bqvMlss0dsAMaQBYa8rD1CnQsJ5uLwpy4aHFcN2BgdD/r7PhMGci7ffjD8W9velP8&#10;/av/Kf6/l74s/uIVr4z/eN/7Yp/evePKX94QQ8eOi7llYrWgKKr5xcAwIhQvJdZou9Fm+802HlSB&#10;iaKorraVo0wCT75rcJzoawf9h8bls+bF+PUbY+MTnTPaHDtGkhP5fAMTcGecGU2J8yGiTjFzJBkw&#10;xiKDBRw+EXVLNjMwYZ+uZWa+ES54UX8rVB+7dAY81c9YqzOf+fU8nW/9Y8wZaAo282Q+yprhoLDl&#10;Z3wZRvUysulYdgYoX/V4a5Knh+u/eyZh9TckIPGoQ+KFfgsXNQ7H3LSxbUJb/1crJ9BLJkasWReX&#10;Vp8AnV6tXqi+gFQFC5zZMKlKPfIToGMmV9s7Th85Lk66+bbY98vnx9s+8/n4rz33jl169o7PXnpF&#10;dL3p9jjvjn7VoZTdBTrGT4kepUxP2zTU0VaXoIQVGYcMGxu9x06KC6bPimsWLqlWbUws8rjwwYdi&#10;2f0PxJzFS2P23HmxqUy+H3+mEXggz48XHujn2sLPhzow4ovLmPv1jb+Oj330o886YEvE/8QTTohh&#10;Q4fGU5UBVL5Bo8cee7w4OfcWXpo43VvRtu1xh5A4kK10BKuxWu4bNzmxw9u6fBgDHEPOm4kJ+SJT&#10;ZJ7MpoOmnoa9UmfD6GtSAH1hodWYoiv6TZse140aGxeNHhenjp4Qex15VHy2TLiO6XJ0jBk9Oh4p&#10;8kQu4EJmySu5STyzDy8kqFP9+oJnOdnWP04MehlPkvFWd5LlN3HjOKKn8YAeaOZgXJPJ7t27V8uh&#10;lcv2MuGd+9rxq9z29hF98A0ezbzrDMAZb9Fa/1o53ImvZ/BEG+2ZjMGZXPg79ZL7OckGWb5V3+Db&#10;HJioQ0dlE/RB++iAT+k0Zhl/o7HJmi8hmGAcd9xx1QSSIytw7A2pPcreaOMdnsl71113Vbr79NNP&#10;r7YpOARTENHqAtt20ENfU0bbg1b9IFvwJm/1gCB6eCurzde+9rXVYcqCIQ5OtCrB5N8n9Gy/sGzZ&#10;xNevw+He/e53Vys7BMTh6I09hzqvLUW3mpBsduvWrQoicLTRhwPP8ZbfCgp4sOl+yTo8XTcHrwQm&#10;TjrppHj7299e4WZSp1+tZDFpgCc5KTTem+v8Q4Q67+pg/LP/gpG2cVlS7isCDkq08sSEyXYXAQgy&#10;nvX4faECEwnGKNrjieuk9/YAeSab/BF8NzbxPnVxgvrJB/zRoJmH2XZz+8a4csaqgBSZon9M/gQl&#10;jCljWn3KwoM90E7qHmO9o6QMn5RO7ChpH0/gQpe5ZxIrOKHf8NQePWC8e+FjrLSnp5pB3XBHP21l&#10;O/rWnq6tgzzstb6jf3O7vw+AK38Pj9AC/p2DQpO2f2B98elmlLnrbcvviesXLIkfzVkUP5y7MH62&#10;cHHcsWJVzNr4QPH1n4gnBSba6FlPrcC4wWf2mOygtYBsjx49Kj9KcIIO3XXXXavYAL3GxqMl2Fb9&#10;CX+QgYltw7YJ+FygXt+vl62IC2fMiVuXr4xFD26uzrx4odvbAX/s8Gw5bMhGPZWBXCZPm8pkYf66&#10;9TF0ytS4oe+d8c3LLo9up50eex50cPzLm94cL/v7v4//7y9eEi//zzfE2/b4UHz84IPjpOLMffsn&#10;V8ctZQKxuihYb0PB5s2N08hbORhbW22CcrPCrfz3VMFneXGIHXR5eJkQnupQwZIOHzAsflruOUTW&#10;8q7OAINKOTEsnDkH5TAMnYVn063h9DNOtkVQfAyEvxlHfWVQGQ7tcuq/+tWvVg6gNyU5yZQ4kSYo&#10;jFsd6m2pg/IXjVc3A8ZIMrAMrXsMAwMHB8pV/vaAAYM/YwhfSVmGRZ2Mfz36nk6G/BR9Jvm1RzGj&#10;g3qU214Dqf77Nt4Xy5Yvi8VLGitD6gAPX5Gw/H/axk1xe9FzF0ybHd1HT4wjRoytAhICE7ZsVKnI&#10;itRjzOToOX5a9J50d3TpOyAOuPT78YmeveM9n/lc7LTvfvH+k0+Lg3/1m6rsiSXP2XcNitMHDI2T&#10;B42sDsjsOsYZEM6OEPgobQ0fFz3LvT4TpsXXp8+J6xctixH3FsNXdO6Gx5+Ix9scM4bJyoVFRS4Y&#10;6jo9BBNWFFpbBWDC0R6tpk2dFpeXsbfbrrs9S15MOM4999zamxk8asiK8XVvwYcskInO8qGib8Ed&#10;3ckxWUgge+nMkbm680kO9UF+8pYTCqn1m4dGoCrleW2pb+XqMnlfsTxWLFsaC5YsjVvmL4yvzJoX&#10;PX56XXz+hJPizWVC87Of/bRqQ79Mbl03B96kFxrUSZ7RhcOpbbQg++41t2mMyCcZG/rIiZf0OUEw&#10;z6TPW2gnh3tbkzKffUFn7ZicGFf67m/0plvkRwM8l7dV/znwyuFdq4l9QraZkNfwpkvU0WpcZzkp&#10;+07HKpfOGRmFhz6Qi+wL2qBJvY56AvqlrxzK+qRtewCNtIdvrut8APrFPtnuYPJotYND/Wz1s9LA&#10;r+RLSoIBZ5xxRjWZdH6QceieZfl77713FZww4RQMsGXHhKyzYxDU+5eTPzw3ztACLfHDORYCCQLd&#10;lih/+tOfrlZM2Fu9zz77VKs34CMYbmWO7SUOhbN82XJmX70RKHBYn69lCGq87nWvq/Zlc9bZKNfy&#10;qtekS9CC4y2gbwtJ2k70E1RHQwneIPsiIIVG2hQ4cWAmGajrkTrPc6Kjn+SJ7KDhc+H9iwWJbz3V&#10;Ac8EukxSBLrIFJnweUNvafGFrFmtkl+yaAZ1vhiBCXYBTxq2Y/sh+W08kW9ji65Tb07oAD6SBf4B&#10;PtZ9v84CGaHnyBUdkOOpTnPt0jmekRtjxTgnN+0lNhmudJbkujm5T1ekbsUDusjEVnCSDMOFPhYo&#10;tKVKP9MutQfaV0aiD8kJmwt/4x0tXfPBtNme/kic0Jec1MfT7xP0J31Q9O+srBYOPpuPjzwa49dt&#10;qM4IO2381Din+GPXLVwSY9euj7kPPBhrH3u8+vLklq+J1cp2BjIv30Eg0PizUsm4FFCmt61ksi2P&#10;vJHz9tppvvdHGpj43x15IaBe5w/nLYo+E6fFgFVFQAqDbSHZATugDikv9VSGeLU0yoRv7f0PxNx7&#10;VsXweQviyn79o9fXLohPHHJovO6tO8Ur/uU18Q9l4P7jv/5r/Iu3Mm99W3zkiKPihO98N67oPzCW&#10;FMW0oRihhx57NJ6uKUhKlYIXWWdgKa5tGsQi0nADtkbN3nR/XDJ3YRxaJo9n3HFXnHJH/zhs4Ij4&#10;1ZLi/D/62JbJ4LaAkWGQHdjlzRFnkhHrLFT0alOKfinknJSbJFoxIEDhPiOsn1voXPIzXhxcjmD9&#10;rAlOIAfRnl0GMx3nLJvXcNUOpckZQE/OW04kGTrlGUf3W02c6gAnxowSVY6zwcBlnf7GO33RNqNs&#10;YuaZPPBIh0T77sML/kmnzoK8cFm3bm3MnjMr7ll5zxajbFvDQ6XO9QWXmRs3xZXzFsZ5U2ZGlxET&#10;qm0bVjBsCUhkUGL0pOpASp/m7D5yfBw7aFh89lvfifce8sV4w/s/GG/93D6x10UXx2G33xW9igH0&#10;KU8BiBOGjonT7xoS594+II4dM7H6asaxoxuHaPrM6DGlva+Utn1daeSa9bFs88PVwcPktDpksq0/&#10;cOdkCLLUJ2ng6dIXhjwdkPYcCjbLxMcS6Hpgwhs3SxPxAn0S0BCvOMXqVX/9eUegLBzxmAzjYwJ+&#10;wldqDkyQMf0kA2REHcqTDTKV0OBvY3llOqxkppLheXOqIM2DRTc8UcrPLHX+avk9cWbhyRcuvjxe&#10;+7ad4itlbNg3Oq3ts6Ucx5SxTC8GqNcYMBbQFM3TgaTLmtuV1/jzHG1ShhPXBGPV+RK9e/euJpKW&#10;1nNQ6/xCZ33ldOeYRC9jNN9QawdudI62c7yis7bhAGf5OMx1mjVD/V7myTd6ZIkc1MvmteQZPDja&#10;dGI6dQnazTzok8u71S8vXVnHLRMaoJX86P1cQL/xjPySyWb7Ay84eavt3A8rBbzht5fcZMMkxGF3&#10;tkBYNeFUd0Hm888/v8onqCxI4W9nBlmR4G2ce2xDe+O7FdRplrQy5owtMo/P6tSOVRDOJhDcsg2A&#10;PLExHGMrOkyg2LrE21YOOMLLahBbPXr16lVt/bC82YoIAQ3BCwEEZ0kIfOjL4YcfXk2oOd62i/ik&#10;ZT0AgabksW53MpEfeizrZefIcJ0PmReYkJF7Ez80aJa7PwRIfDKRXXKs73jmrA8yImDE3ucWH7Jh&#10;DvLjH/+4GitkWrlWoN7nGphQNqF+jeZ09fMJTNAvZFI9xhQ5oF+M+5QJQBfpn8ALe+Dv7QF4K0P3&#10;wBdtk1aeScYWPMiYtvyNF51JWUdnEtA3/bD9iW4go6mjjTU8Ja/tjXf1oDl9lnpcv2ydSn2or3Q7&#10;ne9vYwENjAFJ3eqBv7roA/XI2167Lzagu/b5HfRrZ/EolG38a6OvrbkOL//69NlxRpnLfteK6HUb&#10;qq932YHwzG8beZtTZ6CeFx3h6UUa/Ujf86noOgf6Wi3mQFe0Ba3aaf6bThb4FdT9owpMvBhQJ9iP&#10;irN+2sSpcdfKVbGqEH1HYGIHbAtIDlOxrAzA0atWx6V9+0WPr3099uveI97/qb3jTe96d7z6df8e&#10;f/E3fxsv+ft/iFe/6c3x4SOPit7f+GZceO311adBJxRHZOG69ZXiKNK4RdHUBy5FxZAxxJyXbTmY&#10;SjZqKkawlB2zdn1cOHN+HFYmhj4X2ueO/nHE4FFx24rVsemJJ7esztgWUORwuPPOO6tVE5yH9pyC&#10;Zsg+ZaLcGEqOGKPIMDNa/uZQMSjNCprRuf3226uobP0gTArR1hJvTu1fR6tm0CbHlBHKSQoDpx14&#10;cFwZMG1yFkwOGUl9VjbryNQMynE48IahpWi1g18Mpb7VJ0LaNamgvOEFB/kYKHVsryOVYLn+mjWr&#10;Y9nSJYVeJqCPVDwet35D/Hrpirjw7jlxyvgp0XP0pDi6FpTIrRtVKs96jJ8WvabOjl4jxsUXr74u&#10;PnRsj3jLxz8Zb95r79it94mxzw+vjiP6DarK9pwwPbpX50iUcqXOPgOGxpdu61fKjoljR46LI0sd&#10;R5R03LjJ1dLCYavXxpz7H6wOO36s0NeWPeAnSUs+Nty3IZavWB7rN6zfYuQAWgsAkAfy2CwnCT6/&#10;ZtJg+XM9MOENKYOKB3VeusZDPMIrkzEOTGdAWTyDFz7CLUFfyJR6mwMTnBFtkUVyIC8ZVUcGJtRN&#10;DjMYUcnTokZQa91ay2Ub2xQa21J+G/c/+USlk86fszgO+/lNsfshh8cXDjo4zjnrrJg4YUJFy8RB&#10;3ZleDEA//dI/+BrbEjqY8Da3K68xgFbGRyveKmMMcYycE+DNjbfSJr91fqEZHnLsja9MyuITHOBk&#10;IgQndKUX0N/fnhm3lm37G/3V2VmZkNdYpgfw398JdbpLaJFvRuGYbTTno2/lRU84ZTATbuSvnheg&#10;n7x0bL6h316gG+GFJ3RkvR9AG2jJLlhFZzWEQBFZTbpmENgEAj+scBEos41DsoR72LBhVQDgc5/7&#10;XLX6QMDCM2Ois5D9BnDCP3xEo7yGg0CEdgQKrJw44YQTqgmaPsqbMkG/5Go+5cgC/AXB6HiTIgdY&#10;8o/hb9WI1RGCD85DYqPYJwEFbUnasrovdRpe4x1Z1RY+1flILgRDLJfOwAR6Jh/qfXYNf/iScfpM&#10;/VnXHxLAJ3HzizcmrFbZCEh4+WHViTexJj6CSfwOASS8NBZynLQC9RrLzyUw0R6kLicLzeOgs2AM&#10;0fvkjYzm3/RZfeyrH/9yki3f9oA+q19ZdFC+LgPGrbFNXjynV8ALKSfqyvqMJ1tWBf9yhZs+wu/q&#10;q6+uAhMd+bboooxxAl99wwvXdI2/9SfHvbGkzRzX9GAGVskOnZk6Xp5Wtub3Acap8QpH8tVZ+pdR&#10;U/1f8o+vf3/x9ayGvWHJshiFPuaybWOsnrYXWpVDa7qd3hOcsJqJX+7MHueGdHZuAOhSethLRufI&#10;tBqvf5KBiavnL46zJk2PviuKUXro4cZE8TkwcAf83wXS8GSRifVFsc0qE4KRRZn8vDhXF1xzbfS8&#10;6Nux6yGHxiveulP81cv/Mf7ipS+Lf/jXf4s3vOvd8cFPfyY+/8XDo/uZZ8cVd/aLUUuXxfIyKXsW&#10;tMni1tR2vwCFzEAxXhQYxWzgtmeUFU3ZdVbKTUvvifOmzoojy6TxzNv7xel3DozuI8bHoNXrqgNm&#10;c2K4LaC4GQJKx286UJ2Bet/UoyxjwgFkMPTFRDGdM/cZGEqbMWI0KW2Gxtsqjgp95G245bfeXHHe&#10;TDgZcvVlW2inPfTjpEiMUd3hrffDxCUNnYlSe3QGyslDScNfGwwth9VkwLW21MfwZH1Ji2w3+Zv5&#10;1ZeGsjnvVvD3s+9V/S0OiM9jzpozO2aV3yH3rIqLZs6LUydMq7ZSON+hOkvifwUkJke3sVPiuMkz&#10;o0fJd8xt/eJzF1wYH+hybLzlIx+PnT7/hfjQ6WfHwb+6uVol0bPU16Pkd3ZEJl/qOG7oqMZZJn0H&#10;xAmDhscJ46aW9ufG9YuXxpz7H4gHi8GynHAr/m19qP2pH3ieEwU8SfAMrdOpSDo1w89+9rNqyS85&#10;yaCEsyY4+N7aoHkd0Df5kLLZEe/roKwxSV7T0UkgZ/42ZsgUfJOf8uakUT7P9NeESN/VJynnvvyc&#10;AfhtfrCxwiLrypREvGb5mjhn1IQ49IqrYuePfzI+9rGPx5DBQ+LRIh/NMtgo98KDdkzA4K8/aKoP&#10;+tRMf8Bx5GjKWx8DCfB0T33GsfoEK50zY8Lnc2fqBhxQzzn8dT66RmtjkW7Bb7TN1Vs5EaCL8MFb&#10;OTjDia5SfwYXlefgZoARP7QLTxMBeZVVrt6XpLl76KA/JrxwqUPma07KaV/dqS+10ayv5HPfRGpb&#10;Ae32QP/oXbihW71+AB+8ckjaxz/+8eoMBBPvun4F6IIm8EZL49cvvDixaOArTFbBeEMucGA7R3M9&#10;7UHSJiFlBA8ltNIH9PBGz9kXnGlBbU4xuTMOW0G93vp1KyATVlzYAiKI/sEPfrDSOZYq00cCF/iR&#10;8k9m0JgMSsZA9kUij1Zn5BkTVpyQzZSnxAdf1KWv6m+uJ/P9IQGc9YPc2p9u9YqVEfhii6YtNILL&#10;tq8ISOBpXR6a+5cpnxkb+Iouea8V1Mu2l+CKZ+SWTiCzZBo+mbQj1e81J2MFn9kEsiK/X4E79zwH&#10;7J/+0l9kt7OBCbiiKZniLxq79BVc66BdeJAl47CVPn4hwUsjsm8uqZ94brwJ9tnaJMgM5zqgOZrR&#10;r/QGHU03G8fwVwca+TttqHvGuHxsJd2oj37ZYM/kZ0PRPHVnjqffJ+AV/PULTs26tWMgy1Kx5VKb&#10;nC4rcrPkoc2x6ckn4qnfbvU1Mr2QgNZoarsVne1wX3qP/hOwbS/52hE5MKYFqciFQKQtIeQAb5vh&#10;Tygw0UjAp/LOmXx3dUjI8h2BiT8RqPG3zuraNVXl1H9vdh8og9BnPkesvjcuHjQ0el1xZex++OHx&#10;n7vtFq9585urbRp/9+pXx9+/4pXxmv96Y7znM5+Pw88+Ny696ea4dciwGD15Siy+p0yyiuJ47Ok2&#10;JdgmhM9WHu7n48Y9CosDx9ByPNKZaw+UUcmDTz4VV8xdGGdMnBpdR4yN0+7oH2cOGBqnjpsSo9eV&#10;yUHpF4XMaG0rURaUEAPDeKZh3lZSP/wleCmXxj0NM5CXceTMMxaUtUkbx4Jh0SYlbiLijZTDyByy&#10;RrmpK5d/ehPHwKWRyskBI8TIq5uRSyOQNG7QrOGI6yfjic7wSpBHOffUD19GPY2coI3JjUmG8pwL&#10;DoU+62erNrNO+ZThiDJSrRxLqQEpJPn31jqfKbK1Yd36mFxo9+up0+KCcZPjmNGTqu0UXdsOt6yC&#10;EvXAxOjJ0X3s1Og+flqcMPHuOPqXv4l9z/1KvOUjH4v//NBH473de8e+P/pZdBk4vCrnUEtbPayS&#10;qLZ9qLMk50g4b+LY4ePizJtui6/0HxLfnjE/ptx3f6x59LF4lEy0yYF/Ff5bu7ClS+iRssDBQOME&#10;tOdokSFjoT2HwhJsh9RZXpiBCV/msNfbm9h6uaQdPnFSyIiU/NoWKIu/8CJr+Jjgfjqi5Fe78qub&#10;fHv7Sk5SpsimPpNpiVxJHEzjhZMGzxxXiXs9gUkbNlWfCe41cmy87Qv7x3ve/4G4/he/iDWFltpp&#10;VeaFBvgZt+QZXdHBeEYnODSDvulryn/SP/Hzq9/kgS4kHxzbr33ta1u+pkA/kR30NC793cxH9bgn&#10;D/6gpzrxg66Bh4Te5IwskDUTXc4+HP36G6+St5xjeOubsvSIsu63kjdt4ze6qKc5eJD5WiW466e2&#10;0VSqy5fkGt2fT2AC7jmpT3lrBnqWHjbxtk3KygH4JbhGT7igXdKZbKRedO2+ADNf09YFQWi8Aa3a&#10;Tcj+ZgLaQhNygkba1xbekBsOsAC3SbCVCA7j1H6dT6BeZ/0aNP8N0MKYpn9yGwj5tErDG3/jGC4p&#10;k/KTPXIGZzzNeiU2xWoBq0hsaxCswZOEbB/eZI8ckU311uvJfL8P6Ex7nuOHcWJs0cvOrqKvnafB&#10;xqOXiQuapU1HN30lU/5WR3NyX8J/Y5Rtzfx+m1OrOjJlG/gCB/SlU+hs9PYrkV/PJdetknzGqAlz&#10;yqS+4BVdoW46i8ynj8Sf2J7ABPrIa7zyJYyzHEN1kMdYpHvgBo/k24uRrJa4/PLLq9VR6KA9uDmv&#10;gE9nspr0SL7AGz3RAi+VJSvpG+mDMWP8sCny45X+6L9y9CsZkwd9yYO6jBE+JhzoA+3+PgDe+auP&#10;5AFOcEid0DlQj0Qnb01WTkhb/KxaeqGBHiJjvhrkU89Wh3lZyBbbpsceNyc+uy1/xxxzTBxyyCHV&#10;eT9eLApE2lpnmxseNsOfZGDiuoXLqn3XDr9csvmhirEvAh93wB8AVIM0/6UQVMx+NsP9taH8b95D&#10;j8RdS5bHxbfeEWf84Mo4+ORT4v377R9v/NCH429e9+/xkjKYXvoP/xBvKsb0M1/8YvQqztRFxaBe&#10;f/sdMXjS5Ji/5t5YU5TjmqKAli5pnKpOMTcaabS9RXk07v4v8IzSpWAZaYbNdbMyzXrK/6pk39mX&#10;ps6ME8uE9PjBI+KEfoPjzGFj4hvTZ8e0DY3TmdcVBc55ZqAocr/NyX2J48aAuJfOVHPeTFmG4mVc&#10;0tAzFPpAGTMwdch+yq8c48KAw08ZhkXfLRWm/OxNRAdlPLc/zSenLAeDQ04M4KEeOKO9/BWdWoBn&#10;nHjllE8lyYigFwPoGTwYN0nb8OWwmCjBm7ORxr4Zkk+ZAKOkfnhzpvXVvea8jdTG4qpk2x9twCDN&#10;3XBf/HL6zPjekOFxWv/BcWTh/9ECBqMawYg83LIKLPhqxuSZ0XvMpOg9aER87qxz4wOHHhY7fewT&#10;8d4ju8THzr8g9r/uV3HMsLHRa8L06DluarXdI4MS6smvbRw1fHx0LdcnjJ8avxo/OfpOmR5D5syL&#10;+x5+pNrjmBhvC/QR3dNpxYcEfGDE8RTdWzkUyvsSgIMu8xOzllWzYQ6fGzBgwLOcgKQr3qubsyJ1&#10;1lGQL8viWx1f9zmb5E9/6jwlO4Jl5M0zeTihZMj3+vNNCtniBKBJM07qaYjAVvko/6sOEx1RxviX&#10;5iyMPc44K3b5wv5x/NnnxOBhw+L+UtfWvG0VvQiAN/qmX8aNX31uzxE0Njnj+szprPCrgb6bKBjH&#10;6JR08xbGJxi9rclVU2jVXmCiFcAJvdUNN0kdxjFHVzt0N16kbkodmPqlrv84/Rk8aU/f6CMc6RJt&#10;yNcZqNdFh2pbe/QSnPO5PsAZTeHfClrhVQc01g/9bS+vfggIW4LvE64mG8ap/HBAH+MCz+CoLv3F&#10;y6zTtfsCG7Y8mKR6g25C2FlQVyZ00WfJdV0G0Ai9nN3gTZ0lxM6JsJKqFQ/q9UrNUL+nPN2Rq+bI&#10;Iv/ZOEfHZllAh9Rx9D+6AXngTLYtj+a0c/p9FatOk6xLXv2iE8lxs239fQF8MiW0+ht+5FLwwcTE&#10;F7ZMbgSLcoWEcUEnJO/Ikr4bU/pp7JCn5oT+xqCgTgY23Mtn9dRctjnV88HHSwcTZPWT6/qYz3ut&#10;kjGaeot+V59xo294rp+ekRdyQiaMGXUag/reTMdWoE5t5ZglU62AXoOH+tE08TAOMxjTUSLHynWU&#10;5JHgxOY6GBE/lNce/tjC4aWS4CldJaE33iaP/Q1PNDOec4yoG22MHX3VJ/XC37W+Jw7kTV71kx/J&#10;tfpT53cGtkX/OjTnrf8NT/jBG5/h5t72gfoaaWtwYuv4q6cXA8isII/tV7ZcOVfHOBZAde6bgzFb&#10;JUEIq7+sVstDhK2W8OJoxxkThVfJr18uXhH/M3V23LRsRSzIr3I0Hu2A/0PQcsBKBnb591QZ2Guf&#10;eDIW3rcpJi5dFteOHhvfuOX2+OJ3Lom37HdgvOI9u8Sfv+xl8dK//pt4+ateHf9VBtTuH/5wfHq/&#10;/eKMC74Rvxw4KKYUg3L/E0XRV/U2gMLhgCxcsDAWF+NGGRp8lTKsDqWBwbYBvhQqpzfThQAAAP/0&#10;SURBVEodlHTVhzbY2qfifJW6VxZl3KNMJHuVCecZdw6MbgOGxTll0njd4uUxe829cW8xYEsKPoIE&#10;jG57icFkKL0JYmAYTxMM91vlryflGBVGgBJWhiLm3KcCqvehGRgVwQzOFuMlaMGg2VPuzZx65WGM&#10;1M3QmaR408A4p8PneR3aa9N9RkxZdFa/SaGJlbrQHb04VSY9EsMJcjJSb6ujdlo9Y9D1Q3+1yaiD&#10;zP+s1HhSROi38Uhpc1OZjDq897Z7VseXJkyNs/oPqc4UOX7oiOg5clwcO0YgoRFQsO2iOrRy7OQi&#10;F0Pjiz+6Or5w/gWx8wc+GDu9/wPx7r0/HQdc9bMqcNFr8szqLInq86FVQKMtqNEWkHCoZdeRE+OE&#10;MVPia9Nmx88WLo2lZVK8ojhkC2fNiIcKzxrORPt8roO+kQ3yTVY4DgnqwRPOF16kQ6EM8DenxKcK&#10;LQuub+NgMC35N+lvBuXJkbrJq9RZR0E+fDI2yYI6EvAzg1cpS2RYwmOObjqsJi9knMPY3qfTOoKU&#10;i/K/6u+ljz4eP1+9Lg7/6XXxgZNPjV33+UJ89wc/iFVFjhv5qmwvGuCFsYsmeKmfJmvo1KpfdCR6&#10;pG5IniaoDz2NQ3KRb46V49w6ZNAkx+RYPjTvbGACb9Aejs3tNkPSmSxqm1NprJqAkEk6z+TcZB2P&#10;8ZE85eQkgxvyZjCTjoJz2gU4bwuPBPpKG+pXR44Jv2iN5kmrZthWG/pGj8O3PSD7tmH4koVPgppM&#10;G4NkHF3JP52pv3DNNpOO+bdnAkvppNoGgb7Zn85Avb5myGdoi97sCJ+WUy0QIlCBhznxqUOWbVV3&#10;/R7+sXP6qw19Iof60UoO0ZfdUIbdyLr8qssEXcANTWxtcKBoK/wSyBl6q7de3+8LtJcpIf/Wf7LC&#10;RtqbTkdbGYPXPjvo8FA8MNmp91E5cq1POZFDM/nU1exz0KWS4BBdn/6NvK1Sc/lWST7jyHjlW+Rk&#10;OX+lDEC0SnRWXc8br3UdR8bl0S8vf+gQ8oMOqQsytQL30Qh9+GfwNObJXdob15L78vHn9I2O9hx9&#10;XdNl7SX6hC7QJ7/Gd6skn7rk0YZVinQDXUcu9ZcvyVfzIkm/U3/iK56hub/VgxZAfXwvdkK92kE3&#10;+BhrnYHUi+qwBc0WQPW3Gp/NUKc//sGZHsFTvK3X0cyv+t9oAAfl8SL799xB3VYmG2dbZaXe5gsN&#10;/CV23QHHtt7R17as2Ron+dt2Nquh6umjH/1ote3PCjtbQIz/PDNOcBhdm+FPMjBxw+J7Kof6xqUr&#10;Yn4ZoJbavzis3AH/L6E+UE3mypW7VRDBVwEeeOrpGLJuY1w5YUqccM318YEjjoy377V3/NtOO8ff&#10;/eu/xV/94z/Gn7/kJfHP//76agLX9aST4rKrfhJ9Bw+JGfMWxKr1G+KBohyfKoqvUga1tigiBoGy&#10;pVhdMyRQSJw6AwYtxU+Rc0DqTlvWo6b7S745DzwYXcpktFeZoJ59+53RZcDwOH/KzBi0Zn3MWLI0&#10;FsybW32WkUFKo1U3YJlERv0yFoIBjB4l7H4+a5XUlY6EsowSY+hvSi2VeEd9l0efGWr9VS+DxKAw&#10;aBwPBlM+RsvhSpYM0lkMXDrqnm+hTy01g3uMhEkKxwavTC7gD29GMA29dvUpAxMcFzjidUKrNlpB&#10;4gNXdTO06sbr+vNG0he0K9fln61nKwofpm64L0asWRuXzlkQPcZMjJ7Dx8TJAwbHOXfcGScOGRHH&#10;CEK0BRWOHTc1Tpg6K04YNSGOvui7sdt+B8S/v+vd8bZ99ovP9DkjTrjih1VAS77ubVs3GislMjDR&#10;qEdAwtkVx5Z6vjtzXvRfuSZWPvxoPFL4u67gPqMY7A3l10QF7p0BvMI39OXUk6EEjhqaoA+nJeU/&#10;6yZX8vssoclGBib+/M//vDrV3en6nIhmUF6b6XThMzw6A/LpH3w5n8ZTAmfJeCFP5JZ8SOTJWJD0&#10;g+x4m5Rtk7ucJHWWbhXIW8lG0QHFjs0ovBCc+tBXvhav/+Rece6F34plpV5y82ID3NGEE56TCnTg&#10;kLUCYxtvPK9PTLL/7qEz+pAL4wTQD2hob6sVMUcccUT1TB5jqD0+qjfrJlMZmGgPMn89wcl4J3dw&#10;ozvoRIESQVL7Z+kpjjmdZQJPN5mYmXRKdBgdgj4cPTJDFtOBh39HSdvsCRorix6JG/qTNfRoxr2j&#10;lKBeuj71UCvQb5MMTqeAMUcdD5Xj/ONX4tbSXrW1p57rrruu2rZgWbCzGbSrf88H6u1kW/BAc3rC&#10;tkAnwltejDfwAJk3ofnvVoD2+stmpH1k802u6nYhAV3oA3qnTht8VdYydwEJB0E6S4Vc4Wu9L3XA&#10;b2OBHCtfr/PFhsSpGTfXKafwIiOWc7/1rW+t5hUvfelLq4NTbXvx5SxjqF4e3cgBOmagjzzrH5lq&#10;ldTBR5KfDLeXR2r1rJ7k0R59TKeQa/cEWerJmN1W0g9+CTqgR/bTrzqMmwxK5/PmVIe8h890Bx0m&#10;cGIMaicn+VL+zdYYl/SOX3TVJ/ZpW0l5beATueUTKdsq6YN2+YwCaiad6kid6Us+glOesXdsH/lN&#10;3qKxsWhMKQOMT1/Hcciu1bHpkymLV6BOq7qezKRefVePQDafAK7aQsd6XnU015kJnvxNWxSsGjBB&#10;x8NWeRPyGm8zsIVv+vj8QVvaaPvzRQb0gbdx5uBa/LCiy6/VzGyfFRC2Z9QTW+gcIrwUnLCdLle2&#10;7ghM1BjogEAn1v9yybLqgDZ7oXfA/0EoDE9FISzhMMu1jz8Ro1fdGzeMmxDfuuHXcehZ58RHuhwb&#10;/7XX3vFXr/nX+It/eHm85K/+Kt5SnJePfepT0fOkk+KC73w3riwDb0hRbjPnzY/Fy5bHg5vr319u&#10;E65aexKlx/BwHNIZqRufzoIylDGDkk5/vQ6/vl1816o1cdSoidH7rsFx7q19o8uQUXHhjLkxbf19&#10;Ma8YiHlz5xSHqXEwUl0Zt0qUhUmDQ6pEuSmeVMKt8kv6S9nrJ4PGWJp8MYzpcCbeiXt7kDTLgIe+&#10;+445Y8D4qQs+AhgMoeg8578O9bakxBOOaMhZYOAYC21J6MuAoDejmc4eesBFnxhH4E2Fvj0XI1PH&#10;S/3q5gBoX7v151WegvfjZeI57/7NMbjIrwN8vztzbnxz+pzoM2Fa40yJ0RPj+KEj49w7+kWf/kOi&#10;9/Cx0X389OhV0okjx8Vhl/4gPn/amfGej3083vm5feMdXzwyPlXuHXPjzXHuwKFx2rDRcZwytoGU&#10;ugQmnDHROE9iQnWQphUUX5oyo/rk8uQNG2NN5dQ3cERX9FyyeEmhaeNTqJ0BPEknDd/JTwJZNYHL&#10;tytoBbQH0M1k31davAnNwATD94lPfKKavHKamkF5jiMZIEPyaF8iq37xoTnlG6YsR2bIZjpLHFky&#10;z0H2twR3v/mWjWPCYePsuSZj+O4Zp3r75Kmhd/xaAba50Od7YybG5y6+PP7lAx+K3l/6ctxd6n5+&#10;U732AX/grP/6gB7GvvGFb8aLfqO1fuXkG/2NazoGPZOvIHmrbs4nWhujeA08V4+2OKz2pxv/Jv14&#10;QZ7ag6wbj41dOLYH8mb+OqQu4GxxzBwA6RBHX5bo06dPdVaCCfDpp59eObA+e2xfrjz23NqPa68t&#10;3L0x5jA7L8cBjZxmBx5eeOGF1fYkZxWYwFkVIgBrkmeVgeTAVzrR+Qm+kiFYwHHmDFrBIdBq0pKr&#10;NOrJxED/OZloRpbJrnsmSnRbyiveopNkbOKFgIJluvCkd+WRXx3p8DfTLumZ98mEibe3bIKKvqAD&#10;L/LwfKC5nQTyhjYnFV54a7fbbrvFKaecUslXq/ydAbJgbKMXmTCW2Sf6Q/+a62wvMEHW3aOvvH30&#10;2VHyYhWOZ+3hh9Z0kjGnH8/FFj0fqOOVukD/TVxs2zAWvDG1zU5AwltVuprM0pH0PlAHetCH5Isc&#10;SWRKncZ0q/4neEaH06svBA3UQUekXq/zansgfRdjp5U95Md4rs/ayzwd9VUesoY2xqt+u4Zr4pvX&#10;EpqQOfRGU/fq47m9RJ7YXPw0Ll2nfWyVyCFc+GgmqGnf8Fh9AhPOYaGn5VO/fnREW5NeK4i8madT&#10;9QH+6CXgAJJW7I+DNelj24MyCYawEbZx2VagLnraF2/q+ZRDJ33UX8EMulCiS+FPn9N7dNVRRx1V&#10;rb7wLPNl0u8ct4AuoGPhTUd0ZKP+0IFNxm+2QX9S3vCT7tb3ejJ+8Yqso9973/veavvejsBEAQKS&#10;QnLnilVx6ex58bOFi2PafRvD1wz4d43/ZdoBf3xQ513hd/lnZcTDZUK36qGH4+6Vq+LGyVOjx9XX&#10;xO7HnRj/9MEPV0uK/uIlL4m//pu/jTcW4/nOd70rPvyRj8bZRWldc9NNsbwoqfpnDinf2bOKQ3tv&#10;Yw/uFrnKa8uq2pZWJVBKHHAK3kA2QDtSxvV6M1Fy2lYPpf5gUegGtHr0sd+qNXHx7PlxbJlYOlvi&#10;rFvvjOPLBOX7c+bHnFWrY8XyYuSL4s4o87YAzpwiDrV9oN4u5cSgI6BwtcGImWgzJIynvjNOFBSc&#10;Wzka2VeQk5x0Shg3hkGgRCCCgU0QKODUc5YZ6AyAKIdGymoX/hwFBhl+nHK45cQycauDv91He4rY&#10;Gwc8BMpLcOQsNPenI8i+Zhnl0YfxgpO/K+NVngucrnv08Zi18cH48bzFVSDiyBHj49BhY+Pw4ePi&#10;mBGNsyRs1+g5cnycMmhknDlgWJw1cFj0HD4+uvUdFF2+f2Xs8am9Y6edd47XvOe98dHzvxpH3Dk4&#10;ek6dFcdNmBrHDxsdZ9w5IE67a2D0GDG2CnJU51JU2zZKGjUheo2ZFF+fPivuvGd1LHowA3PwL8lb&#10;+7a+4PnMmbMqp7nqQ4GOaCOPvIwdvqNDArnHG3z1LPmT9eElJ8i+bMufMzDhU1YHHXRQtUyWwVQu&#10;g1nkM3lKdsipyRraS8ZXXnsu5XU6zGTGZMTET2AEz9RhfJIRuLaamPgbLow5OpFHMkqGlCGXHJft&#10;AXU2VtQ0aH3DzLnR9err4rW77BaHn9onBi9aHBuLTnohQZv4hpbopd+SSbCxnoE/Thpacfbc0099&#10;Rn+8Qz+81Wd1ZSIPxqty6ILm+IVWxobE6eEYmrzn6hiBkJS59gDuZA3967LWDMk7v9qDI52kT1ZD&#10;9OjRo1qO7pvslrbSkYINDnQUlLCNyCTMig4Hf/nmu3yf+tSnqrfiVgi84x3vqJa3Sw5vrae8z5E2&#10;odtjjz0qJ32vvfaqzncg896q+3xq165dq4msNk22OfGJCwccbdIBd80Jtwdc0EPAQ2BH0EMARLDB&#10;oYsmBXSqyXK+AXVoJOdfYOUNb3hDFUQRmEBHYytp1h54ngkvBfHybfp///d/VxNaOnVbPHwugId0&#10;twAOXfGqV72qCgAYx2TuubSpTvrJ2Cev5FqQgIPeih7tBSbQgozjBd7bh21CRdbqeNXpl3XTM/pA&#10;P2m/uc1tQWfz53iHO1xTT9JZrk1EjQsyIShMPuxDd5aEbXW5woau1N8E1+pFG/VlgL69SWsrfN2j&#10;Z9JnSD0i0SV40V5Cv9QpEpujDHtPT9d5tb201SfyTEbqfVGP5B59qL/6rd181h7QQ3QmWqlXHzsC&#10;9dOj+iFvZ+UcX+hcejzH97YAvegUb8mVQUtt08tkw9hjH+j+1Okd4UMfCQT8+7//exX4xV/4oFez&#10;nRQgMGcla7Z1OtMgkzNbrKL0wsKBq+7ZTuTX6iS6QHCUjjPm6ED61AoLybVDaQUzBTWtuOIXZ7BZ&#10;HnosE17WxyIZI5/41hk6/qFByuS2ZHNbgL7ohe74sSMwUSPosDVr4yfzF1VfMBi7dkM8VJRR5V+n&#10;k70D/jih4u/W5N8jRenNf+Sx+FWZoJ9z/Q2xf58z4s0f3CNe/Za3xkv/6Z+rveh///J/jDe86c1x&#10;9rnnxveLg9bvrrtianE0FheD+3BRKHniLeBwzJzRWIZGoaZcbUm1/V4JjI9ylJXJfntOSx2a63Ct&#10;DEO0qDgBs2Y3ziRgyAQmrl60LE6dOC2OL5PRk/sOjD633RVfnT47ri9yPn3+gli7anVsLgaK4e0M&#10;UKQi2xQvx1iAojMTJvWbMHBUKGI4Mj7oxWFjTOFcjya3Ak5Blqe41EupC0qIunszmMD4oyunmTNt&#10;0oE3JqLKZ13alxg1dPRMWQ5QK5xcu8/hy7LKMDhAOxxd9zOAsj1Qb0tZToO2TO4eLrTOAMvSzQ8V&#10;nbUuvjdrQfUZUKsYnPPQpaRjRk5sHHJZbbtopF6jJsWZI8bF/xRZ6F1k/gtf+krsVGT+rR/5aLxz&#10;3/3is1f8OA67/a7oNmpCdB/f2Lphq4ZzSc7q27/6BKhnx5b6jxoxvlop0XvspPjOrLkx6t51FT6b&#10;nyRH8G9LVV8a/cHjpAnedcRnkH3nyOANuibgO9nJ1Owgor83c5zejMJnYIIjYczhmbGjfjKUsslh&#10;zEACZ5kswFlyXY/6k2H1SMl3dUiuPSdn+o6H8sG1ue/6SqbkRSNjyj100neOl7a3B7SxdbtPRN8l&#10;y6PPjb+J/9zlfXHAccfHb2bNiTWdHPfbA3CGa44NzibaSGimj4I2aIR36KSPHFI0Ehiw1cGkCt3w&#10;xds9KSc++II/3mC5Vw9waMOkyPJ3gQmOqwl2fQLQDGjlOVlA67qstQf4w7mHi8m+QICAhCW9JvcC&#10;YybUAqcCLWRKv11zcp3BIIBiAk9P0aucdKsd8jA46dZbb60cNYEAqyE80x+OvtUTAgpWVwg2CAxw&#10;8Mh4t27dKmdYYCSDIA53lBwoKSBi6bxtL5nck1x/9rOfrYIlJpMCIIIh3nLvs88+VfBDMMVvpgyu&#10;oAG86VL2oiO61yHHBH1LBgROtOmANLrd5z3R/IUGdRpvZMn2EQe3mWAMKjZFH+CzvUA/KatOddcD&#10;E2jSPP7JbqvAhLx0lQC7t7ECVmTLZL9Oi8ZYf7aPYRwaY8aC+re3H804tgdwNG6tziGXglsXX3xx&#10;9bJAMEKgjjwJrJgYoi2dTK74D8qhDRzrbfo7dV+OcXRE287KgfrQQIBIG3RI6hM4q5/+of8l1/m3&#10;iW7qFIk/QLcoR4elLs92tgeS39poxUf39BMucKdnOvKN3M869Q+dtsVvddJzcJC/szRlM5VBA3WQ&#10;s20BeprU286mTXTDU4EKepqMk308pk/V3RE+AhOCdFY60Ld4q15jrjkg45nDdOlBuo+epg/98mFT&#10;HgUjnU9kxYNndBoZFfSlk60OJscZLJUSB6syTaj5F/SH+1Lmy2TFGrlJ3qAl/PDZ9R8bpLzW03MB&#10;OgqNbacT4OGzt5KrP8nAxMxN98ft96yMb82YG/1X3hsPFMJUz9sc6/93oP1MO6AltJGnPjBcNlLj&#10;4RNF0a0rE6cJK1bGL0aNifOv/0Xse8bZ8bbP7hOveNN/x0v+8i/jVcVwvq04s4d1OSZ6n3RynP+1&#10;C2LchMaJzs2KcmvdDSWfho6BMHkElfw0pTr4WzkOql8Tmc46cgnq0J69/PPnL6hWQKxctTIWFaf/&#10;gqkzo0uZQJ55x11x2m13xsm33hlXT5sRA2fPjekzZsbGUqZu8JrxawZOiOg2Z99SW8uROxOYSIOe&#10;DoY20ZNBzDcrjNG2ovyMj/xpTNEKzpS7r3RYLqiNNOQmRYIWnFwTAe2oQ1vqSZxcu68v7Rl07eg/&#10;/BkSDo+Jk8lVXTYoVP01sfJse4x+K/jtbxsBLLjeU9qbt3JVTFx/X1y3aFl88+45VQDCSgkBiTzz&#10;Ic9/6D5mUuNsiAnTolfJd9yNt0T3b1wYex11dOy6z77xpo9/Mj7Y56z4zGVXRq+ps6LXpLuj53hB&#10;jknVIZnOozhx0Ig47a7B0aekXkNGVismTps4Pb47a178fPGyGLd+Q/VJ2ifb+ohOrcQIL9AN7zrz&#10;hsZzk/UMTPhNSKeNI9LszAO8MVlk6CwVzsCEN3UmbIIPZEBZTlNOjCVOK+dIHvKSsiq51nY94bfx&#10;B1d8Uh++0wPyc2r12X3XrUA+cgUn+epOin5y3MjUdkHhQX2V1ph16+Ob/QfGf++6W3ymW/f44cQp&#10;sfjR5+cM6bcxo++u0QgNckzRZ2iEP/LpizGjj8abPuEB2UAz941lvobJqfx4k8nfeGJsmejLY1yQ&#10;AzRWj/rQUiBPANXqAZNsbcGxlY5zDx+V177yrUA+dcAlV2rZbsGZ5fhqTxBB0MRERn/wlN7oDKCV&#10;vphgwAc93TNe6DS01U90IKf6jxbePFpijG62JVx99dXVqgarGOhEQTrOvHTJJZdUq0kENODuM5aS&#10;60wCHeecc061yoK/JyBhUiz4YNVHbkfJZAm0pIwgAh7D/bkAWSELgjAOR3MwGrqawLSnm58v4Cu5&#10;wUefqTTJOLf0RaCoM/atGZKP9IjykjfC5Ir8NANdQd806zJ8t7rLBN6EyERKkJ181OkL/0wJqVPQ&#10;UnqhJj7kUH10km1L+EReTOYEggUg4OlaYNAbaKsjTPxM9A4++OCqPyZ6bHKdp+hm3BiHdIixLtEj&#10;8tX7We9reyAPWyBARE/QScau30x1/VJPxljqlPw1nvXbc7o8cegMLnXIIII6O+KjfGmXjH30Scg8&#10;5CV1jb5mnfV6EprrTr25PT6KvGiJBvTatsrBjezTlYKv9DAcyLtAFn2Fv/QdmqILnena50UFM+gz&#10;eoyskX8BBHrBaoZPfvKTVTDMqiLBWn6gfPnpX2NAMJgOFJAgf5msThOUcJaNzwVn4ELg1iG+VjwI&#10;BNKrthlZeSYPPeGLcBnsIPPqcU6Cr+YIDHsmj7yZ2CzjJ/nDbuIZ3v0xBiZAXcbq19sLeERvoOOO&#10;r3IUQiYx1z72eEy+b2N8pTjoNy1dWX1msXpezXr/30EDx8abrzq+O6AGaNJGmy00KsmqgSfL5X1F&#10;mc5efW/cOntenHD1tbHLMd3jNe98d/z13/9D/O0/viJe9S+viZ3e+c74fFEy51707Zi3anXcUxz5&#10;jRu94VtdKc4G3RupuqyBQcT5oLApGsqns0DRc0jSEVfXlj50EuSl7J4ohmLV8hUxvSjkn48cHWcM&#10;GxPdB42M826+Lc65rW+c3ndA9J8wOe6eOSsWzp8XDz6wfZ8nYogYF2/lvB3jiMK/Dol74sSYcgA4&#10;ByYj9fZc6y/6crD9NkPWBdJpQScGLp0axscbNZMCkVe0VDdlr117rxlGjjpc1KG8ttXBuMuf7SRk&#10;H+RRV/IpDV4rg66MvNohD4wOutX70R5knq35XBcaFvweK5P/MaWP14+fGF+eODW6jZ4QR48cX62S&#10;yM9+bl0h0RaUGDu5kYaNimOu+2Xse/qZsVtx9v/zne+Kd+5/YOx31TXRdcSE6DVldvQYNyV6jJkc&#10;PUbnAZcllXqdK9F7yKg4+7Z+cdKdA+OE8vfVC5bE7PsfjPufeDKeQreajmyvi3iH/5wsTlHdAW8F&#10;nnPM0Ry/lU3AN/TlVHHYkod+Of4mhpbL28PMZglOeJthuaa3yHhonHKu8NF4xSOyinfaykllK/62&#10;StrPsczh00f4cLD8rd9krl5HQvZHe/LUHVB4wDfLdgpK1c2rtGZsfih+PGp07PyBD8THjj4mvjls&#10;ZMzYCMethytmfn/DoZ70pT5GXMNJv/QPH/DYhJnzbixnfmX9nXTP9ppT0stbQnzRrryZ8DbbzICE&#10;dt3DM7QnE2hmcizgi98mdd5WmeSoJ/uZoG18Vxb+qYcyn+fkQ1tws3qBH2Trhe0TVjEIhOB5ypFy&#10;cNBfctwZUA7udFZOYBOHxENKeqCXpBwZUgbuKUdw0S8OcD3BRyKvHSU05fcJZHgzSbcaKznZrif3&#10;8YNu3B77V4fso/LsjLeWPuMpQGHCoa8vFqDLgAH9K73xsqInBCgEYPBDu3DrLOAHWSLvaGNcmHCR&#10;aXxqBnLTKjChnIDMAQccUK0c8fYWXehDdEq5SFAW34whciCRQTKLN+RB+8q2B1mnJG/qYDKlLvLA&#10;jgpGOLTOEnmBB5NEkztbNSzJ9iba20/6Fy2tnLCCKFcAkEt0AugLNzJrXNPf2iJ/7tfxreO3LZDH&#10;mDcGtVcfN+pFKzRuJctolzqFvyAYAzfj3C8adwaHZlAGvzsTmIArHqBH+pWZP/MZ82TU86RX/Xl7&#10;oF9sjjJkv1km2iuPXgINaNCRHCXIS2Zs+xJARTf9IgdWfJEJfdAWPIwb40Q5OsdqLcEtq5nIlwCX&#10;AAB7LoBo+5Vn8pBBsmeLh2ABvw89yLDJrqBB1uMTlfLZxiFZ6WBVUm4R8bfArGACPpEj20LYEXZF&#10;wFAwWPCSP2zrh9UTAhUCKlbFyaPvVjjhT53O+IqW6Kj+5NufKghM2P5Ib+wITGwZfL+NR4qyskf6&#10;vKmz4oYlK+K+WmBi+9XPCwRt+DWnHdAEaNJMo5IeKT/3Fj3w66nT4tyfXhMHnXpa7Lznp+KVb3lb&#10;/OXL/zH+pjg9//X2nWOfQw6NS8rE9aY77ojxRRE9VCZcjz/1dDU4Zs2aXSnwhkJB+/9Nf88YWUqG&#10;Y8bwdAbgqRyjmUuXXXdG4W+Btr4C5R544MGYuvye+HKZjJ5954A465a+ce5Nt8T5Q0bENybPiGkL&#10;F8W9xZBtum99FcjYHnlCDwEASzQFJUSv4VuHOg88Y2TQRaKIm4GRQi8GQN5myLqA+tLZosxTebnv&#10;b0sDHcrJcDB2HBCTCQbRW0HRb8adoWIIst6OAH/gzTExaclJsjbTsWoG7SrDmHFOXeNNR+1lPzOV&#10;/7lbnWPyyNPPxH1FJq8aMyEuHDoyTh8wOLoOHxtH55aNtlQFKKQxk6LHpLuj94RpcdzAYXHI9y6L&#10;9+2zb+z8yb3iHZ/+TOx5+plxyMWXxYm33xU9xk6JY4tc2ApSHWzpc6DVb6NO50p0HzYmTrxzUJx6&#10;58D42qixMaTIlxVlT1dnFGTqGNCL4+mNdAYTOgJygW4cFU51fUzhu6CCZ+RB3RxK1xxoy+O9sbCq&#10;RxSe82y5paXEDhYkZ3BJB1l9yR9yAz/OntTZsSgfuSIbZEX9+ugXTu5pD2zhcRuQRXTRnn7oe4J7&#10;2xuYUPWW1RJt7Sx67Mm4YcKkePeHPhwfPvSw+Oqtt8e4xUvigU0Oc91c9TsdYf1AI33xix7oD095&#10;1Itu+GJCRT8KFnAmJbzh9AP59du9dMLaA/TSjok5XtbpoE00Rh9jEF3kzbGcE+6cbGgT3Z0KzsH0&#10;JsxbN/nqtAfqVY48wTFpLZ+kfv2zRcFbs1wd4Q0dJypXtDTXqy46A16dAfpE39gC/Nge0Ae8gwe+&#10;oNPzBXhnYMLqOJPk9saD+yYd5CHlfHsh6a0fnHlvNb1BM6GwHHtbOuP5gLrJ6Hllwv1K+8uLvjik&#10;TDLYpVYTt44AH8k5WuADeXwugQn3ySyH3RtiK1Yy6AeSXgnaMYm1FSoPPrUVyKTQJIosaqPVGGgG&#10;9NAH/ozVN2TASgdbgryUsM2GPjUxFDQRpPCGmX71dpjO9SbannvjT0DFGGqWDXiQWePZ5M2YMW71&#10;nY5ppntznzsC+fgK+t1cFzrjU3PCHyl1Sl2v4B9dnHp6ewE+cNBfehJ96zhl37J/mZ9+1Q+6AR75&#10;3DP4oRn7kZP+5npaAVlHb2X0u1XeVvfImLa0Wce9PTA5J8Pkh0xqVx0CPFY5WHmmfeAXPuhMjk8+&#10;+eRqRYRtELZGkCVJECC/4GAiKxjmJQSZ8yu/s3esnMBLulQwTVBC8EIdAgiCHvSLFxbqoNetDtOW&#10;e+TdeEve8+cEoa0YtirCigg6ysog9ZgfqztXVPiVzyoy/CZTCepkX9HDeG6lF/6UYEdgogaNwWtw&#10;Sb+LtY8+Hl+dNrtaory6DHhv3A3NTL9vgJ/B/3gxEg8WRuW5Bg2sdkADGgq4UqIlPV3+fqz8Lnro&#10;kRi8aEn8eMTo+MI5X4r/+uSe8TdFof1lMZav+td/i3fsskvsf/jhccb/fDVu7HtnbCgT+sebBgMl&#10;L7JLEVOm23KMTD4oIMafMqxw6gDqzyk9xodzTIFtqyyoJKG2msbb6yWbH6oOIjyyTFzPueWOuOCG&#10;X8dpN98e3x49Pq6fuzBWFQX7xCMPx2+fYYw6niw3g/6jhSg3fUBpt6KJOiVGRv50SFopG/Ltmboo&#10;6uY8WRfADw4BJy/fbHJgGHp1WBrqIDdGCN/S4CnjjZulzJz+VpOIejt1wAtGCV9NmPQp87VXJiHl&#10;gSNDfupOZx1KLVU9aGFCWf6s/n6y5PeFi0kbNkbfe9bEKWMmxakDh8cZN98RvYeMju4ja8EISUBh&#10;7JToMW5qdC35vnj1tfGF8/4n9jj40Hjj7h+It+9/UHzkvK9Fj0HD4vThY+J/+g+tvtLh6x0CHFvq&#10;aAtOWHlx9Kjx0WP0hDh73OS4ZPS4uGn8pFi4unFo19a+t0+DBHKCBmjIIfN30q85eYZnHFTjwsSY&#10;c0g2/OI7h5ljxbCTG3WiN8eRQ56H/HGI7L3niHCoLelsz6HStjbIB2dwa0By2yAfJxEu+A1n8pfO&#10;R/YBZD8TOM3oolzz2HdPX3My0hlQujqYN1OBNc/8LvpOnxHv+9gnYvf9D4wzr70+RswsY27N6ri3&#10;JDpLv8k6HQRnSfvo6p6+6IfkvnFtHHrmb5MrPMO71AtooLwxq7y+tgf6rp8ZiEna1+mFhhx0baJ3&#10;K/2T4Jk+mJR5C2Ybj2v41WlMlo1rE3r9IKdAHvedDeFLG4IRlvn6gobJHhzqUK8ToA/5hXO9D+0B&#10;mwHf5xKY0FfOrnFQ70MdOoNDHdDJcn061ZYNE4v2xgMa4h09jmbPF4xtE91csi3grE+dx1++9vMW&#10;Smz5B54q9Ton5+tX/zTe+JGPVX6CQ+0czIiP9EKVu42GHeGBF8YT3Y+G8HZt3LSyb2S9OTCBl+55&#10;AUB2TcYsRTc+sw5l5Tem2D52j96z6oOfbmLkywOWvgss2b5j+bwVP/nJPjwVNGDP8w2v7Y8mByZU&#10;5513XnWwqjfMJg0ODBSQECyyXcNWKRNIk0Bjy8Gl7Kw31t5em7g1b8OBt7/hrc/0LD2C53REResm&#10;+vq7+d62QP4cg+iZtH0uoC76Bp7GWOry7QF16Ldxoq/63pEtyt+0hfRinT5wUEcGc+CXZTKpv57Q&#10;gE7WvvoyYNNeqtelrLGNBvRU/Xl74OWVFQXOZyAneYCugDE5FKBI2VAfvaePdK6AmICkYJdkLAgM&#10;m8AKeglMWCmR2y6scCL/8nl5ZtWCutWpPS8nrO6xgsdqDOUE1qzKIs/KOyNHYMIqS3jTxeiNtvhO&#10;D1qx8bKXvaw6HDODc1ZvWCHkmtxrS71Wdhh/+qOOpJU+kk2/7uv7nzLs2MpRg99VA4tAtAlLcYy+&#10;PXNuXFsmtHPLAHTyvSdkqYOx94JDGerVrzeSmx4vzspDD8esjQ+EL4V4VlTGljx/kpAMqVKDFrho&#10;28b6J5+OhQ8/GpdMnVF9CvHtXzgg/vEN/xV/U5TJ3xf5/a9iYD918CHxzeJwjCtOlO/5318mtU8X&#10;pdusaP1NGXGE6w5me2ByzEBQ2pyQ7VE26uYYm6BwVNKI1vFphkoS2gITPh25qSjgXyxZVn0l4ahh&#10;Y+K0O+6KL91ye5zaf0hcPWpsjJoyNTas3xCPFUX4VBn4vy1tdNSfZoCTSQYlAkdGrVV59ygWStek&#10;iqPMQLSXV98ZV46+euvguXaVZ1DRGI28yRL04LwxsII6EsdIVFs0Xl1ZTj4OmPMmlM0JYKb2IAMT&#10;2uJ0Z51gW2UZRIZcOUaobpjKRZWyjiqRv5IERK3gWv3Io3HnCp8xnh3dx0yMY8ZMiuOGjIoz7xgQ&#10;pwwYGseXa1s6nAdhlUS1bWPUxDh28MjY76KLY9d994v/et+u8d+f+nTs/d1L4+Abb6nyHjt2Spww&#10;bGycW+o5eeDw6D10dHQd3fiCh9TN1zxKPb664fyK0yZNj58vXRFjFy+NOXPnx+pVje+Fp4x2BvSP&#10;c+hNCDnHk+w3MFbcIzcceeOIU8BxQXPtCUK5z8m3XJIcqg9t1SmfCTAHmyMij7HrmTczJjcc8vq4&#10;zPaB65Qx8sgBazWG62US5EtZ4WjTG/qibXKpT543g7r0TV+Nk2aD7B755sy2arcVyNWc01qkQUUO&#10;d9vrU/Gu/Q6MXj+5JkYtWBSbC01XFHw5qnSchJ4cXjoMzTNYgSbGEVyNIf3yTL/gnb/kAq7GCaca&#10;PTK4i07t9YM+wUN0x4OkvfxZhgzBjx6Sv5WezGsJPup0aCMH0dtb9af8AXjSVeqsO4rGr36anFlO&#10;77BIOkR5dEk9ANTV3Dd4djYw4Zn+sB302/YGJlJuyZt+oPvzBXVYquzwRV/0EKSo8yTBNTqTlxcq&#10;MEFmnHfhM3KcfMEgtGweH62h4Mavg2MtwXhL8neb7fTk4SJHv1mzNvoUm7n7l74Sf10mMK97/b/H&#10;5z7/uWoFVsXDtn+gI16SC+MnZR5fjC9juJmv6Jl6K3UGmdZXOsyEjt9tsiTAWre5yqK1MSlgZsIl&#10;iOHNsF9L1v1KVjV4Kyx5s2zZeX7i0MoyW5IEGfx62+y5Msqa/JmACRIJ1hgLvg4iqJF6Sx/gYkWl&#10;SaRABnwEQyyBT53gl6yiC51iwqavZIf+QLuOaLs9oB7jiZ6CW33MtwLP6qkO/iYDbI8x5np7Ab/g&#10;oK9kI/mtz+hST3Vd4m/0xWe0Jk/KpYzBJ3WWMvKrUx7yInnuF95ooR98M2Mc3fO537x2n7wmPv6G&#10;OzugzWyvmVYJ7vO3TDgF1gQFyCa5oosdVs5+qCfzw1ndGainj/0t0QlWAJmDCpAJTFgdIYDAvuMz&#10;/4D+Q5vkkT4IgmSwQODASgyyL8AguecsIise5BNQEOzgX6AHu0NeBSZy65IAifGZn7p037lWxpFt&#10;V3mYo5cixkDaP6BveIAX6PunDjsCEzV4dmDid9XE7icLFse1C5fEyHvXxn1lIDaeNNLvG+zh7nfP&#10;qrh9xaoYtnpdPFCdeg+Xxr8/WaAIawklBCWWPfVM3LlyTVw+dUZ8+qwvxRv3/FT89ev+Pf78b/8u&#10;XvOf/xl77X9AnPONb8a1N/0mJhdn/4GifO3fT0glW0+UEiXnDTzF4l57YDBR3BxXE6K647otoJyU&#10;pZAZLO3WFXYr0HPPBCU2l7bt+z+/TGJPKJPVk/sNiuPuHBAn3jU4vjP17hi8YGEsL5NckxBKcW1R&#10;stroqD/NAEfK2WSxI8dZnQwKx5wR48TX22m+Rjf54cX41IExZIjRhHFSp+ADHFwzRO4zcPKpg2Jz&#10;yBta4h06MgCMjDdHlroql05QHZ9mQCP1mxzWnaiEjsp6hk7kQTl90J/yxMMtbVepxkvjfuL6DXHz&#10;shXx1Wkz44Sxk+NwKxtsqxgxLo4fPCrO7Ns/TrtrUHT3FQ2HVpbUffi4OOiqa+Ljfc6Md++7f+y0&#10;597xnsOOjE989RtxRJEDwYZeU2ZFt7FTqk+InjRweKlnYJxx56BS96QtwQkrJ3x144vDxpW2p8Sl&#10;cxbGhPs2xb0PPBjri15cXniKfh3JQCvgKHBk0VNZ/U1g+NFHvZLxY5JjGw7a+dt9Todr45GjxuHH&#10;D2MTbU0kTR4tu+fsN+gdW7bzOMQqxxVI+ieQcXhycjgOnXUa1JHjX9nsI3nEf9et9IEyZJN8GVsc&#10;1zoonysm6nhuC5pzWm8xtNSz+96fiZ33PyiOFZhYvDQee/yJuL84vcafZBxpCw04p/jC+UULfdMv&#10;OOGJsYofxgg6JX5+U59lwEO9KS/t9UPftYsOdd3kN6850urTLtq10pH1/ADdvX1zQCNnMk9HT96q&#10;R336ZQIAT/JEvpxNYwk9J9UhbDmZaIZss95uPTAB6s+awTP0NpEi963a6AhSjvBHwrfnC2ht8mnc&#10;CEwIUrSit3twJz/kmB5+vqAPaG+ywO+0WkCAgFxsE+DWlATwrSjcsgrWr2cNzRsPPP1M/GD1vXFm&#10;0beH9B8Sr/zvt8bLX9n4dKiVCOT3md92TheQN/nJPp6wf3SAcYVOddq5zkknWWGv5Lfqy4TLBN9k&#10;zuRGoKKuQ9RlpQTemOyhk6XsAg351RRvgK0Us2zdREzAwSTRm11vnSX76QUdBCFMuNRjsuaeiZ9V&#10;D1YLCUZYeUiHehttzNCvKROuTTbNEdDN2SDy6rs8krFgDJFzvoExov/K1unyQoD6jGlt4IMxsq02&#10;PG+Vxz2445N+55jeHtB/OKQPRT7w27ihj/CdjEjGUN1Gknt5yQi6yYOGxpv76cuoXz3aqNtM48m9&#10;1HPsJ38mdXjqjUyZTxtkGX/og7TR8E2+t6IX3Qp/ciNA5uBpgQSf4rdNwme7bbklw3WAv/bZvLoO&#10;0wadbCWE7RbqUB8Z9bfVP+QIX+oyCeBB/5NzgQIrHT7wgQ9UZw9ZGSGph7wK2hkbvsxntRFfIn0S&#10;NtBKC+PEJJo9sQJEkEVQwli11cmKEEFV9+HpS0d0Z92uoXvqyjquf6qwIzBRg60Rc4Lxu+oToQNW&#10;rYnrFi2Nny9aUi2Ld98/vy80ENB6SqhWSpTJyfh1G+Kk8ZPjG2WyOWrt+ur0+z912EovqwV+Vy3B&#10;vLfQZc7mh+On8xdH11/cGLude3687F9eEy/967+JVxQl9HZf2ujeI667s18s33DflmAEkjfqqv6s&#10;ruuQbVF4lDhlvC3jlo48Y0zpbmtik20AZRkTSosSS0c+IfPW23fl7fqc+x+svtRg2f2xA4ZVB172&#10;8GnIMRNj6Loy6S8KkWO2rNQ9b/68gmMj8v/gg4395fU661C/ry9pVJtxS5CHYcjJDNrVnalWfaCY&#10;KWwTOsEDxoURpLQZXQaSEZc4BpQYpc6gN+OBhurgEHHkvMGBE4PqTbq95j5d5dRm7TTjkqAMnLTB&#10;ETDJNalWNzzwtt6vZsg61cNRYODVgR7629A9SYsyKSv3BCSWP/RwDFu9Nr5VxvzxYyfFF4eNrb6s&#10;svXMh0lx9JjJcdadA+LcOwfGyZ4NHxdH9h0Y+112Zbz/qGPijbvuHm/86Mfj/aeeHgff8Jvo6asc&#10;k2dGj/HT2rZ9TKjOjuhSfs+4o3+cc+ud0XPYmLb7k4oMNZItHT+cuyhG37u+OgwY4C3nSF/wR/86&#10;C2imHBnKsaE+Dgcekxn8Jf/orh2BBhM1zzgH2sQ3daRTVzfsnB0nebNX6iQf+Oi+A9s8q+dv5r9r&#10;E2Rtw6W9/smnHs/JgXbIHryMfY6dvpEdsuq6lbyQB+NQn8lJc3v0ASdNvlaQ+GeqQ/2ewMSQ2XNi&#10;970/G+844JDo/tPrYvTS5ZXlawX6hi/GsGXaxpI+6ZuAnzdAlnzb1uUe3I1ZNNdf48Tkypsqv/LQ&#10;n+igbjRWxvg0ntNRdm2y5T7eoyd+J13wnwyZbKC3+tBefegrn/qb6QE3XwLg/HBu4W6yApTHJzxQ&#10;v7zwseqKc2pSqJ91ualDvZ36dXNgoiNQzphIfrdyzDoC+TMwgWZo83wB/72hNCE1+fVWMmlQ7yea&#10;56TFOHX9fIGscOatlDBR8AbStiwTsk5BwQ+GVr2ufOThmFVk7e6Nm2LefRtjYdEj0wt/JxdZc5YF&#10;ezZi8pQ4ccCQ6DZkZHWo8L++Z5d46ctfEX9WJii2hJmIo0dngBzCnz0zbuFMvtxLm5NAfvGLvOE7&#10;eUFDS9gFEkymTKIEBNxP+tNpVoR5g+stsLe88qOXFYPsn4CKA0v9CvJY+SK/vfRWWAhaoKtAhsCF&#10;oJ22bNEQ2CD7lt+bnBlz5LOOezPomzFjzz28tUEXGOfw9pyM0Kv6QtY7GlMdtdUZUJ7OMq7xwTiv&#10;17k99csLfzxih9B/e8E4QUM60ssVepSOIBt+3ecnwFcbbJsxbSwn7p7DgV6mU9NueE4+lZEHfdGZ&#10;PKVuy+Q5/UzX4is51X49jzL8HPxTB76RU/Qkx9vSL57jr9UDtgAJIkhWIgiO2Tah/838p8e1A69s&#10;Qx5jiP9FRgUGBBcEv6zkMfmnn/h3cJWXPpSML/rIeCCXVgkJtvnKkHoEKgRNbM+w/ciWDs+NJXWy&#10;E+iMFuyRQ1zVwY/kS6Ajv8KqImPIaiH0Y/OMN2PTaj0rNfWJftYv9MYfPNseOfy/CjsCE88CApGp&#10;OM5FcczYdH/csGR5XDJrfszaxHF5dp4XEgikQddIDUUs3V+YMmbthvhewaHrqHFx+Zz5sfGJx6vJ&#10;S1vBxu+fGCR9TOqeLr+PF3rcV2h1a6HVd2bPiy9cfkXsdMDB8Yq3vDVeWgT8P/7zDfGxT34yvvGt&#10;i6LfoMGxqCjkR4sCr/ZfV/VtTa1AW4CzSolQygwFA7MVl0ZKSOeSYmcMKcZWUC+ToF7506jUlVa2&#10;k/KS98nEqkcejVtXrIoTx02NEwYNjxP7DYo+d/SL08ZMiAtmzonVBafH4Vzyw2/T/WUydG/js3TS&#10;+vWNfav1ehOyXQl+FCtnjnJtNdFisEXYKXMGsO6I1evKlP3Rb7jYp0ppo4EJKUODnowheqC/eiVG&#10;WH/qdcNJPs6mqDXjwVDlkmRvhCxHFdnGT23XyydO+qENOOGlSTB+upc4aae5bHNSF2OLbgyxX06E&#10;z4CWkpUsCkQ6bHfC+vvi54uWxRkTp0XvMZOi68gJcYwDLquzJJz5YFWDLR0T44ThY+P0oaPjvMHF&#10;kb7yqmqVxJs/sWe86ZN7xfu69YzPXnZlHNV/aBw7Ynx15kSPsVOj25jJ1Vc2rJw4pqSjRk2IXoNH&#10;xEn9B8fZRV58DvTo0saJ4wvtps2KK+curJx5K8lS95ATjgOa4PP2OGh4xcCjpXL+Vhfnx33XnCzP&#10;OBMcJjKQDj0ZwV/0SyeJA0cuE7yxM4nm6JMVZfDMm1+HFXKy6/lB8iqvtUF+te06+SgpK+EpWugD&#10;OYAjXJTjNOKzZ+TYeIGvfFlPtgc3fSejcPWsDjnRz8BE4pr1wA8umfJ+pszvY6sDZs2OXff+TOxy&#10;4KFxyjU/jwlLl1fnFjXnleCiXZMcb14t3zaW8swOb8JMXDieJqz6YFw4e8FEztskh4fZE2xy4+BZ&#10;b7zRBc76YxWLpbDeyMrbtWvX6tAwSd3asD+drOE5UI6DaiyhDbqSQ/czaCUv3mgHr/SNXJkMmKCZ&#10;kHkbjU+e62s6+XikPW+99NnhZYJa2mqmUx1a3aPH0ARO2wJlyQu98lwDE/qIvmiyrYlDZ8D4MbHN&#10;fdtWmul/QvYXDeU1edHn7dEJ7QH8yZ8zETj3JgNWTRhjzXRuD6yOuOfhR4o/tzS+Mm1mnDd1Zlw4&#10;dmJ8/Rc3xLE9e8ZB++0XhxTZO/LwI+KwI46Odx1wULzryKPjvT17xave9OZ42cv/sQpMWLUhUKBv&#10;9f63B+hBHuUnm/QdXVYPTKQsecbWs3vyoKEAnQCCt7eWmPO5+d9ooiy5ltfkyHYJqx687TXmTJTI&#10;qqQeOoxMScqQeffk81wAUIADb23VMaHSFp1lokf29QHeKfsJrut/Gzu2PXn7bMJn7Ogf2TTGyKax&#10;BQ+y6l5zfQnNdW8PZDm/xkL6D8ZX6oP2UrabKcE1+tM77E7qo46gXh7Qz+waGcYHv3QWWtD//Bl4&#10;ordnbIf26CbPtGls6RP+8E2Ugxc608Hu6W/ex7e0tfWUPpZ64dScx9/KqgPfyKik7rSrHYEybK3A&#10;V65ukMiqsx2c2UPf4ked1mikL3CDF1mHA5m0OoH/ZlwIAli9QEeTN38LdpBfso+uaGA84RcZF0Cw&#10;lU+g2aohq4KsjHA+hFUT5re+tERu2bm0V9pXF3zZMistrIYQrMYf9apP4MPKOm2xHwIbgjLaM87k&#10;Tb6zC8aBunfAjsBEO9A2KIpiWl0G401LV8T5U2bG5PWi855lemGhGpACEm1BifK/atXG1Ps2xQ/n&#10;LYoTxk2Jr0ydEbcvX9nImzi0DeI/KajI06DTk4VPKx97PGY8+FDcvnpdnHT7nfG5Sy6L13/ms/F3&#10;r/+PeEkxirvtumt079EjLvv+92NiUeIr7nGI25otk4OqSnWWy/bIme1R1BQcRUIxGzT5rJ5AOoiU&#10;YyrxZqjnbwUUYE5uGIgtBrP81o0nMKHtu2J1XDhjbhw5dEyc1ndA9OnbP7oOHBbfnz0v+q26N554&#10;Jp2pNhyfejIeetjp9ltPwmbs4NpscLMtidHg0JisUNoMFcNRB4Y1gxLooEyCOuDPGGmH8UjHTfvq&#10;5gzBJx0Y9zl5DKGy6mMkGBvP0ulPHBPU6W0tA8i5dSAYI8k4pqPLGVNH4pj1aw//GA8GnPHGB8/g&#10;7JnJgzbcy7bbS0A5NNEvsvT4449Vk8IHnngyFjywOfqvXBPfn7Mgzp50dxw5fFy1laLxKdDGmQ9S&#10;9bWMohNs3bCioevNfeOwr349Plyc6p0/v2/stN8B8cE+Z8Y+P/5ZdBk8KnpPmRU9x0+L7mMmtwU2&#10;2s6NGD6+CnKcXur58uS74yvjJsU5t9wWxw8YUn3t48RS5sp5i2PM2vUVfvV+6C+ekW394Dx0FvBQ&#10;//EuJ/L+Ji/4wEirn2x4jv940OwEkTm0Vz6dmwQT43y7qBy+CVLlG0STYffrZUD2z6/6jT/yCKd0&#10;crSpz5Lr/Ns4TVyMJ23rj36gE4fEZFpf5FcXumlL38mSdtJJSzz8nQ6qseke+sib46aOS3Mixw9z&#10;7p58IpaUcr++e0a8Z+/PxPv3PyjO/vFPY/SMmbGxqqeBEz2n79oxrvT/4osvrt6icrp8etPk58wz&#10;z6yuLcd1MJ5xlH0X/DORE8zgK3DyvDl1krnP+eoLHalfQ4YMqcpb6iowwcHzxslYNQkVmFA3edFv&#10;oE+CTmhqHHqmLr/40Ioexm867SZlzorwFsvyXnijJ1nLsSkAI6AiUCKYRQe4Tya1Tx5SHyTPMtVB&#10;OXXKuy1QllySl+cSmCBrqRfhmnrx+QD97UR9k2SrJviAdGRC9pnMaJvMa795vD4XQFv0Fmikr70h&#10;9UYTn5rHbnvAn5tT+vCtmXPii0WXHlHSF2+4OfY68ZR489t3jn959avLROdf4t9f60yG/4i//9d/&#10;i398wxviVWXi8devfGX85V//TfzZn/1/8akio1bZ4WW9/+0B/PgZ5JL8oYuyZAdfjDPXaEVG6AD6&#10;Bg3JNLkUPBOUsJrBKgR5tK08+fApROdFWEJuqXyuAkrakx8yrz5l2sMbrmRHHjoG3qkH4G3MtOJ5&#10;Ql7Lb5xZsYFfJqDeLuun+smSsU8H6meO51Z1JTT/3VlQLhOcUjfhh7/pTrIlwSUTXJMGxiy8c4yj&#10;AZ2dWxH1d3tBXXSH8viS/pF28A0PtCt5Bt/US3wH8kJXkSkr1tg1+sJ9fZTX30nzjiDr1tfU+c2Q&#10;9+CMd9oje3Db1hgUVHS+iO0NglQZmCAbdCs/D83Vk7wC6KF/yuszH9OqLXbH+ScCCIJwzq6wXdO4&#10;zLNVdi0+PzvC1tPzSTM0ERigywUzfEEmtzOZCDuvwooJAQ7nRbBd7J5gIRmBE7obD/Bw3osXW9pB&#10;Dy/ArFiyCkOgnh1jw5xjYRywI+iX/p+xLhn7eL4DdgQmOgRvLx996um4ddk90Wf81GoJc2PAPDcF&#10;uS3IASmJ7j/29DMx6/4H4pLZ86ugRI8xk2L4mvWxbHPb5Kvt34uFzx8elH6if5XwJ+LRMsm+59HH&#10;4sZlK+PrZVL1+V/eHG864KB4ZXE0/vwlf1EpHIfO/OiHP6wcawOf4t20qXGS/9KlyyrDmwoRzxs8&#10;bg3JH4YpHds09Pksn9evGUDtMUL1fM2pFVCCa9euK+01oqvwzYMqMz1Z6LCxGJ+R926I48eWyWqZ&#10;UPo05Bm394s+dw2O3hPvjvEb/n/2/gPQkqJKHP//6hp3zXFXV11ds5hd1rzKYsIIKqAieWYYsuSM&#10;iooKCiKKSjIQJA0wTM7hTc4555xnyGnPvz5935lprvfNvAHcrz/d86am+3ZXOKnOOVVdXb0xtj24&#10;Yx+F+usDIJ2toAddHBWnUOdPPXGYjIaBBwNv0C8vcJ8zZHwNHDjHLIf/7smLNo4Of7RneZwnNxwR&#10;efmNZxymss0AL/fk4Yxz4ifbSnAOBzPXludxEOkcJb89NRX4ZoBArhwRp2Hgk0E2PiWoF/5ky7EI&#10;crLd5vabExkuKIEZXq8o8l28eUuR35q4fOac6F76+jcGjYxvDmqLw0sA3fhKhgmJ0dWEgs0tu7ZN&#10;qCYZDhs2Kvb9/Q3xX2ecE//2/j3j1Xv+Z7x9/wNjv99dH93GTo3u42dE11GTSll1NFZIWHVhUsI5&#10;ffnuxOnxp4VL48bFy+PK2QviqDt6x9F39onj7upfTcqa0Nrx6tgOGhp9qfEJTAOg5omJzNcKOBty&#10;o28CDnpChhlMVzwqvBawCCQ58QwM8j6Ag+sZXNWDJAG7oEIAnPrtib4nv5ZjCxAEGHRIu3Qyg0GJ&#10;DrgHN8Ff6hl8yJzsHNkC17SfARB+wEnb2oCX9gWhghyTIvQKDoIlfUFddJ4Oah8+GaTSMzomv/6i&#10;LrxRH/4pq9/AQx7J7+nTZxQ8Z8S8ufNi+dJlsW3ThmhbszZ+NmhovPUT/x3/vd/X4se/uSqGjRkb&#10;8+bMjumFpuQL2Wpbv0KrgaknXJa2Wmkk6DLBY7LPYJUdUBbecLSaQoBoJYT+JZnAEDeYMMIDtMLT&#10;Kib1CRg9fXLPZIXv29vPwX30kqNE/srCC4/xB774jifkgF/u4QkZSXilbvfJxNcG4GWCwitdWVbg&#10;TVcMqDyJ895y8p9NcKS7rtELbcOBHPFMwoeUId2QyE27HSX6LClP1+gIXcjrrcokTzIl/+mfo7qy&#10;L2a/Saj/bnU/Ae8NigX7Br6Ce20lZLkcTOAJe7i7kyo7A3IzcPBUU/BPlmkPdgUPFD7NKvHUz4t9&#10;PXrclGrV2KcuujRe+ZGPxTNf9OJ41nOfGy99/evjRa//93hBSS/59zfEq9/4pnjzW95SDT4ky7qt&#10;GLHiis3pDOAR/uekRA4c/cZTR/rJ77EDdCjlTPYGMgZJ9pYwCUiH6Jh65bf6yBNiQbzN+o444oiq&#10;fuUT8IhOu65/7GqgWgdypb/K8skp8470BKBBX7PayYDPZIlVNvRBn4U3m6r/6A9pb+v9BY6Z6BAa&#10;Wuk/fKSOdDevS/jNj1gtpX045sBQf077IPmdkwB0mbzrfRwtViro/34nDdn383cmdOUxbbo61J19&#10;tDOAX/o13YCfxFbRn/RF7qsv+VHnQXMC5EEWqXt5PaGelyzwQpsmFJzXdaI5kZHVEgbmxoxWJYi5&#10;9GF6zf7iQ92vSyBtCT7zCeyOzViVE7OZ6DAZAXcy8Nof+6SvshOSST17jBnskhUbYrKPbppg99qF&#10;CfF8LcQKDNetQOLn6C6fZ5Ld5Ad8yNHRNQ+4rIwQO9Ije/DkxIR72jeJar+Xd7/73dUEjT6ARrKE&#10;O/+X/fr/4P8mJnYKFMdTzDuWLIsTR4+PIWXQkJslPelQKs0OKd390MOxYNvd8adFS6LriDFxbNu4&#10;+NHUmbFk2z3VKooq318Gk79iwJvigNop9+rGvHvvix4r18QJQ0bGF39xRfzbZ/aJ57/u9fGsopvP&#10;fNYzq5lMhk/H31icUsPoNgYojUDRYKexbFqdnZ2YkAS8nICgnQGt32tOjDccBCVwaHw9wz11Nup1&#10;kn95w+Ghoguby6CV0YPzhlLXgwKL9jzqWlucXb8Vq+KHRUcMVI/pMzBO63FXHNlnUJxcBrE3Llwe&#10;S+6+Nx56pDjxqt72dmrgGjoMxARQHJ420/Gm80lgnD2RNuMssK9PTKgHrZw6J+m68q5zfu6hRf0M&#10;s6BH4uw4XIabs4IHvnEC9eCj4lcB1+DBuZOHwAHU8zjiuTo9cRW4mbCqT0z4Dragk9OAhwAG3uSb&#10;v7XDyWa9CYwmXNEhMGjmUx0Sr0wb16+LuQXvMTNmxu+nTI9zJkyL40c39n44pHp1wyqJxoRCtUrC&#10;cbgvaYyNoyfPim/27B+fueTyePMXvhT//om94z37fjX2/s4PYr8//CkOGzg8uo2aWK2S6DJifBzR&#10;/gqIDS0PK/X4wkb3kePi+vmLYljpQ/O3bou7lq6MK2bOj6/1HRpH3947zrmtZ/QpNmheuef1nx3Q&#10;4AG+0n/8l8i2s0AX8NXA0iAnB+d4DPBRUEpX8JU89NPUgwT5yT11KssDq3lMTNBlZeDH0Rlge9ol&#10;P/0iY/X7TY9yMJvJRIJlzPII7OmjNumUpF79hl1Bg6DQUcCpTrxJXqmDrjiqQ13OtWmyxNJPeue3&#10;sjmg8NvAQGCFZ/BSD75pR13qhwd8JL8TxwpvmziX9u4YPzFO/+1V8fr3vDe+cuhhccugIbFw9ZrY&#10;WsrIq9+pO/GAv2DBpIGgzeSeSQiTBiYlLNm2dNYTUnihVX8xWSHAMLC34sGTIxMTlr5eeOGFVTBH&#10;tjagtOeDp/HkZRm5+k0WvP/9769si4ECvuZghR6gj/zwKK+zNcl/iUyaecIeu0cn1GvfDBMtAk10&#10;qs8khUGh1R0muOCpTNaRssMbkxnsJHmpLwc6fpOd++yaAY+24Yc/9eQaXCX1p+2DD/uiXXTAobl8&#10;DnbQzx7JQ950wzFprafdBXhb0szW0wMTaK1snfZzAK5/twoqHy/ghWDVpnm7NzHhYc+j1YrCCevW&#10;x43Li6+cMjP2+8lP4xXvfFc8+8Uvjn/dY4/43LnfiU98twx+vvfD+Oz3L4xjfvqzuOxXv6pe+flF&#10;iSMsHzf4oR/43RnAI/ynK1L6VvqUNkj/J2OyRA/5KKMtK4g8wTXpoG/QDf2LrA2u9RNL2uUxmGI/&#10;lAUpZzZROXqof9KlVtCsF37Dh03IwWvKfGc6ROfgoa9779/Eic+G0iH34MCWoV8/SVtW7y/6lbwS&#10;+6YsPPSPuv7TfbyAJ7600kkAX302ba168STtgpQ0pkxSXs7dI3f9nPz0TROnBs3KoEFCTybXtZW2&#10;PJP60OdcXfpJxk47g5QHXPFIH9S+evAn6cGfuh/cFaAL7vSmFf+0m/J2nwzYOJMh2tsZwMWeCrla&#10;Qt8Vc+nHJhCsZK23W2+LPMnMRJJJboN8up57SvDvYkZ2UV56wkaw2SYCclLMHilW6KnHKjyTJHyY&#10;PmXlhcl1vkdeE4AmKrwG4lUPkwtW1JpUcJ1ep48xcc0W8hUZR/AhuceL1xLZDJMnVlKIPeg9fUUj&#10;24h/9IOvRUed/r9XIMP/m5jYCRjE9Vy6PE4cNT4Gr1wdD1cD4ycHHqN85dTPapVG6WCzN2+NWxYv&#10;q96DPHhoW1w4ZUYMKoOHHBz8PSpudlh/DxTyF9//YNxWeHRC30Hxn2edF//2xS/HM5773HhhcdB2&#10;peYUDZwXL1kcDz382OCFojPk6WQYdJBtdAT1+xwWQ8RhMSgcgTtZOvNKjE/lkIoz2VblfbiiQ1Xb&#10;y8jb/te40bgPGDLObFGpY1lp0wDCah6bEM4t9fVaviJ+OHVGdB3WFkf1HRAn9egZZ//p1jh24LD4&#10;0aRp1Sqbex9ux297Ox0Dh88pw5mD1TYHwSBzAJmHU7E5Vn1igoNhtAVenJ0AgOOVBF8ccg601K0N&#10;TlYbGagA/BT8cbzuZ8CWCTi6rg3lyDSv45lABt7a5rQEshyU2XGBXH1yQrJsDx2cLnwEFsruysnT&#10;JzgafGgPbzqCBu4NGpZs2hyD58yL3w0fGWf0G1S9fnPQkLZqzwcTEFJORhw5fFx0aZsYR3odo9ij&#10;L1/1h/ivc74Tb//agfFve+0d79z3a7Hfed+LI3v2i6MmTK9WyXQdMa7xyke12sJqibHVPhUmPazC&#10;umjazJizuQxGix55JYqNu2rOgugyelJcNGJ0/GlEW8wqQcv6om8+odsM+CKowH/BDV51FsgHzzJA&#10;14fq4D59yT5KlgDfGjxsnNNH7WqffNUjkcMvf/nLKiCmb0A/Nwj9VRls0Bd10y96qh/TRYlukn0G&#10;liZOcimnoCz1vCOAF52AF9zpPD1VHs2u0xH5HF2Hj0kHwVP2C2Xh7rcgVFCDX/QTXu7hEV51jA9e&#10;PRr3lj65pfBlw8ZN8dM/XhdfPv6EeN2HPxLHnf+dGF/qYh+q3AUnMs0gXcAlALVXh4DP0llPkDw5&#10;NlAyaBN0eYfWslyTJvotei2xzT1cDKAM9L2WYcM9+cnH4MveEWTiKznkZQLRKyOCRJujeQrlWtoh&#10;/KIPBr/6HJ7uTB4dQeoRvsLJ5Ikg0soqgbBAVNv4Te5AGYnukx3bTgZwI48cnDimDCV6RobywZ89&#10;ak45eNWf6KaBJ92jP/X7zeUkOEh0S3n6AW9t+033JXyT8ndnEn3AYytaTOya7Mf3VjxPWygpSw+e&#10;KOjj+GwgIFg14PBEEo/TH+0cGjZX/ObBzvz77o87Fy2Joy78cbzi314X//TCF8aeZYDy63ET46dT&#10;pscPS7z16+mzY8CCRbGk8J7fXlb6A/nybak3nQE8wr+ckICzPkK2Ej6hrZmX9NyTZl/RsHmkp64G&#10;YuiVl8wNiKxY9O66wb/+WA/iE8/UVzhomz61shnNdPnN1tFZfY0eZZlWefOaQZaJRgNA/dc4weAU&#10;nfQTzfQ7YwA8oav6iCM+pw6xQ9qHs/ab9T5T9g19QDvNOixpU5+UD12Jb+KurDza0kfIWl36q7bx&#10;AD7w42tMqLKN6EBDc3I9fUo98VXqYMvRT9bksTOo85eM2SODcjyDX8Yo5OOcnkj6n7rZqpzUQTsb&#10;7eg6XNGTPqkV1K9rny6RlSP9dl/bmTI/+nI/iFwtIVmdYFLAK0f1PlxvBx3kgE4PjeiRCQIr8Ewa&#10;aBttzTh73YMvMqnAj5gI52PUY88j7fJjbL6JdfK2isLqPhPvVsmRO9xMvutj9pvwEM7YF/34Slf4&#10;DnKWHz72nzEpom0+zn39XIyDvyknOCfeqQvqqPPu7xX+b2JiJ1DUplr+12Px0jixbVwMfRInJihe&#10;XQEdTEqYeJhVBgpXzl1QBhVjq0HKJcVBjlv32M/D/T0pLlofk8q1FSWwuGb2/Ohy/U3xhkOOiGe+&#10;4IXx9Gc8o3LggsmTi0FII1v/awaOhsHg+Bga+XcGiQOQf1NxdgwPZ6W9Sqb+2vNlXh1rE4dcHBJj&#10;dndxCPZ6MAnlKxpWyGx98KEqWTLvt+vN9xcURz1xahm8L1ocU9esi15LV1QraUxeHTp4RHTvMzDO&#10;vuW2OOuWHnHO7XfFlcNGxIAysLivOCE4VA6goFTh6KQF1HFnRDlNg5McAHDw6kKvJfEMsE2ADPg4&#10;Oo6PE+ewGWROL8s74pU60qFoQxlGndPWRgJ8BfMMN+eHvyD5CpwLTARD6ag4Xefa1657ZJ0BisEG&#10;Z1OflJAEeJb2WbInX+pEvb065D14aVPQRR/gC/fs4/Vk1dU9pd41RYf/sHBpnDpqfJzQe0Ac59WJ&#10;voOi2+CRcbh9IKrJiPavYpTfXUaOjyPaJsTB/YbE12+5M17xrvfFK/Z4Z/zLu98Tn//1NdFtwPA4&#10;v9+gOHXAsOhe7Mb2CY32SQmrJKo0dEycUOq5as78mF6cPhsHvIM9Yf2G6LdiZdy6ZFnM27S5kuf0&#10;0j9MiN17758H5H7TBQEdOXPwHUHSD6q+U9oWVGXfA5nHb8EW2Qls6Bq51hN+uy7YImuBlUGc/uXc&#10;qxcGUCaa6JR66bLfBsEGCQJEOMAbHXSxWWauGaAL6DOoAPLD0zXnUl0//c6JCfj5rR2/4YyGbMM9&#10;uMmn79T1jh65Dk/4NuOXsNNr7X39vlLv6tL2gd27x6v2/M/Ys/ux8cv+A2NVkXWVpVZHJrI1qLBE&#10;1lMgqyAuuOCCajWDZeSW2LID+pSJh9wcEh2eHgnmBIYmHbyTKwkarZ4wcWHCx2saJgMs985XOTz9&#10;NbkskHRu0zBPq8g3BzRkws5oL3nfDElHM7iWZchDkG2vDE/iBNEGhPBTf73uVnWBbKeelGO38JD8&#10;JPaPHuTgJJPrbFTqgH5BjwXT+oKkHFrlzfL4wW7iSU6kKWeCS4CHR+wf+lxng6U8FxBL9fNMykra&#10;8FugbZ8Qr3S43orn+iUdhxv7Ue8zjxf4BzSYyPJeutVtNkTFr2bA91ZQJLL9D6wsfL7A082XvCRe&#10;VOIGOsZP3lPw3erBQZMsM+0upA6QGfnTYUvg8ZTeud+qDf7HwJefMonu3XmTdq7jsbr0IU997T9h&#10;ubq+tDNdpUP0gJ7QMXjVB4WgjoOjSV68l5+9bQXN7bAB+ruNAeFt4pIfT13INjLBWTv0FZ/ghTc5&#10;wcA2sqX8fE4O4B89o/vwUz+dN7nrd+pz6rtr/AO+6WN4WMcB4I/+pa28X4fMmzLVB/AFXXlvZ0k5&#10;edVtcoQs2DF08gGdBTLTt/Qx/T0nNtQLL/Vl4mfhyF7w0crgIVviiN6c9Fa+M4AO7aOBHYGDdvXT&#10;PMIHrfytvio2r8daPuvJP2hXXenX6ynjQjxyJEMTCH6n3iZv6+A3XbEizyt44ggy1Q5eiPlNiKNd&#10;PfRan+RrrKiwotI19/CQXslPd9DsHn2lm+77DV/3TOCzJSbuDapdb4VjHcgGH9WXuvT3DP83MbET&#10;MIDYWhhi88vj2sbH0JVrGsvg2+8/EWgoat0hFYdeFHK1VxPKoODksROrHfPPnzitmpRYVa4nZJm/&#10;F9jBo5LKb253QnFKB/30ktjz0MPjhW9/Rzz92c+pNn4yC2oGlGOsO1wlW3GMIWCoOThGZVfOoc57&#10;BoTh5OQXLiqDj9Xts7fVX0O2CfLaeE5bU4oBWqzde+6NGWVAYHPT0WvWx+BVa6s0qCRfZHB9ysbN&#10;MXHDxhhbdGDY6nVx29wFce3EyfGHMePjN0VHLpgwNU5qG1ftJ3F8r35x/J2946heA+L0QSPil+Mm&#10;x+g5c2NGcRocEifktZUMXFpxpE4fcM5ZpcPmgPBKXYyxDX8MUCzlZkDkFTRwBALqHKzireBcPQw6&#10;PuEJIKecWOA0BCQJ8qhDnfLUnVEd0tlwWPLCMyc5ODROKQeDEidkKXl9Bl/yqSjG0JMnNNRx6QiS&#10;Z3CjDzNKMKRtvPYaTt6X2I97Hn4oJhWZ3rBgSZw9cWr1qlaXIi/yO7XI75gBQ6vPdHrlwsRE15Hj&#10;4qhxJd/oiXHALbfHR884O976pf3iDZ/6bLzvsC7xyR/8OL5RZN5l2Og4afCIOLXPwPh27wHRdUhb&#10;HFbKmpywSuJbQ0ZVn747rejFLYuWVXZl/QP3V0ucaQN7t1qws+3umLtlW2y+v7E8dl7h6aKFCwr/&#10;9Y8/3wyVjMiV/AymOoLkAaAL5IRPAqfUhcyjPkGbQSE5qFeqD8Yc1SFV/arIX2CekwFkbLBLR+lO&#10;4umawCPL01P66X4dxwT9hQ7Co44nvVKOjjin5wKfvE8f2Bc40099Q7+hm/k0Th51Oqer8gkysx2g&#10;LvwyyYYHzfgB1+opYfu19r6+tPDhluEj4qNf/FK89r3vi4MvviR6zZoTG+9rD0iVbapDP0e7p7Um&#10;CgRcJiI9ofXOr6dTgk/XTR54yoSnXsfwCoRBicGs1zysrvBEyWsfknMrIeQV0HlSJZ9JDnIyQSEg&#10;1B/PPvvsKoDGixyo5OAd79OutYI6PQnJG5ATQwJTT+QMfL03bC8Bsn28oH54skvk5+i34J0drA8g&#10;/HY9k3z6h8EPHaNbrjtvLkvP6FQm/DAY0x7dV5dE/5tT2uU8z6ScRMfTT5KByaedrZig53RcH2Vr&#10;dyaXzoI6tU9H2GevB/D1+m+zbFvJGjR6gb9GHn2R33r+854Xr3j5y6t3zh8oeuALXw92UMfjAfST&#10;GV1l03LSJ31d4utYxx3v2D8rjLxTb8LMykSDJGX1G5th4oVVCfodu1fndzMv9GVyZmvwUyLbZhzy&#10;t7roV+KbE8jN0NyOwaDXt+BmxRTbQVYd6YLyeIFeuot2fdKR7CX6D/9630m9hxva6bs+k7pe123X&#10;6KU88qurTitI3sirzWa6EhJffUBdndXxbC99A5zhi56OeNsK8ELfZPvYFTGo/ibxN3iNjkx0j77D&#10;NX2V5ByP2Bi0oLkzkDTAW93pSzNpU714ZKWcFarN+3p5vcIDAoP99OfNCW/gZfIibRi7RubJ8+Rp&#10;M2ib3ioPR3oDZ0e8cw3+AO/95mskZegfHcMn/ixjEbEAvOCsjPto9ps8vAIivtA/9ffO6AY50E14&#10;kW1n9elvFf5vYqIVtOu4pc1LSpB+7dyFcfyoCdWu9C30/3GASnY4gPwKx4oyUB2yanWcXwYrnoCf&#10;XQadvZatrAYMVT6l2s//1gGJjdQYzOXnU+8uAfSc5SvikhtvjFd9+MPxT696VbUzr1l5jtCSMQOk&#10;dPjb+VUxr1F3HRgkDiIdlnL1QUEz1OuUlF9fjKWJibmlvFcsqk8//s8j8cAjxfk88GAZ7N0fi+6+&#10;J6at3xhDZ8yK29pGx+0LF8fNS5fH1XMWxC9nzI1Lps2OH06aFj+o0vS4dNqscn1O/Hb2/PjVrLnx&#10;8+lz4kdTZsY546fEqW1j4/Q7+8SJt9wZR/QeGEf2GRzH9+wbJ93eK07u1b/6usLPZy+IYWs2Vku3&#10;NxdjZ9DGoDL2GzduqoxzKwNY8aoFuG7wxPgythIjygibYfbKjEGhejkOhgU/BbWudcTTdNDq5UTk&#10;rQP8GH4OgPHvaOKIYee8OFjtOqoTjdpoBvV4euLdQask8r3HTL4cYLDFydd5VJd9K9CWJb8LFzT2&#10;57j33vuqr6eUAtVKGJ9ytSrhN3PmxdFt46sVUd8aOioOGTE2ju0/JM6446440aTC4JHV5zyPLHan&#10;S8lnlcRXr785Pvjtk+INn/lsvOytb4v/Ouv82O/a66P7xGnRZcykOGKk1zZGx0lFB04vutCY4Bgd&#10;h7SvlPDqxtkTpsQNRfes1rinWrqPFpNoj51IS3CNDBty9ynZhuMkT/fwRh8Q8NAx+bJcPTVfo4uc&#10;uABD+byuPjwUsAkEBF346Hf2Uf1bcp4BgkCIzAUVZOu3Zd9WvrhGx+BNjzzdp6/yCNYEG4Ko5smA&#10;TK5rCy6Zx3X7QdAhfYruexKKP/AX4NFlAaPVAJIneYIV5yZNlFE+n3JrQ2AsYG7ul/ikX9FzbTdD&#10;Hd+WUK7fXfg8uARYh5x9Trz9k5+OPb/8lfj5XX1jysoyAC31axfuWUe9PrSY7DWZYOUEv+8dXa87&#10;WLJtgsFqB69C4IN3r01I6EP47RUQgypPu3IDRUtx7VngqbD8ZOIVEU+Iv/Wtb1XyExCSj9VYVmfg&#10;GX2kM3iEL/hGlnjuuoQOSZ6kI2kBzb/pDN4bqBrs+UqHDTfpx+5CvV76og7BN/k570zwD288p6/o&#10;68judQRpq9nOukw7C/LDQcq+TretIDniiCOqAQV63G8G/Uz/1j68s+1WOHT2GhrImr+xP5Cnrwbj&#10;+hHbUy/Tqny5WFLjANTHplgB4vOFvmhhFU9LPreqbzcAj8QVORCkA/TVICvjlI6A/7GU3BJzD14M&#10;8q1YYtdM1lnZYwWJrwfI26xbHfEXL9HPpsEFP/JeJkD28uqD5N9K3nVQTv/LPVvgZsWUCT462REo&#10;hxcmHrWTdrYzACe2iw3HXxOMiX8dXHOPHCT4KFvP25mJCddSpnyeNpv5Ik+rsnXQvpiG/9DXUwad&#10;AQPmHLRLfCmfyFe6rk76IKFHHyFHfdNgHH1odQ0ebIw6OmOb6kBOyuO9dumUpO/Tc9dNYFvxYx8v&#10;sZWHQWJ2PkF/1q72M66sJzaG7ZTQ3JE8Wl3HT7TCIf1qQpYhN0neejIhpj2845/TnpEXvPDadffR&#10;iXZ0wJdOyKPtVni1AvGJeiTt7o7+/y3C/01MPAaKElEkNqYcLKE3GXHZjNlxxrhJMXbt+oZCZ4bH&#10;CUpWtVSvhXhSWQzrQw9H3+Ur47TxZYBRBhM/nDy9empu+b48VSeqlDzT3zak4agPmh4snXXCvPlx&#10;8uVXxNv2+UI8syjtc5///GpSwr4BBqY6OANhkNuZpzXqlU8AyPgIenflQDOlUWNEVq1cFbNnzopV&#10;xbBsLgZp6/0PxLwt22LgitXxh/lL4ofTZsfJYyfF6WXwadBo4HnosFFx2OARccTgtjhyUFscNWBI&#10;HFXuH9VvaDkOjW5lYNm1pCMGDq9Sl4GuD4nj+gyMs265Pb5z481x9i094tt39opu/QbHUaWe70yY&#10;FsOKzs4vTvN+G13CseCnY3NGDCnnz7ByWmhliNGTUKcxrzuqSz14jF8GWgZWlswz/Jw+w8oxcYwc&#10;Ad4ol/WArNd1jhEuDLtzQU3mAfKQiXrV2TJwLCCY4RTgxfmSqbqyrebkPjytmhD0+YZ1fXJCsGq/&#10;CY6Tg0ka6qk1NAIzwcrYsWOqzy/i8bbSj4esWhtXzlkYp42ZFF2Hj6k2tqy+jFHOpSOHjopjBgyL&#10;U3v2i1Pv6h9HjhwXh4+aEN/s1T8+fOqZ8aYvfCle8qY3x/u7HBVfuOK3ceToSSVNrCYkDi82wyTE&#10;oSPGRfdSh8mNk0odR/UbEgcPaYuTiu79bu7CmLphc2wrtsZkZ7X6Cx2lf5WTBvbt1+r0CVbw3kBc&#10;IEtvBGV4KKAie4EFfSBHkHU0y56u0QsylzL4yzx+0wNOn3MnV/lTpuQv4bGUgYRzeAlg3IeP4NjA&#10;BU7Kqwv+BsCe0NMrfcJ98kJLHdcENLANAkC4yEfXDZQ9OTbxYYm1vQn0B3UJYuDgCa9XAgTplrPm&#10;Kwmezlp94KmRVxe8KmFiRb2pu/WEx+xaDjSzX2Wq87AZXGUFxywudqjw5N/f9e744LEnRPfrb4oh&#10;M0zwFNqmTK1w3rS5Ebxqo143HTbhYFWECQXv5nrn1mDOqgkrHAxW0aEe8YFVFZZzm6Dw+oYvCshr&#10;MkPcoH85pwdsktUR3gc2MaENdXvaJllJ4bcveZiwIgNyFnCz+3hDvmmH6JAATz701HVGSh6izTm7&#10;mK+PeDXNqjv6pzwePB5QN1tJL8lWfexYZ4J/uLE77Jm+AP/dAfJi35SnT0lDR3rS0XWQ1/UX8rdi&#10;wmSUybRWvMFvuk8P8BotzfoquYb3rfQ572eelBs+2rfAzvkGvfSH3NC4O6Af0xs6JY4VBBvw7y6f&#10;OwNoIEuyp6N0lj2lqzkx0ZzQ7whP9sn79fbUgKuVE5bB81v8lHf1TaTTe2U6A+qXX9+jI+jOsomD&#10;5Dobybca4Cm3MyAjemLC0SsmVkxYLWVCER86Am3pa+wzHsmb+HQEeR9O+Mjuso91PtTrcO4e/qM5&#10;+3Y9D9zJJmMR9zIlOIcf+0If1bcrvtQh69JH9REJn5tx2RmQibaTjmafkf2quX+p31GqX6NjdGF3&#10;+xHIuurtwQEPDeS9zmMlasZWYi0TgWIvtCfueCDV6WBL8Jc90Ye0A+C8K17BS330om57XdOmutOf&#10;kyVbDWdHZXLCB47y1GnLBJ+k3W/1kQleqhMOnQE4ya8t9HbGR/wtw/9NTDwGiqJTdrpUDluLovVc&#10;tqLaePLUMpgYXgZ89z8iqO+8EWoFpUs1/qp6LO1+OCat3xiXzphdfRL0rPFTqr0Dlt19T9VWdsJG&#10;R8z0tw11mqVHSgdfunlLXNV/QHy2S7d4wev+PZ73/OdXQSQDxxBwOgwBY8iQOXJYuzIODAujIDhl&#10;oDmnjuAxeJV6HcHWrdtixcpizGbNjmGz50avxcvj6nmL40dTZ8W546fGiWXweMyg4XHynX3izJt6&#10;xLFeubirX3Qr6agyiOzee2AcXY5H9RkYXfoMiu49+8bxPXrGqTfdFkff0Tu6lsHqMXf0qj7h2L2c&#10;n9Djrjj1ltvj9FvviLP7D44LJ06rVlf0W1GcbnF4Wx/SkXfoCTwZ4gyU0yFywgKBHCBm3nqqX8Or&#10;DLJMSDAgnmoKWhjUdAAMfDqRVuAefAQSjD9ZcRYpq2zXb/JQJ7xbGSiABjoAB3Vn+YTEX33qUB8d&#10;Mdj2dNbTt5zRz2QXaYEv+rLdrKe5/ga41rhH75YsWVx9DnTqgoXRe9nKuGTGvDjDKxnVqxWj47D2&#10;L24c6fOfUjnvNmRUnNy/DACLHnQt+rDflb+L/yiDyDd/ed944+c+H3sefXx8/pe/iYPL/W5Fr2xS&#10;6dOhjc+ImpwYE4cPaYuupY7jb+8dZ/YdHN8fOyn+OG9RTF6/qdosNVF3bNBSeN5+sZk+/MIrcs0B&#10;oAEJveGAyc85Xkr4n9BclyMHT46SvBx6PY9+mE9cyJSjJ09pZ/3YPf3X5AhZeWrhiSId1Y6gAZ4m&#10;Kiwzdp29yMEfOuhs4lEHdcNXcC5Z9WAVAN9nwG1gZNBtUOuJu1dHLLfGLwM4T9/32muvapWAFQWO&#10;3q21n4GJCfiY3IAT3uJ3czIxYkDOPunDEtwFt/qRvoOXrXhEc021nvvLX8Xnux8dr/nYx+Obl18R&#10;l0+cErMLj9eW/qX/LSr8wSO06s9sQspH/fqXIAG9JoIN3tGar2F4n9cAhB6wC/KYqHDfE15PTS03&#10;d03ZXFGhbYNvZUzweP1DfuXtlo7X0k033VTVn7aCbuCNAJJ+CibJ2jEHKWRLLyTnkjLoo2vqoWcm&#10;XazoIBsTTuQhr3v4uzuQOkQWdJnM8JRs1bm7ExPK0d/dgZyYQHezXW2l4x1drwPeWmFgUs2mx+pv&#10;pW/kwk7QA3YQn+mrc3i5jzaDK3WShb7HNrjvKK8y8rD/ZGkgTwetzLHhsqDVJImVLWjcHdAeW+Cp&#10;rdck8pOC9P3JBrLUnr6FHvRmP0dT8j1lUJcFfPCKzWFjBOu+SGAywsoRm4CaIDSpgm+7A+plZ+kY&#10;vift2X7qIBnBFw0dQeJLtuweu2jyyEMjNpE9bqUrCcrD/4lMTNAR/b6OZ3MddFH99diwnodM0EpO&#10;afvqCTjqj/QzX3HZGW0dAXrZBjJQX72NXQHfZWJC36D7nS3XEejLbOju9qOOAO/0Vb7CBsY+DZpx&#10;lXEjv2fjVn1hZ7zDl+wvZNesozsD9+lRfZKB3Om71OwTUn8kv8nFOV531v7KRx/4690phwf6oHLw&#10;2l2f87cGT2hiwvKcJzoxkQq2KyVrhifWDR/bbiO5qoOUk/bKNz7wYFwzb2GcNnZyHNs2PvotXxmb&#10;H3yg2iTuiUCjvUZb9pVYuPXuuHzGnOjSPkC5YcHi2GiX/HIPYvVVAw3k2hH8G4aUCzC8vbsYpDsm&#10;TYmvnH1uvNbnvZ797Oozcl7dSAcDlGHwOR8DSobI7844Dg6No5k/f0HpCI2lwjuF0pYJExtTrvKK&#10;yeYtcePIMXFBGVCeMHB4HFLSN/oNiUP7DY1ufQbF8Xf1i1N9LePmHnHmrbfHGT3urF7JOOWuPnFS&#10;r35xYp8hcXzJf1z/wXHOnb3iBzfdEpde87s4v5Q5s1f/6nhuzz7Vqoszh46M84YMj+/3Gxy/Hjcp&#10;hqxZG8vuubd9VU2FXEGv4O+3f9uvN0DAwRALGHJAzzAypOiu8x84dw+v8VagrazE6AtCDdoMyARb&#10;HMLOgAPkVNMxCwTqkG3DBW4cBVl2NDGhTUYdbol/HVyDPxq1m08wgcGjAJcRrE9MeMVDcHVJCVgz&#10;wAdV3U31+/0/xX40kv1iHq3sR5/RY+O3g4bGcUPt7zA6vjlkVLVKwsaUNqXsUlJjc8qSRo6vXts4&#10;etDwOOqmHrH/jy6OD3zzkHjJW98eb/jMPvHBE0+O7pOmxVETSho7ZftkRm6S6fehQ9vi4Or3uDin&#10;6MnVw9ui/8zZsXRjLViT2klAS75KVt3zu/1cEJCBJtnSF7wje/wjd9dT/uREP5Rr1XdcV56OCOpS&#10;R7JNv9WhPcfOQJbVHv3g0OiICQqvGGkr7QM8TQJ4dYDe0QWDRLojOIGbfKkr5C1AkC9ptrO3lREm&#10;FTyxNKllUG55u9/ee7dPgcG4VQDa81TWCgCDbK8xGPjSOUc45mQAn5q8ZofqScCOJn2VLkr6BD7R&#10;eTQI3OxjQ2b3taf7ix9ZUvrWmCVL4w0f+FC87IMfjg+cdlb8ctzEmHh3GQS2ywnv165dV/rEnNKn&#10;G/JUL5uoPvxw9Jsck+cSfsMrcUW3QLJVcCW/6wI+edEq8Ew61NsZkI8O4YO2HPFAHRlY4imbICDV&#10;FvllMhEijzqsirKZp0DIIFcdaKXv+KDe3QE04hE6yVNbdBA+dLQzQafycKOXdNXv3QE6+2RPTOAr&#10;PfYE3KACPVlvHbSdvgEv4SAvfpKzfoYu+NEb/NEH8r7kHK/kIT/6TxZstleh2Otc1aYfdWayJ2mU&#10;0GJSzeolAyeTLfrn7vK5M6BOfIC//iPRS7Q76j9wSr3JpE+65shfy49WS+NNpFuNYOBvFYvXrPTR&#10;3QF6mLKAX+pl8ghe+EQO+mhHepu4A4Mxk4j2nbKJtE+dmlBUhzzytgLXxWl0RlvpG3YGWZd62T79&#10;GT3OE5rbo5twpFfkkHgn0FNykqf5nrok1+mbPHQz/cbuApvAdsEl9S7bqLeVSR4y1rY+wp85+i2R&#10;j5S/M+n/HSUyltDMRsIpr2XSZl0fd5YSb3jwlTZn9dpVfS+vXC3BDrOzOwPtsr9sIH7DuTOQeADl&#10;9B2xgUTH0vdkH2R/2Cl2J/sD3qGpGep1g/pv+LLb9F3foYut6mgFeEaf4LIrvvytw+OemGAITUzY&#10;bbsOKaTtqf0voXHd8c/ztl9spEb43Pi//X49lVi6XmuLtAt4TDbt1P+KsStteA/74mmzql3x7WTf&#10;d9nKakn2w51UtI4gaQDzt26LO5esiJN8ArAMWOwvYWWGNqo87Xl3pOrS3zSgs3rNpZ3QrYUXs4pj&#10;Pu3yX8VL3vK2eHYxdJYJXvSTi6on3gxmnUd+MyoZmApmdPqsryPgtBinhQvNlNocqd1Rb0+N+qs9&#10;L0qyB8mGYihHr9sQV85bGN+ZPD2+PXhEnNyzb5x96x1xxm13xkl39I5v39k7juvVL47qMyiO7Ds4&#10;DhswNI4cMjKOHj46Th09Pk5oGxfHjBwbJxQdOKtc+/7g4fGH4SPi2kGD4xd39Y5Lx06Iy6bMiN+U&#10;43XjJ8btM2ZG28pVMWXl6hhfBp3T586LlcWZ312MWZ0P9dQMeKSzC3gYYk6CgzRBUDfIyjpncN1j&#10;zDkxxlMgobzrnubmax2MOmeWjqoZtM1gk4261KP+VqAOzkLQQTatDBSAAyevbXXV23WunIBHe/kU&#10;nbyBuj0htUTWqol8pcMsv3chDyzB6w3XX19NoOR+EVWiFXkov6u/cryv0Ddv691x+9JVcd6wtji5&#10;z8A4pehAt4HD49BiS6rXNnJiovyWjhwxLrqOmRxHjBgTX/3jjfGh406M13/oI/GmvT8THzn1rPjq&#10;dTfFoV7nseeECQz7T2yvpzGheUixH98Y0hbHFz368ZTZMaTYqxlFTpOmTosVhYcpj8RTgnuV2mH7&#10;9QJ4qg9JggN6kYGRAAbf9C2DL8k5hywQSB3KRObKkKVBhvNsB8iT9w1UBI11qONVh7yuPHzgQdYc&#10;myerJiZSv9gKr3d46k4X4Civtugz3P2mF/TI7xw8eUVEeX7Pka57VcHKB9dMMBjcqN+EqDJ0TFvy&#10;GfgKhryK4DUIm4F5quhJqDz6D7rxGR8keMPFUX/BV/cz5aCCfOBJ/+eXOuaXfjW/6Lnj3EWL49pb&#10;e8ThZ54bL3vHu+OdB34zTiv2ZeymLbHl4UeiWE5cxMhKtgIi7cEdDYJfctXP2VD8wes67yV44iHa&#10;4YOnzX0686btUQZNaCB3NLnfGZBPfmXxAb/gL6lbEsTCGU3aypT8pAPKW+ni9RGvo9AfedAosEQ/&#10;vYKza0nDrpLgFE1kgpfwwBc65Twh8zcD/NGnbWW0vzuARsF82sxWbewu4IcVJSYmPAlFXyvQNn3O&#10;/QLQryw5KZPydo+esDPyuI5e5+6hP++xvfoH/2M/Eq/2eDjh9QaTJfSorpetIHktqcuqHZ8NNPl8&#10;0kknVZOJHfmhJwJ0Eg0GHfSUfukrbJOVOvjFFtFTeoMWKfO6nzpLplYmsTtekzJRYeWHcrsrY7Sq&#10;F9/ho4+D5BE9dV2bzuXH450l8rNCwtd7rESBoz4Ev52BsnCRl9z93hU9eV9e9dN1OpZ0tAI8xls0&#10;0S1l66CviUvq+tQMrpOX8mwjXe0ob0LyNJP88GQf4KKPuqafZ8JvfE+7pa9oi63nS/ig9LkpJ0lf&#10;ca2e8Cb7Vz3ph5K+auJbHjzMPuvITuJv3Se1SnibEx7KmHzPCSore8RS4qs99tijWj2nTn0D3R2l&#10;tINoUiccWuXbWYKPtvCG/UBT0gFnPE68028kXqljnQX5lSUrNoas1NMKUhcS4CE+5Sfgt7tt/y3B&#10;X2BigjAztXfEeuRbAL93pHbhNKf2gKn6v/z+89TI0YAd+XekjsGkRiMZYBZjUBTn4UfLYLYYg/tL&#10;sOa45YEHY87mrXHe+KnVN/8NAgavXFPdf0ThJwB1OoauWlNNfhw8ZFQZmE6I381dEHO2tBvW7fmq&#10;08ec/83CdjobCSwoDuD6ceOrZcj/8Nznxz8+/wXVJmkjyuB9+bLGVwCayzDsjEMacU4kB0sdAeVX&#10;ZsmS4pzmzKuMWWWc6n+lfp9X3Hj/gzFpw6bov3J1/Gr2/DhrzMQ4evCIOKb3wDjxjt5x6q13xLdv&#10;71W963/6gCHVAPW7oyfEBeOnxIXTZsZlpcxv5y+KPy5eGtcsWBy/nbMgLh47Ia4aNzFuGT8pxhbn&#10;OKwMKG8ZMTJ6zV8Yg0o7w5cuj5Fz55V7c2JZwXPLvffFuuKoVhSntGLJ4tiyecfTzEbawZeOAH0C&#10;Hoafk2QUOSQOIJ0jI8khusdpO/rtHodnUG+JtiCLo+Tc3FeOkW5un0NWTnvyytMRwC+D2QyyW4FA&#10;gqy1m04FoIED4tQ4bxMwJibQ6DpAB2f1ta99rQpS6+9DSoKs4487rrJ5nEejbjRVDK4SGtkRr2WN&#10;W7shbl20LL4/eWYcNXRUdOs7OE67vWcc129w9aWMapVDe+oyclx0Lf2+6+hJcVCvAfG5y34VHzjh&#10;2/HWL3wp3rnP5+PD3Y+N/f54cxw+YmwcNXFGHFmOVapWRTQ+A3r40DHV1zZMeJxY9PBXs+ZH32Wr&#10;qhU06/Bl/rzqM7XkjH8F24Jvu9N9rGiqaykvgQtHru/soLuRxzk5kg3d4fTpBTm5JrjBc2X1o5R5&#10;BlH6YrYDyEn+lDPdSUic6vkT6vfIXvAPV6sPrGrwOoAnJGgR0FthRf4ZaDlqTx5BMRz8pucZ0KEP&#10;HzKP64IlKyO8S22AYaDgaxIGN6n/9EuwZ+BkbwV2yJMi32C3lNUgz+cPBWlwgiM9VBbf8IC88Bp/&#10;6DXa1CvhqXzy02ftLi/4krW0oOB9c7Enx1/4k3jHf+0Vb/nK/nHgD38StyxeFiv5sYqfj03JS7xB&#10;pz4qwFI33PQz/aUZyFN+AS4eCu5SXxKy7gTn6FCOzqClfn9nIB8dIx/lmvWpI5BHwkvysNrF56VN&#10;TngSr068BuiQB/14nDpTT2SUiWzSPqGHLcQz/Q5++gda5UtIfJpBPdqnE3ifOHUW4KNP4k8rG/x4&#10;AE1eRbJKyKs2eNIMZI4v+oo+g/ZM9JV/1XccU7/xI3VZSnvhfg7W8YF9JwuTX14pMdjxmUyDHxN8&#10;uxrQJq8l/dhGnh/+8IerDZBNHJogbNbZJwPwH+/oEpr0Db9N3vCZdA7u2Y/dk5xLdMh9fc+5euiq&#10;V6JMkj4e/QBohZs28FX9IHmkb+bkZLZfT2QokQ/5ym9gZeKVXF760pdWfIVz9ouOAP70Bm27kmMz&#10;yNuI25ZUvFRPR0DX5EUvXWuWN16yeeiDUysclNGf5VFP4lsHvzOpp2676QAcyRhvpbT5+rxzR/U6&#10;4h+c0k7yn+SiH/B3+rl7+noeK19Qkn7jNzzJJu+5nrZF0lfx3n1tuOfonmtpu+gK/Fol+Oq3cNYf&#10;vaZnksoeQcaJVhO+4Q1vqI78s/xJY57n70zkmf4XD+CC72kr6in1sp5SP9WLfg9F0OFafQLiyQQ6&#10;Q77svzbThzeDa3X9olNsXOLXys/+vcDjn5io9ph4cex7wAHVVwesLlhb0vr7H6iWMG8uFW0rQheo&#10;31vSfSUQypSDfymvyVPla7/u3BJ5mz9uKXXZ0d6eD87VXSXtlLSp1p58nmLDJXGqJ9dW3nNfSfdu&#10;T97J9/WNuVu2xuzNW6sJibbVa+OWRUuju43lho6u9piwD0RRO5rXOD5uKIHRo49UnyK9YtbcOGRo&#10;W+w7YHhcNHV2TN+4Oe7xicHa398L6KRVal8O40sc9xU9uHVkW3zx9DPi5e96dxWMvOvd7y5BxXce&#10;03GzbDMwTowqo8bIMUR12N5me+JE5BNYrVyxMu692+C1OJgykPMKD91esPXuGLhqTZwzYUoZGI6K&#10;bxbZdTUhYf+I23rGKT37xtEDhka3MoA8ZcK0+OnMeXHTkuUxdM266vOf9O/+gvsjRQfQwCBtKYZo&#10;YglUFpYB0YZi/G1YubkY1VllIL250ND40sejsWblipgzY3q1qWLiz3HBl1FDbxpb95qN386AIzAg&#10;4yizLokjzKW0cM0giKM12BOoGnjZVDCdnCePyikvuFQGLnDjaNSHz7vCz330qZccOwpwGHL3Ocgc&#10;FOGtgAkenC7a8okCRy1/0qMMZ+pJnCWyVkuY3bdc2G/vNP+8DGpnzy2BSAks2LUHi0we+Z8iw5LY&#10;nlWFzknrN8QpoydUn+782sDh1WsVXYaMbnwt5a5+cWLRky5DTCKMq1ZJdGljX0bFwX0HxSfO/W68&#10;9iP/Fa/Y4x3xrs/uE92uvLZ6JajrxBlxRNuEauKh8epGYz8JExKHlt+HDBtVTVKcM35a3Lq48Kno&#10;bL5u5vOeW7ZsjoWFbvLDp+R58r3VOZ7QAcEPOdfztAL38JtDFjwInOiA8hlUcDZkQAeyrjwqmzKm&#10;h+SS0Nx2/kYHPCXlBSdwFjzRRe9ee9Uwv0tOR62iMBgQsAi86IO+M2jQoCrB1eoIkw2CLHVrKwdI&#10;dIc+OdqTwOcTTVh5vcPTQcvD6RbdFoCqx4oJT2QtaXYuSDOwg5fNHn2pwsQEupNvJtDwQkAlmKWf&#10;dB8+uwKcurfwZvHWbfH1q34X7zno4PjHf/6X6H5Lj7hu/qLYVPUhuf6cp1IzoEMAzC7gD96RT+oR&#10;nPAST8gXr0CruurgPtrwU3m2YldlEuRTBo/IHX86Kut6pvxNRzwxt4+Mwbane/hfB/JXP3nQCf3H&#10;b/hmyt+O6lRHDtCU0XfopqM8+oZzUMcrcUsga7JXJzpT7s35OgIy0+f0qc7ozM4g24SHV5Z8vtJE&#10;ND2og3xoxbdsm448EVAnfeIDDJbYd/3QKzde5fQJQq9imFQ2CbgzPQDuwckqA8vMyd8TXPWR2RPF&#10;txWwd3iXK8XwiF/Co1ypKOXkLh3BO7/h5EjH5FEHO6o/qhO9+CNlf9xdwFt2h74BdUjkSPdN2Lif&#10;KQdckv7O3qVdZAttzMlvkovPhKbPznqbcfRbHnJFl/7cKl9HQL/hjj/0I+1PK2C3tANn7TTLm47h&#10;t3vkpm6JzCTX1IE32kJ/xhyuS/o3G5CTENrLvky2Bp74JSbxUIcuOmdb+SIyZmtz0gGffaHINbKi&#10;Q/CjI2ShLtfQAke4wEFyTtfgSdfYWLjLL7mnHzu67jwTvNFGrtrmy+GivdTZTCl/Os3nmYww6Ytm&#10;PKPXfKPJeBP4fLC60K1uCX6OeCDluQk8/pHem/img3iTCd+kZh2VUj8d4W8iL/sPXqKRnPCK7PBL&#10;gvPj7U+ADuJH6pk6QV2vm3Vcm3CiI7vS4791eNwTE4MGD45nP/8F8a59Ph8/mTk3LinpF2UAdvWc&#10;RXHDgqXRowTIg1eujVFr18XkDRvLgGxTI23YFDM2bonZm7bGjE2bY2q5Nq1cE9BPKJ13erk2a/OW&#10;GL9ufYwogz9fqui5bHnctWxFDFixOu5aujxuX7Is7igDvdsXLyvtLI1bFi6JnuX3sNVrqk3mrpu/&#10;OH5Z8PnZ9Nlx2cw5Ba+SZjmW3zNmxyXTZ1X3pJ/PmFuuSXPil7Pmxy/K+UVTZ8a5ZdB5Uhlg+Pb/&#10;iaMmxk+nFEXfbCUDRcr0eOF/Yl3pBMOKEp5X2rFrfpcRo+OPJWj0OcF8jaO40Crv3wtkR7WSRX81&#10;KTF13YY476pr4h0f/0Q8+4Uvqr4vf/oZZ0bbqNE7DSKyw1NozoGRY0AZoLoxyDbrybvZq4vTX1yc&#10;wrJFiyt5mCBbfve98adFS+OyoienTJwexxa5HdNvcPWZzuPu7BNHlcGnVzVOKoPGH0ycVk1sjSt6&#10;PWvL1sbT6/sfiM2lHhNxDxdnx1hxWPPmz4sZM2fE6mLEtxSH8EDRDXhwIlOLYd64kQMVXJaAuuA1&#10;Y9r0WLtmbTza/tUNNHEAjDxDrk5GrU5TZyCdGKPIaQisOUl8M9DiuDjpNNja8K6xJ46CRJv8WVrK&#10;iSjDSXEIjpyg/Opxj9FW365AW8oIGDi3VgYKwJtBl5ejYeTxgdw5M46LE6IL2tU+3NCpLIfOKRis&#10;2KjQju8+z/aBMnD8zne/G9dd98e45OKL4tJrro3bij0ZVeS6TODx8EOxqfCtbc26+N28BXF+6c9e&#10;ybK5pc+A2ozSxpRdiq6c3LN/nHF70ZP2VzJsXun1DKsk3lkGj//28b3iLV/aNz582lnx9Wv+GKf0&#10;uCtO6TsoupfyXtc4fPjYONxeFKVOK7i+OXhUsR2jy7Ux8Yd5C6svCJmUMGmSMiIvcsWbmcVhry42&#10;cld9AC8EJnjEuadT3RlkWXzHY7orAONg6KRgQdBKR9Vfbw/AU6CdTjlxbE7oUp4e0CeyJD/twVdw&#10;IzAyCeHVHJvE2RWcfpKrL2NY1UA3yNuRzsBLWb/pq4CcHmkz8dOGTf/U7TUMy8BNTnin2kaOJikE&#10;kPnpS7pnua3BnL7hXXD9Q8DmugkJm6sK3k2KpW5qBw8EnvoKPRWg4k0GoMmPx0L5Xa7dX+5P2nZP&#10;XDdnXrz2Qx+KN3zmc/H2gw6NXjNnxaJtd1eT4o2yjy2fdTbXjd94jDdwEtTBCf9TFuwEHOkNXnUG&#10;tIEeNJK9svV2dwbywUVAjF9w6Kis63nPkT5bueLJLr0wYUTmWUfmTXuFLgEmG+Q3vZHY3HrKQJTd&#10;xCN04U/2CffJsCPdrie4CGizHTxtla+jpD144xEcngxAv8G8iQn6yp7WQbtopSsp0zq4v7ugjH6o&#10;bUm/ID991VdgTBp7ZcAnKQ3ydmar9Bt8xRuvovi6hyf77373uysdgK88TzbgibpzYoIs0ZSDU/yC&#10;k0TnJDrit/yO8stHhwywTMKwL37nYIztQN/uAv2ir/o3wHM6Q776OR/gXPs5aM2U17VNJmybPmX5&#10;vsl8fE39U2/arjr4bVCoPnTQ++Y8rSDz4GfabRODeNcRaAfO/L4yaavUJekv+rB6UiZpk13DK3EI&#10;vpAdOYgtsu9L+h39l+CEt/KSNz1QBzvCP5Kh8urHR7jVeap9eIqplKcHaXPRCQ88kz9pwGN0ZUpd&#10;QzP6laWTnUn0T59DH3zhqb7kjSQPXNHFLvBnVhLyg/LCSdnbbrutekBgoKk+ONdpbpW0p98nX9lP&#10;17WX5ZvryfNmPaVX2uXbJfLBl5RTppQT2vAP/rsLZAQPuJMv3Uld6wiyzylDD9H4eNr+W4AnNDHx&#10;rOc/P/b47OfiO9NmxwVlMP+Dki4q55dOnxOXz5wb185dGNcvWBy3LloSty5eWqXbSuq1ZEX0X766&#10;2rOh97IV5dhIzvssX1lNOlw9Z35cabl7Sb8uAdZVc+fHjQuWxB9LAP77uQvi9/MWleR8YVxd8vyp&#10;tDNgxaq4vZS9as6C+MnUWXHB5Onx4wqnWSXNjIudl/TjKTPiR1PKsZz/tOBrguLSkiyBNrmi7Ill&#10;4GClxAGD2uKsMoD4w9zSMUuwV0xYLT0+sIR23tZt8dtCV/eRdugfVe0tYbm+lR+NujnIv8+JCQnl&#10;64tR+2Pb6PjiscfHy1/z2njBC18Yn/v8F+LmW2+LTZtbf9MYZB0JDDWjzLhlYFO/35zfkvwtxSjM&#10;ml0G55OnxJyNm6tPxfZavirOGTc1jhsxLg7qP6z6ksYJPfuVAWTPOKF3/zhu8PDqs7KXzZoXty0t&#10;Dq7U8UD1FZfH4slAMXobisNhKGfOasz83l8cTTpxwChPKY5rwwYO1HXLl9eWQGFu9XlSTiaNHQeA&#10;PgaXE+D4GDnOi4PpDKhLfo6QMTW7rD5GWlsJeIWnDL5l6JbMC0I8KbFM3RLTnMnnONGWDhmOaEZb&#10;Zwa82mHUM2CAR11WCfgpiGfUc8CJDyYlzLjDIfmATvyBn2BK3WjRlpn88847r3qK5hOPJ518UowZ&#10;OyaWLV0SN/7h93HGRRfHmbffFZdNnBIDVq+NqZs2x7h1G+KKInOrqr4xaGT1WpZPwVYrHKxsKMdD&#10;is6c0HdInN6zf3x7wLBqv4lD+g2Oz13+63h/1+7xmo98NF6/9yfjI6eeGV+98bY4ZuzkOKX/0Di1&#10;94A4sc+A6hWQnJg4dGipr9imriPGxqljJ1W2bOqGTbGx8Kba/wZ/8lWNAujCj3nF6S5e7Cn8hooH&#10;+IGfGWikg+fAyS0ddF0ndwbay2AGP5XFX8nkhOBKgEYvOV356Jv6pQzWBB/1AAhOGVzkORzpRQ4U&#10;6ZY+LmgXHJkE8Kph/ZUcT0ftA9GvX7+qDkn7BgIZoOBHBhPu1XVN+zavtOrChARdtwLCZIXXOjwN&#10;Mli6/PLL40c/+lE1UEKzFUX6hn6ivFVGcFDOANnnQm0Ulv2BvJyjr7IP7YGtABRuyQf8wW/5AVwf&#10;Lml18SF/mDYjjr7xpnjGi14c79vvq9H1ymur17/y9Q15G7TtoC+vNa4/FlzTlnYTHzxPGQgk8A8v&#10;5ctErnQNjs11O6cDAk4ydN6q7VYgH11Rlhx3pqPZLhzoFTtiIGtjPiuk6E3a0cwLyEDd9FFbdK45&#10;ICaLTPRdv7GaQJ3yaxMf6LF7ruOZeuqpXqff8DQAwlM0qj/zZRl1ZqILmchAG+SUMkFLqyTgq6dm&#10;2aX88ITu2XTSxIRBBxzqkHqLZ/SWTOuQfN0dUAZ9bLTEf2sHH9gUm0Dq5zaetTxc/01dS/AbbcrX&#10;7YN9ql7wghdU+72QmTr/EoCXdAO+aEk+sTn6kfudAbLAU2X4NUfyZV9NeqCPznXkIzsC/Ziu8BEA&#10;fmwfHaKDcHdNogupF6kjrkniBXYvV6HQFavQ5AFwUkczbn7TUbiLG+h+Z/CXR9I2XPUvR7ztCNzT&#10;l/RD9Crrmn7D/qjDZAG66ZrEvuER/rpu8Ir3YqOcmCAHuKuXfcl+qz6ykTfjHv1DW4kzPUgeNQP6&#10;yEId5NBMmzZSdh3VoXzijd7O8DaBLpELvXOst0+W5Oaeuk3IenXSPkpWBPJX8gB0uu6hAH3VDzoD&#10;8MUrtJMB/qUONSd5pY701HV1wZWM4UdWKadM9ckJNm53+xOQX5vwJTuyZ1+SH63APXpI3+CUtP49&#10;wuOemPD066Uv8VWOb8R9j/5PbCgFV5QOMK0M4oavWhN3LlkWV82ZX01Q2EPhxyX9pKSLy6DfFyiu&#10;LPdMXFjd4Mlyn2Wrou+y1XHtnAVx7vgpsX8J8E8pQbelp3eWQV7/MigcUwYCM0r987YUA1IG9gu2&#10;3R2Lt91TfdVizb33xYOP2CuidJaiiJvuf6DaJ8JrI5ZcW9rc+HZ/Q2l2BX2WrYwfTpoZBw5qqz4X&#10;6tUOr5GU0rW0cyjdpf2soXTZrtddBq1YHceNHB8HDBgZx46cULXniXpjCXbn6n/SoOAFN69OOErw&#10;eLg2uGnc/3On8sShndaq3kxRveYydu68+EKXrvEPL3tFPOt5z4+9P/OZ+N31N8T8hYuqXAWbBj41&#10;nOr41fFlJKw2mFAGqQxpZajKPTqBVq8PedK89aGHiy4/VHRsa/SZOTuuGN4W3y4DxMPKQHK/wSPi&#10;CF/NKIPLc2/uEafd3iuO7zUgDh42Jk6dMLWakPA6EH1T9w56Sir/8Pfhoo+W1s+ePataDTF39pzY&#10;Vg/wlGvHmSGrAtnidDLgupvhKs6SoVu16rETBoAT4hQZXk6TgeVcdWw0p2PKBNTLeHPYAnBOlNHm&#10;QJsNQpZxnfHkLDgZ7TAgls97354Dgn8GAvDJZXQcfGd1ST4OHE3w4giznGPWgw+cs+BAG56aw4+h&#10;VxY9zQEgfqBRkKEMp+XVB8lGeN+74ILK6Vd8K2XvKXRcf2fP2PuEk+PjF18WXUwejJscJ46eEPsP&#10;HBHfGmJlw9hqA0upmpgYasWEfSHGx+Fe8WgbW01sHHzRJfHBo4+PV7znffGqPT8QHzrljPjGHX3i&#10;6MmzotvYKXHYiLHVaovj+w2K8265I47tN7jUNaraPPPgYaOrPSWumjMvRq9d1/h6TzvgRXPK65uL&#10;3s0o9Myc2Xi6hl8GXZyx4EqwK+GFgTK+oT3LJ69bJXpFBnQtgza6S/50lS5yuAIkbfhtkCAI4IBz&#10;MJVBA74nXgIey13JVL0CfG24r+6cjCJvQY9g2ORB88SEFQ4mBugIXciEF2iV4EGn4U6v6zqjb6kb&#10;ju5dc8011eQC/Lyv/qlPfSre9773VZsDejJE59DpVQGDOasl9A2f9vPurVc/fK7QCgxPk/Aq+Zng&#10;nA4LklJG+IYP6MdvegvPB4us1hbbdVfpX184+5x4wYc+HK/+9GfjvCuvjrXsR3udpdLyjywfK89m&#10;cI3MybbOL3jSHZMuvnBikIqnbAcZk6Mkj/6Fv/hKP5SV2A+J7PFaOfytt1NP9DBTBp1sDlmwM67t&#10;DNAhn0kh/DcotcrFtY5Au3iLLnpGDh0BXsnP1pkIJRdtAriindxMfDrScXqcg5aUq6Nrzum8ZCm9&#10;PJnPfWXpg34i4SF9yEDbNfZWPfo4/dFPMtFxSb+pp5SdRHbowaMc3NBtr0eRuftoTlmSq7zakld9&#10;Kb/OprqcJdfoD58hwQuvyRsd9ocQvNobyColfVjbSTMcyI69uOiii6pVElZZ2EfI1wLyNRB9GP7a&#10;S3rq5/m7VWrGuTnhHXxyYgLQDbiSqToSsi9KzaAu9ND59M3qUT99QwPdIH/tyF+vr1UC9IC+6K9A&#10;OefacdR3OwP4b+IXT9lar8egEY7ZXp7XwTX4ooEeo62OXzPkvUzJF/aWfuyMn3hGp9krZdBGj/Qd&#10;vsO4hm7rw/LgQdo1vFCWTVCWPtKxlGkz0FGyUVbe5nx+qx+P0NAMiTO9xBd4ah+/EtBL392DV/1e&#10;0o1GthKNaSddlzfl0SoBZckFDeTiN5rg4To75ms2/Fp+OpsNquOh/5qIZzdMCu7MjjYDfNGV9isn&#10;ex8voAuv0aOvqJdOJLjPVuMrHaBT5I/ubLfOn10BXUwfp6+TZfI8j3XwG1/Zdjiif3fa+1uBJzAx&#10;MThe8uIXVcr2cOGZgZ1POhp0r7jn3li4dVv1qoZXNyau3xgT2pPz6nWOcm/m5i3V6xG+TJETDBPW&#10;bahWRRxWBnuXzphT3V+47e5qifLqUq/v8Fd7SzAwJTX2oHio2pOiMfHQGGjaoPCBR3IyopEqAbfj&#10;vyv408IlcdrYSbH/oBHx8xmzY2bplPc/zOCpoXO1aC2VavtmcwWGrFxTTc4cXgYY3hn/3qTpMX79&#10;hmp/jcaA9n8X6vhJeLa4GIO199/3ZzR0lvbOQzs/s432+sfOWxA/+dPN8Z5Pfjqe8fwXxEte8c9x&#10;7AknxKzSwTe3B5Ml+w68Gj+q80Yt5Y8hcb2cMwL2bFhcHMGKYmiqwVAZgG4qhmNx0a1JGzbHgFVr&#10;o8eylfH7RUvjZzPnxXll4Hn64BFxzq13xim394pj7uoXx/fsF8eW1OWu/nHcwGFxVhlo2riy38rV&#10;1WaYlvU/UnDYrm/teIF0+Az3/PmNPQ42bfzzwX8CAy6gEThkEChtLbLh0BYsmP9nRl4bgkPtMLqC&#10;Mo5Pm5wph1LhVAN1cJyNOhvL5fCHga4bxiznyFAz7Iw2nLTJ8Vm6yahwhOiCTwa1AicOitHNuutQ&#10;byfbUp5RhxdaklfN+fAnB6aCLO2hNZ1yDkZBlqMTHAUHoO5FhU/4po1rrr22eq1jQHGk+P8w3pe8&#10;w0eNitN+9JPY/+JLY98ed0WXoaOi+6iJ1Wsb9nuoJiGGSzsmJ44cOb56bePwtnHxjZ59Y69uR8c7&#10;P/XZeN3HPhHvPuzI+OSPLo6vXn9zHDa4rdoEs0u1n0RjYqJb0b+Teg+Mk3v2ieN79YtDRoyP8yfP&#10;qFaSTS8029eCvtV5AfJ3PQkQ8HLatOnbA33OHn14IPmNj141cL1Z/lId8BC/BAypZ3hJ9zh3MsiB&#10;gUAMDhlEa4OslCMvQQD5ScrIpw56aYCVA3HXMkhUn3rpsDbRJ1CyOsHAoz4x4dOCNpsUIKC9knnR&#10;DTirX7vq00/glBMmCXTWRIN8cMpz+dHCgVrG6hOh6FVeG54i2cMgg15PZ73ykU+XDPDVR9eb+et3&#10;DjzIBZ+0RzbbaVi4KJYuLtdXrY7xCxfHWT3vivfvf0C86C1viVOu+1PcOWVa3N1Sjo9tqw7ZNwSF&#10;+M0maBu/tEkWaDZZRJbupT7Jyy7Uk2uZ8lrK3AAaH/Fc3SkX9+VPHZXQDh+8pTv6NZk16GkN7pGj&#10;gaGVLVZ3mTiCPxo7Anqt7sR1ZwG1fgI/eOMDnUyc2B3t0004Z9/IRLb15FrqMvokfTPzOk8daJXk&#10;ga/AOvVTUideSnCsyyRTyqaeXFfeIOSrX/1qtdLERBp9THlnWdfIlI2Hf12eeZ4Jjsqk3khwTDq0&#10;iVZ5c4BA7oB+ymNi4pnPfGa18sGXVbxqIun/JgS9z96tW7dqQsWk+Wte85rqM9BWWnzlK1+p3oW/&#10;5JJLtk/gaAuudNExU+pm0pr0wjn5mzjXf0voI3fy0J8Sf3XyoemXdgXyqY+94u/onHrYDfoFH3zn&#10;f/VPvKTfzX62GdQJPzYVaAf+eM6udxY/fLQyjCxM9rBxKa+EtD31/ooG/Yysk7b6/WZorgP9dRo6&#10;iisAG65/sLn6BtmSpfKu56Q63YQHH0Nm+MsO46c6Mr7Cp+YJhwR8Uz77W3M+9aKXHqChGRJndij7&#10;CDzr8lAnvvEf7EPGRyDLw5vuaktZ/AZ1vuR5/RpIG4gXdAHN7L39IkzKm4zi72zGatIVHmjOerTF&#10;H9t02j5MbMjObG4zKM/uohEP0FjHf3chcRKvwhVfyL2uM9mftEk28jmHh7JJW2dAfjKiTxkTkAfo&#10;qB5tyUu34LU77f2twOOemLBs7kUvakxMPFlgtcO2gkDbmrVxdNv46jWQ/1UowqdIJjV+M3tedC0D&#10;iwMGjahWfqy45+4yAKC8FKRzSlLUqVRZFLlS5sZqDp+YvHzmnDh+1Pg4YPDIOGPc5Or98KXVJov/&#10;L6Adx/bBtA1HbQjauxiBKcUQVZ2iHf/CnSr/kwvt/GzvfHhkb4kr7+oTXzj+pHjFG94UL3rJS+O9&#10;//mB+O1VVzeKFKhKVcUa+Lf/qM7hWeFa4V3OSsL3LcWwrCpGaObceTF13vyYXYzcxPUbou/SlfH7&#10;OQvjR2XAd2aRR/cRY+MbA0fGN4vsu/QZGD/8w/XxnT/dGmd65//OMkDsO6h6Mn7upOlxxdwFMb0Y&#10;YqtpDBBh1sBpRwIMDAOfwQhnyDjuDDhAhjgdZxp0nZSx5Ig5gY4Cj3TY8gq8OCbGnYFVt/oYSYZQ&#10;XYKaVgF4nRb9Ix1zDvB2BcpwACYlLHPn1DLY1n7yqN5OtgVHjlDAi19Ja95PJwIP+KODA8960aJt&#10;QXI69HobAD85j8kCkjLAQ5/BEoN4TRnATJo0sbom/5IiP/ifcMnPY69LLo8Dew2MI3zq10SEVy1M&#10;ShTdaHwCdEwcWfr5kcWWmaT42k094lMXXRqvfN+e8ZI3viX+9T8/FPtcdkV0HTs5jho/rZqU2PH5&#10;z8ZnRaWug9qqr3qc2ePOOKnk+dPCpdWkxI5JzMfSk5DXMuET+eaAIR092vEAP+lTOmT8dq25Xtfw&#10;Eo8FVzkAN/ATzNKN1C9taFOq66knv3hMDwTRjvpFPgmGgzrIV+CQ1zoCOCYenozuu+++1T4h9YkJ&#10;wbL9IPQF9TlmmwbYzuGuHXg74kcCfJQxwIC/QA1P0Yl/eJE8zUBTn8/Bpbrdk+goHDwNl0fddDUD&#10;YMk1KYN2tAkQ8V97zgXWs2baOX96TJk1J24YPDT2OvOseMPHPx5ves97YvimbbH0gRKMFhHWdUHK&#10;/qMuNGhL+/BAi/oFR9olV8GSYB7eGcD7nbSRk8CVvUqZZ2DH9pAz3VOXfirhpckagUi97jyXVznl&#10;1SOpF5+1L9DFT/jDG77yKFdPJpFMGu23337VniOp882JXmdSH53SHprwphXgpfa1A2+yq+u6erUH&#10;Z/jJuyuQh8zlx1eySki5kZe2UmbakPzGE7jgNzmiw7Wsk18gK3pYTyk3g9wckEt+s8NeXzLBZwIa&#10;vXid/VciU/Iju0wpT8d6ck9+OKoj5czWZ9K2fPobfOr9ET3vfe97qw2xTU5kshrC0ecJBbY2yLSR&#10;MXtgTwmTEiZYTApaGWaQSo8SV+dsApwT7/xdp5P+udeMcz2l7stLB/VlQIboUS850qFdAZ0kI3zK&#10;erKc+sgev8Tm+hMc8SvtCp2iN81t0QV59WFAX+kGencVowD1qddmvnhr40srwdCsrla01a/BHZ70&#10;Ev7OW5VJcK9+X9tJA5vcHA/J6xpc0mayOWw++eEpe6cefRQOfncE8ulPeKQ/4W8ryD7MdmijOZ82&#10;UnfU2QxJI9y1l7jV7Yd7+EUn3W9lW9gIOGiHHmRbdT7mef4GzuGMBnpMH+iw+McrO764og/xYexD&#10;2ihHeqMcW2Iy2IoKr/2SEz3uLKgL/nRTG+p0rRnXzkKWU6e68F9/aua/PK7lZB/+wh0/sv3Ognro&#10;JT9K99BCbolLM7D3dFl/UHZ32vpbgcc9MeHpT+vPhT5OZakip8a510G6jhhXBuyL2utrpI7qrsp3&#10;cG93weqLyes3xbkTpsbXB4+sBgY3L1pafemjNFL+NQa95ay9xM5Bvsy7oTigOZu3xPGjJ8RXyqD3&#10;q4NHxC2Ll8aqe+5tf4Xj/xVYJfFotdql19IV8Z1Ce9dC97VlsG6DRe+rN9KTw+M6qLHiUHvdG4rB&#10;GL50WRx4zLHx4le8Iv6hBBmf3GefuPZPN8Wi4gjADnlvL13wL4akJBMQD5R0f8HbJpNbH3qwyO7+&#10;mFEM5aj1G2PA6vVxxcgxcV7P3nFMr35xeO+BJQ2Io+7qFyfc2TtOub13nN7jrjj71jviOzfdFt+/&#10;/qb44XU3xBm39ozufYdGtzLQ/P7UWTFoxZrqCy/aMkD01Y5H/4exeazRdGTIGCMGjoHPpxDNeZpB&#10;Z2TgM1BkTAGjJihj6DicerCWbWdSr6QMHNRlMCD4EhByNPByT3vNeDTXBwcOTkDlPJ1M3m8FnKUB&#10;oU/yGRS8+c1vrp66ff/7368GpwIq+Gk763HOcaNT8MBIpzFPepTjLATMnKY8cEo8BHyucQborjuf&#10;bCfTQ+XeDIF2oW3NmtWl7H0xedLk+N53vhc3FcO4YsXyqj5tbyzBze//eF188aijY/8/3BjfMpkw&#10;Ynw1mWBjympyYvi46FKuHTV2Unzrrr7x0dPPjn/9zw/GC//t9fH2/faPz/38V9X+E0eNnVJs3YQ4&#10;Yti4arWF8lUqdbI9h5Sj/SS+PWh4XDysreA4N9Zv2FTtg9Ku/tWhI2imE/6Z6tcBWRps0I26LmQ5&#10;PHddUCwoE3jaRwH/6SKnXZeRfAYUgrJmB5uDmeSp5Fyw4J5ALHHjqFMHQF5XJuvUrr6iLXs62NDO&#10;4CQnJZ7ylKdUX8ZIXZcvg4SkiS65ph19St/Sdr1+rwKYnJAHjqlf+oRgQpCmX6EFqBc99C/xxmf1&#10;4pkygk0BEr7jaS7XR7P7ZOLot/7QoHkHD6TV99wXf5o1L7pd9st4wctfHp86/Ig465prq9Vl97b3&#10;UzRIZKGfwA2/tZ9yJ0uvDxisac89beagJttTn/4pGEZ/yjdT5ttZggseoo0c/K7fS1zxUkCtv8OZ&#10;bNhQcoCrI13Ce4Mjr9N4Mm5JuYHS2972tsrm2AzVniCWG7OnZII+KW0EmaOJfpOPetlsfEr7W6dT&#10;whv4yEvW8M97gH7BXZv0LnUD1PPVQVvwkR9v1NkKsnw9AbKBizabZbOzlPxvlfBGvOdhFP2Ao7rr&#10;KeVWL9fqWl5XBn/wMOXMjkh4ps/pl/oHftDFBDR6ZcuE4wc/+MFqbwNy5mNe97rXVfJ/yUteUiWv&#10;b/A/JqfyiwD6rET+5E2v6vg241y/Bj910A3ygUvi3ZzoLP3St+UD6iBbOkN30I7/OwN9ThlyVSeo&#10;l3Gfnuq3SR+6/GZTtMXu4LX2syz+Zh90nVz1AfmznZ2B/PCyUuWf//mfq40vySXtoPbq9qc5kT8e&#10;wEM99XhgVwkNdEhZNow9cT3BfW2TLRngAxvnyHZrW56sj47RNXqX4H49qY8e4pEjnW0F6CYP+bRV&#10;7/eALuxqYkKCFzzJkpxa1UMn9E+41OkH8MUXvIVLs0yb21GHOtFmVdlvfvObaqLJxtFeOzT2c4/c&#10;63JVlr6ThRVVHhBYkYTXeA9HfNWO9joD8qnXhJJ+ika8UkfWs7PUCvIe/OElJsDT5Jt7fpMZHeZf&#10;0OyIBvqZdSiT9O+MrqzTZBibgW9ZRx38pqt8j/azL/y9wV/PxIRyipZkH4luI8ZVe1BYvdCoc+eK&#10;9mTBihLg3bhgaRzbNj6+OaQtfjB5RoxYs676VGlpqPyjfCVVyHYG5Gzktf9Aj8XLyoBlTFW3T5EO&#10;XNHY8HLH08//fcC/9aXT3Ll0RVxUBt0nFNptLDqm0N2QSzvNfwEc1VhxqL3uectXxA/+eH28d+9P&#10;xvNe9OL4lxJgdj3uuBhSDOTmbY2lcFWZkt+fCZX7H3k41tz/QCy5976Y5XWgoj+j1m2IfstWxV0L&#10;l0SPufPj91OmxW8nTI5floHi93r3j1NuvSOOvvXOOPz2XnHonX3j8JK63tU/juk9KE7oPTBOubN3&#10;nHlzjzjrptvipJ594oy7+sX3+gyMG0p9A1etrV47srIjZQufVhMTjCjjko7ekeGvG5t6/jow8vJz&#10;KDmAAgygexwVw8kRJGRdrepUhkMxGZGTEwylQb26GM56mea64MyxcKaCnXQQ9bytgBH2bv7FF19c&#10;fX/eUzfLan2pwPI+AQX6ki/qUa9gRWAtMdbZBofP0XJSnBVDjwecad3B+83xKI/uxBVkXRJwb7XB&#10;Igda5IRXc5csjV/ffGtcetXV0aPnnbFk6ZIqL4c2thjO71768/jaz34en7v2uug6fkr1CoYJBcdu&#10;oydH93HT4gu/+HV85JTT4nWf+O94wyc/HXt87YD41I9+Gt8oetd19MSSb1J08enQajKj/RWQknzV&#10;46Aho8r52Dhr3JT4w8w5MWD23Jgx1ddbVsd995dBEtRLas31BtTprNPbDPiO/2TBUaccAPkJZjLI&#10;ysEbJ02HlMF/csk2lBdMCMbpVp33gA7RXWWAMtoROOsn9CGBgzYRph6QbUgJ2qMj8PJ+s3fOn/70&#10;p2+flPDE1KCVrmhDvnT8cIOH62hHXway2tQO/RFAeg1DoCWARbP76nIUTLgnHx1RDt/QKX8COpOP&#10;dBOt6s/A0XXn6pTgoQ64wXEH3Y0jzi4qvuXCwcPjs+d+N174qn+NQy+4IK4tfdxnhdcWOtWX+DrP&#10;+vNcu5L+xB7o39rVnr5Q1weAZ+wF/OlBq8B6V6A+fK4PiurgvmvaxjP2j5y0S1eVw284003nns59&#10;/OMfr1bM2NjSl1IMknz9hPxtzJt8JP+kP1PyHK/IDG07m5iAHxrkSztTzwPgTc/Upw347wq0RZ/k&#10;ZwfrvKnX3RGwfal3+PdEQfv00qSEiQBP5eGF9kx0Xbtwb5ZlK0g6UsZ0KOWcCa/Yerqo/bpdoAte&#10;F7Ck/LLLLqsGQr4GIBlAeUpL7uRvDxhLyg1Ks3/Dn6zxiC7sahBe5zsac1IjfRfcm/H3W15tspX4&#10;k/XQQTKmW2mHdgbqog90LXFNfAD+qVP/zT5M1+FJN9Eo0W22Of2ta2lztYE3bAGew2tXoC7xhFUo&#10;Jibs3+Jpuv6pP2R/ak51fPQxOPALrsFBvZlSx8QfqWdww9vkL3rJtM4T9KiPjPEBvx1N/OK7+0AZ&#10;/Hcff3NiImVVT8qgK2239lsB3U0bCy/6UAc0oJsOtbKf9TbdVw8am+0HPqAJD9TZ3N/9ZsPphvaa&#10;ba364YZmvtzKVg+SrIo45phjKlv6iU98our7V199dSUjupN1OCpL56yK8GUW5b3mYVCJB2SAr2Qo&#10;vzY7A/LhNx2AGx1JfdAm3rMD2dfqCc/QnqnepnPl8JSdxDd1wE3CL3LJOEUckw8LyF5ZbcCD/rqW&#10;dTS3leCe8uqFu3x1UAbOeJX9lu3Tzt8bPOmvcrQSyO7CzE1b4qgR46qva2x+0Dv7jTqfjLp3Bmq3&#10;78VpY6fEwWVg4HUSXw7xaoMn8QWBKlV4dBoVGR+tNuYcvHJNnDl+chw0uK2iz0agVoeYfNmNCp80&#10;QIeN8+yLMGbt+jim0GulxImjxsfWwveHq09UyteYmCj/PzEsa/zbntr/wJZiZHqPGBEf2O+r8cyX&#10;vSKe++IXx4c+u09c+rvfxaJiQOwZkhtU+uymVSyr7y0BQnFUJo96L18Vf1iwuNoT5AeTp8UJw0ZH&#10;t75D4siefaOriYibe8RxJhrK+Sm39YzTetwVJ3s1o/eAOKbf0DhqUFscObQMLIeMjKP7Doxv39k7&#10;TrKXxISp8eMRo+KWwUNia3ECOwwFvNFR/rdxaGXU/N6RGHBOnoHjHBmyqmT7/WaoX2eUGHsOlDNK&#10;R5DA2RmwMWCtjGH+doQzY8p4KsPQ5pERFIQw+NqRN+urJ06Ak9Ge5FrW3yoBhlY5tDPwHKP3/D/9&#10;6U/HO97xjirItaySw2GQ8SsdCqfhOscLd3UyUPjCyeGNYz14qreNP2iDs3rzOsh89Wtg5YqVMW7s&#10;uFixek3M2rAxbl64JI6/7PI4ugS3g4YOjQcLHo8W3O4vbY4cMzoOOfe8+NhZ58aRRUe6jJkYXUaO&#10;3z5BcVi/YfGWL+0Xr3jnu+J5r3xVfOCY4+Orv78+uo2dHN3HT6tWVOyYkGgkqyZ8/vOQoruHluSr&#10;G75G5FO199x9T0yfOq2aPFm9ZvV23Duiq34d7Ox6Oll6iqdkgNf0gRMV9OAlfREgkJUAh27iL15n&#10;vyA7/BYIZXDaDPRAO3QjAxXllOG8HRO0JSiAgzZaBTbK0guB5bve9a7KNz31qU+tJiZyGbdgWTCp&#10;P9JHAS46E+g/+nKwQff0C7Q4N6GXE3nwhw/ctCuQwb8MEJWBE97Re3gl0GX58M395n6d4Dp68VZ5&#10;/MfvOu0mtG3wPHbJ0vjWb66KNx/eLf75Pe+LH9x2W0wuZdcZYBSZ6uvwNjhyTi5o0MfgTQ7whZv2&#10;Ur6uA21mu3kuP16pN2XfWcg68DyDvY740ArkxRPt4z0gKxOdVsxYYkxW7B2eCR7xOgMcNkNynx64&#10;Bxc0w8URb9LW4UczLyT8kk8ghW9JQ94H2tQW3ZNXn3JP3szTDGkz4Q2vOm+cN5dtrgdNOTGROr6z&#10;/LsCdeDv/vvvXw1UTAjgv/rzmJNb+N2qzccDyuOdetPOdAbwBw7kSsZ0tRncx1v9lb3JwX4zwCFT&#10;Arkrl5NRfncE+gb90ee0ARd1Odcu3jXLuA7ZrnroD7m2wlW96tO/TdJ5wksv6RB90oY+7546XMcb&#10;dPiNt/KRn3bQ1WpAkJB4qccTcpv/WpliEGuiiF2gG+jWx/2uJ9cywTUflsARX+lbptQxuNIF+OEp&#10;nNlffZSPQD+cyUM/Y9vS9qmDXaZPaUvTbqV85cELepPXmkH9ysJH29ppBXiJDnoLD23V64QHvNmw&#10;juxn5pfQjJa0Qwloyv5HnvW+l4luoYks0gbRIfyDH//GXvqqlK+pfOhDH6pekcoVhyacDjjggCpW&#10;w1v4ahddeK5eExI2dLYBqklAPM9+iE947tiqL3YEcJcf7nwzHUGrlH1PnfBAjyRvnuMx/yChOXUj&#10;bTLaczJMObyVD1/grx1t0HHxCv7TR/5Bm/SFzuIf/utj2Va2h/6kQz3y0WN4pHzw0284qT/7Alnh&#10;898bPOkTE08GzNq8pQySx8UvZ86NRaWjNQbuf3nwNQWfhTx4cFv1ydBey1bG2vt8gq8oT5XD/yW1&#10;H/4cBAucjmMjySh4nL5hS1w5e0EcMrQt9h84PM4ZP7naUd9qidy87skGWFeKX/D3qkEDJ9eKUy4G&#10;w34eU8rg6xcz5sYxZUCF7t/Oml9NDFkqnlQ3oEOidwLt7UvVeQmoKv40zitelVwmnrzKclm/gfGV&#10;s8+Ll/37G+Jpz/7HeOm/vzEO/tnP46aFi2Lyxk0xdt3GuGXR8rhq3uL4acH5vDIYPH30hDhpWFuc&#10;1G9wnHxXvzj9tjvjpB53xoklHXtbr+h+R584yuTCoBFx2ogxcX4ZPF5aZHvNnAVxSxl03r54Wdyx&#10;ZFkMXrUmeixeEue3jY0TSj0mLr4zYnT8ds78WFmM1dqtlratjxnFiS4pxiiDC6mitP08/wAjx+AZ&#10;yHFADFUGH9vzt5cH9WsS48cYO9bbkwAjxjgzjoxnOqx6PuXS2DG0jB2Dytil8fSbAeQ45JGXga07&#10;UvVwQAIIxrWVoQDyJjhHv3rTaWpP3XB2nVPQvjrxifFHE5zl4fC0DRdtCmLQwJlnUICniWc9aRv/&#10;BBF+b4dy3nj9plwjj/Z7+vnK4swmF15cO2x4XDBoSBw7dnJ87uo/xhe/98P42VXXxPRJE+Pegps2&#10;lxfn8sfrb4gTf/LT2PvK38c3BgyLoyfNjK9cd3N88IST48Wv//fqixt7HPjN+Or1N8ahA4bHkcPH&#10;R5eRE8pxXLUXRbWfxLDR1Ua4Vkn41Oi3Sjpl7MSi90uqzYJt8Ku/apPc8MxS6nR4oE53plbQKp/E&#10;KXLG9DQdNVkI9siAg3af05VX246cP3mRr9+AHpKPAA++rYIu9WlLMECuiQddp4NklqAOAYQ6lct2&#10;5E9wToeU9R65yYgMqmx259UOS1LpuTroFlrqdaAJPtqii56uCtY4SfnVT/8EFfIpj9bkR+IpH11H&#10;t3z4oHyCMnRfPepIm9AMyRP6j/c5IVTH+b7CuzkrVsWvbr8zPvL1g+L1n/5c7H3muXH7uPFxX8n2&#10;8MMPxUMlj34Cz+zzzjNoyv4D/Nb30ABn8gWJS71t53TFQKduKzoL8qJLsMe2NNfdEcAX7vSBDuEh&#10;wHubjAqOPe0TRKMnU51O5/WEx82JDOkhOeE7vimf9cDBfXwymCJ/1zMBefCTzdNH1ANfdbNfymgr&#10;601c0/6hCY/w13XHbN/Rb200JzYVf5RXro7T4wH6QtYmkr0S4RUueOmvknO8oOvsc/at3U1oqie8&#10;SRuDd+jqDChDh+lVfbBWB9fgrW40pB51BrIs/krk2BHIyz+zpylzgKdwM6iBJ1p3BmTNfuXAuRnw&#10;i56RE11Tp7boLz9ossCGzjbd9XUEMvRai9eh9GFl4Je2Dj/oPH1K/WuFI7nb/PCzn/1s9bqUjUa9&#10;8qZ95dBZT+pkA+FGz/GAXLVNDo4S/mZKPcNH9dIFvCA78Qoesv1spHM2xWuiaCMf/IJL9mt2HN6u&#10;4RvdA3wDOcEnryWkjqJB22wPfvvdCtCIl/qh/M36hXb34I8n8KhDc/vq0LfUC/K+etWRMVbKyH11&#10;khsZwhWPJPL2WpPP5lph6CER2b3iFa+oJiSe/exnb5/Yl/jT97///dWKCTTRQasHbXjq60YS/TJh&#10;iff4l3zRPnlqlyz9BsnPhPxdv57naEzc1U0PyJXdzURuzQme9IFeiGMyxs04ko7oA67JI7/kHB3a&#10;QUfyEO/JXRzs1UFtoI1O0h14aE/9ymfsyx6RizrUCRfyp39oo8euKYe/6lOXvqxs8uPvBf4qJybm&#10;bN5afYLPgNlrHfYK+N8AXxZpW7OumjiwWmNqGQw/tu1dKQcDJ8hwbCRlDHhuXrgsvjdxeny9DJC7&#10;lQHyZTNmx/yicA/4tKSh7F9A8Uqt1eCrepqf+JTf9z70cPUEdtza9XF1GXgfP2pCtULE3hIDlq+u&#10;NnJsjc/u4tigq2q7Ok++7Djnopfde1+MXbM2Dv7+j+Lt+3whnvOiF8fzXvNv8aZ9vhiH3XBz/LwM&#10;0K5btDSumTUvLh4/OS5oGx9nDh0Vxw0YGl37DopD7+oXh9/ZJ7rd0bta5XBW34Fx/oAh8eNhbXHJ&#10;6PFxeSlz9Yw5cf28hXHromXRf+XaaFu3MSZv3hLTt2yNSUXOI1evjetnzo7zBg2Ns/oMiEuHj4rr&#10;Zs+L4YVH8H2k6MEDxShNLQO1+cVYMCYMTfKpQVNFZTutjUFWGk1OsO7Ut+cvKaF+jdESHDCYHEo6&#10;z0yAwXSPQeTgchAhr46sDgYunSgjKp97dSeY9TCI8sgrmIEzh84Yc3jqYTgZ4o4gcVO/wIPB5QDq&#10;QUDe124afe1wrgbCggkbLDH8jLU8nBFHxOgnP3OgAOq8wWdl5IcvOeyAkr+W17lkfxKfiB2yclXc&#10;OH9RXNB3QPUKT7chbbHvrT3ji7+6Ko75ycVxa48esUF9Bf8tBadxxYD+4g9/jE+c8934wq+vjv1u&#10;uDX2PPaEeOt+X4t/fvd7431HHhWf/OFF1X4SVkpUG1wOb+wnUX1a1MqK0vd81eOwYaPjuLYJcX7p&#10;h3+Yv7CaNDQxugMatHF0OZgjlzrt9dQKWuXDf/WQOf4LYrVBHhwjveBM6UFdh53rB/RPSnnQO86d&#10;7Mi5rmsJdEm9ApW6HP3mzMlXOdfpDf2ku/QTHol7grz0ll966UtfWr2+kUEVP7XXXnvF7373u6pN&#10;QYd64AnUgwd0TH/zmqLN/QTwEscoePG+rSeDNswTiNNPTzbgK1DWL+gcXtF9/MmJCfxJcI/88LtO&#10;+84A/fjJJmR+X4pZX64Pn7cgzvzD9fGuvT8Ve3zyM3F6sZnjFiym6QV2XXcd4Awn7ZA9noDkdx1X&#10;5/oifWFTmu/vCuQlb+XpcnPdHQFZ0YEM6vETqMMO8V7ZkJy30r3OAt2mh/qCuvEFJJ1wQD883M/g&#10;KXGHZ66woRMSPVGna6k/9AAN7tMl+okndMwAz6eX87r+Sc/gRjZsK93MRHfZTwPPG2+8cfsEQsrn&#10;8QJa2V7L9b2+iy79R4JL4kNnBO1pmzKPpI5MeJkJ7crzX/oLXZfQyXbzIWhnM9TZGVA27Vb2xWYg&#10;H7zRNx3h0FlQFr5wUn5neGk7/SvZoxGwa3Djo/Q3de4M5Ncee6KOZnnS9fSj6sMD16z0Yvt8stik&#10;Uvfu3avXW/I1J0crjQxU5fvtb39b2T1L+umTwRt9pOvqpUt1fpIRu/vFL36x2tvDiiV6i/etdM41&#10;SR1oRpc6+Wz8yJR6lYkO4TO+0zX0ZZ9id/UjusK25+o2uogn6gb4oQ48J4uMSRJPslSevJptR+Kt&#10;LjYBP9Sd/b4ZXNcP+KXMWwf0kJWkT7Rqrw5oZDfkBXkfr+BNNs7Vg6945pq+Y6Bn0sDXMbzy5HPo&#10;dMFXVEzkm4io+8xWyX49PgnKB7Iv7KuJCnXSHXaKjWjmXeo/n6efpZ4nP+vQ6reELjZQ/ejHO3Xi&#10;SSbyz0Q+eU4n8Ef/Y6vJw5GtMkFDT/yWR956frpSpwUu9Ib+sK3kCjf56KL+qXzWL5Gv6+7TCeX1&#10;JzhnGXnqvoTsnKOXrreyX3/L8Fc5MeHzoWeNn1IG73NixKp11Zci/jfA506HlAHqlwYMizuWLI8N&#10;9z3QeKraSaC0lDg7U7lSrQaAf7eR46rB/4GDRsYPJ0+vntJXqzHK4LyUaM//5EIO/st/FR5eR/FZ&#10;1XlbtoUBuhUH+xZa9x0wPE4sA6aJGzbF6vaB0A4angBU7Ru8l07lvPzp4g+Wek343F2cwswyGPz9&#10;zNlx6B294p/f+/542jOfHU97+tPjbV/ZPz5XBoPfKLgdNGJcHFiO37qrX3TvcWd8+5YecdrNt8Vp&#10;5XjSbXfEcXf2jhMGDI1TR4yOCybPiKtKUH7r8pUxdvOWWFiMxoai1PnFjGbwJHr1trvj1qJrZ/Xq&#10;H2ff3jN+2TYmxpWy67MzNERZGQdBAWPD8Amqkk/b+VWSpf6eUsrrqStDpGxdNx5Tph3yt3wMFQPK&#10;ODJS9fxSgnO4cMDaYfQ5TkZbHbnRU+K7K1BWPZyAoJmTZkDTmDOkWU8zLgmuMSTaVE7iSDqCrAed&#10;6PjZz34Wr33ta6vNMeHAmcHDKgF0CSayTHMCaBAspYPKtrfn82cVUUmNr8A8EmsLTb8oOnD86Imx&#10;/+BR0bXPoDixV784pWefOK703W8W/fvgGefFsRf8oHJK99/TqJNcx08qZQ47LD580MHxui/uG09/&#10;zj/Gqz/80fj0RZdGt7FT4thp86KLL3eM8LqGFRI7Nrm0weXBw0bH14eMimNLnl/NnB9j124oOD28&#10;w/aUQwP3hv7gP0fIoeItXm+nrZZaQd6jY3BXVsAkgDHI6dOnT/UkxG/yqDtlUK9fggsnTjcEDOpU&#10;H3lJHQGZaoNukU+2Q77KCTbJMa87104+acjriYd2TRx4TchnQutBlmWoBlMmG5Tn9AzwOHz04yV9&#10;oXuCLPsU+MSgIMwAV9DuCTx9dN0TJiswLGn3ScJzzjmnCtL0NcGXPosO/BA8swOClYTUc/oJ786A&#10;eugdfqEX3F0C9Jnz5sbvJ0yK/X59VbzmP/aMvb/05ZhmJV7hF0id6SwkL8lGECxIYlOkZp5LaIVX&#10;XVadBeXxnX3STmeBzOgAfcDDDNTJkw6Q16GHHlqtkHk8OCnjSC8EjRJ5ajdBHu3BnT/IMpn8NoDy&#10;9PjCCy+sdIBOy8uO/fznP6/0yxNLk7D0Q3/+6U9/WiX7I6DBPjxee7Nvwk9+8pM477zzKt1l1wS3&#10;dNIAQxxmczqDTwNDKxv23nvvKr+BCVqeCOA3OdN59Wu7mbf4Qz/ZEXSyCXwQHSEr9zKRN1/i6Lf7&#10;AnOBuD6qLfVoB79MtqjPICABnzsC9cKBjOhuq7yu58SE/pV61BlAO9tHDnBWviPIvDnJQg9SX/Qb&#10;OuR6Xb9aAXz1S3xqNVhRJznDic5qTxuW2B9xxBHVhG3aRE/DPQW3D4/j0572tGqzYK+8vexlL4s3&#10;vOEN1cCA7pmMOvbYYyu/TFfJEx54l+0ZpNENm846mthIOusAn53J7YmAesUG9Ire1GOnBPikLotz&#10;6rEEIAd9FW11/mYeiczko1/oV0dHID884EMn63XCzT19hF638gXZJsBzeOfkg6QMHNRDDmwO+lL/&#10;Bw4cWMmN/P77v/+7+pSrr9akHuws0RF5fdXGKgqbyX7gAx+odImftG9YxqnNsq7jDegru0Un6XEd&#10;Mm9HSb14pZ/R/Xo7TwTIEU/R0IxTM8CjDvo7mSqr3zbfB66RlTziAvEB+aStxw9J/2cD6/EWuZIp&#10;mvmeXeH3twZ/lRMTS+6+Jy6aNqt6laPX0pXVlzL+N2DR1m3V5pQG6l7j2PIAo9V+s5OQnUlAaDJg&#10;aaHFQOObZbDz9cFtcdDgkdWKie9NmhZ3LllR3feqShkj1co20uMFRas6qikPdf9PrCwdZNSadfH7&#10;uYvi3PFT47hR4+O0cZPiZ9NnxTVzF0T/FauqJeMPPMKJc5oNx/lEQOnEwhPpu0unW106WNuWe+K6&#10;eYviorET4wunnhH/sf+B8ar3/0c86/kviOe84IXx6rftEV8489w4vkfPOK13/zj1zt7x7dt7x9F3&#10;9osjeg2MQ/sOiq6DhsXZbePjksnT49b5i2JS4fGsjZtjwba7Y8W991WbYW4pDuPewluvicACY+o0&#10;OZ+9bkPcNHla/KxX3/hFSQPnzIs5GzZVZU3kVHzMVH4zHoyIATNjm4akns/AjLFmcOTjTAQ/rgtQ&#10;6nmlBOcMGaMnKGOEGbJWDitBGU6UAcvBoMDOUZvuqUO7WU+rthPQwwhwbgwiZ8eo6u+MhWtJQ0eg&#10;PN6gm1FGN8Nab7dVgh/H5Ym0zQttYiewxwd44EvzEw5QrwPAXbsMu/PHBg7yFG0oee956OGYu3lL&#10;3LBgcVw4ZWYcPWJc9UrFIUNHxeHDR8fRA4fGGXfcFSf1HxxHln771Vt7xTcvuyLO+clFMbA45WwT&#10;fwcOGRKHdO0aL3rlK+M5L3lpvOPrB0WXEWOj6+j2VRLlvPHVjpycGBOHD7XBZVt0bxsXPyh63GvZ&#10;ili87Z7Gp2crGpPORjvV6qeS8Ak/yZye0UdONvHJ1Ax5nfwEZfhjAsrTJTIW+HO2zuv6ktBcZ9al&#10;HnjQ3ewfnC+n3xEIpgSQ2qRT2ZbrBpsCnbrsHAVb5EpHtFMH9z3JMXHAmdUDLE96zj333Cow0B/g&#10;l4GcQc+VV15ZDRQdDYD0WX1IgEr3tCnht8DcQNCS15e//OVVsEZX7WvBkfo6wFe+8pXqSaTgXOCh&#10;HH4n/+GOzwYPeU2qQ/N1um+iAO70/5Eif/wbXuq5uHff2OuCC+O1e+0d+3XpWu29Y++gUrh9tdyf&#10;68LOQH7t6O/aZEvIF/+zH2c+PERfBui705a85JFBe2eBrrMp2qYndBDQP7haru7prcH87gZ0cEoa&#10;9OtmXXTPkc66x8bmALCe0IN3H/7whytcPKGkEzaTs8O9T26ybz5f6hPK9AvuNoyzcaOn2r5cZKWP&#10;jYJPOOGEarm0vHSXfOi7QYf8XmExoUjHbQYpr40frZrA4yca2LLnJtMMOtlkMkvfB9DsN1nIS9/1&#10;f7xzlMgLz1olfUEZvKTr6sB/cnaPjuFpyhposyPQLttGTimTZsATvNndiYmsD73Zjr7YEchLZ9DC&#10;3qE3ecdX4qVrrYLvOsBXe2wSvPWDOqhTP8RnKfUS/zzhZqNMRJi09aUSdtE1kxA2svfKmyfnBqIm&#10;KORh4zxRtxLCppYmZD/2sY9Vk7PsnIkvE7kmxNTHLprIYCfhyq4nv3YGmaejfK2u1/M7op2dYru1&#10;rc/iSebLxP7qm/St2Wbphyby6EPKqBnoIJ0x8GdzWvUtdSpPpvKK58gYTunrlHXNfTipp46n8vWE&#10;JrjpS/qC3/ysusVM11xzTbW3jtcr+DO/bUZp5ZUJ0I985CPVJ3Q7WhnhuskIiZ6YoNpzzz2rvSXY&#10;Um3wj3inXTov4Tl9g2NC0pCgH9Jz+ZNf8uMFfqI/Ex5lIlN2gKyUR3+9nTrU2+sI6nn0H31Df3Ke&#10;9SbuHSUAz4xz0NTKdsiLVnLW9+Vj440LTOQpqx+7p/3sKwAu5Jx+d3cmTf8W4K9yYmLFPffGFbPn&#10;xa9LunXx0ti0C4P9ZMH0MiC9Yf7i2G/AiOizbFXc/WAxFO33Ogv0qqHAj1YD4vHrN8b1ZeCz/8C2&#10;xoaaI8fGyWMmxXcmTqteVRm4cnXM3rw11t73QPXktjEgae8A7Uq6u6BsYxPGR+O+Rx6KVffdG8NX&#10;ra1e2zhj7OQyMBob3x4zMS6ZMTv6L18Z49atr/byaJQtRnD76yiPs/2STLQ8UMpvKfSsLXxcsO3e&#10;GLd6TfRdsDB+WgZ/3a+7Kb7ws8viJf/5oXjOa14bT/mHp1eTEv/y5rfGf+77tTj0F1fE6f0GxRm9&#10;+8dpt99VTU6c0ndwnFIGdKeOnhDnl4Hcr+ctjjuWr4ppW7bGPQ+bCGq03xraB3rVDFDBrRiM9cW4&#10;DJi7IH4+dGRcelefuHXo8JhRBocb720YgZRj7s9R/quuMSYCQI6B0WFEGnl3vHfMeHMYDClHyfgx&#10;NMoytsrJW+cxw+S+wFMZxp7j7Ai0y6AxeAI3gyB4aZvThF+r8olrve1WoCzjq05LOh21xWmjgdFN&#10;J1sHQSWDjwY0p/PfVUIPZ8T5Ccj32GOP6hNw2s4gQD6QR1Cvo/wXW4uhn1P4IQjUdjocUCRV7SVj&#10;01R72dyxeFmcN3FqtXLhoMGj4lBfwij6edjI8dVrHKfe1TdO6dU/jh0wLA4bNja+eu0NceAZZ8Vv&#10;/3h9bN64qVoZA9YWmf/oB9+P97zjHfFPL31ZvPMb36o2waxSqSu/tlGtklB/sQWHDR1Vff3nwqkz&#10;qk02vUryCP2sAD3telfpbuEP8tCCzgJ4nAMajrKuhxUvCuQ5XZOH3MiPU6STJiEsATfooC/0SH1Z&#10;PqFeZx3oHxzUpX6yp7/k7rwjIEt4GPwLoDNYcR0ekvLpkOhZDlLopECnDvJZhmwwJ7CuB1w+Fylg&#10;gyccBYOCA0uUfaVBEOeLMQZ0dKYjvAUHdFEQLnCvt1FPgnMDUoNQy6IFdNoTYKlD/RyvtvyW8BEP&#10;mmWYPEevAVDVnwqt20pdS4t9GFZszIV39owPnXN+vP4zn49vnPjt7Z8wLsryuCYmAJmwI9pkw+gF&#10;uZJZvT/Dh+zhJ8DcnbbkZe8yYO0s4Bc86IKgDe+A9snWSgmrBUwGpF51FpIuQN8MGtSJH37XdZx9&#10;gwMaUo6ZlCNj72UbEPiUooGcFRA2kNxnn30qHE1ywVd+dRlEWFpPx3y9iB3M8gaA8uK5RN9tVkfH&#10;fAJVsAsnemwlhXe+vS4CnycK+M3+6182t2s1MZGA53QdnyS6oTxZ8Y2S/p10+I2/yuj/5Jl2W1KH&#10;vovPnZ2YUC//q2xdpnWApzrxHn6d5VO9PribgEdbRyCvtthefZ7tTd6hkw3m69HdCs8EdeCbwYr+&#10;gld1UKc2micmXPfbqrFXv/rV1eDUhINBp1U2VsDQR5tW2vTQgOA//uM/4r3vfW81ccEHm7zwGVCr&#10;LqysMInh3OSaciYtDGStdLSKzLJ++gxHfCW3lCs66oMw4DxTK2h1L6+pSzv8Qtorv7VTz5c814fr&#10;ExN1IBu2Dp87kgda6IyYxHk9BpJfu+lr04bwqXQSXpkfX+DMvtB9ZaTsK67TezrjqM9lHMZfS2yM&#10;vXR8BcOkpZUMJhFMWLIPbALfw7/ZA6S+91I9WRnxj//4j5UMTbSLvayWMUFqpZaYDK5o4mslsRo+&#10;sf9k3cyHOu9yYgJd6dPxCQ/0Qdfpq3PHeqLr9Be97Fu9nTo0t9kK6vfJV71k4zz1I+uRXJPq1wAa&#10;yDZlxM5k+YR6fve0Id6he2J1PFFP5qmD/GinO3iM139P8Fc5MbGudPZbFy2pPhf6+3mLYuMDDaRa&#10;CfDJhFGlc1xVBu/7DxxRfcbz3odad4CdQQPHopDlz6sKV8+dXz19/drA4XH6uElxzbwFMWXDpui/&#10;fHWcOXZy9XT26LZx8bv5C2NGGSjZDNPy8qqe9pQDFHWqu5GaoD1vNXjZfv4/1aTHL2bOrTbW27f/&#10;8GrVxqUz5sS8cv3+dsOdUGFdylQpf1crDaofjd9VsNuO3/YbrhcHUdJDJd33yKOxqdA+9577oteG&#10;zfHrxSvi2DIY2/vSy+NtxxwXz33r2+MZL35J/P/M0FpKWBzd05/9nNjjs5+Pz5xxdhzbo2ccP2Rk&#10;dBk8Mr4+ZHR8Y/i46DZ6QvzEREox7nO3bK427tT6n0GFVwMaZw0c0dGgpeBZ8F9SBpXXT5wSF/Yd&#10;GJcPGhpjFi6ONevWx8zpM2LJosV/ZowqeqUCDAwDyshwTn4DBpPzEThwJgxXxZdyneFiwHPyQFl5&#10;3dOWI+ekPgOmDMCqdmuQuMjPSTCMnLGlYZbWefqdA4dmyLLN56D5HpzgwOgKvBhRNHDaHISnygwn&#10;gwmXLK+cwIAz5GTrUG8jIcuog5Pi4LThfUhPFdkYT/8E3viK11lPPZWaqkQ/NxXHPr0EpQsKL6v7&#10;7bK3AmZb4Y1JuF/Omlt98eLLA4bGN4a2xaHVpIEVDeOqVO3/UI6HjRgfJ/caEOfeflf1lZf9+wyK&#10;z/766jjusl9Fz1tvj1UF39JIZThthtm7BGTPe8EL4l/e+/746JnnxRGlf3efMD2OsBqj2AH7SFgl&#10;cXBJR5ZzEyMmSXxZQT3bE1pqf3430mOB0yJzwQweguQJvnL+5IivAmByc/Q7gyHyNdCSl5OmTw2e&#10;dgx5X910nd7SBcGe8vpHBoatIPXd4AENmVd9dE3AIBDK4Ft79BqdcKT3dcB/gZmlpvmZUMlTIAG4&#10;AZq66azJCE+vjz/++OpJs7rquopv2lInfcuEJqsgPAFvXpXRUTJJItAT/AsgBSX025MsqzXwjV7D&#10;Qf36gLbxJxN88ERevEr9nlr4PLuUuWzoiHj/6efEW7+0bxxx5plV/tSX1AVQP28FHd2DA1uG7wJd&#10;eOINmTmnS2wZebpWxz3xb07aclSeTdzVxEQdd3ZPe/SDTcrBBZwEuFdddVWlB2TcrIP1ehJaXQPJ&#10;c7aMzRZY01e/xT/ewSdLdp09z4RPrulXbBh9Oe6446og3+SCiYN8N9t5rr5DlwGAz5wa7JmM8PTZ&#10;02lxllc/6Hjy28DDMn074LORRx99dLWjvgkPA056rj/i8xMF/YaPsWJCG3hBtsm7enqyQF2pI+RA&#10;R/ThjqDePh7BkQw7gtTfJzoxwd51pL+ZV1v6h76uvZQJ3aVD+r/7rWSVbamDHNhqet7sX5WlQ2yn&#10;JG+W1Te0YxWNTQ7ZL3opZkifSp74q6+jh+/XN01cG/jSsSOOOKKaqDBJYXKCfTPRYbJCvSY4DCTw&#10;hP476g9wJpMcgGpDu822TkJHRyn5mQlP+B36wQ/qF+pNkKe5DjyCW6uJCf2QfMQw6sr76knAI3n0&#10;cXyt45z+C93sBJ6nLPgy9+mZc/nIHX8MuPnlnCw3AYnfNvLNPUFOPfXUOPnkkysb4lUvkw32duCT&#10;+Bb44GuzzXONjfFKWW5qaYKCzMiOLvBR/CSb43XIfE0DnXBj1/yW2F1+yDU0ki1a8F3bzTLEOzjg&#10;OR0gr+wP6uIT9VUyVJekHUf8IQfl6CK5qP+JQOoOWST/yRGu9fv18/yd4Dca9Ge4P1l2NkH9+rd6&#10;8UJ/fKJ0/38J/ionJjYWBe+9bEX1isHPyyB67f3thqZJOZ5MUHO/5Svj8plzqp3xh65cU61g6Cwo&#10;D718QnVPMWiT12+MCyfPjAMGlQF2GWSbELCh3fpCz4oyaB+/bkPcsmhptTLkwskz4qKpM+PqQrOv&#10;dfiEZ7Uct4JGnY0n91VL7akOjWv1q6vKgKf/8lVx9vgp8Y1BbdG1DLZ+NXNehYN3kE2ANJD+8/q0&#10;05zKf7X8O+ChQvPGh0onve+BGLZpS1y3dHn8Ysr0OLNnn/jGxZfEJ088Od72uS/EKz/4wXjh294e&#10;zyh687Tn/GM89R+eEa/96Merp8sfO/v8+HwZ8H31Tz3i4P7D4qhhY+LkURPi4mmz46YyeBu8ek1M&#10;3bQ5VhSDbqn7Q3jThEfHUHhX8aaRf/76DdFn1uy4bPCw+OOYEnAuXRZrt90dW4qhXGR2uiSBSjq4&#10;Zj4wEO5xOhwQQ8socWKMHIPNEWVnUkZ+hlggxKhzVgyO/IwuA8TouuZ+GiFl65AzzFmW8Wa4lTFA&#10;dE1dcALN5VtB0sTQwpnBhr82ODu4cqTucdzuaZNR5kzQqz0OHx6uK9scINRxcY5njC/6c3CrLXUo&#10;72mgdyMZJgE7XNCGj/DNOnekhj5bMTG34GRi4p6C1wMPPVituhpedOjmhUvjp9NmxUmjJ8ZRI8bG&#10;t4a0xSFWLxR9a3wlo31TyuFj4/CSDit5jhs8Ik4bMDTOKHkPuva6+I9jT4z3ffHLcVQZQEwoBvTB&#10;+++LZUWHDBQMCJ5RHL7XOWx+uf8NtzZWTJT0rdKO9o4ZOS5+Pn129Ck2bsm2e6r9JHIyUkLDzmB7&#10;vgLkgS94lnxJXeN03ZM8CZIH/+h2yovDIz8yIH/6Q6ez/l0BXSFv5VL+AhCBSgYlrcB1OAjGlNE2&#10;0IfoGtzpdl2P0YZe9dOXOsDD3gKe2HlfOperejfW0mNLi+2fQUb2mrDsnU7ROe1l+3ScDgoQ5ROQ&#10;K+NowCtIfM973lMFdR0tia0nAaAA3hNHS2LtH6BtdKMvBwECNDrvmoS+TH6zNYJLgWBlJwrP1+qj&#10;m7fEL4cOjz1PO/vPJyYKzxqT2jv05fGAsvgCV7xJecOJPrFH8CIX9+BM5/DWOd0jTzpG1jkwwXe/&#10;BZwGLNqBe6aOcFZWfcrQj5SdI/0wWBdkG4TlvccD6NI30MLe5aDKMfUzr5FhPcEDbZ5SW/1gMGEv&#10;kvPPP796ounVDIM8gwWTZvokugwIXDcx4ZUPOmOw5/WJk046qZrMIAP40EsTa+wj3VavFRn006DT&#10;km4yqdvhxwtoMpFm1YcVE/bygDMeSc71eTaArjTL7vHqHz1QP12CQ2dp0Z/0MTiBVu3TDXXTT/g/&#10;3okJPKYHrSDzsl10lS7p540+2sDB4E/foEet9DXbck97+pS8zfiqE//pB/3EryzrHp2kK/TKJMKb&#10;3/zmSjfpjr4oDzzJT93qwh+6hv8eSLCZBs4mw0yuGTybdFOPfXhseok+fNd++hP4wB2d2XckedPO&#10;SWkD8US+HATjr/rgw7fBF47qZIcy7kk6ANrpS7aX/UbdJhrhgtY6yK8ddSrXPHEB+Bq40i/4qkcZ&#10;bdAlODuyhQb1JkyMl7x6xYfwAWwBXyJesB+MfmXSz0SmVVJW3LFhXvUyOcFGqMeAjR8wGM5Jbu1o&#10;E1/gW6efzuAduXntxko/r+YY9GlTfGVywytfd9xxR5UPzmhSHzniPxmy03iHVrxkG+kE2+8+XqT9&#10;hw95yEsmdAke7mec5xwNfK06lJGvnvQZcqa72pD01VZy2V0gR3jAR33ZV5rB9XoCaEJfTlSjLfn+&#10;ZIB26CZ9p9vw1Df/XuCvcmLCqoFBK9dUX8b4QRmw54aMRVqN418A1Nxj8dL4WRm0eJI5YvXa6isd&#10;nQXloZeb6pl88CnK08dMjn37Da/eKb9+fglEH3iwscy2HQxMBq1YHRdMnFbtPeELGdfOWxCzSke0&#10;OSYc5Dcp0ZiYSDbsqKMBfj/22rSNm+N3cxdGd5v3DW6Ls8ZOqV7pMOGhLkt9y0l7hY8tu70jlvuN&#10;Yb388ChOtqQHy/X7Ske855FHY+39D8b0zdui3+p18bOZc6NLGfB/+fqbYs9zvhOv/sw+8fw3vmnH&#10;6giz62WwYOD2T694ZfzHcd+Oz/3qt3HEqPHRZeL0OHzc1Dis8ODbYyfHhdUnW8vgrRinlrIoeDRw&#10;3zWgoAxlqwHg0PkL48q20fHT/gNj0KzZcU97sHPfvffFqmIcTUwwwIzidj40JcBgCEoYSkaOAfWb&#10;wW5+mlEHRpDBYcA9hTLQYBwZaA6tbuC0lQGDchwF3DgmSf4MzhnyDCIELlk+8c165FVXJp0e/oyt&#10;ugTI2mB0BVKcgnx14MA5Rc4KDRwQQ82pKdscZCUeUtKiDvnQz7inc4IDnDg9zlL9HFgGMRyl8vU6&#10;GwMwfGvMNMNh4fwyeFtTAprCl9nFyf5q1txqldLXB42Mbw1uq17baHyu0+sVOyYmujhaPTFibBze&#10;Ni6O0i8HjYhT7+gTB/7gx9UA8CVvf0d8qAwebi1B2vISkAwZPCSOOfqYKuDzRKIamBad//TFl8ZB&#10;vQZEl7aJ1aoMr3GcP35qNWFoApZkCvZNtOxcp91PHSEzTpEekL3fAgrndFEQQ0aCLPqZzs0xB3j4&#10;Sn7klYHkrnBIoDcCDOXq7dYHBB3VRU6CO2VSv+BF9hnY0WmQ9cA59TLrxQv9SZBs8zXvRvNNJiV8&#10;V987+p4uWZJqmbzgmZ7BPcvTRXqHl4JWAz71eTfXUypPrBwFj5Y3e11DGzYTy3ezLYetT4o0J0uf&#10;LePPb/zrL+hFI/4n793L/iChV18QnNrMTH+wUuehIq8VpewV1cTEWfHmL3w5Dj39jMaeOnhT8azR&#10;L1rJwDUypxdoJz+4kAveuIc38klwdQ9+BqZWT9AfvBcPwC9xpncCaTaKPqCLXSRTATyZs5sCLvn9&#10;TjuUyW+JbtQTm5F2AL5kB1d5/bZPg6Xo5KUeeKft6yi5n7QmaIeNoyva0LZ2JOfaw7tWSbv6gNUF&#10;NrE0ELEXhCedJimshPjkJz9ZneMbHtJtT6cNFiy79vTSwMSKCYNJG7EaRMAHv0xMGOh4YoqH9kgx&#10;MWG1iEGHNg004PNEga7C0yAKPWQPD/1Uogdkqf/QIzxNSP0Byec6zzNlvnpyHW/Sp5FDZwB/9Bu+&#10;K+tqBnJUN/z/khMTAB36jj6uD/gN8IEep0zpVTNkHe7JgxfwbuaFOvVjdZFHq8ESPfFa2/ve977K&#10;Phqk0snsf/BJ/c6UOu9ePbmHx/avMEnhPHkIZ/Xp6/gDJzgb8LrGFrjO/qfNkPgq19SVT+rxKycs&#10;yAq/6IKEFwYx8vF9dXuhD+pT7BU7pE79Wb1saKuJCaCMPNprdV+9/E/6Vm3Lm69YiGfYJ22J6Qys&#10;7HtzyimnVK9uWdH0lre8pfIfO5vgtprBpLqVUh3pJj6TsURGdAIf2EF0JI9MPnm17Y1vfGNVp9dt&#10;THJ65aZVf1Wfa+qjU+w3ey6uIsecWCArdoE/SD6TIz3PSTj5tQEv9ZAX/sqPh15PUQau5NYK0J86&#10;QwfQlnJ+vCnjRHIiU9fwEP11vkp5TQL4iz7ypgOt+toTAe3gPx+SuliX0d86/FVOTHgFYuyadfGb&#10;WfOqz4Yuv6f9Xbp2pfhLgJq9xvHdSdPi2DJIHr12/e5PTLSfPVgG69M2bolDho6pBkEHlkHNTYvK&#10;QM876ZWS70j1kgu33h23LVpWaJ4YXy3lThozKf60cGlseqAEQA83JihkzU5T7yjba2n8rMCeEt1H&#10;jo2vDRwRF0yeHkOK81mdBk65qg40Jh5/DqWFqt2ckFhXDNW8u++JAYW+q1auix8uWhGHDRsVe/3m&#10;mnjXyWfEKz768XjmC18UT2s3uE8pgfpTLRt77vPile/dM97+1QPj87++Kg7s1T8OnzA1vjlxahwy&#10;dmIcMXJcXDxtZniFx6TM1qID2kssGpjAo8a/9r/Owvr77o9p6zbGxf0Gx8V9BsTUVWuCulfNlGQS&#10;xmdBOVFOxjGdfyueM2QCnzTGDIhAhQFmRDJv5m/+DRhCRp7BZeA5NAaz3hbD7jqcGEHGnmFsBQwZ&#10;Y8/gZnm4MLwGPwIWziEDAnnTuMIBDRwrnLSBRqAeODXzwG95lOOcLFHXhmuZBzhPxykg0B7jAw88&#10;Q3NnIPHcssWu5CY+2nHRVNWc/xo4rlm1MvqWwPxHw0fHIcPHxQGD2+KgIaPjiGHjosuwMVVqvL7h&#10;OLr8HldNSNgPQrJp5TFTZ8fB/YbGJy/8Wbx6zw/GC1/1qnjTpz8bn/zJJXHgbT3jo4ccFq8rQcZj&#10;gwoTE41g47llYPzGz3+htD86Lpm/JHpWExKV1lWpcLX6S51O/u4K5Emekq0BiOBDIIRHAgPOW311&#10;yHIcfTrW1HF1cdL0Y1c45H1l6aNynDO9Ua9AZFdA5oJF/Yzjqbcp+BCIZD2JtzL6Av3Wz7Sv/AUX&#10;XFBt9pWrEfgnvw1Q81NoBnbqzbrwRt8Q6Hp1yIoL+0KYvFBW++qmr4Im/Yfu4Q99NzjzpMmTQq9q&#10;+PSawM9XQUxSbJ+gakomMj71qU9VgSGeZTDUEbinfbwiZ31WOSXWlaDxmhGj4gOnnx3/8om94vPd&#10;u8fKQlOrMLZOs/7JVrBduSeBpcImYPAhv2BCnmwcXTJ4QTu7gcfkLlgVWKoHr9BSh2yLfMlLXfo7&#10;+dET5Uy2oIndobtpT9k79Tv67R4esDOWLhtc+E0m9F2d6hbIfPCDH6wG9vAkP7JzRI8k0MvkunL4&#10;IQjXn+CtDB7Qj+yXnU3KsYX2iTAQMDkGH08tDVKspKAv9CztrDbxB86WU7/zne+sJtpMdppk8OWX&#10;9C3kT0ZWSRjwmIgw8aZvqAuvTKrZP8WgG05PBPDMABTeXoGCI53AtxxY0wdyIhdt6pvkXudd6hGe&#10;O+Ixvuvn+FBP+rokH92Qt1WAWgdtkR98035k281AV9VJB/Lhwu4C+vUJ9bSCbFvCD4PE+sSE62iF&#10;Lxp35gfJNfPhWZ2mbANNaSPZOmVcwzf0+e1o0s6GlvYV8GoGmfIffDfdNWjUtxzRh5dpd7O/sElo&#10;oo/N/cM19+gGnOlt/X6mZnBNXcrDVTk6g14y0qa+TsfYADFT4gfXjGkkeRyVo0PsBN7DXz9XfzM+&#10;kvb4M3qhfbyT8DH1C2/V5bo88LNSywQ4O2pVkQkIY6RWPqAziQ+x2ai66DGeSPDI5DpbQG76PBmy&#10;Hfq+V7v4Mxs/m2gXbykD0AFnZfVd8QDaO4Kc8MIXtJMt0H7qBtzUoW71sWXqd58uwY9fNvmqLnxU&#10;Rt3wJz91K98M2tOGPGwPn4AedfqdutrZRBeUoz/0iM9xHX1oIlN9mr7hE77V+aPPsnfqyUnT1Kcn&#10;CurIRBf1R7qIV38v8Fc5MWFp89QNG6un/aeUwbnNMCt4EoS+A9S1oz5nl8+YE+eMnxInjJ4QY9Zu&#10;2O2JCf/fXwZLszdvidsWL4+vDx5VfR704KFt1aSESQGD7bri+WsvGhvvfzBmlgH/XUtXxi9nzYuL&#10;ps6qlp3/bt7CGFAGNPO3bIuHHymdtuSt19FevJw3Tkx++CyosvawgIPXReYUJfeOvUzbB/dVai/Y&#10;BA89+kjJ/2DMK4Zj4uat0X/d5rh+8Yr41cy5cVb/IXHo1b+PL1x4Uby/+zHxui9+Of75wx+L5772&#10;dfH0okxWRbzgNa+N13zkY/HmL+0X7zvq2PjI+RfE3pdcHl/rcVd0KTz59sTp8fMFi+OaRUvjtiXL&#10;Y+TqtTFz0+ZqjxFfKtnOm+qs/W873QVvA7ry1xmg1jNK/TeMmxi/LoH87dNmxFKbDSqPfnU+2jCq&#10;DBMjyPEwmGBHu40EGApBAMPLsDGSaaDU05y//juvZXscPafP2GnbZASjzlC7zjA5crAMZauOChh5&#10;jhveHAOnrG7lXRMkSJwz55BH9cqnTQaZQcygAzTjXk/yKANXQQJDrS10JS/gop06LZLABc4d0dMM&#10;8FQOnziHZj77o/8mtsYvWx6XDh4W5/YbHN37DYmDho6Og6sVEo99ZcOqiUYaF0eOGBddRo6LbuOm&#10;xKEDR8S+v78hPnjSadWE2ls+/+V4/+Fd4tMXXhwH3tozDu47JPa58Cexxxe/1BRUmJRoTEw843nP&#10;i9f/5wei+zV/iFtnzokZGzfHfRVPG/jm61mZkp6OwD0OHe3JR7w2WJPIHp/poXzNdfnNyZIv/eb0&#10;kveuK+/aznAAeZ+OwCEns+iTxLHvCvQd+gLfDADh7LoAQeBA14H2JHmyb2iHA7MCQkBocgH+dCoH&#10;ST6RZmKCLAR4Ard8goN+g2qTC5yfJco2qrTk1iaE+iHc0JV9A6+1Sw/xXzBjgkJZT68tnzdQ9ETc&#10;Uun6CgoTFd7JtlGcJ9+eMpoUQKc2yL4ZXNMueuCbEyNoxPuNxafcPmd+fPkXV8S/fuSj8fH9D4i2&#10;Vaur1XbNoI/iq4kAK5EMdNEr+Y1mg+m8JuGN11jkNelF1skPssEP/d09Ew3kWNcd52hgI8hOwKq/&#10;swfkgC6TD2iDH7rwFt/xuW6rXHcfDQYd7K57mdxTL30gd3s1eP0AzqkvkjozpTzVn7J2zbn6BcCu&#10;wV2fYU/pDhrqdOBH1iGZ8LMHhQkfr2HYwNI5uZsgM5Fl9YzBAx2ga/iH/1bUmCCyPN4KCCsm6JQV&#10;PBdddNH2lSgmNTz5tLoCvVZnmFQyMDEYsbrHAJRdQCN9IZ9MZCHpc+6hkQ0gKzLLRIZsu75jYsLS&#10;cnqfsmSL8ARv8Jr9kD95mUl/yevJczJtlnem5CU56Mvkm/6oI4A/mSiPpznQr+tkAt9EbvhOl/Gg&#10;s4Av+AU/+oj2VqDdTPjMPmlP+byPj2jXr/GzFcinPfn0N/zGC3WSJRnAQR+Sx4Acz+pycHQfrfq2&#10;VTi+pOFzyl4dojNeJSInvG4lE8k198gN/5r7rKRd/M9BoPa1DUfygT/ZpB6m7qETb9BGPu7Jqw11&#10;sBNo06/ZTfqmXv4u+2DiB1dllM1y7qmPrOsyyAQPtiLjObxI3imbtPJ3+qE+zl94tcXrguykVQh+&#10;Ww1lYrGjCepdJa8B+uoT2ZALX2Vy0ISktthsctRm2nLX2D/n9uXil9h1uKIjaXakB3iGh2SB/o4A&#10;X/CY7pErPSWj1F18Upc61UV2dFM+/HQP3+gk28hmprzVja8mF/iDvF4H8tJGxrYpE3J+PAku6CZj&#10;vkR9dDbpc08etKUe0Vu4oQ+++j3dlp8O4kXy94kC+rWFT9nGrmzf3xL8VU5MGJQahN+4YEmcPnZK&#10;rLwnn/I3Dk8cGCEOd4cSqfriqTPjtLETq69mjFu3ocLjz0CHKYnitJ9W540a/qda3XD7kmVx4ZQZ&#10;sd/AkfGNIW3VKxoGSxXU8rb/q1LtUjxcBsgLt26LP5VB+8ljJsRXBgyvPvF515IV1WqS5skNpXac&#10;R9z7cBkoFqNgkuWrA0bEN4eMih5l4H9PUfQGyFuCjirtKKt0rox4uNzb+tCDsbQYlp4rV8WvFy6O&#10;k6bNi4PK4O0Ld/SLPb/7w3jdvl+NF+/xzjL4en5jdUQxwFZHPN3npl75qnjdJ/672jviy7+7Po4Y&#10;NzUOnzIrDp9a0thJcdqEafHD8nvihk3VxJPPiT4WGnQ1/u34q+5sx7fIsP3aY6G9bPs9//s6yIDZ&#10;c+OsG2+JGydNqVZlVJM02qUH7XUCxoXz4lQZ0WwP1M+BDsN4cZI6Uz1AybytytbPE7TLIHK6DDCD&#10;5FzAoo1WgVNzPfDhBBhTxkwQpLzg1DljK4iRr7n93YXmtuEPR3jjBRw4Jm2hi7PnBODhOsNbh3pd&#10;zef5m8PjBMhlVXEOfrtHf7yipJ9te+jhWFJsxk0Ll0bXgcPi23f0jlN69Ky+vGHPCCskHjsxMTa6&#10;DC3nro0cH11HTYjuk2bFgbfeFf95/EnxsrftES96/b/Hnt2Ojm/26BXdJ06PY6fMiS4jJ8SBd/aJ&#10;D55xVvWaUg5An9KeMsB4zb/9W5x4xpkxtjhlzhokTdXXc0pKda3TWoe8zjkZIHGMnjzQD85e4igF&#10;BsmTZshrZERHOHpJfkAeHLOgq7l8tt8MZMtpG4zQN06fA3d9VyAoNehQRn+jl/BP+QqmBEPZdiZ4&#10;akNQYR8ST6F9mcDvxJEuostXBDwVJAcBnuX0+jW6TWR459+7viYV6K3gAj3aF6jAzW9HPIMjvPEw&#10;22oGdXOmJiesjhBg0g2bctoN/3Of+1xFp8DRO8aeZpFjc53O0aD/wjmDO/XDZ9u2rdWntIds3BJH&#10;39k73vDBD8f79v5k/G7ipJizfkPFA7xSB3kI/ASq9l4waLfPgUGwgFedOcDRP608MQj2WoF9DrxH&#10;Dk96B091A0c8M9mhfnRpsyPe1EEecqRvHQ3sWoFAl77RDbhoX5/QduJijwWfjhXIG5Qog3f4JmWw&#10;jB62lazRTQfYKf2JTPSxDNwzj/zqUhbf2Gq00xmDH4mdy6dxllBbHUEnDFqOOOKIiv+WaHuPnJ6Q&#10;gUGOiQTLvU1meBddWZMSZOW1Dk+5TTyYwLARpv0nrKjw+obJD18B8ZTV60Z21ic7E2DowR88y4Gc&#10;oBffXcc/ssc/PE2dcSRjAwZtmiyx1wWdTB1I8Buf8Nd9/RFP+ILkJT3GT3nwUd9iN/CQHiiXiYxz&#10;AIiXyuxKr+geueRAMu1tK0CfOtkgPOiMzUpgh/kwbdAJ/OsI4CzBRVtsbPLOdTyGB96oMyHLSdoj&#10;m/Tr7CV89R+ypI/0HB/xjd7TJxNrEp0Uo6T+krvBrP0MvDLgc6HO6RZc4ISXcCZT7dAbvNWWOvQH&#10;9KSsc9CpPfGG1V3GCSZu9Smy1L4+o7y61AkXdKMPnVLaLdfQqi3l1U+PTITCs1kHm0EddAxv4UNO&#10;+FmHOp/hoS3465N0T5toQ4N+zka4zn+YQOzatWtlx00A4EXKxf13vOMdHU5MVDFzSe5LJrH5Comv&#10;sGLCq4JW4ZlwNDHJdpvQNO4ysWSlC/tglZ8VeOw7OevbaEn9aO4H+OYeGdBHeZMHCXW+AHnIj46l&#10;7SUn9eAZHtNNMu1ILuyIOEVdddD/lHcf/5rLa4sc2Q52SruArpCxMp1J8mZSjz5DZupPPdNXyJye&#10;ooeOuwY3PhJ9+EAn9DU46RPK70ofOwt4TmbqpXPwROvfC/xVTkz4ZJ7JCBMTR48cF8vuNutdOof+&#10;kekJQulujT8DA52vXDtj3OQ4btS4uHTGrGrVg138/wx00vbOSgmlLG9QtGDL1jh/4rT4xmDvsY+M&#10;a+YsiMnrN1UD/qpcR4rrdu3P5ICJkY33P1Btonnt3EXxbRv2jRwTP5teHPimzdVEg3bbi28/9xlE&#10;r4B0LbzrWgZil06fXa3YeOARExGMUmkBPu1QdYLS1tLC56Gr1lRfDjlj2pw4ceqc6DZtfnylDMb+&#10;+2eXxZu/uF+8+I1vjme96MXx9H/8p3jaM59VDcie+dznx0ve8vZ40xe/Eh/9zg/iSzf1iK/1GxoH&#10;jhgfXy/psDKAO3vC1Oi5dEVM37g5Nj5wf/VE2wSKAWXFmycRGpNOpRO3D/geLHy6dvjIuHzI8PjD&#10;hMmxYEO+UtNxuwyX4JVhYoQYelDJuj3lbwaDcROEMiRpnOp566l+L88ZWoEyQ8fp5oCNY3Yv9WxX&#10;ID+cBQNm1dXH+aAHntv1tdZ+QqtrYFf569edw5ejMUAQiOdTGM6IA4BHc7lWUM+jDOPkCeIBX/ta&#10;9PaEd9SYuG3ilBizem38acnyapNXffiMcrSvyqHDxlSf5Ty2/6A4+a7e8e3eA+LogcPj0KKTjVUT&#10;Y6oNLh27lGO3STPiiJHjq1c3/v0zn4+X+ETa2/eIvc48Ow7u3b/axNLrHUe2jS35xlb7RnQbNzUO&#10;6j0wPnDSqfHK9/1HCTgakxON1DgXcDz7Oc+JSy76SaxYtDAeKbJI2nKCdMfvHQk4pkwFHBymwICT&#10;pnOcIofIiQnwBE3kTQZZR0L+lo+zExziqev4qx1BisChVdnma0B5uMBNEjh3pKtZR96DI1wyOECj&#10;/qOvZYDtPPUFaA/edNvTW7uXCxLRrz4gL50zwPM0EP/JQaAnADdIzC8cGEDSS+W1o5/oh/iAH2ip&#10;p2YaQP0cqCcDHYMD7+V78mXncysq8EsZedBnCbBl+JYAC35dd58c8QBP1QU3NAquF8y3KeaSuLvw&#10;Y3Gx63+ctyg+f8GPYo+DDo2PfvOg+Olvfxv9BvSvVomg1+CVv7b/hn03PG3HazSmbUi6nOOze3gj&#10;CKUvVk9YImx1iqeE8gFl1AFPwRpZOsfTrLM5ZTnyF5Bqo7NAPvBRtl5nykdsYrWAAbR8+NUsx+aE&#10;Fgl/M7H/BkN0QcDqKDh1nW2mh/VBIRvnurL4gYeCX/nIUdK36DYa2Ej1ua4dOutpqKBMPzdxZXBD&#10;R9FKV+RXNtuEk6NrOXDUHp+lDvYAThK9y4SeDLwl9eQgM3FNfNVvtYSJEpMjBmPwxbdmSDnUeYkX&#10;mfyu8z3zNvM+kzJopSPpg+uQsk/Qd+CLB/qMejuCrJs8dndiQjvawEc811d2BcqQC36juw6p03CW&#10;j86qX174kaUBuUQfTASQj3t0Ql78QYeBIrmTZ9rFTPihbTzThvoNbu03wT76tLJJMINs/En+SnWZ&#10;ZepIbiYz4IM/9A1OaHONnqI3+UdecEW/yQA2hH7RRUf3yEkdyXfX1FWXff08AQ18pDIGlXAGzXnx&#10;Qn+AA56qW1kJPY5ogpNJ8NzI1mQHmcKN/uBH8srkhonHfK2vPhFhE0qfbrXXhNfO2CuTlerk09iB&#10;fMWN7uMDXrE9OTnlGt1jo+FGB/Gnjq9+n/gBuCXt8qGTz3E/ryf++TvBNfXipTLwQa8EBziZlDIJ&#10;mf6qGegqm+J+vX54010ywH/2LmUF8JYO0CX35H+igF9pf+GadKcOO0db6hx+5+Qe/aVPEh9Ax8gi&#10;bUgz73YXtK0+PNVf9OO/J/irnJgwUF1blOZPC5aUAcOYavVA4wsS5WamJwilezb+KGNJBsgnjJpQ&#10;7Zh/5ZwFsWDb3TtWOTRDyZtKLDmHn8/+9Vu+Kk4aM7HaW+LoEWOjZxkwrbrnvgpl+XY6MeF++59/&#10;2oGDekeuWRdXz11YbQZ66YzZ1dcFbGTp06Nr7rs/FhV8523ZFqtKRxm0cnVcPH12HDx0VJxYaLpp&#10;weJYuu2eUldVc0WvdM9DD1f7d8zYtCVGrd0QPQruvyl5L5g6Mw7pOzD2veHW+Pglv4r3nHBSvGn/&#10;A+Olb9sjnvWCF8bTnvHM+MeXvSxe8pa3xiv3/ED8++e+FO/u0j0+dv4P4oDrbo4TyqDtnGmz40fz&#10;lsQlcxfHFfMWx62Ll1aTEmvvLY7y0fb9Mv5CkIM9/NtSeLOktHvFwMHxu5GjYujCxbG+8FP7+N0R&#10;MEyMJ2PIGTHwOkclo1pZ+RhKxk1nYkiUc72et14GOGf00oEzQoyu8gyzdtXLeMqTTp1BzCCUQczk&#10;tzKcFiPJmZnggDvjq6x6WtGQ0Ooa2FV+CS2MJ+cCH/zivDgpeHA49ZnuzoDWqvrLMR3GAfvvH5/7&#10;7Gfj7DJA+tXNt8a1bWPi+tnz4kdFZ01iHlVS9zaTEqOrr2D4PGe3wcPj+KLPp93ZuxwHx+HVJ0Eb&#10;KyccTTZI3+jZL/a5/Dfx0TPPjTfu/al4016fjPd/67DY78pr48gRY6LrmMnRZdTE6lxZKya6lWuH&#10;lX62z69+G2874Ovx/Fe/plo5VJ+YyNTlgP3jll/9MjYWh14EUdmCjiYl8JPsBQycIv4J4DhFvCVP&#10;Dp7OpL7JK7CSvy7nBOf4SFc4WPriN0hdzAFKvVxCq2uctgBFoKxObXcEiU/Wk22igdNHj7rQRo+d&#10;CxjRhh59RNDqaaDl7wZKAnX56uCap0u+TmC1hIkJwaGnzb67bym64NKyV3jTV4GVNuiwtvUfQaD2&#10;BR9w7Qha8SUBL31Tnp+047r9Bcgoy6BN/zDQN1FiIs/TYf1GkC44JXd40AcBlPN5c+fF7FmzY2Wx&#10;BVMKvlcMGhp7nXByvOZTn43Xve/98bVDDolvl4G5J+gCYE9FBcWexuGJ4JcdQZc60U8f6Jb660Gl&#10;c7xn3zx9t7rEUmV44lHSou+n/WJz1EW+6SPrCTiycU9kYqIV1Ccm1M3uPB6AE/upjpyc0Hf0N7Rq&#10;X93y5eDH/QT04Z18ypKjfgx//M7+7R7/kU/q9Af15cDEOTnRFbqIp9pVL1mpSzvuO9Jh97Snbvhq&#10;R7/KBGe4kh98Uvbaric0uYen9qvwtNbTWX01bcdfEtANP3KAdzOkLiWgPW1kfSDaCvAKbfQVf/zu&#10;LGiHXPCXLuyqLDzhw86RNblpk5zIgn7la0N+wwv/1e9ookF/ox/y0iPX0UmGcKAX2pC0IR+d6AjY&#10;O7qhL9sLxReNXvayl1WvBVmFxtbC8fFAxgKpP3SUr4Cj8+xDZAp/+cgNjWSd+ocfaZPUSZ7qq09M&#10;1FMzoFE/YI/okYTnac/VBxft4xcc1K9vAvyDp+smGthnm+taPWbyQBn1ZdvKkR954avVcQZYJofZ&#10;f/3HqiOTEPyQiV6bj+pbJqjVz/azOWkr1IdH+jwekK++CyfyaUU3uuRlt/EKDc08ksd1OpX3QXO+&#10;hLyO7/QYfniHR+jGQzrMn5FzK93raGJCXnSRd8ofvZlH/0o9QTvaniioAw36ys76CV3BZ23DH0/h&#10;pgy83HOdPcgJk+TV4wVt4gUZ06/dsU1/C/BXOTFBoFYK3FgGyfZImFkGzveVQXS50xisVLmeGKip&#10;hEvVmdUJ9z3yaBxRBjFWGNyyaHkZsN/X4vWCHVCVL4OKR//HDOkj1Z4O9qX4zsRp1WaQ3xraFueN&#10;n1p9EnR7iVKf1QotoVyu7renxkqOHGA37tsAc8rGTXHdgkXRrQyMjm4bH+dOmBrDVq2uvvjxm1nz&#10;Y+AK+1PMjiPKIPwrA4YVHKZUKy4aezbsAJMDS7fdHXcuWR4/njorjhs3OQ7yXv2EaXHo6InxmZ/9&#10;PN592JHxgte+Pv7hmY2gthpglUHX00tg++oPfzT2LIHwZ355Zexf2jlkwvQ4cvz0OHvKrLhq3qLo&#10;u2JVzNq8NdbeV5xRJbsa1Pj6RDtwK2jwuRGQzFyzLnrNmhdX9B8YA6ZMjc337NiEifxbtZzlHTlR&#10;hptzY7yz3gQG2ACcoWaYckaVkc12pGZwjTFngAUAjHkaoczPyGlTcMK5CFKthDBg4bw8KdaBHTlN&#10;AzaDMoYTXsozuvDnMLTVioYnA7TFgaIfPgZ8cOBM4I5/HEoa7s4ALkj1SSSbHH5hn33ilS97aRxT&#10;gqfLhwyLbw8cFt8qOmgi7pDShw8dOrr6yobJg8NKOsTKocEj45xbesSpPftEF/eHj43DS1/vMmJc&#10;HD1ldnSbNCs+4fWkj+8dz/in58b7v7J/7Pezy4s9GBdHTSy63TauehWkqrekapWFVRcmKEZPiENH&#10;jo9PXnxpvHW/r1SriPSVpzRNTLy2pH1e9aqY2vNOu0bxPtv1I1MCQywoIT+yFSw1O2NBUcqUkxS8&#10;CWg4NLqVOpzJb/XSDwM79QP3lOds6aB667jsDMiT3usDO5uYqOPRDAIdA9rsO/qAwEXSj9L5G6iZ&#10;cDDgFBh2pMde37D81XJYfHe0JFZA6EsGggj9mm4KgnJCURt4aKDiSRgdprtoeryBkHJkJ+C21NZm&#10;hQb2GRgDPEEnPlqN4BUEGyUaAFpajbf6FjnrU44mJcaXPj1u3Ni446674vTvXRBv22vveM6rX7Nd&#10;37bb7BbJCg10kh+a8cQTezbEdbxvBejRv00M4Sd71Bw0ZJ+nt3QxaW3WAUey/ktMTNABq2Lko9ed&#10;hTp+6KADOVCgH81AB+kSOuGVedSR+om/AmB2XJ3wIUdHZekX3Sd/oKwycJd/dyFtAZnSvbquPV6A&#10;iz7nFRODVvJt7n913tUhr7e61wz1vBJa2KuOJiaagX7CDd10e2dt0luDXvnJbXeCf/LLieFd+TR8&#10;Spnw9fk6I53ym/2hY2yEvo5WfRBu8EqbnatfOrJ7CeStDnQ109TMX4AW9s7KLhOX9uSx8ao9J8Q1&#10;2V69zK4gB8/6BR3elf1ULzzgzRbsjEayxfudTUzkb7zDB/2Y3crXSlJm+EMWeKvO5j6uf7pnItsr&#10;f1Y0kBXaWuHouljLZIONJ70Kx6Zb4aePuw+nxE8deMPe7kqP6oD2tJt0q057gut4jy62shlfZfgS&#10;caVjqzoSz0xAbMHW8ZnsGrnhI5zQyO5rGzTXySY1T0zUj/iDLvZG3am/6lM/2Wd8+0QBHfBpnpiA&#10;Rx2nPO8I6Ih+IqkzIcvuqnwr0If5A7qb8d3fE/xVTkyALUUhPWX3dHJCGdxv3IVh222gLGVwblJi&#10;/patcduiJdUnNb0uMXL1umrnfPdKxsemqlzjmBMH9xRcbWp37ZyFcdCgkfHVMkg6ftT4mLR+Y/Ul&#10;CJB5q4mGDqChxDvyMSRVqn43JlBMgGwoBmzB1m3VJ01vXrgkTi44m8DZv7R91IjxVepS+Pbr2fOr&#10;lRY+XaoeeM7evLXwdUVcPGNenD19bpxYUvdxU+Obdw2Ij5793Xjr174eL3/P++IFJcB9zktfWr2u&#10;8cwXvDBe+MY3xVsP/FZ86IIfxSev/H0ccGfvOGZYW5w7fnL8fuHiGFZkNGPLtlhx732xrrTn3WcT&#10;KVZ8PLKdpkJfIT8Hmo3UYOkTA5U0DpmqlSYFj+vHT4wzbr4tvn/b7dFj7PhYvLY4hocahrzCQ/EW&#10;kPjhm4DCwJoBrzt6AzgGlAHJQYN8rjOgdSMFGJsMYjlgDo/x5Vxc55jSADGWEuMvL4PPoTLajBXH&#10;oIykXe0zsjmDr234O8rjviAKfurL+jkJ9QmElHXM5Lr7zuEBb/WoE56CD3TCSZ0cPMeSA0q8wy/4&#10;qUNd7u8sYCSRxt+O86Ix1S8wvwRml1/7u3jdW98Wr/nAh+Ijhx8Zx1/5uzi1//DoOsxERO4h0Z6q&#10;3/aPGBPdBwyPk3r1j7Nv7xlHlT5z5MQZ0W3slPjYWefGmz73hXj1G94U//Gl/eIL3/lBHHR7rzh8&#10;aFu1EabJi/x86I6VFmOqSZADBo+sPgP6o6mz487S34aOGRuf2Guvatl+NQg0OGwfID6jpJcVQ3vg&#10;l74UN11/fawvvGgGvMFTsuHoDGbIj2HGzzrf8NR98k555BO2Op8zkQN9owOpI8A9chKU0SGp3k4d&#10;4JE6pQ11CdQEtuSbg4dsM6G5Pk+GvDfrk4k+XScQtozYO7lWOnhqZ2M/AaHNF62O8PoBv4Pu+kAW&#10;7fqggb+NAvmlXCFgrwH7SpjUoMPwwxe8VA4t+hL9NYGnbnUJ6LLPCLQMHvEHze4p45r7Er4m79IG&#10;SOQoKM6JS7zyxM0GiFZskBnewAdvBV3wxEuTlZZUe/JmUCihxecafenBJprSG974xvjnV74qnv28&#10;58VTn/HMeErtqzDNq3Yy2ZPAZokmeuwz4VOTXh3w3jk+4/eFF15YrazA89QVeJI9mi3v9+TPF0YE&#10;EnjDxuGrPHiEfnYOXcn3BOf00P3Um86AetkcZVvBkzUxQb4GM+ygOuq2PwEN9ILtM2hshZP7ZJr2&#10;lq7op/Qhz/EHz0DWyea3mphIHBNPUD/HZ/zUpnrJpBnq+evQqm6gb9i406ad9r3Ak7osOwMdtVmH&#10;evupR/iKvx1NltXBIE/e9L87w5E85dPn9fVWwW9HwJaSpf4OLzECXpNn+jp9nswl1+BlUgIvyVU5&#10;9En0S2IP4I0O+MGpzoPOTOCRt/a1mX4YJF/r55L86KdvJp2snDAg8JqBzVnZK7JIqNfTEeCPfipm&#10;gDOdBK3K+o1OPMQruttR/a6nzDrq/3VAO/7pa3wUe6As+8VO41PGa/LhBdzhbQNJPsoqN/ursDmu&#10;u599Cl/ogAdCXnGywS37acJJ/9MuvajHTUmbOsiZ3ZRPn3cvE+joPO2mutWR19GrHdf1UXngh7d1&#10;8Buu9qCxF439RUyIwxtv0AkfdTf3Ib/xgN3CP3zTPl3zm36nviReCWkHm21y0kbnyV89UvZJ9aGZ&#10;nPQFbT5RQJv+Cp+6fu8uwBlu6oIzHOs8a+ZBZ4BuZH3kkPr21wzITFIdMoGU744rBcppuVr9Na7v&#10;uCee8IqTV56sTGplm/+fTEzYmPD2pcurpdlta9bGyqL0TypgUlEeG+aNX7c+Lpo6I74+uC1OGTu5&#10;2vhyc2GEgesOhrWnqlwjVZMHJa0qg/GeBdcfTp4RXyuDH/tLnDdhavXagsE5qE84dAQN4e3IJ1Hw&#10;+s79DTyK4pbz5XffE2PKQPv7k6dXr49Ywn7muKlxwaQZ1SqIwavWxLyt22JVMVRL77k3pmzaEj1X&#10;rImfTJ8bR48YH9/oPyz2ve2u+PzVf4y9fvCTeMuXvhIvfese8Q/PeU71NYHnvvRl8fJ/e1289kMf&#10;iT2+dkB87qJL48jeA+PkCdPiwnmL4jeLl8cNy1bG6PUbY3mRj0mTBnbNkHSVYyH/zyYm2nM9Pmjn&#10;SVVRozIctkno6GUr4ooRbXHGbXfED3r3i+tGj4sxc+fHpsI3OOxqYiKB0WIMDTAEE4wyw8jwM2oc&#10;LyMnH4fA+ErpaNIB+c1Zu2cgxOjIn0E/4MAZbU4wB6Y5MSE/Y8XwwaGOYxpHwbQ664afDunYgiEO&#10;UL2S+tAgcdY7S5y4surXvjbwBC2cn7rc55zQW8dN++jQjjx4WL9fBxJp/O04J9H7Hn4o1hceTin6&#10;fHmffvGuL345/uVjn4h3HHhQdP/ttXHmgGFx7KCR0WXYqGplw/bJiZyYGNFY3XDigCFx/p294iir&#10;LIouf/m318S7vn5QvHbPD8RbPvih+OSJp8RhN/WIrqMnRpdxk+PIkY09KKrNMr0CUupRv1dFpK4j&#10;xsRZ4yfHLYuXxdwtjZ3pDTo/s/fe8dyn/P/iqdWkxI7B4TOf8Yx4exlMnnLyydXAjj7QG/zIAYVA&#10;gl7huaClDnW+kQu+alMddIyMXRNY5KA3E76nrDNIAu7RH/op+HU/dTwD5kwCLDjSebogrwG0RBfq&#10;AVDiWsdBebotADZp4NOantLV38GV+BavIdjgy8oBgyF7HAgis7/QM3jAweDdnhL2kBBYv+lNb6om&#10;OaywsfeLdhOfZkAn/TXxqP7sk+RBPiYm9Du8xVfnaHWUcjIC7/IIp5yYEKi5noGQlQneUTbRoF/r&#10;T/iWPNJf5NVXlLXLOtpvuOGG6omdJcFez6jzS2roWDlvmpjAWzx+ceHpv77qVdVkhoH70UcfU010&#10;mHxQN7ysxvJ0z2slPoNqTwwDE30c7XhFV/DIdRsu2rfCRIbyeMHW0C06lPbBdXrjWuq7o2t4RIc7&#10;A8qRCZtIpq0AHpamP55XOVIGgFzyVYrEuRnIKvuN/K1wch8f9D359E99Bz8NAtCjb+KbNuh19pO/&#10;lokJgaIBmj1L9Cn6jfbdgY7arEO9ffzAO34GzzozGEG7vkYW9UF5K0g9JhP8Vla7+EXe2tcP2QJ6&#10;W7eD5KLvkqlzKQe7eOO6xK5I2iAP+kSu6Ep57wzkYeNysEhPdgVo1p7ErqAF1NtKHmeSB10mjHOT&#10;VbbZBKi9b8QLqdtZZmeAX/SanjdPTDSDa/isfraA7naUD21ki8edsRnZl9jdnCygS2wSOWgPb1Me&#10;6vYAyES2SXEr3Ew0kBv+wEGd6OOb8cWEh00nbVzLnprgVQ/9kr8VLUA9dAufyAqf0Fcv09E52tFA&#10;f/Eur6sTnnTFffTBJX1mgrZMSuSXo8j6Qx/6UGX/k0fKkYX66BEe0T+/tc+/mejJ+IOMlcVX7bWy&#10;me7DSR3NkPSl39B/9Hn1SNqBE53qjC3YFcCRX+JLyB7v8Y/c/G5OricumQfN6sEXeoQf+ELn5ANJ&#10;V2dBXvXDje3A+53Zsb8WQGKS6ZAJ7OBBLVX/Gn+Naw0gX/3JJs5eO/2rWjFx90MPR59lq+KkUZOi&#10;97Ll1VcUAOKqCYMddOw2pJI4bnvgwbizDCoOGjwyDhjUVgb2U2LMmvXV1zWynWRqNUGwnYmN3z4P&#10;auLkqLYx1dPTg4eOqTbg84nPRiuPhWy7FWQ7f5Ynm3RoH+D7DRc45P4Wi7beXU2E+O3LHvC3/8TQ&#10;1WviRzPmRNfxU+PQSTPi4DETq68J/PcPfxKv3/vT1Rc0qq8KFAP1lKc8NZ5aBk8vfd9/xHu/dmAc&#10;WvJ07z80TivlfrF0ZfQvBm166Sg2r/SqiwmSnQ3wdwU10nYb6vx69FGD4Ubn5QIXFxzPuOHmuGx4&#10;W9w0d0FcMXdx/LQMNn90e++YvmRZPFJ19M63rA2GhgPJiQIGgyGr5NEOzjmafHVCGYaWY3SN4eI0&#10;0pk0l1XGUzpGmMFjkAQ7DFQ6xnqZOrjOeXCs6mmGLCupV0oDC59MjG0a4TTUaBB8cXY29DOLmU+v&#10;5ct6m9tJcM6RG2gxuHVDuyO/H43UkOWO8nM2b4lbFy2JbqMnxNcHDo8Db+8Vn/7xpfHJ7/8kDiq6&#10;fNLAoXHWHb3i2P6D45CRY+OwYWOrVRJHDB/dnsbGkaMmxHFjJsXpbePisF/+Oj7V/Zh4WtH1N37g&#10;g/HRQw6LbiPGRveJM+LIMVOqr3NUkxrqqDbKHNt4daP8PmRI4xO88l89e0G1oks/gD867i5yuuGy&#10;y+J9z/iHeM5T8gsdOUFRBoqlj7GdBs+W9XP+ZEAvyJ5jy4CyzsNmwHsBRAYGZEVnDKQ4dXUAdbiv&#10;Hbqr/mb+u8+5CirgQN/oqmCO3mby23X107GcnJDIV/t1aMi1QYM2TBJ8+tOfrgazBss7BtSPTa7n&#10;gNoTec4J3nV+wNdTLbuSWyEhwFLOoF8waYAKp13xkb5nEC3gSSeoDL3HT7KR6G7ySBkBCL5m0CYp&#10;ox+px328IqesEz45sLebu9UKrV6JkJecyDWTJ64+Q2dVSSu+tUrPetYz4/kveF587pOfjNPKYP3m&#10;m/4Uc2bPiQ3rN8QD9zdWaak7bYJz19CVr6BYGeErHeSPVsG4DTV9/hTPn178h6duJk7Qmvx2xFP6&#10;pO/jhXq1g0fkQ3fwaVegLrYI35Wp63cdyN2klxUTguAMYpvzNUPzfcG7gYf2OgJ0kDn7jhbnzYBf&#10;Am311Sdu6ylBffQx23bcXVCeTaCrHU1M7C54ImyiyitG9IBPgutfEvDKpIR+iYfoAq34liBP0r2r&#10;iQk6zqfJT//YLvqVA6+cEEGrhxJpC03SmIj12pNJSzpG/tpUTrvZp+q4Jm7y0v3ErZ4nIc/ZEn1G&#10;3EGPO8NzeRJ3uouuet11aL4OL+2xoVZNPPOZz6w27vVaAn+ProTmsn5r2zHjBbKjwym7ViA/nsnH&#10;TuBhc91A3WykOvkC+ToC5bNeNlNfgoM6lOOH+DEyU6eEvyZkvaJmktt+OmxV2sYEdYqDTODqD1ad&#10;eUVQ3IXn2kn8W9GR4F7aWfJlP+rt1Ms214NXdBKP6WyC+tDHN/NX9FqdUr0OA3xf7iFfPoIN9/qj&#10;2M49/Q3PcpUuP+Aevc8+wAdYAQh3NGgbDXRcHa0mH9hB9aZNbgVkgT68pMdsatKlXrTtrHxnQb+A&#10;Dz0gU7qvXjToN9qiH84lOOGL5Nw9+MnnPnzFV3jFn5NNyhPvW8mhFdC3jOPYHvTvqsxfAxgdV2Pk&#10;6qF9B6kK7gtP5CunVZlanA/st2JyVIwoBvTQpDk2Av8P9pgoBrko4tBVa+P8CdPixoWLY/SaxpPD&#10;BmnthKBR5t2ELHNfaaPvshXx02mz4oCBJhVGxVFlsHF2GcBfPWdB9F2+sgz4761WVTQzVeMmT6Zv&#10;2hJXlbyHDx0d+w8cUX0NoMeiZdVXPZ5UaKe1MTEhNfCpcCrgixt45osmVnBMXL8pbly6In4+f0l8&#10;Z86i6DpsdHz5DzfGR7/z/Xj7N78V/7bX3vHyd7wr/unlr4inP/vZ8aznvyD+9SMfi7d965D44Dnn&#10;xz6/ujIOufqPcV4Z3P9+6Ii4c8KkGDF3XizasDE2F8NbvebSjtP/K2jwo70zVHIphr7IavCcuXHd&#10;mPHxm6EjY/iCxbFoy9aYse3uuGnG7Dizx11xx4xZsbgYTSs8WgHDwNAyvpZSC0Dou+TJoEDdRkWW&#10;PQvY5JU4zAwinDPAypj94wgZMUaNEeRM0vhzHn67zugylIIXAQ/jzzgxfo6CI86B4WMAJc6Bs+BE&#10;TJhwmjn5kYaxI6j4124wWyV4wU/b8IGvQQE6taedlIO0M2D0GW/OAD3oBY8pr4p2vSIfm+BeM3d+&#10;tbmlVUH2hrCHxGFDRsW3eg2Ig3r2q15jOnbg8Di9Z9/4dp+B0W3wyNIfG691mFzo2tbYpPLIUePj&#10;q9fdGB8+9vh4+8f+K/Yo6ePHHB/7/uKKOOjm26PbqAnVJphHlPxWR+TnRO0rcVip7+DSpmRC4sdT&#10;ZsWgFatj7uat1SRm8Zzx6Pp18eDECbG5a5eY+7EPRN9nPyX2ffpT421Pe2o8PScm2gfiPiMp4PP5&#10;L7rEGFvajz8GXPi+K36Sg/wcNsctP90VGAgmcrBHjnRNXs6OU63X7VwgSffojiSPxEmnfkvaUlcO&#10;wB3phkBRIKL9Oqhboos2ePRUyVchbEbZ0aREc3rFK15RPeE3OUFn0KfveXprksNnQH2yzasHVk54&#10;2qWPGAjTM3rXjFcdBJKCDLqcfTNBOXS6LpGN9vVRtGdQqwwZZFIO3+XXV/TnBPzQJlno3+RuzwYD&#10;P8Ew2tQvsMG3uqw8uTP49/rLn/Gq8POpJdB81kteWq14e3bxzx/84pdjn5NOjYOvuDKuGjgoBgue&#10;i23Ck4cefOyu+82AXjrGxrBz8PR5VjIkj9xYNNv3KdS3v/3t1ZJgOs3eAfzAK7LAO3WyAfSJftEf&#10;OrUrwE+yICv1ZODbjDvb6IstNpfDX23sDpCnvkIGbJz2OgK97pExAAD/9ElEQVRyhjubr7+0Cpj1&#10;wwze0yZ3xHd6pI/xH3DAt90FbQiU2Wq81b568At+meTTXupqPTXjp09ZKWEFE/9Hn+X7S0LaFnwQ&#10;qNOjXUHKDv10BY5odI7/dNB9+sNmka+BqwEFGbkuoY/+5sBEX5TUQc7uGRgqQ17qx0/t42edf5nc&#10;U68kv3zNkHkBvMmO/YCT/pj3dgby1GnVVkflmq/jF76jjT21au2lL31p9VqHyUn2CV6tQF1Znzbx&#10;q3liop4nQZv0UT9lG9DcnAeQPx6oc1c2Q3n8lods8UF5fCG7tD/ui9HsuePVNhO+JlwN0um7PIBs&#10;+Qd20L4/Jr5NTLCN/CX50CWy7Yg/IOlXHzrJiA7pq/SsuU9l/jrgJd4qQ/eUyTzadg9/+PP65G0m&#10;fICvlXN1+22lIbrIgDyUJRP1oV2q9wHnfFj2HbhoN+NX9DXT05mJCWXwR/36qD6ILvg419bjsYvN&#10;QJdMhOn/8IYz/HJSh2zoWtJOh9CLd47yuU+f5JXkcw/e6FSmI3vQEaAdL5VVt770/wXYTldz+jNw&#10;jc4+NsuWrVti3vx51aSgPpiTZn8VExNwhKhBSduaddWA5Nq5C2LQylXt9xt/1XnJuDMBdwRZzj4I&#10;l82cXa1wOHBQW7WD/6FlkHPAwLZqEOSznBPXrY9V99xbbcZZfd6yejIvPVrtpTCgDE6+N2l6HDpk&#10;dHyz1HHa2EmlzIbYVup+MgGZDbwbg3Dn5f8qObe5pYmSjaXdCRs2xU2Llscp46bEwYUmr6h88Y9/&#10;iv86/3vxli/vGy963eviGf/0T/H05zwnnvXCF8Y/vuzl8dK37xHv63Z0fObnv4xv9RscJ4+dGt8r&#10;A7XfDB4WI8eOjenF6C4oHW1DMRY6NONWzYyV1C6O/3VIOTYmJv4nHio82Fhwu2bk6PhJn/7Rq8hv&#10;0fqN1cTStpKn3/yFccrtveLKCZNi/Jq1ZUD557P4VT3FCDI4AnHvX3NEV1xxRTWbLjDzOS1PjQwm&#10;DYTSODHo+oWJAsbLsjhlDCQ8GWf4GBxBVgZQJj4YMsZHGUaXsTTBIBi03JuRY6QF3FYqGMRI2vb+&#10;vUGAc0+PBeLyM5AcQ6vgZ2dQ8bM4BvLlADkQzsCkBIfDgHNKHAM8OdMsJ+0M1Acnxh+v6k51e/ny&#10;z6SXV7mW3n1PTCzyO6ZaATE69i96fJjXKkaMq76IcdSYydFt7OQ4vOjpUYNHxkl9BsYpvQfEcQOG&#10;xpGlH9vcssproqGcf+OOXrHXBT+M1/7Xx+OV//6GePuHPxpHXndTHFXqPnrKrGo/idw/onp1o31i&#10;QpvsgolLm+OauLyt9K919z4Q9xeb8D8F10cKHx6cMC7uufbqWPeaf4nNL3pOPPDcp8QPnv202O8Z&#10;T4uXPfUp8YynNF5XYGzNBhvEWW5Ol+iUpaN0AH/1sWan3gx4SIfwkbwS6BlZCSDwlA6QUzr5dHTu&#10;KccRalMATM50kI7qB1U/b5dNq6Rs6i2cmyHzGRR50m/1Qz0Y6kzCM0GT1znon+BQ0OzdWHtTeFKv&#10;Hwim6as8dFPApB8kf+p41/UODfqwfqi8vuk+vjXrp3vyqhuPdgWtJiaAutSvDjaD7AX+nlSyK337&#10;9q3aYFfIUb+R0G5TOu9feqLpHUwbe9KnV77ylfGaElC/bs//jJe95a3xsje/Nfbpfkwc87vr4qIF&#10;S2PA5q0xpfgyfuvBRxp0JS7/f/LuAvCyqloc/48ZQroU4+mzwFb0WYDdiAiigkXH0CEhooLdHdjd&#10;KCEN091dTDL1ne/0MEySrv/+nHvXd85c73dmwHq+/x4W93zP2WfvtVfttdbZZ588rhd04Xyhp3FI&#10;ipDVd7zjHVWgkq/f1PnknOXBEkXsH9y1Y6zkzniMi33DG7QkO9ubmIBHPeBSWnGXUJYcoVOWVesH&#10;/0E7ntaL62SAHnBYjZnOdFfUJ1/kzVjb6YDrdNV1NrC1/zoOrtNV4/O7NQe+uwIHdBYwcY7hb/4Q&#10;ZNBzABe01D4ZBPiUv/AA5B3dvHbm9avTTz+9eqWDrhjHP7Ok7ugrdVJJmvkb/eHHVqlDJswv5IpM&#10;oYW5ypjJQdoGtCGD5mpymq9YoBc7yaahf9IJTfSRvNOuttBZv3Ue1kviCtQzFrYAnvBuLVlXUQcO&#10;ZMd48GN7ivuNGc9Td7vjVfZVL+oaLz3y5FLC0YaYkhT2t2ETtI8e7eYIBe76hzfaw921pF+9OJf4&#10;Gis711pH0Q95xUc0NK7uSo4B/9gXNoOswMe9dME58uVhE5tmnFZ+SZp7cHDBBRdUskB/3SfRbZ7x&#10;MEFyju9mXPrStsQEeuu3LpOpSwmuw53skFWySPb8nbTMou066IdcowE5No66bjim7/DuLjEBB3Rm&#10;p+s23Pxh3wkPv8i3usbgmF3Qtv7rbaUfyKbrj92kV2iMj4lXlu1JTGjXfe7PORxd+BCpD8al3t9T&#10;yCh8JZfgRBaAceAFeURLx4Duwp88sQ9kwnU4AXIO55RlPMVb/dRtR0J3BW20a9zaJC//CaVrXLUx&#10;Wk1v9b4H5+JnH0K4v/oqI1pUVcv/GvfT1fETxseb3vymyq9Jufw3JiYSuzIY/wq2Au0pq++JX86c&#10;G9+bOrMKBBqlNpKu0ry39fQWRcub7yQki4vAHF8CmhMHDG/utO8p6eg4rQQkJw8cUT2JPbX8njds&#10;dHx09Pi4Yd6CatPJ9Q8+UCUBxq5cFV+aNC2O7TekauMjoyfENXfPr1YsNMbRSGBUzHpUZfO4GuB4&#10;y/YwfmMRekmc38ydF5dMmhFnjpsap42eFEf+6Kfx8rPPjacccljsfsATqkREz2J4LV/3NO0phx4W&#10;r/7YlXH0768rdChBV6HFlXf0ix/cdmfMLMZmSTHc9zUnHsZsdTHQU4qycdgoDYP1cBG4f21pQ8tC&#10;gwcLHnNWrIxfjBwT3+w7IH4yeFisZ7ALvQqVggswcMGi+EgJWi/r3T9+MX5SzOtmVQvjy8CYaGx6&#10;JDkhgPQJOkuEOd2cMyshJAvUZXgYS4kIT3LVsxGfJ7qCMZv5OWeDJEviGDq/njzSJX+7TyLC5CYR&#10;YsK0ozPjxnGyxNDmY7L7Eh2WD3qCIeDjMAgaJCYYNo4t/E0oWRry06Bf/bhejN097jdBAYbY2NIJ&#10;YShNjiYkBviRFH0aawZd+qrjISlBf343++74WNEnr1hZpXDKQAkDiYJG4oC+9ip/J5wxbEycOXxs&#10;XN57QHziljvi/L6D4qyR4+KscVPipDsHxJs//+XY5yn/HU942tPj5W95a5z9s1/HR+/oG1fc2T/O&#10;GVT0vNxf7U1R2YFGQqJ6/aP8TTdOGjAiPjZqQvUVG69N2VwV2n8t9Hrwrumx5tKLYvmrD43Fe+we&#10;i/fsEZ1794yl++0ca/ffMabus2N8cteecXDPHWKXZhBHFiSTTIL4ZQKSWOL0SGQJqLYVrJmg3U/+&#10;8CWLSZIM+aWj+JZOgzbRG59NoCZbq20sSeaI4rv22slGu8IumKw5QvrqrsDlqU99auX0ZSD7SED2&#10;3P3eefY03KZk5JtzyWEhk5whr1iQVWNDU+MhZ/BMJ0t919Nh8IteZJJDYIJEA05fOnYKmqAz28f5&#10;yvF2RytzDHrjEzzqxT1w1pfgSFIFXpxgTo9VExIUkjE+KWeVArDLu+DQ1xEsI/a6Ann5dbEFU4tt&#10;nlvo3K/o5CduuyMO/8KXY7c99ozjLr40/rywM04fWua3IaPicxOKI7x6TXEQGrYb+u2GYHx0n9OG&#10;Tikz5IWds59HO35ydvGLcyE5wCYZpzGjibbYDfLmtQsO//bYEf3jCYcQ1G1bvcCZ/UQbS9D1Qf4z&#10;2MRTY3M/udAuvJTUHe2rTyb02V1xL9zxr1UPszhPP8iC61vTLfikU0oe0iFzz9buqxc8Mt50tske&#10;PTceupqATmTTGBM40wnGZO5R18aX5E5i3lNV7SfN/lkl5xj4Z19oQH7wzjgzSWUc7Buc8du8zBZI&#10;5NEv40BTvMB7baA1G2Es+tImfqY8gKR7nfaO2Wy01WY7p7le8n711Icv3OGwtaIevMmDunUctlbU&#10;M5ZMiBnbI+WVNsiLZNRrX/va6pU6IBlq/xaru9jfnIPYUHRLHMku3gD9b41G7sMHOmfM7s12/OYx&#10;GtBd9hzos7tivOwrGpBzeOgHrmRbMor9tDKCnZKQaE2yvvSlL62SE/aMQgeffZYwhl/OJ1n0x55l&#10;wlWf9AmN2LcEf6uTATDboS4ZVR++2oVr+lrGSV6MnfySaz54tpW2BQ7uYWu1TW5aEwDqwN+9XiXF&#10;01y96LU8yX6r4uCVMlPnQf5m8Tda6A9N2Rk4uzehfj9bsq3ERBZjIv/aRg90QR96jg6JX73ox3n1&#10;QR2PVqAjfAbtkc/tuWdrkONMHNABD/hWmeByvrUkbbIYN90js+gEp62V7PPfXep4eFV+U+GX1fXz&#10;710Xo5atqLZM+H3x68eWOG0ZGSlVyx3VP8W9Dz70YOXjkEPySBf/LYkJKFWoCSANyuDKuY0FQU9L&#10;vzt1Zlw5ZmJ8e8pd1esRyzZuqpICzfH/TWkMs/lPW1V7/hXBaZ7zBP3ue9dG70WL4/39hsYHm8FP&#10;41OAln+Pbj4lHVE9JT1t0Ihq+bYNLX88fVbcWIKTvxT4QTm+ZOT4eF+/IdVGeN+C4+p7C37FYEEw&#10;4RGWxNtowOamNp+3v4OviYxYtjx+N2t+fPOuuXHVpOnx7l/+Pl776S/ES84+P5759iPiCS9+cexx&#10;wOPjMXvtHXs+6UnxXy97RTzvuA/Eyy+6JN5YHNf3/ep3ccHNd8YXBo+IayZNib7TZ8SE2XNjTTFu&#10;m9ZvNh6paAwW48N5o9SMRusE0cBxy9Lu3CMtFf9qfKzaLCCJNbMI+x0F98+VoPTmyVNj3MJFRTko&#10;dINeD5SfAQsWxaV9B8YlJRj92biJcffq9oGfdk2Ut912W5UEkDA46qijqqeUr3jFK+KII46olgl7&#10;cmnjOI4rmjBAlMjT3AsvvLD6qgAlM7n51BQnWbLBMnMOsMSESZ4uoeNb3vKWanWGtkwOEiISFZwt&#10;Dpbkg7Y4iRIWcHPdp6m0bzWFid1EYZI3aZmE0lnuollLYfjcYxzu1z+AEweAQWUY3EsO0ukxoaLT&#10;Iy1wMnlnACD5ZYWEpN+dizrjFzPnVkkJOnfCgGHVaxSShZksaKxoaICkxFkjig5ec321Z8qRn/ps&#10;nHb1j+Ly2/vEeQXe9s3vxSvPvyheeORRcehb3hpvOvnUePe3r44ze/ePiwcNjytvbiQxfCq48dWN&#10;0m4BKzROKvovKXHJiHHF/syIWxZ0xNyC432Ci2KfHly4IDb++ZpYc/mlsezlL4klT3lCLN6tZyze&#10;u8A+O8bi/XeONfvvFIv32ymG7L1jXLXzDnF0jx3iccUZOLXwkhxwktEUfTl5ZM4rD15bABwhEyea&#10;tZZ8KtIaEHFiTIiucVLoLXpzfJzHM7oL8BnP8YLDgN/aaycnCjlJ59B9eW/Fx3KttRgb+yDA8I38&#10;dPweKQh0bfgoOUj+0c7YtE1uBUtoZaVIOnHO00cBvv0cJBKBehw7+sHxEcjQJ0kACQF1rEhyj1ew&#10;9JMTo/EYq34yMdFdQUN6kk9O6Dz6ox1+oD0dknTEe21zvvCa48oB5ex5lQzOgHx4Ugc8xYa76wKx&#10;ztLu8tLfqLvnVnvrnPbr38dTn/2cOOIDH4yPf+u7cc6QEXHJuCnxlcl3xbDiKCwtetxIsG22p3Wg&#10;5ykX6YSzFejKJqGZ7/QfeOCB3a6C8R6zlSD20SB/2tQ250sbnHlj54ihCUBfNEJ39fCYfMPB+bzW&#10;zllR0NkmfhI5ksOSy3QBaJvDl+1kn9kvXIxXG/l3dzbOONAjExNkrp0TSZ/oKqdcP9pGQwAX/eSY&#10;6RN5gQP52pZT2q6Qf23pT7vwyqCmDmQTHeGfALcEsupXXUlwCXlzmhV6xpFysj1FveQhvpEDfOV4&#10;ww2fEx/01jeaSYLRU+NJOiWvWsE9rtEnNpN+CcDQ03V0YaPQNPHRZ9rJbelzFnr6SBITWVJ+9We8&#10;3d0HP/QxfmPHF3220npr9NcXvtE5Y3P/9hR12R32j+8iKSEhLNlIn+k5neb70NnUoZwL0Dl56Rqe&#10;4G/aj8S5jrvx0gXtkLe0EUq9Hnppl85kve6KNtlRtEs9g6+5gF3wkMerDBIt9YREHWyeTN75WeaR&#10;nIvJjb6Ny3jhjafoRt4y6WD8dVuTf6MJOpNHMuccmTVHOnYv0G7rvUD75g118Nff2oMXQP/sJ+9B&#10;r9RxesGf9OUw86oVdwle2/Hwy3zqvu2RG7TGl0wiGFeW5F2WemLCNe3DGW/5KeiKJmyD/sm/MaZs&#10;GTc/m102vqSNa/m7vaBNbSdPt1Zax5Gl3XnncmzGqZ/kOVl0bmuF/cNT42evtsWD7O/fXep4rCl4&#10;T121uoqVr546I35016z47ey7446OxTF+5arqYwxVJNcGdz6Y+MoKHnbnX5iYgEhBKI8q5DYnJhSv&#10;coxYujK+MGFanDt0VFwxenwVGEwvgf/SDY09DvL+enH2YUOuVhaUo1KvsTnjZgdMYmNI57L4/tSZ&#10;8b7+Qyv4YL+h1eoIyYnq/XJPSwt4iipJITj6UL9hVQBzxagJ1esfVlIIZI4vwZNg5jez7o4HHmr0&#10;V42jFbltlMSvDtWIquby70YRjPddtDh+NG1mnDKg4Dlqcpw6YmK85oor4xlvfkvs8cQnxY6PeUz0&#10;KEHQDmUy2XW/feMJBx8cLzn5tDjyJ7+MDw4cGicPHR3n9h4Yn7+td/y+/4CYN2d2tSrCPg1/LcpQ&#10;70/xNyVhQCiODLAn6pStXlpxVVr/fqQl22zwMXnZ+F1XhLbvnLvjJ8NGxqW/vyYmFQO1qYyhuBDu&#10;rOD+8tNvwaK4pO+AuPTOAfHzcZNj3urm09A2uDEkjDOn+pWvfGW1Q6zPGdqt2nuIljj67rcdqxkQ&#10;DjaHzeTlybekghUMlvw5lm2XlLC7vqCG8RH0HHvssdUkYbKQ9LALPqMp+LK82+skJi1JDJ/ukrkX&#10;MHlK6kmqPvUDD8Ea/nAC4G+i4Jzgl5I0bC2U3iTO2OvL5MqYmiTSicuifRMHI2ui9/tIi/ZMXlPL&#10;hDClTAzrSj9WIfRbvCQ+XfjiqW6VLJQUlCiQLKyvYijQq0pMjIgzigyfM3ZKvOPb34/nHPOeeM5R&#10;x8SRH/9kXHXz7XHRH66N53/opDjghQfHk5/+9Di5GLtzfvarOHvSXXHq6InRa/CI+NS1N8ZFd/SL&#10;swYM7focKF22YupD/YfFcX2GxJcmTI2+HUuioxjTxiaXxa7ctynuGzU8Vp95aix5zjOjY+edYvEe&#10;O0XnPuV3351j8X4F9t85lpTjFeV442N3igGP6RFf69kjnrfLY+LC886vdAg9k77pTAkGJZk8bbYa&#10;hgyQsVbedZeYMJlxTtJxxC8yRR4kI9xHXjns7icf+k3HUHv6agdZj4xowy9ngWPSbnI3JjKirtcN&#10;2jmA2wM2txQAS8BxbMgsMDYOnS9VWMWEphmE0QFOqOBZUs+9EnsShxxvX7sAdNNSXl+Y4HDbTPP0&#10;00+vHHPX6AVHKQuaot3WHOMsxs5OSoRwgOg+mtEzttMx5wuv0gFBZ3RDzwzkugPjxw9tL1taAsvF&#10;HTFm1Mj4ebGFV9x6Z7U66PWHv73Q56j46JAR8cWZ8+Lqu+bEgMVLY9aa4hiXPvT3cG11X4LxtSYm&#10;FHjCjSxY+iuhaql3O755ImcvFX4Ch4Pd07Z78Y1jiJ76EITWnyqSK3YIDcm08fqbLnDu0Khd0bZ2&#10;8NGTF++Cu4c8kHe0Jidoho+SCvpMfsAJnnTB+Ml2u2IccDD/wZfcJQ/rhSzSOW3ry1jJFBz0r1+Q&#10;eFhhQj7QvF172yrGb6zkAu5wrPO1DtrfFqiHhuYfyXXL2dkTJdvZVtEOO5PJCPYJX9EugwR8QW+0&#10;YavYDIk58xr6Jo8yWCEf7hVsZfCb9gC/yW8mYPWZY8lChtFH39qoB1RbK9owDvxDY3K5PQV+8IIz&#10;mejuPueNh3waM1lsLUn37miP5/pAKzQ29q2VbEvg6GELv8TrDFYSSEZk8C5QePKTn1yt/MRDNDMm&#10;/KC/+MOXIX/GSYeSN/V+6oAP6tFN/KgnuLOO4ryx6M9v+jXtSo5fXfXgQ448CBKQS0jUx1UH5wDb&#10;Qd4l5dhtcpTznLbhS2eNmb2hs2m/jCf9p9SjVsixaVP75F4feKYdv2kr6AX9cJ2s6p9MO08O0QON&#10;0y6rY+yua5ssqactNkeCmy/rqbQ9nNjoJz7xiVWigq/rYZz+4bmtog59wG+wNXlrTUygT85jOW+j&#10;B5knR2hr7gTGkb6wv9kIOKbd9JvgfF5rB3lNe9pJ+eyupAy2luRhlvw7z/nVNj3BE/MAvuBTd0U9&#10;/CKzabu3Vur9/TtLw3/A97/G4uIr26Px48XPfl+JrS8dMT5+OmN2jCt8nbxydfWAr64D9UKG+L+5&#10;B8q/PDFRMGpC46xg0nvldyzqjA8PH1+tVPhgv8HxoQFDCgyND5UBnj9sTHx01Pj4TAlgPj56Qlw2&#10;Ymz8ctbdMXRpmeDWbagC9jLURoPN4u8kmC9WzF+7Lr5fAvrj+w+rvqTx0UK8XxeH7eyho+LEEgyd&#10;2L+xeqKxTHxzksJqilxJIYkheDm+4PTh4WPjmrkLY8qqxsSWxM4+t7dsvq8OxYhVDC/Hpc76IuS+&#10;GnLV2EnRa8joOGXo2Dhn6sx47Sc+GU9/c3EQ99u/elVjhzKB7P+sZ8dz3/WeeOOnPh/HXndzHF9w&#10;9wT4gtv7xzdu7xO3jhhVjOuiWF0Mwsb77o+HirJ4NaN01dV/u+I8xWJMTE4mJYaU0WQU6/dlO921&#10;tT3FnQ0o/0eLpkB72rds030xfFFHfPLav8R3+w6Iu+5dU20CWvVW69Lh0IUd8fEiT5dtZcWEdk1k&#10;jJZl9ZZMy4RLAPibwZZgMPFY1kr+Gdv6BM3wmrTsEWE1w3vf+94q8y4RgUZJO9clNwRHDKVVGZIR&#10;7pWY4CBw5hkzkypnwRJKjpenpdr09MLrIOrBI8dAkfGGgcvz9WIiMYEw/IyzycqY4OXe7gyi8yYQ&#10;dRkQx9tbtJdtPnj/A7F25aoYPnV6fKbfoDiv35A4eciYOGXwiAKNVUqNz342khJdyYkqIVF0M88N&#10;9grHhDj5joHxrp/+Og56+5Gx+/77xwEHHhRPf97z46WvenUc9fFPxpm39I4L++N9v/jYTbdXiY1T&#10;qi9vjIiP3nRbkZ8b4tTS7wdLv8cVnfaZYqskRi1fFauKbrArEo4PlSDqvltviTVn9YolB+wfnXvt&#10;Gov32LFKSHTuu3N07rdLIynheB8JinJtr56xdMcdYsmTDoiO1xwSM66/Lv7wxz/GR4tz96XCz9sK&#10;L8mOgj5oTAZNziZNr3xwBAFn3YSlkCVBncmcTLk3jT2niBziq3pk2JN1f5v48NiEqS/30Fv1tCVg&#10;8FRCEk2wL/HlaanA3V4P3sWVZPBahU95qtudIwIvckL2Lf1vdQK3Fyw3lUGnf2RaQOB1F4kEmyVx&#10;rOiPRI5d0iXvOHI+9yY5IZiyJFcdSQpPzuBk5YFkn30qPB2UtFCfXtJ9NPfEneNDD/VtvO6lO5wl&#10;uou+luNymOiTa4CzjmccQjzlXAO0B87hiSALDRO2t2iD7MDBa3bz590dmwpv55W5cGiR3ZP6DI5D&#10;zjov9t5777jyO9+NL9/ZJz4yfkqcOmxsXFTmTp+57qDzpU+amToKyAhZIxecRTLVWjiYZFAS12oW&#10;/bTyTjAjcWFDK6+2sZ/GmwELGSQnSRP0YZ/IIjvDuaYHeCBoR2c0Nma0qwepZJcNg5PXfSSTyYm2&#10;0FVf2V+9zzroX33tCVq3ZuO0RZ/gVq+XNFS0lfjRaXZZXb+A7ukTvdFTPbqbDjnQfkLduSZ/aOA3&#10;5x5zMdnLeemRyFO91MfABtEbT7Ks6EoblAXuGUzgFRwSj8TZefpj/qJL8DPXoR++kTF08Wscxlef&#10;k+o8Sv6l/YKnX3KDHmhIt/SRdFC3XtyPN3isH3W6K3VaZD90OhMTea215H1Af2hENuHXTp8UMmH8&#10;OS+rr27ycWt9kR/2AD3hhu71QFEdx+jsOl6YF+gkmyf569ORAlRPz+m05CMdEtTnKx02HPbARV91&#10;vUEX7eKdVVyCYfJt7Nl/K7iG/vgAb3xrV7Tvuj4T0JHM4bG+yJgxkSu/Hvp4DdcqVyv2jKu71V3A&#10;nkWS1+YF4yAf+qS/kmSCYr4Y/uifbMKXDPjbPXBy3ti2p+A3XN1fl3GANglpu/Avacc2uhc/6/RE&#10;S6vp2Eq6ahzkG8ANnniY+2qYGyXh80tLYjsPRsgG+cFXsktXc5z6QHvzQ9poPDc3womus0s5FwL4&#10;ALaBbKb9Qk80dkzu/Z30hzP5x3/j1B+atdLqkYI2czyttuEfUfRhHB4akj/7MkkC+eVveA2b34C2&#10;9WKM5NfY4bW9cpT8T8jS+vc/vmi79NH853jt/ffFmCIvnypx1mUjS4yxbGW1iqLxxcgyDzfx8VMd&#10;dh007Csf69BDD62So5IU9Ku1/FMTEwj2UAk2lxQhGbJkeVx794L4yqRpcUIJoMFZQ0fGt6beVS0F&#10;+f60WfGj6bPiB9NmVk9WLxo+Jk4dODw+OnpCfHPKXfG7OfOqnfLHFofM06DlxWD48gZC6EeAv6oQ&#10;x9PPT5XA3lc0LizO2Q+mz67u+eWsOVXf55WAxa7+NrRsvNqRMLqRnCjnXZOYOGnAsKqtUctWxZIN&#10;Wz6ZrhIT5Xd7y+b7tgR43/fwQ9V4jO/Hd82Os70TP2J8nFACuiOv/mE8+51Hxb7PeEbsstde8dhn&#10;PSee+Za3xSvO/3C8+cvfiGN++6c4o8+g+Eih1xeLkPxq9PjoO3FyzJh7d2woSvBQUaAspbsmNPre&#10;WqE0jAVDbFJgnCgUA5aTbn0c22qvu+KuCqo28LIIdznGy9GLOuLXo8fGd/sPihsmTYnVlthnPy3d&#10;DSt1P96/8PyOfnF1ocGc1Y337RkQEzq8TZCMlYlV0OV9dk9XKQeHTBBjCbNVEVZNSBYwpoyJCYxh&#10;Zsw5k5YTC4wkJgRPXrtgiCmeyYEBd82kz1C/733vqxx8xt470hIT+mSIGWtL7ARest2ucxIlJ7xL&#10;LdAyEXFitA8YPM4qJ9BkZQI1ThOVegy/a8k3DsS2DKF2TAruZ9C35sz9Tan412j7/tLOinvXRp9p&#10;M+KKW26PM27tHcdL9g1qrFCqXq3YSmLCqobc2PKcMVPilN6D4qgf/jye/oY3R48dd4qd99gznnHw&#10;i+Po8y+M037y8/hwqX9u0ZkP9x0UH//LzXFu0X1tnTJsdFx0W5/46F9uibPu7BcXSlSMmRg/mzm3&#10;+ipQ58ZNlTz9tdDygalTYsMvfxH3XHB+LD/kZbF4lx1i8W49YvGePZtJiRrsu1Ms3nvH6NijR3Qe&#10;sFes/J+DY9GH3hfzP/mJWF0mbc767//wh/hFkQmyhad4bLLHBwUvyKTAVqAtaUUeOE1kTH16h5/q&#10;AU6EX+fIJXnjtOmPTJIlMlDnMVnBx3Tg6TO55Zh4D5eMCUoyWLcM1goDKxHyM3LtinHo0xMnbXlK&#10;1c4Z3B6wYsKTLqseBATGadMquik5waHiRHsdQxCFPmTfODimnC4Op8SEOUuCT3KPjkoeCpjtA+M7&#10;9BwJ46Rf7qdX+iTz9ITOaBu96CpAZzrMOcugC3DQ0N5x6iXIgsccNvfXeQjYIjrGHjnPvgCBG6eF&#10;zcEvdSVhphWc5pVfCbR7in7N3rAxPjppehzzje/Ec99yeBx78ilx7le/Hp8ZPTFOH+4LNyPL3Dcz&#10;Jq1a3Vg5UfCpoKmndV0H+mtX2E9jZJMkaz2Jk4jI5d8JvuIhsYUH7FX1+kkZX2tBH32bQ4zP+NHd&#10;GNETL9gsf4N0zgFeoBE9wmOJW/qlje0t+kZvbeEbeuMTgFvSR3FO28bfSp+sg1dkQj06YVxscQL6&#10;ZV3HqYPmoEbyYXKFh7HmbwJ9Bnls3GST7sNff3V5e7SFDtN7STv2h2waB1obFz7ikT7hgicg8YWb&#10;68ZFltgncou2cDRXmRP9OodebBuaonHSZ2sFPu4lB3Dim+gfZDv1gs94g2bG0518K3We+4XnI0lM&#10;KPpHr6SV8bYW7bouqNN+0hKtyIZSxyN9F+2iKfoaj1/jNndkAlZy1t5UHnpYmSlxx59hw+mkgEny&#10;WJLXKlEbyPJB2Hc0zY1vBbISGOwtX0jbcM7kEZrCWeAJf3RF68S5FVyDO7zxD9/aFW2TFTKGPsaX&#10;sgTwwjn9etjjtVi+kYQzm9Rqj4BzXmGwEbXg0ebDXuWjQ2QibbHxZFAt2NSv83DWdyv9MzGRsLWS&#10;iQn3P1JdpSPGa+zaQT+yD39JFPxnT+gGugL0hq+HDb7uJNFkjsz90SRz7bvhQYT5D63x1D31+akO&#10;aEWmMynpGE5pQwFZkHwA/mYTXE951Ya/0YL+O4ffAL0F8cZk9ZaVyeYPf9fBnE4erTLlo9eBTPCz&#10;1PNQ0LyurgcP6JSJVHOxcWSyJHEHOZa0tXCsAzxzHBJZVkx7gMM/EWRbiePXQxYxAV9Dgo9/Bw/y&#10;RV+9xsu3ETN4DZLuwlViHm/xuNV+1OWtLnOtf/9zSr3fv8aKMq8NX7Yivj55enxryvSYW3j4gOuN&#10;mtX/FdUb4H/VqUoHJCYOOeSQymdEi39tYqIAJ2pTCSbtlXDl2MnVrvfHlaDh2D5DKsfpsxOmxuw1&#10;RTjvb2w4uagY7slF+b5TAppLRo2rVjgc03tgBcf1GxwXlODjyxOnxh/mzItxRZEE8552KrI0s0sw&#10;9LXirJ0zdHT1idBvTr4r+i1eWj0xWlqCkOFLl8enxk2qnth6dcO75tXS8WaAdPrA8jtwdJxWfqs9&#10;KQqO3y642PuikQVqMKd6neMRfrEiGVsHRbv3FqNszw1fCzl9yMg4qdDpnEl3xQkloHvqq14Tezzh&#10;idFzl11i98cdEC/64Anxnl/9vkpcnDZmchxfcLzg9t7xzdvuiD4jRsWiBQtjXaEjA2X1QemowrP6&#10;afZb739rRR0TrsmHwjKSlJri5P1+Wx267S/lniZNq3a8ylH+3VeO7bHxm5Fj4qN/uiFumz0vpq26&#10;p7rqngZsWYYvWhyfGDg0zi6B6NdHjI0ZK1dXq0TWl4mdEc3ggmGk/CZuwRgZF+wwzhIHAiGbF5q8&#10;PUWQQWeMjJmBEQRx0j1xtleEhIIJ3asXDCq6Z2IiP4PIMJoUrMxg9DIxYZKEm8lBYMVZEEiZVDgV&#10;jLV+Tj/99Oqph2AtnQCTUBp5DrCJxYShL2M12XJqTPiVLGwHb3JSg5Pxun+7i/arPv4aG4rMzFm/&#10;Ma6/a2Zc+Zeb4vybbyv65VUpyYeiX0VmG4kJSYoGVMkICQrnhniNY1ScNXJ8XDBlZvXp0Ld84Wvx&#10;5FceVhyOHaoVQy86/Ii45JY74iN39I1L+hV7MnRMnNt3cFxx483V6xuOTyp2oJfP/N7ePz587V/i&#10;a0NHxB/vXhALC26bHtqc2bVSYv2Pfxgr3vaW6HziE2LxnrtUKyEW77tjtYfE4n2bKyXK8ZICnfv0&#10;jI69doiFO/6/WPL0/471l5wfM6+/NsaXQOPeontozgkVeORqHJ8nIx8mtSz0hlFGZ/plBUO+I2uy&#10;ZcCdJ6942ghkGk8hBEvOu57BHCelrouVTpW/OTUmYf2o+/rXv77a/Etgx2GzZwrHRXucIX0L3Mmd&#10;yb61aJesZdDvSXq7ZbPbC4Ja7/xawcBBQBNOGIeYzHOm4MLpdg4N6QYdtgSd3kgycqbpNB3mvEhM&#10;eIdYkpGOejpIT93DKeMQoKm+8Kwd0AlOCfpy3DLYdJ7NQK86T+tFvXR4k4dsKIA/28ImOc+uJnCa&#10;9KdftpfzRs/ZDsX8s6b0f/XcedVmv8dd/eN46oEHxRvf/d64evTEuLjMtScXPfrEmInVl6VWt/mK&#10;FLkwFmMiQxzQdgWvjYMNZG8EOfkkrs5D/OcEeyLHISYbxqefLCmTeewaMMegJ0i6p16wR2hsdQra&#10;oLW/rX7xehzbTRazzWxfaXesbUECfaAL7Fw69a7BJ+vCy3X8olvtCtmBDzzhnPfXIYtj1wUSnNxG&#10;4LW0a8w57gT8URc4BmQCv9yLPvX2H20R0L7//e+vdMO8ZczkAb3ToSd/2Sc8k18AnVoheVunh3lR&#10;2/Dn+BvX1krep5BT85L72DP00Q74ZycmtqfoX3/60me7xIRr8NU2uTEOdsHfrfXRDR5wwAf2gt1n&#10;H9kBPgM/3QMW9o2N9KlmyQfBOJssAOX8S/zSzVwJZ9UZG0NmyT0+6EOSL+tKPgqw2FRBYs4tgD1i&#10;h+kRupIHJelYB3xIm518a1eyLrwEaMZKBtEldUO/5j3zqTnM+Ky2g2/dFiWwURLe5gdJf3zBIzrE&#10;lhlz0tM8kHNPyo5xszt4ZAx4QQ/oQKtsd1e0g1fuVz9L/Z5so/Uc/HLuYGP8skXw4kuYN8hd6/14&#10;JWim0+jDR5VkMieecMIJlYxYXeLBGX1HZ7zBSzKXCY4coz7Qhcyqm7bSefW6A9frwH5pAx/YEnJH&#10;BtHYfOHVavM4fvFJ4M0/F+T7NbfzyfkcXjGsg/mdHqjn07AecvCjJebIO1+BLyBRwP/m65N3q5HR&#10;JYHvI4kgwUG/rMpJIJdwdY1/9OpXv7qa7+qvDfn1t/OSFHTR6zPmTXIrmQbHV73qVVUC0FzqCyrG&#10;pU0PqPSBPnV56a7U+f7PLPV+FhQZ6dOxNH4+Y05ce/fCWCI+Luf5JflwuRx13eO25q2VHPALfAWI&#10;jRHftLMJ/5TNLyF4b3GGhi9ZEV+dOL3a6M5eDR9oLqP+9ay7qyeWC9ZtiAVr18fY5Svj61NmRO/i&#10;RHnCs7AMfF5R/llrbGLZGT8rBPjUuEZiw7vpNqM8swTwlpH8Ysbc0s/yuHV+R1w9dWa10eUJBS4c&#10;PqZ6bxweXhGwk6jXACQ/fjVrbnx8zKQ4ubQj+VHtPVE9tfVqx+hyTvuj4ztT74rRy1fExkLMzQWF&#10;H6EgYE6bf15vsennrws+8D1VUDZifPQq43r1ZVfEs97xztilTCw7775H7PmEJ8YR3/1BfOCWPnH8&#10;wJFxQe+B8aU+A+KaYcNj3KzZ0VEm7nuL4X6wMDkFaLNg/K2zBLanqJdGheGiMBncm5gY6Udf2uMz&#10;u9D8WwMGx3cHDo0/jpsYS9atj40PFmenqleRs3Fc6oK1Bb8+8+bHFX36x+m39Y5Pl8B2cKEJ53N6&#10;mRRMigwg/E10nH7BC0Mn2JGllWE1eTFWAhZGToBoIhKcMWyMPQPqSTOjKdmQDh1jxnCZOPTrKRQH&#10;naEzoTFIVk9wogWgAkFK6W/3aEf232TBoArSPOGFJyPtb0FuKrGJwbhMXoI3E7kJ0KTllxNkcuiu&#10;tOO/+hxAE4dfk9SWBc2b/6rbkwObD6evbsizz+yeW/T17L6D4+JbescVN94WZ9rscsiY6CUB2ExI&#10;9JKQIPeDGysmeg0dE2eNmhhnjZwQJ9x8Zxx60SXxzNe9IZ7+slfGq844O97xpa/Fay+/Io749veq&#10;Df8uu71vXHHz7aXN4VWio9eAofGxm26OK266pQrOTig6ftqgYfHbIUNjxLS7YsGSEogUm/DXMik+&#10;VOR37be/GSve/tZY8uyDYvH+e8XivXdubG4pIdGEzv2tlCi//rb5paTFHj1izZUfjQ3XXhMPzZ0T&#10;s4s+jCxO/KhqpYPNm5bGPavvqSZyDg++kAkBMd5zhNA4C75yXtTlnFmFIDllEs2kA13DkwSyDMiX&#10;Ou100eTG6UiHimzYsdvTI1l/eqxP8sLh4ABxYsirZBjZVMgGufBOIAdCxtv7yJzDVofwkYLJ24oG&#10;/ZmUM/ikb5720EnX7CsgmcdZozccDhO+SZ4DwvEwwXNs1JHYQW+JCKufODj0CP05CcbJ0WXPBAd+&#10;0R6NBGRois5sHhpl8El3kq7whG9rSZuprUwK1SGd4bShCZxvvOY8w0Xf/r5r+l0xZ/acpt2zEvGv&#10;sXjTfXH9wsVVIuKQ938oXvXOo+O9p54Wl1x/Y1xZ5tNLxk2N380ssrm4M6ZPtfR2ciVjxsR+GAsZ&#10;RIMcK0faOAEn0t+AHMMVXdkvyVvvLdeXTuMju8jB4/BZziqRa/UPetRLq81XWs+x1+gLN7igDxlF&#10;EysmLM1mX9Fne0sGYZnApRd4i0c5rwG0dw2POFJJN/qmjXTOBdrqo5Exto6pyzBWXGsU7cyeLdCX&#10;eLKyr70Dqq0MDhKWF77ML/q+pPSrnb/tb8viOt3Fa/XJLF03ZkEy2yFpaum35Lg5EH3wmmyoj+7G&#10;bLxw0Gb2m8f5d2upX9MmWpFt9Mu26qW7tsiAe8mE8YCtJSb8DXfj06/jrRV9wgdeZC2TAGimLaDP&#10;1BugLrqog/8ZuNInMkpW3AM/8oOu5AwuzrMPeQ97gN7aYU9SFh07zy7oxz0AT/TBF2GHBaCSELkq&#10;wjvclkvbn8dKJ3OJJB671kp/vxkk0l1L/z1Rp89WQVntKYDVp2I87C85yjEqybts02/6KfhnDFm3&#10;u4JXdJ5eGZ+EDJlksyUjPdDhZ7HfVoG0JkitkpDo5kexEeY4MoLmeID+bLK5jN1AS/zWJz4Yk7lA&#10;HWN0j3PmEv0KUNkOyTr8VI+tyHkD4BtwjhyZQ40FTR5JyXkdX/AHrckAvI3H3+0KGpMnD84EyBJM&#10;gnm4mEfx1rwtkSVR5ck++lqFYs41L1pBg372O5P8IhMCZ3OpwJ8PYM41RvJQ530d6iV1gTwAss4v&#10;8jDGnh9exyG/fgXsYtA6eA1Jwk3AT9YT/G08rqsnAaeNBPpBJ2ywTZ6tcJCw8tUWvlArSBTQH8m+&#10;VvAAhdyZ+/TlmG6RC344/wSNJfQ8/IEveaRL6J334YvkkERgXvcqCLz0IXaQfENrK6n5/nSB7m5L&#10;h/4Zpc5Tn9G/5777qwf2XoW+v8bnLfju198OG2cqveYbWMVEd/+Fe0w0gkYrIAZ3LotPSgAMGF4l&#10;J7yW8f3ps2LM8lVV0sD3T2eUQEZSQdLhO1NnVl/EMGh7DHC+FpZ6o5atjOvvXhjfnjojPjluclw8&#10;YlwJYkbEKSUY8VWPH0ybFV+eMDUuK+e9ImKn/aunz2y85uFfNfE3CAS34UtXVF8HOH/42Co50Vhe&#10;7mltgSr5MSIusLfEnPnRUYJiuGwudTJvZ8GczCKVf8ZlFYc9N667e371rs6HBG3DxsaJvQfGu3/+&#10;mzjwLYfHvs84sPoE6OOe+/x41hFHxYdu6xvnljoXl4DrOyXY+svI0TGhGMJVK1dUwtolEM2SQtIu&#10;MbG9pX6PPhhFRoUBZvxMJM49OmXZEid0Xl0miiFz58Vnb7k9fjlidIxe2FF9MhXfKqe8gsSrwc9Z&#10;a9fFn6bPiI/e1jsuvKNvfG3YiBg4pZFlNtksKxOLCSgdRxOOIEYAI+gBkhMmQBOzbDQDzBAzBJZZ&#10;MT7uEehIRAhwGGvOnCex7rOczL0mLUu1BEkmRsbYUymTm0nGEi5BqmSGic8kZkm9IIshEnBZjqk/&#10;YKJg7OBpQkJv7eCDMTJY6dyYLE3E2jXhcgZy7FmS3qBeOBECEO1q3yS4ZSn35L/q1saxV6q86jTj&#10;nnvjz3MXxFVFJ88aYuPY4XH6gBFx0e3942N/uSXO7Tsozii6dXrztalGYqKpdwXOLHorMXFqv6Hx&#10;3l/9Id782S/G844+Jg587evjRe98Vxz9tW/FKbfcGe/73R/j/dffVK2quKj3gLj8ljuqRN2ZkpZD&#10;R8dlRXYuv+nWOLNc+8jIcfGFSdNi+IyZMWv+gugoNmnjokVx/9gxseGaa2Lle4+Jzic9Nhbvvkt0&#10;7L5jLSlhL4ktExPV317teMK+sewFB8XGG6+PB+bOjr8Ww9pZgj/OpEBm2jRPvOdWtEdjDglHyFJE&#10;jpXJn3E2mZnY01FVD+CDiY1z5TULDqWAHT9Tz7NdRp3Tg+f64zxyqMkCxwYf/ZILMuH1C46K5fYc&#10;rnq/2uRU2xgyE2na0a6xmXQ5JCYVEyon8O9ZKQFMThwFKyLonyCW8ywZKGDiFHEU/S0glqhBR3pJ&#10;F81RVn1kIoUTztHyVIPuobd26LpEJN2yionDhQbGm8Evp5Ue6Y9OGTNdQz/0RUv0Ttrjm3vpS724&#10;jq4cR+3hfdI3Ac/wRBvZXoJ78Ro+7jXWiRNslnZX1f/DzS8SmUfGrFkXP1zQGe/50tfjtSefFi89&#10;7NDo9d2r47PDRsVVI8fHn6ZMjxmFhxITkyeVYGtuIwnFKdS3sZEJ9lyfrpETwLb7O4FTAdRHa8lb&#10;DiWnCngKIhEBZ864pAEH168kAFoKiJJGoF7qf6MDemdw1hh3gz7wEqRw4MgF+7Y9Rfv0g4xJsOAd&#10;XM0H+iADzgEygP76Vx+dBIjsI7wA+tEP8op2cMt+6oBXIEe3bt3amH7XtCIDHbG+yEijTpvSvLV+&#10;dXmh/4L5jU3y1vFNqkC5sZ8Je2186GzOScBr+MEdH8kTeWYnyKFkOydYEhA9yb36gqG6vclS/zuP&#10;6+fqxTl0gScaoifcu7un3d/mLnpEX+iUc9rEN/wz5qR9Fvegg/EBfboXZJDXSiv8THuJp+iAZs4D&#10;dExagpQDcoGucCEz5gA0Vtf9zpMnAJfUATRRBx/QxS+9wxsyWPkuBW/4Gl/SC+ALnLyWxlcXnFkB&#10;x+fgQ7DhfBT650GLxIL2yEhrWwloRrfYV/6OQM5eFBIcbL/+FL/k3pjrvkW9reyD3hqPsRuHuq6h&#10;m/PsL/qhhfraxGe+kvnHXMkH4g8B59BTQOPpv8DUPGIeEoCyCZIxfCav/JER+OIvvtLxtOWJi2vw&#10;YwNdNyf7231kBOApmQBsG3tGPpKvCWk/kn+SARIZ2V7KG76nPQGOAfqTHXjrA33gmzYqAf2dJzPp&#10;g6Mh2TJfuw/dzNPAU3tzmlW/fFsBMLkRDNN98yiQwCdDEs9e5/TAwHUPzTyMEGwL3PkA2jSH8mP0&#10;X+d/Qr2kTsId3njAX/aAT9AuiBf860d/kiZA//n7hje8oUqi2sehDs65nriS2VwVavWzQB++5MOc&#10;BX/jyGTEQQcdVK1gAGgDvCLEN6mDxIYv2fjVNlrSLXqA/vSbr2ZlBj8EPd/61rdWqyv0b3N94zMO&#10;X5Xi87/tbW+rHq7ATR+SKRItEhZwNB4JSA9HJfvZaEkQPCY7+ibH/8zyN7wt56p4rHG5KvXrXaWl&#10;Dnz5A+hvpdO/NDGhVAHjmnu7np5+Y/Jd1W7hsiyWUT/4cONTkJIEv5w5N47tPTg+0H9onD98TNxd&#10;Ak2fFNWGd8DVW//Ag7Fi030x65610W/Rkmovio+NmVCCnBHxnj6D4919BlWviXjd45q582MWRSl4&#10;IEvXBpMFFJ/89KrA10rAcs6QUVWCo0pOlODIMvNTS5ufGDsxBi9Z1rWHRUXgGjyS0rinOFXN5ISk&#10;xOrCjDs7Oktg5onu8Dit4H3W+Klx1E9+GU9/45tjt8c+LnruvEvstNvu8cqLLotjr78lTijjvKrP&#10;gPhV7z4xuxgnBpMhovDaNdq/Ld2d375SHzOgACZFxpURN4kwvgzOoyn1tldvvC9GdiyJXxW+fvP2&#10;PjFoxqzG5xspXa0eKMSshiWZcd3s+fHVYaPjiptui68PGBjXFEdy5MRJ0VkM/KbmZFjd0ywmAIGh&#10;iY6hFviZvP36W+DCqFtNwXgyAM5bwSDQ8QTN5MCZkICQmHDNPRIQ3nGzjJwRQSM0Q5+cxOmXFRoM&#10;mAnKhOldMxlqWW73mpgZH8CJBibFdNA4y9rmyKRRBJTc5K6eOnDMOkmDOh3rdHG/e00a8OJI1EtV&#10;t8hwBU2ZoqNWPvmqzucmTImziv6c0r/o00AJv8brUef0GRIX39o7LilwQe8BcfKwsXFa0bvqyxvV&#10;BrSjqwTF+VNmxulDRscxv/x9tdHlAc9+Tjy3TDpHfPpzccrNd8RZQ0fHmUVPzrSxZanntadepY0L&#10;iu5/8i+3xsV39I8TStu9BgyL88rx5ddcGzfdNSum3bsu1he6LFp9T/Wp2aU3Xl99BnT5/7wkOvfZ&#10;PRbvYRXEjtXeEbkyojpOaCYpOvbeMRbvsmMse8mLY82lH46HCv0lJQoVi040ljvSx46OxZVTQc6y&#10;0BlOIXnCS4Ex59HKBXziTGQhIyZVjqGAz8TJAXVfOpZZD49MhuSRPeAAkSGyS2bJEYckXxuQgJOt&#10;5/C101lOBmdEkMLx0j4ZkgTw1CWXz/69CYkE84z+LGE0aXHoJPgkJOgk+SeXAgk2x7g4yQIACT66&#10;Z+8JqykkEj35kfQzPuOXnFCfbkr+0XmOBF13Hk3wJPUndQg96SVn0jFdU8+11Bn0Q2+Ocr24rh38&#10;oIfawbO6vnE+yYj22xX3Z9CCf57WwVX9+kR+r1cgy5z6sQnT4m1f/048rjhMR599Tlz1q9/GD+8c&#10;EP3GTohZhVa+yAR/+OAnOhuTY7ZIMjWDOMDZzWO4+rsRDDdWdQjM8IZccPrIK545l3qgP7hLVlgB&#10;ZLzsi1KnRf04i/v1RwbhQNYVv5x0fOfosbV5rbW0tulvPPOUTnKFvMGVbtZ5D9hLdY1T/3hIDsgd&#10;2mXwgidwMK7W8TT+Lr/5z7ny796198bkqZOjc+mSuL/YjcRyS2zblyULS1AybUqsLP1JTFglubKJ&#10;I37CzfyA1oIpc7O/BV1kCe3wki6xJcYsiLMcGk3NdcaMpjmeetlybFuW+rV6HfRFSzQUlOh7ews8&#10;8MJ9aO9YoU9onjxsLa6zGa7jm7Frw3EC/qEPWiWdyBudICPmZ3xGu7zumr+Ba6lHxpYJPccpM2w7&#10;QFf6jBZJGzgan7pZB17GhV54k3yo01MxZnyyQknywBwh6Spoxl9taNf46Ss7nn0r9bbq7euPXLjv&#10;sMMOq4IkAZjVnWmrjENQrA/8cI+SbdSP4Zk0zXrwoH9stUSyOUfbrhs/+28pvkSnQM6TefzAP3TR&#10;pr4lUAS0uXxevMLWsHGZVMSz5LG20Qwtkq5+jQcf0V89OqIf/Elgj1oBHqDVdtTPa4t9MP/CA+AR&#10;u2jcbC9/0DwFPOBC69x/gA9pruJn8i2Bc35z5S16adPY2ExjydWEgj/0EWSbT80jEjauSUpIWlhS&#10;L7GVKxEExICf4BrIBIen/B4m8AEckw8yiObGm3xPqBd0RFeyQ2f4R+ZiDzsE+5IS/OhcwYxm/Bey&#10;4leCh73Fo+Rr/iZN1UNXD/3QEH34AXwCxxJ1ktqSsVbd8HOAVcnkjI/gIQacJPgkTepgFbXVzfwx&#10;9hJ/2ZksZJtskOdMNMGXDPDLxA+57xx5NrfSD/iyw/qQxJCgINNojf78LqtJrCSRFJGo8dAKL7Wh&#10;z3ppR/+/p2zB0xbI8/hbXd9KoXt4a+7+F6+YgFgDJADmF0dm2uo1MXNNcWY2lSC6IJ8D8mrF9Xcv&#10;qPaNeG8JXmxYecqg4dVqhkmr7qledagTQhDk3MrSztwSbHjtY9jSZdXrHncuWhz9F9scc2UsLBO2&#10;thtFf44TrwbxPOWdcc+a+InNJoeOqlZOVEmJKkExMj4zfnKMXFb/lFPj/mRCHborXXVKEO0X/gJp&#10;e2HYJ+NjoyfESaW/M8ZMKv0Oj9d/4lPxnKOPiV2LAO60+56x7zMPitd97kvx3t/9OXqVQOsXQ4bH&#10;4ClTY25Rhk0bN1QBexcOoMLxH1u6xlC1v7lQQBMe55NymuRNBjkBbndptu3p37wSOP5m1Nj4Vv9B&#10;0W/2nLi7TBiNKjnGMl60lJQoY72vjH9VEepvl/pfuPGW+E6Bm4cMjfFTp8ViwXjBpRVvhRJTZsaU&#10;cQAcl3ReQDocaWQEHwyMyYvDZ+JmkIydcXTNRMjBN2HSIe1w5FuLyQOYSCildtRlXBksdHSdYePc&#10;cIJy0vQ3Y+ca+mfCoYtGpaRTrQ3jNC5jNSE4h0eMSJa8Fy6cGf1zHtMJ3Nx2AxzTY3LsHfZvTZ0R&#10;l40aH72GFD0aaCVTYxVStZdE0avTy9/n9Bscl998W3zEZpiDRzRe5Rjc2EeienVj7OR48+e/Ev9z&#10;yhnx9Ne8Ll78nuPi9R++JN79w5/EKbf1ibOGSEqMrT4halWFr9ZUr38MK+f7D4mL/vDnuOgvt8T5&#10;g4dXunzuwGJHBgyMsXPnReeaeyt81wwdHAu+9PnoPPwtsfS5B8WS/feoVkBYJdGVgGhCV4LCcfWJ&#10;0J2qej4duuzQV8S9X/5MPLyk02xb0aheOKfJR/TEW8fkiRyRLROVFQLedfT0mUMlk5xgOSJHgFPB&#10;CbDKQfAgsDZhkx08xDNyoB+OssnPUk37m3D6rBLghMjaewIiuWAJPCeFA1ovZITDI4MvO0/uTKKn&#10;n3565SB290lQE4ynEvoxwZs460v824GxmWS9U2pS5jRyEskd+kjO6b+e3FHgiIbkOx05CRtOCUBj&#10;bbmX3NNTOqBNgQYnwHkTetIxJ8aGjDd+0dN9+temftN5znpw0K7+6sV1Thr6sotsRF3fFG2zI5zi&#10;dkV9bbAfnHB93D1v8ydiFWjk6rsbfc2p78B4/Uc+Hi864p1xxIeOjz/27ht3r1gZa0og/OADHOWG&#10;rBgHOjtGH7QyPnZFf+xDK7AFgG1PB4ScoyGHz4oVjp6EL7qoh1b6YhfZRI40Z9ETH/0nHVuL8+iD&#10;7vpAx6zrGN04lvRBwNJKW0X91vN4aZwcXLqS/KyX7Meva3hg3Giub2ODu3sd4wubj4/m920VNVYX&#10;uo+dNj0WF9o/jJ7Ll8VDhbf3Txwf9/XrHZtuvD7W/+KnsfabX4l7P/fJWHPp+XHPOafFPaefEEve&#10;fXQsOKtXzPvNr+PuSRNj3oL5sbDMCeQi5xU8NVZzM/mGG8BvY6jzUZG086SRw04W1Gst6JGwPUU9&#10;7dMtONA7bdMF9MNXQQQdNn/Cm5xbnUj3zZ/oi+7GI/hQl70UsJEjyUd20xJ09ta49EmGyQ67wH4J&#10;7AR77Aw59JSWDJpT9Qu/pBO+Oqc/soKOztfpmPVA6hE8U08ca4NsCKqM3RjqflGdluqjh3rsib7U&#10;zTqtoJBN/Qpk2GWBjJVh6AsPeOF/XXe2txiDeyUmBP5+0dF4FfRlK/AHvbfWvnGoix9soXlHMt48&#10;ZE4RkFqd4WGQgNRq1FwpSMfVZ9fhk3YafugkqPHU2coJiW3y5DxaJqQOALTQRsp90hB+5gTyyVbh&#10;eZ1XSp3+Ca1FO2SOTEqsSMYKbiXeAVxB7pHgKb8n53UQlHqiLikj4evX3/bT8XcdJIwEeOZ7baKb&#10;lZb2W8jXDSQXvOKgPr+CrpFrwaFgne6z2x6SmLsl+K0E9voAPpEpyYLco4H/4eGAIB5eEhj8CUlp&#10;tOMvd0cjf5Mdfih/CG/Yb3SyUsFYJRHwgY7hjfoJ+EdX8F8/fhPIvOvqkUu80A67YC4B9DHncnIC&#10;Xz41XWfDM7FBZzOhyGcAeWzucN2xNlL+2401z8HNePgtgC1wLu81FrRAF/3gDV55fYMs4YPXqdDb&#10;yg4JIatL+ITstsSQB10eCtDRlO9/ajG25hjrY+2u4E3afnac3P6LV0xAECC6LywUB6sQygqJauIG&#10;CFd+7RZ+8/yF1c6eln3bh+LkElB8bPTEuGPh4q5ERvUqRjVwbTxcJSesnpi3dl3cXYIjv/OKEAOr&#10;LfwtOWGlxYOWvf7ViosHqmSEb7prxz+rIW6e31F9plRAZa+JUwcKpkbGlWMnxu2LFsfyjZuq11Lu&#10;by6frTNiWwyprpc+Hm4mJjiRdjTt09EZnyztV6+RlCDrtBJkHfuHa+Ogt729+gyojS73OfBZceA7&#10;jo5T+gyKi/oOik/1GxSjikPWuVh2bHMwiqYVDgn/4JL9tCsUgOPGEJhUOYwmZEK4PcqRePu1j8fE&#10;Yky+029gfKNv/5hZFGxVGWepUBtjkYVaYmJt6XtR4fO3br8jvnPTLXFdudc7/nOKwVhZJpd0FgDj&#10;RQFMOOlw5t9bA+MA7mFATHbGKdg0zmwXuM5BlAVmJBhJbbSWbBMkfdVjvNKIMl6U2C9jysim02Jc&#10;9XvroPh1XZt4wyDkpMs4M4Jwg69xZVvGIPHBgcjr2V6j7UZicE2pZwOc24qOfmvKjDh72OiG7g6y&#10;8sjXbkZWutRITJRz5dcrHJfdekdcfvPtcV6R57MGj4pew8fHGUNHxol39o/3X3dTvOj9H6qSEk96&#10;4YviDRdfFh/6zR/D/hNnjpzQTEQ0kob56gc4bejoOOnW3vGBr34zTv/RT+OS23pX+9CcP2JsXDdl&#10;WkyaXYKbu+fFfdOnxbrvfDNWHPX26HzC42Lx7jtH556bX91orI5oTUz4bSQm/G0zzCox8apXxtqv&#10;fa5KTNBvdEYrcoY3Jh8TouDHZEM3OAR4gJf4gQ/4aRKyUoYzYFmkLLzjTEoI4vOJkHOWWcr6eyqQ&#10;T/O0LUBk5DkY3o+0FNMyQ46QZYKWL5rYLHu0LJCMJn+zeP3BkxbODUdEgOD9T06Opyn1nc8dc3ok&#10;Fzzp4NTAS2Chb+9vyvDnu5TAsXbcA0fOmSWPdaedPNIDMihQIYf1ol7KrEQeJ4G+pLzmdfrtWD1/&#10;O049NXlzIOmxa3W9Ae6hB4A948gA+ph1FX/jIV7WizrsAj1zn3a0mcV15+BvrNlvveQ5kDijB9li&#10;dxp1mlCOJ5V58Dd3zYrTih4978ij439e+7r4fnHyZhd7tbHcX9nOJsAlAZ5s1oKFCyqc0LDedys0&#10;+m0cc+CNHw84uWRXIEEmOYZ4og+88HcGkpJnZNZ46jzLdh1zXOkN+tR55G+2lZxyxPVdp20W9fO8&#10;+40Tnzih4wvd7y72m218sFyrl+wnS+KUkHRLWFHs8fTC43uK72F+r+4uv/FQCSw3FeezyMjDK1fE&#10;Q8VWPFRo/ODdc2Nlkbtxt9waHcOGxgOTJsR9d94RG6/9U6z78Q/i3s9cFWsuvShWnfjBWH7EW2LZ&#10;a14RS5/3tFjy1McWu7VnsVm7xqIS0N39pS/GnFHD4+75d8ei4hPgBXqzQeQlZb8O9XHUC/sjuPGL&#10;n606p3R3b7aNx3iJzmkHySkdIV90TRDAHrJ/HHtPD9k8ryjiKZsmCALOw4Vuk0sBgeBYQMSuecrp&#10;yaYnl55iCmrxE69zDubYC6as6iF7khkCWIGVYzjAuU4jAG/2J/Wh9Xor1GmD7gIqOLD1gh2+ArrU&#10;S52W2kAzuk132A3t1NutQ94DN7ZcYsLTb/tRaUP/aSvIhb7VrUPaQnxDM5BjSZ9Bsllwa1m8hBBb&#10;Vg/i8TITAPrTVz2B45j9VNf8JOiU5BaAWgko4W5eo8eWvQtu7QMksDYW8qBdeMLPL9z0K7jBS/OT&#10;RJV+jNPY4QcnNtP42vFJcQ2OxorXxgdXuLeW+r31NuqFfwUnDwC8ViKItOrRKgRPvK1sQU/JHiCw&#10;VK8O6vt1PfdFkLzJ1wfqIBnlOt6L19A0ZQG4LgCU8KAneJD+B71EI3aYD2LVhbmb3kgW0EdzpIA9&#10;dZe/4X4y4KGK15j1C1eJF/fiTzsa5d90C//Yd7TXB96jFXmjx+z01uR/W5D6RAf1lfKjzTrgfwKb&#10;h+90D23Sjm4NtFEfW73UzyVO6tf1LEv9unbThsIDnTL5L4FjtYbVifwrMiHpRF74eGwdepJl49FX&#10;tv9PKaXdxB0N8T71CN3ZPbxkhySBJVv4POw9n/Hf8ipHwbpCOlcLJJT/lf8ajBFw3lOQmrByVVw1&#10;ZnK1D4WNK9/Xd2h8b+rMGL98ZZW8aLTFyWi81uHb7DfMWxhXjpkUnx8/NX42Y261Ceb3yz32nLhi&#10;9IT47PjJMffe9dXmHO4btWxFTFixqtqvoMKjWW5bsDguHDq22gdDQAWqr3UMGRmX2quitOmVjgUl&#10;AN5cCj4Pc5a2FDDFX+Vq9c/4uoLq8rfEyK0LOuKSEjRVQVYJuM4cOS7e8a2r4zlHHRO77rtf7GjZ&#10;1OMOiNd84Wtx3J9vKoHcrXHj6DExrTDbFyYeLPinYFdQdVr+n/AvLIkDfCiTiUnGkeHzd2Pc3Zfq&#10;eoFqtcS96+KG6bPiK737x8+GDC+0KhMmnqNxMxkhKZU0VTrvWROTF3XEX0aNiWHT74qlqxpZSRte&#10;Ti6GNLOhJgzKAi9BEOOYhueRFvdTMsab0WakKSUjoF2KSfnUMUGmk5e0aoV6YZgYI/eblLVvIkBX&#10;Ey6HQj95X7s2WksaDeM1Uadzrg/GQ7tpYLXPmEybOq1rTK3F61l9FnWGzWjPGTqmoS+SegUcWwnR&#10;2MySLnldY1Q5llQYHWcMHBYX9O4Xn7rhpqID4+PsKXPiuD9dF68459zY/6BnxYElmDr0jLPifb/+&#10;fZzWd0jRwTFxRvXahjaabRbQh1c/bJx5ct/BccS3vx9PecGL4lVHvCMu+Ma3q3svnDIrfrV2Y4wc&#10;MTLm/fY3xcE/JJY+7b+ic589omOvnavPfXbu00hG/G1CopaU6ILNKyaWH3ZIrP/q56vExP2FZiYz&#10;E4hJ3iSeEzlZNNllwEAnyBw6O8fp4gDjifs5BiZ7E3Q9CSAxkUkKgT2HxtMS7x7me5eZTedECtok&#10;FTj15EeSRNvwwnPnyWqr7HAGJSU4e5Yyapfj0+7VDUkGE6Qn5foi9+hgXMYuiPA0z5May0gBnOGr&#10;fRMSvDgnZFRJeUYfepaTWv1avWTwqs8tbGJLPaV+DS/YBPfX9UmhC/iETvSXfrMd6tKVel26Wk9M&#10;ZPva5PTRX20YS97nF67ohU50Mu9rLXkeTuQILngn6KtfNw9tKm1OKTb06rsXxTs/8ck4+B1HxSuP&#10;eld862c/j8VLGq9PlDu66m++t0EPiQn4kouqZu16/W/F+NAoAxRybBxo5sknORIsmAuSt+5RLx0T&#10;QYinb9pg34zPONXDf3TF26R59o1u7vcUyVNJMp19ZKnXV8gHPQNzCo7TCy8XFFzWln7MPX9PWVHa&#10;nlZ4vbrQsPHoopQyDgmJB6ZPiU233xIbfvnTWPvVL8Y9Hz4/Vp90fCw98m1x90ueFx0HPzuWP//A&#10;WPL0p8WSomdL/utJ0XnA46LzsftHx757R4fXzPZ+TLE7bE/Pctyj2J8dYmnRu3U/+mHcv2hhsT+b&#10;vxLTqgNJg9ZzeT6LRICn4hKLeEgetqdohxxwSDMQJw/kOudePNSm63RIIin5Jwj1JNDKLsGpvQH4&#10;nM4LpCQTrMAhI1Y6WBnBPrkmMSFJ4T6BrlVndI7smDtdIx9soXYEjFaD2XeBbZP4IJ8592VBw5QX&#10;ulb3EVppCLI4di898NQzAzrjJ9/kemsFHvSDrcl5Q2ntp16cN0bBrnlBgIfW8NcGHPghxpI2LO0a&#10;m0WX2BR9sWXugwc7rn4mEATBuXRdksfTWXSk586RH8vQ0dgrB/jLDrDx7IA5wn40AintSbCbP3Je&#10;EWtInAu6JDjZZniRw9Rtcoa/gl99w0Oig5zhU9KX/XI/eXNP0q8d4K2EBp8nf8ls0v6RFqsgrZCQ&#10;ELCKEAi+jNfYLb+3ktE4ybkkTb42QAeAuZEPoB3JfqsZktZeWUywmgTdrWxAW3OxfRGsQvEwwooT&#10;18kivuM12qCrv8mp8aOR83gPHKN7An1KUD/9QjRCLwGy8Vk5gdd4pE53xdzlPrZCGxKO5gLtwJ2O&#10;ktG0ZY+mpA7z9/VT1/HkfeuxeQZt6CBdyHvqONTrZ2n9+9GWbLvenuP03flJaGtMdNOKL/aaT0Wn&#10;JL8ko/iB9FNC1Di6w6+784+mpM2gm2TWnl/21iCDXo2RSLaaln9qBS955cOSm3/pVzmyJKFBrhqo&#10;oMtBasCqIvT2n/j4mInxwf7D4v19h8VHR02Iq6fNjMUbTJKFiILU8usTobcu7Igrx/rs58hqifdl&#10;IybEZSXI//CIcVVQZBm5zTS/N21Wtd/EkM6l8aWJU+O7U2fEyKXLqyXonaVdS2DHr1gdP71rTpw3&#10;dHT11RCJkZMGjKi+7mFJ+nklMLJHBlxuWtBRBWb3FHwL4l3410t9XA0HsIF3x/qNMbDg8eWJ0+KU&#10;gvMZI8fH8bf2iTd+6nPx3KOPib2f8t+xUxGuxx384jjkw5fF+X/+S3x18PAYUIzs/GJk1xGyprLW&#10;4X9LgQvjxehQHBMygW3Fsf53Hlu5MnFxZ/xk5Nj4xqBhcd3kaV2v/OT+EpUI+Odc877lxbDNWrAw&#10;ps69OzqK839/UWIGiSPAyJicgImLYU7Ivym5CdzfDBLjxDAbB9wBpeF4mbhM5gxdAgNvrO5n6P1y&#10;ArRr8jdpUtg0cu2Ka4y14AVOjLLJhMFGQ3iZPLbWxvYUNGPkGCu0MW68AsaFZq4vLUHM3DlzY0XB&#10;By2UdQ8+UH0l5/aFi6tE3aeL7vUaMrJa3URHGp/WlTzYvJKhgmqDy1pyYtjY6ksdn7itT5z8y9/F&#10;kV/7djznqKPjBUe/K15y1DFx+Oe/Esf+5g+l/og409dpho1rtCvZoR1JiWZiompfwqLAe3/7p3jO&#10;24+M573mdXHY24+IU3/x2/j4rb2L0ftTTLjoolj8jrfH4v2Lk797ce6BvSL2Lc5+LemwJdQTEjUo&#10;AYLExIrDDomNX/tirCuBwYrCd+/woyP+A/TFT/JElkzkrXLvPN7mE8rUHcuMPdHjpOTnqFqTApIW&#10;+d6hpzCWcXJerLSQWeeQwkHRN94KCOFTL4kTGXeN82nyyBUWVjxwHut9c0CsoBAgeIomQ2+s+jGB&#10;mjzJMAfP5GksnMhcxs9hzeRlyldr0RZ86BInU4FrnYaKftTJQF1pV6+1oDW9RW9jrztBaEWvJZn8&#10;0nu6rr5x6ss99JHO09FMTGRxjRzQYw6Fe7J9v8aHP3jPtmyr0Et4pT3L8eZYC/bV36sffCgmrNsY&#10;n76jbxz1uS/G0w59VbzrzLPju7fcHsM6OmPpfcURlVCv7gCNfw8U/cY3gRR80UfJ9luP8S3th3Hg&#10;u+I+gam9OzytBgJKtrDCs9AZzYybQ+KJOXn15Fo7af+SN+itzewb4LdAk8MuKNJW4lUv+kK3xWVe&#10;0aZ6nYV2K4rOzZk4IRaMHxdrZs2I+6ZPjQcmjI37x46O+0ePivtHjYj7hwyK+/rcGZtuuSk23fSX&#10;2PiX66qv72z48x9j4zW/iw2/+UWs//lPYv0Pro5lX/tqzPnMp2L55z8Xa774+Vj7+c/GvVd+PNZc&#10;8uFYfdopseqYo2PFW94Uyw97ZSx90XNj6UH/HUue/Njo2G+Xhh3as0cs3rXYJLBbOd7Nb8/o8Gvv&#10;G5vtVknUBnTsskMse/nLYuNPfxx/XdpJWarxtqOBUqddQmtBRwlNiSJ8Nd8oSUPyJojAD/JXnzv9&#10;JuTcmnJKpuiPe7Xhfk9drcwSWFn9ZQUXZ1WQJkDjwFpxJWEBL/aCbLCLbIjzvlolUCMDfFSJXIGx&#10;vuEuQFSHPcxN6CQoBMr2obHCQoIEzq222ZjZHvJiPK1Oc3e0pPPmevewCXQJwJ2+aHdrxXU0Qjc0&#10;Iv/arPeRNpYtz8BEICIpIQg2NrZKHXQ3BrLvGO3ZEDj6dc78k4BX+lbPfZ6YW6Kf+w88+9nPrvoC&#10;+RqBYFjywmsGElsS2V4ZFJgAATL+mkskuC0/zxV7VhW4TxDvVQyvEbEJbG7aH+NnH9liCQtBOP5b&#10;aefpMPoaH7zZFfRBazbIeNJ21Eudd66TmbTt7JRkOXuOTq61g7rMq+uXzHgibLWHOdm4yKagm6zS&#10;LePzgCBfJxJnWfnhN8Hc6DVDKwf8klNBprlEkimBDBg/2+nBgLk4k0MeClgFoQ5ZqMte+hx0slX2&#10;H0lxL9sgMchn4CdIqtA9bXfXLhlHZ3KKZ8Yl0UK+yJTkI35sS1+2VuCGH+wTeSJH7UrKgaI+XSVL&#10;5kBjay3qwkt76Jp28h9dEq/ErV2hw3wjPhU7x2bmCgp6yX+0OpF8bG383ZWtXVPQwfjpCX2zUpJu&#10;WglL/q3ioAP55RPJU0k6r52w9a6zWf+WxISSBK4nJrLkcX6N4SslaP9Q/2FxUv8R1RPR84aNien3&#10;rOnagNJrGTat/M6Uu6qntI332RuvX1S/JWCplpA3z/n7IyPHx3cmT68+C6q9X82cW+1JMWbFylhd&#10;HLV5a9fHoCXLqo00399vSJxYJSS012jf3ycUnBz7qsiAziXR0XSoW8ej5LkGeMLvdZKHY+zyVfG9&#10;qbPighJwnTR0dJwxYlwc87NfxTPf/LbY75kHxY6P2TX2+K8nx/Pe98E4+dY+8a3e/eOmEaNjfTHM&#10;DxQD+nBRtr9tf+vC868u8GHsGQPLjxih1sm19dhfD5SxDZ97d/WJ0O+PHBu9755fyYuLjdc2asX9&#10;VbIn4p5iABeV4NBO5YI7BonC+NUvYGAoUCYXOA6MIuNswhPECaL8zWhTNHXhDhgsxoqxNGlRQu24&#10;loGJcyYsx9p0Xh0TCGOnbmsx9jRwDCGawUMyw4SjLbhm9vbvMdRZ9KkdNNEv3Bi3sePGxuw5jafH&#10;a4q+ceDvLjQyWXt1Y/76dUXul8ZVYyZFr6JTJ/YfVnSr8XnOBjSSElskJroSEo2/q1cxho+vEonn&#10;33hbHPmxK+Nlx7w79vmv/4qXvOs9cdxXvlG97tFr1IQ4vejp6XTEPc12zhhY2qgSEo2kROMrOqPj&#10;zFETqy/ZvPojH4+D3nZEPPYpT4kTPv25+My3vxe3nH5azHjhC2LFPntGpwDApz69suH1ja7ExHYm&#10;JUAmJl51aGz8+pdi5fx5sbDQaELhGVqiKdriV8piXd7rRT33kBfypp5zHCvyw3kx0VtpILNcX0EB&#10;JCssg5UoYOw5JxwYjhJ5h4MCD3wki2Q5S6V7TdxyEhcUSIQAr15oP5Mifk0kJj/OiCeO8DRmfZlc&#10;6I7xAPriOnzoh7Eap77ynq3JtDHQAc5V4pr4ZqHHAlW6r61WMPZ2QB/dx6lF70w0uCYgkBSk6+mw&#10;6gcuHFC6mvaBc2Bs7qkXbbEZbAvc6u0nrdBD+9pqh3t9zOqn7eJwpz3J61IMiqf/G4u9/P28hXH2&#10;9TfFs17z2njB4e+IY7/09bi62NWJ9xbZeqDY4+qfu0AjUYJ3bCC82Bwl268fAzRgq9ADL+GbdeBK&#10;ljjekg6CS863NnP85ghjJ7OeGHr3n7NKbjiqnCnj1FYrLfTrnXS64Qst7lOSbvpIm0/WJk9urGKa&#10;V+qtLbTeeM/qWDhscCy48bpYfetNsf5Pf4gNP/tRrP/R92P9D74X667+VrW6Ye1VH481F18Y91xw&#10;Tqw+t1es6nVKrDrtxFh98gdi5XFHV6+ErXjj62LJoa+MRS95UXS+4Lmx9LnPiqXPekYsefITo/Ox&#10;+xV7sXcs3mvPWLyHDXZ3jcV77lKg2Jg9d4xOnxwu9qjDSoh9dm5A0yZVdqm5kmszlPtc36VHLH/Z&#10;S2PDT34UDy1ZTMFRvqKN39ZSp11CFsdo5j1yiQk6jafkK/lEfslGzpvkHQ/oJfn2t7mLvAtI6jYw&#10;ZR7oS7vqsVNWOEhuWvWVX8sRaFs14Tyb5nUySS7tCtIELYLY/BKWgM+qLK+hCPzMwfjOf7XsWaAm&#10;GSHhYQUF59mrbtqmd/BLOiRd0MOYc/4lg60l6+c9inpsHRrRVfejE9zhlDTorrimb/XNye5Hy7xP&#10;G66Rd5sfkv/c98f8IEltfwB6pR4dzFcJ4cNW0Vs22XU8Zdtco2vqs2MZnJt/JHy0n68I5OcXHUta&#10;188BAUkr5HmBiaDFHhKCEUkGiXCJjExIZECIDuiZ47WPkKeuEhnakxgnK/jNjhszucU3fCWTxoRm&#10;3dHcefTFM7RGH8dk09/wybmsDin7CWjlFx2Nw4pACRi4SsrjAfzgwx6ZbxLoQyvAiQ3OOdPfxgHo&#10;Yys4ry28RAs0QQdtud46fnhoG223JZPbKu7FT3tleGIvXrRqgt7gYbsCLzxFX7LIL5GU8vUJiTBJ&#10;Z/NQd/dvTzEuckCm6WPqeWuBf44fDfEQ/ehGzj1pxxKcT5sIf339o0vilbi1K/rFX/MqO4xuXqfx&#10;Wg1bwE+TBPTaZPK6tXTXR3fnUy9z/Oirb0k0KyPoZr62lDYh9Z+9oBdWc0hKW93Dp/03vMqxfSWJ&#10;YHn+j++aFecOHVW9SmHlwof6DY3fz5kXU1ffU22k6ZWPn82YHRcXJ+uEAcO6lo9XT2wraPyd505p&#10;/gpoJCoERZeOHB8XDh8bl4+cEH+cMz/Gr1gV84vBuH1hR/xo+qxqlcXXJk2Pz46bFJ8YM7H0NS7O&#10;LkGSdi4dMb56JaRaMVHDPWHzuaJUVfD8cPUqytR77o0fz5gT55Z+Tx87OU7qM7Da6O+g4jTusude&#10;sdNjdo19n3FQvPmb340z/vDn+H7f/jGjKLdNy4o0aLRq+z+hGD8lJ7iEtp75b4VSu3KlqldcJk+N&#10;T99yR/xx6vRCrzVdr2uo012hcIzgimKUKUt3RkJfrpn0KAFjzuAzku5jYExMjBJ8GXjGMYECMlqM&#10;gPtyPNr0t/s4v4AhdE5fJlr3m9DqxX1wd40Tor8MCHLC0l86Nww5Q/uPKnBnZOBoQtPHrFkzq+SX&#10;sXllaHLh3aBp0+PP8xfFR0vwf+6wMY0E4IAR1W/jc59gc7Jgc1Ki/F3BqDhz8Og4u9x/9phJccKt&#10;feLwr34rnvjCg+Npz3p2PPf5L4iTf3tNnHbTHY2kw7CiH14Pqb26kUmIhl47X6Bcz358xePU4ePi&#10;faXuoV/+RjzupS+P1xz0rLjwqf8dqx6/f6zYb9dYmk8cOfeeVHLwq+NtJCK6oFmvtmJiw9e/EGs7&#10;O2J54cv0wie8TvnbLN/dF3TGc4mo5G39HnJJ7gRqEgaWvkkM1JMTgHFn+G1YaYIX1NUndcdkjYNE&#10;ttqVnNg4UyaWdhtXcn6tpMgl0OQmC53iYJAjDiI5TqeQbnCE6kmR7SnapIvwRoucvOq0pT/oJ6Fo&#10;jHBCU86XAAgu2qCTnEP16Rp8vIoleQpneuY8oKvGoo76HCg8MGb6rY72OPzqcGS1XS94S2fNo9rT&#10;vnFk/3714WmY9uEL4E+O0M+Y0VBbHBB0JA/sqvNK0qLx1almAF/Oj1+7Pn42ZVq89/Nfime/8+jq&#10;K0/HXP2T+OH8xTG+2NZ195u/1GzcD9gCdtCYcjx5rV7wEW3Vgy+Zz3oJ2jIGtBdQChoFkWiiDwU/&#10;/e1Jn6c+njay5cYNtNHaLrBCxzJngZmnguwk+uC7wALuEkvq4TH6O0/26cJDpf69P7o6lr33XdH5&#10;koOj85nPiM6nPTWWFHtRvU7x30+JJU/+r+h84hOieq3icY+NxY/bv/zuV2DfAvvE4sfuFYv33yOW&#10;7LdbdO7/mHK8SyyRPMgEg5UQezVh72Jr6lC9llFg30ZydIukaC0B0QB/185V9qdHLHvFy2P9L34W&#10;Dy1f2lhRWJXNNNqegm/kiDxZbeUpuESAQCtlldz6xSc6Zo7EP/xBT5CBE36lLGRpxQX9ybkEgyd8&#10;7JonzJ60WXbuvGBVUgEuwGsB+rBMmO2xRJgTLJHhdRBJBgF0BqpwIRdWD3jKTle9Dy+A8r69xIcV&#10;FGlPlFa6GZexsx9ka3sKHNHNfeZvuspeSMqZ49Eu54etldRD92sPf8wPgnNj8DRU0MHh95TaaxaS&#10;O1aG0DWyL0Fh9YLVDMB1CQB0FuBL7FmthC6+0oBG7I6xAuOHg8QhGgqwBThAMlDCx1NuqxYkH/FN&#10;oknQAUev2cDBsXpWTmmLvfMUF/9cl2Ahb2x3+lSKvz15Zzf04XUettQrIeRUQsSKCytoyCUbQE7R&#10;mT2vJza7K64ZMzvOZmTSgA1im+GVdjjBdbz1m+C8eu4jn4LrTOCTZTTWds7JKWt1eWuVPbbMPIEH&#10;9WtbK/BAA/Soz/+t96MLOmm7Xm97SuKdoJAHG1h7Uk+nyQF722oLsqCf6+iOLuY/suhTmRJXkqTm&#10;9O3Rle5KXYf0Q7ay1HGvF3jRUXwkT/5GS7JBD813ftGOXktGuYZfW8O1XV/tSh2vPN7ee9k8uPNT&#10;zKV0IxODkhP0k11q5fcj6UNBD7aVnlvtxh/02U8Pz/RFBiSprGSz4orOeujglSsJCAkMNLPaC7/5&#10;mf9rExOFPE2IKjnwjcnT4pRBI+JD/YfG8f2GxqfHTY4/370gZhblv678+pJFYxl58532DIaqIKaR&#10;lOiCct6qCXUbQVIDvKZhTwmvi/xxzrxq74mpq+6JceV31PKVMbhzWbVBpc39/lICsz+Vfn83e15c&#10;f/fCWFicPvtcFI52MXYLBvttJiU2PfRgtQmn+z8+fmqcPmJ8fOC2PvHWL389nvNOr288NXbafY84&#10;4OD/iZedcXacc9Nt8e2hI2JUUYK169c12sl2/4MKBWAMGBiCyIElfO3oVa2WKZPhn8dNjE/efHvc&#10;OmtOdBRF2zzq7se/atXqynnQ/vpCr0djzOABV8rNmFFwjjcDBTg7JjCGqrv2M/AzmZhUcqwmeU4d&#10;55iDkaCOthlNzrv+TCz1yVl/znMaGG/GnMHU9naNUztVU4XW1UEDkvZVPwU2FMM6v+CwoAAHaNn6&#10;DTGr0PWPAwfFD4osftqXYwYOj+P7N1YSSdBt1rlmoqCZQKjAdTCk6NrwcXHW8PFx8p0D4l0/+UW8&#10;6pKPxAuOfX88/gUHxwH//dR46jOeGZ8ePDwuHT42zhw1qbRjhUTj/q7VGFVSAjTbbZ63saZXok4q&#10;OnXGyAlx5e194qNXfTLOf+5BceVej4mf7bJDbNitR6yUlNjP08ji4DcTDX9vYsKy7PVf+3xsWtIZ&#10;qwvNkr/Jly76bqXgNTlwb7ukE9khj+SEY+jdPc6m9wgtiWtNHHBUZcwtHfW0mnNGHumgAI2DJBDn&#10;cHEQHTtvWbXJgZPnXk8vJUHqbcvCW5orUDApk3fjy8CGA8ApIqPGUpdP1ziL7ca4tYI+5F2bdLBd&#10;YoPOSarog8OlXuos3WF79E3PnGcrAJ3kwJvIHbvf9TrgjYkY4JF+tKdt14B2ObF0tF7gDm+Tszra&#10;97df4Fw60PpP3BPgnv2zba5zjNAYHXMiTzn7q5UPzcQEHV9y/wMxqHNpXHLLHfGSk06Nx7/oJXH4&#10;Jz8bP5g+OyYX3bZ/j3rAPyX5CS99GUM7x9U42CN0ZLOyThcuFQ6NAk/j9fRVAMNBkeBJR90vB897&#10;6YIe8irAa9dvFo6RgNa79YIq9pOc4Bk+wF1SQsIIz9LGunZP8SEeLPZ905+viZXHvjs6Hn9ALNxx&#10;h+h4TI9YXAN/t56rYNcCXrfYvcAeBfbsEZ17FdgH9CyQCdDmiqxiczZDw+b87etj9eMC7JL65Xz1&#10;JaBmO43zXuXoEUsPeWVs+O1v4uHVqxoPLmoF/XP+Rf8MnDJxh1YpV37xRyAp4BVY4a1z+Ium5NE9&#10;2smEe53H2yqtMmF+FZDyLQXKuTpCEMqp9l4yWyfxIBAVtLCF9JWceEVDYsqv1RPu98qABJe24ZdB&#10;LJvmWNDuCT2ZcV6wTDfJBVvViqO5d3sSE+5B6wwM0I6coS1ZZivJIftBDtEv78uSfSdozxi0l4kh&#10;thpdBOWCXk+XrRIR+BoPuy0gFNRJ2OGlp5bqAq9jeFrJrltlYZWSV2RseChIkPSRQKFPfukou4bm&#10;bJQ5hF4lPuYQ+3i4xgY7r477tEFH0d2vZIlVL3iHx3gOB68fCpjQyrjRht3TtjnJ6gMJDcGMttlA&#10;yQ0rX7xa4omrttjk9NnYJnTP13TwRdtJ53oRULoHX8i4umTBnItf7BIdSr4k1Euecx8fES3pkqDL&#10;E2KvsFihY57VV9q1dm0pztFT+JgX2Md29eolr6sraEanrdlPeGRiYltttxb1W+8hbxJfVm5KOHmN&#10;BE+7wwGfc3x+0cyKJokcS/69lkD20L5d2R6c6Q9+kAf9bK2tBDrvHvJExtGJ/XM/O6EtvzmXqEPf&#10;2VD3ph3Q99bo/88s8ICbZKK9TGyeiq727KFHxgO3+ri7K+qRKfRgK602kzz2iojVdfxQNoXfiW+S&#10;FOy4OYT+5nzMn0BDf5NN/iL/1Gs7bNN/RGJiWnGabpm/sAqEPth/aJU8EIj4nGj/js7qFQ6fHjyl&#10;XK8ClQyGKmgGLYKaJuQ1wdPmVRWjqie+khPH9htUfRbUhpSLSkC28cGHqhUO6x94sPriw70F1hQn&#10;zwadXvvwNQKvHVQMrRhb/VR/dzE5T5Zi74xxy1fF58dPiV4jJ8aZY6bEUT/+ZTzv3e+N/UpQ1nOn&#10;nWP3wuAXnnZmvO+a6+Nzt98ZN0+YWILF4vClc5/t/ocV9ODgpBKbCLagU7N4VaBz3fr43Zjx1YqJ&#10;AfMWxGoTQvN6aan5+7eFIVmwYPOGlvWA6JEUOFFE9zNijEsdnE+FzlIfi74ZWYrHCUxD6JdTZ/Iz&#10;gSdkttUkVDdm9Tb97TzjYJLl5IB6YNJt0UYFjWOBiz+qowxgmvAA2V6xMpZ1NAzx5GXL486ia5+4&#10;9Y645LY+cXbvgVWisPqyRk3PGuBvG1umDjYSCP7uNXRMnG1D2wLH/u5P8dJTTo8Dnv+COOC5z4uD&#10;j31/tWrigKc+Pb5eHJePDRzaWC1R2mq8AqKNJjQTE1X7dLqCBj7HDxsXHxg3Pc4eMT5+UwKf3id+&#10;ICY9bteYVAKFu/baIZbVnXzOfdP5z2Ch8bffbUGzniedmZj46ufiwSWF32WC50yZoFL+6nxsV1wj&#10;G+7hJOBxa+E4MOicP5MhJ9HEwDnlaNYTB0CygsMmg83x5KhKRthMKj855UmXlRGWQXtqxglQV8LB&#10;EzkOpieU3iOut+2JJOee3KYDB+gf3eYIGgMn3vn62Mnu1hIT3dEpJ0Y0ojOcz9a6nGXJBTZGP4BD&#10;wR6kkyE41QadgTscBVnadB9HybW6vgP8SchJFg4ZnAF9oBmnpV7cAw99sw36THC/+9gEDrAEBDsA&#10;R/3gNb7rL50k9BNs03/Oh/YV9KigSkykzBWdLr9zi039UpkvD/3wZfH4F7wwjrnk8vjDhCkx/557&#10;KxugHqhTFH7kEV2Tz60FLvBm5+q87sKl+bfiGG3xXpuW4HvCxk4ag/vRQxDiixDkCI1zfO0Kp8ZT&#10;GUGZgAqNBSPojXZoJpBBPzRFXzS8s9gZG1/eX/TqgXFjY/XFF0XHU/87Fu0qoVD0uwaNFQ1bnuvc&#10;u/lb2ZQGVHXqwE7U/u6yM9Vxs/4WNiX/zuMCVf2mzSp/N5ITjTaqxMRjesQyr5Jd88f4K52q0VtB&#10;c/RDV/qD1uQTXcgPpx/N8APdONdWKLArAkG6QQ5adYE+ts6B21NaZYLc4KFEgb0GBJecXe/Gc57x&#10;1d9khUNtFRhZpK/u87ROQsIKMXbKr9c5JL+MGY6CYwG75Aab54muVRJkW3KMHZWc8FTe2FpxpGNk&#10;hj1Bi+6Ke8gw/UVjssYPyEAdvcklGvsbbfO+LNl30jaP2Q3yLNiX1BNk5IaRaMZms8fmBQkGQYGA&#10;Xz3zg5V0Xr8Djj2dFAh4pQJt0cK9AkNJQXOClTNWMkhwSBoIMMiKMcA97Sf7xVb5dQ6gPZzVA2RP&#10;EIIWVj3Y10OQ5LUQ45Ak0R96Ga+24GN+MlcJWMgoHdY+O8KXEnQZn1cNvdKBPuqQU7ixHxI5bCh8&#10;kqagXsyv6IvH+JdygPf4Rd7gtbVSb9v9+A8fSSRzsXFahWiPJefVydKKj+JczgNoDpd29eolr6M3&#10;nm4rMYHe7Pc/KjHBFntazv9gw7VNFroreISPaE8nyLEkk5WanrzTW3N6nVb1sj04kxXylMmErbWF&#10;VjkPkQP20TxkHPhg7nIN3n7JIr6QbdfN42ipDbaNzDn+dxRjgSfczLNWiEkYSZSxhSmDOeatFfWM&#10;z2ol+mi/MzqbX1qzgtaxtq1i40+ywXSHHuAtfea3oEnOJeSTX2pl0b9t88vtKwStQBGSDQ80Vhhc&#10;NbYE8UOsbBgRJxfwtQ67+J87xHJym+2NaAYuGRA1jusBUleQlNC8floBm/aBXkNHxq9nFyfw3uJU&#10;P1gYRfG2cNVaiutbgfK/ClZs3BRDl6yI70ydEZePnRTnTbwrPnDTHfHmz305Dnzr4bHr/o+NHXfZ&#10;NR7/4pfFW776zXj/L34bn76zf0yeNSeWF8NatZO+439woSQEMSdoxpNCFGp10Xnt/Q/E7NX3xM9G&#10;jY1P39Enhi/sqN6Tbgw+oX2hgIyPySgNQhcvtlHqfGt3z7au1wvjxQAaK6OVE4N70jEXvJo4KC6j&#10;2Q7fPK7/rQ46ppNpwuQ0Sfq0U+iquL1AV3ubTzQvRvU+ukTb/OJETC/0H1Jk7+d9B8Rnho+O861K&#10;6js4Lry1T1xx/U1Fb0bGqUMlIGp6VtOperLizHLvWeMmx2lDRsaRV/84nvvu98ZTX/P6OPDNb4s3&#10;fuLT8Z4i6yeVdg8+4ZR43HNfEMd97otx9s9/FVfe2S96FT0/teh4lYyo+mroLl2254w+Tym/Hxg2&#10;Nk4cNyUuHz4mfvrjn8SQU0+Juc9/Xix68gGx1NPLfe0lsWNx6neMZcWxX1Gc/OX77RJL0+lvwubA&#10;YDtBwFIlJg6J9V/5fPgE4L1lUsrgN419nYfdFXXJr+AgHTz3mOQ4SxlcqWOSMCk6L4FgErDssZ48&#10;SLB011NGS+hMRCZZ4MkdPSSDZIjDmA60yVU/Jg6TkQDBUj2ZcE98PEWjv+kgCvzdoy1yaEKvy3y9&#10;aE898tuubI1OaOQ+yRmyn3TNewRbnNe6g0xXchJELw6G6+6Bo1/16JAxqN8O93o/+k4aGX+ep9f4&#10;hwb1Au+0e606ipd4nE6NNpxTD174DNgRNgLoN/FVp1XOWkFZXebSvitXx3l/+HO8/Kxz4/nvPjbO&#10;+cznY/y06dX1cncFWV/RLqcRbuyZACOvw9k44UDWu7U93RR4c/p+97vfVcEPBznbJofk2hNtiTSO&#10;jfGTMzykB8avniBKEC24gms6g/hYp5v+0JV8ZPKiSqYUuXh43b2x9rvfjiXPe0610aSAP21B3TY0&#10;kgPlWFKh+ruZOEh7kAmHWt2RxUYcvXOP2GuH/1eB4z6SGnlP1U/+XT9uAf1UyYhG2/m3lRtLDnlF&#10;rPrVL2N5mfsWkKMShBlf0gigGR7iJX6RITxEA79469g1Tz3R1FN0etNaUq7qsvJoClmHl8SB1Qxs&#10;iy8USBx49YID7Nd5yQnLkCUU8BSu7EiuEBDAWi3h1QQOsSfzgmz+gCf1gkNLmnPPCk9lJTkkRKzI&#10;cN1T/HZPd/WXeu249Xq9oBdZJttojJ7sJaecbXU/GSaDxr89BZ2N16oESSMrJARuVsxJOHt66cmk&#10;YN9GkFZI+ARzu72I6pBBimCQXQV8p0xckRv6Am/+ikSQJ+C5okmf+CbR7dUZq1QkRSQwsi79leRA&#10;X0v7rew48MADq9cv6rhJknjyir8Cd8kXSQd81D/72Wqb6TN7zk4YsyQHGtjXIO2Re8xVeIcv7EBd&#10;dtmI9KO0lXX0A9gOSQ1+2tb4nqXeNvzolRUSVk5YMWFjSDKNPq5rs35PvTiXemvOaqeL3RW8pB/G&#10;tjW80ca4ydejLdrXjnnZ+ASoZNTKGHjX+zen4A26ozP+oLF72XAyINEk3rQ/R77Stz20766gs/HR&#10;O3psPoEvvvo7IW0l2ZdwlxBhQ8kEG5nyl7xKvjmHN/we+pI+ebaPD87XIW0ynPAoAW55bD5LO02O&#10;6vL/SAv5pZ/sHz2xEaWVZuwU/sM5bQAbSF/gzffLvXsknXLjWskICSgJCvO31W3sbSZxyCwaGz9a&#10;kAPtoqXrdBqN2UcJYX4qm2bOaedL/O9ITGB8k/nri1BdO29B9QqH1zBsQglOHND4bSQZEjYHRpuP&#10;N0M9MVE9iW3WsaGl+782eXoMX7a8Wh2RQpf/ukrtMPHsqluD8r8KrKiYec+98ZO7Zsf5Ixp7YRzf&#10;e1C89cvfqD4J6usbu+y9Tzz2+QfHK3qdG+ff1ju+0Gdg3DBmfNxbBP2horyNvprwH14YCM4sRSGk&#10;9226r6JvUe9y9a+xauOmmLhkWfxw5Oj4Qr+BMXZxZ/XEbzMBuicCJaYQ/+rERP1YYUgYN8al1Zio&#10;y4jVJ36KmG3U287jVsjCyUFHbTAsjBcj/DfFPXl/9a9xzpdO7OfhizRTVt8TA5csjRvmL4o/3L0g&#10;fjx+Unzqptvi3Dv7x/FFZu3PcuEd/eJT1/0lzpQMHJLJgrrONf62seWZw8bEmSPGxcl9B8WxJRh6&#10;+ze/Gy8/85x4+hveFAcefkQccv7F8cFrb45zRk2KcydMjzd97ivx3PccFy88+t1xXAmYPn1H7zjX&#10;yokq6djU4UpvG/oroXiK/SeGj4tzh4+JT97eJ377rW/HsJNPjI4XPjdW7L5zLN+9RyyxpLrp0C/Z&#10;b8eYV4KOOQUWVQFH09HvCi66CQq6g5bEhM+Fri3yLQA1weB98qvOt3aFrJIbk5kJySTHmJsgGHag&#10;zQxCFW3SJRMCZ8dKBq9ZcEhNHJ5IeQopCUE+crLQvr5MQmSIPOaEWweOA3zsHM6B5zg4plvkjHNh&#10;YlEHfiZaeNeLduqFzpNXfbcrrfXrxTX4cmK0k/qdRf8mQvi1FvWMXd+JY95rnIm/46RxvW3H+Te9&#10;NmZ2ps5jti0dDrRJyGCknpjIe9CR3TIeddTfVlFH/2RDe2lfEsdWUDY+9HDMKrb1uyPHxDHf/0k8&#10;7Z1HxzuKE3/TgIFxT8GvUTbXV7SLluQF7ujmOvqgAecC/42vLpf1UsehtRiHZaFW6gje8IYTSsYE&#10;J4INQbInwXBAIzLM5qGz4E5gdthhh1XB6dYcd33RJ33gtbFslvsyzt/8KpYd9soS9O9WbURZ2Yyi&#10;412JibQTzWO2ol1iIs9LHgzae6cqGVEPBsEu5dzgv0lOtDuuQfYLj/J3F06P6RGdr3hZLPnJj6Jj&#10;9qy4u8jEnLl3V/NLAnoJNsk/WaN7dSc7+UOWyDRHU2JC0ghvE9Cw1VZsT1HfffokT/pnf8gv3nJM&#10;PdFjX6yQkFwgE2TAyglPXtk3r5VZIYGPeC95JXnBKRa0e5cZcKbd55U3/PbE3JgExxIcjjnbVkpI&#10;TgjM/S2oRh/41ouxoyP9dNx6PQtdNi4ymsE0mYUr+4sHqe9sBHtO3smjwF8gpJ5z+EBG1REgCPbh&#10;SNatkhAUeGUl93fI5e+5OqJV5qyQcM0rHZZcmx/49OYM4xc04E3aszrgO5wFMWIBCQdBDvpKektQ&#10;aANd8U6iBy9PP/306umppf2CGX3nyo1W/Jx7/vOfXyUW8MXrPewAO1e3sUrihQ/o5CmrVSPGI0Ev&#10;ucEWuw6MC03RHP+yDTZLPecFS+bSDKSzfffiofvVpyOpD67xuSSYtIP3mdTI4lj7VhgK4gTsbJqE&#10;C1nIsYDW4hx5gJf2u7Ox7QodIzd0vo5Pa3H9H5WY4GdY5SDw9fUFCSk6yj/BS/rliTv9xDNBKFny&#10;xJz8WE1iBY+9CeyBYk8SOoH2aEsfQP24Hbie4G8yQnfZAnrpmO3Bl7SPIO0leqOJvsmfNrY2tyT/&#10;yIS2tas9NNEWPgjYJScd03d+ijo5j7svwd/AuLVB/vymv/FoCjnVt5USVqTQRUlJPGJf2RH2HtA9&#10;K6Sc5z9aiUZ/6ZdVEmRYAok95hdKHpFTvgBdqNPcWI2RrKMhGqmLvvihPh9AH1YV/e9NTNDPAqmo&#10;Nj30SVCbXp49rPHaRRWYCFiqQCUDpC2TDZmMaAdddZvwof7Dqw0tByxeEiuKEfa1jxS2vzUXj6ys&#10;LUQevnRZfGTUuDitBGsn9RkUR3zr6nhuCcAkJXruvEvs95znxcs/8vE48Q/XxXf6Doh+k6ZUjtiD&#10;hZH5SdD/K4VxZbwJJlh779oyxkLvZmKic+26GDRvQXy38Pqbg4fHlEK7igtosA06mDxbExPbW7r4&#10;3YTtKVmXYa7fZ3LjOHNM4NDanr9N9gwYpwk9Wku2l/fW/85z+rWXRkdH4yl0jlvZsj78GvRtQKPY&#10;G6WzGIreHYvj65OnFxkdH2cWPZBYOLf/0Lj0ljviwhLwn91nYPXlmPN6D4hP3HBTnNNvSPXFDMmB&#10;TEw0NqAselWO7SVhc8tzJ0yNd//8N/GSE0+NJ7/y0HjyIYfFIRdcHO8sgdFpA4ZWX9nIfSc+eP2t&#10;8Y7v/Sh2e+xj4w2n94qPlb4u6d0vzit956sbvcovkKA8ocAHR0+M88dNjm8PHRl9v/LlWPSSF8Ti&#10;pzwpluy1Wyyxl0S1yWVx3psO/cri9I/dp2f0K4HHlBIYzNtnx1iyb4HugoFtQVdi4pWxrpmYWFcM&#10;Lbk2mXAOtlcG8dLk4T4G3q9JlBE3iTHoDHvyPgvjz7mXffYUy4TOafX5JU6h5dicDvJmUmP0tQMv&#10;kLLbrnBWOfyCAU4ofMi2+0w05JuzStZNouTY+e6KfozLhNRdYmJrxf3GYbzaaXVYOQFJK6V+zbHJ&#10;nZ6YOOtFO+5zv3vb8cz92Z5gwWSLPsac5zlC2sd/faEPXgJOSCYm1Ed3BS9cVz+TWdsqcEynBq7Z&#10;f5b633ls0dmm0uftnUvjooHD4nnvfV8c8uY3xzf+8MeYvmRpVUcpo6zuyfsykGKnjBfecBRkcUTR&#10;sjsc6u20K+4zZk6bBIMnr1b2WJrP+fFEl8/B8eEwqgsHzgw5RGtPym2YyLGtO/pK/RiNBYhL6Og6&#10;q1IE2EX+/9rAfcON18fy97wzOp9yQHTuVoJ9tqME/7nyoZEU8FvT/23AG3bq/mn1YeVau3u2DuxU&#10;w1Y1EiaNxETHy/4nFv3g6lhcZGL5ylVxz5p7q3mArgAymrqPRuie8lcv6pBDqxAkhTztzuCanXGM&#10;9q12KOlcP1cv2qXv5Eg7eElHBONWceWeI1ZG2DPA03cOspUObAWZkKRghyQcyL1VYpIMAmN8hbcE&#10;BdwlIOw5wdlmF9knT/nZQkEQ0CbbJiHGv/UaEFuLbq3joG/sAxtX18/Weu7lf9ANdTPZyS64lvfi&#10;AZ7ATcBm7IJ6yRdjJ+/owt6igXHQA8GBp4peW/Bk2nvZAgQrEKyQkLDoboWEpIT3wOmV4F0C29+e&#10;VHqFIucsuLYWsgJnYzCX4CP/NG0bukmceH3EvCO4BHDy9FzAAbd2mygnwFsyTGKDrcFPtgXNks4p&#10;Y3Ugi+gsQLLxp/483TWWlFP4aw8PjSELfeAzOY9vrQ923IdP8AD+Nv7UB3wmi/onp+wRuug3i3tc&#10;x0NJJa9WkmOrhOp9wTNLHvslI2SIDNbrbKvQN/fCFQ7ubXc/uuD935OY0C7asc9WVZJP8ubpumSM&#10;hANZ9bfXbdTJz0b6G00yWHafa1a9ZCBvHIA+AMfmUpDn6uC6MQHHfBRzjJUrftEEn8gxeUgbWbeX&#10;5EJyAH3oRJ2nrSXpis7k1f2AfKGLuYo+S3Q41od+yZT5jA7V9akO+mcv6Rg50p5S52Xytn6utbD5&#10;xiERZMUYW0Iv/Vo9gf7onsCm0Ce+JJuDL3Tbiix22txg1Y9XM9AcbvwnQBfwBu2Noe6PoRHZNI70&#10;tfBEYuJ/94oJxK2I3Py7FIe3LOiIi0oQIyhpJCQEQZmQaEAGSfUkRB02X3dvI8nhc6SfHDs5fjVr&#10;bnSs39D1KdIKqp67Z/aW18pxF+4NUGya6RWOXiVwO7kEVe//043xgve+P/Z8whNjlyIYT3nVa+Ot&#10;n/lCnH3dTfHDUeNiUmHw0iKkD1OEWnv/1wrFnz9/XnEaphflXFaMdEPxZyxbHr8dOyG+PGhY/HzC&#10;5Ji1MoMINEhoXxgak0Uqf04klIPR5FglcBwYHtcYEwqi1HnXXWmt01ofHgyJPrtry3n1TDqUuUpE&#10;lYkq207YVjHGjRs3VPfPKA6YjSuVrvs1UbVT/i7/7nvowbjnvvtjzPKVce3dC6p9Wj46anyc7bWJ&#10;gY2v35wwcHicMmBYnNtnUFx28x1x+U23xknDxsQZJaC5oHe/uOyWO+OiO/rHqYNHdyUnJBnOGjUx&#10;zhk3JU7pOzjeefWP4uVnnh3PevuR8ex3HB0v63VOHP61b1cJiFOLzql7hjbLfb2GjKkSFO7b+7+f&#10;Gi98z3Fx9De+G1fccHN89M7+1QqNRjKykZA4Y8zk+MjkGfHD3v2j31e/FhNPOjkWvPTgWLH3zrFs&#10;zx1jiW/91xx4QcWyAhv23zF+vkfPOL848yfu0jN+tYfgw6sdEhTN+tU9zWRGFQxsBfZpbn55qMTE&#10;56rERLVHR5lw8NWkirdkMrPgHBqyB0yQZJEM4l9OQlYEAHVNXGS4VR7ILPlKJ5iR16eJh5PLSfQ0&#10;kQNuIoCTfvSnXw4VGTV5cOwFmRxCk42nHNqR6JCQ4CgLhOmUfvQLT6Bv+paTTxYTObxz7PozgXG8&#10;LdX2ZNR+Fp6s2QSNY5tOPFz9ahdN9GcMJnv9oAvQbuqMwrnUBjxbizraMmlqv15MhPDTXqtz2q7A&#10;R/3WxITxoqk+9AXQh+OLxhyj5JdfAF+JFsCRIi+u57hTNtgKQaH+0CJXZrTKhVL/u3G9aQJKmbBu&#10;Q3x/5tx4w0WXxHPfenh88FOfieuGDW86r+3ubTidxgQfPMF344djOhH1+7or6qhvHGiH3nhGtjy5&#10;FkxyfDyVySDGcnVJB7qEr2mr3U+2PVkX0HkC1xjDlvRwTFbwAI3XrvU51kw8lbrln/Lg1Mmx6Uff&#10;i9VveE0seUzPWLKX1zkyAVB0nU0oNqVaJdFqB7qgfu1vv5hTB6sm5j2CJEcDtF8gkxL77hgdu/aI&#10;JYe9Mu753W9iw0pP1BrJh3aJ6CytNMqSNgQ9BbySA+k8o2HyHP/a3a84T/fZGPJNnt3nWBvur9s8&#10;v+SdfHFyc7NFMsFHoFOcXkkEzq729K+uZIJ6mSzRByc3XydQn97Ql9Q3QEfdR5aBOkCwkH5AvaBL&#10;JibaOc1Z4EpO9eGYjtKVuo1S4GiVgaf85Nu73540CxC8a/26172uWg1h2bUNjJ2TSPAkWiLBU0xJ&#10;Fskar74IxtvJmFURNqOTrPaUni1n19lzAYBXJSRz6I5z9nGQwPFqCPA3Gguo0J3+teM7u4BvPhvd&#10;biPm7iBXSUgsmgPggDZsf3fy1a6QUWNAC0/bJTjsi2FzTE9jAfzMb/iShVyTTXwlQ+yHwsaQSwEt&#10;eqGVtnLexNe0zflLts2lZDtlRDtkXJCNj5I19v2wegJN6/NMfbx57Febddpviy6uk2E0If9wznG1&#10;K/Cle8b/9xR90kH7wEg2SE7kyk2/Cf4WEONTrtxR16/9UNDJihk6T2/JAt3Eq1ZA2zrkOfxI8Deb&#10;w64ZJz02n+ENfLujp77Rzv2Ot+UT1HmTxwDt3asd9iz7BM7DIxMZ7cA9/CZ2BT7OtSv6wQNjQzP3&#10;Gb+x5zyLBuSOjkvgmmvRnF2p80gSwi+7wt6cfvrp1coKNsHqNnoBF/2QGzY06U4fEvCtHb45T2eR&#10;gPqPS0x4992mkdfMXRDnD6snJgRE3SQmmk9YW6GemHCffSWO7TM4fnzX7Bi5bEX1CdKcyyvh6ZrY&#10;m8j8Tamfr26qwL33P/RwtWnm96bOiEtGFLxLvwK54353bTz9dW+MnjvvHDsXBX3hiafEGTfeFl8Z&#10;ODT6Tp0e965cHveVQDPbyvb+rxUKumrVypg8aWIVTK9dtzbuL4o6blFHfHvg4PjSoKFx/ewS1N2b&#10;T1bRIKF9oQicAspIMRkUE0Y60pQzgZIyfn4p1PYafqVdPePhwAD9M4La3VrRJ+U2+cDDvam024uL&#10;ot4Gr2OUdiQn4NKl/AWsjCDbC9atr742M3Lp8uozuz5/Sy9OqL6wMSJOG9gI/iso+nHmgOFVYuLj&#10;N9wUp0pc0LWBw+Jjf7mlSk6cJjExdEycUaBX0c3TSv2Tbu8X77z6x9V77E99zevi6a9/U7zirPPj&#10;6B//omr3zJETqiREQxcbemiFho0xe40YHwe+9Yh47ruPixeedFpccs318fHeA+L8voOKzo+IU0s/&#10;Z5Y6nxw+Jn7Sb2AM/9Z3ovPdx8TyZz49lu9RHPe9esTifewlsTlAWLzfLs3kg8TETlVi4sxdesbT&#10;e+4QF+zaM4ZZUl0c/OXNezIpsV3JiWZiYpnExJcbiQkrnEwQ5JBjwIgLOE2InGGA14DDQRbVNXn4&#10;5fR4msKJMskw0q2G3DHZJr/u4YTguUlCu57CWYqXe0uQf5ObwNjTQk5cfvaNkyRZIPjzPWlPzwQm&#10;dtQ2eUlOcOTTSTABwduY6BSZTXlL54Rcw4nTk+PWhgnIUmvvGXuK4gmS3ZsFpJYPolVOpn7hDX84&#10;CzQEJ5xM45C4MSZ4wUGfdE4baMpJgUNeB87jiUnThMkpSOcA/dkKjmtdfxLqBW7ozsZoJ6+jP54Y&#10;cwY76GX88IK/MaGfX/XwG04ATdMmpb3SD+A869eY9MtmuL8VN6V+roF/ZQaqMqcErtcv6oxjv/y1&#10;OPA9x8Wrzjgrvvuna5vjbXdv42tCaAYPY5FkQa+0mVk3i7bQleyqI+AjyylDSb+khbY4PeSNM1R/&#10;smq5qXdhOVTkK/vBK0+ac2NXOlPnmZJ4cOrQWV91frmO1xvgNXVyrLj+z9Fx1Dti4a47VomJpcUm&#10;dNkBv/6u2Za/Bdca1ycW21APwtrBjH9EYmK3HrHstYfFxhuujb9u8LQ/gxBjTPjbUudXFnxCJ/sY&#10;WH4vKEMvvMP/tFv0M3WuDs7hMUeVnGiL3uMzWWYPyK9+yAZ+JuCDvlLv1VOHvOgP77SPn/hGJlN/&#10;k++OtZ2BjHvhpV14aTNlz3jcV4d2NFH0S9fooLbgq6/sG8BVn2yQsSYNyLbrijGSRQkFyQIrFjyR&#10;9GTSU2MJCL8SFM57gixo8IqGp8029vSagqXw7IoVJwJ6Tz1TZ6xMcJ9Eh+SS5Iakn1cH0JCNSl6h&#10;D/zYJoG3ZAd7r00rkcwNklNsMJvLNrFLoG6T2C4BhS81dZeYkITYaaedqmBUMOSprCDdqhfzD1oZ&#10;ExrCER/rMobuaIyGoM53dc0t6IpukjgSPuyJpevAhpsSBGQp+QF3Y9GnPpL/8LCKBx3Mg+YnSX50&#10;SvuMdmQKwI1skXU0yXlb++Ypq4ByRYsADE3VTTyUuuw5ds0YyQt50ofz9XrtCtlMfYUrHOr91Iu2&#10;6CRc0PzvKXiChlaGCGRzjveqkDGb552zbwTZJyu+xIJPec2TfLySdDQPwxsYUx7XIW1HK8AlZQUN&#10;0Y5NMGfgj/PboiX+ojvZIIfa3Vppba/+t1/3wzn/3l4gX2xKyha6kPcEvM5fdeGLp8ZKt42BPSUL&#10;gA3gO0gCsguSo/iA/hKiCew/Hkloev2GHKIJm4t+OR6QvE9c0Ns514xhW+U/IzHRUjYWAvRb3Blf&#10;mjg1TirBU/VZ0Cq5UEACQlJCwNT1d/NaHZrnNycmbHo5Ik4sQda77xwUf5m3MBab9EzqhY5dglH9&#10;2/7SuK8hfCs23RfTVq+plsfDW2LirJET4/gbbotnH/HOKilhb4kX9zo7Luk7OP48fGRl8GzGtflb&#10;5P/HCmI2CYpWGzdtjM7C27vnlsmuTHSdxTj2mzM3PnvL7fHdocNjzMpVsaIogpuKqa7+vzV+cAYo&#10;ogkbCFw8JaPUDDTjS7lMIn7TeaAYrm/L+ChdslGgXgQLDABnjOILMrS5tUJxGU74udeESPHrfbT2&#10;01pKjeofZTaW2bNnVQmf++/PJZAPV69rTFy5Or456a64YtSE+PDIsdWrS/RAog/kV2oaST564osY&#10;I+Nin9286dY4u9/gOMMmsUNGV69zXH7zbVWyoNfI8XHW6ElVYuGYn/4qDr3gw/GUQw+Lp7729fHS&#10;M8+JI7//kzjxtn5x6oDhVQKjgtJGlVBs6iLoNWJcnDF8bPWax8HHnxR7PfVpceIf/hyXDBgSV9x4&#10;c5w+YFicMW5afHvm3Bh4zR9j7nlnRechr4glT3hcLN238epGtcFlM5nQFURUzr/9JRqbXs4qdQaU&#10;uk/t2SMO3alHXLhrj5hagog1++9cApF2iYlGe22hTWKiMLXiC+NMvsggvqRDzngnmEjIoUkzM9wm&#10;E7JDjshjO/6TGfdwCNNZVk9b+mJHONKCeE8P7TwvCeHpsgmA8+tJlWW9llNaFmwpH7CEWzBoKR8n&#10;wZMmTigHzlhMbrLlxmMyysnHrwncxGjyM4Z0hHPcJlVziWWAntRxgj0d8X55Os5oZmJFC3Xf8573&#10;VE8UAdzgz9nmzEreuAd+9J4DLeEC8lv37EBOyAJqASzcMjjJid796YgYl4kVoHUrH9RBdzxI2iv4&#10;if7aTseIPuMLvrIL6IFOQL/AfaAuF2mrMshCE21oG289WTSOR1pWlbGMW31PXHjNn+M5p58ZT3/r&#10;2+PjX/16xb/uimvGAX/JFY4SW4U29YIOaIUmcEdfdOfUwNUvO5e0N050UB89PaFtffrrb7KKt3Uc&#10;teMdZI6VFT76qRe4wBk94Y12aF1vY1O5zlbOmDA+hl7757jj61+Jfm9+fUzaq9iCotv3VPajAbmv&#10;QwU1m9A4TnBupxi1z45x+M7dv8YBDuixQ7P+IwC2rOrfb+mv9NOx2w6x7PWvio033hB/LXQsA2+O&#10;brO8okVCvbSeI3PmS6uYbHTGecVPfM65kg0A6A3Ymvx1PZNsZJZuoT8e0yn8aKdPWZwn5wJAv+6l&#10;k4JJ/SfvtjYOekeuyBgZ0Q5Zgx+bSnadd64uC/U2Wgv86RwZSv0k3yDHxV6hg37Rgc1h08lcFmPw&#10;mpIEBLn21NgSdysgbCLpSaZkgL8F7YJsCQar39hKtsw4tItW8DAWSYtMTFgh4V77TtALK+Hgjo50&#10;DI+N21j9opcx4Rc6C2iMAbD5Amu2WcAAR++da1ugL/lNZ/1KOLPP3b1KImFhPILVfF1HAp0Nx284&#10;0lO+GPnhEzlnvPCAF56xh+hu7OwGeQJoYq6y3FwCQEInl6kDNDFvaDv5jm9kFO/85nk4sCv5yotE&#10;ikDNakK8xVP0T3AffMgXQGtyZ65BJ0GfVQGSM55SO+969teu4It+tGfsxrq1krJLHvHOfehkjO2K&#10;+uYnPP97ExPaQj/6oS32gdyQPeAYSC6TYfxmZ/z623m+iteW3KstuCVtQXe66XzrtTyXgJbkJufP&#10;1nkrS9ZX6CrZoxdo2I5X9T7q9/4jSrYFdzjQczQkvzmX+qUzbBp+1/WcrhgDWpJNsgTIh1/6oq42&#10;8CF5Uwd9kXd1yV938gpX1+r68Eho8agTExSeIbUE919VcmA+HzlsydL4+qRp1Sc9t0hMFKgft4Wu&#10;hEQj4MrzkhKSExeVYGjEsjKBFGHV5xYAjwqL9iVx3Fwadzg/fsWq+OFds6uviZwIZ0vdR06ID153&#10;cxxUnMGddtstdt1rr3jDSafEd3v3i3FFsNYVQ9JVttbxf2opY0KypC8hpiidCxfFjKJcwydPiZ8P&#10;GxEfu613/H7ytFheBHRTtex2M0+2RheKyPDkhMagC6Iotn4YpAw4AAUwQTCSftXZ3kL56hM6g0zB&#10;GYzMcLq2rWJMFJ/RzKxkGoCuMW+l2INFHbS8pwSLSwouc2dMj6WlncUbN8VtCxZXqyO+WvSHLNp8&#10;9UMDhlaf4O1afVTpR0MvenUlJgqUY/tJXHin1zfuiHP7DoqTho2NS2/vG5f3HhCXDRsdJ99yZ7z7&#10;l7+Lwy6+LF7wvvfHs444Ml58/Inxxk9+Jt7zmz/EqaUfiQuJB/tQ5CqJLRIT9LLoxxn2tyjtv+Yj&#10;H4t9n/6MeOPnvhTH/+6auOL23vHVO/rEz6+7PkZ8+YvR8d6jYtXzDozl++8RnV7HKA66gKArGVH9&#10;Nh346u907HeK1c3rl++2Yxy5S494yY47xK177RTLynWJCfXqy7cb9xfIv6tzzfZqiYm1LYkJxYRG&#10;FkwAZCsNNkhDTg7VY/g5wAJ+8msiytIqA+SFbHOEyYt21DH5ulfQqC11OJU2BpRU5hBzkNo5jpwm&#10;yymtmPCeL2dKIkOAn8kI7XHiyD1dgjOdg7OJ0ATjqZunS975tTKDjhm7yZE+kPF0lo3RxEpX0mnW&#10;pvZNnq5b9SFBIgj1JNf7jY49dZJooLfGiyaeunui6JvdnFB7bHDqPcXRJz5wct1jLO7nDHkyLIHj&#10;KZm5Dm7GC+g2cA/6ws2xttK2ZPLAObbEZJ689mss+jPR4wva5fXW0p1s6Bev0Vq/+sGX7gq6uwdd&#10;0GfZ0kKj5StiScH1roL/l/r0i8Mu+2g84eWvjLMvuTTWFFuxvvRzXwH9pkzVQX94jNfwwFNjJxNo&#10;Ai989Jt/p11Ek6SXcaCJNrMYs7bJnYcgGeAIaDgsdt4nT/iDznjnyZyvxXDY4FIv8DduMoT3AiD3&#10;Cv6stPjil75Y6cUll1wcZ5x8Urz/nUfGu1/32jjuqU+Oix/TM360e88YufeOsarovtVWVZKyaRck&#10;QBu2oGkvmiAh8b5iU1KnvK6Rx63wc3Yr7cgjhdJ3lYTdp2cs3r1HrHjja2LTrTfHXzl0NZo+0oKn&#10;XqOgY56iZTIIn8ggXuMhWcbfOtAR18xjZIDc4sH2lpQxjjS7po8MjM3p2kt5qcuNkvcq+lQXDpx1&#10;9yZu5IZupz0ztu0pdJYcA+NLm5Cgr0xKsIf6EWBlEoAuCsLtLWA5P1/aL3tmpRi5NE/QE4G+/TME&#10;717JkwywfFqbia+xalPfkq+CXY69DTCtfNOmgAMubA2+ud+44dmKfwK9psvq4wP7kQkX49GXjQwl&#10;rPyaW7zqwe56+mo89vewx4NX9ax0suLAFykkM6xsMj94Ig6XDJrQSd/O0VU6iz912ULjtC2Jr+M8&#10;z67w+cxf+pXQ9hUQT+jR2yoSK0+sgmDzybm+JFpzg0Z4sUHsg6SEFR50lS1yb84j7QJbModW5BZe&#10;aK89qzisCGDDJE3YMXJNppS67NZLBo/qsmP43V3JNtjt9B/Iqr/bta2QJfMyOqJ7q/2sl+7ayKIt&#10;fGKTyUw7+myrkAF8x8M6r+ugD+fpGXu0LbwUddQlH2mbtgc/OmDOQs+cC7M4TvhnlWwfbeFPFuhh&#10;jqGuE47RhvyRO7QkX2QyfY3/zeU/MjHxQCHqzHvWxI+nz6qe6p4yUDAloBHcbA6ouoUqyGoGQu5r&#10;Bl3H9x8a55XA6vvTykS15t64v/STwtAFFQbdl8Rxc3FPmVzvuz9unt8RFw4f23gaXYKuM4ePj1P7&#10;DY13/fgX8ZTDXhU7PWaX2Kc4YB849bS4ecCgWFgE6+GcyDX7z5P5f18pY0KzRjCN3g9XY15ajM6E&#10;Milf07d/fOHWO+JjvfvHLbPnVitYSu3qxuTJ1uhCKSkuI8TQUkzGOZUz20hwzuTI+FNqCr09RXuM&#10;usmUITUJCDoEWYwrAwLgs7WSeGhP/7KU2kwnLKG74komJsCm+x+oPi87dvSomLCwI4YuXRFXjJpY&#10;7R9xyqDhBUYUeWx+XrfIZSYf6npUJSaaf1fXSt2z+w2JK6+/KS4qfDllxNg4v+jOhyUmbrkzjvnO&#10;9+PQSy+P/3rFIfHUV70mXvDe4+JdP/pZnNZ/SJwxtLTZ3EeiNSnRgGa/dFK/pc4FU2bFEd/4Tjzz&#10;zW+NF518erzzS1+LTw8eETeV4HH85z4Vna87JFY+fp9YsvdjYvHezQRCM3mw+Wlma2JilwoEF4IM&#10;nwwdsvdOccWuPeOlO+4Q1+65Uyws9y5pOv7Vfdqttf1oEhMMrEnfRMrRaDdB1PnsugnFPZzq+vV6&#10;Ia/kjJyTFfcB8mYy5RyZyPTLqRXIc14FfK0bkElISFZ40sYZkznnROfrHJ5sOUdP9AXIvvGkw8up&#10;9sSDE23Zqw2vJAY4ZRwVk7uJE270hAPO0RCgapfeac8EjGYZGOvLmEy87nUfh1Jf2qF72taH+/70&#10;pz9VSw893fIUMUGixQqDrEff0A5t4GwXeY4z55rz7DxHHB8ykMEPem6s6GEy9SsAUAd+jvWjrj6M&#10;wa/x4QX8jRmP0dB4c8w57u7AdfTwi2b6YGOUlJ2sq55+2JSGrMyO2QXm3d34Tv+sYiN/OGxkvP2T&#10;n4snvujFcVKvM2PBqtWxvNBScpPtTMcGfn6B/tg4PMF7NDQuY4dPJmT9jWcc6rSPjrWZdGmnC9rm&#10;Y1jankvCySeZlVSTXJNMsJTd6z12BZd8wp8cNzlCH2MnI4IQAZX6klwSVYIVS8kFhz5buO+++8Te&#10;e+4Ze+2+e+xdgpFn99whjtm5R/xkj57VK16g2oOGfalgy8TEhGIHjqslJIC/nf/S7jtu8WUOyQrn&#10;GrbpUULpu7E6rGcs3nPHWP6m18a6W26K+5o8q0PKVkLKSCvgCx6RfcET/RWsJZ9SvshDyi9wXAd9&#10;qtdqs1pL6/W0c+7FPw43ffIKARkiM1m6uzeLY/JJNtkZx2SardAu2+m3nQy2K2RKQpU80XU+RgZL&#10;dIL80TNzN9zpGH1Iu6Y/Noh99STfKjUrUozNPelHsCmSCgJgv5Jp7Lg2kneO6R/81fd6gkBc8E/O&#10;4eE6PqSeaR+OqZ91e1YH5+DKprPX+jaGhNR75/2mflsBwPZK8OYXGIAVBsaIj+yB+9L+GQ/cADzT&#10;n4IbPqW8Oo93+qbT8NIWGqdtwZvktUSDZDr6WYknqW2VhtUaXiOxD4WEO1tvNYO9KCSzJdIldZwz&#10;h1klYeUFO5SrPaxkkYRJGmcQTt5yDEkruJMViSZ7aIifrFTUj3HipdIqu1nIkXECNKvLf73k/YBu&#10;4gkessHd3aOgO/y1r77j7kp3OGYxVvww95HPrdXtrqAZOaFj9Yd7dTklG+ZlySH1t6cfdcgb2aEz&#10;aI9nAL/SRqa9zL/V03f6WAk5Z9fPqf9oxry1or0EvNIH2uqP7LRCjil1HuT9/9vL35mYeOzfJCbK&#10;sJtH/8CiyQJJWImJ2UVJf3zXrCrIrz4RWgKVbSUmus7XAq3qHm1UMDw+P2FK3HXPmmq1hADvkZRk&#10;ejK++i1g88w/zV0QXyhtnzJwWIWvd+fPmzyz2vzvOUe/J/Z84pMqQ2Xp27e/+91YVgy2ZaWNhhrQ&#10;bPY/vlTDadIJPFwlJEhOueJrHEXJx02/K37Zb0B84rbecfmNt8bXbrwphhfjVISgSYhG/eqe6u/2&#10;xYSWQRkl3pphVsgYA2dSY7gcZ6njDOqF0WI4GXSToUnKRMKImbSAiZvh21qpt21i4PBwdLTJ+JWL&#10;FdTxaJ7qKnloL5alGzfFhMVL4icDB8dXhwyPTw6RiBgZJzf15rQqAdCAhp5I1tUTBQ1d6Urguc/f&#10;A4bFVTfcEh/pNzjOHT85Tus/NI790c/jkKPeFc887FXxtNe/IQ658MPxju/8IN53zfXV9V7DxzaT&#10;EtrKfup6WTtfQePaOWMnxwf+cmsc/t0fxBNf/op450mnxICp02Pxl74Qy1//6lguKbF7j1jsk37F&#10;8W846s2AoQQQjcRE3ZGvJSmKQ7+k1AMdBcaW+28u7Uzn6LuvcvhBo362txlq7ZY6nXtvTkzc2yYx&#10;YcLgPOEr58LE0V1JOcB3Do1JsV6S/4qJG3DY6hMQ+SU/HFSvSlgW7DUODi6nS8LAxkb1AMomRzar&#10;shSXQ0cO6RAHz2ZmAj/vH2vbpEi3yL4nmfDUn53yOW1et/B0SFDjqZMnUenIa1Nd93Iu8hwHKh0Q&#10;tOIo0WO6Ux8bWjoHP7gkcFbor2NtCm7hbk8KKyAEpOngay+Lvz0RFuh6z1Uyw/uwAmCBgTbwDI0B&#10;h9h4PMk0DxqvhAYa68s42AXOlXGaXN2nDTizEcamX7/Giw7AsfvZDTRxHXAy1U+H3C+7oh/8Ry+0&#10;SaclAyX0RHftqbtixcrS/+rKRsFlZcHrmukz49ivfjP++8UvieNOPCkmlP5nFzouKKBd+GgDsHN+&#10;OYSZFEq+NtpvBBzaxwd9pPPmb2OBizEoydOELMYkcWDptWBAUiLllNPinXyvG9ncDr+8Qy+Bhv9k&#10;xv0Ca8GAwENQ4ukzZ0eCgmwI4iyf332P3bdofzPsELuU8wf02CHeu0vPuH2vnWJmsRNr2IfKJjTs&#10;iF+JhzN26bHFyggrJkalXWrWv6vYimv33LGCrgRn89oWNmUbkK+XJQ6dVkzss0vMf+OrY+ZvfhXT&#10;Z2z+Fj+gG6DOR/KRQNYAh51s0U1PtK1Eofeehtd1JvnlXHdQ5+cjKdk2YCfJEHmhH37r11tLu/N0&#10;gr0gh4616Zisku9MTNTvbW0njwU26EeGybm/tQ3oHT33S8ezbXJPJj01t4JLso0M8/k81bfaQB1J&#10;ADbKq3Y+wUl+8QFftJvFGOgR2y4ZIWHslTV/SwLQS/0ZZ+uY0C9tKxz12wp017W6vUl7whaQIzLF&#10;tsAPLei/a3jkabmxaCMBPsaA7nW6thbX8Ju9o8tomWPAI34c+8+eaAvggXvgri9jwyOJawGyFWXw&#10;FfR4DUYiyKaLkpFsiOSQVxklKL0uUz8nKeGLQGlzJDSsuPBqCP7ZmNQXhHJDTHglruifPICf8Zgn&#10;tCcpZU7FK/Styx+oF3Yez/iUxqru1or70UV9fCA/eU+97TxGUzwnq/pBcyVxab2n/ne9aIfMGCfZ&#10;IKfbU1r7wUf3w53c1GUzgSyROfOPv7dFE0X7mZgwV6ErHP1NZskIudF3gr89JJRUI0fOkfn0u/yd&#10;upDzMF5nqY/r7yn1dvymvDzasrV769f+nj4eTXnUiYn+zcTEB1sTE/+MAWizQNV2AUmDv8xbEJ8t&#10;AZGvBnji2wigGtAV6HQDubqiEYSNql4F+WD/YfGViVPjxvkLYyMj4t8jHIv6jaf+jXsJzb2FoL7s&#10;cemocXFWCchO8l78iHHVRoIn3HJnvOiDJ8TeT31G9Nxjr3hhCbrO+fAlMXDI0GaL/wdL0qYJFa2a&#10;ofR9G9ZXRnTirNnx0+Ej46O9+0WvW3vHp27vE9f3H1BNdsuXLqsm/7xnW4VBY2hNcAzF9iQmGGfG&#10;kKFi7LLAtV78bXJk2BguBiudBxORok/OH0MF7231Xy/aMDmkE5CBbH4utg5ZJCOszpm9Zm30X7wk&#10;/jh3flw95a64dMCQuPim2+OCEuCfVPSlSi5UetDUh2YSoEpGSA5UetTQpa7ERbPOacPGxpkFLr9z&#10;QJxz7Y3xgR/9LF592Ufjf045PZ79xjfHi973gSopcewfr43TBg2Ps0dPjF42t7RKotlWo68mNNvu&#10;0slyroFXA5eTyrEvfZxZrr3qqKPjPccdG9/53vdizKWXxMJ3HB6dT3hcdO7ao5GU4JxLIiQ0Ewh/&#10;69Q713Dos87yUt+eE1ZQ2OTOHhSeino66vyyKoCotZ1Qa6MrMfGqQ2PtN74cDy9dskViAv/IIzkh&#10;kxyHbRV1UgZa+c1gkzHXyFi2Ry45OhwyT61yt3XL1gXl5NrTfTsre/JjaaoERX6LWhBnctC2/sgu&#10;Z8+TU097rHwg72SSzpqQ9WWyhgvHzyaENq+y/JjjrA6nlsPiHoAOzqXDhSYcjQyU6KG/0cx4XAcZ&#10;+HIwjFWhu/RLsMxWcBC1qW7eQ1eNw7hSR7M4x8FBL3TxFM1SZJuxOQf/uv6ioUSHp2loIvniNQIr&#10;NNAZHdgC+m8M+ua4WjpsB36byTlGK+3jsUAZDsYuoYEHmVARFAo6ONpwQTvON7qgk7p5jT3SrzYA&#10;ZwkO6IFm9xW5WVLs2w03XB/X/ulP0W/QoPj55Olx4s9/HU8/9LB41wknxuBp02P2wkWxvNAOLfWH&#10;d3XAb3KA3gIT7aMjx7ydk0iW0JBdhqcx40NrXX8bj+BMYqv+Kkd3YJWPr3dw9Mm7JJPEmie3XvMh&#10;gwI9vCGraEyuyTLeeb+/XbsNkLDYIZ7Rs0ec+5ieceOejU8Np52YWPS+NSFx+E49YsQePaNzL1/0&#10;KL97Ws1QoBx32P/GpryZWGjakYb9atirbSYo6vbHPV5f27u0v/9usejwN8Y8++7Ma+wLMPfuok8F&#10;HLcC2UnA4wT6gr+eMku62QuB/LXja73U7VO9dHe+u6J+3kNGyAx5Bzkv1+s80uI+tkO7ZIGM59jq&#10;bbZrnw7RL/e0c5rdk3IuYKF79JTsWXUmIBbs2ufAE3l6SxYldyU7Pd33JN4KA/fqA27ogC+ZbLUa&#10;gXyz7erjD5yA/tTNIDmLYzTEb7awHf6Kevpz3XjR3HjSFrif/GSwz97leXqd9GH34ME21KF+rm7X&#10;E7SdAWKOBaQNB3BCt1Zbjq+CTvLrfvzVPvz1B2eJea93ZBK6FXLDv8MOO6xaYSFQYie81oSHvjYh&#10;ceGBoqQpOyVBLfnJ/uANPsGzPm+gJ1skmepe+znZlJONQre6T4AHyTv+qLGY97RR52m74jreoxe+&#10;4HldvuttK6lj5lo8zMREu1K/P0HbxokfeK9PfbfypruS7WTBW+MlQ9puvZ4FX81xcMbzlK2UFWNC&#10;M349cKwen8McRraccyz5gAeOyUyCtsmiedTY8rw2gGPy6lc9YPxwQ8f0UdqVdmN6pOUf0cb/psKe&#10;POrExH5Fqf6ViQnloSKgyzduik+NndRYjj5wePU6h0CmVzO46XrK2w00AqFmEFSOT+w/PI7tOzhu&#10;W9hRrZawIsM4HumKieJOlfu8e9S4/6GH/xrz166rvnhw/IChBYZVSZCzxk2Jk+7oF4d/6Wvx34cc&#10;Frvss2/03Pex8eb3fTC+/4drYsaChc32/o+VJh+Ttg36+m08WVlZjMWE6dPix/0GxMV9B8SpJZg+&#10;/dbe8d3yO3bq9Jg+uTjYU6YWY7N506ttlTS0DASHuT5BtCvabZeYgHPKdh4zuAIPEzKDxRi5Vx/V&#10;GJttpQPOOGUb21OyDcZuegkSGFObgzqXOCSgpZU56x54MGbdc2/ccPfCuGLU+DhrqKDeKocR8ZEb&#10;b4uPX3dT9SUNG682EgRNfZEEcK4639SN2t+5ssLXMiQZ7I1yXr8h8f7vfD9e88Hj4/HPeV4ly688&#10;78J492/+ECf1GVi9qmGPiMZrGza3pHeNdrr6qtpvQOru5vO+CjIiPjBgeJw7cmJcOWVOnHfVJ+MD&#10;xUF+7ZveFD+45JKYfMVHo+P5z4slu3HMOesNx56j3tH83d7ERK6cyNc3gL9Xlt/VBVaU46UF6smJ&#10;zn29DrJzdDTbqDafk5h47atj3dXfjIeXLd0iMUE2yCKZBFub/LNwLkx+JsTkfRYybeI2kZIPBpxc&#10;kjvBl6BXgC24ELCbPDNxRrY9pfN0yF4SgjrLSgXJJtXUF/35Jb9WDhx//PHVO8McYf2a1I2JjNMB&#10;QSrnmrPMaTbJmPw5LJwu49EWZ5ezhA6VbJfrzruuXjrD9DCdVI4mJ8QvveCEwBNdEjyR5OCjmXvo&#10;HwfRr3N1Z6FOT2N0Ph0549GP1y3gAL867f3tCQsaezXG0mx0kYgRWLAJaK3PdPasxvC5LUu4gU0c&#10;vUZgdQoHFp3wEx5w97TUShPBi5UYwBNsSSU4cb6MRx8SF15pEPx451tCw5M4/NA3etbHzDkXbL7n&#10;6KPiyquujC/2Hxwn/fG6eMbr3xRHnnxq9L1rZswvttY95ArgTR3YV7wTPGWQg476aFf0C/BV/8aI&#10;jum8uuZe/JcckmRIx791NUPr3xIXllpz9C3P9hTayh0BAnqRNTRLmdEHXK+99tpqc0dPQrXhNZFc&#10;ru14cz87xGPK8cE9e8RXd9sxFuyzU8wqcOljemzxaoaERG8JiL17RofExO49Y0kBv4sLONdRrndI&#10;InQlJxoJhq7ERGW3mue6g+Y9FagvMbFXj+h83B6x/OgjYt2dd8Smps6hcQI5IF9oQD7xIoEuJ7iP&#10;3rEdknNWlgiGu+NtlrqO1Et357sr9fpwIWPkBZ7pqKrzSNvNYhzaIbdsCR1Ne1eH1Jf636mf7oGb&#10;c3Ugz85nEKx99ldgy87utNNOVbBr3wXX6RHeSFTaTJL95FfUdcqvsbN/EmzqSXBKwLFv9JDdp5f4&#10;yi6wX9qAE9wVv2wM3mb7WbJOlvqY4WBc6qf+G6N+2MFsj46ZF3I+MA62lz3MJCmAW9pz+AO0SNAm&#10;vUU39fO89syF2men2UAyXR8jHPGG7YMTeuAZ+qR8s43mMHOaJIVkPJomSFg6Z4WVVzvYE5t6mlfN&#10;L1al2BDT6xgCKK+AsSH2npDskMzzqphEM/6iF/qxp/TISjubSlt9YVUGHcNLdbMk7RVzA1rlfLet&#10;4l59ms/oTgb4eS0hC9zQCt3UR6/svx2Qh5SJnCP0h8aS1WSgnW5sD+gXj/AdPvXzrYW8oYt5Gq1T&#10;tsgc+SMn9I98mgczyaBu+gTkCL6ArKRsJ9TtpuP6tQT3uOZ+vIIHmUZ35+DfrrQb0yMp7v972/jf&#10;Vh51YiL3mGhNTGzng+xHVhC9SfjJq+6JG+ctijNL4CLIr1ZLZGBTBTfdQxVwZT2BWLn3pP7D4rwS&#10;PF01dlLcvXZd+Jxn15P8SpC2d0ANHKsvcDR/1z1wf/V1j0+NmxQnDBgaJ5f+fIHA+/xHfu9H8fTX&#10;vSF23Xff2O2AJ8RzPnBinPyDn8b3eveLKQs7mm3+Hy1I1fipCkNssvnVsOHxueIcn9d3SJzUe1Cc&#10;0XtAfG/gkBhdgvIVxUFeXYDhUHfhwgUVj7ZVtM2wmTwz0NpaYTwYVv24hyPgnrpRZIQYQ5NjA5fG&#10;5Mj4MNJZGHlGUFsmh+4MU7tSNzbwXrqksayWc20SyKLOhiKzd9+7LgZ0Lo1fzJoTnxs/JS4d2fiM&#10;rg0tqxUSQ0bHRbf3i4/cfEecX2h75gAbvUoANJIQmaDIxMBmPWkmCYaOjTNHTYizCxx/0+3VKxrP&#10;ftsR8aw3vzWe9aa3xhGXXh7HfeXrcdo111Vf6ug1ckL1RY1qA8uqvbru1doFjst1unzSgBFVovDE&#10;AcOrPV9OKPr55YnT4s9F5yeuWRc/KgFfrzN7xdOe+cz4XnEoFva+M1ZfcG4sf/6zi2O+e3Ts5V1t&#10;jn4Cp50j30hEbIaGc28ptUBCQOFpp6eeE/beKZaWeyU25pZ7r99zp/jpHjvGsL13rPaiuKfct6pA&#10;VwJD+6VulegQaOyyc6x465tiw+9/FQ+vWolJTW415Iuc4KMJkaxtq5jwTKrqZ2CZhdyZ/MiXiVNd&#10;To8nMsCSYH+biPWVsmOCNTFznDjH3kf2dJnjp82UP31pm9NrgjVJcNJ8W9xGYgLtXL7qPhO9ZEc+&#10;eeCYp4OTJY9NNu4D9Kl18lGP7hkTHYA/faZX+nKPe+mX8aGRvzmNdIX+qlu/x7lMOtBd92q3tW/9&#10;ug/+7oGDknRJ3DhPdJwDzIG21FP/2ncNr9Px8bcno14rkMzIIETSQXDsOlrDkx3h3ElC2MBOQANs&#10;QGhZPb7CK50k48Y//PD6iVd08jNsEiX6NJ6kvcJ5gsdxJfh/xSsPiUM/dFL8z8mnxxNf8rJ45ymn&#10;x23jinO5fEVVN8fcWtDFGNESPmn/2tXNNgA5RHd44x3cyBoasKueFNv00if1trVSohUsj+bU2HCV&#10;PBunvrRfxwvP4S6Z4/UPy7ItrxcwWmqP1l7jsVpjc/s7xD477BCvKjbjLTvtsEVC4vU9dog7yvmO&#10;YkMWF5uxeL/HxLKDnhKLX/ismP8/z48lr3hRLHvp82LJC54RnU/Zv1zfNTp22zE6dm28hsZe1W1U&#10;2rCuREQTNtu2cq0JVXKC7dm7kZhYecyRcV//vl1J0TrtAVokkOME/Etwjdzac8UTYok3ST/n/9WF&#10;nAsu6DXZqfNxe0qOO8eI92lX2DZyQk/ZqkzQ1G0GGcokatoPuiwYcl/aZ+fJcwbibLM6bCI993qA&#10;ZBeZ9pUjMsYGue7TzGgtODVW9jzx1i79liQSHLMX9nHIwI18Z3AEHLNdbBHc87xxA31q0/habV+W&#10;7Ls7ULSpDXxBx+wH7nQLXmiZNrgV2HD2k/2AD/uXdeGfkPXzWvLF2NGKzTAmvCOfcMAndhktUs7J&#10;DnAML7RxP961gvN4yQ6z7XgpYCcz5BEekhTmPwkOdllCwgpEq69sbOlVRjyWzJfkYNe0DTcrFyWd&#10;zaPsnBUXEiRsYl3HktbOm7PRdnuK+/AWnuhEflt119+p7+iEHvBDT8d46l48Sjrhk+vAMXCeDqCP&#10;emST3Kf/Cxy3g7zmfvc6zn7JVdKjLnf1Qg4kJvK+VhkiY84bT45JXfwE+JtzdquvkiX7bnettcAV&#10;LeEB96SV8bXSP8v2tv3/l/LoV0z07x97F+U74r3HxrQ1a2PppvuqVyy2O45/JKUwzEqJDaX9P86Z&#10;H58a6xWOfEdegqEZ3GRQ1Q00EhMjo1fz2NPYk0uAJpC7fWFHrDPh+UdIKAIh2m5hKfVKXU//H3j4&#10;oVhZBHPg4iXVnhW+euCVkzOHj4tzx02NI7//43jJyafF7o87IHZ77OPiKYe9Ot5WAr1z+wyMz/UZ&#10;ECPmzC3SXQLo/6uCalhlYijWMOYXIzFs+l3x20FD4qI7+8ZJdw6ID5XA9Lw+g+ILfQfG4EmTY9Xy&#10;xg7EJpM1ZTKZOdO7jY3PGZmAtlYYKAaO8drexIQJNY2pCSQnQkaOscnJlDPD4MCDYa8bFsfuZVjV&#10;h+f2GR51mjJYq79x/YaYZfIuE0BHCRYW3Ls25q5bH7PvXRejlq2IP8yZVwXw5w0fU+hXAvoS2G/x&#10;hY0hY+Lscv683gPjozfdEecX+p42hM7QjYbeZGKiS2esjhg2Ls702c5y/sRb74yjrv5RvPbyj1ev&#10;ID35FYfEs486Jl550WVxzi2947LS/icKz86RMBw8ulqpkSsvGl/2aOjqFsmJco5unNxc+XRx0ZFL&#10;ho+Ps0vfl40cH58eNzkGLV4aExZ1xLwF8+OTV34iTjv1lHj/B94fvfv0iXWFt5tuviFWn3ZSLH3e&#10;s6Njvz2ay6SbDnuVNODQN5z9Ovxgj/bfV39KCTBmFSd/Ubl/+j47x+dL8PCBnXvElbv1iOv27Bmj&#10;SvuzyzVLuDcnJhp9VJvg7bJzrDz8bbHx+j/Fw0X+CiObXGzIBVkwQXJeyda2Ctk34dcdNw6fY3LI&#10;AXCOfHKgBLMcHisfyJ/JNtvRHyfC0yLBreSFPSc4WAr5z6Ax5d7kymHgPFpa78lpflrUqxo+9akO&#10;/aIPntzDy+TcrqRc64deupfTlDoCB/rkb21s2Nh4UkEvM3g31nQwOI8cDL90Fj0y2NVOFrq/adPG&#10;qk80QH/46t859fWhX7RKh0l/OTGmXuYYsrgnkyec1nRAtKcv/EuH2C/awh9dEw92Sp/quu6JoQDE&#10;zv2e6OcSYkuF7Y+QTriivhUSgh888UoJEGAL0AXfaFfHm4M7rfR9dQl0jj/ppDj4DW+KA170ktjn&#10;qU+Pd554ctw2ZnzMX9b4ilC7MSvoqx00h3/awXZ1W4s65CudwuQpp5YT77N87fd82BJa69gjxWoU&#10;m5fiCxqRI/iRYc49eacD6Gh1i6DQMmyvH3lCKmHjnX10F1zUkyM9/98O0aPW36E77xh/+a8DYtnB&#10;L4ylr3xFrHz722Lle98Vq45/X9x7yQXR+dGLY8YVl8byz3wi7v3Mx2PNxy6J1eecHqs++N5Y/pY3&#10;xpLnHBiL99ut8ZoH+9G0T1XyIW1MDeqJiS6ozjcSE4sfv3esfM/Rcd+AfhS6Se1C7+bvIylk0eav&#10;nu5KSLIvKXPbU1IW3APIPxmhA3QqdS11ne6QJ7pEdwCdIheCD7zzN9kHjsl1Hehx6zmQQUrO42TP&#10;33QuddB559hnNol+Cv7ZgbQHgE4LetlXx+plQgKO+Wk9PoLzglC202atAlBP1gWjVveQNXotCYbO&#10;7Ld24QkHts3TeUlkT/etlsAHdivpY8zGk+Bv8i6RZFzsm/PsBIAX/OHtmnbSxmVJ3rWDLOiadszx&#10;9spGtoPfxomm8HW/8/nbDtKGkpccpzGiM5okn7UJL3UfbSGr+kAjclmfT7LAFe0kHSSWJJKPOOKI&#10;6rVIe+PYi0KAZS8KyQs8tKItX8WROCYP5lR7T7BRZFu/eIs36MSfJAuO2xW0gQsc4YM+2kETtEEj&#10;baY+OCYLZN6vMapDhgHd12fKeyYhtFUH97gu8M76EvTmhDyfSYdtgfa1l/2gBfmqy0NrwW/4km9j&#10;VldJvrTaFL/ugRs9oKf0aWuJg3alFZd2f+sb/Y2DHUFj/esnbSDI8T3aQifqY0QH7f89bf47y6NO&#10;TPTr3z8es9fecfARR8Z3Z86NoctWxqL12/9pxW0VBK3DfYXwnYXwX5s0vQpkJBUENZlsqKAKrDLY&#10;2hKqc10BkaezI6sNL628+EXBf0Vh5ENWO2RQSFAIaTnevqKexMRfY+0D98fkVavj8hJY2VfixBJ0&#10;wfPssVPiwhnz4uATTo7HPf8FseOuu8aTXv7KePnZ58f7rr8lzin4f7R3/xgwY2aJIkrAXX0W8z+7&#10;JP+SPhX4r4zvrxvWxw0DB8W3+g6Ii0qgjK+elH/ozgHxhXLupuEjYn5RakJJ8dCWwlFuRmzOHF+5&#10;2LzsrV1hgE1caRC0s7UCV0EQJyQz5elsOHbO3wwww65uOuNZHOuHoTORMPxpeOr1Wkvjunp/W/fB&#10;QoM1K5bHzDmzY9i06XHz7Lvjj/MWxW/nzI+vFp3wNRmy1gj0G/ItMdDQDzowunodo1f/YfGp626I&#10;i2/vW62YaKyaAA3daehLU4+GjY2zisyeO25K9Oo7KI7++rfjma95XTzxRQfHk/7npfGWz385jvnZ&#10;b+LE3oOrJMYF/YfGp2+4Kc7rOzhOrZIe2oFDQ+ca7fptvHYFJCMqnpd7fbr0e9Nmxo+nz66Sj7+d&#10;My8GLSkBY3FaJxWa33zzjXFYmezf+573xK233Vp9beRBE9HyZbH+Fz8rzvi7ovO//ys6HtMjOvey&#10;qVxx6ruSBsVxb4K/5+2zUxzQY3Nw0Qon7dKjSkxMK/U+sVvPOHTHHeKFPXeId+68Q3x2tx5xh/YF&#10;DbWkRBVM5IqJw98aG667Jh5evQpjm1xsFLLB8SUbJtNtFfJvcjNhm0iBic7En86xidbfglbvqmpb&#10;H3WZ5+SQY093BKtetSDTZJmekDd9mdi0LxDQfj4pNJFznCw/9UTIElaOFifL/XRTXTqSMr+1Ai/4&#10;wZMTZBJvTNiNje44S8bVuaQzFi7avFGmcabTD094cV70aYyu01E6bzypR/Tq4WJTnctJXPv0VLvG&#10;65hew8XYtaNu0rCuk/XCDmRQwxnM+mgJ70xMGF9jjI1XVvQDD/fpTzIC/YyNI2OcOV5/w5PTpq+6&#10;46EN9wu41a8DuUGfVqe6ov/6xga7Q0oAc/L5F8T+zzwwdt1n33jHBz8UvadOi4VN+6qfhCz5t3FY&#10;cs1mwml7i3vxWGKCI2Ls6CCxZW8PTx63JzHRCpIIkhocfvSHHz7bp8OrHZ5KkmOrJNTxFNpnR12X&#10;FBHMCSS9RiMxJMHTbtXG7gW3y/bZLUa/6KDY8N4jY+3lF8e93/xabLrjtrh/5PB4YNKEeHDG9Fgy&#10;ofBv6JBYNW1KPDBnVjw4a0Y8UI7V2fDH38eqU0+Kzqc8qditHRqvYnglo26vqiSFxAPYMlGRdapr&#10;bI/7n7R/rHrfsXH/wAFbJCYeTRFkWNUjYL7qqqsqHm1Lr7Pgr7rkLIOlDBLoCJuB/xkg4RE5ZUPI&#10;Er0GdJxOkG1ykgFMBi5pE+lq6rFff4O0E3Bn71zP4CcDIW3pS9+ATSKL7iUP8IIv+wJ3cuWX3hkP&#10;cI5e0ic4Gg+7AIwRLQWjksaSEzZdtAGihISVOvad8GuT0dwHReLMpor2oxHESnjAl53Snl99gaSX&#10;MTkPdwGicaODa3mfdsg4erIbzhlbnbep3wntijGam9AHb7Ne6z3t7nfOPdrAb+3ov/Xe1pLX046a&#10;d/CBvU8+k5fWMW2tTaXddTKrXTzFQ30piUMWfeC9cbDTVr1YEedVtHxV0isb9hWRNLUnkdf/2B52&#10;SJLKeQkqMoqf2iGXjsmiX3xMHFpL0oO8kVW+hXmbLmiTPKU++E098TeZQju2mDzoF0/ppbbqcp4y&#10;nZDn8RJuOQeTt/SRgTa6g3o76GisfBhtkI9WuagfwxH+xguHOr8dsz8J7BCgq+SNjNAXYzfevPfv&#10;LYmfPo2JDOmLbPpNPwutQN1PeaTFfeY4MkL+0C7jndY5/z+l/F2JiV323DsOetvb4/wxk+OqCVPj&#10;W1OLk7hmbaza1Hw6nPAIS2Fpua0RoPlLQGoDyZ/PmBMXDR9b7dfgdYiuhESBDMAaQVYGWLW/1amC&#10;JO/LN4Ihx7+bXYz0isZTS5h2YfsocfeJ0fnr1lYrMI4rAVq1WqL0c864aXHCLb3jqB/8NA543gvi&#10;McX52/Wxj6veyT/uj9c33/kfGef2HhB/mTg51q9aWYJRqwEatKhh9h9TKuV8uKGgzTPx4AP3x/Iy&#10;8Y8qhvGGUWOqDS7P6TOo0GlEfKjf0Din36D4eoGBk6fGwlKPoWnc2QCKTgkpHsPKuDCG3Sk1o2VS&#10;Ydwoqvu3VdJwUXSGncFiyC3dpPip9K1tJQ6uCfY4ARwchilLRZMtcC1/578iO9V+G1WdwvOK7xEr&#10;iz7NWL0mbl/QET8fNTa+XWj2yUHD49KR4+PiEZJfo6sVEtXXaYoMZUKgkn86ITFQgn6rGFy//Jbb&#10;49LbeseFd/aPXkWPquREdV+pN3RMnOlzoiMnxJlWXvzmj/H2j10ZLz/+xHj+Ue+KF7znuHjluRfE&#10;W7/41Tj5zgHVfWePnhyn2nei4PCRm2+Li27vW614gYNVGV0Jki6cGqudTug/PE4ufL94xLj4xuS7&#10;4s6FnTGtjHNWsSFjl68qelQcusJrhvtXv/plHHnkEdVSdcGCCQ/Nsjw4f15suv22WP2Jj0Xn618d&#10;i570uFhkifQePYuzXhz2KknRAE8hvcLRGmjU4cCeO0RHcfjnF4e//947Vp8J/PiuPePYnXvE23bq&#10;EZ/erWdM2ccnRRuvfVR7VAArLXbZOZa/7a2x4c9/bJuYwH8yJdgkv+SFk0tWyRaZyScPgByl8+xv&#10;jrN6/qYDnEyOrJULaON8OokMunY9HfakTVLC03NLh93rGqeA8wEXMq9t+MHDr+vwo0P2JLAE2T4J&#10;3rn1lD6Dbnqjjv5bHUK6cv99JTDZsDHuXVPaWtEIQtzLiRxWdGvWbKsGFsbCBY2vAnQs7ojFnSVI&#10;WAKPznLc2H8BoAFcK3z9ulbuoZ/GirZweaDYm2ou8a/Sqy2BLYGrMWsT3U3saCMg4RzCXd12Jc/j&#10;IVxS59FM2+iLHhwsNgU/0KUV1OMUqud++KANp8l482kn/JxzLfE1Zuc4cnDf/gL3xtxyb5GX79zZ&#10;J15xWq/Y75kHxlEnnxpDlyyPzg3tneB6wXsOFzy2ZouzuE4+8d94Ocd+jQcvLFnnuHPkH01iAnBo&#10;LKu2JwfHRqAgsLPsGuiDrriWziKbgkepi+QHfU855ZRqY83WPvbusUO8Zf994hvvPiru63N7IxEx&#10;d078df26YpA2J2iWFkd7/PS7YnVpt06bvxa6PbRsaWzqc2esuerKWP6G1xR7tVN0FDsjuWo/imoV&#10;xT49u2xXlZDoOpawaIKvcezF3u0QS5702Fj9/uPi/kEDGw9YSp9kjOyZi8iqcaZjLBAwVjJXBzZB&#10;gGFjPjSw/4zAmjySPzTD8/yls+hVB+cS8u/UYUDWBQXmV9fpUNqeBHKhP334dY49hFvaAefSHiTk&#10;OIwN0GUJNPgaMx4DfM+kA5qgD/0F9FlARybIOVsA0LO1OE/+4a8P99SLe/ThNWivWfkcM/nOVztS&#10;rgSpNl2074xVFuSUo45e+IePcNNWjqEVjAke7FjaC2M2TtfQzzW/ruELnAHaoUFrIUd1UFIOtIs+&#10;eb5eJ4/r5xT0MB54GhteOVevV7+vFerF3+ytMbIl+JzBZnfBWbt2WgtawytlJv3RdqXeHnq4x8py&#10;G2FayWbPCcGWpCne+/qHBJXElNfPJPzpGnuoL3xI+Tcmc5oEA5mkK/QhdQL/2H5zjV9/uw84zrro&#10;kbqRv3Qj+3O/9tUjY8aPftuiU73QAWPQbyYKkjZbgyz4CKccJ1q207csrhubORLO9HBrRV/0HH7o&#10;6xdt2SC0TFqBtFlJN3gZXxZt6c84u5v7nDMmfWrTuMgGPtE//eqDPreTVfc7T1fYFOPEV7hpB86J&#10;p/OpT/6uy4lj1/AaLnCCezuc2xX1Ev7Z5e9KTFgxcdDbjogzRk6M95cA58RBw2PsspWxeP2GKrgq&#10;I2jAIyxl6OW2IogFBGrLC8OHLV1RLe+WkPBZzwy8GsmIZuCzHYkJSYlTmq+BfHj42JhZhEH7jX5b&#10;yyPHfW0xzkOWLI2f3DUr3tdvSJxc+uwl2CuB3hHfujqef8x7Y9d994vdD3h8PPXVr4ujvv/T6tOh&#10;vUZMKEFaGVffwfHrEnx2FGHbuMES7AYt/hXC8I8udUF+uCjAvUUZOopi9B87Lr7bb2B8+Kbbqn03&#10;Tiw8OaHw5LzeA+JLAwbHgHETihFYFg8UYcz7s+QxxWJEKSbj2p0xooTqMCjbY7SydOFdDCKjQKE5&#10;Nib1DPrqJetSIHUFCQwBY9Xa55b3ln7KvyoZUZ+UC883FufW5z6HLFkWv58zL66aMC0+XGTq4htv&#10;i3NvuTNOK8H/SYJ7st2U/y59aOpH4xUnumAFRWOFwjl9B8Ult/WOK268Nc6y14QNKsno0LGNVQx9&#10;BscJf74xjv3eD+MtF14cL37r4fH0w14Vzz363XH4178TH7rx9jhr9KQ4c3iR23KfPqvXQgovz+kz&#10;MC4puF12851V0uNUOgufJo76zy/peKXqilET46d3zYlhJQiyv8uDhVZo4esifjk7AjZPNm0a5okm&#10;41yfqFCTfD2wbm2sGDooFnz6qug46shY/JyDYvFj94qOfR5TbTbn+/6Lveaxb+MzffUgoxW8ziEI&#10;sI/Eqv13qvaWmLjPTvHt3XeM43fpEZ/drWdM2GfHWFCCgmXNIEFiYmlpe8kuO8fqw98Wm671Ksff&#10;JiYUMpJPFUx4JhQTjEnLOU6VyT2faKRzaRJOmXJessxGaTbqknjQTspsOqCMvGvqeG1DIoPjCTIw&#10;0SeHOb/+QLfcnxMXPpgYPTm1S7nNBSU41Ele+OUUawse2s0gSDLCteXLlsfiRY19IaqxlnEZg0SJ&#10;JzX+njOnsanZ0hK0rVjZ+PqGNuhvTqb4/WDB6b5Ci/Wlj2WdS2JhaROdhvhOftG/ewpuDxYdKpLU&#10;pVftwfXG0ybjQVe04ARyGsibseu7XvJ+BW54im8cDvZGWxwEtoDt4AQ5Zyyt4Bo5RzO8Q0t2DR/w&#10;XdvqCCbwE17piDp2nnPl3PaWgn01bskJrzH+dva8eEfR7yf9z8vi3WefE2PWb4rOTfeVeWhDhTca&#10;tCvopn944nfKQ9Imi/Pso3bQB65obQxkhp32t3fo7VjvaXI73dwe8DrHC1/4wmpfBK8icG7oW+oQ&#10;HDh4+nRMpiq5KjgmX73iYSO7bBM+NtcURGr/gMc9Lg595Svj8ksvjRmFBxvK2EsDf6Pv9FvfaJg0&#10;8f8Kyt8PF724v1xf+7Uvx/LXHhZLD35hLHnm02PJE/aPzsfuEZ1sVrFfncVmde61U8OOsWd77Rgd&#10;vvBRHe9QzhXYvditJx8Qy99/XNzT+85YU2T3nqLj9Fz/ZCplCZBPNKGPaFEHeAvKrYrymotEpFUk&#10;dAyf2Cayl79sDV4m+FtdvMVrkA5yOtDkIFcKOQdPQI7wJR3+BDpI17SDpo7pC7lq5V8rcNThyQ61&#10;u94K2kMjuMHFua2VlG/jMmbjqBf303W2jmwKRusym0DGJOUkgQW12qoH/UriuDVAuwxGjBmdnIen&#10;caEhe4OGdII9ZqfwjFzA1XjUz1JvX4EbYCPRq16yjtJ6n6JdfNYXWSOfWbq7tzvQlv6NEd2NgQyS&#10;Oe2SndaS926tGD+doQ9oiKbdlXpbiRN89E3O6Y4NfX3NwxzqNR5JKF/DslrGF1ok/+hjynIGtHSJ&#10;vLP9dC+TecCx8Wbigj6iqT7xFX/hbSzkSNs59jq4Tgfxwn1wfzQFznDSVqveGBMc4ARcRx/4OXYO&#10;/8hs5QMUXIxfSTxbi/rqGi95apXD1qIN8oqneAvM0eawtGtp04yDHKmLB66TA2OEM9zIFzy1Axdj&#10;cN1Y60W/KQvaTBnVt9+6ProfoEn2oX00VS9xoa/pc7iurnsco4k+6nJCV8kX/dcXfN2DbskP/dbl&#10;JEvSv37un1X+IYmJM0dOjBMERSU4WbC2OLv3CShLJf97NIOo7sHUwshCnCElSP35zDnxof7DqoRC&#10;FeRUwVYD8qlw9WS4dr4LnHdPwU8QZ4O984eNrd7Jv7cwwCqHfwSxtSCQ/NH0mXHpiLFVP9W+EiX4&#10;Ou4P18fLzzwv9n3a06NnmXge/4IXxZs/84U48ba+1VcOepWg0Hv2p/QfEt8bMjymTptehKb+RYjq&#10;8D+qFKybBxRyY0ydcVfcWoKQT/QeGBeU4PhUiZsSFJ80YHgcf+eA+F6/gdF7zLgqeSHgoNh1Zajz&#10;iOJwLCkaI0KZlHodhRGhiIwBxduW0aqXbAseDBljzyhoqx1O2tYfI8YQMA45hu5KaaFcVycd2s2w&#10;cN2GuHVhZ7UHyoXDxza+iDFgWJxT6HfJzbfHRbfeGaeXv336sxH4l1/H9cREEzJhIUngqxwfvq1P&#10;XHntX+LswoPTyd+YKXHe6MlxduGDL2286sRT4sDXvC6e8ZrXxsHv/2C86VOfi3f/4rdxcu9BVV8N&#10;mW1+cWOQDS4bfUpOWDXxsRtujrP6D2+uxig6q99yn9eaTiw423D2q5OmlfF1VCskVhb+2UemQYvN&#10;dGX8LSX2tQPBCicW71vLgw81P61a6D7lzjti6Q3Xxz1XfTyWvfiF1edEO3bcITp2KrBrcd737hEz&#10;9tlpi0/7tcLhO/eokg1g2X47x/IClkxbJTGwBApj9tkx5ntSWSUvmk8v/Zbza3fZOTa+/fB44Lpr&#10;46+crdp4sphg0okgn+mskxkThomIc2DiIHvpqBt7ypRXKOwR8YUvfKFa8ksX0gFDCwG/4MqS0txv&#10;gvyaRE38HFETon4lK7zrbP8IQYjd3uu01if51haH2RNUX9yAp2tZB57a5cybXOrBCvzuntt4WgAH&#10;urK2jG3mjJkxZvSYarJ0f451032bupwpTpL+u/SpSdMKr6bz5x73TisT/fy5c0qguLZKYDT0qbui&#10;rcZcoz1tmOQFZPA1saODMcE5x6qoX+FSCnrDn3MD1MdX45ZwyCd42tN+to0+gIOBX3iffZAF97M3&#10;nAfygHbOuaZP58mHvzkq+t2eAuuCfRP/4qgVOv94/OR4/ac+H4/7n5fFcRdeFBM33RcL7lkTC0qb&#10;+aSuXnLseGMsAj84dmdj2ei0x2hgXGiKvlY0eM2C3FnO7H3rdqsUthc4+m9/+9srGeXQ0y+6xJ6Q&#10;J7ikg+hc8hJYTWFJfbZlU0xBuf0BLL+Hl6eeNoCFr6X53hvHmyzZlkLX6Jex57mK6s06Vk48vOae&#10;eGDmjNh4682x7nvfjjWXXBgr3vKGWPb8g6Jz/91jcbFHi4v9WrJT45ctW5Sws4REOb9nj+jYo9it&#10;p/1XLHzfcTHz+utiYtH5CSVgmTbdlyG8691IOrAD+ADgR37Mp3UgX1Yz+VrAiSeeWL0mZhzkDaRt&#10;SiCLrZD6XNdrgOZ0Fh9yDmdL8Kau76nzdWATyJpALHnnfNK2u8LO0UEy2lqSF/UCB/dkP9sqiRt6&#10;GhP61Eu2JznsCw6++lKX2QRJCavSyBQ/At3qZVvjzfNoCxdA1vWvuJ6JCXxOncBv9chEBj3+bg0K&#10;3J99pD3D0+7w6a4YA7lJn8rx9hZ9uZ98pD5ngGscaM+2pC+G7upnyTFsC+fkpzHS35xfH0nRBxyN&#10;kfyZF+0j4hUOq7rYFPtQWIXodSmynbj61af+k9bwqOsdoGvuwzdjJTPu029dj+pjbh2/sWaS6O9N&#10;TLCriUe9DzjBn36oY07RJ9wdG6MxsNnkz3yYNE/8W4vxuz+D+jqf2xVtuIds4Akc676W3wTnQdaH&#10;l18yUdcTfM1jY3A9bVO9JD+1p19804+xS1Cwt3k/HdWXtoE65jHX0kd0b9pZdE+76Tj9oRyTcdD3&#10;1H394EG2zw9JmqgPT/i3o/k/u/ydiYl9GomJUZOiVwn0Lxs5odqg0uc2mzPvoxtUuUcbi9ZviP6L&#10;l8aXJk6LS0aOb74W0Qhy6kmHDL7qkNerv0tAZE+KUzzBLffaYM977EM6l1fpj0aXjxzP+j2J780L&#10;OgodxlXBtvf6z7QaogRhz3/PcfH4FxwcPXbaKZ5yyGFxyHkXxgm39qkCvDOGjKmeHgvcJCeu7DMg&#10;bh45OhavaOzo3xCOZkf/S0sDxy2R/OvDRUGKci4uTk//yf8fe+8BZ1WR/PH+FTAH3ODfja67a9w1&#10;56yYFRWziOScczQr5pyzomtOICBpAsMwAQZmyDmHGYacg4L+Xn373Jo5XO8Mg+v+3fc+r4bi3ntO&#10;h+rq6uqqOt19purV7BzdOyIznEkQ3hZhfKmfkaPO6dl6Mn1kePvGspLolYdeXqpyAa4xcBioDGgG&#10;qSuweB6uo7QwvBjADNqqQLwMPlHwDHKMaCaHZCWPQkARoHAZ4CjluDETT7sThEv8Z2j3ed3n8i1b&#10;lVfKgZYLdd/4yWGVwZ2ZuUGmkJEWJsvdhgxXj0FD1TqdQAHBOuQ88QaMMD4IFMTHAysqSGdjwPjO&#10;qz67DctQj4xsdeC8ic8G6Lq+j+vClm10hsnqqdderzNuu0Pnd+6m2q++pfoE0DhzYuwE+xwXlW+0&#10;xIOBIfgweqw6DktXN6Ot89BMtbJ6mozKCwEJ0nSxsfH8lBkatHCpxpl8LzMebYc3cCDBoziv4CFP&#10;PHGYCUzg9KWaMOnXzVu3aIb1zQSbHFab8v5u0kRtevVlrb/vHq1ucKeWn3maSo/5q0oOOzC8WrTL&#10;3qlP+ydgkXZwdIZEtAUkem0owYnVdm3Nr/fSSsNS+13y6xr2WSOsnPj8wOp6YN899eZeeynzisu1&#10;4bOPtSOxYiJqTXnwCgcBYxzZREaZNJAvZNiNiVTywnVkHsefV5WxT5WVC0w4PiEzgfHEn/2rOE3c&#10;R25JgxHAfWQUOaYcnuJw6B8HdrGEnhPEeYsDaeB1nA72LLPyggMWn3nmac0zeY+PO8YuYw0HBkeb&#10;ceCIwcOkR/sZK7STPGzBmGJ9ttImw43WvnVW58ptZiRt3qJ5GzZpypp1JiurNWb5SuUtW6GcklJl&#10;27yQuaRE6YuXKm3REo0wvTvCvo9YUqwBubkaVFiktHkLLP0yFa1Yqelr1mru+g1he1CJlbvK6Fy/&#10;3fQT4zgx/tj2sdp4tMgmbdrO5Ayt8AmeMWmDK60NrNKIG0D0HQYD+UgLDzAe6F9fMQEPMApI54aH&#10;8wa9wWRMfV4u/MLYQTYYB8gJ/Ud6+AfAP/hIGuikvqpAaHHo1h+ERlxh5fUdOFj/bNlW/3thLTXv&#10;+4jmmJE3zcr8+ssvwyGQOEoEWDD+4gC9tMcNTOQMo4cnhAQGOLgPnkAj/CNQw7YKrhOQGDhwYDiI&#10;lSXrBNs4dPLWW28N55j81K0cvEmDQ+gwwKA3We8j1/Cf9tDPtAEaWE7tZRCcILBHXtqDM8EbbDjU&#10;rmXLluFcCvo7MyMjBAd9NQFl0S8+buhHDFqMQJ+L6L9y+UnoPP6sn3csnB/On9jy6cfa9PKL2vDA&#10;vVrXro1KGzXQ3Ouv1YoG9bWmWVOtbdNaazu219qunbT+rh5ad29vrbuvt9Y/8ZhWf/yhis3InWb0&#10;jbcxPss+S61e+ga5RM5c78Af5AtjNo7Qh75F94L0C/JYTnckfw7x73GI8yL+3QEDH94wP1cFvO/Q&#10;aa57UkFyPYwb6qG/kyEVXYwr6mH8VlaPA3xB/9HfjEWvx8ulfcg8q/9YFeFylizjyCB6HZmhH5KB&#10;8lzGUoFfJy+00AZkzudN7iMHzCPcRxY9D23GkSEPskw76B934JIdBOYw+OMOE+VRF+UjY8iXO04u&#10;Z/DSZYx0jCHqcxsOekgP/8hPOdRP2XG9yVhyfejXGO9xXe1zHMEl6kH24+3dFUAj5cIL6IM//y44&#10;/9H3zLMctos+6du3b9CLtDkO8ITgCm2Fl973cQRoG+3lM3neTk4LJP+mbz1QCe+TdWZVAZ5BB32C&#10;LMX1BeXSDsYhcx5yQ50g37lHv8WddPqUPgC57+lBZII0HjBATuAffUx74nU70GbogEZktaKxTTry&#10;wweQupEl1+PUD218On3QAD3IGt9pk9MNP1zuGQvQ6HqXtLSBrXL+wIo+R98iz5SBzLi+Rg69bd6P&#10;cUx1nfReN2OKfqZc2gKdjvz2seUI7dTPGCA/vP2p8lEV+LcDE3+/4hq1GDtJHc1heWjC1HKDx9AZ&#10;slsAAw3XmGGaXbJcDxZGjhlnQrjTFQUmcLTsdywwETlHie+xe+T3wzLZvvHqtNnByF1rdURV/gQ6&#10;DTxfGb3LlpsjOUktzDlraHW1zC1Ug+EjdcunX4bXgu5lTAYv6HWXbv7w07CEPgQmErTzdJkDOdsN&#10;zdBrWTmaVVwSngb+FNr+L8H5EEfoZmnrYhPqzImT1Peb4WqbNkqNca6zC0I72ebSclimnhk5WtkF&#10;47TKBgsDLv7UHIxD/DfKl8GCgmEgMdiAeD4UkCsNBrVPzruCeD1eHrThcKGYKIeB7vcYrCg5lAmK&#10;hIk1VRnxawA/WbFDQI+AxNTV65RVskJPTJymHubEh0CCyW7TrGgbhB9W2XFEproZTzsOTQ/Of9Nw&#10;fkRBJPeJ8eFjIYyH8DtCAgytray2xvdun3yhVs+9pBt73hVt2TjtdB196RW6rFM3NX2rn1pZ+c3H&#10;EFwbrxZWh8tqGGtWhgcJo3qgMV8tM0eHs1J6fP2N2g/LMNryQnDurnGT9Or02SpYsUrrv/1OW80x&#10;3P69jR/4kOBFMp9QSCx95ekCJ1yjtFHmcT56evpnzry5wcnl7S0/mBLmdZ3bzdDfNipT6+/rozWN&#10;79SKc09XyaEHhuXQzfeutpNRyBaOD1kyzeqHEJhgT3eE4QwJw9LwfW+7HwUmlhvOq1lDD+9XTedV&#10;30OX7VVDvc87W3nPPKGls2YGWlgNwrY0JgYObWVSRtkzOaHgkaW4PKUC0iHj7JHnrQU4X6xeYHsL&#10;8kbZ3OfcB1Y/cGga2zyoC/lnssSYZ3LFUWZiwgAgIMGbB3jNJHtcCWgw4boMB3oSNEEzDtlll12m&#10;Lp07aVzBWBtj5YYUbWAVhD89+M7k+lvrl62Gm6wvNwb8TuvsE/3LeUTTbLzkmxEytXipphv9E00+&#10;8ktKQ8BhwNwF6jd9ll6YOFVP21zwxLiJerSgSH1tbNybazI1eox6m8z1HJWnXva9l117sP/XemDI&#10;MN07Ol9Pji/SKxMn6wMr46vZ8zR43kJlLlqqgmWlmrJytRauXa9VmzZrndGx0vpp3ly2zERPEqPJ&#10;Pzos04MM8M4NaTcQ4A+8YvyThrQ+cWOYoQ8wXpBb0nMdRIc4kgfdwsQPDwHqgIfoMOQEIwwjAePL&#10;jSnS+j36jD6tCpR36Q/C9VlodHZ65VUdftOtOvyWuur51rsqNSN4qvXjO2++qYsuvDC84YODI5Eh&#10;6HSg/dBI/TiyBK9Ygo4DxrJltv8QcMDQxHnnO1uLCHSAyBNBLIwidDTBAk6356C4nxKYIA97uAmm&#10;IPfQheEHj+lXEJoZF/6qP5bWe36eZrNKy580QRdthkbOrCBwx/hiHoAPPG1ilQVtpm30bdm4MUAu&#10;cIzoX8ohPf2F/ND3vmIupCcfMmX9+z1OCLpjxXLtmD5Fq0dnaeqH72tl+ghtys/Vd1MmazuHaS6a&#10;rx2lZiusXKEdq1aGYOgOy7vd9AHBCOhEZlzukjGud+IIoB9oL/vjaTuy7/IJeDog/j0O8fKA5HSM&#10;DWiE31UpD54xNioLGCTXCSAL1EOfJkOq9IxV6tlVAMQBvjDu6Vtky+vxspEDVp1cccUVO62WiMs4&#10;sseYYQwhH943ceB3qusOfp35APpB+h++AdxHbt0uwtn1PF42abmObeVPgSmHfPCCdpIO3hBoZNyj&#10;8/3JK/kYc+hD8qGXaD9jj3HIPMVY5z79SFrScc+DENxz54/66TvqwMaCJpDvXKc+0kAP+oOxhnNH&#10;P1A+1+ApaSgbXYzs7wrgIXSQD/msSp6qAOXAR3gMv9CL6Ef4G6+D/oBW5h36Cr47cM8RgLfQCf98&#10;XnJITgsk/6atzFX0w7/TVmikz6CX/nS5A6DN7yEDtN91Mt+hgbkUntO/HlRyRx05Q95At8VJQ98i&#10;G8gLcyTyBi/j/AK8zcie84o6KwJPD1Im8oWskY/ymXvhNW0EKYs2u9w57dBNe2gz9+PjwWkhMEE7&#10;aJu3l3GBHqFs+sPHPegQpzF+r6JrlEFZTjMIn5Az+h3amPNoQ3yc8Zu+Y/xAM/1EHuTYdYLzojL9&#10;VBX4twITex90sP56+VVqOnaC7iqaolfM6QDKmWHfw5VUUH6nPD0ZbCCawzJ1zTq9P3t+2dPWRuac&#10;hVcOulPEZ0WBidg1kLw4Tb0KJuiNGXM0E2PUDNEdiYMZAyZoqQqQOvwl8rI3ftqatUbvvLCig5UZ&#10;TXPHqbU5Ylc+/bxOatBIe1arpgMO+51+f+ppuvmDTwM9zfPGhaXwZQEUc/x4c0KT4Vl6xJzGglmz&#10;tTlm9P+3QhkPDQGCEhtNcKebwv0wJ0+PZmSpZfooNR3JAY3WPmtzw8xc1RsxSq+nZSijaIKWmbAj&#10;fFEZyVgOXgeA8LsiYPAwiJOBgYMCYVAx4FIJeFWBwYyCoSwGJb+hh0+UITSgUFGwDM44QLZjHLZb&#10;G5aacpu4eo3enTlPT02aobsKJqm1OfIEE5ClZlkmK8hITK5bZuWq4/AM9fx6iDqZ8984Z1zZAarh&#10;QNhEwCA+RsJ5D7nj1b5oqtqnZandZ1/q8tvq6tTzLtBRZ5ypk2+/Qxf2vkfXvPKmmn7ypXr0H6RO&#10;GdllgYnmowh+xMssr8fpov4m2flqnjla3b4coE5DhqudOYivTp+jjGJzBm2ccKClb11xuUnmiwN9&#10;jDLkLRIYbTgSKMY4fz0v15hYUaIo2AAY/NbnO1av0ncTi7QtK1Ob33pdpcceGQ6Ye+eAKDBxSvU9&#10;Eqsk9kpgFJjge9lp+GWYCFZwz5BzKJba7xEHVtdT+1VTrRp76tLDDlXtM0/Xy8+/EIyOoLy3RSdW&#10;Y4ig+F2GqgLwiDaxEoI3FrAflb3uvLKTrRfIHmWyZYO3beDskZbJkfqY6EAmbsYJ6d0A5DV0OFo8&#10;sWZLCBN+MNzgMX3DGITJ9o92ECi68oorw1PUb4YMCYZMHDabQT0HI3L6DPF8abP14RqbsOba9Zkb&#10;Nmrqug3KWb5CaUtL9OW8RXovf6zesDJfzRqlF0fl6FmTncdMPh80+b5naJp6fDNcnQcNU6cEdh48&#10;XJ0M2w8aqrb2u40hn+0sXbshI9Tno0/V/bOv1HrgUHUYPExdvhmmnt+M0F1D0nTv0HT1HZ6pJ9Oz&#10;9PzIbL0zOk/9x09Umunu3DlzNc6Mw4XGI/RKpGuQzfInDfAMHs42Q2KmtZG2o1MwUNBDjH+MD+9X&#10;8iC/XId3FfU3Oio5MIHxhr7BCKAcf3KBDLkeozz0DfdAaKg6RAMH92mi1Vu/d2/9/qJaOrljFz01&#10;LE2brY41VneRGX446gTBWC2Ac0XAy+kEMEgwDDmjpFmzZsH5YqvDddddF1YZMH67du0atkPw+lPG&#10;MW8FwBhHn8JX+EOZ8AD55JT6VG/D2BXWqFFDf/zjH0O9BAo4eI7XgTImOCQWhH9sw4ifIcH2j8sv&#10;vzyk5dV/0MYBqLwRgVdlchAhbaddbGXCUccRg++0nXpYTVQ+j0WAAUpZyAH9xyfpQfqLPgz6MNEf&#10;5ToxjDwuhDdYbVhuDu/UKVpo+ZaZntuxcYN5AWZUc9BmLD9AXngJXxn/VZULr9cBw5q3RBCYIGBJ&#10;X8X7vSqQXGYyeGACua4snQN6Hj5WFphIBYynigITqcADE/CgKvXAF2hDp8Kn5Hpo50033RRksyK5&#10;RpcTtENfUJbzriJMBX4dHc6cQBviOon7zCUui+gXzxMvl/pJh+wgw9BPu+AheSmfOYWxim1FHSDO&#10;FunhA9dJC8J/2kU51Ms8hH5jjPHp86LrOZD8lIMcQ4fX4YiugH7oJA20Mf+Tj9/QgdOHXUC51MGY&#10;xbkkX1yWve3efgC9D820Gx0cv/dzAe1Cxmh7qoACcwsPZKCfPqkIKgtMVAWQcfLTT9gmuzvOHagb&#10;WimHfuC3A31KX9Bm5Id78Bh0eec6+elLPulD72/Kow/pD+SHa8gHMuX1xdOU2YEJoHyQvieN88qh&#10;Mp5RLv3EJ32Cnk/mEflpC2OfNtIn0Eg95IO/ILQ7j0DGkAckuMc18tIPlfX5zwXQTVvgBfynXtrg&#10;fAfpB/oPXnsgMI7IL2nIBw8orzJ+VgYEJrA1mJN3PzBx4MH6y2VXqnF+oV6fNV+jSpcn7lYFIDih&#10;CEIDrINphGHp5q3hFZ73jJuoumakBucsOEPlT4GDM4RzFByk2DXHxD2eMrNtoPOY8fpw7gJNCq8/&#10;K697dyHKCZnQGtFcunmLBi5cokcmTNHtmbkhKAENt3/WX8ebs1fzz39W9b320uHnna8Let+tJpam&#10;9bjJao7zmXAknW4CEw0yctRjZI4GjI1ewfbfBj/mm3NF2mjKe54JaM7UaXp7dK668sR9xEg1GM1b&#10;IaL2Nbb2d04bpXuHZWqyDUQGbDDOKOUn9AkDySc2vseNf76jcBn4DHgGDBDkbjfrYqChTBiAKA7K&#10;ZcAwWFGC1M+Adn6U15GoJ3z9Qd8aTWxhmLluvUaVLNcn8xbopWkz1WZ0QThDpW56rslsfvjOmRAh&#10;wAAa71zGCTK0ychWT3O+upnT1dLkpRnpSWPo4yKssLC0HLDa1r6zaqXB62+rTp97dHmTZjr+got0&#10;7CWX6fjb6uqq517WncMy1KxgojrmjVMPcwq7GLZJz07IaEGZnIJlwQ8r38cagbn6BOdszN2Xlqln&#10;skbrtbHjVbRsudZ++13Y8hTxJRrzfuBnZUCfsYyYd32znJq+jBsJfIAocPoYgx/l+KNyqWvLZn03&#10;ZZJKTz0l7NNuvk9kIHbdt1pZICJVcKI8KJFYReFpEkEKVlEstXszatbQM/vtqY5776HLa/yP7r3w&#10;An3Quo2WDx+q4ulTNdcm5clTpoY3R7Bsc7g55B4lx6BC6aPcmThB5AlkksZZYr83r+l0QxYnjKgy&#10;S389wIDTSJmsnMDIZXUFy0R5jShGAZMMPKQel1+uMVaonzRx3kX9VT5eCs2BbtOqlZo2aapXrL6x&#10;4wtVumGjFttkPXPDJo1ZukxDxxXq67wxGrl4idLmL9TgWXP14eSpem/CZL1dOEnPjCnQw7n56pOV&#10;q7sHD9O9Xw4IK2x6mCz3MZ1x7/BMPZDGa4NH6amRo/VCdp5ezhmj1/ML9E5Bod618t8JWKS3DfuN&#10;n6D3Cyfqg6KJem3QN3ppeLqezyvQi5b+hdwxemZUrh6zuaRvxig9mJalu03OWXHUedBQ9RySpr52&#10;70Wr58O0DA2fNFlTbJ5YZU7flu8xCnY2PjhQcKmNf8Y7+/bRBegFdDUTdNxw8aAo99BNFRkZFQUm&#10;cL6QA4IPlOFlezl80nfcw/gh3e7CXJu/vpg1W5c3aKjDzz5XNz7/kj6dMbus1Vu3REuJCXjhOLF6&#10;CVlLNspoOzLHXmmCiOyTZ/sVJ8+D/OawN8ogaAa9DsgW/KG9yC7bj84777xw4G1VgxOk4/wHAhoE&#10;zThIjj3bfOeMBM6JYBy0b99eF154YVk+XuXHa/2uvfZaXXLJJWGLFEEGaGCpNfRiJBFcIahCGtrF&#10;ChJWUdAO+oSgIHzh8FjmCOcPhjNPw+hbZALdRH+5g+T5445j8pjj/21mNK6x/p02c5amzZiplWb4&#10;ohs9TRy4hpFJ3fQLMvJTALrhC8Em+h+6k/v93wV4hX5DzuNzd0WAzKOz/tOBCeohD0ElZHNXQN/S&#10;BtrDPOROEW2i75F5AsqpzpbgjAECFuhoZAJ5iPd/HPx6qntxYI50fQQt3m/k4x6ygW7CAfKyvFzS&#10;0mbmCBxz+MAn/U8eaKSNOGpud3k+5I5+oQ3MXdQNz+GBBy3oP3QmczVjyJ1QxgKySnp0GXRSDryF&#10;j05nMnCd9NAGkpb+gw7Kgw7SUD5toD4+4U2yE8Wnfyc//YnD6PTRDtoEbdTxU8cDdZAfnqBf4YnT&#10;4fXzm3pY8UEfkL4ioBz62+d1L6OqQFs90Aq/fmq7oBHZ8iBU3PF3+wweVtSf9Df56Mdkvchv7wdk&#10;BBpB6oRPbi8hk/QZ9SS3g3IYp6SBZ5XxNA70D/KOPFXEG8pObhO/SU+f0C74An8oh77C3kKXsRoD&#10;eaQdldkKvxQgH/AWnrkugHZ0Achv1xW0jz6ifSDfCdTQZ7SPsuhXEN4k8+3fD0xceqWam9MzzBys&#10;FYmtEVWFQAxEBcK+1w7DbUbolNVrw2tBm2Xnq9Go6LWekbMVC0zEnK9yRyn2HUcpyxwlc9ZwoB6f&#10;NDU8lWbJvNX8I0ZUFchBtpDX6GUbB3uXX50+Sz3HTlADq5fXLTY0p/u8br30+9NOV/V99tFB5lSd&#10;2qip7hxozkXOuLCcnsNCdwpMQLN95y0V7Ufm6pX0LBVMmRZV+F8CKflmvxEwlmzPM8H8OjdPz2Rm&#10;qd2ILDXLjM5F4GwPtm80GZmvFsNH6nlzqgeNytEGE3RXoinLrgKQH4XHIGFgx4WY8hjgDHwGj0+g&#10;P6Uu0jMhMehQ4Cg3EMOF+pkYIyVK2dFTMK8HOSEgwZs2SjZv0ihz1P81Z354K0W7cGYD8hpt2WiS&#10;2LYRyfLOMu8y3nR0gVqa89/ReMkbNjoNS1OrzJxoS0cigBBe1Zlj3638liZvPGnu0O9fuvSGG/XP&#10;M8/SH449Tme0bKOrn31Jd3w1OKxoIYgR0tvYa2dOIc5bN8vXki04do9AiW8nKZNbuw7NIG/MoZ/b&#10;Whmv2ZgbMmmKxkycpBWmhFkdAh+cJ86fXQFpcLhxODixnycsKDlX3F4ev1H89A1KfyfFTjXomQ3r&#10;9e34ApWefFI4OI7XgmIY8paOHwcmwNg1D0zYdzC6FuEyu+64sGY15R+0p97bfw99UPMgDT72WM1v&#10;00LTBnypwkkTNd6M/TffeDPsK21qBj9PknF4eCLLk2QcVGQVecYoYgJlmTgrJXDscKTcoMUZw9Bl&#10;KTpPiNnDzORJ4IOnu5wZgaPI6+cIXrDsEd4QyGPCgG8YDvAKxGjgHnLsfeP8DWi/oYenyG3btFH3&#10;Hj31Yf8Byl2wUEOXFOtf8xbpqfGT9ag5/g98/Y36ZI5Sn7SR6jM0Q30GDVWfgUPUx673HPhNOCS1&#10;+9A03TdomB4ZOFQPZ+Xo6XET9cbkGfpo1jx9PX9RODsir6RUk1au1nSbF+baxLbIdMaSjZu02D4X&#10;ExAxXGLfS2zCW2GYYZPaqMlTwtkSrLwjyDCudKWyCJhYeV/PX6x+M+boyQlT1CtvnNpnjFbnoenq&#10;NWCwHvxygB5LH6nXJ09ToU3Aizdt1FbjCwE13hQDBF1nOma96f2lS6OnHfAcwwI9gy5APtENGDMY&#10;nRhZTOpxIy0OGFCVBSbQO67ffFIH6DMmfeSFvNzbHaCmPONLX+ujU2+4Scdfdrm6f9Ffo43fbnp9&#10;vyMyjmkXK2oIdvmKCRBaqBf6cDJw3NlKAXJOBE4XBgZvsuBgv+uvvz448Rgy5KN98Is2cAAmrwRm&#10;OTurK1h5gcyTl9cqutwnb/FgDBCgIy15WdXDIYMEIXjtIkEJVnzwaj7Pw1s2CJawPYWVDmxpoj7q&#10;hQYOlsVR5Den6LOSglUWbG3AaGLlBOOM+QAe0Dc82ezWrVtwQulvxgz3PTDh/MIZot2MJcYcaTC6&#10;42PNDbbQB/advt5i/GKrWoE5Kug5ytxJzyWA9MioG76k+ymATMITVkwQpMHwjNP4c4DrONfZuyqX&#10;NFUNTMTLYjztTmCCfqIe+m5XgQn4zRhFpnEOqYsxA0AjOoAVNrwiMlWgjTc0IH/wGzmgPBAaQNrM&#10;J9eqyn/kj3pdtsjrgPyhN+A7MkLZAGXynfaSD52Gk4COwyGEd5SFHMAXHGbkkLb7POK0J9PvSDpk&#10;kzrgL2XT91zzMjyfl1NZm7lGHmQcWmiT5+HTywMoH/ppO2nR2+ge6iZNvB6QvsOmoK2khVb6l2vQ&#10;js1HGuqI56sKUB88QG9AC/2Q3FbopQ76gf6gnorg3w1MQAvyQt8iu7ub3wEa3Xll3nNaQMYf4xY5&#10;qqh8+oe5hrZAEzwBSI9Mc4/+gy9eBp+kc7lhHKJXXaf4dZDfXEdOqhqYoGzXOa7HUwF0ODr4b/Iw&#10;7lzO+aQs6IDvzH/uQ5A2XsZ/Azh/nXbaAiL/9Bl9Sr94vyPTjBdkF5uS/mAuQjfCd/LQv+R3ntAX&#10;fGdeZWvx7m/lyMjUXgccpGOvuFp9p87ShLXrEofYVZWZ5R0Ibv9+R3ht53gziFgtgXPDU+PIMePJ&#10;bBSc4DP6HTlpcQzOEphw4BqZE8wrOB8snKT04pKy14JahdGnwe52PsnLaf4+vB40p3SF+hQUqZU5&#10;gTiCPDWu8/Z7+t8TTtR+v/6NqtWooTNbtdN1r7wZHRyYE62oiNMeAi3WLhy/8IpRczL7fDNCX48r&#10;1A8s1zSBCPWH/3858LbHgb38HBo3YdZs/St/rO7OyApOLSsjeIKPI0tgomFGrlqmZetVk51RJqhL&#10;zJEJAzAmCz8FKIOJEYFnAKC84sB9Bokb7wj/T62PwcPgY6IiIotSYbBhZDJoI6Bcb1PEszVbt2nS&#10;qjUatnhpeGvLg0VT1G1MUQhAsNWIN7g0yTIZQHbt2k6y4ZiQ67JghaVrwWogc6p49SerIQgeNDH5&#10;YssGqyQ65ReqgzmFTZ59UZc3aaoza1+rEy65TKfXb6jzu/fSTR98pgbDs8JZJ7xBhjd/UDZy2CIr&#10;N/Fa0SFhdUYIDCZocIzSjtXtGTnhcNp2uWP18rRZGrBwSWjvdHNYp1mfrDSewbuy/i7jT9X6gGXY&#10;ONk8/Wd5tkfTvQyQsjEyMBrciNoJ7P73Gzfo28JxWn7KScqvHjk3B+3xP5pfM1VQogJMBCii1RP+&#10;PTogk5UTaw7hlaTVNKNmNU2qtoemHXyQlp55ior/1U8lRhvbljhojyfPLJPGIOW99hwoSYCCrR9M&#10;nBgiGKoYtNw79thjf2TQsmICB4s3GbBEHVmkbIIQtWvXDkvp27RpEw4QpVwmV3jkhk6c/4wLjAHk&#10;et36aLtAdL8ccavnmeHzYXqG7uzUWbWuvV49nnhKb4warUezRqu3Obgd2Wrx1SB1/mqgug7LsGtZ&#10;ut9k4+m8Ar00tlDvFE3SR5On6svpMzRs7nyNmDpdI4omKmvmbBXg6K9eo7kbNmnxZjNct2zV6m+/&#10;08btO7TZHORtRg80YEoENLICGm0uWYUTJmiGycca0/ebbF4JB2pyqOy2b1Vs5S2ycmeu36hCk0/O&#10;Bfpm4WJ9PGOWXioo1N1GazcbT91N7l/IztEHhROUabI8Z8NGrURvWJ0OjHcMOAxBZA6jC0MdHcTk&#10;jD5yAwnDg75BT6UC9AdBo7jRQ376iXvIMn1D/9EvnoYxhWGLHqLsqhhZDmgr1ld8ZG3kTTx/u7aO&#10;ajVuGra3LNwaNwSisUW90Ec7aQvXMKSo3wMWjE9WR/DWCoyKeDABJMBAcICtEayuYHUEq6E4AI7g&#10;AVtGOF+Ccx/YFsLhmQTYWD3x29/+9kflOXIeBasg0BEcRIm+59wHghGsMiKo6WkZL6ykIPBAgIHv&#10;0M04IVhIYIEAKFubWDXBG4Eo+8EHHwxjkVeQsqqC64w1xgu8gPfIAWOYfPQnRhfjjOA1/Zg83uAn&#10;vIReZAZDD7lynQbwyZzmjiSy5MGwip5uen/9u4EJVnLx5gB4iN6lr502p+/fBdpNu9B5yPOuyoVv&#10;jAPGGfytCJLLYTz9JwITPg4oHxuDPkEv0BaAfkcWCchxLlBcbkGCbKzYIQiGboZuyiQf9VMewRuf&#10;07hXFf5DE44U8odcxdPTNmQCnUKfut4gHXLG/Ip8wS8cQeTag9bMu9BGe7mOfJEeXUdZ9EkybU5v&#10;/Dp1UhfyDK1Acr44JOd3gB+MgTj/uZYKyM89aKRu19vQjrPkDpDXQzrSwEf6gPbBT+riN/yjTngE&#10;X6oivw7Oa8qhvDgPHGkXdDE+duVEu35gzO8OHQ7IOHqF8ei21U8Bly3Kgbeu0/iEX/H+TgXU7YGJ&#10;uCzRb+RD1mgj6VIB6eEDthNp6S+QviMffKR8HxuV8RSgPGhnLKKnGYO7wxvSpkqPjqBMdCxtdf0H&#10;VJTnlwKnpyKauA7tyBB9RP/DZ+e7fyLnyAUy758g449xxthFPngQx5u5OCQY29/HZRxSBibSzRDZ&#10;+4CDdO51dTRs2Ypg8EVgxMf/vEH2x72ANK4MTeDskzdaDFy0RM9NmaHO+eOjp+tlDloiMMH34Bz9&#10;2HHzYEVw2hJ5wY654/TJ3AVaaQLOE+tQZ6AjgsqY7eA5ytqSKIM3KExevVZvzpxrDt0YNSYwMSpf&#10;tV99U6e2aKU99txT+x/6vzr0uH+owaC08ES6JStBEs5fRPuP2xZe6ZiZq+ZD0vVqzhitsU7dmoi+&#10;x2kop+Xnh7I2+4/EL/8DtiOIGzdpgQlY+oRJeiVzVDjvoH5mTjj805/cE6ihPV3Ss/VE5mhNnjpZ&#10;K1etDGUAZW1J/P4pgNJiIOAYMLn7AAcom0HBAED4/51oMPmYAHJzczS+cHxQVCjIaCKMykSeCVqt&#10;tcG0yPjDgZbDF5foFXPY+4ydEN6uUc8ctfqsQkj0eVj9A5bJRQxDsCL6HgUlTF6CnIxV49Fsz8hS&#10;r4HD1Hl4ptpm5apV3ji1yspT60Ej1PSVN3XHPffr8uvr6LgLLtIRF16ss7v01I3vfaTmOWPVqmBS&#10;eHNMOOuEshP0hG039rsDh1gOtrKtX9vyalHr0xBEY3VElvWr9S3BlY42Zu8tnKS3Z81JnCPxbXjC&#10;7JNqSTGvgkwc9hb7qypwwCPOC848r6zE6McRixsgfGfSQLm5obETsEKDrRwmfyvOPFXP1ogCE1fy&#10;Cj6CCylXTCShByTsO3nigQkwnEdRs5pKD66mlQfa56G/1vLjjtG6+nX17chM/ZCYTJmwMVYJGHBI&#10;IE4ObxHgNxMqbWPCwkmrVatWWBqfbNCCPGnDqOX1lrQdA4Cn0azCwJngcEGiz8isAxMgBiZjgvQO&#10;vFrTnew5c6I90i7XOPjLTN9NWbdeQ2fP1dNDh+uSRk10+Kmn646effTYkOG6f+gIPTg8XU+aHngu&#10;O0+v5I/TBxOn6vPpszRo3sKwSqiAYJU5+Qttvii18bHFZGSNtZWJa2XpMm1ab23YhaGwK5hujiJj&#10;PTI4kLFUchZd52/rju1aavSMXbVaH86er1fGT9TD6SPV9esh6may/6CNqY+nTlf6goWatdoMLpPj&#10;5Vu3hUC8A7xyAxadgMHhkzHyyBggyMBvjJxkwNDHAWJCd5kmnwcmQMplYke3eRq+cw2nAYMgPh6S&#10;ISK3nOYN1p9jV6xSt3ff1yn1G+m4uneq9fMvKmf2HCXe+REw/G+ZQeQF/Qk9yBRvUcIwf//990zm&#10;uoRA2KmnnqrD/3x4CEIkyyuBBVZNEBDo06dPWKmA3LPdAocfhx4+wCPqw9BhLBMQQJ6vvPJKnX/+&#10;+eFpyt/+9rdwxgpBPVZGMHZY1cB2L2hi9QUH5nrdrKpglQMBFAxeVlRQFoEPdAr6BZr4TRoccYIT&#10;HTt2DAEP6uAeqykIXjDGoJ9VSh4sQg5YrYFhxSov+hM58H5MNe+QB/lwuXEnmPL47kY+RjbjljSM&#10;U9qIU8i9ZJlyR4B0/05gwpfU0kcEiuJ6pCJwWUnV1lQA/Rjm0Bjmh13kIw0yT7CH9sFXeOjjBGfO&#10;+yMO8O2nBCZw0L1PUgHp4At8pk88uAAwPrlOwI1gXfI2DgLLHDzMShzmK+QS3c939Al9DkI38oFO&#10;YPztypkCKMd5lCo9vEJvQDPfSY+sco0xiKy5s0SdpMO+QrfCQ9oIvbTX5Zd+hGfkIw18o+5Ueonr&#10;8A1HhLp/KsB/+AWf0K+URdnQ7chvp8Np4ZMxQj5o4JP2Iz+kBWgf+gf+u7NOeehaaPd2k9/HJW2n&#10;3aSrTJbhKX0MX6E52fmiXfCW8YG8Q1dl5VE3dHp/V5Y2FdA+5i/qiwcEdhfgqweKCNryHZ4gG/AL&#10;+alsPEEHY4b0Pg8AlAvfuQ7vU5VBWvhGn7B6jfrpPwIRlMl36qe/sK+QF5eHioDyGB+MPfqK9uwK&#10;oCPOv+TfAHxmrGHL0mfIC5Aq7S8NTtNPpYt8yCQyj0zDd/rB+4Y+hbd8Z7Uh+vKvf/1rWF3GSr3d&#10;CExkat+Daurqm2/Vki3btGn7Djdhyv9ijfE/+xHD6OO7HT+EvfYd8grU2hwtHK+wlN0QB8ydd5w2&#10;d5zijlu5sxZ9x9mrb04Ty8mfmjQtPBUjKBEEkAqpOAFOX0XgqeNt8aulZsx+sWCxuo4tUtPRVv+Y&#10;IjUclqUT6zfWof88XtX22kt/Puc8nda0hVqNmaBW+RPCq0FDO0KboL+8baGtAc0pZLWHOfKPZOWE&#10;KOaKhJMVp6Ocnp8frOREuxP/UVfZ1YiOTaZMSxYu0ld5Y/TA8Ax15IBLc4gbQz9obWpsbWtoTjjb&#10;N141hyVt7LigXMoELZQflZf4+pOAvsWwcYeLOuK8QdEyccBLlOSu+Ba/H/++AwfNHKisrJFauGhh&#10;mHxRXFGaiD+8ZYOVNCwj72/yQbCNV8i24UwR40kI1CQc+iDPof+jfo/LNRiNAWSD3/G00WcT5M4c&#10;pw5pWeoxJF29R4xUt5yxwalq/eSzOvuSS3TcSSfr8JNP1Xmde6j2S6+r0ZAMNbN+8tU75QewJsov&#10;o2msWlrfdRieqZ4cOjg0XY1ZkWFp2ZITXmFq5bQ0Gj4why596TItNKVN28NZEsYR+LPEFDqTFMo9&#10;Ur4uR+V83RUw0fB0kmXaOAQsGafs+KRCP6DgUXBMIj8ydqyPfvju23CS/fLzz9StNaIltffvVy0E&#10;FHYZmIgHJRLo18qCEuBB1VSyfzUt27u65p1+ihY3a6xto7P1vSlkIzKQgoJGTqGVSRLjF6OA38gx&#10;ExZPaFn1QFAi+fVyIE4er1XMzMwMvHVjhHIpi2COG6Zxxe4GKem47vLNljoMAeofO2ac3S/VdqOX&#10;N4osMEc8Y+0GvTJ1ZlidU++BvvrnJZfqiNPPVKN7H9Sbprs/mjRV38xdoIKSFZq0YrVmmfwvXb9B&#10;JebIcw7P6m3faq31/0ajc4uVy6s64cZmu7fGHP4Sk5E1HFKamKAdoA+kr+MIXXH067z1hLHuhmHA&#10;nWQtkj3/I5C41ejhDJTF1i/Trf0Zi5fokbGF4XW67fsP0l3W5keGjtA7RZM1aP5CjV6xMgSmLauV&#10;IJUm+pLJdrXlx2iClyDfMaQwGjFEfxQwM6BP4ismoDkemHCZYBzFjU76DwMHvVaZwRTotP88H//T&#10;Ny/lF+iyzt3057PO1hUdO+vl7BzNWuXbOEgFh6K80EV7aAPjEedl6ZLocLL09DT17fug6tS5Xmdb&#10;WQTM4luOymTXDI299t5bf/7zn8MWAcYy45qVE667GbdOK3XCP4xK6uNcFlYGEbDjAEpWOfBEBXmH&#10;f5yDwAoMDhn0OnEGCUCwkgIjh7Na4KnrE86FePvtt0OAkCAEWz84i4LDHlm5QcCClU0EXViZRACE&#10;8yZYXcFvtmChi+gXZI6+pjyCF/QNbaJtpCnjf6J9AHloM/JDfzM/0W6uu6NI/2K0Ma+5XGHA40zR&#10;dsqOA7qQOY+64R3trQrE6QIIeJ5xxhkhMMEKl2TZjad18DKSy6oIkHPaAY3lc2nFAF/gK04yfEF/&#10;gv4dPsEPyooDvMAATuZVKoAG+oA89Ik7pamAeugzN7AZDz6G6S8OeeVtR4yH+BYkvhOkY4UN8s+c&#10;QF54wXyAPPAbvsB32owhD030rQP1xGnz77STMUMZybwAoBnZYY5AN0E7jhzjCAeS/PCatpDfnQru&#10;Qwfy7nLq99wZRd4pE/ll/Kaqn/yMFeT7R3P1bgDl+DihrfQV9FAmbaAP+M11aIUW5xn0cw+e0mZk&#10;iPHi9HhgAn1HOoA81Inu5Rp10Hbqp93wFD5Qb6p2e/9wnzpBxjPlxoG8zGPIAX1Fmng/JwNtd55D&#10;n7exqgB/kHXkLC5fPwXgMzxA/nzuQ9/CX9qSii8O0OGBCbdPQPgDz7ieHJjwdnrfkJ9+YD6mb0jv&#10;6GMMOabfk/meDC5f8AVdBX0OFfHYr/u95N+Aywr0wO9Uaf5boCo0xWlP1Q5+0+/IBrJM/4E+XvkE&#10;CSjxoIAHD7sdmOCMiX0POli1brhR+avWaKIZobPX2aRpjtt2nkz6X4LAgPZnX3bC73Z8H14b98X8&#10;Rbo5LVv1MnPFuRDRk+PIAQtOWHCWIkctOGsJxy04bwGjazzl5bDM+uYw9Z0wVVklpSoOgpSok88Y&#10;JDMvGUIOS+OYuBJe7ZhZXKpHJ0xTI1ZA5BXqzsEjdMkDj+iwE07SPjUPUc2/HKGzO3bV7Z98qdY8&#10;mbY07mw6vR6YCN+DA2rf7RPHvlHWGHUyZ7/fyCxNNOXE67/i5xaU0/Tzg5Uc/cXrsj/7ElZKsEoi&#10;c9Jk/StvrO4iIDEiK2yb4Ql+sxBcMufV6G+cmRPa8MrIbI2dZs6QKdqdwFm689fdBuhjcDPIUVwo&#10;nrjC4T5KCcXLZ2WKESC9A98ZTAyaBQvN+Jgbvbpq48byiYfzUbaYApu9br3JxTJ9Mnehnp08Q70L&#10;Jqh1ztjwulswvCEmyK/3v8tuMibkJCEPHpiI5+EMiWa549VqTKE6Z+fprgGD1e3VN3RD9566vFFj&#10;nX3lVTr5qmt06u11deG9D+jWT/urSWae2oybrFZlqySiesrL53v5eCO41DpztHoMGqaug4erycjc&#10;sOID+XzExtfr02dr0KIl4ZyVFea84uTFgYkE5c8kxYQEHyPYvZ7GMaNPeeKJM8E5E5QXN3qYQDwa&#10;7gZRMuB8b1+ySCtqnRteDYqBOOIgtl7w+s9dBSbAeGAiWjERsKYh5exfTUv2r65l/zxGaxo20JLX&#10;X9WiIYNVbEYrb6tAJsNYSuKTA0YOhizLy3kqzJ55N2RBFDWBCpQ2DhRPdVO1E0WOA8lEyiQQB4wu&#10;eEm/INMRLeX4raWfh5FmaQpsLL05ZKju7ve+Gj/7gmq166Sz77hT519fR3WbNtM9jz2hz9MyVDBv&#10;gcbNnafZpcu1fvv32vy9jZlEE8vau1M95UC/wZsZ1m8zZ0w3HVEctv4stz4sNn0x3egYPb5Qg0eO&#10;0vtfD9TLH32s5/u9p2fefEtPvva6nnjlFT39/At61j6fe+N1Pf3qa3rV0nycnqE8M4RmGh9WmPxs&#10;TRg5EST0WRIt/CJgssJ4kFu6UoPnL9Q7RRPUd+Ro9R6Woe7fpOnB9Cw9k50bDvQsWLZc8zdu1uz5&#10;CzTXdMIaZNzaE+cp39FNyCS6CUM0DtzH+cCIQ86RZ5C+c4eW6xj8jCPueTvoZ2SedLsTmJi1dp0+&#10;HV+kOj376O/X1dE/br1d9334sSYtX6H1bB0MUF4HehV6/AkHnyC0IX8YbaNHZ+vDDz/QW9YvrGw6&#10;4cQTtc+++5oDRgBwj3DWxFHHHK06N9wQ5JvgAmeq0CY3+isDN0yhAyeAp8wvv/xyGT/R7eiH+Hjh&#10;fBWcaraJDBw4MKyiYBURPOM3gRECEyArIXASH3744bDVhHSsmOC1u82aNQtL8XEwWTnAvlfqJgjC&#10;ag62nDCeHHga528BoY38pg+d/0D8fBUPiAAA//RJREFUO21zHYeMeJALXvMdHiUHF8gPL9B3PpZd&#10;F6Jn6Rvy0TdVdfziMgIQmOCgTwJAvGMfGuMQT+vgZSTfo40u29zz37QPAx15Ym7GkUC385kKkUX6&#10;nzkABwQegO6449TDR9Lh0Du60w1PuYfTVxnCOxwpAryUC4/9utfnSH2kpW5o8/4gH3LEipt4cBk9&#10;jm5HPuEx+WmLIzT6/IZ+ZAzSn5QHvxgHDsl89t+kp720FV4nA/KEHQNfqM/bgtwl9zNAX0EPK/DI&#10;l+wsIHOMY3jE3BNHyoRv7hzSj/QJ7SbAhG5059zp5ztlUid5XJb5hL/kAflNG3Bo4D388VUM6EWQ&#10;74wr6IA+6nZnEKAOaIIPbj+SBp0Kz9Ex9GcyuBxDJ7RAH+kdaTvlxsem53H+Uxd9nAxcgx7aBH2e&#10;vyKgftrNp48xb19VABqRX9qQbDPsLtA++Ezf0k7aQVCZtiIjldEFHYwB+qHcXozKRKbhB22EJw5e&#10;HmngG22gz+A9baGvHSkfmfGgAHkqA2igHxnzjIvkvkrVFue934v/hh7agb6gjdD0/xXw9gLx77sD&#10;jBu2tbF1mYdvux2Y2Ofgg3TiNbX15PQ5ennGHPWbPV+TreN4asrrOHntJ09OzUY1IhOEBiRwgTD8&#10;EF4dOGHl6rDMvW5GbnDc4k6ZP7n1oIQ7ZnEsXwI/JhyWyesKO+SN16fzFmqVlY8zT13lWHVwusOf&#10;feJ40aYxy1fpiUnT1T6vUA2sbhzwK596Xoefe772+/WvwxaOf9a9Uze997HaT5mdcNYjxy9qW0Sv&#10;t82dT28n9znIsHF6troMGa4vbYIptYEeFE6gq1zQ/xOQaHGiDgb8D9phA3SNDah5Nqg/y8nVfUNH&#10;qNmQ9LAloRHnGhCgCW2KVq00z8xVt7QsvTIqJ0wOGEeUtRPtoTFRnT8HwB/qYkJmwLuCBlAqTAQo&#10;Nb9XETh9pIFuFBzKrLCoULPnEOH+Vt/ZPYIRBKkISIxfuUr9Zs1Tn4KJJsd5ui19tO5IyPROsks/&#10;e1/7tQQ6/yIZ8DwJuTEZIpjQYvQ4Nc8dF7YPtcrMVctBw9X8nffU/JHHdEuTZvrnGWfqiFNO1eEX&#10;XKTLHntat33WXx2mzgrBMV77GcmYlRWjKchmuMY9r3+smiC31pb25pR1GjxCnYZnqkdOgR412c81&#10;J3TBhiRnKMFrh4oDE7sH9APKiWXbrCJgkmPywnhwpUUa6qGPmZjoNyYd70sXtR3LrB/POzMYiJwv&#10;UcL5EmG1Q+WBCV8RQQDDAxJLf1VdS2saHmR5D95HJb+tqQVnnK7Srp21Zfw4rd+8ScuMBxPNaSIo&#10;5waG0xQHJkmcng4dOoTAA28YcEMWREmzR/myyy4LT3aZ8Gl7cjkAkx8TMzyKT+AAhgETLTyCf9E4&#10;gD9o5R+02cbG1BnT9G7//ur54ks6pWlzHcvBiJdfpVPPPjccbtioQQN9+vEnWrK0RFut/PWrV2me&#10;GUXLrMxkevgdJn/0cNDF34cDJdcaHfMXL9FEMxBG54zW2++8rdffeF0fffyRPvn8c/3Lyn/7/ff1&#10;mDmw7R54SLd37a6LGzfTqbfcphPr3KgTa1+n46++RsdfeaVOufRynWafp9e+RhffeLOubNhYdbp0&#10;VfdnntXT77yrj77qrxEZGcoxZybPHIExZsSOGz8+ciTMaJ1rBsISM1rhxzrjK8YLq0U2f79Di7dt&#10;1ZAlJXrH5riH0kapD2/C+fJr9bAx8XTeOH3Bq3CLJmn85CkqXrVaW3cw5xkPEuh9TT9gOFJnnEd8&#10;py95comOoj8wfpBlDGrkmOsYMhh78bz0P8b2rgMTES3brNyVRgdngjR85jn9/YILdcIdd6r+m+8o&#10;fc7csIIFOWCcIieMX5wCxhT1g/AI/lQEK6wtn3z5pS65/HIdXLNmeFX2ntWr639/93tddEktvfb6&#10;a6HcVMZ4VQDa4Im/NQPjl4Nh4+OFwypZyUDwgZVHHHAJLzF4CD5gKONoE6jgGuUQROCpHkiwga0e&#10;OI3UwxkUrJwgDWMH58cdXYIUBDJYxcUYdhrpU1ZeELxgexV0MibpV+h3RywO9CHlUhbygJEGr5Ll&#10;xX9TDjJBuXy6LqRsaGGM81mVwA8QLxvwwATbbOAXcydlQSfId0dkAkTO3QmADpBryLAHHDDMoR1E&#10;pnzZNfrKnTr6KBWShjEEj6jPaQaph34G6SOQ9CD8x6mmPhwkxiJOTmXIVhZWipCHMeDXGW8Em+h/&#10;vkM7aXB2CJBxjT6BZ6yc4UwStsRwFgoBOlbxoEe5R78xhmkT7a7I+aFvcY6gA7759WTwa/CYbYHJ&#10;zpffp8+QD5A+4Tdy6/MTEP90nYBMwDvKr8ipg376grnfdQd9At+9T+hLrsFHvqNXkA/0DTRTPtcY&#10;L+QnHf1Bmxgb8AvkO9fpW2hDlhy5TgCL6+QHSY9DiCzDxzivnWboIg3f6W/aS9sB5wkQ/w7AD8oj&#10;H/mRB9rLb/QB8gofGRu0DX7A/1S6kHSUgSxxP7muZKA90AnvKrIxKgNogzfQ43rkpwJ8oM0E2+Ep&#10;8kVfue1dGV3QgXzQdnjgQJnu0FM26eJAmc5/2gBvfZzEgTTwnr5h3JHG9Vkq9LmX8uBtqvTIBu2M&#10;6z3ooC7A+wJEDiiLuuFLvI3/P0RzIDr3hBNO+GmBib0POlhHXXmNOo2foo5jJ6jL2CI9M3m6Pp27&#10;UKOXrdDijZvCaogd5tQGOQxo/wWkw37QvPUb9P6sueoxxhx8c4CCQxscp4RzFJymBCbuxdHv+W+W&#10;l+PEPTtlRtg/u9E6PS4UVL07sHNe3qxgg+Pb7eq/YIna8WYNQ1YK3PSvT3R6q7ba/7eHqsb+++vQ&#10;f/xTN777gRoNHxleDeoOZ3AyQzsi3In+mFPobWMff8uM7PDO/Rwb5NsSHRSn6T8B8fKpYsd327XZ&#10;BugYU5Ifjs7RXZmjwpN0zo4I54GEoESELPVvmJmnDunZemvkKI2aGC1HRrh2Lhc5SFT4MwEKGYMA&#10;ZY5CQUGEegwQeCZ2d5IrU75OH8qPSYrJiXJXrIxOA95hcrDB8i8yx3zo4mK9Nn22Hi6aoi75hWpp&#10;vKDfWFkQXvk5Kj/0+U79nOjfsmsJLAtMgAk5KJcVw3Co5QS1GzdJHUfmqN3Hn+u2PvforCuu1PFn&#10;nKljzzpbp9dvoot636M6b72nOweNUJOMHLUaUxSCEs0T536EwIhhvPwoMBHV68h45BDahmnZavtN&#10;mp4Ymqb+02eFFVIrtmwNy9mNUYY2nsPnzh0Kz5mMqsLzyoC+QMn7kmqMfQxTJiD62NMwOVCXG7nU&#10;FyZp7idwx7ISvXhCdBjelTX2UEnN6rsMTJRt0yjD8uBE8YHVtWTfGir9/aFacdapmv3W61o6cqQ2&#10;26TzrU1OOODTTIYWmNHJhMhE5PIVB5QxJ/6z55i3GKCU3dFi2S9LgXndHE4WBhbl+MSXDPAEeYUH&#10;TJRx4DfGMAYTE6RPjFDD4ZKLzDB84OVXdB1vMTj3PP39mmt1ceOmatazt159400NHDBAo3mKuGCh&#10;jY8o0LLG2sohpwutvmTDtqytjlZTsel9Vli89K8P1LJDB9W2Pj33wgt1zsUX6cIrLtcFta/VeVdd&#10;o7Mvukin17pEp1xXJwQkzm7QSLVat9VVnbro5l536Y5771fDh/qq+ZNPq/FDD6vBPffq5oZNVOfO&#10;BrrGeHnxjTfqgmtq68LLLtel5ihfedVVuuqaa1TnhhtVt+4dat2qte69+249a/L04fv/0sjMDBWO&#10;H2dtmx8CNGzL2mTtWWrtZEXgmJLS8CrN58ZPUPfhGeozeJgeHzhErw5P16djCpS/pESlW7/V9vJo&#10;fKLNEd/hN0ZOct9jcGG4oSfhH31CH6F3MIQYO+g0ZDueF/n2wIQbzj+Gcv6XbtqszEVL1KDPXTr+&#10;qqt11M23qd4LL+t1a88s6xNKJil1Ih/uiEELDgP00Y7IUI5Kd+An0phuzlrPRx7VsccfH/bQE5jY&#10;a7/9deAhv9LRxxyjJ5960uRza4WyuytgjEML5zjwJDoekMCYIbCHUwJf0A/uKHqb4DM6nHt85z76&#10;AkOYoAOIgc/YwRDFWOfgWJwcrjEnoNfoM+jA4eUgTQIUbKuiXSB9g45iOwirMPxwT9JRJnlddznw&#10;G6MbOYGeuL5w4Lsj92gLMgVt8AbwMU4bMX79+q7Ay3XwwATne7DyAz5CF84m+oXv0Bp3NuEfckr9&#10;6H6QeRdeO79BeIwjDi9w8J3ftHlXSP3wnXbF+YFcMu/TZpBxw28QOaZ+aINnyHIqpF9B8tBGDzgh&#10;P36P384L6Innp1+pC3698847IfBFsItA1+233x5kdN999w3BNM4Zoi3QBL2MYeQmeWzQNvo6VWAC&#10;TAXQ6Vs5Uo01ZARakRH6Cpl22U1VJnoJfsND2kc+ykgF5Pf00ApfvB9oJzyDLtqNzDBWkQXkgmAO&#10;AXrGJLYXfGY8I4v0ObJCu+KIDOFokp4+QwbhFWMJhFauE9QgPXXyOx5wAJxm6IUmxhX9T5vhD1AR&#10;v7nu/KMMlzHoYIxAG23kGnJJ2905pd5koL+hkfanup8MqQITuwM/d2CCPqbN8ILv8BB5o+zKaKM/&#10;0AWMLXjgQJnINGXSVspNBtKQh/6Hd6RPros08Ah97rLsCP/iSBnUh0ySHpmMpwcZj/QvdTKOXO8h&#10;98n6HVq4hxzS79zf3X76/zrQ/5zT9JMDE3sddLD+dvlVamqOUkNzeHhyjmPT05ygxydM08dzFmjY&#10;4hIVrlwdnqzyVgwMPYDDAUtsIAxauCS80aJxVp6aZrOFI+GUWznurKXEJOeO9LxqsYV9v69wkoYv&#10;NUPK6gt73a3jQZ76764QWA7LQxnfa/23pijMOGULx2MTp6k+jlteoW77dIBObtxcvzv5VNXYdz/9&#10;7sSTdUrjZvLtGy14C0dwBBPOnzuCMfrL2lSWJrrO1gjOI+B0+9czsiJjZksUKfR2/UeAYhPlrzUl&#10;usAUaPqkyXp2ZLa6DTVnNxxwabS5o5toQzh/IDNP7YZn6dnMbBXaoGZJdigyUR6K4eem28vjEx6h&#10;8FEWTALUByDcTBZMSkwQFRvyEVDWBlMuY21C5EA9lpVv2Patye2WINPI7nsz5+n+wsnh/Ai2aoTV&#10;IyaHP3L6DeN88u/+O7oWTxthCBRwNkXeeLUqmKjWJgstBw5T/Vde1/Xde+qyho103tXX6LSLLtbJ&#10;5kCe0aKNrnujn+pZmtbjJ6vlmAlqkVsYlRPky+pKfAb0OpG7RJ3hzTBZ+dYegk75am91P1A0Ra+a&#10;8zJizFjNWrRYGz1aDdvDuIrGSHK/wmP6g8kZRfzvTnjs+8agu+GGG8LTS/o42TiiTp+YkAMmp/jE&#10;/v3yUt3wx98HR+b+vfdQycHVEls0UgUmCD5EwYgQoAD5XbN6OEui+IDqKjns11px8YVa17qF1r/0&#10;gmZZvUts4ttkEyRPzgkmltrvOUYrNDFhueHgkzDLhdu1a6fDDjvsR4cG4njxWkOWqfOaTp4MMdEn&#10;8zoOTHhM7Mh6Mn8w3uEJPJo1Y6ZWGT/WbtygZUbnpxkjdf8rr+mkq2vrzOvrqNatt6tN30f0/Acf&#10;asjILC01Y2prIhgRB8bV/Pk4J9Hhbz4hQyPIGMQYmzRlqvp98okefPY5dXvgQTVu3171GjfR7Xfe&#10;qZvq1dMdzZqpWceOat2jp26o30B/+fuROvHMM9Xunnt11/Mv6LF339MrX/XXO0OG6eORo/SVGY0D&#10;zVgdYgbkwHHj1X90rl5982299OprevHVV3SvOYRde/dRmw4d1ahVK9Vt1lw3NWqsa+veoatvulnX&#10;3V5XtzZppnotW6lpx05qb85jt3vu0X0PPaRnjdcvvfa63nj/Aw0cnqbsseO01No2zdqRv2KVvpo+&#10;Uy/njlHvQcN01+BhejR9pF7JK9BXU6Zr9LwFKipZptlr14U3i6zfvkNbjSeLTO/MNkMm3nfwBj01&#10;yQxrl1VkBgNn1uxZgbfwburUFIEJK3OpGZIYTxXrM0tveeab3A0YW6A2Tzypk+vcoKNrX686z7yg&#10;122+nGTz2nIzvJErzhZh3ESBq8hZx2iNG4kAdPBGFF7BPc4MtP7mTLxmDnqDLl112Z31dc7VV+sP&#10;fzlCNQ85REcec4zOOf983ZR4+8COHT9+IgwfkE3qQU8gtxifHgiAD4wdDHXOd+DtGj5G6tSpEw6h&#10;JADAG2nQNxWB10X58Bs+027qTgb6wp0a6o7zHuA+fYPDxJs8QIxeyiYtdPPElnMpeELOeQ3Qig6D&#10;VlZmoMfYkpWZkRGcJgxixi6fjCWAslIhAN3oEPqLtlA3PINuEL4l911FEC+XtrGtzFdMEHSBLuSB&#10;+RPkO4i8xNHrBrmPHnLDnzLgJ9dwGpFdDH4MdmQY+itC9AoyQR04UXHnJM6XuBzxCUIL9TPWktOn&#10;QtoPP5PrAeAvDgllJs9p0ElbWbHz5JNPBueWfsQpp6/ZPsTrmzmklfkLWUW23E5xiNMC0AbSxgMT&#10;APfJC2+QN+QRGaR/cICYf5PLBuCRywmyw1gA4nXGgWvQQP0uB7S1qgAN3ifQSt0+tuENdCBvrHJi&#10;axTBCAIV8I86oTEua3HZQy/STvhM/1Iu9dCHzhuuM07ckeQTpAzuJY9/eEydOKQEJ+A95VYEFfGN&#10;cpAj6kbmKQeZp23Q7gGPOEAzMgefGRup+i8ZkgMTuwu0DUc9lUzvLkAvcsg4p720A1mM69lU/OI3&#10;/IDv5EFe/Dplwkv6zHVsMpCG8ulf5Aa5SuYdv8mPzoa33i+pkDEEHZwBQ0CM71wnj6Onc7l0RCbp&#10;dxAdTJ/QDn4jU7TFeeD4/8PPEJjY+6CD9PcrrgrOT3gFpjk3nCsQvf4wT61GF6jHmCI9YU78x2ao&#10;ZZqhNme9GcA24AhUDFm0VA8XmfM0OjogMThHOE4xZ+1H6I6VfS9z6kK9UZ29xk5Qv9nzNMsMLZyC&#10;8k5P7TjtBNwytNSJv+g7QRSMr4mr1urDOQv0gBlyrfPGhaBBgxGjVOuBR3Xwn/+iGvsfoJp/+avO&#10;7dxDN737odoUmgHFuRLuBCbaBp9CACLRhrhz6u3ze+zx54l7kxHZ6p02SuPMKCuxga7vIyEP7QlN&#10;ShBfhlWHch6RM/qz0RuEYZ0piYLJk/S5TRhdh6SpWXp2WCHBNpOwQmKUByaip+tNOSzR0jydnqWR&#10;44u0zgakK4Yy6pzu/xCgzBj0KBIMH1fS1Pm98Q2lheHARBzoiIjivxhyicOr1musOeMzTVEWm8xO&#10;XLlGgxcV65GiqWpl7ec1n8g7Djztd8ef/iNI5v0a9XHk+Ifv9H8Co2uR7Ee8BAvCto2WHFBpn6Rr&#10;mTlaTd/7UPXuf0gXXXedjj7xBP3ppJN0kjkZN/d9VE3/9bHaWpoWNuaa5xeGgEZZ2QGdlvI6I1m0&#10;a6Hu/BAc5NWu4XWhJt/dxhTqlemzNKp0uWbbpFK8yIzOhYu0zJRuxKSIT8635H5lsmMyYnLCcPgp&#10;Ex5lerlMSpx2z6uEWDXB7+QJirT0OX3vT0d8EgC+X7FcByf2++bv8z9RgIGgRCL44AEJD0qUfQ+/&#10;DcN5EgQz9lbJn3+vFZfW0ua339B3heP0rdUzxyarpTb5bNpYfqYEn0xeU80xZ8JC9lDAyCHLvHmb&#10;AG8c4OR2PzSQfcg8WeMgQfbJs+ycSZv2YEAkT7hxwBDzSXQn/hgLoIdzYtauWWuO8qKwmmPcrJnq&#10;P3WaajVrod+ffZ6OuaiWOjzznN41eSiycpbaRL7Z9DaHTJI/jsB3223MbVhnE3L0tNnHFjRCC2cv&#10;DBs2XI889bTOvPIqnXLWWbq4Vi11MQftgw8/0qjcPI0yQ3SC5V1q8rLW2jkiLU3XXFNbzZo310IM&#10;OJOlTdaWLVbeFpMjzozYau3YBpp+5vuWbd9qPmPV5A1ebTQeb7DPtaaHFhoNU0wmcubO11ejc/Xa&#10;J5/qiXfe0T2vva72jz2het176orGjXXhjTfrzIsv0alnnKmTzzxLJ9W6TDc1baEOd92jgUOGKN/o&#10;nGwGzRwzaIfZXMOrf/vmFejxkdm655th6jNwiO4flq6nRuep3+RpGrJgsQqXr9TiVas1bdZsTZ02&#10;XZuM3nD4p7GPt5BgGGMkIafI7tat21SyrCScZ+OG+7RpO2/l4HOb8YNDQ+fMnqUtMaOZFLwV51vD&#10;dd9+F1ZKvD0qWy0eeUSHH3usjr+9nm547iU9O2GKxqxZp2VWLwYpBjNPHgkwofuQHTeoQrmUafRu&#10;sLqW4FQar3NNFns+/6KubNhIfz/lVB173vm6pnET3fXSy6rXqpUuvexSNW/ezJzzp4PDMXnS5GB0&#10;g5TPpzsoyA28oL3oDQxIxjFjBmOVsytYTeQBCfbos5oBQBfg9DVt2jQYxK73HaDdEUAXwW/KxZBM&#10;pZsoA75QNjSlKhMZh25WRhA4hB7mGNpBesb4J59+qtPPOCOMZwKNjHHawXkxxxx9dNiidscdd+iu&#10;u+4K4xw+cb6Fn6OA04HThYELz5jjvB18wjvaQNAGvqFb0DcgdMQdfsYjbaUMEEMeOl1XOZCOE9JZ&#10;pUWwB9mgr0jrSF6QckhP+fQl/IBf0Azt9CN5qdfr8zrhL7oKR8bbVRmShvkEHUhdXEsFyfkYO/Qj&#10;tFUFoM3nEGiPA/VSVionjnmO4DHnlvB2F3eO6AMcXPQ9ASnsE5cpb0Oc3mSg3YwD6kVuKZO64Tll&#10;+zyL7OOUwR+ce/J4v8fR5QHHHLmB7lT1xgFaGS+0m76lL3cH4u1z9HbQ/zhsvh2DcYP80gfJcpcK&#10;KcfRy3bw34wTZJH2UjayyXfGK30BP+IyynhD7hmH6GdkiDTUURnE6+eT9JSJ7ME72snYgpfUQX9w&#10;32mHBuhh7DM2dlUfUJXAhNOVjAAy/XMGJpBH+tC3NzGO6OOKaAPI5zqZPkHmAWjkHrziOrKaPCYB&#10;0lE+Y4C2IKPJvOM31+lPeEUd5KkI4YvLC9+T79Nv8MvnadoIfehjxqrboNwjPzIETxiz0AJ6H/y/&#10;BVxuqkr37qSFT4MGDdI///nPn76Vg8BEq7EToxP+cWjM0WH5OtsbcNRY1t7B7vUpmKCHzQh6Zfps&#10;vT1zrl4zZ+ehwslqHwIa5gxZnrhTXikm0rgT54EJtnHcNW6SPp67SPM3lO8Hi2NlwO3k9PyxUmLB&#10;+o161+jGUeMww5bWZlYyXPPiazrm+hu07yHRuRJ/u/QKXf9Gv7DFoQVBCZ52u+PndBu98faENqRA&#10;b1/0BDsvvK7xrcxs5U2ZJrNC9UMiOGH/laHTvTtQ1laKSPz+fuuWYBhnFxbphVGjdXfGKDVPG6XG&#10;9Gugr8Acbw5PBFkpMUYNzElvP2KUnk/P0vAJk1TMoE+auLz8/yRQPoM+VWACnDdvflCYDIBwD3oC&#10;TY4O1vembDLHjtMga88HU2fqyYnTdO/4SWqbWxCCEeXbNSInvyL5jfqyPBhQHpiw++S16+Xpxprs&#10;FIVx1d7GSFsOF/3gU9XpdZfOueEmnXjRJTrp6mt1dvNWqnXfg6rz2ltq9sXX6moOUc+0kWqWX6im&#10;vJbWygnBEOoJ5VNPjI7EPaeHVUuskqBN3ccU6eVpszVw4dLwStwSmwTW24S8zpzZBTZZxp/6Rp+p&#10;ZQ9FHA9MMAHvLsTLZULnMLpzzz03BCiYwCoqk7p9cmAycyOqMCsrODV/2nsvLa3xP2ErRghGpAhM&#10;+O8QlAAJYuy3p4r3raZlR/5Za5o11qY3X9f2GdP1feKNEqyMoL2bTHbik+KG9RuC8eDGBnTx9JhD&#10;AFnqy9NWnBNegQh9HJZ21FFHhZP/MWaRWeSVSQ7Dje/J/HaAJ8mBCVJCTeCn5eVp+/K165Q5e65e&#10;H5am+uZ4//3Ci3T0hRfrWaOLVwBPX7Zck2wCX7xkcSjT+8LRgXZyn3a7cwS/gzFt13Kys1Wv3p26&#10;4fa6uqVNOz1thjkTzqjEEsnxNlbnGq2rzIkiyEDJPD277rrrw3YLytsJUtABP5jAkM9k44wUW43G&#10;9UbPis1bNMOM8VFjx2hUQYHyp0zVyHGFGpI9Wl8MG6ZPvv5a73/8iV576209+fwL6nT3PbqtSVNd&#10;a7TXqXuHbq9fX40aN9aTL76gl78epJfGT9Sw+Ys0etFi9Z85Ry8WFOn+kTnqMyJT9xhfH0nLNB2a&#10;q/fGjNOHI7M1ICdPU9dt0JKt27TZOoTVAxvWr9McMyo3muG1g9UVRiNnksw3WUKO1ti4mz49OlTP&#10;2xveomLjcrmlW2DjgLM+wvUfzNC3e7wpq2T798opWa5+k6bq2hYtdXKtWvrj0Uepdt9HdffofGWt&#10;XKNZpcs1www55GWRtYE6MKDpu7j8AmGloxle48xYf/7dfmrfvbturd9Ap9S+XmfUvVMXtmqrh157&#10;XZ8PH6F8c46Gm53wVf+vlJGREZ5QYSxOnTotyD71MX6T0Z9EMXYxkrnGazoPPfTQsoDEiSeeGM6O&#10;4EkWfQ1glLOSgtVU1IURG4dkeUE+MW4xYqkvlR6h/YxZ9Aef6BSHeHnwivHJkx7OlWDZPs4M5eea&#10;o/VA34f19yOP3Ol1kf5mnQMOOCCslGJVFKsTeD3wVVddpWuvrR3ePMIrTNkS8LXJJeOeMY0ujcs3&#10;bcHghb/QSdtpE8Y3dNFG+IhxDV9JC98w0AlcYFS78+d9zhyalpYWtpZxMGjcUXCI84B85HdDHX6i&#10;e+AZ6GWTNg7oDGQBWsiXfD8ZKB9nm7ZS7q7SO9Bm+PCfDExAC0+GmZvQ2ThkLle0j0AFKymgnT5M&#10;ZXBTRqo2eR/DK9oATdBHP0MLcgE9XCMd/U0ghHEBj7lH34MEI5AFPlkRglyRx/u+IqAP4SHlIWNx&#10;GfypQJ04o9CNvHrAAPuMOlx2/l2Ap/AQ3uEYMi5cz/BJu+AhdFA3/QaPuQaPXDdBH+Nld4H66W/a&#10;6sEO6KBc+gaHljrhB+OG8cn1qvQLAM88MFFRepetZATgc1W2ciTnSwXUDx20j7GKrLv9V1k++pn+&#10;gc/wJa5vKHNXgQnSUAZ9Bo/Rbcm84DdjkfvYFcn34wCt1INcwhcfy3EgDWVAK/fpO/JAK3JE+6GZ&#10;+hinILJGml3x8b8VnO6q0r47aRlf2MU/+fDLvQ+qqb9fcXUUmDBHqDmH8+H4JJyd6A0ZrIbIU/3M&#10;3LDUPTxVN8Sp50lzI3Nm2YKxk6MWHKpdYMLRL3OqrOw7MnLCgZSZxcvDqzwD7Eaf+woL+8+MvnJG&#10;zly7Xl/OX6zO1sbbrR0NR0cHPd764ec6uWETHfTHP2qfg2vqT2edo0v7Pq7GadlqM36KtTNyAt0p&#10;LHcSU7TH0J3SgM4P8thvDiHkVZydvsnQK9l5mjZ7ltbboNtug8A7PY67A56HrS4YumtXr1HRnNka&#10;ML5QjwwZruYjRqpBxmg1NjpYwQE9LWL9FFZQGF/ajsjSC2aQ502aopIVGIu7R8fPCQx6DAqUtU9q&#10;zpdIUXAgUWRoRoop4sF2Q153yYoeHPKsxcV6NWeMHs0cpW5D01XPZKwezjtbj6zdoX9DXxkvAk+i&#10;a8no/QiS3sdIeT7jaW6BWuYXhvHU3GSo0ZeDVPfNd3Td3ffpshatdMZVV+sftS7VcdfdqAt636db&#10;P/kqvKa2VeFktckdpx7D0tVr0NCwsqLZKKMvMR6DbFkdXmegIUEH45CARCNrE6/qZYXT4xOmBnln&#10;hdBKc54c4A9PzVGyOJ/OT4Dv8d8OGLdMIhgyTAKVTXjJ4GXGy8bg420U7Hlmfy6GVarJwgE5YIKD&#10;XiYKJo9nHn00OAZ1jzhcS/b4HxUfQABi77AaojwYUf49WiVRXcUHVlPxwfuo+PeHqvSsM7S2Z3dt&#10;zRihHaWcxh/RR/mzbWwuMUfeI+JxYNJCLll2jvNCMAIDlkkPHrH/nH3IvE7xnHPOCds7cOrcMac8&#10;0jHhM+n55JYM8CR1YCLiJSsfNtp4n7JmvR4aPEw333O//nrSKbrBnO67jT+rrJ/oKdLNnjVT8+bO&#10;Ca/EdMMiVZ3QhnGFfGDcrTDDZLo5px/bJNOlS2edX7u2GnToqPcHDtKylavCdgUMBPoHI3GttQfD&#10;0cuOAhPXqVWrVuEtHXYjXA+fCRritMB7+EG7qZ+yKgIMFoJrGH0/BtOF5txv3vatipev0Oj8PL1g&#10;ctfr3nt1e5MmuvKWW6wt1+rSenfq1s5d1P7xJ/Vh/wHKKRirQptUs5aU6MtZ89SvaJJezM7V4+kj&#10;9eCITN03PFMPfzNczwzL0PtTZ2rQ3AUaU1yqaVbHFOvT8dNnaOG6DSr9druWr9+oxaXLw+GgGzeb&#10;TjZjds7c+TaWyrfwcH7S3DVrrc7FGj1rjop4O9b6TRq/Zp1yVq5ReulKfTR7nnp90V+X33Wvjjnj&#10;DB35j+N01EknqnbP3ur1yWfKnjxFc2fPCQeAIoMbTO/F+Yb0bjI+zF1arLHmZPUf/I2ef+MN9TDn&#10;u9btd+j4Sy7V38+7QMc3aKIGTz+vZ6ydC9auE+ZkorfKgLEP3wl+uLNMX4HIDHKAvLrzzNhmJVE8&#10;IMFWCJbDsyqBfegEnykTnvCUGEee15Bi9HO9MkBeaSu0QIOPkzhQLuVAD/xhzDn/+XQEKA954lVn&#10;nDnx8Scfa8yoUXruySd1pdH0q1/9OvG6SMeoTRUhK6Y4KBFdwIG36Dy2stFutn7hTKJLaDc6lrkO&#10;HqIfmOPgLwY1zko8EOTOlbcJJD35GY+MYdpMOt4swpMrXo9KnmR9trsQ55nzzQ13dJzrl8qAPiPP&#10;zxGYiNORDLQVPVLVwATX4D1BZt7EQf+gk0B4S5CAFTXIb2W6qSKgHupD9zM24AF9BB0efKD/3DHC&#10;MeQsIu6RnrFF/zuSl2vwkWCKt6UyfmJL4WBRF3X8u/IAwAtodXlk3qxqn+4OeJnwh7qQBXgHb+AF&#10;fGKMwBPogCb6H/0Aj5B/kHTcZ5zsbvuRBdoH/xibPi6Rf+igTvqQ8hnX0AIN8D2VrPIbGriPfNM3&#10;yBo89fTxPPFrcSQ/wRbqRK7idlo8Xfy3Q/y7Q3zsxPWq502VB4BudA/tBuGXA2Viw8GvygITPk6Q&#10;cYJAyUAaeAz/kwMTyfRRP3UiA/RZZbZmRUAZLkc8hPHx62VVxo//VojzCdmB53F0+XPwtFUB+MT8&#10;yUO5n/S60IoCE2XOUMDIGcKJC2i/g8Ne5ihFBwNGzlrie6yMH2Pk5PHdVyHgXDUJzlWePjZjb9HG&#10;TeFtCcaOiNgqAnwLDERQ7ZNABe+3H2LOaa+CiRH9o8epxdjJuv2LgTq3S3f94Ywzw2GXvBr01GYt&#10;ozawSoKVINlsdYja+eN27AKdP/AvcQ2+EYDpmJalZ4YO18QZM7WiZJm+s05jiwLt3R0BKAPaam3e&#10;tIknzEtVMGGyHrDyuwzPiFZIGG+jV7hGqz8cA++NLrbhdEwfpWdHZGi0Gbrrjf/JKyX+rwGlhVJE&#10;ISQbARgmKN+FpvhWmoLiCe22HdEZIqWWb+Kq1WHLDueIdOWMkPRsdf5mhHr3HxSc+MbIn/Wzy1/U&#10;Zy6XEXoQwtHTROMh8dvzs1XDZKZFDOu+9qau7tZDp112uf5y4kn6y1lnhyDYVc+9rDsGDFFT6xfS&#10;NcsxuTBsnp2vdtYHXYakqas5P23Ts9TYrnvdEa1R/eG3fbJtg9UerPxgu9DDRVP1+bxFmrp6jdaa&#10;0uStOjwhDfLEP3NkN5uMeGAChQvCX+QHTJY/D0zA758jMIFxXt+cZ1YZsOQTAyOVQ+EAfdTPJAcN&#10;9H2da68Nhv/LV1+pxab4lu5fQ8WH7FO2KoLzJjwwURaUOBjcT0v/+hctvepyrXnhOW1fukQ/bFiv&#10;H6wOnlLDJOpj4oQuJliUtgNtx5gZNmxYoJ8nvhyqBE3kg1fILE+HeSUqK0NwwDAYXIbhA+kxQjBq&#10;4oG3OKQKTEQQ6bUN1rdT1m3U6+Mm6tz2nXTc1dfobJOxQYMHaxllwnNSk9baSHuYUKGf+rw/4sA1&#10;2rjG2r3I0mMUP//sM6p3553hnIgnvvxKg4smaLUZC1uMJvjDE0UMCJeNeLkEJq61vuIpOH3IPRA5&#10;g4ZkpM04B7Qb/sBTzxNHgHZMnz7NjI0l4ffOQBqrw+qBztLlpVpohsQ8DHn7zJw4Se9lZeumnn10&#10;5o036/hzztW1N9RRz1499PkXX2iCGXdzFi8Jh4jOMV2SX7pC3yxconcnT9OLuWP1WNpI3T1oqO4d&#10;PFQPDBmhpzJH6aWRo/V+Vo6+nj1Pw5eUaNT8Bcq1dowx43k2fW38LJwyVbPmzVep8WqF6a0JS5bq&#10;fbv2Qv5YPWJ57x9bFN4I1NnGd1vTyQSUr3/znTAv/fa4f+haztawsXP6hRfpH2eepYuuuloPP/Ko&#10;MtMzNM/GNDxeb7K1yXjIVo2V69ar2OoqNEP8tc8+V8cHHtLF19+gU629p5x/gc699Q7deO+DavT6&#10;m+pkuuT9mXM0efkKrdtmxgn6IMFrB3jPm07oZ/oK5HsqxDA5/PDDy5x0Vkjg8FEGhgv70Hmaz3cM&#10;R/ofWWrYsGE4EDP+pLoicHmgDJyNVHqE+4w/5hHGAHLKNb/n6OD6pmD8OA36ZpCe79FdzS69VGcc&#10;eqh+X72afr3nHqq5x546YI89tI9h9f/ZQ3vGghR7JD7D98SKClZOHXLIITrvvPPCmQWsnoA/HIKL&#10;A0ywgq0D6GV0HA4XYxUnA2OaMQEvaB/faQ86hDEArbQLPcE4hA8gZbAaBUf6uOOOCzoJYz/e1oqA&#10;ND4m43OCYzJA8386MEEa8qAzabtfc0wF0O7OVarABDyCv8grZfAd3c6WHn9rFLRSH7qM19tyn36h&#10;7F0BZZKOMqgDOYdPzHsEEpBb9D/lwzdkz3nOXIKTi/PFJ30OUgbIfdqETFAGfQ9/uFcZbZRPmbT1&#10;PxGYQB4rm89/CiT3MzTDT5xT6mSVAHIR9J/NTcgh15lHsHMYWyBjhDTIBAEA+IAcQH+8/MoA/jKO&#10;QOqnHyjDgxHIFGWz4ou5n8ArfUMa+OI6k74G+c41+oKgCWMC2knPPUdPnwqhHzrQB/CB9lEe11Ol&#10;B7nn6GM9jlxHnmgHtADxfqiIX5RN8NcDp/x2oN/gHzyiH5LHJEC91Id8Ugbpk4FykgMTFdFDWfAF&#10;WYAv8LIySFUOv2kH4w9dwriFPngOvZ4nOd9/K0Cn9zH8oF30GXxyhO/Iq8uey0lV2oiO69evX1g5&#10;/B8JTETozlr0m8BEcNaCc8b18sBEGZblTYXcj9JEztZY3WlGGIcP9i2arDwzAjeYg7kj4SjsDsCz&#10;ICCJ1RIEN3BSX5o2K3rTArTljFNzc1Yvf+wp/ckM+QP+9zAd9Ic/6oQ76uua519R6/FT1CI3vow+&#10;cgh/3I5dYJkjaZ+xa434PTJHHYZn6LVReRpUUKRiFNGmjUZzwoncHaC9JjAI0vhp0/VlQaGeMSO3&#10;5fCRamoOOa9CDSsDErSUBSXsO/xoYI5t5xFZejlrtDLDSonUBy39XwODAuMUByXZ2OH3alNMc00J&#10;LzIFsdwU3DQzwoeZQ/DR3Pl6YerMEIhCpnDaG8Hvb0bori+/Nj6YE4+cO08MA0/K5LK8r73vvP+i&#10;IBN5Ih62MJlqyZaNgklqNWaCmgwerjovvKqLuvfSSeYAnHTt9Tr5hpt1ZovWuqDPvar92tuq901a&#10;eBMM6VuGMUeZiUNjs/LUzvqiz4DB6jQsXU3CvUTdoc+i+vlNoIntQWyleqhoit6ZNVdZJaWatXZ9&#10;eNtINHYiDLzjn32iTJk4/TAoJh8UNsYRCipuIIUxZLxFUZHOnc/dAcpwRK54GnrTTTcFAw8FT+Q5&#10;1QTlQB7uY/hgcENrzZo1g+E/5a4+icBEdS09ZO/y7RqJoEQ4EPPgairef0+V/OYgrTj9FBW3aKa5&#10;Lz6vFQVjjSaTc6OrHCPDjTqgi8kMOYR2AEMVA5W9x740G2PEgfs4XwQkMGJ9eW0cKAsew2sMKiZv&#10;6kwG0qQOTNjYsDJmrFmrV9MydW2fe/T3iy/VFbfVDUuMOUgxAtMlib5nUqFNEyZO0LLSaNVEqjHu&#10;fcSZDtNtbH382Weqfe21uq5BQzW45x7lm1O92Aw/uIHsQN/MmTNC39BHyWXGAxPIDgAt6ComQowL&#10;R4IcfGJk+5MmnxyhNz5BUs/q1ZFhEud/OUBh1HbyoSuoHznm2srNWzTb5oWP0tL1VL/31PvJp3VH&#10;27bhsM4GjRurV/ceevmF583hT9PC4qVasn6j5pl+GbtwkYZMmKj3MjJ17/vvq/ULL+vGBx7WrQ/0&#10;Vf37HlTru+5Rq4cfU6vHn1S7xx5XB8NOTzyhns8+r95PPaNeDz+ie554Ug89/4IeeeFF9bBrdzzw&#10;kG64615d06O3Lja9cU6nbjqleRud0KiZjqvXQIdfXVt/q32djrqujuq99pYavfGObn7wEV1u9y6x&#10;e5zh0d5of/rJJ/Txhx9oxPDhysvP09DROXrp8y90/9PPqEWHjrrmjjt19Z0NdVPL1ur84EO667kX&#10;9NBHn+jBQUN0v8nR/TYXvTC2UB9wZsWy5Vq4cVMI6scBru5qVmap+1/+8pcy5/ykk04KK6MAeA/Q&#10;b7zCk8MYMdrRSfQTzhpvtbn++uuDbkglo6lgV4EJrtP/GLrIl9PBp2MyLF+xXLOmT1Nmj2766ILz&#10;9NxBB6rP3nuo7T576o6991StGnvq+Gp76vd77KF9/2cPVUu0tyIkOMEZNLSZgB/OKToQB5i3P6A3&#10;WG2FEccKK3iBUxPXD9DJdzcoaReGN7rbxxNjkTbyiVPBii6CQmxPYcxWBSgfB48xyRhk/HEtFZ8A&#10;5ob/dGACIA/9DF0A+SrLC6/Qv6kCE/yOBybQLQSDWNFHYAK5hAe0B11EII2gEjSjR6oC7szQH/5U&#10;H50Juiwi+6SLA22ijdyHDvrXdZ8jbWN8kJY+Qr+jC+kD7lcE5GP+Jy28r+oYqwwok3rhJUibqtqn&#10;VQHv5+QykX/6CN4ifyBjgPrhnwft6DOedMN32g2N8f5wnqWqIxko1+UGGfJ+gBb6iTpdTpn/kCn6&#10;kPTUDdL3jsgWtCCn6DHodMeXtNAPel5Hv09d9D1lQRdtpU1cBz0dn/E8yBa0gj4HO6JLkClow4ZB&#10;ToB4P8QxDmG+tfEBPdQXl234RH95ECl5TAKkp26nnb5MBsqBTuSYvqtMhikLXUhfkxb6KoN4m5Lb&#10;R1746/YJSNlcT0773wzQiV6CHy6HLh+OyAlyyT2+0076DnnfVTvhCzr039jKwRkTKbZyJHBnZ42n&#10;7dF5BGX3zalrgWNHcCLhMFUV3SnE0eJNCOFNHEuKg5NZHpTYvY6GX6CvlFhiQs1ZGJ2sbSEokV+k&#10;xmmjdNN7H+rYOjeo+r77ap+ahxgPrtLN//pYjc2Rb2lpmo8eFxxPnNjIGTSaE85oqrakwuBABmcy&#10;wauAVpbxmFdzNrTPpt9kqNuQdA3IzdOUufNUunJV2J9cBt4gsIwfIB/mRJgy3WxtXLp8hcbOnK1n&#10;h6WFt3/cMTxLjawN0StArV7anuB1QPsetnVk5qr1iFF6IytHhVOnabUp1l8aEq0LBgEGLAqKJ75B&#10;+VufrmF5tjkWs6zN+eYkjDS6hy1eqjd4Ze3YorByoJ61y7drEJhoZg5+xxEj1evrIWqTPkot7V7Y&#10;0gJP7H7Ur8hvChlO9HtZH7LiJne8WvKmDPvdcGimbv+0v2586z1d1usunXLL7TrijDP1l3Mv0Anm&#10;PFz25HNqMCJLrcZNDkGvSL4YS/RJeVCP8hsT6DDaehud3RKrJuiv+JYOkO1UYRuV4UtTZilzaWl4&#10;04i/wSZZXqJrXP5BmzZvCk8RWErMRAb6hM0Eh7JiYmFyQhExgbiS4vuuFHtFwMTNpM7ZEjfffHMI&#10;Ovnkk2qCSgYmGPKwDBpD//A//lGbP/lIS6rvqZL9q2lZzUQgIpwnsZdKDrbvbN04YE8tO/IvWlX7&#10;am16pK+WZ6Zrhk2MS62NyFQZv2I8glboYlJmYoQ+2s+BPhxsBxLYgT8AaVDgGK8EJFg+Da0VtYt6&#10;UfA4DijxVIYk8j979pwwoXo5Rl5YCTG7ZJme+uwzXdG2nX57xlm6se4deuW112ITNH1uBpPp0e/J&#10;ZADvMZCgs6IJOuhNuz7X0nxo5bfp0kV/Pf10tTEHe9iChdpmNJMPAwwZoo2UVZEz4oEJVsnQ1+SF&#10;Z7QJIxKDC76C8BvaoBG+YHRgPFE+RggyGZfLxSaTheZwIL9MsshHMnKd9EusnoULWd67cxCI72z7&#10;WrrtO703Il2tH3hIF914s04+73xddMXlatu+rd56843Qr8NN7vp/8YU53u/omeefU7u7+qhO6zY6&#10;6ebb9c86N+qEa67VKZdcpqMuulhHXHixDr/4Eh1uvw+/9HL98ZLL9Wf7/jfw8iv1t6uu0dFXX6tj&#10;rqqtv192pY669AodZff+ZPl+f94F+v2ZZ+sIw6PPPkdnXHKpbu7eU90+/UJPzpqnZ+YsDNsd+3z6&#10;pZo99IhOs3KOP/tcnX/ppbql7u1q3bGDutxztxr07KVzGzTSyZddoRPPOluXXXeDmvXorZe+Hqxx&#10;bDGxeWa+9Vl28XJ9PWO23hs5Sk/z+tQhI/T8mPH60q4VFS/T/FWrtWD1Gs2xuWnGipWaZjjLcKFd&#10;KzX+rjd9DEe/+qp/2dkqIMEJgncuF3z6dwJy3Hv9jdcTAYqMsPLo7bffDudL1KtXL8hHVcEDE6nG&#10;G3Vi7CI77iCkklWnb6d7W7do+4P3aGutC7Sx5oFabPpkYs3qGnFQNb1pOuf+faup+d57qnaNPXVB&#10;9T10muE/qu2hvxr+bs//0f57/I9qwA+CF2ZrNWrWrOx14Q7QjF7lbAv0yhNPPBFeo0owh0AFjsru&#10;OO9xgC8Eis4880w99thjYQzuCtAh0MRYZJziMLnzwrhLNdYp9/8iMEHf0SbGdFWA8V1RYIJ6kRnm&#10;NvQ3bSVA9PLLL4e+cJ2MQU4Amj5h6x7p0WPJNPMbpFz0I7wgr/MGW4b6mGPhUbmujvLGgXvkpb3g&#10;rngEPeh35hJ0KvNXRQBPvN3oxzgdPxUogzbTNvQx/VMZvT83UD/8RjboR+r3+Q1eML8QIHCZhkb0&#10;ATQjg/QP/KZfPEARB347Ug9zH/yriHfwmPIpmz7xABP1YGshCzi3fII46vQb5WJX8El66KSvXL+R&#10;zpF7fFIebUKnMm/ySXqvy9PxyXXuwwvukw/64EscoYW+pE7XPw5xXjjGAX7DI8qg3XHbBn6hQygX&#10;nZJKTl2WyY/sVxaYgHeUk9wPcbooizEIUnd8/k8F8XbFywGgDV1C38EnPuEtsgOdyeP6vw2gDRrh&#10;CbxFxpA1ZIPf6ErnFXJB27DDXJ6QeeQaPqaaax3Iz7zOSr2fFJjYK/FWjvLARBR42BnLHdrwOzhq&#10;kTNVlsZ/J19PgWWOujllLa3M1jkF6pw/Xm/OtEG0bkMwfqMlpDsLfFWgTJjse7E5YPkmML0KitTI&#10;aOINHK3MMbz14y90cqNmOuSvf9O+h/xKfzjtTJ3Xo08iKGHOZoIHkSNKe6C1nP7dwbJAQAKj63xn&#10;5Um0raN5Zo66po3UW1mjNXzMWK1bz+FpphxNiKIVFJHzlIyk2WwCMseE68v8sXrCnNhWGTlqZo5t&#10;eHWr0RxtuYnqdb5HdbNSIledrd4nh6ZpzIxZv9j2DW+P/ReQPwBBjgYMg2FloK3YFOSY5Sv05cIl&#10;en/6LL2bO0ZPZeWoV84YtTc5op2sDuHNMqwoIEgRth7R98bnjsMz1XXwMHWwzyajObSVAIHzxfup&#10;/PvOwYqCaIVELmdITFALk5X6Q9N1xZPP6uQ7G+pv5lQc9o/jzeGordNattaN730Utmw0TBsVyiSY&#10;0YLVOkG+HCN5iGSCrRnQM0btLE+3wcPV++tvQuCkMW2z6yGNfYbX+tr3DvnjNHb5Kq3csq1s3ARe&#10;7gTO34jXTDIoGZxKlClKBiWPYmIy8IkbpcQEwiTGkzuuMeGkUjBVASY6JkVWTDRp0iQ8EUSho+go&#10;E6XJpMEndPIZRxxNFGQXc5ZxfBreWU/b0oapeL8aWn7gnlp5cDUtC1s49gqHYBbvV13FB+yt4t8c&#10;pLWtW2jroIHaPn2a1ixeFB1umTAQyyaqwKOIV0ymTHjQixJnEuIwH5ZcY+ijzLlOOpweeIXhytNJ&#10;jFsmLOiNT4KUG/rBgPZwDx5Qdnzy9jTQFg9MMC6+szxrrf8+tracWKuW/nzueTrz1roakjkyvPUC&#10;KK+HHPxFAJ30txsp0BfSRUkDTbwOc/GyUn06cJDqNmykE84/Xzfee7/eMqd9xZatYQzSX244pTKy&#10;48Dy2dq1a4fl+ciSGyy0mzIoi2vwGiOGCY37PFGGh0yUTIYYlvDBjTu+82rOkRy8OXbsTgaYI79J&#10;R3peFTzTZGfevLmBXvgN/zmUktUhG81A4jyI/Okz9I7p4XYvvKxrWrbU2ZdfrlNPO1XnnHuOzjVe&#10;nH3uuTr9nHN0Gtsgrq2tc266RefUb6iTm7TQSc1a6eQWrXViq7Y6oXU7ww46pVU7ndGyjc5q3kpn&#10;2L1TW7fX6Z266ewevXVur7t1fs+7dUH33rqkS3dd3rW7Lri/ry547CnVfvFVNX/vA/X+coA+zBuj&#10;9OkzNQ3j1midsm69Mpet0NtTZ+ix7Dx1/uAz1e/7mG7o0Fm1GzbWxbfcplOuv0EnX3u9Lq9XXy3v&#10;vlfPffChhuaP0bDJUzV0/kIVrl6lOZs2au2O71W6eauKrVwCdeMWLNSgyVP0mM0JD3GWRma23s4v&#10;UL+x4/UKutbqezI7Vy/Y578KxmvorNl65t1+Ov7EE5MCEu+abJVLYBCxMrlU6H8cwOvrXB94e801&#10;V6uOfefASF7DyBin3yNICGglgGyBYZwk6ogDfY2zgkwgX6nSODidAW2srW/XQqtOO0HLD95PJQdV&#10;15Jf1dDCmntpbs0amlmzuiYZjrbrgw+spn4HVFPf/aqp/T576sa99tA/EwGK/cw4+9Uf/qAmrVub&#10;vl0XDjlFDhlPIMEKHxvIOG/0eOCBB9W5c5fwSkrGBm1jDDPWdqLR0CH5N7qbYAdbSHgDEuOL/I7x&#10;MkCuoYvhVdyRZnxhoPoTyri+AiiXccY92hWnIRWQnzzMQbtyuuPAHAUN6I2qAO3xeSduSHMd/edP&#10;s5mH4DmrJdj+Ar+hCbnBueR8DnQ/Oos+on7nGUh5tAneQSO6CweTvJSPfmOejTsvlbWZ+8g/cwO0&#10;4cB5XanA24MzQX3e1lTpaZM7GT6HVUZLVYD6aRvtRGawJ/7dMncX4D2BFsY4dgJ9BF3wDj4iN9CF&#10;PHCfuYXABLLOPIGNQ7/7vO30xz/hFW2kLB9Lfi8O5KcunFj6D9roE2QdhFfQ6sg16KRPkDE+SeNp&#10;HT1/KoTvyBtzJW2nHcn5GJ+0HaSt8fk3jj4Xk46VXeStKpCWNjMOknUF/ILnlEs9FQUmSEM7kGe3&#10;UxwByqFseEVd3g8O8bTU4+MI2kgbv+/f49eA5Ovkg150CeMHvnrZbg9RR0VzUBx2db8ycFp2F5FJ&#10;2g/N6D2fC5EBrqOX4kg7XH7oD9pGfzAvkJf+jc9HcaAOAuu8ee9nCEyUO+WpsNxZs9/BWXeHzX8n&#10;XasA3TnGceyYN153jZuof82eZw7WSq0z4mnkT+24+FaI0cuW640Zs6NXmfLE2RzJO83Zu+iu+/WH&#10;087QvjVr6jdHHa3TmrfWLR9/GT0F52l2op07t7Wc/t1BLyfCqN2BRwk+cSBm2E6Rnq0eIzLDIWuZ&#10;U6Zq7pKl2mDCsGN7tPfdeeJtQ2h4neG4mbP0r/yxuj89S23M2WZbBuWFusw5D5ioy+vnPmdOdEkb&#10;qVfNyOTk/uWrq/YE4ueGndpl7QS9jWESKF2mkiWLtWTRwvCqzxyTEfr0vqLJ6m39ec/IHHUblqFW&#10;Q9PVxHjYiEAE7XdZDN+tvcZnPlmN0Kf/1+pqchACEyEQkOirRNqIT3xGq4Ci7RomG2OKQmCBFRI3&#10;9vtItR58VGd17Krj696hf9xwk467/kadVL+RLrrnAV331rtqkT9ercdNCq/iDQEJK9eDENH3OFKf&#10;1w0t+epk7bprwGC1zcgOWzw4S6I+q0AM2+aO05OTpoVtKyu2mKET46PzLxVwDyXERMzkym8UFooI&#10;I4XJFAXEpOSBCo/wo4xROKT9KUA0n3MZONzu3nvvDc4nkwv0QIMbCP60A4UJLdSJMeETwNlnnx0c&#10;IJ5ef5c7Wit+d4gmHbyX8g/YU6WH1NDKg6trhTkIpYf9VivOPF1rWjTR1iGD9b2VtcMmFspnEqFt&#10;GIvUhXLdvr08KAKikOEBT8/caEXZcigf+QDSM1ERtGCvOJ/wlTqSwcsFfKLAGGIC5nsywGd4v2D+&#10;gjJDc6n1y5cD+qtJhw46/OxzdWmTZnrk/Q+0nFcrhxQ715MM1EvbMQzgLXV4WvhNn7zd7z3d2aKl&#10;TrrwIp157XV6b9RoTVq0OOSlH3xy8r5j21xF4IGJW265JayeQIZCUMEcEoIHyBy8om4+Xfb8iY7L&#10;JDKAsUT9GJR8MjliNFEW/QRi0MWRspAbHAVkB7rJC3IvrKTAmMdQX7wkBCemrVqjz8cV6n5zrpv3&#10;7KWbGzbUTU2b6taWrVS/fXs17NRZzXr1Vo8nn9S95lw//N776vnBx+ry4Sfq8NFn6vjJl+r42Vfq&#10;8Fl/tX73X2r56uvq+OY7at/vAzX/4BM1/eQLNfnsSzX69Cs1sLSNP/xULd99X53sfq9haXo4b6z6&#10;TZ2hQQsWK9v03ZLt32ut8RgJYS7gtddLt2xV4dr1GrV8lYbNX6yP8gv00teD9MCrr6nbo4+p02NP&#10;qPdTT+ult9/R15kjlT17rgYsWqL35y3Si7xRixUSNucOXVKivNKVmrR6bXj96cpNGzV/5Qp9M3GK&#10;+lmZz4/O04s5Y/RKnpWfO0bP5+bruRzD0flq9/xL+sORR5YFJH7929+q10N9td7K2Ra2Uhq9ZX87&#10;yyVOG0/wjz/h+PD6zV/96lfhgExeq3v99dfp7bfeCvIVQcXy5eDBKMYscpoM1ItxhfGO/FU0Phwo&#10;I9Br/FhV9yaVHvtXFR+wl5aZbin91V5aYbjWcMOvagRcbbj0kOohUJF7cA0NPrC63j+guh7er5p6&#10;7LOnWuxbTXUP/Y36XHyR0p57WkP+9S+lDRykQpPJYpN7eJ9wcazeSKew6gqdw15dgp3sV+c64wGD&#10;0PnpbYn/9mu+lePiiy8OKzHQJ4w1kLGFHsMxgm8Y3egD+MRYYnyhm0jDmGMcwT+uMU7jOov76BVo&#10;Q596/RUBczt5GOdBh+wivQN0eWAi3taKkHoY5ziIXg+IrkH/oxfgEasHCTwQBEI+yEd62sQqObZw&#10;sGoCPQQfyOuOH/xDn7j+4R58QjdRPvXvThsB5M+DDLTV9XRFZXAdWkhPH/t8kQoomzaCtIU+ow2p&#10;xk1Vgfqpk7J8bvh3yvt3AH6jC7yP4D28pE/4TVvpJ/iELCOv0MtvkHvIhzvUznPaw1ign71fvI3x&#10;fuE7Y4n5iv5nnFUVyAOdyNnu8I86Ga+MJ2inTYzPOF0AbScd7YQXyBX9Bo+QH/8kHTxhDmZ8cI2y&#10;kjEVOI8YE7Q93g6+o1+QkYpsSR979B8ySnnJ9VIO9MHfVLzydAA8pRzS01ZP6/eBePpk4Dr6FjrQ&#10;e9hOyBj8hX7ayDhy2wb54ZrLTyqoqK5dAfnoN9pCu/l0ZOzFEflEFkB+0x/QCY30P/oXOmnbroC2&#10;0ifUQxmMJ5DxQ9nJASZoZJsiWwh5i9V/NDDxc2I4VyLTnMSCCWYkzQpbLpLfr//T4Ad9+/0Ordq6&#10;TS9OnRXqCgcdmpPYPLfAnMb79eezz9N+v/61av75zzrh9nq6qd+HajtxprWdJ+ipnMafD3E644EO&#10;D1rwhpAGVncDc7R7DPxG/bKyNXbqNJWuSDhuCLnxZ4cJ0YaNmzTNhGKAGYmPDU9XY3PKcVYbWhmU&#10;VRb4yIo+qZPtNsFBN2yamaP25sS/PzJbU2bN0aZKJrH/JNDHKIlouXl5v7NShN9sS1izeZNm2CDK&#10;HTdeg+Yt1HPTZoW3V7BioIHJTxPDjtb+HoOGql1aVghARGegRO0tQ7veJGecYYHu+WqAeg4aktiC&#10;lOgbD2QkAjmhnyxPy8Qqh2ZZear/zYggK5c//IROrtdIfzj1DB124sk68uraqnVfX93ywadqO35q&#10;2K7Ratwky0fZlJeow9D7O1WAgnqhg5U0jag7Y7S1LU1dWOExNCPQxCtOu48p1Fsz56lw5Wpt/C4R&#10;yLM/+Bh9qxhIizyhRHHU+L0rQOmg3FBCKDNXQlXJSxr6mDpZaXDJJZeEA994vz+TKJMUipGJkCdV&#10;PN3DgaUunBeCAiBvwGA5Pcb53nvvHRwhjI8FQwZpyrFH6I2aB6hvjT00/qBqmnbwPpp88AFadl1t&#10;bXzhee0wRcqEwoSPUUswYFR2liGn4hcEx5aJcs6cyBF2upmIMEB4zR7IXnAmJCYc7pOW+zgPvHkA&#10;5YvjgPJmAiRNHFHutBX+UQZ8gRYUvU9ipOE+/Fq3dp1mTOcpf7QHf6VNRJ9/9lnYGvH3M87U7X0f&#10;U7/cPK2wfD4Fhh7hP8OKeic+uTB5URfnUnw9oL+6dumiiy69TH89+VRd3rCxHnrz7UATkwp9Rfvg&#10;I/nChJaoqyIgMMFBhtAM/5A56vagAf0CMsnCTyZP+p46MEyQCzec+PTvILJIeUy08fuO8JFPJk7K&#10;I60/KaC/6Xeu84nM5eeZIzF5ikqXmRNmdBTOnaeC2XPCKoKxJaWasGat5m7ZqgXW7iU7vhfPbJEW&#10;Nr8tMh7NMR5N2bRFkzZu1UTDoo1blD53gb4aV6iMufOVtWyFhq9YrQH2+emSYr23cKnemrtQb7Hy&#10;q2iSvjAcs3ylFhjdFbM19R3MuzUmQzOWLNb0+fO0xuRli8kXhwGDlNsiO193mO6vn4nuzLM5Iz+s&#10;JOw+dkI4JDhvxSrNt7ll9bZvwxkmbA3LL16mEfMXKn3+IuUvXqIi67M3bOyenAgOggcccogua9JM&#10;D34zTK+NHa+cpSVhu0fxuvVab4YbgRQO0mQLEhoK4AyFnj17hNdrejngX//61/B0GuMvldEaBx9X&#10;AIYW/YpBhLymAsYz4x/d5/kqAsZmKH/jBq248hKV/Om3KjmQw3NrqJjVWIlVWRHW0LJf1VCp4UpD&#10;Ahbrf7W3Nhpuse/r7NqymtU1Zv9q6r9fNT21757qc/TfdN8ltfT6Pfdq6Oefq8icWFY8rTX6WRUF&#10;uDGMXnzmmWf0yCOPBP3ImKIdjCHGR3J743whL+fdXHrppXr88cfDE1XGCzrFDUsfi4xBxgrX0K38&#10;pnwH6mEeIC/lwGv0AmOPa26woyfQV5Uh7aJ+AgbUST2p0sXR62G8oie4Rj5H6HH0a67DCRKgs8jD&#10;fWQAHtJWgj6sJmHFG/qYNtJW+MJyZFb2kJ+06BScLvLTXq7xG5oc0WMgfIZO6KjMSUkFyJ87yvDT&#10;55zKAF0HT8lDnZSRCriO7nQbwGVpV+MtFbisga5rf+nABDKJ7Hr/uKyh6+l/AFrRF/QX/U3baQPX&#10;SIf8Iy9c93YwHpmTkCfaF7eDQAf6ijLhMTJAX1QVPDDBnEi98XKTwe/xibxCO46605UKkH3SwY/K&#10;+pu64RXt9THhY8fHliPXQZ+DaQN1oAvgPXyDJ46UBd/pI/rK+edIW8jjASDKAOJpoI/+oY+TZS2e&#10;DmAMIuvIpvdzMpCfOqE/uV18py7aBC8oDz4kl0P59Ddt8/ri7aPt1J+srysDzwtAH/XSJ4xZl1MQ&#10;2lxfgNQPco8xDk3Ybuht7kOLg9fh9ewK4BV8ov8IWkELfQVttBegfOYpXp29zz77hCC734vDLxKY&#10;CM4dmHDE+R05ZdFy+1vTR+ue8RP1wZx54U0KcQZVlUlxiPL8EF6PmLG0VPeMmxieoDezdrFCgGX1&#10;/7jpVu3/20NV3Zybv15yqa595U01HJKu1mMnGV28gePHDuPPjVHwIHpdZ3SgYXQ92oKQrxYZ2eqR&#10;nqVHM7KUNr5Qc21wbt5gg9OEeqMN6onmrPTLztHddr9Nxig1GWkOOnlDOZHjG8qM8Z3ym9j3elY+&#10;r8x8dli6inDE1m8Ip6z/UhD6OvxFTrVdCBiWrJsg55jS+Wx8kV4dlqa7zSnvkDcuBB44N4I2N7Y2&#10;dTSnvfeAQWo/YmQ4o6H87Aj4nEDLQ/CHLR1skej6zQh1SMtSC+NHePPKTvyyvKxwyC9S66JpIaB1&#10;y4efhTe4/P2Sy3TUBRfqxGtq69x2nXSZOYc3f/Cp7hw4XE1MnjkIM4wjAhpWTtQfXnb0Peof7tEv&#10;UZoI+R0FVlj5wut5G47IUscv+qvbwCHqM26SPjRHJ9OcBbY8rTZ5CG/c4M94hsLgaRtjoDJAqaC0&#10;cNKqMs5Qpj65Y8CQf3cARUx9nArPMm9Oo0eh+cSE8kd5Yhyyt5xX9Q0fPjwY4RjTOP04K3zef//9&#10;wYE54YQT9NXgwXr5oQf0yOF/UIcD9lPzPffQ4zX20FOHHarH//kPzX77LX03Y7p+sPJ52tWrVy/1&#10;6d1bd999V3CKevTooe7de6hLl67hHqs5MJQBFCuTEE91OeiS/Bg5TL7wmTYROMHox6DFsfXJAUWN&#10;YUEZzl/yMMExWblDwT34AF99ooC3bvwwqeAsT582XWtsYhz2zRA1a9pMZ1x4oS5p3FSvjivS2NLl&#10;wgwJvU5V0fAp+54M1InhwkQ73xzvkuLoSeg7b72pW266UafaRHLGVdeo8SNP6N3BQzSZSczauhxD&#10;zyZC2ofB5RNsaF+KehyYnK6++mrdeuut4bwOJm7a5wgv4t9pM5MovMfIIr0HUfgOX0DkiYl25MiR&#10;oVy/ThrS0leUhxFB2RjLlM19dxwwkJBrPukvjJwJ1v+TJk4I6WdbeUvt+ipz1ldt2ao1JqsbrM0b&#10;rS83W7uZZh032e8NO77X2u3mvIHfbtfqLds0e9GS8CaOhcY/Xn9dvPVbLbbPheb0z9u0WXNsHM9c&#10;vkKTjOZJ1qZlG8wogq8wL0CkHX2MR/wuR79GDg56nrdooWZbOetN5pdbPxetXK3xK1bps3kL1ZiV&#10;VjkFenzidD03ZYYemzhV7XLH2bzBeTV56l0wUf1mzdfoZSu09rvt4Y0+K4zOEmv/MsOhmSN17gUX&#10;lAURDjr4YHW6624Nmz5Lr9lc+9ioPN07LEOPDk3TiyOz9cG4Qo0vWaY5a9dpufGCdpmZZn8K58S0&#10;bdtmp7d2gEcffbRefPHF0D+7NOCcDwZukLFNIj7u4kBfY8whA6nuxyHw1T6/N2Nr+XnnqOTQmio5&#10;qJpKwjk2ia1iHqAIWB6cAJfbtRW/2lur7HOlYamlXXhwdc0+qLomHlhNY39zkLL/eJi+OfFEvXPh&#10;RXr+xhv19quvK6ewKLzxJtRtcoYxiqGPfkTOeXqPo8wTfPQjOhyDsCLgrSfoULbIkI9xAW8x5tG/&#10;jGXGCdcZZ/CGcQDCr7gxCT38Jh3jkzEDbYxF9qGzkowxif5jrFWG9AOrswhQ+disDOlbxjc8YHUD&#10;/HB9QP0VIffZNgQf0M/koSwMadoPLwh4M7cQOEU/w3P0M3oIHsM32ozuRya5B884EwUdhX6hLHQq&#10;uoT88I664C/94/q9qkA93m7mR3i/K/CgCW2GjoocVGSbttB2+o/+Ik9lDm1FEMaJoc9v8AG64cWu&#10;xtjPCU6H00LboIO5AF7QF/Q/7QboD2hE7pE/DwTQbzjUXIMn8McdeGTf5cr1U7xeEKD/GV+UQ/97&#10;nVUB6mNswMdd9bnXBx3UAV202elNBtIji6RDnitKB1AmfCMtQTnkEB56+0GuwVPqhGZ+Uy68Qz/w&#10;m/bAK4Jr8BY64bU7+NBAX8QRPiOL9A31kM/B28wn9FE3Y7YyXrldQTmU72U48Js6KY86GQ8gbUIP&#10;ul1HkJcgJu1x3pHXEZqpg3YhO9SJjMFLEB64PvgpwPhyWhjnyBjlg/DAkXZAI3ymz7BTsTOhh/6g&#10;fudXnP7KIJ4OpD0enKAO9CB9Rfnco3zq5Wyj/fffP5yVFJ9LHH6xwIQ7ZdHSeq5HThlOJYcTPjd1&#10;hhlCxiwbzEC88bsL5NlkBtXk1Wv1pBlfvJGhUXa+WhZMMufxs7Cf9zfHHKe9DzwwnC9xbtceamoG&#10;WYsccyJHR0vto6fb5U7ifwIjp9QwwRewBffCdzMSzXlulDE6rIR4PD1Ln44pUJ4J1SQT9typ0/RO&#10;NtsX0tQwfZTqG/043GW8DvxNrq8gHHRJ0KPt8JF6c9RojRxfGIISEeOij58OFPBTC4ny8rR/M4bw&#10;1m2aYYZs7rLlGrqkWM/OmK37R+Wq+6ChajEkLRxcGg6zTLST7RgdrE29BgxWRzOKo4CE8zXWj7Gg&#10;QJu0bEubqV6DhqhVZq4Z5sY/4yFywPkRbOdpaX3Qwvqg7kef64rHntRZbTvo2Otv0JGXXq6TbrhJ&#10;V3Tqovpv9TOa0tVm0ky1Gpc41DIR5Ah9QP2Jev2793E5bXySJhoTbNegnzh3pZs5Cg9PmKpXsrL1&#10;lvX5+xMma/rKVeE1oOVnsNhY8b/YtcoABYoSSQ5MVDTuUCgoRZQtint3AxOk55V1LVq0CNswMBJR&#10;rK6oKBvFSeCC0/jvuuuuYBD26dNHnTt3Vs+ePdW0aVNzZNqGwAUOTOs2bfTEC8+rVZPGuvOIv6je&#10;gQfozho11MwcnUbmXN9x2WWaYGV6e1jOfN1116lpkybq2KGDmjVvps5dOqtbt27haT5vCeHgPXjC&#10;pIOhzdMyTrLH4PbgAUoXejGqeZc9y6Nxvpl03CBhQoNXfCcP4A4G11HilMdvlDcTBpMFkwrGjE/4&#10;IPQU2ljNsTp6d++hM849Xxfe2UDd331fk8zZWxG2UUT9FtrKvwRGYlD2pTyNARNX0YSJ+tqM8ufN&#10;Eaxzy636x+mn6+I6N6jtw4+qf9FELTI9Cv20A7onmzPAd85lAOJ1VgQemOBNCxgsTGS0k3JAfruD&#10;w4RO22kzTgFGAfKG4c8nRg8I70DSYSzgePDb74OkB5EzJk4cJvjMPSZu0Cd0n9ypG15nj8rWBHMQ&#10;ly5eog0JY4Z+p61MuIwfZIA+oxzoJ78bYFzfuMHur1mrZWYULZw7R5sTPEuG763cbeZ4rCpdpuIl&#10;i7VtJ+cg6ruyP1ZElfHcf5cHI7dv/y5sS5k9e1Z48l60arVenjozvKHo/vGTVD8j1z4na9jSZcpf&#10;vkJZNu++P3t+2BJ2V8GEsE2sS36hnpg4TaNM/y7aGL2VA97VqVOnLHjAG3Huu+++8EpZQgcrt32r&#10;3NKV+nrmXL09tlCPDEtX3+EZ6mtzV7/xE/TZ5Kn6xvR41tz5yl+4SJOsr1967z2TuVv0v4cdVlYu&#10;ePSxx+rVt97SWlZ62JjZaPM5Z+ewem67tZn6ysQtwQeAdoPrNlh/7djZ+IR3AP0yy8YUshLdL0+T&#10;DH7ne+v/0lNPVgnnSxxcLayOKAtM/CoWmEhci65HB/CW/GrvcG8ZaNdZTbHG8m8wXMdWs/321OS9&#10;99SgvfbUWwftp1evukqf3HOv0t9/X5ORP1ZLJgxg5A6jHse8e/fuQV+xRYp+IDBKgI7xwpiKt51A&#10;Bq80Rveh3xhvyDM6jvIwpBkDXGf8MV583JDGy+LTvyPvjCXqQ5chHzgvIOOWe4wld16S0a8zbp3u&#10;itKC3EP/0G/MEwSBcRxcJ7g+SEbGPbqYYDN5fP7iHuOUdqN/eZoHDykTPtNOdC/b97hOEM3nPHiH&#10;ruI+8wL0wXOuu7EPoB+ox1eQoP93B9A38AVexvuhMmA+hRb0JQ5Q3KFLBsqjDsqmD103Q6s7cBWB&#10;ywLtBeMOCn2F7BBMqQrNPxc4TV4nNMED+hvH1GXMgwSko0/Q3zxFdpkA0BPwEN6Th7ZRHkh/005v&#10;XyqEp9RJGcwJu9P3yNbuBCZA6GLs0lbaXFF9XIce6I/bX6kA2WB8MGYYP+RJHm9c476PXb5zn3mZ&#10;cYVcwQdoAqGRdlEO45j0bgPEEf1CWsYYY5IyoMXR521ocNr8ehy5Rnnwkz6GNq4zNvnkHmmgAb7T&#10;X7SD9K7DoAE6qQNdxVZe6IPnQLzf/Tf2AeMe2qmTOkD4hK6kPfDe88FrMFV/c93lFL4xTvlkjFIG&#10;45T7IL9BZJz20ce0AZ1MO2hvvM+9fnBXEE8bTw991AV/GGN8wh/GAPMB9v6B5m//1wQmImcswvDd&#10;HC+eILNKoNGoPHMG83XXuElKMyMJ44O2BuQvqfEVASkCxtJPWLVWH89dGA5/ZFl/C54IZeTozDYd&#10;ddAf/6Rqe++tw046SWebY1n3y6+jMwDyioIjW+Ykhu//OYw7rpGDHTmpOKsc1sg9gg043XeyMiB9&#10;lDp9M0w9vh6sLuagN7Xfd46OVkiU8znm7Npv+OxOMQcqNjKjs1NGtvoNT9OshQu07VsMnsDwaI94&#10;xL5dAskCkiWB8bMhypF7UYKdr0cIsLSXp3zrTWCXbd6qwpVrNHDhUj1UONloztftmTm6w/qusX22&#10;yBytntb2zkPTrZ0caAm/Ij61zRitLkPSw722xpsWCR4GTPClPFDBQZLjwuGSD3zRX+2s3GYmI5wv&#10;EvqAQM+wkWr4waeq9/RzOu3a6/S/Rx2lP5xyis5oZY7x10PUKm9cCBrcbcZ3d0PK8y0kHoDwrTPx&#10;PvF+iuQsoodVMo4cBssY6ZI3Xi9OmWkORImKmXTMyVliinrmhEKtW70qKKNkXlYFPD2KE4WFso4r&#10;NZQJn25keXquowhR0CjFVErZkXyuLKmHiRCl+Oc//1l169YNAQcUM8rTFTHlo9DY30uggKeBPKXq&#10;1KlTCFKwYqFjx47q2rWrzjnnnODA8CqiB/r2VYPbb1fdE09Us9//Tm3+91C1rHenGjRsrJvvuEN5&#10;BQWBBurBKOeVldRB1JvVEWwnwegk+EFQhLajZJnscKQJOtBm6KMM2sSEQ1CCoAllcj9Z2WO00GYm&#10;aPhGPtrrPGfCdgObAAhP/5jAqJcDHXmdJ/k2b+JArG1KT89QJ2v/Weeep7Ouu0HdPvxUaaVmuOzE&#10;+0R/QYP/hd92HbTvpIfjK61PCoyO1/q9p2vMwfnd3/6mP59+hu689z59NWmKFm2JeAbdTIhMprQH&#10;Y4GJqAyiyiKsAAhM4EB5YAKjgDLoF+SIT0f4zOSJwYGc8Z3r8NeRNCDfMSgwItzIcjkmD/z2wAHy&#10;Br/dOMXowGiA7/QHyOQ9ffoMuzZV2dmj7doklRJwsPxr1kSvTKRM6MeAod4w6WOE2QQ8IdGvXEeW&#10;aQP3qY/vjIN4O0G+IysYLbSXfOVPR+OMTXwP/Rw+wm/6PGzfQv/ab8bdogXzNG2GOW2mJ1hddY3p&#10;spvSRoetbx1Nx703Z75WbNuaWGkVStXabd9qgemYl6ZNV4e8At2clh0+7+k/UJdcU7ssaMCSzPvu&#10;u1dr1vI0NJIpBy+LIMKUtRuUvrhEb0+cpr4jMnX34KHqZmX1tPm2z4Bv9OjoXNV74CEde9Y52tfs&#10;Dy9/jz320N+POVb3vfqa8lesUn5xqcaXlGq6fZ+7eo0WmuNQYnQutz5gFcsaGx9rN2/ROpPX+YsW&#10;a4HxcJXJBIGeH4y/P3A+0/esJaGtP4RDTllNQjrfNhrx0bG8JeF/a+OOtWu07J/HqfiAxGuHD2Er&#10;BwfsxvBHQQkPTHBt7+h6yMdneTCDgMUKS7v+kOraYGXP2GtPfbbfPrrn14fo0caN9dmHH2tiwTit&#10;tHGHPthi8oKOaNWqVVgxxqFivCMew483HaE72U6GDLpDTPCU1WCc8YLORNZ+CjiPAMYYcorzgf5C&#10;NyDnbvhz39NWBMgq+gSdgB7YVXoH2sX4dSeyMkAfMFYZ/667QMYexjNBzTtsnkD3EyRhbJMHXrNC&#10;juvoaJ+nANrNNYIS6BbSpwLKYkxDL+ngye4AdLo+qWpe8sBLnCz6A/3ptHv/OcYBvejOCzqRPkFO&#10;qNd1VVxnoQfhAwivaCcBM1aQMDdyHVp+SaCNtJ1+Zh5m3DBXQ7sDaWgTfUTbaTf96fwhLzqc/Mg2&#10;v9HRONkus6mQOpBR0sKvuPzsCqiDvPG+S4bk+phbaB/zYZz+ZGAOYxwwH1F+RbILMD4pj7mVtldF&#10;BqGXdLQbeYB31AN/KYexSFnIpssZ8zCfjsi8I2ngPcgcjR3iczWI/mGbLw5wPK2nhyfII3M/n6y0&#10;4hp0URbX+aQs6vMxk9xW2sV4Jg3BCT6RAXjkkMxz0pOGsQUt5IFO6IU+eIsMMVY8GEie5PFGn5EW&#10;Gmkj8oFMxfsf+uhLrlMmYxcZoh74SzkVyURVIV5fHB34jp5DtuArdMKrs846K8xPBHlTydAvGpjg&#10;dxSUiBxEnszgIH4xzwy8deuDMVPW2MRfVSDKEzMw7P93Z83Tg0VT1DpnrNqPn6xW1p4rnnhGf73k&#10;Mu37q1/rgMMO0zHX36BrX31DTbJyw6GGzTlDINAdOY3/p4EJ0B3VUDe/+c6T94LooEozKltmZKtN&#10;WpZapWerqdHNuRnxciLku/VfoD+6xlP4+ln56m5O+wuZ2SoyBbxm/TozzBITR8S6CKsAzmnnO6wv&#10;/+7INdDT7Xzf62N1C6sjspct18fzFurJSdN1r/VZh5zxIXDVICtPDY32cJinOe0cBMkrNJuPyosC&#10;E+DosWpp6dqnjVLXIWkhOMH2jLJVJCEvmOCT8aWxlU8w4x4rr3N2ntqNLVRrk/36n3+tG59/RRe0&#10;bKtTr62jky6qpRN4w0bTFqp130O6+f2P1djyNTeZaZ9boN5GS/chIwJt4c0fCZ6DqQMTifukM2xi&#10;+WgjK4dYMcPWo5emzlL/BYvD+RELzfjmULRN5jisNINv+uRJKsHgtIkIZVTGz90A0vvEiTGGMkHx&#10;oUQxMJhAUGwoOYwLlC8KkzQoHSYZV4zcRyGicEC+owQpE+MIQ4B39nO2xN/M+SW4gPHCREq5Tjt5&#10;qJttETzZY/sEy2v5xDhkiwerJTC8/XyJBTbB3XPffbrNHOurTzxet55wou487XQ1Mge4cbNmatqi&#10;hYYMHRrKhV4CIq1btw7lMmmygoKtHFzjIE5WRzA58ISRAAiGP/dpB7TSPvhCMAM6+WSiYFJJNsJI&#10;Sz4mQCZijAHyYvxgaMJL+Mg9+M53jOdFNnEvs3wbN20MZcAXzpn41/vv65ra1+rsOjepiemyl4YM&#10;1/iF5W8W4LMM+R3GJ5iQkcRvzBBCSp8PH6HuDzyo2sa70y66WOfdcKPaP/yIvsrN0+xVq8N2BfrS&#10;+9wdHSZRytkJogojTAEY8Lz+sX79+mGCpu8pB+MFQ4B2Y7CA1EFdGA/wFn5xH5l05LcjaelL0sJj&#10;EL6DTIzQT33wmEnaZRv55JP7GCKOOFXQ4MYK/cMrSReZ08t3EJl2gweakS9kceHC6Mmc1wstbhzQ&#10;bmilvbSbPCDfkRGMB68TOpDXnRmbwNCn4SP8jvo4QoBziIqtzMlTp6hwabFenj47bJfsnF+oZybP&#10;0IdzFoSzJrbs2PnpLvPvum+/Cyss3p89T20HDtWRV11TFjDYe5991MHG7rJlJVZruT4PZCUBwWZW&#10;UCzasElTVqxSrslp5tz5Gjhrtj6fOkOfGH5p+q3dU8/o6FNO01777V9WT7Vq1fWX4/6hVk8+o7cn&#10;TdWreWP18ug8w3y9mpOvt3LH6LMx4/T5uCJ9UThR30yequHTZmjkrLkaPmGSRo8v1Pyx47Rx5gzt&#10;WLpY369Zpe+3cjhrND43mNzNXrBQC0wOWH1hrbCrxj/+Ah/LftmffbcxsGN5qZYdc5SK962m4prV&#10;UwcmQgAiHpSI0AMTUUAiyrdzYCLa/rHCrq+sWUOLDqyuSQftpVE199EXxx+nftdfr7fatdWnr72q&#10;UeZEzzRZIZB62WWXhYNCnW81atTQH/7wB51++ukhCNiuXbtwJgXn8XAgL4FX3oLE0z5kf3chLmOA&#10;633knfFCmYwN5BnZ9/mhMkCnMkYYu8xHu0rvwBhmLDGudwXoT8pnnLru4pPfBKiZj44//viwzYWV&#10;cYxTdAfBFp7weZAnPlYw/H2s8j1+Lw7MmfAEeuEP+nx3AB5DO44NvK4K0D74ig6BbvQe9IGUB/pc&#10;xjXnOenpRz5dZ0E71+AV35kHQL47os9Iy7J89CF6jPRe/i8JtA1EHnEKPTBN/8cBnjCH0zb0OrII&#10;jwDSMk9wjzJ8TiA9abyOZKQM+E8++o5rVQXkj7z0RUU8TK4P+WIepK1OeyrAvvE5lDy0vSKgHGgh&#10;PX1aFRmEFsokPWOEeuAhYwHEyYYGxi60wlvmXD4due73/DsIP5hb/RPdgX2A7DEnx9PG07tdAC3Y&#10;u4xxtyu47mWSB7rQXXG+0yb0CLzwIBVlMH9znfueLg6MAdpM+dQVn++p321DZAT6wbhtAMbvUwZ0&#10;Jusc+A3N0B8vi7xu71QmE1UF2pcKHfgOHcgVtNIWbORTTjnlv2srR+QwO0YrJXDScMRajR6juwqK&#10;NG/9RnNOvwtPfaxlAas6hElZ5vTa30YmShsEXc0Ia27ldyuYoI5ji9Tw6yE65ro6OtAm7r0OOEBH&#10;XHiRLnnoETUcMTKslsCpDA5knPbgPJb//k9hnEcenAhYxrcoDU54E+sXVlCAfoZCeTn2nd8hT9R/&#10;zVhRQbsyc9RqRJbeyxqt0Wa8bdmKa5LE5aoy3SDwnT93ekKfmZFnnxil7MNeYwOWlRDRUykGUXQP&#10;A5hzI5Ym9lbnl64MS4mfmDQtnB1RNzNXt2fkqmFm4s0a1i5We3BoJYGG3taX3QcPU+uMUaG9IfCQ&#10;wJYj89TtmxHqOWhYCFTAL+9XEJ6Et2twdoTJehv7zZs5WnE6/r8+0g0vva5aPXrrrDsb6ZjzL9Tf&#10;Tz1dR59+pi5s0163vf9xWEnRJpw3MV5NcwrUIitXXYaMCK8ebT88M7w1g1UToQ8SgYeyuqEjhk0T&#10;rzKlfbxdo8fYCXpq8nT1NyOegASvZfStGvA3bHOxyS4YA6bQFtigT54YUVBMHigHJgMmASbQODIp&#10;gChLJlkiuK60UWooTIwNlCJKECUDYuBwnwnTjU/KQ5HHJxa+cw86XYmz6oCVEiznZxUExk6cdgAF&#10;zqRB4IE9aSxPZr8vAQBWJhAoaN68uW688cZgiJ966qnhzIM+d92lW26+SVddcJ6uv/Iq3XLDTWpq&#10;6dqYMY/RyVkWOTm5gU5WXbRp0yacXYHhyZ5ilkNffvnl4WBLnibylIwtI3/605/C02E/sJGJlvYT&#10;ZKE90Ef74Lm3wT8BJg76gckMYw2jBt7CO/hNWniAouY7aeEfk47zBqAfx1ofdevVW8efd76u6323&#10;3hg/UVnmtM2bG+0j9omKMRj+LG85RnoVWSpZvkKFU6dp8Mgs3dG5i06+8mqdfHEt3di0ue5/+VWN&#10;nDgpvE2BJ+nQBT20EfqhmT6qDLzOZEDGbrvttrAFhycW8BJ5wpDCWISv8MUnZuSSYAbygPxgKIPI&#10;HoYl9IB8xygh0OVPZxzjkzy0I48YndSNfLpcg8gsY4I+gI+0k/qog/xM7nxSJmODeqGPtiDL9DFl&#10;FheXWLuiABS/aSOOBW2EB3xi0PBUCFmgDn7TTow4PkHaCc1ARTwFwnXD7Tbm2VKx1OqcX7pcE6ZN&#10;1yjT88PnL9Cb5rCzFeyTeQtVsGKV5m3YqNVbY1sDvtuuBdbeBRs2hSDomOkzdO3tdcsDBXvtpRNv&#10;rauPiiYGvb4j6HzHVHRxzTH6n/UKHKS5esf3Wrz1W83dvFVzvt2hB156RUf+45+qVr16WX377X+A&#10;/nnaGerwzPN6p2iSXsnO1bOZo/Ro+kg9PCIzbBF5+uvBemLIcD1mv58dma0XRuXqVdPHL9h896Hd&#10;KzJHfMWzz2jTm69p80f/0pbBX2tbVqa+KxqvdZMnas7YMVowfZq+27hBO7aYQ1x2eDD0xv+MR5s2&#10;avvCBSr529+0dO89w/kSZaseyoITBBniwYgIywMUHoiI3SNvAkmzNFEmb/tgq8fmg/fUtL330ICD&#10;DtDLR/5NL7Zoro8++UQDhw3Tk089FYK8rJRwviXjwQcfHA4dI5iL7kVv8omOY7ylMhAdkmXOf/u1&#10;+D1kCASQd8Yc46Eyh90BPUcexvjuBiYYg4zdioCycBpIg8PMOIQ2nrASmGYu4EBezjvijTAEeZhT&#10;mBMwoJmn+EQHMJ7jgJ5g7Lr+rwjQKegL5la+VzW44EDZzBvog93NC820GRrhAfOfo8/XcXsAfQVy&#10;nfrgGboVvYTeRC/x6bqLcmkb9LHqBL6Sj7LhDxCXmZ8b4mX791QI0GZoQwfTHuyiZIDX2ETIFTqd&#10;PJ4fOYVXzEvMNZTFb64Dqepk3qYsxtquxkEyMH6oA/trV3mpj7FGHvqLvnYaUgH9y1xIesZcZeXT&#10;PuYhD2RUNTBBmfAQWUGmdrf9VQFoQW6hjzmd77sCD1IypslTVZ1DGmQGmYcX9AtjgL6Fj6l0abxc&#10;+EgfUQaf0IGsMX4oE6S8+Lhy9N/orlT0wltkDTqgB7lB7rBV4L2Pxf9LYCzRRmwmVkmcdNJJ2m+/&#10;/X6JwETkhPnvyMHGSfbrkYOGo9nInLHbM3L0jDlhX5sTxhYOmAuynQC+71pUHEgfGUnsg524ao3e&#10;mjlbrc05bGXO492TZ6nex1/qwrsfUM0j/qq9DzhQB/3+D7rkgYfDuRKhne68xoIAkRNb3p5fCt2J&#10;LfsdrsUw8NjulX33387vsWH7Rs/0LL3xzXAtNCNgC4ZYFQZjMpDH84U+Chi9NYNgA/3IQYwlZnRm&#10;FC9T2lJTTGvWBgd7w7ffhfNDltmgnGUKfWRxqd6eOU8PFU1R+7xxapzNyfCsiuBshchpj9oStSe0&#10;xfoJ5HDLzkPS1NXa0zozx+5FssqBls1MtroOGRHOjWht7fYVJ5z50AIkIME5Iol+bzxspOp98Kku&#10;a9Fap5uT9rvj/qE/nnGGjrrqGl18/4O67f0P1fzrb0J9XQhiGT1Nw8oa+BshwQnOtbjny6/VNi07&#10;HLwZ76dI9qN+jG/ZoJ3c7zl2QljhM2b5KhVv3rLT6fURzxkbO0JggjGCQp5piqfIJiEUHYqHwc4n&#10;v5l4mERQTCgpFDETKogBiCGBYmbSYKLGoECp44yBXg4TC4qStBhhKDvy49DjBFIe96gDdKXqSpY8&#10;7hR26NBBxxxzTNj2QF6PMrs8ASjWd955R82aNQtGNEuPeeLHkz4c2ptvvlkNGjQISg7DGyN7rjnm&#10;9993r5o1bRKCFg0bNVQDwz59eoftH71797b7D+jjjz8JBnB8KwffKZfyCX5Q9kUXXRTeuYyRyuuN&#10;WFZ+yCGHBNpZbcE+ZA7g/PLLL4NDSZlMCqmMU28f95lUMOww4JiQmKj8viN9Szll1+zvux3bQ96e&#10;XbvorKuu1rmt2urBQUM1ZdNWrbJxVmp9NL5wvBaY47RpU3QoW3KZ31lda23M8YrRtz/6WE3btdcJ&#10;JuNHnnu+rm7dVs8NHKzcWdZ3C9hzuiQYlkyA0DltGrIyLRgyXvaugDSkpY3IKp/IGaslOPySyQkH&#10;HfnwJ2zIHBM29SKDyC9yi1zRfmQIhN9uJGFY8B1Zc8eD31yHXvIxoXMf2cWoZgkl8k795EGWQZZl&#10;05+US39hdEIXZUAXbYgj44X6yOf1+Fhz9DFGvSDlMyZpA2OUMQavGS/wAmOHNkIvNDLWUgN9gPJl&#10;viT4tUUlK5YrbWyB3knL1AtpI/Vk5mi9NK5In8yep5zSFVq8YZPWbPtW39IvlifoEkP09aTVa/Tc&#10;lOl6aGSOLq7faCfn9prbbtdTmaPUOW+8Ppq3UAs2bgrB5iBbCRlLhkhyE/R5urAugTqj4DQrFb6z&#10;uf7Z51/QX83Bjtf5u9/9TjfY+P9iwACt37pN67dt1Rpr47ItUeBk+vKVGjVhotKmTtc302frC5Pd&#10;j6bN1DsTp+mxidP1xiefa+y112jh0Ueq5Pe/V4mN5WVH/FHLTz5Oa266Viu6dtScB+/R4nff1LZR&#10;mfp2fIG+mzldO0qKw6uEv8eQNuP++/Xr9IPJ447ipfq2aLyKjzgiEZioHlZG+NYMDy5EwYkYJgIO&#10;IVCRIk150AKMl0XeCIv321PLDvuVVp59mhY98WiQi3c+/ND0XKOgk37961+HJ1E1atQIuirOR4IW&#10;rCxjCS1peBUrh4q2b98+rAJgHnDnFJn3eYSxG2wx+s0wDn7N78evAcgwYwjdUZnT43kYS8h8nBaM&#10;acqhDOYEH/v8Jg1jz+c2dx6hGdpdf1COlwvPWDXCdhZW37ENkKDOb3/72xCQcD3Plhj4he5nHmD+&#10;4VBO5qp4O6gPnUD9jN2K2ghAL+MenUSeytImA/WgP9Ej6AR4tTtA3cw5zLeuj6AZRN/4HO3X0FUg&#10;39GJLMEm8Mp3nHmQ9Ogs1+sgjjC6ij6hD1w2kvH/AuJ1QQdyAa3QjI724HBFTizp6W/mBtrqjiDI&#10;PdoIPyiD78gZ1z2N1w0ghz6H7E6/A8i6zwm7ykv92GrYWlVxthlT0M44o788bao89C+0MK8yp8LL&#10;XQH0Ui55aD9yWFEbKqMzGUgbR/gLTTjj9AN1xtOlAvqWsUC+ZD55Pr8W/w79PufDP8pBX6LrGF/I&#10;F/W7LAD+6cBvyvFySRsfR1XB5DIpD70Cr9F1yAC0ebnc9zr/L8HbCA3YSGzlOOCAA37JwAQY+20O&#10;mDtwLHG/c2Re2OfaytIMWLA4LOH/jv2f1ggMpahB1rAEbbuGBAOM+cUbN2vwoqXqOmZ8MKS6FExS&#10;j6mzdcm9D+pvl12pvQ8+WL8+8mgdW+dG3fzeR2o1ZkLkqBotZU4kn/wua4O375fByMFNoiNBa8DE&#10;bw9GlDvy0RaBpsbrPiMy9UaOKeSpM7TRDJBoSevuC6oLW/TdBoX9t3W7KUUb4DPWrg/BiIGLloQ9&#10;zRyk9vjEqXp9xmx9vXCJMpYu09DFxfqE1+LNnKOnJk1Xn4KJ0Wnwia0MDVltgLx4e+B/4rv3Cdhi&#10;ZBQI6D1gsNqypcVklaBECExYWdzr/s3wsK2jVVa+mps8tzJZaD1ucpBr3pxx49sf6ILe9+isth11&#10;0h31dcqNt+jUm27RKQ0b67xuPXXZI0/o1k++DOd6cABlD/vsNTQtBDvCGz8Cnci11Wt0clbF3f0H&#10;hQM4W1g7/OyL0Ba7T1oOtLzT8rOFiS0b942fpFemzdIA40/RqjXhfA0CPHFwngcFUzY+fghGF5NL&#10;PJqKkkRBOTJZgXyP3+Ma+blGcAHjBWWGwkChURffUcRMSjhSfJKeOt14YRKkHBQ190EmUjcqQSY/&#10;Jg6CBrwCEEOH3/HJ3AFHDSMS45HgBKfyY0B36dIlbANgtQV7gTHGMby7detuxtJEPfPM0+rdq6e6&#10;dO2qNm3bqFWbVrrrrj7hoM0PzYgn3bPPPhfqZfUE5xwQsGDZLgfIcc4Eh5ux//qoo44Khvxee+1V&#10;ZuBj9GPYs5KDV4ISlIAHtBv+w59UytbbxgQI3zBmaD88I328/TvxInzab/tbtnqVMkyxs6rj9NrX&#10;quFLr+ozc8JW7mDl0ffauAEjPYqq0z54SF96ed9af3IuyWdffaUHH3lEN9x2my69+VZdWK+BOj78&#10;qN7qP0AF8xdquTl8GPmLbcKeYwZrWV9Pnxb6mXtVAfo1LjvIG5+sMiEwQTCJ7TIYsvDNje64zPCd&#10;9uDMY5zRLpczPpORtPCWPuE38g390M1ETX7aglGBsY3RiZGN7OM08J1rfIcW6CIv44Ky4WcyYBRB&#10;Hw4PY486MHaozw1EyqH9BEVoJ23x8ecGFdeoG35gwEE/NJCHMlJDJB/fb/9O323aqGnz5muoteGZ&#10;rGz1GJ6hDsMy1dr0UYfsfPUeW6RP5y0KwWECCp4X3Gz5ebPPUzl5OvHW21U9JvNn2Rz5UlaOJqxa&#10;HVZZRDpqdQhkbN2xPayaiAIOCZmNQXTVricFJkK99t1hh80dz9m4RC94vSC/WbFEEAldRD4rSeby&#10;aLPJ/Cqbw2bMNdlcsFBTFptBZnwrNLnJXVqiISXLlTW+SHNfeUnL6lyr0mOONOd+Xy3dt7pKfnOA&#10;So/+i5adfboW1bpQS2+qo7UtW2ht+7Za172r1t9/tzY89rA2vfSCNn/4L235ur++G5uvbSPTtOWr&#10;z1T8h9+XrZgoDx54MMEwFnQIaNfCtg0PTPAZu58cmPByyldj2LX99tTK3/9W6y8+V+tee1GLbazn&#10;m6yz6gH9RZD1ggsuCFs40FNxPiYj9wlOsBrt9ttvD443+oytHeglxgNyiaOJscs4xrCMg+sVR7/m&#10;gJ5gDFMGhnvUf6mBfOgL0iLzPIlGt6L3WZHG66TZwsfKNLbZPfzww3r99dc1YMCAEDBg/KEroJOx&#10;wzyIk8A9L4dVcARiOHCZwDavqSYgwUq45EAOSJACXjLP9OvXL+iNeBucZsY/umFXTicOC3oHffRT&#10;AxPMtbQtuS92BdSNs4JeRCehj9ChPl/DO/8Nch/9w3f0FfwlL210vcV8nqwPmXPcKUrmVRx/bkhV&#10;bvw38gcPoB25pr/Q6eha+q8ioAz0MjKJDmb+pl3wnzYyT/i8BG+og/teN5/ICHMgfZfMl6oAfUBe&#10;+mhXeZERaEVWGUu7khP6kfSMmV2l5T60IL+0l7p2BbQd3ns90FRRG5L7b1dAes+D3NEPtJv6qBeI&#10;p0kGZDfuwCdDPF+8HOhHt6EjGSNuJ9M2aGB8ImcESLhXGQ0/J6D73GaAD/QpfKioHb8EEMj7hQ6/&#10;jBxnD0DwO7xdgmvmmHE2QIT5asH2ijGFes0csrnrNoSnJ8Y1Mzt2/tslkCRkjdLySrNhi4qDQ3yj&#10;OZF9iqaoZ8EENTSn/G+XXxlWSvAWjn/ccpuuf+Mdc9hz1Yq3J1g7g3MfR6M1YPL1XwDdGS+jyTA4&#10;xAET6fgsw6gPcJabZOaopRmon5rxPH7qNP1gRp2zNggrn+G7/y67ksBy4D5bMjBKOSSNd9vP37DR&#10;DNc1IRj0zsx5xu8itcnh7JAc1c1IoNHQPneceo2dED55HR3v0Oc6ASqc9RBsoB0By/le1j4w0Taw&#10;cU6B2o3I0t1ffh0CAd7epiZbfG9jZXdJG6nu1vcdMrLDSoyGxoc7Bw4LfX/Jg4/ojOZt9Mezztbv&#10;Tj5Vhx1/kk5u0kK1HnpM9b8ZYWNggtpOmKE2BZNtLBSpSW6hugxNC68i5VDNcNio94F9JzDSyuSJ&#10;LSRdhqQZTRlhC4kHLwi2+CoQzjzpYvLPK/q+MaN6tk1ebD8qA+8LOsV+RH1Tfi26Hil/nnKxdI8l&#10;5TyJR+GinJhEmCy570oyGVCq/iQfJyhVmmRggnbnCYW8q0mKMsmD49ewYUP9/e9/D/X5Uy6H5JrZ&#10;NkHAgHMecNo44+GKK64Ie6o5ewIDkqdb7JsmGktgoe/DffXA/Q+E13927dpFPXv1DEYsb/7w8yNQ&#10;3gQmcPIJQrBSghUZrJzACL7wwgvLgh6OGK8oVF5nSIAEhwC+AT7JMTH5krn4pMAnv2kvRoY7wUzw&#10;pPc0P0LrG5w5uJuWl6f7rJ2nX3qprmvfQW8VmLNs9cQBOtxgWrJkcWSc2DjlnIqpZmDyhPX6unfo&#10;sGOP0zGnnKLbOnbS44OHhnMkgtNoyGRBvqlTpygvL9fKil73x3kX3l7SOcTpJS9GN8YeEzMygkEH&#10;v+EPfY6Tyf52VqWwtA9+UC7GMLSTBtnlEyMSY54JDWOS+24wg25Uw0M+yYfBSZnU7deTkXJIR39R&#10;B3WDGFD0CeVgYHjAgKdrfMYNGOeBB9EGDx4cyqUc6qWv4QFGKWn4Tbnwwo0X2ogc4EQxdtlWhJwz&#10;ZimHNtNeflMGfAXhF+MJXnMgKm2da2W9O3KUell/NkzLUn3Tf81MP7JasLUhbxV6c+ZcrTCZ2RqM&#10;0CjAueG7b5U7f4HOb94ybNVweT++1qVq/+VA3V0wUb3GTAgH784zGljtxkouAhPzrG2LjR5WKJoE&#10;BH7EweXC/gtICr/mqdE/tOmJx58IS+njY479/jjNjO1g0HpZBpRBfyyD3yYLa6xfsSF4zfhE41fh&#10;2nUqWrNOU+x78Ufva02H1lpxzlkq+d1vtfTAGlq6zx4qrrGHllXfQyWGSx3tWvH+e6rkNweq9Ogj&#10;tOKic7Xqxuu0rntnw05a2761in99iIr3qRYdgHmQY/UE2veDY0jwogw5kyLCKPAQnVERVkSEAEVS&#10;oCIRoACX7mM0/fF3Wln7cm3+8D39YDwDnH84jug/gn7nn39+CKwedthh4elUKsfbkcArfCfgywqw&#10;1157LYxL9CVBPsYt84I73/Hxyfhg/CD3jHPmG8YQY5N7yDnXkE/k12UW/UjfoS+YO3B6+E45BCXY&#10;dse2OQJTrFpgpRoBYWhF3x9kNupxxx0X5gDmB/Q7AU+cBWTlq6++CnMCW1dIw3xDGfEgc0XI6hJf&#10;UUJQgkA1dAX5M3D55TftoG20lfHsaVJBpFOjtxLAB3eeqgLUB588qAnvqIvryRC/5t+RD9dNfN+V&#10;ExoHdBl5oZ8+8jL5jCOArsPZp99pIwiPgHi63YXkvHynDfCBOl3H8hu+whvuUzftRR6RWeYS1/nw&#10;knkC3eq0umzCa5+/KRfZZk6FF6Tza7ST/Oho+pbf8IkynA6+k4/6SVeZjKQCaK9KYAJaqcuD6lWR&#10;L2SRsY0M7yo9/IR+2o2878rmA0gD/9EJ8Jz58OcElwN4Do+gy8fFrhBeoTNpD3JTGXgegPKRN+SH&#10;dtE+gLHBd+SAPkBf0l7vs3gZyeD3doUVAXUjhy7T2BrwJVUZ4C8F2HH/5ysm4o4zB/0F5zGxDB/H&#10;EqeMgwt5Gs6ZEv1mz1F6cUkwJNywgWdVZxspy1PzDcOELQJdxowPh1w2sPq7TJqhJgOH6vSWrfSr&#10;v/1d+9SsqT+eeZZqmVPKwYXRKx1TtaP82n8TOn2Bxjju5LzD9yhNeKvHiJHqNGSEptqksdwm0B8J&#10;aWB8+bWyt3JEl4PTEvaaG2KUrjQezzbDb8TiEjN25+jRSdPUKX+82uWMUyu2TFidod6R0asuI4c8&#10;OruDgEPYvmD3w5tSQtrIsY+3J3L2IwwyxLWA0W/ah9PfOiM7HIDZaVhGWDURDpkMWzR4s0aBOo7K&#10;VR9re4f+g3Td2/10brdeOu7GW/S7k07W4eddoGNqX69a9z2oa55/RXU/HaAGwzJNLtgWMjasouHt&#10;HJxFwSoMXtvafkSmug8ero7DR4ZXizqfI1qjz1aZOephMtfH6iRYQQCjscliA+NHS/vNGRKfzluo&#10;/OUrQ1CHczYYAwR8ysQ68D7WRxUA95lUUIoYizhcOGxMoChcFJQr62TgGgqaCccNzIrSxYGymWxR&#10;zHzGFQxp45ODX4M+HDAcUoxmJoUfTbaWzpd3k3PYsGHh1aDsA8b5IyDAXmCMaH8bB0YnhijtxrDm&#10;zR0vvPBC2B/MFg6QfAQleGKGEctkRGCB1RsEO0jDdwIeBB4wfHli5saqByU46f7+++8PziQ8dtrh&#10;vzue3IOPGC/whTT0gRszGALwmokEHoDeR0D5nn1kwfrHrhdbP/Z59FGdVquWLmzVWo9/PUhTzWDZ&#10;wgoznkBbOpAy6HPKnjWLyPl8LS0p1pv93lOXnr10wqmn6iST97Obt9ZbGRnKt/sLbVLfbHRCA3lL&#10;S9lbyx7cMeYs55gxFx0S6UZfcv9yDQPE5QjjAAMQZKKkzcgI7ScNATT6lOAEe7txyD1gAA/d8GNS&#10;x+CAp+Rxw5q2YUg5+m8+SYNRQB6cd2SOzzhifEIPBgT0YmRwzZH6PS3fKZs+o2z602XagTqgj6ez&#10;GJGUCb9I784ZdXkAgsAD6SkTIxkekQZjkokbw97rp73kJT1PLbnHb/KSnnbOnj4jrAx4IX2UOhIs&#10;zRwd9GrfoilhVdrIklKNtzZMWbM2bA/z7RusYlhmfGjRvYf2Ndl2WT/7iiv1VfZoFW/aosUbN2vq&#10;6rXKX7Y8rHp7dfpsc/rXaNa6aFUcrxEl2DHHdBj6C4A9ziKXkTgkX0N2GA880eYsF6cDZIzjYNJ2&#10;Hx8OlIFMwutS4/nKFSu1acf3SluyTF3MbmmbN16dxxbp7qLJysFYmzRRmz7+QKvq3RYc/OL9qqnk&#10;4OrlmAgsLLXvvG0jXDtkH5X85iCV/O+vLM8fDH+vkj/8TiWH1lTxrw+ydAeq+ID9VLz/vhHut4/h&#10;3oZ7aen+e4XARcmBlG3lHVhNxaB9Lz5oT8u7h0pqRvUUH8wqiQijQIZ9NywGE0GLpftU07LD/6TV&#10;t96krV9+ph9MPpwPjEFkFdlDppAj9Bxv60Bn4ZSzr5ftCclnUXD+BKuXPvroo+DYI2MEyAhOMD6f&#10;e+65sL2Nfnj88cf1yCOPhBUafLKijeusSCMoQjo+CfCyAoP8lMNqIvQ3ckz5yDx0Ir/0PQ4SY4Ut&#10;FqzgOOKII0JgmO0VrGiAdoIFvJYWPYx+ZrUDb3ZiGwtywtYwdDlvcCLIzKq2E088MZRDGb5NI952&#10;kGu+1QWD+Te/+U0IitA+Vo8wppPnN+c5Osr1EroqDnEZB9A5BDhpM3omft/LdETW40hdyDpzHDxE&#10;17k+5n68rFSA3mW+gs/QSl5gV/kA9DJ2BZ+UQ31AnF4H+AGNHnTHSSIv/GN+gV6nOY7xsuLlJQP3&#10;yE95zBXMLeh76mMedUeR9nEf2ULe0JekpY/gPXT6OOEeTqQH3kgHrygHmkHmAPQt91y3w0tkg/Kg&#10;hzmL/NRHOn5DB33Fb9Iy1wC02XmxK2RMQ+OPbKUEOM+cJ4wtd9DjQBrntQPtgG/QmKrsOMAHn9to&#10;jwcm4uUlA/IC78gTd+J/LoA/9CV9QVsYY95Gp8u/x6+Rj/kVXpHXx0NFEM9PXtpBm8LcY/3qdcbv&#10;YddQtusOz+/gv6uK1EH5qRAakF/sCGQXvns+h+TfvwT8IoEJEMcschoTzqQhDml4k4I5Zp3yC3Xf&#10;+Ml6c8YcjTchWpyYXI1tAavGtyhtGSY+ON9gqRleo0tXhGXyDaEht1DNMkbruhdf0x/PPFP72iR1&#10;wGG/02kt2+jmDz5VC6MHjBzm8jaEdvyXotNXKY2B91GaEAQYMUrtzXGfMdWcQZuYXEiDoAb+8Vl+&#10;za/ziSHLyoj56zdqshmpOSXLNXjhEn04e76enjg9nIvAFgdWPtTLzFX9jLxwdgj9HgJUCZp8xQAr&#10;Zvgs3wJRniae1u95IKK83fymjWydiLZztE3LUtch6eoyIkttCCSY7DYzua1v1257q59ufaCvrurS&#10;Xae2aK3jb6+nY+vcpONuukWnNmsZtnHc9vGXajgkQ20S2zzY7tEiJ3pdqMsyKzF480krM/w7DcsM&#10;b/zoYPUFHjtdhoHGUfnqNni4+vQfrJbGl+YEZbILwtthXpo2KyypnsqZG6ZAkFuH8v6IMPzeDWDy&#10;YhJjQmZC2FVUm/KZQJnIUKbkSVVn8jUUH5M89TDh8NuBtHH0a6TBqSIwwRM6JnBX6hGEBoel5hyG&#10;ynJzjA62YIwbFz0F5+kVy3hZ1cCyZQxLyvOlx2z34I0fOIksS+YcCJDDywhUcG4Fr6uEdgxlDGiM&#10;Yd7rz6GXyY6RIwYyKzXY9sETPXjmbQP4Dq/hv08QbrgwAdJ2fjMRMoFSP5OhG2/wkHReVoQRX0pM&#10;Tr4aU6CrGzfREaefqZZPPq202XO02hwRM3FCukBLjB7qw/DiKeLzL7yg25q30MW33KYL6t6hFg8/&#10;qr4ff6Zp5lyuszyENmgPtGO0LjT6oJ/gBH0Eb5ENwGnzSZKJhXwYLLQBg4V+ID9GGm1FpjDeSA9g&#10;CNEXBIJwejD+MSiog3LgDXm4BmIQ+j5eeMjEC19Jy6cj10mDYQxPKQPauM6nI2VCJ84u9HGfaxWl&#10;pU4MX8pOZcDQb/CIlUq0gbJpO3TTB9ACH6kP2fPtGsgJ/Q+/4Dv1UA4yQn/Qh25Ak96f9lE2+aJt&#10;O7M1064PHjtevU0XNcowXZMzVg9OmBq2XKCvS0xO1n9H4DPadmG9qK3WH4+a43WwOXou43865VR1&#10;+7y/5m/YJN6O5OK0abvJtaUnMMHqrhFLSjTFyk0vLg0B1t4FE8NqiiVBHiMx9LwuL3FIvkY7GecE&#10;FFk6Hx93tWrVCue5oDfK9UQElEF/LDW+LSuJAhMbtu9Q/wVLVC89VzenZ+sOmxta5o5Tus1Z681g&#10;/G72TK1/+AEtP/l4lRyyb1jBEFYk/CpalVC23SIEDAgk7BlWTxTva7jPnlpSbQ8t2auGVl59mVbd&#10;frNW171dK666UssvvlDLzz9Py886U8tPO0XLTzpepccdpZIj/6ySw/9XJb+vqZLDDA892Mrf1+rZ&#10;O7zRI6rDcD/7nkACJvxeGsMl+9tnjT217IjDtbp+XW0ePEDbN28K21qMExFDEgBfGG/wjG0MOOqM&#10;tTp16oStGzj4rDpwHrMigWAr8oXjhJPCGMWw5jXKbLfCiES3oivRwehYPjmfh4AG9wlAsE2Cg20J&#10;LrBdgu8EIFkBQTCS4BN1Mf5x/Al0QB/BDbZssNrjyCOPDMEEgg+skiAogSFLIIIVNGzB4K0ZtId6&#10;GjVqFALObPPgzUrQwRYPyjz22GMrPRQUJCABT/wNJs2aNQvBFQ80JoPLL44aOoIxCc/geRziMg6g&#10;Sxj7jHfk1u97WYwDD4oy/hn7OJquD6HFA5ToCtd/1E0+ykiu04G5ibLIh/5wB7Gi9HFwvUpboTE+&#10;DpPzQzt6z514ZNADBtDqOpX20C7aSFt9jmQ+YZ5IRRfXSUcZPs/QFvhPfT7vohvR66ThO/doN/W5&#10;IwS/SE9/cN/L4pO86HFH6oRO+O31oY8pn+vwHYAvtC0+/8M7aOAa/US/k458tMPnLb5XhOSlPtKm&#10;0oEg1xm73r8VpeVaPA9txV6EN8npkyEemKCeqgQm4DO0OC+Sx8i/C9BE+fCIT/oK8DY6+G+/hqwx&#10;HshHm1I5yHHwvKSDV/CAvLSLPo/zDhqQDbaKIgfIt9/3+r28ypA8tI864SP96zLhMsMn7aYe5NKD&#10;Pz6GQIfk378E/GcCEwlnsMx5TDhjAWPXg3OGI2fOWZNReWVPynk7xnuz5iqvdIUZPjuirRsADCv7&#10;qxwi5pYb4wG/J1L1g1Zu3aZBi5fqoQlTVI+tATnj1KZwsi5/9CmdcPudqrHf/tr/t4fqT2efq9u/&#10;GJhwPscF2uP0uwNc3p7/Tgw07tQnceed6wmH2u7zelBehZpuDs4sU1zwDcEHyw4ZNeSJPWcb8EpK&#10;DkjDqJ23foNGm2HHoYyPmsHbPscc/sxc1U3PCdgwrIqIHPfAR8PooEmnKUKnObq+M5YFImIYtSty&#10;9l2mAibKKstr9DTNHa8e36Sp59dD1CItS/WGpuvmjz7TpQ8/rhNuras/n3SK/vfvR+oPp5+hUxo1&#10;1ZVPPqsWYwvVhvZMma3WJustTdZ5ha3zLQrsJOoL3yPkTRusiOg1cGh4I0izbGs/Z1pATxaBIEtj&#10;edqao9DJaOpoNPUwA/kek8Xo/IjoqaWD897luSIok/ckRAkxSaD0mfxQTjjdGJooxbK0KUYX/U8e&#10;DAgUnU+yyUD+OJAOZYkyREH7hJAK4nlXmBLHkPztb36j8eZsouAjpe34g7JLl2vA4iVaZOVvs3q2&#10;2mSOAmNSRzmjjJlMeH0nhiUTQCr4f8i7C4A9imtx+LcQqCOl7u56a7fUXWkLFUpxCATXAoWWOi31&#10;lrpSp1DcQ5y4C0QJEeKCB4d7vvnNPufN5un7JkH6v733O29Odp/dkWNz5szs7Kz0nHTm0VnokBLc&#10;Vw5Zebrm6Vs7YId+C1p94siqDXIiazKvbacjW+DoGtno8AUTUGBi4GlwK6jMzll6fAnSPEmTh0x7&#10;5FWOt5b7gydOip0OOzKe+/4PxZv32jsuGDU6SlhbpJV+sKEDqJ8uyHXosKHxpTIIeNIznhXPefPb&#10;4q37H1g3Lbzm1hLEljaPjzvuLMHw7esqjXgzQEQHueGDbbAjgan0yod4kAbtBtN4cyRP8pamLxAI&#10;erJqBYvBiQE9O80BPDpgPuVyrkNja4IuwQB0L88hnpVBlvgQZGaH3Ub1o5XdmMRQp+AZn84dE9WN&#10;NzQ6ZvCT9sieBCryWUKufHSbXFCmYwa+aJEGbeStrAwsBDdsRH3yaYvqIWf3tekMbAH5kvPyZSVI&#10;vHZ+XDFzdhw3YWrsU/zOceOmxPDir00m39OZiEi0OeYPf/CDusQ/bfwV//Wm+Phpv4hzyoB++vU3&#10;1n65mlM1qcauwN+uWRCnXTU7/jR3QVx1w811L6FvTbm69vFfn1zkuXxl3FUyoq3HhjcD8OkJPb/w&#10;pCc9aYP258m1T4yxv25QB3mYmKgrJooM191zb1y8aGnsX/okrxGKQY4sfQN53NrxbbeffWas/dC7&#10;62RBnXioExNWKzSTE/VVis4kRfe51ymWPObRcduZf4u7pk2JexYvijuuHBa3nX9urDvzjFh3+m9i&#10;3c9/FLd+75tx48knxJojBsTyvT4dSz/2gVi90wdj7QffF2ve8eZY/ZY3xKo3vTpWvf5lsfJVL45l&#10;L3pBLHvuc+ummivLccVznh3Ln/WsWP7MZ8SyZzw9lj294JOfFMtf+5+x8rCD4/orLotbbrox1pX2&#10;e/sdzXL5bmQ7ec52DGq9vmZywiqJHLA/9alPrasr0ub66gM2BfIZ2NPhVpvY46I3tHLBqxZWRXiV&#10;7j3veU+85S1vqYEsdG4CwqsmVtJpj+mrehvM8hkmr/P1DeXz54JiEx/4tnLP10rsWWSVXe77Y9DC&#10;nrQx8uvN57umXfIlaADuw+yTIV8BtXV+gq8i59QNn2+g6n5OUOZAmc/Qv/Ij+OUb+Dj3+Aq+hL/h&#10;+5ShLGWqL2WSqK2gV1n42lzIgQ95KAN/fYF7yRce8cGP8sn6vvRvaOYr8UGH6MI/X0qWbduFfruH&#10;DpPU/LFy18cPzWCTX7UqjW9PP0oH3aA8dUtD1/hyTd05CYFGNqSfwTvZql878nBC/vTHbcA3npJX&#10;fQze0a8O5eM9V5awH3bRxnb/g1/INvqSPR7dl0c99N8NaQeAbUjD1vCEpk2B9q0OMocp1ywTtM8B&#10;eUqrnpTzQwnKy7aAh+76+wJp8UK36CKPjYFy8Uu2qTt2gDc6bQM7JlOTXtoq2xbfoDXbJOim1e9E&#10;eiY7tLFh9bBt+mUvaTOObEiMgR+21y7n3w0e+okJg8TO4KwZMMLOgC2v57WCnobvU4IDS0ot8f/J&#10;1XPjiiUr6rL1tcWB3OPLAkX4VXhVgIkbhxS4vJnfawa+AjF1zQ2lnjmFXk+2y8C40H5QCdae9573&#10;xXbPenZsUTrLF37ow/GOk78c+wy+stnwsvLW8NEz0O1g/v6fRzJd/7uHvir3ZuDcoGt4adI36Zrf&#10;e5XjPmUA/ZsrhsTIq2f2vE/uWNFApchTMOuTrZOKLM9beF38Yubculz3CxOmxZFjJtWVEegx2WQF&#10;DLRfAn03tmBA3zlv1d/DQ73X0NrGeq1zfQMe83ctW7oOdq4fWGiyOuKASVfF4RdcEv1//qt4/xe+&#10;FC//zGfjOe96T8VXfnyXeE//AfHRL34ldvndn2PXs86vKykOGD2x5h9g1YyNT0eapEJHM5HWnpio&#10;9HRosOHlgSXoPe6iywpeXr/EYXKi7m3hfpFH3cBz2OjYz8Zzfzsrfj1uUly5YnWx/eazqVX+XTad&#10;2Be07+e5NpADbwFHdvY6Qk5RQMqhltStv/UtTX6d7rRp04sDNPO7/n6npopZX1O/Y/NFkHlzm6cj&#10;nKhbFTt//lV06ORdVerqv3//eEoJXs877/zqaAUUOr177mneNf7zgsVxysx5MeqGm+LG8vvOUg+H&#10;K1jAn2AHb4JNQaz87ToaGpvgQwckSBBcoTE7BnzrPDwN9JRPgOrJXHupr3MBrCd/VlyoW0dG1joa&#10;gQrHimbl6nhcqwPG0knoSCBdCHgddVLZoQN0oF/Ho3wdzd2dLxPhYkyh/dtnnBGveOvb4yOHHB7f&#10;Ouf8mLV8RR081g1QpYMdnvA7ccL4+MlPTouP7bxzvOujH4/37z8gvvWb38dZg4fG4lvXxS2l/HsK&#10;vTXgLIPaq2deHYvKAGvlqn9++uYczWRI/vQA0UoHjuxHh61uvFR76+ggj20wyDS4yKecgkhlsqPs&#10;eHX6Ol7Xydx1ctdRu4au3hCNghRyp296aiPdKIMNqddEgSAD367jwxEvifhTnmDYKhyBr0ALH2gW&#10;fJrcUh66M9gkH/cNLLRJv6URZLqmzCwDar86bvkzSCd7gw/lCVDats6+ry9pVpRyRs+ZF9+dMau+&#10;buYBwIQ1a+urFennoeXt7QkJAcKFA6+I8xdcF0cUvz55bdFhsediSQX9qScnNiLOKe3Saq9fz74m&#10;pl1/Y/2k6B/nXBuHlbz6hb/MXxjXl/y+9lHr7OTLQzekbdCJp+72e7GMPumDlud7cq19dIP82lx7&#10;YuJWExOLl9X+hA8+sMjj+HFTYtTKZtKiZIrb/vynWLXjG5qVC1YsmHhoTUCs34QyJyYaXL5DTkw8&#10;Jm674Ly4Z8H8+O9bbo771qyuX+u4Z8l1cc/CBXHP/Gvinrmz4/arZ8QNvuAxakRcN+jyuHnEsLhr&#10;5JX1U6V3DhsSdw4dFHcOvjxuufTiWP2Ps2LJb34Ty3/1q1j3h9/Hul/+PG457Ydxy3e/HTd/6xtx&#10;8ze+GquOOiyWfO7ouO4nP4xFpQz2s6Az4XXNNV4Far7okpiDv7atscF8lY6/M1Dn40wKWZlmlQSb&#10;a/xxg3xbN/I1baQLvjAnJtqvwW0uyuMrLF49sRLjsssuqxMQ9rrwKkh+TcMqK22IvvkC/qZNS9Ko&#10;nVpZ4TWWrUrsZ2WE/kL5ueGnFSVWhfgstMGztqwdZpslP/LlK/kP7Y/N4bXaXrFLbdM9dbqPJr+1&#10;V/n0BfwFffA32TenbuiFfvhYvo785cMfv8QPKAMd0qqTb9Nu3FOPvHyIOqRTHxrIIwHNyslB3OYC&#10;n4rOnlii0257A/dS/lkfOaIPnepFt2PSnvLBu3Rpq/hobPuaKi86Zw98pDKVwQcmPeoke3nIWJl+&#10;uy5NIqAn9+nA5Lrf0rF3PPpNfu6pK2XLF6ODraCXDSRk+cpQr36E7NiH/l8flhMV+jY8kSk+Nobk&#10;IS+bQGPaeZsnskYPvttxTl+IRzSyJX0hnbieZXeXn3nwQ19Qnd1pulG5dMqm1Uc2ee/BAhrpX/ls&#10;hL7A5pRNr/Lhh7yUtTEgT7ogK/pgO3THTlJWCW3bkY4t07u83W0oZQGVox7IrqTPmN45GWoziWkf&#10;7AwPacPtMv/d4F8yMdEM1NqDw2YAWu/VgWcziLNngIHrgHL98+On1D0IRixfFcvX3V4DpaKOgkWZ&#10;FMogeq5tniBTiRmQeyq0ZN1t8bd5C+PECVOb5ZvjpsY+A4fHp/56Vmz79GdEv4c/Ih65/ePizcee&#10;UAam58UBJZBqnpCjvzNo7mB7QPw/j41c29dykNzIvZF9Dp7bvDT3mvv2RvAZzlPOuygunjilNg57&#10;Rdx0191188r5N98SV5WB4KgyeD5/4ZI4fe6C+NrkGXHY6AlloD22vqLx2YJ1k8rOoL2xAftJlDrK&#10;tQPrNfcKDZ1r1S7q7w5drfM2fc1EgPQb0t7DS6u+AWOm1M1KB4yZFPuUgf9nzrs4Pv7nM+NjX/9m&#10;vPfQw+I/d/1MPO/d741nl8Hciz+2c7zjqGNjzx//LA4758I4utiF1zXqqx6V9lKnFT1ZZ6XDxERn&#10;cqJHtq43aHXEAcXG6mdKLx5YXyPpP3RUfXXIxIS9TUziHFoGCIL2r5x/UZw/aUpcu9w7hs2yxduK&#10;Q+VIIOeaaHDVdjBtSGfD9pXB6XN0OglOlvPTKetsdKYcqHNp61P1nr/1LU1ZAqDp06bWIOGee0vZ&#10;xVms69hHps66694jndxonFec5tzSwXKMyO1JJ00nqTrwtfbGm2JyCaAHfO64eOnr31gCwxPj57/4&#10;ZVw6cGBd4j6qBMXDx4yNY4o+9/jH+fH7MeNj5qIS0BQeOXkdr86cg7aUWDBrOW9CT90IKUCOZCSg&#10;0AHpFAFalOUVj0MOOaS+o9wdJJuUENDac8JyYw6VnAwY5XVsB44QjWTonvrQSf4Gq4JrA0660mm1&#10;HTL50D19CSzWlDJuKGluvvue+PE558buJ54ULyvB9Od/9OMYdm3p3O5sBQQlLz0ob0mpyyah3/7u&#10;d2K3PfeIt5ag/BMHDohT/3ZmjJw2PRZct6TqSWeG7kULmwmeGYKeVSvj9jtuj3vrV3rWAz9BhmgT&#10;YOFHgESm8rI3afDQDW1dtEFZntyamPBOuKflZKJMQbMgMJ9IuK5TJhcyJePskHtDgYCgD13obt+j&#10;I7pRnrINhu0zYnIKTfRFP/KRE5ReWxKQotlGe5aLm6TIp4DkksvePXm25B1PBtTQgMomrlbcsDlP&#10;2wQcEK3KzgmZfNWDjWnTZIJW9/DPThLIfV3x3ctL4DNx7rw4fd78OHT0xDhizMS66shGul7d+P3p&#10;v99gU0mf2LUni31cfEXpzPkL47Dis+YW39S86pG+gg79bnR47oLr4uez5sXv5syPGaWvsDfU4KXL&#10;48sTp8VepV/49vTCzw03xs2lTwG1BPr/ZxOokLZBLyb+DCIt1/ckPycIDaLJg712g/wCODonG+3m&#10;9uK/fGr5B4WWUwv+8Ko58dvZ18TVxfeY4LQvw60/+2msePnLYumjt6qvU+Smk5s9MfHYx8QdV1wW&#10;965cHv/d8Sm9gf2Y7B20rNjw0sKjfVy6AQ/81Jq1a+K6edfE8uJP716+NO5ZWNrVnFlx94ypcffk&#10;CXH3hLGx+sJzY/HZf48lgwfGdVfNiEWlPdeJic6khHYjiE1kX9qooJ098U18n5UB5Go1gVVn7MGK&#10;gcMOO6y+ImdSICcE2CrfZzDGf7FTNqm9KJM/cOQTIH9pcumBTkxYxWDjThvJqge92RfyMWjxhQwb&#10;6OI32ypfzA7wim99IV+IT6svfPLzAx/4QJ1k9iqJV/q85qZvJH+y0c7JS36DCXyRo2vaIv7YYaI6&#10;0cA++Q0DhHYfgB5l8DdQ2pShMqFr6lK+MuRTBr7QlpMgylYWlCb9LbnwCWjj88hMmXhJmnLwzF9o&#10;J2Tjem8+uzfgF8kBv8pSjr50Y5h9kvrQLC86XYfKUBY+yRL95IVu9JFT2970C/wtP8pnypf+I48J&#10;+E4dKhs90iQC9afO8ad/6A2kV5506FA3XwzR3O7H23VA8mWbZMev4wUf7EV+tiq/tBsD+mYr5INO&#10;uss+jRwcM4324Tzv94XZXtCGDry4rux2+W0kSzKVnq3x2/pnPNaYtrRVxzyHaFEHfyG9tK6zBajt&#10;wbRzeknstidIpikvv5XFB2lfygabkidgl3hgA+rfVFtAQ/LCXvCdegbtc5C/yZL9s0d5nZNDm3c8&#10;oF1addANuuQRG6ATvfKRC1o3RW+bln8neMgnJuogsQy8DhxukJaDRgO19YO5+upGuW8/icNLcPTt&#10;6TPrhMR6KMIS6FRc34DvN8hDMeXo86I2YrxiybLOvhJlQFkG04dMmBYf+v5p8cw3vy22fvRj6r4S&#10;L/zQR+u+EgdPuioOKANHg82cmOgZmFa+/j2wGRAnXQbzHcxBOtn33O9g1VVOJBkoN0/yDxg+Jg4a&#10;PCI+d+ZZcfqIkXHd6jUxdc31MaQMln8355r4UgkuDy2DaJMPuw4ZFZ8tKNg0CVFXQ5Sye+hqywsd&#10;HboaGjtpun5X7K2cROl7fjfl1vzleCB+vHKDt0Kjr2PsX2xsnyuGxvtO/X68cve948n/+drY5hnP&#10;jCe+8lXx8t12jw//5Bexr/0mJl4Vh0+dXScJjhk0PE664JI4dMiVsZ9yRjRY6yj1NrierrasDxze&#10;0N/Q2pwfWGR1xOVD4nMXXRYHDxxWN7n8/IQp8YMZs+LchUvi79deF2fMXxyXXbswRs64KiaPHx9z&#10;SufG0XDUS4qT8uWExZ3ABbrHeekIOKHG3JtOTiPmwDlFnYNO0lMhgQhnyVEnOOfcsgNNh661Qb85&#10;W69JcHpTp02Ja69bHNddf0NMXLosJi1bHlOLbazxhJ0T1WmU9I1DhM2TkbnzSoA1d3ZxrK1XRjr0&#10;3lPov72Uv7o41Blz5sbA8RPju75ocsY/4sDTfhFPeepT4unPfk48+0UviTe8acd43VvfFi982zvr&#10;53xf/bFdYs8BB8WPfvjDuNDTrDFjqmPP4MgTPsGsVwKyzm5Anw5AQKDzIk8dgMGkwaUA2KZo7eDY&#10;gMiTNU+WTXp40pEDUB2Hzplc6Y+udB70AAUuGWSSOVQvFAS4r6MRQAh26LORZwPoReOk8eNidNHb&#10;kPkL4nXveFc8v9h2/1NOiWGFj3WlI2s02PDsVYwVq1bGzFL2D398WrzgJS+NZ77oRfGWj+4U55TB&#10;xOwS5Krn2vnXxFUzpldZGOgaaGQH27abBGWzjwweBVQCfU/80O+6+21IHWTetNcMMhwhuZlYslLF&#10;++feCReMk7GyddZ0jU62nQFpDuDbwWFiXtPxmQwwUYDmvC6vQZa6vD/u04NsaJdddqlP5Q3WrOKw&#10;WZ961a9uKyRs7Ce9TVdttGoQ5xUUZZlA0X6Ub7Bj41R7kXiX3oarRxxxRH1l5WMf+1jFfEqLLgEq&#10;OrXhDFzQ7xqa0ZGTWWyOvgQx3XDNzKtjSsl/5bKV9etT/P3v514bp/zs55WetO2ckMhVFFZUzCkD&#10;9t+Vgbt+Ykpp+17ha0PqFPx57sL46dXz6goLKx9NXK4q7evs4t8ONVlb6v3JzLkx+6Zb6sOC4gVK&#10;rn9ulwlZtjad8n3Na14Tz3ve8+oA1cSgfSfYi2C3G+RnX9pWldGq1fW6udN7y3/3lOq9slQ3+9Re&#10;br8t7r5qetx43Odi2bOfFUvs52DCwSREnZToTEDUiYr1ExM9m1KW3z4Rumybx8Zdo0bGfTfeEPcV&#10;GZaSKy09G0Z3gO9JvTmyayBJJpPPJPWyYkNLCg8r19gdH7UbFFVh5c03xcK1a2LtulvrK25t3WwK&#10;si2TI3tl2ybXTMqxe18lMnC3h4NJLHZjr4fXvva19ZUKNm/D4d13371uqOnLRiZsrcLhg+3VY8WF&#10;/F59MzmRaEWGa/RpxYLXSOwfYRNLAWruI8EXQ+nsNaFN6gvJMX0U/8uP2nzTJIpJP+3FpJ/2Z58K&#10;q7BsZmwCwgac7vHXvdkQ4IP5Jb6FXzQAAORLbvwf+1JGDswMnrVf/YMJHL7LtZwUQDf/z6/pN8ge&#10;D/dHZwno46dz8oIMNlYOv6tO/gRd2kf6YXaIfmWkPW4K2C+Z40lbJZ+NobrJDJKZ+sQ28uID6odh&#10;DmTpGE3q0Afwj/w3npVJjgZtbLc3PWb/gk9yV6fVafyn/Cn7lJsjuapTXfTanaY3QAMak452/90N&#10;yqGLbG/4zXaY8RtZSbOxOvFOl9LrZ9roGh5NfCRmf9idNtE9dq4/1Hb0Ya7L18Z2Hr/Vw2eweagc&#10;/RZ98dFk6JjndK9N6L/VQQZ5nT3QLduEbIze2Cc7wTPdpD2Jh9lN2goZ6gvdpw8oDVlCtkDW9NOb&#10;bNGgvcuzOe1SeeijB/SkP0qQX10bswf5yZFd419cmBNxrpGRyVKyzdiH7WyszP9t8JBPTNRBpcGY&#10;gZtBZMF8Qi6o8cpGM5AdG1+dPCPOunZRjF65um5iV7RW/jGQxkja+ICh5v3vunngwCXL4vszZsae&#10;hYb9x0yKA8ZMjF3PODveeMjh8dinPC36PeKR9TOQ7//OD2Pvy4Y0X+EoA9PkqQ6SW9gePD9Y3Fh5&#10;Gw7c2+fte44dWdfrBSvd5Xfrms0XfaHCawbOBwwbHYcNGhFHFX5twujzlccWPOqiS+NLw66MnxV5&#10;fXfarPj6lKviuPFT6qQEWeRXU3zKs9mgMutr6Oims8G+rjfYlwx6JgBq2eVa8tS5Zr+Hg0ZPjoPH&#10;T49DJ18d/UeNjz3LwPb93/tRvPHQI+Lln9o1XvSRj8ZLP7FrvHrv/vHWE75Qdbzz7/4Ue150eSl7&#10;TF0VY/XMgaMnxlGDhscXzr84Di/HnjrRUeteT0fad9VBoYfsG1tvsL6mVORk9ciBRb5fuPDS+O6o&#10;sfGXzg74vvE//+Zb6xNIu9cvKri0BJyWG3M0gguOeHlBn7rzO69zVNmRc4DaCCeoU+PIOXbO0X0O&#10;nbOTLjvJbFdeyeDcZxRHKE3bkUpn87tVq1fF3FLeyEmT44zLBsbfil38eczY+OnocfHjkWPjByNG&#10;xd/GjIvLpkyNq+ZfG8tLh3FzCYrzqboyFy5cEAuunR+3lk6jOlDtsuCdpfzly5fGpBLQ/GPc+PjL&#10;+Elx5tQZMeTaBTF0ztwYNHV6fPf734vvfq/gd78b+3zxy7HTUcfGW/fZL3Y94sg4uAzgjvzccXFA&#10;/wPis7vtFvvuu2/doFIgLUjKJ8A6yza0/Qp6OL72xIRA1lNtA0vvLLcnJkxKbLXVVnUFhUGlAaQO&#10;T33KyI5Rh+ic3HWeOlLoPDtQaWAGYFAnmgEuHdOl69nxpK5XrVwRFw4eEkd889R4+uv/K97w0Y/H&#10;ny6+JJaWQcnd9xo4NvzpeK+eNTN+/bvfxlFlYLHTp3eND+yxVxzzla/GmRddGNesXBWrig3eUAac&#10;M6bPiHFjx9TARSDB3tRNPll/AjpcFySwR4FGdpxkQZbolC9lneCagFf5eBS4sFO/2bxzAb0NDU1M&#10;7LHHHnWFAVmSBxsnP3XLw4bVaUKEHfud8u4NtQudv7rbaZVrcoPefUnA11v233//OvkEDbRMIPg6&#10;AZtCD/R01iDH5ITVNZ4ym2xgQ8qx/4HyBRImW975znfWwZvybNJqAGXQPWDAgJrfhoECNW0YX4IS&#10;RzJ2FPjpvNlJysAR7+TX28TE7KtnxIySd1bxO1+bMiPee8q34+kvfkmPXT+zDDJ/9bvf1AE6feXE&#10;hHa8/LZ1cea1C+OgkeNj0tobelY79AY/uWpOfG/6rPpK5orbm017vZY2qvi8b5Z6lXHypOkxfMWq&#10;ut9TY6eJ/wxpO+RnEEknJobInJ58Vrg9OO0G+QWobKrKqzMxoVRzBOuxqcdEwh3nnxNrd/t0LHvK&#10;k+umkhuslOhMSjTYTEzkZIX79ZOddWJim7hn0sS6+qJZtYmWpmI0JV90hS70sUW0upPyB458ik/x&#10;Li1p15R09nnqFNeU24FV5d6iYgNri12aKG7KSOwbpNMutVk+0OBKO9FGchAoGDYJZwURHbB3g3x2&#10;zG59NtPmwDaINFlhnwqvRNicVBv2Go7JCxMRL3/5y+uEo8kOm176ZGf//v2rPrUvaX3C0wSelQwm&#10;iAWrJjWg8tVnRZVNMg2i+Nb0Lc61IRMR2qb2ZXLFaiQrlfgKAy7tiN/mb/kUvHdDygaSB1lkXXmf&#10;L6QjZfDvUJvkr/g3ddCzfHyGAXn2Aeil9/SXmwuNbhuQT518sXqV376fkNfUpU7tSh6+hg1qQ8rR&#10;ntCrP9oc4O/5f7aiPL4UsqE25vUceDqSJ39qcGug1Z0HyoMmPpAO1Jf+ThlkLL+jdtQ9oUI+rsun&#10;DnmUh16/0UwfCeSUSF/SyaNcZeW9hPZ5ylN97Kl9rxvcowd08fNoyDaIb/6+L7tsA73RVfZlkB3k&#10;Od2SsfLwnfcce0P38KufJJ/sa7K8Nrbz0In0bZvnSxx7Q+np08Q7OyCH7jT6N8eMDdCfdgTbdoLm&#10;RL/Rgg59b9qXNklH6kK3dtvb4Fc6NGX8tTE9AjpK/rWh3vJIQ1fu9QZ4pSfyw6ffdGD1lwlENGln&#10;2oG61NNbf/+/Gf4lExM5QGsGzc3v+snHggaxh5TB7UkTpsbZC4pz6jxRKdqraFLCO9FUBjdlCJsC&#10;nbvyp6y5Pr4z7eoSFNlDYVwMmDCt0Ds+3vq54+O573p3Dcy2feaz4mW7fCr2GzJqPT8GoIXmip3B&#10;aV8D6AeDGyuzZ/Bbfzcy7eu612Ks7shNJTegl27KQNmqCK8YDBg6sr5ecMylg+OECy+PL5x3UZx4&#10;wSVxwkUD47AhV8YB5f4ew0fHbkMa/OxQqyNG18mlDSchOuV3aFiPeb37fvf1Btu0bnDekX+lv/yu&#10;9uVY9DNg1MSK7tHbXpcMil3++Lf44I9Oi1ftvmc8881viSeUAeSz3/7OeN2Bh8SHfvTz+unXQ6bM&#10;jEOnzoyDih2YjFCPiRqrGQ4bPCI+f+GldbLm4MEjO6tLOvR06Gh+N/KvOig0JfYfbm8NOLaUV2ge&#10;MymOL3L86aChcVEZ+F1z4001UO8N2DuHxVEKLHQ0OjfBjHMdpCOHquPjoDjgfPLAUenccvZah8Cp&#10;tqGpo0GgPHlMiNx55x1xV+kkb1l3W6y84cZYVDqD6aWeEcUhnn/lqPjVRZfF9867ML5+3gVxyuDh&#10;8eWBQ+KESy6Pr1x4cfzw8iviH2PGx4hZc2LqotJZFLpXFZrWFJxbOp658+ZWem4sg+C1paNdWeQw&#10;v3Q0Y4rj/8fIUfGDgYPiFxOmxHnzF8bKe4rzLnIgC68PLCv8XrdwQXz7sivisD/+Jfb41rfjB6f/&#10;Pv521pnxs5//og7oBK8CYe8vC1YFzNq1p24cN+emU8jgr90xGLzrsHMyx0oJExwCb+8Z+06+J3aW&#10;j/vyhs/UGbAawAtUlKsDyQ6pOyi6vyBQ8TlO5emMdFD0hAdPSsHqUs/PTv9jvPzNb4tnv++D8dkv&#10;filmL1xU7jR+9C5fSSiBgkmJX/72N/HJz+4Wr3vTm+ItH/5IfPlXv4lhU6aWNPfErcXWrr/+hliy&#10;eEmdmBAgmJHX4ddBUvXL64MwcssgHE06eB2/jlRnKXCAOvyEzEv2OmWBFrsWkOBPR8SWyR8KAg0c&#10;vBZBt3RgMMTGBSjKd9Qe2DeZq9tkhjT0jT7H3pAdqkc56IF05rpJLYOk733ve9WGDJwMlKyY8PTV&#10;Mm8DI3QnL54KG2R51eCkk06qNuiJrIGQyTIDaPK0x4SJCQMqG6lalSEvW7NKwuCJzUlHNvLQPTq1&#10;+Wz3JiYEWnghW/bHR2Tw5no3zJpZBg2lDZ7+17/G0160/rWkJzz96XHCD38UVxddrrr9trqpMW31&#10;DIyLLa27+64YvmxFfHPK1SVdGVCV+rpBenuafG3qjPoJUp84vuWuu+t14HOiv545N44YzW+Pjz/M&#10;W1D3oGisudZYz7ohbY89kZMJKnoC7ISMrfDg+9hrN8jretpM5u0L7l2xPG797jdj9ZvfEMsev10s&#10;fUyzYqJOOuTqiNbERLOSolkpUVdP1E+KPjJWPO2pcW/xq0U5iPCvYkKVbQH2izaYbRwk33kunbaG&#10;hxwUu1uxVe7KFStrn2CQwKabMhJ7h3ZdCfwZmrQx9tV9H53oQJO2yq5NsGkHXtXgi00+mMD1Kogv&#10;b2g3JnmtfDDpIOiUlz2bDPZqholer09ZXcEP+2pGTtxpW9om5ON9wcNqGSsnrMQwKcqvoI18+HUr&#10;o0yamPAwCWhlhLaVfppP6uatG6qsO2n0D/oKvCt/Y3mVn22S3ZHjQwntutHIfvDmmL6hDX53X8OD&#10;9PyKOIDdkA168Yp+ZW8K+Cb9ANnwxexiY5gTDOo1EDOxRH9o0O/1hdq8wRmayROf6hbzsCNl5EAe&#10;r2wh/TR/ij6+Ew1sRX/Bx4qX+Bj2kJCy0pfkADjbA2jLMmUL9YX6M3W20/QGZIsHZZOfPGigF+2P&#10;jNxv0/VAQLloIisy2RRdgGzoiS1sbh50syE2jyeylzdjWrbl2D7HJ52wBddgxrpQW4NZbk5MKD/t&#10;iU2QVdoIPdODck1AQjZGzyYbYE424S/bTCK63WdXfqdu2+A3fqXFH7rRpV7nbb8B6JAe+Fb35cv7&#10;0vpNFuwAP/o07U9cw2+5jk5y2Bzb+t8KD/3ERBmw5XJ3A3+DNpMRnhp7gvzFidPikutKJ3zburpE&#10;tAq2BD4wV0vUzdo6fxvpS3uFzCcbVyqAGrViVXxj8oxK0x6eXvtM5OjJsdvZF9VVEltuvXVs+fCH&#10;x3u/cWrs+vdz48CxU5tNDvFQB57NoLRncPoQYrvM7jrag97uyZEN8rqfvw2GSzrod7NCgk7G1FcT&#10;jrp8cB10n3zuhfGFcy+qmzIeeXnpuL22MHJiXU3h9YX+5bzmbQ26a12JLXrWTzgkZroNryeN6++v&#10;x3p9g3o6eWo95Zp75Xp9pabQSD91lcPYKbF/0elOP/tN7HjUcfGM178xtnvms+JxZeD4yl0+FR/4&#10;9vfis+ddHAdNmhGHlKDaVzXqRMTILL8pOxHPXjc6ePCVcXyR0+cvvCT2GTWpTlhs8HoSehLL72ZD&#10;yyL7Iv99h42NvYaOrvtufGf6rLhg8bK4euXq4nCWxoqly+KG0hlyZtVei/2z1YrOO44mz7uR8+Lc&#10;dIw6Uc7VUyzBl8bMsaeDTacI+yoTSGtVxnXXcfQLY+68a2LguAnxqyuGxC+HjYqzp8+MUUuW1eXc&#10;y26+pU5UTCrO+vbiLG4udKwqxysLLWctWBjfGDc5jik2duQFl8RJxcZ+eNmg+MPwkXHOoBJ0FhoH&#10;jhod540cHb8bPCS+e8ll8eVLr4hvj5kY51y7KBaVIM4S8bq8u9CGfojXxHOuujp+NXZ8nDZidEwr&#10;srytDDjIkuPiqA0WrawQGPu8nYHXi170ohr06mR0aDo46ZWdoAwdgadpgl3L78lW56gjM4C0csKT&#10;Pg7T4FFHJF/SauCgg9NJ5qC8LeeNQTudIx03nbmga1ldbuop36JFiwtNN8VdRRan/vWM2PnAAbH9&#10;k58SJ/397Lh8yfK4qVyX74bS6c0og9Bv/uhHseO73xVPe9az483vek988xe/ivFFv7cWna+79ZZY&#10;s2plkZmvgEytnToeBNMLiix0kDrGNo/OBRI6cx22gFJwIB/9oNt5BgjJT+pRICjwFCyQr/LZn4Gj&#10;cqA0fgugfM7P01SDGgMf8qUneXPpJxro3ZJTAxvnGejmeTdqKyZfTAAI1iD7UK5l3Zahe39eGk+G&#10;8/OFaLIs3acI1SeftmdVhyXuJhs8GfZ1FhMZPr9ogObchIfXXKyG8DTYagpBh5UTnjDbDFBd7A3d&#10;ZEg+ghDIpvBPL+oVeGnrZJWyFbShkW12w5lnnlXpygmJR++wQ7zhsKPik4NGxacKfmf67LoZpo2N&#10;Qdpk7ZfvK4P7e+6tKyV6VlR0jgkmW68vtnPMuInx5UnTY9ZNN3f2omjSzLzhpvjdrGvimLGT6iS3&#10;DSd/PvuauLOUo8/PdL0Bu8K7Qaon9uQByEBbtCIF/+TQDWhsT0ysLuUk1BrV3eHDyoa7r5kXa/f6&#10;TCx78jbNpzrrp0LXT0L0OjHxuIc3ExPSPvw/YuUrXhhrPv7huKv4GxvIaje9YQaqdEZ39Kn9pWwT&#10;/dbutClycN6dJgGf0pEHX9Dc2zDN5oAAW1vTntUFusvIuvGBH/InawE2GslbMK3N8Yv2p/AKBnu3&#10;yoEfkU/5ykhsy0iZifhRPnSe6HdOCpqk0pZTRvLhwYQHWzHxijdtTH+pP2hPUGwMladd8hN01Zdc&#10;Egw+DFLwqU2iFU/qkhf2lTfr3Bi07ytTu1Bf+oVNQdYhLz+sf6Qretf3GZQ6Tz43BuyX3eWAbHOR&#10;fvg2+dHPdnpL141t3p2TL9sna7qnU2XpU/hLPt897YIOkneoXjrVDrP9tYF82JDyc3CYedsgHbmT&#10;A9zYgDZRffw8OUO/ARrZKRvFh7IfCKhDXjTTLR66+esL6FJbMpCmp24+eoOsiyzxw+ZBm+duZGv4&#10;ZAPy95amG9u2sDHEA57xwC7Qow5HOmV7dMVGyCdjBv0wmxFjyJf+qN1+6YU/FtPwKyYQPKySj51l&#10;OkfyIxdtymQsZHP8v3uObEufpkx2gHa0kQ0bda1bDv8Xgfwe/MSEp86tiYl8qmywZpWESQmfJvv+&#10;jFl1w0TL1k0Y9HwGVHjQI+hiTAKhDFLup9zla/6iTnwsLs7qrAWL6isI+3ntAI2jJ8Un/nxmXdK/&#10;Rb9+dbPLJ7z4JfHJP58R+w0ZWSctcrPGZoDcDEabAfNDi+1y83z9bwNhsiy/C9ZVA5177YF+DqhN&#10;QJC5gbVVEYeWwfURA4fF0WWgeHQZIEITE9A1ExKHXTE8Dsbz8NF18A1z/4mm/E79tc4OVnrU09CQ&#10;kwibwqR3g7I61+r1Dp/N9U6erGNkMxFx8PipMaDY0r6Ft0+c/td4/7d/EG864uh41ad3i1fu8sl4&#10;1S6fitfve0DsWK59+Ps/js+ceW7zZZWJ0+PgCdPjoFKGlRYNX8pv5NfouqGDDAeUwNnXND5fBtj1&#10;NZVML420PfmalRFea4EDig5OLDR+rwzmz5i/MEasWBWzi72vLgNMS+WXlI5mYQnQsvOpNl/ttnPe&#10;0yb+GdzjCAVSHDgHJwjhODlFHYgOThqOrhuy/DYCKyRuvuHGmDx9Rlw6akxcMHFyXDzj6hg0c3aM&#10;nL8gZixfFYtuKoNY6QouKE5+dqnrxuI07StxeylnUemAbWg3+Lqlcd6ceXHmVTPjT5Omxh/h5Knx&#10;h2HD4w+Dh8QfRo2NP06YFH8u1/4+ZVqcf/XsGLKodPbX3xg3lfZqoz10oV+gocPSqSxdalCxrO57&#10;8pOhI+LX4yfF7NVr6s7+HelV549/T00M8Hyb3gDM++jHHntsHeQarHL6nLzOJoHMOEBPXy0L18Eo&#10;i0MkawNeA07LkC3NN6BVX8rQUVodiQ5Op5zX7w/oxAQ22bELTBYsaJapKndhOV+waHHML8HWh/fY&#10;K96662fi9Z/5bPytDAbn3Xxr3FHyzyqd2HmF3i+fckp8dM8949Uf+nDsvF//+PGvfh3DJkyMa8tg&#10;gUzZ4uJFC+vmln6TSXbaNxQbE9DpFF2DOYAS3EH3/Uar+3iF9KYj1cH6zdalyXwQXwYt0mZHn09I&#10;BHN+k7td8E1MWGFgp3006PAFGepHt3SOJkpMJAiu0eXY2E4z6GsjvvLpnLIgu0Cbekw0eEprMsKr&#10;GyYWrJrw+oBJize84Q09ga7jT37yk/pEl+14MutJMXux4sJgyRcCTCDm/hX4YUeWZ5p0sYeFJ8Am&#10;QEyseToiOMJj++kQNDAysZMBMnvRXvgFMsUvGSaY1LKaKCcknviEJ8T+J30hTpkwJQ4fPTE+O2R0&#10;fKbgt6ZdHSNXrqpfBAKpzxIC+lH3Y/BaRq6kYKuOCfr0FaXeY8ZNqhsiz7v5lmbCoZNm2brbY9CS&#10;5XFKubfroCtjj6Gj45tTr45rik595aMkrOl6AzzSG/ma3GEDgP5MVpiYyIFoN6BRfrZQJyY6k4ag&#10;1ljpa+q+76Yb487xY2PNTh+KZds9ovkaxyYmJpqVEiYmyu+SdsXW/xFLX/niWLLzR+K6WTNjSbEr&#10;dVcsfiztkc3xMXSrfWsvdI03AbN2g25tK4NaPh793ZMFbT0og30rR77m3oZpNgfYmoFFDq7A/SlD&#10;G+ZX+RVlmcBj9/aMsKLIBCA5PFTgiajJP76fjRhgpE3wMa6xH+2V3NGUT1vphrzw1xcqgyzIhH9T&#10;tusbAz6NX+K70wbon6/RV7T9X7ftbqps0E6jDLahLmWzm82F5I+NkYfYAo9kyOZ6a1fdkH4Vz5uT&#10;PiHplj8HXw8E5NO+U5/pM7PPcY42NtktW/KSRj4y6JYdfpSvzZIvOtGtnHZZ0vDDSYPf3WlAXoPq&#10;Jm/0yatcQB94oAc05/X7C8phq2Sj7yDrzdUPefFN+FbO5gA6yZCdq29jdoh/5eJbWvXcH9vZHMA7&#10;n6jNZ2yhXke0aYNkom4005v09JFxFz3kdenQq6z0bXxC+hITGuJHafhfMYv2rgxtSRuRPif95GF7&#10;jnStHchDLuQvj7TpKxLSfv4vwoOcmNg2nv+BD/3TxISn9bmU3cDN1wd+P2d+jF25uvM0hjDbAl3/&#10;+8EIu+TcIP+a4hRGlUDr1DJI/OTgkbFPGbD75OM+5XzHY46Pp/zn6+pqiSe+7BXx6r33LwPSsXHo&#10;lJmFh2ZSonl6ngPlfw32DMpb5/V3Z9AL1w/Ym1cZegbsNQ3Mr0OMrSsjDho2qj7xP/bSK+LECy+J&#10;k887P75w/oV1oH3EwKF1EmK/UeNjX5M1RTfNhEZTn8G3lSWV74L5Sk6DWZ9rDR0NOm/j+usb8NTB&#10;7vP6u1WPvPmqRl25AtlWoWs/Ae3FA+Njv/1DvPHgw+L5731/7PDc58ZTyyD0ZR/4YOz0ze9E/8uH&#10;xWETr4rDps2ur+z0HzWpodmKh8pjU1/SsB4bmve3iWax3WMuHRTH27Cy2MuBw0zclDRVNs2KlObV&#10;JCtUitxLvkNGT4gvT55eP4c3fvXauKHz5DFBkMn5CFQElt22nr/zmmM6Tx2czokDTedntjUdWnY4&#10;0iVstOwOgrtL+bfcdHOcP2RYfPfMs+OHI0bXAcTq4lS7pzc4Rp2ODTk51RwgtIHrXFcGMfPLQGTk&#10;muvjgiXL4vTxE+LnV46Kn02aFn+ae20MXL4qZpaB9E0+SXnfhjtw4/Pmm30jXPC4uA7Qpk6fFlOv&#10;nh7f/sd58e2ik7+WNn1todlAqeFpQ17RKQA2EPN+s4GklRB2ktfZkJdOSL2cP15OPPHEujLC4DGD&#10;Tvd1KiYiLOM3caGDS9hApuWIdp0SnWwOZB3Ju85Oh0av7ARmp+T+dYsXxejitM++8KJ4zA6Pj9d/&#10;4tPxuXMuqJM0N5XOTOf5y9//LnY/8IB43qtfE896y9vinUccE78vur216NkKE/xMKzK1r4iyldtb&#10;MIAHvJBP1XkpO58k6Dzx2ls+tBpksU/nOm9lmTwzkFQe/aTc+gJ1mEyyVNsgXwelPkhmyoBkhxY6&#10;pCfnKU9tB/oN8ze7FSCoI+9B101C2TvERIQBlJUy7Me78lZAmESw0R87wgsZkoknIAZGXj3xRFha&#10;K3BMlJGFoMOEgif+BmjS+dpIfpLQChB17rjjjvU1EpMs6pCPPJ07mpDAJ9tQPz6h9k9HAiDBLt3Z&#10;6yInJGwm+IWTToo5hdbRCxfH+YuXxI+unh1Hj51U/dlXp8yIS5eWAXORn+ZklUTFtp7Kud+QHtr3&#10;9O0Lb76lfnbz1GkzY8Gt62r6iqVADwquK9f+Utr/PkNH142Tjx4zKS4sdFx7y4avm3WD9ki/Bp0m&#10;c9gjEDTmHh5t39cGNJIP2XRPTHTDPUWXt/3jzFi145ti6SP7xbJtvcaxVec1jvaERIM9r2/UiYuC&#10;220VK7b6j1j8ipfE/I9/JKZNmhhTiv6qDytIZ2yFDrUFQSfboHv6omNtH51sEZ90rL/gd6R1z3X8&#10;pu5h2ra2xk74Ee0jYQM9bgagQxsh++56lKsNZntsY3c9fuOF/7RPhFfivIphBQNesjx57y8ou10f&#10;3fLRVkZYmWQggU5gYsSrYSbq1Et+fCEbohd9Av+Lliy3XTbe05dpY33ZG8i89JSvKKgnbYB+lEGn&#10;BiH8pLrbcr6/yO+lj6aztu43F+gAHeRmcMB3oTdlsjHgS9kLuyPzTaVPkDZ9F3ngY3PztoEMDBrp&#10;UTvha02s6OfJY2PABqWhE7xrb92ATnZMd+pBJ0hdA2UYqLqv3aYceuOHrN2v/XGRMf7bbYDM0fJg&#10;JybYaU4SoD/p3hxgvzl5v7n1SyefOtFOL30BuaCH3tFHFpvjB3qTaV9yRou+Qx1o2VT5yiB7bTLt&#10;kl/WrtiTdswHoFW57IE/wQdZ07902bbdy75fm5KXjFJOynWdDaRdoREN2pK6lZnyTz774vf/Ajyo&#10;iYmHl0CnTkzU5fG+XtG8MrB3Gfh+dmgZIJfBpC8PjFu5uu7Kba+HumHTv0SgymRw5Vj+txpjQhkc&#10;fqsESIeUge0+vqwwZnL9AsP7vv39ePY73hVbPepR8ejHPyFetcfesa/B5+iJFZuNHA1Cm8HyPw9g&#10;Hxy2B+DrrzfnGwzUDYJrWuf5u5lEMJng1QuD6ENLgHfMZYPjuDJgt0/ESedfXJ/0H+UVjcFX1omI&#10;A8rg2WC7XUZTbvndqafW3/O7c7+FjTw655uBTbqGz0ae6yc9sp6eSQK/TZB4jaQgPRw0dnIcOunq&#10;Oinx2fMvjfee8p142c6fiqe9/o3xhJe9PJ777vfG6/Y/MD78/dNi7wsvj/0Hj+iZJKj7ThSs9PbU&#10;2dDVTeN6ntDTSVt+k9thVwyLL557cRwxcHjsU2y8mXRrVgHVTS0LzV4TOnfB4mpvS0un7vUGQXgu&#10;Y65/xR41Lp03R6aD6C2wkS47LA5KOg6bM9TZGgRxdBksKlMnyqFxXspvO952W8vzirWVlHruuzcW&#10;LF8RF4wdF7+8dGD8dfjImLFkaf2EoNULno4qr50XbRwu5yF43aC+npJLZ1/S3l7S3lxovKbQZgPN&#10;FWuvjxsLX7eUa5Z+33GXr4fcVJdXc9izZs0sQfuM0hnaO0MH3yxpW337bXHtulvixPMviq9dNiiu&#10;WLQkVt1xZ23nyU96FHLz6obB2DOe8YwqF0+gDdJ22mmn+p6xjoOsdB7eZbY5WvvTcnjUMUnjvv0C&#10;3M9BNVBvgnP6oC9y0WHl9cQE52QG8ZYTEaljnZh619lV354fRVapA3I//Xe/jz332DOe9bGd44gf&#10;nRZXX7c05pT6ziqB/k477xIveuWr40Vvfmu85QtfjuMHDonz5xX7KZ3rwvnlWAZEyaMAtF12HiH+&#10;6cNgyaDJYApP+EczGbTTt/lij3gwESEo17EKsDLwVnZ3vjxvAxkYxFsxYWLCIF/dZGCAkE836Ffg&#10;b+AhvbrIM2WJ7jZqQwaG+BIMCEYzIHVEryBCXk9hrXaw7NxKBuUqQxo0kCN60MLmvMph0MXGvNfu&#10;fXv58/N1Jr28wmFFhdcqrGSQh33Za0Iee5ewR0vSBYV4RJt60YcG9KOPPjL4yQDH+/km43JCwh4r&#10;ZIhmvkSa60r6m0r78UlZX884rvSNhxS/+6s518Q1t9zaaU2NXnKFRLeeunW26rbb4+q1N9TJ2Z/O&#10;mhuL1+Uy5mIn5c//9q/w6dHLrlsSJ42fUn3ud6bPjPGrr68+oy8gXzox2DRYwjcgB/t3mBDS7nsD&#10;NLA7ciSn7omJNl93jBgaN339y7HypS+OZY/oF8u3bSYl+p6YaLBnJcW2W8fSrf4jVr7qpbH2kx+P&#10;24u+bEDpq0ZsF6IF5m8BLt2YpGDzfDk60x7pW1vEq8kqcmBLbEM+qE9hD2xbm+Xf2OeDAbainJxE&#10;4Z+c8x/0wdeZAEvUFvjMbONtv4Ifdv2yl72s7i9hU1uTa/yK8vDNP6QeNgfaafNcvfyptqMN8j9o&#10;QoPrfpvcYi8GBfwYu2FP6UfwRi/KTASusR16wQ8+2/e7QZ05sJMn9a0+stL3uE7v0rT12dbr/UH0&#10;tyfWQdLYxo2B++SCV7bEX9BvDg76KoMO6RLP6eM3B6R9KCYmyJZetAOoLNfafVVf4L6JaW0ND/ht&#10;g7zSsFF1oFU7zXKzbDamT9H2lLexOslTG2J3fLu87fLQzT7Qgw9yuj+Q5WR/rO1uiqZuoEt2eH8n&#10;JtifdiSvdgJ6qxe/2p60fJ1z1zYFyVsbersGyJgM6a0v/jNv3nNEB17oga7SZ7MNPpsN8MPaCPmS&#10;FdvFh9iC79Sm+W72IC9MGqDy83r6zaybDLUp+bWPtvwzP/y/CHzOQzIx0b8MJH0ycu+ho+PgMlj7&#10;3Lgp8atZ18QVS5fX5Z0+11nESKL/GoHWMhl0GQAWpa68/Y44b+GSOLbQUScaRk0KX12wh8RLd/lU&#10;PO55L4h+j3xkPO8974t3feXrdTPE+nTeILUOlBv8fz0xsT5NgyYQ6isWnfMDhzcrIkw4eA3DqxpH&#10;XT6sTkwce+mg+mWNYy8ZWH4Pqq9yHFgGz15NqCsjrmzKybKhgXgdjHfqr9fr7w3TwQc1MeE861JO&#10;PTbnVdblvomjA4uOBoyfWl+p2eP8S2Pn3/6pTki89dgT4rV77x8v+dgu8cIP7RQv/cSn4k1HfS4+&#10;8L0fx+7nXVz3jjhk0lU1f+qx7rOxQZ1NPW3ckJ8mbSMP8h5XX3M5+ZwL44jLhsTe5XpddVNk+blS&#10;j8/c/nLWvLioDJJnlIDc9/rvql+i6Di31h/75OA4SZ0fh8ORtYHjySBJRyAN58cx5aCKc+UYObcE&#10;5zo1gaTAtC8H1saGxvtiRXF4Y0pA84dRo+OvI0fHsGkzYvGKlXFXGbD0nq8BjpRTRlsGIqCkqv+3&#10;gZNdVvhYLG1x0DcV/siBszYhsWLF8mZzy8XXlfIaPnXWnP9NNzVPOpaV+ibccFMcd/5F8a1BQ2PC&#10;ytV1tYUNPLvp0xHbud+gzLJ618nluOOOq59+tFGandq9JmAga6Do/WSdC9niBX94s8+Ap2/u69jb&#10;0K4X0gPdGZDjoTtN/tYBqUdnk0FOBifq9Fs593a+rNGTt+CNJcg+9dvfide99nXx1m98K449/Y9x&#10;+dBh8bNf/CIOP+bYeO073hkv+eBH4o0HHx77n3F2/HLaVTG82MU1ixfF0kVlgHNtM7GF1radAPWw&#10;UTbI/sjDYNc7k3QtXwbjmT7P03bZAl4EZzpsHbPfGXSBzNdbOW1g/1ZM+LrFpz71qfoklB4F4Mql&#10;DwMbNBpw+ByfAYn6BAeCEefkmSjQg8pAn8EWvtSVKEhyjR1pU/a2YAMGNIIFEwHsF9KXuk18oc8k&#10;gz0oTESwMa93eCWEjaHPwNImfVZFfPCDH6wTFyYkvI7gKL0vHNjkEe85QEGnAUzyQL6uo4ctuW6l&#10;R3tCwudsrTYhJ/Kg02uK/MaMHdMEmvc0+h+6dEV8sfhcK8D4tOnX31j7axZX/1r6auupW2fL1t0W&#10;k1avjVOnXR2/m3ttLLmtGWA0ExNN32ySw4TklCK7b0+9qn6h4yuTZ8SoVWs2OjFBD+zQpIv2hW82&#10;xy69LqMda7O9ARrYLRnRq3bXhjZft53517i+/56x4jlPj2WP2iKWbWdSYsPJiDZ2T0ws23arWNLv&#10;P2L16/8zbtxrj7iv+DbQbd1ZJ9RmtDX9Al1C7Z9/5AMNsLI9kgE7YHdsu43sgu0KiLUJ9vlggMzZ&#10;mSPaIB/lmHWRJ0SfI1rRDNGvrfA10nsNzudFbX7J92qfytKm8aM86TdnYAJSZyBlyX9pt/bj8XlS&#10;r2+oxzXBLRlqp17J0talVx/7QK82hUe0pI/MetgXvtzDp/Ky3kyTkLTwe/RFPsmXo7z0rE6yoT+y&#10;6NZpova7KZROe2Aj+E1o05i4OWAQTl45Scue8NRXfvon680dXCaQsTZJruT7YCcm2BPdsqU2bKzM&#10;lAsd4JVu2pD30YZGvqSt07xPn9ofvXf3r91AvspBL/79BlkWWbMNMsXbpsrrhiyDf1EGO7w/epEf&#10;H9oEe9/c+tXB/uhAP6ttAeV1gzLRRw6QX98cSBm1obdrgGzRke29tzSZt7d73aDtsi2y0eaUTb7s&#10;wXXX2rEPe0ndJmyqHjJEN1+EbnJp6+7+0Pu/ER7UxETuMWEg6Um3Qdtew8bWwOS8hYvjljJwWC82&#10;Z82vh0agWV7BelBmM9voE2SDli6vn7i08ebeZZBp34j9ho6Jd331W/EfD3tY3Vtim6c9PXb+/Z9j&#10;j4uuiIMNajsD2oqtAWrPtYcAuyc6cpKiZ4Cs3s55M0Fgr45mkGxjy0MHj2g2sLzgkvjS2edVPP7C&#10;gXHEFcNjwLBRsd/IcfVToHUjy06+ho+mnOSnpz7YG6+tCYPEDe5vLnbK6V/oWl9nqa/QCK2OqPtH&#10;jJwUA4qO6MArKZ/441/jHV/8ajz3Pe+Lxz3zWbHDU54az3/r2+NtJ50cn/jz3+tnXA+fNjcOmTwz&#10;Dhw7Zf2XM6r8Gqx1lbqb11E6dXfoqTTV3w3vDa5PZxKDDA8YNiZOuOCiOOKSgXFgkfFBpd4vl0D6&#10;zPklmCjO97Z7NpyBTdt2qfxf/jgTP5rrOYmgk9AJcjacJeedzty9nHHVaXFK8rXr6QZPheQTmCgr&#10;O5GkRz3NeVOfp3i33n5HDBk3Pv4+anScPv2qmLRocaxaXgZn1y2J69euXwbcrjfPs0PheA0O1Vnv&#10;1TrW15m82Vcjgz6OXLBjQIfH2bNmx5JS5623CmL/+bOUYNqa6+N3s+fF5867OH42YnQsueXWuLep&#10;rnjx9XUCQYXNCQ3ODCoTyNFT97e//e0939v3JN4gUserXkjWAmXBs8kMA0y0N5MF65/2J49ZL8Ar&#10;3uSX1n1HclCuAEOHoyOTzgCCjgV93c63uw6bBM4pndw+hxwaWz7yUbFf8QX7/PK3ses++8fTn/u8&#10;ePpLXxbv3Hu/2OOMs+OYaTPjbwsWx9AysBgyeFDMLEevx5BvG7IONGawLLhjfwbDaPMUjt7Qnulh&#10;8oYvHTLb1Rl7pcFKA4OaHBC065Jvc0B5dGDvBfqy/4KBhkkAE0YCcKskLM0WTHoCe8kll9RgThsT&#10;DAgkHduorQgi0Cqgx5fraMUHlEZefHv9xxNeXwWhO8EnGTn39N6rBHvttVd9NcN78/hWHl7ZjQGS&#10;FRCWkdtngnx86cNkh1U4nt7ad0IHbHm73+rLDVvxKJ22InjDH17ZDzq1PxM3OSFh4GeFhLTJG57w&#10;t3TZ0pgwcUKsWL4i7r6r8SlWNH6/2Auf6RPeY1Y0X9NISJ05bgyWrLstxq1eE7+bMz8uWlQGGaUf&#10;lqd5YFBQ/g4uumVd/H72/Dhu7NT4woRpcWWhoW0V3XVpJ3TPHtglnujHda9fXXbZZZXX3kBZ2iV5&#10;pN4SGvoaLEzGzad+LVa+9mWxfIdHxLJt7C/R+0qJf0KrKspx2TZbxdIt/iPWvOudcdPnjo37SntV&#10;dv0ySWIX8CsG/2irdPQCrrNpuqbL7nR+5zX9CttW7uZC5m+Xgya+mt0A19mB39qPerQPvg7yFdkH&#10;pW/P/ktZNiH2ep0VE/xL9hl8X9vPsGn+MukASVf3tTxmP4M2bVpga2LPhB+fz5eg3dFXXewjg9bu&#10;ASgb4ktMfmnn7Cz9lXv6CWWwIX4taUpaEuSRXjrlGZz0lbYvuD9pAV+MPm2CDNv1dePGINMoj63R&#10;CZ+r3ZGX672hiQW8igvyGjlsCvUf6ObXHFPm3dimvzfkD9CgHLJXv+ttnnrDNohn2IW2k/fVrSx0&#10;smV+RD3sw70E9od+bTTz9wXykVNOOCsbtPOwabZMpnhDw8Yg6U1wXn1+oRVf7YmUjUGWo35tkw/A&#10;16bqT5AXvfLo/5yrF2bZicrk19I3s7feoJ2n/bt93hsCbY8/TB9wf6BdDmifA7/ZK/mK6fDAl2Vb&#10;2Vh93WUDv+XhW/hU8iMfuvj/EzzIFRPbxHPe9/7YZ8yEGDBmUhw3YWpcuXxlzLzhxvrqRm5uWcRf&#10;jw8lKLPnr0fBPg16d1xV6v/RVbProNxXJQ4cPy32vmxIvP3Ek+O573x3/QLH9s95Trzwgx+OAeMm&#10;F5xSBrqTmoG0AW1nkF4Hrg8xticmcgCcqwb8tjrC6gY0HDRkVF0RcXwZFJ9w4WUFL4ljyvmRlw+O&#10;wwaNiEOGjKxpBnilYPjYUia6cyJDWesH55WnxEpDg84bXE/jQ4U9ciz1mxxo6DDgnxD7j5kc/cdO&#10;iUMnz4zDxk6Lw4aNjZ1P+3m89ehj4wUf+GB9N/55731/vGb/AfH+r3wjdvvxT2P/P/0tDrzo8uhf&#10;+O4/amKdxKiv34xqT0qUYwdzsqHSk+doqGmb85yUSLlUmynn+xR57l7kulfBY4eNilOGjIjfDh0e&#10;U1evrZu1rbjtjvqaQrXxjp030Letp9PRuXE42YlzQBynDkqwpwNxXTpOrx2krbf1DUHHphNpnpws&#10;LPmvb2500qsX3nnXnXHNtQtj6OSpccaIUXHWlGkxtPy+prSZm0ubvanUiw6OtjvwamMtqxPsC0I5&#10;YZto5n00c6g5428wZiCp04byCESdz5vbLOX16sI9pf0qu10Xboctui6+MHxUnHDZoPjDxCmxusjF&#10;vfJfz7Fht9nhOfeXIM8E9AqQPbG2maHPOAqiBRjuqdc5/i2/t1GagaQ8+URKoJlBBEga81w5nlAr&#10;IwNYHTQ6XKNnHZd79JU6VmaWk9CUXWRR6NKBX1fkecpZZ8ebPvqxeNiWW8Yz3/aOeMGb3hyvePV/&#10;xjsOOiR2/uapcfifzoifj50Y58+7NsaWgIKdXVvov6bI2CaXt3rvvwPKx7PAAZ3Spl2iLQforrFR&#10;Npl0QvfYqvR4pmdBkLzsgrwyuM/6EjcHyCgnJnzFwooFshRooFc9ynfMIM8gnq7QJU1vKD9+2J4j&#10;PhLRCsmELqXXSZIBfgS87knrqH76ZEcmJJSpfrLTBqSTjw0J8N33NIXtswXXyI9tOPrtPJfsoy/t&#10;xn12RM45CeOLHjkhYYWEjTrxnnJmN4no0U7lJ1u255qVDhNXr4mhy1bUFQ+rbr+j7t1SCihaKOX4&#10;25TOym2vr91U/MvSwvPqUoaNaeWzAabX2ppXQppiVxc5DlmyIn48fXYcN3ZyDF++qmdiouZRfwsM&#10;ZE3YmIQiE3rAp/bJLsiLvnoD5bnXPTGR9VQu2XXR2Y3HHBXLn/HUOsFg08u+XuHoxrpqwidDH7tV&#10;LHnYf8Taj+8Ut3znm3Hf9WsrwxuTH9tNf9GGdp70TWyCf6t0t+63z9kIe+kedG8M5O+msXtiAkjD&#10;lsiT/bdRu2Hv0qORrLVJ9LBXXzTaYYcd6qeWtQPlAD5FHnphm/LQlfKkSdq6EZCDOtlE+i8+iJ/Q&#10;Dvlxk3zaqHrQpe1ZXcRm8Ni2tSwPLSZWtMeUt+v6M3Whjw1205Pgd/aBdMtWU2eZNs/zdzds7F5v&#10;QFbqSRuhIzRC5/pzMoBokz5pcvTbdelSv3wEeeqvlcvP+c1WHWG2KTbHt5E1+bvGN28KpePb6N2R&#10;fyZrPrSNbMT1ts3B5E8avpbO2D77afPsvDdMGwP0ygbRpGxlKAtNeNUecgKNbtvyw3P2e+jsS3eu&#10;04906YvJPcF96Jo07AeP6Lw/gCbyVQfalJHQpq23c0ey4XPwjP+UUzt9b5B5yYLdqBu/bCn1lzpz&#10;ZLPaVPZJ6oEp2/uDvQHa+QV2qsz7A+1y6aNbD+7hiY8TA7ELdpKx0sYgy+5Gdk4mfJNy2fX/3+BB&#10;T0y84P0fjCMmTo1TZsyK38y9NtYWxd1eFJImUkRd/x5qKCbb85fvwAKba1163dI4ccLU+OywZpPH&#10;A8rg9ZN/+nu8dOdPxnbPfnY8fJtt4jlvf2e8+bgT4vAZc+tqif2Hl3RlUPo/NTFRB8rDx9VNFg8q&#10;A+9DBo+Iw69oXtE44aLL4sQLLo3PFzyqDMy8wjGgDJy9mrGvlREG+nXFQLNBZKW/M9BuBuiuOzaD&#10;8ORz/cREQ0ubzocC0dCs0pgQBxY6D/Q6TcE6oVDoH1D43O+8S2KPoptP/+RX8dZDD49X7vKJeMZ/&#10;vSmeXfTz8k/vFu8+5dux1zkXxtHDRsaJo8bFcYXeQ0r+/WEpI+WZPNfzDq6fcGjOG8x7iU2a3MzS&#10;qh8bWvq6xmGjJ8UJE6bFacW2/zJ+YlwxanTcVpyqfVI2gI7tbQzYJ4eWzt4gBgqedMY69QxOdYR9&#10;OdB0Xt0gPafJCc+eOStWFscmnY0tda5rbrwhlhhEFec8esbVcf7YCfGn4SPjsjKAvWrtDbFOmy3p&#10;OUFOnFOUb2Odg3sZkHD6Oh88ctQ5KSFIwZcnyyYmlI1fR9fd53zxrRNVBv45Zx3YnYWnGwoPF8yZ&#10;F0defHkce8XQ+P20q2JtuVeIqIgW4KizE3AaqD396U+v1wG6dBbqFpTabNAS8JSzI5rpxIDPPU/V&#10;0EUO5Jq0oi8dZcpC+eSvDkE3mehsyVFg4Ihn1wUb0ikjaf9nUC7Zl4Cx0HZT4ctnPj/2uePi+W/a&#10;MbZ6zGPj8f/5unjeW98Wb/jAh2Lfn/2yTlz+YOiVccHUGTF+7rwaUHh9Y23Ru695zCu8q7cGpfc0&#10;9AoE8IYmgaE8eJQm+dLZ4l2gQS+ZLwMKPOUAJDtksmQT0shTOerIqm+eNwSyz4kJE0mW8ac9OqIN&#10;OkcTGbMzdKpb/t7QfXYg0KYbNofuNqYdKodNCDbwhG/XoXOYQbP75MHu3W8HJmjWLjKwVUcG5W10&#10;XSDnia1BAL3wEcqlA2gwTh5bb711z6SEFRM5QbgxYMs5oFAfG7QHjH5zyprrY3LBBYWf+pUMeqKv&#10;8rdJkKTqVXtq8kEbYl53622lzFtj5W1lkHRPM0FxYyl/4mqroK6Jo0r/PHjZyo1OTHhvXns0QUEn&#10;2jm79HqMZfkGvq71BspzL+0C33m92lM5v6/I5d7SVq7ff79Y9vjHxbLHbtmzt8TmTE70TExss1Us&#10;Kfq4/rO7xrpf/zz+++aij1JPxT6AzmtbLTppA/ogQGd7YoLd571u0A61yU3ZQhvadSVoT+jK9nt/&#10;AL3ahTL4Q6tdBJlPe9rT4nWve131/W0dp//UdgT48vFLykg/2RvikY9BZ/ovclIWWzcpAd3zWxvU&#10;ltiTFRXaWLetAfai3StPG8zy1MXulKG9S1dtqNDSBr9dp1u8srtMl2nzPH93w8bu9Qb8jXr4jhwM&#10;ojERLdD1RNcd06/lNekctRU6IQt6JC+IJ3YG+Se2S28mc+hOHu3N9d58cCJ623npSb7efCO9Qvfa&#10;mDywF3RlPOIePshC/uQ/sS0TumWDaKFz9GeddI4mvOrD+W88or/t//Up0sizsUEpnaJJWfofdKs7&#10;IfWeExPKTTvbXMj8aCcPvGSfnpjQ27mjOuVDo2Obxk0B/smQv3bELz5Tf20b05bIXLuSrt3HwnY/&#10;m/dS5lCbhuhNHtugTDbLTtvt1THP+wL38r462RUa+CR51YcePKS/YEP8xab0lWW3UXlkwo7Ig8zE&#10;wf9/gwc8MTF4yJB4RBng/9dHPxrnLFkei29L4RUlFgHD3NG7b7U/cFBF1lMqaoyk4DkLrqs7fRu0&#10;GrweMHpCfPrv58TrBxwW2z37ubHFVlvHDi98URnwnlq/JuI1gvpKQWeA+6/HHCjbL8LRb3tAlIHw&#10;oBH1FY2Tzzk/vnjuBfH5iy6NIwcOif6+olHS7FP42afQWl/VKGX075lw6GxqadBdyqkD886ge/1g&#10;vKmnZ1BeaXkQqMxaZ5fcWmVXWqxmKIFn/zGT66c6Dy08HHn50DjsD3+Jg7//w3jLO94eL3jxi+PR&#10;220XT33Na+NVu+8VH//tH+qrGodNnxOHTr6qfknF76MvGxwnnndJXSniiyL19ZZa54QYYFKnYCOP&#10;Biu/vdBo9UazgqO5Z1LCCgmbWToeVuj93rRZcdHipTHrxmbp4trimOfPmR3XF6fKCTaOhFPb0Pm4&#10;nuCcXcrPUcvHSeooDC4MoD1h4Ki7oSm/wV7B9Q3SNL85yRnTZ8R1xQnfts4gZFlcVTrrC68cEb+4&#10;7PL44WUD44yrZ5ZBSOkcCl1NV9Pw4sgJ5kAIXRxsgnq6HblzvAkq8IVHztkgKTtEnYGOXAfnfhvk&#10;RTNnLighD4HV9OLkry3p8eELIb8cMz6OPuOsGDB0ZPx05tz6xDUhZcCpK8cXFQzWPE3O+wIX8rZX&#10;hPfu8ZdAPzodExKW19snAA9tPsmBXHRwAgodvnypW52VIELnhP4MsOjZoEmHvLGJiOQhwXnxauXv&#10;v+tGpGMWXxffPfOs2PpRj47tn//CeNqOb4tdzjw3jhg2Kn549ez4exngXTyj2NXYcTF21KiYUuS/&#10;Yvmyns6a3c2dM7e+MuM1HfIgAwMdaMCbnTZo260AjC51FvLoNPGYT47w3gZ5dK50Acn2gYAgwBLi&#10;3GPCSpekrxtcJ3+y1plDddNBGwVJ9EiH7cE//gWA9O4edG5ZtFcq2LPAXACdwXkbXZfWxAjds2ly&#10;TyBL15RJ3uhjQ3iEee46Gr0KozzyJmO0KdsrI+0JCZ8axXMOfrp10Q10Qx94VnYdrJVrC8u1n189&#10;N44cPanuMzF8xaoo3XcxxI4tdrX7hA3s1rH2+evTDl+2sm6AffKkaXHG/EVx3a23x1333hfrimzm&#10;FVr/ds2C4oPHxCVLlsU9pibk65TZLtsg0tNv7QuP+HCuzUL8k3FvoAy2Tf9kxCd1w73LlsQd554V&#10;a973nli23WObFRMmHHJiYlOTE3l/261iadHLjYcMiDsuuSD+u/o7NnsvL0uc/wTaCrtgr6DNdwL5&#10;o5t/ZEd5P9O29aN9aq/SPRjQJsh1cycmkpb2OZ+n/ZjofeQjHxmvfvWr65dn0IjmxMwH5NFG2b92&#10;SGd0204jj75Ku5RO+6Hj7nK8AuX1KH6YzbMdctRm+BM+QFkJ3XVoi1b78d9ZPj1le3fuel/Az0rL&#10;9pLPdh0bg/ubNvsoDwDYU+ovfRo6+DDtBu38Od3wK3y5Ptw96fgweeT3W1p6SJnmk3ByIU/y57uc&#10;uy5t+l8yTP/bjdK4jy71q5O/wwd9tZG/EkfwhVA8AZ0nnfTKd/LJ+NYOvOZlJZ3y01dD5/iVXtrs&#10;w8mGPNCkbPXqA8VD2pT2qj4yYD/KVZ7JLnKjh9Rbt/7YAN+lXDapL8B/u69IcI0cpGVjfmsHm0Ll&#10;S6/dKhuf9OI6/Tn2li8RjY5iNfnIxCRC234T+wJ10C1/pa3TtWPqj54h/UhDBylLOnEkX3aXsQZZ&#10;ZdrUJR2lraqDbviFtqzQrw0rl43q88hHOueOKZON8YR2E+Hqxpt+VPt2jiflo8fv+9PWM4362Rc5&#10;4Q2tSdPmlPN/CR7wxIQgf9vHbR87ffrTsbAMgG7tbKRVBViF2FFM7YofWqHWcjd4r/y/44ZiaFdd&#10;f2MJgmbXAanl+DZT3G/oqHjnyV+NJ7z4pfGIbbeLxz33ebHjUZ+LT/3lrDhowowSFHUG2CVPe/D6&#10;r8NmMN1MHMCmbpMNVkh84bwL6waWBw8ZFYcU2g8aNrp+5rK+YlAG+vmaRnuwnQPwpiy/O2XX44bX&#10;N7jXwn+63jlvys68Da0pr3rsYPPqSMFRE+srGgPGT4vDJkyLo0YVvi4ZFPv96nexy4lfjPf2PzBe&#10;84EPxave/d54xTveGf+5yyfiv/Y/MN524smx009+VfWy1+VD60SEzUoHeOWjlIn3oy4bEieef0kc&#10;OmhElUczMaF+9Hb43AALzfXe+DiwpOtZIVLu7V9kum9nMmLv4WPiiDGT4jvTZ8XfSvA8eOmKmFFs&#10;afGt6+oTPzZWn9wXp8cJ6iw4nnKjY+u9A4fHsescBAnZ4erkOFHOjKPNiYnGltdDj31XdKFz2pUO&#10;3Fcc2N2lvuXFKQ6+clRcNGxEnDtiVFw4bUZcMWtuTCrOeVqp+6olS+PaG26sK5vuNKHXqSPL5NA5&#10;XPRxxAKPNrTTAuecp5nxHCDhV6DCaXP8OmoBhPK6JybIkdORTuenPg55TZHb9avL4K0EOH+4cnR8&#10;98KL44Q//Cl+P3VGXLlsRR2stwENyiBjn3Y0aPMJQfxw9joNr2Z4usrpZbCNfnqwRNzmg3b9F2Bk&#10;8J+oHHnQRofqoVPnAheBiaOgTBq84NU1vEsnf2+de19YUoa1Z9cUeznum6fGWz7xqXjme94f7/vS&#10;V+OAf5wb585fGMPLgG5GqW9a6cymzJ4TkyZPifnzronVhY7bizzIRZ1sUYc5bWrT6dOR3wJIMheU&#10;ZSeok8aHDhLtOnbyE8Syf3nZsHxspd1pyE9WdK9sdrSpwXJfgD6bGvrKRfeKCZjgHO1kLIhRH1sg&#10;bzpoo2vuo18wmnpxjc7R3UY0ZCAi6OkL6ZvMUtfKI8cE9Ckvg+e0i/YAQPtImetf8ZIBMBnk60nQ&#10;Zxd12HTDfpVL3u1JoJRTW17Z3tgv/ivvd5VA+cab43vTZsbupd85cOTYOOPaRXU4DeTsKaNTDshr&#10;qZN6L7Hmijq5aw+Jw0dPiN/PnV83xPT6mw0wTYaYdPzZzLkx2Z42rfw99XVAW/ZVFPKiR7I1oHJd&#10;e2Vn6OgNlCMQlYaM+ORuuMfA5EtfjFWveUUs3+aRsby3z4RubIJCWp8O3aZfnZi4+XPHxF2jR8R/&#10;l3bXyGI9L93AftgAGwPJexvxxq+wCXbkWhvav/kl7RWf2qK8PTraDJCOvbJFdtKenN4YyJd15Dk9&#10;sXcbTvpMKN/sM7p0kWkSE+TRf9C1QaIgnZ2zVYAnvLFfNGp32nv6ryxLOoMZfsPnd21Ka+LZ5rJW&#10;zNn7xYAl7aZNA/BbncpHCxpywOeaNkc+9JdtPevPsvgUgy/8oqe7jo1Bu5xNAR7UpR50pU9v+7R8&#10;Qp3IT7ET/oY820+ypc+82kz6F7ZADvxS2hh5ZD8Pc8DX7Xv7wpwoZbf8svqV2Y3SJU+9ofbBF6It&#10;+2BIR3TAFpSfPEJywj/fq1/LCRJ2JZ1y1Zv88Z1sgFzkxT9kD8rXjlNO3brzWz6+H41oZVf0wDa6&#10;QV3oUi7ZyIcu6Lw3dE950ms3+g6DenW5Lg15wO58mZeMtL8sh3zwRw6QLsiDHNK/dPPqOjmQJTmn&#10;numvbZdkrF70kT9ZusYWyZceU8boIQ8yY+fSpewhujMNupMffgIdrvOxyVPKwe+c2MBXX21OXrKU&#10;NvOmHtGuPnaGjpRJX2X1Bmwm6cFP0nJ/y/m/AA94YkIg//jH79DzVDKhESBHXxTT+StX3XpIoEdR&#10;95XOuhxzYLWoDCIvXLQ0Pj9+auxZBppeb/C5yN3LQPbVu+8dW2yxZWxVOsZnvfmtdfC77xVXxsET&#10;ptcNJW22aMDaMyj/l6LB8fqJgGZQXwbJZSB+5MChcfI5F9R9JfYaM7Vcm9R8kWMEbCYGesop+eqx&#10;s0KiPQFRJxVgK21PnXk/zzvX/ylfOTYTEgby7fMOOu/Z0HJC3XzSZELF8ntASXPIkCvjsPMuiQG/&#10;/n185tjPxTs+9OF41WteE49/4hNjBxtaPv9F8dqDDov3//CnsfeQkXHotNlx2LQ5dUKibo7ZqdPq&#10;EHjE5UPr6ywmcA4oOu6ZnCh19fC/ATZlQBMTTVlF1uWe1zVMXrl2+JgJ8c2pV8cFxX5mlwDdMuPe&#10;gLMdN25sdT4CkWrrsAN+S5OdVzpd6QVYOncdMMcsDcfL0Tn2OPeu8nquVSz/2H1nUk4e9d2uo7z5&#10;llixanVcNXdenD1kaPzqvAviO2ecFb8fNykumndtLFp3W/1cb6v0guudZ63H1U65OhWdNCfbhna6&#10;5JUDNTEhyNMR4iflI437OgVOVwe1SZCv5L+tpF21ZnV85+zz4pQzzoyv/PkvMWruNbFgzfWx7vYN&#10;N7fi1MlbZ+xde4M3HZ/6dB42QDvssMPqxEPKGm3SeLVDwHriiSfWJceuuQ+7Oxj16Ax1bDo7MhI4&#10;4J2uuwMSutbJ4F+57fKg393XEr3CcUOR3WUlsH9raTvbPP+F8abjvxjHDhkefyz6XFP4v+XOO+LO&#10;W26O1cuWxiKfA+3MtOOtAbQ09OjsPW0w6KULfKA3aaAzvwUQ7uONPgUuglBPysgXP+y7G5JudeMb&#10;HTpsQUgbpMk6IT0mygudCyp0SvZN+MxnPlM3rZM+68mysk7pc9IJHxCdbLSNruOdTth59/1EeclM&#10;+xVc9ZamjeoVvCgz23gCfuifTA2o2WQGjmlH6slglaxh94TEe97znvDlEfamzWVwxLeoW70pk25M&#10;cH7NNc0nU6VvT0x86orhscug4XHazDlxfaH/Fu2wyNaeE2RfMndK2VCPtfzEYm/+TECcOX9xHFH6&#10;4QHFz54+b34sL4MWffYd99wby4sN29R2yNISBN+yrl7PMtr0AnZgk1FBJv2xVRugeupN5+lDewNl&#10;0aXAk27ovhvuKm34hr33jJXPe0Ys32arWN7ZX6JZLbF+8mGjExMFl+bExEmfj7umTIi7b1tXdd+W&#10;Uzdv/NbmTkzgNf1TX8A36Vf4bv7PQLGvttAbSsdnC5DZl/M2/X1B0to+1y75Dq/hCDIFmzaJpYu+&#10;ypKHjuhav6mNpN/BB57QRRZkh16QdWa55K6Nm4z29ZuPf/zj8ZGPfCRe//rX13bky03i2L700gby&#10;1C75MuWSCRrImt78btefqH1pn3wTuts6YMNQeW0badOTuCkgM22AzrMf2hSgDQ/kKn9voG5+DZ8G&#10;q87xgGeTZNqTa/hB9wMBvNO3MvnZ1Of9BTyjRzlJD/rzun5a21FfgnNyy4kRD4rYHLvaHLlLg16y&#10;ZKNsRDl+k2mWgRbp0KE95OCTv1c3O5A+2x8kV30CP69/UD6f7dgXus+X6FNM2OprnLuuLGmUhYbu&#10;vBD92l32Q1leThqgmR8iH22BTadvgckHubIX9WzMFlP37Fbc0Zcduq5O6cQj0pIteSlf+0MXe1Yn&#10;HTriFR/aIJ8D8aQ949e5dCZPpWML/GXyo/ysAz9kQ3dQennTd9MtfyNduw1vDkhPlmhStvOE+1PO&#10;/xV4wBMTgtvHPe5x8dnPfrZzpYFGfP5v40MHqaS2otaVwGro0uVxRBlg7j50dBwwelIcMm1W7PLn&#10;v8XLPr1rPO75z49HbL99PPMtb423nfjFOHzmNXGQSQmD1jKwNxA/sA5SDYQ7A/P/B5gD/DoxUeg4&#10;ZNCIOO6iy+OogUMLPc1kyQb0lPQ50K60yt+hOwfm9X47T2InX/f1Jm+DG55nuSYaOmXXV0+aiYf+&#10;9rYoct5v7JQqyyMnTIvPjZoQnzvngjjkW6fGp/fZJ17/6lfH47fbLh69zbZFBy+Kl37ms/HWk78S&#10;e142uG5aecS0OfUzrfIfWMpq6Gx46qGv0LJ/qc/EhI0+jyp5j7l0UBw+cFizQsMERk1XaKoTEQ19&#10;8MBaBj7GxX7Dmy/G7DZkdHx26Kg4eNT4OHX61TF8xcr6FZe62VsLNrSzBjkPjo9j5IQ4Lvdd55A5&#10;R51MOjpOTzpOpm2vQB7OlRPibDndCtIps4Pl//KzcXKuO3LmVnD41ObsOXPjghFXxtfPOTeOPO/C&#10;OGboiPjDNQvj4pmzY0pxyus6AVO77G5aKnRd4qA54XYnD+SFeEc7Xi0d1eFL1102hy7Y0LFx2PJt&#10;HOTHe6Hh7nti1s231E1Pvzvsyrhs0XUxe9acmD1tekwqAcR119lksHkyrXwBrA3yDOAsGUaPDsgn&#10;Qk1WPOUpT6kDPWnJXifi6ZmneM973vNqJ0YPUJmVmt5k1QEdGH1n0JadScoI4Bf/OkbHJihq7lf9&#10;5sqvcrVouaD/m3sry6D453/+azzjjTvGU1//xnjdZ/eM0xatjGm3rH/nMAfOSffceeu/3546S8gA&#10;k94yeJCGnJTDXgVBAk785IDEPXa8sScKyXPlq+RRP3rIJydkyFRd5CZwIw9BibrYmbTaljbmN92Z&#10;MPLJ1/33378OyLt5SsAL3qzqYLc5WGefgpREwalyDewty2S7eZ39tFFAZyLHPhc56SZwJR+o83R0&#10;TX7n6lcvWSetKZcMPASL+OxGfJMBfZpEa09I6KStHmG7+ESPOslRXWQomFQO+dKvOvuC+fOvLYHV&#10;zJof2LhyRCnjm9Nm1D7RfjvHj59SfOTM+Ov8RTF1zfWx9NZ11U96ZfKeYrdWOCSahGj8FeuOuM3E&#10;w223x49mzCp+eUx8p/jaMavXxM21XfFn2gH5JI2Zs4Fu2j31/uY3v1llRNf4oxcTjfSJj774dV07&#10;7G1iInPcNWZUrP3gu2PVk7eNldtsuX4ComcyorMiwmdBe66ZlGju1f0ltu8Xy7Ytebd6WCw47piY&#10;O3JEXLOg2HKpU1tIXbED9GQb1L7S17KZbkS/dOhmg9meXE9sA/vIQFu5ORBh52w620Dbnh3T5qVl&#10;w8pwjc2hUb1o14bR3k1nN00Q3fiylJ492/jSV5HQKH1vQDbsWDsgM3WpHz+Wv+eEXF++KEH5fIyv&#10;4bzyla+MLbbYoqc9PfvZz47+/fvXV4SU3xskD4DvYjv8AX6yf2BTZGniod3/ZV5+kPzIXsyM9pQz&#10;frRZ5bUHe/omdiIvWShXfbBb7lmPNOIIyBf47T7594buqUtfgK9M3xuiQTyAV/7JtQR2gn92Rkfo&#10;SxlsLsijzyIn9eD7gQC/h0YTM+w09YpesiVvsu5uP22gR7aZfjEh02b6PKcTMtfG9Cf8cuoVLTnI&#10;VT8bYNPknv0jnuV3Td3sgo1oj8p0rr32ZaN9AbtHR7e+egN8SKMOckOHutmpY06euE62bMY1A3L9&#10;Gb7YAD/CHqRRFjvEDxn0BdLRifZOHtmuukE699kqeaFzY4An9aJB2ero1mkb1KsN4le/zvdp62QA&#10;U7fud5ejHrLhk8idvrWxtJG+oH0fP2yf7NDBPugkcWPl/F+Ef9HEBHD20AszldkoqhzL/+NWrYlf&#10;zpobB5XBpk+DWvq/79CR8a6vnxJPe/0b4lE7PD4eVwYebzzsyPoZykMmzqiveTSrAJrBazMgbgbD&#10;/y9QvTmxkBMTNr008PY5UKsN7JlQN7SUx2C9gzVvxSZ/M4GQ9zesZ1PY0NHBvF7Ps9xybtVGQZMD&#10;JhAOHjsljizyO7LQe/iFl8c+P/917PLFL8X7Dz083v7ZPeLNH9853vTRj8cbdvlEvG6PveKNBx0a&#10;b//iV+PDP/1lfOKvZ8a+Q0fV1SyHjJsWB3Ve1ziwZ4IheWrqT7rI6MBhY+LwK4bHcRcPjGMuHdyz&#10;6WeTr0ETE5l+3yI/r2rsMXR0nZg4YvTE+MLEafGrWfPivIXXxZUrVsXCEgB4Ilg3tGzZVredAecc&#10;D8fIMTsXRPjNMXUjB+M+p7e+rAaccz46ZM6I4+/cqNgE+Z0/19BX6Fy79vqYtWBhXDHj6vjzhEnx&#10;q7ET4hdjxsXvJ0yMM2ZcFZctKIOItTfErBWl3FLmkmVLY62d4WvRyurDybnUuiww4szxgcZ0toJB&#10;zp4T5vDRLg1e3O8G5civk+Z4e3MwvYH30CevXhtnz7s2Dj3jH/GH8ZNizvU3xpoyuFld6l+y5LrS&#10;qZNzs5Rdh+94wgkn1MDTPhI6TPtNeEK25ZZb1sD4jW98Y5x00kn1E6CewHuatueee8a73vWu+mk5&#10;37/HWwZHvcqqA3gzANZBO89OtZ1HJ4Z/gRt7aWTU6LSufGlNTDRYrhdcUPL84pzz4rNHHBlPf+Wr&#10;4k0DDol9f/nbGHnTrbG89SlHg5UphU9l33jTjTHvmmYzLXLupl0HylbZmnxQR0+PeHYd0nvyo1OU&#10;ByqXHfQGlYfKUxPIokdZOvX20wplK8sxf3efwwwk7QliUsKqCQNR5fcG5MoOdWjoZGuObBWPjnmu&#10;/pxUQ1v7ejcKUk0kmMRCl2ttOhPlx6/ARdk5oAIpG/JXH5mQDx7RmaicU045JZ74xCf2DKB23HHH&#10;OiGRNGYALyBk8wYDdCXYpkP0ZptVR1+AD+ntmcNWbrv7nhi2fEV8fcr04jt9kWh08avj4tDiM48f&#10;PzW+M21m6WPnxVnFv1yxdHmMKL5zbGmLY0rfO7agL2Fdt+62uLHY5o133Vlfg7OR5tcmTS8+eWz8&#10;ovTPV99wU9xeX/kkj/RDaaOtFtCRV3O/ASsjvvGNb1RbdZ1sTVRpx4JfMminb4PrbJKNkWFvExP3&#10;jhsTt338w7H8aTvEwm36xZLt+sWKx20VKws65qRErxMT9Xc5L3mWm9R4ZMFTvhrLZ8+skxLXFb0u&#10;KjpRf9pV23b4BgMQttO2Q+f0nvZMX4Jj99iXYJZN8VX4o0dtVjq2rT752ELb/tt1tOnIOtkXe+c/&#10;0ZSDp0ynXNdg5su86iJftpc0uibQ33bbbeOpT31qvPa1r63toK+2jBf9ijT6T+nwqRzXyICd03lf&#10;ZQD38Pzzn/88Xv7yl28wMeHTpT6pa9VNX2W0bZB/MXgkFzaoXPLW7rQ39JBBd79BH3QgnwEmvlJe&#10;KTPyTOzWhWPKPJHcHd0ja36EH6D37AtTN915YZaPZoNJviTL7E4H3ZOWPzbwbMtL/fhXN5SPXsir&#10;r/bYDdoy3aoHH331MZsCNqJ+MmZ36X/Rm5Mw+FFH8pA0OmYfQlfdg0/3M6284iByz3ai3yF7+bVX&#10;dqpdk4861U0+fuMPogOt8rmn/0B/6o7+yVsb3Fx5SqNsNKRN9mXfIPmC6mC/8ohp8KUMumHnZOiY&#10;9oaX7GPlQT++8UP2rt/fiYnUWTdoR+ggH/VmO+sL2nKgE7RsbDID7+xWutQBxJejPlu7Qmt33eqR&#10;D9+QTaiTjNhJX4DGBPambHWQYdoAWhzJHo3/f4GHfGLiXw3rG5LA5r46oPz1nHlx1LhJdZm+/Q0M&#10;aj/997Pj1XvvE496/BOi39YPj2e+6c2x8+l/joNKkDXA0/Q6iDXoXT8IroN66PxfiHXA7bwzmWBA&#10;7QsbBt6HDRpev7xh08uDyu/6mkRnsN7kbeitkymd8mo5eb4ZWOtOJIPE1vWkUb11xcJIm26Or5+F&#10;PWzs5Dh+5Nj4/LkXxXG/+G3sus++8fpXvyqe8cQnxjbbbBvbPft58ax3vTfedMJJ8emzz6ubYB5x&#10;9fw4dPrsOHjyVdHf6ggTCm1Z47FTZ1P/ej7z3D0bX37+wsvi+Isu72yA2ZTTvwTTNU2dmPDFEp/6&#10;HBufHTo6dhs8MgaMHFeC7hnxpzLQnXfTzTVANvgvFsWoKvoso2t1UqCFbeDkBRo6dE5D58GBm+Hm&#10;hDkRDrA3J9JdprKk5fx1QKAnTecvr91bBg53FSc3c+68OGfYiDj53AtjHzhwcHxtyrQYzAGXDqCG&#10;/SW9VyFuuvGmmDHzqpg3f16nXLOvzcCgN8i6gQ6Cs9Rh6mCdcw4cvY7SbDLnqaPaGGTgxsFzrjl4&#10;7xNUX3Bd4fe8ufPjK0WXJ1xwcVw6c3bc1dnHhtzQR/5kbzKBPujibW97Ww08zzrrrDj99NPjyU9+&#10;cv1ufgakgtNtttmmLuk1iYEP764fdNBB8d73vje+/vWv10HCxgY6wD38COoEbH1Bdow6G7KoQQI5&#10;O4gX1OF3OeXL7ix83Vo6usvGT4z3HHZE9VvPfsUr47O/Oj1Om31t3M7n9dhFE3iPL7aHFkE8W1In&#10;XXXTT/bSsdEMnFKXjjrSbv2gV9BA1vJm4NC2FUfp2Lz8OVnHpm085imnJyrQgEnQo360Kpt80IRu&#10;NECdv3s+BXnggQfWDTC9clPl16lTfX5DdGUgh/e83hvKhxf2qy33lgYq0wCLjqXvLU0bBWA5mKBr&#10;AUvSCvEkQBV8SK9816T7yU9+Ek960pN67PSFL3xh/OUvf6n1anvogMolHzLLARJ5q1tgyBbJWR3u&#10;d9OYqAwb49rD5daSf12R2bBly+OUKdPrBL+Vh7sNGRWfGHRl7HT58PjwZUPiY1cMiz2GjapfvDpl&#10;6lXx46vn1I0tfzRjdvxt/oIYsWJlzLv5lphTaB67anWct+C6OKb0F3z7GfMXxpJ1t9UJx7ZMYPfv&#10;7mvAqwBf+9rXKo+A7LRxT8PZLv4zbTe4TsbprwW2CZnj3gnj445P7xLXPPOJMfmx/WLWNlvE4u37&#10;1YmJlTv0i2WPg1vFMhMQifV3g3WSYlsTEwW3fXjc8NMfxa3Xr4kbbi52VuqlD+0t2x075bsMVq3a&#10;MUC29DpXNkDnOQGlreBT3MWGkg/BfE4C8Fn6E3oXHLOLzYW2rJWhPaoTaicGUMrUdtGVTxLRr99D&#10;L/rYHx7RoAz0QWlMTIgZn//859d07LA30H7Zt/rw1AZ88lfq0Da05b70rnzl2FvipS996QYTE1ZQ&#10;WC1H9n3RkZDlszmyUXf6hLQtOiIDvLbpUXZO5uMnByquy6c8dkm+9JqDG3WQNTmRK5mTobZN7o7q&#10;Y0vykbe09GHiJnWTfjcx9QVNFrE7r7NkmanX/J3p/ZYedsc2fBifh07p6N21jemmDeRKPnTFlnsb&#10;hGwO8AHq5iPIVbkADeyIHZO1dpP3EuhD34UG8mRn3aAc6dDHf0on9rAaiE226aYXchM/kQs5Zl+T&#10;NoMOZUgnfmQDrqfM0Eiv7ABtG5Nl3iNztJOD8tp1dufvvuZcPehiq3wUeWxscN0GtOM3+2A+Ct+b&#10;MzGBVrpv6yXpg8pOP6SN9WYj7fQg9cQ28bQxOjYG6tYmlZP66a0ebVb74McNrP0W05B/X6AM91Pm&#10;4lh5yQ1mW2TT3e3u/zL8r5uYyIEL8ImzsStX169wGIDuWwauB0+cEbuddX686EM7Rb9HPDIesd32&#10;8aKdPh47/+Gv0X/omDh4fOcVjjqYN5A1+M7BcQc7g+N/BebAu56joVVnHYiPGBPHXnZFfP6iy2JA&#10;CQL3KYPv9sTEpmhsBucdnmr5zYA+rzXXHZsy1w/6m/JtYkmO6rVCwmdJ7X1x/CUD4+uFpiNO+3l8&#10;5pjPxUte+rJ4wg47xHYlmH7eO98Tbz76+PjIz34de10yuK5GOXD8lDhw3OQYMNpnQn35pKBJhIql&#10;/oodGtDZcy15cQ1d68+tjhgwfEwcV2g5/uLLCx8mI5r9Jyw93mvYmNht8KjYY8jo+lWWr06ZEf9Y&#10;sDjGry6DnTvurJMRd5bA+F7vCXAqZWCXE1yQYTXnHQPrgN8cps6Wg9CReIqp4+aIBYAcljTZCWS+&#10;Nia0z+WbM0cnNqknf0LmW7hwUQwpA9VTLh4Yx551Xpx83oXxh2kzY8L1N8fy2+8ofHXeAe/hoUH0&#10;zpw1M2bNnlWc/o09g852/Zm2G1xDm46JgxSI6WAdc+Db5rUN7TKl1UnrINW/USfdwdtKmpllgHPa&#10;8BFx+N/OqE9kF5dBTbNcfH2dOkzlC9roQqCW+0t4p9jrGYLRhz3sYT0BqfMnPOEJdeMznQiadFg6&#10;vQ996EPxzne+M3beeecaaCg/eWzzqYPIwIQ94A10pwM5YdXbwMkvk2C3lzpWlTIvnjMvjvjN6bHj&#10;nvvGti94UTz2eS+Il+6xT/QfMjJ+OvuaGFzk0C5hZRkINkFts3xfx64TEyTrRNllyjxpg/JYmkiX&#10;2cm3bbdNJ14FRuwgeUhUtgCQDnSq5E8P7CSDZUGKoFP5icpso3rbmPXLb2LCO+lHH310/fqC9MoQ&#10;zOiDyFe9ZGwC5NJLL63nGchnBw/zt07PKogMIDLw70byESgok1zxkugeOZMNzMGm8uRFH9m0gT3J&#10;Iw2ZQF+aeOYzn9ljn57sWgUgjWCInZmMMAiiTwG23+yV7SmDnLJtQvWjN2WT8klMPZnQGjNubCwo&#10;wd7txVfwIb7QYcPflbfdHgtKgDuTTa1eE0OXrYi/z18Y3512dXxt8lVx8qTp9VWPQ00OF/9tAmOX&#10;K0bEJ+CgEfHJgp8q1z58+fA4cOT4GLZ8ZdzV0a2/nnbcNugCaVvd8Lvf/a5OJOKTHNkiOf30pz+t&#10;8mcTveUDrvNlOTHBXtvAr4wrtvOZN+8YL370o+JpWzwsnvqw/4jDH7FFTNm2X9yw/Vaxqq6KyImJ&#10;zrnVEo9rPhW61O9ttii/HxGrXvCsuO1Pf6ifIFU3m+62eajdGUSgSfviR9rtxH28SkPPJgn4LHqX&#10;Bz/O6Z+tsD/2Tf+u5aC+N5n2JSuQg7h8Uqqdd9PephNKo7+Rlx+Slw/SDqDJXvGiL3Nsv/321Q6V&#10;0xvgmzzwy+ZThskH3eNPmcrONIkJaNLOrZrLviDbmc1j2dTGJkgS2mVDMtfO+Dy8qoee0KI8eiGT&#10;TI8f9/CM1oS835d9tLFb3pC81c9HqJOvYgd0gKbe8rRRXjywpewD+kJ1iXX4Fb/RnZA8KIO95KCc&#10;PRpwpXyT33ZeoDz2TefyKwf0lr47bxvYBTnTT3tiQv36OX5CG8t+LMG5NFC/xUeTTYL7aMo+n+/E&#10;o4EnP60+/qUN5IUnE1+pk6zTkR3glz/jjw248d6miw61AXJkA+173ZD30IEetOE5ZeD+xvID99XJ&#10;P6qXDumcbWF0gSgAAP/0SURBVHdDlpdlOkrH/rU5PLGVjKPaIC1ZO6KPr9Ge8Y/PhCw/y6YXsmzb&#10;Xx5Bpk0gC7ywb/1n2tWmoF2OPPKqG5302lud+Ml2Sobsh27pDh3JbzeyC7oXy9jfjE9TT9ovmdCl&#10;NOpuy+f/MmhX//YTE8ygxxTqj2IIBSevWRunz7k2BpTAZ88yMD1w3NTY86LL4z1f+2Y87T9fVz+t&#10;t0MJ8L3Csc/AYfV1gYNGd17hqINhg+JmoF4Hw3n8F2IOvOsgHA2t+ptPfY6NYy+9Ik688JI4aFjz&#10;Wcxm8N4po5W+N1w/2C+/67Gg6+X3P2G53uzTUM4LHlgG8wcNHRWHDC4DwkHD62sTRw4cHkddPiSO&#10;KzR9/cJL45Bf/z4+9Y1vxet2/kS89AMfipd/6tPxluO/EDv94vex23mX1JUQh0y+Og6edFUcNH5a&#10;nZioe1J06lxPO7oa+tbTnvea+02aDq0Fc2Li6MsGxbGXDIyDSuC739DRsWehW9rDvaoxYVp8f/qs&#10;+PWseXHB4iUxZe319Uld9x4S1ZBqcLzeYXSMq+c3x6AT07lycDoaTkOnZBDECfvN8TT5N4QsJ7G5&#10;1r7edMpeSzA5ccP1N8Qdt99RyVhXBubLV62OGYsWxwWTpsTvR42NH4wcGz8ZfmWcXgbsF02dHtOX&#10;Lovrb7m1lrEe1tfn+rJlzTI575Rzdnkvoft3Ap50xDoCAxydsWBMZ5qB4MYg75MZ5ywg2GTnWlC7&#10;9inQSxYuju8NGRafP/u8unHnDcUxyVsHNDVlsw+GTliwQCeW/Qs6n/GMZ9SVE9ttt11PIAq32mqr&#10;+m6xLzx40sHZJ+gg7NzutY43v/nNdUCM3wwo2nSTq85OZ+WYA9DudCAHuLeVctqdyrp774sVZQA4&#10;fsHCOHfkqPjVuefF4d/+brz7gIPj1bt8Ol6+08fjXQccFB/9/o/jkPFT4x+Ll8XMmzZ8iiN4wD/7&#10;1BnqxOgp7RJt5G+QIEjRuaM9Ayb5XdNptqHNA5rxKUAxQNJJK4vss9PPYJAeIBtRZ8oIfQ8EBM10&#10;asXE8ccfXz8dqsNXHnrYZXba6hVI4cs919i9c+g8f6MpB+uC1UwLnbdRWk/EHP3Gp2Om9TvRNXYo&#10;bQ5a2pCBmyeaBtRPf/rTe2zTwInNkakBnQGocugq/Y+jNumaeuiPHtAhCFI/vZO/a22+2+jevELf&#10;1aX8CRMnlGPz7rWVE+zjnqLzO++9J24ubW5NaYvLSvubX/yRVzMuv25Z3ST43IXXxd+vXRSnz702&#10;fjFzbpxoj6GxU+KYMZPj2LGT66qKb0y5Kr5e8OezyqD5hhtr225sq3NsTjeA7vaTYFWTdmtF069+&#10;9asqq0MOOSS+/OUvV9439IEbgjL5s74mJtA1ogTT7yiD1fds+5jYdest4l1bPSz2fvgW8eNHbxkT&#10;TU48bqtY1VkhkZMSJiSafSi2jmXbFXzslrF8h0fGqle+NG772186X+ToG7RZ+iR7uu2eyNIu8SUg&#10;lY6NmXjICYPudug+m2DTztt+qRv6kjPQztmOcvn6zQmGlSedAJKdKyNpxJ92yR9bNfGsZz2r6qy3&#10;clNX6NeG+N+8njTLR17agDTVdks6smrzpRw+w6tg2lp7YuLd7353XXHDb3T7v27IurNs7VPb5D/Y&#10;lHroiA74eqgdav/kAdGoLyCXNo0PBvArPqFn8mAb9NY9eOoLUs/saWPtB7iPV3pTZ2/p1alu8qEX&#10;tsgXoU2/QU690aUsspOWzeQgRNrEhO7fbUAXGvm37OsA/Wo/5E8n2l0b2vXIK15RDttXJtr5XDrl&#10;P/GFv5wM1E66bYiNqtNkERvL2As4kr3y9F/K0o7V1QZ0qisnJjYGykSDMuhUuehu05X19wXS0hFe&#10;5WfH2iFZdoOyEhPSzvkfckK3gXZf+QEe6R3NdJN8dpevDG2OzNuyaKdpnwO8sD08oIvM8dhO0xt0&#10;l8GHiRf4G+Ww0bSvvsqib3onQzpkV/Iqi11AduMa/YsJjKnVIU3aKBvEM/mkj3sw0C2jf1f4XzEx&#10;YShShyNVoOVY/u667974x7WL64B1rzJYPaAEQ4dNnxPvO/V78Zx3vjse86QnxWOf+rR40Yd3ip1+&#10;9us4atb8OKgETs0KAgPi1kA5cYOB8b8O62C757yhR/3NXg7j49hLB8VJ518ShwwdGfubmMj00rTO&#10;NyizMwnRXG8N6mva5txqCKsLYPN6xsTYd9TE2GfUpPqqxoBSnz0ufJLzq2edF185+4L44rkX1c04&#10;jyn45Qsujf3Puzh2Kdd2PuOc2PPyofXVjMOvnheHTptV94uwcdr+I8ZW9JnTHjl3+Gx4bSH6EqXr&#10;8NXms//wBn2ZxNc4Dhk0LI649Io47KKBsc/lw+Izw8bEUWMmxbenXR2XXLc0lpYGfMc92fk0NrMe&#10;10M20t4aK+fHuegwDYCgjl8HwtllkMvBbKrTSFBFgzqRxPuqw1mzek3MmTm7Hl1bOG9+DBozLr5z&#10;zvlx0EWXxedGjovzlq2MWaX+RYsWxJTxY2PKhPGxrNBx+23rO7RufpSFZhMp6G7fA+30ed0RXzoY&#10;A12DJMhBtqGdpy/geFNumb6vPK6bQJp3/Q1xysgxccrg4fGDISPybrl/b+MHOn/oUTZHrjM1cBF0&#10;Cn7br28kui6NTkAnVUvtosVA+CUveUl84hOfqO8m6zS7aeYkdTQCU50UqBR10rXTL1pswHptXF/4&#10;t2EpfVT93nZHDF19Qxz9t3/E6/c9IHZ4+atii0c/NrZ/6tNjx113i+P/fnb8aeHS+Pa8RXFIse1x&#10;q6+vK34SlO9phM4vOys8CRx1bjpjHbnACL86VjbLpsnLPfbQDd08sG0BhjIFnAIWZWWbEOyhgb3o&#10;xPGWwK4NxDennm4E6jIg7d+/f112bSChoyf3HLQLxKQnAzTowDfWHtGns0eTwKA98HGvTYPfZKUN&#10;SI8/AQP9O1e3AAU6TxSUsUu23wayt1LHUva0yac97Wnxuc99ri6n1t74FPkM5MiZ/UFlkrMju6d7&#10;usYLvZKH8jcX0KlNziz60bZHlfKUXT8xez+CH68f3VZkMnbF6vp1jUFLGhy/am0sLrJdVspbQS7K&#10;LDLtwfsJVsyYcLRXDLlZ+ST+8FUwQUzb7rqBLumLXMnXQKwbhpQ28qr3vCe+96RtY8Y2W8YfH7NF&#10;fOrhW8RrtnxYnPaYfnHLDlvF2oIr6isdsFkpsX5/ifLb/hJPfEysfNN/xW3/OKtOTLTtqRsM4lKv&#10;7LAvHuSlW/aqHbK33spjm9KxByjd5kKbRgOE9A/K2JhsNwXyosWmsPb4oUP7/LDh3sp1jW2mzbd5&#10;aNMI8MsXQP5OvnYa8vWqz8c+9rENXpOCVseJYfmQzYF2ufyMwYYJS75RG2xPTLhudRffmH7RPTI1&#10;WHywg4veAO85cFJfW059AVrwgbZN0cSnsj/p2cemJj/cz35GP0HfGQN0g7rRQIftiYneIPWQ5bR/&#10;k4HBvr7ZefYDSTs/gefuvG1Ahz6L/zZgZB/kigfXyTd1rd06tvuQdnmuy4smNpL0SINP7UL+Nk1t&#10;YN9oUO/mtEHla//6QHpKuvqCpDfrVof8eNQX6X/Rh9/7C2iXVx+2sfzS0Rc+yQQPbZoS+AG21Jvf&#10;aPPRzseO2Bwd8BH04Fo7f3eedjlQvWxHDCWGZkPoSJ0qK9O2gU3jR1qvZPqstdemyINfQI9JG3ZG&#10;V9KRtzLbQIfuZ7vbWNvYHGjTmufdtP87wP+KiYkiuY4AGdR/x63FmP9+7eL40qTpsffw0XVfif2G&#10;jorPnHluvPTjn4hH7vD42PIRj4jnv+/9sfPv/hj72WNgzOQ6aDZAXr+/RDMI/ndAg3cTBzZtPKwM&#10;vI8pA+8jBpaBv8kJ9zNt/TLG+nwV8WLyoTMB4feB9esUzcaadUJiZLNPBJTOygjlH3fxZXHi+RfH&#10;F867OE688LI45rLBdZ+Lg4aNigHDRhccE/a/OGjo6DippDvi8sFxQMm7f5G78gf4FJw9I6yMKGVX&#10;XlpYaUWf841hJ01PnlJ2Tmb4tOc+BfcotHy20GSFxBGDR8Rpl18RZ02bEWPX3BALb1lXlx/79F3z&#10;WkOxl3xlw3C2nq5viO3GmL91ZoJWTpID4Zw5TQM+DoKT4nCghsLhSZOddLvM3sDtiq1BLNruvfee&#10;Wv7oK6+MC4YOi9OvGBxHXzo4vlBk/LPpV5egf1UsuuXWurGcCZc777wjbr3l5lhy3eKYXpzc4kWL&#10;mwoKZLlJi6OyOT286Cz6cqY6JfcFWxylTplzJRMBl05BR9LdMbShXaZzASYnwxkrUznktmiR3YdX&#10;xrpCm4GQtHfce1/MvfnWuHDO/Di8DNj/MnlaTFrVGdQqlz4L3FLyZNAgmOH0//SnP9UncYJOS4Xz&#10;lY5EKyVsnqdzII8MErqBjAwSPVH71Kc+VTujDHgBGyAj9RqoZ6frfsVCY/t1IHZyQ7Gfqxcsiktm&#10;zY1fjx4Xu37py/H6j308XvSGN8bTX/fGeNkHd4qdDjo0Tvn1b+PyMeNi6rz5Ma9uKnh9/OGaRfGV&#10;yUVmN9xcbboUXOWlXEsl0cse8SPAIdscsKMNvTo7tNIfexXo0HHaBB3hJwMa192H9OWzlQavAjEd&#10;fbs9qEcgjIa2XTlXrzJ6m5jYHMDLt7/97TjggAPqFxnoRd1ogDpqPLNRPKMPvUlbN6LVvbQbfOdT&#10;GphyhOiHguuc/Mrr3Wm6EU0CFwMrtkI+Xv3yXnvaoye4VuiQOX1A/LJr7YSdCoZc9zv1YTLCZJMV&#10;P4Jl8lCXdNpvX5D2mIBvNiE4ph+/G1quKnYyp1xrngLC7rxtcIdd2hPGp0VvKT4qPzFqPwm+uMcf&#10;t/D+wuGHH16/qpNPvU1M+O1puHaAzr5AfXRPH4JuttMNk4ss9/n0rnH8058Sf3hUv5i2bb84c5t+&#10;se/Dt4gPb7VlnPjILWPidv3izsdvFXfs0C/W7bBV3Py4reL67beO1QVX2CzzsVvEiic8Olb812tj&#10;3Vl/j/tKnaDNd5t37VN70y7ZZ/ue85S9Iz2zWzbSnTZBeQbC9Eqn6ZvuLyiDnZETP9NbXZsCeSDb&#10;N0i3P4jXOPjVL3zhC5WX3kC7YsdsWvv8J//aosW5tAYO2j37Va52DMjpW9/6VrzlLW+psWq2Pci3&#10;45E/uL/A35Cx+viGbKf8Zi5f10Zdo99s13gi0+7Bx0MB7JufYN9kuDnAT2U/mjLrC9gguslaHnx0&#10;t7m2jtxTZtokXep7YK7QSF06d40vYudijAcC9M2v69PYbbYf1/nh7BuSxjbkNXVLw9+jlS61T7Ii&#10;Y+WyOdf4Y/ZN3lmeY8oFX/jBu/TsBkjjHL/syHnmbwNayJoddcu6N0CjupSrzE3JUZ3teqUnJ7Sq&#10;U1nK2ZRtJLTLIhO2qB2QJR0ksglylEad9IVPdfXGp3Ll05b48M2RBVAHO8WHfNq7hwzaadsG0aFu&#10;7Tkf4uAfSq+Na7v6SLbhyM609ZywQps02ZdqK/gmA+1S/epkO+wIP+m72Bka5WvLGm2usVvyeaC+&#10;uA3yt/HfFf7XTExAAb8nL8vKAPTUaTPr0v19ho+JARNnxO4XXB7v/to346mvfV08/LGPjW2e8Yx4&#10;3YEHx16XDmomJQx6O0/p/50nJgzETUbY/NIrC4cPaj6L2UNrh/YN8uOlPTHR2cvB6xkmJirfZTBv&#10;ouHgoaPj0MFXxuFXDKurI4676LL4/IWX1FdHjr/kijiyXLe3xX4lb4MTYt9Rk+prHseXtEcPHBqH&#10;lgHzgNET6t4RVZalzvWybGhITHrX3+8DO2lyhYX3ln1JY9+iXxMT/QsePGpCHDt+Spw89er4wYQp&#10;cdbw4TG6OBmfsfMJu27454kJ2DRIzo0T4CQ5mxzwcC7Z6XAGHDXH1Zsz5FA4DQ7G/U019J76WxMT&#10;NqO8ad2tsagEB2dePjB+dsml8fULL44Tho2M702ZEedftyyW3146vyy7lW/t2jVx9VVXx/xr5ldn&#10;l442sUm+fnkl5wnT+TXlNO+GcqQcJweajlBHlx21QZ9rHKXOuC9o16tc8jQ7zHnrEDhpxwWlE2gG&#10;RaviphuLIxd433BTDFu8JH43eVp87sxz49I582JpJ7gvBdaJiexEBHt40Yl4KmZpvICzX79+9XN0&#10;Jike8YhHxNZbb12/cvD+97+/BsjybAzoUudic8z3ve99dcKjHeyRiQ5s0aKm087OH78VOxMT3qe/&#10;uQzW5ixfEaNmXBW/+8c5cfJvT4/+P/hxvPKze8Tz3/nuePmbdoy3fvTjscfRn4uv//LXccmYcXHt&#10;ytVx8+13xE1lgDdlzQ1x/sLr4ndz5tevHNR6Srl3FJmgg40mbXSiI6QjgWDSC+hYep1pBh10DNmw&#10;wADii57JyHUorSeAOmG6JJ+0s77APXWyKfnbExN5TxmQ/NgJxAM7hs4FEl/96lfr515PPfXU+u6q&#10;e+SOV4hX5aMNveh0vZ0mke06phzISlDOvtEK+QHoGtRuPNlwzGuZNn93I5rQw9Z99cWrQTkgevzj&#10;H1+f/rN9QYn66VB6wQkk/5Q5faReIJ2jxyQN/aFDWeRMN31Bt774OvmSf/Ln68hQ23IvZXHzTTeX&#10;9tniudSjLsEVfWSgedfdzVch6JX9tet03sb7Cz6f6ql3e2LCZKOvtQgc2VRfoD50kiMfh6dumFMC&#10;0C/vuWcc+Yynx6mP3CpmbdevTkT84NFbxi5bbxGfKPjLx2wZV27bLyYVnFbuzSm4cLut4rqCvsix&#10;+rFbxNonPjauf9db4o7zzo77ilwSeuMbTewQkmUbpMVTHtluDhrk6y4LKCNtSno6eSDQnpigz97q&#10;2hTIA9H6m9/8Jvbdd986WWxCwN4O2mFvwHbYWLYHtgWyvG5a/JZeW9av0DH9Zr9lpdV//ud/1tVy&#10;2QYhOkyWo6Pa9P1AvoAP0UaUYfJaW1S39qPd05O+FPrtOhq1dXXSaWK2l8S23vN8U0j3fIDy5Uno&#10;LS2Uho/ka/CTA+z0y92Y8mQbeMm4qA3t8ttAhzmhQRY5CEMzG1U2WZKfdPTHbtqojG5Ec/U7HdTH&#10;ZZwiT15HM7mwj2xn3TQC1/AkjT6FHzQwZYtoJDP18iHZf6SsszzHvKYsfpKtkBmegTRkr1x0Oe+N&#10;HnWqg89v67Qv0F6lpxs8bCqPOtv1kicdsKOMLei8W899QbsseehUX4UeNk8P0Dme9SeO5Kw+dkj3&#10;3f2rc3aBLmkzr3ttG02bcJ66kg8dyqZ/8aKja8rJfix16gGMtqweyA+ql+7SBtgW3eEtV1BoR/RM&#10;ZspSr3PXIL7lawN54Td5R0dbhs7Vix52ja/2/QcC8tMNWlLOZPbvBv9DExOE28YNgfB6Q7Dwlltj&#10;+LKVsU8ZtO5ev1oxPg6ZNjs+dNov4gkvfVn8RwlYtn36M+J1Bxwcu551fv285YCxk6O/1z2GjS0D&#10;9M7gvTNg7nWQ/D+AdVCeWAblhwy+Mj5/4aXxuUsHxn6jJ9bXPA6s99HfGfx3JiPyVQ1plFU/7Tlq&#10;YuxbeG/2ZRgdR14+JI6/8LI4+ZwL40tnX1Bf1zjapM2QUbHflWObzS5tZFYnQZpVFs1qi+ZrF/Z2&#10;OPyKEXWy5JjLS74i//5X2j+ii49KTznvyLZNb76+0Z2mB8t1ExL7FrQr/KcHj4xPDroy9h42um5w&#10;6pNz41aviVXF4eiE5urkOsvkN3CebKVjL30BJ5ODTANnM7ucFieSHUXaXEL3b3k5rwwCu+93Q5bZ&#10;Tnd7cQpXFsf3m0FDYq+/nRMHDxwax06YHHOtkCgD23uk9a9g89RxPWscr85I8MNxZcDdXQfgUDlA&#10;fOI9gVPScQjuoY6Ns2rn5xB1AhmIcbKbAnnQxjnLl04XktUNRcZLyj2bc06eNCGmlEHYsHHj49RB&#10;g+OLgwbFb8ZPitlF16goXX3Bhp7bbmteRVCupf2Wxgt8v/Od79SA06SEDsOAxXv7JiU+85nPxN//&#10;/vfaCXXLpQ3tO8cee2x88IMfrP7NhEZ2KjqcqVOnFTtZv0qlG+jJ/hGj194U/X/9u3jzQYfEI5/0&#10;5NiiBOaPKAHySz+yUxx62k/ir4XfxUUO997bBKD0YKJJULS26HbsylUxqchgxboSmN1rMqkJetCg&#10;IzQAoXPXUiYmGNi19tDNa3ZIOk6dHX3reOWlXzqit8wLnbNxOuytc9gYkLeALCcm0Kl8NKBbu2FL&#10;+MG7tseO8abj18fQo81IPfn0G63S4lUadCWyTQN25Qh+HXPSBfqtrWgHeNfuBRVsXrDi3D2ycfRb&#10;YNre/NI9MlMXfwHb58qUxuDr1a9+dc9AyITEcccd1/OKRrduUt5Qu87gX1tt38OXOvgefkpaQQ0d&#10;kffmAhsgD7KnD7oB/AEZp1+cNGlyTJwwsSJZoH36jKtKsGbwNafqi2yXr1geq1avLG2+eWK07tbe&#10;v0z0QMFXc8QbuZGtCYqXvexl8fnPf77KO+nvDcgNjz7Zybf1BiunTolB/feNI5/zrNj7EVvFldv0&#10;i7sev1V9hePnj9kiXt/vYfH4UvcTH7ZFvLnfFrH71lvEVx+5Zfzjsf1i5Lb9YvF2/eLWku7upz8+&#10;Yq/dIgZfUYS5fmKiG5Km9kAqIXWdQI7aED3TGR217yfgTbuQli1oaw8E+G02zQ42JtfNAe380EMP&#10;jRe84AX1NRyvLWk/fQXD7F2ebNvsO6FbLt3nZMMWtAV+RfswofXc5z63rtZgN+wHHXyKCQVtPNvt&#10;pjDbuKeqBjDaiDr5K201B0poITdH/NCHwQ3/xYfQEf7xxufil+7SB7vO1zqyC2mVo+xuZBuO8nZP&#10;TKg/02S6RGVq+/jnE/UZkMz6wvTXfCe+ldMG9cH2efua9MoxADTwcMyJUbS7pmzn7pFrIlm3kc9h&#10;H9oE2fNnfGP6Yr/ZL1vm27Ux1zbVh5G3Mvk69bbtFP3u6Qs2pyz3yRitaMMnIA9ycJ2+yD1l1AY6&#10;RwOb6a0ddudBm7RkSt9t2XdDb9fZHjvHu3LQmOVsDHqrh6zwrK3QJZ3RgfN2X5t9ts24U/+J2e6c&#10;u+d1MBP2zukgY5e0XTbJJpzTo3aFBpgxOplqa2xeG0aH++iiCzpqy64v3pQnD9tjI2TH1vgteuWD&#10;xNrozHJBuzy0aE94pDO/uwGt6lEm+rtpeSDAr5BV6hrND9bPP9RAx//yiYlUxnqhOvrdng12qfzn&#10;vLnbuU5gzRVw1rWL40sTp8W+JiXGTolDpsyMD3z/tHjJzp+MRz/xSfHYpzw5nv/+98dHfvrL5ol+&#10;59OUnrivHxj3Mij+H8KcjEBPMyFQcOS4ur+EVyuOu3hg7DvKZEMzwG8P6OsrGrDwt29FG1iOiUMH&#10;j6hf0jju4itq/mMuHRSfv+CS+MJ5F8WxlwyKwwaNqJ/dPGjomEYeyjIhQU5o2QBTXuNK2aPr/hfN&#10;F0NGd14LaU8+tOir1x0ndH435WT5md5EhEmmPb2mMWR0PR4wcmx8YeLU+OGM2fGP+YtixPKVMWVN&#10;CZZLI72hOIE7i+NgqGtWr4olHadSB0/FAay3sQ1BwxOsCRIEg5yjI0emk3GdI+Zg2g6iu7y0V8A5&#10;cUycrnMOrcdUO+namHBvKf/GtWti1rXz489loPKdCy6Or557Qfz6qtlxyeIlMfX6G+LW4vzurvnW&#10;11n/Oue1nFIfJ8OxCMh0gpxmu64E1/CZHTpn6Zidtt+cJAeqjMyTSCby6/Q50d4cRRuUIX2WWWVT&#10;QFneS7+rlHdbp/NYKRAudP1t3IT4+rkXxg8uHxRXrb0hbrgjg4L1/Oh00HzBBefXTfB8EpTzN3AR&#10;eNoMT2e4xx57xBve8Ia61Ns7fmSUNIBCRsUNoHVhxJUj4mtf/1pdBvytb34rZs2c1XSuJVBYSN+F&#10;rwTSWl34Gbd0Wfx57LgY8JWvxacPOSze6XWN930wXvHRneMjBx0SX/jxj+OXZ50VF48cFVOumR+L&#10;i55vv3t9cLdypUDRgLQEa0Wva26/o34h4c57SmDZ8YN40KlYQqjzpRcyFZToYLsHmm2osu/YjE6U&#10;LWgD0tOXe6nvTEvPbEu6DAAy4NNm1EfPWX+WyabkE3QILFwTZLkuKID4oBe2J7+2xLagevBodcGu&#10;u+5aX3vw6VFlZFAD1eHommW30ghs/XbMdJnGNZ1xPu1gzyYBEvkR/gS9aJReQOTodwbGUBqYv933&#10;SVOTYzkh4b16ryG4hy+ysPIDH92Y5bFv9KGDnMlCgMI3uWdAJejBj3zKFGSRJ33IA3NwJr82SM/0&#10;yTbIGk38VtoQcE8avlJe968vdkrnzl1r9L+26t2XYfC1bHlHfwXRUfmYPSdmz5pd2sw1Vb/pX9EB&#10;BXTqUj/7a9tsNz39+/ffYDNbA0y/X/GKV8THP/7x+kQ+0Rd5oE1Tyf7wo46Kgwvue8ghccSJJ8bn&#10;v/GNOK600RO//s04+TvfjS//4EdxwrHHxYGlrb/xCY+PHbfuF+c/tl/cuEO/WFtw+vb94oJt+sXv&#10;H2MFRb/46qO2jBMetUUc9MgtYreHPyw+ufXDYuettohd+20Rez7mUXHUK14WXz9oQPz4Rz+Miy+5&#10;pOqbvuiTrZMj3mGVYUE89gVkk/6ajPtKS2fus2H2yiblUz670F7ZBP3RBZuSR3lt3yiNoB+dvfmR&#10;zQU6VJb2a8XCox/96DjllFOqLfRVLlrYK16law8MNwV4YffkzAbxr26v9llJx26s2vAJaXbBF6mL&#10;LNLWN4aZjo9r95nk6bf6cgCSgE+2Tgd0op2yBWVAbTAx/Yi2Q4faN5/U9g29oTzS+8qQvlBZrqMJ&#10;Zrr8DaVJn2lwSF7pv3tD96F8eFBexgm9QfYh2Y6Bc22d3ZFH+gn6Ugeds1NydQ/fjtJmv9AXSiM/&#10;GeOHn0Sra8ohR9fVIy3a6ZKNuZZp0qeigS6TfnbJtjItu+nmrRv4OunVIc5JeUmrbvJWD9vqLT9Z&#10;qUsf11t7yTzarrqUlX1GppemXXb3b+m0MbLCf5ah/XfzuLkgD3rwrd/FH1nSOyQLZUPth8zVl7Lo&#10;RvyIE+iWXvkxOpce3ZCcydM5+049aWv4Uide0UYP6GEH/KX2k69kdPucbnkB8kYXOclPTxkraevZ&#10;d7I9dDjiG7TLQ6+68YGe3nSGbm1bO0B3Ny0PBHLMQC7pH9CA7jZ015V9VhseCnp6g3+DiYmcnHCp&#10;k6652/x1AvJ7yvGmQtz3Zsyqm13aXPHA8VPj4MlXx2sPOCie9IpX1lc4nvTKV8brBxwcu519YRw6&#10;ZVYcOMp31JuBcM++BQbKPQPv/1k0UG8G8H43ExP7jRofBw8bFZ+/8PI4/qKBPSsXHOtA32saJU9z&#10;HT/QZpNj4uAhV8YRA4fEsZdcXveNOKngcRdfHieWwe8Xz7+ovqpR846cWPIqp7fJiPF1dUZi/1Jn&#10;k2dsfO6SK+IL518SA4Y2r3v0TExUGvqamCiYG2HW8kpZJa1XNHzms8Fyv9zz+bkTJ0yJX82aWwbp&#10;xUneeHN9b9l7yo1dNKARc34rVlh+PLN2yLOL0/LZO06CHUmjMTNqaTk4DTxn1Tm5HMhlnjY0dtn3&#10;NQ1cUML5cpQcVENk+a+Tro33lTruKLSsLU5rdnEGlxVn+NXzz48vnnVufL3oaXAJ8q+9pQziS9oK&#10;tSxFZZ3ry0rAo7p1Xulc2vfbwMlJm4M0/JMD5+ReWwZZT/5WD17Vw9FK3xdwXhw3OXPeZEwH3WUC&#10;qwvod+Ky5fGzUWPjlHMvjN8NGRE33vffcVcvbNCfQP8Xv/hFnZg4v8hP55BPp+3Cfu6558Yuu+wS&#10;H/jAB+pmlmaG23UCP7subXBx9ZrV8ee//Dne+IY3xBGHHxlDBg8tA9rJVWYGXzcW/m8udrO66HJR&#10;0duoufPiVyXNwb/6TTzvAx+Op7/+jfHkZz0rXrjjW+Idu+0eX/jlr2NIGaQtvv2OuKPIMt+5bwP7&#10;nFPklR1Z1UfnXiGspidbHYmBa3ZkIINKHWLKuhtckyeDQ/XQfQ5OsuNJ1C6kM/DVidFjBo7qSsxg&#10;IAdEbITudS4mCgS/ec1ROjzIh27BgCBBkMJu8KB+6a1c0cdYGaOsrIMNK0tAA11Tj9UNztHr2EY2&#10;78hXoE0wIi8bFcRkJ53BBD7dE/C7j07XekN7PrC3HDhvs802ccQRR9RJEPfxRJZoNlmj3SWyT8fk&#10;JScv8IgOshGMkQ369b1oEnQpDx/5LrT2IdhxlFfbkJ9tyY8GfguP0mvTftM/u3BsY7dN3HnHndVe&#10;tP+1a5rVLnzKkqVLqi4XdcpF1/hx4ytd6KQ38mvrWGCKHuXxz+wNoifrcy5oM+HQvRx/q622ih12&#10;2KE+jfeZVSsoEv1+zWteU4ObN73+9fGmcv7Gl7083vHGN8b73/6OeM+b3xbvf8e748Mf+GDstNPH&#10;4yPvfFd88HnPi5c99jHxX1tvGec+tl+sely/WLlDv7h+h60rXrf91jF5u35xzjZbxk8es2Uc/cgt&#10;YqetHxY79ntYvHjLh8WLtnhYvKwMfN/2/OfFLsUW9j3ggPje979fV3R5JcyklUklNsGPsLX0xWyE&#10;jtJOyEHflX2YQJI+ya/2M70AOdKFdsMmlM2mtTP2kGWoS7qcqCBf8k+Zu8cG3U+7QAPMPqI3/9IG&#10;9+VjEx/+8IfrK3U2ev3xj39ceewL1O9+2q7f9wekz4CfDarbaol8BUigayXdySefXPlMXu4Psl+0&#10;Qe2AjfIP2qb21PbLwG+6wZNJc22b/qF2QUfajN+OyiF/OuSr6JMue8P0a9KYQFW+6+lLyKA3VJf7&#10;aOF/yIudOPaF7rNZbRrN7KEvaMurN0g7Ux56yDJ9E5tko2hks/wEmyD3RHKWTpuBzpWXA3kyQCOZ&#10;swdyJUvywocy+SPpyY//5af0C/qObhtN/ZGDfNpLQl98yoMHvOEr0zgqP9sjfnrLr/0kP902BTKP&#10;dMpQHl7x1oZ2vcpxhPLxM2hRBzuQVxl+d5ezuaAOuiQn/NN10gCy/qRBX8QO5Gnfg8rig9DIh7EL&#10;Pijppo/st9WHdvrLdsS+8cLHKa8N7FcZ8tA7/pVFVwlJRxvUT97qoNve2oFrfIO+l16cZ1lZHjq1&#10;fzRIn9fbaeiAfbJZ9T4UQB9oIjPyxEfS0a4DDeSPNnnwLA19pD0mnQ81/L+ZmKhBdTMJ4Vc5qdgo&#10;ICcnSrDepKzXBe4ZvBuoLSyG9cOrZsbhZeC697CxMWDi9Njz4oGxy+/+GE94yUtjixKk9HvkI+JN&#10;R30u9hl8ZRwwqrMZYx0sm5DoDIoNlv8NsRncdwbt5bcVCcdcPqSuULAnhD0e9hs5KfYbDSfWyYsD&#10;h4+KwwYPq5MOXzrn/Pjy2efVlRFHX3ZFuT60WY1Q8uwzanIcPHRUHDVwSF1JUcvrTAQ0Kxc6sunU&#10;D3MSp650KPesqPDpUptynnT+RXHwEJtyNmmUlXLuKauW1ymjp5wG9x06Jj47eFR8atDI2KPwedy4&#10;yfGzq2fHuJWrY3EZmNvc1ESE1xiqDbCZYh2wsZXGLoCjhqMBc3A6TZ1WXuNodPI6JY5AR6BT0QDT&#10;SWc5bewLeu53kuh8ODQNPRtPSVH+OrbegXvLvbXFSY2ePCW+e8FF0f/8S+LwIsM/LbguppQOddnK&#10;FTGnOFBp2nTUujYBeOU0OBc89ubAlKMDJw8NnZzQzOGkHDZVX8pUZ6nj7ystef/+97+PHXfcMd7z&#10;nvfUp1MCp97gjlLG/FvWxZ+nzogjig2fXo5jlpWAsdxTvs+DtsEGlpYDe3VDMEGXnLag08DlxBNP&#10;jJe+9KX1c6E2TuRI8Qja/DXW1PznUq2vZ0+SJt3EEqgce8ThscdnPhNfKoHs2DLQuuOee+sE6bTS&#10;If2sDJT3+dJX4nUf+nA86rHbxiMevU085olPjf866NA44Oe/jL/Nmh1Lb7wp1pSgaRbdloGcTzGq&#10;o01Lgk6a7dIh+ep8E6TFB/vNwWc7P53QbTsPkIZ+lc1WBXDKyE7bQN5AiSzpDbJn9edA3vJJEyEZ&#10;KOrQpHM/B5vsQmCRAxy2ojMW/AoY0dAbphy6EaDJ4H633Xarn4f0u50327CjYEKAga6sX3tsIxlI&#10;J5jgK3TK2o1r6EY/mvHCbqAyvX5B5nTTjWRlh/8cLHsii2adPbt0VEbW4xr9dvOBXvQJoAwI8ZqB&#10;D5nTN7k70gN9CLjoG2/oR7e07rEHuvEbr2xDvXTmaENTryipR1pl0rUyc1CjzbqPx8SpU/552bt0&#10;yhXYGxwpA+3KdJ7pnKs7/ZQ8iX67b0mvwZVz5aIJ3+KM9sSEFRMGul7T+sc//lF5tmGowb/vwV9Y&#10;8OwLL4oz/viHuODQAXHpO94Sl/frFxf02zLO2WrLOHfrLeOMcjy9XPv9Vv3iNw/fMn72iC3il48q&#10;1x/dL2Zst1Ws2n6rWOGrG53Pgq7sbHTp06E2vrx1h63ith22jpvLceX2W8acUubEpz8tLvnyyfGL&#10;b30rvvatU+PAAQMqjfasEWjxTb5M4RUzaBNUeyD4coRVX1YUeA0oVwexG7ahzfLf2TZ6A7YjHbuW&#10;li1DdqqNsiuBMrtgz2kTKWs64gvYOzmmDUrHbtmSMnIAia52e22De9JbrWblmlULJpfYHFvtKx97&#10;Rjs+0Jq+uy/IcrSjBOfaDZvQD7Q/E2oiy54vP/nJT2o9DwSyjZIhuaLRBJ12hm7tMCHpg2RGluyZ&#10;fNo+oI0pA/wrX77e0iXyH3x7+ouNld1G/g0t/DPf01uabpSOb+DT+J0HCm29wbac8IJ/tsjf4b99&#10;vy+kB3pJ+2/bmTrIiTzxrH2xefKSLv2/Nsc/tXUor3zS059yEtr1d4MytCmyQlumcSR77SP7oN7y&#10;0yNa+UA0dEPmYY90zx7x0KavG+SB9KhsujQIJC/X5CUTMmgPpu8PKANPeCPPjdmJOnNyAe3doG7l&#10;kaV+Ap8pC/ecJ3b/Vp4+SLvsjosS5CHn7DvFPWwh7yW0z6XnU8mIL/UbSJOIZnrhF/BHHmjKdM7p&#10;VRlt2tr1APVoB/w0WXXffyDAFumGr2KHjuhAq7aWkHokP317PmRAN7qS738F/D+ZmGiAQP9ZqKnI&#10;OuDMv5Isr5uUWHn7HTGqDFoPG91MNHh94ZCps+JDP/xpvOwTn45HPm6H2PZpT48XvO/98bFf/La+&#10;vlFf4Sjpmqf3OUBePxHw74btVQcG9flKxlGXD66TAc5NVhxh08rOhMUx7l02qO77cPRlQ8r1ofU1&#10;DZMGB5W0VkM0m1dasTA6Di335JPugBFWYDSTBzmR0NDROa9y69BnsqIcvS5i08xjL2m+GOLLHg3N&#10;69PX/I5+13MrI8bF3sPGxF4FrY44avTE+Prk6XHaVXPigkXXxbDlK2Pq2uvrVzXWcY4acEf/G9hH&#10;HaSut6O8p5FrbBoRB8fBaGyOiRwI58tZaVAblt3gAwGfgLSR43Wl81H++gbU0KmhLysd/+irZ8Wf&#10;x06In1w5Jr43alz8YcasuGjhdXH1zSXIKY7w5ltujhmlE/P5zwxENkZXm25pOUEdTXYo2RFyZngW&#10;WHIwjgLRbqeYZW0M3Oe01dOemHBUroFuft7R/gw2qxN4W80woAToNgLUubc7oKUlCDnvmmvjB1eO&#10;ja8X2xy5eEksW6djWM8foEOO0asa6uB/BCGcp9c5BJ2WdVsp8dGPfrQu/TegxjPnm/Is/1VUai25&#10;Kb6B1vkN5XzkgkXxjTPOig/vsVe8+/0fiGNPPjm+8/Nf1mXg+xxxZLxvzz3jdZ/ZLV71md3jbQcc&#10;FLuecFIc+/0fxh8HDoqB08vgrOjhjkJfldm8ubGy2AE9obnNWwIapdVp5CQAmwbSykt3Gfy28+u0&#10;BRmCCgGtMuQXFDn6DXNAkgEJVJ7gtI06KfJ1zEm9HJQ4ChDIVgclkGT3bE3bSv7Qqx70PBAwMDLI&#10;18cYrOG9L1A3/uTJDpw82+iae+ghE3ygHc2uQ3xoO1A7JAsyyk5be4Hazp5F/zngsdGq99m1AzpU&#10;LtmQLZmrS34yo9tuQBuUVxBM3mjUlsmcDbMFekc/WSgHnXjDg/LdE8iol/zllUde5fJRkE61p6RN&#10;vtQ9G+oLVyzf0E7kg8pEj2Xe6sa7OrNsSIbStelwP8/5aDTxLdLK475yDNq7v8phST4dWIGCFraO&#10;n+rnCs4vuphT6Jn7+eNj7rveHrO23iKufsQWMeNR/eKqR28Z0wpOehTsFxPL+fjHbhETtvFFjq1j&#10;UU5K1ImJZnJixfYmJ7aKNdv3i7XlmgmKmxx32CrWluvLHt4vFr/4BbHo4gti2sgrY0yxGwMgX2Sx&#10;Hw4/9ctf/rKuGuCfbOj6la98pX6l4otf/GKcdNJJddLVRK59GY466qi6Yuj444+vrzRJa/WFMtkk&#10;e2dn2htwTg5kz0bZMmzbrTTsom0TKWt52Rzbo0dydJ1e6DQxfQmUPjF9DTtRpiDWRPGLX/ziOglj&#10;MpndoSftvRvYP50rWxnZn/aWFmQ53ffxgoe3vvWtG0xM6JP0D3/+858r/w8EyJGMtXW0ohHd+OYX&#10;yEub7AZtle81UGnf7+aBfLQHPNCPfH2BPNq+dm4QSF+91Q26ZcS3oEc9ytgcYGvZN8mftvdgoM0/&#10;5IfJ06CerNhrN+29ATmxGTZKbvQEslzA/umJbSgbD3jPPoDN69vIP/sDOpaWb1Fuyrc3mtyTjx6U&#10;JVZiK205yadedgLZYW9loWljExMgy2J32h+eeysrAR05CE9b1Nbkc498/CaDlPvGyusN0E1+ytFG&#10;yKMvcE8atGRc2F0f3tHS28REO237nC2QK/7IeGNtCL30mvRqf6CvstWv7Gzr8ickTdKoU7n6MzaU&#10;dJOze/jBd7u+dj1Avy9m1rbV033/gQCb1k7YQPp+bYZ940edjmyPDbOr9P3SoJuc2v75oYb/ZxMT&#10;xAlzJUSuhliPvU9MeHI++8Zb4ryFS+KTg0bG3jZdHDUxDp0+J3Y8+vh47JOfFg/bYst4yqtfE28/&#10;6eTY6+JBcfC4ac0nLDsD5PUrAJrB8r8jbjAxUfDA4eOaiYiBQ+KECy+OIy8fFIcOGla/oPHF8y6I&#10;r/zjvDjpgkvi+IsHxkFWiJQ8Xs8wEVFf0aivfCi7lDey81WLISPrnhMmFvqPGNN5FaNTZw8dDeZE&#10;Qy2DDMtR2QcPHhlHXO5zpvaqGFbuNRuQppy7z+uqjWFjY/cho+seEvaT+NKkafHXa+bH6BUr447S&#10;2O659746AVV1Xo3FeTMR4Zqn5nD9xEQDaSOJjFej0nEaEAmwNJ50ut3pu/GBwD3Fsa4tTtjEhGXM&#10;OtQEZd5YOoEpV10dv7rsijjknIviyEFXxk9mzY9ZN5Xg8G57BzRtgXMyoPAZTZMUbefbG7TphvJz&#10;NBw3R5OdCt4FHgJ+DoVjQaOjp8v3t/PhUDkrskUj5DBNSnz/+9+vkwPe/bZ0V0AIvd/rSdUnPvGJ&#10;6mQEBqmPq9esje+OmxhfLrb0i+Gj6r4L5FE8RQ9dUEDrtQwTE3/84x+ro897e++9dw06X/SiF9Wn&#10;c4J5suRcBTeOOkBpK+SxC1yVRv0Lik0OXHNj/HD67HjrPgfEE5/5rHjV298Rr3r3e2P7Zz43HrHN&#10;9vGYJz8lnlKuve6wo+KY0qZOnzU3Jt66ru4bcXfhr/q4UiYdLFhQAoDi2NcUupOWHnpaQJZsWIfK&#10;hnUKmVZA4Wkyftp5nUtr6S/bF8jQrd/QuYGsjtR9dmAAD12j09RlYtaJHmnYlnSu4UcnTo+Cib4C&#10;D/ceyMRE8kZ3Bmn6GCtwcmIiaWsDOslFJ76xQEg6PgH9AsYMCnoDNiqwYEt0ok48534miQaQridd&#10;kAwzMMkBnrqc00E3/QnaJroELGy8bSuJgkf3BQ7tDhu98pKBervztVF+AZMAC510qiz1JZJVorIT&#10;e7MTSAZsSqDcvg670/aGaJC/bfOJxxxzTDznOc/p2SvAxMQTnvCEOjFhANxNV+I9/N1Xvhw3v/sd&#10;sfpRW8Sax/aLNY97eJ1YWLvDVnH946yAeHjcWI/96mSDayYglnWwTk60fi/bvl/FpeV86fZbdtJs&#10;HSsesVWseeUr4r55c+Lem26sfUPKkmwhWcPUM38tljrjjDPiBz/4QbX3nXbaqa6iMKnLbwrODKi9&#10;omLC10SGFUTaNltWHl758vT9fnfLcFMoT05u8BFsA52OytW+2C+a3de2c5VF+hrn7Ip9WXXh6xf4&#10;eOpTn1p5zCeoWWc3qD/bZw76QW9pQZbTfZ8t6vPsEdSemLDKxv5DXgHMgdD9BfJOH91uowZj7Fe7&#10;JMtukA//3fe7eeAnyAAPypSvL5CHjPQN7YmJdnkJeT0h86hHG98cUIZBiTaqLrw/WEha2zRrz+yL&#10;rNif35sCcmK7+ir+jz8Bbb7Jiu4yNuzmm92RiXv0wP7RoO9BR/LbpjXBb/fl0Qb4YfRk+8w8ztke&#10;uWc/5Fo3oE3dG5uYcJ0ecyJ7Y7YC0KdesqVH9psycMQj3apXW+yNz02BctgG3pS1MRtxDx3qa09M&#10;dNdJpnxOTkxkmnba9nn6Qv6q7Ud6A/foiX+jd7/bZYHu3ylzPLZtqJ2OzWb8oPzUIZ7JVhyAdzrL&#10;fO06gHrwjY/NaQObA+pnc+zFZIPz7IvURWfsI18Lk4ZM0E+u0rBJ7YRe/hXwgCcmPKV4fOk0d999&#10;986V3sET8MUlWB+8bEX8cd618bVJM+LI0RPjkJHj4thxk+KP11wbi4uSikpbuB5uLAR9Y+rVMaCk&#10;37sMXA6ZUs7HTI7XH3BwPPmVr45+j3xkPPElL4s3HnJE7OUp/qTp9TOZdZVEZ8ANcwLg3w3z9Yb2&#10;uYmCnAw4fNDwumnlCSYhLrwsvnD+xXH05YNj71HNZpe+upE8Vj4rz1mO3801r2IcMGxMHHeRfSsu&#10;qxtZmmiodLRktZ6uXrCksVrFp0dPuuDSOK4Mxg608sIER61TWePrZz59VWPXISPrCgmvavxuzjUx&#10;fvWaWFJswTfubWBZP/FpssGkA71rlLVhrj+vvzqXKvYC7UYNNWDOwjGdWE1XsFNThby+HvqsIO4t&#10;ndQdN1wfi+ZdE4uumR9LF9m4qNncZkoZ+Fn+emVpyCuKE/T5y+UL5sc5w4fX114OGTg4vjF5Wgxd&#10;saq+tnB7oatOxPjrTLagxRcnDGDHlkaZHcw/07ge3GsjXjkYg3gBEsfJwXAgOtmUibQcsPs6KR1C&#10;b04vy22D39LK7wmYzSVf97rX1a8O2NzMjucGDRkIJrpmssK79y9/6Utjl09/Oo78xjfj5DP+EScX&#10;ezxrxsy6geRdXfWhGT8CcZvZGSQLOJIu8s8l3oJ5A1hOXz4y1Dnp9OZf2/dmXbYrW15kd97am+PU&#10;KTPi4NLW3nLYUfG8d70ntn/ms+Ph224Xj3nK0+I5O7413r7/gNjjG6fGl4v9n3vdsphhpU9x1uvu&#10;urux6abICg2NjV7uvvueEsg2X4S4tbQB99q2mZDXOXwdAh3RJT4EDYJhAz+gUzQAEADpRExASEc+&#10;Oh/8tlGZOkjl0p8OSMcoUMsgrg3o0CHoiHRi2TmQq84+A+e+BvfZiUkL0CCv63iRFx0CAuXjRXr8&#10;OLdvQ//+/esTzq9//et1MCFANBCVTjnKBPhlC5Zvk4GAQPmJaMhr7IEdkSUe0AKzg3ZOxuxIWQZc&#10;0h955JF1ZUTatAkxZZBTG7UP9JApWXs6Rz/Z2aOxt/YG1IlGekFL8tcGabRpMmp32OrOQEgZgD0l&#10;5m91k5VAhAzz+oMBZeKVDbYDzL6gfS/PySuXPneDzz6+6lWvqq/KpPzpwsaXBqB4T1CeEuE9RU7X&#10;9983Vrzw2bH8sQ+L5dtuWVdCrHhcg+tXRMCt6wRDRec91wvWCYkGl7bTdM6Xbdcvlj6iXyx+yUti&#10;5rjRxV5mxbwFC2NZp41oY2yim++0Fe0C/3RO93Sb9qrN0qmVEvbVMRFmwG8lmskar4Y8//nPj9e+&#10;9rXxzne+s64ysgeP1ybYZ2821KajDeyezbMvtkGu0rZtGyqzN0y/wwa0V5PF+gVfxhCIs92qnw52&#10;Q7Y5vg3vygN90dsX8A++xKRPaE9MkJMVKHxI+rz7W3byx4/QTdKoPLRrW/xZti1Advwvfbjfttdu&#10;kI5PVDZf1FtQnkAX6uHfyIydbS4Y9LAz9eBpc4Cs1IG+tj4fasAXHfIF3XbYV336IbzIo+2kfhPk&#10;IyPyJy/3XWuXp15tUL/L52d6vq27PCAv/dMZ/y5W4d/5fDbmmj7LMc+h9iwtHvVB6u0GOmFjG5uY&#10;YIfZl6O7t3IS3KM7D6XQgOa2PNVHbnhlv+4/ECAPZZCd9pDtozdwLycm2u0lAW3sH2/S4LNbFqnD&#10;RMAOpCcbeutLfkD57FnbpHf6lo+82mW2z8mRXtAjf15P8Fud/Ckdk0dO2EtPb+oho421b3nYIZ1t&#10;TLf3B9BA7vxr+rD0u/yBdu1cn6TOtuzkZSf4x1OuauqtbTwYeEgnJqjm9nvursuzZ1x/Ywxbviou&#10;WLQk/jDv2vheGXicOu3q+NnMOfG96TPjq5byXz07hixbHquLQ7n7vnvjprvvipV33F43AJy85oYY&#10;u2pNXFqC/6PHTq4D3ANGl4F4GfTuds5F8ey3viMe++SnxpYlUHnlbnvEh3/yy9hvxJgYMH5q9B/Z&#10;DLQbbAbVOeD+d0SD+jwmJt32hjj6ssH11YmjytEkhd97jplUX61oNrBs0jYTGiYkOuX0yMDEhNc5&#10;bF45sG6GOWDYqLpHRDOZ0MnnvIM9ZbaxpGm+xDEuPl8GZsqyz0XPJ0bdV1ZJe2zRGX3/fs41ce7C&#10;xTGu6HL5utvqpMQGUBt0afCsp3O+HvP/Ausv/RNoLHDj0NRR6+nAP+cpd0sjvLs0yJtLp+1rEQuW&#10;r4iJCxbFqHnz44pZs+OvEyfHZTOuimsXXVc3QVyxvHmKNHDylPjTyDEx5KqZMXz23LiwpPnt+Elx&#10;WsFfFdu/ZMnSuLbwf9MG/Jf6elaBNA1ehzCxdFoCEh3txhwqSN6l4xw4OpMkOkVOltPnZN1v88sx&#10;ckgcEafMCbUhy01wruMwmNHpehpmWbEnfIK/9oBhU7jdttvGi17y0tjx/R+MD+5/YH0F4hu/+W0M&#10;HT2qLn82uOEcBcecvyXP3gk26aDjTLp0rjZFVKZJj6997Wu1swf0TJ6Cr/nzi7Mtzj07SBK96d77&#10;YnHRx/Ci1z8NvzK+f+750f/7P46PnHhy/NchR8R/FZ/yrk/vGh/fdbfY98AD44jjT4gvfOf78Z3T&#10;/xi/OO/8OHfy1Jh+0y2x1idda6kbQsov8b77/rs48AU1OLn55lv+SR8JmR6t6fzJQD4Ddp2cTopO&#10;M2giK5MXOjD84ru3sgUa8kL6z2CWHcjXDcqRR7noyM6BrdADW4U6OOUpg93mgEo9bAV96lIPZG9Q&#10;3XkOlYUfNiudVTjs69Of/nRd+m7/AoEAepQpv45bO3Fkyzo0gZ6OVRnOE7Nu7YI82Zfykq7utGRM&#10;rgaBbfu20z87c78vVD/6tBdp1Yc3HbmJjiw/J0wEXvStbnKTz7k2hz+YgYJr2T7aHTabUlZfExNQ&#10;GnrFN3kJSB4sZL3oJtv24LM36L6X5/xXXxMTPhfr6bdAJfVg9YTNDW0oiYaEWn7nePecWbHmM5+I&#10;ZU99XCzbZos6gZCTET0rIJw/busebCYlYE5MdH5nehMRrYmJ+ruUu+wR/WLpq14Ri+c2K4wWLy02&#10;3rJvOmcXsK177YZO6Zfs8C9/Ap1LKwDUngy4TTxYOWGSwmsfVvHss88+dT+W/v371+s+pWqfHa+P&#10;eBXKxsDaDltry78N7IbdsVVtv690GwO6wJOA0us2dPaSl7yktgf2WvXTR7naMVlJy5ekz76/dGgD&#10;+guvwJCLSUSb0/pM6I9+9KM6QZzB9P0tW/vh7wT1ZJU0OtIj/Wmf5AyUTybu8eXqzvYOySpRuWxD&#10;26ZvspCGXUA6QTdkL450Vu2t1OucjN1ro2voS8QDGtKP8i/d99ldIvohXtAgj/432/pDDerEv76A&#10;DNAHNlaXNNoYOWhXqd8EeemMbyVrPLrWLtM5Haibz+bPlNdO76js7EPZgDTyKB8m7fTSG0qT/Ria&#10;8dsN6pFOn9/2b23QRuhCGXTRVzrABtgWWrXv7DuSf3onN/LGU8r8/oJy8Kgc8vG7N1AvGjZ3YoJM&#10;ldsbj9IlAvEKPWd7yOu9ATkrn1zoWxsln950kuXwU8rPttNNU9JCJ/pF9JC9dOhhO+qQP/XQG6iH&#10;/vui54EAfjO2JPuUkbrQyJZ600Ub+AC2or+mu+629mDhgU9MDB0aOzzucbF761UOT4FX316C/TKY&#10;+8XseXHoqEmxx9Ax8dErhsenhlxZV0gMKsZ65YpVcd6iJTGhDFbX3n5H3FUEvq4Iy+cgJxYhXbD4&#10;uvje9NnxpUnT44gxE5qvN5TB7sETpsduZ18UH/jeafHoJzwxtiiByZZbbRUf+vHPm8GxPSg6qwAM&#10;pJvVAg3W3//G2ExINHS2aXduUsE+ESYBTj7vwjj20iti71ET16frTEI0ExIlj3yd63lPGTaptNri&#10;2EsGxsFDRsQB9esm6mjS9UZXG3NiwoSGlRfHXGpi4sq6V8X+IwqN5b4vphxcaP3J1XNifNHv9aXR&#10;el3DKzm5tP1/AkpoUAerGwX0FSe67qYbY2EZzE6YNj0uHDUmTr3k8vjiZYPi8IFDY4/Bw+OUCZNj&#10;1tLlpWFeH+tKY/bpywsXLI6Ti62eWnTzjUHD4uixE+OHC66LoTcVx3RHCRSKjTerJBKcNc6rfc4x&#10;cIychk5nc51Rdiocqw3kBLAGHhxGX45c2RxLDiYSGpo2BGnRZDmugNiA0eSk/R7e+973xqMe9aie&#10;AUPvuH4VxRYPe1gdVGxdBnvb7fD4ePErXhE7fexjcdLnT6jvUSvzr3/9aw3A7WbPQZmA0Hm0efH0&#10;8I1vfGMt0zJn/GYniAd4e/FHC4rjnFVkmvdMJMy/+57ii1bGEWeeFzsefkw8/f0fjkc//gnxqMft&#10;EI9+4pPjfTvvEl/4xjfi/Msvj/mlY/FKzi1FRitXl6Dxmjmlk7ymvsIj6OuGrJsY8xwsXNjs7yHI&#10;Ic/16f4ZgTQ6AJ2SDf04aA7bwNbkjQ4E5kBCINB24N3l6QzpWoeawZVOSefE7kA7vQ4XrdIrO+Xn&#10;yDblE1wJGDIwE2jh0SSKJ0foNnBkZzAnV+gqAw08CGB0lmhki+oQGBpc2TQvN7/En7rVpx50sQsd&#10;PFoMSMhDma6x2TaSk3KkS9pdg/jJIIl82bjPfabdvvvd7657BaAL4iVRmYl5TxmQzNGUupTGxKEJ&#10;CzIxUJFGvTkJhTe0GMRq13imCzoRQKCdXthf6ou9SKtOxzakXqUh29RXu93fX8h62RJa6FS5SZO2&#10;mmkSko7u6wBvZKOMbjjttNPqBpLtT4bC97///fVVCHwlZNkmme+6alqs/vB7Yuk2W8Vykwd1IsJk&#10;QjPJsH4SIjEnI9ZPVtTfvaTNMmo52/aL5Y/cKla/4XVxZ/E5txZd8xn0LjA10KRXdqf9pu7pmx7Y&#10;MR2zZe2Dftu+znnqjpzYkrYij7aj3Zks9jqIlWUG4VZUeI3C/g7PfOYz6ySOvRW6BzptXWgz2qS2&#10;op62vrqxL1A2+7OnkC9iWNFm8lr73lg+IA39kwc7Z1sbg75o4XN++tOf1hVK2hXbtBGnVX42S822&#10;80CAHsieTtPnJh14J0O61XbzujzaL/9twjXbrzK0czYA8e46++BD3KcPdgSVSd/8Nluhf/flSTtS&#10;j+uJZOqawUYi++Hz2QL7dI0vaN8nH4g/esAD/tggWtgyOfQm/wcL6uHDs92gf1P1sFd5yJD99TYx&#10;gV9tbmO6z3LIXxylPLynHrPfdB1tdEWvZKHclNXGUBn0SPdk6RpQR6Jy2G53e20DOvUp9Ewv8vUF&#10;6pRWfdpWd5nyk1va2ANtH8rhP9RDTtmGu2lLOWT/y+5AWwaQ/bF1slJuX7LI9CAnycmlr/QJ8qBD&#10;e9CO9M1sBB99AV2n7rSb1F8b2rSzFbpEi2uZHz9+t6HNB7tHi7S91dEXZH6Q5eU19q08doUudaDL&#10;fcc8z/TdkPfQTcZ0R34JfeW7P/CAJyaGWzHx+MfHhz716Ri+em38ZNa8+PzEqfU1jSMKHj5mYvzo&#10;qtn19Y0LFi+JsatWx7S1N8RVxVDqxEQZtP1+zvz44YxZccqUq+OkCdPiqJLn8NET6sD2ABMNI5uB&#10;tkHxgDFT4tCr5sSr99o3tn/O8+ukxDPfuGO86bCjYu/LhsRB46dF/5Jv/esLDdaBeqeM/1XY4qH5&#10;IsbE+slNr2HY8HLAiDHNhEOmzUmI8jv5bc7zeiMb+0z4OsexpYzDBo+I/cisltGZmMh6O2V0Y//O&#10;xM/hA4fFETblvHRg7HnF8PjM0FGx9/DR8c1pV9XXdubddEvcdk/pyKqRFoOvxsxoG/v5n4Sz/3FO&#10;nP7702PBtQti6JDB8Z1vfSvOPe+8GGODyjHj4ztDr4wjLxkY+/ztrPjYD38a/7nvAfH6I4+NN3zh&#10;y/GCffrXZf6Hnvqd+Mrpf4gfnnNenDV2fHzjb2fG3qd8K97ymd3ijbt8It6x736x+xFHxNHHfS5O&#10;KIOrz5/w+fjaV79Wd8PXyHprvK5xhhq5zm5TwRMH4r5gRCfKSXDIOgOBmAEKp9mXo3CdY+WkoM6q&#10;nRadgh2f37RqATrnNDgjzlVQZABqOXG+wuF9aJ/q8174x3f+eDznuc/pc0XFC1/4wpLu2DrgW1ho&#10;wANHLLDzpM+yZJMenpZ6+pUDUBvIeRImv3KsluhxXnjo8HFnscFlN90c44tc/jBqTHyp6Gnn40+M&#10;1737vfHC174unvDq/4w3fGLX+PjhR8VP/vK3uGDQ4BhTBg5zi/xsWnpz4VFnfd2iEjDOmh1XTb8q&#10;pk2dEVeOuDKuGDiwyt1y7XTmGwPyFUjooHSC3R2f/PSpPvogB4EPWZCxYwaOOXgXdObg3rkgQDlt&#10;WpwLNMnOIJhtZAdEh+qhz25QB1rYQJtedSjPdQNJtOp8M1DGJxrlYYM6P2VB+di3zhGvdKbcDOaS&#10;LjSjy0QVPbO9Cy64oA7AtAudqrLJn4zwlRMiKR+8tTGvkb+AV/AlbZsmQZmJt/YXIN7xjnfU1RrS&#10;9YXJX/IIUwbknQMYOlA3WQkIpE96ofaLPzQ6F7g4ZhulJ/fZA37b/oH8tP32xES3LWQwyGaUhc4H&#10;C/RHV/jkT9C0qfbQvpfn6GLj+O0Gg8oDDjigDrJTL9BXf3yNQ96EWl6xp/uKfm8//7xYveOb6msW&#10;dWWElQ7bP7w5rxMQG0423B/MiY2638S2W8Tyxz8q1rzrzXFf0TP+yZpsyINtpZ3QtzZC/9osnZEb&#10;nfB/BtUmW9h6+kM6p68ceCpLm8n2krZF9+yCj3Q0eLSCzmoJX/x43/veVyct+EttRt42sDHy1w6U&#10;uTEd9gX41T5NMJuYMGnsyyT4Jo9sa20fkO2f3eKTPyOrNo8QPYkbA6+BffOb36y+IX2MzZBtQGpi&#10;QLtU3wMBdOCFjOms3QYBH8PnkSW94kH9dK3tayf073f6zETX6DgnK/lYelWO6+qjn0T3+TyDKXnY&#10;DPm5nsiXqLONrrErEzfanN+9pYNoZn/Khn6zM/JE7wOxkc0BMuOj1Yc2MmAzfYF77Ibs2VG3T1Ae&#10;nZFr2nZvtNMfuWk7/Cz5yke+2Rbplm+mPzJgD9322V12/nZkM2nr+OrNFtFL3mStjpyESHmgwSSn&#10;yRPtLfsHyDbIgb1ANiRPvlLoft6DeJHPPX4Dj+hLX4VPfgryDWyxN0w/xqbQI3+3HBLwzI+hM2OE&#10;biBTslK/NGTgWl/gHrlJS058ZV/1A/egfNopGrIdoY9NaZfky27IiFxSJuRGtmymG5SrTDSQCXrU&#10;w/akTxvyuxvkxTd5o0X+B+qv2qA8dqBMdNOPcnuTUW/XQF7HG33jA+Kprzz3Fx7wxISnpds/bod4&#10;1y6fjPOWroyfzL4mvjb1qvjypOnxtckz4pQpV8Wf5l4bZy9YHJcsXhpDl62saJLCZMXPrp4bXy/p&#10;jh47KQaUga6vNtggEe45dEzsM7z5goOBsD0l+pffnzn7/HjWW98WWz3yUfGI7bePV+62e3z816eX&#10;AffYGDB2SufzoGUAXbEMtAu2B+r/m7CH5g4PNrY0MdF8gWNwHDFoeOW7ebVC2r4mJpp79Vy64WPr&#10;lzVMcBxZjpszMVEnQGCp36qIfUsZNtw86rIhcUIZwJ945dj4ctH3d2bMjPMXXVdfxbnprrtzHUDz&#10;VwyWzT5Ednu/gUPQUXEmP/z+D8uA52sxetLk+O2f/xy777dffOVnP4/fjB4XJ9k344LL4pPnXBjv&#10;+9mv479O/FK84EM7xWs+u0e85aBD4mUf+Vi8ZdfPxl7HHhcn/Oi0+O5fz4gLJkyKb5/+x9j/+BPi&#10;I7vvHh/dY4/YfcBB8fmTToqvnfzFOOSgg+KA/gfUYNAARyPrzblmo3ZM58iRZCea4JzD1FnlrHt2&#10;TNJzaDoP1wRgnE9fwMHqUNTF4cqr3OyY0Wv1gieWv/3tb6vDyM4BpoN9+ctfXjc482TMUne7y9uN&#10;/sen/TgOHHBgvP3tb6vv99owd6uttuoZWLz2ta+Ln//sFzF50pTaoShPR6BMgaUnoiY8PPnz+VEb&#10;XwouLVU+7rjjauCrHLxWKLK5q9B10z33xqKbbo7Rc+fFOaNGx/f+fmbs941vxoeOPjZesevu8Z/v&#10;fV+86b3vjY98Zrc45mvfiB+c/qeYMPeaWLKmdMalc8rAsQYExfkuWrAwrillXVPSXFP815QpU0sn&#10;P7J25AvKveuvb4JK+egGL22dAbLVSengdEh+A3JM3ulLh0H+giHl04Nz15WZCFJXOcjOTibv6zx0&#10;/uxBOoEm/eV9HbFAhLy7wT32pDNWvrKAOrQl19kpXqTNAQde8IQegRyekqY29gauy+tIp/aWsI+J&#10;J53emc/gWeBEjuonI8GjSRIBEfshZ209A/72NbJUtk7VdTIkH68LmFRL2zQZ5j15QT8e0x76wiwr&#10;z9VFZxkEaMfqxAMdkC2akj753EMbHgVX8qk7A0joXvfEBHnRjzZMDo55vS1raehFOYLTdvD+QIG+&#10;M5hFK76SJ+1BfexC3f8fefcBqEdVLYD6PQFFVIrYy9Vrb1csYFcs14KICBew0EIISQiggtIRxYpd&#10;FAuKDRGU3tJPzUnvofeahN57XW9/8591Moz/OTkJ0XvlrbD558zssvpee82emZRt4pR40x+8EWjT&#10;qyZIiEp0+jJHykeRNHIN7+p9PlZ4/fCVV8Tdv/1N3PiWTWLp01qJiSqp4NGLKjHxj8mG4Zf+nRLl&#10;eNkGa8XS9Z8Sy1/2nLhlq4/K6FZ4NCHpVtgQvpEf/tAVOki2Fhp5p18wi6+O2SidUI89NvUb7+kO&#10;2etfSd7SIzsq9txzz+q9HF4A6WXCFpf4rg7gI+iFvuG3OoCenp6eKsGXSWVfrIEjHwe/ekk6yBB9&#10;aEgbcS3tKevUj/XXTod9BllSk17SOZCJCTpGL/P8qgL5oZH/YUdpgwn+ri+o/Y2XxvQ3/eYLnIc7&#10;/5yFnbAfPkpdc7O/8QGv9IsvWYzPx5oj1Mc/8qwvFpv+Iwu94tvwqHlNPwpdUOieQj/S73u3C5ya&#10;8cmaBHxGJx9qbHLHy3bj4Z268IZXXS/YgutkoiTOzX7YC16rY16hi47ZJRwcox+PjZHzXfaTfbbr&#10;u17H+MbRFxnRBefoAD0xL5C78c1pKeu6DNDpBlY9MaG4pqTsFG3JW1LO/OBcXb6OtSFXeo1OPgOd&#10;9MdxXZ/UV+o6o7imH3jhl/ZkyL+kftdpRWfizJbZZPquPFaP3huP7xvKbvWrT3X1q8+VQV1OZImX&#10;+ID/qU9sDF/wEK74ARc2h1f0somXfukTP4U36qkDR3jBD7/83QT16AF+k/dwE6nGzHHTvxgr4wyy&#10;5lv80r/U3ToPEtqdA3k+cUSDPvU3HByHA6udmOjs7Ip1198w3v3pz8Sp1y6PebeUoKosSK8sCnje&#10;bbfHnBtvitOuvDZ+d9Fl8Z2FS6oExNjpc2K3soj1ZYaR3aX4tbjundn/voO51aMFu/e0FtHVYwZl&#10;4b1XWfTudMY58aYdPhcbvPQ/Yp2yGHnh2zaNj3zzu1XSYnTpu7UzwKK6lZDIBfaKxfm/V8mEQqv0&#10;ny90VTseJATOnFA9ijFixrwqaVCncYDmAR60+sjPh+41tScOPsO7KqbGyOmlfb68suqnVepje6/H&#10;bt0zq4TR5zqnx2dLIbuDOqbFTyZ1xqSLi9Musr/h/geqd0g8/GjukCi/+QhF9V/r3z8D6n2noa0w&#10;rFb28briYObMnBWHHXxQ7PvVr8TxkybH/j/5aWy6zf/EJ777o9hlck9se8pZsc3p42Pb086J//7u&#10;9+Pdo/aIt3/ww/HJT28dI0ow95lPfzp23mnHOOjAA+N3vz2mBEDj4+ZikKecelq1K+Kon/0s/nr8&#10;8fH3v50USxYviUVlUnG394hvfrO6c8WhtfDKsgJW4Nt6dpDBc5AcW93pcTocvmsmLY6LA2K86ino&#10;NXFyqJznYKAuh8Lpcv7GkqEXtFoIeEbZoyEcGQen33Q+2mojKLJA8JJCyYt06jnJcuBnlgWeZAJn&#10;s4Ht2P27Kz784Q/H1ClTKwcM8CD7HTVqVOWY1PNSTbsu/vMVr6i+Q297/69+9avq2ste9rKqLcDB&#10;Wx9+JBbfc1/8fvF58bmfHBVv22mXePYb3xQbvOCF8eL/enO8a8ed4oi/nhAnFV24oYxza6H5zjJ5&#10;Plj4CufbC+8vLROQwIT8BCUmBpMrR+5Flq3JxZufb4zLC//nz19QJSvQbjIzEeBTXaaOTcz6JTPH&#10;QF/4buLCe79kZzx8SR1o5/RTdhkk4V0dyIzsBJ8m3ObkgV46og78sgABRQYE+qd3QHvt6HIGi/W2&#10;9fbGJf/hgHb6xmO/6JIssKjxKAfe0HO6RR5wwx+BgnEEQ4LlDNz8NovAwqJePXzVzicN7f7Lxa6X&#10;uXomX7LDBOmlgwL4Sh9KUNcsbLBZ4AofRT9sGV3wThzUwXvX4SGQy3Zox3f16VIGd+gnC+PCnz0m&#10;7/Tvmr7IpA4pk9Q1fSv14D2hLsPhgHHxJmlwnDxwjv3QATSkj0owDl3KBblCTs3x7TST2LUzK+Wk&#10;SFZabNID/WpV4c8fLl4Qtx9+cFz/utfE0nWeMpBQePxjGqtTWn1Ux3ZgrL9WLHvW2nHjf70mbtv5&#10;cxx0QQIiFept+ZnnsqTekw1e8NnszTk8wyMyZXOu0SG6Qw/wmQ+24KZX/E8dsn99CJA9yuCxDjsZ&#10;+ONM+OGfsekqXWv6kqHAGAl00GMcI0eOrPy3rzF9+9vfrvpVMphX0EHX+Sa/6LB4Yp/sAH11u0u9&#10;Us91+payr4MdIuyabeU1duzdHM7ha0JdDsMFvDQ2esinDvrhd1NGbCz5rw0eV7paG7de2DseoYvN&#10;wFV9RT/1om844GV9fq4XetSu0Ce4GEe7dnUGK+YRbdl1znUJaFhToC998wm5+GYjTXkD81+7xIQ+&#10;0u9p7zqeJr/rgIdsjJzYir/JTd/60A79cBpMhu1wq4M6+sF/81SOg6dwS7um4375efMz2jKuQhuc&#10;6In6dEB/aPSLfnXrRR/8g0Vk/bp51K9zir/Fl+qlvdGvtF/8cb1Z4Ecf6BObhb95U1t0os01dYzn&#10;V1/snnzhjaakjU4qYkh9w1+bofjLXoyDL/rmx4YDKTtyMWfxP3jFp/IXZIMvcEhfC2+8wSPzdB2v&#10;en/oIuO0e+fgOVRign7Bnw/BWzIfDuiffuofvsaFJxr4S7pEFmxW3cSzHQx2vg76IBt6Ck/yGk67&#10;lcFqJya6urrjWRttHO/7zLZx4jVL44+XXRW/ueiy+MHiC+LbC8+rdk4cMHthlZDYq7orPztG9M6q&#10;dkaM6C4L3Z7+u/D9C+FW6V8gl2JBPLosmkfPnB87nTk+PvqdI+NZL3xhlZRYb+Pnxsd/8JPY8axJ&#10;sUcZY4/qEY5s//iSi/V/x1KnwW+VgCg8/OKkzvjaqWdWnxPdzSdCXS/X6gmZf0zKtPgzstQf1zkt&#10;DjrznOqTn/Xx9pjW2nEiKUROO5X+P9vVF7sUeY0p1w6fuyR+df7F8bfLr6wex5l5+RUxrRjplUuX&#10;xX1lMegdCv8bYNhiXq1/5Y/8vGiCF0xef83V1eL4K1/7Wnx4q63iPaVsue9X4t277h4v++BH4j+3&#10;3Do22/vLse2Pfhb7nnhy/LZvRpw+e078pbTZ5n+2qxbo3R0dcfihh8bRP/95zC+O6aS/nRhnnHZq&#10;ZeSnn3Z6HHzQQXHySSfFyX8/Kb79rW/FN7/1zeqO77hx4+JnRx1VnHLLcFs4De4QAOfCsXAonDhH&#10;bfLiyDgrjpyTV4fzzf6ycBgcPKekvrb6bAecqgnEy8K8GEyg7+6au3aCAdcTb32YvEyGgjwLuBNO&#10;OKFqKxg0KRg38QBwgWdvceI/O+Os+MI3vhnv3uGzsekHPxhbb711tfj8wx9+X93l4ug5fS/W/MAH&#10;PvAPX/h4y1s2iTGjR1dbdQW7zu04YkScd8edcdZlV8SRp58ZIw7/emw5Yrd42xZbxis/8rHYdPvP&#10;xTZf2je+cfTR8duT/h4dxeldbIIsPPEcuonDJGDiQK9Jda47SeUXj/EO/Y882gq+6jx+4IEHyyTg&#10;jcatBadJyoRDPvozQeIJGeqDgzW5mTCMS3c4dm3VVS/HMxkZH6+dawdkkYkLEx6cAPxMbmSHJvgY&#10;S528DsjK2CYr49UDzJzcXINX6o9f+MANHQKHdqA93DLwMj6a9UWP8SV51Sx4YnJy19VdXvolYMiJ&#10;Hr14BH996w+/8co4xm5XtEWvoMsuoPoOCZ+6pcOCEPUyUGQbKS/nhlMyyMM7+kyvyZc9C2zwjmzQ&#10;ob6+4Z004EHWMeHTTzTSHfjrzy/6tdU3mvBbe+faAZ6Rqb70y68MBqnnqSug3TkyEZjA2bjJJ/TD&#10;nyyNR9boUxyjSaCp4JPz6c9AfRy+iG965StfGRtttFGVoLCLyqMc3j/Dz9Fdtat2RSfunzQhbtnu&#10;M7H8pS+MpeuuSEw80Uc46omJZRuW8sy1Y9mz1o2bP/7BuOOwA1uJCXhU2AwP4EyW+IVXeFIHdo3P&#10;6tBjNpe6k3zGU/L3dzswBvnTIe9+kdg95JBDYvPNN69emikRbYecRZlxkvfDgXpdeqtfSWdfYXLs&#10;cRt48zHsNQs66H0W9pb+Ck1pG37rJWkmd23qfgtIQjR3TNjB5yW6bKdZf1UBHeyPDrcLmp3j5+q+&#10;Xhvzg/klcWoHeMKec0HSxLXS7/5CnrmAMeZQMqtfc4zfxqFr9dgg+27Wr5+jH+nfckGSUG+3poDu&#10;8CN8HD3P+bQOfJk69AFucATwwce85rdJbwJZ0X880Z6clKS9HW2Dna+D6+RD53NOped0kY7627h8&#10;N53BUzSwcXLiE9Gnj8RJ0Y7s2QT/gC6/6mVBh37YpTHQj3f1OlmyrTZ4kPMzfuOh8wpcBitkJRmh&#10;HV/GTvWFpixwIQv9wwkN6qPHuRxXMS/k3IZneb1ZkqeS22yMbmdJXNBBBmhsB+i3gNcHGvCK7eKr&#10;NuSQvkchOzccyREO6qZekrn65Jl8IDPXydQ5vMCvOu9ThtrhDdk29dV18nCN/auLT0kvXPAXn+kb&#10;upXUpXp/qwN1ndcfPsEh7WY4kO3bweonJrq7Y/1nbxzv3nqb+M1lV8U3Fl9QfT1j166yoO2aETt2&#10;TS8L2tYjGZIPA8Xiuqd/Af24RXFrcZ137f3t8YzRM+bHFj8+Kt66627x/661Vjx94+fECzZ5a+x8&#10;9qTYY8a8GFVK1b62EK+Xev//jiVpkCwYWfiieAnj4aeeEWPtXCjXhkpMDPRV8bU/MdHVt+JdFUU+&#10;2vqahuJxjaqvMs6YUuxyOXDO4vjOwgviuIuviN5l18eFxfjuLIpC0S+7+KK4qSjlQ+VvRve/AfS7&#10;mEnrX7/BVI67GJ+XkN1UjHFOCQh+dMwx8cldR8TrPrB5vOajH4u3jBoTr/3sjvEf7/9gvOGjH48t&#10;x46L/Y7+dfx6/MToLY5tcXEKnV1dsctOO8cJfz0hbiiO5Wtf+1r1hQhO0jZvC3iBhO3EXtTn79NP&#10;Py0OPezQ+PwXPl8tvL0JXPCMX+kQ6oY9GJhMOGQOjHNh/JwlZ8jppIOt95P9KuncOGUOqu4wBDva&#10;ciRosStC0HbEEUdUj0tYQKELvooJBz76sghxB1NiAC84Ds6cQzRG6kHi5f920lxwy61x0iWXx9fO&#10;mRijfnpUjD7o4PjKV75SPbLx858fFcf/5biYXAJY/bnb5lNzuWjMssNnt49f/PLouLo49C0+9anq&#10;3KE/+EH8vm96HHjiyfGJg78Wr9tq63j1u94dr9v0HfG+rT4TIw44OH584t+j67xz46Kl18U9RSe8&#10;yPIugXL5xRu4Cwry7pyJxqRAZiYAvKrTNUBb/zH+mBgFnmSDTyZJxaRLhiYtPBX8qOvXpJITqmO8&#10;1h/Zqa8OmXP+7QB+cNZvtTCr4aUPEx/5ohH+9evAJGl8OOcEnGDCpHd0KHVXO7xI3Fxz7Jy+yB+/&#10;FG3ww4RJz0zMdBid+IMu+m1xoTjOIEUdwYFFzZgxY6pEFZlkv4IDPFHQjj596oNdJA7Noq4k44tf&#10;/OIBnXrzm99cvdQVvfWiH/wzLvyN1awzVNGe3CU2FLhJUigZdKqXdOBd6o1fPMCv1BfBBp7RU/am&#10;P4EJGcCR3ir0Ab71YFGhD3DSrz717TyZrqwktDun39T7tJMsGYThIxuDM/r8ohFNzmdQ09ThPMY/&#10;OuAFpB4N4Fe32mqr6jEf7zKQ7DE20ObRwtv7/n5i3PTed8Ty524Yy57eSkysiXdL/ENi4hkSE+vF&#10;LTt8Ju760feqxETBvPo3XMArupnBKptqB8mTisZ+HuMZOeIfW6NX9boJdXmQPz2SiHv3u99dBYH4&#10;ap6ygHeNfMiFvvADcKKndV+YUB+Hro4aNap6+aaXlUookXn6j2ZJOhR2QSeMB1e01a/XCzz4DTZB&#10;r9P3OEaXhLdx1QXmaLrCVvIcSBzgl36sbjfNog5Z0WE6b0w2oH0Wddg2WcLRr3ppo3BUL8fPAvTN&#10;JrTBbzyoQ70+XMkSLnAYCrJ/4JgeGIfeJC6g3n9C85yx0JM6gi8J9XZrCvSJZ3TDHGFMfKrLEQ58&#10;GpnkvA20xUe2lbrcpFc/+IwfdIauN+nwd/NcQl7LflKP4KDQBb6aTOFHZ83L4iy2Zly/zqmjvr6y&#10;ZP/N8dmavvAir9XrKmRF1skb/qFZJ0u2N6Z62phb4dOsO1hBNz+EDjLTFn7oZ99kQ+dyHiJLcqVL&#10;+KAtmrKIB8g84wTH9F2pH6tnHvKaAXzVp3PkqZ1+6YA4BG0pG34jbR6+OZfSE+fwIvmi+Jt86ZRx&#10;JSbMT8ZADxr1mXyHI1pTRsbEA/ihXX31XPdL91xHu7aO4ZH4Glc97fSLb+ikP3CAk3OuqaMtfU9f&#10;CocnCskLkL4OPYrj4cBQeKz+oxxlwfa0Z60fr/7YFjF27uIYPXNe9cLKkT2tO/sDpSxuqyRBb+td&#10;CK3kQ2PR3F8GdkuU66P75sae886rHiN46XveE09/9rOrIPIN220fH/nOkTF6+twYa7dEGXN0u4X4&#10;k6kM0OerGLNj7+pRjHOqRzJGd08f4GezZLvsozpf+LVn94zqBZge5dhrcleM6OyLz3fPjB06+mLH&#10;rhlFbrOql1j+8eLLY9rSG+Kau+6Jm+8vAc2DD8V9Jt1+5aaAnM/SYuz1LxTUlfZfAWU0/2uVfpCU&#10;eKA4wlklSD+usyu+ctqZsc0Pfxqb7j46XrXl1vHWUXvGdiecEv99xLfjXWUh+60f/STOu7gsiG66&#10;OW4vdF1VHPixv/999Wb+EbuMiFNOPqVyGJtttlm1fdhdXHeBOFJGc8opp1SJCXecLBokLbxrwWMG&#10;Fj7eucBxDBY0tgP8NKYtZZwtB8tZck6cXjsnk/1m0QdHnM+DZn14mKQEjRIDvnDBuZqIOD3tsq7x&#10;OBw0eQGlhIStuuqmU+UITZImnGyb7e2kufSee+Pkiy6Jr589Ib7Z0RMnXnxZLLimdWdQPxz6hYU+&#10;L32zcPTyQZ8AzcVjltPOOjMuLjp3aZHvev1fTPivrT8TL9zkLfHcV74qXvqud8eHJJiO+V38ffqM&#10;uOzaEozceFMsLeOcd/55FZ5wJouFZQIygdUnE05cSd0WKHD2nDw+1CHpA9rgkQkN/RmY6NNkh0aT&#10;jPFMnnjtLrAFFR0i53qwpI3JBk/hUr9WB5NWJiZyAgWOTWBoSJrbgcnK2PAzFnwT4EB3BCb0BQ5K&#10;8gY9+IhuE772JsUMvtHIHkwy6qljHDoMX/3gKd7hVfJNMQ59pwt2HP34xz+udskYA7+MLUFHPopg&#10;wniSGeSlaG/cLHZIeA9K6tLLX/7yaiFGJvAlFyXxd6w/W931bbx6Pe3aFfLwCyfy1UYAglZ8I1fX&#10;sy/14SdwkrRgq86pR3b0M/lGVuShXwGRPvgb/bhOTz3fr3+BjT6zaId/+nZNXTLgS/A7A5dVDV60&#10;Nz48HaftZ9Gf/tMmFLxAC93BY7TW/VMT0HjqqadWRX18oQOdHZ1xzG+OiZ7unqpfoItHb7k57v7l&#10;UbH8xRvF8g2fGss3eEorIVG9/PLxyYXVL+vEsg3XiaXreZTjmXHbqF3jnmN/bfKp5iT/hgt4JHAn&#10;HzZdt8OVAZ7xwXSLnrHbPF/nJxmwOz6X79eG/PHRi4Z33nnnar7aZJNNqqSPT2z6FOnXv/716lEq&#10;/p9+smO+Bc7tgCy32GKL6n0gEhNebNzOdzbxA3SAbOly6hJo1vdL3mkvaXdszlxpfmLbcEk83TTw&#10;pQ52XMed3uMDvuciKRdIzeI8PYcjv6Yvf/OT2sNfodt4TSZ1+1eXXzKnkwM8jJ8FXdrpn83js/OD&#10;AR6QJX9HvqsCxkEr3Icaox2kLPAXX1ZFX4cLKWvgGI58CB7ylzknpyzNI3iGH2SQOGnLJtgWeZBN&#10;U3f1qw5+4D3erCrAz5j6hwMfSyfJP/01PYW3sTLWIEPtyCHtn9yHA/SR7NnyYMCOct5gu8OhDX+y&#10;jcI+hgtoMicby7G+mnpOVxW4Zcm5f7CCT8pgx8bCQzyHM5667nwu5ukH+dIfvoI82CO+k5fzqT91&#10;/wMc59/ogT9Z4r9+FWOLFdBPjvAhf9fU1x7/jWeephPas6NMrmhvbeGafthXPXbUH5ydR6fYjHxS&#10;l5IvxsPrxDnxz7+fCNT7SdnSRTTgs3NPBPhWCXNfRVv1xMT668crP7ZFjJq9KEbl5yv7S2th3LqL&#10;nwtlC+iBBfLA36278/mogTJm+vwYW/rc8YwJ8aFvfCvWf8lL46nPfGY8uyw8Pvq9H8QuEztjzIz5&#10;pV7/boknfVnBH1/hGNs1Pb48saMUn7DsrM4l7wYSEY2C1xJFXig6orQfObk7xp0zJb46YUrsP31O&#10;HL7wvPjtRZfG3y6/KiZeuyzmlgX6RbffETffd3889EhRsqKDj1fsViaWQTCyK4pDXxXntUah30D8&#10;PvrIw5WxnlcM/KS58+IHvTPiq1N7Y9fxU+KTP/91bDZ2n3jtp7aOD40eG9889fT48o9+HNuXgOyE&#10;v/+tupN+7733FcPy7eDWowoSE6NHj6kSD4Kl7bbbrvpmvACZY+C8GaWgzTOt2ngUwoLfDgQLKr8C&#10;In1wKC1UB3cSzqHBJJkOi9EbPx191husfZ73a/LWFyfq1zPGkhEWfN77YNeDN8Fzxtl3BlEWzz7b&#10;yTkIMNEpecABq5tjcUYV30ugxlFmP/eV3xsefChOuvCS+G53X3x9wtT427nFqd51d9zZ7/gffVTA&#10;0fq6iLtacMrFY5Z1i6/Z6KUvjf2P+nl8/bfHxnZ7jK7OP/UZz4hNd/hCbLPXPrHPEd+MHxx7bJxU&#10;FiteenldmQAeKrK559574rpCy4y+aWWBM6fIrfUJNuMJVEwUnHmdZ/DHA8EjmZkQTA7aWEDUAzF2&#10;kEEtOTXlY4IwMaqjPZmaFPHWMX41HS9+miTZVn1yaQKdMGHBKScl9RU4wp/MU7ZwdR7NxoBTBrYm&#10;A3XhKKig384r6HLONfXxgg4oJnp8NPn6pWfq6Svv7DsvGMMH4+ekmbxqB/juUSiLI48MmbDxCq3w&#10;Nh769J2ToonceQGB4jp79HLW1CXJCe8rIK/EGb5Z/J10CFbIKRcK9bpZb7CS9gYvx2hFO7wsqODq&#10;Ol10Xf94S+b6hzv5Ji2uwxnvtfWbsrNAIlM665zxtcn2+kKDuoLkbI8+fRpfgUsW8q4fu65fvOf3&#10;Upb8PvtQh1xB6n4d8pyCF3QefnCHM31stkmgZxJEtujjJzqNLUiTmLCDi2+soPiTR5aV4P/734ul&#10;z3paLPMOiI3WriUlWkmF1U1MtF562Wo7kJjYYP24ff/94r7TTxaptfBYBWAL5MQf0G92OlzQlnxT&#10;h/ClHfANxkg5Zj3t6YHEn4S7+c1jHeYHu5VGjRpV7WDzXh9fyHGOjzbfsSNznEetzCvs9MADD6xe&#10;dCy5/IpXvKKSmzGGA3SLnqa/GkwfAF1DC71DT9oHe4ULu6dX6WvMXXA112nnGh+H52yOnidv8LNe&#10;0vb9+tuYdI9e4p2+Epd6P/rPd2bQc3/TX38bN+3Kbx7rLxc36R+y33pRF73mEr6bLaVvHE6BMxqM&#10;529t2TU7TF/Ntv2mvWXJxY85ik/hl3NhRHeT50+kNCF9Bz/HP+Kl39Rj4+M53iQ+6WvQpD791965&#10;LMA5vMTnnEuzrQIfNKHZeOqrRwbGw0ulLpucJxTX6Aqfi8f6SnoUfztvfPql/+GAeQ//0TcY6Js8&#10;9Uuf4J10Dwaus0F04CkdGC7gj5gEH+gC+hLqx+1gZdfr0KyLRvZJn9GIbqAeeuCCDnxOP5jywXc+&#10;gI7gZco/SxPoARnpg2wdsxH96osusW82zz7xHg76wle27bp6aY/s1y++0RP4pM/xa6yUh3HQyD7h&#10;0s5eQDvc1wToN+nJQhfFbGwPn9GTNDULHpCDuvjtFw/RQ3/46He84x3xjBLfr3piokw8r/r4J2PM&#10;nMXVIxcWwKNrC2hfkWglJlaUxycmyrlGYkIfPg06dtai2OpXv4vXbPmp6gscz3juc8tYW8R2fz0p&#10;xi26MMZ6/0R/++yvvhB/cpUW79C4e+/cGN09K8Z1TIuvnDMp9hs/OXb3ZQ6lXM/dI9olX/Aod7BU&#10;iYnumTGyoy++OKEjjpg4JX48b3Ecd/nVsbgoy3UmoWLQDxRFtzPC3e7qdQ2PUr4VilhUs/plEAKJ&#10;C1biHP+pUPB4tODhcZK77r4r5ixeEqf29MaXz54Uowqfdik823Fyd3zyF7+JTffYM17/iU/Gp0qA&#10;dezxf40f/PAHsceokXFKCWQYytKlrbuKCxfOj7/85bj4xje+XgK1PatAh3MRkEk6pKNwjgP0zK5A&#10;zZciFJ+5tJA3aQgafO5OgsLdHDyrG3WCc/rKCd+izt1Bjomj1C7rN9vWoX7Nr7YchIlR8Ok794ze&#10;p/d22WWX6u4SZ2jsXLhyru7q2D592GGHVXef3HGqO8MEI8HNrpnZpQ2n2ZoUihNGy+13xA97+uKA&#10;sybGj/tmxazrllf61XoPiNbwbb1Ex525HXfccWARmeVZz39+vHiTTeL9Y/eKd+24S2z0/BdU5zd4&#10;3vPjs/vuH0efeXb0XHZ5XF3w85jGPffdH/c/6E5Ea9scR9/Z1VkcXk/hw6LiBFvvW4BnygIk77K4&#10;bqIT7JIjuZhMcuLTNheDeEgf6u2zz5Qt3qpnYiLf+oSVdRW6mGMNBWgjV/2wP8UY5AMvPDXZui5Q&#10;y4nZ3yZk/QuULVbtbhCo0ln4Oc47/iZYkw5e5ITrvHpox4+cnI2NtwIFfM/AJvU3y8pA33RPYkJy&#10;DD/0TZ+zJE0Z/PFFcHDNdm53f1OH3A12Z1gdBa+0H6zgI10WZJlI29UZqmhPPnjGngC68cXCA29c&#10;hwfeKSlDdRTn1CFH/ib1hozIUB3+ijwc0yW8T97AAT/YbMqNTNFEb/SVMidf/auTRR3FefynK4Jb&#10;9GRwAb9mYgLUZVyXe573C2eyQB9a4Z52mYXeGN9dJI8ZwIfM6QIcJX29nwa9FTxUArUrL487v/mN&#10;WLruOrHsWWut2C0xkGB4YomJgS9yZGJiow3jzm99PR7onrraiQl2QgZsyd/DBXXxnl/h58m+Dslv&#10;upD1yK5eD8/piXlMIGi++slPfhKHH354ZX/bbrtt9S6K17/+9dVOI+/6cGwHoU+Q2m3xpS99Kbbf&#10;fvtqh6A7XYr3tkgmNWWqtJM1PaCn6Kifz1Kv77hub+ihj/w023fzgF9Q13V/24EFH7rMDvh1dyb9&#10;zY7whR7SL/zKwn6y0Fk6zxa0ywUG3vJBjhXH7EoiX3KGjtJj/iB9J3mn7enLb/pi82/aXt0WFX87&#10;71jiwxjs0ph+V1bQaizxBV/gb23pBp7xLWjMhQWdxNssfBReJC7kln4M7+hSnX+rWlKeCjtPv5+/&#10;xsJ/xaKGLsAH/uiDLzyc1ybllXjW+1SHn8d/MtSP8fO6Aqf0o+jXD35pg3/8H3mkfzQePcn+tU8e&#10;w6vuCxU2jA7j8wOO026HguEkJvRtfDhlcsY8MRS4rr45B61oHw7AWV38IAtjJ415fTC68tpg1+vQ&#10;rh588Y/t0cPmdX+jS4FX+hC8Yfd0Hq1klv1naYI2+IhGbVKm2S/50Qf2JTGhTvLCOOZdOkrHnK8X&#10;7Z03Bn1T8DR1yfWsi5Z2+IHBcF8ToN/m2OZx9kAOCn2nn87XfY/iGt7RL/6mnnDBO4+Wv/3tb6++&#10;urfKiYmnrt9MTMztL/0L6rIQftyOiWqR3L9wdq3/b495ODe6z3sl5sfu02bFNn/4S7xl15HVrgy7&#10;JV7yznfFTmWh6Ssee8xc0N9/f3H8JC4DiZ2K1hZ/x/TMioPPHB8HnTkhRtQ++aleKwkxK3YtdXbq&#10;nhmf9xnW7hmxR9/sOGjOwjjmwsti4jXLovuiS2JWmSCvvPGmuO2BB+N+RlGUrajdilLT65YOts6n&#10;QvqlaBSScTOaNQH6rcboH7/81f+vGEMpAxcKPFyUdnlx+LMXL4lfTJwaX+3orXaVeMHqiKIru85a&#10;GP/9i9/Em3baJZ7/mlfHa0pA9amttorvfPs78ZX99outP/3pamfE1752eLU7wuLlnntaL1uSSNhh&#10;hx2qT2YyNi9b8012d2O8MMwzziYbQY8AztcpfDXCt+K9jVygZlusZ6N9pk0QzQCbhoZvnKpJxt1U&#10;hsqoLWCMywmB5EvFm2EARyZw8mWQj370o/HqV7+6+mTnuuuuG095ylOq4z322KNaJHHmggzJAdt3&#10;BaaCKY4eL1wfcEbV8P7nuDXJcaAXl7GWF0dz5223xyPFkc696OI4Zvyk+PZJp8Sfe6fFBcuWx71l&#10;4bBChlVHFQiU8GrjjTceWExmWetp68ZTN9go3rzVNrH1fvvHy177uur8kT/8UVy1dFncUoKAewqt&#10;9953f9xcgqkrLr9iIHAzGcPfRODTnr6gIeDi+AF60JXHyVvn8I984aYPsuBo8ck5Oq8vgSa5kmP2&#10;kf0kZOChrT783bQXcjbJGUsdjnooMGGpQ08E2bk9MUsmtwS7gia8IM+cEDIAZcN51w1fFH1nyXMC&#10;NnI2ZgZRArB2k6R2gnDjqFO/1o4/TcAnyT53a+1EEqyjwXmFfNGYCwyBPD64a2vBlLrjixsHHHBA&#10;xRvtBPIy8v7Wh8J/NYu6bFEyT6BlbDKvl6zrOBcY9YVG4oe/CfgHB/jql+0p2jjnbmouXJSsQzZs&#10;OduRI502homczpAPObFVATTZ4r+6GSQ5FhTQa0UdOpcyrpe6DqgjAKYz+tQHfUIvGulDXZ+b8k2Z&#10;53m/8Ey9VNCF9pSxvuGLX+5488N0OvWJfX/nO9+pksDwrfq9oyxUZkyLO770xVi6jscs1m4lEarE&#10;wuonJLIMvKei2oGxTix9Rhmj6Nj9f/5DPHalLyANrdftgP3gKR1oLkqSZ/VzdcBz+kWWaYt1yLbk&#10;lwEhHazLiu36Gz/pWPo19q0+XwQ3248tgtkFGyITSUP2KSFv/jO3+IqSHROCS+9vIVv2kDqtkLN+&#10;6K+/Xaej7JwdN+urp8Aj7SuPldQfNw68kFlfeIlu/s6ORYl2ddK/auMXjewAD/AifVmWPJeFrulT&#10;O/aAn+b0ZlFPv/CWECEnOKV9tSv6o/vsqWmXaYt5TE7sh01oR2Z++WdlqGO44AUfrZ3z5E0PjY22&#10;LHSr/reijjmDP+Kf6JaSviwLGx5OQYe2fslWItJOKHrmU69+4esa/uTY6SvpLt8p0cTP+Tt1BH/0&#10;xU85p6ReGZu+8fN+/Z3Xs66iH7aRNoRXZMnmUiaZUEk9ojuALuA3X6YuqOsXm+ULk/98t/btINuA&#10;4SQmgL7gilfkNljfCa7T21ww0sPhALzwYTjjJB2DlVWF1D82IW5r10e7/h2TV5bB2qEl6SFzvgON&#10;bL/pc/2dfocfIicyhRffQz/JuzlWE68c03Gz7spgddoMF7Lvev/0hX2gjU7iTfocv03/k7qexd+K&#10;69Yd5o7V2jEhMfHK/sTEHjPmt+7aNxMFmTx4XGklLLJOlZwov6NnzI095y6Knc6aGJuUReQL3vK2&#10;WLssSP7jve+Pd+71xRi34PzWONm3trXjJ2NpJRwUiQnv7LAbpZWcOKjwSWKi9clVn/ScFTv3zIhd&#10;emaWRfms+OLM+XHI3MXxrYXnxS8vuCT+evmVMf6apbHg5lvj6rvujivKgu6Siy+K2297/FtfVwUo&#10;JqUyuaUDW1PGUFf+gZKL2bIYfrhMADcXJ3RuMfpT5s6PX/ROjy9NmBq79L8zw0tYx3XPiP27++Lg&#10;v/w19v/+D+JL+345vnH41+I3v/pVjD9nfJx4wonxox/+sCzCf1oFNLZ6mhCNxRgELe6ymBQ5IC+/&#10;tH31uOOOq17M5wVbjMyEZjurv5Wjjjqq2mXwgx/8oHpswhvCJQcYHAeF3+m8BAWM2MTF2eElx8dA&#10;TYj65+zrDqpemqBvzs+k7d0RFncCRgu05lculHe+850VjYJMd5oEkhIvfk3u8MxxHj92Trytaybk&#10;m65fHheV4GLBuefFjAsviuO7e+MHfz81jp/SEfPLee/vaNVvFffsri98XlwCn6ML/97wpjdVCZPE&#10;zfHzXvKSeM9HPhIj9/5ifOdXv47fnnJ6PPVpT6uu31h4Ry6cIpqXFZ322MZVV7Y+F2miwj98fvjh&#10;R8oE7rlaW/ZazwqnHOp0JbgmiCAbfZlIBB7GEqiRVQZigiT63w70o602ZEvOOXk2wTn9C2DQQw/I&#10;HY3aGENf2VbfdEPARd76h5MxlAy+HZsk9al/QYpgRr9oZMMmFOOtDNhF3jWioxloNQFexta38XJS&#10;Hy4I5r0cVfLPHVw8Jgu8QaNfdJkMMyFBl1N3nvvc51Z3fF1XF//VtxhSP8/ntWZRl/1ZjJFxjt0s&#10;iYs2zfPaocNxAh5nkO18Tsz6h5tABt8SDzIV2LgOZ/0Jml2jE44F7sbSn6DAsXbkjwaBOZodk1mO&#10;l7bRDKzaAfnRO/XpoKSIftAKB/pAH4cLbE0f+ABnNCpptwoa4SjxwufyTxYuuQhAF/9qIerlxDff&#10;fkfcWBYQt/zhd3HTZ7eLZU9dK5atv/YaS0qsKBITpWy4TiyTmHjuc8qYv49by3x6c7GNW0thI0ra&#10;Gp6xN7jjY92vOmbbw1lkNEFf9IUc2GLdh9XB2PirHt7VZe6YXWdA2dQHsuff+Ux+BA302DF58R12&#10;W5j3dtppp+pxKV/k8AJjiYvUk3oxFp/l199kTbctLlO/sy68LXaM43yzqGMM+m1noh2O+qWrZEBn&#10;zG/Oswvn0ieaf/VBz5J3dR624yeesyMy0x4/E9THP7aAp+RpfDpsPjVm3Rc2x4Ib3PXflEMdcl5I&#10;mycP8kfzcAp6LbbJNM/pA750lm1m4WeaxXn8liTAS/aPF+Sgzyz0abiFHMmeXfOD5jV/04nUFfSq&#10;R+/ohbHzb/qTyRbnUz/gKbnJf8Ipzyv+Nobr6sGjfj3rOE/e5k8ywit6MNS8lrKlB4lnzpeuZSFn&#10;/emffuh/sH6zDUA/ngzHZ/A/+IOOlflpY6MTLnCiG8MBeKEv7dQ4aNNf4lyHpKVdGQ7U65nz8AMf&#10;h5LJ6kAdLzLHG7qCxtxh0QTn2CffnHpK/xxrV/cZTwagI3wWOvkAOpl+pVnwhT4q6tWLc+IZN5dW&#10;6+WXuWNirMTEzAUxqv+znc3F9XATE2PKQnqvBefG9n85MdZ/6UtjnfXWi3U32CDes98B8Zljj4tx&#10;Cy+sdmZUj4Ro118GxnmSlQH6+vmGt9VXOPrmVsmJA86eFAeeNTH26JoRI8oC3Oc9d+icFl/oml7t&#10;ljhiwXnx+4svj4nXLY2LS8B2SzGEu6oXWD4S9z/0cNx4801x+WWXxi3l9/4SaKwOMD4TFIfL2Byv&#10;SaeQzmBgLZtQnN19RYkvKBP+CUWJq0+fTumJXYsO7lT04wvdM+NzEzvjgPGT4ifnTIip3d2xoEx2&#10;l1x0YVm8Lo1by8TKgZmcOfbMtHMcaDAmp+rYhGhi8reFgwnMXR0TJ+fEwTBIDojTNzmbuDkvx65l&#10;8GDyTkfNoRnfxG7RwKC1cd51BppGbqLiEAf4USCP8+8EQaOJQVLEVnYLNJnHtddee2DRVi+ucwKe&#10;L5bI0JbzzMVGHepjehSjPrYXjj5UcJ41e278bfzEOPKsc+KIU8+II085PWYXGu+47R+fnfYk5YLi&#10;pI4t8tlm9OgqCVHHbe111olN3vveOKzQsqjw4vpbbo2zxo+vrqHtwcJ7OzS8OHPhgoVx7pJWkITn&#10;nB+HRm45MT7yiGDunopGAQxeZfBXpwXAlQzInn7TF3X0R0Z0g0zpB/0xibcD+sE28u6RPhOnBP0q&#10;+qVDdElw6G940AETr4ANPpx7ttOPfrNvNGvnt170Y1wFzamH/sYv/EDjykBfaIcT/ajjUge8pUcr&#10;C7QGA/h4JMoz7RJ65IqGJl14bydT6owX7kkgJi+0ySJowluBq0mwfq1etFOXfVoQodc5NLUrZNws&#10;2uOrRQn5J+AxXwOPJn7w4lPUSTzgiYd8k77UwVcBI7z0gweCeD7JtnE7vegl3+Kcu4WCUsG7Nvqj&#10;0/Ajv+HKJvVNoT9opKdw4uvSloYD+uLv4JkLAnxDs0KHU4/R5POWEjr0zjk6ZaeMLy3YSXHxpZfF&#10;BVdcFecWWq84+IC49kPvi+VPayYmmgmGJ1A80tGfmFj6nI3jyl8eHZfNnRMXFF5cXMpl/XLCc7rL&#10;btkLvPGNfJPv+OYaG6e3QwG+1W1NP9oZgy4OBnRKPXMR/tVlnj6NfpFDU46u0xO00BvjaJ866m94&#10;k6dEngShHRPmFo/fqKNuvbAtC3W/dT/HjzlXr6tv+k9Psm4Wf+OnMdgEPaEv8HSNjvP3klpuOmSc&#10;oj/12RcbIh80NflbP04wLn3X3i+9TdAHXJwzB+EJmtgk/WWTdd7X+3de7GCuwIOh7Eld/ZNX+kbn&#10;hlvQTT/pXb2tMYdbyAs/8Th1enULWdFRvkSchX5/46Mx6B5ep6zrRXu84NfIkb7QyewXjfw428v6&#10;9QJ/uqVeU7/qpT5/4lU73UhwLesYk4zoJPwTXFP0h1b6tLL5MtsA8mOzZLky0L+Yjr7AJ/toB8am&#10;t3CBU87xKwN9os9cxM/gZfJ7qPFWF+p9shm6M1xcVwVynKSP3ptP6SXaBgN8hA+50z+7pvg8uvnP&#10;4Mf/JqCVbaS8/T2cUvcnaVdiltV++WWVmPjEljF23rkx2qc9q5dRtnZNVO9+GKQMJCb83dM6N2b2&#10;ouoRhC1/9qt447bbxzplIfWM5z8/Xrb5h2LH08+JsXMWxR5esNn/LoWqL4v2f8eSiYbqb0mWVqJF&#10;yaRLdVzxcUX9TOaM7JsTu5YyalJ3jDl7auxz2vg4aNqs+Nbi8+OMq66LmTfcFOffdkdcUxZgN953&#10;f9xRhPrgo3l3plXc7WYcnP/VxYFwQKsLlMZkaqI3KVAusEYNr3T1WFH2e4vDvu6qK6OvLEJ/3tkT&#10;h3f2xp5dfbFr98zqcZUvdEyLwydMiqMnTompC5fEeVddHdeVyeyuMlHdf9+9xXCKg6zel7FiQoC/&#10;SU1Jg6pf51jU8TeeqWci4KA4XvXTIB23A8G74AefOXwOVLDilwz0ZwLWTwJcjMX5KcZOSPwUoJ5J&#10;x11jb0TfdNNNq2fq233ZIovdE+raAcJhwofDRZex4MmhkmmOXR/T76MPFSd0912xqLQdP29+/KCr&#10;Nw45c3wcdtpZ8eeyQJhegrDLy8Tms63eA6LNZXfeE3+78NL4xplnx/aHfyM2+8w28arNNouNir2v&#10;89SnDezq8Cu4PacsSi8suuW9FHffc1fsv/9Xq+vej3HRhSWQvtb3qW+JO25v7QCAa8oxIfGucC7n&#10;BS5otdAXlKjvWh3IwzX1/DZ5QFZ0Q5CLR/hnsvJ3Bh946JoFgaAHfmkfIPtKMIYARrChb/3QD7al&#10;0CN/6zP1Bu6OBW2OVxXgA08Tp/7rOtgO6Dka8QVNGQi0o0UwubJAazCQmPB4lJfxWVgLqOrgusej&#10;Up/pyqGHHlqNlZA4JV5wF8yxxcS7HagPf3IXSNCXel/DKfgKF3JjvwnGlYgkQ5D1AbwEWO0WOnRB&#10;cMnX4gWZwzF9L/lZ9OQ1+pD6ayy+Bh5o8TfZwK+d7g8GzXpwojOCUDpR1+2Vgb7onSCWjvCldUi+&#10;KHZEeBEqu8ALOsp2zzzzzCppxfbuLny9u/Dj9jmz4qYvjo3r3/nWWPb0tWLZBq1HOdZ4kZgofXtU&#10;ZNnLXhi3nHZK3FHs4Y4y795ReMw28Rdf0MlW0Mmn4j158AvkTW4SNBauFkj4SUbpe/AZ3e2A/NCv&#10;z/RR7QA+xuJf8C95C/xN5/AXjk05kg05a0u/Uj/rfSSYh9761rdWzwe/5CUvqd5NlLZfr09v1fWb&#10;1/EILXQ3QX02k4uwel8JeUzv7Vg0pn6dx0NJAUkJPkPfrukr/Rfe4XfdRzlWkhdkgHYLNX0mPuSY&#10;siZPY5Cn4m9tyJyNsnuLbufxswlkCTfX63xpB2RGt8hUII+GxC9pdL1ZnFf4Aj6Dz2lewxO8q/M4&#10;oX6eTqoPB3qKV3m9Xds61OsZD94eE8JPvMm+AH6zCXZEF/N8tgd0Uh94oL+cC/EQjuTCf9bb+MVH&#10;emDuRkM7nmebetvhQNbHp3aJCeA6WlcnMaFPusKnrwyMmzoyVP/ANbyGC5zwczgAL3XdvMNvMsv5&#10;Nv0d+6YvWfg759FCB4fCqx2oT4b6MlaTv2sS0IcvbAcfMy5oQsooC91Em12fcGz61ycDNGlWVhfw&#10;SWJi9T4Xuv6G8apPfLL6XKivaIyZtbCU8jvT78LqXFXmKIur5MOY2a1rY2YtKPWU1t+jZyyIz518&#10;Zmw2Zq947uteX71X4oVv2zTe+9UDY1TPzNhr4QWtZET/Yr1KcPQv4P/tStJQjluJiBYt+ffAjpCs&#10;09dKRuxWzo8sC/DdO/tiTEdvHFzKt8tC/Lc90+PECy6Os65dFlfcWRbND5TAzeK7PwnRgjymMK2F&#10;N2O+7dZW4MxxrC7oy8RskuaI0uhaipnjrxo8Vvp4pCjjvWUhd1Mx6KtKwHF+WYBOv+iSOGv+gji6&#10;uzf2OWdKjJrSGzt5jKVnVvUZ1MM6e+OkGTNjWqmz/Nqlce9dre9B1wFacMs7/i08Hw/tzrerBwY7&#10;XwcTAYeMRxwTR8xRc27tJqr8JSMOW9365OAaZycAsXCyRdUOCe/DkGW0O6LdYxvOS1j4RrD3OfiE&#10;okmkmqhqOyA89mARTZ4ezeCA8bGaBIpc7ivB99VFJhcUmcwquP25yOOoSVPjsLPHxw87e+L3M2bH&#10;LNn5MtHfVQKJq2++JeZceFFMnj49fvr3k2Pkj4+KjxxwcLzqM9vFs9/wxnj6c54T/0+Fb5ZWYmKj&#10;jTaKJSVgEDTCQRLNiztd/8XPf1HxUlIiE0TtAE31kucEPxYCZGHyxeu8DjIQNTkLbHLh1OyHvle4&#10;laAj70gIdLTxt4CH7E1MzUVgva8MTvCcPepTH44FFCZDuFjA2JZsUSYAl1Ryh9DiXYBqwWZcNqkP&#10;/QlAXdM2iwDZolARRJjY6cFgC6AE19EiWLQQSP2t0wLop7HVQ8dg8hkM3OWUlLBjQsCqH6BP73lJ&#10;nfZMuxe68mNwacffPIf/2rOpZt06wNV19OElPq4K6FcfdCwXjfSHTOiHiZdN65ddW1DiK/9AVgJk&#10;detFXXynqxlgslFj0D16RobqOq9fbfIYfzIwpkupY/RuMD40oVmPvvJB7DMXE8MFfQnyyBmfm+B6&#10;8vHPf/5z9TgcuTnHVun8X/7yl0qP6wHtg/PnxG177BI3vvUNsaz6YsY/JzFRvQBzg9K/z5G+9j/j&#10;3qmT46HC24cLfg8V/OgambMDPMdrdsA3kB09JEf+h45ZtLJROkA+Cr6mP6ET6CRPfSa9xtEGb5wf&#10;DOiFRYB6KfMsdC91hJ015ahfY6c9N32hkn+bj7z0cr311qu+zsE/Ja4g6+oPPnXZoZMOozVBfTTn&#10;vJl16+MmaH/EEUdUj5XQR0Dn/c0/skU+jhwcq0+H9YuHrilwUvJv+kkWbFZ/ZINXmYDglxU2yJ86&#10;hw/6Tbn5Ra/r6uEjuuo00BP12KZx63xrArmzPXTw+WQDRyXx4SsUY9WLc8agc/jtb7xwLdvhETk3&#10;edz8G5/Rql3qZTvZNEE9dkzvjIef3vOAt87XQd/oQ68xsv96cV4/9Ft9fIQb3muL72ww6+MffuuT&#10;XPMmRZPn9TGyDBfU1R8+wiv9bx3Uybkf/nAfSvb18fWJb+haGcCBfPHXGOgfDIz9RBIT/Bgb4LuM&#10;h264smF6B+d6SfsznvZN+Q8F6DB/6oOch0rOPlFAH36gJ5NkCXW5OK4XONFFNJLBqsyT/y6QtNKd&#10;Ou2rA+Ija5TVSkysu8GG8erqHRMLY+y8JbHngvNir0UXxd7K4otjn/MujS9ecFl86aIryu8Vsc/5&#10;l5dzl8Te514cey25KMYtvrD63fvcS2L3nhnxsR/8JF7xoY/EOk9/ejx9w43iTTt8PnYePzX26Jvb&#10;erlmWahnqe8s+LcqAwkJx61dHwN/V+f66wzQOSd2mz43dillx0LzjpN7YlRZkB945tnx17IY7Jy3&#10;IK4rk+ZNZQF+WxGeu8qPVEkJ4P+pGHm84hyl4Qx9GtOE+USAY+QYGOzjja41XqWk+a+utP3Fvzo8&#10;9uAD8cAdt8fSq66OmQsXxcl9ZUHb0RUHTemKL3X0xpju6TGyx7s1Cn98/WVqbxxRzk/qmxHXLC/B&#10;RnFuvtLxqE+d6q//X+u//n81PCpcGtA8367OYNCsa6LJ4NMEKdARlDC4+gSkXfNvkyb5kFUdTKgM&#10;+Nvf/nZlxK95zWuql1l6L0O7pITC0L2Q0ws+vQQyA7MqUB341xqX073m2mviwosujFvK5F7h+vAj&#10;cd9td8Syq66NU4pMft7ZHftNmBLjTjs7Dj2rLBQ6OmNJCbavv/W2apfEXWXSuLEU7wD50s9+ER8e&#10;sVu8YrN3xAtf/8b4j/dtHq/aYqt49eYfiue+8pX/gCsabMv3vJmFsyC+u6t7YBfI5VdcXjl8k9ij&#10;RefbATpSFs1jOmuBbhs8uZgQ67wnH5OpiZX80jnW+wGO8Q+/8BKegj2Bjru5+dJGgR5862PUQWBl&#10;sjOZCy4dm2gFsWStCK4loLywdNddd60SUXa9fPazn60+57f33ntX72XwPhMBK93h2L1rweLd4zpZ&#10;fGHGSyF9+cI7RYwliMvAKems0wrwAS0m2Hpiogn4gRb14D4Y3YMB/nm/BFpt2fe3zxWmfkhIoIF8&#10;+B66DJembOp/0xX4KPg9GMCVPghU8bFpe8MFeiNAS/nri85JiPEDgjLBGD6qS9auC/TpkPoK+sjS&#10;L1+gnrb4ql98ZiPaOacv+g1vdNJP/WWChJ/WXy6MmjwbDqgn2Mpg2sJ3VWSsPR0n13aJCaA/gaf3&#10;S9gxAW9Ajs798pe/LH7V11pWBNkPzJwet3x2m7jh9S+P5ev9v61dDW0SC0+k6M8nSK/fYK3y93px&#10;/SZvigf6psVjBS/cS54qaFDIAN7oYUPkoJBB2nouSPkJtkiWdJUO0KO8C0kv9aV//ZEl3gyl05mY&#10;oAN1OekjA2fXyKKaD/rxB4mPMdgZvEHWyaJfiTWJCe+YeMtb3lL5rPp4CfqDj9+8ru9mYsI1PIIb&#10;Opu4Kwnae3GzxzbQA/DUjhs7JvShLzbDJtXHbzrIxxg7kwrm67RByXtzhPHZmqIvddkxOozjOn+k&#10;X79kR9ZkxTe5nv5Affx0LQEu2ph3hrInNJN1jmO+QBea8Y49Jp6Om4XNwiV9Tf2a/tBD1/CJLgwF&#10;/AwewZvPXFn9BLSpb8wcT5IS/s0+6otBdNdlnuC8enAhK3pIhujTr1gJrtnWsfrkob7Sbp5q6lgT&#10;hrruvP7gNlhiAqCXr05fSg8Gk30d9GlOoCsrA3pGnuRL9mnDdUg6jI3XcIETOQ0HUqZ4TifRXfd1&#10;inPNAi+0sIlVGQ9oT5ba5phrClK2yRe/bAqu+FPnYdYB9Xb4rq42bASuw5HtvyvUaVcGg6HqrH5i&#10;oiwW1lrnqfGsF704XrPFlvHarbaO12+9bbxxh8/Fmz+/U7xl5xHxtpGjqx0Q79p733jvVw6MDxx0&#10;WHzo69+Kj37vh/GJHx0Vnzr6N7HNH46L7f96Unzw8CPiRZtuFs943vPjmc9/frxtxO6x5VG/irFz&#10;l/Q/ItJauLd2TfybJiVKaSUkaiWvoalKVHjB5ezYrZzbtVzftWtmjJzcHV+c1BFHTO6I42fOiYmL&#10;z41FV10Z111/QzWpP1ICk8eKoq8QdL+QhgE5WV588UWVkQ13UmmCfhgsp8eptpwDXFbchW/hNoRB&#10;PvxQ3HnbrXFumUzGz50Xx82ZHz+bMTu+3jsjvtLVF3t29MXIzr7qfRojemZVLwId4X0bvbPi6xM7&#10;4oRZc+Pmm25uq8T/bEje10EwZ5IVSApi8IdjSoc2mHPKvrI/WWYTN4etT8WE67ENCzNbnmybbfcO&#10;CYt7AaJAcd99962evxWAwQWf6mO1SpFX/xczcpJZXianSy60GFoU3UvOi+PnLIgf9c6MQ8ZPie8V&#10;nfxNV290XnZFzL+2yL8ESkuuujo6i47++E9/jn0OOTQ+P3L3eM9Wn4n/+vQ2scmOO8e2Bx8SX/vN&#10;b+O3p5wW3/rpz+Id7/9APO9FL3oc3k972tMqutwZ9/4ALyU18XgJouuve93r4uprrq4mtJR3nY6E&#10;+t95jC5BgADcBGrCyOCI/prk2QE9dl0wgecpr+ynWYA6cIKrxafFoz7JTj95x8AESjeMARf9C4ro&#10;iWvqCrDUZ+NoVJyXSPHc9qhRo6pkhOKRBokHn34VgLtjQc9sYf7qV79avXPBXWfFFwy8od45fehL&#10;n3BdYbstOtHTpNF1uKcuDxYIwFc9tCvD9S05jjvhEhFeplffIaHQe0G5usa3gPA3Pmb7dkCfJYp+&#10;8YtfVDrlrnudhqQz+4W3RYkg1xh0hIzoi77oinHxIunM4hxZW/Roa9GgnXOZxFXHbicLbMkjz+eT&#10;P5zIPQudcs5YbFdb8uIH6G/6mdRlOpd+x6+/Bef02fjw4feHCgDb8bF+znGO61dfaSMrA23pA5rg&#10;RPfbgcUWO6CvEhFsVluLcS8bJkd8cA5myv29nXHzJz8Y17/sObHsmU+J5Ruu2R0TyzbqLxuuE8vX&#10;L32/eOO4+aObx0Nz53AABZcK9WEDPcsEBD76O2k0T9BpukMHXE/5k19r7r64Whz7VUd9tteURS4g&#10;ta1fMxY+4y090UezrfmdrLSlg/WAPEEbY/Mlb3rTm6ok+Qc+8IFKpwXn9EM/WfRDD+l3juccHOv6&#10;4Jq29Iw/bOJWBzR4GaqEcC7W8Mi8kXfjjY1GyQG8dGxMelS3Nb9ZMvngWHv48JX4oR+yw1985M/V&#10;MxZbJEdA3+HkHH9C79Mv4Cc5wB8eEo/6Zb9s2i/aFceKtvByXR/6T52p87ldyfmGzujTMdxcQwM+&#10;wN91/iLnqaQvjxW0wgefyQgf6HB9PPzK+o7VwQft0Jn+Mn0BWvAjgV7oX12/+K6evtBMv/TNd+b8&#10;qg3c1HNO3KO9tq7jM7knHsYm96H0a3VAf/hBTsbGD1CnD714ggfwwe/h4KE+3OGdOgT8ZknAJ/Xo&#10;PDll3FSHrG9sdeFCNvg8HECHupI9cBsuL+FGfsaj1ylnOki3sx/4OVYSV+ORcc6b6MILOqqtc/wm&#10;XcBj/E+bbPJoZaCucchSf9lPE7JfBT74zaZTX1dlzCcD1PkxHNpXOzHR0dFZLXrWWmedWHf9DeJp&#10;G2xQvajy6RtvXCUW1n/xi2PDl/9nbPyq18Tz3vCmeNHbNo2Xvvu98YoP/Xe8dstPxxu23b5apGw2&#10;es949xf3jVdvsWU87VnrV+WFb3lbfPrXv6u+zuExETsmchH/ZE5MSEiM7EPfrBjdPTP27JoZ+3ZN&#10;jyO6psXPu6fFKTNmxoUXXxLXF0fx0IP3x8PFCTzCYBtCH4bcB4DDZGicW06QqwMUx2SmL4UDKIgV&#10;XDiQFU6lOi6/Dz9UnEeZHD2Le1spt95xZ7Xtf1FxRn/r7IrvTJgc+03uitEd02I3iYjCn90Kv6qX&#10;fxY+pR6MwNPCrx9NnBITFix6nMP6V0Kd/3jBAZkYTX7uBAhqOEhOcTg41q9z8IIHfDWp6NM2fp/J&#10;8wz+hz70oeqLG5ITFm3s0q4Cj0G84Q1vqL7I4XOoFmTak3lO/G1L+fdImei9EPXWEqxceOVVMXnm&#10;jDih2PzPO3vj4CKXvSZ0xLen9sSxPX0xZdbsIrfLYuGFF8XM4lCOPeW0+Novfx1bjh4Tb9/ik/HG&#10;97433vaRj8bHR46KEUd+P35V5Dvz2rJAu/6G6lGEz26/fWz+/g9Unwey68Nzyc8vPsRdfZ+hQ8O4&#10;cePitNNOi7FjxlY0+mZ+BkICKs4++aokNI8VtJtstTXBZCCVd7LwSGCA7yYTv/W7WtlPs+iX/Zgk&#10;9UvuJkf64Jf8yC4XhSZdfeekyQa1yWBRPbgkXX7plQDK9mj88agDHfBYjiSDRS6nri26BOg+t+lN&#10;9Rb6khYCdIllz2Jb4AvO4EZH0d2ctOsF4FUGkuoP5jP0Q+fVRQf+DAdyHLhLQPn0YCYkJCrILUFd&#10;+FigG8dxtm8HfJzt/3ab2GmCB3DDV1BvS27kaEHsE7p0UWLP7hJfGqAbeC2xY/KU8KkX53xGGM8l&#10;J8hbgIzfuSjBc1/32XHHHatEnJc40hE4CdIUx2ijVxlo+5uuGl9/dChloo0AmA7RM2MqxrRIdPcY&#10;XvyBsciIrtQDW9COj83rxjMG37+ypFAd1KMfaMEHdLUD1+mBO+B0lvy0Y0+SbD7/iE6jVqX0e1/H&#10;pLjpg++I5S9YP5at/89LTFRf5HjWOnH9K14Ut27/6Xho0YL+xESxlQr74QHdS7mhL4Owqp/+wvYV&#10;NoTX6qYe8Rn0KxdZ5MkuyTQXgwodoTNsXZ8JjnPBrLRbFMFRv/TK4rmdzcMN/nZI8NnPe97zqs9m&#10;S9CyS7JU9ONXX/QfPYmPOROOrie4Bv/0iWQPHyUXvnQPTmxMgo+tSsriC/s0V5o/MjYxjrHhkHQ5&#10;l3zOQtf0DSd+J/0LWo3L5jJ2cl6BB33OhWj6U2AewV8y47P4ejjhv/HYurFcQ6vrinPkWy/6kATC&#10;FzzJ8Ydb0EWWxkc7fjoPD/Tpk23jE/1Uhw41i/P6MH9KuKCBTPE1ZV2v729t4M3/JP7kgiZ1jA+X&#10;BP3hJ54o2qXMXMM//aa/S3+GFjx3DW74hp/a46lfYxvT337JS5vBCtyypJ4odd7WcXdMb+BPP+lN&#10;s46+4Jx+oJ0NtgN6hvfaoWMoPPgV8laX3tb1MiHr60ffcFGXbgwH0KEuv6TtcGhIPNVFNxmSMRsg&#10;E/pU92XoVBzjJdlmLIc2dekEWuGuPb77pS90kr3CM/tU/M0msuBXU+5+6R2bN4a/20HSpI2+6Tj9&#10;w/O89v8nSJqzkDUe4zlZstU6L59YYuIpa8XaT18vnvWCF8XTNnx2rPOMZ8ZT1l47nrLOOlVZ66lP&#10;qz73uU6p89Ry7WnPelb1+MfTn/3sWK8spOyOeNYLXxTrv/gl8fSNSvv11quSGW/67Oeru+HeRzHa&#10;lz6qxWdrAf/vnphQBt4jUWhCG1q9Q2LEdI9tFLo7p8VBEzvix5M64+TpM2PxZZfGFcuWx81l8X5f&#10;MUSPKFTC7S/l/0Uiq6folIGRMuhc5IFUoOECRaM8+uFUOIsWNPqQqHj4obj9lpviuiuviDnzF0bf&#10;nHnRMXtOdef921O6Y78pPYUHfTGye0b1CdSRPbNjZG/rSySVLlR8rCUmemYVXk2NSQuX9A/yr4Xk&#10;k1+OB+0mQHcoBUa2CHKynOJwHXwdGC1ny8kK+iyOfNrU5zwFJnZOCAD/4z/+o1q82TlhYe9ulTux&#10;FrEm61zA1+Wacq6fA/cUZ3H1lVdFd5HPLzu749DJXbHP1N4Y2zsrvlzk8+3y97xFi2Pu/AUxY9as&#10;OPxXx8SIAw6Kd5YxX/tfm8Sr3rxJbPKxj8fWX9k/9jnmd3FcT29ML5PM+WWCWC6IKLp8yWWXx9TJ&#10;U+LPZaF3egkafU7NXWx3/jklC0I66dnyL3zhC9UL1SQu0Gix5xpdMyHRYbpcp6dJU56jp+ShCBgy&#10;wDCBmOSdz8DRhJJBY/aRkP0p6WhNeu5imVz1p2/X/ZIj+ZOlCZiemLxNdGjhjN3Bt3ikP+pok4A+&#10;OuS9IJ/+9KerXRLkTs7uUFrY2j1hoetOMhws6iQs6IxdFBbikhl2z+y3334Vv/UpILPQxke4DgXo&#10;zIDFpNIuwAHOC274BHzNfus8bAdwOOiggx734tYtt9yy4kkT9AWfTCANhksCfHzScPPNN4///M//&#10;jP3337+SAz1oAj1hwxI/73nPeyrde/WrX10lS/DbjhNfDXHNQuyNb3zj44pzEka+GuGOv2SihIYF&#10;9bHHHlstqslJYtFnFe1skkCUBHGHV5FEsQvGO0UklgREeOlXoOPrHmgXdKVMBGT0UOCEl2QkgFOH&#10;z5CohBe66JLkoL7pAf6lrq8M8B4ugke63vQtQwFdgBNcLQ7oejtg2/hHj/kw9oAm9GfiB10VlLEf&#10;e+ThuG/8WXHjZm+OZRs9LZZt+JTy69Oe/5hgWN1SPcbheH1f5Hhq3PDaV8Zte+wWD513bpWYqN7V&#10;swrzMX/A/tGBj81gt8lT19OXkBkesQ181A8+5UKWf7SwVPgzf7OTOugf/7Ulj/R3zufY8GIncPTb&#10;LlDM+Z+uv/71r68SzB4x834Ydqd/cssFKfzgRE9zHPTA3RgJruGRha/dS/WFun74OX3SfTYhefmR&#10;j3wk3v/+91d2zi/6gpM5k6+FozYWT9qhGV1spg7G5VsSd/XSh6W/Z3P4TScTMqZCq5K80p92aCEP&#10;Y+pTjAAv9XIuIA/yZSOK43ohD7wiT320k0cTkscJcEmZ4SM6gXoKWo2FL+iAl2KRl3j6zUUfX0k+&#10;aFMfXxQ8pqNKyl9JnuOjsfgpc2fyuY5vxkDq4w2dMTadMFfjA70Qa5ErvNOO9MM36Z9ua4/m5LG+&#10;8TJlkvXqhTwVOOB9ykHbLMbLkvaT4zcTE01Ar77hRafgpo+VARzM3fiKN0PNf/iMZ8ZAS/Zf53Me&#10;u5Z8gg+eDAdSZ1Y1MZEA/9R3OJIHuZIx+bB7f2dJOyZ3jyXRH7rgPH7DH38U/gH9dFLb9I+KvtN/&#10;4qV69BAPUv54AK/UYfYyFL9T7vpJe2jH8yc7oDULwAO6iNd4n/ELHtMfIBbmt1f9qxydXbHOes+M&#10;F2zy1vjwEd+JzQ8+PN63/0Hxrn2+HO8ct0/1CMeme4yNt+8+Ot6226jYZKdd4r8+94Vqp8Rrt/pM&#10;vHqLT8Ur//vj8fIPfDD+493vjRdv+o54WTnedI89Y6tf/S7GzGm9UDMfb6jKv3lCQnlcQqKvlZSw&#10;O2LvqT2x74Qpsf/ZE+Lrp58dv5vcEb2Lz42ri3Hfd9ed8fCDFig1AfsvBb4KQVATKAmhc2oMnAEP&#10;BtU4hqp++g+qP/rxKIWDN1kwRuARkweL07715lvi0quujvkXXxLnLDkv/jpvQRwzc04c2d0X3+ma&#10;Vu0K+eLk7hhdFr0ju2bEbmUBPLLIe3e86udXxUMJqqq0dEJiwtdcjuzoibMXLYlHyljG/FcDhyWY&#10;4tDSsQnaOed07jmh+8VnE1HybWXAOVpY2r4swLLI4ehMkvq00PnUpz5VLYgsPL13wl1buGhbk1Zr&#10;zPqx8Uu5tzheuC685LI4c+HiSj7f6pkRX+qeHmOmz42RsxbGroXfI04+K0b98pg44KtfjX3G7VXd&#10;fX7XdjvE27b/bLx1p11j268eGHt998j46XHHxQlTO2LiwkVxdcHB0k8iDQgs3NE6tQSxArOlS1tB&#10;ucDSYswXNwS0HD+9tICzmLJIXWeddapJRx/wNQlxcnS43QIzga67bkIxweEfqMsgAz4Bs3FNVhkk&#10;ZL1mgSOnSt4mPPKAG2hXX1/awMVkB290mBwtEDMwrwdWQBu6Q/6SEv/zP/9TvRhS4obsP/7xj1e7&#10;I7xnwpdW0GDRKVA/+uijqySWbc7a+pyfpIZ3TBgPP03qaDWOCSILfJN+IHBAKz7R+8SzCc5ncIMn&#10;OekMBnjo+XDvFcmEhAQbfNlPu3HgZJITuBgH7kMB2UvGeIGqO7qSM2TQrh2/KOCh3694xSuqr37Y&#10;1SM58aIXvSgOPvjg6toLXvCC6nEju3rw3oJfsaMFPZIBkiFbb711xXN1P/zhD1cJgve+970VHj7n&#10;a6eThIfFlDqKBZbEBZuWoDCR0w3+NRMU6WcEWmRJLoIw/FAvg3l3riWmjCHR490dEll0hh7ZPSMh&#10;JOEiGWA8d5m1028G7SlHvDcW3cErOjJcUD/tN/ttB8b1KJLdHWRnDHYrMemFhnwH2ip4pCwI7r4z&#10;7vnbX+P6N7wmlj5j7Vi20VrV1zPWaGKif8fEMomJ9daNG978xrjjsAPj4csu5WSKX1VatjIcoPdo&#10;wod2fEy7S/B3nsMTtoWP5Kwv58g99UC/9AQvjZNzc4LxtHWNbvGBzTHJRzvjpI9oAn8mYJdwYyOv&#10;fOUrK5sQZOpTOzKHH9zgzb9W81P/eObF+iIZuKa98xa/aEra8hhu+mEfdh956aa7bR4JZFuSft6l&#10;4zofilZxirkDTfoZ0KN+MC66k4dwqus+HmiLr+nvAX5qh+dwJlOgjcJnmq/0i96MCxRBunbtFq/Z&#10;Po9Tb8huZX5vKICHuYfsc4z6OPrGm2ZBs194iGXwIZMseKXAzW/WTfn7JdM6b/BssMSEY+fUNw/4&#10;hS/6yRQ/ycIxnuNfff7MQjboyev+zgQT3tNf/NCXc/VCB/y6lkXdLKmHuQjOPrTjI+mu+AaufLai&#10;Hr6wHXzMfhzX6R8M0ICXfL/YQ3t8Sb7rm12QD9zENPTLteRxswB8gUPaGZ0dDuhTXeOgXT/DgfrY&#10;CWjTF1qSV8njLHiNn5lkoA/4jgf4QqfImozpG5r0p23SlnJKWelLcZxyrssenzNJ4pw+8dhYxklb&#10;RDu+q8vGyWK4/FiTUJdtOz7/KwDd+I/f6e/8kqtfNksv8RMPxaoSE6v+jomu7nj6BhvFa3wudO7i&#10;GD1jXrVYHNk5LXYtC8ydJ3TEjmdNjC+cPj4+f8pZsf3xf49t//CXKumwxU9+ER/7/o/jw0d8t3rv&#10;xHu/vH+8c8994j3l9zO//VP1HgGfBs1HOJ5siYnWiy3RMivGds+Ivaf2xgHnTI7DTj0zvnHSqfH9&#10;v58SJ3V0xeXXlkClLLQJtaVMxbFWj0aUY/+lorVEstqgf0ZjUqE4gyluNZJL1U8e9OPQXziE88+/&#10;IK5buizuKg7htrvujqU33hSLfE2jLHSP7eiJQ8dPiS9N6ooxhW67Ikb2zGy9yLLaGSEZIXkzq5V8&#10;GEhK4FcrqVPxTr3y967lV/vvd02LsxcuifuLI3i0f0L6ZwN6OWLZco7OpGYxaBLikBgTJ8XBclqM&#10;kDPjtDlQvGaEJiV19ZVFG7/G4Fj1yUDdTbXQ4TizDcdoEe+lhxZK+fbxxKHqB75ZavJ6uOB33/33&#10;xZ1lAri8OIhpixbHn7qnxdcmd8WexZZ9BcZjNCN6ZsQuU7pjh7+fEVv+9Oj44L5fjde9813xyk3e&#10;Ei977WvjLVtsGR/Zc+8Y/ZcT4g+Lzo2upcvj6oLXVdctjUtK8Hd7cdyVHnPMZVyTwqmnnFrdPcYL&#10;j/Tgo0nGzgmLI4kYvEG/4NbiLBerFiomGHzVhmPDI3qMd2gD+QuMbwJRj2MkM5C8AOpoT1aZVYcr&#10;PFIeWbIuh5uyNQmhQ11Qr5+lfl4f6MsAlWOGY45Vr0uW6tghgxdkbQHprrkEw6hRo+LAAw+sigWo&#10;iVpiIutJBElqSFS8733vi4997GPVAtpdLgt7i3B4CAbglIWOpp6ijb6ZRNDs2DW4NYvzAiA4WwAk&#10;X+ol6W8mJCSh7PLwuIVFcwbNTXDOOAI+9kQewPj4KJAwvgJftke3vJRv4403rvrOxJbrSl0OeKKO&#10;3Q8vfOELq2SQhIHEhsdjLLxe/OIXV7bnrj69pL9s0E4ljx/Q45/+9KdVQsCdZDsu7L5QLKAkPLzI&#10;U2JCwsOiTr2sazeFF9bank4fyUehd1nILQNfxwIpdNDzDLA8JkI37LCxM0PyUnJCUkuixC4liZfN&#10;NtusolFy0M6a73//+1Vbu3nMEexVv3jF39EdY+IXvPC+rr/tIH0mPtMRMmyCPugw3kqO6Bug0eM0&#10;eA0P+gMee6iMe0tZWP/h2Lj+Va+IZU9/SizfaO01npioPhPan5hY+oynx42bvT3u+vGR8fDVV7bw&#10;WMUdjHwWX4MX7KHJt3Z/57mcdwTheJrzht8s7JavpOP4hd91MCb58aH6wefmmGTLvvhC80raWR3I&#10;gbz4GEkJ+ssvSQAkXlmMAXdjwgfu9MYYeAGfxN8cakx+m+6p55xf7bKtftXJRKJHG/OxRskJuNCd&#10;tA24sn18hwsa64AH5he2Q9fx0BgJrmunH9fynII+cjEnwK1+jTzQmYsd+BuDb/IeBDZFJzJ2IJ8s&#10;2YeiDvyN3ZSHunDVR/In2ydkP8ZGQ/pYpd4252AFXWw1/87inDkB7nRI+5WVOj5+8XqwxARI3BTX&#10;+T36SJZ0CG4pWzglT+rt8u8c22/O3xIT9ItM9JPzQRb91gtbom9ZyJs86K9C9vw13rIBsnVXH4/E&#10;CX7VM5Z5FP9zLPqP72TQjhcJztNbfdFt48MFfvpBCx7pzznzGbyMVdeJegHO61db/dAxPIVP1mkH&#10;cCWH1U1M1Pt2rL0+0xbaFbyjw2yq6Qe1rxfnlHr71HP0sSnyUuhh2mnKn8zJ2XXzHv/luvHVz2RI&#10;2g0+02nXjfW/AXXeZvlXgvHwgw6xB7ZA71OnXHOezrBBPLRrWIzFb69iYqL/qxxbfCrGLbygekll&#10;9RnQGQtaX9DIxEJuv/eywrLIGdk5PXabOi1GTO6JXSd1xy4TOmOX8VNj57Mnxy7nTK2u79E3r9Wm&#10;WoyW32qB2jp+MpSRhSdju2bEVyZMicNOPysOP+3MOOjMCfGliZ0xbmpPjCsL9x939VTP7Vtor4Ci&#10;VKsQ8AwXKA4nxLExIIqSyvsPSuzPUlp4ZFkBdxSjvOSKK2PeoiUxYfrM+NO0GXFU7/T4Wvf02E8S&#10;pqvIt5TdJSToQ2/hh1L48rjdEUXeoyUhJHKSd7Xr6u9Syo4d02J04dtfOnti2rwFcUNxJJI5TxTQ&#10;3aS9+XcuvHKC4bz8zdg4vzr4W32TIMPjxDg6BmmiyADDNY42nax2FjaeC8/HMup3VFwXtHtjva3f&#10;7rhzrpxipS1Jx+NR1zAee+DBuOG6a2NhcRRnTJseP+7sjUOKnL5c7Hbc3MUxptj0rh198eljj4v3&#10;HnhI9WLbF2/2znjJe94TL/voR+PNe38pNj/gkNjh29+L3515Vpwzc1acu/z6WH7f/XHHI4+GvPHy&#10;MrGdX/hzU5kYq0mtTA7ApOWOrLtrNxbnzWmj20LO9mzvQZCMMAGY6PDVwtui1Ys83Um2vZ3e4gW9&#10;zawrPtJhUJejMUy0JhS85ezyer0ewD98JFP9mowEx3XQHl4CfjpggjIp1fupQ3OsrKdf+qMfOtLU&#10;nQT8g487/haTFpcWjCY/u2MslN0V9CiHOvTKAlkSw11nC32LTF9kkaSQtJDkkhzCc/zORSd6HdNL&#10;BQ/g6BitMtrqp+6rWy/ZnvxMzAIyMhIgwRffyEICRaIpExJ2C0iykaH3Zbiz73EJ9dsBHpJV7tIS&#10;fABj443HguxU2GabbarFvd0Xb37zm6skiLupFk/Ob7fddlXZdtttq6SI5A0a4WJXhceI7Iyw00Q9&#10;CQmJAryVTLDokZAwoWqjOMYjk62+bHFXyArP6f8xxxxT6bJkhK/pSBTZFUUediuoT0bkiM90hX5k&#10;yWDL+byLQ/fpkcI28tiYEkAWbnibshEwS05Z6BvT+L7q4j0uvoqCJ+QimWWHhx0cdn54IenOO+9c&#10;2aUdIeiiV3hPfuSS8miCa+TPz8G3qfPkyrbJVVKHzWoDJOLgh6d1X/voA/fHw8uujbt//Yu4/hUv&#10;j6Xr9j/G0S658ATKsmev0yoSE89cL27a/P1x71/+GI8sW9rvZlfYf93Om5Dn+SLzAP+R9Qdr0wQ2&#10;lXqB1+3a8Rvsh+9ge+agOmjHLvWTicZmP+kLyUz7prwAP02fzEUSA5J/viDEdzT1IBPKFkr0lt+2&#10;oGIrfAV+0A3joZFP4nu0yb7qvEp81bMLyPiSfXzKOuusUwW4dgMZC7/xIf06vhsL7U2gc87DT53m&#10;4oLP0af+6kAvtcHTDKoTT3+zj1zY6lN95/gQRSzmuv7xigzrPNQPvNgaeprXtMkx4IB36ldzcLlO&#10;fo7ZHrkmDXlNe/GJtvxELhzYIRmgDe+yoENilPzhMxjovx0kzvpAczv9qgN6yYbewod+01uyRLPj&#10;Ab9Q6g42rmv4QsfQBHf9ps8cqpBZFroPF3zm88U3bBJNijHwE35syTXn4G1scjSXsgfzRj6il7TR&#10;kcFoML6+1SVDfcOHnbqGHnLORbe6xs7YaTCgp3QDLuYfdGmrzWC44LlxVzUx8UQAfzO2cLwy3WkH&#10;6EmdynicjJu6gHbFOPhnTHQan2zZQdoMmSr+Ths1zmC8+2dDjv2vHh/f8InusE1+iY6kT6PbfL7C&#10;7+GXWMLjd5LLHn9NH1qHQRMTT1t/g3jVxz8ZY+csjtEzFzz+JZV95dffffOqJMVoZcb8GKOUusrY&#10;WQurxzWUPUsfe84ui6FyPReiT5ZdEkqdjpGFL3t19MbXTzm9Skzsf86k1mMM3qlQru/Y2RcHdU2L&#10;SQsWxfVLa8+D/pP0iaIyNhMMR0Rx6g6lvSIXBX+0BMYPPxT3FiW78eZb4sqyKJ176WVx9tz58Xvv&#10;ixg/Ofab2BFjJ3XFrlN7Y5fumbFL0Y/dCv0eYWklIPr505+AqPhU49XA+arMbX2tpGdm7N45Lb4y&#10;tSe+1dMXx86YFT1lUTx3ztwqkG0GXqtjiO0M2N8ZROQkxAExJI6Jo2oGLu0Ab/XBWZlMODNFH4Kf&#10;DMgEThYNuYC3kDR55qJbPZOYu4cWEyYD12BdFTSk0pSfx4ojeKjfSVx05dUx+6KL4+S5C+KX02bE&#10;N6Z2xV5d02PXooOfn9ARn/7j8fHf3/1B9TWdt47Yo3rvy+u22S5ev+328dZddovNv/yVGPen4+O7&#10;Z0+Ik+ctiKuL/G8vk2HlfFvDVf9HI5w5JRMjZ8TZ45uFsoWZSRKgx44Q5zh7TiwDH8GKBaVA00LV&#10;wtzCCW/UMxlrr67xMoBOMFkZh34bG//bQcpdgat+M7jzq4+kAR+NRU4mJZNV9tEO6n1n0Rd7Exji&#10;Ud3umkC31LG45LTd7ZZooBcWyb7fb6GML3ZImGAleCwcLabzc6Ee87DYpTPqWXhLagg80IjXdJEM&#10;0KXgm7H90nsJMJOIiTfP+9VeyWN1BasWvvojI7oOV48wZELCexoswvFUIObOvDuv5OyOeQZoAi/8&#10;UvxNv/RpkWqsnPTYjUdcLI6e+9znVskPz7wrnlvMT+raKmgnhF0Prkk+eGmshIVMvYW6RxzsdrAd&#10;3HVJDosvjxdZBGlvh4GkgmRRPspBT/FV4hAv8MgjWJJG2pODRJI7Ay996UsrnDyTD2/tyMavNnSW&#10;f6Ez7UAgSt7kkdCsK7FpPLsmyAPvtDPp0zs2kkEe2XpUQrKTHDy2gg90yFb5z3/+89V7XyQtJHvo&#10;ouvqSRpow77ZM/9E3+woIRd+Cq70wjH5kRvbYpeJDz2RiDWmXUIStPiIH2yADtbt5dH77o2Hrrws&#10;7vrpj+L6/3hJKzFRJRMkJ9ZMgiLfL1EViYn1nxk3f+Ljcf/4s+LR/sWpHRPFuh9n502oXyOHTEzU&#10;rw0H6BTfQW6DteFj2A2b5IMFinXAQzZPJvqp5pBGX+TDBtWjM+2Cf75SYsoum5e//OXVDhzJMDjW&#10;5aRvtku+eZc6/Yf5mx+CC72gi2TOxyrqZF/JpyxAXY8m2bHRTEzQTXymZ3hufOOiyW89uZD94R2d&#10;TBybAbK2w01MJOgTDnBVh19Hk1/zOZ9Nt81luejBC2ORAz/Ax1XzeOETueR15xTt4Kvwi+kbkl7F&#10;HOmXb8nx0OE83uCVNs7jPZ+gXuLkN4vx8YE9k21d3sMB/KZ7Eh9wWtniUn18RCvc4Ewv8QK+dLip&#10;J+1AHfjCHx36GAzUpeP4abHOn1mwZzKJn+OzzVfmVjdOyFIddS2w/K09WvWHBn2mnqNfWy9r9f4j&#10;bSQr8IRs0JvHdJjsPNbmXUGS/PwuX+llwfwlvLyrix3yxXyzRC/f/JOf/KTy7/rIeRP9dJePEOPw&#10;0ZLOHlE0d8Afr7OOX23UJTPF3//KxAT+pf2iYWW6MxSwQXpPRkP1kzqFB+xR4VvJJm2OL8NbulWP&#10;RRPwBv+0wSuyxUf9ujaYzv67AV3nR/iUjJ/rtOGzpJzCdvl4c/zb3va2WG+99VZ9x8RTB0lM1O96&#10;5wKzKlWyolVG95dW8mJuOZ4bY8rCs7UY7a/v+P9KYqJ/AT1wXP09fNzQkbRITOwzpTu++7e/x1cn&#10;lIWD9ymU89VLMEufO5bF4X7dfXHSjNlFUFf0c7zAP1FPCZ7D4Rw597pDSSMs/6t+XaNMDz5wf9x3&#10;dwlkl14XCy64MCbOWxjHdvbEd8pi9cBC19iO3uqxjNbjGbOqHRG7e4llxYuajvi7loBIvXHscQ18&#10;8eJLxbsndu7qi3GTOuJnZYyzSxBzQZmYLjj3vFhQJk2LAA4iYQD3VYRmm6SbI+IATcLG4vxNEPiH&#10;J8MdS1+cIEfEkXNsHJhikkKDAM0dJ5ONO5yCmJxwjWfCMoFZlDJ8Rt96GWrBV3Hc/+gP3O4vDuL2&#10;G2+KBUvOjb/3To8fT5wc+03tjXE9s2LMzHmxx+yFsUvHtNj693+Jt48eFy959/vieW/aJP6j/L55&#10;x11i868dEdufcHLsdspZsd9Zk6tdKr2Ll1R680DBx1diKj6hD5EFC/xCC4dDt9AqEJAdRVc9McEh&#10;mVwt3NCJNxw6PrgDLch0l1tbk+onP/nJ6iWQJmbOT994JwgTEMILr+CkP4E/HEwC7RwdaPHs8XoO&#10;P7iRORkYCw0mHxOPcyn/eh9NqPedBc5kLrjya8ys24RMTAiw3WF3t1oiQiCkWAy7i+0cvcEHCzuL&#10;Zwtni3yPIqiTC0vHkhaCDvpEl00c6GkWPPSLH+RpAhYUkLFrGaQo5IZPbMVET2Z45l0XFuGZkPCI&#10;hECKvNTzS5e9Sd8dTjK2G0Ggk/xGl+JvdbWjA4LmDFLtvPHIhucULZK86NIjER6fsFtCUkIx8Uks&#10;WMh4bMIv/OyQEMzZdSGZ45ELW8IlMvBRYkHSwCJd0kMyQ2LDWF5CaxeFfu2+sPuBzuEZmvIlrvBR&#10;JDzoNX7oAx74oo4EiR0wFnz414TUEzzPgCr1VnGcNpDBLtwtgODE76RPUUcbMtYfuxWw4ie9o+f4&#10;zxYFvuQmiSIhITFBl9CbLx60u0Tx6Ag7xUdja0e+7ooIQOiGgBz+xhGg0R3ytLvHe3Ps8qDTHicR&#10;uJOtoDnxBo/de088dMmFcdf3vxvLX/riNZ6YyIREHi+VmNjgWXHL1p+OB/p64tHb+t8rIzFRcEq8&#10;2kFeV8gV7auTmMAvtkGOgwF5Cn4FhmTKr9YBD8mYbNltM3AE7Jj89cPO09fVQd+SWWQl0Ufu/ubX&#10;kibFeBnA88d8Dn0jc7GHgB5d/Aze0FN6rWijPaj3qQD9rSwxoU96bQx0O8Ybc0fqU/bH5/JvmRRh&#10;K3VAx8oSE9pkn/rH35xTjGuMvEbnLXrJlD7Aj98QtDunPzzIxQyZSRiwBUkevIMPXjV5yMbsSHBd&#10;SX9hTP7ANef0oS8+VluywSOySXpyTsiCJvjiE3kmTYOVJjhH/quSmFAHXvAkO3jiFZrgk3oyFOiD&#10;7PBHH+Q2GCSNmRiVMLVgdyOAD/zoRz9aPQrHh9tR5lG4TFabk/lHfkuSIuf6pAMP8ZU+iIHs4uP/&#10;+X7zB77iPXmTDzmh1aKNTzfPmeO08SgeGxAjSULb6aZI/ruhsemmm1ZJQztPjSO2pFvGZj/0ho7B&#10;UXKFb5eYZ8+S8XQRHxR1tVEX//EID/WX9vTPBjpON8lxTSUm8HuwflKHFfSpp2iLfrJkA/ohL77Z&#10;+YRsqx77ovNiXDxDi7qZ6KnXX10Yqv0T7Xs4gCb+hn6hLfU+wd/0RzH30yM3Tujoqr/8crDERLWw&#10;7C+Ohyz9i1KL1Gox2r94H1bbNV8yedAq/i7n+3GpHisZwCtxbS2eH9dHo6xYeOe5uTGma3p8qSys&#10;Dz/1jPji5K7q0Y784oRF+M5lcXhwd19MXbQkblp+fT/HW0o0sOpck1D6oxwUwmTKUJpG+Vj5+9Fi&#10;LLeWSeOqomB9ZUF6yux58fuZs+PHPX1xRGdvHFTKlzp6Y2zBv3pcQzKin7YWf/z275YY4G2Ll9Xx&#10;AK9a74/IhIQXXO7kUaAp3XHIxKnx6+5pMWnh4risOL4biwO4rzijW2+5OS44/7w4rTjxGwuOhVkt&#10;vFfT8JqGk86PgVkMcYKcl0kxnbJ6w4HEKcfQDr85I0GQYlu1l0C6I24hYALIgNIELrCXyTZpwYnh&#10;NmX2aPn77sKfZWWSmbFwUZwwY1b8sndGfH3azPjq9Lmx96wFMWb2othpYmd8+g/HxdvH7hWv3mKr&#10;eOWHPxZv3HaHeNc++8ZHvv39+Mzvj4vPnnRG7HLmxPjqpM44fs78mH/JpbGsBAUe3Xn0oQfjsUeT&#10;puJ0+v8VSivaTLgctADIpIZn7nBbdKAxg2oTnOfevaCRw0av9nhtUSLI9M4BgYtJWWLDVnOLbckZ&#10;k6lJUX16TD4mT/xSOH7ns992UJdNyseEQ776RYe7vhbx9CAdKai3GQ6oy1mTnwAUXkO1hzM6LM7w&#10;yK87GBbhkmR+7Z6wSJcwE7Thk0BKgGFxy+ErjgWjCl0TDKMtaWlCnTZ14J2BHL1zDX71YhKyWCFX&#10;i+KXvexlAwkJu19MOPpCEx1gY34lO+i3nRySJ+7wGMs1ekEOCvoEAOyPTARu5KEfcidvd4zQbyx9&#10;unvkfQq5Y8ICyg4IyTBJHDy1mMJX+oOngk/JAgkIgab6djlY6GRiQqJIgkc/dkpYTPuEr8QKecAd&#10;foJVyRCLJkGkYLb58kuLepOyANf7JwSGcEIbSFnUi/4tTgQ4ZEPu9FPBf/plbPZi9xVbdB7vcxGR&#10;UO+3Dv5WVxt8x2N6hj7j0in8c5fP3cO8K+cund0hgmS8RA+5SmJ4VIf9KoJkO0Zck3QT3Av08Yac&#10;JGs8SqIPyQ341+GxgtdDixfEnV8/NJa/+IX/lB0TSvV+Cb8SExuuH7d+bod49MLz4rGBRc0KvrED&#10;9pE2Uudp8hMvySzlO1zQ3rzAf5BJnmsC/2vhRRdS3nWAo+sWuOYefzeBvdEpOKrTnGsAv+yurGQU&#10;3afbfA3a2KrCH9BVfTlPL/UHJ/7C3/BU1znzmvp0jbxXtthRh45LJDYTE4ceemg198DT2OwFzfye&#10;eUnbZt/ohAN8zS/NAFlf+I8/2qIhceY/LPDR5Do/hQ5xhDH5A3igk4z4PfMTHF1zrH76ueQhGTiv&#10;fzTYXcaejaUNHpMz35x8NbfwnYrrfKRiTDhoiz7nXFdc015BD10z5mD8R6ekADq1Nb6Forb+Tpzg&#10;gkf6xV/9Ka6TB/rSXgYD1xR8gZMxjZU+b2XtE+BApzLZA7fBIOMYMZlEv+SXJLOFvmRA+mt+XHLb&#10;HOCuLx8mIWD+k9TmF8m3HR/Zof75RjYk8Wtuz7kx5eMXv8R//CFcnv3sZ1eJcWN7sbL5aaeddqp2&#10;+cHTI3gSGPlyZckKCQw+WwJE3fTJ8HQsmSHRbs6S0EeHd1O5rqjrUUlznn7oiDmdTZAJGlNW/yyg&#10;03SAbQzmv1YGiSN9SNts5+NWBkknXWTHCvur0w9HOEtcuE7m6SvYD97VE3SJ2+oCfTEe/a3zJvt9&#10;In0PBcYyJrmwSXQ29SGP1VP4BXXEE6v3VY4qMbF+vOrjW/xjYmJVS/+CtLU4bVz7F5VMSKw418Sn&#10;H8esXxV/19uUkm36y0C/5bhapPfNq5IR+433BY5JMW7qtP7rrX6qxfjk7vhed18suLwsoorzqQty&#10;TYIus4ilGNDVV11dZc49nqHcftsdcXUxkIuLUi284qqYuuS8OHn23Pjx1O44aMLU2KuUkRM6YtdC&#10;066d02JE76zYrdBoV0j1OE/Fhxb9yaMV9CZvWrS3dk20ikc2RpTfkV0zY2zn9Niva1r8oHd6nDZn&#10;Xiw4/4IqYVNXbkp9xRWXV195uLJMzneViTD5tjq8YxyMgYMxUXK4nAZHIijIydpkzIkJPJwDKxuz&#10;jlezmHCMZdFuAWFBaeJMJ3ndtdfFtN5p1bZsjzHACe2lcZU8eqgc314c0bIbb4oLS93eCy6M0+ct&#10;iJ92dMf+U7pj7JSe2KVnRnxuYmdsd/r42PLo38QHDz8iNpWU2HKreMVHPhZv2Gb72PyQr8d2fz2p&#10;ejnpuEUXxp7eIzN9XhwwqTPOLvJfetmlFb4JiX85qooEBX3CP47JItEixoKe4xVQWSTK1gtatEW3&#10;SdlCRpDofDpSd/gFmSZQDk6/nLe7pyZQiy5fJiGLTE4IuMhLIKhvEw5eDgVJxwp6WsGpyYQeCGAF&#10;22gxmaTDbwfZvh0IgEwY+IIX8KNPGaQPBq6hUbLK2NrgRS7wcxISsNFf501wrrUD/NUevwS1xl8Z&#10;qC9QJ4d6IFDnGTC+BapFQiYkBE4SBAnZptmWXrjD7sWTklfwd91Y9Kpe4IOH7BJfyQOfsj488IVO&#10;CfIEVGuttVaVnBC0WQxL6NCbBG31pV93vOxccEfKJEkXBWl2ogjKBJC5gwVtkmgCVYGpu2qScORA&#10;Fy26fc7XDgt6K+kiCSGYhJN3W9B/AakEir4Fj5IrfE3yqV7QSt5555Tek2UG6XRLWwt9yRN2ByeB&#10;UfI1od7vYOAanrJrwWf6J7KgD3xYLp74Jzou8eVRHUG5u40SPBIUaMNH9os3HguBIx7jiYBYoJ/6&#10;o7gmCDYu2VeljHvXjTfEnb2dccuX9orlL3heLFv3Kf3JhDWYmJCU6C/Ln7V2LNtw/bjh85+N2y46&#10;P2676ca47fbWlweysEV8UhynbdJHv/hEL3NBh6/4iJ90dzBZOEfueEyv6NdgddkDHeCv1Mt+E4xl&#10;YWaBq267PuCZiQl2kTafoA1/IGFqgUZvPeZDx/TtGlzRSBfd9YUP32TMtGt/5+I6+6VT2tBlbVxL&#10;/mXxN13GC3bIVpuJCXerc/5GC3vJRDkddQ5tSi6q6bL+4aseOdbHhA++mWOyrpI0Shi4hgdk4Ng4&#10;xuXHMzFhLG3wJ21KPYXOpE/DIzKEhz7hZBxzofkNn+sy9NtOngmukSn9g3c7MK55hp4aryn7BLLD&#10;D/KDv37R5Djl7py5Jm2hXtQTe6qT8c7KAM7iCeNqDz/j49NQdCegjVwUPGV/g4E+yY//5KclSSUe&#10;JCYUiQd+3bxiMS/J7HoWc4L5zE4xeNJD9mFBSobokNyVkJdYMMc4luiln3RGPXqLRvpm3vL+KHMN&#10;nc8kiDnu8MMPr3wlvPhX8wrfa0eGhLF5yq5AeqMPCQftJTEyoSJ5LnFuRx9fzLaTrqzr1xxqbqSv&#10;9FOf5J260tTD4chmuEBf8I4Okd8T6Zs+PNHEhMKe9cGukgd++Qx8oW/GYf/slR6zL/yjD+JLfw/m&#10;a4cDaNHeWPSFb2DH6W9B4ru6MFRb/OOTk17yadIyGEhMiItW46scazAxURagA4vX2gL2X1mqBfLj&#10;zvm7H6c8N7CAbpWBOgPH6sypXtpYvbixlFxoO5aYsGj/6vgpccDZk6svU3gJZmvs1g4Bj3KMm9AZ&#10;v+zui4uXL6ve4fBElecfQX+UKkurf4p8fZlALiqL2VtMKNeUie+Ci+OM6TPjD9298f2u3ji04LVf&#10;z/TqayKjumfG7t2zWi+xrF5kaYfE7BjZV2gtpUV3qySNVakdO5+8T17h7a5Fl3Yux7tO7okDJ0yN&#10;Y6Z2xvQl58WNt9xaFqx3NV5w2cLdRG2b3OLiuK8uEwgjWBXe1evpL5MEAg8THwfI4TD25Jc6JlOT&#10;jIkLDGdMuNXxy2LCcnfUs4omJM6pHmi4O+n5fM9sc2IMvzJ2/T3wYNxd+HPBeedH56y58bup3XFY&#10;Kft1Tos9p8+NPectibELziuymRtb/faP8d4DDomXvONd8fz/2iRe8q73xDv3/nJsefQx8dmTz4xd&#10;p/RWXzupHrOaOb96P4yXlI7r6Ivf906P+QsXDeAE8pGRBDjhFfxNqgInvyYQk7sJOe9iJw14bReI&#10;xRqHzYmnQ8q77SZ1fXB2AgnHJlgLRFvIBQ0CWTLi7E0OgkMJEW2MNRSkHOq04L+xTCSCA3pmwjGB&#10;oGWwgK7eRxM4aTygOwr+pI4Jigdry9mTu4UlvOigc4pjhR4qeOo8HjrfDlynw4JK/Me3lQG5op/O&#10;1yfOOt/INd8JolhkSiI1IdvU2wJJOQtV22Ql5wQ7oFnf2PiFhwJTdDqXffmbPtAlCSW7bNzRtdgV&#10;QFq8yMy7Ay9gznYA38hFYkKARgfz0RgBqIW+O0oexRC0CdIsftyxVV9wSTclCyTZ2DaaBHmCSI91&#10;0E9bfAWT65QFlJ0/dEwbiRkBbjMxkfTlMT2gT4IPMkSvgi8KGaHFVlyflPX4FD/CJsi+DtmvUof6&#10;Ob/oyUVE+kMFPnhuPHiRmzHwlt3QcePaqcOvCrL1w0YlL9wB9Ey2OgJ/X04hp9QjxaMC2rM99FaL&#10;vhtujGuKXSw97aRYvssXYtlzN47lazoxIRmRuyX6ExPLN1g/rtp+uzh//pw474Lz47wLLyh+7txY&#10;UhYQynnFP/FRfIdFBR+Yiwzn+RD04wO7xiv2RX5smH0m3+vgHB6zQTxNn9GuLjnww3SNPJr1jIGH&#10;ZKBuuz7IGX4pb3Kug7/Jw11ad7ksYNgBevhH7XLBLUCm33hST0ygh47TY/YK4GI8dLJFO6PwLRdp&#10;eOnX32ikNxJb/A17oi9+MzHB58ITvXCBW84j+JO66pr+0Ow8faOfOZZfbSwg7DhDj8RJ2qBf5wTY&#10;jvXHRtFlTLwwx2Vigj2hEZ/gQP5wTHydUw8/yItu4IvzcKQ//IuxLT7USf5laYJz+E4GayIxgW/6&#10;gbNftMFdO3j5TZrhrA7e5rzKFvCLDiT+KwP8InPzYSaajIN/w+kDbYkj2fh7MMAv/ZKnOETy2O65&#10;LHw4vZN4diyx7BE2hU56JFFylp6gnZ8zz4n1JAq8J8KjbnaFmj/orB0JHhNxXVzk1+5DsSG7Nzea&#10;RyQ9JAzMOdpIgOhXQgIuHsHAazz2Sx7opod8h1hMUpH92lkkqSHONPfYHWi+82iiOU+yRIID/W4U&#10;oQte5EAe+iNTcqzrSl0H2+nj6oIxyZ3+8iFPpG/yhzs9H47+GKs5nr/FmWRMz5MHbFbf7MN5+NIn&#10;9flAfp898490hD/wt3Z1GC595MAm2Rv+mG9z3Hqf7WgYLgzVzhhJDx8zsFYZBvwfSUz8c8qKBMLg&#10;pV5nYJEsqdB/rrWQnlXOW3S33gUxotDpbv6InlmxW6lfPZqgXlWyr/Lbo23211pwS07s1TGtevml&#10;l122+m61lZTwDoWvTe2JM2fPi6VlIiuif0KK0x7a9FX6f6QYx80SE2XSPXFKZ/y2oyeOLDQfUBa2&#10;1SMaU3tj964ZsVtZsFa7GfrpSR6uKK0EQysx0/q7xcfCh+RtxRfnVxxLaOh3l87psdfk7uqTlX+a&#10;OTemXXBRXHJV68WD8UhR7EcL/v7rL/7AH0GXCSYXwRxL8m44PFTfZC9QySCD8xZUmLTqQVv+qq8O&#10;42eA/h7OWFknC8Mz0VjQyWxbRBk/DZKT92WOX//mN3HSySdXdRk+Q7/rzrvi4suviM5F58afZ8yJ&#10;7/fMiMM6++KLvlhSeLpb4ekXJnXHJ476Zbz/kK/Fm7b7bLx+623jdaW8ffcx8YEDD41P/PCn8bmT&#10;zoiRXdNjtEc85iyqkhHe/UKGdsDsXH536eqLQ8+eFMdN7ojHHi64DTiaFg2cnoAqA5AMADlIjpZj&#10;5rAFdSZpSRgOGR1kJzFhNwhZmzS1x18BpjsIZGNSNXHoTx19mXgt+izyPPvPEXPMgkGyNCHjp/bD&#10;BfLW3vj6gB/6chJBF0fvGjxy8ZzQlDEw8eXEgw/JG47bMXqNY0x05kRPN7XFF9dNbtlnOxjqWh3o&#10;EN3KyaPdBJCQfZpgBDfaqJ/0KXZyeOFkLiLdORVQadMOp3bngLs67uAIfCwK8LwdaG9yrycm6kCv&#10;BP10RNBnOyucPBYgwSCQ83JMARe901eCMfkS21QFivTPLgeBmp0ffk2eEhKSGx7BUGyrtTCzxVbA&#10;TM70qJ6YsMMCjfgCD3fcvMNCYo3cLXzsKpAMqScmQPIaoI9+0BP2QJcGA0kUOxIspAQpbAJvhgM5&#10;poIv7MjCiz3Ur9VLtoNj6i//mHaDdufpID3yN7rZAJrwVGCSOyYE/IJjOkH/4cDulpf+lhU8ll5V&#10;fPCJx8fS7baJZRtvFMt9LrSWUPiHRMMqloGdEpIcG60d169fyvOeHTfsvlvcuHxZ+LqQwo6ykAuZ&#10;KI7r5xU2lP4FTYq/nacHeOEYzxTH+kK7fvgCfraut00gL31lAgOkfAAZuG5hkfbcBGPRY+OSV7MO&#10;f0jXPUsvUcc2LG5StuRubEVdfcFbf67n3Eue/HQ9McGv0m1t+J3kXfIy+ck3ml88XsU+2+2YwF+0&#10;4qU2+qZ3ztO95DM82FvyXNJGTOF8ju0XPmwJzmwBDhbx6MJv+JCXMdCJH+jkD9BP7niiXz7KefJi&#10;M3CDgzHU1bc+ki8gZQt3+DjWz1D6kGCM9P/sUf/tgGzgom980q4doJ8+KvhDhvyLgn6/eKMYS318&#10;wh/16Tp/iw5jDge0kxyyyKd/eI4epTkftwM+ieyMnXHIygBddvTZZeA9DRIB9N4jEuYJ+iYJbBeB&#10;JKoEBXswj7hxBjcJNu91srPBfJm7FPRnFx99tYPOsT5dzyIBIeknKSEmlJiQfLCzwbxip5KkgvnM&#10;zg59eHQjd6jlS7Al/T16RS7op8d26pqXJB3Ml6NGjarmOI+JmNP0zf/qX3JCMsNOVXMKOdLltCd0&#10;DoefwwU6n3pfP6YDbJNOkWeeXxXI/rSvJybq47SDvJ51/LJves0O2DUbgxse69v5ZhJMO7zKOZJM&#10;0rfjZx1yrHZQx0U7fjP9mV8+lI3gGR+R8hmqz3aQ4wxWAN9kHPNZ+rXhwpM2MfH4hXL7Okr9ev3u&#10;fb1UuwB6Z8WIsuDbrdopMD32LmXfsojbsyyiLdYlFSQoqn6q0lpsD7yrov9vC/PW+xNK6d9VkGNK&#10;crhLfWRnb/TOLw761hWTcwp7jYC728XoHi7C5rxvLRPF8ltujcuWLY8Fl1wak+fMiwP+dmqMO318&#10;7NTRF7sUHHctuLZeYpn0reBP/p3vjfjHxEQ//X7Vyb/xp+hMtVME7YW33r/hDv9PywL4lBmz46LL&#10;Lo+7OZyCa4sPdaNw/HgjYdgmco7KRMMpML683g5c5ww4D5MiZ2By9+vvdm3zb86LE2F8nJnJNscc&#10;CrJP9Rgdp+5OpokhF+bZh8DI4kygZ2v8hRddGHfdeUfcUyaBG4qOLLzsivhb36z43qSO2OvsydUn&#10;Pne1O2fWwhhR+Pm5U8+Oj373h9XXNF6zxZbx4k3fEa/71Nax6aixsd1f/h4jO/tiz7lLYs/Zi6qv&#10;57Bjj+FUjxVVOmlXzIzYg853T4vvlHFOKL+PPvhAPFT4RofwgDMWvOC/iSmDNfShRUAiAHLNJGjX&#10;hwUXB+o6Ryzzbrs3HuIpObrTLsC0qMIzY+XC3nh4ZZGEd+q44yBRIVgjV5OAejkpwHdlgY8JlkzQ&#10;QK5+4Z9yUzj2urPn/OHmPJrrdRWOGa7w0IbThl9eN6Zz9M6YGZDSQTTgJTzQQCfwTLsmZH/DgQxs&#10;TWDGwPfBIPskL/jBIQMBCQmL/ExICIYk2MgFj4wzXJyA4MdC2rsJJB3aTUxAn/itDnya9ciMLdsR&#10;QS8kISz2BVwCO3eHLHYFdYJEj3rgMd9BHgJld6y8pNIkabJUTwJMQOmuvu2yAlPvSNC3BbQ7Z4I2&#10;siJr/KXLglWJCcGm63gueLUd1qex7OiQlHQnzTjeX5FBqD7oi4KfaE39dk0RAAwGFvrwJjv24xed&#10;wwF8zqCJXRgrkwuuNYu65KJ/dbLAFU+Mn2OrT+9cZ0eu0xlBuuA8dQp/7HbhH12Hi0f27iwyvqOM&#10;dVuR/00n/jWu33brWL7xRrHs6f3vmPhnJCY2XDuWr7923PCS58UdX9q7+uJRkwfNwl7xhezQyweR&#10;IR1FD7+YOycEsX7xCU8kWhW+I+3VdbrlF1/pK57oU9/pH5zTRl0ySZ4nqOt6JibaAd9GX/igdn6H&#10;j7JYk3izy2WHHXao/Dh6m6AtW1VyvlQP/vjA5/GTWZde4Idr9Nu5wQrdsfhq9/LL+qMcxtYff00P&#10;8ZifcI1+G995xXyB7/DCy/p4/DU/be5LvijqGcMcpo/kq2uOM3GRyQhyFoyTo36yLnmhXV2/dKUu&#10;W7rkPN2BJ/zNrfoZTJYJ+oEnPjTnN/27Ti76wSf082FwMq62jrOk7OgKmrXP/lZW1NXGnJ28HA7g&#10;v5fn2gFmR4vxLYjp+nD6oXvqop8u0rWUe7O4hsf4zQfx5eYEuxU8PsS/+kwtfTNPSGLbSeExQPMh&#10;22Aj2kuiWPx7t445xFznnQ+SExLg5hAJWXprDlAn6+lb0toLiCUmvLvHoxx2NUjISZSYP+3AMLfk&#10;+yEkFsw7XsxsV5P65gN8Imfy844v9pPv+7ELVRv1JfThaPeH65IU6hrHvElP6EXOuXQxfZ1rSvq9&#10;1N9mSRjqXPOYvPlNOjpcvWlC9oUPbJ2fgCfIa+0g8ciiDfrRnnEa+3bMT/g7bXgogAedZNd8Ub3+&#10;cPABxmEPmTDSJ9uEh7757Dw/VJ+DQY7VrpADW0E3+4KLcYYLT8rExMBiuH+h3K7OQOmvIzlQfS0i&#10;F9DVb+vYzgCfudyxY1rsPrEjvnzOpPjJ5I44tqMnvjF+SowePzV2LW3tpFgxbquvanFXyujyd57L&#10;BEiFZzW28ebEbhaAXTPi+1O6o2/uvLjplv63fPcL+3HwuL9XHDuqSqP648BnPu+/L+4qBnN5WfjP&#10;XLQ4zpg5O37RMz2+19MXh3T3xeipPTGyw+cj7eIoi1O09O/uSHyV0f2/A+fR4+8s/X9XdQZK8rjw&#10;pvCs9XLL2RUfD5s4NU7om169XPHaG2+Kuy0iizN7rN+RPfpoS+krfvivKuVc/6MErjE+hicoWJmz&#10;0iYn53RIjIkhMSyOVZ1qvDbgPIPTnhPJ4CGNvV27+jkORxDBsbqba2EiCKkbMcP80Q9/VH0hYNbM&#10;GXFFMfTbbig0FvomzJkbR3VNi692To9xnX2xe/n1yMXoOUtizLwlsfXv/hjv/coB8fw3vTles8VW&#10;8dZddo9P/vTo2P64E2PH086udkhIDlWf8PVJ30ou3oVS5NI3J3YuMvcyVrI5dMKUOL4smvpKgHzV&#10;dWVRWuQCd7wWUKBfgMsR4zv+cSjJf7w0+QukTWQWiyZqEz6eaGu3g6QC+jk0wbLJVYDpzrt6JjeB&#10;AqdLXhmok5/Ehq2T7lKYZOEgaMrASp/GJ/OEdnJCk8lVfcGP8YyrXuof2enbxAEHDh8fHKOzCfrJ&#10;hIrJ1KSgjxzfMR7BGb76oMvq462gUBAGtwxgE5fVBeOxE/xDY30CHAzIC99Nsu78NBMS5IS/6tFr&#10;NAxlg+3AdlG7CGxHxdfBJjW0k4EEAhtsTmDOW+R7CaXkg0WTADG31HrG1i4HL1dUBGO57ZUM4A+X&#10;DOjYYL5w1N0rgaI7Vu4g2Tabgan3akjMGEMfdEngLFC1YLJjg37ijaBWcCtQdBcO/wSEeCkgdKcL&#10;vvRbfbojqBBQCjroWy5c2uldgkW9QBROdAiNZD4coBf0lQ7TQ/TgD5toB3SYThmD7irw184vndMf&#10;0Le+9E2GdAt/8bz+GIcXy7kb7hOuaNeOXvBDD7Gdwpu7/n5C3Pw/W1c7JpZmYmJNlY3slFgnlikS&#10;ExusHTe8/EVx51e+LJIcsOOilRVdTYAvXYU7vqf9shO84pfwhW2r57xjMqdDfAtfwL/qA5+ck7Ag&#10;U3rAJukA3rKFHDMDRMeg7jPU0daugHYBINAvuem7nb/Rnt1YFLETXwmSTEv/tII3rbHRq6CPDpEj&#10;npA/HphDsy7dgD8+ZMJiMFDPYqn+8kuLPIsziQk8YCfwVfSHJ8ZkE3iLd4lTFrS7zl+CpIUd0nF2&#10;qF6eV4+dwgf+9Xb6Jj+2IABXh015vwB+ZB+AbOCD/8bBM7ZlLEBeeEb+xjEmW3Ou2VcT9JF9J8/J&#10;C37wdS11UB16Bl92qpCH8wq8jKsOvsIF7sMF45K/9njj76Eg6YKHOdGOCXMRPpAv3rq2sn7Qqq7E&#10;tl82hc9+2xX9q+sRPb5ckpm+52McEgD58ksJCX5eMrw+75AN3CTtzSX8mSSDxwTNVeYVfp/eSnSL&#10;ZVz3Xh025XE3cwme23EqMWF8yQkxpPlM4kBS35hw4kvtQPSIh5fSwtl58x1Z4Sf9Nj/AGf7mQ7jn&#10;7g07+iQnJDhcS7rHjRtXxah0RqEveIRXjvkMhW1lXJ2+iXzqBR5Z6n8PBfTQPE9XV1Z3ZZC2TgeG&#10;0t/BxtEerfyMPlK3zM/wTN+yMjA2v0Dn9Jf2Doaisc4vvCcDvomPw0+//oYbe2UrKf/VgZRhts/x&#10;0ci3pk+oy2Y4Yz05d0zUFsODlRUJgVYCorVgnlUWZGUBPr31qMauHlmY2ht7TemJA6Z0x497Z8Rf&#10;5s6P8UvOjQVF8S4oi/rOxefGr6fNjK9M6ozRpd6IskCvdk7oux+PxGUAp1JnxZhKa6Gu7YjumfGD&#10;zt6YOX9B3Nx2x4TfUvrPtc4PIeiyYC/aE/cXp3/zTTfG5UUR5xQjmXLe+XHS/EXxqxlz4ns90+OQ&#10;jp7Yc1J3jCr07lYWqx6raH0tJPHuT6wo/bjnueRpFnVafC1/O67aOHbNXXiPF3iPRKG5jLdP4ds3&#10;pvbEiXPmR895F8SVV18T9xRFfvRRjmEFbWj9B2dVsaL83V/PMePjBAVzJoB2DobhcJKcBQdg0erX&#10;pFEPigbGWQmYVI3F4HOSrzsTkP1ln2jhJOwIsPhghLLRv/r1rypncV2R1cQJ4+OP5frf//a3uOji&#10;1qQ5Y/acOGfOvPjtzDlxeOHbuKKbu3bPqBJIo4odjp61ML5w+vj42Pd+GK//zLbxmi0+FW/ZaUR8&#10;9Ds/jG1+f3zs7vOgsxbEnux2xvwBuyVrfezqfSFFLntP7o7DOnrj6Omz4uSiK73nXxCXXnF59f6O&#10;pSX4yAAP3666agXv8LYd39DrmgnVwkMga+t68lt/FqIy8GQmyOLgLSgFmJxcHbTTxpZ0DtyxyV6/&#10;+ChwkKjg5OgERymI0g+cBZUJ8IWbSQBNxiVH8rHIrutds5AzeZG/Nor+9UMPjQtXOkZ+OVG008tm&#10;vyZxeOKZyQ3fTHb0Fn/84nuzoDPrKHDTj7EFfhkkZIBsAssg3SSAF8ZXmpOPSUaA5PGHXDQKcmzt&#10;1AdQF0/YoPFXBbT1Xge7CNyZItd2vALqmuxzxwS8gTEFb55/tY3Vol/gJgkgOHQdreThE6b5XLrA&#10;y50vz9rCXR8WWQI7SQe4CFwElLbN2kmhT3eP3E1yl98ODEkF73PwPLDkG/y0s0tC3X333bfCg0wE&#10;kdoJAG2vlZiwC8NdZ4Gkidnkjj54+80CHwFlBgDoqeuE+vm3u3HGygDcolbwkrLG4yx03jX4aUv/&#10;jGXxbPeWXR15zq8xUt/gBSf4sCN2oE4WddJPgFxc0W/nbc0WVONj/cWX/IAFAbmQOUidBI8sXxb3&#10;Hv+nuOXTW8Sy52wYS9fLd0ysodK/66JKTKy/VjleN27a9I1x1xFfqxITBZv+0sJLkG7rtoWHBYQd&#10;YrZOo4HPZ0PueLruLje/wR7xiK/AD4lZfXj3CD1VyA4P6ZMXILvzms+p69uXYSS4PRYnkWabtUWb&#10;xW/yn4wc+/U3XbAwJkM48INkwdbxmjz5WfpAbk2f4JoFimSi96fY/Wex0PSbwC//aHw+gu7p03ip&#10;084D7Z3HG2M3E2nNvvXb3DGRiQk7Dvk5Y+CvY37Q2H7poGupW0C/cGAzdJ9M6+PBiZz4V9fUBXTa&#10;NbSwI74GaOdaLg7w3TFcyBqt+MH+0OpvuKELDnjK1rUxnrr6TzkaU3116Il6zsGv7heU9B3slPzw&#10;pFlPv+SE/3wYPcrrqT+OtTMeHdMv3Afz2e1AXTJHI/zrPB4K4MJHS0yY5/kbdOArnFIegwHZG1N9&#10;NKJnqILH6OSj7Xawi8ujFd5xZQedOYS+OZZQMPewBwt8Pt1cAGfjkrH5nY2lrN2wkaSmr5IBfJ5k&#10;A5ukQ+rjk2O08Q0+F+p9TnaL2gFo3uHrzUvGN6/wpXYM8gd2W5jL4G2eTX2nx3CWcDB/SbQr5kOJ&#10;FeckNcSqEsQSKBIUVcz6q19VuoY2dkIW/FNdh+hF8lG9LHha/ztL6mD24dcY+IZ/KVvtzQl4WNcZ&#10;x/Qq/YtfbZp65W/X1fULb7wYSn/14zpbJgtjkws50Q9zmH7oopJ4G6s5fjvQvzbsE936TnrrkDS2&#10;w5VfYA85draHMzzh5Trfwub4k8GgHc74qS0cybcuN33zb/yQ+d/4qwJPvsREm4TAwPna3/XEhHoe&#10;q/C4RpZRPTNibFmg71sWfkd2dFcvf5y+eElcXYzr9jvviAcoZGH2zSUQn3vJpfHrqV1x2KSOGOWu&#10;dc/M/t0X/TsoGmV0/6K9dV29Ml752zsrRnZOj5/3zohFxVneVhwVeLwy+y2l/1x1XvIh/y4K6rEH&#10;inBHcWK3FFxvuvW2uKwo0Kxzz4vTZs6OowquPru5z6TO2L2jr3pnRPWujMKPgV0jeNPPnz0Kbyq8&#10;8azCt8WzFg/7ExC1Up3L8/qr+sz6hc89HtsoPCo83m9yV/yksyfOnDY9ri3OR0LioYJ/y4jqdCNx&#10;RWJiACpW1P4u4G8OXLDHSCi1cwoDxhsLKI6S4XAgHJ82dYeXbYYD2jBsAQbHlJNzvY88VuAh+PM5&#10;Q5OahZO7gy/9j5fGO975jmqynVgmnW+XAH3COedUeF53w40x49zz47jJU+Pw8VNizJSeio/eISGh&#10;NmrGvOoRjC+cMSH++9vfj9dsuVW8eLN3xhu3+2zsWM7h/djZi2OP6erRvVbiicwlK5RR3UXviw4f&#10;WPT+R6X8vW9mLLrgwuoTrHcVfbxVkFQm8AsLzwQ0JnO8xOPBHD9ImtXjxATLgmiPX+RilgwE0yY5&#10;vMQ/iyDBpQlf34pxXCcvTlfA5G4fvpO34E0fsv/uHgjaXVPf5M9R5iLOpAInhSPnULXnYI2f+lCX&#10;XbuiDvrgJRDUj8nSJJ0TgMmOExcIDMWnZr9Jr8nEghDuJgS6pk+00eEMRh0rjtGojqI+fOBAbuSA&#10;F+xEn/Cmk+SBTyZDBR/wDt5osvsgF4vuYguGBIHsCp546ddkpz5e4k29oKvJV5D0Cp4scjy/qm9t&#10;2oF28JKQoj/kBfDbbgiBlMDQFlfP1prk0Kw/beGKbxZ8ElkCNkVAR0clguyIEPgJ5NBE1+z2EUAK&#10;zrSzGyGPBYCSIPrBK4u0TAIIPC1GJTbIRlDqrpU7T3jprq6EhUe2LFxt+SUXvFXIAw70vr6IIFN4&#10;pR2kDpC7XwsG+ElMOEazX+3JW0lZw4mu0TF81F59fcGZTSrO0xu0pa4pFljwcA2eeEymWeo6QAbo&#10;gj98jO/OoORN3n2kZ3kX0kvn4EzOdb0Bjyy9Lu75wzFx0yc+FMs2Xj+WPeOfmJh45lqx/DnPips/&#10;/sG4+2c/+ofEBNrYjOe1PQok4STIt5uLTyJziwK7wcicruXCiO/PO6gSGJI09S+Y4H3ySwLN7hq+&#10;zvPkFiNkbBt5LiLoH57yk+STMiUfhVwFghZ3rvFX6R/wOoNtNsZ2Uk/YXdq8R7mM5w6vZJ1H9LRP&#10;GdVl5Tf71w9dIE86iH7n6SDAR+fhRJdyEZXQ7JvOtktMWEBKTPB/aS9oYlvG0G8urtlpgn5dx6d2&#10;iQk48asWR3iRforOu4YW9pp4a6cPY+Gl4m84SQ7gNZ7ww/oUR5BP2hfbsugxpjrmr7RX+KEHL+kG&#10;v64dmSqO2XHaswW5MfVJ/pl8yTkCL+uLSX0a27gKuvCKPsADLfqmM+jFt+EAnsBZP6uamIAX3RNH&#10;0c/UXbji8cpwMC6+aIePdT81WNGvnQ3s2YLduyUk5ewclMBeZ511qmOJCPYoSWD+cWy3A/7AC31+&#10;FfyDN7+vD8kEffv1qWpywvO63wQSExLn5hs+xVfN3DDgKyXKJUgs7hRzlEQmn8BOxZ12qNJbQM/M&#10;e+Yt/bFhX/3wbgxJeHOUWMoOFf6E7zKOBI2bQeRPd8wHdApf6XUWsqJPuZilw/Qyf3P+aJbUVUVd&#10;diU+YSdwNy7Z00W25Bx+0kEyVVdxnHGMOopj/fAxrivwN6a+FH01S/atHdujE+hDF9r587RROkZu&#10;qdPD0Wsy1j9dwRu/dC9BH/pNPBTHOdcCuJEHfsG5rnPquE4WaFUPHehtB4lz4q8enppT0Ms/przI&#10;nb6K/eg0/hpzVeDJl5gopZ4MaC2Sy7FSv95/zrFt67tNnxs7l0Xerh3TYlRZtB9RFn+/7uqJSYuW&#10;xMLLr4zLli6LW4ri31+E/8gjD1fhh8cKHnro4bjtzrvi/KuviTPnL4hvnD0xxlafzuyLkdPnV30b&#10;Y+BRjhouFoZefrlHb1lc4t3U3tjvnElx0szZcV0JsigaSGXIf+VMdb4CCvNoUfqC06NFUR+66864&#10;qVLmy2PqgoVx0qw58ecZs+Jn02bGET0z40Dvx+jqi9Hw65xe7dAYeIknfiSeA3wqx2WxmzzL8/l3&#10;0jJQan9XiQi/peQjG7uU/nYpdO47YWrFq44lRYGLAV9XJuEHivFIrFQ0tYHkQxPanWM4JkmBAQPi&#10;GCi3yY8RuuaXw+Q88DqdR8Jg4w0GjE//HKWJ0djGTKPM/hQO0h0qW19tjcsAXDBlgSKwdLfXTonz&#10;Fy+KC4rBnzFnfvyguy/27+iJMUVPR3TPqD7P6jEbyYaxcxfH5089K978uZ3i1R//ZLzqo5+oEhT/&#10;8+cTq3dHjJmxIMYWOx1ISJSyayk7F/nv3NEXe0/oiCMmdsSx06ZHx7nnx7lFp6+5/oaKfw/ef1/c&#10;fqsX+F1YJSauv355xTdOh4Os09YO8FZdDhbvTWwCRXf39AMEVccff3z1eUhOHi9NhPgi2MZHk4n6&#10;HJ6JVBFUkCUHnhMeR5lb+PHYdvwMhBXH6nKkdIDzzsBMQMiRN/UB1OmslwTHcDRRZLDISQucBIpw&#10;o2toqbcbCtTVRn/ogi8acsI1wZiUlfpxFvzKxayCz2hUTEwCDckYPMeXDDAyYMBjumqxSBaKbZ0C&#10;r6RJffwkF8GH4ryJyxjJ9yzowSe6kwEffvibbdgpIJCiD2hKG2qCNmQlMMGXnJTxBd5syPfZPTYh&#10;WECb+nUwnroCMTop0HMX2gSLL3Y5SDYI+OgkHromsaa4C2XxaIEp8KTbEm5eMGbxSfbaoI0M8YYM&#10;kg8e35DQkOjQzkSPd2wF7WlfeOCYb8M7dCj6IOMMDMja36kPZOq8x04Ek/rGKzJjOwKTvBPrGl64&#10;Rh8EXPpTtHGNndCL1C3FOFksnC2utYfrUHruGlroDp/JbuyiEozbJp365tg5iTk0p/3U+37kumvi&#10;7t/8Im760Hti2cbPqiUm1sAXOUqpEhL5u95asfwFG8etX9gh7vnD7xjpwMyceJEV2bu7Sp9tq3ZX&#10;04vx/HovCV2T5KJP5IRvdIouScJoK7HhDqXFj0SH5Bafghf0zgJJclACwsuTLW7s1JEMsfuMbZAt&#10;HpMj20jZ0Ud+wPj0jl7mOfJWHAvW8y5g+tj0t/BmA5IBFlK2ggss2VU7wBt+Qjt1cm6GU/ogegDI&#10;mU4Zhw01bbcJfM1QiQn6zq70hxb6nbJCOx1Efx1cz7mhGbjjp77wiB2iBaBHP2iBd/JCX/QdX9EK&#10;F3XhRa7GcYwO1zOWIB9102enX3aMP/iVdfhAbdUhN2Opg7/1Ai/1Upb65t8U/fFP8EaXv9HJT8Af&#10;znjh13jo1l5f+lVnMJ/dhOS/cdGPp84NB/hSft38hB/GxgN0w2dlOBiXbdBHdA4H2I2vYogpJKsV&#10;iWu7B8RuYjk7FCTonGcPkhOS7Rb6mTCp06hP9m6R750SkgMSB77KZLeFsfjVpv5LTOSjhsayW0IS&#10;wY0uNmBs1xxLNkii8KN2P/Adkp85Z+KfxIS6+sJT/sj7KvTjBZ7mY7qDZ3b9SfrzTXxY6hSZ0EV6&#10;l/qTxd/0iqwzfsmS80ez6JdOkGvaBH01hl/+TXLKcdpGzoWO6STbzfPozHP0jX35W9EnO+S/+AP9&#10;qc9XuJbts7AJ+LBzdOtTfxbleNH0F2Q+HN1Om0B3+lx9pd44dg0O8FLUgwdeskc8hj862G/Gszm+&#10;/p1nJ/AmU7SkD2sHxmfzxlHfuNrwdelXUl5K+vfh0FyHJ2ViQqkWxBbV/aV1zoK79ahF9enOsnAe&#10;0Tkj9iiLsnFTe+LrZaH3o2mz4o+z50RnmfjPLUp4W1Guh+67v3rHQVGXAcHWi/OEbHE9ee68+FlP&#10;Xxxc+hs5dVqM9DnNwpfq2X0L9cQJDs73zKzuUO85sTO+MWFK/KmjKxaVce+95+6BYH3FOP0KW877&#10;bvuym8rCZ+myWHDFlTG3KNasYlid518Yp8xfFL+fPjuOmNodX7UzYsLU2H1Sd+xS6Ny5jGcxCqdM&#10;mtT5lLgN7HSo/s7Sz1fXqzoraBo4Lufxt/p6SSm7lkXviK7CY48GlPLVjt74fve0OGFm4fH8hXHn&#10;LcV4i/JW/E06+2l9IoB36VgYHePj2NKpOec6R5+8XV1I+WQ/HAJHYpx0zvXrjNj2XW/tt8Brfg5P&#10;2aYErj848nuxpCzses89L/46e14cOqkr9pjc03rEqJ/PeO9znn53OPGUeP+Bh8RLNntXvP4z/xMf&#10;+eb3qh0VY+ed27JPMuwt8ihy8hJXj2v42sph3dPjB32z4vg586tHky4qvJGE8G6PgnQ8WhzL/ffe&#10;E9ddc3XlMPCwPok36U/gkExCHBT+c2YCALyxJVTwLGPPgXN4fk3O7pLntmKTM36oqy1+6kcfZAiX&#10;DKS0F9SZYLQVvNuBIanh7oGxBDFkDi/yd2fX4lrAZdLRR07U7WgCg52vA9pNHhy3vvNONn1Eg7HT&#10;cfMdQzlv+MAL3ejSZrigT7zVRwaT6NdH8gD9JuhcqAicjGWidcfeVs3USwtEd37c0UUXOZBLFvTl&#10;YldwKJHib+PoN+3Qr+Kca+gzvmvkZ7ElMWGRlTTjUxPQhx4JEP2htQ6COdvo845TyrYd0CH44oeC&#10;F+jJRINt+BkYGheNAgP4C0bwwxj47JyFo0AUPfpuB2gSHErGuetkhwY9aQY0dTB2U1fgBVf2YPzk&#10;g3p4K2hxF89imFzZL1zpomvozSAj7Yxd5QIj/am6ZIaexKOJi0SX/rRvd70O+iZb4xpf4ClZ6csO&#10;db9oe7FtxnSqKeOER665Ku7+2Q/jxne/NZZt/IxY9sxWYmLZmvpcaH9ZtuE6sezpa8XyF70gbh87&#10;Ou7724mtxESDH/Dko9yltJvBS0wtmvk0dzctVLz5nn6lbdglo56dFZKyeOEuaH7GT8JMAoHueeGf&#10;OpJv+ZlViQnnJOLsGGIXadf0oGlD/I5AMhcTuegkE/LLxQE9twCgy7k4SJt3zDY8BpUvKGVv2Ud9&#10;gUtPjaE/fsF1upWBtr7pnjYAD43Pz7iu7VDABtolJhzjHVz5kwzE8RwPFDyyoIADXOGQPEAP2pt2&#10;iXf6JD806gfgs2toMYZ+AN3AA/7VeTJxDT7mVmO4pj/t0+acV0//eOA6npizci4kH/SrAxdt4W2M&#10;xKsOcNQnfsBTm8FAXXg17a+u78aBB13CSwsk/dcXn/5WmjrBn2hDJuRc77cduEZP6ZBFqQU0PpCV&#10;9vx4u/mgCegyJj2uxzRDAbzZlZ1vFuUSE3ZJ0LN8Wa+4js55JIM90EmLd/JozgX4r6/cgSChIWYx&#10;J0g08H2SDRIB+bLwhExMaCOZYTeWJLoXZWqTj++ZT92ggRc8jaMtmSaP6BIfa3eHRAS+msMkJiQ1&#10;PFppJypee7TMzTN1+TaJSXqJN/hPLn5Xxv/hAnmzPXpDz9gcXTOOeTcTE8475xp9YA/0UXHsHFtK&#10;myFH81X6MefN5WxOG+fVzwSH64oxXGM38OFj2WSOnT5kdaCu+/ipL/36pdPs2rjoyeSI4jjXNtqx&#10;Jziqj298QL1vkHxNmaExx0CXPrL4G43wUM94zpP7mpJzwpM3MZGLaqV/UV19CaP87Q5z9RWIsmj2&#10;Xoj9JnXGtyZMibPKYnnWuefH0iL024sTvbc4zIcfenjQpMSj/b957cHi5G4oCtq75Nz4c+/02Ous&#10;SWVBPq3ajfA4vPrxqRIWvTOrd1jse/IZ8ZvxE2NGCehuLIpBiQjbGFUpxybwe+4vSlQc++XFmXUv&#10;WhKnzpgVP57cEd8v5TulHDi5q/Vpz67phVZ302eVX49N+JWUaZX6boYKH3hVuLXOSUwMJCcqfFdc&#10;a11vlce1LcUY6G2VMn5ZAI8pC+CvTJwa3yt89gnSvgUL4/Jrr4s77i4T+cMPDeySSL46fqKgHxMe&#10;gxUkm1AFXgyXETImk9KaMKjEu8K9ANkxdmMblzEzLOeNy+jcPTOZ1J+hVp7+9HWrLcwnlWB39syZ&#10;cd75F8Qvp82M/YqOjOqaUeltlZBIOfR5PGNh7DJharz/qwfGq4s9vnH7z8XHjvxx6/0RVWk9utHS&#10;/yKTntkxtujIPpOmxk+ndMbJ02dWj/lce8P1ccc9d1ePKHmhnITEI3SunFu+fFlcVCZwvOQUH3xg&#10;haOo06+gM4NbdU14AgXODC9MrHgjAWELvfOcngDBxCdYd/fP5IAX+GJCNvnoi2MUtOkfn42XY3Ko&#10;+suAzSQjOWExwNF5URQHDAdBjOsWrxIWcCCfJj1NWNl5OkX3OG3yR4egzHjGgJtEAHrxR6CmPvzp&#10;JDtHT46BxpwgTTDtnPTKoI5bFmPgAxzxyrjGV0zK7vZncK/YAop36EKDOiZf+MGfPPTnuklLv+pn&#10;EO43AwTnjckes/ibnkiGWLgJ6CQE0K29vlPW9WLc+o6J+jV6IvDDP3afdtiuuJaLEe3oqj7hnDSo&#10;l7xEu6IdHLRNn+IceWuvrbGzXb2oayx6oX+6Qi/wsx002yekr0Nn0gjUgYPFrJef2ZbLfhJHtGbg&#10;A0eyVLIP9QC69CMI1KbOhzoejtPX4knzehP0i09kBAeBu90CgufUO8UdPIE7vRoMHr7yirjryG/H&#10;DW99Qyx79rqxbP2nVI9fSEy0khPtEw2rWqrExLprxfUvfmHcse8+cd9pp7RNTOAReQri6bOkkF0P&#10;Fgp2Gzn20lSJswwGJfw8ruG5crLyrgjJBn7SHX+7fyyeycLCIpMWdjN4fl2ywzPh7rwK6Ogu3dI3&#10;PWMfIHH0N3ulowJa8nAN7orriuv0Ul26kXqSCwW+3J1dyQkLI3pCn4wPV/SxJ+0F8eRMR/zNhvSj&#10;TtanY8aFj37gZhx1E6d2hQ5J7Nh2nl/byZcP2vmkf/quPz6H3rEd48CL7rIhuLqmvj4lltU3P9SB&#10;X9dfzmv6qdt/9qFv/HRdvRzDeXShmV9M/64eevzNri2a0E42ddvVj8WVRL5kPxyTF/pOv0hWKfME&#10;fST+5GuswUBddOBP+gSgz+wXHcYnV/xVX0FXFnQYK3WCXtKBlD17gXe933aAl/hoPAtlc4ZjOq7A&#10;Qd91XJugf3QNNzGhvnHxCQ1szmN+diF4WSU98yums+tBQsEOIskFuxPsnkI/vI1L7+iIBCOfYPFv&#10;14VYRULSvGdHlZ0K+vHrpgDbQaM+JDXVkUhg9252iXfEOZISdslJXEhUumY+VyQtJB3IjK6hjW/1&#10;WJhdEJItmZjgX/QPP75ZfCbJbTeH3Rh8jscP2Qbe6JPOstuh+N+ElclcX2lDaDeeQnZiavImwzxf&#10;n8sUx3iO/+Ymuo/HYg7tsk80kAv79Ku+dvU+632nrZIJXMjYsfOrA3U+pK2zD7YH14wdjYMGuMEF&#10;DWxMHbjTUTIlD7jrqx2Pcwx08lf6NgZbZEdiPb95Hh7sV310r4qMhwtPysRE9bhEYzHtZY67lr93&#10;cad4ck/sM7EjvjapI/42e15MWnJezLuiBNBF+LeZQIoQLZYrAZJh9VsdDJSWgPuv+bv83+/DZaF9&#10;YzHI86+8Ko6bMSu+PqUrxpw9qfpih0QEnFqL/v473v7unh5jysLyyIlT4qziCK6+5urqmdXHfGmi&#10;9MoYvXvBOxgmLVwcJ82eG7/rnR7f6+qNw8pCf9zU7thzak+MtUujLDhHeETDToXS/26F7tZnSVt8&#10;qRazVVmRLBngW61kYqK61p+EGDhXnW/xtnoMpvz6KskuZUyfqhw1qavi7+GTO+Pogudf58yLjqLk&#10;8y6/Mi66tgTpN90c9/VPss2ypoDBmPAYFyU36fk7Hfo/C+o0cBqcB+dg8jc2R28iqb81PIs7hJtv&#10;/oEyqRwQC0pA0bN4Sfxm+qzY15c2Olsvt2ztkmiVPabPr94ZscuEjvjvbx9ZJSX+c/MPVV/i2Hn8&#10;1Bg3/7xSp2WTZCVRRNe+W/T+uJmzY2JxMIuLnl5dnBG9f+jBFcHLY4V/drJIks0tju6UaX1xVt/0&#10;uPySS+P2W2+LRx/5R2fEQXHGnJuJSXDCUXJiHCX6OVH6LPjAC49buMMnK2/SNeHJ+rsT4WVu+OJR&#10;F8G4iTIdIhk2Ha1fDpicjWt8vJdM8ay2bYo+wehlUQLNlI2AJgMqkxvdqffbhJVdg4OJRABhckAr&#10;XPXrmglbsGsCMaZj+PqFM7zUyYBBG5MDXc6JYLDxVxVMZiYbEyogO1vH67rpjkhehxM5wpNM4QPg&#10;A696wAhfxyb6TFooAmoTvn7wJou/jSOYtnCjB7bM4kfyKYNZxYSrsC3BqYkTTs7RAYW+6BOv6WRe&#10;zz6aRRu8V0fQQj+0dw3O6CAP+tcMUrLkNbQaD/5+nc8gBp/qBe8AvuIbO1kVIEc8R6P+Uj/86lPw&#10;61Ecd93JGMCDLNCGr2gbDOCNzxac9Xr6z7HUgTd9gguchgLt1GEj+A0vi3DvAmnuInN3zmMM5DkY&#10;PHzZpXHHIQfF8le+NKpPe27gBZX9j180kgurUwYe5cjExMteGnd+47B4YPLExyUmEsgBLyQV8J4d&#10;Sa5YqHiUw6M+FsveN5IycCxZ4Rp63TWVuJDU8DiI3RF4i18SEx77IFO+1B1ZixoJKHdILZrsQFOf&#10;/tFHONWBzPA9F6eph01Qhw9iA3XQp/O+QCMJ4CWu/AedY/doIjPFHGwcJXfV0Ffn2Rj75TMli+Gc&#10;i9qcw9mwftVtV/RrkS6hYzFlB5L5xaJMsscjQurpw7hwQjMc2TRbMC48ci5I/M0/2rHrOmiTNPEd&#10;bAPdjvWNN+jhR5IHxjD/OBYjqIe/ZJr+NIE98XsKXtevO+Y3jSEpITmBRznPwp1eWEjwQYl76ih/&#10;lOPDBd6DAT3RBz4MpiPpMxV10UTvFLz0CycldU4xPt7iEd6jqW5H7QA+xlOfbki84iv9RBOeuD7U&#10;XOk8HqhLz1bmc/Eb7na4WZyLV+zEVDyexb4lKeyS4MM8oie57t0+Eo3eA8Ne7YqjE3Y4sRu+zSJf&#10;UkJfbJ4c6ZIdd3b6eDRD4sO7ISQ5PeJF1yUEjOPxDPj4W79eRC055x0Tkpn8gkcF1+nf2SFR50aD&#10;l0uTl7HomLpo4aMke9y04UckJvQlJhOvqSPxIU6z24Mc8IcO4Tv7ysQEPq9MnqsL/Bm7yoR5XTfb&#10;jevvnG/Jmz/gX+hTgjpocd35+nw6FLA7fEhbG0r32kE7XBPMk+mP2BEepz/Pen4z5mBLfJhfckh8&#10;BgNt9ZXjZDFOlvp5+jJUf08U/s0TE60Fcr3kwjofJ7CYG9k1I8aUBfM+ndPiwO6++NG0mfGHsuA7&#10;e+68WF6U6M7iCOMxE/bwlagJWhYzIOHyX1H6MtFdVpz9mWWMn0/uiN3tnOgui8sajq3kRMGvb3ZZ&#10;2M+qdjocOaUzzikO5+plS4uSFUN7uAR7RakuvvqaOL0sJg8bPzn2PWti7HXGhNh9Sk/4gobPOnpH&#10;hSIBk303dzO0EjbDLNkGX8tv6+8WXxWL3N26Z8bueNvVF18sZf+eGfHNwtufF97+ccbsGD93fiy+&#10;8KK49ppr475Ci7vvLRY93mE0/15d0AdjSedowuGwBEAMaU2NszKoj8PQOXwTugmDk5dltuW1Hnhb&#10;CL7nPe+OH37/e3HhuYti4rwFcXTfrBgzpbt6D4gvpNSTWpWtTZ9fyfqTP/1lvHarz8RrPrFlvGuv&#10;LxZ7XBRj5y5p1dOmv9CxPYqc/nTOhFhUgpW7bi0TR3FGCR7duLfw7sZiD5eWYGHupZcVXVwUR3X0&#10;xP5njo8fFj2+8KJLigNeEZxyZpwepywY47QEGZyiCc/fHHw66eSLNoITWwAF0iZcixF3G/DCp7by&#10;nQZ2l3D2AixjNPtrFk5MgKINPAQ+JgwTqr7cDRD85zfF6Ys2Jig4c+z+1teqgPomMn3qB75wrfeT&#10;x/RT8EFHM7DWBr4CLIES3plo6K4JRt01CXDRt8WTQEkwU09ICKTgVQcBPBkkn+qBcgKdz4lxVQFf&#10;LE4EPO7eCAIFmnQKX/ziDdnis8CWfQnK0eCa81nggc98QAYNzvttV1yjL47JDy70Ah+MJTCAIx60&#10;K4IAxbE+yCxlnOf9spcszgnGBVbGhCve0uEs6tUTOHkeb/yyJT4Grc7pi16Tl/7c0Ra4Wuzqm/2p&#10;B0c8xcP6mK5l0Zcx8ZaukG8CHUqdpuvqoVddYw8F2hmLXPAAbw877LAqKG4mJiw2Benqt4XS10NF&#10;327ba1wse84GsXyDdWL5hmv375Zon2hYlSIpkY+DSEwsXfcpcf2rXhn3/OKn8eCsGY9LTCQ/+Ch8&#10;4Gdsw2ZPEqPuYnr3jR0TFs8WqXRCXfpOVnyVRYtFiuSCF8F6pMrCg+2RlzuwFjr6tsDwqJr3Smjr&#10;3RLukJK3RZvgvV1wys/RgVwYN68D9NB99tzkP7zdOZYwcYfYAsyiiSxzoUKHUs+Nwa8JPCUg2QWb&#10;s5ChW+ZrNmcsNNJNdm3h7Tzd4gfaFfzTng5J5iSu7DdfAIp39M24rmvDR/Cz9BWf4GEseq8OvPWr&#10;H8fOZcEXY8MLvrlwqNNEvuzSOXWMj2f8jHEzSaI/82kC/uGd/vHBsflF0Y4vyLHQoE8+QH/6NlbG&#10;P3ioTc6bgOz1iQZ9kNVgYEw8sxhupyOAbHNsepFzF3+Bt/yDv1Mn4I+faCAHNOKN84njYECX4c1f&#10;wgmdeACH9IV4OtSi0nn9aId++A0FeMBWJAAlzZ/97GdXuxgkDNmb3X0SYN4zwYYt6tmnJKQdXxIL&#10;HtES80jMqeNmiV1GrrtmBxS88Zj8jeedBxKaFmoencjPfEpw8A12RNgB4YYXPUS7R1/toMibPGIe&#10;9inWklQwnmSIGIsd0nV2KZEHBzZM79DgRo7EBx/k0UoJUfGTHVweU6Pj+E7mZELvFH8PpitPBFKe&#10;fukwfmUiZ1WATtI7OreyeK/dtTyXC3p6R5f8pp1lAX6NQ4+G0svBQH39NvvOkqBvNLELvoeN0fN6&#10;ncGg2We78q+Af9PEhIVW/lqotUq1EC/nW0mJua0X+1nUTeqO/c6eHD+cNDVO7JsRi8qC64qiPDcW&#10;5/jAfa1t60UkLcKeAOghhUc57rnv3rhm2dJYVCbZL51+TuwxsbN6+WO1iwH+PSvwllCwzX5c1/Q4&#10;YmpnnDpzRlxx1ZXx4N1lAiqOfMKic+PwsyeVheX0Khmwh7vo/Y9n5B30ViKh9FuOfUEDb+qJiRV8&#10;G0bp76/12EerwNnOD5/53LlrZoyY0ht7TOqKAyZMrh4nOb53evR4R0Ex9quLk7up8PfOu++J+wuP&#10;JSUee7RwyH9tlPuJKrz2DDYn0AxyOF2OmuNI2fyzoT5OOi3ZZ8GbjLptefksouLY1j/bdqd1To3b&#10;rr8uvts5Lb7U/9UNLyVtJRn8tmQ4ptibx3O+cMb4eMe4L8aL3rZpvPfL+8fn/n5GjJ25sHrRZdWm&#10;Xw/2mDYrdim/voRy7IRJ1XtMmrtW7i3y8h6JmYVff+6dFt/r6I6DCh57Fn3brejbgR09Mb7QcfXy&#10;6xFZ8ZtzF0jgtyDBL8csyDJRcCjtnLRznKWtywJ1k3Y+1mJR4uVMnhP2txcuCWT0ayIRyJBzvc96&#10;ST3QRn1BLtzoAR67c2ByFlCYSMmHnATPAit6A/92eA8GrutD0GUyyGDXuYR6PwJYwa/xBUQKPDLg&#10;FCjlgjjpEKSsSYCL8d2d9Ux/6qNACq/aAXmb6ASRApk6fQnkLkCC/3Ah+ULGAmyBlyDKnX4BGr4I&#10;fgQhGQQpZEYfLFzwHG6uwy2DdrgKXPDSdfzN9vXimnbakw9d1k57wTZekYN+6EkGYP7O4/rf6M+g&#10;2bFzFkYCPr9ZXKOjxkGHnUEWEoKLLOrQYefh5G88VrSlS+6O4h0+6AuuaJUQdddYcGuLMBqdhyfc&#10;6Cs89a8vRb/6SVz1lwskOpBQ12n6i4f0FO8z2GuWBMf4Dgc4kZXFty3DzcSEO5To5jPagR2ODxX8&#10;by0Lg6XPeForMVHtcHjij3BUOyWqxETr76Ubrl0lJm54/avjvr/8MR46b3GVmGiXdOc8ORpKAAD/&#10;9ElEQVQP0CfB4G6kHWHuilqESLa4i4/XbNyvxIN3Q1jQ8E/kpY4ddmyCnFNmFg0SD55fJ1uLBTuM&#10;JCLogvc+WJBbwNA9dtTkP366xu7YEp9XB3Wco/v0kF+sA/nRWXdt3fGVVLJAI09t+Qfj8sf0QTEm&#10;WdInCyL65JdtZ5LEOPSJL3GevjuvnnPtCh9Kpy3KLJ7wFGiLF5mY8Dfb4FPUh4t+MxGgDtuHq7+N&#10;byGpOF+3S/YoxrD4Zz/pK7RR8FYd46FHwTOyZivGZW/4i4Y6/9Xlh+DH37iOn3W8FePxWeiiHwr/&#10;bQx2nvQ4Joec19BnfGOvicQEmcPTL1y1ga+iTR7jc10n6AM+a5c41/W0HeSiki0oeIyPcCQXi3m4&#10;GGcwSP3n54aTmIA7G/HYpx0IdgfxS3QNj+m9nUoSB/SNPqCH/dpFZOeE6+yWLpvbfBLagj99AZtI&#10;/2q8tDs0SlRKJNi9IAHpvHfS5DsmJBDSRxufL7WLw2MkkvyShhKf/At71UYd9NM1vMj5kt7SDXyU&#10;+HQzze4PiQi0pt7DCx7opGP0w3m8J8fBdOWJQOqGX3qW/sHxqgA+oxfujgfD1ThZ6pDntCVPfPPL&#10;PrNu1lH0j6eu53j168OBev16u/qxfvlRPonPgxNbWxnU+8y+/rfg/2hioiyEq8VUaxFWLbb/oajT&#10;upbJCI8UVI8TdPbFHpO7Y/8p3dVXDP40a25MOff8mH/JpXHFtdfFvXfdWX2S8vGsf+KCGBBof3H8&#10;UFHAu4syTl64JH43fXYcVvCyOPTog/cFtBb9LRpyh8ceHb1xaFkU/n7m7Ji2eEksLgZ/zLTpscf4&#10;KVU7yYE67Sv4UdrWF7C5MM1zg5X69f76+qp2c5Sya08pXTNjt8LPvSZ3VXz9Xlmk/qp7Wvypb0ZM&#10;LDguKEZ52TXXxq1lsn3wvnurnR4tprR+qoPkzROAdkbDgXOC6RxMTiYtDouj5jAFAyaeujP4Z0D2&#10;nf1z+PCxndfLg2TH6wG3O9SbbrpZNYGYIOadd250Lpgfe3b0FT2eXunEgIzJ1C87mzk//ucvJ8Y7&#10;9tw7Xrf1tvH2UXvGtn84vkpK+ALHaDss+uWYspUQ8yncwyZMjqlLzo3bb7oxbi/yuuq6pTHv4kvj&#10;zIWL49hiK0f29MVXpnbH6KKruxU8JNN2Lu3Hdk6Ln07tiEVl0nmgOFdfjuHY0ccRCpDIAM1kUudD&#10;/bgOgmiBtUm+zhcOKZM3glQBBmduAiJjx3XI/utFGxMBnOiBYM1dRrLwHLQg2mTPCQoSOW+BB3rU&#10;Rw9ahqMzxhJEkqFJXX8J9XaJF92Ej4CyDvgmQHQ9F4h4rB5anigkLmxBAO/uTvJ8qIREAn7ABY/Q&#10;WJezglcmXvzDi1UF/Qr0PMohCLOoAvoVOAk+yN6xksG1SRifXFPQB9f0C4Ipi2Xns22zZDsFDYIr&#10;RTs66Bz90Cd/ojiu/53n8IYPIj9jw801vBOA+80CP7rjWKDHJrR1Pgu+8GN0wjUBq0LX2EQGiIqg&#10;UX19ksOJJ55YBcaKd7hkH2hTL22Xzmmj1MdW19ho8XcGCXW5A/xGNxyMoT+8wLsMyFJ+bI0doFkw&#10;iydokaS0e4r9S07wAXaXeU8DOdAD0Bz70SKX+6dMjpuLzly37tqtxy0GkhJPLDnx+MREOd6g9G/H&#10;xBteHzefdnLcddkl8ahPdjcAn/Ae7vhuJ4O7jN7d4lfSwTZtj5mRmUWDrdJ2hjj2iIa7/+pILHns&#10;QyLCzgh3bemJa15q550SFhDauxNrB4VEhevuguIxW60D3tF1dkquZJP8TPC3dvSDTDMxkfXYg4UI&#10;PCUmvDzP3WOyaoI2WegIedMFwP60oXvGSB0jb3YDR2M1aWiCPvj03GkF2IcEDb9i7vA3naav6KbX&#10;9I/fhU/amrHop/psJZMm9eIc+1YnfYxx9YWf+tUXW8h5xLjGZxvsQnKBLeOB6+xCHXi4pl918QRv&#10;+BLtFf2mXaWv0Rd/aFx2pg1c+QLX/K0NPNkrGvTl3GCgH/gMlZjQlzp4AJ+VySoBzfSQnNGAVueG&#10;gpSTBJ0knORY7gyRmGEb6Ke3+FkHfSs5p+CZenAYCrTBBzz08nI2aDwyNgbeeAktW2UT6MAD8oIf&#10;HdTOWMZ13ruzJArcuPJ3nbf6VJfO6gc9fINxzYvkyC7otR0OHgPDQ+fNB3ZTqK9vPkGhb3RGzMNH&#10;eAyDbmhHfo5dRyOdlySXcPGoLd8jqUK+aFO0QT+7zTYZA7me9KxMnqsD+kaPcfkmNrMqQAZoZRd0&#10;vzmv1Y/rpQ7aoJOM6BGbIrd6fXiyBzxWT8Ef8mZ7jvk2utXsfyjI/pvgHHrQxs86rtdblTH+t+D/&#10;YGLCQqq1yK7u8pfy+AV4q7QWzv2LeTsHumdUuwn2KeWgrmlxZGdPnFAWzbMWLY7rivAfua9MujVH&#10;WURa/VsBa0BYFIUhErzjVIDy8+g998aFl14WJ3d2VS+oHNPR2/oyQqFv4I54KY49mjGid2aMmdQR&#10;R551Tpx61lnxrclTq89DVjskanxYUVYkJgYWpP19/mPdRqnX07aUfFHi7t2Fp90z46tl7CO6euOX&#10;ZdF6Qt/MmO4OgWB48aK4/ZbHf16rBWjHh/zLcX95AoCnCmNnyJxRGjwjNClxlhnwcBomXQ5TkJHG&#10;/88yznrfJjo4mXh8DtCzh7kIzEcWZKIPPfSwagK5tUwokgMHn3F2laAa0Tevej9Iyok9VC+0nD6v&#10;2inxvgMPjpe8693xX5/bMT538lnV51/Hzl7UL0f2068H2b4UiYkRkzrjmBmzYu6SxTFt8bnx95lz&#10;4keTpsYXxxcdm9QdOxcbsrsid/ZUdkYny/l9p3TFhCXnxrWXXxHz6UD/XSJOvj6pgjov/LpugiUb&#10;zlIxKdge6OVP9buk+fI7C+d09AA/TXz1CQDkWM1iPOOYNNyhgK/JzETuJWmekxRI5B02DpCOGCfv&#10;Rgky9ZN9NkF9OieosrBvTjD1YzwwjgnJZGpCqgOaMniAs2BEca7d2KsKdNLixY6U5LU7Ie7UDgfw&#10;UiBiUhUAJV/Q5TcnapMtu1tVwBPBkrvLtsUKOocCY6JJICY4auqggCADZn4Cf4cD6EAj+eP9cNsl&#10;4Av+kCO/M9TdyDrwU3iQ/isBDq6hMW0NjmhCGzuiS2i1SCIDfQicLUzx0sLW7iMBNPkIMPXVDvAV&#10;DejWb9p52l3WyQLIwbh5B5k90AE8FDziBfzxIwNhPIavOvRcMspjDp67tk3almPblC3w6V5Cc+yH&#10;L74o7v7Fz+LGD24e1667drWroUpMbNRKJjSTDatS/jExsVYsf/pTYtkmb4prJk6I5YUvtxf53tnv&#10;0+iceQnfvOvAol1ywh13vLEYsYjgcyQo+B+LB7vHJE3xgWzcDfUiO3LDK4ubUaNGVY8DqsdHWTR4&#10;JMSdW1uwJSO8oE5x7LwFiAVc2kadd/Dk5yxI2gV/6pA3+ZAnnc7zCnqdt2ixVVxiybH+mpBtFDKn&#10;g6nnfumIYozEBc6ZHPBLX+FDNxXXs+iXfhk//TnQNhMTbAjf6CV9ZVdo42vpp3HZE32Hk2tkNtii&#10;Bz7Gocdobtqta+Spn8SRfhiDrRifjaI7aTaWv8UyrqFbW9fTTpq2ixZ0osH8ow46c+6CV57TRy5A&#10;k3b+A+/U11dzDvM3ng2VmEBPJm/ohXGHA/ozLjrN7fqpj90O0GMs+LCdfGcJWeEZmvy6jldskSzg&#10;ZSzFOXMZ/cWLpuzqAB94ogkv8F59slLINPWJb9O/8865Zlxjuea89gqZ6s9vFn/nGDkfOJ/6Xgfn&#10;XNMnfLQzJtrIAU/xk+9GJ/ySfsfJA/rLHtVRjMln4KtfukVn9ckXaacPOMIh+YNWNOrLr3OurUye&#10;qwP6hgdbwSd0rwrgG9q1RRMegia+edyODjpFD9kPHcIPkHXxRr/4RrfxlQ3ip1++l47CgazS9vi4&#10;5lhNaIdPHfJ6vc7K2vxfgf9jiYlWUqJaZFcLK4vr/uNavUxUeLmjO7k7T5kWYyZ0xIFnT4rflMXz&#10;OfMXxLxLL4uriqO9+dbb4t5iLI89UgRdM+p/FM0aEFYKPUsNHnv4kepFgkvOXRzHnFMCkjPHx+6T&#10;u2NEj/cHtBZ/SXO1U6H/fQCHnDU+jv7r8XHg+Emxq50SeFLq/mNp8SoTC8qwkhJKf91MBlWLUWN1&#10;zYjREzvil4WnJ8+cHbMZVZnIrrrxprjpljIJFUd1nkTATTf2U9niYuFC9a/1Vwuqvyu+9J9YTUjD&#10;YricgslSEMERclAcVTpLQKFNCiZ5xj/U5LOmIA2fs7e11rPdPs9Uf9O8O4ECuc9+9nNx+ulnVPjP&#10;X7Q4ftU3M0ZN6qwSE5VODMioJZsxsxdXdvbR73w/3rjdDvG6z/xPfPib362+vFHtlGCDlTwfbzOK&#10;v+mWhNghHT3xsymd8c3uvjigZ0bs0z09Rhd5795V9LG0HdDJUr+1c6a1G2l01/Rq50/f7LlVYuLi&#10;ohOcLmdad3gppzqQGcerfk5+fm0/tx1xnXXWGUhO5GMdnuPURltAxiZIAZVJMCfqHK9eAF3QRsAi&#10;+29MuJoYODzbqt1t9Dy2iYOupG6Rn+DGWPSm3STrWCCd+pVB5GBgbLIWKJjImpOpsQUM9FqSw50f&#10;fTv3REEypp6Q8DiLRRJ8BG/DAXxRF08dZ1CioNskLMDNAHVVgS3bhspm3FkWGA0FxsVDk7vx0u4T&#10;6IigIxcCqUcrA34DX8ghdWJVQH3j0R380sdwQEBNN5t+io6xlVx44LU69M05tKuDVnpIX9QTMFmU&#10;0XF37d1JFhAJyFZGV8qVnNkBHuKLc/Xr+Td84KB/uMLJOOiHI17QC/2wNX1aLOGxX9uG4Sox5Z0h&#10;EpYW7XCXVCTLOuS44IHenrh973Fxwyb/FUufXtsxUSUm1kCRmOhPUCyT9HjGWrF8s7fEsjLu1Zdf&#10;EReXeOPC4lsuKnTjP5oUNLFh9OKDgn78EZS65pfc2JR6ZMeOUhfwBm/xUsDGX9J3/klb5/yqy37w&#10;VXGc9fEe1GWmGEddNttOF+gZPdIebnShDmTCl9n94SsYkkkSImgZDIxLR9hX6jkbRo9xjJGBqPHR&#10;jRbX6JcFkXG14d/VVdSlcytLTOA9PdSH8fEej/Hb3+RmPAsrsuKHm346wbjpr+HfrAcHfcMdfmg3&#10;LtrFKhmbuJ40p62nz0Kjdq7XcdNfgnHRie/q6U97+uYaGZKx63jkV19ohh8c/PIX6IBDHbRXXwK4&#10;Pm4d4KqtcdDV9MWDgf7INBMT+ILeoQBPjAVf9KT9sAP6nItFvMrFNRr1T1+VnF+14Z9SF9sBHPGV&#10;vaSfzXkOn+mVYzxSHCtwdM24qWPGotOZNEAveSr5N71R6AF6UlfhgDdZ4IXPbBdP1NO3cbRDm3G9&#10;HJpP1R++uJ7zG3zQkjgZH43wT1+GXjKq25wxjZ+ySjmqq11TR9c0oBvO5I7P8FoVoNNwRKd+4L4y&#10;aOqlsfFXH3if9KZ84MQGUxfxlb8gW7/+hkPaIV12Hi7wGwyy/yY+TWjWG06b/wvwfyox0bq721pc&#10;r1gsl9K/yLJQkozwxYmRHdNin6m9cUBZYP20b1b8Zc78GL9wcZxbAoQbinDvo2QcY0MglVCcqpc1&#10;Cis6TkOleIx/2XXXxLJrroqFi5fEhLKw+2XvjPhKZ2+M8iWNXp/2bNFqIbhH78zYq9B30Blnxzf/&#10;emJ8acLUGDHDyw4zAdFaqCqtv/v5VeNdOx7/Q9Gm/K5ISrQeMdm18Hi/zr742eSOmHv+BcXwro77&#10;7rg9Hn2oKEg/Tzkxjo9Tqy9QBvjchNXgdbMfxsqYGbAJwQSTTpBjaAfkoA7j58BMLm3xW0NA5hyW&#10;5/E8Q+jzS7kYVCzALRA9TmBr3xXFad10083xi4lTiz73xk493itBHo+XJzntOe/ccm5WvG3EqHj5&#10;Bz4U7z/w0PjcyWfEuPnnxhi7KVIX+mW6Qs5sqFXYkZfB7jWxM0ZMnVZ9qcYXa5zfY1rLhkdVL9v0&#10;iVGPSBV96PaI1PTYe3JX/KLoxPiunrikP7Fg0q07jrr8TV4mM7qCJwImEx3ZKSYEtiFw9IImjqjO&#10;K+/jEFiTGzmSMX3jxMl8KL1TVzs6kplqk7GJ04QBH3cePbvt3R+2Wpu8TSTwJkc4ZrBmwsjxAJrh&#10;T7fwQb+uA7g6hmMuSBS0shn9tgvetBOAZJBmMoP3cCbNdgBXW8W9NCt56u3agnR2IBCC93AXzoIW&#10;tocO/IBvgmMTLvmqw05XFQSQ7vx6tMmdZgklUJdrHZynXxZqcGouruhABkp4Su54rl4Wf8NdXzmO&#10;evSGvuB9s9+VgfrGw4vhBj2ArtHtZpBMTvSGzsI36aZT+nc9dU0d4/GV9JaO028LfrbEFtRH42B8&#10;BckPchTk6msogLO6eMbO4QBHv/QiA3D4qkNmaPW357YlInKRbFy8sLPArgPXyRdP1R8o5e8b0P27&#10;38QN73tHLH/xc2LZM55SJSaqpMTATocnWPr7WraRpMfa1TssbvzAu+KOc5fEzcV3X2sh2O/X8An9&#10;5EAe9A9f4Msu0EcGFkbq52KEPeEXv6KkrjYBD/SjXzwfSob4bd4zRsqzXtgHPOBUt+UE59JX6geO&#10;dYAvWr3E03uSPJLneXn0qWt8JWnMBZdFIvvig7KfXMi5nvOJ8fFQffoAD7hmSf3HE2Pwwx5fsQNR&#10;PyATE563Zo8pG+3QDwf6iD79wQFu9JMPbudX8A6wMb5Te30nPclfOBjfmOln2IN+8SX5b0w0u+48&#10;v0/GOS7+oJEfozNNf+I6nqOLvOCEPufw3djOG881+mgcdbTB+5yXjeHYeNoAdDqHJ+30BOC/fuDd&#10;bm4bDPSHT3iP746Tv4MBvPDUeMZCo2P4O5+44D2cLXQ8hkCHUv58j/kG/9HMnhQ8gUtTx/yiTdt2&#10;RX/0Dw7+pjd+4ZH6lb5RP2QOHwVv0Z467rpCfpk4STzIpVkSb22Mpy86puAB+iVhjGP8xEEbvEtf&#10;TQdTT/EQ/fp3bWWgTeqd8bWjv+nPFHrkXI6hpK1kGS7oA1/QgTf6XxWAB11DI36wCfjAkX6hmb0o&#10;mRRyDY6u4xt+0p1sm6CO/p0Xv5E9uTbrZMEz/ZBdykd9dOnD+MmrZtuVQb3ucNv8b8P/SmKitRAe&#10;7O9cdK84X93B9ViBO7Zl0Taue3ocMLUnjiqLoxN7e+PCS8qi4MYb4t6iSA+nwqcA+su/SijGxkSK&#10;xEgpF2fD+V122aVFAW+ovthxa1Fqd1iO7Z0eB03ujNGd08KXLrzTwdc1xhQaDzx7Ynz91DPikDPP&#10;iX0KvbtVn35cwZ8m/1bwcBVKxef+RWs5HllKdbd+Sk/8sGd6zJk3L+6wICtGNsDPfmCYaOMcGG9O&#10;omuCz9mHgqf6xlPOkgGbBIzNIaeTa45Z74OTgacAhyNLQ19TAId0aJyQIMhdeC82sijM71tbGNoF&#10;8IlPfKJ6Vlggc33RkYUXXBSjzp4Su3cUPZg+ryVPsqnkU+RUdGL0jHkxppSdz5wYr//0Z+IVH/pI&#10;fOaYP1YyHN03r1+eZLlCFzJ51Trnd1Y530o6OOfRoVZxvpXIyPMje4oesLnumbFXl5df9sZRHV1x&#10;ck9vzCwT+s1l4jEB2UKZzhOvkxd47jznmhOsidKEhU9kSgbsxG4Gn9jyadBcQCueLxdoejcEu9I/&#10;vSNH8jSG8VLO+suxOXf1OHsTkEDZOXjQV+3Us13aG/O9mM5z3V4WKGjTDxwFENroB67Ow0Udk76i&#10;v8QPDvp1nY5mHX0kD0xE7Zwt0Af+4BN8ja+/VQULvWZCwucY9U0m9DQXCPwU2uCELwlwqQP7w3eT&#10;uWCmbkPasceUMX0YDqTsgO3qtrfbsu4FgBaqQ4F2eDNYYoJ9wUXAiI/0EZ0KfVAco4UM1def8xlQ&#10;pK6sCtARfoavogfD5QV9GSwxYbFCTskreGXwwiaMhwf+RpM+yMlOGZ+O82gAPpE5OcGxKd86oJmu&#10;qMt+9T8U4Bs8BObqapuyVehKFvxFq0Bd/5Im7rQ71k4dfGCLHkWwqCALugUXsql+L7o4Lijz/+WH&#10;HRTXvejZrUc4Nlyr//GLVjJBYuEJfZmj6kcfrcSEr30sf856cfMnPhIPX31VhesjSuEX/YM/PaJT&#10;dA8v2HEuFtDtLq7nxN2Bdp6e0E9+gaz/P/buA1yPqloYsGn0jr2i2LFe21XvtV0rFvReu9QACU2s&#10;iBW7oCIiFmxYEFSkSEvPSe8NEnonISc9ISGEQAisf7/znZVMxu+cJBCU/3lcJysz38wuq++19zTy&#10;0UbaI11CbSuvDXblnD71jY66Pu1rj6zQkTpIfUA2hAY0+t0E7eqDXdEVu6pD2phHVbzA2AuL3e1k&#10;QVEdtCbiUSIvjko8yQJ/QB/OkYFYzTYBerWPRuWdh9pQnq3BrMu+xXCPxfB1IPZamLBYQQ85JrEn&#10;9oZHfPEl8dk5slXe76Yv1oHs8YAG8skFg5QlPYo92s7Y6hjbphN81xcmtKdvOqM75aGy+Men+imf&#10;1KN2+IN27DvPF8kDP35rx1Y/kC3BtC31yEYbZJZjbMZG/bNb/fsN1cn6qW80olc95zeH2kEjndJJ&#10;2nXT9uuIBvbED9TVL5mSWfLouPPoQruxxb669O08WvFJz9rQPzniX3uO21c/7Zcu9UO+6NMfvSmn&#10;vnbRjs7kA+qTfNWzRYu+6Ujb6qct5GSZTNLGE/WBryZqQ3ntiiHkypf8dpyPo5VPNTHtKO3WMb6B&#10;V7SgvzvIeuxLf/ph8/plA8kzzDyMLNKuUj6JZNad3uuobvKMRr/Tnm3Tn9DV5Bc6rj/2Rq5sVl2y&#10;s0/HeIF+O44XtOsPjzl+4UV/2Rc545P86FQbaKlDU95o1g8bY4vGe/aXtOk3eVS+Xr8dbO78oxn+&#10;5QsTud/6bWLUNfH2or7S3qFlknbQqIlxSJkUHT1oeHxnxOj4xejxMXT2nJhRlOezhiuLsdy31osN&#10;W8kjVbSwSzFdCnqkFaVtAmTQjEswY1QCjGOMes09a6okRrmVBo7rb4gLpkyLrw/rqF7YeWjh/eCJ&#10;M+LojgnxjQsuiW//7aL4zNCOOLpMDKv3DZQJY04+m/KsH9ti1F6X3FtXxy1MTI4vXjo0zpk8LRaX&#10;ILtunReF/qPcOAkHFUjxx6nBtpBztgEzWNRlytHJM/tsB/U2BAzlBRJBnE4Ev20FZCF4kIWrfF4s&#10;6AsQkupjjz22epfBdtttVy1O+BSm26olW2vvvS+mXH1N/Gn0uDho5PjWJ1iLDjYsSsDy22Ma7pY4&#10;qOhl/1PPiGe/7R3xwg/8b3zkLxdsfK8E3LAI0fq94Y6a6neXf5V9fWzaT0v/lc8VO6vuohg+Jo4Z&#10;MjK+4Z0UYyfEpTOviNlF9jcX2S1cvKjIvpXICL458SNnQVqwFlzJ2tYg5VgO5hlYgUCrDJmQTX1h&#10;ol+/ftVLKr24KXVtMNEXe2B/jqeeDQhsRXtsBW2Z6OrHb3IX5LN/A4CXVnm0wTPunuFWRj2DCX7Q&#10;nwMRntm7BMHAmINO8sS30SU5Z2fswuCnnP7RRwZk1R3gUV2ofLvAnDw3weKDRYiUocUJd+Yk4MU7&#10;JSyM+cSYl8V5D4oFphzguwO0KGObck/Aj6RMguV8cyDuDup8eKcE+ftSiCv9ksSeQD2y7GlhAk0W&#10;OCT7bIbtSGYSxRN6pUtbv+nW3QVsIxOBrQH2RtfsMO1oS4C/dLcw4TgbSllJfNBLH/bxBTMBhOzO&#10;bfbewC4uZfKbE7KegM2pr039aq8noAd9Z3wmt+6A/2WyjxZ3l7kzAh/ogh47ye/yK5fJLVlswOKH&#10;y+6YG4u+fGJ07r1rzN+1d3TuWVuYeJjvl6iwvjCxR59Y4G6Mp+wdy/7vgFh/x6Z3kdANW0E/nZMJ&#10;f2om6Oza1VqyImM6ZC/8Pe2zbpf203bVg/bJgCzZOX3pN+0DiD3iFhkD5/K8Lbo2tzCBfuf1r3wd&#10;9Klt7zGxMCHW+DwhO6NL/YuVEI9QW2IjW0c3sMUjntTjP4As1WGz/BuvicrV0TF+6ysELgykvaLF&#10;woRPiJIvHtCT/qQPfDjG322Vcfs72Wm3nWyA4+ycbPi6snXQDv3plxzZBLr0Q27qik10j4Ycv/DB&#10;TvxWD++OiWWO5ViTvqIffOb4RJ74kOCzJefR5hx7g/pP/WiXnMmfXtCXdoY+bRgf+CJ7yQl72qZ+&#10;/TbRhmTLxsnEubTjJjqujLr6pGcyd068Rkvavi1Ei/NsyEKJuo7jSdxM/8MvuaHF+GBhwjYXIrSt&#10;HXLVPlsgE/JPGSXSBb2xM/rg13Snn9RF5qbKpy8m0ju9Oa4e1A9eyYke0KANfWXMwAOs2zkdtkP0&#10;Kauu9vWZMmBfeEPrloByyqtHLtrcHOAT7fTDRvCV8SzROXymPruzjTzeHaqrHJtkM2kD2T662TS5&#10;pL7YRso+kZ/Qg7bQh2f2QA/taNcH28EfZFvKq89/6Exf2kQnutgZuTRlz2bqccV59KSO0Z99awtN&#10;+qJP/Wwup2i2//8T/NMXJly13TBB6pp0ta7ktiZK1cssyyTpsNET4ohR4+PYjnHx1dHj4/vjJsYf&#10;J0+Jjitmx5XXXh+rivOvKxOjTQVfFNG1GLEBu/6qs9tISc12GAhjEpAYJ+NlQJBxCQ51ULvC8p9P&#10;NDK8ITNnxQ8Ln5/2Uswxk+KIjgnxpYsHx5cvGRxHjZoQA8ZObk02i8w2ynFT2T4k7GoPulvDCzYH&#10;lAnyeWPGVYsmdRm2ZFqxUAG+ORKnwWvy2Sq3qYy2BLIeFMQzaAgyZJoDCTkLKnWo121CHmPc9GQg&#10;NCBoV9Da0mDdBPXQIZgJ3uTgKosXknkswK1zaJXg+FToi1/8knjVq15dvT0dL/fcsyZuL0HmrAmT&#10;4oTLh8bBE6ZV9l8tLiR26dlLL4+eMSf2//HP4iUf/UTs938fjjd//Vtx8JARxf/qCxPpTxuRr/l8&#10;bPUJ2ep8+po7kfjbtGpBjO6P6BgfxxWf+0rxvR+Om1B9GWbYrCviqmIL3pESvrZSk1fqKgM1O6Ar&#10;skh9CfCCdXeQAZmcfNLKYkROqi3kSHhPPPHEasBhc3W7E6wFcYG67n8GRQMJ/Rgwga0yzknG6n6p&#10;vufZvXTRt8VdZfZ8OL3iz6DGT9kNHg04Eie6r9uiPgwcbIw89JH9s79MnEA7W01AD/7Ibs2ajVfs&#10;63Xs1383FyR83cAt1ug2mHpMRRnH3G7tayi+fuEloL7Y4CV7FgMsAnnZoMUaV9kloxYMJKleNJbP&#10;zKcMU8b0IsFyrt0ktklvQv24O2fQ4nNoFkvIsSdQj211tzDBv8VgCUQmG5mowUw+0mZtIR3nwgS9&#10;bW2MUEe7bER/7K6eOLLfTJbILttHoz6ddzzlKg6yW7ykrNg9H2Pz2kQ3m9duxiTHxSLvs3HXAX+U&#10;mKMnbaoJ2b52tMnmtcMPegLlJWDq6LsZoxP0SxZkjB568DlNE0ryAHh2Fd77RuhF20kXKBbT2t61&#10;KtbfcmOs+synonO3nVuPcbiroVqUgNvoUY6C1cLE7hY9doiFz3tmrDiifzxQdLs1QM/kiGe6Jq+M&#10;Z2RCb3TsvHiHdzIiU7/p1wSLH/rNtuifvNVTH/JDv7MNttIE8qRXcUobeawuZ7QZM/XDnpWvQ57n&#10;q49//OOrO948vki3zuGVHdArHtXnAya7+KJX4Ljf+Ksn3eSFj5zIbw6UbfdVDmNyLkzok/07nv6C&#10;Tj4mTohrjqU/0UVPto9WcsZzfUwB2tFG6oqsyFrirX10ZDxNn6UvdKinLLnkeOOYcurB1Le2TdTF&#10;eXrKia4Yxn+d17YtfupIJoniLVmLNfgx6aMrbaJBH+KHscCYoBx6obr4UE4d5fSd57tD/OlLLIPa&#10;geSijbT/RDJwLMcjsiInMZcuxBc2bJ9daQsd2kYXHsRCssI/vWdcVqdu/1sK6qCJnNKnNwfsXB0y&#10;sJ/+mjHwoUL6MN9hb/RKPmJA8rY5HtVlV+SjLt/dHOBZHTyxAdu0u8S0N3LCK3027SFR/cTmb/Vs&#10;LUzlYpZj2Wbaif70iwdIxon83DF15A/syD57UT99K2OpdtDO5uRS7I9PKs9+0eh8lkOT4/y0u7Gw&#10;JyBPcqc3fKR/4NtvdLHbnsbxxP/f4J+yMJFXZKurt3ncJMm5LmzdTt56v8HhHtfw/ohhHdXXAoZN&#10;mxpXFANYceeKWF2Cxz1rW4nwBierkpQWFnes/neqhdtWMdritNku4zEAMhZGyrg5I2NijM4rn9Ci&#10;pUXcgw+Utu5fH/eVcisLb5OuvibOHDEqPjt8VDVJHFgmie6UOLJalNg4yYTVIsW2wq7Jqjslqs+s&#10;Dm599/zO4lBJcxPzOD1wTEFeQM5zoKf9xDqQE3lJAsiUgwtw2kYPB2egqfvu2mkHymhfXQORwKNt&#10;AVLyUNcRqLeZ+/U20GggE7gM5Kl7VyfzLeh4QK/+TAhdBfb8/JQSTFeUY56PHj55Snx99Lg4ZOSY&#10;6o6Ylo6LHrp8xjs/BkyYUX3+87Cim/887lPxtP98XfzXF74UBw4aUcpPjgET8xGfli7pNO2l5XeO&#10;Tau2sFqUqHxtcmsRcAycHEcXnzux+NyPC15W6JpzQ0loFi+Mu0pwXNtly0UIG+RABvgzkEpIrF5b&#10;mLEVkA2KfEC5pnyb4LxAbpLsayU5uYZeGmoCrW2BWFm0sAm2YRAwCKUOHGeLaFM29WdfoDfIoM8g&#10;lOCcgcqk3Gczfd/bIyQmygYAbUG+bRCTzLMhPLKHBPxKfPgEu0pbBSm3LQG2ddttVv5daduYqGdb&#10;wL7jFg5e9apXbZCXCYK7ISR1HoER2E1OjzjiiGrRxeLPkUceWS1EmFB4lMVb/C3K+N75a1/72urt&#10;+sr6FKHjHkvyzgd1LGxok2zomtzJki+xA/3SiRiID3IgO7Ko6yPB7zyGXl8ZcCfH+eefv4mO2oF6&#10;2qcT8SL7SB9lB5l8iB9s1fEmpn4T2VkmHXRa1/GWgDbYJDvJ+GCMyGQpkyTxQ1LKLvWjnEQLrY5D&#10;NsbunMOjttHMLh1zLpNcNkkejvEDbZqo+ba+hIpe+Ai59GSL5Ep3EiFxUp9NvdXBOTxkbE06m6Ac&#10;HeCbTnLcdGeERQj0AnZtodACYZPWYi3V5zlt1y9aWL34cvnBB8b8XXeKzl36NBYUtt3CRIW79S3b&#10;nWPxK14cK0/4fDxQ9NgdtJMXveVkIeOHcmmz+IbtbBKSD3tiV2TIhvgdO+V7ZEm/JmDGIGX11Zww&#10;A/2yG/6qnXaADvJnT+w2JyjqQjTTp4VMC8hiz/ve976KlvT15C9RHRNa+k99szU88A80ZbxTnq/g&#10;B7/dgT4APrz8st3CRD7KwT/IQ/98hK3iQXn27nfGLnyr73xC8pRIL9rBM1mRWSJe9Gm8oRsyxKdF&#10;b7pRRxw1CScTvp8TbvvKSNJzkm68o1+ovZxw28/FY23qk2+pR3bKkS3exA2yFGP4K0Q3mTivD7LB&#10;M1lBeqr/xofYr27dPp3TrnaUyRxoS1AfiewMj2kP9XIpVzLHl76Sfv5Eb+wn7a3eLh7QR7b8D33a&#10;y7JpR1sL6qGH3MlEm5trCw9sAdpn52iq21o76K5dx2HyAtkxGcpt9FEv1w7yuLrsBD98il43B3jm&#10;L+yRjOnBse6wrtOHgmkjbBWf5JbIDtCAHjIlY3Q1kf1knlS/u0j74lQzJmubT1rw41faVz7HaL6n&#10;XXJLGWijO3n3BKlL9bNvPNOLfsQlfLHhjJd1SD0n1o892uGfvzBhklSbIHl04JBy/NCOCTFwaJmU&#10;DxsV3+0YG3+aMiMuu3JOTL3hprijKHzF8jJJXl+EXxRVJNtFRQuKqKv/E1t/rWKPhBJSuYyF8eUA&#10;x6gFlzTsdtCip4vOrnZ8LeTB0tbiMljMuOHG+OOkKfHl4aPimI5x0d/dEznJNPms0MTzH+X8UFFb&#10;1UR19MT42vAx8bsySV4tYBdH2EBjAxPs49/AmBO4hGa5hGyjfowDcmLyJEfyhJnkGng4Zh2abWwO&#10;sqx2DB7aF0T010zc6u3azwBBt2jJgV9gUF9S4Ascbmk1UWQHWV7w803pU0/9UXWL6bIip7tLIL32&#10;1tviR4OHxSeLng/quiNmg44rP2np/Ohpc+Kw4WPjrd86OV704Y/G8w/4QLz357+KgVNmVe+dOHL8&#10;pndDbLCXLp+r/I+OC3p/ycG2HePjiGGj46hBI+Kzg0fGScXvzpo0NQYVn5ty/Y1x2x3zY9WKMsBW&#10;Mt9UFvgyUJFB2r4teRgoDPqSm0xatlRHZGYCXV+USPS2d1fSJTvaJFd9WTE3QOhbgp620q5fvwVw&#10;ulZXItgEx+nRIx0WJ0zEDUISuexXP+pCg3Ym62zEvoUJ8ng4oJ25pZ875pcJ/so7q1gD6jwZTF//&#10;+tdvkJHJp8/SehTCXTlHHXVUtRhhESK3HivyCUGPdkiO6Qp/bBbfHqfxOVGTQgszFizc7eOrKeSv&#10;vgU2aAHBb1/PcM5igrLqWZwzoLgLxsDPjyUP+Mqksc5L7uPJ4pQ7ZHIi0ROoxxbxwX60y7/1xVb4&#10;t0mBfbpju1sC2jD4s22y1+7WAFsRFyQxeNc/24QSGHwlsif95MQkr9445nz9uH3locSE7sRe7fK5&#10;nFSIOc5LWuh7tzJWm7SI0WKWRKonnshJXWXJoV3iUwdJP79DB7rpggyaoE/tkkcmcl5s6c4c+s46&#10;+nMHBVtsF5sftDBRtvffcnOsOfdPsXT/d8b8nXeIzl0sHLRZUNhG2Lmr9neLJa9/Tdz1nW/FA7Uv&#10;UjWhbt8J+DPGpT1k7NgSIDt6YQPsg1yMmeSpTboVj8ie3bB7aL+dDDMWshkTl3bA9sW+1Bdfa8l/&#10;IypjfHvsYx9bfd7ZgiYau7MvddgnO2U3AB9o5TP20960gZ+tWZgQu+qPcqDlrLPOquxL+2ROD8Yn&#10;9u08OeANj+hSTpnsu13uQRfo50vasFhkHEqfhnw/J0BsnRydz9gCc1FCX+jht/xdW+hBi7acbyK9&#10;0bty6uiHDMQ/8tKGvsiWjYiB+McrxBfEBz1qSzxBY11/qevc1694RG55HJAJeTiPPrrcWtAv2aOD&#10;vDIm1CFpTV2lvP22xSv+2oH2yCjlvzU+2B2Qgbayb/TV5dIO6IJe6Ny+eMBemra2NaDPRHIUk7XJ&#10;FlIeeb4d5PH0O/yQVXeyrAO5Ks+W6Z0MHknQPl9hI+y3zrdzaGafZEAnZFBH9sNO2Uw+EsRvussR&#10;xCRt8jHxF6+ZUzhnX5va5gNo6q6thwLJGxrQzW7kF+zO7+76SrnU8dEO/6SFia6JUjVZak2CXaE1&#10;ET5q1Pj41KgJ8dWCZ4ydEOdMmBSjS4BfMK8MpsVI4oEixJocH01CFtAYh4GdQW5tgNuEj9aB4lD3&#10;xc233R7njZ8UXx8xOgaMGBv9y8TTIg7ZbVjYacj4IWNpq1ogcpfK8DHxhwnFQYuxM3J0cYQ6nU1w&#10;jCNybgFCMtCuXB2cFzhyUBcMBA9tcPpc4Tc4CnBoSNhc25uDrK9/fXNqAcnglkEGKJd04imDm8FD&#10;WYO9gVMQNvi7umtSbbInSHAk9oAP51yJN/lT9r6191ZtXD7zijj80iFxWMeE1gsvKz9J3U5pLTh0&#10;vQjzf/9wbuz7P2+PF77//+Kt3zklDh48onrnxJHlPB22X5jIuyPcDTMlDh81MY4sfsbfTho9IX5Y&#10;8OcdY+KcseNjyOSpcYtBWmD25ZUakIPAa8Ckq5QD3smA/NgAXSmbg1MOiOSwJQFaORMRk2yfDfVJ&#10;1Zx077333tVz8m7BlITpX9+u2pic8UP1U78gdVg/BuiUXtBI55kE18GdL56VtkDhLhf9sk+Dgvr4&#10;0oZ+0UI2qXMTcfoF7frfEtCexMAdE16Yy1eAttzK7a6HlI0Xq3pxp0czfFrx7W9/e3Xngxes+uLI&#10;wIEDqxdKeo7fAhq/og+8sGsJOjkkOEfPeCAjV/Rc0ZbceyGlOycsSLiTQn/vfe97qz7R9Ja3vCX2&#10;33//6nZuCwwWKkwwvW/FCw4tiFh8oLO89Vgfknd2c/bZZ1eLK5///OerT0SigSzYFhrbIXuU3LM3&#10;v7VDN9o3Gc+FETEaX/xewtIdaoNM1GNjfuufbskMPfRB32yhjmyJ/JTRJ97ED+cc05bf7EecYDti&#10;AjnkVVR9SpQkP2wOH+Rl4sPXxB78mRiok/zxBbaRZcVRdS3yuMXecf2JefSOh6QZJg9JPxq1Swc9&#10;+a9zykiy0ca+yE9bTdAPvpU1XqDZ1WxfiSErbZEx23e3hLhJ9nVo+VRrXLrvyiti1UlfjcUvf3F0&#10;7tiva+HAIsK2vVPCyzMrtPDx2L1i2f5vj7t//Yt44M4VSVXXtmcgV4k+PZBR+nU7yNgBAdmwObLj&#10;Lz3VVZa96otucpKeYEzVFn/I/KUd6AOtdEVv6K/TBbUlPojR7naTULJTNEDn63mEffbLtpMHfpEX&#10;CehfPaAsHtDIHrsD7QJ2I954bCN51pc7w9gYe057wr9YkW2nf/JHfug3W+ZD5CNuaBNmzqIe+Sif&#10;dzWkj0I8aQ9f+FBHjNE2/aM3Fw3w7DxZG1fSh5K3noAc9YOW1JH28Kpv58h1c6BPfoiG1EETtM0W&#10;yAUvdfrUIRt8GafJc3OgfiIQI9AqDmqDnkC9H3ahDLnRIVuC+KRvddFYt7t6ffviIB7IPMs9VFBX&#10;/+yFrWyJ3simvjBBZtqgv20BdEEG7JHtpa+ha3O0kQdbYjvp991BtqV9/sWf6EwbIPur47YAMuZ3&#10;bLXdWLM5QAcayZ7NsLW6vTSBrdMRmdDxluhpW/JbB7oVh9gOW88Ywpb5H57oQ7mkoY6PdrAw4c7d&#10;bb4wkRNnW49oVI9qlP3qqu2YydUV22OGjopvDBkZvxo5OobPmBk33zEv5heFrygGcG9R+v0N5360&#10;CdbAzzAEcvvdBfJ2gIcNTtD1O4+tuWdtzLnt9vhNx9j43OXD47Dx04vcplVyTPluKzQZrj5TWibH&#10;Xxw0LIbNuTruXuHTYmhLulo0dweZAJEFx82AlFDnjYwEEYM85yY7jgWvmHVFzJltBbD1CbV6gpKg&#10;nYcDWd/WAMi5DSboyAFCn5AzOC+wo08ZgVfARj80kFh4kPi4auS8eurblwy5euxWV4GPrJaXNodP&#10;mxE/GTU2PjFqQvX528pfuhYXWugRjulx9NTZ8cFzzov//vLX4smveGW8esAx8Ym/D2otSEy0aFF8&#10;rirf+spGtlP5XcHWy0y9s2VSHFv87QuDR8RvRoyOETNnxVU33Ry38Lmiu6UlmFXyvp/PteySviB9&#10;5cBpspSJl0BIPpIfZVJXArYASWYSMwOHtjenO/Vd5TfZFpB8kSMn39tvv301ATeJcZurwYGNGDTz&#10;jolmH8lDs1/9qCehUS+Tq0RAd+eee261MGFy7yqcK270jV88SkoNCAY19u84GkwYJT3Zd7P/TcC5&#10;qkxrN4E8qwRvQWfMm3t73LXm7phW2n3Pe96zQSb9+vaNpz/tadWLVS0EuHPBwoE7H0z+Jco50WXb&#10;7I9e0Mj22SIdOk6WqW/IhpWjd+fwR4/kgme+IAEhe1fq3Bnhqrfb8X1dIV9gaZHCpyo9auLuDgsX&#10;bvW2iOI9F8pa0DvjjDMqH/ECxNe85jXV3R0GJPSjj9zJFKIh9yFbdNXdZNxvk3po0muigM70Ybpi&#10;k3hoh+SkDWXYWS546J/N8X2yELsyCeADMBc8yNW+9vSZ9kWubC8XAchY8qCsNtFIxvb1z9/IX3xi&#10;p+yVLhzTn9/kgy62iF/PvlpE46d49dI/C1PkT0boyas96mgHfTB5QL99csd7Jn51+6gjX7DgZVGE&#10;LeQkz7km4F27dIIni7Vf/vKXq1vvydJ5/FoMYw/suJkAVrLsepTj3onjY/lhB8aCZzwx5u/SJzp3&#10;3/Z3TGxYlIA7l/Yf/7hY/tEPxj0X/CXWr2w9t92jj9cAL/TLjugyJwtbAmTDJ9NG/e6ub7JnX+Ic&#10;HbJVkOUhWhxnD+y5HShDH2xArNBmvQ1ga8HR16Y8dicesUtl2RKatVO3+RxLnUMru2OvOTHjJ46r&#10;k+OO/h3rCclVTKkvTIgPFjzZmD75D5q1rc20cfvoJV+xxG80WfzLsQzd/DTHQHX5El93zjE0aCcx&#10;+ce7PvEG+QnZQrSi3zH+rF9+wi/rek5MyH0yRTc+jEMpD3XRiF7HE5rtJLAHfWsn+03IOpANizcZ&#10;27IcvrZ2YaIJaefkqQ1yq0P2py98kzHebPWHdgvS5KitlAWs00pvxi+2rx3nHypoE636xjt9Zz9N&#10;yONozTHHvnp0hY86zQ8FyQYN2q9fjEjojrYEbbBjMuppYUI72WfGJjKt2+wjBezC+I43flWHLenb&#10;eW2w+fRbfHRXl2/yjZRHvWy7Ot0df7iQbeKZ3aCHrfNx46rYa3xg1/yC3h8JOh5JyIUJOf82W5jY&#10;MEHq2lYTpFGT4vCR4+O4EWPiq2XCferYiXH21BkxYvbVMfO6Egg758e6e0pA9XK9GhRxbtimcB8N&#10;AkYDpXNERt1OcJuDOh8VX11/YO6SpfFnnxK9fHgcMn5GtTBhEaG+qLAt0JX16oWLHRPipMuHxrjC&#10;S6yTLHXJfQtELQhJsgwkHKQZADmQAYxjC76Cdw7IykMB8LbiTLeWZNWVe4NbvZ1tAoWXpu2gTVKE&#10;FnrMCYCBF51oc0zCpAwelEebgciKu6vBrhhJygUK8jC4SKpzUcK5arGtDIC3lnbPHDU2Thg6Mg4c&#10;37qDiG7zrocKi04GTpoRx0yfE/994pfjBR/43+orHPv/6Cfl/OTqMY70s03RCzSnVYsdh1r8GzY6&#10;Pjt0VHxzaEf8YfK0uOyKMpEs/oZ2L169X2JYZNCUC3uWLJEDvju7dGbgJBN6VKY7HZGrQM8/JHT2&#10;UzY9gc8amnS/4hWviKc85SkbJuFuRXfV16MFkmD068NgaPAViNHrWELlU11YB7/Vo0uLCBLQdmXR&#10;7YqtOydMpr/+9a9XtwjnFWryYPMGYomrAUJMUM957aOn2f8mUOu3Xi4H+s4i/8tHj4o3vetdG2Th&#10;quSLX/ziapHisMMOq+5KsGDjZZUm5Ow3E9oEbdMVnaERz2RIP5J+W8eggVp9+oKStkw0ugNt8hF2&#10;blJpEmChzh0wrmCiMR8FOfTQQyuZuuPCXRVHHHFEhRZWLAS96EUvqr6QojzfMeCyH1iPHfYd068J&#10;uUHZMX7MJtgpHpWxrdfzuztk28qxjbzjAl8GfMeV0aZyifykjsqpxzbEi+6ATNmtJCLjjn00pj07&#10;5jd7YhP0aOu42KS8PvRnccBiSsZUCz1kfsghh1T8VHG22Ca7hehMHlLG9smUXZCpZMzx5C1Rv+I+&#10;uxfrJMDkpCz7aRcb8IMGcrG1WOIxIfWdg86JmxaG8NeuncoWC67tGBFL3/PO6Nx75+rFlNWnPLsW&#10;FLYVtluYWPixD8fi8/8SSzxqddeqDYnq5oD/kRn50kNPttEEdZVXj+zSJ9v5pWNkSTdkyKcdy2Q6&#10;4wt/Zwe27UAZtsT+tKFN0OzTouQTnvCEamFCbOI3ytftCvIdbZnU8if77Egf6jimDLrZmPr82TiL&#10;b2XTXqFyjkE5g7Lu6Lrkkkuq38AxL1d1jD2rx7f4E/tn32nn+mb36COXTPbpi8whWjO2pA9oCy9k&#10;bX9zQH74U57sydkxNGtX/EKPfsVW5xLbgRhtDEQD36tPmtKX8cyX6m3BOuQkjVzoun7efraL9vrC&#10;RIL29UPGaDF+bC1k/kT+ZMHum4AOx/WVdsIWINlZKM/xwHk64Tv1cYwuxUzy0U59vNxa0KY+2Hhd&#10;Z01wLI+TDVqNveSInhxj0v6Tp9xnb/V9qF/IDukP+o13C2zGY/tktqWgLJmiSV/NhQk85DjEZnMc&#10;IHPjTMqynQy2FdC/8QaNGZcS6nLuDvCYMZAfoj/tu11dumUvytfHpCzfrFM/3jy3rUC7qQN2w/Zy&#10;fLCPL+fIamv0/6+Gbf4oh8nRhklvmWDlCy2PHzk+vjZibPy8TMgGT5kas6++JlYUQwi3jTcEVtS4&#10;4a9IfuP+owgoWTCheMGlneC2HnBJFg/GbUuWxtkTJsfnh4yMg6s7JkxY67f6bxvUlomshYlvDh4e&#10;E266uYwumzr5loCgbyAlD4MKZ7ElI0GL0xjwDPQGSc4j8FUDpWBQcFlxoFtuLwlKGfDmlYHfS0F7&#10;cujqXIVdG0Vr+35W/zWxAXRpYBd4BHKTO4mQBJlunasHogzIPr/nTglXiQVjx4DBYlYJmI5LsE1a&#10;gTuAli1ZHGNKcPvCiNFx6LDRcXjxGQt3rUWnXHiaFgMnz4zDR0+MAy8ZEs8pPva017w23nXq6XHY&#10;yLFx5MRp1d0UdR1CvnbE6MkxcPSk+OSoCfHFjrHxk5Fj4vdeZjloaCwoweqBe9YUGbQRQgHBHQ8G&#10;TAMbHQnEJjrXFR426Kub+u2A7tkE25DMCZL1QYTsDWIGPgO0ibe7I7ywz+MJe+65Z7zyla+sJuED&#10;BgyorsRbLKAXdejGQC0IC8bsDaAxsR04rize6B3f9bJoYtNo9lgBGryAE12/+93vqiTXRMzkyRVq&#10;d1O4ssZ+DM6QnaPxH2jws+uQc9VgCLvuVAFrS/+TZ8+Jd3/gAxsWJPr06xdP3mefeNXrXlcF7Qsu&#10;vKgkMldtSCAh/YhF+uV/EqRcYCB7OsRT6kQilDQ7lmhxRTmyYc/qkle2BbWdvu58JuuOt0tq1WdT&#10;JqN0aEHPOzxMni1CuEvCYoU7VOje4yjuunAHSCaP+NJf9otXtEiS6d95MmgifaKJvaRc2mHyhR/y&#10;IRdxwEDJViQvfENykkkiGUn89J8JAfsUQ8QFMtEee8r2YdLB7slFQqkdsVLbzqNbfbLVL/7woT39&#10;Qu1qR2ylS7pzHo0WgDzK4QsXfqev4cmjHXStfX3qG+pLW/W7TkwSyAPmvn5MhrRhIiBJxAvUHhrS&#10;VhIdU177ZIkGE0m+lHHYIpO7abThWGLqcl3h4b4ig3V3FXle8LdY9Nr/jPk79W0tSuy5jb/CUXsk&#10;pLUw0Sc6n/jEuKP/oXHb5ZfEDTfeUC00e9yKfSafbBMv6K4D+p0zFrIN9lP3k3aQvk1vZEYuGYvr&#10;kOVy33l2xBbF4Tye59DJJtK36uch0Cd70B//ZT/twB0Kz3zmM6tFU598Zg9sU132wFbYTE706Zs/&#10;GRudFyvpnT3k3QlkxNbEKLJy3DE2ziYdTzuE5MIG2buXTbM14Nw555xTXTzgx+TB39CiTah9dbWv&#10;zaTHPjmJM2SWcmmC42SIF7JKvTfLp2ydFyv0o31ydZzN8Gd2wUfRRefNdpqgHj3yZfXrdqctdNGH&#10;vpKPOibUFybwXD9XL69N8Y1N1MtoW/9koA3ntxbEN7EPHdppl1vrR9vsix2kLahDr+TGRsi3Hq+0&#10;m0D+dA61wy97guS9OyBb9OqvKZeEehvK04sYqrx9+QSa0Zr8pE3m79ym3UM2La5qi21rixz4GKSv&#10;ZizqCZTFCxmxP3GgDs6jn03pT9+QzdIF/SRsTm4PFdiFWIBGNtOEzfWJRuOmGEn/bB9fSW+9vn28&#10;shWxtDtZNusltGvvkQJt48tYTh/0gkc6TP4ezcDeLHT7wpzxRP7XLgY8tIWJMkmqHt0YM6lMpsbF&#10;z8dOiGHTZ8ZVt5XguXRZrLhzZdzH2GuG8K+Ere0/AzClCwLtBJewdW2Xsg+uj5tLIPlVkdnxg0ZU&#10;j3KQ5SOyMFHatOgxoExkvz14eEy86Zaik3+8QrU54AgGRrLIJD2Do0DN8RkcpzaAK89RKt0XWT6w&#10;7t4YNfOKOH94R1x82eXVRPjuEvi6CwAbgGy7sGrrga6tQ9X5BrYB5enToCWAS1QkMPgxYNSDFUC7&#10;YOz2c7ehG6DxlcFYsPSOgnPPPacMIq1nzMGawu+cMoD8pmNUHFvkffDoyXFE9SUOOCUGWJiwQDF2&#10;ahw769r42IWXxX99/ouVj+33oY/Gh/9yQfGzGa1FiVKv0l8XWpTweNSAIR1x0qBh8ctRY2K4Cefc&#10;O+Kqm2+JSRMmxdIi/+b7IxLwJpGjp2uvayWGdGgQvLIEt5uKLgW3lEPKoidQJhMt8jKY8hf9ZH0J&#10;GfmwGZNUE3C3+7uC6rEOt/9feuml0dHRUenEFyR80tKxTJ4kFOqzM5O3zUHSnxMEejbo1AdTeqdH&#10;i0te8uiKs0URz72b5JlYW5RyJc5Cha9geOmjSbavVrirgx2ljdch+69j+a+FBSQEHy4Tyg0LEn36&#10;xBOf9ex40RveFAd85GPxgx+dVr1/Yd48k7/WLcAwE7q8WkLW9JcJvX0Jm8RBH/TJbpXPyTYki0zg&#10;lctEJ5MlctamfWXS18nLOQM8vsmz4q0L0Kc/ZcQFKAkz2PMhfUrMTGos/FgEOuCAA+Kggw6q3k+h&#10;Xk6s6c6WfdGVCXT6KxlAfgolUGxQ3/xbOXS3QzySFf5cwUWfemhFJ960mf0nLWRJbrbKqENu6mRy&#10;SD7a0T7Un0QS345ri97UUx9v+NUumukCX47jg6/qzzE8opV+tcunlPmv//qv6o4E/pITFnrRv8Sd&#10;3tGfMku5qUsW+rWvPfWhfYhGKK7Tmzb5tjr201YSU99ky16Us5jnrhqyRhsZ8H2Pn5AD/vGbckbb&#10;navuiiWln2XXXRNLzzg9FpQEpnOHvtFpUaLCf1xkeCj4DwsTpe3OnfrEgn32ieXf/lasmlfkX/h3&#10;V9Ott96ygUdbuiE3No+vBP6AJ/yzeTp1vu4nTcgYQTcmnuyBn9bbbQfq0C89Kp/HIBvgK44ro+12&#10;QPb6THvsrk93kj3/+c+vrnC544kdpi2xTX2xHX3hmR2IT9p1nqz4CptxLMtDNuWYffSyLXXFf76W&#10;5/XlePOOCfxbmHBM7CM/MUvSzv/SlrWV/fKrXLgzxqSOYHegP33x4ZRTd+WdZ99oYNtZjl7YjGP6&#10;toiDluy/O6Ab/qRv/NTHMnogN3ZJl8omL3UEyQPZdqdvZemru4UJx+iYjMlya4G86ZKP6Kddbs2H&#10;0KoPcsoFGVjXp33l+CObdD7pRSN/pWc21Z0PAHLQZ12uoC4759k3nem3LpeEenl2nwsJ9sk89V23&#10;/zpfeIE5xiSmH0P7UFymSzbmeF2XdTragbLpJ+0WJthotk/2aNYHfW1tX1sL2Ra7EDPQiJ6thbRV&#10;fOCBfNvZO1A24xbZd1duS2FbywTU22OLfAitmavRUfp+E7Y1LVsC3fVpLLG4/PSnP726A89ds+1i&#10;wNYvTFSTq9bCxOFlAnbkkJExqEw658+9Pe4ryQUoamn9FeIS/5Wwtf1TPEMWWGB3jrH1vJXy96+L&#10;68sA8+MxZaI5aET0H996AeIjtTDhPQQDi55OGTI8Jt9yayFh652O4QiQmZRKjg0YAhf5CFYSy3YO&#10;fc+au2PJogXx0yEj4uQLLo6LBw+Nq7smTxypZyiyRW8XblyYKNh1ehNswIayBdFGjxyYM+MlnZm+&#10;lcEn3iQ6bp93uzo7AOpKfP523nnxw1N/WJL1CaUOfh+MdffeF50LF8VlM2ZV7/I4fMzkOKT26FNL&#10;H8VvyjGfB7Xd/7SfxjNe/9/x0oMPi7ed8qM4bMTYOGrKFdW5Vr3W50QPc5fEyPHxtOc9b8Nk9t/4&#10;r8fnPve51a31bMIAwT7YEDvcYHfFOtiUBYbJJUH6yIc/HNttt92GNp7ywv3iWa/7r9j9aU+Pp73w&#10;RfGln/4ixs2cVT0SpE1+xU8MrtC+BIft8r+cbPNB+5IzyY+66Y8GXfaNDrbunCua6kuCMkGRQEkW&#10;tZOojHMGPpNTiYLkJBOVRImS+CAB4FsSAn12B5JEV+wt9Ph8q0UqC4Em8dpHV7aLPnLWbl0WyiU6&#10;TiZkgVZbtGf8TsQf+VjokLTmJMMWv/rCWyaE9p0jA3JP3pXTvqTQpBt9UNuO60d/aGIf9vUjgUab&#10;RJR86Cbp1r5kg2xSv2KP33SGL/2ZgKBBm0972tOqr6XghX4zzjmnvIS4HdCP/siYnVR22wXZBnvW&#10;pv4tcqDdvjrqpjzTZvDO/vCirMUa7+BxtxFetEmmHgPyedqUg/bwk/bduWRpzF+6LDqHD4kFnzk+&#10;Op/3nOjcsU9rYaK2sPDwcePCRLUosUff6nOkC1/wnFj9858V3dwfa+9bF6uKrBYs6Kx4MPahG+9s&#10;gr2zBXTTEX7IVtmchNRl2w6cZwtkQ7d0r026hzlRaaLy+rEgRv76IkvHbdFIH16K66qUxav63YLO&#10;q8fn8jd+6EF9feDFpEUy6QqX90xYmNAn22gCW0IvHtCTMZFc2OPmJhnq4ykn4OkjtuyHXLzo97vf&#10;/W61eGycdpHA40z4xIO+6ANP7FTdpg7wRA7orCfzPemKPOgHD2jpCZzHB7/pjl88kokY147GOpA1&#10;XugHHWSSoB65iQH4T7k53kS6Yb94yPGhCcqJc5tbmODjZL21QPZoNN6wEbQ2wTG06kN8YY9oTT7q&#10;4LjzbN1W+8qwY/rCB9mQH76U0bZYlrQoy7acdy5jab0/vNMVu1KmSQeolxfL6QOf9rXP3/QJsmwd&#10;8QLT5mHGYXaqLrQP0cuG8FSXY73NdqAPOiQTOkiaErTNRkzUtc1WlEFHU1899fNQINvTl7ETHXRV&#10;p4FMUj5klbaR4DcexEJ+Rgf4UC/rqqeOstomD/G9J5tOuoyrUL1sQ3sJjiVuK+iuLT7CBtgW+0Tf&#10;tuz3oUKTBj7A3lxIyfdLyIG3zcJE16LEgDJx6l8mTUd1jIvPXjY0pt0mwBfjNnnsUkhi02j+2cAI&#10;mw5dxzT0utEqawAQWKDf+Ghik1dQ3/8HKMfvl+jdcmt8d8z4OGRIR5mAdi1MFHlWn37segfBtkDt&#10;HjZ+ahw9ekKcNmxETLv1tiSkC7cc8JTJkEDekwNslMGDcUeZsHdMnhpfvHRIfHv4qLjSwsb1ratP&#10;ZNxtG+Vv3QPrY83962LF2ntjdUkSS+Fa29XPCrtjJ8s2kZNwZoNZJoFswSAogXMVXVBkD0AQur3Y&#10;+CknnxI/Of0nVcIhWApG7pSYN78zRk2fGT8aOykOGjEuDhs7eeMjHPyloIWGgVOuiGNmXB3vOePM&#10;eEX/I2OvZz8n3vXjn8WRE2fEwIKpM8i/Dit4+Iix8bWhHZUT/xsePUAfX/nKV6o7QdzqzF58AtRn&#10;gRcU/5hXBsQbi58PGT4iDiiTb6vDuSCxy+67xzOe87x46X+/KV51wAfi8fu9KF74zv3jrwuXxZwl&#10;y+OuMjm79trrin3OqhYR2KkkgX0aQCVGYlIOrsBviYqBOM83IW3fpFE7Ylh34JxYyM/5iAQPj5Jj&#10;MUDS57dEDfJnZTzKIU5k2+lzdfCbT2nHJ0x99eN1r3td9U4KV9nFXOckFJIFbZJBHjOhsIUGZjRJ&#10;uE0GnZNc8F00kBG0jxeJDv9N+aCFL6NZX+ICxI8FDM/w5uQv6cGvRRr7EjsDLlloA2S/aNBPxhFt&#10;0CMdOCaxseCCbnrzm1y0q6zfYpP2If71zQ7Ieuedd65eLol+oE9xjAyU0U87+efEgA3YR2OOg3Se&#10;6Ji2tUVuOYlqB86hmw3SibtgIPng475776v4dGX75JNPrvaTp0Q0zS/+s7hMfhb96uexYP+3RedT&#10;n1g9YrGt7pTYiBYlLE50LUzs3ic69+gXi/7jRXH3b86kxC7ONgI5kjEd4cuk3h1ArsrSKxuE5EBm&#10;ZEIfZKZeytQxMicX8k19aItcsr62+Jlj7MuWXbKZtE/+YtGQPaQfosWjCh413GmnneJxj3tcPOtZ&#10;z6re8eIdMBaGfI3IpJ79+OSsu9V8mcdLgT3363EJjzPizSK9d0t49M6jHI7Tc8ok7cuk1XF65Qv4&#10;ZVP28eF4+kI7IAu88QXyadqtOCTmekcR2+/Vq9cG9H4ifZOvvIIMs52MRQnK8HE2XY9VPYE2yZZt&#10;b6688/RJH3SdfNRlxff4uAkTetq1mWXJDO/qKM+WQLanfsZldiP+5bk6Ghf0iW+2112f5MieHomF&#10;ifQd9ck+eakDu0mfYMt4q9Na5wmiQ1n2pW31yYu+xEI2xY5h3vmnrDJ8zNiCX9tcABc76z5KduRG&#10;p/bRk/03aaIvemJjdKKt7EubWf6hQvaBV3aO3vQX8mQPfkP2V8c8R6b4oWs60V4ielNu9IDXxGwf&#10;ZnnyzvMpgzpuLaijfTGP/PCJXnyKqXyRDiD62CSa6Qr6bY5Cx+xdO+xDefXZHZtRB+/KkgWeHesO&#10;8K4N+Qk/076+oPZS5k3Zt7PxrYWeZEoG7BKv+NO3Ppvl/lVABnTgZd3GEY9zZ9zepgsTJlAHj58S&#10;x4waF1+/fGhcefu8uK+6jby9YcJ/BeiX0nLlUjCEjJBRGbgEDM7J+NPobZ3nmIKLNgSnxDS6dE5G&#10;ANMxuwPPmnsp4ZTrbohvjJkQBw8bvWEi+sgsTLTumDhq1IQ4rUyQHs7CBMA3WXD+Hg2/HK7OPbA+&#10;5sydF78YMSq+e9mQ+P34iXF7CS5ehGnAyUG2XTv3F1ktLf1ds+LO6Ji/IK5cWpL+Uu6+Uh4mVFVb&#10;/1W/66Dddkhn9EzHArstO/jNb35TXXlxKz3a6BMYzM7763nl/G9j+LDhld0IxneVIHZtCZyXTJka&#10;p40eFyeMGh+Hjp5U3elA9hv8xcKEBaJps+OTs2+I/f7vQ/Hcd783XvqJg+PDf7kwBhb/qu6k6NKb&#10;RQ1ft/GCyy+PGB3nj5vw74WJRxnQh0c6JPTeT/H5z38uTi2J/jnl2K/OOTdO+t7J8eoy2d7kDoln&#10;7RsfOea4OPF7p8T3f3x6/LzY2vd/e1a85L/+O579mv+Mn0+eFlNuvCXuXNR68ZVYJbkyOLM5Niv+&#10;iD3sjy0nOMZmDeDqKtcE9mzgdZXfIJ/23Q607bwYJz7y10yyxACDu/6g/gzuBmuTK4N30pY+Vwe0&#10;o0+cNbmyOOGRDi8hNTEyyOrDYK9tV3q1rV3H6phJCf9Fn61kI+VTR7xkcimWJYgHfpNvIv7IUjJp&#10;HNA/WtCQPCuXfTcXJhJzbABijXJ4R7t6OVHAL5rRrpx+ldMXvsgK2pdYm3g+/vGPrx4xEo8BPrRr&#10;rDPmqZ+810E79Ikv/WT8o0M84dHWMckaHRkH2Yw+2gF5mDiTmb5Ncj0ORT74sh3VMapaxPM+AOXo&#10;Dt+JaF9tIlBw+Q++Fwtf+4rofMIe1Z0MnY/AwkTrcY7tqgWJzt16R+fjdo7Fb3p9rPnTHymxi7NN&#10;gSzJgGzpkhzJm3/SI32SAxsjM8czESZXvqQce4L06beyfIfu+T3Zp18557h+1E9bUI8OnaMnZR2n&#10;J4uP/MrXj+Duu+8ez3nOc+KFL3xhdffDf//3f1cvoX31q19dLQp678vb3va2eNe73lV9bcdngn3a&#10;1zthPH732Mc+tnom2LsmLFSYyLHvun3RIX71b5/d0zs+8Ip2ttAdKCvesQ0ybtotmViA8BUaCxMZ&#10;V6Hj+uXj+maD2uFP6X8JaHCO/Mi6XWLcBLqjB3Xw3RM4rxzbqPdf54eu0Ehf+m/yWgeywHvqPmOb&#10;LRT78cz2xEpyyDKJAA8Zb8SMdnwoq592CxPK05H22aI+txb4gfbJX/12NOAXn5mvo7sOdb6g2M3G&#10;yFMsU1/7bAmvaOUnfMRxbdq3TXuF6rJTMrLVnvgo3jpGn8ZO/pyyr9OPFrpGu77pQr9kRn9bsjBR&#10;56s7wB85po3hSTxCC3vDC/4gnpRLxK/yeEIjmhwjP3RDtDovhrFTbeekP3nRh3PGJ3rEV31OlPIh&#10;j5546Q6056IMO0ybxUti8oNHeoJiKb2RuYsP/NUxPDoOM5Y6botPx7TDLlM/7QA/5JT2oA3btBe/&#10;0cHe0r7QyI/a2fnWQN0umvJM+0cDnuhXn824968AfLMVd+0ZU4wjLtJ5hBluk3dMVJNdk6wy6fp4&#10;mWgdP3p8nDFkRNxwx/zqpVVFZP8guKYQ/1mgXwqjJCuhFEZxaUSJjCgDIINXnjExZo4pyUgnZLi2&#10;jIBDpiMLVJnQCRiQszb3V5bzd5T+hkyfEV8aPSEOHDlugzxzgaJapNhGixPaOrTg0aMmxE9GjIgZ&#10;pe8u6XThw4NNdd3VZq3Z1SvvjBFXXxufvvjy+N3I0TFxzlWxqpaoCIj/kDh0NbO2HLtp1V0xZF5n&#10;nH3DLTG6c2GsL33duHJVXLFseVy7YmUsXXtvrCuGz+426bgGTVus/2Yf9GywkTB/9KMfrZ59F4CV&#10;E2jnzZsbfzv/b9X7Jly5nT+/6znO9SW5KbZwyeQp8fXLB8eAYR3Rv8i5ulOi6DMXmvIOo6OmzKoe&#10;1/j43wfF457/gnjOO98dB/zq99XjUNXdEvyra2HKYtKR5finho2K342bGLcU25V8/RsePUAfbkuX&#10;ELuS6Jm5V736VbH///1fPPN5z4s+tTskHv+kJ8f7Dz40vvO7P8Zfx46LqcXmrpMQlHgyu8SjAz78&#10;kXjOq14dnz3rDzF8+sy4a8Wdcf/6dbH67tZqfmdn67lzA2N3IBkQZyQN4pd4A+o2n4mLwV4s8zvP&#10;Z5k6OM8XlDXooqUdqKucOGkRLxPaZpvo53PipTbxZIse7/Hgf971YeKqbygpcneCtv3uDsTeTLDU&#10;aTcoGwDFeBPKnhKQBDLFizECSsqagCZjgQTRGACavNtXTkKjb7JCZ04o1dOXcvrLsUp/mUTSm3p0&#10;a6HAV1r222+/Sm6OA3GJTDMpyuNNPdAjPaFFEqcvCZU6+mNDZJmJubKSWL+bckve6NFYqR563Unk&#10;lnt1Ut+/O+usuOTiS6o+0doWSlte4rvyhM/Ewmc9JTr32jE6d+tbLSC0X2B4aFgtSGxYmOgb83fu&#10;HQue+thY9n/vi3su/FtFR+Guwn/0jNbVs5zssDfIBsmOPDPhJT85R8qWHfntXCbJdGrrzgf2yR7o&#10;m72SE99Tj27rk1i2ojzf4O9p8/TOZywguDplUcJXkLzk16KEux4sUlhkcPzJT35yhb68sffee1fx&#10;zJeSvFPCHRcWJCSTvXv3rsr7gpG7JugdLUkPuvHJtnNcT5mg037SWK+XwN7ZkPJ1X89y+PQoh8WU&#10;nhYmcvLEFvkm36qDttG3NbFAbKU3bYpjTdpB8qR9tNA9naUu9UM3bIWc2A/dK6N9SEYwf9Mr/9E3&#10;O8h44ZzjUH11+Kh3uGjX7+Z4oQ7b1Cca6jJOcCxjcsbxBOfUI1u06GNz0JSTOuqTj/bb0UBfbIh+&#10;0EJ+PQGbIlc+ROZkTU8Zj/RFbmTpHBocSxrURwf9iI1iVvqnNsQ/bZvsemSP/Ogg5W9f25AuyEYd&#10;ZY0LaY90mLbWzn5A2k+78+gkC7IRS9BnjqJt/GubvBw353EOLXSe6Df+8IJG/DmGJ7Ii8zxvnGGn&#10;fIhclHEOH7Z+a1NsQg+66vMimLaa8km77gnVoRv5tgVW9OkfOp506p9enUcTHaXOxD+0kYd6yivj&#10;vHLO8Rd8upNGneRV/2ykSRd+8E2ueNamOJ92p+1sP+lJH09/pNfudL856K6uY2wjcwV922eb9dim&#10;f/aDFjwaW7qLZQ8Xsk3+5nPOvjBnTNl3332rx6A9FiiGe1xemSZs3cKEiZOJ1/ip8bEy4frCmElx&#10;3pjx1e369xfBtIjZ9kw+FKAoBslwM7GjCIHVvoCUjkJRGeAZJsNnVIyV8TIsRsgYGSajZojKMETt&#10;M8BMRvJ3Ha+7ztYq6qT4w/CR8ZmO8XHgmMnVJDYnshsWFLbRwoRJ8iEFjymT3F+O6IhZt93eEg49&#10;bWtj7GqzbuSzi/z+OG58HHnRpTFmzlWxhJ0UI6QHjkGG9COolpqtvy7S7rm/JH53rqwWJsaXeu6c&#10;WFnq/uHGW+Kbs+bEN6ZfGWMWLI47y7EHan1uCSSNbETg8pJDkyJJm8c40MQubP/wh9/H7wteXBJq&#10;ixLqqL9m1cq4stD/kzET4sjBHXHYmNZ7Vyo9VgsSXXoofuNuiGNnXhXv+vFP44Uf/mjs+9a3x+s/&#10;d2KlZ58GPXJ8666KDTobPSk+N2Js/Gr46JhxjZcCrquSr3/Dowfow9cFXG2U/OcKsNvTMll+/BOf&#10;FCd+7evRMWZs3HTLrbFoydJYKbEoMebqOVfH3NvLwFpizWdO+nq8/oMfjjd8/sT4y9hxsV5iEp7z&#10;dyt96xOl4k59kGkCu+RHBm5xSSxrgkFI3DNoSyLaJYV1UF5cFPvERHGyDvwAakd/BkODYuXPbXxS&#10;goY+8VBCILZKfoYPH17dpeTukze/+c3VVzwkp+KEPi0cShrEbscTnTeo2de/MtoX18mqXlY5/fNp&#10;iUVPskzAvz4zAdJus000kCUdiRntgHy0pUxeRRV36Ilctes81IbxRX/o1bfJE72pZ2zx3gZXw91h&#10;4uWsaEz9G7/U0W53PBoX80pbjoX6pWt0ZTInRme/2iQ3+3XAGxmoQ/e2HnHwQtl3vOMd1cKJx+N8&#10;3cZjA38+99yqr7S9ykr812UuD6y9J+5fvCCWf/zD0bnLdtWiROtrHIntFxq2FluPcHRtd+8bnTv2&#10;ikXPfmrceXT/uHfI5RhDTcFN7Tjtmq7YML/Ef/oBPTiXNmLSYJKXEwh2SqZ1O4LkJgkn8xxjoHPs&#10;gfzpue5X9OWcdtMGADtAm4UJCwtun/3gBz9Y3TZrrPMIh8/8WgQ84ogjNnzW11devPPFHRO+muPl&#10;qr4Q9JKXvCT22Wef6pPOHqPwkuD80krSCfAmR+IPbNd59ih+4I/tpN7bgTpyLvzU+Uzg2z3dMaGP&#10;9EmyITMxoZ0fkJV+xB+yA/U+k688Rmd0za/Il15S13V9Z/+Ze9IP/skB/fYdpx9+YnLIF8VEW3bi&#10;XC4a8ndxUllX4G0dzzwzJ0P6EdfddaOM2EIGaROA35nEoQEP9XMJ6EcnGuirLhO6IyvntdMcDxJ6&#10;kiMa1Cd7ca+dPZAnP6A7/bCrnuwGOE9OZEj+6pIlW2QX5KFNdCiLd1inL8+lPrVDBmj2W7y02KBd&#10;stemff6duqI3+s0+M47jV/xPH25iHfyu82tf/+RFz9lH9q8v+mRz/I8PsSvxWH8QDTD5cQ7NOekn&#10;G3Jmp/gkx1wU8Fu/7E8c1x/b0g6e0cD2UibNOZB9x+zTUaI+6vv5m+1ZWMEDH+a/qa8mpv8lpg9C&#10;v7NMHreFeYwN85l8ZBbihYyTJkimjjmHD/W03WyPzaAXko94obw2yNZ5ZVPndRtIfKiAHjqmL33S&#10;C/npkw05R5/kK6cSB+i9Lpf6/sOhSX9sTcy0EL7HHntUY5Gv4HmB8X/8x3/Ek570pOquY3024SEv&#10;THykY2J8ZcykGD5lWiVwQmkBJhL/dUD5lJKIecKqG5NjaUgcO52Yg+agYkt5jIwzpvMKeBwactQm&#10;Cr51dIzBTCvO9usRo+L4IrtPFJkeXmRZ3SXxCC9MnNlcmNjWoM004q72zx8/KX4ydGR84e+Xx5W3&#10;3hZrJCZF/ulAgpVgXSUs3k+ima6m1q1/IBbdszauX7kqbrtrdXWnxPQly+LPN98WP7vm+vj2zDkx&#10;ZsGiWMHpuvrbUkhHo2vB1nOrnMcVIy9mkeRcfPHfY/DgQXH66T+uPm8zpwQmNFfEFfpvKnZx3sTJ&#10;8bWOcXHYyPHRv+jsHxcmpsQAd0MUPHjwiHjNJz8Vj33hC+ONXz4p/vf357Qe4Zg0o7U4NXZKZQve&#10;LXHk8NHx/dLuqFlzYuGi1lVqyde/4dED9GES7UqjK4n1JBlaoHjRy14eH/nEgXHCCV+Ic/50TjWo&#10;dZaBasWykjTfPi+WFXteWvZ/fc650b+UefY73x2/uvCiyFcIP/BAK1ZZ1DTgi1HdgdgmnolHBnfx&#10;qQliogTbwCSGqdMT6FvsyskGf6lDDlr82SAnzopxYmq7wUwMNTBC5Q3aYoArxRIDX2Qx6fAcfCZK&#10;ynmOXmJgX4KXmG3ZR6MESDyxn+0nXVAs147koydZJpCXsUGbZKavbDPb1abz9IO/dpAyMp7oX9Ks&#10;nuSQfMW/HJe04Zx+yFs/9KmM+GPf5NJVa3KyT5cSJVvyT/7R3g7qNlJPqMhEP4nqO6cMeiSK7KcO&#10;aVMLiw7mFrrZt6vpJrfea+D9ISa8Pg1r8utRubp9+L/a7TKX9UvK5PKK6bH0Pe+Kzh36ROeuj+DC&#10;ROJu/UpfvWPRC54dq7742bh31EgO1UVUF2FdkHTjmz9LvNolVgl0IqFlI+RExmSaoD1+yA74QE6e&#10;EpRlJ+0m2PxDu+zfufRnfbBXCxMm8HzK4oNEVcJqwiEZpyf243ZaY5w7lbwXxBUuC16+WqQNdwta&#10;xHC3Ah/lr2xUf2hNevGKVlu26zzayIjNoaunmMPm0MiG25XT1pYsTKQf8U8+W43bDUjacmGizkdC&#10;/Zg2+IA2+Q1/g5kH0p9z9ATphY/xGbFBXXzpM8vyU1vH02/FQ4hu5TJvdEx74offmXfaQnSQvUmy&#10;OKgtiMbkwcSWLsQGPIs5TeCbaNQPfdRlQmbqoSvb3hykDOs0oJs81G9Hg37YCj7xjJ6e7AZoH//k&#10;hG588k85u/o5MeyunTqfwG9l+Tmb8puM2QvdpOzplq/pm1yTL4gGtpC2w/fwzz7xrc3EOtSPpSz0&#10;pz19kwu+bOu2lXq3T3/Kol9ftlDfYoVyxiO6FJcco9vUD/slM/uO4VWbYgfelGUr+EaD9rSVdpmY&#10;Npz7iXTSHYotaCMv9dD9UIH80Im/eowE5MJW5ANiNB74Iz2SIbnmPrpsIR611Q7oTR+Q3ZCdOnQB&#10;tceO6DQh9Z06fziAp+wz7QXtbFCf+idXcYmOnWejjmf8sq8OuT1U0JfxzNhhUcIjHC996Uur8cb4&#10;8prXvKa6O8+dn+3Gz4e0MHH4uGnxkSGj49tjJ8cVV18bdxdBeH/CRiDghy/khwMckOAJmSPVDXJz&#10;QImch3IN/u2C50MB32efef0NccbwUfFJd0yMmhj9R0+K/mMmx+HVCxNbV91bCxUPH6uFiTLh9SjH&#10;L+oLE48wuCvCF1q+ctmw+M5lQ+M3wzrijqVFjkUHaRWMkVMIagaMdIK0nLqjelzD3RNnXH19XHL7&#10;HTFo7vw4/arrYtKikiDcm3dMZMubB7bAPgQiixJvfOMbNyQ4blmV9BxyyMHx7W9/K35RErPpbmvs&#10;snEBacXyZfH3qdPjxMuHxlFFjx6XOZxvFFm3Fhla+z77OXDyrErH//3Fr8Tz3vf+eOzznh8HDx1V&#10;/Gp2dSdFy59aej+0bPuPmRhfGToyLp4yLRYuLpPLda2gjLZ/w6MH6OPpT3v6PyxK9Krtw37FnnbZ&#10;eZd40xvfVCaT34jf//73MXbMmLj+uhtiSdGv5+nnXHNt/PJ3f4jdnvr0+ObPfh633F0S5a5+gIFE&#10;0tFdAg0cY9d8Ka+iNMEA31yYqGMT+GROoA12zQQhaXEcfQZC7XcXL/UpuTGw608MMEira6D0ciQL&#10;gx//+McrnvWtTZ+TlTygQ0y3ha5eWbSQgOZVDYms9iSottpxDCojsaxfJe0J8GGAVdcCpuRFu9qE&#10;2iNrkwHnM8FBI7olNviTRGayrC105uSDnkyi0EN2ZINvY4/fxq9MtpVR32DvnRwelfDFBGOVvsQz&#10;fUvq1OsuedKHdoxtWwrowSc7qNsfHS4q7c0v5xcVOm4otNKjK+t135CcHHHUUfHnMgmubE0bXfaj&#10;tWxx3bVXxZo/nx1L/vNVrc+E7tr1uEX12MU2Wpio7pRotZcLE/O36x2LXrJf3PWDk+O+yZMMEl0U&#10;bQrpZ/imezK3n75Qlw2w0EB/5FeHenntOe/WZTqpt2GcysS/qU/+pG36Vy7rsVm0WVgwlrnrwcJQ&#10;c+FMOe1qp16/CfIn/bDlJiQPgC3zC/aekwB2mGN8yqk7YONiE1lUNtIAybJ3qkhqmwsTxnH1xCx+&#10;qy2JNn9otzCBDvTqj03jX5+2aOdr6mkH0oukHS9kwUf5HJ/mb/rJGJMoFljEcRxtZEAH5K4fdOoT&#10;iqHO4RGSeYJyZErPaOhuwkA/5G+rL/v0i35tiCd+ozuP1YFM8K4fNOO/ri90ot15sQtN2mhi8qQu&#10;xFuOHeSqHjoyt85ydfAbD2IlPWqvCfU69ulTWfGNjowL5Eie9Oyc/ut91ttIaHfcb/Rmm3mef2uX&#10;zMlG24Ds2AY+7dM/mZKdOtpImdT7qvdtm/LGj/p4U4880saNc/jLRT06VFb/7eTmGL9Ul80lHUB/&#10;+kA3WyMvwHfZDfvXL/sFymU7yfuWQvLaRDSQT9pInb6eIOvnPnrIAj/kkvEhIfuRS5AxHuugfsp6&#10;c5D9tgPtijFiBHu2ZZPkqP063dsKtKt9cUqf2R9+6V5soEu2I1axF1tlxS2/+R/5bQ1typKrNnx1&#10;zQVfjxIag/zWpwULv32Zw4uWm3IHW7cwYdJlIjV+ehxUJp2njZ8ct98xP+7fSuL/GcAAOSrFEFR3&#10;9DnePMeIOBtHFETaOVy79rKtJpYz1fl7izOPu/qaOPmSy+OEiy+PYy4ZHAMHj6yukB9eJriHjZ0U&#10;/ce1vuiw8ar7Q8fDy+S4WpgobXuU44pHemGisOmOiBXFoOeVoHjYRZfFKSNGxdSiB4Nifu4TkGkG&#10;dQHUYLUplHLKPvhA3Lv+gZiyZGkcP2la/OWm2+Ky2+fHD2dfWy1M3FVkmjKuyzz7aQccQSDyXgnP&#10;zHr2KRMcyXS/fv3ive95T3Xr8bCx4+L6kngsWLAw7i5B+tYS3EZMmRrf6hgbh46aEIeNmdRaVBrT&#10;uuuh9UhGa1FiwIRp5fik+Mh5f489n7VvvOgjH423n/LD6s4IX+g4ctzGxb7+Zf/QjglxTLGFcydN&#10;iVuKTNZIqMisINr+DY8eSHuBXnApUXarmoWt1uMcvcIiRe+y7xEPNvbUpz4tnr3vvtVV5FO+//0Y&#10;MnRoLFm6JBawxTLB3PVxj4/+3/hW/O26G6v3qSQYyGBO+nuybQO5uNduYUIyIbY5b9Ax4IqNkg8D&#10;UDNZdi4XD3vqWz0JmwHevjLqa5OvqQclCEmb82K0hI7/S4JcwfWyvYMPPrj6eoPYjV4TfoMpeqB2&#10;oYHUFRyDoCSGTyuf5ZronL4kceqDnmSJl0z+0CJe1dsjNwmZwdxk3KM9XoTqO93esXDmmWdWz1Ba&#10;PMjbtvGfSQC6JZwmNugiZ8cgfUukHCdX8tefRMInQi2meseJttAofpIh3jLxwSP+mkj+6rGVLQW0&#10;WJggg3qydk/p49bS7+1FRsuKTU0YPz4+W+jzHGndR5705CfFmb/9bfU873oTnjUFbQvtFRofCq4d&#10;MihWffFzsfgF+0bnjr1bj1lsWJDo1/qChoWFRAsLXYsNiRsXHfIui02xaqOr3vzye753WPTrFYtf&#10;+YpY/etfxn1XzqoWJoqoKmwCu2VLZChHSJtPrAM/o0/2Uz9XL0+WdGISS755HGibjbDvtNkEvsMe&#10;+FW9PeXU8fJRccm7JTzjq22QbbNhtsdW2FbqtAlsi43zryZkn0A7eNVPygTfaOEnWa47YMfsl0zr&#10;tGQ9MvI1ES/u9P6Lun194QtfqHwFH2JN+i3f6W5hAl85KZGwkxtZ8iNyQXcubvJXtLkF2sKm83SL&#10;L7agP31nbNBnxoZcJOQ3GV/1X0fH+Tha+FrqCjjnN/mKx3U7yPoA7fpDF3r0i05y0HbKhHzRRkd1&#10;0A4e0IDv5sKEfX2jj0y0o9066kM95cR+faAd4oPvKCPWaYeslIMpn0R8KIfvdrZZpw2gXUwT/3Ki&#10;jibHtIMn/NMXuvSh3Tpqs9luAvlagEaXugDNeNJe1gd4pCt+i0d1mnGezTVBfe1oX7vqiTPaUj79&#10;Shk61KbxEb94dZ4s2atzyiUkbY7VxzR1ElL/+nPeb6BN+iJb/aIN8B/lHCOLhwtopB++zg/TbjYH&#10;dblBPNEBXsiaz+bCuvPKapsNkwXZ1vvRXmITmudstVcvWy8Dtc0OxGw2QadkJwY1beehQr0/7dEH&#10;vvTH9ukJ/2yQb9jPeJVI32yOXNiprWNbShs+9eeOTi9UtijhEfkTTjih4lkfxjkLE2L4tluYqB4/&#10;mB4DLh4UZ06YHAuL0z+wDQxyWwPH4bCUQUHdCTYVWYdUJqU0DTahXXvZVhPLmer8uvvXx5x5d8Rf&#10;p02PsyZNjZ+Onxw/GDcxvjNmQnx91Pj44sgx8emOcXH46Eldk9z2Cw5birkwcUzH+PjNiI648mEv&#10;TCQ/bYBjrbs/1hRjv6Y43IgpxV4uuCTOHD8x5hY5riv6qC9M2NKRQccgZ7splHLKFtx4x8R1cfHt&#10;d8SwOxbERbfNi+vvXFW9JNOdGNWjIKXsJtgl9yYISCZBVvDqyQ3cfvvt4rGP3Tu+UBzp9388Oy4r&#10;9A+ZMTOGz7oiZl53fQyddWX8tOjp+JHj4qAi4+qTnkXG1d0SdGZRohz3CMeACdPjfb/6XfzXCV+M&#10;x79wv3j9Zz4fBw0aXj3aUT3iQU9Fx+62OKTgJ0eMje+NGB3jr74m7io03u9LN4WF9cVu0LYtYVu3&#10;B7a2zc2V7+m8cw8FtxVoy63qRx11VHzxS1+Mj3/i49Vb7S10eQt+7959/qHvRF9T8Pz9McceU01o&#10;hw0dFn/4wx/jKc98Vhzwqc/EV/9+adxbizlz57pz4JZqwOAzBp3uIBcmDMj1cvzBAGAwyuRVXJS8&#10;SgAkHXxQQqANSQ4/keCYUDvnmP7FQ+0lGFjzjobsU1mTUIMRWvzWNl/Xdw7Ukj0x2lY/nkH0iIJn&#10;4PGhjKRL3WYcRrPkS6zWBl7aTUIS8K+MRCWT+zofTVAe3frBA1rqoK528O65SV80cJu599Qce+yx&#10;FX7qU5+qFhKcd4eDux1++tOfVosWrmi7rdGnGV0td2eIr22Y/JgU0YskAo/knxMPt+W7LZJuyIX8&#10;JQ/2yUxdfNI1+pqIH+1sbmGiiqFd8lFWu6nLTEI9nndjkeetRUdLbr4p/v6XP8cB73tv8YMnb2Lz&#10;z3jiE2P4GT+Jm/7217hv5LBYe/nFcc/FF8Q95feac/8Ua87+Y6z53Vmx6vOfjmXveHMsetrjYsGu&#10;fWLBHn2rxYSFiXtutwEX2e7VhR736MI81lyQaGEuXGxc1PC4yPx+vWLJf70u1pz351h33bU9Lkyw&#10;MfJg73SS+UVdXglsnU7okOzThuvl1ac7i1fyjXo7dEvu7ED9Ouibf9mCrMdH9ecLNxYmPM9rsY8/&#10;ZznAnk1A2ENdp03IhYl/HKM3tRHtWKA0SckYkUmxY5sDEwn15V3N2AXIyPsxLMrld/ATJb70QTf4&#10;YPu5wNAuJmjTcW2iEe2ZtItRtuonii+OkQMaTWbUFyPoqBkT0U8PYo22lekJlM+JFP7rvqltutMO&#10;Hut2oM/slx2ICfSFLjLHm8mkc9kGtN+kSTvsAA0mJc0JiX08qY8vsjXRIkN12Eei31BZ+mfDaCDj&#10;1DM5O49f8SpjnDZzAqcf5+r2kFCnDdA7+vVlwRrqj57QQn+Q7tBMTnlePWifXNr1x5dNbtGDh3Zl&#10;EpzPhQm60K766KDDXORt8qCc4+jTT11/2gHsge8qU19wydiiXH1hQh+JwDHl2XXTDnJM1q/zOeYp&#10;Qz9oF6PYAdC/suSY/T8cQCO71VfSt7l21UEfGtIW8cBnyY4c2ASZaNN5ZdPX1cFnT/qsQ1Oezd+g&#10;3TGgH76dtJGd/tle6rcJ7dppB80+bcUKvkQG+iNXW7Lojmd16JhscnGCXaYt9QR80Jj0oQ99qLo4&#10;ke+V8C4JbQDj3LZdmDCJKttDy4TrCxcPij+XyeeKu3t+Y+6/AlIhVskYYk9QV2SCgEWRgubmAtDW&#10;gH7uLk626N61MX/13XFjMdAZt98WE8qEd8S0mXFBmZSeNmxUHDZ8TBxRvRjzoT/WUV2FN+Et2+NG&#10;TYyzR46Oq25vyQK37cyrLovc3xRrq8plu74EAwHKZzOXFkOev3hJzC4B4OzxE+JrlwyKky8dFIOv&#10;nBNr7jXBLu1WbVTNbwDB2mDPUTcZELrKV3XK3z1FbgvWlElK0c3MUmf+6nuis/xesGZtLCu6vrvU&#10;Xf/g+li7/v64pzjH/WUfvU0e9KE/Vze9mbye3PTq3Sue9rSnxvsPeF+M9Ubl2+fFjwcPiy+ef1F8&#10;4YKL4pQLLo6TLhsaA0eMjUPdJWGRjqyLnHMRyftXBkycHkcWH/nEJcPihR/8cDx+v/3iDZ87MT70&#10;p7/GMVdcWy1YVHdKwEpPk+OQkePih6PHFTuYVt0a3RJBi2YBBH3bErK9Ov89YTtoHu+uXHewufI9&#10;nd/avrY16D8TMDYliHvJnyuTbjVmW9487MWY7d5B4ZjA7MVynt/+7ve+F29421vjvz/6sXjDUcfG&#10;8jI4e/SL/les8Jysz5y1rkzkQJ32UQcDuYEBbXwzz9v6rb5ERozz2yRYAscnTKAkggZxA6bEyjmP&#10;TOBPLDXIacMgwy5hJprKZ38SGBNzL2l0lUkiRFYGOeXxkJNpvm8gRPM555xT3Xb++te/vrojINt2&#10;jpzroA08ZJKBb3yBdrJRX/94bU7y2oEBE6/q6B+vdRCryMHjJBYLvCwQ3Z7Lt7ByxBFHxAEHHFDd&#10;IeMRFYPx6173uurzi+95z3uqFxJ66S45fec736kWLc4444xqsPZC0FyosPXCSy8IJRMvvfRFBbTV&#10;B3WyIgeytzV+kS+dSdSgeGtss9jjOEhZNRF/GY8zWdG2hLmyrfvujTVl/Lr5vL/E7b/4Wcz/4+/i&#10;tKMHxjNLDN1pxx0qO3fXUJ+CL9h9t7jtox+MOz/2wVh9wP6x4k3/Gctf+/JY9pLnxdJnPz2WPP1J&#10;seQJe8XiPXaMRTv3iUW794mFe/WNRXu1FiQ2vmeiuwWHvhvKLy5lKtyzC3N/r+0rXFJ+V9h1ftGu&#10;pX6/3rHs7W+L+8aMivXz51U8P7BhIX2jTAAfIwPyrftjO2CPkkAJHvmlvrI9SG/assDFlrMfwGb5&#10;K32mzeZ5utU2vdZBH3zRuyMkhhYmDjzwwIruetvawwf7liw3E8Qsiwc+g8Z6/SZoBw/4UQ6KI+IJ&#10;vjYH6eva2ZAH1AC/XrzpSlxzYULyyzb5Iz7QLOaILd35esYPcQMqbyvW0ZXzyW/yQ9bO26orEU9a&#10;s0wCOkxA0VCXbb1MgjbwL0aig58moCPjEFk241ACf0ZbxkCQC2jsQbt0KJZpP2lKemzVdV55/dRp&#10;ta8OOiwis0v7KeccM0x8nGOb7EEM89JE4wt7Q6erpsYFx5QhJ23SP3RcjILqtLOHOiSddKK89rxH&#10;BS+OpXz9Rht7Jkt0Jw8pHzJjr3it2wAdiJ05N6hiYDlXl1GCvsiCTOoLftrTPh7JGl3Oa8t4iB42&#10;SBbkIm7ot94HvbATekULWwVJC7q14Zz2ExPs49V4rm6dPnSIE2SCx7Q1cUif2nQ+fSoXJkys8fZw&#10;AW34pSc0oq9OeztwXv/4YS/khn82IJ8hD/TTKbsie/FUbsMOm/J9pCD1A9HDDvgrGtHDJ9lA2l3W&#10;wR/Muu2gfrxZRntsjW3pC//6FStT9822HSdP5fgxnyIndHcH6qtH7vKdxz3ucdUdE3SRYwJ4RBYm&#10;fMrw4LJ/8qBhcdmMMpAWQT6aAPOUSuicm3FvLTAQwZUjcsC6wh4SqF6wUlwxMFdDTZ5XF4XcWeS3&#10;rDjVwiVlgn7NdfGnKWVCO3RU9V6CapGha/K6tQsUyle6Gjsljh89Mf46emxcO7dnWaCvjtWxTY63&#10;HMQdCvcJYGWAEZTGXzE7zps0JX45dkJ8ffT4+NTwMXHY4FExaOLkuLYE52qClW1ptAu0ydhzQJN4&#10;bBx0S3/lz50Q6wuue8CiQxmgi8wWlDJTFy+L826ZG7+49qYY1bkoblq5Ku5ad1/1kkx3V6wq5TbS&#10;3UJ2YVC0emdi0LwddPsdto93vuPtMXpEmRRMmRbnT54eXxw1Pj5/6ZD44oWXxKcHj6zeKXH4mInR&#10;v8jVnQ7VuyVS7mXfeyP4zIGXDo3Xff6L8cw3/088/bWvi4OHjCw6ndDypSw/bkr1CMeAURPjs5cO&#10;jgumlSSmBOS1925MpDi6gQB92xK6a29r+mmW3Voa25WvH+upvS3ta2tp2lLQbg7uBjyB30AuKHuh&#10;jwmmN9ybQHqMI7/YkV/tcFeF5/C//e1vV0mbAfJzJbl+x4c/Es9745tj5pwyEVi48S3zbEAiYjBj&#10;x03bTjQAGIDQog77cZzfionoFNvEOL8laJINx/miOvpwzCBuYMKjRFyykBNfCQnUFpQQ8GP95OBk&#10;8HFLX74l3uAm0TC4KaN/Pk+O+vZbUuExiBe+8IXVVwScR6P+m3zri3y0iWd0aSdpgOr4rbyy5CIx&#10;zbjeDhOU1546xoLmhEDbEiILExYXLEK4Mo0OfeDFXSMSZMm5xQaPdZx//vnVbfYWbVzpdYeFOyu8&#10;JPLd7353ZTdQjNKmBQyPuFjocMu6W9ndMYEHvCVk8iXGoVdySXdkQ8bkb0ue9EO27fivY7aPV/KQ&#10;zLMBsrh/3u1x92UXx8KDD4pFL39Z3PrKV8RXi73vUmybvXucqU/BXYrNv3q7frFon6fG3c94Sqx+&#10;2hPjrifvFaueuEesfPyuseJxO8XyvXeMZdViQd9YtEefWFC28/fqG3fs1S9u3bNf3Lh7v7h+j35x&#10;9R5948ounF1+w6vK/s1lO7eUcwdEa3GiXywt+8v37hcr9t4u7txr+1hVft9V9iss+36vLHjnbn1j&#10;+Xa94673vjvWzZoR65e03oFiYSIXJ2ACuaUvSiTTvtoB2+Qf9KAsmwTZpt90Qkf0RcZ1oNNcKGxO&#10;sNHRbmFCvOC//MfChFtpPWKUE6GkVzm2wq+1RadJVx3UYzPK9QTol3PxY32wGXTzfX6SbTfbB44p&#10;I2nmb+onZHk0drcwUb9jAl90k5Mrv9uBdvXDF3KSLA/hO+okrVkOP9q0mEvu9EY2zbiQ9NIlfpRr&#10;6rUJ2u5uYULfZIMX8bi7/tQRd9CUx1IWdECHfBcPjqEpywH72tAPe0x7SLCvPXaADltlINuG5I8P&#10;9IpF2jMxMSGyr132bLxAi/GGj9hCfoJWetA+Opv8toOkk6zQwSe0pV99oge/fMi+dslaH9B+yp4M&#10;0UwOOaGC6MADmxZLm/5YB/W6W5jQhrEhfS75JheTZTT7jUbt1OsDYxIa2TsZixF1PeGzvjCR9Cc4&#10;ljFH3/XJJp7SBnLxDShDTvqkr+RdbKNHNOHt4QLatKWvnAwnD92BfvGBH3KjR7JDv63z2sAD2h0T&#10;9/i7i9fsoSmjRwKyD4gesqW/tFV2T6+ZJyXd9XrZThPqx+plQfZFRvQnH/OeB77aLJvgGD9SB33i&#10;HZ8XW5r2WAfn2LYc5YlPfGK1MMGutZX9PCILE4eWCdknyoTqzJGjYuzsObF6C4LGPxMogdNQ7JYM&#10;pu2AIhiIbdPpHxKU6mkAVVuaazRpon/rzbfEX2fMio9YmBgzecNk9+EsTBxkYaJMpC8cOz5umHdH&#10;V2/tYRMaE/wuyZntvYLWiuUxd/GSmDP3jhh3zbVxyfSZ8fNR4+JrZeL9ycuHxccL7QcNHhUHD+qI&#10;60vQWlYCAAdLlmG1sFGMkVMKIoJ3PdCC+x98IJYXmdyy6q64YeWq6CyG3apdkr1S96833x7fnDkn&#10;jp04PX529Q3x99vmxcRFi+OCW2+PS2+/I+64uySMDX70KXGS3PuEWj2x6VsS6Ve84j/iCyd8PpYs&#10;XhSXz7wyfjNhapwx+5r47vgp8aXC35GjJsQhxfbz8Y18r8RG3RQfmTA9+o+aGO/9xa/jWW99W7zg&#10;gA/EqwYcHcdddUMMLL6Ud0nkJ2K9OHNgx/j41oUXx9grroy71rjdqUUvug1M5IPGbQXt2qrLoo7d&#10;Qbuy3WF30O5c/Vjut2unXd12sKXltha0azAxGArWAn/amYGPPZt4upLusQ0TbSvIFiTUtVjxv//7&#10;v9WkViKgjrfin/Td78YnBh4VlwwZGqPHjitJ8PRqoJIoaNOAyo4FeoM2FOsSc9JkMLDVbp4TC9Es&#10;YeF36JY8iXM52PBV8dNxvqK8AUx/2kBLLk7oQwJkgIfaNciTCV58XpCvGYgk6NrMAUp/2kWvJCkT&#10;G3SdddZZ8aIXvah65CEXPBzXfz0RFpvRqg0JUiaTyhlQE/M3PnMRhcwzeYb8TFv0qN36OKJNffhd&#10;B/Sqa2HJwoLJnzux1G8HjuMZL2RnguPrBz6p6Rb1z372s9WVbZ/atMBhMcKixAc+8IFq65xFDLdJ&#10;2m8mCGhOuaIbv3Se9OdvCYa+TVDwS5aJ5JCYekd3JknqkqHj982YFqt/9P1Y8apXxMK+vePKvr3i&#10;uN69onexb4sSuTCxW69e8R/l+Ihyflzfx8TIgsO36xVDd3hMDNrxMXHJTr3i7zv3igt2eUyct0uv&#10;+MuufeKcgn8qePaufeN3u/SN3+zcN361c584c5c+8bNdehe07VttHTurnP/Dzv1Knb5V/b+W7fm7&#10;9YuLd+sbl+7eNwaV7bDye2TBjoKjd+8XY8rx8QUnlnYn9esVs97x9rhh5Ii45ao5lU2SGf9hJ/gl&#10;K5C+6DjZ5BiT/l8H9sFfyD3tCmR5xySkbJzMybkOzuuL7zQnaOjbkoUJd2WxGXanj/QHPpDxQPt+&#10;J5/sKPkRJ7Z0YUJSym7SFsUC9qJf0E5GQHmyEkfIN+UEsg5+TzvttG4XJvChb3IiE+2Il2TYE4hN&#10;/AGP+kAr2sXZ9CUyIDNyspChrBiYk6eE1CvQr0kmubRLvhOc0wb5shWI7myHLNCEHzGubgf1/uiP&#10;raC1flzcQgOaIXvzG1+VH5f+07/1qx920Yx32mMb7IhO+Ub20R1om170aV/7+ONf+k97T3q1yRfI&#10;gn/V7bAnaJYhe7pDJ8QTXpNPtNR9IcfSHCPImX7JKWOA88qjj96b8qmDtvGpLB4S9J/+RAZ0hld2&#10;ZUxgW3ToGD3X+bKvPnrQx7fw4ni9HN6cJ/d257WRuQve6/SRER8gL7RpC5CnY2RCBhkL9YFHPG2p&#10;rnoC9KYvpG+146EO+qU3MmRf5IZetMNmPee0S87iDZ57an9bQfbR7IsdkTV7QRN5kjXdsLt2dtDd&#10;b1v6TSQbMsCjPti2iyVylowj9baaoL5y/DcXzNh2d3WUNwZ43C4XJtTNvsDDXpjY9x/eMTEtDhk9&#10;KT7WMS4umTwtrr3p5ljbZaCPFqCMNGyOT7lbC+oa8ClyW0ExnY1/RacbsOtPEJ1cBshfTpwSHy4T&#10;VVfkBxR5t95bsOmiw5Zi/4IHjZ0cnx4zMQZNmBg33zG/RUvpuK1hdRG1vsuY71l7b6y6y3ePPYe3&#10;Jm4pRnn5+PHx8yHD4/OXDI7+g4bHgcPGxMdLHweXvg4pNnLI+Knx+WEd8d2LL2sF7hJUWk1v7BOv&#10;mVRJCgRRk6CcMFQ6LP1PXLQkfn719XHKldfERbfOq+q742Te6jXxuckziowmxSdGT4iDR0+s8MDR&#10;vnQyoVqw8MiHsgnaFLRMFn2mxi32mdS4rZ4D/enssyvbn13oOWvWnPhd6fv2u+6OC+fOjy9fcVUc&#10;OYFMPWLj/R81rBYZpsbASbOqT4e+68c/jZcd0r/6Asf+P/5Z8aEr4kiPd3Qt7uX7KKp3SxS6Pzli&#10;dPz68kExp/RbDxYCqOAsaULntoJ2bW3psYStLV8H5ZqY0NzP3/XjoLtydWh3bFuBtjOBY8vNwQP4&#10;LYkQqH/+859Xk0kB2febvZ/CRNQg3xw87bPFU045JY4vE14TDLfzu6vCoMVHJAgGVYMFv+FHia4C&#10;5BV6fpXlJD1oMYBDAyH6DFoG/zqIgSahPcVAg1D6sbIGVQPfb3/722qC7n0bXiDrKpArks7z/axr&#10;X5KbCxMALSNGjKgm5Z/85CerCbukAw+O440/kAWe9Oucwc4x/KJHTIH2lcvJhysFZOmcARNNMJN1&#10;/OAZHTmOOC52ZDKWgAfjy6gSMz796U9X+v3MZz5TlWvKsx2ISZJDNsR+9EWvKQv+Tz505q4Lj3H4&#10;nOPgwYMredb7YEP6FXO1RbYSCHw47nwieZMjG8BvJqlQokmH6HDeMfIwadTWnDJpv+7662JlSZhW&#10;n39erDzkE7Hy2fvEDTv0igt36RMf2r5318JECz3GsXuvXvHMEmPfu33f2H+73vGGfr3itf36xKv6&#10;9Y6X9u0VLyj43ILP6t0rntH7MfG0CnsV7B1PL1vHn1f2X9Cnd7y44MsKvty2L+wVLyn4nD766FWV&#10;f2rXdp9S5vllu19p76V9HhOvLOX+s+B/9e0Tby59v327XnFAoeVjfR8Th5bzx7/0xfHNr341fvD9&#10;78fPzzyzekeDz2jyJfbFz8iOH0ns+I/4zD7ojizZCZ/KyU76kXr0QKf0zschfbA/Oqjrs35effaZ&#10;yX8Cv3BOn3XQDz3mwoRFPotb9KofPoEXdsU38cYe+AR9o1lcYkfa0g//Ee96ArLQDtvDo7riFVrY&#10;YneAz2rML/IyYdO/Ywm5T75b8iiHvtCiHXar7Z6A/ugnfZwe6El/JotiCp2TAV74A11on+7IhZ74&#10;Hkw/4y9kTebo0Haeq6N2xCjxiU7oQZt0jXf04Msx7WWO0AR0oYf9pY3VAX90bTFcX8qyYTHGBAgt&#10;9lMeVf5WINuxxYMy7FF/aHO8jlkWalNZdlq37+6A3+hb2/rPOtqyj69E8qGn7jDlS24Z79g1Waae&#10;8KNs8pF9kTF74idkxg7oni7xw0/oN+s0gQ3mGKt95RK1TYbO6wN97EM5umMP+qGTevto1Cd/zLjc&#10;Tqb4YkPab3ee7Jzjm/qtl9En/UM2jiagTcfwro7fgJ/Vfac7eWwpoEUcIBNt26/Tp32/IT5s9YsG&#10;tNFvd+WTNnaDTzIm/7RzoMzD5aEnyPbb9eEYXugXXWJBjg3sCZ3Op90mOl5H9o0/suNP4hhd88HM&#10;B7Wfuu0O6jRmrsOu2LQ+kpbUg/LKobu+MMF36r7Cnx72woSrvEdOmlm99PKI8dPjkDLx+8Tw0TH2&#10;SlcV5m+WuX82EAwnoQgK7mlAbAeExykMFBx/2wGl1HHT3VWFzpFTp8cZ4ybFx8ZMrhYmqgWGh3jH&#10;BOxfJswHdi1MDJ80OW6d33NiUSwsHrjv3li5bGncVpzhiutvjMEzZsUlU6bFhFlXxGWTp8YPh3fE&#10;iUX/A0eOK5Pwca0vUxRa3Z3hbpqDRk+K748aFxeOGhPrGFyRZ43NCjiKIMLhyFgwti9xWliC8ooS&#10;+NwhMW3JsvjbLbfHr6+9KYbOK4P/+vtj+dp7Y/ayFdXXMD4xymLEhAo/1jE+Pljo+dSk6fHb626K&#10;m1fdFcVVunpsDXgmLq6s7LDDDl23Gj+murXeVexnPP3pMaMMXj53N6skIF5IeuK4yfGnm26LU6+6&#10;Pj47ZVb40ka+6HLThYki7+IfPg36sfMvjRd95OPxnHe/J1772c/HR8+/uFrc8+6Jll5ai030626J&#10;YwYNj+8MGRGjZ8yMxUUu6U+cnmzYsSCC1m0Bmcg1IY83sR1s7fHuoF357DcxoVm2+Rtsrs62BG1L&#10;IAyIkowMvM1gToeCufc0mFj6jrMXIZp4W5hwTBv0XQcDkgA/tkykfT1GPQsVJqb5iUzJBV/SRx3R&#10;pU/10ca/HNcPe5LUsCkDhgGMzdXpBmKgNtTrDvAneUCLcnxMYvCzn/0sBgwYUL1PwRVOkw20isc5&#10;CKlrcEMfugyiwHl0nX766dVVXi+UxLsFCu/icGfCwIEDq0UAjz6QobszxGu0iP0Sqjri33E8kSt6&#10;0YJedDtHjpmQacdWPCJDAzG+mmOd39q2YGIhxks70Sg5MFj3BAZy9SW7dMJ+yMHEA83AefJxjM5g&#10;JsWO10FddDpnHw/4TZ7EV+dsJSbsUVv41habgfYdIx+/M0HU5ty582LmrJkx66o5cWMZS+adcVos&#10;evsbY9VTHhszduwVP9qpd7ylTPjrCxM79npMvLBPr3hfOf7VnfrG13fqU7a941sFv1PwewV/UI6d&#10;WvDHO/eJn+zcO37ijoid+8YvCp5Zjv1ml77x+136xR/K9k8F/1z2/wK77o5wd8VZ5fivC55Z6vy0&#10;4Bll//SC2v1B6ePkHVv9fbP8PmnHvvHlgieW/c8Xuj+z/WPiU30fE5/Z7wXxhaLHzxWb+vRnPhvH&#10;ffK46n0nRxx5ZPXumP79+1e/3c2S7waxIMUG+bRHkNithTmLAvzWu0E82mXxis+RKbtjI3yAjvN4&#10;0wcBO6IDdkJf6SeAjtgz+60DH+Jv+Y6JfJRDH/ydfdXtvo7KpL7TjvRhIYzt1JP+Jihvwsuv077Z&#10;Nj/a3MIEWeBNzEFHO8CvCwtvfetbN/mSFqQHcYafQvJi92jZnC8qz+7VIR/l6Qe/uRihbzJDo4kl&#10;fyU/9IpXfAuvieryR3IzGSBDx5VrogmDOEO/ytjn8zlZJR/0oBGP+m4HYhFa0ImHpj2RBbpyYS0X&#10;qtCHVu3r13F612cdtGecYiP6wX939qAsZIv46mlhok4n30ATeeMTH+ppB/054WLD+kdLxqjEjHtp&#10;w2RvYcIiA7rxSs58BKadsMEE++yCLNkj2SinrrbIzDnlmnIG6MR3uwmgOnijX7zoG3941Wbyw2fq&#10;bZMD28M3GdF3O5lqi13irZ3tO5bjTrMPNOkbr/hPmWjTMTzhzW+QciEjtLWTxdYAfuiW3rRZp8+5&#10;lB0a0Oq8Lb3QLXnWabBfR5C+RIZoT16a5eq/81h3sCVlN3cOb/gif/zA1AVd+Z02a98xSJdsnK3l&#10;MXEFf+kD2sAz22E35NTONroDsldHP2IEGvSnHz6bMsSD+CL385J3CxN8n40n79t8YcLXOFwRPmTw&#10;8Jh9402xYumy6ur6owkEAUogQEpuBteegOAoQH0DgCCxbYFiGobZdWhFofXiCZPiB2WS/fGuRYXq&#10;SvzDWZgok98DR0+Kz46ZGGOnTY95C2rJLCN5sDh6MYq1JaDcWfpfVAz29lJmRnHwy6fPiD+Wyfk3&#10;LxsaX7n48vjpoGHx/aL3Y7wrwSMNE6ZVd2Tk3QP2D7OgMmx0nD15Wlw956oNhp8ck69jHEdyzEHy&#10;uACzoATkeRyqszji6rtj2pLl1WMZF906t/o06Nr1JdFZdVeMX7A4jin96/vwSk4ee2ktGPz0qutj&#10;dGdxwHs21bvB1nP/+++//yYJjc877rPPPrF/mQChZ1VxvmtLUD+lY0x8atio+PzkGfGpSTPiaHc7&#10;4Lf0sfEuCei9EtOrF14eMmRUvP2UH8VTX/PaeO573hefuHRwHF5kctSUWaVe16M51cLE1OrLK/09&#10;wlFk+ucx42Ouz+6WQd9LRcljZQm2GYQEarRuC0i+m7Clx3qCh1PefmJCd/ug+bsOzXYeCdC+5Ems&#10;kEgYLMWODL5A/JE4GUTEErFJgGb7vsrgZYe+yuEq/vUlXnWWtgyy99+/aSLjqqaJzkknnVRdMbQ4&#10;4V0FBgADVzNRrScR9UFX2+hQxyAuxqHRYJJ02/JRPImh6aPtAD8GJolaPfmykODdEiYL3qegL0mO&#10;pJaMgD7JwmBp4DToAefRSSYeddl3332rOyc8EmMy6B0MJiZeNOnxGC+b/MpXvlLdnqi97gBfmZAY&#10;yNGSvJIRGdJnJloZo1wt54Pik7LqJKoneaILE1Y00pF+MvZ1B5lgoUX7eCbL5sJETgKaOk5AB5mh&#10;NSdAmXSSqza1L/5pB7IbCxOO6YtuEtkDOeoPTZIOtnDbbRazbo6rr7k6rr7+uri2JD03f+2L0fnS&#10;58Tqx+0YY3fuFcdt3zte3KfrUY5eLdyj4Hu26xXf3alPXLRr3xhUcOhufWPc7n1i8u59Y9YefePa&#10;PfrFTRveEdE3Fu7dt3o5pXdOLN+rX/UeiNV7bxd3F7yn4L17b1/Qdru4b+9+sbag90Yot6Kgur7K&#10;4VOgN+7ZN64pfVxR+tLfuIIjSv+XedSj4Nm79I5f7dQrflpoP+1Vr4gffOtb8e1vfitO/OKX4uhj&#10;jo6DDzk43nfAAdUXd9785jdXyPYkXrZveMMbqiv43gfy4Q9/uFqcsmDhSyxf+9rX4hvf+EZlExbW&#10;+K3P4LqTifxN4vmOO2DYGX+UxNERnWVCaWvhzYKkWGICwMbSNpp5CrtU38KEr3J4l039qxztgA1p&#10;Uxk+kHbDlnIhS9/pv01g7+IK28ok1DF2iEa21B0oyx8y8eWH7QCfHvN65zvfWSW8GeehGMH+2bOY&#10;RY7oqcec7oCfSdjzYhRa1EM7fsi53kbyhifySb/SZ6LY65i4JBGn69QtHhP9Nol0Dg1kIAZYEEE/&#10;fshT/GELaOwuFuBbe9qpx/QEPGgHbeIrHfNttKGBfvHrPB2QS70N+2yLfWQ/3clW2SyvPfxtrizA&#10;Pz5NqsRWv8Ukdqk/x+gjy5C/CZI+Ev0mQ3aLTsfI2m/yS9kr47fzeNIHWdN9M36TOV3o091r9KpO&#10;jiPAFo95RwR/1o+6yvEv+/qoI/7oBWqf3WVOkW2DbDvHcPS0kymZb25hIiex+q8Dm864Yz/ra1Of&#10;ZIVevwEa6EMd5dmdOuhqh3VdtwNl8Ic2NmhMqsuJPTjPDsg4x2x6Jm/Hc4Gk2Vf+1hY+8Ejn6Ss9&#10;YZ3+JjTLtisD6ufJiE2gNXnDK/pz0YENkC9+6YsPsVm6zZjBviy4ic981zG88QvtpI9rR18PB9DJ&#10;PvVN1mKULVrRqH188A/vwNpzzz033DFR73ubL0wcWiaDR5aJ57EXDy6T3AWxzrfIi7IeTUDZlEJo&#10;lN+dkbSDNBaOpg2G8ogBsmqkLSkOd9ao0XHSyDFxYJHz4d5XkBPhakK79Whh4qCOCXHimEkxY85V&#10;sWBxGUiKPLyM0mLE3Xetittuvy1mXX1VXDh6XJw6eFiceNmQGFAm2L4S4fGIQ8dOi8PGTS/bqXFo&#10;mYgfNn5KHF6w/jjD4WXS7b0L3sHwjb9fFhOvvzHW+9RlF6QODHQGT0EMMvQ6MGoTtGuvuz4WrVkb&#10;HZ2L4pfX3hhjFiysXmq5/oEHY+bSZdExf0GMLw7szohvTZ8Tv7zmpvjbzXNj2NzO6Lx7TfUIhxd1&#10;ErBgYkDwSb5Xv/rVmzzC4W4Jj3W4AsuxOQha1bm5OPewKVPj2OFjiiwmVO+TGFB4hdUiUZHHgCKb&#10;6k6JKVfEoaXc6z53Yjzpla+Ol/c/MvY//Wdx/JwbqrsoLEq03ilR6o2fWmQ4LY4aPjpO+NvfY9y1&#10;18fiovt1JTgC/aNDsDVoCiyOoffhQrZRbytlsTlMaHduS7EJmzvW3T5oV7cOmzv/cEH7gr2BhC1L&#10;KtgNoC+xJBMkg1+eA/bFGb5gYvLTM86Ir5bJ9fdPOTmGDhlcYk/rXSuCeQ70kP9o09cZTHZOPPHE&#10;6hERdwKhhT8po22DBfuxn31mEmFANoCJkWhHn3LoVt/gLwkxCKGjO2Cn7NOAqF4CurVpYDRImgA3&#10;fR1fjrFzNOizDpJQizAmVCZ63//+96svdkgI0S4hcRX6Bz/4QfXVgW9+85sVLfjERxPRhya8K9du&#10;MGyWp1vJrIGdfJptk42B+Te/+U11d4dJqU+C4p++mpD1gKST/tGT8RBmYgXQSAf0yL7aATkqL0Gh&#10;83Z0+g3ThvRBL+RRL1dH0DzWehlkaavQ9cDqVbHys8fHkifvEat37x3nlwn+m/v2iseWmFq9X6Js&#10;xddn9O4Vp+zUO27bs2+s2LtvtdBQveSy9nWM/FrGoj0Llt+L9u5XbVuf/Cy4p8+Edn2do+v3gj19&#10;6nP7soWlTtd5WLVR0Nc4FpU+80sdS/Zu9be0lF8Gy/5ydJW6y/fcIVYO6B/3FDu8t/BHTuQPybSO&#10;xim+JCHM53XZoruf/va3v1WLjl5qa7GKXfiKii+zeCGYz8l658MLXvCCeP7znx/Pe97zqse69ttv&#10;v2qhw6KbRQ625O4+X2vxHpLf//731d0C7sKQ2IkbFixNKsUEiSFkU3yKT7pzIz8X6g4j+m5C6jph&#10;U3237EabbFDsaAfKkAlb5utpv0AM4K/NXKreDyRvZXLC2w7wRw7uopLwegQzXyh83HHHVXcaoFV9&#10;cRe9aMs+2kEep0/xUFxJ37WP9pyAZ9lsD6aM2iHf1C598GM+365cYrapf7yiB0+2/JUO6D0ngE3k&#10;1/jWn5yHTJtl2DOacuKDN7oTf8kfohMNSU+CfW2QS08LE8olP/pT1mQGPdrNthPs52/tpy4sxLFj&#10;++KsnFyMRDcalEM3eeAhJ/d+s0MLVc7XZVxHdPBnfIifZJ13j2g75accyDp4IWd91Wl3jtzZjM8/&#10;yynRjWb6R7/f4oZ+IP5ykRKf+YgiX+JHdTnp3zG2saULE+3OoxMtbKA5LpNd2gb+kndt6pMuydpv&#10;YJ+f6Q+faGJD2kl9KJP6YVtkTrZ1rNsn3aKdHnLinbohG7pFIxmRK99IOYqJ4qF2UnZkUN9nE8rp&#10;R9+grsfmvjroFj/xkLSmbWT7iSnz/K2MsvpCFxshJ7TjD1/8Gp9o57+2eKLrlFf2lzLTFtQWeyQP&#10;ZfXfpKkdbi2oo3+yoE98oC/pZ/f048LUHnvsUV309WU6dlPv72EvTOTLL4+c2FqY8A4BE7UTLxkc&#10;C8sAUE0+HwKDjyRQDKUy5FTOlgJlEzgFS1451yMKSVqZRC8sRv/TkR3xxTJhPSgXJtwtYfJfW2zY&#10;GvTYwSGjJsYXR0+IKdNnVItJa4rOrr/l1phWAszg2VfF2dNmxM8nTolv+/rEiDFxTNFvf3fFjJ4Y&#10;h1QLDu6MsDjhLo7SZsHW3RtdCxNl6+6Og0dPiqM7xsc5I0fFtSbTZI+1Iv/UAYMWcDgkZ2oapCB5&#10;8003x4033BjL7lodVy1dFoPndcYlt8+L6UuWxf0lMZ66ZGmMnL8gbijBZegdnXH2DbfEhIVL4+rl&#10;K+PmlSX4lTarRYmuPrXJFlxVdfW1/ulGixRW9nyqUVDNIAxuuuH6GDJ5chwzYmwc0tFamMiFmBZO&#10;jYETpsdR066Mg4d0xNu//6PY74MfiWf895viHT88PT5x8aA4ZvrsGDBxRteiBGzpxZdSPjVsdJx6&#10;4cVxVdGFF8hmMEMDZ7+1BF7Bl5zAtphoZxv1tprH2vXT7lgdmuc3Vz5hc311tw966iPP9VTm4YK2&#10;DcAGN7YjbqQOxRF2Jw4ZRJ2r+wFQVpIh1khGBg8aFJdcfHE1CfnxT06P884/rxyfEAtLgpCPRAH2&#10;oE1XXU3UTYpN2k3iTYzYjAHDoG5SLR4C/RlYcyGAD0L+6Dc+lFXXPrps+Ww70J5BWhsGIzwnsGHn&#10;8C+OSpibvm6Q7WlhQr8SDVd9//CHP8SwYcOqgRtdJh/o1LaJoE9TuTtDeTE7ZV1HvCVfsE5vE5RX&#10;VvJGhhJX5evtAbIz+XOLv0VPk0mPseC9Xfv1uviV/JGNLX3Zoj/rkplBXdLRTCATlFEHrZvji87I&#10;QZ/KN2W+pfDAqpVx/w3XxZ2HHRyLH7tbLN2td5y1s/c+9Iodc2GiYL+yv1/vXvGznfvE0r36xrK9&#10;fCmjX7U4kIsHiQv33L6F9kuZ1mdBc2HC1rHW8c49+xV0R4TFidZ5CxdZptVG4j8uVvhMaC6KLN2j&#10;b7VQseTxu8bCgYdVSfbqYls9AfsmRzLki+yc/mzpStJrYuIuJ/bBp20tLLhrz+NN7pbyaJYFDI8B&#10;eUeCfVu2DO17NMidF14i664Ad2J86UtfqhYlvc/Eo03KuDPDJ2otjHmkRF13GG233Xbx8pe/fIsX&#10;JtqBmGNCxVfbAbsSC/mxiQtbJSPHyWVzCxPKZbLOp3LMy/MJxkULE+6akvB6TMVjmBJgspHIs23x&#10;oT52gno7dcjjfMEkga+jxXFtOaZfNHbXRnegjljApthGd7G0CfpRlj/zfyjW0YGrkRkr8lzGNLKX&#10;69iKy/VzEB31eKNcjhcZ+2G7WAfsO6cNdbtbmABZV7v0b9KdumGH7CPbrvehvDLkblzBN3rZnuP0&#10;lJNc42fSLg5C+47femtrYV7Z7kC/6CBrtKWcIbnYkhk7Sv3bmoRrW9yt20U9FufCoXL8QjuQHlIv&#10;2mcX7NbkOo/hFd1oq4O+/pULE2yKLtUxfgOyQy8exEI84Bd9dcxjzm8O0W6hxoSXnWXdtAP8syG0&#10;iit+q0eGxmt8ozd5Tx1B9qE8e2RPyQdIPdbBMWXkA3TJLuu00AGd1PtIVM85tLIvfGTelehYnT80&#10;kTsa6YGfpk3g1Tll0o/xnTakPf3puzuo07e1kPXEAPLFHztFPxrRwwbkpe6WgN5vxO7r/T3shYnn&#10;vONdcfSUK8vkqrUwcVCZoJ5QJmo/uHxoLFvd9WKWrefvEQP0CFScjlGnMOpC6QnUZYAETZjdJYPb&#10;AlDURV3xnPUxvxjbyUNHxqeHdlQLQG73H2Bhojah3Vq0MOHxihNGT4hB48bHzDLhv7kY9N9GdMRP&#10;Bg2NT108OA4ZNCI+PnR0fGz0lDjYAkTpu1p8GN/CVltdE+u8S6BsW8cmVwsn+jhsxLg4ceS4uHr2&#10;nFhWnArkVzGw6MseHEtAIF/G2NQL+S/oXBC3l0HF+xbcRXLzXavj3Jtui5HzF1afWfXljY7iAF6O&#10;6T0S7qBYs0lwMeC1ggQH0tevf/3r+J//+Z8qmTGhTHS3xJFHHlm94CxBIF57z9qYUvg4d/yEOKpj&#10;XBw62qdbu/TQtTAxoMjJ4xteiPmen50Zz3vPe2OfN745Xn7w4XHosDFx7BXXVnUqGSpb6lSPcBQ8&#10;rGN8nDSsI86/fFDcXoJPPbD58olAIwCSVw4M23KSXW8r95vtd3e8HXRXd3PQrlz9WO7bNsu2qwu2&#10;tNzDBe0aGCVnBgQBOgfCTEYNKrbsGvQUhwR5gf3Hp58e73zPe+K9H/pgfOvk78WkSRMrG1lS4lIm&#10;BNmOAZxtu83cZ0k9SuB2cYO5+MfXDMRAnaQXXQZLdBnEDegGFHTrwyBjwMOT/toB3xIr8a6NtNOk&#10;TTsGcvyjocm7dpUx4PLRnCQrVy+rLtoMxtlHHfDoqvRBBx1UTfzwApr98bFMjAz63fEF1K3LUN+p&#10;2zp4ftyEzyMlFiZMBt2ZxW9T53Wo84YGfq5tctQfWZFrxgIxkk04192kBl+SI3rQTp2vpgycy0RS&#10;0sMetgSS7mxv/by5sfbyS2LF/u+MBbvvErfs0idO3rlP9eLKDXdLlO2uvR4Tb+zbO84t51d7RGOP&#10;7WIB3LPfJosKFhkqrH73q7Bzr9anPzcuULQWJVoLE1m+day6s2JDnVa9Crva3NBO+V31Vz+/W5/o&#10;3HuH6Hzm4+PGY/rHlSXuLir6q3hNbAN0xJ4kiPUEPoGs6RjSaRO07zgdsDEJNb9z54XFNgtcFi8s&#10;NLAr72xh4z4fm48yvfKVr6zeH2Fx3V0Yto6xRXdhPPaxj60m7fmOiVxgY1ewud9Ex/kfu2q3MLHB&#10;Hgrv/JcN5iIEO+MDbNxiDTn43Q7FATbM1sUS/TmuDcjG0cF3Pfrm3TKvec1rKnQ3yHOf+9xq4cak&#10;XX10akuMU68dNvlGv7pZzzHt4Ifc8Jg+kNiE5nH7+tIm+bGT7qCnNtmSOCEOuDtHXM3JcaL22VDG&#10;LPt5PFEd8VH8lyOb/CnTLraBJk32yYXNo2VLFibIWPy+stBk63GwW265tdJr02eUN+YsXNi6Y5nc&#10;6H5rIGm84w6Pc19fZL7xk4iJ3YFz7I7e8WeylxN8dDmnbTJ0nJ3Sb7aZ45m4wJfZjnbIK32CPOhT&#10;Hb/pNW2sHrvbAVmTB1/Sx8NZmOCXxgA01EE8arcwgU/H+TI51I/jOe9kxLe2ySiRDBLltWjTTm7Z&#10;Ztqq3y7UeG+TLVvFc096S6AjPKMBXcm7utBvvi2OsEX7ZKUsnmwzJuRxfZMJPtDkESi0ohO/6KM7&#10;utdGIrlmvkVueHdhhW+qz77ZhTL6a0LaB3mxQ32Jr2SNR+2hQVt8nvy1qb3UTfK9LaHZpr5SbmSA&#10;Xovw5lruCvQ4Lnut19k2CxNTNy5MfGLMlPjmqPFx7shRsaoQURHpr/RZ9bsJtg7mz9ypjmSFqtK2&#10;A0KiGMbC6FMYdaH0BByRUUuUGXk7g9nm4Op+UczchYvjq0NHxtFDO+LQMpn17oTW4xKtOxQeyjsm&#10;LBq0HjuYHJ8cPiZOumRQnPq3C+IrF10anx48vPokafXiyoLVYkTVlzqtdzZYGKn3D9EFD3M3RZmw&#10;H+GFk4NHxCmXD42/jBkb95WBYH2X3Cr76JI9J+OkHCoT6KZe3GXhuEkYBza43Ln23pi8aEnMWros&#10;Ft2zJsYuWFi9Q+K+UnZdwbVF59UCSGVXEvqNt+nRpavIriB5LtXnC/MKS79+/aorSZwbPWD9+pIA&#10;lH5mzZgV3xs5Oo4Z3vps64a7RIqcyMWjLB5xOmjQyHjz178d+7717fHkV7wyXveZE+LQEeNiwIRp&#10;MbC6U2JaDCj1BpBpkaPHYSzuffPyIfHHESNj+pSpcbUgVQIN26sGquXL4qYSYG4rtNcHjW05wc62&#10;2k3i65jQLFeHdud6Kl+H7Kdevrv9JrQ71135ntp5qKBNgVhiYaCQeLBdtmfwMAjlRJMtOr45pO+h&#10;HR1x8umnx16vfk288/Aj4ufnnBsnfeOb8cMf/KD6moRBVb+CuUc6jjjiiOpOIPbs9mYLFG51dheF&#10;5NQgqW00GGQNxgZZdGtDQp6LKGJeDsISn6xbj6O5ry0JiFipreSBDKB2+XDKoAnKZCLX3cKELRoM&#10;vgZltOsjwb4EymLMxz/+8er5f++0wFe2kcC/DNzo0W+9neyz3q92jSEGfHXIr9mmiZD3CrhjwhUy&#10;CYgYp27yU4d6H9qUiOFJHckF+tCZyY025hU9iA9r7l4dD6KhyK0Qr7GqnSquSlRzwaWU2QANeumh&#10;lfi3kmd9AaU2LVmgi9YWthaZHzBWFVh31ZWx6ntfjxWvfHHM3aVfdOzUK47ZoVc8qbc7JVr+7D0T&#10;+5Tfn9qhdwzfrW/cvVfrToZqYaFrkaC+cJBYvzOihfX9Fm4oW9XfdDFiY52CtcWKBXuX835vWPho&#10;/Z6/a+9Y+ITdY9krXxTzvvrFmFP8YOGdK4scNx2f6roD7IffkyMdsmeQZSRrbNYYRJfN+vaVETfS&#10;LumHTtgD21DXvvGJzpTh//wl22ZzUBvGMnbkcQ+PNriTyB0T+blQyTh6leXvWVc72tOu8/rwG3/q&#10;aBcmjXXEN9/ACxrFBHX0oW1JNR+yzclyE3NCrYyrzK76N8/LGywEujPEFTnH0C3GGOPdSeHOKvv5&#10;qIsyEuU6akd8QycZ4JO/4h3N6uCVL6EfXWTCzzIBT0z+E/MYedSR3IwH/NlvtpPbzSE7sdW/dshD&#10;O2hphxk76r/Fasi22JsJLZ7QhFftJ6Sd1jHBPj7Z4/VFhuLOpnVbWP7f8EMdNKwucYdM3clw/fWt&#10;l+6iJ+uTxz2lHB7ZzzVlIiamoRtUtOS2Sy7aL/9VWP0uoD39seEbbmjdvZNQ1e0ql9A8Zj91qW+y&#10;0hab5JPshQz5pfEBvcoC4yB5sqWUv3Op6+wL+i1u8Bl2Zr9JRxPUQdPWLkxknwno4QPs3XhQP2f8&#10;Rw+enVMW4IW/4Y988zh7xzfZ5EKN/nvClE07xB8Zo59MHGvHQ0Ieh+jFMzrRleVttaHvXPxgF7kY&#10;KiaY+IsPGQvFBjJSnu5T1/pIOu2nvfKljFWJuXBBLrkwlXxmnEje2oHjyqKVLNCKPvKmJzQ4n3Q4&#10;zzbo55ECNNWxfgyfHuPwomgXfT2S6O5A9NVhGy5MzKgmZx8fPTlOHTcpRk6aXAkZFJIKUYirfnRh&#10;14GCLaJbx6p9BRxI3IZA2YyN8gw8dcFtCVC2egyT0tP5Hkl48IEyeJW+fMrzC0NHxpFDO+Kwbbgw&#10;kVuPZxx72bD47IUXx3GXD4+jRoxpPZ7RdYdEVUf5rsl36+4Ix9AyrSqnvEc8Dh05Lo4aPia+0jEu&#10;fjh2Upw9ZUb19Y4Z110v6rUSZ7wVuafsGS25Ctrk3C6gpj1wYo7ukY75CxfFzZK3UueWu1bG2AWL&#10;YvyCJdVjHS2oLKpVt6s/hs4OrG56WdYvf/nL6uqTZO0d73hHPP3pT6uuKL3//e/fMMijZ9HCBTGr&#10;DJpnj5kQny7yOXTk2OhfvR9i48KEBYeB066MAy8fEW///mnV4xvPfNNb4hX9j4z3/eK3cdTU2dUj&#10;Ht4lYWEidUHGh3lpaJHbeRMmxcQrroy5JWjdLkG8/bbWAFW2gqOJyNKuiWPCtpxct2srJxR12JI+&#10;u2urJ8i+Nle3p3aa5ba07LYCbWbSYkCyzaTPgCaJNsCzL+hcYh6rH19ZcNmy5TGi2OwZJcne8fn7&#10;xTv7HxG/v2xQnPaTM+K0H/0o/vjHP8all15aLVBIvH/605/GW97ylmoQSBlYoLA44d0MrrxKAPVj&#10;MGNjfNAEwIApuZLgGFgNwAY2fEj2JS381CDHDiVr9UHUYGngVScn+srnpEQc1aY+1G2CY+qhSUxA&#10;I6jHDCCmo5ksJR1isvPqk5vj/NwCTfVY1ne/W8k/x6cEtElA0Iufeh/ZZx6z1TYePB5iPNFeJhNZ&#10;zjPQ//d//1fFFXKWFNii0z4alU+s90HOkhf9KGsCxPfFycWLLW60FouuKzRfV+S84o6S7M6fF+tv&#10;uTkeKOUf7OLPYwceA+ws+l1eEoD19bja1VeCOCfBkcSQ+8YxvIWgUNiq10VrYmtholXqvskTYsVR&#10;h8bK5zw1bt+lb5y3U5/44A5947F9+8Zjuh6V85nQF/ftFafv3HrJ5V3VYkFr8SAXFTa5eyGP56JC&#10;td8eN5RtLExsLNPVRn1hQp02CxOdu/SOhU/aK5a//hXR+d1vxvV3LIgFK1qfykxdgZRDAn2yc7ZL&#10;pmnjWYbf0B9byLbq9fmL4/ySffEToAy/YAvO6WdLQHv65EeSaAuT7q7wuKK7Kzwawo/YP/+QnGfi&#10;jAdxoInKO8+n1fGbfWYSbOs32tmwsto1dvN9PIiD/FMy6hyZKdfEjBkZP5rn0cNfvFPGl070Teb6&#10;1p8v80iKXdUUj6txtEs/EO2QPvSTtPBDvGhfObFRbPWbXsgS787xGf21fLSF/B0t2nHeMbJQDhoP&#10;xB1Xf7XnXJ63peNEZdlSNR4UPUro+Si9sgn94IvdgLQpyE7YQMboJjoufmlLm/rGG9qcS2hXN8G+&#10;fpYUWq8vclxcaK1ncRuLlh0/ug5o//7S992l384io1tuuz0WFLn5El32vabwNL/owSOsLSw+UWhE&#10;M6hoqbYFS+63kbZN9x8o+fTatffEHfPviBtuvKGSW8LGchuh3bEEx8maTtglZIt0nvZI72SKDzJl&#10;V87VZdoOnM9YzC7pu05HO5rUwQ8bY4/spV0/xrf0beebPNIhXugfrdrM88bJnhYm1MFvHrfFB59D&#10;Tx5/qIBeMkEfO8322skjIc+ht93ChDbRTD/uErLQQIb45Nu26sCME9Bv58QL8iAn9GhXm/qgN+f0&#10;S962ua8N/aAr5xgPBZL+zBXIhY6zPft0kDG5bvOPBOA/sQ749U4kL4N2x4Qc9KKLLtoQrxIe5sLE&#10;HvHsd+5fPUN/ZJmM9S8T1I92TIhfTZke186ZHWsL8waGewvec//6uKcozFXs+12xroguQrOtNq3f&#10;1dXsrm0LNzLWZHJrQX3Ky0HCdmvbpHiBhTHi7eHStCXwwPoiv1Ur46oySB4/tKP6qkX1tYuuRYGH&#10;siCRmAsb1eJCwUPHT4+Dy6T5sIL9TZzrk25lN9T1KEnX1yPGeLmlz1tOi/5l3x0SxwweEd++fGgM&#10;GjMurikBaV2R2wNdAwggt0TOw5kFNLLlpJuTK8fj3FeWyfuM6TNjVamzZM3dMXP5shi3cElMXVwS&#10;tg19MLDyrwxW+lKX/l15sSBx8sknV0lBtmti9/73HxCHHnpYSXJ+WLVB11bvR4wbG78cWXQwfHQc&#10;OmZSa4Fo7MQiv8mVDH19Y+CUWXH09DnxP98+OfZ5w5vjCfu9JP7j0MPj8FET4uipV8TACTOquyRa&#10;izxkW+RYUFtHFf0ef9GlsagEkPtdAS30ClgCuoTDm9ldBcc7Z0VXBp9tObmut5UT2txP2JL+uivT&#10;7viWtAd6Klc/t6XtPVKgfwOXxM4VQfYt0TWpl4yb0ErO6wl3osGQvtXNczfdeFPcctPNMWj0mPj5&#10;n/8Suzz1GfHRY4+PMdfdENOLHwwZPCR+fNqP4vOf/1z1XLkJuFu7n/KUp2zy3hToc7jPec5zqpVr&#10;gzB7Qp9ESuIteecfeTXAQMFH+KcEw4QbH/zIwMo+M0lmlzkQmhAYDNmpQVofFks8U+/xKLyrlzZc&#10;B3UMoJnkSYjqUI8R6ovJZJp05EIDevXj5Ze+lGChwAtBTfQN4vpAr8Qf/+htQiuOtDBBzDLRICf6&#10;SjnoO8cG/urFhl7OqX00kgHEk5iifKLxib+jxyBOxuSobk7m6Apfs2bNrOxqcun/yunTYt7YUbH8&#10;4gvjnjN/HvcOGRz3lfPrF3TGnfPmxrxSx+3PK5YtjftLnw+Wfh5cd1+16F3x1cWTBGHBwkXVXRiL&#10;ly6J1UU26wqfXry7rozh95Xt2kLbvUWX4ms1jourxurqr0DRxdpBl8XiN7wm7tpzu7h1975x6p67&#10;xlue/KTY95nPjCc+7WklKdk7dt1pp3jzjv1i7O594uY9Wy+9rBYELAx0LRa0FgxaxzfgJgsMPWMu&#10;TlTYOLcBu863+m0d27Bftp07946FT3lcLHvz62LJT34UdyzvWuQp2FOS7RzfpUfJKZsAaUN0zS5h&#10;MzEDbJotszE2yQ4SHOeX6VtbA2m37h6wWOfll+9973urK1fiDNvkR74kk+9t0Q8eIBtnj3Ih9svP&#10;/FZGss1GxTe2mS/s44MmQmh2znHtOia26E85bfADsQKddX/bEkDH2WefXd0VwSe1ZYLP1/ED+Thf&#10;RXtOahPIEo/kg2aTO+WSZzpAJ97oLXXjmPiobTyJk9BvvLpzSixAh3bJyDbloj00W/BwTD1oXzt0&#10;Yqss38cb2zK+yGPFMei3snQihrAxyL7EOfKwL8YkKkcOTdSGfmCWa4f/ULfIcNHiJdWC6eIiv/XF&#10;Th4sMn2wtPegx7vFn0LLg/esKXHonnhALCrtP1jaelC/K+8s9RfHwsWt29gf8AWq4gsrivynFlle&#10;fc21sXDR4pLzrS50bVxA9n+i/xyuopIYBasLVRZm3HlxT8zrnB/XlzH17rstvrZqZtkmtDvWDtiK&#10;uG7sTh3TT8Z1tkhvtjnmdde28zmZ1Caf3xwdfIbM9KmO+u3GVnpCYy5MNEE7zrFr45v2HAPaZ2fo&#10;wm8ex1/an/08DtCR422OjQ8V0Ktvdqn/rWmPDI2f6GS76sHUDdrxy2fty4XEKX6jX3LDi3iQPvZw&#10;ePlnAV3ggdzkIGIcfpL/RxKyfTTwCY+2PuEJT6g+FerdR+JZ3VbAw1yY2D2e/Y79Wy+/nDQzDh8/&#10;rbqCfFrHmBg+anTcUQz79jvmx6x582PUHQti9ILFMXvFqph7z9pYWjpaU4hZXxKaDQlO7a9ws0Fo&#10;20p42kjD5GgG1q0FRkm4DJswtwVdmwMryXcWh55aBqWjy4TY1zAOL5PYvHthqxcmymS4vt96PAO2&#10;HsHIxxJaCx8WI1p3ZuRjH9WV/dK/FzQeNLpMzgtNxwweHicOGhGnjxgd50+eEqNmXxXX3jY3FpfB&#10;5O4SPCxK5O11dQSCNkcXKAVtDrQ5IHtBiR5vuN4tZzfGtSUBn1aSxlELFsakMpm5f0M/rYUP7epH&#10;cmJicuqpp1ZXUQz2HFVZg/fQocPi05/+THU1GU2c4vYywI4tzvJ1d0qMnhD9x0ysFmNSZpUOJkyP&#10;Y2ZdEx+/eFC85Vvfi2f9z9vj6f/1hnjTl0+KA8sxj29YuGjJviXX1IU2PjF6YnyzY1ycO2JUaxDi&#10;rEVEAgjaJUmCZSYsAjM7ZMdo35YT8Z7aysnt5mBzbTRhS9oEW9rulrb3SIH+2WcmFgY+CbGBz2Dn&#10;mGQ3k15o4M4r6vTMH+jXJOjOUm51GQynXDk7zh00OHbcZ9844NhPxsXF1269ozMWzLujeteEyYWE&#10;wrsMvPxOgLc6nW+oR5d9L4ZzpVQ8M8jyJ36ARvRZdGCHUNxDG1rRLcngN/hTThKDVjZpoOE36LeA&#10;Yct21b/wwgurzyd6tMEdSiZt/Ks+SCZKONg9uZEhGptl1MuEwYBr0pPJhERePTRrx+Tn9NNPrx7p&#10;cBeJR7c++9nPVjSZMJGbLZ+SqGgTDVD8gNlf9i/JpzcTFLzwT3LAq7jmfQA+P3zMMcdUsiW7lI9y&#10;aLaF+k8kRzqUIKWNqEfWeIH6cOXwlrl3xFy6+OPvYtHxx8ai/V4Yi1/+slj82v+MZfu/PRa99x1x&#10;x/vfGQs/c2ws/8F3Ys0Ff4l7J46LdVdfFesXLYgHLIAWfgvDsaYk6fPLpOKaW2+LK0pcFcNv7lwY&#10;N5V+b5rfGTeV8fxqt1oXPpYWGlx0qIbrLpmAB5YvizV/OjsWvewlsWK7XnHD43aPHxcb/M6XvlIt&#10;Rv390kvjW987Od72zv2j/zOeEbfv0isW7uHLGK2FhE3vbPjXYN5BUS1Y7NQ7Fj7tybH8ffvHyj+c&#10;FcuKP8wtdj+32ImxGaQ9pAwAe2EPdGxcqZ8D7CN1325hgt2xfbHAlh8m8FV+xb7ZarPt7kA57fJX&#10;jzzwRY8tShJ9AcSndS3e+TKIxxjte8TD409o4BP8Fdb9wz468MTO8awPfpELGJBtSzrFOL/JhU2T&#10;AZsXU8hMXXavny3hLcuoY2HC51X5S8YP8crjK5DcxDh0orcOdIYmvqW+uslf8os3/qsMvekDvcrr&#10;X/1Ev/GMJ3X8Tr5TJvbJQBn6VEasg2gkP/E3J0TOQ/2TozpiljguXnjHBDlaOKnHlbS1+n7+Jvs6&#10;Js3uZIF4g47lfqLyvhJ1y623xK233xa3FXpu7hgRN532w1j83W/Gmh/9IO7+yWlx92/OjLvP/WOs&#10;+eu5cc9FF8TaYYNi7agRVSy6b/rUWHfFzFh/3TWx4spZ0Vl+L7xiVqy6oUxaOufHg8uWxsp5t8f1&#10;M6bHjXNmx6IynqxZeWc8wPbZSNHNJlj0lFiU1sJ1re0DBe8pdeYV2V1f5LZ6zT1C2Bb7UDtQF7If&#10;fkAfdEDn9EN3bMm+MYBuE7rr1ziT4y2scsLN0Kh/beeCWeaGTWDLaGO3+mmCOvpLu2Rn2gbax5/2&#10;2W8eT76V51d5HODfeMZm+dDm+OgJtKtvdqf/rWkPT2yeD5MB3tFNvo7TmdiAR35pq48c823rsSCP&#10;J3YHmyuzufoPBept2qJXHkbv7IocH4l+m5B9071PYfv6lC9yeHzQi57b2ei2W5iYOLNMrqbF4R3j&#10;4xtlcvqb4R0xctaVMbQkzeddMTt+O2t2nHXl1XHR9TfHqNvviMkl2Zm9eGnctOLOmFuMZUkxZHdU&#10;3FsU3ZpQYiiFuzHpeTigDYFeMOVo7ZKBnoARUqiEVxLq9z8DvHF/cQk0Y66cEwNGjouDi4wPn9Ca&#10;3G74NOXWYHNhomyrhYfxrfdG5IJHfdHCVzUO9b6J0ZOqK/8DRo2P48r2M2WS/vUx4+PHY8fH78ZP&#10;iiHTZ8RV15dgXJLYe1bfHQ/UglNLl5si4PwCRS4YtTPCdsDYBXuONmf2lTHHYHrnyphZHOAqjlfa&#10;p2OGL+iYrJgUev7UVVsvwjORSTsQgAzIFxfn+clPflIlM+7EmF9kP7ZMBn81bGQMdJfE2MmVPFqP&#10;wZStT+ROnBEDJsyIgwYNj7edcmrs96GPxj5v+p94+SH940N/+msc3fX1jerxja56uTBhocdnWw8f&#10;OirOnDA5pha/8Tm6CrrMXqBncwYSW/zg29bggcdtORFvTvDrmLC545uDet0trZPQrm5iQrtzW4Lb&#10;CrRlQKYbA6LYw15zEuwYveZEkx1mMssfDJIGEgOnc8qaCM0u8euiESNih2c9O9577CfjghIXFi5b&#10;3uVvrZikPf24I8gb/X2G0Ivu3ClR59VkxEKdhALwKX6gb7EuY1wOyGjAgySY7RlsDOToZJuOSRjE&#10;WHHSIoG22Czf9tjUE5/4xGrV3FdC9EsuTRQTbLWvriRb/TzeRMf1a/FBnyYf/IPsc3IjmXHeHVLe&#10;++CRLS/880UDLxL0DLovmJiEWVDJRQ6LgPjJ+EQ/+iQLbUP9O4dXMlDGeY/UeJ+HhQlylQChk37x&#10;jjftwrx6njLEAx2St/acI4+Mm9WEpvDUuWRpLLupnDvjtFj8oQ/E/L69Y36fgtv1KRPrHaPzcbvE&#10;/CfvFgtf/dJY+t53xp2fPDpWfe/bsfrnP401f/tLrB06KO4d3RH3TZkcq0riP68kBdeOHxezR4+K&#10;64q8biq/b5w8KW6cODFuKJOUK4ePiKvL5GdBmUTcc+eK1gSAnXTRdX+J/6t/fFosfN7zCh2PiSue&#10;/IT4+f/+X/z5vPOr27OXLV8Rg4cOjQGHHhYnvuC5sWLnXrF0975dCwKPwoWJHfvEwmc+PVZ87EOx&#10;+vy/xsoi91uLvdNRjlXNMQ1I/NgOv2AL9XPAMboWC9rlIvwtbSrtLYHu+aDz6jbb7g6UE0/Qzu7F&#10;hT59+lSPd4kNu+66a/UeGm9Ld0xiKEYYL9lqxqqMV9qqT0AAmaAL8gt8AFttsGn0J/BRYxifQFdO&#10;fsUUdt9ONk1I/pX3ONuWLEyIzXWZAnFOHbEv/bgpW7kjWpXBP76SfnzVyztPDnwXb9puB2SQ/CqD&#10;Dki22s84k2MBVI5diAn6z3jr7gyxL2MKPmAzziSmDdbRsVyY0B7ayZMt2q+j8tqp2i8yuLXEpFsv&#10;PD9uP+bIWPT+98SKgss/+IFYceDHYsXAw2PFMQPjzk8fHyu/8oVY+Y2vVrHorlN/EKt/clqs+dUv&#10;YsnPfhLzT/9xLCjxaflZv401fz431l54Qaz4y7lx66/OjFt/f1YsLH5415DL414LG6NHxr1jR8W9&#10;E8bGfZMnxn1Tp8R906bGfTNnxLorr4h1xU82YOHp3muvibsKzp01M24ouKLMQdwBlp8A9h4xck+k&#10;h578y7k6AjonG7bGLthbxnv2WLe77trWL3swZuQiQHdlE9DL53Jhgn20A7ZEv1uyMMGWtMfm1GNv&#10;dO2cMvoEbLO7hQn2Lf/GuzY2x0dPoF19s0cykbNsaXvoZa90gg48kXHaPf3gY0tBv3XsDpxLO2pX&#10;bnP1Hwpkn7kP8SdO4JkcH4l+m6B9MqUvF4MtestF3aXni2rNGAy2wcKEz4VeEUeWSZlJrNv/XUn/&#10;eJnEfmL4mDhkcJnMXTI4PvW3i+Mzf70wPvOX8+P4v10Un7zosjj+8qHx5dHj4rQZs+Lvt9wa16xY&#10;GbesujsWrrk3Vt+3LtaUILG2GJ27KixOuBOLCJti3HiseWYjOENJy0tSNHv2nMq5NoHuq1ZAuATI&#10;sRgwR32kFZqwtij11tvnxcVTZsThoybGQaNbL1v0xYsB1VcvagsN3aEyieV3teBQ4aaT5GqRomwP&#10;91hG2XpkhE4PLecPHjUhjhjWEccNGhbfvWxInD1iVIyYNDluu/mmuGfF8ljfMJ5K5kVG+dhOOkFd&#10;bvYFcZOA+kRoS4Cx33bbrTFx4viYWgaj66+7Ntasvqv6aoVzghZnGDd2XHV1KD+t5vZUgS0dQp/K&#10;S15OK5OlX5x5ZswuCSVdLyp2cu6QwfGN4R3x8Y4JcahFCY+3+DRoJdtpMWDSzOrrG4cO6YiXfeLg&#10;eOJLXxaPf+GL4q3fPiWOmXFVHD3F4xutOyVai0AtHUB69IUVj8N8/6KLY2IZ+De8GBRtRT4CiAFG&#10;YBdQM3Cinx1LFjjytpxU/xsePjT1ITkxoEs06LM+cCcIwBJfCUMmqXXw4sJrSxI4ZOyY2GHf58QB&#10;x386Lr362lgsuSplqwliATbNPgy8BmPP8bny+fSnP72iK7/tb+Xae1RMPNiVxEz5HLya/og+x/kV&#10;v5UUbA60oZ6YeWbxLS/b059FQu2YYLmawv8S2bqkLhcTLSjk7d8mNlA59ZSTBPIBjznhe3OxGY90&#10;4YslFii8td9kzJXjZzzjGfHiF7+4mrS5q8Ib/j1/f9JJJ1VvkyZLn3rULz2JEyY55CIZpGexBx3o&#10;0YZPFdIF3UvinSPr7oBtaBeN5MYmTFzqieadd66onpFesGhh3HfrzbH6e9+IFe/6n5i/fZ/o3KVM&#10;9PfcPhbs1qdg71iwa6/o3P4x0dn3MTG/92Pijl6PiXm2fcrvncsE/Al7xJL/eEkset+7Y+5BH43O&#10;Tx0dq046Me7+xpfjnm99Ne75xldizZe/EHd9+pOxdED/WHT0kbHgq1+Mu8vE4P7OOzZeuSzbNX85&#10;J+48/JBY8tQnx8xia4Oe9az4y0nfiIlzro6Va+6pYtr1RXc/Ofyw+OVz9om7Cm3L9uj7qFiQ2Ige&#10;I9kuvHxz/g59YuFznx0rPnlUrB05NO4puqVDtmgi2vSRBDpUho3wrebYxx5y0mg/IcvxGfGerWfM&#10;TxAXTBjYW31ysDlAa/q3RTgLZmnz3pDu2V9f9GCzbreVGD772c+uPj/q88Mmvon8j9+x+3ocQKsE&#10;mL2akLBz/fIR424u1CQow8bFE7ThO8c1vJO1Y93JuQ5oyUc5xBZy4o/a8YgmpBP+hJ663IE+1Olp&#10;YQK9aDUJUw4v/Bpf/LMui9QjWXhMQ5/JR+oZmEySDVrtb6k+E5TXNr7Q0rSXhwLkkIsWeMBXd6j/&#10;agGloIuLd114Xix9/ztLXNmrijF3lFgj7swvcQdW8aeGfjtu37azC7Ocup2lnQUlfi3cvlcs2LnE&#10;uF0L7s5Xd4wFT9wjFj77qbHoZS+Ixa9+eSx+7atiyVveEEvf865Y+rGPxNKPfySWfezDsfyQg2LZ&#10;YQfHokMPjLmf/0zccuoPYu6118X8JUurRdPlyy06t97fQQ/skY+zEzKA+ExsJwvIfsnOOEHvbNgi&#10;pXie/prIHuqYdqEdYwBfYhf0UT/fRKA97bMDsYGt5rk64MO4i656mwnaQT+a6Z9NoQE97Nxx9p80&#10;ATbX3cIEeaqDLufa0bSloN2HszCRF/TQxC/Fwlx8aScLkMfqx+vH6sfbQbPM5so/XMj+EvFFTnQn&#10;b2Gfyes/A8jdHby+fPjkJz+5yrfctS5/S/3VadlmCxPV1eCuSZcJra84+IRi/1ET44iR42PAiLEx&#10;YPiYGDh8dBw1dFQcU/C4MpH73NCO+MrwUXFKx5g4c+yE+PW4ifH7iVPjLzOuiAtmXx1Db7wlFty1&#10;OlYVo19x37pYVZi4uxhm9fhHoWNLxZrKMdAYUDlYHq8aadNQXVD2OTlnzwG3fv6RAn2suWdtXF0c&#10;6ZxxE6J/kamFidYCw8YFhZzodovKdGE1Ma72W1f9q0czygT70LHT4hCfBB2lj0lxcJmIH1Z0dnzR&#10;05eLnn7aMTYumDYzRl51Tcy67fa4uXNBdC5eUr1N+f77SuLVFaDqMrXfklNi61iCwCLIcBYDQf3c&#10;5oCxCoQWNSZOdKV0etxUEnUTmBEjRlaTn7N+e1b1rfhRo0dV5QwSdCigpkMIUK4M/OrXv4pf/+bX&#10;1cJFZ0k8ri6Bzx0gnxvREUd3jItD3DFS5O1uCe/jGDh5Vhw1eWYlw7d+5/vxog9/NPb9n7fHyw/q&#10;H28/+Ydx4KVDS5ku3xjf9ZLLDXpIuU+JAUNGxAmXD4tJxUnvaARH0lhcbFWCCiUf6AYCtMEA/YLq&#10;vxcmHl3Q1Af9GZzFIElN6rgOBm02LeHPQbcOFiauKcnE4LFjW3dMHHd8XFQmfIssTJTkKW+pZ0Ou&#10;/OTgKxk3EHgLP7oSLRJ414RP4kpU+CDf6G5hQpImduLF4FZPProD9PBVvvetb32retmeR6jYLPrE&#10;Ugm+/hL91o/YIDGS7EjQmuWyrDYkF+50qCflTfkmkL/BUnLj6uq5555b3TXhhYDwlFNOia9//evV&#10;QqbJmzs83GXxgQ98oHqTtLsgLOhY7PFoiE81eq+HTxJ6+Z7n99226Ll9XwLxSI3kFj+SIrptN9gC&#10;MnXe5EciYZsTIfJKIP9ZFmZuuD5umzYlFh47sCTlL4vOHXqVhL1rol8m/LDTdrey3bXgLn1jfoV9&#10;CvaOznLcIsbCJ+0ZC5751LjjOc+Mzv2eH4tf9uJY8vKXFHxpa/uSF8XiF74gFjz/OQWfG50vLcc+&#10;8N5qwl5drZw6Ke4dNzpWfPq4WP7G18Wdj98tRpSJxO9e+MIYXuLw3GVlIrju/mosn17yh1++e//4&#10;0967xZ179Ikle3bR630PGxYH/nVYvfSy2hbcoU8s2u8FseobX411M6bGuuKjZM8HMvlvB/SYi1dN&#10;XbNL9mCiAusT9QR2rA/5SnOiqbx6OWlhz5sDfaKJv+RioHcbuGrlsUWJowk937Ro4VEO75/Ybbfd&#10;qttuLVa4ypXo3SlHHXVUdaeRRYSMVTlBQZt4khM4Nsz+YZ3eHL8ct6+sNox15GvyJAbUbR+0823x&#10;YHN3TNQXJppyF+/EOPqluyatgN7IkPy1rQ3041f/TV2lzPk9feq7GVfR4pz6aFYHf+2wHZAZWlLG&#10;SUN39Xo6niA+koG8Ce30kFuIf7YN0e4rYfOKvpYV+Sy7+MJY/OH3x4KnPzHm71TijIWEEnPq2IpB&#10;LWwdE4+U6xMLurbVsZ1LjOrCBSVeLdi1nLco4TO+UKzjp4/bqbVA8eS9YuFTHhsLn/aEWFji2cIS&#10;z+CiZ+8Ti563byx83rNjwbP3jc53vyPu+MxxcevMmXHbwkUxt8jNBBySoS2d4o398RljDH5TBo6T&#10;CUxfdl454x17Y4veL2Jxne1pT/uQvtgDe8txjM+I/9DYrQ90pL2KJZCOcx+yAbaa/sR3mj6ToLwx&#10;Hr31fDNBW3ya/tGrrUS08G/0Kpf10++N1fbZcAKe9Icu/tO0/60B7ZJdc2Gijt1BLkzQjZhAp2SA&#10;F3R11067Y6C7403YkjLdQU991I911z75sAN6pE88izMPRwdbA/RljHL3rgVwiw0+WW2exu7b2d82&#10;e5QjFyaqiS8s+17o1/paQ+tliodOnB79J3jR35QYOHpiHDNibHxy8Mg4/tIh8akLL41PnXdRhZ85&#10;/+I4sUzqvlomw6eOL5PJefPjhiXL4pply+NGd1WsvCsW370mlhdDurNM2lcXJ/DMmOddJe7VJ9M4&#10;BcFjtotpAvCpx5kzZxVBbVyYqATS0GlTUPYJl1MKJAaP+vlHApKG1aWvGcWZft0xOg4rk+ODx7Q+&#10;07nh6ruJrm1PWE2GW9iqY0Gja2GitHf46PJ79OQYOGpSHD1qQhzlUY2OsfHZ4WPi5GEd8auRo2PU&#10;pClx6003x8oiu7yq3w6S7tZahO2mcqrLLQd0Qb55G+TmgLEKUK3bF8dVixPTp0+rnmP+bUmE3cJu&#10;kmDSoR/ls33Oqj8OemOZBHpb9ymnnBznn39ezJw1M+YWHodPmxFnDBsRH+kYFweNmRT92XKRnTtI&#10;qkc3Js2II8ZMiI/89aJ48ccPir2f9/x49tv2j7d994dFphPj6BlXxZHF9i1K1GXe8pHWAsdhpd3P&#10;XTIofnjJZbFi4YJYWwJtyo+9cmqB0yDB/gT8djLC278XJh5dkPqgR/qRYEhMDKYJqesEcUWSQ9+S&#10;kKauW3dM3BKDx46LHZ+5b7zn2E/G32ZfFQtX3BlrXY3eEOQNOg9W9m0Al1BYfDORFuzrixM+j2vy&#10;bADIKxrdLUxk0iNpk0Q1z3cH+Pe+BQsTvnZjAaHdZCrlAZ2X0PBxCU93E0DAn8URd1foKyHb6gly&#10;4MYTvunIwOjqqquvXiI6cODA+MhHPlLJySTNV03wAffZZ5/Yb7/9qlsU3WXxwQ9+sPoKhzssvPTS&#10;YtDnPve5TRYmJEg5eWgCesg+k8BcmLBfTzTFg6kl3k29ak5cM2ZUzP3Yh6Pzuc+KBTv1qhYiOvcu&#10;k2wT7K5J9oZJd+47rtzuJbnfVeJf6lnU2K5g314xv08L72hiOWfbCXfdIRbu86RYffqpsfpnP4lV&#10;PzwlFr/9zbH02U+NVXtvHxeWSf2PX/HymPD3i2NVsRVXUzsLD6Muuih+97rXxkXl/PI9+8aSrjsU&#10;8kWUSeu/Cje+/LK1MLH4pS+JVad+P9ZeM6forXUXEv1IwtlmfZLAbiE/kvyK3/b5SvqnLV/PiZ3z&#10;TchEnz3WbRo4xx4gOrqzpTro13hiAsvOu5u0SNItoFqAc9eEhQmPeIgb0LtpLC56BIT9u5vIxCtp&#10;RAue0E5O7Dn9E63s1u+EZkzJCY0tGUmoTSScr/PZzq/5TX1hIhdSLcJs6cKE+Iwed1nQXTPOoR1f&#10;chbltIEnk0hbNNdBXb6vT5MCi85pDwlVHlLGB7LPcxm7NoeAvYkR5AtTF81yCT0dTxB7ySDfE0Ru&#10;eYcaZCMQT1dd7ROL18T1JT+cv3JVLL7077HwEx+Kzn2fUi18dubCY93HurB+bMPXcqp4ULalHuzc&#10;o8Qoi6vVflfMgrv1jvm7lTgEdykohol/O27E+dvXsMS2+f1ad2Ms+o+XxqLDD4y5JYbevqjor7PE&#10;2KJDdstW2R0d0xc/zsUF/KY8HIcpl5SHnFRZX4dhcxb8jL/KmRhrExoL+Ir+2Hfqj12xicz9bNkP&#10;X2G3bNI+HbHF+mIGe2eLxhrl2umZfWhX32wtEdjmeXFCO+waTWwsaWPTINtXh+zU46fpxwB9juNh&#10;WyxMkFF9YQIkHU1eExxHh3oeT3IBkn1rK2mtt1Fvp90x0O5YO9jSck3IenWsg9+pu+Y5PNGJGJix&#10;h62yu2ZMeySBftiQuZjxo1+/ftW7zXJRAjR5e9gLE8955/5x9LTZ1e3sravCrYlXhfar3wXH5LHW&#10;xNjVYi9wrB4TKPUO6Vq4gF4EOLBjfBw1bFQcffmQ+ORFl8Tx518Ux//lb3H8Xy+IT//t73HipcPi&#10;22XSfOrYiXHO9Fkx5KprY+rNxcGLka3wNt8lZYAowr+3JOvr7ltXJfSC94oS+K+/7sayLUluGyWn&#10;cHI/fxOgQCWQ1AfPRxR0XfDOYlgdZfLx3cHDykR2ShzSNcndsDCxBbjx0Q2/W3VNsg8fPTGOHTwy&#10;vnzZkPhdcdQhJZjONNGfNDlmXzE7lsydF+vuLQPtg5teuX24QK5kajXegLwliVUT1JcECJYMefz4&#10;CWUwmFh9UcAgUE9+9EdnbEBfdOlZ8q9+9avxxS+eGJf8vQykJZh3zpsbY2bOiq/9/bIYOLQjDizy&#10;OcLCQtfiwhHjJsfAyTPjuNnXxYf/fF686ctfjd2e8tR41lvfHm/48knRf/SEOO7K62LgxJnV4pF3&#10;gFS6qvTFH8i/9fnVw0dPik8OHRUXjpsQ1826oovOFgIJCucVSAyQzYSnCf9emHh0QerD4GmAlyxI&#10;Kpp2mTHGcbGFrsWZ9Ik8D8Sx68r5oSVZ3OkZz4h3DDwmfjdjdsyVEK9aWb3TpfIt7ZbyOQnhIxIf&#10;Qd6jCe6UyIUJj3QYLKxmeyeCgUzyJEluDl4GOEmU5ES55vkmJH94y0RHYsCW63y1A74qkUC7gc1+&#10;HbI+vyZX8tV2Xb5bAuSML32gS789QSaM+JcckocFEVecDb4WIVxJdleFRYzXvOY11aNkEjI00i25&#10;dce//tEiYZIQ5r5YoI2s59OxV1/tc6wLYt2Vs2LJe94WnU/crfXYhuRd4m9i3Xaiv3EC0P1iwPYV&#10;VgscteObTCjK5GBBmRBUt2qXZF/CP3/Hx8SSnR8Tqwue/dQnxLfKBHdaiclVvC4xbUpJ6H/3zW/G&#10;ZfvtFzPKRGHJXn1jYTURKe1ZEMhFgX8htngsNKFlh97R+R8vj3k//UncPufK6v0SN5eE3kTE+1k8&#10;4pCPGbFv/ivhZyMmMyYj7Itvm0SI63TMftgOm8hkPZENsy2615bf9fNsll/wb+1qr36ejbRD7aAF&#10;7fy7XZmkzWNOJ5xwQrXA746gQw45pLpzyN0SFtt87cei3OGHH15NvjJe4S9lwJ8yQTbO44ev1vMn&#10;fo2m5sIEWgCa0SqxNpFAX55rAt/Ml1+KYfjgN/i10OiiRS5MON4cU/VFpmjnp/qzoKqd7JN8xXTx&#10;LHWnLfTTCR23A+XQIVdhJ+SQwM/xR+f4r+sy0XG8k6+2IJk7Zj/7R0vTHrYW6YsuTDS161g7SJuB&#10;9xVaXERbePeauOOC82P+R/8vOvd5SnWXVnXnFt+qx5p2+xV2xYA8V8OMPa1Y0fP5qkwDq+O7Fb8u&#10;8WrJa18Vdx5/dKy/6QZK7eKoPbA/i2Nsqif7SzAOWbRk22wqdcSOEtkJGbPZnPjzG7krG2FbuUDC&#10;FhPZYy6QsCPbRLbt6zDqyxvZMl2yE9u0Lb/x0i62pD/qny2pVz8P63pP1CZ6tWtfX3mOXZOJdsmh&#10;XRtbCuoaD8UTckR/s369XeXRol9yRoc7xbwkFo9JZ/KWUG+j/vufDXU6EpMndiWGpUwTyYSs2YSx&#10;Sayi1zp//yxALxv33j7vL5J7uoDDttIec5v79GOMsSD+0O6YaLswAVsT4I2/81hrMl1NzGDX4kT/&#10;UtfdFLaOHzlmYhw5yiMgY+KoYR1x9JCRMXDQiDiq4NEFPz1kVHxh+Jj4SseY+M7YifGjCVPiF5On&#10;x5+mXxF/mzk7zp81O/5+5ZwYMvvqGH3NdTHt+hviymKQc4ojX12OLy6Gfd+au4uVl0GwCK4dpBEA&#10;wpJocHYKzuOPOJRuVhTnG3zl7Pja5UOrz3F67MJEtyXflkw3hxsWMWoLE15keXzHhDhz/OQYNGNW&#10;XFH4u7k4qsGt+lxcMew1K32uSaK/7Qya0whUHEewFxw52NYCHahn0OB8jFl7nFCATCdUbvVqb+O9&#10;McaOHVMlJ54Tv+ySS+LySy6Oyy+9OEaWBHL4jJnxlyKH04otfXLY6DiiY3z1TomU3RHFTo+eeVV1&#10;N8QHzz0vXnH4kfGC970/9vvgR+J/vvGd+PCfzis+MLX1Mlh3Smyw+9bChDskLAYdVnRw0JjJMbBj&#10;XJwydGRMuvqaWFoGpYQ0LTIS5CUHHHtzMvr3wsSjC+iDDdKjhMFgahCp22UiMLhIJOhbAp/6zvPA&#10;wsTsMiBfVOLvzk97erz16GPjF3OuiStvviUWqlMCeL1NdsOGJD3okCx5+aOvdNQXJ1z9fNzjHle9&#10;JdlioWRI4lTvG0hSJU8GeAly83wT8jxeJOVoycR5c6CMWLu5hQnxBH9oQ7dYvTUgiapiXol9Ep3u&#10;aNOfc/rKxRUyIFf0SQJcGbNAIcZ4n4Y7Jt797nfHt7/97Uq/dCuhYgPdyQ49YiJ6yFkd++Kcc+qp&#10;b2HiuuuuL/QsinUzZ1TPVHfutkP1TolqYaIk7tWiRJsEvoUWALoWAdqWsTDRfYJf7etntz5xx069&#10;q1u2Owt6r8XCXXrHoh16xdkv2S9+cNRRMavEZjTfvfruGDmyI844vH+M3PeZcWMps6jQsMnCRLb9&#10;L8Jq8lKhhYkyodqhdyx41atiwe/OioW3FT8rPrqoIH821hh7TBbojL6Ma+zJeRMHkwn2UUe2Kp9w&#10;BSuvzDuunvrqqpeLedoVG5zL83IR/uw8uzfmsRXnTXjYMptLZKuO6dsVXX3lVdZE5diYRBBdFl28&#10;J8XCQ/VFlWLb7PrEE0+sFtwsTHgMzAKNeiAXJtDkGL1rr7uFCf2mnYsN/Bmw87R1dOOP36G7u8k/&#10;H/nzn/9cLUy4eq2cY+RoYcIXeBwnS33quw78G41oRYv+TALrCxhoQo82+SWZ6UM9emnGqQTljANk&#10;n/USxBQLWHikv7od0ZfyddRX9qeMY3m1Pulyvl5HO4n1ulD/MO1LGTbJph2ng3aQOoJ06h0T3g+3&#10;/JK/x5KDPhILnv20mO/xse4WJmwT81yFj+TCRKGn92Ni6RtfHyu/8OlYf8tNrXlAXgmscFMQ4/kb&#10;mbCpuv0m/3Vgy3wgFw2Vt+UHdcxFJvYEyZ590KM+oTbYFzSeizd0TX/suI7q07W+0Ut/9Kus4+hH&#10;G9QOm2MLaQfqKyOmiC32Hc/2+QQa0IIu9LF3tJOLPsU0Pp7n+A571mb6eMaaRHGC37OzJtZtDJIl&#10;mvlmtkWOjqec9alvdKI/YyMZkIW6LiaQT8pXW1B9kP0lNH//MyH7xh9Z80m84Ms29xPrv/kynWXu&#10;8K8AtuCudBdq5J4eEzS2sHN6MVakXRr3PFr4spe9rLo77yEtTOz7zv3jqGlXbliYaE1+uyZjXRO6&#10;5uLEholeheVYF9aPHV4my4ePt3W12gLGtDhs/IzWVf4yqTt65Pg4ZviYOGZYRxw5ZGQcMWhEHHH5&#10;8Bhw2YgYWHBA2T/20qFxwsWD4tuXDY5fDBkafxo6JC4ZObIY5LS4uQw8yxa7Da84xX33xr3rfKe9&#10;9SgI5VcOUbBosuLXscrZi0F7p8I/B/T9YCwrjvf3WVfG5y8ZXD12YWHCpyrJbECX3NotRtRxkzKl&#10;rnckHDpifHxpxLgYP/uquLM46+agJYkWTZVY/LcZQ+cIZNkMGhxGcDVZ4TiZjGwNpLNqTxJllTiT&#10;Ece1yRmr/orBDx8+LE477UfVFU23Z4/wEsy5JZFbuCDGzroifjh4WBw7ZEQcNHJsHDSBvXXZZ9ry&#10;hKlx7JXXxscvGRSv+9wJ8bgXvDCe8KKXxP6n/ywOHzkujps+Jwb6bG4l39ZiROsulSnVVze8dwUe&#10;UvDA0RPi0yNGxbnDRsRtC3JRYqMsyUrwsdgiqPvdLqikDMC/FyYeXUAfAqpBwWCdegSpt7r+2K0B&#10;F6pTT9AT1pX6M8rg/+cRI6o7dd58zHHxw2tvjLGz58RNZZJ6Txm0qu+1d9WRIAj0Eo60IQm6F9pZ&#10;vc6FCeiRjsMOO6x6FwWf5Df1voGBXPJhIOfL9fP2m+UTlJVwSfi7K9M8jn8y4Qdk0t3CBBmLJ8oo&#10;W5dxO3C8fk5SI1kxOEpSJErayKQowT6ZkI2kTbk6+O0cPSsnOTBJ8mlU761wTB8WZ5pt1wE9Eiey&#10;pjfyNvaQeSZweJYo3lh0q7/7SpK1+D9fU32Jo3XLcyOxb5PEt7C1IFAl8dWigN8tbE0QurBWPo9V&#10;9UodOH+vrjs09to+Fu29XTUZualvr/jTm94cPzv5lJhTEhCwqiQofz/3z/G9t7wlJj/pCbHIpzir&#10;9lt9b0rbPx9TFq0FnUKPhZftC42ve20sPe+vsWLZkupLTXcXXdIFnfMvE2G2RzcSR4lYJrsSY3ZB&#10;h/TKdkxQc0HDXUqSZDHCeCiBN45ZIHQ8/QaynVysUN5t9u4QVFZ7xkDt8wd2gYZEsUBcQYfyJh3K&#10;sDG0Q2XQj49EvpDIbtmwBYr//d//jX333be6mwL/7NZ5dk4myrFTx2wd46PNhQnlySnp0SdIP4WO&#10;8X/1yYhM6/6T+/j0zgz0kI86fJoPiXvukiQf5fAtvtQBnZJj8rUvLsgtTH7qMQHNdEmv+NaHsn7T&#10;fR2SB3VMBKF+k0+grosqEnXtQnr2W/9067z9tBHnIZtQzu3pUM6Q/aijLmRHic6xwVzM0B65ZHv6&#10;ID86EWeS75Tz5mDtkMvjzv4HxsLnPqP1DonmV3c2iSk949Q9+sVHig8+vnev2L7XY+KA7XrH8N1b&#10;caterhWzEsuxrhjVLGNhwt1dy9765rjrpC/F+ttubT3+3fWS/TqPdd2lftlvTl6B8+RTB74k/iu7&#10;NRNCdkYX5N5sE2iHjtgou2sHyrBBbaRebenTXQLsgw3koylsIO2A7p1znO047hj/gWKQ+MG3c9LL&#10;J/kS32VT6jpGXrZ8G71sThsZm3KBg4xyAYOs+F0TybuOZIsv/bNPbZCHeCx+6VPfZICH9B2060sd&#10;x/1WzliLN36nft3XU3f1/Uca9KP/jLtQvMAj3tBOT9A+NFYk4hXv4pK6CclDEx9pIFOPznjM1WK2&#10;/NNjvRYrHHdBxwI4tADu4pkXZHpkUDxnA03oeWHiHe+Kgb7K4Xn78a0X/OUCQzWhq3DjsZzo1THL&#10;bHrc71K+a2IHNy5edN0Kn1jKVFj2q3cA1PCwgofCsZPjkDGT4lBflnAXxtCOOH7Q8PjqZUPilEFD&#10;4xdDhsXF4yZERxnYZxXnuu2Wm2Nx5/y4txjx+rX3xP333hPzivHeXpS9pgi5DpVi6fZh6retoRSj&#10;Wrx8WZw7Y1YMuHRoNbG1SDOg666Jlly6Fhy2EMm0ktfQMfGtIos5JVA8UPgDzf7rNLWOt3DTYxuh&#10;flwAESAlEYKbwCQ42uc8AqMBmtE129ka4KyCFGcUgAQdAW/MmLHx0zN+Gl844Qvxja9/I/76l7/E&#10;taXcsnJuwcJFRc+z47cjx8Tnh4yMI0eOi0OKfVUvtuySUdrhgMkz46iZV8XA6bPjpQceEs94/X/H&#10;zns/Lt763e/HgRbDJs2sFiQGTKAX9Vq26BGlg8r248XmDho6Ko66bFicUOztR4OHxfmjRseIceNi&#10;VqF3eQnQ2K+LwOAjiBvg8Lcl8vn3wsSjC+jDAG7QY4/1BCV9pA7OG3Qk8AZMv0G9XPWOiVtujcHj&#10;J8QeT35q/NfRx8VJ19wY02+bG7ffWpKF21svnMukxoCQEyNta1P7Ar/3JXiMIxcm7HvZ3Utf+tJq&#10;sDBg1wc1kAM4v86Bux3U+dMGG2bP2qwP+D2h+CE+SHrUw1cTlEueJEJJVztQFi3azImBY5IZ7UvM&#10;TOygAd/ALoFSR5vKiy18kkzRlyCGSY7oDR30ne/U8L4JX/OQeJGf+Kff7gA9JgZQHBAnTV5NLhyT&#10;/Il1c64uE9A75sed8++Iey+/JBb9x8tjfknaN5nkdyXo9eT8H7FWHm6ok8fr2DzeVaeqV37v2TeW&#10;lrrXl8nIkD694oKjj46RPi1aYhxYWeR3/ne+E996/F4xq0w4Vu7euzWh+AestftPwg0TpoKt/UKH&#10;F+vt2DuWvvkNsXbo4DKB2fiiNXZhIiFJZjN0ZT/PQ3aTqHwif5A0Ks/26Jx9JbIfYyV7YdP64cvK&#10;sSP12R+fMtHg21mXn7BRsYdfZDxJZD8WNHJinVeqoLKOm8iY5OZz8RJftuecK10W9l/3utdVj39Z&#10;zHRVS39sH81sVZ2Me+jVJr/BA3mkjJxTjr/xdTwkZJncJwft6osPayfPAe1IZN3B0W5hwos9N7cw&#10;oW2xgJ6U0V/KAP+pD22SH/q1U5+M1gFt2lKGDPXvdx3UpRf9aRvW9Zy6hWlDdSRTEz7yx3OzTjtU&#10;Br+pH5j2pQ204JdeUs49Ah106eHejuGx8vijYvF+z4nOnTcuTGyMLVuGFiUsSOQYlWiB4gKPiDTK&#10;89sWdi2u/gOWc7v1rb72sfT9B8RdPz411s8vPltk+OCDuTjxj7GZ7/FT8qUb8usJ2AG5sQVy1ma9&#10;3fzd7Es/xgc2WPeRBPts03n66g6Uy5iDVmWNXXyQzdJ72kiW8Vs59pDoN3tAV9ol+7eooD02QiZy&#10;AvHCpNJdSfzccXKA7ChjQtqUWJTxyTHxE334S8xxsInikgVZPphxjV8lalM8S3/CLz5TpikPskCf&#10;+CluGffFDX1r0/hfjzPdQeqpO2wH7cpBtIlZaGML+MGzMR99jtEB/aT+Uod1TF4fDcC2+M8555wT&#10;b3zjG6tPU7sbwjsk8hPVdZSH9u7du/J1Hy+gvyb0uDCx4XOhtYWJavJbTdBaE7t/WJjYZHGiNZHb&#10;0oWJbBtuWJjo5li1MFFoqt5hUfZ9xvTgMZPikDJRPHTE2DIxHxXHlknpZ4f+P/buA9Cuqlgc/gMC&#10;KNKxP33PXrHXZ+9d7EpPAiGhqaCoKCh2RUGwF0RRwEKH9HZT7k1vJCEkdBLSEwgl9DLf+u1z5mbn&#10;eO5NgqD8/ZgwnH33XmXWrJlZM7PX3ntMHDdyTPx4XGf8vHNy/HHKtDh31uwYMnd+jF90ZUy78qqY&#10;fcWVMaksTnMXXRE337rx9r9q8nuY/xS2OrQ7B/J8/dr999wdS8uidcb0WXFwCYKrr0Ikn7v5Uo63&#10;ACs+Fb4OGjEuTiyB+eXFgDxw78YZ4IQ6TflCPVg/DygB4WPALPoUmnEijBSfIaX4fp1L40IJKdU/&#10;A4SWEaKwHIjsa+TIEXHuOefGmX8+s3JIJhZn7MpiAOeWAG7swkVx1tQZ8c2xvhYzrpIJMkJm8Efi&#10;Z9BkX92YU3g8JT71l/PiXd//UTznPe+L5773A/GSz+wXnzzr74WP3jkxO7wIs9rVU/jqEZmDxnTG&#10;oUXGjh4zIY7vmBgnTZwcp0+dHn+fOTtGz5sfswut8xnReXNjZZlfxh8rGRQGh2Fk7Bko55LPvQEl&#10;fhQeOWA+OJsWunRoyGrOZeucuk5XLLZkOI1xXc/oimfcu2bMjF2e9OR408DD4tuXXRkLVje/ZV9k&#10;auXKDW/pJ0ucI4uc6+SME8x592y458T79OlT0brtttvGa1/72urrEx7poKPZTgK9Qh+5dI1s+s3j&#10;+gKOZmPgJAisORIW1nRqEtHDVnAi6ued0x8nBv/qQYS28YIjjZYMatifnpwIzgdnA4+1jw6oHn7T&#10;t3SUoL7xTPt4qA4bo4107nJe8FX72lHOsa9y+EqHbe8CN2XU5XxlvXZgTORGX2iVxBX44rvg49pr&#10;ri1tFNtR1qKly5bHLddcHXf+9axY+dKX1BITTWd9s4OAWh1Y1as79PXrPZxvJiZuLMHEvB37xNnb&#10;bRMXffWrMXv+ZXHTbevj7vvuj+VLl8V5xx8fP9n5cTF3l21jnZfZlTb+MYjIvv512JqYWFbG0fjc&#10;6rax9v3vjLtGj7TQNWepoYtkkmyy15xucrM561ldL8lfq66TOXbD9QwWlKFj0DF5IhN0SvkE5Tmu&#10;ZFDbidZkuqYOebJmWquVS1TOePSbd9vJLLnLwNe67V0qb3zjG6uXwHqfiqBf22RfOfWsxco75xrH&#10;mo7RqdQ/PNCvc4IT5YyvDnVdwQd00zO6kfYpyzwUiQnt01HziI/6cQ7t5hjdbLU28QlN7A7+Kqvt&#10;OqAtZUXwpZ1WG2Xc+KUuGmDa1Pr4ewLl9a0dtPVkAxO0qQxEW2LKFhtkXoxxcxMT2kxa7+wYHes+&#10;f1isbJeYaOrb5qDdEdamdvjibbZqWycTExvbk8RyreizxMTaT34ibvv1L+L+FcurRzna7ZhIML9k&#10;FOJvq4y2AnmhNz0lJkBP/bD75BvPW+s5Zmtcp+ebA9pRls6Ra3LCdjiXSIaheW9FZdGVSI7pBb1K&#10;+5FrvM+jSpS6pozrUJ90J9dOugLpIJnNWME1ZRPT7kA8zV+67V0a6mU76kLt+BtdaCXPrbw2f+bR&#10;/KDPMf6QdWNBZ84hP0A7+IQf9CRBu+Y37a32HLM7fmHSkKC+v5XRN1qNQf+O0/7muPEBLWhLXwgd&#10;m6OTjxRAKz64yeIdZ0972tO6Ew8eI37BC14Qe+65Z7zoRS+qHuGwWyKTEw8qMfHc974/DvO50JbE&#10;xMOHzQRFLWHRnbhogxuubWijCswLrQd1zYi+XdPjwK5psX/n1NinlNl73JTYe0xX7D98bBw4dGQM&#10;Gjw8vnLBJfG9cy6IXwwdEcPnzIvlNzXeaFq9YK6J5X9NzmwA56tyLQLk71ZFAdlW/do9RQCvvm5x&#10;/G7qzOhfaKqSLoX2akzJi+a4escN5XwpRTtHjhwfvyhB85VFKUrvjQ5bYANNxtHYCq7ohvMNpJyU&#10;m0IJaDgmHGqGkBHNLD6gmBSO45NKXrX7ICGFnoG7fEHj2+e2qg4fNiSuvuaqSqjvK2XWlOBtQXGS&#10;fzlidBx18dDoO7Ij9pswOfoVGcCTlCm88vLKw2deFofPuiwOKDLwmhIA7lgCwf9+zevidUceFYfN&#10;viwO9W6VSeTeLhYJo6lxwPipceCozjh46Og4tvTxqyIzQydMjEXFGbplzeoyn41nVZNmRhB/GBs8&#10;YPgZKEbc+eTZ5gAlfxQeOWA+LNS2p3GGLT7mvO5spv5A1zkdHBMLbn3uswy5Wb1qdSxaeEXsuPvu&#10;8ZaDD4kfzy8B6133xOq1N4aXv15VFtPbbxegN+4QkH96ySHWv0WNXnpk473vfW+1AFgc9thjj+oz&#10;mbLae++9d+XIk0f9JlgYBRAWYO3QeW1CZTk3SSuwMFtY+vXrVz3O4As57INgio2gqxwMW0wFSxkM&#10;+fW388riR/LOmNKxyOQFe2KR17/r7Ar++YXKs0do4TjhBV5LAKDHsTbwSj1j8zf9NB/0Ea3uFqOH&#10;w8JhS3qMk1OBnjz+wx/+UD1/j6fkAH84+vqs87QV9K2MOeMMpXOkP3DnnXfF8mUr4rrF3gNUZGru&#10;pXHHKSfHyhc8v5mY+Edn/eHCfJSjep9FcfzhLbtuEzNLIPLjnbePIaf8OJaVQO6uMt51he4FV1wV&#10;53/+6Pjzdn1iwU7bxo27bx9Lq3ZKe1XQsiGA+FfjPyYmSkC109ax4gk7xE2f+GDcPW4Mw91MzW9I&#10;THBIOY4CS3pFfshEb0B2yQgZo/d1x4tsZGKCPLUD5a135EmwS7Y2BdpFm37JMx3uDTjE7QKgtB3v&#10;eMc7qk8N+yoHPSW3UPtop8NsRepZPmZAD+mQc+xi3i1Fk6DC2NKGtENjQJt2UicS2IBNJSbQnwlJ&#10;81AHfZtLZVrnUNtotj6rV09MQG2aT791erWDZrTQZbS3tm0uk151thT0j27800a2/2DaUoddwzf0&#10;koFNyTOgGVCPEhM3ff7wWLHn8zZOTGwh2hmRiYh2+MXHblPtnIB2V7RroxUlJpaUdm/ab5+4409/&#10;jPv5vzV+teMZ/cJbaO7xpzfAM2sMHiq7ufOgn00lJshmO73sCdgp7fIxrXXmlAyzW5C8ku1WzORC&#10;Hdk749ce3YP+tj7ZZUmP1W2VF/XQrD91NkeeegLjoXfsxqbmASQPW3nZDlxnw9Kus2ESsebd32xG&#10;0q+sX/pmrtk09oxd4Df4hXwmthbdyps3vHSezcvH8PTl2G/awpS1TdH9/wqwfXbrWju848wuXbsn&#10;DjvssPjCF74Qn/3sZ+O4446r/KanP/3p1bUtfsfE9u0SE1Vgt3FQ3NglUTuWJBAEVn83gsFGQFiv&#10;swHr57cYa311JyxK8Nh9rtCTjzZ4D0ADy/H4KRV6n8Uh4ybFwLET44vDRsYPh4+MP46fGEOnTo8p&#10;ZZG6XJb/hiVxW1HGu4sQPdAUogcjRlW9JiasL0I/Z/6C+Omk6XHA6BLwJi8LnRv4szHvekP8b7yE&#10;cWp8afT4+MvErlhcAvbNg0JbGd+9d9wZK4uRu/qqK2Ph5QsqxwMySowPo0fxKDAlJFSplJSe8hJQ&#10;BizHWh/zgwHK65GI+ZfOjUULLo/LL1sQk6dOi45p02P4tBlxWsfE+J7Pn5Zfn6odYG7xkMx2+fTn&#10;7Dh0+rw4fNaCOHL2gnJ9Unzw57+OVw08rHqXxDPf/s54Zf+DY7/Bw6svbwyc7DOgDf7bwTKwoys+&#10;N3pc/K5jQoyZXpyuKxbF4mLE1pT5u6XIxV2FD/eRjcogN8aKH+ngWDAyCBGoWRQyyNtc2HXXXdsu&#10;3o/ivwdtSeMsWkQtao45HQIYDixdML9kgN6kQ0IvOLLt5l6C7dply6Pr0nnx2F13j3cefEj8ZtGV&#10;sfLue+LOomdrb7ypLJJXxfx5ja2I2iJX9I1+poOhL4unpIm3Hx9wwAFV4M1BFihx+gXWkgn+TrAA&#10;K8c5Irf+hnmXgYOir7QBxvy1r32teq7w5JNPrgL7dGr8Gns6O87VUX30cEAEPj//+c/ju9/9buUo&#10;cIJ86cJjEl4w+cc//rEKGuiUvvXjiwJ2fvi6wLe+9a34wAc+UD2mss8++1TJAuPjTNC9r3/969XX&#10;BnwW1CLpLrBn5wcMGFBtVffpT8EYhyHHi5/4ADkT+MLZQLeA8tRTT40DDzyw6od9NN/q6q83vVZO&#10;eY6J4+QrnoDby7nrCl+vKXhLkavbxo6OdYcPjBX/+/RYur1HI9o75A81Vl+syL/3aPxtl8HNO24d&#10;U568W3z9pS+JIWee2Qi2Ct3zr7o6/vznM+PcvfaKOdv1icU7bRsrtdNMaFQJie4Exb8BMyGRx55F&#10;32mbWPGMJ8e6AX3j7smTGgGMwRS0phkb/Uinm+zRLfa7tzkm82TEHKe+A3UcO0eutNcOrKnqakNg&#10;kfXbQTrDykv20W3yRP/aARrUMSayRwbrQDbp1dve9rZqK+7//M//VHpo/OjQbiYb0Ccg0je7gFfG&#10;lncqoTHqKxOT6rIt6vMV8BMdbIm2BAf0SCDPPrAdCdqTmGDX6Bk+00f1fbrROyacR4d+W3mAr2gx&#10;RvNbn0M00/+sl7bOXOOvNtWDbL5r7DzUfwYteIG/ddB2JhYcb07AVQd06y/50dr+lkDKi3EaYzt6&#10;2wFeJb/uHD8u1h1zVKx86Qu7ExMN3arrehPz7wrpXp7fdGKiJ3xVn63iDdtuHe/bbusqeQF/vWMj&#10;gXHeDn0aiYmD+8cd558b96/l//asq8B84wPE303Nj7k05+Yy1/K6LNWhfl4/6Qe047my5Mu8mKPe&#10;2k1AKz1AuzWS7pATNOqHfNI57bru2Hl9WM/8+pvs5jqXa2BiroHKGXMr7eyk+vo1xn9GPuklmukT&#10;ue9t/JviTTtAm3bZklyv8QoaK7sD0z45lnTl17FN6qV98YtWc6od9gOv8Nh8sN3kiY1iR8yTdZ7N&#10;NW9oyTlO/H8Zct2SIPYp6m233bb6HDWZYjNds2aw1T6/7poXYarXCr0mJp7z3g9Uj3JslJiA3cGw&#10;ANrfNSyB/8aJCVivU7tWO/egsN5X0taNrm04btDRqKe8nQnVzopy3K+UOWxUR3x52Mj49ogx8bOx&#10;4+PPXZPioukzYnxR6JklGFhw/eK4ZsXKWFIC/eVry+JbhO3WInR3FEG7756iQEWhimQ1OfiP0E74&#10;bi5KPmn2nDipa1rsN3ZSd2ICTzfwp3FuU1glgCZOif4FD5owJY4fOzEumTI1lhbl6BEKLfcUA8iY&#10;rLZ4FsVbeMPSGD/vspg4a3bMmjM7LivKtmjhokppGR6K1c5wUzJKyIDlnQawZQrXWq44UYWvXkh6&#10;Q1mYp0ydFhPmzo8xhb7zps6IP3ZOrnaFfG3IyDhixNg4sIzZJ2kHTJkTgwoO7CpyW/jSf0xnHDB0&#10;TOx34bD4zF/Oiw+e+ot43ZGfi+fv9ZF4+uv/L15+QL94749+EofNmheHz74sBnQ1ZF3d6tGaMRPj&#10;qJFj4pJJU+Lqwot1K1fEvYVvG6BOd8PxwyMGm6HilOEJAyZYSt5sKaSzbDGxyDBweKsvvGf80hFM&#10;p0+/5hdyLi1GnBxGsjeHtw71Ocy+tMMYGw/jrD0GJo1tQtJnQVPeAmnRrcuQOsbGsFvgXNfW9YXO&#10;00rw8/G+/eJl73xXDDzlZzFyybJYcXvzzl2R0WVLG991bzXy5NT4jRVPtK9PbRt3K53AeePQtmDZ&#10;oxAcIVvQtIV/FhkG1jj8nYsNg8tZcd6vRct8pKNNf5zLALQdSExct2x5TJk7Lx67y+7xnoMPiT9c&#10;WdoqdHn/xF13FcNf9HPh5QsrneTIoyfn2zjpKNkw7xbTz3zmM1WW2nl8wgPlvJhIUkE984k/aFTH&#10;WM2vdi3Y5M1iK2lgIbFDQACERwJ7uzHsllA3eepXm608TsBr/MEb20R/9atfVV+38ELJ008/vXpM&#10;4vDDD68SCMcee2zVpznjGNgyKHFx0kknVRn6AQMGVEmJJz/5yVVApa73PpAn8+GTiLamKycxIXN/&#10;zDHHVG2/5z3vqRIbdpIYI1k2v+aQLDqXO8Qc451rkigei5E00Q+68E1/PY0Z/fQQz/XhGG/xOANE&#10;8oH3Vxfery99rR9ycdy498dj+X8/KZb6tCXn/l+AGyUmYDOpsHaHraLrf58aJ7z3PTHi4ku638k0&#10;o8jcqd//QZz3lrfE9Y/pUz0isUI79cDk35WUgK2JiRLELC1B1crnPzNu/vwRcff0aSao25SnraW/&#10;9ICe0zVOFj12vSdQjm6yCY7T1pl/86w+WeK4tgN6Sn+Vq9dvB9q0nigv6U1O9cvOtQOyqY4xkePW&#10;xAS6JNve9773VY6lu1qf+MQnKpkkm8rTC7KuH3YFj9BqPOw8HXHONXyg42yHHRVkX/3ULdfS1qTu&#10;sUN0Cn3aSX3KxISXqbFx5kR/aLFjQmIiAwi2udXWVmtK0TVrcuv8aSdtunposXb425iNyfoF60kJ&#10;iF7jMhbjxd865NprPK6joxXSXrpm7tDALquLNm3jUa4hyvSGZCJRm5DN9atN7eA7uWmltx2gL+fh&#10;zonjY92xx8TKl7/4HxITG3S9ifVzle7l+e2qBENr0iFx560aOyYkHyQheivbEz5pt93ircXuWxPs&#10;/DnhhBOq9cL6AfET4Ac+kD08703fgDnHO+sXntZ50wp53q+2ybx+2/FcGXJvTTCHvbWbgFY2Au1k&#10;kHzTQ7qZNoh8CrTpjGNljZcc57jJJt+dP+fYGLUFU76V1VcrTfXEBNncHHnqCehA6ijZ7a2t5M+W&#10;IMBbY8ZnyF7gE34YZ/qhEB2ZrDFOtsAv2+OXXdCGenisDtkwB3ihT3NE74wlaahDnbb/l8EY8Idf&#10;yBezfrihitf18YmH+GNu7rHZeNMKvSQmdq0+Fzpw+qVxSPfnQksQXIK1jbERFDuuXg5YBdWN8xXW&#10;A2flqjY24IYA/EFgSxvdbTXp2XDO34LNaTGwoqFBI8yvLAhAva/Cuyr2Gz8l9umYFPuOnhAH+irI&#10;JcPiyIuGxvEXDYmfDB4afxg+MsZ0TiqB+5y4ctHCuG3Vyrj71luql2dtDuQcrS6L1dDJ0+K7E6dU&#10;fXoEA70eHcixbU5iAl+9D+Hg0k6/CZPj4HGT44fld0pZRNcW49mA0qmOs3PvlCj0rinGZmFRvgvG&#10;jI0fXjI4jr7wojjw/IvjJyXInzW/BC3FEG0KCF0aSI4RA5WC6Lcn41IX1vJX+Vu5PIfWEoytL8a8&#10;OAyTurriL4OHxFfHdRZZnBqfGdsZe5dx7lvG3rfM28FTZsehM+bHEZcujCPnXRGfnX9lDJo6Ow4Y&#10;Njo+etof401f/HK8YK+PxeNf8KLoU5yt3Z75zHjhXh8pvJoUh5Zy6lVfnsHLSl4avD24q8jFqHFx&#10;5PDRMbMY7HtuuzXur70kLTHBMUXLoEtQYxH0TDqj9c8YbQuoRYLh5qThuYWR42LR4ZgyogxBLmx1&#10;UB8NnDe/2tgS0J6+GHAOmsXLnGtPvxn81vs1XkZcHfzwWwdls7xFQBkLkndzDBs6tLrj/7x3vjv2&#10;/dmvYviiK4OGKW1RyAXU4pB8zfbwn4HUXy4QznEKjBt/6nNRpyNBWS+A4+S88IUvrLbikW9vpvZO&#10;BTTU6zi2sOpTWfNhXixc9bKt/SSgx1iuWHRFPG7X3eJDAwbF365eHGvvvW+jD/risXGbQ23jmUWR&#10;bOgPbei0ALj7KeiXpeYcJ5BJ5y0M6uCR8eKp+arTiFcWWy97tOC8853vrN5hYTeDzLfsuLnfEjDH&#10;xmpBz+QWh0ASxW4ICQo7JyRCXvWqV8Vvf/vb7gUMbXjlJX/GIOHg/RneBu3lS9pwVxVNHEFJDLsk&#10;JDfS8TIfeOBzn+bJGAUmnJTWoAWP3TlxXXuCLO1xePGXnKGdTrjeE+iD/pg3Okp3OHvoxA+QOmou&#10;71y+LNaf8ftY/YZXxoon7BTLdvzXPcqxUWKiHNv9sGqP7ePaPltHx54viVOP+VJ0Fl7e0ZyT8aPH&#10;xvEH9I3zX/DcuHOHrWKtYKXUayQCNgQj/1ZsJleqIGrHPrF8h21j9StfFrd++5txT5m7IlRlJOS+&#10;ocfmhzzQCw4XvRBcc/jZXUAWW/WZnTGvgj/zmfKkDtvjGnkng6C1DXJOPshF2vlNgbbYALKqn7pt&#10;q0PqTuq6cdX7N15j9HhWvp+GTtEVdk15/ZB3NsE5/IDaZIvS9rXay7xpgSfZH96ks88+Gbf1jR7R&#10;KzqV48cL9oAt0xY+o9cay465U5c7LZTVbh3SbrI5rfypJyboKdtkTNpiG13PhC05yMDELzlR3vjV&#10;6Yn3xoJ3AtRWwA/9pLwpxy6nXXHXFj+ts+ZNmVbMQBKP0YGXAi5tkkVjEzDhm2M81lZP9CY05ENQ&#10;1dCPuyZ3xc0nHBcrX/WyWLZD0fOdiy5VOt7UMfqVmPpWHTfsQR6fvVNDvtrht3yauJRrhx7ryEc8&#10;vlbKSWAc8phtqgTG//XZKp7Qpr1N4Stf+crK1/jQhz5U7bCTxJCgI/eQTCSkjJp/8puy3BO4nvYk&#10;faB2PFcu9areX2+Q/p/5NtfksRXIG31w3XG7vumkfulHrkVAWXVyndJXa318IEvkjM5tSp56A3xK&#10;HaUPaTt7AjzTH1S2ju3OK0/+2SQ8SzveE6jPbsBNzfPmQNL7ULT1SAP8JQu+miQhkY8Q05f6ePml&#10;dM2LMbf8UY6ddonnvOM9MbAEbn3HdsV+YwqW4PeAErgdWAI2L54UzHt+v3tXRAbTBSUAGkmADcFz&#10;Yvc5v1mnee5BYa1ff2dCot5uda5Zpgr+m39n2TyXj314EWX/8VPiII8GdHTFwI7OOKwEw58tx0cX&#10;PHbCpPh6wW9PnBQ/6Zwcv+yaEn+YPDUuKgvm6BKoTb1sQSwqRn9pMUI3r10d96wvzv5dxdiUyUtY&#10;unJV/GX8xPj6+EndiYmktZGQ2MCrnrCbr6WsgLrf+MkxoND5066pcXlxcH3+DFSCQSlK/8tuWBpT&#10;L18Uv++cFD8qY/hWwWPKOA8r47I7YNAlw+OMKdPjulJu450BG4M2IcfBQsfgpsGuX69j6/k6WPg8&#10;ErFu3U0xd8HlMWLmrPhdofE7hb7jxnXFMR0lIJgwuTFOv1NmxcAZ86r3QRw4fGx8/I9nx1uPOyFe&#10;dcih8eJPfiae8+73xDNL8PDsd783XvTRT8bLD+wfrzv8s/GOb3wrPvyL38Rn/n5BHOJrG5Maj3sk&#10;z1MePBJzQJH5Y0aMiVOHjYqFxem7qxhLPKwDY8xocwoZaEEFR8FCwGHxK5hhcBmlBwN4ZWGzcHEm&#10;OBr6EcRYUPSfTodFjZFoBfNkkUnnh6OlDe325PzqV1/mleOmf/WMy7gZdvUtXM4nbekUppPNuaqf&#10;B61yYFE1Dp/tPeEb34gP7rVXvHWvj8SRJ50SZ826NK6+5dbu51zvvafxdnsLvX7rCwwe44PAVbID&#10;fzITjg5jRifnDy96W3TMaSYnBOT6MsfaMpbWev52Hm34JWlDL+rOeB3q59CNr1dcsSh22HW32Gvg&#10;oXHh4qVx031lga1GTXYaC5s+tMt55aSnXKRTmncvjdHbtO2OQAs6QDqm7vxLAqhjjo1XPfxM2lxz&#10;R9KjEE95ylOqJI1kgd/HP/7x1ZZvn+kVpHv+m2yRid5kHc/xyCJlt4UFyu4Dux2++tWvxmmnnVYF&#10;G3ZPvPrVr64e2UATJ1HCwuMcHr+wy0IiwiMcnm30mUN/2wFh7OYAbXZK+Hvw4MHVDgwvabKTQqBj&#10;fJwxvCR/rbpjPOSHrNAfOvf5z38+3v/+91d3b9UnY4IwARnZS8QHcp1BhzlLJy+DH3ORMqj9RaV9&#10;nwq902OEvzglVrzg6bF8j+2rdyK0c9QfLqwCiQq3i1Xl7xv32C7GFcf/khKoDj/3vLh+VVnXyhxz&#10;Y8eVufr+m98Ulzxxt1i/yzaxuhmECFi6ExSPIKzu9O6wfax5x1tj/W9+EfcWnSsC25T5DYn2nDM2&#10;lYzQEXbcHCqjfGIC3VMu7V3qgfrWAteUSVvYWp8skAt905GebDPIutrWH1oheWsHaKFH9Jy9aA2A&#10;tEMu//SnP1Xy7Vlgd7ckA5RHM5vrmKz6WxtQn86xrxCPyDb7n9ujjQv/1KdX+EDf0KTvbIcPUW/H&#10;efNB971w1qNZgkg7O97ylrdUO6DYOXYQ/WxY69jwNYOeVtukfCYmlDMO/aJTv3SZ3uMtWs2JX4he&#10;43DNnPVk9zLhqD1j1o/+0m/AV7KBX+YybUjKkzJsOLpcJ0t1xFuoPsxj5euY/M+1sTc7vQFq8jl9&#10;Wtx64vdi1eteFcse20hMNHS9gY2dE80ERPM9M0tz10RLmT/s2GejL3PkTom6rvaKxbYkVv01X365&#10;rthnj5x0lPXImmGNk2yAH/3oR6uk8utf//rufjcXBVy+WPO6172u2o3oMSfriPUmP49ojvEXb/2a&#10;N3Pvl4yRk3Y8p8fklzy0ym4rpN6TP7Kbc52+dx2cI2fm3nG7vsk7WskZPUxQ1jU0kzH2qLW+No3P&#10;dWsduaYfcPNkawPQC+PQHjp6qs/ukOP0YdHeDs0BfkLH7BAdUte48LAd5Hm/aIA9ld1SeKjaeaQB&#10;m3TGGWdE3759Kz1x04rfRT7rwOeje/zGLU5MPHanXWLPd743vloC3c+VgPXQsV1xcAmgDy5/e1Sg&#10;2mWQKKiG5Vhg30gAlCAPNoO8f1tiovtcI3hHW5WAcK55rdFGSxKgs/Hr86UDyvHBBfsXdHfeZyL3&#10;K3zYrwTx+48cF/2HjIxDSzDvpYvfHzo8fjFqdJw1YWKMnD4jphZDs+iaq2NZUdo1ZYFZVxT31qJU&#10;6wtesXhJnDa2o9oFIACuaIYVXY0geSOa2mDyM8fcb9ykOGTMhPjVlGlx/XXXxvqifCCVgbFYcNnl&#10;cU7n5PjseRdHvxJw7z9qXOxX2tm/c0b0nTA9Pjt0ZPWFiZWF3uoRlR5AmzAXfAsrw5VGNa/3dJx/&#10;Jwj47yyLvC38F0zojFNHjIrPXzwkDhg1PvYrMnhg59ToV72Iclr1Hgif8DT2vsPGxEdP+1O8/Rvf&#10;iT0/s0884y1viyfv+dLY/ZnPit2f85x42mtfHy/+5D7xhi9+JT5w6i/jwKGjYtCUWXHEnMtj0KSZ&#10;Za5nVHI7cOKU0l4jMUE++pc56TuuK74/elycO3ZCoeuGuLuMLY2lX8bTmBk+Cz3D55dRpJDpbLlT&#10;y+BaSLYU9KMeh0sQysGzyAikGFl8783ItoLg1EKGTvXRpX4rZL8MurJ5x8YC27pwcqAsEhZei1uO&#10;3UKFN/qpL5p1GUi6/aLFTgmO53P3fEl86JBB8YuiU9PXlEC74nspq3z5j0No7JIN6MnFA83mxJ0/&#10;C71Fzl01tPs7HQTjMTZjb5fISUB7vuODQ2MhJO/tDGoCWow7HQ38oHs51oT63+qsWr2qBKaNxMRH&#10;Dz0shixdEeuMq3IMjX/DQk0e0CYgrvPd+HM8FnB3B+xCsGMALdmnaxITv/nNbyq5zXHhnbFlOfz6&#10;xS9+UT268OxnPzte+tKXVomJF7/4xdUuBW/vx5d99923ak/G3JyYe7QYN3qML+dI+xxuc2Ax8+iF&#10;9zYIMAQejiUl/FrEfv3rX1fyI5Fg98Qpp5xSbcv1aUPokRIv+5SgyEcz8MS4JBE4kAIhSRC7JIyD&#10;jLkra0ElS8pyrlplQT080D/aOWle5qS+RRYfnTMWTrD2BCiSD44zUCJr5DWvkXX90R180jaeXVHK&#10;mIs7F18ft570/Vj+9N0bwf0u/77ExJoSSNy8x7bx9z5bxZnvfndMHD06Vtx8S9xR6L6p4Ngz/hin&#10;vOTFMWKn7eKWXftsnJjQVq3dRwI2EhOPibUffF/cfvaf4r5rr67m2hxAMmtezBVby77kOfLA1rFv&#10;WT4RCAKUMfdpl4BjckIHzbP6oF4X0A2yoe+0Gz1B1iWz7Jh61gfBb73NBOX0SxZhqx0H+qMXnErJ&#10;R4GY3Qh0wNpBNtka5Vr78HcGyOwIua5kuhmUG5N+2Qe2Eb3Jnzo4R2/wSyLBeCC6vDPnCU94QvVW&#10;d+gla2zPhRdeWOl8b4kJdFvLWvtUXl1zZ1x4ZN7xkp0y73TXuXpdx/RfPWMx5+34DsiEsWsPH9kT&#10;9la/7Lhx+ltbrpsriIf6d82arw+80E4d1TP2tD+QfUEXRDt+/LZc+AAA//RJREFUpj3TL3pyvWhF&#10;Y/sHLGO7q6ylt570o1j1+tfGsscUPdqpoJdT7lJ0vfx6sexyfzsutmNpsQFLndutfp5dKMdNfRy8&#10;c2MXxCKJi5qebhJLO+0SEzcffXTcNXFiPND0i3qaE0Au2H7JC8mFTGDkrjiY6/+WoK8RCM7oj7bo&#10;k/VRMOZz063yicaHKzGRukRuzGMrsB30k2ykXQLKuqbuphIT5IsM+lsdMmwc2ttczIQDvXNsbhKN&#10;FTo2Zrzi1/ml05AOJdbPac+vx0at0/hAxnuC3uTlUdgYUg6tifw3u4923333yl/k15GDOjzoxATn&#10;6gm77xH7fOrTcWsxeNeWRXtOmfyLOybEn0qweKq7ThcNic8WPPiSYbFfCQz3GTkh9umYHPuWgG6/&#10;EjgeUAL4fiWoP6iJ1c6Kgo0gupEkqB63aKJgPINrWE8qbKjTvJbYLNOddNBmhbUyrZjtVm3XyqKj&#10;/G7UfnW+nGtiVb5Zt1FWncZOh/4FG58u9TjItNh//JTYz7sNRo6Pg4aPiSOHjIwvDx4e3x8yLP4w&#10;YmQM7hgX54wZG98aOiyOKkGvHSjd/Vd9bT7iX5UUKscHlQD+iFEdcdbM2Y0vRRRlB6loXqJ3SQn6&#10;Txo3MfYeXwL9MoZM0vSTgCnB+AnDRseIS+fHjbe1f4FWKzA+jIPAryeFdr665r88boHbiwNz/YLL&#10;41y0De+IfTsmRb+uGY0xVnQW/k+aUb335KiF18TH/nBmvO7zX4gdn/KU2KE4Knu88EXx8gP6x7u+&#10;88Nq90TfkeOqBISvbxwxe0EcPmNeDKo+f+vllvloTxO759bvlCoJdcj4SdWcjS1G7Zbbbo0H7mfI&#10;GnSjn3GUKHCXlFFmkBntHF+OkaPD2EIGvjdHsx0w0BYMCu1OsQCTceV4UPo6L+vHdajTlIgOAZLA&#10;1cLcKNhA1zmUxsVp4pQxPjm+qmj5bR0vnijLgbJoaBftxlBfCOp1IEDPJRdfEi99yUvj1W9/Z+z7&#10;5WPjx0U3pqy5MW65Z8Pdyfsf4CA1kiYWQgs53lo09cExSyfMAolGbaezpQ1lM7GTgUJvUE9OuEMn&#10;kK1D0gYT0IcG25htxbWwt6tX/lch2patXBWXFnl77O67xaePOCImrF4bUkbZar0P48FXTonxt8oC&#10;8DfDr2/OloWDA5CARokEjpO7/xwYTjCdzrbQbyeCHQlHF4fP4xMcK2MhPxIjb3/726sgxsvyLDg+&#10;C+UuK2cnHXY8z7bNC5rRbgwcBXpkx4QkAycOTQMGDIiPfexj8f3vf7/ajUHuf/rTn8ab3/zmKhAh&#10;Y3ZNeJTDbo5PfvKT1dc5zD9Z5IhIIhg3J8Wujne9613VM8cHHXRQvOIVr6h2ZghYzLHx4Kuxmw/H&#10;koycGjTiJafeYywSHHQy5dDCTKbwUDtoMEZt0wG0QnzAE+WVNR/Zl/cWXVdkhtzcdeUVcfPXvxo3&#10;7Fgc+122aTj8NWf+4cZqG3bz7ua6gncXPKHPVnHkq14Zp/7oxOgqY7nq+sUx/cqrYrD3SzzzGTH9&#10;MdvEmhJ4rKjqlXYyYKi1++/CTLRUf3uU43GPjZv2/nTcOWxw3Lf0hkrWE9gLssrGmsfUGXIhmMuE&#10;VILzqS9kncyYW/JibgH9ZBvJT/18K9APNonObo4Dnf2iGb3kGA11PU8gq/TWGHoKgPRnfJKZmYS0&#10;Y4ktzzGom3Jbp8Fv8gwqb100Zrpg3MrgbQYzPfHBeTxkF+gXG83W0FuJiXoQ+KlPfapycnNnHt1v&#10;HZu+Nycxkfymw/wa7aHXGOhlva5j/FRGebrdE+CD/t2ksB6wBXipb/OSfExeJvg77bzx6a9edksQ&#10;vfpCZ95IQLtxQ/yGjtG1ERb6b7rz7lg7ZWqs+uGJsfw1r41lfbaOZdv+VyzbrmCf/4qlTXSc55c2&#10;cdljNuDynUo9X8Zp0dEtwtTlgmljJCaWbvVfcVux+fd1dpWIu7Em5tj9JuR5cpJJHONupzcJylov&#10;JL698NnuPo9+2LkjgWHdq8vl5qD3uGQC5CMf+UiVSLfrz3osFqPPPQGZNl/k0hisq61A7rLMw5mY&#10;INf8YfQmigmcq2Oug5A+Q+fVh/xbPgnd0K61l6zSP+f8TQ8guuhGzmU7RC+dNi52mQ72ZlMfhS0D&#10;Mmg9cINLEs4jGm5auZnF/rfCg09MlKD58bvvEfvuvU/cWybz1lturt6HcM3iG2JBEdzZZXInXnFl&#10;jLl8UQyZd1n8dcbs+MOU6fGzzsnx/RJUfn3MuPjiyI44rASXA0aMi/6jJsSBY7vigHGTStA+pQTv&#10;AuJGMC8orgLjJm4cdJfAv0oYNBMIteRBA2vXquvZhnO18wUzuVBdrwLQRv0NZcpxFZQ26jauNf7O&#10;5El3n1U57W04XyUFmti/nOtbgv6+4yZH346u6D+2Mw4ZPTEOGz0hPl/w2BJsfbOjM74+dmJ8fsyE&#10;OLTwRb1G+036/G4moqHaweK49PXFkWPjgjlz4+6ykN9fnBVQ9LOCO8p8nlXm57ulX0kktDbGMS36&#10;amf85PhxqT9xfnHE1/f8oj5A6RkFCzKDQek3Bp02jENFQBIBqr/vj7vuuD1uXLM6Fl5zbYyYfWn8&#10;eeKk+Pbo8ZW89PUoTSeeFH5PmhmDpl9a7VzZ75IR8YajvxR7fmbfeO77Pxiv6Dcg3nTMV+Pd3/9x&#10;fOwPZ8Xe5w+JA4rcSWQMmjI7Dpt2aRw6bW7jhZiTZ1aPbxzSTJI15rj8VjxvzDeUsDmkzM/x514Q&#10;E4sjs77QWUxck/iGI8NQplHl6DHqjB5+UFTn3clgGDlVrjGmFgcKy+BbMAQprllYlONgQmU4DXWj&#10;r58MdhhrvxV/m1A/roPzrdf8baHhcM6aNbvQsibuvKNxh++20vfS4ghxzDhExltfkLK9epuOLdza&#10;tIjJUjNCfi1extQbnHfO3+OLxx4bL37z2+J9nzs6vvins+PCRVfGdbffGXeWvhv9+S1oNso58odv&#10;HCxOLqfLAkse8dLfoJVWixTe46W5yrnLBT7nIUFfgmJGlzPBEWm3IGZZdc2rsUNzhSY04kW7hbH6&#10;KsfSZTGpBLeP3X332OeII2PqmrVBC9vNqv6Mz/zQvXZOCUCP8dgtIKi33dS4kwaO+p///OcqaPdy&#10;OfSSPdf1gbdeNCmY9wULW6bJZLarb8G/LXy2t3oRpW3W5Aptxoyv+vSLL/hNtpQh2x4V+fGPf1y1&#10;YwfE+eefX+1ysCuBo4Yu/ZAriQf8l5CwGHIMJSQkHCROPBvsnS52zHBwvOzSC/x+9KMfVX0YJx64&#10;C8wB1DcnKYOQ5IuxG6N5wwPBifGiV9LElmD1yLwx0U9BlMAB/5Q115DOkwG8dl55/bEheIEv+HRd&#10;CfQXXnV1XFf6vG3qlLjp85+t7koubz7HXb/L+HBiJiXyb4mJu/bYNgZtu1W84clPine+5S2xz377&#10;xYBDBkbfgYPi++94a4x90m5x1Y7bxKpmYqJqp4nZzr8b8Q8ufdw2sWzHHeKm/n3jronj4/6VG78j&#10;hf62S0wAc8c5Zj/MNRmp6z/7Tz9c106ep590S936+YT8mzyx81uSmGCL6Je2ySFZQ3cr6FfZTSUm&#10;JNi8m0VS4iUveUmlN/SJXNMHMtsumPZrrUC7MsZM/uuJCfzC27SH/m4H2lIfrcqpL9DxSNkTn/jE&#10;jYI7iVPBYu4oQEPr2DY3MZHXtGO+zKPzjulpXkef40xMGHMGtsbnXNKdaH4kJei+tvSrfCs9yU/g&#10;GO3aF+yZg38G9EWu8AE/0QjRk4jWjf8uuKSMZeWqWDpjZqwo68Wqg/vHyte9Opa+6uWx/LWvijVv&#10;fH2srvB1sfoNr43Vr3tVrH7lS2PVy18cq176wlj5gmfFyhc+O1a+6Nmx4im7x/LHP7Y7cdlOVzeN&#10;dkqU36atqnCn0t5W/xXLDjs0lg0eHCsWX1/dVMq1rB3QB7zNIJjc0nHjxpc8xpOUH7JCfvk62XYr&#10;KicxLonvpoDHKe3o83y997Y82F0Y6kJtHn/88ZVuCvAk6q23rWCuyaJxWHtaZQ3Qswza67ZOWdeM&#10;H496S0ywJ/rQF2Q72cLeUJsw/0Y/n4CO+FsbzsEsm/LquvG02sd2c0F/0Glu1e3Npj4Kmw94Sz7c&#10;hOLzPe1pT6t2o/LN3PC03rTCP5WY2GP3PWK/ffer/s7JtY2LUML77r6rejHh+hvXxg1l4fD1hvHF&#10;cT9nbEf8btjI+P4lQ+OLFw2Jwy4eFv2HjIr9Ro6LfcdMjH1L4Lt/Cfo8DnFgCTIFnoJNWAXl3VgC&#10;w4IZ/FfnmkFjBvBVkqAq51oD83yjfrZVzrnWvK6cu+TddStstL2hj2bbjhO1031+Q5tV/Wa9DXQ3&#10;+oKN5IudIzOib8H9y9/72lFR0LssBNCNdhvlG0HyFmCzL4meQ8Z2xldHjImhcy8rHk4xMPflIup/&#10;EeuL0fntyI74xqjxsT/+T5hSfWIVvRIBA8ZNjl+OHRfTL18Yt5YFtzcgBxZggSDDxRhtDEVu/NN5&#10;orPlV3B5//33xS3rboxrr7oyhnd2xQ+LzBw9ZGQMGDm+yW90TalkY+CUWXHYnAXRf2xXfPQPZ8Wu&#10;z3pO7Pbs58aTX/GK+Njpf67Gf+TcK+KISxfFoBmXxYCpl8aA6jGNxs6IjeYLNnnX6MM5iYrm/JW/&#10;JWkGjh4f3/nr32LyvLnNxETjH7BIUTDIGWKYGdR8fMA7JWxRZ+xTZxhFBpfxTqPNYct6FjKG10LJ&#10;qeIQcTDVsbhxIjiD2uIMSYpIdLQujO2gp2u33HpLXL7w8kLDnLjqyquq+WRMOFiecxeMo6e1fmtb&#10;eR2ix+JGJhgn/NEeA9RaL8H5zx5xRLzzQx+Ml3/0E7H3z34V35swKaauXhs3Fxm+r7v9vOuxoR0L&#10;rwARr/WL/xwHfOoNtGO85gUfM8nEASXL5qDR54at0gJknzniJLRLTgBl1UWHObOYm299cHwssu14&#10;od6VRa7GlrE8do/Hx35HfjZmrV0b7su251qjDnkiRxbenkB/ZMyjEAJ/Y00HRPKM7Hn3gruk3s2B&#10;p+rgITnlYHmng7quk03XjN94PF4heWGrqrs+vniBLvz1y2nhyNET/CUTZMvdETwVBPn8piSE59s5&#10;SBIhdqdY5OgAuTReu4YkGmzp9nwvh0/yQZ8e75Cp98lQCQwJCkkECyG6XJdYEBCQT3el7MSQqMAD&#10;cqoPYH6MEc3mTh1zSaYFR+7Skhe6aHz4Qk/Vr8tEov7IKJ5xjui9+mTEMZ7MLTJz6YLL45pCy80j&#10;R8TaQwbEsu22ieU79WnuQvjXJSbqf0tM3LnHtvHJbbeKJ/o++TbbRJ9tt43tt98+dtppxzholx1i&#10;+s59YuWu6Nz4Tma9nUcC2jWxdIdtYulOO8RNhw6Me2ZMi/vLvNaBrJHddokJ+sJmkNHWwASQd3pO&#10;R/IaYD8yqGlnm7Ic25FJODqd8tgOsl+0Clolxug2e6iv1n42NzGBfrriWXrBEP30GIWgOIMQbSXN&#10;+QuME9+MAf2wnpjQPr6xB3jVjhcJ+mCLtGU8bKrdSl64Ww/Y6Da7QY/YbvxoHZu+tyQxYf7QmEGW&#10;63Q4rxuz40xMsINspfEql2s7Hc/58Dc+4j9etht7zmn9GM+0zVb8s4kJIKDDS3SRZZgy4Re/zbMx&#10;eBnzooILFxX7fc21cV0Zw/IRw2PN974dq/odEDfs+5lY0Xf/uLno0rpBh8RNgwbETQMPipvKtRs/&#10;84m48ZMfiRs/8oFY/c63xZr3vKPg22PF8/4nlj9l5/B4R+Oxjva62ju2S0z0ieVb/VdcdVC/uOxv&#10;Z8eCMsblK8tafnfPj9CaP7LJ/rLt1gfzlL9sv+OcR+i8+SQjqQftMMGxeUtfuT7v5NTOCGuHF0xL&#10;yFuL3/3ud1c7A+1aqsv65mB9F4bHnOwYlPS/4IILqn6svXWgs+b8n0lM4IWxuN7Kh81FvCR/bJl2&#10;9U1WYdoS9sDf6Z+ol9DaXiK60m7T095s6qOw+YC3bCefy4su+QPeCUa+0kdshQedmCC4nhEh0L1C&#10;c9J1bqIJ1T0F777n3uqRgfXrb4ubb1wTS4vSz513WXROnxEXjZ8Yvxw2sgShw+PYC4fGoYOHx0FD&#10;R1WJi+oFmx1esFkCwxLI9+uc0XjBpscc8lGHcq1KVAgcyzHMwLMRcNYC/Aw+q/J5vflbsFGmGYzW&#10;ytex3k6P55v0NP5utJd0Vn1XZTaUywC5XqZqryrT0vYmMNtXx+MHR3Z0xo9HdcTEyxdV81P+18AS&#10;0MW991S7X04YMjw+N3xMHIi3zf61ccD4KXHIuMlx3qSpxThcWxwYC/uGNsx1Hcw3JWeoGaw0Agnl&#10;r+pfgkch7r/rzlh2/XUxbeaMOG3k6OpRiYEjxlYvWLVL4aCJ3rXhfSXGND0GTp4TR8xaGAcOHhVv&#10;/fJX44kvenHs8vT/idcd8bn41Fl/i0OnzY4Bk2dXCZ/9xheZGD46Pjd4WBw9dEQcMXpCMymEV/nV&#10;mCbPzZG56ub51Bg0zrXp0XfSzDhu2Oj47aixcUXh4203ret+4WUaOEbaQkUhBUbQlnNbmARTni30&#10;7L1tp56PpyOCIFvV99xzz+q64Eow5kV8toVbhNz1lQGnvIy9vhhjCQrOYi6C2rPQcewEbelAtTME&#10;rfNWB9fo7u23+2RW0dOy4HaNGx8zS/+LixHP/sr/yvyVtpttbTTPrrVBtOAXp84izqni6DjvegID&#10;dtn8edWd9pf83xvj6F/+Nk4oc/SLy6+Oq29tPp5Qlf/H9v2inyPKqcrEkAUWZLmeIK+n/UIvWbZI&#10;cz7INseE08IxxWPOS97tkJxQpw50QnBgbrSZdHKABDna07Y5Swda/5JOncWg//oPp8fjXvXq6FcC&#10;8kXlem9vJVGP00A2LNg9gf61b2EW/HvRpMVD38lDAbodCK5JRBgvWjlTxu26HROcNHXUpQN2YuCP&#10;d0LYymcHg+2u5Db5W0d9WYw4F57rdRfJLgZ1PC7iLq0kg8SepIU7TPrlvP3kJz+p3iEhgWJ9slNi&#10;//33r+6Yytir5x0VttjmTgifHfWoh36UpW+SCnZj0Dn6ShfJjflAY/IMrZxWzhInya/F1FdJoHm0&#10;MJvLdMx6AvqsD3JAPtGWji3E44XKFLxswoS49icnx9L3vz9WSEzkC+b+RYkJWCUnCq4qfS4pwcNV&#10;Bd/QZ+vo818bXla3Q8HnlUDgm4/ZOq7ZbZsqgdGa1HhEYDUWgUxjx8QyOyZ23jHWfumYWH/N1XHH&#10;rbfEXWUOyCU9MY/mRjAI03kiE1AZc08eXMvzgI6zd4LcBNdSftiplLF2IDDQhvp0hAxuCnKNoN9k&#10;SZ129fSLXvLXGoQkKKN/+iywcQeMzbB+kV22sTW4qgPe4B166BPa2H119GfdYiPpg9/eeAHwTl22&#10;iO0dMGDAP+yYsHvJri8BDT16KBITeG/utZdz2ppIcSzR4zx7KjHEXlrztIkG/Mg5IQPKQmt7O/4n&#10;pDwBdbVJ5h6KxASayWEmmIyjN7zPzQEvYfZ3oeX+Mqa7ytjW3lzW3eILrVi9Ku4tsvFAKxZaE+8v&#10;Y/fOh/uLbNz4xc/Hyje9JpbtukP1aeG2OrtZqG6jfvVoyE7FVm7zX3Hr974dt1/V2AExt8zbVU2Z&#10;xXe+GzS35tsxWcULc4bPafPNkfkzT/V5JF/kkVy4Vp+rVnBNHfKkTXXwsRWcsyZAupE7P+mOZD75&#10;s6Z5bt/LoSXHrXd77bVX9Vz/m970pge1C+MZz3hGtQ5KQnqE0i4M73DKZEnq+6YSE/hGrtqNrTdo&#10;lXPj5ismX3vDOrT7G6IHjeaeLvOTtpTGR6E90AmyceKJJ8Zuu+1WvSzZrln60TofCQ9/YqINIKWI&#10;Q/lfccZLIHzfnXfE7YXIVctXxPVF2S8rQtd12YIYM68o2Zx5cdaM2XH6tBnx08nT4sTOKfHt8ZPj&#10;q2M74+gxE6vA8pBRE+Kg0ROjn639JWg+sATP7mb3L8GkXQgNbATmVaDfDDi7g/sMvCvMc83yVRlB&#10;eSMwb4fd7bTgRue13f13o71MOmw43yxXo2VDYqLRXh03qtcLNsbWCL77dk6Lozq64ldjx8e0K65s&#10;TEhzRsyHpMCNN66NLw0eHocOH1O9EyNfVuoFnwd2TIpBhc/DZs6uvtxxd7VoNusXTEUH9UWWwaT4&#10;oC6M5MBXNu65/Y5YtqI43dcvjkmFrvNnzY7fdE6Kr4/qiENHjI1+ZX7NbePRnjKersYOiYFTZleP&#10;wXzglF/GG7/wlXj+Bz4UL/jwR+Nl+x0Ye/3uj7H/qPExcNb86uWsxxZ5+c64rjh90tT4o6+NjBwT&#10;R48eXz3eYldOfY5bExP5t3nBi/5Fpr593kXx50uGxLLFN8TdxdhWQXkB47SApaMieHJnyTPwgh3P&#10;2QuuvMn8uc99bhW8eCafIbSouLNry7sAyR3ffIGfIMnLYiwKAkB9MPQcwXQGLZ6Mtbbw2SLJyFq8&#10;LMDQfKDRtZyL+pwkONc43/i9u8jG0jKmUVOnxR+Gjoi/jB4Tk+fOKwv1usohqdfZULcBrefr13JB&#10;RpdF2Tg4oxb8225tPHowpThzP/7B9+NV7/9AvPnA/vGFP5wZv5k+J4ZevzRWVsmxfwR9JB+gBZGB&#10;5Bxy3ixuWa5OT2+QbWqLY805MQ+c/bzDn3PPRvoOs4XdfJsrxlg95c2FRbwO5kQZ9bXDScYLC776&#10;q4tzd/4FF8TxJ5wQT33fB+KzP/t5XGcum/XbAf4aN8dlU4kJyBHj2EiW+UWvNlwjX7bkSRLYFsoh&#10;ygCG4+HRBwuQ4BrQf8EK+SWDggbX8+WXvTndFiNOIOeHfvhVx6Mm2hNkcNDw3SMYdj4Yo50NaPQ4&#10;Cd3L3RH0SEKPw+bOqeQKetBti7drysMcv3FqW12OmISLeeGw4gskpykDAgI0eFTkkEMOqYI1NJtn&#10;/ShrjnsCZfCOfOmD/aAT6uOH/q68+pq4ptjeJWXxXlF0YsW73lXtmOh+833TCf9XYCYmbip9XrHr&#10;ttG1y7bxym22jm1qTu2uW20Vb9pmq/jFDlvH4t36/D+VmFi+y46x4svHxIorFsWKZUtLcLW60kPO&#10;awbO5pse+Nv8uJa/kqACYfqc9VyjR2TJ3NI358w3OSIvZCDPt2IGSmSDDaPb2iVbvSFbxZlHL70i&#10;U/Xr2vWrD7QIwvWB7iyrnrWDvWan6YnEhK8SkXd3W5VBP/vGlmkXclDT2WdPnNO+ttklx2jTt/Gh&#10;19i0tzmgHTSxNxKM/NOUQbi5iQn9oj1pTdC+ucGfvNaamEC/day+tiprfSYfOUZtqEvP07YmoAE/&#10;2JNMYKA150hd59qhtvPrXsr9M4jeDMZbebE5YEx3mef1t8W1qwp9626qdjX2BK7kVQmLm75weKz6&#10;v1dUiQnvhWirs5uFLYmJnYteP2abWP/jH8Y9NzTW12sLv/DMHJo/5/LX/DomW66TA2uZuTTv5tZY&#10;8ag+j/SEvKizuYmJ9B31247nypFf+qVd/cPUmaSb3qT+sDHqoEX7GeSRfWtqrq+5Y8IuDI+BbOm7&#10;MPi2m0pMoBO/tlSe6rzDJ3NhTDmWnkC9VqxDntMm/SLvdIxePgoPDZAz+mJXqy+0vehFL6rWCvav&#10;J/jXJCaKLGwQjGKoywnoX+N64xphhYTknvvsrGhkIdcVQVlRGf2F1Y6KYRMnxeklqPzhkBHxtYuH&#10;xmEXDov+F4+M/YaMib1LILp3CUL3KQHkfiWoPrBzRveuisYLNktgWwWXDexOAghIu/8ugWgGpRVu&#10;CPIfWty47e6EQ+m/QcM//t39OItzfjcXS3kJBo/HHDO+K84si9e8otwV+/Nf4f09d9weK4uhO2Lw&#10;yDhoeEfFt0yKHNw1LQ4c3RmHF5w4vzg3ZfG6tzgbG6Axj4nmzmLJODKiPSn7PeX8bStXRdf0mdW7&#10;LU64ZFgcOmx09B0zMfp6yWThU/ejLGV+4MBJM+KwWfPisJlzY9+LhlZf2dj9Wc+OnZ/63/HuH/w4&#10;Dhg6KgbOXhj9ps+N/SdNj69dNCR+O2R4DB83MZZceXVcfdXVcc7EzvhqMzFRvcjSfFS/ZbwpE46b&#10;fVdz0NmkY9yU+MEZZ8bf/nZO3Lim8Y6IBIu6wPe6ssAI2Hx+ULAjEJLBthOCEZfFdmyruTtP5F4w&#10;JSPt+Xnn7J5whwXSNXeCBWKUWnn94jXecmQYAMf14Md1f1vMbBHVlrK5oLZCzl+j7Ya2loO4r8yn&#10;ZNSfuqbE0edfEseef3GcOX5iWXAaL71MyPr1tuvHrZB9oRFNFjcO/eXFObxh8ZKqzO9/+5t4xYtf&#10;FG856kvxiZN/Hp8/6+/Vu2uuLYuJt/5rvV0PdVq0Tx7dwWf4OJ9bCjmOpBmaBwEpR95LIAUcufWe&#10;Uc13TrjjoE/zZ5FGS7vAPGnFC4sk55RTod7ChQuqYHn//Q6IPQ8eGN848+xYsb4s9M267QB99M+i&#10;y0HoCXJsFhIOrgSAnQRkKh0rbRlnJgZSrzkcHlMQkAvojQ9wsL3F3K4gZfHJuCw0xph9tgN0cLTY&#10;D85OyrVfbaDJ38kr56G2E7WBz2jLpEImUeiDsXHs0Kmu8nXMvvTP4aM7ZMf8cozwAl+1h05lnZcM&#10;oet2huCl+oJXzg96e4J0ePUtGEGr5Is2JHnYlmvLuTVlHm+fNzdu/c63Ys3b3xo3bLdNLO1OTPyr&#10;sJFg8PjIrXtsG7OK0/+3HfvEC7fZKraqnFW7JraKJ229dXx6+63j3J36VJ8FvKlg9wsmH0lYJUsa&#10;QcwyXwfYcevyu2Nc/5VjYlGRFfMyb0HjLe6QPkps2Y1GLsiXuScbrtFZu4rYXAnLlBnXyJB6mVhz&#10;nl1yTnntps67xpZAx2TOr4Aik6xkuY6ZVGBvoGP0JS15h9U1v8rrz6/6+kULOtQl48qRc2sHXVCO&#10;rttN9NSnPrW6C0bX2e9cs8hz8oLtsU6kztMF/bFxkg/GhDZl9UlXnU8bqV5v9sI1bdlhZW1tvTP8&#10;UCQmsi47CKzDxuscW4U/futJGL90Vzm2SL/O9TQe57TP7uc6hY9+8RwNZAWSqTx23pxJyqqX8pKy&#10;0w5dr5dxbL5g/i2w7Yne+rk89i//vrPM3Zob18Z1xWbxK5NvVRn1qvLdhxvq3r4+bhp4YKx6xQtj&#10;2S6PKShZ2NBPNmdjdK553vUKHTf1uUo2Ot4+lu26TWlLEne7WP/Tk+O+VSvirnvurh5XXb2mkZAz&#10;T+Yw0bqVPqz5c45sW1PIT6ucJJAN86Vuq5y1Al5ZF+gIm4+Gdu0qRw7Sf1NmU2gNMy5yjSYy3grW&#10;P2Oj18qoVwf672aCnY8en3RzzOOPkpKSGG7A8BXQ/XAkJuqAT8bPdtT9zgQ8qkMlkzVMqB9r07yy&#10;x/Qz5fRR+OchfWO+kMfr7Lqxm5VN7AnYr39JYqIt9gDV5RSigl7OKAC2QPmE5q1loDcW5Vl1082x&#10;fO2Ncd3yFXH5ddfHjKI8I2bMjL9N7Ipfj+6I7w0bGV8ZMiKOHDy8+lznAcPHxn6jJsS+HZNj/xJ4&#10;HtglaTG9+trFQT4HObHxKEh3oqIKSpsBa4WNc/8ylHyAzWMJgrxWP+4J0d6gv4ESE/uXgPr4CZNj&#10;xPSZ1Sc3K343eX3P3feUYPq66OiaHAePGl89OlElJLzDoYz/oK7Cq5Hj4qgRHTH36mvibl+hoMC1&#10;Oc224G1ljq4oc2K7f32hfqAc37R6VSy+5uo4d8LE+FXH+DhhzIT4fMekOHTc5BL0d0X/8ZOjX5kH&#10;SYNqt4vxlnkaOHV2HHHpwur4Qz/9Zbx8/77x5Je9PPb81N7x5mOPj30vHhb7l7p2Vhx9ybD40vkX&#10;xdfPuyhmzb88VhQ5qZyjIuQ3lEXy752T4kujOqrPu5KDeqKqPu95PMi7Nspx//FTY7+xk+J3I0bF&#10;uEmd3dsmjVn7jDtHguPFUHMU7HDgcLkry0Fy99Wzgrb5uxurDGPorq/nY915cs6vbeWcP4+BWBg4&#10;Qd28bPKasWf4LVrp/EGgXUbA4sLRyIAHPZwfDqAMNCewu662mxj33xf33nF7LCg6duLwUfHFolNf&#10;GDK8+mrM74cNj2+ec378ecy4mHjp3LiHsblP4LWh/wpqh72BcaEBvTcW3b5hyQ1x2q9/GXsfcEDs&#10;9oxnxof/fmEcMXFynDh4aMwpDtP6bsegm9p/gOSFxcfiy5kzXujYPG1Ea4GsU4fWc3ns1+KPj/iL&#10;dn9Dizznvr5zglNjrpRDe2s/wDnXzB27l+3dVBb9H37nO/Hql7w03nvSKfHzjgmxzntiegFtkEl9&#10;ckDa9VcH/ZANgYgAwYJC7vAJcLLwUaLN4xDWAk6PO5USa4ILAbR55JRZWDgynAnOXTrYUB/kuZ2z&#10;gg7OgjbIbAYoQFnzqQw+ok1Qoi0655heuo4WDgcHWz/o0l7eIWttG9R5pC/8Iy+cLnOqHf3qC48E&#10;Bhx5+uTREslGeuyOMrlAg/G2kzXgnHmqJyb87ZfeOm886Li8/H2jgK1zfNzUd59Y9eLnxrLtt6o+&#10;t7d0j3TCH05sBO/6WaqvgvfusV1cstM2cehjto4nbb0hGITP2War+MHjton5JUBYWeqvKiiI6G5n&#10;o7b/DdgcQxXIVEFMnyqAWb7r9rHif54cN59yctxV5vvOIkvkKZGtJz8pR5ncSiQj5p2tJedk0rm8&#10;lkk6f5MlcythQKZa28o6yvl1nTxnIkHb5BJN0HVyXUc0klHypKwybH69jPPOoZscJt3ZHvl3HRq3&#10;d7R4tHC77bartunaOeExRDsBoXdPPP/5z69+PX5FH9AHtIt2fTln7MaEBuOlk3RgU/aqDtqRDLJm&#10;ep65Lof5jgk2mp0wntaAsbfEhLbpt7rmDm3OsVHGwCaiH59dZ2eAdoxJOYEZ3vUExprjZS8lCMhF&#10;8t8vGUjZgdqGaR/YbjQ6l/K1JZjtslXWDHavlRebA8Zxdwn6b7yp8al0Y8ez5kX/a6Kf8tscN/BY&#10;x4399o6VLym2bdcNiYnuZENb20F3YUOP870U3YkLZXbcKlbstn2sfO5T447TfxMPFNoKx+M+Po6b&#10;oWXOPC5al5tH8VF8FP8R7ajZHLBm8BH5RB7j8Ejtz3/+88rW9ASP/MREC+T5Cu8rTn1xTqs77jev&#10;izUrV8TV114Ts8uiMn72pXGRO/BTp8fvJk2Jn0ycFN8rAfkJBY8dPyWO7uiMI8dMjMM6JsWgggNK&#10;oNmvowS0JTA+SBKgCkY3Duz/LdgmGVHtYKid31w8uATU+4+ZFN+aOCU6586LlWWhaHK14uedJcCZ&#10;dfnC+NPI0YUPhR9edKleCdQlJvp3leB9xNj4yogxsbAECx7BabxToGpio7nxjCHHY9LUaTFl1uy4&#10;rvS1as3aCheUYHNi6WdwCQq/P2J0fGX4mDhkREf0LfPgSyWSCtXjFfouWM1B14wYOHlWlSTZf/DI&#10;+PAvT4tXHzwonv+hveJZ73hXvP2Eb8fH/nR2DJw9Pw4vdB41dmJ895zz4lclgP3r2HGxctmKuLss&#10;tvkeiGVl0T1/0uQ4btioGFDkwFj1V/XVPf+1xEThwcCKD4UmMjJyfFw4bXosuKLx6ASw6FaZ6esb&#10;jioHgoPgRXx2QMg42/HgcQxJCVvn3vnOd1bPuwvyOALu9tjmRBkFOO5IeUZeYoJjdeqpp1bvJuDc&#10;1PnNKcnEBCXmSOQ1BkBwx2ni7Fh8OVLKJ3JWOdDmbP3628siXRzCMqbSQql/e1xXHJ5LZs6Ooy8c&#10;EicMHx2/mtAV84vj6rGO3xR5+eUlQ+Mvhc+zFl0Ry0vbPmnYcEKaOtyUkc0F9HOOli9dFgfuu0+8&#10;9eOfiGd84MOxb5n7b0ybHedMnhqLC6+9r8YYN9WBMvhifjh7nP885oimY89RFfA22twYkp8Jeax8&#10;Ouoc1zrvXcNvgXEmJ7xjwTzpq95eHVrPZ3uSfSccd1w8++n/E5/541lx+oxZcWsbo10H9BirefZL&#10;VtCFH2SDnBo7J5vjy8GWPOGQcqbJrJdaWiyUMS8cYAm197///dVL78irl1tKTJCxDKAEAWRaWXW0&#10;rV20CETInfLOZzCe/EObOsqT3wxg6kFSBgTKodWvsn7pXtZHh1/l1VWHs5x6mkEESF4noEddc1YP&#10;lpwnNxkcGhMZ8FiIx7M8xoEv6NEfGpRvB9oyH+QHTzJg0pekhP7xc0mh97JCh7HfNXpUrPnwe2LF&#10;s54ayx63VWObcuWcc8zTWX84sBkUlD4yMXHfHtvGmTtuE+/bbqvYZasNzoudEy/eZqv4Xbm2pNRZ&#10;WXBFaeORmphoBDGFj7tsE8v32CFWPPcZsf7XvzRBBKNbNqD5ImN0ilz5u34dmkdzb07Jbuv1RPqo&#10;LXNNPtMG1ZGMpH6QV+sFHRKIquOa8+iAZLWOZE9ZspRl0AezjH79jVa0kEf6ke3VA1cyaG2TBPjv&#10;//7v6m7Yk5/85OqTvNAuCrjDDjvENttsU730zItvjROd+CZRkoE92uiQdjPY3hJEk3a8LHdTiQnl&#10;2JHUswR00WEJGXxOvjvPxuOH6+o7p42k37gy+Yp/eAbMi7/ZImM2Vz1BzjWwHrMt5CfnR5vay3LQ&#10;34l4h4doVb5ebkvRvPMZyEudF63YWg8Cv3gkMYEvxo7G5kX/axw3QXnJgepT33ZMDNgvVr3s+bHc&#10;jgm7wVI37WbqxrQhEg9sEqTPG5IRGyUmdtgqVjx+x1jz+pfFnX87Mx5oMxdk5VF4FB6F3mFz9SR9&#10;Io/XeVfJgAEDKp+w1fbW4V+TmHgQUDdwmwRlKyPZeDkdY3hXQZ+9vL0spLfccnOsWrG8GNhrYva8&#10;BTG8q/GM/I/PuyC+OWRkfOmSkTHoIjsqRlfvJPBizXyXQSMo9dWG/HTkvxc3JymB5kZgnX83xnFQ&#10;CfoPGDkhTuycGvOuujpurWfuCw99YeOSS+fGVy4eUu0isJOk2j3QDMj7lYD/8OFj4puFT1evWl3q&#10;yKJvvCBVWObi3rvvqrYcewfDL889r/B7aIzp7IwxkybHCRcPjc8PG13tvmi8zLKZgKiNrfHIxpTq&#10;d2DXjBg0dXb12Mb+Fw+LNx79pXj66/4vdn3ms+Jl+/eNT5359+pdEwOmz40DCo3fGD4qTr3okvj7&#10;X/8W82bPiZvWrK3eY1HR1hhtrCwL+IgpU+PECy+Jz19wSRw8elz0nTyj8KnxhY7GoxxNTB6U8/06&#10;p8TAMRPiixcOi/nXL4k7S5CX75Yge5wCzgtHyaLNUfBYgq3d3qTs3RESDV7CZxuc7LyXWtoGJ+Fg&#10;JwWd4kB5Lt7uCo9zuONsx8Tee+9d3cG2LbcOnDIOBIcqA0+ABg6sLZ4cHAqOD84rI0AXoKF55qxZ&#10;4ZOgSxbfULWnTPlftbvkrxMnxdcuGhYDh4yKv02eGtdcsajaeXLH+tsKf1fGH0aMiBPPvzCOOfvv&#10;MWTylLiy0MIxIh+tMrK5oP/Vpe9dinF60Sc+Fe//01/iyAuHxmllDpYtWxn33VWMVbbbrNMTaIuj&#10;xTkUYOIRXmRgyRBy8jlP3WPfBOR4tMWB03Zvd8TtzsjkhLnn1PYE7doA5Oroo46KHR+3Y6WL51xR&#10;AtaU7R7qGItxGl9ukdYOWtFs7vOaANvdfzt3JFPIs2MvvPSMoOscb+9C8TiSF8wJPrx80ktaLTjs&#10;rz61L1HhLqkMuT45puQOWpg484K2DBacS+fbPKBPn2gRxJirTARAc4l2Y+D8SgIIFBy75nlrsq8M&#10;3dCGAEgbfo1FfznfdT7mMVrUpXPorpeh3/iWuqWsF3R6N4y3pguSjItcqd9TYkK7+GNu6HFDdxpB&#10;jb+dx4/Fhd75EhPFdt85+OJY/bpXxIon7RzLd946lu9ad8qbwX9iBuEPBZb2qz7KsT5WFrz/8X3i&#10;1MdtHc/e+r82vF9iK8dbxcv7bBXn77RN3LJ7nyox0WhDW46bf/87scYjwc1SwQ9+PnHnWLHnC+O2&#10;006rbLwZr7A5/+bbvJM3cuxvkLIBHLuWyYO8lm0kmGftkMt64KpMO1uU58k5uco62W47FKzSmXqg&#10;2YqA/qZN0z6dbFdWG+yDd8Z4dEKS3e4J6Dn19773vdWOQPZBYmKrrbaq1jGyjF500E1t5LGEaOq0&#10;8+1QwsSvMon+FsizJd59wzbZwVHJYROtpR41MRf0VrIg9SzB2NmQTEyYF/OKXmulfswRGqwnbDgb&#10;ZY7ptmOo/boOq89BV25Tdh8C5fEi15Q61iHPoVc/5g0t6OupTiu0u87eZGLCGCD+tCLb5Zr+E7NP&#10;vCN35IiuKNcT2LWw/o6yLt9b2izyd+vnBsba17y06OJjY9mORR89grHL1rFsV2hHE2wkKmClt5Vt&#10;auhxd5K2W8/Lue23ipVP3j3WffxDcdfQS+KBIgOtQFYehUfhUegdNldP3PwTw3iEw0uSxS8eg2I7&#10;eoL/jMREE6ryiQnaYVRLoHxHMbS2Ql99zbUxZ14JRoozvHD5ypi/ZGnMuvq6GD330jirBF1fHTIi&#10;DinBpxdoHpTJCVgFzRmwNs89ArE1MYFe76Y4aPyU6D+8I34+aWpcXxbPe27f8OZmX8O4uSxqF5Vg&#10;/ct/PadKQvTvmtEccyNx4NOtXxgxJk4aOSauL8F+qVVh9Q+fm3hfEbjb1q6JGcUJ+nbh5ecvGRaf&#10;K/z8yrjOgl1VYH/w2M5qV0a1O0IfkgFNeu1MqHhcaDhsxrzqsQ3vkXjLscfFs9/x7nj2O98TL9+/&#10;X3z4l7+Nz5x7UfQ3rlLmsNET4oTy9/g5l8aVAsXiYNxWnABJCVn4snQ3aC403sWpLLKwoJQbM3tO&#10;nNwxPg4ZNjr62SlivB7taCYpKp5WiYkphQdT4/NjxsdPLro4rl22tJIr7QELtM9mSYBZ1PGC0+R5&#10;fMro0QxfDBC0SFAI5Pw6J4ATwFBCW8A9xydZ4bpn/T0b690Cgh0vKPJJR4s950q/0DHnluPHmXGO&#10;M6UchyodlQTHnE60ckQ5EMtL/SuLc3dFcYiuvuLKMofz48+dk+PLZd6/Nnx0XFL044riAEpI4Ci5&#10;8QLbxcXpmHXlVXHBhInxi6Ej4mdDh8fQrslx1fWLq+Rgyka9/3bQkKjGNv7hQ4fGd7/z7dj9ZS+P&#10;133hy3Fgmd/zp06PuWUsd6wv/G06QL1BXjdOjms6h4yiawwevqVTiXd4xTHllCmLPxyqdn05h28C&#10;a7yuG1vXEgEeey48PyXKcTfOdlCvm44eR/fKMicHHzwgtnvMY+KHcy6LsSvXxJ12jjXLtgL5k622&#10;K4fsSDI4JyDngPsVNJM944D+FiTgBd5wKCXXvCdFsszLWT2S4q7otttuG3369KnG9LznPa8KPATY&#10;+IDfZNtuIfzh0Osv6fSL/2SWo68/KMnAGRZkSNbldmZzxKnnfCeiT39k2zzhZ8q0a+pKRqjrb+Nz&#10;rP18vKM+t618dEyP8ExbrY61toyNnJgngE8f+MAHKp3Xt2t4qC80tAN9GAMeGbOxk0O/mZRRf265&#10;PqvYq2XF9tx81pmx/NnPiGWPLQ65HRMcd8mJphOeCYqNnPOClfOexw8iMZB3IB1LNMDrS1Bw3GO3&#10;jieV4LPxfokG/vfWW8XHtts6xuzcJ24r5Xy9I5Mare3+27E5LjtPlu60VSz/7z1i9etfFXf8+Ywq&#10;QduADbJBdjMx4Tedp7r8APNPRshrT3Jm/rUjyVUPXFvLtYI6gldyUqehHWg3E5P14LEV6G4myehw&#10;PXhvLU+fJDJHjBhRPbImsZDIZkjMSbzbvSAxITkvWajdTCSwCeyyxK2xsD/0ik2C1jJjo4PoZ2fx&#10;tF4G0i00s1He58OpTTmEkhVsIadYO/qmU2wLPupX2/SczrHXbCTdQ59yaE1bYs4kIIxD//jrWrbF&#10;BoEspy/XtdsT1OdEG+yU8ed6BbJM69/m1LyhGaKptSzo6bgVtEVuzSObDNnp3ElT/5utaod4rA2y&#10;gac9lTe3yrJ/C6+6Oq4ovsS8svZf9d53x9Jddyk2buvqaxp2TvhCh5dh+uznsseV84/ZKpZuv1Xc&#10;sF3R2WJr4A0FlzZxWROXur7Nf8WyJz0+rjtg37j2gvPimsLfq4vM4DMkP2TlUXgUHoXeYXP1xHuN&#10;3Ii1o84jfd5Dxralv9QO/mMTE2puVLucw4hqsSnB0pKy0CwXnN97X9xTFt67br0tVi5ZHHPKgvX7&#10;MR3xlRJ8DurwrgNb/JvJiSqAdtzADYH/Iw97SkwcMmxM/LYEl8vLwv6AoLoJ3uOxds2quMB7F87+&#10;e/TrmvYPiYkDShvHjhwbvyr8uWGtrwk0uFz9w/Mm3l0CA59/HVr6OWb4mDjIYxqFhgPHT44Dm8kI&#10;7VV04qdExPgNPB1Y+vFyy4GTZlaPTXz6bxfEe390Srz4k5+Op77iVfHCj3wi3vWdH1a7KA6ZNjsO&#10;LmWPGNsZXx8xNs4cPCwWlkXupjI+7yVJGaoSE80dHuWgCmrJwx0lGLA9+uLpM+KEEnwfWdoZUD3O&#10;09ghUSUn0GnOJ0wp45gWnxs7MU4eMiRmlgV0RXE4PHtcfVmk9Cdw5IBwSvzN2fLIhkc3MkiUkPAy&#10;wHxrvzvKAlYOjMc9BJH9+/fvvu7xDcGOupwu1x3nnVoOBLkW2HDY0nmrAtmmI+C8gC2hPl+J+MG5&#10;mj13bozpmhTDp0yLP4+bGN8eNjKOHj46Tp7QGVcuWhjrijNalW/OPbhP3eKsLVh0RfxhzLj40UWD&#10;47TzL4zxpY2riyzcfMutVTKotzsmQGvKrCrj+lEZ6wc++IF4zv4HxgdPOjWOmTA55hQnZnUxajm3&#10;sDfI6/jD8eFEOk46sg28Fzhw6JRzV01ygkPKMUweC3wZyayPZ5xO82wu6pBtJw2ceE6rr0bkzol2&#10;nxIF9br6SNs1ZdLk2K/Iz3Y77RS/uer6mLLu1rj7/o37MRb0chztYJDk8oIqdzX9LVHFwUYLueBk&#10;k1f1jEs/7sIaj7/1jW9svmBboOEu6NZbb93t9Ds2Jtv18ALP9H/CCSdUMu1vDj4d0F+d//iOFrym&#10;O8pATiqn2K8y5LnOjxxzb6gd+oAfWc/86c8YOaNoUTbpyWOgvH6NRdCUdAPlOP/GhVfKgt/97nfx&#10;9re/vRo7pzsDHk4vPpChOuI9+rSVu0OMGfobPy+de2lx1q+IeeXcpUU2l1x/Xaw944+x4kUviOV7&#10;7FI9dlA9h81xL7+N3RMCbcmHjQPwnhMTjut/t8d6YmLNHo1kw9Rd+sQR228de5TgM2UC7tlnqzji&#10;MVvH5ELT/1OJCc+i/++TY83b3xh3/O3shzUx4Tdlku2pJyZAa3vAOfJGrtSRHKA77WwJUFb/adP8&#10;XaehDmjJIJ/e95aYIL9spjaVUzfR+icQl1z3iAcbIdnOjqDVeNFPJ+gIPXXe+OlE6ocxoYeu0kH2&#10;lr7U9SftF1okTn2S2yMkZFBCBFpT3RyQ+KNb2mIf9JljNQ6JCbZBP/RXklY519nNev/oV8b8W3/R&#10;7lgSgx0F6MIH67C66vUEOa/qaJvdySRH2pect/pc5N/61D8br7522pVNqB+3gjGybZIKaZPJDyRz&#10;MP/GS/OX6O88h5f50u36+bRxG3BezL10bswvPsRlBWf8+c9x+RFHxA2veU2sfNVLY/XrXxmr3/Dq&#10;WP3GJv7fK2PVa18eq175klj50j1j+QtfGEuf/eyCz4oVL3h+rHj+82Ll854bK8vfK5/7nFhZ/l5a&#10;fpe8/nVx7fFfjatGDo9FZe5ml/k25+gyRjLzKDwKj0LvsCk94SuxW96TJ8nAP/SeITvaelqnEv6z&#10;EhPd/9/Y8GY7DLsFYtq06ZXRFkxW4Hq55m9B9S3rbqruDP94yLA4eNS4OKAE1L7osSE50QyqBatV&#10;MN34zcD6EYNNWgX+VTKgBNyfHzoqzp46I1aXQLEad3P895ZxLy2L2VkTu+JwuxA6G7sGGvXtapga&#10;+5XA/DtjJ8RfS5mVNzWcrFYs/4ubyoI2avac+OYlQ2PQmIlxUOHfwZ0C/YLjC1bBfgMzMVE9wlHa&#10;H1joHDR5Zhw+e0EcMmlmvOcHJ8Vz3v2+2ON5z48XfuTj8ZHfnB4HDB1dPbpxULlubgaMHhenjxod&#10;42fOjnVlXNVd0uLME+ZczFMsqp+k178HihNwz92x/pab47Li+J/VMS6+PnRk7D9yXPT1Es1q54R3&#10;bZjfBi8Plqwa1xXfKMH670oQvuiKK+PW4pD4dOpVV0lMXF0t6hwEi7Gva7hTzWnyEsFPfOIT1R1n&#10;d8ztnvDMlYAPre7m2Bpr69Nxxx1XPZsvOeFOk8+N+nThySefXD3by9GxkFrUBTCcKw6JoJqDhQbn&#10;lckAE+Y8wQeaQW0F5XdlCZ4vKLJ/3JARMWDU+OrRps+N7IgzOsbHrPmXVY9v2HJZpSXUr7DRnE+G&#10;3l2c0RXFEZ9/+cL481/+Gqee9vs45Q9nxNiuybHkhmXFKaslR2B3Gw1E361lDruKM/jJT3wydi0O&#10;7SeGjYpvFD6fP35C3Fic63wsp5BeoeNNAcdWgMcJrZevH+ubI0duONk5h/iMj+QKLznUuftEeQkH&#10;Thqnsw6uJwJtmSPlOMf51vh2yYlGvcYvuszfmjWr4+yzzoyPe376uc+L85etjvl33BX3NNtP4Ohz&#10;Jj1n7UV0HrPwIrr3vOc9VZJAwIBumHKRNPrlOHNIBVQZiCvrvLudAm6fvEV7He2csIvCZ245ovj2&#10;ta99rfpSiXbQhf/aqAdpyXeItgxs8JiDT28yoN9SEDRwnDNIAPrVP6dfoIH3Oc4EZSA6zK95Exih&#10;NcGxZAK58JvXfHrNHVsvurXeCCzQYbEVoLY65Jx0bXhpqOCHfKAp5RCiv7ojW65p7waB3Tl/ixv7&#10;7xc3fvAdseZ1e8bKJ+4Uyx+zVSzrs1Us33GbEmxLACRunFDI8xtte64CdL95nJjnNr6mrZvL32sL&#10;eofEXtttFTtX75eQnJC02io+XM79ulybX/pZV+rU3y9R0dRs69+LzXE1kzgVnx67dQlqnhVrPvmR&#10;uGPo4Mo/aBisaoorMD90ujUx0QqusT3kKGW+DuQ+ZZ2MsTutkPKYQF7VYe/ZpgyeOYKtQC7JExkl&#10;h/oB9Tbrx8aBhnaJiVYgl3QaHcbRCmRWYsIjX5IDXpbLLuAJHdRXjkV/dJ2tdj5pguinq/oyRnai&#10;fh0COm23kv7YI3bJYySPecxjqvWTHVFff2hDg3mhp/iDrkwkGhOe0s3UU0iHncPL3FGQ84ZX9Bet&#10;+gD4wpZqS189yUmC6+jSPrnRJ7qMuTfAA32ZE7Sjod2cbC6wt2n30h49GDRmbfBJtJnn07b9A1bX&#10;7o4Va9bGkgUL4roxo+PWuXPivmuvjnsXFzmr8Nq497pr4t4rF8U9l82Le+bMjFs6xsT1fzkrrjvj&#10;9Lhj2CVx55CL444Lzo31Z/4x7vj72XH30IvjmnPPiauGD4tblxS5vu3WuO329VWyl9yQB/SRmUfh&#10;UXgUeodN6Qk7xG7aMW6nhPcQ+XIT33BTdukRm5h4qCAXLYaVA8HQ1heNXNBAli2RTyxeviKmLFwU&#10;vxw/MY4Z1REHeUGioLQKVBsBavXbRImAR1JyoqKjmZiAHk+wE8B2/ItnzIoba+OHdg7ML4HnLydO&#10;ir5DRlZJhMbYGuPpX/7etwTqJ02YFEOnTY+1xYiXmo275s02qnbW3x6Lrrs+/jB5Whw6dFQcPG5S&#10;eFdHlbzRZo0mWAX95bzjQ6fOikFTZlWB/wd/+qt47WFHVi+3fOFHPx6vO/yz8aFf/Cb6j54Qh0ye&#10;GQOmzo7+ZU7Mza/GTYh5ZWFZ2QwOLOIWZg6QRbEeTCTUaa4eCSiKcustN8eV1y+OcfMui99MnBxf&#10;GT0+DvYejK5pcZBEjTHgxcTpcUCRg/4jxsbRQ0fGn0eOiYXXXFc9ssDBIV+cP8i5yLsFZI+jIWNo&#10;l4Tn9m1rstVdGbSo4w6DwFIAJ1HheX6ojXz7PweO88IJ4vRwpCAHgKMEldUnh6s+ZvyoxlywsZOk&#10;oQM3F17NvuLKOGVCV7XL5YAxnfHZUePiNxM6Y1Y5f+ONa6s5969Uqupkmw2sTlWP0CwsDsWlxWEe&#10;O7Ezzh06LH47eFicPW5ijL90Xiwr9FSPgKhTawNwvubPnRuDBhwSr9/ro/GMD3wovjB2Ypw9a061&#10;5bJuoBp1G/V7AtfUwScBKhtQh3Z1kx7GkxNLhvCYw2p+zC/+4635zbvanGaOr/5aA12g73SAtG0e&#10;MznRr1+/ZqlG//fXdkFUybNS/voi018//uvxgX33i+e+810xZu3NcfXdJaBvDsE8eyO9F8z5VKXP&#10;eXkxpUeB7JbwXguJCW32Bpwzya16sJ3gnCDIzp03velN8djHPraiHwo8vODOW/gl0rww07tSOPH6&#10;tFAJdKwd7k7hI14lPa10cVLxXTn9mgt8ZcvZb/OC33Qu5wePc444wpmYy4At+8g7wsoab+tCqRx0&#10;TZvm22+dH2jXr7GgA23a8T4NvMF3OooOsuFXfxn4+IXaQItklfNobeW7v6vPZ5c+0eQRtduuWBR3&#10;jRkZdw2+MNb9+fS48uvHxqIB/WLpO94SS//3KbH0MVs30DboHbaJ5bv0aeykyOC7maTIwDwTBv+I&#10;rQF8AwXxtxWUmPhs6efVfbaKx1Q7JhL/KwaW8yN27hPXlrbXlLI+LZp1HxlJCbjxOD0OY+v3qpe8&#10;MNYdenDcNb6jbWKCrTJ35syaU7dNdVCGDpCFVhkH5Jx9Il/kwfy2g5RJ8m59Y3PYezLFljhWN8sl&#10;kEvyjk56oa9WqNcxjp4SE1kuy9Jp/ZLv1CGySoahsUtUPuEJT6jsg6QmOrTrWgbb6EabseBTKy/R&#10;4Bpd1p/x00nt0Ks8Zv+8LZ5d0h8Z5Nz+z//8T/UiabYD7Xiib6gv5yE6EtHBxuB3IjuUicSkhxMt&#10;MZ16nkls48EDtJMPa0Xa/p4AP/VhfPjvV5vJY+MkI8okPfVkCprQwYcgE2ggV3W7CLXTDvO6svhp&#10;zURHqz3aXMBrsmccaKiviylDG2CDXPn15b1lZOXqq6obRx7Jzsc3q8+YNx8jfeCuMqd3rI/bVq6I&#10;a+bOiWtmzYx7Vy6P++CypVUC474bro/7y9+Xz54Vl5e17a47PGrb2D0neMLbtLtk5lF4FB6F3qGd&#10;nrChbJJ4RRLa7nA3xjzG4aXvfCM2s24H2sH/LxITjI0FgQNpAbFQJGMaRq5hDO9X1nFBXyVw57+j&#10;OIsnjR4bR4zsqN6J0B2gdgfWDdwoIVD7+9+B3QmSJo2wr99xk+Pbo8bG6NlzYl1ZAEGO/9ayeEya&#10;MSt+PGFy7D1qfBlfI2GwUWKijP9nnVNi3KzGzoRSs5mYyMWiLCbFQe+aMy9OKoH9AaWd/qW9KjFR&#10;tdXkVTMR0eDflDjEoxsl0D90yqzS5+TY94Ih8aqDB8ZTXvGqeNprXh+vP+Lz8Zm/nhcDOks9ZSbN&#10;qB5LObzMycmjO6JjytS4pQQqOaecDfPtDqRFOp21jaCa5kJzLQAkJxRgTVGsyWWMPy1tHzlkZJWQ&#10;Mn7jsNsjse/Yzjh0xNj48QUXx/QiVz5la3HjICxauKjq27HFnbNigae0aMtFn/Ngwa7fXSGfFFy5&#10;dBLU47S4hkbl0AuN23mOlD4Ejj7daNtqto0nymWdjRMTnO4HKnqHTZsRx3V0xr52unR0xfdHjy86&#10;MCNWrb1xo50SyifU+aeP3GGA/qWl/5nFETh18LD47vkXxe+Hj4yZixbGbetvqz4lVtFSq39LqTO8&#10;0P385z4/XvKpz8Rrjz0+flh4PHr+grj15nXVjo0ce1JQ0dMDoAffOG+cD3ysl2+tm7Qk6ifHhYcc&#10;dnNqjJw/vJY8ElRyWM0rfpO55DkE5kI9jppz2pdAcjePkc/kRPa7gQ5B6b3Fdi0qhr5vvHvf/eLV&#10;++0fU2+5LZbcc2/cfe99Fa8FKnbb2IHhjv1JJ51UJafYPbtunPPZWm3WIfvJsZJhjnUGWzkG14yJ&#10;Q0xutenzgD4ViH4oGPC+iVe84hXVlynwhlxpH+8cS7Dldmp01+W5DmTafHGYOd7Kpl4IapzXHqeX&#10;487xp1PGq200uqPpvDHlOMHmJibIjvbNueRD1gfqoUP7AhhtoM+jV76i44W3aCV3dbkwrtTjHLtg&#10;Ea3aa2uvCiRNsJqrMhcPKFvGduuqlTFvUlfM+ftfY9nXjollb35DCfx3L0H2zrFs5x1j2U6PjeXV&#10;Yx6N5EQVfLdJTDR2TrRiSxBfS0zcvsd2saocf7QE8s/YeqvYtrlTwnsmti745cduHTNLX77esarg&#10;ilrdjdv9d+LG4/RIzNJtt45Vr3xZrDvm83HHpIlxr3kqukb+zZlf80QuyRDdJmPmshWVkegjP+q1&#10;XqcXGTSS957ayb7JLVnxXgeJTnLFryFj5C9lJEFd8pXt51pTh3od/SijPTpGVhOyXCL9IN9o0g9A&#10;g3NsnXH7PFy+Y8IjjeyHa+gxnqxDx/CRLtX7BP52jW6zacZf13HHznNiX/SiF8XjHve4yq7aLfH4&#10;xz++2jkmSaqfhNaxtGLaw7R/icaKDnSyP9YBdocdQAubzvfggCe/0a6MeTAWvMr29KE/gDf4ri5+&#10;6IP8+NtY8VM/aMikBRlwDiqHNjc63NjQZz5yYX3Cp02hcllWf/potc2bC+qlDTTfxpuQfG7+VWH+&#10;7dcLfpeXsV9f6q2/fX2jfHfJJijfRHx28+Iq9BYZLp1VNxkLsyt07rLCh/kF72o+xkz+jNP6QQ/1&#10;8Whi4lF4FDYNrXpC19k3fqjH173oUo5gp512qh7l844fiWM+zqbsyX98YoIhZBgZewbcArHBGG4M&#10;mAWrQK2YPseCzYXXXBujpkyLE4aPiX7Dx1bvSvCoQ/cOgO5guxF815ME/06sJwL6lkD+0EL3LyZ0&#10;xuyFl8dtZVygYdMfiNVFoM4ZPyG+MX5S7FPKevQikxt+vWtj3zET4vSp02POZY2t0dVCkYFtc7mY&#10;d931ceqI0fGFEtAeWAXyyZfGb/II36B3XwyaPieOnLcw9vr17+N1hx0ZT3n5K+O573l/vPGoY+KT&#10;Z/692kFxSOeMGNA1o2rvoNET4+ul/TFlThZefW1ZtBqZ7mpaK5oeiLvuvKtKDhBwC7RApFUZGvT/&#10;I3pUQIB8eak/rPDr2L+dG58dPKL5Ysyp8dkSuH+3BNgXTJock+fNjaWr18TtnI0iazetW1fqXV69&#10;M4LDYjGWMOAQUS7yqA/OH6eD02Bh9NsKnBr0k1n1W+kH2spfbXNqObnpJGk77+BwMhmOf+BDGa/g&#10;ZvDMWdXnUw8Z2xX9Rk+IY4aPjsGzL43bbrqxeqdDVbb0I3mX/dZB35wlesZhM14O2B2czhI4TSpO&#10;zh9GjIofnX9h/K7wb0r5e13zTjOQ1LrgvPPiqM9+LnZ8/BPizV85Pg4ZJegvMlecsgWXzS1jmV/G&#10;dlUVNHPw2tFRB2WM2/jxAl14ual6dVA2Ee+MSbucSLzVLn0wz4wuJ9B5jiSHjGOJF+jgOKbuZNt2&#10;MdSTE919NX+lg24q/Pdp1qe94IXxfwf0i0+eeHKsLTRIni4rMnbooEHVjghvxpeVNvfoY/vMiW9I&#10;u4s/ePDg7vnXdjU/xRagSVkySd4kFNBPLjltaMdz1zlw5toYfSLUY0mZmICeJXfH0tv58SQdcXLB&#10;DmtDX3hlXjjB+ISOOtAR9ckyZ9+Ch3/aMSZ0oome0G+OqXGYX+27jvac8zrUExOu1R3mBHzSv3Hq&#10;oy43fumSPtCCJ+j3t0c4vOzJbqhMxihj3Cmzragf/NZm2oiE+vHGUM67VnD97XfEoisbyZk7li2t&#10;guk7zz8nbv/FqbHuy1+MVXt/Mm546u6xZIdt4oY+W1Vvp1+2gxdmNt5kn0mKDTsZGgmEbmwG7Y0y&#10;/vbSy+3jpvL3lbtuG8/deqvYvsx9vvhy+63+Kx5fAtFTH1f6K/XXVO2Uuk2sJwL+/dgYTzddu/aJ&#10;FdtuFYtf8+q48tgvx4IRw2L+1VfGZcWuz549q8jipGqu6D2ZFBCz9eSkXfDnugRmvUyiIFIbAkm7&#10;5OitMvX6WVaQqA0yn7rjmFyadzLWKueAHilHDukIXewNyBvZJ7uwnW4k6E8AzcYppy/0e5zC9l2P&#10;kElUShCQC1/2IeP0ONcI4Je9Sp1mX+qAZvpDX9kQZfVN56BjvHKnznssOME+D8o5RoN3vpxX1hb6&#10;988CWyixgjfGrl80azttqSRUJhPMnUSsF4GSBfPoGtuU9lA9fOcvaJ99wks8zfUGT6B+8VAf7Ia/&#10;85q+/Z1rv/nWdl7fXNQOHiedrT7D5oIxscVstnGlLKWMpW3zm5h/p30lJ+ipX28HeGbthfU1DuiX&#10;jHjx/TUF8RbgrfHRQzqEVnL6KDwKj0Lv0Kon7I5kucc1JCK848evBIOdE/whtq639SThPyIx0ZPB&#10;cs6AGDfGyi/m9QSNdhqBduO4cU6Qunjxkhg6Y06cNK4zjh49Lg7yVQmBdRX814PuGjonMfBvwkbi&#10;BC3Tou+4yXFkCaz/NHlalVHudmDKGAVAS9esjd+MGhNf7uiK/TqntyQmvDhzcuw/siP+OnN29cWL&#10;u5oLKdTIfffeE3cU3o657PI4pgS3A0tgWyVvaryp+OO3+90SU+LQGfOib2n342ecGa/sd3C84MMf&#10;jRd94tPxtm98Oz7x57/GwaXfQ6fPjUMmzageoRjQMSm+MGRknDZ2QvUSU3PToKAxmJwvjoLExPwS&#10;yGZQbtGhFEn3RljVNd+wBGxl4bq5LPzXleBl8JSpcdq4CXHC0JFx+JBR1Usy/94xIRaUhWzlcjsS&#10;iqNQypKv65csjiuvbrwoj9PBcWhVquyTs4FOARJHxwJsMXbegsnZc+fFgskh87frvTmXnApBnraU&#10;V89x3mHJgA4vtIGO9aU9Lyv9ddeUGDhibOw/piuOHjMxflPGOPuqq+OBe+5u7LAo7Tf408A6WOjR&#10;xunKZEy3ASqFfb1kRQnupi28Is6Z0Bm/HzY8zh7dEWNnzoqri26tKfLn8Y+jjz463vr+D8Rz9/pY&#10;7P/zX1eftl1V2lt+g22mSwr911e4ZEljJ4mx4CGnBN9aHShOGX5w/v2aE/RlPXxQrzdjmfMFE/Sj&#10;rsDd3LmGBxyoOs/1l0E9R5Fj6jp66WD2a4dLa3IiExM4v67QOHLixNjlSU+Odxx+ZBxx4SUxvsjG&#10;X//29/j2t75VvavEDgXvJDFW4wbGpj8vwPS5Ju84QQvZ4FTnXUqYAQbaJSbQS17Qj2cwy2jDNevA&#10;wIEDqwWodeeET+G6jgdkjQ3O4MnfaNQXx5DjClM28RI6xkfBDj7nvHHK8ZAukHlltZnz75yy+qSL&#10;+hHMkVFrgDZcc74+D3XQlvKCQf3Vdc685DzjibFoV1/mwOLsRaNoTMeX/Pk76ycC+qIfC7d+83yv&#10;UNVvlJWcvaLo6tVFN+xsum9daWfpkrh33qWxbvTIWHLmn+KGLx8dyw/qG2s+8uFY9Yo9Y8X/PiWW&#10;7/aYWPq4bWLpDtvEsh19jq9P926KRpLCb59m8F4Cd8F7ubai/L2q/H1NKTtx523iKWW+61/j8BLM&#10;V/bZKs7csfGJ0DXa0WYmJ7K9RwQ2EhPdf3uJ6LZbx7J3vD2W/eynccPMGbGkyPySMt+XX76gSkyY&#10;T3qRNjX1BJKJOrpGBur2IJFOsSHsvGBS+Xo79bLqkiE2hhzRTzJNfq0R2tFe6mciOXXNOqi+MvXr&#10;UDsCUXRKAv7tb3+rvgRFhr0ficPpvUbeF5M7xASt7L2ykqHKcz49ruF54kxQeu/MM5/5zOoRC48w&#10;pt3EF3pD3tkpOpbjpneuZaBMtyQHXUcjWlNPUlfYGvbNJ0Hz15eIvAzTrwRw8osu69OxfvJXX3hL&#10;D/WhfPJH/85lksg46L6/XauDdvBaOfNmruwUM091GTBWcuHXvGRCwTF+oEM/xm/eIZuHRohm/kXa&#10;PuiYfJofdjF5tCWoHf2wudDfwLV20NN59di29G/qdjb7qh/n3+oZPxuOF/hZv14HZfGHj37llVfF&#10;DcU36KYXljr4tHr1qor32sQXgB5zau3Be/PMfj3U0FObm+rr4aBlS+Df3f8/A2hP3Fx4MONtrbOp&#10;v+uwqf42VffB4EMFrW25AezdeHasPf3pT6+SwZLE1gYvwLT+1H2o3uA/PjHBIFnIZK7T6esRtNFs&#10;q3lYHd93373VFvKVS5fF2Bmz4gfDRlZftziwBOxeKlkPvruTErAKwtsnDf4VuFFiYmxXfL7gedNn&#10;x/IlS+Puu5oTXcYoALpu9Zo40dcXxnbG/l0zqscmGuMq7UhUjJscfcuYL5gzt3J07imB5ga+lyC7&#10;8HltMfjnzpwdB4/siH6lr2q3hjYmloA3+VPxRGLCoyKT4rOXXRWf/su58dpBh8VTXvbKePY73xsf&#10;+uXvol9HV/XYhoRE0uKLGINGd8Z3Lxhc7WSoAsoynyioBlLQ/FrwOT4WeMcWOEGIY3WS7m5s/qta&#10;KT8NLG2VRcu833jTupg+e0786dwLqk+pnnLJsJg+tQQRaxtf5PDuhSuKEyCwmF+clBuW3lAtlBY/&#10;C5+26pB/+83gy2JJsS3g6XBwMAWZ0KJJhl133vV2oK10cLUNKTXHyzl88NZ/x9pAw6qyME8tfXx7&#10;fFfsX/i+95jO+FZHZ4yaOj2W3LC0KoPiCiveNLAOHAdOGofV4q7fapxNFEDdW/TojiJ33uNxSWdX&#10;nHTBJfGj8y6OUV1TYsHCRdE5fny87R3viP9+1avjnaf8PL729/Pi7PETqyQR1KZ+OK0cDIZOoO/X&#10;ePCt1fCl/iuTji1nUT180g6eddPbBqrx16451g97wtHkgOZ58uda8j37xHd3TW1l07/Eyk1FrpRL&#10;aE1OZGICrr/jzhg7blzsuutu8eFjvxpfnzknfnTKqbHvfvvH05729OoTsgw4J9dcJ71oQYOtda98&#10;5Sur56wF+WQJ4gs94cQKFDLYdvdWW5xKaE5dU4YMZh3z7T0WkhC2T+fiJzHhuW7XBDLowAP10YdP&#10;0PjNpz7dNbYgmRPz7Jq5Ie/0Ax3agfQq24DJpwT6py86Kegj88adST5jM35zh566w5ygXbYDTea6&#10;3r5jdbXDsTXXyijrHR++AODdMWg2bnzSn7KgTjdQl0z6rZ/vDZTpTkysv736VDGaqprGc+89cX8Z&#10;29pip668fkksW3h5rO2cEOv/9Me46aADY/XrXhXL99g5lvb5r7hhm/+qPqfn83se92gkD1oTEwUz&#10;MVHQOyNm7bRNnFfqPKHMd849fPrWW8WHtts6Ltl521i9R8HSRu7MeGQnJraPZbtsFzdsu3Ws+che&#10;cfsF58bdy26oHqWCgtR5c+dVMkk+NxfJR7vzkEyQETrQ7nodtUM+BI3sCHrIL50kX9aK1O1EOiAo&#10;zl0ZZJHes3+5rtANAbYvBtnx8/73v796OfPHPvaxyhZ5Z4yk8Re/+MX4xje+UX0G2A6Ev/71r5Ws&#10;e47Ybi2PML30pS+tbMG2225bPcLhsS4v3vUlKo8XCq6Nl6w6Ni52mh2gs6mj/ma7IPsjQBVAotVa&#10;kzYgdSUTJJkooLv4ISGBVj4rv4BO4hnbQt/0k7/6MQ/WDMG9vvAq+aM+O86maB8dyqVeN3Tygcp+&#10;sWO5nrNfyunbHLruGJ3aZp8khOyq4AeYE/YVj7SDH2jTD1rRnrxLe5jgGJ36du3Bgva1YT6Sz8nr&#10;VujpvHrGqR18bWdnQbad7ahnrPiLd+nv1PvJY2PMBJF11cuzE5RQzhxcd11jh5x20ZH9OVafnrjO&#10;fj3U0FObm9PXw0FPO2jXz+aeA85vKT7U0Np2b320u9Zb+d6gXq+n43bwz1zfVN2HG1r7904tjwt7&#10;n5CbYN/61rcqf5eN44+JvTYX/iMSEyCNTCKwcFgMOI8Y86CMdGmqMm4F7yuLwC03r4slJfC8aOq0&#10;OG7w8Dh0pK92TGm+LHJDMJ+PQORxu8TBw4XddFTHDTxo1IQ4dsyE6FiwKO4oi5rPg4L7S7B45623&#10;xPyyAB5TxnN4KVN9iQL9VRLBCz/L8bhJcdjgUTF6wRVxsy9ytCwwvuYwZubs+H6p32/81Oq9DPke&#10;jippU+dF59TGJ0G7Sj+lr7d/49ux2zOfFW89/pvxmXMurh7dGDh5Vrk+s3r/hM+1HjRhShw1Ymz8&#10;atTYmFYWoHU3rm32DBoBoQXQ4pRBFuctHUKLP6fGYruRrFQz+4+QMgTsFri9OP6rVq2JGcWRGzK2&#10;I3765zPjT8NGxMUTumLOzFmxtDgPPqPpWch0HrOPhA1/N/tuooURjei3eJNZjorfVOpEjqixceyM&#10;ldPASa6SNKUdbXA2OXH1PqEyrk+ZOqXSCWO6t/Do0uKEnVr4Omj0xOg/bnIcNWRUnDNtZiwvC3g7&#10;g9AKxsp5S8fLWPTXE2jzpiKDiwvd08u8/P2SwfHtX/0m3n/YkfGsNxXH9uOfim8UeRu38MpYu6p5&#10;J8oYSj+CdY/MGIu51B/HxdziBecygfOJXxw7fNUvVA8vOXj4xGlCu2A779pnAqsdJJ+1mXe22oH6&#10;eKEtjijnSJ/mVL3K+b18QYU+Bclhan2sw7i1cf2SJfG3c86JHR772Hj6854XL3nzW+N973tvHHfc&#10;12LU6FHVGNHUauP8rT8BhcXCHVA8ohuJ+IE+/MIfdJpPzprz2oCuKcNJVMcvPuKZ91nYMo3uRDso&#10;fLZPEIM24zVudclMAv7oUzscauX80llz4tj4OOO9Qco5MCf0wFyql/ONFxx8ySJ2gh5p37HfXC/w&#10;CF3mhMOK/jroJwMHbadz686Ar+n4pK8gzzX6Slbw2ly2A7TVExNbCuaJ/BsDOpKHfi8rvzNLML2m&#10;tH174fN9hTf3XXN13DNvbtw9qSvu+OtZcdv3vxM3ffzDsfpZT4+VO+0Qy6vHPbaudlF4tKF7F0VB&#10;AbzdEut23TrO2e2x8cNn/k9ceO75cfa558Vvfvvb+PA++8YnXvby+M7OO8WUx/WJ1bspL8HxSEpG&#10;tMFmMmZpGavExI17f6Z68eUDt2yQuxvX3ljJCBky5z3ZiN6gXsdckzVzZ942F8gSHWXfyBS9rOt0&#10;HcmgPuieflIW60gnoS/K5MsqOYUew+Dn+duXLrzEzA4IScfnFTv0nOc8p7puZ4RkhO27XoALfbnH&#10;V3noQeoVXcQ3ukneySj7S5fou3PQ34LEOtJlY6Bz9FYb1kD1XffFKl+3UgZf6a9EiHdLeOG0xys5&#10;vNZWSR32RlvoyjVCXf1YU/GM/rMZaUPwCm2ZFMq1p9U+0Eft4je+Kmd86gMygA9sKlukb2Ngt7Sl&#10;v5wz82yc2iAjymtbv2m3oOP8m38uEYXv+KOsOupqx7j0w+6iD6/QUwdjUBc+GJsE1NOP/o2xtY9W&#10;SN3wi9/qGL822uka/uGV+dNHq/1Ux9/4OmtWY+ebOs4nAn3hDd61BlwPBurr4JZiO8jzrWXb4YOF&#10;dnU39xx4qM5vDqjbDluh3bmELS1fh+zvwWAdWv8G9XPtrif0dq0Om1tuS0G7bEf6h3ZHWCcko71/&#10;jM1Ke7el8B+TmABpaBg/CzWjzrFl8BmnNEJbBKWKamqqf/+998R9d9wei8qC9pfOSfGDsRPiiNET&#10;4qASSAmeB5RAup4gaOyk2HDuX4EbJyamV586HThqfHx7zPiYctXVce+dd1RBHhBcXFUc58EzZsVh&#10;I8bEwLGdVZ18B4SEgkTFIWV8X7hkRExcVIL729Zbcar6wN3sq5Yuiz8XfhwzoqPwYXrj86TN5ESF&#10;G/Fiahw6ufQ3fW58+FenxasHHhZPfPGe8bE/nBmDpl0ag6bMqd4p0aDfYyRT4uCOzvj+2PExzqde&#10;Vyyv3sbcnJUy3/dWC46FxXz7tfDmfJv7dEA4ExbhlJWeoF4Xjyx+q0qQvLi0M604Nr8/59z4/nkX&#10;xg8vGhp/KTIw6/JFsXK1nQINBcr2yeJdAr6CFc+rdjcsiolZhzOC1txKT/FTdiFFNwZlOD0WY+Pl&#10;KDufi6vjbDPbz0Wc42chv/OOO2NJWfgHz5oTx44cFweOnhiHdUyKH4/qiMmXLajer4LWnkC79Iwz&#10;wHngwDBQmwN4IdEn4D7rootjwLHHxTPe8e548T4HxHuOOyFOKTIy7/rFcf/6pmGrxvGPOmxMGYiZ&#10;X+NL4HRlMIyv5iL5AdGKdjxTDj/xlTOEn2RKPU5L3XFTD385gcpx4NpB9lMHf+OZXTbLljU+Dygx&#10;MefSRjLJNvxhwzdOTtxW2u+cNi1++JNTqvPPeM5z4zVvekscW4Lfiy66sJIJMtIO0MqxtmPCXc1z&#10;zjmnoreVrjqQd4uKMTrurax+8caz3e6wWpTQnWiN8HUQdxnJnDbxs+6gmkNjMH68N5/mklMtAIDm&#10;hh03H9C8mV9j0T86Uk8A/Xe3VNnkjQAukynmVvBh7vUF6RLdSZ1SDu/ooeM66Ad95o+O+hvttrLj&#10;te3sAjL9GBd6egNymw540qvNxFZoPZdBRAaAxoFuMpqByW2FTnf9q7oQvwpP7luyOO6ZMinW/+aX&#10;sfbwQbFsrw/Hsje8Pla/6Lmx4r/3iGU792k87uFRj50biYrVBW/daev4/X8/MY597WvK2JfEkhUr&#10;4/JFC+PYH5wYX/7wXnHmE58Y83bYJlaWgN8Oi8Y7HB7BWCUmto2lu/SJG7bbKm48YP+4e8rkeKCs&#10;9wnkSVBM7+lWu7nZFGQdv2SfbJCjtNmbA/SFvJDhTdnc1FGySAfR3g7Q45OavuAjySDR6E3q9NoL&#10;dd/97nfHG9/4xuq9DRIQdkVBes4h9Q4bZZT3O2DAgCohQHdTbyE6rEH007jRJHlHRgXvEg5kWLlE&#10;9eg8pJPqqU++2WzBtp0ednNkgoedPeuss6r34Lhzx6ZBTq8dCXQ8g328T5tPB9PmQ+3gsbmi6xkE&#10;q8cmaafVAaeP6EKfa8qZr9Zy7CAazKO+U6ZyzoyV/UteaUe/6tRtl77qx+xtPjqS19CtDnuU7ejX&#10;uMlgncdQH+YC3f5mo9hcY4Bpe/EF3XX7m+BvddBQrW81u98Osr5fbaOPvqGldd0A7Lm5Y3uNCU11&#10;0A7a8JHMGUPSmQj05RoekeeHGnpq85/t66GkVVubi+3goTq/OdCu7uaeS3BtS7AOrX9vLmxOO/Vz&#10;eex3c+q2g80tt6WgXbaD/rErHl/l73lsz+OsdC59mS2F/8jEhEFgCmMIGdxWQ7S5oHS9roAKWqyu&#10;LwHysBIwfGfI8OjvZY/jJsfBzV0A7vRnYN/ADYmDhxu7ExOlf1+P6FdoOnLUuDi5BPZziuF9oATy&#10;yYdV626OCydPie8O8XLHQv/4Rr3caeG4f+eMGFSuHT94WJXYuKMEtKWBqj6wA2PWoivix+MmxsAR&#10;Hc1ERGtiQlvabvDi8Bnz43Pzrow9P/mZ6nOge3567+prHIfNmBeDJs3qHot3ePg6hHbPmjY91ixd&#10;EncJVs1F85/FiROedxUsTnVnzVgtahYui1xm35MHvYFgZkVZwBeV8U2fPjMWc0qKoz9zxsw4Yeio&#10;GHjh0PjckFHxpwldMW3O7LIIb3xX9+6y4N1YlHddWfg9GpJ8q/dfP0a3RZJiCi4c14Gio8l5TpLF&#10;1LiM3xZdd4M4AM6DbBsadzobfu+++54YXfr5yeiOOLTM7z5jOuPojs44v7SzpAQrvpqBqsRWQAtn&#10;Ck85BltkiKpGSzC3clX88eIh8ekBA+PxL3xxvOOHJ8XB518cPx8+KuYWp+qeGj/LKKo63ViAHtJx&#10;jq0x1+9IM5qcKg4Ym5B8SBodc3Rcw09t4ZHyAjx8qjvJORf6MF5tsy29jTn7hAnKm+ecR3RKTFxz&#10;7TUVPcZZ3zmxd7Gxp//t79H3iCNju8c+Nt78wQ/FYd/6dlxbxpyBbGsfCfrhdAqWGXpGnlOZZbNe&#10;vT4+mFMLTiYm6tfr4Jz+yV0+LoLmRAGMZw29jR/P0sGt66f+nHOdI5oOr7ICAHzmnAta/JoTxxkc&#10;mAO8rDutzimrjfp8O1Yu+Z9zD40VP+mTtskzeshXO4c3aVAPCBxOPvnkOOKII6qX/JlDuojG1Mee&#10;gH2i75z4pDdp9VvnfY6jfg4N+s87pI7Jrf7xAo9b61RQ/n6AbhSbem8Z77rL5sd1I4fHDb/6Wdwy&#10;6KBY87qXxbKdtq1emAmXPmar8vfWsbrg7Y/bKn7x4hfE5z68V6wtMnx34ad+JG1/M3BgdD7taXHd&#10;DttUnwhdUQL/fL9E26TAIwCrHR0SKBIx228VNw3oX+0qsV4m4GUmfsnPP/BzC8DcsuHaEhCxMZsL&#10;dJgekK26LrUD804+0ici03XIMfg9/vjjq8QCvfXohR0U3i8hsPfiXEG+HRXeIVHX89e+9rVxxhln&#10;VF/98R4KCVDHdCT1FtJlSYH8agV5p4Pkho5Zl+gUm2VcdcQvqDxesfn0Bg/xA212TeAnMGbnvNeC&#10;Tihn/tg2Abs65jCxtR/8gKk3SV+i/jnk+Ir+OiiL1z0lJpLn+qGj2ssxJyhjfOjFL3xjI42Dvarb&#10;rjoatzr6ZneUh3jNHupHn+hnI9gK/CDXfKicM4G8uTT37Ioy5kY9dBiTtvRhvHiYfEvIMZBvY3S9&#10;N2hXVz3946dx1MF1tJgHthtP6qAN58gEfVG+3keCc2jDO/L8UEO9zZ6OW2Fz6Hg4aH2w0BMtW3p+&#10;c6Bd3c09B/5Zmja3XCtkPb+tmNB6nH/Xz4OeytWh3bmHCrTNfthRykZ4XM9uOjtzf/e731U2up2u&#10;bQ78RyQmDD4Z4JfxtxAxpGmsskyW21xQuhvrbRQUuPmaxfQStJ4+vjO+Maoj+o4aXz3GcFDXjA2B&#10;eAnMM9D+V2C+W8Kx3RIHds6Ir4wZH2dMmBhXlMUE7RWWRXBJMdi/ntAZR1wyLPp1NnZXeAdEnfYD&#10;y/nDxk+Ok4eNiEuvvS7u9H4KDGnyZNFVV8dZJTA/pmNiHNjR1d1/I0HSSErUkzQSN9W10uau//uM&#10;eOFHPlbtljh4/KQYOHlm1f/Ach1K8PgaRv8xE+K0ydNjaVGE28viAuoOl0XYAmVhtsC4VgfnLE4W&#10;d4Fg6wKa4Jw2OXwWYYu1RXXp0mWlnzXVAmzHyK1lMZ5+xVVxwfRZ8fXBw+KYoSPja6PHxRmTpsX0&#10;hVfEmlL2Pu2sXRMXzZwdp4+bEGNml+Cz0Hh/tWOlsUCnPCUt6Ld4WoiNx2LfClneGHMx5Wym44fG&#10;uoMDlNc254TTcllxuOfPvTROLHJx+KgJcUDh+WdHdsTPOybEpddc2/jON4cs/zX7hEDf9IxD4G5O&#10;OpibgmzD4xi3FCdj2MTO+PRRX4hX7vWxeOHHPxWfOffiOGzq7OpdJyeN64ozu6bE0uuujVtuklzc&#10;MKdJh7EaN0eKA5POpvGbbwkbzlOW3xSox8lkNxhWddMJJQ9sClnjwLEx6WhuCnLcDWyeLLC+8Gxp&#10;kd95Cy6PxYWXjXemlLktherJiee96MXx0ne+O9406PA45a9/jzmFDmXaQfaTxxxHjxbkoxzmKq+3&#10;gvOcPwuDucXfnsrWAa/cpfOiOS+9y4XS2/jtonjNa15TzRO9UrYu1+TdXOmvfk3fdIDjTL7NhcDC&#10;byYNONj0k9NqfqBj8mArs4WTvutXW+mMp0OeqI5fc+o4nV319Nmqh3hCttTJoITOevmTxIQgDQ+1&#10;o020/OxnP4vvfe971XZzd3Z959sjNt7D4eV8hxxySBXQaZeu4qdPj7r+pS99KQYNGlQ95y941I/n&#10;6SUj8Y682mXlpX8//OEPqzLq2LnhMRsBGgfCmO4q9tvz7AK2r5R20FA9flJoOOroo+LIIw6Powst&#10;p3zuszHhlJPixtN/G7d89Stx4357x4pXviSWP3GXWLZjn1i87TZx2of3im998ztxc5GphJO+/8P4&#10;6XveHZc/ZY9Ys1OfKjHxj4mAR85jHd1fIpE48dhK9QLQx8S6Iw+Ley9fUNnBBLJgnvGcrdgc3egJ&#10;yBQZJr9kNIMubW6qXTrD7m4qMaEd6wO5p3/mn6zUIfvyS3/tivBoxvOf//zqmWFf2LCTwmMR5Mb7&#10;GiQaySI5JGMel6A36BGwCgIz0aY/fIP0m+6inV7Q8ezbmoIPdErZPF8HPNMHPU97YkyO2bZ8VE09&#10;/DzllFPil7/8ZdUXnmnfMRuOTuc2F4zD2ol+x2jQtzHmHCS9xoUf+kGHvtDYmphQDz3sGDttPQd5&#10;3dyRD2X0pU1ojGwEULaO2sgkgjL4mr4C/lmn0YcWiH59G5PERc6VdQ/NmYCHbC+ZxXfX0Y2uum1F&#10;X/LYL32RuGbX1ME/beE9OtI/bwf4YwzGo63W9Rbd+kUPO2yc2jJOqH28xwvjQK/+yUGOI+mHZO/h&#10;DObAlrS/qbKb05YyiQ8n9NT+lpxPOnuqk9BT3VboqZ0tPd8bqLMp7AnaXeupbmvZ1r/Bpuo8lKBt&#10;Opx+iptSHu/zEna7RXM9ezDwH5eYYIg4DRZFBotRy+v1cpsLSndjSzv+MYS+tzz10rlxZufk+HIJ&#10;Tg8tgXS+c6JKSvxbExPTYv+CJ3RMjAsnTYnrljfulqBf4HxlMcYnTeiKg4eOioM6fY1D0qC0o36F&#10;jfpHjJ8cvxs1JhaW8ncVg48h3jNxb+Hv+Dnz4gfDR8dhHZ1xYPZd9S8JkbslGnRJNAycMjv2Of+S&#10;6vOguz/7OfHKfgPioLFdVVKiehSmlsQwhn4TpsSBJUj9SeHv3PkLqpdRArwn/ObbgmKRqc9PK1gM&#10;ORYWR/XSmdAOwXfOIm3RsrgKPi2m2nU+F70K738gbr3xprjmusVx1qRJccLojvjs8DHxtUuGx59K&#10;cD997vy4oSx4s8uC+LMx4+LLF1wcp4weG0Nnz4nFpX8vaLKbopVeC62FlOyio9XprJfPOuhiICze&#10;xtdTnRynBXjazBkxdPTo+MKo8XHgmK7Yr2NyfHfM+Bg8dVoVKDfabmD1r9lG43zDYUAnR4QD0ptz&#10;kbChjfvjtjtujyuKk3DyH8+Il7z3/fH8vT4WbzvhO1Vi79CZ86vk3uEjOuJLQ0bG6Bkz4tIrr4pl&#10;azwfek8jYdLsi+Om/0zkpNPjFw/ZAc7wpmirg7J4BTlz5oRDwzHiqAnwyIXx6z/r9AaNcW/MQ7/L&#10;1t0cly1eEpcuuiJuWLGy+2WupVSVeLi4BAPbbb99tQj4hOqhfzyrkqGbb25sNyazHDLzgdZ2fZBd&#10;ga/EhK3NHFBl1TFv6kO2k6wbp5ewkSUy6Fq23RNoi6NngbKtW2DjrusznvGM6rOBb33rW6uXe+Kb&#10;+anLKPr0i8eucSgBetJpNFa05pw4ds48p+NJDsy3PsyRQN1YtEEWlPE3pCvKQvVShiQu/WZQ4Zcz&#10;js/p5Cd/XRc0ZIBANiQPvCjQ3WL9sE10BD+9FFOyQOJCuY9//OPV9nfPZsK99967+rIBGvDcGiuR&#10;IQD89Kc/XS38H/zgB6v6khiCRU4Be0bGJbIEYfrYb7/9qrL77LNP1bZkiDveEjbG4qWFXyjtfvSj&#10;H61edGj7vrX8k5/+VLz1He+ID33sE/HNH5wY40r7t65YFndNHB/rTj8tlpZgfdWH3hdL3vC6mPqM&#10;/42zjv5i/P7sv1aPG1Xvfyn43cOOiJNf/IK4ao8dYl0J8qsXZtYSAVUyoPmuikcCbpSY2GWbKjmx&#10;/Mm7xs3HHBX3XnlFmeuGToJcQ8j65ti83oDckB9rF53UHkj56g0EaJuTmCCv9IucK0+f02YlZF9+&#10;JcvIw+Mf//jqcQ5Il8mTpBf5oR90y1c6vLdBcswY6CO66Iu1k9zT1bSlic7RHXUEwvQ9x0xf6CZ5&#10;TpqSPpD2no6jhW7ri2x72aw7/OjQprYlJuz6UMfc0RV0mcP0BbRJJ2AG61A7if5WNnnob/aEzWKn&#10;jAskvc6lDdGuuuhVL8sBdOKndpSrtwPYAdfSNqJdee1pK3ma/QL8Nd/sT8oUyDLtMNupI3rMkXGS&#10;MbSihzyRV3NED9DCRhuvsuaPLcyXrJoffDNnypkzdcx1rtfas8628hyiw1wZN977G7rG9mtX39rI&#10;uo4hWUxZMRfoUxYfrQnQGBOVeSiCOW08WGyFducSeruW0FvboH59S7EOrX8nbMn5bLenOgk91W2F&#10;zT2XsKl+28Gm6mxuf44TE3o6Bq1/16G1nYcDtM922C3BR3nWs55VfXnJblH6xlY8WPiPS0wwfJjC&#10;8DCgjDTIMlluS0CNxDpkW4z2zSXQvLYY3OHTZ8R3SpB6xIixjZdGNoPyeuLg4cZ6YqJ/+d1n3JQ4&#10;ccLkmDBrTqxY3XwrfOHL+mK4ZxaD/+2Jk+PAUROqxz4qequESgPtdNh3/NQ4cvyU+Nv4zrh26bLq&#10;OWUgsXFHMfxnT5kehw8bVb0HQiJkYJOO6nEWyYmqvcajHYdMnhFHXLog3vWdH8Rz3/2+eOne+8d7&#10;fnBy42WXBauyzfKNx0AaL9I8cMKUOGHshBjRDJwBR9j2YQuQhcvc9wYUxWJqYVKW8wAsuBY8i7mF&#10;NBd+C6YFkFI05GiDDEEvEOVcri4L6vj5l8UfxnbEFy4aEl8676I4+dwL4q/DR8ZfyrkfXjwkPjt4&#10;RAwcPzm+NHZinNYxMeYvWBg3lkC0DtrUr0Vc3xymlLGEev8JaMODDLhS5sGG8hyexvFdd94RE+Zd&#10;Fj8bMjwGjpsU+4/tigOGjIq/TZsR1y2+Pm4vY67qdmO2saFPtLkLgpeOOTL1693QbMSl5mG1NXpZ&#10;4fffJk6KT33xK/HUPV8SL+9/cPQdM77IzPQYOGlmJUeNd4tMis+PHhc/GjMu/jp2fKxZW4LaWkCg&#10;X/3jFycJPe7WCdg8Y2tOOT90tB19Oa7EdoCf5lk/AgHywb5wgDIo6HH87aAq10g8TL/2uhh66byY&#10;fOVVsfTGm8o5QVCDlntKm0tuWx/H/Pik7l0Ib/jgh2LCpXPjmuq9FHNjYXGkPHZj/nMe6qAddtCO&#10;CdutBb6cNbrAEeQccnqvL/pAdrzZ/rTfnVY9Gy6YtoUYX+lBa9t10A9HUT1bwS1SnlH3EiTbq+0g&#10;OPHEE6vgAd/qbfkbHRxW+kkfAf2kp1DbyWt9qW9elM25UR5mEsJ4OK7mX7t4pC9jybKJzrEB9F9i&#10;wDZmMmT8HGsBJD7gm37RgF50J72SIRII7jqTQXxPZ17f2iCfZFLbXgqqvEXYmiXIUyb5I7DKwNW8&#10;9O3bt3rzNfkzNnzRB/tkTiUmJJ4EkF466GsJdkN4vER9iSFjU+e0006rvuRy8kknVY7El475UuUA&#10;nP2Xv8SnPvWpOLrUW7CoBIiFhvsK3+8tsrK68PWKEmzcMntWLB46JM448ogYcvZfYvLM2VWy+s7C&#10;k3WFNyfv9aH49eN3jqt23SbW7uaLHhIRjWRE/QWajxTcKDHhHRq7bR8rn/v0uOWE4+Lea65u6GP1&#10;r3HXHO/ZaTJDDh4skNm02alf2kvsDegDWSWTqRftgGykHLFZZL03PfbyVsmJV73qVdXjGrvttlv0&#10;6dOnSqKdfvrplSyimwyxH37RTgfpBVrIrwBPn/W+6mOij+SXLuBpljMeazmdBa28MG7rI57RV2MT&#10;BNsVJBmIJ+hTjl2zpZjNw2c6wn6zCfoVONM7Oole/dJ1mMGstqFzdMeaQue1r01tGXsr4HO2iz/k&#10;RZvqgRwT+6B9tNbbyevOqasfa5xf7RoHvqmf9ijB32yEvtM2geRlvWxvYAzmmy1N2fSb8wzJF0Qn&#10;O4f3EJ3Ga1zkAa3oN6/mLceBh2hlb81H8jt5bp6UYYfxXpvOQfPFdro7y57m3GnPtVwD2FW22bzh&#10;iTLGRdbQRIbQR57Nz8MZ0D3UbW9Oe8okbi48GDrr/WwutkJv1+rQU91W2FQ7rbCl5cGDoTVhUzT3&#10;dAx6axds6vo/C9n+ueeeW+2qs1bYYWfXZ92mPxj4j0hM1CEXYcaMg8rwMJgPNbQaeYH+bWUy5i+4&#10;PE4qgdRnh46O/l3Tq3ck/CsTE43HJhpJBX/3L8HwPqMnxC8nT4vLrvDMYWO3gUXFSySHTJsex04o&#10;wanPczbprNqosJEk2KdjchxV2hk1ZVosW3JDrC8G/JrFN0RXCW4vmTYzThjfFf3GdpZAcnJVbwM9&#10;zSRDwYHa7vTpz2nRd/joeMUB/WLHJzwxPvK7P8b+l5Sg3SMcPlOqfNJfYWPXR79y/qhR4+L0CZ3V&#10;4ygP3HdP5SgSfouJhcxiU4fWObKgEnCyoTw5sUCSE06bvwUbmZVPh69Rv9FGvc3E8r/Kgb/i+uti&#10;SAnWfzFydHzj/Ivj2MEj4utlrN8+76I4vuCRw8fGwJFFNsp8/GT8pOrLF5cXmm2DtvvE4n799YtL&#10;wD+j24Gs2m8B54yDA6Acmee8cAIs/PU63TQ26VdvfpGD04o8fH5kR+w/blIc2dEZPxwxOmZecWXc&#10;XngpEOkJ8ITR0RfnAK9A9lPvG5QztX8NWFZ08sIJE2PAt74Te37kY/GST30m3vvjn8Rhs+bHoEmN&#10;l556nKd6v0iRgf06JsXhw0bH186/KK67oTiCAoImbxI5YMkLDg/Dxtnh/JpX6Lju0LXSujnAnhi3&#10;8eNFtpF0bB4o13Dyxl92eVw0fWZctnRZ3HJnfgmEQb8/1hd5GLfwijjo1J/H01/+yu7kxKf33jvW&#10;VgmFpU1svDQyx0iGneOIk2M8Eah6nMLdwwysyL5HlFaubCTlbNE+8MAD433vfW+1Hc9dfXfbvTvC&#10;jgtt+ASU4NhixHHXdjq/lWwVx/EXv/hFtcXb4wTmgTOoT3f63cEkM3WH2bzhK/pdy0XI+dTJTAhs&#10;DuiPPqNNG+rSLfPVm04pL6GgPt4kPx3jZ/IZat+jFMbqxZ9siru17jbbMcEx1q/+IJnjHEvM/OY3&#10;v6n4IHFgF4RHPHzG1fZ4QVcmJvTDIbeFXvLACwglemxXt/i7lkEh2/fHP/6xSnb4lQzC/6OOOqp7&#10;LtAqOWGcXtLpnDl3TkLDC6vMuU9Eoi/pB9V6UWyL977cUmzEoiIvxx7zhcoPWLVmbVVu+U3rYta1&#10;18Wf3viGuGiHbePqEuT7GkcG/60JgUcONr4YUiVPdty6/L1DrH7Ny+K2U06K+xZf37RdDZnBb3JA&#10;JujX5spkO2C/yQ10vCVgzROEC7ZynWoH5F8Z9LbqXTswNnJlRw1d59/5Gofnh71ckm6kTLQCHXIN&#10;bfTdulov63oiHUcXe8EmoxMvM/FbX1e0oTzeqyNBQDfIPbSWs02CU/W0YxwS5/TNY1SCUDzWBpQY&#10;od/0FA1sjDL6r2PayQyE0UZ/coyupb2qgz7YCGWMTdvqOl8Hddkc/TtO/iQ4Z0zoMHa/6Kbv1jn1&#10;9AMF1mkn0arv+ny3tr0pQGs9MbElgL94lvKpvl/0mQf8w0c6ZEzmkO0zHn/D+jzkGPM6vhu/NYhd&#10;JZd4XEflyCB5MQ7zQC6Mx9/WHPKDR2hLOh+ugO7haPeR1GZP9bb0/OZAu7qbey7Btc3F3qBd+Vbs&#10;Cdpdq5/r6RhsTru9lflnIdvmb7z61a+uvuDE/+EHtbOJWwL/cYkJRpljx/jIjDLiDBDjsyVGuTdI&#10;A1/He+8pAdvaG2N66fMHntsvQehBXoQpyPoXJya6g/py7POP+w3viD+UIPj64mTd4cWRBe4p9F61&#10;eEn8uQSIR7trPm5KI3nQbCNRUmHfsZNKmUZi4oorroprS70R02fHr8o4TygB46FjOqNfKXtwVb/R&#10;bwMdN3Cg90ZMnl3dAf/QT38VL/jwR+JxxeHp78WWU2c3kxKlT210JyUabUlm+GToIC/wHDch5lx7&#10;Tdxze1ngC9+BBcfCZs7Nv/kA9flxngxYGC2YnBaLGqcEWsAslK7nAtXaTv0YursNy9mqfV/fWHH9&#10;dTFy2rT43vDRFb2DRk+I486/JL7z13NLYD04jhwxNvpK4IwcH18b2RHnT+yqHqe59RYvpmoEZ/Pn&#10;X1YtmPV+64A2TojF18KPdk6IhdiCX69XP5ZwkAQ5t+juN8aMiwPGdcV+Yzvj+HGdcX5nV9xQ6ht7&#10;uz4T0MU54PhwmPQHsp/WuuVM9z+PKdhtM+2qq+ObZ/w53vDpveNpb39nvP2b34nP/O38OGzG3BiY&#10;72Yp8uL34AlTqvdfHDZyXHz5osFxbQ+JCZjOD6eIE4gnHB8OTd5NSWcS/8iN+U7HZFOgD2MmLxzj&#10;Oq/yd/NgAz865s6PS6bNiOtLcHdv+ds1SQn/1pZxnlXk/XWHHhkv+sjH4k177dX9zom+Bx5YGWv8&#10;X1PGa4zGZozoMz/kwvjJiLugEhMetRDQuMZJMx53PTlv3/nud+Pt73xntR3PYwAf/vCH40Mf+lC8&#10;613vire97W1VNtyLLN09tSvAgiSIIbNsbjrg7mwJbAQFnFB0mhMBu0cTOOIpp8AcmA9j4ISSMcAx&#10;Rqf2lVfONajN1NNWMD6Op/Kpx4l1aD1nncggQdvkQl/G5Zqx4bEyXV1d8clPfjI+8YlPVAG+sXqP&#10;g0czJGDIH5qNX33yctFFF1WPcwwcODAOOOCA6osHgj5JIOfw1V1f/eiffZI4MGce3ZDEkDTwfgrv&#10;nZAcMr85f+4aSyDhscc8JDokP7wt26Mads2YF2NxF1ngKelhDiVXfAFGH+5+SGKk4w7wYmmxD7PL&#10;2M0VOTv0iMOiq8z1nXc2yiy87vq4ePzEuPAVr4zO7beJxbv0iZUl8H9kJyVgIzGxVGJiB4mJnWLN&#10;294Ut/32V3Hv0huqnU3VTqbyaz7pDBmhP2kDthQB+bRmPZyJCXrJ3lkbrG+9lQXmGS1kih6TKZ8E&#10;pfveQ6LPuk7Vwd/WQbQJFOluXT+zTqJknfHTb3JMp+l/a2LCeWXpBb2mf3hPNvFQQCt56jf5qA2P&#10;d0i6oZn9SdsBlcMP+pzX9QNzPUj0NxrZJ3xUl20yRnSoUwc0p+0yt/TfPCnfLjFBd8mT4+RNgr7p&#10;oTnUF/441i4/RpvozzaMA325/qmvPfNgbupzl+dgjrU+Xw8mMZHtmk+0mcesW+8XZt/o1Yfy5jP5&#10;jx/+xr86Jv/NhTnBF/KRY8i65hevUr70hT/K441jZZOuxIcjmNPmprAneLDXHgzU6ekN28FDdX5z&#10;oF3dh6Kff4amhH+2v/q5PPbbWrZdXbC55f5Z0K71xY0Vn4b2CK/dlhLB9Oqfgf+4xARggBgwRpwB&#10;ygWEkftnoW7AEtztXn/zLTFt4RXx/RGj44ixE5u7B6Z3P46wIVh/mLAK6DckE6CXTB7UMSn6DRkZ&#10;58y+NG4qwc99XlxZwNbbOddcGz8ZNTY+W8oc2F2/8ejFhuTE1Ohb6D+ilDll+Kg4pQTbPyiB7DHj&#10;J8XhXlbZ0RkHl7FKSjRecJk0aK/Q0UQB52HT5sX+Fw2P/33jm+OFH/1kvPKgQ2LQ1Dlx6PS51Rb+&#10;HENFf6nTaK9Bi8dA+o/pjONKfyPmzI2VZVHKOeBoWNg4AhyqVqVQznkyYMHmwMiy+5V1t4BZ7HKR&#10;6glar/m7wupf4+97i4zNLbT8fuTo+NyojhJUT4kBhWfHXHBJfPsvf4/jz78oPjeio0oY9St8O6rI&#10;yhmdk2JsCQ68kPKGGxqfKex2BNqQY7wCAwaAAguSPPMrIOW8UWI6UKfX8S2rV8eVhbZjyzwOGDMh&#10;9i88P2LwyDitc3JcUZwaj3jkmNr1q00OAKdI0FTvp44bQdWWc8VZKzq5rOjkb4aPiPf4POib3xLP&#10;+dBesc+FQ6rHfqodNU2Z8zhQY96nxL7Dx8cPzPukyVVQ5BGaf+ingHN0nDPEoeKUcHLMLZ6SAXPN&#10;ock7NLlzxk4TY+kJzIe2yYs7c5xjDmM7g7lpKM5Zwbvuuz9GXTovLp42I5auvbHB8uawuNeX3bQu&#10;vn3Gn+Ppb3hLfPKLX4mTi/wMK452JicEkmg2RvaOs5bjNE/4QOYlKSQSJCYEnHijvPGgX53zL7gg&#10;XleC6s+VwPbU3/4upk6bVu04kcATuApSyJlHAgS93l3wlre8pXpswx15QQA7i4/kw64A7ztIOTYH&#10;6upfwIyG5De9Q7t6nOu00wIc5zjdmWzRB4ecvmeQ0ArKax9fEtrJSx1cN5/k2rqR4LwxaIveodPc&#10;e2TFSwIFbHaVfOQjH4mXvexlVaLB39ohf+gwBnYHXdDWYu98kPjxDg5b5G2hlzTAZ2uWcaFHQkMb&#10;Hs+w6EsmmAf2i70zj5zuiRMnVkkPCQzvqpCQGDBgQPcnHl/xildU17zwkkN+5plnVvMgIWHhtyPj&#10;sMMO605iSK44j3Y8QM+SYpt8PYYOXl7m4KgvfLH6dHLyecr0GfGTX/wqOp797Lhiu21i6c6PrEc2&#10;ekZ0NnZMLH3s1rF0951j5fveFTee8Ye4pcjYejbk9jsq9OJj/CZ/5JCskl96lEEvxBPyDclPKyZP&#10;tQPbyXFvQA7J2KYSE+aKDClHVvS9uUAOyYt3xEhWSp5Zb3pqw5iMlz2hp70lJgC60UTG6HYmH+hK&#10;PsqhvjFoz4s3rXnstvLstj7coWPfnE97TEfsQpJ4o3PpHwhkoWO23OMD7Dn+mLOkLSHHhNf4YWz+&#10;ZpvMP3tlvuuAZtf1o19jZIuN03GCttVFX0+JCTzSJ1uHZrKnjvnXB2Tv8QtP0KQfdhsfldWufvFX&#10;eeeyDefYA+1qQ1s5Z+qwPcbQ05y3gnJ0gg1Fh7ZzTD0h+lIG6nOQ17XZikmbesZgTrIO0E4muVw3&#10;3jzPrrKfeE7vsp+s+1AGctpK7A16u/5gr20pZFsPltaH6vzmQLu6ea712pb088/QlLCl/SUm9HTc&#10;Cu2u9VS+t3YeLGiT7bXL0mN/L37xi6vHQ+lWb2vS5sB/ZGIigfGy0OUCwRAxSnVIY7S50GrEykGs&#10;u/mWmHrZwjitqwTUw8dE/xKw9xdoVcE5lCho/v1wYDOg704INAP7gwV6HV1x6ODhMXjeZcWpuq1K&#10;oqD5jrJ4TLriyvjGsFFxeCnTL5MozTYkUxrY+GTnwBJIf6EE1Ef4HOjIcdVd/77lfH9l6+Xz74JJ&#10;10DvDeiaEf1HTYy9fvX7eNzjnxivHnBofOqsc2LQ5FkVSky0PsbRSOo00GdM+xYavlh4+5fJU2NR&#10;WZByDigBxyLvKlgYLV4WYQuuBcp5jgxnxK9FTYDBabNY1aE3majP/0boWunzztLntMLXU0Z1xJHD&#10;xsSRhbffnTgpThk5Ok782znx/bP+El8/5/w4dGxn4eGUOHj0xPhdx4QYM2FiXF6Cr2uvbjw/eh+a&#10;SnuNhjfQQ0EttBIT+UwmQ8ARmzZtevU3B+raa68p/Lgh1pbx31Rk/qa1a6Jz7rz4S+fk0ueE2H/M&#10;xDhgbFf8auyE6Jx/WdxcnJ8ygH8cVw05SPhGnzhKrVBKNf7V6pT/VfhAGc+S4pyNLHI44Ic/iud+&#10;cK943oc/Em/92jeq5MOhU+dskKHyt/nvX+Sh/4TJ1SMx502fWb1M9J7qE6YtfTSBc8IBRB9Z4GTV&#10;QVlzjX+cQc6b8ZANdkIdvCdLZAevyREgY5Ia2uZAsScpb/p0Pcsm1GlrBVe8Q2LEpXPjgjJvN6Rd&#10;cqHgqjvvigsWLoqDvv29+O/nvyi+/dvTonPRlVURdwEzOWGrfqNSA/SJDrxg/9DMobVgePklZ50d&#10;TNqMc9yECfHNE06IFz/zmXH68V+Lyy6+IO6/rcjDvRvrBcCnyVMmV89uS0gIdn0+UFDr8YG8Q+lR&#10;AF+HwBt04A+5tMhYM8hpLl7opbOcavzNII28qSMocJ6uop3+piPbbo61rXyrXvcEySvzTh4406Cn&#10;+bP22ZUgsXDooYdWO0c8BiE4wg9/51pDnsgJfYHkRmLic5/7XHWX1xcN8Mm82C1Br41THW04Nkf6&#10;9PlGj484h8YMKpQjz5IMHrPxOI4XYEpUSD6gUbJBXY6EObS7wwurlLGbhnMhWWIOJT/sAvnpz34a&#10;06ZPi9vvuL0KWq655uqYNbvxEjsB4ok/+nF1nHI/6qKL45iDDo4pT3lirHjsNrF8l/9XEhMbsJGY&#10;2CWWf/C9seKMP8Ty66+LFYXPZGPVylWxckXjnSzkMufK3+a2KlPkHX8TnWuHyqknmIaO8dh56Lgn&#10;tKYpL2GIDu3VryWSDesdfaQvypFJckNvBKbkHtI5OiiAozfmlFxJJnI4vW3d+1AkwFvtXB1c067+&#10;6GlvZROMReIhg292IHVQfTQLMI2DLdAu2uiIfsi03UCupwPrvQN0lK5pM221elk3+017kX2C1H08&#10;wS806Rd/0EQn1dWGMslHtgRKpmiTPcFrdsBc4U22rR3t0SHX0x4mKKdttBpD2tKEun0yZ9pQDk8k&#10;cfgFuZ75Jat4rB3nyKfzUB/pI+sDbX7RX09M9GQTE4wdv/SjLTZcnZ4QmDO8NMd1HuR1UC+fazja&#10;jDd5kmUgvhmvuXWcdQFZpxfQuF2vw0MRxGmj3s6m2uzp+oOtt6XwcNK6pec3B9rVrZ/r6XhTsKU0&#10;Kb+5WIeezoP6uXbXE1rLbW7Zhwq0yYewy3KnnXaqbmq4uULv0l48WPiPTkyk4c+AgpFitBlP1+qG&#10;bHOhXgfeX5z3a4px+/3o8XGcgL0EVR47yAC/O9DOvx8OFLyX39Y++3fOiENKYHzU4OExcsHlcTsD&#10;bKz3FefhtvXRsWBRfHHoyBhUyvRvJiayTQGiNjzekQkDAaMg0nP/khUVNvvOOlU9x01E26CumTGo&#10;c3p8+uxz4+3Hfzt23OMJ8dZjvx6HlWD0kK7pjbvlVXl19Zn9wUYfB42fGv0KHl36P31iV8wui5gt&#10;tsBcWvwttBY4i6F5z7/TMfM3x4CQc3Y4BOSivnC1zm8rtF5PBN4zcuOK5TFsztz4ypgJMXDIqPjW&#10;yI64cPLUGNrZFT+78JL4yZ/Piu+f8ef43PAxcciYifHZURPi3M7JMWf6jFh8zXXF2V0QU4pD4dGO&#10;6iWPFFz7zT5uvfW24kisKAty4/l3DkZjAZ5XJSbcOe3oGFv9zpgxvXoW/KriEC1ctDB+0zEhvlJo&#10;8uWUA0dPjP7DxsSY4hQvXbK4egylGkuLXiRyGPSVzk47QwFK6VJeG3ZSME4N2u8ufJ99zbXxs4mT&#10;4m2HDIonvfRl8ZpBR8Sn/3JeDCwyMMgXWSo5k5SYUs39gRMmR79xXfH7YcNjapFfDkW+HNLco8vc&#10;c1TQhyaOioCVk1kPfOm8vyEZEFRAx+yDsWWQwE5wOMkIp4cscUQ5WtrXtmvp+HCotFMPhJNvvYFH&#10;OYZfOjfOK/O2hFOsvCoFryk0/WRMR3zo80fFc168Z5xVgtblNQeqnpwQ3CZkv8YMjZcTJ9D06ICA&#10;1Djy2nVlDCeefHL023efeMcz/zfGHnZIrPvlKXH/tVfHAzeuiQduXx/333Vn3G9spQ5e+ArRtYUP&#10;c+fNreiQHLFzwPOFHjHwtn5bwAXc+IO3aMIj1zwCIamGt0mvuTNvnM1MTOA5veVAKqsMdJ0M5q6V&#10;HGvOMb02T2hNW5+Y/dVBmwI5fNEu+wHalQWCNbtVBPxeIing4OCi344HNgeNaCETdZrppfd8CPLs&#10;HlFXW3Y32GVCJgUOfgUXyqNL0kLCwYsste8c+VMfsmNkVoLSXLvT7W6xv+3I8BJMgSz+qmv7pUSH&#10;XRhoQYP5MjaPpRiXxETXpK5Ys7bxONSihYti5qyZMXjwkKrcH8/4Y3fQgkuD//CHOPTNb4mZu+8Y&#10;N+20daz0ossS7D/yH+XYgMseu3Us22OXWPbh98cNfzw9FpfxXb9iZVxf7C289trGnXbjFqyyF5JC&#10;5su5+jV2gUwk+jvR33RDggcKuJ3TTms5qD3o2Hwrl7sH8nyWIx/K0B3XJRPsfko5ycCePJK1tGfs&#10;IFuRayS99fjRS17ykvjf//3f6hGfESNGVLKcugjJeNpgSG/1pR/6l3rUign6JLtkM8eHFkC2HOMp&#10;eh2jjz3Qj/EYn8SguugBZJ8eGLfyUHm6nehvfdNdvNZWK70SDGija2yE61B9/FUXLa7hJd6wO3ia&#10;soC3+G1u+Cl4pA08U9d5vonz9b6V0b/r2tEnfoB6ufxbv9qXFKDr7AdZwFeI3pRRfxsvuvRtjGQw&#10;adQ32rJuT7azFYwJH/Al+ZH1WjHBnOnXHOT4QL1MvY55I5tsPNqNG+R1bZhvc2YtSJlIyPkzLjro&#10;uA4PVxDXG/R0/cHW2xJobeOhpnVLz28Kemuvjgk9lW8HW1K2J/hn2+it/oMd18MB+v+///u/2HXX&#10;XasvN/H96Bv7UdfjBwP/0YkJwFjlYumOAmNmUbfIMbwJdSPYKyjWxPV3lEWlGLe/dE2Ko0eNi0O8&#10;ALIE2QdXiYlmcJ0B+sONJXhPzD7taLAb4lvDRsWkRVfGnc3JvU9wUXhxSQmKBg0dGQM6JjU/E9pI&#10;KvSE2syERO9lG9eq3Q7ld9C0S6vyrx10ZDznXe8rAenh8Yk/nh1HzrysSkpU/EF71levhr4WctDE&#10;GXFg14w4vHNKnNIxPjoL7RIBZeKquSO4FimLscXGQpcLFyfB4mMBS4WRjCADyvi1kNVBm4mbgizh&#10;8ZjOOZfGj8eOj34dnfHV0R1xQZGNK0ofqwsNC4ujNn7ylPjjOefF1/92bhx17kXxpSGj42+jxsTU&#10;4mQumje/2g3yldHj4swJk8oY58WaFcvi3hIYShig3csK582dVzkfxmDcfm+55dbuAPv66xt3TebP&#10;nxezS38dE7vil+M746hCU98io/tNmFz1ceqwkXF9aefuUh8vGwmFDQ5Iova1y5Hh1DA8IK/XoVKN&#10;6nwzKVHgvvvuj7nXXB8/u3hofPIHJ8XzPvLxeM77PhDv/+kvw5dYBpV59Q6Shuw2kl5edjpg+Jg4&#10;avCIWFL4d/NNjW/TJ+QRx1Kw6wsS5hx96Swm7RxkCRXGDnLaBHpQgOya4EJ9zi0HydZ6wZkATpBn&#10;67sXBvpVjxOnbw4pB8jf7Atox5eNoeJSlZgYVepJTFy5anXc1ZRnIBHzmeNOiFfuvX+8r99BMX7m&#10;rKjSHrVm3Zm3OMB6cqIV2D53wT168TuJiUKvd42ML7L5je//IN727nfHIW/6vxjzltfF9S97cax9&#10;6Z6x9j3viRv33yduOnJQLDn5R7F2+NC4Z/F1lSyuLbo0t8jXnLII0TV3LH966k+rQN0jDV7S6FEC&#10;OwIkKOgkIL8cYHf27agQMOOf8xxafOcscmYBujPAYcMTOJb0OpMA+G/ezZ95cN6c+lt9zrgy6uhP&#10;u/rLOSIr6pt7tiL77wnsKhCseVSF3LAd7AtHnF6SCzQm6IuceUGfd0DkZz5zXPhjLu08kXjw7gjl&#10;JSo8UoGPEhc+ueo9FHa/2BGhLTsivAgzg1HJGvogGWud8z6K7Fd/xma8Hg3RrkdyJDy8/8MOGOgF&#10;m/pVz4s28VL75s740OdlmdOnT6v4RY7XlHFcWGj/0jOeGfN26RM377ZNlZjoDvhrwf8jD2uPcjxm&#10;61j+pCfEjYMOiVtHjoj1xe6tLzYkg1tIfvyaZ+tHBnj+do0ssJGCyt6QvHDkyKxj57TRWq6OrkO2&#10;nr0R9ObfjhP9rTy5FpzTAXOljr6sefomL/TC3JIPY6mjJNWee+5ZvdjMuybs9CGXdNd7Stwh8x4U&#10;OxQkQTIQZmO1rS99QrqHplyL6wG68+ql3KrnGttgLMaBfvbcOagN9pw9/tOf/lTpuLZckzC1G8gY&#10;sx2/7dBcZcBu/tLWsA/ZN37hs3b0oQ568czaqL6+2Bw8YMuMBfqbbTHP1mX1lFfWWCUPldcHPumT&#10;fJmXnAdjr9vAnsB46DhatK0t/E65zOOUYbag4T/cUvWDNte041r2b9ybA+aETpiLbGdTwIdJHtX7&#10;qa+h9WM8Qif+GGsrbc7xATL5VuebdqA6xsV+pz+T8HAEfJtqs9311nP+3lz8Z2BT9Xu6Xu9/c/HB&#10;QL1eb+21ltsc2NxyvcE/20Zv9R/MmB4u0L91IR/z49Nsrs5vCv7jExMgjREDZdFmtC0MFmOMzIzr&#10;lsAdxWh7eeQFU6fF8SNGx0HjuqJfdbdXMN24278hUP8XYOm3EdhtCOgPHD8ljip0/aIEynOvubb6&#10;tGaRmlh349q49PIFcdqkydF/1Lg4eFzzfRi9Jhua2Oyn7bWCOfbu8Ut4dE6Lvc+5MJ7z7vfFU1/x&#10;6vj0X8+PfiPHxaFTZjfpbSRwqvoFBaY+c9q/0N+/Y1IcNLYrBozpjIGF1i8XXv9y1OjomnNp9TJH&#10;aGG1cFv0x44dUzlEjjkMFleLUMpAXRbMvQWUQ69+KyinLkfEIm6R51ytWbO2Os5EhyXznrvujrU3&#10;rYs/dk2Jzw8dGQeO7IhfTZoSCxYtjHXVl1AkTxqf/uosMvOnocPjJxdcHN8676I4/fwL4/yLL47z&#10;S91vlfnaZ/T4+OLgkXHKmAkxrCyc1xQ5XbN6TdxY+r3+2uuqXRDkuB2g566yMK8r168pi/fw0WPj&#10;tKEj4nOjJlSPwuxfePrlsRPijMlTY+LsOXFbGRdo8KXBp4QcP6cRPyHnzLgb5Ru4Efi7wsafd95x&#10;Z6xee2P8dfrsOPhnv46XfmqfeO7HPxVvOf6E2Pv8S+KwGfOqR33q8lvtyBk3Kb45qiNOGzNOFqn7&#10;sQJzwbmiu5wPjp8tu5xQAVPeJeKUcDiU5TBzsBk4yQVfLhCou8smqHNX0J1ADqhA2/Zfwact7l74&#10;5jOXAmyBmnO2y7tLxwEiR3hC5jip+sOz3gFzCm8Lv8cvuDwunDEz5i9dHrcUvt5Xzt1RdPSS8RPi&#10;/wqfXv2ZfeMrp58RlxVb0w7qyQlBqEWBPpBtdEHOGbpf+9rXxY9/fFKMGTc+zrnwwvj6146LT77t&#10;bXHI854Zv33Rs+Pm1+4Zq/fYOZZvt3UsLbj8CeX4mU+Jq97yf7F0wEFxy8k/jtvOOyeWDx0cs4YM&#10;jrkleF5cnFB6tuCyBRUv0WBHxH777df9vgK7NJSpZLOMkQ6ZBy91FERzSM0X55w+oh/gpbnk6Nad&#10;S2OkfxxvDmoGh+bADoMMEMgr3fabzjK5wQ+BDzr0gUf6Vp9+usYe6IMMmWd9ot/fto0/6UlPqgIi&#10;5chk8ll9ZXJxdk0/vvWNN+QIn7ptR1OH0Cx5IOiTuEG391iQa7KqbiYO9G8LpV88JLv4R36ta8aL&#10;H3igvq8pSKJksAc8xmTXg90b+UlFwab21LF7gmyZH3ymaxkYn/770+P3p/2+jNU26Dvi7tLmzDLu&#10;84qu/PQJT4iFO28dN+7eJ1Z4mWQJ/B/pOyaqL3JITkhMbL9NLH/aU+PWb34j7rl0djywfuPdM3V7&#10;Z24FSQIkv/4G7cq2A3JuzsgwGatDb/XJTdoYZRybV0hPoGPX6B3ZIpucO/1YE8m2QJkckOEch3mm&#10;I3SFLJNx7yfZbrvtKieRE2pnlJfifvSjH6123PABPQpEbsiuMemTXmd75NOvNtGiP/1ax8il6+RV&#10;Qk6gTu/pjTJoIYN02HjUIYfaIMPsujp1XUQHu8325/i0py7MvqFx6zvtj7U+eYtPxqOMdvEa/9TL&#10;RI5fc5i2hg76O3/RrQx07Jy+BMWSRpI4/saD5BfMZIb+jTv5oW90oScTPWgmT+YYD/DLHBi3slDZ&#10;dqi+ttGPD+o475x5gNYT4yY/vaF+9Kstx2hy3m8i24fOlFnnsu+U697AXCiPzpTzBMdoT9nDF+da&#10;EZg78pHzmvBwBHy5RveGrdDu3L8CWulqh/8u2JK+62Vbjx8sJrS7trm4OdCuXmJCu2ubgw8VaOuZ&#10;z3xm9RgvH5o+0qNWPXsw8P+LHRN1ZLQZTIsGR9Ri4O8thZXFOI6dNiNO7OiMg0rQd9AEjzmUYFxw&#10;JdB23Ay2/yVYC+y6ExMdk+LLJdD9S1m0r1myOO4xuWVRuK4Y5HPK/H1r5JjqPQdJ60OemOicUW3R&#10;7zt8TLz3RyfH/7zhzfH0178pDi/B6KAps6ukhV0lubOkql+wfzl/QDnnE6YHjBgf/YaMjoEXD4sv&#10;/f3c+Mlf/xZnDxkaM+bOqyUl1pSF/bJKmEeNGlkt6hakXPxaZQCmM2f+BbcWu3agnEXZImext5DN&#10;LgG9YwuaZI/2bl13c1x7/ZL4XueU6D9kVBxy0bC4uJS79cY1cc9djUBL4G9RXrV6TcyaNz8Gd4yP&#10;n5z5l/jpn86MU848O748ekLjfR9Flrw89fAxE+NLhXdDpkyPuXPmxsJSx+4Bzol2Gm02xpPguOJL&#10;oXnJ4uvj14OHxnEXDq7mee+OydF3TFecUeZ9Rlm41xS5x4NSq6KtXWKCvnBQjJfTlU5v3QBtBP52&#10;qnl6TTFW80rw/b2OifGub30vnvLKV8fL+h4U+148NA4aNykGds3sloHGY0PTyvnJMWjU+Dhr0tSY&#10;M3euSWi0W0AihUPhLr1dEu7WuZvct2/fKoCzo8E1ASoHkJPCaXVHTTDMeXZnmmPtV/CljqSG8gJI&#10;wZqgz9Y0dSQ1zjjjjOoOMwdcQkM5socXHC8Orfpoqzs57aHBII+jTLniyhgya07MLrKz5rb11a4J&#10;75f4w8WD42VvfHO8u/DqzDnz44ZbNt5uWod6ckIixXyhh0PJgePcugP+whe9KL587HHx/ZNPjb0+&#10;85l456teHXs/YY+Y8D9PiGuetnusfeKOsXL37at3AyzbuU/jHQG7lmBt911i6VOfEsuf85xY9dY3&#10;xfJ+B8S1J/84VpSgZv0tN1d6Rt84z2REUODOqkdHvNxREC3gIEt44xdt5sl2awGx9YSMaSMXoXaJ&#10;iZQ5ZdjtdM45zRx4Tr5z6HGO7koUKCsAosdo5DzTe2077287A1wTJLjGuTWnrtM3dOvD7gJvoCZX&#10;zqEHrWjHd/qZ9DpvDhp2o7Erh81BW9YF6kyeNKlq3wLvul/0kSmIFnTaETJs2LCKZ84LVMiiMRsn&#10;GoxBnwJPyTr6gC/ZJ56gFz8yWHSsf+PGB+e0rV3jNyZ0/ujEH230OdE7ylxcOH1anHt4cVCKT3D1&#10;LtvE6j0auyUaiYkNOyceidhITJTj3baPZdtvEyv+93/itlN/Evded008UMaYMldHgJfmyNpBRlJu&#10;W8u1Qp7HP3PKF2FDEur127XRer5eto7AHKdeOWe+IPlK24BuY/FrniHa/JJxL0/dfvvto0+fPtWz&#10;xHvssUc8/vGPr3TAy14l6Z7+9KdXX6TxeBKZp5NkkbzgDxmzLmdgTr70DzM45495PIX90C8ZRju9&#10;cZ1+0ks6wC64LtHH/hmfMaBZH5J/EhMSyORZH9pR15gT82+6wkZBbQH8MgY6QRcygPVrTDkeOuhv&#10;Y6YrGaQn4mWiv+meusZuDMbib7zSt/aMk+4aM/rwAa0S5/k3W0J2JDzoLruP93iQPFPH+KF+8L0V&#10;9acdfRm/csbsHL7hjfaNEX1kvSc0Dm2gXx36AY0tkU3BK/wgc2RRX2jB302B9siQdtK/S3DsPJrR&#10;kvYuZT+PgTEaH5rYtjz/UAZvj8Kj8J8K9MRXwvhvdLfd+pc6taXw/4sdE63AmFkcLDYWB0xlpNoN&#10;vgLMbTL47hI03FwCyzFz5pXAflwcUYLH6iWGGdQ3g/YMtP9l2EwY6Bct0Fcsvj52QlzS2RnTi6Ge&#10;VALbi0sQ9NPOxlb+wzx6Uso3EhNN+h8kdicjqnYabXmp5cDJM+PDv/htPOsd74qXH9Av3nb8t+PI&#10;WZdXiYksX23d75wRB5aAtF+h+dDhY+Obhb5fTOiMs6dMi4umz4qhM2ZFh4W6LLhXXn1NLF5yQzVn&#10;115zbSwuC3M61l76aJHjnLcucu0UxqJkkRMsWCwz8M5kRDqOjcWfA59O1pJy/uq4+qoSSKxYHrPn&#10;XxYXTuiKo4ePiaOHjY6fl+B/fqHtAXf6H2gE/4n6qOSvLPLelfHX4SPixL+fG/uNmhAHlGC9f9f0&#10;6lEGX+3oV+Trq2WeThozIf48YmS1ff7W4izllym6sdl6+aN6X8SVhd5zJnbFF0aNjf6Fl3uX9o4e&#10;MSZOHDk2rizOlK38FX+q+mXBbv7TSvIGnRwR+lFP4G3UL+yuWV30/zLkEoDeeltMv/q6+N3k6fGh&#10;b34nXvDpfeK5H/pIvPfEn1Tz7zEO8urdJWQhd8oMGj0+vn/hxTG5yOstxdmqg/cb+GShxyw8YmHr&#10;uy8P+M6+LejuDjvf2Go+vdJpDpXgzN1gyHn2kkLb4TlhaQM4aAI+bbrDbGeFO9ReGqg/yQ9BqYCa&#10;DKRThI8cQvLIccygc1MgMbFg8Q0xdv6C6Fh0ZVy1pjimxem9qMj8/t/4Zjz3He+Mvl//Rlx26/q4&#10;7d7GnW59cujIJxrMC7rd4c7khERAOpLk2xye/de/xn4HHhjv/cAH4/2veGUcWYKJn+y2U4zeedtY&#10;8fjHxNo9tosVJaBc3tx+XwWTu0pOFNyxnH/cNrFsh4I7PzaWPe/ZsfRTH4vFZ58Z1xUZv6boGgc9&#10;nXN9WlgkcySNrBF4x3FGP+A8czBt/5P4kTgSZJg3TmU6+do1lqyXgO/OkVFoDugoZ7xux3N+Mmgx&#10;NwKLDCjVySCHnmcwhWeu4zFb4pctkKiS0PIoB6c/Aa0c8+QD/WYvFi5sBAPa0KcyK1asLPMmqPES&#10;T3dVryoyuCjmlfaMG73obgfGgX6yRm71RRaAOniRtst4/CqHp5lwUBc9xognWVfQxKnPeayD6/iq&#10;Hh2yC6ayHwVuLf19p+jK2e99b8zdZacqqbWiSkY0Ho+wE6HxuMSGZMAjCavkCbn3Towdto4Vz3tW&#10;3H7Wn+J+j4+12tmCCfiBh9Yevyl39XL18q1Aj3N9wfuE1n42B9qVdw5d5p3s5Tmgb/2S+5zHdkAW&#10;JG09fsQWsi2SjuygJK0dUc9+9rOr99141IP9JaPapJ/ky9joHR2pJy0SBdkZSNJHgTc7Sm7xtqEz&#10;jeQPNBZyyvahxzZiO4okKDxaQj7tAPJ4CX3UpgBUe1k/fxP9TbbRojxbhVfoRYNrab/+P/bOAkDP&#10;4vj/jUOQQJEWKF7c3V2LBoIFiHsCAYIEd/dSXAsES4C4nfslubi7kFwu7g7h+5/PPu/cPXm5uxz2&#10;b34te5m8j6zMzszuzsyzwj1xwIH2RZsiD+rqtEzmB/fQnHyIT/qgv1jfDT2gD/JDHMqBNwDxwY0+&#10;yfGMA/yN9JGyWSkA/S91Btd4Pckb8LTxPMAJenFNOq5xcPhMMoD6ehkOPOMddcFZgoMDOoJPPD73&#10;jqNfUwb9L/02OHt+ADx38PLBC5kFJ+JAL6c1vEHWiI/MUzfvSx3iAdmjzuRFX+78+MMx8Uf4I2w+&#10;0E6YKUGboR0SvI1V1OaqGv4nHRMECMYASsfEgMVASMfNQEQHFyew/WewMRiDTOMfMW68Xs/KV4sB&#10;mWKpQYuwT4IZ2Rjalcwm+F0h5pgI6/RzB6l5Rq7u5TjKrBx9lpmt19IydF//VLUcmBGM3uQTNcrN&#10;twrg6TfJI3eIWuNs6JuqMzo/oJ3+fqDOffRJ3dSjn9oWjAizKYgfaGeGaWuj4x2ZeXrI4OXMXHUf&#10;NESDRo3WNBuc59lgtdAGpEUMsqbUs1/DVONbrhmbo0yJKTYDYO266PxrGgj8ZGBk4PGvfXF+OhBQ&#10;CBjAUBABFAD/IoJiQD78Mngz6DHQff89m1Zxxvc0jRs7XlNsYO2bmaXXv+6uO7/uoRdTM5Q+dJgW&#10;mAJgJSYAhSW6juPAhqSDrIzPs3N0R0aO2hrPmrEZqdEknEphdGySUaDWA7P0YK9+6lYwSKOmTg80&#10;YMmGy2pUGzP4rAGzGWvvocP1QO8Bxud83ZxdEI4HfctkYIA1+LXl0SOBm+PnBg6DNYM8NKGsTdLE&#10;0oY/u7b/Qh7r12/Qd2Z0f1Y0XLf1TdFhDa7T3udeoFPvvk8Nu/VUu8IRap0fbXgZ5MBkhiUcLZHZ&#10;lAz1SE3ReKPrUqMhPKRjIv9lyzmqcHxQlvkqhgOBjRcBTkXA6cA7vrqhbJAGuaAOKK9MleeLMwot&#10;MyBQglGGUNZQklibzNdgjGWMZNIwCwEnBkdjkgY5CXWNBcpAaUIx4zfZsNskJJKSx8x5C1QwcbIG&#10;mhyNnFuisYbLY++8q2Oub6hjGjfVPe++pzkmo0uMFxi78AFckUfwQNYpk7qypMWdE8z4oC0grxuM&#10;l5NMht//12tqduYZarZ1HX1Vp7pGbldTK3aqrXk74pCoGTklAvhXZDcm+U0YbpaueNedNfesUzXz&#10;rdc12Qzv8WZcgwMDFO2GuoMn9MRQYE8ENs7DUIDe0MeVeGSKZwxw4M+eCRgWHD+KssqXU/L2tlde&#10;gI7IK0o8X+vKG8TigfhRO/4+4EL50BK68tzfkw9tgDjICF8BOQqUJSp8KaBf8AB+pJ82LZraTZpx&#10;EycFh+V3plAvsr4o4l3kEEEpx7E5xt4z24uNRIeYIUGf5Th4SL4GL4wi6Ot9E/Ln8UgP3vRl4ERZ&#10;KP/0ZQBtgTrzzJ0apHEjDPxJ64F84RN54ex77Z+vBQcN9OPdMsP5jqbN9cmRh2v2tnU0jxk3CRkq&#10;lalSWdryoNQxUQ/HWy3NO/pgrenxrX40npa3GbAH+OBGHTx1uYvHiV8nB9oncgcPGYc8JJdTlZAc&#10;n3v4A34Yws5Pz5uyKRdZgPcVBfKg3wFPnAcojLRJZiLgoGUPnrPPPjsokJxljzOXNBUFLx9ApugH&#10;6Dfox5A/8EK23UhEPkvHuCSgrbBkjA3YONKUU3LQR+lrGBeoN/lRd+Qe2fa2lQw8pw3DS+hCWsrl&#10;Gfh430bdaE/gSz8HfblGh4D/TkvyJHBPHakHcTGqAfoTyuKZtyNPgyxQFkAdXX9xIE9wc30H/lBH&#10;4mOs037pB2njjhPxHSiP5+TLL3UEPwd3IDm+yAg0oIy4kyMO9A3ICHSmv3aHCu/Ix+sDwAfH09Pg&#10;oEauoDv0B6C5A/FcJuiHkUX6P9fXCdSF8uAP+fOOEKddPEA/eEi5gOP+h2Pij/BH2HygndCevf3F&#10;21h57e3nhP9pxwQdNoMAnT+DhHvp6ex9gLGIpbDBOu3xZox+kJWrOzDuMwsiYyphXAXHhBvm/z+h&#10;1CERXTMLITgnzLhtYzjekZ5nRm+eOpjR3zozX80z/WSNKJ47NcrN+2dCyM+M6TaFw9Q8LUeXv/Gu&#10;jm3WUn89+ljVf+/fals0qhRXlr40sbjtLN49vQaoS06eMkaM1PiZ36lk4aJwDOtqjFLWMRtP1ixf&#10;oZLiuRpug8eAgkL1Ss/UGFP+nV/wlEbCQMgAhiecXwaripQl4jOwMygxOLnCzkBIo8OYcOcGcZld&#10;4AM9zxmQx48br6/79NXLH36kpz/5TN2yczVtTnGsMdFAy2+kbBy3xAbQ6TZYf5WTo6dT09Wy94Cw&#10;lAXaQCeWCbG0gxNWOqdl6dX0LGUNH6H5JrPMjoiH+SbLX+fm67mMHDVLz1Uj+GG/D3fvo/zxEzTP&#10;aBFoZXHLxygK1A0FAmUAJYN2UlFH451Q2fsftdziM8vlgR69dfW7H2mvM87W3y/6h658/2O1zBsc&#10;TuIIp7EEuRtislgU5PK2fil6LSNLs03pmGx8QDGCFyhG4L3h+w1asTI61x0FhCUVzJigE+NLHmui&#10;3VCAr/AJZYsZEy1atAhOB9o5+yCwGSTr+nFC8JUHRYn1+ijXrO9HHvhixP4Mxx9/fDg2j/goRMmB&#10;urtSTRry8udldEmExC3P5y1ZqlHTZypzzDgNNmUqw/qfZnffrX1PP0NXPP2cXurTX9ON/vRLKIgA&#10;9IAnyDV9FwoYdeUXx4s7J3CqePmrjB8zUwaq6LoGGrzL9pq6XTXNYcp9wung09njDgm/Dl+93Yjb&#10;qrpKdt9VCy8+T8s++0QrDIcVK6MlBNCceoOrO0sYYOAJM044BQInD04H2o33seCNrNEGMXQwLOAp&#10;/GI5DelRcqFveYH60T7deYDCWZVA+fQVtHd+yT/OK97Tb/Ac5R26MzOHzSKhLXLmATlbZv0VMyDG&#10;WT2YBTHRaDHF8J6Hwm/4gRd9gudHG4NvAHkVDS1zTFQUwI+yXAkHd/o45M7rTRw3PgA3PFxGAHdU&#10;cE2gTOcDPEx2TEBf0uBoevyxx/XWW29bnxA5i5YZHp1OO0Of77aLFphMzceB5cZ+kCWHTR0CWxSA&#10;8/bVNXfXbbXgtGO1LqU/VjmVD/VPBgL0doMQ/kGj5OBxPcTTIwdudCEL/jwe55cGZAS+gxv9FeNY&#10;PIAr5dJOiVtRAA/e0/8jP+SDjCJvtGH2IGGvCTZBO+qoo8L+OxWNtcmB+kM/N0KhAfJEWeBMP0I5&#10;Po4m04S055xzjnbffXdts802YUnJ3/72N/31r38NMzzoI8GFeMg6tKiMrt4GKBfdgXvoRL3BER6T&#10;H3Sjb8OopV8iPr/IA2nigWe0U8ZRdAtwIB28of7kn4wTz6g3caFxRXIFUJ63deKRJ23d9Zh4nxAH&#10;0jnA32QgHXiCN7wgb+9PKgL6X8oEb+jo9XPgPg7wGZ4jT4xrjMv0w9QZnkE3ANpyD02IGzl1o1ms&#10;3Lu8kRe48o7yve4VBegAHozX6BmURbo/HBN/hD/C5gPthHb9e4T/accEQKBjY6BgIOMrOB0bnVQY&#10;KK2Ttv/0w/p1GmNK579zC3R3alZYchAtg8C4+g85JOKQcC6UOieC4wGjdrCamcHHcpMmZqQGnBMG&#10;b2ma3xD/kFdekdoNHa0bzRhm+cYhV12jkzp20k29+qvDiHEhToCcQt2cma/703PUJSVdE2yAX7TA&#10;Bvi1a9AS4FLgzw82wKyyAWPMlKn6Ir9AL+fk6/HUTL05IE1DjCfwx5gZYjM9nsEGZYKBy4EBi0EP&#10;njLwwnOuGfRQilA0GMyJi3LO4IhMMHDHZcVxCsGeLTa8ehYO0nM9e+u+r77W5ylpGjth0qabSoY0&#10;sXSx4PkyiCJ/+TZAdhs0RHcOSFeblEzjW36Y2dLceMbsiebpuWo7MFNPZmSr6+AiDR6Hs4F9LEyZ&#10;sbowy+RRo3N7i3ND7iC1G5iup9KzlDt8RNhT4keru9cnwmvTwHPoA11QWqEHgzX0clw3Cfbox42J&#10;/BLv51vbGWG8eq6wSFc8/7IOu/4mHVy/gc564BE16p+utkNGmqyYnCTkDlnEydfO5ODdrBzlmHG5&#10;0Xi4xJSR2Wasowj61xLnCYGvQhi8nAbBlzP2UWAZh089RQZckcG4bdSoUXBMoEiyYQ8GJpun8RWY&#10;/PnKwldAlGu+CLP3BOvn2LuCIzGZhcC6ZZYdUEZ5gQ4UWaIPQZmCr8l081ueL1m1WhPmFCuTpUBW&#10;71f79tM5NzTUgaeervu7fKEeQ0doruFfbLix2SD1QjYxEBgUnC9xiO858fC9nbVh0gSt/upzLWvb&#10;QstOOEJLd66rRTvWNAOy5qZOh2BIxoy1GEROi+jUgpK99tCSa+prbc/u+tGUYAIyg6IJXiim4Ins&#10;0KagB44f9uZgA1GW3LCPBw4K+lloRJv1mSwcTVi3bl3tscceYbM9TqLguEtmVLA8hLEHRRYFnPoj&#10;D6SnfUN3cKlKIB3KNLghE/AfuUchh7bQ0gN8Jc4BBxwQ5A3HFfHigTjwfN68EmuT88PSnMELFimz&#10;ZL6GLjRDwwz52cbv7wyWWFw2OY3Cj1pqcjrM8EBe3VigbgD0cSB/79McqDPyCz2qWnfSYKzRRgiU&#10;STuHd/RDlBMP5A3daWPnn3e+/vGPS4KT7pkXX9ZL7Dmxx25Kr1fHZKqG5gWHFvKE7GyZTgmX52h2&#10;kMEO1ha2raZ5+++uxZdfqPW52YkxqOIAraELMowcuZLm7XBzgfjQmrHJx6XfKiCLyBLtEADPeKBs&#10;ZIY+vrw+qiqBNPSdbICJY4JNMnEsIrNVCeBAf0G/jhzTfxCgA8+hDXJKu04OyCuyypIq9r/w/o5N&#10;Ovfaa6/Qz/OegCzTBzGuk6684PUHd+Ix5vALHtDSHcK0EejGl31oSn+BMc4vdPT8+aV+GNPEB5AR&#10;xi9vy+RLHOpNvpQFz8Cb+NAFHEjzcwL0w9Cmv6KcXxLAn/ohm0BFdIsH6gedqHNV4jvNwZExGvpS&#10;f+oLbejTHbh3ukEr6I3MIBu8Iy/6MuoMwMeqyDTxKJu8aMfkhRz9Ef4If4TKA+2kKm3sl4Q/HBOJ&#10;wPW6dZxnv8iMjpGaYp0kAwSnb6xeuSJs4vdVwWB17pemVhn54SjOFgkHQNwx8Vsa+T8L3Mlg15Gz&#10;hOvIARFthukzJIhfdgpCFC8xc8Lz+sUQORxwTLQpGq2rPv5Me55ymg664io16NI1fMGP9pawuIFO&#10;g3RjWo6eysxVZm6+FpvBxTIJZiWwdIZptGzYyb4CU21w7Jado3u+7h5O52hheT1ixns/M+iWLVtq&#10;8ZjRYIMRf8ZLBkYGHQZJBh6fDQNPGcAwKhjUUDBQWhgU3RlBOgZ3l5EAlt9Gyx8lYrkpkYtt0GZt&#10;9VTL78W0jHCs5Z1mdGeNtYHZZGjD+rJNl/yvvBAvg3KXLVkalq68m5Gpx1LS1d6M9RbsYWL0gncc&#10;R8sSj+b2vHNKht5Oy1LemHGabQoMey98lZKmTt37qk3/NLXMzNPTA1PVtbBQK5cu1vc0bspKOBLs&#10;JkIiFqg3SjJKIcoN9IKWgOO5SYjlR1r2YBk6foK+yivULRk5OuG2Ttr1yKN16h136YZuPdXc6tI6&#10;f1hM9qxOVp8WJgf3p2Uqa+QozTF+eX4oIigh8IcvGygPAPjhQMDIZYYDiihfsR966CG99dZbYSYF&#10;/EbhQHnGwXDDDTcE45ZOjy/3OByQDQxSlHfqSr/GcpAnnngiGMlM2+erPQ4MjhBlHwSMM5Z50Fkm&#10;K2DgTF4olSj9yFMyzbh16q+wPCbNm6+Bo8fo1T591eLFl3RM/at0ytXX6MOBaRo+bYZWLFkcZsYg&#10;Hy6bcX4kA+GjDz8sVdbvv+pKLbrmCs3ddXszyuqoxIwwTkwIRlkwHutExloVHBPFtaurZK89tajh&#10;dVrVu6fWW1sCJ/gEPQCUbe5pY7Q76ICBgTOH5TcY9qxRZyNSeOHGNU6fc889VzvuuKOqVasWNtvD&#10;6OBrKJvtsZb9/PPPD04KeMyMFm+7rlxCd+izuQCdwBulG4cIuDmeKNgoyLQD+IdijMyxtIQN/yif&#10;+MmDJXlSNrDG6j9l2Qr1mjVHb4ydpI8mTlXu3HlKLy5R6pwSFS5YqBkrV+l7+Gh/OCaGDikKfRJ9&#10;DEYBCjjg/RUAfsgzU5mRb2SXX+iM3BHX5SMZ4vKB4UP7Jn8C793pAQ3jjgnSQA9mS7DB4c477Rwc&#10;Rzva+L/foYfplGOPU/d6dTR2e2ZLRPtLhKUcQba2YMeEtwGucUzUraZ5h/9di266TmsK80sNobhs&#10;c+3yjmzQN8GDZMeE05w4Dp6HG1vwyg1Q+A3f4mkrAudhZYH86c/Ay8e1eABXysWo5pp8qxLiZXNN&#10;+2X2GZti/lzHBDSkjSFzgDsmCNACGcR5Bo2oj+NIudyDP47CGjVqlPZ14MGxuuwxQb0JVXVMALwH&#10;D09DvwJv6BugFW0MmpIXdKO98s4dE+BN/aE3eYAj+VA/2hr1JT/aMm3KZ0Z4vpRHf0a9yZdncbpU&#10;JYAD6eMzJn5ugBbgCv5AVeQDXMGZulUlOM2hFzSg7tCINuLvygPe03agKXSD1tQTWkK7quJLIB7p&#10;aMPkR77I0R/hj/BHqDzQTmiPv0f4wzERC9zjnKCjwjGB97dk9ncaax38wEGD9bgZWi3NIGT9v8+W&#10;CIZ4wsiOIG6o/2egFC+/DxA5HyLHRBQnGIfh/rfAPZFHbjRFHyfEhS+8or8edYwOv/5GtcwrCtP3&#10;/WhITmAAbjRD9eHMXPVIz9QCM+hLB5SNNsCvW2MDf4kKzFj9zN6/+G0PdcYxkZqlJsaDW1Kzw34U&#10;aabQzy+2AXz5ptNVCQg0A7sPPij2DNoo5QxiDGwoECgLxGVpRXJTQy5+WGfK5LIlGj12gnKHj1QP&#10;k4cCMw4GWNkdUzN1d79UvZqSoUmzi4MzhXqYhCn6n7/yg8thBKZUbDCl1wbaqYZX1phx4bjM2wak&#10;qwnHfRpPmxsN2ZejGUs7MvPUMSNXL6Rnh5ka7/Tpp+eNRg999Y0e6PqtnurZV9lmsEz9bpY24vAB&#10;JyPvpmVG4AFaoQjisEHZSlZoNw2kK0u/dtVqlZgh3WXIUD0wMFWXvvxPHXp9Q+1+0im65LW31Kpg&#10;WHBa4RhDPgGcLE3tt1NKpj4wHk+bPUdrDYeQs/1H3iiAKCzwiTbZp0+f4IRglgQbsLF3AcYZhiN7&#10;FDATAgdFz549g6KEE4EN0k488cTgnMC50KBBgzCDgs0uMZbp/FCOWOuKY4KvgByLRzwMaTZ+I0+W&#10;izRr1ix88UcRS6YP+EJD3tG5oqQlK+qhXvwarDWeTDK572Yy1fqlV3TMtdfrkOtu0M1PPaPBU6dp&#10;iSmHOJR+ZFYQKSxxMs/KDaacfmg4usJ+Z71twxfhYjMei3dIGIpxwyzcb84xYQYnx4juuYdKrrta&#10;C77tFhy2i6yOixcz1dZ3XF9ubSkyOmhn0AL+AVzDJ2awQHccDCw/YV+J8847Lxj+fPV0vB2qV68e&#10;nBQ4KA488MCwtObiiy8O4w97izBTBjnACEBJ3Rx94Al8QhmmP6BvwFBA5sGRvgHFnnaAoosTBGOH&#10;UwhwaBE/WfkNfElcrzX6j1+6XJ9Mma4Hi0bq3sHD9eKo8Xp+1Dg9MXyM7rL7rtNnaaHJ9g+WbrHJ&#10;dkFefsCfPsoNAjdcUZpxxjEDhRkeOFTou5B7lq9AU4D00Jm6IZtuBANuOIEn+ZGWfo/AO+qLzNLG&#10;aGseqCdl4fyDPziMnC/b1q2rA+ttr2FslGryMw8ZQqYSUJ4s/SehTNYj8PtiNnnduppKjj1MJa2b&#10;aeHgwiDX7BOE8UnfgDHKNbTB6IU3zLCC7shNXHmCzvRbyI/LETIDwE/kC/qzQSH0hg+kgQ/wCt7B&#10;Q4c4L5PlLh68b6DtISPIDNfJfZA7JsCBPCm7KiHerriOOyaOPfbYSh0TjpvnAQ7MEkAWaYfUk+Bx&#10;wJvn0Bn58/fgCr1xKDK7ir7B5ZH+oWnTpqFfdwMZftHGK3NMxAP5UxbOPsCXYEBL7rnmPXkhD/AP&#10;eYB38Il+BLzp++AvM/tI50YzfInLAPm7LkK9yJNr7wdozz8ngP9v4ZigjtQZqArdXMdKHhM3F8AX&#10;msEnZGJzsggulEE/DSAnOBS4pnzyqQq+BOKRFp7Clz8cE3+EP0LVwu/ZTv5nHRPlhfigiULCgDjC&#10;jM8vs3P01IA0tTMjMFoOERn50Vff38Ko/50A3EqBewfH2Z0VZQ6LXwtt2NDQjOarP/pUJ7a/Vfud&#10;f4FOveNudRg5MZzSsQlOVm6j3CHqlJGnl/unauSESSqxAXmBDRITbDDMtUG727AReikzR537DlSn&#10;Xv3DqRdtLX5wDGUW6LaULD2RkqFuRUOVzkZyM6J1h+tQYhK89MAAhnLiCgKDEc8YnIgZjx1ma5jC&#10;ttwUpwkzZmnwpMkaYArEG1n5ejYtS/cPSNVLKel6NjVDzQZmBhzTrDExu8ODSVNYWgJsiknFAZSD&#10;DFr5S5Ys1dgJE/V54RA9n5Wn21Oz1DI9V82yMOijmRM4aNoNzNC93/bUvd/00ENffq0XPumi97p+&#10;rX5pGVo4f57Wr8XQj2QbcJwCXjHEGOxd0WKQRmH19lBe8PwSN1poCkFGXoEeycxVw27f6pCrr4mW&#10;8dxym27s0U/tisaoVZ7Jh/EemYOHHA3aMTVbb+QUaKSVu8L4EbIL//80sFcE0/mZKcFMBpZboJAQ&#10;wB/jlCUDnFLBBpgoVRwpyrRzTohg80q+zOOoYDkHhjGncKBQo1xi2LHnBI4I4jIbg7woix3nMaCZ&#10;qcEyhGQlzGnBLwo3iiFKN1/bXdkiRkT3CHg6xRS6T4cO1xWd7tJfjj1ex7TtoIcHpGi2KUlOB4/v&#10;UFnAubbe8Fo9fZpeb3B1qdLeqU618GU4rKd34Gt2MCYrdkrEAcdE8Z57qPi6qzXn665hps5sU6aD&#10;0VUcfXUCqL/TALpGR9FSD2gQ0Yf+tVfPnvrqyy/1748+CgbFcccdF9aMx6dnVwQYJEwhZ8kHe1KQ&#10;Hj7juGLGDBv04ZhyowYeOO3gG3xBdugT3NBA5sGNNLQBrw+nUCBzzBhg9s3mvgpusLyKV69R3rwF&#10;6jZ9lj6bMkPdps0K0GXKdL08eoJSZs/VUlPEkYdFJgMYuOCLzEJPcOAX/OirMFowcN0QwmDhPfiR&#10;DgMI4D31Ig7pkoF8MFwwlmjvGBSUhYHETAznmQeMZhx2LGeKG4HVDParXk0X1qyuWSY/S00+SpAR&#10;d0oExwRyVTXZ+v8BFTomOB63djXNPesUFd93p4qHFmnOosWabXTByITO0A4nEDOn4BU0eeSRR4I8&#10;8A6jBjnCMEd2MEpZEkYfg/y8++67Ie5nn30WnHE4SHH24EClLeBwwvnFUjH6NeLhVOWafLgnLuMX&#10;sutGbDLAO3CGlxi3GHvJfYY7JuB1VRwT5fU73CNvcccEJxjFHROeLhkIyBV4Iu/Ux/F0wKhGxomD&#10;TBOHZ8TjHprQV8T7BO7ZX4LZdYztBHdMwCMve3OBOlAubYKjdmmDtCnu44avtyWvA+2IdLRJ+ER7&#10;hbfIQ7xdkx/PoT/pyZs+hX4JQI7Ig/foMz8nwMtf65ggIM/MzsLJw1jKmEffGgeWtNEeGDORXZYR&#10;YkiwmbGnIT3jMk48+mWOhPXNLmlHyD19NXSGvvAW3Kk/NIM2yDX0RbbdgYzjh7hcu4zAY+/rHSrj&#10;Oe+Qf/KkDGiPHP0R/gh/hMrD79lO/nBMxELZFHcbuNeuC2vlB2Rl61kzQtum54RNCP0ozjLHxE+N&#10;8y0GMABLHQHcO0ROgTLHRDSrotw8NgOBDrH7toOGq7kZmuc99pQOqd9Ax7ZopX+89E+1HzYuOC1a&#10;GQ3j5TfLHax2GXm6q3+6euTkq2DQYA0aOkxdcvP0lBn9GOOt7T1OiJZZpI3SR7NCWE5j91n5uj0l&#10;W4+lZOrjtEyNMmOewX+NKTAoGGFpiAWUCVdsAK594AJ4z/16FKLV7D9hRvqUyepivH+JWRED0xO4&#10;5AfnS9v0PLVNy1azAZn6IL9QI0aP0hJT8jkFITg7yDMBLlebC44L4XvDZY0NmtNnzFL28FF6JSVd&#10;tw3IUIuMaNNVlneEJR6GSzujU6e+A/VQ12/18ief6qvefTRi+AgtZ5nLhvVmCsbqGQNCeGb4MsCj&#10;LLniW9GXLw9xXJklMtlo/lZqmtr26qd/vP2+/nLMcTqmUVM1+PdngX/RKRwsL4raUFPjfdu0XD1t&#10;vB9g9Vu9fJl+qKBMxxGFBmUIZR3FH2XCOy3eo9yh1KD8YHihXGFMuCLFl3qUJZwbfGXHCOAXpYq4&#10;yA0KPUpUZmZmUHDp60hD2bwDoBGKdXlKOAHZIj8cHeCDvAU5sHcuDwHsfpoZQJ8UDdMlt3TUX484&#10;Umfd/5BeHTNB89euCUY8oTS+gcuWK17gQHkOqznS2BStBaNGqOSB+/XKrruUKu6dtqoenBC/yjGx&#10;956ad3NDlfTsHo68LTZlEUW7GGXbjB0URDeox42fEGQpOCasGRraoU7gDU1YwrDA5A4lFKMLxwIz&#10;Ifbbb78wvmDwcBRhrVq1NjGKHZjGzQyLevXqha/5GCYswWFWAw4qnFJ8WSV/DHCfTcA1xgIKLXyK&#10;y1DoA+ze+wlkig1Q2ZQT5wRKths95Qdq+KPWW14rjR+L163XIuMJv4stvwXWpmesWKmFxt8NG6O1&#10;0DghhxQNDW0QRdkNFABcnLco3rRRFHTigR+/4IgSj2KP3LpDBuPTATmENyj0GBwYlf6MNoIRCz3I&#10;P+JZJG/wkb1crrvuuk14UN3gvFrVdedW0YaXS02WgmMC+D/gmAgOFH+2XU0V16imkssu1ryXntVc&#10;68vnYqwYHeAJ8oLc0K/goMEAwyDDKEdmoTdfv5EpZAMjCycEs604KpdZVsy+8o1TcZJedtllwZmG&#10;0wJ+8MtSJY7ghNboVhxNyy+ON2ZxsYwIHCgP45P+xYF7eAse3IMDvEVGkgPPquqYcDkAvG1AC4A+&#10;kRNqcBAyi4nZZuX1iclAgKbeV3hfGo9DW0TmoT91QzaRc8rFqIWOzJCI9wfMoKBvR4apF8EdE7QH&#10;yqAO3oc6eIg/AyfywXjGweDOBcr3OO6sIn/aD7Snr6F90q/Qfr0fgW5xcIMawDCmruDlfRD5wE/o&#10;9HMCacEH3pLnLw3UgVlt0JkljUDDhg03ATY+5TSUSy+9NGwMjJxyjUwgr6RBhtnImNmNnGpE++GU&#10;K/ZswrHnjn9mO+LYwoHn7YsxAQeHO5qRaYwWPlAwlrNZNXoAcshGrPACujldcWpAZ/ozd2w4IBf8&#10;okMQj3TEZSyJy9Qf8Af8AT+FHXbYIdFT/PbhD8dELPhgQ1gwb75GmoH7vBnH7cPxmvmlMyV8Gnrc&#10;IP9fhMipUUYHnBucxnFzr/46rkVr7XXaGbrohVfCJphtBo0ISzk8jTtDgpOHfQcy8vWQGflPpWfr&#10;6ew83Z2ZqzZpnCyRp2b2nq/rLXLL9sxwhxDpw9Ga6blqbfHvSM3WC1l5ej+vULk2SLF54rqVK8IM&#10;iAoDPLf3LCGYZ4rG6MlT1NMMxQ8LBuvF7ALdZcZzB8ubfR04ZpWlB2EJguHFfZPMfD2Qmac3s/OV&#10;bgb2tBkztXLpEm00pQBpcrly2ao0ECfEKwOWSDCAjjEliQ0vn0vPUkeWFFn57HPCJqfRCSy5uiUl&#10;U536pujx/mnh9BhkGMMiyisKpfgk7lFeMNhQrFCEULZQ6lCQKgvRV/AoL46j7DdqtO4pKNL5Tzyt&#10;I5o0198vvlTnPf6Mmhnt2FfCeR74brg3tuf3WT36DRmqqTNnoVGV5pkcwIcv2SgerO8HVxQ/lLDS&#10;+iTSoQRCL+KjiPILDVA6qBtKCAoneaC80Zeh4KBwokiiJKLEoLg4XSiXdJTpyjF5Jyu4Dq5coqhi&#10;RIAPeMXj2H8B30nzF+jN3Hyd265D2JPl8hdf0Udz5mpRklJJGvIkH/AkT+qFwuxAvaYbLbmePWa0&#10;5j7+iOYetL9eqVOtdEAJzgmMs58JODHmsMfE3/fT4lvaaEVmmlYZLVYZb6AHBhmzZqZZ2RNNkR9p&#10;xlGBGb+0wSB/MbZy6bfQioEH3uAI4shWjLpHH30kLLc59dTTwv4SDITxgTEZcFLgwODrHcYbiixf&#10;67jHkYXzib1CUGBRbBn8oJMbBOUFnmMYMM4deeSRwSmGQRc3vn4avHZx8BDxfsMPJh8J2SG4Y2Lx&#10;4iWlRot//Y4PysilOw5oEy5LyAX0x8jD4YBS7rLqQD3iyjj5QCNogYzyDIgb2NAGIxfjmvoHWleL&#10;oKZd37Z1DXU3o36+ycaiUieEQaljAthyHBMOZQ4KnHN2vX3kmFjUopmWd++mVXNmazXtzGjsxiU0&#10;xhjCQcU+MzirmOGDIcYsLBxhOBfgATKMkY4zgiVhxOEECRwUyCBxuWbGBIYVhi9pMfIw2pjFRZ60&#10;A2SX9OzLkpaWFgwo+OjGVhzgLXymr6It4UAtT6njGTyG19SPum0uEIe8kQecc7QtZoOwpwNtk9lE&#10;zASpvG2UBXD1WTvImbeFeOAZ+NHPgSt9MX0yRittMtmI/Pvf/x6cytDH60T+0BhjnXwol7ZB+0nG&#10;1dsTwDucGdCRr/rwiHZEvvQL4Aw+/qXf8wY/lxfPKznwjHGG/Gmr5Ot9kKeBz+D8SxwTjOO/1jFB&#10;+TgLcBQzKw2nL79x4CQUlrfhFN5pp50CcM3JKLvttltIs+eee2qfffYJzmb6cZbicbTsoYceGjYv&#10;ZaYNJ7qw0THGyGmnnRaO/8ZJh6MDhwfyT9vAaYczBAAv2iJt7MorrwxxcOjhCAEYO3AEtmrVKsyQ&#10;xDFCG2LpH8Ax1rQ1/6U94yBhxg2zI2mbzKREppmdg7OENkq7/vzzz8PHCtq5zwbBIYws4MiiD0Zm&#10;aCv0sYw59AvwBsAhR3qAPoW2BOCIob1z5Dn5MY6RJ3nhjOMZ5eFsRzbot8kLXiOLjE3067RtnGi0&#10;f2SBuLxzmUTWkG8AGUFeHZBLZJn4/DIO0FZoh4zzDtz7M9oYeBA/+V08vs/4w+lXlQBu5Ekdqpqm&#10;vEA9aZvQBrrQpsi7onGfUF67TQ7eVsuLyzPKBW/6G/RQaAtQ/m8F6Ar098gCv9QT/vuMLeQO4Jk7&#10;WMGnPJyhB3FwHtKns4cPbQMZqKyuv3X4H3BMQMRNCfnTJ2WBUzjWWyMqGD1W/zbDrn1qlhpn5Abj&#10;NxjR/wNOCZ+NEBmRifo62H000yLxjnt7zt4RGJ8tEss4Dr36Wu19xtlhw8PWBUPVCqdEbiLPkJeV&#10;Fcrg63ni1In0PDVJyzVD34x9e96U5waluJEmdk9e0XX0BZ7lDY0MmgzIVJu+qWGmyzdm9BZapz3b&#10;jB4Gf06vCE4KGpfB2jVrtdCMgenFczV48hT1HjZC72Tn6V4z7tv2S1Njy6ux5cnXfTaeDE4AA66b&#10;mkzgmGDfkTYW95ZeA/TEgDR9kj9IGTYQTJ79XVjaQWf/8xu1xeXP04Hzeo54m6I+ebl6MD1bjTLy&#10;1DQjP+w3EXABp7wio9sQNU/L06390/VuVp76DB2hqVY/NuvkhJM4DihRdGwoRwxsKCMVdULJmONE&#10;+GHDeq2xfLvm5ev5dGsrmfk6+NobtPsJJ+rMex/S9V17qBUzZXBMJGQq8NTidRyQrvfyCjTTyl6V&#10;6CjLyiwrjc4SRRPFFDy5psOPxy9LVxa4/cn7TaOEZwzqKBLwKR588KZThzbITzwk5+0QD9CWgRDc&#10;GZh8ICSaRx07p1jP9e2vM9u01yEX/UM3v/6mus6arblW3gqjS/JAxMCDIkC+KA+usDtMNx4yQC0w&#10;+Vv42ksqOepgFW9XXa/ULfvafacZlOUZbBVB2F/CYE7tapp34P5aelt7rctM1Q+LF+nHNav149o1&#10;4SSVdSY7ixYuMDmaodGmlOWZrM4yfNgz5kc2p0UxMhr8iFKALHKdRDPCSstzosl6jz599JIpiHxd&#10;w5C76KKLdMIJJ4QBE6MERwT1YbNMlGEUXWiDAsZgBm9R7pgGz8wYn2rMTAp+USwxPKAh6ZAB0hLA&#10;C6UCowMFmTIZ7FGwysO5LCSYa4DzYbXJECdyTFi2XMU2tqywNpMsh8jWyFGjA39pfygP8BY+ghfv&#10;XbmijRKP+sXxQLZQOKgLbSRZnuMBRRFHEHLPDCDKQmEiHTJEPTF0yQ/6YTjEHUPV/1RN2xnN39im&#10;pqaHE15qqwQjP8y82fIcET+BBK6Rg8J+t6+pOTWqafk9d2v90CHauCJaRuX0RQ6gCTOsMHiYJcEG&#10;uieddFJwPLD/DLN02HsGRRqaYczw5RgDC+MK2WUGBUYHyzgwlJ5//vnwtReFGYOEZzi/MKRxpPly&#10;DgxEvl7DY3CqTP5453JAf+nyHA/Ijvf5yEJVDFjiYXSxvA08MfowEPfdd98wswmDki/elA29AGSZ&#10;9oIsUgbgfTfyhWOCX+8XCbzjHhzJA1lH5jHOoAv9McYitN96661LZZKZU8gpjmt32lEW/EDGMc6o&#10;M20KhwB9M+2J/JH7oB8Yfk4vcCAes1kA+O9tiryJC43hNf0MuJZH6/IC6SmPtk3daHvJvKV/xyAD&#10;xzh9NhfAAeMP3KrC14oC9WWGDo4Dltbh9MH5xDHbbFKMYwDZR67ZHwgnAbOAuAZ4D3CNbAA453A6&#10;nHLKKaEfB9j7yZ0Thx9+eOjDAXdm0O8iY8yG4cQVjoTF6RF3hrBhMrN2kEM2S2aWHTgDXCMnAO+J&#10;x9jBbBscKz7TjvKoI04TcMHpCG7UmTrQht1ZwklR2D4+G6ply5ahTeCwxKjD2eH7Uvk9mwfDT2SK&#10;foQ9ssjDnSgAz9y5wlJT+gtmmWAcMluP/HlOfjhR6HN8tgkOFWafADg16WNwsOAEBZiJgpy6PLms&#10;ubx5QI7d2KVdbE6GyAvdBnmjLVXWBhhnkE3k3fsCfv2atI4bgT6A9kvbBS9CHO9k3JPvCTyj3dL2&#10;KZs2h94L0AbBGQAn7nnufRfPoBfP6f/ABzzjOJYXeEc88or3Oe4k+K2AfN0JgZ7COMIznAvuhKH/&#10;hb7Ugbg4MMCJulEn8PRAXPpY5JnxnraKPBHv/2f433FMxIQo8SQAASFyYG32EjoOMy47m2HXIiM3&#10;TJsvNdaDce6Gcdn1fwu448Xr6o6JUG+A+wDUvyx+67yhajd4lBqbgX7hsy+EvQUOubKBmgzIUPth&#10;Y8OGmGXHlFp8yx8IGyEmIJw+4bMAEvk6jcviA7Hyecez7Cjv4Dggj4wCtTHDvXNalp5OzdCAQYWa&#10;aB3n8kXR6RQ4oDZag5w/b76Gjh6nbrn5ei4lXZ3N4L81I1+tMiyPzMJwioQ7I4JDwiDa32GIGmUW&#10;qGlajjr1Gai7e/XTnQatB6arQ2qm7k/J0Gc5eRppA9HipXzx2LxCGQ+mmhkQP5LPjWEq/A+ab7I5&#10;ePgIPZWVq5tSstSYTTENhyaGM86JcKQojgmjXQvD71Z790hatr7IzNa0mbO02pRGNwbpXBkoGCzp&#10;sDFU6IAYHBxXx9fbCzh5IJ+1K1dogXWQT2flqX3vAbry0y+097nn6a9HH6OrP+oSyU2edXQ+28WA&#10;GSfsE/Ks0Sh96HAtW74iLOHwsspKiwKdKh0pnRWdKZ1UfGCI4+mBW555vAC+VCsWlfd06vFTFjwv&#10;OmzoQdnEoWOPB49Xmn8C4oE8GdhQqhkQfRAgmkcdbXx5/MtuOrtFa51w+ZVq98/X9e3YCZpixv2M&#10;adGZ+Q4oFuAC31y5hiYMgAyk4MvgsnbtGq1fvVIrPnpX8044PLHpZQ29sk3ZDvavmFFZrtGWBG68&#10;YXAW16mmkv330ZJWTbTm227aYAPgD8Wz9UNJsX6gfgvma/3CBVqzaKEWfDdLIwsLVGK4/rh6VTD2&#10;NtqAv3HNam00nH9AiTFcNxqNcFT8iAwkYLU9m7dsqaagnFu7HW+DKcYFX5hQspgCjwKJQspmjBgl&#10;KJHNmzcP9HYFB5qgdKDc+CBOPsyiYL8QX/KBoshXKOJCQ9LCK2jM11m+CqM0w8PKFK8QnLkG6yzu&#10;3FVrlDN3vt6bOEUZc+dp+opNl4FQFvybPJkjZlGCoqMSUTwoD76jaBAHRZHnGH/g5/JN4Jf6Yuhg&#10;7BE/WSa5Bn/ywCilfpRF/pSFLPEMWtEfAKwX56unb3pZ7U/VVNtgj2rV9dm2NcMSjnlhhkTcMbGF&#10;OyiSHRPbRY6JFY8+YjI9KZJJo5Uvu4JGOAZQ+DG+WRbG102+1vL1la+YGK+0T5RgZlghN0xlx6AB&#10;cFJgxGCwYNBg4Jx99tnBwUFaHBEYHehWKOIPPvhgSI9RhCMNIz7eN3uIXxOQCeQDntJ3lSev9EvI&#10;AMorSnh5ip8Hzx/ZYAYHX61pe3wxxxmIIQhgXKLEIjuUC1AGfRTtCnmkLADZpZ1ST2Ta6wXuXIMP&#10;xg50R/75WowDBzoxVmGE8fU9vlGuz9qAB+RPfrRl2j5pkGtwoFzyRf6JS/7wC8OKMimbtOBBW+KL&#10;N0o/9YrTiTjUEUWed4xTTiv/rSjwHh7RTunLoY+3ZU9Lnj7bzutTlQDe1Iv6eV1+SaCvxLDGoQBt&#10;MZZxCOHgxcimDTDTkD6Ze9oAThoMCWYF+UwArnHYATjZWBbGbAR4SN+Lc47lIjj7MOJxhgAY6Mg/&#10;DjCuaT/MmnBnB4YLzgMAR8LBBx8cZmPgYPCZHDgtMG6QT04ScgcFwL0DcdxpQV0ZV7BvfAYIeXme&#10;AI4MHCT0izhLcJoA7kzx2SE4VXgGbthKzLhAjnG0Ez+ejwPtimekcyAvnDNck478qStAGfwedNBB&#10;oRz/pY36Pe+hGeMcsh6XtWT5oH0mOybKi+eBvGg3yCrxkdWKAjJJP0ab9P6AdsA1bRWHIv2nj21c&#10;027pJ3w843kyxJ87rg60B8ZF9Cb/CEH7R765pv2DE2VwT5v3vot+gzT0peBMPdGvaFfeZ5UHvCOe&#10;O199rCUPwMfW3wp8vIf+8A5dlTqDg9MFmhLH+0PvE+GB4w0vaNM4yHDc4Xh+4403Al/+f4b/esdE&#10;XFjsXwT8cZ94756kpfNNabTfXgWFeiA9R81To30lMKbiX/gd4gb9fwO4kyG6j5wQ0SyF6DrUGxok&#10;6NA6v0htBg1Xu6LRAdoWDtdlr72lgy6/QnuderoOa3C9ru/aPcRtO3iE2g0bG/aaaFc4Iuw30To3&#10;Vj5lhzL8Pv4MPBK4hPLBI4IIt0SaBAQHhcVrYtCcJR6pWXokI0ev5xbq88FDlTlilPJGj9HAUWP0&#10;8eBheiG7QPdanLYDM8OSEJZoNM8eEhwRwZjG2DdoanBzWq6ap2SpY/90PZ+Zqw8KByt17DhlTZio&#10;9PET9OGgoXoiNVO39eqnJ3r0Vo+cPM0s4Rz28jv1eEAWo3hx4H/r6KxTWbtqhYZMmqwPcgt0f/9U&#10;PWTlvG/lf8TmmFa/uzlGdWCWGpnMRrM8IudJq9Rs3d9ngAYOKQoKy3KT95ISNt+aqhmmFDEAYZTQ&#10;iQUcaBsxCDj4fQInu9F669AmW3rqeMfgkbq6S1cdVL+BDr7qGp3Q9pbglGIJT+m+EsZvHCet0nL0&#10;aFqm+gwfaZ1kSdlAFor2MqNy6OAZLOjYaaOhgwqvE/hsEj9K44HH8TghXiwKea9YucIGLE5qGVOq&#10;xIV4FhgU6eihD4MUHf0vCdAV5RP8GQjKOtmonFHTpuvRTz7TGS1a6/jrGurW9z5S/2mzVDxvvhYZ&#10;X0jjgxqDDjihyDKg+HRkH5DLgtVjow3IX3yseaceHR2HWK9GMMYeq/sLnROsyd+uhkr+uoPmH3O4&#10;Fl11hZa0bKGl7dpoSft2WtKhg5becouW3dZRyzvdoUUdb9X0po01t11bLbX7ZaZ0LrvjDi29q5OW&#10;duxocKuW2fWyB+/V8scf0ornntLKl5/Xqn++qCWvvKAF77+tRQP7adXMaWF2BfVEMWBAZUorCjJr&#10;lPmihLLKVzy+5mHE4QhiwHaeeoDnGFjIFEsYmGKLYo2SzVpmjMlvvvk6XDObAOMTZRmlnK9V0Hxz&#10;wWUIWL5+g8YsXqoPJ05V+/wh+mr6LE1fUZYH+GD0YHiBB1P1MzMzAl5M4cXoob7UB4WBuoGjv+cL&#10;NoqUKx8oFiiexOXLO3LDM2gHLVDO+GKPgorBgDFBXfkyj3EBXcmPNMgbSjRGQzRlnuVA1cLeErtW&#10;q6ara1dT+vY1tdJko3RvCYMt2jGRWGLiM4CivTCsbWxbXXNq/Ekrn3tWPxjNgvPW+OOyg8zg0IJW&#10;GFc4KZjmjXPBDQ6MMPgFH+gzuObLJkYVX5aZKk486M81zzAWcI6h/JIvX0gx6JAD1uhzihDODPZN&#10;IS19CP2S4+VyFg/eTugz6beQMUI8LnHoS1DA6UvooyoKnoZ+h9kSGKoYbBhJp556avj6zVdzNgum&#10;vUArxhPkx/su8AD8HkUfucfR4HhiLCB7/EI/APyoM/2nGxO0FeiBTDJTyvsyjDdoRhzvD6mb542e&#10;R73pM7nG4IcG4ElZpPNxhviUjeOGMRNFmT4jWUEnb+SCOjmdCXFalxd4Bw7QifKgGTjHA7hRvo/N&#10;ye8rCsSDvrR18K1Kujiufg1e9K/0qRgpyCz9EIYcfELGqAP9LB83wJN+g/4KmmEs8R46QiNfDkla&#10;4kNTnhOffoz+jD6ZfhfAIKEPoy3QT9G+3CFIP8heIr7UCaceM5S4Z2YAxhRLLmijzBzgmPD7778/&#10;OENwhADUh76dGQccXc0R4dQXhyBOEuSZ9uszFZgRwZdk2iOORfbYoA3jLMFpAnDPV2afGcIRujjv&#10;kFWc25RLfcgPRwhODmaNYAgyYwJHDMYgS1MAnIDMQmGmBnmSB/nSBml7OANZAoNTnj1ecNCwRAan&#10;xGGHHRacFpTBrBGcHtSP8mkHFcloeY6JygJyTzvDsHcnmofk/GlD8By5BnBmIGfeLwC0KW//yAr9&#10;BB8NkGdvy8gUQBz6BuSdfIgP8Jy4Hoc05EOfTD7eN3nbR16RT/oj0iPTvPM+h2fkRZ6OH+8A7okP&#10;zbzfIy44UV/SQxfoig75WwMOHcYEAmM8fQU8KY+3POc9bRP6x/HjOXjjfGT2E308Ms1yvT8cE79x&#10;8MYXQeI+8fWaDnvlihUaO3WaumZmKccaTPfCQbrXjDj2K+DLOMZpZKCXGcClxnLi/r8BNjX2ecbv&#10;pvXmyzcbGLbmdA0zMFtk5qtpSrZu7NFX13z6pa546z0d17KN/nrU0drjhJN0qBmoZz3wsC5+6Z+6&#10;6oNPdUPXHrq51wA1szSkhYac1NEWyC+KjpLEcE2U746HTXCLOSYi3BJxEr+RAyMR3/LBGOaIzUZ2&#10;3zQlR616DdQjPfvpqV79dE/P/mrVL12N03LVOIuNOIuM34kv+1YOszaYecDJEa0y8tU+I0/3pOfq&#10;iYwcvZdlg+iIEZpmnRyzbPTD9/rBOoc5M79Tphnc7+cV6C0zvnsNKtKs+WU73JcX4jJq//EkdDh0&#10;FHTyzOxYbXI6fepkfZCTq9t6D9Dj/VPVe/AQ61ym6jvrYPKszC55hXoyzPjIDZt0NmNJTFaBWhjO&#10;t1uaL1LTg1I3a8Z0TZowXiNHDA8DD51aUF5ieJRCUM9/iiObXU6aMlXdBxfpvj79Aw3Pff4VbfvX&#10;3XXanZ113Zffhlky0YaXUZuBlk2MzvemZOpzq8dk69ytp0yUG35C/gD4gBeKDUoLnecmA2QiQRwn&#10;syZ4UTEQh3oahNkeRt/pRovgoLHf5MGaDt8HOAZe7/x/bvDBgAERpQ6F7geWNQR8E46Jj7vo1FZt&#10;dWSjpmrb5UsNmL9Yy9daed//9AtpVQMpVnX9TPPPPC4yynBM4KDYsVZYyvGznRMYcRib9SyPutXD&#10;RphzakUwu1Y1za5ZTXMMigG7B+YazEm84znXLAcJv7y36+LtLe9dtlHJ3rtq3gF7av4h+2juAXup&#10;5NzTtfiJh7VmSIF+XL8p7ZEP+INcoCyzRIN1xHw9w7hjaiuKKwY88oPShMLAqS9sKhsP8AYFA8X4&#10;7bffCgrqnXd2Cl8LUUZR/lBI+VrOYI4RQdnlKfzGqegvwbPlJrNjlyzTp5On6+5Bw9RzpsnTqrJp&#10;kcg0xi6KNV8Sfa8CcMcBwVITZJCvLu6IAS/i8OUehwJGrRtcKBak4ys89KBO/tUV5QnFHmOX+qB8&#10;o5D76RAo5CjzKHDI6KjRo/TyKy/r3PPODV8YcUpU+1P1sLfEIWbEv7lNNY00WVgW5COafRDJyhbq&#10;lABwSoSZEhHM3cGe7WCyvJ3Jcd1aWvbqK1q7YKHWGz1p79AUpQj6AtAXpw90x6DBQMB4YKYAz9CL&#10;kAu+TNFvYMjjOMN4wbGA4otSiAHFl2B4AE9QEHFMYPBw6g/KIM4w5AHFjDJ8jwnkz/uD8voGcIbf&#10;yCo8p/8heFyAutCn0SZQphlvKgqeP2MFMoehirGDU4Z6M12c+uDEQoEnb9oUeWKoggtleF/KL4YG&#10;YxFGCm0T45S+kWvk1Y0Q6hpXiskPxw2bKcaPrQXAC2OSOhHgA/WHZ/zSZisKxCVv+OC4YBzjqAAH&#10;8AVXjA/arPfp1BeDhvzJI05jp1t5gXfQE1oAjHPJ/QnvwT30WyZPzsfNBfIBb2hYUT8VDxXhS9+K&#10;UxJDmFkDONAw4MCX/oH4tA3oQ1neL2KQ0Z9CHwK4YzzCT29HGGkYhqShXtSVdkF+3AOU7/RODuQB&#10;zZAt8uCaPAHK82u/hz/wFZn0epI/PAUvl1F+AWhOHdx4Qy6ZVYlhi/OEfpV+gD6Zdo8DBWcJ9/TN&#10;9KPMyGN2FEuOcE7gtGDWCEYXjjWcPcxoYJYUjhf6DvoCHJe0eZyfOIvJn7EBZ4ufCsYvfTbjAX09&#10;ZeJ0gV/uUKFvIW+cn8zCwDHBM8qCfhUF2gH0gs/0ET/HMeE89JAsU8gG4xW0p43RrmjvyAKyTntC&#10;VpBfZA2eQXPoTf7ePknDewAe0pfAH8Yu8uU5cYlHmeRHubRV7++QVegA/i7DtHn473LDGEB9uOY5&#10;eCIXxCVvn21M/sgKv5THO3DhnnIoY0sL1Ak+QCt+qR+4I6OMV8gnzi+cd+yhgtxCW+TD5cf7jWQ+&#10;/9rwX+mYqIxY9tSeIyQb9b01uJkmTL2HDtfd/VL0RGqWHkzLVjszslpmFgbjFCg1zP9LwQ39UoPf&#10;jfwEYFjiNGhTOFzth41RhxHj1KZguG78pq8uf+M9HW8G1f7nXai9TjlN+555jg654moddu0NOuTq&#10;a7XPWeeGDf32Ou1MHWb3J7TpoMveeEcNv+4VlhrcMmK8bjXoMHSs2gweoVbsR2EGLXtGtMjxEzwS&#10;uCacEtEvxm4ZxOtTFj+qj+8/EZZlpOerfXqebjFjnRMhWmbk2/Po6MqwuWYCWA7R2Mq42XBs2i9d&#10;d/RN0dN9B6rvkOHKH2eKU8kcLVoSfbVmWYgJVfhCvcaMjvmLFmtqcUk4unTa7DmlR2CWF5DRuEJD&#10;PhjY06dP0xwbGHCcrVu1UvOK56h/Zqae/Lan7uzRV10Lh1gH+Z1W2IC82nBYYGVOn1NsuI3XW6kZ&#10;eqh/qpoazo0HZqq9/T7/1dfql5qmofkFmjhmtGbPijZQW49T4gcM9aj8sGQkgYtdhb9NAvgZvstW&#10;LNcnVs5z2XlqX1Cki155Xce1u1W7HHyYLnn5X0b3wuCUcEcTPMLB0zQlS69l5Wq4dXALFy2M6FYK&#10;ET0AOnIGOTpMOnxw3bRzB68YbiGxKWCVAZ3p9zbIWrtn6cCKJUs1aPAgzbSBBkVrEz5YoONmAGKA&#10;5rqywbyy4PVhQGMgi5RkjqmN6uMzJk5r1U5H3txEzT75XN3nLdSy9YZrAh/H6eeG1V0/14KzT9Dc&#10;neokZkzUjAwyM9Iqck7k1NuMUYlhZ3GKt4+D5cvJBsC2Vk4C5m4b3c8J14nn2zkQ335Z37+DlbnT&#10;Vpq7c13N3WUbFe9QV/OOOUrLHrxP64sG68ckZccVYniDfMAnDHIMbb408YWJQZUp9HzZwpjvbQbN&#10;JIu7KslAgTcoD8gbyg/53HNP59JNN/lywCDJl29mGaAooURtTmEzTLXBeLzUcB23ZJn6z5qjovmL&#10;NDO2lIM8MDaZLYGii+LI1zScFShtDNDIPooy9ygN1IUvgBiDTJ2mjZAP8VDSMGapM7NIMHZRKnBs&#10;8A4FF4OSL8sYujgj+OLIrvcovhieGM8oK9T1pptvCkp1dBoHX6erq5bJy/E1qylr++phf4mF5cnI&#10;FgrRLAmTtQSE63rVw++cXbbTvDf+pUXzF2ixtXfkgbYKXWn/KLMo4CjPKJx8wWUpB9POoRlyiCFF&#10;wChD0cNQwUhAJqEtxjuGEI4nvsSyiR78A3xPCpxhGBh8+UUuULr58gvvMVYow/uD8voGxiTwRsEn&#10;rvebHhfgGe2HeMgWaTYXqDs48OWWNf44VpAbDALqTn1pR54//SVy6Q4eaAIQB3lEoQc/ykfhh84Y&#10;mCi+4ENcN1Q98J62wVfrZMcEvMARBN8I9OfkDb8oJ+7gSA7gDK6UTRnkQXujvyYtBg0OUPCGDuBG&#10;34McQGfSxekbh/ICz8kXumEoBT0iyYEAf/yrLvnH6VBZIB/wok8k382lqwhXZNJnTOCY4Bp6MI6B&#10;G/GhA3yjPOhCG8EgJC18JoA770mHTMBTxlv6UNLyDFrQLsAXPoCzG6zlGSWkgU+UA08wmDCqKDsO&#10;PAOIg3HrDhUCtMcQdUOXPMADeXU5BR/aPmVRZ+qInCMfyBXtGQOUutBn0l8jnxjByAtGFW2f5R70&#10;ufTHxKfPgKbMbqDPdz0DOoG3G9b8AuBIfsgkeIIvz+kbGANog/AGOaWePKNPoo8if2ZuMMMJhz22&#10;W2W6DPwCF2gPvSqLS0DeiAc+yHJl7Yy2Ql3gO/SDFpTjjgJ+AWgOQHPiUWdozjPwAzwOckOe4Axv&#10;wMXjeDyeIQfkAw+pEwDuAPwGD+hHmciAyyHviZssF+RNXsiMAzhSN/KgTMomj+S2tSUE2hX1AF/6&#10;GGSYNkGfjg7CciKWL7EMiNmo6D/MMkJHol5eJ35/6/r91zkmnEgBTKDY7JANCOfMLQlH03HyAgbk&#10;xvVrtcyEqktWTvjK3CglO0zRb57G8g0MWgzbyADexNj9b4OE8R4HnnOCBptW4ixgOj7GPTMjrnjn&#10;A1343Es6vVNnHd+yrY5q1FSHX3eDjriuYTga8szOD+iyf72ty996P8yUOK3TPTquVRsdccNNOuLa&#10;hiHe0U2b6fjW7XRy+9t0zgOP6qLnXtaV73yoht/2URPjQauCIVG5QMEww6XIcErMpEhySDhsUieH&#10;eL0SDhacD+wPAeB8iGZIlBnPwTFhRnX79FzdlZ6jxzPz9NGgIvUYNkL5Y8ZpXnGJVixdph9/iIzG&#10;AElGcpgGvMGUMuug162r+lFsAJ3Zd9/N1jv5g8IMiLzBQ5RbNEy9cvL04pfd9OI3PfSpyezE6TP1&#10;/eo12vi95Q0adLDWka6w9KMnTlLayNH6uHCIXs/M1St9Buj5jz7Wa/b7dkaOPs7OVc6YsZpmHXlp&#10;gw9ViTkmSv8SeVs8gGN0i02ZLRw7LjhrOmTmq3nhcB14eX0deOnlOuXWTrrR+Mh+IxHf4EO0N0dr&#10;o2nHPgPVvWiolsyfF2aahDJi9Qd+sDotX7ZcY0ZHR97RcTIY8I6AI2jD2jVaau13TslcjbWBa8jU&#10;acqfMlX5NsDnc70JTFfelGnKmTRZ+ZOnaJDFG2IwePwEFRYUhsE0Pvh6OfCCwZ4Bj0GJAerXBOqB&#10;csbGkAxoHCu7duOPyps2XXd2+SK0p8Ouu1E3ffixviyZryUmQx4cp58b1nT7UgvPO8WM/a1VbIZk&#10;3DEBxJ0T59Ta9DjOW7aqoRlhlkT54FP3/Ut56b0bfA47JN0beJwAzMDAacI+GAkIm2weeYRWPPu0&#10;vp8wTj/iULIAHeADAyq0ZECFrjzHyELx4GszX4/4WtWyVSs1adI07EnRocMt6tz5Xj1lhvs7Zhh+&#10;3aePCs1Yn21jgzsrUChwTDRocE1YZwwdmC7OWMcaX75cs8s7eWMEYUyyXwVf0VwxQ3kpk5Ug4Vpr&#10;Mr1gzVrNN+DIUA8oP+zhgMLKlzGUVxwHGKU+pR9lB6WJZRZ8GWO2A/saMNOBGSEoeygKOExwJqD0&#10;kg/T63E+MH2YwZ3ZF5z2wBdQpgzzJQSlla/eGJxM4eTLH/UAJ4xk1jJH8hAt46hdrboOrVFNTetU&#10;V4nJ0jyTJSBZNrZUiGQfGbR7Zk/YNcs4infZVsWHH6A5H71v8jBXs43m382OpgsjYxgMKPvwGmcC&#10;dMbRwOwTvkriJOJLJ84l4qK8YRjgQELJY/YD8fkiiqxwDe3ZvwBFHOUbpxFGDFO64SE8Qb6YTUN8&#10;vpDCS+Q+3hcl9w3IMMo6/RZ9WHlxGZMwtpBX6kgaxgKUbZ6Tjj6KtoXCzTU48rWWfTFwTDAjh/ZG&#10;3J8TwAFDAqMyruxXNk56AF9w4ItesmOCDQKhL22BQL1pN9CLelDW5gK4uYMC4xLDifYAPcGX8YBr&#10;ZAIe0/agHWk8vQeu4/fxAG7wBzpAP2ifHJd8wZ9+zQ2cqgTyxtDFyKgKXSmXNNSB+PCf/hXDmOUP&#10;zArCiMZZRp2hA/JAOmSX/onywJd7jGbo4mM2+WEUIj+Msxiu8IN7DEmeUUf4RFxoAc6UhWyWxzfe&#10;gyPvcTpQJvSsCHiPUQ+tnc7UA2ctuIILOHINLuRdGd14B0/cccU99Kbtkwd0QFZxDLBRJv0oDkfu&#10;icP4gcMbow8aQw/S8AsdoW8cwJt6kJZ7aOgyRHku89COct3JQ53oN+AhTnbGD/qcuL6THCgLerjc&#10;VRaXAB7wDdwA6AoODnHDHT4g87Qv8kfGqA95JAf4RD1Jh3zRT5QXwJcyoZ3TheB8JkAXb7/gyjsH&#10;AnUEV2QJ3OBnPH1FgXjkTbkAsuoOjaqk/08HcARfZMVljT4H5xpjEJvQ4pyoVatWWI7EPf0AYxvy&#10;6uG3rut/rWOCELxgc+eZETVevQcN0SAzpjDGVq9aqYXz5mrMpIlq16uPWnAcaO5QM574co4h61/q&#10;I2N2E2P3/yDE6xAZ6FHdAiTqGd6bUY4xGb5051lco0PTtFzd2L2vrv7oM539yOM68sZG2u/8C7Xb&#10;Mcdp79PP0MH1r9a5jz6p67/8Rs3TsoMzoe3QUQHaFRkMGWl5DdHNZpBe8eYHOveRp3T4tTdo33PO&#10;szyO1e7HnaD9LrhIR97cSGc/+KguefV1XfN5V93ce6CaDsxSiwyWfOAoMbzyhkbGLs4DvsSXOo0i&#10;PjmE58GBEdU1APV0nvIukbYsTZQHBnT7jFw9PjBNH2XmKN2M6AVzi7ViebQ+la/cGOomZDFZoyO0&#10;Xy5jz5Nhc4E4M2fOUl5+oZr3S1cHM/Bf7vKlnvz8Kz38ZTc9+sXX6p6ZranWmYdNLMmXmQ6J2Q4R&#10;RDOBVq+0Qc46/ommOGbl5umVr7rpzt4D1KZ/mjoYL/5p9etpivZs64xXWzvxzSf5i+oSffXiuLyF&#10;S5ZqTsm8cLLJ1DlzNXDIML2RmqHGxosb+2fqmi5dtcuhh+mAiy9Vo76p0SyJhFPCHUNNjd4cufpI&#10;7/7KGTNO31sHjoMwlBjDnV+Wicw3vOj8MLwW2DVOxZWrVmuRDZTFNgDRjgtMcWE5yzsZWXra6vPw&#10;wFQ9FH7TIxjAb0aAhwzuH5Bmv+l6Is0MvBROLMnRROsblsWUlXhAQUAxZZDf3OBclUBHjiLG4M2g&#10;vM7qucRo3G/qdLU2Hh/WvLUOvrKBrn/nA3UpnqfFCcdEebhVNaz5pqsWXnym5v5lm3IdE0DcOZEM&#10;V9ZOPlo0YdjZdaljAeOOdzvWSRh78fg8Jy7X9t7uQ/nch7hc11IJMyYSz8JzM3znH3+cVr3/rn6w&#10;vjqSlYgWKB7wBiUHZcIHSJ7DJxQElGKeYzj17dNXzz/zrG46/3ydteuuOt4UwnOPOlI3meH9yIMP&#10;6Ysvuyrb2sgEa1dFZow8+tjj2nff/TbZWI8ZAxxHyjPW67JhGtPZ+eLF7AyMfKbXMp23gC+tCQUe&#10;/BjsORFnPQqL4RhkPtQmUpj4Co5TAKcBXyZYjsL0XPaBwNBCMSMvnAVsmsaXC6b88wUTJwoKPIYS&#10;TgVmS+C4AHDG4IRAIWZqMcoGSipTijF+mU6MMceGoRjYzJjAuYHMkzf1pM4RDaqphsEuRofWdWro&#10;/W1qatVOtbUwwb/IKYVcJGTCYBMZ2GLAcawT4Wx1KOb43N130fwLzlbJN18FWhabsUUbxeiizfIl&#10;DX4wWwWnUMeOHcOMB5ZpYKBDQ+6ZsYMzlVkq0BsljlkpOChwZvg6eZ+WzVdQlH/4ixygDJIHsoDD&#10;CMCY4BfelueYSA4uL25YIGNx5Rm9CEUU2SQvDCrqTJvC0OMZhgnPMQgwHrinveGM8xkT1Bn8oREh&#10;6sMjqCzwHgMBgwp84ukcqB/jD0Cb5pdnpIHerMuPZvGU9VXQBkMTQ4U60v6hA/VwWrjxEAdo4/kD&#10;GCbQkH6atkUdyYu0tGXy4zltxY1Cpy1A2Q70Q3HwZ6Qhfwwh0pTHT8rC8IRPmzOU44G8nHcYYZQX&#10;x688IA6GHeXBf+pPHekfMBAqckyAlxuOv7Vjgr6bZ8Tn3sHlA95RtvM3macO3POeWQXIBoYYZVJX&#10;jGTnH7/+VZ13cdqRhjJdPrknL+LCH/JDX8GJRXziYOAxM4pZezgmcEbgHIF+9OM4JtgDgq/Q0JOy&#10;oCHAPTSCPoDTi/xdlqEFdKcObmxTNrhTBs94R98BDzlxpCqOCconPbSFn5RTUXBegA988JlF4Ikc&#10;AFw7ID/0J+BGPWgDlBenrQdwpC1CR+SJtkOIxyGQnrLph4hDXvHgdHH6kac/94Cc0AciI8h0Mi7l&#10;BY+zOdiSQxxP6AZAd/hJH037x7HGPibsiYKjgM1UccQjH5XJxq8J/4VLOcoEYfa8+RowZKj+mZOv&#10;e7Ny9bxBt8FFmjZ5knKs8fDluYkZ0xy52CK3qNRILTViAbv/vwylhnf4TRjpCSh1TgBmTLJUA2dC&#10;+6Fj1DKrQNd/+a3Oe+I5HX7NDTrgon9o/3MvCDMeWI5x7iNP6NJX31D99z/Wjd/2VfO03OCAYDPM&#10;AJYXv20HjbBrjoocpCZmbN9kca/58DNd/vo7uviFV3T6PffrxHa36MiGN+vvF/5D+1kZf7eyjm7c&#10;XGd0fkD13/1Ijc3AxFkSNtkcMirkjZOirJ6RU6GMf/asHMdE4Ct1TbwvpVGC19GSj0Ldl56lbibf&#10;QydMDArq+jWrwzGbUTD5orMpbdAJp4QDz0r/uLXfOCRilhd4P8cUwyJrlA/0HhCWbHTu0Vu3fd1D&#10;9/fooy6G11g6dRu0OKazNM+YY4LcuWdfig3WSS+3uMWz52jwqNH6mFkXZrjf3r23HjVj7NUunyml&#10;oFATp03XShwdDPoJDMO+FtZBT7EBasCQInXJL9RHeQX6JLdAz2fm6Z6sQrUeMVaXG/+PvKmx9r/g&#10;Yp3U4fZwNCj8KVvCEdG9iV3fkp6jJ/sMUMH4idahRXssUF4Z7hEtfUBi4GKAHDd6VOgkx06cpL5D&#10;h+uLwiF6K69Qz+QU6GGT0zsz8nSLASd9tLG23CYzBva+TVZ03Trxrq3dtxuQpmcyc1VigxXHnUbl&#10;bxoY8Nwx8Vt0wF4nBmvyZI+LRVbXPlOnq+WXX+vQFm100OVX69o339fHs82gZSnHrwxrenTTwivO&#10;N8Nre7GOPuwxEYyzMmOtMscE0Hv7ZCPT7zFIHRLvcCyUxiuDyDGRuCa9OyDCtUP0LDyvU10LTjlZ&#10;q7t+pY2rEoqC1YdfeIGihlLIb2VKFjSfPWOmRpqxOKBpE32+6y56Y6uaemLnerpzn73U5JhjdNUF&#10;F+raBteo1S23qvNjj+miyy7TNttt/xPDJxlq1aoVBmuMNE7s8KUjzFbAeGKvCmZBsKYXAwR5QkmO&#10;B+qCIsdsCDZ148s6Mx2YDcEzFDeULeqB8sXMCr6w4ThAOWAAJw5AemaKsHEVX/FRhMGJWRN8dWfM&#10;Zi8ODEq+OKNwEI8v+hjbGNLkxxdpZm3E68/xoNtUq6ajalbXF9vV1Lgdammx8c5nS7hjohT+rzgm&#10;gNrVVbLPnlrc6AatSE/RKuPTKqN53KDDOEDJZ7YDMycAFHx+mYmCU4HZLRgnKLgY+CjT0JPp4nx9&#10;x4iAh/Rl8BwlmP4AJR0DDBnBcMG4RsHnl3gA1wD5IAvl9VceMExQ/skb4wkjB+MJnOhPwQEFnfzc&#10;mOIZOJCWvgljAMXTDSNw5Dn7ZODYYs26OyZ4TwhttBK8PBAHWkIfaIsyTDsAaMsYfbQT6I+RgJIM&#10;8AzaXXrppeFLc/KMCfa6gNYYl9QHejsNMYh4Rv0cqA8AbTx/yueeuNCKdkV/DZ7gRxyewVf4Tf4Y&#10;PE5b6uRlEw9cHLydwhvwAS/4idJdHu3o28DzlzomoBW8BSd4Wx6AO7/EYayjT4Um9FXUm1k9bG7q&#10;SzmSHRPQzZ0DyBqGrJcZd0y4cwv6Qks3tJEdntFmwIO40IO6gg9lUQb5QgN+3UlAOsoGZ/LHMCVf&#10;cAcXB/KkLHhGOdzzHByRQ/IlP/KlXvASPlEPfsGLvKkPZVIncCQPaAwOPIeX0IF8COSDA5INK3EK&#10;0DfT5skTpzBfotm/CKclbZo8kC8H73scoJXLA/GhUXmOCZdFnsUdE8yYAIfNOSagIfWgXlV1TEBD&#10;aEw6lw/44A4WAPydP+QLL1xuyMfBAzQmPvJInagbIR6HQH7kU5FjgrpSHnkQD3kieD7E5z19HrIE&#10;nwnJ5SSHZHwJ/qy8d1t6iOMNz5Ef+lM+DqJ3oONw/C4n1+AkR/Zc1n/rQFvdIh0TFTE1TrxksLch&#10;DpWYbwKdMnK0nhyYrjYpGbrBjJbmZuA+2i9FPU1RfLX/QN1lxkkTM6aZ1l9qrCZDwnj9vwpudAOR&#10;cW7PE/Vi9gFGJM6DVvlF4ajPaz/rpsv/9bbOuu8hndSuY3BK7H/hxTrwkst0bJMWOv/J53T1h13C&#10;TAYcBe2HjrX0IyNHATMZLO+onAQ4LpRVMFztLG6HYePUvmiM2g4ZpUZ9U9Tg35/pgqdf0HFMZQ9O&#10;EFM8Lrlch119nY5r3lqn3dVZ5zz6pP7xyuu6+uPP1fCbPmqWmhNtnGm4tx1s5YfNMyM+ljpdvK4J&#10;PAIupc/iUOaY4BSWzhnZ+iQjU1ljxmmSGfUrly0PezEECStX7jxEMlj6V07cCKLYIXBjgCNg6fwF&#10;Gj56jLqnZ+iFnn30QK9+at8/RU8bPp8PLtJ4G0hXJAaksrzinuZE+eG6LLD0Ya11vJPNQGPW0JdD&#10;hqpLWro+NUPmvT599WV2rtJN4Rg36zvNmlui70rmaeLMWWG/is/yB+kxnBnWhjqmZurOlEy1GpCh&#10;G3ul6Ir3Pgibnf75gIN0zsNP6up/fx7xgs1RE3x3x1BTu26bkavO1v4Gjh6rVSuZIrihlE6Ou6w+&#10;OIFWLud86SVhpkbX/gP0cXqm3s4t0IPWZm/vl6pW/dPVxGSgcQYbfA4OR7u2Sc8L0Drx24Z9RALk&#10;BGDvGO5bp2Wrda8BeiYjR6sXLwrLQuJ7awB0uAyKKB4o+JvSfFP6VjUwgKJYkOd0GyAXLpivGTaY&#10;dh9ubeLTL3R005Y64B+X68p/vaP3Z5VoUcIx4QMnAwV5ODDoO/jgzzUKAL/MyFjTu7sWXXuZSvbc&#10;ScXbVguOiWRj7WIzzOIKfjJwikdymp9CzDmRMP7isImhuonRmrh2h4S9C84TK3Ph2WdobZ8+CYdZ&#10;JCEEeIES4utBPcT5E+fTjyh9w4q0umVzLf3LLpq9dXUVbVtDPbaqrhfrVFf7rWqo8da1deNfd1Wj&#10;Y47W2X/bQ7tV/5NqW92rJWjAEZnAn2KnAFQEzKrY829/CzMW+MrO9H+MV76ksyaYQRcj1JU/lmww&#10;04IBGIcEyiPpcBSw3hPFDKUJpRbDkD0L7rvvvrDvAHsQYCyjgGLokA9f7nEu4LjAyYHiiwFKPJYh&#10;8FWemRnMpsCBwpdm9kJgrwnyJz5r+FmXjEFCnTiJA8fE8TWrK69eTS03vi34cyRLge+Bd4nrBGyJ&#10;zgl3nIR7ZM6u2bB13sEHaMWD92jD8KH6MaGYViXQNlGsUdJcoa0suJJMXBRtlGQUdNLDY56j5GN4&#10;0N4B8i+vvdMGXNmPK/1u9GJ4kTf5opRjOLjxjNHFprDIBO+IRz9HesoEL/BzI5G2xHM247vmmmvC&#10;RnosB8LphqEFjt4HVQTgCCDzGPTgSZn+PA7UDQMMIA6/1BvjjxlDlM2sIZyAyDL4sOzFjWIH7gEc&#10;A9TdDXIHntEOoT/0gQ7Ep33yDNqALzTwQBzeowPHHRNOX8/T800GDH5mW2AEQTs3Er2/8kB9f6lj&#10;AlwohzLAA/yS6w4Qj19wpg8BP3gJ77nGCYpzsyLHBDIBftCaa2Qb+hEHWfY4m3NMwGPwQP7cQUR/&#10;Rx3IHx4gx+RLHGhBPXlOPPDivQM8cpkmPTjR/4KnlwVOPAdnD+DrRirjNO2IX3AlP8pzGSUf8uAa&#10;fJIdE/CWDUNxPiCfOIFxEDPLjVM4cO6xMSV9NXkntyFv6w7wEDmmXNonZcKjyhwT4M54wgacOCYw&#10;KKGDy1x5gbKphztjNid38AH5pFxwgz88I4AT1+QBcE/Z9G/QGD5w7XEBD9QFejP+kS9yUV4AX+jC&#10;L2koL54X/EQGKAs6J/fT4APOtDV4Rh6EOC4VBS8nGf4vhvJw554xAPrhYGMWJR9jkGv0L2/jv3XY&#10;oh0TLtAuaP48DpsKod1b/EUmZAVGtFfNmMEgaZKZH5ZocFLBnWYIP/P5V+pkBlLznMIwdT86FhKj&#10;NmbAh2eRcfV/CcB9k2d23zorYaRTx9whap1bpNZ2zS/3bELJ0gn2hDihzS36+/kX6S9HHqV9zjhb&#10;RzVspEv++Yau/fIbtTD6QatwUgl7UCSWVcT3f4gb+nE8IlpamgQOYaq/QaCzxW2RbbzIMiPTjN7r&#10;v/hWFz3zkk7ucLsZapdp9+OODyd97Hv2uTqmWUud/dBjuvK9fwdHSnPDqVX+ELVk6Qn5hvoNUZvw&#10;y3ICe0fZcdyC0yLiczKOIa7Ro6MZ4I+ZEfx+epbGTZys2WYgr1wTTeljV/9I2iJIDiaNm8hoqXyW&#10;JrL78BPJKwYknfOIwUP0aUqaHuj2rR7r2Vf39eqvDr36qffQYZo2Y7pWrlgellwg8xs3Wb5RHhZl&#10;IcSxNOsM99XW6S5btVpzrcPnRIp/p2foqb791dmM/zczs/VNXqG6FwzSh1k5erp/qu5MzTRaFRjP&#10;I/40Nv5c81lXXfTCK2FPib3POEu7HXu8bu41MMxqaQNPjfbQsTX0NZrjrEJmmtMOLf2/B7F54Eyt&#10;svqAFwMDNAC35TaILFqyVDNsECkaN0EDhw7XI1931x20V2TEgSNdTa5bGMDHDqnZuqvPQN3Te4Du&#10;NlkGOvcaYDTsp3sNOid+7zGa3mW/93ftrrcHpmut0X3taqbprgkDEsAAiJLAgIhixKDozx3oKJGF&#10;+H0ceJcMDLLTp03XpImTNNUGQE4CGWuK0TdZ2er80Sc6tVEz7Xfuhbr4ldf15sxiLVgffRniKwCD&#10;PkpQ/OubK1YAeAI8G23K6FhTSJaYYrKmX28tuekalezzV83e5vd0TAAYfBUbo8HpAHCP0ZowXMNX&#10;awfe17Py6tXSoovP1bqB/UyAf/oFpDzHRGkgPo4mox3hhzmztfrf72vxhedr3g7bq2TbmioJjhAz&#10;SnesqRlGk7Hb11TGdrX15rZb6766tXVVreo6sEY17V79T9q52p9Uz2Bbg9qJJQ3V7DpyUuCwKHNg&#10;AAze7LbOsgmUHb78MbUf459nfMHCAYDjAeMQRwLLLTACcDTwDOWVafNMn3ZnBntnEA9jDMcBDgby&#10;whmBPKC8IrMonijU5IMyzMCOkooxxJd9liNgXDJjgmUGpOfrL9M2mV3B2I7B+sQTT+rcCy7QjvV2&#10;0J+rVdcuiRkTn29XQ2ONbkt2qqn58Bs+7lAn4Zgo4/+W6JgI8omMsRms3Rf/uWZwTMw/8nCtfO1l&#10;rZ84Xj9YW4/62DLdwu+TgbZOu8YARBaT2368TwDoK2jPGBbEJy1GADLiRgcygyGEEcU7eMu75PZO&#10;mRhkGCYYIDwnPnxHBnhHv4FSiWxgPHhfRfnkRzqe0aYANyCom9cdIDBGsVwIo2rvvfcOM3NwoCGb&#10;lBvvh8oD8ARn2i2bBuIs4xl4OFBPjC0MK3BHnt3IhC6k4TQU5Jg45MXXPHChjUHTeH/MNUD/Dd1R&#10;pDFUAOcBtCZf6EZ+GLoYmW7sktZpQCAf+EY8cHUnTrzcioA4tEV4Sh7QNJ53PHh7hn8/1zEB3tAH&#10;moGfl10exGnDNeWAE+npf/xUDq7hH/QCN+IwTiKzPKMc6IockNYNQOoIb4mDjFEGRiT39OM8o47w&#10;241LntGH0S7coETG3OHmskzZyBDPwAUnAXTlOUC+/IITbQK8yAu+8Qw+JBuq0I+2SzraB3HBjbjI&#10;sbc17nlO/aCZO4ihNYG4OJFZ7oetxPp8NmilD8fZw4aY7OPD3jIu96T39uLtiV/ohxOMGVXOU/D0&#10;NBU5JqAfRiRHiTJrg/GHPKAv8cuTvbhjArmgnMoC78HH+YRsxNN4OV4WtIVPyCg0Tqa/B54ThzYA&#10;TqQrL4AnPKFcZCK5PNo4vAI/ZIS6xwP8Qk68r3H+/REi3kIz2h2OAmZLcBQtugn9H+2QOE7r3yps&#10;kY4JKokQUmmEjcbhwhQXumSwt1ppRI/AgHgAAP/0SURBVJw8dZq6DxmqRzLNkOYkAIxQHBNmWLVP&#10;ydIdZrC0TU0cB2rv+FIeGa+RwRqMVrsPz/6PQdzYDnVI1CcY62Y4th0yMsx0YIZDIzMmL/3nmzqt&#10;U2cd3aipDr6ivg675jodfXNjnXbnPTrvsad15Vvvh30DWpghGJZRhNkVZactBEiUEUHi3t8lIMxi&#10;SDgHwqyK8MzucSCE6f8j1LYoyh+e3NijX5gdcdGL/9QZ9z6kk2+9Q8c2bxU20Ty0wXXhhI+jb26i&#10;k265Tec9+WyY6QGebQaPDEtRAPIqPRmitOxIFsJvEp4BH4sTZCIjX+0wdlOz9EbeIH0xZJjSR40J&#10;J2UsXRINypHE/TQky6VDaQIu7Z7NKlebvM6wAbpozFh9ODBNT/RPVbu+Kepo8nnrwKxwoka3vAKN&#10;MSVp2UIbxNdHmzD+JO8KQun7eBS7Zx+HVatWKnPwYL2emq72A9J0R1q2HsnK12NW3/vzh+j2vMFq&#10;k1OoG/uk6Mr3P9Y5jz+to5u20OHXNdTBV16lQ66+Tse3bKdzH3kytKG2nKqScARFtIzx3N43yy5U&#10;Y6Prs1l5yho6TMUMAobDwnnzNZXZHOPGa8DI0fpm2Ei9P2ioXskfrKdyCtShX7paMjvC8gunq5A/&#10;PEoA1x0Md5yNd/YdqDv7pRqkJX5T7HmqOhld+b2tf5o6Gjz+TU992D9F876bpTkGswwY0AEGfhQB&#10;BnU6ZBQDf8fgBhCHXxQDBj2ULI/DNe88Pr/EH2P5DTflAhlavDj6ujnfBtWs0WP18Nc9dGqz1tr3&#10;zHN14Qv/1Gsz5qhk7bqw/8dcG5xRCEeNGm1K14KgeDGQ8uvg9wzSkw2fcaasLDTFZNXAAVraorHm&#10;HbCX5uCYqPdTx8T9dX/uUo6KoPJ4FTkmwjsHZktsX11zd6unRdfW17qMtITQRgFZZpCinihkKIU/&#10;CUHeE2Dh+6lTtPyxRzT/hGPMgK6rudvXMIOa/RFqawlgeCzYoZZmWD2HbFNTmdvW1Dfb1QonlTxq&#10;tOmwVXVdVbu6zq5VTftWr6YdDGqZoc6mmL4pZNwxwRRdlnSwpwCKImMYijOOAZRjnABsksgsChwQ&#10;7PfAKRpM78VJwPRJ+I1Dgi/SyBOKIrMnWLPMfhTk7ZtjYkxRBnRBMYM2KHIofexnAJ3oM1C6+NKL&#10;84PZFCzrIE/i4DTxmRootchmZk6uHn/5FTX4x6W6uW5dNatZXa22qqkWRo8ntqmumTtGjolF8HEH&#10;+BvxMPCUa+f1FgWR3BX/GccEv5FjoviYo1Ty/jtaNJHNCJeEPUHQO6ApAB+5x/BCLwFQxqETvIVn&#10;8Ajl1vsBAFoC8T7B+wOPS/+C0YERQhuGb/AKpZxfgGe08Xi7d8Xenzvf4TGyRt4YJ+Dsxp6PFciJ&#10;OxPiRkRlwR0TLDdih//69esHecWAR/4o33GrCKgz9ABHygZ/0jlgsJAXdAV3yoTW3EM/6IyDDuMK&#10;Y5C6cc2yEvbvIA51jdfJx0CekQaAFuiY3l7Ah3bkhhD8wjnBdbJBRHpwxJEBz8DBy3D6VhR4j9ww&#10;vlCup3Xc4ukpg/LhLTTgfVUCeZA3dUEGMPB4VhFQNuD3HqABRi2bnXJ0IMs64nJF3DCGGV8pi7pQ&#10;FnWDx25wwkMMb/KD7vAHOeUefvOMOpIvz11W4QljK8+gGeW40U6bowzKQv6gE+0zuY16OyVvcCcP&#10;8EHuyAOoyDCmjuAIUD+XYfJCNwA/eIQMwRscYxhr4E+gfdGnYmBBP+wlNlBmSjzL/3AUsEcNckv9&#10;qaeXAcDD+DW0oExwp17wrDzHBH0LtMGgBB+cz8zaYPkTG+rShrwviPPbA3i4YyK5LZUXeA9NKZO+&#10;inIrSwO9vP+DfuUZnQTq6LSHhxXJP7SDH8gibdXr5L/UAxrBt/LqQ/neVsAJ/P4IUYCetF30jsMO&#10;OyzILTY/44DTCnqWJ0e/JmyRjgmIQYdFxek4+OUeofLOOxn4krzOOhi+SKYNHa7XBhWZYVVkRosZ&#10;MgmDtJUZ1wHcWDLgSzDQMrfMiIobq1sauNEXQWRkh+eJ+mxi9Fv9I6N/eJjh0Dw9Vzf3HqAGn36p&#10;S159U2fd/7COuqmR9j//Iu19xtk6tP7VOv2uzrrynQ/C0g6m5XcYNrb0ZIyQb8IQDLMOKKOCZ8kQ&#10;8CFOiMszHBtxh0EUJwB4sz8Fm2cOHavWhSPULD1P13z6lc59+Akdx1r8Sy7X3qedoX3PPV8HXdVA&#10;J9/aSWc/9Lgu/ddbavDx52F/jEaJGRXBKVMwPFpiYPRokTiONMKpDC+fSRHhO0RNDRrZfZOUTN1i&#10;xuzDZvR+PWiwsmwgnGwd8BLrgNegWFTUCSObPrPB/lgugEOATnyOdZaTvputvLHj9EV+oV5LzQxG&#10;c7t0ToUpjDZjzRqk1mk5etqM7g/NQE8zY2WcKV7se8Hgy/IPyib/0vL8OhFCpwEOCaD9sBxkLoNP&#10;yTylDh0WHC+3GF0a46yysm8cmKlrvumt+p+YnPzrbZ39wKPhSNiD6zfQnqefqX3Pu1CHNLhOFzzz&#10;kq79tGuQD2at4ACKZASI6BggQVtmTTTLLdIdqdn6Z2qGBow0Bdo6vX7DR+pTo8HzKWm6t1+KbjVo&#10;NiBDTazujTKY7VRkaWOOsESe8DAsv7F7jn1tk5KldgPTE5Chtg7Gv3apWWpj0CIBL/bup69S0zV7&#10;pik406dpqgGDsSsrDOgoMvyiCKEAuBPCr1GscVwQDwXJ39GRA9z7L8+LhgzRIFNmlyzhiwKDbMSr&#10;sfPmh/0uTmvTQXuffJrOf+ZFvTzFjNElS22gLwkbKaJ8TZ06LfDTlWqufVBwIDBQT7a6zFqwUPP6&#10;9tH8Vs1VcvB+Kq5bvmOCkzf+XqP8JQrX10ne/PL3hXBCB0tODtpbJW1baHFmupaZgoLiBaDIoPzA&#10;I5QNlDR/B9C2lq8AonXpgVbWbpa0aKaS/fdSMQb0DjUSRmlkSGNQl9gvzgocFcvNaF21Ux0tsutZ&#10;Fm+I4fT1djX09jY11MmM8sZ1aujK2jV1QPXq2r16Ne1mv7tWq6YdwoyKP2mf/ffXtTfdpC5fddVC&#10;U5Z88PYATq4ssX6T6bXMfMDgYhBGUcUo8i9zrrRSV8ZC7lHAacsM2C4L8J9f3kEjZA/5xOAiL5RB&#10;8kDRRdaRKb4U4+RgWQi48J5xdoPlM2NOsbp27aaXGjXSgB23U3bdGuqzfU1dXbu6LjN40+gBbUoS&#10;jp15wRkRQdwxsWU5J3CGGV4J/OayGWztappz0vH6rusX+m7ypHAqB05T6Ayf0D2gGffQx50FKLPw&#10;Ax5hpOJM4hq60x8Abkjx3PsIaI8STB7kR99AP8MvMusGFQYTvAz8MB4jN3H9x689OP8xEJAt2kJy&#10;8LTIJHiAG/lUJYAbTi2WUGBgMesGWaUucfmuLCCv1I32S92pV1UC4x0yjCMOHLgGb2hEW2G2EYYh&#10;NIauGCmkidOrogA+8AyciA+deUa/jqMjmT68pz3iOKRtIRtej+RyvGzSwEfwJb5/+Uem6Lcw5sCZ&#10;X+/HoCv1gU/Qivfxvq4iIA/aOkYdZcC3yupfUSA9s1M4LhRdn31ocKgip+DjOFIGQFsBaAfcl+eY&#10;gE7ING2Ke3dMQBPygq7IJjRHhmlfbpTwnPzJG7rQpiiLtsMz6k5dk4Hn0APjFb5SHjiRN/wFH+eT&#10;A4G4yBJpHU+CyyLlUh/igy+OZvhKfsSFRuz7g2yyuTB7deAc4BhGTnxiFgPL6KgndSNNeUDetC/G&#10;Pqez1wO6ggs8Jx5lQ0d3TODwxKHE5oVsWsjsDJ6RtqLg5VBn8ttc2+Y99CSNy0VlgTyRIegKf5Lb&#10;lwfyob+EB7Qd50tyoEzaIXwmr+R4yBY0or8ury7gQznQjLjlGcH/qwG6M7uNfahYeuTOLcYNp1O8&#10;zfxWYYt0TNDwaax0PggLHQr3rpAF4TI6QAxfG84GdvPN0MsdNVYfDBqqznl8WY2MoVKD3YyZMkg8&#10;szhu3EeGdcyg2sIgGNIOGHuGf2TUx3E249AMxBYstcgfprZm1HN0Y1MzBht88oXOefgxHdbgWu11&#10;yunBsD/8mut1+j0P6FIzQG/u2T8spWDKvS+1CCdhJPJ2WgV6hfIjOpbRLY5HMpCurA5l9P/pM65x&#10;JoQlJwngWYusgrC3RKN+6brh61668q0PdN4Tz+q4Nu2130UXa8/TTtfuxx6ngy65LBxdetHzL+u6&#10;L74WR5C2LhwWNuPkF8eHL/sodY4kcPB6gEcLA46ObWblMmOEGTcdzVh+OD1L76RnhA0lZ86YGb5q&#10;s7yD5RUh0EgTEGTU5JX34YQL6+zH2IDas2CQ3snM0f2pmeqYkau2mQVWZrTHBTMLMLZxqLEZZ0tm&#10;q2Tk6W4zsN/IyFGfwsGaYoPA6pXWqYcBJjagJn7DdUAlKp8jODk6d6WlGTdpgvqb0vVhVq4ezcxT&#10;p9zBYe8Pyryx14Bw1CuOngMvq6+/nXKa9jjpVB14+VU6rt2tuui1t1T/0690g8Vrmp4TeMLyjcC/&#10;GPh9GV2jexwMbFB5h9X7YYNH07J0p9WfzStbm9yRH8CyEWgezWjy5Thl8hXlZTQy3JlF0TTT6JZm&#10;eQzMVDtmnfRPV/v+acGhdOuANHUcmK5bcVgMSFcHe/ZBSrrSBw2xjrdsB/U4MMgyeDIoMuC5kRAH&#10;Bn6URgBFwePwG7/2+ChiKFPLlkXTCZ1HExYu0j8Li3RO+47ay+T3/Cee0fNjJ2n4dItvfeBY6/8Y&#10;MMnDeRuH5IByN9X6zbEmmxO6fqXpLZpq9iH7V+iYACaaocYJHO6QqGNGNjMpyov7e0EwYM3wnbt1&#10;Nc0+8UjNuK+TJqenaKLRbYLRjcEQRZRBC0MQJZD7uPGHojZl6pQwa2TS5ClBuVkzZLAWXXmZSv6y&#10;g4o5ujQsZymbreF7DQAY2fPsmUMJRqzFn2UG7PQ/19QESz/WYLhBizrVdXGtarqkVnVdaHByzWra&#10;o3o17bfX3rr4ssv11IsvqnBokb4zBXipyRD8QwFlkOWXcQ4lELlA1hjvMLyYps66Y6ZLckykK7x8&#10;LUPppE6uvNO2kQF+yZd30ACFmJM4+OLJJpx8uWOAR8lAQWNMZaYE79mgjefIelCQLd/Fq1YrL79A&#10;r3e8Va/su6dmGg0W71DD6FBL729TQ7dvVV0nWn1fs+tBJlOLjIYA9POZMXG6/tbOiWh2Bvkm+EhZ&#10;CQhlJ8VPhlIckYW61TXvnNO1MCNV8+bM1hyjw4yZZbOh3LFIO0cfgV8AvIBm9BXQk/f+dQ8+APQL&#10;ALyO9wUofNAawNCA96SFp3GAr87j5PaefE98DCXwIT/wSA6ehnLBlzZDuqoE6oHzin1JOGWADVTZ&#10;P4XywNFDMo7xgIySDzSlvtw7TuWBB9oJbYNlG7QFNzL4pT/AwKN9QEscbtQL/nifSUjO2wHewF94&#10;S79MvqTDaQefk+kD7xjHMXYoE1ozFpBXeYH01Bn9FXmh7szyIK33WeTBL/dcEweHC/0cDhLky/u4&#10;zQHxSIuxBo+Rw4pwqyzAV4xaDAQM6RYtWoQ9asgbfZy8uQY/gGeUzZIG8ICuBMqnTtAS+eQ54xn0&#10;jjsmMFSTHRM84x78eYa8wBsfY3kPn8ADfLzN8usAXZEJ4tAmwAF5QnZwTrjRGwcCcUhPHPjnckD5&#10;PKeuPHPc2FSS8Qgcwc3bNbxDRlm+h3OH/VE4vpOjgdnXhzpAE4BykoHn0AD5IT/wATfwAAfyd7pB&#10;a+gK74hDW+EEEHdMcAw1z6ABOJcHpCM9+FM2cb0fKg9I47pQVRwT0Ab5oB7x9pkcyId48KkyR4o7&#10;JogPPvH8uKYe5EM83icHaIxswNPK8PlfDPAK5zNL5bD3jzzyyKCPIIuuw/4e9NoiHRMICh0Jgk7H&#10;hVeTa4SLjh3P8cYfypwT661jKSmZp+Gjx+rDQUP1QP4QtTXjsqkZeG7oBgM+YdCUGdiJd4n3mzeu&#10;/7OwKb6GJ3UKkMDZDG2WL7CcAWjcNzVsLHnRcy/r5I53hOUaR1zf0OBGHdOkuU657U5d/MKruvbz&#10;r9U0JUftwoaUI814H275lX39LnVClNItug/PQtkOMfx+AhG9vQ6Rcyj+LHFdWh6/0XWoI46KgmFi&#10;OUnAc/AoNc/I103d++rKdz7S2Q89avXppGMaN9VRDW8OSz446ePYZi11QttbdPYjT+iyN97R9V99&#10;G2ZRMIukndEIx020VwZ4gENZvRwwjjHamxoOjdPz1DIlW3eYcctpL10GFylrrA3SczBg2QNiA0IZ&#10;wUZTFM3wXWId/eRZ3yl3/ET1HDFKb7OhJEsPUjLVzIA9UMIyhbzIyG5m1xyv2cQM88bpueFL/x0D&#10;MvRo3xQ92bu/nus7IGxYOdoGYPZkoCH4JpiUW9pR2O9GBkkbjGd9ZwO4GWqp48brg6HD9UzeIN2b&#10;kasmiSUzl7zyhs64534d37qdjrqpiQ6/7kYdZjQ8vFEzHdfhNp3z0OO69vV3dGevAbrHcL/L2liL&#10;wSPUsnBYNFMiQSvnb0UQ8bhQrXBEpGSp5cBMNU7LVePMAjW2d2yS2dzyY1aLy0bEF0ufPSTwARo1&#10;gUaWR0vD5ZaUDD1gv89mF+hdM/A/s/p9NnSEvhg2Ul2Hj1Q3o/nXI0erm8FXds394HETNG3mdxGd&#10;ygkoUQzwOCXiToR4oNN2Q4XBeXMdNAMsStPypDynLFmq90aM0UXWRv92+OG66P6H9dKQ4Rpk8jJl&#10;6rSwlAPlqaoBvNhnZ87CRZrdu7eK27dV8eEHqtgM/oocE3HIqbd5w+73guLtoi/Y8y4+T/P+9bLm&#10;DisKs4tQYgDox1RU33QOpY7nGCF+PbdkrqZNn6GRY2wMMaV0To9vNffUkzS3Xp2o/ju6Y8LrGV0H&#10;QzdhsLrBi2Nigd0v3qmWlhqs2Km21htsMLipdnVda7g+bYbte9vW0Jvb1Az7cdy1y5/V+dBD9cQV&#10;V+jV++7Vv/75T739/vvhhA6+OKIEIVdxniI/3DPOUTeWaaBEshElR5Gy9wNLPXBUkAeKGGMj6Qgo&#10;3BgHDOKcxsEXOk7W4Csd65lRhFnfzNRhTi9ghgR5sSyEkyVQ2hj8mSmxfMN6FRiN37RyPzzpeKVY&#10;nRbuWEMr/lxDi4weI3eopa+NTzfWrqEWday+W9fQ4Hq1NWvH2uGkjk2cEzHe/lbgszKi2RgJPlLW&#10;z3VM4JRgP5Md62rh5Rdr1fChpnss1zJTcBdZn42xhAIGcI2CC80xAlDe0UNQhnkH35A/4riy7n2C&#10;Q3mB5+SDXMODnxOS88SA8D4JfNCjkoPjkuyYqAi/eMBIQe9DhthIj9MxkDfyiSv88bzKwxHln/pC&#10;L1c4Ha9k8AAPKAsnGm2cupEX7QBnCVON6Q/Im3zJHyMOmhLX6+iGSzx/6kUdSA8+xKEtVuSYCP2r&#10;yQDGG84JdFXw87TxQFrKp+8nbty5gF6LPhsH4gFcu1GLgU5Z1It33hdWBtQHGmCUYzQm41WVQB4Y&#10;tWyc6I4JNj+lDtAF2oIbOGKQI3fUif6NsqErgTYCHk5f+irS0mfTjhgLoR/3tAV3TEAv6sw9IS4P&#10;BO5JR79HmW6QgwP5O0AP8HHHBDjQTqEx78k/LhNeDnlTP2jucQjeT3vbIT947DM3kEv6Ccolf+iA&#10;XBKfpXM489jrAeczzgzq6LjGZSEO4EsdGBuQC+pIv0OdGA+pO/hCYxxeAHHo2znamOUjLB3B2U0b&#10;Jj/ie7kOPINXpOcXnvAs3vfBI/jGtQPxaAfUubx+Jx6gB3QlTWV6DWOkO6cqk1/wLs8xwS+88DpB&#10;r/LyAR9wh4bg/kvayn9rgDYs12N2D5tesiE27Q06eVtxev+WYYt0TNDx0wgROO/sIQRCSuPmHUJL&#10;Z8HmgfMt3mAzuD4pGKy7zegJxs1PDNwEYOAESDam49dbKmCgRXi39rqYUd0mn+Mzo6/WTczQu/Hb&#10;Prq2y1c699EndWzzltrv/Au1+/Enau/TzwoOiUtfeyvMImCviQ4jxquNGfmt8ocl1uxHX6kjh0dU&#10;ptOu1Oj0sgP8HLpFuJeXpjTv2LtglCbKDTNf7B3Gb6usKA4nceBYuKVojG4ZMSHsK0H6Bh99pguf&#10;eUmHXXu99j7zLO121LHa67SzdGiD63WKGX+XvPq6rvnky0CnpkYvvtC35ESPgqHRDBEzjOPlh/Kg&#10;id3jsGlu0Di3SDel54bNHO/v0VdfZOdr0GgzhBiM6KxNGZhrHfk4GygybeBmM8mHeg9Uhz6papSS&#10;rUaWZxMM8LBpZ1RW09wCNTVcmmXkq40Z3R0t/3vTc/RmVl7YZyJrsBnd9vtsWpZe6TdQA4uGasHS&#10;ZdZi6Bw2hrbAiRbMjKBDWWAG77Q5xRo6eaq6Wdt4on+Kbu3eW9cw2+Tzr3X5x1/o7Cee0fFtb9FB&#10;l9fXHieeot1OOEn7XfgPndyxk+q/9b5a9EnRPUNG6omiEXpz8DB9mz9YX+Xk6b3MLLVJy1VLw5MZ&#10;HnGnjvOvXEjQkaUyYUkNdc/GscG76L3HjZZpRHtTsNlli4zCcORnu8x8dTS4LzNXT2Xm6K3MbPUZ&#10;NFhDR49RsQ12qxYvMlisNUtNyVm+TOttwNrAl5IV9pu4/t4GRD8CtrzOlYHMlauKOl7eEQdAQUke&#10;0DxfT89AjFLHAEp8fz5j+Qp9PnGaLr/zHu1+0MG66M7OYX+NoVOmhtOFQrxEXEI8z82F9Xm5WtH5&#10;bi04+ggVb1VNxcxIKMdQ21Kg2Iz72TWqaclNN2hdn55h48p4QLFkHECJiAdo7wBllhlNJ0+boXGm&#10;tE18+y3NPuQQzd2qesIxERmzpUZtgPLxAcqM4MhRsTABp9SsputqV1e25ckpFWvt/aqdamvGNjWU&#10;V6e2uvxtDz181hlqZWNk45Ytg0HH7AX2d+CLKV+uUL5RZhnrUF6RCw/sR8FMB750MYuFPS04954p&#10;9A888ED4eolii2LKVw02rzznnHMqPeaU475Y73ziiSeGL98jTLENdDN5WmltYropgYWDCvXenZ30&#10;VL3tlLVtLS3ZtrpKdsSAj2i33OrI0pec7WqpVZ3qOs3o8HDdmuqzfa2w9GW+xcE5EfZywFlgcTdH&#10;46pC4Fki77LnXEeOkDjE05UCz3lv12E/k+2qae6ef9Himxrqe2vzPzfQDuEbyi8GDMpvecHbbLzd&#10;cg3tUezRa0gfD/G4VQko+RgN9DMYCOhRycHzRHdy4wrlvSpl0d8hkxg6GDkcG4qhypdG6lGVgHxT&#10;Nn0mBkd5Cmd5gfZBu8GpRhrwpb49evRQt27dwmyKuOEBHegj6G+hB7h7n+vgATrRBjHqyJM8+MUI&#10;xLjjOh4fXRQjDfxJR/0pi2fJ9eEe3BlPMCIdH/KMt/XyAg4F0pIvOFaVxgTKJT3lYUT+nLQeqBv9&#10;DI5NHBNt27YNa8uRdTdMwM0dKeDouju09LGT8Y5n0BLeo7uTBgBHHBPUk/e8A3doQz+PHCfT1AN5&#10;YzBjlFJP8ALAibIpC9mG1uQP/cGFe/B12lK+50eAVpRJHPJNNmjdsUbfTVryJC7tCXx4hkyAP/iA&#10;h+fNrztiaHvUGTrwWxFAS3595gXlkj9yRN/PkiLwhF+UySwbnGo4MHBwt2rVKmxY6KdyMFYQF5kE&#10;hzi4nJIH8o/BzjPKA0iHrAPU1+8plzK9rVUWeE++1AleVBSQBeKRZ2XyCx/Lc0wgQ+gL0Bc8K2oH&#10;8AdcKKe8Nvy/HGjn6Bks4WBT7xNOOCHIFTRyOv8eYYt1TNAIECiuETDvABAeGkroiEwg169ZrVHW&#10;UL8sHKyHw2Z9kVMiMiL5TRizGD2JZ1s0BFzdCI5D4nkCqA/OiLaFw3XLqInh2Ez2kLjg2Rd0TLMW&#10;4QSLPU85TQdcfImObdYqHPN51Qef6IZuPdRkYEbII9p/gv0jEkd9BlphKAIxunH/E3x+Z0iU6/eR&#10;Met4JfAxnMP+EYZ/2EMif1iYWdHMDH9mi1zfrafqf/ipLnvtLZ16+906/PobI7qcfIr2P/9CHdu0&#10;uS5+8VU17N4nOCY6JJwb7dg00/JxPJwmzpewhMAMa2bkNM/M0y0DM/VYn4F6rVc/fZiarh75Bcqx&#10;Tv0b69xfMaP5ETOgb2e5hvGnVUZ+ONqyBUdcWp5hnwQzzpklcFNuoRql5ahxnzQ91neg3s3I0cBh&#10;IzRu5neaxaaHixZrevFcjZo2XSMnTdZMG7RZHkL4kdkZNmCusc58qQ2kU6z9pBYN19t5hXq+YIge&#10;GDFWrQak67rPuurEjp10UP0G+ttpZ+pvJ5+qv190iY5u1ExnPPKULnz9XV1mNGv4eTe1/7pn2Iyz&#10;S8FgZVgbG20D5OwFCzXL2t0oG5Se7jVAnfqn6Sarm+/ZUSoz0K4CKKVnSFOWLqT1eIEmzKAYpJuy&#10;Bqmx8bRZn1Tda3R5dmC63s/KVcoI9qiYoklzTMkx5X6x1X2N9RffWycG/GDABqMBrP/Y+H3iGkXc&#10;+hTfn8MhHuh8UT4qG2R5R19EPFd6Kwv0XSgVyQPod6tWq/usOWpw34P6yyGH6vTOD+jZkeM0afES&#10;rbJB0yKWi2NVwrrCfC176D7NP+4oFdeJHBO/9bT63xJKHROtWmhdTqZ+mD8vOBqs9qE+0A5lBaUo&#10;Hpw+Aex+/YbvtWLlKi2bPk2Lv/hMJUccoTnumAjGrZXnUA4em0DCkOV6oV1P3aGWiurV0qlmkLc0&#10;w3ykPVtq71jKsNCAo06nm1E/+byzNfq5pzV4QH8VmgKZbwokSiEDPXtKsMv9XXfdFWYuoPBj6MSN&#10;IDbGbNmyZVjb6Y4Fvlpw9BwbUTEbglkRTAm+4oorwrNdd911E0dEMtSoUSM4J3baaSedfdZZSjeD&#10;DkV7vbWJSaZcf/3NN3q+VUt9cPghGrltTc3crqYW+CwTjHqrOxtezjOYbXXta+9fs/qeVrO67t66&#10;htJMvuZb3KUWdx50gx7QmLThN0HTXwiRY8KuQz52jZNk561UslOdcF+pUwIIeETvOf2leNs/qeSg&#10;fU3emumHqVMC3Qkub5sL8AqeodCi3MLDqgbS0g/gmECfQd/5NQFdCcOIfMAHhbuiwDuUdYwRritT&#10;/D2QPw41Zu7gIGODVzZLpQ+sSnoC/STl0Wf+HMcEhh/r45955plgbBLAh5kStCfvV73tkC9GCf04&#10;gHGZTA+PSz7QAgPQnYOkp5/hWfKMAwwmjCHSgBf88/GCMuOB/Oj3yYf6kpfrtPExoLyAIYVhDu6M&#10;NaQhVJbGAzTCOcNMBmShqvyJB3BmjwmOCcQxgYHL11Pki3qCB3WHBgD1or70zaQlDjjDF2hD+4Cu&#10;3EM/0kBLdHvq6F/bwZ10yCZlVSYj1A2jFP4TF564IU0ZlEUZ4IOxA02hJTzhPTSi/HigPOKBH3hR&#10;r3igjvAb+SAt+YM7/CU/aA1OOJ793gP1Ij1lY9DznnvK2ByAD/0Ev6SjHtwzuwFHB/SGHtQdeoM7&#10;jmsc4owNOCfY8Jgv3sStCKgHjgb4SFnQgvL4pX8hX4CyeMYvdaHO0KEynYnA+9/aMQEN4HW8TSFH&#10;4Ed9wCveP8QD/YLHoS6Vydv/WqA9snyOpXvumKB9/d402iIdEzRUOhgEBeH0DpnAPYJIxzDNGuBs&#10;axBdBw3RE9n5amNGDNO84wZO+Irrxs6WDsGoiwy7YKwFcOPNnpuh5ptZtmVPgLTccEzjle9+pAue&#10;ek5nmEHDZpacrvH3Cy4OyxlOvbOzLn39nXDMY7SZ5Bi14fSExAwLLy/CIXEdyk8Yiol34FKK5/8v&#10;KMWrDNyojfABP/CMPcNRUTBUbQcPV/uRE6zOowPN2Djz/KeeD8s6Dql/tQ685DIdcuVVOrpxU53c&#10;8Xad88jjuuxf7+i6Ll3VuHdKqdMHh0/ktLG8KSvBC+5xJrAsoaPR9u6ve+i+z7/S3d/20sNmzL+c&#10;nqmHBqapdb/UMDulUWZ+MLKjTRyHhF8caE2YIYHDIi1Hd2dk6ymT49fyBmnA0BEaMWGi5jMwu7Fi&#10;/zau36DvzZBdax3GurWRErXSDLDp3802I32qMjjZYsxYfTFshJ7PLlCb7r11/adf6rzX3tTJnR/U&#10;se1uCaeaHHjZldr/4kt1yPU36cRbO+mCZ19U86976t6cQj03bJTeGzlGXc3wTxs9RuNskFswr8TK&#10;NKULPDayG/pKpRUN10d5hXogLVMtTRaZ6cFSC6dVMu8cSp0QIQ40cWcPy1gGq2lWYdjstHVqtjqk&#10;ZukBox3LNN40unQfOlyZo8Zo1ERTNq0fWLN8WXA6VBx+OhDFA3R1iAf/elDZIEunTT/kinl5g148&#10;oBwx0DL4Oz8Jc9eu08B5C3XzI49p10MO04nWjp8cM0EzTBlZnxiQy8OxKmH94EItf/whzT/xmFLH&#10;xE+MtS0FMCq3qREcE0vvvEMbxo7WxmVLA5kwFKk/ygVKE4pQRSGKH4WNM6ZpTZePNe/wwyLHBNP3&#10;48ZtVQxl8LJfZgmstLQZRsPXtqkZlnE8ZUb5NMtjcSIe+c2zZ/N3/rMW3XCdlvXuqZWz54Sjel0B&#10;4ssSBh3T0jG0+ArMtF6MLJQAlH8MQI719MG5PCcDwOyIrbfeOhzjVbNmzXLjVAQc+fjoI48qLTtH&#10;Q63P6GFlv3XzjXpz/72VsXU1Ld++uhYZvcLSDKufOxkw/HFM4IzhenS9mmpap7qaGdy+VQ3lG33m&#10;WLoFFsc3xNyE3gD0+gWwiWMCZwmOib9sq5Jd6ibeJaCctAES70N9cNJt9SfNP/4oLbvrdv0wa3pC&#10;aghVa2vIJEoTBic6S2VyWV4gvTsm0Hd+TaBfIQ83yNyALy8gi+BLP4dxENexKgroZXyhxZmGY+K8&#10;884LsxjIozLDIR4oB3phOGFwVEXBJQ1xOTnmpZdeKq0X/S/34IChlFxfcMKwwlCjj042Er1PxeiD&#10;FvTP1BFjE8DQ5Rm4YrDAJ8qJOxqgM/QjPTwkThwPxg/eERf+xOns5VcUyIt0GJ3UtSo88kBc6svy&#10;AozJqvInHjAcmeEFn90xwewUZMzHMHdMIHPQEfph0CIT4A7d+HXnAfTjHn5AL9oL+HHv/Tp5EY8v&#10;9sSh/sRxIE/nB2XhAKA8npEWvN0RQlqAfFjWAO/Im/ik5Z48MWAdqB/jNPhwTb7Ul7rBW37Jn/og&#10;J9DZ8yUueVBfZh44DYiDrJPe2ynv4Gs8wCfoSBzSYO8AyBllgJfnBf2pA3VzO4m0yC15k4aZDywD&#10;ZCkHwP5F4F2ZPJC/84E8KIt68kvdkWnKQe79GTSGXqThvqIAztQZHKhPRY4J8KNPdR5wH28v3APU&#10;mfpCa6eBx6GPAy9ogaxUVBbxKIN84BV1+iNEAV75jAn0jOOOOy7M3IHHTuffI2yRjgkECKH1ToFG&#10;EQ8I5GprHOOsM+ufk6v7cs3QMSORjQPdmC415u26PONoS4NgrIGvPwt1sN9cAzOSfcPGsDEgpxX0&#10;SdFlb7ynsx54VHufebZ2PewI7XzgwTqswfU6/7Fn1LBrz7DfRPsR48w4HxOdSBHKiSB84U7QqhSH&#10;QLNEuQnDkeuwbMTx+Q9DKU8DPgl8E7hFeEfPOWmlVVhiYPdGNxwMzIZgVgSOBmaOXPD08+HY0d2O&#10;PsZod5D+duIpOqph43C6x3VffKPGfdMCvVvnD1FrlnoAlJ8oF+cCm1I+9G1PPfr1t3qwe6+wBKOR&#10;5c/pFk0sTtgvIeAW0TPQ1AD6g197M7rvScnUEwPS1CcnR6OtI14yf15YluHBjbLQEdAX8GNtgBM+&#10;VtoAMXbyFH08MC04RFr1TVELg0Z23aB3f134yus66bZO2s06lF0PPlS7HXm0Tr7tTl3+9gfheNUO&#10;g0fqjsEjdJcZ/a9n5ahPfoHG2KCx1HD4Ye1qa2wxZShRtgcGgdlzipVTUKj7B2aqQ0qWmjEbJNCH&#10;elq9gwxBswQPY8+iX6OjyXhEn0K1MXq3NxremZqtJwdm6LWUdOUyLdHa+rIFCxObfW4aAllCJxkH&#10;QvJ9FIjrA1t5QL0Y7HE6bM4xgYKDUlWVTprBnk69VBlJJFmwfoPyl6xQqyef1a6HHq4T7+ysx4pG&#10;aNzSZVqRUHIj/v985XJD0WCtePpRLTjpOM0xQ3pLdEwEI5FrptZvW0Oz69TQ8qeejGZLrEvMCLK6&#10;//DD90FZgS8onXGexekf2kuCuOsH5WvFC89q7gF/15yta4Qv/qHcKhnJxMWINbB48w027FRTb21T&#10;QxfVqq6n6lZXyvY1gsOCpR2lhnHdGpqzy86a0qK5xqemaOokM2yWsOTqp4GxDUcFDgnWcJ9//vkB&#10;UCY5po8xtrKlGb8GUDQOOOBA3XTTzXr24Yf1rzPPUHej0YztqmsZSzdC/Y0OVu/oeE0gug/PDNhz&#10;YvGfa2r6jjX1rNHl+JrV9MDWNdVru1qaYc+gC84J8gl0dBolniXTetNnP4VoRkTiGifTTnVUstv2&#10;mvuXbQNuYbYEEEuzCSTez6Eu21j6Gn/Sosv/oZUvPquNZmCVhc23ZwJyR39BP4GRAFSlL4gHDBlX&#10;wAlRW696+R4Xg4K+CEMRxRG8Kgq/1DHhm+mhqLJsiFkM9JW0wXioqA7EwzgDT3S8uMLpaeJAfPpL&#10;6EMb+fDDD0sNf4w3nHfMOIobHfH0BIwS3wMBPrk+6XHcMZH8nrIxVmif9Nt8lcUAwqgiPuVDN4Ay&#10;cFaQB/z0gGFHf4VxBM0dJ0Icx/i1BzeSMa6gQVV45IG8MNQw7jGYk/kTD152Mg7wh6VkzIzBMcHs&#10;LQxbcKLuxMUQpW4Y9/AAGcFoxyECzZAN6IZTwDfFhBd8tWdZELSFnr4kgU14wZk0nLLCPUY+9/4L&#10;kDdGui87gB9eR+gE3cHJDU7KYH8H0oID8sQzgGsH8sUo4phm8OMe/sFX8oHP8IVnxKfOlEO75x3j&#10;EmW4PBGH+riDCFkjvcsKbdbpBkBX6IkzjTKgJXmTH3lAI9LTbqA/8SgDXiO3pIdv4MEzaM5YwowJ&#10;gBOYoFtl8uCOCeSmKnJHXozL4IqsUo+KAnmBI3IBb2gTyYH8qB+2n+fJs7h80gdAN2gBfaBxsmOC&#10;99DCnTQV1QMciOP89f7lPxXi9SSUd///K9AfslzujDPO0A477KCjjjoqtGXolNyP/pZhi3RMICgI&#10;CUDjSBYUiPC9PSv8brbeHjpct2IAZpmxZxCMHTd8gkGYMIi2YNgU58iI4ySMsEwBg3rYWLUdMkp8&#10;kWZ2xLkPP64jrmuoA/5xaYAjGt6sU2+/S+c99pTqv/+xbvymj5ql5qpN/tDw1T8c98nJFtlmWJth&#10;GBnv0Vdq1vo7jbz8cG/4uAFeimfs+j8HEV5cg0+ARH0CfuE6QcdAU3sGHfOKAh3YkwIHQ7O0HN3Y&#10;o4+uMnpxescZ9z6gY1u01uHX3KCDLr1SB19xlU7kFAp71ypvsNqa8d5++NhwzZ4QOCVaZxbo1pRM&#10;PdbtGz3Yvafu6psSTu5g1g6neTAjIqKxgfPYoHVWvm5PzdIjaVl6P69AfUeMUuGEyZpBx2gd7bo1&#10;q4PjwYM1+00aP+++t85/oXXY4yZPUc/BQ/R0OhtSFqm54XT1R110zqNP6tAbG2n/iy4xGblMRzVq&#10;Go6HZbPTaz7rpmbf9tEtfQbqpex8fTJkqHqPGqOh06Zruim1AQcbQH+k4wnGsJVL2QGiWwLG4spV&#10;K8Mu9n2HDNPbWXlq0zdVTU1O2Sg0zA6x+kayVMbDOC2gDXuatGM/jYEZeik9Rx/kFqrfyFHKnzRZ&#10;I2fMUrHVk6NZ169ZuwldCKVo2X8RfRLIlYZN7xng6FDpYxi4kgHFwR0ODHjcVxQ8XlUdEygXKDqk&#10;i4dFG77X4GWr1fbZF7TrEUfphE736J78wUorLtHMlYnyjda/xDGxvmiQlj/9iOZvwY6JUmBq/Q4Y&#10;jXW14l+vaqMNiiy5IcC3devWBiUFxQqFzHkGL1E6iEOgvXhYN6CPlt97l0r22bt8x0QyDptAFNeN&#10;cWYJLDcj/Imtq+vQGtXUZbsaGm/GMc9Z3hC+4HMUKaeK/PUvmnpnJ41D8R5rRufc8jc2BGfqhByh&#10;iDNbgpkTbHpZv379sJafKZTlORZ+LTDDAmXj8oMP0fMnnaiUffbQBKsTx6my4afTJ5olEdEhMv7L&#10;gOUaLN0gPss4Xt2muq6pXV23blVDPe1+pr1bmqBP5OApy3dTgNYO5b13iBwTESTi7ry15u60VSLv&#10;qqQHl8gxMaf6n7SsZTOt+eRDbVy4IMGVnxci2VxXOoXa5bCqAeUa4+KXOCYIHhdlEUMLeUJnqgwP&#10;8MX4wPihj3Mls7KAwYEBwEkN7HuC44zNU8tzTFQUwJW2GndM8Iz0AO/ABfwB3uNowUhkPwu+2Ls+&#10;iIFTFccE9YMmlEmfTjqCxyEthgnGHLyANv4e/RNDmrQYk+RDHP+SHM8DPOmbyMvpQTw3wqgXceMh&#10;fp/8DmOPPDHQqENVaeyBsqs6Y8LrEQ9xxwT9BMfEfvLJJ0Evh4bE55p4TjdkxGeoQCuMXOiBsY5s&#10;UhdoCi25hx8845c+EIBW4IzzgnaB84M4DrzjlzKRYRwW7qgmgBe8ARcMK8Zb6AgfcWTAI+ejA3gC&#10;7gDAYULbAFfKIz04UzfSYzjhpCMtZcNj6kn7p42AM4Yy76kD8cGVNso76gnexHcnBQAdiE85lBuv&#10;K8/Im2toTT15RtmURbuA5/AD4NpnTLhjgjZUVccENPoljonKdCbHkbjQwdtaPFAefOO9y0ccX+pN&#10;OursDjDoSblxGeYefsKfyupB24UHyB11r0pf+HsG6hCvx38yQENO4bjsssvC8k9kCB0FWfd++PfA&#10;d4t0TIAEAk6nR4cQJ4D9F4DNulJM2Xtw5BhxigG7+gfHRKlR6kZqBG7MbgngRln82g1olhAEAzox&#10;w4HNGa/78tvgkGCfiONbt9VhDa7TPmeeFfaP4OSJC83YvKlH3/BlHydGuyGjwwyJ1hjP0IG8Az1w&#10;QkQQ9jfg63Z6vlpkJI5mdNoRP/wm8EpAuE7Q1Z/9/4cIr4qe46TwZ/HruIHsJ3y0LRqZoNeosNwC&#10;Gp/Z+UEdZQY9e1H8/aJ/6PAbbtJFz7+k+vau4Te9LW2BWhYUqeWgkeqYlq17+gzQk127qXPv/mqf&#10;lmNl+qwdIKKZ043nbObYJiNXD/cdoPdS0sKAvdDk+PuVZV/mQxPnvyDq/Gf/rGNm3wSOHZyNsmQG&#10;e+qY8fpk0BA9npKuZt2669pPvtSFr76hEzrcpsOubah9zjo3OCWOadpCl7/5rpqY8d922Bh1NBl7&#10;Jm+wPsgvVM7IEZo4ZbLhMNcM//KnZ3nHE29/ARJI8nyBdVTDxo3XvzJzdJfRgY0xWZKBg6Yyx0RY&#10;xmG/t5ucv9IvRWlFwzRu4iQtm1+i9auNJlbv8nDyEMctihfF5Zp+BAWKAYwBhwEdxcCVm2TguSsg&#10;KFYMVHGFNzkw2PlXjaqEihwTi7/fqOGr1umWl17Vrsccp+Nuv0vtjIYfTZqmoYuWRJFwSriT6GeE&#10;9cOLtPyFJzX/1BO3TMeEG6kYi9sZfrtuo7n7/1WrPv0wyLxxNdQDpQJeonChYKKIxPkIXwF4HJRM&#10;U36WrFmrJe+8qUUNr1PJbruGvR9KHRObhVi8HeuYYc1SjloaU6+WbjOje7/q1ZRXr6aW2LP5f66p&#10;Eui6rRn121TTnD120Xfnnq1pr7+u8SYf44JhEu0f8FN5jZ55QJlm3OO4TzYqu+2228Img6zt5GvF&#10;7rvvHmY6sFdEec6GXwIXWl1er1VN4w1/lqoEJ0Iw8qP6u0PBHQHuGIiuiRct6+B36o411bZODV1T&#10;u4Y6GZ16bF9DU+xZmfMmyjc4ewKQZ5Rv+ffJEL3z8oPcJHAohU3ibwqlsza4ZmZLtT9pQafbtPib&#10;rlo6Z7ZWmkKMMka7p/9ASUUphkf8utGMYkw871+QRRR+jK3KlP7yghsvyY4Jh/izygLtgPEEY2pz&#10;camb93MYAa5jVRagCcYUGyKyXv30008Pu/xj7NGnQQcHDJU4hDZp4PcYFNAKXL1f9r7ZgecAfSZf&#10;ejnNgC/o9AWuI+LAY9ZG3MBxWjnAD+pHfcmL9kU7cz6RFiOIvgV8eEcgLUYUfMEAJI4bLbxLDtSL&#10;fgljCnoQF1rQX5HeaRCnQ0X04hn4kA68qSvPwQcgf/gWB5db6krZ0A7jHvx5R70qA9JCC4A8ME4f&#10;f/zxsJSjXr16atiwYTjykjGS8qGBO3SoEzwhD3AGd/IkuCFKPG8/1I97+Aw/kV3w5Jc8eIZ8kH+c&#10;twTnK4FyyZux1elKedCDfMCJuFyTN/yHH5Tv9fT2TaA82iI0J47LGnnCA2hCeuSXX3AmPo4M2hJ1&#10;59fpQ0De6BvAEbogH7RT2g36A89J58B7N9op2/HkGU4I+Moz8ic+5YMrcZ2u1AOcWRLIpqWHHnpo&#10;WMqBY4/4lfVR0PGXOCaoNzgiaxUF+OD5w3twTg7UlTjQFtpRj3ig3tSfMn1WC+WSLh6QAXCiLHBy&#10;fiQH3tFuoRt5xutLmorS/V4BeoIDtPK2QFuCXtCFMSfe5mlTvxeO5M8pYBwNjWOCfp8jbpFZb1u/&#10;B422SMcEAkbjowOkITtSXnkjg743JT11zlw9Pnx0WO7ARoThdAADN1A3MVLLNWZ/J6DcUqMU4z4G&#10;MSMtXLNUwwxlvuKzXMA3XcQhccNX3XXhMy/q0Kuv1V6nnqZdDzs87B1xYttbVP+jT9UsNSs4I1rh&#10;hGADSAzuRN6lX+odwCfLDOMwsyQ63aBDarbuGJCujinZZlTnhaUwGJLhdI5YHhiWwYjkl/skiJfx&#10;mzktKswL+iXz0p8l8EukjfCK6L7JM34T16V5QPf8IqPnsFDXhl/31DmPPKHDr2uoXQ4+RPueeY6O&#10;vrmJrv+ymxr3T1NzM+7v6ztQj33bS49/00t3GL9IF5Uf+3Wwe4B9FFju8XiffuqSmakZM2eEGQqr&#10;reNh+cZGk2vMsSDnJu90OmusE15mA8TceSXKs064S3aOHh+YoXYDMtTU4KpPvwobJh50WX399ahj&#10;woaWRzdurstff1dNTEZamYyw70YzA5ZN3NOrr/oOH6EF8+dpnXV8G6yMsHRko5XLvyr2MXzBjzql&#10;yHBcvXKV5s6eo665+XqmX4ramnHdPKsg4fBy2pddQx/ogcx1Mvp9kJ6lGTYY0t7jykL8OipvUwSj&#10;Z1AtMtyJz8BFRz5xohmGpuCgCKBUAygUrkTQwTowgBEXZY57+qDkwS4eGBh+jmPClRpXWrweywzf&#10;seu/1x2vv6ldTzxZR996h5r1TtEroycqe97CEKe8elclbBgzUqveeFULzj5Dc2qa4b/dlueYiAzf&#10;msGoL9lzZy04+Uit/fYrY/wPxs3ozxVt+ALvXNHlnmv4hoICn0ePst/JUzSyZJ6m3nOnvjv5OBXv&#10;tI3mbsfJEpUbrmUQi2c4LrHfOQZvbVNTLc3wPr9WdY3boYZWYXTXM9zr1bU61NOcXXfRd/Wv1Iy3&#10;3tQUUwqnoiQWzwkKT3JwnsblG+WZeqGUoWyhmLGBGUeNvvnmm2rWrJmOPfbYsMM6ikLt2rV/5VKP&#10;arrU6vL+NtU1HkeL0SdsWllaf34j47/UARCe17F7aBOdwAGw8Sd0GlWvlt6uW1MXWL5Nt6qud7at&#10;oZE71AxLPoJzwmCOxY87J3w2hpdXSvsKIYaT3fu135cP9o73xNvJ7uvWUEm1P2nK3XdoQtcvNH6s&#10;GZCzZmrW7OiIPAxl+IZyRn/CL0oycsh7dBNkD2MBuWPaNMYG/CQ4f+N8Tgb6Tfop5Jf8uHdwIw6g&#10;T3TwZ3HgOfoS/RsytLlAfIwX+kAUXe43F6ABeLIhIgoq640feeSR0rX70AHA8CEexpgD/R7Ac4BT&#10;NEjnXzwd3LlDPt4/cxwoxysyvR6Dkfq6kYlTolevXuFZPCTTHnCjjT6b9kWdeU69XNeEFxgDBHjA&#10;O/p56gQuvCMNvIvnTSAuhgNl0NcjK5QJT/i6Tl2RE+jg9SRf6sozpwXveI4sYfCSluc8w4Ci/8N4&#10;pQzo4UC51AO5dTzoO8if5/QlDtQf/gNuACLTPkMAvKETy3YwEHBM3HTTTWGfD+IiM9QbmlE27QQe&#10;YEDBN55zTRzyAmfiuUyDH/HACz7Q14Ev+XAP7aEJz6BrRQEaky/0YTYBv25kgie0AA/KJE/oBh3B&#10;j3p6+4avlAuPoRfvKJdnDuDu+JMnNKAMeIosk7enQz48kDd48g5cyR8eE5++hLySwfGJw+YcE3H5&#10;g6eUCV6NGjUKS69wbNNW6LPi+CUH8kC2quKYAAfygo7IC/KzOX6RL/lTD+iZHEgPrZBNcIEeBMoC&#10;COAEjaAjPHB6xAHckQXK8jwI8TiUTxm0NWQUnsZp4/H82tu9B3/v8EtCcjp4DZ2oFzSAtvCTfoC+&#10;BDzhsbd5eE+a3yPQ98WPC02eMfFr615R2CIdEwgLxKbTQqhc0KPKR0RgxsTU5SuUUVyiV8dMVOfB&#10;w4NhyrGCkUGIEZQwOgMkG7O/I1BuwvCNAGMMnBKQeE7cMDti8MiwMWVzM1gbdusZptuf1OE2HXVT&#10;4zA74ojrb9KxTVvolI6ddNFzL+uq9z9RYzNM2xQOVbshI+13RDiZIjglEmVgDEanPQxWs7whYYp/&#10;y9Rste6Xpo59U/SApX85TOMfpn8XDtE/2TzUjNwWhgN7IzSxPMKxq5be8fZjRH9SX4Of0vtXQoKG&#10;P33nTojynkW03ZT+PLN3sfxK+UAc+w1pfRbFIOPFoBFqYfS6/svuuvSfb+qkdrfo6Jsb65ArrtKR&#10;N96skzt01MXPv6z7Pu6iZ77uoQeNbreaAe7HfpaWVVoOZURl4+xpZXHvSM3S45k5+nTIUKWOMqVk&#10;4mStNZn/fp0pPvZHQO4Xm6I0euo0ZY2boK4jx+g149fDOflq/tW3uvDZl3S8yQRLNg656prgRDmu&#10;ZZuwjOPyt97XzX1SojohI/bbnKUe2YW6vVdf9TfjbcXiRfTwoawQouZl7Su63VyIOyYI7P+wdsVK&#10;jZ8xU+mjx+o1Zk+k56hlpuELHZw2gRYR3aEH79qnZOqltCxNmT1HG0xRiAfaund8UXk/RRCa8Udg&#10;741l1pnTcTNwoWzEFTMGeBRQlBYGxzi4kkO8zQ3KdNoMEigHVQmOD+ni9Vhlv7N+2Kj7335Hfz35&#10;VB3RrqOade+n98ZP1ZBFkUEb0bpiZaKi8P3Y0Vr1zutaeP5Zmr0lOyZ2MNi6mubtt4fherrW9ukR&#10;HBNwFnDFDHq78s2ADc+45p3zeG7xXM00xWbSsuWadmtbzTriQDNY6/wix0Qwlg3HFXY/y9I2rVND&#10;rQzu2rq6Jpsxv7RudZXY9YIjDtaCyy/RnLZtNf3ddzU1N0eTjNczTAFewrG1ib0y4sFlIC4LyAiK&#10;JnVBgUMhwThBwWR9MSd14KB4/vnng8K57777qm7duuU4HKoOZ9eopufqVNOI7aoHR8tiqyszHNxJ&#10;sInRH6OfOyYc5tmzheF5LeVuX1Mvm+Hf2GjVxOC9bWto7A7sORHtO+GOiTJnRPy6rIzKIYGTXZfi&#10;95M4cUjknSgbx0RxtT+p5MXnVJKbreK5ZrBB80Q/gfKF4gdgyDjEjTn/5RmGEUYKyitA3+GGDPKL&#10;Io2CjCFEHwCgCJMnRimyjUKKXKMsI9so+pQRLxvZcFnnHcBzlHCUV9JsLoAT6ekbKbMyY8IDcTCm&#10;cUzwBRbHxGOPPRYcMuBa2v7s19tjedcAewpQZ2jr7/y9G8i0awwU9gZA3mkDPAN38Ma5gaFFXskG&#10;TnK7IoA/6d2oh/ZuZDp96fN5Bv+gCzzyemPQkQa+xvP3MtxYghfEZ4whvRvDbhB7Pb3O1JcxBNkh&#10;Lul573wFnK4Ocd4nA/HJD8MexwRyES8PgH7UB4jzwOmPDDIONm/ePDhBWcrBMbEsNyM+76k319AS&#10;fd1p6Xki58RJdkwApOcZ9aBtUDbvec49tAR/6FWZbMIv4mCwQ1+vi9OBPMGHOoEfZZIvz522AHmQ&#10;1p1I0C9OY+TGZYw6IR/k53VjyQRxqHOy8epxeYdMUA7yAX3ht5exOSANYwFtDZpQRmWOCZ5lZmYG&#10;hxKb1R599NHhVCjKBKeKAvkjH9AM+a1MByKQF3yrimMC/Lw+tK/y8iY9ZVMP8vX8qK/TlTJ5Tpsh&#10;L+jr7wFkiLLgPfylXXrwOKSBZ9QV2iIDxOOdB49LcB7GyyLEr39JSE4LXag7uiKAfIEj7Yzn1AfZ&#10;dNmmzdIv/RocKgq0Lz6K0AewpBTnFrPWoC3twev+W5e9RTomEFYIQgcD4cuECgK4gg4h7N7+hi1c&#10;rI8mTtUdBUODYyIYnGbwBAjGpxtDvwEEgzO6DoZWMoSyMcJixnAsDScytMofGk6KaI2hmJajRr0H&#10;6rovvtY/Xv6XTr/rXh169TX620kna/fjTtCBl14e9o645pMvwzKPW0ZNUofh48zgHJooj3K8rMRp&#10;D1Z22AjUDMKWGXlqmZ4bTje4KyVDjw1I0xtpmeqaP0h54ydqhtEYgR9shuqTfQfqbjMk2+QNUXsz&#10;nttgUFr6ZuybwGwKK690JkZpfSg3BsHgjD33658Dlm5T/kX0DDQNcfgtg01pzTXPy/IonfkRh0QZ&#10;m+RHOQE4inWo2heNCbRumZWvK99+Xye176g9TjhJe2M8XnyJmnTspI7PvKDW3/ZW68y8sKdHdPQq&#10;+3kk4Z3AiXJwGjWxOI0yC9S0b6oeNLq/PjBdwydO1uTvTPG0wWv2osUabx1u9rjxei8nP/CtRfc+&#10;uvrzbvrH+x/rtAcf1SHXXK+/nXJqkJUjrm2o8594Rjf17KcOoyeo/chxYX+SMBMk1DVyArQwPrbu&#10;M1DdR47RYlP6wj4StKRf0MH8uDGRhr94Whs0Vlv7HWyK+lvpmbprQGqQw9ITO6BHAgJ/jDZNWRaT&#10;lqVCq++iknkhG88zaune2sv+QuC99Rcsc2H2Bx30PBscp9vgO2FCtFaTwa2qgUGZPodfOsPKBnAG&#10;beIy0G8uUA8GFRQo0sXpxbDLvIjH3/9Au51+pg5p2U4tvuqhb6Z9p4kroiU+pf1eIk1Vw4ZRI7Tq&#10;tZe14MzTNLvWFuiYCMalGZY4Jsw4nnfIAVp8w9Val5Fm2FPXqK9HCYF+KGFOv4rCCpO9RQazV63W&#10;rOY367t9/6q5HHnJHhabNV4jCIZuwpBlCccKM6gnmmF9YPVqal+7unqYUTt753pa+Pd9tOCk47X8&#10;7ju07PNPNcsUVGZJzFy4QLPmsrv8gtJB1XnO+IacooAAXAPUC0UEA9eVa2TLvwKigKAQoHAyPvra&#10;z7322qtch0NV4ZSdd9F9Bx6gb3ffSaPrVQ8bWVJnHAjMcCiBPwnDPzgTEte+JCNyKPAb0Yx0nMiB&#10;A+DpujV1ea3qalK7ht7bpobGGA3Jm6UxUZoEzUN+Eb0jKMsv8CE4QWLxfxbE80zkQR3gYbU/ae1X&#10;X+j72bPCkakrzbCiv8Aghv4ohCjc0N8VRJ6jOMMLFFX4i7JKHBRl5ye8JS/6EgCjhHxJ6wBPyR9F&#10;DIOJe/J3Y4n+y40ugGv6HMDxAlCsMaqY7UW+FQWXQZRKjAjKAce44l5RoA1SPtP73THBNV8byQ8a&#10;AFzTb3pZyYFn4E57Lk/hjAfeM12bvQ4w/jB8wRXjkaMPKRs6US7P4QdtA+AaXMjD+QEP3JjjF1rB&#10;E+7hL23L+Ua+tEPSOO/hT9x48TrG76Er7Zi0lIvxA51py/Evt9DIlXtwgLaUBZ2Txx2PC/CevgI8&#10;wddx5pd8KIu8kAfkCv0OWaVODhg18AA5wshxGQVXfomDw+niiy8OJ/5wgg/LdpBN0hIHvLkmf8oH&#10;N2gDreAt9CcOePkz+j7qwjPKJz/4A115T77Uj3jQEB5wX1GgDHgIHuTFPbJA/vAB3OhPaSPUifaJ&#10;Q4y41NvbmLch5In30A+c+SUNdCJvAvi7vCFn8BWHAdc8J1DvOM+oD8/gG+VSHu2d/KHD5gBcfMNQ&#10;eATNyJ+yyQP6gw98ho6UAQ2w0+KOCRxL0IS0FQV4gKwji8hrZXEJvIe21AncqG9FAfkEP3hTUd48&#10;hz/gQPtxmiYHaACvvP1DX4AAL5AL6kqZxPVAHOJDK3jvzg1o6OkJXPMM2YT/8ID40AccAWSCssCT&#10;X3gQx8WhvJD8DlqQnn4D2aduyC5tmHLJl3ogQ/CW+sF/cKPNl9dv/JoAbtDo3XffDbY+S0hZvkeZ&#10;FfHktwpbpGMC4sJkhIVGB7M8RMx050QEywzpnJL5emL4mLCcIRizwejByIxgE6P0l4Ll6wZtqVHr&#10;z7wc7kvfReWyp4Ev1+CEDY77DBswpufpstfe0im33qH9zrtAux1znPY8+TQddWNjXfj0C7r6o890&#10;U+8BFi87nA4RpU9AbiJ/yk0YeC2DY8IMPfaLMEP5lv5p6tSrvzp3760XzPD9ZHCR0iZbJ7xgoeYv&#10;N+VpzdpwjN1aE+j59ixt0BB9VDBIT+cW6I3sfD2bnqU7zHBuZUZjc8uvWU7knCh1UHi97bpcWsSe&#10;ldIkCUrjxYE8eAfE8tskLtc4XwIk6p+A+FIUx5eZH9Ez32eDuKQrgyjPRJn2PtA5vyjQukVmvpoM&#10;zFKDLt108RPP6gQ2Hj3qaB14yqk64867dW2XL0OcsLcHDgr4TRkhL/AGf66NN7ns58FMAQNm+Fg6&#10;Tve4PzVLr5px/pkZ8+9nZOulzFzdm12gdll5atSrny5++TUd3vBm7XHSKdr9hJPCbJqzHnxEV3/4&#10;qZr0S1eztFzL18oCZwOfwRHqkqg/5eEM+XL4KJXY4PVDooOpqPOsLHjHGk/LdZg5sXaN5hbPVrYp&#10;k//u1VudBmaE5VZhWYfV22XC+dUks0C3WH1xmI2eMJGMSoG9BugTGNxZdgKspwzDnWUuK5ZbJ22D&#10;x7QZMzXEjLhs69QKDCZaPitWrCy3U6soMGBiCDLQujJRXuA5gxGDAh11ZSHQxPJiQGbwdgXH8+Zu&#10;jl0++vEn2tP6gUNatFWzLl+p14zvNGVl9AWG9JxKEf3+FMjLoTTY9bq8HC277y7NP+ZwFXNc5pa2&#10;x0QCwqaXtapp/nHHaFmnjuE0EauA/UV9PYMuyicGBPTbpJ4WnEYoReONxuMnTdRUiz/7qss1d+ft&#10;Ek6JmpFBXU75DnHDlXtmASwwmG345W5XU3+tUUP3b72VxtfbXgvPOcNoe7fWDOin72dM10pTDqZa&#10;2SwFWLlmtdaZ3DGAgxv4+i/jGUowcoZShBJCvZAllBGeMf4ht9Sb+iKPKCLID3FRADHO2IjwtNNO&#10;K13OUa1atZ84HioC4rIB5iUX/0PPPfKYbj3vXLXfqob+vU0NjaoXzZxYaHSIll8gN8nGvf1i4BuU&#10;7BSd2MFyl7k7RCeYLLLrsUa3L41uDWtXV4Pa1cLmmIWW93J7R97hKNJYPiFfyvF7g8ghwbvEfYjz&#10;c4A0MdwtP+4jx0Q1re3dSxsXL7R+JjKaXI6c/vDLgXuew1fiOE95Bh/5eg8fUSQBv6aPQEmmD0CR&#10;BlAm/eMLhg0ygRLt4EaiO0AAlFJkA+DaAfkgP+SD+ATwSm4nBJ6BO3mjdFMOSnZFwfOgjhgLzz77&#10;bFivztczNp/EYEqW8YrK9V/0OugBPSsKxOM9X31xgKCsQnfogP4JHtCV+gLQlHvyhg7Q1RV42hSG&#10;Ojyi3WF0s0SEX97xC+9ICx+IhyGC8Ug7gx8Ye+TBGAEeXk8gXm/4QVz4Dr/hFbh5u/bg8QnkT7nw&#10;Ed7483jw+IDLaTK43MJPDEvwpf48453H4R04In/uVHCA5uDDbBTfjf/UU08tPZbVHRPgAL0B6Eze&#10;tBHoRhxwAFfe+TPikI4yeQYO0JJ8kV/kEf4SDx5At8pkhHfg4o4GL5P05Ms9deE95SFDOB/gEe+h&#10;C3mAN3HjbYt7cIePbvyTL/GhnxvPyD+yBB2cLgRoCT/JgzxJRz3hs8sFdaWcOHhbT35HedAEWScv&#10;cKFMHBfgRhzaMnk7X5NnTIAn7YK45AFAA2gBkCd50DapC3ThWVz2kgP1pZ7QiLTUm2cOpOGX5+CF&#10;HFAHyi0vP+pNHaA7fKB8QjIOpKdNITfgThnE5Tn8QXaQCeebB9LzzPtl6BqvJ4H8qBOOIPZUePDB&#10;B8PRxGweivyQFjoiU9QbvsAHyiMdOMTzi+PtIU4f4sIT6ANOyBV4UQfyp46en9MSnKE3/Rnt3Pvx&#10;eF1/TaAM5IB6s4xjjz320FVXXRXq+FuVUVHYYh0TCKQ3RBjgwRlc5pj4UbNWrlLvmXN0X9HIyBAL&#10;hmoCEtelBu2vgWBYJgy9xL1DMJoThm1ZmkHBSG1TMFztikZHzojUHNV/79+68LmXdfo99+vYZq10&#10;+LU36OAr6uuI62/USe1u1cXPv6Ibv+0THAycxsGJEOwREHdGkD9GdpghgTMGx0VGrlr3z1B7M1Jv&#10;G5CuJzNy9KYZwZ8NKlLq2PEaPus7zVyyVCvpgGKNBHquWb1GkyZPUf/CwfpgYKoyR43WgJGj1XXo&#10;CL2eP1jP5OTrnvRstUvNVgurQ5OM/Ghfj4DHpjQJNE/gWEojf58EpfHikIjvtC6jbVlcnrNUxZer&#10;sOykidG7idGsiRn5TdPNSDdDv73he1taju6061t4Znm7cyLCu0xWSvlnv6XPKM/o27pwuPFitNrw&#10;7rOuanLHnTrl+oY69MqrdcjV1+iEth109oOPhpktTa1MnE9AcEqRB+ks7+BIyUk4U8AF/K2cZoZ3&#10;S6PrXYb741n56tw/TW26dlf9tz7QmY8+qRPuuEtHNm6uQ65qEJaUHNu8pc5/6jld+3m34BBhdkeY&#10;IZFXFMOd34hW4OCOiSZ9U/X50JGabfLATAMTgCADPzeUtcUoLe2WthopcaYozPlOk6xTHWQD91M4&#10;15Ad6hnoEeEU+GjXTQ3XNlbvf6ZlKXXocHpF/chgs94GTxvAVyxlgzkbMK1PmGSd9egZMzV42nTl&#10;Tp6q1HHj1cNk9TNL90Zugd7NzFb/3HwbNKaUDpJVDShGDDwMLhXRhOfkSxwGKDrvygLxGegYbOOO&#10;CQ8r7f30Hzbq4U8+0z7/uEwHNWutxh98EhwTE5Yut7ov1WIbdKArAy6/fo2i48ocOJXibHXeuNYU&#10;mm+6afH1DVSyz27hKE4cAD813P7z4I6JBWeerpXPPqXvJ4wP8yVMugL/qB8KDfRj8I0HHy9cGZli&#10;g/rMaVM1b8pElVx6kebW27p0tsTmDNsyo5t4bHpZxwz02so12n1Yt5aO2XFHvXrKSSppeL1WvfKS&#10;1qal6AdOczCjFkVzAgaRyQTKqCuP8CQO1AVjB6MHJYR6IUNc8wzHQ3zMIzAwo0yhoBAXYwMnxmuv&#10;vaZLL730Fzkmatepo7/tuaeat22r1997X9ddfrmOqlkjOBGe2rqGum9XUwXbcxRoLS3ZqbYW7xSb&#10;6YBxH3MozLX37pjgHbMscOgwe2L0DjX1z62rq6nxt0kdnBM1NKZeTc1j2YjBHLsuhj/hVBa7Npi7&#10;YySrQV4pB0cCEK4jSOZdxQAvI75HThDA8jc8imtU17qB/bVx5aZfy35uoH0jm/AExQ1AyQRonwBt&#10;FRlFgUTpB5ATeIpiiaIbN4yQE+QA3rvsIOvIFMC1A/GRCRRa5KS8QHrS0U/QhsCJPglcKbOi4HQB&#10;D2SPTVlxTBx55JFhI0ycKuDgOHr85ODP+UXGyYs2UlEgT/BiZtA999wTlm7gDKau7DfBkhJ0RGhI&#10;vakLtOQXWlIGzzEe6NNR8HlHHwGvMCjBnXfEpS/nHe0RgD7gSDqeu2FLPPgIz+N1duA5vCU+xgr4&#10;kR9fP8G/vEB/jq5LXO8zfm2AdhjByAV09jz5xTBENuE9OMXLIy70YYYEPMY4YIZMp06dwnGhffr0&#10;CfKKfEJfaITMuVxRZ+rLNflSJ3/mckt86EP50At6cg3/4C/x6Auhe2UyQlryQg7gbbIcUz5tiLGa&#10;9/AAQ648Q4dAfMDlmbTUj/qCP20YuoE7NOKauiFDtH3igBOB+lMmQDzqRjr4TF2pF3jw69cAZTqQ&#10;l+swlO3yRDxoBP15Bg0oDzp6eTxjGdQNN9wQTnfiJJ033ngjOJyQe3eCI/u0F+pJOu/HyAc5gabg&#10;Qpng4zyEPgSuoa/Tw/suB/ACZ+oM/Rn73IFRXiA+fAcfyiV/gvPGywUX5JsyuaZc2iztFYAXtENo&#10;63kQSE+93EEE7sllkA8bhbLHCpu+MlOA2UMsn2Rfnbfeeiu8h46uA8JfeERbpn60q7jsOt4eeO+8&#10;BE/qDN7wlDx4Dw/J0/sFD+QFzk4r5AocaOvULR73lwZoSr709/QByA8n81BGcl1+6/CrHBNsvpXs&#10;mCgPYZ7FYXOBOAgkgkwnAvGTA46J9aYMrjLh/mb6d3ps2JiwVr2xGejBMAtGIIaPG2mRIfTzwY3V&#10;6L7U0LP71sG4jIy/KN6g6BSMxJf2NnnEGxROvWjUO0XXfPylLnn5jXAk5V6nn6VdDjlM+59/kY5v&#10;3T7sCdCMJRfDxqr98GgaPkdchvwSEJ2wYXnbbzBqw2aWBWpu+bdNzVTHAal6qFc/Pd8vRW+mZaq/&#10;CfmoBfM1f711KkHF3zSU8QOFxQaLZcs11jqqrNRULV+8SOtWmIJjxs13U6drOE6KnHy9YobjIylZ&#10;6miGZpvMvLBfArM5mmcD0UwFp1HEhxiN7NfBn/+U3gDPozRx4Ms6hnUArvkCb9DK7jmmE8OWmQe3&#10;pbO3QbYeTk3XKxk5eteev9tvoB4fkKZWhnPzTDOODaLNPjGUE/gB4ARugZ8JmkNre4cD5PaUTD0M&#10;fXv01u19B+raf3+mw4yfux17gnY97Agd26SFLnnldTX8ppeaZearpclCfFPTUGfyh4d2H46ERVYM&#10;Wtg1MwduMjm47KMuOuvxp3XEjY3Dkp6/HH6k9j33Ap1570O67vNualUwVO1HTQj7R+D8KqVdyDsq&#10;o/RElkS5zFZAXhr3Swt7i0yfMlUb6DiRAzrmKrTN5ID80AkyANF5lswtCR3+qFEM5NO1xOSIzrXL&#10;oCLd0T8tONCaBxkuo3PgLfQxPt5luL2dnaeSefM12waHmdYHjDU8B40dr7RhI9QlO1fvmGy/hKz3&#10;6a9OJu9te/VX036putF4c21ajjqaDPw7p0DjppTNZHBZj+S94sAgx+BJXeIhno5rOkoGH4xJBobK&#10;AgMIAxSDIEoEtIqHZdb2xq1Zr/s//1IHNLhOBzRqruv/9ba+nT5Lw0vma4almWyDPgM/6fn1a5QK&#10;+kgGRQY3+s0frLyNKDVmmC9//BHNO2B/FZuh6UbkzzPqfm+I8AlGqBmuiy69RGu6fqEfrN9yijNA&#10;chrNDFM0UAKoIwE+uEICD1D4GNBW2Pv1lv6HkcO08PxzzQDdSsXb1whllY9DGcSN3pId64Sv/sst&#10;3YtmrDetW1cdzjlHPV96QQsGFWi1KQBx5Qt5GD16TOAHShHKDTxBsfN4APEwiuCZB5cnV/TLG4g9&#10;IEsoK7Sz3r17h+Pgdt11V9WqVatcB0QEmzoscGT82cbv8y+4QPd0vjcoH2efdVapg+PP1arpjJrV&#10;1XGr6vqCY1HNmJ9pdAina9g1MM8gzGwIPEzwEbDnvocEx4guNlj45zr617a1dLjleUat6nqxbg0N&#10;3p7TOiyfXeqqZKetwkyLCCwtzgmW31ic4u3tvl4y4MCwX8ox8BkucR5GuMSeh3jgbPjVS8we2raO&#10;1mdl6UeUV6Ptz+8Bo4CSDd/oD5DJuCK8uYAiSXtG3/klgbJQrpE3N9DcIEfRRU5oGxgh9G3IHrv1&#10;s9s6p7+w7hzDhHwq6yORSer4wgsvBMcEwIwd2tzm0sYDcarimICOyDlHVF5zzTV68cUXw1R0Zjaw&#10;jOO+++4rNQaokxvg4AJNaYO0RepPWbRDx484tEXigEuy4k8grhvb5EO5LCeBhtCVtg2O8Tr7NWng&#10;A3wFP/otjNt4GgfC7+GYoH7wFblgDPb6kTf0QVaQE67j5dGfso6cPSVwSDCFG9hnn33C6UDo/K++&#10;+mrpl2PyIX/qRb0Zl6A35ZMvdeIZtAYHaE985BOZh8Yuv7Qf4vMMmkPDymSE/CgTHKA1+cQD5QPI&#10;LvUkf3ADVw8exyEeGGuIjzHtsoS8wEvKIx/yBgfkg3fwGBrCd2iEg4W6YsQCpKOu4EOfjzMBQAZI&#10;w68DeUEP8oMWtGGnNXWnPtCWZ9CbNMQjf9LhwLv66qvDXkQ777xzWPrXuHFj3X777cHZh2PxySef&#10;DJvL4rT4+OOPw9R9rjkJB6cgzg1mDtBn0NZpazguoAf1pT7cYxPiPASYqcE9wN4wOLPIm1lOr7/+&#10;emg/4EebxADn16+hAXlCa+hCPPgapxVAHcGFvJAjZJb9EKgPsxzgB/RD3uIBHpMfdCMd5XrgHeVR&#10;B5wR0Iw9nJgtwBiLobzjjjuG2WLXX399OC6Z2VbgSluAH1zTRzjf0SnBlf4JOUWeKBv68ctzfl1W&#10;iF+ezMdl1MGfIx9OM+iBPCbXu6rB80bGwAueMWOCGTec8AJ/vOzfK/xixwSCh2OCaULxADHiBKsM&#10;LEYCNg28AxGEhg4AIkcvIgjp7a9kzVqNXrxUjw8bbcZX9NXZDU035uNGbqnxVmUoyyek5zdAmeHH&#10;dWneZlxhJDLDgQ0tOa7z+i+/1aWvvaUDL7tC+5x9nv52wilhM8tTOt6pi59/NXxhv7F733B6AlPv&#10;2aSQ5QA4N0qP+0wAX/mZHRHW6mOID8xQ+74puuObnmGfgmfSstRz/EQNnvWdpsxfoHkrVmqZCfi6&#10;jd+HDQSd1IF6CR44H/jdsOF7LbdGudCUer6kb7TBwXo/rVmF0blccxYt1sTZczR08lT1GFKkNzOy&#10;9KQZmx0NmppR2MgMwsbwwerBTADo4nSLDNGyZxHAG3vHdYKOARLpmdnQzKCppWtq7zHam6TnhVkn&#10;rQZmqYOVe4cZpA8YvJiSrjfSs9Qlt0ADRoxS7rgJGo1yVlyi6UaLguEj9Z4ZvLcMTFdbi39LP/tl&#10;s0/yszIpK+ARwHBJ4Bvws18M5+Z5g/XINz30+Nfd9UT33uqQkatmVucbvu6ti196Tad2uic4mvY5&#10;85wwA+ai5182umSF/UDYpJQ9QpARZMjlBX63GzxKbQtH6IZveuv8Z1/Qsa3aaM/Tz9TeZ5+rg+tf&#10;pTPueUCXvPyvICs4uMCZmRGRnFielpefxhLqAC3BPy73CdrTPm4amKn3CodotClCa2lbyAGdWJCF&#10;qodIZjaEjp1OkUFq0sRJpYMuneVSGxjmWmecYvR/MbdQbQ0nNlZtlQV9wRN+G00SdGmXnqP7TI4/&#10;zMrRG9m5YYPWx3Py9ZD93puVr9sz83VrZp7RPj+cbsIsoZZGj+Z239Tko5H1Ae3t2TMDbXAcMzbg&#10;WB6UF3jOIMHgz+BUURquUVhQAhiMquKYID7xUBRdYXNYbG10pA2UD3z2hQ5v2EgH3thYVz//irpO&#10;nalB1t4mjRmtBfNQLsuO4wNQRvhlkGUwgv5s3AfdNxhuq7t8rEX1L9Pcv+ysOWz0Z0aff3F2Y+0/&#10;DxiOZlyakckeGIsaNNC69FT9iFOUzS+NdvT/800R+c6MkGIbtH2QYknPfKsnyrUrsSgi31uftWHG&#10;dK3p8a3mn3yS1b1O1ZewYOjaL1BixvQigyVGM07iOOkvf9EHb7+prJQUjTUlYqL1tRMmABM0LaGU&#10;0A64Bxi7UFBCu7AB3p9jgKDolueY4BnKS1xxTg7IE4oL/EfJ4SvmddddF5Sn8o8RxSlRdnIHsyq2&#10;2WYb7bfffmZkNAyGBlO2/2L18/i1DXaqVl3716imM40vLPF4fZuaKjI+scHlCgOcNsyMCMa+XUf0&#10;M1rH5KykXo0w62T+Prvq9b/tokO2ravdDM6rt40e3ba2Bu62o5Yfd7gWH7K/Svb5m4p331Vz/7qT&#10;SnbZ3vKqa3zbKvBvztZAbc3eqpb91lQxwAyg7Q1KZ1qUOSpwlMT5GmS+1DFhOG5XTXN3rquSPXbR&#10;+oL8yDFBe0zQmBBvo5sLGAnwDllEcUNmq5KOQF+J3MQdE5WVm/yOsum3SE/ZfMm7//771aFDh/CF&#10;iy9+DaxdceTbJZdcEoBrjqG94IILdO655wajoaIvmB54j2xilPIlnenhHGfLpqyu920Ob/9FgYZW&#10;7mQsL9BP0qbY+HLPPffUEUccEYyFCy+8MBhb7du3D22MOCj1tB9oQaD9kN77Sa7BP44jbQ4jgLYJ&#10;3eg3PXgc6kWe9C3gjGHJL/04fT8GEvnE9V4CZVGuG8wYKNSXMYBxw/P3NDyjX6Avp7x4Xr80UGf6&#10;B+ro+RLIG7rwHGdBsmOCvgWafvjhh7riiitKN79E399ll13CnjZ8PX744YeDQcp4T12hOXJPXcnX&#10;xznK9mfgAK2IzzNkFlqBDzLMM/DhWVVmTJA/76EzfPG6xIEywQGeUQZl8TwektM4IJ/wDVyQEQxn&#10;/9LNL3UBwBdaw0MMYuKDD7oEdQAv8kFOeY/cukwgW6QlPs+5Jg3PkTHkE9wZM9jMlLpQHuXynjEF&#10;ekJ72gDp4C044phg+j19vU/H55qv35ysg+OJdoXRyWlPJ554Ytg75phjjtFJJ50UlgkyNpx11lkB&#10;zj777HB8LPzHyYFx3qpVq+Acb926dehXiH/mmWeGX79mKRD5Uh59Dv2NOzpw9gFc84zlJvRhLJsA&#10;fxwj/LLxM88Bxjzes8wAJ8q///3vMDOEcnCY1q9fPxwljHzCQ2QzDsgmsoCcAx6HPgAHB05QjubG&#10;McGJJswWwqEDTRgneY6jDjpRH/rYO++8U88880ypg4elTzh5OGKX02wAHEAsC2nRokWoB04N9ANw&#10;gG/0J/DR+xMHD/Fn8efIODJAPsgQ/Ql19HyqEpLzRMaQT2iB7NDfM2MEulU1z18afpVjYueddv6J&#10;YyJeOb+uCCxGiJcceAdRaFwjRo4IjIpeRO9QIJgpMWTBIn06ebramVFzc0Z++JIeGbgxozJm/P48&#10;iAy7nxjT3GNY2W8wBq3ssFyjcHj4Zd+IG7/trQYff66Lnn05bGZ5XMu22vec87XfeRfp7xdfqrMf&#10;fEz13/tYzdNy1W7IKLUbyjR89p2I9jMoLT+U5eXafVaBWqXlqI0Zu7cMzNADqZl60oy4dzKz9cWg&#10;oeo9epwmWwe4xDpqvpoGkgU6J4zOBLmN+uG5Q/SCp5sP31sDXrVsqaZNn6b8UaPVe8gwvZs/SM/k&#10;FATj8Q4zGttyEkN6rpqbERn2UTCIllBEDgBfRuGAo6WZ1a+p8a+ZGZfNLA+MzdZpeWpvNLrNru+y&#10;Z/dnF+ixnEI9mztIr1qZ7xYMCieKdB1cpJShw5U3cpRGm7FQ/N0cLZm/QBvMYN5onQ2Nc+bMWeo7&#10;ZKieGZCqV7Ly9GbeIL2QkaN7OKnEyog2+YyWpgTHTzCaI8M+gkFqa4bxc599qSe+/Fqd+qYEI7v1&#10;oBFqP3y8mqbm6JouX+mENh104D8uNV6fH05SOf/JZ3XFOx/qpp79A0/ZIDM4n5jlYPxubnW7rks3&#10;Xfba2zrt7nt1dJPmOugyUwYuuFCHX99Qp9/dWdd9/rXFyzdZ+X/s3QfAHkXROHDTCL0q9t47Kti+&#10;TwXFgg0bitQAoYNgARFRELCg2FARC4KIoPROei+kkpBASEICpPeQhBJCcP77u+eZ5PLwvklABPz4&#10;75vJ3XO3ZWZ2dnZmbm/vtuqVIK8GNQIcDRxbZXwt7rXrzd9WnexTcP1N4d+wMklWxljKQSULG5/w&#10;lTJkcJgcTaD33N3YWVu9JuMZ7pUJ95ax4+Li0lff0bdlrK7FseCLlkou4D6s+szoN2/oEccUHh/W&#10;DHod0Gdg7Fdkav8yBvYfODwOKHm9vpP9ldBNXaUvrWb5Z5GJlQ+urHRJXd4bMv/YJB/nggHA0Enj&#10;g/5h/KQxAExklL+JoO5gtpVMGmngMFyUUy/eLWWwFEU/6N4ZcdJf/xbv3K9bvH7v/eOzP/pp/GPq&#10;3TG0XL/ztvGxvIw57aorIXEBjBmvEUwphsrcojeXlHYWn/jNmP+m1xZHbIvixBXHreksVk7aMwY4&#10;iwITnWNW1w6xcI+Pxv3n/ykeHjM6Hik65tF5c2P5/HlVUGJWMYAXF55Ve4yUcb3ovmUxvUzmk4rc&#10;VQbt4iUNVVbSqvHjYvkvfxbz3vKm4sQWmrdZ11FtF5rO6+ziTAtM+HTmtK07x2e32DTeUAyU4WPH&#10;xKRpxVicZlf7u2LK5MZy7SkFHAFHhGHK2GLkMI6MDzgmMCgZkZlMvIIq5I6xzkjamESuGDaMHwbo&#10;64rB2bFz55ZXOtYGJrp27VoZVZxRBuWviqHUrTivnA37TTTy1uE5sVmB13fsGHt26RQ/3rxzXLdV&#10;lxhW+Hl34Y0VDwIUXttYE6SoBSbmCR7ssGVM3Pmtcfb/vCc++La3xHs++IH4zK4fii+/8Plx2qte&#10;Frfvt3fM7n5wLD3i8Fh08EGxuNsBsWT/fWLBXp+PuZ/7dMz42EdjXnFGF35095j/vvfG3De/Mea+&#10;8qUx98U7xJznb1XasSLG6ofSVoFZzeMcG70WsOFrtemrPNuW/i0wa7PnlPLbx4K3vzFWjRoZ/yr8&#10;b0svrE9f1JPxyEGjCzkVgrUbU06iJ8mHvpeyzfbabr2ubW3SQ+pikO+2225VAIIDb7WBwAT58Huv&#10;vfaq7DYgj80NGdRtGX/1RP9xzhjenhhyWAU/PE2lg9aHs5TXHTlh9CH5bS8ZDwxUBn9DNtcG1Tgg&#10;nvbSp/hG/6Uj3F5K3DIPvpmrOATpFEj1fJm3mssKj/MpsXGuz/Q3Q51ON1/gkaScc2McjukUK5d0&#10;az/rx1c6Qx14+WQk8xac2dF4qT1Jm9ohr2TGeeIhyYdeQRhBKE4nGaIzOGKCn5xajpo8aCfvdJY2&#10;6Td8ca7ejQlM+I0HrmnbNTICv/UFJiTtopNDRhbYHgBO6kU7nnu6rj9adSsc2wP9RLbodPKV+dFh&#10;vGRbQP/KZ4UAnY8WcgUHNLhPZgQnyIR64Zv94BrbAy14kfoE7kCdxpr+Sj7WAxNwRas28ZWNYQ6y&#10;qsmYF1gQfDB2Oe/OBSSc608OuKDFS17yknjBC14QL3zhC6ujlQJe2/fJWI4i4KgCwSqrMXxGUj1+&#10;G6vmGOUSlM3VeH6THeNXcAvYq8aR0268ezIv0OH8W9/6VrXCw3zlKzEJgq4CEHSbwIBAgi9HaN9m&#10;rR//+MeroObVV19drSy88cYbqxUgQKDD74svvrgKwPFnrcYS/ICXOq0SErQR9Pf6i9UYXuPQVo4F&#10;QQr6CJ8EawVtjBWf9d5vv/2qwE3qXCAYLPgDP7rz17/+dbVi7ZprrqnAeDJeyUvKYGvK6633/DYW&#10;yQTZIj/GnnHYVvC0NbXWScbgYoWLVSJoFXgiq+79J9MTD0z06x/P3X6H2Ls4TzZRvL/AAwUeLIPD&#10;ZooYu+rhVfFIUQKUjA3xHi3ErHkyuz4GFVDG4Lr11rGl3rUKQVDiwXJvTFEwv7xtUuzbb1j1JL3h&#10;6HDAmlCcsHQq607bRkOznurp+Rpwr7mSYbBXNUZVy/Tds/HgvtfeGJ/63e/jXYceUT053/rFL4kX&#10;7vSOeNWHd48vnH9xHGD/h/GT4phxk+IoDibntGpL0KHRHke90Q4nsvHagk9XHlqc/aN79onvlDbO&#10;KHDOTY0vKwy++95YsOqReMgXEtIqb/LX6y6PNr+c8ERTCmsDmhdb0sqiAOcVZWjSvmrQkDi74HlK&#10;j75xrL0W9M2Awh88KnSC6pWPhHKvu4BScfq9GnJUodPrEt8p5X2J4lelrr/1GxA3DBkSw8eMialF&#10;8c+9955YsWB+PHp/Mf5WlUmr2m+k/QT3pUVxT71rWhWhnFcG2/Li1NxVjIUrBg+NM0s73+rZt3pa&#10;f0jBo/oCSRO/yuEdfEsc03tAnHTdzfHTv10Sp1x5bXGA9VXpNyt0CtgDRJDpaxOnFlkYGJ/5/R+q&#10;AMMOr31dvOQ974t3H3lMfPnif0a3m/uGr7EcNnxMtRfFp39zXrzuU5+O7V79qtjuVa+uPvv5oe+d&#10;XgUejh53RxwzcXK1osLXPhry3JTFSjbrkDK6NhjhemPFTaGl2teiyFLh9T5lzPxk4LC4bujwWFr6&#10;rsGj6lDS2k7OfqfQKCJjkoIAxreJnxIUxTcxu+865WhCpWSHDhkaw4YOizvKOB5eDIO/9+kXJ/fu&#10;H91K+zZTrXjYxLcx3gStRsVBZXwdXOCQAnhRBWIKoCdXETXkB01kaviafuvWd2j1usqvBw2L2fcU&#10;J2FZ0tj+WHDdRM5wNPkzHkz4DEqKmKGQAReKnnFAP6GfIZGGQr3+PHePUcOgZSg4qpfhcvtt42NQ&#10;ket/jBkXx573p3j3vgfGm77aCEz8fer0GDpzdky/c1KhYVlV//rS/aUNGz7ebqnxZZfFjA98IOZu&#10;0qE4ZD6T+cwMTDT2DWgEJuZs1THmveIFxfncuTin+8fyM0+PBy88PxZcf21M7dM7ZhcZur/0xco5&#10;s2NBmXjH3TYhpkxtfNatStjdZP/Kfr1jyVe/EHNf9Nxqk0NL/xtPyx+LwzpQBSZ8iaPx6csppdxl&#10;m3WMT73qFfGBPT5Z6RH92toXjGkGob5Nx4U+9MSMkcDpYThW82LNME4ZcY1MqQO0NRGvLynbv/+A&#10;OOsnZ8UbX/vaeOlWW8eOxQjcvmOH2KHAcx3L7zcUo/Ozn/5M9O7Tt3o9hjxXT8CLAbbdJpvE1sXx&#10;26RAe3tVbFLAl0k+3aVjXLRF5xhd+m1G6cO55TivwNwiZ8lDm40u3aprTH/Ji+NPxQE+/rjj4+RT&#10;T4urrr22eo3gS3t9Kd67665x0s/OjpsHDIzFhYe5agFf7rtvacybOyfunlwM77umxOopk+Lh3j1i&#10;xW9/Hfd967hYvO+XY9Eeu8eCIi9z3/iamP3yl8Scl74k5r74xTHnhS+IOcUAnrPD9gWXbYp8bVlk&#10;wGoOstYxZnV8Tsx7zati0Wf3iAfHj4tVpW+stMkxnP2yoZR5jXF6j6PBmNuQk1xPnIm2AhMbm+hd&#10;AVJ6SLuHH354ZSQz9i1J5uClDOrvlC3lOEKcCMu6OVXqqANZpMvTQSLTghgcEU7MkUceWen/Ot82&#10;hLv7xkg66O0lbXryyDHIwAQQSPF0lGOBnkz19hMy1c8zuQZvYwf/6fK2+t+58Un/46MxzQmGPzqq&#10;eW7o0CqwQAbkzfLmFLoeLznF2gFkBO5p4Jtf8Fb+ettPJGV5ukY79KP69bfkPlxSVtcXRHOdvKjD&#10;yhiv0HDYOLfkzNN/deAN2eMg4wle4iscyJ1r+CAPwCd80Md+058cKXrTPdfwA7/hl3ZHHdQN8FF7&#10;uaReGfWqS5/oK3hyPvGBzNXBfA6cqxefkh+uqQ/+aNSevMYsfMmAtowTgQd4GFPoqc8R6sQHtoRy&#10;dbmVtJvltdlWysCG9tVNdrTPjsjgR85D+hbf0It+9oz+83qGp/h0vlekgNcR7Cdiyb7gwLHHHls5&#10;/d27d68cbAFMQU1ONYfcqiVBDauYBLpzrnAUfLC6hkPu6Trn3FGQQPBbgIIjL6ghH4e3FQRBEuim&#10;hAxycJDzHGQQxWoeK0KsBnHNKxjw49yqSzn34S2YYgUAnJxzgq3m0D75VhZ+9KJABv5K5MK5IJHX&#10;RQRYBHfoQvUKjmQwB8BJsCbBfdfh06VLlyq4a+WXVSVveMMbKl1npQXZJ2NkztijP/Q//ZA6o73k&#10;PjnR74BezxUZ5A+kbgfGG5mq14tOMktWfZ4czvAVVCGjrcG9Jzs94cCEd4e22Xrb+OinPhODbp8U&#10;txQYffsdMWHylLizOIDTy2CeM6sYkHPmVZ8lXF4GzAPFQVhVFM6jpZF/PVKYYOC2oxAxhcLzrjqm&#10;ZXqoMG9uqeOciXfGN4pzd2C1VwCHjHPj3fWGI7bG2Xmi0HR+6k6f1QzVqxrDx8bRo26LI2+5NQ4s&#10;juZnzv1jvOfor8Vbvrx39aT7jXt+IXbav1vs+t3T4hM/+1Xsed75ceBN/aoAw2G3NDZFrJ6Yc7gS&#10;36qt4pSVaxW41ndwHHFznzj2mhvjm9ffHD/o3S/+OvrWuLHwety9M2J6mVzmLFsRD1JSnPMCBKqC&#10;ajf7x07QjzfV66j+1vld7hfwZQefhzTZTS+DaOz0u2PwpMlxdcH1dwMGxxm9+sWxN/WOQ4sjbh+N&#10;bn0GR/deA6pXKb5dHMgf9OwXv+g7MP46bERcMXps9Bg/MQbfOSVGTitGQKFzcpGje+bMjXlFju4z&#10;AZbBuarIxL8eKQbAo6srvCpEailxzHOCfV9RKAbaA/c/EKv8LhPnXQXfEUVee0+4PS4cekuc1rNv&#10;HNOjT+O1lOLwHlj1x4g4wasyl/4zTr76uvj6zb0br6uQi0rWyIaVM6Oq13hsbnlAoXfPP5wfH/jO&#10;KbHTAQfF6z75mSIXn4/3Hvv12POPF8T+N/SKz/zuT1UA602f/2K848CDq1d7Pv+ni6pXQ3xytNpn&#10;pNSXslLJIlkHlVzW5DWBPDXP1wTq4DlYucaeHPsUZ/70/kPikv6DqifQbSU8o6jwzSRKQVJglJqJ&#10;mHKi8ET5KT+TqXw5UZrIKRcKfGr5vXDe3JhZlOHo4oj/ctDQOLDIgNUxuWqmoqVGV+MLMw2ovi6C&#10;34UHAkUHFZoOLH3jc6v66cAiV92LDBkrXy/y9L0yJn/cq0/8rW//GDtqTMxvfn50fclEjz60oYvu&#10;8dtkYGJANyXOSEF7Pt3I943xB/2MgzRuM+GjeyYH5cjg4sWN9yUXLVwQE4tsX373jOj+p7/Em22o&#10;WuTl87/8TZw/ZVoMnj035tzd2KuDsdZWqtoqIAi8rIyNuSNHxKzzfh+zdtkl5qwJTHC6G19OaF3m&#10;/vQB57XgU0HBSfDgeVsW53LHmPum18f8Mgku/PBuMfdTe8S9X/hczDnogFh80gmx9Bc/jdl/PC8m&#10;XXVlzC/ydH9tP4pMD910fSz46AeKc7pVzN6q0G9fAs7yBmhPXOylcF85H7NV5zhp0y7RvTjW3yhG&#10;m+APftf7V2JEmOzJj/5lINKHzhmJ5IahTHbIU2sdJnpGhzpAWxPx+pL8s2fOijGDB8dfv/fdOP2d&#10;O8UxHZ4TX+naIfYrcPCmHWO/8vuYd74rfvazn8dtBRcPEB4pOtQTpe4HHBhffMUr4sPFuHxpAcGJ&#10;dATrqyc6Fdim3HtFxw6xe5eOcdimneL7m3WK/pt3jKlbdIzFW3aMRdt2jvkCTdt0jOWvfGHcvtNb&#10;4/j3vicOPOyw+OvFF8f44ixMLzJ9xZVXxDe/fWJ8oMyZ3zrpO3HtddcXOhoGD94sKONj9hxjb0bc&#10;v2hhPLp0Sawu56tKnz88dHCs7N0zHrrh2mqD17nn/S7u+tGZseCsn8SKH54Z9337hFhyzJGxeL+9&#10;Y9GnPxELP/S+mPeGVxTZ2iHmPHfTmFt4Mev1r4l79v5izCqO5bzSf0uWNJwrvDRmW/t4fUl+uoKe&#10;4AywWTa2PFmhc8jFE0lkh9NH9rTrCbenowxcckc2yRYdLW86TGws+pmxbIWFJ3iWLIOvf/3rFdhn&#10;QPDBE0yOqCeVlnMzuD3147x4Qlx3wjaU8IXOhBt92V6SxzJizhCHJ+WR8wCXnHeeSIKDPtO+Mepp&#10;OmegPTr0rblNP8mnbUc6PR0HfZBzB96qiyzR8/oGPe6REcEN5Tg5cFG/a/rp300pd/o69RJIXrlP&#10;J8HdHLe+PpDXmECboPqVV15ZOW6cOM6rp8ycf/OaPOZ+QRqBAOf6GN2CN+ZK+s91vJPPNXnwR3n5&#10;5IebBwTm2HSq5KmDcvrEfY43/NSPJvSpRz/huXzqooO1416eK++o79RLbydP0C4fW8ZRm/LCH83q&#10;Jj+O2lSHvPhetwOcszf1uTbYC5nk0Z468KY9mdaOwEt7gQnX4Y5X2mFz0EXKuKY8/PDV03n8yL7D&#10;JzzEf69SXHHFFdWRn6ePOedWHdiTxqoCukXQwuoKqxQEJaykIRsCA1YYCIoq68iJ5+R7BYTDSd94&#10;FUTAw+oEqwqcW20gqMFBtzJBG8CrDxx4QRM6iY6jr/y2osJ+M3SCNgReBAwETwVCONRwhJugCGdX&#10;cDNXgDgXTMigBJqs/oCf10XwN+VBXxnT+Ewe0CbPn/70pyq4Y0WFVR5wA3CCiwCNo1fs4CywSodq&#10;06oMOlggRKDC61MnnHBC1Qf6yZ4ZdLK9ffSH+ULft5fgSL7IhvGlzwQUvfYCPzzCs+SlwAN5ViZl&#10;NnWHvUGsVhFI0r9eZVEv/fafTE84MNG3b7/YfMut410f+VicM3BInFecnPP7D4xLBg+Ly4ePiGt9&#10;mvLW22JgcTKH3n5HjJoyNcYVR/OOe2fGVO/9zytOwMJFMWPxkphVDILZBeYVxswvg3dRGWSLyvld&#10;04oyKYytG+R3L18Rg+bMi8OLo2KlBAc+nx6vccwqZ7H5+/HAGkeufj6y8T5/cQ6rd/rLvYMtKb+u&#10;R+z110urL2jYvPKVu30kXrzzu+Ol731/vLNb9/joGT+pnuR6in7s+DurYIY9Bhr4NqEZ8Gg4ZsUB&#10;056NGfsOiSOKs3V8cbZOKU7w2Tf3qvZz+GdxssYU5TKjTF6mz3XMHgqwGZh4tPn3ZCT1VXWq21/z&#10;dwXuN7KtTfIWoX6o9OHsogyHFcPnmmHD4zf9BsUPBwypXvc4uTjFp/UZGD/s1S8u6D84rhwyPPqN&#10;HB23T5ocM7wKMG9+PFxotLy2jJRmxe2nCocaMnUcN5geXR2rVz4Uy4rhO2HSnXHFkGHxy34D4xsF&#10;r6P6D60+5XlY6YvvXnld/OLCv1Wv0FjZ0dgDgwPdkJc1fVpAgMKeEl7ROaBHv/jE2b+uXst48bvf&#10;E6/+6Mer1RMf/eFP491HHBPbv+a1VVDrc3++MI4ZNzmOGnN74wsug0ZVdVfBD/JIDis5abZTXWsD&#10;mviABm6NwEnj06GN1Sp7F/hO7wHx+yJbMwuvTWjGmImsAY2NiEx2lKCJ3qRpcssJ3GRHmVHODC2K&#10;imKjCAGDl6F1zz2+od7Y8GtlaWPxvDnxjyLHR97cr8j50GrPlHUDEw2oztFfjgcNGFp9eaR7AftK&#10;HNlvaBxTxv7x5fq3Cny39NWZBXxe9Q9Fxi4r8tSjGJr9iqEybMjQuLsoUnRRbmkwtiaKHn2MC4ak&#10;iUh+5UxCJvqkH+0MWcv0TeR+4w8+pRMA8FB5fGQgpCHlGodQ/Y8W+ZtbnLG+S5fHYedfEK/c83Px&#10;loO7x97n/jHOmzAp+t9dcJpeDMhiuKqnrVTJeUJJDwwbEovP+lHMefvbYlbXjo3VApXjnYGJxzrk&#10;Tz0IEHiy3sCnwsn51p1jdnFwvdYxq3OHmFnA1zrmFOd3zvZbxrzXvSzm7vr+mPnFPWP6t74e911w&#10;fjzcs0c8PGpk5bA+cuekWF2c2fsv/FPMe8cbSr2F5m1KWU/KBUI2KjCxSfWJzOXbdYm+W3aK3YtR&#10;c2qZzC8rhhm5wOVWzaLfyQ7jT7+njOlj9/Q948/YELRLp4gsZFDPWGO0krO2JuINplLnvxaW8Xzt&#10;lTH+Y7vHzZ07xoVbdYxLtuoUVxa+/qPLc+KS9+4SF517XkyZfnf1Sow0rozTC4sx99PizH6j6ybx&#10;pVJul04d4sUdO1QrKDrVXu3oUAtUdCiwY8ljQ8szt9kirnnu1jH++dvGlG27xj2Fb/M27xBL3vmW&#10;GPaxD8cX3v7W2Pfww2JIGZNWnRiH9MI1115dvcf8qWIEHlcMIPoEv8j0LDqn8HR+GX+CKOvT53NK&#10;n98+7tZYVMo/OmVyPDxyeDzUu0c88I+L4/7f/SqWn/n9WHJot1j8lT1j0ac+HHPe8Y6490ufj7u+&#10;d1LcNX5c3F36zf4sxj49ZqzVx3ACPUlf6js6LfWJ/szABH2hTzdq/ilJe+imY55IggedTMa0y5D0&#10;igajcn14wJ2Dtvvuu695d9xTUcCB8JTT+9OcCCBA4MgpZUR7SsngZpyjX30APq1AnuuQjiw+w7EV&#10;8JdzixarPzIwwQHy9FTQxFjJPtkQZP/pT6BvOYrGnPGW7/3Li5bWxDmh5+GczjWnDs/JKzr0H7rc&#10;cy0dSLSQC44f2QDmRn2ubfeV1f6TGZjQF2jVhnkHPpL7nHEyAxf52kvwRxu6zHUcVM6dpf/63pJ4&#10;eJsP8QNYQePpvDLkKx1fNDuXhx6UjwNCH+JtXpfHNU6YYIM68BS/6gB/4D4nG5iH9aFxrAw7hDyh&#10;AQ/UCw9BEfnZMHUcgXLm8qwHXkmP9vy2OgPN6k05Mv6VbSsw4ag+8wMZUm/OEe7BcUOBCffhkHJF&#10;TtGkDLlRP7z1d/KB3YFXiY+6jRt9SSbpHv2feErykmvjpa3kOh5ycjnSVhcYl1Y1cWA9VSdX8Mxx&#10;p02Bjh/96EeV083Z/s1vflPtuyDI4ci591oFJ9oqDgEGKzw4ppz0fB0DkDv12X+CHYbnnHjn+sL+&#10;DQID9JjXvjjUXr2w0scGrrmXhpUfed1RPgERTrtAA/nI/sCjOp8y6Qc0GsMpG3ADcIULOhzJdwZq&#10;4GAlgmCIwIRVF1ZSCJIIqggCC2xYkWGlh3nSaznqJHv6QHvGDp2kL+naxMk9r6rgN5oEq9VrhYjV&#10;HQIjVpHgkb0vzBfGBBmHp7EuIELvb7LJJhWOXp1h57SlI5/M9MQDE0VpdN1623jVxz8ZBxUn7MBh&#10;o+KA4vzsX5zx/YrTsF9xIPbrOzD2L87nAZ4w39g7uhc44oZeccx1N8fx194YJ5bj927oGWfc2DN+&#10;Wpzv3/TqHX/s0y8u7j8orh46LC7vPyCu7ts/FpSBb6XEilWPxG9vnxyHlXYOLu1UrwEUx8VrEJyY&#10;hkOzrnO2IaiezjqvO0V+lzYqsAnlsDHVHhBeOfjyP66Mj/z4Z/G6z34utnvlq2PbV7wqXv7BXeND&#10;p5waX7zo0uorCUeNnhhHjpxQynpVo+ZQFqgHJqpXNSxBL9cdBSO+Vvjx7SuvjR9feXWcd+PNcdPY&#10;YjSteCCWlI7xic+2Bodfa8D9x5jN/4FUmsg2156ti5vzVKArH3iwClRMLRPDnUW5TjWYbr+jGkhV&#10;ngJrXjtpoa9Kzet5u8rSBId6qnhQZXhsapTNdpoXm8k1xvqiMmmMHHtr/H3goPjpjT3i5H9eGade&#10;enmccekV0W3Q8DiwyES1oqXIWf3VgioQ0LzekC+rKEY39oUYPqb6UscHT/puFaDY5qUvi+e/9e3x&#10;nmOOq/afOHbi1CIfzVURKYPNulNeGjLUkNdGW2vbq+QfVPdSvso4KcfGaynN1xwK7DtgWHyzjLez&#10;rr4mRhfldleZuOwDMbEoMoqYwnM0CZrUTFImMZMeBZx9Buq8NklThow8RhijaC2v18LoyVPiV0Un&#10;fL3voKIzCm5NWnMcNsbiiOo1DftRWFlzXMl/wk094+weDR1x2aDBMZBynnBbzCiO+33zF1SvFD1S&#10;nPyGLDU+oTdzxsyYdMekCi+TtQnTJE7RpdEMTD4MFHSa0JWXEv86mMjVwyhgaOALo4RBwEjQFh4y&#10;cvDQOZ4wijy5YojWk18LC2tO/8uF8ZIPfTjeeVD3OPxPF8QfBg6NG0eMjgm3ji0Gxrw1huVj01rc&#10;pIf7941lp50S8978hkZgYtvi7O/QCAQ8cwITTahWMWRgQqCiGbCofgsSlPPq6XuhwSaHW3eMOVsU&#10;2LRTzOlSrnUt5TffNOa9+LmxYJe3x5LPfiLuO/PUWLTfV2K2PQiUBfV2HgP1Nku+AnPL73nbdoq/&#10;F6d+++22i7+XyXFBMXjWyEFTVyXPGZr6tjUwIWU+/UdmGBJkkLyQEeMLcBbIiDGnjpRR+jPbaU1Z&#10;dwUl7yNTp1SfW1387p1jfsfnxNLtu8aSAosLrNy6Qwx73pZxdDEmb/r7JZWeM1a0M7/g/udjjo6f&#10;P3fbGL/NJjG60H3G5p1iz006xss7CVA8JzYt0LEKSqxdSSFQ0aUYLW9+3/vj85/+dHzzK3vFOa97&#10;bdywzTZx96abxuj/fV/8Zb+94ysf/2iccvoP4p4Z9zYxb+D+4IM+nTqqehrmSRtjktHGuMQPBi1e&#10;pPG8Fkj9WhBUuK2MO2Oxuon/Nk9lQOGf8oU/gt2+WGP+mXHX1FgwZ1bct6w4FsWoox/0D/4bt3Vd&#10;aEy7RkcwAuGlr+kBei+dDvqDLPgNZ30HnLcH6tAmg8/vul7aGCBXaZzSeZ6CCSp4spk6uDW5Rg/h&#10;lxUPwJNUjlwd0K0fyGqCJ2yMeE8cbUTp6ej9DzQCuGhPfTh3Lmh8KhVvGe6OgOHJuOak4XmCtgA+&#10;wl+AhQGdMuepHaPaEz8GNH2rT3K+wgdjyDXg3DVQ18uOfiufKwqMwQyWJI+Sd9qCH/4a2/pJPjzH&#10;J/c4BvoCjxj46sN/fcR5Tf5xFpVXlgOAV2hWz8YEJlr702841eXMuXENX7KKrpw/5Nce2uGlbFuQ&#10;dRiL6axwtgQmPOX1zr/rcNb36if32tJm8qotwBc8I/POyb/+grv7jvqMHJibXcuxlJB14S/Zkh+u&#10;EtlWN5lAQ/alcvB1nVy6l/UAeJBNMkKm9Ak5RSc85UEj3OX1O+sG+KAsWfA7k/PUEfpdPmXzHhqN&#10;C32SjnBrUhbeyQ9047O+RJP6jT2yTKb0hzL4KtiQtGsndZz25FVn4psONtloK6Hv9NNPr17p4LAa&#10;kwKHjgKWnHv1ohMPgb5xzXh03dip92WCfsc7eXNuhG/aV8rqC3TCWX51GVPwRie+qMtR/5IFfUcu&#10;jXt1aYNs5djAC3W7h4/4pG111/txfUk+/dIWJH313/aXMIa8xoGfgjJWVQj8Cr7mKy/5WouVHYIY&#10;eGyuzECKoLINrDnw+o1s4Y8VFla1eZ1FOXWolz4VEHFuxYY23LeqxIae9pEQBBHAEHQCyghwCK4Y&#10;1//p9G8GJraJV3/8k9G9OOMHDRtdvXdvx/0Di0NhNcMB/YfEAf0Gx4F9Blbv0x9U4JACh/pSQc9+&#10;cWTP/nFMOT+uwDd7D4hv9x0YJxdn5VRPQItRfno5/3G/QXHL7Llx26Il0accvzd6XHQrjhXHMJ38&#10;xwQmODgbCenIpTMkEFF9KWHkbdWXNXwB4ct/v7z6BOT7j/9WvN074F/8Srz5S1+plui/5+jjYvcz&#10;z6o2Pjzg5j5xeClj+b3XNSzHr9qp6oZrA8/qVY1y3VPgQz2Bv7FXHH1DjzipZ984a8CQ+GtxRm4c&#10;PTZuHjosRhXn/b5Vj8TKIsztJcNmDWzkIPq302OaSQzWTUVdVzg9XJTDPUWBTijK5lZRuaKo7i4K&#10;wSCt8m0M3iWLbAnZXPOwJqmrvfoaZav/HluwJPd8qWLOnCJz0++OAbdPissHDI4/3nhz/OiyK6tX&#10;B/YbYM+MRl82ggMNaPxuyqDflTzZT2JstaeEvSe+9Ld/xIe+e2q8+Ytfilfv/tF4/Wc/F3tdekV8&#10;7fa7mvLRkJWG3GS9DTlvOzCReZpQ3Ws4+3C0SaQx6eshRxprRd7OLOPqgsHD4qZbRsa0u4uBXRT6&#10;7DKJmwBMZHPnrv28EUPTZE9BU0g5kbeVKH+TICecYVZXYPU+uae0dfXwEfH9Ms4PsElqRdu6uIOj&#10;C77furl3/HP0rXHNrePjpgm3x5DJU2L0XdPi9oL3vbNnVQ6718QeLpOJV8QKclUb2kqDEF0mIBMX&#10;YyUNUeC6Y92YrE/SbSWTId6Y3PEHnWg32fntHv7lhGoCzInPtVYl+0BpamZB+5Q//jle9P7/jXcd&#10;fFgcddElccGIMTFo0uSYV3C+f8XyWPVIe+/1NXjrT1rZu0cs+84JMe/1r10bmGg63u07508TCDw0&#10;V02sCUyAWp7qFQyAjio40ana6HBO9XWG8nuLcr5d15j70h1j/htfHfM/smvMe+dbqq8uVJsdVnWq&#10;pwH1uhugvWab5b7XOOzJMbbUe84OW8erdnpHXN+jR9xfnGgcTlmuZKQpJvqZ7MwvR4ZNW2OEgUQW&#10;jJE0KMkQmSCbfjPGGMPuk0lHxlYao62pjsu/Vj0cq24rRvHXjoyFb31TzO38nGqfjAZ0jRXbdYrx&#10;hU+/227b+OcZZ8bwESPjviK32h/Uv398ba8vxxFbbR79tuoUUwuP+2zdJf66Vec4ZfNO8dlNOsTb&#10;O3WIzZ7TITrWAhOOWxbD5riTvxt/OO+8uP7SS+PK758a/9z7q/GPYjid+va3xaEf2S2OOuTguPgf&#10;/6hez6gnY0n7XiexxHS33XatXhtgADFijSN8q88TDWiwPn/PLGNkTWBiA8k+FpOL4Wvc23wWbwFj&#10;lK5rHcN51EetoD/rBjjDkOGsbsYyfECeO2bdjkD5fOJMP6kz9VMd0rEFfmc+cucJKB2jPk/ZrHTY&#10;mMAE2SJzdZzrgBd0KN4keAr3vve9rzJoPY3828V/a9BU5kzzJl61BXWazRHkHC3uJT8zn7Y9JfWU&#10;j4GegQnGs6ec9rlIHNWBBg6G83r/1OvMfqzjwohHXzoq6kFz8igT/tQDEyD5p8/0gbbho359apxn&#10;GTpBvXmNY6JtPOeEkR3zD/5uKNXxcm6e00Y6JNlvwG98oWfqgQltprzk/FUH1+CirqRPfgEs/cF5&#10;4kQZo/JpKwMT6qa3sr3WhHfK0Hf6x9jLcZLjHH8yMIHPcG6FTHSIeuCXgQlzbD0wIalbW/hE9vQT&#10;3tUTudDX+KWv9AtZVQ++qANv0slOfDNl3e0FJvBb/8Mz7zui0T1yA8e2kvt44r4y6CZz6ss+0194&#10;oT/kUwY99cCE++hz1Afow/vkhevrC0xYPSKAbJWB8cjhFaTMTS+NWbzVZo47eACyCF+8aCvBGQ3y&#10;AHTgacqyOowZeAM4wheNSXNrn2S/p65my6IVz/Aj7TZ1kVn53VOne631PVmJ8+01CytGrB4iN16V&#10;Mg8KDgj+CTzYo0MAQxBYsEAQwX4VggtWrdknw0oIr7+cdtppVYBD3V4bsfpCH9nY1AonK83Uby8R&#10;wd1u3bpV/WVFhnGtH+294bcAiHa81iLwATfjgKz+p9O/FZjYZOtt4jUf/2Tj05hec2i+B7/GWUpn&#10;g6NhlcMQMDIOKvmAHfQPHDSyOE9gROxfyuxXwS3VppZ79xtaff7vvDsmx58nTYlTRo2PwwffEgcM&#10;GFrqTEetgLaqNpsO3UbAmjLl/LCCR/WqBij4eRe/W6+Bsd+1PeJz5/0l/veb3y6O5JfjBW9/R+z4&#10;prfEKz6wW/zP178de//z6uqp7lG33hFHji643YIHnKrGu/xr9rwoOHK0bAJ5aMl/yIBh0b3/kMbX&#10;B27sFadcd1P8+Pqb4vxBQ+OGO+6M2xctiTlL74tJdxYDtgw+A6NSYgUcU6G1mdZz66lO8KxeASlH&#10;wkyRDy8CN3r0mJhSFJT3h5O2xwx+dLRBS15eH5kb5NE6NeR5/VozlZ+rVj4cs8skO2Ts2Di/V+84&#10;vq9XCYY1nuaToeYqh5T5KgiVUK5XTnaVr8jZ8DFx1NiJZayMjs+e96d4V/fD4rlveEN85vd/jmNu&#10;m9yspxkkU6ZZbs21cp7QkKu1kG169aNaIVFkkBwfOnBYHFnkzVdNftynf/yuQJ9hI4psTY2FcxfE&#10;iqKYTRL6x8S1fr6tm1r5rB4GjIkOUO6ZMi94YPmymFgmiN8NHhaH3dy34GsTzAadGZg4uIyj427s&#10;Gadde30suveeuH/hglhtMvMUtLWfWlK9LXKFtjSyTGomZROv6LnJIB0KywBNXK1KMOvKxCAwyeXk&#10;Xb/XVjLZ4QtDyQRoUqzXed+j/4rbH14dx//m3Hj+Lu+OnQ87Mr525bXx94mTYty84miV9spAKjnb&#10;b6dQWqBx/8Ebromlxx0Vc1/9ypi9zqscz0RoBA0eE5yo5XF9VvNYBRdKmQZk/s7VSopZW3SIWZs2&#10;X//YtGNjzwp5KhDcaJTP32uCES3gKxOzStm/b9I5Tn7Ji+NjX/lKDBna+KRkEajSb01e17pk5qzZ&#10;MbXIzsJiRJGf7Fv58k+/6/9pdxVjcGRjBQ0Djmwy4hhi+Z4vA4B8ekpJJsmu8USW6mDMOZLxlcUw&#10;vX/wwFjwmY/F3Fe8KGZ1fU6htxHUQdf8HbrE9K07xeguHeLPn/9C/O5nP6/ouua66+LUYtC8853v&#10;ivd06hi/3qxD3L5Np1i5wybxUIF7C38v3qJTfLPw9L2dO8bLOnaI7TsIUHSIzpZ4vvSlMXjI4Iq2&#10;yqGYOSuuvrlH/Pg7J8dnP/zh2H233eL7p54aA4rxZQw8WHBO+QfGKMPReOLo+sScpad2KzdWjbdM&#10;FVfxtsnfHN/GNUeCEdua5MzekJSZWHg/o+Bpw+7HzD1tJHn0H17rL44FI9m41keWwTLY9Z3fHAhG&#10;OONZ/znPI5oYvSCfDDJMLVvX7/iQgY4EsgDkzfPM51y7fuODJcCW3zIkOSspi/XkGr4xvOFD/jY2&#10;MaYZyZ7gec3i3N+fW+0ZIjBRrZKY1wgsgAUL8th4zQ3fADrIv+scBTx1TAcLXt7dFoSo7y/BWPY+&#10;us8DkgugXnzgoCinj8gTQKN+29Dc5j75Nf7odnXUE9nSl/BrlRc4aBs9+hS96HGuvhy76NK/ZMO4&#10;hZ98AhL6HsABznRI4twWwEGeuizSH2SMTMHVbwECuMMlnUHl3YMHvLWpH0CeO2adZNy4Uhc548BY&#10;wm9ZN9kzB6JR/UB7ymR79aRtdCljLNB/dX66L8mDV+QZP9aX9C+9Qv7xQsKbemBCHn2ANnWSPw6z&#10;69mmBC84kQH0Ghv6Rz3Ky48X+NkamFBPPTCBBrKhDBrIt7r1DX7pf3IGtCvIoD3neT1BXnjjd8o4&#10;edI/+GgMAHjLlzKIB/B0Dz5wkEc76nDfKxBkBu/gmraNdtBXBzR6jcIXJsgAx5UDmUEKq5nszYBX&#10;9YQP8M1ACtlQV533zpMPcMBLOKoLLsoDeKKJLKLVOXtT2bYSmvCCrKO3LbmsJ3zSHj1uHMD9qUx0&#10;meCCvSoEGryugj5f3rKvi5USAoNep7JhpmCFAISAhQCEQIOvkdirQ9CIc28FHb1NVvAWfXgn0OiV&#10;Ff0p2GyFhZUvXs0xztXlk9Beo9EfdXn/T6YnPTBROUmVI950xiuHo+Gg1x2rDCpkvurIQeGc+F3y&#10;N5agN5wVUD1ZLVB30irHrHmt7qitF7K8VzWGjqyW2dsTQFBhv+tujk/84jfx5i/sFS9+1y6xw2te&#10;G6/4wIdip30PjD1+9uvY54rr4+DegxvBDK95OKK7RvthFb0j45DBBedyjZN1cHEUbWbp3fpvXHVd&#10;nHzN9fHjm3vF38eMi37T74mpi8uEbRCWDnh49aOxfEVROmWynz59WqVMUjnnYK4P6GdySlwpmDSg&#10;KBqKNieFp5Oe1vbrv11ytKngg4X/SxgRRWlcPWx4fP/GHnF430HRrelUr5XHtfL6GLkrUMnM0FFx&#10;YK/+sev3ToutikKxQaovbzT2gShQBR2Ub9Sxpm7Xm1C/pn2bcVqx1E2Z/kPia30Gxvd79os/9Okf&#10;Vw4ZGreWidXnFr3f/UDpC59bXP3I2qVldbqfaCKjJkRP/xhZ5DYVWb1+X+exLL5vMdp+1KtPFag7&#10;sIVW4/6gnv3jqB59Y+49d8fyMrH+q5QrNVR/ralefx2SPpCGAiUH14Q0EE1EjBH363W0ppy8GSto&#10;3FAyEZr4GXpkP3mSad7Dq6L/fcvjoLN+Fju+fad493HfjGNK/10w+a4YtbA4DBUe1aHdVMf1gcsv&#10;jcUH7xNzX/7imF2cSZ/KrJz4ZyxkkKAeLKid14IRjaBFEwQZmtAIOjTuV19ecF6c6iqYoY7qfK2T&#10;vk7923ddc83nQZeV4/RSR7euXWLfV70q/nDEYTHtmivj0Ym3xepiWK4usvjo8mXxr2Ik/YuBVcbT&#10;3WWSv3NaYzn3o0XGquBFsz/8X8GjVo49XMbIgujVs1elD9MYJBcMBQa9I5khm46MSMYuY5EzARhj&#10;DBhGs3p8JvZuBt1VV1ZfqPAZzTlbdajoqnizbYPGBdt2juXbdIpLd9wmvvHKl8VH3/f+eF1xLp/3&#10;/OdXSz6fXwySD3TuEOdu0SkeLDxbWsrgyXx8K3B74Yt7h3ftGC/q2CFe8dKXxXs/uGsl33S8L1us&#10;XPVIrGBAFqNuXMH7mmuvibN+9tM444wz4i/nnx8jitFxfxtzgHHH4LfE1RMgT/0tH+VAGLeZL0Fi&#10;qBqL+JbOkVTP05qMv7EFLwZwa7311Hotf6cuAfqIs0MXqC8dDvqELOhfR0ZzAp0B5IE/Z0XfMtj9&#10;Vj71Uh1SX7UF7uMfejb2VQ754QN3BnhebwvqiWPiCZp3jgUO/vTnP8WChY0nrsmXtqCuh9FKzuEH&#10;57wH0EIP+0ydp4b1wIQnhJ72eU878+MluaFf8VT968M/U/2eIz7qv3xSnrIpGYMZmFC/1FpWPyqX&#10;cuUanFwzPsgJxwjt+tsY1pZ5x3zpVRp9IbiAfs4kea73v3pTX2iHPaV+depD8qZPyZzyxg7cteOa&#10;OoDy7qM3n2onwDnBb3jjqyPdw1mwQSCnhV7SXo49oC/WF5hAgzLoXF9gAo/ICHzbS/KTY3yFG/ql&#10;vIafeIc39CQ+6Ee00VfZnuQc3srAiyPmCNSrTke85uQ6r5d3Hx/g7R76/UaDvtKn2qezBUacwzn1&#10;uMAmGYAnHPKhiXOyQka8SuO+39qxV4brfquLLAH3yJyy6kALnhor9KU+omvwhQxpXxl84byqQ9+T&#10;E/kAesievQdsUmlPBOPf54M50IKGHGVBZfnrSR9kUAg//W5NeAlPcpH9k2O8DuggE2Qy6cZL+LWV&#10;F83a1GdkXtt5X5v1PnRNfrKDJ092YCLblOpt18/RZnzgF3zxAc6u6RPyp2+BPhNwOOuss9ZsoilY&#10;ZHx6TcOrNgJG9g0iK9UcXejBF32JZ2QVb8i+vT6serH6xcoJ8oh35ADuT1X6jwUmGlDOK0eqEZhI&#10;h2qt05X5Mm85ZtAgoZTx5Y0DCnAC3T+seS+dvaru+u+NAPj6QganSDDiixdcHLudeka87/hvxtv2&#10;PSBe/5nPVV9S8MrG+4uj8ImzfhH7XHFdReNRoyZU4JWPKjDBCUVbkz5fFHA8ZNCwOLTf4OrVlaNu&#10;6h3fKI7iKb0HxLmDhsbfR4yKG8dNiNEzZsW0pffF8mLM6fYcIg+ttKTJe1X3VIPEIJRSgFOIn+kp&#10;cSVYlDOFSDEaDDkxPN301Nuu4+MqMCA58SuLcrh7ytS4pSjtC4tD/b2besaxN/eObv2HRrcBw+Pg&#10;/j5b25DRKjDRKpfN3wIThwwcFrv/8Cex1QteGB/70U/XDW5V+RqOevW7CVV5MlagEczL67fEEaXt&#10;Y4usndRvUPy8yN2fho+Mq8eMiyETb48JBeeFRbmsfKBMFkUptcfppPuJJopOvwpM2ACIUqUA1+Fp&#10;s35fN5g09a64aMiwONKXWmxumYEZtBWaDuw7JLr3GRRjy0Q8e/bchlJv/rWm1jYSqs8PFlhfUi/F&#10;z1gwcaZBmlBPfps45DMhmsQ2lEzSJk5GSk629TTroZVxw4LF8ZXTfxg7vuVt8e5vnBhfGzQ8/nrX&#10;3TF6cWP3bmi0oLJOquN6/6V/i0X7fCnmvvSFMXszr3KkA/5MhQwStIMnx7rcW29gIoML9WBE87j2&#10;vL3AREIjMLGkHCds0yU+vknn2Ov5O8bgj304Zn/t6Lj/B6fGil/8Ilb8/ndx//l/igf/+Y946Lpr&#10;q69D3FOOU2++Ke67bXw8WvR29Snj5lhL8N+jqx+N+4q+HzJkaDEsGp/PM+kzgOhGuj7HjURW0hhh&#10;2NKhZA8wJBgnXkuYWt2/O2b+45KY85LnFlo2rb6KUdGFP80vsggwLN+2cwzaqlP8autN4907Pi82&#10;K/N4x06diuPXITbv0CFe2rFDfLvIjX02bAK6oJS5rxyXF1hc6hq6TedqQ83jS579X7RjHLjT2+Ky&#10;v/0txpTxM3vxkljVxF1iTMHvph43x8UX/y0uveSS6gmdje0YH4zQalw3ZdfYsnLJMlPvudqh3Ccj&#10;ORMMqpTzzG9eTEfOubEr1fO0Ju0x+vGyVT/VU3vX60ld+pDxBkd1uma+o1MS0JXgHoArmvQ359G8&#10;6LryUr39DeFRT5br2tBsQ4EJ7esfzgsjOK+3BfXkKZs9QV7zmtdUG7Ode+7vYs5cDmYjn+xry7Xd&#10;NtlFL92Ysp6JjmRw/+AHP6gcnXpgwjvQNsYzx6TcoJEzZZygJ/m3obQWx0aCh7r0o/bT2ZbUbwyS&#10;sXRUsqz2zHvGpLLGcib0oZWMKu++ucATUH2eDqv7xr/zHN90AblClyPguJEX9+DEMVMGrtrCOzJG&#10;5uCOH+YpTonxxgnNBwdW6XB0fbpXsCnBb6uVrAKy0Z5zX1dw7jUeT2ZtmmcTQQ6sOTDb1+aGAhP4&#10;rAya0VTvr+SpPOSSjKCnvaQsWvEDXwVfJOPINXW4Dz+Opj5wrp9znpfUo1/1D57qQ/jDU5+rQ368&#10;l8d4aaVPHg4eHmsH7vQzOvEDXwQJ6B59r4/1v7xwz9Vy+hXkqiLn8gpI6LPUd474r5w6sgya4ahM&#10;ttkamEhH3nXl/VYG/vLn6lG8AgIFjvLTK1YtWTGx8847V5tWerWKI2zlhC9otPLG75RhvNU/rUlf&#10;4CueaUu/Z/9kSvnRF+TNOEU3vPWTa2gEZEFbeJ/BC3zKAEU66XWZcw3f1AkP46cVh38nqSvra+98&#10;Q0k+eOMBfNFELmxG6nUNQQhOveA+felVDK9H4hUa20vuWRmRX1qxIoOcauepTv9mYGLrxwYmKueJ&#10;U9Z0zBI4UJyO1usFMjiRThinJPOrJzcXtAKhyvuYuhsOXd2ZewyUfA2Hr0DTAfLe/V4XXRof+cGZ&#10;8ZYvfTm2fcUrG5sSFufgfcd9K/b844Vx6LDRccz4SXHMrXfEEbeMjUOHNOqo6qpB4+sJ8IIf53RY&#10;HF6cxON69I4Tr78xfnTV9XFunwFx6aix1asa84szsqo5kVeJUDaFE+SmZCYlApWGQ6aNFeKnOyU9&#10;wGAy0E2SFCba0Li+wfJUp4r3BR94AcqRUl2+bHks8QWZmbOqvTEmlUnun9ddFz+/8uo4ou+g6msR&#10;Rxcn+jCv6awjn8aE14PITFN2h46qVup8/Ge/iO1e9or48GlnxIE9+sThQxqBrkbAriGjj5Hh5vWD&#10;m/J2ZIFvFif2jP5D4td9B8RlAwbFxHHjY25RxqsKzv+qTfqFugrSvXeefVPdrZ0/kYRvJgYTnei/&#10;/q1PLvX6PVV+uMjCiEl3xsk9+8VhvQZUr3dVNDd55RWvbuX8gpt6xahJk6uVK8WCqGiy6oLCXFn6&#10;yGqW+x98KFYUJb1qVTEam+1UoN2qxfYTuaTgTegmLfXWca2npNHkRWmbDNtLWZ4RZAyb3NuabO++&#10;/8G45N458emTvx/Pe8Ob433fOim+OXxU/H3a9BhTJlaftgUpk+0BvG2Qe/8Ff4lFe3465rx4x+oL&#10;F9U+C+s44P+FkEGIda5ncEHAwW/BieKAV454+S0IsQaagYkqf2v5xu+5Jd+8cpxZjr237hzv6twx&#10;9u7UIVZ07RALOneI2cVhn9X5OTF7y9LODlvH/De/IRZ+8H9i8ec/HTP3+VLMPOrQuO/ss2LlddfE&#10;wyNviVV3TopHZtwbj8yaGavnzY1HlyyuVlj4Os3d99xbnJnGUtnZsxtOxpjRYyo935aMtJfME8tL&#10;ffOKnCwsRu6Cv14Qs7cqtG7dqdqTYw1/Cl2zqmOXis77yr1RW3WKPbp0iC2qTS1zz4jG1zbsKTFw&#10;m05xV8nr1Zaspwps7NAlHqigcwzdqmNctE3XOOp9u8Qvvvvd6NWjZ8wotNm7wZiq63bO2/hiOP/1&#10;wgvj2yd+uzJm7SWRhmLdiSbP3mFnnNg93dJ9BqaxWk/mE8a78ZhGJnDOUWCc0kPaYKTCAaTzoJ32&#10;eJ11tXe/now9eHAM6IdWPNeX0JBOAXzqjtrjSYmrpbdetWgrMJF5ABwZ8OmEb2waVXh3WjGC9csb&#10;i/F72g/PjNFFd85/4KFYuHJVZdssWvlwrCg88aWw0lgTGuW1rS85SPBLGUk88YNz7JUURnI9MGEJ&#10;s8AIxwyflMFvfcnpIUd1maunpDvbyVT/raw6OIz6Up/gk/EJZ/zKvs1y+p4TY/5Ix7ie5DeuOUec&#10;UkEJTyI5zvq7nuRlb5BRNCmjXk4pfDhXbCcOqflnffKbSVu+cODdcl85sdO+T8ByIL1jbnl4HbzT&#10;7nOGnM8En3Lcc889K7nyNNVTWX3B2TcHGmP6Ae7p5LqOn3VAH8AndBi31bzVko8ORLf7qUdaQf8r&#10;q028TEdSwpd6YAL/2SVwSn451vtQPRkoaGte12b2CxmBYz2hn1yST/pFe/iTARj6gdMPTw5+jnP1&#10;KiuP8uglZ9oxLp1L7ic9eCgf/ihjHNFv2sq+cN+5/shxoS5l4OK+62TJUb3agLuAFVzhkKBP4X7R&#10;RRdV8iAwIRBhk0Wf6/Sk3at45Asv6wk/1aEf4JZjty67zuELN7YSfPRjHeCsrgw6wNG41O94pc/x&#10;w3jNoAx6cmWJoFwGYuRVTj8CPFSH/MZpXTf9J1Ir/VJbv1uvtZfgSl8IJPriyXfLfGxvCivMfBWE&#10;LpMn66xDllfWShj7B3lNjzyRtac6PQmBiT0es2JiLQgUNByoNU5Z/X7luDXOK4er/jvzV9C43nDU&#10;GnWuraelzlZYU7ZRV/W0ujiPnzzn3Oozny9657vi5R/YNd7w2S/ErqeeUa7/Pr5y2dVxoHff+w6u&#10;PvFZra4YOnotfU1cKrqK83RIAa9rcEqP6T0wvnlDrzjx2pvjpOtuit8NHh6XjZ8Qd8xfGHf7JGoZ&#10;VPcX5+nhamA2mSk5b/528KTX4DVQDBIDNQXovym1DoCclCgTBpEjBVMX/nr+pzIZmBQf5WnSp9gS&#10;KDoKb27ph0ULF8X9RcHfXpzqIWPGxjUjR8UVg4fEpf0GVHs5WD1RBSIqGSnQlMFKbsjgsNFVkOvT&#10;RQZ3fNOb4wMnnhR7XXJZHD6s8UnZKrjVLEveGnLWkF/XrJTwdY2v9xsSv+ozIK4fPiImFPyml0ll&#10;fpExy6QfLkrdE9vCxCZ1a9OTzdXsJ/JKwTOirJgwAbY1CVXn5ZrgxLSZs+IvhW8nFzr2KzR69alB&#10;a2PzzoMKnd+55sa4cey4eHDp4li1Ynk8UORnUemHu6ZPi3Flghk47ra4cdiIuHHw0Jg2Y2ZpoGkM&#10;Z1sboFifk0lKWN8zUur41hMFaTJjVDNiWifgtpIJLoOLDTlX79r6J9+3PM6bNCU+/I0T4gWvf0N8&#10;7BvfitP7DYxLRoyMgbeNj7unTolpdzXeUQcZza9+l3NAXqfPnBFLCv+X/OEPseATH4s5vkpRHEd7&#10;MNQd8P9bkMEFwQlQv7Y237oBiXWhUa4RlLBKYMg2neNnm3eKzxSn/dubdoyHty3Ouc+YFkfeXhZe&#10;jamCJM/dIuY8f5uY+6LnxmxBoJe+KOa+9jUx7+1vi3m77Bzz/+e9sfBju8aiL34mlhxxcCz/9c/i&#10;oT69YlXReQ+WeWDVyocqnTNlSmOZ+OJFDWO3Pl7aksE1qdyyh4/XJx6+f0WsnHxnLPvdb2PmJgVP&#10;m4M26apWiThW9DbOrYC4a9sGnf/TuWNs1aERkMgNLV/XsUN8Y9NOVYBG3rkVXxswv8CCcm1hgRml&#10;jmmFP+Oft03c9JpXxF/esVOcddCB8cdfnB0Di40wt8xfxgw6HY0Fxi8DipFoGSrD1vuzvu7gvvEH&#10;GOGMYMuFOUXf/va3K+MWfzIZt/IZi9rALwYtI4yBaWmqp/ucLU/gvSZiszFf/ujfv/8aHYXv8NOu&#10;MaqujemHvCcvZ4OxC8e6A7ShRJ/of2Xhoe0nkpTleHTv3r36rKegD362hYdr6IQn/tFNeb2iR5nm&#10;uWDnIzUYN/62+PWvfhW7fuhD8YJixH708CPiG1dcHWffOT1+cue0+OHEyfG7KffEzXOKLl299ssk&#10;CdqlPzkh2q/P/RJ7wDvWaOAAZ1ACkAV6TzkJfvoP/9THcdRG0gEytXVNql/Xj2QA3/AlnSn6Wxs5&#10;n9UTueFMsdM4eK1tOFenfoa7AIMnnJwj9l1dzpwDPCHH2gPwUR6N7BHOlXmgPVrryacAvfdvabaN&#10;8jxFBd4n9xvYG6AOAkI2wLM0HOS5lRL56UArJuCR86E+gWsGU4xzvEMjyHM0wN3DC7zQ3/gG9J88&#10;xgJnkmOZ9QB5jTP5tKtNMi8/WzLlQp+4Bg98VE7/uF/nV/LM2FEffUB3tDWv43U9MKHeetJHyqKf&#10;va4twL7IsQkntMMn5Ui9WZaNqW16zZyOF4kLPpBD9Smj/XpgAl/wAJ+0R+aUJy/wVSYDE2Qv7R48&#10;Rpf8ytGlbDhl5QHactS/Ap6f+tSnKjkRnOL4en1MYELgip5N3iSPtctmyTpb5TaBHAncodNYUQbg&#10;Rd0m1wfohru8eC4/2tCPPrLlNxr1LRxSXshgvT759Qv+CdSoU75W3fRMTHX+pRzgI36gC6/wXd/W&#10;87aC+/Ylsqmm1S++uoIf+qrezlORnt7ABEinrZxvKDDRuNeos1E+z+vXWqBZLh07gYmDBw6NT/zi&#10;nOqzfC//nw/EGz+/V7zv+BOqgMRBfQfH0eMmxZGjJ1Rf1sgn2NWKCPUUyGX0rh06cHgc0X9oHNVn&#10;YBzTq38cd3OfOOH6nnHCtTfHidf3iH+MmxBjZs+JB0qHWhCzTrfWf9TOnVZCUI4UBuWayvKpEown&#10;K6Uw1/GmkA0UCodSoGAozlQCbZV5KpKBSanBB16pFFNhmVR8Vi77gQKY4XOU5b4ngUNvGRHfE5jo&#10;NzSqT9kWGVkbVGjKYQFj5YiR4+Kzv/9zvOhdOxfZ+0Z89rzz4/Bbbt3IwIQv3wyLE/sNigv79Y+x&#10;pe0VZaJb9WCZDJ4G8ch+SoOKvIpOU4iUe05Ca1I5rX6XfwsKD3sXB+XnAwfHftUXOoY36M5xVmg+&#10;8rqe8eehI+L24qBPLP3gqxyD7pgU140ZG5cMvyXOLeP5nJt7x/k39ogJ5V6pvAGlAe2s03YbiTJn&#10;KFDiFDqcTZ7kAT318q7pd+ORodBqnLSV1G8C1UZDya+L1x2Ll8Qvx46PDxx7fLz4TW+OPU74TvVV&#10;on+OGh1DygR5d5lgphW4qxjGjGMTDpl07jqYXJzbu+69J2aXiXfur34Zcz/0vzHnBds2lvNXgYm1&#10;juX/LRBwaMAaJ3zNtbX5NhyYaDjbs7fvHP/cqlN079opjuraMc7donM89NyulRPeyFd4aSVCgdlb&#10;dWysSNm8gL08bDS6SceY2aUBjQ04u8bcF+0Q8976uipAcd8pJ8cDF/21WlGxevq0WH3/irjrnrtj&#10;ejGgFi9ZWibgdV8jShlpK1X3c/1TqeeR0SNj+U9+FDM7+1JJ5yqYsIYnFV/W0rukHGeV441bd44D&#10;Cq0v7NhxnU+B2txyjy6d4pItO8WiQrNXXKqyVqUIUhSw8gJfFpfjssKHW7t2iKs7PydO2uktccK+&#10;e8cvfnpW3NyjRyX7jN3UBRJDg66lJzhOP/nJT+Lss8+ulo8LapJteegST3c/8pGPVMaw+8YeI1oy&#10;PzIi1W+sGp/GJadHAIKT7rWG3XffvXoabEmrFQX2rvBerpUY6rRUnbMoWKK+NOYYtHQBXNSfjmNr&#10;H4HUIwxexrBrG5PwRXvmlzTan0hihKPBpmccUcty12czaAfOeKwvJHmrhyLKFHiw0Dx9+Yq4875l&#10;BZbHncvuj5tG3xpn/PZ38f7SJ9sWB/aNn/t8fOLsX0W3XoNiv14D4qs39owje/SPXw8bWa0MMp+2&#10;Aj7jE/620stpsHkbp8eTu5RJKyfsUg/XNFThy1kyP5MBfY+f6RSSh+yvzN+aXKuDRL7gSQ7pWs4K&#10;vat/WuuQVx6OkD7U9/iaMpqJ/HBY1YN+fHcunzrhub6ET+pWhozCry1ZbE0/+tGPqg1lbWbH4fBE&#10;1AZ67373uyt+cgCcu5afIPQaFcfEdWA/Cb89EXffK1bHHHNMZSfBKcd3ypMxby7VH8ZrAv7AmyPp&#10;dQE8k4fsZv8ppz/JsmCCe/V6nJMRkGX1k/Lal8iHtuBijjYutUUm2uKXPHSJMvm0vjXhfz0wQbbq&#10;yVhTlh2BF/W+cK68cvqPDGd/kwv5kzfqkU+wiw5KXNCu31NHaB/tyqA7AxNoTX2lHX3UXmDC+MMj&#10;dLkvJQ3utdIAPFXX/wJaXrXy2p0n8z4pSe/Q5cYkuYY7POGhHX2krRyf8Em5gQ9aBCbkTVsnwRgD&#10;ztGAH84zcOGadtTrt+AKXuBDPaFBHm3Vy+OdOp1rh3z9N/hc2S8bkzJvHaQct/rOlzkEIM23eJpy&#10;Ws//n07/4cDERkLTacvf6ZDl+RrHrIK19x4PNIIc5bzgePDgW2K/63tUX9XoXhw8T699FeGI4aPj&#10;MK95+HJGyQ8abSvfWI7PKbSRpaX0vrBxdO/+ccL1N8X3rrw6Trn6uvj2Tb3jm4OGxtFDbEQ4InrN&#10;mRcrPcFtmI/VE66N6eC8b2AbIJUT0jTWCEp9QnompzqOeV7HmXKgBHM5WU7Smern/6mkDfyk2Ckz&#10;iokyTUW9MWlFMdzuvmdm/GTQsDi4GGcHWzVRyV5DbtPZJouHFTk7fOS4+PwFF8erP/qJ2OXQI2L3&#10;M35UBcOMo3UDeE35q8o3zsngAf2HxkkDBsclw4bHnYWH9dTK46c64Z+nlYwPE4WJ4TH4+FlgdZHn&#10;BWUivHbs2DjiupurT+j6nO5hFd8adHcbcEsc26NffPea6+PY626Kw27oGQfc1Cf27TUwvtp3cHyx&#10;lPl634Hxx34D4457ZzSqb/JAsxtihYnRhMSZsfQS/uSS0WMSNWGSS3SY0NJIIi/G54bGojLkCi/I&#10;VJWvhthtc+fFGf0GxPsPPTxetct7iyz8JL5726S49t6ZMWlJwzh45JHGN7lB4qKuCh71FHJVLHvg&#10;/pg6f15M/e534t43vy5m7bBpcaA7FYeyfaf8WQuV087R9rtLzC3HReW3VQTf2axTvKZThypAMbH8&#10;XriD+83AxA6N/PXVCG0FPaoVBl6h8UrFVh1i1mYdYnZx2md19CrI5rFotw/Eih98N1aNvqXIxfyY&#10;PntWjB43PpYsbbwjX+2N4lU/0BCTdZJLJUeRjYbsPbpwQTx45WWx9OgjYpbAxJbrBqPWBCeagF4r&#10;H6yG+M0WneMdnTvGph1yxUQDXtOpY/xws85xZ6Fj3g6dY972ndfQ24AmDyvoEssKr1Zv0ynOedFz&#10;o9sbXxe7F2foK/vuW610+NMf/xjDhw2rjF5Ga85jknFkqanAAUfUe8unnHJKpT8YlsbnSSedVDlF&#10;Nl285JJLqnrQzSmSj8FrnHEaBBqUZ1hxbi0tFvRgQHs9hPHsvVsOmqdDngbbL0G7vjRw2GGHVc6c&#10;duyInk+nGWnmYjil82meMB4BOtznWKGxPX3QmtDHKFaOIdxqSG9suuyyy6onlr5r/73vfa9yxJLH&#10;bSX30MCJ5ACtSdCu5O5fce+yFfGLCXfGCSPGxkmjxse3b50Uh93UNz7zy9/Gaz68e2y27bax45vf&#10;HG/e68vxoVNOLXBa/O8JJ8WHvvb12PvEk+KnP/1Z/PSsn1ZBoJ/85Kwq4AB8ys6qFTTX51k40b0+&#10;R+g9Z7vDC0rYKd739AWo8CgTHtPPdDJ6OfzsCU4dudAf5EI/4SvQhnJtQT3Jp15zggCaeYG+b80r&#10;n3mCk8OOgQNnkL4n5+iTR3KuDvzmCKgbPXm/LTwyyUOuyD6+kUOpXsZRG+QRzXhjNZJ3z60+MYYE&#10;5aymsWJIcMDKBK8feBIOBATwkhNM/gHayQna5PUbLzmvaNFn5Bh++J7L8dl0xoUjHjk3RuVxNI/i&#10;k7aMs5x3AecknXPl0Suve+iX17yaAcUcPxK+twYm6ismWhM+aUPd2sC71oSvaMjAhDIpU0Cbibf2&#10;XKv3i/5TjiOMN9nn+sp1+gVNaMAnuKcMSXiVgQl1O2YZfNcm3LKMPM71Fbzhr4+UycAEPaZO7ctf&#10;b8c1ZeCeINmHJDe/9DqHoIRgqMCErzucc845VXvwSZ2JZnKmj/W98aFv0Uiu4EOHu6ZPlUka6gAf&#10;fKvj01bSLrrRl3ze2KReci1AQvb0z39zaotX+dvR+CCzVr3Yl0Lw0lxoryL01/O21vOfSs+MwMRT&#10;BU2HzyZ7B/cbEt36DKqcQE+pjxjefFpd7h1aHCHOH5CXo+T9d4GKI4oj9LWe/eJbN/aME4oj5XOf&#10;X+vRN44pzuj3Bt8SF0y8I3rPnBVX3n1vHD50ZPSePTceaA740q2POzCRyoTCSUX1eIyeZ2JK+gHD&#10;CE3oo5wYaBTmU5koLpMBhUyZmeBcqyvA9YFkY0mveZw9eFh0L/JRfU50jcwlkMPGqp3Dy5jZ69Ir&#10;q41Wd9q/W7yvGHJHjb29WqVTBSDWlOOcC0is+9uKiW/2Gxx/7D8oxk29q8IBJm3h9lQnfckIyAnm&#10;sYq9whSy1V4RPlk66s7J8ctefeLo/kOrfSUavGoEJnyN57D+w+LIPoPjsELzIWXsHtTPhqPDYv8C&#10;XyllTuk/JK4YOjzunj2nqpvDVjl3zdZaU50/jICcyEyO5JEsuEYe0ZOBQZMqI4jh5jfFbXxS7pSn&#10;8VpPZMh9k6+JOid6tGcaM2NmnHjVtfGeg7vHWz7ysfjYz34VJ028M26YOTum3Nd4v7Qhj41ARKts&#10;Vk84y298Xv7Aiph/8okx+zUvbXwm1NP9pnP6/6HpoDsXOGg62XN32CQWlmt3l99XbtU5jujaMd5X&#10;HPXhhX82fvSKx5pABIe8eZ71NaDpoMub0HTY7fUwe+vOMWvLctzS6yCbxNyX7hgL3vm2WLznZ2PR&#10;qafEPX84N0YOHBSLUkZ0uv/WikmVss/XQkOeVs+eFSt+/9tYvPeXYlaXZmACjQVfALcGXo3f7tnY&#10;cvkOneP6rTrFkV07xGs7rl0x4bWOl3bsGEdu2il6FtwXlLJ41AhGJP21/Ty27xyLn7tJPPC8TePA&#10;rTaLL33wA3HeuedG/+I0cH5snGd1gi8tCEIYP4xGuHMgzjzzzOqd1i5dulRLgr27LEhw+OGHVysq&#10;fvjDH1aGEseK020uNN7U4dy4pHO8S29vAmWtjBBc8I49h5ETCBeOlldILFv1SUqvd6jfe9KeAivP&#10;8PYteUEM597Ft9pCkMWrJzZ8s4knh1X79Ib5iw6hT9KB3ZhEP2RgwnyYDsKGUmv9nE0bn9lLgLPG&#10;+VlfojPYEpwQemyd1Kz6rmXL47RbJ1avqna3N9LI8bF/z/7x2fP/Gq//zJ7RZdNNY7Ptt4/tXvmq&#10;eOHb3xEvePtO8YK3vC1e8KY3x6ve8tbYZeddKiMXvOtdjSOwg3z37t2r13foW7hIHEf9hN++EmOV&#10;RH66ztNZ8oC3mfAAv9gMnJ18wo52NOErpwjQ1+nQm+/py2y3raRu+eTnpJAxv1v57jdZhDtnTttw&#10;yKex5Jujk3mNb/hyYs0tZMf99eEiuU8+0jEnZ/XkPvzQTSbJpiCdcSBYJejnM7Knn356RY965MV/&#10;9ZmvAXw5lu6RDXOXcSZfOvvK4jt6zfHohRt5Mg7QjiYOfkLyCM3qhT98lXEtx07Wo139l4EloO/x&#10;LsvBiWOub+HkHh7LB1eOrnP56Jz2AhPyoFHf6W9ttSb9Jg/a0AjSLgDwICNWfAlkogWPtJeAX+QU&#10;z7K/8UVePCQLaPMbn+HtvtQamJBPvymXvIAb/Mm2PK7hawYm0K8M3NVD9ziXL3mX7aR+bk32nxCA&#10;EJjwOpCvcNCVnrIL/F5wwQVVfUAf4KlxQA/ji+vog2eCPPDSRxkYS76iCeS4hjN69Rke1nF07ho+&#10;4jMaks/tJWVa69CGIIr2tFO//0xMrTRk2hDe+py8mjN8LtQrWvYOsj8F/YH2pyM9+wITlcNXzqu9&#10;I0aX8ybOxRnqXvBPZ7IKTFSbbTaWkx9cHCCf+zy6OJ3fuKFnnHT19fGdK6+Lb5bzw3sPqt6HP3nM&#10;hLjy3pkxpUzmoxcujhNHjo2Bc+fHAzbkK4mQPN7AhKRTckKgwA1simdDdTxTU9Kf+BN+isqkSCFS&#10;VGjekEJ5shIFrn2ToMnFuVTHs014tAHS6pUPxeIli+LXg4fF4Tf3rVbdrAlMVDLXlLtyrAJht4yL&#10;r155fbzn2OPjLV/+arx93wPi6HE2WL21IYulTK6ceGxgorHHxPFFHn/du3+MmDSlwgEmlTNeg/90&#10;0oZ+MukBcmkyYSByBsjtY5VKhWl1VN796ffcG5cNHBzH9x8a+/cf3uRVA9B+cBmb3YaMjoOHjKxA&#10;sJCx7POoX+03pHr1oefI0TFnHgNbvQITZaw1W2tNdf4wwOBsEjKRUdZkAO6uM27IJbASxMRJcZr4&#10;TIBZjiFm4lcekGsTqLqMXUc8quODC8OnTY+jLvxb7HzgQbHznp+PT5xzbnz79snRY/bcmFZ0SSO1&#10;Tck6V1cXI+jB+2PZCV+PeS/ZsXrV4P/2axyPD9Y61OW3o9/lXODBZzHHb9slTt+8Y+zftWN8tcDU&#10;8vv+5lc+1uSvwbr1Nhz0tQGARrlG2cb1WdWxlNumc8zetEPM7lJgk86x8L3vihn7fzVGF2d3bpGT&#10;FcV4fbDok5VN47JVDzZkN48CE4/GIz4rffr3YuFHd41Z1R4TawMTjWDKWrwyUDGvGZgYsU2n+F2h&#10;+386d1jzOofAxI7FKfxc4cP5pa75Jf8SgQg0raF/bWDCaoq5z+sac16wRXx46y3ii1/8Yowuht0j&#10;RSaXLW8YeZ7cWrVgNYLXDBjxxpixxEm1hDSfkCd4CvfJT36yWjEhIOGb7Tbm49CaJxj6jFjBBl8M&#10;OPbYYyvnS/uCIAxy484RH3PMS85dY/TCQaDhV7/6VRV8EIywnF2ARMCEM81w8xnOfffdt9q3wrvV&#10;PpXnyb/Ai8/oCXzQBfTgxiY6w7zDMHe+sWXrtEiedltijW510UGZGrLSoDeBLuIEcgDpsLwGHnmk&#10;QMFj0qLFcdKIW2PfvkPigP7D4qAydx3Qq3985e//jPfuf2C86IUvrBySHXd8fnV8/o47Vsfcl6AV&#10;XvCC51dP7q2A8GrAz3/+84r/STOHzRNZT2E5Pb7PTy4Eq/SrAFKdP0mXRFfT0ewjehf9+Er3khF0&#10;ps4mO3UHxxyk3ko/t/BVUp68krd0NqV6+5nUQ+Y4hOSe48fZ0w4eS8rgPVzh7P5j58l1k7LwxSM0&#10;KJttw5vccfx88caXbMiylSmCVZ6E+pqGV5qsWMHzxEXiiHPsjUd4qhf/2JtA/fKkrOKDPOiEu7Ic&#10;ZYDHbCnn9aQ95fUTXmpHwk/tKoM+v7UnDzpda69v8Ew/4klrYMIYwFv31S/ghWfytIK5mx3A+VWP&#10;Mq154CGP/kz7Ju0CMoZux1wVAHfl4JN44xt7As+S/2ggj62BiZTllHdlyLA68Ug+dKEzcUvHP/nl&#10;vL3ABB75LWhg/JNHeGpH23BVJgG+7tdXTBjTgrfGprEqeCtACn/l4eSob+lG+MKbLOWYQ4u29WEG&#10;Jjz8Sd7yC1yHM9mRL3W/cupLmYWnuuXTF+jCL20B94B2k546SI74og/xQhv1sfJMS634Z2rrWj3h&#10;FbkQSPrgBz9Y9Z99QwSFza/49XSlZ1dgouncVXtZDOL8NJzHhgPZyNNYITEiDuL0DCx5+gyM4667&#10;Ob592VVxyuXXxInX3lQ5nvuVifqrxTnct8B+Jd/+xRFV93dGjI0/3jE1/jntnugxY3bMWNH8nm8x&#10;HkERlQ0KjNTWfQOQYjJYTRap9Oop695Q/U9nquNWx5VyoXRy2aTJgdJ6MlNbbeOrSQVvKaFMddza&#10;TO7l/dK39z/0QJw/bHh87abe0b0417mRYwYZMsBg3xIbXR54c7/4+M9+Hq/d41Px8g98ML42fnIc&#10;OWJ8Qw6bZarzJlTyWwUtGq8JHdN3UPzopp4xcOLtDRykCudEbS3u66WjjZS0A0o5oT5RURb6DM9y&#10;EjK5mrBNQiYYcmoiaC+pf3Xp4yULFsaQcRPixAHDYr8+g+NwXzOp6EZzOW/+Rv8hBYzPA8u9/fsP&#10;jb0Lv385aGiMLRP+smKcVfWu+XP+2JS0SSbNnPA3NAFR5GSTceacEeM85YfxQ6maWBkoaRCbVDN6&#10;38CqgRdpu+G2CbHX6WfG2/baO3btfnh89s8XxndvnxKD5y+M2fc3jLsGLes6VpJfapQeLeNl1YTx&#10;seTAA2LODttWT+fXOqPPbmgrkFD9LkdO99LipF+5Vad4TccOcVhxxq2WmLttl1iknPzKVeUbTnlr&#10;fWtXIjSO9dcdqgBBs7105NfkL23M7tr42sfMDs+JW7sdGMPP/V2MHDM6JhW5nDlndnHsPTFcu8dB&#10;ym4dVo27NRbtuUfMefH2MWurDo3VMtrSZuLg2DyHm/YFJ+A8vuTfZ5OO0an5GgfYtODzsk7PiUM2&#10;7Vjtv+FrHGvpUq5Rl9dWlm3XMW4p9Vy4bdf43P+8J0449dSYXJyfTHBMx0lwz0oFT2UYQZzp173u&#10;ddVu//WgRFsgcOH1C5+pvOKKKyqj2jvP6vHaht3ircxIB8T4ZGAaf+aTNIrreix1W0LyNPFmpHLk&#10;zEtWWfziF7+oXg+xKsOTf8YcZ9x7+JbD0gsM36wnobWdhHQWGMHO6dXWPHVc67jnNZB84Lx7LY1R&#10;TmbQS0+jna7WBsAPOpuuoqf95lDg3dy582LujJkx+o5J8dPefeL7ZZ75cc8+8eObe8dPbugRP73u&#10;xjjnor/F7397Tvz2N7+Jc875TbUTvGXc5/7ud9VKlcsvu7xyUioofXXttdfEeef9vvqs3Qtf+MJ4&#10;/etfX72aY4l3zhHO1cMY9WUOK1N8PcK+Bl5BEABCs4Sn9cTp0U/kDA9b7+sTNJIJ8kBXA/YUR0Yf&#10;oJ/caKNeXn36x9NF7WT/ZnJeh0z4bk4kg+YD7WcefaZPBNU4X/qilTZHfai9BDhyutDAIVUHnGz0&#10;ip/GkZUmjl6HEZDwGgzwepMVSPpb+5ngqQ584KRrR73GqzEGL33kHscaD+GlDGfa/O++MvBSv/N6&#10;Qns+/EFr2nbawiNtk0vXAT1h/lTGfWXgCZcEv403dmPelxzNyYI0+E6urB7J1zVzBVWCtvQtu0Ue&#10;K0rq94Ey6pGHLLTlLEn6DA/0EdzQkv3NoSZv6Mm+Vg/+kT/X8U0+MqGvM18GDMinOrPfMzBh3NYD&#10;E/K0Bib0gTbgh0f0Ab7jnXtw1Lfa0a8ZYAD6Hq6cVq+McWS3Lj4gvetVOGNaIAz/tF1PxiQ7SH2t&#10;9yTX0AWPejDAdXLlt7J0Wtpb+KPP6C+BotRpeJI2KFtMPvmzTwD5TD0h6Z8EfMJPfMU7OiXlSsp8&#10;z/S0ITzRj3f2cBL8Na9279694vXTnZ5lgQnQcO4aT7EbgYm1m1kWR8jKiF4D4sgbe8fXbuwVp/bq&#10;H78bcktcMvrWuGnipLjujslx0e2T41e33RE/GDsxvjv6tjhxxK0VfH/0+DhnwqS4/u6ZMWzugupp&#10;57KHm9H9SkCKoPjbCKFuKw9lQwFnNJCyaGvAJDxTUx23+jklRCFQLCZDSpYyrE+g/25qbZsypLzx&#10;lMKr81PaMB+b90u+B1Y+FP8YPiK+3aNPHNp/eLWKZk1Qogbk0KqJg3oNjM+c+8d4zcf2iBe9a5dm&#10;YGJcdb+ed43ctgQmbLh62g03R+8JE5vrDxp4QLkBa3HfMB2NJB9+UwQmPvw3SZI7E0ZOnq2gz0xo&#10;8pmAGPEmDTxtS6lk0h65nj1rTtwwfGR8fcDQ2K//kOoTwWvH5siKlwcWOKDv4OjWe2Ac2qN/nFDG&#10;5um9+8cv+w2MnuNuixmzZsdDpT+retf8tZ20mzzR9wwgfb8hPhlzJjl8IDuUOB6ZNE2qeIBPjsBk&#10;yJAzEZo48Tax8v/C0t4/R4+NT5/4nXjrF/aKjx57fHzuwr/H9yZOiVELF8cCG5pWJThMDaepnvxS&#10;o+STlA/ecG0s+uynY/a2Wz1mn4FnM7QVmACCEjaBHLdNl/jlFp1i584d4vubd4p7y7Xq86HKyZ/O&#10;eBOyvkZda69nYKLKU4EgQGm3tLO2/Ua5Kq/yvvaxhc0yO8Rd73x7TNl3n7i3580xc9rUmDlvTtxb&#10;ZM04ureA8XVfMSjIudegUh5WjRkdCz+ya8zeZvOY5cshXh/RTrZda995g5ZGUGFhwWF6yX94146x&#10;RXH8MzjR+TnPiW06PCf2LNfvLfmXNvfXWMML9RTAp4e271S9BnPIZp3jW0cdERcXR3ROMSIlep3B&#10;CHe6Ai0cNU4Do8OGW5YDM3Drn4ZsC3JZv0DAl7/85cpZtUrCKgorGTwlNpaNTXrF2NQm58a4NKdo&#10;m75Ko94RbuYB4xuudJ/yjFSGMcNePuOZ0WSzTHs6WAXCGT/jjDOq/Q8EWRj0jD51pLHsN1CPNuiL&#10;NPqzXqAsXOgSRzqkjqff+IeevAbo6KuvvroyLPFEYIAeZshn+dTV9XL0kiXWdJS8ld4q7QpMzCvn&#10;0++dEYPvnBwDCwydMjWGTp0WgybdGf0LjwcVPgwvjtqIZiAWcPA4cewTda6BQpuvz9jX4O9//3u1&#10;8qWtwIT9C6yisKKGDaBOT/8tNfalDvWno9aqC9GmTDocrffp3nRy8Is8pDziRc5v6TynAyhpU3+Y&#10;08gPPrXl1LS2qTx89Kty+tw8Aw/1cXo4zpwn98mKtrIe9hDnSLv4ZF4VyDBu8MMGr+RPsMeTaysj&#10;BCSMD+fGCJngfHhNibyqC071BCc8MBcaM2Sf/NYDE67BR9/iFdpybJFr/MAz+LqmfD2hHY14rJ60&#10;69SLP9quByZSjuClPwC+Z5t5TOfR+E05cnRPHdpDh2CDo/oqOa9B9r06Hf2u39dXruEF/WJ8wrs1&#10;4RNeypcPJIwrMqcM24H+cB8P0AlXuGsXbvjWVmDCPddSLuVzLfmpfvSpC27yOH+8gYlsx/U6r+TR&#10;PwKNgrBWs3ndytG+BFZJnXbaaRXPtZ1Ju/ScYIdj0lNPZIdM4jGAV44n+VO20Fm3t9BOdlIn4q8g&#10;haNraEVDgt/oAvpUfRK68Uy78uEZOlKu6n3dOsafyWl9uJIB+sDm0L7C4ygoTC6e7vSsCkw0njoX&#10;p7A4eByf6unr4BHVRpbeY/fKxmHF8TnWqxpXXRdnXnN9/KX/oOg3eWpMWlKMijLYFhcBnbZ8RQyZ&#10;Nz+uuvve+OvkaXHu7ZMrOP/Ou+Kae2bE2IWL1q6UeBJTDlIDUkTQIDPQcwC3wn9rgjuFYCKhpND8&#10;ZNHTWg+FzTij3PCyrclmQ6lwuzo+WAbPDSNGx+k9+8VhAxqBiXyVo1qlw9kGReaMlUP6DY0v/fXS&#10;eNVHPh7Pe+Nb4pjxk+LIkW0FJppBiep6kdkC3Ur5I/oMjO9cd1PcOH5CmAZawzd1Wp0nUMJ4Ckwg&#10;dUA/JWACysnSZMe4NLGYlBlSuRrANfdMCvoKP00K5JNRqXxbSmVNKiiuLPenTL8nLuo3KI7pPyT2&#10;HTCsWinR2OcFvbcUXt4SBw4qPO07II7o2Te+dUOv+G2P3nF5v/4xbGRp555748Ey5v61usGFpLVq&#10;oNk/9bT2fiMwgZ728My8wIRIoZuo15fkxWeyhX94w5BotNlo1//3PrI6/jx0eHz4iGPirZ/7Qnzq&#10;pJPjCxf/M06dOCUmLrkv7qtw0nYjMNFWKnc1GI9MnRLLf3l2LHj/e4qzu3mB/x+YSMhAQnVeOdYN&#10;p3pROZ++Xee4vPDquE07xx6bdIo/bNk5Vj638YpHOvZrnPFmHVlnvd62oebI16ARnGjUW+VTzzYd&#10;Y94mz4lFr3hZ3P/Hc2PJ+LHFuZ8Td9w5KcY2n/Ax7On9JUVXMSAqA7TAQ8Vhmf+e9zRe46iCEtpU&#10;bxNqOK3BWfvbdo37ynFB4cG3N+sYz+/YIbpWr1OsfaXif7t0jDtLHntMCEIkPUBQx7WV23eOX23R&#10;KV7fufDvvPPijuKEPlAMSQme9ICxYO5Kh8VYYGRylAQUBCc8tfEuPIO39bWOVujSpUv1WoDVFt5x&#10;tk8Fg4Zey/rxRxucA+NQW57EM7zpL0ascw4QY5Qxa6xyDOhATkPF4xY9mfrTGNcOfWCZvFc/0nGj&#10;K9Kh0Wd1AxovgN/0pb4FnBm/OS76mn6FX13fppMKd9fSibCCxKaR9mGw2WduUqgMyGBB1m+O9btP&#10;nz5VPfCDJ3znzZ8XCxYuiKVFnz+iv1YWY/Xh4vQVeh9+6MFYtqjcK8CQfzxzJjnQR/qsNTCBj95f&#10;t1Em3PEWr+FrpQq64ei61NClaxPc0dteYKI1qYezk8EiMoKP5i62h/5L51Fd5kOBAYCX2iED7iWo&#10;sxXgQp7wm5w4J5N4rx00qS9XuRgv2kynUQBMfwrg2d/Eq1ACNfZC8eTaJ1R9ISFXShg7vqThE7mC&#10;QAIZeK4t8qb+xDeTaxwy7dUDE3A2btCBVvnIkrxwVB85zjL4KT+anNf5gna8VdbvvKecvtM2mtXr&#10;GpnX93SGdsgsnhknZCHHTPYH3mVgQnntmatdgx+8Es8nktCf9iJ5SRlzHc4Az9xDi7GcQT96AC36&#10;QD/DF134CdLJhjO+kT3lHdUv4Zsx73625ZpybQUmQFuBCfnhot2UMfnqgQnt4De+60tAL6DNHkF0&#10;nZViHEeBYmDVhKAinqsnUwZe0Kx80lNPaJKHHOBBBgw2JqED7vQg3tIdaNA/2lK3+/S5/lc/msk2&#10;vsAVaFM/0YXq8WoeXa1+/fx/LeGTucLePR4KWMFolQnZkp5Omp9VgYmEyukrR07Pwf0Gx+E39Y7j&#10;Lr82vn/F1fGLm3vG5bcWQ6UM8gUPPhAPPlKMEoJLiZaxZk8B566tKvBwgZVF+MHDBVxb3czTcBWf&#10;3M4lLAaRwUJxU/TOc7C7/980iNrDlwKhXADl8UQnk9ZUb8u5+ik0yqo9XDaUsszDBcfhpa5zBgyO&#10;owYMr/aByKAEeVsn2GCsDBkV+1zXo4yhT8YOr31dHDZ4VAU5jtYNThQo9VTXC9hz4bBeg+IbV98Y&#10;V4wZF8uLMiGLSUMCWSEbOZFR0CYYEw7FzMgwCZEl4Nw1ExflLS/+U9rkrG6oqzchlbs2KXeTYRpC&#10;aSy0mQrrHnhoZYycMjXOurl3HNF/WOxf6DtEEKL3wDj4pj5x8lXXx29u6hVX9R0UI8fdFlOnFUOo&#10;4PTQgwWforDgkzi00g/aS+4pgw/ohmd7ZTIvo3JjAhOZ0glhYKypv3mPjhi54oH4/o03xzv2+kq8&#10;5Qtfir1+c27se+1Ncdbtk2NG4fmqQlfFJDi1gVem1cvuiweuvzbm7bxTzN6qOJ32MUgH9P9DBVUw&#10;ojpfyxdfpRhVeLVf146xW3HAr9+qc/gSx+IdvObQteRp7KuwZnVDs9yTCs3gQVX3Np1iTsFh1tZb&#10;xH3f/Ea1EmL1A/evGcOMK7LHaLx1/G0xuuj/CUMGx92/PSdmvemNMWeTjqWeRtCgzbZA1VYGF7zG&#10;0jUWl2t/Le3uUfjwguYmmB2aAYB3de4QvbfuElMEJ3YQnGh8MlT5BeU4f9suMXSz58Q3dtyhGKev&#10;jf5DhlZjMscR45eTTSeksyLlmEKXsUHny8eZ4lRZGmwpugCEPQlaAxV+A86YvJ4Y22cinQZ1ZzsA&#10;TsaiOdN97QLnadwyjs0JdB8dyJhmqHKAlKvrR2ObPqAf9QdjfZdddlljXOf85ZzToG754acMx1ab&#10;HCq8AZwG9+hqOKXOhaNrymifs+N3Xf8KBHvNxB4Z5557bqWnWvV0K5An9NHZ6qhD8q38VzTQWr3l&#10;taKlS4qBP3tORRs8si+r/CWtKduS8IxB/NrXvrYCT/Q5AWQEX6xEsQoALepDu1UWnsRyRusGamv9&#10;eE2Xqyd1rdQeLnm9DtrEFzThi/521G/6CU/RwFHLeUAfkWvyS8/r6wxI6U95lZFfEEjwhc2hzpTT&#10;HAMcy+zf448/vuLRtttuWxnoAnYJ6RB6TSPBb+/8e+3FihN11Z1YdeIRfJPeTK65l0GGlLe2AhPG&#10;BNrU676xQo7zvmtoVj7rJvtsAWNDXilxMC5d1zY50DZe0AVwcq5999QrH76zSbSBj/DB89QvyuA9&#10;Xjo3ptDvmPUl5FgAaMoxUz+Xz7nxpy/hSx7QAidBBKt59GsGBwDeuEaG/EYr+tCQ1/Anacjx5Dfc&#10;4Zt8cg9P0IgGbad+USbby2AGfF2jm9SDBjzTTj0wgR5lnMvjvj5WJvlSB3UaixdddFEVJBMsE5Dw&#10;2pVyaKwnOgav4IF/2mhN2tauPpMHfVLSvjGABxmcQQ/6W+twDf/0n/7Sd37DGS/ZrOgGOe7dU/b/&#10;Sko+eJ3Svkn0hnnLXknozf55Oml+1gUmKgdx0C1xeL+hcVRxfL7Vq2+c1ndA/HrAkLhq1OjoM2Fi&#10;3DpzVswvxuCDjxaF1KS3SvqJgJe/xif6WjcmqzLUwD3HJy/lAKMgMopMsRj8cPlvG0BJT2uiQCkZ&#10;NDq2JZiPN9Xb0neUIQVFkTFmMsnjPuW44XbX1ikwMfb2ifGHQUPi6AHD4sABzaBEO4GJw4eOjgNu&#10;6huv/fgnY7tXvSYO7j2o2jRTwGKNvLYGJpp1VYGJkv/r19wYFw8fGTMXLY4Fi4uxWxSqnf1NHvhm&#10;QqiDyZvyp4QB+vGYDIE0Hkx26jBJUNz4QOY2RsYoNxMkJW8CTmOhrfToo/+KpSvuj/533Bmn3Ngz&#10;Du0/rAroHNd7QPx44NA4b+iIuGbMuBhw28QYP2lKwW1mzC90LFu8KBajs9CITrguBOWavoS3/jX5&#10;6keTSyvuzl0zSVOE6jHZk70sg2b5gHMTHsNL3o1JZAsYn2Qq65JWl+OApcvjG1deG2/61GfiTV/Y&#10;K77yl4viwJv7xM/vmBqzC99WV6skSn5lmuXqqdRW1ffQjdfFfSd+I+a88iUxy94S9i5Yn3P6LARO&#10;eIMnaz+XOXO7LnHt1p3jC8Wh/3SXjjFum84xo1ybX30itFbuKQpMNL7g0TFmd31OLPr4R2LFj8+M&#10;1XdNbfR16WdySbaN5XvKOJ1WZOueYUNj1tlnxaw3vC5mNwMTbbaT0AwqNGCTWFzAp1LxYb9NO8bL&#10;WwITb/fp1C07x7giU4sFJrKOwo+l5Ti/XP9Fl+fEEW97S3zuy3vHbcUBSBkn8xwdThmdkAZnpswn&#10;GYvGLr3x+9//vvoKx0EHHVS9F++pjg0Q29uHwkoFXx+wNNUrIgIJ9Fg9wYU+Ur9xTj8Yl/QTPQH8&#10;xl/6hA6kI+lE5UDqR0CPyuNIf9gAzldD6CA0M27VpS31ag+kQ6Vd/JAv9S+9Ig/dA19A7wDXtYWP&#10;8HKtnjhA6BeYsAKFI4an7SW8hwcDnDytL+ml7ClzwbJlyytHYtYsn2hsfCWsrl/r/VpP+GaFhBUT&#10;PjVonw57Eel3etJTSoYoB0d9+sQTf68qeDKeNKu/tQ34pGOmXNLeVl6pvesS/uO1PtHv8HaElz7X&#10;TwJJKdd5LWWmDjnfqgvtAjHKkpFsH66AbKLfCgkb0lkm78k0+bYZ6wc+8IFq01D3fGnjox/9aPUa&#10;kyefXtWwksKKE32Pp1k/fsAdHc5baSeLKVvwQj/ZaA1MyKcevCab8gMy7r66WwMT5D0DCmRdHinb&#10;15b76iHjxgRAg3bSBnNN3wLtKedejh/zuPzu6wfljQntya9+NGZfpU1krNfBvfp5/nZEg2CVfnee&#10;9pT21Y+/8qFDm/qdjQ6yv/FSu/DDKzpFWfiTC/j5zXHWBn2CJvfIR+KvLXio229l0Ks+fQ9n9Qua&#10;4AsdpF396Rq+yQMP/FeHvtKmICyatF0HeKCXDAgw2jDYnhO+cmSPG2X0CyAPaKUD8Qkuzt0jO5nP&#10;uevKqhuerkspp+uDTEkfPqhP263JNXWnvkG3Mtm3gkHkVt/hpbrgrj7yV2/vvzWhwbgRWPIFDoEJ&#10;usTmyXiY6emk9VkTmODMVU+vy9ES8aN79IsTr7kpfntTj7hs5KgYPmt2PFgEtrUrUvgJNDDYHlm9&#10;Kh58qPG+U+sAqpZVVAEJ8OR37Jp2mueUnYnbAPtvHDit9OQ5QURbTnI5mbWVNobmet0S5UOBp/I1&#10;4Wb/6lMTC+VFebdfv+tr66Vg7yyTx1+HDa9eSTiw//DoPnBkFZhovMbRkL/Gl2BGxhHDx8YhfQbH&#10;6z/5mdjula+OfYo8WiXQ+FpMU27rgQmgjgICE4eWsjZm/UP/gdXGj7eXSerOcrytKFSrHzx1MpE5&#10;mkxNQCYxkyXa0NiW8v53EyWuzygXyn997awqPJuzeElcO/62OLrQcpDATP+hcfq1N8bA0WNiUekf&#10;wYscf/qG8pw9e1bccXtjQ7H608zxxcj2VAGdcDDxwgcOZEr5rCv72gRkDClncqrzh9zJo2/TMFKv&#10;Y6tMtZXy6Zc61spL4UUpJzBx/YIlcfDf/hGv/OCu8cYv7BX7XHldHDZgaJw7eVosfKjpxFVN+K/B&#10;w3q7/6roeCSWfPVLMe+lO1b7Svg0pdcEqqf86Yz+f6gc6QSfv/QljjHFqf7ZFp3iM5t0ikO7dqoc&#10;7eUt+TMg8R8JStShtD1LsGDbzjF3iw7VaxZzXvmiePD6a+JfRfbITGt6tOixlWNHx5IffD9mv+bV&#10;MWuTjm3X3QpNurTpFQ2bWw7cplOcsHnHeH3nxkqEaoVCgTd06hDnlOuDtu4U91UrSRq8sDnog+Vo&#10;H47/7dghun3u8/GHC/4acxcsbIhsSebINJrrTkZ7iVwb3wxUY4Zu9oTZVzA4Zl7d2GSTTdasoADO&#10;rbCw3N87sj77adk7Q9n4TQPZGKYXLFdVv3FsDtCGNt3f0HiW1KdeekU99AbjnHG32267VXri8SRz&#10;EeM4DeC2eAR/eNJzOV+lHkicOTaWWduY054X9JpybaUsp3/oUG23JtU2YF2e4BOcOUh4SE9KdVza&#10;S8rQ117j8NUN7zXTvXSufuHo+K1f8Fk7Vkx4MqscerKd1rbQkP2Z87lUz18v09a11oRWdXEABXDw&#10;n+53TVuCJV4NwkO/AYcRPWjVr/LrV3OKPlKXMUGGkp5M5MjrOIIRVgKRdwEvAQd7SZx33nlV0M5G&#10;l/aY8L4/JxGf2qIjr2kL/uyduuxkcg3exmmOBbJh/l5fYMJ8CdhqOS7S4ct22FDmQdflaU3Gufza&#10;zjlXWXzakM5wT/34KuijHzjdjmwfR+Mx5TVXNrCJ8ogvxkpb4B67IsFKAfKprLrQxMZoC0fXyGLK&#10;AbokPIEPfsORfDuqG2hT/QKs8IMH/glokbXKzinXyKJr+SqL8eHVEUe/k1b38YeuwlPlXc/+dq5+&#10;uhG/1S1YCKdsCx+1p072jCCJsuoAysLbGNR3ZMgRD9CubWNDX7lOtuQBzpVTr7r0Fzkhc21Bym5d&#10;fiVjKvFRbz1fHSRHfUDu0IR+9GRfCkygJ/sEbnmvXs9/Y8JDtFuZJuBpfxCvQppnG3ZqIz2dND7r&#10;AhPV6xsDh8dxxfH58VXXxJwFi2LJsjI4Soesbgq99Mgjq8oAebBMKEti9pzZMW26DSdvL07fbdWg&#10;N0gNVoPh6UwmBxOegUMhGfSt6b9xEMEZLRQg5W8g5fVW2JhUz29g4pn+o3wop4ws+53KN51KhkW2&#10;v07SNmD/lANlOrso4CtH3xrH9xsSB/YbWsldPShWgfPBI+LwW24t58Njp/27xYt3fnd86pzzYp+r&#10;bojDR9xaxlKjzGFZRh0VqEdgopz3GRTHXt8zftV3YAy5fVLcLSpeDASKHr51wEsTI6VP+aTi/0+k&#10;nGhMePhnjLSlWKT7C153lInkgpGj48AbelRf2Th20LC4eMCAuPPee+LhBy3fnFEm1slV3xh7JkET&#10;XRU8KBPQGjpNdmVCcV2bJtk0eEzMOVnnRO+3c5O1/lfO5KMcA47cpRxoOyd5xgK5JBcMMryty1cm&#10;5ylDeN643xSWAlZDXDBtRnzqN+fFC3d5d7zpK1+Ng3r1j++OGR9X3TMzlubGufVUidzadh5dfl+s&#10;mlEm1N0+GLO32izmFOcxNz6sv7Lw/6EeaGisElhWnOzztuwUu3fpEKds1jF6bNWpXO9SHHX5Gs73&#10;fzwYUYOqvSaOs4vTP2uLzgU2i4Wf+kTc/8ffx+q7pzf6viEG1fmjy4r89e4Riw7aP2a/7EUxa9PH&#10;F5jQpiCN4EK/Qv+JW28WOz1/x9jm+c+PbbbbNjbdZpt485abx7mbd4hh5f6ywpvqSx4FFmzXNe4u&#10;8jZsy47ximJAfONbJ8TkMmYeqTkfxin5Z5zSARvSOe4bV5x9YzqNRPUYwwxm78JagmqJu6XrXqGw&#10;QaIxzxGgHxj1Vg/4pKcAhfFtDNIFuToqAX7ac09b6TzlOEuoJ3jKBz9GsHEuKMGYSn2Qqa3y9YRO&#10;+pLeoYPUKb82spx5Hg85C4x7bbfWySDHH68AWG2CzvXxW3mOoHmQ87SxSdvmEmXoSfRL6mvFqTWh&#10;kf4UmHjFK15RfQpWX9GnloILrNC75hDOPB3NYPZElgOc9LTVlr5XPx2OpxuivQ7tJffUo0/JCnzI&#10;p/7QT3iQcwRekB/XyRqQD+AZUA/85EczZ02+TL4cYTNXe0YIuHmVw1J57WaQA5ATR/Rq3/xELtL5&#10;zZS0mfflMx/ibSvN8IKLMZDyK5+xBE88SPyNFe2ii8ypE91+u6//XNcH6sAj1xzV0ZrQL7/+VQau&#10;6DBmU29IcKoDnFI3KOtoPlbWdfTgm/LyaoeM6CfjKAMqcN4YQEvymyy4Bld0w6c1oRU9eKp/9Bc8&#10;Enf9pS446s900rM9YzPBPfXwO+SFN96kfUymMvilXse8L7iAZr/1p/4jf3SOvjP+2UD4gS7ndIf7&#10;+Ihn2taOc3mcy69duOg/thH7ip4G6kGfutzLgInr7sNFH6sbPgJL8qoj7TRHZdQjv7z6GQ7oxHu8&#10;lFIWXU8d2hZk0j/yJb+zL9WH53DUvr6DH3nShymPUlv1PtMTXNHotcd3vOMdlfNv5ZXVaq20PV2J&#10;HDyrAhM+4Sgw8a3rb4pzrr0+lhchXlEG1v1lAN5fBj9HZ8XyZcXBsyze52kaO4lPnz4tJk8qg+2O&#10;SdVgpyA4Kgbv05kID4VrgFMwlA/lloP1v23Q1JMJBq8pJDQlLXVoTa5RLqlwlKNkKNgEyoWi1n+U&#10;X06KlB+lTSHhp6P23ad8H5O0Dx51LIei6BYVebhh3IT4Zr/B0a3fkCoAkbKXAYZqFUQGJgbdEu8+&#10;8uh45W4fiQ+f9sP48qVXxBEjx68JTKTsVnVUUAtM9B0cR9/QK37Wd1D1KsS98xfEqkI3hZv9/3Qk&#10;fDdhMUBNKp4etRpMmVaU/rlt2l3xp1tGxr439q4CE77McUW//jGpXF9239LSN3evmVD1hwlC/dpB&#10;a8oCmtM4MpHn5JyGizr0qX52VB8DxXUGByMiyzGiTHIpByamnGBNVGloGf85OSeog8yRvQx8GKMN&#10;PPVLwbXAQwXf30+cHLud9ct4wTveFW/e94DoXug/a8Kd0W/2vFhRM1jXpErk1sr+o8uWxiP3FMPk&#10;f98fszcvDme1WqLpgFcOZItD+iyGRlDClzYamzjes13nOG3zTvH+zh3i11t0jEnbdq5WDlQrAp6m&#10;wEQGDGaV8yowsVnB542vi6XHHBkP9eoRq5c23zkmCmR+yeJ48IrLYuFnPhZzXrh9yf94AhONNjMw&#10;0WvLznHGK18aB+zxifjcV78ae37h8/Hhz3wmvvjed8efttwkhm7ZqdqTQ2ACj5Zs3zWGFL5dtGWX&#10;eNfb3hY/+eWvYkHRrVKFW5Fv487YoXPrctteUkZeesM4qhsk7jE6PVX2uoIl7QIUBxxwQHUtdYxx&#10;R09wZq2c8IUK7/Ybh4x0BjIjPscrHI1x941pc0Q6G3VoK7kORzpEYGLnnXeu6la+ntorL9FX9JS2&#10;0c5Alh+9eVQnPYqXdIvrWacj/WJO88TUE3crTDzpU7a9pBxeZWAi69tQUicclcE7/SRtTHll8D9X&#10;THz84x+vDGI61Xvq9hdJp1deQQsrYTylpsfr9NTbc85pwiPl9at+UU9bUJ83NgZv+ckeGTE/JB5o&#10;1555Ai/SYW0vaUv/mT/MQ+RUvdnn5pef/vSnlSxtv/328apXvapaAaNf0Qf3THDQFvvEeMEfuMmT&#10;NOURL7QpL5zTRiA36iB3cEFHfRyRa9flV685krOmHvnIHLqVVw/a5HfdOCLXnMl0GBMfbcMJpPOu&#10;XI5Jec3P6ib7dfsNZB4yAmfltZW4q5cs4EvyVkKTfOx3/IJz3ttQwgN04omjNvCvVZ4yJY3sFXYA&#10;XOGXsoNuOMBf3/rdmuRVt3bkNf7lgzf61a0v8CT5CeTBN/eVwYvMTw7wmqywX9zHP3mUcT91pLrU&#10;rW1lyY565PfbubbUw5bKPtP/8qCNnQ30Bd65Lo/y5ELd9K/ybMbUxcYHcA5feCmLXrjiJ9tLn+K7&#10;6wDea+2tx4KUsoyPwDnQP2gmx9rQLprwwxHO+Jb92Frvf0uCL137/wMTzwSoAhO+vjG8+szgxb36&#10;xt1F2O6acFvcMXZM3H7ruAK3xh3jxsak28bFnRMnxJSp02PO3Pmx4r5lsboIeybKzYChoJ6uDqwP&#10;CAPFgGGMGPx+1+//N6XE2YRCGQHKkYJuTUkjyImAYmIgUH6UHIVIsVB6jowd4Fweyo0iap3QKTd1&#10;mYj1d3vJcvpSoDo+dN+SGDDpjji578A4qMAhQxqbrFavczTlsBGYGBmHDx8b3QeNjA+d8oN4y1f2&#10;iXcefEjs+Ye/xFGjJ8ahQ0ZWAYhqdYUyzbJV+QICbIf0HRKH39wnzuw/OHrcOTlmLFn3E2D1VOdT&#10;0vifSvjIcOAE4B0eU/ptJSscxt1+R5w3bGR8tdfA6NZvaJzYe0Bcc/0NRZaHxx2l7+qTTz3VaXm8&#10;dJElMsUgNpmZYNNgaCuRRfnQwogAJlXyxegw8VKmJlc0p9GpfuOxPlFW9ZWjL/z8cNDw2Pk7p8YL&#10;3rVLvO3gw+PIoWPir9NnxdT7VsTK2hdGMmUdCY+uWB6PzpkVCz/4gZi9RdeYvY2n4KBzw/lMR/RZ&#10;D43VATazXFSOghBXFUf7kK6d4hNdOsYNW3WOB3Zo8KsRIKiXfWpA4GTuDl0raASWBFA2qV7PmPvm&#10;N8aSww6JlQMHxL9q89Cj8+fF/b/9Rcx7w8tK/k1j9lYbGZhognYWbtc55hZ+XLtl5/jbZz8VE4cO&#10;iQfKWHiwjONpRf/1u+KKuPQFz4/Bm3aKJYWPNr9cUPj4wHM3ibO6dowvFTvglB+cHr2K87S8jNMK&#10;r1LemGGgmifp0Y1JyhmLdL75jN6oy38mOsZXKL73ve9VQQpPmjNvPb95wGqKU045pXrFwxN5jnjr&#10;XEK/aNNYNnbphkytddaT68a2spbcM/SM+5yvQBqw7SVzNTuCoQ1fv6Vs15xmDmPko7Gup9zHC/qI&#10;s+VViAMPPDAOOeSQ6tWI1rz15Lf66Glt1/OuL8mnb5XhKGRgYmMSB4ZOtGeI1S6CS/rHqojTTz+9&#10;2pBNv0vk5re//W388pe/rJa7cxSSlwl+J5/VTd7wSbAAT/WDuYj8kSt1O+rvjaVX0sfKwsmxXta5&#10;NsgA/Y8ndfmq45tJGfwja/iPNm1I6vGahn0kNt9882oPFZuE4gHc26oPPewZ8xH86u1L6uYAAnzx&#10;O+UOvuYsc5jyHDVJnfXAhDKumefkI3PkMud48zT55ei6n30tv/7IAAFwrrwymS+DBfqPE8hGI8Ou&#10;twJbTr2OOWbNxymLxgyewo+M1/mBPjx2H6+Mn41J8qEPruQM7srre+3ij3bq/QPIHrrwSPm6k0UO&#10;2JZ4z+ltTybVi4fo0W/4RxbQUA/IZJIfnXiLVjjAXxlyx5ZRB7s3bRp9C1/t6EN0wdUYck05edSF&#10;fteURzc50geOrTSgXV48ao/X2iIzOcYzwQct6NOWfHCVj5wYE+hDi2vagh+clG0rqV896M4gSR71&#10;gfrhqrz+MgYERu2pYXyTN/mSXwn/LQmueJArJqw8tHKtZ8+eFd+eCelZFphoOHQcvjP7DIwL+wyI&#10;a++6O/46cVL89JYx8dsx4+PiCZNi6D0z4oIJE+MnI8fE928ZHZdNmRaTFi+JB1ZhTkMADfgciE9V&#10;Wp/wG7wGJ+VsoBrkBvJ/26CpJ4OEsqEE6soGrSYbfeCeiRO9jhQMpYkP7ps89BGFDCik5JGjiQXf&#10;KEyDNXnl6DcFZSKkWB+b5K3xF24P3h8jpt4VP+w7IA7tPTAOGtwITFSrH2p7TZDHw5tj5hNn/zp2&#10;OeKYePXH9ohP/uKcOObWO6oNMKt8VUBD/kaAorHy4pbqM7fd+w+LI3oOiFP7Dowrxo2PaQvXPq2s&#10;01GHvPZkp3r9+EZpm8AZXfqFLLaVPGHtNWJU/HTg0PhKvyHRrfDs9AFDY1KZgOc2JzNKSf+0h3e2&#10;3d79TPU8jnAyyZjY06nJlHnzmkneRAiUg5Nrzk3c5DNlDKiTbJJLx2pCVlWziSWPrI47738wvnHZ&#10;NfHmw4+Nl33oI/Geb347jh89Pq6dMz8WP/RwtQeFVMdL8tu+GxOK8XbH+HExdcyomPm+98TsLYuz&#10;uU2nytlsOLb/PzCRkCsgPOlfsUOX6LV15zikOPzdimP95y07xfhtOsfSJr/WrFxwfAohgxFrAM4C&#10;E1bBPG/rmPOql8eyM34Qj0ydXAWkwgbMM+6JZT88LebsuFUD52b/r1NPG7Bm88tS/8Jtu8S8Qv+1&#10;W3SKCz75iRjTp28sfWhlPLjqkZi2ZGn0vfyKuPgFz49BzcCEFRMLSxsrChy5SYd483bbxZ/PvyDG&#10;lznTFxskYyMNYHrY741JdAedbNwYUwzSVvk3D9AvDEaGIueFkfW73/2uem2DgZmGTM6JdJF7v/71&#10;r6v39eklOl17kjlFnXA2xs3t7iu/oaQO4/3QQw+tNifs3r179XUMT6T23Xff6jOmnoTTE620SHBF&#10;q/ZAnVfywwH+8Go1uNFu7wGfWuXI+kzkRz7ykSpYIwCT9En1cs4BvadufYQHG5PUCWe4wgldUr3+&#10;9pL5mNP5xje+sXK67aHAOP7iF79YbXCZX+iQ9K3VHx/60IeqTTJ9aYQjan7Xx+Zw7adDkU60IzvA&#10;NSA/0Kd4AlwnW2ihm/EVTQl47n4CnMgGXrFJUt9zYjgv+t917ZhTtOF3a38l34F61cMJNE7MdfBR&#10;L1x/+MMfVp8DfcELXlAFcfbYY4/qdRc8hGPWJ6Eh5xz0q7ue3NfHHDd0uK/fkk/GnHbRmXKQYywD&#10;E+pw35J7DrJ63IM/evWDscbJ9hsv9JHABRtKmbyGPted45OgCmcELq4Z/yAfGuATHOtQv57l2HcS&#10;vusX19h/9THlnn5TN3zzXr2f2kroVyfdQe7wUnltA/TjpzbrIJhFJjLIokzKuARn5dSnT3LM1vHB&#10;f+MtAxNwgbexhI940Zrf2NZHcMAnZfBKPXAg4/DQNplK+XM/AxPawj/X0J4yi17XlCeL+AmXtgIT&#10;2pcfbXUdA9/EWVv6myy0lpfHNfgD7cFD2/KrX9uO+hQu7murFbSjn/QJWVTeuEkwRtShLjJM1oH8&#10;6E1Z0//K47t6/5sSfPX1H//4x3jrW99afaJ7r732qoI8+JupLk9PdXrWBiZ+1Gdg/KU4dH+Ydm+c&#10;OeHO6gsJJ4wcFz8ZPymumTErfjBuYnQfOjK+3H9I/GLipBixYFEsawlM5EB8qlJ7gmLQ5uClNAw8&#10;g4qyoYRbB/p/Q0IPYaRYKQJK0WCicEyYFEQqmHSAKWi/Xadc5KG8Ukkl//CIElKn+23xJ/O6zxii&#10;wB6b5FmrXMtJ/OvhlTFm+t1xdt8BcURxsruVMdFuYKLI3GHl/mfP/XP8zzdPihe/5/3x0R+fHceO&#10;vzO6ry8wUaAKTAwYXtoYFCf3HhAXjxwdk+cvaODQlIcGSg381uBYUv38yUqtbZg000BjhOC5PkhZ&#10;TZhZcL588NA4td+g2Kv/0OjWq3/8ZPCwWDRrZqws/VxP9frrqV7f+lI9j6O+hWMaevXymTevmeQZ&#10;aSYs8tRekt+YMwmTGYbbPffcW+pvGqjNJuaU38OXLI/uf7wwXr/fwfGqPT4THzz1jPh20Tu9i655&#10;oEwQjU8ON+qsJ79Xr340Bhdn55ZhQ2PCLcPi3vftEnO25Jh2LM7m/99johUa/GgEJryOcNmWnWPX&#10;zh3j0K4dY0Rx/O/ZtnPlbK/JuxHO/ZMN6wYUrJpo4CKAMGurTjGzS4dYtO/e8VDPm2J1GR//KvPR&#10;qrsmx32nfDtmb6XvO8ecan+RDePeVmDims07xvl7fCxG9OwVix54qNoMujUwgXeLtu8cC4qMzSk4&#10;7bvFpvHyl7wkrrrm2phe9HQaEHR1GtuMQWNiYxL9YE41tyrHeG6Vf9eML/rd2DUXWz1hPwnGFufW&#10;2Evdrjx9ZG6wceARRxwRN954Y+UMmV/qY1+bcKYXjHV6C+6tOLQm+QQgONgMKqsWvvWtb1UrA770&#10;pS9V+12Yl+DeOt9oX7sMX/MWXSNpk6GYeooh3FrWCgMBEY7+S0o/vPKVr4zPf/7zVbACvfX8dRqc&#10;A22ZNx9vYAJP4ItH+kLKOteX9Bmj3m7wjE6fubSZqe/o4x9ckn5PKPHOp2C99vHNb36z2vzPfAI4&#10;Txw156mbM1CBV3VnEbAROBnkgxMEb3LBnsBjMgtcB/okgUyqLwMjbAeyQ1b0GV7gIUBD7puhHn2Y&#10;/ZA8Sj65B291skngAgfO1dVXX13tFZK88lUaX9+Ag/tp0yTgG7lnDyUPM8lrrLgPZ3TrCzxElzmt&#10;VbbaCky4JshmfKI1bTBjCY85vAJKHHA04Ys6OBrKyYs/8qNDP+BjBibwUp144rxuNzjWIelOO1Hd&#10;8ktwzT5L2zGTsujAB+3gVda1vqROdeEvWvESvej0Gy0pl3UwdvGD42dFs3z6jy7IsZ8BDvWnDk18&#10;HOGMlxmYwA/4qBsfWwMC8qMLX9CIL8mTxLsemNAuWVWHduANL3JCblxLnNWVfas8fN2DWysekn7R&#10;RurjTHWeaysDE3CXzxHU+8U5OugfuJBh8kW24Jz9oj70t4Ixpv/YpXiANvQAQQb4u06+jWErJegM&#10;5fACXmjVDrq0RZbg+d+S8A7frEZ7y1veEi960Ytiv/32q/YnwttMdb4/1enZFZgoUAUmimP3kz6D&#10;4vziOJ48dmIcM3xs7Nt3WBzQv0C/oeV8aPVFBfDlPoPjh7dOiJ6z5sTCmkNCKT8dgYlH//Vo5bCk&#10;zBgQ9y1fFitLx9UHOWcIfhSIAeleHZ7M1Frnk9GOwUNRwj8jl5Q6JUzJmwAoC8qu3t7GtGmSykmV&#10;YlqfUlG/NimgjUql/YkzZ8WfBwyJ4/oMjAPKmCBzrYEJICgB9r7s2vjE2b+K7YpRuet3T42jx94e&#10;3YeOqgJoh8lfBSUEJ5plBwyPQ5rHQ/sNi68XZ/73xbmfOGfd/U7+Hf63pvXxNu/V75s8yZ++YhBS&#10;5PrLBEDB619K/o4yrn7ao08cdnOf2LPvkOh+Q6/4zaBhsXrF8srx+k8luJIDT3fIQF0ht5WMIROn&#10;SXB9gQlJ3TkJjhnT2CXcREC5Jo9GL1sRv7l7Zux+ymnxmk9/Lnbqfnjs9ecL4+d3TInRS9rYz6SW&#10;yCv++SzjzDKJPnLf0li4+24xe+vizG7bqeFUPw2O9TMSqiBDwxG3f8T8wpeRxRE/ffPO8T+dO1bH&#10;h3boGoubgYB6/jbr+w+DoEIF2m/2oxUcVbBpm44xa4uOMe/9O8f9l10aq5csipUjb4mlxx4Tszbp&#10;FLO3ary+03hlZf2QgQm0CkzMrQITHeL8PT4aI3r1jIUPPFgFJu4qxlq/yy+PK1/w/Bi7ead49Lld&#10;YvUOm8TMrbvE+V06xj477RQf2+vLceuE2yqDjZFmXJN3BiDjdWOMttQfafilg+p3azL+6BE6mUHN&#10;QFXWOPae7GmnnVYFBaxYSHykrF9++xl4taN79+4VnnRSjk15tEFnMXjNE/RD3ndMyOQ+p5gha/NC&#10;nzj1FRH7W9iMknPtM46MZzjVU8516OGc5H114oV6ORhobk2+PW8/CZ8H5XDjO/xBHb+2kvt4TE/T&#10;VfDYmKQc3ODLaWVv5PWNaZMexBM8srpDUMXKAMEl+JMX4PUce4j4RKyvVJxwwgmV8exettUKbaW8&#10;h0b6G4/1rb4gZ44Z7OBsgNT1AI2usUO075zTzLEl32wJgB+cGtcAueJwpwPXXkIPGVO3PlROPeTA&#10;0e759uKwe74vdZArxjp5l5I+faItdlJre+TBNeMlg1/KCyKgMceQlPVpP+mHo35TB/rRqz1yqx54&#10;mk/Vmzx2LrlOhrVLxowtTiD+5byoDJ5rR7vsag61Pqs7JYljphzP6taP6s3rqSfg1uowO0eDdlvH&#10;Y3sJburBj7bGYvKtFfBcO2hVDm/gKqiAl871GV3DuU++KZvHHG8ZmMiENnwyBuv0yY8u8qBtfHEN&#10;/qln8C37ph6YoGvoBL8zMIFX8FfG0fhRtzb0qXrR0cpnSV3kW9n2Er4Yf6n/0KMubcFBStmAP1nR&#10;Xo4xcmxFHP1vDBmr7gNjHOBdBnKUVxee1BNea4/ehbf25UFT9odkHJBfdWkbf+p01/PWzzO1de2p&#10;SvqB3NjLRmDCBrs+NUz+6vx4OnF81gUmDipwyKDh8ePiNP6t36C4+O4Z8ePbJkW34uR169+Agwoc&#10;MuCW6tOFexdn6fSxE+Lae2bF3Aef3sCEp61F1VV/viAyqzii4yZPjb8PKk7ptOnVRp4GB8HznXEK&#10;ixKlQCi7HFxPtsBlnRtbLzwoV0oR/0w+qSwFIhwT/KawKABKnAIFFAaaCGy93Y3BQdsUT/KmVTnV&#10;E+VFycGPAt5g/eX+lNlz4p+Dh8UJfQfF/kXeqsBEgUZwoRZgMF6GjIwDbuwde553fmy2/XbxP984&#10;MY4YPWHNHhNVfnmr8s1yBXzy1hc9BCeO7dEvftl3YIyZOTtWFfRgCM+6ovx3k/oS2kr1e5S28aHP&#10;KBhHk0cGKUwWlRFYYMS42+LyW0bF70ePix+NvS1+3bd/XDdiZBWU+NejxQCtqHnyE96YeAUmyIJJ&#10;r72ELnJgPJmQ64ZBa0o+kCnyyWAyKQsUVrJdYM7MWdFz+r1xxoQ74z1HHBMv2+2jscsJ34mjrrsp&#10;/ln00eTlDaOy6sfqbN2URuL4MtHOKPXZEHHh7rvG7K2Lw7kmMNG2Q/psg1x1YPWI1xBmFd78ZovO&#10;cWDXjnFkASsnlpV8PpmZjvrTGZiow9ogRfmtT62G2KJDzH3lS2LxgfvG/RddUH1KdMmh3RuBia07&#10;N8rV6mgb0NYITKh/QanXaourtugY53/q4zG6X99YuvLheLDI2N3z5scVF/899n7uc+PQLh3iF1t0&#10;iuu26hwXbN45Pt25Uxy//wFx9m/PjXtmNL6Db9yTTYZmOrzkNcdFQmvK6/IqQ1cYP23lNW6NKzqZ&#10;wZ0ONYPSGLNk2saXXu+wf4EnXwzR1IeO9FB+h18+R0au+uBg/KKB8cmwN4bdy/mmDvBkzNMN9Jon&#10;o552288CLoITgiXdunWLk046qXK45U+doy1zobkI/ulUoosBCVe4pGGf7Ur5eVCbfPbu3ftx2SOJ&#10;u37KftuYpBzc8d+cDLeNSYm3spxwPPftfKsCBB08fNCH8ICPwJLP2Anq+EqFFRN4m3xLHmwoZZv5&#10;9JijlY4P3Z8OUB30dR3kYY+kLUAG9ZN5AQ8d/daPzkE6pOY+fFJHW7YG/MiZuZKTCCf1yKtOMmUF&#10;jNdZrBzBD3xxDa4pF+RaG2Rde8ZItucenMhXOmZkGn7sINfVVbdx5HdPXvzTL4lPyq++N14zMJFl&#10;1IcvEl7huzxZB97gozZdgwec4ake/a+vjUk01fu83u/aUw9a4ER+3FcnPqqX06/f8KNuW3JSzf+J&#10;W/1eKygrD+eW4wtXfQayv9pLxjWeZV/hh3LaxSfn6sdn+dCbfSqhR7+ox1htKzBBRpNHUsoO3pAp&#10;8q4OuKpHe9pwXZvGRPIOH7UDT32or/SxNvAVftpUj/vqdY3z75h6NpO69I+yrUl78NYGna9P4Ja8&#10;BfhPt6IDv7QL4AnvnHfQwbbUN+hGax3g5igvvgE0Jh6Z0KOv6F1l8LJ+X5JHn8NVu/oOTnUalWkt&#10;l6m9609FgqP+FMwWmLDSzgo/G+y2pZ+ejvTsCkwMXBuY+FFx5C4ZMDgGLVoSf5pyd8G93Os/PA4e&#10;wBEcEYc1Hb99+g6NU8dMiMuLwzDrgbXvqeVAILhPWWrKssPK4riNmTAxruo/MI674O/RY/jImHPv&#10;jFhdEywDD44mCnhSAOsbLE80ZZ2t9davJ1BahIxCpFAoHIokJwnRR2AiodAoJQrJBEVJ1evK1N55&#10;e8ngo2TxBo8omfaSiQ9uFB1FvjH1T58zN64bekuc3G9w7FfkjcyRv8cGJsr1ISPj4H5D4osXXRKd&#10;NukS7znmuDh81Phqj4k1ZXKlhXrWnDcCFAITR93UJ87q2TeG3zszHizowRCeeL0x+G5MUk8dWlP9&#10;nsnCxMUoN4nrT06ADc5ssONol/w+vXrHgMFDYujESdFn6t1xzeS74sZinI68dWyjzubffyLhjUmp&#10;Hpio01BP8pIDsmpirBsN9VQvn3UsX97YmXzSpMnFQB0TI4rCve3W8fHPcRPipFG3xlu/un+86H0f&#10;iPf94EdxctFL/eYUg62pZ9TQFvVwNYbGlUl4xvRpsXpxmXA/8v8DE21BPTBx3w6NL3Ec3rVjteHl&#10;zzfvGCO36RRLCr98leKZHpjwJZE5Bec5224Rc9/42lhyRPe4/89/jMUH7B8zH3dgonFeD0xcuUWn&#10;+POn94gxZawuW/VIMYBXxj0z58SfL/hrvGiHHeJFHZ4TH+jUIU7arFMcs2mn2KFLl/jBaafHgKLr&#10;liz1BZy5ZYw0Nmik3807xlbqodaxUU95nWwz8BgmxlxbedWpbjqZ8V03puRnuJs38jUHmyd6BYCe&#10;T1wc4UlX2XTRJ0gZQOaa1PPyqMv8RIcxQpVxLwG+jFhzSTpHyuUYZbAycDmnVgXYA+JHP/rRmhUh&#10;6kgnAt3qcC7Bgx7Fi7ozkm1LHHsrP+zPcP3111f0bGxSBxweb2BCQiP+o/vxBCYyJY+A4Ir9I/Rp&#10;8hzfvJazzz77VCsqBCYEMMwbykj1+taX1InH8MVPsiklHzcGlNfPZMFRnetLWYY8CBiZB7XdnkzL&#10;xzGDW+t9v8mAPraCpEsZd16B8coOeeUgyYMv6SxpT336NO+RK/2Fh+lcm5vwmnya2+CXtDnXJ+4r&#10;r66sA76usSvJjjbdU0a95JhsSfXARDrDZF1/pLOrHfVq2322HtlmN6g75R8tCZLy2jM3ox3P3ZNf&#10;/ejyxR42B5sybUzBGfZJbmjot3sJrgHn7uGl8sp4Ku/pMpvU2EYbHqRctia0cJjJDdzQmEFPfMig&#10;ozrw2rEe6FAGj/Acj+q6gJ7DO3XX22/VKXhK/9Gdrmlbm9rOgELKinbqgQn4gKxDXjTLBxdtudZe&#10;YEIwR/+ovzVpT51wIuP4qm31k0fyrV7BJYDf2oV3jqUEsgBP99EOj/p94Bp86Ul4OdbzSe6ri+y4&#10;73d7KccbvPRNfXzX62xN7V1/KhJ68I/OzT0mvDLXusfE05mefYEJTt3A4fGzfoPiHwMHx9/vmRGX&#10;TJ8Rf596T3yz0HB4uW/VhBUThxSnb99+Q+OkW26NP94xNaYtW7s8zgAgiAbiU5lWFcGZeu898fdi&#10;aH3t5t6xf89+sc+w0XHkDT3je1dfF3OLwnm0DI4y2irhJ4AGOuUNZ1HR/0TSlgFOUaWCoBDxiGKh&#10;1PPJOYXuOqVj4MtPkVBQlKt6EtSLx2gw0fid8ERSlqN0KSbKT7tSvc48Rw+lqu2NMUikufMXxPAx&#10;Y+OHA4fFfk2Za8ifIEMzMCGwIOhQxsyRI2+L/a/vFZ06d453HdQ9DuzRt3rFw73G1zyUaQQi6vLc&#10;WEVxSxx+U68486aeMaDI8lK8aeIhJQ+frKQudVJg2V+ZyBbjg6x5UmFSy/6U30RIcad83DvDVy0m&#10;xdgiE6OKETDxtnGxrEx+yWNtPZm41xO8TNLeNU8jg4zBm9y6lzJJBvQ92uDdlpKUEt+2AE1gReGB&#10;fvrtiFHxrRtvjjd99OPx4ne/Lz72m9/HX4seWr6qGOsbIBnu8Bo3YWLMKLi2BibSoV3XGX0WAdrx&#10;oJwLSswtxyU7bBJjt+0Sf92yc3ysS4fYf9OOMar8vq+ZpwpegGYdzwT+VSsa1gRL9Kn9IzpXKyfs&#10;7zBn201j7gu3jjnP26ycZ78ruxG4r+FRl1hc6py/Tae4dOtN49wvfD7GFwPQp2yXlfE7+s4p8ddz&#10;fhNnbr9d/L5rh7h8y05xTJdOsddzd4jPffzj0bc4XcYHGWdMCgB4ncGYEtA1jox99zeUjA96mdGs&#10;rHrbSgxP84m6c3zVU17TLseLI2HTS688cHYYwZnks2LCvhNeF/jEJz5RbTqYTrLkSGeZL7RLD8CT&#10;HjAvyAvfdBDr+Chr/qJX8MQGnZbi77rrrnHyySdXjo+xTFeiKx0stDN482ltXc/WE6fLaowzzjij&#10;WomRPNFuHY+2kvt0Nvw9JGhPr7WV1I+PdD0b44kkdNOxAhM2dSQ/6uUAkSMBHF9T+fSnPx2veMUr&#10;qsAE2WqPF22l7A8AX/2g/npqj0/1sto0B5gj2nK+pHp+QP7wBl36FbB/2D6t5fGfnSS/tur1SK6R&#10;QfOVp5v2ErE3x6tf/erqyzTptHGA9ScZ1S6ZI2Pktm6H1R0yR/KMNvMg/miPTKoDz/wmH/pLPrLq&#10;Gl44T9sy5Yld1V5gAo36QjltqZdDrl51uuccverBs3Tq6/xQrzrxU/uuuZ9OvntwQTdbUx1ps+gb&#10;4BzgQR3yeuZNOwDO6jPO4I0WuAv0uKaNvJe40hF0R52GVpAcjX19CF945HXto8l4q+tFddKX7qUz&#10;LsHZb7xsDUygAU7ZF3SXepIn7msHf1sDE+jS5/pT3fpbva7Bu62xsb7AhLwpD/ScPs/+QLcjyL7I&#10;63XIpG10qQfuea+eD67o0B7Zcl6vw338MJbMHcYlnuED3tTzSn67zq4lb8rR2fB8Jid4mwt9Scpn&#10;id/znvdUelhfJI2ttD6V6VkbmDi738C4dMCgOG/q9PjnPTNj4Jx5cVVxDH5/+5Q4utBx8AB7TAyL&#10;ffoNjVNGjY+/lXz3rlj7LhqhTQVtgD+eTpS3rfyurHt13SsPlnYm3DUtrh89Nk7v2TsO6z0w9u83&#10;JA4cOjoO7jUgjrmpd9w8anRMv3dGrCwKozRSKTFKhSIBBllbA2xDSX6KwcBFLwWaSlj9BjpIpUcR&#10;UdgmNecGbUIqUmUNaMqN4LU3mCkPylU5+eHwePHPlOXgr/8okZxE6nXmOVq1iyY448GG0oKFi2Ls&#10;+NviJ4OGxX79hxaZawYUmoGJwyp5bAYaBCbGTIgDbu4bm267XbzzoENi78uvaeS3AWY5ZgCi7cDE&#10;iDjipr7xg+tvjmtvHRd3FRzRtrL0e12Jb0wqOau/TMrl5MWQQb/+bQXXgb5l2DAG8KyuTNQFH7JH&#10;JuGoXxcUxX9P6dvxxWC6ZdjQqj7y0Ci0th+ezKROOJh0GBTkFL4mtAT9TZ7RZQJLYysn8LaSetuC&#10;ipAmX1cU2b2q6Jvv9RsUB1zwt3jdx/aI137iU7HXRZfGlbPnxUOr9VmVtd2U43BtYGJhIzCxVXFm&#10;1/kqRxsO6bM5uhErAAD/9ElEQVQBmvRnYGJ+Oa7YYZPqFYRvbNox9ikO9k+36BR3bNsllpZ7s0qe&#10;emCiCgg8A/jXGpjwGkqFl8DE1p0am102782pghaJ80bg3qwrAxMLS52XbL9V/O7LX44JxZl5uIzV&#10;pcWwHVxk7PyfnR3nbr9dXNu1Y4wv7V7atXP86TWvjvN/8P2YOn7cGr1Nl1oOyrAzptJBSj1BhzAY&#10;6RRl6mCcGFeMS+OPsyGftO5YajwUoGfklfJ6pvpvukRdVmqdffbZ1fv6DDLOhXYYnF6v8DWNrbba&#10;Kl73utdVjrBl8oxMxr2UTkk6ahkwQCMngq6QpxVXSRtoV9bTantNfOUrX6meeHvP19NYegVd5kq6&#10;Ubvw1gb9mzzOZB7kCAhK2HDTaw6CFNqp49AKye808uGmr9CmTjo7Af/RhIfu1QF+6OE04gX89Yc5&#10;nV5lH+W8UAftOMKTPsXjiy66qHptw284oderOGizSsArDAIT9qWor5jYmFSnXR/pL/NO6722Uv0+&#10;vDhNbIa2nC+pnh/AU1v4pB/xxjkc/MbDpAXP9CfaXavXk0l/KOuLL1bebLrpptUXO2yIiV/4h0Z1&#10;qcdR32qT/WRO4yR6ZUb7+jXpULeyKdto1c9kEMDJnOMaHshrvKJJn+pv9YGsw7n0eAMTiSfZlMdY&#10;Jy/aT3yVIUfGnvzGTCZtwMecDg9todfYcq7/5Ek+S3V+169pDyT9eJpBBtfQqG5ynO2gH41ppyY9&#10;yrTWj4fqyZQ8119Jq3zqQhM+wT0T/rmOT3iQZdSrLtfJhXzqQDu+wSn7gr7W38rgqzICE6mH0KUN&#10;v7MONMonv3JoQ2N9bCSt+hUO8rYmtGsbPoCsPJ6UvJTIiD4HcM17iYcEV/fgTh60nfg6kjmBPI4x&#10;eU285G8FfEQ3HuG13/oOH8gd3qIZyOc+/mV7T3cS/PUZYgH5nXfeOf785z9XvKv339OVnrWBiZ8L&#10;TPQfGD+9Y3JcNWN23FOE1U744xcvjZNuGVPtOSEo0dhj4ra45t6ZMaepaCUKKgccAawrl0z1jq0P&#10;Dh3fKpzuFPOsgixVLyMtXLokLu7RM864sUfs13dwdCs0Hdxc8n/goFFxYKHt1Kuvi56jRseyJUs1&#10;VJXXloEiWu5o8LU1OOpttSb5CYcBSMlRwJSkyVQEniBZ+kbJmTxdB/IZ/PiTdCckfa3ttv6Gr0Gt&#10;Lsec8P6dRDlRvvhBQbdHO0VG4VFOFFVb/dyaFhV6J066M342eFjs23dgHDRgWNVH1asXGVxwLGBl&#10;xFFjJ0a33gNi25e9It7Z7ZD4/Pl/rfIdNnR0dB9kr4lmECLLVr/zvJTvMSC+f80N8ddefWLoyFEx&#10;qyiXpc2Jpj26MtX5Xz+X0Eq2Tf6Mg1ziWF/ayDB1zZEMWA6WCr89XmU7CQ+W/qXQPdl0NLYaGRuQ&#10;+VpTvY7Hk8ieCTAnejTiFTmDNxlDM1w4MJwtgK72xo7Uiksdv3/9S5l/xdJVj8R502fFQdfeFB/5&#10;8dnxqk99Lt6x30Fx2DU3Rs+FS4pDuGFatA/fcWUCbLzKsaAZmOjacFabzuczwbl+SqFy0DnbnPrG&#10;b463TS9X7tCl2h/hg106xImbdYx+W3eOmeV+Y2+JJjTzrwkGqONphDouuaqjDhV9pb8beNfLbqDf&#10;m/mBoMySbTtXwYm/77h9/Gaf/eP2W0bEI0XGFi1bHn1Gj4lzz/hhXLLdtjFys06xsuRdttkmsfzd&#10;O8fDA/vFowvKWG3KvHEzbpz3chdWY4rONEfSFTk30KE53upAVzDa1CGP8We+MXZyvgB+G7fmFsbe&#10;hpL86mcw22uCU3fkkUdWT+gt49aez2z6dGWHDh2qzQV919218847r6Ih69E+/cDwpO88jUabOSRx&#10;A5m/FdKJg4un3IIgnlhZUqsO80wGJtCGZ9pXNlOeq8erDsr7lORBBx1U7Wuhjnqqt4/HyW+8djSf&#10;mwcZpGhjZCfoJ3jAO52fNMgdOWN4ah5Ig5y+dB1fzBPmjAT05Ln5RFkBCXTYbyKNYnhcfvnl1es1&#10;ghNf+MIXqsDEcccdVwWYcl6p86We2rvOwUp9L09dpjYmKUee685XPaknQZInAxP4l/Mpm9EeG+yZ&#10;dDL1G/7l2GitK5M6lN1zzz0rOfWlDvzBQ32Z9AB9bJ4jT+YtZTm85mh06Ft5JPndN/fqT/mUNWaB&#10;e/JqQ1m8hGfKNJnIwEQGYh5PYIIMol87ZN65vOrXZ+rXtvsSelwHdSdUUg4diZff+J+2C/zhoF31&#10;Jb9SHpKHjmiUJ8/hQ9aVl9wjD/SVMaxugR9to1+5pAe/E09HZeGWek5CF6cfr5SV3NM2GXFPmUx4&#10;ov3kZfLHUV3oJm/6QB3Glmv4rx50GLNZFs54pp3UA/DHz5Qh7eG7NuEI1Ns6NpJGedGTdCatUtZH&#10;XtSnvUz1fFmutXw9wVs9aFNPW3nrfCGT8IavfOQbP/IVH3jTx0D/0Wls3PR16DFyqz0ymH6RewKo&#10;yqnPPXWRveThMyGh82tf+1r1OodPNpsbyXbi1x6fn4r07ApMFPC+/9rAxKA4e+Lk+MPkaXH59Hti&#10;WSH+odIp8x98KG6aMSd+NeHO+GyvgfH90cU5mbMglq4UAdVha9/TIXAGpIFfV/KtIBn0FBumM2wM&#10;xNanLP8qjkn9NwNx/tJlMXDcbXHOTT3iyIKPPQmqfQsGjqi+2nDoYK8F2DtjRBzQb3B8t3e/+PPN&#10;PWPm/HmljoaSgNuSJfBtfOfbAFG/VG8vJx8TkwCDAZlBBkJrMFPAlABFi2751Yc+9PiNNgrRwHft&#10;30kUB8Gk3HJS+XcTfOHHGKLE9KeUfMhkkGqPwtHXmW996YFSn1dqzh0+Kvbr0T8O6jes6p91X8lo&#10;wuBRcfSYCXFI6beX/c8HY6fipO56yg+qPEfccmsls2te+3Berlfla3Xs339oHFGOfyzyOnLm7JiH&#10;90UpplGh3/BOX9UnwUx+N770shYksoBu5U0e+jf7uS2ggE2e8uBTazvtJXnVb4JkNFHg7aU6fk80&#10;6VPyq+9NUPUx6B588MnE7R7emYDQhiePp/06vveXstNX3B8/mDw9dvvpL+Plu344djqwe3z1DxfE&#10;mUNuiWFz58dDhY8PP4SfbfMZb8mrvhxVjPu775oajyxeFIs+smvMaa6YqDvobTqm/0ehctDR7rwA&#10;p3thcbhnbdcpRheH+thNO8V7O3eMv2zZOeYX5x3MbTrxlaNe8a3UBcrvZwo0AhT52/laaAQhWmHd&#10;8m1B8gos3bZTLCrw1xc+N3554IFxezG4zDsLiqF147Bhcc4p34trt90mxmzWKZYWfs7ddJOYv8vO&#10;8XC/PrG6mmMa8m0+YKAbJ2TU+AEpu/QoI04eerwt4LAmmHvqkHnMnww/DlTOv615W4FuMedymtMp&#10;toLC6ghLWQUlnvOc51QgOCFQwWD76le/WgVM09imH8xv9AedwFg1j0g51utjPo8SvWJO9TqHFRoC&#10;CgILnEo6hm1gfuUEAHrXNam1Xm1aJfHRj340PvShD1UrQRjEaG2PH8k/AHe4aMNrAHhjrjDvqxuY&#10;5+FFT+o3NNdBPehPR4D+x5u6vmoP6FU2xQUXXFC9PiNIs9NOO1XnhxxySPzsZz+rXrHBK31gjwmv&#10;21gVkobz401wxl+684kk8ptzYcrDhpK28FnbyqQt4zrZxfd0ovFeG3gjX72/JWWs9rGCxFPOHXbY&#10;oep/n6LVT23xJds0b5AP/ZVBdzIBBzKW7RivcDVGjDG2IhtOUr++M5bIBHlWFu5AG0D98HEuwVs9&#10;5CmdYTKjTAYm4AEnbahbG/KSKY6xvPAw/+IX+cW7fPhF56iXHDpXl3JwQBtcncujfisl6Q8yzN5Q&#10;lzYBHcHpzPvq0p5z+QQk2Q3qlOAML6B+dMLLeMJjgQrBJNfRgJbUHdpWv/rQSofivbbJKpkA+Acv&#10;ui/5a4y6rg3Xc/y6xylWrzLqUkb7SaN7qYs5qNrCL7LqPhzgBFd53Zc/HXp1pgzoJ32ijDx0gH7A&#10;C/IBR3XjT2vCO2XVRRbayrOxSR3aIW/ZN62JLGgTn9GaY9k1fQNXNLiPruxXY5Lsk6G6HjNWyC7a&#10;9YM+gYM6Ug6sTPBgSx51tY7rpyuRF1+n8lqhz1oL/MLVeJSeThyfvYGJvoPikuIMnjVxcpw1YVL8&#10;bPztsfChlQ0HrdB32+KlcdXdM+L44lz+/o4pMX7R0uJYcLZ0WAMIKyEkmAaFgSil4NWB0jEACa5B&#10;TWEYBKlscyIqCFSw+tHV8XC5Pq/UOXjSnfGXgUPi29fdFN36Do1u9r9ATwYmmg4q53W/4rAe1bt/&#10;fPf6m2NoUX4Lliwu9TQ69YEHLLObWgkkZU4RZLtw8NtANdgMKsoNjhQRBUbpodN9tBqY6+DeTK5R&#10;SNowwOX7dxPFoT4DHc/q7T2RBCe0APVRQpJ663WjjZKVz8TUnsKrp5XFqVxaDPa/jBgTB97ULw4u&#10;fdZY9dAIKqwJTDgOHhVHjb4tDuk/JF7/qT1jp/26xXuOOT4OKTJajatmuZTfNgMTA4bHoUNHxW/u&#10;mBpD58yv6JlXFKO+y/67t/Tn/DKpLC79srT0yYrS1wIoq2v9VweJMjDJoZuyb+3n1qSP8BWP1pev&#10;NamXwjc2vENsEidfJjj9ol55pMdTb3sJfvozDQVtrK9ekzM+kuUN8aA1yetPmld4M2rR4vjW2Inx&#10;3pO/Hzu+9W3xv0d9LY658vr4xdARMXT63bGk9M+ShQti4YL5lYHVFqTBMKHondkzikG6dEks2n23&#10;mONzoc/mwERxyjMwkasM7tu+c9xVnOm/bNUpDtm0U+y9Sae4YevG3hJe8VinfMW3Rtn69acbGgGI&#10;/O28EZR4cgITm1SBicXbdo4LX7xj/OKgg+P2Yiz76tP8MjauKQbVz086Ka7bdpsYu1nJV3g5e7NN&#10;Yt67d46HBvSL1WVOy/FgjmOQgZzX6sk4c92caT4xv5hTHPO89brfec3RODR3MvYZzHRGPd+GIOvm&#10;GFx22WXVvgV2JufkderUaU1wQqBCwOJtb3tbtc8BhwTuEn2UcwIjXp30V+q9un6onxu3PmlnQ04O&#10;pU9A+rqCT5tyOLVR6eqic/EwjWwp68360O1LFpxUoN6kbX38yDwg53gOEjrwhF5JgC+bxVxO99HJ&#10;CXihL5RzH+36G2/qNK8vodd+HgJANnMEgjX/+7//W73iYsNCAZe99967csTxDZ/MMWwvPAfmiTro&#10;G3xjz9Rx5ohwDvRb0gDqeZRpC9zTLxzJnDfaytMK+pHN4phzmORc/3Jm6rYW2wruycfkpSPdbyf9&#10;N73pTdVqCftM2DdFsIbdlvNlazIu1WvcsP3ImP4nD9pMOw0vzfnyu2eMkQntwheoX5/joT7PwAT6&#10;tK8OZfHKb3ijRzvoVD75ohy+aVPfaAvd8NGGvOrTfjp8cFO3+3inLdfRl7LqPlqVkb/OQzjJK0ij&#10;X/AigxBwoFPIiH7WRn28OHfNPW216jcJzngpP5rhR85zxaUxBa9sC/Af3Es+Go8ZQMIz4BxNgojK&#10;qx/92gAZCGGrqUuedJiVkz/5BuTDN/Szt9SRv5WBsz5WRt3yqxOOcMcDR+OA7KkfH7Xttz5DizIp&#10;c663jhm8cg8ftO933quPoxyrOe7IlL411lPu1APw2H3X6Yq2QP9pEz3yqReu+O6ePCk39dR6TTv6&#10;B0+zPvjBSz36gLOPn/KlDmir7qc6kakLL7ywmoPsVbPffvtVG0b//8DEUw3Fia8CE4OsmBgcl/Yf&#10;HGdOmBTfGjWuWm4/6/4HqsCExIm4vQyIm+6dGSPnL6x+rzJZNN2MCkpeipQAGpQ6uq3OJIwE1ACn&#10;JAiuMga3AU2I6xMREJRYXPINLsrn1Cuviq/d1Cu6DeDgNpb2H1oc14azu+4Giej0mdP9+g6J3/bs&#10;E4NHjYnFSxvvVFKaM2bMLEp5ZPTr11jOl8YEHAysVGSUgWvKZJ4E9CSebSUTloFO0VASFMi/m7RL&#10;UVLGlFd7bW8oZTl06QN1mqgoJ6mVLufyooXyaWsyak2rH14ZK5ctjUtHj41Db+wd3avAhH7KoIQA&#10;QwMOK9ePHDE+uvcfFu865PDYaf9u8dav7BOHFHk8wtc56mNKmdLHVaCiWQ84sPS3V0J+Mu6O6DVr&#10;bjz8yNqlh8BT+EXzF8T0orQnmcCKrE4pxxnl9wOMIJ/mbK6sqSe04g/Z1Z9JeyuPpLzWen1jk3Jk&#10;TvTecl0yaJLLSWJj+L6xCU+MO/Wb0PxeX8IDY4PcPd5UONLUGBETyji84p5749A+A+IdRx4dz335&#10;K2PPk06JM/sPid8PHBJ9xhTj6M5JMaUYaD6lescdk5rQMGASjFvjYFYZW/cVnB69f0Us/ORHiqO6&#10;WbW0/98KTDTLtnmvQLWyoOVaA9IpbrbbdPDTgW7A2rLpGD+2njYggwXqa5ZrlF23fLbj6xVzq/xd&#10;48EdusTY4nTvtUmn6Na1c/xhiy5xe3Nvifny1MurM6G69tg2/q9Ag4eOXeO+wp8l23WOC1724vj5&#10;oYfHpNFjqpV7c4ts/aNv3zjz+OPi+m22jlubgYk5mxXevWeXWDlyWDy6eJHBW8m3OWtF0aOMQ0YY&#10;57GejHF6qT6XPB6gA8wl9LX604HbWGDcpNPjHH7q8LlNXzuwx0QGJnLlRG4wyAHkzNQNS3MGWhno&#10;DPhWeqW6PvQE2n4Wnk6pz4oAxuCb3/zm2GOPPaoVHJwzY5x+Mu+kblJPvS7t/fjHP65WFxx88MHV&#10;vI0/bdG9PoCzuszTdLxraNwQyIeXdJFy60utuGeyEmWvvfaqdoXH63yVxmsbVkrgq8+92o9DwMLn&#10;Vr36YU5IGQAcCro8dbo+gReHKB8C4Y/VeOYWT7xd4yykEwgyb1vgHkddAEh59ak/7SVHIF+9nmwD&#10;r/CtzovkP7swy2VwiHzW85ID85BglABOly5dKpm1Pwc7Mp3AtuYoTqc8nEX80o7zdPrxyn3lyXRl&#10;MxS84IEm+MFVcs/4gYtz7clHhtiL5up0qI1VNBtjcHCNTJvnWwMT7tcDE3grL5DHfKdd9/SvMUIG&#10;1A2HlAf9jx5jVZ0CFYm7lLa3vM4TX/SgPXFzX9n6mIKna9rPsdKa9FeOD/xxJJfkQDl8clSP+0Af&#10;6BN8xgO4o5cjDx/gHD38DG3jgz5THx7oSzjrL9fQhidoM46Mb3zStt+uw0EZQRNl1AsXOHAM5ZVP&#10;X2RwAe9cs+Ik8QTo8/oDOuCpH/K6cSNv1pNjxbkxYlzSjfLkuElQn/GjHvQ6Tz6hQ1v4C3+8gbe6&#10;k9fs9jqQOXyBn3xoST1mXAuG6n/8bC/Vx6W+JjfKqD8DGoDs4Dk6tPtk2rBPRtLX+sz84ZOhH/nI&#10;R6ovWOU8ljQ+HenZE5ionLpcMXFL9VUOgYnfTp4Wp427PY4YPCImL10eK6pVEY/Gw4+uDiskFj64&#10;MpatXBUPrzYhNwSugqazIVGeBixhN2DSySW0BgHHziAiuAY/ZYTRFI7rBgUBpsQeLe2uWLE8bpt2&#10;V/xj6PD4Qc8+0b33gOqJ+sHpkBawYqIKSFTASbWpYsPxPbhAt4HD4+hS7sf9B8W1ZcCOLYP5zkl3&#10;xl1TG9FsuBjQ2ja4DVCD2QCj1FKp1oVzYwVVWbRpA/3qe6Ip28RLPDJ5Jo4bi089ZRk4mkjVpU74&#10;Su4nZKJQ5KNIU7m0lS/Tv0ofPlqc/etumxDfuLFXHNF3SOmvtgMTxszhw8dUgYndz/hJFZh42Xv/&#10;pwpMHDVmYmNMrennhgw3AlNrAxMHlb7W/98fPb5a5WPjukzQW/XI6lheFOYMr/LMWxDDp98dw6dN&#10;jxEFxt1Z5K/I7J3FAZ47a2YsX7Y0HmmusNH/+II/5Donesr3P5GMI7JpEvK+NIVOhtLYNFZyMnLN&#10;hEK+4GgiMabIyYaSPkQPcJ592FafOme0yLshA7w11euRbpi3ML4/5rb4yJlnxU5f2Sd22v1jsefv&#10;/hSnT5wcvWaUibPUv8JTgAKMuvaAIQJWFnofKZPIvwrtCz+1e3HKN6v2mKiczqbz2ZZTCta913TA&#10;s9ya6+vma1xv/q6c+ma5ArnvAah+N6GRrwnq0ka9zubvhLV510IDp2Z9eb+65n6jzvxdQSkzrxwX&#10;7bBJTCr3Lt6qU7y32luiU4zeppG/EbhoQlVv43qjfOLTqKtx3/H/EDTpm7V917ivyMySbbvE+a97&#10;dZx93NfjzlvHVfI6uxguF153fZxySPe4vjjt4+uBife/Lx65/bb417Ki25tyTt7pDIajOW99xt0T&#10;ScY2+Tf2Gah0gvFv7jU20zGiR+gCOl6ZHIfGOp0Bv7qegOsVV1wRhx12WLz2ta+tghH1lRM2GXz5&#10;y19eLXn1adHUBXBh3CataJe0lyCZq8y1nvh7OmXfBMa6OQUdXmfgcHLSBSrsf6He1vm3njgqNjz0&#10;moONEOHP+ajrs0yt+NQTPtFv+Ei3b4z+lORTjv2Qc+eGUr195Rmc73znO6Nr165r+L11sSl32WWX&#10;yuHWv57o4QvDmQFt53i8R386GegmAwkMbvcBm0F+OOqnDBL4ndfroK/aA3MT54gzp2xbeVpBH5M3&#10;x7Z4iyd0OVrItcCJp+JoqMsT3Djjl1xyyZqvcljls9tuu1VfdyEL6NIO0K/Gg/5h26nfNfWmLapO&#10;cqt9fJSPbJNVvDOO8E+9ggLKuUc2MzBBZtStTXav+tSDV87hjg/mbNfUiXd129C1nN/RjL8cUtfx&#10;TDuJN97gA7zcd4/MO9ceHNxTB7zJhjzJR/fgq338wRO4yUt3wMd99OFPvc+SXg63++rCO/Vom0On&#10;vlabQlvKkE1twFE+9wDctaUuvMFjNpdzdapPuaxHW+pijzqqC574qf8clYMfPPEdXdpNviinXUcB&#10;AfxVj3LKaAet8NJu8lId+KNt8uo+yDIpB3ginzGnTedwaAVyRkZzjLTez/rxAqAJ5HmOc0BG4YBe&#10;PADqhH+C34AMWSlCluGHfjg6J79pX6Ij+7KtBA/yw2Yln3XbWJ+4T+fAhWzjr/5Tb1v64MlK68M5&#10;EzyMOyv27FXjdTpBev0nbUwd/6n0rAxMWCZ/Vl9f5RgcV8yYHb+bNDVOvOXWmLRkWSxd+XC1jLWo&#10;jOqv8e69Tmp0VAPWXc7tPAc0Z8pg17kUDQEn/ITcAGs1XgwEg9KgWV7yLy8CO62cXztqdPzwpuLU&#10;3tAzDhhc8C7QvUA9MLHWYa0FJrzmUX4LYuzXb3Ac37t//L5X7+g3ZGhMLI7yvZzwMlgMIAPRRJuR&#10;ygqHYmzVaaun9q63JgrcgFQfZYYPTzRlm46pFPHMQN9YfOopy1AKhJ2SolgoNsn9hEzokU8/5qTT&#10;Vr61qVwrMtJr4u1x8o294qh+gkrrCUzY5LLI5Gd//+cqMPG8178xDu43NI4ae/vGBSZKX+v/b48Y&#10;GxdOmRazi8KZ++BDMeP+B+Lu5SvirvuWx+1LlsYtCxbHgLkLqq/PXDFlelxe5P7K0bfGtbeMjJuG&#10;j4wxRanPmNXYqV7CI3KN1yY8Sh/vych/IhkbJiMK3jJrEXATtDHkmvZNYiYVE54JBD5kQv8ZX3Aj&#10;JyCNBROwflO//tLvWQ8asw9b+9RRGeNae2R6oxMRaNZDh9hY96IZc+OoMoZ36n5EvP3zX4xdDzok&#10;vnTpFfHDKffEqKXL4sHVax2pjYZHijyWsbzw07vH7B0eX2Bi7f2GU77GMW8jz9rrmbd53oR04tOR&#10;XycwUV1zbJSt45VtrIXM24CqTvmyvma5qixQF2ieV7BNl1hQHO1l5fzmrTrHDzfvGB/u0iF+vkWn&#10;uKdcW6iurFs7FZ4NWHt97XmDxrXt/p+Air4uMaucLy0ys3jbTeIvb35j/OLEk2Ly+NsquZ01b378&#10;6Yqr4qT9Dih83DIm1AMT//O+WDlpYqy6b2k8UsYIMFYAo9X4MhYfrzxL7V1XlzFOX9MNxq/xzxCl&#10;nxmXjNU0ZukSOJjrjHmQBrS6MtHvdAwn2J4TXhtoDU507ty5elJtTwgrHTxd40AwSOmhen11vNVN&#10;dwi0fvazn60CCT7rSV+5l/cFJ7p37x677757nHjiidVmkHRWvd56QheD1xcZOPfeFTY/uV7nmVTH&#10;pzUlT/CPnm+vvdYkn3L6Ga83JmX7jsrYW0MgyCqJ5PULX/jC+NSnPlW9soGvVkzUAxPmBUY9Oulj&#10;kP2cQPfT+2jDXzKZ+KZTW+fJxoK22GocNvW2lacV0IlHbCFl4NEWwJut1Lt37+opJnl0DQ3mMXMc&#10;3DnmNkslp3jCofBKkIAZW848rSxc9Sf5TAdLO3jlt3k1nVPXteG6sUEenWsfH42rXGXinrlYWXzF&#10;C7IDP3UA/aa8c3ngokxrYAK98NGGMsa1/MZ0BiYyqUv/ZWBCHcZHpjrP1afulGl8zzzGnbbhS07w&#10;F03apCfg45629B3eZIKb8ngsf9KtDTySPwG/1e+IbmXgXMczQRvqhmfm1z9oQIv7aPUbrq7Bg1w5&#10;KivpE3yGS/IZftk36Eu83dOe8mTE72wHPdrR/8roY23Lo171o0c96lBGPZzcrAfgQwa5tO9aK93q&#10;0/fqU2/abgnKJe6t4Dp+8S/0m7EJb/VkkAfu+AJcB87ls1JDMKPOHzSjg4yRR/XAVUqc0awPtI0H&#10;xgy5dFRP5sUX7XGy9ae68QJOAM7azPqfzNRaJ7zQST7IDbr1u9dMrLrbbrvtqpWBvnyELuk/gdfG&#10;pmdVYIIz3604BocMHBZnFIddYGJhIXjkwsXxpzumxrRlK2LxyofjoUeKgVUtbS9Q+kYHZSfleWun&#10;EVidT1B1ukkio2iUHGHOgVlPhJfwTykDZUIxLMaVwXXhwMHxtet7xqF9bXI5srE6IoFz2nRQM0jR&#10;fXDDMW2Ae173GBn79B8eR/TqH2ddd2PcUozFFcvui0cKvfAABooBavmSQUrBuf7vplRUJidGQA7W&#10;fzfBzWCmMCizVl4+nqSs+gxWSogCyeut9eo7k5mJ2QDJPG3lraehd9wZP+nRJ47tPzS6NQMTawMK&#10;jf7Sl4cN9mWVkbHfdTfHOw44KDbdbvs4sOeAOGr0hDhsyNrARKPPa1DVQ65LPQWOKnm/N3pc/GXy&#10;XXHO7XfG98eOi68PHx3HlOuHVXJ/SxwscNW/cTyogGDWkeX+McPHxK/LeOg1YmTMLUpTQppVQuTC&#10;BEKhU2r69D+V8Fpf2JxOwMxkQ54A3gO4UOjwMImabI0zE4M+YrAzbDhI5DsnefKurLpcV6Y11fsU&#10;3dphKJisyN5GJcULZD0rHl4V4xYuibMnT4t9b+4TL9rl3fGWT34m9jrn93Fkv8HxuynTYsrytbtI&#10;V+UaRTeYBCYeffCBWPzpj8TcKjBhj4nGlzkqp73ujDav1a/n7wY0HPEKimO/JqCQ+cq1NfebgYI1&#10;AQN5i3M7u0D1+U1lgDJVuZJnh2Z9ztept3MFawIRFS41qAUG3J+zfdcGNNvhXFd4+FTq1h1j9mYd&#10;YskWHeKRLTvE17s8Jz7V6TlxRjkO3qrwpuSz6eUaOtRX2sigxJxt1dusvwJ51rb/fwXW8naTWFL4&#10;snDrrnHhzu+MX59+Rky5/Y5Ktu4tuvGci/8ex3/xi9F/qy1i8qYl3zabxNzNu8a8YjQsLmNsyZy5&#10;sWSZHcmXxfJyZNQYd8Yi48t4S+N1fSBPzj/AeR2MCUd1mlcYvMa03+ZcOoBDZm4wtul0eNADjF76&#10;WzvmYjqsdZ7TPtw9qfeFC5stprOckKsnXvOa11T7Hvi8mrrhQC9lnTnuHemo3/zmN9XGjow+AQf4&#10;ypv54EW34JlXGOw/4UsLDGv3JHkzv6S8NjnughNed1AWfZlay7SV1G8OxB98beVLe0k+ZfCSA1JP&#10;7bWZ15W1YsRrLYJA+Jo89tk6KwDcp7etkNh3333XBCZ8rSN53R4k3a14wJdc5PxVz9dWfsk1dUr6&#10;g22nv/PahpIyAkZkk6PFoTEmHPO8LufpNFkqb84h4+Qi5YwthQ57MXm6SR4FzLz+8p3vfKfiD/kS&#10;uMsntdpJfPU3OTd+jJm6E2IMwFEZbQpGOMcvvzOYoQ64SnCCTzp3AN7mzPwNH3LSGphQt3Nt4g+b&#10;Tr3agbu8yX+ADnalMQ4f5231mTlbmwC+6JLkZVsYI9qWjyyRCW3ClY2A58YC3JJvygI4aRf+8NW3&#10;cM0Apbr8ZocA+sexrXGSCc1woQPgjDb1KQcH7cITzuQAH/A9eZB9AW+yg0b1oV198iqDPnyGO59D&#10;OX3LV0lataMvtYMX6lGfa9pCv9/oVDfeqts19KMRvupyDY5kLPugnuRRPxvPeM+AtjLAOTzYaWQK&#10;kFl44BX80IEGtKJDGffQpn7HVoBL4oZn5Dn71z1yik/4jWd5D2/IqrLu62e44QM80Y8Xknrwglzx&#10;rYwlsoBWedHC+fYbD5Jnjk9Gaq1Hmz5T/aUvfanaLJme9UohvWqV2vOe97xqRaDXCeEjPVm4PJH0&#10;rAxMeDr94z6NFRODFiyKi6fdE98bNS7OHn9HXFCch6HzFlYbYVbBCZ2zkR1E6A3CdJQof0qBMOvk&#10;hNZE+A2SqwYOit/2Gxgn9h4QB/UZ3HAimw5tw6nlnDac2eppe/M6x3RtkGJkdCvH/QYMixN79q/e&#10;XR8woQxACqw4MWgheAakQQNPQKGlYvl3k0FJWZgAkv5M/46wK5vBFDjj9xOpL/sBULh4T7G1l9BD&#10;+VCcFI92NybdNvWu+GPpz2+Uvjigpc8y0NQIUJRxM3hUuT483nXIYbHJllvFvtfcFIcPGx2HDhFk&#10;qud1XBeq+/q/3D9qyKj41i1j47hS9vAi6weXOg/UPujXgP/H3n2A21FVDQP+6YJS9POz4GdvWLEB&#10;AoodEaWIoIBAgAQSmhQRVFBAwQJ2UbFgQbEr0tJv7r3pvREgAUJ6b/RQXf9+59yVDIdzUyji8+i+&#10;WZlzZnZZfa+9zp6ZHu3lHOgYFceUdsfQmRHj4vMD2uLX7R0xszjmeOD+MnOs5S2nSZYCMxPDU1FS&#10;JvSTLgrOJM3qgZCiDnw4K7aTkxP86LUJJYF8yc5kLNjISUffnJ9Jhn7m5FQvzulbOzZN97I0162X&#10;pMOuGcXulT/MmhefGTw09v3JL+Klb317vOPwI+Kwv1wVX5k0La6eU4Koe9dOBuvqu7lkYmJ5V2Ki&#10;esaEpEK1+LbgLgvRNdC1GHU+F6jqVcc6ZDvHrjYSBxII+b3rXJUMeNamseCZ5bhNga03i/kFqu/A&#10;tW03rRImVf1nN6CxC6GBR/aXOD0atzrAqQD64LNd6dOYZcE8v8CCZ5U6O2wVy9/0qlj81p1i9tve&#10;EJ989vbxoa23jKueu13MefY2seiZpR2c4FON6c0ctfFK/567sOA5BarPa/GpoOILqOHr85rzXef+&#10;3aHgiTZJnRXbbhZLtn9G/PKdu8W3vnpRTJk8JR4oPm9WsZlLfnF59Nl33+jYdpu4pfB62fZbxOJt&#10;toqFu+8eC4o/XDBnbrWzYkGpu3DBwli0sPFrGz8hsLaIYHOADTVDnldPsJvnmiFtlw/m+9mzuTYD&#10;bnZq7hJg8wV8FJ+eCwj9m48zccF/ZEk7N7YFgR0NXufpIYx+SaonJ4DFoIWgBIJ6djvwJc1zJz/m&#10;lZeSGHYBuN3CGHButnP48EN+eTvllFOqWz6+8Y1vVH4qcc029bZ+XfeaNw/AvPDCCyv69APMW92V&#10;bI92PjL9Y50v6yrqZZIn6W7Grbnkeb7cmyQ+8YlPVLcj1Hm7b9E1yRYy07+dE25dqCcmcj6wSKID&#10;FiLp+/l6ctaen6/HHrmAoCNZ1oezkte0o9fmjA3lkzYWJGIM9JB/Xcd9pve56II7ntIni7XcGUSX&#10;6Y1x0e27rege3vr2t789nvnMZ1av/JOgsriQ2LfowZNc4CvmTDzDB/aZMR+eOq9feFhw0z312Atc&#10;4MbW6iV5jU590Hk6qA91jadP9JMHXDI2dN5n8tOPNuRaT0woKR/X9EdP8YSNt5KbcdUhb/3X7Qc/&#10;XHOEq/70lYkJvMiYAV51OWvve/LQ+Gjij/DJdyDuyDgEnfihjv6SDv6GzdEBY6MdXs4B+kA+9Jod&#10;p53ClR44j6fG059iTLKin2jDX3Som34Svvo3vnb4Q8fID205DnrEO9ro1zl10a4/eOhbH9rAA43Z&#10;D9CG7usj+ViXl77goR1dxQs4Gy/5pw9gLJD8AXiLZ65rR2fxGt6txsviGhrYsnbJP8VnPEI/uegf&#10;kE/aLHDO+PQFsAEyM7Y+jIHnrqlPVnTaeMbGS3MNW281HzyZhUyuvfbaao6QcPdQZ/OahISF/447&#10;7ljNTx6sC8ecN54qfDak/McmJi5uGxp/6Bgev719bnxj6s3Vr8mHtg2LU0eNj7+Wc/Puubd6ZVqR&#10;ThfFG1ZyUc45UMqcFOpQLw+qXxzWqBJwXTqoLU69fkAcPWhowXNchW8jKTGqsfC0uJWYALVFrts2&#10;qutVIqPQaBFaaPleWWi2jR0fi5Yvq97yYeyHH27cZsGIGIsjPBmLX6gZG0fzRAoeGIPzYIi5oGtF&#10;/4aWbGtCSEdPWetOZUNLHQ9ODR/g2V0xBifJeXKy6wr46uWW22fF74eOiLM6R8YRRTaN5EKXTB2r&#10;713nh4+LPmMnxS59Toott90uPvWnvxX5jio21aiXdZv1urpGL8i+gF0QPdpHVg9A9awRQLcrKHUT&#10;6nrke48yzsl9B8d3B7bFpOk3xz2rGvc3VrQWXuEBHbEwMAk9FSVlYiyTuMDob3/7WzV5pfOul5Sj&#10;SSBB24QMIOgiOdN1Eyrna8usTLaACD3qqY9ebfXrO9ugxybFDHJz3O7Kmuv/LBN9sbtb77onLr75&#10;9jj0yr/Eu7/8ldhpl3fGu044KQ7vNygunXF7jFxcAprVDce7vr6bSyYmPGNiYZWYsGhvLLirhXd9&#10;wVy+r0kC1D7b5dAAnxuwZvFfJR8aUN0m8qjPZXFfHUvbsrBdsF2BbQsO220TC7fbusAzSr2yiN2u&#10;9LVd1u9qU/XdGKeBR/nehVcFa5IRXdcTL/StGb983vYZsWi7Z8XC5/5PLHrJjrF4p5fFXYfsF7MK&#10;dH7sw3HAq14RH/+/HWPcW18fd7z6ZbH4uc8u+BV87azowmFRob3BD3gZp4sfpf9qzDpeXXysoFrk&#10;1893QT0B8O8KBc9MTCzfdrNYXOT0k13eHl/6/BdiQLGNWXPnxNgSVJ5z8SXR4z3vjfYiz1ue2ZWY&#10;2LrIdI89Yn6xpXlzS3C4oPHwuwzYBHF8Jfsypwi+AD/bDHneglx9/kVb5xzzs3o+WyD5zh/X59a6&#10;D6j7An6D/QrY2b0+zB9p547mJ/YtsFVXUAwX73h/3eteV/0iXb/dwC/8W2yxRRXQHXDAAdUv1x7K&#10;mEExfMwT5lKLRr9EeYYEGuAMt1Z27jx/ZOeDZ014GJldGXxTnc56W/zy3AGJDGNYZGSwbnHSXcn2&#10;uRCBK/nhyYYUeGhDFvyrknhl380lzxvDrog999yzCo7rfD388MOrB+GJn8jCDhM7WPDaNW/pyAWK&#10;hQN/boHh11I6ZLHuAZUCcQ/XVDf9OTrJyNxSL93h21zQubGJCfOHxRk5WbxY8NADeOdnOAvE6Z/v&#10;wDiSC3ZG0F0409WUP5rgg1f44wGikhOePSG5IwlG39FMF1Ou5jTzKTvIX3Hx0twmBsJT8yR8XYeH&#10;OsaBP52q6yA64JeLQdd9z4W+c+ZX42lP/32nO/goVgbqOwdP/sOYmZhQcjzA9sV/2rUqaNEH2vE/&#10;ZaWtc67l4h0/0JD46hM/jJE0Zanj4Dz8+Ap4szm25DwaAHkZQ3+pd87zSdqRPz4DOFgQ57gZb5KJ&#10;cfRFl+mG9mIx1/EyZasuviRtvmujrjboM4ZzG5OYgAtQB7/0B1/9JL2uaaM/54Dr+tZHluSfAseU&#10;Pd+DP/pPgDNZwsO1XKfgtzZ8ZSZa8AFOztXllmNl8R0v8Qbf0ZX8U1zLtRFe6tNndR3pNv1JnhoH&#10;ffCn3/BIvU09Uc917dFlDEeypBeu1/nyZBf8key1S8LzfCTW+Qu+wnMl7KCQQOeDmmX1dJX/qMSE&#10;RVw+/PKbg4fGH9uHxTXzF8YlN0yPQwYPjyOHjIiLJk2NmcVo3e9dVKWL2g0vhEnRQWWgZXGin1S8&#10;ZmHfcMut8ZfO4XH+wCHRZ1Bn9CyLyp6SDjXcq4VndW7twtSi0qtCQXV9qFs+xsbhgzvjrAFt8eN+&#10;A2J6MYZ7i/FLSigMgOGabBg04yJweDImzjWNMQ27XjZUURkeR8Ix5eSgtKJ/Y0tOBgzdsf6LyOMp&#10;OUFwVGhuhR9ZcjgcD1o41A2hY1Ghv//4CfGlzpFxpDdzFL2r5JfHSo6N78cPHxcnT5kRe55+Vmz7&#10;whfFfj/+eRx57YDqbRvsirzpcLbLtplgqK5VuiDZ0AA7afI2j0Zb43aNDQf1XB/WqHd8+4g4tejg&#10;Bf0Hxs8KXNc5LG4tjvORe++JR8qEtaLw4MYyGXYXEGSp9L38Nb6UYwXVvzz76NJ1oc5TEyRdlJwA&#10;JiJy2BgdUo9MtaOTdMekReYmHzZAnvqm84IhR7rFVsiZ/oKclLstFV7VoYy5FscphVd/m7sgTpw8&#10;I3Y94+x45Qc+FO87skd8/HuXxmHFB3nGzcIyGdxXcHxcBU8KXcv327sszreJ+V07E3IBXf3qXxaf&#10;CdWi1OJ727Iwf9YmMX/rTWLelgW2KJ83L8fN1sKCcn5Rue7WiPnPaIB6eX2+xMPLXhBL37VLrDhw&#10;31h50Mdi5acPiZW9joyVhx1Uzn0klr1vz1j0ltfF/Bc/LxbtUOo/c4tHjQGMs7D0bZwFzyyfC14L&#10;tiv9b29nQ4FtChTc5htzS7eqbB0LXvScmLfza2LxwQfEijNPj/uuuzoeGDM6Hrrt1nhk/rwY/Kc/&#10;xiFl0fjZz342rvjFz2PBpBLoDhoQd33nklj63j0L7VsVWgqvSp+LCiwsdC3YSv8F8KILt4ovaMeD&#10;gtuCHUobCYyKl5ITyeNyrL43ePwofv+7Ad3IY9GROwp4k8kp220Tz/uf51a/qrzyVa+Kl3nAXglg&#10;3rPtNjFqu81j9vabx9LtSt1ttio8fE88sHhhPHjfvVVynb3WQXDsFz9zCjtie90Bm2Tr7E9g1KoO&#10;cM2cIjAVULLReknfUPcPPsPHfJQLQQGi4DITlXnLGF/AT/AXkgEWihIOftn3C5NkhAW0501sv/32&#10;1fMgLCotgAV2djp4/aWxtJPYEFy5Zhw0ZGmFJ/r4JoGkBblA0qLzl7/85aPmuXpbvLBrwhsaPDTy&#10;hBNOqN7WIZjj11rN40q2T1kZU2yA/g0p+tUGXTm/b2gxpsWz7cN4iacSPwJmOwDMs+qgzQL7qKOO&#10;qq7huWdQeC6F22ncE/2KV7yiCrDtYPGAUrrr9hA7LF772tdWzw2BJ97z4fhLHx9PIVf0ipvoyIaU&#10;bMMO6GtdnwGZW5y4Lsao2wqZk4327MO867xCfmSQi3DP3sCbbbbZpkr27LPPPpXe4aW+2U3Geo7G&#10;tNiiI+wgF0k519EF143PFvCQjbAV152DqznU+GmLzrEv4+YiBw8yWQF/dJKtfkB+z0Wi/rpLTChw&#10;1F93cQjc4K+/TOopjuZ21+gsPgD8hRt8xYHqkDFasm2WxANoqz7ctWnWCbxGA/4bA50ZR8IBb/m+&#10;1Av9sT+6j8Z8W4Y6xjMOnwovbfkneKbN0m18gZM6vpN7LqLRZ1zn6okJv9yTg35S1vTNZ23wUV/J&#10;M/2hRz9ozH7I3dE54Dp9ST1QkncKuvSdOmb8vF6H7C/Hwh+Q8tPOeXqMX2jvruCD8eiYunTTGFmM&#10;ASd8Ml+oq7+6jIxtvGzn6Bwe4QF5u5445/XUZ/jqj86RqT6TzjouT1YxtmdJvPvd7678KJ/ptg66&#10;lDyjl3V7U54KXDa0/OckJgpYwB9TIB9++aey8Oq3YHF8e9qMOHjwsDiiLB4vnDA1bruzOIsuIyni&#10;aRC8EUW7ZniU0pW+OYYbZ82OK0aOia8MHBInDuyIY7qSEmt+He9aYPq8ZgGatHQdQc/C96P9Sl5o&#10;OG/QkLiy9Dn6hmlx512N+wcVBkgBTT6MjiLWDZghwYmxmJA4qvr1pGNDCsMzHsfEyH1+sgo8Tcb6&#10;ZVToeCKFk9WP/jgLcmouzuFNTp4c9IbwYtXyZTGiOKoLh46MowYNrXYtNJIJNehKEPQuMpSYeO+5&#10;F8Tz3/yW+MBXvx6H/O5P1fMnjh8+vtRt1EuZJ6RerIW1fTeuG6PeplGv6qvrfL39cUWPeg9oj9P7&#10;Do4LBrXHr4outU27KUbMuCWGTb0hOkaMiOm3NF535VWjD5RJ5xFOQ/KrBe/qBcsabHss7yr9qtkI&#10;npOtwMevX3TS5JV2VIcNLdrSHZM+3TSBc8bG8Z3u54Slju+5PTAn9+4KLCp8upISHnj5cIE/zJwV&#10;F025MY4ZMSHeeNQx8aKd3xIHfun8OPqv11RvUxm4cHHc+1CZ6Lpu+9jogv5iE8s/vm8sfN621W6E&#10;aqeDpET167+dBQW2LfDMAtuUa8/avLrtY9GL/zcW7fTKWLzzG2PJ294SS3fbJZa9/72x/GMfjVUn&#10;nhgL+hwXs3r3jKWnnxIrPnd6rDr7s7Hq9FNjVVlwgTs+f1bc9bWvxD0//VHc9/vfxuo//i5W//1P&#10;sfraq+K+v/6xnPtN3PXzn8T8b14Y088+I1adc3bceVbpoyzgVvToESsOPTRW7P+xWLTbO2LeTq+K&#10;ha96SSx66Qti8Y7PjoXP3brgXhb325eF8Mt3jKXveXcs/9SnqvHvKP0s/vIX4raLLoilv7si7hky&#10;KB5euCD+eXdjZxZ5/uZ3v4udd9stvnfppTG56M49RU8fXrI4Hpg4Pu752WVxx+cKHn16x+KDPh5z&#10;99gtFrzp9bHoda+JJbu8tSy63xXLPrJ3LNnjnbHk7W+JRa9/TSx8xYtj4YufF27zmF/4N7/wccGz&#10;NosFZcE+H5+7EhNVcqJa8K9NAOTOlEclB55uqOHo1anzC369tto0Nu369boO79x8kxhbdEidJXaR&#10;2DHxrj3jjhnT48Fik5UONhU+UvDKjjLw6q6wQXbO1gRRzSXb8v0CRbaq33UFoPWivTHqAacAkl3z&#10;6cbWp7H5iKxrAWHBJjA6+eSTq50Pfrm3FdYDB3/yk59UPoSfuOaaa6pbOoAg0HMfBFb5XInmxXvl&#10;K2o8yTnGuOZLOH71q1+tHkzmVhC7ASwYmos25i+3lHjrhyeseybDSSedFG6DQBe+NZcc21yNp/rG&#10;B983pMBX3/Bspm1dhcyMhzf1nSg+SypI7OhXEej7pR4tAmq/9ll4C1YlKcjBYlwSQnLCPdN+AXR7&#10;iPrqSux4xodEEdl44OZvf/vb6n39FvN2zllw4zsfT6/q4DyAC32wi8CiDb/yWndtAJ7azWFewbMs&#10;df7nfIOPKau8XtdFfdE385B66uiTfemDDngoZv4aSl8vueSSaucFW9SPhaNx0JALr7QpR4tFC0l2&#10;wUboYsZccMyFjKMfuNgHvPhcuoiH7Fhb9c3ZcPZdG3XwDj3OA/Xwx3m0Jc98RmNCFnSw3XUlJtgk&#10;evAv2zoaR//oQRebxws00U19ayv+da0+bpbEB9/Vhzd+NcuObPShP4kWR4tWfFc/cVC08Rm+ZMBP&#10;uY0Vj9XVl3HwNnnavGOCjmZiggzxVRt80q9zaHeOHLRzLZ8xkXE7HMnHONroF53qoJmMWyUmnHN0&#10;Dhhf390lJoyF73AypjGMtTGQOgSMlclw9OE93IDP6MNb/CRz8sC/+qIXbpkwwV/0aJc4tyr6xht0&#10;GD95ow9jOe87HOHsMxzZg885P65rjI0t2V/2aedKnz59Kr/Az/psN1bKK0u9XbZ9Osp/VGLCQiwT&#10;ExcP6Yy/DB0W/SUmbpwRB7cNi0MHDY8vjZ0SU1esiruKsllcFFE1CN6I8ijBdoHXgHqbR1WKw6WY&#10;f25rjy/0Hxw9Bw+ttt43ttg3cK0Wihay1WK0AdXCcc31rqPnCIwYF58uffToNzh+P6gtphTDuKMY&#10;V13hOABb+zgcDqHudBNXwmcoJhEOnNHWr2f99RWGbPJLY2ToT1aBA7rgxklzfk+kMEyTAGcNT7g3&#10;F+OZRNDCmTluCC/uu2NVTLplRnxz6IjoURb71W0U1e6HhvwaSQMJgtHVzoiTJt8cH/zaxfGy930g&#10;9jzz7Nj/sl9UOynYViXvShcacq9DPbFQ77u6LvnwqMREo75zdtvkdefg5mGrbjs5tH1UfHpII0lx&#10;7vUD4tv9B8VlffvHH/v2i6GjRsf0omPL582Nu5ctjYfKgvCfRZ/KDNBFeeuCZQ2+JTRK9a2cz8RE&#10;8pYsTI4ck4AQ31M+6pALyPp57K6oS/fJ0ARBR7UxcemXTbhuQhFwcY4CV0EFXTbBdjfGWhqqT5Xv&#10;8NrWiyZ7s8roOHJQZ7zuwIPiBa9+TRz2o5/FSYXfJ44cH8OXLKvqrhvz9ZTSfvnB+8fCF+6w9laH&#10;KjFRFs/bbdrYgWBHQteug4XP2DyWvvDZsXTn11cL8BWfPixW9jwmVn3m5Lj7oq/Evb+4LB4u8l04&#10;aWJMHzsmVpaJ9b4F8+Ohwv+H58+Nhwv/Hr69QOHJI8sL/oWPj9x1ZwPoQpHZP/mfEhzcX+xr9szb&#10;YkLp64HCcwmEB2+7Ne4f2hmrr70mVv/q57Hk5BNi9r77xKL3vjuW7vLWWPL6V8SiF/1PWeQ/syzo&#10;t44le7wj7vjyF+Oeq/8RD8y6PR4s8lk2d07ceNPNsXzJ0io59k96UfitCDq+9e1vx4vLBPzHojuC&#10;BrKnn/+8f3U8Uuzy4Tmz46HJE2P5H34bt595Wsw/7JOx9ID9YtXxPePO874Yd//w23HHWaeX78fG&#10;8gP2jyV77RGL3/bGgtOzYv7WW8S8TQs/t/h/1W6O+RI/XQv+KgFRFvtrXkfade7fOTGx8jlbxdxy&#10;PHarzVomJnbfYpOY6JaW0m5JOc7fesuYu9suMbcslu9d3njDQXNhR4JkfpXdsLHuiqDZvCSoY4PN&#10;Jftno2xTn47rShQ2F+PDw3whIPQroTnOnJdBa/oCQa1EKPzRYV6QGHD7gTdg+HX+vPPOq+ZUbUEG&#10;s2j48pe/XO1geP7zn18tgOkjGuul8hU1vtFP/kgga06CgwDXbSLGs6DmAys9rhXf0eUWF28L8R76&#10;fLgZHNHZik91nlrA4akAOv2r0oxjvRiXT0webWgxb1tUvvGNb4zNNttsjY7tsMMOFW/dxsI3K/gh&#10;ZvFQR7cpSEZ4C4VkhODazgm3yuC1214+/vGPV28+cfuNHS4SGcbxLBDX3Ee99957V4t39eyEkcjx&#10;gE18wm/j1YHvB2IN84HXedrBp35e664NXfCLsV01dKAuu+QrfSNzvLTgS/7ndcfUezqJd7lozuvA&#10;dzEl/r3hDW+IbbfdttqRsscee1Svn4WXOY2dGc/nTBTk/OcIRzbBTtQhW/07rw5dwic88IpS/cLJ&#10;nKpfNuUc/jivH+fwQ3/mcHrmM50DmSxgT+xIOwspiQLjguSHog+440OrkomJNX6/q+hDrGesXOjg&#10;m77gbjxycF1b/KiP21yST9oA9ZVs44hn+qMHmQzN5EG9f3hmUoI9Sl541g27xivXjZU7u9iIOvWF&#10;JR1xTt/p69CFFrg6h1Y8T7lrn7dy4EX6IHwS82pjLH2pC0f45eLb2PrRHl3JcwAfulBPIKM3aeYL&#10;2EXaEP0GbG1DQX3JGyCRY7FN9+BGD9CdSRm6Cz/ywMfUT/USJwU9+ACvtMn69eaib/rG3o2dvgF+&#10;eAsnvsOY6gDXc36EY50vT0bJ/rJPtH7/+9+vbp+TuPQ8Gjvr8CL1p96m3vbpKP9ZiYkC+brQb7UP&#10;jb8NGx59u3ZMfHLQ8PhU29A4d1xR9hUr464HHl9i4tGCzYVWdSUeXn1fPLByWfy1jPvNAYPj5DLe&#10;sR0jqwcQZlKiSka0WmDmZ9er+qPj6MLvHp0j48jrBsb32jri2hGjY/HSxi+7iQMD4xDTGTKidIgJ&#10;FDM/Z5DFcDgNhpyGmfXWV/TBeZlwOLO6Y3qyCrwYPsOuO/iNLXDjfDJj28oAki8cNYdsAk1jXlf5&#10;Z+nr1gUL49Lho+O4vm3Rs2NUkR0ZkmVDzo3PxW6Gj4sTx0+NA376y9jtxFPijYccGu8/76uVXfUe&#10;PWmN7Ou6/EQgx6/rWs+OEXF6W2f8YGBbXD6oLb43eEhcWPT0rH6D4jP926JPgWP6D4leAzujz+Bh&#10;8dkhw+OLBS4s8MPOYfHLocPj78NHxvAJE2PKDSXwKHy6syxcHyz69M8HC18l5rqRk7PsLQHPk+8m&#10;LQsDv/zQzVayzvrNpX6enmS2n/60WiyoY0x6YSz2Y/LiwAUIJkDtTd4mNLbRXOyUmHP3PdFvzsI4&#10;beK0OOS6AfHuz58bb9ln33hbCZIP/dNV8bnJN8U3p06PaSuf6G6iQlvh68qP7h2Lt33G2tsxNi8L&#10;5rKAXvDc7WPhy3aMxe94Uyz96Idi6eGfikWf/1wsvPKKuKOzPR4qgUqVaCgL9YcLTY8sWRyPrFxh&#10;xRLLSuAwq9jFksKzu/26U9l/AUf6X+d3F5/X8Lv8w8dlRf5zi43eVnwB3lb12Gvh78N331X84YqY&#10;W/h604iRcccNU+Ohm2+Mh6ZNjQemTIr7J46PByaOiwdvvikeKrb5MNmXcfUDp4lTb4iVq0rgXI1f&#10;YVGVo48+uoJzzz238n3wgJPb6tbcWvdICcLvXx0LSgB2Q1nwLTX2zNsKH+bEw4sWxiPLl8bDC4pv&#10;Kd+df2jGzfHgTTfGA5Mmxn3XXh13//ynsWL/fWPJTq+IBdttXfG9ug1km03CczSq5050JQGqnRRP&#10;amKi3ncDqu+ZbMjvFaib0HWuqtP4vujZW8WycrytnOvRzY6J3QttE+3CKW2WFDrmbb1lzNv1HbGk&#10;c0isXra0IdPC95oIKvsR0LITfjXngEo3mgo7ZF/8OVl1V7RVV58CUkf2yZYtoDKQNpZjfgaumYv4&#10;bsG7gNHnSidrBa4ZvLP/vK4PfsCzJ/wK7Zd9zzvgT7KOOcHcay6hd4Irz4iwbVaywq4KY8OluejD&#10;nGlseJqH9GXeltzYbbfdqleVnnrqqdW8XPc7+IJWfDDHC0A9KNJbL9xm4lp3xbh4J5C3aG3lz5TK&#10;frpsL0Eb9OSvjglkBPeUAz+JZrLFE3xz20X9bRx2PdjdYHeJIF/fjnAiK7yzUEOPHSkWIXZTkIdb&#10;WSz+/WLqnGdt5AMh7ZwQ3OaD3pyzaAd2VljE4yndSzy7A/rM/8MNz9ZXH2hjQVKPU+o24Bydo1ug&#10;O/133pj4ob9ceNWLvugjfr35zW9es2vEw0Mltug73YKL2wQAHsOzjpOx4ET32Fc91lGPvFMu8NAn&#10;vQO+54JR3/pxNIc7zzYyEWHxawzX8nrSlws3n12zmNOnOdhi3WKPvNmZOgm+aytWkDxRx3xtYQYP&#10;bYHx8QE+6qQesz99oIPu0mVAr9lGyhBPnCczdR1dqxf1tHEdLeybXQBt+Rft2DP64O8z/jhPlujF&#10;F+PjJTzJxDU0SDCk7PBfe9fYnu/a0Bvt0YO/zrmOBj4Dfx3hqj/4pl6opz96rI5+fG+VmMj1gnOJ&#10;L5rQmgWuiS9+aKMf4xoPjmk7GwraALaZsqPr+sY/uPpMtr7zQZk4cw5P8V/b9P34NGzYsIqGZp+I&#10;NrJL+ejPGHjkfB03NKpDpj7nfJXrIn3hV50vT0bRl36BQufge8EFF8TOO+9cJXglgu1G40/hkSVx&#10;eTLx2djyH5uY+E77sPh7WUi5//vrU26OTwwcGgcPGhpfHFcc4ONNTJSqdaHW4d677ow58+fF2KL8&#10;X+0/OE7qOyh6VK+RLPgUqCcdGsmJxrnqfP1zdW10RccxQ4bFCYM74xuDO2LghMnFqG6LBwvexqOQ&#10;lJ9BMAzGxnjTeTbjlwqsMEQGynAZKANLh7whhRIxUs6NIdYd0xMtiQNHxtmjC351/Dem5IRvggIM&#10;uFXRPzo4PxPqBo1XeDa7OKNfjBxT5D248SDKSoZk2ZBj9VmyYti4OKHY0SFX/jk++NVvxCvfv3fs&#10;cdqZcdyI8dHnKUhM1Hfh6NvzSY4bMjzOHtgWV/TtH9f16x9/Hjgofj1ocPVQ1m8Nbo+LhnTGuR0j&#10;4uxS74zBw+KUQtMpZdF9ytX94owCn7+2f3yl74D4fqn3i2Ej428TJ8egG2+O4bfcFhNmz4kb5y+I&#10;W8qEO1cQU4IAunFvCa4eLDz3xpi6Pqac8ZmMTZ6CU5MOPW7mf7ahu2Sa1+t90WGTtcmS/jRPOPW6&#10;Sn4XANLnDKQyyBE8mGyWr2jQQg/pvp0SE4sPueSGm+PEiTfGx/90Vbzmo/vHbgceFB/uc2Iceu2A&#10;+PINM+J3t82uEhhPrBR8C45LjzsmFuz29liyl9sQ9ollBx4Qyw/7VKw47thYeerJcef558adl34v&#10;Vl3xq1h83TUxqyyw7yiTbtX+MdAoqwQpZZE+r/AcfZUPKOcfW7OULl5VYNdI+ceWBAi5OG2WmUTH&#10;nYVnc5aUBVkZ4x62V9qv7asrEVKB740xHyLHwveJJZhYuarrV7NyAe/Jyr32hx56WFx11VXVZOwZ&#10;O5mUWJOYKH8+zyt4Tbl5eqwo9DV6T1DWfq5adOHllhBJijt+cmksPv0zMfuQg2LR/vvFsg+8Nxa9&#10;5sWx4LlblcV/Y9eKxf+Tm5jIJEP2vZGJiawDn3K0s2NxgZt32CKOrCcmaovGPbbYJCbvsFkses7m&#10;sbjUk5hYsNsucefoEfFA0f2KL2s41ShsUJBG/mzF5+QfqBd+VZBt4aHdugod4qf9AmmOyuA7gZ06&#10;1wzOw8VcyJfkArNZJ7MOveEfmnFl7wJWyQJJBwsgCyHzbN0vaYcWC2ivIHU7gVsHfLcwEgjzJcZR&#10;z1jwRFPamr70aQ4+8cQTqzcu+OX/Bz/4QaXbeJALDb4IX/D64osvDg+K9LwJuwHgjP/mOX0DwTGw&#10;GONf+TQ88T2vZQANL3j67Loj0AbtxjRGHep8h59z5Oz2Es+R8Gt+6hew+8GtCHaFoANOjmTEf9AP&#10;tOIzXJpB/+giPztH7ITALw8nbQUSF9tt55kVO8YRRxxZ5DH5MbrQXMwZaEY7mTXrRquScUouXJv1&#10;35jwz8WUxUp3JXUkF1naqO+8foxlkUU38TOTMp51gu/wVt9Rol9iAj14R9Z8J7qAcVxzvj5PGods&#10;4EoW9IqfdwT0g/2gmezJBJ50y+LNWCkv1/VhQQgynsu+gTYWkdqjDd0SCWyQv6ATGas6+q4v19Hn&#10;KEHB3vSnDfCZfjnqW3v4wEF7532HZwK88YU+ozNlAS+QdqFu2ok28MqkTF7XNzrRl7TBXR39kiU5&#10;pG06qst3acfmfKdX6gLnjAN3faTNaAsfY4p9nIcX2RiPLmSSF23iHHSRPZ9BfuppT3+yH3iQfZ7D&#10;N+Oy84yp0UYvqrioAP1J/Vc39a+Vr93YQnZ4jQ70GR+t6IFr+hE40VHXnXMN/9HsOn7hGz+dekFu&#10;6Q/hi0/4Qpf4LPXQzMazoJVNGZ+c4IVOcsWL9AV1eLJK9geHevFgYM9CspPMzrNdd901zjrrrMpG&#10;0Jl+7cnGZ2PLf1ZioiwA3cphMfbdKjExIn51+9z40sRpsX//jth/YGecNXZSTF2+Iu7e2MREV9VW&#10;QvV5wczbou/YsfGV6/pFr7bhXa9qHNV47oCFaYWfhWoXdOHbvIh1zSKyR4FeZSF4TlkIjp80pShV&#10;495DYz1SjOPBIkjOg6NiRK6lU6jq1BxEnquD+oyWcXJqnI3zG1IoESXnKDnMVkr1eEviAD/Gzomg&#10;rz55bkzBBwtKzpxTWl9gYGLg/JoNvl6Sh+W/mFscmWd+nNF3UBxTZHgsG6nkvTYx0JD32Og9alJ8&#10;+h/94sCfXxE7vvXt8faje1WvC2Vfa/QhdfkJQHX7SDke73v5TP/oVO/Bw4o+DY7fXX1dDLq2wIDG&#10;1riO9o4Y2tEZw4rzGlp0eMDosfG34aPih/0HxTeu7x9fKPX7XN0/jr12YBzZty0OH9gRnx7UGccU&#10;OHFAR5zRvz0uGNAWP2gbEr8p/Vw/clSMLoHCjWUyWFAmBbeDPHDPXUUYxam30DHO0iQsGJ82rXE/&#10;sHNZUiccBfIZYDVk4ELjGvnRSxMTmWe7rOR7MyhkrS091n9O1iYzE9PEssi/sSxUvaHA5HPvww/F&#10;oEVL4uiRY+P4iTfGAb+6MrZ/6ctjr6OOjiMv/UkcWvjzjRtnxNBisyvvfxJso6A55wffjdlf/kLc&#10;+aufx+rBA+KB8WPjwVumx0NzZ8fD8+fFw2yk8Hn1yhWxGO5lIl1W/FzVvFr4J6ylG48kXUysgojK&#10;xhqsKnXWfGxAV7vm9njERu9yi0fX+UaLhp+ogp7iZyRAKh+z5mqrvqvTBY9GYmLylMkVvxXXV61a&#10;WYKM2dWvse6zl6iFc2n5mL9sM7+MP7UEVCtK0GG0RyVBunjii7/yrdFOn8X/3FWCn4Uzpsf0EUNj&#10;+aiRcd8ffx/LP7lfLHzxc6J6y0hZzEsIPCp58ISgK7nQBY3nWTSgul2kOleuPbtxrQG1sbvqVm2r&#10;5MSWsbirjyk7bB6Hb7VJbceExEQD9txik7ih0KLu4u23jPlbbxVL9tg9HrhxSjx81x1d82SDn0BJ&#10;mzEHCAIFdXk962TZmMSEIpAUTAtEM2imo4JD5+icYx3SVnPnFbwEmc1+3DwgwKZXrXBFE/s3nl/n&#10;v/KVr1Sv9fSQRnpe2UhX0VZQLkiGp6SEX67PP//8qp0t9n51zjlSPXzQJseFH/4Yz+LysMMOq37x&#10;cquG51d4XoIdA3YOXH/99dVbjI488sgqqDvooIOq52AIuLVPPvClZIJOMYLkgkDQIo5vdA6okzwz&#10;7/kOtNePxIix85dr5/NaHcgFX9Hx4x//uHpoqJ0L9cSEX/jxBp7kAnJxZyFA5uZdcsMregLwO8Gi&#10;gH82JnwtaOGGx8BnAG+/HO6444viOc/5n8KnT1T1m3WhWf7khBZ4waFZN1oVuoIndKO+aMm2jvp1&#10;Xd98ZndFXXQaX59kZC5EM17QHfz1S6idEp7b4UGgnq1B/7RFo7ra448FGL0gPzyGCznRRdfYAVqz&#10;6AMPXYOr/uogfnKNvOmxsfRBds7pK+XlszriOHSgS33nE5xDF3zM6+I+vCJjczlcm4HOoE/sS6/9&#10;Ikz+8CAPR/1mgkB/fAggg9RhxwR6j994JiZmF75b0GUSBA+dNyabYktAHXEUHfMd//QD2Jb+0Qb3&#10;1OlMYuExHPXBxvkc7fRlQawtfgPn7BxCN3zpOfCdjJ3Tj/boy4QJvwQvfTiPBufxhVyc157t4Z11&#10;gbHwil9Pv6VfMnYOL9MO8Rnf6Rb6Uvedh0MrP/x4Chzhimd42KxLvuMzmtiDcdmOa/TKNfQ5j0Zy&#10;wmPyxJOUJzmjHY3JG5+1TRtHY8oPT4xH51KuzfBkl+76JgP66rlFntHj9rjcNeZ83f88FXhtaPnP&#10;SkwUyB0Tl7QNjauGFgdzx50xatnyGDBvYQyevzDGL10WK4uSPtilQEU81b9WUBecjw1FYGCN84xt&#10;Vel7zszb49ttHfH5Ar3ayoKtw2scc6dEY3FqcZi7IyqwCK0WkBaujcWk2zckJI71a/V1A+Ivo8bE&#10;2BuLUys0PNS1U8LEwAimFacpSF9ZFiIcXgO31kZQv5bXHfXFeaQh1pUj67Uq6plsMsjiEJR6/61K&#10;/Xp3dfFUf4ycs5AJ55xbKe6GFk5JQCSA46i6K5wd54sX63Sk8O6CRStXxbVjx8eXy8K82uVS5NeQ&#10;L7mSfcp6TPWQy2OHDI8e/YbEc1756njdxw+OHoOHxvGjJq6t5/gkQO7MqXSrfKeLx7QNj7MGdcaf&#10;OobFDZOnxOzCk5ll4rih8HhcmUCnlElmYZmslixZGkuK8769LKxvKU5+WtG3MbfdHkOn3xLXT5kW&#10;vx05Jn48pDPOv/q6OPuq6+KMq6+PEwv0vrZ/9Ok7KE4Z1BGfbR8eX+wcGRcOHRXfHT46Lhs1Nn5f&#10;+HT9+EnRObkExzeXibA49EVlvHkFh9vKwv/GyRPjxoILe7q/yKwwuMHvrkIvbr6pTIbjG1sTGyVl&#10;0ZDfokWLi95ITDz2gUx1qJ+vF99NLnSGk8+J2cJ98YKFMXvW7LimBAOXFd/y2YEdccjPr4j3ffbz&#10;8X//9+LY9wvnxvGF/qOKHf90xm0xk208XPSoQvGx43dXWtWZUcacMXJE3DN3dvyzLBb/ef991e0K&#10;amVNC8gHi94uWb4ippWgYWnBu1Eataqld63v1avvKwFF40FpfAr+rrmena6j4I8ArbugnH8xqbt+&#10;112Ne17Xjg+frr+uc0CdDNYENfyLAjcLM9u4bV2+7LLLKtnU2yqO6gpC+BC2fEPxb43ERON61q1w&#10;KJ/ZekK9n5nFv86cO6fYwvK4X4AzdnSsOOawRmKieuho45aOTBLUkwobA2vadyUWqr633SwWPGvT&#10;xttVvLlkzetWG4mITFA0EiMFasmK7FP9JeX8vHIcV3D91JatExPv3mLTmFHqLS9tFlUPUt0qlr5/&#10;r3hk8YLqdpiGtBrQXASzAni8fjRv1xbzE//Ln5NNq1Jva26hV450iM+mE3SBzrUCQaOAlC4bJwPS&#10;lGn2LYg03wmkuyvaaMvuBa7f/va3q3t3jz/++OqBlXYpmJPgln1rw0fQWeNbQKjnl31vnfD8Cjsh&#10;6LCguLloby62wPIgR++cP/vss6tblg4++OAqYeFWCA/d/OQnP1k93MwbKSxG0A7IIAHuAnA2kt/1&#10;73tC8swcay5XD19yceecQB2+vue1OuA9uZAPGiRkJA7rz5dwW4VkRd52QgcS8DkXE3TE4lk/3RV+&#10;OX2KMX1vBRI6AnKB+fvf974qEF5Xvwo6LETQZS7ZkJJt+Kvu+tcX/qu3rvgjC77AgbwsiNiC3Tie&#10;m/GmN72pSkp4SKtnjUhMWWDhB16mLtJPupsLLjbKF+ZCi96wFTLHL+3gCT+LTXbdigfq6oOcyE07&#10;OkDvnavPA/DQH96wDTqnpM0o9IrcXdO3NnQBrvRXybpZjGs8tgxPSQPyRY9rcMDDTGSA9COupx+p&#10;6zEwHlzwG9/JzDhwccwFLX6iFU3OuWahrw3c8Qdoh5euJy+T9qQJrnCRUCAj/eu3ijcK39KOgXP6&#10;T1tWlyzTRvHQdfXSD6AHf+Cmj/TXaGTfzjvC1xFPfaYfjvrNOhIR2vvOh6I5eaUuPcxYAg7qk4vx&#10;XMcH10HqIvyMiZ/GymQJXMkkZYZH9JmvSv+lvn7gSt+1dd7R3KFdne90y3e6QQeMCyd4wDf7pZOu&#10;G5uPwWt8VpceZX+AzsI3aUgfkPJ9KkvS1Fzgbh7x7B5JTLvX+GQPy/VcIvxB29NZ/iMTE8d2jopv&#10;DO6sdkysePCBWFmIXrH6/rjj/gfinvLd1t9KcSrlcew6dB3XfvehURrV06E0nPjKsiidXBZrfmHu&#10;ff3AOLYsyHoMs0ui4NK1IFzzy/ma711Q1Vl7zc4KePcsC9fPFtx/MLg9brrl1lhVDMZ9127hYBQZ&#10;sHMKjIhiJl5r8XtsaXXNd46RUXM0HF49ydFdoUSZmGD8DF1ZX7v69frndBjo44zSuXBoEgVohdfj&#10;LdpygJzLugwSDhwt/tYn2McUaMO9/Fta8G2bOCm+NrijepbI0eRayXdtYqKSfQEPwKwedjlifOzw&#10;8lfGaz62f3z6uoHV7Ry91uy0ePKgnpjwENUeQzxjYnj8bviouLnQaFFqAphdJpubuiYiTg2/yMRW&#10;/IdSNneXybzUXTh/QUyZdmMMHTuuerjrr9o746fDRsQlHSPivPYR8flyPK0cT2obFicUezihX1uc&#10;VGg89dr+1a0gXysL9+8PHFJwGBnXTJgYg6beEAPHjo/hU6fFxNtmxpgpU2Pq9BmxqOj9PfcU3aKP&#10;ZfyCUJWsGDtmbLQNbosli5c0ZFEJo/z/iEmicU8ovanLOXWtDlnqn+sl69V10zMZbpx5e3yj38A4&#10;v39bnDt4WLz/tM/Frp/4VOy2y65x6CXfiZPah8eJI8fF72fOisWlTdW/f1391aG70ur6TYU30wtU&#10;dK35lb/qei2Uc/SWHbNnk229aFHv+/6y6DThs4t6YqJVwQfXTcQZ3LFRWXjBSt1esg+4Cpr0ncGv&#10;0jg2oI4TMAadJEcBjz6cN6Z76z0IzwPgjEsm9bYKPOHGT2qfQSU6lXrdLPU+EvRzw7QSzN96S9xV&#10;9PDhogMPjBsTK444JBa8cLs1b0N5UhIT+qigfNav4/O3jYUv2D4W/s/WjWTEdps13rxSYP525dgF&#10;1a6NrqRFJiwaOyjg00hMzNlhixi1/WZxyKMSE2uTE3ttsWnMfPZWsVI7iYntt4qle78vHlm1sthe&#10;0Qk8arDqMUVwKACla7kwai7pfzc0MaEv+iuwJoe81h2kjZJxBqut6ikCyPUlJrI+nRNACeZe9KIX&#10;VQkBz3WwE8IvpPwMugSm+kM/PIDzdlnst99+1SLSDgg7HNzOIBDzSye91DYX9QB/nGM33k0vEWd3&#10;kOSG+4UlKwScfjkXpGtrPO2Mn+A7m6xDjpHgXNq/MVN+wPWMNQTq6ua1VqA+G8crQbAHsAHPefDq&#10;T7ee+PVYP/WirXZ8FtmwWX11V9g8vjcnUpvBzhI899DNd+y2W/xjUJkz7ioLldKmmVcJ/A5dRjfZ&#10;w6sOxsZv/iUhZUXevuNnLnIT6LFYibzg7VwuLlsB/YcDv2rB6pYiiSgP/AQeluqWH881sSgzNt7p&#10;F37wtPizKBbbqQNHcs6FHFvER4sp+KGfr4W76/CkV80FH8QJ2hkLr1OH0Og6/iaP9ccm0SOuy6Kd&#10;4px2cNeWfvD98HeuLtMsZINm9fDKgthCTJzoHHzwIG0g9R2gCV58Uso0Qb/mNPQbWx3y1Sf89Qdf&#10;uJFTjuE6vrqGJ9kmF/D4hbfGbqbH0TV+hgx9Ni5IPOvfk7dwx1tyoLP0qe4Hsg3+6JuM4UuucM2F&#10;PLrgClyDMyAz3/NaAtoyNgf6cZ48yMF3n7V3nf6SC57B03Xgcz1BQQe0o/NoMrax4J02Yc7PJJzr&#10;2qUu029tjUsX9YU/+JF8zuIz/iXt+sar1JGUT9YzPlrgjIcKvdLGGPDhJ9GjvVIf76kqiWNzgQO8&#10;zVFu6+AH+Q1JAAlifER34vp0lP/YxMTXBnXG3zpHVL8gelgd8IviRj9XokWxCLrrTlmpifHj9qFx&#10;ev9BcUz1kMuuWzcSn6aFZmOB2pWkqIFfs+2UsHA845rr4/LORrB/T3GUD3cZFqfHYZjcGKRgoT5x&#10;pJI+HoPgyBm6iYyxpgPtrlAiip2JiToej6foj4GjOSdMjgWNaHWOE3i8RVtOnxPk+LsrnA0Hh64N&#10;pWll4Z3nivygY1gc2zEqji7yzVsoGomnIuMCZOx8n9GT46SJN8dzX/vaeM2+H4tP/vHvlc54BkVD&#10;T7RJaLRN/UlYe+tPV+JjzfnW9RN6FF07qX1k/HBwZ4wvk8M99wpqG78scLicGR60kr3k2COFJ3bu&#10;LF2yNObOmRuzywQyrzj1RavuiLlLlsX02XNjQnHOgyZMjD8OGxE/a2svi/gB8YVr+sWpV/eN467u&#10;F0dfOzCO6tsWRw0eGj3bhkfvspA/Y/jYuHDitPjx9Jlx5c0z4h9TboghI8fGbdNnxKpFC6u3ghQl&#10;qd7OMG7U6BgyaHAsKXpaL+TFRkxqN91045oJ5PHYQ71oz4HbYbWoBB1jFi2JXu2jqgTT6RNuiFe8&#10;a6/Yaeedo09ZNJz2q9/EGQPb4vwxE6L/nPmxshud1ee68Gp1/eYZt8T0AhkMtirZzmTOhky4zaXe&#10;dwY37II95yTeqrBR/DXxm6D17xcMT273Gb+b8YKrRB/fsq6+6wVO6hsnE6Vky/f59dkvoPwBn9Vq&#10;YjWOunDkOwQN8E7/Uae/u6JfY06ZMrlKTKDtkdL+/mGdsfzAfaN6pWhZ6Fe7GCQluhILrZIO64K1&#10;Ox/sbvBKzwLbbRYLn79dLHr7G2PJnu+IJTu9NBa98NmxYOvNqgeeVg8+LTB/i8bDOBdst0ks3H7T&#10;WLQDXBr9ze9KkiwqsLR8nlnw7Cj9HtScmPCciQLv3aL0u8MWcRc60LXDVrH0I++Ph++6s3qQqdId&#10;y+gamyOv5jkpC97zqeS2IXpA7uTnqH7Ka11yMy6dgEc9QGwuG5KYyAJnb83Yd999q4SYWy30rb1f&#10;5O0OsJtCAsLcqc/EUfBtV493y2+55ZbVr9yCQw+BfG3x/e973/uqJIXnBeivHpihhc4JiM2JAm39&#10;szM4SdaLA/A+9bkV1Eurc8YkM0F1LmyyqCsWcM0izbXm9vXiOrv1JHi7S/y6LykjEJaQsYg2t7aS&#10;CzyMQTagVZ0c2/ytH3a9Ll3yvKK99tqr+rXwlW/aOb74699F35tmxMoVfkluJAX4R+Az4C8kT/SP&#10;7lygJaQsyCHjFAtiu2Dc8uIcuTjnu1+qgS36XolN1tWtk+Wa7fXaOZ/g4Z/AeeBZGhJRePiCF7yg&#10;egvJ61//+uq1sRYX7C71BN9yAYg3rvHpbALe/LBr6CVz9ekRXNGhDzrgqC2f2Ure/DPeqEMW6uiP&#10;Dlsk6oMstXeeTrBli0y4NBf16LQ2aOEr4A9X51oV45IN/YSv/skM/yX82Aqaja9P+kVXgDnJeXjC&#10;CX7GA/okX33BSzs8VEddsREbT3uBhz5dc8415/BYOzpjbnUNnq41F/yDI73BU8kt+u/8usC4mUjR&#10;P5qa6+gHHRbzSQ+ewRf+xk2+uAbwH+T3OmQ9PGQr6CMj5zKW0C/gm8gVXXDUxngAH+qfXUM3GvSH&#10;V3iOH+RIV32mw4CeOYcOY2Z73/ldyRB6oA88alXQqD45GQ9trUrqFxsxpnYKml1DI7tDpzrpQ/H/&#10;6SzGxxN26VZEOyfc2mEXmWcUSQzU/f2/uvxnJibKAvHrA9vjqo7hjUSEiU6A9XARBGF4g8CDRcEK&#10;VK+XW31f9UaNh++7Nx4qi7UH77k7HiiLodXFkd5X4N47i/LfsSruLkawqhjO7bNmxvDivL4+sCNO&#10;c6/94LIoHdZYfOZitCV0LVar5ESpbxGp3dGdo6JP6eu8gUNiQFHwm2+fFQ8Wg/UsifsfuL9ymBwB&#10;J8cZMMZcQKYB5Of8viEl6+vLpEGJ9e+zc1l8ZpAcCQdE4TkKTpyj4/S04Vi6A3U4HU5LGw6Bw+J4&#10;MlOKzpwE0MhZ+GyS0ofxH0+h9MbCQ3h2Z5DoRBNc0NldcKsUzlX/e5vB9DIx/Grk6Og5ZFgcXRb+&#10;ZL32Fh4yJ3s6MDpOGDc1Tpl2W7zo7bvEa/fdL/b70c/imIFDq4XucZVOdLXTR5euPFaHGv1VSYjq&#10;e6NNfm6V1NAP2ziu2MYZRWcvHz4qxhRHOuOWxvue585tPMCQnMgX/WvLo3VKUmDu7Dlxh8mu6EX1&#10;FocHHyo6e1/cU/hLxnOKHGeUPifNmh0jb5sZ7dNnxHVTp8UfJ0yOX44ZH98dOjIuHNwR5w4YHKf1&#10;KzCoI86wW2jYqDir2O05Azriks6RcVmp+4eJU+LayTdEv3L804BBcdWAAXHDjTfFshIA3CcxVuRr&#10;N8X8oj8L55fJsgSe63K667WRNZcbMlbuLvR1LFwc3502PY4ZNSEO6z8kDrri9/Gynd8cb95j9zj9&#10;iivjM30HxqnFhn8+ckx0FFpnFLrpPF7S5XXp0/rK9MI/dmASrvpZBwnGNEk2JybS3pN+OAkMMpjN&#10;yYEdOE+OGZADNu+7uiZkAYKgR0CojzrP06e4Rq/WNwkmTugTaKUNaifIsUvCw/68GhBeWZ9PoK8Z&#10;FGZ7wQT6nUMnfOr0Z/tWBd78Exz0Ucmu6NnqQYNi2Yc/EPPtWqhu47BTQTLAboUnkpgAjeTG/Gdt&#10;Got2ekWs/Nxpcc+ffhf3/ubyuOcnP4w7v/7VWPX5s2LlKSfFisMPi6Xvf08sfssbY8Hzt48FO2xd&#10;vdZ00TMKTgXmP2PTChYWWLb1pjG9XLu+wMc2f3RiYpNN/l9sXmDvLUv9gr/ERLVjYoetYtk+74uH&#10;Cx/+ac4spTu+mRfoG57z360CDHXoC13Ay/UV/fHVeE8HyG59hZ6YI+AAl+6K4NI8R1+6K8YT0FpA&#10;2v7qVgqLSjaV9mBB535wDxvzpom//OUv1ULSL/XuUXfbhgW53QNrEkE18AwGi0yvwfTMiHPOOae6&#10;fUOiD+1oSX+BNrbHjvAXf9DJDtGxMX6lLj9y4e+Nx6aMU5ezwDvlwM6aZV8v8OID8MntLp4X5NYN&#10;CQJvObn00kur+KUVrnQCHmQDsk6r8eBBDuKEdemSsT/84Q9XO122fe5zY+cP7h0fOeKo6N2nd/Tu&#10;fXy1uE9wiw5w28whhxxS7e6wQ8WtM95+kuD6EUccUd1Wk6C+15PaweC+bg/kdO7AAw9cA5I0klt8&#10;lwdzOqfNRz7ykdhnn30q8LkO6kteeYid5Iq3jjgnUeYWIT4xCxvhs/CEbgv62QA9wSP+ka44R558&#10;Wy5Q6TNdSruQrGCrmfRqLsYiR/X5VoWuamtBr2/9OsJHXYmC7haJ5G48uJKtPjNWc61VUU8dY9Bb&#10;uLIPC0SJJXNSzlfwRJ8Yk37igWvZHl4JeKEO/TI2nVYn6/IL7E0fxs25xTh8GzzMP9mG3ThnfH1a&#10;NBsb79FLZkkrvrsO31Y+NEvKhK3iJ7zxr5U/Y0fosJgnI/2SDfzNj8ZCc87p+nKsA1rgyxfoSz9o&#10;wif10Zs4Gc8Y/ArQPpNV3fkobV3DWzRpT8f0iz/GMy5+4Y/43LjopQc5r+vDd3iSB56mvvuufsrL&#10;GPrFA7JJO2lVyIts9MOOjAPwHt/xIXmEzsQnefJ0F3iaU3Iu8qplyWN2gt9PV/mPTEz07CiLnoHt&#10;8achnbH87ntixV13x7KimBWsWhnLViyLpbLmBRYXRV64ZHEsKIo1n6NeuCDmLpgfs4ux3l4U+tay&#10;AJtRYHpZYN1cYMott8WAMaPi8o72OHZAgSEjwoMFe3YtKhsLw8fiVV9EWjhKTHimhN0dfcqCzDMK&#10;ftc5NJYUHFYXZbLYY6CMcuoNjaf6MgTGl0ZeN4D8vDEGoa6+HI3FgBkq58WIORfnGSRDZsDwYYBw&#10;4XS04Si0cewOOClGzsCBCQtNJjOTmnP6paCcBLwYjjE5UH0Y+/EU/cHP+JwqmloVTiUdGZq7M9zC&#10;5fJX+Fb+8En9P5QF9HGDh8bRRR+qpAIZg0rmY+L4KpEwKk6YcEN85ubb4hXv/UC8br8D40MXfTOO&#10;un5w9B5R2hf7WpOUAKkvBdYkGbr6yzprr6+tW+lXXu866kviTNKu58DO+EZZQF/X3hnDi4PKX+DI&#10;0wRuojKppm6guF7mzRP831ImDvfidv2iWSD1CR8fNMkUuL/w/r4H7q92/6xctjTmlrbTb70tRkya&#10;HNcV5/SHocPjOwPb4sKi/+f0b4vPDOqIEwd1Rh+vLB3QESf1b48z+w2O868fFF+/bmBcfPV18dN+&#10;/eO6kaOr56/cMm9+zFu2POYvdftCA/87Cl73Fju5//7G1upHPHSzhc0oj/rcBY0P+e2f1e0sc4sf&#10;+fWM2+KEEcUHjpkUn/j9X2PX086MN+y5R+z5yU/Fye3Do0/h8SlFB64aOyHGTWo8HXxu0Q3PgfGM&#10;Bbabk3Yz0PvUfQBvfEwZNBITtR0TFaKtC5vZkMSEvo1J7mzDJMY2HNmic4IBdKjDDp1nGyZjep/B&#10;h2AwAwUFTXyG9oKF9U2CiZe+Uw991x88BPy2JVr0CFicNwZ7zkDY5wxg+JYMOPSTfKxDd0WQUeG9&#10;ZGnce0/jTUcPFxned/21VUJg/tZud9gsFu6wRfXWi3zOQ6vkw7qgOTGxcIfNY/4zN4vFu7w17v7V&#10;L+LhZcUGy3z1cLGbh2bNjAcmjIv7hwyOe3/3m7jzgi/FyuOPjSV77R6L375zLHrdq2L+i/8v5u+4&#10;Yyx84Qti4fOfF4uf99xY8b/PjmnPflb8ddut4sNbPPp1oZsV2HaT/xcHbLlpdQvJXW4jcXvI9hIT&#10;749H7q7vmGjwDB/rxTn6gt98ZyvfSk7miw1NTPDz5E+mZK19JYMCxm8lS/2St/lLQNp8PYEu1RMT&#10;zdcVfdFzCYe3vOUt1eI17SEXN+Yj5+i/IEtw5Zcprw61OPdmivyVyvMW6q/OBJtuumn1C7idFG43&#10;eMUrXlH9wn/yySdXSQ6BI37SbXZs0YWH+JuLH3MoPFLHE/91lXo9feGZftkOG83reIw+19hDfQHS&#10;qugLjnYC2EECb3qBz7///e+r21/wra4/2R/8yZx/AVmn1Xh8DPkl3d2VQYMGVUmAl730ZbHFllvG&#10;1tvvEDv87/OqJ9UDt9d4Y0dC4/sLq50JeR1IbOQxwa6XOuT15nMJeU4dD6usf37JS17SErKNOhYU&#10;3jLil056Zr7GL3ah4BPb4MvZjcQYH0pu5OIa+bEN58nBNe21ISd8169knDr4m/OVOvowjv7YAFsQ&#10;+yj8vDaAroKMB9U1N9DXrF8v6IAPPTQeXDJWbLXYVtTTtz7pKPzMMfRPEkRMaW5iP8ZnJ875FV0d&#10;57NtzhmO8MY/vh9N+lUPPo544Dx8tYUHm9HGuHCAP9y00S9+4TUfYXw+UHv46dNC2znxF9zM29q0&#10;KvifNmHcHMv4rXgFXzjoF95kaUz0SayyIzIzvs98OPAZv1zDO/jyA3BO2pLHeFC308SRDaMbfXhb&#10;99ndlbye7RPIge6QJT2ly/X+6m3QzC+gF874CVftyEd8AegnvqBBXW3rRX94TFckdvAt/aOjNjkX&#10;GM+4aSMJT2fJ8fGNL5RY9SYfDyH+7ne/W9kkOp6u8h+XmLD48vDLzw5sj6/2Gxg/GzoiLiuLnx92&#10;DosfdI6I73eMiO+0D41vDRkaFxf4RoGvle8XdgyLr5bjV9qHxQUFzivw5QJfKnCOB/mV61/oGB5n&#10;l+9nlDanlGO1yKsWhRZ/jcVhY7HYBV04gcYiMReNfr0eHUeW9icNaI9L+w2KIVOmxmK/9BYBSUpQ&#10;Gk6C05gzt/F+akrWbEBPtKQCMyoGy4A5Ls6O0TFsjoqDYaSMPR0+MIGY8HKi4Iw4gDrkBIAWwCkw&#10;bMChcrBoaw6w0MqZagsnTuTxFLw0AXKoxhbstirGy18Q0GLs9TkYOwZWlAnt2slT44SykLZ7pq4D&#10;a3c8sJ3RceL4qfGZm26NtxxxVLzpU4fHbid9Jg796zXRe9TEatdEI4nQpS+pR13fGyAJ1oBHjbPm&#10;egFjtjjvjSHHt4+IM6/pF79t64gpU4tcy+LelvUJJSgxWQmIbT21HS5lotTlkpN3PVitX39sKdcK&#10;bx95qCy6C79Wl8nsriLzFUUOS4sOzC3ynVV4eFvRofFlIuycekNcO2Zc/LrY3KWDhsRF1w+Izxec&#10;TytwwrX947i+g6J3/yFxysCO+Pzgzspev1Po+eU/rok/DxgYg8eNjXGlj5uKfi4tfa6+c1X8c/V9&#10;kOzCZ92li6ICBefSZlHhwx9vvT2+PG5yHFFsts/YyfGhr10c273kpbHPmZ+Pw356efV2lWOGjYnT&#10;RoyLSYuWxB2FNrotieN2gBne7lBsiE3jHfDZOZM/m8JXOp6BEJ3F4/QF6gkE1lfYi8mYLdZLs3x8&#10;J18BqcAKLhlgsn02rS92ykYFTOrDKX2Ac3DVVn11FTbG9tmTz3W/1UpPUn/U5XP07zsbFLQJ0t2/&#10;7jxfZZzkn3PG4bvghB4TLx7zPRtb2D9bSLzh8dBtt8Y9v7o8Fr9zt5i3lQdSNm6dcLvE401MJFQJ&#10;imdLdmwaC5/9jFj2/nfF6qv+xnEVbAqvvD1EAvC+4v/vKjgtXRIPz54VD02/OR6YML56KOcDo4bH&#10;9B//OG675OJYedFX4u5zzo57zzglVh/XIybu/Z74xeteFXtt96yuxERjkbxNgVcVOGHTTWLx5pvE&#10;HV23hyx81laxfJ8PVG8mKQxoMKWrtJIdP0EOdKY5UFXI0LzB96c/WVcx1+mLvpMpPSZv8si5gt7p&#10;F2TgSg/NR9rSEXZjPMcMHF03n+mPbF1LcB3u2likSBB42KCdOs6hTTv9sxH9sAV4wRGNztM/z4Dw&#10;kFbJCbdwbL755o9KTNRB0mKLLbaoHhJpIetXckGbX9o9T8ItIXDRr7Hq+m/M9BEbUlKfFe3YB7+D&#10;5/U+1MlkAdrwvZXss+C/2xYGDBhQvSUBnuTi6Bf+X/7yl5WdtvIDxuUryQYu9TpZsi4Z4Dtfsy5d&#10;8maWww49rArGt9hmm3jWi18SL3zd62PnXXaJd+66a+xZ+LvbbrtVsOuuu1X8fte73hXvf//7q50K&#10;Cb7nObdU2LVALnZI1HdFAOfsrvnEJz5R3cYC1LX7AtgZY8eFHRkSrT179qxeE0u/6mD3Bt2RELOT&#10;hvzx1dxAFmSWPhrv8CYBf8gy5xd11cFTNiP+cY3e4DkeukYX8JTNsVPzBz9sHHLjy9ma/vlYepG2&#10;The1IztjkDtwnR3Bw5GONBe48h2O+oeH+U//dKdV0S9cAbzQR1fTHvAF/uYEMa1x1XNN3+rqA+11&#10;gDv+wgdv0GCMnI/T7tCqP33gnfkCz8yVmSwA6uoj5UF+xnYNffDUDzrhCT/zsH7XV9CcMktZNhf4&#10;Ghsvkh5yMDZZwRddcPMdLsknsoev9uqjmdzxAriViF7os7nQCfjhpTb6aGXTSupt8+d6oRf4k/M8&#10;OWXdZsiS/En8JevEEWjjZ9LXkJG69bZK6i4e4LHxFXS4hk/aw6cVbc39/atLjk/33T7Gl7iFUGLC&#10;zrz/Jib+xZALsz5DhlVvBzhtQFnAFDipwIkD2svisb1a1BzfvwirQK9+Q6Jn//Y4ppyvdkAUOKYs&#10;eI4u0GNgZxwFBnVGjwKOR5SF0FFlcef2i1zw5SJwDXTh0sAnF6aNz+DojpFxfNuwOGtQe5U0mXDT&#10;zbFoaQmgvY+/OJNMEDBqxug7x9lsfE9m0S9F5SwF5Y6MkgHnQp2jYawJJj2Gz7g5Pnhm4FgHhgw4&#10;O6CusZodQtKXoDB6/XL8ePF4ij44KZMymrpbrBgTPWg1FtwTj+7Kw2XBcF9ZLAy5aXqcWvSq56Ch&#10;cezQsV3JgUcnqpw7odjSyVNujr3OPifednTPeP1Bh8TBv/1j9B49sXooZu56kJzIRFbje4GiN72K&#10;7vV061D1StqRRZfGVK/IPbaMIymX+tZKN6vExJDhceY/ro+/FL3znIjlRY74kgs7E5CJTPBnQmjl&#10;vDh3AQuZ1uW1Pl7Vy6PbFLBl/MESzBTdWFXks6BMftNvnxUTb7ktOm+eHtffcGP8dcoNccWEyfHj&#10;0ePjW8NHx4VDhsa5/QbE56/vH+f8/Zq4+De/i2/86S/x1f4D45Jy7QfDRsUVYyfE1R6wWWxs1K0z&#10;Y1Lp86ZZc6pbTRYX2leWyfk+9lUmu0eKjVkENkpZFBdbXFho7Fi4JM4eMzFOGjUhehT+Hvy7P8Vu&#10;J54Sz/rf58WnfvabOI4syvkTRoyLCybeELff3UjY0Du6vmjxoliwcEHMm9/YNsmemsH5hPo5shFA&#10;cOQggxt2lj6huawrMaFNTroZIElGmbR9BsbWlt2ZMOoTrz6MLXijA66xExM129ZeHf2buNWBM5zo&#10;Uy7+motzyS9ttIWnxZhFjVcoup3DWAIjOiiggquxtctAy3iu02VH5/go/Qlq1EUfwF/X88jfoY3+&#10;q5/lgXFj486LvxGL37JzzJeY2OHxJyKaoboVZAcPt9ykep7Eiv33jfv7Xs9xdY3+6IJX+ae43e/O&#10;IqubJk6MW4vvXjZpQiwYWex7SFssG3B9DP/OxfH9o46I3V/9qti064GX4Dlbbx3vf+Ur49t77hkr&#10;3/++uGvXt8WiV74kFr7pdTH/iENjVuHj7LlFH4se4vGKlY0npeMLvUhZ4im5453rdKxeXCcHv1A1&#10;X1NSH1IHyIL+Wmjk/ENXE8gp5QdSl82XdNA48AXN9cwj7Ih++e688RJ8p190y2sYJQksFtMPOpo/&#10;0Gs8+Jkz8jq+uE5v7bhwC0M+wNLi1s4Iz0mpv7WiFUhkqNerV69qt8EVV1xRLfDdGmFRwF5zgYkf&#10;bLJekqfNpX4+7QAt7IM8s6jHz7AldfiCdfVpfLi5tUVSQH16ghd5mwue131JFuOqj5foaVUnx9Zn&#10;JibwujucJEnciuF2me1e8MJ4wyGfig+ceXYcfcl34sJLfxw//9nPqteXgp/+9GcVjy+//PLqgaPd&#10;geeK2A3jDRl2haCrDs4Bgba+vF1FXc+LwJd8poTbffSFX24HsnCog9tQtKM/fmXHN/xFK97wo3SP&#10;fdDZ+kJNcaTbYhhAjnkN//BOfMfPpWxzEcvWyMCYadOO9IBd+Ey3+VYxlX7pkf60TR1y3mdjw4Fv&#10;5ruzJD7O8/fq1RMT6UtaFTSoA9g423MOzfDSHzuHkznUeXg7Xz9nbIBuR7wwrjrGpl94ZRw2lvTg&#10;u/rwRYf++CvnyEl97bIPtoUHcPVdHf3AIftQ9MOu0ULO6HI9gZxdA2TGtsiFrFrxKmVKXnAwtjHh&#10;lnrjOl1yDu/17RrdQDOZpY9IX4dOMYNx0+/VC9z5ee3wEq2tbHpDC5z0AQd94sWGFHyFB5z5TDjT&#10;C3MEmtGnX7zDS58lifSvTeq0c0mn/tQlz5RxnTZjpjz/HQr52THBF3oI8X8TE08nlEVYtZArcGwX&#10;eGOCXQrHroFR5XuBTtC4bvdDzw7HUWvaJejLdfV9dxtGtQgsn+uLvwpquGQyosKpHHsOLYvJspA5&#10;bWBH/GjgoBg2eVLcu/q+eLBrS3w6QxMSw8lJg/I/1Uqvb07Xr+WcAIPkFODEIClyK4BfAjy7A86A&#10;w8sJrU5Lfq9DFsYl2OQo6uc3tBibEzYxmHQ53lZF38bivPEhg4FWJc97ZaPnk4y89bY4q19bHDeo&#10;s/rlPHWjkRwYHccXvaJDdkacMH5a7HPJd2PX3ifFK97zgTjw8t9E77LwrScmGnpUjl36Qy8lFbzp&#10;4qR+7XH8gI6iR8OiR7tEV0NHG7t31ibMmhMTdlkcV/o45eq+8YcRoyo+eA0i2ZIxh4x+OgfQ2Ey/&#10;73goKKYbWae53vrKo9sV6HrThMScNyDAafX9D8S9Bae7i+zuKDqzokyubrfydooJZfy28RPi952d&#10;8ZO29vjWtf3iu7/7Q5z/579F776DqmRjz8Kj4/oPidP7D44v9h8U3xs4JH7Z1hF/7hgWbePGx1i7&#10;KqbPiPnz5sfKZcur203sgHEbClhx3+oYt2xF/HLGzDiiY2T0HD0xeg4fE3t94Uvx5sOPiB3f8rY4&#10;4qq+0Xvs1Dii+IWzx0yKn9xYJrx77c5okMUm0JI8rkMGGnjOJuibAIKesv0MBgQAAljbpG0r9J3s&#10;1Ndv3e7wU+BgAjaJ53mgnnFcF6Tpi58RxNP3nJThlv0+Wk5rE4UZGOc5dOiLfWsnyKIjfqlgu3QG&#10;bfpPn6Fd9uvovOBAHwICny0IvIPbGxFsCRcI+FVJcKFOnQfaJ5/hiH59GR8fM/jQzuIG6AevBJbq&#10;2crsszr6yrK6sz3uOPcLsegNr4/5nuXwZCYm8qGTz9okFr3shbHisE/G/YMGdpuYeKTYSuFcBcod&#10;d94Vc+dbbNwWM+fMjXl33BlTl6+M8UuWxYwSYPVvb69uM9htl12qWwgkJTYp8MLnPjcO23vv+PPn&#10;z467vnlR3HfqibHsox+KhZ/6RNx69pnRWeQ5YrR35Y+Nm6ffHLfPavxCJGjDX/qL52RvzhIk0136&#10;nHJV1CN//K3zNEtdB+iHfsjYIkOQb0zn0hb0lYuuBHUF9ZLqHsrqnPnCebqaQB8tnOGSOkxPAZsA&#10;5K8Pux48LKyemEg9RT9aBXjGQXPameu+py3TM4tS9/Z+9KMfrRbLbvHYeuutqwdjtkpS2EXhVg9J&#10;Dfha+NqCe+6558Z3vvOdagHMfnMhxh8YN22qzv/uCjnyM/jLrtLeFUe2gu/sKOeDVsV51wWY6ORP&#10;2CUeaGshLqnCn8GvuTinPvmSW6s6OTZdw096wc7rOPmc38UwXq1qx8vzXrtTfPTCr0fv6wbERZNv&#10;jmFz5seS4gv4g2bgG7sD/AL40h2QN9zIhE04h7d1cB4NyXe8q0PGH3iBL+is88RnfGUH+oFbyi7p&#10;10adHCd5pZ4+2RF/bRw64Dr6yQgN8GKL+I0G59HELukjG1EHLo5sgK7U8fA5F3hwpA9KHU/n4WgM&#10;OJif4EsX9NuqwAmPAVxT7/kW9MCRPbMP/sBnPp5NW6Tz+eaF9AnwA2n/+GouhA9ZGQeP0ANPddBl&#10;PHSYK/SPFrxVXzv464Mf0L8+8MA50DwXoptfQp++9QUP/QD9GN/YdMS4cM1YvbnoU12LQEfjwQFu&#10;mRTRHx5UsWD5blw85Vecg4vv2vhOPgCPyTvxr4NzfL766DZ2c50EOILm7/XzbAIOxnPUd3O9hNQr&#10;xWe4oJHsJSb4a7IifzyAI77jAZsgO7zGJzruHHqTTp/xWx9wIcd6qev2v0OBr7jRjq1XvvKVlT/8&#10;b2LiaYLGVviuBV35Xt1b7/yGQtW+G3CtC3LxWC1Cy7W10FhQ5mfX/Vrdo31EtSPjQvf3jy4Osyj9&#10;HXetdSiNAK6xRdqklMHOv1LRGSnHa1LjlIyvPBk4ZJBYn6A2pHCY+MFJcM4ba1DG0YaDND4auysM&#10;xARt8uIQW+Ho3Jrzjg8/FBNnzY6v9G+Lkwd2xjF2TKQudOlSdZSYGDE+Thg1KT75uz/Hnqd/Lv73&#10;dW+Ij/7gJ1XCoveIYmOSEnSn0i/HRkKtd1kYXzCoI64cOjzGTb8l2qbcEFeOGBnfG1T0qV9bnH79&#10;wOjVb3D0GNgeR5Xxjin65rkn9URHdRtIe1lg9x0cPx0xOm6fPad6DWi9oCudfJak1TmyMBniI/1Q&#10;WvFofaVVG2cS/KfOmnqOkkAm9DLuvcXhrrrzjlhUZDpn2fKYuXhJzJw7L6bNnBUjbp4R13ozyMjR&#10;1a0gX+s7ML50Xb84/Zrr4+Rr+8eJ1w9q7KYaMiw+V/j65c6R8Y2ho+LSYaPidyPHxDVlITaw2Off&#10;R42Ni0ZPiJNHjo+jiwyOHzMpegwYEs/f+a2x0/4HxEcu+W7jmSJFdkeVfv5w26y4edUdsdrujwp/&#10;h7V/zSXpS34DeppBCzuhswIQNonndDODEpO+QMwkyzbYrGDGUVCWwVAu6tiQftTPQFt/JinX+J96&#10;SfxSBo7qmJD1B4csJu0MKOHC1ukJXNR3rOOLFhM8PNCK7sQdzoIJ/Vlc7LrrrtWuCXiySXgLxOBi&#10;3MSvXvASHzNQzEUrnLL/esAH8NXCFf7Nvve+a66KlSccF4te9cpYUCUmMrHwJCQoJCa8DvSZm8Ti&#10;170qVvXpHQ90diKiGru5VDLp+nOr0fz5CwpvxlZ8mV30b9CCsrC5656Yce/q+POiZfGl6wfEUedd&#10;EK9969uqpEQufl/+8pfHF8/+fEwpfuTB22fGwzffGPeNHRULRw6P20aPiolTp8XNRU63l2v6Jke8&#10;I3c8Ik9yJk8BdSaM8JtsyBQPyZesLUDIq7tCXvrSL1kIqvTDzwAycQ6QK8jP5EhfyFcfeR3kgg/Q&#10;O7qAjjxHl+pAJ9mDXQrNOyayoEMQz37gSzfpLlrRrKTuOId3dL+zyNUvWBINF1xwQfUARcGiBEU9&#10;MSFg83wLep8LI+PgrwDbL/B+dffcgfPPP79KorgFzzjNuHZX1M2+8SnxVuDORvgOwTu+tLIzxfkM&#10;gOGVt3KgWx8SinYQ4Gl9jCzOGT91qrmO/vMcfcjFtP7rOPmcwI5P6NMndn7zm2OnN705vv6Ly+MP&#10;Zc7887I7Yub9D0Z9hNZUbXjJMekEO4EbvuFJc1GPr6Gj+N/Mc4VO4hVf2opfCtqNZdFtLHpI7okL&#10;MD75sj26mfajvnbsgD3gu3rOA/ixt+xHv9panLJ3izJgLmFz2lrEkZ12aeOObEkbR7JTsl8FD/SF&#10;lrq/hgc+tCrGUAc+6M7x9In3fACa+CMLUufQZIyc93zHX2PjDzyMmXw3Nny0NY6jcegzuh3ZP97g&#10;QZ7Tznf10aJOtmG7+I7nGQvjGXyNyYfSW74PTvBXD6365HeT33B1La8bq7ngBzr144j/2iU/4A43&#10;eNCPpAcvnGP32uBxJibogbEkHyV54N8McGKj6OEX0Z7X8Nd15wDanctr5Ib2BHjgGxrYDPzhBx/8&#10;QDt6gPMpN3YDd+fxPOcm46mXPM72aMQD/TrnGjy1RQvcHMVVmezDi7ou/zsWOEokiqN22mmnaseE&#10;xLZYiKyfrvKfmZhw7FqQVTsnupIDaxdo6pXPjzrve+NaQmNx2IA1yYiqbUKjj8ecq/pq9F0lRUq7&#10;o4cMj88M7oyLhgyNa8eOjzllIWtxVdzHGuVmSBxUOhwOIJ1ulqfaCDisNE5Oi/Imfk90bDRxNIxl&#10;YwocOA3OgGMyMW1MgTdHhR7Orb6gai7G4qRM2oJd7dZNd7lWrt9QFsXfGjgkTh/UWRaxj01MVHpW&#10;jscXG+ozYkL0uH5wvOcLX44dPKfgku9VuyWqxETVju50tSu65BWkJ3SMiO+1dcSwseNi9aqVsaLw&#10;w9tARpRga8CEyfH7MePjRyNGxzeHjohTBw+tbhU6puhctROoqx/9eS7KUQM74gcjxsRNpf3dRd7r&#10;K0m/iQtP6KgJRHD0ZBajJHSxtYLHlqxVdDL/SkXwcMHpvkLT4qK/fuEdN+2mGFh49I+JU+LyMePi&#10;+6PGxjdHjI0vFX5+rm1ofGZge/S+fmAcd22/OPHa/tWrTb959bXx7Wuvjwv6DY7eg4fFkWRX2hzV&#10;ry32v+zy2P7lr4idDz8ierYPjaPIZuS4+NqkMnkuWx73Vjuf1v5q2eBdwvpLo36j+Exn2Y3JE+/5&#10;A/ZDR9lCTvjkwT7YiclXQGbid84k63oGAL6TJd3Wn+DMdf6nPn5zUd+Cw7j8gyBP0cY1Qa/gRX/s&#10;h63p06TjGlzgADIoY4sCBeA8nPVtDAs4OyW8flAQpH0dR8d14avQUUGIYAJO+kZDs13DEX8FU3hY&#10;+V2Xu6rc+6crY8VRh8Wil78kFmy96ZO6YwJ46OT8rTeJJW97c9xx9ufigSK/gmRj8KaSaHuo61J6&#10;MHtW3HTjtJhf6Jq2clVcPWte3H7X3TH3vtXxi9kLo+eVf44PnXJqvHGPPWPHF7ywetiiX+Nf89rX&#10;xre+/d1YsKixs0axU2hWkeEtc+bGnOLT6Fn1kNsHH4r77r2v4lEGhqlX9I2O4i+9I3e6AbSnE4JC&#10;wZD5RfBobuPHyQev+V3n8J9/2VDfkjKkz8aDF93prtA3ASYd6K7QBTj7lb+7xEQWfDOercL6pTv6&#10;hk/ihj60smU4og2t+GXLvteOeu6A5xcI1jxnwgMQfbczQpu6ruqHPtvy/4tf/CJ++MMfxk9/+tMq&#10;2WHHDxkIxPHRIqy7wi7YFFrZZ+qAYjyycj19Tx2HLHmOXbJRtyq4bSNjB3RL8MCRXtTHyOIcftAl&#10;PqFVnfo4dA2fWwWzWSRvTixycwvYy1760kqGX/nOd+OCK38ffx3UFpOKj2o1zuMpcIMLuefcyEa6&#10;02Ey4efW+Jmmoh/+kV2tC0e84M/wjO/EQ/Xhg/dkRn7GYn+5ENMvHH0m+6yjD/ZhfH1n0R9QXz00&#10;5sItbZ/s6Zw+6BW5p02ihT6kTSTAkW5ppx4e8g256ERPq0JXkxb+BZ/1neOhB70WxfCCj77xBuA5&#10;MDY70o85Ndvqe12JCYtVR9eBNmzfuXpiAp5oJG/44B1Z4VkCOeAnetWRmDC+a/WkCRqAz2imO9po&#10;Cz9jNRc8ZsP6cSRT/ZE5GSc95KO/5KEx0sa08R2PjI9P5AJP/gv+zQB3eqAPffsMzwR+wG4dfSRP&#10;1MFDoJ1+4Ooafkt8Oa99ykgdvhcfQPIdoNFRHe3U9x0fyIx+oods8IIO4aHryW9H/Sf+aJGYyHip&#10;Fc//3Qo6zQn8nzdy8IduL2Rz3c1p/4ryH5yYaMCaBZ7FRe1cJhWaExZ1qPrLNhZ2Puf5qo4+Hn2u&#10;kZgox6q/0XHMsHHRo3w+qu+guKhMiP3Gjo9ZJeDzesOHq1exrXXUHAVlZwwExwHVJwhFvaeyUBAT&#10;GmPmjBhs4vdEx05HtbGJCZMJh8+xcFLdTVjdlcQdXZziugJXMsB3kxonlRP9+srN8xbEjwZ3xFmD&#10;hhZ5jw23+qQu0IM1ulJsqHo1aNGnD5x/UWy344ti769dXHRrVONWjmFj4viuunRQUqFHuXZiWUhf&#10;2jE0Rk2ZHA8WGXlIqjdPuMVhZeHNkjLBTC/Od1SZaC8pi+xTrxsQR5aFtEX10XZPdPUnMXHkoGHx&#10;3eFj4obCizvXEbhmSfrpAmdtEqAbrZzJEylGSfCfYavPtZKybFwpn/OvC8fGQzYfqm7JYDt33XNv&#10;rLz7nlhWFmoLilxnFjndOHN2tE+cHH8fPjIub2uPC/oOiFOv7x8nDBgSp/UdGOf+/eo467r+1XNq&#10;qud6FLkcP2p8HHj5b2P30z4XO75jl9jjtM/GKVNnxGFFjqePnhCD5i+IRV43XOnL2h0QG6I79VKv&#10;77MJ1oLOBJqBHR31mTxMPIBuCyRMwCZPWfIMoOhxAv+CLzmOvgRnJl52uS581RW8sWNj5cSsDVoz&#10;CBNEWKixIbbqvLZ1fOHCnjP4EJT5Ndk91nyEhYU3HLg33zZE+sYHGCfLunBVXDeOMegs3YVDTsiu&#10;J+AfXueiGr5FrRpQyj2//XUs/9RBseglO1av5nxsYuJxJCq8iQOUz1ViYqtNYukeu8ZdF15QvYGj&#10;u5JkP/jgAyVImhxzZ8+qXmc9cfmKGLp4aQyYtzDmF72fv/r++M28xXHU5b+JPXocG+/9yMfiPXu+&#10;O177mtdUyYmdSqBy6aU/qniUfGXTdkncVPiAJ3QFv/AoZUz31HMtgUwFa4JNgRt+4yW5CmD9mu8X&#10;9Qzy+GDBH/3Unu7Bg26RgzE2pMBLUZ/fpif6764YVzCMtu4K2ujmhiQmjM8W0GgRxJaMkYtEBW50&#10;Vz2LCLyiX+rQSfgKFD1zgM6/+93vrnZLeMWbxIQ2lT52FbiwPbYGT+3ZvNfC+TXMQ2K/9rWvVd/J&#10;om4z9YL/5ITf+mu2LQE7fmZAn7yulzyHZ2TnNaFelYpW1/Rp14dXhuJ7K1ycwwv6wxd0h6/CftWB&#10;e3cyUSRnTjrppIqPXs0qOfH6N7whdtvzXXHMsT3j29/+9jrbb0yBL/niJX3HB3h2Rwed55vxqC7X&#10;LPiuD/xYFy9cS35I6NEHNDlPx8gtF7t+4caTXIjDQVuQPtuYFnetEhPw1NYtMtrrn8747Dxfb87x&#10;kE66jDY6wZfy5/qEV+qLozHwzPymnvrq0Xd45PzSXPAaruyM/fiubiYX2IO5BL34wv/T35S3sQEd&#10;ymRijp32pM/0A+tKTOAfXPVjDO1ygUyn2T6c6H7ShHfpMxP0k3M3H8km4eO8PppBe9fTp7TiFRrh&#10;RLb8nb7wLPtOevhpvMi+8TRtzDiO5ExPMjHBr+jLd3WaoU4bqF/TPzrppT7goE905FxtLLyEp+t8&#10;u/Pq4yO69eN8ArrwLndqoFsbfRiXvOgAvtDF/I4Pvjv6XuczniX+8EmbkliBo3b/zoV86jsmPIzZ&#10;83TIL+3h6Sj/kYkJsDa5UF8g5rlu6koo1M7Xr6/93tVfBfXzDZDAcPQKUQvC3gM74+wBbfGb4aNi&#10;wowS0BdjkpRI51j+Pao4R5kYKWfGqTc79Key6J8RmmxkPhnlk1VMJo8nMQEnistBcjjrCiqbi7YJ&#10;2mViwvcsHBLnxfnCj9GagDnEdTme7FeZtXBx/L5zRJw3ZHgc5TklRT8aetPQvdStStfK5xPH3xAf&#10;/uZ3YocXvzTe+8Xz4sjrBjTqS1p0tfNdQuHoAn3KAvmbg9tjUJn0Hyz4KtXYhnd85OF4YPV9cVeh&#10;4+bijDun3RRXjR0fXxk4JD7Tr616oKuHZfYo+nlE2/Dq4ZHjin4tX77hby0gAzzBI87Z5IWX+GaS&#10;wEP6ks5/Q0udjxtW1sp0Y8o/H34oHioTzf1++V25qrLFOWUyGzZlalzZ1h5fv/r6OP2avtVzPI5r&#10;HxG92O/oScX3TYzD/n5dvOO4E2LHt+8a7//KRXHgr38fx46ZEl8cPzV+Mf22WFh0+v5HSlDozv8u&#10;3B4XjrX6AlNgsmaTea1V33RYHRO8+uzEpGxyJY+E9CXZVjt2qa62vndXXMuJec3ivatkf3REMCTB&#10;YMeD+nXcs8Al8aU76NQvEHiYrDwl3+sTPfTSdYFAqwmsu2JMPoMfFWxq34yHgid8nbHhLhhRL0G5&#10;+wffjqUf2DMW7vjsWPCsxsMvF1SvCt2qK9HweHZQaNOVmNh281iwxSax5IPvi5WXXRp333hD0adH&#10;qh0M+FzH2+eHii7fc+89MXH8uJhZbHDV/Q/EqCXL4vo58+PXM2ZG24LFMWD+ovjihKnxqZ/+Ij79&#10;2TPj0p/9PAYPHBRX/+Pq6jYCT/+39T7pVegLXuPHXXc2Hrqs1MdvLnmNHPFQW34Cv+kJHRAsWij4&#10;nkFkBpqALyEnwWoG5/BQJ31LBvXwpQdwS32mT8bji7TrrrANc1vOIa3o0jecNyQxodCxXAAZnz3B&#10;3xxuroMv3PQpoKb3zUX/dE87z5Px4EMgMQEPt0I4Su7QZX2m/TmyI7yyKMRD9ifR4WGNfiGza+Hv&#10;f/971dY4+AYnuOMFmuu88Bm/XYezNq14lUV7uEtCfPazn61wyfp2UXizBLrwBK2uwQHAn3zpgAWe&#10;vgAayRsPLQrgABe8No/zE/SoDrlgsdj1XJUPfehD1e6gLbfYIrYq8KxttolXvOxlsc8++7SUw8YW&#10;+OM9nZNMtRhCRyuc6D6ekwH81GMLzrMXPECr7xa/9CjlnLwCzXIiP7pFr83N7Cntx3k8Z5PiGnxT&#10;P/VZe7xle3DXh+/GzWJ8vIKPeYWM0JC2iSY0+m5MdpA2LWFHH+kRmSrGZLtwgScc9e8cHsCXHbVa&#10;bCvqwFd7dBnXeMY1HvAZbgBN8CWnOu9c0wfccmy4qIsH8E1cnMcHtOqPLmqDT+rgjXP6gAu5o6ne&#10;Rh/k113BQ3RpSy98z/Hpus/6cN05eJKFvtHrmnoATxzpA78LB/iopz0dgBu9y+RM0oMv5OJIH9Gj&#10;PzzBQ32hF9+SHnxNH6x/bckvbT3rKDkGXOBIZ+iemJt+aW/c1Hd4ws05fTqiRT/pKwBfgf/JO3bk&#10;XH38/Kzk9/q5ViXrwMXY8OWD0o9uSB9PVyEv8wY/6BXFYqp8w0/K7uko/7GJCbBmYejYlZhorpNQ&#10;XXuSEhPVgrIcjx0yIs4f3BFXDB0eN864Je4pivxwMbDGVu9U6C6GNxWGaHJisAyMIf6rDICScFYM&#10;kCN4shSYM3u8iQnOicPxqxRnmhPr+kqdZ5xxTtz4i6cMF385SPgJrDO442TXRXv2DRYsWRrXeiZB&#10;58j4dMfI6vadNfonWZWJCfrRMTpOmnxzfPT7P47nve6Nscfpn4tDrvxz9Gzv2jWhXaVHDV3yMM3j&#10;S5/nDRgcV40eEw+gPenqUofyrfFXzrnv/M7Co4Wz58Q1o8fGjzqGx/lecds2NHoW+PTgoXHRsJEx&#10;tAQqi8rksqEFz8nOhEg3TeqCD8EBnpoYTTjkw2njt4kCj00QeE6OzTyt6NjIknx/vCXbg7mFT0OG&#10;jYhLr7omzrjq2ug9ZFj1+s/jis+TYDr8quvjPeecH6/d78B48e57xuH/uD6OHDQ0jihy/M0tt8eI&#10;xUtjdaGr4n+XDBI2tmiDR2yQHgoQBATO5fX19Z+BUD1wyNLc1nV2LtAhq+7sSn04qZcL+FZFPX2y&#10;HwsR9pZBUI6ZJfHIYE7wA/g8D/qz9dAvv379omfGRpux8YQuZr8Afs7xWXTOuPrlyxy1a8YBrtoJ&#10;CPG7Tn/2q9x14Xmx5O2vj4X/+6xYsO3axMSCJyExUb0u9Fmbx4LNN4lFH/tILLniV7H0pmmxvNCx&#10;suCctpT2tOqOVdUtHOztthnTY8qcuTFq6Yq4Zva8+Ovtc+JPM2fH4AWL45pZc+PMYu99fn55fPV7&#10;348xZTEk0YFGv6K4hQBv64sQ1/CZHO68o3FLgtLMtyx1HqUcU5e0dY2fzYURXhuP/OinYJs/oa98&#10;u502jmTGx6S/Rqv65gA6AOp+xnc4px51VwTDxtKmjnu9wNF4G5OYsBiCD70zPt9oPhFkw81Rn+aa&#10;Or/rBS700fXkpSDSmyPIyq/8v/71r6ukA17S2dRrPNaWPeC7c/QZDYceemi18+joo4+ubvmQoMBn&#10;waF+4AVvfQA25Dtfrn/ySZk6D8gPVPpYxlKXX5BE7NOnTyW/XBRINEmywN0v9+pqq10C/rD75KNz&#10;eEXe6if/yM+vlfCmG3wX/BJysUPGEiJf+tKX4sMf/nC8/33vq+6v9sDRbbbZpnoAKT/RSv4bU/Ab&#10;LfQbP3Oh3IwTwEvX6bUFGB2BK8BfNKLZZ3zAD/QnP+pQ132AR/qEA34bQz9kAEdyMrb5hHyTbkd1&#10;4Gaxhbeup90r2uMVunLex3tgDOPn/A7oB1rUQ4c++W/ygwfc4esa/tA5RVvXczFuzHpJnNWh+8bX&#10;Hv/ghscW4fyHtvBmy+oZ35i+Z/HdNfabY6eOkWn6gUwI6I8t0y285xPYqmv4mrLASwtj1+pt9Kud&#10;cbKuzwDP6DLZpS7oxzlyq+u5fpxjY2SmDTryfII2xmVz9Aif1YGvseFGFmRqPDyAM75orw0+agMX&#10;OGrnOnpd53OU9FvwY5vAZ7TrVyE/kHMuusmOnkjUmYv4LDjV5bQxJcdIqJfmc93Vq5fm6/AiHzyD&#10;/4b08XQWOP7kJz+pHuLstdUSFOyOn0nZPR3lPzox8bSAhIRFzZDhceI1fePvY8bFzGKgd3MExUBt&#10;NS9aXC1gyocKWim1c5SKE+FoOYN/lSJxJJwKZ8RJpGN5ouWJJCbQzqmbkDjEnFwTNqSYbDhUk5j2&#10;Jg8TVgbCOck6cpCc6roC0npZumx5tE2YFN8cPjoOax8RXuHpYZONhFcjOVH/fNLk6XHAT38ZL9vr&#10;vbHbiZ+J/X70szh28LA1D8Csdt50gQe3HtcxMs7qOyiuHDGqGHGRR41mnx4p/ycodM1DIpesXBU3&#10;lYX30ElT4gcD2+LUa/vFYf3a4ovtw6JvCWTmLFxQ1d+Qgs8mM7zL4BS/8MnkXZ8wBVWAvPAcT+lS&#10;c9Dzryx1fUlQZs+fFwNK8HRx34Fx2lXXxpnX9Y9Th42KXqMnxqF/vzbe+6UL4gU7vzVef9DBsdcX&#10;v1wlio4pNm4Hypily2OpRYG+Erpk8HgKnAR5dJ0OskNOO3FtVZqv4TO+Czbob/26z/Xv7Iqdk58x&#10;67Kp19UPmQsk2DDf1KroT13BBvzZFjtrZUf6Vt91ixp9o9cC5pRTTom99967WtDwfalbfIhgTGCQ&#10;dqwPfaE7g7lMMma9ZtqywIseownP6HcWlCfccc7ZsXinl8XC52zdeFClB1Z2JSYkFp6MxMTCzTeJ&#10;+QfuH3N//9uYNXli3CpoK3ihAS2CzBsKTJ46pSxCxhfeTijzyqromD03vjHpxvjqxBviiltmxvQ7&#10;7owlq++Pm5YsjR8PGBjf/f0f4q9X/aPwr7GTAK8seP2ybcdEBlgKfmSgjy+t5FYv2mVbgS9fwNbp&#10;k++u0WcyQYP+UkcEsrkQJl908sf0AU6CJ/Of/nLhQT/ogXp0jMzwJRdVuQDpruhDfX6rjruSn9mb&#10;ce022JjEBB1TD71sDy7wo1v00jl1moOwHNcRb9BujtNGv5IIHijpmRJ2TNg94Q0fknYegMnO8Czt&#10;AMCDPbh2yCGHVA+Q/b//+79qce6ZLR/72MfizDPPrHZT6B9f9YFuPOKz8Yn9WjRY/NQXpD7z8+iD&#10;Y9bTH9u1e0B/bA6vLZrt0rFzgh6wT22BfozlF1O45CKsvhhLH+WIprRrvCfvOuCdo/rqWay6lcht&#10;Ms973vOq5IRX5/FnePZESvLaAs645AsSB4APbAo9Fmxo9dk5up36jbb0rxK7eIhPyWeAd+ZV/CYT&#10;fbkO8IUNCPr1w7ZSJ+DHbvTNrut+zmc6p3+LWHZZ5wv60veTBRtPO8/xfc+x9KcPbfCCHMiffI2R&#10;+kLH2HjiQlfgob6xtK8XfSvq0D/10IVONsePoA8+GbfqG254q43zWchG/Xpigo3Sfzxip76zCaAv&#10;7dFMp/EFnergrfaALMkcXvU25JZHkLpAR+FBbvwyX6Y//cLdWPVYC8/0TxapE8Z0PXHI+s7TJW3g&#10;gza0uJa4Gd9YeIAefDE+HcZXciaPHB+/cryUib7URQ8d8nYetqxv9ZoLXSEv42b/5AlPfF+fXRp3&#10;XdBcNvZ8dwVu8MV3dK0Pz6e7wFFC2zOLJGQ9t4gO4P3TWf6bmPhXQ1lIei1jT1vBrx8Ufxk9Jm6/&#10;7da4rzhQES4b2FA7YDAcLyPgKBgERUvn80SA4+oOjMGRmzhMoOo/GYXzBRtqFHWn4cixcshww4uc&#10;CLNOdyWvG5cDNNlzmAJH9OmPM8ZrddGP5xywc+l8cqxmUGx7njp9Rvx6xKg4se/g6OXtF0Uf8tYe&#10;0HiTi++j44QJ0+JTf/p7vPOUU+MNnzgkdulzchxx7YDK1jxnotpZ0QXVG2VKfycXfbps2Ii4796C&#10;55o3P3ThAb+uv+pCQvn3wH2rY9Wy5TG1LEz6TrkhLhs5Jn48uD3+0dEZt5TJ7fEW45qQTGj4JAgx&#10;seRkk4Dn9c/17yYjMsVzzin5+VSUNbyq+FUCygcfiPuKbo8pk+kv2jvj7MEdcWLb0Pjc4M446e9X&#10;x4EXfyveftTR8ep99o3XH3RI7H3xd+LIAe1x1LBxcW5ZBP5p5qxYXhaAD+fuJ2M0hnrcha4JHEzw&#10;jmxvYyc/NpwBJPlkacXbHC+DILJsVdieQIWsBDP1iSR5qq+sR8Zsi52xL3qRfScegiA25rpg0uLr&#10;wgsvjE996lPVbQae5u+afvEBfuxU3wIjR7bMp6jHZgXAvqeu6V+Aa+zEsw6u8XNZ91HX4doFd5x+&#10;Siz8v/+NBdtvWWDzrqREI8FQJSkeV2KiAdrOf9ZmMX/zTWLpsUfHyqEdsWLOrFha+Ly44EQ+7ARN&#10;fNbYMaMLXxu/lt9T5PCX22bFEUOGx+fGTIorb5sdKx5ovHVgQWn7s7JwvfLPf670iV7kotki91vf&#10;+lbF86qfYr94BPDWOfW704dWJYNTbckAb/FR3xlEd6fLrguwUwe1c9SffvgHegfoUi74kjeZcKAP&#10;+qKfFg7NJevpr7uirX4FTBubmIC3wg7QQmZswEIMT1rxNPUNrWkP8NQWjXVa6anF53XXXVe9htOD&#10;Jr1SVxJFEo882YD6+GYBhAavJ803fmyxxRax7bbbVvcc29rL3s4+++zqAZV2GVgYwQFf6ULaGr0B&#10;8ADwY+PwsfjRxme3kPzqV7+qduUkn7V3zttDXDeG/vWjT2M4Z3HNf+BdApnjLXp85ivwhx7gGV43&#10;AxnSteStuR/P7JTwfBWvzjPOxuj3uooxjEdP9Mm3JS5whD/Z0gWxHL6wCzQB/s05gK94YeFa53n6&#10;AHyWlHDdd9fJG+ibzPHHmEkfftAjtkEWrqW/hodx2adFpf7wBn/xX7/sKmNQ9KBTO3Kj1/Dzvbnw&#10;Cehj22zA2D5LugDyzrkOTvBI3WruD48VvDImftbl5zp80x/k3AlXfbJRtKQPwo96P+obVwLDOfiY&#10;G/DMebToH39zDsyYUj/6085nOprt+Gy0k73vdZtKG3DEF4t5uOsnee+6o3Pkgp9kgFd0wVjOoxOO&#10;6Eu6yZBNwpes1deftuo6T+5knnqLDnQ7amNseOsr8TFexvHoSL2COzrt6uIT9G0s/WivH2ORLX7j&#10;NbnQA3XxBV/JEv7wMCZ6U/7NxfmE5lI/X6+X5zamaIM/aMBz+D/evv5VhQ5fdNFFlc/j9w844IBK&#10;DmkDT1f5b2LiXw0Wk0PHxrHleFTb8PhB57BoL07J1lu7JRqK3MXkDSicBQfBgE1W6aQY98aCtgn6&#10;WBdwYMY0+XFCT0bhsPX5eBITCkeqbTp+xrU+x5DXAeeIDxygX1E4Pc4/HXr2I3h0zWTBcee1x4Lx&#10;i4GXz3YnzCtOtd+oMXH+1X2jd9cbMR6TmKhuARodvcsi4si+g2K/H/8sXvnBveOVH/pwHHzln6vz&#10;1W0EVf21iYlj20fGcX0Hx3eHjog771hZPSvBiilxaRTHtZDnHR8pNDxQFuLLi6OaesutMXjkqGgb&#10;MTJmzul+2/OGlqr/rskQr+rA4ZhIM2AQ3KT86EKCSS0ny6eqVPwgr7JsowvLioO+pQTWfxwxKi4Y&#10;0BYndUomjY7jrx0Qn7zkO7H7xw+KV77t7fGy3XaP3c84Kw668i/Re9KNcXLxhflciQfooB5L38n5&#10;x1vgZwKmexw32281gajnGrs0SWZwk3aOx/kLJ1s2meJrRX+t4AGepzwEUGSlHhA8GIP/EXAIIDLo&#10;5R/SPnLByzbVNy58tHMUtMAp7V7f8DE2WtUXmPhF01ZDv+ZKUGifE5b6qV/sVV90yq+0gml+ymfB&#10;kMUS3LXNdklTHVzTB14ZC58U16o2Pnd9X3Vi71j43O2qh1Q2EhFNiYmuh1g+HsjExNzNNolVZ5wW&#10;D868JR6++654uIveBA+9XVbwnFTmkyVLilwfvD9mF3n9/OZb4sCBHXHehBvi77PKouOBsrAveNON&#10;H3z/+9WbHxYsXFD6a9wOJ1D1i5aFGt5ZGNCbXDQLDjOw931jCp5rm4t/eNMp58i5lT4rFj7kAAf8&#10;zpKyaIY6X1If0Ju7FARk8KcHdDPBOOZRQX7qLKjXgQP9lhjzKs+NTUwkznBjY/QxtykLCp1zPUu2&#10;SVtkE8ank/Angzqt2tNbPPXEdTsoPPSS/XjwpEBPcoIMJAE8/HGzzTZbk5jYZJNNYtNNN60C1Wc8&#10;4xlVcPja17622qH0xS9+sbr9I3/tpAt0Bh7GhgsZO7IXNBsHbb6TNbzh4rkW9Aqt6lmc0UXn6SA+&#10;p43qP32BvlPOzYB2dPMr5Aun5F8z1Au5euaN3SLPf/7z4xWveEWlL+mTnszSChe8QS9dMK7vzrei&#10;MfWAz2yWve94gFf8qn7yOsBnMqPndMj37EM7fGMfrsGHPpKXeYK8+VB947E65mU2RV76bPbJcEWP&#10;+vQE/vWiDtmiW7/amjfojF0sbveziGU/6rAl/RlXu3rBL4Xc8QfOiUuWtA3zGVyNr51++Rd9a+Mc&#10;fNHkGh7pF83mEke6qx918Bo+zvEfjurjH7okFeCM9z6rg8/w1J95Sb30NeRGngnOa6+tcdgRvPCV&#10;HuANnHLOVYf8tMHLVotN39XlCxzrtkNuxsUreKIHD+CFb3B11Aaf8Q2/jKcPuOkDLWyf3qBTXSB+&#10;we/kG175TM54g46UCT0wH5mLXIcT+vXPD4k54GeslCfcydEx7cZ3deDsvKJud7CxRRt9w52fQtPj&#10;7etfVcjdTjU+nr//xCc+UfH16S7/TUz8i6F6+0JZgDYeWjg6PjtwSPywvTNuKkb50H33xj8fbh2Y&#10;dVcoPaFxcIw/A35GnU7g8YB+ACOrQ/0c4zMmp/BkFA4eHRsaDKTR14Hz5Eg5t3RSYEMKp4WuxIMz&#10;z0mq3k/W44TxipNrrtMoPje+P1LwumP5spg4aUr89PoBcVLb8Di6o6ELa3SjlqQ4fnjjWRJ21ry6&#10;2NiOb39H7POtH8Qxg4fF8SPGxfHDGm/u0IYueZvGsf2GxDc6RsTCgtO999xdDf3II63pfyyuSsOh&#10;31Wcvgc/6sfnp6Lk+CaMnETw1YTDoXOOQOBEHibezJY/KaVLNI/hTJVIajxXYfD4ifHjzuFx9pBh&#10;cVKxVQ8kPfzqfvHec86L1+93QLxyl13jXZ84uEpQvGi3d8a7vvyVOKZ9eFxx+7wYtXzlmqRE1S16&#10;uz4/nqI92ukd3NjeY+XXKPjJ/j0Yz7MY/NLpl0j3j3vissXJ+eefX2XKLVrocXOQpxhHgs6vrX51&#10;dQuF4EH/AhQ25ldZCxX3uUsWmORsI9f39773veqXd4GPdvrLgBN+JnEgyBFw1CdEesC2yFzQBme/&#10;3Lof3PZ0Np72rdCj/OzoGn4ZT998lABOcCSIMq46Wb+Zl77zJXwpHycYMkZeq8Bn4xZ+rDyuVyzc&#10;wfMlGomJvHWj8QDMtd83HhpJjfnP3CzmbbZJ3PnlL8Ujq1ZWYzYX+K1YviImjG/8qry61Ok/d35c&#10;NHFqHDSwI747bXoMXrAo7irn+YW5c+ZWC1aLwSVLl1T0sDVypjtkRs/IOfmGJ47kQl6+b0xRn75Z&#10;5LBtMtKPoNoCJ3ms1OVCdvBQty73DSnq0le2Q9foDl3k4+lHJkF99yutxbxgFy9cy+sAjs4LmNmS&#10;xIS3O7CJ7gpdp4PoTbyTNvTSTTpmK7tx6T39zJJ1BZHwpZMWHbnozD6zwIW+osdCBq/ZoOSH4N7t&#10;HnZSePjjcccdF5tvvvmapER3YJuv2xw812WPPfaokhS9evWK73//+9XtPuRj3MQV+A5PPMc7uKKX&#10;zPkIrzJ1Da30An/gaOeEhYhrGQuYG8gMLXU7zJKf9U2X6osrpV43S/0cHMgdXW5pednLXlaNheet&#10;2j4ZRb/ZN1lmYoKeoqO5ZF3zI9nied1elOQvPdVXs17icy5y9YFG+pmyEfOwD/rqaAy2jp/a4C39&#10;41/omKOFqMWna+aROk5wUcdY2qfPzaIufMg67Z+syY5doAEe9NYilP7TJefVaVWSP+yozkf8w2cy&#10;RTc6Eh/ntNFvxn344pwjvukXjWiFLz/omHxMf8k3OIce533XJnmpDRnDX5/OqeM8GzD3wTMLntAN&#10;MoCfa3hvLG3R4Tt64Vf3W+zeIs+1ulwU/EC3pJL2bED/xoFX+hH9aI8HxjYeWsg1Y2G8gLvx0Wy+&#10;cMQDCUdxhHkcX+DH1ugY3urTePpUjw8gc7TpA/6ShnjoPJ/mCOgEv6kO/dIPmcJF3+hDV8oTPvQV&#10;XckPfNAm7atenGt1vl7yuiNa8ALPyLeZ5/9uBX/EbHbISVAfdthhla493eW/iYmnA6oFZSM5cezg&#10;zvjsoPb4a3EOs4ohru5ySGkQ6zOKLIya4VK0zKg+EWDggHG1Atc4DsEiR5ZByRMpHBZoTkx0x4c8&#10;XwcORh8mMP0kXqBV4WzRazLKSYNz5dhaGYPivOucOCeX9YzBMbm2aLEnDy+JVcUBrix9z5w3P4ZM&#10;uyn+MGpsfH1QR/RpH1ntmKAPufOhnpiQsOg9cmKcOOmmeOcpp8WrP7xv7PzpHrH/j39RXXetalMW&#10;zJ5NITHRY2BnnN9enP8tt1ZjNnBKeCyvqt0cXaV+vvxXLbjsoqieefIUlEeNt45CnhmImADJ6wkX&#10;JHb9ZUHnXXesillljAlFB34zYnRc2NYZJxdZsdOjhgyPA3/1u9j91M/Gaz62f7z2wE/Enmd8Lg77&#10;yc/j4Iu/E6/8wIdip4M/Ge8786wYW2S94O7GQn9DaOyu1NtlcMLGTa6CNt/ZokmW/goUBA3s0YTu&#10;l0cJAg/G87wAC4ljjz22WkiZjLyiz6++6tNZR1u9LVQlFCQDPv/5z1dtvJLzyCOPjL/85S9VYCDA&#10;0P8ZZ5wR55xzTnU/u2SHh8mdddZZ1eunPve5z1XbtS229E1+Jmzn+KmctJ0XZAh+2CwZO8cW0WOR&#10;LCnhIX3uhxSANJfu+JxBGp+IT4JHfeNdfdGSbfPomkCGL8DvVokb5Z+r74uHl5XA8MgjYsF2z+xK&#10;TDQSEmtv53gCiQm7LXYofXr45Vabx11fuyj+ef/qmuauLWxFYmLi+ImxxMKh+KXzx0+OE4ePiUMG&#10;D42f3jIz2ubOi3kLFsbUEjgObmuLX5ZFoOAuAzoBsl+z6QVZoD/lTR78nXN4SPc21h6NkYGtIz3A&#10;ZzLlf1vJUDEeWaoLr40J+PSZASPc6QD7MSY8fEcXQL/gGL1ZN8F1ODrSaQvrx5uYUHzGD7ZhcSA5&#10;wdfhs3HwF95Zl/7WkzPdFYE4W6L3+rF48J0PhYujhd6VV15Z2RNbPfDAA6vXkP7P//xP9YwFuyZa&#10;JSgSXH/BC15Q7TA4/PDD4+KLL64SjnQJ/8gKXewGn/EycSY7yREJTQkS9JpDXZfk4FPgJKGKH+hB&#10;g3r8RMq+mZeKflI/6da65KJNtsNnePMxbuOQnLB4Iut18fqJlObx+aSc51rFHuqiHV34gMfNduC7&#10;tmmv3dFvLOPwbeqxB3ZFXnSGzZtr0G9u4R/ESeqQB3yN4zOdshDVR90fJH30Pudwbeo4u56yhUsz&#10;Pcah7+hJP6QvR3qVuKWdKL67Dq9mfNTDP9fNlylbOOgLHvDUh/bq8VP4iGfJm1yIp//CS+A8vHxO&#10;/2IuBuxBfYBvWdg1/0CeeGgMoL6+2S486HUmCOCK5+rA3Tmy0Rcc0mfREz4DPurVC37Ahd9xdJ0M&#10;1CVrvHG+VWJCPUf6Yhz44o/PfGP6VTinH9UGja6LASRN8NoY+ocrG5Qczlvb0IffbFF7tOlbO336&#10;rB1dJbv8bgxHdfAKb8jDOXXSl5MzWejPOfxHE3mn/q6rZB1Ad/EQjnim7/W1fzoLGsla/Lb99ttX&#10;O8XcIkv2T3f5b2LiaYC1C9ExZXE6Knq3D4uv9R8YQyZPieVdQUdd4TdEuRkVR8UwGMgTAeNvCHCC&#10;nEEGIOsKAjakpOPiRLKsjw/N1+GfzovjxI/69WwDf46W84A/J5gTH+eUjqlVcQ2OcFWfY3MuJ73Z&#10;s4tzvqE4xmnTYkaZRKcWZ/iP0WPj/P5tcfrAjji+fUT1VhYL3kfrgx0UXcmJcrRros/YqbF/Wfy+&#10;8+RT40W77h57nH5WHN1/SLG3idXrKiUlJCd6doyOHoOHxxfLAnrUxMkxe87cWF2MGZ14UudBBV2P&#10;wsxSv1b+WwONuk9NWTPeOgq+0mv6beJDy8aWx4yDtK4/JeU5o+jfdWPGxg8HDo7TBndWDxT1etZj&#10;y/Hg3/8l3n5cn3jpu95dPVPiveeeH8e0DY/exe8d3bctPvTFL8ebPrp/vHWPPWNEWWTMLTqY466P&#10;xu5KvT3HLJAS/AvMTLYmFZM+XU/boY+CIIGOXx3tdLBbwoPsDjrooPjoRz9aTT52HbhfXACQQZig&#10;4NRTT42DDz64SmQI0j/4wQ/Ge97zngre+973VotW96rbXisZIcN+2mmnVYsIv7T7tdOvqJIUjnDM&#10;BSz7YFsCofqk7TqbJWO26Dua0CFg8cu0e93d5y7ISv9Q52v9c73gSyYmBJKCEQGKz3BSksd0C454&#10;bXLWDq/x3ZjqA/oC3Erx0KoV8cCMm2LZwZ+I+dvWExNbPTYxUb63TD50B+rrY4fNYsH2pf3228Rd&#10;l3wz/llwRG0zxQ8VW1++vCxeJ06KRcuKfqy+P47qGBGHFZ/wybZhcdktt0ffW2fGDVOmxu+uuCIu&#10;LXphISh448PQKCCQsJKcwjMBGznwa+pZQONJBqJ4lfxrlkHzdwWPyZ5ekDnQl+/43KqNQt/VA2TH&#10;r2Xprk0W18nVWPQrg2y4O18H9oQ+c5vrrerQDbpqUS0xceKJJ1b60F1hW90lJvRvTME4PqtDZ81F&#10;+A0PfeMbHkicqLMuP0huaCQ7Y5OrMfgGuKOB7PSHH4J4b+Igd8Hgq1/96mp3xHYlvpOkcJtHq0SF&#10;rb+e5P7yl7+8ur1KksMuKQ+4dIsIO8+5NedJeKObjfNl55577prXhAJt3/e+91W3Uuy3337Vjizn&#10;zePpE5J2/dRBwU86QtboSxtvVZrbkZHbcuwKeeELX1jxxHh1XXsyS338lAmZoRc+zUVd58mWfvD3&#10;zXqgDprxmx51p5dowlO6JIbTH1mRETzotx936J/+Mo5ISNx91oe68Mrx8jpg75l4UNe46ABJt+vo&#10;aR7LZ33SYTpDn/GIbzYm+fjOd8Bdn3wVG67jk8V1OLieCQfFWD5n3+g2V+GjMbMd2agDF7gBONdB&#10;XUf4aEMX2R8+ZJvkoUJPLayNpa7xySN3HQBzc9KEZ3BXJ3GDuzFdw1/84gfUS53Clxw3AX58CnrV&#10;NwYc+Al1XYePcbN/Y5KVI9n5zFcZ01j8ib7QnzLRzmd46M88Yy5RF2/oG/sD6IUTXIyPLxIT6Q/h&#10;BowB4OGascUz7NZDQo2BR/pHO79Az9BCF/lc1/QpoWpHB3z0p//E27EuM0eg1HmpjnZo1D/eZJ1/&#10;h9KMB/zEUx5G/L//+7/V7XriRDx9ust/ExNPA9QTEz2HeXXoyOg9oC0uGz4qphQjvLMYY13hE9ZV&#10;GDajYkhPdUlcOEBOlXEzRt+V9eHaXeGAOCMOTqnTntCq1M/7zOA4ZA4znXG9wNN1gY7xOCuLFZMb&#10;R5h0dFeMwQlN75pAjLFgwfxGMFDGnDO7sZV0+s3TY9DI0XHZ0BFxdtvQOH7w0Di2LBI8X6SSP12o&#10;dEIyovG9Skx0XWNPkhPHlkXFAT+9PF661/viDZ/4VHzkWz+IHv3bi91NXXNLhySHHRgnt4+I7w9q&#10;jz8NHxnjpt0YdxSn+2ATPRUv63++g8rxFl6Vz+W/8uf/p7eYcGXW6RjnBM/uy2OvraGtu3bl/Cyv&#10;U5w8Jb7XKbEzNE4e3Fn82fjoNXpS9Cp+7YNfu7h6uOUrPrh3vLVHz/jo934UR1zdP44fMyV6jZ0S&#10;fTpHxZm//3N89hsXx6knnRSfPvywuOyyn1QTcU5mzbAxRUAgSKLPeGHSM7nSWUEE2zOZ0mn2aKKl&#10;055wf/rpp1e/6PpFdJdddomdd965SjZIQEgo2M5Nb+mxZIVXBn7yk5+sEg3nnXde1V5CwFHQLilh&#10;8rfdUuLBpOYXTnXdyiH7bpfFL3/5y2qihztbQTO7gqexTODJB3V8F7BkMIY2Ps1Ydn1Y+HitFdtu&#10;tud1FXxg4yZbgYnAxxEu8KoXfasLDziYHPEb3/FcX4KfefPmVvJYWfzUnbfPjLsH9osle38o5j9r&#10;6yoxkYmF+s6JTDJsbHKiar/dZrHwudvEope8IO6+9AddiYnGXxa8fKDwkQ+bOmVyLF2+onrzxrFD&#10;R8Wn2obHAQOLvCZNjX7FJ80uOP+kLAC/+tWvVotH/ta8wR/aMSOZRb4CafwgL7rsuzp+bccbwXm2&#10;rcsZkJHvzbKq8Cx2TEfJN3lLn9PvtyoNH9tIxPncvOBYVzEmHOkUubGT5qIOfI1BzvSxuwJ/9dzi&#10;5C0Wj+fhlwrewAtO+GzO0A++sms6CBdjOU+27MH1ej/NBe74KVhHK77iNTtv5nHyBg70nuy90lOS&#10;gi+QjJSkcLtHq+SEgFYdu7IE+hYbFhH8hF03bNbtZHyR8eGeOoEuyQm+go3zJXZtGE/Sw3v1999/&#10;/+p2M7bJ9vAp28PdZ5D8oIf6xT88aBXQtira4Tf/9ba3va3aDeLWN/bf7CeerALnxJsMkkb4t8Kb&#10;DqSc2Ay9Sl5k0V/Sgt/r0kttXWdP7IotshG+Eg4W/nROf90VfZCp8eDTildo0w986K+66DSec37F&#10;5ocsRvVhDoMTftBXvgdOfAb8tOGTzBX6s2g31+gj/Unu5G3Gx3d9819w4NPqPMzEAHtxhJN68HfO&#10;Z3U2ZPFWt2V4p09Jmaf80YUeMkAz/IzHdl1zRFfOP7mwRq9z6uKZevjnuqPveMBno8URL+GFD8Y2&#10;nvPqArIhe/Oj6/XEBJ10Pn0L3LQnD3i5pi+0ZP9AwWN6oD/4wksf6MBXgBbn8UwddbXBP4kbPDCO&#10;8bQzFr7CmTzpgZ1Y/I7EhO92ZrjVg/+lL8bIucc15/Vj7aT/5Jf+1UULO8Ab8kMj/HxO3Uoa4UoO&#10;8AXrms+erlKXCd3245IffSRiPb9LTEdHnu7y38TE0wGeKwDKZwtQv54fMWREfKEsiq4cNjxmzJpd&#10;PZPA8yZSkVKZuiuMnOH9K5WKYTJGhixg4OSfSOEAQTr9Ou3r4oHzcKG8HCWnxmHlLzYccQbWHAfH&#10;i18cHOfjO0ezrjGy1K/femtjW5qFDh7AfXaR3dIyKRhr0rQb4/KBQ+KMgR3xaQ+7lIQi8yL7RmKi&#10;kZBowFp9aCQr1n4+YfzU6NG/LfY88/Px+o8fEm869Ig48OdXFLubEr1HjK/szgNVve2lV8fIOLFf&#10;W3y+/+D4QVtHDJx6Q0y49baYt2hx3FMcJV48isYumv/pWRRl8mjc3rFuHvyrCrzIVLCLx48Owuo0&#10;+Nf4ay7ONKBB34NFX+8qE4uF2/wlS+Pm0u9fRo+L7wxsj16DO6NHkcUxoyfFUUVmB1/5l9j7ku/F&#10;Gw85NF7xvg9WOyYOvPw31cNHe4+dEscU2RxT5HpWx4i4qvTRPnpMDOjbt1r49+rVM6644jfVhIbn&#10;cK/43ATrK9rRzQzG6LWgw+QqgMlJkh3WZUvvBftuwZCAcDvGPvvsU01Cfon8zGc+UyUrJCEEccAC&#10;wRbqHj16VIkJz42wKPArpgSGXzcFggITgUIuKNzyYSt3r1694iMf+Uj1ACW7J9hWFnQIqvNXiwx8&#10;ssDdef2yW2MIHiyUJFHs4HB7yaN1oPuibz5BsJE+BU/wUNCBh3hHv9TVL37yoSZsAYuAmV/LQCWD&#10;lVklOJozZ3YsuefuWD5lcqz8+WWxfPfdYtnWW8aybTeP5c/ZsoJlz94iFrsVw3MicsfE40lMPGvT&#10;WLjjs2PxW18X9/7qF2VlLPlc9KfS7EaBPx+HrmmFxhWFlrsffCguv/m2+NbU6XHuxGlx5bjx0V78&#10;1eyC/y9/8YtqwYgmhTwsEiWn3M8rGBMo4wHdszhJXbQAlbjAW74zg1p+l16CDJQdU1dBXhe46Ruv&#10;HdXNQC9LXT+Mq04uEujLhhb9sA+2Qwf001zQhkZ4kbHxuit0Rj0BsDdaeE6DIJo+JZ0JzutPkJxJ&#10;lQR8gI/z7ELdLORB//GYDqLZd7ZhnDpvmgs9QCO5wZPua+u7YLm5bf07XQfaCe7ttkKfp7V7/sJb&#10;3vKWKoj1zAkPyPRaTbduoS99EDrYj904Fve5i8J3v0yigZ3RPfS7VYuN42X9NhL922LMn9hVwTeY&#10;t9MHwDshi/H5DvjrG04bUrSjW2zCMzQkXCTuJFk2Rtceb4Gn2AUObKpVIE4/6Qreoa1VrIcX8GW/&#10;9GZdSYUs7E68krpGv9gtXNiMz90VbdXXrpUNK2lbdFBS01yTMSPb990cT77GQz8wX5Aln0aeaM84&#10;y2LUZzqtnX5B0m1h4xq7SVsDdFPfFqvmAnaHdjbCNowPJ3GdfoH+8MK4uXglKzLCazTXAb3kgOb0&#10;dWmH9ZKywl+4ojV1u16cw2M4ZKKET4Gjz9k/3NEDfM7zOa+au/EST9Iv47Hr+kGbRFzigm94nvLS&#10;Du3J9xwDH8nDNbqJ98lrfRiLbujTMccnB/ac4xsrx01Iv2eMTC6kHPgP7V0zJvnzWfyJHZ2ZqGDD&#10;6M+EGDzhrz5+Jm3kQ6auq6d/PDauMX1PPqHbHEFn6AJZ+44m/Nffv3Ittr6SNkgm8JPIk0wWD+64&#10;445VMtaDjcUA/wp/t77y38TE0wGPSkz4tXt0HF0+nzC4I77cf1B0lAXtgyXofYSClDm3efJtVZ6O&#10;xAScOGIGyznUA6vHU3LCqTvwpL0OWfI7o0O38TkxfXAmHBJnR6k5Ck4Fj1x3nvMUAAoK0NFqjOZS&#10;vz67LE5uuvmmylFx8CY4jgoeCxctjH7FuL5xff84efCw6NE5NnpWCYku6JJ9PSnR0IcG1L+7XaBX&#10;56j49FXXxzt69Yn/2233eN/5F5b+RhW7Gxe9R4wrdRu3dUhyed6EBMUJ7SPiiwMGx3cHDYmBI0fH&#10;nPld9w52TZxV6aKnMZnWzv8bFDIhH5OKSfDRk3aTHjxqmVYKOpI2UDnmB2LVyhUxs+jr2Ck3xKCx&#10;4+OXg9vinLah1TM/jhs5Po4fOzl6j58a+//sV7HrSafGi/d4V7z2Y/vHXmd/MQ658i/Ra1iRy4gi&#10;y+Fj4+jC4179Bsc324dWi9UlZVKdX/D0a2PPnj2r3QkCLjxv8LeBTx3WVVynuybxtA266pxJxgSS&#10;gVH2n4U+SibYvWDLuVssvvzlL1eLjC984QvVourkk0+ubsUwMbObq6++uvrVUrJCIsPrItXz3AiJ&#10;jD59+lT0sBsBoKSBOoIB2yc//elPVxOcrdgCfDaYBZ71wA4NdXzRIGhxXTsBlADRLSF4Kflhskqa&#10;k25QPwf06zxe6YNvEjywTWPwAXRKQMRWs25O2s4DdLJp8nPMz6tWrorlgqvic5aPHRNLv3FRrHrL&#10;m+LObbaIO7bbPO58zpYVrHrOFrHsOXZQZGLCgyy3bNzesaEJCvW32TQWvvh/Y8le74h7//hbK+PC&#10;sUfrD/mjT2A3rcwfEhMPlXPz7r4nbrjjzhi+fFWMnFqCxgnjSoA6rprs3a7BrhR0ueffLyb4TA4C&#10;WfwTbOFR6iM/KlgV/OEl/y94Tx1NoCPa188B9QR8xhEg6YNc6vQovuc58hGcG4tu0/8NLfrQHq10&#10;z1jNpeEfGokJ9oAf3ZXsi115vaTkn/kXz5p5IAAW7AuQ6TU+JbjuXC4wcv6EL36bB8kTzeriE/vL&#10;xETypl6yLZ9BRtqihX0bU59orZd6P2QGF7qkD7wQwEsK0hfBq8Srh0NKTrz1rW+tdljgG/4Z25Gt&#10;mHPZk3HZG1/Cjv1K58hnoJ2OeN6FnRfeApKJCcctt9wyXvOa11T+56qrrqrm7cS/Ff3sH8/gQ9Zk&#10;tSFFO20kW9225lkbnpGDbtee6gLPDUlMuIafFm3NcsxCBrlAb9VPc8FH8sbb9Im+83902rm0/2Zw&#10;PhMTfHb63zrAE5ALnTQOPaSXxmBL2rMVOqMfNq4efhg/r+d3eqmtscmZ/amPL3jEr7C7XDTTMTxh&#10;D/rh2yxK6Z92+gDohaO2bJM9GzvBuHDLuQEdYhTxJxkCPMcXx1yA61u9Oj/wyjl8MS6/5Lw69eK7&#10;usaWFKan+KR+Ap6B+rkE9KGHHaMdpJ/CF34l50Q+nV9O/cELvMwEctbDP5/xj0/yHa+NwdelvNLX&#10;u+azc2gFPtd5C9RJ3OqgPTzIJOdyQAZkgYfwk4yw60/sj1cSUGhxPXVNf3BWFx7Op+/CazIkF/3T&#10;UTyUTK0/aFMf2tEFvpXNAPoJtNlQ3/NUltQl9OEbevM5Pu94xzuq50rYmSb5yx/TKzr4dBc8/m9i&#10;4umCapE6ulpMVlvx24fH8YPa46fDRsZNxWjvLIqkUK5mZ9Vcno7EhAIvhsmZUGoG8HiLCYez4my6&#10;Mw7jucZxcMQcDUcABw44AxIBEefDKTJG/HFOfU7DGM0BR/J5XbyuX2foK8pCl4NaVSagFUsWx6SC&#10;/7UTJsWvRo+Nrw4ZGp8Z1BnHe2OGxEEtKdG8U2J94E0cJ4ybGvtc8t14/UGfiJ0O+Hjs9YUvxWF/&#10;uyZ6j5oYJ46dGr3dfjDM60NHxzEFjjZu0acTBw6JLw/ujJ+PGB1/Gz8hpt16W/UqzIcYexcta+la&#10;t549JaXFkHDJSYH8NthhlnaPPPhQPGhSKQvIRQsWxq23z4rxN0+P/mVy+9PEyXHpmPFx8egJ8dVR&#10;4+Oswq8TRoyPo4ePi0/++arqto13HHdC7LTfgfG6Aw+Ktxx1dMXzT191XZFD4zWuPYePiaOHDI8T&#10;+g+Jr/cbFNeOGhv3lwDl4aL79N9EaKeB2w88z8EiXYCSE18DzfXbtPqZlKC39Czb1aFVMWF68r1F&#10;vYSEScfEmskE5zxQ0oPr2A3bcF+4+8TduvHxj3+82n5tgt93332rhIaFhX4Fg3CyK8IuCskDiw23&#10;cujb4lb/fiXlj9CBL4IX7Votjnw3kQvi+DG2zX49cFPyxMIFT/Vve7hFoddZOu8hhMCvsxZJfIh+&#10;BCMSMs5lEOqXV9/RJggTYMDJLwW5cJJYAh7u6ZwjGQJtqoXrXXdHvyHt8atvfCMuO/CAuOyFz4+f&#10;brlpXLb1pvGzZ20Wlz9zs/h9OXZst1nMefbmsUxy4tmN5ESVoJCoaJWIaIIqkfGMTWPxK14cy/fb&#10;O1Zf/TdRRsWzIv3qqOAxfzRv7rwYN3Zc3FZsHA/4xRkF36klIL/ttltj1MgRcfkvL68WXPjBxvCd&#10;XO2WwFv88N2RLxWgpZ6RI30RsApwBJMZEGdwnID/oPk8yD7ohMVCLsq7KxlY/asTE61sLPuie37l&#10;79WrV2Wnuaiqg7Hoo6Bav/VreMPuzF/mJ/at5JiA/VhskaPgnP6mH1hXYaP8kLHxFt3GMCY+dlfI&#10;BD4ZCJpntUveWZTwE5774gG6dkvYEcFO6IPr5JNzKzz1ZUz44AMaLB7UZ8N+4WR3EjySEHZN5K0i&#10;khMSIBJA+Mzu1yV74+ItOYKMh9bHL/ajnWda2Bnivf7G871VUPxkFzqFR3jPbluNiTYyMB+uS4Zo&#10;YZfq5WK4u5LX0geIwdimz/hnQWsBR3fpYMZZdTCOesakK75nP/Q7gfz59LQveGYcl/GZ74DPocN0&#10;n76zLcCesr/0XfSbXrumrfr0kO6jA/AbFpdwwkPX0vfnXKEe/lvgau86vTcW/OoxZh3Qg3b11Hcu&#10;fS+aLabZlXr4wo5zcZ8Lev2KSddV1EEDetFNR+h38gz4npDn8BC95lU04nfdX6Md6J+s4YwG19RP&#10;208e+Qx8dg6t6qPXnIK27Dfr+mzMlGMCv0lejqCOV4J6xsJD8mL/qbd0iF04h054oJW86SHe4zl7&#10;wS86o0+0uq4/sq2vBfSd/TtqY4egWz8smMmAzNBLX8jemPQG/fqjv3B7ukrSkHSIucjRDjhxn+dJ&#10;2I3mljXf/Sjlunmw3u7pKv9NTDyNsPZZEw3w+tAenSPj8wPa4s9DR8Tt8xdUi8cNURLG8HQlJhg6&#10;A+UUONfHq9QcGIfBOaGDkTBuTpihcy4mK47ZmBw9x8KRckQMKxMO2nAYHBPnb9LQdl3OIg3yUfj7&#10;WP/qWhfcX3CE0/ziUKfMvD06pkyNHw0eEmdfNyCOv35QHD14WLXd344Yi9rHm5igGx7CeILXVZYF&#10;8t5fvzhe/ZGPVs88ePfnvxQH/fJ30aPv4GqXhGcjuNXguGHGGR3HliO9OsKOgOsHxunX9otftA+N&#10;tqnT4qY582LJilVxd+Htg4VnDbprxD7ppbnvxngNnjbOZCGnpUvWbt3mWCvZlPMSAA/cvzruLeck&#10;75YLvMvkNnfZ8pi5dFncvGBRTJ09N0bPuC36T54Wfxw9rnol7xf6DYwTrx8Qhxb5HHzV9XHQX6+J&#10;A6/8axzwyytivx//NHY/7bOx0/4fjxe+5W3xyg99ON75mdPjE7/9Q/QaPib6jJsSx40cVz2s9tj2&#10;EdVzKL41uD36jxpTLQLrBe4mPQsX90x7xaX70U1caMlJ8FF61lT0YUJkD3SY7ioVD5qgVREsSBh4&#10;2KWHWFq4W5x74KUHWHrApV8GDznkkDXBmEWpScBC3I4JiQUJDdv97JawmBCsAROw65IG+jGG734t&#10;seCw80JSBh8EHAIk4wsSmnGu04FOdm2i9wYQSRG3lujTQuj9739/lTTxC6pEhASI5194aJOFjVtJ&#10;8hcNfsEvvJ6xgS5JCn2gRX2TtESDX1bctmIHidtd/CJscaI/DzaUqHH/pV908Ubf/NO5F10Uxxx4&#10;YJz0trfGac/ZPs7YYtM48xmbxHFbbRKf3nKTOPsZm8bft908Zu2wRaysdk1s+ajExIYkJ6rExJab&#10;xpKdXh2rjjw87h88MP4pMOv6y0KncgFbJYBuujlm3jYzbrqxyKvw4aYbpla3mFkYfvm8L695Mwo9&#10;oyt45hdxC0W+0jXBILurFwEC2aRfNe/Q6eZE0/oKv8k/m7PoeAbl9EBfGWwar774oBvmh3UtTpuL&#10;PvWRAbb2zaVVYiL1MnUzi77Usxi3K2p9D780HjrRUO8r8WIfeO6Y55vrwUcdv9jlXAbf5HtzG/Ol&#10;emwbzRncs0e4w7deP0tzYkI/mQyi89nGuPr1Cymb8NpZ9ijJkNvk6QnZors5LiFv8ucv2KXEJru0&#10;A8Nr6zIxkSBZ4YGYEql8SPrD5oIufCRrtsDvNPOmVWEHYgr+ju178CffyIeT0VNdjMEmMo5id2SO&#10;TvzDLzaJdjFP2kurQja5CNZWv0CbhPp3n9XjB9ImyY5t89kWq/wD3TBPGL8OOR+kzyV/CQh19aNP&#10;kItWn/Ga/pJPLhSNn/rcqpAtvqinPrzxzcI2F7/6Q4uxfddfFUsUG5Q8wU86TT/0kTErXjvCBd3o&#10;IAs8B8bIBbQ6xoMHG0MXv8q2tNHeEW8sYs0vyQ8+061yEsN0H+AvG9OnsVLeaKnzw3jGQjea1qfT&#10;Wdgy+uGq7+7WCMZjt8ZptRDsrsBDfbhri6fJ92a/mLaYoF5C1qcXCb4D8sFfem0sbVsVfZAvSHvJ&#10;OSP5CugB/UAvHa/Tm7jlZ/z2wwU5kin7MP/REbIGzrER/ZEjeur9/KtL8/hohpsfqjzDx+tBPeTX&#10;A9HNY63of7pwV/6bmPg3AYvVYwtY+Bw/YEh8e8jQ6lfee1Y2fkVZX0nj6M7pPKmlSV8ZLmfEAXDa&#10;jCLLxih3TgwmDY6DQ0KPoMokYpIz+XEOxhIsmSi047g41gzWHAUm+KKt686tC59HGaRqXdD4nicc&#10;Gt+XlvFvnnFL/GPkqPhBx7A4v8js1Pbh0XvIiOhVoGfHqCopkbdskHEDGp9b6UErqNoU2zp+xPjo&#10;Vfo88uq+8d5zzotX77tfvHj3PeO1+x0YH/jK1+Owv11bPY+iz7ipcfyoiWvGcwuJB2P2LAvq44cM&#10;j9OGDIsL2zriR2Vh3TFxStwyZ27c6dahR5rv8U6yuz5Un+vfG+cc1l8KX7v+1jQqkLePVDyuFRPM&#10;wvkLYsb0GVXwUU1wJq/77o3VgrUli2N2ke2NM6bHqClTo9/YcfGXESPjF8NGxPeHjYxLRo6Nr42d&#10;HOdNuim+WOCMcVPi+LahccQ/+sYBP/9NvOfcC2KXE06JV+3zsXjJnu+OF71jl3jRrrvF6z9xSOxx&#10;+merZ0kcfk2/6s0bvYaPi54jx8cxI8bFke0jo+fAzvhG6atzwsSYNa9xr6GSNDg6R+88TM2i3eJd&#10;8C6AyfpKK9oVem+Cy0DHRLsxhQ3Ziux5EhbmAn+JAzi4t9CzJD7wgQ9U1034FhiSCbZLC5ws4D2b&#10;QnIB6MP2P8+UsOvCxCHx4YGaQLLAAs2YEgVHHHHEml8cBbSCglzgtKI3iwmIPftVVdJBokGfgje/&#10;0h5zzDHVAsauDIGeBbbFtKOEC17jGcBru0bs6shfeE3MaIEj+iyk+BJJEM+xkJQAEjoSIm5j8Qux&#10;BwF6JgffAz8Pmux16qlx7Ef2iR/v/aG45mU7xqBnbhZDtt00vrXNptFrq03j0m02iynbbxHzn71F&#10;LOlKTFRQJSdaJyIeA6XefImJnd8cd5x2SjwwamT886GuxERNd/g2fpLcZ81uvCLtnrvvqXCtoNiM&#10;Z8yMLXbiQaV2z2SyT2Bm94vkDx9LRgI5vrhZ78gnFyMCdUfyNf6GFv6Zfyc/CxV6QT/gws7ZO9yc&#10;E1yiS536YqHyBxtY9KtPvGFTaGsuOWfkPMZG6/ytFzwQgEs2bkhiAh/TBur9GdOclYsG/GxVki94&#10;oi4+4Dse5pxWB0V9NKAH77SjE2IEC0N9tcK5OTEBP/xAr3k+2xiHj9Iv/wQfsnRbl0SDZ87YSYFH&#10;gvhmu4e3/pw3noSpZKlnO3gLSHNiwjlBqsSFW44s0OpxRhbzBj6TNbxTx+tjtyraoZFvk4A0Fh+A&#10;FrrzVJQ6XsZgp2IW8wa+wt9iAq1sBY8tbH1HY3cFX+iTRVnygV2n3QKf6YHzddC3MTKpwfbgRLbk&#10;DEdyq4NzdNFRffqpL5/r9eh32hca6U/Gd8bIBW13JW1APfWNl/ZDdo76gzcc6okJY/Bz8Mi5FTif&#10;8UVdJ82J+tQ/W0hQF+jDtZzn0759hyNAL1rZH3x9Jxf2gP9kg0/aSprgOxzZqOs5fhZ40QM4O78u&#10;XtUL+uGFH2wNHq3a8vXkj79p/xtS6DB89A9H+Om/2e7yO4ATniffk6f4Rq51PYM7nMmUXLTNUu9f&#10;yb4BeshYG7pO79OOyIO++Iz/dXoTxyxwEh+Rj3ZsUsKJrDLZQweM4Zj8be6nXro7/2SVHDvHMWey&#10;YXGMWzc8G0gMKN5D04bq0r+q/Dcx8W8AuUitnjdRFpA9ymLos22dccXQ4XHDLTNoWRfXldYK/djE&#10;xFOk+Lrt6rqoffXHsXBGnCnDrDuOVqU7o+QAOBIGxGEwes5bn4zH0TmOM4NmY7cqcICTutqty9E2&#10;47PGoJNWn0t/jzz4QCxeVBxdwWV4WTD/YdzE+NHwUXHOgCFxwoD2OGZwZ+P2iUfJdC2sebZIQlVn&#10;Q3ZNNBIb3r7RZ8SE6F0Wyof//brY++LvxK4nnhyvP/iT8boDPxFvO6ZXvPdLF8Qn//i3OKp/W/Qe&#10;PSlOGDs1TmCfkhrDx1Y7KLxC8LiB7XHy9QPja0XPLh85Jq6dNCVuKJPW4qXLYvX9teRWF/1rebIW&#10;8lx1fg2zGofqfNeZNfW6/taWR5/zcMqHytj333N3rCyymzJ5SrR3Do2ps2bHuNtmxrAZt0T/aTfF&#10;1VMat2T8svD/x2MnxHfGTIgLR46Nc4aNjFMHtcex/+gbhxceSEB84JLvxV5f+Xq886xz4u0nfibe&#10;dtwJ8dajesZbPn1U7Hz4kfGmQz8dO5fPb+lxbLzztM/Gh793aXzyb9fEsaMmRK+xkytZHjt4aPQs&#10;/DquyPi0wtevDRwS10+YFMuLDppQG6VQkXQWyOIXEb/MW1CbFCyK3Upgod1dgOCcyY4NCBBNzrkg&#10;2NBC9/2CaTFuN4CFp1shBN6CbQt7C347CtgYm7OIN9kKpNT3AEyJDDsl/HIouWFXhdeQCqjswkCT&#10;Z1YYy+LfWG6TcLTt2oQu2GG3FkaCjHUV/BTk6sNuDLsW9CUYcP+3JIlkDx5aBPmV30LFLSe2g0ta&#10;GMfEhjY0SnC4NUOixM4Hv4TCW/IE3vrWjwSGey0lIPLBoJ7RIVEjaWEXiYBEQHN/8SdHF1n2+ei+&#10;8ZeDPh5Xvupl8aOtNy+waXxjm83iawUGbucWji1jcbUzIhMTjR0TVWLCboj17ZqQmNhi01j6zt3i&#10;7q9dGA9Nu4GCFE6ldTUKvvGdFZ9XLH+0DXeVKUUO15QFoEUjOafu+jVIUsfuEQGMfgTF9HPtfNIo&#10;2gjuyJ+eqycgA/RIG304ArJIoJN4l4slc5Z2Aj46Z1z+Gug3j4LdDCDRJ2jNOaZua90VdeBtXGOY&#10;O5qLOmzMmGyOnjpX7z8/m0vglW/leLyvC2Xn+Isn5jf8WVdJfNCBb/rULhM1eT3r6h+99NuiweIB&#10;/8gu52rXAZtDlz6bExPGwBfjNM+3OZ6x8IxcJb0kJNmUxF+CBB9dY0NoJRPtjC0p5tk03v7RnJSo&#10;g1ss2KYHU/ItzYmzxAO+dIrv3JCiHflIiOrfjgm3lUhMWtisK37ortTl0arUr+MrXuM92ZCRcemi&#10;c+RGDmwgF0hsiu6QLRmyE+CzWJBP1w87y9iJ7iTgUULambG0zZiJneGLc+qkz2hV0IIGeGvvc73o&#10;izzgji66rz+6gGZ6mnigAW1oTL2j4/pUB030hvzR75x+9Km+vvRDrhkL0m3jG9M1dpm2k8Vnfovu&#10;4Et38WUWfeuLT8Qv42WBCzrghg7XHdHqvO90NRMGbAfgjf7ssiA/7dGaOp2+Fi3oB/jSDMZPHquD&#10;3uQxvNEKh6xDznTG+HjAzxoXuIZX6cfroN9cf6ANLeirAx4BsncdLc7DBdT1MCHb4g/dNafzHerB&#10;D/3rsi804i8c9acP/MVbMYlER/KyrgP6TL0hf+sS9MHfmHCi39o5j2Z8A/pzDX54211ZF95PRtF/&#10;0qGQIfmIYTwfaNddd61iIvjXdfbfpfw3MfE0w5pFa9fC01Z/2/97DxkeX7i+f/y1OKf77r0nHlrj&#10;IFsr9OzZs4qxTSkORiCpzlOo+FXXjTHyj+ILHhk+Y242vPr3NBiGzylyohwnp8dQcusbJ2qS44g4&#10;RXW1S0jja+47j/rkCDkgY7Qqze2zVG+p4LwffKC6XWDZipUxtzimgePGxW+HDovzrh8QfQYMiWPK&#10;ovXozlHVMx2Ah1RmssFzQ+xWkGyqbseoJyW6oLGbgvzXBeo09EOb44udea6E2zaOaeuMj37/R/GG&#10;gz8VL9njXfHSPd8de5x+Zuzzre/FoX++Knr0a6sW1sfBa3jpa8TY6DViXOM1tcMKzh782G9wnHl1&#10;3/j5kM5omzwlZnD8heZ7Vt8fDz5UFgCFPcknf+VDBWvO+e58da3r4HyebaonAdG4HaNMmEUud5TJ&#10;Y/mdxeEXHt++YH7cXHRg9I03xd/aO+Jn11wXl3UOj28NGRoXVG84GRInFZBY8crUI/oPiU8XOPT6&#10;gXHIP66LA3/3p/jID34S7//q12PXk0+N1xzw8XjZ+z4QL9plt9jxHbvFS971nnjtRw+MXU/6TLz3&#10;vK/Egb++Mg6/ul/0GDQ0eo0c13gA5vBx0bvw+qT2EXHGkGHxxUEdcd7Atriw/+D4WVtHDBg9JmaW&#10;SW6NDlZUPlofM9BkDyYEOu32AbcKuD3BbgPbOV1nOxkA6ZPemkjprUmuwbeNK8YWxFokmDB9BnAR&#10;2FqE+pVS4sT4Jls4sjMBiQVEJhTYHXz8qsMeBSImaDZqp4Hzggd2arLWBt6+s+nkgeDGJJ9BU9q9&#10;oAj9ggN12KyEgFtgJCEkIOBux4cEj1/8LUwkRIDFg0SF827HEEDYkm1HiIlYwsGzKSQ1bNP27A9J&#10;CUkMyRQ8MvlZsGtvp4Tkhd0Vkhu2OpKd52z4FRjd8D7+9NPj9P32i+v33y/OfelLYp/NN4v3bLZJ&#10;tVviZ8/aPCbssEWses6WsVgCouv2DQmKBnSdk6SoJyKaIXdM7LlH3PHD78Y9N99Yjc1uVt+39oFr&#10;5MF3CvrIs9VELgljt4xEDdnTL7y2YMQf8icfMszgipzqxVgCOwFY6rmxLRLxRZAGD/0mPuQPBLwC&#10;bfpHJ+kGXbKzRaJEv9rTMW3pD72Ch/4E5XBDn7kjbW19RR14a0vPjdlc1KF/xoRrd4mJ7Es9evFE&#10;EhM+k5PA2Zit8GpV8FxdCTO2V5c5/1Ev6GV7bCLHY5/kBSdzdvoZ8hD443PqD/mnXcMT7fWSPMnP&#10;ueBRjy/Rv6SmIJh9sh8JUoEnOetXklYC1G4Ib+JolZBI8MwJ25Dt0nI7F52lG+RlbPTzK/yV/vmy&#10;DS3wxy+3br3hDW+obh+RpJCkTdklrRtS1le/fp1M2TVZsI1cWDuHn+jCU3ZB5uyP3MmKzbAdvPYZ&#10;8GnAZ3Ilx+TPuoDM8A0ffIcf3hqH3kgWON+qOM9/wA2ecK8XfZGNfvgBOKX+8wluAUk6ADyMW18o&#10;w4+u6p/O648tkLd+9KmOuStpQLdr9cSEa+lbmm1Xv/hmDP1r3wr0TW7sg43pt86btB2QC1V4oA2+&#10;6uJJ4pignjaSZBkH03F89ZnOZ4IB7ehwJJtmMJ6x8YStsW/8JCd0upZ19Jd9k1HaPUiepx+vAznh&#10;rR8HyDH9eDOQObsnZ/LxHdTljM7kWQJZGVs7z3pgI/CAF53Ar7SlVoC/CXQSv8jLLkvj4kVzUZc8&#10;8QZf2D87UNd4aZPwxbN82Ca6yBd++G+8+vgg8XoqS51+BZ/IVUzjlji35/pxilzh9O9W/puY+LeB&#10;tQvXakHbPjJ6D2iP7w8dUd3DzrGsq8wvCjZ92g3VvfdFLbvgqS5rx8nJy2TJeNcVqDEWRq8ew+CQ&#10;OF3tGTRjNymbUDnPdAYbY0DGgAOHZqJvniTXV/75SAmwVt8bdyxfGmOKE7t27Pj42bAR8aWOYXFm&#10;e1nMl4VyT68ALXLysEm/rFfPkpAAkIgo33sUOMp1i97Bw6rbMFLGFZTrjaTUhkAtOVG+WzzbBcHm&#10;JB8O+tXvYu+vXxK7nnByvOYjH41XfejD1fGdJ54cH/zK1+LTf7+2SkycOPGGOGHcDXH86InRc8TY&#10;OKaj4NfmoatD48zBnXFRoevyzmHRNmlKTJ87P1bedXeXmIuTWyPvAl1Or+H4ErpKVln7sVGvgjKZ&#10;r74v7lq5IpYUGc+4bWaMnDot+k2YFFeOGhs/GV6C1GEj40I7UTpGxJmFx2eOmRinj5kUnxk7OU7k&#10;ZwrOR/YbFAei+Vs/iN3P+mK86ahj4zUHHBQvL3R79sZr9t2ves2nV3zuftqZ8d7zvhr7fOf78bEf&#10;/Sw+/ssr45N/+Ud86uq+cVixsSML7T2KfHoW+iU9Plv6vmDAoLi0Y2j8fdyEGFLwGz7tphg57caY&#10;cktZHBW87+qazBpcWcsLQE/pLV2mfxnQCcD9iujXd2+wsHXZwyadp+sKuzARmrAdNyawrhcBDp8h&#10;YNG3zwkmZrYmWHBkG2wMjsYXbAkGTMYCMzQ56kdglwGltiZjdKLXdX3XAxpg0SkISNvGE8BXoFN9&#10;bdGKZoGHhILX9uWC2cRvt0a+OtROCA/ek+Bxe4nFtltR7LAwAXuYkySDet5OYveGh1dadDhnkWSx&#10;ZIGuviDQbhILdwtNOyrs0JB4sZCy08UOCve4S3rgTc9TPhNf+NAHY+L794qLd3xBfGTzTeNNm/2/&#10;+MgWm8Z5W28WbdtuHiue7ZWhkhCNREQmJtY8Y6Kcb5mQSNih1Nty05i35+4x63vfjlvHlAVd4eNt&#10;Xbo1b/68ylfis4AQP8molb9El9tULOokXvASD+x8MflrSw/oK9nQnWa/ST8EXvy1/oGxfBfs8bVk&#10;KKDLoLkeOMMVnpmooo+CuRzPd7qEBrjQO2Oqqx9zhXp0VKn8StdxXaAPemZ8eGRxTUFH2h6+Gru5&#10;jwT0qvdEd0z4rB1esSX0bUhhf+xFn2xF2+QL3LLonx3jb/ZtPOcsUMy9FiTakbk+BP7kixeK/lxP&#10;3pFHvSRPmotzZIRm9i/RaZGlf4lGi3165yhx6FYwW4zXl5gAbut47nOfWz14VKDNR6CR/yBHNMKV&#10;Pm+s/6R7dntIemy11VZVgsLtYfjTbE/rK6340l2h73Dm6yQejMf2+PHsBz+dl6R1pMdkA3zOBagj&#10;fgCybu5nXUV7C0X6jd6UI32jH/StOz44z274An6+VcxFf1wz99BjskodQXcukgGa+DXzhj7ppfH5&#10;j5xz0hbgS8f1ry0eoR1OaNevczl/6Vd9Y7teL+qwKWPoKxekwOf8biw08hcW5GymzhvjsJuc39gS&#10;POqJiSz4nAAftLOX9ItwkWiy9d4CHR/oADoyadAKtNfWZ+Oah+HqXB30Rb7mWb4Zzqlb+NQdpO5p&#10;C199oZUeNQNekx05oN/3BLKs+/064DE5wItO42HqBT6wGzpKlwC+Ji+bC97qk47jBb7kXFIv6hmX&#10;j1XPkc5ql7I0DnzpWeof3PBEv+KKnFPphjb6NF4r3J7MkvTnOPhHPuKjl770pbHnnntWSWK2WNfD&#10;f5fy38TE0w6NBaedEvVFa3VLR/uoOKsszP7YOaJaHN0we25MnbMWpvjedW7oxMkxaOSomFgcxNTi&#10;qOr1nnQoY944a3YsLEaYCsMJM0wOzpExKgyD4jNGjofhus6ZMGaOk1MzEeRkq68ny1g4CBMeB7Le&#10;Psv1hws97se+pfBwdHFC102eEt9u64hzBgyO3tcPiE8PHhpHlAXz0cPHVq+OzB0vgMw8y0Gy4pi2&#10;YXFSqXtOWexeUhb7Fw4p34ssLaolnhpyd9w4qD8s1ffjh46tbtU4YfzU6Fn6Pvi3f4zdT/1svOWI&#10;o+O1H90/Xn/gQfHmTx0eu/Y5Kd577vnx4Yu/E5+88i9xZN/BVSJFguK40ZOi56iJ0UOSYmB7nHLd&#10;gPhaOf569LgYOO3mmFRkPWX2nLhp7ryYvXhJLCiOecmqMpG4h/3e++Lu1ffHPUW+9xTe3VMc8D3l&#10;3D333Fu9uWDlirIQXlImrvkL4oaiOxNmzYmhM26NvkWf/1Z09vJRY+NbhZ+ez3FGW2f0KXyT8Dmy&#10;fUTF68P6t8f+Bd+PXv7b+PCPfhbv/+o3Yq9zzos9zvxcvKP3ifHWo3vGGw89Il738UOqB1fu9PFP&#10;xJs+fVTscsLJsdeXvhIfvezy+MQf/lrtrLBT5DivA50wLU4o/uozRX5f6hwZXxs2Oi4ZPiZ+NHJM&#10;/Gb02Phr0ZfBZfKcOGN6LCgT9N3FqXuuxX0FHigTi500RbOrP8fqc9ckQMfoOV02mdH1uu6ZmOxW&#10;sFju1atXNVFYaLsNQdAuyGAL7ELdbJcTTHclxzYxs0k2pL0gSnAuMDChAhNp/krBPtikiUsdn9kg&#10;yMAkwTnt1QX6EFDCNe06J+kE9FisotkkiC/GBNqZuBMX3wUt6krc2F2SC2aJAzyy68FuB2/rsONB&#10;QsJOBwmefACm4MfCK5MRfo21M8JCKG9rcXuNt4hYhAhw4Gi7ucSF/iUh7CQQDEpyeB6Fp1dbRHV0&#10;tFd87XXCiXHCu/aMK9+2c3znf58dZ261aZz+jE3j1GdsFl8sx788a7O4TWLh2VvGIgmI2u6INYmJ&#10;ehKiGdTfYfPqrRzzP/S+mPe738Ss6TfHzMLHmV08xE9BJN7xc6lzdVmRiesexOo1iBZ2fnV+8Ytf&#10;XJ1zC4+ghZ7QG231S37orBe6ZZFAZvUgUFtjCHr5djpP/wTvQL+CM/MCvAXJ2qhjLDjCtTs9N5Y+&#10;6YcA0Rh1XV0XqKd/Y8KdruFNtnek3/joOv0R+Nbb1z/jr3puiZKYkLSCX3dFfXYiAK/T57MAGC74&#10;iaY83x0fFHyAB3uCc9qzeRTe/A+ekx0ZOs+2FeOhFR+T3+Zm17VN/vpMZuTtmn6cI69WpZmuLPRD&#10;W7jmOHyC58K4BQvQP/c7119DuqEJCskMO6DYrh1oEiDwBxYtaEy9w7d1AdrUl3iUvPSq0pe//OUV&#10;XtkXWT0e0BbkIozukw8g9/SLFjPsyPnUg+Qn/pE3PdYnuoDz5Jr1HOmqPvVlXPqQttoM9aIu3hmn&#10;Xp8ewI9941MrfVcfn9kGeavXPAadIn9jJE7OwZVdGhdvciFHLnQdHWmb6Oez8VE9OsUG2Jk+0UCP&#10;ndM/3ujDwhZf1YGD+vpwvV5c1xY+7Apu6pJTHZwD5id8YR9sCz74ox/0APJCDzzgzybgpiSPEpzX&#10;B3q100/arLkxb4+Eo/7IuhV+QB3jO/IDdqeZI/ATXXB2Xf++S4yhBw/JEuCZI3nChbzq4LyxyAa+&#10;SVerQof0r8+NKcYlC3InLzpiTDxyDj/R4YhW+Kbe1XmbvCQDi1/t8ZC8sr6CBrplXnSbGd7zAXQI&#10;/saBQ7Md6IOcyUP/fnSCD0jcXIMDHNWtj/tUFDKCux2Tbpfbcccdqx0T4il2sC55PV3lv4mJpxka&#10;D0LsSkxU5zJR0fgVvs+QEXF2v7b42oAh8cOBQ+L7g9bC98p34PO3+w6MS67tF98d0PaoOk82fG9Q&#10;e3y/jPmTvgOisyzaVwi2imIzUA6K8XHojN2Eybg5AxMAp8R5MW4OgXM0UTPQnGCbHUSz0W6IEauT&#10;9Thbjtj4+n9M+/KdYbp2d8Fj6dJlMXn6jLhiSEdcNLAtTi18P9aCPaFzZPTsHLUmGVHJyuciL4kB&#10;D7zs0zY8PlMW9t8qvPr70OExavyEuHrMuDhrUEd1LZ9BUbVfI/f1QyYjqs9delJ9Lwvs6jaNLvuz&#10;26ZHWYh/sizI33fu+fG2o3uFhzt628T/7bZ77HbiKfGRb/8gPvnHv8fRgzq7HtJZ2nnVaPW60THR&#10;u+B5atGlL/UdFN8q8N0Bg+KnbR3xt9Hjov+kqdF50/SYNHN2TJkzL6YtWBLTi7ynlwnypoWL4qa5&#10;8+PGWXNi2szbY8y0m2LI+Inx+6Ej4tLS/puDO+KcwofTy/HkIcOid/uIOLbge3QFI6LH4KFx1ID2&#10;OPzqvnHQb34fH730p7HrSafGmw4/Ml61z74VDc9/81vihW97e7yy+J43HX5E7Pm5L8RHvv/jOOi3&#10;f4zDrukbPUr/xwwZXsnpuKFFHkVmJ3WMiFOKLZ1cZHRiOX9msakL+w2OvxY5d06aHBPLpOctOIvL&#10;xHrH3XfFPSbg4gzp4yNlIkyg63QGeHCnHSCNz41FBl2n1yZROs4m6oEPXaPvAgJ24Ff/vfbaK3bf&#10;fffqVzq/4JsMXa8749Rp7fUHL9cTMkAw4bMp9mfi1o8gkU3CBwhqTJjGySCFbQpcXDdpm8gEyXVg&#10;u66jDWgrAeBcBgXGFJwIrOBhAs668Et/ABJfNqpvizdBgAlUAsLDNgVKaBFQSeYccMAB1XMg/Iqp&#10;jsSEzL8EgwWO2y3goE+/LElGaOfWEIkICQm7ViQyPMPCUaABP4kMOyLcAgLcHmKxAy9vsjjxpBMr&#10;PO+4Y1U8WHjes1fP+PDb3xaHvvrVcd5zto1fPXPT6Nh+8/jTtpvHRVtvGj/exutCN4/Zz94ilubu&#10;CMmGAtUbOqrERHNyIs9t1bjVY/vNYn7pb9khB8R9QzviwcI3z7dYfT/+laDxrkbiCe/JE5ClYI3M&#10;0Sa5YueHLZxbbLFFtR3ews+kv9NOO1XPDiEjOpS+WgBFb8ixrmd016JCfd8zqHHMgE+wI7DN6wn0&#10;1hhkAy+LDnXIVxt6mP3V/XTqPtwsAAQtdJgs6mDsZqgvUrXDn9wK73zW016fZA3oe3MfPmc7em8H&#10;z5ve9KbHJCbquCsCUX3iZTNdeIJXZEVv83xzH/VCPniNZ2wMT/GQ/Qqgyd+YrgN12ZpiPNfUM66S&#10;eJgD9ac9PmmH5+REH8iN/FuVxLeOu6M+9YdnOccDfRorF2B+lWSbEo5vf/vbq1/1PD3+Oc95TqWn&#10;9LY5WSEx4SFudluwXfbtti47WTwXx6+/9JRt8IMJ6EhIHjmPRnppN5VfFN3KIXHndjH8op+uw3dd&#10;kPris/oJcGGX+jEmn2lc+kg/2VvaBDuo81LBN7Toiw7k9XqdLPrgh/k1ekHmZEnOrepn0YYt4E3a&#10;okK/9YEuesFvN/ejPj1DN5n7XMcR0FU04wV8tAGpw+xbW7oBV9cc0aM/OotP6uABnaJDbCf11Xdz&#10;K3lme32zaXirow/04Lfr9YJWek5OEtZoJqtmvdEHyHkTr43hs36Nk/Ni+kN48CPOwa1ekkfO8+nG&#10;R1MugNGPL+ZEvoqs9OnauoDeOOoH3+EOn7o9ug5neu46+vNavU4zGF87/McHMqnT0lzQhJ9wSfqb&#10;69Xb5me8xFd+MmUKp4wfyBtf+HgyI3v8gp96jnSMzPli8Q9Z4aN+4aM+nqib4Jr+8B2/ydtY2vqc&#10;fEwdgqvvkkXqacvm2Swb158jHOiwemkHT1WBo7iKb+VXvSLUQ8/tEG2lh/8O5b+JiacZGgvUTEzk&#10;YrOAX8VdK4vG3m3D4uSyYDvt/7P3J/B6VdXB+P95VazVOvbt4Fvbt62tVVs7aW1f21/tZPu2fVtb&#10;tVaRIQkhzCqKgrOC4lCn1nmesKDInHm4Q27uvRmBkAQSQkIgIyETECBhWv/9Pc9dNzuH5yZhUvzL&#10;Dovz3HP2XntNe+2119nnnLKITHhTF3jjzL540+zu1x42KHQ4vuWy6XHO/IWxdv2G2FsGvAHJUZl0&#10;crHC6A1eA9DRNec4MQ7aYGdwBnU6ooejpDNTOCJOgVPp5gDuLTTfURai68sEMrRsefxg4eL4zMBQ&#10;nD6nP04ssvQOiaOLLjqf/QSSEp3ExDFzF5ZF/MI4yvVS97jpc+K9s3rii6X9hUuujAWrVsfaG9fH&#10;1s2bYrA44/fO6o0T58yNcSO4HmhiooZ9iQl2MgJl/Hm84/j5V8RxZTxOLIv9159/Sfzr174df/Oh&#10;j8bL3vjWeMn4Y+OFr3p1vOBfXtW8MPOlJ5wSf3PWR5pHQcZLFPgs5sKlcYwdIT1z47iyyD95Zm+T&#10;aDltdl+8v9Q5uyzyPz53KD4zb358bnBBfGFwYXx5uANfHFoQny/nP1vA9Y8PzI+zi7zeVeg7bWBB&#10;nDq4KE7yHofSZkL/cLxh6uz41++eH3//+a/Gyz/w4XjpKafGHxQavTMDjc//53+J3/n3N8TvHXF0&#10;83LPPynX/+xt74i/eP8H428//dn4hy9/I1557g/itZdOjzfM6I0JRb4n9g3EW/rmxXv6B+MT84bj&#10;S4Wu7y5aEt+XICnHb89fFBcvWBQziq4XlwnihqKjHcUW7ygTU/N53gM5anY1Yl+NjY3YGRsWELFz&#10;gQebNyEYE92KydLkL3i2sPaVCAtld+sF1yYSk2UWdpsTsX7yjlgdIPntnGAog94MjDJw084541OA&#10;IJgwNuBEr+vqGTdtcN64dczg0tgSBAhOAJ6MM5OziR4+dAkoyILM8JJAbtrBL7DzHgm7FSRs3FXV&#10;DznwKRbQkhKSERYx7pJK5ACfLLTbwSKF7NFmceKuAHnabu9RD4sMOyjsUvH2fYsQdU2EkhgSE95D&#10;4f0WtojrQxDzMc/Iv//9owGzd/78v1e+Ml70nF+Kv/75n4vxP/OkeNuTHhcffPLj4/Sffnwc+1OP&#10;i1PK3195yuPj6mc8Iba3EhP7JyLyd/7dObfRbomnPz42/fxTYsf4N8RdSxZ1bK/8u/e+juzuvqsT&#10;eNKdoFKghUb6pFfyl1zxEtRf+IVfaJISubCz6PO+E4kgbcmargRSbBguestgHLAzunCNjmt/Su/o&#10;0BYOtpB+WEGvc+xPgOp36l99C6LEV7fLkoGieuhi12wxAa9jgbrsnb2y+fZ17dmgcZJjpRtO9u86&#10;Ouy8kZhoP8rRph0e8qWX+lqOBbrKxeOhFDI25uiLPyBDQTc8aCNf8rHgpQuLhQzs0Kkf9MDTLmwp&#10;6WEL6uoDXrr3u1vBS0L+rS99C9AlOvgDtGbJ+uwAfgF7PuZhF5TEJH9onLrLJ1FQJybsrPAoh2el&#10;2aPkhl1OEhPGvUe87Gpxl5kc8GJM0If+2AQgS9fw5507/LD+fCFEohNe9cmL/ts20Ya0nW4Aj/6y&#10;b2OKnsiIHyKjuqQ8FbrRhg3Xc0O3oh2b0JexRp/8It3WOmiXHL9sqx7bftM9/tg+Xtp49MkHoI8s&#10;k5fUs8JnoMl4R1+eh199dqtv/bTnTn+zFTJgm/wGuzau0KNNjgP2QNbwkhu98Rt4QKP26vu75lNB&#10;k77QaQGqLnnXwK4T9J9jkqz1rY5+jEXn0ZR08EPOtfvNkrJmG3jVxjl0kbnzbIUe9J8yPFghK3ZO&#10;viB9Qhbyt5CGW59oxlvNK8Ab2aPRdbjIiLzb9lsXPBjj5g98kU832p3L83lUl9zYR8rNNfJAE3x2&#10;VdoxRc/sC7BD9JEZu9a3+dyRbrOO32jDu/r0BuByTf9sF+/6omd2TgfakwO62A0fY7zpk7zJ0TFp&#10;gE+swydKUOgTD8nXw13YuRsTvgxnx6SbER6B5XOMp0djeSwx8SiAZoHaHDsLzOY9AhasI8mJCUWu&#10;4woc3RwXjf6uwTnX2ucfCTiq0HTErP742MBw9F+xtNnuvqsMzJ1lABqQBr1BbvAadMDgNai7GZjS&#10;zUE92FI7Ng4jnQwH0ZnsOtut7PZYXZzQ/JWr4oKyUP3YzJ5485SZMcF7B4oexnlB5IhuEiaURfb4&#10;AuOKbo6ZMy+Omz0Qp3pUoyyEP1cW61MXLY4Vhd/tW26Ku+/cg5jike+Jq4pT+tic3njTnP4iQ3gz&#10;sbA//kOBZudEsY8mcdXYTP52DXTw+nqHsXni4uVx0tJVMX5GX7zu3Aual2Na+P/aX/x1PPev/jZe&#10;+C+viZdMPC5ecfbH4l+//p04/KIpzaMox8wrdM5fEhN8naKAxz0aGnqH4ljvZJjZG8dO74lJU2bH&#10;8ZNnxnFFdpOmzY6JM/vimGIfEwoOX5g5osDrS9//fun0+LfzL4lXfvO78Q+f+1L83Sc+HX/5vjPj&#10;/7zx1HjxhEnxwlf/e/zG3/59Q9ev/vlflt//N57/yn+JPzv93fGKj34iXvnVb8aRM/rjmGKDxxd6&#10;Tl60tHnvxFuGF8cZhdb3DcyPjxab/PzgcHxraEFcsnBJDC1dFitWXdu8g+WmTWWRvr4srkqAdvOm&#10;sqjZsD5Wr+pkyw/F/tKuEkwk7Eh7k5lJLoMyk9NYpd2XuoJT7zewILY12aMDtjm7CwA3O9aPCY4t&#10;68MknWDcGW8mP0GPQC2DC0FELiL17bfJKusdKFDtVrSH2wStvUm7WyEbfagHxpp48YZ+iwiLPDLw&#10;fgfBHhyCHRO6xzEkJSwUyBpf6PDbHVOJC+3Jhh4sciy6vUeBbL1IU2JCPYkJuy8khcjXnTo7KfJ9&#10;Fe6+2tItQeRRDu+Z+PZ3vtMEvsrdRWaTjpkYr33hb8dpz3hqvOtJT4gznvT4eOuTHhen/fTj44wn&#10;Pz7eXY7f+JknxDXPHElMSDaUY2e3RJ2IaP/dAUmJjU97fGz5tZ+PXW88Lu5atrTpu1sRYJARW6gL&#10;3XpJo8diPL5RJyZsU7fLREDH/gR+ZAmHgCsDQefSvvwtoLKwJYtutqOu9uSKrrR3gXkGdq6l3TjC&#10;K0hTZ6yiLzahLVrYDX/eHk/tkjaf9n6gsal/deFlrzlm6sImjUPBnkc5PFJEFto51uCc8Srg13d9&#10;Dd9sW0Cf8qpxJA36T1ByceGofXtckbExkHdw9U9u+kvaBaXOdSv6hTfnbgsQOjOmBNBKWyZJHx3h&#10;gd/hY9CZu1yc03+2bePIon+0WRRIKhjDZOzznX/4h38Yz372s+PpT396k2ijA3aadsje2Ke7gb40&#10;41EuSUvj2Hl1Ux7kBPgRYEEpiWnHhoDYXUU+idzGsoV2STlkfXTVQDZkq1/2i44cX4AtOK9O8pSF&#10;bdIDnWh/qIWPZA+ZcNC2jTsLHdEzGbXr4AcNbBk+esqCZ3+TIxnjBR+1nQPn8KsOunKxq9+kE3/G&#10;g7/VB64bt+QDtzrGk/PGtaSLxTF5+jt3XqBHe9eMBzapjfaZnFCH3dSAVrJiE+bUuo5reAI5VgHb&#10;RhM/hnZyxo9+nNcWbcak88YVXM77rQ+ySB74RLzqn+yzkDO6jWG49cOu6KYbqE+XqR/48IXmuqAj&#10;k5n0n/M2QE8CHQA8wSXWZzN4qG2iLmn7+pUYwBs/RKd4JsuxbFJxnU1ol+Mwx2L+9oiLeAmN5MvG&#10;0MXe6Ns1sQP5wwMf+smQb3AdbfyO+kA9uNCeBZ1kzj7gYmvaqAef32yAnZEH2vFJjvpSD6hjLJF3&#10;1n0kCvsX2/BrEhN26F588cWNvT5ay2OJiUcJWFR2EhIJI4vMcr5zp74DE+cuvN+5fecX3u/8IwFe&#10;9nhk33C8u2cgvjOnLxYsXhKrrr4mrikDjCMwIXA6HA5nlw7cwKudSjoWpf79UEuNW/+cQk76HPW9&#10;99wd23Zsj0VXrYhv9Q3EB2f3Np9nPb53MCZ6tMAjG4VHvDZyLfrIBICdE5ISR5U6J02dHe+aOjO+&#10;0dMXA1cVZ3fD+rh5x87YXSYbW73vu6dMJui47964Zv2G+GxPf7ytZ24nMZF6LvgeDGQSopPA6vyd&#10;vzt0d+odO7Co85WJeYvL353HTY7yFYsLLovXfOf78ZfvOTP+4KjxTSLgl//kZfH8f/qX+PMz3hOv&#10;/vZ5zSdHfb1jkvG9cGmBcmy+BrIkJg3meF8Yk/RbcDf9zSt/D5frPrdZ+j16Zn+8/pKp8U9f/Fq8&#10;/L1nxku8nPP//XM8p/T1Sy95aTznj/8kfv2v/iZe+Kp/a76U8Vcf+FD8/ac+G//67XPjtd+7KA6/&#10;aHIcNbMvjrJzpWdes9vEl09OLH+fMaMnPjSzJ75Y5HrB8IKYfcXSuGJ1WUCViWnjzdvi5mJ/t9wm&#10;kLgj9jSBg2dyO0HEnjvvKA57R/NJUpPCodhf2hVgx/AIIkxe+dI4kzV7Z2djlcSRhdM1eZjgLL7d&#10;KXQn2+MEnr12195C0KRmcjO26oBKfwkNb2UShbMOSnLcKerAYWI1iR/qhJjt9SNwAWSXk3abL/3w&#10;BeqhN4OrrAecEzBKLHgDvruVdioIutJf4MXYFTxYqMAnCNIv4GcEFe6WSEYI9ox5gYlFt8+bOm8y&#10;NsmRp90Rkg8WLOSITnRIqupbMKNPQZevCkwp9QaHBkdlha6e886LmRPGxeJffnZc+ZTHx+VPe0Is&#10;fnoHljzjCXH5Mw6Lq5/xxNjwrMNiy7MkJZ44smti5PdoIiJ/59+dc5ISG5/6+Njywl+NXae/Oe6+&#10;ennTt0LKtRzJg/0JprI4TxYSMxZztr5nUsJnGX/v936v2W1ikS/AYgtpR9rVATigT7Li4/XD9rrZ&#10;jrpwkSN7pT+0ONKVc3SongIv/0z+9Jl2Upfkk01rnwuGAwXDWbSDV5/oMkazuFYX9LluXPsN8Kyf&#10;BGNVYCnhY8eER4oEqmzOuKrBAiWDYjZmHAB9ADaGd+ObXNV3Psc32Ri/NRi3+leXjnJ8J5AR2aZd&#10;C4DZMbmhH130jY9uhUzgRA+bgofvIXM8diva0IN+0SU4B3lzgo/EK5tpy9zfCfk3XOryL+jGg8e1&#10;JBUlbr3AVVLI41ppt/gGdKYvffMZEox2VXhsi5+hCzjxRX5sw29fOcndGcaLZKSFA1raNB6s1PVr&#10;SB2RL7wpMzTTOT3lwpCu8JN6TxumF7rL8weDHLfa0qNxQ7ZJRw3snr7YmHboq6+jwTzFP/qd59EJ&#10;J9tly/jIsUYXOebTHi0ALQz1hR+2wiZdo1M7Cf3Nh4O8Drf+884+OsjLefZJ5/Dlexj0mf7NI23G&#10;GhrSz6tLJvglF+C3dnjwCKFjfR3gDV/GUo5XtqovvKnjOtrxqU/10GvxD6c+4NW/666hxzW04Qnd&#10;uRiv7Yo+tVVfO+My/VUb1KUb+mTvfAf5+Q1XFnWchxPteMKf3wn5N3064pc+6CDHSbeS4xKfKQ9H&#10;Osr+0pd1A7SRZS0LJeUBUtbpO/lkR+OIblw3x+DBNfJXP/VLjuRNH+jhx7Q3PpOv7Auv5Emn2osz&#10;7PBkt2yG/oxRY0QddMOd+gCu+xtvB5LdQy3wi334TI9y/PM//3OzmxRtyc+jrTyWmHiUQGdhWRa/&#10;uWC12BxZcO5bgHbO/0ihWbDPbxbXp87qi49MnhoDl18Rm8rC286JdAoZKHQz+hwMea3+/XCUGh8a&#10;ODwTG4dsMG69eWssKE7qiwPDcVpZ3E6a2dvsEJBwyK9rdKCzyJeM8DiHL2wcN7033loWyh/pHYjz&#10;Fi6JmVcti2XF6dxc+N67e9+LERUkNGSU/11XJrJvzh2Md/fOa77W8XAkJmq9pI149MdODi/g1M+E&#10;cs4nS5vr88r4HFocxy1c2vnc6LxF8foLLo1/+vxX4i/fe2bzqMTvvOZ18aJ/PyL+4OgJ8ZJjj28e&#10;nfjz098Vf/W+s5odFX//yc/E//vsl+OVX/5m8w6I15zz/XjtuRfG635wafzbeRfGv37ju/F3n/yv&#10;+Mszz46XveX0+KPjToo/nHBs/P5R45vHMX7viKOa4x8cfUzBf0K8zBcz3nNm/O1/fDpe+fXvxGsv&#10;nByHT5vTPB4zgU8pvuWUYmunFL5O6ZkXJ0yZEe+YPqv5hOilly+NvhVlsll9Xay5QSCwJW4tjv7u&#10;MmHcVxy9hFDaQuoClP83k9stt95SgoTFzaReT3YHKuqxIQEcezLBCpBMRGzM5HYwXPtoaohp8JkE&#10;TY4mT4toQbRtyr6e4KWLtuLbooxWk2pO4jWeQy2cfPYngDIpHkrJfkz0eSfH72zfpgWNgo5cBOS1&#10;rGds8hdf/OIXm090elZfYkagg8cs+IQLzWQOBESO8JJfHSimjkz8ggx18eqIHjK2ODFZC8T4KnXJ&#10;1tHfcOiXntGD302b922/9bjPlksvio0nTIqbnvPs2Pozj4+bnnlY3PSsJ5ajT4R2khGbRxMO7cSE&#10;nRP7khD7oEpMFJwbn3JYbP3TF8etHzkr7l69qtN3wogc0URegkMBUBYyEKBLbj3pSU8aTUqA5z73&#10;uY1d4Z/M2C5dHKzQGZsnywyouhV2oU4jt5GFo7rOswd6cU6B0zm6IW+6bpfkVcmgMhdQiWesoh1Z&#10;qIsW/GZJnI70DafgUvLK3XJ36z02lOC9Eh43cjdeQoIcHdHN/vRRg/7oxaKIbvydizTXkw96yAA5&#10;wfhyXZsa+BoLOPhcF/gaG2hgv2RMJnhm03SQCx064aO0Ve9AJX2bMWasCazhS5kpftOrOmjOsakt&#10;2tCF3+Sn9gN1ca7b+Sy5MJGYlCikC++Oyce5PMJBfmRBj4pxgV62rZ0vGkhSGPdAwpIfIA+0SVo8&#10;5znPad5tIWmnHZkeiK6HqxgDdEZO5AfoCG3O0bsjHfBHrrO3tm10g6ynDZ4szoy/XGTW9diKhbN+&#10;0v4AHarjN1tOHNk2r+nDop+t5XVtAfzq1DzgKfvwm/3AbXHnd7Z1HT21fanvmvP+dk1/eNAer/pU&#10;xzWLUNe1y/k6/VPW04+/2RF/ZIGknmvO65udJe01uG684F9bdRydo0e4/S1ZljjRTc/qoDH5BOSn&#10;Hrtny/UYMYcbv3wLXwB/0t+mCyRfjugnH4v1esHH76aPsGD2tz6M2YT8mw8GcGqDr5wbuxWLePML&#10;vtBjXJI5HvHt6FrS2QZ18JmyyFKPTTpLXtHGD6ibsQO+4MEDn5XzCBsgO9fJUx/0gk/1so+Uf92n&#10;MasteUpOsF12hg79kGPOy/oibziTthrXI1X0bd7yFaMXvOAFTazlJk7y9sOg4YGWxxITjwJokg+g&#10;LMb2wchiMmG0vsXsg1/QPmQYoW+8O+Oz+uLNl0yOgZXXNl+zOOCz+a2SA+JhHxgF1z1lkneHfGdx&#10;CrfdZvvd7U1mdmUZoDcXZzR41bL4Yk9fnDB7bry+LHg9BuN9EfjDm6SEHRPj+su1vqE4tiyITyzw&#10;1gKfmtMf/z0wFAuXXBG7bt4a95Z+9LmvFH5G/3UuOa6/aWtcNLwwPjh3KI6SPCBHetxPt4cOaTNp&#10;H/B52eOJvfPiXbO8D6KzA+SYUei8vNPnQX05pHmUpCz4PRJx4hUr4uRlq+LIKbPiH//zC817J577&#10;ir+L57z0j8Ouhl952Z/Fc//yr+N5//cf47df/dr43cOPij8cf2zzadI/OeXN8aenvi3+v9PfFX/6&#10;lrc3yYbnv/LV8Wt//bfxS3/UaW93xG/9y6vjJSe+sXk3xL98/Zw4YmpP84jScUuWxfFXXB0n+FLG&#10;givihHLupCKftxQ+Tpu3IE4fXBQfm9UTn+qZG58vsvvPy6bE93t649ri/G8vE8eBbI5dcf733uvY&#10;gcbe/Luvs5hbMH9B3Ly18wzngYrrJlcTjQnQZCbAMpmZcE1CggMTk8WBuko3+85zwARl0hQomUAs&#10;JvQFh8nOs9a23r3iFa+I8ePHjz7GUC/eanz132MVfZp0TZ5wCYofSCE3k61AwoQxVr9kYtwJLPTR&#10;pklg5P0HEjBeMieLjy/0kZ/rghc0CqYEJvjPr2pYNFqUWHzThaDDQuJAukSDCVlgJJiC22/yzr6z&#10;fZsfxbsdytkmAbn7w2fF9r/769j8s8+ITU99fGx+1mGdRITkwzNGjg0cNgr7JyQ6CYgaOp8V7bTb&#10;8OTHF/ipuPn//V3s/soX4+511ze+BHVJFVot2siYTQp+FHSTn0db/viP/7jZIVEnJiS8JITo0AIl&#10;F3XwtXlW8lwmJsiNrPVNVzWQI/siUwE33MYI285ADg5tFTJnK+hQHx1Kyr+GLH4LAAXuO/iSSgAA&#10;//RJREFU7LG+1i6u1YmJxF8XddiFu+aSDj4X61Efu3jcYfIYAXC3PnczebO595F4/IesyQOfNbAt&#10;POWOCWMd1NcF5ca/MUU26Eu75xPYKV6B3xaGdmhp4xy9qws/XIlDP/wVuuA2TrTNhZP+6QmQP6AT&#10;+qNH8uLfHAXrxjJ6c4wY+2SfPBiDuWgjbzJVj2zI3Xn0pI05HiqgCY/o1j9dwfud73yneVzDTgrb&#10;lQXcuahGV+3b8AYHn8N/SP56ZEyCws4pj3A95SlPiV/5lV9pdEwGD2fB81hQF3SiX7LKHJB3lenA&#10;ItB5dp820Q3UTWB/wHk+lC2yB3aTtuWojr7sWLAwYF/0qS48iRtNdgWgwzVt2Sn7c7TwhocvYnv0&#10;xE7SL/DT2jhPxvSZMnDEu/ZsqC4pK/Xp1XXt2WGCv/kRtOlHn3yO8wloyIWwceZvdKLX2HHO2NAe&#10;v/Uc7xrZsyP1nc/xql9t2B+5kAW7dy39DpmjzRH/cMCFHn/jLQsbV48OjIEsKQeFHCV56A4/bYCX&#10;XoB+Usfa6JtespBV6o0sD1T0jyY+Hp/4rmlsF7jJANTjEh7XyAgvaU9pa/mbDNgt2ZJLlpSDQrf0&#10;oT7fpw800S05kgV6s71rbMg5ssIDXZMBe4cr/ZjiWEMW/ZIZ/GzJ33gCbIKs8Xcg+TySRSLXfCbp&#10;as7yuBo/kHJo8/NoKI8lJh4lkImI+p0B3ep1IJMTPwIoi1pgi/+EWf0x8bLpMWP5irizODgJAebN&#10;xh8OMy/DpfMPvlHoDKIGRurVxUJ1984dsbVMMIuvLIHbte7sboirV1wdy4qTu6oEWd8anB/vmTo7&#10;Js0Z2b1QIOXv94TC29GF1yPKgt4XHk67ZFp8Yuac+P68oVhxfXFgm7bE9h074y5Oy6Q60neWhubm&#10;2AFlS1n8zli0uHkvh50XdjY0SR76LP0+0ARF2kjChIJrfM9gnNE7EJfOHYj/7umLj82Y3XxV5Ljp&#10;PXHs1DkxfkZv81jEG0Z2U3jB5bFl4T/JLorhy5vEhq95HH7B5Hj1t86Nf/7iV+MfP/3ZeMWHPhp/&#10;8c73xZ+99fT445PeFC8+5vj4vSPGN49fvOCVr4rn/eM/x2/8/T+U4z/FC7yv4riT4k/f/s74249+&#10;Iv7x81+Of/r6d+Jfz7swXnPRlHjt5Flx+Oz+OLJ/KI4scj6y0HF0kfPEIudTps6MdxZ7+lg5njd3&#10;XlywaElc4gsgixbFklXXxuoysS9bfV1ct+6G5pOujb0xihFJ13IfPVfbi7pNfYfOJw7nz19QJqCb&#10;9wsI2kVdE5RJ1YQlMDHRm/AEK65xnCZc502iApwso32PlPwbCJpMiBYNAkGTWQZeJlf9ucvnU5iv&#10;ec1rmncFeAzBBFrjrEviHquYIPVjwSGoqIP3A5XESW4CCJN53bbu11E9EyC51ZNy1sGDl1xOmDCh&#10;eacG/k2WrpOf4Ned0M985jNNPXemX/WqV8Vf/dVfNZ+9sij0KT+LCO+McIdbG7rIPuriHDqA4EEg&#10;KJhInaKHXMaSh/adf+V3oXPbq/4lNv/SL8TGp/9U81nPJtEwmozoDmPvlNg/KQE2/PRIYuJVr4xb&#10;v/WN2HvjDfslJRS0khWbEwShX0GrYOj3f//37/fSS+BdGxYgdKQd/h1T/mMV/bFXAa5ANxf7CfrM&#10;QJh9qMPG1MvkT9bJxIT+9Jv2ot3BijZwC1xzsZulTb+/jdGktU5M1HXh8HjGCSec0LxE1XsNvIPD&#10;y1I9DgM8ZiRx4eVh3luivoUYmwP6qcE5+sFXBrpt4DfIk1zJgIzYJ/nwL4LdGujaWKGvXPjxFf7W&#10;Vy5I4APkRL+CPYkXYHGZiY1cdJKlutrCk/5Bu0xo0B1dgVwEoAf9aKBjdOdiE2QyF27XyVn7bvKq&#10;gQwS4Mi+Erf2+EO/hLBHPSQrPaIlYcGnkk0WfZInG8CXRQ6+vMtHYsOLdb1Q8zd/8zcbP6PfsUry&#10;lqX+/VCLftmExRS5kh29sw3yw5MjmeTRtQR/J9T1Ugc51uHMetr5Wx19AvpnX4k3aTB20UaGrjuf&#10;SS20we86vDku+A16M9/lYhwu19pypFPjhQ3kuTakH4czf+ffZMe22TCdO1fXI9/0V/hFB14tSDOp&#10;4Dca1TEvGBN4VDfHl2vtpAd5qE9G+ieT+nr6Wv25pn+/nYcfb1nIjB7Qgu5uBQ3o1B5tcPIfNTiX&#10;QFfkkwtpYzhxq9stMVHLPYs29GPM4xcdY9Go6JvcUt70kYWOyCbty7EN6KQbPqrup6YJTvLnI/ST&#10;docf9oBfNGuf/PitTi0rNkx32pAV+urSloV+s33aG37IRp/GApwHks/DWWraFJ8+FgdY5PuamZ23&#10;6Krl0G7zoy6PJSYeRVAvNLtd3x+qZMEPE0YW0Wj0zP8RZbF7bllAbixOx1cN2HfCQyn1gEl8Hdh3&#10;3ucbfRHkljLprms+U7k+FqxZG9OWLY/zl1we/9U7L742tDDOXXh5XDpvKC6cNxj/PTgcZ5eFr6+K&#10;TOoZbO7a48WOifGFr3F2M8yZF2+c1R/vKYv8Tw4MxcWFv8GC87oyAdx9RwlW7i5OFTEHKO2rXgw6&#10;vzj9/xoit7IQfxgTE00ypX84xheaP9Q3L667enlcc/WK5r0XdPP14QXxxf7B5osZny3yeH+pc+ps&#10;X9zoj/G9gw3Pzcs8BxfHJLsWFl3VwHHDS5pkxVFTZ8frfnBJvPo758U/f+nr8ff/+YV4xUc/FX/5&#10;vrPi5e96f7Nb4mWnnR5/dvo74+Xv/2D8wxe+Fv/63z9ovpKh/QnzFsZpxT+8Y2hxnDG4ME6fOxRn&#10;9A00X804e2C4kcmXC/z38Py4tNDau6jzzOKKEnAuL8Ho6hXL4+Yy8d57b9H3HWXhWHS+/06JYg+j&#10;/7L4Vf4esZVGX5XOnDPhLVy4qJlA2pNGTlaCK5OiicoELBgTdJiwTEAN7lIcTXoCQBOjeoJ4ePJ6&#10;uzgnoMCrO2GOJlH06DtpMlnbTWDrss/YWTBZIHVz1lm69ZfFNROnQEFQfyA8ddEOTXhMWutJO/vM&#10;emSHL3KoS9YTaHjR5Zve9KZmgUcWgizPatopIhkBfE3D9kNv6M9HPryHw4TrMQXnfArLglICx91Q&#10;k6837JuABXwZCOk7Ae140SdaBGV0iy/6JaPkb7Rd+X33+htjz/zh2PyC58eGJz4uNj7tCdH50sb9&#10;kw1t6CQlxrgmIVH//dOPL/BTsen1r43N3/lWbFl1TWzdbhG6rYGtxU7YZS7Y2DMa8Yp+C0kTe71b&#10;wpcNPEPv+fnUHxlYDAiQ/U6b7VZcI1MBsyBRO3i0BX7nYth1YwaQrTGRQR85s/G6CPLdTdRWP+zS&#10;mFKPDvHHpuAwRuCH07nUb7dCJvDol40Zz1lcq4tHidjSUUcd1SQk3IG36EVXQr7rxO4d/Apms7Tx&#10;KfoT5JJtt+v4SjlmcHuggmc6Jy91yYqtooMs6F6fgnNjz6IhF1ju3qHfwo/86MF5xwT65Ru08bc2&#10;AkW8u5aLKTZgkeWYvq7tR/GLJwuG3CaetAH6OBCooz7Z0ANo61qf9IsnOx/sgmheVvvtbzd+051W&#10;tNN/TaPfeJTMVJcvyfHxspe9bPRzo/xvN75qXXbT64Mt9IouMsa/v7O/7McRTWTRDVyrIcd5zmN4&#10;ShwJ/mZHqV80+Lsu6rBXeMwddFvThFYyY8/t8a0Y02yFXaGhPffA4Rp90am/E9BIZ9qxCXjYiN/8&#10;AfBbe7aARm3aBQ518adOtkkfBbQ3x7F3fFpc4kdbclQftPGjmX/KMWU8kj36FdeM3ZStccG20UGu&#10;ddEXWsxNdJpy0I4/RAf60KYveiMbeBL8nee0AWjQP7xo4S+cI09j3djHR5bsN3lQ0IO3lA+fTaZw&#10;4Qk+oI4+6Yk82QU6nU/aahpBNx/IrtCK11rmNU1+65Me9ce2yJB8+R6yPNj8psCvHr+gPzy16an7&#10;7VbQm7ohj1qej2Sp9YQHPLtx4/E0L7585zvf2fhQcs66B+PlR1EeS0w82uBBLFJ/WFB/McRLIX2d&#10;4/Dy96fKAn7B5VfGtuIURO4dYx8xlAdVNK4GDSjO4p7iHBqnXBzXjjKwNhVHeG0Z/EPFEX27d258&#10;avqsOO3iKTF+8ox4/bQ58bpC2+GzB+LI8vv0710Y7/ru9+KM75wb7/zeD+Jtl0xpPsPq/RHNow1l&#10;cT6pLNJP7vEoRH98ZU5fs0Bec93q4oWLU7rv/oHJAyl3FHo9SvL1RUuar1VMkABpZFpk+wB0nsmI&#10;5m96KNAkJvqG4pjC5ycGBuO2ndvi3j0lmCmTx+07y+SwZVPctG5t7NxYFr3FSQ8XGsjrg0Veb5oz&#10;N04ofB/fOxSTCk0SJhP6h5odGJI1EwdKPx7baXZWLInjhq9o3lFx/OJlcdLlVzdf+zh5+eo4ecV1&#10;5XhtnHzl1XFi8QcnDi6Ok/qH4+2z++OsGXPia3P64/z+gfjBwECcP3duXDQwL3rKwmnF1Sti6/ob&#10;YvfWm+LuIqO9u2+LOwvs2lGCqPWd5/8EOia9bkHGqI08wKKNCZOTNomZSGowmQgWctFq4ZfBRHti&#10;rPt3TVuBCedqUtOmTaOJ3WRlshXcm5gFSPryt8m0nkDhFTh87nOfa7aY/9Iv/VLXwO9Qi74FM/p7&#10;IJOmCQJPuRhpT9gKXp3Hk4mRPLoVwZ+37PtaRm5Z9pk/u0Je+MIXNtsOPeZhq7w7oZ4nFzjRm0Im&#10;ZCCItqCUsNHmt37rt5pJzQ4Tz1a6Qwy3egKX9iRH34IxdQTE6KJvdmFyd/2uwo/HOJr6F18YO045&#10;ITb9ws/Fxic9PjY9/bDObgfJhNHdEDWMJBqq391gY5Pc8F6Kn+qce3LB/eSfjvXHHxtrf/D9WLn0&#10;ylhx7eoyZq5uQLAl+YButpp6RK87wV7497jHPW6/nRK2qdsN4FGAtB/yoCu2DuqFdruwSbJSz5Et&#10;CDLJKYNR7Z1XxzhgA3ZnWBD7Gwja2vaLfvaovuA1Fxp405egVltjhn7wb3GtDlzGWQ3wJQjE4DCu&#10;jOP6Wg3sbOLEifHud7+7edcLPtqFDPTJnrRJf8Dua9+QBS9oJaO2H1DQhjf42PbBAmc8Wwzo+4GU&#10;HLvs2rFujy5AjmhAqzqAHugg5c8/eQ+BccKHsJ2arzaP6Qskedgr2vHAhwD67gZpP/r1t7bGJ995&#10;sKJuvuCW/zAW6FO/bA9PeEUbYBOSGT/1Uz/V7C7yBRufDrZjxqMe7A0daWt0dCCeH0ohe4s4vKOT&#10;7PSZc1MNqa+EXNzRbW1HZMYPs398qNutaKN/tkj+Wa/mDy7yMp5zgaOwfWPf+NQH2tolxw4d6Mc4&#10;rQtc2rKt2j791hcexATGExtkD3TDJhO0tag03ruNR/TrGw3sgW2pa1zoB934hzeTkurpHz5y10Zf&#10;/kZzDc6pz5cZN+o7r+iXzWdfdKsv+DLGSTzsEo3kmQt88tUWveTgmn7owpHstHGswTlt9OVv7ewo&#10;Iie/0cTmzMPGdC37boUe0ZEykng1rhNyfLMhfeoj53h0J136Avk3YKP0XNu8eYW84eymU4XM6sRE&#10;jlHnyBeNjvQ4VlFfv3w2OyJXtkZP7Mb1A5W8Tld4Joex6H04iv5qyHPGlTnXLj/x0C/+4i82sZEb&#10;QGTbrd2jqTyWmHgMDhn2JSYKlEXruLmL4siBRXFWWchPm78oNo4Ecez8oZs6DCODhkPYuyduKw6G&#10;g72qDPbeK5fGefMXxpcH58dH5w7FO3oG4tSyyD5+9tzmRZZ2c3gc4+iy0LYr4B0XXBrvPff78d7v&#10;nBvvPvf8OO2iyc1nLd/QMxhHzR6IE8qi/v3TZ8eX5w7GlCuWxop1N8SG4tw8MtAkJarBOzqYq3MH&#10;K3tu3x1r110f311SFvaFRjscvGjzwSYm6nZ+S6wcW3j49MBQ3HFLCYCLvNB4d5lg9nLwt94Se8qk&#10;dqeJ7aayAF57fQysuDr+u8jwi3O9O6M33jl9TpxYcIyf2RtHFPkdaRdGOR5b5DSxnCOvY2fOjWNn&#10;DcTEIrOJRXZNUmT+5TF+3qKYVOq/ZXZffKDAf/TMja8V3VxS+J1bJpTlRZ7XbdzUvATU0ZczNhTn&#10;v33H9rjjtlvjrjL53Fsmknvu2ht3Fnq3lEXvDWWSuu66EqCWAI0zrSfturT/PpSijUk+J8qc6BME&#10;hc4JLExyAnT1BQvZX9KSkOdMCoIMkygw0baD6Zz89MWmcxLWl8nM+To4gFf/Agk7BATOJr/s94EW&#10;uAUE+D9YEFIXNNKFYMOE3+ZLQRM5qZsLgG5FwOclc6eeemqzDdvjGLZTe6b/9NNPbz75ZzEhABVU&#10;CLwEOhnMZj/kIEByhxMed7rPOOOMZoeFdwRIULgbKqnjLje514VcBSxwkD+gd33RH13s2LUz9hTb&#10;VG77wmfjpr94WWx61lNi4888oXmfROcxjPb7Iw6ciGhDJiZG/37y4wv+p8T2D7w3di0cjh2bN8X2&#10;4o+2F7kD+iNDtOMhdSGI8lgLO2knJmzptFgThObCxbgiUzYPVy5GuhXypnt9k5O67KcGdeATTOdC&#10;lhz1KYilRzjYR13QQ+ZZT1tjgy7qu6P+dh4eQWMu4ozXGvRh7OViLG2Ini2s4MnrwN8WsBITkmXe&#10;RcB+20WQhBYyYNv4Vdhjt/F4sMQEfcGFhhrfWEXAi+cHMm4VOkE33vmzdrCX48l5uNVPYF8CerQa&#10;//CQo+Dd77SlbgVObY1jY0l7sgBsZCzQF9CWHvDMlto+p5vc2ZHkm+Bcks6L6TyyIYEJPCJGjkmD&#10;OpJREhPGyROf+MTmkY7/83/+T/PZ0JNPPrlJUvAvFl54OJieHmyBO22VvNgGwJPxCfx2LX9nHeeM&#10;NbbMP6dcyAyvbEy9sRZn6rFB9eDJerV82YfxSPeu5zV+RFvzl/HWHt8KO6FL45Pc2zYMl7Ft/Lvm&#10;b3jxk4vd9AnsmO2xZTJLcN14c73botC59Pm58CQTbdGX9koGbI6PzcUunowH/Gmf+NFZQ8qZzOF0&#10;TsGztmgma7L0W136qul1XZ94Zg/sNf0c3vhCbfk5PLhOL+TL59QAT/pQtMFDf8ZTyo9MJfTI72C+&#10;Bd1oMBbQAzd6asi+4cafnUvq67+mC/itDRrYM17UZc/+pnu0dRv/WciYDI0bOHN8mqPQmnHVWLav&#10;wE02+leXD7HzMsdMN3vqVvSZ9nqobR5MqW0ubUx/dOgdUm7yPPOZz2xu9NhNyt7ZvtJu92gqjyUm&#10;HoNDBnfn60c6mscfBhbHW6f3xDfnDpVF5+bRdy40pr6fvXf+OOAQMEhKe4vp3cUJ2IFxw5abmk9t&#10;Xrl2XfMFhvMXLo6vzB2Mj8zqiVOnzIjjp81uPknpvQ2+nDG+2KB3RDR3+gfmN+9RmDiwKE67bFq8&#10;/4JL4j9+cGF8Zfqs+FLvQHykfzDe2zcYHyjwubKgn7JoSSwtDumm4tTi7hJoNQ5lH8X1QG4Gc8Ih&#10;lHv23Fmc96b4wRVL46QZvZ1HL9A5IstMMHSTextGExMjiaLm777hOGHq7MLHcFnYF8dzkKDJ4xC3&#10;l0lyTXG4V5bJd+jKpXFRke1XhxbEJ4os3tU3EG/p6Y/3Fvhk37z4r3nzm8dAPjsIFsRnCnxi7nCc&#10;6SWVs/pKvYH4WJHnt4bmx+Qix37JneKYN2/aGLvL5Ox9EPcvZLe//MhVcGMiuO46wVfnboYJfj/Z&#10;P8SS/Qg8TIAgJ5IMfkyWJqM6sKhLTU9CnjexmyRNpHCbdDPQAoIH5/Uj+M7AXuBjInZNAFQX7Uzy&#10;XmgocBYMqJP9Hqxk3wpayPiBJibQKrAwcQuGBAsW+x6/ABZzkgmO7jQCE7ukAXCXxp0TYMv1r//6&#10;rzcvFTRpeqzDlyLc4TQxpVxMtHTFDlKW9EJWeb0ughsLDV9POPbYY5vkhHdRSFRIWHz5y19utnyj&#10;IXVA944CEwC3/gQnK8u1G7eUoG5rsYfLl8S2EyfFpl/82dj0dEmJkd0SkhKH+DjHmNDsutiX3Njw&#10;04+LDU/7mdj9+c/GvevXxX0j9kCHGbTSH31kcV6gSp7Pf/7z90tK+FwoOdAHO6rlJohjD2z/YIkJ&#10;dqcPcu62+KiLMSQQF5D7LWhEM9m22yZPdJEvi9QXWtkCuti7o3PsT6JO0I5u/QDtgN90qq8MxPPu&#10;Hvqddz3rOJeJCe/gYCNjJSYEumxDkJdjd6zCXvWZPqxd8GbM0yP+yOFAhU/BuwUFnPwMeQC/nSNv&#10;ALexYvw4n7JBE/nTp/7YwqH4EXXxrD06yJPODiQDfdAZGbAZPKoP16H0qWiDbnqu2zmCtg9AE99O&#10;BnhnRx6/4XME7N5BwUdJXHjcwwvh+J/6k7o12AotqecZ7bPOOqvxIV62ydfBwabZGLsgZz71YHrs&#10;VvDC5uiXfNOO4WZvOT9ZFDsaK3ViIhdx6PE7F2fkww7Qp57f3Yr+077Jj/3k+TyyO7aKBjZUXyNr&#10;c4O+tSUHugPqOmecacsW8IqWBNe15//pUF9sDU8SYWTAzuHFW613/ZM5nOYlfOo36cuijfaZmNCf&#10;vth1jgNHeMjRPGE+sVsPDeRC5+YycsqFXrZV0E1n9Cghl2DXkKQYW6zP+UqMc/rgI/kj/JEH21VP&#10;3+SKVjaBNvZ3ySWXNLsC8cHeyZkeEtBXy5h9kqm5D570Aa7xkfomH7y0ZZfFdXqEAz7juQY2pA5a&#10;6AAPdKI/9WvaEvztGrtg2+RMR3SeMiefHNPw1jaAVu3biQm0OM/Ps4lu85u26pOB9mTNzvQnvuHn&#10;0E6v+j2Y78JP0v5g/MADLWgnF3bi60NuznhPjqSEd0yJgdgJvdNP6vZAPPwoy2OJicfgAUG+JDIX&#10;xF6COXFGT3ysLGSvKE5zbxmQjbEz+uYrCJ1Bb9eB473O+1vxdxm0BsqdxYndWpzN9uJANmzcFFdc&#10;szJmlwXut3rmxoenzYozpsyMk6f3xMSRT2F6J4JHMJpHDtAyCugcSZ40CYrOFzfsiDhrxuz4dk9v&#10;LF25Kq4vTmr5ymtiUQmWLi8BwPriyO4sxt9s2eboRuj09YbOscPTgy1elucu52VLl8Wbp86KY3wd&#10;Q/Kkf7jIsSPLRr4j0JZ7Gzp1Onw2Oij44P36vKEyIZQFzMi286S9hvK/zu/C593kX2jbW3RgEtm1&#10;c0esv3FdDJQJ6gf9A9GzYGGsWX1tbLco81jI9pvjlu3bYte2m2PTho2x5KrlceGcvliw9MpYxekX&#10;p33n3rtiT8HXTBoceDNx7JOdXx3o/Bv9a4QuTr0TdHWCMJOaCaOh/WEqcOE3Jw8TVgY7wGTCDjLY&#10;qKEu3c4pzmlrghSgCMr9zsnYJCloMVFkHwqa1BdkqNvYYlUEKt7J4FlogUm2P5RS04lXPMPht9Lm&#10;gxxcM+EJ0ugBzXn30Xsg0OLRANsEfVnDOzBMKP7+i7/4i+YFlb5kYJK0G0LiwZ18b4k2WXokxSes&#10;vNBSwC/AEvSaiFIu6BAQuHMlECNLOhPACB4EGujkR1J//s4FrADfNm3vprAbw1cq0OY9Avo8//zz&#10;m+CT3C3syD3xwHlHsenry6L66mUl2D/5+Ljxxb8Xm578U7HJuyWe9cTY+LMjj1481MSEtt4z0SQ6&#10;ntAkJjY+7amx+xvfiHvKeLuv0KKwTXYiKBYYsiuFvIwTQTR5s5H24grP+EybSZ3jlT2wO0Gcv/WT&#10;4yCL3+yBLajLHuGoIYvf2icuOoE7F1rGQV2SfnqlM3rI/mv8dOKaIFoCAy7t2EwGxILHBH+7jj/j&#10;Lu0r6zn6G53upk+cOLFJYD3QxERNY12M0XZioq5HnhYc6EILnl1Lvh1BylKQjG/BOhBEG8fAbzZh&#10;IQf4T7gtInIxQ7b6Mjboj2zwQaYpi5RHgr/ZnPrkbZHBF8CLfjJInpKvLOg2FrUhM2MZOJe8ttso&#10;9Tl6oj/8ZJu6tP9mQ+gznl3TBm/6RC85CXi9WNeLd/msZz/72ffbYZTg/GGHHda8HPPpT396E/D/&#10;3M/9XPzu7/5u8wy39+B4DM3jZnSDTzZCxvROxuRHTmhR0NWm2zU2R0fGGLk7V+sCwAPyb3WyHj75&#10;SvzjVz140IAm+qPH2q4S/K2uemREVkrSCX/6X7zhSX85jtS3sEv62b4jgNP4Y5+ZJNQHXDVIFuSn&#10;F9krPrTTnz7QmLJLntM+8cjOLfK14xvTNhVt1VfXGDBGUhZ1HW1ck0Sw/d1jQZ/+9KebdztJnNvR&#10;Z4eNeRC/+s8xBLckrEWi3WkeMfSCZ0lyc58dfJLkdvG5xiebCyW9+B47ByXOyJTtsGUyF6sYb+SI&#10;P++c8i4Uu3q8jNfdfWMkZQ3IP20v9QTYBd+hPn4VtJO5c65rk3oFeAR+w0knZKRu6mMsoDs6R5N+&#10;kg646CPl75g6TaALciDPfO8DOeCTvZE7XNoZ72ymTkzgw5hK/w9XzQ9QB41sB2R7dSVq2FLaK33g&#10;X581jhq046vQCg/eHqlCZuTgxo/3I/3yL/9y45vA//yf/7N59NcXiNjPI03Lw1UeS0w8Bg8I9iUm&#10;Rv4ui+Jxs/rjfX2D0bdsRewsAUfj6DikEWfTDISR4+jf6hRHsnvXzmbb/qrr1kR/aX/ZFUvjOwuX&#10;NHfkP9w/FO+cMzfeOLM3jrPLYNbcOHpkZ8S40r9HIfI9Dc3OA9DQ5uhv9HUSE+Nn9sfZvQMxZXh+&#10;XH3N1XHjDcX5bPZW5i2N07rjjm7bzSt6Ex5sKfzuLM5s+rLl8fYpM5pEQicxISnxwBMTHejw3OwQ&#10;6RuOt02bFecMzo+9tpyP0FrLfD9eupVCo0cpPPaxkU7W3RA3btjYPEJzT3Hc9xXncO+eO+O+Ao57&#10;yoRk4lu19vrYUuTosZcG/yEUtQo1o7+av0boM9FZ9HQC72uaINZkdqi4D6XAZXISnJiITFg5kXUr&#10;SVu7HIwmkyb6MwFikZATln5drwuaTITqm/xMynVxzt3wZz3rWc0dGzgORHddalr1o62gym+lzYtJ&#10;3mTujqJHAyQiBODe+yCA8tsLKAVptr4Dn6GUaJCQMEmqY4eHIAx4QaVt0RYDzqvvRZaCPhMr3k34&#10;dTEpkaFgV9CqjqDEEQ8C7QzI0EweGWwJOARDEg++bpJ8oFtQ+PrXvz5e+9rXNl/8kKRwt0EAQs4C&#10;HTJpAp6ipy1Xr4gbX/bHsf5//dzIIxytJMTDmpg4LDZKTDzjaXH7986Le9n/CE/oMR7wxU6MQQXf&#10;5GCx5XOWFlD14spuCdvRBc3tws6MOXeIyJS8BTvGIn1k4Aj0zWdmUJ/nE+qiHbrYGFunH2MNnfAo&#10;2cZRPXwJxNt2kAVO9OJdwOgIr/MJZATyNztgL4JKQWddL3/r3wLEAkJiwm6fAyUmjGU85fhL/pOf&#10;LOSNTsFqfS1/kyF5wIl/+AD+/Q3ISj30WHQK0tWHGz9+A2PA38Bv/ALXjJNcsPotuE//l4AO+nFe&#10;X+yAfTlHzum/jMVMgvBl+iMX8mzz7xw7smBnY+hy1EcGnO027UIWaGNzZNOu3/4bbuOYXdRFPbrG&#10;G9/HL3jxpYXii170ojETE91A3Wc84xnxv//3/44Xv/jFjS/xxRaf5/PIh4AauFPprqsFE13Ui/02&#10;3XhDG/mSacqztlGl3a4u6tEVHPSVdsL+U3f+ZlPsl69jW47O0RV9txMTgC3y0/wEG8qxrD9HtmDx&#10;aBHqmr7ZGcA7vdCh8W1+hyNtFbA1/bIV9GqfMks/lPTwAWjWBn64cj7QBxtDVz1G4cCfduqy3/Yc&#10;DLd+LI4kFvgDiztzGr/68pe/fDT5LqkgOYEG+HJ8kIUku/eUsA27bWyr91iQL0pJxNspKCHhnE+C&#10;v+QlL2kSXfBLNPAX7EayVBJEQsQC0+dxxQDaeVErkBwzD7O/+itCdgjZaZDjjU5y3uRDnE+ZkoPk&#10;oXHhurr1MX/jDY9k53f68QMVfoRd0Hni0xYtdNvNbyipZ+M4k7BpE3QOB5mzO3jYUjsxoS070J5d&#10;qKsdOtI287q2dImntHf2knaM3loeKROQ1wD5GANwor8bbw9XwSc9uvHyO7/zO81uWjd8JK34JHMa&#10;W8458pGk5eEqjyUmHoOHDEf2DsVbewfjvMEFseb6dY2TsdY0AJodB2Uw3FsGz54772gG+ZbtO+LG&#10;m7bGdZu3xPA1K2PqksvjW30DcZavZUyeHsdMnRVHzOiLN8yeF0eUBbdPW1p870tCjPRdJ0jqa5IS&#10;ffsnJ17fMxRnDQzHrIWL4sorLo81xRHddqtM74hB/xDKLSU47i+O6sxpM2JSn092lvFS6O8kJvYl&#10;Jx4YzI9xEhP9w/HuGXPigvkLY2/jkB/9zqddOvbS2THB0QpeBNH+5pgebofKoZv8TdgmmJzIHq6S&#10;9ObEavITLAuGTVzGQgYFWfApaESPALU96Wvje/segRAQkQ/8D7SYcE2kJnp3CvQloLNwERTaXuru&#10;n0nNtnaJCDseBFCCKhOezyUKwiVITPgCGsGTAN97I9z1ya2maAW+lqGNu1COFgWCXIFLTuBtPaPV&#10;9Zz8c8FGTmgWIOGDfNXBjyBF8CmYIEuBCjvSh2sCMAGfZIlAUJAp8JQ4cScKzejyfpM7Sl/3lMDk&#10;nrl9sf2ZT4+tT35cbH3GE2LLM58Ym8FIYsHLL0cTDKOQ5w4O+RhH8yhHwb/xKU+ITT//rLhz8iWd&#10;JO/ImOZf8SKQxz/ZsCO2IXEjGSRgtmtCsPurv/qr8ZSnPKXRl10A2pFNgjFAloIywSpdkqNxISAT&#10;qKlDbhYwbFlgqH6Ny7Vc4CRooz4a1YVXYOgoWaDUOsebPutnYccqaKJbCy1t2mMpC9zsBT+5+Bmr&#10;2KLv7iabP9A7JvQnIDY+028kH8lLFrI1TslBXTbIhrVNPZI5XbJd9RzZLFrR4Df6c4yydzjqkn2T&#10;g37QScbsgh6MBcEyv5oBufFEH/wRnwsvefqdwbsj+i0s6Nw5NGkv8FYf+A0POmuf5De7MOaMUTz5&#10;rY9DWdQoeEUH/HhrB9htmbPPlLmSsmnXU+C1oPMoh3dMCOp/+7d/uwF3H59W4txDSVh4ka8FJb8m&#10;AWoHhcWhowWi7fruauOdz2I/ZMg203bZP/mknHPMOebvHFtkR7bapDwS6jFK5uwm51T2k/ML22TL&#10;6jr6m62pa65ih4k77yq7W298wps2k3eTgR1b/sYbXuAEfID2+KJHtuccOyUDgBfn0ak/f4O0Z3aA&#10;d2Mf/eiu54C0P9fZNX+GV/1r52i8OSaPzitpG454piu7FyQQMrngnUgS73af2T1jlw2/imb42Jz5&#10;k2wkNs0tFlfqwiEpwSfDZeeevyU7nHvOc57TfEHJnW7Jf3owF0lA/Nqv/VrzaJ526qJBQsKuuCc9&#10;6UnNdv3nPe95DX1/8Ad/0CxQ2a/dGeZwyQmyISd0OqKTzMgWz3wR2+Qj1KnB2Aba4VG99LttP9Qu&#10;adP6o9fsP30Ge2CvOQ5SD4q27J58AZmwe/XpkI7hQRM74EfN2+hiL4Adpt9zXX18Z//a0jX6xDD1&#10;vFQXcnKN/dAvHmq5pKz8hp9tqZfyfSQKeZGFeZ0NSJSySfO/BJU5zBgjRwUdjxQtD2f5CU9MdBau&#10;IBeG+y1um7vZ9bkOjP79GDRwVJGTr1l8cmZPzF9xdfNYgAFjQNrSf8cddzZfWbi+TBBXFmdw0bzh&#10;+Erv3PiPWT3x1pl9cfLsgZjUOxTH+rJEgeYLE33DBTyqMZKQIPcG6KX0C0Zp2KdH0HmkY7hTv/yt&#10;/evL32f0Dca3Sr9DZbKSmHCH/557OMKOTeegfaQG7u7i1BYXx/VfM2fFcb2DceQIfbWtJT+dHSCu&#10;7Q9pezVI3Hgk5IOzemPqoiXNoxlNeYBs1PwTQcJYePavPwIj1x5MSRwmSJOoycQEmMHXw13YqEku&#10;A6U6mH44C56MBUGZSdLkZ5I1EbeLeoIq9QRYGVhnIRt3/F/60pc2d08kELrhaRe84k9dOAR1JlGL&#10;DZOAic2uhfHjx4/ewREwuRMjOPPsvUSF90i4Y2ZSFxSa9DJIFgygTWDkk50Cb0EFHvCeoI1gUf/0&#10;i090jdpQBYpgQGCjnsDEJFXzk4s8eMmtDhjgF5CgQxs42RKa0EcX6njvgmfPBYQCUY+l+P3xMrkv&#10;u2ZlbPjut+Pmd58RW5/y5Lj5px8f255xWGx51hNHobPLYSTJYOfECHS+1FEnLfJ3J2nRubbvvRKd&#10;9uXc0x5fzj0pNj/3l+LO6VOLAu8pY8td08430tOW6qDOb3fYBLMSQuRgMeRxG4GsZBBd1wEUGQnk&#10;JMv8Tb7kmEE/nIK/WqZAMMcOyNbYqa8B9RMEg2TtqL7FEv3TWbvQDTs6lMSEuujM8US/3Qqdkw95&#10;wc2Wxirs9g1veENzh9J2cnJuF/YHD57QyA71oX+ArgTjWSArSBVISxLAqT0ZCFzJ0jhkhwJaMksd&#10;kS35q4tHOjH2nMdTlnq8KPl3TQ+/QjcCeDaUgXuOIWCsoTEXfsDvHK/oxnO2pUPj32LX4l5i0mNT&#10;6Ey5WEyTufaO+mMHeIerltdYoJ4Egjbak+tYoD5fwc7Ycrc6IHGTB9rd0bYTzV1uvtU7auzq4gu9&#10;1d4OJAk+C8HDDjusSVb4goekhKPEBv+IR3IzlthczmV8jKSFLwWRk5fx+lsdMk65shdjks2QmXGT&#10;9pDjy2/y0A/50l3NGxnRZfpfcsgEGLx4pkt6SiAztLimDpvUBk3kxH611y8ea5tBe/aHPmODXaCF&#10;HYCki/3rS5/4TltNQAPdoZstAjziQRu8u26csEty1i9bRId67ISN8XcW5RIU6qML/fyacee6fmrZ&#10;4Rcv+JCg9hJmCUuJbLbNNsyLvnDkE4xnn312Q6O+yYi+8QW3nRYSDezGCwglI+yK8Nvxj/7oj5q5&#10;XBJBokECQ4LCbj6yN59KMEs6SDZIflmwSf7rX33JNHQ897nPHU1cZBLFTiBzAB+Cp9QZ3eDPeXTT&#10;L/mlb06bqnWc7eleO/4In2R2oKIdHfFtjvpxTr/asym04Nd5NqA4spccy2Srbfq0nP+1cR5+yQU7&#10;VegXfrTm3IPetCltHNFDXxIT2mtT95/Fb6Bv/dYySWjLC01+13ge7gK/+U/sIinhhb2veMUrmvnT&#10;+KZHslIeSToe7mLs/IQmJiz89i1oDzUxMbpA9vdj0IA79sf1zov3TJ0ZMy+/Im6/ZVfcWhzO+k2b&#10;m68/LFi1OmYsWxHnlUXzV4bmxwfn9MfbZ/bEydNnx9Ez+uLIZmfE/BhXcHm8wTsTavzkvW9xTi95&#10;LXW4T49AImJ8qXN073Dz+MexpY9TZvXF2bP74pw5fbGoTEjrrl8bN49Mrjlg0/k8UsWz6ivKhPn1&#10;nr44sU9iYiQZsZ+tdfhpjslrgc61hUU2Heg8xlLq9Q/H0X1Djfz/o/DWc/mVD2tiosExBp7964/A&#10;yLUHUxKHCcNEkokJk4HzD3eB18QmUDExmnAeyWLiFTCZNMea0E0iggYBmABB4FkXk53AVmBk54RA&#10;2CR4oJIyxacFhCSEzyIKqN7+9rc3izDft5aAcLfdoxYedYBfHe9gyIkb/QKFdp/GkQDA4xACLTsj&#10;TIpjFdcyKBCo5uSZJW0BCBb0CT+Z6Jvu6qKe8+SqrsBJMCPAZkvkVhcypocMdgQw6gpCLVLe+MY3&#10;Ns8DH3fC8fH+M8+Msw9/XXz85X8WX33CE+K8Jz4uLnny42P+054QVz/jsFifuyZGExNg/8REJiUy&#10;GSEJ0UlIjJGY+JnHxaZnPyO2/MELYs+cWYy1UE2PnbfFC87JDt3ox7edKx5XAeREpoJ8uv77v//7&#10;JvmA51yEqMPu2YTAXV0yBGQu2Bfk05NrQHAHyFRiAh1w5fmErA/0R84CpRxr7IhNtguajRP0oOFg&#10;RaApMMNX2yaysA3jHC1oILOxirvbHu1h+2we/nbJxSN7RGMGomyaHsgMv+oACyKLI/X9nfJHj0Wg&#10;RAPbI5eUnevqoZf8+QFtyY/s1Kv9Bx4PVtBHX2kbY7VxDY/sCpAdOvRLdv5OWeMbvZJeEnp2U1kM&#10;8TH4RSP69elIXtryJbkYgROQ2VhAHvRsTkALSPm2QT+5SEmZdwP16IqfcNdbQG8RyQcaQ/q67LLL&#10;mgSFrfN20uQ7an7jN36j2UnhDrcEhQUiu9FnbYd+kyEeyJ4dSBoKtr08U7LXXU3gkbkcG3jlw/Bd&#10;A72zdeC6+mwiZZKgv0wq0Tt/x8/SA3tTx7U2sHdt03+yQTqjR32yU36BDdQlbclY4Bv0wzbaBR7t&#10;k06/6wIPe5JUwGvqyRH/8NKpcaMe/fEjuUhlR+gkE8BH8nt06Tze1NGOjF3Da20XAN/4p3/+091n&#10;SSTJSjcDzA92QEhkmfPIGG9kqF80SS55/5KklnoS/R5dlMCyzV4C/7d+67eaBINkhJ1tkg/GkXkX&#10;DR4J8tuY8kiJfs3Xfttt4R0CbNa7nfLRSY9GslePo0mm4AO/xjV7BMY3GaKVzsmPnZKJfrstBLPg&#10;kczSNuA9UGF7dEgX9J3jI+kgb9fYPf2wITjTVugNXfp1bqzCPtQzxtgGneAPXv37u/ZdeDYmyIGM&#10;tMlrClus4dFY6IwNi1ks4vklOz/JohsvPy7lJzIxUSchRs9b/Fkc7rdIdM1CceR6/l3VGW3/kwpF&#10;DhbKx/YOxclTZ8U35g3HiuJkFi5fERcNLYjPzJgT7588I068bEaMn94TR8yeG0eUNkcPSEL4YkaB&#10;kUcauiUZOvLWT30uoVNf4kIyogPlXKHluJ6hOKVnXrxzdn98aGZPfKtvblw6OBT9dksUZ+VrEevW&#10;XT/qsJVHeuDu2bM3rl93Q/xgcDhO6RuKI33is9A8qdAPGrt0xGvzdweaHSMFyPr43sE4Yc5AnFj4&#10;kmw5dVZvvGlGT5xR4Muze2NwyRVxa5kUM6jsLDQ6W985YrzWfLYd1ujfTiVUpa7bFFWbl5zugwdb&#10;tOVMTWQmGMEEyPJQcHcr8JGJQMfEdKDJ+MGUpBdP5J/JFvyNVejHZG+yNmGaqBW4gElbgOSdCMBv&#10;enbNpK2tgNTEZLLHl4WnYNhdnw984ANNgO3lj+6suGsjIBfUCIDUE9TDVU9s8JrcBZPGDFklTUCw&#10;5269gEgAZhvrgQKWpFHwKfjI/mqAVxFQCITYhKBaX86hiTzQUtd3FGwJ2gUbfsPvvHp0Tr4ZjLSL&#10;OjdtvSm+9rWvxlve/Ob485f+UfzB/3p2/N7TnhqveOYz4jXlOO4pT44P/fQT4utPeXxMedoTYtUz&#10;7aA4LDaPJBtGExGZrGhAsqJzbjRhIYExcr3zudFy9O6KJ/2P2PwbvxJb/+6vYu/gvJHEhOBrfZOs&#10;yx0O7Apf5OiuCR2Tq3GPD3xKXr3vfe9rfqeMFG3xz860Ic+DFe3plUwtwuhRPyn/Gn+3QvYCTTZG&#10;h0q2A43si81bAOGhG76sqwhWc3GWAW27qJu8sl/2M1axALGYME7IGP66P4W9wZOJIeMBzbkgEgjT&#10;DR7ZqyDLuGK/6pC1gJgfIEe40k7HKvrXxl1e/sqiQHsyyjFAtoCtk0NbL+RNVvStXvKU12tol1xY&#10;4JMs4VX87Q6l55stzu0esFCaOHFifPOb32x4Ig9y0H/2m4tqPjHBwh2QXQ3Oac/eJN/IkWxTvqD+&#10;W5u8c8r31dfrNuqRpbrej8Mn2qJvh5ExQ45Z+Fi65ePsHrP4s8PC4pIPlaywaLRwTR2nrdGT9m2Z&#10;u4YGiWa7nCRHPO5mZ4WkGHmzv/S1WfyGiw14bIJNqEsugF+Dl9zRwj7hQQ/dk7Vz9Jh+F860F+fQ&#10;zF9ok3W1lTBM3Sva1bSxRfoiKzwrNW50owXtbD6T0kC/rks+mCeTB/0C55OflCdAm3HAFtkU3bI1&#10;ckMPeaCnplthg3aF8DVt+yEjtiYpZVu8Fzh7P4+kBLrZgJ2FEg4e+4ILHfjxm/wkJuyYsBPCI0F2&#10;I5of7ciyeLSrgb1ZfHlPiZ05duhIhLCBnB/pVMKUnXhEyA4IuxvRJanhsU64nTPmJAm9tJNtsG8y&#10;IC80AUkT8iFL18mV7wdsCX9k163QJTmTFfrItG0D7ULfbEk/+u5WXwxA7myHr0l62B862Qs+2qUb&#10;HjZAbvD4rX23tnhUhwzora4Db9ps227a5UC8Kwe7/lAKvZpf6J4teYzD7hs+zTgxpvT/SNLwSJSf&#10;2MRE8zsXg83fI+ea6/ugcy7r+G0hPfK3BeRonZ9caORUFtrHz54b7yiL5Y/N6W8+I/m2cu7kspA+&#10;vmcwjikwobfzmMaEIrvRxfbIsfndLMjJ1QI9YeRcI//UwQjQnzrw9Q/HeLsHCrxl6qw4a8rMuGBo&#10;fgwKStZdHzeUIGDz9h2xrThJDo8jusZLMNff2ExuWR7JQbx3r2BiU/NZ0jcV+RzZM6/wkWMGr8Oj&#10;vDY8DXi3hpd3LohJfcPxxhm98Y5LJsf7z78gPnju9+Lj5/0gPnfhJfGlSyfH1ydPjQundz5dJkhZ&#10;vfrauLZMrtettnVxXePg8WxiymCknlTaPB/o/P3KwyguNJlcBCaCShNllq59P8QCp+BHf2NNxg+1&#10;CFhM4hlc5QTYjR8BmsnG5G/CNHGql6CtwMQOB3dWBCwWh2xaXXeavMDRNmHBs7t4dle4k+lOja9i&#10;ePGk7ajqnHPOOU0ARta58GAj2V8WwUVeRx86a7oEY4Im72gQMAms6/b1b0XAQOYCRosXgSW8wO+c&#10;UBV90xHQj6PAUSCjvaBHG+OY/TiiU8DpSP5p6/CSVwa5cLeLetqsK7iXleCy/3vnxUVHvj7O+dOX&#10;xn++4q/jzJf9Sbzt918Ur376U+Pvn/iE+NvDHheXPPUJse2Zh8XWJjGROyE6SYjRZEQDkhP7rnc+&#10;MTpS5xkFnHt6uf7E/xFbXvSC2Pb6f4u9ixaOUBYNzfjqBHmdF3TijUw8zy6QJkN8OprU3f11B1sw&#10;WuuBvZMd27RIqu2yrpd/J+iP3AT1ZFlfa9fPkr/pBg+5eGgXuNFiMSGIxUeWNn6FrRon7AEfdeBb&#10;16fPTEywibpODcaFxIR3BdSJibQfhdwEyrlA1jee9E+e/Cwfhj/0sVHJJNfohJzhAK4btwdLTOhf&#10;PTSRjfED8J5BOF0IRvXLH2RfZM5O8ELu6MnxlTwp+Xc3QHsuaOuxSQ52R/ErHnHwSIOjLcW+vJOJ&#10;AQsONptJSDSSE5rRRQ5toMsEdfVP5mO1SXmrz09YGNJJ+3oN5MSPSApIqEqqSDC4U17bXvpltgk3&#10;3yV5gXc+lC/1UkJHC0iLS7uvPApgWzXac4zBCx+bRIN5gW8lI77dOLbQdPQ+B7ZV+zey1x4+8yP9&#10;4wN/CeRDV/h3nZ2gIx8ZQo+xoB7caEFbQsZI7JKO/Z3jFg1KbR8JcOGFrrVBJzuv8ab/JUc0kCua&#10;2QZ6yCHfYaFPNCTgB6AJfwAOuHI8GN8pK30aL/pLurPATX5sO+VGH2lz5kVJh3wxpWSlxJT65jrz&#10;nO3zbhBIgukL/WiBRxJHYkLywG4INwAkJDyGYYeEpIavu3isw+ND5mvzuT7QrB8yIU8vyfQeJI9y&#10;OEpqeO+ER0Qs3vyWJPNoCNCPnY/sk3zSBkAmeviu9GF4x7PxSi7soV3olz7Jl6zpIO0R1KX+m52i&#10;QX26rq9lWzaCBnpiY3SsHzagHdr0nfXHgsRBfoCvo5O6bRb6Ihf2xi7r8a7UeB+tBV/GAD9h14z3&#10;47Aru1/dHCKPH8fyk5uYsAAsC9tmO/wodBbIFoS5cO6AhXS9KN7X/rHkRJGP5IBFdd9QTJrVH5Om&#10;zo4JM/viqN6h5v0TnZdXdhbYKetR2Y3AvsQE6Mh3NDHR9FPLvwPNTomm7lC8pfT71tkFymL/P6bP&#10;im/NmhOrikPfsbVMUreXYLWalDgaA5ZD5rgYfTqfR9IR3X3X3bHtpq3Re+WyeEuh86jZcwvfEl0j&#10;csHvyKMs7M0LMk+cPRCnTp8Tb5s8I9518eR4/w8ujA987/w487zz48PnXxSfumRy/OdlU+LLU6bF&#10;1N6+uLJMLJ2JxyR0XVy/5vqywFoXN95wY2wszn5zmSBMFIKDDPA4/fZiUOkmh0dKNllMdGgSVAr+&#10;TJxZHs6+4Up8JmuLvW7O7+EoJj0TeS4+Us7d+ME/OujGhGniNIHSkSDFAsTdFM/CC0TcmfSohQDE&#10;3XLPLpuUBEteUGmRJaiRoJA0sODywkmOn3xN/IK4gxU2I+nhWNOfPJCfLa0CaltI6a8uWc8RjzL6&#10;JlNBl8ADXwIRAYyghJzIQV0BMlkImPSfQZa2js4L4lzLYNy4FnyzpQxSFb+ND/jU7xaAZUHr3t23&#10;xbZVK2PLN74a688+KxZ9+pMx/ewPxnnvfkec+pI/jL/7uf8ZzznssPjGkx4XO3/mCXFzgQ0j0Hy5&#10;YwQ2PrWcK7DxaSPg5ZbPBFViIhMYTz8sNhz2P+KmP/mj2HHKCXHXsqUjFEXDO79FJgp+yMydPPqX&#10;hMAr2vHukQT2QU7qph4Uf6fM2Rs7cz0hS30ugS2yIfL2d13qeu3CduiH/Png1EuW1Lfxog/6aeOr&#10;f6OZHunUgoAdCH4zEFUc4dEvXtlaLsTqRZGjLbGe6T7Yjgk2Sw/40DecbNaCBG79ZyFjC6DElUUd&#10;vkHb9A1jFXLBm7ug7Fqf7B/PfmuPJvypl5Djin7ZDjrYQjtQ9ze+yKQN+DHGLBjoO+1Lcd52cUlS&#10;OyYstNwhtmDyjLtn5C0yyV7/aEIL2wPtBbdjjT8LOvTFX+VcdaCiH/oh84MVCxlJAAncfJTDHecD&#10;9YHmlCma2IqEsAWrcehll17+61ENj2jYSeHRJ/Us/vgnum/zaYEr6WzhaXFpseorOxIW2tJ18k8X&#10;dELHtb0rrpMZm3Idj9obs+SCZufS96adJJAf3vRH7uRIh/7GO/zsAqDH/KSOdrkDgS2i0fhM/K7r&#10;VzLIwhEd9XW/jX10slN9agNXApvXPn0/fPD4W3v0ZCEDMYQ67KoueNdXNz+kmJ88MuEOtLlW4kmy&#10;AU8Wfb6CITFhjjUf8yX8CBmRhwSQR+jyxZXGiL/tsLF4PKzMGx4H8viGuTpfugs3mumOfPEm2eDl&#10;hpJ++UluyT8LNzTA6bOhjmxY4kN/kmQpP7Ki0wR08iXiALpjj3671i0WIiPn6Ynvccyx2rbj+hw5&#10;06Pxor3z7BVv6WOczzGFX7Q58leO+nKN7NHq6G9zRQI8/C9+jTExBv+srr7aY4Sd6Iesk64fx4Iv&#10;/kT8xU68ENUOLkl246qbbT/ay09kYgJ0Fr3utOfv4fJ7KCYUGN8/WI7+9vJFL2Es0Ns55mI5t9s3&#10;AN8ItH93g4NdPxBk2/2hWrSP0LNf3ULz6PVuMMqHeh3Itk2CoPl7bBxk2JGjRfX8znsiyvlGTlW7&#10;/eQ2cu7BQtJn98UJZZH/6Ysuiy+WRfrXyiL+knmDMVgWUXeXAZuFz+lAx/mYODhXE1adLXX9kXJQ&#10;9xZ6bt+5Ky5feW3zGdTxM/qax2CaR1kKkBmYUGTucY23TJ0d7/3BpfGxc/47Pv6dc+Lsc78fZ1w6&#10;JU6e2RvHFlscP7CoeSTm8Nn98aZZfTHlqhWxvUzMnTf4F4d1372x5y53Tu+IHdu2x4YSvK4tk7oF&#10;pgmI8zYxZwBgIiQLDjuDjgxCOL+chLI8ErLSj0nGpJ6ByyNR8JIOmw3oC7+PBD8mUrI2ufpbSdn5&#10;m3zJWf9kb4JVV4CXgaeJxyRrooZLsO/Oi6DJXRRBipdfecmhnRG+NuGunck5bTyLfvUBr2v67laS&#10;RnISXNCJYCDP18VdHs/BCrAE5QJH/NSBBzz6Qout7YJ/PAmO8EnXjvrRHn2CRrbJZgUcdYFPIEJW&#10;AuG0a4kbR0FiBjD6RAd8ZEi2zqOR/NMWCtcdKPzRzbYyJhYVvDeXdvXU6CtDqz/4gfj0K/4qfr8E&#10;md989i/Gzuf+emz7tV+Njb/yy7Hxl34pNpVzm37uf8aGZz49Nj7zqbHpmT9Tfj85NjzjpzqJiQLN&#10;1zcS7KSwW+JpT4yNP/Pk2PKP/zdu/siHYvfKEVkWEFwaswJwMnV0d9dWcMkgtkY3gmR13TWTrEjb&#10;rvWGb2NN0Eq2aSNt3dYlcZCj/siXnMgvbTntGaAR6B+gS+BLv/TGDzuvTraBk02wOb+NibyunzZ9&#10;/sY3P0Y2gk28ZL+pd/JI0De+LejZXS7yJSR8fcbR7jN42wVe8tIP/Ptsp3thx+yRf61pJy/8u04m&#10;B0tMoNm4Z9epB3zSIVvOBZ4xTX5kbFzk3UN+Q8BnzJFJyoZ84UyZpD0A+OCFCw9+14VfskvA3WDP&#10;u7ub67EwCyNBpSSFxAUZG8fGnt1UdJu6b8uvrV8FnfQGDxtiC0rKoV3wwB+0ZdqtLrr4Ss//H2pi&#10;Igv/gxfyJte0LfpAA7lJNnjkzhj17h6PVfmbD9JWXbLAE78osWxrf34JxNHf3m8hgcIG2Kv+6FSf&#10;7IAsa8gxgw/X2QI7o29/o5P+0k6MnfxtbNtdwW70pR0gKzyTa9qbMYR/7dCDX0mYTFAAfh3uxM+W&#10;4GcP7BVe9kYWcMFjfDnHByTkdXOEtsY8GvCThY6NLbyjlR3Axc4SFO3wZvyQVds2+E2JBLbsMR+7&#10;zrThSyxm2fVTn/rUJhnwute9rpEnXGjiNyQRjQeJCTsu3BiwW5F/MV97aaUxYvu9dwMYK+ZvyQmJ&#10;qBwf+LXQtPPCGGObHvnxyFG+8NIiFL0eMbE7Ej67MNywIJv0hbVtOKJZsoUu+QCySntSpwZ2Q+90&#10;pQ59kDFo103QhzFL/urDa/ySj77ZP/Abbjw7sks2yI74Yb/ZRMZEjv5GL2Cn7BAeQD9iH3ZinLAj&#10;tpD+DqCBbLV3PvkwXtiPMpZ/eTQWPNntJVEl6WXuN7ba/vXHofxEJiY6C2QL5uHmJYK+CHHC7Llx&#10;XFnUTiowcfrsOKYcj5neMwoTCowvi79xPYMxrrSdMHKnez+8DYws5C3omz5GwO8K8nousLst/PPa&#10;fn/nwr5e3De/te/g23d+pK/yO+kavTZafx/su9ZpO0pf3VcLmrb3o2mknQX3yLlJI78TZ43jgUIH&#10;N1wdfCeWRfxZF18aH73okvjE5BlxztyBmHllJiaKU/HJUv8qJ2MQp4PllP2tPJKOSMJgb3HMK9Ze&#10;H+/vmVvsrDcmDCwahYnFHk+Z2Rdvu2xGfPC8Cwv8IM48/wfxzosnN+feXGzyxGKnk3oHG747j3os&#10;iKNm9cfbi23OXrEybitOnSO6q8Atd+2N9bfdHhtv2x23Ff68e+LWMqnmBH/z1hLMlol2c5kYOHWT&#10;h0kEmFzJRnC1Y8f20Umy8xUT0mwk+yBL99bwmhzQlnd20JTl4dRLrWd8msjYQE5ID1chN/ZlcjTh&#10;wq9fR87WZEkfJk68Ctwy6DT5ChbZKT0IisgGPpOvu3MWULZM+966uyMCXndcbEPVVht9kGsWv03K&#10;AgLB5oECcLQKJNBARtrVssvi5W2euRUMCZDQnskUCz7tTf5o8VvAYYGCHzjJRsDniD9tBQ1kIQAV&#10;YGhXFzTghd60I5PELegly0xCoINdwycQyQDHe2YEk2y7LnA7t+WmrbFoyRWxfeeuSMtoxtfeu2Ju&#10;CQ7fO2lSvOh5vxnfPPHEuOVrX43bv/DZuOWjZ8eu97w7dr75TbH1yMPjhn/827jxr/+/2PbnfxJb&#10;//B3Ysvzfy02PvuZsfFZT46NT/4fsemnOrDxSY+LDU98XGx82pPjpt95YWw8Zlys+8ynYk3hfU0J&#10;MK4rY1JAb2GCN3aLBztg7JShbzSzK2NHgoaNCOq62bVz7JPtsQO6OZRCNtqRYy4KgPZ0yZ7pEF42&#10;xreglU75FbJ395Zu6MV5/Xd8TeedCxkwsjk6o1c42VCOoaTF3/rXToBKRvrTL9zsTz8Z2MKrP9fr&#10;cSUwt3jMxAQa8dMu5Jvjle0dbAEL/8OVmOAX6zGobzqvA256wEuOK/YN8It3tlH7e7IhY3JyvgZy&#10;JyNt2BEdZN+APr2Xw3Z3Czg7tewU8P4FiyM7JyyUfOEmP5vJR0mm4YWe0A7XgQoe0YLmOjExVqEf&#10;tnMgmWaB92CJiZrnuqADPeSd8yqbz7v6mRDivyyULLLsboI/v/bgnQCuodmLDX0RyOIiP0MKLIA9&#10;DiBYl/z1OWZ38I1x416/9MSO6ITd0x/bQlcu1pwjb7ylraSdJMBFzvRtcQ38Nl7ZgcVOAl7VzUQC&#10;WbKxnHtqvNkPG0Jn+jBjIBesaILDNe3J1bm0caANXuAwZ7hOD6kbvDmvHzQZx+gxhlwD6pI3P4Nf&#10;+NsLOLZqN4NdQB7zsfMl/Rg/4n0OFk6SBR7HQJPxZKzrl47dNJCYcCfbDQNgZ4OxYvcD3G4w2NUo&#10;8WQOtQvSmEIzncIn+WCbvl0T+GFDHj9yY4JNSFTQjUeHPD7CVhwlT3KeZxeA3nJs68NunvTDcLNZ&#10;fGqnDkjbUg+f2qlPhq6p2wb11cnHh+iUn8l5mIzUAWjyt/N0on9HbfXHFuiTHfvt6O/6HLyZtHDE&#10;K9rw6rcxmf4uIf0h/wgXXo2XQ50LH03F2LDbyjtHnvjEJzY3p8iw9mM/LuUnNjHRWTwPN48YHD97&#10;IN40ZWacXRZ9H+0ZiLN7B+JDBT7YO68c5zXHM/sG4r0F3lZ+nzRnXkz0vgSLQ/hq3Bb45Xwu7DMB&#10;kOdqGF34Z7sGalz7fo/+jfaEvDbCT4en+vxIX+V3Jh86/ey7dr/zXdrer78RqNt5eWNzvhzzN1ry&#10;xY55rdPnyN8PErTfJ4v5cXzPvHjb5Glx+uSp8Y6ps+ILPX1xyeIlcZdg/L4y2dxXAtnYl5xQTGQm&#10;PU6LU/Rb6RZ8PFxFYuLeMgFet2FjfLjY1wmSXfiQGCs8vHnG7OYdEmd+/4L4j++cFx867/x458WX&#10;xMkz+0odOyQWNiAplrsrmh0W5fq7Z/XF3JXXxp7iUO8p/ey++664oUz4U9dvimkbNsXS7Tvj2ltu&#10;jevLuY27b4+bihPbvmdv7CoBwfYdnez12uK8TR6cuqP3VFy/1m6KTiZ6x/YdsfvWEkQUEEzccuu+&#10;ZzJvv91OC88077u7KfA22XeX6f1lrI4AwQSRiy+TVpaHUy81TfrAs+Aog5a6ZF2AnwT8AW3wm8GT&#10;Y4IJ1oQIyJCdCZocTYYm9rRBk6QA1cRq0jSJOm/SFdQJ3JIOBR4O3DZSbU2ohzIJoTH7NXEfqI2+&#10;BG7qCjLIKPtX/NbeNmZ3lXzJAk0CF0EGusgWL+iDR4Crjmtk1K3oU3t43NFhD9qOVdDBFvEjsNKH&#10;gEZADfy+vMgVruWFngywvGeGjtic9ujBD712FnMleFtxzX6BikB4exkL379sSrzpjHfEi//4j+O7&#10;ZXGxu+jonm1b467rro29V1wee/p6Yvu534nrPvGRWPfB98VtZ703bn3bqbHruImx7d/+Nbb9v7+L&#10;m//iT2PL770oNv3Wb8b65/xibHj2L8Tm5/9W3HL8pNj6hc/GjZdeGNcWOV1z7eq4+ppOIMU+jA30&#10;227sE3aSUjlW6Mjz7xYuAjtBGVvBA8hFgCO70o6syYBt4M914xpkuxrYMjoEk2SuLTsVkNJTHWyy&#10;/Qw40W0RY7FDp/TkvDrsS3tHNiOYbfRVAkf2Q0/sAs3GTxvYdNpWjh+42RCbMLbYAhnqBw90TA70&#10;zobckbZAkJggO305X497dfFMrtrmoiihXcjlYIkJMnN9rKLf9ItJU7e+DlTYAFmSKd35Tc5kQ150&#10;hRZycczf+iVDPPitZN9k7PEXQaTFkN0A6tpW7NGIxz/+8c3dOwttuyr4B3d6Lf4trNguG2bLFgXs&#10;Dq91MR7pl7zRiY+x/EYWtOONrA5W2IIEgcfdHmhioi7qGztkhFa2B4wFtsnW0EPXEscWvh518eI6&#10;j3ywNy9ZdOfcwqJOTNQg2UPWFrkS0hIcEhRsI30DvaBB37ngy/HKznIcd+bu/d9Fgg90wmHMWATD&#10;nckJOIxtuNmH8WqskqPx4G+6JIt2oVvxAfzGszmhlqnfzsFBXnC07YEs2UG3tuqigYzRiG++xpjX&#10;J2BLeNeHMcBW8J/9sC1+hg3Tha9qSAbZFUimfBW9SsDb7WDrPJ3YUWFs5XiyoJI4kKDzFQ7JCQkM&#10;f+ejHD5BKzEhKaaP17zmNU1Cwc4aNkLW5G5XBjrYJ/zGouSFx6U82mGHhT4dtbfDJh/lIGd0swtj&#10;E+3+Jh+48oXX+NKX3/olH8fUN1m6jke4Eod6bdAGPjbEfuhAX/rXFq3a0mXGItq5rn80p/2hl23S&#10;D/ukK0f6ZqvAdW34EckVbeiwtjXn+ATjAA/mCfj9Tj70qS7/zk7Stz+aC/oAuXh005defC1o4sSJ&#10;jTzx8ONW6OYnJjFRL2ibO84FLPROmNEbb/vBxcUo18T2TZtj283bYtvWDty89ea4+aatsXXzlrih&#10;LNLmlaDq6zPnxDumzY6JcwZGX+a4X5LB7+Zvx7J4BOX8PrCwXNhcy8X1IUNp34H9z3d2D+zjDXRw&#10;Z/195/HdyAGo75rffSN48u/yu0kq9I/sdmj67JzfR0fn/P6QOKpzI302eB8KjPTfyLXgBeQvwXT0&#10;vEVxxLwF8eFpM+Pc3r7YWxxWZ9CacMD9JzGTKUdogv2hlELL+jLhfrZ/Xpw2bVZMmt0Xp198WZz1&#10;vfPjUyXAOPvc8+J9xRZ9/nP8wPzCk2TEiNwq2Xf478DEGX1x5sy+WFDs954774i777k3brr9jujb&#10;uDmO6h2MfyrXfTr1TcOL4p2LrohPLl0RX191XZy/7sZYcvOOWHvr7thanNotZfDfVpzY7XfdHXeW&#10;4x177izOeWds2uiZfc8jXhsrlq+IZVcti6UlQFlyeecO5FVLl8XKVYKhVU0iY1OR6c0lOLu1OPbb&#10;S5AguDDZZ8JiFO7ubDOtJxdBhUABXhOhCYueclIaC2o8DxRMRBy4iYhzR2cNaHc+F2xozAWbNgI9&#10;NAvG4BKwAbSblN3BNxGbNPElqOgsive9vBGeDBTYYk42NbQL2gRv2nUL4MYqaNcv2zdpZ7tufbkm&#10;wMAPGsmrLnQmAPjqV7/aBF/u5JGPevBoT35kRZ8Wpbb6ChDIK+vVfWbR1nXyUZ+Mlbp+/lZPYm2g&#10;BHN7iq60bcO6opvFRfZrC+/oQbtFjgAr9UJ/ZOo8XQhmMmjVD1sjN4Huxz/+ieYO8T+UANAd4NFA&#10;HG3qF9hZ8Fy9tizQN2y0ErV6aeC+0vd9d+6Je8v1m+fOiU3f/Wase/tb4qZTT45dHz4r7tmwPu4r&#10;9e+7txOA1ZC0sFl37QTI6GSb6CMnz6X7Fr4Ake1ZUFg8kD9/5xx9CMRyMc8e2RJ9+60eGaRsgN94&#10;h8eOFzhzscJG6JT9kiF7YQs5/ukIGC/qWsDRg3Nk7DfZoklf9EL3rsPlN5r1L0AWgFowGUtoVp+d&#10;kAs62La2ZMLm8Uw2aKrlWRcL65e//OVNYgJvaEW/9kBbtmH8kJHrzuEvofYdbAxP5JWBcuP7CuAZ&#10;jYJgdud6XgMpL6Ad/vFLtu3rCekPuwF5W/xaiNCdfp1vt6vHTAJ5kit+a9mRKZlZONlq7usWqUM+&#10;wdcILKi8Md5izJ1/izjP1vttUWcR9Td/8zfNQpC/ZEtoTfuxACVrtIO0GzJIemuaAFmxX/S2eWnX&#10;R2+3xASZqzuWXGocdb26rt9sAi9snu2ybbThw5hlt3Ri14ZFpcWmO+oWreQjudNOTnjJqEc8PA7g&#10;jj35s1m+gK7YaM5R9EZu+jaejdccx8YO32HcGxvasUs0a2sOQ3dtp3iqeccbfnJs5eIOb64rWZdM&#10;4GbD+NbGubrQmX7pEA2uZ3sFHeyunZhQj87gNE7QQAZ45i8A/8CWHP1tjONPvdQduuzqkaBkm3TC&#10;lumNbPGFB3L1fgmJBnogf7sVyYp/sBNGIsL7KeDyzpDcQcH+6dAC0jigb49l2KHh8Q/b8C2YyYlv&#10;8ygH27TLgu7Q/vGPf7zRO/z5MmvvxNAnXB6t9ElatKYtGjNk5JzfZMge2CK919eBc2kP6pIb2eOR&#10;HACdt8F5eOgHvdpkjJK6HAvogg1JZuRjmeTATx2oaMt+zRFps/jJawAOdLARMoRfEj/nMD7YkT1L&#10;WqS+tX00F/SRu/iLr5XY9OgQOdL7j1v5iU1MdBbz85s71hNnzY0TL50eV1+zKnaUSeqOouA7ysKu&#10;gTtuL8cC5dwtO0tAtWljXHHdmvj+oiXxwbKo9GLCCTN6Y1z/cIwruJq72nP3h3GgnN8Hi0q9Rc2d&#10;7w4saP0eA0pb7yQAtvCPLkxLu9HHJkb4ArmIrXlvoJxv5FCg3t2gfn2tAddHQIJh9O+6ToF9SYhO&#10;+w7kuQ49eb3d9gFBix7QJCc80lAW8YcPLox3TimT/Oye2FMWvumQ2okJxXlBicmZo/rhOJ/7YlNx&#10;8N8u9H34BxfFe75/YbwfnH9RvPPiy5qXXL55ek+R11DD0+j7OireGx01/HeuHTejLz48qy8Wr7k+&#10;7t1TJpfiiG64bXdctm5DjOsbjlcV+z66HI8ruE4eWhRvm78k3rXoynj/5cvi08tWxleuWR3nrF4b&#10;U27YEHM3b40rtu2MdbeWgLDY/y3F9m+99ZbYtmN7XF0WV5etWBlzVq6KhWWy3FDGwsYSJGwsAcTa&#10;EkisXW8xfmPcJLlX5Lm9nL+p1Nm0sRPcJHD25L6xXBN8WMiYEEw+9GBiEDCYHEzKuTAw6QiCTDiC&#10;F/WBCVN7kytccMArgDkQqAMELgIZfQlmMhhL8DdAd0JDfwXta9qZFDhYi5LsL/tGI5rxgTcTv7Zs&#10;ER+HUshDXX1pf6j2qx1e0SDoyHaOCVlMaoIRgZaJrx1E0o3AVpBkQWcroUmkrgeHc/QET8qarnLS&#10;7EY7HAIL9QQb5KXcn8Z7Y9dOi8UbmmA7g5Es6qpDt1deeUVjd+jRN7nRAZ24LkBnf/oTEDkKZjo4&#10;Op/JpEcy93lVgeDrXv/6mDnyVvYsWX97sdVrynyxruj2fuXeEqjvvSs2r1geGxYMx8YZU+OW6VPi&#10;znlz494i64JlBLoXduWumd0qZIMX40NA626sa+gldzTjh62jPW3WbzZHJ3hVL226HiP5d57LdgJO&#10;gbxxqG+2xU7YBXroIhe+GRyrAx88xnKepxMLEfSijY0Yd67BZZy4pi09ZZDs7/QDfrMx9OGdHuDX&#10;lj9x3e+xioW1rdbuPAmM4TFOtAP4RxPeyTl9BnrTT2iT4Lx+MzmZdYB2fARc7NY4yn6yrwR/a+8u&#10;ai4ia1+XPpQMQPpGMkgbIJe8S6hPeNOnJuSiIhckCdqyHf6GnnL8WJyRmcWQJIQ7vbkwlTgyRrxw&#10;1wtxPYfvkQ93kfkKCypJi5/92Z9tth87Z0fF29/+9safeGkru8Q324SXrRmfQB9ops+aVrbimgUR&#10;HpMntgXYZtZlm3TkzrK71Rb5Enp2MKgLd9q1v+FKfPoB8GQ9kH1kP+qoDwdd4cHYJVN6tUCSKJKw&#10;9RiM9wRY5PrSyYtf/OJGPhax7eQEkJywWLUYsWNNG/KTKMU/WsmK7vCZ9tK2LdfShtltJijJ3Dn0&#10;O0/ftW9X8Aw/vPrTTnsyadc1HvkE4/5AiQk0uUaWrmuXBc1sgk3X5/2mTzZKvvihAzSr7+8cJ47p&#10;5/GFHm3xIjnmWX0vrJREsNjjC/gbdKXto8MOK48qWQiSP70Zx8a73TDs2mNNPhPq3St2MXhvhXdM&#10;SDpJNhgTdPae97ynSYr524swjVU8kudLX/rSpq4ECHvheyQjJLE85qGvfAxIPQkLczF/kfMXIEu0&#10;p08ma7oja7rLsQ2yTh7JiBzZhLr0OBZok3rlByz8jYVDKXDrA5+SSORpPNPlwQp7IS968hsddUkb&#10;YZv0p5+cR9gjW9AfmaCbX3ae/bft9NFU8MSmPb4hoemRHzaFH7r7cSs/oYmJssAe+W3BP87XI8ri&#10;beiKK2NjmSzuaRnz/qUTLN5QgtvJQ/Pjv2b1NJ+nPG7O3Di2d7B5KWHCpN4Cjv1emlmgWaDvu96B&#10;oREo1xsYGjnm76E4poL63MSCfx8U3KWNl3U2OwiaBTseO+dH8XgEpaln50S53oAXfZZzfaUdaJII&#10;Hfk0XyNpkhydc6OJAb8PAvre97ffCSN0tc6NCdknWsvfaPZ7kt9NneE4cXZ/nEAHhce3XzIt/nPG&#10;nLjzrr1FUzlxdfTWLhyyiYuT4lAfKecD796Cn3O+cf2GuHDKtPjCOefGR7/13Xjf+RfH6ZfOKHxJ&#10;RiyMcfMWN7oj+/ZOk9GkU3Ouk6A6cWZffLLwf2VZmEXheU9xRKt23RrnrlnXyOjwnsFSt7NThm4l&#10;KY4otvr6nnnx77MH4vVz5jU7K946vCQ+fMXy+PI118WlN2yI4S03x/W33hZ3FHx7ysLuyh0748PL&#10;romvrV4Ts4q8SGrPvWXCKn0uLEHJ/DLxX3nj+ri6wMobyrEsyJZfuyqWrbw6li1fFstLMCxIv/qa&#10;TqCwcmVn0jGRCNJMPgIFk4FAQHBh0jA5c7p0VAdP6oNcTJpAMpiCB+5OP50XLLZBHfU5QcGIftGn&#10;T+B3Q+9IYKMN3NroC836RgvaBES5GHDOZKxdTqoHsy2Bnf4ONTGR8gCC3zpIO1BBo4nX5K1dBhEZ&#10;vCQoJrW8m6Bulrwu2BZUW3gIwGzrHotPbQQEuagw9urAoe7bOIE7g1T1BY11vSze97Cu2P66dR17&#10;2Fvo9KLZLPrwbhWf/1xVbE6AVfeVRZ9kSQcWb2REj1lMjmyGLQqeBIICSHe3BDH8R/oYeNWnS3bj&#10;s8TN+RaQ1Q0bNsaNW26K7QLCfB+O62jzd4tWOtE/uVv42UIMDz7J1jsnbOkVlNZ6tRhFi4BNoEUX&#10;5MumjTW27Jrz7DXtol3gwhv9sUF2O5bO20U9tGtjHHezdXXIEq3GWTuwQhf66Er/GfCqhy/6wQu/&#10;oaAXT/SqT/ofq3jTvi3XdgGQn7Ge/gUY885J8tA5mQqejXNHvkI/6UOcs7h2R1yg7brzebR4dJ29&#10;wZn+Kv1NDfyTPjNYT3/lbzQlfemXjIX0la7pDw3akFuC8ZVAH+RHt35nskN/aE35sRsy5Rt8OcId&#10;Ws/Ae7lf4tfOGIYDPe7mf/jDH24WXxZ0fIYt7BZW7hh73t4i29c9LOi868PjHh5V4J/xCCfZ6AP/&#10;6GFL+kha0Wacpk3jA+CJzbApdJOlBLh3B6DFewQkAbyzxxiCC86UDZ7IJvHlb3VcQwvwO+vAwW/l&#10;oopt8790zgbQaRyTLb2RF/miU3LEixAtZiV+yMiddjsoxkpUuKYO+73gggsa/HjNJEVdjAtjyXk0&#10;oZudoEv9tNecX1yzIDbO0qco+KML7eEiX3LPpEJdtNEen/B18x34dx4+uDMuA9rSBZsnf/S7nsAv&#10;OY9n7dFNBvTSXtywXzpCKx1qjyZJKosiCzy7ACV51eMnySL5p1MyYs8SQ5JEdlewK7tfJK0l3hy9&#10;hFKyTcJTEsFOC+PFbgs7G+gqH7+ThJAkg4f9sAu7eSQd7Lhg1+Ij78ORgJC8ksyS2JDU8GiIx0Ik&#10;uYwTfPKL3cCYyPmd3MibbuiOLrOe32TAD5BXHQscrNiVwL91s7820LG+yVpffpO5uZiNkjn60MTv&#10;q69dlmzLfvRHV0ri71bYBVvJmJL9pr8zTtl82jYbGQvPj6qgB230KPlrMc+G2Bv9pr3+OJWfqMRE&#10;Qr3Ys8gdV+Dwcu68nv5YeOXSRgjU2ECj0A74nQr2YsXtZdG2YsOmuPjypfGpabPio5Onx0enzoyP&#10;TgOz4mNTCzhOnxUfATNmN/DBcu7Mcu39pd77WvD+0v59Bd5T4F1Tpsc7Jk+LM0ahTKAFTm9gWrk2&#10;o/w9I95y2fQ4YdqcmDizN47undcsPI8uPB1V+JtQFpwnTu+NN0+Z2cDxpd74mf1xlM9V9g83L/Kc&#10;WBamPvN5zEwv+OyPo+cMNHfaJTmaZIA6BUYTAwW6yTVhNOnQ1M/fcMA1cm4/fBbaoDs+9RJSZ83f&#10;fhfwfoaPfP+C+GSBT18yJT574SVx7qw5sfeufZni/Ncu6fg4JI632wB4sEW/OZmaHDaUCXV1cXgL&#10;yqD7/pRp8Ymix/E9Q6OP1kwYGO4kI8rv5lGfcswkWvKa4Ly64wbmxymz+uLzvQOxvEy+ce/dcWfp&#10;7+pdt8R3Vq+NSaXOG+YMjsiuowvy06f2owkpf6NjBMYX/R8/b2Gzm+LagmvHnr3Rv+mmYi9DccbC&#10;y+Prq1bH3YU376pYcvO2OGFIkmQ43ja8ON6/eGl86Ipl8R9XrYjz16yLBVtK0Li7s7UP7CngCwMm&#10;md1FLibDHTt3xOYtnd0Ltp2aeE0I/jYpmGg4WZMnyCA0QTAqoGlPrMAkpq+cZPNvE5uJxkSkH22c&#10;Szq7QQZANQiOAD3Tt3NsCg/o1JdzrmednFAT/I1HgaA2h1JMnuzWhK3/g5XsR2DnedlcaGiPd/wl&#10;HwnOWXwJRvyuaVaMGUH8xIkTG/BN/5q3LPlbQENfuWgjG/1kv+TknOCCHWSCgA0YQ3CnvP3Who6X&#10;lABx5dUr4oaiyy2l7s5iD43OSr3t5feVhdcV15bAcsfO2L236MJuhQINnegrAF+dnKAHtqK4hi6B&#10;CpmpJykhALQFHY0dHXT4VP/2O25vbFVgyXaVUbmMAPpXrlrZPF5yZxlj994nkCryAyN1a1DYuqDV&#10;hO1lZ2TpGlrJzOLQQo5clNQjGsmVDtRHI2B3cNBlnsu+xip4Nc7YnwWjv5PGhG6lkUuhkzzYlL7r&#10;km3VQ5NFaI1bwQ/5G7cC6uRTGzoic+fxo2inPr2xfdfHKhaoAiILBOOLzem/HuvoZyP4PhSfoa7F&#10;RM4vCfSgPRmwEXTleTj10wb08HFwWtAam3hK/2csA2OM/SaoQ/cWkBZq6qBHnzWghVwtuOAm/wzU&#10;6UNbfAP6834IL7a0yLJwJj8BfvrhPKKP/OFDg77RqD8vzpWocEfZHWCLPO+k8OiHO3++VOATrhZ0&#10;XtTHdtLvkxtaki56B37jFy1kBfCMD9vyLfSe97znNVv17fSwU8KC3kJSYsJiFO1kSi76RCs5pu4F&#10;z5JJ+tGnscBPkQs+nU9+tWGf7IcsnIOXntVHv7pkDvgf5+GDF9/495JE9EriuOPuUYD66x1kRoZ2&#10;UZGr3SzeQ/HFL35xdKyw4xzjOdaMqbTz2i6TBnbpN37RrG4WMspEAPx0gmZ61w7uhOzDNXaljb/r&#10;OuRDzmRMbv5GT4LzxlOO8bTb1A1ZSjj5jda0g5w/svAVcKODftFKp5I6Hp3w6MVnP/vZZp5Uj+3A&#10;g4eUG97Nf+YBSS02bA63S8jOCLqSPEazuuhEt0eHJJy8D8B7KtgikJBjk/Dx1+REH/qGN+dNiQy7&#10;k3L3kaQfvGzIdW3NBbnzNO2qBvjYobnEvEam2d61rKe9WAwu/ZMVnR1qkTiX5MVL+vA8KmmHCl75&#10;KzbEX9AZmes76fICWTqhV2M07TFtB43kTJ91P+3imjZp7/yrNnhzdJ6NpH2TDRtz7kB4f9gFD+hi&#10;qxJT/JgdPx5HI59avj8u5Sc3MQH8XRZpTWKi/P7crJ6YtXhJ3FkCyvzkYkeh+6BW8t5iENvKwLHF&#10;vbcswmZeeVXMvGpZA7MaWN6BZctj5iisiOlLl8XUApMLXFbqJfh78pUduLTAxVcsjYuuuDIuvB8s&#10;jQvK8fwFi+O8wQXxjb6B+MrQgvjC/MXx4YGheG/vvDhjztzmTvqpM3ubbf5fH5wf/7348vjGwiXx&#10;mbKI/FhZRH6gfyje0TM33jOjJ84udb40f1H81/DC+Hipe+ac/nhbz0A0n0odkddoYmBEjmNBLoD3&#10;LYZHFtr+HjnX1B3B12l3gMQEKHVH+x/B47y/j+sZjPdcPDnOuujS+MglU+LTF1wc58yYFbuLY/Ei&#10;yEZnI//ahfMRsORkysk9XAUuuDlJztUz7u7aXlOc64yBefHZnv54feHjaI/mzFvUSRSQ14htNrIh&#10;d8eRv+vzmZh40+z++GrfvLh644ZioiU4v/ueuHzbjvjsipUxvm8oXjd7IMb1DjfJpvF9pV1fR5Zk&#10;3hkLBWcBO2hcP7q3tJkjwTUUX75mday79bbYdueemLl+U7O74h0Lr4jvrF7TfPlj/e7bo2/Tljiy&#10;1P23OQOFtuE4aXBRnDK8pIHPl/Y9m26KbWXR1ZSiC+PGeywsGr1nopkA7uwECSYVE2ROBPRiYsgA&#10;1wRishIA1QG7yYK84crJBeSE1Q0ySBFwmXy1fagOXHv9m1RNxugXfJnMBVHsAS94QDP6MjAUYOWi&#10;4VAKmtksmdQB11hFX+riV6CREy1IGjMAd3TONTQ5R57p/1JOrlvEydS72+wZ27yWRyXb0BXZCHCB&#10;PuCGR0BCBq4LFtmCAMTRdXJhCwJO7diLv7VZUIKw+cVuhksgNb8EMEtLIHhDwbOy8Dp0zco4Z2Aw&#10;vrWk+M41N8SV23Y29swOk64ENkBnJkZjFn7n2VsmVOhRPYsld7a8z0HgSYdZ6IOO8YYfbbPAV/7X&#10;/NYGTvx25EuPhRb/Gpr2ya5pVwre3U21eDJW6IrNkYsFjLtyArms7xq9C27Zi37qoj0ayP9QC/7Y&#10;L1uCl20pNZ3dimva0VmOjbpke/gzeIa7xusaHgSmbJOc8zwfALdr+FK0o6+0mzzfLuq5Q+1lcr4g&#10;Qafd5gPyhIfOXNfvgQp62HHaUpaUIXtiI+xZUce19FNtwC8e6JgMMzgH8KVPZLNAfWOHPZOnNnme&#10;XdTAx6IlA39t9AXwnL4BoJuPk5iwoLcIY3v6QkfSk0e4jeO2XNFk8cKeLaJPOumkZmzZSSFJYREu&#10;OWEh5+60u8PeAeBOrAVYLnDRRNYAbeyZTBPwbHFjoejzjd51YWu8O+P6cfdaH/wZvtBIjikXQIf4&#10;w4exl75JX87ThbGe9Bgf5jIyTZ2iBd3qs2P00wk8xqc25J58pD4kGrzo2A4VC2CPEEgI4UNiAi8e&#10;j/HogT6NH3fNfZlBMsZdewlLMtC3MaH/tv2yP7zjCR3p+/GEX/TTZ9oynvHjevp3toMX5/CRNgMX&#10;wG/Kr21T6VPQDw+5wJP1tLGQVse1Goxx7bWjB2M1aaHHmlfXjAHy1xbP/IlHiOyG86iERbt+8Wi+&#10;hCf9UeKQxPOun6OOOqp5kSlaJYYk27zo1U4IMlPYoL7s0vElpfHjxze7J97whjc0OpXslli24yJp&#10;QnOOaYAO7S1E9WnHnsU6XuhFH+REPurSIboTyMeRnujB+KM/8YS6ZOha3YYu2CBZkUXbZg5UzElu&#10;0sCDfrJL+bVL2p265IgfeuQzJF7oEp3+Vget5KRu2g5e8N+e59qFHtOX4oueya7mDZ10DC/b0D97&#10;Rpex/Ggo+KBrvtE7SryzxGOcxgh+xpL1o7n8RCYmGmgW2p3F84QCR5VF2rvLAv07ZXG+a+f2uDff&#10;TzDC72gZGVSda12uH0phKAJQA8Axwd81MPxuUK55MdotZcBuMzCvK064OJTt5fflVy2NWUWpP+jr&#10;j09Nnx1fmtMXPQsXxeZNG+Ou28tibnuZNMsAX7FsecxdtCQunjsvLi667B8abt6vseH6tXHtNVdH&#10;f19ffKWnL8aVRa1HPzKZMJp0aMuzhhHZ5gJ6YlnsTiyLYQvizp36zuLaYwaZcDhoYqIL5CK9SZz0&#10;Dcbxc+bGm6fNiXddeEn817QZcdOuW2LP3vsvptqFM+SYOHED+cEW+DkrgwhODk8QkAttTtTkyDkv&#10;L47knIWL49/tTkG/sdPfSd5IEHTk0ZFhQkdWHdk2dlvOSUycNqc/vjswFNdu6tx9vP3ue2Lh1m3x&#10;qWXXxEmDXrRa8DR4O7siGj1IOI0knRr5NTiN3w4NkhInzlsQF6y9IXYVfrbecWdcum598+jH2Vcs&#10;j6k3Fnu697647pZby/kNDa7D58yL8XOHY3z/cBzZOxSvmjk3PrBkablegqziyO8t8rHTaMNthf8d&#10;u5ovhOwsuO8Z0QuZmXBMlCZGE9JD0cehFpOzOwfdnF83m6ltqf6tmNQEryYyi396h9vRhMrGTLD4&#10;Yx+CXTyyCxMsO8S3yQYuUOOvfwsU9FPTXV/PkjTqB68mWH0LlgQZJngTruADnUmzhY8dC4IVdLLt&#10;xJUFPs/PujtkMSfZMFbRTp9wC+aMCzLBB1kJONHgN/rYg4CDTMgsgwOTljom41WrVsbVK5bHUFlI&#10;XDAwLz4/MBifLmPhq+V4Uf9AfHnGrPjQtJlx3My+eHWxx9f3DMWXVl4X1+zcFbubwKXDD8Af3aEj&#10;vxSAd0EIPulOQI8uQY87VV5qZuI0tp2nC9cE/eo6n4Ftt6JPgRT5t4O9tqwV+NEnaJYQYSsKuj3X&#10;LGEB0JuFvxHssTnH9kIffXAK7PJ8u992cR0eOsnkwaEU7cgG3XRKPnXJvsmCXMbCrQ5b4F/ZpqIN&#10;+QgcnTeelOwT/+zJ9Syu5VF7d5jddbL4hZ/us6hT43Kdztt6axe2bFyw/exPoXuBMfmzM/ZSl+yv&#10;XfgKeiR7vB+sf9dT5sYSGRyosFX2mLZ+IPx8hRfAWti702vR321BgA/nyY1e2WQW59DFP+lL/xZa&#10;khzuWnvWX+Ijdwl4nt/dZY+BeMGgnSNsiUzIJv1Ut2JMC+AlUSzoHQXAvoZx4oknNi8LRMuBeIYb&#10;/eYqsjzQAggvaYvsmH2SKxnQh7b8oXGQfhx+POCHj7M45u+MaficJ3efAiYDW/ntLLFbwjs6+NVa&#10;vuiUxMGfxJsvofC/5M5vqEvPbAQ9wDn+gF2yT7SzX23YHR7QCeDgx2ufzZ9k3EPmOQfy9Y7mFjTR&#10;HVm4Dur5wMJKW3zjgV7MVdqbAzIxkWOaPNFlTOCFDMnUOEWzsVbrNccFPPpgO8k7GefYwiPe+SJ4&#10;4M2S151DFzvkM5zXN5r0S37OwYMecwkZSYBJFuHTmMOPcYCOxA2y+M2eyIi8JPS8myTtCx3ak4dz&#10;dKMNXN1AG/yqS7fkkX3W/dIt+eNHHYC/hLSbhKRFH+zA7g1HtpTy6Vbg1YfxoE94FEeyw0/qFd1k&#10;SQ5pa47sBi8pR/WTlpSF9nCxb+0lTvjotBP91fwrxgOdsRc217anH1UhM+OJH7Pzy24zSUwyxP+P&#10;Y/nJTUwkWLCVo5cMHj+jJz4xMBxripPysku7Ju5XGOsoNP89sOTEaGWNs/XI7wcABtr6Mqjcgd9V&#10;BuydZZDeVQz01kL3juJQt5bAe/3N22JjcdTeDL93b3E495bBWQx1b5k8fC1h1623xc0mutJ+V6lz&#10;N4dz5x3lWjm/fkNMvXJZHDN5Rkwoi0w7HjwW0FksO3aR5QhY2JJrZ0E9P06aPTdOmzyr+frJxDlz&#10;Y5zPtJbzzYI58WnTwnNQ0EeBzotB5zcw3kJ7yow4Y+acuPbGDXHLbYKd+zvauhjYJiYOh7M7UOmG&#10;x9/pLE1oHHguQjk+5zgx/ajnqwHrrl8XF19+ZRw+vSfG9Qw2NnjsyE6GRiZ5bGCfLPfx33lRqt0+&#10;7+wZiIuHF8TazVsa25AAuNVz94X3+TfdHLM2bI7vXbcuPrNsVXz4ihXx5uHL47jS3i6Ko0rfdkh4&#10;z4oElEc7wLi+oThp3qK45Pr1zdc6fHr0vILjtbPnxX8uW9m8f2JvGR/Ld+yMb127pnkU5IiGj+Em&#10;yeFRkH8ruv6PpSuif9OW2Llnb/OIiQTHuQXPqcVfnLHwivje2mK/BT8ZmrDITKBigjdB1QuDR6oI&#10;ekxK3Zxft1LbQP1bMRGwowyUBTcCHmAiFDjlQoTNsRWBhv45YxOMv018glD2mJOrSbCeXE3A+qkn&#10;n5qWujgPn4mVjNmiyRcIJsnZRM5OE/CBJgEZmsmn5tdRMGVhYgFhQVwvNNu04MHkLuiEj0yyT7QJ&#10;RDJJIghxHn/q5yMdrmtLtoIvL7Oc298Xc/p647/mDjaJuOOK/Z5U4NRiiyf3D8VxxZbHF/s+osAJ&#10;8xbGZcUv7PCS2JZ/p6sMPtkeWvFDZoJHj7/QR451E6dP9rkrKbCkSzoV5GUgR9Zw4K/WYeqR7gSZ&#10;6jl3sEI2Fk+2G3sWWj9w6Nd2bVuE9V+PG/rFG3rYVQZ7WciTv3ogiQkFvfRDL22cByrkYCwYd/RZ&#10;l+wb7vSh3XCrgx82msGqoh3d0QfciY+9C1ZzEZPFtTxq64VxnuXulpjIkrgeSGJCwMymsz8FzWzc&#10;df7A9bok7e2iTc4zNe9jFTjIMBdFOUYTf7sPPorNk2Obv3ZdiwEvXLMwlphwF5h8sl59NGboxEIg&#10;51nnjTd65A8UtOKLHzTm2Lukp5dS0o2EguDbpxw9T+9lpf/0T//UJEXc7cYf/Pojm5pmevBMv/Z2&#10;G9gyL7lhgYhntkHneNauDUrqLReStV+s6ylkTkZs3Rg0xtgO+yRnbY1/+ie3LHAY1+RAZ9rDpb0x&#10;x09JLljc8z/eL+C5cjJyTl1yxAdZ6IuM+Wjv+bDzwu42Y4wdkbXr6KB39oU3f5MJntGK71zAwe88&#10;GtGjHnthz67TdcY+OQcCf6vLb6RcnAPmg+TTNb4J/XQC4EdTzkn+BmQH0Jh8k6FzfAh64Gnbsuvs&#10;MZMKaMY3ecGLP3pAD/uAJ23KEb3wAjolw1y0Opc8JZAV3uFDPxvCCx34O+UD/NZ3bU9+0xXZ0BMg&#10;L3wr6pM5XswJac81DQm1XNGNP7ogE7zXsiQXdMKtP7jRjm6/U990Y/zpF21pv8A1utAOb8lXzZ9+&#10;9ZF6QIPrAC3AbzSRPx70Q+ZsWUxkLIsZyMlYS5rhJh99o5EdZ8KEzeoTjrS7lH0CudALnvEBd/KR&#10;8MMu5EBn3mHEH9otwa/RJX5/FDQ9HOWxxESzALSwXRBHz+yN9/fPi4VXLWsGVO3ERgs9U7b/EjpX&#10;Dq08oMpjFwPUAM/gyCC9XxndlfEAOy3177r1thhYuTpOvnhKHNPTWTg3OxxGFstdZZlQZDq6wO4b&#10;jHeUhfOXZ/fFx3sH4v0FJs7qiwk98+Locv2YgRF82nTDdSAY0Z0Ex6Sy+PCuiTfO7o+TJk+P98yY&#10;HdeUxf+uW+7/ual2YfScDIdkAcEhjVVqPI70wFmZyDLogIcT57Cd59Dqcnfp76biSGdctTyOnDIr&#10;xs+ZVyUmyLbIBG8pw3Lt/omJkR0Tpc67i3wvGxxuvowh8VQIa/qxE2FH6WvD7ttj6fYd0bNhS1x6&#10;/Yb46so18Z/LV8ZHrlwR71u8NM5YcHm8eWhRHFfwdZISg02S4YQyni9Z10lMeM+EBIQdE1+65tq4&#10;quCTmFhy8/bmkRGJiaPKws+jHHiQ5LAbxFc/Fm3dFreaEAp4mabEhi+FHF709bnSdnuRD1maZDh8&#10;QQLbNuGw7UeysA36Ehx2c37dStsG8rdC13AJDPxO23NkK86xMbZiMjUZCgpMjpISgqQMEE2O6mXw&#10;wScBE5EJ0WId7fBmqWnJ4pzgAz6TNbvsVq9d1EMTnaAHLfqGi78hL/TaTmrHhC2beFPgr/vwW30B&#10;C17rwETx2zjCqzrGDXoFryYpQQSbEGRkQLV9+7bm+tDgYCxctDA+M2jMDMfhBd5QbPDIYs8NFN9+&#10;ZPnbo0UfLjZvN9Gee0rANdK/vvGjb7YnIKIvfeBZH3YjAHXQTg4WRF74aRuvoJTOAVnxA4IDdAtk&#10;6JoOU4/kBIffgij+oqsPbxV3djy/TOa2/HrWmHwEY7ago4X/Qn8WcheIZnDY9m+CMgEZuZNFrZcD&#10;FfXwRmYH8pntgjYyZLtszN85PuBBr3EPL7nU9p1F38YOm2Ar2iXdZKodXskUbuOOTg6UmAD5KIct&#10;2eTFBtolceXcW8u6W3m4ExNkZxyQH14PZjdwqKNu+pbE3a0P8mTP+mjz165LRxITuWPiQIkJstQ3&#10;W0u5Om9Rgy58ZXGebNSnY/I777zzGtv3gkGfVLSTwnP9dgq4U2gs2hVgJ4E7hhYdbASelJGx5ssV&#10;XrApmWLHk88s2hpvnBuTIMentsYOevGVNpr2mwsYBc3JbxY42KK67A49fvMN9M3W+Qh8+t0ufJ0x&#10;oh066NCiKm05fbqFiccGvO/GYwR2WeiDDuFN2ujLy0QlJrwbwdc7zCNwkLN+cl5i345wZHu4JESM&#10;e7SRKz70hT/2wp5zcUpu2bYGcs3FXXv86AOvZMLftu07eXZMH8pmAb1pC4d2dKYuG+s2VtUzX9MB&#10;veCLD0c/vOina3Smj4cTOI9GfOqbXQN8oc05siE/8whQ19E5v/VDv+jTRn08q+PvnG+ykF3qCe9t&#10;2bBFeI0noB4cNQ01OO86GRgbdIdu54Hf5MCGXU/ZwM0+Ul54yKM+k6+cc/BCN+rQhzmWDRhPeMpC&#10;ruiiC32gjd4OVMgHPnJhh3gxlvVT04YffZIxeeOHX0Gjfp1XT79ZH83wsyl0sBfjQx194auee37Y&#10;hfzI12NakhJ8mhek0sHB5qVHc/kJTkx0FoD5t0XfEWVxe2pZOH93dm+s22j7WpcJn/2NAFtMe8zT&#10;7VLccPPv4S4MMh1h4+zLuaaX8r9ufTZnmnoj59UrIDhveGiBdzMsKQv7My+8LCaVBeR4C2SPGozI&#10;an9Z3h+aZE9ZqB43uy++NLwwtl23OtavWhmLr1waH7hkSrxpRk+M6+0kPEBnIV7wFvC7G85u0NDT&#10;PxRvmt4b77t0WnypGPFnfnBhfH3K9Fh7/driVPZtxxvLeZAlp2Ty4eA4o7EKHPBxRhwVp20iysmN&#10;w9Mezv2LvjmKQkeZTG4vk8rgqtUx6dKpMXG2xMSihpeUx+hjF+Qxymclo/K3xMT4cu4ds/rivDm9&#10;sWT5ithaJqXbSsBwe6HtzjKY7y503lMWYZ1n10dK4cHz9bfdtbd5FKN/85Y459q1cfaS5XHa0OVx&#10;fBnH3kfxxsHFMe3GTXHL3rvi8pt3xOevXhWH9ww0nxb1OdE777k3BjZvjfctWdo8ymHXRYfOTmLi&#10;9bMH4otXXxtX79zVfNljW3H+V27bEf+x9Oo43As5S92vr1oTOwt+RRCQsjSpmBTbE+/DWejRhGQS&#10;MslkgPlASm1X8AnWBG4mQ+VAdpcF3xlkCjZMhCZkOMgj7+iQi99oNTFaKJOTPtGewPZA2r0juxZc&#10;6EN/WWraktYEtqxPwQoZ4UtwZtIzwcPprpvtxIJ9tNX4lBof3vSPDmMErUljtvM32gU2ggY88nG1&#10;btTFs/7X37ghNhTYddPWmHzFsnjftJ7mUaKjiw3aPcWO7f6xg+dzy1fF0KYSjN0uQN13J5WNJT/k&#10;LTBSXCcrfoEschGegYvdEt4x4RluujJ5ootPwCfZSSQIkuhM2wTn8OV8LiLQkTTVxTlANhZRXm5n&#10;W7tnyr1w0G4Vz0RbkNkC35YpebJzfaC7PckLZOnEcSwa6pK4AVnQE5z61T4h7bC2zQQy0lYwyY9m&#10;wJgBMVoEJ2wK7uwvi77YJVtUl57yOlz0QZ9wowX/uZhL/XYrPrHmzrPERNLWLomrnZho05gFneYG&#10;/NXX0YVW1+FzXRkLTxb+gYzo0jjK/g9U1FEXzfo6UOF3jfNcFByIFjbuHRMSBL/6q7/a7Fqo9ZWA&#10;V/3TiXGU+nI+/Rz/4Bxa2Q060MsX1DxqK+mQL4P0okIvEPTSN496+GKFzzz6yoadFsaEPsnaYsSO&#10;iXws5LDDDmvaeTeDhX3GVMYnGRgXaCMzemK3aatoY0/oSVvHD1oBXsgCH9paQLB5OAEcbIltsOO2&#10;nTvyJ/SsbTdbzGJMoRF/AnkvRvTpSsli8mUzKUNHY5a/8OiSHSP6px/8wYN/CQtjAP1Z8IdvNNEl&#10;+rXh01IWeHWN/bjeraCHnPnVlFXyTQ5kbHEKl7/rAnfqBrBBCXS8w0nXxrg+4MFL+r3sBx/0ZcFJ&#10;/vCk79GefPhLfZE9G4AHTfji39VjW2ghM3MxOZAbfK6rXwM68Awnu4YfaO+86/SlbvKGJ/QqaCdn&#10;bckmx2fKDk/ooyO+U9s2DYBe2SK+9IMPj9X4W1u8aAsHMI95vBFv5IJ/8tU/GfrNDgC75pPJQnzA&#10;ftClqE83Ygl9pY2wX3Vcxxf526WIf7JSJ3lsF7ToK8dT4kOXa/TDX+CH3PRP3mSgTY4Lxe+0Afak&#10;LTrpBS710eg3nK6x+RrHD7PgUYzk3TwSE26WSBST/1jy+nEoP6GJCQvrXFyP/C4LvCPL8UTbzy+b&#10;GstvuLF5Od/9Cl0nVKXLqaaMdf6hFoOYgwD7GeB+nXX+2HeqVa9Acxj5ncVPA+3qIoMvlQX+ibm7&#10;ocirk5RI2Y0NzcK5LFSPL4vmL89fFDs2bohbtm+LbcVJXXHdmrhw4eL47OyemDRlVoyb2R9HFJzj&#10;R9rBnzsGuuHuwEid8ttC+MQ58+ItM3rj/ZdMjbMvuiw+P3VGrLp2VewqjrKZ+Eb+dSuu54TKITl2&#10;K+TM4ZnAOaoMrDk7joCTNRGq090pdATtESGP3ixcszZOuWRyjJ8zEG8YWNTY3xHN3d7hOLLwA45w&#10;LIsqX1gZN/L4BsgEht8njOxK+cjc4fjS0KL4fpHt1MWXx/wyka5buyZu3rwx7tp9W9xbbEbfdlX4&#10;JO7dZXFmF4P3P6y99bZYtn1XLLxpW/RtvCkuvn59XHj9jbFi567mxZVzt2yNj191dRxRbOH8NTfE&#10;lrK481nS3lL3jDL+fcHFIpAuOomJzg4KCY+Nu29vvoKw9Y49saDg9ziJHRmnDC6M764uwfVIwMDJ&#10;kqlJxmRpEngknWvqXSBgIqa3LIfar3oALrpnByZ+x/p6lvy7Pq8duzNZ5qTqSB6CdXJIYGNwC05M&#10;SCZwAY0+BRTkl4uynEThM7mbmLXPIGesgi4TAbyCsQzwBBgmZPbumkDFuw68vMsL6+gseVLq3+ST&#10;srEQVxcO/GXAqOgLfjzgR9BINhnYKOhHy/Ll3hB+U6Ftd/N42jVr18WMBYviQ7P74p2ze+PUOf1x&#10;ehlbHyhj4zO9A3FpGReLSpt1670zY9/OKDaAFrITlFgMKGgmQ8ERn0AG/laH/N2dnThxYrM1WgAD&#10;Hzrxgw/0s2Uy4zNShwl4IBPbT/lx7bQHtewUuOG0Zdt36j1n79OA7vzawunOr7u+dVIlcZAX3PSf&#10;AXpd0CDAclS33fdYhXzITABHNuhjX2RFPmyQXOmPnyQPRzaAX8Ew3tmmemizQMqgW/CqHt6TJkfy&#10;MT7UYSfwp127Ttb40ZfzGawaX+g6UGIiv8qRiQm20S5w4Q0fxhc5HKiQKzsQtNeyRa8x7jqeXT+U&#10;Qtb4wjte4TlQ0Scw1uiAHA5U2CV7TtklzTXtWfgf7zWw0P/N3/zN5hOG2tAZSJt2ZPN0jQY8GGfo&#10;p2NjzDhxjkxd9zc9kk0tY3jx7jEPC29fppEcNBb/8i//sgnQvdDSlmaffvX+CC8XtAAX8HqxoGSK&#10;l0f6KkLW9QJffLMRvNOvv9ko20y7ZfP8l8UaG8UP+027xSe9kkPaKjtyjmzhhyPrmXu06zb2cn6i&#10;M3IZq+iDvQL10eXdA+QiAWEXBb+VtoA/NODNozJk4jEP+mSP7Nt1PKEzi7Z0ZpzSGT2xW4tXfKE3&#10;5wjjbCya+Qr+iNza4wcv8BrXaKnHvwI/PeDTb6Ae/vSJDtdSXxbc6IOTjNmiuuqQfe4YwZe+HfGP&#10;B3jhZ7foQa9r+PdbX+TDbumWntiGdnjsBuigd21qcD5BPfjoIH0gOZFD2pC+1K1lgz9t0Yg/9eq+&#10;a+APAH6NM/ogF38Des25Lm3Lb9cyrtAfG8+xnoAfY8Zcr6/Usfrawus6WeExfT8Z+xv4Te76NcbI&#10;rOZVgY8c2Dte/A30hy72SD+pR3XZhbjC+PW3+lm0S/+T9gSMT/ZA52lbOW7TPmv4YRU68s4YL1G1&#10;iHeTSDL2UOeSR2t5LDGRv8si9yj0l0D29IsuiUVloPikYbGyEY5Hij+72N0Yp8c8/1CLwWBgtBcD&#10;+3fW6b1r/51LnWsjv+ufBujaDRvjwjk9cUrvvDiqz3sm2rIbGzIxccLM3vjygsWx0wRDngXvPcVZ&#10;XFucTW+ZED4wdU68ZUZfTCx9eIygWdgW/AdOTHRo2FdnYUwqC+ET5wzGm6f3xumTZ8RHp8+OZVev&#10;iB3FiTcOfeRft0J+nBhHxEFzhllcMygysOCUOWcBi8mODji+dE4HLh3pNjiLLK4sTu6dF18WJ8zq&#10;a+7yHtc/FMcXOKHAm/vmxZuKTN7YMxgnFNm7NsnCv7d6aWWRBdD2KF/eKLxPmjyr+aTsh6fNiK8V&#10;3c0qi4aFFiTFAW8qwchNO3fF1pu2Ngkb7xmRrGge+RmRjQTC7rvubh7/uLY4+psLnTfdcWdMW78p&#10;zrp8WRxZ6JG08PlQiYk5GzbHW4YvD+8MGVfo6LxIs7Pjw13q7625Ibbf2XEqm4sM+zffFGdeflWT&#10;tDht/pLwcs1biuzoaHdZYK6+dnWzGGbXj7Rz1acJNCc/OsxCRwfX577CfgR7Jq4MSpQaT/6uQTGh&#10;mohNkmg6UDGJmjT1ZdI3wZq00x4B2Zk4BSdsE35/q3MoMtUH+gUKxoNgLYsxgD9Bgzfje5xAYsKd&#10;N3WT/po/BU740OZOg6DWb7IXaGWgJngwpsiRPOrFdOL0Wz1BtERnM77L+R1l/K4r9vOdOX3xhTm9&#10;8YmBefHFwQXx3eGFMWfBolhSZLVi2dJYs9pXRjoBVgYugj99CUrQCh++BR4mSXWypAy8nM9nuRzR&#10;wgayoBEPZKJ+t6IfPLvbx+bpidzp1/kEdAiO0GhBJSnhLfz5iUDP3Ls7TK7tIEkhH31pT28pS+cB&#10;XtDJr5GH/tQhC+BcQk0XIDP98p3w0Bm+6Uxf8OqX7eERaMNu3RETHKrHPoG27BY+tqy9fvCFJrLJ&#10;oBm92sCpXdoQWeXcmOfxIbDUBp1jFYkJd518Ax6d9F7z7bf+c1HjevbbDdQnE8kbtpRyRI922mfA&#10;i66UOaCHNpAB3uHCOzmp6zwZAXaYQO/Ab33xM8Zcrf8aFL6FTB3TVmp7qosFgUW/xb1F/kc/+tFG&#10;R4A9J6S+6Jrc0A2cYwvwkAFfgE7X/M122n4RL/in3+RdfYkHO4c85oEWOzi8S0Jwiz7vwrH49viC&#10;L4DQ9T/8wz80L9Z03Rc56BytcNJxJib85mf9ZpcSTZIikmtkxU5dB/wcG2QnKYu0EefQnuMN3alH&#10;uqOr1IXf2umbzthN6q3WCXCNPIwd7ZxjV77G4esQvuBAzmxM3cRPfhIYkqsWNL4gkXOR9ujKuSyL&#10;tmjnF9mIOuTkHHpz0e48m+1W4CRr9eCrC9nDw1bQW/s0pZYf2eKBTcDjN/2RmTrpZxzNGfrN8cu2&#10;zEN06DfbIxt9w5ELUu30RSYAf7mQ1j8e0agdesUS+sjxWI9Nv0E9ptGs3zagFa6ct9OW9KFvtoZG&#10;deEAbExdNKujbl6r69WAhrRvMoAjzxu7cLAFstB/8lBDzQ8gC22MFbjahS7RiDd18pg3pbRNv0HW&#10;9IQOeOHLcYIeY0Nb18Yq6rquTzLlb9zYwTM5u17bmOI33sgNLdqixfhwTPvLNtm+xvFIF/o/88wz&#10;42/+5m+aOMAXWrwQ9UCy+HEoP6GJCXD/Bfb4gflxdM9AHHXJtJi9ogQdxbE2d5l/BAZ3oGJQch4G&#10;mEntkaALzp3bd8Q1y5bH23sHm4Wv9wh0djQcGhwjMTGjt9kxMZqYaJXby8BaWvr4ztQZcdr0njjW&#10;+xYkKLrga0Pu3phkITywOCbMW1x0uDBeW/o9tizm5y5eEpuKM82J+mBy4gRNUJw0R2WyI2dOiOM0&#10;WDhIMjfw4X0wpVDS4F63YWP895Tp8ZXpM+OLM2bHBT39MXNwOIYXLYm1K6+JtatKsFOcdG/p9wc9&#10;ZbFVZPT+KTPi1GmzY1LPYLNbAp/Hz+yLE6bOjAlF1nYi/Hs5/9oC/1Zk8++z58Xh03pj/CVT4owC&#10;H7zosvjkud+P86fNiIGh4bhp44bYfcuuJglnh5DHl+4lr3uLrEbkdcNtu+Pbq9bGW4aXFDkPx8wS&#10;/Nx1793N4xlTbtzQ6MsjJb5uk4+ZNJ8yLbR9b00JNkc+FeorHBesuzHeNn9JTOgdjg9dvjx6Nm0J&#10;X0cgj1t23dLIesXVnZ1A9PFwFboyYQoOUrf+FkCYYExuzmWp7UUbddv6zjo56QmkTKwmTrjUr6Gu&#10;nxMeENwZy2hgb85lf0lDFn+bSAUJ7FRb+PKa39qaSOEjR5Mw280Apy41/vyNfpOv4ECgUtNeFy9d&#10;8yiDF8j5QgT8+sV78o8e7fArOEx/RaYCV8GBwBCNgn7jiyzgwRu6nTcBkw08Fi54s8BRT/GoUtJ4&#10;VcF13Yrlcdu2m2LvrYWekc8/K2iCd+VKd/p9GeTyRkZoz3GvoE8QSqeCZzrJQiZotHvBlmmLWO1r&#10;+6GDxpYLbsFLt5JywbuFK36SFnYk2eGa4MmCSlLCFnVb1TMxYRu6u8QWFWRFZ2iFF681WAiQf9od&#10;ugA+9SsgdB3djv7WxsKLXtCDztw2TZ/uWnu+3SJAIGwskQ+9JB3kknaQRb9kqK9uRV340JF4Hd39&#10;dIczeUGbnTtsyDmyy8U3eaKZnekPDiDAbBf9kZGXX0pMOArwtMc7PfidMrDYwTfb9LfrNTgH0CeB&#10;aEszuaERkLcjGUrs5BhAM7kDfNRAXrlYF4ijhdydw28uJvHIPxgzxgpd0Ik6+iRzY4nPShtIoC9t&#10;4XZs+7Jaj45sjg8QQP72b/92EyTDj97khYzwh39017yxbTICxlrd1jl01ONSMTbxzA7wUdtVFnjJ&#10;XDLCYxp2GT3hCU9oEhYecSB3/XjXQj4KYtcRmyIrfhLdZO63fvgNNPK/ZEX2ZE5maCBvtpJ+jp7g&#10;yASG82TgnCPZOeKl1lVCJjHIS7/Opd4cgTGW/p5sycp5Mkq9sQk25jOjdrjxuRZ56qRctedzJDLY&#10;vkfG4EMTHO1CJmgCeCVvdqcvYxSv2rbHvd9Af2wRvfDneYDunIPgxB88CWRCLzn3aTNWcT1p5SfI&#10;Hm1si1/IfugN/2gib/aHJ7wBdklPfJBx5AjQ729864POU6f8DPvIsQmcVw/9+mVD2uQYAOSOFjSh&#10;l+7SR3iXED/hfMpZe4B2/s+YMTYkffkg/OT1NjifY5SfypsdzpOBvvg6R/Igh5r3tAH8uA7whYb0&#10;xfSn0NNY+jLm8K4+faXO1TW+6JpMyBZtmaTQB5kaK7UdHayoYwwn7/rUz49boQc7vSRX7Z700ma8&#10;/LgXvvEnNDEB9k9MuPvsOfnDp/fGhUs6L7Dbu2ffM1yHYvCPdEEDJaWzNSgfCbrgvL1MwJsK/vf0&#10;zmsWvbbrH2piolmcVjsmdlWJCdQiGdxVJlF38Jetvi4+Ufp5c+nHYruzO+PA0NlZUXRY+jl+Rl8c&#10;O7M/juyZF6+ZMxDjy/GSsvBeWxbRPlHZyOggYjJZcrAmIpMf2frtaFJxN8J5sq8n9QdaiiXFPffe&#10;EzuLfJdftyauWLM2Ll97fawsi/a16zfEhk2bY+e2EhwVZ7yjwA2l32uKA1pS9H3xoiXxmZ6+eHPP&#10;YPNJz2Pn9MfZfQPx/eEF8a35i+KzgwviA7P74vSZPXHi9DkxbsqcOHJqgWmz49gZPXFCgTdNnRXv&#10;mdUXH+sfjG8vvjwuunJpTL9qWSwqi7Vr166LLZu3xB1FFvfSV5Hdtjv3xsCWm+Nr166ND1+1IhYV&#10;mu65zzsq7moe93idR06KDtDTeaSj8xvUiQnvs/juddfHm4cWx8S+4eZdE4NbyoKz4DERbS88G3Mm&#10;RJPPw+lgBUkmcpNbZ2G6snF+XqiWfdX6rMeUyc8CjB3k5Kc4agO3wMFW+osvvng0GMhFAmA7JlJ2&#10;IyAy0atrG+0555zTBMi25HmZIUfszeoCG4FTXbI/wQ6c3ehGYwar+tI/fk36ztWl5tNvILAVnKDf&#10;7zxf11XQ7P0Gns22iDNWMkCjRzQKuAXy8AhW1IEHzc4JbnLMqW984Y+s0E72ZIV+denAb/XpsQ56&#10;9hY7u3337bG8BHbr1lwXd+6+Ne7ZWwKcIvOkXb+CeW3Jj+7RhV6yzHrkrh+BFpnVSQc0CuoscLws&#10;UWJCUJV14NAevXDgpV3UUZ8M0KAefgGZ6YP+6Y5cJIG808KW+UxKSFAISCy+BFdkgyfy13cGkAmC&#10;WvX8zoAZfrIUDOMp9QBP2i5AS9JTn9NOsIhmwaFgLxdL+CNvkHLNwibYI1q7FfXRiB7+IH2wNn7r&#10;j77QarxlsOp8Jkb8pleAZ9eTh3bRn3Fj54877h5JwJc+6aKWgXNpl/DW1xJSRvqk29wZ4u8E9bR3&#10;nf0YB7Xe6QAYUwn+Vp+utIEzr6GrXTfbk1kuNLTVj/Pkp12CftXjK8k0bUl79Y3NetHAh7761a9u&#10;EmQveclLmu/nkz8wxtgzvvTpqA/nXHdEhz6Av9lQtkUbGhz1l4VdwWPcsrVuBQ798Ut06b0Sz33u&#10;c5sEhS97+HrFW9/61uZFmh7jMK4kWNKOtScH8jOWAZpy4dQtMaENPtUhJ/yQHTrVpVf48INfY9GY&#10;TNmSvSPIenigM7pmK86nLvWjf/XZeCY/1KtBXWOED/GCXO8BMe9Z+OJFoVP0SYDaAWMX3Omnn94k&#10;VfRZy18hD21Tt/SERv7A2DD/oY88016U9APGZ9ovHfKD/CRwjSzhMv7THuACZGkeRy9bSJzdijGt&#10;PTloQ3ZszvjTL93hgYxcwyu8CXSirTr4IWfncnymvoD2+BYL4KvWJ6CrlJfriR/UfaIv/UDdB9z0&#10;yC6cR5dj1gfq0QXd6kuf9fU2kAOZoocMyByPeQ0Odgpn2ppj/q6hlot25k66qufohHYx5lIH9JJ6&#10;BXToHJrwro7+8W/8GF/6omd22bbVbgVeumdX+NUe/kNp+6MutVzQ7YtE/JcXX3oki2/6cS8/4YmJ&#10;fWAh7c77+L758bqyyPrG4PxYXAYpR5mGAH7UBQ2cuEGUjvSRouvuPXfG7Tu2x9m9c+P4spg9psim&#10;k5jYP6HTDdRrHuWY1RtfWbg4bilOzudIFS/c9AlP0BT0F4dwztDCeNfU2TGpt7MboHlUo8K5Dzo7&#10;JTqPDAzHpJ6BeMdlM+JtU2bGpNn9ceSs/nKcG9/u7Y9rblwfdxUn18mGdLprl5QfXXN2JiCO2CQA&#10;OFuBdLs8FJvItg+0/eqi80tKAHJG77x4Q8+8OHbm7Pj20HBsWXVtrFm5qnm56MVzeuPrM2bFR6bO&#10;iLcXeZ4yvSeOmTMQRxZ9+GLB64oMX98zGIfPmhsTJs+MN14yNd518eT48ozZcdm84Vi4dFmsu8EW&#10;+21xa3FyO26/I9bsujXmbbk5Lly3PtYUWbhDfetde5rExOE9Q50XDPZ3jkf3DTbHSXMXluudxz6U&#10;a3beEl+55rrmax/095nlq5qvetxx191xR1lQ3lRsWiB3bZG/STiDpoejwOtlaZIAcF966aXN5xY9&#10;Hy0JYIIyqeWEyBEaZ/TukQVvg7flVT3nTLbqmchMlt50blKwc8AzvQI8yQwLEnchBI3GqrYCMkmI&#10;U089tXk3A/CM4LHHHts8GiBoFkybqNt2pz8Br4DN0SR0MBsygbFhwYKgr67fbutvONGsjbbd6qDD&#10;tm13l70JXgCSfQjMLOoEySZOQQtaBUsCoMTnCD8eBfKSNlnIXmBEb+RlHApAHMnU+Kxpc7yt4JFU&#10;06egji7rca/qSPXRvsmx5hVfgAzQTwd10U5dQa67wxay7kKisemvFO3Rzz+Tx1iJCTbExsmEbWjX&#10;Ls7B450Hv/M7vzOalABefukutcSIvvWJbzKymEE/mQG/3UF21xCtxgDeBGV0lwuKDJjRBZ8xkUnY&#10;lHUWfwsQ+cvk/VALneuffBS4avx+kzN6yNrR3+y3XugIaNHPxmr5aY8mdmUhgD82mMF+u6hP/x4F&#10;+Iu/+Itm6zvbwH+78A1w5PVueqsLO8YDmaqrH7SRKztDEztXD244yR6vCdoC/ke/eAbkb2EhHoCH&#10;jHKh4BrbUZ+sjT9j05He6c35xAWcYzuSrO665hzIhtiN+REdaEQrv2Zx75GJP//zP28+V1vbAn7J&#10;HS34w1fqWT1jA82gLWt8sw/+lazUB/RP/uxVe/JM0F8N+uIPPObhXRMCeONGwCtJ4X0UdlL4bS5A&#10;A9skU/2yLwWv+OB36IDeyApfrinkkjrJvuFiu3j3t/PqW0TRgwQQmWrjqC59AfjZLf/En9IVXtiS&#10;XQ/8oHPGsnOSCM5p42/4U285BnxSeMKECc1LXr3JX3syJF+LP8lyiTly+vVf//Um+cpnoJ8+2jqi&#10;H33xLznX0SW7YzfkUS8YUwbGpXau+03e+nBkx+zXgpiO/TY+9AXIgh07zx7SnroVNkFv7AVNeKyL&#10;9sYC/Oh0nX2hl1zoFD36pXv6UY8NwFuPPX3gB230Rw7Ouw5cp1M60Scb0oc+axtOSHllgYseUweu&#10;oZ/uEuBEKzroK8dLXSfBNaCv5BN/+Mo6dMJu0Itv1/CSuko5uMbWgX7VIW905PioC95q2uFRl079&#10;3U2nzsGlLn2RhTnNjg62pj+2BO9YBY6E/Bu9bMrYgr++/mgrSRv58aXGXb5X5wUveEGTfGyP0R/H&#10;8lhiogJ3372A8fB5i+Ps2X1x/tx5sW1kYnq0FAbJiXAgHANH8IgVjrEM8q/2z4t3TJ0VE5qXLy7s&#10;7FJoya4NzbsPJCZm9sZXWjsmyvDqOvgvXrAozi6L4+P6y8J2QNKh4AIFlwRFJimanRKOEkmzB+Jt&#10;s+c2j5xsKk5/TXHKM4bmx/d7+uKcnrmx4sbi6O4+tC1eHFoGEhwV59qeIGo8h4JzrKKd/m43Ee4t&#10;E8fd+z8bPhZ4V8TUBQvjjCKjN8zqj1OmzIqLr7gq7rvj9s5LLQu9EjF7y+87C97bdm6LjetviLll&#10;kp85OD8unTsYn5s+M86cMj1Ou2xqHDNtdhxR8LyudzBe2z8c/943VPD2xbFF32+5bHqcNXl6fHXm&#10;nLhsoARHV1wZG9fdGDuKLu+4dVfsLXL1YsvF23bEeWtviP9csSpOGVwc7128ND6zfGX0b9zSvKti&#10;772draBXbt8ZH116dbyh2MWkot9vripB2C23xh2FVpPDhvU3xvobb4h1168tk2vnTvVDLWRGf4I0&#10;Lway6Hen3wJEMsDWeBlnCQHPHpvUOUEBt+eQBWY+Q+cTTK997WvjtNNOa5IU7sSZAOjQOBTI2/0g&#10;MNdGkOvrCSYNW4QlHXxjX7BvIQkPEChKkmif/XkmGC0mWbTXxd8CHJOygOZAk7CSNi24yGcq+Y+x&#10;bFpQQO6CJ8FHu38lgwOLctugbf/Vj7rAbyAggkNwqW/Bt77bJftPGhT4BerGIPrJOoMXATA5Gqdo&#10;ZfP6W7Pmupg7t7+RS8MfRHBWeLPgAS2Cdgkk8hHY6E9AKRCzQNNfyirpE/ypI6HkBZgWseqhQ0GL&#10;OuiHpx0MK3A2Nl8CMfXYUDc5aCvxYdHns4h1YoJ9eRs3ecCnaJvyAH4nsBkBcx0Ia4dWekKLIJPe&#10;utHSLq5pI9jOxc2htFMygBZgpnzr4m+LQvpIm8VPG7/zFgxk2C2gZTf0agHGXvRnwdku2pEHv/Dy&#10;l7+82RKr31p32S/5sGXX4U/Zj1XwIIA0nmv6tMuxhC42kCX76gZ0xP4AOaYexwJyox86Josc1yDt&#10;oAb0GBcWG2lD6NQXvi2EjReLAT6Lj/O5Tp8MlpTVJos+4MmFIZt3TiFbPLMhNJGrgkc48KcPQSpb&#10;Ie8E/smCBC1sGm595EIQXnJCswDekQ+STPQlD7snBPNPetKTms+cTpw4sUleoKmWk3YKPcOdftF5&#10;NLEl+PFEv+zMOfSTGRqc01YdvNEFv6AeWsnXtTZobwyoS0bk4zybJwP2zOa1h1M/ZJDnaoDLNbTD&#10;aT6UTPcoGp1JAvh8qG3hkjR2Y3l/jS+X+OKKx2HMkRL7eIcPj+QCrzvX6MzEU9LPrtk+PeGVfOmV&#10;LxJjSU7kuCRzfJILXHx8JibYJL7NBcY6XvGChhwX+nRU8hxZoA8OuqhtU/G3foE+0Jxtgev6RDu6&#10;0VBfT9C3uvrgj8iY3J1PcF0f+GWfrmf7Qyn4MC5rn9QubAQvbBPddf8HAjpFm7bsOG2G3bIV+kkf&#10;nzY1FmgHF19hbKbdJsDBJ7Bh4xtIaLlBZKxrh3a4sk0ta+AaW2M/7IUd+s3O8FL31w0Sj9/w0Il5&#10;zBGuR3tBozHkZtuLXvSixofZAWbMkP+Pe3ksMVFBJiaOmLco3ulOf9/c2HzztmY7e7HiEc5/tMWA&#10;NKg5ZscDOamHXPBcBu73h4bj7Bk9TaKg+XLGoSYmevZPTOSOiYK4AY6hLpeVeh+dMScmueNe2ks8&#10;2MUCX52YaHZLNNfnx9Gz5sZpc/pjTXFyu4pD21UmhlVrr48rVl4bC1aujk07djafPk1H1C55HnBS&#10;BryJj7M0ybRLjSPbPZiiHYe4vkyYN5TF+I1lUX7brbfF7uKQd5fg7fZbdjXg/Q/g9ltviTuKw712&#10;9XUxdd5Qs2PCzpBTp8yKy5YuLyvKMnBHEgCj5b7ihPfcEbt37Yjr110f165ZGytWr4m5K66OaUuX&#10;xYWXXxlfnr84Pjm0IM6aNz9O6x2Ik4q+jp0yM465ZGpMunhqnHLZ9HhX0f3H+uY1n339wRVXxZRl&#10;K6LnmpWxpOBbvOb6BgbXrotZ5XjetdfF5HXro3/TTbH2llubT43eM/Kp0tW33BbnrF4Xpy+4It5R&#10;wG6L9WWy21MmqlvKhH9dmRQWlAUekJxwB/yhFvo02bo75AVBHjuwEPXIBKfumWMOXVAmgBKACCBM&#10;cHZIaKee9wlYBNreajHqvAkWGIuu2QUhoeCukzbuJJ5wwgnNAt41NgWvu99emGhLrV0HFp52WqgH&#10;t+22Jmr2h35jPu2MjWaAom9/H6gICvgJC2f8CVhM/AKOnPwTt6PgQ1CBTu264c+g3DPLdkx885vf&#10;7FrPOQsRE74JE142P1apxxI9CE5TBvhwDl3kLagxTvFCHvjp3I1a3MhFabDBWeHNggcBDVyAjQg8&#10;BbB4E+RkoAM/2vGCRm3R4hEK+qJbAQ1ZKvhGM3zo87td1BG8oiEDb7gTFEc68oJRCymLhDox4c7+&#10;hRde2ASN7VLjyYJPdJozan35W//4JO9DDWzgx6PgEy/aZb/tvtuFnWlHx/SVsqsLuaFLoF/bYo2/&#10;Tkzov+ZLycWAfvKuM5m3C3zaGoOSQN0SE4p6bJFe2Rsa2322C1vplpjwu16sWGgdSlGf3AE5Hqx/&#10;slUPfnKqEyDdCllnYqK2afIlb/3Cg//0q5Jmjr4CQT7Jp3b4zjZ1YoIvIBv2jybtFG31ZUxLgAjA&#10;teXD6A8uNm9s5hh1jk6MY3rL8axvf/P5mRDme/nzU045JcaNG9eMY8nF3BGnXzShzVhXUnZ4JgPy&#10;HCsxoR694gdf2sClDjBW0K0P+GubqAsZqMt28eJvhQzx5HzKkp3q2xjOeaHGix44jG/0olvyXXLC&#10;3CfBRB4S8F6iV/sZn1S1TdwjMEcddVTz/glf+WDTaGC7dAB3PY7R4Jxxjl5HekvQFh1kS+7sjQz9&#10;JjdJIO38Td54JFP60af6eE0+HevfiuvsgqzhJoe6+Nt1OkNH2mAW1+mA7OiQ7McqeEcrf5RzRRa/&#10;XUcz2skldXeohW4lato+qS7oJ2fJBPJFM1kC/CU4jyfgb/pgzwAP+GYn5MZW4Uw8aAf5dxt3zsXk&#10;wI+k3WVd1/UHp/6M60x0siN94lU7dbVJ28iYxRhM2hzpWXLNghZu/Gmbx+TV3/ijU7jQpT066MXv&#10;tg08Ggu/IRno5shv/MZvxAtf+MLmJhcfUI/BH9fyWGJiFDrvK/AIwbjCx8llgXZ2z9y4fsOmuOfO&#10;MtG2HP2PqjA6g9+kYHC1He0jQWPvksvjy2XROqFvOI4u8tmXIBgb1JnQMxgnlkXtVxcuiltu3hp3&#10;7z3wgJ+ycHF8vNQ/rneok5iAq79zTOjg7yRGfPmhWZz39MV1N6yL24uzul8hjgL5crx2cS5BIV8O&#10;jHw5sEei6MukxNlyxnMH5kb/3P5YMzLJry1w/ZrVHSjOe63j2jVxYwm2llx+ZVw8py9OL7Y5bnZ/&#10;nD5tZkxfvkIUUBAXHsu/uwv+u+8F98Y9+hrhbb/CbvbcGTdvWB/XFmc2f9GS+H5vX3x++ow4e/K0&#10;eNtl0+KEKTNi3My+eF3PUPwbmD0Qr5s2OyZMnhFvvHRq/Melk+ObM2bFzLmDcUOZiLYVXHfc1nnM&#10;oXmRZpHlvfcUmhra7ovt5bxdE/+9+vr4ytXXxuDmrbFD3TKpbN+6LRZftTy+Mbwwzl18edxcJqY7&#10;SzDyUAsZ243gsYkXv/jF8b73va9xciYlgZnPyXnsQiCRAZ1iUjYRGmvq+m1hI5ngGVyBnAKXLbQ+&#10;PSfBIIjGv6BKckIChJPNyc6YtZD1ssK8Y2UnhuebLTS9s0GQbKI0SbJBtKCNbToK5kzIxn4GoGm/&#10;7SKgY89wmexN2oIbvAjeBTnwwO2IX/iBya9b8GQyNynaBeLusrtodb2aFjj1rU+LuEOdNPUvuCF3&#10;uLVFO/niidwFLAIfW2fzOVg81XrMUtPkNx7IEE400Q/d6NfYt5DRv4lekki/6sLNHgQ7uahxx1Fd&#10;5+kKrY4ZpPm7rR/06U9ALFjKO3HOJ+14pDtfDnD3MhcK7mbafu65eTptF3gS6oIXwSBbp5e8jj5y&#10;FqAnvUqNpw1oJDe0kws7ZUt1nbokX8A1OuTrQNqg0m6LVjtX6Fp/eT3rkKFglhzJK2VX13FO+2nT&#10;pjW6peN2UVc9L/6zABsrMaGwlQeamOAPyDhpUvzGE9kZ72Sf5+t67cJ26R2Q48H61wfbZEvkpH27&#10;1H2ix0JBPfae12rQJ5x8qx1hEhOSlHZ76YfecjHJB5MBmWmjveJ68qFP+lPgzvGDXnKBwwKGrtXD&#10;k2O+f0F/qZP0BdqiRaJ44sSJjf9Hq8+L0hs9sgU41NfW+MhxgC54Ff26bpyyVfSxD3VzfNNv2iK5&#10;JQ8WiCnzHDPmDG3VU1KudYGXXNCEFvyqw+bRYuyk7sk5Ezj6xVvKSRv96A8edPobfnSRh7f5k4+k&#10;hM8Q1y/YrcF5deyS+dCHPtTsEjSPGl91fzU/9JxytsuFHyLXsezWebjUM3fkGIPbkUzwwiZco4+8&#10;VoP+4SET9fWpnpK0+ZuOUjZkp+R1csr+yAov7ZK8okMdtkRHiUPJ66lP8kLjgUrdXkHfwRIT5ME2&#10;6MS8SOaSFAn8H3BeXGKs+Nsc5+YBG0pdsnWyM75yfDiiQT3nzaEgcTvydXYniRHgdV1dPgX4W10y&#10;xQt7NE6Bvh2NI/SJj7VhC8Y/eujAb7Tri43Qk/5y1wX+gOtwOAf8jX7+1ryFLvXwBk9tI4/mgk47&#10;cM1VP//zP9/sXCUPY+JgdvXjUOjqscREgc4XHkZ+lwXvMWUR9vaeeTG/DMCdFtUjW+1/lEX/Bo1J&#10;02DLSb6m65Gg8dqVq+KyhYubT6n6zGO+mHL/ZMH+4PwxvYNx8oye+MbCJXH7zu1xj7v67YLeEZrn&#10;XH5FfKanP473ngIJiZGkxP54i55GdmxITBw9qz/eWhbo1xUns3vH9gbPKMpmchqBkX9jlZQj+Zpc&#10;OEZOMheUysMlW3g4j+3bd8RVS6+KjcVBb9i4Ib56yUXNIxYnzvRyy4E4tdjfW8rxLb0deKu/58yN&#10;NxZ+vb/jxKKPD06bGb1lsihIG9y7ioNecPO26N18U8zauDlWFKe/oTjyuwpfdo5IUiSv5HN3qY/H&#10;22+/I3bdtju2FZvaWpzeRhPo+htjqDjxc/sHmsc/Pjl1enxk6sw447LpcdIl02Lc5JkxbnpPTJg9&#10;N05CY8/ceG/RxxfK8dz+wRhYfEWZQK6NzSaggtOjPF50KRmx7c494WscdlPsLr8XrlodH7tsWrxl&#10;ysz41Lz5cWexl4Mlsg6lGCMW4RIBEgB2NvhbAO1RDneCPOLhEQoBpEmPDQCTHdkICARUXnQosaG9&#10;ydQ1Y9Ek6RwwiTrvN5zeT+E5YgGDImCR1PB+C0kL2/A9/iGx4fN2HhvxqIngRQCrb5MmexQUOAo6&#10;PEpiYjWZZsCk3wzIEgRC2qjHuYMMBgSLGWjow6RvkuZb4JSYUL+NE235fg5firDga5esS4a52K/p&#10;61bq83hDWy4E6NG5XCyq67zfaJVIEFgJPAQdZIf2dl/6Jytypbd6MUjnruGP/kz+aHYuEzaCKvIk&#10;Lwkqwbz3PPhcp7/ddfTODcklW8MFSxYQuRjIIDp5gtc1fbRpFdRJbnl2tF4c2FotieXOpUAki/Zt&#10;HHXBFxmSKb7QQR5o0T+95yIjr6W+HMmaPblOvuRB3gJgdMCZ/WcbINhXl8wkjvSvP+fYZdZLOoA2&#10;9AcvugSruUCpCx3RN32Sr+sphxrQbnwDNIxVfELyZS97WeMvyCttrQZ86s/1muexClkJ2Om5rus3&#10;ep2HS71DKexd/2yXrNoyaRe6ZGtkaIxrX5fkKwsd82Nps/ogZzgc6SQX7gJIPlWCUnLCiyR/93d/&#10;t1m4Hn744Y2fNfb1Se6JU398obGBb32gU8EP/bMzixf08EUWJ8Zf1oMHncax32gznshS2/QN/K0g&#10;14IafR45kRx2Lf0h29KefNDLL7Nt/bPLXMikvNHHnl2HQ8EbGtk1u/A3+wZ4RTfZwUNuaIcX7d0K&#10;mvBORnSXvtj44QfZcuoePWwMTtfQlvKCAz1JCxr0qQ0dohcu48wOvt///d9v3jEhGdotQeG8BYMv&#10;mdhC7jEPc6udc/rHK7pq++bL+RZ+Ff/6TtrT/mobJHN16QA/yZMjPskPvbkYtlCmd/rDI/tEh378&#10;XdtY3R8a1FOfLtlZXcicTaXt5jzerajL7swPbKnmx+/UP32ql/wfamED+Eyf1K2QG32TQ44d9bsB&#10;2QC/yQBN7NERL9qSHRvBDxvCfw1tnICfIC92Re7ZRxsSX/pSfekHD84nfel/MoFEvmyDDRjD6pIH&#10;3em7W1+Jy3Vt2KndrezSOfzqN33Lo7mwG7YgeS4pIYb1qWN6+3Gg/1DKY4mJEdiXmOgsfMf1DMUb&#10;y+JvxqLFZeB0gvqOM+juEH4YRf8mFE7UAiKdaO2kxnJYD6VsLk6uvyygTyiLznHN5zw7snogiYk7&#10;dhwgMTFS+q9cGl/smxsnHCQxIXHkvM+XHj2rL942uy+uv/GGuGNXZ8cElI0cygC+f2JibPlokxMp&#10;B23wc4hZHi7Z1v2sWL4ithWHsnPnjriwryc+OmNmHHfp9Hj99N443FdGQOERHFV+j5s1t+hgII7s&#10;G45TyvFj02fFvOKos2wti/zJN26Mb127Nv5r+cr4/prrY/qNG+Lym7fH1Tt2xepdt8SNt+1ukgN7&#10;RiZpZT/eyu/7iq723LorNpWJYMlVy2JOGQdTFyyKS4ouvzW8MD4zb368r38ozugbjDf1DMRx0+fE&#10;pCkz44SLp8bpl0yND06eEV/qHYgLSv1ZVy2PJb46smFTXL/5prhpW+et+XeWieKeQsfOW3bFrGXL&#10;47QLL42TSttPzRuOu2+9pXlnxkMtJiWTHud25JFHNoGXScmLKu2i8I4Jd74tAC3QjS200b96AiN3&#10;Bd0Vl2iw7dUEkLhNvoIlfViE5rsnTJyeZ+6WmBDAWbjaaWArvgXmxIkTm+d7PR7hGlwmdZOoQA49&#10;2Y+FoE8VOq9/E7u66BL4sCvBK/9gsndXQB06TuDP4IZPwAc/fHBbEGffIPEBk7tg0FZod+wlawTx&#10;7ZL98FcZ7KcPBd1KfR4tmZjQJ704Vy8EEr86gl59WKTgRZ8CGfKmpwwCTdzkJHBSR9ssAhN/Z98C&#10;J0U/ghftMilBF7aEC8gllTy2Y5vzcccd1zyLnVvGPZZD33blsA168zI5MkazI5ozKMYPGtHLZsnY&#10;AqBeGPzKr/xKkxCCqw6k27Ktfyv4ZS8ZHLNvMsvkggSZBbm7ueYX1yxYyJDM2ZK7MoJjMmA77Nf2&#10;fbjRQobqkhW7g0OQ4a61sSAZ524aPMaVo7EBt0UUnvSvDjlNnjy5WUTqR3KQHbAHbQD7pJNM/qCV&#10;roxh4DfIBSG61U97aBeParn7ZEGNfsE5vhJn4sI7OehT4JwBcNJV/023FlHGVLd6zqcNsLluQKZk&#10;i2716ZHM0JPna0hbAK6j3XymHZ7q0rYT/OHdWEAf3wGMJ3rNRZz+6ZdvlOT9zd/8zeb9BIJJx+c/&#10;//nNFzs8pkZ/fCf90ztdaM++9IdHdCuOZKo/dVync7pjsxl8Gyv+dt45esKbsY121/FrDEoe5oIa&#10;nfwWm6EDhQzSbukCX+wRfXRMHvyKPtCX9NT+SJ+1HuEyLhy1Qw856pd/gZMN4ZWO2npAG97RQOb6&#10;0bd++B8yTJmhB73w4j9t3fgiR/SQpf7xgxb9ojUXr/Aaf97DJEEu4eCrP+1HyNrgXR3Pe97zmh10&#10;6T/QZ2waj+zV33glH7SRCf6S74QszptDJR3IK0FbeNI/pQzTL7tO5vgiM31L0BivfqePAOkjnNdG&#10;HbLIsQmMLzYENzn6u74O6IU86SD7I0s8sEvgNx3AARc9kLlzcPg9FmQ/eMKvc1noP/sAaNE3/Klb&#10;5/RTg3MJcLMFtsbG017wgnfHtNG6L6D/BPpzDj7t+BvyrvsipwSyTHnQH3qdq0vi1Dbrq8s2gHOu&#10;H2pRFy/s0HzMvtjiA8Hxoy7ky+a968xLh/kzsQcf8/8v5bHExAhYBHceEbDonR9HlUXvcWWB/PWe&#10;3li2+tq4/c7iDBrHWcMPtxiknJIBbxIywNqldu4Ppmjf4KhYvKs48RVlYflW2/jL4tiOiTph4Pf+&#10;CYSRxEHPYJxUFqzfWLh47MREVRYsvzq+WRalJxe5jysL7307Mzo6aZJHTbJifhwz4LGb4Rg3oyfO&#10;mNkbG4tM7t49sk10BJKX/SAyaBvptFVcI+NcCHGwWVx7OAo8HPmuXQKZaxrHeIeXV953bywpk9o3&#10;SzA+ftZAvKGn8Ff4P2ZEnsd68Si5Fr6PLPZpR8XnZvfG4uLYs3jZ5JevWR1vm395vHJGf/xbwXP4&#10;nME4tsjz7fOviDMXXxVfWrEqBjZtjk0mm5EJJScWHNZwvyLJs+fOuOuWXbF53Q1xzYqrY2B4fvNI&#10;x6emTI+3XzItjrlsRhw+ZVa8anpPvLrA66bNieMumx7vvnRafHryjLiotz+WlAnhhrVrYufmTbG+&#10;BFL/vfjyOKrUOXXy9Pja0PyIPWW83TPymBK5JzzIYkK3yLPoz8lJcONN7YJlurZIdM6k9eEPf7h5&#10;e7mFp+2/3iUgwWByTjApCmZMbp5PltywIDXBCwg99sGpSjKYNPQrIHInXYLEnXUv3rTItBATJAks&#10;PQttZ4aJum1zcLBJQZn6gj9/m6gsMPWbd5NM4PChj88Yq8DJ5k36JntyIA/ttYUTwCk49LJOMpFI&#10;cTdSYKE09tOiVwAi6EOvySXrtOu1i+Ba/4IsYxEd8CQOBd2u4w0N5K44CoTJXTu84E87kzq8oD2R&#10;0yc8+hZQwa+0ac1FHjshc/0A20gtviVt3C22q8FuB3dp7XJwR/l//a//1QQSmcygewt7d2/YqCAw&#10;F9cSG+rXiwB3MD0H7jGgXCSlPBMUR9fqQr/wk48+2TQ66dEC0lc/vHOFTdpFZLx4Hwq9k4dEgQUd&#10;+2Wv+Pcoiy38klNkgiY2aTzYPSIZCI876naXOHpsyW4bNsTO0QWn5Jy7tT47qZ7fFpRoIrM//dM/&#10;beTEBo0NwTc9S6rYLWNOlFxsg7FBtmyYntBu/Kas6iIxoX+PdNCndmylxuWoP3iMLz6AbRqH6AJ+&#10;AzRqoy7bsjjMOvmbHPkd/aSOALtPyEUe+9UXvsnBwsOCiH0nGCP1IsIig/5yYWrM1PbSBvaBR238&#10;5hOMX3zmwo+u0WUh8/9j707A9aqqg/E/T1u0DnWoftqqVetYFT+1Tv9atXWq/VqtWqsVmRKmhEkQ&#10;B1SkFhFksFZRsfpZpc4DyBwy3Zvh3pt5DgkkITMEAmFMwoz7v3/7vSvZHM97700ABb8sWDnnPWfv&#10;tde01157333OERctTlhUZVPPPNud4HEjiwEmrvE1DNedm8BamDPp5jO1PfCsj6GvHfySi7x0FH4t&#10;trA5/amjz9ATHvFOV9oQk72jBS/wUY96VOl7JtD00ewnAD3tm2SytQm7vo4v92Jyw34Rk/DJLmjS&#10;uSNeyIdX18gLycM/+I9yMcGq7YB/cqCBF+3gNdpxPXhHj27oK67h1cINnWib/UOf9E0G/Ee/xaM6&#10;bKqvWEjSV/U9tvOIB/3V8ahGsclEybtGjH10xq/ZDV0y8VW88ylya9f1gJAdf/perb/QD/7V1Ufo&#10;jV70Ddf0H/mUc/1N7LIQxtZkwg87GhfQ5+exQKss2dWN/snX3VcXPTajL2Xcj77JTvqi+2jiA9/4&#10;Cwxb8lm0lEFLWxEv2jBsxBfxT4ehJ3b1O9qgZ3wYw/BB19qJuIJf58pA5+EX2uFDyvE9NNTHgzhQ&#10;t+HIfyLm4IMdnLMPOuyOrrpQe3FOZ3RAr+IHe2iHzroBvyYrPsVUdbTZBHoJCD01r5GBPrUtNpP3&#10;4Q4hB91Z6DVeyis86qm/1X7xSIc9CxMVlr/EZ3Re3nGQJ3OfHzch9ebB45bt2/JEjcFr/M2CwKxD&#10;CYoCRjii6zXqwOGgu4L3g0ER85103913pdU5oJ0ybmLZNTE627lMlFt2NAS6fnDvQPpInph+f26e&#10;lNx8S/tfwKtmL1+xKv181tx09NSBdEC1MHF/uoM2GtxR4ZGb4yZMSZcMzEwLlyxNN+ZB6e7KictC&#10;RMYyoQ45B2XrBqFng5Tk46EANhLYDXwGB8Ec3JID88b8+zs9U9KJE3rSAZOnpwOzLsrnU4sOLFJY&#10;mJiZPpH19P3p/Wl5HgAC1ty2NZ22eHk6NvfHfbP+1R2d8dBcfkyuP3b6nPIpz++tuCpdcdMtZdcE&#10;oBePedyRE4LN229PG7duz8c70ra7JYyVuvzIvN93T0608iBkILkxD7gbc7Bcfd3mtPyaTWV3RN8V&#10;K9LPZs5K/zFhcvr0hePSpzJ6b8UxF09IR182OR03eUo6oXd6+vKk3vTfF49LJ2VZD5zi6y8T0w9n&#10;zs7mynxp60ECyYUky8TDQOQvuN4JYeLohXde4mZyJCAK/CaF//zP/7zjL+F2Vwj+6jjaDWErnVV3&#10;Ox+UlZhbcPC8rgmfyac21ffSTQsgBmKTSpM275Mw2bI4YpJoG7kXHarrvmTKYB0gWZPcxKRdsiZg&#10;G1QjYeBHypBBAmzwdwz/agO+KKGQkPB5CQXfZNuapqME0Ce6bNW200TyqR6I/lX6WAb9SDIiQfKo&#10;hb6EFzK5jmdlmqC+BE6yiH8TopiERWwDZHddkoLfGLzoxW8JkKRLm5IQiAeTAf2OzAAPzsVVSSP+&#10;0KjjaIBzdlBeUsNfJErakhBrj6/xMX/hdzRJ97iLZ7k9ky3hNzGzA4ed/aXRRJ2vvO997ys+J9kw&#10;IfDVgDr5t8PHZN8ODH5ANkgebbM7/tp4dy+SanrFF5+1uOAFsO985zvLpwLxo0/wbzKyOfn4uUUL&#10;i3tksLBmEmLhwEu49A1l0GYTyZM+5aVc7v/rv/5r+WusxQh/xdZX3GcPv8llQVDbeNBf1LWDQX+0&#10;e4KskWjTN1vxL7YlfyTdZIXOIR/Fl0mJiSa/cb/pf+LD6173usIH/0Mv+pP2gi56dBm8+B1Y/1ZW&#10;uzEJRyPumyTAmKjRg3vokoWdYgIE0eFvdOucL6urz+ojjjD0j3+TL2XEC34J3VPO9SbSiz5gEYqu&#10;1HMdv+KBnIPvm4hAfoEe/rXlyK/Y1eKORYon5DyRH1uQeOxjH1sWBiw4eckoPxcb6xfIRjyKeONc&#10;u+TCW9hMHyUPPbgmntC32MFm4gG9WOj1eImXOJo8m1zzYwtPfEe74oV2A/Qb8pEZLXKJ3VEeXfrl&#10;f8qpi196ZT8xWVxQTn2/lfMbOo8YFXpWHj3onL+gR77mwgRduB880xE7qOcaRJu/iA144F/o8TFt&#10;6xd+aw9N+tOOcmxpEmxSr08b8/bZZ5+yaNftHRQWf8Qutqdb9ew80ofpDg9iE51qh1zk0H6MNXWc&#10;Zlv36I48EctiEQIN5/wAho5jTERTfyMHmfgGncCIEe5HPGSHiAt05B5b0isa/EqbNaqLR/foDA06&#10;xz/7hL0Do6+4X8eAiBdDId+zAMye2o2FA7TQxnugsmJOTPiVDxRLXMMfGmirgzfxnl/zCwu+ZOGb&#10;Nf1aHqgsxIvfjrEAxIZ0g2cYPMd9dok6yrrPhnVcZnf+re3ghX3C9hEzmuAen2NPZdEF6LnHD+jH&#10;YjUd6BMPZ8A3ZG95oom7P1wYT+VX+tbvCvC7PQsTg+gRhViYGO3TmHlC97FLxqeLFy9JW269pfMS&#10;vx2z2p0J328CdDzBVhDTeXVOgTwG7UCdq/49UkQH/R3OXUTMHaGc3Jc25M591mWT0kc8zmFhwg4T&#10;+mroMND1Q3oH0rHje9MP5y5Id2de72vrOJUqV161Jl2Qy35kykA6IKOdAr9O16JEZ2GiLE70zkhH&#10;TZyWzs4T4F/2zUhLcoDcdMOWdHMelASie+7NE+tkkmtxQscebG+wzW5AJwYrgw29xKAXqKPUv2t0&#10;T+CjS0GzDWOANkhs2tRZda9hah4UvtUzpXwlY3TWxegsc0cfHdx/2oz0qekz0s8HZqZVOfAHrLr1&#10;tvS5+UvS0QNz06gpMwb9mb46CxT7Z3394/ip6WuXr0hLb7x5x8IE8A6KG++4My264cbUt2lzmrt5&#10;S1px861p0/Y70ubb7yjvhbgty3X7Pfemu1sGgqLje7LcOcG5bfP1aVke6C7qH0jfmtiTzpo8JX2x&#10;Z1r61ORpaeykKWnU+J40yks0f35++vz3f5SOu+DSNCrzeMKl49M50/rT5izHjVk/t2R/rnUZwXlX&#10;waBrgcD3203qPMrhL9smISZnthv77KWAqA99+ctfLhM2W/NNVmyb89fieiLpxZUmX3YNmKibUDmX&#10;9L7jHe8oibctsZ7/85dEW+VNVAVaE0FlLEp4NwF6JvqOUFJvMqufAzLzK/3fAO/6UHpQVvKhnORq&#10;qEEXHfclLRJbbTRp+w3FCRNEz+HTjSTLoF+Xibp44N8Gf4ss+pKkUxKCN8mAZDjiT8QgqO/ZueGv&#10;WGwnuZFM6l/hD8qjZ7LSDfBGppg0oaeOxAZ/IBIYbUjoyA8iwQ95QJy7LhlAUz+uwW/0yVaXx69+&#10;LsGyaCGBNwH25RZJPx/yMlaTNrsr/HXZhK7+K6XdCRYE6FNiKVGD9CU5JKt2Q7baHvTHF/gPHvmG&#10;/hCLBRZFvCuDj+PL4gPd04+yFg+07x0oeLeQZleIhQm7LvisfkS/eJPYmqTyd5/h1I4+ZKJoImqB&#10;zsSHbU477bSyMGFHhHYt2lhA8IIv/einP/1pmSjw01gsY1s+xJ/YTqJJrvCh2p/oxLhJVxJvctFD&#10;6Io/0VM8ymGRhRzouR/+GRixPvjhPzHpcR6IR/amC7bBd5SNyZH7EnUJp+t8h1yQL0J9E89igmQ+&#10;Jj3srl5g9AdxzCTDhFB5fi3xh/TtdxvSD59mF/p3Tdv6KB9ugut0jx/6iPGNXGjwKZNZC8ASTW+P&#10;914CixUWKfi4z97665/FYnTIS1fsFTqL8bhtYcJ119hSu/ihY/f5O1/Tt+zciH5kQc04QMaYtPKT&#10;bkBnYkdMpqDfbBc+ok2/2Q0tsY+N2DR8hq/qp8rzN9dMjNjfPeVjohf2dJ3vk4cNui1MsJW46hrU&#10;LvvjiU7pCk32dI9u/KYv9JXRPlldp3tl2IH/WqhkJ4/omBDZHWFXTOjUoqb+HTHJIqz3j1iA1K9d&#10;0w5e9Rty8engSXv0oH+ys+v6ArlrYOfwEX3I/YhxTaDfGD+U4yf6Ov27hxf6dF+bYoI+G/EFv2xg&#10;DAu98ZVAto5JPr75hL6nTkzWA/3GizJhUzTIgG7EjDZURl2+wvbqs7c2w67hN+ytrPEzFiboK2IK&#10;m9Idnt1Dm/zqiNdszb+1hYbz2i9DHnyQk12VUR8frokh+gqdaodeteWojAUWvLunffzwO3TpQp9i&#10;H7bSl0J+9MjHB/i42Os8+iD7hi+ox2ZkIz+buqYcX2BfvLIXudgi+tPDEcgF9RELgP5I8Wd/9mcl&#10;b8X/w5n3XYU9CxMV1o8LlM9d5oncgXnC+99z5qar1q1Od20fOrnvFhxHCkGjSScGXR1MQitgxGqk&#10;zhzHONd5BaSRogDB2aEOvAPwMujs1+fgeMHUaekzPZ2/4PtsaGeBoLM4cf8FCpPozsLEcXkC+uN5&#10;C9O9eSD6VZbj14Cog+IayCcvWZo+1ttX3qNQForQG2wn2mq2Ozq3t2+e1O6b64y6eEL69/MuSt+8&#10;aFxanGltuWHLjkSm01CWh37939BzDQYsgdfAHoMl3QqOgnAE4yZGcBbIBUXBTqCNAc1gFGiAUE6g&#10;FZibcHW+P6F3ajp+fG86YFLf4OLEnHRQ9s/9pgykE/tmpPHzF5R2Aq64+Zb08Znz0pisE/6787Gb&#10;rK+sI4tt+/b0px+uWlNeihmf8gTeO9F37eZcf3569/ip6V/K4yQDhZZHQ85YtCz9Ys361Hfd5nRV&#10;9seO9igyT946Z78OdEz/2Y98Lvb2PBhsyonOwkUL04T+/nTOpePSmb84Nx1/wcVpzCUT0sd/9JP0&#10;yXN+kI77ybnpjIvHpe/19KS1WT+brr6m2JJdIkHbFaBvia8ESf/xl/4YhE20TYDsfmA7A2INEjMJ&#10;rL8iqhNHib+BTb+M5I+NYwDVR8N39E3+zQ/QMwBri4+xvYGVXJEsQYNyyMlXDaraYm/yhP9GzKj9&#10;WSCPRMDgjVY30EYku+jiBbTRdd/uEgs6JqZ8OO43y8ZkAtJPJIXo83uxx+RekqKfGYzoS8JlAiax&#10;ZSe6j/hEr9G3JGz0IbmpIfioeQHKSZgkZzXgJ/rzzljRTifOHcP27FIDHbGtdshb1x8O2IJ/+Cuy&#10;hSuDs780R/JvgcxYgE9YJ9j0Qc/8+35xfBDcZy9l+AQ/9ciGRTMLFI7e8u3xEn+RsSuI7pV3bpKJ&#10;H/5MJv5qJ4PFNQksX5NA8iXy62smJWhD/gItBFrEsDjI9iYfsatCPXzxCwseXu5lEmmS27a4xsf0&#10;H32LTG0JDF7pKPoNPeBRMqd9/hm2sjBBRpMwfta07e6ANo0d2mzzBfzgoY7jTeAXYouYQs6hfEqM&#10;oRMy8e1d8T/AhvjFVzPONmnRGX7qSXgT+EnYRX/hnx7v8f19iSe/9ld4CxUmt3aP8X9+4i/1bM/O&#10;+gWbRZ9CF590py/oF3SkDbwr58jGFposqsVE2uKI92JYWMYznxZ3mvIGiA/iBz/ih/qROuIJf2U7&#10;bdO7NsnL7vFb/+RL/Fvsj3bQM56IhXRITuWUp1eTpxgLyKweP0KDnEFHGfxrL66h43fEyDiyUz2x&#10;dFTXYidd0yl5yNDUh9/u2c2kv3r/TehUjEA3+gx+8U13XpbskRr29Jd819Hin+KG/g75XlsfrsF9&#10;5Yyp+KbfOm7XgBdlyM1fmv7rN3psRy90W4P6/I6O2uJPADr4YHO+wR5tbaGPF+01dTsc6M/sxab6&#10;gViAL7FeezX4La66x4eG0ykgK/pBT9xnGz65K6AtvkYXbXpwjZ/QE/8HdME+dCOvMp6wmxyG/8gP&#10;6KyWQ12+pLwjfusy4gEa+ik9OVoUYmf8Ge/p0VE+1xz/H67gj1ve6eIPFhYn5Ej60+8S7FmYqDAm&#10;unF+UJ7I7Te5L325f0aanoPA9Tkw3JE71fZtnZ0JOtiD7RA6sQ4ngAkQgmIECJ1J59KBYiAUoJvo&#10;+q6gAKIdib9gsSNgZl68OBLcmjv57DwJPmXaQBrV219ePBl66vwVv9ZlvTDRm348f1G6N+usdWGi&#10;Am33Ll2WPjF5Who1eXrnJZt2RQSibUEiFiXKsXM+Ot/3iMJoX4iYODV9YtLU9KXpM9IPZs1Jl2a+&#10;l61ek67Lurn97jvLuxzouRzbp9PFBhIFiYRA5pyuDA7DIbuxjzpt6B5kU4FR0GTbndDhaVseENbn&#10;8j+fOTedNnlqGpv14hGXA3I/+/CU/vTv/TPT1CVL0w15AApYftPN6diBucUGo6cN7pjYocNsF/Wn&#10;DKSfrV6Xrr/9jqKDaM+uiN5rrk3Hz1qQPjBpetld4V0fdHx4/5x0zIx56bNzFqdvLluZxm/0MsVS&#10;rejSf9tzX1ibE43NuV/YWeFTpaXQILL/PTnAbBtMIDdke1+R/W7ulSvSZXPnpR9OnZYuyfaatGhJ&#10;6ll5VZq9em26fN36dF0ut+marLs8IG9Ynyfb+dq6teuKz9KhwYte+Q+6Ejr9kw0NNPjTVyM5o3t1&#10;IHsZ+AzyBmWDebNPG+DYVEIQ9dAyuDpqW5sGcO00F6G0ETZHg09JqrQpIWV/ZYIGviNxi0HdkUyR&#10;BOOp6L0FARp8C3/qDZUE0RF+JaR4V7eGmg88203iL+X+qk5fca8JZIlEnK20EwlIJHt4pJPoO/SF&#10;B7xITiLxcl1bytA3uu7HQsVQoE120abYWU+e8IJuLHxIzoZLTsiLJr/hT+rUOkAvErzwvya4FlgD&#10;HiyUWfyxSwDaPWBHhYHabgWyRF18aIO/4ENyHHrVN2rgB/ToHl/Do8nZh/bp7Hawu8eCk50wn/70&#10;p8rnAC1MGIskQyYVFi88kmKB3DtV7LCwgOAvpa6Hv/FR9kHDTiC7jDziZNJp55JdIv7SQ176skjh&#10;ngTUO0y05f0ueNKGBQ7bwyXZNfAx/sCHyN70XUBPrivHJnzdb7TEjIi/+pRdUPTs3Rr0FLatcaSg&#10;LF2gTS5ysp3JGP074gM/fEk/UQayk+sRR+hTGZNH5cjCvsqSo550uYd3dSV0cX2kvKunX+kn/Gso&#10;cF8b9CqmOTYhfBTgFX8mAl4Ky84eYfLelKc+9anlL/Eeu7CLwjtGvGtEnKEDvgWjT5G5bWFCGby7&#10;T29k4b8eJfKuBJNoOzbY2YuH2YIfqEdv/D34DdAOvfMHdKMv1TFdO/Izv8Ou7pNZPRh9U39VX26H&#10;N/7BvmSI/kyv0Dl5w374xQu/CvvwK7GNbuMaOnwMTXXiiB9ITn0Gj/gyFqEhxupX6NQ+EzrXhrIW&#10;8mPHFztZSIpHuWLMgWwRi40WgpSx40psIYf7ZDdp5EPRl0OOJg/kIm/YDD/kagM6R1M5emwCemyl&#10;H+FFuzWoT8/sS6ZugA7fxxP9odnk2zU2N17J02v56rJNiHvosw8e2Q/PaBnX2LkGfqMc3snPz9iZ&#10;rug38phA19Dhw8qwP5uY2IszZNJ+jWQNemiTLXxMXffIXANZ6JGu1Y/7rtMHudBCX3165xcWM/Ub&#10;MuON7+IJf66ro6xz9fCCPn255jd0jzz0xifdxyuf1WbY5OEI4QdyMI8Oe3TKS4aNq/6wxua/K7Bn&#10;YaLCMtnd8TtP4vJEbt8ps9LJvX3p/DxpWpM7+a235GCeA6m/3t6cJ4ECJGfmNA8GxmCiA0WwNmhJ&#10;InUoHUggiHYfDNCugMDhdeYYlDNH+V6nje05mKzKHf/LeTI8etK08pf30FlnYaJenBhcmMgT4OMm&#10;jHxh4tocaKYsuyIdP2lqOihPjMMWYZfy22JEWZDIv8uke1Y6rFzv3D+ob3Y6IE+i92O7cZPTMedf&#10;lE76xS/Tpf0zyuLEzdurFz4OsTBhAJZY0LWAJeDSt4GK7gXHbqiswVawNDAYFKFzNozBwG8Bmm0F&#10;zw7gZydPzhYtvTz9pHdqOmbC5LRfb3/aL/ezfXr608l9s9KsrK9bt+ycaC3LPnl0/9zsuzPTQdNm&#10;FP3cb2Ei44FTZ6Rz12xIN92Zk1Y7SAbb25R5n3T1pvTp2QvSh319ZSpddx5xsltj394Z5UWan8r3&#10;z1lxVXknBegcfpVuvPOONCMHf7s2rsn2viPb2+IE7HymtFO2U6tzZIe78uB0TdbForLd+Zq05dZt&#10;6bZ83SMjZYC90RZ0ulxTvmJi8NQvTGpicm+A0l/omb0M/PoRO/LnYu9sv7a+qqz+ZiAfrl8FHQMq&#10;G7Oj9oYCCRFe9C0JggER34Kvvi1x4AsxsJO5yaM23VOPX0Xi04aAn4ZfkWkooB8DPp0a8Jvyh86A&#10;nQy25Xs/hskb3XUDfQEPkgD9KOIKCP/XXshbg/tinbhUA3vSE5vbUSG5JWPw2KQD1EEHTfqvk1h6&#10;ch0du2ea+m8D18nC38iARl1ewiThiUSnjU6Ub96TYHiHA/n4I9omRR4DspPBgkXbIA3Qck/c4mPs&#10;WbfjHp+lV7Qlcv7qaeHAY0hvfctb06te+apyzaMdp512etbLzKy/3Advvimde965af8D9i9b403o&#10;/HU7tnRbQPAYB51oB31+7a+oJp7+Qm7BgwySKo8rmZjqt3zPwoQJjom3v656rANPdm7wNckXvehD&#10;NfAx/YF/8UX6agLZ9ZdIoNmnBv5DJ+qbXD0YCxPKRb/iC/6qJ/HXhvbxwT/4ojLsRV/6Cx064gmy&#10;E3+QnPtLNbsqK3agbUwRX+idr+NbjETX7+B5pLzzH+3xlWYs6Ab6pNikL9X9vBvgRZ8Ur/mNRSi7&#10;GLx/Yq+99trxHgOPelg8i76rvwVPZBtqYYI+YozlN3zJrox4PwLfteinHjsrIw7wE3VrIBubNGOp&#10;cmIYe9j5YMEOP/XCBRvzP4gX9nFOHjsu7OgQe9iVTupY1obooUNOcrumH/AF41hcGynyydAt/XWb&#10;wLse/Yiu1OObFhLtcNG/PR5poQUdZdWL+vg2ZutbHhfzwlRjIN7xjX8+Tpd8mm6Dx4A4p6Po+3TB&#10;19t8lV3RI1ubX6KnjProiFs1uKcu2w+3MBG5nf5dyw7wVucAdd9SLrAJ9XV1xQk+6Jr6eONPfLgG&#10;tnKNTOzBt8RauogFNH080DVHMYV96VbfigUzdqaDQNfYC03lHI3z9BjjM13oozWEHvBFnoivbcBf&#10;0LYbQr9yTl66w6P29AF+SF58aZeO3KNnfCrLHoBc2tV+HXPRHC5P+m1D+IL4YgHd+8kssHpUzpfA&#10;6KutDzwSYc/CRAvumADn44F5knfMhCnp1AsuTQO2zefkYn3Gq7LT64wGMkmHjm/wEnid17+b6Hob&#10;GqRioiLICZI6FGfjkDqODqfDCzojSQBGAmjrsDGB0NFLJ8j3YvJ5bw4wW2+8Pp0ze246+rJJ5cWW&#10;ncUBOouFiZ2LE/dbmJi3KN27dVv6VZ5oDgXX50l138qr0mdynYMnTs30d9IrbTkfnGCXRYkd96pz&#10;9/yV3zH7o0dODsznH750Qjq1Z2qaMmd+nuh2viffkbAd3BdUBSxBXDDbFSj0R4DsGwG0DcIGN91y&#10;a5o5f146e9yEdPx5F6WP/vjn6dsTJqcrVq9Nd27LA1Uud2/+Z9GWmwYf45hRFhS8l6J81SP0ktFO&#10;ivPXbUhb775/AnJFbuNna9alj83svDiz7FihVzbOOHqKl2jOSl9ZcmWadPW1O7VXTn6V5m+5MR2U&#10;2/qQxZNs+yP7Z6fPzVucvrrkinTe6vVp5rXXp6tuvi3ddlckyx0K9LwpJxgGCoPWDroBlb6aqG8Y&#10;lPivpE5CpO+gpT/5q60+pd/pk47saaCldwOp/qaswF4n8t1Am5IUEwsJlYEYBE8BTTpxPzB4l9ji&#10;BV/Ba8QD1wxE2jGxEW+G88U6KTGQG/yHAnFEMhU6ADWfNXiZmZdzmkRKSNkLNMv5LX7FXzrYpy6D&#10;NwmBmBaDaX2frPpEc2FCWbRi8i9eQYkLvaFJ/hroQlKDZp0IOYql0b/ZMRa9JDh8qS1Z4SN40BZf&#10;iyQ06OKN/zl2gygfdciFjsm3xzXYG2hLYnb++eeXLZtkaNNXDexJ92Srt8TyMfLFS//w6C+XHrPw&#10;VQ7vVnjFK1+Z3vDGv05HHnVUuuSSS7PelqQtOQbSxU9/8pN04AEHFLm1QTfxbgoTBNeCJ3rx6JQF&#10;FQtI7B1+KenwVRATE3bTB537Co73uki6bL3HKxuTGx2Pe5CjbgcP+iEfQIdd2oAe2Zde9Yka0OJn&#10;2tO+x1nYwXg4XN/pBvjgUx4Nschix4vdKNAk3AKN98xYiOJvdsnoWx6t8QiPF+cqZ6HEc/reU2OB&#10;xpFvRnLq5ZEeUfA4jd0sFojw7x0w3qvgkZTmZGs4oCd9op48DQcRbyAbRSJZ+2jTX9FnX+2JgWTi&#10;6979YIfNc5/73PKuFbpjG3FaLAme2FS/Vo9P4IGfsi+Z8cDnTV7Yw7tLvODVV3Jsg/YZTO+8oEfj&#10;ARrq8GV1atkjlop3yoGQx2+ykFv/REsstUNA/+OX/BQP4rvFN3FRP+K76vM/vim+uyf+szM7OMbk&#10;T591TRlt4CnajAmoa/iHcR/qk4HacqQ7dMlHhqaN6MCYwE7BD3spy2b6tDKO4rUXI/Nji4p2S5Gf&#10;fEHX0W+x0Q4rO6H0OQuTYoEYiDc86X9y0dA3CDr6JZnwwzfUafNV5dCih7b7rrELGynTHG+iHXpq&#10;W5io5aJDOuV7zTEobMy3+EmznZEAX2GHGMPwzr/ZPsbtAPf4nBjEz9gLD65FjqOMa3ilA7qmKzwq&#10;hy659Sl9Sxt0gCZb8y+yspny/IIO+ajFtroPOWo38qbaz8mAP/cB3vDFv9BgG21oyzkdG0PCXwLU&#10;o5voi3yi5JP5etzHh2MT26Db9d8WBK9kZhf97FnPelaJY3ZOGMP94YgOHumwZ2GiBXdOgGenUX1z&#10;0+F5kvzpiyekviVL0005oN6YO7DOqoPpiAKozqIzQOe7gzGACAw6oc5eB2W/DczKChT1vQcCnJ0z&#10;68ghQ+nA+V4sTNyX27pr+9b0i/kL06fGTU6H9s7Ik1AvwTR53bkwENi6MDEMvzfftrVs3//c+J50&#10;6PjeQdo7bVEWQcoxFiY62FmYyDh4fQf22UFhcWJO2ifTO2VqX+qdt6AsTAy1WwLQCf0aQEx46OaB&#10;QLcgF8mTYN4GasHbs33WX70xzbjiynTxoiXp5/0z0vgZs9Ky/PvG7It358Hl9rvvSbOv31Ieszlg&#10;SmdhovOoS0c3B5fFihlpbP/sdPH6HLQbCxMLttyYvnPlqvLIxv6D9UP/6o+yMJF//9fylWnm5ht2&#10;ai+feFfFvBu2lJ0V+/QOpP28eDO3i9anZi9MJ89fWh4B+eWaDeUFnTsfIen8JZfPG+yG+qtEG9Br&#10;DHp8WH19U580iBtcDW7RL6OPmchoUx/WrgTHfdcMvK5Lnq6/fnMe6DrPzRuYDeAGBn4R5dwLqO3c&#10;tDk+yaq8+mjhG138SiDEk+iD+MQTXvmfMgZj/O7kr5MkkhtffJYe0EcLj/Xg3QQ8Ko+eBK9eaAis&#10;wTsCvHjJuwX8lU9MAtrVDpnwAvFngCFDJEPAkV3Ioe36egDZ3W8mcBGn0ETffSgpFBv1JfoiD93g&#10;QyzVv9SLAS6SMe3wE0mZssq4xmdC93RIL1FXPTS1pR3Xa97xpT3HbqB8IEDPpOUHP/hBWSzAD6BT&#10;A7OJu0kH34k6dZs1uM4uytIzP+DXkGz8zGRfW5IbiwAmsCbLXmJpYeSMM89IX/rSmWXr9fLlV+Q+&#10;dX06L08YLUx4aWU8buKxDBNgCwf+mu+6/sd/TVIsXPiijYm+CSfZvLzTX689liI5VR7NQw45pOyk&#10;iB0bJpKue+mmXTrqSZzZSV8C/EH9sJN7bcD/+AP70kcT0KEff/H18lo7Pfh33bd3BfiEfukRFxNf&#10;j73QrRfdehRKO3RgcY+vSChN5Cw02IkiKcOHa2xgl4mFG4sz+JSYWhx0zW4StOiMHU3kLVBYFDFZ&#10;jT4Kap9rA/1C8i8e4j/0PBxog29ZPDDZoDe0or22dtlNeUd+rj19Tj+waGNhwgsrPdJhgcY1MvIj&#10;9dRxpAvxR04UkyP9iQ3ETH1Zn7XoQSfoWZjYa6+90tOf/vTyWJqJNB+2mMav9Tc7d7TlD0/aQVes&#10;JivaoRtH7fJ5utPvyYEvMUyc8Jt+5BLQNWXxTC9kQZt/05+YFPViPAjUp+lIvI5xAG8WAfCpH0R/&#10;r5Hvx3nwZ7EBPbyQi80iZqKtLD5isdwCCVljLIwxTXm6VsZjOtHXHf0Wu/TRyFnFU35v8UY/59d0&#10;zkbik3bFczojnzZA+JD+yq7Bk7bxxe/oFGqDTyljfCCfOEBGiBdH5ciKBjnIBOMe3apPXlD7cZw7&#10;0if7qBO+EeA3nbEN3eMz2mjjqVkf4LFemIBsQ1/NcdI9OqM79iWXa9oKGwDXtOU6/tBnJ/qjj/B5&#10;tPioIz2jGbKGDKFv9fkn24Uc6rmHXz4qL+DrMc6ipV74Jz3ROTrawgOdkcPYyG/5SvhFAF7YSVk6&#10;wRcIfeHHcSQw0nK/KQh++DHdGF+NLR57864XR49WWfThI49k2LMw0Q0HJ8Imtgd7b8FlPanvyhXp&#10;rttuLbsHakdvQ52/Djg1ut6G7qkbtEGcQw75UCxMAG0LHAKRQBC07981f5XGLbk8feGyyWlMWZiY&#10;WxZxdiwaVPq7/6McXn65Nf3q3l/fIljD1tyZFm7Y2KGf9V0WF9AzQR7EenfEjoWJ6n7Ng89qHtqX&#10;j9mG+/ZMT6f2z0xTckArg0+eGA+3OAEEW3+ZMKjvLtT2bAK7GwAE6Tbo1HU0uP2qfDnjrrvuTDfk&#10;AWdVHpCW5ORk/drOd9Fvvv2ONHXT5rT/1Jlp37KwsFNHh+VzuygOmjaQPjpzfhq/MSfx2eY1b9Ov&#10;3Zy+vOSKdGT/vHTAlJmD9Qc/DZtpeASEPv9n5eryyMgOiXL9u7Jt51x/Q7GBBYyDpua+k+uNmmqR&#10;ZGb6l8l95asbn567KE3L7ZT3T5Sq/lLcmRRcccXO5zhrfdU8djsP8NvAhB6bGdAMqK7rW/xc0NZ/&#10;+Ltygjz9G+wkYAZDiVQn6VlUJmarVnUWHw3KUdfg6dhtMtQEwVVdg7N+JhnEm2v6NX7xF7zqg+pE&#10;QqNfmsCYzOEPrwZ51yUtBmP0yM/Hgz8+1g20YQDXtiS6liX4qMFfMj3zb/s1vw3a+ESHfrQbybnk&#10;2XlA0NSWJAi/baBunXCpB/1Gk83iGgw52NOEUp+lG3qhZzrCR/CrXQkOO0iO6BgdvCmDFv7CH+iH&#10;nZRRNvyLntmsBu0MtzChHbSAI12avFswqPWiX5vU+pJFyDwcKAO1gWc8mvzxD/bFr6/H2E5tcus9&#10;Fmh/+1vfSqflxGZJTvR/ed65ad8Pfyh94eST06SJk9INuW9ffNHF6YD9D0gHH3RweTTDSylf/epX&#10;l5cY+it9fGGGbenHhMRugb333rtsOzXp9hfrV73qVeVLG/5aKgFhB8+d2wpuUm3rPt78JdW5ayb1&#10;3kHB9/lY6JzfkUtSGwl1DaEvNo0FDPYOqPVJX/5y69EWW2MtCPAdEDodKQK2M5FmV5NGiwwWgvi1&#10;yZjJNh3hydGCkJ0SdlV45wJdKcfP6FXSiSb67GURB027LjwWY5KHX4uGFoz8rvu+erXftQG/02fE&#10;wjJO5vIjAXZQT1+RMIsBkRyHTprtsqO+jOfgC/IdMnjjvHdCWETwiAf03X47Q/gvXejjdKH/sz2a&#10;7Cvu4Um/8ltMdM/imZ0naHqcw2MdXt5oS7QXynkPBZ+1W+XZz352sYEdRZJ9dPgaFAPCB7VN3vA/&#10;1yN2a5Mu6YWv49eETZmmTkJ27Yh/YhAakC7Jq13+EHFfe5AOxSrjiDJsB+lB/+L74pFyeBL30CCX&#10;8Sj8RDvsaJIdsU885b8Wq8QmtOgzeJcjoRHjIxqO6FtUtGhm8dNEMtpRl83pCT0LExaH7A7SJlnR&#10;FEfRoYtaV3EfT8pYnICRH5vo0qUjGY3vEf/wjke+DtGmUzLTFdvgUxk61A66IXNbH/KbPbRZ97kA&#10;deiJDfCEF+1oA13yBE+ObI5mIGAX+lc2rvHvtgV8QLfsQC5yRJ02cA9dMuAvxkZtul4DWtqNPh4x&#10;InhVXr+m07hHdnaxyGfHHt9Snz0cycXubOXovrJ21biGD+3G+KXPK9PU00gwoD5/JAFdhp34pbFY&#10;rLJzwgK2XIF/PZJhz8JEF4y/NB8ybU757OJBeWL701lz09rVeZCrkveHEpodKgKHDu48Ov2DBYKi&#10;QdGETFALiPbBvCtWpB9MmZ6OzpPNA/PEdcdf1RtoYcLjHseO70k/8lWOPHj+KgeUoeDOfH/ZpuvS&#10;6bnO4eMsTLBDZ2K8A6v2OjsjnCszWM61wbKdhYwOLx/u7U+nDsxKUxcuKAEu3nnQDUJegVfnl3QY&#10;5Osg/GCAQQx9gyra7XRdq/jNJ+wjQAnYHi1an4PUxixXj4WJ7K8epbCYUBaI6CKjF1my17/NW5ym&#10;Zj1vv8cWy51tTtx4bfrC/KXlRZe+vFJ0W2zQwQMz3cOznn+5Zn262jtDSi3/3lveJzFr85bc3qyy&#10;GKHdHYt7uc19Mz9HDcxJZy5aluZev2XHwoRBRmJFvytXdgb/oQCvTR01f9OLQTX6iTZqUJ6u6RCy&#10;QSR/gerhZVumtTUP+rdm2994XZ7kbtyQrs59ZNH8ealn8uQ8aA6U/iI5MuEwYLOJQVkCika0Lylx&#10;34DivqPfkiYLDcpHvwuZHENHkkpJRiR/BmkJicQOLQmU+wZyk5LY6svfYwBvAtp10to2AADltClh&#10;NyH14jO/XadvvEvA+XEktZITeqwTNeVdIzd+3cNX8EZ+cYjtlCF3XHfuukSVXKCuGzZFH0/6qySH&#10;LuiEjtBW3j02E+/IXOsdoqUsWgb5sBP5JMNsTvfkifYd0aFLiRO9doNoJ87Rs+hjCyy7uibWW4j6&#10;0Y9+VP7yLVkcKQR9coRe4hzgnb3xSld0wG/1wyLztjzZyAnjdVlPN9x6W1oLszzuX7up8/Iz+iRn&#10;LDKxp8QcLXqJpJOtap9Xh+75CTphW7wo71rwFhM1NNTXn5QP3fEfdd1TxqSsDZRjD/yj1w1ss/fe&#10;AS/zs3PDQgg78OWRIh+hDzJaNIiX/XnBKNom7haDPM6iLHnthLJo4bEYizgez7AYY4HGX/k93mFB&#10;0KMc3mXATyxMoKGvSeD99UxdW3rtnBCP2Dt8YSRAf/RuTAo/rOt2o6OviEv6J3/AEztH/wbBS4Dy&#10;5Gfr8EvAH01i4/0kZPIJXYsSe+21V3nZqsU68UcbETf5rX6Nd7aOfAbyEbywj0UniTxaFidigcJv&#10;OzSghNh7LrzjQrvsKL5pi9/GQrYjW7OHGE4WvACyBl/a58vkYmv1lMVjDdEPxBtxp7afczKQEQ94&#10;0c9cZys0+bdr2m1D9fGDZ3EUDzEJ9Zt+nLvODsrSs3N9Vxu+3OGIFtAno3+j5bq2yGbswav4ZYHO&#10;zie7KJSPsQb/6mnbDiMLnGxuciIeiFV8yn22DZ7Zlb/RGfnpJWKGes7pwwTXWEhf6sRCA8Qbumxn&#10;AUafdZ1f6T/8k23RcO6+8mwPnbtOdxaVlQu/qNF9PIgnxiPtaSPGQefGleABBn2IhsUh8YlO6ZdP&#10;4JUtuy1M0AM96o/oGWe0E/wHug9joYde6LmOtxBoX7to84247sj2Ygga7ke/xh8Z+Ij7/Cp8N8YK&#10;9lOHneiFXPREbogn1/FLl2ThQzVvTYh7bWW61Xm4A13RQ/iceO/rHOKXBW2L2MaUkK9N9oc77FmY&#10;GAI7CxOdCd2oKf3pv6b1pwWXL0s3d0l+HgqonUqQEKANHBEwHkwQVNAWoJy3OfaVV61OF8+YlT46&#10;dUY6wAQ0TzrbdFcmxL0D5XOhP7EwkQe29h0TOzuMl1Jeed3m9KXxk8vCBNo+jxmLC4Vm1V5n8ch5&#10;+8JE3FcvFiamLej8Jagj02DDLRDy6hCRUMPQedx/oEDPBkuBXFvtNu20FU1qW9mbbup8enJFTpyv&#10;zEF7ZR6Ix129Ke2XbbOv3REWJrL/Fr3lc1/0sEhw2sLL08B116fby4Bj4OgQvnT9NenEuYvTmNyP&#10;7W4our7fwsTMdES+d/G6q9MNeUDq1IP3lfdG9F97fRqd65UFkFw+FibY0UKJxzq+dvmVafGWzsIQ&#10;ID970O3q1Z2dH0NBm96b1yRRBntJS3edDg0+k+vxpXvvuTtdnydlqzZfny7feHVanGkuznzOyIPi&#10;lKlTyiBp4hIJBluGv0SCJ4mSZEo+JBnBG9tFkhSJQAzktUz4V1+ihTb54rrkz2+JuEEdXYO5RFDC&#10;5LdByn0DP12jFWhygC884Fk5SYT4wjb40Ya6aL33ve8t28Ql19EuOSRxYlPIj6Zz9WtZgpY6kUSD&#10;KOM3H9CW+iErXoJXOnMe0OYTQYcuIqnUJh2yB/qukVn9oFGfg5CfDvETCaSFDvaSmNU2067EWH92&#10;VJcP4p+9Qh/Rhmv8x1/MfaFAPWWBJNVf8E1k+YeEZFeglqMJwUONZNmedXZXlmFrxmvvuLN8qWft&#10;bVvLo1urbu78lThkcDQpoE82rcekJu1A99mF37A/HQ5Vni60wSdh0A/AD73Qtf7WlqADdLTJN5Xr&#10;Bvqzv96aGB1yyCElIeY37D5S1Jf0c3U9DmDBwW4Huxg8LuOvyNBftjz6ok0+6rEViyEW/jweY5Km&#10;jJcF2iXgmndHmNjwDTs7LExYfPNC0rFjx5bHEjxqZfeFBQwy0xmkK+ic7WoMfSsfkwP2jOsB9XkN&#10;fEffUlefEg/ogX31AVC3A7QluXZ0L0B57Vv8NJm1mEM2O2/soJCE6yv4i3hDJvVMetQV59icj8GQ&#10;xbndJZJ575r4wz/8w0LTs9p28lj4sZvHl0HiBZyO3pOib8ZkV7v6JBnFI3K4717ErADtigH6iMmU&#10;pFs9fNMPXvHHNrEwFL5c6wUdZdDhZ2JY6FR97aNZ16lBOX0FfT6HZ3FUnZhA48t9fU5b6kC6ZVf1&#10;+B6ZI07pz+Rme2NKXAfqkgO/Fs/OOuus8giZCTZa6uFXHeOHhW87V3yhhY3jE96B9A5jvKW/GOPx&#10;QX8xxmnXffzqj2I4HsUK7UIysSPZxXV06cN1NnBPPmwiTAZtRj93z5HOoH7JtpEP1Oi+iTZaxg7t&#10;aUNb0WdcUx/N8K9oCw2+Y2GDfGEb1+mtjnthMzohszb5Bnp4c2yi/qoMHdCVc37GLkEvwHV1YnyL&#10;e45+0z162g5fdA1d/sZeTZr8kh7oHPJtOqFvfkJuetC3g2f3yAhqWjVEO832QLc6D1fAL3n5ODvK&#10;Cyz0mcD7rLaFCTHSrgm6D/naZH+4w56FiW6YJ1SdSdmsPEnrbEk/acKkdOmc2enaHBh+GxCDj2Bk&#10;4IhO+WCBICQoCIACzH33doJKZ3dBx7GvzcFozuIl6ZNTB9L+vQNlotumvzIxzfc/Mb43/Wz+osx8&#10;Tqpb+M3pbcadneaqHLi+PGFyGjNucnlp5ajsU760AWOCjb6FiIPLYxqz02ENv4uJdOe+cnPTvj0D&#10;6Yv9s9P0zMvN2X7Ddda4J7AKBAKlgSMG3QeroxtgDJCCLpvS+3Bw330mqrbT+Zb1vDR71sy0YNHC&#10;tCDb7rw169N+fbPSh6bNTPtnv/VIRVng6ZuZ9s02O2j6zPRfy1akBTfcWHY5sEAHUzpv7Yb08dkL&#10;ig7ZtaPrztECg4WJo/rnpQkbr03byvspOnX9u3n77Wnixk1p/ykD5XOk2mSDQx0zL/tlX/jYrAXp&#10;u1dela7ME5xYmIiENgbpkcg/HNAjfbLZcHbuCuoM4sItN6Wfrl6XvrtidfpBPl6w/uo06YoVafHl&#10;y9JNecDVD+/JfmEnlaTBgA0NtPqrgdWg7C8vFgz8juTFAIJfgbdbQsnn0CKPSSCdBYR86gbSpXbp&#10;VSKgHUlo/LUkkg8Tc0mLSbGJkWuQn4sDkgn20Kb6/nr/f/7P/yl/1TXpwpP6EjJHyRFd4MGxGZ/w&#10;KWmXdKkrwWmWIasyZJCExGSczOrhw/1uuqpBexIY8pj8qI9PEzm6QIuOagh9NiFk0l/5Fn2xIf1G&#10;TFAGnxKmSFBj0k434nfTzspL1k0sJXPkjfY97+65erRCrw8JaK64ep74kCHLuCn358Vbbk5zN29J&#10;49dfk757xarUf+3m8g2fqKB8+LsJwEjsog6Z2YN9+f9QQLfaEBvEyWaCQi8mJPyJfesEvQZ0YhKm&#10;3W5AFn+FskPBZFg/YnPt7Aqqd/HFF5fFDS+09Jd/SSO0yGCRwvsh7IYwUTZZMYHyngP9y1+NJZ58&#10;As8euTFpszCoj6Kvfjz+YxeAHTcWJJSzOGFiZ0LF7/RjvgXpiz5qDBnpWHv6RUwgRgLa0GfZQdzw&#10;my7JxdYALf4Bnesb5NA/4lqUw4v2+Qpa+qsdJHYz+Eye940Yl/HKrkFbHXTVQcM9v8kIlEFT32Jj&#10;X+aQ1NO5xSJ9l949ImPRwiMfFiYsIJEv+m/wR68Qfe2wl3LKBOCNfsV5MZxe1NGWeCQeq8M2+KVD&#10;ZSIW1HqJdsQ1fowPbel7dEkffke9qAtcdz/+Ch0Ls46xowz9qB8Q9MUz9fgPeQL85jdiABnxVANa&#10;oS9yeZGvR3X4Kjug5R7avvBTf5GFv1uww7d2xAL+H/GXD0R7tcyB6sR4ph2y1Bh2wTvboBf38CSe&#10;kA2GT7UhOvSoHbZtu68++2qHHDUffJLd2ZXdm/WhPklmPOGNfG0LEwHo6nto8pk2mjWyMV3pa3RM&#10;F6HHGtDCB37VC9AeGfVnfNULjuRFl/x00QQ09QMx0AIOfbML+/FzYzb/JGfN8/9LQF76pVf2saPM&#10;bi6PokWcGmphosaHO+xZmOiKnUmZxQkTYi/1O+qS8ek7fQNprWT2t9ApBC8dXmAz+Ld18AcC6HFo&#10;QceES1Bowl1bb0tXX3N1OnlqXxo9fko62Jb/hu7KooDz3oH0yQm96RcLFmO+q85yV9nRWVZftzl9&#10;5ZLL0tjzLkoHXjopHXhZTzpwfE86INM5YMKUjFPT/nDitIzTd+B+k/sK7j+pif1pv4n96Z/HTU6f&#10;n9qfpi+wMHFz+Yt4jpq58fZEuu7EBho6l0REgvNgdW6Bmy3pPSaDw9HGw8aNnS3R6t2Qg/3VOZCv&#10;zL4xdeGi9JXJvelLU/rSFwfmpI8NzEuHD8xN+/XNTh/sGSiLCz9bvTZdeXMe3Mqgoa1Oez+5al06&#10;Kpdlu7KwkLEsLOR+4PfobGtf7PAuCi+7DLDIMO/6LekHq9ak/ab071iYKP5gcS+ffzj7wvGzF6Sf&#10;54n9utu27ViYEGglKxIPAbctAO0qGFANxmz2QIAdvNfjwnUb0ydmLSi6OTLHuePy+VkDs9PMrOsb&#10;s72irIGDbfTTSFgNrgZTaHCWALEb/iSmkfTEX0j0Pff9pheDPHn8Vh7NGOybgAftG8AlyNqjTzqu&#10;+YBoQvxYKJEM0L/2HPmiv/LghU9KGj0nbIJlwiZ5xze7SWbwrZ0amn7sN/rak4jQU7MM/tFhOzJL&#10;lpQRi1yjo7a41AR6Ij8aEhs0IdksSEiAJOjOyRpJWA1+NxHQpX6HF/KHz4qf6Ggvdo9I3thDG+wn&#10;fsdf2OhMMuYZdu/soGe2JbO/EBmQvWNA3d8U6Jd3Zz++8Y47cz/dmq7bfnu6/vY70oat29JNWadZ&#10;Cfn/nRMfdqQDSTO91L7Z1BtwzjbsQD/qDgV0im74I58BQVOfc01fcZ8OQbNtfiUpZjNxXPmYAAay&#10;Kbt5IaV3C3ippN/d+ttQgGd9y2RFkmVR0mMZaJqMSSz5nn4KleOPHtvx13ztex+Ce/j2vg07B/DO&#10;x8jhmsWIj3/842VHhrraUc8uC39Ns+Clf/K9GvlhoN9sQcceNcBv8MZHA4PX+I0H8YHeTYotgqDB&#10;vuzCj9F23/WYSLAJu/IB+tVPw07dQFvizp/8yZ+UT36+8IUvLDtLoMVScSkWgCzK0KH3RZjY+u26&#10;39A7SyxKvOAFL0hPfOIT05Of/OSyG8VCjhjjBb8SfMm+CTL0OA4bsSlfqv2Lf4gB4iHdQXKLA/yK&#10;fHQB0XeNLkxA+Sv7qssW6rKxum0LE9qhN3oXV9DRvrJiONp+1/WAenTIFvwcfTYM3xCX2Q2oR0Y0&#10;8a6Pk5utTC6jz7mHFt8Rx/gAGVxDj2z6NyR71COrhRDvcImX23oPBTuZZMXjNdDOCbYwCfMICdrq&#10;80/+RibtNHPhkF17sWDQ1o9dMx6iS5/6bQAduBfjXMSeGqIddOiALmv/CHA/xg0+EHEqgH3Yjk26&#10;jW/8hN3ZXxk0yaUOG7GX2KAd5zBoqosvddgh7BvI9mzmjxTG5yjfBsrhQ8xHLwBdbdOVOEIfyjmK&#10;bXwb77Wt1KdjusenIxnwA8nFry2+xi6bun6t4991ICt98XnvLvI+IvHLLjqP+Xknj5f5emmwRwXF&#10;6rpP1/hwB76yZ2GiFXcuTJho+wvywZdOTP85rT8tW78h3dMSpB5q4GQCkc5rUGgG4wcKAotAoI1r&#10;c9ARIMr13M7d2TFs8735xhvS6g3r0ik909Ihl/Wkgwe/vhA7GWAsTBzWmyejE3rSuQuXYD4T6p7g&#10;RWfZmNv/wZRp6eTLJqUTJk1LJ/RMTyf0TkufnjI9Y1/G/vSp3r50fG9/+mSmH/ixPBmGH8/nTfxY&#10;xiMm9qSz+gbSjEWL0y15UNi5MNHeSetOTM8GJ4OywYmeHqzOjY5BRrA38BsQhqNtwJAMCPq33Xpb&#10;uvMO20RvSqvXrktT5i9IX8uyfiXb58t9M9Nn+2alj2fbHDFtRjqwpz+NmTorjdtwdVqTJx13l0Gl&#10;I6MJyfdXrklj+gZ9PWNzYcL142ctTDOus41+J4/qTtl0Xfr28lVlF413stx/YcKjNAPp03MWpYvy&#10;JP8a76cYlNGgGAM/n+42GO4K8FuDnOTrgUCZpGUd/XjV2qKL/XtnpA9PmVm+eHLq1P40sCBPsHck&#10;GOTpyES2bqgPs50EjtwSFbL7zf6SO0e21Q9NniSFBmf3IungM2gJ2PwTbceY1EtAo/82eahRebTx&#10;xLfp31G7kiyDoKRSUmACZPu4v3bZJi4xkWAph/86oQr6Nfgtvkgow9bNMq5pT4xjv0hoHSMJw3Oz&#10;XhOUpwdIf/SEDt2hEYsSdOo3O9At2spKAEKGGgG9K0vHbBeDpiP58B62058lh/igY3XoVNLgr0D+&#10;EivJkKBH4ouGv6L7OoC/DIoNvym44957ykLExq3b0rXbby8vyNUPYJHfsdINXumAL9B5nahGmVJv&#10;EJzTnwSVjuhmKGAzNlGW3sLHgqb26B0duuVXoNk2v9ImvUt62IhN0OVnzvVHCwaegfeCxGOOOab4&#10;Ri3TSEG76umT9MIPLB6Y/Orf4Y+Q7vQJE69vfOMbZYJtV4XJsDEHb/pdvFcBbbKaqJtwx4sxJXAW&#10;tOxs8giQ3TYmfSYGyvM/qL/6HajvuuaeHV0WIfULcaFG1wL9JgekI3pTD43oP4507r7y4lH0eT5A&#10;J+6JIWGnbsBGJqeRrPpruqMdFJJzfzk0iYU+MerzeXZCuB734prFDQm8cl4Y577FDV9Lwb/dLHZL&#10;QMm+F7z6K79JEVvwwZpf5+IKX2JHsYWvko1u+SYbQ/T9ph/1HNlUjGIDMUF9dtHvtRV5nvJ+K4uu&#10;fsd/0NA+W9S0g0f00YoJutjlN17YjUwxpjjyVzbBrzb0C/oXL/HGjuprSz8yVulT6Dt3TewTU8lB&#10;F36rh37kmBZg7Criu3zY12i84NRCUCxMWByyWOHFuV6M6RFCeoX82sIKHvFMFyFzyE/24RYmxAz8&#10;0QPdBPBf98hDBxGfa4h20NFX2SV8HAbgzQSczuiyXphQju7JQS7nbUDnfES/oUdt4k0ddF1nM+cx&#10;9mhL30Nbm/RERrZgB/3TESobj5b5rY1AMRjiDW00tR3XHNF1jw/oB+jEOMc/XKNH5ZQXA+iUn9Ab&#10;/eORXBE3ycKvjYN4i0dZ0IC1jn/XgQ/RiT5gV4TFWfHMArXH/sQwixLiolzNAjt78EcQPvlI0Nme&#10;hYlumCdTsSjRmZjNTPtOnJr+LU9IenIw33L95p0G/g3ZWUcWYHVunTMGrAcLBARBSEAzoAhyZLw1&#10;t3VtDmxLL1+WJs2YkX6SbX/C+Elp7KSpWS95EkpHgxPQztb9rC++0DuQjr9scjp3/uIc5XPnyPS7&#10;Qajy9uyA67SfZbxq44a0ekNO6Nevy3KvSesyrs2DqS8kXLliZbpCgp9xWQ5+C/IANX/pkoxL0zy4&#10;ZGmaW53PypPIeXmAujwHVANEp4NquNPuUCAgRBJF7wJxdPAdPvAAAA00DdQCSZNmsy2BZvWaPGlc&#10;mSeN2zp/Ud6a9bv8plvTD/Mkev+egXRQ9lXv9/jiJePT18aNT+f09KZTp0xPpw7MTnPyYHRdHhDi&#10;BZSOtm//3ytXlfdSeE9EvQuGXTuPdsxOJ85bUj5JWkD1jOpfsuGa9NXLV5T3WNTvmIj6H848fS7X&#10;nXrN5nTTHbYhdkgYICPJMljR9QMBujC4GRD1lQcCdoVsv+fu8hWSg7w7Y8qMzos9s3xnTp9R/Omm&#10;7EugaaNuIMDqWzGokxfqy+zqvn6uH0byJwmwEGDiIvmRIBqsI8nlk1FHn0Xb9WaC08ajOuihFdcd&#10;gyfot8TcX7T8NdGzwuyFV8mBujASt2gj6AX4LRGSqOC5zdaRRONfAu63dvQ/EyLyu982UNWgvHYc&#10;Qwb6kHBJ7iIJZQOJEdoSJ7rWB9Gv+a/lUU8dNMgTAz8bqCs+a0d7Ympt40AJhr8q+cu2pEsypyxg&#10;P1vzLVagF9cfVCBKxlrGHKDTuizb+Ws3pAlXb0pb7sqJY3kvENlNdjJmXvKvzn+5Ljn5AluRaThe&#10;1QkbR73hQB26bkva3aPbmATxqzZgI77A9mwcCbqxQAxy7pq+YEHIoxR2sqD5QAFd/mxRwpdITNRq&#10;PYlTki99S8LpL/reNWEXjZ1JJvz6nok53wHksPvCDoAPf/jD5VEPOzLU8/USj3mgZbJNz/RW+183&#10;NIlDm43orBvqH4F+6wd0R072YBeIpvZjIslO7kcfEvvpP8p3A+X1fQs33v8gKfcCS4sSdlCY0JrA&#10;1uiZ6+Y1aMtznJv4emeFF5P6a7HJmbfcW7DwyIhFQ/2RnzqKu3y3th953Oej4i952Jzc+jV7492k&#10;qm3xAPpNV+xELybcYQv0gDL8Fd2IMVFXe2KYezVvAA3tqyPe4zdsxi54xDve2Agq72gchWIj/o1D&#10;8hT86RvGWvy6ph26oQtt8WvX0HXfRFVbfrM7nsmLDwti3sXi6yjsU++agBaJ2NtOF487oaGvkxdd&#10;OqYnOgShV37ML4damMCzOMu+/CxAPNcGWdgMrTbQDp3SF3nptgnus5126Np5gPLacV39bu3gLRaL&#10;Yvyka7LTL/s7ZysxQ5xjO/qBFqHYLRYW2YIdtKkOG+gD8U4O/ucY5/SonrImx9rUnmtoasNYBvFK&#10;f+wR8U99C1vqoSln4DvqsmcsSoQ+9EX32MU99dDGH/mM78PlAY9kCB+GgB71S4+xPec5zyl9QhyU&#10;j/FR/dNOMbHLgq3FPvf4N19pg6AN6vYCf1uwZ2FiGCx//TfRzrhfnpB8YspA+tG0vrRqTXugeyhB&#10;wFqdB4Orc0fdnp3Uy/keTOCId9/dCSTLll+eNl69sVzrzxP7nw7MSl/sn5U+O60/HZ8nuEdM6c8T&#10;zpllIttZvBl8+SR95fPR/XPTIXkid/xlPelcj3LkYLMjqW1x/Ph9T5Zpu0nW7dvT7XnScPv2ben2&#10;PPm+I+Odjpm37TnobcuD0LYc3H0x4baMt+RAdvNNN5b3RwQKbnF+Yx7ENxh8cxB1vW57OFDWACoR&#10;ECgNIA+27dlWwBfA23gL/QCBe/XaNWnlVZ03p4Mtd96Veq65Lp22eHn5AsYBvf1pTG9fOrZnevpE&#10;T2fnyWcmT0mnZNvN8fnLPChsvNpzrVvTXZme7dv/veKqsijhs6Blx8MgWmg6KE/IvRTzi4uWpfk3&#10;dP6Cmzkq/1qY+Onq9en0fM/XPDz2VBapsi90dkzMSvtmfr6wYGmas3lL8n6KkNCAIzky+BjIHqhe&#10;1TfoGzDZ6YGA3RK33X1X+t6KVeVTqz6DWmTLMn6lb2ZanAf5OsEYCQiwkgWDbrcEhAwG9HqxwYDE&#10;P5wH0hk0KDlKNAz8Bvw6SWsDvuS+cvhRv1yP/3b4W8dSXljmjc9f/OKpOalYWOrF5EL79QS9G2jP&#10;5FCCQW9ttiZz+IRkRTmDKj3oG67hl4z6o/Ig+gag49CZvh7taFsihk4k6O5F33Y9kkP+I5mV+ClT&#10;08dfJKvOQ8/ohD3oJvQRuqxpWBDx2TQTIjwp775kX/JlAmZbvlj8YICmaz5+dV/w0+HprnvvS4tv&#10;vCl978pV6VN5PD914eVp8qbr0sZtHs9ROeuwYK4X/+VzeiMzvsMPJEJtqGxM8NhXciqexkSrDd2T&#10;zLOlhRy6int8j021qX2Jr7L6Fb+ISTM7O9a8splrNbomAbdbxUsQvf9B2eiPwyEa2oTax4dzPPIn&#10;iSPfx0fdLlnc89djaHLA9njRp2F8mSV8Fg0LlR4LUceE0X3ve4EWNPRZ1/hW9IEawhdqiAkDvoeD&#10;ur5+xpb6BB7juiNfZ/+QhQ0jhpFdX4w+VtOsgZ7IrI3vfe97xUbk+853vlMmql5Y6kWjw6H3uZx2&#10;2mllgcjCz9lnn110K7aGb1josdhhAcTCIVvqh/jltxFTgk/y8kWxA4/szh/IJT4ozy/RJn8sHjRl&#10;jd8Rj9CjK/W07bq4G3GKX0UdOjZBdA9tPGlfOfXFNHXDNspoQ5+JPohH7eijcdS30FQOHeXcc11s&#10;Zhe25TfukR3SF7/TJvnRInvsCNEfInbjiSzaYBOPMflLsIWj5uKEnS76pkU+bWoH3+ihT9/kC8AL&#10;ukMtTNAD3iGdBajrXsSa4LcJ2mNvE3N9h06aQMbwA/qkmwB06TPiWrRTywHwhh+y0Jc+Svfht/hH&#10;h8+EvdBzDUashOrRFRtC+ouFMPwpy2aBbK4dPgbxoD16cU959dhEX6KD4J/sfFe7QcsRf+JhxA1l&#10;gCPaeKIvumIL5ZVlZ+MBP+L3Ydemvh7pQJ5AQP/ilxcz2+XlZb0nnnhiyYfCh8RDL1i2wGfB1c4/&#10;Y4t+SE81vSb94WBXyj5Q2LMwMQzWCxMHZPmOnTqQzpowOc2+fFnamjvQ7dkh/JV/e0bHbrg9Txw7&#10;mBOW/Ht38OYcQEysY+Jxu0Ggpdyu4p0Z786BFXimnpMvXrIorduwrjjiz6b3pZMvGZ/2mzy9vEDx&#10;wDx5HT09T1bppixMDOLghLQsTPTNLV/lOH5cZ8fErwQqHWMwoYX1QBHXRoxoVYjWcLgld1xBVVBG&#10;owa/lRFE29DAI2DqMIKjgCj4ul630VZ3JIge2gJyk7eAkF0nXZMHhlV5AIqB9Lrb70jnrdmQPjVn&#10;YbZPnkRnZJvR2Ubl5a29A+nYSVPSyZOnpPnzFqTleeBavnxp2pIHlG1bt6U7ss3PyZOSMexqx0Ox&#10;ZQcPnprpTJmVjsg2/fLSK9KiPIEBWWPFnvdkns5ZuTp9fsHSzsJELt9cmNivtz99cdHStGjLTenO&#10;LK96wGDNJoIufdLh7gLd0KUBNwblBwIWJm7Nuv7vrJd6YeLQ7P9n9c9Ky3IMuPWWXftCD9vxHwO7&#10;wXYoCHvzDYOxAYh8aPDFSAYsckiY/cXGBEVy0S2JCqBn7esLEhkJAGCX7MnlvrZduTefe/u/vyB+&#10;7Wtfze11dkdIksQiyQke8TYUsK+EROLC7vpOp42dQDbJpsRK0mKwVUZZMY+s8dcfbYf/13TUxxO/&#10;igUQ9/mDvxjRW+1n7vlNZ2SiP21rh27Iii88AP7FXyVYkqaQmw7wpB32iTaCfvDoHA8mlLZg1vyY&#10;SPqLvbfRa3s4O44UNC22QzsfOseOfe+6L08M7rgz/TLHj4/PnJ/27R0oX9/5Xu7Tl99s4S2XG1yU&#10;KLTiv/w7EmN6lUiaCPkdxziHbEe3/Fhi6TlzExW/I+FtooUovm+ibiFH8uyae67TN7raZzPn/ASy&#10;Df9gP0e+xzb6Ht6bCNDwGISt43YwxASKbYdC9OvJGOR7ftMBX4okW7kaxXxysXdcQw/qJ3yZrMrx&#10;Q/woQxaIrvaiDuRT9BR9JPw35AS13AHsgg/ldwXwGRMM/aHZjr6PTzyZULCBsvoQ+ygTfSSwBvf0&#10;KX2PHvTT0PuuYMQ7fohnekQn9MoX7ULxqMhrX/vaMlEO+4tFxhW6rvszeWPihn702ZDJfdfwHhO6&#10;WtYoW5+7jz/lY+eC9mOiTAb6C7vyK30AD9qK8UFdPNO9a3XOgh6/ZDc+Rhfu4bfmGx9oaNu1uB8y&#10;kEu8RgP9kCUwyuI33mFivNJe8AP5AT69FNPncu2GseslHu1wtMPF4zV2EPlSCn2zjfgSfSz0D9DU&#10;t+gRD01wjZ7YBH9oBdAXHbnHvjXdGsiIf2OSdsjUBDqjR/xBsgfgUWwKHrQTenMMwBsa+jR+2J4v&#10;qqueeIMWnvGhHNmUq23WhtrWJ9gyyodd4ty9iLn6Ev2QQ5tk9puf8AV1aqj9wD2IlkV4vs1/ow7a&#10;eOEjrqONJ3pjZ0dxWTvkb/rc7wrU8tCN2OnxQo+kQTvijIns7T49GL8stMrV7Jqwe8KiLbuwT00z&#10;zuM3cM5GYfsammUfStizMDEMxuSsTNDyhHtMnqAcM7EnnT5hcvphz7T0s2l96dyBGekXGc8dmDmI&#10;zgcGsXP9F/25DOzrT5fMmJUumzk7jZ81J413nDlr8NgdJ8yek8blej+fNDmd1zslXYpGvlZozGiv&#10;0xXVyYiHCRmnzJ6blly5ctCyncnBrDmz06rVVxVHPC/zfPoll6WDLuspL7w8NOPY8b1p7GWT09hx&#10;GfP1seN7ypc0xlya8ZJJ6bB8PPzCy9Knz70g/WLW3HT3PTko/YacuhsYWA3CBrPoYI46oE4r6Avk&#10;Ar3OXqO6UMAXEP1VS4IlWCjvnnJR38DRRAHVANJEA7qEwsqmwCswBDQDgXsGLnwI3jGQXrPt9vTD&#10;FWvSMf1z06jso3Y+xCM2Phk6KvvvR2fMS6ctWJJu2rY9Dyi3pRtvujGtWrEqLV1yeVq8YFG6dO68&#10;9J0589Pp8xanj+Y+Papvbto/0/GlDe+OOHpgbvrOFVel5Tfd//EFb/L/2tLl6VOzF5R247GPstti&#10;un4zq/D0n0uWpxXlixzkI1dnYkOf5G/KuqugPt2Enej1gYAFlC150P328pWZ/4F0QJbhoKzLw7M8&#10;Z8+Yk65YlgfUW3f+5WMkoG/xGXbulugEkMeAY3CWDMC4Hvf4bgzc/NeEjf81B5UmqMNf6YlvGuAL&#10;sAEs31/oDFLXbr4unfmlM9Nznvuc9KMf/6j4nPYlM5Jh7fndBsErxBM7m3TTgf6AlutR31Gb+oXk&#10;gw2jvRgw/da2pJvMUS9AQkNXfIuc9KSOhF4yJMFqg2hDHfFAffzq53xUXe1LALUfSbE6QEIVk/Pm&#10;QIp28ChG+CuvhQlJmfYCPG/tMQ50XK/l2n1AY+dEKBYnio3z7zmbr09n5f575MCctF/vjLRfz4wS&#10;K/5n5VWDCxPtgFboiD3pvBnzauQnZGdbsSt0RYcSXH7exEh8lTXxYDu2iUkmemiL6xY68GFxgq34&#10;gf5gYmLCLdnx2/1u4Dlmi0Xe8eCvUWyPV/WGQu1rG7IpfoMHNOxiwIfrrkHlHPmxBSn8ue960Gq2&#10;E9e1h6460DXtRX1ltWfbs23Xjiaztb/WEH1rqMnVUMAWYgHb6m9tfut6+Aue2EQM0i4I/2wDfEuu&#10;yaT/DRc7uwE6/LQZf7Xrt37uHR+Sei/EtEjlOn+LcYVP1jokl3viGfn4axOUd12ZiJdDyeu6NpUl&#10;t63r4oWJHL05muSHj+gbXhBoAY/9oWvyFAvBbAP5B/8XN9Hmf38vd18AAP/0SURBVHgSr5q84Flf&#10;YyO+FbEWKBs6YA/+qB+GLduAbpTTn/DA7/kbv0RDXTSVc83jSHatmFzFrgmLE3ZSeGGpd3/Y/cKe&#10;+GcDcuM1eKNzetBmXKvBNTHE2MB3+UeAczoS65Xp1ifQwDvfJFdbufB9uo5FoAA6dg0PdBhjR/hH&#10;2IUs9EQW5fmltsREfolX16Kt0IXzJs0m6JP8jI27jTt4VkZb2glaUdY1tuBneBgOyMB/6bYuz++1&#10;wzfrdsigrFjmHn2RkdxD+d0jFUKvgF9YiLMYYbeEXRN8n+1rv6Yv/cCOMJ91F8e8U2f//fcv/W04&#10;PdExf+HH/GxXx4EHC/YsTAyDFiR2vm8iy5cnXofZIj9pajoh4+d6pqV/752esa+DU/oz5t+wXJ+e&#10;Phf3/M7lv5DLnFrj1L5BdN7AwTJfzBMjv0/KbZ7cMzWdUu67lnEHnRaMe4P4xXwNOj/FtczXf0ya&#10;ks6bM6+80PNX2XE575VXrkirr8oBMAfS6UuWpnPnzk//MWNuOi0nr6f3z0ln9M9OZ/TNTKdPm5FO&#10;zzKd2Tst/Wf/rPS1WfPS2TPnpW/AGbPTd/tnpKmZ1l13Z7o5+OhEOpxABHUkAXf7dquvnbcKC446&#10;BzQoQp1tKIzydd36vusGO0HN4GyAMBA5QoOPQAedu9eG7gv2/tJnUBVYBfW6zFD1o73mb3Stdgq0&#10;kTjcfvuvJ5FsI3AbAAwQMZBevW17OmfFVenwbJd9evvLyyb3L+9EsIPBex9mla9KnLxwadpabHFP&#10;uuPOO9L1m29IV63bkOatWJn+Z/bcdMa0/vSlaTPSl/Lk+4t9s9JJA7PTx7LNvQj2uNkL049Xb0gr&#10;bxkcVAXOjBYmzlh0efrozPllR0F5v0TBnYt68OuXZ5/KE/lOwO0gO0kGyf9Aga7oRhCXeBrEHgj4&#10;nOr1OWn4r+Ur0oEWJgZf6nlUlu3bs+amVdmvt+bJE8hDZ5FoKBDkDe78j7x8fyigJ0mLgZeP8ZNu&#10;oA+RdyQJIhDo+Z8BXp/bEfiLSe2SyH0zT163ZjoLcmL3+ZNOSq985SvL1vEYrNTX3lB6RguyjaSK&#10;b5tA6ot1P4k+gXf9lX/TU70wAchlwuo6GnWCFxDJrnpijGMMtPQe8tI/dK5ctAGcu45n/Sz6G57x&#10;JQlFz2/yK8dOkrLgC68R7wKcix8SDM+Kmkh04l+HR4sSkgjtRfkHDmiwQyxO2A10b7rlrjvTFTff&#10;knquuTb95Kq15cW2H5rcXz6t/Knc18/NcWHVrd0fJUFLnGI3umC7WExoQ32TnJIpdeiT3emervhV&#10;E0OH6IsT6vsdY4ff6NK5CRuaYgpb8JGIra6LrZFYdwP+7REOfzX/0pe+VCZ97Bs+2g3jvjYhXeDB&#10;kb9ItEJHsC6HJ5PH6LvBd41RPn6TSd/lb+r5HbSjDJ6MT/qbsQUfrtEPvYktfM/Rb6g8WvS7K8AP&#10;6Eq7zb5Ug7bp3ySazPr6SNpiY/aTXON5V/kLQIcd8FDHX/z6XS9MeOu9BUTXo3/ro3xZ++GH/JTe&#10;0RSnyUSnyqlHN+pqN+ysbrSrPr6UC7vV/uYcXxYjxJ2YREYMheKFxQuxz2/1tMf2YXfX6ZAv8B22&#10;lsfgxz086pv8QOzT95yTh2w7Fq8HAe/kUAct9YeyC9srhxd1jNHo0qlzfifXC9/08j5flnn3u99d&#10;Hu2wWyIWKCxOeHmpxz68R4VM9I2eNsjvN1+hE/oJndfgmjbJjy9tB7CJPueeMuzUBmSmL/5PhrZy&#10;ypAfX2jiLQCP/EddPIRf0m8gQBd/Flr0e36AN36gX9Bj1FVOW+Sm27BdTa8GtIxL7KKdtjJ4rhcm&#10;msBmeOGr3fygbp+/8E184pe/uYcOXfDR8BU8uc8XjZmx2EZ+Y04bv49kaMqj78sLXvKSl5RPHHvc&#10;zDuomr4C6Ml4Y+fR6173uvJYx8te9rLyQkwvRqZXsUEssUDs6zi+3hSPuelzn/jEJ0p5L1z2NTYv&#10;UaZ39tcv2vrSgwl7FiaGwViYOGxaRzZ/AfYX4bJFvs9nRHdO/Arme6PytUBb26EJ4v2vzSqfbizX&#10;h8QZuVwHy2/0G2V20O+G2rlfW7alzygTrQN6+tNhvjYyvT/decvN6d7s6Jzuuus2pzWr16TFCxeU&#10;r5DMX78xjcsTtF8uWZ7OXbQs/SIff75oafrZgkXpZ/0z0nkzZqVxy5anKavXpr7V69L0jFNzsjtt&#10;zdq0LAddj4twLgEGfUe/BZWbc3J8ww037gjOOo0ApxMIXDpSG7oHV+ZJ9VWrdn76rK2uaxJXCZHB&#10;WnD3W0DXQQ3OArPgLkgL5m3oXqCgr70YWAPJEANdYAxIgrFEN45x7h4+8SQAoN2WtNEbnbmv3RhI&#10;LUx8d8VV6ZC+men9k6en90+anj7o0Rs2zjY/YIp3RMxO/zZ/UVmYyGGsBDL0N+e682/Yks6YMy8d&#10;O25iOu2SiemHE6ek8/sG0o9mz02nz12QPjJzbvrU/CXp/A15sNs6+BymQJjRIw8nL7g8HTUwb+du&#10;iYI7FyW0/c3lK9Pa2wzIAmgHDdYGGDp7oMCvDMD0zT7090Dg9qwbXyY4O/v9AVM7Cz1kOSbL8t3Z&#10;89KaVSvTtsEEI0/5ikRDgQGXvHyTP7QF2xpCHnZWXt1uIAEmM39W1uA0FBjQ+Cq/lxjtGAiLSXOS&#10;fu896dY8ed2ceZyY+8yJnzkh/c2b/zaNv2z8DtrakegOpecYMPkZu0hqIhmJ+vofvv0F2Ln7+HJP&#10;v6C34A/fMfmijzYd6kP6u3t0KLGJRT8JJp3qQ4ESrihbgzYjVimnn+LTXyp9pQS/fFe/pUt9Utva&#10;wRu+I9kKcK7Mn/7pn6b3ve995XOgbIcvO6Z8EcCXFvCvbF33gQJZgt72zNf6LPcF6zovupy/5cb0&#10;5cXL0z6T+9M+eUz47NzF6bKrr0vrtu5M1JuAFt2yEdvSK3m104bK8wMxiy75NVsGrW4IxNlYmAiI&#10;+2iLt3xGPPVbO4F44uP8NMaXbuBlYd774a+1JqX6VNCoadbo3lD3yWrSYuLZVg5ffAZvzXvdkDzo&#10;xvjC15pltBVtxxjoGGMLfgLZkR8aA9lT/V0BddFWV7thtyawj3LGYf1HPxlJW+wuLogPu8pbDfo6&#10;PfCBenKFX7/rhYl6xwQ+xRw+KxaICYHuswEbmhSLBcrTBf/Rljihf5sEmAzw0WiX7dgp4ge9iFc1&#10;LfTpTX+hX+2KWdp2Ti521p5ryrBJ9AllXMOL9sUwyA5+RywTn/lGxMRYMOGbrjWBLdwnOxmGso0Y&#10;h8dahogF2o4Y7T6daA+PJkUvfelL7/fOiXisQxz1QkwTK7yqiwZadKaf8Bm6DZ3X4FosTLCvdgO0&#10;H7GNTvDcBq5rh32UbStHL+FDaNa6ZC82omPoN4j4Fn0Jr2xCJ3ZY8RVoEue3vouPKIuOtuhD267V&#10;9GrgZ+rzGfy3lcFzt4UJtOkfDfrupqvgAbA73vQpPoSme6EP/T12u6DNX9hBP7ITiN/yHzR/l6DN&#10;Rt/97neLr3vJry9v+OKSHVT8IcrXdfiBWOMFmHZMiGfqWXAwxnkExMKGL6x52a8dGH/xF3+RnvnM&#10;Z5bdSE960pPKwp8Xznp0Sl3vdbGwwTZhq4cK9ixMjABjchUvd4zt8f4yvOP4UGJuu/X6A8FBmt4H&#10;cECewH5man8eNJbnIN2ZZAgs2/IAfH0OpBdO70v/NW5C+reLxqXPXnRpPl6aPpfP/z3jSRdemk45&#10;74KCJ118afr3Syekky6BE9NJF12WzrjwkvTz3qlpdQ7aV+WgJXAJRo6C3OrVtqh3Vs03buz8Vbgk&#10;TTfnZOmWnCzlZPfWzAesJxOBkmFllJVc1SjIxiTEueBsEPLbACSoOUIdWWfTAQTA4ZB+lA1sK1Oj&#10;8sOh9mNAvvrqa7KOVuXAvCgtywnKujxwCM549mnQDRvu/0ImfwG9MZ+vzhP/OddvSb15UnHe6g1l&#10;l4KXTh49MKcson105rx0W+anhk3b70hTr70+nZgnI/vnSclBUwbSEVNnpGN9knXilPT5yyalr07o&#10;ST+ZPpDmX7EiXZMHlDvu2DmAW5j4xOwFab9c7wOT+/Kxs4hWFkQshOV2j8nt+rrFhsGX6fnr7T33&#10;dN6Uzx/YHTQD7K6Awd9gZ+CUoNDXrkLdvpd0rtu6LX116ZVpv97BhYkszzEZ/2fu/HT1urXp9h1t&#10;DM8zv5Z48MFuA2otO5+gHwkqf/YbtOkoEltl/YUI6l/a5H9N4DeSWIli8aFM757sQytvuS3NveHG&#10;1HvNtWlK7i+Tr78hffakk9LRRxyZjjj8iJLA8nf9RRImycdbNwhe8WBSr99rr+nz0R/ZjP9LqCUg&#10;2jNZkLhCctn1ZOByHvfI4bfy3rPhr4euS2606b7zmJQ4xnkkU8qQJZK7APyzFX6jf4or8VcbOmZT&#10;tLQrKeaD7MG32YQtyOTlVBYfPDvtLxneru2vfm9/+9vLy0X/9m//Nh166KElUXwwoWOHnUnhuA3X&#10;lBfZigtH989JH8v987Dps9KHc5+3MCEWTLzmusH+2h3oK5J3OhkuSdQ+/6Ez+jEhGAnQLRt169Pa&#10;Zz9024DtjAF8nh8En6GPAM/n+tqFr1z8+Mc/LrLtKtQ0nevDeNN+sz1gXOIjI9UF0J/EOHFT36fT&#10;AG1EOxFfYzKkDWMtPcRiGr3yWf3KX9BNBvCDrxgbo4/qr9pyZAvonP/ri/qUNvkFf9Cm+/gVn7Wr&#10;j+JdLNRnlWeP6GMREyIWOOKFDvGGbozdEUfwhL5z5SM/oHO8BD90hQ5/0g4IfZETPxYGTQAk85Jy&#10;jxP4i6PJsb9Y7r333uVa4Mtf/vJy78UvfnFBZeryEv4XvehF5bnv5z3veaWPexGnP0CYzHrMJ+II&#10;3skG8RN6o19xCv/0FPaNI12wM52qRw9kZhN16cdRHGJv/oAWO/MHuqFjejHZVU8/4Rf+kMM3lOUz&#10;ymoj+KDnGGvw2g20T/dsX/c/MvIBtMVIcbXeVYdPf7n1OUSffa13TviCh3dRvOlNb0qnnHJKmXDR&#10;k3p0y9dMYNkV3+EX4VeOfBL/EI90ST7yuKeP8aM22fBPt2jpS3il+yaoS79kd0Q/gPyuRX+Me2gH&#10;AjT4LB3RDfviFZ9kVZ9sytEvvvAecTHsFfRqQI990Wu7D+hKOf4SfQcory0yGPeUCfs2oW6fPfir&#10;vIB/8Uuy8WN65xPiut/s6Br/9EcBk3KT5JqPhzPUcoP4XV9rg4hnFucsFPB/f9DQL/lkNz0DvkC/&#10;xx57bHrNa15TFhy8m8IigxdjWoTwWx7ixbJiXuQkYhz0GJX+Br14Vj8zRvJTNgcjkWNXYc/CxAhx&#10;x8LEtPx7EHe84O8RjOWlnnnCddyU/jR5xqy0Lk+Is6sVG9+TA6avf1iY+Ool49KRF12WDr94fDoq&#10;49EZP5LxmEvGp49deGk6LuNHLrksHXXJhHx/Qjoy49EXjksnnndh+vGUaemaHDR9TURwicTI4LFp&#10;085tr4KnYFsG5TsHFwruHn7Sz2mVbaLrdZn4PVRnfrgAPVxzjZf8dN5ivj7rbHPW09VXbyxBwSBE&#10;X9FhIzhYJLjpzrvS1dtuL58PnbZpc7p0/dXp+ytXl0UKL3K8/R4DLBt37HzN9ttTby732XlLyg6L&#10;/bJPHJh9e3Q+HztpWvrY+J500oTe9B2fyLziyrQmt3195sXAYaX7ltu2pv++YmU6Y/Hl6TPzl6Sj&#10;Z8xLY/vnpsMzHto3u3y55ZOzF5Yvd+BLu/d5VCDbiN0lEnzggYIB2UBMX3SD/q5CHWRvKZ9gvSWd&#10;uXhZ2i/3D4ssnYWJGemH8xam6zZuSHfcHhO34QMz3iR7bEd3BmaJQPgl/usAb1CiF0misnGv5jFA&#10;oikpgBIsiYqjtiIZkligqa7BDi8mIu7Tl+Oyazenmddcm3541do08fotqf/6G9Ko0QelQw86OJ16&#10;6hcLXXqNpEJ7BkjQxpff+ps6El48NcvUoCwetSM5lahIRgLVl6hAdg7UJySfFjMcJVmuiTP4lODQ&#10;fxu6j27YxjX9j13wU/PrnOz0jQflY0FFG2SUaEUfFeucO9K17ZEmM5FYG/AlB5IB1y1SeJwD3w8e&#10;dOxSL0x4dONjXnTZ0192zx2e+6nHwCxeWpj4yMC8HDPWpmXx8ssu/k1PdLE7CxPsSfcjAWX1A7pu&#10;ApraZ3N024BP8VM2GWphwpcefHIT/vSnPy2y7Qp09LyTpnb0dX6s/WZ7fuubeB/JwkTUFy/0184Y&#10;ev/dVzUPMfnEgzp4oCMTMNfUNXGhW5N+uhGPIduQXzuB6MH4HbYP+8SksK2OsvqZSTg74sFkRF33&#10;8QObbbimDWVNUJwH3agTZbTd5DnQdfZnC3ErxofQFx3q03bL6JOScomxvx5K2ANNhF2r0XPfHjeo&#10;USLvr5zPetazygKHczRNDI477riyW4Hs4hyd0Hc9Ya3tyGYxTjbHCWAcYWc0yMXfjc10Rs9koy+x&#10;CB19FYqd9MI32ETciYUpMSt0LqZFfAz9ooe2OmIu3eOj5q/mkwx8TX38BegjJlFo0j8/gngNH/Tu&#10;l5NOOqksTtCjhV3x01+D7WzxiVyTN7ucTFj1KfyQA//oBs+OMHzNWMMnog+GP/ER/LpPF66RoUb1&#10;+R29sCF71vfVib7mHt2jq32xkw3YST+Msay5MBFAT+wU406Uc1SfHbQTiwvKuk42PIRdaprAb3wp&#10;V/tfE4ZamNBm9C867DYO1O2THc90TPchP15CT2jRf4yprvEN4yyfq+PewxlquUHzN/Cb3uiST0Dy&#10;8ysvYhZTLHx6ASY9d9NxE3zq3eOJ3jnhSx4WTS06eEeLhQY5h0dLfabaFz3EJu9XOuGEE8o1n85+&#10;85vfXBY27KBw3eJhjMVtsjxQ2LMwsSv4awsRsxq/HzkY2+3tmjgw41G9femcCRPTkjWrs6d1Voaj&#10;o0yZvyB9e+r0dPDUgfLYiK82HJInZwWnDeRj4IxcxnP4XhI4M43p6Uv/Nn5SOn/h4rLIIVA20QAV&#10;KHBCbYazPxT4SAB68OnWO++8qzwu4OsZq1ZcmebNnZMnODPLILf1tp0TzVpnPt9pgeLOe+9L2/J9&#10;OyRuzh376jx5gvcOvpG/8wK8zsLElE2b04nzFu94L0XZCTS1s3Dl0Z/9e/vTibPmpel54FicE5QV&#10;ly9Lc/JEa1kezDas35DW33Jzuvzmm9JleWJ72pIr0yfmLEqfnb8ofXT2/DRmYE76t/lL0/nr8uTw&#10;9s7ARz6BzQBNFgPqAwU0JTKS35FMktogdAi23H5nmnPdDemUBUvKV0U6CxOz0rFZHz+ZvzhtuWZT&#10;urPaOTIcGFQNqNBgTG7yG4AkZoJvtA3Y1mAvOYzJP6h5DKgTk/hrkLoG9RjEJRSxOCFxc92LKBcs&#10;XFCS0bmz55bPyC7OOvzP5StS3403pdW53b97x9+lA/fbP0/afpjbubYkLxIdgyN94x208eV32NoA&#10;SwfNMk1wXxKifCTVNUqKYPOaOv7ygp+43xZnmui+stqiJ0hvfMj1GvgUu9lOKymlC9egdiVUbEvX&#10;Es+gTe94+9CHPlQ+RRgLE9AWZQO+v9R6dlQSISFp0+fuQaev1/R+tGpNOmZgbvqXSX15XJuVTpib&#10;++vchemogdnpQz3T079OtmtiSeq/7vocT3I/Uq+Fl1iYwO9I+pz26YT/xcRjJBD+EMlQAHr8y+RA&#10;wo5uXA9ZATvjlc/WCxNNsEtC4nf00Ufv8sJEs03gtz6J97aFCYBnvNPhUKBu8E2HMRHQ77tNKMQX&#10;/shX1acrGL4vCVY/JvvoiB14oqeYsOHPkRwmBq7zdWX89U6iGpMLPEF9PSY8+pQJuDJsrm1xD131&#10;TR7FoKDturpiOdvrc7GrI9pVBl3xkYx2K+mXwYd6+iH5IBoxCfW7rW+zwSc/+cmySGjSa8HQZMBu&#10;h0C7H1xzjPNXvOIV5SsenumO4xve8Ib0N3/zNyXxNymQ3FvA8JdK26c9N86fw3fJF7EUsFf4i0ku&#10;udmI/Zp+hA7d0W3YmL+7FjHU0f0YB9ynR+27z/bo0znfQtO4wpb04h4a7tNhjGVsTxb88Ruxt61/&#10;kYGd0FQmZFCWz+kn7MNX+WUsGpiksKk2vE/CZCpiKP1ajDBxtQPF8/He3aO+PkIGvLN3+CS/CL+C&#10;ZKB7uiIDP3EfTQvd6OLBb/7GTx39ttjMJ/ke/6aLKBP30ffbff7pGp8NH+er2iOjY7e+DOgqxpco&#10;py/FJB/v+lX0dXZkK7r1OyB074gmPpQbqm0+gz9ts1+A+tqnS7pm5zb7A+1F23gKn9YuH0SXj4kz&#10;9Mr+ZGI38inLpuw7FK8PN6jl7gbusyW/5xsR0zzu+cEPfrDEI/7unQ/0QMfD0QRiCv/zZTULHHYE&#10;Gt8+97nPlS92eJcL/xcLxAc+g75+yic9JqSP2QFmsdUihsU//hByjYSPXYE9CxP/j2N5Z4bzPNn6&#10;5ISe9B9T+9L3Z8xKP5s1J52fJyqXZYf99sSedGq+ZxFjVLaxoxeBBvpaSXk8xHWLNya1fXPTYXki&#10;98nLJqev9ExL4+fNz7QWpnEFF+zEuQvSpQUXlvsT5i9MPTmwT1m0OE3NOGXh4tSbsWfwOGXhkga6&#10;pvyi1JtRXcfefK0nsFzL9BbnRHvJ5Wn25cvTvOU5Eahw/vIr04KMnd/5eEVOuMrvnTj3CpjvZ1yY&#10;zy9fmQcTK7xrVqfVazuruYGCNyzngmoeFK/JQXsTzInApqtbcEO+t7EqM4jX5Gsb8+TfJ0IXLV6Y&#10;5syela7esD7dPZgACAq+dAHrQFGCRZlUdNBnH72osv7EKvDeh/PXbkjHz15YFp68wLJjx84jTCbk&#10;H54ykE5duDStv+XWdMOtt6Xb8tHnVwWwjRs2pitX5ECa9bIoDyTjss7PX7Aw9edANysPVjPXrkuL&#10;N12XNtx8a9omIcHH4GAqCKNRJ2S7C2jSt6CO9gOFTdtvT5Ou2ZT+bd6idECWnx749PG5r5y3aEm6&#10;ZfN12QadwbHoehgwwEpWDN4GZQOAc35S/6UgkhUogTFAKxvJVltiatBGx+RHGbY1yNOrREV9iRke&#10;DHgmAhIm5xIJZUpimP16/pKlaWLuBytznY3XXJ1ekZP0gw86qJQ3QGhfUqBNiUNMBtsAn/iQBEs2&#10;8DiUrvCNvnJoj8SO6tAN+fBI/t0B9fBJD+xioIYSLskQ2f1mF22RK/ofwLcEO/QiwQLqSW497/mC&#10;F7zgfosStk++//3vL49vSBb8pV5iLSlAdyhdjRw6dDrxoRML1uU+P+f6G9KEjZvSwHXXp2U33ZKu&#10;zP2z79rN6Qcr16RvLV+VLli3MV1VvjrTnQf6Cj9mq4gp3QAf9Mxn+OJwCxOF70yTDfgqO9TgHnr0&#10;JWnGD2jqTmxwj93YsBufFiM++tGPll0ru7NjognaEeMk/Q90YaIGMofeHdsSN+CeCZcYC0IvwYd6&#10;bOA+f8UvpC+xA8/sGuh3oMRU7KBP/h4LrPoiO0FllKV79N0XO7SvbffUZVs2VM415dSF+pTrMXnT&#10;Dl6UifJ+oyEB107Ui0kMZIcYk5WpJ2oAT8qxhWTcjgbPsnvUwuNhNbpWo0mzPl5jTFZNRE1YPfPt&#10;sQ87Ljy2Fc+IQ/qnR/YkE/3XdnIN3xYRyOZ+DeRkZ7En7EdP9cIE+dkakhNNbaIplqGBD+2wq2ts&#10;giYfpU90tE/fMWbQqYkNO+pf7GQMc9Rvw67oGM/8bvLvNzviF022Cf/AU/gIfs8+++w0evToEk+/&#10;8pWvFHvhHT/GVxMZkzc2IAPkc8oEhn+gb8zQP7XjeiA9uS5OuUcH2gikV/KRE3/4dp2sjuRUP/QJ&#10;1XFEi97JFOMi3VgIcQ3NwMgF8AGN3fTAhoCP0B/f0R47Rz/GhzriAJkCwq/Uowc8Kkfn3UB9ZWLs&#10;C9AOmemAnrotGESbjurQD1npxG/XodjGLvSkTfaKPjwUf48EICefMbE/55xzyrtRvOvB17iMO166&#10;bBHTAoRHvixuWiS1Swh6/43PifMftEJvwwHd8QH9UgzVZ9gy+iZ7tsXD6IP8zXsoLBRYWLVQwbdG&#10;0vbuwJ6Fif/X0eQzHw+Zliddk6elj4zvSZ+8dGI6cdzEdPL4SelLk3rSv182MX1yfG8pZxHDpLWz&#10;4yLbe1osUAxey/cOK/fn5EncrPSRiVPSZyx4TOxNZ+bzMyZNTWdOch6Yr2U8PeOZk6akL0+emr7a&#10;Oy19bcr09PXe6elr+fysjK6dVX43sCeX7Zmaz6ems6ZU6HeNU6alb2Sa35ral747fUY6p39m+p+M&#10;cfx+xh8MnhccmJWPg9jn2qxcFrqXy+b7P501N507Z146f978dPH8BemSCi+dv7DCBemyPFmftHhp&#10;mpwnfZOXXJ4mL96JPYM4aVG+B0u5fK/gstSTsffy5WnKlSvThLnz0nh/FcrB7bbb7yg7I4SGCOpN&#10;NAnZiX7n6+oMBjWw8pZby2TkuJnzy24JL7Asu4Hy8eBsQztkxmTbfnP5irL74q4cwNDuTMS25wH5&#10;hrRq5Yq0Mg9Ma/NAujQfl6y4Mm3csD5t3nRNuuHaTXnwuT7dmAOZIHdLDoQGIwO/IC1hMahHImlg&#10;MzihHzyOBAyy6Am8EqfdhaK3DBszL5dkHk+Yu7DzAtqsh7EZT5g2I12YbXRr5tniEIg6beAeOQwE&#10;kg+8kdExJsH4FvwN7tA5OSRNFiYkAwYjgwgdqgsjgVfHoOMavWkzUNv0qi0JiL/oSJolBZIYelPG&#10;rqb1a9enK5ZfmS6XCOWyV+QyL3rhC9OoUaNK0qhs0JRY4ZEt20AZAx4eJSwSKgmW+t0AfXXIq6y6&#10;w4E6eFCHHvzeXcBzDMbaN4CjSU/aIAMd4ktZUMvjXAIQiS4/dpSEvDDr0VbwWJTwGIfn2G1B/upX&#10;v5rGjh1bngf1NQh10BpKV7sC6NQLE/rw1szbZhOUO/PkKP++J1+/4Y4706ItN6dZm29Iy266OW3J&#10;v3OlQSq/DvyRvHyY74VOugE+6IQv6w9iwFAQ9lCWr/HjGuI+HpTBD2jqjk+4x0f0rW582jFhUcI7&#10;Jvyliq31r+hru4rqxYSMT7XZky52Z2GCj0gs+WZb4gb4LP+lZ/G1GRuir6GjbK2Xulw3ZA/16Uny&#10;G/GhiejC+A38Joe6Yhf91GVqFC8jJkQS7Xpd3r3wkbhWIz2HrN18VTky0GeNaPIDNo0JUhPJMhSy&#10;wxvf+MbS5+2QsvDFJtpEmx1NRGMHQ/AN3Hedj5gQoFcD/sRndg69KicOsSt6+oj76NAnfdM7fbiP&#10;Fz5FR3RFz8qaNCvrNwi+tIOOcSUm8Phjh5hwO2rD+MbHLRyhT/9kwre26dw1YxN6Yd+whT4bPmI8&#10;NDHyBQHPu9Mru6iDphj9+c9/vvRlfNW6rBHv5LRohIa69X33yEIn4XNkDkQ3xm86ovP6Pp7wHPXj&#10;OjrkYh/+ikd6pivjst/qkblG1yB+/eaHNWiHjsOe2sEDm4tBsWAByAeUI6f75Gj6VYDy9MPG7Be+&#10;ANAUW7XN14aiEUftkpn8FiDC3nUZdONajY9UwDv/9R4UuyLtmvKohK9t+AKQRyzsqPLIhEUIj395&#10;DMwjHB7/etvb3lZeVmkRlC2C5khAudr3YPjzUHp1XVn2fe9731t2THgczc4ki5FixkMBexYm/h9H&#10;OyY678vwtZHOYxoHT5mZDskTMY9mHJon8Yfmaz6Tqqxyh+bJqknrTho7sXO9upd/ey7/0EKv84y+&#10;3RmHThko6C/QsHM/Hg9RJlDZGemwwPz7/phpoDOIYwr2t+Dgvan9uc4gDl4bW7A/je3NuON3Rr9h&#10;zyCW330FD8/n8Ihc7sjMw5G5/hGDeKRrTcxlj871PgJ7+tLRgYO/y7Vc5iOe78644/7gvVIv3z/+&#10;0onp1IsuS79YlAf9PHG4NQ8COawM9krg3ODTFtRdy/eqa+Dym29JZy9fmY7qn1OeN/f4BlsfnHF0&#10;1vHYbMfPz1+SLlq/sTwmcl9VPwKdQd5A6ROn27ZuS7flJOPGPOBszsnQpjwwrs2Jyao8yK/MiZfP&#10;T/prhr8OGIglEhJ3yUFMVgyWgp4BsOZ1KMCHBCESFTDSugHKxuDtqwW/XLsufWr2gvIFHQsTR2Tf&#10;PKlvVrp06bJ025Yb0j2DAXOoNtATWCXgBmJy1YOEe+Skw0D8xwq3vwJJWMnmiIYkVBIn+fPbFlHl&#10;mgl3yO+atrSDLn1LREK/uWQ+Zj7zb/xJYi7PtCdPmlQGRVsJDajoh6wSIfyxVROUIZdERaLErurj&#10;OeqD+hzgx+AtUeIHEtcamuX9VkdSpI4kp1lmV0F9tmEH8kbSSL98dagEDpCXfeiZbvi4RMQLprys&#10;zaKEt8rbLWF7pgGebrzUysKEvwhKeB9cyPYd/M/CBBktVNhBZSdViQv5nsc2vIPGI2B35OM9994/&#10;jjQhFiboqOl7bYAG3dFL9PWhgB0kYbFI1EzG3Wd/Ojf54TugyW8kV5JqSX03Pv31yu4VyaLFIvbW&#10;rv7CptD5cGhywWf0Tb/RIXObDl3XBr8aKdAhvZNbX+3mj3xYP43JTfSn0A/diSvo6DttsaMJ9XX0&#10;1BfbnNMzaKvbjRY/oCsTtW52IQfbiTfO2b0JYiO91z5St0kP/Cgm6t34aQO+o0/SE/rdyjWhLsc/&#10;vSPBS+wsTthGjR6ZId3RAznEYHWjvjbxzUdioluD+3xNP0SLP+DZNf5FXvfq+voKfeLBfW26J46q&#10;Q8/6J771bWVAzReb44tvOaqDNl/iF2xrjDI+Ge8ttIujxgGyoh1/GdemvhILE0A75GE3elEOn84t&#10;HNoxYSs6OUKPxk4x1QtGfWEH/TYgN38x0cMLuiBkU087oa+4HsBeykRMqX0SH3TmuvqhuxrwiT7e&#10;2Ypt6Itd2BM/NZJdHTqiN7quAQ39kM3Q4AMRa5WnQ3wFkEc74ghkv25xRFlto8Gutf+hqW0xTFvN&#10;vqlurbuIxeSNRaooU5cD3a4/EoFuLcx5V4qX4IoD0GKECbj8YK+99iovprRbwkKAT+U69+6HX/zi&#10;F2X8YYfajrsCu6NPZfVzOYyFVQsTf/d3f1c+R8oXuvHyQGy2Z2FiD3YWHMpEtLMj4qBpnWP5JOrg&#10;NffihZ87X/oZixCdBYuC+XpZoBhE5+qXz5zmI5qjc/2C7uXr2ou2oBcvxnlgqTci9CnX7jhqep5g&#10;5sllwTzR3PkJ1d1HdOKTrp2/rAc2rk8ZKDiqNx/b0P18/PX7/eXo/Q9HjJuUPnXBJenfpvan0xcv&#10;S9++YmU6d836NH3T5rIV24sv64CQQ1D+3ZhcBN7XKbc81/v2lVelj8yYm3keKC9DJZeFqv17Z6SP&#10;zVxQHvVYdcvQ38IGpb0cqMqE4a7O9tCtOZDaJSHxNHAZrCXqFhAMTjEwGsAlC64ZXGEMXgZE5SVN&#10;EizlJOToGdi0Y/A2MEcC80DBIy4/u2pt+uSsBeVzuxYnjsx2/cL0GWni5cvT9ptvSvfePZislX/b&#10;wUAck238NROKNjDw0wfZ1ZEAoUFeiZt7dEYHfkv2DFp0Qfdd7ZOvS0CURaOtnIHmzsyjcldlXdoy&#10;+w//8A9lG6G/JvuL/qWXXlr+csWO9F3bDc8SIeh32IvdoUSMrdoGNNeVhfylbUCqAf/q+CsS/Q5X&#10;fiho6sJvuuRbdM0OEn16aSZfNdCrRNdRAu65Ts+cx04J+OhHP7ps5/b4hnKSdn818TkvL2Bk5982&#10;kD+wG0gw6Ybt+d5wCRNakSyPZGFC2Uj+mwkxYAf9ib/wN30ENPmOZBgdPtiNz/gqx5gxY8o2W2XZ&#10;m412BaNfQn5jMoG3Nl3Sxa4uTPBz/Yru6afbhCL8F22y0Dc9ALyYmLiOjn7Uxt9QgA/t63vhA4B+&#10;4UjoRd9yxGvYRt2oz8ZsF7GjTV73TILJ1Ab0ZQwRV5p8RVvN6wF0xq58cHf0BLTPt/R7/f8f//Ef&#10;yyQldAbEF/YwftX8kFe5iK/0VAOZ4y/v9KefkDMmveEv6pPDff7ovr7jvjbZAH116ZxN2UbZtthK&#10;F3xcX9YOPl1D0zV10TNGONcvtO/cmEVebSirD5iQkN81/Q5P+m5M4GNcJ6/fPn3ok64mbX7TEZ3h&#10;15ggln79619P48ePL/y7F76kTXSNYfILfNegfTRj4a9pc7/VQcuEE58B+h0eyELe0J06QYcsseBC&#10;d3zLuCwesE/0oRq1YUwRT/BP9yaqrofN6bb2U7TxZ4xRB7+RR/nNDvjwW1n0+BeZyVHzK8aqW8dh&#10;ZfDM/8QCfNZQywzoH38Ri0K3zXK/K0Be9vr5z39exhWPZ/ijhEc0fI1LfuUxDrshPIJkwc1im6+P&#10;eJyMj1vY40fNfv+bAjbWNy3W2zXxjGc8o7xL5xvf+EaRrdl3Hqg99yxM7MEdCxPlfMcCQ+DgQsQg&#10;1gsPO+rl8rBemChlXI/fg/dKm2jtOB+sr0xg1U6NO+rsJgadeB9GeSfGg4BtdNraqK/tGnoPyKx0&#10;YP+88mjMpy68NB0+obcsrhw6fWb6xKz56aylV6YL1m5Ii7bclDbnQGgnxZ05mJTt22VxogoUgYML&#10;E2vyBPy8XPeUhUvTcTPnpTF9s8pOCbsnLFL8+7ylae71W9Jtd3WSwZEGnCgXg6rgZhC6Og+AEkSD&#10;mAEVui6ASywkBAYtg5eB0CTPX0DsspDISBagATgSLXUikUDbQIkeNIgKbNqI9vAznAz08uNVna8X&#10;WKDZL6MdMqdMH0iTl12R7rj1lnRvpgmGoqRtyY1kK5LA4UDiFYkkucgROmxDMkP687tNNtfoAC8S&#10;eMduoCw62/OAYzDyiUvPGBosrOT7S5Stsv7ahJbkShImuWSj2MlBZsmTJE3C47dEUNsGM3LiKXjG&#10;P7vHJIWtukHIow6a9NUm90ihWddvSO94kfTxR0fXugF56UECZwHHy+88Vx6LEnZLeJO/hR7PnePf&#10;J+0kLPR63nnnlYTttw0hf1MvNbArW/FT50PpBaDFZiNdmNBX9O/oO+rWwG/0jQdrYcL2em8l9wJM&#10;5+hq44Egf9AX2LlNl7u7MKE83fDHtn4SOnCPXvQrMUI9fLnHr00o2HAkcakJ6OjH+h4ZyAqibTgc&#10;sAs94wufaIKahhjOV0ygxJE2XsX+oRYm1Hcfj9FGQN0WbALbiVnGHBO0tjLDgXa9vFG/t2PCizX1&#10;ebsI+ACfJAMZaz0A52wlpug3dFADmdkxbOs3mjHppS82Cp+hT21oL8YkctULE8qow2/QqCejAeqQ&#10;C0/RjnFdHW3TOT60hSe88Uf0TcL5jPb5pd8myeTQR2MciLLyAHTCRtoySbeAaHHCJI59tBP9XT2L&#10;vcYw/KiPHj9Any7QJXNz0kcufOFPjNFe02/EI3QsgrgfoJy26oWJ4Dt8h+7wFPYWv8hP582JXoC6&#10;Ygm56UldOiKze45soV0+iw/690cE7zUwiSQvubRNP96ngibfQoufsyGeYowmv2uRd9EVf9VmtEGn&#10;I1mYQDPaQyfuN8s9UoEMdEJnfJCsXjzp8UCPc/rkp4UJ75PwAkoLEZFH0b++TUd0A52jheZvUz/8&#10;gB+9/vWv37Hbw6KKT6Bb+IqYVNtyd/ndszCxB4fGehHhN4VDtLljMaTl3g5UP3Coe91wyDqDCykF&#10;2651x/st3Az+3nm9g/crG+fTZ5aFidF9c9Ox43vTZy64JB05cUr5msroqbPKoxcWE47qn5s+NXth&#10;+vqyFeni9Ven1bduLV/maEIOF/mffL3spMgB5557y7Pldgh4tvw7V65Mx8yYkyfiA+nI/jnpeytW&#10;p3W3bSuPcdh94b9CYxfBIG4wlqwYhA2coA5igq9ykiDBWDBUzuAv+EkqBEBHE/aYtKAnyfGyMUFe&#10;WQOwYG9giCQpEh3Bvi3RqmFNlvmHV61LRw7MTe+bND29Z1JfOmhyX/rC1P7Us/yKdNdtt6b7BicE&#10;9NgNyCHx0baBqm0S0QT8xcKLc3oBta5qkIxA+o2EoQn0qn006VPiMRxoVwIk8fJIgsWIT3/602VL&#10;n8cOvPhNgqFdfAbGbzrWLjrQdW1LjMI+6ktsImGV/EiO1Os2gQToqcf+I5Vnd4Au8R0Jt3aG4gtP&#10;fE7C51nnl7zkJff79v5ee+1V3uYvKUGT3P46opwXXzpvTjwersDG5NX/HMNPuwFdsquy/JUvDgX8&#10;x8QAmiioW4P29C/JPHrdfCAmKsMtTEiCfNKVbzsXXx4IkFec4g9DLUy4z49HChI15cUUPtTUSw1k&#10;JX+0E5N7dSS++jc5RxKXmkAe9PVXMZc9a922ydsEetG+umwUPqRuIHm1wX78gN8FRBkxnizGjADX&#10;A8QVf3k0TogzTR9Q1rWoE3QBfWk/dNesOxLgpyaU3o/gr6UmKBYobdc2OYnYTEZtKV/zEjaPSWcN&#10;ZGZb/QBv6qIXCylszVfcp2v9Sl+pFybo1D3xmH6UUR4/aLWNl2izB71EHf6OJlru8ys2rWXBPzm0&#10;hVd+qGwgHbtnIm3R9oILLijjOn7wGrTwLCZb4LWTz1+X2Vd7EC05gcULj2h5mSmZ0dGGdukNDefo&#10;Bm0y+IOIMUp8owd9qLY9vbIJu9b9R9v0Wy9MNAFvfFbcYj+0tcEHmu2A4I3M6jqSlc9H3NMOGmRk&#10;D+XI5o869MeO6sWElx6M6+RjRzLTO7+JMZp+LGDQhbJsEvojfx1b2vhugnbxjE+2ByFb4CMV8E4f&#10;9ExGuyQsQNgl5b0Rdkr5oow/VJx11lnFLqFLfSd016aHh4NexCWxyk4P78vyWeXXvOY15Usd+mn0&#10;geB/d3neszCxBx90jMm3SfuOCXbjfjmv7hesyuy4VybsnTr1zo3O/cGyNbqu7CD+2v0dyFd34iF8&#10;N6OXdpZrg78PKz69Ew/LdQN3XBsse2iexEe9ch6Yf3fKzO1gfwcPG8T4Xa4NzCs4ZvAID53RwUNm&#10;LEjHTZqWPnvxZemoydPS6EyzPHZTHieZUR718MjI0ZnO5+YtTt9avjJdsv7q1Hft9WnVrVvTrXfl&#10;QSQHvk6o8G8OggLHIHp3xK05ACzNA9pF6zak/1mxOp27en2ad/2N6ZbGbondCToGQ0HYwBe7AEYC&#10;Bm1JlYFSHYO+AdG5Qc6gjB7aEgRvQTfga8egbACMAb9GCYWBOFAbAu8NN3S+UrE2D9T9Gzam71+x&#10;Mv3H4mXp1EXL0lfmL00/X7AoLczJxB1bb0v3VslIN8CjBAVtsgw3cAMDVSymkHU4XUssoESEfrTR&#10;tBU+JBySFvrShoAfaFCB2vPb0WCJD7rCu6PtsVbNDznkkDKwoqW9NtRu/RtN7dJ1JFD4Zis20Jbd&#10;D9pRtuYpfgddPKoreYokLPgOmfA/UuRPZHSM34H45UuRRAQPgSGfc0mJv3zZlhnf/45FCWgw/9jH&#10;Plbeyh/1bDX2F1R/gTjllFPKrgnf7lcGOm+i3Rht1wPd31VUzzZSSQbbkGUooBv9T3Jtgsz3hgL6&#10;YR/2Yjt2HgrQ1wfoXx32r0F7bCX559uRoDdBOZMhtMiFjzb44Q9/WL6M4plez6hLwvHIV9k/eNGX&#10;6QY/3WgB9/QPSXu3hQlymWAMp4sa+DZfxMtwCxMB+j870bs20RCT4y91w9luKKAL/VD/xRd7dLNF&#10;E4ZamNA39LeYKImjeNdPA5RTR9vNhQkQdMhtbIiJKH3THf9RX7k2+wC6Y3M8aB+9kULQZCN+ZKLs&#10;hbee0/aCO/HAi/Ak/OTkL2KhNmt+1Hed/9IZHvAu7rGfxWM2wKd4arHAYhGaZHWP/d1ne/ahM3XR&#10;1h47qBv+oT2/6UlfbIK2TWjRZTu6p1ttmqSiUQN5oi/iD/3QZS2rfoU3E2JjOjmcx0RfuxEL8O66&#10;SaCdEyYy9BxxGl/sbuHi1FNPLX/h1S7eoL6nLTLW8UU91+mNX/Gb4FnZ4IG/60N1/9Eu/caiBn2S&#10;GaoHw5/ojh1jXKTvGFNB6MUxMECfQUMdtMmjLvldYwf8x5dH9PeQEX02MgnULvvjAa/kIyf6kE3x&#10;yfcc0XadX0H6N24rh49ugH7kaWjRAdlr2ZoyPlIgbG4ByB8kPKb5nve8pzz2YHeBRyB8Dtx1j23I&#10;EWKxvZa51kGNv23AgxjAp7yLyeK9P6Z4T5ZFlxNPPLH4Et8ZLp4OB3sWJvbgg447FgXK4kFn0eF+&#10;94ufBO6sE5P6zmJARacqf9gglt+D5e+H+Tr6sdDQHefmduaWY8GBDh6SJ/WHDC4o4KPwUi0yqBO4&#10;45pFBQsIsZBQLSbsuN5f4WC5X8f5nX40c34am49jZixIh80M7Fw/bvL0dMKlE9NRvX1pNF7pKOv5&#10;YOgLGlNmZpyRRmc8eFrnMY8z8oT60vWb0upbbks333FneQO/l9x1XoRZY04aBJ9839v4N27dnq7J&#10;eFM+9/UPEMHmV/ftesAUtA1gBk0JTD2QdwP01TNIShLqQcxAANEx2AqaBkZtSCoEM+UNxmgYsA3A&#10;AqvB3IAt2alx2bLl+d6KUmb9xjz4XrspXZHrzL7m2tSz8drUu3pdmrciT6azDLdmmuhrPxA/wV+g&#10;JESCEglhWxkY8kD8Spjoimx1G21IN5DceNJOjWi4F3KiH4mSZAGP9AQjQXHNfQOoZIR+0bJl1ues&#10;PC8pyZbcoG+AdV/7wUNcC4zfaEWyT0YJn8RJAmkXBv2jwU+Cp+BRfe25po6ECL9NDPlGgvRBP5Iy&#10;R7/r80hQ+Y/yIUtTPrbgZ5ITk1tbtusXXjp/8YtfXF52SWZAFgsTPiXqcRmPyniXh+dOPVIQKBF4&#10;qFE7noP37Pv5559fksemr9XIHnREP+HfbeUCycr2fEbCLrlt3ofxm435Ar3HZKkuT//oRb/GS32/&#10;LsduEmoy1X2tRpPDww47rLzs1Y4WizR2vvhLK5tZsLGdNSaB2uOnbf0Zoin5VJYf+d0sQxexMFFf&#10;B/XvGumh28JEs2wAW5Efhi5dEw/QoaeAJo3hUN8UI0zeTDrEO+2Qdzhgl24LE87xRt9iA7r6di2v&#10;NsjCB7XfXJhwn0/Rr3ih34n/JrvO2UUdNEOeJrjPjuiz10jkCgia/ISOjE9k9WZ7O8/8BfWVr3xl&#10;mbTQnfjhPr7qvqA+Geo4rwz98GnvEKAnvoSOuCgOkZPe/LUb//opWSOuqe83GzoXj8M/wi7q8JUm&#10;qFMvTPitLTzUE/3QAXRNWXW0V/eJAGUsCrIPXrSNB/ajP3yFndUTA/QxLxQ9/fTTy4K5XIBcaKFB&#10;dnFVjMMfXslId/yBnK4FH2iyhTilXfXJFpNq/Y8NHPWhkDWAfo2d+NIX2C76LMSfevSAjn6gDP1r&#10;t6mXOK+vaQNtbagb46V8Cb9h+8i7lCcXQD8WJmIy6ZojWegukJ7UE4/VCT9Em530TXESH9pWp+4j&#10;+PXbPbqPhRIxm220V8sb8j2SgA3pxOKXl1uasNsVZXeEr2t4z5TxhOz0x07kbsrs2NRF3PttQvAV&#10;ccEOGrtBvKzTAoJ35njnBPvWcu0O7FmY2IMPOnYWIywqeKHmzPKOhEP6Z2cfmZvG5Mn1mNkL09g5&#10;i9Lhc5akw+ctLTh2/uXpyIXLM15RjkdUWK4vWJ6Ogvl+YCm3YFk6PNfdictynYyuozt3SRozd3E5&#10;Hn4/XJwOz347NvOCnzGZHzyVczhrQRqTffqwssCQfdv5jkWCarEgy3Tw1BnpoJ7+NLqnLx9hPu/1&#10;u4OujZ44NR1w6aS0/yUTu+OlE9O+F45LHzrvorTPLy5IH/r5BelfHX9xYcYL0j4/+2U65Mc/Tx/5&#10;2XnpyKkz0+GLrkhHZHkPn7O40/8GFyoO9uLKqbPSqCmdz33a3XFMluOzcxel0xYtS+PWX51W3Jwn&#10;pHflwaMEjkF0Poiu33tfTiJyICpv7S+9voJfuzA0CFAGPwOxAdLg1xa0msFMIBTEDb4GsTpA1WWV&#10;MzBILpQzgAa4pz2DpTIGbwmIBNdADQ2O6hlYIum4dtO1aWNud83aNWnl6jxxzoP7nJxo9PX3lQm5&#10;BMVALKlRT33tS9TQ04Y2nQviEhHnBnaJh3I1CvYGbkmLhEwiKbmUuPitDQmG9mp0TQIqMcCThKRZ&#10;BkoiTKrwQp/sgOcaJWGO7qGrjgSCPshCr/6CbwJ9yCGHlImagYjOmrypF1th3VfOdeWiPF6VUwbv&#10;ZLbw4RyPdBa8xYQi6ki6yGMQC7srE3ZRt64/HDbLO6cHtLVBv/gMedlG4hlyaZvtxo0bV95TYLJR&#10;75Tw1m1fOPGMOR+Q6PFN7ZDbS9r8pcVfHhy99do5POGEE8ojNN6M7Zlp9C0kWLyw++KTn/xkuR7o&#10;uiTcJNsOAMm430OhMuh6lAGP3o1huyl9khHSfY36MzvwP/pwra2ca2wSduYX4YvhN8rQp0TXuWvO&#10;6R1tbcV1yAaO4WdshH70E/eds4s+5Bw9kzd20tdiouCcnS0+eNO/xSGJkQW4t7zlLfdDb0k3oZSI&#10;SULZOxJ2/dgEylEfh9qVuKNvQgbFAeic/evFP/HJMSYHYl6N0Q/5KJraq8u3ofinDn+G2kZLcswe&#10;YqzYWMfKwGb73RDfYip+2EX/RW84EH/FPrYwOYs6Yrtz9NiNrO43xw7tusfOdEKOemwgg1iMH/GN&#10;ndBBNyZYfIvPuE6PTUCTLfmy+sPJVfMXgIa22FkbjhYkTWAsYPosoL+kegGrRxf4cx0r+bk4Ieay&#10;mWtkJhcfxh/e6JMu6UKfc8/YyybaJDedKeuasnhjO/0g/IPe+DHd0lNM2ske+qUvtkOXL/MxfdTv&#10;epIfoC5fxQ9boN+mSzaOXAFvAD94VC8mwBFDAV/Wl4wfdp15ISZe1FMGHTHHu2PEOjvE6AJNOuRj&#10;2vObffBQt0e/fqvDD/RZ99STDwSfAXTjHjvFuE6P9IlP191Hgxx0HrZkQxB6bgPX8UnvaKHDpvhg&#10;UwtV4iK+ta9temf7qK9N8dBxqLYCok38sjUZtU9vJtx81TnbkVNcUJ7etB/xH6/BE92yE19Q/pEG&#10;oTM28C4TLwq3GPEXf/EX5ROfdkh4lMhjZPTc9JNHIuhP/Ij/erm3xQmLMO9617tK/OJ/7L67sGdh&#10;Yg8+6LjjfQmDR4sSo3v70ru+8a30ts+fmt6a8W1fOC2945Qz0jtP/3J655lfSe/8Uu7QXz07veus&#10;/0rv+lrGr387vfsb3y7Hd33tW53rNSqT8R++8o309//x1VL/7+F/nDWI+fyM/0zv+OKZ6e2nnpHe&#10;ntuC2nxH/v2OU05Pbz/5izv5GUTnbz3plIxfSG/995PTWz4X+IVfx3L/8+lvPn1ietPxJ6Q3ffIz&#10;6c2ONX7yhPTmjG/8+PHpDcd+LP3VMcelv/pIF8z3Xn/kR9Jrxx6RXnvY4QVfU3Dw9yFj0hszvu3w&#10;o9LfZZ7e9Y3/m/75f36cPvzLS9LoyX1ll8iYmQvS2JkL05gB/XFu+erJqKle3Nif9u0dyOez0hfm&#10;L03nXLk6Xbr+mjTvhi1p1a23pevzQONlmTsHJsfABwZoShoMuIK3RKZtAHQtMEByIHkykBu4ugU7&#10;gcsgaTCEMfiOFLQjmEoM1DfY3nrLrWlL1s/m665N1226Om3auCGtuGJ5mpOD5rzBSZiBWBJmoJUI&#10;GpQNtgZdCYykAE0JJdnpwD1tKVdj8O4cXXUM9miSH33taK9G1wx6EE9xLdBv1yUEBhK02QAGP4H4&#10;cnRPwiBpwT/d0hE+zjnnnDIxM/nFX81bjdqUHGmz7T50XX0yQsl3yIGHmi+6UUdyr5zJngSIPDHJ&#10;QEMyFolryOc4HDZ14oiuaybGZInJD8Qn/Wg/5CGLJMRnAW1vrBcmDNz/8i//UrYb02X4HV7pSHKG&#10;pr/OS65NeOOxDH9pMVnxLLWE27s+PFIjCTBwe/Qj8Nxzzy3X3Pva175Wti4rPxz+5Cc/Kduh1bcb&#10;5qUvfWn64he/WPgjN6T7GmNhIBbq6KKtHOT/ylrI4DeSVPXpjY8q4z7bo+Ga3z09PaUO2q4Fhi+g&#10;Y5IQk7Xa18K/HN3Trn4V/hT93VE5tEz8PIZjsWbs2LFFF45x7q9E3hFgG76kkx3CZ+p+7RzikX35&#10;ZpQL9JtcfJncJhYmD3wuyvstjgT6zS/RpQfl6oWQGuM6unghH3uS1z306Y6+0XRduSadobBuA2/k&#10;Yjf6dg1KyAP9NvEycTUuqB/6d0+MjzFAAuw+3aAd/SZAWbGaTOyovjL1GGIShT9t4E2b6Boz8KEe&#10;P8Svc7rXlgmESS16jq4FH9ptYt1ucxwD+AibxWQarQ996EPlpXieP/fol906Fn0l/BYovXfGDibo&#10;t0eMxCJ+w8/QMEmMNtEWr+lNW87xz9Z0AMlIVnrTT+iHbqI/xTU2oZdav65r07lr2qCX8B319Td6&#10;bgId4TX8G53gG4YO6ZMPodmcyGk34hGfrSct6qIr5tFTPB5DB0Db+DN2feELXyiPbpE7aJI/5DSZ&#10;xl/EosgptEdOeqEnsUlMafKpfuii5BOZB0e0ye86vdIx33DduXvB70hAu/QQ8Y59HI0l4g4fD/vy&#10;Af0O0LU28Y+vsMGuAluhwwfoTlvGMvxEX2JHY7UYTeaIWaFftubP6uLrkQj6pJeE2xH57Gc/u/xR&#10;wB8bjOfk1y9Dx7uj54cbhBzyk4MOOqjsCnn+85+fDjzwwJK78P/dBQsTf/VXf1UWbPcsTOzBBwU7&#10;j2DEwoSdEvPT/uN60kve94H05D9/fnrSc56bnvy856Wn5MH46S97efqTl78i/ckrXpWe9fr/Lz37&#10;DW9Mz/nrN6c//5u3pue95W35+Jb0nDe+uVwv9waPBf/qr9OzXvf69KevenWpD//0FX+Z/vSVjq/M&#10;dF+envriv0hPecEL0x8/fxBf8KLc7ovy+QvSk5/754WXVnz2cwo+cSSYE9QnPKuDTxzE+B3XnvDM&#10;Z6UnPOOZ6Y+Gwz99RvqjP/nTHfj4Cv/oT/4kPSHjk3K5p77wxenP//Zt6ZUHjE5vP+X09OHzLik7&#10;N45csCwdtejKdPjcpVnv89IhfR7zmFXeQ2EXBTx06uw0JtvliNxfz1i8LP1izfq0YIv3SNSfGnXs&#10;4AMNoZFcGowMXAbdtsAcga6+Z9Az0TRgSwza6gH3DGroG3wN9LsCBkNJnsEbHYO9axK6u+++K92d&#10;dXNXvrZlyw1lIDXQGPAlX9rSPrkMtGjgA88SHQOyv/oauGPCEklCjQbxGKzRjwkDXqINxzZEWzIg&#10;wWjew6M2DfyO+O7I1f2voe5JLEzklGcHujdB96yuvxpL7MgT/DWRHOrTRdv9QPUD6YG+6KfJX7RD&#10;HrqSzChvAFSWfiRdkbArW9cfCbbpBF26lcCFvaGkU1vs7rcju1kMMMHwffJ6YcL2TrqT5AbwMXQk&#10;ufVfoOpJXCB9wphAso8jXcU9yH/5Ed3oO3hUx7WRoLL4fPWrX13eJo6nNt9zje7xxs+1R4ZmuUBl&#10;o4+KBeRs0qXfWsfK8zn2bKMdE0t9Tft4rf0RffTCNnzLIkDoM3QVGL+VZSdyNdFCiUTMwo3JYnyq&#10;kB3oDh+B/FSfwyMkR43umRT7S65JhGvKuWaBhM+ZZNTtxwRKGX4J+U8bKgPxx88kzyZR9CBmQG3E&#10;QoI4RT/q+K1e3XYT3VcOHTQgOdDge36biER8cvSbbslJPxEn3aczfS7ivLGDTtFxdC9AGTZGg4/E&#10;/eYYwW/omW7ZnH8A5fQ/v5VRn45Mnhz5iOtoKqc/4p+PhI/xr0DXYsEB7cAA5cmp30Y5vmkB0YKl&#10;v7JC75ywi0Ki770zgZJ+7/axQ8qjCvjBm5iFvwBt6mv8mJ75vvgtNtIBPYfv0CuZ4jeb1T7AT+hW&#10;e8ajqBN2ZWv+o54j3anLR8nWBHzgR1/Rx+gY0Id7dEgW59pQJuwVQF6xI/gma1PPrlsA9liaRwPp&#10;QRvhTxZgvQzTOwDwi1c2VI5MMcaLU/ofvww+tOWcb/AFfcACNb5qwBcZ+DnaIVeMVepGO3jmmxHH&#10;xLWRApn4gXbYK/qtsZeO0OML+om20CaDOtrk63Gt1uNIIOiQRbuO5CM7fuiSz2tD3KEP/s8+fFG7&#10;9OicDymr/q7y8XAAO3DkRcb9V7ziFWWxnw7ISEcgdPxIlK+GWgZ29wcROY+FBH+QMS7ytzou7Qrs&#10;WZjYgw86dhYm8rl3S+SJsQnyfhePT897xzvTo5/4pPT7j350+v1HPSrjXun393LMmK/t9ZjHpEc9&#10;7nEZH58e/UdPSI/O/vXo7Jh+d6438LGPK3V+/9F/2KHZxEz3Dwbx93Jbv7cXzG3lY7mXy+z12Mem&#10;vXIbez0+Y24Hlvby7z980pPSY3KQedzTnlbwsfB/DaLzp3bOH/8nzyiLCk94hsWHQL934hP/7Nnp&#10;yc99Xvrj572gs0DyvFgs8XsnPvUvXpKevvfL09P/9yvT03Nw+5P/bdEGvjL96av+Mj31RS8ubT2K&#10;fjI6f9rL9k7PedPfpBf+/T+kV1ioOPm09J5vfzcdMG5SGpP7psdajlywNI2dpZ8uKC/MHDVlZvkU&#10;6Jhsn+Nmzk//Nndx+sayFenna9aXl2Vu3La9s4OidVnCteb1zrW4U98VnAw48VdSgSySEgN8tyDt&#10;ukFK0m7ANqh3g5gcGeAMdEOVbQM8SkoksBKnOqDWQdggY2DVjmQmyrnvXACVdLiHDwO/wUnChrZr&#10;7kPJSBPpIxIGSQU9BQQfNT8BdArRbd6XuOBBUimZxWezfg3KoyMhk+jgK8BLj4444ojyVz7nEsRu&#10;QI9sLgkFbXzXoF2JjYRXItUN8O++RJjd1QOR2OJb8lnbcHcAr+ihxf/YItpyLyZYoR8+YZLhL3US&#10;X3+184kwf133F1F/SfCoAPuGLvBIDola0AZxHzZBnyC3hJM92aoNlJMIShBq2m3AX31OznPvdgZ4&#10;TMGbtr3lfig90o8kVN9jk6HKso/JkX4g4W+buDSBD0lYm7RDL2jEpJMv4qeG0KG62jYRQC/6GXQe&#10;v/GobJveA9jcIy+2mtrZol/xObzWfbmJ7ITfGl3TP/QzdF0TI8hkFwp+6VfcCdROYFwj+1CoDB2Z&#10;XPJbfgPdi6MyJmnu86+gXbfThkFDnUD9WAyL386VoSc+SVb9iQ+T0bggVsQ9WE+M8d30Y+do05Wy&#10;+GyzGx61EfE3xobwjThnfzzyNXzhD7944d948cgS/YgH0P0oEwuF2gvaNfIBdGJhwjW+pi1f4vF8&#10;th05HqOyJfqtb31rSfZNdiwS2i5twcIb8e3S0YeCDgxwzmfIgTd+r5y2+FvYrLZfIJp0bWJLt2Kf&#10;azHBru1cn7MvJIuy2uXLTcADO6EZC2L0SCeQHtV1bnJCX/QWMoacbKh95U1+69gcCwLqi2l2P9kN&#10;pqy+ZieB2OaxOotAo0aNKhMrsqrrqK8Ys2NnCr0F/eDBb/6Ef7LgScylb7qM/oa3Oi6pHzGcnPRK&#10;V/ybvORqxrE2aOqELelVfIPOobyAL7ivHzjHq9/s5T6eg86uADp0hneyoAnQIhOfcI1OyRb+ry+S&#10;2zk961d2BbIlmrvDy28T8GuB2lj/uDw3saPUgljIEhhl4/yRCrVM+gD7eieTOOVFnz6DbLelBTs6&#10;2FUwDnlc2EItvYrNTdizMLEHdwnLogTME+BD+2alwwbmpAPG96TXH3VM8ZfnvrmzC+I5f/3Gskvi&#10;Wa8bxNfC16dnveZ16Rmvfm16xqtenZ7xl69Jz8y/y/UKn1kwX39d/l3q/9UgVvQyPuev/jo996/f&#10;lJ6dA8Wzc3sF7bzI1577N29Jz3v7O9Lz/+7vO/iOwHemF+Tji/7hXekv/um96aXve/8g/kt66XsH&#10;MZ+/5L2day/7wL+mvT+4T3r5Bz+cXv6vgX7vxP+9z37plfuPSq864KD0qlGHpL8cxFeN8vvgfH5w&#10;OX/NoWPT6484uugK/n+BRx9bHvd49cFj0t4f+FD68799a3r6y1+RnvKCF5WdFRZx9nr849Pjn/GM&#10;9Ly3vT298oBR5VGUd3/zv9O/fP+nab8LL00HTphS3n/hix+d92csSAfnPjtq2qy0f++MdFjf7HT8&#10;7IXpq0uvLJ8bnX9DnuzfkhOc23NSnYNL530UAc3A6ncOVP7N/0RRg7dBNv4aI6mTRBqgDEwGSYO4&#10;wc3gL4ipI+AJRgZMg76BLBKDJihrYJSMSDx2Z2BTxwCNp0jkQATfoIfX4B2/Eq2hIAZnCYEBerjy&#10;2lFGcoIfctfQ5CeAfulVe/V9R0mQBMVCRyQO5COze7Dmy2/tRuLtd4Bnd21l934DkzKDUhtoV1sm&#10;FSGDa5LM+KsK+xrQlHMdP+7h07EG9yRy7CuxVY9++E0AP/ObLvDOjvQRyF7KDGeDADpCT2KqXTap&#10;9Woyxa54d88g7G37FiUkfHzb4xdeamd7tkc8yBb1AV5MyPBc+7f7gU0gA/klvNroZgM6Hq7vAG3w&#10;awm8dyhICN73vveVl8iRaai6ZGc/vocnduoG7uFVwi4h7cZ3AL7Ch9AOu9V6YVf0IBnaEpgA7fNn&#10;+h6pD7SBCQ7/f9Ob3lQmq2wgHtDF7gC/Zn8yALLxcbTZDt2Q+YEgXYq/dED+tjLajD7fdn93kP8E&#10;itP6AFnpTb9xri+bxGlffNXn9C9jhgkmP6ZjetEn9W3omtimL+jf2muCNuiXLvlH+HPNY4BzutHH&#10;lEdbH+ffeLCbwDjDf8WYiJHKkEE5cgWtGtlROXWbPLANGWyB9viBv/brj6eddlo688wzi7/5ioed&#10;E6961avKPRO6mk6AczrCB56MPxH7uiG9sLm4Sway6y/q8U9yxsLPUKg829Gb8ybQLd7cp0/21p/o&#10;pUY+4A8Sjk3/B+TGMzrKsQk70yPe/RaDyW7Xl9hr4mvh2Lt7PFbnZcQ+3WzBx2K7dyeJM9pzxJ9d&#10;S/oMuvRR80AWOsE/PxV/8MDHjReui114pOMA9fFeL0zQlTbVCXsNB8FL8BP9QX/RLjr40I/4Fn1E&#10;TGFr/qHv4S/yhl0FdMiBprbxUEPwR176wU+M4XyNX9GzXWgWwfEXsemRAmSja3+Q8AcIX+HyngmL&#10;LbXP1DI9kuTrBrVc0I4R/ehlL3tZeuYzn5ne+c6/K31Pf6Cj4SByA/579tlnp5e//OXlHRPyqbb6&#10;exYm9uBuYbz88pA+L2Gcmfa96LLOCx1/el764I/PTR/80S/ypPknBd//Pxm/+6P0z//9g/S+73w/&#10;/dPZ3ynvknj317+d3vOt75Xr7//uD9M/f/cHBd+Xf7/3v7+f/vl7Pyx1/+V/flrw/efk88B8/QM/&#10;+Flp54M//kX6APzRzwv6/cGf/DL9a+bnQ+demPGi8pLJf/WiyXxtn59fmD78y4vTvnlCv9+F4wvu&#10;3wXtBtnv4gkF9x/E+nwH7njJ5aR0wLjJ6YBLofMaJ6cD4fjeQewpeEA+L5jr7HfBuCKzd2W8/vCj&#10;0/Pf/nfpic9+dlmcsFPkMX/8lLKTwiMsdl78+Vvell5/5DHpH886u+jeOyjKy0QXrygvBfViz4On&#10;z0kHDb4TZGzf7PTRfO3f5i1J31y2Mk255tp09eAOijYoQXYQy8EXOzKCO++4M91y8y1p1crOarkA&#10;HoOSAVGSajCSOMbAZrCTeEgGDGISPwN+MxACRwOZgdEAbPCNe7sCBhC8GMAFyG7JKz4kXjG4D9cW&#10;WSUA6JIt6HYD9yMxkqAJ6iMBvLctTJDLNe2jJykEdOa6ZIGenQP1nJskGCRqXQAvRvynf/qnshqu&#10;DF7bAB1064UJdOjCls5I4iQk7E/eSNbIwU9qoDu0DH7k4D94Ix/QHl1rS6Iq2ZH08DHIt9zTzkiS&#10;PoBf/JjIaq8eHLXH3yJxlph6N4Nnlq32441/qEtXXoqFbzzWwA54JfNwvhEgySUHm9KnttpA+2iT&#10;eyja7pHPixzf//73l2fbbZ9s47cJeFFG/+WrYY82cA+v/Eqf7sZ3AL74CbuTsy1hRYNt0eRvbQmM&#10;OlD7JgLNxZa4P1KIhQl/FTM5JDdbNCcfI6XJx2KyHqAP0j/fZeuR+sZQQD8mbPjvRs9fLGNh4qEA&#10;8ZmsZNYPtePI/1xnH/7Ero7iAPvyL7xDfSV0Y+LtnO5iAtsENEwujSXkHs4u7ivHnnhjC/zgnX4c&#10;/XYv7uOVH4g5zdgVvoA/uq8XJgL4pvb4uf5KZnZQ1tGk2i4df5GUsHvXhDjXZkdtiZf41P/RwBs/&#10;ome6b6JYTAZti2vaZxtyqkOuGDu6gXbpYyQLE2yBJr7or4n4Ny6gQy+hQxh0lNHv9MFY1MK79vGs&#10;fTLQn5eM2g1m4fVFL3pRWZDweJ3Ficc85jHlRcU+1eyRFXTpgW/xSfT5nP6j3QCxhhzaNQlVVtvh&#10;j/QeOxeasQFfdI43unaf/tWjF37QrY8G1PoAZObnJnZ4wS/94p/fGovsFsEX3rVFf/widLyrED6L&#10;FjrNfCB4JAuZlYf8HQ9sRG484W2ocbAp78MF8G9MkRtZODQp32effYodhhoPf9eA/8mBLMpY+NPP&#10;jjvuoznf6y++OJTt3OMDdkfsv//+6bWvfW1Z4NFPvay2bVzfszCxB3cbyxc6vG8i+0Z5MWP2lYKz&#10;OujaDvS5TJ/N9PlNn7+cMrO8H0Fd1/2V31/74/Oah/r05gzX1V+YjxCd3A7M52NnwYWDmNvbcd75&#10;PXb24jR2ziBW54fnc1+78PWOI+YuHRIPzxN4X/o4As7L13xpZPDrH+Xa4Hmhh74vgtTXyu9BHCzT&#10;xB18DeJhA3PTqIlT04fPvSi991vfTW87+dT0xo9/quzCeP7b31net/G4pz6tPLLisRTv1njOG9+U&#10;XvR//rHs2njjJz5dFjY+8KNzy/s/Du6fXb5ecljm6eCs51EWKrINjsp6/vf5S9I3lq1MP1vtMY/N&#10;6Yqbbkmb84BiB8XOYOOYsVyT/HUGF0mPgGPwNckwOBl4BBoB3WBmUHPfAG6gNjAbMCWjBn2JgvJ1&#10;YItzgV8byqsrAO4O4EvSi04zwXUev2NhQkLSxk8TItGEkrzhkg3yROJGH5Hk1jy0AV0Z1JvJIH3Q&#10;v2RJkhL36RNPEhn3Q+/s4brJtcQ2EjFt43306NHpHe94R/re975Xyg018JIjdgOwMR1L1Hw1wkBu&#10;Um8g8sjDd7/73ZJA4UVSJcG0gGGC7J6/IHqTum3OvlDx5S9/ufBgS7O/dJHHXxt9ncJfGX1Z4dvf&#10;/nap550PrlmF9wlMeh0OyItf9sMru9f6d843Y2HCgGy3hASVzSRf/FKyFe3isWl/+iW3JHg43whA&#10;m534Kv74VRvg38Sk6atN0K6kwsKER3TOOOOMYv+R8IMX/XhXFib4DX/rxneA8vRu0oG/elIQYBIj&#10;dvAvvk7HTSA7RI9/WegYqa7bwOTSy/MsTPDv6KvNpHykwE+ijwTg1XVtiUttcu0KkF/8jR0TTflD&#10;RzGRfaDtdQO6MkliK/aMdsUK8Yseo23XlaFXfhCxKZDdxYpYsMA3HfJHcS76m/7ovniG5u5A+CI7&#10;sUutPzTd56Nhxzb94on+xTY8kauOr0PxZneahN17al7zmteUz2KKPU0+AmNhQt9RDk810l2NrrGN&#10;cYIPiC1k0r/IhQb5hwLtKk9GemAvPkdf4hTEEzsZQ53HYkfwHUAvbIY3MaYJeEPbffTwzRdMBsVT&#10;8isD0CKf8cH44S+6j8p5Uf3+H8+ym1Ba/PEyPzToQxuO+qF+w26hc3yhK3YbC5SjK/Jqn7xkUIat&#10;1cNL6JV+6IGu+ap4rS5aZEFLPxEn3Yt2m7pyD5/6jj7Ev/BKt67TjWt8gW2N8/qItvGnLTpUnz71&#10;LbKwj6NreCSHa3QQfYyc7kPthc5rCH5rBNG3Qw/hd82+E1DXfTgBvXkMyxecPGplx6FcgEzdZPld&#10;BX5kx5fFiac//ellEdVXwS7I+U8seutLfKnWDbvKDS24+pqJL5j93u/9Xlk49BhW23i0Z2FiD+4+&#10;epwD5vMd757gJ31zBzGfW4iA+fdhFiEK5vN8rcZOGXUHMU+e7/d7x/VcHqLfH9c79H+9LMTf4Pn9&#10;7nX47op9FebfPssJf61cA3c86rILuEN3gbnNMQNz01iLPbMWpkPz+UG9fWmfX1xYvjzyurFHpee/&#10;7Z3paS/dO/3x855f3nHx+Kc9PT32KU9Nf/ikJ6f/9ZKXpef+7VvSG479RPkqynvP+WHZ0TJq4rTy&#10;uMchUy0ozUkHZT2Mzuj82NzWl5csTz+9am2atum6tObWrWUnxfV33Fke9bhboDF4pPsK5h9lYDMo&#10;Gnyag6tzg5PrMVBLgAyUkhuTI5NTA7P7kcjVA5TkwMAg4BnIldkdwIOEIJKEGur2JGcSEQN0DXG/&#10;CQZ5/MWiQLdyAZFwCdzqOgc1D20gEWxbmKBTAz6dOpdQ0CW6dG2S5mgQJX/QkbDUSRi+0JbYefbZ&#10;IwqSkqEGXu2ghy5kH3/58xlKX5eQRFpYsJhw8MEHl90G/mLlumd7vTzKJzLjawgGfm+8fve7310W&#10;SCSRFim8+Rpvtjd7IaEXnln88BcMfyVTzucffWXB1kKyDgfk4nfsHBOpAD7IR8gG+Yz3beCD3tzH&#10;D7+3YGGgJo/rTaBX9HcliXkoFiYkxBZvPKZjh4f3G4yEn4dyYYKO9Tf64Ytt+kMjEuPhFibU1xfp&#10;hO/yT3aq0bUm1vfFF7JaJPMcrYWnSOh3N/bEhFefr4Fu6cniBznb5B8JkJ3u2VjfxmsTlGFvkxeJ&#10;Y5seHwxge22YxNT+5bcYZdJEbhA+G7yRnxzu0wd5JMLiMR/R98inDbGGXtnZ75hojsSn20CbaBqX&#10;6rgY4Le+qM+bCPIF/Q+/gWTkexY62RV/ypEvsBuIlx7l8E6E173udSWmtCX3geTWH+kk4oSYEZNN&#10;Ommi68aCmCDiGX/kpldyDwXaZRc6YA800HVkp1hAcN944B6dRF0YwNbBe/hDDXgzhoUsZKMPvPOv&#10;mDzrv+zAn+nEdvv4goDJj4mPhQmToN///d8vLxc1dlhI1jb51UWff+obeEbXkY5DPuXwzSbQfXE9&#10;YpP2XcMX/sQNMtJ50GSnWEDgI+TTNlkjZgVGvOJHykJtoYcf/QPqU+KLtlxHk0391pa+4TwWlPQn&#10;NNgK/67FddfwjQYZ8MY3XCcX++OLLtiIPsK2gXTDpnSivrbo1jH6VpStoe3awwHoSB7yghe8oCxM&#10;GEO9M4Yt6/75/wKwvz7ixejet2HnhMWJo3NO9tWvfKU8SiV2yQP5Zowz7MrnPbZmYSJ2NME9CxN7&#10;8CHDsnNimqMJdudrHWWi3Vy0yPjrE/zOQkGU2YFBr9DuoBdu7rg/uGDQioPtdjDXK7jzWmenx/1p&#10;+x0LLZ3zTnulzQrvd42s8bvQC9o7rw+J9+NtsF45zzrqn9vZQTKjgxYnPDrjXRIeJfnQz85P7zn7&#10;/5ZPo7760LHpOW/62/SUF72kvAR0r8c+rjzy4QWcT3/5K9IzXvu68r6MN3zkuPQPXzor7XvuJYU/&#10;uzTGzFuaDp21sOxSOSK3eUxu6xOzFqRTFlyevn75ivSz1evSSu+iuOPOwfdQZDSI5KB8TU4WFg1O&#10;LGJgaUMDmMHKAG2glUBJyL1AyKAo+Bt4BT6JhjrAIOi+AdfAHQNB3B8OohyakUw57wZ4a1uY6AaS&#10;AryRn3zD8aVtA5rB35G8QL2h6kbiQB8Byhv4JR6RMEsilHWMZECCQO94VJbeyVnzK+kgi8c4LCx4&#10;BCOSjm7gPtp0qn2TXX/ps5puJ4NJu8UEW2gtdvgrtL88GIgsUMCY8PtKhAHfX6l9699uCS82s4hB&#10;brwa1CxcoG23hB0AEnqLH/vtt1+hQTZ+MhxIqiSdEj3813pVn17dt7BjQUUia8JhsAX0ZzcIniyu&#10;SQSbQHfsLSk0mI80iSGr9vFV+0gT0DbYSyKHspN7+LVTwhZUCxMm3CPhBy8P1cIE2vRJP45t/KBB&#10;DyYl+GhLYMgH+SMe+b6JkURcXAnkR90wyuDbFvpDDjkk/eVf/mV5aZ64IR60tT0SoHs80UsN4YPa&#10;d9RHdwfozQSLr4gBbbFLGfrhLzHJeiiAnWKhpQaysQf94rUNwo5hS/6NjromblAM02fJQFZ+SSY2&#10;c1293QH9n/7QY6+mL+JJ+3xEGXLqo8qKgTEJI3vELGXEhVqubmBXmPe++Ku+hN8ior8w4qOuH0gn&#10;aIsr+KJT/cmRLN2Qb+hveKMrfqDvGSuC126gvNjIjpA/o+cYiwf8OOziPGJx8B2AljFD38Z3E/QN&#10;ukUXr2SkY7T1R/Rjso1vE3j0+ZfHAT2y5pOOzZ0TT3rSk8pLbT2q5f0S/Es99MOX8OUcLXrWvnaa&#10;sU9ddlbefecx4XcuBvnjCztGfBEHlHVONj4rF/BbncAojw/00WBrtsJXLDbEeB8LEGEHdtG+e+qE&#10;j0J6dU1fciS72OpIl2HTWFgxThvj0NIevpRBJ/ReAx8kF771B3kF2nyBvzV94eEO5PXiR38U8b4S&#10;fxChnza//V0HfUAcsXPUH5Usonok43lZL//75S8vvy3+yeXkGPwkYqn4Kofy7iaLhnsWJvbgbxhj&#10;oj143pyEl8l/ZxIex8Aoe79rFe168WDnRF6ZwJ1lO9i4N1i3s4iQ61Z87Lhe6rUslLTgwX31eWfn&#10;QfP6UHhw83euV+ioHxj89WW0i2LWwnTE/KXpyIXL0+GzFqSDe/vTB39yXvr7M7+S/ubTn0sv//D+&#10;5cWez33z35bdFI958lPS7/3BXumxT3lKetpfvDQ932dIP3xAWaR420mnpPf813+XnRgeHTkk0x41&#10;Y0Har39eOiDrY2z/3LJI8c3lq9JPrlqXejddl5bfnCejt21N1994c7pm49VpXR4wt0lADDaDGINP&#10;jcDRwGWwN4gbpA1cga4L+tAgaZCVNHVLYNog2qpBkmugNmA67wbajMRHYgXxEIO7REVgjgE2khFJ&#10;ykiSYjKYSEoyDOyRpNc6Ak0Z8KMtbQPB3kBPTxIh+jEIOPptMHWujeCL3BIlL3jDA5nIg5YkxCKR&#10;nQcGFcn1SMBAhRa6FgrsZvDFBzsXLBqcddZZZYuyx0PsbjjnnHPKbgzymFxYAPE4h5eX+UuWnRIW&#10;M/x2XWLDZuxild5zjXYnWLQw0fbZqhNPPLHsmrB4wH/IZRBktya67j56/Iqu6LFOOpWTgNGn5PXk&#10;k08u3yqnS+XUlwSSxQIK3bUBvbI3WSWTMUAPB+rggf3w25zkBYx0YYL90fNuCV8DoF/1RgJ4eagW&#10;JiS1kmN+LXFt0w8a9Muu7NTWd6PvqI+eOKKvo0uH/Ac674ZRhs1NArzky+fMbPsmOzsMFTeGArKJ&#10;EWRAI+R0pAO0tUFvuwPoiAtsTO+OTVCGfcQ2ZXZVlqH8K/QPyEh/TduznT6lbbyGDoaiC4J2IBno&#10;k874fYwh5OKf3eh1ux6AP3oTN8X54K8GsVoZsZss/AwPMV7xH/zwO7GNX/GnkYwL4olFTl/pMKG2&#10;c01saetvZKFfvJBd/6CPoVC8i76hLbzhix+IZ2Khcm1yB+BFLCC7uCke0psxxJFd8UVm8qPnehPw&#10;r93hFibYmV75lHb1FbJqn675Ej5cQ0e5sJGx54ADDiiPdTz2sY/9tcUJiz/ioQkWG+JdfXHDhMqE&#10;nK7Qds2ie5NPsvIX/PAJPOAXPefuxSJHxBdt0Avd0RsZ2SX8R70oC7VtDNQGG9KBMuhqU5ngkV3J&#10;jj56UYada/8Pu8th6Dnusb1r5NIHtKc+2Y3v2qETqF2yaAeyuXbpEeqLeLJgSB91H9AeVA6/9PBw&#10;BnaUZ/AlO3HkMxZr2G0kfft3BcJugOzTs1989owz06ve8tb0eJ9O//0/KP3L7qQ/+7M/S586/lPl&#10;K2W3bWXfTp8XDywa+uTqH/xBp/yehYk9+BvCPIGOhYA4N7Hecd6ZbMeEO853TMAd62sVbZP3WFyo&#10;6+6gXZXtYOPeYN2yEKD+II1yP18/OB+998LOB8dfQ/cr9ELJ+5231anwoEHceT4zHTw1twfvdz1j&#10;RX8nn4Ny6Yv9c9KY/p2PwRSeewfSPudfmt79ze+kt5/8xfSyf/5AeuZrXp+e+Kw/S4976v9Kj/P5&#10;0//19PLYxxOe+azyroq9P7BPesuJny8vHfW4SOG1b255zKOzUNJp7+gZ89KJ8xalH61emyZuyAno&#10;iqvSVWvXpWvzIHR7Tgh2vJPC+yfKeyj8zgPe4HVo8DMQSYQMWAbAGAwN0hIN9wxqBmOJnoHdIGhQ&#10;bg6yAfW15n2/IxEyoDrvBgZKfyWHkj6ofYmWgdkgbMCWKKGDT2XwTw7oOjToB+Kb7AbjSFpCdoDH&#10;4LvtHA/1wgT6eJEkSAIEfNfQo19yBI/qR9sWHCwGoBdJnYRLYm8xwKDh0Qor27U8+A8ZYPDlPnks&#10;dsRnRi1MeExDO94f4ZOaPt9mm62JPtp4lszYEqldz2z6q4Rv+H/mM58pf5XwVy0vRmILbViA8BcL&#10;iZpnsm2v9Gk9W6CdW6ygI8mUIxkhP4rzuM+e+JCAkj/sRTZ6pQ929dc3OwwkWMqFLfwl3cKJBIU/&#10;NPUD0eOz2mcn10YC2mE/Mkv2+FYb4HkkCxPoad8uAJ8mtNuE/CMBdR+qhQl+GsmvNtr0g0b0O7ps&#10;az98UX0xRKygO8kT/sOPR4J0qm9aJLPLx18KxQx8urc7oJ/ra3jSB/lJAJ7JZVKhDPmGsmUNyqEV&#10;NuIHdIXXJmgH/9qhbxO48Pnw27rd0GlA83cN9T26b1uY8Fss54diVdhxKLog7kcZR/yqz14meORG&#10;l5670apptAH96XN0wy/bfDF0rR+QhT21zT8gHzXJj4kmXbgffgXRCH1D564rJzb6tOXTnva0sj3a&#10;XyTxEvXJDJ3TpzriuTFIXOO3jm3oHtnEO3HPubbRjoUJfjOUjrRLx2jxMzyEDCEPeuSnj24LE9Hu&#10;rixMaFc/EVfCf9XDAxpibDzi4ZqjxXGLE3ah2DkRj3V4pMNihd15vkJlcQJ9etAHYxLOH8RXCxVs&#10;o81aP/gRR/HIf/BDR2Qjd8Rw/uJebcfQmWPY1P1A5bXHdmxGl8q4Rrf4pB9lte03fWoT0pnxC39o&#10;aSsg+kJgDX7XfNEJOmweOic3foIP/odHNtA2n2UDbdOfcuqii37Yn7/xOzryu8nLwwX4mx1MXkyr&#10;b9px410Jxv7wTfz/rkPtL3zj2hx7x81fkI487Yz00v/vDelJf/qM9KgnPDH9waP/MD0hH9/wV28o&#10;elu8ZFGJ0/yG7eUhHot59KMfvWdhYg/+prFaDAgcXBToer3cGx7rHQZt9zvY0n6FJvqHTs3nJuG5&#10;XOxOOHjqjPIOhgMnTksHTpiaDsi4/8TO0SMUozKOzuejWtG9Keng8ffHg9pQuQm9GXvSIZf1pEMz&#10;HpZxzCAeNL63tLtfT1/aL/N0YOazvLDSYsHgroyOfIPv6xiYX14wetisBaWfjp48vXwdxBdL7Ij4&#10;+y/9Z/qrYz5WFiGe89dvTk945p+lP3jMY9KjHvf4skDx9L3/d/nE6t7//IHy2VK7Lw7IfNDN2AWX&#10;p0PmLC67KXwa9qOzF6YTZs1PX828/3j2vDRu9dq04uZb0y135eSrDICCVyeAiWMR0Px3332dT2Wa&#10;XBrEBCpg0IrEx2Bo0DIZkuSamBr4DHQx2agH2oA6cNagDQOjAdQgqZ0mRD30DfAST3xA1wzEEkGD&#10;qKTFES1JjQHKAG0AU89RAiVZVk7iIjmRSJDdIG9AlryE/N2AnAaBSCzJARxd057EpKbjnI7UC51E&#10;Aqc8XvFBv3RLNn8Z9hIjW/1N8u2eiIQ2kjS6YB+0TLDw4Jyc6FiI8JiFxQmPcfjtJZX+wvD3f//3&#10;ZUeFiT7bax8/FjC8g8JgdeCBB5bE/LDDDis0/HXf5F855dW3YwINj4zEFyYsaEhAPcphN4XyoevA&#10;sCUkL/tYTJF00itbspGkytE1iyp2RVj1dy18jlw+SecxlEis6IefaCuSaLS0R4/ot/lsG7Adeuji&#10;lY7bgB+PZGECD+zDth6z8ZI4vI0E8MK/RrIwwe/Izd+HW5jAL12hSU5l22Rwnf+RsTmpDwgfh8qw&#10;PT+nu5HqvAZxxqTwbW97W/EP/D2QhQly0h86aARPIa9rfITPsVWznZCtBnogK770P/RNILRB/iao&#10;rw55TEzFAPX4JT2xMXp1zNhVIJdE3QSRH9SAtrYgGfnVAwU84hv/FjmH8rfhAB19jt+Ky938Rpvi&#10;nvLaI6djnEuwnesD/Igf0jO6kL+TX/8TJ9iPfytjfBJXxLhnPOMZJb6ZJJvwqUt37AvJrE8YF7XV&#10;FudqjLiEhsUpbfIH/Lo/koUJZdHgO+wcY1ENfBe98KtYmKh9io+py1/RafMFZfgx2WLyR6/0oJ/g&#10;hY2gNsjHB/QDYxYe+KFPEXpnUbxzwkQo0BZ075E5/vjjy1iAXzpQXzvaZS/612e0ge+Qg0+zBTvw&#10;h4iN7uPJdXZFoy1ugVovNWjHeBJjPF3QLbrhV3xIXXzglz61xY+1TU/sjE5M/NraGgq0gQdy0LX6&#10;jvhjD3JHfqRdvCnPR+RRxh12cB3v6tGx33yObpWnR/0n2thVPh9KoAN5KD+xm8lf+y0cGku9G0su&#10;ou/WY+PDif8HC5p2uSv79OZbb0t9ly9L/3nueWnUf3wlveTQw9OTX/GX6dFPfkr64yf/cfn0sT9K&#10;/dc3v5mm51yZ/e2idY0e7a7YszCxBx9cvN9iQiwExGJAfd4sU1/LuAuLEg8GlkWJ0qajhYnZecIP&#10;56RPTpqa/r2nL/1HnoB/qX92xlnpzIHZ6cx8/FL/zPSf+fwrBec0sHP9rHz+9Rlz0tkz5qazZ2Z0&#10;LOjaIM7cid+cOTt9Kx+/XXB2+k4+wq9nWqf3zUwnTRtIn57Slz7aMz0dNXl6GpPxoMzf6N7+NHrK&#10;QBo1dWYalWUYXRYtOnIcmvk+1HspZi0oj3xAXwrxKVOfan37yaenVx8yNr34Xe9Jz33T36Sn7/3y&#10;8vnRRz/+j9KjHvu49JQXvTg9723vSH993CfT2z5/anrXN76d9jn3orT/pZNzO7ktuzNyux+/8JL0&#10;2Z5p6aT5S9L3Vq5N4zduSjM254H9lpws5sFyWw7U5Z0UJZh1FiUMPgYwg5aBfigw+ErMlI3BzkAr&#10;AUFDfYNyJPvdBgNBz6Bo8JBsDJX4S2gMlgb2ALQlTwYo9w3+eEDLRFiyjzeJgKNBV6JQY0yu1JEY&#10;Guj8NqhDgzV0Ti6JiPYM/H6THx18SHLIIwnTJh2AkKOWByiPrl0A2lDeffq1TZMuTbJNxCwKWFzw&#10;lzhtxoRJ4oB3PCsfiYhr9IU2uvRhIcKOBpNmiaGXUkqy7ZiwkEN+etS+90scffTRZXHCAoPFBQOX&#10;nRMGfs9eS0rJ7Z4XJ/lrhV0V2vGyJdt2tSGpt5NBUlxDrRO6oFOJlgUSPJKPbl0jp4RJImqnhBc5&#10;uS7p4Ltsa7HEtmsTfHaN5EoSDUNHaLmOPn+pbTIUkDXq07MEsA348UgWJticnT2i8573vKf4K59u&#10;gyYdvNDXQ7EwwSfpRXn12mRAI/oO/+qW4Ae4j2cxg292k3MoYC8LXj49aMLC/vy1GTdGCurGAlab&#10;jHhmb3IqR+a2cnQvsRMPQm9o4pe80HWxoQno0YUdICYLEacgGvQbk5qYoOFb3xOH8ET/2qffQLEV&#10;Otcuu+vffIa+IPnUQ1ff1FbIiCdyKYeGNtBRX9t4iBgZ6BodOLJNyIJ39YZDdB3JBbWHL/rnMxEf&#10;dwfUIyvbiAvGHPYJXdMPfdM1PWhTHNS++97B4xltb7z3rh/+Z/FBPWXJykfQJDt+o++0If0G+h2+&#10;qD12Ybu4xubKdANl6U3b5CNnE9iRjSJ2hS8GPyD8QZv4R7cJfIKN3Yfa5TN0RAfqkAkEbXTpyQSd&#10;7p2Lv74K5R1Exo7mYx2+1uFdMsYfC85o8yPjHhp8gTx0j1YdA8kQ/CkTcuAFr+zLtvRFx2g1IXiH&#10;Ac6N/9pnezTQYh9H8onHdKIsunzBdf0/YkOUJxM71G20gft0yIZkgfjQPnvW+m6Ce8rTT9iIDvEk&#10;hzNOsYf7fM89dP12nZx0TI94aMJwvD+UELLJXewmfcUrXlH+2m/njceC5E0ejxRXhxoff1dhW7bX&#10;VVu3pQs3Xp2OuWxSeudnTkwvfdc/pSc+7wXpUU96cvqDvfYqOzU/euyxJVfzxyiP9VrkocM9CxN7&#10;8MHFHRN8v2PRAda/Y3fDzvv32+kwWH/4HRAPDpZHIvDtvPDS4cfEfnTm42u5Y53bNyMtzoF14aqr&#10;0oKVq9ICxxxEF2ZcmgeZZWvy4LcD11S4Nl2xdl1auW5DWrV+Y7pqQ8b1GwYxJxVxnoN8jevyILJe&#10;kiLRvHZTwRW5/Jw8cE+aNz/9dHp/OmvCpPSFSyekT1x8WTps3MQ0enxP2n/StLTv1IG037SZaf8s&#10;w4FZFgsHB/fBLJ8vlgzM7SxSeImm/jt1Zho9uS/td/HE9MEfn5v+8Ss5ETr86PS8v31bevJzn1+2&#10;YT069/vHPvV/pSc998/T0/Z+eXr2G9+c3vTJT6d//OrZaVRu86hM82OZ3qcnTknH9PQVuofn395F&#10;8fn5S9OPVq1Jc3JSsiEHq9vvuTfdkwO7BYq78oBnsDQwGUgjaekGBnQTXolCLAoYvAx2kl+Dc9wz&#10;IETyFRgggZCMqmfANvDWUJc3MKJrQK8B7eagLZHGn0GVLBKEQImJawZ2NPEpYTAIm/Qa5NSTnEle&#10;A00uXDNwkzVQkkJn2iQPXURCGwliLXstE91IACQIkj1yuIYu/vFqZ4BvvdvC7pvw6Ep4yaCtSHZc&#10;V48ckg86lXT4qwg6dlp88IMfLBNhbeLb5zwtPkiyJS3k5gdk9FlQL7s0YJkw0z35LThYeLA7gv7I&#10;bTHAXxNNsD3m4fEPCxHeLeHxBEm9F2HiqwmhD3KTBx9kYRdyaoN82rdDAh2LJh4PcY/96UBbXoZp&#10;ay//JCN5whfRkMRFomiBxzkaYY/hgKxoRXJPr23AF0eyMMH39Rc7JjxmY4cPedqgSYef619kIT/9&#10;hS6bwK/4Ph3wj+C7raxr4VcSe2WjXNCH/I+/KcfPtVHfbyK58GjRSb3hyrcBu/rrmGSKP6NjEoDu&#10;7oA+px+Qsw3wweb05pEhMaO2T/DKT+mMr7F7TOxc48t8Wr8KXdYY8Ut/j4kKmfgl/+Gj0Z+VgejT&#10;BfmV4YvKa49MEK/QORuZvPE15bTBd9iNX6jHp/mGOvjhX+4p51o9PuAHD/pXLLxAPNInNBkQT+lD&#10;PEEb0sVwqA380GHok4x4orPdAfXYkr7Qo0cy0TUZtUWfZIy2Ywxz9F4J75mwY8IiIlurHzpSRtyn&#10;B/LjV3sj5ZcN8KV9+hdDXKNTtLrFBaAsOfgEX41xpwZl2D5iFx8A4YdAu+rig/z03YSI0+5rS7v8&#10;mt34hXaC16AN6YmOYqeJ+uxMr97bQa8mQ/VjHU/I+Y73yXiXkEcLtcvnxBCxU79DVyznY8EvGdCn&#10;y7ADwIdzdsNr9CV8NfWrrGuOAWTnP2TQl8LX2V3/whd6dBIy83k2VC/6j/v44isRU5TvhmEX9ZQn&#10;O561yZ7uR9k2QJ/c+GGriAl0Jj/ANzkilvBnZZ0rox+TQTs1DNXmbwq0z6+N+3aWPvGJTyy+s1ee&#10;dPtShxfXemyBPL9tXn/TcG+Wd2vO81dv254uzHOfU3qmpv3P/lZ64fv+Jf3xS16a9vrDx6Q//uOn&#10;pL333ru8w8wjVnK5F77wheU9E3sWJvbgg4NlQaKe3HcWFbzjIHYi7LjWgjsXLwYx6tXXHirM7dyf&#10;l3zM/I7qHUgH50n31Dnzc5BclbbnoLk9D6rb8tGLHbdtdcyBdNvWdEcOuq24fVu6Mw9id+fgdPft&#10;d6R7cpC/J5//Gt5RY062czC/767Auwredfv2dFseGK6/4fqycLEsDzTz86Dcv2JlmrD08nTBwkXp&#10;B7Pnpq9Pn5HO6O1LJ0zsSceO70lHXNZbXmJ54OTp6YCevjRq6ow0Ostn4eWQwV0UY3J/HuOxjP45&#10;aXSW+UPnXpTe+3//J/3d6V9O/99Rx6S9P/Cv6blvetPgp0eflB71R3+UnvayvdOz3/DX6aXvfX96&#10;06GHp3/4xKfTvt/8dhp14bg0KutwdKbnUY8xM+enj81ekD6/YEn6zyXL0w9Wrk4TN25Ki2+6JW3K&#10;ujS4rrlqVUlYmol+Hn7K0XUDm8E2kmiDnmTEYGYgiwlNJLqSJUdJjAFRMqE8MMAqb7CWdMTA1xxA&#10;YvCRDBo8hwJl0VHWwB1tAffw6z5ZDNYG/JgASyoM1DFAm9xCPMbRPSiJpQMDunO01JGgkV8SEXrU&#10;bhPxQWf0YuGDLvEl8XCNzgymBgvP/dmVoC28Bk2y+c0maGmTTukZv+SXfKFt4DYBRgdNux+8mNJL&#10;Le1yMNm3Ys5efMFv76awIGKHgm2RFhhMDCWSFibwauCy48IbnS1yeBmVst5P4S9iFibOPvvsssAi&#10;yYkkLGSIc7KQW+JJjrAb+mEfj6H4i7lJqSSPzt1TR5vee8GX6ELySX6/IyFzHc98Ux129Dt4GA60&#10;JyGM5B7NNsC7ZI8fkLcbkEmSa8HI4zFDLUw0gW+Rnc/yy2afrQFNOsAP+/KHWvc1uBYTD/7mnA2i&#10;n5CZj9EB39LPtE/f/M49etZG6Jyu3Id2BvADtPAEnQdqh56hdgPJh3d/QeVrJipsG/1mdwC/eOF3&#10;oJs+lDOJ4C/kC33yHf1Uf8EbnShDTnwpw1/EBP6qT6JFp4HKuk6X4gg5yRN+ry+ogw49RwxiH3w7&#10;d4SuaScwfusHYozFAjpzDa/a81scM9Hii/zJ/bjnqCxadVvOId5rxKej/hWL1GhE+ag/FEZb6KBh&#10;UuScPmqfGCnqj2zGp+iPzdiEr9E1DF8NZD/lIyaLjd6Z49EDjyDgiV0Am7ETPcViDLuyv7bb/KoJ&#10;aOlv5Ncmmq6xB1pD0SCj9slFb/huAj7EG7bVH8nXBO3SCZvhA90moIMfdOgy+nnbwkQT8IU/fU4b&#10;/F/fseDskT/vKXr84x9/v50Tz33uc9Ohhx5a4jvdQrFVf6MfeuHf2uY3dE4GvEV/dA0oGzKyKf/m&#10;p8ri2f02jLr8WDtk5ef4p1NHOiWL+/xHef6qrDb4L575szKuiffsi49AbTSxvkcmdlbfYil62m+z&#10;VRvgi2/RCZ7YQuyJhQl6oZ+6TPTjWkdBK85/m0Df/MLXxSxmPeYxjymPB0GPdsh76K3beP3IAzqv&#10;sR2ydcofHm/Pdtuw/fbUe8216duLL08H/eL89Pdnfjm9+qiPpD973vPLAo6dYN7d5NPwHqXas2Ni&#10;Dz54+GsLE7PSwXnCf1BGuw6c7/zaROd+p2wH60WIHb8HMRYLHjLURsYdL5R07pgn8x8ZNykHlqvT&#10;tpvbX6L12w+OOQTkAfnuW25Ot+YB6+q169Liy5engQWL0wUzZ6Vz+mems6fP/P/Zuw94u4pqYeC/&#10;Z6PYFVCxIdh712d7T8X2nj7sCtJ776AgKFUUBUEF7IpYkRJCenKTm957hSSkkYQkpNGr65v/Pncl&#10;m+O5NzcUBb6sm5Wzy5TVZs2a2bNnxzlDR8Z32kfEqUOGx0mDhsWxBQ9rGxEHDh4R+w8ZGftXkxWj&#10;q9UV+1tRMX5aHDZ1Thw2eVZ4ReRLf/hz7HrO9+MNn/9SvOqjH682yHxOCZS2ecEL4j+e8tR4/nbb&#10;x8tf/8Z4x+57xH9/+7vxPxddGl/9y1WxZ6/+sc/AobFX+5jYo8h6DzZSfMbpE6bGL+bMjX7zF8aA&#10;ceNjzNRpsfqee+Oe0nnXHR4HB+66686OYHfjxlGtQMfmvk5Zxwt12oIZ13XmGUjp8HKQ19zxJTiX&#10;JzvPvNZK7wIPzlSHKxDQwSZknuZ8zgUROn9BQ2d8Kcs9wZjgTHp8kYnrOj8BA1rRkfXU601EI17k&#10;IRcyc43MXFeG4MfqAwGbJ0sCMeVuCpSPHuUaUAkwBB8/+MEPqv0gbCzm9QyvWFgVYQLCu/smGAxg&#10;BHpWH5iEsETShpcmHORxzXI/T6mUSyZeDzG5IXi3UsIqC78mEny602oGwSd6UsdJZ/7iX+AlCMpA&#10;MgHPbER59tkgswQ2YfUE+VjtIkiRX3qyFHTWQf0Gl+qiQ7pMOjYFZEon+JCXzdQhyxGcdzYxgRf3&#10;6doAxn4ZJnp849/KFPRoG5tCtoBHE2kZpOc9/CU6F2yiW5tgn47JKdM352F/ZIc+vGbgre2Sp0GL&#10;dkJXytOOM3h2TD/SQmXloJ08rM5hi8pLRE+ic7Jl/3VEI/rZ4gc/+MHqVSJ2StfNMu4ukFkOBgH9&#10;1W0hz9kmmtSnvZMH3vBkgMqH4b058KVn6dIXSUMGDR/aGPwrL/0j/rvTvpWbA2m6JR/0yU8/ZI6n&#10;/FU2PdGXOrNuOqZH99mr173o3DX01mlWNh2wT3aPhmZa6QG6rg7lyItG9HYX1YM3x2Sbgzc0NNtF&#10;dzHbC56Sn7quuwJtgj/zyWbLnO3LYyBEt/hVDpmQNxmafHOsXraS7TB/E7O9OSYv+mFj8sib19hZ&#10;q/yJ0tIzHZO58+Y0yqRztkiW7KTZB5ARO2LTZNRqUELv5Ig2MkydpS25v6n2qG465SvUqQ/RT1iJ&#10;94Y3vKF66m2g5DOQJm31V1b3mezOz2OSCxmrj1zISN/lmJ9WLhohmwXZntGXfCgLPanHVigtP6NO&#10;bSX7DCgf+smAfMlA3fKwCfaWPjd9KvTKqIkF9/ggdPilnzrmNeWmD1WmMqx+NNmIJjpv1pd26Bra&#10;67omIzTiW5nsAe1sCJ1sRZtNP4du9+oySqgf/7uAHYg52I+JCZuqQhMUPmOu3ZIR3h8P9D4yQH8z&#10;toaiqQ36EtMvvuPOmLB2ffx9xeq45KZFcdaESXHI0cdU+0q85z3vie22266azLG/hJVLWyYmtuCj&#10;go09GjomJMpA+MDqyxKjY69y7RvlfrVJY8Fqk0bpKix566icatLiodcf84mJCtHToNmkhAH6Uf0H&#10;x1m9+8XqdbfF/cXZJ6R/yYb3r3A49br+qb7itB8s9N1fOsW7Soe0bv1tcevadbG0OPeFxdnPXbos&#10;xpUOZnAJynuXoObyAW3x41794zs9+8dR1/ePA3sPqDbx/Ebb8PhG+6jYs/C+98jxsf+oSXHA6Emx&#10;v1UUg0fG3v2GxFf/dm3s9svfx67f+2G8YbcvxI7vfHc89RlbxTOKU9nm2c+J57385bH9698QO77j&#10;XfGWr+8RHzvznPjyH/4S+w8ZHYdMnBkHT5geB42dHIeMmhDHjBofpw0fHRcOHBxXjBoTE24tg5AS&#10;iLeS5/r160pAYVni0qojzsC0SKP6S3BdMC+NziCDZx2IDlZHKzDRsQrk3JO+VZ3AdZ2kfDpT54KB&#10;5sAYuK4j1pnqdJ3XQd7meqRBp0BJpy+waQXyZSAiOBHY6NDxlRMT+NLp1+vIOuuIRkGoOtWddAt+&#10;8CioMalgMsDEhE7CNXk3BWhEn4BDsJbBmyAngyDBJ1oFRiYZDOqtRJDePZ/h7NmzZ3VN8COt62jy&#10;i0fyV5fgT6BFP+QueKpjBjz4a0V/0kuW6mELINPKx04MRu2NwV4SXLMiw3vI5KYjJSfHdEk3IMtS&#10;F9rRSSad0dQKlE3neEKDeloBeQscM5hLUI/6ckDptRTvWHuiY9LIxASa6acVkk0iHdAVvvNJd/0e&#10;rJ+bDBAIC+xdU0/aQj0PpEfX2aJjNkpe0DGZCljxR855LPhTj7xsgv1Jr12QG57ZmUGw661QHWhr&#10;RuUr+5hjjql2X9ce8K/ddVd/zcAOyEDZQDn1svI8A3y2n8u4yQV/7IA+2UKzr5FH2eSBrxzM5SQC&#10;ubhHHmTTXV7YlLogW1OPvFDbqSO66Edd5ItWNuh6Diq1PffIV7q8DqWTXtnqUme2+2Za6/LSRpSJ&#10;z5SN60l3V5j1QPpJn8O+OrOPVphp5cuJGRMKrrHHzuhPTOCfr7vuumoC0RN8n1jmj+g25UBG5Gwl&#10;jzbJt2fddJxtK9tkvc2lDcjHB7BrunBNH4nuTO9X+vTl0HX+xhN4vhyv0mQ9WX8Ohvlz5bPhejnS&#10;ymuyky+m82agm/SBfumW/ejX8UpnKbu6LBMBu9Sf45OO2JnytGlL7w0mPbk1Ca0fIger4Ux+56uI&#10;rrFVZaGJnaFbm9Ye2Dn9SIO+BDS4z/ezT3JTd/rpVvRKy+eRozasTiCPstCvTZMfuaqXXCD+2C+a&#10;+Ur5XYNoQy9aE9HaCrMtZl30g346JEe+SFnJB0Anv4I/uqnrGE2uoVV5qVPlsFv2Kx1+XM9BfV0u&#10;jxdge1aBeh3B4Pq9731vvPvd765W3/j87B577FHxyDaf2JDtqmGnjfPOdVE0tUFfVk7cWfhfU9rK&#10;knvujTm33xFTVq+NiZOnVKtfTfz5Go4Jwac//enVaqUtExNb8FHF6hOZZYB/RBnknt53YJzTNizO&#10;9pR+YHscMaA9DujfHnsPGRX7tHe8SlDQVyQakxAdqy4qbExI5KREy8kJeTq73nGvO5MaJkga2Jgw&#10;qSYmho6Kb/cbFL+5vnfcVhysVymaIRteo6H+m6EFCdUlwUtxCHfetj5Wr/K6w7K4wf4Ys2+IYTPn&#10;RO9pM+Lvk6bE5eMmxiWjxsb5w0bFGR36OnrAkDi04AFFhwcOGVnJ6oDS5vctsvrGwKHxf7++PD7x&#10;gwvjfUceG2/68ldjl49/IrZ77Rtim+e9IJ5aHMyzd9wxXvae98brP7dbvOeQI+K/v3tW/M/Fl8RX&#10;/nZN7GXTzsEj4vhS9kmDh8W3h4+J86fPjt/dOD+uXbAoRq9YFTesuy1uvfueuL8ElevWrI1Z06bH&#10;qhUrO5x85fqK7Osz6Q9F17ID18HqALODFuR7xUAHrYN0TQCQwb6AI8vV6WZH6l528M6hfIITv8rL&#10;gYPOGa2C4gZ9/wxoU77OXl71bgoECYKNHKQJtAQugj8BQw561VuH5EeAIaAQBGQwp8x8Eodumzla&#10;zWAHZV/n6G7HmmXhJQML8kIXmurBi7Su0Qn6yUD98pKffFAZeE095TX55KEbQZCylLk5gNekUXnN&#10;fKLH5p8+S+rVEDYkD5nnnhMCLbKG7CzpkrYO7rsmUCd7afCVKJ/6IHuqIxrZlbz4JSPX6+mVrRyD&#10;BDSl3Fqhd18Nsq1WYTfKU448m0Jp2b9AXT3OXU/d1HXkly6ly0GHeugy78ufga5BlwGOe/gR1EHt&#10;EpIvPdMBZGvsXTlkgy62QD9QUCuddmZAIUDGf73MxAySm1F5gmqbr3qVwxNW591tE61Am0cLOXQH&#10;8GZQJxBmJ2jqqn4DOzJRBx7IgazIjgzdY4PaXXd8zsMB9KV/pPPO6HUPHeh8pMC/qJOd0WerAW53&#10;IQfPbDHb1+Yi3ti3Nsv+2adr6Qf5q2asA13Z38drb16rs8eJc/wpQ3q2zdZNLlgVxD6y7lbtso7u&#10;4zOfgNMDNDjUbpvbtmPyTXSfTWpb2rg8zenRmgPnLLdeBpRWOv2S41aDEnZKp8rEH3smH/XD5v6u&#10;M0i7ZP/8TvbpPXr0qCYktHOTzsrWV5qw8UqheAGN6a/kV6e2SL/kzRfxN8ojD+nYf51X5+RAZtI1&#10;94mJruM1J4cy5vCrbnnpWhp18ZvSosU9ddCt+siLj5NPerx1V14JyavylKVM9ZBJ6j2RjNxzzJ5M&#10;NKCLPNyTFw3aJ5/EP7Fh1/EkDaSbR+JnHyvIdsqmrfzUL3jVyiobm3pbPWH/BBP/+HziQyOm/mfc&#10;CGm3raDcqf4vCeKB8pM9DtmwZ/uH2SPsla98ZbWJqMnAVj5gy8TEFnwYaFLCoH5MHFsGtD+7rldc&#10;P3xkDBw3Pn4/bGRcUAag3ykD3sPLgPSQwWWgW9AKhf3b5fP6RMdEQsdvYvMkxQZ03WSC1Q4F81pi&#10;yzwtMCcmqnPlFTzAqw8D2uJ3vfvGrPk3xSKd/dp1cUfpDO8tzvQfxUlnQ6waY+v2+K+DjvrrZDjO&#10;86RTZ6eDMdiHdxd+1pcO4ZbSgcyZc2OMnjIt+o6dEFcMHx0/ax8e3x88NE5vG1p9aePUgscX3R3T&#10;PioOK/I+1N4UPkU6elI12fCZiy+Jdx90eLzqo7vGDm98czz3Fa+MZ+6wQ2z93OfGNi98QTz/Na+J&#10;nXf9RLz/6OPjsz/9eez72z/GcSXfIf3aqtdJ9iq+ZN/h4+OgkRPi+1NnxRXzFkT78lvipltXx4Kl&#10;y2P6zDmlQ8xXChrcNfgSoOnck+OaXpx1HEP8c3g6bQNxHaUOU8euA9Vx6/wNHDIwEXBIr6PUaebT&#10;L8EClE8Zft0TXEmv89aRC1ayrBwc6JDR4Vp28Dr87gwSdNaCAfkEzHjQQQp00INO19WtPnXp3PGv&#10;fLxlOuC6dDkx4dhXLjxRt/+AYHdzggN1oI0MUiYGy+qtB0PqFcRJq3Nyn34gudADuQpq0OsXjwJ8&#10;/Aq6XPPkiYzxqczNAQGRQR/5oyXz+0UPmViaaSM0ny71VFIAbzWHWX0rOwRfAG90w0bShurgvnvo&#10;ZSNoN/AhI7/klYjvOrovj7xpq9IpI8uRzjWBtMkGfLkOySoHBHRsibInO96fpq+Ue3dQevpRPptl&#10;x63SJdKLdHSsHTTfJxdtQmDq1RyTE87poBXWIcs3YNF22X2r9NKRDT3TS/LcnLYzVLY9RjxNzVc5&#10;2EsiehPr17Odqw86huhk02k7mwIDLzonP20R7a0g6VWv9o1Ousr07qlfvWyBPXZW1iMF9eRAiC+s&#10;t/06oIEs+IFHCnjBF1t/pBMT2g2bJT+0b469JMojbwbg2Ye41ip9toXsE9BgkthS8Z133rkaAHk9&#10;jVyTHvag/Py6Cp6zPGm6QvVpd/wDG+Mb2GbdF3eFdMyH5gBc3c1pXFMm3nOisDkNOqTjU/Rt+Mk2&#10;k0guZOe+X76W32fjEC1k0YzKhnme7RC9OVmqPuWbfLj44our1VXO0UQuXqfh6/lW19mXhxvuO2ff&#10;0pEDmnKyR9+n3bJvKI16pXOPreI/gc4AevXf0vPl+KPzLBcd/L62pTx1mJhAk/T6CHnxBukVjWhQ&#10;jj6eHOpyco6f9F34gtJCulMf2tmMe/IolzyyL4LopW+yUD9a2LQ8eEv7BHmcWLeLTPN4gqQTiGtM&#10;Gvq6i4lD+2LlfhPObSzNVlNWj0d+ugPofuAfD8S9D95frX6454FiM+W8SGLD/To2g3TVdXF67b5r&#10;9Mzu9Pu+PuSrOHyeNtoMWyYmtuBmookBr3H4msWYOGpAe1zUp39MuLE44pWrYm4ZYE66aUGMmD0n&#10;fjN0WPxgYFuc0Ktf7N+nLfYaMDT2bB8de8tb7Kl63aMcV1+RUPbQRtnq2TDRUE08bJyU2IiNNI18&#10;ma4jTyusJiVKvo6JiYOr685Hx1FlEP6tgYWPcv7bkWOj95hxMfuGG8sgfmm1YWU8UGtkfv6pPTZf&#10;/KcEjzo011Y5hI6/6krlHMrZgwUd6rSLA7BB523r1seq1Wvi5pWlky36mrXk5mpzzaEzZ0X7zNkx&#10;eMbM6DF+UrVvxY8GDolj+g2OQwYOrVa/7NE2PL5Wzr/6t+vicz//TXziBz+Kdx90aLUfxQt2eU1s&#10;9dznxDOe9ax41kteEtu/8U3xyg9+ON76mc/GrgcdFrv95LL4+tXXxwHjik+ZOCMOmzQrji7HJ02Y&#10;FqdPnh6/Hjsxrpo4JQbPmhPL1q6rvuhRh5yYKC6uwWnFol88PxR0igIanavOXMcJdbSCJ4GCjjQH&#10;gwIBnXk+/ZBGJwsFb3WUT6AjuJJPICqdTjrLcuy6Dl5ZGaTo2HXcAoRWUOdHgKCMpFl9gg3BBxTQ&#10;qhd/6lNXPnnAq3MoP1Cu4NtS2wz4dLbe/zvwwAOrYJfcugs6GoENOlMuBvgCrXo56tVh4wH97ieg&#10;NYOhlC/a6EVaZeLFdYGRTmxzaEyQ32CfzNCdoH4dpWWGggzLNAUanoj4Trll/d4tpQd0AvWjl05h&#10;nR/gPh4EpPRE/tIk4scvmurXnUtroEVW7ATPymBX9Mxu8zpepKuXo2zBN1rJ3Eak3u20CqTOd3eA&#10;bNiLABSfabP19pbHfgVk6KM7NOT1euBJNoITwbU25Lg7kLaGdzaP71agHnJh92huFfS0gqSPzdn8&#10;8gMf+EA1MDRJxAYF39B9tpBtOe+pC010l/qD0ppcQxPIejoDZZIfPXYnwCU/NPA5dJ46ls89tLFF&#10;NG2u/rsL6mGbZI7uzupBx+NxYgLt9Fqf2Oku1PXjWJsjc/rGL3t3PTFBXWi3Ss0S8YsuuqjyNfY2&#10;sVEc+/M0kV9Pmvzikz2RI/voDqhXWnJiJ2zXMZv120xbK5A/+yP5WslbGrrFPzvQXkG9bPIgo5xQ&#10;VRZflsj/KUM9fB69ZH/HD+mf+Tm0NCOZwpzIgI7RQ2basmO+yYDf5sz2JVIvP6EM6ewlZFNldLJp&#10;fhwv+Ev56+e0UxPoykJv+vCkT3tkA+hunpgA5KJcdOFT2uQF7XTsHhkpyzX6Qw8dQjJSNl/jPPsb&#10;aeR3nLLIctGIL/YH5VM/v4on7YF+lEE2+E5ayU7+ROWRuTToIAe0kF3yuyn72tT9xwNop76YY9NG&#10;m12a6LeK0l4lHmiYSDRZhH9tijyeqHDHfffGqrvujPnFXm4uul173z1xX/VAsAPoqgNpbaPqatc7&#10;sLq2ARug7+fftkxMbMFHETdOHJiYOKQM6L/Xb1DMWbpMJFvZz33Fgd1VOoTZc2+MUcUpXzdxcvxq&#10;1Ni4cPjo+G77iDjOhoxloLt/GeTu0z6q41OXXg/ZONnwUGxMRjx0kmLj/Q0TE9XERp3OjeeNSYkG&#10;Oq8mJqo8VnCMif3tOdGvPY7sOzhOK/z8fPiouHLshBgzbXosLIP3tb60UQb5FWxsYw14SAME9eN/&#10;HXATlatIx1A6hsbERANbgutmRe++K24vHSpcXzqc5UWfN8y/KUZPnxl/Hz8xfjd6XFwwfEycOmxU&#10;HDdsdBw+ckIcOHJ8pbuvXHltfPrCn8aHTj413rbH3rHLrp+Kl777PfHcl7+imqTY9rnPixft8pp4&#10;3Wc+G+/Y78D47++cFZ+56JL4wm+uiN179o89ii18Y8S4OKXI/dwhw+PHk2fElTctiralt8SkVaur&#10;T4+uL87rvgfN3HZMSvhrsPpPvDkXQAhCoA5TQJSg09DB6nTd1yHr8AUBBksCCZ214FIakDI0OBM4&#10;GeTKK5gQOEirk9cxJTp33X11ZLkClzo9dch6gI5f4KGjE3AIiNSHfs5cOcpWl4BC2QIOqC68oF+Q&#10;oEx5BBICDmUKVDwZtgP8+eefX5WxuYF5gvIFQepUbr0cx2jAAzngqzOQVqCDB7ym/B8uKI8t0JlA&#10;DQ0JdIAWm256p/sZz3jGhp3adZreI/UVEEFoPdBgA2k7aBT81kG59ELO+G6la/JCWzNK24zkIXCE&#10;9CdARAN0vyvwVNDEBP2SQXcH6iDbicGANqQ+kPYJ0Jy2SB7aETrRDJLP5jzaGn1kmaCephnkwbeg&#10;l53W9Zg0uE/eZI8WdLjWVbkJmUYeT8OsnLERKh2yReWZAHBfO4MZ2Gc7l46c6ohWZcgPNkVL1sG+&#10;2O2m0ktTn5jI9H7zHhvVNsnpsQD10Cd+09e0ArpDJztstonNBfnVR/Z8GRoeLuTEBFvfXBnVeXDM&#10;3tIHs0P27Xozr/zzH/7wh2pC2E71JiTe9KY3Ve9fP/OZz/ynFRNAGdqkyQp+tN52ugL5s+3IxxbZ&#10;F5vVjlIXdRqb6c2+Q3680XMzSKM8bUMfkDrJsqG6XE8e6JCcsr04RhffoL+jGzZMz/oWEwGZrhnJ&#10;Sl+Y99GpDm3QvfQ5aOTTTDhr41agoBeQUX7SUDqy0gfngwZla89ocZ6TFGnTzcAv4kEbrN8nC/aW&#10;sQR6ya8ud3yjH236GGmck4+8ztVPNspBT/aZObHQyie5ln4rMX0aJC/8yY/+un2k/vgaNJGRPpRd&#10;okde5bmmb8p8db7qUL/fWZp/J6AJzyYJbZqqbXrNymo6tvPCF74wdthhh3jnO99ZTVCxK/ruyg8+&#10;3uHOosuVRb9Dlt0SPRYsiqtuWhgjV6yK2evWx6ISi6+7977qM6HA/xvZLAdOCj5Up4kNMDGhf90y&#10;MbEFH3U0IWBi4sCB7XFa30ExY+Gi+MedDw1G7ykGd1fpEG8rjZQznFEabP8xY+MXbe1xTv+2OL7k&#10;PWTw8DiwfVS1X0X1pYhSbvVlj6FWZTx0EqLx+kVjMqFBR8fkg8mGjnsbr49+SN7quErTuJZ5cnLC&#10;Na+a7AfLdV+oOLz/4PjB1T2i57gJMbkM1G8pjvi2ws8dpWHe+0AZSOBzQwPkvOvB1kMb478SUv4N&#10;upK2dBKN+/XzclAdP1g6kkRBz72Fz7tKJ7T+tvWxfEXpzIv+rh45Oi4p+jtl4JA4sm14HFx0d6AV&#10;LyPGx0EF9+rTFp//1R/io6efGW/80pdjhze/OZ73yp3i2S96cTxrhxJ0FSf+rBe/JHZ8z/vidZ/7&#10;fHzyvAtit1/9Pna/rnecfE2POKFX3+rLIQeNHB/HjZkcF0yfHT0X3RyTb10TN99xZ6wvTtMSs/sK&#10;fx2kb+QDdJwbGOWTiuxcq9vJaznXcepQBW06Uh27ICFflZC3edApn0BYpy1Q41TJSjnQeWJ23tIJ&#10;jJSt0+4qAE76gHryiQnU4bmWwS76s278ZnCCfktVoWvqw6O8ypEGvwIY70faDMyGj+5n3ZsL8mVA&#10;JJCql+NYR52Bsbrr4H4iueTEBFrR9EiAbAzKBJiCrpSfetApAPuf//mfqpPM79tDu21bnqnjzKAy&#10;eVKmgIwcyZee60AvaKdv97qaPKjz3hmSXQaNdKn++v06NJ9bKfHRj360eq/TclQ6As3pWoF61Nc8&#10;MVEH19g4vQrQBcp4Z2+gTmfWSZbKzImJ5vt1qOfRpuhPXeQP3M/riXQtjfLR5j5eNoVokc9XYWzS&#10;pU3wIXghhxwgOGajfp27zsewM/ZAxmw8J2vwajDRHTAYYVfKMABoJZM6oI1dGDzlZBCQT37152CF&#10;DB8LUA9/qJ5WNpKABn6Q7tCdA5fOwL3O7uOFTZIXnaMhYVMya4ZHMjFRB/XiKyepyCPbvnuO3Wcn&#10;3rU+4IADqsGOVVqeur785S+v3l/3/vXXvva1DV/eSJr84tMgGb1dyboO6uWHyF3/o0w0oLPu2+rY&#10;DNrQpiYm0KZs9ssWs20nZNnq0260D+2E/rQb6FgZ2q6+z0AXnfScfXPKl23nMVvQ9/BB2oNz960C&#10;tDJD36MME2N4IAft0v5BvlqkDHJCj0GnVRPyalfSerXPq47KJ3/l49E9dDa3r+STnDOWIJ/0NWkn&#10;yvJLHnU9gKQX7erhizItfbpm9SMaXZfWLxnq19DlHJJFXV74rPsy5aGJnp1nedKh2z0oHZ7YDfrU&#10;gz800rs8bJM86r69M0g5bSrdvwvQxC68zmniUFv1BQ72YLNaq5u23377agNMcqCLVjHQEwmMaW4r&#10;NtpzwZI4a9L0Mg4bHWdMmBq/mT0vrr5pcUxZtTrW3F3s5L77Y30ZI6y5597q946ib/H57QUb+iS/&#10;qsSCG2VhYsK+VzYO3TIxsQUfVawG8gX3GzQsTurXFhPnzo97Ssf1T9BhnfcVh7Z+bRlcLlseMxYs&#10;jFE3zovrp0yLX5eB7vcHtceJfdvigH6DY59Bw2OvMjDde9iY2Lejjpxc2DCJ8JAJiI2TEgcOTRvt&#10;uF4w85qY2DgZUceOckuaip+C6t3bnhiFt+Ov6xM/GNAWvxw+Mq4ZP6F6zWBsGSgvWl+cenFYBsjp&#10;VBuvGWiAdfz3wEaaHooJ9ePWUOOh8Hn/PXdXKyluKh3slJsWxKDpM+KK0ePiosHD41sDhsThbcPj&#10;oBGNvSP2LDr8eo++8fnf/CF2/d758aETvxlv+eoeseO73hPPednL4z+e8pTY+nnPr45f8YEPx6s/&#10;8al44+e/GJ8+4qjY7axz4vO//1N8Y8CwOGjU5Dh+0sw4c/qcuHDW3Pj93AXRb8mymFgc4/I7S2CU&#10;JG6ActLBp05XEJNBcFf86kAFSTpjnWoGuzptQUQddKI6Ycv2dD4ZeLYC9+TneAUmAgtBAXrqQUwd&#10;6npCg+BCIIUmeTsLntUlWBQQCOYEcQIr+QQkyhBEQLQILFx7zWteE9/4xjeq91kfySy/fOgVuDV3&#10;yo7xTG7kS9Z1cD/T401ghFcBqjIfCeCJDMjRoJlsBMCuCyJsdibgqE9KOPaet01ByUUwVueHTslQ&#10;WQK35o6VLtBO1l3purugDEEobGWTXYGN8mx8abd/X19hg90F9ahPHvy0GghJQwaCUoEZW6O/bBep&#10;27r8yMNggfyzzOY0zeCeugTFbIgtAfWwN/p1nd34NegQtBukoJ2+NoXajkGqFRMmJnyaVjnqQKf6&#10;/cL6NcgG6Ild+c1gHp3KVH53gPzQnHbVlUyAOsheHeReB/mVh382/0jtsDNAA3+jntR7K8AT3tgx&#10;etKWO+OxK5vAi/r4bD4CDQ8XcmKiuZ1vLsiLDjTpd9hqvTz6UZdgnG+xSsKg5rWvfW21kZ7VWTbY&#10;O/vss6tPKbMZNCWQLfvit8kx286mQD6yRhPa2CRdpG2kXXQlb7bUnYkJNPOL6G62hXrZaFemPMqq&#10;o3rwpy40a990THZ8jHP9u988hunjyR2/eHSunEyDZ32UstRhgshrfGimO2iywMDTa3D2wsETX27y&#10;TT62m/y5h6b6xIRfdq0s93NyJPs0fa9jZWZ/KX0z6LfQr151aOfJm3LRiR7p8OiVRL6azNyTvjNZ&#10;kXvdl6EZ0hG9KF9Z5KJtKN+vMtUHtWO88bNQevfJAu9ZXmc2BfJ+V2n+nYAufGizHuJ4dWPXXXet&#10;Nqa1F4nJRK932HtC2yKTjA0frzx1B+4uNjF0+Yo4f+rM2GfIqGpF+VEjx8fxoyfGZTNvjME3L49R&#10;t6yMgUuWxtXzF0afxUurjewHlvh8eLl+d/XgtqOwpkA9V0xsmZjYgo8yNgb1Xr3YpwxIfW5z+Ow5&#10;sa4jWEzY4HQeOnrkuav9DtYWB3ZDcXjDJ0+Nv5dB7k+Hj47zho+KU4aOjCPbhsXBZYC7X9uI2Lc0&#10;jH3brabwKdLGBMKGDTRhx+RCfvWjsTLCb0ea4Q30+sbBD5mUKNhRxobVFHldnsKnL0oc1mdgHHld&#10;nzi5Z984Z+CQ+MnIsXHNjFkxasHCmH7z0lh86+pYfecdced990Zx8YVbHRR8KN8b5PE4c1gb9dSg&#10;uMJcZdHEA7Ci4q4SPCws/I+fNiOuGjMuLh0xKn4wbFScOnRUHFPkd+TICXHYmMlxYMG9B42IL/7h&#10;b/GR08+Kdxx4cLzqvz8Wr3jHu+Klr31dbPOCF8Yztt02nlIGgy/a5dWxy4c+HO/Ya+/46Glnxqcv&#10;+Gl87teXxxeuvDa+0mtAHFic4+mTZsRPb5gfPUxQ3Lo2Zq5dX3072SztvVUg1OBFxzB27JgqiKgC&#10;pC5kzjEK1nQsOtVWQVeCTkpgYcCqjubgqzNAh4GYegQDaQMbZN+BCY7RorMXcAkQBGz1vKB+DARM&#10;gi+8ZCDkXADjiY/NvgR5BhI6Vp8J9eROPYIJslBHBhXdBWmV29wp+1WeYElgI2ASXJEbdK+OArQM&#10;INEvX6t0m0J51G0w4CmOpxiCO3IUVAlKfXXBaw7Pe97zNkxKQN/Y9oUOQSua6QHNJlTowLkyBZvO&#10;ySp5BepHuzoFgJsDyshyEuglA0GyaRXEdgby+VSX1R9Whlg1kfRuCvBBfmyDHTlvBrQYAOCXzZFH&#10;Heq8OGZf0rA/8svBCLvNX3UKvhMzsFaPOjIATl3gUXukWzaIVmWzd/aW+u4MlQXZGhuxW7/AyVNT&#10;g4fuyqsOeJUPPSY3sv2yobSjRLwl8hFoSF9UT0MOdblAdolH+XJiImVO1vijG37n4fDRHWCfucS+&#10;K3+I3tQfmaAr2xakXzykrqVXtjLZhespP/cNlrRDPOIv79XlK0/KStnKge75Zb8Gfmjio+tlqCPp&#10;IMtNyY/ctXf9Ax2yHXbOD/CLln6bdPDE1WSop62+6W+g84tf/KJaIUGPaMFTnd6UCxrxzKZbtcdW&#10;IB1+0QXTl+Ugszt2ke2WzOmtVR+Jd/fYI5qby637gq5AXdowW8E3/fvli2ErepWtXrKRH9Ctc30J&#10;epXDTgyi6Uab7NOnT/VKDV+hbGnkl48fsKKCL2HbaILKSl74DGm1c3KWP2VNV+qgV3ZA3vTKj6vL&#10;pARa6LXZpytfGu2K/TimN7aobHbimvaDJjTw7SYy6CDb1sNp8/iXX1l4VxckX/onCzTgWRp84BGv&#10;eE75g+7q/PEK5IcfsYA2u22JVU1asxv9qgc74odXvOIVlW7ZrLZPfuyAPYBmOTh//MqmxGwPPhAL&#10;S38z8OblcdnsufGd8VPi+FElph8xLk4cOynOmTwjLpg2Ky6YOivOnTw9flB+f1rSXXbDTfH3hUti&#10;ZbHpO0s7seq6Gba8yrEFHyNsDOBNDuzdNiIOHdgeg6ZNjxWlUW4Eja40vo6/Decao0ZZGvz9xRkz&#10;3nW33R4rV6+J+YuXxPjSqK8rhntB/0Fxet9BcUTfttivDGz3HeJVj3GxX6nTqxaNyYmcSCg0wWpi&#10;olx7yEqJghsmJhqTDhsmH9zL83JcXavOa3mHjY79h46qvibh6yJHDhwaJxS6TuvVL77ft39cNnho&#10;9Jg0JcaVzu+mtWuqpUx3lw7KlzA4tQ38dvD+YO21Cn+PV0h6y7/q7CGIj8KjoPG2EjCsLA54/tJl&#10;Mal0XteOHhsXDRwS3+nXFkcOaC9yG11NKu1j09O24fGNcv3Lf/l77HbWufHpgw6Nl73/A41NM5/9&#10;nNj2+S+IZ22/QzznpS+N5+/0qtjhTW+JV3/6f+P9x54Yn7rwZ/G1q3pWkxOHjZ4Yx4ybGqdNnBEX&#10;z5wbPRYtrT45uvyuu6uZ3nvvfyDWlMDLxMSqVR1PCjFSYY2VDhBQCV5y4NdVwKcswU0u1+sqbeoZ&#10;5KBHx53XQKappwU6NB2/IFVwkgOPeppWIJDOQConGvyiVQCObh2m5arnnHNONTFhEO5eBqxkkE9U&#10;0NEZkkWic7w1r5hQBrozgDEgIb8MtnPQkAMHv/gWAAnk6KVV2laYAzdpBY94QIuAysRM3qcL3663&#10;gsATkKc97WkbJiUce4+UfAQZ0sqPbmUIvgSBeBFskmWzTvCMbh0w2pvltrmIH7YJ0b85ExPoo9uv&#10;f/3rD2tiAv0mxtiT87TT5Bl95Co4Rh/7q0NdNtKyMfIzkWBw4JyMBXKCXfWQO/kZNEHlsgWyZ0fe&#10;5dUm2EgO5NDIrsiG3pUh6HcNfeyALDpDdk/O6rD5pQkrg0VPBLsrL5D8+pUPT+xAOcquB/mJ+IAG&#10;Ggaw6MYPObkun3sCX/Igm0Ry0d6l0c6zbujcdenIYXP42BxQD/7InI6z/magFz5Cu6FD/KFfu6LD&#10;nJDBM57wmr6CXZBBXXb5xJlPk981ZcKUq/LZDxkom50qSzlsjl2QN6wPwqBzKD/76KrdJc/S8F+W&#10;edvQ0ueHrcA5+uijq3fTDW523HHHakn4C17wgmrDXa9tGOioh72QA5k4Tnqh+/hyj2zq7bErQJN2&#10;qQxtLW1eWeyjO3ahH5FHenJ8OBMT3YUsh874u/SB9E+n9XKTf0jv9IZW535dIyv0stOcLODPtTG2&#10;qC/wOoeNMMlKfWRvrwlL+Pv27VvJjS0qC28p8+yrlItG9+iJz9VeyULb8Jv9KzRpgB+6xCsflWXi&#10;Dx3sAH30plyIBvTjk22o0/3UC/rUjx5lPhwgN2WqnxyUo24yzH6VLKE06saPc3SnPpKfJzKQBR1f&#10;cskl1SSEeOFTn/pUtZKGvdhbwj4TJhm9Opv61E/ROXk1y8G5tktWj5VPfrjQ0JuY7oESS98fq7XF&#10;O+6MEStWRo8Fi+PPcxfE96bMiKNHjYtvjp9c4u8b4g/zFlS/p0ycFr+7YX60LVgUM4s/nlfsYnEZ&#10;07F39pP+asvExBZ8jLAxmDcxsdfgUXHwoGHRc8KkuGne3A4L0hAbmH/1ay2hdAb33XVnrFt9ayws&#10;DnbMDTfGoOkz48oJk+PHQ0fGmW1D4+gyqD1twJD4bhn4Vq8P9B8S+/Vvr1672MeERaFt/+EmE8bE&#10;IUNGxOGFriMKHtKxD0Ku9KhPRjSOO/hyreN846RG4bPkNSlSbc45ZGQcPHBoHGLSpPeAOLHfoDhn&#10;8ND4+agx8dcig4EzZsX4BQvjhmXLY/XadXF36TgeKA67kkLV6GtY/T0+YYO2KgI3nFVY56GC8mvD&#10;0+pVj6K7cXQ3bUb8ZdzEuGjYqDhj8LA4etDQOLjIcv9RE2K/gof87Zo49JJfxH9//8L4wDdPi3cd&#10;fFi87n8+Fy9//wfi+a/aOZ5RBodP22qreNaLXhwvecc7Y5dPfCre/PVvxHuPPj4+/N1z4tOX/Tp2&#10;v75/HDliXJw9c278asGS+NuSZTFw+YqYsnxl9aWRWdOnxdpCU53OBjpuXAI6D8EF5EA3pG8BOhId&#10;laBYh83ZdgVZlg5eMCRgqEPKMTFBcCQ4EDBnkCMg2BQIEKRXX5anLHxlsC2AsEz90EMPjXe9613V&#10;N911omjLgFCQ47gZ0SQgEqgJtPKpIhQU6XQEsORENgIpctVh66wNItSlDOWpJzHrMJiQVuAo8FFn&#10;c9rOMMtwnIGh4FQZaIKOTcpYRWB1RH21hIkaG4KSFfrJDa/Kky8H0egj5/okTIJ8gkOTAGSS9CRt&#10;XWHKl/4SlaE+NLFV+uwuCOzJ0Os6mzsxIR2bwyfaMrCo26o0aMJfBrKtQDoBCt2yEQNw5eJNXjaH&#10;b0gGrVBadiTQVxfbyjxsl64S0GHQyi7RLQjcFJIr+rz6YtdwO/Nv7sREAvnIh0aDC/SynaQ3EV95&#10;7D498y3sNmUiTd0+Mg955CDFcd0/qJ88DNjlYweps0cTlEn/2rV60jZb1UUPfAN66R4PfCl+8IqH&#10;/NV2oXZUP5eWnCC/wp/xq/RG5ymvxLrMYN6X18BQPmWQt+vZ5qC86pbWPX4TdCVHPNK5DXVtasm/&#10;ev/8jW98Y/Vk9SUveUk16fXlL385DjrooDjiiCOqQTE96k/oSb34Tn4SySZ9Kbrq7bErYNt8NR7I&#10;jc9ST/pG9zdVBr3KIz3a6m0tIScU8GLAvDl+qg7KSTtQp3akPLqis3p7TP4huyKbnJhQTn1iQll0&#10;w98oiyyh1RImkewpwz7JQ30mPz0p/973vrfBBrVlfizl5dh1dUO8a+vqzbr0Y/hhP2iDjumCLGG9&#10;zLQBbUp9fJhr7EH5kD3QI8SDutkPHTum77TXzQX0KZ99kEddj2gkH2WTEf+C/+bBpXTJzxMZyNEn&#10;w8VKO+20U9WOTzzxxMo2+DCvZPlKh0G2lafsSB+r72EH9JrtFJAl2fF7+ix2+XiC1Js2Vtff6rvv&#10;iUW33R5z190Wg5cuj7/OXxjXLbq52hRz6q2ro9ecG+Osnr3j25f9Ik4++9w48sgj4thjjo4TTjix&#10;xFpnVxN87Ba/VtdsmZjYgo8JGrxXKyaGjI4D20bGn0eWAVQJEBrAoIuBdxw9HKhWVJQGvL4MtKaV&#10;wGHQ+Anx26HDoueo0dF39Jj4+4jR8bP2EXF2GfQe3z4yjijHJiP2L8eHlEHwib37xjev7xPH9RkU&#10;hw4eXk1Y5GaaDfobv3V+cjKimqCo0m1MU01emLQoxweUtnDAiPGNMkt9B/UfEodd3y+O6VEaZs8+&#10;ceGQYXH5mHHRPn1mTCyNcXbpeJauXFV1MHeWzsNqg9Lq/atJ6okBFc2V42o4sIbzeij9Pk3qKx+r&#10;V5RAuzjn/iW4/2X7sDh38NA4xQRT0cd3BwyJ7xc8YvqNcfD4aZUsd/vNFfGxc74f7zjo0Nj545+M&#10;Hd/57tjuta+PZ+/40ti6BHVP23qb2Ob5L4jt3/CmauPMD51yeuz6o4vic5f/Ob7Uo0/sXco7btT4&#10;uGz8lLhyyowYccPcuGHVrbHszsZKigc42w6JV4wU4IAz4OI4N9WZS785ExMJAg2dmU5cPqhjFzwp&#10;ox5sAR2YgMNyQQGCDrKrQNQ193V2ggVBUV7Hk+vqFmC55lNXBuaepP/mN7+peNKJolPQRhZkksFe&#10;ovOUlbISBV7umUhRVwaB0hpsOZaG3HTY8gjI0JSYQZqyBWTy4aVV2s4w05GdwE4niJ8MlP0abH7y&#10;k8W+dtzxIZMSJik+//nPV5+Rw0MdyIyOIJ0JkA1oBIZ13Umno0WHp8J4JRdpU36bQjKjc3LAh3wG&#10;8gZgym62la4AfQLjPfbYo9L35kxMAEEoXQiw09bxCPNYGrpl33TV6j57IDM8mJggl7QhtmFCjf2h&#10;NwdoiYIZ6HoGzIL0LL9eVx4L+ulZmfjN65sCtuMptw1DL7/88oqnzZFXgvrYm3aLz2Z63YNkSj7p&#10;A8iDnLRHgz/3IJtzXpcLuUmLZvYqXYI6pNEGyKy7/G8uZJtiI+pxnjw2Y9oBHmEG5e7Jx0/pI+nZ&#10;vZy00B6U7Z50mUc6csV/6jllqp2QmXLQp17pczCnLL5O2fJK16xndSgndSJ/0up62qNytA/ptFc+&#10;UFvbaqutqk10TXb6bv873vGOyr/84Ac/qJ7S829sA5/ZtvymrSetdZrpmf1rb9KiB3YF5M4O0ald&#10;KFsdOTgn95RrVyAPXyRfq4kJMqEP9w1o01e1wqS71XX1pB+nO9f80gGUrhmk4TvRp17n9J+yUiYZ&#10;oo9NZX9Hb/oIr22ZhOBn3VOHPFbOmaj0CqRVXnw6GSpbHWSpPPafq8Dwr2xy59f0YfghE/myraNH&#10;WWiULnWgfuXkCkP0kwX+pGVz5KHutGF1Kts9edxLm9oU4CPlD7McdeVEDdrc84tWclQ3X44/7cs9&#10;ZcEnA+CXzM8666x429veVm1M6zPiVtCQDzmIz/bcc89qwtFrHtq5V4B8TtTDH2n5A/pkH/Z8sjrK&#10;QN2g3KSYvpAdKk+7Uu+/S4apv670eE+hb23xGSuKT9Ee8fWnP/05jj3m2PjQf34gXvaSHeM5z35O&#10;tfIUPu95z42Pfeyj1Z4t7FQMYmLCajGTgdprM2yZmNiCDxu9SrF3Qcv1f9M+IkZNnNRhQd2HrhqB&#10;yYn7itGuKw58xZrVsWDliljGKepkV62O2YsWx4TilP82YmRcPKgtTuszoNoP4ujr+sT3//SXOPvv&#10;18Qx/dri4PaR/zQx0SWahOhIW31xolxrYGNiokKTE35NVliRMXhEHNQ2PA4bNCyOG1QG4GWQfG6/&#10;gXHeoCFx4ZCh0aPgOIF7cXT3lk7lweLsO2v4CV3J5t8JyKnTVqfPkXP7UNx7z92xrnSQt5SAat6y&#10;5THxhhuj37gJ8dPre8dvh46MKyZMiTOnz4rjx0+pJnu+1q89vnz9gPjSNb3i85f/Of73J5fGh046&#10;JV632xfiRW9/R2zzwu3iqc/YKrZ6znOryYrtXv/G2OGtb4+dPrprtZLiEz+6KPbs2SdOaxsa544Y&#10;E2dPnRW/n7cwet18Syy98+64477SudZoBZyigE+AJrDUKXcFOg2BgwGLzr87AR0QXAiA5BM8ZTBh&#10;cKFTrw8qgKBCp3j11VdXnVYGQs3yTpBesKLDxAueAHoFQOrKzlR+gy/Lir/1rW9VGzllACIYy0A+&#10;g/lE5Qi4lC3QJQf0C1KyXoGdIEogJlhTr3TyZBp5dMCtUN3KVgZ9CPpapdsUol1dAgLBH/mQoY7U&#10;O8WefBg05KSEDS+9720Zvych2VnWZZ6oHHzRo3rqQN54oG/845vcyLc7SL6JzuUlP3UZxKi7uzYH&#10;5DcAeiQTE+RRn5hoBuWxAfXgOwNU4BgN9ChgNkGDD0EtOyArPJG3uqB66qgMvznBJj+dgqynGZRN&#10;9+Qob2fpElK37O60006rlt3//ve/3+yJiazHL7rZMjtMehOyPqj8PCY/tqWd4tc9qKyUQyK7IAu6&#10;IWP362WzTYMbsu4KMn1iQqtrzYAO9dAtHlvRmZgTDwY8MNtO1iEfO5A2j/kjvkde50mLX+28PrDL&#10;cmBnMksbg1m2Y+mybJDluJc6SXpdwwf/bJDBR/ucoP0IrLKxoa4l3j4/7GsbVkYIwA1WDEj4Be1F&#10;+1Zm+nbgN2lOOhOlk56NdtUem0FedqgNZn9DnvwrvshBnaAug2aQDs/qJ/tmUI/2qVz6UE/SXcfU&#10;cSseXeMTchLCMVAWPes36+0lwTHacmJCGnXJQ39oJ+/sqxy7Rh7ymHigP59X5qPkR49Bt72Yfvzj&#10;H1c6VL8y6B+tysCrNo5ebZJs3FOGdPTNF6mHveIJvehz3wQq3cgDyJDfQbv2beDnXPnqYrP8Gjkb&#10;1MqrTPTiTVtEg/q7AjRIQ/fykptftsFnkCe7UVaW7x6ZmOyGYgdxDZm4V9fJEx3oh260X58EtY+E&#10;SYe0J/Kin3PPPbdaZSl+8HqWzWytlHLNyiirLayMssGtz5K7bgLj4x//eOy1117VvjP2n7F5KTsi&#10;6/RHD0eema9V3vq1ztLVr7fC+4vNrC02OLHY9SWXXlrx8JGP/Fe89jWvjR223yFeWGTw6le/OnbZ&#10;ZZdqlQm55JdL8mtxNv61aSi+ybEZtkxMbMGHjSYmvEKxf/n9SVt79SnQhwOMvRW42riTRxztxrRW&#10;VNiEcf5N82PcrNnRb9r0+NPocfGLAW1x8d/+Hqdd0zMOGzQ8Dhw6esOkRPNKiZZYrZ7oSF/Omycm&#10;pKlfN0Fh4mP/0kaqvS8Gj4gDB7THQb0HxAF9B8XB/driu736xU8HDo4/DxsRw6dMi8mF3huLU1tV&#10;HPod69bGA/eVxlmTQ7Mz6ExG/05oRZujVmii4s6iq8UlEOo3qC3GFP6nLrslBi5dFj0WLYk/zlsY&#10;P5k9P34wa158p+BRE6dXe4l86err45MXXxofOfU78d699om3FJ+0y39/rJqQ2Ga77eNp22xbvfbx&#10;ore8LXbe9VPx9gMOik8ee3x87jtnxm6X/yWOGDg0vjNhWvxtyfIYuHJNjFmzPlbec28162vX4NtK&#10;QK8zX7K4MWOdwUFnoCMXfAg0BEv1gM49WJeL8jIIzODEoD1RJycIQANEg6BJcGKg54mN4wwy6mXX&#10;QR3yq0f6DBzRp0xl+ZXOtWOOOaZaMSCQFtzoaDcF6pQXT4IUedRDDgZGgi5lqQtmYCOtAEzwglfp&#10;OwN8KhMvypN/cyHlLngXpGUZgrkePXpU73QLIOqrJewQ/bnPfa4KPgV+Ca3kLWARnNNlMy/kQ3/q&#10;Jgu8Z/60j65Q/jq6Rh4GEFDQoiPPe12hOtEigPRUB38C8KSpnjbrI7dE6dQtKGZX+G6VDtJVPhlk&#10;F9JCsswA2j1ywwedZIDeHUAjvrW95oF+qzKko3t2hw75u4IsA21ebRI8PpYTE51BDoLlQ3dX8sEj&#10;G9RWyKae1jH5ot/ABS1kAdeVdnBnuXdP8QV0hz/pu8KE5us5MDMhmYM2vOZvHue59k8v6OYzssyH&#10;A+SjTLZlgPlwy0lozu9cG2iemOBfPQk944wzYu+9966+ePPFL36x2tTyM5/5TLU53ote9KJqYkIw&#10;blCLTj6x2WeoI9sfXaiPLiFfDcmYrNgEXWvP2poy8e0XppzrsodkTjcGUXSlPKgtGuyqK20cPYmu&#10;JW0Q3fnaCztShmvaePZZ6RfVlX0RGhOTTr4AXXU6ofTsFY9oZsPALx2onwzyegJ62YH72RbYh3Oo&#10;LjQpM/sg8laO8qQxweS1DatZ6Nx9fQZaTVZaQYU27Rmf+JdGWc75/Ox3E5TvnskJg1y8ZxqylVfb&#10;UUfSIn3WQZZ8tpUJSTu5olc8QU4pZ/dc94Qe/SnTuk2gH53qqd9LpCP3yNJqKzKXRx3y+TVRjS40&#10;mzTBF9nihdyfLIBvqxq8Amli4sMf/nC114Q2mUCXVtHYj2jfffet0loZ5bUtryrwA77wBe1P8fSn&#10;P71Ce1mJOcRg733ve6uVGPb6OvXUU+PCCy+s9jcRi3iNhA+nm2bb6gqyDTdD/VqmyWvaCx2zHxNO&#10;9snRJv5W6LAiwgMdq2tNsF5wwQVVDPnxj32smny1+sGKko9+7KOx//77V5MtJmzyAZiJiac+9anV&#10;p7j5TdfIwwbk2mszbJmY2IIPCw3Svcrh05omKL43oC2uHDGyWA8jT3xkUJVSazz+uoSS5vbiVCdP&#10;nhIXDhgUh/YbvOErHtXKhkJz9ZpGtSKic6wmH6QxQSFflScnKhoTG3ncuC9fR7kFTVRUkxVe9+jA&#10;fcr9fQcNjf36DoyTrrwmzr3y6vjlNdfFgOEjYmIJ1BYUJ7iqdIK3l85JZ9dgZyPvTxRoaKnjr9Bt&#10;hULqLoPj6SVAW9MxWEyQZtntd8bUW9dE78VL48cz5sSpE6fH8ZNnxPGTZsRJ46bEKe0j4+geveJr&#10;f/hLtc/Eqz/3hdjxff9ZbZT53OL4trWR4dZbxzOLw9/uZa+IN+z25fjAt8+IXS/9VXzhml6x/8Ch&#10;cdyIcdFr0dKYue62WHrPvUXuy2LujXNj5YqVcW85t/FPVyCYEAQICgwMdMYCFEGF40TnUGCjo9fB&#10;Qx2/DkYnIJ0OR6eegUY+kRIUCEY84RZAyMOBsw001G2CXAWtglX564Gm9PILfgSPqYPDDjus6hQt&#10;JUSj6w8X0IIf5QuIdKQCJtcAWshKRw/JpRVU9lLSuq+DlJasNxcE94JltJAtugQTgsPjjz++GjDU&#10;Pw8qULDc2mAjA9KEynY7MAFfdNk8yACpC0GiAB4tjxTYlwGE8tgP/RmodIX4ZzPkh29PNT772c9W&#10;AQd9k7E0zfnICkoD5Rd8qtt5PU2ia+RG59LJQ99+yYGc2Ca5Ghg5VncGJM3ybQXsgtyVWx/od5YX&#10;rXSvfTmmf/mhelsh+sjZ0m1BaP2rHFlPq7rq1/LYb/KLXnrL663KSCBH7b87ExN4I3O/aGR7ic7p&#10;330DCDIwsIEmxJcUvZDhapOVxb6aeewOyoPOHKDwWSYdDGogvSc6JwftxgDdObsByno4gE82pk4y&#10;6E45dfpbYTO0mpjAj80sbXjHdxiEvPKVr6w+HQg9WXVuszyToJ7EkzWe64N6+sl2mG3OPTJlN3jT&#10;d/CFZCwvfRqoGgxlu3IN5oRw/dyv9i89/fCp6lMPevQ7aEBPYtJFP0kT+rQ95cmjHDLPgbJ2o+8x&#10;aLVKRx+Atuz3EtmAdPo1A9rKHgtfG2yzHONL36eelLm2QIbu6cvIhP0l0J362IK2DOgOjzmAN+BS&#10;J1kqN/WNXzy4b/m9CUmDsuwHlGPPkMsuu6zKT57ooCP30IZu/obM6nSxUfLWptHg2DUgL7nih0zw&#10;h1Y08xdkle1JXjJVvxUKBqzypeykQ797dE33rslXtwtp9PnZR2f5+KnLX9n5+VHX/OKbfvHCJvDJ&#10;DtCpDLykH3kyAPl4/cDTffGB115NTuG9HiMAOtUW6MVEpFe27FNk/wmfEoUG414JMXHx7ne/u/p1&#10;zaSFV0FsommywgoDxz5P+oUvfCGOO+64yodYaUAH/JF2qc5mv+WYDrQBds0e0ctWtV92pd2mX2H3&#10;9En3dP7LX/4yDjzwwOpLQe9///vj7YXGN7zxjRX/4kV0bfvMbavX1NBq4oWf+8/3/2ccfNDBcc21&#10;11TtPNsAf2Ki/9Of/nTlJ/FqJYVJCWVs2WNiCz7KaGDesSlkGYx/t39b/GHYyNIyOF0N5dFxTtnw&#10;8q9zaNS5tjS60VOnV3tP7D+wvdA2ujGZ0DG50MBCfzWZ0Bo3rIYoaRrYMQFR8VzDvN6RLsutzuvl&#10;FLRiY//2UdVqikMGtMeRA4bEiQXPGVAc2aD2+NXQkdF3wsSYWjqoNcXBJ9SdzhMFNmgrdVeQozI4&#10;yECSs6yDNHfeVwJ5m+zcfkdMXb02Rq28NfrfsjL+POvGuHTkuPjhiDFxyrAiwyK3L13dKz7z6yti&#10;14suif/65rfjfZ/7v3jN+94Xz3zpS2OrbbeNrZ/5rHjeTjvHi9757nj5f3003rj7N+JD3zw1Pnfx&#10;z+LEtmFx0ay58fdbVkX7vPkxdeasymk3HD2Hmvb7z7LHB+cuyNOBC0YEZVAHnceJ7ksnyMrASTod&#10;RgaBOnTyyMGc8j210REJ0OTn7HUoAioBTdqFX0GkYEtanWm9w+L05UNv1inNfvvtVy2zEwhtagC0&#10;KSATQRUa8Knj1BFmAOY+3gQxEL2dgbTuP5KJCTLFs07Xr3PlmekXMHhakRMTfnW2NqQTXAkc0VCH&#10;ZtmQqc5cMNnMi4AFr4IUaZoDmIcDdMZmyFaQyBZyMNAV0oeAQ4BpgGQZqUCATSqjOb1raJYP5iBZ&#10;IJuvczivp0MHXsnCgEQAnPcT3U97oE/2x443RzZ0wk7JFq2bGujTi+ALr2SXAynIVuVvxhy8e51H&#10;MGpTQgF82kNndbUC6fCnXZMTursDKWP5NtUu8SdQlUdaPJMre1e33ylTp8T0GdOLfmbHzcpevCRm&#10;LVocc4reZhc5zij3VqxovOoEkseuMIE+1c0m0UK3BtVoJ8tmzCA5B1Pa2iMBtJArv0qvddq6gjov&#10;zdgM5EJ/7Cjp1Q4tzeY3PBUVwBs82AjPhO9RRx1VnXtNziBX+8GzQWEOQpvbHsx2o02Rq/anLm1P&#10;G4Jocc5X4Z08yTwnM2D93C/d6Heyz9Ie8KO/QE/W67dOD7lCusq27lh+9KU/Vz75+81BrPTaGZnV&#10;UV+HLn5COehzrY7sCH9oTP/K1tiz+ti837qfdpx9bA50XCMfclIP/tSZfULqm47V675XczwNtgdT&#10;lqO/NaF97LHHVk97TQ7QDRkpl38mP2XjrT7QSpqlJRNp1Ys2bcI1dfKdSZtr+EePvMokC2lSh3lP&#10;/XhMudCPMprtIM+Vowz05/16eyUH8pKOn1aWa9K5rhw+Jnmkc/Tin347a0dPRGDLBur2G/LagdVP&#10;+ga2i9c64Jlc6IHcPACwGsCKVLZkpYX+xMSXlRBeYbCniZUWVhVY0Wi1lTp8scfAnX8xIeCajXR3&#10;22232H333auy+JLm2AOwK7pJm9F/8T/iSfthXHPNNdVrZ1Y/iId++tOfxvnnn199OcjmnV5hfMMb&#10;3lBNsJp0QAven/2c51QTEfzdc577nHjRi19UTap4PcWk3e9/1/Bz7KA+OadtmYTUbrziYuVErhyx&#10;ggIt9faSsGViYgs+PDTAL7/7d0xMnNy3LX4+dESxxGJkDz78p68PB4orrP7AguIke46fGN8sA/29&#10;h4zYODFR0dxBd4U1XlpgTijUz6vjauKhI3+tjJyMyDQNzLoKStOB+1pBUdrT3iWNr4oc0GtAHNij&#10;T1w8YFAMKYHCipWNoPvJANlR6dx1bAIaHVmzYy+JOg6AY++yPRCr774rpi9YGIPHTYjeM2bFlQsW&#10;x6/mLogf3bggvjPnpjh58sw4sv+Q2POHP45Pf+u0eNO+B8TOn/hUvOx974/n7/zqxqaZW20VzywO&#10;8UVvf3vs/Jn/ibcfdVx8/Lwfxd6X/ynO79s/rh5bOvybl8aK4iDvq2z3wQ6Lavw16GkAh2sQo3MX&#10;YAom6sGcgIFzrqNreHZfpyZI1HHUlwSmnAwwdHA+RSVwVH7WoYwcAEABBTm6JiDLSQzlAMGcTkJn&#10;6bpyBRh//OMfqz0HDMaVnZA0dBfIAr0CF504RGcGXwnSqRcd9I+OzkBaHa4gHF9spg5JY5YvPTkK&#10;ANWrIxRg6ZQF0upyT0fuyxSeQuRKiVwtYcBuiSG9otNvBnIwAzayJG/X6J7M3WPb6kWLYwE52vHr&#10;+sOF5BFf5JrBak4GNNtZM0pHJ56gCWhs+ClYovMMJuvomoCVjqCgVD0mNgRb+HFfuZnOfeky4DU4&#10;cF1aSBZ0QDaQbE2G0Ynz7oK0bE155K6+1A9dQe2BnvxKhx+DOO0NzclX0t2MyhDYC9IMNgWlnkCi&#10;H9J9HfFQR3Zbv48WMlCmOt2vYz0vHUO6kT4HdXhO+6qja3RgkETH/EHaHX3oQ/DEJ/A5c+feWL22&#10;Nm/lquh/08IYWnzqqFLPyNIubiy2vLKkJ7fOMGVdR/JSNhrQ0xWkLQtC6YI/QjO5Nsulu0hueBR8&#10;k4WyW8mJDMk2dZg2UucD1nmD0vA/2h27Jl95+RKvcAiwrY445JBDNjzFNgAYNGhQhQJ1Nkj3eEan&#10;iQADyJwgyP5CurTRbDd0qd2RL3r4H/WnnyUDfPF/nbUlfQCe1aEdyKtO+fGEt7ovcC9p0k4hWtGG&#10;HjojE4im9I1oIV/6kN89+mkGdNIT/6m8VoMSPCWNyk1gQ3SiTctb59lx6qleZtodQCvZoh1tec+v&#10;/OTEng0kbXhInyYNDJ74ztzANFfWkSd+lUUuKUf1ZJnoJT/3XGeT6CMfutbWrYAhZ7rRdqXFh2M6&#10;l9Y9ExN4ZBt0nvatHunSR9fl0gzKVAaddQboI18+ti7/OqiDbUnDjvGvneG7LvMnGtTp5xO0Z+3b&#10;CigTBSYPTCjQXVdyBnRD59lmtA86y/LJSx3syD4mVuh5/cGeFB4kmCR4e4lZrUiwosJGkuIV1+11&#10;YRUFW2SnbIjP6dWrV2WvJi+UJa4xYWqfDK+aWPVhMsHqSXtcWBkoDvSQyiSE1Rqve93r4iMf+Ui1&#10;J5UVG9LbKwNNJlC8qmHy1YSEutgTO28lD7yyVTGI11SUpz6vfngoZM+dVj5gy8REZ1gfdNavb8EK&#10;K5mUAXf12kKR1TF92+LC9uHxD53RJoKUxwQ4lNIwhhXn/JO2IXFU+4jq9YmNe0uguXHcrNvEOn+P&#10;BZrQOKB9dDlGh/NGvfuVa7sPGh4XDBsVI0rQwlk9WSAdvWBDJ6aD1ZFz0PX7Dax3DB1PHNeuKUHA&#10;oripBCmrBDvl2rp774u5t90R/W5eFlfMnBMXjBwbp9l0dMjoOGDEhNijR+/Y7de/j/ccfkzs9F8f&#10;i+1e9/p47oteHM8qjneb0rk8w+aZL315vPRd741PnnByHPmXK+P7YydEn2UrYmGhbb1g9oHS8aKl&#10;QaT/K+B8dTICCYGMzkcH3R0kgww86oEbfpXrV2elAxMgZbCtDnnVK2DTEQjOMuBxblBowCZQSpp0&#10;CDpQaECobGVahmyQbnm/ewkbZb9pkE75giTBFVQ3euktEV9Q4CTYqQdudcx06MY/ujKIbE6T58oX&#10;OJFpphdwOSc/wTQZ49mA3BMHm1LlDtq5ZPLSSy+tggMBBD4MBOQnTwGiIJrd5kAiB+FQnfjBn7rY&#10;BJ2oE7/0Riabg/RXR2Wqm+zIPPXbHUQXPqyQsVrEYEkZrdK2QjbD1snScas0kM8iIzzX6Ut9Aed0&#10;I8DuLODtDJSjfnrOJ890gzcBOX1pD2jw67o2YjBIf/XBE5k4ryMd0p/BkCfdBiGeJglM2TX+yT+R&#10;HaDFvUQ6dz3T0Bm7qk/YQOkyL/vJX7IxaEWzvGRJrmhLOtmCX+0Cr9Iqu04X+5w6bWqMGz8uhg8d&#10;Fgvm3xT333d/9VWiCStvjbMnT4u/LVwSw5fcHFNmFBkW+fnuvHK6QjLFT7YLvyZQPR2km9Rzts+E&#10;PIfsmyzpDP1oJo/uorzQMbnRrddItNv6QDlRwKxdk6V2mfLhM+s8ocdvnT9pYN5Th7z2/dGWBNf8&#10;ia9ssB22pT66pD9ptTV+iu3zlepnn+ihS/kS6+2LvfMd+JSe3FzTtpJm9qIcv2zbPWnqkP6RXStL&#10;PcpSl/Tpp9GJ/ryW9OKFDaIl6WqFqVuyVk9z/waBspVFrvQnTzO4j14yRJN60YVm/ViriQnlswXl&#10;KjPrTNoAPrQ7bUcdeb3+S3++nODLTPpIE5TeoddXeAXQwNDyfpO1dKA8/iT7wnq/Tfbkx5bQiwfp&#10;yAidqRM8sWn2xVdoF2glP7/44oPpXXlor/MO2FJ9YgIvdb7y2H10N/fBII/RSDfoIf9myDTKQC9e&#10;yICe8v4TFVIGED/8k1UNXm3I/SDsQ6JNNuugGZQhTWKzXPJ+2gV90yOdswGTYjZjNaD3YMGA3gSJ&#10;VyKsPDApyj49WDGJYF8km+66bg8tEw3SWfmQKPaBeLEnRL56ZmLCKxZWQXj1wgQHu2WXbIaNajfa&#10;R/pYtLJFbbpZFinDRO1BHv2bV6KsnrBydcvExBZ8VLEayJeBtl97TBzeb3B8f8iIuK8Y34OlA/lX&#10;g09w2gzzqvET45R+g+KgISNj3+qLGk0TE1Yv/BsnJmzE+ZDPkJZ2ZbJif/IbPCx6TpgUS4oDaABH&#10;9sR18iAdk05aB6aTrTuyuvMq/zYcA846g+1bV62sNmtz64EH/xG3FWc+b83aGDN3fvSbMi363nhT&#10;/PnGBfGDWfPj6FHjYt/+g+N/f/en2PWCi+O/v3tWfPgbe8ebP/HJeGlx3FtZRbHtM2Pb7baPV773&#10;ffH+/faPr//813HG2Enx+xKwD165Ohbefkc1CVJBg7DqEN0ctEDh9tst++/+6iAOOIMQgRunDpJn&#10;ZXP8gp1M45p7OknpM9DOoFSnIRgSKBlQCybUkYG5Dk5ZOj1yFyx738+yPcvrpE2oy35TgBfBi87L&#10;QJOeBGb0nAMC9NMh2jNAFmySnyCzjtIlyqs8dOOxnqaeJ4NgAZ5BRw762JnBq7rUqYO3mZT3Qz0N&#10;80Tcky87Rws0dMI6WzSiTTny4QeSUSJ61EXmBoVskxzU69c9ttH8pN49uoLKqGNer99Tf6IylKft&#10;CGKag4CuQGBJR/WJiVaBQGegPvzgwXFnQGdsC72tAhXADvBmUoGsNweUR//KF6Cza/pwrkzy9Zv6&#10;cp086UmbSPvHA/7rdpToPn3aY8LnzHLFBNvINqf8ep2p1zxO24HkwQYEsdk+Mm9d50k7utmU9iRv&#10;2g7bgmlHaMQXvTpHG/knOp8336s/ZYA9fUasKufAZOvQpSvi6NGTos/i5XHj2nVxy8pVsWKDnTd+&#10;u4PoxZOndSYm6LOrgUleI3t8aKPyoz9lsrlIXto+v2dQRi4pp5RZnkOybsVL6qt+TdmJec43+MWz&#10;J4iWONvo0uCB7eCfHfF7/ADa2FvyntfZBN+EdzS5hnb367JTFrpzYsI99WiPBoTJn/zaAzqbB60G&#10;OWxJXQYSaHS/nsY1efmXnJwA6MEve9L2Wum1DmiUnl7JKtu4fJlX2doinvDeyhepi+0rx4AXTehL&#10;PrVn5dd5UD7667KqI8iJCb91fvIXkLl6LXu3WbCn1SYk6qvsTHCbjOKHyJUOyArNdOMXze6RPdqd&#10;o4udsQt0Os5+Gu18jXvoQwdZOmcr0kujrOSvDnTLJ6iTXOp814/JvNXERCJboDdyIutWflr5aEQP&#10;nbAP9Mr/ZICUBSD7c845p9orwp4yJgAMpsmnbn+PJiiXvajDQF5sZ88Tr17YVNKrFh6o+KqYiQcT&#10;ZyYX0McneehiNZfrvj5mkl1/ZhWE2M8mvTbbtPLB6ozjjz++KtcrTOrw6gUb1vboVZtNv9FdHacM&#10;m9Prn7Qt8Rf6t+wx0QqrgWJj0Oqpf32Q2hjQNtLk0vx/xeD1iYKNlQeNAXYlw/5D4owhI+K2Etzc&#10;e+fmBZ2PBtxfGpCvPvx+5Jg45vp+ccCA9th3yKhqNYKvhjQ2pGzoGjb46OChQ8ep+wZ/G48fPSSv&#10;Dho6rvlM5kGDR8bRPfvGub37xR+Gj4y5y2/RsivsrIE/USBp52gF0oKK+vVWfLnEGeo8daLzS9Am&#10;kKjP08hn07YlCxbGvNlzYl0Jdhbednu0L1sRv5t7U1w468Y4adrsOHLanDhk4vQ44g9/ia+cf2F8&#10;5Funxus+93/x0ne8K17w0pdV+1Fs+6IXVxtpfvT8H8fXru0Vp42bEtcsWR4TVq+NRXfcGXcY0JSg&#10;HmGc86rSEU8qA4jbbveUoPtL9TMwEfhw0M0TE5y/IEdnlJ1CK/kkkJF0AqRcDipYUL4ARMdmkEPu&#10;gh/ytLTbrLtVE9dee22ll4SkoyvAP7oFhgIhgwIDzXrQn8GaoMW5oA2/6EGLTs81wY1ymlH+nMQS&#10;GGQ6AZBf5/ILnHKAox73lO0aGbI1MjFwMCEhyEI7GrwL7omY9zudd8U3ng0I6I+80KFucsdnDi7Q&#10;4bonuGRikIkGPEBB5uagwUqWSY/qQ8emdFQHAat8++yzTxWQ2LekVSDQGbAxMsSn485sJPVhwCgd&#10;mTUD+2b/bKZVwNsVKI8PSB2zAYCW1I96k0bX1Cegp4PKf3QDcmLCHhP2BzAhpBxt0YCK/fhlB3hO&#10;285fbcx9clcWG2Yf7rsGtVnpMl/mdZ2/S3nLBx3XEU+CVXaLrmYgA3rIwS4/Ceavvz3+Pm9R6X9G&#10;x6hbVlR+rWiz3GnodFOY4BiP9GAC0DJdtKfsuwJpcnCGxma5bArr6diQwRsZs/H0fSkn9PlVD7uR&#10;lx2wf/bRzFdnIC26yVq9JvcE9gYHlkNbNs3+gF9p+AOD0rwO6BhNdMwmpaEj/srECpmwC/ShS32p&#10;75QtWzQpoQ2RI/75S/mV6Vj98qqbz1Ufn9XMq3Plkg3Z8THSS6u/cIxeZZI1OXQF6sMjmvGGtpR1&#10;gvrYDlrppZUvQju7V792pq2TJR2ThXKb+06IB/dTfokJ+EQbm1NH/V4dyBj9Bmwmrj3ZrU9MGPx5&#10;tcMEFT7oT7n0p99hg+pCC7rVhV5ylR6deMcbWTimPwNC19BPh9m/0TM9yIf3tIU6f9LXJyYSmnkk&#10;V/ZAvwn1cuhQO1EOPqRL+tmAc7TwUVZL4Tv75a5kmnV0dr8r6CpPvdx6uq7ydBfIlI69vmDQ7ym/&#10;VyjoYXP7r0cK+Ekb0j/5EpB9J/RTJh2spjDYt4LL6xlemcivfNhDwqSDFYBeF/H6hVdH+DFtno1p&#10;Y/XJus2BZtlvCsSgaLZfxZaJiRpuHJw2BqQmJXLguhFHlzTlfru0HYPXpnL+f8ZKJh3HnvjbK+HU&#10;wcPjlkUL4o7SoP/VcM89d8f6tWui9+gxcUGvvvGt3v3jkAFDYr9CUzU5UeisJig2YM0OKl42Tlo0&#10;bKODz47fR4qNchr15ETIweXa/iNMTIyI467pGRdc0yP+PnBQLCidQmnpGxr8w3EWjxdI+jlyDl1H&#10;XeerswBRgHbzkptj3tx5saIE0TrjkqiBBQQPOo758+bHnBIA3FPu31vKuu2++2PV3ffE3BKE91h8&#10;c5w7dWYcPXJ8nHxtrziy94DYt8h6n17944sX/Sw+sPs3YsfS2WzzvOfHNi/cLl763vfHuw87Kj7/&#10;m8vjmPFT48wps+K3Ny6IGWvWx9I7y4Dk/gfi3lKv97cnT5pYOvD18UAGnjXaOgMOWBAiGBXA1QdL&#10;+Mej4Eaw7zhlU4e6rPwqUxAlsBG0CGwECeohb0vRTVoI6gyybLpkCfJ3vvOdKk8l126AutAjkBK0&#10;KFuZ9OlcfYIeQYvfPJdOvdI5NlgXsEmHbsFP/RcK3qQT5AmimtNC18hKYIRnfAiqyINc2ZtyPGnw&#10;qoYNp1xnN2jTSbuuDraWck2sQ/LuN4PGDNqzbtcFZu7p6NFID4IJ9folu0T0tULl5UDNsWsCaYPQ&#10;ettJujYFypE3v8rxcCYmyAi/9UFWM6Cxq4kJtJK9CSS6xZvyuotoJgs2noF/HVIuzcjW2F29rXUF&#10;OTFhR3UrbAT7qXu/iXhBl988znP31UdmaCUb+s+0dazng2wavWxSGfiuIxvDu7aLVnlBnWdpTISx&#10;w3vLsU81g6sWLI4Lp82O40ZNiMmryuDMZGt9trcboHx0CJCzfdI7u3fd/a4AvYJg7ZYtyFeXx+Yg&#10;ObMJ5SjPAI691+UF0zdknpRTd0B6utCe6cWEgE/mGZhaKu2dc0u9Uw/qQJP05KLuBIM67YOOcyBA&#10;V/yB/kD75lPJVj73+Bh6rJdP99o0m5IOj9qTtOyV7smC3bmmXOWD5B0q03V50KteddEp1E79smM0&#10;kkW9jGaol9k8iZDyR6uy+Gb9Q6t24Zo607eTFfrITtnkgu96HuWrD/1ZpmtZLyQT5ZAL2ef9Vsgu&#10;Tbh5N9/T5/rEhIkKT629w29wxy6yP1I/vatH20/+0U5n0qDDtWwHOZnBzvClfStT2sxPVvKzdbyk&#10;DlIP7J5dPJyJiTrgXVnZx+dEChthDyZEPVWHViH6nKRBrtebUt/yo5muk9aEpBmNzdhMaz1tnjtW&#10;ZqbPa4n1a3ncGW4KTABaLWEQ7VUHg31tn22QU3MZ3Slzc6FOK57YB91oXx6AeO3IilBxnf7Kppb0&#10;YcKBHUrL3tgN3bA59s/WMr7QFpr19FiCiQmvoNhMc8vERA03Dj4bg1ED1QOHjIwDBw2rcP9yvN9w&#10;kxMlTZVWOoPKh5bz/zM+ZGKiHO8zcFicPGR4zLthTqzr6AT/daBD9B7+HTG7OPih06bH9ZOmxG9H&#10;j48fDR0Vp7cNi2MGtMfBBfdrGx57F3p95tTGnQ1bwMtjPzGxYXJCfR3y279aMTEiTujRKy4fNDjG&#10;ls5ldZFfOqR/lbN4rCB54AQ5U51rvcOqYx10oFXwcvPSKq/0JVEDC3Cmy4uz1aELCqr7HVBKq17D&#10;uHH9bdHvpoXxx6kz49KhI+LsYg/HTZkZx44cF4cUeX/1p5fG+/Y/KF7xnx+KZ26/Q2z7wu1ix3e/&#10;N96y137x6Z9cFgf0HhinTZwev5q/KP6+6OYYsnxF3HzHnbGoOPi5s2fGyuXL4rbi4HUYddo6AwGV&#10;AKXVxAT6deiCEQFAVWaBZrmAvCYNWQpucnCgHJ2N4EZZAmlBBTl5IiOYEFD7VjYZZz2bAukElOgX&#10;6NKNY50c/ahbZ+dc0OPcrzrQkcGuwE3QqYNEYz5tSXSuM80BpbydpXVdHYKEZiAHS2O9K2x/CTKQ&#10;jrwEjZ4g2DFbOeRFN53ZIshr0uETXzp853UQkCWPyiW3LNMxRFtniMY6uka+KYs6tKKzGeRFj6c+&#10;vrHuCVCrQKAzEAh5OoYfx50BvbNBclF+s12hFT90Sy/aLPnVkT01X0t0j94MunJw0RmkvAHe2RLb&#10;7Y68cmLCkyibxAr2m3npDpABmWl3bLS7Mpc+2zJ5N9NMhnwHe9Du2Ufym2n5Fe2TzbtfblTXL511&#10;Y1wwbXZcPL3Y0rrb497q+qZlUgc00TE61UEfjtOfbUrG6CEP+oSOHwlof8pgV+ii50cTlOdVlfPO&#10;O69699qXGWwC5+npDjvsUD25tLKGXgBbQRPdk0+9zfDvBgjaMR+SdkVm7IM85JEXT8rRTthwlk9+&#10;zqVLm5JfWcqUng2zIX0t/fCb/FKmhcqTXl36ZW2M/shQGXSqHPelU1ddt/XjZlAX29Tu2KBylMtf&#10;Gxzhk09hw+RR9+nQfbTjk17RkoP6LEe6en/gWL9pMIkX58p2nIMyMtMHKScHbJ0hGtDnlQ2v6/i0&#10;YX1ywjv89h0wGFSuMtGLTnXIi9bsB91HX9o8W+DHyIh80h74NdeVJa0+JG3DNXxJl3pMVI961Zl2&#10;BZr15D59d9bu2BcaTLiIETzAsOfOiSeeuOHLM1beGaSzfZvAWo0HpfvhD39Yveog1kAvXbE1dKBL&#10;e2Bn+iUySNTOmvvSOn9AXnzyNehXDnpbyaM7uCmwssBkvn0YbEJJFlaJkE/GDHXoTpmbC53Rmn6P&#10;fNkrm2GH2j1bIdPK93cTuiuTRwO2TEx0ihsHor7acED7qDhx0LD4zoAhBQfHcQOHxIGDh1XXGysp&#10;OgaVBq0dx41BZgcayNYGs/+/4MEdA2wTE3t76j9kZEyYPDluKc7zXwnZqLJh/eP+4qzKAHLVkqUx&#10;bfrM6DdmXPyyfXic1zYsvtU2PA4vdB5S6D2wbUTsX73q0cCNkxL4Kr/OW/D9cLHZbkyImCA5pNDz&#10;3T4Don3m7LitOLz4Rzraxu8TGZJ+HZEnAwIHzlRHzHnqXDIAhzoZaPBrUJAdaN7P8nROHLGOVjl5&#10;vUrT8QfWCXQWLojxJTDoMXde/PyGeXHe4Pb47uCh8a1J02PvXgPi49/7Ubzufz4bz3nxi+MZXu14&#10;wXax8wf/Kz556nfja1f8Nb7ef3Cx8VFx0sSpcd2S5dG+uHTupcxp02fEvELnfToowUAHDZ2BzkSn&#10;IRCpT0yg2T3BnA5GIJb8dAUcOvkIHgWTOksgECBj1wQyZK98TzVs3KSTzUG5MnRgdfk1A32gVQeY&#10;wa7j7gL9CoYyAG7u0Oug/pwAEVB2NQDtDPCEf6sk7KPh6QFAB3sRdHna5fNdZEZG2ZmTFXQdHXUU&#10;cNOboJau5GvuVKWzQiT10R09bgqUKeAQ3GYQ1l3AiwDRayue7loxQQ7dBWnrr3J0BuSizZJNBozN&#10;QFbkggZBtKC8juiErc79osNAh70LUDsD8kkZGSDI391ATds0MWEw4tNubJbM61AvvzNg43hVHlpz&#10;YLkp0PbzCTd5NdfDBg2ysg1m2810ftlLyqtO+xXzboqrbloUo1fcGmvuuS8elCfzVf93DsrBE5un&#10;A/bIvrVRtqFdsbWkJelpBuWgDw/kwwc9EsA/e1MWmXRlFw8H0GcywmsbT3/606tNEA1KbUBnoziD&#10;MRMX9Is3v/jLQWe9zdAd+aV+67ohr5Svfg0/9QF+2g9+yR6v6qmXAZSDZvrPp/l1GlIvymabyqZD&#10;ZSUoU566Dh3Xz7sCNGpvbNkTdv6XLfKL+g805YQ5WTQj/qWF0vIV0itDe+QHpSOHzONYGkg2zvGW&#10;PkM5fnOVT/qVZszr8tOhFYdeA6T/5lc6fFXgmGOO2TAIV77JBwMv9dKhfogO0a3e7F+UTRZ4JW8y&#10;096Vg1btiU7oXXp+NeOGZl04ZvfK4xOabaIO2Yd31k7QgTb9o1UCBo9s3usrZGBPA681JNpE0aaK&#10;7msfVpfY08BKE5N5VlTQCR2xbfXq03OCCp9+neNNG2hFP18jn/ToIwsorxiI7OTzyx+wb3KThx70&#10;Gezc/YTObJrcyclrGx7iWGFqT5n+/ftXdqEs9WpnqU/0qVP5dNaq3ITO6m0Fmba76TcFnZVFdl3Z&#10;zaMJWyYmusQxZZA4plodcWAZsP56+OgYXAawQ4oT/d3AQfHNa3vGoX3bYt/2kqakz8mJauBaDcgb&#10;5TSubRzI/nM9T05s7DFRjgtWExNDRsUxBdvHjo/FpVE/Wg2pO1Ca2oYGV2FpYP/g6IuDWl86yJVl&#10;EHxTcUrTiiMbPHV6/HbI8PjB9X3i5Guuj30HDot9Bo+MvdlC4ataJVPx18ANx4XHxLSd3IekStdx&#10;vT6pUZfXBmy6vnf76Diy2OBvykB55rz5cVehueKpxs+TAThuHbdOSsCiAzbxoNPWIdUDOw5eGp0A&#10;p59Ql4mOTHk6kOwIoDLq6RaWcqaXdKtK57W80GBTy7ZJk+Ovo8fGZTNmx4njp8SevQfFly/7Zbxv&#10;j2/EC3faObZ6znPjWS/cPl72ujfGOz/zv/HV8y+I/a+8Jo4aNSFOnDwzzpw2Jy6dPTd6FH8xcsrU&#10;aoXQ/fd2BPod8BCtOSmo09WhZYBRn5hI+QhABHXdAenIT0epvHTwytV5C4SUSz46W6slBNmednjX&#10;kA7IUTkp/1Yor04d3QIMwRZe6nKuY0KeC3bQSKf0Rb+dgfRoJofs/BOyvK4QqMMyXJ/18tRDoArw&#10;KVC2isIrHvaBELgI1EyYkZcA0jnby6AXCoYFOI4zOJa3ebCON/mlVR/5gaTt4QD5q5f8U0+dQXM9&#10;AkHtzMSEFRObOzHBpgTb+OkqH/sjE4EjGdB5HdDFLunGgIPsMqjrDgo+5WXvfrsagNZtIQNYE6HN&#10;g61WIK2JCe/pCpq0ka7k3RloH2SmPHaQ8qjT1grkIcd6G6sDPrQN6cgQbfUynZOXwRV/soH2cv/m&#10;O26PZcWW1t5zb9xX6OmKjjpIhxa6ZfvqRh9bRA/foI2xgWZ6miHL0q7JRt5HAuojWzIxyKtPZD8a&#10;gE778ZiIMPCyP499JXyyz4ayBiv0RRbsngzIh5y0u3qbwTe5acupuwT0OpffwFSZymuemJCGHyU7&#10;vDbbtGP652/VT2eZt55OGjRqi1lOgnTNZTZf6wrQTQZsAp05qOZ78WaASq5kwH5aoXuQPPDAH9Ov&#10;fg290rhXz0O20LE25zd9ufrk4zfca8b0M4k50ESr/CahDL5NRtQnJ6yasNyfj8Sv1zDxKc7Rn0CT&#10;IfjOvk+f6xq5qAv4RSN/g0d00jWfqY2wA7/y1yH1ggfykabZrhJdRwN7IgvndZSGv0frySefXPFr&#10;osEEBZvXf9hA2WuBVuDpU2yibQUROdhs0b4BVhLtvPPOlcy8BiG9iQ6vHOANDXhNJGM6ZrMQbehg&#10;k9o22rQZesBf+iF9uH2ycgUefcuv7ZAFnVjhYI8p+8CYaBZTaIedgfrIR3zkaxe+YGH/Bg90lMnm&#10;6E99aGJfUB68oQ/92U83y7dZH93Fer461K/XsQ557jfLaoZW+R4r2DIxsQk0sNxv8Ig4YNDQuHL0&#10;uLixGPuSeXNjwrSp8ef2YXFB29A4aUB7HNZ/SBzYNjz2K3k2rp5oDEDrg9ZOB6NPQnzIxEQ5rwbY&#10;7aOi14iRMf/mpf8yIwdqqrCjcbWq21c77irO+5Zly2PijFkxYOz4+MuwkfGD4aPju0NHxgmDh8eh&#10;A73KMzz2HTwy9rOKovB4wPDCX7H9ht4beq4wzyskB/IoWJPLP8mtdr2Rf2zsO2hYnFzq7j9hYtxS&#10;HPaGAKETPp6ooKPPQEjnoPPQAXLmOmjOXlCRTl/w5XoO3hM4Vk5fGcrSqSU0dN9wvNJxeDoPQYBj&#10;nY5XfubMnhOjp8+I9kVL4m9LlsWlc+bF+cUWDvnZpfGh6tWOD8bW220f22y9TelkXxT/+X+7xccO&#10;Pyr+93vnxxev+Gvs03tAnDB5ZlzSPjz+MnpsDF+4OG5atz7WlID//g6dbdCc8wo3TkzgXQeXvKFV&#10;ICKY0bG63pkd10HgRobyKDs7cUGKIMnAJDth12yEZObfUz5foiCbDPZ0qImChQwMofJ1vtLST9Kd&#10;NDZjQp6jiZ7oE/8G2p2BtII0NiCt+kG9/K4QZGBhKT4Z5CBKQCOQsQM1m8gBLn0IIE1UCObxKZBm&#10;g2QD0UMOgiNpciBWD+iBwJGdS+s4acrf7gI5oJlOlYNGdDjvqqzme/jDm+DQjuKeADYHt12BdmPS&#10;Bv/NvNZBPSkvuqbD5sFOTnDRT1fBYSsgD3QrWx1stDNQV8pBfaln9HQlO0DvJibsYG7FDVrVvbmA&#10;PzJTHlnQG6jT1goMQORhs8poTqv9kbO2odzm++rBK7+gzVa0S1Ol24ibogPIS//K03bYvHLTd8nv&#10;14CAjaFNnq7Kdp0e8Kc8fGyKjk2B/NobXaEtrz3ScgE7881+ExO+zmCA5nORBlq+2pKDXjKiO+0U&#10;XzkorbeB5Fsefi3tKmmFBjX44JvZe05MZDnysGnX6aTuY4BjdZAH+1Ne3s9fZZCT/pMfVEbaZyuQ&#10;L7E7wCbUTw5py9otv4kvtLNd9o2vVoge/o/9oVUeyMZapYfyQMd49Et22ov+L+UNHCu/jvK24lE5&#10;Jqe83uVLAvWJiVe96lXV1zv0K/oNKyXoHe/1fgXf2gn66d/gjP6yL2RD0vBt5IUe4H72PXjI6wCt&#10;aCNLPk57V2bKAZKf2It90oE09iZAnzzQdXWSs2P0+lqDlQJeY/AlB691+Myjhxte1TDIh/Y2sPLw&#10;+9//fpXH6x18p09PmtggL2X4lKXXQEwQeLXSZAJ5ocNkDHnYL0F511xzTbW60wQP/aXM0GVyw6tT&#10;XhlRn5UZJlF+/OMfV6tATUK4Z7WGVy+0XfR7JcNkCvqtJCKXZiBPssafSUc8QHWY4KC/lDc50Qm6&#10;ID7ozjU+jT4TyVZ7l58O6ZQ+sl1kmnqexHpe9WqrbCDt1C9b9tuMraCre/8q2DIx0QluXLJfBoZD&#10;RpaB6LD4XRlgzJo7L267vbGU/s7bb4sb5syO6wYNjvN79omT+wys9qHYvwy+DVqrDTIfMkiFHYPT&#10;aoD6z/U+mbAxQC/HZFnO7dtw2JBR8ccir1mlcVcNIP/+ZQ1h8+qxMdiS+XNjfOmgewwdHuf3b4vT&#10;+g+OIwYOi8MHDY3DCh7cNiwOGOKVj1GF38aGqAcMHVd43tgecnKiwkoezjsmKDrS1I/dYz9e4zi8&#10;z6D44eChMbc4tAfuKcGezpO8Kuwg9AkM6Qg5Y50MJ57gusBJZyBogQZBOg7pOGSdagYwGWxw7ga5&#10;2dk/FBpCk47TFxhJ55xTX7NmdSwo15aW/D4/Cm4vtE0pAffVU6bHz2bPjUOu+HO87Ytfjpe99W3x&#10;3B12iKc9Y6t4+lOfGs/adtt43+c/H7ue9M348l+uiuP+enWcdF2fOHrs5Pjd/EUxdMWq6ise6+4t&#10;dd1fAoNKlx1Y6MKHwKE+MUEGHLMOKD9x6VgnlE9tpJNXOp1SdkQ67FxlkSC9c3wLyFJuZOHd0Le9&#10;7W3V8kr3lEfmJkTIXYeh8xewGlxDgZX7lqum7lKnm4JMo36dLN4hvjoDadkEnQnAdeDdBXnZmc0+&#10;TT7g0zVA3gIdKyhMWqAnAZ1knJMVGaDKm7w6JntyRJsgGW31QBGoP5fxKpM+IP053xRKm4EL+/eL&#10;drKnU/XRKd3V8/hNG3EfSkuW9LjvvvtWr3IIoNlN0tWct06nMvziB7/OOwPlkJ1gk80I0tCdQH7a&#10;raBNGvWAlG8iGth+PWirI9nTL10132uF6EaLNoHvVmkS1YlX71ILpAXIaE0b2hzAn3rpDD9sqjuA&#10;XnnoXhlkUgf30YRW+qjfT/m5p242WLfhOjjNS+6hT3mpf/qkLzpge/wDn+FeXR7ySadtpb/pCtTF&#10;LvGnXHrJ8pIO513JvBU/5MLO8Z73m7EOnV1vBnZhcJODLMu78cs34Td9mmOvLJCTdoC3+oQCwDf6&#10;TO74resmUXt3Xz9ABwY6zuk10/AP6DLIJMdm+bEPg736PeAYPexRudqptK51Je/NBXSwE3JJX8gX&#10;sC19X07Au4ZH9aNbvmZAFx8mvfZL9t0F5ZJdvb9NzMG6+ME9dSibbNMnJjrnd+xLZMVM8+dD2QYb&#10;GTRoUEWnPAl0QM7sUz36Vn1srrDgD9WLRtfUVQd0si3tWVtkW+kj8MbeDOj5dX2biWf1QbEBm7RK&#10;zutGJlpt+GzfDJtX2h9DX5gTDLkCQRqxgleWrBYwwK/z1AzsCX30Q9d9+/atHn6YsHnrW99aTUx4&#10;DcQrISb43vnOd1aDfRMdJhMuuuiiqg5fyvKlCXns4WIywauY+nGysfGkiUGvVyjLag6TJ47pxD4g&#10;BrtWbUD31et1E7xov/Ja+cFXoDttjq2wB/R86Utf2vCKCjn06NFjQ3/VGWS71K7JQPsTW+mn/KrP&#10;NXrL2DXvswnH9OW4jvQoL19CxuylPknRWbtxrdX1xwNsmZjoDA0eOwaQ+5QB5z5DRsbPho6McTNm&#10;xZr1HF/pPIuhrisGsKAYmaerfx8xKs66vk8c0at/7NdvcOw9fHy1cWH1JH14YyCarwF0jiYsnhyT&#10;FvWJCbhvwUOLHH/eb2BMXbCw0TAqST7+IGnTqH1BZGVxJguWLY8p82+K4bNviKsnTonL+g+MH11z&#10;XZz2p7/EMVdeE4de1zcOHDCksTFq4X//on+rKXJCYoNsTEpVsmnYxIb75FQdN+4pY68RE+JbfQfH&#10;b4vtLS6dzj8eMBNaAgQO5fHpUzYb0kFy2s0TEyAHIjpwTl0HLcjllDlv6Tl6gVgGCdk566izI896&#10;El0XdAkU5G0EODYHazh3gUgOKu+U9sa5MWHOjTFl1a3RNnde/Oy6nnHYD38U/7X3PvHsHV8eWz3r&#10;2fH0pz0tdthpp3jpW98Wu3xs1/jUkcfEV35wYRzQNiK+NXV2fP+Gm+K38xdF27IVMXvd+ri9+JCG&#10;IhvK1LktXbY05t8kULLrfuOTbngXpAgqdFA6LrISeOA/Z+PxjW6yJDf86+xcB/gmQx2cYEbAw8al&#10;1SFabvnmN7+5CozIxD11kwc5qVdZyhBEuScApxMdpDSbA+gBZK9Mgao6NjUxoePFt0CHbXQXyFew&#10;blfqK664YsPeEoAsBUCe1rCLDDTSXtiWIJossrNvxuSDPPCCtrShBLyZYKIDeksdkv+mULloYwPQ&#10;cZ57yoU+9ZMLOrWPbCPyayd0RIdsgw6dCwT22GOPammqIJRtZdnyqld7UqZy0O1XGWxAW6S3Zl7r&#10;4B67lCf5kCeB7Ngj2tDcKhgB8rBPATJaBdtXXvm3DryyCqa9iuNLCO4JbLpCu5R7wiYA92qPa8pp&#10;TgfZhnK/+MUvVoGTZfpkujmQtsKeyBGv5OJadyAHHeTORrO8zI8eNqWNkGkdnAuutX1ypv/ugKCc&#10;3bIrfgbd9Kcev8rLQSE9qydpck1bMBhhS/SatHYG8qNN2ewz+dDutCm0kF9n5WTd9ftoYNfKTfo2&#10;Bc1ltIKcmDCgMgDyCUn6xDdb12ag+unGsfvkyDeTbQL+0EdO2nFdjomdTUywhZRT9hkGpfRSvy6P&#10;8qGy6vyhhd2gjZ/U1vQnWfejBcpCCz2yQ7TQNdnoT6BziE/n6KjLKgFvZJaDMum6C2xRv2Xwh4b0&#10;sYnOIfuGjtHTGfIjnr4b7D7lKU/ZMDHxzGc+s1pN4am99o73BPS6Jr86DTLRQm/aunv8M1uhj2a/&#10;qB2QD99vtYAn/meeeWZlh16jMIi2Eo5vN6g3mPcpW69XWL3g1QvXTEob1KPTJ1C9quZ1JBOw8okN&#10;fGlGOb5IZALGwPH1r399NRnHphPSXtJm8Mie6Eg7wKe+F70G+lY08KkmG0wO2KdCuWhBh9c9fOrS&#10;l068DpKvkJjQQNv+++9frbYw0YEubdE9eZWhXPtdvOIVr6j2z+K77XPx0Y9+tOLfapesX7nqOe20&#10;0yq7yDiAPpyryyoJOjWBQefsNNtYV0DvyuPDtDNtVDuH/Ii2QMeQnOiVD3Ff2nr6xLwmrzz8AZvJ&#10;NqWuR7Pt/itgy8REZ9gxmDZI3LfgPkNHx/cHDY22SVNi5dp0fA1lP3h/6bSLY5xbDKHHkKFx8YDB&#10;cXrBQ9qGVyso9rNBZrXcf+P+BK0xJyWePBMT1XGHLPcreMjgkfHDXv1i/PzG5n0k+HhsMi1pc610&#10;AncWJ7tYMD92XPQf1BZ/LgHyz67vE+f1b4tTBg6Jo4udHNI2LA4cPDwO8BoQ/ZuEKO1jw4qJxKLr&#10;+sSEc/p37tOl+7SPifP7D46eI8dU+2AgqHIyj0ehPUyoZF0wJwo41YrHFqDzE3yYHdfRSavD5oRz&#10;coKDznsCnwxmsp5EgaMnM5x/Bvg6gXyqxhnqbKByFpTOdNGChXF3SctNLrzt9rh++ow4589/jU99&#10;Y+94T/GFO7/zXfGs7baLrUqn9ZQSkOz0rvfE27741dj1ez+Kz/7+z/Glq6+vJufOnzY7/rLw5hhz&#10;65qYf1sJzu66O+7o6LSWF/4WLPDO+7q45+7GU2q8GXwa0ApCyQCdEK+zO2QgeHJPJ4ov+QQBOi98&#10;KMt9AatODM+CYXx7miP40JHr3OqBPxmSvfw5KAeOyVGZ6iK3zYEsB23yogmSd2cgrU6dreBzcyYm&#10;0Nq7d+9qMGqFB7oFC647/+53v1sNoNSRkDTSDbuTB98J7mcaIEgWwJI/m66nBejNSQQDJXoVHOOH&#10;bpux+br09sdIW4AmBgzWlSmooQs0aBuJ0rERAbAAkY61FccCgd13373Sv0BAnWlfEJ3aE/tSTk5c&#10;uAaz3nrADZpl4zgDaTSxzQQyJxv3lG3QxOYEtfRNruzY0z9P9A488MBqMsUrKHvv3cB99tm7Wo4r&#10;4BZ4O3a/K1SGtF5hIgPX7CTfnA5aVfL1r3+9emLnqZ6JQnLsLqQ8Ug70QQ5rC2/3lbZVl1VnsKmJ&#10;CfoVQLNTdl1HspTffXSTq7bWGcqjXaY/oX/+Rn7oGA/uN7cZ6Bobo096k1a5rie9nQHa2Bn75H/4&#10;HvRk0M5nNbethKy/Xgf6yQY/5Aa1T/SwO5gygmy5O3TWJyY8kbWaRtnys98cOPhVrnronu1rt3kO&#10;0ZL9V12mdV7QqM2xAenpk1ybfQ35GfwpL/tA6ZWrbjJUJ1C2NPKQN7lr5+p6LKAuU/XyV3hmJ/Sk&#10;rdMVOrQPNLFnMuQX0EW28pKz69n3kXF3QX7+lF9Pn5ZIpuREzsqGzt1Lv5vomrqt1PKagL0TTFLl&#10;fhM2xfQk3qBWO6jTSG/yqp8fVQebQhsbR4fVDH7xXJcd+6AzPFgtYKNNg3ODeK+QmCDZdtttq1UD&#10;BvNs1EoB1wz6oHvS2ffBKgAD/5e97GUPQdftpWBwb5WAtLlPhD7DaxppSyDtNWlFI1snK+0307JX&#10;bUN/6HWPI488sposeNe73hWvec1rNtCDFxMVb3nLW6pJEzGKyQp0uy+tiQj0kbN7fLh9H+zvoVzn&#10;Jmqs1DBxY6XF+eefX02M+BIV+R188MFVeVZP8O8muL1Swj6syqBbvp8sX/3qV1f9ENukl0cC5JT+&#10;gu3TPzvnRzrzcQnySpN5s31rT7lalr1p+2yqOz7t3w1bJiY6wcbT/sbA2qoHS+pP7TswrhozNm4u&#10;TrCYQ1Fux2x2NUpsNEK7768uhmAzvZ9cd12c0rtvHNavrQwyfXqyY/+JcpyD9cSHDFCfRJhyxPd+&#10;BuZDRsS3r+sZI+bOa7yS8DiFSq8dmNDQcwPyHodguf/y9bfFnFW3Rr9pNs5sjx/16lP47BXH9uoX&#10;h9t/ZPCIYgOjOr7s0XhNA9ZtISclyM1qi0MGDY1je1wffxowMMZNmlg5qg5Te1KCzopDFZDUHXJd&#10;D4KE7Lil4WRhBqyCGJ2cjlxQlg45B9QZ6DnWWRrc6fzTWQvWDNrrgQP9NgIfnzTb+MTCiqn15XoV&#10;PKxdE30XLooLh4+K/9pz73jjhz4cz33Ri2Or4iOfts228ZQSmLzwta+PXT756fj4eT+Mz//t2vhS&#10;//bYp+j61AlT49c3zo/xq9fELYXWRYUGG3KuX7c27r3n7rirdDj4mlEGrymLZjSoubPkRadAVXqv&#10;u5h4EZiSFSQ3AxJ8ZtBJ7mTmqYFBWgbWCVlHKyALchco6xCV6VqicvJYp9iMOmPovuAM7ejNAKyO&#10;CXRFd4JBddJvd4DOpbeDuvdM2RnQmbMDS1XtqyFArEPWjZec0EFzQjONAi1lswvp6rQDvBnUkVvl&#10;Pzp0k3JqRnLyK43y8JvBsuvKV44Al90K7NHgOOVLZuo1COJHyI+tQMfalEG3J0CC68yTdUP5lame&#10;pNekhfRWMKFJ+jrU5VIHdJARHhLUSSbTig814BcQKtvqFkGh1QpWQAjuBaxWJz2zBNgvLEFkFShv&#10;v30Dd+gKGwH1Rqxd25B/h3jRhvsNdA63K4Hws575zHjG059eBcpXlqBpTrGX9CvNgPPO0CbGZDat&#10;xAoeaqwoetOO62VVackwjwsuKW3Eq2ZrOgbYzfKdOXNGCbTbYkJp+wYsiSa/YC7dnjZ1Wql37j8N&#10;shK1L4MJE3X8g4GRNsr+6Y2N1X1qAnroki3wLfIZcAng+R46braTVsA20Y0WdiefY4ME7VAb4m+U&#10;BdPWE9GWiEbtXP144GOUR/45+IXqI58c0CtfXmUkT82oPAMfgxUTEwaHOQjQRrQXbUdZOeggQ/Sb&#10;YCRLA3Py4UcNKPCofvU2g7Kk5yu15eQjBzIJ2hjelOMYH44NVvzih65cpyf+inzdJ6d63a3a8COF&#10;yq47yvVLTlV7KDpgL2SFbnLj09zL1Q1oZJ/JG5nm5AV/lvrPOrKehDynIzzTgXLkqSPZtMJ6uXV0&#10;Tz6vIRi0N39C1ITBSSedVPk2dWdZeOcP9df0QI/ukQGe2IX2UK8baIP6eWUaMJt0sOKALfKRr3vd&#10;66pButUQJmttam3Fg0EftNcDn29CFs1WPhi422sK+vytlQM+BcquxQhWJhjAQ/etXGNnzbTVgQ71&#10;MfSX7ZmcMq3flB2etT8TFfhCj4kPDxPsK0H/2VZ8gvTd7353xSs/bbXnbrvtVvXjWUdis09IVG8i&#10;GZOTiRCTSeRndYiJEKsk8vUPMhRHsEF67Ixv0Nn1hFb369ey7E1dA/XrbIhP4MPZFR1pR+xce+eb&#10;0E4G0qcMmsv8d8CWiYlOsD4xccCwcdWy+hP6DIg/jhoTi4ozKCaw0Qg6Qgb/U7INFFcVAxhTgrZr&#10;ioB/Obg9ju7ZLw72ekfHMn9l5iREPjmv1/9kwZRjtQLAxET7yDjx2uuj/YYb4x/3df1O1r8TNui2&#10;1kgbGn4ouE/nd5SGs/rOu2L+ipUxccHCGFaCsasmT41LRo6Js9uGxgm9B8QR1/eLw8rvwQPa4wCf&#10;IC02YNPMyg6aJqf2GzE+juwzKE6//Iq4zvL94tA5FORU2FH/kwlyYkKHo1NJZ1TXgeBRZ8Dh6mjS&#10;kUrrmk5cx8cRc8iCtwz8BCwCAOkFjoIZQaDrrnHSAkZBj7ISyJ1DV4aBrXTg7lLWkoWLYlHBNffe&#10;E/NLux+1aHH88De/jeMv+HHs9u3TYpeP7xovfP0b4illILNNGUA9/1U7x04f2zXevNd+8e7jvxmf&#10;+80Vccjg4XHa5Jlx6U1L4spFN0fPmbNjzKzZsWrtmjJ4uSvuuP22mFfsaV7huwHk8VALYIPowh/Z&#10;CdgEd/jT0ZOVewJOAZ5r5A3IwuDPkw+TEpaqJ4+gLv9mUIaASl0GIGQtaICOXaNTshNAQzLOwQG5&#10;CsSgjpPupMkgOzvOeqfpl86ULV93JyYER/J4MiLIYRsALZbu26hO4KTMBPUl/+RnAI438gR5P9MA&#10;dpUTNdLV7wH0GnjQhXv4q/PYCjON9AYmZEqP7D7rVxeZsVdpMriF7pOl9K7TG8STXzI34BfACnST&#10;7nrd8svrXl7DI1pM7JBL3W4Azpv9pnLpgozYSIKg8KKLfhInn/zNaqWDzcUEnrmawZJky20F4J74&#10;mZR48xveEF8t1w8/5JA49MCD4rASXB9+cAMP68A8b+DBJW1BvxXWrnccH1GO4cY05byUf3QJyPf8&#10;+tfjPe96V7z4RS+K15eg9fcleJ5aAmVyqkNhMR6osMgQFhk0zht4X7l2V5HVitIO5y9eFDcWGVqF&#10;t379xuXqJVncX8q9h14ffCDuLXlY3dKblxSfsyBWrLo17iy6q3/pB9w0f15MnjihmtykH21sIy4v&#10;dre4arPaofvaYStM3bIHg0XnbAvWfSlMIAc2pg0oQx3y8sX0S9/OldEss2bIiQmorfD7fARb9Wty&#10;gs05Vxf+0KhuAzb5IVrVp11nf6AsvpENojHz+8376pVee+VTlasutCQ65zO0HU+en178/CHFVvg7&#10;ZfEtyq+jPMpNGprvpz+VXxtrBvTgWxnakfLoCY3p0wH9oEOZ5EEv0vI95JR+QbrUNf8ofb3/a9bx&#10;owX1Mh2ze/pCIx2Qr186gvyda/h2THb6CzymPZgoJT+6JI/0gc3057k6lYNv+iXbRHKRvxnJMX2g&#10;suuY5epLfJHCKwn1VzoMeE0OmARXvjxAmeSOFjJQj/JdwzvaXFN+nRcD8G9+85vVKxcG5l4vUIfX&#10;E04//fT46U9/Wg3w9Xdee7Npo1cY9YHQawium1xQlglhqwdMXNbRakqvrXng4/UL8YL9JlynA/Ql&#10;/3X6EtCOL/pL26WfVvbNhumPz1C+FSYmRrUzuk0/pF3b28EqBpMmXl2x4awNraUj080FOvFKn0kX&#10;srQiw4oRqygcm5T41Kc+VU2UWGGZk7OgFd+gs+sJm7oPmtM4T+wM0EUG5KWNaEvknu0KZluXTswA&#10;2Xba5b8LtkxMdIIbJibKgNHTfise7B3xy+GjqsFn0VyHJADjKEbij7FUl0owUhrj8mIQM6dMjp9d&#10;3zfO7DuwWuZfPT0vA/Tqiw6l7MYqCnU16qsGqX4rWp4cExb4qV5lGTIyjri2dwycOSvuv90KgEbD&#10;6qqB/TugdcNv6Db12xkIRu8puGjd+hg1f0FcO2Fy/LxtSPywd/84o0//OKFfWxw+cFgc3DYiDhwy&#10;qoHto6sJibQFr3Gc0KN3XHjJpTF86LASiC7sCDpqNvYkA85HUCLo4EDrg2eOksMULAroXCeHejDg&#10;WKAmGExHrIMSrGSQqQOVxv2sx7kARUfJUQtSBCYJOtQM8DjxHLRJn8GRc2XcXvLdsHBRjFi4OP64&#10;ZGns9aMfx8cOOiR2efd74oU7vSqeuf0O8ZSnPyO2fv4L4gW7vDbeud9B8akLfxqfu/yv8dXeA+Og&#10;wcPj9Lb2uGLsuBi//Ja4sXR8Cws/8wovOhRA+4Y6lRE0jNF/DwGBAN7JQGeDPp052eGP/JIPnasg&#10;RQfsHVidQnc6JnmVLSg0MCVnE0cCCCi4NpA3SeQeOak/aYA5OKUL9cojcKEn+hd8kDkdQTz4FbSr&#10;g0zQn50qFFzUj/HKttQn6DIJ4Uk8veITDZZsWtbJduRJ/iCQjk0I0tCasqunSTAAwmMG/82gHEH0&#10;Bn22KKMrwFdOTLQKVjcXMgA2uPJ+tECwVSDQCtQrLb1pS9rABnoa/zqw46hcf7AMsg3A2WdOZpC7&#10;IPTdpZ1YjiuIFxjmEuTnvuAF8ZwXlMCwtJvnCBB32CHe+Na3xT6F5sv//KdoK0Fi37bB0XfwkOhX&#10;dNS36LlPwd7lWu/CzwZ0vdx3r1e5d12ps+egtg4cVM7bosdAWI5hx70+7UNj8KjR8bs//Tm+sc/e&#10;8ea3viVetcsu8b0LL4hexZYW3VEGgXfeFQvvKLq57faYu760tXW3xY2lD7ix2O/cgjc6X+vabTFn&#10;7fqYtab4j4ITli6PobPmxPAZM2Ni0eucYj83rb8t5pe8s1eviWmrbo3p5VfaG8r1ycVex8+eE2MX&#10;LI7pK1dVdcwrdd5UcEHByTfOjYmzZseCW1fHqnvujXVFvnffn4MoE0odq5Tu++fVOXVkW9phTgC4&#10;1hXQuXK1V22KX9Dm/DpnZ8rhK7S95jZU2UwNpOG3PSFl6/yHX3ToJ9DFB/A5ymdP2S7Uw2dDaQ10&#10;2BhfwxfxSfKnf8QretDIX6jbq1FolzcHy84T1YsmfssglL3aYM9ycffR00yTNqIstPAP5Kuu9HV8&#10;m7aYqxpy0ANSPvxH8scfJl/olD9Bu+Ib1cfX6K/QgXd1KIeu5Cc//KCPLBI6082jDfU66BdfeEST&#10;ASp5OicrPOFH35vxgDTsiq24jh98S5/9RvYJ2S/g03V52ZH0dAL58Gbd+IVJg9/sjxKzHvozwf/G&#10;N76xGlzxYfYvMIFgfwcTF2yD/AFdqY9O6YkNKgtd9MU2W4HVBPZD8CTfKxZePzCZawICP9o8G1KW&#10;usi2blMPB9CCR/aDzuzjumMraEAX+eBV/kcK2gm9sxV28UjKxAu9+sKGvStsBO61HDK2MsNrJjYF&#10;pZfU3SOFury6kt2moKty2Hq2G3aHfjrQrlxj12weZsxFv+kXHwmgJbH5HJI5u6zXw6da6bNlYqIZ&#10;c4LA5EEZUJtE2L8MHC4cOjJmLVoSDzD+DkE3Qwrc/QeKsH3ZYd3qW2NmMYK+JSg6o2evOKpXvzig&#10;DEJ8vWO/Mgit9iCoJioav9U+AxsmKBrnLel8oiAey+/+BuGF9+umTou1y5dteJ2jkteTAFL3/jzt&#10;urt0OHcU/a8oAasgs33Borh83MT4Yd8B8Z0eveLYa3vGkb0GxKH924uNjY6D24bHEeX4qOv7xZlX&#10;94jf/fGPMb90svf4GkfHlxueTEBWHFPKTQetYxAsZIDhmk5fwCCwEki5tkHWBQHHJngRLHKu0kBO&#10;jZOVT34O2eDL4FQgxmFLL4jWWTqvO0n5cqCZHTuHzYnLIyiUXmA4b653mFfHutvviNvKtTHTZkXP&#10;sRPjZ+Mnxj4/vTQ+dMgR8aLXvi62fd5Yq2FkAAD/9ElEQVTzY+vnPi+2KQOtZ71kx3j+a14br/m/&#10;L8RHTz8r9vzpZXFMsYujR42Lb48YE79sHxFD5i8s9rM27nqg2BRHXtCT0or3f9SWrEYJRMrg444S&#10;OKANvznQ1tmQKV5S5vjQSXlX0sZQnuTgI2XaFZADvQi8dXaOyQcqN/UoCM5rUFCTAZ0gjOzJUmeU&#10;gyCdJbkqF72CDrQbVEDpTDJY8kmf7kmjo6V/6Fhe9KHBUyGf8fMEOO0DHQbVgg2TMp4m4h9skGlB&#10;NONHPewA7/X7dXAfLQImdtGM+FYnHvOa8urYfI2+EtFcn5hoTtcqT1eoPLKySsHTIE/G0ma6A+Qo&#10;MEx+NsjlQb/srIGV7yrXH7jv/sam0TctqFYJ3Fza10UXX1wF7QZ3Ty+Du6dvvXW84/3/GR/9zGfi&#10;s1/5cnxi9z3io3t8I3b9ytfiY9/YMz564MFxzE9+Fj9vGxzXz78pei9dFlfetDD+XNrJFfMWxu/n&#10;Lojf3DA/fjl7XsG58YuClxX8eTn/xez5cdmsuXHxjBvi+zaknTKr/DbwrEkz4rsTpxecVo6nx7lT&#10;Z8QPp8+KS0tZly9eFue3D4/PH3NMvO4974kXvvwV8dlTvh2H/ulvcWYp69SS9+Rxk+OIEWPj8BIz&#10;HFrwsOFj4vDi148YOiqOah8ZRxc8pvSBR7WNiCMGDYvDi78/csCQOLZP/zjp+r7xzd4D4sS29jh+&#10;6Ig4fsjIkm54HDZwaBzWVtIOHhFHDhkdp/cbFKeX/uPY/kPiyHLtiGGjqjqPLXhSqfOctqFxUcl/&#10;ydSZccX8RdG/yMZGu3fyh2yj6LxuuxteSS1Yre7oONZm2bz2xpbpOSHT14Et8bPSpi/N4Dbz8q3s&#10;1iDMPXmyLOic7bIjPsHAkw9QBnqU47786tBWBdXaJ/+mXavD/Qy0peHD2Sd/4Okrv+Gc7dfrB37V&#10;r1x5czJBu1ZHDmrT1/EtlsHnMm9PsPGG1kTl1bGrNpp+Rt3SNANe0cRP5mBZWnrKNigf2tDhGlml&#10;XyQDv9qsiWOy4E+UI++/G9IO0EJ2yQe96hPQzf+jWf9BF9CA1C/94IXO2Q4bguSTx+TrHsw9BJRN&#10;z2QL2S8ZJ7rPdslOXyVf9jt+8xhK7xUoE70GtFZJeB3NdXV4Lc1qBn0XXeGTzapD/5A2kK+x4Z3e&#10;8Zc2BK0q8yTfBK6JZXWikZ2m7ZCfdoCnlNcjAWWzKe0cra1stBlSp/Kk/Ohvc/qZOtTbKzngCZ+O&#10;8/rDAXnxQ9bsJ9uIPtEEEf2QIX09knr+1ZB8kU+2KTzyl+yCzeINigfFbWyTvbK9tDtlKCuxu1DP&#10;k3RA+mdDfGi9Hm3LxASf6kESepvh//OJiYKe9A8bE3v3a4vzSoc/8cZ51esanSkmFVCO8kL8477S&#10;yRfnMLd0Cj1Gj4mfDxka3+k3MA7vPzj2KwGKCYoNX/CoaGisnngyTUxUryj4lGqfgXHVpCmxfNHC&#10;J+/ExAb9l+Pyd28J/tYUh7CgOPXxi5bEwOkz4+oJk+KyEaPj+0NGxOnFBo4o9nV0zz5x7N+vizP+&#10;3iN+1adfDB85KlaXBsupZ3kNfPLARnk1jjkrQYEOVuflWDAloNBZZKeb+TIvhysPJytNHTg7HYrg&#10;UpmW4XF+OkrXlKvjcY+jbMi7AQIJAzeBg+vqVha6oE6f4+TgOfU772hsEint7BsaX/IYc+vq+O2w&#10;EXHG76+Ib5z0zfjQV3eP137sE/Gsl748nrL1NvH0Zz6rmpzYZddPxbu//LX46FHHxK4/uCC+fukv&#10;47Qrr4lLpsyMv9y8IoauXhfj166LGQXvvK8Enw/kwK9DFuXvrnvuLoHZ2hJ0za8CCM7ePcFaTvik&#10;zMjJ0kzvino64Km1ILA7oGPDOxmQY73zUL6ydezu5TUyoQu6gmiTTjn0K2ghZ7S6lrqhA7xAcqYP&#10;T8j86jzzHpS2nl6npyxLVk855ZRq1YO66VFHLJgzKy8A1BnX6U0UKKJDXXSPj/r9OmRAw2aVBV1D&#10;R5bB/nLABw0s8Oo3Ec0pi0R1u5cBtjRog5mmfizwSMxr9etkr1702l9EIG25bndtAJCl/GRNt3W5&#10;NLAhK+DX3iyri316fWFWkf+4G26MI084oVou+5SnPjW29X70G98Uu518aux1/oWx349/EntcfEl8&#10;/aKfxX7nnR97/ujC+OolP49ji688d8yEuHDGnPjR7Llx7vTZcfbU2XFmwe9MnRXfnjwzvjVpepwy&#10;aUb1qtQ50+bEueXeOVPnxMkTpsXx46fG0eOmxrEFjyvHx5drzo8s8cxRBY8ZN6VKc9LEaXGavDcu&#10;jOP7DY6PHXFUvPJd747n7fjS0k6Pjd0v+UUcV/q1Iwa0x6F922K/6/sX7Bf71nCf6rdv7NcT9o99&#10;e5ZrBfctaQ/tPSBO7jsgzijxwHkDh8TZQ4bFmSXOOLN9eJwyqD2OKWXur8xeA+KA3m1x0nW945Tr&#10;ro+TevWLbw4YHKcOHhanlz7ktLZhceqAIXFmr/5xdp8B8d1yfs6w0fGz0ePjmqkzYvyC4lNvLfZx&#10;511NPcjGs/p1umRLfIY21yo4rIP2lEGmdsWu0x4S2B5/wa7ZWHM7co1Ny2vQaADqV9kJ8mgHaNKe&#10;0Kge9Bmc8kvKMekA0SS9utmoMrUd553xhBa+Sf5sT46lz74n02k/Xt8wOLS5IB+zKVl1BerSh2nn&#10;ybd68A3xhm99HTmTN770X/ynAJ8M5XednzHwpkeyJFvpXDNA5EOlfzSeXj9WQL/Z3/Cf+KYXvid1&#10;ARyTGV7SV2Y/DcnCpLC+wy9/b+DJHsiFT1QuJEd2CtWbyO7kY0eO631NIv1YcWOfBrahfyVvtKHZ&#10;KwhW6NEZW3FNPfhCgwcyvi7k9QT5fTaTX6ZDfGSdVl/YqNHGlF7doMtmPbJjvCmbTJw/EtBnKAsN&#10;mzMxAeUjO/at3TzcdpLlPdrQXCb+0EnWZNcdXh8P0B3Z4IUtsHO6TDtn09oY/8LW8J6xizTic3k3&#10;R/7SypNtWH3K9Ks+fkmd7BR6rcgGqB5UbFkxUccykM7B9EHDTRaMiW8MHBrfaR8RgydPjdXFWDtT&#10;jOsN3Njp1uGO1ati3g1z4vpBbfH9Elwc32dQHDJoeLUxYr7eUaclXyvZMGGxYZLiCTRh0THJY2Ji&#10;nxLc/XH8hJg7x4Y52fFWP08KeKj+Ezcy6Oj+cr62NLYZxSkMLIPXv02YFBf26R/nX3NdfO9Pf40/&#10;9ugZoyf4ZvXGTmZjuU8iYXUCeBQI6hQ8GbfCwaCZU+PcdL45uJTWr2ucm05d3iynjgIc9wRmMAdm&#10;HLABq2vZcUsvEOQ4daSCFaAMTtUAn6OWnrM2qTFp8qSKFiul7EExe9bMamM7g7HlK1bG7JsWxMhl&#10;y+PnZUB19BV/jffvvle89M1vje1ftXM8a/vt4+nFEduPYqvnPDde8rZ3xDv+7/PxhW9/J75Q0n61&#10;tJvDR42PMyZNi5/MnBPT1t4WN91xV6y8975YL3Ar9bKr1WtLAH5zCZAKCnJTTmjNoBxvAB/el/RO&#10;pa8NCHy6Czo0nZcOS7CsDpByE2Cpz/2uIAcM5JzBZlegHnnoSrCgLpD1wkoHBZVFP/QsuLMqwHu1&#10;dKVTNClhEyvBqc5RYMce6qA8ad3HM12rKxHUj/Ei8PUkMicQDNwFpn4Fo4JME2Mmstz3y5785jU2&#10;h0f1oheSd07KGFR4Epr3WqFAMLF+PQc1ZK4O7cteDnZ093SIPrsLZEzP2tB99z00gPD03cqxO+9/&#10;oPi7+2Ll3ffEzbfdHrOWLo/hZZBgs+BfDx8Zn9p992pS4hnbbBuvePs742OHHRlHjZ4cJ92wOI6a&#10;dkMcNvWGOHzSzDIAHx4nDxsVh4+bHPuNnhB7lf7vG4NHxh4F9yy41+BRsd+Q0aXPGRMHD2/g4SPG&#10;xfGjJ8bZk6bH2ROnxZkTplYbEe/XPjr2LWn3bR+zYeVi4r7l3j5DRsW+pby9y+/e+q5Czxf/cm28&#10;ff9DYofSNp9fBgOfPPiwOOBHF8cZfQbGadf1jW9f26vg9XFqj14VfruHSYQ+8c3r+8S3ru8b3zKZ&#10;0GdAnNJvUHx7wJD47qD2uGDYyPjDuPFxXWl7bTNmbsCBxQ6unTQ5fj9mXHyvbWi1EuLcwcPjwr4D&#10;45K+/ePyorNrRo2OvuMnRVvpP3qPHhtXDh0Rvx00JC4uac6xAuPq6+P4K3vEKVf3jB8NaIu/Tpke&#10;IxcujuVFB2uLH72t+Ez7I93GhxQ93v3Ag3GflS4d+tO+Jhbd8mGO7777ripI5AOz3SVob9oZn7J0&#10;aWPCoBlc46P5cUF/lgO1H76CD9JOcgDJxtlYva3x9crKJfvpezYF7Drtn1/IdpvYHain9Wvwy3/W&#10;V0zoo9L3oLUrJE/0Z5l8G1+gbZJRplOmvst9deJdu+MPTIKSFbnhzzWDcLLMp/sGhHwTHUnDv2iz&#10;yuwu7/9qqMu6O9BVejaWkzLkQS58tEli17rj85TN/7M5dtzcBhLoR5nq8MTXHg/0JT2b96qAfkfd&#10;9MkGtAllOreqz746JmttoGniwR47Z511VjVhYZLdXgo2r7S3hIcKl1xyScVf0pSyYDvaJJvH46b6&#10;102Bfl2fpEw22ZkM6oAOfOckmTI609OmIPl6uPm7gu6U/VjV/WgCnSSNdXrzOM+7AvoS7+RkEl+S&#10;E6Z8RvrPOjjny+T1C9m2NsPv8O98G7+lPHEOm8jYK6+xbXtJ2ch1y8REDQ2iq4mAakBtsmB07Dlk&#10;ZHyrfWRcPWpMLCydxgYHUP35bUBd+Q1sXGukKIq7vwQAd90ZtxYHNHnW7Og9YmT85PrecULPPnHg&#10;wPYqKNrP5pgdKybU33i9o+O849pGWp8AkxMVzSW4K0HfXm0j4lcliJowuTGDnDJ7IsND9d3Qc/O1&#10;xPJfZQkGkXeUTmJNabQrSgCyZPWaErAvi/HzF8as5bfE0hIICuqlr/I0TXA8GWGDjAqwDQ7Nk4cM&#10;1DhGjsyv4CA7dQGcTtm1nCxIyDK1V85R569T5XTTcXK0nKI6suPO+gVvguPsTJXtmgGk+p0rKydF&#10;5EOPNIsXL4oVK1fE/Q/cXxz8wpg2fUYsX7sulq2/LW68ZUUMKO3/Z22D47g//DF2Pe6EeOV/fSye&#10;t/Orq695bPP858dzXvSi2H6nV8X2b3pLvOIj/x0fOP6k+OzPfh7fuKZXnDR5Rpw188a4eN6iuK4M&#10;9EbfWgb4ZeC3oMjAyqxVhaZ7Ci+WbusoBPKc//zSCaSMnQt47ETtVQadUAWtzKzpGhnSi44q2zFw&#10;LAAywBec0UdngA5y0vGRIdlnp5o0NoPylakDwxPeMn0rpHMBu53z7bLtawqW1hpAeKJ13nnnVTYm&#10;MFRmDnTQAZXvms5TfQI95XZGp84XP/giB8i+0MFe2CkbNkhwz4APug/znL1Jn+hcmWn/7A09mc5v&#10;cx4yJSvoWPo6Si9IF9TaWNKSdLLAc2eQPCey//b2odXXKfRrJiPss3N/GeAa8C65/c4Ys3J1XLlg&#10;cVw6+8Y4t9jtaV456DsgzvbVqj//Ld7x2f+Lpz3jGfHCV+4UH9xjzzipDOq9QrnPyAmxT+kL9x05&#10;Pg4YMbYM6svAfuCQOG7UuDh+7KT41rjJ1WsX55UyfzR1Zvxwysz45awbo/+im2PMipUxs/A3p8hy&#10;bmlvC2+/o0L7MAxftiL6lDR/nrsgLpw+O86bMqPQNT2+O2FqnDJ2chwzakL1KoYJjgM8MBgxLg4o&#10;17/4t2vj7QccXE1MvLTQevRZ58Rl1/eJ4StujcE3L48BC5dEr+K/ryvYY97C6H3Toui3cHEMWrwk&#10;hixeGsNvXhZjSrufuurWmFP8/bw1a2PxuvVxS/EXtxYbWVvsIXFNwVXl2nK+pPiMhQX9zi5+ZNa8&#10;+TGv2MKyUs6thbc1hafV5XdlKWt54Xlx0f284g/aF98cv7eiZPzkOH3oiPh2/0FxVt+BcemgIXHV&#10;2AnRf/rMGFba/MBCY++FN8eUNcU/3nFX3F7s3+tiPo28ptjOAoFjaet0bL+jVaWt+FpQ1QY62gGb&#10;YXOLFlnJ4Olz48tGaSeAzbFbflZ7Y/8GN5Cv5X9MSLBz/oN/ck2bSx+jLMeuaWd8c7MP6AzUY4CG&#10;BvnRD5rzNZeR91ul4/+0G+9Dm5ywgTAfwD/mBADES/1YO4Z4JZfkkVzIwKDVwFYa/Qrkg/zi2TE0&#10;KaFM1/iU9B2w7k+yT9JvyUe+5K/OZr4ez1CnNY/rtNfvpf+Gjsk4fS6fSEcmismObXQGWSZZ8eXk&#10;zIbSfhKyTjqhN7bhtQ2frTQgR4cy6MAKPSsnDNLUTe/0ow1ZxehLEFZD2DzTk2NfnrBPhS9PQHsf&#10;uG9vqP/93/+tBnDsqM4/xLP+iy2qBw2PBNSBP7KrD07zF5ABPtO2tG32lgNcZbj3aEG97kcCj1Y5&#10;/24g/03x4n5iK3BdPMZ+2Dx/Inbha8R1/DJ7yroge6BbbcuvmINNixPpnd/jG/klZab/Zx/8kzx+&#10;PYz0WdgtKyaasOXERBlUn9A+Kn43ZFjMnn/TBqdUVFLF7KneVFIDnW+8tjFVA9aUQYuVA4NGjYxf&#10;lAHKmZZuDhwaB1pBMcTnJTs2REy6nuATEz6Zulf76PjZiFExZMyohwQUT2RIHrxXnSqutI2vDtzA&#10;J+wE7vBU8c67YnWRyx3FvioLq+UvB648aWGDjDqAfei4OUGOTFCpUxRICAx0uDo8xzl5IV1z56tM&#10;HSGHyTlymBmIcKacoTKVlXk5Q86YY1W+NBw1p+ocHa4px7lgJQfpyhd8mJRYV9JL45362bNmV696&#10;AFz6vs/kMqi4rgw0zuvRM/Y/+3vxP4ccFm//1Kfj5W97ezy/DH6e9qznxFOfsVVs/dznx8s/9JF4&#10;4zf2incdd3J89KeXxW6X/zn26dk3zhozIX5RBmR9lq+MITfcGCPLAHv2ylVxy333x22FntuL479V&#10;4FPkt7wEFHyXVRw+KehzWAbqPXteV8mngmYzazI98sQvHgVUdSAj1+hC8EJGrQANOiQBkwkBck39&#10;JzaDa8qnp3qA0yptgs5U52Y1gCeaNla0weKHP/zhaqM6+0sIIumMrQn8s1NNZBvsC19ortPYXHdO&#10;PLCFOuBXJ8+m2LE6APpbIT7ZoDzQcQ4s2Jty2FUGDXSHPvSSOTp1/InOm1G5lk0aTNnAzw7ngo6u&#10;IHnOgARd48aMrb4cc+ftt8W6cr70rrtj1trbYsQtK+P6RTfHb2bPje+VwfE37bdQ+reDrx8Qx1zd&#10;M4655vrY/fd/jDf+7+fiqdtsE9vvskt88qBD4scjx8RpE6ZUn9I9o+D3ps2MH06dET9pa4+fjxoT&#10;v5oxK35/47z487wFcfVNZVBd6ui/eFn0K4P/kctXxKL1RSalXd//j+JDm3TkcNVd98SCkmZqGbwP&#10;vHlZ9Fq8JHouXBJXzV9UTVb8Zs68uKy0p5/OnBMXT58dPyq/55Vrh/bqF+8p9L347e+InXbeOc7+&#10;4Y+i57DhcfP9D8Siu++Nm4rvnnPbHTFz/R0xo6DjebeXtl+uL77z7lhW0qwqetUmbZAsNO/ccjeC&#10;NJlutXZdgrvVRd8+Zdxsf8AVXuzmu++J0atujZ6Lb47fFR5+MnpcnD1oSPUQ5JyBQ+KiYaPi1+Mm&#10;xs/HTYifjZ0YV828IfrNXxBjlt1SyWb2mrWxYO26mLVocUyePSdmzrkhFhY/trz43VtLG1xXbG19&#10;GUjdWezNpNTKcu2mcv+WW+zH0Gj3aS9AGxeYsn/+g72y20QDZm3HdXbN7/Mj7Dz9cpanfRjo8Ofu&#10;azP1uloBm9eGYPpzUM/Xqoy8ljFfgmv1iQmvc9QnJvDJd8CcVMgJBu0MpiyU05jYWVT5IRMT9sNw&#10;jE8DAvnIQ3p18IPZJ+oL+RTtEV/klTLxS758Lf+BNj7B9eTjiQKpi4Tmc0BP7Cd9ol+ycY0N4Jvv&#10;I2+yzUF7Z5B1kCkbThtqtgdyZ1f0Tc/KtCrvwgsvrPa0Up80dGdVhNV7PoGpTDTSK1/u6xheq7Ma&#10;wooJExJWRdivwsS6L2+YkLDhpSXvJ598cmUv9b42acanctlO8v5IQP/CbtkQeaTs85dM8CAd+2Rn&#10;jtmptk02+M3+45FC8vlowKNVzr8buivbzeGXrtlX+ht6ZAMm+diVe9qadiE+4accawc5Icufp+6b&#10;wTW+C00mZHOPiS0TEzX854mJMbF34e/oIaPiR/0GxtjSSXsSCag28WFBUYQ9KG5Z2nj/8fK+A+Jb&#10;PXrHYQOGVK8++ELDAYUOtCRtzjd8yaNO7+MUK1rLr0mWPYeNix8MGR5XFxu6r8OxtTLULbAFOMPc&#10;qCxtxK/OXaenszVA1enrzHWYggGTDdLohDOfsgwaPY0SoKRT5kw5TMEC55rpdagcKwcrqMkJDE7X&#10;dUFGzhB7GpIDUfVw2L5Rn4FQBpPSVE5W3R31JwgX1jzwYEy646741bRZceilv4hPHnlMvOqDH4kX&#10;vmqXeNZ228XTS/D7FN9Gf+pT49k7vjRe+r7/jDftsXd86Hvnx6d+dXl86bq+cWLv/vGD/oPip2Uw&#10;d1UZYFhJMWPpsphfeFxaeDRRYlPWVYXuPr17x1vf/NbYa8+9Co2LCj+NV4eqwVx11ACk5pxbBnUC&#10;YZ1TDrDJE5K/6wYMea1+P0EZ5A6VRZabAnWTJz0KsAVAXYH6pDNwEMzZNd/ExH/8x39UAd/ee+9d&#10;+Vz6UqbVAuxDAOW6p2nOdZRQAEvvdMxOkqc6X11NTJANeeFZOd0F5eNd/VZ/KJu82Kjy2KSJE7yS&#10;vSCXfOXJNlCnsQ6WFPs0l9UjyqgHt0A++asyoGsd18GDpfylS7wzuiyWrVhZrQj4y/yF8d0J00r/&#10;NTJ2LwPgvfoMjMOu6xMnXH1dnHLVtXHqNT3jpF42ehxeXX/P1/eIbZ77vHjei18cn91zz/hzac+j&#10;ixynloGxL1r4usSaMsi+4ca5pR35hOPt1etSXfH1TyBd4iahodMH/2Gj2Qdibalr0b33x1/KAP7T&#10;Rx4VO5cBwqt32SUu/vFFMXrkyIqOfxWwL/7EL3vqbt1Srbv/gRiyfFUcMXpS7NM2IvbqOzgOubZP&#10;HPX36+L4v1wVR/2t4DXXxZFikOGj45zxU+LXs+fH9UuWx7AVVnmsiwW3rIwbi71NnTYtxo8dF5Mn&#10;ToobS6C6YvnSWFDsc06JjeyLZEUFaKz0awyG+GTtNwfs/Hcd2THbxhfkF6Dgtzk4ZdfakTYhDXvf&#10;lC1oM/oN8stB0yMB9aE3X+UwMWGQyO+jJwPtzoDutFXBuz4knyjzPa7pZ7RJ/gSf2joZQj5I+TkY&#10;4E/Itg7qlob89KMGB+qT98kGKWcyzQEUnsmSbP2yMbbiPnmxgRxkp/10pq+UJR1kf97c9vRH7Fos&#10;QeZsVPle3bD5MnqkUZbrNmO2CSYdQrQZuJmoP+ecc+Itb3lL9clR+0xY0ehrG169tNrPtd13373a&#10;00S/1Zn9Z/yBd/Q/Ul/FftgkmSmrLjO/2q0+E00m1tQrFnDOhk1SPBnt7/8n4N/0P+IjMQf7MlnB&#10;bvkq+nbu1z022Mo2OwOx1pbPhbbAjQP9xv4OBtT7FP4OHzwyzug9IIbOmFWcjsaVwu6+0LMhPwRL&#10;A/fEQYc+t3TObZMmx2/bBscZvfrGIX0Gxf4liNi32oSzg7ZC00NorK7VeKgdZ7pG2n8PVqs6Ck0m&#10;VPYufJzdNix+329g3HvfxqcgW2ALNIMOrHliItuMjpiDFGBwgt6xzacfggNBq84+g3dBKWfKkdYD&#10;Uuk4VMGKgC9tUWChA07HqgxBSTpb5XGYOmqDRUGONMoRYOic1S3QcIwuadWRkLwk3ltwTRk8zFh2&#10;S1w/bHj8ecDA+GnvMnD45W/i82eeG7v83+fj+W95azx1u+3iGc98VvX50ee9apfY4e3vjB3f94F4&#10;xX99LN71hS/Hxw88OD5/3g9jv79eFcf1b4sftI+IP4ybGNfOWxAj1qyL2etvj+HTZ8RPLvt5fOgD&#10;H4zjjz2ukuUDD3TImD8rtMAGbY1TUA/uc3AEkgeyFXSRXf16YoJ05CaoJjNB3KaAPdCLoIiO5QP1&#10;cuvHbMT+Ebvuumu1LDC/KW+CQsAnqMNDPuH0S0fqoGvIvlxnJzriHCCoG+/kga6cADBQYSNkVAf3&#10;8ax8PG9qUqUO+GDL7JSd+83BnMGGwQyZG9hJZ1AjQHCMfrplq2ho1oNPpVo26cssOeHRDJmnwqZr&#10;9xbeJ82/KXpOnR6/HDshvjdsdJw+aGicVPrJI02wX9srjry+Xxw3YHB8q314nDt6bPxiyvT46w3z&#10;o//ipdF3yrQ45PgTYqedXhXPft7z4isl2B46ekwsW7e+2ofnttJefInGZBodeRVp7o1zK1rJ87EK&#10;cnGKPzr1WoMVbGNnzIwTTjs93vfBD8Uuu+xSPQkdMXJElabKU9I/1oBv/pBN4j/rfggUMlI/FUkd&#10;x+Toc6W/mzM/Th87OQ5pHx17DmiPfQcMjQPL70H9h8Rh/QbFUX0GxDf79K++/nF20du5Q4bFucNH&#10;xffHTYoLJk+Li6fOiF9NnxV/mTk7esy6IdpumBvj5twQI8dPiDFFv2yOXhrS8H9jAINWNsgetZ9m&#10;xA9bl4bPTV61JdfroDzlkAP/qs6WsqgBmvhjeZSrnT8SQAPamveYSB7q9EjbDK5pb3hPf6MN8zP6&#10;PX2Vtqw/4af43Gz3eEj++RPH2XaVq37nOWmJXz7HtVa0PBkAX3TKJ5qYYD8pVwNiMiQHvpzPJGfH&#10;bKKy15K/jnWgS3pVDj+k7Gb9uqdcfjflzC71B/aZ8OoGfclHh16hu+iiiypfTU/ooyP6tJLNHhL6&#10;Lask+OecpMqBv4cf6lMvfbeCnJjQbz1aExPkmxMTCSkfskYT/sgB7waa+EG/a60GmlvgiQM5wcwW&#10;2DP70q6yvWlPfJrfjL9Bc5vqDLZMTHSCGwfyJibKccH9Cn+HDh4R3+zVPwZMnxn32+jrH9kwCbx7&#10;Qk+nV8cEx/eXxr3i5iUxZtzYuGLAgDi9BAnHDBgSBwwZHvtbQVGCiYq+Qo8vhtRprOj323GcfNSx&#10;zue/CusTE/uU89MHtsclvftV78BvgS3QGQgWcmKis47Xdc5RZyiQM0DLWVsdvE6bk9QhOjeJwakC&#10;7c0A19OUDOoAR8rBmugQFKLDNUGoOpIeTlcwocPN4IBz5qiVq6MWmHhygB5p5fnnIKj4kY5j9awv&#10;wcn8MviaX/iaW9pIjyXL48dlULDHhRfFRw4+JF7/yU/Fjq97fWy3007x7Be/uLGSogy2/+MpT41n&#10;b79DvPhNb4ldPrdbvOXIY+M93z0ndvvRxXHk766o3jH/2dSZ8fcb5sXPevaOo8sg6xOf+nR8+8yz&#10;YlWh6c4HS6Bs+XvxZWhJmuruzeBBMIdHHU9OtCTtAuScLU9o8NhRVgGyJi9PsgQ4KY9NgXQ5MSFg&#10;p1dQL7t+TBfXXHNNtQzWhESiAYRvzF988cWVPpSHH/pSRx2UJY1O2H4MgjL2xhbwIJDMjhjvbAPv&#10;7K0ObEM6NEmzOYMi+QSWbFxQmku7yZmtm+Bh92wVrWnTgl28oQWd6kQjHUqHX0/i3ve+91WDbDZf&#10;nzhLSJmmXO+7/75qj6Sl69ZX+yT0njo9ftw+Io4tfeP+1zQmI751Xa848/q+cW7fgfGj9uFx0YRJ&#10;8bMZJUCfvyD6Lb8lxt+6JqYvXVZtanvkEUfEq3feuQrCv/aVr8S4kaPijkJn1gfIb12pc2GxvRkz&#10;ZlYTFCtWNCYn3JOW/TnuDOk2EZ8CHrYIHfu0d57X8d57GyuwZpV6z/7OGfFfH/5wNTFxwY9NTDRW&#10;TNTl81gCu6NnNtjpxAQopCRNFV2lXVvleetd98TYW1bFH264Kb4/eWYcN25yHDpmYmM/Dw9hrGLp&#10;OyiOva53HH/t9XHs1dfF4df2jAOLPvfrPSAOGjQ0jho2unrV5ocz5sRPZt4Qvy6/f504Jf46ZGj0&#10;GjQ45q5YVW10evt9Rc6lzubXaboD9MEetZUceDeDMqUxSNOu6KqresiKzUurPWm/jwTUpaz8XGhX&#10;X+XoDv/o01a1Zzxp59qwOuhbu85+zsCbT8IHP0AOOTmhf3Ocg0h5+KfN1cETCbRvfPN3+hV206yH&#10;9L8GzQY/3mUnR75RWyKz9OPO6+gaGesn9H/Kd40fdV/Z7vHPyst2yW+o85e//GVcccUVlS2jVX4r&#10;IExOWFFB13TMJlNvvrphAv1pT3tanHjiiZVd0O/mQE5M4Jk8OvUX3QT2yf7YpbIb/rHx+hB58E/6&#10;JLyoSz9N1vph18kQ/1vgyQFsn33TK3voSrfd9T9bJiY6wY2D+MaA2qD/gGHj4mDfHy/B13WTp8V9&#10;d95RvGEGsQTePaFTTipow3HHb24klXB7cXbTp0yNHgMHxXlXXROH9GuL/e0/kTQO7/jtoLFBtxUU&#10;JisaWPFQwwZf/2rcOHliY88TBwyOs3r2irvv3TIxsQU6BwMITzV04q0cnmsCAoG6YKE+2BOAClIE&#10;bYI8X0Lg8HLwpiPVqQrsdLR15yevDtYAk9N1jwNWXj4J4IQFGfILRJQFc3WEPNIINJTvusAiAyG8&#10;ZftPH+AaHm5e0uBn5cqNG0fyCveW/2669/4Ye8c98cPho+KYP/4l/u+7Z8XrPvGpeMmb3hzP3WGH&#10;2Lb45a3KAO9pW29dfeHD1w6e/oxnxLNtpPn2d8Vrvr5nvPfbZ8Tr9zkgdvnkZ+LTe+8Xh/7kZ/Gr&#10;5StiyOq1MW3d7Ru+9HFHka+nrPc82FjNUX1NptA3Y/qMWLxo40ahAA/4F1ShnWwS6nxCMiRback6&#10;r7eC5ut0TjeCT5M+Ca3KoPNvfetbsdNOOz1kYsKkhKWwAkLBlOCJnaA/7SzLg9Kg1eAfX+oXmBko&#10;CCAFXFYx0DE0USV9HeiWLbBlQVtOqmwK1J+DFXmbeQRsMycq6ERAiA+2jl76QJdJPqhNGayg374S&#10;H//4x+OMM86o7FR7agZ1Ko89C0BmzZkdv/jD5XHi36+Kg3yF4qoecfLfe8Sx5ffo0kedOXp8XD5n&#10;XgxfeWvcWGhbV3ivh8N3l3IWl3bw2xKsv/ylL60mJLxeIxDZbbfdonev3qWNrKtepXjwHyYdNvaL&#10;99+PjrsLrzdWrxPcdFMZYK5u7BlDDretvy3Wrlkba1Y3Pp0K2Qkkf7LMgR553lRkM7/Q4ndB+YXK&#10;nA9LO54/f16RYePzl4OHDKkGoW9/+9vjNa95TVxy6aVFnmMreaOvlW42B7qTn13xQ+jHb1cDjQZN&#10;G2lrji9srry0yO2amxbFqeOmlBhndOw7dHTs1T4m9ih99jdK/GCy4uDBJe4Z0B4nXt8vTrn6uvj2&#10;lVfHSeX3sOsHxN79h8bXBo+KPUuaI/sMiNOv7xtnjJ8aP501LwbcvCzmrr89br373rjtzrviTj7y&#10;vvurzVGTig201egCUmgzeGX79FZd70ibMqd3bZGNs3d5OgPp039oL3TaXO/mgLbGhvbZZ5/Khl/4&#10;whfGaaed9pC+JOmt1+M4+x/0QnS5jh+6RRueHfM72i8/oz79B1t23WSpAbZ72j9flpMRnqiz9bpP&#10;S7k9mQA//BZ58GHaOtl2BfwimZrA9ZvysveDVWl8pHt19IDB17ukkVYfJK9fE6x8aw7Y6zKmr9/9&#10;7nfVnhJ0pM/TdqX1igffa+CeE47o1z+YzPC6odcO9Vn/93//V/HIvpSf2BWg5dGYmFCPvNqjOIq8&#10;xDLsrRGrNF5HYW/O+V3pIZ8lD97w/ni2QWQ9Tkl73EB3bK9+rzvp67BlYqJb2BjMH1D4O6B0vgf1&#10;Hhh/mzgl7ijO5oEWAnu40Epx9wn0Syd6400LYuiUqfGLIUPj3BL4HdmzfxzQNqwEEaMaO4YX+qpJ&#10;iI7JiA2TEwWTh3/vxEROmDQ2wDym/+A49breldMsXqqD2y3wZIfOHFRn1wVs+fSjVcDpmgBNh67D&#10;NIBMcM+5DlJHaXMoZeVAzaAjB8g6+/ogWwerM5dWwKMzFSgKJNwTPCpbkJEDWvVJJ6DRYQsG0aQM&#10;HXIGjMoRlGQgWkfl4MWAMetJcF94ue6BB2NZCe7HLlkag2bOiquGj4wf/eo3cdoFF8bR534/vnjc&#10;8fHBvfaOV330Y/G8174+tt3hRfGMbZ9Z4TY7vDie/4Y3xUv+80Pxgje/tfoCyGve/Z54/9d2j6//&#10;7LI4vgwszyxt89KpM+MPcxfE35csi0G3rovR626PqbeXAUAZXCwoQcb0MvBe2jQIEGwIppYUubl3&#10;azUwp8+ChXYojX1l5hSZkbv0ykj+W0HzdXIjG4OV5okJ5dfBigjBnN3L6xMTH/rQh6pXGASx1UC7&#10;6AU9Oaiv0+NXPfRGl4Is+jOBlINd1wx26JtN0Z9y66DsnNDwq4w6ZJ3NdUuXgxP56vfymN2lXauX&#10;HeGDjbJftAoY8ZCoLPTb/NOu7p70GuQ00w1yAOZTooLoAw48MD75P/8TH/7Sl+Mje+8bB/z8N3Fu&#10;sZs/FLvpM39hjFi6PKavXhtLir2sMQBr0suqor+2gQPj5JNOjOc859mx9dZbV2gVwv77718F/+vW&#10;rW+0kY6/BHyxmdWrG5+ZNXEwe3Zjcy3tzjWTZtqv42Z0HabPuKXIwbmJJfnJ6ZYVRVa3bJTVqlU+&#10;b7k+RpeA6fDDD682nGtMTFzS6cRE/bgOma75Pp66M3DIiQnINprT18tv1JHo56F1y2lVw5wi6/bl&#10;K6LP4purTUBtKPrzOfPih9Nmx6njp8RRw8fGoUNGxRGDhsWRA9rjyH6D42irKnoNiGN69i3xSN84&#10;tHf/OPL6PnFMr35xSIlBjho9Kc6cPD1+Pm9R/L74kst69Ykeo8fGiBvnxrJiF3cUGv6Z0wat7kD6&#10;J39Pk9lrXc7JA7mxcX5YG65iihZQz8d/mDxUdpbzcEC7YDsGj4JoT7e/853vtJyYSMATGtkimtmc&#10;tkufOblGx+wQzwa12iRa+QF2q53Li4csQ35p5Mm2rg5lZv3NtDzeYHNoq/PE3+FbH0sW5FvvVxLr&#10;QOb6ELJMWZNnPjwgvzqSvev6DL5GXfX7Xhlkp3wqHYOsUz/nSxt//etfKx8rPZr5Zb6OT/WJRJNL&#10;+gd9ChsSr/z2t7+tVuKwLT7HVz70MXx+K76aQTo2I95hW+TycEA9+CIHMsK/dgSVn+3Pbz12kU/7&#10;JDt9mF/2jL9N0f7vACQ15PpQX1PHLfDYwpaJiU1gYxDfGND7fNl+g0fEvqVDvnz8xFh9y4q4t3Sw&#10;jzloBw+WAHX9bTGuDHquGjQ4zr7qujiiX1s1OeEb7Pt3YK6SeOjERMFybQM28fivwqTHJMrh/YbE&#10;sdf1iTsLT/8onXtp7Q1et8CTFjpz8J1dBzpRTyR0fK06VA5LRykA0xm2CkoFswIAnanAQ0Bitt/T&#10;DU89BBM6WR2pQFM9OnHXBIjqcM+5gEAdWaZAQmeMZp22jl8wIbgAAhidseAAncoVuOTAsc6zcwNJ&#10;g1rlbk5AuWjpspheBmOjVtwav544JU65pkd8/qxz411f3T1e84EPxot33iWe88Lt4pnPf0E849nP&#10;iadutXX8x9OeXvBp5fzZ8ZydXhUv/dgn4o2HHBHv/vYZ8fFf/T6+fFXP2Ld/W3x7/NS4cObc+N38&#10;xdUXDEYtXBSjps+MG5fcXG1I6NOC1aqK8ruyyGtuoX/VCp8TpAs0F6xo/0e1VH514X9mh1zqHU7y&#10;2IzNQM70Qm+C9gRpybAORxxxRBXMeeKUkxL2mfjsZz9braZgM4JSeiL35oASOM7JLzqko+Z6gGv0&#10;qjzBFz3XAa8C0gzMmm016YdZv2MBM3uCAjz3mpHdKhONWbf62HIrWuvgm/g+F+trAr179654BMkP&#10;O2e3dpe3sZ/d4MmQTJ+3zTax4/Y7xGdOPyt+3DY0Jq29Pe76Z5X9E6Dxsssuq1ZH2O/DxBE90ct3&#10;v/vdGFsG+7fdbt+RrmmnCwMLgYwAn6/QTrOtoruO0pKjwaSBHNkqg16sqnKfjF0zmEjUFsmS3zjm&#10;mGPiPe95T7z61a+On/70J6Xu0Rt0BkH9uBnyXt5Xbk4+oTGD9s5gcyYmOoPO7lWbfZY2cPu998Ws&#10;NWuj7eZb4ndz5sXZk6bHyeOmxInjpsYJ46fF8QVPGTUhzi06v6B3v/hhj55x+nXXxzd79Ymj+w2K&#10;vYeMjN3bR8WXS7z09YJf7dk3/vuoY+Og8y+I7/35b9E2c3bMKLa6pMh/TZH3HaUtNDbCxkuRZU5M&#10;PNh4Nc6kkbaa7bMV8MP0T1+t+KvLhAz5WDLfVPvoCuoTE17l8LUfg8xWfg1km8KL+g1SPYlnV87Z&#10;o7brPv3iXd8BlMFnoDkH0HiWVho2yx7Yqjpa9ZePd0g5dQfqMqVzMYD2Q26pU2kcw0yf1+jNJIO8&#10;Ca7xG3xAM2Q9fCyZZxrX2YEHEvyO44Ssk97oyz4LVkbQn3xAvMBmfvOb31Q+yMCe3t1n7/olnwY1&#10;OeGVjpNOOqny02zY/ayjM2AbZMLnorkr39IVqAdvaGN35KBsSB5kiRdtFb/1tiqfuqXJBzf6la7a&#10;878L8MkPPVh8z4bJiTL+alzfiFvgsYMtExObgSYp9hsyKvYcOCwuGT2uWv5523pLx4uR6lAfbWNV&#10;XK1IjUFnYxnsylUro/fwEfGLEggce+XVcXDfttivfXS1D4aB/wHVJEShu5qIsCdFx74UG649lLd/&#10;BVb1F0TbgQMGx0HX94nVxcndVzpTS0y3wBZohhwM6ATrHX6CTlEwkB1dBmPZeTg3eM0npYJ+Hb7r&#10;AsDcMFOgYKJCxym4ESy6pjOVXtBnIK0ugZ/z7Oz9Kk/n7NwgBy3yKVvAiXb14cPECDqS1gRBDxoF&#10;ItKkM05eYCtwfc6s2XFDoe/2Qtt9pbO/+74y2CnB6dxly2Pw1Glx+aAhccZfr4r9fv6b+O9TTo+d&#10;Pv2ZeOFb3xZbb7d99drHM7bdNp5e8Gkb8Jmx9fNfEM8qgfaO7/tgvP5re8Z7Tz4tvnLJL+PgUo4V&#10;T9+aMCXOnD03LrlpcfRacWtMsqpi8ZKYPmN6rDS4ElgVkrXsCsv5gpvmx9/+8qeYVuSyrMgNj64n&#10;b+TUHFy7X0dpTBSYTCDnunwSpRP0fPnLX64GDF4TMCnx1Kc+NbbbbrvYd999qy+5sAuyzoG8vCB/&#10;gWN2QL90o+4MqLIuv2ilQ/ZggFufNAHKp3+BLx5Tv8lXve68hld8CgSV7V4dMx+UVtBoso0tC4TR&#10;K4B1vzPwJO/oo4+uXm35xS9+Udk42gyA2tra4tvf/nb1KozAeNtiG/AlL3lJtaGob+tvvdVW8Zpd&#10;do7zzjsvlhXbz7o6rzGqNnH88cdXe38ow2oNg0pyJiNtXnDbiu7kN4/pAt/ozvbdXcyy2JGAWtsl&#10;x7yemKA9o9tmoa985Svj7LPPrl4HIi/5Ep1DNgwzgHcNvVkuGvgM75rvsccelTwMUgxY3WsF9Ek3&#10;sKuJia6gfr9VUpfsC2FPCu34ngcejLv5lSa8p9j83QVvXb2m2n9jwtTpMXLmnJiwYlUMvOXWuHD6&#10;DfHfBx0SO775zfH0bbaNrYvtPLMEm898wXax4+vfGG/96Mfj0NNOj5//9a8xzuRDaYd3FRl5xQRX&#10;1Z4Ypb3NuWFO1f7IsjPIST/p2E5n8gPK1Ka0VfrqKm1XIG93JyayzzEx5pUA+nONPaCXDbJhg7tc&#10;3ddqkKws9OaAEM/SoSXrqkOmfyJA0t+Kj2bI+371F/yG/tvAnlyb8+c5OWlD6fvJPoEu6YDMpU8E&#10;ZMin8+0mkPhj1/gcOs1+vS7rzOuXnk082MSSz0Uj4AvtM2FjTPTz23SqHPm0cfbCxvhgE8Jf+tKX&#10;OlaVNfq/roCdsHNxDb7qtrk5kHbK1+KXLSevyR+s8w/cS3QPzWybnhzL83iBBp3kjofy2/FX7jyE&#10;B79b4LGDLRMTm4HVxEQZ/H+jbXj8eMSYmDF7TvUeawWVoT7KxtqiyKphPHB/3HXnHTFr3vwYPqUM&#10;OoaNiPMGtsXJfQfEwQPaY//BI2O/oY2NJhuTEFYqNCYl/p0TE7CamCj07O9TqL36x7LSEdxVnP2W&#10;iYkt0Ap03gYpOfhvBh2lCQPBQj1Iz06EQxOwCtwEowIYkB2kiQn3BIn1p6k6TgGCY8FfliH4UafA&#10;xjm6lCPYEeiYzHAuAICCXwEB2tUtcJFPeelss7NTT/Ki088OO3mBzZDlWqXgvXhBCJD2/pL/llLf&#10;1BJotU2YGFcPHxmXF/xJr77x7UsujcPOODO+ctiR8Ym99433ffkrsfPHd40Xvvmt8ayddo6nPe8F&#10;8dRnPiuets028ayXvjy2e9s74mUf3TXe+uWvxfv3PSA+cvSx8ckzzo4v/Pinsd/v/xin9O4fF44Y&#10;Hb8aPir+WrDv/IUxeu1tseDe+2Pp/Q/ErQXvLvz6JOnAvr3jhuI7lyxeUiG90B0ZZuAnyKMTcqqj&#10;oMh1waMnL/QjD1kLFE0YkQdU5uc///nq3e9cLeHpvCfdJ5xwQjX5JC9Z02naDmiWtQGRtAam6GjW&#10;DUA/3bMRdKGpDsrIwNdxZ/rNY+XhgQ2xGTzV0zaj8shAWjKE2g55ud8ZmKA588wz49BDD60+Refc&#10;O+sC6KOOOqraf0JAbELnTWWA+fkvfKF6ncFn7nb9xK7VYGyHF7wgjj7yyGpATQeg8xobTwkF2i9/&#10;+curAb7P5tEtHrQtATpeyKAZkt88lkdefNPRwwG6UqdyWvmZBPI89thjq4kJK0dMUlhqzVdMLG3M&#10;hBAZGFiSowHI1VdfXa1Kueqqq6rBBL2wN+2f7UtzZJGdfSte8YpXVHowSKnbYx3wSEbyKqdZt3X5&#10;dAb1+5tIukmQ/Z7id1YsWx4LFy2O2fMXxIyFi2JcwasmT4uPfunL8dwXvSi2Lr7EcnQ8mqTY5vkv&#10;iO1etXO8r9jXV4otnPCtb8UlV1wR144eGxOXLouVRa8mP/A6p7QBr4bd38IeEgwW+WC/9b6gFZBh&#10;+u/mtr85wD616a5e5VC2dGyM7k0W5uA3gc3x3eyP73PfgFVaPqUVyOOeQax0ndltd+zh3w3oIyc8&#10;aM+Ou2vDfsmb7Phnfp2PZgN1yPR8Lzvhp9lK3ceQfWcyR5e+grzZJH/smrroKq/V6W7mQbxx1lln&#10;VftK0Lf76tTee/bsWe1dwZeIQ9Im0ctWTd5aOaEP87UOn3mWrit/BeoTE/hS3sMBvJIpftGsDXWn&#10;3eCxLgdliJPQ0+oBzb8Lks4GPtixv5EJUjw+9J7fLfDYwZaJic3E/cqgfo/2UXHe0JExetLkWL4i&#10;d15nqI+usbL9Bm5sFM0O+97iVJcV59p/xIj4VY9r48QeveKQfmXQX+jcv+PViQOHjuuYkGhgdZw8&#10;Wb3QfO2xwqy/HO87aFjs1WdQ1QGvKQMy38LfAk9+SBvWGXWGOkDoWCeqoxZIcE7N9i8Q8ERZwCdt&#10;tpMEQadOXeAgf95TtiDDEwwBRXawOnGdpUFKLrEV7DhXhzw61hz0OZc3gwd5lJ1BaE5s4AdIhxb3&#10;chJBfrS55qmxjr8OdX6a4c5Cyy0lvQBl+fJlJcjiwBsyvufuu6r9aRYWuubOmhmLF8yPO25vLFu9&#10;5/4HYsHqddE+f3H8Ycbs+F7xZ3v85vL4z6OPjzd+dffY4V3vjee+4pWxbRmQPqN0Dk8rA4mnbrVV&#10;POWpT4v/eOpT4z9KcGTviu3e/NZ4RekD3njo4fGe75wVn73wJ3HIH/4ch9pDZtL0uHbZymhbuSYm&#10;rl0ft5RA5uZlS2NOoYU+0WwZPP3lBI+gz8COXsidjMnEQNZvHucmZPQiDzlnsClAJXN6tb9EfWJi&#10;mzI40uEZCNNXZ9BK5mwJbYIyOm62NTo0WEQDHW4YoHeko3s8e1LUnDehfp2d5YCbfDKQrefL8/q1&#10;BPUlvWnfrYBM7TNhxcRhhx1WPb2zwaOVEJYOP6P87rDDDtVg3KsxvXr3rvYI8WWOs84+Kz78kQ/H&#10;VltvFZ/65KfiggsuqDZu7ao+tBq4W3FhX4nXve511TJmeaA2ZYIuJxKbeavzKz25m3whp0cyMWHF&#10;RHcnJrzKYRDqFRiTE/g+55xzqkHpiSeeUL3uYfLGk82Pfexj1Z4U//Vf/1V9VlKgxQbYq4GKzVlN&#10;zrBPcv7c5z5XTfqwN4Mm/NFlIvmwbcjG2AWUHpLZ5iA7U86m0EQROWmn5AwdQ9fh2tVrYvnNpY1P&#10;nxFzijynjhsbn/j4x6vNd7fbbvsit/fGbrt9Pl7+ilfEs5/73NjmWc+Op3ds0vsfT3lKvPx9/xn/&#10;c/qZcX77sBi3bn0svevuWLKsDPxKebeuupXyOzTRgLotrC1yob8clHZlg/ghf+0KH13pvCuoT0xY&#10;SeSVpFNPPXVDWwV8P9lo+9qaicY6bZmuGdCnHdA3SF4TlUF/2neuEmgFmf7hQr1OqN7E7Ks7QzR1&#10;hmSXx2yczPDDhtm58ruiu/kePZKvSdWMGZRTpx2wjexz2IF6EtI/s+lmwA9d6G/ECMpGtwG2VWpo&#10;x0uzDGBe549NAl955ZVVWTlhpR8zMeGTomjXh6BTm1OXOvmYz3zmM9Vg7c1vfnPlo8UbaOgKyFV5&#10;6R/R/XAAD+jRvsiWjJp1UJdzQv2aX/olZ+0Gb5ui/18FaPt/7N0HoF1VlTDg34K0UQEbxYJdR8WK&#10;M/Yy9jZjFykhCYSuiHSwoVgQBWwwIqKi4oBKSS+vJC+9ENKBBAjpoSW0kNDWv79z33o5udyXgqDM&#10;mPWyc889Z5fV9l7l7nNOpXPl2MN51xR67yryubvYOQmK9XRk2QqPFWxNTGxh6VcC+f1KObVtdAwc&#10;PyFuKA4ReCxUtWcK1CeEf75XVxrH7s286567q22Qo6dMjV8PHR7f+p9L47DBI6Jf+9jqYZPeKLJh&#10;8qGxk2L97R6NBEWd1ke1dCckFN/7tI2NLw7vjCnFeVlSDIRFbyv834OGpjZ09YEH/Cp0Tyxesjiu&#10;njkrJpUAc1IxrDOunh6zZs6onE8OQxYOnE9Pu84nYGcAS1/oPmeA88bQ1Z2QxngNh1DySz/5ywjj&#10;I+jRF6eCsc126Wylo69/eHiwlSBCYCKxIGjWZ+Lik4OYv1xxkP16yhGwqOo7nRBBN5z17bw6fkHQ&#10;ttWvxElPK0CHtgJx/aWTBQeBi10UbvFYMP+6KoGBJoBXCwu+Vxdabi5j3nz3PbGorB9zSxAwdeGi&#10;+POca+NHo8dWr3z82I/PiX875vh42T77xbNftVf1OtJtPUxzu+1j22I4trfFvwQdOz5n13ja7nvE&#10;M57/gnjWS18eL3nzv8fn+vWLQ048KU4556dxzmUD4/cTJkfXLbfFLQWPNQWHuwvOHpY5Z/ac6sGC&#10;0wt/vR0BT8iguXAk/coliYP/+IynzmVQkjstWiUmbIPda6+9KueQA7o5kPw3Ph3UPx0BruV1PDUu&#10;veJ0NjuA2tM38iIffWT7VoXzx0klWzpRd6ATsm4d8vvaondTij3glFYOVzldXeo+UA8OdBs/OAIC&#10;q933KDJ85jNjuyLbZ++5Z3zoM5+JwUOHVm/AoONz582NBdc3Hr5mLvj1T0AtUPe+ffc/w9l1eCet&#10;cFDwZeTIkVWg7rWtPj0ULuuQcfKRfjdwX8+XOvjuuvrmD0e3Vb1NQQYHm0pMeNDmmWf+sCepkg+l&#10;26PwbLfdd49dd9stnuPtN5J2ZZ7sVPgpAN/xqU+NpxZ/yVsb7BiwO8IrWl/5yldW7eml2430Rw6S&#10;H+QiyLKjgnOGRz5/9atfVbfcnH/++dUD85y3a+MXv/hF9UBXt9SQp19m3WrSW5FIUc8963YQSbC0&#10;Kp49ImHVt2+/+MxnPhsf+MAH4h3veEe8+93vjg99+EPxsY9/LD7/+c9XOEtqWSdXFj6uLnN4QZHJ&#10;R0owJWiXnDnrrB8X/ZkXE8r6eeGwYXHkeefH2w85LF707vdG9ZDeMld3fclL4sNHfimOHzgkvjX5&#10;qvj55GkxctKUuH75ilhD3t2lkjA5d8t69arby7jLq4DHelzNL3/qdlfLsvbetXHLzY3t/PSsea42&#10;Q+pgM9DvTEzkjgm3RQkCcy23FvguiLQm5Vit9LR+Tr9sTyYm6pD1MsizFtLbPP+3FvTqj+0yBlqs&#10;yeaXOWINxDvrsKCZjc3CtsFbsdaZV5J+9WJdy9vNrMPamL/WR9clGIwjOCfHVgDPOlg30tZbf/Sn&#10;nwzGs7567Dga6udB2nDrQTPAo56YgJt1x3gSDuhEL7rJGy0+0ea8emy/W7/snuLX4CEe68euibPP&#10;Prtqjwfmt0TmBz/4weqNHG55s17aMeHZPJ5XUV8fm8E5xTrMBsAH7elf5PV62RjQh1yb64mJjbWt&#10;X1fwjFzRR3fSB3o8ADzwkpW9s/BoTpHxpTcsjIuuuzFWlvWiezXpoWUrPHawNTGxhcUuhP1LOX5k&#10;Z1w8piuuXbK04gc1fSxUteq3mgTdpefDwYZg4fSqszFTp8X/tHfGd4e3Va/lPHxEZxzUPq56toMH&#10;eDZeMSop8Y9JTCgHFHz2GdkVo6dMixuKYZVcaUHSVvhfDt1LeXW8bt3aynmcWAz1H7rGxe/aOuPK&#10;rrHVMwmuK+fmX9d4YF0adQ6AY1uiOTGCII4Dh4KDl04Sg8+Ja3YufRewZl8ZcJgnnFEOHSPL8Upj&#10;Uzc46ZxxdjIpkU5XOiFw4QTBCw6+a6Nfv+pz6Hw3BqfGuOhQl8PAUHMa8py6zUav+XuC8+jjfOUv&#10;D3AGnA/OQzqG6Dd+Jkkqh/bGG2LOrJkbLPpclrvK9evuKwHrrbfF5QsXxZld4+P4S/8aB/38vPj4&#10;oYfHhz77ufj4Jz8ZH/nIR+K9731PFWBxnPzqyzHfvgQhTylB21NLkPXa178+3l6CuI/u88XY55jj&#10;48tnnhU/Hzo8xt24MK69fVX1dpHFt9xaZHRDoWN6zCv8XVn42coQAXShFR85NpwjcuZIOkYjZ82n&#10;c823cggAbYf1gEWy3BxI/hsHr8m47izndfKElwKXZhrwnC5xxuHHYVavXpxzjX5zkNV1rjcwdo6f&#10;0INvGX9KCYZaJSbWlrnoQaUcgB//6Eexzz77xAtf+MLwMNQnFn7ttOcLY6//eH984oA+8f1zzolF&#10;pY97Cv70c9nyZbFo8aJq7i1ZsjimTZtavU3DPfZPKz6BX4y9r5/zLUnhORUccrSn/tsR8IY3vKEK&#10;xDneguv8hZD86K6AhYyd58D6xENyoAc+nSdnc1yyEK2cZ8X1zQW81x5+mVAhP8UxeeOref2Xv/w5&#10;Dj3kkHjJS18auzxn13j2c58Xe77iFfHiV786XrLXXvESt2S89nWx+16vi2e/7g2x+97/Fi942zvi&#10;xWWOeDYHHbRzB68EGZwviQ1JIbr6spe9LD70oQ9Vzyr42te+Vj1w1E4VOzB8emuJZ6T07du3uu3D&#10;eef23XffKkEgGWduetOKh4lurPgFVoJBckiyoV5sF39n+fQGm73f/ObY67WvrW6D2m3X3WLnnXeu&#10;kiyCJYkWOKsHB4kRt65c9te/xkW/+1210wZdrvtFmLzuKHydUXyni6dMjW/87vex77HHxSvf8Mbq&#10;+RNPK2vIW/fvE/3/eEkc5dWzIzvid+2jY/jca2PyLbfFNXfeVe2k8CrjStcrpZakvaXSx6WleINK&#10;pfP+yvWsluW+dfdVr5T19hY6Rq82Bo0+GuPUgW7QOa8LJUcJOokc+khXzJEMdukzHU5o1Wf9u3Zs&#10;m/WuGbItvI1lnaDD9N4cqnjcXZrXl1bFGNYcJdcmn3menUGPtc/cZKsUOOKfuZ3JCDabvYGX46Rd&#10;yWM2ydoDb+0V9hgv1WG3nDMmXKw7zdDMO7w1LlzwAZ7WGp9oyMS9a+a6vsmvmefGx7dmqCcmfOIz&#10;WjLRUk9MqIMeJfngU99w8gBMcyHXLEnIM844o9oFYfeaBIU5bo20Npg/1g6JzPe///2V/cI/OKQu&#10;1CHPKdZBtOInXua6WK+TZWNABninLzylT5tqm9fwzrh8JXiwveZGb3b+HwHwbNjJh+KeohcLCn3n&#10;zZkf371qdlxf1hzP2qlWlG6atsJjB1sTE1tY7DzoU8pRw9rjZ6Pa4+pi2P7hYI5kKeDBUe7NnFiC&#10;/ouuHBTfvuTPcfigodG3c2wc6M0iBX/Pn8i3dzQSFI5b0/yolSoJ0khMeE/6FzomxGWjx8TMa6+r&#10;bknpvpVrK/wfgrKEV3/gHg7lwpvi3PGT4nODhscBlw+J8yZMiVXlfLFcVZ1mYAw5Zxwiho0RZ/gl&#10;KiQLBDwSBhlQpGEBjDDHIY2oa4AzwkFQtGkOMrO9sTk7nBVOBWdFW5+MqyDVL+gWUckTTojrCuPt&#10;GQjaGwPeHBi4pjMBHw4Lhwb+nMwtMXjG0c44cNJf0q8vTpLkiOt4oL7r6IUDfDkI6xf93se+6/4H&#10;Ysm962JS6eeq4vivLv3fdtutBfeZ1RZUTpVfVQU6Ly3By7Oe+czYcYcdql+VBV9uCfAmB8HX60vQ&#10;dsgvzovvdE2IS5eVAHxNCTALTpwet5qsXduQYx1SLnDl3KAbj/F2Y2CrPePWnJiw5R7t2W+WjQH9&#10;a94xAbIdXDjrZI2/+A2yb45x/de11IcsnFv90236RL/onXZbAomPxMSkKZOL7Bc19KKc82mtlWgY&#10;MmxY/Ncn/jOe/axnV1vtbafftsjtqSWAfsvhR8X3uybG5KUrqmW5Dh5IeHuZW+YfBxwfPYeCA03e&#10;HjBK1nYAkDd+f/KTn6wCVk4Gp1oyS2Brd4EHlPrln46ak5n446ybWxn8GAt/BUnmtk86rD5c8v5s&#10;cx5O9CPnw8aKOgINvMdviREBmU/FWHST7pG7IGfokMFx7PHHx3988tPx0T794ojTTo/jzz4nTv75&#10;L+KEX10YB593QXzh3Avi47++KPb5y8A4rK0rjjnzR/GFffaJF7/oRdUOAsGGT/yRGJIgkLAwX7Yp&#10;sqgX5zan0O/68cZK1iOzLSlwhLfiWHFeX3Ale8V5gbqx0PqBElB5yGc9OAdkMLPI+7AvfSme/+IX&#10;x857PDf+/eDD4uBLLouv/unPcdIfL4ljy+dBVxQfZlRXfHPmvLh44eKYV+bYXWWNvp8MSz83lXl5&#10;bVlPb125ItaUOUNPi4TLAAZZPw8dk7l5RbfoD/k2Q9av2vQCbIS1SBBZf/gl/THX6SQdprvG3BKg&#10;24LYVomJBDTA31wxHt33Xbssgt9cX6wpabfqhR11a5wdOtYfdTLQNpcE+xlso9fcMzfIku0RZJo7&#10;6uAlnuXcawXaqW8tbcUX88zY8Ia/+encxmSRfbKpaeusyehDu2twszbjCxqaEx7WF7RuLDGRAT76&#10;8QyO2rFL1gbntScbeGhX54VzdplZByVvJWX333//aheVuWLdVKyjvtMriV8Px/UMIHQYz7jGa6YB&#10;1PlvPDrELuE3+uugTr1o16pY/9BlXdVXKx41g/4Af4SOkKXSjMPjAZL2xosMCs3l+1mz5sWhxQ5O&#10;XHFLrF5b1v9uHiVdW+Gxga2JiS0sEhMHFjoPGd4RPxjZEVNuuJF1otXdnPkHgKG7SzW5SjGBbi/B&#10;2I1Llsa0Evj/sbMrTr98cBxdAsKDRo1pvBmjoqk7KfFY7pboLvkqU8d9yucXS7mw8HDC3HnVg/Eq&#10;GrbC/zEgVI7HQ3FvMdS3LFsaF065Kg4Y2hYHXTk0zp8wKVZ5s023cW1e9BldDoqghTFj7DkXEg2M&#10;o0BG4K1wNjhOnAcLGceD8WZIGefs1zV19csQ1cesHxuHo8V5Zdi1cw1ODC0cjKUOB4Uzx4mDi6CT&#10;AyGYhbfv+uHQcFQ4UQw1R5Ijpa90vHL8VlC/pq0xOIrGqbflkGXABh918rqxOTYZ5BkX5PWq+Os+&#10;BncUXiwsfSwsjo1bxtYWfuIH2vQBDzzl1HZ0bz//86V/jp/9/Ofx1WOPjY9/7OPVLz7P2OUZ1XbU&#10;F7z6NfGqD3wo3nfyN+P7HV3RduvtcWsx/HjbeE3XhjxIXNLJgjtep3OU15vbCXoZt3T2OHp+3XVf&#10;P5ngBZnoh7zJFS/h0dyX86lPybM60E26QFfxv3JyaqBv+spJxrfmAgeFY0sn9EXHN5V8aYbEG74T&#10;J4wverewoXOFpumFZz/51QWxzwEHxL+/5S3xnBI4br/zM+JfXvji2OsL+8YBP/1FnDF4SAyZPSeu&#10;v31VrL7Xr2vr+YAmdNJdzgMeCmAGDhwYp59+evWLuS37LyrBt4dl5i4KAZvbPF7/+tdXrwWVlHDd&#10;r/r64eybS/qlTz4FS4IK/FboMN6Svblkrvue1xVt1TM3lOSh/ur1OOg+nU9dcruYOaNfMkIbvHwX&#10;rDSCvrkxqzjW08qcGjNuXAzsGh9tZT2bOX9BzJCsLHUnLVoc425aFF0LF8XoRUti3LKVMfmW22PW&#10;gusremzlxi/liiuuqHaU2Obv9pZzzjmneuDoF77whYqX++23X3WbgIdjOu82gXpxTnE7xqmnnlrd&#10;mmGHxbFlzrmVwwNMJYTqRXBDVuq4VeOss86qbgGxi8Vnq+LWEbeQ5LF75P3qe+mll/bcXmJ3B5zJ&#10;mHwlLiQsJCUlKE4//TsxqciaPtfn1l1F5yeMHx9HFXrsyHjunnvGgJNPjYunzYjzZ8yJ0ydMjSOG&#10;jYwBVw6JQ/86ME68fGh8rfhfp4+bFOdfc30MXLwsbixza3Lxczpnzo62m2+NmUVvFxddXV3GubeU&#10;ntlq2O7ido6bFt5UrVvNQVbi57Ne6L9iPplfAkNrwuc+97nGuvaCF1S8ta7QZ3pDv62PzevBpoCO&#10;s1EbS0xYp4yTOkt/6bsg2TqirfWNfcn1pVVRv6Hf86o5oU9rkjURLea8Yg0jP7Rb//Eh7YB5ZL5o&#10;A5KHzYAPxsQbc9X3VnzWp/mMNnwwl/XdW79wQzsc9A8v/aDfOOa4fqxXbDU6634BwHNrtPZ1UAet&#10;+so1PnlOtvinP+M7b+0wnvoNm7Y+MeG7NcBzaOzos156kK61UjJCQs96aYfRCSecEL/85S+rhBGc&#10;jUUO+IIWY5KF/utgrCzV2l9kSFfhBqc8ry1anaMr1kQ8YH/wIYtxnTMmutBJPq2gPrYC4IkGvoh+&#10;0PB4A6g++GD5rxx4ZbLbTU+/emaJWSbEhOW3xuq195W4ihzXy3IrPDawNTGxhcWrOL2S86ARnXHa&#10;qM6YMP/6eGhtcRz/kYpq6O5SXwzAuvvWVQmKSdNnxO+HDI/TBw6JI4e3VwkCt3UM+AclJg4sZd8y&#10;9s+GjorRM+dWrwjbCv8XgS42EhNr19wTt69YHhdNuzr6DmuPAQOHNRITq28v1rohf7pbN7KMuF+C&#10;OD0ZvCcwqBwEBlsQw0ngXHFCGFpGmMNf/1VG/xwrjgOHNM/lnMljRR/qMNQMaX1soE996d+v4Pkr&#10;kwf7OU6cGWX4MfocIe04AYw9o689pwrUcWkFrsFDP2hj5DkIiZvreOYcJ9O4kgV4koBv+IR36tV5&#10;01P8+WSoC3iw3ILiSN5caFlTnJxmXtRBfwwJ2mcXR8ZbCb75jW9W29Pf9KY3Vb+sV7/Y7rRzPPs9&#10;H4gv/Ojs+FHXuJi78pZYs3b9A04fhkspxk25kyE+OlevD7KuX6IFRW4ZEDjYgu62Ew6fX27gmAEq&#10;5zIdeXxJR1xxrK7Akj5w9OoOOnm4jq8cY9edgwN6FP1wxulU4tkKtKMTnD+4GWNLIPuGF0dw7jXX&#10;xqKly2JS0c1f/elP8dl+/WKPF74wnlQCRrtI/mW33WPPt78rPnvGj+PcGbNj4uo747Ye9PC0EYjp&#10;T2Ag4MF/8w0taE7H05Pi3V7wqU99qtpFQd4ebukWH7+oZ4KIPGxT9ipS9Cl4jO8ZDOG1oC8DLJ8c&#10;cnwhA/PLuPiOt/rwmYmdDELMM/WtBwr5ZPGdTNTFK8fOZUJPEOI7GtWZUfDxTJz55k/h6eLVhR/3&#10;rgtpVekjewE8EcCj84Q2dxc+ZlHHjwbmJ14qdMinc+hAr90jHs4qUeCZDbZ222nAQVMkBRTH+dwJ&#10;CQ7Bjl/oJQz8EuvY/EdLvThnvcrEAj7neohfrQp+4kUGvwJXMoKzY9ckVsjfbSWCKq8+tRvEg/rs&#10;Brnssr9W/aC3PldvK/IaO6YrTjj+hHjNq18TLyi6ecxJJ0fbrNkx+KalccGChfHNSVPj1PbRccqg&#10;YXHSpQPj6L8OikMGDo+vFl/sR9Nnx5glS2Pg5KlxceeYOHvKtPj9nHkx9PobYtKy5XHNrbfHkjuL&#10;Tt1XAsQyZDVsKfCgQ+i2piQ+PnO+0i86gWZ2KHWKnKy/dN5tK545Yn2RkJP4oYtkak2xztBBeq3f&#10;zQW4GZPu9wZwtV6QAZzYEwFork9ozPV0Y6BuBtXwhPvmgrXB3LUmZPKgN4CH+vQGrr0lJhSgX/Tg&#10;OTmRB1z1kXUS8Nx1fLNO4EH2ZV1BG/1lD+0kNP+d11eCOvCiD3XQBzzZBrK0HgjQ036jx7qTgT1Z&#10;kLtr+kJHygJv+QgSE+aH3UW5o08ST1JPcs91uxHpXrPeGM9cQi8a6ID+01Zl8V1RB0/gDSfXyIne&#10;kDvZKXBHEz2vrwep+7nmp2/TDMlv+KZcgTGtT7mm4gk+tJLjPwqggc2wubOsFXNvXxVfmzKjxCsT&#10;Y8rK2+LOdfkQzE3Pp63wt8HWxMSWFIF1+exf6PRWiRNKaZt9TawtCvxQbXH7R4LpkotDlgS/ek6Y&#10;dlX8eOjIOKRzfPTpoalRWtL8KJWe3RmlDBgtMTE59uuaEt+6fHAMuurquLsYlYSCdfV/VbYuAP9n&#10;YG0xhrcvXxYXTbkq+g4ZFf2LY3nuhMlxa3G8HuxeeJr1luFiTBlNhr/uRDCunDbOACNp8eI4MKyc&#10;b7sYOOAcCU6KtuqkU8RAguZ5AhhNDhGHnfOUBrRe0pnTj7ocAOfhBScGPV8bqKibToI2AgKOax2y&#10;7zrUvzuGP0PP+cGXOk8AZ4Uzw5HgPMOBE5b94CMHQx8bODzlsiqNauvpBCtXrIzpZe0QROS5vF6v&#10;Vwd94/utt94WK5Y3ts1y5s4999wqWMlA9f89Zdt4+u7Pja/95Kcxcd41sTodyu6/6pVdNSfHMYeK&#10;s4T+dNzreKQu+CXZ7SW2yrr/3r33vnvwXzr96WhWgWdxJvFVYokTxYnNT8bSr9ucWvxLh40u4a/P&#10;vHVGn/SGXpAXueNFJiYSWvEN7hw/TuLGExPadpeqnyy+Nh6KPL8EZr+9clD0O/GU2OVZz67efPD/&#10;JAfcalE5xE+IN7zrXfGVH/wgJha8NnR/G/2RG35zhNFHp8gRPRziumxaAZq96s5OFb8GSkoJ5ATO&#10;zbqboE+ywF/jbw6k/M0/c41M8DBlgIbmQv5KBijG1d78MUfN8WZIftC9W8r8fXggVnixXhQQK6XB&#10;o42wqQKyNi+VRwrwykC4N0gaBCvqtXL8moGsBW4KHvUmc33hPxroiEL/QcqoDivK2jKtrC2//e3v&#10;4r/+65PVroOPfPhD8dsLfx1LCi1ksu7Bh2LF2vvi6lV3xvnXXBdnTJ4WJw8bFV/+46Xxpd9dHEf/&#10;9g9xxM//O77wtW/GM176iviXV70mnvne98XLDv9yfOicX8SXrhwSoxbeVIKLdXFft5yT1/QzA6UE&#10;1+i5dcIzMjxHQ4Lz6U9/WmyzzZMb61Z3MJnJtkx6/vjHP654BfSZNsn6UU+AtIL6XCJHekg/k2+9&#10;Ffiqb+3H6+xnc4s21hx6Y67A3/lWUG8HzBvjk7n25lL9eh2cwxNjqGt9g2tCvU39GD50lV23JpjT&#10;9CzHyaJv9STg9I+uej90HZ1upRg+fHi1rteTEBmY188BfcAT3myF3VXGqOtMHeBLbmwEubMJ5g3e&#10;wJtcJR/f8pa3VMmI1CWBmIDM7UDmDTqTR0kj0Adc9IlONFuf+RR4ZEzFd3bNes2uoZkvQrcVNOQz&#10;gODKH8EjfEMD+hTjOU+/8Iis0dIbJK6JL/1AC9tnXDzOpIr+m+v/I6CM3p14eCgW33V3XDBvfhwz&#10;YVocW8rCO++qkprV0v4PxvOfAeju1sTE5pbu5yN4eGSftjHx1fbRMeTqWXHnysfn6y6bJ5An4M8u&#10;jv/5o7vi0M7xcUDnxBjQuZ6uRuKgRu+jXCreOR49MfqWzwOKvhxTHIbfjp1QPbRzbWVEmlzj2kKw&#10;dTH43w33FSf/rmKcLpl6VRx65dA4+IohVWLCswoeWtc6+GKQGVzOBEOWDh9guAXZAkBOdhpQBpuh&#10;5qilI61wQBlohto1bXsD19QRnOi7laNnfAaWoyKASQPrk2HnmHAq9MN5YNAFS5IljDO69FGH5jGy&#10;JKBfPwLndCKa6+AVJyPx55w4VocTiTecFLjV2/UG6nhI3OgSSHKocly4bKw92iR2rruusWUXXzjp&#10;nBMP/vJr+ZvetHfs/MxnxfZPfVq86R3viC8df3xc+Ps/xA0liCgjV6X6K+PkWGShbzQp6AH1OulA&#10;+rX5hz/8Yc8vyn5Jtt3ddnS84TBxQuFFzuSucKL0Wy/0LwMux+qQhQCaXNGoTwVe6iaO6fCSvYJ3&#10;6ADNPCQjOOmTrqaTnPStLw/2OFLroehl0b3REybGeRf9PvY7eEC896Mfi5e//g2xrecD7PKMeM7r&#10;3xjv/dSn4wMf/0Q821sk9tgj3vn+98dfr7yyBycAR3Mz8eBcc2obMr2uhzaFLuNbq0SD6+TgtZmC&#10;t2222aY69msznWgF8KDD9C3rNNOf59Slk3CCh09tzTl6YC5aF8i6t5K6rKhvnUC3eZ3ns6iLVjL1&#10;9omWDnp33fqxr3mqFahjbOPSIXT19LEJqNeDF/ybg6s6kBO88Y18koaNjYdu6yjc9F2Xdb0dGqy1&#10;6mqj9CZnYHzrmaSXX4n33PMF8a+vfGWcdMIJVRCKD3aa3PPAg3HLuvti9qrVMb34XBNuWhxD5l4T&#10;l82ZFxeXz4O+d0a847Ofj3955rNjm513ie32eG7s9OrXxvPf/q7Y6yMfjY/36RtHHHt8fPv7P4jf&#10;lrkxctSoGFfGpNv0JHUfLdZut8J4davnoNhmL6nWeCbHttXzc+z6kaxwi9rznve8eOtb31o9iHTo&#10;0KE99OqTDlkr8IRuWhdyrGaoy5z+CpzNATrRquAxeavLpliLrHt53merQobaKI7hRgbGsz77bp0j&#10;51ZBQR3gTMboMv/oEhpa6ZJzeIPfxt5YYqIO6kiGWXdzjltvmwNb9dgmNOGDMRJ/1+GpjfPWM0l7&#10;OmYe6CfX6VZzh76zEfqlM/qo414H58ndOsF2oFPfeOS7TzuWvOGmnpiwNtIlD8HMdRU+zeP4ji7X&#10;yA0+5Jq2qVXBE4kIdX1Hs0/jWNPpDnzhjU/GSJ6i3XnzIu3axtaXZsj2aKe3eI42MmTLU35Z/hFQ&#10;jY3m8ndbwXXksuUxbPHS6Fq+Mu5YW3SooPWPwu2fDbYmJrak1BITB7R3xdHtY+KKadPj1jK5HtiI&#10;4f1HQfMktzDceMON8YcSDB7WMT72b58QAzqLzP4BiQmvMK2e1TFoePy0rTOmTZ4Sd6wqweUDjfvx&#10;CuIVzj44JQ93wLfC/za4vwQAa4phv2zqVXHk5YPikMsHb1ZigkEVbDPuDGYCg8bhYyQZzGbnV1t1&#10;GFKBCsdXYOVBYfpqNoh1yF+P1MtfB5sLw6xfRnZjAC91GWS/tNt+bTcHo2zB1VdC8xhZAHo4/RxV&#10;7at50g31uvhlHDzhfHA0jaU+/nFGOCI+Nwe0w4thw4ZVv6w41i9cOByu18fPNpwcr0TjOJFRPZDR&#10;Fo777bd/9WAvTr9fHV/z2tfGQYcfEV3jJ3TPeTTqt2dJqMYQTOofXZyxPJ/jc4AYN7+MSUjghWsc&#10;YtvXbY2H0yMBdJCbTzwUEJCt5IYCr3T4yILzyBnEOzy05d1anPyo4w0cu6atNnQ869QLHjfueW18&#10;v/9+eN0XS8vYP/31hfHpgw6u3rDx/4qz+4QnPDGeXIKqZ7z4JfGaz34hvnLGj+Kk078Xr3jVq+JJ&#10;he+7PutZ8cvzztvAIaX36EKfZIodDvSO/tGBdNA5tH5BVLc+PxPIwqvw7FhxSwdH3NZ+utHK4QBw&#10;0Lcx6oFHvWQ91+FjXpvjeKZwfJOeLQGyyeDOcfO4+iQT9JJzBvV1yLr1Y1+7Tz0Mso41ib4Yf0tw&#10;z7EAvTHn6XpvoF/yRYckhvkBEo9WAB88wWsBWl3W9Tb6JTv83xz81ZMoXbTopur5DBITElieVyGp&#10;Wl836sAvWFEChhtKueq+B+LAU78Rr3rr22O7HXaotsdXD2EtJXcJ/b8nPyWe9qxd4zVv3Dv69Osf&#10;Z/74rPjTxX+KyUVX6Oi93Qkq+mRd8XYTtyHlQwgVz8zYpeC22667VuuWrfi23dtV4VkgngeQyZTk&#10;pWK9MoZg2HxJnW6GbAfogMBZMKmdpEG9OIc/imPzM+eAOZvXHOd3n9mX9VHfjs0XttGv5z6dp0Ps&#10;n0AfXs00JTiPHnZWQoOta66T4Jy6G0tMtGpXB+PgoXXI/MPbOt/I0BpMr9Gaa0xe90mntEcrftFB&#10;c0/yIGloBm30a36mz9EK91YFDtrACd3akq1nTNQTE7lrwsOC8d+84GPUx6kDGsiKLM1NdtV4CXjt&#10;HNrwSn/waO4PXq7BC//qfSQ4T27sLRlsSWIigayMYY5k8riuL/Xydwfj0qPyd8d962JGiUduLviu&#10;rXRr83RzKzw6sDUxsUWl8SwG5YCOCXFE+7i4sGtCXHvNtb06WI8nuL84rbcvXxmDr5oRX2obE/uP&#10;GtOTLHisExON/ruPC//6l7GUvl1TK17uM2J0fPWyK+OcQYOjsxiKFWXxvH/NPaxeN/YN2Low/O+F&#10;B4thW3fXHfHXGTNjwKBh0e/KofHTCZPj5ttviwc2EqBwFhhTzmLdGeYAcxQYZE5fGtTedMR1CQfO&#10;G0eMkyZo1l4/dWPNsWY8OWUJ2bciYGHoOTT6bL6uNIO6gnHGXWCvf+NzhOrjgHp7x9YXbfzKjB+t&#10;nHV10CHpgDbHnAAOLlzhzBGEr8DC900BnmijCGIEYdpmkoUB4dhyopxThxNkXPLi8HAi0Zmyq9Om&#10;fw7zry74VXV7B8dMguLQww+PcRMnVK+0BJpkM+05OMaqJybqQF/8cikg5nxKGOA7p/IPf/hD9WsV&#10;moD+6jhtCeAx+sim2dlrBmNwFOGCb+SY51uNz2HjAJIfepqD5NKyUbHA4uUr4qe//V185sB+laNb&#10;3aohGCtlu+fsFju97o1xyl+ujCuumR+339t4UCrZeJtAvqqyz4F94sqBjXuaFXPE3DDPyM4cc56j&#10;WwfX6AIcM+Bq4NcAOsPpdVuNschYMHfhhRf28KAZtEc3x5Ws6/3VAc8TN7iScfP4Wwr4bGz91Xme&#10;YJ7RO/MZb3oLnB8JmDvGVjalT70BvMlpU4EDmqw75Ex2mwJ04i/ajWEdSKjzZ0sTE+par8jQTiZv&#10;J+CQ2oHw29/+tlpX9JNy6HlORAHfvcnnhvnXxllnnBH7fv7zsctOO8Xr9n5zfL5v//jU4UfGWz75&#10;6Xjea14X2z59p5454VPJBMb2O2wfL3rxi6Jf377xk3POqRIM+TBC+jpl8qS45+67Kh7ApbeSOGZJ&#10;HBXXyYTOS/Sht7lOFkAm5ig+N19/tAudhg/Zmq/mHDmyFexJJkfMc/hnYhpNCdr2FtQnGMt8tQaa&#10;2+xSvY9mvLI0A72Fi0QK3OCU/Lcm4y8drc/NVv25jr9w0R9+p62sg76dQ6P13hj1oB/PnEubq7BP&#10;1m99Z7JREkRi3I8THkxLx+2SyKSEIgFmDnz3u9+taGPf9J/2sw7mIxmZQ8YixzqddVr1QZZoSF7l&#10;dd9dNw/1R/7NgF514KNOrrVbAvhN9nSJrjQnUkAdr787lHF7eNM4UZVyxqVG6T67FR472JqY2KLS&#10;eMaEwLpP58Q4vGN8/KJzbFw1a3ZZtHq7D/jxA3Z13F0WzFGz58RXRnXGASM6a4mJxvMfWtP9t5fm&#10;xITxGsmJyXFg4eX+7ePisOFtceKItjhnzNj4y7TpMXruvLiuGJdVJXC93y/q3QtGa9i6XGwa/rE8&#10;kpi476474rIZs6qdMv1K+UGZP7PmFefrlg2ftZDASDCCnDSGt26cMzHBceVUudabUXOOsdUHo8hZ&#10;0C+HRskxMgAXaDOcxkjIvtOZMa42nJCErKMkwIsjx1HPPjPo5CgI2lxTh5OTdAD0M96cAb+Eas+w&#10;1/tPQB8+cJzQiA59okV7fRvHLxVohnc6Mr2B8fFKyT7gk4mH5F/Kxzm8lHThLGnDIYNTyq55PG0Y&#10;Im/K8BpJD5F713veHWeefVbMmpMPKK0+KtAerRtLTMDJWw8kJyRO8BvOcJKYkLDggIKN0b8pgAP5&#10;bW5iQh3OnUQN/cFP51rhwBEma7zMIFi9Rt2H4vYih2k3LYq/tLXH177/g/jE578Qr37DG+IJT35y&#10;bLfb7rHzq/eKt31xv/jiscfHKT8+O4bNmhvzbr411j7Q2FmER36h9muvLel+IRYI5i+l5EjPyU3B&#10;a3jDuQ50SHKJnPEh5ZyADrR++9vfru7V53z7pdk91njXim9oRDOdx696wsOxMekAXRSkoEUwTqbO&#10;wTELvmW9LM7Xv2dRl8NNT+i8djmuAoyNF4INOqUdGuGTRR0FLxLXTRX1jE3eZJB91ulpxrdeks6c&#10;b2SY7Zrb+q4u/M09tJoj9Xqu69M5n+RAjvisPt1MSLnQF3JDA5nUZWXdTB4mXxTzV78+f/SjH1W6&#10;4Y0er3zlK6s3hwg+Kx0pTbW3U8If0O/MQuvXTzk5Pv7Rj8YbSkBn99W/veUtcchRR8XZF/w6fvab&#10;38Z3zvxxHHbcCfFf/Q6Kd37uC/HK974vdt1rr9jpBS+I7Z++UzzFTohn7BJvLPPH7Ruf/vSnqwAx&#10;H0z4+0sviRkL5sctZTza3Ri9d1ivL+t1R4EvnguA8QmP8Bc/mtcBaypZ4unmgvb6Sf7SIbJTjK04&#10;p5Cv4phsjUcO1jQ4aW9segRP60HaySzWfHLTxnygG3S4N4Bb8sDcZq/q87/Oq3qpg+/ww0OBtE94&#10;J06O2Um+Qb1tb33hgXVLIkPCwK1/HuLq9jOf3kTjzTUSCd58c/TRR1fPgPCQU88gsa657cfrP+vF&#10;K6ndruhBy5Kyilt97ATy6k9vJLIeZvIri0SF56zYgWMXDF7hsznZTA/Z4SG+kw05px5lSSBjtt/a&#10;1axrjvVvHSdrMmoG8xff6UMmJuuy2xxQHx78npRRs72o4/V3hzI2HO3W7D5R/RVulb/qcvW5FR5b&#10;2JqY2IJSf0Ckt0ocMnpCnNnWGV3Tp8c9ZYF4vIMHdN5XFpaxxYAcN6I9+gxrrxIDjaRBI+lSp/fR&#10;LBv03f0QUWVAOXbOA0X7jJ0c+xc89hvVFYcPGhbfvHJwXNbRGddfd02s8UrJgn8raCwZFpKtS8bG&#10;oZtPFZv8x3CV/3u+d0PtsAEPO7EFoG2jvcTE/cX4XTFjVhw2aHj0HzIqvjFsVAwva8n1RSdBGtMc&#10;kZFglBVOR92IpWPNwRGQNBu4OuiH0WaUOf0MLEPLsOuXI+1XFo6OYwacg2OMZuBsw0c/HLJWiyZI&#10;A5uGmDOfeCpwMJZt8LZ1GpOTkWNqbyw0CjQyiMt+k1cJaOEk+uVHMM7Z4kTkr9kCCcfGgg8HhDOi&#10;z94Aj9RFK2cED3PcLOo4bzw849wIJtCFFg4T2tAC6jhnH3DHe07cC1/4wnjazjvHf37qUzGq9NNd&#10;s7s02uA5pwa9aMzz2Tc87Ipw60HKG354KDEhaYHXWwrZfwL542mzg90Ksi2eCHwFJnDHP1Dh77P6&#10;4r+Grs0svPN2kzuLrOow/7bb4xfto+NTXz0u/mW3PeLJJbiyU+KJ5XOnvf89XrJ/3zilXB+04Ia4&#10;o+hbvoPdgxgB3PHIK1W9ru6d73xnFRiSFf5W+HTjzFE1z8iUPtdB3fw1VZDQPGfQIOj1lgmy5Xx7&#10;ECZZZ9BZHws4JkNjkrPxnVM3Ayl90mly5ZjTOzpqvphneOsTnQpdyeKaUj+nqOc8WgRaaEncsqBX&#10;XUGjdYDs4SEgg5MCP8W8oHuJ78aKemjNZKVz+nSuN3zrJWnVnjzol/Ot2qqb8ye37ZunWVdJvjlG&#10;o7rmKKdRUAG/OpCLMe1Qwhtj4JU1Rl0yTF1PnriWayHZCei8MtQtE57t4CGp3kxSrR3Ug/p2hwlk&#10;od9LiuMqmSmJUO2IKPr1zne+I0486YSYO29u1b/bnOYWWi4pdH5vRFt88ayfxN4HHRwvft8HYpc9&#10;XxzbbLdjzw6K3EVRDxaPO/30uLjo6jUFT7Nw4zM9IXWGPiuN7/fdt67o6K1Vkk/gySahv3n9oFtb&#10;mpjQR/ITb7Q1P8jPdzynU+YI2dIBx66TaQa4mVxInBUyIEP6oC786QJds56ZM3SvnrBqBviZU8Yl&#10;bzg0070pgEvaFWuEvugd+63kep/2ZnMAz8xVSQdvVqGDPu3w8upOb8qwg4Ze0g270h5J0TZLXV/r&#10;xXkBmbcWeVilOUIu5Jg04QG++SRT1/HC8Qb2pJQE/eSPBVmnDugnU3xtlZgwnjlOV3Jd3lLZAePQ&#10;H7aCXwKvxw0UdqGpuo20+qtOVaUHHnZiKzzasDUxsQWlCq4F0t0PbxwwekJ8swT4gydPjbuanLHH&#10;JVioysI2beGiOG1ERxwyrD36FZl5BWq+xvOxLJmMqEo3Hz3foirdiRGlfznfryoT4qCOsfHlwuNv&#10;DB0Rv2/vrAzfrcuXxYP3bshv2zsbWzwbi3Fz+WeCVvRvULrrNYPzVemus0GptX+k8NAD98dDRW6D&#10;Z8+JI4eMiP4jOuOEYW1xyeChVeC1ITTGYSQYQs4bg1lfoDgnnCoGWR3ORW/AoGrPEDLwWVf/jL3v&#10;jLE66XwL7hnqenAE1FUvnbDkSZ1Hec5YEgCcpRzXNfRw6NKZQAuHTz39CorSAchnY9hyzWFESyvH&#10;Imlh8NU1Hickx9HWNX075vSir5UTkmAcQZLECFwkUnzXzrm6Iwsv8shfAjmd5MUJEdDWZdfMJ5+u&#10;M0If+uAHG6+TfPOb46zzL4jrl6+IteUaBwZN+hX0GENBY70vAE+/eHFUyVzfPsnVbgnJGbi2Av3g&#10;Zb3PPM7vCXDZ3MREgj7IO2WLbwmNV5E1xgb6vLmsd0uLE3/r0uWxYPVdMWTFLfHt0ePi/SecHLu9&#10;/BWxQ7HDT95hh3jaC18UL/zwx+KTv/xtnDn5qhi84uZoX74yFlRPFF+Pd/aN/sGDB1evVPULnR0T&#10;F110UaUrSWviKoggR8m1Or5AHTpEpyU18ESd5Ifrju3G8Gs4B13Q6e0ofpFsxTdt9EO2mUDTJ901&#10;R+hx6jJ9U/IY/tqQN3zJ3HzQl3Ou0dnUn+aiD8E63eZENwNdMlddV4xrHJ/mlOK8IID+5W4S1xPv&#10;esk2xqW3bjWTUHMNz+kJ/rfCtV7QhkZzk17pq7ldroGOc51znPXyuqAYz1xHm++55jmvrWNrgblk&#10;fhvPOeM7bqbPOf2hzXHyC6/IFJ/g7fXC7r0XDHrdrF+qWwWZdM5Dbe2qEDDWgzvtDjvs0EofH3zQ&#10;WvlQ3Fc+7153X6xec2/cXIL0pUW/Fhc5Xlt4PKbgf/mgQfHzC34dBx57XLzt05+JXV/84thx552r&#10;Wz92Kp/PKgHqc8s8efX7PxBvH3Bo7PPzc+OkjjHx02tuiJGr7o7Z6+6P+WvWxq1ljKLAjdIDjnNu&#10;N277WLdubRVAky880Y+fqd90R+KOHcLXTE5n8d15RXtFW/zUPvVS/47x1hh5Pq+ZL/TMNfKxnpGh&#10;vqzr5mJFQflU2ATywH/F+qAenNxqSD/gpj29khzJ9aBBd2MnBn2nc2wrPOiEcY2vL/igDT05p1NX&#10;0ZDX6au1R52kzXqssBNsBjsNV3i3Wm+GDBkSffv2rR486QGnmUiwe8HOGTt4JL88I0cd6+Wee+5Z&#10;fXrWiETrG9/4xuoVud7M4rZE39/xjndUD7i0O8IrlK21dkLst99+1c4JY9J17em7pEQmJ4zl1ib0&#10;m2/mNvxTDikX56yP5iieWtfR2FyPrplv+CVJ1cwHax25medkmu0SUnb4SV98tuLlxkB7/g5cyS5v&#10;VdnSfh5LqPNsK/xjwDq0NTGxmaUeUHt444DOCXHS8Lb488TJcUeZ9EWbu7nzOAX4lQVgxqLFccao&#10;jjhyWHv0/TsmJpRMPlTfK1769L0xfl6XMPFK0f0Lj/uWAPawwSPj2yPa4uLxE6N91uyYXYzQipU3&#10;x11lkXuwZ7Fev6g0l38maEV/c2Gk7yzGiRG7847VsY7jUBwOnKrq+KyXpvbKloKk2EPF4A0u8qsS&#10;E6PGxFdGtMcvrxwYbWUhWlocCfK8r7otqtE/gyVAYSw5W4xnGjHODgeHQ8IB2VhigqHlsDDKnKh0&#10;dJvpyIQBpyodav0zpMbIoFhfjHM921/nDefNYppOIWdK3cQ9HX+f6SxxFoyVTnx+csA4qbkLgiNH&#10;boo26fQZk1w5JxwM1+HK0YOvdsmD/NWCw8NR0Af8FA6M64r+teccCcY4hvpHUwZNzrkGN3Sqa1zt&#10;yUQdhsYYmVCp86oOHgx52KGHxguL0/eS4uAdfuqpMWzCxFhR+tZnOqHGhIOx8Cn5gUY4c8K/973v&#10;VQGTdomHBM+gEoCQMT1oBYkXntbxzFKHR5KYAGSODo64PvB8/RiZmGgc31J0fH7R/6uvuz4um31N&#10;fGtUZ/zXD34UL3j/B2PbnXYuZZd45mteG6/64n7xse98P86cdFW0rbw15t//QMy5485YWXSijnXS&#10;YO54MCgnmZP9n//5n9VuErwFiQ85kjn+JS/rkP25Ru/wwnxr5gcHg7Phl0cPN/SqPNuge+MbOeqT&#10;ngks6CZec2jNk9QFuqee4tj4eEoXcj7Tc/Q651oWOttczEn16RXam8G8Nk6uDdYm37WDk4KH5hrH&#10;G77q1K83F9c46OaP+W6uJ43oaoVnvSS95oCEiD5SXq3qOS/4w5s8lzzJfvDadTg4p705l8EvncAD&#10;NFqfrM/OoQE9CrqTRufxVWICb8jGebxCq7Zw94DYz372s9VzT/xqbMt8rtd1oA+SFnnbRT0xIQEm&#10;CDS/GvpVdLn6c7RetxVzb0HB5+pil8ZNmRq//utlcdrPfx6HHn10fH7f/eJDH/pwWY9eWOnsk0qw&#10;uuNznxfPefO/xWv2+WK87+SvxRfP+Xmc+tcr49zxk+KiWfNi2OJlMf2Ou+K6u++NFfeVAL6M0W1Z&#10;e8ZsYNFI/NKdXPfrayoZ5u425+sFrxR8rBf9aJv6Rqf07zudkrzAc+eymC/OuYZfZKyQp/N0IW1U&#10;A/cNIe0OW0UP9JM4kjk507fUL+PBkazpEbzV1QYP0rYkP1zXjzapK+rgTwbS6ISra4rvxlXwQT90&#10;mT1gA6x7krJXXnlltWvs+OOPr5JZAiG3tb397W+vEgmf+9zn4gtf+EKVRPA8Hm/LOOKII+Koo46q&#10;ypFHHlm9SeaYY46pbvPQj/Nu23Abh1s9zjjjjOoVsnaMSTT86le/ivPPP796bbZiDbRrza1LmZhQ&#10;JEL06XZEOkBWaevX61FDl63JaMXTui2q17OW4WXKNG1xgjWbDF2v+yoJvlv79I//ZNpcZ1NgHScP&#10;8jSWtcTa0ozLPxKSX1vhHwdbExNbUrqfjdB4PkL5XoLmL5fg/jfFIK3i5LYwno9HmFsWsJ+1d8Qx&#10;w9uiT3dioidJUKf371B6EhU13m6QsCiln+dQlHKAJMXI0dVtHt8bNDTax4yNBWWBvP/uu6qn6SZY&#10;WKp7xMr6Ul+Y/1mgTnNL+guvblm5Iq67RiZ+Slwzd06sWrE8HijORancXWlDaO5zSw0SkJh4cM09&#10;MWTmrCox0bdjbBw6anR868+Xxc8uvyIGdXbGgmuujTuKA5xgHAEFQ8ipYNg4SXDgDAkuOSKM5MYS&#10;E4yyPhjdNO6tgHHPIMY4FkR9c5Kch4PCoHKy4JCQPErc9KENR8135xP0yanSB8h2aECT8Wzz5Xwx&#10;5IIEfXHMOIwZVHDsOGH6h6u26nBuOReMfiY50K4vTon66sENDvBJJ1BbdbMfYznWBt+yGE9Sw/hw&#10;gqOEADyNix48dJ3DlEmUjQF8OG5ve9vbYqddd403fOQjceo558TE4jCjlQzh5JMTnY6mY/yQ7FHP&#10;a0E5jYKgdMKc5+RxSuGDPxsDNGrnsy67OqATfwRt6m0KUs7qCojwnXw4as49+KBrxtKXdeyhWL52&#10;TXQVefx6UrGxv/+feMMxJ8Sz3vjmeKJf9XbYIZ6x1+vijUcfF/1GdsbPF5VA4/4HYg3el7K6yOje&#10;Xpw+ukLHONxusZCY+P3vf1/hAhJXeNINutM8d5IWQM50AE2tEhMSQnZl2B7tOQCSIZz4VkEnoF/4&#10;a55wyh0LfMjRfG7wq1ES1+aS857+t7reqsDdGOaC9s7VIdcE6w4d8l2dOj7mirmhH2uKOvXrvRX8&#10;RWsGB9n3lhRtBXrWH+uJfpvrGCfnUa6nzSUDQPPWPNAXutGTv0DTDfWSTnWbaaoXOmSuZuDTXOie&#10;ues5D7ljQmDXSkfMa/pky33zrRduTXrXu95VrQ/6BWiqnk9RxKk0TkbcXXC5vvDrxjL2ukKj4g0d&#10;Xq9+002LYtrU6XHA/gdUD2yt3h5kC77t+H5Z3/FfYrtnPTt2fcvbY68jvhz/8dPz4ot2As67Pn62&#10;aEW0rbozVhTemY8bAP+kOzlR4dVNPzoVx9bcDDTx3vlcj7akaIvfdIJutdIpOk9vUqfpB1mzP9Zz&#10;uqyfxFdpBgkCa1nqnbljPLaBzK3NiqBDsV5nUgutqWd13OkYfNJGKfqkJ4J1dphOWXvqSbBMzNBJ&#10;NFnzBfl9+vSp1jk7GSSvrHv5Olg7JNxa4YGUHlBpvaHf6MiCT70VPDMvjI2WPIeGLHifBU/hh8ds&#10;XvMbOuzS8HYOiQv8gQ/e4ksrQC+e4EW9TsoKLuooqVN1gJ81L+cxWdRBn9poaz0lh95w6Q3oIHrJ&#10;jZzwoL7+bIWtALYmJraoNALnTEwc1DE+Dh7eEeeMmxRLl5eJfs+Gtxc8XqfZDctXxMVd4+JrJSjc&#10;v9Bh9wf6PJTy4TQ/tmXDxIRS+FvbveHYefzuW477Fp73bx8Xh7aNjWNKYPv19jHxs84x0T5laswt&#10;Qe2a1avigdqCa7FrPCwroS6Vx4uE4NFcWkAvpyuwqFdlw2w68GwRyZuFN94QU4vhunDM2PhBZ1ec&#10;VPh2bOe4OKnw8duFj78cPTYumzA5xk1v/CJ55223xv1rNxJI9gzR4G9+XX+cR91XbKm9b20MnzM3&#10;jhkyMg4uMuxX5H1Y+9g4opSjCx6ndHTF9zrGxEUFlymc3WVLK4eAsRf0cHIYRY4wx5rBZuxaGVqQ&#10;fNAHJ5sxZKDToOZ1Rlhw6Tqnh1MBXLcoas9Yu8ah4qxxGuEDB85Tjs/QcqD8QsV4u5bj+DQW56Ge&#10;mADOCxbhycHgQKBRPTQ7LwhOhwwuivEzyIAT58/YeMKZgaPz6qbTqOQvoJwRfaifzp9iTA5l/jKF&#10;586pDzdOWDpr+koc9YPHAJ85H/hAp1xLXrQC+OnHw8G89m/n5+waRx7z1bipyKXuJOITHupTIRvF&#10;efVshz/ppJOqRInx4UF/BD22G2uTMq4D3MhPX3iM14Ly5KE+fCatjvGIHDfppBWyka6oaxx80h5v&#10;160tAYPERKlg2/ncO++OwStujR9ct7Da3bbP2T+LvT756XjqC14Q2xSDvfNLXhpvOvjQ6PPfF8R/&#10;z5gbk29bFUvWlQCmDKWPaoye3RcPB/KTuGlOTNCFOmRiwtzA+2aHNSGdbLSYk/Qk5yj5e3WrX7Ft&#10;fc77qP0SiQ+tAN7kiT/Jd3oJB7S5nqUZXIe3seEk4bVJ+XQDmeT64ri5f+sBelw3t1s5Ta5xruio&#10;Ops7tuBAG3jT2+y7NzpbgfbGN/e1b9XOOOYAPcbPugx814c1xDqXwZA1g4ytxc7pgy6YR3RDfXPC&#10;3OmN3qxHNqAZN/K1a8qOCb8Y2xbvwYKtdCQTE/SpOTEh6WULvfm/Hpf1+qI4D4/ly4osr7+horlR&#10;l2412qD57rsbbxmZNHFSdWvFL8//ZbW2vOfd743ddt8jnrLd9rHN054eO+7xvNj5Za+IXfd+c7zs&#10;Ix+NtxxyeHzyrJ/GMSM74gcz5sSfV9wScwtvq1s9atDAx+eG/KBj5pG1hRzrPE386/V7A23JRF/4&#10;m3aqDmRI58xZPCFX7awRGfDSl0zANnBeXwC9kJgwZ51TTx/0iS47Xy/6pg/WWf3WbW72mf3AWV+K&#10;Oak9fNg0tNFF5+vFOTpi3fE8GwksSYh8XoQkk502dEdCwLFnSxxyyCFVsqQVnzYF5jqazA/0tOKV&#10;AtBgbUp7LZHuNpLUYTi5VeRjH/tY1R99YIfQlVDvDz/xxBzNgL8O6KFL8FMPL+vguzlA3sbCwzoY&#10;R59sODzWz5eHQ+KVuCVYV60p9FD/9Kxet1WbrfDPB1sTE1tUNrzdoH9H4zaDM8ZOjBsXLYk1d2z4&#10;ULDH6/RavPLmuGLCpPhOe1fsV4L9ft0JicdHYgIezYmJ7mRQOe7fOaH69PDR/TrGR5/hHXHUwGHx&#10;36Pa44riOMwpDtnSsvjeXozV/UWZ3Z6QiYmGPPJo/Zl/PDTj1AtevZyuwGJelYYhdHuL2zNWFT6s&#10;KA7qgkWLY1Rx8P84ZmyceOWQOGTIyNh/REfs2zaufI6OAweNiGMLH38wdFRc2NEVo6ZfHTOuL8HF&#10;8mWxohg8/dxTHDRJn57dKT341Pnb+Gwc51H3Fc7eA+tixNx58dUy/iFtY+PArinRt5QDy9qx/+gJ&#10;sf/wzuhfcDnlisFx+YSJMecaAdva4jwuqxwYjnQGiRkcCjrSQWE468YtPzlH6nOeGPY0qHlduwzQ&#10;OUnNTkn26ZogXYKAkeWIcfic5xhwTBh/gQED3ByUOGaQGX/0CB6ybw4hp0K/cOVcZLAHL8fo1g4O&#10;HAN04wfHEU4CuNzVgVZ11Bfc6ROOcMgkCDz0oR7+pcOoqC8JY8yk1Seea8O54Phpk06T8/VAB12M&#10;ijraw8m53oBs7rhjdXHSjqiM0nbFeTzooIMrPOuyTafTuPDI81k4e7bScvjg4xx5XHzxxdUuAf01&#10;O15APfjqG9+1QS8e4q9f+HyitV7Q15uT1gOF7NJ9VdQ1Fjng6fwyxurbbo877i10lcBlwT33xuU3&#10;LY0zps+OfS4fGu/+wVnx5v6HxK6venVsu8MOscuuu8abP/6JOOxXF8bPp06PSfesjVUPPFjts6iG&#10;KnMt763vDci4OTFRv5UjgV7iAYcWL+HcCugQPSPnnJsSGuaCa7ZOc/r9Usnx5oQLQPEbL1oBnSQH&#10;gQKZZpCmfr00Axw582RDXvDpbYxmoBfawdtx8xjGp3fWiwyKmgHd5qA5+0gTE/W+e6OzFZgPAg+8&#10;SvybwfoGNzTS9fpcyLlv7lhX4KEPbXK9yL6Ba76TvbUC/r0FddqbU/rMoKQO5hE5+2XbrRP0UsAG&#10;z0xmJJAv/XnFK15RBZe77bZbFXxKSrz73e8u68ZBlYObgXZjLqzXmUag5va2xg4xfACNW6nW67i6&#10;2lt/FLyx++fYY4+Lj33045UDbRv+Hs99buy0yy6xXVm3digB8LNf/8Z42Re+GG/79vfjUxf8Lk5s&#10;HxN/vm5BjF95Syy57/642zrc3X+jNMZLwNN6oFmfd+rnGrIpoK/4TSc3lpggV7YMv1JffZKJ9c+c&#10;gA99bp6DwNpO/vSnDvV69YKXaNQvO7i5uo4PcDAefWpOaLiOhlyPJLbswJF4oCOSD695zWuqV3K6&#10;VciuHDK0i8Jtbeecc061Jm/unK0DPuf8SD4mXs0FzRJnmdD72te+tsFzJuzekEDZe++9K1r0y+7X&#10;52r2BfDEumTtkDxoXpfwhWzwjQ43XycPc8BcUMdaXwfj6IOvQ2Zw6o1HiVfilmDN5K/BU/9oodt4&#10;VbfvW+GfG7YmJragbBAwl+IBjQeMGhPfHjM+Zl07P24vRq4Oj9fptbIsiJ1XTY8fjR4f+7WPq+hI&#10;mpK+x7r0JCFqpef2DcfdZX1iorue793FLgq7PfqW6307x8aAkR1xzKChccGwUTGsBOB3LF0W95dg&#10;ur7QOSpLX/krBqP6tiH8PRbGeu+NY/+nk5GlBdRP91IFSMasKc7EsgXXV3z49YhRceLA4XHoiNHR&#10;t8i77+hGcueg0W7j6U74lCJB1diVMq7wsjOOHjoqvjlkeJw/fGQM6xobs4qTencxSvd3OwKtIPlX&#10;0cLBq/6qK7yc6nankXPnxbFDRsSho7oaO49KqeRd4TM5DijHkk4/KTIdOXZC9arYW29pvG4zg17O&#10;FSdLEDRq1KhqOz+niLF3vdlgMnycDUZX25RxfjonAOJ41Z35+iejnI4UZ1EbTpEx9c2JF8i7XUCC&#10;QD/NeKRhZ/iNxSirY+HlfGsPRzRwHJJGDo96zjHuAmR9cFRsU+XgCMDwyKeFPZMY6uKROvpLnNDk&#10;GE4+fa8X+OGJsdEKJwXNHBjX9a+O8QQUztX7yHHQ53oGiPXrdcjz3/vud+OlL35x5Zh9rgQf06dd&#10;FatXrX9SPD6QBV5xTvN89olm9/kKgtKoof/CCy+s7tvWNs/X2+ED+rJvDh6ayYmcM5DT1vnkS7bf&#10;KJQqqjVKzveGQ3h76Xv21CkxadGSGHbz7fHNG5bG/iM64yPn/Tr2/NCHY8fdd4+nFF64feM5z39+&#10;fLRvv7hg0OBYXNrdA4/Sl79qEP/73t1/b/BIEhN4k/oD6uPk3FDPMZ5xlrXHL0GCbfm22HO+JSbc&#10;x60eHgB9ZwF0j37Z5eKXdHOMTPB9Y6A/zi8n2HyrO/MbA7SgEb0CgVbt0KJvgR5dUB/UeSGYs0bA&#10;Fz82hW8CvW6VmOgN6mMm4I/2ZFBfy+qAv67B3xzGI6Cu9tYheNTXMDx1LedFPXBxjT5l4NEc1CRo&#10;Zw0wXgZudTC+/t2r7+F/O+64Y/UgQW/rEMDV6xvPPf8CN78uH3rooVVQ6bkT9JjOmPN0Ut16W8d0&#10;03pJL+vXk6f1UgfrJZ2lI2iZP39B9RDOr371q/Ef7/uP2L3MVc+ieOKTt4knbbddeA6M3U0v/egn&#10;4kM//e/oP6Ijfrr05rh6zdpYrX+dGqNpPPLHi0y8N+tZve7GgO7pi77S21a6qG86Q37NcjEGPXA9&#10;E4/6yTmbwB5lYqIZt1a4pj6xlfShla63aqeepBSepI7Wge7h2S9/+ctq551kld03kleHHXZY9ZYX&#10;9pCOq8dm6QcO5q32ZLy5UMdR+/yhopV+J+jf3GO/U77wlVB7WomrctcEnO0IkpjFJ/XJqpknwFjG&#10;ZKPImn7XIXWenKxLzfx2He3sqTlDx+tgzPRfNpWY6A2snewoPUI3feMXoI1Mt7S/rfB/E7YmJra0&#10;lMCtKuW4SkyUIO7UMeOj6+qZsaQ4Io9XaF48ry6B1HnjSwAoWHVLSqGnJ0D8O5RMMvR8t2OifK/O&#10;dX/2XN8gYeFc43wmKxq3eUyIfkUWB40cHV9pGxOndoyN88ZOjCsnT4vxRTa3rVwR6+5JQ4EPWTaE&#10;Op8eDcj+6n227l+drL8+aAHZvnW7AoWm+4qxuu3mlXFNMYpDpk2PP06cGud0TYqvdXTFV9u6YsCI&#10;MdGvbVwc2Fn4hG/J026+4mOV5Ck8P7DwUnLCwykPxc/yeWrn2Ph+14Q4f8LUuHjyVTHkqhkx45pr&#10;4/piUG8vzsUDnIMmR6VBUw1vnwXX9rnXxsmDh8fhpd8GLg2ZN+Qr0TQpDigy/lHBfdCYsfFQcaRu&#10;7TaGdUebEeYgMWocIgaV0WXsFE4dXWeAGVxOpDocs7oB5CC5LqDX3vXEO8eyMDLE+s1fsIB+9C8I&#10;4AwIogTDDL+6nAR4ZHCvH44LR4QhRgNDrS1HFz1wUU+fnCbn08mAKwfROBwb/aDfGPBT3/iCb3Xw&#10;JXc5oN937eHdI5duaP4OT4590oH/cEYvOeCBREcmZfSL36CZf2jnVKETfcn/er2sC35z0UXx/g9/&#10;OHYrTv5HPvKRGDRwUNU/UA8f8BSO8Mrz2Qe8BQqczzRqdkp42BgnT9tmxxrAC6/JAT/xWJ+cbefo&#10;D7qTf/UxewXXa3Xt4Kp2D/leLgvhFqxaHf9T5tSPy5p1wpVD490nfT1e/qnPxXPf/s7Y8Tm7Vq9P&#10;fd7zn1c9iO3n554XQzpGx/UFv/u6aahw0JmyCUh80bQliQl6T/ZJu0+OajrxdIOu0GcyJnM8VtTF&#10;O780o0FiQjDpV0oJB3qJv8am04pj+iIgpcvmJ2fWOdfUF9gonGWyggMdRJs+BN2+G39zgW7TK2tB&#10;Bj11ep3DCzwxTtapA52jJ3QerqmDmwL8pXfa0FHfgfFTbnXI8/Vr1g24Z/KgVTt04JVxzBG8zPPa&#10;CRzIMWULyNE1fZv39CIBb4yF52TkuBXkOulT+7pcEk/nBSsnnnhilZSQoPCgVLdPSPrSK7y1Jp19&#10;9tnV7UB+DT/88MPjN7/5TaUv8IArPB1bI+rrMLnBQx9wcW5zAU+sEXSdrOC7ZEnj2UTe7uDtM2f8&#10;4Iw4ouDz7ne9O575zGfHjjvtHDvuvkfs/u9vjZd/4pPxnuNOjCP/8Kf4fvEdR99+RyxcV2xDk5z0&#10;u7jMmcmTpxTdbzxUtlmPWsm/Gehn0osfaG2uL9jFJzS10hk04zkc6L2iv3qQTC8kLdIGbApSn9gO&#10;uri5cxQ9qbv0NucIgIvz9MI6Y13zrAZvbZGc+N3vflfZK+PSBTzGU/RtyRrRG+AzO0un4NmbXMjA&#10;emWdyR1mfmA4+eSTq+ej0Ge7JwRnHu7qNc5uI0KbvukffPVfL8ZMn4G86uOr77p5YF1yXAd18UF7&#10;623KJPvI639LYkIf+I0GtMPDWuM4fZw6zlvhnxO2Jia2sGTArAiIPZDxhNHjY+iUqbGgLMyPVzDZ&#10;s9xdFqzrigG6cNLU2H9YR/gVPYP8VjQ/FiV5OKDn+/pzvSYmqiB6fQBb4Vw7XwXX5Xj/crxf5/jo&#10;P2h4fHvQsLhg6IiYXRbSFStXVG9PYRRsc877SOuQPHo0oM7zep/V97KgW+RNOPgw0qo06q43OD31&#10;S6luSekuDzzgwYxrY00xLncVmlYWYzHn2utiyPgJ8f2BQ+LYgcOj77DOOKBjQvQp/MCX9TxOvhX+&#10;V5/Jy/V8t5NC4q2RJCg8LXp+QFtXHDKkrer7u6X8efTYaJ9Sgt9iVG+75da48447K3zuY+gretDR&#10;KIWKeKDQjN4Rs+fFyYNH9CQmqqSEcbuPG+NOjDM7uuLyMkZhTtxSHAkGvG7s8YzxzSCCU8BwC2AE&#10;6+oznhwQzlLumMjgKkGf2gqOcidE8rnB64YjytgzyByK+kKpTv7ixMli2DkacEg8OIRwVTjuHGJO&#10;Edw4hIyzczl2Ovn6QR/8jZnnGXRtOQm+Gx+OmZgQmBsbzq4bH34WfOfxIAPGOq0JznM89SO4y10Y&#10;+Gycxhxq7C4wprpw1Ceo96k4jxY04p/2WU8/iUfCFcXB37d/v3jhS15cOfe/ufA3FR8T1McL8sDz&#10;+ljAjgmvEawnJgThP/nJTyqa8J5cm8E5dAii6Q7nTJ+CtEx84XviWx+zV3C9qteYC9U70ku5Hw1l&#10;vBvuWROdS5aXIGVC9L/oT/HRb38/dv+3t1YJie2e+tTYeZdd4uUvf3m85z3vqZ7qDoc7iwzMp9Kr&#10;AUp/xqgONwmJLzola7yybnMTE3iJRwrZZ3GeLtID8jWn8KgO+MbhPfroo6udMJxvW6l//etfV4k0&#10;em4O1gvdMzfI2XU6RA9cg5NASqGD+EJGghVFfXMt5yuda1Vcqxdz1Dj6pOvOmS9JKzrwSB3rRrOD&#10;D9CuHd00/xxvDhgnExPkk0FXb3qW5+vXOP14kcmDVu3QTZ74ar3IxIR5So7WF7TVZUjmrllDtcWn&#10;BGPgjXHJxnErqOuIOvX+E0/n0O3tHB4IaPv9M5/5zHjve99bPQgQXgJLuLs1y1sRBJ79+/evdkS5&#10;Blf9KMYkB3jhLZn6tA7CF82teNQb4B3ZbDgnGs9BgPddd95VPbPiisuviOO+emy86U17x557vrB6&#10;5ei2O+wY2+3yjHjWXq+NvQ4/Kt53zs/ihzNmR9uyFbG4tLMeWEFhY33zY9ekSZOr5AQ9onut1u2N&#10;4Y/P1jF8xxt4NrcxFn03Zxw39+e7MY1tjrGl1tacW67TC+fxZnNAX/AhF3RtLphvvSUm4Kg/t//Y&#10;SZMBvgfuSnK5vSrXpuRBM61/C9BN65M5CK9WfTuHZ2jAczzTxtoosbbXXntVOu8WkwEDBlQP7aTj&#10;krp0Gd36r8sxxzEmPaGb5IBOkHW0ISe639u6ZT1l68k251G2zzXA3DOH6vNM0b+CvizkXC/O0Ul0&#10;8Cv0RQ9SjjnWVvjnha2JiS0obimoB8mCtz7l8ysd4+P3JYCaXhb+DeHxM7lysiv3lQVgxYqV8efp&#10;M6L/kJHR306Dv6PsehIOjntKOde14fUB3TitD6TX91GV7nONWz0mV/0IbKugupTqFo/R46vbPL40&#10;rD2+M3RU/HrYiJhZnNXbVywvfHj4wtwayDFLHbrPNV3e1MLqYZTr7rwjli9eFBMmTSlO4MxY0K07&#10;2glc0hg8DMo5z85YUYzL1EmT4srhI+K8QUPjG8NGxdEjOmNA27jGbRl40NVInlW8q/GtkYQo/KpK&#10;43u/wvv+pRyklLaNuvi/vk7eOiNx0K+z9N0xoXqA5eEjR8fXix79uODw5/aO6tedpcUxu4+zUYwU&#10;nMHNxZhOnjotzh7VGQePHFM9L8R4PbtguuXZt5QDuybE99pHx/90dhUP5oEqMcHhYEyTL3jEyWTY&#10;GDnX0vA55iQw/NpZ6PziwEHVhkFN4FwKMhhcTpl+68BA64djxxjXHQ6fxmLsOQNwqRtn/WnP4eMM&#10;CJgFyPBgjI3LMRH4wj0B7oID9YwrwOIIasuB0UbQZlxGHh7o0h96HMMTTZweYwvI3edvG6s+OZjG&#10;gWudZnhwmvSNbjToyyd84IUm5ziU+kJfb8EI0L82+MfxSZzLlVIerueTyjhf/8EZ8bri1LuH/Ogv&#10;Hx0jR4ysrmmnGB/P4YSGukzxyvZvdLsG0O21bX6Nda4x/nrwXR9oz2ROOtl4IhDTL/7Wx2rupxkq&#10;fPHX2za6q95Xjq+5e038ecnyOPCSy+L93/1hvPy/PhPPeMnLYocSuHji/0477xIvfenL4jvf/k51&#10;q5KkDrn2rA3VuI3SOMxzmwdo06+AznbnzUlM0HU4CAjsPKGLqad02xyjg82OM4A3fbHF3rMmJFsE&#10;m5ISdBGPtakXc0ihh/SYDOBDRsag3+YRfOCnHwUN5j0czX2/oktwZIG34phMXVcE6T7NMw9Q9T3P&#10;+cxdG/kdDq30Hq3wxpdHIzGxJYAf+KUf/KrP7QRyzHUFP3Ptgaf2mZio67Z+0KrfDCYS1HNNoG9t&#10;6m0tICdy1Lex6v3XjwE905d57LYfyQfPBbCGGZ8ueVirWzgEoJ434ZdyOqGvnCfmqrHgRn70Qnvr&#10;kDUJqNc8fm+AX+Seuy3q63YFpRtj4gE9VW/UqLb4+te/Xq1lO+y4Yzxxm21im6c+NbZ/5rPiOW/c&#10;O/Y+7Mj41H//Ki5dtDTmrrs/7i643Kt9tWYuKevr/Apv+mQu6vdh4/YCiQd5k1nzvARpw6zj6vre&#10;DNnGuGSjL3OAHcIT8y4D4k3x0nU8SvtEH+pr6sYAbnA0R5oTE/qlMwL5N7/5zdVtNW7vsSsLfUnX&#10;pvB7pECfzB1rEZ60mnvGpo/qWhvgSx/NK/Px+OOPr1517Rr9IjevI7UbB936p1N1GSU9ZMtuuU4+&#10;bHYdXIcbPWrmBf6TnXkCn3riEainjv7JHP/RaB5qhx76Y021Plp3rb/01lzTL/1AI1/Ep3PG0W/O&#10;1yxb4Z8XtiYmtqA0JyYEbAeWclT72Dh3VEdMmNfYUrweHj+Tqz7hHyyL06rbV8XgmbPj8MHD46CC&#10;fz+yQ1cLuh/NkskDx9VuiXJcBb1VYNx4xkBVp7s0fsFv8DpLXquK793ntKvqdB8Ltg8sMjvArQkl&#10;ED7Ca7yGt8fPusbHn6dOjzFz5sb1xVitFpw9zAEku1alG6qv5b9aqfjbfakH/Dpa+L2GM18MxbVl&#10;MR8379oYePWs+O3kqfHDjq74TQnAh06YqHJVqr/u/nxfVxwLON60ZGlMm399tBW8/1jant0xJk4b&#10;3hbHDh0Vh47oiH6jxkSfjvHh9aoVH7tyF4LSCP7ze/KpesaEZ0qM6qxug+nX1hUHlu8HSj5U1xv1&#10;so9GcmJy9B09OfqU7we0j48+o7rikGHtcfTwjvhG2+j4aeHvhROnxBVXz4wxxehOLYZV0m7Y1TPi&#10;551dceyoEgwVPPsXuTSSSt2JCaUad2IcWHD/bunrjx2ji8W8P24uxpAh42Q1eMNRbjwwkmFnxJsd&#10;FN8Zcs4LgykQ4ZgKnDgpDKzr2jOmDCSnq8H3hiOuj3S2teGQpQPlugVTUoGhFgxwJLK9z+xDHe05&#10;DOjI4EhQxHBzItTTRv+MvPOcEm05E4y6YIljwtAL8PTDIVRfHfRxcDggAD5w0xe6M7jKAA5OimPt&#10;jMVZ5Jhkv/CBl6IOGjgl+JL0KM5pi4/GR7vPhiPvIXPXV04oHDgzDT6VguZS99Y198ZthQf3luM5&#10;i5fEORf+Jv7tHe+I3XbdLT79qU/HJf9zSdVn4qJvOOIRPDMY4nBJPnDuMmkBMjHBacp+moH88QBd&#10;SQtQV7/4TdfSGeP4pT40oJumGiS+D5TTNr/fWPq8cNjwOPW/z4/PHHd8vPxTn4093vWeeNqeL4pt&#10;n/q0ePpOO8W//du/xcEHD4gzzvhhTBg/oZJjK+PcarxWkLSiD01wR4d7492H7YGB3nBQf11oAvnh&#10;MdnTUe3NKXI0r1KX6D8dJWO6UXecE9BAD7wd5Zvf/GYVSKprXm0MUs+S3/Agb8U57eGlkI15jQ66&#10;TpfhmbquGFNxTG/VVRwr6htTnbzuM2lNOukI/jQDftM7OGvbWnYPB3Ths7HQ4Tt6M/HimmNrl0/r&#10;Bt2gs75rZ0y41deUZiAbMlU35zdQX9/OZ2Iir/mkP/q1nsAlwXwiB/zE75yLzWNrQyb0r77WtgJ4&#10;kad5S0c9tNDOiX79+lX6Y7xLLrmk+nVc0sIDDk8//fQKvzreCcako2izLpAvPdlSIBdj4LV1Bx29&#10;ARzowbJly6Ora2w1n91i5vaT1+61Vzxn111jm112iWe8Zq944Yc+Ep856ZQ4/ufnxn9fdkV0Tbsq&#10;rpl/XVx3zdy4Zu7sYoPmVjKjT/SSHuInHOh/b2samcJZWzqS62Ed6Ce5o4k+4e3GAM1kDA/zOfUO&#10;X/F0Y3JNIF9j0Rc0tMKrFaCHbhobPb4nGJet/spXvlKtoc973vPij3/8Y2UD8eexBnjhM17SXTQ2&#10;AxzhjGaytJb4NIetO56RcsEFF1T8hTN+ugVFQk7Axgbhecq8Dsaj5+Zh9lmvQ870XmJA+7qcXMu1&#10;R/ucwwnq6ksdvgs+W5MUuqidMc0xn8aBp2OyUo/vwv5an3yHw8bmz1b454StiYktKA9PTDQCtCNK&#10;YPaj4SOjswSMG8KmF+d/CJTF6+4774pRBd+jBw+Lg9vHRt+/Q2JCgNsIchu3cFSls5F4kBiBg0+7&#10;H3ralLqZjKiC6VY4VucagW0G3D1Bt2C6CnYlKdzmUT6Hd8aXB4+IHxfa28sEWLzwxrinGJENgexa&#10;lW4ohxbqamHv/qxK9+UEuyMeXHNP3La8OGTFcA8eOy7OLuMec+XQarfKPm1j4oRBQ+K86tfgh7Uu&#10;5cG46/bbYnFZ7MdNmRq/HtEWpw0cEkcMGVE9eNUtFn0KvxpJhBLol2B/QNHJho42EhHJ854kQMWj&#10;xrFdJQe1jY7DC04DBg2PvkPbY7+iz/uVfvqUdvqt+ijt9VGVztJfKdr33PIhCVRk16drSoVX32Ft&#10;cdSVg+P7Q4bGrwptvyuB2JnDRsZhI91eMr474ZE4NcaoJyb09922zvhDe2eVmFi5Ynnl9HCYGrxu&#10;cMh3Ro4xrDsoQD2GlLFWTx2GUXAvIaA/htMxQ81Zr+TZDRwlDp2AXl1OVN3I61dQwugKhBnauiOS&#10;fSUeDDAcObUMO0cDLpx8Rp0jo55xORQcFn1mWw4HXDOx8te//rX6JciuAM4QR8GCzklIJ0/gxGFE&#10;OwfHNX3qi1NnDI6OINOn74pfOozRzBN46CeTOdkWXmgiC44LvqiL73ZneUDc1KmFz6Xf9rb2qo/k&#10;pf7ve+DBuHbV6lhwx52xquB+w+o74oLLr4i3/8f7qm3/b3/72+PXF/y6aqO+gtf4BE/8QxPgHJLn&#10;mWeeWfE2eSHAEQjDtzeAMznTC33Xg07GES9d43iSu7obOtR4VUqNZwlqecTg6ML/Dx57Qvzr+z4Q&#10;Oz5959hmhx2rh+R5sOW25dM9xh7SNnDgwCKrRjIg6X6kkG05m+l8mgvuh/eu/Oc///lVYLc5iQnO&#10;JLrpCZ7jGVn4xItMBDQ7tgAd2tNHequutqkLvYH+4JvySB2oF31kyTlEVnBNffxbC1zxQJ/kb36h&#10;pxWom78stnKsWoG+8Vnf+tUu9c78Mt8E9njhU//mojXBd1vVJSzVhRu+tIJMTJgfdd6TmXVBv82J&#10;CeAYX7WzjiToA4/NRXqRsm8e33VrBdp6wy3BdTw01/70pz9Vr//cZpttqmDzO9/5TtWHNdCtQRIT&#10;H/zgB6s3G8C/FcCRvtI5/KFT1qEtBXwxBlocw7E3QINCd/DHsyhmzZpd4b3fvvvGv77ylbHNttvG&#10;E5/ylHjy9jvEjrvuHnv+21vjfQMOi5/+8eIYXdaxyRPGxYxpU6s391hLV65sJI5z/c1A2Bh1WSbk&#10;2NqQGR1rBvMFL+heb8m2OiRd2pkLdM/OJ7IVcG8O4FvaOW22ZI7guzmC7no7OJkPdhhITFjXBDbN&#10;ev5YQUPGSyoe8h1a6QYc0YB2a4M1Ct/ppnXRDo+LLrqo0m84s6GCef6CHW1kbo1Wv7n/7JuPga/6&#10;rdNt3rPRw4cPr/BTP8E1cwJf4bahXWuA+nTI7jh21Bj0z/pDv8jD3M/1UiFbOqJP+sFHwR9y+3vI&#10;ZCv874OtiYktKQK6Ejit/xW/ERAePGp0nDR4eFw5c3aZuWWi9Uz2jRvefxgUtNasXRfjrp0fXy94&#10;H9Y+tgSUDfpa0v0olfUBaI2PJag+rH1cfGVYe5x4+eAqYO8zcnTsVwXc3YFxxetGqfdTLz3jqJfn&#10;8rjQVn1299GvBN39Sv9uJTi8rStOHNER54zsiBETJsX1ZZG98/Zmw0qOWRpQW88fBvfefU/cumx5&#10;TJ5+dVzcMbrq++RSjmofE4e6baZ7bLdDHFhKv0L7scPbYuWihXHP7bfGQ+vWVoa0beKk+M2ozjht&#10;VEccW4L0I4qcDi68qnYb6KPQUSVfqtKgsZ6AyO+N0uCHIiEkCXRAKUddMSTOax8dM68pBub6G2NK&#10;MVqDyqLwixEj4+tXDI4jy/UDhrTFvm1jY9/SDz3p29VIHmTSR5/981zpuz+aOgpubvUoeB5S8D20&#10;lAHle0V7aZPyr+OV+KKn79hJcVqh+TdtHcWDuS9WLF8WM4rzk4mJBEaQI9IqMQHUVRhATgOjyunm&#10;hPnOaDKuGWA7ZtQZZc6PgIAToC4jWweG3XUljTHIMZuPLa6cCU4cI85Yo8c5zgC8GHwPwXI/KUeP&#10;0wL0wVERzKFBO/W1awT/KyrcBSYWdWPAS0JFEGM8DhPnQH38gC+cOCTow5MMgPzaoa2Ei+/00Tlt&#10;JVD0h1/qcH7Qrw8842xxQOBCNr5ncHhz4e2c0ubaxUtj+rKV8afrb4gzZ86Nk6dcHW67+vGseTHj&#10;ttWxZN39cWlnZ7znwx+pAvaXvvSlVVIBzslPNJAB2jlG6RCj48orr6x+ZeXkORasnXfeedUvqnDr&#10;DfSfTh254E2C8dCJ58lb46YMGnhl4XA9FPc++FBFy9g77okzZ8yNz5/103jVJz8T2z/jmbHN9tvH&#10;E570pHjmq18T//6f/xVfP/PMGDl6dCXXuXMbu4Dg0sooPxKgO55I70GCfn12+4Z7mRl/5cMf/nB1&#10;j765VAfy5syiEz98z4DCccojAW/UJ+9myHkoqKOX+tgcoEN0kH6Zm81jNgOHnR7Q2XryQLt62/ze&#10;3F/z9zrQEbqGT+nIG4uOG8t8yF8QPcMDnbmm6Bdu+shCvnhS12XzBo/w0dqkT2PgP11DD95r45Ou&#10;uk4ucLJutKI5j/XTKjGh70xM6LPeFjg2RiYgE3K9xAtj1+dNHaxd6GmlG70BfuH1T3/600pHPcTQ&#10;7h7PJrHWmePe3uFBqgJSY9RxrgNa2QnyoafNgVtv7ep8QKd2aHXcKvhM0IaM6QZ+05u77rq7on9p&#10;weGaImfPyaheo/vqV8d2hY4nbbtdbF9ofMPb3xV9jz8xLhw/PmbfsTpW3lr6uHZeXD3jqli0uDG2&#10;fuxGu+kmb1poJKsU+pZrkmLdch4fHedaRl/xy1qTa7+1HX1kiLakuxXoh+zpIL1lE+gG3UUzeulL&#10;c8nz8MkkEZn0Vj+L6+ZIrgd0jd6jBb54bfyjjjqqesaEJBb+0me4Jj82pzTP094KPpuHcICjNQf/&#10;nWulG/rGM3jnGqK+tr5LQNjJxv47pw+0XX755VXiTX1yM44x9Jf9ZtE3/pBr6jcZ4bWCH+oo5I9n&#10;zvM/2Ee6grd0nCzh5btP+kFXnIeX9StLs744TvyNZQ4oWzL/t8I/H2xNTGxJqQKoEkyVwMl3gVQV&#10;iI0aE8cMGR6XTp8R99+7Jh6q3h8Pel/Q/9Fwb1kYpy24Ic4YNiqOKMGyBxz2BImOH6NSBZ8+uwNT&#10;txwc1tYVxwweGRd0jonfdo2LM8aMj+Pau+LwUW4tqL1Jortt9lMveT4D3Opc/bj7e57TXx/BeXsJ&#10;9Id3xFeHtsVZbaPjkklTo3POvBI4LYkVN5dgqizm65NN9QW38Z97x70Rg5OwdMXKmL1oSYy9bkEM&#10;mTkrfllo+dawtjhm6KgyRnv18EgPS7WzwG0rkjL9Cz59ynkPguycMjnGFoMxqcjlovGT4pyOMXFK&#10;aXvY8LboO7Iz9i+4HlCCfg+k3PDZDN1JiG4aN9iJQF97dLb7nPElN0aOiZ+V4H/01TPi9pU3x5pC&#10;wy0ri2N8w/XRVYKuyydPjd9OmBxnjZ1YvRL3xM6xcWSRyYBS+raNqXY+kA0ZVs+n6B4/i/N2FFXP&#10;jCilSuJVdRqyrycmKry6rzVu5ZgU3xzZEb8e2d6TmGAsGTSGNgvnm1FlMHtLTOSn65waBpszoT1n&#10;glPA0eFYMfYcJJ/qMdIMsIVRff3kuIw2I83410Gd+rjqM84cNXW14fzrk4PC2WL00eeXEbsV3OMu&#10;mHaOE5LOmOAygy140jv964/DwuHQv4CP8yAoUgQDPo2DXkEHXuIJ54rjwAnKXz/ghK8MhE99w924&#10;6OaAcmT0l84RPJLHrqNDXXT38Pueu2P5opti4rXz4/LZ18RpV82II8dPLToyIT45cnScOuXqGLZ4&#10;Wdx479oYXBzyD37ms/HE4qy/YM89qwffwQu+QH9ogDccfcIDPoyZXRaf+cxnqnvQbe215dsrRDlf&#10;vQF5ZHCon2aDaMzbbmvcJkAe+EJPOF0pd0/XX1Xq3VBoGLP85vjDjDnxrSEj4qPf+X687OOfjB32&#10;fHE8uQQfz3/Zy+Pd//mfceipp8b3/vuXMWripLil9AOHO+64s+jdkoq/j5YTZ8eINx085znPqQy+&#10;tx34RVGSwgPXPGjN1nj6g5fk5pPjSq/gkvKng3jUKjEhqFa0RUvqRha6JvDJxM7mgPp0MwMu/WwM&#10;zLecV3DOIB3U8U2ZNUOrcwn0T994kHPD/MMnc9J6gUc5X/HCd7gnT+vFOdfonXr0KZM22pIHPuf6&#10;hnb0KXDBY3qKr9Yz48KtnphoBnXxMwO2BLqGFnTlvM72PnMdg5d6CbmOwd9a3DxvtIWreSPZad2q&#10;42xc+NaTLMZRci3yqlkPgJWY8DwUSTRrnNcsSkx4poA3c8ChFc110C/ayQtedRpbQf08mWmn4BGe&#10;9Aba4Q3dIFPjojnB2PTnf8q8+/o3vhGfKuvd69/4pnhq8a2fvcfzYu8PfSQO+8W58aeC6+zC7/k3&#10;LYxrr7um0Nh4vgJcrEeSEzcUu+1ZFPSGDpoz9Aqv1TPfyA0uvrtGV/BL0Q6f6QX90YcxzJ/UU8c+&#10;G+PeVpW8pi37RSZ0wDhw8JnF93oxjvrG1KZev35cPwdn6wZ+ph4mTvSHrbPme7Cu3We/+tWvqjWf&#10;XiXOm1OSruy7fpzffeJj4gA39JApnjrXqt/kffJbPefwAP5+nLB7zfecn36s8CDMXG/QnnYnIY+d&#10;hwc+kb/+ydPaQs761Y/1EZ6O1TUnrFlwcK2+npm75GVc/cBhY+swXBIfcxu92qH30bJpW+H/JmxN&#10;TGxBycBJGSDQE4yV0q+9BGwlwP/91Glxd1l4HiiGCJRpWX0+HmFdwXHODTfFuSXI/HIJMPdHV0Vf&#10;o/QEio9FKWNl/55XcOiorvjyoBExdX5ZzIvhnVwWxV+NaItTrxwaB1W/1peAvOhWv7FTuts3larf&#10;RuBdx73Cv1te63dNCIhL0FyKQNnbKhoPcywBdpHjYcM74uQhI+M3w9tifJHnkrIYF8+DN9jNuRp4&#10;SGWZMHcVYz1v7rxonzApfjF0VJwyeEQcUfCvnt1h94AdGqPHl+N8rsJ6vOwOEIQfVK794PIr4ltX&#10;Do6TBg2vHirpNa4HaqceHLs/Kxr0UfXTKPl9QLnW4IdzDVqrz67G8xwk0vrg47COOOKvg2JSMURe&#10;peoZGxJq1ds+im7cU77fWQIADs+1xZB0FofjD23tBb8h8eWBQ6NvwfELI8fEF731o2tq9O8imykb&#10;3kZi7PK9v1LGVeo4N/Bu0NLAv8ETdNot840RHZUeuJVjxTKvBZ1RDJydCxzxtdVixTFkTBnMusPX&#10;CjiBjCnDm4aR4eRYpnPPoDPEHjTFEchbNDjP6YCqy8gy3vprHjcNchpl7dRh0CU6OCbpDHOk0mHg&#10;SHAGBCgcBw8SzIddWqg5V445mOqjXb/6gQ8ecHzS0U9HQH0POfSU+3zoFOeAs5H1OS8cD2PjAZxd&#10;VxeOHAvn4SfpYCsoXDg89YQQXNRFK7nglb7SgXmw0H3f3XdVr7Q9e/S48HraA0qR4PpimS/HT5oW&#10;588rAdnqO6Oz8Orj/fvHNiWQ3uN5z6vuzRakJb+NZWwOJxo5zTm+X1MF3W4D2XnnnWOXXXapnnLu&#10;DRR+ieoN4EumxtEPOdWhdN+jLwpHmY7UnbQ7Sp1r73sg/nrLqjhxwrT45HkXxGv7HhxP2/PFse1O&#10;O8cTn7Jt7LjTLvGh/Q6I80a2xYKiX7cW/t/TrWNo0Bf54TEZ1cH1RwIMvMDNffoc9je+8Y3x0Y9+&#10;tHqtnvv2vbFEMox8M5klMYa3ZMmJzuCDHuNRBq91gDf9ok90B03mFn6hC0/pjT45yZsDeJBOMl3N&#10;+ZOlDr4b0zzjcBtLMqMVNLfdHDC2uWC+ZbBnrqDbp/XCPBJo0El4q4un1h50a5P8xEd4puNvzpEB&#10;3uszeVjHNemul+SztQP/tesNzCF14FIPLsizrv/ZN/CZiUdBDPoSjIvf5IMO3+tgDDLQr10kxsiA&#10;yTGe4R366QS86B/9xw/roNubXvziF1eJCc9osAahwVyXmJBco8d4VqepDkkL+aHBuHjRW/1WgO5c&#10;K62zm2qLF/iCFvrQvF66ju+ujewcEyd97Rux5wtfFNuUdeJpu+0eL/nPT8ahv7owLrt2flxf1jp8&#10;u37B9d3zclbBZ0WRvQTV+rfHpB6Zq3SNfuEpHJzTFv34Rz/Jgfx8WtPIib1hd3I90Na8Jxd67Jw+&#10;6bAx9Mu++E4HyUHBK98Vx80lz2fd3orrdIR+oA0e6EADu6QfuEuI04N8u4Vb+uxCwAO4wVlhG5X6&#10;9zzWf57LeZr183sWvIIDnmtjp2DuNMQjOCqOs5jbyU9yoI9wTxrYa8/g0S71S7Liu9/9bsVr9fRB&#10;XuZ9HeiU9dJ1BW9yLac7xqL3biMlXzy1VtAb/amPDvqdczTbmavwhRc867qfcws4rn+HD1rxBQ+b&#10;15atsBXqsDUxsQVFEJUBZfW9O9jtWz08cHT8cuKU6tfAtd2Oc5l1jc/HGxS8vP9+4eIlccnY8XHc&#10;6PHVrRMHlwAyA9kqaKyOW/PikRV86+67fDZKCVpHjY3+g0fFpOsWVL/c32HhLEZ67qLFMWrGrPjv&#10;jjFx6uDhcciQkbGvXQcCGb/6V3155WUjCJZsqMtoA9yrOt3nSr2eUr47J2juazdCx/g4qM3OgK44&#10;ob0rvtvZFf8zbnx0Tb86Fs6/Ph64twR9q1fFjcXIDZ8yNX4/bkL8eMy4+EbnuDiu6MERpa2kQr/2&#10;EnQVnlav6eweYz0utXPluAraC26HtY2JAaUcVGh0i4edBorrVf2mvhqBf4P27LtxHZ0b8tmxxM6B&#10;djAMGh4/6eiK9ilXxarC6wfW3RcPPdC9G0CyxQM7u3eJPFT0ZO2axu0GK4rjMn/Ziph5400xft61&#10;8cdC+y/aO+Obg4fFoV5POmRU7Ftk6ZaP/YtcJVwab/so48OvwrepdONX4VjVkZjwvIpJceqI9jh3&#10;+MgKj4ULb4rO0WOKI9BwsjgCjDMnRaDJGWAsnWMEOWjNRo8B5/wxjOpkgFuHvK4YhwHXJ2OscAo4&#10;LZwR1zjbOU4rQysYY9A5BfrJpARQlxPgGno4vPrTBm4cA44PR55jzlHkDHAy/PoND/Rzep2rG3z0&#10;J5/QpJ5xOKHw0be+MhjgLHleBWcJjfp0zph4pV/Oi4Juzqr+4dlMv7p4BfeExrXGZ/FmYvqcufGX&#10;iZPjS+OnNJ5PMnpClYQ7pBx/afzUGL385phS+hjwo7Nit7e+PZ65665VEO11anBPIFM4ZQJJ/+jz&#10;Ws1dS5v/9//+X0/xC5pdE4xeHRJvgPf64ZhtEHQ0kG8km7uPwVpJncLf+UuWxsQly2LgilviB5Om&#10;Rd/zL4x3Hvnl2PNd74lnvOrVsX3BZdsddqgSLO973/vi8oGDYsqMmbG84O7Bn60AnfSMzjDMWxI8&#10;tQIPgbNl3OvzPvWpT1UOu+QXOdMdukDW5rrCGfUpaCJTxXd6TG/pUiv95+CmjuSOAfrnE1/pHZpc&#10;T8e7LoNWQJ/hQVfpMzltDOgFPVCfY/1o/EKX+Blbn/iAFjxDcxa4KmSmrmPnk6/0tT6fFPjhpevm&#10;XvIXzZvDnwR1BHDmn7a9AXzIhDzqeqXNiuUrqnUDTtW43dfUg9/SousLb1xY8TcBrWRK7vBXz3d0&#10;WAfol+NcF6wzPtXFwyzWQHovELW+oMV5webnP//52GmnneKVr3xlnHbaaVU9xYMBJSbc7qUOuWxq&#10;ruC5sbVHZ3NwtzGAo7lCB/BxU2PpGz/QIrBLvqVM63I997zz4tOf+Uy1m8ma9cRtnhLbPvOZsccr&#10;/zXe+qEPxQnf/V50FL/jpsJnD8ResWxp9eyJuWU9vbn4TvRKf3SJLI1lvtAlc9HaJ4GAdnXRTj/p&#10;aRY0qZ9zVR/wz+A01wXFGIpz5Gu9Mp4+6gU+zeceaYEDvMiZvhlf/zmG9Sxv5ZCcvvTSSytbid7E&#10;d0tKztH6cb0kH42PdnOHftAtfKn3lXxT6II5QM/1Qz/wnF5J8Jx00knVGkk+wFrp2SQSFOyyusYz&#10;rvHxxNjWWXIwv/FCH2SDb3wP9Y2hnvURz+iwghay1x6O6tMJnwp7bxxtfdZ1v67Hdb3WZyY0tEGr&#10;OVGvsxW2Qh22Jia2oFQBVAmcBFjV9+JEe/PBgZ0lmC1B7E/GT4oFZTEw8St4vE66gtf99z9QOSBD&#10;J0+Nk8eMj/08v6AEkxnY9tDYTfujUwSf3X0LqPGzjNmvBPIHDG2LztnzYmVZwPx6/2BZuCR4li5d&#10;EmPL4vqHsePiBx1j4tjC5yMLrgd1jK3eHmGnAxyrpER3n/XERA/+3XKrvlfjd5/rrpOBsiSAXRx9&#10;OidWt1gcVILjrw8ZHue2j47BhVdzF90U0+YviEGTpsaPR7bHyUNHVm+k6DvK2yzGV7dZaN/or6Ev&#10;jjfgg2vlM3HJsQXxWVomI+rH1ffsv0GH0riO9ga9yXN8luzo3z4uvjl0RAyZelUsLs5ftVOCnj7I&#10;SDSSEj2JiW6XNA0II8Q4rS1GcNUtt8bMYpw6i7NziQd6FrmcXsrxnWPjqM5xcZhnadgxUuTUt3xv&#10;7PRAV+rYhrhW+JbvaEK7xMQphfc/Hz6qwmNhMdodnaOLIZ9XGVnGnPPKEDPiCiPsO8PK8DKsjCJj&#10;Cm/GkKPAGDOUjhPQx0Bry4nhVKTTwZgyqhwBRp5TkL8YMPacAv3jTxra5Bc8OBySApwI9erXOQB+&#10;SeBEcHiNxxFwzTqCRr9scMwlH4zJwfTLNmcfXvgBJ86+PuAtWOL04AccOXAcuezfp/PoNAb8hg4d&#10;WvWtT/xFq4SPMQUZaEmnEC84t/pKQJOCHxmA5LlGWU/3teXaiElT4tSJ0+LQsRJw3iYzobqlw5tl&#10;Bi5aGtNuWhRfv+Qv8brPloCkOOqvfe1r45RTTqnoSNCX8SQm4IO/aPrZz35W3bJQT0x4tsIJJ5xQ&#10;8akOiR9gAPVDvvjfOF8hXhV/+X1N+bi5zJ8Ft6+OQWU+/aSsE8f+9Yr46PfPjH/dd/94xmtfH9t7&#10;4v5znh0vevGL453vfGfss88+1a9eq++4M9ZKNnSPC29ySwe27qhycp3D68TzkYAHCPrVOd9s4N5r&#10;+m7suv5urKhHx+gTPTBnnAf1enRFAESHOLHpMJtb5Ic2c5bu08Wk3WdzSYden+SSTrZ2SgYFWeDk&#10;XDrDaMzkThZrQXNJOnqDpI0czGXzxhqSPGguCa2u9VYEIRn4wlnf9T42B+Bl7uFZb2BNJJO5ZQ0h&#10;94TVqxqJCWtk6n+OikdwMj+WLF4Sdxa5JOiPTpCNtYxu4Ltj65QCryyZmDBXrVUKXqbMnc91nKw5&#10;qp/+9KcrR9VDDT1XAq/QSK8lJl7wghdUz56gZ6kb+vKJlpQ7mpyng2jRP5nS7bou6R9dZJDFd7Kx&#10;PqKRbqpX1y191UviiT9JE0iZKurpX0D92tfuVe30qhITT3pSbLf99rH9DjvETmUtedeHPhzf/8V5&#10;0T5laty4YmXcWvpdcMONMWtmY17ReTjV5zNa8NdcYEPMOfpbn+910NZ1NJIJ3LJeq4KnaMQPeoO3&#10;9ev6Q1vO1XqBW/17yq1+TkmZKHQQL8nOcR0/NJF/vpVjjz32qGyB3YLWUjqnpE4q/AZ8sVbRzfpa&#10;u6UF7vAiY3xAe6t6inHMD3xGo3bWR59+bPnWt75V2X4yRRfdgacdQhIU6tJh59WBO38CfeYheeCF&#10;ddj11InkYdYhP+AT/vqjK/CvA5y1pxvG0db3BNcT6sfoND46zYMcL/mwFbZCM2xNTGxh6Qk2BVNd&#10;jeJhgAKvM8rnlOkz4o7uCf34nHRwKgtMWRzuLAZ5UlmYv9U1oXqTgmcPVHQWWnro7f782wueZX/d&#10;QXMVOE+Ovu3jYt/hHcW5b9w/nztO8O/+YiDu9laLO1fHNcXwDp4wKX5WgtVjBw6NfYd1xH6lrds8&#10;7J5oBOPr++6RVe1cc6nXyQQCHAXHdjw0dj14aOPYOKxtdHWv+ClDRsURI0dH/xJw9x3jFg3y91BH&#10;z1so/cCj+tyQf/m9fq4qLXDZ4Hqtvw3P91Kyv9Imb+2odksMbY8vDR4Z44sBXrZkceGzTPkD3YmI&#10;ohPdpZXeOpfnPVfDlnxO2l3F4VhVjBln9roiu47StwdWnln4dEyRkTeP7Fdku28JNsnpwLFFVqXk&#10;bqOkraKvG++K96XuySPai6zbyogPxrLly2JK6ZujxAlKZ5DxZEQ5ZRm8MLiMtmCbAWXoGUdGVBt9&#10;MJL1AJexZNg565wFBlp9hZPiO2eII8OxUzg0xtGX/uuLJycAfzjg8HA9nRTg03dtORvpNPmeziBn&#10;Eo7G4WAo+vI9A2d1OQiCPE6M8eCkcLT0m44LZwTfjI0uNBsHnq7DQ510rozBQOAJnvrUn/HhYVw0&#10;JD1Z4IWH6NF/3XmpZFDOXVPWyfaucXHmhKnx5bFFPyUmSunTOb66peP31y+MSStvid/MnhefOfnU&#10;eHoJpp9W7I03SJBBgvE4vXASMMDdGuK1oM9+9rM3SEy8+93v7tkem22VBMdkqB/06becLefTgW/U&#10;Aw5vevChGHn7HXHWtTdGn5+dG+/av0+88N/eGk977vNj2513iSdtt33s8sxnxL+/5d/j6C9/OUYM&#10;H1HJRdBV78+nZ0rgrcSQsR1LNtnRkA4z2sisjvOWwGWXXRZf+tKXql9j999//+qNHHRjc6CB7/pb&#10;JMgenzjUiU/WAYI9tNIj+kDv8NMcpdP0yq4fW5YzUFCfbFJ/s+Q5vLF9n9Puu/lgfqd+KmSPV4rr&#10;OQdcM5+sDwpeZkGDOZDzs05HK6DTnHNBgba+/62Q4+ET/dA3PPEObAqn+jW04hl663OvDsax1nj4&#10;Yr2O5xWsWLkilhb7gCf1fvFH0mTxYr8GL497Cu0J1jf8JlfyIRf6AYfkr7lFd+iEa+iDh37plQKX&#10;XPvomDqOrW92+VgDPGfi3HPPrdrRKUEaB9Z8N8fVRRudwgd40Qsyg4t2+ky9w2t8ZkvokqK+8c2P&#10;xNenYq2hV+wOmwBHdPlMfOl/Fuf0o1/t1QV1mVrH6Sz8JVme+MQnVmvWtttuG7vtvntF23bl2LMn&#10;9nrb22PAd74bF44ZGwsK/bcW3ppX1107v6LXOo4W/AR46pgM0Ar3DFRb6ZS6aMCDTJaDxLeON9C/&#10;vtFI9+oBrXra4199nir6z+I7meFpButK1rNm4A/8yc38dw1/0ZFgPPL+cllvPXNEguf9739/td5J&#10;StuF4Dk7xx9/fPXdM4cka/v06VPd0mZHHt2lz5sLdX6gHY74po+UQR3qdZNWekw/fbf+2xUhoeK1&#10;uOYTGs0LbY499tj4/ve/33PrjB8P8INu0SM6bl4p9NM1fef8ouuZXCCXnP+u4yc+u1aXI4A3PNDm&#10;uvmRbTcG+GBNQ6djbZIHW2ErtIKtiYktLRn0CSCrYHFi41fucu2bHWNj+PiJcUtZHBrweJx8cLKQ&#10;Fgfgnrtj3o03xA+6xkbfYaN6EhPV8zO66d3sYHiTpRFYK1WwXAXO+Dip2mmwz6iuuHjC5Jh5zbVx&#10;N2esgSZMG38F3zXl/PKyKM4ri+noudfE7wqvz2zrjK+UIPjAkR7GOK56a0Rjx0GhpVtOVbKgOjZm&#10;BsINvHrOl9L4DrdGHcduK7ALwlbzPqX/g0d0xkEjRseBJXg6sNSxDV0gra23XTToSt3o7ren7/Xj&#10;9JSqfqNU9ZqvP5KS+MMNP+BecP5xe2f8Zdz4uO3mlbFuzT3x0AP42sPh8tdge0vIi90GJQ8bp8uf&#10;+1uLfG699Za4fsnSmH3jTTHhuvkxeMas+OPkaWXsrjhleFt8aejI6mGjfdqKrDonVK9wre92SZ6b&#10;TycMa4uzSn0jSExwqOhGhXM3HhwiDg8Dy7gzxowfw8soc14ymGYYOQ0cKEEOBwdow7FjwDlBzc6O&#10;Y31qzyDrl3FWOHj64zgZS8nAgtPLyKdTUMc7x1RPW30x9Nobh4MGP/hwEjkcxhKsckYUeOkD7dro&#10;Rx34aSdJwWlRl7OqT3X1lfhwEjgycNRH8jD7Ux8/jKMdxynpSicDJG0KB4ozri1nCT9816ei7XVF&#10;JtOmXx2XTLs6ThlvN0/R0VL2r9aCsfGtabPikhsXRduKW+LkX/06nvHKf40nP+3p1a6JX/ziF5Xz&#10;loAP6fyjG34elNecmOCgun2B41rHN0FS7t5CO5xnF12gW3Uo0yVue/ChmHbn3TFw+c1x4qV/jU+f&#10;9p148wF94wVv/rfY5XnPj6fs+C+x8zOeGa953etiv+IMn3P22fGXv/yl0t3Vq1b3GFjj4jOeXntt&#10;4xWt+EIH8Is8MtATbOAbfirkgk5FG/Imn7rOtgK36nDK8eWzn/1s9ZYS/W0J0Bv6CE9j053kYZ2f&#10;6CIHtGgDXHPM4UUDnURbBnVoblXMDZ/oxA/zNOeg/nMuOs5Sn5fwNM/IVUEz/TGXfXdNneaibZ3X&#10;WcjCeiI5mUnRlBs8zBcFD+pBOflkwQclnfTkG53QD7zI1PctBbyBI74aV9/GcSxIhBfeXFXWB8GN&#10;8dS99dbbYubV02NmkcvcIpdZRf+uLvZ4cneZWr5PL3TPnH5VzC71FpZ1d9nCm+KaMpdnl/rXlzHx&#10;Qt/oN5a1oB6IkLM1Dp9cT92og3NwxFNyd2wt8yBbQbtfwj0PBR/R5G0FHFi3KNmVRDZ01Fh4oegr&#10;1x/X0Kwe22Du+aSvjukX3bRLzRyEQ+qUT7pBD9CBXvqTc5PcnNMP/fKZc1ZBS/O6AuiRZxr967/+&#10;azzpSU/qWbPcivCVrxwd/fv3iz1237269uyXvyI+cOLJccSVQ+Lsa+fHlUuWx6xbVsUtt90eK1es&#10;jEUFH2PfUPCzq6W+LsA/5w88WvFf/Vyv6QWbsDHQh2AX7fiSiQxAPvpio/WX87m5wCt5nHxuPu+7&#10;9sYgl+Rn0pfzCL8lpq33Ejv5kN9XvOIVVXn5y1++Qdlzzz2rZ+54HoXkhIeqwjVt26YgxwXmLL2A&#10;Jz5srA/XjaO+eY7PaLU2ZdLhggsuqB7emesAXv/oRz+qkhaS1rmTEu/1hxc5pk/yo4P6TXmnz0CP&#10;4ZnzkwzNA7IyX1JPkzb14EEO6mTbTYG1gL6h829JTNT5XD9OeCR9PhrQCpet8LfB1sTElpYMHgVT&#10;3QFo9RDF8nlS25j485iuWFEmYgMer8pa8DKZ1q2NG5YtibO7xsaAwcO73xTxj0lMfHFUV1w0dkJc&#10;NWdu3HV3i8SEv4KzhdXzMVatXhWzS+A2ZMLEOGf4yPjqqDFxePvYaheD2zs8L0LAK2nwSBITyYPG&#10;tUbA7LjvmMYrYht9NupuwKOqH+ca9Tfse/1xvX7ypdH2USjwKuNLSvSFR8e4+NLQthg4cXLMKzy7&#10;j7NaAixvNKxxt/xtBLrlQW981g5LcVD+r8nHQnLv3XZSLItr5i+I4WXsX7d3xg9HtsVJIzvjS21j&#10;q9fEHlxkT16SJ/3HNHacNObTpDhuWFv8cOiIWFcMJGdr0uRJPYFQGgLGnFPHyDpm9BR4qMsAC34s&#10;dBxRDhsDaeu/5IQ2HCeGnWPKgMK9bmj0wzFKZ0gb/XMCGG/OEQdDe06FhIK+JQU4Buokztmv4IwD&#10;z6ll6PVpHOc4B5wSzglcOff64FDDO5MTjDy80MRJ0D5/VeFYoNsuCgEpByadcDSqyxHhzOgD/XCB&#10;h7HQoI+6s6Ok041nnJR0MurFOX3ACQ6ZOMIb38nrphuuj/mFZ+0zZsZ3JCaK/D07xsMw6cOpk6+O&#10;3y9YGFevvjN+OWhwvPpjn4invaDhQLoNwRPLU06KY6/fy4DRGzzyPu0sH/nIRyqHDj51fIFPiYk1&#10;hSa8sMUdDVWyotCz6r77Y9mae2P8suVx7rQZ8dXhbbH3YUdWz7/Y8dnPqV7v9/Qy3u7FAX7LO94R&#10;/Q45JH7zu99VwRr9wCs6k3qD/+RpLEEX3WmuRxfQQ7fIhkOOd+QouFC0S0eS3OGs4Ec67An08Rvf&#10;+Eb17A07T7x+0bxJSF5sDOBFX+Gt0KF6uzzmjJI13dLG+bxGP+guPUJT0rupQjfNQThrn7Tm3FHo&#10;Kz64nsk0cxDO+En3fXpuC77TZ/yFi3lE7xV8VZLXaFHy2Hril8yc7+apoj/9Z0G/8eEDNyVxVfAP&#10;/jnv1EtZ0w+00InNLeROF7Q3Pjno2zj6NifxgM5YR+gEflpfb1p4Uwwra8WQEvCMHDch/jp2XFw8&#10;Zmz1y/yFo8fGReXzynJuxLixMbLQPmHaVTHNzqeOjooXC2+8oXpmUX29SLmn7AVI8+Y13qADL3US&#10;sg5Zkx3eqe8Yzz0/QmJCclLgaRzrnVcrcmA94PZd73pXJUvX9IOneI52NOsHvXhMlzIwtGZYs+k0&#10;uVt73S5H3nQnE01ZyAafcx7UZY73+tCf8fI6esgo+YJ+8tWfIBNNXuG7/fbbV8/SEEy/733/ERf+&#10;+oI47bRvVdfQ+bK3vDX+83s/jL7FZztowpT47ox5cdmNpf+71sTq0ufdhd7UUziiHR+Mie/WEPgY&#10;u3mNAM7RE3xEJ53aGOAzXbbGox2/QdJIhmkD1Et9rJf6fMjv+ZlzOucOPhpHf3iXNBhPod+Srh//&#10;+Mdju+22iyc/+cmxzTbbxFOe8pTq9j63/LzsZS/boFgT1X3d614XRx99dLUzi44YQyFD/eJn6iUe&#10;5fw0LqCrdIp9hH9dv5sBLehQ9IGPZEV2dJOM0PG9732vqmsM/dn5dtFFF/XsplCXfmqfPMi6+EPf&#10;4Q03ddR1Dj2O1VOMbV2jH9o5l30BbdGEfusc3VBnU5D2Qhv8qve5JVBv16qPVucea8gx/xFj/1+G&#10;rYmJLS2Cx+4AMwPKKvgtDvUxIzrj/I7OWFwmbFHZBqMel1Amkb+HHqxw/WXX+PjywGHV6zMFhFVg&#10;nnT6/iiVTOQImvWv2NnQr3189B3WGf9THJ8ZsxoPnTPHq1Jh+3BuuhXl3mLgVpWFblFZ+MZfPTP+&#10;7PWcA4fEIYNGxP7D2mO/Mmb1AMax62W1QSLAp+/d5eG4rq/Xc66q27gmwdJIsjToqmjzPdvos7tU&#10;/eT3vN59rmec5muPoCRuCp20U+L4opdXdBbHccnSatdJ3rrxiBfSVgLpgbxYSjFabsVxa87qO++K&#10;lbeviqXFMZpTDFRbcWp/394R3xoyLPoW/PZtG1vkVfAdO7l6a4idKF9tGxPfHdURNxZHdua0qcUI&#10;j6mckzrenBwOFEPb7AgwrlUQXBwMjkI6OI4tfIJ2zqOgXVHfAtjMF+0FiByFdCwT1GWwOX7GZ6w5&#10;Cxx+SQROBwem7jQAxt3YnAqGO/uFH5zho306CerDg4PHKeJE5K96Eg9oMgaAA2cKvuobJ50CjgiH&#10;xLicZ4GVPvyiD1dzTxG0GafZ6YOPdpycuuPSXFyDhwBQffgZX99ktnZt0YmiDzOvnhE/HtdYQw8Y&#10;PSG+MnFqfO/qWXHFwhIg3H5H3Lbuvuo1eT/+y1/jfZ/7XDylOI9+4fIQxxWFb3Y4AOOheXLh2V//&#10;ell8+ctHV4FKPTEhGPdrGF60xLkU8l9S+plT5A3Pu+5/IK658564ZPnNceaca6uA4LWf/lzs/trX&#10;xfbPfk48uQRKT3jSk+I5L39lvPvzX4xv/OznMXz8+Lim8F0QIHDSd+JIT5zHX0GvoIh86U7qSAL5&#10;kQ/9oR/aplOfcqLT+qMbAmTBiH5T5+tgTFuA/TL4sY99rNo9QuYJ9bF7A3iQpzHIE32twNj0l0ya&#10;dQjAm26SxeaCfswDTi5HGy/0h6/1go/1oh08yVbBR3NUIgIv63xtLsnneqH7+GsuoNN3vKDvZAU3&#10;1/FWwEsmjjMBgm6f2sMh56JinZEwMCfJ3jn16kX75pL90id9WN/0YXx6YZxMcMHPGmBdoBPWkhXl&#10;+/Wlzul/vSKOv2JIHN3WFUeOHh9HlHKo0jk+Di/z89gJk+Mbk6fF9yZNjZ9cNSN+O3N2/GXa1TG6&#10;rOfzBUiFfpC3BDaKdaKxZi5ZIhE3tSdISn2oAxniM16StzULDyUmdthhh2pXAd0lV6WemHArBD7o&#10;A6R+GMuYeCCpi3b9puxThmSORxkY4h09Jlv1jJc6lfpkTuSxkrjDw3i+O19fC/RBtpIfAkyvgfQK&#10;VG8QeuELX1jdtvLzn/+8uvbTn5wT//mJT1TPS3jTG94QXznla3FO+5g4fdY18Zkip/06xsWXx0+N&#10;P8xfGFNuuS3ur/EP/rPLOPQDbXAlb/poHqGpGdDGJmljbYLrxsD15Bv91D9AK/6aI+yzPvWd83RL&#10;ijHyGE6pw2SozwTXyc4bnNzyIzlt14TkhN0m3uYiae1BwB6Kib9uBTriiCOqpLfEl10U+O+Vowpb&#10;46HJbv342te+Vj14VbLArh3PrjDnjAuSt/QFr1vpdwKeWR/xhhzQSG6Z6ESbV+HClyzpkP6cdxsc&#10;XOwWwnO81Qc81MkCB/y3zuZaTM/xD55svDbq6ZdO4iu5NeNeb6svc6a5TiswtgLHVv1uDmxOG3V6&#10;q7exaxuDbFcvmwtbWn8rrIetiYlHWKrgrzvQzCDwiBJg/aitI24oE/Ch+//2+04fSzBdlGWrVscf&#10;xk6MkwaOiAO6dwP07Cjopq+Z9r+5VP02EhR2afRrHxd9h7bH0ClXxcKyWPa81aQF1BeILF7PyiG6&#10;oRjGMbPnxsWTp8a5YyfEiSM64rBSDhw5uudNHv1KyecbVImEZtyqkucbOGag33Md7hX+9XPdpX6u&#10;fr7VtSybur4FRWKiekZD+bRT4lsj2uO3XROqX8PuuYcjX18w/z6LZs9IxixG8N5ifD3kdF5xfAYX&#10;p89DRL8zqiO+1tEVR5c5NEBSaXhHfHfitPjjrHlxSzGU1xSDOXbc2IclJhg6DiDj7lrdiWIIOfec&#10;23QKXWfAGUpG2C9jCgddH4yudhZCfXMIOAmMOKPcCvSrvrrqwccnA8+50941/XECFNeM6deRdNoE&#10;mHDVlnOSRZ2syymDP3oEHopAxhgcEM4DGgQi6bzBxzXjasd5co3jzXHWXv8cS/XxRrKDg6cdB8qY&#10;yWs0pRw2VjguDAx69OFcHdyjPq8EHFfOnBO/nrcg/rDgxhiyeGmMX3lz3Hjn3XHHuhJMPvBg+VwX&#10;kwuep59zTrx+772rAMQvW27XmDlzVtxfZKpvvOEw/fGPFxdn8tDKya8nJgQ2f/rT/1Q0FgzX/xW0&#10;spDjwtLH2BJodSxZFlcsXh7nzJwX+//y1/HuE06OZ7/l7bF9CeyfWBzdnXfbI17972+Jj39x3zj1&#10;hz+Ki64cGFfNXxCr1tzb86YNPNcnXggEFDyUsBHck3ldZwFatCMfARm6egP1OJXqqE/u5OkzxyNr&#10;+ue8B29KTHhDCaebfNKh3RygAxJi9CWd72agw2hEX+odSL0A8NUPnd7csdXjuOe8ygBoc6Cue/gt&#10;MQHHVryv120F5hCH3jwxD/BAP+SMl9aJnMtoJAv1zfH6p6IOesiOrPSJJ9YtNOaapI7imE5IPrhG&#10;37XTPq9bC3LNsH64Zhw6IPiAH/67pi/4Lyp9TJt+VRwxeHgcOLQtDmgfF33cAljsn1c3H1B9Fps3&#10;bkocVdblYyZdFceVcvKk6fHt4v+dPaEExuPGR2eZj4sLDp4jU/GxXgo08J9R4dFTpwlSznQH3tp4&#10;Fsl//dd/Vc8McLuG27msdUomJjzUVTBKrs065bu+cj3FM3IEcHDdp3OuqZfBPX6SCzzMY2Oq21wS&#10;9IXH1j1tcxzgGr0lG3PRsw8kJDjhEhJ+tXerytlnn13Zp2lTp1bPhbFbwq/6/fv2i/YxY+Pqpctj&#10;1Ipb47SrZsVhXRNjn/au+OrEq+Ks2dfE0MXLYnFZb28t+KO5SpIV/OnL8kLDLYUm9AloW9k09NFR&#10;+meO0+uNAdrRaBz6pN+0JWkPjU3mdT49UoBzzht9wjcBf/0o8Na3vrXip2eSZFJim222ibPOOquy&#10;meYE3MxN+El0sSmSGJITkkAveclLqtfTKnZVvOY1r4nXv/711WunycjunP3226/avac/PNOnOa9P&#10;c5PO1Auc1c3xJcgUx/QO33yXUNTPlVdeWe2O+MMf/lDpbeoSfXTN2AMHDqxsNb1CfwJeW5ecp4fk&#10;mesUPU45aUPXrVn8ATpvnGZZOYffScPmrr/4oOjXWrMlOqBuljq0Otcb9NbHI4UtHXcrbDlsTUz8&#10;LaU7oMzExCElqDq9BFjzy8R98N6N35f3jwbzRVm5anX8Zfyk+NbgkbH/mClVYsJtDFUw/igGzBuU&#10;imeNZz94EGLf9rHRZ+ioGD17btxcDM79GzGEOdk3KGVhfaAYJ8rrYYwLb1oU02fPiV8O86DKEXHI&#10;kFHVQ/U4WJ4X4RaHaodDlVxoSjBU3/Nc4/hhiQlF4F8/vzFebYqPm7q+BYXMyNCbYrx+9Pcdo2P8&#10;1TPivhLkPVCCPHdwVLdxFL6V/xpMfQwhR0lZGZe83E5y9113xoJiMEcUp/Oyjo74Xefo+P6QkXHs&#10;FUOj76ARcf6MOTF26coqUbWwGOJx48dVTknd+GawzFC7lk6KsTgCHEABQI+ulJKGmKHkBDDQ6SSk&#10;Y8XoMtScQ30z5HUHsw5p/LWz8yB/mVKfQ8D54RQIBpyjp3AzluDNNQ6Bz3QWOF6MueteFeqXNQkU&#10;/Qp+BER+yRPAaKsv7Z3nBPqufTqmGdwm/fBQ4C3IQae6xk+HiHMEfwECB1XBCw4UHOo8zX4VxwAu&#10;8EcrmvN8gt0718yZHVdff0PMXHlLLLn7nlhFL8zl0s8D3f0K8leWsa8cPjz6lmD6uc9/fjz96U+v&#10;nM9LLrm04FeC+1KH7I3zp4v/FIcMGFBth64nJr74xX3jsssuL/qwspGQ6P7z6+79ZU4YU1JhzsKb&#10;4vJJU+LM6bPjhAlXxWf/MjD+dZ9941mvfnVs+7Snx/YlOPqXMv5r3v7O2O8rX42fXfrnuGrB9dUT&#10;8tesXVfhok+8gA+9xDP6hR9kQ6b0NoOcOvjuPAeQXOhenm8FFY+KDpoLZOgXYTpH7mRpTHIV3H3n&#10;O9+J3XffvXK8P/jBDxb+XVLJlMNJb+mEvnobi/7ROXrOOc05l7LXFn3q0L9MSGUBPs09AQSdNmZv&#10;4zWD/ukTJx3OYFNtm8eG7+YmJpqPFTLFZ2sG+tPZVpIP5ge5kQM5ko1xW5Wci0omXsxhgY7+nTeG&#10;cR3TCfy1Ppm/5hk+K8bFF7Ixd+GpbY6F3sTPekE3JAgWlPE6xk+Mfh1+gR9b3VpXv1WxunWxlMOK&#10;j3fU2CnxpXFT4lC7ETvdelf8vvbxcdywkdXroydcPb3C2zpfmLK+FPBKS7p4a5nP9xQc4NIMcEST&#10;dcfaTT/9MvzhD3+4Skp61oQHt6IHT/IZE56d8h//8R/VeljvV3944Lw52Lwe5Sdw3nh0OGWircBP&#10;ME+nyUifKfMsCY7hTz/wWJ8J2pEv/D/wgQ9UOPtVH12CaDtC3HLmDUnWbPjmLSwSE1//+tdjZeHL&#10;3aXPxXeviYELF8d3rppZvaHMm9X4bidOmh5jlq+MBUUGdxTc7+zmpTnjtaI3FrzMX9+t6c0ywFfz&#10;E+4+6dWmAM3WOHqZuwXZFeM4Zy3Ck0cD6Dy9xke6TkZogDdZCdQ9b0SSwe0bklmKRLVdEvDMtTJ9&#10;B6+X9hpnSVt2Q3uJrixklMV39kefdll4oGb6EWi1tiTd5hc+0ycFT5xX+Cbq2rnJ1jqnjqCMvUeH&#10;ZLLrHubpO3rxmkysD3ZU/PCHP6zqkCX9SlAPX+grOumw686hH27WCN/NVzriu3UFL+s6Deixa/hn&#10;DmmzOQBPsjKXrTs5dzYH1Es6yBbd1lXHztUBfq7TM9eT1nof6EI7PHxuSUmeZGkGemhs+onnrXi4&#10;FTYPtiYmHqXieQb9Ro6p7p/3q9ndZZF4vEI1VfxXyu133Bkd066Kn47siH2Lk3FgBuvdwXLvuwoe&#10;eWkkBBpBvVK9lWNERwycNr3K7FsENhfKErHhttHy5xWYfo1dVhbRuTcujElz5sW5ozri1MHD47AS&#10;8B44qiv6FBw8F6S69aEbn6r0JAgefbr/HsVuCXS5B/7cwUNjQTEid95Ve0r2Bv9VB73Apq5vHpDJ&#10;BvLpTopYxN2P7LkAixcVQ7diefVsloU33xLzliyNScXITyuO4NXFkeLcW6g4awwc45NGia4wphx5&#10;BoExsIgx0pwhTofzzaA9A8eBYmQZKvUYfsaXo8HYcxA4mAwd/Ovgu/EYdE6GsfRZr6df/aEBnow6&#10;A40O+LmmPcdBQCl41A+60OA854TTAw9BSQZ+HFeGUF1OpCBU3dw+7pxx1Gu1sMNTew6KvvWTARcn&#10;HK7piKjjl6Z06pqdAtDMH7TrKx3IbJP11pUgfmmRtVfB3rRkcawp/brW3A/A59tuXxUDiw58+D8/&#10;GXvsuWdx1v+l+uW/T9++1QNXvR1G29//9nfRv5xrTkwc1L9/tLe1VXoHjLK2OC8r7rk3Zq1aHQOX&#10;Lo8fXbOg2iJ98rjJceB558f7v3JsPPO1r4vtijO6bTGSz3vRC+MLBx8cP/z1r6Oj6OSU6cXBLOWW&#10;W9c7+HDF10ws4SWZ4gEd4+zjJflUAVw3vfVP8qKX5L45DqCx01mlI8YgJ/poTJ/0z4PUbIVn8AVD&#10;fgV873vfW72K0fZkCRMyM2Y6/HXwPZ1Y+svpNleMh17OL1rhQf7N7TmL8DFf4am98VrN0YRmfaCj&#10;9J9ubimQDb4YF3+b8dscIBtzOPlkbWgG59BEfvDFy1aAtixA33ibzj89AvU61hI6Rd7pfGdRB9/1&#10;AT94qpOQ/eCBtYUMJCauum5B/MHuwupZL41XcGdivvIDuu3i4WMnx+Fd5bjYTA+q/UKx3fu0e5PO&#10;+Nhv1Ng4eHh7fLutM+YUH+iOFj7Q7WWe2BVJdh5k3Ir/8LVmwR0d6BWAuU3Dcxe8WcdWdrK0tnh9&#10;osDdLV5u10J39otWY5mHEhO9rYUJrmlPv+CRPCcH88dOMtckfupyz3ogdVx9Y9bHowfmiNdZmoeC&#10;Ww+i9dycgw46qLqlwHMF4IC+ObPnRP9+/XuCY3XYQg8qve+BB+OWe9fGvFV3xPBFS+MrE6ZF387x&#10;8fni3xwxfnJ8a/qsGFTOL7rr7ri34ODNP7fe0nijDltjrguU8bk+132iVz2FHdocUM+8tq7RX+td&#10;rj/0ra6HfwvoLxMT5EkO9MScYP/spLO+SS7Y4eDVstY9b3KBX8rNesVOpo1jPz3rQ1Le7R1u88gi&#10;OJJMciug3RWSGJ5XIZnkFg/zHF6K/vAC/Qockw/1oo5xyRou1lDntUEP+ugKH8WuCcUtKPpT33Mw&#10;6Ps73vGOOOaYY6pdeNo3g3XCGHCkU3SVTuacIBf4WbOt6fpvNS/JUB1jw0+/mwPqkRdewwFd+toc&#10;gKsCJw+R9gpVO4zskoJzHYYMGVIladx64xXCaE4ck0Zz1zWJKDpx/vnnV8WxYi3JB446b91R1yeb&#10;3TxmHcxL81oi0ZtT2EX83gpbDlsTE49SsWNCwPuVUaNjTDEmK5ct7ebU4xtk06eVBeq3Y8YV52Jc&#10;9XT8Ol2PZWIiS/VWjrYx8T8TJ8esa90Lufm7TbgDfIJcwHpOdAfW68rCdFcx4lOKTAZOmRa/LQb7&#10;O+1dcUwZb0D10MWG05UlEzIPu1Xjf0lpJCYmxDEj2uOsocOj85rrYsZNi+KGErhVzuDqO+IhTvKD&#10;nAQ82hCSj9V9wS3+Grxt1bI1VK265bJeRo17H5cWp4chZEx7Fp5iEB+8b13cs3pV3Fzm0KLiSDAw&#10;HChBezo9nKk04Iwdh0OQwADJVvuuXToudUg81PfLhr4YSufUdd4vuX7NkHBgvBlWjkQ92IIzQ+06&#10;B6I3B06fHDz4cLIZR0EB3F1j7JzPW0r0pz4aOLcCPX2rz0mBF6fS+AyfT3zRL+eKQVTQpj0ns9nR&#10;8N3YdAIuxnMuxzWWdviSjj1HCJ74jg/G1qaSaQtIujki+NfsmPqO13bDXDtvbvXQtgQJLLt87ipO&#10;Ndo5bZzqWWUen/XzX8RnDjggnrbbbtXuhec+93nxnR+eGX8YNCRGF33/zk9+Gv9VnAOv1qsnJvoX&#10;h2VE4d2Nt6+KG9eui1l33RNjb1sVly1eHr+67ob45tSrY/8ho+LTf7g0Pvj9H8WbP/eFeNGb9q5e&#10;3ffiF7043vq2t8ZxJxwflw4cFLPLfFpb6F912+1x7Zy5cXPRA04QWdInzhs50k1yx0/0KvSd4XWd&#10;rjbzD0/xF+/IJoPTjYF+1Ut9rDuo+s9xBSR+deXceZ2eX2z9SitJwcEV9EnGmWP6UuCuLZz0oz+B&#10;DL2gXwICeNIR+pt63Uo36Ay6zBdj0G1zm37Q4+RROtBK9pN9wclYPjOgyuutSoJ69BktAnJ4ZPv6&#10;uM4pjusl6+CDwNSc0xdamyHHIf8cpxU046oefdc/HdJHMxjXPMxx6zQCfEzZGBvOzQC/KjFR+Li2&#10;zLOuudfG2QOHFXtY/JhiQ/JHg4Yd7E7eF7t41LjJcfykadXDaU8qxS0dAuKjSzmy+ID9ii0/fGRn&#10;/GXCpGoH5MRbbotJN99ayi0xsXyOnn99jLp6Zqws39fdu6Z7V0VBKEsBvMYDOoEO+iFpxlF93vOe&#10;Vz2PQXBBBwQjp5xySnULxFvf+rbql2W8wxNypYv4IBFlXqau1MF45i65KuobU90EvKavdgNYZ3ON&#10;Nuea+as/dse8V9QhL8GuHUpu07BbIn+d99DLiy++uAqIrbHWbusiMD++e/p3441veGM1V91CIOj5&#10;RVkDJc7XeRtWGW/ZPffGJTcsinNmzYtjiyw+39YVB3SOj29eJTmxPKYV3s8pulglwwtPri34mKvT&#10;pl1V0Qo/1/AL7uZW2iv8sK4p9NGaRX/oKtqTT2TGduCTPuiha4p6OY8eSclxyA4OdIM8FTzyRhMP&#10;9hUYeuilNY2uOEafuYQO8k2AK1kmrwGc0WcMNCjoRht5s2XstATSq1/96kp+3nRkTsIx9c5x0py4&#10;NwP+GSfX2bQFSad2dNlaRVZ03hs56JAHF7sVz20mklbWcrc34b1+9eFTn3A2VyQG0IpGxbpNxuqh&#10;EQ745LgVvniHB/SED0AHNgfQob41n39i3DrPNwfoJfr22Wefil6JA3jWQUKKXXPbjTlF3okjGvFS&#10;ksnrYe1Kohuf+MQneoq2zd/V+ehHP1oVCQq0k4XEqCKRxV7yx6xRHswLvze+8Y3VbUMSmepk8RpY&#10;a5H1pnkd2grrYWti4lEqEhMHtI+NI9vHxLDpM+LGsuj9bwAT5JqyqF46cXL1yk5Jgjpdj31iovFE&#10;/n06xsZF4ybGVXPmxV0Fpy2CMr/Lcl5KdVCKz+qgcnzc5nHXPWvi1hJEWKQHFef8zOEj4wi3kBRn&#10;SzDfk5yA0//ixETDoZwQhxR+Hl0cxNOHt8XPR3bEwNHe/T8nlt5wYzx4z928p24erQcLZaMwjN2l&#10;6a+c9H9VtgiqpqVt95iMnDnizQyMJwPeAHWKM/NACRDKYsQhVDgiDDQng+PGODB0HAILPSdDPwwq&#10;Y+8aw5RGug6Jh/ra0ok0xvDihBhLH4w1B55B9V2ArE/AuGrP4OsrzzeDfi2sxtGvB2ahAZ6MtvH0&#10;o390CmY4P3Y+cIDRr2/1nZegYeDMXQUejD0nUl/o1pax1G8rR8O4zsOJM6Odc8aDh37JRDufHBiG&#10;mMGAHz6oAy/tUq510E5ggSbjqFcHbRpjzo+pUyZXTmDCA/eXQPvOu4oz0eAZ/le/uFw3P2Zdc238&#10;/He/i+fv/ebY8RnPqLbrvvDFL4mPDjgsvnLxJXHAt74Zb/uv/4ztnvrUDRITBxx6WFw2dnxMuPW2&#10;GHL7HXH+khXx7etujKOnz41Di/06YEhbfPy8C+Lfjz42nv/2d8XTd9s9tiuGcZtttomPf+zj8Y2v&#10;f6Oi/dbbV8U9RZ52At1e+OYNHssKfY0gyKskr670lE6SGZ1KPfSJ1xJMnJxmuQDn0qHcksQEPSAX&#10;jnpzm+S1Osb165MAz/3SfrXFQ7/+cdj8KofnnFmOu0L++qbH8NMf+XL89JnzMp3frJMlAf36Uhe/&#10;zC9zOXmV812/8K2X7JNOmff0Kueda73Vz/Hhqz7+Gx8fUjboMq7v6uTcyuI8nNSBJxrwyBxyrhnU&#10;VW9TiQmQOCqNN06VedkdADQ73wDt5qhx6/QloCXXgc1JTPg1fcTsufHNywc2bgMsfhyb2JOk70lM&#10;TIyjJ0ypHk77q2vmx4XXXR/nzpsfZ8++Js6cOTdOnz4njpk0PQ4utue0QcPi+8XufOvqudVzEE6b&#10;NiO+efXsOH3sxDhjVEcsK7r0UBm3IF9KQchHNxm5bsA954pgfK+99qqC8/79+1e3JP2urAHf/NZp&#10;8dnPfb7atv+5z32u+nX85psbD33VDxnRSX2huc5r4JNs6RJdNG/wzbpJfxIEVvogd/ML78wLa2ez&#10;02xca1nW1a9nAXh9pd1JkguCZm/fEMT49Zc8MylA31Jm5pxgyu0rdkyYq9ra6XTcccdVuyE9Y8dt&#10;aMvX3BtTb741fnPt9dVztD7fNjb275gQ35wxN34+c05c+D+XxvixY+PW7rXbLW1z586r1nVJEwGW&#10;ecwGsCXmZe7Acw5f0IRX5IJXdBC9+Gi9QofgNpPX9F5RD/9zHm1p0R6f8cWcgAN+4S976GGXdsy4&#10;Tc0tGxJVnhHh9Z9klOPXZWp+odd6lYCOXEvQpeSx8RVjSoK8/e1vrxIT5GCtrM+z1LEsrQBfrBFo&#10;ETQnHlkfHql3rg8ePLhKTAjO3caYOuQZGvTCrgl6S7bwTRuCRj9mkKVETq6Z1ia0oAlP6Zp12Jh1&#10;WhLIDh74Rk+b9b43QI+2xrbuKq3WtY2B9cAOBs9kMQ/sXiHPOkhKsWdkIvmHnqSD/NHrgaXkJhGv&#10;mH/WFMVxnrfbxq1TxnJMp44//viKv5Iedi4dfPDBVXJIokOiSvLCLhq6Rw/tQnS+/hDVPn36VHSQ&#10;6cZswj87bE1MPErFPZgy1IcWo/yH4vxOmz2nm1OPb1hXJuyKpUuirRjv/Ye1hec9SBYkXY9FYkLh&#10;6GSCwu0j+xYD+t8leO4qi+jqzXDEHw6tF//1UAzEg8VZLQo+vwRCl4+fEKcMHRX9hndE/56tq6XU&#10;nLE6vv9bSiWvbify4M4JcUjbmOpZE1/p7IqvdY6L00ePi190jYuLJ06OIVOvirllsV5ZjNe6u+4W&#10;3bAiFa+q4riUDRIV1ffeje1mQWnrVhtJCU42o7Gp/hgyBlFhbBkdhaHkeHISOUUMK2PLUVC3Vb95&#10;jmHQh3rawIPxZHzqQQ8HTD3jqgdn/XN6OWGMdH0cx63G5SDBlWE2BucPzpxchso4nApjWJj9Omcc&#10;/XME4SQBgUbH2qM7b7Hg2DDE+oGrYJ5zCV+OpXE4l64x9MbRh3YWfs4MfOCmn6RDXXTqB57ao109&#10;xl6/rukrnR1yURdezqmr/1awerUHNy6O+d19KPrTr+PkkXHRJpBaVOj/06BBMeC44+PNH/hgPKE4&#10;Zzvt8dx4/hv3jue++tWxy3P3iCeVc/XExJs+9dk44Nzzo99vfh+fPOPH8c6vHh+v2a9PvOgjH4sX&#10;vPf98dy3vSN2fd3rY6c9XxjbPf3psVNxRgQRHBHbZOFQd2xB/hKEz2R7002Nd8OTF1mqn7rg03f8&#10;5uzjTZ7POgCftMdzgQA93BSk3I1NPxzXIcfIcciUXAQjtiKj033TnDbbWdGaeqc/Ti19oj+pT2QM&#10;N/OG8wtX9VPOzXRxwvWlnmBNOzzSpzlB59FsPqqTOlsv6uJz4mM+JD71+vndNbglfoo+yMx1MjDH&#10;6Ke6dDfXkDxWsh/jaeMaPNHQyonnNGdiwlyteIIV69nREio5Fp6uLHKEJ/1qBrjA39itwFhkhz5z&#10;pjf88EliYs2ae2Jg8VeOuWJw9Ou0467x2vBM0LMpXuF7UOfEOGnS9Pj9ghtjxu2rYvHd98TCYjeu&#10;v/OumH/HXTHzttVxxaKl8cNpM+NbA4fFCYNHxIBxU2NA6W+A/sZOruzREUPbYnIZ7+aVhS89znm3&#10;fpYj+OfaTp/QIRDxK2b1usc9XxCvfOUrq9u4XvrSl5YAYrd4whOeEF/60pEliL+0J9gjK3Ki63hV&#10;10VgbVeP/HPdyXUdb8xVuOCV+U1H9EXnjYG35EsW8NWfNsZSj36kvgpkBTccbb/mS3baiSUgsotJ&#10;kN1KTvqyjkpEe1im52zoRyBqyzh7lXogUXpXwXdRkcvoZSviDzcsjCOmzY5P/urCeO+JJ8cb3/nO&#10;eO973hOf/cxnYtiwoQXHW3oCX/SiL20TvM3RejEWfqHbHMh5mgW/8Y9+uqaOc+aN/nJu55zakpLz&#10;Ucn5Cm/f7ZY44IADKt7aheIWGXwSqHpoZPNamAAXuNUTE5sDeCDApY9kIfhkq7ckUAd0iy7pD//I&#10;Iu1FFn3SNfSiW3H7hoehCoDr9s2uCc+78Mu8uYM3eE43yc4xHXesX9fxgG+FR8anB6nLzWCt1oei&#10;fit9TbybAV3GNLYx8B2Ova1hCWhnoySe7DIy7yVjPvShD1XnPF9GMtIrXl2TlJCo8YBciQMPjhXY&#10;0kW0S+xIXrzlLW+pdjiw7W7/kHSQOMTTV7ziFZX+/OAHP6jeYmUnhttorAHmqduu3FLm4ap2rEiA&#10;eZOLZIT21iI4ev6I3RvWKHXITB27uqxpm6sv/4ywNTHxKBWG3HMLBnSMj3PbR0fHtOndnHp8gzda&#10;3FGM6IRrro1+g4dH/1FdcVBNjo9VYkLJxIQ3SOxXnJ6z2zpjxLSr4vbi6Dza0FgsG+W2226NaWWR&#10;uqBjTBw7or04XOOqHS8VXt2JiceS7seyNBIT5RgNoydH3/K9T1fhbyn7erXY8I446MqhcVyR9XeG&#10;jYo/jh0XbVcXx704mwuXr4iVRRfuuGN1rF2zJh4suvEQ4/MoJybsYmHYLM5KKyPYDJwHhozRZKwY&#10;RUaNUWVgOYcKpygDYX2rK1uvfuKcn4wlp5NToD4HgRPE+BuvTiMnwjljCSpto/VLHpwY7Do088fY&#10;xtGW06sNR01SgUMjwOL4qWOMdJg4tIwpnJK+DM71n7ebcEQ4C9oaC73p0GtjLM6AvvAGHgw1mtGC&#10;p/jIMXFOqfNIezhwthkI9TiwDLU+8RzP9IUWY+ApOoyFToGkYAmOxnKcDhEZwVdf2qNLfzmuPhTj&#10;wkqB1y3l+8UDB8axp58e//62t5eAZc/YrjgETyhO/xOe9KR4Qs1pU56z97/FK/v0i5fve0A89z/e&#10;H8/Y63Wxw267x1OK8dv+X54aTy9O5h7FmXh5cUw4Ln7xcE8rPnIgkycpXzSQJd6ikROOR3Ql69Yh&#10;z9EX/CODVnXNh3Qk1SHPTQG54yVZ4pXjOiTOOVYe46NfZN3n7oGYb3vb26r7ackv65CN5Bd5O0++&#10;ZOVYcGDekC8+pA5m2xwLneqRK7rokbGd5+zpO/VY0bf+6Fa9OGcOqW9Mtyvhu/PN9X13zRxT6BPe&#10;0EvzKAu9pXPmCn0zvjpKHrvGWaKfaCYf+pi0NkPOZXig+/77Ni8xUa1JAtvCc23xvhkyGO7NqYeT&#10;uUVv6afvoI4n/PCHPO65847468w5cXixC/2KzfAKb3aET1PdGui5E8Wv6ds5odr9MGLJ8rj53hLo&#10;9/zpO6qgePptq+I3c6+L7xbbcuKQkXHQ2CndfXS/Lap9XPUsrj+OGx9T5s2NWwp9fBAdVDpT+qIT&#10;1kO8R785NWnSxDj55JOrNyHs9dq94jV77RWves1e8fISjLykBAV2TJ151o9jTNeYSj5ot4bSrd7m&#10;I/7RM3JV3zF9oSPkq4065KiOddExGeFpBmp4qH3qhDo+6ZJ5IvEgiLKrw6+xghlBkGLekaf5qt9W&#10;AA88oKOSiAIcAZi2+NTstEtQrC7n5ty+Ks6ZNz8+cMLJ8bx3vLPaQSZo8zyOL33pqBg5ckQsWVqC&#10;w3Vrq/HhixZ6Yd3Be7RY+6xBPn13Hq10C6/MK/T7xEPn6C7+ey6UHSFwdx2/6vNrc0vaAX2wi9Zb&#10;560F1i+7CPy6LTiXpJA4cGsMefbmX2j/SBIT1lhr5Be/+MVKDnbwoHNTQXZC6iIdMg/xEr/0Sweq&#10;edBdxyc9s0bhNznYLeQZF8au2zdJLjtyPKNEf/hF/zNhxs5mQoDO+CRndYzhunXFetUqECR/feIb&#10;PFrpax33VmAc/ZtPcNyUbaP3EuWCVPZJQs4bVuwW2XvvvatknV0xeUtL7oKQAJA8eMELXlDdaoMu&#10;88ztFXTEG37sFPIwVK/lZee9ItYuCbZfn26XsfPCDgc0k69yevE3vG7b7kLFsds+tLO7QnKCLrKl&#10;rmVdyQ6fnlGSMtgKrWFrYuJRKm4D8MYHv1KfObw9Bk2c0s2pxzcIPNcWo3T1DQvj0IHD4uBRY6pX&#10;av7dAvTisEhM7FvK90e0xxWTpsStd2yZodgcWL9gNu7j9bC6q2fPjZ91jY+D27uqh0Y18GmU/7WJ&#10;icJHv05Vv1CVUr35pBTP0uhbHMy+ncUxLM7hwaUcUsrRbWPilFGj43ujOuMPY7qiY/KkmDtndty6&#10;dHGsLQ6r5z00oMG7RwM4ihxnTgyHY3MTE4woRywTEwyjvupOE+OeTmn+oir4YBBbGUx9qM/w5zMZ&#10;BJzpzCdo6xynVz3OpjacVXi1ghyPMeN8GEeBJ2eAAyixIOhzHm2MNr4ojLLvHDFBm2SIvhI3izcc&#10;XIeHNhwdTjGcGD994A3660kAhpaz6Jc4Th4HD6/wzHHibiz944t+0sHJxIFjfaPPOc6GMRU0ckL1&#10;6VePDGjhSj7p0KuDrwoaXHdMrughv1mzZldjJMDrjjtXx/SZM2JE6fuiP/4pvrjffvHs5zwnnlgc&#10;l//3hCds4LQpT3na02PH3XaPHXbdLbYtDsw2xeg98SnbxrbbbV8ciefEq/71VfHxT3w0vvKVo6tf&#10;aCWe0AiHuj6kLqABb/ASvfhLl1vpGcjz6EI7GSVP68AI40nq++Y4vPAxfm+JCWD8LHXwi6NfgfwC&#10;xBngkJEVUNdcJRNztT7X0Exn6KEgAL/gDF805Thw0wZNdIts67i4Ri/oI7zx2zj0qlWhc3RLcofu&#10;4lGregpdx2tFn6lTcMxiHio5V1yvF+eMwbmlD9qQUTr8SWcdtIMnPi5f1p2Y2AzQl635bucwHjqb&#10;QZ/4boxWkHM0A8zU3eQ30Nb12UV/7yrrxZ+unhn9Bg4ttn9K9C/loK5il7smVc+b8Krtz7ePjf2L&#10;jTx7zrUx5dbbY1W1ZqcMqy5jTRlnzuo740/XXh9njGiLk4aNjEMmTK1eCc43qvosn96OdeLQUfHb&#10;YnvnzJ0Xd69aHY2HIjf6wVdznb6R3z332JK+JC6/7PL44RlnxOnfOS2+cdq34oSvfTO+dPxxcejR&#10;X44+Aw6JYaM747pFNxWdmBHzr5tf9UFWdfnUj10zhvXJvEnd9pmOMD7Rf7yynub8VvDVdfaCrOiv&#10;9cCaTY+tZfTTGu/Xe062V1IKZM0VhS0xZsqoNzCueSPgtlPEzhHBEzk3rx/g/nLu5uJHdc69Jj6x&#10;3/6xUwnU7CqzDtqpIbDr379fdbvfqlUe0th40LKC52ilY/hDB40BRwUu+IN/OacUNFsXkl9usRDA&#10;C5Qd6xO/HmnJccxF89BawiZ6IKUkskDULhIPucR7eFsDmuWf3x9pYsI64Rf0gw46qNox4fYCyRH8&#10;2BLAU7yEJ7uJrlxPEkefaKdX9Fl9x6eddlpFL1n22LenPKX6ZV6wjv/0kpyyL7pCH1OP9eeYvqb8&#10;cn1O/a+D6+w1neiN1jrurQB99MPaTYbG3RjgtedJ2OUg4SDol5hAuwSD5yW5hYIc7E7wbAc2zG09&#10;Ejd2Jx1++OGV/aonJjw7wnNd3F7huRDmlLnp2HXFg1PtvvHQXUlwekL/4W3umjuSGz4lviUcjG/X&#10;jqSEZ2LQe76bZ00o2qWftjE+/bPD1sTEo1D8slAlJooh7z96fJw6ZGT8fuyEMkuLwXi8K1/B74Ei&#10;9GuWLIvjrxwWh40cXd1j2nM7QBOtj3opY7ivdf8y5ilDC9/GT4gVq3t/QvsjhWrB7P4D68rCcEsJ&#10;eP445ao4tNDct60E634pkpT4e9D9GJXGFtyG7NbTsf57pauleItMX6VjXPRv64oBhQfHjBod3+gY&#10;Ez8aPTZ+PXZ8XDphUgyZdlVMKA7KtTdcHyuKAbu3OFHrt9+2gvV89td9qlG6wQIv2OQ0M8qbcsqA&#10;NozoypUrioFd/bA2xnqwzDcGMwMXBtYYDCljoOiD45UBEOAUWAgZ3fwVFNQNh4VRfww+w6RfBl2w&#10;5bu2DH2zIwQfDgfDpo6xOaL64szmLxtw5BRwkjOwNKY+JR+cZ1zzFwtFf+jhgMADfXBRj/NiXA5I&#10;Oq7wcoxu13KHAlr0q43vnJf6OIkTWvDGeJxWY0sMAXxLRzYdV04Hhx+N+jCm7/hmDM4JPfBdX5m4&#10;wGPOC4Bz1l+6dFl1Dg1kfEPRyaVLSvDujS4rb46Ozs7KEXY7gmKrrV8rOBa2WnJcXlccD9s83Y9+&#10;1FFHVQ7eT37y09Lu/OrZCsOHD4tp06ZWeJEBWcEFzxRywws04Tfc1NscHU7AG3wlM+M0t8Vn/atD&#10;X/ATVGtYrdRBH/DoLTHRXB+gjcz9AodHfm3yq49fkMgAaIfXdBXtCc6jw3h0TnKDjhubDmTBH4Vs&#10;0ZRzpA50yHxVP/V5Y0D+eALHDN6TR81AB1OvtGvFO3JQyFk/9euOnaPf6IRf8/Xm/kAmRbwOdzF5&#10;lODvzvJ9VeHXbWUe3Fr4oNxiTijleGUpeLV02dK4vug2nccvUB8HPehGW6uxnSMz/K4nJupAx6wf&#10;c2bNLritjsuumhFf/uvA2H/E6OgzckwcNKIjDhvaFkcOa4+vdIyNb02YEr+YPjPGLl4SK+66O9aV&#10;PgtGZazuxEz5d385vtVDZVfeEpdPmBw/aR9dPW/iADv1Ro2JPsW+HMjWjuyMfkNGxdHD2uLbI4tz&#10;f/XMuH6h+9Zvr54rRK/wwdt6Uib0ee7cOTGuBABXF55eMnFSfG34qDhu4JD48mWDYsCfr4jzi83y&#10;fK9r55d1vAQ0blNtxZ8E85nOCU7xC6ifBahDH81F61edl1mH/tJ7/dBJx6mb1j3Pb5CMECh5Ra9f&#10;XNFIH7O/+rjZbzPQJ+ubX4r9Ius5E3aRfO1rX6seAOoZAxIgPhtb1M+sns3x6lJv52c8I971kY/G&#10;Xm95a+yyxx7xpG23jdeWdfDk3/0+ziwB2nEnntjzVhBb2wXa7Ah9Jwv0m2duM4KfY/ppO7zxbKW3&#10;Rd3W+SOPPDIOPPDA6pYDO1ze8573VLsLBIUSMeZaJoB6m7cbA0lua9aAAQOqhIRXxArIJVv23Xff&#10;6vaNtEsbAzS1Skz0xv8EchDUem4AmUqG/OY3v6n6oS90dXMLvTNHJU7xOdcon3TEOkL/zFX2NRPa&#10;5GNniF0EdsFkcsJzgvBbUEy39ZNgPO2T/+k3kEnaXT5I+g3NgD714KGOuakfeNLjVrqb5/K8PrQ1&#10;lk9tNwZ0hB7auZDPj3CbRO6KIQcyd54tF8Sab3RQckHCQvKBnbMe6sd5foGdGD71Z6dEJjYkKdwW&#10;Yo7Z5WTXheQCetFp7cQzuq9vxXMmJEhyV4c29N81euq2EnMELc3ryFZ4OGxNTDwKJRMT/bzXe/T4&#10;OGbQiPjvMePiofvL5K4tDI9XeLBMkutXrIxvDxwWXyqOw/6Fjiqo7QlsH8NSxpCY6DN2Snx1yIji&#10;XIyLZcVRSmhe6B45lMWx/JVlnw8V9xdFv+PWW+LPxZE5YkRxlNrGFjk2EhN/F7ofo9I6MaF0JybQ&#10;152oyJ0h1Y6KUufA8nlg5/joX5zII4osjr1iSHyjOH4/G9kWfxk/IbqKI8I5F6Bw1Dkpa4shfpAT&#10;0COnBp/zz7/qg3GqvjSesJz9MJZ14/kw6O5XPYZ7xfJlsao4BuRXPdG9lMYQ3X+lvv4efLDxwCqG&#10;UzvOPKPAsHJInBNUMc7OWwjrgUkWYFHkjHA0FVl8Dkg6zJw3Dihjm4FXLqTqotUzCjgXvgtGHetL&#10;v+rDRaAuw64f/TLinBDOkzHwyxZ2v8wJAitHsdRj5JI/HAu0qON6My0AbvDQp/4Zf985LZwOfThm&#10;zI3tU130ohuu+Gm8dADRoQ1nKMdT33lj4IHvZKNNOllo5Jwx1sYiC/IhN32gzTjO+wTOoc1DJgV1&#10;a9fa0dBIuODDgEMGxJeP/nL1y5nyreKw2Lr5+c99Lr501FHFqf129TC6rhLkeACr8cmeLtSLMeCF&#10;7z7JNvWIrLRDy0b1twXAH785hfrDlzpwfPBL4sPYvoPka70kpA5sbmLCmMbnnOENR8ozJtzHizdk&#10;BrRDJ12FSx1cgxte0dtMNHEA6RAZo4Ou584e+NH31AXgUz90RR1jN+PbDNrQBzxSnx61akO3zXn4&#10;53jN9bSnc9Y0c6N+3TFctzQxsUZiosh44pSpMWnGzJh1/Q0x/drrYsqcuTFx1pwYP2t2jJ9dAu3u&#10;MrGcn1X4hh4Pg507t/GGk9T5+jj4i6bNSUyQMd1oBvxesOD6mDdnXqy5864YO3de/HT4iDi+rP0n&#10;tHXFN9q74gejOuLH7aPjp+Mnxl9mzo5xJeC/ccnSuLNaJz38tWFNKxyqf5LDZewyd6fOnBWXjpsQ&#10;J5V+vuotWO1jq8+T2sfE19rGxHGjRseXhrXFgOJzXDSmK6aVub94ceN5Patu9+DIG2NB4Te55jq+&#10;cGE5t+C6WFV4O6Tg8dWrZsbBE66K/uOmRr+xk+NHpd+/jJtY6VhlH1rwJiHni7lCN3K+aJMFZGLC&#10;utYcUGQd+OWabmw8t0bgv+DdHHOrgcSfZKlfVpsd7fq42W8z0EF9+TXWr8cCILuc/Drsfnb9C8Rs&#10;J/fMGA9I/NdXvCKeXQKs55d6J3/v+/GFQw6N573qVbFDqfuy9/5HfO68X8UHvnpcvOClL63a+7VX&#10;clKSwS0Y7Ix1WcED6xbdnjxpUvzknHOq5Ijxcgu9YM4tBfoRpAn4fPfp1hWBoYc/45X5Tr7WA7qM&#10;13iZBa/rJeevrfVuWdC/QNzYPt3iIgHkrRXabwrMefKBQ0Jv/M/z+rUGWCMFnQJiyRFvbGAv2BE6&#10;QFd6K+xIHpvfeIG/dAiNxsn1UF/q4H3e7kZn7diUpBK8Caw910BiQpKCPOzi4HPAJwGfjWW907c5&#10;ZUy/+Au02WPrDz2r63mCNcWajmfwSZ+ETpgjrusz7RVIvikAPdoa15xLmfYG8FCPT8M20TG7ICTA&#10;JGfs+CRzem+XIxuEDkmDfPONBBK7Ys2UsJOYsGMin1vj1ia6Y8eEN1MpkiDmlcCYbZQMy8QEGj08&#10;WgKIbpt7fvhQX19kQB/dXmLHhfbwdt1bd9iRVvzdCutha2Li0SolyOtfJSYmxGGDRsRZnWPjwbuK&#10;cy058TgHi8Oim2+Jc4aWYLQ4D/tVOz+6A9sqkH0MSxnDvacHjp0SRw4aHj8bMy6WlIWxrGQVbrmg&#10;PTpQFkgeVCnua72nLKZXzpgVRw/viH7FGbPlFL0DHmuaH+OSuyLqx43vEhW15IRSjqtdIuV6lZwo&#10;8nBbS//iSB5kJ0UpR3R0xVeKPp82oi1++5fL4q9XDqzuT51eHOqFNy6Me4u8PFgUX5uhbpgavI/K&#10;mDFwlQNZDH1vMq7adBuue+9dUxzW22JJMZwriwO7hpEojsxDbjWpGbfGKOWve0wGgKFk3DLYZFAZ&#10;BwaMUbbV1hY7hruVoeRIcF4zy6+/dCD0z6HSL4cBXRxS9YDvnFTOgCCU4TQmRwT9GaBZeDkNAjxB&#10;nHYMKTwz2YEG521ftXWec5HBCTwcw0NQaBzXkw9KAsPKKeMccELgABeOj7E4aowwevTF0U6jrE/8&#10;41zUHRjnMzGRgCb9GafudGmDn/pOZxTuaFXggsfJW44Z3nOAgPPqcJC8FaNZZsefcHx1O4L+/erq&#10;Vhm/png/OYeafOBjuzwc9Ye/KUN8JzPygg968VOyBy/Itk57nbebA+qji07ot9no6peTh2YJL2Ml&#10;pCyzJGhDP/AFDY7r0NwGLzmu7lPnvAly/GIkIOH0wg/gbW+JCWBO4Q/H1rh0y9ja0Bm44zXH0BxD&#10;Lz2vApwi8+ShcbTNfppl2gzogCNZmBOpX81ArnBXeusT/uRKh8mizlcAR3TSG/Om+XoruL/Qdudt&#10;t8fPSvB92tBRcdro8fGtso5+o5Svd4yLU8v3k0ePixNL+XrXhDhr0rQYteCGim/WOUH69CJ7u9Sa&#10;AR6bk5igv/Ct62nWN7+uX3B9XDPvmiqIv2XV7bGgjDlmzrwYP++6mH79DXFNaXttKXPK8fzyecOi&#10;clzWfO30f/8DrYM/eM0r+E0q83PU9FnVjoiRM2ZGW5lT4+fOi6nXXBdDJk6KS8eMjd8Wfowpa+F1&#10;C+bHTWXtoBuzZs6q5mzqPpnYTeG65MSasl6Nv/m2+MHs6+KAcVOib7FRx18xONrKGAuXLIu1LWSY&#10;kOfphXWF3H3mHEweZT06RvZ0kq4lL0HWyWBVUGftRD+86Ti9E0j7VV3A6D52wXnznK+P2RuYT34N&#10;lkh0D/0222xT/aJrC7/i2FZ3wZGAWaJREGfb+zvf8c74y5VXxPGnnBx7vuQlsXspb/rcF+KTP/lF&#10;vOmAvrHD03eqbgsQVGkrUBN4+bUXvvRt2dJGEHp9kdHPyvr65r33rsYyLtokCgRhHvYn+JOI0Ifk&#10;hcBMkfQQVArsrH/mrb7pNB7jNToVOoafmbzAM3PYbgBJF8GoYreEMe2S88BC68ym1g/AVtUTEymD&#10;uhzq38neGsEOSHi7/Q2v/DJul5n1kY7QKfNuYyXroNn6ZV3MNUyhP+wp+6OuYg11y4Br8IC/BITg&#10;mC5ITEhQOMZnQTj6khf4l/hpS0/J0zyjv3iOz/yBOg8SyAOu8IA7fYcjX4bvYO123bXe+G9s6xI7&#10;BZ9W49QBLubnZZddViUL8lYOtspOGQkhtzTRdck/b0jxtim7F+gF+djNAGc23cMs9WMO2W3hU1vn&#10;PFDTWzP69u1bvQXHrRz0S0KhvmOCnRIsS/7ReXpnnti5Ya5JSkhU2IHk2TJ2ZZhPknZeb2yNq68j&#10;W+HhsDUx8SiV3CbvAVF9h4yK00sgd9fKEniUyf94B4vD8rLQXVRkempnV+zTnSxo7B54OK2PVmkE&#10;y91BcdGdQ4oT95220TF21uy4rThnJu+mFq4tg/VG5q6yyF5XxvndqM746tD2OLhtbIXDgBKsD+iW&#10;ZTO+/+tKd8IhSyXLjcizeuBZRbsyueJH31L6lO/uL+4/vD2++ufL45S/XhHfvnJQ/HjM+PjVhMlx&#10;2bSro6s4tFM4zMXg+RX7ruJgPLBubZWwwPP8A4sXL6mMBKO4MajadcuLIea8/Hn8xPhjGfMvV8+K&#10;YTNmxdjZc+O6asyb485Vq+M+2fqeW6g21B19WeAYGIZZ4CoRwLAKAtNR4mAwwopglQFulZSoA13N&#10;IE19xle/DCLnQjvnBH0cGwY8HTGBHF7AKQN2zgInRHuOCAeZA4Vv+uVwcGbgxcgz4Ir+0mloDk4T&#10;1DE+OvWLJ4w/xwLNCfhhfPxKZwV96MELjg1eoB2f4K5NgusZ2JOf9uobjyyVNDice3XxBA76NKax&#10;yYRD4xi4lokJtDSD7c221uY1fXLSvG5NH8biXMAJ3XDOks6igj/G0cZ39HGiyQoOfwtkMCMJlXwE&#10;eKToHz5kbWy04EdvoP7GEhPNgKeSW7aFc95sXRUw+AVKHwlwIY8qMGlKTLimLl1T8DP5knTAGS5o&#10;odfoMQ98R79CBniqPaeNDOjT5vDY3DAn0EyXjFkHjjbcld6cZTjQL3216gMersHbHG2+3hIK3Wvu&#10;ujO+Pmh49L9iaBwwckz0cZukMqor+niVYwmov1DO+zymBNhX3LgoHrDTq7S9zTOQyvyW2GuGzU1M&#10;qIfPrfhoPbrxnwAOjwAA//RJREFUxhtKnWvL9TK3H7g/Hrp/Xdxx+6q4e/UdcV+ZHw+uuzceXHtv&#10;9QyqNWXtWV14YA5ce+11FT/u6+VHl3Vl3V+0yBpUgqqFN8XNK5bHbUWet912S2UX7i24rcDzIufr&#10;Fy6KFUWH6Lc+ly9fUcnSuqOkLtCP6+bbiTM7lhQ9HHvdgjhvylVxVPEZvlls+NDJU6o1yVu30J+2&#10;pjfAO3pnLLLPRFwzOJ/zX/+teGkuw5PuZpCb6xz++3V9v/32qwIWzrZASfCsTa5H6m9Kr+BC1+2a&#10;cPuGJKJALIs3Mrilw/onWBO4eYPJQQf1j7N+fFb87ne/jQMO2D922333eNf73x/7HHFkfP74E+PV&#10;73p37PiMZ8azX7VXvPA/PhDPf+e7Y5dX/GvsUNYFOy3e8Y53Vv16VoSHBf7+ooui74EHVkkPwZ8E&#10;hIdyCvrcBuKWDc8FEPih3Tlb2QV6eGCtcSudnSMSLVUCucyrXBOsTQr5KNYdBf/piESJwNtOCVvv&#10;ja0viWd8TTlVetDE0/o5Y2ZiIs/XC/BJNuwF3LShl2SQOybw2q/v1i/zDo6ON1WsnWimN2yfc8aC&#10;O51nj+mI/lIHrZ++5zrFzkl6+dW+/rwJzyAhFzKzBiYdaNWPvo2dx/qs09yqaGtN4XPA1ZzEE32g&#10;wfqY161PzpObcTIZog5boS/4/H/2/gNQr6pKGL+/v6Mzthm7jhXbjDI6xXnHcZq9jmMd37EgnUiT&#10;IohgAQQRBSmKBVFQEQQRREpIT25uys1N7733TiCBhITi+vbvPHclh8fn3txAgjBv1s3OOc85u6y9&#10;1tprrb3OPvvsDtCTTTLJF4wTOMtPWwsKkEsBBRNYqxOML69qCgQIOAhkGG/4zO+S38oIgYe+fftW&#10;qy2sbLAKSTmrJRwFG9QlKGHfCQ+v2DE4o6dVOe4LupGDG264oXoYQh7h6dVIMmGlhdUb6sMTm6Tu&#10;D0zsHvYHJvZS2hmYGNEZhwwaHme3j461y5YW56RnB/HxAJTOxqKYbhs9Ks4dMTo+PbxMQvVJ3/ZR&#10;YGLnZLnraCdwrxCcPrgtrhk8NOYtWlw5T3Dbm5D1mTwPGzQkLr3p1iowcUzbmOpVnHzNIXF7Qqem&#10;wERPgabG/Ubfq2vKduWtXvcocu01pSPbO6qvmHxueEd1fkxxtE/qNzS+3XdA/GjgkLhp1OgYN21G&#10;9SlQnyO7pzjnPkfn3eEHiwNmBcTKFStj5sxZlWHrCdIgegI2b8nSGDiqI864Y3Ac33dQHD9gaJzR&#10;d2BcWBz/W8r18dNnxJyFi4qTu6Fy4BqKv1G+DgwLuWJQOQMZcGCYTdY9AZAYU04Bp4kx5SilYUq8&#10;6uC3NtXN4eC8eCrEkWecOTaMtmACZyudIkYaLgy5cw6J33CwMsKTCOXRSjllcpJuSaxAB/wYeikn&#10;8crA18QwUzpr6oKf+jjF6JV1qyP7A0cBknRsAGdDP9ArHWpGQ5/RUj0J+oym+uNcHcqoT1/VlZNt&#10;R7RitLM9tEQPvFBvTrb1Q3vwrQcmlIFPc2ACn72TjB/KqceEDw74y9mHO9rpl/v6BCf4as9vTlI6&#10;dI9WN6lXe/ibfALqzAR/MoiGeIGG+tcK4Kge/UPXpFV3gCeWantS5CmnJ0ycrZwoJcBDv1OO6+Ce&#10;9uDmXjqb9T5IaIeu6CavtiVyS87xIANY+KLPxgMa7w7gCzd9Rp867sAEVF1Sd7TTbneBCefq5Iin&#10;fMJLvp7S/WVCv2XL5vhGsWdHl8mz4K6NH49sb+jSSp+2d8ZhJVmd+KWxk+P2ZSurVyG0iffk20S9&#10;GYw//ekuMKGf6CIfWhrf5KuOH/nwysicObPLeLP8WoBye9xX6pTfHkyueVUvkzL4hAbGpfutQFvG&#10;6/IVy4uut8HrPZXuf/DBoi+KnEqCL/Cg23OMScpqn47C0+QtOZs7z+eRp8ScMh7ayjj8+fD2+PYd&#10;A+JXHZ1xZ7E1Vn4ISlf7XuwmMKEdNNYf4wu9WskHXNwjtz0FJtynQ4yV5IkjvD3t9XTdJMlkyuTH&#10;k30TI4FJeCSP6klbOZ6A3/LSW+iCvzmWJPrEOCTLPqN4yaWXxMf/++NVMGHqlKmVDjTpMqH/2Mc/&#10;Hsced3z89yc+Ua02eN4rDog3H3J4fPjSH8S7zvt2/O1Bh8RzXv3a+IsX/WU826sgr3hFtTTeBPHE&#10;E06Md7z97fHUP/uzarWAzynSoXiORhL+GU/GDbqYkAl82gfC6or8+oE9MNhE+ckX3DPpU05q9Tl1&#10;hyCziaR6LMm3PF4+dbAd+IFmmepQv2ZsmOjTW8158zf6442+6SN5cW6yZD8OgQmBARtwwtM9iS7C&#10;w7psNye4ygsPfCNnxoT26EG21zjLOpyjpXtwdg1OVmtYoWLCnq90WDXhCT0c0SZ1hTbpXSsAlOUH&#10;mHSrk16Dc11PZHIPP/VfP+EIr8zvvjbkcd+E3ORSG/pBzj1oSd9K3t4AWbJC5g1veEMlt1boWN1n&#10;RYLJvmCcL5S4LuBgTxO/raiQ32suAhNkzEMoMqguwSQrBsmf4LxAggCEVT1WSZB3q33+7u/+rmpH&#10;UAPO5AENMzBh1QR/g6/mmrxer0q5NEb5IvaWsTJxf2Cid7A/MLGXUrUcvqTq05dDR8WX20fHnDIo&#10;vQ//cHi4onw8AIVFKQ4fNy6+PXJMfKrab6F1P/dWysnyzt8V7Trj+GEj49wy8bScdOvWorxqxmJv&#10;QDE31XF1UfK3tY+Ir5fJ7THDyiS78M1eC42vcTyxAxNVkIw8+i24UKVG36r+lfOH52+knXkzTybl&#10;Kme6y7kuvyVO9eFtHdUTwGOHtMcJQ4uiL7JzXtuo+O7wUfHLkaOjf8eY6BzbGYvnL4g7166LbcWx&#10;Wleci6XF0eDE9QQ4ZYf6mcUJu2HchPjKkOFx1JCRpb2SipwcNWREtVmrd6LPKePt2yM74poRHTF+&#10;2sy4s2sD1XQwJMAg5IRZck7pMbCcPo6UxHiYNDJejCrHyBhRPutqBYw1R4PxV96RE+mckeKAMOqc&#10;KL9d9x6vAIPfDDsHTBkGnhHnjLgvn3KcM846/N3TnrImeCYzEofANY6ElI4148rB4ZBxiuCrTU6t&#10;PqcDgybKcFzgmyCPSVE64GmoOTbyqzuBo1kPgMjPgdEHfUML1wH6wz9xAI76ql48STzSSVM3niWo&#10;m8N2zjnnVBug4RdAB8s7PVHLSb6kz2iibv3RD3ik0wDfOq/RRHk44ou8jxSyD2gJh7pznG2qn3zi&#10;nzblq/OiDupD794GJuCfgQkTE690eDLVPDnzGx31G7/qAE/0xyOOGzlsRRPX9FWb6lAGrdWL9u6R&#10;ETKBp+ri6CVNWkFeJyPqxE9H9KqD+3sjMEG+BaWMQXWRKQlfJOMwk9+L3S9j+PtFZ51adNUho8fH&#10;IR0Tq1cW6dDDi+705aSzJ06L78+cG7+YtzDGrd8YMEy6NgIT3b/KQRZa0Uc/0VV5+iVxSpz9Vp5O&#10;QWc6qrpedLRVCZl/ztxdn2BeULVJj5lkTKz0B3lsBfCaX+qYXCYDdCdcAFwzlf92pof9ld/wJzNo&#10;gK/wgw/+VvJSZHxykZNbirx2luPCIlcCH1V92il/uwNtwFOd6kfn5jEDF/KjTbKtv6kb6kA+jDl0&#10;arZpylqpZan3U8pkUXDChNqTVpMh4468ozkbow591Z6xbAzkmIKz32TRmOlujMNbWbw06dRHZS68&#10;4MJq4mYybfJ04OtfHy9/6UvjueX3G8qk7Ozvfi+unTojzig29DM33hr//s0L4g2HHhkv/be3Ftz/&#10;tODdeE/eKgkTOE/of3jZZTGljAvjeRc0+JgJneFrNYOVDYKgaCCZUPuyAh6kvsukzjzXb/11bvm+&#10;1SBeYbAUn412f0+BPjJR7o6OqVPxgm2iJ/AXba+55ppqyb8JMV56RceqFas3Tj/99Iqn9FsrnYMm&#10;QF/IjXFK7xlr5IAM+J32PutADzpKHjxl7+CHx7kRpuBErprwio0AjleJ1I2+5FHddD15077fKX9S&#10;+gz5W8IfNEAvdGg1UdQvbcBTHjKnPWNLn+gbfgl6dmfH6qDf8p533nlV30xUbUwpcCCgIPhmpUJ+&#10;tpVseVVC39z3ug85tccEPcTeed2CvUMvwQorj4wJvPTKxevLmLCCQls2dTVG3cej9GHwLQMTVkjg&#10;t1fP4CO/+gUm7IFBv/oUqSCcFRPwQ+tWeuSJCmiCVynXewP2Byb2UsrJXRWYaB8TX2zviNGdY2NN&#10;mYw9HPYe8/YWEKitRcFNmT4jvjt6XHx60IgyCe2a2O7jtHOyXM69NtBneEecdMfgGFSctc2bi2O6&#10;cwDvLbqp5/expij4fuMnxNllMo1nPouWQYkncmCiEYzIgELS14oUr8s0kt+ZqnJVQELwoYsXXbzf&#10;maervuRV0sm9qt6SDi/1+gzcocMLLe3qPqAtTuo7KM7pOyC+229gXDu6M/pOmRbDbKI2dVpMnjEz&#10;lpbJwJZi6B8oBnYXnx8O9xdjMKYoqe+PGB0HDRpe7YGhD9V+LkVWfUHm0OLkHzy48LHf4Lh0wJDo&#10;nDQlNm7KCesuB4ny5FikE8noJaRSZTAYfBMxxsxkhEFmTBhrExgOKqeZ05rGSnLOaHH6OdTypOHP&#10;JxQMNmeCo6Y+hp7RYyQ5+9qFG8eD8WbYlWPgPHEwmeYkKMMZkzhA2pGP8VeXPBwK1x05uxK81K88&#10;h0Ff4STBiQHgXOREEY3SMQbKcnLSEdRn7cNLHRynBHmyHYBGnJacoHK60Nv1nPSjCbqCdNzgjGbw&#10;kBfOnEN45EQAb/XP/h2WD6OVepRRL+fXkwt0yYCEOuHfW4CrcnBST9bxSJwM+CqLDurjxOlbM8gn&#10;T3cT7wQ4qO+RBCY8XbK02ufMtAfgkgmNjQF0a4aUUfJpjPjd3I+UMX3A82anFO7kwj08Ne6MF+22&#10;okkd8E9ZcooncKlDBibUm31rBrj1FJggQ3hNlukD/ZTIWzru6cxL1bhzXsbKbaM64vKRHXFu0VXn&#10;jh4bZ43qjC8UPXn8yPFxxrgpcd3CpTFuw8aYVvBeXfqRbd5ddMe00h65aIYcg61oDdATLekTuiBx&#10;coSzozrGjOksfBtV7RmRaeGixn35BTUmTpgY8+bOq/YVsMJibjn3OU6TTDRLmqIRfmkXPQU1pk2f&#10;Vug1qdqbgDz6JCh8K5xreOe1eipXK17QodrBW/Lv94ZCr9mz55QJ2ei4s8j7tjImyJixoR2pmY+t&#10;AJ3ortRzxk5C4qFO15ctW14dc6w3UGzUTwaNOYEAq2TqoDz9LyhqUvTBD36wmqTkjv8mTiY0ZAvN&#10;kz/GSupJ7aIrGZSH7JGL7nRBK0ATT3AtZYfDa177miowYJLnS0WfP/74GFZ059Kt22LA2g1x1eIV&#10;ceaEqXHYr38b7zvvwnj1Bz8WL3rzW+JZr35t/P+e9KQyYfjzePFLXxYDhgyNtXduiu0PPFh9ovTB&#10;rhUr+NdIuwBPlhT8r/3lL+P/lon880v7L3nxS+IjH/5ITCi+WHfjsxnyCbSJngkgvUUu8OGeYnPu&#10;KuPYb8mYlvLazt/lnEyRT3SlJ4wncozHcGG/8MBYwV96hkywk1ZI2I9AoMlrBVaAmNB6hUDQxyqG&#10;XG1Yh5QrYLzQTfnQInnvyC8wOaPPki7wgl8GEpR3D44+X4qvJugZmLAXAxoJ3tgoMx9GaIuOJfPk&#10;iHypw2/9zEQGM8ETThmghkdPkH0E+ILeZFd5uKO5MVvP1wz6Jp+HDMaOAIMVOuSWDBi77E6frs+2&#10;GmNoCU/BDBuk4otyaOm+gBb+oIlXLQQoBG+swvHVDMEMqyTct9JIewJPXkdSt3GEp/VXOXwBhN8h&#10;v7oEJv7zP/8zLrnkkurLIVYaadPrNgIY9GPqkcc7pLwmnxzxBQ3wlMyQKWNlb/YJv+hJq2P2ByYe&#10;Taomd41J2sFl0vaF9o7o3z4ilnV94m4XdD8Q/2hQhG1HUcwLiuNxeeeE+Ez/tjiqvUxKR+x7fu6a&#10;6KLd+OjT1hHH9RsSfcsEtlLKlQJEs0yPBpRvGM0NZVC1F8NxftvIal8QE94Kp52T8D/E9YmQ6oGE&#10;xu/GShCfshX4OcLeEeW6wJPUKJf5u3jxB4GJzNc6ZVAu6zzKcuXhnVWQ6Wj8LOmEttFx6pD2+Gr/&#10;IfG9AYPjt8PbY1RxehcXQ+wzetuLonuwKDxKr1KCXYqQUeNcX9ExNg4e1F54pT/wauBafVFE34aO&#10;iOMHDIkbxo6PVcXI5uQ25UadlBujwChzLhjGKke5l4lzQuEy/iZjjLbEYfAUxIQXPox7OjQUskRZ&#10;y8swcnYZb0ZcXk8/TGoED0zwKHRGmlLnKLlGGXMeOQHwgC/HgdPKiXJdHgaSk6F+9JG0rS334cpQ&#10;pLPlqL/q0HfGUZ3a5NxyGDgm6lCX/PqAVun8JOgLvDMwAQd164/25Qdo6ZxzVg9MMOzacw2d1Y12&#10;8NQ/DpH2AdzSSXc/6awOdOHAOQfwNpm1XBl/1C9vBke852kCgD/4Dm/34dRbkFc5bXOu0AGNWhnN&#10;3YG6lEvnFP3qdE6Qz6QEr/Spu8lI0kX/0DDp0h3gd/OKiQxMaLOe4EhulWkG+fGGTCaflAF5dC2d&#10;XfzAqzrIpx601RaeG2fy1uvK8zq4pu/GmzGh/3Ug0ybxjyYw4RoekFv51ElGu0v664gHE4v8D+0c&#10;G32lkaPi+pIuHD0uzhw7OS6ZPifGrNsYd5d+31OST3Bmm5xu/SFrzWAM6o82WtEEffWFjJIrMpM4&#10;ZVK/OvDV/fo9Sf5sxzhtXG9swGuPIPoR3dBUch196A3jjazQB+iF737LB99mnPPaw+89fOWEOvQH&#10;ThLdDHcBnHtL2/qrPe1I5Ihc9ATqx0s0JrvGVx1HyWsoPlG9YvmuT1tDsUKz+q9Bb5tyLqgFJrK8&#10;e3DBB8EcT1HpKMvGTaZMskxy0Fk+dMYP5/CBF72NruSBDaLf9BHuvQV4k2HL2e078D+f/J9qCXu+&#10;I083+kLRtoLvuu07YvbmLXHbspVx4eTpcdLwMfHR39wS//bVr8fr/vt/4inPeEa89IBXxr+9/Z3R&#10;v6MzFm0qE/5SZkvh1b1dcuzTsQ+U/j9YkteTpAceLJP9exobL1/z81/Eq8tk7cVl4vjh//pQjB83&#10;vrL/SdZG2sWHfMXJ/auv/kW8//3vK5PuF1ZfVRg6dGglI+hBJucXegmi4ce8Lnmx4mdhkZ958xqr&#10;p1zDDxNb+mbdeq+f+BzqPXFfsQ/GPHkiZ0lrsgH4pfm5UE907bXhKEDh6PUBn221fwaawzuh3ic8&#10;hgvep71O/tP3+Eyus7wjHMgB20NuMyAHR68UeFVGQEJgwmsdAicCz14lMhEnU8rJz35qRx2SMd9d&#10;Sh/FOKRjjcveAryNA31Da7oD/Y2nnupRThnjnq3y+pO9WgT19AX92HyrHQRkjj/++CoYQL4FMsi2&#10;1zm8ysH/ElzwuofgkVcuBJbYP8lrnj7j69UMr4nYgwKe2rNaw/4o9k4hX2TBOFaHIIbXZdhOD0TU&#10;pX7BCCspfJLcayECRPbAqPssTwTAg0yA/BkbeKcv/FU+p7GS/vTegP2Bib2Udk7OyvmhhQ6fL8q8&#10;2iuhKIDC3gbRHsdg06i1Rbh+MX5iHN53YBxZ9aXwsxxb9XdvpZ2TX5PMQrcjC92OHDAsbpoyLVYX&#10;Jepd3QbsLRo26rm7GIIps2bHZSN9gaIjDi8TXktrbXzZbWACLR6Wuib0vUpdZVrVuxdTRc/STpWc&#10;jyr9ahsVJ9wxME4rfD3tjkFxxKC2OGTY6Di49LkKBpWJvU0/qwBFVb5x3LPUKL+z7ZIEQA4rdR9c&#10;jge1d8ZBw0ZVKxuOKelLBaevj+iI73aMjV+Omxi3TpocncXR5Nz6vv/v8b04OBQhh+HWaTPi5NIH&#10;q1uOGD2hwlm72hFU8jWZH7SNiEkLFsb2YswaTukumWHgKFJGjrPcrEQpXgaYgs3AQk5UGCNOMAfR&#10;dXkYaU6jOuHsNyfDBI1DwYCrjwFWTpl0NDlDghQcNHhxSuDFodcOR4UBT6deG5whzheHhJFlkDk9&#10;nBK4M5YCJRwpx/rkz339cF3f4AhXeKsbPhxe+GhDvZw2OKfjgA/qVK4emFBvOizolXTVJsdBYEI9&#10;eU39cGTY4OyaNhhruKB11uEa+qlbnuyHstqU0A+gtXe5OSfonPn11VJqxo1Dl/mB+9KegrZM7PQN&#10;fvU69wTSyGegy+9mgB+66hM6dufUkHf39kZgohn0lWySj1aA1u6TV7Rppin6kGfyBq+eJoxkjOOM&#10;tvqS8g0c4SfluaOkjHGDTuQny5Ax18ltPX8dyFx9vNfvO1ef8af/2mku3wx5X3s2fVxXyqwuaWHh&#10;8fTZc6Jz/sIYs2J1TN+4Ke68j6w/vD7l0ZxjbMzmtayXrtAntESvvJf30Vd59CYzreiNT1kPPFuB&#10;8uQSDYF60AEtOY54bszKI8mfNFJGG/gnj3Z64nsryD6RLzqJ3tEu3WTMwAPfyLJ26QPHDIyQO32T&#10;tK0e/HWU8BV+5Ix8Kl+nhbbdx4NVRW/fuW5tPFjK79xcuev4wP1ee2uswqPf1J31ki24wFVA2FNV&#10;T3NNmgQmrJiwCS27ADcAB3xFQzoUzdWFl+qhw8l58qW3oD/6yPbYn8jEGT7sifp8+apQvFr1sLW0&#10;v2rbfTH97i0xYsOm+NWSFXFu8SX63HhLvOXLZ8YHzj43jvz2d+Lr7aPjoulz4ocz58cVsxfEVXMW&#10;xPULl8StS1fEgCLjHWvXx+QNd8aUIusjy/ntS1fGwEVL43s33Bgvf81r4gUvfFG8+wMfjGGFr5sK&#10;j+7acX/ctb2RNhYfYF3hoZVES7bcE0vv3RqrC17f+9nP4+3veW88v0xQ3//+98VNN/w6ZpexsqTI&#10;s7RimVf/bKa7sfIdJJ/utaHsiqIblxZ5XFz8hEXzF8SicrTn1apVK2PlqhXVV5x8ppbNzsAFmuMD&#10;vuJNjh0BEUGmb33rW9U+GwI8lv0LVFiB9sMf/vAPZArgA16T6bTzdXtNVt0jx3SS/HXAKzil/UlZ&#10;wE9f6TAx9pqNAIWn9J7e2+TRqgD51U13GE9sBfy0kakVyG9cG1+7Cyj0BOhoPBi/ZB4te4KkNzpd&#10;dtllO79u41UadZFjAQaBCXbMqxWCC1YouObVFhuvet3ny1/+cpXHhBdNBB/Qi8/gntdxbFxp5YvA&#10;hv7a5FRgw0aiNrc0no1Fe2j40pdgifFLx/ExBDDgBwevlljJYrzDXTCLXthTPfjHhLpMOMKfLqfr&#10;05flV5HTugw/WtgfmNhLqTEZazzNPWzUhDi2TLA9GZ6+tDhz1acUH99gKb3lbr8pE8Tjb7ujay+B&#10;xzAwUWjXR2CiTGAPHTQ8rp04JRYV2t23h8Z3t9A1yO4pA2zBwkXx0zGlj2WSfsTwzji6Jr/NgYnE&#10;85GkxhP+RqrXuS9S1QZZ7Do/asSYOHnYiPju7f3il0Pa4lfDR8YFI0bH14pDccrw0XG0jU4LzTN/&#10;lQQm9pjvyuwKTFT7Ufg9vCOOGzYyTmnviFNHdMZJIwudS3uHtXXEZ4eOjIMHtcXn+g+JL/YfHBcN&#10;Ghq/7uiMwVOmxsyi9OYVI7B4zdq4e/PdMao4Yz/oNyBOLHUd3T6maguOVmgcUnh3Xqm/75ixsaI2&#10;CZbSsDEyDH19kpsgj2ucCIbbhMDEmzLkaDI6HBXnmZ8jwFF0XTBB4vBxZihu1yVOJCVOaauTUbbs&#10;z8oF54y8IyeBg8LYwjHrgot29CENNKPOyU1nGl45uVIXJ6LubCQwKjlJUKe8zk1IPaF2j+MBX6+E&#10;qBMN1AF/jrx+muwrC9ekD7r5zegm3XNyhfbAdU42h4ohSz6gJWeJoTMJSCOEXhywpB8w2dC2vmpb&#10;Xomj6Mmjd0a1m+DJhmWsDJ02sh7tZnokoByDnE6r/j4SQK+cZCWt6+C3fnI+8SMDQs2gHnznNO2L&#10;wASe4U8rwEdji+yQ0Xof4IU+5IO8wqsnx0z78uM5udImWYGD5FxCk0yupyxrA5+zDfKCtu61GhMg&#10;x456m3ngnNynfOJDc/lmqNqogg0Pz+fLQavKJGhDkXF2rVrynqmWV3k0MHbQNPsouU5XGIfwhlfe&#10;y5TygubdBSbQxX1Bwu5kV3/RzvjFN/rDOb2G3/BT3lE+sidPnT7GG9oLfG7aZC+XXXjqC3lWNx1A&#10;duCa5Ss6loQn9KS2UifCXf/RB+/oQbpFv411NHKunOQeWjl3zHP6Rh3oqc46HSVBJZ8pnVDanFD6&#10;MbPwb0Fpa2Gh6/xS/5ySZq5cFeNnzIzpRdejt7bQSb3oQpealHiNwiTHBMhTWPsTWGpujwB4ZN/r&#10;9KsDWuoTXYfWeLgngM/K1W3ZLmjIbNHc8VCRx3wdw999Ba9l926NURvviptWrY8LZs6L73ROqF6b&#10;PK74EF6lZIMPLb6ET40fP3pcnNo5Kb48fkp8e8rM+P7MOfGDmXPj/Kmz4otjJ8dXi8911OVXxPNf&#10;cUA86/kviP/z7vfG5e0jY9jdW2Loug0xbO3GGLZmYwxeuz4GrF4bd6xcGzctWxk3r1oX/e6+J04p&#10;Zd/09nfEs5///Pi3d74rLvzJT+I3ZT7Sr/C9fdr0GLdocUwrY3lmSXM23RXzCh/nb94SC0qaWng5&#10;vdBvUTmu37CxyOCW2FDyrduwvvDAyhmvhM2v7HZn55hqhQnZwFcyg7cpu/QFPYUnrtvbwL4EJsSW&#10;+XvFwMTU5Dk3mMRD/FVH2jFyWB+jzrXVXWCCPlKWD0DWjS/4kDUrCezhYaNFmzyaYAuQ2JfD6yd3&#10;3HFHld9Y0y86Fk7d6cYE9Rtj2oVTK53SWzDe9c14U1fa5Do044K+8Lc6QfBBEIauMTG2n0RuUimA&#10;YLWCVyrkEwDkE9AbAgv2o7APiICSoML1119f+QhWvwhWWMkkYGGFJTyNFUEINLRxpTHNvtJBxjVa&#10;pt3A/49+9KPVqgxjXMCCPZIH3Yw5deLfEwWSD/gNf/3gC6ADnhgn6LGnuqgn0J5g6f7AxF5JXU+M&#10;y7kl80eXCdl5/QbGpKK44v4/JOrjCYx/X0vYXAbNXx144M531PanJ156yetev1MmjxoxPo5oGx1f&#10;axsV7aPGxLzFS2PZ2nUxrRij/hMmxi+GDY9TBgytNpG0x4bXPXZuACowIXXVtfN38/UqNYIS9WCB&#10;oMTBxWE5YVBbnN13YFw5pC2uLs7Hj9pGxjmDh8dJ/YdGn5IOLfcPHTYyDit4HtXeEScWR+eM4aPi&#10;wpLvR0OHxzXD2mLm3DkxrnrvvC3O6zsgTu0/OI4t+bUnAHJwW0d8a+SYGDxhUqwu/SvSXGS64VxR&#10;aOmkU6AMfrMRNrFiMEy45ZOHsaSIOcOcD46EfEA59xl3jjWDnU+9nSvP6HsaxYnMNjn6OdmAC+dZ&#10;AMI1Cp+hha92GTMTRcYP/hS/tgQ04MMoMJryqYeh95uRzAl/PQHl5eXAqE9ST5bVrqO+MAzwRBdG&#10;SZ36C9/ccVte/VBef5VPxyv7IY/+A9ed6wN6pnPjPJ0e+CSd4QvXemAigytwY+DVobzVEpZjSvUn&#10;iRwyT7PwEU5Ji0cKWd4RbnhuUgGXPak788IfT8iJviVNEuTTPzKAPhzEVqAcXu2rwASZQPNWgF9k&#10;wP3mwAQZgzsZ10e/W9HJtUzqgz9ZI2cCQPiHTs2J/Evq5zBJ5CUdGbKQeVr1DeztwAQoPSl/D2/P&#10;U9mlSxcXeWmM5+7exQdk35jSd30ja5n0MfVG0iX7KPntOqexu8AEPuGHPD3RRV14z8EmW/DCG2Ob&#10;XPhNJl3L8Zh8BHgJX0+XE09HKccPfqG/+vGrjo9z9RvzWUa7xkrqMEl/tI+HgiB0ufyO2ndOF7VK&#10;6GjiSNeqv8JvVsF19pyYWXgwfcrkuHzIsLhocFtcVOzST4ot+3lJP2kbEZcNHxHfLdeuGzk6Rkyc&#10;EDNnz4pFCxuv0OiPfpkM2hjRUm5Pck0aLbGXLL3XHvrtTq7oQPKHbyaz+rwngJZw0h461aHimaBE&#10;FZgoZxUujeR86wNlsrzj/lh53/aYu/me6FyyLO7oHBff6pwQp42ZEMd1ND613vCDfcHLF2fGPDyV&#10;a4d48DSkPf7zou/Gs0vfn/7c58Wr3vr2OPL2gfHVRSvjS9Pnxhkz5sUZ0+fHGbNKmiktiNPKtdPn&#10;LIqzlq2JD1/8vXjlv/9HPON5z4vXveNdceiPr4yvDh0R5xcf5/ziO3xzVGecO3VGXDBtZnx3xpz4&#10;0ex5ccXcBXHV/EXx0/ET4/qJk2LCosWx9M5NcefWbbGxyNxmcrT9vkr+8MIrOcuWNb6cRfboS7Jh&#10;vEh4gMfomHbbOLHxstcHJBuF2qzRKgpP+tlNPDNG8E8dxmcz792nb7St/ma5wEf3yS09kGPCWISD&#10;PQ98fcWeCSZ12mETPHwwSbeC0JgxFo1r5+qsZKCprQT10wfwNR7rY3RPAY2Ne3ijq/43Q+KS+GgT&#10;/XyhQ3Ai95Ci5zx4sCpCkEEe9wQCfVYWPwQekn8CTYIU9Coc9Ml1foJghdcvjFe6l+5CU2MGneRL&#10;mqmP3Ye7fOiBXwIaAiVe+8AffKZjyIzfdF1zIOrxDOivb3SrPtCnKbNJf7LlfG+B9uji/YGJvZDy&#10;nffqKTU6tHXEl/oNio4i/A/c0/op1+MFKvNT/ru3KE2T2/3wxAX8azgHggzj4rDhY+JrZcI/Zkxu&#10;pPRg7Lj3nlhbHJx5RUn+bNiIOPeOQfEF39sfPLxayeDVCHtRNPajGF/Vsyv53ZWKnFev30jlXiOV&#10;cqXNo4eNiq8V5+2Xpd3h03zKc2EsKApsRnEIxsydHwOnz4zfTpoSV47ujO8MGR7nlnTa0PboM2Bo&#10;HNpvSBzaf1gcPWBYnDRwWFwyZlz8sDh+Vw4bHt/53W1x1q13xInFuTm6ODq+pnLQsI74ZjkfNGFy&#10;rF7XeMecQvU5O0bF3imMCuOWCi6NHiVoUsx4MDhoxGhwCBh0E3SOHGNCOTeDOpThIDByjG4GHZTl&#10;1PidhthvSpxjoU1GVD5tM4LaoPhzYqGc8mnYOEPyATjJa8Jkss+YcpLgVAe/ObXwhAPjqI/wUIfy&#10;jCwDC291pcFJZyQDB4wvx5+znw6bfiiXTy5dc08d8uubduDtHqPD0Uk83dNWPplNo+1cPerNa+rg&#10;HMif/IOfp5GCE/oir7LOOQjeO1UP3nMMcxLjtz6jjZRt9Aa0DS+01Cd8b6Z7b0AZtEc3CW71epzj&#10;qTz608pRBdln8o42zoG8rfLDuac9JuqAV/iov60ADdPpkhcu6lCXiVROPslfBph2B8qTdXKVQTCy&#10;mHSS8D1lU0IfeJBxsq19R78lv1uBsuo22SYT9f47dw3d9R8f1KPPeKU/3dVbSncdG7BmzeqqT2vX&#10;ra3waqZzHdStPfkd9RMts7/w7Y4e8pN3tHAO1+a21E+/GaPwd785GWv6qy780wa8gfu9AfTRBh23&#10;cuWKBq4V7isa+Hf1wXJ6fV2yZGksKzinvkB3smrMO+JRQh1XoE9kjMzAWf1oQHeiA/3SKrlnokLG&#10;yeqypcu6aFto7VjaPbN9dHxuUFscVtKpt9wRX7759vhCv8GVvTp6YFtcOWlaTIJ7of/69Y3PT8MH&#10;zjbq83lCKyTs+m9TvpNPPrmaNNkcT59S95Te7PrL/pU/gE9sGDrhHRzRN/u/O5BPf9kJ9ufh0GjH&#10;aomHujYpra4lDrUENhWcFxS9PnLeghi0cHEMWL4y+i9fFXcsWxm3LV0RNy5cGr+ctygunzUvvjdj&#10;TpUunTE3vjVtdpw5bnJ85kc/iee87OXx5Kc9Lf7i5QfE3xx2VPzzGV+LN51yWrz5tC/HW07/Wvzr&#10;2efGv59zfrz1vAviHd+6ON5z4Xfjg5f+IP7u0wfF81/7V/GUZz4zDnjbO+JDpa7DCw+szDzOg5bi&#10;N3xqeEd8tvghvn4jSFK90toxPk4e3BZfHTo8fjB2Qvxq9vy4ZcmKGLV2Q8y+e3OsKbK9wusiW7fF&#10;tsKPDYVGvlSzZvWaSq8Zf2iOp1XqkuHly71KtLzomDnVBNfnYF/xigOqJf02OPU6gSAFOSAXxiM+&#10;kDVyXteJ6EsWegpMAPjQiRl0kORVzpcfrAbw+oBXPrN+usEGkFZxmHzTl/DQr93pI/WSO/rgkdq6&#10;BLYX3dJ2NtuqekpAM3jSA/XVJ8aO8e5VDbYvdR09oP70mfRPfmNSynxS2ghBHX4c2rbSmfSUiTl9&#10;AeedY7YrnzbxTOCDzkt/03W0hwe9xB+Cm9/qktQNf7j1BhL3fQH1elPnwLvSjQVn/JNH39CXDJKJ&#10;OqApOjq2so944T4+qpMsJj3wmXwK6nktan9g4lGk/KKBd9/7lMlZn7YxcUL/oTF01uy4Z0OZLHUx&#10;e9+I0qMDOEnbtu/YH5h4gkMVmOiSRYGEQ8v5ae0d8bvh7bGqGMFK6ZREWVCsE6fNiFvaR8ZPBg6O&#10;s4vR/sKwUdVGlV5FOqZ9THyuHPtUqSOOKunI4Z3lWH63dVTpc0XOjy7Xjin3rBI6slw72f4Rw0fF&#10;b0eNrgIS9xYH0+fcfL/+wQfKRLAo361FKa0rynjW9BkxfMTI6F/SDaM74tJS7py2kfGF0vax2hw2&#10;Oo4cOiKOHtIexw8ZHl+/vV987Y6BceLQ9tLPMXFE6adlpN8qzseAcRNj1ZrGO+D6x2jl5+8YwLoD&#10;APxmzBklBoVRcI0SZDwoXcaKY+s3w0EBy5PKVluMtsk2Y6M+Tq5zeR39FslXTzr3jJU6tSul482A&#10;Oed0MH7qY3g5GF4Boczhqf00DvIxmOrJyRXDmhNESZucCvhow31Okd+upxFNWjAYnAcGA54MEzqm&#10;Uc1y8EEXBoVzJB9808iry+9sVx25CgTeaKSsPNrTX9cl9TKGcEjeaC/5oV/Ko5WnRIxZGjBGrm/f&#10;vtUSTMtbtY82eCWhv7Zc03fJREgQIJO667/zGtzkV6f+6DNa5v3eJPzIpC60IW/q0dcMnCR/0Utb&#10;aIKv+J8yILkGf/fRSxngXitAa4EJG+AJTORXOVJm1O1cQivBKrKBXtnPpAn84Y5X6vVb+/BBG04a&#10;mjfjK+EpWcy+1seW69om2/qPLspk35sTnPAdHsr5DQftk5lsQ0LfTOhFdpOH7tdxcg1d5TFGnavP&#10;ZNtvNIE3HPUXvvDQZ/JPPo0VeU268ZrMywtX99E2k9/Gg3roDud0gqN2tYPG3dHC2MUvgTrLvY0Z&#10;eeuAluRJncqA5E3y3xEd8DInEuhal92ekjbQTh9nzmw8gRQYf+jBhi14AI0L/bcVPsFRIMBXP6aX&#10;iTMapD6BJx7hJZwSEtcEbaE53eCofXygc51n/uZEBvAHT+TX3zo9pW9MmRnHjJkYh3dMiJMHDosv&#10;9hscxxRbeVCxUYcWG3T1giJDW7bFvffv2ogYz0wSrZbw1NxTdOPMCi79o3+0/TB88q/6jQcl1a6h&#10;ITlVN1nJOnoL+ikwgSbohS5kd2fbiUdJoHG+a9zm9fsKf+2fYl+yjRs2xvaC1/2FTpLNL+/ZcX9s&#10;3HZfLN1yT+NVijLxn77p7hi5dkMVvPjmTb+LA/76ddXE/U+e8qfxzBf9ZTzrgAPiL172snjuK18V&#10;z3/Na+OFf/t38eI3/WO89M3/HK/8t7fGa//9bXHgv781Xvza18bTn/Ws+JMnPzn+5p3vjqOu/GV8&#10;pfDh7FGdcU7xH84svsMXxk6OkzsnxcmFZyd2jI8TCt+OL+en+nzvwCHxhUHD4gvFZ/BqyXdnzI3r&#10;Fy6NgStXVUGVgStWxdRNZcK7bEVMK/77stVrYkvxjbfTVeS2yO/WbVvjzkL7RWVMzJkzt6LpkiWL&#10;q+X+Z511drV3gVcKBCRsiGnzw6985SuVHacT0l4bq3iagL7GKvllQ4038udaPbmO//goaT/HCPmw&#10;MsCrC15vlFcbeK2Ma/Y9cE5OyWLz2GoGcmNc0X05lh4pwEX/6BS4G28pW/XUDEmHlFfg2HwNOM/8&#10;js3gfj0lXSW/M08d0ApPHNFAvVkeZD1waa5HXv1GP3TEezYT3yQ2Ku07eqQdUi7bqYPfmfY21Oum&#10;x/HJwwE8q8uqc3oI3nX/x5G80KWOZKveH3Wymewh2UMHdi7pQedb+eqVGBvJ+iSsss2wPzCxm2SV&#10;hCXs1fv15dyE0CaOIuy3T50ea5ct3SlAe1+MHj0UEaz+thfm7w9MPLEB/6p9Irrk0Cc8TyzG+kcD&#10;BsWiteu6lmgWcCgOB+O6nHEqMjpk6rS4dlRHXDZkWJw3YEh8rThgpw4YFp8fMDQ+339oHNd/SBzV&#10;b0gcc8egOP72gfH52wfEF8rxjPL7a/0Hx5fK8dhy7Yr20TFg4uRYVBTP5qKUdn1jviRHSroo9k0b&#10;N8Ty4nwuKMrJO59LipGeVZyBcfMWxO86x1efGf3ab26OL91ye5w4cGgVJBE0+XxJ9qnwJOSoUWPj&#10;uI6J8b3R42LwmLGVoaP8OGvOKTwKkMKsK3HnDAAHgQPMIDAmqVQZbQqX42AiIA8nnlGhVFNRqkce&#10;7xdS3gyMPOqABxzUZWWEibo6KHHKnlLnDMubuMonD2dCH+RNxc2YUdzay/YdTVJMRCR9VUZ5fWE8&#10;9EsebTCqiX/iwHAwtGgEV5MfxsNvNHJfeYkjrP3sIxwlbckrj/oZMXg4SugLNzRl3NFJWzmRM4HS&#10;R9dyYuY3msFRXepWDxqYJOkb4yfQYQMytENzoI0LLrigWt7JSdOu9nPywYnLCam6JH0yicrJojJ5&#10;nsk1uOGJianVI4m3e/qjnnrKunOSJWWb2ocHenBa1YMvaKyvknN5tele0hwP0UCf8Rj95c/JVU9A&#10;DgRuBCbs2m6pcT0wwblKJ0ObnkgJjJHx7GvSxG80IDd4JbmGdo76nc4xXNVNvtRNtsgU/sIdj8ki&#10;gIf76iW7zuHXHahfO+ipTXgbu8aFp1jqJ7Poqf+Z4C7hkfwpt4mTttUHD/nQwcZnhx9+ePWus2tk&#10;3qtb5NAn5gTE6AQTFKt55DN+0Q3PvX9MPs8888xqwuK9Z8uIHe2u75olwV/84her5J6jXd4FlLRJ&#10;BlqB967hZxJsAqJf6F0HNNYnvMoxU4fUlehNDuQ1TvEzx49+tEpLu5J80rSpU6qE76XiRt1dx5Td&#10;+8tEduvWxlM2PCJXOXkj++QZf+uQOCagh/LkTh36rH38645WAA7y4r0xhvcVdOEJfjhrfpw1aUZ8&#10;ZdL0+HpbmfwW3+74YSPj4HJ++MjOuHbBkli+ZVtse+DBWF7kjmONZ9559567iamvCdiDwMSQnNdl&#10;OWnBD9sFzht0yiSPvhgzeEAm9bUVD1sBeaZr9BOdjBHjqnlil5DtNoOAUhVMKuU3lDor3tbA1zgE&#10;KWyi6Wsdvjpzd+Hxuvu2x8p7t8bt7SPiLf/+79UnQ5/0pD+JJz/1qfGUMgmxguJPn/70+LNnPCOe&#10;+qxnxVOf/Zx42nOfF894/gviz5//wmpPiqc945nx5Cc/ufrqxHs+9OH4Zb8B0T5/UbTNXxjD58yN&#10;YeU4aOXaavPNfstWRV+rOEr63dKV8fNJU+L7o8fE2cNHxwmVD9F4iCNw8cXOSfHFsZPiqxOmxgXT&#10;Z8dVE6fErePGx8gFi2Lu3Ztj3fb7qq+WoAfe0b9ohw74saUcly5ZXOzQqKJLB8eVV14ZH/rQh6r9&#10;RAQnyIH9C4xhX4jwJRS2hGzXaaxuMmhVIn5pxxhMfZyyyg6SATzEU7aNXLnP/nntwQoONko9xo96&#10;6XJBC69Xuaescq34nEBn0gHqIX895d0dkFV9oXvpQ7pTfc3p8Qb4nP4DOuJLb0F/9JveJTPKk5lM&#10;6IqP9CuZMDbRHJ2UaR5f+4JO9TolbcKL/iVrzXKqP/pB55MhOhvebApZIZtsT/pN+kM2+WH6qRw5&#10;ZrMzVeOo0IcvxDexymz/iolHmDIwUQUn/C5HT5aPGDIyrh9fHOvCtGRoYXl1fDxBJYjRcBj3Byae&#10;2FCtmEi5LHJoE9Njh42Ks27tGzOXr4gHygAniql8qqchNmd9sDj1GzfEgqKEJhbF2D59ZgyaPitu&#10;mzojbpo8NW6aNDV+PXFyXD1uQlxbjPX1Y8fHDZ3j43fjJka/YuwHTp1ezifE5QMGx6iJk2JpUUic&#10;F0C66goNMG4cRruZ37XpzqJ8i+MMl+K8bN9yT6xYvCTuGFYM6A03xam394vPDx5eBVqOGj2+kUaN&#10;i8OKU3FkcSq+1DE+rp0wOSYWZ2tZUXbqpfQox2XLd736kMDwc+bkoXApQ9fyOsPA+ORkimFw7hoF&#10;m86AcvphAsPYmyBzpuVRj/oodYrZUaK4TbZNLOBH2atffs5EbrZFYTMKDCElTqn7rTxlD3dl4cDA&#10;MwzwpvT1H36OyklwSCdfXzg4aXC0nxPQ7NtOfdWCb4xRGppmg9kMyqNDOtP6AF/t6IP+6beggn66&#10;LukPxwydtKUvyuk7Z4pD7rcnklZEoBv+aA9dTM68T+sJlr7Lq+1M6A1/dHZPyv5nUl/9d16DJ7wy&#10;KIGOrkv605wyIAJ3EwL9dS2vowPewVlfXdN/8pG81AftabuOu5Q81r7yaANX1/QVvzlV6ILPnB1y&#10;xOBbLmkXd5NpT9jxVpmkiyN89JN8m5Qrqy14J13gmIljQtYEBPTLfX3N+8nLxD/bkke/0UkfJfn1&#10;WZ/QgKx2BxwlDoy6jENtO3dMeUl6Jv2zfkl/XEv8HCX9z37CQVDBpN+yfJMP/YSrQIJN1zwFFlgQ&#10;6PGpODu127Ef7dShPkEJ38xXh43bvE/rvXDlPSlyXcDIZmzu2djtn//5n6t9CizRhoN3xT1Nsimc&#10;ZKm4seAdbHl98UF9giUmKO7LZ6d5S7rxH07dTWrpPhMW8k1u8RRv0ASd9KOeVjSllRV9V0RHkdt+&#10;oztiyPJVMWzV2mhbuSbaV6+LEdKaddG5dn3M3nR3NXGlJ8grfhgnxoDfvQF6hnwrC0fyTk7xUr09&#10;gbL0uDbXrlkbDz1QbCLV15U6126IoQXvQSXdVuziL+ytUCa3h7SNqmzRrxctKxNuE9fGZraCUXbm&#10;JwtWSghMGGtXXXVVdR/N6armtL447r5AMWvT5uq1gs2FJib49TzAEb7GJV70NC7qoEyOB7KMn8az&#10;czw0Fo0J+dSJLq3AOCMbxgxaJ30bODqpfnT9fngCcDY5FoSz8aA9Avr06VN9PcIGhV4tE9TzuUa/&#10;BU6NuU998lPV5N7mgo6XlAn+/LmN1Se+fLNqdbF5G9ZXsuQTphu70vr7dsTabffFlOJXjJg1O+6Y&#10;NTeun7Mgrizp21NmxOnjJscJoydUm68f0j4mPjuiM04aMjzOHzgkLhk7IX48d0Hh8dLot3xl15dG&#10;NhUelYnqPfeWerfFXYUeaLVjx/bqk6NeIzXWjbXPfOYz1Rj3OVHvzNtXxNi3MaXg1XXXXVfpbRN0&#10;oB46WBDY2Et9nCl1PTn32/hAT4keyskf22jcG/PkBD+NaXzO4ASdwB/RBh4mf5oBj8kIuVBHd/l2&#10;B/wFsgMX9DEWyJu2m8fE4w3IO7qi3yMJTLTqW56jKX2lfjrPuNQOuqOPI77jNfvdnc5+NJC4qRs/&#10;jKn0N8lVvb+ZF97y4WX6A/LTuWQlbYfkXtbJ7yRzZLVeXwLZ37/HxKNMjcBEY+O/z40sNCjHo4Z3&#10;xuFDR8eVHeOiszjYKUiF/NXx8QQNoWg8udgfmHhiwx8EJsqYPHroyDjtpltiUjF+Wzc33u2XGt8G&#10;94SU89H1FKAoGt/x3lqSPUd8d9ykxvfiKcU1JgxFoawvxp/i8SWXe4ojJe+a9RtiwsRJMX/e/Fi9&#10;srFU9P4H7q/eW60rHeeUMGM8b/68opwo2oKHPziVsUJhjZ82M64f0haHDh0Rh7eNrvaw8K6oZNPL&#10;Q8sYs4ri/JGdMWj6jFi8dEnMK06Xp6MdHY0dk+vOlbqda5tipCwFLShX4zMdWUackyCv65Jz+dAA&#10;3iZQjn5TsAwsh4/SdY9Cds+5a/qjfgrbt59N8hghNGLwtJsOItxMAtJ5zHxw0B8GgDPBYDnXT+XT&#10;ScEX7cBBnRyYnFSqm5FjWN1DA/xVVr8ZIIYvoc43wGBlWYYyAxPN+epQ8bSL9pIyaJlJH/QX7nkN&#10;Pgw04wwnNEYHNLG6wsQTbe0fYRIAJ7QB+mtS6ImRyT466FO2X09wqac6Xt0l/IITGuCBupvzMKSZ&#10;8rdy+InmeQ3OcNc3/XHOeONvOoISWbNCA4/S+Ke86C/ZUy85zMCX+vLpBTqSCTxTn6APp9nE94AD&#10;DogPfvCD1XfY1Zt1OoeXvqbzoV7n8K73V0oa6oOy8FCPtuFfl2v30/HCW7yHG4dZP/VHgr+8HBV8&#10;13ba0lZAzvQv5QMu6ndNWe1Izo1xsp/XktbK1JN7juiANoIBAjm+d/+jH/2oeucZjiZPlm57t5zs&#10;oRf6umaSaqVDjr2zzz67ClrYwV8QwpP1j33sY/Hud7+7ChR5UuQp64EHHljds2O8o0CDiYYN3QQg&#10;3v/+91f7hEja4Mx5Ncdk2LvtntLDwX3BCkmgRF6vP6kLz3KMplxKaESv0B34pj9kOOW2VdruWHTd&#10;1pIEm7duvTeGTJwcPx08rFpa/wVPpUv60rgpZTI4Jc4YPyXOmzwjfjl/cSzevKWyJ9pBZ0c60zit&#10;AzzhTBdJ8PFbPnqS3MA7n3DSJfJ1B6mb9FfZdWvXxfYyiW3cbCSbP95b2pCWFR6OnDGren3gs4NH&#10;VJPZXy1YUgUUtpT+C5IKRL3xjW+sgkN48oEPfKCagKMleayq7qJ5JjClyN8dS5fHz+YsjP7LV8fs&#10;u4rtLTxpzivhBbkjU/nUeXegbeOCLiCH6COw5gmlo/GdAcW0BclvNswRoKc2tU9H+L0Lt5LBf87Z&#10;z2L/80sfmYecGVd440sYdNSCBQ1b5WsYg4cMrvTHpJLGlbE/cuSoQteRMbKkYUOHxeBBg6OtHGcV&#10;nbK58Ple+2atXVNosTI2bFwfDxZ/wqqNenqg4LJ61epqDxFfyNlQbP+a4ntM2Xhn9F+2Mq6dtygu&#10;mjqzWjFx8rjJceqQ9jjjtsZDkSNHjYujSzqpY2KcOWFaXDxtdhXUuKXwqm3VmpiwoeivIjOb7tse&#10;m7cXnV/kCe3Ql161EaWxa/NTgQkboL7whS+sklUVVq+hZfoaaE/f0ZnsF3muJzSnL/EE7cmCtuQl&#10;x2Sf7qQn7LPE51BO3Wivfq8U+aSllV3axo/msZagPfWRmbq+6A1km/Dkb6XeZb8E29n/9G/AntT9&#10;WAL6kFNjh15Ch95C9qnet+ZzvEcnYww98Fd7xgQ5kNAs2zcu0SzreLSQ+KhXX+lftprcwCsh82VK&#10;/irnKKGNfpAztp/s4LPxnvIsn/L1OhP2Byb2QtoVmGhsOigwYYnY4W1j4rIRo6N/UTC7nKm9I0R7&#10;E1IoGJH9gYknNjwsMFGSwMQxg9vjq9deHx3FWV+3ckWRxQwCdDkLXX8tocjE7xmikh6idIpxeWBH&#10;I/mm+0OUM9ku8rOjGOQ712+I5cXwL1rUWLbOEdpe8tYnExQSxTe/3GcQKZ3EINODlsQuWx5jp0yN&#10;zwwcFocMG9X4hG3pj1USxlaf/sPijIFD4+bxZSJWFN+8eXNjYnGq2oePqJxDEzVGMJ1SODCIlD0F&#10;z5CnYqdIXac0OXpZpllhus7wMw4UrXoob467+txznRExYaGA9VXbyjAyOWF0Lq+UEzgTI3hwDjkm&#10;JprwSYcQLpyQVPAcSZM57egrZ0hi2HLSpU44UvbqNplGd/TRjrbhbxIvbzoIrQDv9FG/4ZDGOelU&#10;p1VvQb/hol8J6oYr+ck+pbFMusHB8nZP15zDC1gqzSEjA7mCJSPzewPS6HLe4ZGyUoc6PTLBISfo&#10;eS1lkhPiHseN04Hv6sZHbZEd1/BNfrxGD4mziG9oxRFAO8c8z6QOR/nJA4fZJDVXTFhajIbuS9qA&#10;T05IlIe7PK36nOCetrXBocVXZeCXgZGsW//qzjUZVU4euGZ+Y0YwRb1wqeuTZlAPeUC/HBPqb070&#10;Tj2pt1WS1xgkTwJhJhIm/4IKAgO+gU/eTDx8/vE973lPRUt4e8prCbfv419xxRUVXvD7+te/XgWE&#10;fNLv0EMPrXZzv/TSS6tggRUTAhOSlRKWfnvF49xzz62echqrdIOJrkCGz+IJOOTKCgGT3HhPgMIq&#10;C3l8wlBAAs8FKo4++ugKJ/KMnsa9fhqPxhma0y/kDt74j1cptz0lE0NHdB02aUpcMWho9VWGapWb&#10;NLKxafLhZbJ34tgp8d2Z82Lm2iKvRTeZoNJRrYISwDV8xV/jAb5kS35yBmfX0T8Da/BoBdkXNEjb&#10;YMXElpouYpBKtiqBdeX+6KnT44t3DI5P3HR7fOa2gfGDzokxduGiWLxiedx6y++qp+RWvKC9FSvX&#10;XHNNFRiu45I6QEoYtnpt/GDmnPjCmAlx3pQZ8dtiS32qk7TX8zoaO/Q+XuFbT3o7IccleqGh/uIz&#10;/qK58YZmOZlw7rr78tF56EUO6Ai0Vyf6JX4VilXK3w8PSkgJHo48UPBmV4wzY1Wd2kodkXZs48aG&#10;vltffAxteoXknnJf21uriVzjy0XuwbELiaodoN01RYZXFJpt2mCvhG1xf5FTqx2sTpl39+aYtOHO&#10;GLNuQ4xYsz5uK3z4WfHfv9MxrgqkHVNk9Yj2IsPDi+9RfJHPd0yIM8ZPjrMmTq2Ca1fNXRQ3d22m&#10;uaH4QvakoD/IovHqVa/vljFulQQd8trXvjae9axnVasn6OKkLT7qZ4479KAz6oms44G8yqAfPqGb&#10;/suDt4I7Ag9WSAmoojGAF33m6xU2yrRiUTvdjRNyBj94abPOw90BXHKSLfFbyKy+kTH4wivrbJaR&#10;xwugOVzhn7pwTyD7Ve9bq366hsbGd9pj49UY17agrfGJX+7j/d4A7RpLxp12+GRssH43Q3M/WkHq&#10;VLLDbyDPZEg/yERjjLaG/YGJvZa6AhPVqgmBiXFxWPvY+KZPHg4ZWgx1MgEzH1+DrhIyOJXj/sDE&#10;ExvwrwqUlZSBic8NHRFf/M1N0d9y+aIY7PnQ4HgGJVIqy99ulE1vgPHyCsX0adN3Tg4oqYRUVhLn&#10;MR0qLe90J8p42VaU15pVq+P4W/s2vtbR1hE+f3rc0JFxxuAR8b1hI+K3nWNjUWljZUmzisNlIjpp&#10;0uTK+Zo/v/HUjVGkwCXKPCc+nCBAQTLUFKf8dSMJUgnnNUeKkrGgvD0Fy0mTuvSPM8Lwa08+NGFM&#10;OA7pQFP+8LXCQ9ucqqRNTgjkzz6gYx0YR+17GqI9eVzTN4qfwUqnRd2cALhoWxvKMBSCE/ogkIJf&#10;8jCG8mkzaacP6pdHXdpL3oE6jXoD8iqfPOGEJsBPAEL7mc99NE4jDV/LeT1x9k4958sSd8uDLWnX&#10;Z3Uw5MnrhMS1nvYE5IcznuInOu+uDo6M/BmYAI7ZL46auuCKrxzNdDrQnyygf29wlSd5r131oiX5&#10;4vCQPfse5Fc5TKDzqxytAP3xH47Kclhca4WLa9pBe7yqy0hPYAyadOM9oDPgb6yRaXLCsVVn0kVb&#10;iYOjtrQNR7QmA3vqQLYC9Qg2mMx7Z1zQwMZcggACEUceeWS1AsITUZN9vMLHH//4x1XQ5znPeU61&#10;XF0AAw/t/YDuynrlSBnvnavHRokmte5bySIwcdxxx1Wfs7PBq7GpDqsdfNlBcO6UU06pXiXxColl&#10;7ibElo4bG5bCC3jI58mtL0LYkNEXIdSH52hN75FpiW4wxiW0JItkFI96B3jy+7i/1NsxbUb8clh7&#10;fKbo7oNKOnTY6OgzZGQcVZLXXY9vHxPnl4l425SpMXv6tOoTnWRAP8mcI/7jex7xNoOqcJWfTMKT&#10;3nSffvJbGTJEPvRTH4w5Y0oeukQeNFWfurSRoNyuL1VEdIweEz+46hfxkdO/Gv90/EnxlpNOjU9/&#10;7az4yre/Hd+55OI46cQTqkCRIJUgk9d98F0iQ3SUZfYmq/R8yjIYWfD43ux5ccjIMdX+SRfNmBPT&#10;NmyMe8qYRQt4Jj30t84n1yS4y9OclDd+2Cq/jRO6kWyjSY79HOvuoaXJrTJslWPSjF1CX3kbuqBr&#10;PFa11KBx4+GpBSi7Y8f9FR/ome4myc2gHPwbOtQeLo0vM1X8qrXnN/r4mobklYvu9B1Ys259jJsx&#10;M9rmLYjbliyvvjLy/Zlz4xsTp8dpYyfH8R0T4uDhHfHJoaPi48UfEbCw2eb5U2bF7UtWxcQNxWZu&#10;3xEPdMmO4MzGDetjaqHjpRddHO9993uqgKXxThfjDXwkOhptjT10Jq91OWkF+EIOlHOOhmjpty9x&#10;WDlhbKMT+qjTGLLi0F5MVqqxExXdmsCYyMBETzRLaPS3kfQBXjlW9YfMwVF9eJd5s+zjCeBDb7Cf&#10;5F4/9AGPHkvAfzoLL+BAx6Xecx2OdRpm6g7qeSR85TemTiGPu5O5nkB9xjDc1MkmksndBSWAwIRA&#10;ulWD+wMTjyYJSFSpEaDwVMDGg18dNCy+339AV2CCkOyKHj9+AC6NtD8w8cSG+oqJ6pWicjyiOH6H&#10;D26LX40aHeOLY0HZFFW0z2TQ6xuUNuWdirPu0DKWjBwDWeHShUdKYYIACofsoltvjzP6DYojB7fH&#10;8QOGxNkDh8Q1Q9pi8qzZsbrUvbUY03XFyHGkFi40QW88Mdhoz4yivLXFIGekGV4mDYwzoPQYaRNG&#10;k5/6k4hU2s20cp9jR9E2giGNLwe4zkCog9GljDl3JlwUvb5rL9tUzpM0zp/7DLYjY648480Imag6&#10;qjvx0gZ8cyWEpD55lUcDkw3tyMc4wFnb+KF8Tng5yMpxPCW0QDdtSgyV35ZeSspw8pKGjwT0Ax5w&#10;0wanKAH+eJbBGP1GD/RLnH2n3ATAJ6VMCE0CvKd/0kknVY4YBx1/8L0ePGjmaf28FTTnB87Vjebw&#10;qstxd4De5K+7wAQ8nbcKTGgDPfR/d+0kyCfpd8ql5Jyc1b/KUf9caCtwHV7aT/nAu1b812byiPz2&#10;VkbUZ6zQGaCOP5klz8YR2UBL9zIf0I7rxqG2jSn1kfmsK9OeAvpz4jn373jHO6rl2F6T8PrFRz/6&#10;0Wr/AL8FerSNn9o1HgULBC2sZhCEIOtWPwg+eD3Dygcbab7zne+seOFzg17dELTwaUm/ra7QruCE&#10;/qOVfhr7Jrvk3eTC5NcTWW3Z18B4sFxbEEMeATtPTgUz8ZEuRF9yhr85qae//UZzPOeQG0/a7Q3k&#10;U3LyNnXOvPjdqDFxyJD2OGzw8Dhm0PA4rf+QOL3fkPhS/6HV8YL+g+K3AwfFmGKjpk2eEjOmz6jk&#10;HS3JGrzQ0tE1cgB/fEFntCA3dBw9hUbwJueJtz7ql9+Cq+qhywRl6TdJG8ah/j74oD6QfTJTxkWX&#10;3NjY9GMf/+94+esOjGe97OXVVyRe+trXxmv++nXxute/Pg4ovPYk3Ks09JKAlABqvkKDN77YIMiF&#10;n6mT0Xty0alXz1sYx44eG8cU233h1JkxceWaapPJ2QVfekFCE/iTJefo4UiPk/vMg4b1hH7kuB6Y&#10;0NeH2eFyxDd0Qh8BYHoOPcm1OiRtoLm6ejvGexp/ruMTvadfaLITlGlRLuvTPllAE0k9rXBKXUt3&#10;y9+dvgP65XOhNgffUORmTeHPws1bYrwviyxdET+fsyC+PG5KHFfmPR6aSIITVlWc3DEpLpo2Nyas&#10;2xjr79tebQJ63477yngqk9uVK+JX11wTn/j4x+NVZVxbdeUhRup7/Ul9S471x73uggYJ+Gk8k23l&#10;jOPUQ3huxYbX9zwIQVttyUcvCKDSH93ZdHw2rnZHszokb1IelaWf8YZfkjioL/P21L/HCup4OBoL&#10;9CDaGl9k01jQl8cSEhf0gw9e4bVxjjfkpbf0rN+X8Fy99Kixra90ZXflewvK4zPZhbM69WF3sD8w&#10;sbdSmQR6Qm2HX4EJ7/cfPnJ8fKEY4HNvu6NarlbYVKUUhscLFGyqP0GTxyow0dt25GvOu7uye1J3&#10;T9DTffceSdrXoI2Hy+TY6pOaB7ePiR8OHBwD2oZXX18B+0IGU7YpSErOpJNRzYkEpekaJ4nh3x0Y&#10;N+PmzI0BU6fHteMmxtXtI+L2zrExc978uLtMfu7ftrVazqlOjiWDwehpxxEO2rJU0RMBBhI+dUVH&#10;IZtIUYaUMoMuD0OqH6BOK3WnE5COg7KcPM5c0kC+NGbe4YUH/NSZ5ZXRHgMjHxxdcx+OjA+cJeW1&#10;517ioD5OlnblTedcymCEcmlQTRQZMIZIHQyG+/oAH3XJp1yec1zRUVtoLG8dj0cKcFAHPDm+8ErI&#10;iYP7AM30UV58MYn+r//6r+pd3Rxblq4zZJbFe2cXjiYaHCN9E+QghwxjnZ/181aQ/Mx8jupAC3xB&#10;I3jurh5tNwcm0A9tTaDIHFmUL+U05U+f8QkvdtdOb0DdexKYyD5z7DlB+u488WsG4wm++tbK0W0F&#10;+m78ZWCiDto3HowNskkWcgwnPeCHx/omDxrm5DV5nmlPgS7h5JMre0lYkWDib3M+gTCrED784Q9X&#10;dPRE3BJpDn86/lZNCBjUV0xkYMLE1SoHr3xYumpvApNXQTeb5pnckm33rQYiQ0lT+Ah2HHbYYRUu&#10;Ahxe73jNa15TjQXLxQVOvFpgsz15jj/++CqohzYpt+pDzwyQJm31m8yhKf3id28gH77Q3/MXLY4R&#10;EybFj0aMjl+OmxA3T5kWg2fPjcEzZ8eAKdPjxhGj4tYRI2O81TKLl1Sr5Cy5165k7Bpj9EHqeIls&#10;kT+85fDiPV7Dk55Ttq7bJPyQ0NB1/aUj8gmuPORbUrfxUMlLpgJfO/PM+Pt/eFO1auaFL3hB/M2B&#10;B1Z8spfHP5TrxpNXaPAsX+1xX6BCGStZrKDBf4EnbZNVAaazLr4kTrr0e3HCL6+N8/sPjl+NnRDj&#10;Z8+JJQWv1BGZ9N84gDd6uIZ3GbyjK5OGmbIsHYP3GZhAw2YwHtEDDXMij//GFj6wKfQ0HFqVbwU9&#10;jT33tAk//E4Z3AndlFVO0id90Xe0IRPNoM7UTejWnf4Cdxb/ZGGRkw3rSv92NAIGO4o83LV9R7Xp&#10;5axNd0X7qrVx+9IV8euFi+PiqbPirAnT4sTRE6r9r7z6cf6UmfErnyJdsSqmFP7NKfhNXrEyvnPV&#10;z+Lf3/e+eNFLXlK9ZnVZGY++kqHv2W9jEo7ojff0bU/0wxs+FZ7mgxBjQX14xLcQCMvXzNL+4qXV&#10;WoKlxgU73NxOToDV87Bx0QO4LwluGWNkqVXdCbur77GCxBt9yCO9gi7GgD6gXfpQfwyo40aWyQaZ&#10;hx89kHKSqRU039cf9ZAdR3LxaHy7OmhDXb2RmYT9gYm9lXYGJrrOS/JO/DH9Bscpt/StNoX6/R9J&#10;kHcHRKWR/riBiZxg1FN38Ejv1WF3+fZGG481wGuXTDY+hWVPhsNKOvvWvvHT2/s1nh7vA1msKzuO&#10;CgWejhDFx6BRmiYejCbl11vYumVzrF+xPOZOnRxLbZjZZRhstLaiXG88LWp8FzxxYKj95uR4YsAJ&#10;5Yxy2OAGF0DpMT5WLnAOPL2oG3b1qA8wBq6lc8YQMFaeKmVQg7FIA8xBYjAs2+UMyeuauk0M1KVO&#10;Bp/xbit6Fb7wkRgJOKMZvOHlnJPIiDjnjNQdLA6ZerWlDf3ylCQNK5rAUZtpjPTHddfUhzacPA5J&#10;vW7l4C9vrkIASfOkU29AvSZ7cJDQQXl16hc6iLJnXm2iG5wsj/aO/1Oe8pRK5qUMTAwcOLCik8kF&#10;A8chwyt14hfaqVcfyaA+SX6TBbLbkxFN+sKP3JlUqDNp0R1kYEL+rJsMJ/3R02/5OP1okrRXP/nB&#10;kz2hcTNkWXULTOSrHLsLTCSgDT6gJWcIzq3wIbvwJSu9deDwv7vABFAPPrmPZnin7Ww/HXB9yyOZ&#10;h2+O9czfU0IDbdVTyoP9XEz0TfjJn8CC/R+sQPA00tc2BABcFyBAI7Joj4EMksDTq0cmpjZF9JoG&#10;+pvYZjDB03WTWZtf2jyTbLsvCGEMwAnYwA4PTXhNgk1y1JubX9pc703/8A/x5pLndeW6+gXzPvGJ&#10;/1u9TgAfgV30kZoDE2SRzqDD0b6uC3oCtALwVJ7MzyljZW3h3baiXx7csT3u3XxXpdOXzJkdK4r8&#10;b2sxkVQPuaAn4ICXvQHjW37yhO7GfwbUsj+O+kqvagPoN/kyrslwBmJ8ZcEXF/TH6zCvKTx66lOf&#10;Wu0rcuqpp1T8PO+8b8b5538rjv7c0dUKGrS314fgn31crOzy6g/+4M2TnvSk6r79BZT/WJGrlx3w&#10;ynhj4f2njjgsfnn99ZVNgLP+7472ZNSYoB/h3tMkEMhrfBgn+Kxv8tcTerAH6IH2xr+8rqFflk86&#10;ZXtZXp3KwH13SVt0K37glXaUldSTST8zZTvAb3XQzfQDHeBaHfwmG2SCLk28W4F6bORtM9QH7n9A&#10;p7ru7AKXdhSc7rl/R0xcvzGGrFgd189fHJdOn13tPXHC6HFxythJcc6EqXHVmMbXwy6fNiv6XPnz&#10;eMOHPxrPefkBlZy8+13vqgKGXuliv9gtNEBfOgS90z72BGjWsHudVdm6XSLzvtIhUMrPoLsT2FMy&#10;6AEKuuT4T/oaJxlcIFtkJ22oYybX854jnaEc/8ORDOlH4rS7/jzWAB8ygTb4D190I/91Of9jQPKi&#10;mWZ+4wOfgX8BT3w3/tG5VZkE1+XDc30kM8bYHxv2Byb2VhrRSA8PTIyNowYMic/f3j/uvfOueMBO&#10;z11C0p2g/DEAKlUqf/tywp0TiFYp7+8J1MvtLrWCVtfr17orB3q6V4fe5ttboL1dMikw0XidwyZj&#10;x/UdFF/vNzg2rC+G9r5dS6H3JmSdlBvlSOFRlJQfZc/pYNw4DYxod9CM2/2cllJ+wbw5sXjRwrj7&#10;rruroISvhVjiSpGJzDMiHBkKmWExKTDp49gx7gwNQ89R5rzIB1e4WFUhKGFpr2CA+4y8elJZK895&#10;V945g+CobAYQGAj9VEZ517VvUsxpFKRgpJ2jCwPO+ZTPNRNe9adjoi6GXl59gL9Jn80q5a0bIKD/&#10;DKjrynLCGCxlTRTRX93oxWHQv+SVvviNV4kvpzGBU6KOjMzXHYxMvQXGRpsSefAbzRzhCGdtADjA&#10;DY3w+vzzz6+ce9+yJ/OOltJz+vFNH+CJflL2W3m00/8MLOAnGinHkeIcJy6t+gNfcuWIpmiH3rvr&#10;OxmDS3NgAi5kVB3oiW/qN27SIGtjTwIT8vSUT92PJDDhPhqRC5N0ct3cjt/yoO3eDEyolxyQaeNH&#10;23W5RyvX3EcvKQOH6JYgf054clLUnOCCX5JzdbtuY1WTTCsbBMW8omGZvqeQZMieDe5bTWGlA5ky&#10;ZtALzck5+bL5pf0fBDmsuPjEJz5RrZTwJN1yf6+I2CDPE3WTXIEHgQqvhRgXcAc247RJmKfwnszb&#10;HPPUU0+tnDrj4e1vf1vJc3FcWSYkp5XrrzzggHjZy14en/nMQdXnYemSxUX21AnXKUXu0D/rJ4tk&#10;E/2MxbyOhkn3nkD+RYsam/SuXbU67rl7czxQ5Hx7sT9r166OWTOnx+qVK+LeUrdX95pBG3hAjuAF&#10;j7rOqUMdJzRHb7xXlo6Fv6RPjmRFHjKSEw5107XuaU89rq1bRy+uj633bq2+htIIFj01Dj/8iDJu&#10;Bld6hQ6XBKHwlRz4KgdeGGP4YfLpix34TH/Zp8TrNnhrvwG/n1/yHfjGN8SVV11V2TO4NuuX7Gs9&#10;Je7kX5/Iv+uZvxnUSy6lug6rJ2MX7egodES71NHO9ZtOw6M6wAXvjR22JGkvwbG7RJ+SRToS7Y0V&#10;KcdhfSw6akNbcHXUh6zD0bU6yAcHegbv1etaKzBWjQmviT74oMBEqUvekroOVao28Czt+DypL3Ms&#10;u2drzL1rc4xbtyFuW7wsvj9rbpw7cUqcO6QtvjxwaBzX3hGfua1/vO3Mc+PF//hP8bSnP73SF1Y5&#10;GeuCFAd/9rNxwQUXxs03/674I50Vret9rVLBUQKNX41VEzYep4uM2zoN1MGuCExYscWe5j308Plh&#10;+zTxC+QF7uM3HrtODgQp0IX9lFLu04dhp5zT/+qlqyV2NnHCv8cj6C/fwZggg/pqDBofZCXp9ceA&#10;nXwvqRnIRuo8OOMz/WW89ATKKYNPeFwP5rVq59FCb+vcH5jYW6krMLHzvByrJ9WDh0ef/oNj3fIy&#10;OSsK3qZ+YF8w/RFDDZV9PZFurr/+e2+13dt6WuVrhY9jc95WZVtBb/PtLdDeLplsBCaq4MSocXHI&#10;wPY4cVB7LCzG4Z67OVz7LjLKmFHmHEkKkhHkMDFWflPyvZmwUJKcLGlVSbNmzazqYPjmF+O4oChT&#10;ipjB42Rrg6JlWBhPibJlCNVFUTM88nNeGB35lct6OLM5aWXgKWz59EUeBss9bTAGHDbBDO37rV4G&#10;nHGQ13UGgIOn7wIKuYJBndqHpz6iC6dY/7StHfddB2jGsGvbbtuMvTrgoJx79Ym13/rivmv5JEA/&#10;rSJhANTNEVEPWplUcnCUka9uFDiPeAknfU0epsHcE72GF0lvbcFDQif1S+kgoZ++oLNlpyZunjjm&#10;2Hzyk59cPb20USD81aMv6kBXNCGPfleTsa6En2ifEzN0d12Z5Ll66jRAe8El7cALDXbXb/f1RXuc&#10;twRlOXLokLSE+2MRmDCZfiSBCfjBg/wZN60mTWgDX7KS/dodkIeeAhMJ6kYvfCDL2geO+EaeyBB6&#10;k9F0knOM4Ce8WiV5MqnLURvqtCrKBpKefJM9E0t7P3hNw74NcBeY8CT9ZS97WfWk3BNK16xaohPU&#10;g/Ze60B3e0kITJis2ujSPilWWnjvXIDCxnh+W0Xhmv0icsyTaTvqc+Cs3vA6h/Hs6aegBhwOOeSQ&#10;GFsmFBNL/y+5/Mdx4BveEH9d2j3h+M9H/zIRWbhwQSwsemhpkXl40bFolnKAhmhtLKApPZqy1Z18&#10;KascPqlzzpwygSlJYBmPyY86p0+fFhMnTYj5CxqBQ/1pHkvO8RXPjEs8T9ya26/jpG1yhN9Zbx3g&#10;4B4e4299oiSvvnrt5qqrrqr2FTnnnK/HN75xblxYJotesxFYEJgSBIJXHSer7mwmi78CRgJUghI2&#10;TfWFDk+mTUStgiFH5MVT81xVYX8KPBLgoG9bQfa1nuAgv36TD/qyfr8Z6BZ0IpP4gQ6uqSfLoIU8&#10;bBE7Yry77zq+0FPsiHtkJMeXfHSquuGSunR3Ce6CWPmQIcdhjkWpPk5z3GrXUbup28kxaO4/vMll&#10;0qm7ydv69etKv6xWMYEv8qOOrlQ7bQmCFVvvfyBWFdkbv35D9F+yLH7VOTZ+OLIjvjN5Rpw9aXoc&#10;e1u/eN/Z34gDP/6JePG//ns858C/iacVuXja059RrX4yrsmRQNgVl18e115/fdxw221xx5ixMWz2&#10;3OhcXfp73/bYUtrKkB7+oZUvlKEFOU5AA7+t7hLYt5IQDfDTdXSni+xFQXZcZ9/Qx7jjy+Cn+tFP&#10;0oY6MsknpUyxqZnXtUyJm/p3BylvzXzcm6CN+sMY8gN/MlX3c/6YsLv+uyfoBucMqqTvAn86D831&#10;RzLe8QXf+aPNY2Ff0bo3QDb3Byb2ZsrgRElHjRwbh7SNisOGjoi5s2bHhiIwBsDjGR6LiXS20dxW&#10;b9ruLo/r3aVm6ClP83n+rl8H3eWrQ6tr+xq0mfLXZ8TYneefGzUuPjtkdBwzdHRMmDI11hdZrJ4C&#10;7COgCE2m0kHhlFOWlCCHoq70UuHmNUeOYk4sOEXKmdBJou+WInIAKTDGhOJShnE0ec3vslO+6qnX&#10;DxhEDhdHXqDAioe6UmacTKy0ZyJgIipxwJTTL06Z4IKJjzwMgvHNOVSWQs2gAOeY88QoM9bum8ho&#10;35ETxnAkjoykuvMJRUbs3Udb/dV37eZTCnkZU+0wQIxUw0mZV+GQxh2dsg8MsH7LCzf5OSVols4I&#10;HvgtMXSMmXbkS4Od9E38e4LMoz9oJ2V96oeHthlKbcMPPbTr3X2bBHL0c9xZLeEJti8P4JH+ZX51&#10;qDcnHtpO+qk3rwOyYvJJvtAMf1P24JF9xSs8S8eqN30mF2isX/iaoE680/+sH120jT9pkHsbmMj+&#10;Sc24Oc/f+rAnKyayrPs5UeTMqIdsN7dDvsilMZH92h3gB7rif72+Omgfz+RNnUK2/UY39EFjYxDt&#10;XDMGTXQk+f3GA4luqqe8jh+S8aGP5MqEkuxZfu/JtuNHPvKR6nOhaCkAYcWCIJnrZ555ZrXJodc1&#10;Pv3pT1dPJMk6PpJVE1FBB1/T8H63a/apEFQQlOCUeYJqTwsbYAo8WPZPt5FRPPDOuL0oTGbtVYHm&#10;NrGzZ4XVHEcccUSMKzJ8x7jxcfz5345Xvv7Aaq+Kr3z1q3HLsLaYWPo3fU7j6yk+CZ2Q9MdrNCWL&#10;dAN6AvczjyMeJ72NC2MPHY0f+ktZ8mgcqY/uIj94qC/k3XXlUwazfnWrM4OIrWQ08yYYL+RIv+it&#10;ZhmkH/BVm3CqT5DURW779OlTvRrzJ3/yJ1XwIPeHoGu8KmN1lldp9LWOsyAUXlkFIW8m48zeHjbP&#10;FHDyWgce4YegVH7xxas27lvRQmf0BNrLBAd9yQmJsq7vDtgLcqMcXYkW6sJP4wid8Mj4YW/Uqx00&#10;wj+8JNuOfuORvOTUkRwYR/hRn8TWE/lylI/MqMs4dt3RdcmYrI9TbRnPkj4oS5bUlUEdfZGSFo76&#10;qD76Rr6kYR3QRWBiT3RYK1B269Z7Y9nSJTG39GXBpruic/2d8eslK+JHC5bEGaM64+M/uiLecfpX&#10;428//n/jVf/4f+IVRbZe+vKXx1+Ucf2Mpz89Xvjc58RrXv/6+Lv/eGu869jj4xNlLH/umuviyrHj&#10;Y/jCRTF3w8bYeN/2uKfoxnWFhytXrIz169ZWwUCQ/TOe8XnAgAFVAPPmm2+u+CJw68sg9I4v/bB5&#10;dGpdBiTjpjegz5mAtvHAuET3tLHkVBuJX3NSXpvpk8j7aCDlGh3IQOKor/pHXskbPBP3JxroI56i&#10;s/FDp6IdHZx2TTJmjBV9ZpPYbGUT0H9fQzO/E4x/gQk6d39gYi8nT6oPaR8Th7aNjvFFoa8sBuzx&#10;Luz7cjKdE4lWqTf3E5p/1yHv9ZQnoVUe1+opoTlv82+wuzKPBWhzp/xVm7A2ghOVLA4ZHccOGRWd&#10;YyfE2pWtN7zaW0DOKTrKkdGj+BhEjmCriUz9N7zSwWIgKVfOgfokTocJPceWY8EZcp8CZlTco9go&#10;XBMBE0741NuggDlY6jcZ9QqH8pnHPY6J+jhj8qiTQoc/Y+meIAhHVP+0Y9IEb+2aBKWjJq9rfqvX&#10;ZAptBEW0zdmqO5LqQQPGRH3qYGzQRtvaUid6MqLoIj8nghPvGoeZ8YGHvOpXb+KubnkZZThx6vRD&#10;Gf1EP8v14Z3OoPv4qR+citRnycM6jbuDzKPdNJASnLTBWHJc8Mb1dE7R6eyzz67euzcxzPFmIugr&#10;CZ4CoUfyFr3IRQYQQOIoD9zTELuGhtrEF2XQWNvop68pH5wkeVpNalqBMuiu/nQYEuCAluggj7za&#10;ycAEB8o1/ER7bfrdHagv5VOqy329v+qxcaKn+iZYu/tcqDokfUUXYxA+9aBPHdAlx6V2ewPkIQMT&#10;rcpoHz30j5yTFTIrkXX9Na6ca199iS+aqxveeJtJPfWU18hPJu2RC5uqem3DqxMmkAILudEqOeXY&#10;e0WDPNp3wsTMBNOEVLJCxZiDi30KTEwFhCyrFsTAAxODo446qlrpINhglYRVGlZMCHBYap16iLNp&#10;YgwfKyYyMHHTb39bBUJe+apXxQf/8wNx+U9/Emdccmm85VMHxfNf+rL4q9cfGEd84dQ4b8Dg+PGs&#10;ufGLocNj8tx5cX/payFyY4l4l8ygHxqgGz2ENnWQD//RiA7BO3ynM/QT7ZVxH77GMT6QbfnxSd36&#10;QybxsD4mAVmAg/rooVYymnkTjBe4kE9y0FxGfXDAD/jV5U1d5EiQCI8EJvDbub0/BBK8fmEjUvqR&#10;zCQoa1zkqi66yt4gEl6SFQFzwSPlfZHFF1M43yaJb3jDG6q2vJYj2IUePYH2MumjfrMVjujt+u5A&#10;Pv1Nve+3iYA6jDG8dB9f06ZqAy+MbzxlB11Db/QwyVMfeVQnOUid1FMiD/LTuc5dy3Eo4ZWU49Qx&#10;U+prcqJ9+UGdRvkbrciHcS1f/X4Cna9P+rg7Hd8TkP2Gzlwaq9YUP2brtlh73/ZYsOXemHn3lhiy&#10;fGVcNmFSnDWkLU74zS1xwhVXxvHf/k4cduxx8U9v+Zd4+cteFs8o9u4vnvOceO6LXxwvLeP31f/8&#10;ljjwne+J9x5zfPS56NK4ZMCgaFu+IhYV3q0ofLN57N2FFzu2dW0o3dU//UAr/bIfjsDm1VdfXa3K&#10;oF+s5KF7yKd+GzvkAD3JQMpUK3rVoTlPnqsvx7xxgs/0QNq+esIj7eFp6m5lXc88ewrax1d9SfnS&#10;RuKkHf1lZ56oQJehrXGkX34bK8YyHY6XbCTdh8fpX5KLup58JPTdU0g+NrfFh2fX9q+Y2AepmgyW&#10;ieEh7Z3R3/vgRVAejYJ7LOCPMZlOaG67J1xa3duT8qB+33mmhO7OQfPvOjTX81iCdh8mg1VwwnFc&#10;HNo2Jo4eNjpuGdoe8xctiR0tJhR7CyhDSp/Cy5UG3TmJlJJxYUJGkaaDm44Nw5GTH0bDPQaEY8Ro&#10;OUocpLozJGlffgqYctY+0Cb8TAA5JybbFLbJIzzgSBnCxz2BCc6XOt2XKHfBEdcpd+1ri1Fw5JCo&#10;Ew7yUbYmUQyAfqjLBFyCd0500yjCUTuuK2eFiCemJpCCJcoJbHB2JU9sbWjnSZuVBT/96U+rDflM&#10;mPRT3WgAJ78ZJvSAq2X5JlU+G2YpJ9zQWN8YNL/10XnSGE3ToW9lXHYHeIrX6lUfxwAu2Qa6uYfO&#10;nGIbg9lU0IQtx5jVEn6bMFp6nfpVP8kEJwQf6ng2g2vK4b0ynMi8Tvbgxdl1JBcc2bXFscFn7+f7&#10;rXw6TFk2wTk6o5c69CcBXvqqfnxXB56TSbKtnPLkRXt41qoNoCyZTsdcexIaKO+Y5yYXZMQTeZNe&#10;9CM7aKUO9GtO+olG8DUm8Af/WuUjszkBVWeOmUz6VT/Xd2XJtHHUipZorP/6xrEkG+nckhm0xT/9&#10;h2fSjpzpM3z0v5luvQH98VTYigj7PHhtyJ4QJpMCBYIQXs/w5NvyfBtacu7zqblrnpTrH30o+OCd&#10;cisrrJQQoLCfhC/NWD2hLsv7rXgwhj09Mhn2W730if5deumlFS72MvA6iHFivH/24IOrwMlbS5kv&#10;nvm1+MDBh8SzX3dgPOP5L4hXv+kf4yNnnRN9+g2OkybPiFP6DowrR42JkdNnxpaim+znYyk6QCsy&#10;io/GKDomr+hz/Cdj+IL+9ETyIscRXiqDL2QHjvieoLxxj6dkRf46pFyTCzyHj77TZ/CR8FtyjX7V&#10;PhmHAz3eXCcZlQfe6k79APRZvwR6csUEvgoiCH7ij9c7BBi0Vy8LyBi9TP/KK3hlEkh/oY8+oh+b&#10;IlilDniigcCU1WDkxqdd1dVcfzOkPOsjWqA/WuQksjuQ35hCCzqJjSFXaIzf8MEvRzQ0Bow1MoyH&#10;6IcPyht37juHr/z4kDyDV6vJRR3gKg+e0C27y98M8pNJeOAfOncH+q6P9Bj+a7uZVniCluRT3T3R&#10;shnkzNxwWlRkn3xrq2GjduW4u/yeWXAdffc9MXjj5mhfsy6Gz18Q/YYNj4sv/V6cctpp8d7/+z/x&#10;j+/7QLz6P94Wz3nVq+PPnvPc+P+e/OR42otfGi9+y7/Gvx1+ZBx78SVxwa9viF8MHBgDJ02OictX&#10;xpIt98TdRf/dT4a6vpQD8MmKCXqGDrJKR0CVTRVEE5yg1/QdD9Eqx37Sak/okUDuyTQdTob4MejS&#10;KjDhGtqRrXyqT+bwLvP0FpQhD9qih/RJ31J/kXHX1K+PYE/qfzyB8cfW0TX0rP6gY45ZusHYpHec&#10;u0bO64GJPaXvI4Xu2uErs2t8O/5oK13Qcoa1PzCx+2RSeKgJYUm/GDQkJswtyrZSSo9feKwm1K3a&#10;ab7WG1zk6W1qht1d6+4ctCpbh93d31eg3YfJYFey38Sh5XhE+5j49q19Y/Ss2bG1OBVFK3SV3LtA&#10;2TAsnEMTaYaNwkxFlIkipHQYLA4FR4gB4pgwhIy4fMqqj2PEITSxZlAYG8ZeOU+vGDr1uCY/A0xB&#10;y89BUoailtTP4KUTQ5nDV3kKXXn5GDL5KEt4cVg4cpk3f8tjgs+QqlPfOG4cLY6q8iac8sJFe/DR&#10;d8ZBfTnZS0dI4mDqt/edbZDm6YZN+L7//e9XzrLl+CYuFPm//du/Ve9AS57ucag5H159gafJhRUe&#10;JlmcUI6ZiY46LU33hNcGbfDTZjqq8JPQlUGDp341nKxHBvqmn+qFF8OIz+rM5Dcauv+lL32perfb&#10;RIGcC0p4z98EzIZe8MUzdMdbcoSWeJkGtw5J3+QT+ugrI56Q92bOnFHJ3eYiTz4jt7rwfULh9/TC&#10;TzJw992eCm/d6QhIcIG/OtBNP/GeY5bgPlpyipT121FfjBltw5EDwbHgWPkN8piAXvrrtSSOBrwy&#10;6IZ+6OFIzkyOTZxMgLwDzzk1oVVeu2S+OcHRWDKBMc7US9bzej0fXLWhLTiTc8c8z5S/0YQ8kTd1&#10;tAI0zf7AET2VMXb1FV7aNK7wEu0A+pMt9+VXTx1SDnqClEO4WgZtRQIHXjBMsNCyf4EGS/7JpxUS&#10;xqB9Hiz/d03g4LLLLquCCZ5OejJuvHo67vOjxqqJrFUQAhveM7dawgTB8morKpSxr8F1111X9Ukg&#10;0ZN9E2irifADTj4Piq9vL+2cecml8cnDD4/XveEN8cZ/fnP8y8GHxEd/eX0cOmRE9OmcWOzC2OjT&#10;f0gc/9tbY36R/7vvbLxfTn5Thskt+UFnMoLffuMHXuOZ6/Rtjlt1oCv+4C/9iG/oX6e3SQE5Me6U&#10;beZFjh9yZXzCSX3aVU6i/yVjCW7wIkvkS/7mOulc7ZIHdcMXyCfpB756jYaOQVuBX31EC/3obuJP&#10;TvSFDDqqSxvya0cZR+2TZTrQPfnpcHtPkCNtorGyvYGUc3RCH+fN+GX/8EC9md/YIGdWpbFVeIXW&#10;7icvnaNXjum0UY70rXrIgXpdT31EF7lHhzXjUwdtoJ1JK16qtyfIviQoCz96QVs5/ptBGTKBj2Qo&#10;6duMG96lLc++PhLwWgU+qy/HRONzul3n5e+BctxR0vaHyrHkMU+oeGQyXfoyZNGSuLh9dBz3m9/F&#10;Px19XLzyne+K55bx/YwXvjCe9rznx1Of9ex4xov+Ml5w4N/Emz/5qTj8ez+IswcPj1/Onl/tcbGo&#10;1HNn6cPm0u/7Cj99Mn5msQV8CEHNtKmS1Yj8DIGxHONommMbNPqw5/RQD9umXvKFBykvzcmYoG/I&#10;Q+of49t1eKBlb0Bd+JfBELJITuhy9dIX5E1byWdpF68eGd//WGC8ohP9QuaMVfoqxyDakf8MSqAJ&#10;XtCJ2d+93e+H1+fYoC/bQO/hA1zSh+CLWM3JdvJ1W+mCljOs/YGJ3SeBicPL8fAR4+Ky/gNj5Ow5&#10;sd1nhx7HsC8n1Kn4WqW8X4fm3z1Bd3l7qqPVvfq17s5Bb+rtKc++Am0+TAa7kr1PDi/j84gRY+JL&#10;N98WA6dOi81lgpmbse5toIQoHgrRJIZRYGjTmKSi4jww/JQo4+DIQHB06o6FyRolyzgxbHUDQ7k5&#10;z1UNHCHKTnupgCm+VHqS36msGUbKnAJ3Dx7Oc7IkD8WditPkjiOXzgbc5BX8EABwVDcDoN8MHwcn&#10;24Qjxw+ejD0cGQVtyeu6vK4DSln7NkPzzp1JkCe1Ag6esHqyapJk4zwTIZMcT8K93mDC4smfQAR8&#10;PbW1wZVNIk16vN9+8MEHV8vmOCc28zNZsknb1772tZ3vv3tS6KkfunNQGT58SkflkUDKCJ6jmYBH&#10;OgN1QFsrQuBZ/xIHfAVTvGMvKAUndeAH/uER2WqeCDUD3isjL/rjaYJy7q/0qdo5s6uvFlRyunhJ&#10;LC94r1i+rHpFb8XyYliX7prQkxX8RCv8gxcZ4AylIwzSiSBjcPCb45UylLiTYRMC5bMvzX3CC7QS&#10;ACM/ZAsd9Mv1PBob6rJhI/kgM5aZcwbIof5rpzkp70imySMZhrc6m/O6b6KTkxgJPchMJvVk8hvN&#10;4I5+rQAtOMnoRT/A1djXbzSFizYFJ9TnHkAn58qhS52/oJmOPYE2rVw66KCDqjGHhl6vEKjw1JFM&#10;Wn6Kpl6RMRZdt1GiwILVFsaVYISVKlZKeK2DbBtrghKHHnpoxRfjWjCOvjNhNHaV86STrkMDG9mZ&#10;XFx++eXVGCAncLICxlh+30c/Fj/9zU3x81/fED++4or40c9/Hmf/+sb47IC2OKyto9qgm49y6OD2&#10;OPiOgTFu6vRCu5WVHCZf0Q5vBHwk8p/y7b585Jvcps5KUA85pjOVSee3DvhNr+wc/13XE1xL/hqf&#10;xhN5Qhc4pFxmgg8cPdl3DofmNnNCrrz+yQPkk7QnwOPTrwIFXs25/fbbqzGVsqq/rWTHODbGki5p&#10;8+qQeo9ORjMyrBz+2gAzA1n4q3+t2mkGdeqXepVx3lxOHvQzDowHtMcfY9A1/VLeb7KU/FSP8af/&#10;dJN8qfvRDu70m/GpHFAGbdWFv9pJOrcCuKlHfvxrNRmpg/rrKQMT2sG/7srLmzSgn+r6uA7GFz2G&#10;j+ig3J6CPqEVutA7ftdxbtTZqt7Gdfd9jnTVvdti5Ko1cf2sOfHp62+M9154Sbz7C6fGmz71mXjl&#10;294Zf/7Sl8WTnvHMePKznh3Pe+1fxRs++KF4x4lfiCOu/HlcNGVGXLV4Rdy8al2MWFvGxuYt1SqK&#10;tUVGPZSgq9hVNlWyusurYfRKBsiNWzRoxn9PgVyiKR8Hr9RLjup1ZiI72jbWM/BFZskZWpLH3gCZ&#10;U5fy9JD6jA18NZbJgfEqj3YT6rg8kQC++mNs458+O9df4wu90V3fc/wbszle9n6/s656fQ19Qpfc&#10;8JvfVP7mV77y5eKXnrBzBaHgmAAte9ZqLLecXe0PTOw+mRAeOdJkcFx8/fb+MXD6zNhmsrXXGL73&#10;4bGaTLdqp/laT7jkPcfm83qqX2+G3V3rqXyrsqC3+fYVaO/hMtj4MsfnRhQ5FJhoHxNn/O72GDRl&#10;WtxdlP3ve3AU9gYwABQ/5ceYNCsYCpKxoTwZLI5cGpxUjgwipZoOMceFUctJvLoZHc6PwIV8fjOC&#10;6SxLfrtOGZoAcbK1V8eJgoYHnNTlKTnlnYZZuwILJgbuM3LKUPLw0Q8pAxEmx37DgwMkvxUL2odL&#10;9pfBd2RQtM9h0pa6lTEx906ypxneXbYbv83S8gmbd5l9ftB9T1WdWwZn8uOpn6d/XvGwKZ6AhSe6&#10;Vhr47J3kqYkJP0NgYzcTI3V6Cmxy5cm6FRi+sQ4n9NHndE4fDein/uIjeck60zCaAJu0WRlCvjMJ&#10;0tgUUKAFj9BbXWiIF/iE5/jWk5HVHt6Y1OAJJ6gOyhor7l11+x3x65Gjo3/R5ZPWrIt56zfEilJu&#10;2bLlVZtkT1/QZ+HCRRVOZDflzjleJ3CayLDJQMoB5yEDE2RT+2iek/x0Duvgt7zqJ9fNk+9m0EcT&#10;bCttOABeI7CsHC3Uw8nvLsmjvDGA3vBuzgNPE0OyDHdyrgy88EeCaz2Rpwx2tALtcLSSVqBOBzw0&#10;Jj0ppyPqE47UIerGmzoP9gQ4r3A0UfU1Dq+/GJscK5NYG1cabwIXAgwCgJZF+/qGgIQAgi912DAz&#10;V1DYS8AkWPDQSgjlBAcFF370ox9V+Oqvo1VT5AAdTRLpGbKCxtknY9R4+eAH/ys+f8qpMbRzbCxf&#10;Wya35d62Bx+KqZvujgumz40Tx0ys7MER7Z1xyPAx8ZnhHZVsd0yfEWvLuFm8uPE6HF6iG9p6mo6v&#10;riUPWkHKIz7Tf/iWspz34SsZuxmYcDdTgjx4KZ/+ki/jipzTq+6TydTzkvvaJHN1GUnQFtkkv8Zb&#10;0g7Ij8/GA17Qr3hFh6IzmsCXTWhVN5zUy1ahU6vJePZbH+CbYLUavUu3WfVi4kgP1PED2m1uWx76&#10;E6/QnXxkvsyrLX3DE3yke9AI/TJPPX8z6Auc4a5+NJDwBz2bVwYA+dyT4EcOgPvyZVI33mZggnwl&#10;LvVUh/r1DGrQD9qs07UO8rqX7aBHM8iDhujDhtRltw6triXok/6QA/JCdoAyvUu7ggClVPXKx7Lt&#10;98WVK9fGd6bPiguGtceJv/ltfOKSy+LNh/eJV7z17dWXPf7sec+PJ//5X8QzX35AHPDBD8XbL7gk&#10;PnrNDdFnUHt8e+bcuHbJ8ujYsDFWF76bxwmYvqT2KofEj7CK0uow/deXZtwfCZA1Y1MiN63GRtbt&#10;fuofYwr90JLcOhrDiReo45YJkE3jkfxp128J/9XD7pCB7uTliQjGs75ZPSkoRocYH8C40mf0cEw9&#10;lvRKaPW7+VpCd9cbUMqVv+KFxebCr7Xbd8TCIn8Di/9xznnnxYc+/OHKF33BC55f5O6pVWCWHypA&#10;Rha9cpo6ow4tZ1b7AxO9S1VgohxPva1f3DJ5avWZxn09GXw0QBD2NaTya4bmaz3h8kjv1UG+TAnd&#10;nTdDq3vd5e+pnr0N2jqs/9Cd8lcFJkaMjaPbx1WvchxZHNEf3NY3Jsye01BUXQqlZ8XyyIESpPgo&#10;QQ4DA1MHxobDm5MNhoqxSSXonKPDQJnkp2PDiHAc1GsCqg6GiiPA+LnOGVCvNuRXDi6ueSdcgMBk&#10;lFGiyIH24WES4OmryZtzedTNwHF4OWCcZG34bXJAyaMpowdfr7CYxKTzk869fAyFCUY+OUgcpHSw&#10;TLCsNvG0VARZwMGTNIEE7yKbkJtQUuKeykqefFj+JtDguuXcAhnejTep8WRcPQIOghc2chN0sDt8&#10;BiasQhDwsOrCZmyOltVp06QHP+CuH0m3RwPoikcMKHpwKvFdwguvaXg6Xd9bgtEyoT7rrLOqVSop&#10;Z2QCPeGHbpyqVs5PHfRBWQ5QOjygLoMrC7/GlwnbiXcMiuOHjogTR4+Pr46fGr9euDSWbrkn7iuy&#10;BQd9IeNbyjV94giZBOAlOdVGjjVHbWdgQllySn7IE1zIgjz6RXbIjXxk2fWUa/kyCFgPTGRbzYDG&#10;JpkmwOQhN9urj73mlDzRrvo5Pem0Zsp8+m6M4AX88EC5npJ+G+PGSV5TLtvXb3WmrsjrEnANfU2a&#10;BCGMqQR53DcuBRud19vubVLO2BSMEGCgA+iQbNdvR0lb8MVLPMFPeOElPtIL7jmqI/WWyYBABQc8&#10;9Qw+67+yjnBBG3XKQ34T0MfqiV//+oa4+Xe3xPgJE2NNqR88WOiwecf9MXXjprhsxtw4uWNisROd&#10;cXixE58t6czbB8TPhgyLCePHxuqVKyr+4oc+46W2yKHfdfomJD/gR0aMaXnJZvIpAf5kA63oWDKZ&#10;5et5yRPZQAdjSV/hhD7kvl4mE37IWwU7yu9mQGtt0mFwyDxZXt+MhwxM+MqGlTHK1fFoBRmYwGN8&#10;hX8zuKbfzYGJa391bdUW3WYVjmCIfDnee0ryoDkZMv70Qd31PDnBIyP4guaut6JR0gKu6iZ3+EC3&#10;kgO8pdfwAS21K+ENuVF3Qxc29qZBD7oOjngPP/REK/XmmMwxSpcpp466HugO1AEPOkQd2oG3slLS&#10;AE1yHMuvnD5K6ncfzvpJZ+uTvqsj82Wq15t1S+4lP/TbONVO70E/9RdOjfRASTtKWrdta8xcuSqG&#10;TZgcv5k5N348a16cPXZiHHrdjfHus86J177vP+MvXvKyeNpznxdPe/4L4nmve3389Uc/Hm8/6xvR&#10;Z9TYOH7clPjKpBkxYtbs6lPC/e+4o7L3zRtK8wvsO4UO+llhtRsedAfKoAmekgHjwth1rTswvvhX&#10;yiRd6RH8MG7JTtJaquOVeLquLeMVD8iSMvQo+VW/8ZU6qid8niiQfTd2yDc6kcWkD7rnWEXj5G1P&#10;kLRMOteTa2TfmFK3cW38qBtN6eANdE7Bo3Pturh10eK4dODgeNdHPxYHFhmz4ap9mLym69yDM8dc&#10;xbM/MLGXU66YOLIcjysG/9cTJ8dG30QuTHy8AkHY15DKr7mt3f1OaJVvd6kO3V0H9Wut7ic05+tt&#10;3n0JHFptPe+v/npncCIDE59rHxuHFVk8qhwvuf2OGDt7TmVsEyiYfQGUFoXFmaMIm51ZStPEnvGp&#10;Qyo9RoRRYcwYlrqC4vwwmgII6qcUgX6ZAHC+lGN4GCd1aS+DCZwrOKUDWTe+2hRUMHFQt7bVI2V+&#10;xowT5MkxBy0nnYwf50zgQxsmHgwEXOGDBjmJZBy1wZFyjYJXXt0cPoEJT1Jt+pib6Hn33CoGS958&#10;vlAwwcSdI+FJm6WZgg6WYwpAePLqfVET9YsvvrgqZ28Kr3jYhE96xzveUdUtuGFlhCXknpgceeSR&#10;VV7vtftygGXycNVvNEHTRwspI2iG1uibNMIny99tCCcoQ77hqZ+CJRx3TgogG2innLrgygFRf0+A&#10;5srkZMI5SBn0Wd2xxYm7btSYOGTwiPjk0JHxqeEd8ZUJU+O3S5bH6m3bq80C/VXlHjIxawS4GGW8&#10;NJkjTzlRT2MOXzzOiau+kFsOsb7DxzXyQ8bIpfrIjnsSmqWD5Zw8kfMKl64+NAPHoR6YIF+Wqu+O&#10;Vu4rCyf94Xg31++3fsO1Pq52B2hhLBsT6KSfxnE6n8Y1mnQXmEBPzhDc0CVpAORxn1yY9LiPhtrY&#10;k6RudEY7+8mQr1ZOkz67rh16St/qdNAf14wlKZ10kxdl9BGdndMfrdoAZAZN6pPk5A9ZmDZ1Wswo&#10;9/GhmuCUP8GJTdt3xJi16+Omxcvix7PnxenjpxSZHhOn33xb/KKtPebOmxtbNt9djUM8Niac64v+&#10;02P6XofkhX7CAb3ItXyt9IQ+wVv/pOxD8jPBb3ShP/GOnsVHZeo2rA76S/4yyNgM+qQ+dIJbtpl9&#10;0F9L2e3fwUE++eSTq3ed1cdmqLtO8zrgKxzJF3q1GlOuoWNzYGLosKFx2pdOq17DsULMaz4DBwyM&#10;5cuKnlnVeBWqlUxmwhd2g0yRnfp956ljyVdO3LsDdKjLKdoLAuf+Rlbl+KqDVUACdVZ3WOHjKzOO&#10;rslPb2kz9ZQxjZ/0lFcSfcFEkBO+aMFO2ShU3Xbkxyc4NAPcyJoEV3Lm1RdBeDh4NS3lVMILcpG8&#10;US/77B7ZlrQvHxxscCrwrR70gzM8Mi8ZV1adSV/1oi3ZkD91jHw90foPgTySxV2BicY1stv4KtK8&#10;BQtj5voNMWnLvTH8rs1x08Il8cMRo+OUK66MDxx/Yrzxve+P57/qNfGUZzwznvPKV8Ury+93fOs7&#10;8bHrfxvHlvnaTeMmRse06bFs6bL4749/vFopmU+pHfkPhx9+eGVHW9F/T0DfjSkygO50M32c464V&#10;GGv4o694jN+pL4wdtEVXfKA/8S5lATiHN95oE5/YjdSPrqmbrSEn5KLVWH0igb5n/9HEGNfnOqCJ&#10;cYiOZLQnHoCss1VKm4t26mS/2UVjRkDBQ6Wrfvbz+MEVP4lvfv8HcdJFF8cx37ogDj79y/G2Io//&#10;5y3/Gm98o4djfxv//M9vLv7sO6qHZ/mlKT7f/sDEXk4mhUeZDJZ0eJkoXjl2YjEMi+P+JkF5PMG+&#10;nkRn/d0d69AdLt1dBz3V1xvoTd3gkda/L4Eih5f053/54vj0jbdWwTFyaPPLI0ZOiKPax8UZt/WP&#10;wTNmVQo695igmnpWT3sOFBdgIEysOHOpKCk01/1mfBhvUFd6FCjDw7HhtKTRcE9ZThbnRnn3KUj1&#10;JijvOgOUT/kYIM4ghUxx+w2vdGLRhAGltDmgfmvHqxeeQpoEuJ/BD3Ux3K4zlOrQZk4Ss03KOief&#10;ynJs9E25fK1EO+qUR9uOrgl8cFBNIr2rbuWC5eGWiWdgQmDBrv1WFQhKUOzeUfeJO3lt3KYvcFOf&#10;p72CFPaP8FTEsnRGwCse7373uyvnjsP4jW98o9pV3s7IaKhP6M0Awa3uVD8SSBlxZHw4DCamDB1n&#10;2Kf0LJG3skMUXf9NFARcBE7IBlkgG/W60BZNPTXYnbOhD/iWk+GccBS3vNQteHBv3DpmfFx4x6Do&#10;0zYqDhs+Og5tHxO/Ko7gtDs3xb1dDlbVfotBpH3OLnw4rZwyMoTX+CEIkRNyxp0s6pfgj3N0N9ng&#10;vKuDbLqWQS3yRzaVJTcpt2AnXk3g/p4EJrIe4wud8IZco1Vz/X6jO9w5g/jTGzAm9AM99IWc6Sva&#10;5URAn8mdMZQ4ZfuOObFAH7Sty4Zz+KgTvXMDzxz/yuwuwUvCD7jAqxXNyDIdo14y1TxO4EM/0YuS&#10;8zq4Tz/pgzrSMcu+JtAR8CBPoPk+/WrM6rc6GhOchDLmHip6tOD5q/kL44RRY+MHAwbHsKKTtm4X&#10;5P1DuQHkVpvazslFJqAdeJMRefSjFbADm8r4mUeeSx8XFf25rsjN5oIP/j70wP1d9qmxggHfjAtj&#10;CE2N8e5kS3/xy7hOqOOJLvhI32QfMo86ybgl7laM0Ysmyibm+qJfeJJ6ohnwkv6CI1o1y4ff8uCL&#10;8VyXjWnTpsYFF14Qr/2r11Z67sDXHxgXXnBhjO0cW7WZ40JKmczr7Bx9wJ7gT/2ec/ijn4CiPqCB&#10;/uhv0qUZ4KoPXgO0x5CgNntiXx+62JdpvL7k1SQBcAFyK/YEzr2KIqjNvghA0GfsovHpKFiuLqtD&#10;LrnkkgpvdKHzrVQRiP/EJz5RvVKjTJ1P5EMd+kIvSiZDgiU2nTXJhhcbJmDiPXWvSbGDgiXobkUj&#10;u2YVoHNJPYIhbAvee3rrSziCMe5bacmWC4A4pwfYcDRGa+f6Sf7xH90du9MT3YN+NgKJ+VddLf2f&#10;NWNmLJy/IO7adGfhXfF3umjC89n80O9jzn3b48ZZ8+KsX90Qnzzh5Pj7N70p/rLYzqcX3+Av/+FN&#10;8X8+d2wcdM0NccGQ4XH79FmxteB1euGfQD9fIn1IyYpMmyQbx92Ntd6AsZIBPbLXrO/qoJ0cQ8a8&#10;MYp2knrIuev0pjr5XcY7eU4fjnw4umecpd1V3jWyo4x26Gl8w7M949HjD3IctxrLec2YRzcyS8+R&#10;ze6gub70lZSna4wXfoP9zwQS6QevMr7vfe+rfAvB1b95wxvjgNe8Np7zkpfFU1/wonhVOX/3O94Z&#10;55x9Tnzj3G/E2UU/fOMb51b6RcBTUNP+aV7vII/795jYy6kxKWykgwa1x2XFuZ1ahIFgtBKcxwNQ&#10;RvsK6nU3t9Oq3d5eS+hNnbuD3tb/SOp+LABeL37TP1ZHwYn/+dVvqsCEz4VavWPFxDF9B8XvpkyP&#10;DcXY5+od0lhXQI8W6vUwNDkBZ1AYHMqNQeBw5LUs40gBmoBwIDiglGfe56D4zcCpl7FTB2WZE1F5&#10;tWuscdoZIo4Fx0xbFJ376oEDo0RRq4/Clcc9eDBkHBATJg6f35L21ass540B5JTIBx/9YwwZdde0&#10;rX4GlLPCuVRWHn1UXh4JLmjEcKpbMMHGeDbW8/TOEx1Pc+zubwmm1y+sKnDfkjiOmSXIHESrHhgP&#10;Bp6jZBO9fE3Dfcnk1KscnEEBAPcFA9wT6GAolGXs6xO/xmRnF9/yvLeQZSR8Qwd950jgQz6B03ev&#10;s1gton8cJo5oOjn4nDwlH2iG1mi4O2cDj8kN+kg54YCTydO69etiZOe4uHngkGoT42+NGB3nTpga&#10;M+66u1oW/0CXvHUHcOIAmAzrG5lBP7JtspATGO2SGTSGt9/O4YbWSfPM4z7ZRjM8cQ0tJH3qCSd5&#10;H8mKCbQl++noNT+NAdqFM3w5f/rfG8BD40zAQx/VgTbkgC5I+dU2/JvrTRmCl3xkwxjOCY2kDbRF&#10;d+MN/bSVNN1dkk95OCjvN1onJM3RRX56AO+TH3kf7sqqA54c6TroB9zpDjJTd8zq9bhPJ6XMNoPr&#10;ZAYOzus0E3h76PdFBxbcZqxaHXeUCc+kokuXrSyT9TLhyTaaQf/xCG/0s5kP8EZ/fXfeHf/1EV1W&#10;06+FxzcXn/LWUaNjbMFjaenXlrs2xfb77MDfeI2FTjZ2yB/ZQJPu5LU3gQkTHHSBX/bV0fhhU7wy&#10;Z5JtAm6skCvtwQFPkuZZZ4LycM1xnThmPn3RB/jhXcqPeytXroifXHFFNeF/yp/+afx10b0XfufC&#10;krfxZL87OU1doL/wRB/n8kuu0Yfawxftw00+PEJL4wSu9QQ3MmZVhD2NBK3t6yOALXBidZ5Nl60s&#10;Eayw0iNX7dEtvvIkQGEvFXaNniLz7Jfgd24aa88k17RlItynT5+K9h/96EerQEHadvIGL/QVLDIJ&#10;8hqadgTsbTjLFuIZW4GO8JLy9Ufl8F1wXgBEAMMXcSRfJ2Jb2EY2lD2154enuProvnz0Jdy97kNW&#10;0D9549yYprfYfbrikfj8KS/1pO/qNf7uvdfTbranyJf7pQxv7p6SZ9WWe2LuipUxbuq0+MUvrym2&#10;85PV65rPLH16UZnw/c173huHXXdjfHfy9Fj2wIPx69/dHF/60mnVe/5PelJjc2nJgw0b8+brknVc&#10;egOZD+8yMEUWyRqo15cJrcinPhrH5DPzklNjl05Tl/vOyQe5NqaNTdfIEj0vCWKQGfXil/zaId/4&#10;lb4Y+v5vBfQD9B05RR86CE3SRjZD8kTCfzpDQM4DK0FFD8QEHwQkjT3j33j2KjE/zYOyZxaf8qlP&#10;f0Y85c+eGs981rPj7/7+H+JzZXz7ohke440jnrDzxotA6P6vcuyjJCDxOU+rS/r00JFx4eixMWLi&#10;pNhSFFgrIXg8wGM14W5up1W7e3Kt1XXQ073uIMu0Sgmt7vUm7WvQxpFDR8XL3/Kv1fmfPvPP4+M/&#10;uyaOGjG+ksejRnTGIf2HxTXji5FY1Fi9QxKr1KWAGr8eOeyqpwEUIQXo6QanhMMmMQQUEmeJkkxH&#10;05EDQ2FxptJhSuD4yU+JOarLubocGb5UZMoyiu5xfOAgD2NE0QIGSh4TRRFgRpgTqA7OBjwzSq8e&#10;R86B/Bwc+KhD35TXDkPHUaT0tUfpuq88w6jPUjq7DCRnxusfyuu3e3B0Tz0cNIEDG++ZwHkSJOhA&#10;+XuqZ4JpPwmvYlgGJ2DBiTSxZ0zQE85+cx4ZEAaFA8kBsXzTKgsGRj0MA+eck+e9ZzxET0ZNXXBK&#10;ZwXUed5bSFnJsupG73wCdu2111avKHm6LSpvaSl8fU4RLdE/J+aMpnPXOC1oiAe7czbwOYNFHB08&#10;B3BCe7KxaMHCmDF9RowqeNw+cXL8etK02LDVHi0ydqVugPyrVx/IAfwc0ZBckZ101JoBDvDTL/3V&#10;x6QVcK5/9ckVcF7/3Qzo/EgCE+iRTh+HsRXe2kUz8qLfcOsNmLAZV+oHyhmn+m1s4Kkxw/HUvnGX&#10;oM2kAbzcV4aM1if97usDXnCAuqN7T4Af+mVco2PqGnVLQJuJO4dYO/X7cCVncFRPHUeAD+7rx6MJ&#10;TKARXNHBUd8TGvU0JqCry/iZXmRx4/p1cW/pk5UK9XbqkE6t8eI865RXP02I0/nfnTyBLWWMzi5j&#10;4ZqBg+Li2/vFj0eOjhsnTom22XNirHFX+GQ1xZLS5uJFjY2BjQPQHY76im7Gfx0yb3eBCXygu+ka&#10;gV1BWq/I0d0pK/ilrL5n+3Uc0BzPBdK0kzTIfPhKLtSZMijRpfYWodtMIp9anPt/eOc74/Krr45l&#10;q1bG9hrv6qBObeiHVD9PID+pb+APNzjqP1ql/nSs69LUO5ZT56oIX4IyGWErBMZt9Mo+mLCb/Ntw&#10;2VHQgH2y6asVE8a2RKd7VdDERj62Sl6bO1vFp4wAiE3wbMJs9YLAtCeneIp+ZM+ncuFjckSPyWtP&#10;JfZQ0IReYwutHpRs9Mt2ev0P77RllaEgCzunLNxNrgQ38J/tc+6efJJzQQ/BezYYTZvlHH2NAcGY&#10;tJN7CslXskGnkStHE20+CLuRMlX+6yq1C8qdqiwZu+aXv4wjjziioslznvUX8ewXviD+/YyvxbE3&#10;/i4G3LU5OmbNjOtv+HX1lDpfmZRMLj2csLoF3eGTbVbt7gYyHzlCC3Sp492cgD4aG8nrHHfuax8t&#10;6Rh1um+MqVc/2Qhl6Sfn5I0d8ptdoW/rOhkuZN3YMBaa+fi/FfSTjUYretqYR4tmQHP6nX2xSkhQ&#10;T3DPniTNX3PpTeJ3/lMZp6eeckrFu+6ArFj5RDdY1VS3fwktZ1P7AxO7T1VgYsS4OLqkzwwfE+cM&#10;Hx03DR8Rd97dejfnxwMQnv3wxAX8I3uCE3/9nx+qfgtO/NdlPy7j06tFnfGZoSPjBx1jo3PS5MoI&#10;kMSGYaCUpb0rmxyknIgxKBRiThwpIMEChpahcZ+BMPFmSOoONxwpKEqUcU7jAtLAMGYMkTz6ZnLP&#10;EHE23XduQsZAyaM+ilf5dCTcz0kqnOV1Lg8cGTvBA09D0tBSshw+E3/ta8+EQX3q1QZc9c9S0MRB&#10;/xhadeivfqtfP7Jd9PK0wVMrwQZPeLyCYdm7lQycJE4cJ1F5KymschC1FmCwaZv2TMbc9wUBTqXJ&#10;qMi3+5xhy+YYA8tv4fy9732vcjoFQ+qBCX1l0NCII/9ojHlD7nY5JWhhMuFplu/4o7Fr2sVPfeCk&#10;ci7xDj/QjXzhLTkiG/qJB+i7O/zUTxY4kOQFL+qQuJWTeKjwcVVxgKYXPLaUusn2zvstwD24c57Q&#10;rHmi1B1knY76mc6TY0/t9RY45s2Bidz8sicgx+jNCVRHjr86wO+RBiaMH05kM+CLNnNMWX2SYy/H&#10;H3wySOjc+CELcKnTTB+NJ/flyz73lq74QffQYcr7rWyOY/2ArzzkEs/QSZ5sQ5vkWR17Gpiog/s9&#10;BSbwi87Rhv7CMQEqkrasnptfJljy6kPimvjWwX19ymCH3wCf4UEvkBFjc/fQqH/9prti2IRJce6g&#10;YXHIoPY4aGBbfO6OwfGF2wbEBf0Hx62jx1RPf2fOmF69uqQ/yTcAT7/1lwygC/nDe9eb+4E/xhP8&#10;874jnln+bymyiakn5Zdeemk1frMOckjP4D1wvV4/vrJhknaa8UQjPEUf+IKkm8nznzz5yfH/PelJ&#10;8dK3vT0+/vXz4o5p06un4FlL1V7X3+4g8dIOvMmAdug7fXdOBvUHvTJ4QKb8dp3ecqRzBRms2PN1&#10;J6sKrGgzObfiwT5EXnuwssC+RfT0z3/+88reJc3odWVzdR8aC4jnSj9BAPaGLbKCz32BBqsX6CgB&#10;EmMKTjlR0g6e2QOJbfSanwmNlQ8CEe7J45PXygv+o72VGVZMCKiwnb6co7zXI6200Ca7arIugOG+&#10;oAzZEAzxqo+gOfrVeQyMXTQmY+lnGB+ZmmUyz5uvkSUybDzRd+kb6X+Ouz+EXfJRlxD0Z8etcPmz&#10;0q/nv/Fv45/6HB0nT5wWUzbfE1PL+H/bW/8jnlXmdbnXRCa0NeaMLQC3Oq49gf4aP/A2vui6LN9c&#10;Dzk1ZvBYquu95rytwH3tsbN0lLqMUwn96Cy8kU9b5AD/4JXj+f8VIIPsgbHJFydb+Jt0dp/80RN8&#10;dK/UGvPGZF02ekrGMFkS7JKsgPAwzFeO+Gsp09owTiR8M64EPwUyPJBrZf/2ByYeYcrAhPTZ9rHx&#10;1baR8bPBQ2JdMf42S3s8AmHaD09cwL+6DGZw4k/+9E/jAxd9r1oxcVBbR1w0ckz0HzM27t5yDztW&#10;tFT5r1oSyMDuXdlkKCghRprypwwdGVxKiFKinDhNJgxe+WDEXE/HLcE1ijQneekQaIOhZog4pSbW&#10;OcH3mwHSljYoWffVod2858kHY0hZMuL5WoYyjBlcKM503NJh0zdtwMuREXbNKgXl4ZAGNx1mk2Y4&#10;MPauqUt59Suvn3BBM5NxwQOfkvMEx3uvntZwqDzN48Rx3ix7hRvn0RMgQQxPfzx94lyb0HklROBC&#10;MEPQwlMnE1IBDvVYFutpFpp4J9c+FpxFKxX0A51zQoV2eNnslHUHzU5FGsD6dXRGfw6t947ROdt0&#10;7omilRR4qBwnRxnyxLnPwBa64o3rzW00gz6gN6dF+fokcVfZRvIkeV2pf+6smbFubSP49dCD3fdf&#10;2XSAyESrJ7j11AyuMcrKNwcmuivTG0CXemCi/lWOnkBfehuYIOMcPvxrhsS9jj+6NwcmMg8e4bMx&#10;ZKzgv/rRRHLNOJVy3KhLYALt6niqj3xI+qHuOh67A/zQL23hp/LqRxc81r4xrn3jBM7NNEBnTmDi&#10;sK8CE+rJ8YomObGog77fU3i5tvSJzoMTPndHE/fw3qRW+/DM6/QXXqB5Xu8O1F64W53fW/BatHhJ&#10;/HzMuDhu0PA4dMiIOGzoyDhsUHt8vWNCtC0qOr+Mt41dOhxNm4H+pzvpcfIhgAFHtIVbXbbRC+7k&#10;FOirfGTKKwv5SoIgLZrU+YNfqVsS6rRCb/JBj6FDtiuPlIEJYzn5Ki9ZpdefXGz1nzz1afEvJ5wc&#10;pw9pj3HrNsSOUn22kPXU29wd5LjNgBEc0Ys86Ac5Rgt0zeQ3fYinbBC7YBUde2JyK7ggSHHKKadU&#10;r1J49c+E3sRDPrrFdUFv+0RYBScwIYDBdpl4oDM7pT71smFWUViZwNbRTZ7OCgiwUXjqoQB7yI6x&#10;ifjlmCsw2Da8s4LCawhsmFUXmc+eF4L67LM9J0x8rJDx1SpHdkc5wX2rCq3KEKR3PxPbaFNq8kXO&#10;m/mB/6mH2BZ50FxCc/xIUI6MNPMzdQpZIXPaYtvILTlvDnbuAr8b16qzrtt4DOdjjz0mnvf858Uz&#10;XvjCeOV73h//feMtMXTVmphSdMSJJ54QbyyTz6cVXyAnlxJ62MwUPonrH7b7h5D5yBLfhG5xXteH&#10;WY8juUMztCN3qbeznkzNkNfyvnFlzNLNaC2hO/pnne4nfY3J7nTs/zZIGkn4oO98H3TAH3TAY7TD&#10;C4FF8u8VYGNQAFHAoS4frZKAhBUVgnsCj4ISuSJXcM+KJYFNOsG4s5JK8NN4FES0ekn5/XtM7OVU&#10;D0wcMnJ8nDa0PS7p1z9WlYH5sMDE7sf3YwYEaj88cQH/mmXwH4/oU10XnHjbl8+KQ0aMjW8MHxXX&#10;tLXH+mLgfk9RV4GJrrSXgfKj4KRWzmoqR049p8OrFJxtyrJ5IqcO+Th1FCcFyuhQXHnkCHDy1CPI&#10;wfhwvtTHwDN6mdQlQGAi4R5HDD4iyCZuEkfbdQZVHcpwEBhRypwTrD3Ov3z64jxfyVAeTo7yM7jK&#10;5yRK+4IGfteNZgZI+vfvXzlUHD0KnsL2ziznL9+pzc2+BEI4ihw6jqOnRxxAGwtxLj1lcp/D5d1f&#10;T5CU8XoHB5HBsIEYnBgNy2oZIk6ffqajqh856cJT+KI9/Fs5WSCNYf28OR/nS/CE42eijHfyaIdT&#10;xTiaKOB/d8AB4XwzshyRVu3UgRzpk7bJid8gyzXKZmo4eCuLHKgfHnUnsxmURRP5TJjQrw71Nhrt&#10;PBxcg4/+pNxnvu7K9Ab085EEJvSFXKKViU3dwUyAExqRXfh2l6cZfzJk3OM5aJUHGEvGFUc3A3z0&#10;gvFjjKGTtnNcw7WuR9RnjGpHHSkjvYXUMeSfTkAHMoC/9ID24ZeT/GZHHGhPOTrHRCNlLgEf4JWO&#10;cyvHDCirLf3pDtAVHvBTZytIx33SxElVe+StO7lOpxVd0TvbhqNr6I7eqcu6AxQvmqI6Pljybiv1&#10;DJw5O746pC36DBsZny2267PFVp0/fW5Mu2tLbNxxf5VPe3V6oaN2TTQ9vfc1BfpOuvrqq6tJsQmo&#10;PYbyVTnOtleXfA6aXhREsgrHxouehgvSmmgL6KKfvkj4iJbNgYk6oCP56C4woRxeuJd8XV3ywqMR&#10;mPiz+JOnPT0+cMaZ8Z3OCdG5uExEiwzp84MPNVZo7Ym8ArxEIzjRpT3prDqkHLJPVs95WirwkAEF&#10;KyTYCLRiJwQEBM5NQNDQqj12yasAuVGeyYc9JwQsvGqonDrwyyoGts5KFXXRT17xoPeVZX/x02bQ&#10;VmYIfNBdVjzgm/0gvH7DJgpuWIFiBYTVEwIfAhfKwce4QRObX5oYWX0h6AAPffV6IztpA05yIIgv&#10;ycOO0i3ok/yo84VdT9uP5vSgRC7Yfuf0Al5I6V8YN3ijXvJGP6iHvOi7gAR7Sxaa29wFfreWD+2Q&#10;8be//a3x58/683jOX70u/v6kU+LH4yfGsCVL41dl/HzsIx+pVpzkBFMS5BEIot/g9Ydttgb59EXf&#10;6Pb0s4zZOqjTuKHv6HTHDPiA7GemOrS61huAA5uBvknP/+2QtKr3FX/oVLJKzvhCNiXOseYhkfGK&#10;93So8WR8CxzSB3zPV7z8FVVQ0viy6tZYNC4FFG2sbgxZYWS1lLFoXFsB5XqfPn2q1cDGlYCjsXjO&#10;OedUK5X2Byb2QfKZRpsOmhwePnpCnDi4Pb52a99YtmHXe4dd1rlx7AaaBQk0/95bQAnthycu4F8r&#10;WXzz0cfvNDL/+sUvx2mDh8e3bh8QM+bMi03rN8T2oqQf4jyTq0xp4JplryvtvF0dGn+tgDPHWe8p&#10;MOE6JyEnFZw/Bopzz2hkYkTUw1k0hhw9nVCW0WfwKVTOda5scE7hZrDD2FFWmwwlZWvSy3hmO1me&#10;soYPx5Vzpm0GVB3a5nS4Z+mZNtQBbwbPubwcEU6zCbc6GQF9hgNHQRucYuUZS0baPUf3lbWM1ASS&#10;UvdEBy6cbK9lcO44YwyG1QRWN1gxYaMuTpYINJw4S5w7hsBTJcEGhsd1G5FxJN9d6re89UunnRbv&#10;fd/74rXFuXva059ePTW65ZZbCw2nV/3VF0Ef9FOeI4EPHCeON9owJo7o6TwTx0vfpPq5vCYNjBLH&#10;z290ckSjfJqFtlln8qtePxlAczKBx/V79ZTlON7ykw309rs5L/zgApI3yWf49QTyM/Z476g+/a73&#10;Peuv/5bkQc98Aoe+6kubkMm1VuXryf1MZBCtMzDBSbDhVJ2u+lVPZBMueC05b5U418aFCWo+ldZe&#10;q7z4g96OHHSypW7Q3EcJqAuv8Ay/4Nsqrz5rGx7Gc9IArSQ4Gnfadb1VHa0SnphUcrDxEz7oow1t&#10;qcu4hxv5oJfQs84Ldeiz4AZdJ3/yJu+jD/qpV/lsP/F3Dgd6TVvdyYC6tUF3oXW9nea0bdvWWLli&#10;ZUwYNz42lj4KBPy+5GUb6umBgh8+Gf/59Fbd+lPXcXDsDhp24+EwbcmyuKp9dHx1eEcc3zkpvjpx&#10;Wty4ZEVs2VFo0lVX0kH9+GB1nSd6nrqbzNYTnSZ5aseB9gUIk2pOr6CuMvSm1WMm0IK9nG55LV9P&#10;PUSOUo7pIjwhN6kf6kme1CfJe/zMhFfKr1+3vqpbP+7fXnTl1m3xzqJ//6zg62nj28tE+pQzTo8L&#10;L74obrrxxhg/YXwsW75s57hRNmmR8pDndf46hwN9iGdwU7Y3oD5lybXXAAQjvNZgEmKVnlUUbJAV&#10;CYITJrToa0LvCSn94rVDASBjgTxrHw1zjySBjCuvvLJBk6K7TZwFLdTlST1bkwEVsszGac/ER9Dd&#10;ZEjCOxNowQgBC3sj4OOTn/zk6ug3HAUxBCbIKX+CbXXfJEtAA//hblKkrH6yl3ldsIVt9cQXv5Pm&#10;dbqjl/rRG90zAKnf2uTXsOGCw1aBGMMC/2TZeMrxTueScXrK2MJ719zXNnlKHif/W4+sBijHjvAJ&#10;PODwSseTyjj5xPcvj+9MK/r6zo1xztfPjlcV/0Hf02c0CcVL5YzzRjvdwy5cGoFRepK9FJwSgMs+&#10;Zh+MLXiREf1tJZ/1OnuCzNdd3ryHjtrEj+Rj/f7/Rsi+teqfa3QT/oxoH1GNs7OLLFz/6+t36hrj&#10;84bf3FCtbDJurdj91Cc/FWd+7cxqLwg+IT+WzBuvZAV/yadk7BvfdIlxJZAocIEH6taO/OTEOPZa&#10;1/7NL/dyagQmSirnh48eH8eVyeCpt/SNJWvXVe8qF06XVIi5mzHQnRDtC6CE9sMTF/CvO1l8+5fP&#10;2mlo3nzYkfGFIe1xxciOGDJ5aiwujuu2YvR+f/8DEQ+UCVhRIsUDbaTq/KGGvHZBddb106GousaP&#10;FkAhMQCMMkVVB3LMQFFYHBNHCo2CpNwYY2XTaDHuFBhjzLA4p9QoRIado8wJ58hwCjkGnAAOgHyu&#10;Z7scSGXcd4/jDse6AwUX1zgRHCRKNycRJmD5dFTwwj3G1woEdaXhZWgpWs6FiRcccoLgqC3GgFOi&#10;7VTQ7uujOm085ukUh0pf4eZoEu/JDgUvoKANS1ctQ3W0/JLTo06OsgCK5ckcR8bBfe1f/uPG/hX/&#10;9cEPxpGHHxEHH/TZymnnhP1lyctRRCsOhvycLnglrdWtz+igDxwx99AE75Tx21F+9UgZTJKUFyix&#10;jA+t9R+flHOd88qoabvu6OFB1p2TJTzRb/LjmvtSlnN0L/GUnxwk/plH0jf4kUn4SJxQeGgbj1pB&#10;Pa9+euKgj+pDA8EG9XLSyBnnzDl5SZpIcNAOWvqdzqjknIzBgTyqRx3NKceUPBk4sBKHQ08WPOGw&#10;SsV19MgAYSZjE13JqckaORIYsypJ4MzEw1EiU55y4Jc6BcOUyfuZlMdnMmt8CJS4rj2QfcvkN1oa&#10;M2gET/i2cmKBvCZw6AZ3/Tfmc1KHD8Y13qQDVadrtl+/LhnX+EB+6ChyDB/yQOa0S0fgp3bJv/v4&#10;4Cgpo31yl5Nckw5lkofqhrs8cNauBHfJOfmnN+Ajjz5mHZn0z0SJ7iFz7tfb2ZkKXj5BuLTI/4Qy&#10;WVq3YnlsL/SS7tt8d1faHNvKcUvJN6/gNr7Qb3HJrz/kVBv0H9zRGu1yHHSX6rBk9ZoYNGlyXD1x&#10;Slw9e34MXLw0Zm28M7Y/VMZRV/7kDzk2ubUXjZVeJo4CEHQhhzm/NmSy6ak8JzeXFHOKXVPGRpOe&#10;rpuo5X497pl0k2V8wau6fsFntE8d4V4m1/GMPKA7WqA7PuC9Oowj8rthvVdetsRdpS8bSz8/+pmD&#10;4gUFn6cUXfyKVx4Qb/6Xt8S73v2u6smi97IFkAXS2TNyk3KQR4kuIAf4m7zWrjFNFrVPPnsD6K3O&#10;VoEJNHLNfhK5GR574Z7ADzqbvPiakiehxruVKyYw+UqHQDv+WCVhhR694fUQwSJ8EHRnD+gSEyWy&#10;TmeYrNg3gl306qJVFfhlYz5HdtFXM7wTrx5H9tA9+2GwnXSHMWySJbAvkCU4xc7Sh4JYcIOLQIjr&#10;ngY3BybII/qjKZlHa+OWHjOuyE/qXTwxVsgD/pMRskK+yE0GZ/AQ7dWLl2wtmZOf/OElWVOXOrWB&#10;Tw2b2f2qN/fJA1skePOiovu9NvTub10UXxozIeZs2RyX/OD78fZCd3tNpL8ocGPFic85altbPUF9&#10;XKMJWqMJOUIXNjbtr3FBJtOfQEc0bQZ11uvtDnqbD43RnM5ynv5Gb8o+kaGnPqI9HtGrxp3xOnNW&#10;Y28xsKr4nZf/+Iroc/TR1cMqY9C4ZLvxl64jX+wpGVGu3hYbZewpRwcbS3xVuuDaa6+t5IHMC9bZ&#10;sJbOFgwzzpphf2DiEabGqxxjq3TEqHFx1ODhcfQtfWN+Yd4DZSAUD6ZiFOVikDIajpKBjLmcnARM&#10;pugoMYObIFASJikEam8MKEpoPzxxAf9aymJXgOydX/9m9UqHfAf+z6fjyNsHxjcGDIlbx3TGtIVF&#10;9taWidC6DbGsOEzLN5ZUjOyyYiiXbyhyVxynlXduql5FktZsuivWlt/ri2GkOCj2VuC6CVk64HWj&#10;oxxDzkAwTMYDIMsUFGPOiePscmzkdd24YMDJv8mFCZLJEYXmGkPNeTW2ODPKpuLUBmPJIKrb+PGb&#10;g2CSRMmqG26UKyOqDRNzdRuD+sGY6pPxyrAZk/DIAEa2Awf5JHnUAY90Hp27nhMbtNC+MS25byJo&#10;Iuk3mqCDJbFWR1DeHKpvf/vbFZ0tc/VkyHel1asMgHe+tuFpE+dNf1etXhU/vuLHldP5nx/8UBx2&#10;1OfikyW94wP/Gf/nX/4lPlIcN8tcOVOAXqKrOBHpeKEh/NGT46SvfqM7J8hvNDT5hyMaSM4ZI3V5&#10;lcCyQUl+MkBW8NTKD9e9G4wP6mZAnesTumlXf+GgLZNdMqUuOJADPFZOfnk4JcoxlvJnHmVcd+4a&#10;nuA32qcDmA4iHvtNJskM+qBJJveVhav6Um+nvs+JTU5+0EJyXZI/acoupJObKSce5ET5LJcp6ybH&#10;6sUr/eFQeOLI6bQ8+ytf+Uo1MTCJMEnghJoISZ5IW61Cpr74xS9WkwfOhIkAh19yLpFJu+xz+C3f&#10;NHkRDMv7mdcrRSYKnkybYNioDp85Q8aOvuVEW3KOlo76i4/kR16ykqkOeJU0lBcfjHtyixb470i2&#10;s/5W7Sats331qBMd8RCNU5bIQeou/CaD2k5eS9okAznRwDt8wSd1y6OMOskufQAX+gLuqYPIO/lU&#10;Rh+yvAQnR20Zd8Z6ynHe91lOaRk5KWnh8mUxseDTr609xpXjtCIz0xZKC6s0vZxPWbAwxhfc2seO&#10;ixFlgowP2kAPuBhXZE1/4Ixm9fHQnIyXO4ttgVtb0RfXl0nnlb+5Ka67vW8MGzI4OkeOqManpA/0&#10;Kx1NTizLF4DwdNsqMU91yaZ3ocmX19UsJ/ZU3CTXU/V68oRdAFYgw+RVkFeQwtccPOmnd9EZrfRJ&#10;whd91e9MxqZrEt0CV3orbYaxriy++j1uXGPDZzRfu3Z1zFuxPMYV+3vMN78Vb/nYx+OFf/3X8Rdl&#10;svycF74onveCF8SfdwVUBABOOOGEatxY+ozfZCPlgq2py5HkHP5wgyf8jR90Zxu6Cx6RY0kefbLC&#10;jo2AA5pb0WByK7jJBgkCsTuCDa75eoVAkGuCR4IL9ncQyBBIQntBIXXSP8qZ7KC9AJEn9oIDeGpF&#10;l9UVAhroakyYsKSOstRcwMFmzuyga/aUoN/ggNdWdtBjJkB4QS7pU20KqghC2CiTXKEvnLwK6Vwg&#10;yHWyBTdyZ3JF95BhtEdTtMZXPHZOD3QHyqYNkM9YwSe6AE/dT11HbsiS107IPxtH7vQDj4391BHq&#10;wr+EOk8T5P1Y0c+vevWr40lPeWq85azzos/g9hi4/s74yU2/jROLjP1NmTAKLAk0CcSQO2MCDmjX&#10;W6AH4UgP6of+5TihH9FKch8/yBxohffeBHRCb/rXuEE7uBoXzTT8fwX0nx9k/OA1OUEHQeE1xW52&#10;Fhn86rnnxTcvuLDyE8hd8qs3wE8iO/xCOkJA0DinS6ycsGoTLzIwYezuD0zsg2QyKB1RaHPY4BFx&#10;yG39i7FfEluLAFgSaWDe+JsbK8WdzpqJBQWJOQxOAqExOaFcOXsMhUiu9ygN7PqE75HC/sDEExv+&#10;IDDRtcdJH5+t7QqS2QQzgxN/9Z//FX3aOuL4ISPii4OGxVcGDY2zy/Ebg9ri/MFtcZ7zgUPjm+X3&#10;t8vvi8vx0nK8bEhb/HhIe1w5YEj8qt+AWL1mdWy9t/VncMklx5jC4xQxtvkUkuJjoBjYjFonqMtv&#10;hpkD78krI25McJYYdUbFfcrOhIPjxWBzFHKyzEEwdnJCxnlm5BlC5Sg9ytUkRp0mvwwkQ8Wgusag&#10;+k0RwzedI23CW5/k00/GTjvO5YEPJ0P98HYPXvBwn5HWJ/fhgxZpxNXpPjq5p6+cEk/yPBm0bJZD&#10;6L1q703DiwPH2TaJVI+2AWMLf/ioA57wWbVyVVx++Y/jmc9+Trz5Xe+J/z7+hPjuuElx04xZ0TZr&#10;doXnksU2AG0EStWnD+iaPNN/17LOdLToN3R3TT36wpEzkZHfUT79ovMEQOgy8oEe+k3neTrlabp2&#10;ODaMl7ado5c6tJFPUrXJQXRdGe3WZUd5dMBf/dEX9JaXY5Lt46/JkLLyOIezMtrQX+W06Rq5IYMm&#10;lHhMVhzxAS/1U/0SfsIHLtrBG+fywEOdknN0gCs81FNP+p/4qSOdZEk5R9fgDi9tqMuky1MwTgEH&#10;wJ4kHFFOOpnKlL/zaIWFZNIg1fNKrrnPgc98zXnqyX1tw0Mbghh4V++bc3KBZ3hJj9THMF2RqQ7k&#10;lZzglXGNN2iEZ+pOp1iq05RsZqpfzzJ4agLuCBf8w3v0Bqm7/Iav4Bma42Umson/yronwdNvPCLb&#10;xo+yZC71QdLENeeuOcd/OOifOiS8d9Rv+kgbeU8bKR+binzcVXAZOnd+/HzC1PjykJFx8uDhcfLQ&#10;4fGFoSPi5KLrT+pKny8TmGOLL3NhsQNtZQK+rLTrVUDjKuVavfDRdzzKSYjkt5S/8XRA/wHx+eM/&#10;H/9QJoMvLfLwor8sMlZkgzy8XCpymcm1lEVP7U0o/TY5FRBIPqCDdsk8HpGplB/naIJ/6Eu30KmC&#10;vSbQJv25KkFdxjY5Yisy0RH1lNeNWX0nO/ikLNo4pq7D59WrC69KWlV0yB1Fz55fdO7lM+bGWXcM&#10;jPd/9ax473Gfj08ce3x89ogj4z1lnFqFIIjoSaOVHl4/EYxnA/E19Y5xrv2kQfJbQge6H13kRwf4&#10;kFVjxZFdTv2nz3QH220FgtdiTPbh4tUHxwxACB5Y1SEoKfFPBRnk59/yWwUtrTqgFwQkvCJgYmL8&#10;46FAhT5a5WCDPasYTF7wWjkBTPtNeJprsiwYhRZkIFe/CCZY/aINAZP8GkB+DlRQRBDcuEEPgavU&#10;V1YkslPqh7dAlUA+mTHerc7QjjpM3IxRtDYO8QA96SVjFa/Rs5Vucm6c0CXKkhu0NiZdw1Oyikfk&#10;CC9dxzu6Q15jzbkycFDGfTjhYbbX3D6cVhRc//Vf/iWe/axnV5utvvfr34w+A4bG6VNnxFWjO+OW&#10;vnfEsYWXgtVkjJ2jP/gZHhCQq97MN7Spb3Dy0EaflIW/MZFjxZjlF/Smzr0F6fORf3pA/4wfONKn&#10;cJTn/wUgE/pLd1h9ZFUTntED7m3ZvCV++vNfxOnnnBNHf/mrcduQobFmbWNz0kq2qj3quiprASl/&#10;6Mk3pP+sevLggu4wRo01q37pJoHnfJVjf2BiHyWBiaNGjYtDi7H/TN8hMXbO3LizKJMHC9Mps5Ej&#10;RlZGldLmKGKIJ6CUsOhkgoFM8VAM3r2TPLXicBnse2MQ7Q9MPLGhp8CEVRMCE84//rNrqs+Iyv+K&#10;/3hbHNx3UPS5Y1Ace/uAOK7vwPh8+S0dX879Pr6cn1DSyXcMjlMHDIvTBg2P04uDela5d+Hvbos1&#10;RZ63b/vDVTt+U26Mpkk4I8wIUXoSY8sYGAfkt7k8pagMx4DxSGecY8sJYNQoVArS+OB8cTjck4eR&#10;YXjc5whoxxii+OCjbDoPFCaHgnOrfOKmvgwcpBHjqHFAtO8avBhvfWJs1cOR4dwyeHBLQ5h9SZo4&#10;cjCSVurLyZh78qqzMhBdk3rOkyc9dIYnzfDJiZSAhCeFApbw0C+QBkHd8ExHYOWK5fGza6+NN7z9&#10;nfG5U06NCy6/IkYWo9OxYWOMLQ7R8lUrY83KVbF6FYfivqoch07f9Qfe8EMv9E0n3TV05Ni6hg7y&#10;uIdW+kdvcdjlEZjIp4AAzRlKX+IQScdPbZOf5Kny+oi3abw4bBw5tFC3lLhlnzmN+KAufSA32nU/&#10;68EveOFjtonO8NAmOczJgLaU14Z7eOSonykX6iIH2sdL7ZA/+GlXcg5/vMoEv3RC4cARbU6uu68O&#10;bcgvZX0SWpIl+SSyZVM3jrmnxBz6fA87JxSZPHFklzx1trSZneKcs1NWRpgkZLJ02ySGDNpEzrmn&#10;IfU8krKeZFsaLsDmqbdJlyedaJl9w0tHvEZHMuw8J1f6DJp1B3ANvdFe0I7M4b3faJZ170kiC+Qa&#10;LckAXJJ/aJ+gbb/JAp1Cxup8zYRHcJLIsXoc4UeutANPOGvfueS+a5Kxorwxl7hI+O5a6hJl8l5d&#10;NrYVPO8raXYZ90MXL4ufz5gTV06fFT+cOj3OGTshPj98dBw+pL3xcGXwyDi4+DLnD22PkUWXrir9&#10;qvad6JLrB+5v7DcBH7QyJnpKeMrPMdEWnPrTMln9i+KQvvAFL6yW+rr2jGc8vZqsSn7naxhWOtgo&#10;0QSKfKOPvqGJesmIcY5H+u6+c+2iCfrSDcY0nWp8e5rHp0Iv1wVP5NGXtDWtbFVC2om0CX6jCx2o&#10;PJlojPnNhc93VwGhYYuWxMVTZsSQNevjt3Pmx1du7RffuvG3ceXvbonrfnNjXFYm9V53MC6NE5N3&#10;Tj3c4EUe9NNv8qL/jTZ2yYLf+k8v6T/8lDGe4ERO3PdbneikXmNR0Ju9EZjwJJO+cG6/BknAiD4w&#10;sRCgkOgB1/ipJvwCzDaPZJ8ELQQccl8HusLKBIlewFf9tIpFXg/srKayyksQyat9Vkj4uoegRq6u&#10;sJLBk30P+egl+ozMCOILmriufbzGGzyGv6CEJDCF52wRfWcfEsEIqxRsFG21h/a0awUGPht76OSY&#10;tjlpmnKSKSHtPDvKHvtNrvAI3cmuhA/0hrrgS57JkLrIVF1/kGW2SBl1ZXv19pWRl+/yt298Yzz7&#10;Oc+Nl7zigPjUhZfGScWnO3rspPjljFkxcfqMOKcrmETXwY8coI+9nvhV6tG/nkCb+mmsaZO+JJup&#10;K9JPoO+0kTg/VgB/9DQejItm2422jzVOfwxA/ylTp8Rvb/5t9XCILkUXPLKabdL4CXH6eefHMV/5&#10;Wvz01zfErCJr27v8pEq2ehmYIK9oK0hlk3WroegRQUh+hlW8ZIXfvD8wsY9S9SpHSUdXx844tG10&#10;/M+gETFo4uRYWpTRjmKwAOE3QaE0RY1NFtP4ePpJUTH0AGNF+AUtRLbsZkp4Eh7tINofmHhiwx8E&#10;JqokKNHZCE74LVAxYmx87GfXxNOe+7yqzCvf/M9xym394sxhI+MrJZ1e0hd3phFxytAR8YWhI+Ok&#10;YaPi6LaOOKx9bBw0ekIcOaRcv61/LCjGcKMJT5HlHQxMZZAbip9SYXw5dww4xWSSylmXGFuGgWyn&#10;oSPHzjl1JhTKkHPGwlgxUWUcKdS6EVbGeBF44GAyhBwGRg8e2ud45IoHRrJyzIsS5pSpn4FnRClH&#10;CtRvYzQdTs4cnNVjYsQZlF+78JCPYyIAYqxyFrTDOcwJIVpozzlHkjPB+dBHdThnILWTT0nqII8N&#10;O9Utb/YfcNwEL/OeOtEFrSh9OGtPn3bs8KrKgrhp6NA44tLLom/7iFhQcHvgwYdi6qa7ov/K4hjZ&#10;oXnZ8phWJineg4aLOjgq6Ao4KfiBT66pG63x3T3X4IMfcE3HGE04Jn5zWkXROWJAXkt3BVjcVw/6&#10;a0MefEdzv90jP0Cd7qOxc/zFQ45e0kMfOIX4hF/q0QYa+Q1HOOtDXU7IrZT8z8mM4IX+1x3Sxwvo&#10;iz7DlezqH4AjXI0ltofjbmLAEc8l0ZxvySRAEIPTYp8Py6E56p4ym1SadGTixBvXxgTZ5eR46kZe&#10;3c/Xkjy1vPnmm6snoCYjJpwmmxwWvO0J9Il84DFZ6w7kk+Qhs2SAvD0aoEfIi/bVm2MgQXt1MM4z&#10;INR8rzvAL7JrnBpDfj9SwG+ybQz0RjbvLbRfVfThXfc/EMvu3Rp9l6+IsydOiyOLDTm02I3Dig05&#10;bNTY+M7IjhhbxvTaMkYeBr3r4sPAGBO8esYzn1lNJL13XAW+/utD8f73vy/e+tb/qCbEHFnXTSYF&#10;MvhA5FAf8QU/0Mxkir5hA8ghHZGTbvQ0ftP20InkCH3w1P2cnKiD7JqYy5+6RjtoyW5kon8k1+kL&#10;damnWT6aAbmm33lX3LBwacy/e0vM3HxP3Lp6Q8y8p9RPfst9Mmv8GqOCd/mKQTrs+p+4k83djR9A&#10;vuAnJV3Snkl0BXtIT9LLxqinm4IIeIFPggWS1Qxe8RBktIpBoNEXRgQqrEBRL7qRQ0lgQQDUJN+E&#10;hM4g4xLdYj8HkxJBDTaU7q2PHfnwwB42XicRwPKlKl/10A+89p68oKg2BEj1xRik4/ELj+qBCbpH&#10;265ZGaBPAjBe32BP89UQeeGlraR/gjqNdT4HHFuNd9fggA7kjk7qDb/INZsD91bAVqVfUfeJ6jiQ&#10;T7ylxwWTXvSSl8Q73/f+OOWnP4+zi393SHtn3LBkeay4a3P8uMwt6HpyRYbxz1jCO7rcGOuNnYOT&#10;vCln6Y81Azwz/bFA22iEhuQuafm/FfSXDBvrV111Zfzo8h/FnNmNFbzVGCs6wpeaLrr40jjqa2fH&#10;V77/w8oH5N9n+fKjkXpQ/PLhOZ+RLuFv0GO5MbHVEgKv/AV6iX8uMLH/VY59kHYGJqqn1OPi0DKZ&#10;++TwMvBHjYlps2bH1i4Fk0rWez0ivLm8zdF7bhQ/RsnHADGWnETRTO8Eu55AUTyagc05NFHdn56Y&#10;6WnFmD9cBseW466VEtXvEePiyHI8jKP5s2vjOS/6y6rs6w48MMaXydWsMgmdvmRp9crR1JImL1wc&#10;E+cviAlz5sbwMjm9tH10HDtgaHFOx8dRdk8f2BZXDB0evxo+Im4ZNTqWmewV5U4OySOZzadTlI7f&#10;OcHnkDLkDG7eZwhy0sQY5sSdnDOSJoCS646cAUpPOWXkZXw5cu5zVBhERoZzwkg6d40ihAf84MDx&#10;5AQ6d09595WRJx1W5U1+tSGAoR/qo0DTyePgcBbkU15eiXJO50ifTWolBpzjhD6MIwfTffXASf/R&#10;JZM6OTd1mqG5MnCHY5ahX7TLQeSMawvdtpTrE8vv2ydOjh9NnRkL1pcJeKHhXfftiLHrNsbty1aV&#10;8/tifalr5szGxBtecOJQpYPBkLmGNq7ph7zy6Ktr9cCEfGiEBq6Z3JtgoGVO4DjE3iEWmIAr5xQ9&#10;8SCdb3KkX67jPUCPemBC3/EQLuiKHuQqAxOuuQcnefFQ3dqEowkJudEGGVC3evFEv+HgXPvKojn8&#10;JVA/T2j+3QpalatD3m/O13wNTvpFXvQjeeY+XOFPZtBLf9FXvpxESGiMRuil/2QLPfQfLesJv9En&#10;k994Ws/rPGkn0GPClUvyBd3RvyeAO17gob7tDpKfZM3Y1m+QNOoJkpaZ0LMemPC7GTIvQCuyn3Ld&#10;E2Q5+KEdXaYd+Oe9ekpd0FMi3/iHXvBVV6t8kjofKMf7Svv3l+Od23fExA13xiXT5sTRxWYc0j4m&#10;Dil2wyenLxjZGR1Fd6wpPOwNqLsZ8hr5EwD7pze/uVq2b/Jr0mlyMGNGYxUAGkp0Ox7SzWQ19Rw5&#10;pd/IOTklZ36TazKITxk0kNd4J8PoQw9JzuVBJ+XVjXbw064JdNoqsqd+eEjazTGUcua3OpNfCfk7&#10;r80rE8F+y1bGDYuWxa8WLI1fzFsSM+/cHPcVHgD4aJ/z7oGV9/7tzZKyB3c4GLfOs956O3ktgT7V&#10;N3iiL7yNSW25px60UKeJrICQSb5goleIBQ74oQKLVirwVb3aYcLhntcqBBhMZNGbjsQ/k/zPfvaz&#10;1QoH/q662A7yh48mwwIJGQTxcMBYaO6DvOymz1gKIqjL/jcCnmxcBjwFHARI8JruUxf+0Wd4ZiWI&#10;YEqumIBLBiasmFAn31zQhWxaxSFoK+Ba11Pw0YY+kh39aQX6kD6BY51f3YG64ItX5KkVqIudc0x9&#10;AfKoDvpWHwX1rDp6XenfKSeeFN+4+to4u9+g+MzQ0XFdkcHld91d7PENcd21v6p8G/0ha+TD5qvo&#10;I2CXtqQ70DZ6K0dnwk8yHrujzx8T4IuPdDVfzfjXx93x54kK5IQOEHi1r9R1119X8cZ1PvzMIm8/&#10;KTLwwT7HxrW/uyUmz5i507ffRRPH7ukjHxrSyXSHlVQCl8Y3e2+vCYEuupSskAs+1/7AxD5KjafT&#10;Y6vAxFEjx8ehZUL46XLtqrYR0TF1WtzT5UgnCDLYlM67cJa5iSYxBJakeZrIkDIUqXRdw+j6AH+4&#10;wDwa2CVsO4qgzioT1dPKZNQT8iOrJ+6N/mXwZW+mxisHjuNL/ePjiLaOOGrQ8Lh2wuTYtGZt9T5r&#10;A3oeEL0FQs/4MlbNkfl9Dfdsuy9uK5PCb/UfVD2JatC29L+LDnn+SFMGJo4u9VYrJ0oii/aVOLrw&#10;8vvDR8Uvbr+jWuooOPH3f/d3MacYZnug3FuU8z2b7orNxSjdVZy5u9atLQ7X4vjpqDHV6x3Vhq7F&#10;ST162Kg4vf+QyrBd3LdfzCzOomXBoqqUPEOKthxj9CWv6RyQZU6ce5w4jjjjSTkyZPgicSYpN3kk&#10;xpcjxbing8nxcd1vidMqqV8ZRp0zqQ2Tf/lNhDkSnDqGqF63BAdHTqGnBZwW15RltDh0nCPGVpvq&#10;dp6OD4NMIQsUaMsEnJPG8Kkj65b0JfvKEZBPPerTprrck5xT5OimfnWhqZSy7JwsMzJwVb+UzkE1&#10;AS1tTCg8GDV3fgzfeHdsuv+BMiH5fay5d1uMWbOhOMur4p5yDT5op09S4pSOGXzqgQk8lE+7eO6a&#10;PuovnBzhjg9o43UNT9L1KZ1i+ek5hok8kCP1wlvbZAst0Nxv5QDHWrt4mTTBX/hoT0onDu3Uyzir&#10;Vx3ua19f9Fk++Mojv/rJsD5laqWDU4/UzxNaXWuG3eXJ+835mq/Rb3AmE/oAX5B54C5l/sca0Nby&#10;a0Fxts+KjZSr7gCu+tPbwIT+4SmZ42jjMfnpbZ+TVhJ6krc9CUzQExmYkJLmEjz0F1/UJbHzZB1t&#10;jAnyn+PCPefk2nVjX93GqGQsSqlj1INW9F/q17oukZSTV3/uvSdf79gWm8rveRvujFvmL45LJk+P&#10;U0ePjSPbx5TUGReP6ozOadNjVdG98N+dDLW6l9eMK8v0fX2CDHzkox/Z+ZWYnupMvuZ4N1aNW33B&#10;Y/xGQzQDaKvv2mMzUmfUQZ36k7SW0Ec9AiX0Enr6TQacS9kW/eucXmNT6Bq80nb2xdGGchKgb6cW&#10;Og9esSr6L19Vjqtj6T1bY4cl0gX0RRte3RWYsGLChDmDHnDFX33XJ30A7tVTHfQLfcmXRKbVl2UB&#10;OhhjgoVe4fJkk062YsD+D3Cw14IAghUSghGCEiYeJvbyCS6Tf22Z1NqY1B5IJiVeibBKgW7WrrHg&#10;tQ+vb6jHXhW+6IOfrfrARgpEWGUlwGBDSnIjYCIoAicBB6sdcsKFF2hFF8LJ/kX2tZE/X+FxzaoQ&#10;gQn4Wn3hKa/+4AFbpbz6Eid0J1dsTeLbCvQR3uSIDKqjJ1AP3YBGcMOjVoB/+EjetJGQ8mycmwDC&#10;34qkF7zwBfGOt78trrv66vhp8QEvHDg0Dho6Kn42r/hVGzfFiJGj4vZbb43bSlpYZA8O6hGcQ2d0&#10;Ny5c04ZU77PfytApOebIgaSc+483gL9ERtCafMC/uW//W4AssYeCgdcVGR/d0bFTHjcV+/Gza66N&#10;My+6JPqcfU6MK37y3eWa1/aSTg1w7Jk22iHv9mvxOpo9Xxy9jibASjbrMrs/MLEPUyMw0UhHlXRY&#10;mcgd1DE2vjNwSNwxfkK17L0OlmBT9N5js6zRUivv3ohsUuAiWpSPJ0yMg982KdknA7wmaw8VA7Zw&#10;2co457aBccyg4WVi29W3fZVMyMsx0+HDO+OwMvn96dgJscLkoaIb5PS75wHRGyD0jAxnIo3XYwVb&#10;i8MxdGqZgA1pi88WZ++I0nev/uydoIRjIzBRyWF1XuRw5Pj4woBhcc4tfWPF8hUet1TvuXIWBCc8&#10;PTBJ+wModFlXDOmVYyfGUX0HxZGjxsZRJfUh12X8H1oc1hNu6xcTFy2O7Ry+IpdomROCdBA5Weks&#10;awf9GTDGisNAvk2gKUxPJShAdTBu6RSqA6gvgwoMibLpyAP5GBdOol213XdNUp9gg/KcWkESv61O&#10;gksqXkpTHuNTEALuHGFOKfw5AtqDO8eL8wpHfXJkiNWpL/okn/rgq7z60UCd+se51n/l5EM3fYIf&#10;/AVSnMNHvfJpB40z+JCTbPVykjiXynKItCMvmnEy5syfF6vKte2lv0bUjsK3FWVyMmXDxhizdl3c&#10;W/phkgMP5TNgot/oqJ8cLP3hlLvGCXGubTzCP31RFl21j+bw4yx5p1e/4MxAcbAtwxasFdBRXr1o&#10;BQ96kGzhk7aMX20pixdwgyOnIp0MedQDV/fQGS1ccw/N4CqlLMqnf/CBr/r83mWUG+B3c0poda0O&#10;3d2rl6sn+l7S10xoIcFNQtdMnIIcJ2QWjV3T70zJIzRWX729fQFZryMa9+nTp3rfXIDURKdZBzfj&#10;40iG6oGJvAea80r6xbnHV2MYHepldgeZF03JF1rSIdqv07s50T9kW5vonvyQ4KA8mSVz5Fs+8q1/&#10;xjYnjWwaO+TUkTzmGDLeybeEx9oy1vUz9YHf9I8j3SFlPklZtDS2JH1bvmx5rCr0Wl/G153r18Wy&#10;gtN1U6bH10d2xpnF17u6c3xMLfUsL+Ocftha+pL9IkvZVzKVKWlS/a7RyBilLzipuaGhDb7p45TJ&#10;+uTAOTlXDk3oXHijYY4P5dAI7eADHOXP4IW269CTPOAVHCX8r5dVTpvkVp/dh7tJNfrCA1/RRrnE&#10;Ubl6mw/9vlwvqVz9g3vKc+w9tOKwe02B3KCNNvHPWEo9BxdtdAfykDOpFS2Aa2wWf9STTgEIr0xY&#10;NYBPXoOwGsErNYJK9qKxmoMP6xUOR+WsmiCP9iewWsImlB7CCSDU24WvV8vsmyRAZQ8lr4rV7XHS&#10;JX8rT+7ZXnQ2YRYgIUNWZZjgeDVNPomsys8OtNJ16GjPN/gJbNi4k11OGmUiX6lL/aZb0N54R1v1&#10;NfPYkdzCk/2FQzOPskwCHPFZ3fir3VZA5ox1Ni3rUJbMaccKB18+ETTy0FPf0Bn+Y2fOjl+MGhOf&#10;GToyvj1tdgxesSbWb7m36J7OaiNQtJVPnXSFiSzbzK8il/prLDrCT156Dd/gbcwYc/QOOcCDpP3j&#10;EeCPn+hNr2Tfe4fvLnlqpF0y0Cr9sSD7KOhmBRBbQ2fgi5W0E8rv9x98SHz+zLNj6qy5sXVbV0Ds&#10;EaBsnPC/7WdlXivgZ8U/+Wm29WB/YGJfpjIZ3LmyoEwyPWE+pGN8nN1/YPymc2xs3Hx3YfIupWQ5&#10;jU1+BB0odRuNcdbsN2HXYCsnOBeiujaJs7+E93WaFdteAQOmSwB/XxTNopWr45s2Qhw0PI7Un67+&#10;NSa8ezfl6wZZ9+Flwn5Y2+j4QcfYYjTmVgaigdjeGdQMBeNMAXE0Ddh9DamUtm3fEWNmzIqrh4+M&#10;gwRgasGIRxuc2MUjdQgijIujyvGYQW1xyeC2+N2wttjkfbEHGw4MI8LREJzwlIHjuhMKrg8WOVix&#10;anX8uHNCHHHHkCpAlUGqQzsmVq91nHp7/5i8eEnsKMawVFrRllJKB5GRRGOOL4OVk0ntUz4MFgMr&#10;vwmpJxMMnckng5arE9LwU2rqMHG3r4SJOmedkazoW/JpiwKUJyf9kjY4EfDRdw6kiboJPxzgDjcT&#10;AQZVvcrAI515Bp+86Jc64QBHjgxDnO2oT1tkjKNnDDP2fuufdtSTQQP1qycnXvoIx8RVYkj0STvq&#10;R0/twhO99B1+8EyHRV3ayUCD/MtWLIsNdzZWpOCDtLWcb7pve6wr/bq31GOCMnXqlKo9SR8c0xmD&#10;J3w4IOpPJ0qf4SbVAxPuwVPf7VPAMKIrfrpvZQmDiU7qlA+N1aOcepJe+q8+Y5gDJ7++uaa/ZEHb&#10;cCWL8qtDWTSS0nnK3+hNbpTBm+yP63CB46MB5XuT8AJNjA39hRs6pEyQB46hvqA1PPVP/8kRnPGG&#10;3OdeGGRB/113TF6QcfnU18oR2Jugb3mE5+c+97nKWTapycBEnQ6ZEtAFf+CNFt1BvWwl14V2xo6+&#10;Jm/reXqT0IYcohWZJVto2F0yAaFTtNnqvn7gGfmTyLaje6lryHYG++Dt3DXjG78ENPSLTKAnnNTp&#10;PhkhH3B2buxLqUcyGCKPOpcta3xe1fi238yqIlNri94nW5PL75FlEjOipAklzZk1O+bP6/qiScF3&#10;9myf4p1ayjdeqSBj9YRfKXvznNfoINmY0NNcT9Rsannzb2+OJcWebNp0Z/W+s2XEeGbTSPjop7rI&#10;PjnAGzzCa+fwMhbwHTgmrZ2rqw7KNkNeox/pEnXW5a5eJtumh/SfDU3e6R+aKu9+4tpcvvpd/Wv8&#10;JeCRJ/n2PbC6yNNG/DRW9ANP9YucaQNN6n2stwPoktQb6qZfmkFfyJAAC//U0WsNXu2wssHkVGCZ&#10;ffUqnk8Ke5ouEKGv/FV6B6/Qgf7xMM3eQfaZYZu0AbLvZN4kxisa2tImGc379QT035hgy/SH7JIj&#10;wYh8ss82aYfuRicyo8+txr/+sjuCJlaKWJnMF9EfYxVtyRB/Rj2VjJVzy96NHTJSp7nU9aN62ozv&#10;aE724dK4tYs3WSaT/HSCPqIhOWwFxjeZg3/aDPKBHmiIJlapmOx5bQ590Vl9U4tffWOZDB4xpD3O&#10;GDc5rpyzMJaXfkwsdv6i71xUBYfuvqv4ag80ViniqyCTfTbS7mtHgoMjeUcjvCf/8HPEI7JW7/Pj&#10;DfDP2DHOyRWeppy2Bn0pSZ+qVPJW/HO1xs8ql//zvl9Vpio9VjTRDt1pDFthJIiKr/p4V7Eh/Ytv&#10;eu5FF8fpl343rrm9b2zcdFeRKWOlKl3VsSdAVxqHdDoZFBRjE8m0Npv7vT8wsS9TmRRmYMLk0MTw&#10;sI4J8aV+A+PqjjGxrhjbMgK6KBrVJMxGO17P4Iw4t3TORFESQbYsTrRSYILC3HcrJqpR0jh/4P5Y&#10;WpTKRf0HxQmD2+OI0h8T0mrC2xU82JvpDwIT9kJo74hLRnXElJkz4s67NjXwgt6ej5E/AEqcMqdc&#10;KU2Tl30NlUIqyVOjKUWJ31T6dtDwMdWmkpW8SHstMOF3MTqjxxfejY1T+w6M60aMimnFadpW+gqP&#10;xpOaxkQ+gxOcHwaoC+G4f9t9sXjpsvjhmPFxeL+hRQbGNwITpf7DR0+IY9pGx+m394spS5bGjlJP&#10;VaYYPfRk0DMwwTgx8gyV+3Wl5Fx+Bt9TMO+X4o3f+cTPuWuMm/JpQAQVKFhtcTooQ4bZPQ6QaxyK&#10;XBXBaZRHPerwm+OkHcaUopYYWIaWEw9nSlMAQv506DgY2nVNWxIH0ZHjkpNIjoXrnLXcnDNxQHt5&#10;tAfHemAiEzw5V/rtXk4+3HNkRDni6lGffggiaIdyT13hPPmwcuXyWL9ubWwufeAwM8LKqtPvjRs2&#10;lsnB4tI3qzUaKzbUqW/qhS9n0rXsq+s5OUonTn64qdc5XNGPg2MpLp5o23j0aVhPrdDJmFQnXhij&#10;2tImmnPYkr/aUZ/f+KV9v5XnPMHJb33Oe/qp7pzI66/f7snPcKKVdlPuyGdOBjKhq1S/hkfK1hPe&#10;SdrFS3VlSh7XE3rUJ4+Sc3iQxXowAr76oP/pHOor2kjkyQTCuf5L7mdeMmcSrS7t7kswztFIO3js&#10;SazAhBUTHGa0qdPHOZqhXdIy+4lfdVonjXNMJa0zZZv6b5ygc9I/28vfra6ROzQyjumjDBBK6Jh0&#10;z9/oblKHtvXrcJfIsvrIWE5AJNfkwy9tpv4gA87JKpxSD6aDpyxZJR/uo4n7ZLauaxOUQy950VK5&#10;RYsaAdjZc2bH6tKmPWbWOa4uk9hVK2OjL/UUuVtW7EGOnbkF10lFvkaPHlXpCXtDoHHKX6b6tVmF&#10;FtL/n73/gNesKg/F/yuKxm40uTcxMc38k9yYxJtmEmOiuUnUJEaj3gjSe0dBBAQLiF2xgCIKiICg&#10;WKjTyzln5rTpvfd6zvQ+zAzN57+++z3PsHk9ZwpT9Pf58JxZ877v3muv9fTnWWuvvXb6Mjdb3vyW&#10;N+/dFNFdNXq5du2ayg+hG/141ZgEeepV0+nbgO+pI86jDZA/fF2P5vo1oD/+OIZ3+Iw/5KXQBef6&#10;u0Y/6FEPbuSHRxkT+F52TRfVhcvT5FM+GkOWp9pGt2f72Ui+lYMvIFvAntTBXzpJd/zWdn94Ou48&#10;H8JHwrMO6mtTvdQ/9clDH/wOXUYXWvSXcc13tNX7xDuySFmTifZB4qegSZtiv8GLSQH+LvlTL0Ab&#10;zrtGH3DJ+CnG4G/2Qyechz87gSM80tYVvIAjOjxeZJLFRIW26jarP+1U+lzKhAnj+x55MIh6Oq89&#10;1rq78HfH9hJfCi9XFPoXF17AJe026fGJVvKgc+w8+e17s84mJN58BJq1jc/oMGH0nve8p3pFq5tO&#10;HssxoZT6uWjZ0hhVbPaCUWPi4o7xcd20YvsbN8XUKVPj5pu+GQ89+FAsWbyk4hcesh+P4JjskC+R&#10;K3+RJXkl7pMNmZINXvdnd7+ogH9pr3DvH29y6ytkWMnyyWqvnl1Fjht274m1JXfufaT4gT2Pxo4y&#10;ntrzRMkfynk5t7+nLvflyALdIgs3xtwQMt6kV5WtF32bW2z3+m/fEidccmncNXhITJw3v1zTmJRo&#10;oHfwOOIdffM2Lit27CshF6EXzfoPnp2YONIlB4alGCieWQaH5w0ZFV8vxr+qd008geF9AjGD7Flb&#10;z1sLNoKBGUnP2lk14bEOO5gSqteqeJSD0zwUI6cMrlcopkJx68Us6er1G+LO0S3x4Zb2OK3D5omN&#10;CYTGJMLTJxIOuVTtGJA3BuWnlfZt1Pip1o5omzgl1pQEpcK9rxwqoJmhCtAckO9HC8h56dIl0Tp5&#10;Upw4uqN6bMW+Gg2eNug/lJKTHPY5ObV9UvVI0VcHD48J8xfG7qJ7HOiTT9aWyfYx1BJKkxMGCybM&#10;nPN4xryFi+OrXePipGGjKzxz0q2amGjrjKsfGhIzSnL9aBWcG4mAYC8Z5OR9lxBIaCQ6ddAHfeOs&#10;JBUCLf5ITCQaAp4gKjlyXmJAXoJgJiUCp/YdU8cgWhDVr7YygZJoGAjDQX0BVBvahoOEVpLFmQqw&#10;EgTH4aRtgwz4uEZdv7WDXrzUjuSQgxW4M5nDA22pAx98UAdOimskr+pKGhzTtoKWbCPxwFc0ZfKo&#10;voFFJsNJmzp1xw8HyYS+Fy1cVN31nDFtekwYP6EqC0owkpQ4n8m/Pk0+wAXfMvnx3Xn8RKfkyKe6&#10;5GOwhU9oFeTRKOmkV/jrzUMeI7KslA90vUlXv60I018OZAwEyUXb+OMYvghyfsMRf8jG5JH6zvsO&#10;Jzwz4QVXdOlLcb3zZOk3XF2Hn2TpOn3it8QP3fQtC71TBPhM4iVk6FfIQWJJF8lDP/rQLn4o+oNv&#10;4pzH6DE5wA+9cMDT9FfwQbc+9U/2dJWOHShU9l10iO7QMe0fSWAn+CM5MsAyAX/sscdWd8s9A01f&#10;0EpG+IBXeEa26Eaz43gFV7/xV/FbPXxyDXoyYc7Cp0jYLW+mX/pJntdL8zG/1aeDZILn/SVNdaA/&#10;aKEndRvcF5Bd+kq8IM8DBbxAu37Zeb1P3/sr+lPyt5i4qPQ7v9iCpPJAwGtCN5Q8wQoHekifDhbI&#10;011u+xO4EXPCiSfG3ffcE9tLe2tKvoSPI4YPr+Q3q9gOHuENnOvgGP9Eb/gF9QBa8FPJAWvS3QzJ&#10;B23lwJfM2Rzf3d81CdrmE8WOun64Bg5wQiubpp/8Annhmf6UOm4KHAwErZ61waRHInJAkW0rfvNb&#10;6d/onXbqdfyGozZzYiJ5qcDDb9fydenL6GPaF37AH0/YRtohX8rGXFOnRx/kwcckzgmJl1IHvpQu&#10;aws+zdcBbaOBbsB1X6AuPos/4nLdrhUy8Rv/0IL+9Nf41Qxek7hj+46im2ujta0lphWe25dlx55d&#10;sbMUj+ruKvLfVo4tFGcmmfydHONKDLIawQSFuAGvlLdPdMABj+lK3ixRrz/AN3TBU33XkYFYZwzx&#10;lre8pVp9bVAorjqvD9csX17stfixlUW+nxzZEuePaI0L28fFmILvjOlTY8SI4dUKGTcQ6DMc8cVq&#10;CxOJjok5BwPNcv5FBbIgHzrNlujgXpv0lzpb/j1RdGFPqf9IkdHmIvOVO3fE5MLfexYvi5tmz48v&#10;z5gb9y1ZGe2966q376zZtbvaXNhbkB7/aRn4H6ZH0/cHbMoKGDK1sTgbZqdW8yxetDC+8o1vxBmf&#10;/XyceOM3YtmKVfHozobeV2/aK+WZAP3Qj60KvI3H64CtsMJTOr2Xj33Apzw7MXEUigFcVQqPzhzW&#10;El8qhr9g2fLYU5xdCkRSfvHFF1cTE5SfskiAPGtJmAaK3tYhMHlWzCyo5F7dZwIUgsIIbhIsAYOD&#10;bwSekkAXp7ls+dLoWd0TcxYsinuGjYgrvcu84G7VRIOmvgF0VQqth2Nyot5G+a6vU0s/17SMjWHj&#10;J1aTJADXDocZ459kAf1oNzA+WkAGq0ufNhE7YWThbWtXtbKmWimhJB+eYXlqYmJCtZP6WWPGxd2j&#10;W2JOSZqq13pWDqEvMWtiqA2hcnLCsnoTEwtKQLuxY1ycNnjk3sc44Hpq34qJjz5tYqLxWizJjOAl&#10;aPquSHLqCa/+BQGO3zlBlU7ij+AqSEtOUmclDY5JJnLAqD0OTMCVFBrQGZAKws65joy1LXirAycO&#10;Ux8SJ3Xog3OCkVUYEh56oUggfcJRoiCpzOv9RgNatAPfTBAlPK4VFNi1wI4P8GfjBsragp/r6CA6&#10;fDqmoFm/CjuVQMENDZk8wUW7gqnfBr5olYDgTfoKOOCZ/p3bvGlzrCt9zJ83v8JjVaHRebzTN7wl&#10;ZninTfinLPSlT7joC36Z5OG7865Hi76SL+iWNHnu0G7nJlw9p+y5ZCsorJiwBBUOrnEtHutfQMMf&#10;fIAnnPWrP3LEj3qyjPdw9D0Hr+qrm+dz0Kue39p1zHk46DPlrw31sm+8VjfPK85rT0m5aUtJedZ/&#10;w6W5OI6n7IdO+o33eMpWFDSTjUEoGZMLOWdcAQ07/1lvmcd8GmzhMdmgL6G/6w4V0OwRHkmyO8D2&#10;UVJMzNs1nmzRr16dd+jPYoKAvpN1cz3F9WSQg486Tx2nr/wDueU5ha71V/I8eZIHuac9DwR451p9&#10;kduB8jITYnIgf7I5UIAjmsiyeWKiGegJG6ZDdEk/vvO9/OrkwmM+/CnoX4eUJ4rebd28KVYXG9hY&#10;+tZeQtZJyN/VsVqTeGu11H+9+7+qV0D+zRveEJ//7Gdj84b1sbrwYvGixZUdmDRhcx41wSP6j2cJ&#10;6MZvddik3wBO7JgPoQNkgz42Uwd4aZPP0j4fTt7s2vH0owOBOvBkS5lUJ714nPpNX9Gsj/Q5iu/k&#10;RxZwc41jHi3It9ecf/75lewqHtYAH+CakwP6zzraSt6gP+NTxsT0XfjmGNtSL+0KznU/nvXR4Bjb&#10;ch1704br0yc6Lk7qhxz2x0OAfm3ij/b7swM06Z+N4eu+wPV0OyeytY0OBW1+J436VtgSnWGPzTjj&#10;664i602lfsvY9nioszt+MHVa/GjqjLhv2owYNH1mjJwxK0ZPL9+7umNUsadJ9HeVXKIxeYpH1V4u&#10;pV99kA8cxFA6hH/9TUykTH3CSzvq4QOZ4bmJffvT0RfjBm8/MtBD36YS89MP2tzc23W+O7o1rn5o&#10;cFwyeHgMnzU75hX8PHJy++3fqVbr0BV9kR//oH2rWnLCIvFJqH9P6O/YLyqgiX/HW/pMXmiveN6U&#10;N3v0deqGjdUGtncvWho3z1sUX5w5Ly6fND0+MG5KXNQ1KT45aVrcPHNuPLxkefxo2cr4yfLVMXT1&#10;mlhe2ny0tFcabHR8BIE+2TeEXtgw1k0g+vdIwaF76pQ46aqr4pTPfzGu/cn9sW7jpsqvV1DR+szw&#10;o9N0x2OaNr0U8/XLTzT7XvDsxMRRKjkxcXb7xDhlRFt8ur0rphVj3lmCYhq0iQk7/1pak8AZ+212&#10;3HOXxxxzTDVYtIrCMhwzv66vDKV8KgJTBjMCzcLA6oWBaV/QoawMT6DiqCjR9BnTY+r0KTF/rmcl&#10;Z8b9w0bGR0e1xWlju6pHAvbSlIPoIzwxcdXoMXF/17hYXpw26PMHhwx4xnAEJ45HcDrSQF4Ko99Y&#10;Av70eQvi5OGtcVoZ3J/RNzFxKI9xZGnoXCmFjye2dcXZpf1RZRDsbQyPlb4TD6U/hl5zzTWVvim3&#10;fvvbsbAEym+0j4szqs0v+/aYKHie0jcx8bGHhsTM0raJCW0KsHRKEbzcMREMJW7pkLJ/Oor3EgFF&#10;kHbMoJ1cyCjrkhk9dddTspMBg+5rWx+SD/ahX8kI+QowkjYJh/ZNXlhmbYLPIEN/8NK/evqQxEoS&#10;DIIkKBJZtiW5YycGN3BwDRzTHgHbMqjlgCVPcFR8xwvtcsLw1FfyJa+vg3adR4t2EzdtwwO97iSy&#10;ZbT4DS92ja/wdj0c4Q4v18GHP5Dk4k8mbHxDTg4l39NH4F0dJ3LWLx7rRxKq7f5AO+rhp0Tb84Ym&#10;v1LPFLuyW0arDlxy0EFuZI1/+vYbnmjJpBRtrpHUpU6omz7Rp0LWeAF/RV244x26FW1rKwu+S/jg&#10;gFdkkCs46Av+wEXfEknX4A16k5/wSznAIfHrDxx3PXrRR07PBFJ+Sh3yt0+8kbCiQX8JzdccDmCT&#10;7v6++c1v3hvTJM+SELqD7nocwy86h3f4gJf0m/2Sg99wbyTcjX0UyFNdE2TsrC57YKBFbuo4d6B0&#10;qksm+qUv+5IJOsiensC9zu96f82/0a5tukYe9ORAQX9pi/WBq8+0g8wBnMcz9OAHHuOl6/mSXFVW&#10;byNfJ2qT3KrNUnzCeevWLUXvV0Zvn77mNVkS6sccfvLJ4v/L9T0FB6tYrKKx7NxGj2eXwdTcJYtj&#10;9oKFsWjpsgp/m7OtKj5+UtEB+gJnvgCftIku/bNDPESXY+qRBbnzY2xVrHA+eZJ8wT92rn0re0yE&#10;0cMDAbhoWx/aA3X6ExxTl5/QFz3NFTx+w8H51GM3C0zg2XzS22uSXnLNQj/FBHjDVx048Dd0irzR&#10;TK+0Kf6wI/2KJ/jjt9iqHfGA38O79F0KHmk720/dESNdp+3EQ9EmndI+el2f/NYGvNMXZslYhRfi&#10;K140dOapQh/4K/43dS6hua721OF/4Kq/fQHcklfswO86aHPPHo8DboqW7glxaxnYXzpoSHykDOw/&#10;MWRkfGbIiPjysBHxteEjSxkd90yeFh1r1sYad8oLLcuLndlAdnqRuxUVbJDvEjvIg49BG331mb4L&#10;6Bv+eIeX6CczvNYOnO2z4e0pbMnGpFZY00l8YPOpc/rcWnRjdEd7fPnBh+KyH90fD0yfGYvXb4hH&#10;Hn2s8svGG/IJeCdf9Gci2Q0EuCWfE+rfQfP5/y8APUwdpM9sEs89ioGWx62aefyJmLF5S9y1eFlc&#10;V8ZK53aOj1PHjIsTW7vi+JbOOKmU00u5uLU9ruuaGLdOnRmfmTQtrin68Mmps6JtzbpYt2t39Yrm&#10;IwliIhnazJZOeCTMje+RRX6zynjv7kGD4o0XfTDOuvGmuLt7fGzPDS8BuT1D2dEXfsGjeSYcvFXI&#10;prL8QV2nE56dmDiKpRrIlwHiCaM64uoxXdEyZerTnGN9xQSg9IxCHUtv7DlhCZ9EzsTE5z//+WpA&#10;Q7AcjcAg6HBKgrGAwglxWAKdQCGZ4/A4Iw6M85KEuEbQ4uC0B6cscNhW2p42c1Z83t3ylo44vRid&#10;yYhz+vZEeGqS4mfpPpRi0HtG+/hqIuQDI1vjlvbOmL+mtzAHz4qTq/4ODfBZUMRn/OBwjxZYGrWr&#10;OL3lK1fFh0rguqC1o3rcp3pMxsTEIfOzIZ/qdbXDx8TFI8cUB7ukeh0ouR4I3HzzN/cOGC+/8oq4&#10;oXNcnDRoRLVnhXbPLjpwSsfkOK843useeDhmF1r2FH7SSXpIz+gl/kp8HNN3PUj55DSdp6/0TvLj&#10;OrrPmRrIC4p0VHJBVupzeBINCY+AnoN2gaQK/iWhcSeBfQksZE3HBWOJt+SV/gv+2nOdtuHper/1&#10;7/EP7bITuEoU9MvO4OmceoIY2tGQ/WiXE2av7I/NaQcu6qqDDvYJXzS6PvmTkDxT0j6z6Fc/rsdr&#10;eKMtB9N8Afrxwl0O9MA3B24+JRoKutCHz2jFB5/alCz5DQf4w10f6UOc0xd+JCQd5C7IaMPEgyX8&#10;+Zga/eLbrAqzWkLfknu4Z/Di47SNRm35LcGCLxkAiQNc4IS32fdAkPw80KLfLPqHn/7wH215rr9r&#10;6+VAQDt0Bd8lxv0F6IOF7Nun9ukO/pId30ef0XMkgV7a2M4zp+RP7nbSl+A61wx1viXe6rFTMmg+&#10;n4Uusiv1moGNsZPUsQPlrXr4Qyb6br5OvwnwpI9sgX7Uz9WhjjMgE/Lgz8iDnSXU69W/J7CD1Ek2&#10;qy14SA6dg7cJP76G3eNP5gkK26Rr+qZ77AgfHy/t7C56smTr9mjrWRPTN26KbY+WgWU5LqHeWgZb&#10;s9duiFELFsfCZUtj4/q8gdD314drlid+WgbR5bpHyvW9RRZTih1f+pnPxm+/9vfj2Oe/oNKJXyqJ&#10;6e++/d/i/33vB3H5/Q/F3Z3d8Vipv7eN8p3/wV/+K/0zfqFXzJDk8u0mkPk9Pg/NBsf0He18Mn7w&#10;j3IlftR3fES7AR2/SN4J+k9IfLKIXfjML/FB+N9cJyF/q6OkPfJrdBMNYqB8z94AluObuLEMG41k&#10;TF70i8+kb3y8CVO0oQdtOdGUq4zwyfX6y5L9O8424M928LOOe5Y6+A1vPKJ7dAdO2bY28BLf8Z/u&#10;wUvBb325jo66Dn4+yVdd8nCtNnJyBG/9Fg+0AWd9wYNdOp+FvWtbXMOXHGAm37PUadMWeugJeZJJ&#10;vY78zc3FdcVGRs+fFz+eNz++OW9RdBQ7mLZpaxlwro8HV/bEHWXAelkZhF41eXp8d9GymLO55F+l&#10;fW1pk0zoLp+WNkmm+EEHFfxIvHzCDb38A/0mJ/ShU57h1aYeh/J2EvuGWWGtDe2iRT/pW7T3WOHF&#10;utUr45YJk+KMkS1x67wio02bY1vhpRzOSiZ72plgwnO400166ZEO8kj8Epp//6ICPBPX/N5c2Bn9&#10;W7jQpp7Lq4mcHYV384s/vGPpyrhkyuw4o4yDz++eHB/tnhhf7Roft7V3xT1tY2J4sceJZby3dEEZ&#10;by1eEqtKmT91WozsHhcfb+uIT0+aFt8tfnPZjp2RU2Wl16f1fyjgejZhXxB7jbgJwL/Ku4499tj4&#10;5Ve+Mv7gdX8cbznjrLiwpSvunDIj5hc663HnUCB1lR/913/912oc+/rXv7560QMbb4ZnJyaOcqkm&#10;JsoA7ooxXfHwuAnRs2ZtpTAgN7+UsDN6wmDsHCinbCdjz+ASqokJM052OuXYODAOV+FEJRVZ8rdA&#10;wYH75OjUdS1HxfkKRnDRdzPAY+HCBfGVzglxxqj2pyYmDJ7R1UTn4SoG6O7M29PiwjKo/sbYrpi7&#10;anXYkJPpgkN1fYyW4eCDgIBXRwsEtkeLw1td5HfpkBFxfkt7Y8VEobvaY+MwTkycObQlrhjRWpxr&#10;bzwmiPQj5/7hp/Hd22/fOznxrlNOjcsfHhqnmAUueqDtk1q74tKWjvhea1usKM77kRIc6ZpgKbmi&#10;w5lo+Z6ONp0u3XNcwiA4k0fWF/zIxXG/Fe1Krui26+iy4+wkAy55SkgEYY7OYxmSNLYi2SZn7XKY&#10;9N81klsJne/6lxS53nWSdjiwH31JpHx3PfvQJrzUZ19+Zz9ZP6+RQKI5dQ+eSa862uCwHWeTya+B&#10;wHlJB/65Nv2BNrWjP7iQCTokQpKNxDX9QyaLcHBcINaOc5k0uc4xgVrRl3Yd0xde4B9c0p8k/r6j&#10;lyzseu4RDgEydcuGq3addxcGPfih7/SR5EQfyF5b+k+9IQf9+A0nBf/2x7tDAbTikb7oW38B9FAA&#10;jegnJzI8HIlC8kNbeMWGMvEmN59oOZIggTZQtGrij//4j6s7N5aoe+2gRzz6i0F1QAN9ZG90oD9Q&#10;RwLNxpVmPUA/+dEdesYeDwTImLz1Tx+bZV7vBx14vL+JCeBcnk/dJhc01vuo1wPNbeJt+h82QZZ0&#10;lB6hU3vkzIbYPR+ROuwa1+MLfJ1Dp2Me/dtSeOSO742z58edC5fExPVl8Lpla8zavCWGrlgVt85Z&#10;EDdNmh4zSx8bSpsg8a2XXSV+ry6yqZY+r14TDyxfFd8viflJV300XvXq34jnPe/Yog+/Ev/7dX8S&#10;bzrznHjffQ/FVYOGxg9Lsm9iIgHlBmJ8D72FK1+UtOMDOh3j13KwTib4i0a0q4c/+JH24Dve0Qs3&#10;i6zkIO8EdCTUaQP4p1965zufV6+T9foD5+q+jVxMNEji7WpvsGkFrUFGDjTRmwUv+Gh+PunAm5xw&#10;SfrRBa/+QP9oTX2BS/rgfYHryCPtQ/xMQBeb0y69Sp6Tje8+9YVvfpNLFrSwIceTxqTNdWgT4/G7&#10;fi5lqTiuLt0Xx/ABX+BKV+g4fPkMeKYc8Am+2tamY0mPHGrH1i2xthxvLed/VAbzX5u9IKZu2hKr&#10;du2OxWWgOasMXDvWbYiPT50VHysDvh8tKbF02/ZqYgLoM3MLOOK5AjfH4UnGGcsUPERT6rz6ZEqf&#10;4enO9D/+4z9WG10aAF511VWV/oohrtMmPqM76Xnyicdjx+ZN8f0p0+LC4S3xpakzo6V3bbV5Y2+R&#10;gUmt73znOzFo8KCqH4Cft5fcUBGX0QK/hPr3X2Roxrm5sBO2tqbo3uRJk6Ore1xMnTU7hhRefaWt&#10;Pc5/YHAcd+f34/Q77o7Lf/xA3Dy6LR6cMDlaZ8yKSYUvHolZXcYt24q/y7Jx5aqYM29+fH/8xPhM&#10;5/i4fuqMmLFpczX5C5vS89NwOBRgv/TE65itULX6Pm8GKb/8678ef/Oud8Vxn/l8XN3WGQ/Pmhvr&#10;1jZeyX44gI7BgQ5ZDetVw25EeBzNDUO6XYdnJyZ+DuXEMpi7tK0r7ioKvWjFymoQJ3h5f7NnbD23&#10;xbkzcg4xg6xZfTPlXqlmYsJGIl73wiHkoIez4Xg4c86LwDnZdD7PFB4t7axZtSK+2T0xzho+Jk4r&#10;+Hv1ZGOPiULXYV4pkW3uHVSX7+eNHBvXj+mKmctWxE8Lfw434DeHLVgeNeB0SuBbX4LiJQ8NLjS2&#10;xWn42pF8aEz8PJOCd1ZdeNzijGKbFw8ZGZ8ePro4iG0RJQjpe//QcJHqDisOJJfcv+lf31pNdJwx&#10;qiNOL/I5dejo+FRre8ySgBc+ClyckISB/mbi4bvAv9fRlg9OX8BcUpw33tN5jog+c1CALgvaBjMC&#10;rLv9fqunLfaibXfETPCxgUyCBG2JiE/ylaCa9Ze8wSUHz3Bw54H9ceISFfj4LiFRF27quCMBN8lA&#10;3bYkMdm+8yYAJIOZCDYHmHrQ8Sn44ZmBO36xew7dtehR4Itn+lVc5ziew1Vy51p9ZlIMfOKT487T&#10;9zpoCw8lOzlwITc843vg5K6hO46Z9PIz+MoHaRPP8Fwb8ECPPuGcBR4mWb3/3kREBkfFxKs3NOgH&#10;3fDQruuAtvWtffiiT5+O4RVeoA9eEs4jPTFBLpnsZX+HE9BIB8nicE5MaBd/2UDqad61Y1d0/UgD&#10;mbLL008/vYppVsqYlPJWjv3RiQa6LgmnE37XC0ga+RH18jio18MDdNPThHrdZuBzcuClbzowEMCB&#10;PtJP9ul39t1cnFPYB97Anf2xLbjl8YFK+gb90Rd245Md4rPBLTtmr+xG3f0B+vgv+r3rUbvLPxL3&#10;Ll5afH5XnNMxPm6cMz9+sHhZfHv+wji3/H7fqLFxdonTXbPmxJqiR6CiD22eya7+omqnvXdN3FgS&#10;4CvGT4vLxk2JT06cEv952Yfjlb/xG1VC+md/9vo4+Ywz4rwbvxlntXbGZ0qy/3BJ4q3c2Nuuz+pX&#10;4znmzJPQS+58HL4o+EHO/MWBAnm41s0ij3O4Nvm8L1mSF7vFezxs5rU6/UFe3wz8ndf6WWFkGbTN&#10;qf1GL11EmzrkrV/+j7+gm/DUf/pE+tFfot8M+Cnu8cHiAp3ZF8A7+xIn6a0+HdsXuA5P4Zur9+hc&#10;0pL+D31sjlzJUR31xVqxSU7Al4nPfBk9cKNCyUmZvM41YjiZitc5AaB9tIpbGXPRg8/8hPMZTwG9&#10;3r5lc/SuWB5tCxbFD2bNj89OmR3ztm6PR/vk6FGndY/sii9Mnx2fKoP91tUln9+1e+/EBDvPWEpf&#10;6Rh5okMOhY7UN33Di49GY8Zh+uY8PL3C1V5N7oqb+DcQlDPx6a7jC9HyVKzq0zf4Fr0YNnNOfHTo&#10;yPhwsefvLV4eK3eUHKKc5jduuPGGuPW2Wys9ghOZ4b3Bo7EIXE2i0K/kU+p0vfwiAXzQgq90nDwU&#10;dpsFTfjsrSvDhw2N7//w3rjzx/fFBd+6Ld503efiDR/5eLz9sivi/Msvj89+6lPxo7u+F90lh5lT&#10;dG9l0du1RafIBr/oFlnQrW3l97JiJze2dcTVJX8euaLoQdGNfEyusf8bTXnmPKMX7Ide/Nu//Vs1&#10;dsx8y+TE81/wgvj//fUb4uTrvxofH9kSXx7dGuMWLyk8OTw3WeryFs88EmSPRI8Y2fTcoySZyyew&#10;42cnJo5mKQPsU8rnxS0d8eXBw6JVUjhhfHz39u/E8ccfX+1WauM3TilnaDkshkGpOfsvfOEL8ZrX&#10;vKbaSMTdJQ6G4LL0Fzj3Bfuqk8efKG1u37Axbh83MS4YNCLOHNVebaTYmJzoh85DLNWgWin8qgbW&#10;pejz02M6Y8LCxbGnGHdBrsLtcIHE8WhPTCBBcNtYnN+1DwyKD45orfbTMBGD9sbkTN8EUOHBwZRK&#10;LmM9CjMhTiq2+akRo+OultbYtacEpIp3B86/ho48GUOHDqlW7HBq//hP/zc++/DQOGHQqLht+Kho&#10;mzwldhSHK2gtXWZw685c4y0HAqNJA/or+O7VzdI2nV1Z9HxaceJ0XJDlxCV1kgh1tSnBkJxoj304&#10;LwGi/2xEsBU8M5mXtLjGMcmYoKOeY5ISQT8TECVXCujbp+QFzvrJgYF2XC8p8KmeRCZtCK5sVZ+W&#10;zmpD8oAudDo/EAiAdE/yg07toqWeiKERPs7jCVzRoC5f4RPtEgT9ohdtcNM/3AQB9QTfOqAP3vpD&#10;r+v4Ep+SJXjBR7/47lPAk0iiE46uZUM5EJIskoN24UV22pBge378uc997tOC5H/+539We+roDz8k&#10;xXjCn6HBMe3r12/HBXl8QSv++kQfHJN25UgA/uAj3it0LPs7HP2iJxNzOqS/wwGpM3RJwoWvKfOD&#10;iR2HAvqgQ1bH2ADVxISJqgsvvHCvjxgI4EUf6RNa+sPT9akv9LLeXp0257STstsfsCN461/7eDYQ&#10;aI/PYLvpg5qTXviLPeTLntknebNfCRobYu8KeaGHLeWnemyPDfhkiyYP+QC/2R589UXG6YeSB/VS&#10;B7/hpg2bo7nO/hKT1m+oBlnnlZh02piuEqtKfCpx6vQx3XFia2dcUMqI0veSQkPVj78SO+wjoU0D&#10;te61G+JbcxbGBe0T46Flq2LJlm2xct36uOa666oVAb/zO78V5517TowsfvqH8xbEmaXta0tsvK97&#10;fDza5wvqBeiLD0Mj/0Gv4c7/4AX+4TM6QPP1CfXjWdi2NryJgEwy9uAP/6PPLOKR4+yW/yLTnOjL&#10;9gaCep/1umKNpfjermCFkU1jxabM9XzWi2N4kdc7hh8KfJIH+wLX0m10irf8RQ429wWuo+t0k97V&#10;7S4h8UpQB+/wTHzQFz4206XAKQt5shfygScdd13KoV7q1znPLsR816ftZUyDu8kMNpX+I+NOTnYl&#10;3ptLTF2+ZGl0Ff26e+78uHLC1Ji1uehZH43rH9kVE9aujyvHT43PTJ0VMzZuqvZoKVyoCt0gl6RD&#10;v/rTT+qWfvxWT2zlr/DYuYyN6JdnmfC3Ak0xgZU+Eq/SDlz3lAxqulbKpPkL4zujWuKsUWPjumlz&#10;oqvY6tY9j8WqIpP7H3ggvv/9H8S0qdOq/vBVe97w4KbC3/3d31WreTx6pF/n6Ux/OvDzADTCBU5p&#10;N+nj3AwRizxGaoxlg0gr+nx6U9CNN964900WP/zRD+PhQQ/HsJEjKx/VWnx0e0dHDB0yJD582WXx&#10;2t/7vcqP/f5rXxt/9Id/WA3A8cZmk1bFf+1rX40xY8dUerap6N3g6bPiy2O749OTZ8SQ1SWv272n&#10;mgxqaMiBw1451oCcPILzL//yL3u3Ash864UvfnH8zf/95zjny1+LswYNi+u6J8aUon9eDe0tHYcL&#10;Ei/8ZmNyPJsbm5yQB1oNZjUbvQTPTkz8HMqphU8XtHTEpx8aEqPGTYjJZZBz53e/WyVkFPezn/1s&#10;JRiJD+fDIXG4HCpHZemL58csqzL4OVSj70+ZE/I4Q969fUcMmT4zvjiqLa4c0RYXtnRWSYmJg/7o&#10;PJTysxMT4+P00e1xTVtndBTnv70Eg4FwfqbAcQsIguPhbnsg0I2+Nhe5fqnow2Uj2+LkvomJp1aN&#10;HOLERCknlvL1trExtCSs9n/o673vc/8Ax2r2tvwJjHmn+//8zd/Gh+8bFKO6x8W8EojczVq5ckXh&#10;47ySXDQCreSM0zERIFhJOjaW4Lxjx87qlaXbijNaXoLynHLOMcl7JuaZ0OfdLskDR8s2JBbqCeiC&#10;IydvUMpenDN5oF/HtSFIulbgF6B9uhY+iiTEb87TNa61QgPOBvT0Qz2/c3IAbT6d175gByd14Kse&#10;XPFBHYOS5uSuwdufVrjDSd/o1ZdERPvo0Vb2R0fh6ho8cQ3d9V3fEi79S/Ik6ZmY4UMmp/hcB7hr&#10;w3VwrNsA2vXreoGcP8Ln5BudQGcOouEgmcY/NDnuPBrI9R/+4R+q15fVJyW8CtnsuQkN7esLLtrK&#10;AYCgZqChDcfg4Bh/iUd+p2zwBs3J3yMBeCaY4jMa4Zj9HY5++fa8G3o4Jya0RSfxik301+6R4lmC&#10;9slZDLNqgk9xN8fyTvq2r7jmWvpEN9TtD1fXa18ddNahXj/PPz1ZHxgkSXRO/xmXBwLtsTe+L+0H&#10;v+slJ9IUNk2P1GWLBoT44xgdc1y/Weg8n5DFb3bH/tmlOnCFZ7NN+95cAL7RB9fABw5ea8iHqLNs&#10;2454YOnKuLoMwN43emwpHfH+0V1xcltXnNDaFeeXz0HjJ8Tcgo+2SsvlOismGn34nLlhS3xn7uI4&#10;o6077itt9WzfGduLHL9Ycp8qqf/t344PXHRRTC602LX+zDHj4ppho+NHYzpia9Fdrw+FH3vLwU/i&#10;D8iSjqOfv8BDPoPfS3klzfXrQH/H+RptmdDWljb5ObwlU+0q+Z1M1c/BLFxAf/3Vod53vS79MRnx&#10;l3/5l9XSfAMnMt6XjdSBPNl7xqED9SPa51PFS/rXHDMGAjwQk/CnOd6BpCvBb3Khb4rr+Nb9Adnr&#10;C13sJwc2BwL6EV/Iii6JzXyJ3+yMT0ib4iPkInRIXxnH8Qc/ly1eEt3FRn+0YFFcN2VmzN2ybe/E&#10;xKqi222re+PD46fEF2fMifmbt8Zje++C/3RvbIUPGugWvSEj7eODGK5fOpU4NE+kus7klVft/uqv&#10;/mr1liu/8STlKCcST56uN0/XtbkFlwc7uuK8kWPiQ+OnxnfnFxvasCkWFNzaix4+9OCDMWzosOoN&#10;XnC2msjbPsRvkyEmzi6//PJqDyGrwMV/unMgk2FHGugYfSFTk7cmUAx8b7rppmo8ZbXsd8tY7Lbb&#10;botbb721Kr5bDWLFQa6ckhtOnjwpFswpOVbRk56lS6pVM9OLDD5yxRXVgDsflfAp1/H4xO///u/H&#10;G9/4xmqc57GKr3/9xri/DNK/9v0fxsd/8OO4unNCPFj83frDODEB3ysKTr9X/Gr9sdkX/tIvxat/&#10;8zfjP848Oy6/f1BcXMZ1Xxk3KVYW/dhZdLIoSV8Lhw51vOgznbB6w345VmGbzPKWDrGSnsgBn52Y&#10;OBrFILN8WqJ/aufEOLe1I656eGi0z5wTPStXVZMT7owIQITCqQuGzcChcIoSFc6LgTUr4sFCf8qc&#10;kMd9mkFbUxRnRkkWvjdiVHx8REuha1x1R/5QHjloLo0BdeMVl/nbygxvrLhqTFcMmz4j1pZB76HS&#10;3QwChGSQ42Y8T3feRwaQgI6tJcG6deiIuHr0mDipfVyDB3188DhGVfLYgZY+/tkH4sSW9vjhxEkx&#10;szjSAwn4PwMFx0oHfJafBqK/89u/Uzk4gWheCfBbSoB+vATTRhCfUQXObdu8lkzSUAbR69ZWZe6c&#10;uTFp4uRYtKQE45KYm5RYURKRtVu2xq49j8bmvgAq8ZIQSQQlBZxWPaGSvEgsDH7Vc14Q5sQkCwK4&#10;u0rOkankkN1oS0IrGdEHu5Nwkr9rJRyuFeglJuiR5Ev4/ZYkCHDqSkQlMJJ3QVobVjHpM5Nlx9DD&#10;GbNXfKFbqb++a4s9C5TsXz/o0Rea0K09snM93A1qJDKCvjslgqW+kkZ9aQfu6qEZjpIavqU5Qdc2&#10;uuGZuCXAwzmf6uV5eMMTDtkeeiSMZCCRck0mWZI+/LZD+LHHHrs3SLpb7g6Dt3Tgt2vYIl7gHTq0&#10;hRYyJXOyhyveu5NpSanf7nyQnb7gl/QdCUjZ0S84kkv2dzj61L6BDdrp7zOy3X4Af+nJviYmjhbQ&#10;SXemrBaUvF1wwQVVjEv++XzcWxvwuhQbJnqDA/22kz2dx6c6VNcUXtFz9ST+ebxZLnigNE8qaTNL&#10;/Rry5nu0Wbej/sB12pbQ5iNQORFSL6nfZMJW+RX2A3e2jB/6YVf6z0Ju6RuSB/REGxLw5sFLQtKY&#10;53y6Xjv6QBc8+Ue+hW+i25UPKrLY/tjjce/SFXHq2O44ra07Ti/F9/eP6Y6zWrvi++0lcZ87r4GT&#10;PqyWqCIHHIsMH38iRq3sjXNLPvTl2QtibO+6WLt1W3zli1+M3yt+4H+VgdXpp50W4yZPiUGreqvY&#10;f82Q4XHPiJExb9bMWDC3DPDm2yNg2V7flnyoF8f4O75BHJFX4atzdbnW+eF4vWQd/Het2Kc98SAn&#10;hBU88ttnfleHf+If9Jl9HCyIKf/1X/+197XK7uyiG379QfaTfeEDH83WDFAP1I+4ng7B3/UH0ifg&#10;X+gPH1yPFwOB82lX5KXAuT+o90Mm+sJvPt/3PJ91BoLMB8QvPoR8mgGt+kC3OETu5O+a1LlNxVaX&#10;FRvuLno6ZNnKuGP+4li+vZzr639x0ethJcf/6OTpcdO8RbFs+46+xzjg2HjUS5v4y8bEMD4B39KH&#10;GRfwA3wOPtUBneoZ2P3VX/1V5UPdnXfnX7xMW0AvfcTbZhkWra8K2FjwmV109+Nt7XHiiLZq/7Av&#10;zpwbo1b1xNKNG0rsHRNf++pXq5j70EMPxhve8NdV/M5YrlR34/ve+mBDfwN7/eIZ/3IgOnE4IHlD&#10;hvqmx97Cdv3118c73vGO6tFBEyru2nsjIn2gC+qmvf4sPKVf+Fgv9NdmoK/85VfFMcc8tRp0oGJQ&#10;/mv/81fj/7z5LfG2cy+o9m4bvLzYWdGRxia/aGiUA4HEC6Bb7njCCSdUG6DaZDr7fc5z/kf8xqtf&#10;HW9561vjzJu+HR+bMTc+OaotftA1oVqRBkpL5c/noUMdL5/imZzbDYl826SJiiFDhlQ+lr4/OzFx&#10;lMvphU9ntXTGhQ8Pi9YySNtanOnWIgwCETQUguP0UpgghZsKx3gEjaMC+i6Gt6c4lY0Fz5HjJ8YX&#10;Wturt3Kc1g+Nh60YmJdPKwZObeuKy8Z0xY8nTIolJSGp8+aZQvJUERQkgjnI6i9QHQnQ985HdsV9&#10;o1vjusLTE8aOq1aimOypVkpUkxMNPvTLo4FK3zWnl3ZOLvp2W9uYaB/XXW1i1tdx4/MgoH6FIGnG&#10;k6PzXuJxJfGWHBhICbb0dM0ab8jwPvXGsnqFbm8o51ctLwOue78fS089KdZ84urY3t0e20vgW1cC&#10;8awSmFeU4N9brh9dBqLj3YErtrJ711N7BpCXQMKJSfolJxITAViiKDEy6JKMSRLNHMNP4EkbkgBI&#10;OAzqyd7gwDE6gAa4+u46g2GBXaJANwQiDlMdfTgn+dUOXCQbcHGeTauDN875rn9t5CBAEdjQoEiG&#10;JECukWBoz8Amk1/fHZfIwM0gnkzQ7pyBSSZf2lbPygK06D8H0Ql4YoCk7fpxgBcSIz4KzgnkqX39&#10;osd12kFv4p8DRzzTv0TFo2j12Xt3GOwtcdddd1X9510wPIW375JceOQdLcf14Zjl647hZQ7wyB5+&#10;cGqm53CBdtGVfNf/4YRsG00HM6DYH0jQ6Egm2HWZHm2gi5bLmpiQiFg1wwbZVspt8vpNcd+yVfHj&#10;pSvjoRWrY1jBe/y8+cXWlhT9euqV2wl1PUQnnVKnP11gr2RHx8iPHtPztD2f7Cjx8Um3yMUnO+oP&#10;1JWE08WcmHSNtsTt/or66Se1m3JyHP79lWaa+A60wI1s81z9s15fG3DKvvAC3a7nj/zmA9XJnOTx&#10;UnpLzJq+cXNM2bCxKl3rNsRtC5bEFV0T45uj26Jl+owm/Mqnv/LdBLe7sF+aOScuGTclvjBjXsze&#10;uDVu+PrX43//4R/Gy4oevPNd74qR7Z1x35IV1b5Lnxg3KX40Z15sK/5kS8FlXfEDvT2NiVn6wi+m&#10;rNMv8h/wJ0N84Tv4uLq867wAfqPTNeinC+nvHXcNv6NtukPH8Lm58Pv6g0v6pmdqv9///verwaYV&#10;Re6Ie0PCQHrXH9BZPoSM+VZ0gGba+wO0wx0N+IsPYF/X4hne4BN70gbY1zVwSr8Pz8RxXwAXtkEH&#10;8JmONoM+s9Qh7ZzesFG/+4Psg5y1D0e0Vfo2d05MmTQputs7Ynrv2mhd2RN3Fhsw+fBo9ehSxNRi&#10;I3ctWhKfmDQ97ly0NFbuKP62tEsm+s/4qV2/TQbmREXqtBhH3nxEMx1wkgNZtWBTQTnZ2WefXeUi&#10;5KYf1+uHPtLLfcGjxfdsKrTe0dEZHxoyMk5v7a72KLtm2qx4YEVPjJg8JW7+1rfiY1dfFe961zur&#10;DTbrj2RmcczNB/jw7R5DMulsFYd8hW6kX+tPPiCPH0hJ8F2bfCieyu28NcSrdr3Vxk0Rj52YjDAp&#10;IQ8xgeIRi02b+t9Dhr/yW6Encpr0J/xEylAeYu8/cUy7Jmhy5UR/RZ1fspriVa+K//lbvx2v/Yu/&#10;jBPOOiu+ftNNMbPoMxoSj6StXupQP+YT3Z/85HUVrSZAnvOcRr713NLny174gnjj294WF37zlvjg&#10;8Ja4omNc3D1uQsxcsLB6XC/bOFKAv3yrDXxNTuCXSVd7T8hj3VwyMcHfPTsxcTRKGSyeWfh0Rmtn&#10;nDFoRIwogy2b5/y0n4BFMShlBsVUvCOpMPuC7PuRMjjsnjotvtbWEeeOGRenFZr6pfUQSmMyonzv&#10;a9v3U9u645K2rvhe1/iYWxKRw8GHpEnhsCVkAqMAcLgGAfuDBk93xYgS3D43pjNOsLHomFwl0ZiY&#10;yEmGZj7ts/RdU01MtHbFLa1t0dbVGY8+Vowc75RDBM7F83Mc3qtf/er4wQ9+sJd/HLx32k+fPq1y&#10;+HV4dMf2WD97Ziz95Cdi2Wt/J9b+61tix003xKb2tlgzZ1YsKIHfm0rWFeffXRzVlClTY3YJ0IJB&#10;ykZwyEkDKxQkpBIaMjSIzuQmB9Vm+N29EqwFRIFeguHOuyRTAiAh4BgFHHX0I/DoI+/IC3b1gKqO&#10;PiQUJj8kMPASpFzrNzzgKxhLoCTHrsljiS9bVwQ//TgnoYS3yRf4qQvXTFrgry918EAdRcICTzxD&#10;JxrUwyttkh2dx08FPyTs2s3grMBHXdcbrDjnGNoFTnhrXxuOOQ93elBPhOBiRtxu4Z51zIAtOHs3&#10;v6WNZtFNokjQtIEe+OgfPfiSMiWLPEZ++tK/T/XhCj/HlCMB2qUHkhK40q3DCfisbfKiK34fDmAj&#10;9MakALmh4ecFZOUNLZa4SkT+/d//vXoLgmSP7uDxkFVr4vrZC+MzM+fH9XMXxjdKot8633vMr2AA&#10;AP/0SURBVKuuV8YOdyCb8HeNZIYOsRE6lXqg1IGN4m/aROounXad4/hE1ww4ycE1BsP4mL4i7SJB&#10;P3jLhtlVDlAd2x+gR194QP/7S8wGAvjzP2hh08kbuMEzB81sA86OoSf9oP7Q5Vr10I4GfsSgpQ4S&#10;dnf2lG2PPV69feCG6bPi2y1tMWJaPxMTe7837iT/cPHyOK/kQ5dOmBZt5dobb701/vqv/ipeXnLL&#10;f/6Xf4kHhw2PH81bFGd0ToyPTp0ZP1i6vFotA/ft2xqb0sGNnPhF+PMLfDFfx2ejh8zgkj5fXT7Y&#10;tfiBD4krfvDZ5Ev2eIkPdRmzc32R50ADWqDttF99HYwc6+CO85//+Z9XAwz+0wbP8DlQ0C+Zoh09&#10;qYMpi/2B6/l5MSD1aV/X4rd+0IxX+Abq8m8GsYY82R5c85p9gbbUo6PkzEabIfts7ld/5ENfMn4d&#10;COA72nLF3viSL7SPGRML1m+Msat6q71Txq3dEIu37YgVOx6Jh1f2xJdnzI3rpsyK+5asip6du6qJ&#10;iV2P7Iqe1T2xdEljghOf6B1/RT/hRMf4DTQOxDdy8ciB1zD+urcr/M3fVI/60F+ygm/6M/q/fx0s&#10;vvPxx2LU5KnxpVGtcV5LR/W41pldk+Kr85fEA8W+7y3++dprr6l8tRWzBvkmIfY1CFfcwLLyx54N&#10;cgF2yg75KjrTLPO67PZXANq0w2+SjdWVJkKsGvBq8vrNkHqRj3iEcMXKxooJesSv01+8W1p4vLDY&#10;8fzCw7nz5sbsIpMZM6bvzT3lXm66WPFqj0CrP03Y2EdBTGO39RWi/ZXnlPLcUl5XeGTDUgPy9FHk&#10;lnQ+3ac+BfXj+GmDcTrhEckG3Q3ZwOX3fud34t0XfSCuHNEal3VNjI8Xfz2y8GvtmsaKqP7aP9xA&#10;L/lok0Z45eaUCSJ0W2FoYgLu9sfoT2efnZg4jMVgE588W3nSsNa4b+r06CmDt8d2N+421gsQgDkr&#10;n6B+7mhBvU+OY9vWLTF54oT4VtGBi1o7qkcF9k4kPOMy8KMg2fapZbD+gTJov3lMR0wozltSdDhB&#10;gsGgm4PpEYU+Esh3cnFyN3SNjxNGt1f7QlT8HDuxfPZNUPTxY7+lNpGhnFbkc0IJLD8YPyGmz55Z&#10;BeQi0EY5BEgHRj8998rpCYyW6nMknLuBw6LFnsUuA4xyTVXKNU+sWBaPfOvrsen//mP0vPhFsbpc&#10;u+r5x8aq17w6et71jljdMSamlsDYVQYhYPee3bFpy6a9m7pJviUGAoN+9CdxtuzYu5Ilgngq8ZC0&#10;GqgLOIK4uwsGCgK3tiRDZK2eRNbdKEFJm5IVbUl61KMf7n76LVmt7KHoikGpZEWdtBcJrCRDYuE6&#10;uMDJdfp218CyQu05rz/X4Gu9OI5edVzrdzMYWMBffyNGjKiW/sIn7bYO+IVufICD5AAffaI/J2b0&#10;iafkK6lRH96SKLxEC/5IvAXQTNAdZ0N47VoBCB3wt9y0vqRQcdfCkspcxqdfbSmSAnTUEyo8ghf5&#10;w0M9+Gsfverjh3Zck/I4koAHR3JiQkGr388U6nygA/hEXyT1dZ06GvyqA7okdJ6DzTtYkjh7LY0Y&#10;OaLS+btX9saHZi+OM6bOi7NnLoyL5y2NkSuLjIu+0LdmfFNH2LkklS7UIWnMQo/xQ4KZE5B0mM3S&#10;SfrNPvgfyZTie65Uoot0jr7XccFXeBhouUa7eA+/er2EPMZe0P1MJyb059p6X+mn0AhnNMGZneIT&#10;3Jpjnn7Zu3rsq7JxKFal/OdZ+ar43ihbCt6jin8ZV/DWd/qxJ550FzLp/mnsLH31FL5fN212nNU9&#10;KW5Ytiq+fP8DcdZZZ8XryiDiTX/3d3HLzd+Me7vGxdXT5sQVE6fHjbMXVI/yDATahjN50is+ke00&#10;Dzr5JPJFM17gFR+DPjzi6/DQ9/SP5OAa7eKxa/HONf3JMgE+6pF/yuNgwYS/fXkMoJ7JxAT+wxsN&#10;4jM6HBsI0ON80kUv0CBuDHSdulmfTaIVX+lOpTcF6nWaQV7CVg5mYgIvyVYfYhMam6HeZ37PQjZ0&#10;P+V4sIAX/MOSEh8f3flIdPWsiQ+Nm1blXGeUYtLtfaPa472jxsaNs+bH1A2bqwk8ffMVeZOhTqtz&#10;aNprb31Qx1sB+uev3GnmM61EtPoMD1M/fOIPO9Belf8NANlu+RKPl5xt8twF8cUhI+Lc4a3VPmX/&#10;3dIZXy90rHlkV/U41poSOx4og8hLL720ev2jQbjHOva3UkDJu+SW8H/qU5+q8jZ5BpmQa/qOOr0J&#10;ecx59dDkOjTKfWwAahIEPv31XS/wVA8et952W5X//aQMhr/y5S/HtddcE5d/+PL47zPOjLced1z8&#10;43vfG8efdmpcdPFFcfVVV8XnSoyyKaaJIZtiem3qLbfcUk20X1OutW/g29/+9urmHdnkBAUeiXMV&#10;n+DxnL5SvjvuMRgrTD70oQ9VjznKE8kueTIQOM+PXXvttdX1zfRr+zd+93fj/GuujWvbOuLscVPi&#10;Q6PHxg/aO2Jpn09I3jbz/EiBGMunubGJL1b7oNtjSVbbPPTQQ5Vsm+HZiYnDXAwWT28bFyeObI/v&#10;TZwSC0qC8MjOxp2hZoWQ8Jj5EhhTaY421HEyYJlWgttXWsfGB0a2xVltjQ0wcxCs5CRD/VjjeJan&#10;zp9toqYaePs98ODbowxWZlzU1h1faRkbY2fMOuwTE4KphEOi3hwUjjQwvHlz58fN3RPjpBFttYmJ&#10;/vi3j5L1y+feFROtXXHq0JYYMWNmrC6JwuHabTf1QhHYOULOT/Jk9lhSKMEQuOuB98mSIO8Z2xZb&#10;zjsn1v7Wq6P3pc+Pnhc9N3pecmysftWLY/X/77ei5/+9N5Zc84lY9L3vVdc8/sTjscfr6or+abez&#10;w+ZDjVffcWyCvAmEvGsmoVQvJyAEZvKV7BuASDwtdZQUSIa0kUmCNiXtkjh257s6rs+EQV9Jnz60&#10;p09JvOCgD8EEH0yW2AjKzL3iGUTPCFtqx74NFAzKBVQrBixjy2Lgo1iJoY8M2gl4zy/AVVtwk0ir&#10;jw/wocf1YIZXuWqDruOpBBLtCnokrniGDkXbEiDXOKc+2nNyx3V4Cx98ci2dkBRJGnya+bacsvnO&#10;gTuBlvPB2+DJagh8hnfiAGftAvSTBxocVw8O8NK/pAxd9YmJIw1opQ/1iQn9pnyay4ECWukjfUv+&#10;HgokTunrcsCVvDraABf9kjGdffe73x2ve93rqmXAb3jDG+K4kgxe/6UvxanXXhf/eNkV8WennRV/&#10;duqZ8ZdnnhvHn39BfPYLX4hhw4fH6iLv5CsO4VtOKNAh3xP06Tea6ZpCX9SlgwaqJjJdR7fwyoBH&#10;PbbCphTf1SGfXMmEl9riT+BDZupJmNHIbvgJn3R3IJ7ntepp82BkY0CYtLBLPiH1k83mZJ+BdT5i&#10;4jye6Dd1BPDbjqNJaR7gN7j9dJ20+m/W/AUxvfiMpUVv7TUxduasuHf8hOgox7wWGk9NMOwsvuHb&#10;8xZVm+x9unzeOGp0XPfpT8U/vPHv4k+LHnzk8svj+8OGx/2reuMz0+fGF0p57AlyhuPPJtE+yR6/&#10;yIBs0EaO9bp8Elr4EbwgH7wyeeAT3/EfL8kdD9GvLltU8JG9pz+ut18H59XTJhlo40B9gLbUtSGf&#10;yX8DFoNQMWVfA8xm0A6ewJnN0/39QZ0eeoBHYlUd9zzf/B3NfL7+8MpgaV/gOvixFfxRDmRiQh1t&#10;s0O6PVA/KW/t0gm0iHNkzb7IN+NLf4Ae59EET+3hg0KH2Nvuom+9Rc5da9fHt+cvis9PnxPXTJlZ&#10;bXh5S9HtiWs3xIbdj1YrfugVfBcvbqwWaNahxNdnHlPqdYDJUYN6r1s2iPNWKxs44oM21TuYiQn0&#10;VG3ro/C2d+266Cq2+4UyiD1jeFscP7ojrpo0Ix5YtioWbdlevYUNHfAwMLcSwiMRVlHY16Bxp/6p&#10;WF8v8oBXvepV1UaQ8iJ3yuGuHa/ClQ/xT3IM+or/cEcPm8x+5RXyK3tE2ETRRIAbHVZhNu99US9w&#10;c5MEDu7Oe4OJu/ferNHW0hJdJRe7Y9Dg+PSP74/jb78zzv32bXHdLbfGfeWY3JGvYEvykHq+SZ/E&#10;gpzk9rICdHlMVfuf+cyn45LCoz//i7+IXyuD8WObbtRY2SHuGfeJiSZK8IMPMEiX12V8qQO9lDPa&#10;W+Tv//7vq4F+c671p3/2p/HfZ50Vl3z/h3FZx/gyhhsT37YCfcni2FZ0hlbV9etIQvYBb/w555xz&#10;qv0m6I5Hf2zgamLl2RUTR6kYNJqYOKGlI24bNzGmzWlsdJkKUVcKgxvLeswmcsJHQ2GaoY6TV4CN&#10;HDc+Lhg2Ot5XHNVpbV1l8NvfxMTTjzWOZ3EuB97lc+/ERuN4nVdVMcDGs/L9gjHd8blRbTHSMtHD&#10;zAvKL2BkAsL4jxbYNHLZ4qVx2/jJccrQltrERPKmiScDFHzyFpNqYmJMY9PQ04uenfXw8OgqyeKO&#10;4uDtFXI4gW4IHhzye97znsoBmpwwkywYNgf8x1evip13fy82/Ou/RM/znxO9L39e9P7ysdH7imOj&#10;56XHRM8L/0f0vOiXYs3b3xrrr/5I/JQcOKbSzxOlLF++In7yk/tiQkl0V6+WLDdWuhg8S/58l3AI&#10;Wgb/cGNfmUhIONmVyQAJhWRIcsHhS6TYmWDDyQsqrqcbaQOCo0AvaBoQm3ywZFCCb3As+AtKllM6&#10;zulaSvi2t70t/vmf/7mawDGbbqKBrqn7ta99rXr9r9cmCV714hVVghQfsDdxKOAzE6YcGNFZ+Aqc&#10;6EdfDoDyWjoukArufqNHHXUl8XiAh2yA/LSnfUFWkglnQRi/8CDvMGsD7yRU2lHXbzga2H30ox+t&#10;kobmZMFy0C+Vwaf+yYk8yAgf9UWmBkcSEqA9iQp69am/5okJ8snBdvLrSAIc8Qmd8FPwFf31Ap/k&#10;yYHgpR6+SKbReTgg+8Vjuie5yoFY2sjR4Jk+6v2wQZN2fEg+o/srJWn853/6p/jTN74xfqMkKy8u&#10;ycoLS8L54l/51XhVSXz/8c1vjs989rPVq4bxFmgR3+g5vtEh3xP0Kaml2znIVI9N0HM88UmP9jVY&#10;AfphRzmhwRfwPWgh54wn+mKb9Jiupq9Jnjfz2zHnyOVgJyboIF3MzbQly/qEI7uGB10i91yxxXZA&#10;ykT/gA5rDw38QV1HmgteKJaoLys8nVt86KQJ4+O+lrb45pDhcen3fxS3DhsZY0r+YOCUcci+IZ+Y&#10;PLPagO2mjs645TvfiXcYXLz2tXFayX3uKQOWGdt3xFfmLorrps4uAzvXwbNhQ1nqAA/+At/x0Pd6&#10;3Xp9vKADeGUJsTjCr2gj69EDstRWTkCpg+6E/tpOcAzv8JyvpBsD1avzFP/hJy78wR/8QXXH9a1v&#10;fWsVm5yr191Xyb7oKtzp4YGA6xT44hFd0V5Cve2sm4B/dEasoEP7AteREZtwDX3T5/6AXWibv0/9&#10;bAZtkx+bZNfiIhs34e9GAHs10djcn+vQhw7X01nxSR9wfeyxhn9fVwbv3lCxY9vWeHRP4w0xHWvW&#10;xQ8WL4tvzl0QDy1fXa2U2PJoo31tsjdysDH4zgFuSoL+jtd/u0P/3//939XKA3eYPUYg56EbWQ+u&#10;z2RiAuwptG4usrinc3xcNKSMRUa1x7ldk+JzM+ZFW8+62P14sZGqZkMW/CqfYoLZZImBpsG/AXJ/&#10;KygMPI1vrDKQJ1lpcNFFF1V3zK2Yc4yc+GfxnKzpLv9GhvYosGG2x0NMROxvlYbz8g9vydC3wa89&#10;GE4+6aT4yJVXVnmWST/7hqxZtjQeKnL94rSZ1ev2rxs3KQZPmRbrm+z+QAFf8d9k1KjCo/e+/4R4&#10;3f/583jZK18ZxxZ84AU/OaLJBX6bzspF8QdfcmUJ/eHHyVbRLn8kV3zf+973MysltHtsaf8/3/2u&#10;+Pg3vh4fHtsZF3ZPiquHjoxhk6fE7sLX3E4g9eZIQ/ajsCm6bNVN5ofiv2K1WH/x79mJicNaysDb&#10;IHvM+Hh/27j4ypjOaJk0OTZs2vw0QQGfZtksAbr66qsrR5YB7ZkYxuEAQXLD+nUxc+q0uKd1THxs&#10;2Kg4pwx8vZmjeSBdPbZSBseKTTIb554acJ9tuVtf3eoNHM6X4lWZ2Ybv1atCO8bHyZ3l+5juuLwY&#10;070TJpUAUHjQx6vDAQJKDoYkqfsLpocF+tC3imHrurVx75RiS4NHxhljuyte4Uvyon99enqpeN4+&#10;rpQGn21Mem6RzyceHBRze3qrfor2SOuqv0OB1FW6KOHiSAU9s9YcC+dvFrwKkn3XgJ233Bzr/s8f&#10;R+//enn0vOSY6Pnl50fPK5Vjo7d8V1b/8rHR84Jjorc4qXV/91ex4xs3xE+L7s1cvDTmLF0Wm7Zs&#10;rZ4HnDVrZrSPbY9JEydVgZeD48Q4afhIzg0YfCdbiY/fZMuhS9TzlVH1iahM5g0gFL+1CdBMVwRK&#10;dSSaaJTcSHK8IksAcWdLoFWsCLDxkrvA3if9iU98opr0EGDgKDjjmwT0q1/9alUESUvyXGviwiMa&#10;ddA/vExCSDjTN9Bfx+GDXskYmnPiRJLiuwkAQH5ok0AK+viUoD0JGT4lfx1L4A/QLKkXQH2XMJjp&#10;t9wYfxxzd0ESUA+WWSx3VNcEhwJXCY6BABrgC+9qMFP6Jl+4k4s6cNC+QYME0nG0OJdJWB3nIwH6&#10;RivcJb7wwQfH2AYZwMt3yb16rqlDHcf8Ts/qExOOZzlUIPf0d2SE93AnZ7weCLL/yosUNCpUqo3e&#10;nl72B/3VgxMdpJ+Wv7pDLKnqr9R1SEIuicu4iG9sHI/pj3MJ6kjexVN16ImCZjaEJ+wHH/iIfYF+&#10;6CK5aotusjmDWxMBztFdE3UpP0Cv1TGRIdY4Vwc4sjX4w7O/xGwgQCsc+ASy1Tf64Jr9o4tekXvy&#10;rD9wTt94QafJxSBsXikLFiys9NK5haUt5+g83ra1tcT0KZNjc8Hh+wuWxiemzYnjOidWu/yf+fDw&#10;GDNpYqxesTwee3RPLN+xM0b3rouvzV0YDy1ZHpOnlRh45pnV88Z/WgY3ny6+dMW27XHrwqXxhZnz&#10;9z7KkfrTrEPAMbI0gDGgrvv2/gCd/CnbVMiOvZIdvg0EA/XfH+iDjmlT2+SU1+MxHPlZ8kq86YcJ&#10;a3GD/7S6zASvmOE8+dEP+kqeWchF8Z0vNWg3qPYdbWyCntODKj7vhwZ16BKddc2+eJLgGv3Bkf7t&#10;C/Sv3bRX9pG+e1/A3/MXcMO7jF3JVwBX58UkPFOfLNRvxInGpsJW4NSBfNA7sei9t+bNL3QsLHy2&#10;snV6GaxOmTw1JozvjrbWthg+bESMHze+/B5f7Tnh1ZGPbNv6M6tTyZmfgAe51fkCX3jVcd8feITC&#10;hpcmrCyBp7vpu7MdfOUP9HlgstP30/vfVux4woyZcf3o1jht8Ig4oeThl06cXk2+eByr2YPoN3Xd&#10;TQcrAKygqE9Q+KTTVgKQYwL8+D5+RW5mDGTC2gQEP28vKjd93LTx9jcTCeqYuBtohUbGDKsI/uM/&#10;3hGf/vRnSgweX3RgbcXzOqB8S/EdXWVMdtWEqXHqiNb41uAhMbXIaycf3vd3qHDntLnxhTJm/lL3&#10;xLjoU5+O//zPd8arf+3Xqr0u6EYzXnjClgzUbbBJ3mcWP2mlgWJj0R/ce2+MKzr4Z3/2p/HSl5rc&#10;b/D6Nb/5m/Hed70rrrz73rim+OLLRo+Nb7WOjXnFP+wq+lg66+vl6ELqqMJHkbc9Uuhzyu7ZiYmj&#10;UhoDdHfETxw7Lj7bMjYeKgbS25c4pZAEVQ7M+3VtLGOZkc37OF7nm5X2aMFjAmgxEM+WjZg6Lb4w&#10;cnRcaE+EQls1eDa50Pe9Wv1QTTjUX/1ZO1/qnt4xoXpLyentE+O08vvUMePiFK8ea+2KU8uA+rRR&#10;pe1RY+PMUs4eNSYuHt4SH31wSPy4e3w8IXAVXhwuwFMOUsDiAHIgekShD313j3Zt3Rz3TZsRFwwa&#10;Vj2faOVDPo6h/Kwu/WxpPMJhcmJ8df1p7ePi4pb2+MaQYbG4zwnvXQJ7iM41dVVQl5RKpgQViQVH&#10;mY7F+6H19OQjO+OJ3tWx7RMfi97X/Hr0vPKF0fPy50aPSYj6xITvjr3kedHzonLsd34jNrzrP2Pb&#10;dZ+MhcOHxbIyAN5Zgp7EYcmSpTGue1xV5sxu3KkUECV3kg7BWHLkU5KRd7vyrqFBgWCeAzIJjMFE&#10;JnZokSxlO5JXNii5cUyhL/gqcHCu6L3kkkuqd85fddVVVWIp2FgZ4Dlhs/smHNydk1C6w4Bfgowl&#10;jZ4pNBH58Y9/vPpU12SHZLYhv4bc0KOgQd947xwc0AlfiYHf+KGgRX0DZueA6/DNxAL66oMk/TmG&#10;L5nMZv/Ab3Inf8mPhFK/9cE3vK1OcSfczvI2hjLgVLxb2/JPdcgF3gpZaE/b8EKndrUPb3wzAMJ/&#10;eEnU0UUuBkfOS8Qzua3jfCQArnwGfOGJ547BDe/grPjunHo5aMgJpeYCyEZdulgf2B4O0Ja+8Snl&#10;ln2R+UCwF0d/fd+bJyYOFJrr+k2n2JTkU/LFZryxxR0j+1CwqSuvvLJ6LlWyawKUveFvJjD0lh/A&#10;f8fpd4JzdBP/8VTRJ9/vnOSd78AP3/cF9EsfdJHO4qO4jY9sbKCJCfaKRn3gt0+/HdcmPPioZzIx&#10;AQf9mZjISRf0aTP7T7uls44PBM7REfiZfIGrDfvsHaTQ8Xqh20uX2W9lbixbvCg2FPq9QvHGuYvj&#10;+BKXjivx/MThrfGN0W0xdlZjZcKmQvO0tevilnkLY8iKVdUK0gvPOy9eUfLL3/6t34orrrwiVhZZ&#10;3rd4adwxZ+HPTEz0B47jI5+ARnLIu93kQK7kjTY2puATX8OnoAXN+IgmPIVr6kgd9OWYNrSnjj70&#10;5Rq2RBZwoCv4biKXfugvB+P0xKei/1zdYOWhSe3fLIOLd77zndWybv6NTtd5nyXbaC5o0aeBnOvp&#10;G9qU9FGOoZUfxS82hC/axUfX44vf6qMJfXQeT/E8ZYIf2mZLzu8LXOP65AUc0nfvC+hxTsD5xHtQ&#10;xwEtbNPEGnzTDtHaPDHxxBOPV3JLm13RV5YVvBaXPpaXa9YU3Hp71/TZwfKYWWJfV2fXXl1Rli1Z&#10;HMuXlthU+JT81G/iosC37l9SjxL3fUH6mOOPP74aH1hhZpUBfck2taPgEZzYbn/62z88HYddhScr&#10;Vq2OkdOmx+fbxsZZI9riXKuXp8+J0T1rYvmOp09O6JfPoj9unHirjJs18hz5j+X69iPzyIV8iZ2Q&#10;FYCfa/GKj6ZzuXpVHiFfsorCpN3atWsKXYsq32TSrr4a03crNuw1YaXmWWedVe2/4VGR1ta2whOP&#10;YvVN4pSyh64U/kzetCWGrOyJr0yfHZ9p76oeW++YMTN6iu7sKXgVrlZ/BwfqN655orSxe8e2+PK4&#10;yfHZronxwKIlcf/olrj9O7fHlSW+yRc96ktf6SG9AXhCZzKfkj/ed9991af80EoKuRM9/NKXvljl&#10;m+j/vdf8Zry1fL/sy1+Nq4eOjo92Toxvdo2PjuJ/1xbdfLTox88LUkcVOs0erQByMz73Int2YuJo&#10;lGqAPr5aBXBSGZR/YlRb3NPeGSvXPz0RlJRQsM997nPVzqSW97jzytABQf584cmYtnxZfKulLS4Z&#10;PbbQY5PGpC9pbdzxb0xKPKUbZxU98WYS5dRiJKeUclLnpDihnDMT+/7Wzjhh1Jg4cURrnDxkVJw+&#10;aESc8/Dw+MBDw+Kq+wfHp370QNxfHAYDL16sD59DBzzlHAUSA6H6bPaRgr1SFBR3PxKDimP5wIOD&#10;qrdy4Gn12lATPH0TOnt5u69S+G2Cgo6dVvj54db2+PGo0bG6OLXKCfQFv8OhQhlEJFgCH/5JYAz0&#10;3QnPIGEFwJPrixOcOC42nXpyrPqlY2P1S57bmIzI0jcpoaypJieeH6tf8fxYdez/iJXPe06sOOaY&#10;WPmV62NDd1c8Xuxj924bs22MKZOmVHtOTJo0eW+CYqAsqCV+EinO2wCWsxegJV4SREmCJEWgM6Dm&#10;+CVIAqNEU6IisAuQ9KIxIbKkugvePHnltwHVSSedFL//+79fTTa4q2GG+73vfW+1S7JzgrTgY4Dk&#10;WUrnvUZT4DToMiCzgZNkw90A9EgAc9BCfrmPBD3NoA4kju6KkQNdRr/6fAeeoFHQwyvgWjxDn8QN&#10;vQn6Qjv+6T8DhPYAPvJT+CEBAgKppEny65iJAndFrAZBGx64G6p4vEVwzQReX5m4GVTAk8wkN/DO&#10;iQt8M7uedzZ9hz+50b2crIE/SHyPFNApfEcHndlXf/gtCEsiDRLgmfV91q9VV7Amt/3d9T1UwCv4&#10;k53BQX/QwK2v9OHajPPhAO3RB/I3MUe+ZJuJtc/rrrtu73JhvobOZBKnju/0mWyaJyboEr2t202C&#10;xB7Pna8PHBLq9JK1evlIhOu07xj/wK/oH+7wqfPJd/ZE5/ke+qsum3EuBxTsOO1uIKi3y6754hz4&#10;1M+BbPtAJibU5XPQw+7wkx/BT+3zL475rS918XTHjjKg3bgheleviq7Va+LepavihNbueE9rV7yn&#10;rTvO/MnDcVvHuFjTuzZ+WpL0ng3r4p75C2NUGeTMWrwkLv3AB+LlL3pRvPylL41zzj8/Vm7dEmOW&#10;Lo8RC0qM2Qe+dYALf83/kAsZZHzgM/l/MsFbOPuNb+hLG2V3YkROlrIP7dYBj9Snk9pznT70xS/i&#10;sfioDZ/kbPXbvffeW8UAgy7H+Czyxk+xR3vsUB17B4gnJue0o4+MTfD1mwwU19YLO4ILfRQzvPGG&#10;rvI/PvlSdoZPBnhiDX7BRcET5/lVvPBJX9XXJvroB97QgdQnn/QZ3/C2WQ/r4JxrtXMwExN8oj7Q&#10;h9ZmO0n7RA/+qp94sM2FCxcUvBsr6xw38FxT+C+uePPClo0lB9jzaLUXyuoi2zUFx91PPlE9UgrI&#10;XTt4UMc3Yxc+iU/6RxMdJGs49Wd3++NRnsdTA1GTs5bti6VWYYrT2W7WTz9CjvizL3tvhmxDMYDd&#10;1NsTQyZMjEusmhjWUr2p42uzFkRbz9rqNZNZtw55TL901ySFR1tNJFgJ5PEDMt+Xrx2oZJ0nn/xp&#10;vOlN//C0PRXcdf+NV/9mHPe+4+ObN99c9Z1yzmsTPBa+rfBmcdHTmxcujcsnTYt3PjAovj58ZLR3&#10;javeAJRQrq7+Dhz0hzeF76WfPcU3blnTE1e3jYlPjS++aduO2F2OkxN/45EGuaBVsvSQXtdllvjv&#10;q/AJ119/fTXAf+ub3hSXfvwT8a1Zc+OaSTPjquEt0TJ9Wuwo/vlJ9tJ3zdGGZpyzWBlj1YTJtmcn&#10;Jo5Sqe5olwGju9lWCnxoeGvc2NIeC3vX8OR93I3Kkdj0w6DGe6vdffXskCDzc4WiONt3PhI/LgOF&#10;6x4eHB8aOirOHtMVp3dObKx8KOW0zknVhMPJpZzYMaGacDi+bVwcN7o9jh/RFicMGhmnPDQsznhw&#10;aFx038Nx5QOD4zODhsW3RrTE3a1j46HOcdFSBpvdM2bG7JI8LV/pmfdGsN66fVvpvxjyo3sqXMp/&#10;feXwQAYawUR/IA3miEEfCU8+8Xh0LbQBWEu1YuJUulLpS5/u9H3uq1SPcpiUKHI402MvP7wvvvHg&#10;oJhXnPL2vuRgb2n0/oxBGxygoCLg4ptkSjImAaPDnv/OQPGRM8+IzR+8MNb90e81Nrt8WWO1RE5G&#10;mJioVkrsLY69IHpfoe4x0fOS55RjL4t1b/ir2PaRD8f8MqibsWxFbNjeeHxDkiYRMJssCJGfQCRp&#10;g5+ESyKVJXF0nQSGbUkabDDkesmldtFJL9QROKxckuAJ9K5NEDzQb4Dq0RB3MyRygouVT2aCJRKC&#10;jqQiE1eO1wSGyRt1JRhm+d1RMCHpWn3CGS5wkgCj1fXwyv4Fd/2rK+msTxi4Fj/ITB20Sp6c1x58&#10;8Emipy7QpjYcl8xnXwBP0C/JUvTtGH5LxBQJqQTcMkPt+43PaDbRaoIGj+p6JIGDj/a0BR8JV/bv&#10;OF1DIxm5Fi3aR5+kEH2OZ7KY9BwpMJjAA7jjZyYS9X59z5KyQpNEn25KmvGvDn4bQObERL2Nwwna&#10;o7tkg3foGAh4Dn8DwYHgpy88Y0Ps0ABSMTBiA/TSZBS54pH6eJHt0gOJlxU4knK2xUZca5CAnwZO&#10;9YEUfeHXffIRPg2mmnlOLgZtCj7ouw51+ny6nh3kNWRLZ+lh6nR/8svien3wV/gBL3ww+DC5x476&#10;S8wGAvrierKs9wN8sgl2CCdtp672B87pm/3BBb+04XhzyT68eWNHidNri40umL8gNpW+7OJ/w6z5&#10;cfuCRXFfsZPTxnbFJSUHuOPe++ILDw+LTwwbFV8ZMiK+3doeXxo8LP7j3PPi5a/+9XhRyTHf+G//&#10;HjeVGDaiqwzypk6PSRMnVINGd7L740viga/oow98A1mmL8Fb58iL/tELjzLxy/jPvySv9EEHtYG3&#10;dEldupn6RN+0oy981Ye+yIAP44vSp5E1H6GO9nziq37grOAn4N9M3Mr93Bl3k8pmgVboJM8Hkke9&#10;aBtN9AuOJjDYkONZ0rfCFc7sU92sT3+b6zsGd22jBQ9SfxWTHuwQT3KAlfKpg2N4ItZoC7/V3R/Q&#10;Y34XD32HUx38dk67cCCDBPKh065Teoqtzik+aMHcebFh/YZYs2NnTFy3Ie5YsDg+PXVmfGnm3Pjk&#10;1FlxZRm0fmfBkhi7ZkPseezxqh10k2vinHqj8GsmoPk0/onsfNI/eohePFd3f4BP/LNVNDZDNfg2&#10;YeUGBl9HHs2Ar/IcPNDHgfA1IfWrKuU6j6bgTde0GXFDsdVTBo+Mk9u64yOTZ8XwFb2xenvfyolS&#10;X6lfD8gDPnSB3ORZbhjx5QakVsOhbdDDD8fCwp9meT4NtFnoWVP4MX18V/zHP705/v7PXx+nvO//&#10;xZ233hKTx3XHssLfTUV3yT1zgQQrrzbu2h2T12+Mz8yYEx8cPzVOKXn3OfcPik8WH9Q9bXqsLfa3&#10;q9hEpbeFsidDDOpfh/cFhQPV9a4zlpkwcVK1kvm6yTOqV8rCzDk4kiFf5YaMyQmytZKWHbHJ/ckP&#10;z1qHD49bb7ghri3X3jCqNT5X9PfM1o74WltHdE6dFuuKDJ94/LEi00IPuaLvIGk6VNBfcwFW0Frt&#10;Ia4/u8fEUSo5MWGQafB48fC2+GJR0LmreqpdcIt0Kv5you4wuhNkgPPXf/3X1Z1GiU6zgR1VKOht&#10;2/lI3DW6Na64/6E414oGj3K0dsZZLR3VfgYXlO9eI/rBYgSXlXLFmK746NjuuLa9Oz7d0R1f6ZwQ&#10;X++aUL2B4o7uCfGDCZPi4clTY8yMWTFh9ryYVZKXRUuXxcoSUDYWA91ZAt+eYqxP7Nldso3Co2JM&#10;FSJ74fAZlKRAoJBwCMZHzWBLF/qasHBRfGvk6DizaWKCvuxvYqLxmEwp1cTEhGpi4sM/uj9uHjI8&#10;eouD3i0o15zAoVIFXzwSYCVQkjAOVSIu6DhHhp/93Oeq5dYmJ079nd+ONb/+quh56fOi5+Wl5MRE&#10;NQnRWCXx9IkJ5XmNyYmXHxM9v3RMrP3NX4uNb/2/sfjaa2Lhj38cO0ofEqqNJZmaWhJEAxrJAFuB&#10;QyYmgrOgbsBgKaAEwTmBgDOHt0ApmVInB8kCaQYMdql9dSRiklVBVuBTJFQGSJ6J/I//+I9qnwiv&#10;khJcTDIqVkJYCeWumYRWYPaohw0xLcvzDLElu+ze/hIe5zBZIvmRQEmEJDRwgR+dTXngQwZ8RT1y&#10;yaTJJ55IyCSOkmttoMFx/EF36rxr0IhP+sWLPIdecsdXNpMJdw7StSURtvTYc6GSXeB6d01MwJx6&#10;6qkVbZLbHMQlvnhuwAc/fUveAHr1i3f4rc/6YAJt2jmaExOpZ5lk4huo9+t7FpDyMjiCMxrRWh/M&#10;kDc542fyvt7mQIBHgrnr8RZ+2vXpN9nVk1Rtah9fyc1nf6BnnuPRct3GPY/GzE1bonvt+pi7ZVus&#10;L0meO4kVfvvBUf9kxHewTXrqk005xv7YMFxSv+tAruKjfVwM2ExM5IQkXmkr21Hwly467lOSZ8BF&#10;ZvhQ56nfdBEu8MIz/qHOq2YZOK+PnJggR/2wnfQ5dDmvbW7DdzyhP65LnPHA9/4Ss2YgP7jCWxtp&#10;L8394B0dwAu6hb9wTvrq4Ji+8Qk/04b3BRLd3QWXdevWxqyC/5YtW6s7zqNW9kRX4cv0TRvjG3Pn&#10;x7fHT46HW8fGJ4e3xPnDRsdVQ0fHt0pOcGd7V5x79cfitX/yunjFq14Zb377v8UdDw+OCVOmxcql&#10;y2PB/HkF78YjU3wNvUZPDmKSXnSRH36oB3eFr/ObbDIm4AVeiwl8Cf7VZZ6+nV7wmyYnyCX1ST/0&#10;jk6z47QzMs/JCHyv8xoOrqMrYkt//IcvXfVYn7vLv/IrvxJ/8Rd/UT23z3f3d01/oB59gB8dhVt/&#10;oB55oxd+OTEBj+RvHRyjd9rDTzzAD3qF73w0PPFW3xlnyKzuj/gp39N344m2ybKuv80AL/IjFzxM&#10;fw/w2jFtwoVcyCEBLssKvsvL9Sa5VpbPOQsWxpRFS2JyT2+MWbMuHl6xOn6wZHncs2hZ3LdsZdyz&#10;eFl8Y86C+PLMefHdhWXQW2hfUehunpioA7sxkcU34U3iQ3eUxD91tD9/B+iSOh598Gib/RnyTRzu&#10;stOlOn0J5EPP9U22B6ozCSmD/Htk+45YumxFPDxpanx0ZGucNnJsnFvyzRtmL4jW3rWxoowPqo3p&#10;87q+Ui59GsCVDEzSmHxD16233BL3fv+eGFRyAhuTdhQ7a+vujtEdndHW1R1jyveWzq4YWX6PaO+I&#10;QW1j4wdDh8XtDzwYZ1324Tjn8svjujKYf3jM2Ji8ZFnMKgPwGRs3V5uPztq0NRZs3R4LC/5ztm6L&#10;8es2VI9s3FbkednY7rikjF2uLOXGtva4v4xJVq1YGY8U/anTkJMLzbTsHxrX4v2C0u5PWtqqcdJn&#10;p82J1Y/sMt1R1Umgx/TEalobX95++3dKfBscY9raqgkuulT5H76n6NDS8rmw/J5m4qvo2p333hvf&#10;uOPO+Nxt34nPt4+LT0+aHh8vY7EHi8wWL1tePY5fCCn/0NOgqaLrKMJenvYVvKH7Htfk655dMXEU&#10;i8HlOdXy/DJwLPw6d8SYuLalPaaXgfjjxYEI6sDAmIDcSfXMkedsLX2irJwtSIEebdhW8PxuMd4P&#10;PDAkThgyOk4aPDrOfnhEXPDQ8LjsoWHx8UHD4jODhsYNg4fGXSNGFiNsjdFdXTFl6rRYWILi5jW9&#10;sbMkJ3u2b4vHBezHBOyilIV2ylmVmsKW//p6PvLAMARFhi9QDhQkDhfUKUPzxBIYbxk2LM4aM67a&#10;uNIKiAOalKjqNfTKZIYVOTbQvOihIfHNsR3x6LYyWMqgTcUqnh44X/vTNbyRjORddwmGpE4CILEh&#10;R9c8/tijcdfXvx4v6Hv+77jnHdNYCeFxjWpSwmMcfRMRuXqiOleOVY955LHGhMXqlz4vVh/7vFj3&#10;278RW979jnhsbGsZSK2LeSWhWVECt+R+fklebYwkYZBIZnIv2SFXd8YsaRXMJUXwd2dVQpWB3LWS&#10;QjSyOQmT8+hzXsKGdnX8pjeSEIMk9mq3Zxv4KV6BeOedd1a4eF6YLXukw6aPlvJ6xMHmlyYoPNYh&#10;0WDrrjFJ4ZVRkj7tw9PzloJXXSb4jT545qALXtox0ES/ZNBvibU66M8JDDLLRDvb9YkfeCqhlTjl&#10;OW1KsPDHtfrWvmMSDvywBB+frSBRJ8E+Gt4b7lVd7pbgqQJn7UrmtZcTMRI33wG9UycnJrQruVEP&#10;bvCU7EnkjrT9Jkj6JY34jfb99QvP5CO5oSPvMJKNRB4fyYJMtN1f0tkfaBdPtElf8Emb9Iau0mt8&#10;Zq94XL+GzOgZOT4FBdfq/4aP8retXDexJHufnDIjTmnrjOtnzIv2NRtiR/Hleyv30dcf4BebRCO9&#10;RBuZNw/ekkfNoJ5nhd/1rndVO9JL1E020lPXaaPeTnPRH73lr3LCoA5+O593NulenVdZEpxjVzkx&#10;gbd0lk6SoXhet53m6xMccz3+kBP8yC9l3981CWhPX6S+dprB9fhNR8lZwSf495f8acM5+oI+NBwI&#10;aJOfnd5no9Wx0rdCh3Y8/lisL/JeVgYJX5w1L04qyfNxJYZ9d+HymLe6J+4ssv23t70tfus1r4l3&#10;/ec7o3Nse/QWecCf7L3ablXhL/9Lt/EKz+s0+47/aZN44vr+irpVu0XO/CI75PNT5iDr4gWZkpHr&#10;lHpbzaU/cA150X/8ofvNdf1WDy/dPfU6RK/R88Yrz+ibsK7LbF/9Aefwg07xnwPV1x+fnxMTOZFR&#10;50UzZFtK8kQ7+qE37Ihu5kQFueVqCvFHHYUP1J94lBMN2hoI4KUuW8XDrAsP8ta/Gwn6wKs6vc7T&#10;izElPx1fBrnL5y+IpRs2Reua9XH9rLnVxoc3lEHr+HUldhY8Hi/XPv7kT2N50dnPTZ0dH+qeHPOK&#10;viwo+jW35BoD2Rx90T+fiifqwFXfGavxBI/4RH64jmeCmMbHWU3p+XubOdqv4eabb670Udv9AVlm&#10;7oIH++Ln/qBIuMHbgv+qQvfDXd3xoWEj47hho+P9HePiUzPmxP3LVlUT109BoaVc89PaPkQJvsOH&#10;nJVHyphg5dLFMbZldHyj5IynX3hx/OfJp8Zb3nd89fnOU06Nt55wUvzjce+Pv33f++OPjz85/v7y&#10;j8Y7b/hmfGX6nLhn1dp4qMSl+1avjbuWrKgmS64tMerKidPiU9Nmxw1zF8W3Fi6JLxW5Xjh+Sryv&#10;pTPeMXhUnHffw/HlwSOiZWx3bFq7pozFTEgUu4ZjhWitHDQ8dbExTueCRXHNfQ/Gea0d8eXi+3oL&#10;L5/ICYJaB8kXdmclz83fvKl6c8iFF1wQ11zzifjyl6+P79x2a9x15x1x53dui5u/9rX4yIcujbPP&#10;OjOu/tYtce3IlvjkvEVxzrCW+Nig4TGss/EWuEeLnh5JSBk3y3p/gFZ2YaItJyWenZg4iqUaRJbB&#10;41ntE6uNHa8sCto9f2G1O6oNHTkYy7AFIs+auzNktYRdZz3ewXGDgxX84YJHi6HMXbwkOmfOirbZ&#10;ZXBWBtOzitOcv2p1tcHishIMVmzYGKs3lsFJCbobSvDYUhx4dffA7KAAURKTQigi+lr9xQDOIGfu&#10;fe4rGB8uwIJG+WnMWrI0fmJzoTHj4uS+CYZq1YTSpEf1kqsl1Kv0yp4fpY1rh46Ie8dPjJ8eIq/7&#10;0zW84egkFxyKBMv3p+52CE7luj27Y+u3b4773vBX8bK+XYL/6dhjYlnfRMRPXvq8qlSrJ3KVxN7J&#10;CL9NTjw1SVHtPfGyUv9lL4g1//OVseHPXx+Lzzs3pt3+neiZ35iAENwFYs9+W+IoAcxERZJgsCdY&#10;GzywNcmLREwQpwPqSsIlj5k4uE6SIXl1veRKYo9e7Ugc1GWjVgF4Vaj3a1stYQbYYJyTtWLCpKMB&#10;u0kJdTyy4Xl5dm4Ha5tEnXfeedWKCRMWljmaOdcffK22MNjRbyYkPnNSJRNeOmxgJXE32OU7tIEG&#10;PGKTEjsJkfbwQaJfT17wE6/cTURr6oG+tYtH+hZY6EOuNpIseeWXWX8JsTr6xEN7Tli26dV3npv2&#10;uAr88DwTPO3BT/uuyUGRdshRP2hEs4RWPbiRQSa2dTqOJMBB4kkH8Aju+4Jme1LfQIdc0KmQIR2T&#10;sEro8Zqc0IZWddGoLr6rj3b1+K9M2OGVbeKX33SEfNTHd590QxuukzQ/DeBalTLgKJ9Lq+R8VlzQ&#10;NSFOau2M41s64tZ5i2PJ9jKYKDxH25NNiVYd0Jr9JS+aeTIQoJnuWX1k87QXv/jF1SSfiRd6cSCg&#10;HzqJv/iS/dZxSJ9G9/GL7oKsk/UAf4fn+Ejn4Iev9JcM6KdBVP2afQF90DdZaLM5MdMfPaMDdI8+&#10;kKc+2R4cBurLObikH+Gz6QxZ8HHorcc97aCB7rluf6A+G4VH2mh1vAxMyknfqskJdzJvnDU/zu+c&#10;GCe0dcVxrV3VgGH0ylUxuAzEP1z85h//4R/G3xTfeeMNN1Q4pj1rP300XUW/8+yEr4AvmaGN/fDX&#10;ZJFQ543vWbSrnlhgAI8X+FuvL67oRx116XJ/Ba/oIz1TyAu+rqHD5IXf2t+fn9IWHbr88suru+Qm&#10;dN/4xjdWq/HqfNkfaIf/xyN8S71K2skKfXSZPogdyQPnDwa0mTFXW3wjfcWbup+DE1zwk0/Ad/EW&#10;Hq5LH6U4j2+Jf9qZTzajT3ab+qodn/QD/sS4Z0/jsZZFpe3Zs2ZHR3dXDCo6cs/cBXFL8WF3Lloa&#10;D69cHZM2bKo2ddxmsrWPHsXKsDsMbssgfPL6DTGz5MKzi55n3KrXBXClL+jhe+vxzXd+BT/wiWzo&#10;BDrRQE+yHTcrTETYU6J6xeXJJ1erM7WfOpp166B9vMfLg5XhQAB/uPeuWx/tZRzwnbEdcfHDQ+L0&#10;Mp45p3tSfHvB4hjdu77EiV2xvfiSR/G+79qEgm089uQTsWTrtuhesy5aetbEfUuWx03T58QnuybF&#10;BSPa4v0PDo3/vm9QnHj/w/HBISPjYyNa43Nt7fHBoSPjtAeHxHseGBzHDRkVp5R+zx83JS6aOD0u&#10;njQjzp8wrRqTerT8pDHdcWKJT6eV9i4cOiquGDIiPlWuv3FUW3y3vTMemFRyu6JTy3vXxOaCyxN8&#10;X6GvP14eCnhUu2fpkvhB6e/9g0bEZ6bMiAeWr4gtxQarWFn6rD77Cg4lVDGv+JB5Bc8pxR7cdPPW&#10;o0ldndHW2RGDSt727dYylhw2Ms58aGicd99DcV2h8c6xndE9d14sLGOzjcXO2PvhpqsZDrZ9Okk3&#10;vfrVKmGPMNc3MX12YuIolZyYsCGkxyAua+2IlplzYnMZzD9anCbHbYbcq3HsNm5zGJvECUieyzZ4&#10;AAM5oiMNFGnjhhJwSzBQtqxfV70H14aENlNhgBxX4lcv5b++Vn4xAd4CniAiUHD4RxqSLfizYNmK&#10;GNbRHWe3jYuTxzT2IjngiYmiV9V3bzpxfMy4+MrIlhgyeWpfT88c9sqvD3wX8ARPgTSTMEmS5KYh&#10;/1JK8H2ynNvx0ati/Z/87xj18hfHy57TcDive+5z4gV935X/ecz/iK+++Hn7n5goZXX5vuolz43V&#10;Lzwmen/pubHor/8iZl58UawYPCi2r+mNbSXALClOn60YfEhOMvBLEuDL2TsmeTVBgBZJYyY4knO/&#10;0cceJYYSTMcMGCS8rpFc5WBPIicZlzw5bsWDFU8mF7yb2soBdu1VV9qDm4kJs8RWUpi0sGrCI1wm&#10;JQ3a3RlTPG8owZC4octEgaQNDZIxiQLfIVFRD54SHt8laAZurnU+5YlGCSF60Jl3sTKBVNDBHvQp&#10;ocMfRTvZP5/AVhyTKOKH5Mrkg1UTGRD1pR2TFe54WyliAsYeFDb51Lc20JNtah9v4QEcd2xfExNo&#10;pp/08GgA3vMbBkDJo31B8r8OfsMXfeSirZRZJuc+BXH8wAN81h966Tj7I0d1DCjoeT1phZff5OAa&#10;7blG2z79JmuDyqcBXEt5oiSSG4psxq3bEBeXAeWZY8fFKWO64p0jxsZnSkLZ2lsGXwX30tt+Jybg&#10;q69mPuwP4G2PF0m6pe0eE7OykD6g90AB3wzOXYPnIPkEHKOH9JF9sCeQdep4k1d9YoJ8yIEduf5g&#10;JybUo7/a0WY9MeO36JpzBrupd3iJN4nnQKBtdeiVZ9/5kRw44WHKH+7q5SBaHfq2P9A+3tUnJhzL&#10;O6alRlVv9qYtcfOchXHd1FlxzeQZ8bEyoPjukmXRUXSzq/TlcTgrBF7XtzqgecIUaA9v4Ir/aCIr&#10;fj59NN/nXF03Gng0oMKtFG2nb8N7vhAvtJ39qsfHa5dc0YgnbDFL/mZjBsxwYYvqk5dryIzN8f/w&#10;0h+7zJL+HC6JHz56LM7kteTdayJNYHsUUJvq7A/YnRhGT+i/PoB+nKNT8OK71YEzWpxv5v2BgGv4&#10;bbLAC3qR9DiXvg69+IDf/FDG0JyYSB/lO/5ne+qQOf1PfYWvemSEv9pAMz1G48aNDXuZM2t2TJsy&#10;NVpLnR9Om150cUF8a/7iuG/5ypi6aXNswP+CY3IVzu5srymy+u7CJfHlmXNjRmnLzaRZBQd6WNeT&#10;lAd84AwnukD28IAvmuGMv+ROP/CerdFZOqQenfI4j5uTnr03oS+fQH/6hnqfdaBb6NXeM5HhvmBX&#10;advKic4ZM+OGljFxWRnsn9XSHleNmxzfnL0ghqzoiQkbNsXMzSWH2FZ075HdsXbXnli1s+C0fUfM&#10;3rwlhhR+f2fewuoRmS/MmBsfnzIrrpg8Ky6bMjs+MnNefHzW/Pjc3CKbRcvj+8tXx6A16+K2JSvi&#10;y/OXxJUl5lwwcVq1x529Lk5q6awmIU42EVEKXC7wWHlre1w5emxcN2pMfHl0W9zW1h5Dxk+K7ukz&#10;Y8GSxfHI1s3x+O6nJiALJ/vl5aEAOYkD32zviveNaIs7Fi6uVuPsEC/JrsimPjHh+87HS372yK5q&#10;Zdnyoice+1i5Y2fMXbM2JhbZtxY7eWDipLhr/MS4YdzEuG78lPjIhKnxqULf7WUc0VJoXFvy4T07&#10;d1Q3J1F0eKn6WUg9pNN0l+2x69Rr9pq2yceKP/JkOaAxrle6etuWGw5WBtmjrB7/Ep6dmDisxZ1t&#10;A8nG91Or/Rg640fdk0ogWFktUZTQmD2yGZ6NYJR/+Zd/qRyS3Wzdbfx5QUPpGkv1slSPnzBipVGr&#10;KpWBeSbLswPV+b5T/cDhdgLPFNAjkArKDKqezBxpwAN7Mowvg7Nzi06c3NpVvZVj72qIp+nR00u1&#10;AqeUM0u9MzrsTzEuzimO+gfFCU6aPWdv+1kOFTgdiQ0eGZxzOpkcOJfwZNHnx4pT2lAG3j2/9Lzo&#10;fdnzYuzLnhuv6Vs50V+5/SWlXjUp0ZiQeGqSojE5UU1QWDVRlfL7Fc+N3pccG6te+YqY8853xPhv&#10;3RzjurpjUXHeEoBly5ZWA17PeXKK8Obo8IG8JSwSAo9HSGIlDplA+USbiQlO1bX0Q6Ig2ZRoSB7U&#10;047kUSKiX22bWOBwOV9JhLYsvfQ8vHra8Cyl5ys9XqIPgwXnBTEJGSduIOa46zl5+ilRN6FikC9R&#10;014mw/CU6OSAGd1WcGiTvOo6kHZMbvDWhqChGLhJEvHFd3xCJx7oB/5k7lj+dj3+uM7mlngH8Egb&#10;VpCgK+3Mnho29zXI9HiHhAuNAJ7qaTdtUTtozUEPOuGHZvUzAUR7nc4jCfiHd/DGB8k22F//zmdp&#10;BoMCcjPoQLOCVjSjFe/0R/bsUIJLr7MunPpr3/eUedZ1nTboF/75npD1fdorYOSqnvj67PlxwujO&#10;OG3MuMo3ndY2Ls7rmBSXlsRoUeFD6bFc2NdAPwBXyTqbyLYPFEzuvfvd766SF3dWTEyY4Eo+1fHd&#10;F6QOsQ8DI/WzADIk0xzk0vGBoHliIn0iGTlen5jYH15AG/rTN1upJ2b64BO0jX/a1xe9c41r9wf4&#10;RAbsFG10yjE2Q+/4FvavHzpoMpGvMXBNHu8L4ICv/JnPCqdyiVzBhmt20X/siSfjkScej0eKTj3y&#10;+BNV2VOO7Sm8dM3dJQf6q7/6q+o1mVaO8V912pKXWeBFjnyUkn6YP8IfvxPv+nX5G4/5Gp+Ka9Dr&#10;mH4VPtJAlzzFO+fJiCyai3P0QP+K7xkzfFrJ51E+PNaXdhV24ZM8ySVlr3+DTP7eJsp032NMJic8&#10;6peTDPsC/ICHPuCnPUBv6BH/jC79Js3KoQD+aZuekVFCM/9T99CNX+hWv17wH65kiYYc3PgkE7pK&#10;d02GO8Y/mgA1qcHWHRMr4LLMucL3e8qA7puTp8W3y+B4Zhko7y705iNHjUHiU7qyq/RvQu3T02bF&#10;R8qAeP3uPbGMn57emJio05PfU27sFq76J3PyF/vhTG+T19pBn5xFMTn9ox/9qPJ53kBkw19v7yKn&#10;zLWyr/5A3/wEPhyqLBOSPsWGmB7X3bxlU0yaNSN+1NIaH7z/oTjlwaHxrqGj4r0t4+Lk9onVoxM3&#10;zl0U31mwNL40c05cNm5K9fa5/x7VEe8e2R7vHd1RvbHv2qmz4hvzFsWwnrWxbMeu2FT4sav0sZtv&#10;wJ9SyGjrY4/HmLXr4/rps+KU0WPitMEtcfagUXHew8Pj8oeHxqcGDY1vDBsRD4xtj+5Jk2PJ/AWx&#10;ufiFR8rgno95rPDu8T69KoSUQtal5N8+ePpMYMeu3fHtoSPjkyPHxEUeA9qyvaKj6jp5WY2XGn+7&#10;i2+cVWLGrfMXxccnTYsvzJgTDy5fWe3j8eXZi+KqybPi3NLOcaW94waNiEseeDhuGTE6Rpacf1Op&#10;s6f4d3Epx2cVPUg6vGT1C/pi9/TdDTU327yVzs03Pt2KHxMQVn55NM2jGzZytdmlzX3doPO4mjom&#10;XtMH1uHZiYnDXgwyG3e4Tx3THReM6YrvtHfH7EVLYkMJyILM5z772SoBE4TsyGqTL4Kz8ZFk/+cF&#10;DZN5urMu//WV6t/ekibm1/6Mojr/CwAct4RNgJQ8GAAceXiKR+vXlSRq9qy4oKUjTmnpbEw4FJ3J&#10;iaz+9akUqyWqSYwJ1WTGqW1dcWFbR7ROnVYlSVUvpX2Od0AhHARwFDkI44AEfEXw3VAGCLtLwNbf&#10;o9Onxo7v3BJr/+LPY/Wxz6kmJkww5KqJ/oqVFE9NRvQ3QZEbZDYe66geAXnZc0t5fqz47d+I2W/9&#10;1xh32aUxY9jQWPfoY9FbbAqukq5FCxt7SNQDNFnDW/BWT8JjYIY2wVxyINmRZKujvqTAb21mkiq5&#10;lPyYWFRP0m+TR0kFGUiWtek5UYkSPfNb367VbyZSPg20XOOcBMbkhITVedfAS//4nneZTL7oWwIq&#10;4EowM9GFt6RUQgpfNKpX54VERyLjfCZzbECi6Do24Zz+JHcGW3RBP/BEp/oGEeg2KSERpwvahZ+3&#10;ksBf32gx4cLX2Y3Z42smX60wMYHhEQ/LzeGCnwBdEje46Zc8ySAnJuCmz0wUlSMN+iBPfMang5mY&#10;aAbHyCF1g33lcbLSNprxz6SQT79dU29voO91yOM+yYd+kIm+90I557xiWe6PlyyvEvPjin+qJib4&#10;nfJ5Wlt3ddeqoySLm8sgw93GcvHTSv4ZXNBTOoSmgfDrD+iZuygef5LUmJh4xzveUR3Df5D47gvw&#10;rtLX3jWVHtOr+nV4ygbJk634PRA0T0zgJd3MiQWDC3ZIb+ml/rRJts1yA34bqOmb7tcTM/LhY1yL&#10;Bp/a02eVZO8D4KY+PsEr7Spp06922Dvf4xwekJN+4VzvR33fXQ+HbEc/Jhf04bOisa/+3sFe31/5&#10;8VTpq4NeE7UegXNDxoSlZevarUOjvcZ1wHmDvCx4SKcNBvkLPpDu1UG99InoVPhfMnMMTfpAJ7zI&#10;lKzxRVvsng02F+fwSvva8F3drE9XxBV+C69z4gIuvsOVfuK7wl6c4+/ty2NzZQNV+xXxm9oFcNU+&#10;/dMuPBU2zXbEDLqoj5S9a7WvH9fV9a0Zmnm+P6Cj9A3f6vpZb8cnWcER3fSs7kPrdbWBt3iFDvXp&#10;a+oqmp3TH1nq22/n2B9+Oz6z6IMYOnPZ8nh48fL44vQij3Ub49HH0x/1lfL9kTIIXrpte4xc2Vtt&#10;fPnteYvj4RU9sbPkF24mTSvxpxoE1vAEdZxTHvCEB1oz3/CdzNTDL3KGGzydJ+83v/nN1QDu3HPP&#10;rR4XRQ99b+6zGegd2ZJ9s/0cCugy+1a85WHz5k2xZPmyuK9tbNw9tjNu754QVwwdFRcOHh5nDRsd&#10;F4weGxe2dsQ5re1xbhn3XNQ5Ia6eMC2+Vnj6/YVLY3Th6aTij2f09FY3ltbR3U2NVUlpD2hhlwvL&#10;Z/vkqTF40uT4UfkcNrPkSXMXROfCxTF56fKYWWQ+v/B1ddENb+bYVfhrRXc1OeqvIdo+/BufuYdS&#10;+VXK/nl7IIDnjxTdWbW6Ny4bMjI+3zUh7l++OjYVfbeGoWq+r+i7WiVRbHL8+g0xYmVPtQlr29p1&#10;MbJ3bbX/yY8WLYsrWjvj0mEt8ckRrXFr1/j4ybTp0b1ocSxYtTp6C9+q/QofF88adO2lI/s6QKjT&#10;X/8+ENBrk9g257WKkY/y4gaPXJpEdfNJzH7Ri15UvdrVmNajSc79/d//fTXJ6jFoN99NYPD9Hnnu&#10;zx89OzFx2EttYmLsuDh/THfcVAaRU+YviDVFsIRy+Yc/HMOHDauCo4TdTNNzn/vc6u6BzfE4sP0p&#10;yZEAhvP0iYni6KpScKl+q5Ol9q1+oh/4edDSH8CDIxcYOUHO8MjDUzxat35dzJk3Ny4c3R6nju7o&#10;2zPiwCcmfD9zzIRqGdsHW8fGlJJobOjtafRS2j9cExOSCEmtACqgSrCsCpg4YWKsWLkqNm/ZWiVk&#10;O4c8HJs/dFH0/t7vxOoXHFNNTEx4xVPPjw1U5j/tcY7+JyZyP4rGCornxZpXHBtrXvS8WPrqX4vJ&#10;b3lTTP3q9bFcQFu3vnrl7JzZc6oEIHXNJzsS+CUBkh1JC7ock1SjiQ1KbA0GJG4SHUHeNQbeJhpM&#10;UkgYDbxzooDuqOOOCIctkZBAaV/SJBmUMAm0ztE5beOpwQP+SWb0ZWLCAF4iI6HVppI4+e4OjJUW&#10;6ktuOHP0wA0uEic0ZtKjnj4lps6lT3GdpFXwxweyhguc9K8vNLIPx10ncdCPRMq1HsswqeA7OgVn&#10;uKDD4x36NpAxWEh60eEad4ZsFiqgeY7WyjETHXgGsj+052AITngLf8fhho6Gzh8d34K3+EWm9aR6&#10;X9Df+Rxc4Z322FfSkfXrv+vHE5qPNZ9PyOM+8ZW+6fNpfq+vLcXExH0l6fvctNlxfEmOTu2bmDjb&#10;Ix2tXXHc6M5q9/q5xf5tbth4tlgf/n/qD6/oPTllcn2gkBMKBmNelWfJpwl7b7Xhh9BRLwbFzUV/&#10;/Dy7pH/rSuLXPLBIf4AX6pHJQODaXLmQ9Oibv8kBaNoHndWm+jnQZ2P0VTtZ6DWd50t8T9xzAoRd&#10;uSavc06fdV46pu1sXzv6NDiVQMKL7TmX4Ho01Auc6aNr1c++8AT+9MZ59bSlPzxj3z4dq7Sgj7/5&#10;Ry/KgadKH6hjBZtkVeJqP4X+EtRsrw5+wxl+cGOP6OXL8RI+dT7lJIHJTf6Xf/bdChH+Tl3gE130&#10;hRzpR/Z/sEVbdJiv0iY8TeDwYfDDz4wHZMS383Epe37UvkN44600Hu+At2u0AUe6o/iOB85rS8xi&#10;43SbzPSrP7Qq+FHXQwXfU65knvqUpbl+vaRPQS+9QT9IXuR3baa9ZbzKOvW6QF20oo0dqFvXVziJ&#10;qfrkZ0wI6Ns5+LPLmTNmVvnKupIfdK7qjS/PmBOjV62JTbv2xGNkXvqzWaEVPat37IyO3nXx7bmL&#10;4soykL6/+LgFW4v9lcHfqpJbTJ0ytdrEHdTxbP5exxENeENG5Ezu6BDb4Mx20ABXK8LEQwM6qyXY&#10;Lj+YfKn30wx0i1zTNx0oJL51W3kalEP1DS0VPKY/M+VLxd/Nnjs/bh05Kj43eGhcNnh4nFsG5mcN&#10;HRXnDm+Jy8Z0xifHT4pbZs2N0cuLP1y3MTZs3Rbbt26JzWVQvr7owtqSu/b2WIm5vMoP2O/UYgfT&#10;Cm/YQ3uxgynFthcuWFi9nnhb4deebUV/C2/TR6GhmoxIPPMP/nms77uJib3EVeOchqwOFrRFlvTQ&#10;G4o29Fq1tSDOH9kWX5s6M6ZtLHnLY43Y2Ohb3LdK4olYV+rP27w1Hli2Kn64eHlMWb+x77GXzTFu&#10;zfq4Z/6iuHpka1xb+HnnqNaYVHzIysIfG5Lao7DCtzSY7dZpr8hSDhD2Xtf0PcFv9pT+Sq5suwEr&#10;/K2G4J9MLvBRVj+YgDCGfc1rXlMVExZ/+qd/Wt14d8PKDSr6Tr+tDDLx6gYXPjbDsxMTR6yMr/YC&#10;OLckd58eMTpaZ86KFUW4Xq94YknIBVIO3QZyZksN2Mw2nXbaaZVD5thAs7I8C4cGHJrkS/JhcHYk&#10;gejS4DnFSStWxu3jJsQHRrTGOaPGVo9mVJMS+9ljIku1YqJcc87IMfGJ0obZ4id3592wRmnMCh8c&#10;JI4JnJHAKUkSRCUUnBOdXLx0SUydPi2mTpocCz70oVj5e78dPS97fvS8wiqHY2Na+WyeiKgX+07U&#10;JyEGKnsf6/C9WkFhA02Pixwba178gljxuv8dMz54UbR+9/YYUwLazuLwM8kEnB282ZKSiYuAImE0&#10;eEef75kUskfBUcLDEUtgnRf8JT+SDAkG/XFMG5ZtShYlgfSJ0+XAJYq5pJOtW/amLe3AQRsSSpMi&#10;+oFD8jwnMPBeO4I23CQgknCTJa5xXr+SaECGBg/6MbkAF5/alBDhiUTPcX2T5179LLzRpuQWjnip&#10;oDOT6OSnCQYTqnjqWnU8R2gFCVpzAgO/JFjaUVe76EGn1WJWTbzpTW+q7o7b/AsO6kqm0exagy31&#10;c2LCAJB88PBoAr7BCU39BdIDheQDPpIB3h1pwDf94is9r09M8Bb5Z4nzmsLvlt418d+j2+OUNhMT&#10;/I79JkyKjo/zOibEZeMmx7VTZkb3ug2xqyTve1vpu1t+KBMTiStd99iPt95IbkzYG3SRAxukiznQ&#10;SRtfWfjpmejdpX+7k0vk5s6ZG/Pnza98GjwbpTEB4hqJElvsT5/gojiHb83JP111jj5og/0bVLIh&#10;9qKkr2Hf9CcLm0wbpQfsBT7sxzH95WCSzrFBdKfN6tt1/Iv+2K4CRzS5Xv9w2x//yUvb+sFTNkd2&#10;2mZ7cPBb2/wVH8m35eMf6h8soNFmaBJZy3pt/stHDQRowHt9GRzRZfjwJ/wNfiaP0YI/gL4kL/GC&#10;vFyP9+jNej7xFj05MXEwkDxOfcEvfPI9ca8X/cFNvfQD9F5xXBKPN+6iWzUk8WcH//7v/175Xyvs&#10;0KHwJ3QgJ6npCn1S0C72mPzFc3xKXc6S8lRP8Z3eknWz3iquT/1ST7v6hjf8kw9ZAHrZCN3EX3wZ&#10;CNgqnuCNNrONhPRl5IdeuQlIPutL+16bOHva1JhSdGRGz5q4e+HS+H4ZDC4pg9s9ZaC4eucj1QDx&#10;E1NmxHVlQHnv0qL/RQ4eO/KWDu3wJ1MLHx7fB779gf7RSxZw5G/IGM/QRdfQ4bs9Jcj6hS98YbWS&#10;CI/qsXlfoE2+llzQfiCgTbaAh/Qdnv31k/0ryXO0wE+e4dj6onteyTpnzuzK/64u5+eXXIUvmmT1&#10;zvx5sWKZXNuK1YXVKzDx1Ft4tENHvXqYnMkd32zAjy5t0APH0UYGJgL49f6gYNr37emQNNShTtuB&#10;lDrwDeRIL5SJJd/r6uqMHyxbHj9evjIGLV8Vm3ZbMdEAkxLbijzHrl0f95Vz961YHfcXXbtz5uz4&#10;XEd33NA6JgZ1jYsx4yfG9GKLq1aviE1bNsUj5Rr88DjNkYT+6PSdfHOS1MSZCQiTCfaGyNVcJhxs&#10;YOmmHV9CnzI2y9n4Jn6djqUc+SoTE3wbP9dfPvXsxMThLtWd7cbdbW9POKckd1cNHVltYjJ34aL4&#10;wuc/H+eed15MLMmKYGmG1DOFBm3uDtkoT9Bh+M/C4QeGwQlWy8WKczmykAbfmDCYWoLjXSUIXjp0&#10;VJw3orVK9iX+BzoxUe0x0d4dl45sja+Paon1AvITfYmAUv7LGdSDgbpTwh+OV6IhKfUpqGaCu2lz&#10;CWYLSlJy952x9N3vilWv+uXoeelza/tDHBu//9yB95h4+/OPedoExL5Ktrn3kY5S1rz8ebH2xaW/&#10;X31FLPnbv46Z554TU+66s1r6t2bjxgpPNAhsBvOCXy6LdA5tEi7O0XlFcivBykkBupHBXgImOLJV&#10;dbWVCRj+uA5/JIgcsGCqPf0q2pDsSfAkKfBSJGfqZaKfSaJ6Jh/0r0/9w8s5x+Dgt3707RhfgT7J&#10;TA7+XacPyZvkx3fH4KONvKYO2kWTRM85QRG9khGBRjsGK/bIMdOd16P9uuuui9tuu60KTNrHR4kM&#10;nBI3Awb4Cljw9yYTKygsC/SsoUGHfuBp4KCuvvHHtfSPPu4vsT0SQG/ghZ9oeaZAB7WBT2jqLygf&#10;bsA3+kqWaMDThIbfaNh/yZ+q56xnbtpSTT6cV2J+tQ+OUnyPzXpPHzsuzihFjLt9wZKYtnFzbEVD&#10;uT4LXrGhZSVRk9xr+2BAfQmrtxJY8ukVevZzybiYyT778rm3FJ6uLmXmkqUxbsGiGDVnXnSVpNHm&#10;dZuKbT722FODdDbLrrVFf/elT87hGxtMna/T5Ds54q867I/tZuKtHyUHiwodZgMSOrrgGBrYp+K3&#10;4/iYNpt+SWGLbExfaScKncIj5+B8IPyXMMJdW2yNfvItfKS2ndMm36IPPNO/On7zF/vroxkMfk1M&#10;vv71r4/Xvva1lS/QHnwBPvOzORjCiyzJQ7xOfU6dSF+XNuYT75xL2aFX/2SScmcf/LJjrhlosgWd&#10;+6IV/trRBvy0P9A18IAjPfE967jGPgoGA/Za8epIz2dL5A1g3/72t1ebJZKJunSZLpE5WeBbTlrQ&#10;BzzBp9RJMiVnfMIXx/AI/1OfUh/zfJbkvYLn6HRN3d83A7rQp27KJvneH6irHn3nS5IvyUdydDxj&#10;HZmlbOtApj2rvMVqQcwrtP94/uK4Y9HyGNW7Noat7I3vzl8SN8yaH9+csyAGrVwds7ZsjcdMrvYN&#10;cMkSzWKytkDisj/gD8hHPIMnfBU6QR7w1T6+W0H4y7/8y1X+zx+Qm/NJ70B9Ok7XyIuP6I8H/YHr&#10;yAqPXUd2cFLI1CAy5Zj9k5dzCwsf+YO0jz2l/w0lni+YM7t6Feeegvu20vaSom9TJ4yP2dOnxdLF&#10;C6u7/mvW9FbXah+NmTfhC/4m/vpyLHU6VwmRM3n49Dv56tqBeHSokPRn0Re5khvdq+x8dmNfoDGL&#10;lsZ3Z8+Pq8ZPi+4NG2Ppzkeid9fu6Fq/IQYtXxnDShm1cHGMmj0vWmbPjZGz5sSg6TOjbe68mFti&#10;5fIVKytemlh/oi9W1f+OFpAPnTJZ7Eb53/zN31T6+YpXvKLSVftJWOVjPzUxWV1+hk6k/64DOuog&#10;rvzt3/7tsxMTR7VUS18bExNntheetY2PSwaPjO91dMWUklR/5Utfqnbu5+yaJybMmPouIWOMz8Lh&#10;B0bCmTEmwfrIQgaXRr+z122I+0oQvHzQ8Dh/yOi+iYmiI336su9iUmJcnN7eGVeNbonvt7TG5uLU&#10;E5h+VfoC2sFAA8dG4XgFC4mLwDBh4oTYVdvRWPDY07s61n/22uh94xui92UvriYm9k4o/PKxMeil&#10;z3vaGzmy2Hui/eWNVRAHWhqTHeX73mKi4thY85JjY92rXhlr3/T3sfjKK6J1zNiYsXDR3kAlOWNj&#10;EgPH4O+TA+UYlQzI9MBdTYNeAc9x19IRNmqiIO96Coba1l7efeJY/RbMXSuZk1xx0jlZ4biAq57A&#10;pi2Db5+SFf1IxBzLfRcEP8kDWUga9aV/wd1vdX2iKRNU+MOL/8AHxyUh2vC4iBlw9RLnOuhfH/CD&#10;O3oyERCs4On5V6sd9J3gnJlzd/LQnfgKVPqgM3QqccMTtNk4yXX22TF5g6/oNvkBVzzXluQJzcDE&#10;CZ6g62gC3YEzXuBLM+8OFOo6gif9BfLDDXClC3hIvvpOcK7yGdWy3ZLMl//sEv6VGXPjknGTq0mI&#10;s0oxKXpmh8l2b+rojve3dsa1k2fGT5aWwd+ORzS0t+BVfQByoAlzApzg+O1vf7vaONVu9Z69tvyf&#10;LuegKQdKEuY1paz1WX4Pmjiper3axx8cHEOLHs0outpT5LaLH+jDhc7Cj3+Q3OPPQIAGfKO7aKl4&#10;htYC+V1JG6QjfIdBIvk6zi7wRV8+yYJe03v4s1efad9sgZ2gky3xE2zBigp3v9kIfOCvrn4U+OmL&#10;P0l89wd8Ab5Krq3G8snnsTW+RRtZ9IFXaMB7MoBD8uNAgZ1bLSrf8QYKkxTo0r629IEnfBJc+Gs+&#10;h49mh/w2O3IeHnjA37gG3enj8Q0v8DUBf0wIk1MmxXXZ8VPqpFwT8nfz8TrAWzv0n85oV93+5KAP&#10;8lXwE+3ANVYHWR1hJ3uTEuKnCQqP/Fry701u9EPb2skBevrcLPrVHr3DI0V/eIRX+nU9ObMHvOT/&#10;0aHgT16b+ps6rLAj8qcH2nCuGeDB14mDZKd/OA0EaGA/ij4S6nTBDZ7sAe398Vc9d9h70Vv0YMi8&#10;RXH30lXx3YVL4+MTp8eZY8bFJ4oPG7Jidawtg0gbL9aBPPCDzukPaPNAAN/YP96wZzShBd/pbNqS&#10;mOpOtNzfXWg8qveVpRnyOH7j08FMTOiXrPkVNs4HWfWi6J9t4W29f/TQL/jThZSfPjcX3zF9+rTY&#10;WPTRqgb425R8/LjuGD9hXMydN6fw0ea9jcc+FW3Wvyf4jld4xw/hPTvnAzLf8Qlncsff1PkjBdrO&#10;wlbYHZ+CT/ru7emNeXPnx+SS298wYUq8bdjY+N6SldGxfmNM27wlbpy7ID42aVoMXrykeqR/yuQp&#10;MbHQNmvuvOJrVsW2tLciF6sjGisP+0rt72gB3eCLPYLhkQ0rtvgej2e4kWQ7AnZMr+UzcG+WYx2S&#10;dwn88rMTE0e9GGS6y2RiwsBzfJw/uj2u+fH9cVNJtL7x1a8VYfyoMnLKXZ+YyJ2Y3/Wud1UO61k4&#10;MsCZZOJ2xIE9luKjpyTw09ZtiI88PDTOGzwizpDoF7uq7kgq9KWvVLrUt5Ii39xR3bEsn+ePHhsf&#10;GzIy7hvTHhOnTo8dGzfF448+Fej7uiz/6bjv196DPwvpOBROgsPJvRU4/gyU4MntW2LPhO5Y94a/&#10;ip6X/VIpz4veV9QmG6rVDc+PCS8/Nt71/GPifx7znKr4Pr1e74BLrpgo3/tK9V2/L39BrPrd34wl&#10;Jx4fs+bMjhklQM+YPqOyHUXyiRaBWABncwKvT3T55IQlCgK0ZNAMcCb9nK9iQCDBFSjVk1gB5yQF&#10;+JPBVFsSvhzUC6o+BXNBzXfBFW/14bwAq124+a5dm+Ry4Orn5Ik62iYjRfJgMINWdSVp2tR3JrlA&#10;0HAMLyRakpilSxt7rKBNu/AxESDo+4QL/tEDnxJ7EybXXnttVUd7khMJuMkOwWrkyJF7k3J8zeTF&#10;Z/JTIgs3j7vYofmss86qjpMPHvnuekkcfipoTXrIAY/3ldgeCSBfAxb8g1udvwcD6EQD3cPDowHs&#10;Gr4Gn/ib+ssh7E1++AnJRfnz3PWCLdvji9NnxyltXXFG5Z8mxDn8UTWZWmJbOXZSa3ec3z6xei3k&#10;9I2bq+sAGpevWB4rVjZoPFhewcUgx+NBubmWiQm2WSVwTUX7WezGPmpFT7Xh2kljiq8c0RIfHzQs&#10;bivxd2bxDTuLPj1Z6tDDFUVH9UO/2Egd6JcElLzpG5tgJ8310m8m+J4DP/aWkPUUbdCnHBzwC3BP&#10;WjLJo2faoCs5iIQ3m/A97ULdeh/aE98GGrA1g37ZHl/G9tiwNprbB9kH/sCFb8If9Q4G0MNf2NH9&#10;137t16pB+Be+8IXKH6bv1rZ6cMmSfgduzuE1H4gf8IKHc3QQfnyk6+p0+G2gg/+Jtzb3NzHRDPhm&#10;wE2HXMdX4x/ctUFO+7peH/BX9A1vACf+F2+8UjUnJrIYJFhp4tE516KdH4eDNkHinv3nd33ATfv8&#10;QR5Hv3bEAefRlpB1+ivqJR3iAtrZCf6KWfSXHPCIXH3qq7+2FMA2BpqYSNtQtEMH8FzbzXWzbN1S&#10;bL3oEnmPK3W/MXNOfGvBkuhctzGWbi3y27Cx2MviYrMlhyj0z5gxM2bOmFV9TpzYeHPGgfjq7A/g&#10;C5nSYbEZXzLOO4YOcob3r/7qr1aTTZ7X5w8OxGYT0Mynaxef2TH+aVvRVpYEuPFP8gA6Sn6uUeRF&#10;5Oaz+Rr6Qs5ygTqvN5U2Jhf6yDb1hmy0t2PnjqotOLLTept45Tcbgo/8il7KOXIPGNc5l3iSg090&#10;0i2yR3tOVvDT+MwWnCcDn3Dmy9GGx2Kw6xryfnphS9pQnx9JHwHgDF+6mX4vbWD1qhUxuVx3X3tX&#10;3F/KQ51dMbjkkqPGT4iOKVOriQiPsOwo16Oj8q/lWjG4aruv/SzVY9nO9Z0/UkAGfJeJKY9M/sM/&#10;/EM1IWrzSrHXJpcmENDM3vAe3XBshsR9X/DsxMTPpTRNTJTB5wWlXPydO+LSK66Mb3zta5VgGEvz&#10;xIQAZNbUZl+MtG4Qz8Lhgwx8gsJRgWKnTHXNI7tiVkngr3xwcJxTkuXTO01MSPSLzvQl/9UqCnrU&#10;d2zvaoq+42fQr9auuHjEmPj8qDFxa3t3jJ41L2aVgaY9TB4vDjLfaVw8RKPzCgHFwT6ofd/rCIuD&#10;EnA4KYMADpoTcjc14dFJ42PHzV+Ptb/7W9HzS8+Jnpc/t1rFUE0a1CcR+p1keCblZ9usfnt85FUv&#10;id43/Hms+cjl0bt6VawsgXHpkkaSIviwIYMLjk8yINg4loNfgcVxRUKcQdHEhO/aELzZKV641ifd&#10;EegkG4JmJnVsWlvOZZ+ZnAlwkmR9CojacS1cBUOBst4f/kvu4CmgS6rUExgy+OtD4JUsuFYCpW39&#10;wEew9Lljx/bqWGOQtbjQ1121hQ8ZYLP4rf/8zCCNDo9bWN0Ab8CO9GnJnyWo+kazftDMfynqaUd7&#10;OWAw8eJtCxdeeGFVX7DPhFl/5EYP0Sbh8VubeI4neH40oUo8Cj6J6zPpn32xJ7JGV38B+UgA2yYH&#10;iSU56rvvTMP2q8+S8Bf8fN/9+BOxdNvO+ML02XFia0ecUQb49pdo+KmGv1Jshsk/fbck+Qu3ba82&#10;9wJk3BjgPfOJCbjefffd1ZsbPF/vEUcrcugeG6gnxnWwT8aoVWvi+lnz471t4+K4kWPjnMEj4tp7&#10;fxw/GNsRY+fMi+nLV8Tsot/0bFnReZsS60/yS88UNpf2QS/ZPrnVE+sE+NYBf7VNX/sD9dkEHrGL&#10;gfRAHXbLbugdXrJ9utcfHgl01TVw2Fe9BG3iJ/uvD24T6vTldzIlZ9fg08HKGG/42UsvvbS6K2e5&#10;sJWkeAcH+LN7ttYfoCsnJgx84FIHeOITniUPHPNdXQMY/STe6vKl+uWTtU0f4Fkv6YfoC/z0r/AN&#10;8MAPdNEZfKzzrhngRs9crz2/ARz5e3us5MbozRMTBg74RS/5U3pUl51+sySgEU3uZs+f39jDJ0Gf&#10;+udf+fAD9W/ax0P0GxjCAw/EMb6GbjgmNihwRKvSzNsseMLOyaJu5800wZl+4J+2fa/Tm99379od&#10;mzcVugtek0u7gxYuipHLiu2tKvGld02s7SnxdVnjBoUih1i6dHmx/SUVP+QEcErZ0x82W+8rIY/h&#10;CVnIBfAALxQ2STfgrk5OTHiMw3J5cdy5AwXxBK/pARz1pyQvm/mMBufhQsfSbuDND9B77Wmrjgdc&#10;6Y7jGQMT+KjpfblJXeddv237tljd03h8iL1oh265nr1oCz/wQSFztGQ+gV90odm+teOYPrXNN9M/&#10;ExRpC9pOfOmnfshXH66pZN2XB/ZXtOH6ev6Bn9qSP8E39aCidevm6tz8+Qtjytz51eb0U0vxmPHK&#10;wuu1BY8dxebg/hTgVaNU7ZTiM0v5r+/84YWUJz2wEvHrX/965U9sROzxMRNlbgqcd955lR+SHx+o&#10;XlZ47wOenZj4uZaSzJUk7uyOSfGByTPixK/eGP/+7vfETUXINnthwAykPjGhCEK//uu/XhlmBoen&#10;KeqzcMiA9xwPB3y0+KoHz5tN37wlLr//4Tj7oSFxWsf4vRMT5xSdqSYmxhSdMQDom+CiS+dUj3tM&#10;rCYmqiXVPkvdM8Z0xzmj2+PSwSPj1pGjY1jRmUeKA31SclKjqVC4l05/1TmTDX1V8pzAxPHSy+Ej&#10;hsfceT+70/POm78em457T6z5lVdE74uOid5X2JSy8XhFtQ9E06TC038ffKk/ytGTv01WvPi50fu/&#10;/mdsPP59sfMH98TjJYGxFI5sBVxBw8BeEBa82ZOEUQAzmBbAMvlRX4ATVARCjlN916vjuPYyaaM3&#10;zpk80I6ETh+Cl7YEMM5WXQ5dAui8BEqSIvnQj+CmTcV3OpnJi6AswOpfe+hw3GdOTJAZ+fAT+lZf&#10;wo0mwdh1PuGkX7SPHz8uBg8eEp2dXaXPmVXi5/r+ChpyAGU2XRDx2kZ0AXR5tMMsO/4J4pIDOpQ4&#10;4o16mQil3zOZYWWYZxVdh8d46REOiSAemaRI/uAHHklafl4TE5ngSMT6C6b7A9fkIEJbR4uGtG36&#10;QA708OnA/t1VM6H509jx2OMxc+PW+NSUGXF8S3ucUQb4Z3hlaClWSpw5dlycXr4f7+1A3ZNiVM+a&#10;2P54GSz33dmRMHqm2GZoewrNmYiln9kfqIPH7ggbsNr92waJ3n9uHxN2TA79gUdRhq/oic9Pmx3v&#10;HN4W/9XSFe8fOSbOe+Dh+NCDQ+Jjg0fEDSNb4ydtY2Nse0dMmTghZs6aHnPmzYnZc+fs3RGeHemH&#10;3ZOZY8qBJGdwS7vtD9CHR+yBntd1qc4jtlMl/QUnNsMW6+cHgrQx/uJA8M0k3zVsSz91qPeX333C&#10;m89CK/06ENwS8Iav4DvcjPEGFnvN8EfaYhvwGgh/x/kNvonvqeOceDTj47s29cG3sIPUTf2RM3nk&#10;ABtdPh1T+B+yUPKYwh+6VoGPu73sO33gQIB/cIeHwU/SAE/yoH9erWwlbX1SwqdBrEGE16zyt2St&#10;b7Kv054FGAzCdVmR8fr1Js+f2kcAwJd/JdOcJElobqsZDDJda/Dn2soHlO9WId5///3VpDZ68FD8&#10;hC/e9lfwV3wVO+sTE/0BnPFOjBBn+sPPsSefeDLmlD49mrq82OeKwvMZs4pM2dbCRbFh/YaqL7jT&#10;BYU8xE0rAtHG/smbbPWVujMQ6FcdMmHHrsvYTH+d419yxcQznZjQhpyF3Ay44ewY/VWS19pGA92H&#10;B76l74ELetN3sa06Hs7Tb/pKrr4nr/FiXokr6MLDvI5scrJOe2nbcNYGO6MTaYvaxH/f4UB3Mgej&#10;T82Q/IW39pNW/cmT+Fd00nm2AT+DcXaQMlbwoF60p45rUh8VuouH8JUP0Qm0awOIn+h79NHHqriX&#10;xXnH975VowZYiI56ORLQ3DY+45dVifaMsM+PCWKrJPgbq3e8CYsM8C315HDAsxMTP4eSS/Gru0qO&#10;dU6K86fMjP/68tfizf/xn3FbScgpKgVlNPmcZQYexSYjlkZzLnWFrSvWs/DMQaDgrDhw3zmNIw3u&#10;Ru4pTnR7SfrvGDEyrhk0NE4e0RontHXFSUVXTumYEKcWG1NOL6WafGjvu0vZ91l9N9lV3bV03uRE&#10;GSy0dsb5bR1xyZiO+Hxre9zd0V0tH1vfWxyK5/pKvwk0qFmnsnBWElMDxBwcrlnbeEPDT4vzeHLL&#10;pth8xmmx5rd+I3pf/vzoeXljUiInEHLS4KnysxMNz6TsbbuaoGhMgKx+0XNjze/+bmz75LXxxOKF&#10;omCDvkKHwCKAosHjB5YMc66SAwFH8GJbkmO/DerR7VgmTWjnuDPAG9DRl7xW0iSwCpwCmACcQZhd&#10;SxAEM+0JXpIAgU1i4FObGUj1pa5zfufgURsCYyY1EiT19ENWdciAr552BHyTK9qQbKBROwpc4Kht&#10;SS0bGCgZwk/4eU3UJz7xibjjjjuqNvWnr3vuuaeaade+tvBGAuI6IEFQX128dh38DTq9Bk/ibRAo&#10;sZCYkEkmD/imOA5v7cMFv7WTens0AL/pFF7WBxEHA3hErgq62NXRADwSc/RPt+qD+qf41+ClOzYb&#10;C62jVvXEh8ZNjneOGBsXdk2ID3ZPLmVKnDC6M04tPuvS8ZOqY5eMmxKfmjorhq/qjc19CYYkkow8&#10;P/v4408NLlNeT/XZPzhP/pIWCYxESeJuyb83E3jO1T5M/emsljfs3hXzt2yN9jXr4sGVPXHfkuXx&#10;0Kw58YXiIy8cMirOGjU2vjZtVoxbtTrWFJ3aXmThTtb2bU/XOXqYg5X0C/i4P/wPZGKC/uARfa4n&#10;ZnX+oI9taotf8b1+fiBQj327biC7bgY0slOlv0FAHRIHNqgf/sz3BPTAAY14mHaTOPGj4i9d/Pzn&#10;P18lqCaf+IP99Z2ALj7F4IM96m9/wN74Eb7Gdb4nwBmu8BIL+Bo6WC+pG0r9ODrzenTSlWw7edWf&#10;zPAcLvxB+mGgLlwdtw+PVRPHHvv0t12xCTzL1/CRQfOkdXOhj16r7S0Ke/bw+Y3l2ArAUzqJNwaO&#10;/fG03l5eB8hAPOHb4Q4P+NBv7eEpP483fjfzsF7gSVfU258+6EffOUjsDzdtrCt15pTYZAJj9qzG&#10;Kxg3lX7YufPaqdtK2h5+GIjCiUzJGG/YCV0W7+gxunzP4jc9Rzc50is0pay1j0/a+JVf+ZVqjwl5&#10;PzkeaFzQhpivDzjwVWjx6Xi94Gtdf+ls3ZehlbzgmbG6DnDCK7ZMLviQ/NJn6rE2MjfRPr+FD1lf&#10;3cy1XIOXfsNRH/BxPRzlOurBCe+zf23U5cv21KFr9M/59EF4gVbftdss5/5A2+q4rplvfsODPsBf&#10;Hoj3ZKv9/bX98wY0uPnjkVx7SNhY2iQE3TM5cdZZZ1V7O8mZ8VT9A9XHA4VnJyZ+DqU+MVH9NtDs&#10;nBDv+sL18fb3vDfuvuuuPi5Hpcz9TUwIOJ/61Kcq5aDoDCXLs3DowIFwovjP8NKRHklIZ8fIh7d3&#10;xG2jWuKatva4pK0zLirlQqW1My4o5axSTivJvzuU9pRoTFI09ConJqrid6VjE+LUUu/kMd1x1uCR&#10;8bGhI+PG4aNjzMxZMUeSsdaqgZ3VxkTN+pTFccEBTwy2JRmNBHJFbJSwF37tHtMSG/7l/0bvS18U&#10;vX2TEvmIxVGdmLBK4yXHxtrX/XHs/MbX46dbSxLYFxDQIghJVjhANmSHcwFLkMJ/SYMiWAoyAgy6&#10;BRgJh8+cIBAYBchMMgz6HROcJTmSFtc4pw2/BcgMWAIzXNR3zvV4qw1Jie+KayQlOfGhvnZ9h58g&#10;YSIkEz1tkhenLtiiGS2Sirml3cklCSRHvyVCgnUGfrJ2PZy1a8CqHef6A5McEuD//u//ru5w3lV8&#10;mM2Rhg0bVk2gSp7Rqy0047M+ADtDX/bhOJpuvPHG6jWhp59+esUXskhd7K9IctDoWm2iOc8dDYC7&#10;ZMTAgzzw/mAB3mSqHbQkj440JP/0S4/7m5hIXipbCq2dJQG0x8TF3ZPj63Pmx7fmLSxlUVw9YVpc&#10;O3l6fHvegrh1/qK4ac7C+Nqs+TGieWJieRngFH3Y6REPSfCjT3+ufF/gvKTQRJxEyaoJu4HnnUXf&#10;vcWBDvQHT/70idj1xOMVPouL35u/eUvM710T3x43KS4eNjpObOmIa2bMjYcKztM2bY7lBceNj+yK&#10;PVWi/rP+UT/smI6jbaB+Ew7XxAQgNzbFtuhM8/n+QD2+CA4HqmNioGsUNO4LEgd8UJ9/RA+7N4BA&#10;N3tX+B90wp/usV98dFz55je/WQ3M3KmzAoAPO5BEGF3sSbv6q/NwIMBLstF/+sQE9DuW9l3n9YEU&#10;bYsxcEIXfoB6nWaAs2v02TwxofCJJtY/9rGPxR/+4R9WdzQ97purJny+5S1viQ9+8IPVigS+pb9+&#10;8eqx0te6YtNiQ8/qxkqRep0s8DBYpDvpx9FG1v1dk+A6MRU96FJfjHGMTLWF7/SFzAzw1NN+vT2/&#10;0zbgkfT0B+qToT7FTT452/CZgI/VALmv/4VFDw1wcyBZr5uAVrkhPHJCUl100WsxOPMIes1Gfaff&#10;Pv1Gr37FWcfwlG7koB/97N/A0CDNEnq/9XMgoB6a4aKfgWQ6UKkDPuYkQcanOugL3iYe9IUHiae6&#10;fuMVXSYz7eMvPuBJDnDpAr44rk/46w9/gescp0+ZK+Evm9S27/pK3dG367WJx9pP2pLOejkY6O/6&#10;LGjBD/3K2+QwcHTM+V8kgCuZ8E02LudPTHbSOxuvmuz/t3/7tzjnnHOqG014nLZ/JGh5dmLiKJe9&#10;KyX6JiXO6ZxU7fz73w8Mif+69lNxyulnxKD77uvjcmNiovlRDsXs6cknnxzf+MY3nuZsnoXDA5wg&#10;B8uRCp6M8GiAoLZn956YPnVaTJoyNaaUQHVve0fcNGxE3DB4eFw/aHh8etCwuOjhYXHi0JY4oaUz&#10;Tip6dHrRo2qTTHpWrZroWznhNz0rJTekO31MV5zZ1hVntXmtaEt8fuTo+H5LW/Vu6Z2bN8UT/TgB&#10;usU54AWd5OAFB7ssL1+2NCYvXBKzBg+OdaefFGt+57ei5wUmB3Li4QV7Jyf6LdVkQtOxgyyNRzh8&#10;NznxvOh52THl84Wx4U1vjF333M3zNlaClMJeJB2CLPkK2oKtwOG3QCbYCXrqCCx+S5bohCSHY1Y/&#10;Ewx1HVPHcfUlgTmRoB3frVDwHnITAngpGAiarnXeddr026ckRHs+/daOIO7uj2RfIkMe6uRAJycU&#10;Ej8BnP6ieWbpQyE3AZoM6TqeZBKRQBfhN2H8hJg3t7Gqo7lOgmcQ3/zmN1eJseTp937v96p9cI47&#10;7rjq+UOBxiSFgSQ69a19gP9wNWBJHyb4nXDCCdUdUv4P3+HYDHW/Rz/RiR9klO0fLdCfpENiiaa8&#10;I3owQNfIGh1H05/rC/50BQ5oSEgeZ2FFjxU92FySyonrN8To1b3Vu/3X795VlfHrNsSU9Zuitwzk&#10;N+15NNbu2h2Ly8C+p9rVviHDXaX+qsKjxUWXVy6cH2tLQrRl08G9UpIu0mmTYpaCf+lLX6p00MSE&#10;uzwm7n9WBxr4e6Qki532Hy319hTc7502s3pV82kt7XF+9+S4cuKMuG7qrLht/uLoLHStLb6hcKGv&#10;nad4QzfpHPuEUybeA4EEkF+QQPcHrmWb9Ig+9JeYJbBfPojvaR4sDAQGBPwT/zCQTTfDM5mYwBeD&#10;FDaPVrrFd/Fz/Bi8+Sr8wDd+Ae/0hS6DEr7ABmtuxng1LN08EDr1nb6dLR6IP8iBEn+l/zpvnONf&#10;yRgOfiedCfm7v0KGZIQf/EQdn6zTDK7BFwMu/MMbkPXRqC2+/5JLLtmr//XNMCX33mpy9tlnV/v2&#10;NE/wArRuKbbfW/jVU+L51kJnM2R9eBtgWTUpJsARf32HX39+GuiXzrET9fRZxaSi3xlbyBWPxFOx&#10;mD4066ff9M95skie9AdwFTvwT93Um6S7AT+t9pCZNn1aVU8dsnXt0+s9HeAv1tIxep10J4/wRTva&#10;yzbrJY+THz6I+WI6OTuvHefw2aNMHuP43d/93UrWB2qz2hBL2AAcB7pOveZSPw60QzbaIq+6/gJt&#10;q5P5DL5nf+rm9XTA95Qj+aObDuGH69InpA3ibeLhOznxIe7se5RADOBPHPMYLt3QBxnQVX3gm+91&#10;fanTB/J3/dj+YKC6jusfP9g8Gj3eUdeVXxTAE/y2Z9Of//mfVy9YoHMvf/nLq7Gn1bBWM7EhciKX&#10;g+XTwcCzExNHuRgc1geO542bFqe3dMT//eJX4m0fuDQuvPIjMbrwNkES0N/EhGV6ZrE8c9nsIJ6F&#10;n4WDNSA8FRQz2fT9SAMcGX0VcEtZW/retnVLrCyfC1auinkrVsWc5Stj+tLlMXbu/PjxpCnxrbFd&#10;cd3ItrhoWGucPWpsY9KBnlW6lnr21ERYQwcnxhlF904v5Yyie+e3jI0PtXbE9R1d8bWHHo6PfPKT&#10;cc3HPxZ3fe+ukiBMre5m4gfcJG2Cgu/peO0gvGbL5lg5pjWWnHhc9RaM3hc9P3pecEz0vuS50fvy&#10;vlUTHunoe8wiS2NfiPI9VzvUJhsOtDQmJErRpt9WarzomFjzmv8Vm096f+weMrjiryXou/oCn0EB&#10;WgRGTlkCIBkSPCTrglgGTMcl1gKf6/z2XbDJYKh+Fu067npt5W+rJzhcQZRdC5wCPP2qt6MP1yqZ&#10;wGtHcUxgz4GNAb02HZMkCRhkgh50SpokCdpR37PDJiUe2b0nNpSB48Kt26OlZ00MX9kTg1esjgeX&#10;rYyh5fu8LVvLwPPReKIkBZKm3DBUewKtxAngnUBrt3x37PJunX1w3L0+/vjjq9UTrpEwwFdyIEFx&#10;HXq0m8kKO3POyg+Trnbit/M8vqAJZEBstmk4qUNW8KwHz/7q7w8O9hrJhsQKfeSL5jrsCw/HJGB4&#10;Qk7aOZqgf/yCM1mgISHxrePuf7qxVeJVcM0NuXxuffSx2P7o4/F4tSFuYxLAI2qPPvFkNaGxvtTv&#10;LDp3y7RZccPEKXH/zNnRUmQ2rdDtcYlH+3TrQADObIiuS/re//73V3fWf+u3fis++tGP7jM21ukp&#10;zC+jwD3xw2kz44ODR8TJI8fEiW3dcWJrd5zU2hXndU6Ia6fMjKGreqs9KtBV/fW1QfZsUkJtYEF+&#10;e9uuAdvkO9k8HYV7f5BJuzpspL/ELAEP2Ae57W+Qxj7YGDm7RtuOwcPAMQcSdUg62NczmZjIgSb/&#10;51q6pX+TYPrUP9vHMzjW+aZPKwJsgkumf/Inf1I9focv/eEK8np94wm/KWbRETLym8/JQVb6tBwc&#10;skHnmtuHi3pkN9DExL4AfWKBPtI3DQR5Th/4pU99D+QXyMOEj/0kTARbWWLPFRvDerzJxokGtV65&#10;at8jfKdT5N5beGMPhZlz5saYWXPi/pJb3LdoaYkDvTFhfRlUbd8RT5Y/Og/ghpf6o0P4yWehS0zE&#10;0+aCx3hOB9RhA/rXjtgkdqEV0AfHM97Q1/pAjlzoi3NypX3pvDbhRZ7N7QC/yX3xksa+C/A6EMAD&#10;bdMnhYzqbTufMqx/bwbHXYdmOKY9Opa4WdFpUo78TDzR6YF0vz+gG9qm1wdyHZya6zmGfxmv8V+d&#10;xF9hu6lT7J3NZTvO0132T19MOKqHd3SIjjimXbwkV7SzE23gtfpswDVw0Acd0I9r6LRzcJRn0Ku0&#10;Zcf5GzjAJeXhM783Q54b6HyC89rEZ33wDeih5wpa9A9Pn3RM/V8EIDO25qbRVVddFW9605uqyQgb&#10;51qtKgdzjtzSzvbHj8MBz05MHOXSPDFxfuHdqSUJesOHroh/Ouuc+ODnvxBjJk7q4/JTj3JwSPWJ&#10;CQMAyxstr2FsR0NZ/r8MB+Jg6sBxcJICJufC4RxpgB9nLMhzwPqHhw0bveIui81yvNfYYLF7ytT4&#10;wdjO+OzItriyFK8JrR7vKPpldURjgqJvkiL10EaZjpdij4rTOybEyZ0T48KRrXH+t2+Ld5xwQrzr&#10;Hf8Rl1zywfju7bdXTl4w5OQN1Dmyx58oCWRfYi5w7Nz1SGyYWhLPj14VPW/751j/+j+Ota/+X9H7&#10;yy+Jnpcd2ygvP7Z6bWi1/8Phnpio2tJO+f2y51WTImv/6Pdjy1WXx56OsdWAiZ2Qo6AheKEn9YLj&#10;cywfvXBO8OMgrW5AtwGv8347J+AIsgKr+uSmnvYloJmIOyeImnGWzDmXiRh5++1aJQcL2V8mfIq+&#10;tJMDR4EXfhJNE2jaS3rIhO6sXbumtNXYjVpbVXB+7PFY+8iumLFpSzy0fHV8Zebc+OzU2XHdlFnx&#10;sUnT41NTZ8Z9y1bEjI2bq7vd7ibDMydn0J2JrU8DB8vpvRkh/ZPJCbPul19+eRXYJB3wl0gI4GwK&#10;Le54aFfiDTdt47/fVpeceuqp1coJq0zwNe2kXhLgox/t4nvaT/KjXvdAoLn9/YE+JFJkg1Y8y/5B&#10;ttdfm46pSxfwQ/IiEagXfCNj9fR1KNCMi0/843fwGe4JWQfUvwN25S0Xe6F8d0zpO1CVxl8ZKBTc&#10;527ZGt+dvyg+PM6eFJPim0X/7ho3PoZ2dTUGX4XOAwX4pK6zHUtNDcIMxq644op9TkyAvfTg56OP&#10;xU+mz4rLh42Oc9u64tyuyXFe56Q4p/jHC7omxuUTpsWPl63qm5joo6p8V/QjAaZ3Bhb9JVKA/Ni+&#10;JBWPybQ/QBP9ZS/8wUDtATrHtuvJI0jcFPzRnj75CjrKx/BHjvktaWY/cFL0ia7UNb/5HmUgvBPq&#10;/cLLXV8+iH1rR5v1kvXr4Le6JjTd7f+jP/qjanDm0Q6Tu+nvmiGPZd/8JNngJfvivxX64pxSj298&#10;j0FYM+iPj8Kng5mYcJ6M+Mr08WSBh+SFRufxOm0723UePnDPwXwzqO+49smW7/E4Hd/pEQ5Lsq04&#10;keR7c823vvWtSg76V39B4cmk4jOHT5oS3500Nb5Q/L9VQp+fPje+s2BJDF/dW00m7i4xH8DL5Fvq&#10;jzjH54oN+Fvnq4Jm59QXA8Uy18OZLTgHDzwB6MEPdJAJXtf12nm4k4NSP9cMYj4c+LRmfdE/W6Uj&#10;GVP31VYdUjbahR/e19v2PX/Xvw8E8CQTuKZt0QfHLK0nO/rvtYz4glcKe4UHvRkInE/fhHf7g/7w&#10;dR0axWbxiR3AU6nj4tM59gX37M8nfpMn/cB3vl4eQP7kmG2RA52XZ7oG/trkp9TThmvoEZmiPf0U&#10;u0Wn/vkNOgcPkxp0KmlL+vqjNaG5boJ+9KdvuME76YFf+hwFnvqn7/hT96c/b4ALfvHN9gYzienR&#10;DZsMv/3tb6/2mCAH9KmbfBiIX4cTnp2YOMqlGiT6tFlhKedPnBEnDxkdf3LCyfG3p54eF995d4xZ&#10;tKSPy1EZrruRnhOsT0woz3/+8yvhce4EdzQU5v+r0J+D2RdwHpmIcDD1RP1wQ+KmcAQSOM5gXw7M&#10;6z7dWdxZ6m3aui0WruqJURMmxVeHjIgTiz4dP6o9Tiz6dVrHpDizve8Rj75yjsmx6nux15J0m5g4&#10;sZRrR7TE94aNiLaxHXHPXXfFBz7wgXjrW99avbP43HPPrRLCHNzC1Z3QxHvJkqWxpDjktSvKwHPO&#10;rNjTNjq2XHlprPmbv4yVL3txrHrec2L1Lx0Tq00amESoJhOev3dy4plOSjSKSQ5tNdrzmtDVxx4T&#10;697yj7HzgZ/EY4sWxO7Cq2UrV8T8hTanfGpDx4qXBX9BS8Blb5x1lbCVwJcJteRLQiAJEYAkMo6p&#10;7xi5ScoMIiQBmQALUorETTKtLdezV/rlesmafiR5+OtafQvg2nMtHRSQBWt42tXdEkaTEhIXPqCe&#10;nFTyefKJEuRtdNmYWMoEZtXOR+L7i5fHp6fOrl7zeEJrZxw/uiPeN6qzlI44rqUjTmrrjI9NnhY3&#10;z11YLcfHHzqpf8mYgC8Io9XEqbtzlhCnbzIx4VEONKPBNRmc6TXe+y15cB5+eCAgZeJj8HbffffF&#10;RRddVN0J97aPuk2k7tWL8/rCc7yV6Dh+KNDcR5b+wHH6kJNbdElQz3MJzW3Am07QBZM1ZI4veKH4&#10;Td/Qpk38c02243t/v5uPZ4ETmeZASKEf9IhMfSao/8zBtU9dv730+VAZ3H+ga1JcPn5qNfi5Y97i&#10;uL6tI742fFTxZzvjyb4BUNOl+wX8NhlhQswkmUmx5P0BQaFz9MJFcVP3pLi14HR/z7oYuW5jjCpl&#10;zPpNMXXr9ugpNtsf4CWdY7uZAPcH+MzuDTKrSZiaD8qSv9nbgU5M8E30PdsD2R4ZS8zTR7E13+ma&#10;yT9+Bu/InY45rvjNRrUP4KAP17PjxHVf4Fo2bXLSwCbzlCz7Auddz/dJnP/yL/+yeoTVqgm7wUv4&#10;+5NvtotudLkeH/mr9N/4Dx+2ZCCUg2v0pp9sBri7ThuuIccDAdfxZfpQ+AY4sev0jdqDlwFO2jYc&#10;9KeueNAfz+t2qx5Zko+iXTwaMmRIfPGLX6zugsoXTVro26NTSxctjiXLV8bk3jVxw8zZcaa3eJWc&#10;4aKuyXFxKW5yXNg5KW6fvyTmbNraWDdRcMAnbciL6BY/C48sdLdeHFMPnYmXY2QAV7RrI0EfeKGe&#10;WIMPddrphWvEiX3ZON6zSzJrlil9QIP+0ZN8PxCAC3zxm2zRcihAl9BKH/ALoAuv7A1istXjkcYB&#10;+TikXCLjKz7CXWnWEbixZXw4UPqaIXWRPfENchv5ir75Hn6lnreI63CvywZecJDjkC19pg8G72SQ&#10;uk+XyUYOhhdkpx/8kX+QVdZtBm26Fi58lbp0IPnSXA4WXIOf8IAzvOgnmvQHV33WbYJs8eGZ8v5I&#10;AduRc3nrmUe9TALwrV73bpWOGLEv2zqS8OzExNEo1d3qxh3rasVEHu8ox0qC9v77B8WfnnByvPGC&#10;i+KihwbHkHkLYl1R8J7i8CxPlWzZ3Ks+KaFYNWGTL46KEffnlJ6FhjM5WHANZyxxkUxwOEcSyI4T&#10;43wlLvtLeopb3ftXkI09u3ZHb09vTJgzL+4YNylu6BgX17S0xwdGjolzSzmtpbNKMk4reth41KMx&#10;MWbC4rS27jhp1Jj41piOmDRtRvVaLO/ztm+AyQhL6f/lX/4lLrjggirwCFCJg8kJKzo46Pkl6Ows&#10;358oA+I9WzbHsmFDYuU3boz113w8Nvznv8e6P3ptrH3lS6L3hcdUr/L0yMXeRzty1UTfZMNTj2c0&#10;lTz+tOLa2sSERzlK+2tf9/ux+fwzYuunPhEb770nFs6eFUtKsJRMZbINOD0BTUAVKJ0TVNQTdHP2&#10;XUAWgARnga8+iSC4Oq+e4CsRyAApicgEwnGyzYGCZJK8c/JBf4r24KPox7XOC4badB4eztNP3/VH&#10;NvCWiHsXveI7PfYs/Ybde6pHNy4bN6VaRXN6SUSvmzozbpw1P+5asDTuXLA4vjV3QXxo/OQ4v3NC&#10;nNcxoXq0Y+m27dXdbsmAJEhf6LZawl43lv/lu/Q9ZmYHZ8uvM4DjgSQjA53vAjj86bxkBF3JA3So&#10;A/frr7++2h3aHgLaGyhYslkFrfDTJx7rB87adE6R2GgfPQqZ0AOyV/SR7WU5UNC2fiUq5E0e9Gtf&#10;oH88QDt5ux4NPrPghU+JcHPhn/ZX6LZS/66IHT7hSqZ0qT4xAQ6G/n2BRz++v2hp9Rpjq3PuXLg0&#10;ppZB/8j5C2PwlBmxugyQvAEDHGyP7M6mXe6q2+eEXkq82C/bzLt9dEzd5oLuYe0d8b1hI+PhCZNj&#10;7Jy5MX7uvKpMXrAo5q9YGb0b1sf2Hdtix87GncrqVW9FV+iM68mOvknK6XZnZ+feycPbb7+9ehc8&#10;fbYZrL0T6Hxz0gx8pv6z/f4SswR9a0ef/SXrzpOn83TKd0kp/PCE/NNGGn5jWVX4GIV90mF6o75j&#10;bKgZ5zo4Bmd9mUAVS9CTg8OBrquD8+rTTW/ocbfYxIRn7cUkvN5XnHQtudLp+mAhBwk+M8bjBdsj&#10;0zqObBnd/A4748vUxQO8TNvBH3V8Jj/Rqz2/8RD/01Z9pn37TJvUvmN8lTZ8h79z5NgM5O16chF7&#10;4IbnSQMgS4942HdFvmjfH3pp1WXPsuUxacmyuHfJivjktFnx8Skz4+7Fy+Ph5avjx0tXxPXT58QV&#10;46fERd0Ty7FVsaHkGfiiDzELTw8074QTftIxtkIW2kmcm3WXfNAtvtEhuXDeKPAbTYr81zkTuj/5&#10;yU+qt/HYX+aTn/xktQGuHIYN6g8P6Qz9x3NyoffO6b/ON/075hwdUc9kSMoZHfBJXdBW2g/5wj0L&#10;HXANOnNiTEygH+yErrieTvsO0q4NzExMmPy34sWEAL2g2/qmH/rXD5qywEGBU/oHsgIHIq86uA4f&#10;tIdmcd8nnJO2/FQHHc7V/QR+woMvhjs++eSP6QD8kjeuVXwXR+krfWMfaaNJQ7YPnCMfNOMBnBOy&#10;Th3q19bBMTRrDw3o0h4+ZyEDOPrEe7jnhEkzfr9IQN/QYxXqpZdeWk34euz27/7u76pJChMtfE/q&#10;ys8Dnp2YONLFpEROTJTPnJg4p/DqnK5JcUZrZ/y/e34Uf3bSqfHGD1wSZ9//UNzR0Rnj28dGe1tb&#10;3HnHndW72c1k9TcxYRaV4xVUGf4vmhH8vAE/6jzJ383HmyHPczQcKWe7r/qHChyZYMnJcd77SkQr&#10;3PKvtmqB/CX1SxYvie6p0+Oe0WPj0yXJvnzYqDhnZHula6eN7Y4zxo57qhRdtNHbqUOGxw/HTYzl&#10;JUl5pARM/aOdg3LX2sDwfe97XxU8JCMVHuXPIx32bRA0BMjH+hzyI8WhT5+/IJYsWhjbly2OHTd9&#10;NTa9699j3Wt/p3pjR489KF72/KcmJvomJ3KyIScaDmRiojGp0fe91KnaesXzovdXXhhrf+9/xZo3&#10;/GmsOu/MWDh1SvSUACIxqSdTgpegIkhKHPDRefQLPJI+EwuCozuMPg0WBEwDHYkCHZEcWcnAFumL&#10;BEOAFsAlUoKlvrQviLtW29rKBEMRqOsTFZI4dfOOGx2R1Ghf4BYU1RdQnNOWwdiECY0VGwJrpRsl&#10;0bGM/vYFi6sVEqe2dcdHJkyNQStXx9SNm2JjSTrX7nokFpY6t81bEpcWn67el6bPjraeNbGt6AS+&#10;0FX6AW++h27k3hL8ksEDv3TGGWdU9NIZeLsmeY7PmcyhgUwyEcdXOOtLcmaPCs87ukuKNslCf6Dt&#10;xE9beScD//Bef+Si4H8mQfpS6DW+whlv4YtvB1r0q8BZO2jRP3smo6wDRwW+dR2UdEl++AH80E5z&#10;gTN+apN+0IuctNKX4vv+Cr3Shs8sdJGc8Jh86lDH9RlBudTl9i25e+HSOL2tK66ZPCPuL4Mdermm&#10;6NziVT2l73mxpndNXlKVAwX8s/zUsnWbsJpMNRHgOdmbbropbrnlluoNMTb4euihh/YWCVqWu+68&#10;K26/7Ttx/0/uiyGDBsWghx6Oh0udoUOGVgOgSZMmxvwF84pdNVYYrCw6RZckw/wA/+DTQNxg2p1q&#10;z+5a9eOxy7/+67+uBof2APC2GW8Dos/N+uCTDtLbA52YgE99cKcN7TpG5/GHntMtx+gRf+N3XXez&#10;OIcWOkYnFL6PXdFDdZptIItz7Ikt2xPCoFHfjideSetA4LyCPxJV/LJDvElPj3bArU5vM6AHzXBg&#10;X3W7A9k+PuMFXusLjq7FF/aIfvw1eGIjebc4JyjYHPvBr6znMwehzvEF2XbyR9GHAS/94SPwlrz5&#10;Krhrx7XpI5v5jKfs2RuQclJcu3WAh9gkh+SXbSjcWurbz2XTmt4YOn9RfGbanPjElJlx16KlsWz7&#10;jsombV47ZvWa+PqsufG+lrElbiyKRVu3V49uNfR9ShUjk4/9Qf148hqf0cVHsh085a9Tx7M9v/FB&#10;/GTDVuZ5U5ON+Oy7dvXVV1fFJIRzJiXFHI+ueJSLrpik9KYok4HsQz9ryqBsbpEJm+BrFQM1fPad&#10;nPDaJ77jn7rwpkspZ3xn72K/73RUMXFCjulrU0/ogVikDX3pk36wE3IUC9XRLyBH1/NXJiZsSujV&#10;2XSV3ivww0O6og/16Y9CbzM+aBcv6T8YSF4DgfrwgjN5WAGlr/50El7o0x+d9pssyR6O+MOGMveB&#10;Gx7JYfAYTWiky+SBNvkTP6K+PlJHErekK+0pYz27B/X6dcjj2Qa7137aJvloB454CUeydwyeaFPX&#10;Na6t+5eE/vr9eQEc6Rr/xXbsU8if8g02zzXRx6bV+3nCsxMTR6C4E7l348E8bkKiKuVY16Q4b9LM&#10;+OC8pXHSQ8PiXz/zhfjdN/9T/Oof/u94zV/8dfzvv/yr+PPXvz5eX4oN5ThYjql5YsJAgFK97W1v&#10;qxwFQ3oW+gfOgbFxIulI9uUw8hzHJshwdPh7pJwMw+Oc9cPhpaP9WdB/caT+Ci57S3W8nCnXPVac&#10;paC/3mvu1qyNOSUgj54yLW5pGROfHTI8zn54aJwyrDXeP7ozju+YEOe0tMfHHx4c4+cvqILHk080&#10;+sYnDviOO74b//7v/xYXXnhh5YjTaflcu66x94CAsqEEcHjj2foNJSFbtDh6SwLz6KMl8V3bG5u7&#10;O2Ph9+6KZZdcHBve/KZY85u/Hquf/5zofdEx0fvS51YTCo29IkwyNCYqqsmKvkmJavKh73tjUsJE&#10;xlOTEntLVaccf0lp8xUvrR4nWXXFZTG74Dmr0CjIbNq0cW8CINhKFiRb9QRWUBQInROgJDUCpoAq&#10;CRQoJeoSEwlHJrfkSGc415xgcD4HBZJdwQ3fJLWCtX5coy1JvAGL4OGY/iQDPuGaOJJ76nROIuUM&#10;vmRlU5E/Ghvy+mmVcN4+f3Fc2DmxWiVzw6z5MXFdoWt3ScIe79uLoZRHyXXX7vjJ0hVx3ZQZceqY&#10;rrh5ThmIbdtZbWioPe0aeL3nPe+J17zmNU/zS5bSn3XWWdWjF3CiQ/BKvQFkgPYMgmjAE8kI/Wef&#10;CQZ5JmfN5vsu8UhI/W/+zp7wG4/xLe9okDEe+g0v9gY3SSs5S4LgQF7wyQJfchqoOK+epFUbdMEn&#10;XSBH8oNLJr9olJBW9lZkCVe6Ake8SDpA/Tu+4D0dYOP45/Ngi+vrxTEJOF7AndzqUOftwUPjuj1F&#10;x5YXHbqp6N1xo9qr14rev2xlNdCx6mpboWVCSVg9FgZcdTA9kqe7pSbK3FXP965n8ezsH/zBH1Qx&#10;1eRAc3FH8o/KuT8qdf6kfP/Tkqz9STmu+P76P3t99XjSG97w19XzuFYxusv093//9/EPb/qH6o0R&#10;Bg/qSPQ8E26JLHswULLLuY05PYLpsSeDppNOOqlaqk0vQfKYTpAJf8JO+kvMEugLvcuJCW2oT7/I&#10;lI7TPb7EMef5IfXpubr6awa6SS/paw6e6AY9TX1OO2ED8OTHnE/fBi+FTdH9+kA2aR0Isg7c0GBv&#10;hHe+853Vc9BWw5goguNAwK/ol13T8YEA/fiEFoMmn+yAL/7/s3cfgHYVxcPAP3sXkaaCgiBFQWkK&#10;0pGigHRBegkdQgcFBEQBKSJSLAhIk95rSEjvvfdCICE9QOgdnW9/e98mJ9f3kheMEPy/Ccs795wt&#10;szOzszNzdveUPuo73P01dsv4raYyFvFMWUE+DpigNjyq+q8KxRGCBxnWHnoWB7jMCwWfonPMK54V&#10;+rpWvswNhb5ohC/sSW9GybognD7Meu75uGXUuDi+V/+4ZNio6DZtZj64Frz7r3fj+SQnnafNiH07&#10;do/rxoyLkb7aleqdOXNWxqfws7lAd5E7ehGt6GH6mU6v4us3WfNm/oorrsjbSQVVJOPGtpSVVlop&#10;J4eilt/OXePMWL1XDmEWpFSOo3PMMcdkh0zA0GoK1z/fe+/Ybtttc7BQwOuqq6+Khx95OMsxXqJp&#10;CT7Si3Ar/C5y4Fp+vCBLRRZK8ruMJc/Vxw4wJpRBAzwqYxiQCWPIyir2/3rrrZfPW4JT4XGZO6tz&#10;QrXNggeaVv2DReEZIKP6TR7hhCbqBeqq1gc3NME/40m/8Fs/y7xIjvUVPeAGT3Of58XeMae6j05k&#10;27hAt8Z0VQH0QD/6Qv3KLwzUh37FvtM/Y8sYU4f2C8+lQkttFT4UKLSoT+8XLKw94802DXJubjJP&#10;2h4kgE9XkecF0ff9gpbAxGJOc4MSVkjkVRK17RuWzfs06NF9B+cDBw9q0yH2vPmO2OyUX8Rau+wW&#10;y6y+Rnzuq1+LpVddPdZYb/0c9d19993z3mpRUgYMpWQ5oy90MKJMMiZpjoFl9n//+9+zEUz4KKsq&#10;fBCDpAqlbUIvGdQShScRPAql3uimCKrGAAUhUWgUWXEYKXvJ5FGuS/K85PG8pGoe9WkTHvAqUAy4&#10;MkGVQfuf0rK+vL5TDBQqHP7Tuhsu4l/vvB1vvvpKzJw2NQaNHhMdBw+Nm/v2jyt79okLu/WK4zt2&#10;i3M7dImbOnSKCaltDkIB9GcYlDd+3jhWAZ4mVoaXyQbu6MioYwyilzrQ880334gZScEPT5PO0488&#10;FK/8+ap48fRTY9ZOP4kpq68SU5dfKqZ/9mMx7XMfj2lfsMWjFmQowYmyeiL/rQ9E5Hzz0nRbRD7/&#10;8Zi84goxcfvtY9YvfxFzHn4wJidcR413EFv/xNPavl68NwExKsiacYN+ruFvcpSnyCq5MWkxOovD&#10;iW/Km7TLxGZyRZfyBpqcmtDImAnWxFwm7GJoqs8bGOUYfepUt3vFaCGP8GgM8AP9jRfy9M8GXgo2&#10;zEjj6vFnpsY5A4fGQV165a0cDz09Jb/Bth0ny0oSG6nAkGS03jPx6divY484f9Dw6DPz2fwmzRhF&#10;O2+tRNxNHiUoYeWEJcOMSXSCM2MCPdEVHZUvfS7jzT10I0euq4CGF198cZxwwgm5TfJVQJ1F3uuv&#10;jVX8Q0dyWjUoi5FY9IJgRTEWJbJszJekH/UJryWyXpLf8muP/MCVQYbPcHG/BEZK0r4yJmP54QVH&#10;dCjyuDBoTp4FAVqRTTSAC7osHoBXDTdf5Zjyymtx3egJcUCnnnm1juXi76S29VWbQ4ZY9TMl519U&#10;wFM05HRY3WWVDWdDEEHQoPwtgQOJ/DYnrZ3mW0GNb35zlVip4QyLr6zwlVg2OT1Lf2npuZ/z4xiZ&#10;j+VVjkPlDbUl2OZvBxIeeuihGQ95zePO8rHUnCwUKPwgD2THOAFVPrs2zsk1w914I7d0FBkjfxKZ&#10;o5s4r/IDeoSsuu9edc6rgjbomzJnGz/0l8CsNtVNXtTlPj1Fj6nXGIFHGWOew7XMoY2B9kqqgj7d&#10;c889+StkHE1f+/F2b0EBB/hqc2GBCf0jO/AlP8roFx1OH8Ffnipukn5I9df6rCx9hg4S/D1bGKCv&#10;tuksNDUe4UV30JdwK7oHblKhsedkqOBR2oM73jP0Beu++tWvxrXXXBOjx6V5aPIzcdXg4dlWvXT4&#10;qOg5Y1a80jC/vP3Pd2PGa69H2zRv7NupR9w4dkKMT3TKKyZSm/hMTzWnXwXIGplGG3iTHXOhfuMX&#10;PpFZ+JJl9scll1ySg3xw50xZeu4weOPb2JKsjnIelnFm7B9xxBF5rO31s71i3XW/FyuutGIOUlhN&#10;RQ/I6wsEGyZd8NUVVogvpjlMWjON29122y3O/fWvc9twIbP6CTd6qsxZ1X6jOZ6TtTJWqyCvMsZd&#10;ccTZs+wCZcxxRU5KeX+NsVtuuSUHJugMuoN8aO/9hCKX+ELG8HFBfIc7OfXyhlySV+XNbXQB/vuN&#10;HkB/zHXkmL4r+gXt8YD8ow3aFWisfbIujzmcnKFzgUJ/elW98Chzvz6VOb+MK/hrk26AW2M0h0NJ&#10;HyRU8WgMH3TABysGvWA079AD5kdbntB6SQlKgJbAxGJOtaBE+V3bulELTPTJQYnjho7Knwfd5a/X&#10;x9p77RPLrrFWfHa55eJTybj5Urpeddsfx17HHBdX/elP0SZNvP0SgzgpJYqISZalUboi4AykT33q&#10;U3lVBWHzTJSyOhEvTGjfD9AmxUBxGOQEjZKg4IqiLkrLZFwMqmL0UBQmZUY+BU5RUWCMMcaQyc3g&#10;QieTeknFAZSPMlRGcu1+yac+ygke8CsAZ4oJDuouz/4TWipDAZSy/prwKGPKsUx676VuMF9Z15R+&#10;overqY2XklKeNWt2DBszNjr17ReXPtI2/tquY7ruH7Nmz7+vDC/shbYU0lJKTnKBgjP+cKTRHo3R&#10;0STrdzE21PnCC76GMTEGp/uTEx/fmTY13pkwLl689eZ4aqefxORVV44ZH/tITP1E7ZDMeasi5gUn&#10;cmCiBB/q0tzAhJUSX/hYTP/kR+PJ9daNkZdeHLM7d4p30kREziy97tunX5YBuMLTqgdJfwrdyB6D&#10;wQSnXKEpmpAbsuiZeow3KxzKMu4iayYCv/0l58YkQ0SZIpuS59qS11tAdWvHfXhxWtBZ+arc1IP7&#10;xlehuW0+6W7+RGPfxNtLho2MY3r2jUO69o4LBo+MrtNnZacwCUhNTlK1pZ/gmdRev4THwZ17xhnJ&#10;iXxo0jMx+/U34sXEV33gUHkTXM6WkFwzHO+9997cV30wuReZNuYZHwwcE3/RBWTFuGZMoFUV0PmB&#10;Bx7IX1ywPxrfClTxrV4D1+gGV3pDu9qCi4RWRR+V5HlJcF1QgqdEbsgI/kh0iP5IdAcjSCrXeFsM&#10;IH0mL3QLXpMHuKJDCWbBtTGo7+t/AuQFvnQg3LS9eABeKfkvJYGwu56clOfGM/sPjruempS/+qI9&#10;8mAc4NN7AXRidJI58mKb0fnnn58Dq85p8nbUgZj21XJwJQ5MSd4iVdPc+ykdmuZbenDHHXeILbfY&#10;IjbbdLP4wfd/EOus85341rdWy6siOD2CEWXbmzosMffCwN5383fRO6effnouw/DiIAmm0K9F//pb&#10;AhP6Qx5BPc/NmehGB9M/6qDTtEOPlECFRPbIOyC/5jTyR4abkjGgnZLkUxeZhVsZJ+ogP9rTrjHg&#10;vjFVnuk3Ppc+1kO1HakKxgyeeuPtZQxe2GKIRk0BXOFCpozLxuoFRW44KMYe+wOt/IY3mjVWrjGQ&#10;D33Q39+iI9ChOSCf9s0F6Eu3FPq69reqe8p9ugV9GwtM+GtMe9klgMbJPe+cs6N91y7x+PARcX7S&#10;7b7gdVGyTbtNnxkvv12TkVfS36HPPh83jX0y9u7YI24dPzGeSXTymeDZqW90Fj43lzYAvmSE/BT9&#10;h1bqIUv67ncJevh7zTXX5CCiFRG2QxnLzhty38sS6dprr40bbrghjzPbKfFdG507dc7nkWy2+ab5&#10;7CMrlvTfmUg+wen68+necl9aKr7+ta/GMkm2BBUFvtQ1Jzlr1Tm1Sttqv903vvWnjNV6KGXkVZ+k&#10;bmMC79i8VRtEPfpvFRg8OWoOIUc/dbyfoE16iHzBcWHt6xsbil4ylsis/uivMWWeo7fIQwH9Jv/0&#10;v36zh0uAgb1gjJZ2Cy3rQRvqVw6uxj2Q1zPONzob5/QkO8xf9DdG6NMy5or+0pfG2lpSoNCiPlUB&#10;rW0JssJVcM+KPf6jecgKCmNNP5cUaAlMLO6UAxG1VRO15H7/aD1sTBzyRJfY86bbYq3d9owVvrtu&#10;fHaZZeObW28TGx17fGx/6R9ilxv/EXvfeX9c8HCb6JqcxqlJST+ZBqSlXL5NbbkNxUehc47su7JH&#10;1jPf+7dcTXDCp14oMHnqBbSA+wZ5SUVJSgajQWmAVg3tYlSbPCgqA7kYk3AqwQM4SgZ7uaYIPKNg&#10;5GcUKasOifIpiUJTf1EuJnjtUliUOOVRUvkNN6l6XVJZbSGZwPXFX7/lV68+aRtu8KWE4adtg8Jf&#10;+MNJnU0pgOZCKYv2cNE+2sDnP627MajW+a/E49cTX/V/4rTkiMyYGc+na/0sbeI959pbakuVb775&#10;5kybAvLiN5qhjbrwCF9NRowDNNQfB8Q9mcoOHZYM5iQTo8eMTmlU/nb4pPR7Svdu8dwjD8frf/xD&#10;zNltp5j9ndVj2ic/Wtvi8fmPxrSla1/yyAGJsnIiXzds/SjXS30sl5my4grx1DZbx4RLL45JqY2X&#10;XnwhH8j58iu1ZYGjRo1OPK+dL+C3SdBYMl7Ion4Uw56s4JExUZwn/ZYH3+QzuaGN/prkGCj29ApW&#10;kGPjRx0mRDSVx8TMcCpjw331uFdkTjltMpBN4M2Rhyqf0698LsT4F1+K68ZMiEO69okDOveMo5JT&#10;eMWIsdF3Vs35rJ1T8u8G13NvvBnj5ryYT2o/re/AuHXCkzG1IbjDSbCiq7paQmL8CZbSQbZekAM0&#10;A+olDwxafSwBH7REP/RBbzqoCmiBzurz1ujss8/OtEXTKlRxB67JsTbVb3yR12KsNBeqdTYFpW04&#10;SfSphG/0BRqU1S8m3aKH8LjoIXSAYwmakkt5vXVipJEZ8tAYPs3BcUEAZ/jQt2ikncUDiS5Rky3X&#10;3sJOfuXV6DVzdvSwzWxOzfCng409crEgZ3NBUGhAXuCvL+iJjmjv2lgz5tB4URJ+kFv14EWvnrVA&#10;QNfk3Nl65e2qff70iEClvMqhpfGb9WCaU8kEWnvu9HNbQbxUsAqSc1VkX57GAhMFjJ3RaUzQRSWI&#10;Lx/dQweTL+XJv7L0l7rVi05wWZTARPmrHv3RFvoWUJ78wIPe1G4BZeBCfpUtNICXsehvCaJWgVNI&#10;V95404151SgasXEY1a4txYcHHYsOZd6u2h3o4bdx1hSgJVoUvUwGix20ILo0BcaxNssYQrdCw4WB&#10;fGSFvjM34Q1aLQiUQUdzB1oUHlfbpYOcs2Lb75eXXjrWWWvN2PvII+MX99wfJ/foF6f3GxwPPv1M&#10;zHrt9Xgn8yLS9Rvxj/GT4oy+Q+Lw7n2izeQp8erbyblMdLFiAq3QtbTRHMDrIj90m79w02f9Nc7I&#10;vN/6ga+PPPJIXuVgOxY5EDAgY+SP3SS5LuNgUtK1vhA2LvFgdKLJsMTXHmlc3n/nHXHRb38Tvzrz&#10;jDjn/POj9fkXxsHn/y72+sNVcdrfb4zr77kntt1+uxyw8DZ5r732ygfWGsf1PKjSF4/IPnrQYeSm&#10;OaAs+aL7tKH/VXlTLzvC6kPnNgksCcro68JkYnFDsU+NDXgtjOfw0x/60vgCpYzf9DA+01Olz+U5&#10;+pkTPUcXY5isGE8Lo23RNeZbY8i8T1bUQx+4b4zoj/rIGfkjx/Ay7pvqm/sL6/cHAQWvaqqCgISA&#10;rrnGKj3zDdtNQM9Lb3R4v+VpYdASmFicSRCiLjBxVK9BcXSfwXHQY+1jxz/+KTY8/Oi8SuLLq34r&#10;vr7JZrHlWefEXrfdHYd36x1HDhweRw8YHpf17h/dhg6PWWlwmuBMwLZyWGLGQRSMYAQRKm+nGUIi&#10;yN4AeWNjLy0l7i1MeQtfjGB/DXrJgKwmg7SaKEyTrGQyoRDVRWEY4Aa9iYPCkigACgfOJRUDQfJc&#10;/hKUUE81CEFZaEd7BgucKC6TLkOHMVWMLIkSkSi2xgZnY6kK5Z46tEHpmlj0gVLTJ/ihBfz8Nvno&#10;B9zgUF9nc6HadqlbnynH8mxxQqmzWm/+/W4yYiiluudkhZHgMDlfV3DwoDMFyBz64KFJBx8LHUwI&#10;aMPo5gwwOvDYgZPoOTIlTq2VE8NHDI9BQ4fFqCcnxrMM6FdfibfHJWPuz1fFlKOPiPHrfi+eWWXF&#10;mL78F2L65z4W07/w8Zi2VG1LR1kdUQITOWjxxZTni5+IWat9I2bsvltMvOC3MbFr55j9xuvx2ru1&#10;rULki6wxYIosuUdOGaUMu2rf/C4TJ76QDf0zDvDf+FDWPfJDbuXRb+U5z+jjPhkyBoxXdDVRqh9d&#10;yjjxlxzIW5XpRZk0ShmJnT/p5VeyQXnugKGxT8eecWDnXvGLvoPinonJ4Xmh9q3+pgITlt33m/ls&#10;/nLHGf0Hx31PTYqZAlYJZ1sqrIzwBqoEJT7xiU/kt8aW01pm6683xpZck3Gyjhb0Ff1T+mWMoYln&#10;eFLaL6AcOfJGzIoJUX+fD0SvqsNRxR2Ua7w2tvFJGXxblLHb3HyNQWkb340ffbAknT6DuzGvf67h&#10;5gwNq00Y4/LR9wLPDn3z5l3Qj46UX7kC9X1fVMALdZJttIbX4oCEVe1fA36SVTqvJPo/mwzcOYk+&#10;+kHmjR2yYGwtal9K3QXKb/Qne8a8dvSzPFuU9Mpbb+cv0wx/dk4Mmf18TgNnPxf9Z82OsXNeiJd8&#10;UjeNWfWXVF9HFcyDlmhbXWGJ+ve+9728ZJ2+KXjSp+bYQYMGJ37UziV5NtFp4ozk2E2aHIOSnsUr&#10;91979bWs28gZ+WgKCi7oUgITxSBvCgrudBLeaBP+VRnxjG2Bh+S4GpjwjH6Em7KulTXejQ3phRdq&#10;82kN6Lx3Y0Iar9dfd33ezuorK+UNt5UmdMsVV14RY8fVDoeEj3bp0xKckMpb7KqeKKBf6Izmypiz&#10;6CF9oCPoIrgvKuiXtgt9Cs21pY/qLfNP+V3uwRP/zAPwQBtygD+FD40BHsKdDFTnjlKGM4n+p5x8&#10;SnxzlW/G55Oju8ZmW8Qef7w6ftmjT1w/ZkKMeP6FvE0j0z/9dSbR74eNjWN7DIjfDhkZvZOsWy3x&#10;ZqrLvInWcFsQXvWgv8a6/qE3vqkD3u7hleelTu2wOQSinCMh4C0wIY8+4R06v5Dk8qV0/Xzim6/Z&#10;jWXDpbpGJRmalJ5NSPmHpHnw1o6d4ppH28S1nbrEVV17xKXde8cv+w6Jv499MobMnBUHHnJIfOoz&#10;n46PfvQjOQhmZbLzOMhsdUyXa3+NCbwqcrOgsVQF+fSdbjI3kRv1FSiBCYd9CkzYruKATzSp5ns/&#10;AL2NXbJZaLEg8NxcgndkExSeFp1s3JJv/QSFtgXQhnyQW0FgNlORb/X7a9yoX156EJ54QDa1bRx6&#10;4aM8G6/MbfpQ6qm2uTBYlLzvFxS6VROamju8GKI/vbC20syWqJ/97Gc5CE7nFft2SYOWwMTiSiUo&#10;ka/7xpFda1s6jhs0IloPGRVbnHZGrLHjzrHU178RX1v/+7HuAYfmMyYO7dA9BzCO7DkgDus1MA5P&#10;f8/t2DUe6tMvpqYBRFFzDhn6ZU+qk71Fvi1JFXywFMcELFmaQ4nbh2lJGsXqcC1CyOny1wCvpupk&#10;rj35CDXDhbKlQIpDR9lQTgY3hUwZmEwNdAqipPrfJTFYJANHoqRKKhO0yUuiuKWiQOpTdSA2BU09&#10;r95zXZQcnOCpT5QcBYpGnEiKDa3L6cDywOO9QMFLPylfAQ/X8GgM3/8Ucp2q/beqG2424FPaxj/8&#10;5yiJ0jsgx5JjZ01wksiULQZkpZRBL4Ewyp9sUHrjxo2P3skRHTFyREybPi1PIK+/UfukkwDGkNRv&#10;W0wYos7CmJTqG+aE8d9dGOP23DmmffdbeYvHjE9+JKZ99iMxVRBimU9G7eDLhr9WVHzuozF9qc/F&#10;nH32ijl33h6T+/ePZ6ZNjRdTnW++XZu8xo6tRenhQK70EW/JNdzdJ9/GgMAf5UjWySs511fGk36Z&#10;/IwRiaGAb/hHftSrHjLCCUcTk6QJ0j31GGuuBTD8RQ+y5pmxtWgyMC+vq7m/0sWA5Dz9ftiIOKZH&#10;3zikS5981s3lw0fnoMRzaczJ9K9/kbkyQc+rYeCzz8ftTz4d+3buEb8ZNDy6TZ8VLyYHjXNscrMc&#10;1pkSJTBhEnFIpcmQM20/rCW4Vt34lj7aoDM6GDulj3QMWah3SMs13tE/dJTovwPwBGnLCjKwIHoZ&#10;o8Y2+sqvLu0XA3JBZf9T0GfyZYuOczKs9mBouk8W6WzXdIA3mla60dkCgfZ+2n7gbQdaum+rHvqS&#10;Q3JWcPe3pCo0dq8xQCM0WdyBiQypeShUceQA2WIkSGHsGF/kgBHq73vVq/VgXlEfXYbO2gLNpUtG&#10;PqVJSTfcOeHpuGDgiDin/7D4VUqn9RkcJ/UaEH8ZNS6efPm1eKOh7nporC3ziHFhPud0m7MFJgQy&#10;a3x1iHBtX7Dl6KOSnhw2dFj0HDgobunYOe7s0Svpt+l5bOQ58p13Y1ZyrOgSuqkxKHhIxgO6cIhK&#10;HU1BwV0ZdKS7il4sgF/qITt0qusCystLBxp/xoO5VD79dc0GIQO1/EkuEt+6d+4Shx16WKyx+hp5&#10;lcSXlv5SXs5vBZ9x0aNnj6yL8Vj92kQ7yTV51h4d7V49FDqQdXSQFz5kkN5Gx2o/mgscTHXRdUA7&#10;6ANPwRv3tam/ftN7fmsPHsY2mwudy/wEjwWNCf1HQ3mrvCy8K+Pb3L3B+hvE5xI9v/rddWOz08+M&#10;P3bvFaNefCleKPow/TM2x8x5Kc5N9uuxvQfGPZOnxoRXkjOHlwmXWbNq217gVdpoDsBNn+kZffTX&#10;3KevZN0cbB4tdfptfrWFQwDP+S3mFvdqdB4TA/r3ixHDhsTUSU/Fs6m+OYmWs156MSYn+o589rl4&#10;bPIz8Y8JE/PXpU7u2S+O7d4njk/z4fkDh8aVw0fFmQOGxXVjJ8agWc/FIUccEV/4wufjY2leEwxw&#10;4KSXfuhKVtBRHwov6BPzCZmpx31hgGfmJDKH/9XxBMgLOTQvkP/mBCaqbS8KXxYGeAZXdCC3C5JF&#10;4Ln8ja2YQDO08tzYVF9jeMtHZrWJvl5wWJFGj+OFv8aS5+qh+4wXcsl2Y3cVfYWOxhUaV+3sxlKB&#10;6vWSDPV4oz1d4iWIQJ7VP8aOecb2W3MP3U8nFjosadASmPhvpG4+Bzogjuk7JA569Im8fWP5b68d&#10;y631nfjKOt+LbS+4KH5+9wNxZFL4mXa9BqZy/fOnG1uldHK7TnF9564xQrQwGa5nnnlmZhLj30nD&#10;lkt7eyCiS3F6o80hsJeOEylg4TBMzylyz72tMxFU31KU5J5EmCVKsgQdKCTKgSKRKJmiGAzwoqTr&#10;B8eHHfRJ/wzeQiN/GQ4cK46rYAWHwsSEXuiyMIVdAK3kRU+KlHH2wUHiG95V+EcGGAoMLAblrbfe&#10;mt+SH5EmbsvABMYcomOfL6Dw0cjkQG4oPOmpp57Ok8LkZ5wdUPtChLwz0+Q6PvXbpFxk6blEwyEm&#10;kUGDY2i/vjH6gfti3N/+EuOOPiKe+ck28dy3vh7Tv/CpmP65j8d0nwMVkFjqYzH1Mx+Nyd9ePSbv&#10;s3e8eOcd8WKapMaNnxBPTZ2W6q4tnybDaEwh+432ZBtujOxizLmWT79NahI+Cxy5NhGqqxjgZALf&#10;q6Bu9FMP3kpoaZLm1GvTRKte941LcqAuk6gxCBZlPBX2lTJvpj7awnHLuInZefLZT1s4Lhs2Kp+y&#10;7oAzxmdt3DYEJXLZZHimZ8MSL7xF8zbJYZmcr4kvvxJPJn5Z3io4Wj4PKjHirJbgUOO/cWKMkBkr&#10;ueggKwBMOOQEv/EdvfGEHFQNsxpetYQe6MSIZYSoRwCWoebtmfqaA0VG0ZiRgo/NHa+LAuqkDxgA&#10;PmVHJzvnwMq3op/RRWBFX8ghp0IAunx/3/kElvB6W0evG3f2VAvwOIsCPdCMQYaGjNjG+lJouDBQ&#10;Fj3+K4GJRqCKl7/wN7aMC7wx1ywO3hib6FQCOeSu+ZBwTP9eS+Oh36xn47cDh8dBnXvFYV37RKuu&#10;feOAzr3j5x27x7kDh0Xf2cnRfKtad20s1QMZRGMriczdDEYBX86HLSH4ytlGE/rymTQ2BgwYGI+N&#10;GBU3Dhgc5ya74MR2XeL3yXaYnRzFQsccmEj6gxw1xbuSVzL28Nk4hVNz6KIMOtKNxnjVAQZ4qE5z&#10;QL0zog16T/+MYU6JsaivU6Y8E09NfDImJ8dy2Phx0WnkqHhw9Pj4zd33xyY/+3ks8/Vv5LNs9t//&#10;gDQmrsxjwtv25+fUlvuD0k4B9+FrfNAv2iffxRFEK32GM3q5Zx4nIxy/oveLriCb+gzfElgo9pJ+&#10;lOS3/OYLbQDzjbLwoOv9LXRUv3al8sz9sv3I3Ova/eo8U/hYQP9KYEJ79WA82W5Er6z6zVXjC0nu&#10;1trux7HPX6+Ni5Jz/o/ps+Kh6bOj57PPx6TEu+cT7ca88FL8etCIOD7p/wf6D4hhiUezn/U57do5&#10;GILJ6IvnpW/ul3FWtQ3hJLlf5jqyYA4lg/iCrqVfpW/K4KPgrJXAguGCUspp12d7xyeZGZ341XfS&#10;lHhs/MT4x5jxcVWar/4wYkxcNHRkDqqfP3hEXJrmvhuenBz3TJoaT0ybGf1SXwekdO24J+P+yVPi&#10;yZdfjfadu8TFaWzaMuIQZ86cA2wFjAUSvZgRXPbCRp/1B+/Qon48LAj0D0/IHVkrwRq2gntkgBNu&#10;nnDehXPkHNhppSB93xzdWKVjPTR1vynAH/zCY2NgQe2rm6ySRTZQY3KLr/qrTmOmWl/JA9DUWDMW&#10;vRC08kEZNMN/tC/6RH3kSn7XEhr7LT/aylt0E6i29WEHNCQ7bMyTTjopH2zpTJmy0ogs0SkL49+S&#10;AC2BicWU8kqJual/HNVzYKbJTlf+NTY6pnV8dpllYqWNfhgbHHpEHNS2Yxzdf0gc2XtALb8VE936&#10;xeHpWnDi2Had4sqOXWLQmLHRPwnZmcmo/eEmm8x1AiRvKgUofHqMU2CJo1US9sUx2kV5Ge4+reQt&#10;A2Vq4qIAyyRRTQR1QakM4PpUhcbufVih2scqnSg1CtFqgfK2uyg8CpDxY2JmKBhMyjRGE/dMahwY&#10;wQ0T0QcJBUe8NpFQ+OSFctcPcmNy8LbXRGkZv2XIHFGTcolUFydbPWXSZqShTWmDAcIwY5CUiYKy&#10;ZOSYeLp17xFjksExItU3POEwpl2beOYPl8Scg/eNad9aNaYtu3RM/+InGz4x+ql45htfjaf33zcm&#10;Xfe3eH7kiHguGYijRo+Jp56uvXmV4G+SxDt46BM8vLGuToz6yznyTBn58Vn0ndLHL4YBXPUBv6v8&#10;dY1+pR791jcTJhpRuBxL7QpwqUf7DGT1lom61FWte0Fg6a0kv+W2zodo88zU+E1ymg5PTtT+HXvm&#10;LRwPPDU5L9EteedL//xXvPBmMuZfejlumTAxzuw3JA7p3CdO7jMwfz3BCgvGwW8SzwUm6J0SnBCV&#10;98UgBw6iEfnHV3JNF1lxw8HmXKOj/nrOMEdj9K4advDBE/cYHWQITY0nDoBAq4mXI8+hK/xbEKgT&#10;b8gdXqgPnosb4IjfcPRdfQchMmy9ERdkFjS2AgLutuWRM3wXkLjzzjvz+R3nnntu3gMqEMGZcGgj&#10;mSkOkz4Yb/QP/UHOGnO8C28XBmWMoDV+qO+/CQWvkoxH4wSf9WdxGU/kjAOhTmO1MQOnaYBboksq&#10;41BA4+HnHXvE4d1qK48O7don9u/cMzlvw6LXrNkxZ25gAr1Lmh/IBYfD1kxjxtzM2aFD6cIxac6X&#10;h0GNBjOS0z463btl7MT4bXKwft6hSw6InDNoZMx87fXauE90Kk43naRcU1ClNz6TI3Ljt3rID5oZ&#10;J8anZ1LR0carMU0+6mmpnDrxUH6gLWCc0X3aU1Y72pNef/21ePa5Z2P8kxPikZTn8k5d48xuvePn&#10;198ca+26R3xxpa9np/Tiiy7Osl/Ft0BppwC9oc3iwOgPpxluZYk3PCR0o4f9rc7z2pLfvGFe85zO&#10;wKcSSJDUL7ku8yZ+0ufw0ldtG6t0Xwk+0P/miFK3RHeqq7rCrgQiy1xTTQX0VbvKwt1vCa2U0yY9&#10;XD6l+/kvLR1rC0xcfmW0frx9nNy1V5yb9Py1o8dHx5mzY2iaI7qkv6e26xwH3nRbXPKnP8fNt98W&#10;jz72aMJ5YN5iQHfBUV+KXKAj+SUr2vVXolv89leQRp/pM/0sYxM/6/uGF+jHzrBHXiDPCxE0wdvp&#10;DTyZMOvZaD91Vlw2Ymyer05Itre/Z6Q57+Kho+Ovo8bHPWkOG/b8izHllUSXd96Nt1J7LyY5un/S&#10;M9Ehje/pbzgg/I3cl3/84x95u5D2BEPsy7di2W8v/E499dT8Usa8hefkusxfcNeXgrtxgRfGNDn0&#10;TF68Nl7JAPsCPb3ltiqQ7heEsFLE8nv2vmvBbfNfqVtyXZWFAu5px1iRpwqN5a+C58rAnQzhqzmT&#10;jJKvBZVXDs/xmEyqo4ByJRkTnhsn+lHqLM/Vg26e44kxYDyglbFZxqwxjLb6qkyhvaQe7aO1/Oog&#10;n/hQbevDDPDXH2OcTJKR8ulcL6atbnWeEVrL92Ho7xIRmODU11LfyvW8NHebhHMbyr3K/VqydaK2&#10;fWK+5Flz7i1Kym1V8HANtwaDxWdB0eLAx9rHugceEl9a5Zuxwne/Gxu3PjH2f6hNet4/ju5tlYSy&#10;8/A+vHv/HJw4ol2XuCxNFCOSYzEmOVoEzVLPamCisUR5MXa8ifEJJcqTASw4IUhRPuHXAosGVeVF&#10;6ZkYvP1hoFB4UpmcKG8KwHV5e1AmrCqoxzPKRFnKd0kAkw4FDn8K3MQA9B++7gvKcEDLyglOJ6fK&#10;218TkglBn03aDKVieBQwYVE8ElpNn+5gpSezsdH28bb5bIZ+A/rHwGQQDk8TyZxktD771MSYOWRw&#10;PN362Hh6801jylKfjxkf/0hM/9oKMfGIQ+PpB++L6ePH5pUY6Dku4Tlt2vSMdzECtIVnaG8yc80w&#10;YCwV/uIZY0s/lNN/9/TBpMZI9ZxRVOVtKa/veImv2kNPeShWNNAu/IrB6S/DSj7tFIN5UUDLtUAD&#10;wy7JVZrkx734Uvxh+Og4pEvv5Dz1jta9BsS1YybE8OfnxBsZZ6Vqcl2Szzn2nD47bh33VBxNf+Wy&#10;PePvYyfEgGeT45vK3fD3v0erVq3mHrbrXAm6x+FkJj/bDNCGoaBO9EM7Zyasv/76eeWE/Y1ogO5o&#10;6boYbAUXwFhBM/JC7gpdGBr4wHAjgz7DqGxzoIw7beIPw2ZxA/zhCG96wptKxqa35ILGVk+gE97j&#10;OfkogQljiNHPIUJPW1Zs42OYyyNohb7kS1m/i6wVp6AKVXouCNCFzBsTxuyiyuB/AmV8cto4KvqB&#10;fs3Be2GgHv1RJ4fI70WBRL28RaPf7GfzOS37d+o51w7JgYlOPeKCISPSuHohf8Ugl0ljUMnGAM8F&#10;p2zhYDxa6ejtqznFmCEz+Dxs2PDk6I2OCWNGx8j0+6qR4+K0/kNj9ye6xB4dusep/QbHU2lscK6M&#10;E2OMLqNLitG9IKCP0EVwC12MCbTBd3XgBTzMZxKnU/L23tgjc1WdDpR3v7HABJyMdfJVeOuJRPZe&#10;Sc+fTrrp1uQYn9izXxzSoUtsf9Gl8dUNvx8f/+xns6659JKLY2zSj7WxnkouQD7IFBz0Q5vFcOcM&#10;l7lHKv3BF/RQN9zocfrJmCjjgs7wl37HL2PN+DPPFTsALfFCnWUs4g89ow30RTe/ySSeFYdVkhfe&#10;6lWXOtSFB8qWgEz92FAWLyX1wqHYI/pozvZyyuocb1E/nvT2F5dfPlZae+3YdLc9Y79fnBkn/u36&#10;OL9Tt+zcX/HMjDh3yKjY/pzfxnd+ukt8O9mv6yX9Tc+b820rEzwlE/DUJ/2HL/2kXxKeG9Nkqcio&#10;MvrEwXRfWfQGjfULfW1ZNuf4RP5BBx2UV83gp6+DjFPf05Pi0SnT45dpjLbu1T/ueXJSdJk+K4bP&#10;eSHGv/RyPP3yq/nTp+bGt1JbpR2roR6ZPCXlnREz0D/d1w94WyHhZZ8vTVmxYDuFv85Vsk1awJkM&#10;kZsyFtSLP2QcX/HMmNZv/IezsSY/eWKP++oGmgr2OyOO/V7OitNf7ZpjbWFkw5MN8yoZdK2uYodU&#10;AR6eGc9wKTQG9XSuB8+VIe9kyDjCB/xQz4LKw4Uc6J9yjTmVAG3IKvzQpIofQEN9VEexR+VFR+On&#10;jBtjZkE4oQMc4I/+5E/5Mo4WRoslDQrOBW99J2NeGrKHzC3sMnLkhYj5BZ2LTv4wgHH1gQYm5gYa&#10;OPslcdTn/i5Of+263K/9Tinndb+WSt5aaqg711/NU/ldnqc0F5ecGurO9+a1N7fuhmdzU77fJ47o&#10;2T+OHTA8Dm7bOQciVljnu/GxT34yfvSbC2Kv2++JowcMqwUuGuorbZWgjMDEoe27x4U9+sXQZ6bG&#10;uGRw/v7S3+cTeatBiAUlbzIpVBOHfc0UOiFl5DJ865XUkgJLupKAGwVKQXIEKH3KjSJmvDBYTFKU&#10;n0RZlFQMGpM4ZaoMRcmIc78EAN5PqKc3Q8xkQnH7C0/9A/JRbBQ6h8hk4e2uPe/eYFj66HOO3gIL&#10;LOhXqUc/KZZSvhhNxVAZMWJkNl44ZHNTjx75L+OFsTAr4TZ6ytSYkQys52+4Pl449ZSYceAB8eRR&#10;R0b/5CyPGZUMt8SPSYnODkQrE5dJS/uFD67d0y4jDt/gpn/GhImP0YQWBTxnrMCZo1l9g1U1CNRh&#10;MmVsqJ/RUJ4XOvuLriZckwUjDl7oxABAhzJpVkG5Use/Q3Wi+lcOPtzx5FNxfDLQBBaOTTqpFpR4&#10;IX+uMWWcmz+nhgna9o/HJ0+Lq4aPjb2T87NvcsIOSzqtz+zn4ulkREyeOiUHFfDYGx28z59i22yz&#10;/AbYm2Byga/GSHUiRCufbvT238oKn6G1GgBN0bq+v0B5tEEjtCz14ZP6lbdNxBJX20sYLDUaNA3l&#10;OaMIn+CLR421/16gvn14W1opMIFup512Wg40k026RN+NJ3nQx5YpRreDES1ZZoQfccQRWZejvRUr&#10;5EaZIt9kmL5Bd4ksqbspaIxG+k83KYvm5P39AuNLu/hBfxqji4sfxqO6yZA++b0ogFb21Qv03TBm&#10;fJzSe0D+uo2tHK3S36O698nbnGa9/mb+4kgqoVDtb07zA53mTaz5ee3kFBoHeIkG5NA4MVfUdEPS&#10;j2O9KRwVHabOjNsnTo4LBg1PdkKf+NWAITH2hRfztitl6aMylpozt5Mb7dCBdBX5ofvQH/89c12S&#10;3+hYnF/5qzoSwENefKyOfYDu9Js2zHXominUIIs+UTk60fgv4ybGwZ16xNYXXxarbbtdfHaFFeKz&#10;yy8fmyaD+8Y77oiZswTwi+5qWkbgYnzAucw3Zc6Bu/nb3GKeKk4jGSF3tbprqQC+GGf6bGzpg0SX&#10;65v2/PZc/UWW6Rnzu4CzlXee43PJBye8qIJ2Cx7q1wc4wg/+5lU8UD+8lFcnnei5QAT5Kbwzn1mJ&#10;6Fwo28UcILzF5pvHmsm5/tJSX4oVlls+1v7u92LT7X8S2x16WOx0+i/jZ74Sl3iw6pZbx+fT8//3&#10;kXlnCXHO11xzzdhjjz0yTwv+5A6+dB6ZLk6kfsPLPcn8pi9oT9bqx7q+oCWZ02+0Y2tYnu4lG4dF&#10;cNdc+VxqyyGpY5+eFD2nzogLBo+IC4ckvf7yK0mmaniVkVjjKbrWkrs5MDFpSnSZNiON4eTkJlze&#10;Svyck3TQo48+mr8EZV++LXgCivSxLR7Gr69P2WKCrvpsLrF9UUBZkFngHJ5eEApycBIFpi2pF2gR&#10;bPbMS0Rbs73hFoxwEK4gxVZbbZXnVra74EgJTKAh+wFdyE8ZU+iIdvhBHvFCXjwgL+SwuXpVPvJE&#10;jrRBjtVdxkVJjUGRxaJ36+W7AB1R6EYmis5QrzrMA/BWh/aNM/f0p8wRTeFQBXnkRRPtGfuNjfXm&#10;1PVBQmO40nFt27bNfp4VRbYe8f98Tpl9Rh7Ne83l+5ICH2hgogQCipN/lJQccqk+b+15/4ZUvS8g&#10;kP6mNP/9av215yXlgEX53ZC3mr/2G061YEEJRswNTDQ8K+XnlUk49B4Yxw4cET+/6/5YISn7pb7+&#10;9fjCV78arTr3iiN6DYgjUzoi9S/XUQ1MNNTr78Ede8Z5PftFv+RcjBg8ZJEDE2WbhyWihNMyYMue&#10;fbfWcmKDktJa0qA64JZEMLgpdxMmZWoyKDiblMuk4D6DwYRhYjV5U6YMCoYCpUqheM6IoCzfb8VR&#10;8Ja0DXeGElxNRpRZdSLSP3jqh0nHJCGPMvpA1kRrfc7RJG5JIkfVc/RAF+WUVz/6mIjQkoHYo0fP&#10;ZMAMyMaKtxU9k6PWrWu36N6te7z08kvxVKJb/zQWXp41O96ZNjXeHTI4pj/ycIy45+7o0q59DB09&#10;NmYm/MZPsLJhTHay9IucoznD3eSmTffgoa/6VWhQDFkTl+tCJ3kYo3hu2aW3bsqbTIthKJ+/DM5i&#10;GBb6lXoKuPYMDRm76jH5q5eDanyiGWVc6oBftY554F5K6b93/1kLLjz09DNx9oCheS98657943dD&#10;Rka3GbPijXfezds8UkXpv4ZJWekGQ+31VPbRyVPiiuFjYv+OPXL5k5M+m/zqazE50aVnr55pkrgr&#10;H0LF0GRUcrQYbAwwNEZ39yXGUwE0RD9LZBlbvqzB6ENHtK6Xf7ihJePLGEIPdQB50Q2dGYGCHYIT&#10;nHo0bQpyfxtoCM/iYKkbnRcHlDbUB0dLugVNLr300hx4YJhaOaHP+E7eOTFWVXAa/vznP+fD3QR6&#10;6G0rkzivaOwtpd9oYiySD22hC7mmT8gRR4SeQotqnwvU/wZoajyTf7xz/X4BPI0XeBubhc+LA9CI&#10;jjGm6N1FmfcK7aTpr70eHaZMi4uS43NA5155O8Vhaa4+q9/guGfipHgrjT3/UikFa39zmgdkwptr&#10;qx8tp/f22XafwkdJ39Hj1cTP555/LiYlvMeMHhWz0+9xL72Scbh06Mi4auSYePKlpENTnW8lvWNu&#10;KXqj1FV0RrlWt+RaG+TFGEB3Y9eYpivpafIpD9zoNQntyBX5ULboyALyFv1JX2q3gGclUF10c6ZY&#10;Q54XU/3D5ryQdM+o2PuOe2PNvfeJzyQafcoy+vU3jD1+e0E82KdvvJz6h665X6mOehoXgKt26Bxj&#10;jF7VPzgbK8aecUc2yLoxRQarNCsJ1NOvmko+9NImnaLuEiyS6AFBbTpNGfjhl3yF/42B9uAMTzhy&#10;8s2rEsccLzxXXp3oax7BH3NT4Ymy8gpsmps5zV4m/OD7P4hVVl45vpJs1OVW+EqssOKKseoaa8T6&#10;m20eG+2wYyybfn/8U5/KW4Y5x8W+dOYH51m/yAaAg76Rcwk90L/MveW+/HQjusCtKmOu0cjcQS7p&#10;eG3gH73IhrXSyLYGwd6nEs+emvhUTJ0yNUZMnR7XjRgTN4ybGC+lut5poKn/Jw7Nt6pQctf4eXjS&#10;lOg8bXrMSLKVz11K6d10n6zjT7GJyI+gMd0sOGEMf+Mb38j2DprbikFPC9r4cgw8LaUvSV4rf6y2&#10;cCi0OuQRlJAEIHxBQbCf7i9nEtH7gkFWGwpoGKPkAX3INtzInbFPFtAPfek7MkZmyIrx19y5Dh/x&#10;Bv/wAi+LnNeneiCzZS7BYzxtDOQzFtHVHA9v9blPf5Qxqr9kw339JA/mP78ba78KBccil/BCB/2q&#10;jt1yvSRDFVc0xWO2MtubE++rG7YcCW7dddddWQ+jFzp92OADDEzUnPISDDgqOezHpnpKUqfPbFpd&#10;cHTfIfn3MQOGpTQ8jvW335CGQyMbnPzUtu0RDpzMefum8hWcSnChBCXmBifSs4LH3MBFJX95XvLM&#10;V7aSB55wOqb/0DioTfvY/neX5ol1te1/HD88/qR0f3jqx9BaHbnvDfj463fD9eEpHdilV5zZs290&#10;GDkq+vbuE5clZbSgwET1ELpqEoyg4DgSIruizd7W3H777fM5DS3QPDDAGXKUGiXalIKnOORlKDAO&#10;KEMTM4PPhEIRUxqUrvrU9X5DUXKSSaAYNIwn/TNh6AfQFxMaYwfO+qIcQAN5GRAO+/N5Q2dQOGxH&#10;FFed+qffJimTDIVK0WjXPRFfhhaaMKC0YSJFJ+U4bfAaM3pMpmlqVLg9JqcJZmjKNzyNE58e7Zva&#10;GjliZMycMbOWL4E21Cmg4Fo/iiFqMixg4mOAaNOk53cBdbkHV/xCh9If9ZSJ09sJk54JVR+bA+gH&#10;JzRiCKF9qRd+2tJ+Y5Nw4R8DC7z0VjLun5sTvx82KuuXU/sMjJuTkdZ/9nP5zImUeW6ZealWj68j&#10;zH79jfjjsNFxdI9+sV+nnnF20rN/Gz0hH4SGv97WOM+BgQsn9NRfS1ElNCmTvz5U6Qs8I2f4LYjl&#10;UDFvwWxrUFcVSj3FiKjyAy0YXQwzRop9lQxlb6LIZpHbBYFxyYGQ1MXwWlwAd3xjOFtN5LBLp6kz&#10;NK2YKNsyrIoQVCHv5P/kk0/O22QYolZJyC+oYUy5tuxf4AJtyVe1n67xxH18KOPIPfiAKt/rQXn0&#10;xp8PIjBh3DGyqnxeHEDPGI/4bAwba82FufRK/4ytUclxvm70+Ni9fdfYtX23PFffMr42vhYucbVg&#10;mMNaBSS8beVomJvr5VWbZJyM0i1k5Y3UD4HD2YmfDiV0sO3Lb7+Vxy2akYmit/3Gd9f+ooFrskHP&#10;SHCRv+gz40Z7xiF+NKZv1IuOeCV//ZjxnA5Up/qrz0tZ8sX2yPX7x0FM7bz97j/j+TffiuvatY9t&#10;Tzg5ll97nfjU0l+OZb+7bnzv2BPiyETzG0eNj6HPz4m8LiWV+WeDc1lL84O+GAdlBR49Aid46CM8&#10;S7CKM+e5fjWlO4osLAj0iXwZP+Ybc5gxCA/3it5UjzGpPfpLGe02Vr97pV78I8NwxzPlOabmjZIH&#10;fbVd1WlkyNwmnznWF4LKXG+Z91VXXpVXOzp/YrXkOFtBsdzyy8fSyy0Xn/z0p7PTzJm2SqDYlrYz&#10;cIQEDKpOQ7UPcCJj5Bftq6Av+i4wjT5wlNecUWyjIpf6IsHVajtvhTn+tpBavj465Z+e6hgyZmy0&#10;efKpaD99Zjyb5rvaV3ISPnBKKQckKv+AwMT9Tz8Tj01OOjONKdsVM6THb79dm5vREb8k9BdcFICw&#10;Pdo2iw022CBvJxQctwpKEMfqB4cOlq/o2UIjv7zoiH6SYI8kr1UV5gFzbQlYC+SbM+S1YsKLRrKK&#10;NuiGVvSme2hXkt+e0QvyyW/8qZc+bErOC3hOlozlEvjA2/rUGOB7dR6q1xMFlCc7xqF28BqN6Sr3&#10;yA2b2W8AJ/Wa9+kQZZvCoUDBs+CEBuhiLBYalDylrur1BwWNtV/wokPwhB9nFfxqq62W5U3gi61h&#10;BQ8dgW5Fr3zQ/VlUeN8DEzkAwBFvSNkZT075wY93jH3uuj/2u/eh2O++R2Kfux+KAx5qG4e06xL7&#10;P5B+3/NA7H3nfXklguT6oMc61Jz7ngOiVTKkD3y0Xex3/yOpjodj37sfjAMfbheHlz2hKWmnBBLm&#10;BRdqqXpdfpfgQ8GzhnO6l/qZAyZ9BtWCETlIMiAO79Ir9k1tb/mrc+Pbu+0Rn0mKe5OTTon9H3q0&#10;IcgysKHueXjMTdqCV0oHdesTp/XsF/cNGhIdu3aLyx1atAgrJkoq+/FMAH/729/ymxoRZwbu3Xfd&#10;lSdOyqcM/PcDDBSGAQVRIr6Sa/iYMEsqkV5Kq0Rt3y9obDBTbiYBip+B09Rgb6ysfhtcVSed8m3M&#10;wHu/AI7FSDOR4QMDhoHgHpqTDfgxahgP5IUhV4XSVzSh/C07t31IEIwTdu+99+Y3NSYpExxaqNME&#10;yYgy0RdjiayakMkHI4CDxCDplxSVtyOzEh6MlOxYpsllXDLOZqTJi6ImK8p7g1LKakPfyJA20V//&#10;TEwmPcD4kJcMul+vBNEBz7WhXs/RTd3uqxsv0Q4NTRxkZVFBmcKPYmDAlVGB/kVW5qsb6RtEbcqr&#10;r8UdE56OE3sPiAOSLjqtz8C488mnk0P1YsOy1lrGXKRBRrHOmySfAR363Jz4RSqzZ4dusW+nHnHd&#10;mAnRd1ZyWFJ/unTukoyxs6J37z4ZB2XRQ6DCm6LyNhCQGTRndOIT2qIh2uGdfL5IYWkrY43TXpbD&#10;FiBHZK3IQTEi/FV/kVnyZCxx9gRfHa5ZL58FSp8BHPCMTLtubOJ7r8C4IlsCJlZB+OLC3//+97za&#10;wQF0koCDoIXVI/iMVoIPDFx7ly0F1hfBC2/V0UuQ2TWZICeNAfqQZ/1igPkLF3wgN6X/9aAcPqG5&#10;VO9I/DeBPJEl448OWZyAr8YPOpBBtGku5HHSkKxEEriz5PuCwcPivEHD4uqRY2NgGpMzXm/e/Ene&#10;BPC8GfW21DYkjkiR7Sq4R47hzUAv8lnGbO1vzdFCMzrIeCh6m77Qb7/x31/6qtxzTR+rm2wsTP7J&#10;Dny0Ixkz9TquOG54WWSugGelXclvlP1XDumk/6e63nzzjfjL32+I7222RXz+y8vEqt/+Tux92ulx&#10;dLL1jh00Mi5M9H4gOZH5rbZ/Df2vcWh+oD/oco6zOQFe8JXoD3SAJ526oMBE0RklLQg8V7861Wcu&#10;QGO4aJPsqV8+f9FBPrh53pgcVKGKg7/GK/7B25hVXwlWlPEO0ME9+gAt6OoyX1kBYCWXVQB0kbet&#10;vtqx1ppr5QOu3RNEpscETQUvrMblMAgOqKsx2SkOJl1VAqkFCu4c8DLnknN54V/m2npd4Bk71pk7&#10;bFsHvrNl2RBTn5kSw0aMjMFTpkbf2c9Gr5mz45k0H9YkBM1rdC//Eha5TsGL7jNmxb0TJ8WtE57K&#10;26OstCh0roJ75nayY4k8PS7AyCksZ0H46+tUZcWbYLkVb3Q5nY/WttI4b0mwR8DCsnuBDltg0Qzv&#10;6Hdy6SBkqxEtz3eIof7jHXqSJ2MKrdwzV6Kj5Np9eqAEJ8kZfpEZ8/CC5M0zc4B65Ndn7ZGpTMcm&#10;aATcl1cZ8xr93hSoD17aIcNFR9Ax5KEqA3DSbzY4/VKtt4pTY3hph8yRRWOAjLmnztKnKjRVz/sB&#10;TbVtTNG7xrIAlUCVoKFVNxtvvHFeXVPGY7WOpupbkuEDCEzMc/Bd58BE1z6x1613xdZn/zq2+c0F&#10;Kf0uXf82fnrlNTlAscNlf4wfnXd+bHLqL2LT086IzU4/K7b81Xmxx023pbK94qg+Q+LANh1j1+tu&#10;jO0v+n1sc94F8aNzfxu7/OX6OKRt56gdStmvycBE9bqk2soGONdwLHjn7SI9B6Q2B+XVEcelCdNK&#10;jsOSIb/P3Q8mPC+IlbfaJpZe9Vux9Cqr5AOcjh04NNFmQKpj/tUbhSY5adezlA5K16f06Be39B0Y&#10;j3XqHFckIdz2R9s0GnxYUBJlFVHj8HlLyXAXmBDVbXXooVmxcgg5ygY55lMEBsB/S5jVTVlyaOyZ&#10;ZrR7C8jwNtgsVatPjHHKiGJ5v0DfKa1CA3/hXgIllFlT0BjtSn3KoTXFbcJAb/c/CIBTmdj0CV9M&#10;WCY2Rkt5y0IZUuQMAxNmvcFQ+uovGgkk2E9v8rXvzfJEkX+GkclOHpOvCc82DvLJQFdOAMNkph0G&#10;NqMFbiYUeKqDMZcn35SmJNl9JeV9KU1YU1Jexo465VFGkMMER3bItzrdK8YgKBNjyVflrT65z4Ay&#10;0RZ+FT7qh7IlsKLdReGp+qv0Uy884WYSNkmjk8nIX/QjN0U2c9kGUXvypVfijyPGxhE9+sb+XZJe&#10;TDrk8mGjo83kaXnPrbereTmrtqSG8gyxaa+9Hm2emRYn9Oofe3XoFvt37hEPTpoSs994M15MxlrH&#10;9h3y8l/0xT/gTSSDy1hGV/SAF97hGZrhUzHS0b3wDi8Zdxxxb46tEih1w4lOkrcYVrmfCdAGvzxn&#10;yDDe0MibAnueBSjcx4NSBpS+lnvoqH7yVeVXtcx7BXUUWdNPY0eQVaCCoWnLCXz1mVEKBzLk/B8G&#10;qj3NdKIVF+55y86opQu9YS9GYmOgbX1BM31ktHOO0AROTcml+8Y+XNC26kj8t4HcoBMZqdct/yno&#10;M3qROfxoim6NQR4jtcu8Bcp5Ds8keeuT6uH4DHr2+TQ+XovX3mkezvSpN7wOtvPmlAzQVY3xxL2F&#10;BSbiX/RULTBBlo03vKb3JHJXUgnCSWTBX+NRwutSf1OAbhxu9eMV/VQ/VuguMkeG0Lw6X3tGvgov&#10;5vE56Z93kxObdIag8wUXXhirrLZafDo5Ytv8ZIe44eFH48aRY/Jq2F8ke+v6sU/mwIRy1Tfg9UAv&#10;m9vMWfQD/MvY0FfP9IV+kZe+0q96XpQyzQX5jb0y9o3rohclz0tC94Ij2lbnnXqolisJD9AS3xny&#10;5ETSryp/0Byf6WtnTZinjDVzsi11ghFWnPnihNUI66y9Tl7xKHDqxYKtH+SL42w7BSdZUMKKN203&#10;NmbRAL/NneShBFLhhA7kxHggm67ZGBJewL2q8wvgIV4KZNsuwWkRxOWMTZn8TIwZOy4mJXoOnjEz&#10;fyZ78LNz0pyX2ovkgObgRKLbXHmpyRBZmvjiS3HHk0/HyX0HRYepSbeaD5Js1QP+kGljSZ/YLFZD&#10;OHDeVgtbXNDSl/G8jGGz6j99Cm98cI8+N/ZtpaHTvZhBh/LigdNtjiMf6uFworm50lvyIivoSJbR&#10;qiTlpfLb8yJ3aMu2IgtkzvN6GhdwH1+1Ja/+wqfwOtOyibLAPK7P7GX8bArUAV/jBQ2KnYNm8K22&#10;UfSLOQ2N6nGppnpQlnwZk+SfHak8GhTd0Fj6IKCxtv02H8DfCkpOu7FqzAoW2iJq3OtjffnG6lvS&#10;4QMKTJTf6dp5Cz37x773PRxbWWmw+x6x4g82ju/ssVfeDiHPnrfcHlud/etYZs21YtmUVtxo49jp&#10;6r/GAQ8/nuuzpUNgwO8fHHVsfMv2iRNPiZ/dckcc3rlnxisHFwQcGoIOVXwyTvl+QxBC4MBzKyOc&#10;GZEmxNYDR8ZxA0fktlp16B4/v/P+2PHyq2PLM86O9Q85LNbaZff45o+2jRW+u258Zpnl4gsrrhTf&#10;2+eAjMMJw8fV2sv11toqgYi5qeG3dg9J6YRElz/16ht3PdEhrkoO+3bvITBBUXoj2aFDxzSxjMtK&#10;zUE7lLolxKK3ghPecIvK2vtsEuIgUiqEfMFA2GsCX65qqXbv3yDd/ue7Ncdl/ITx2SgzudmmIhrs&#10;rSLDWxTfW9jbbrs9B1O8WfWmiTJpCkrb/rc4BmKpoyQKzKRk8FPSVSOjuVCtb1HK/afQWJsUtQlB&#10;fxhlJgaD34RCAZoYTaQmVpOZN08MCeXqca+v36SBVxQKw8YnExlAJmOHWHHS1GmC8ZdxZfIzKVFI&#10;HFQGnQmqBCngRB6fecYheSOTU9t5buBEP+CrLwxyZRkPIuMCHX7rl4lIn7SrLn0BnlcNdLwFJlRG&#10;fJmYq8YVkE/b6mTwFSdQfxhl/wloA35wYBygqXZMTCZw/TRxa7/gY9XDkOfmxG0Tno6Lh46K45Je&#10;pT9P6TMw/jh8TA48jGw4ALNWwv9rxtnYZJxdM3p8zn9A0pnnDxoW/Wc/G6+m+tsmffBAcqp9WQMO&#10;+i0Zq97y28IDP7QiL4xYvEQPPMKLYmyhC9rjB3rbxsEZF/23lJXRhqeF/8ZcGWsAPYqT5Vo9DAsy&#10;RX9ZTuvsCvUU/aVsNQE0xXN8Lff+GwB3cqevcEYjPGTUCmYJ6jDe4IJ2aGas0Y2Sa7LFeEV/+Uq/&#10;m4LSH/KDltolL+TY78bKyos/8uIx2Xq/gAyjSVNOzn8CxrP+6NeiBiZqkGTGv0TTfzac4WL1kT3s&#10;r6TkwMsinyU1BXhre5vVEvaYm9s4i8rXg3uNBibSvwK1tmrB4KIXOLrGGAO+msgfnqpT8pvsG0vy&#10;m98aA3jgj7x0ur/qaUyG5CWbxnqhdwHPlONwkMVqe2hw9dVXx/HJERawYXBvkozS3yfbxCej+z/7&#10;fFwybFSckmzMi4eMzNs+9LuWGgdyhNd0trYKjd1HD3joOz1j3FXn9QI1njfO2+p1PWhX37VhvFXr&#10;LKA8XPCCXKBXY8Z3Fap4SPiGJ8Y1GfebvsTbMk9LaOA+fOSDE93D5iOL6O3tva2+VgDYp+4sBI4B&#10;x98LI3XSQyUwIQBMz6JdY7KgzTInoAUZAmihn3Alr/DxWx1wLvQuUPpQBSvPrORwxgP7lk1Bpugv&#10;duvwREsra3zudGySubdKACtVk4ZwTqnmnDJ93n4n2j4zPU7tMyjumzgpppGZhEs9FB1JVuCvb8az&#10;LSVWkdiSwZZlxxaeFjlX1pzjHrmj89ET3mhb+ohO+GQcm7+qgQmBDDa8/FWop09TUOrWvnb9xaN6&#10;GS8JFFk2NvAKXz2r51M9eC5/Y4EJ5fAbPuqX8E3AwHxH36Gz8VHaUJ+xQnbRnzyjKZCnPtWDe+pT&#10;Dg/YvOoRKGKroAN645e/pZ//CVTLF7yqqR7q71V/w09g0MshPpPtQFbmWDHkBQZ5a2wcfljhA1wx&#10;0ZA4/70GRKuO3eOnV18Tq227fXz6S0vHShv/MK96OGnkhGiVDGWBiGW+tXp88vNfiM8nxfnzO++N&#10;w7v2rq1eUEdy5H2GU5Dgaxv+ILY+57w45InOtWcpTzUgUMOhik8Dfg6nTMrJmRblfIvDuvTK20wO&#10;eKBN/OyWOxMe18S2518SPzi6daz+k53yVzc+k/D9SMPBQDkgkJTUMquvGTtedlUc9MgTcdzgkand&#10;Wn+reMxtFx4NQQuBiUNTX1r36BsXd+8dNzzeLq78/aWxXVJ+1aBDc5OlYhhr4DPevb22lJST6K2c&#10;0/UtOTviiCOyY+CTUoIV3tQ5ldgERkgYxAaHgVsbMPPS/L+qd+qgcvvNt2rfRxZtXmXlVWLzNNgY&#10;35QZhT/FYUbJAb3ooovzYUAX/e53WWk1BbnqhvqbGviLCqUeSpExw4iBn+v3Un+pr6T3E+rbo3zJ&#10;BAVtsiqGQwH53TN5FUeJk1kMH5NEgfo+Va8pfhFen631JuG4447LgTBvChijnglEUbom6jJRmNAE&#10;JeBXhalTk3Od8OjSpWv+S1bwZEIyzkak3yZRcmUiVZe3KQw3eBfDwMRnMgTw9FwQY67xn+6ZxNRF&#10;7vFdndWJEMhvAtUWI4uRJq8Jz7X25CE/iwqljQJ+G3vqRxN9L4avdvTHxCTfU75BP21m/HX0uDij&#10;3+A4RvA36ZYz+g3J36nvNG1G/nyaAIUvDnC2BDR+O3hEHJJ0Kl3kpHKrLF5N9V522e/z27XiUBRD&#10;gvPvDTAnmyFFVsqEL2+Z+D1bEBj3ti6Ut3RWFeA93qI7KPTg3DDGtVUFfbcqjLHsLRZjjr5Srj7h&#10;rWfkQD8+KCBPxhG8jTF4AX0hV/hbDFnyhbZ4rQ+g/K2H0s8Cxjpaohu+kBk8rMolXNCEfHle6P5+&#10;AD1jDJKVQoPFBcYf/YCOxnMZ982HRMuGf/7LqQKF1tXUFAi80HtWLHrj7AA/jkYxwkEpXwzxoq/m&#10;6qYKAqUp8oJv5AXfmqNvlKETjU10qXceCshnzJEb+MO1KYA7XqpXoATdC3hGd9CVxrb24KnfaFKM&#10;bcvzvTjxBtD2vWeTA/jkiy/HTWMnxEnJHjst2WXO+7D6CzUWFeCnv/SzMWVMlLe0xlkJ0sCt8LOk&#10;hUHJZ7zpJ36gF97pp7/oaayV+tzjVGgbnRvjXam3JOWLDi5OVfV5fZl6gANnxmotcojeVtbaqsH5&#10;teXXm39vY+1fty0BfaxcxRcrccmu3/rXWBvkkGzBEU2L/MId7/GAbCu/IHltrA8CEVbHWcJuLLFb&#10;H3+8bdaNkxJfRyddMvC556PD9BnRbtr0fI4EUE1OtV+VFDEozX9/Hjku7pr4dAx7fk7MacC3CuiG&#10;1mwCfdJHdortGj73af7yIoZ846e+F7tK/90rtoi6GgOyR1ejHXlwiKEvd1iRgQ9+k68CTfG4MUB7&#10;dcIdbsazMUA2m5J3ZeCEV3RAsX3r8/krr35J+qsf6MNe1EbJ6xqvzDP47xptvJASnDDPoVEVJ3WX&#10;gKIxW+awAiVfrY1/xTtvvxWvv/Zq6uuceDnp0XffVVeNh+RPeXyEn3bpq0J3utQ1vPCvKp+1+hcd&#10;Cm7VPpX7Td2T0IqcsbHYznw3Z7tYicwvsgVWX6o4/i/ABxCY8LfmpNdSvziqx4B8UKXzGdb5+b45&#10;8LD8d9aJzU8/M04YMT5/YnO/Bx6N77c6Mr78zVXj81/5al6JYJWE4MGRPfvP/dLFRsecEKv/5Kex&#10;y1+vi6OTUZ6flXZLYEIQoBIIsGpDAOOY/sPiuMGj4sRRT0brIaNzn/Z7oE385A9XxQ9POjXW3HX3&#10;WHHjTWL5tb8bX0rO9OeWXyE+9YUvxsd8yz8fQFlLfn/le+vFfnc/FId17F7DI/e78VTFx4FardK9&#10;49Lv85KT8OdH28QfL7owtt1qy/kCDs1NItv2pZmIKUwBCMJ9zDFH54nFIDTQTY7eLhMCe+I4kvbC&#10;mbA4C77m4TOJJhRKYoFQHbtNjGMDST3fXuvb+fNIP0kTHSfSIKRwKMM5c17IAvqPW26Jq6+6Mr9Z&#10;Af9WpRsNKf/Jg3zxDVR4GvzoRLGXyebDDBQvhWyiLYZYPVAGJiQOgwlMosyL410UKahXrOW6GGn4&#10;aLuO4IS9q7YUla0e3nI7MNMEry11C4SQTfSuAkOMHJtY9cEkxqkTWPDbpKNNb+3xC/7lDb5yJld9&#10;LhMl3uqXdqvKTx1lEjRZlfylX4DjgBbyuNY2+VUOXiY9k2l1Um4u1OcvuGoDTdSrL6NGjoohg2vO&#10;PxxynjT5OvzLAXntp07LB/Z5G7Rf515xWNIvZ/cfGnc/OSmGPPt8Xp7++jvvRr/Zz8Uv+w6OAzv3&#10;jtZJpzoIjAPwWhqLls7aSsDRICfoZ6WDLQmMRAYOeklwg4ckH77ArfSh9Kt6TafIZwsD+aCjBKro&#10;Af2pgjbwkYEHSj3ykRlbS0xoAhPGbH178Icb+WGMLMjR+m8CXPQPjlaH0b1F/jxzbVzKU+QK3o1N&#10;0PVQ+lquyV9pC93IJZ6oq+RDP/eMPfyQ//0C+nTJDUzUIFG0RqsauRpgfqOypKaArhCMNd/Zj77W&#10;Wmvlt9b0MLmuQpHTMj8viO+M7WJMK1M/ZhoDeUpgwjglY42BuuWjw7WhftBYP93Dv6KblKnOK+py&#10;j61BnuVVH4Obg/yJZDf5esEuu+wct/7jH/mTjQ79fPqlV+KWcU/mlztspGmvlu0zTdO6Hgq+6Mjh&#10;oJ+9qOEI0T0CvfQKGSQvzRlnVVC/vqKr+s0p6IW2dCL+ctDQuWo/oAmnzLjDP2O+MVB/ScoXx14q&#10;c2R5Xr0u8lkFdPeVIPvSOTnmYocQexnFAfLGX5DCSyPBIkEjQWhlrH50uCM9LaCs7fr6Af7SNyU4&#10;U/qMPsqQO7LASV4QlH5UwdwgGGG1x1JLLZWDExf+7sJE76dj7OjR+ctc01P7HafNiNuffCqvbMqQ&#10;qlHTvNrm1T3xpZfj8clT464nn86B+xmvJZsoP5kHeKVPbAk8LmPIb8FlKwfNhYXPxa7ShmtjglyQ&#10;hWqfqn2UD13IoHxeCHBABSbwhCNa+L2ooA19KOOOXoEPXKtyUsXHX8/gbpyQO7/rAS2qcxUcyTW7&#10;z1zrd2lD28ab9ove0mf53RMEQ9+Sv+CAHvKa541fMqTdeQDnWnrt5Zdi5rSpiTfJVphY+1pRzpHq&#10;UoY8qo+uIp/GnzrpAAlP9df4xZOCh1QPjd1rDBqrwzV+VPuKR/CDZ7En+WTmC/JO7gVzyRvaFp1R&#10;yksfdviAAhMNKU00tWBB//w1jVYduuZzJr6x2eax1ErfiA0OPSKvijg61c9h3/uOe+PrP9w0Prfs&#10;crHlmefkQzC16wschzzRNX52613xwxNOiY2OOi5vtTh20IiGwEQtACIJQBzda2BeFSEQ4XyIfHBl&#10;556pzH2x23U35XMqNjnx1Fj/0MNjrd32jK9vsnksk4TiM8ssGx/71KfnWx0xf2oITKQ8K228SW4r&#10;fx60V8NWkmoqwYi65ByMwxKeR6c8p3frHRc/+EhcfM7ZsdWmm9a11bxEiE877dQ8AXPQfnPeebHl&#10;5pvHHr4LfuMNDdw08Gtv7ygKhpI3ObZ1/OWvf42rr/hjXPmHy+Ly318af7j44rg8TVDXpfsP339/&#10;9O7RPaYlZfFmcoTmVxLNg3W/t27+xKSl3No1SDOkwfV2EsbpSbkMT0piQP9+SXlNrj1rFjQ2QP1u&#10;/qAtg5yioBApKgOkKJEPExR8S184AhRx1VAv/QVFKZIH+RgQJlxl3TOJlChzmaSrNKnWBfCVwrdC&#10;RwCCkWMZpDfljCLnDDCALBV19oB6yWOpw8RGCcPbX/WZWBhmAlrkm+EPtzLJqEP/iiHKmabw4O4+&#10;XjI05NcXtCngt/FiUqhO3JLrMmGoV5vVZ/Kb0DwzwZloqxPce4FSf/XahDpjejLwJqdJPU2+xcDF&#10;q9dTW2+9+07+Gse4F17KRtq1Y8bHrwcOi+N7DogTkl46f9DwbPB3Ts9uGf9U0lf98n3bQF5KtHC4&#10;6MDkRFg668so6A3wwNkw3roxMNC3OrkCf/GMocbIQtvyrDHADwant0P0gSWLaMdwKKA8HBgv+lru&#10;aRsvBFrJkhPOrQzDb4Zjte2SV/n32wFHHzKnD2X8lGAfvlVl7D+Bah1VnjB20NOY0S4cyBC5RJcS&#10;mCj33i+AF1rgNzwWJ6D34ghMNA41OjeXX8YNx8JbZ8EJTqHg7K9+9au8Wgx+BfCNjoG3MdaYYVaA&#10;fNNBjHv8bQ4N6Wt58VzSVmOAN+hH58LP7wUBvI17uph8VWVaopMFxrSHF/SisYoWTpXn+HorPHFi&#10;7SBKK7qmv/p6PD5pavx+yKi8lWNGKvvaIshJlUdoZV4hbwITdIn+65u/cDY2JHqiJLQtSR+k+t+S&#10;vOYNtoxxjefV/PiJV/6iPxrQB/KZx+CBf/peD6UP8pc2zC3GKyjPq9DYPTQQaHAw+iqrrJIDELZG&#10;WBZuPjYHexHlcFYrJ6xM8OLAFzF86c22BefjwKEpecBfvEUP+JV8+mZ+Qg/0LnNKlUdNAZooz0l2&#10;Xg9d7yUb/G05sQXZfDMttflCar/H1Blx+4SnYvLLr8w7/FkTc5txUaOzeXL0nBfiwacmRZvJieev&#10;vDpfYELb+sBeQPMyL8HZfTKFl8ZpfT/00fghW2hSxnLpczU/vUs2SmDCS0V8Epjw5RQBEG29Vyht&#10;Gf9wIYv4qE04msv1o17+yCUZLXKrD/4WmS6pOiaKDWUceFZoU+wCz+DArnSv2FToSzaq9pK/ystb&#10;bc84JV9k+o3Xk92V8Bzx5MR4aMDguKNHr2jbq1dMSLqk6H31lDoLFF2oHnTXtj7QYerXTpHf+rKl&#10;PqnoFjQkJ2wP9fqr/WIj64e+Fhqhq/b03fxLTvAFHoK4zuIz9spXXGyzsuLdGNaWdutx+bDDEhCY&#10;qAUnHG50RNdesecN/4gNDz86Prfc8rHmzrvFXrfenc+gEJzg0K+6zXb529ar7/TT2PHKP8VRfQfn&#10;1Q37P/BYbHXOb2KTk0+L7X93ST5vQvBBYMKKiKOTwe18iLyto2vvaNWhWxzUpkM+sHLPm26Lna/+&#10;a2x8/Emx9t77xlc3+H5qf7n4eBKEj37iE3lrxkeSQDT1Wc75Usrzic99PlbecutoPWxMPiDzyNS3&#10;3HYz0pEpHZHy++LHSSmd/eCj8ctTT4uNN9qo8fYWkihty8z+cedd0XfY8Ljk8j/GNttuF5tssmmc&#10;f/ElMfPV12JGGkzTOX4vvRxTX3wppryQBv9zz8ekhtRr0MC495GH48zkLPz8wANjh112jT322TeO&#10;O+XUuPCyy+K+B53K3zc57oOyUnkqDa4pyWGakRT9zFTnrDQxzHzx5ZiR6p6RFMuslJ5N959L7a69&#10;ztp5ctlxx52ic/ceMT21NyMN5MnTpse4pBR6JwHtP2RIPKW+hFc1zUxpVkqzU3o21f1c+vtcqpsS&#10;ccr3/APUdUkFFjyAlaegKUiKo7zR+zAOfvgWxakflB+lSVmW59V+ca4pVwqSAqVYSx3F6FBPcRIp&#10;X/cpkDKplboAGlL88qpXffK7FgF3WKbABOPINYVsoiwTCqVNWcmvnDZMUvIwVKpvvDg47mmvGBSU&#10;POOf8VcCBZIy+gd/efFX39Vn4kSvKm0kfYSPCVdZeIBqHjjCTd+0CR/tmYALzRcFSr1V8BvO6iOf&#10;8NWfYgDh76upL2+lPr2R+DYp9aXDlOlx9YixcULSM4d165NS7xygsM3joC694uKhI+PuiZPi7VQ3&#10;elkp0aljxzxBoyM+ojHD1ZYLxlM9XgXQAK1N9kV+Co09UxaO/qILnAVEnTfjoC9vl4sTU/qJ1gI+&#10;+gvUqbzzF2xD8zUYb9AYzrYIFTkvkzfe6Qt+FN6+H6DP8NRHxkcZOwwTtKk3Lv4TqJavr6/QEQ7F&#10;cYITupJp452xg8/vF5ArfPrwBSYWDlXa0xX4LvDKqXLOhOXyVpBxCAXSjAOyoBw9hB/GdGOGWQH5&#10;5dNHvFtQ3gJkgM6jF+mpppwdOJDRoiOb4k+1n8Yr/Um2yFtVBtVTxjT9rG9WZTrbwOo5jhh8lEu1&#10;5sN6X3jzrRjx3Jyku2ZEx5ReTP2z/WxRoLSPVvqKVsUBKvhpk9yjJVmkTzknkrzGq+S6pPJbHnqJ&#10;XuF00fl47Z629JvOQhN59Vs75rOi06wI9Rxd0Me4QG84Fzr6iw/aNLegpbrlbS6oQ9+c22Xlg5dX&#10;6O9tLKfHNgkrzqyU87lLq3usaBGgKCtbOMlwr/Fpfv4D+HsOt2pAi2zSN0XPkC9QeLAgILPGr3J0&#10;OJ0veAJnwWxnpnXr3i3xNDmXqe3ByYZsl+Y7X5aamGzQREEiNTfV2qvhPyfhN/6lF+PhxKvHn/n3&#10;wAQeGJtkE4/o8io0hbv79A9+lXmw8LKaCnhON2tHGz7RjR9obuUE3YG27xVKW/7iCV6QU/aWv/DU&#10;tjbwSr/R3RxKjs0ZaK9c+W2sK0f26Qr4e6a/glBlHBh3ZR40bowH461KB7JtLvBMm0W+QMlT7AD1&#10;9+/XL7dLJqYnvH0y9r6eveOMR9vFSckHvKlz9xg98clkBzkzYn66V6F6X5v6Dhdj1XguerWpcgDN&#10;inyUgIZ+oIexoD9kSF3mWnRDG/UXHULvoKnxiQ5t2rTJY815EuUcE+PUnGEOsVq40KngUo/jhxE+&#10;2MBE975xVLeG1BBAOLhd59jud5fGZ5ddLq9U2Ob8i3Nw4diBI+KQNh1jlS22jk985rPx5W99Kx+I&#10;eWRq94RR42Ov2+6K7+53YGx22hn5Cx+HduhWc/QTTr6gcezA4fnwSnUJRuz4x6tjs1N/Gd/68Y6x&#10;ypY/ihW/v1Ess8aasdTXV85nXHzsE59s2J7RuMPfVPrIRz+ay6+2/U/ixDFPxfHDxuR2jxs0am5q&#10;PbiShoyO43JK+Qanv+me38cPHxunjnoyTmrTPvY59rj49vobNNrewpJDcwQnjjv3vLj2iY5x/IUX&#10;xYZbbBWrfWftOOjU0+Oh8RPjvpHj4t7ho+Oe4aPmpruH+Ts67hsxJu4YOCRu6tUnrmr7RFx4z33x&#10;q5v/Ecf88arY/7e/iz3POif2Ovb4OODQw6LVYa3i9NNOjT9edVXckPLd16tvPDJsZEqj4sEBw+L+&#10;/oPigf4Do01KTwwdHh1HjY5VEh+/9e214odbbRl/u+feaDMg5UmK5dq774uL//zXOP38C+J3114f&#10;d/XoHQ8PHhb39R2Y0/0pPZTSIyk93m9QdBgwODqm+jsPGJiVwFtpwlvQAJ03gBc8iItSpmAoC4r6&#10;wwj6akJAGwrQXxNTUzRiHMmn34wHdADyo4EJhYJVDwXM0EKfxhQ4pWkSoWj9pcA9LxOAtqxGYZTa&#10;4yqQ5g0NhcSAASY8b9T9NinBR7sUOuPSPW2bFCh6Cp7yNxGWaL9UDCXlTMaMQZNJoYXJSD6TiXyl&#10;LyVpF/7K29qk7WKslzz6ZeJmNMJR/fBGT6kYY42B8u8F1FlooE2GAJ7oB4PgnYS3LR4zXns9Rjz/&#10;Qv5uu88d+rRoq659Yr9OPWOfjj3i1gkT86GXHIIHk2Nvz6y+qkO/yINtB3hl2e+C+lKMLDQie4Xf&#10;aAw/fDIBwbMYOyZrh2patupzs7b/kCvlJIYO/uAtUCeeOsxXMMI+XDh760re4K4teKItPiuvvf/E&#10;wFsUgCMdom/FACRb6FACVe+V74sKRUbxEw7GFfqgR3FA0bglMLH4gbzhOZ3p/KbqygmOlbN36Acy&#10;gUdkFl2MEzRqCuhj40yiS/V5YUDm4II2xrQ2GwP3ORHoB3+yXA9wdb/IMLyLA1Pul2faMubJn+e2&#10;gnlbbwuHPfoCk+QvlaiV++e/4q2Eq+CE5fUzU3JYb+2rCYs+ZtAR/dGKDql3MOELN7SBB30qGb8l&#10;0bMlVX+rS9JHY73wQ31ogn7oqYz79JB85B7f/cZrtCt6U9vK4Ck+w18bRc+XdvwuNF4YyKfvVhly&#10;7jn0gkMOv+QI4IXgLtkUOHOIOjuyJM4RJznzqYk29RX+aGHcFfn1l8zpKzo0R1YL6D9a4p9xQS6t&#10;vBRY8clOQWnyMy7NF+g5LrUz4sWX4sGnn4k+s57L55JAd17yuyZHU199LXrOmBUPTJwcHafOjOmv&#10;zr+VA976QT+iXZk7sow2pHpwD874hMfmN/qtWqa+HDnhaCtDpsqBzpxSW54EL0vb/ymQ9WLHoZcV&#10;OBzdIn/6Cwft4Zdgm7nfX3nwQJ+MlSL/ZBWPlKFr8VdZcwt5wHNl8A4ti1wUgI/ndIP6m5oP3Ecr&#10;dtWo5EeYU4cMGhzdhwzL/stJ3frEwY+2j3MfbhMd0v1n5zyfv/7TFN2r4BnawB0dim0LrwXJKzqw&#10;N/RX3jLvlDkWjfVbMm49N4aUwwM6wV+/0RIdvRyybck2DuPOy3FBKvLu/EDyUfTs/xLkwMQmm8Tn&#10;v/CF9ycwIQlO1AIUZcVESn73Gpi3Vjhk8surfiuWXePbseYue+RtHA6j3P7C38eqP9o2vvSNleOT&#10;SYF+/4hj4pB2nePYQcNj17/dEN/a/if5wMxWnXrUcLE6IpU98JF2scs1f49tfnNhbHLSqbHuAQfn&#10;LRqrbvfj+OoGP4ivrrdBfOV768byyVlfbq2k5Hz9Y401/y19edXV8tkS89I3c1p6lVVTSkp9ha/E&#10;Jz77ufjscsvH6j/eMY4fNi72v//R2OXP12X8dvvbjbHbtdINsetfr4+d//S3fOBnY8mzXf50bfz4&#10;vAtiw71+Hqtv9aNY4bvfixW+8918/sbya68TK6zzvXyWhcM+a+n7tbRBJTU82/nXv43jH3g09rzw&#10;klhz621jmW+sEj/42d5x3B33xlH/uCOOuOnWlP4xL914axx+wz/isOtuiqNuuCWOSc9PuO3OOPH2&#10;u+K4W26P/a74c/z4nN/GxieeFuv+fP9YZ9vtY+0kSOsmA+uHydDYdpfdYvejj439U7tH/eW6OKNN&#10;xzizfZc4q2O3+HWHrnFBz75x8YAhsXyi6fJpQlxl3e/FAb+5IFr/9bpodenl8ZPDjoyNf7prbLzX&#10;vvGzCy6J09t0iHOTsjkj1XFG+645nZWuz07p3HR9fsfucX6HLvG7dh2j06AhMWbc+LxH9U0R6nfe&#10;jpdemBOvvvRivPPG6/GvZOjUbJr5ldP8SquWKM68AiQpURPih0EBFKXrL/wpuDL5lKi4vpgETCgU&#10;oklDvmL86K/JlFNdhVI3KPWbbChjiSJWltI1SWnDBEV5mnAp3erkXOrRLiPGnkpvaizvNRFb5uzN&#10;t0NYOXUmCpMRZa8f6oQ3wBv90b58JraSz8QCH/hSctpy3yQLN/RQD6PDRIQm8tbzWx59NDELpihr&#10;EtInxr6EltpWj8lTeyYgZRiDcFI/fPS7CoUuVfqA6nVTIA984WMixOviVMAJDvjxdsLRGRTDnn8h&#10;Hpo0JS4fPjrOHTA0Tu0zMHrPmh0zk1Eh75133JG/X482BexrZPz5q956w0H/tYFO+oju6AwP9Uhk&#10;yn30EbyxpJpRpD7yoazzK7wNc9aNlRPyl0kb7/RRX8keHnqj4M0CR0e92kBbckDu9b8YAOivDngu&#10;LqjnVwH30Ei/9bUYfej0QemSgif6oAdaGLvGO/yqhveiQmM0WBgYZ8bLogQmcjtzkxsl1e4VPIw9&#10;vCdbZMZ4XBKAPHACbGej6wRifeHGOMAT+JNPOKMNeWkKPJNPYtDW65TGgOzhsTFhnDZFF/e1z0mp&#10;8gZ+knrQmI5Xn/zGJL1ID3te8gL9Nh5L0FIQ0pu/I444Ir8dplOL7OUymaf5Zx00+WCBAFf0hUdx&#10;+JsCdC2p2oeFAf1F5tCBbNeX81udaGouK/MP2pFTv+ko1/SYuuCsPryStAF/5ST3mouffPheHE/6&#10;2dYITr4voNkW4StaVq5VU7kn+HvTTTctcCyR3YKvNors+Ksv7AO0QYfmgrzkxtxUcGcXWNbuIM+T&#10;Tz452rVtl3WZ+WLm7Fnx3NtvRYdpM2Lwc3Pi3X/WeFhLNTqUs8imv/pa9E1zX5+Zac568eV46e35&#10;x1CZw+v7U+prDMrYMC7xGb8WBmiC5/pnHDj3w7ZGqyYs6TePLkhmmwvz6FDDnQyROXaD8W5OMA8U&#10;+UNTbZMVeYxdfESHav+r9Zb76KU/2vAXPdTtfhlbBVzrt+dw0NdqfY3lhSO8jJsxz0yJwc8+H/+Y&#10;OCkuHzIirunVL7qPHhPPJXl/l16cV7xZQJ+WQBrcC+3r8QD4iy76R/79LmMAjmQAbf01tvG6AJ2N&#10;lvU2ARo4g8r2Z19xsqLY+JT89gEDbRY9+2GFxNn8r4DAhBV0X/j8BxCYmHe2Qu3+UT0H5lUEtmWs&#10;vPlW8eXV1ohlVl8rr344tH23+M6ee+W0+g47xSc++9lYZ6994mfJSfbVjJ3++KdYa+fdYoffX5GD&#10;GA7TFJhwRsWeN98eGx17fKyy5dax3Jpr5QDD8smpX2mTzeLbu+8V6+y9X6x/0KGxwaGHxQatDo8N&#10;Dz8yNjzi6Fo67KjYsFX6fegR8b39Doy1U5tr/2yfWEdKTvM6P9s3vvvzA2Kd5JxbzeFgTulb2+8Q&#10;xw0YEdv85qIcXFlr1z3i27ultPue6Xq3WGOnn8aqyZn/5o+2y2lVaZtK2nqbRIMt4+ubbRnf3P4n&#10;OZiyyYmnxMbHnBAbHXN8Tj9sfVJsetJpscUZ56R0dmzxy1/F5iX94qz8O99PaY+bbosDHmkXP0n0&#10;ETT5wle/Fiv9YOP8WdWNjj8pfnD8CfGD1vPSxq1PjA2PPi7WTf1e9+DDUmoV6x18aKx3yGGxXqLT&#10;egelewe1SunQ2FDae9/4XpKFVdZdL5b5+tdjuW+uGiutt0HejrP5Gb+Kgx7vkL9wcniSEQfwOdC0&#10;9fCx8eXV14ilVlkln+GxccLlR7/5XWx62pmxxs67x9c33TzWTrz5yeV/ikM79Yyj+g6pLT9P5aVW&#10;SXZKOqxHv/zm94iO3ePqDl3inq7dY0BSSE8nhTDr+edieDKGRjOWpk+L5196MV55zQGbaWJMCuFf&#10;lEEa1AZ2NRkulsIPH15bsm8i/jAMfjhSVBQdpUjJU9qcYm/5RWv1h3FiMjLhcOYoYJMFxeq+yV35&#10;KlT7X9opbVHEFKn6i4NjMqKUy1uAQsNqKnWpgyLXtm0CHFNfWPA2x7LTYtCYGBn12tGGOoti9pcS&#10;M2Gpx4qIEtAok2hpC74mnOI4l4AHw5nhV/JW8dMffUNP/XKtLFpqUzm09By+JhxJv9zjfHkrpg04&#10;ua9eeJd26lP1fnMAz9QtFT7qo756hl6vp0nxtbfezktYR78wJzpPmx43j3synnnl1XyK9cDkRDNW&#10;GaAMMm0zIvDBlzjQ3sQKd/Q2EUv6X/ikff215JgBqc8mZs/kkcga2UAz+PmNL/hKBhjB5fvtnBb4&#10;4wG6aRdNfVJtueWWy46dOuGF5nCWT13akNADn9XT2GT3XqDwpjH+wEN/jDdywripymFjZf7bUNr0&#10;t2rsk0tBHnRCnyodmwvNzVvNpx1y0dzAhLJz33bmazdLSv/L92pJfWSKXvJ3Qc7U+wnozug1JowN&#10;S3a9DTVW3Yd74Q35qdKrHjwz9uQl00WXLAgKbdBeWXxuDNyHjzyN6aiCozxkqCS0NvaqeQH9YAyU&#10;eukI/XeQIrnzvDn4v1dQt76QA7SCfxUKnvWgXFPP6gFd1Y+26q/2v4DfnskLD/TQht/mEeMPDcv8&#10;SWdWr8t8Iz/6L4pca1sZSbvwJGN0p7kVP5zXIDnToKRyjw1BVzclM0Df9Autq3Tw1z24N0WbpgB9&#10;tKm85JrTzBaAl7fLdPucJHdoZB5785/vxlNJzmYk+jivZN4qCXSoJeArHLZ7zH494fvOu3nFYBXg&#10;il6l3SKjC8JdHjTAG0kdCwN50KbwxnwlcM85ZWsYU6Xt/wQK3Qv+2jP2ij6Ag3Fq7qQ7yZv7nusT&#10;uSv8q0K13vKs8Ez96tGHBY0N+eUlk9U81VQALV5/3WrRWp1vvZ3aSmWeTmWHJnkePGt2TErtvZb4&#10;+q/E14rv2yzQvr6yi9FIe1UcqjjJB2999VteSR365Hk1NVZHSQXkQwdyTj8KXJfx6a8503NQLfdh&#10;g9TrhquI1xK9OvfsFT/Y+Ifxuc+9T1s5qqkcAlm+liGQ4EDKg9t2zI731zfZLDnQK8Y+9z4Ue91+&#10;T6yw7vqx2S/Pim1/d2l8eumlswO/zXkXxI5/uDL/5ajveeNttcCEbRzaSfUf9Fj72P26G2Ob31yQ&#10;AxRr7rJbfCM5/VZKrPSDH+Ygwrr7HxzbX3Rp7Pq362P/+x+OAx9rl9ITsd/9j8a+dz0Y+9xxf+z1&#10;jztjz5tvi5/ddHtOe958R+x50x2x9233xN633p0DASt8b9344orfSHXuGCeOnBibnvLLHARZaqWv&#10;11Jy2r+40krxha99LX/V43PLL5/T5xv+zk3LLR+fXWbZ5LSvGqvvtEtsd8GleWnSfnc/mPB5IPZJ&#10;OO2brve75+HY/4E2OZhjdQZ8c7qvcn3/I9EqOfaHduieAxOrbfvjVPcy8dlkzC+79jqxzNprxzLf&#10;mT8t6+9a344vrb5mfGm11VP6Vi35jNS3Vo+lV18jb31ZZs21Yvlvfye+uvZ3Y8V1N4hvbrFVDh4J&#10;6mx19nmxw5V/jj1vuzsO7dIrWuWAgsBE/zhqwPA4bvjYXJf01Q03ih3/fG3s+0i72Ovuh+Inf/xT&#10;bPGrX8fGJ5wSP7n86ji0c884MslZrY5+tZRkppWUrlv16BeH+tuld5zSuUec3bl7XNqjT1zfp3/c&#10;0W9A/KlL9/hLt55xQ+9+8cigwdF7xMjk1DwZLybl+26aNP6VFMe/w7/i1eSoDU75p02dlhXMkg6U&#10;E2VoIJsEKDPGBoOGc1SCBa4ZhRxCxrHfJiB5TYTuy0cZV6Ex5VeUKSVKMTOqKFKBCM6kJf/wqL5p&#10;AKVcFfym2OHCWOcE29dqD7YJzYTJgGKAcI45e9oqk0apw0SgfcYK55Xyrj4vedwvjgunjHPG6Krv&#10;N7zlYyiUN4jy6Kt2OBT6qC30RGc80A6cS+BDHcqis6iwPsBfnxcX6EuptzgMeDn5mcm5bxLDDa8Y&#10;YK+8/VbMTH3xFY9XUz/hJxLPGFWPfkho5XRob9b0Ub/0R//1W0Ifv/VfGyV4IzihXjKgXDFw/IWj&#10;Z+iKhhK6opET4gWovFEmC+SSXCurHktL4WS/vkM6q/IF5NN/5ciiAA1aoHeRh/8Eiiw1BWiMJvjv&#10;r76ChZX7b0Jpu7Rf9AWaFx6QZ9doV0/TxQ1kYFECE9UARO1H06A+skUeyeqiOHD/TUB78wkZLvqS&#10;XNJxeFHNQ08VXjUF8pW0oLzVZ/i+sDLua7+ax9+S1OE5HhpT1aQf1bwSfsjrWjn80O8y17j/3wT1&#10;l37729z25GtO3lK/vpX6mypbfVbNAzc0Qg/0ISMl0Sf+om+RC/ldNxdKmXqeAvUaL4Un1URGJfoX&#10;XspUUxX8rtK5mgq+TZVtCurr9Bu+7AF4GUe+IkXu4EfWBCN8lcPXp7yAKjjU6pvX77f++W4+INO2&#10;ocZw8rueZqA+XxWqZerL1YNnJZX88MRv9Ka/zB2LwudFgSqOhcbkT/vm/cbGcoH668byqLOMfanw&#10;oDHwTD8bk5H6eoGD+9U9L+8/87bVFxLOXrw4KPdd2zi0OX/RZoE61V+Pj1SFQjd/G3veHKjWXS2v&#10;TrJebCXybj6rysR7aW+JAag3oD/ipZfj2rZPxFrJn/zEJz+Tt+WWObEK/8XARO2vMybyZzyVdyhb&#10;ckJtfVhn733jM0svHVude15s+atzYtm11o5dr7s5Dm7fNTnFa8VX198wr0RY+2d7xw+PPyl2/vPf&#10;4pC2nfIBl/mLGIId6ve7Z3KIk8PqUMydkwO89Tm/iR8c3Tqvgljv4FZ5W8hW55yXgxM7/+mvsect&#10;d8Q+9zyUV2PA89j+w+L4oaPjhORMHz9sbLQeMiaOHTwyjhs4Mk4YOi6fFbH732/JQY4vfWOV7Pyf&#10;MmFa/OjX58c3Nt08nz3R2BkQC0vO2vj2bj+LPa6/JU4ZNzlaD0ptJqf+WKl/ScMSD6ShjaQhcYwD&#10;QgeNiiO79IkfX3hprLzZFvGpxLvG2ltYchCoQ0E/v/wKsezqayYebBDf3HqbhOOese6Bh8YWZ/06&#10;f9lkv/seicO79KoFiVISdJrH+/4J/2GJlmPiS6utloMbK2+2Vez/UJs4YfST0XromCxLVlnseu2N&#10;8bObb8915a+ndOldW2WjHvxt4LHknm0/h6Z0SLfecUiHbnFMu85xYtuOcTS5aNcpjk6/z3qic1zW&#10;qWvc3LNPtB0yLPqMGx/Dnp4UT3krkSa3F5IxbhvIU2kyGD52fAzs2z+mTqntaW8K6hXJBwUUo8mE&#10;Q8ip5GBwFBkzFBgFR8ma7AQjOASMDkpPGY65SKzghMmwGCHqbQqikAYUAAD/9ElEQVRK36s0MPlw&#10;cDj75U0gRcrR0VaVVvXlJThyJr0153RedtllWQl7ViYu+HFeOdpwV7d2KTEGvkCAdvVhQaAufdR3&#10;NONAUvzqgIfEodYO57u0U3A1cXO+rUjx9obTrjxQDp6cLoaTuvBCG/K77xovGFieFYNU+3BXf3Xy&#10;kUde9ZUEJ8k1usNB2wWU91twYtz4RLOJtZOgTXLZiGswPN5802fNxsVBBx+cA0N4BQQZ8FIQoCwp&#10;VVYd8C8BBcGuYrwWAxofrFrR96YAT+FOHgUPlEE3dWrPEmLnj1jS6Ash+KB+gQlbPXwW2WqOxtpA&#10;T3jhr4ROiwu0Z7yhhQQn8qff+KYfZaUSmi1MFj9oQCv6AE+NHX/pD/JZZEXfJH3Vd8nYlPRZImvk&#10;V3JdnsmrnHYk48hv/LT1aEEyMheS6kiiOh+8+NbbebXPpJRmJ9ze+WctA7k3VvSBXPlbAhTF2G6B&#10;GhR9trih1Luguv8b7X6QUO3PwvoOmptnccDiqqe5UPpWTYsTmqrbVe13Sk3lcd1UKp7SBwRVPEE9&#10;7osbmqp/YW3+t/FaFEiYpH//bPj77//eK5Q+Lin9/F+G/s+/GJc/2iZW+9568dFPfjruvPMDCEzU&#10;HEyBiYaVE8lpzU7po0/ERse0zg70t368Q3x7193jm1tuHfsmh/eY5JSvuu1PYvm1v5vPg1ghdWCD&#10;VkfGfvc/lrdwHFXaqDquqc7cXmrn8K594rDOvfIKgv3ufzh2//vNse0Fl8Z39zsgVt9xp1hp4x+m&#10;fu2UD9Pc+te/jd1vuCUOeKRtKtsnjklOtk+bSr6ccXSvQXFs39T/dN92iXV+vm8+d8KBmgIJzpPY&#10;+Jjj4qMfm/eJ0Y80pKrD31QSmBB8cSbFCcPHJToPrDn5PaqpRrPatb6W1D8HaHwGUDDj8E498xkc&#10;K274/XxGx/xtNXLQ50c+kgMqH/vkJ3Mw4pOf+3z+WonzNGw1scVl61+dF3v8/ZY48OG2+eDSVp17&#10;xuGJTnk1TGq3FiRKqds82RCAOm7AsDhx+Jj48mrfyisvvrHZFrHvvQ/ngz8FUspnXtVnK88h7bvm&#10;v4d16pH5V+Nlqi/zN8lOqTtdC04c1j3xOOXLeeemhFNKZO3ohONxXXrFqR27x6/bd4krOnaJe3r0&#10;jG6DBseQESNj8LDhcV/nrnHTY22jR8/eMenpybWIayPQmNJ6vxRYtV1/OQycCEa+gACHnUNgYAsu&#10;lPwMdk6B/J5xDDkeHH1lOZICAxxDjiZDXhn5Sh1NJXnkL4ER+KjXbw4zx4ADAp+m6uPA2EZgH509&#10;pA7pKsGAUgbenB7OE6dPG5xbzp9rzg6HqDGlVoVSJweJU8Y51nfli4NVnGR94VBV8fabw+ONPEcZ&#10;/Tik2oWHPqtXPvfUAWfOsvuce2W1iV/oIxCgfeXVVfqBBsoLhMhfkjYkgQ4BFPXKWwCehecvvvRi&#10;TJk6JUan/Bx1p1nrJ57Mnj0revfuFdtuu22mP3zwwuoOB1Fy/gUstO8ZeiuL3/pX5Elb+Ou6BCa0&#10;jW5VgFcBZciq/usLR9K1tqyGsK3D5+qcPeIsEs8sbXQexXe/+9245pprGnVstQkvfMUb5Qr//lMg&#10;M+iAf/pITsgLuug3fghWCfZZveO5fi6pgC5oiJcceuMX/lY96SPZQz9JXyT30JY8GweS3+RXco0W&#10;5Fxe9CKf9I2xKuH3woJXBbAtj7107Y2oLzSMnPNCPDJpSj7ortfM2fHcm2/FW+/WvsijHXjoAzkm&#10;A3DAJ+0VWV1cMvFhhEzPSqrCotKksfILqmNhzz9sUPpT+rQ4+ldfZxX+k/rfa7nmQsGtsbQ4oLF6&#10;pfys4XnD1bxnDc/nQsO9uc/yc/NUXb73GUo/QMG9em9xQlP1N3W/Cgt7/n5DwmbeP7hV/r1XWNL6&#10;+L8HaFuj79Ovvh63dewc395ww/hY8jvvfL9XTEglWDA3MJHSUcnZ92zb31yYAw/OhHCo4/ePODoO&#10;atMxjhs0Mn9Rw0oEjvvXvv+D/JnQQ5/omlcP5LrVl+uutZHvcdaTo+wNvi0jVh14C8/hteXhp1f/&#10;Nba/6Pex5S9/VTvP4bgT8nkT6x1SO0tho6Nbx9Zn/Tp2vPyq2OfuB/L5FYITrQePTHWNiP0fbBOb&#10;nnJ6zdHedLNoPXR0HPho29j1muviY5/4RMXpTw5/Y4GARlIJTOzyl+vi+KFj8qdTa1tgGvqWU/W3&#10;61qaF/Dpk/vqnA5nUiyz+hrx8c98ptH2qsmXST691FL5gM1Vtt6mds7FSafm1SYO6LR95cCHHq/R&#10;of/QfHDp0YmugjT5iyiCTJkXlZT50D9/qeTEkeNjmW+tns/9cKaIoBOa+cyrAMzR/Qan32PjgEef&#10;iO0v+UNeRXO4LR36pO65ddZ4XUup7z36xuEpocHh6d681D+nw1L7tn0c0rVP3uJyZKLL8Q7T7NQt&#10;Lu7aM67s3iuu6tojzn6ic5z+WIf4S/tO0Wv4yHjj+flPoS5DqSitnPxruE7/y/n+W1Btl2HNOeQw&#10;cNI5deWNZ3EKOJjyNQXyKCu/YATj3T0OB2fXdXFCGfyUBQeGM1mMekk78IADx4Xz5i01p6TUxVmR&#10;R13VshLgrPhkmc8iOWhRUADu9fk4FfJqR936XJx2+JYyzQUOLIel4ApPARUOJrroa6EhvLUvP7rB&#10;UR5l0R0enC1Ol35ygtACXTxXTnvoIB+HiVOnDqk4fq7VAY8S6Ci0xaPCp1KWQ4kvTfF6bgAgOWzy&#10;P5VweSaVnTZtanTs2CH+9KerY+WVV46dd945Hyh2880351UJZ5xxRt7bCHc4qwP+6muKxp4JsqAP&#10;uWhsgqmC/OrUhj7iLZlDSwEIp8Hvuuuu+VBMWzvg5NBL9yz5U74pECwge/hKHpvjBC8M4IreeGdl&#10;BAcYX/ACTyQ0xjsOvkCQ9hdVLj8IwCs0I9dWUHHqJdeCFPqqf6W/pc8CAWjir/KSa8EIsiC/MSK5&#10;Vsa4xe+qLmgK0tO5eWa9/kb0mTU7rh89Ps7uPyTO7Dck/jh8TDz+zPQYNvPZmDKjdtjiyBG1ICva&#10;a6+MJb8lY6gE55Z0vvw3oNCzpCr8p/RorM4qLOz5hxGq/VlcfWuqniWZdu8HbtqopiqkO/n/tav0&#10;1/O6PLXHDWXnPi9pyYCm+rc4oan6F9bmfxuv9wIJo/QvzSXzrZ5ogSUXcKfGoVffeTfa9+gZ62/8&#10;w/j05z4fd73fZ0zklBzLHJzIvzmYfXNggnPqTfz39t0/v6Vf7ttr58BBK8vzk/Gx9x335oMoP73U&#10;l/IqhZ9e+ZfktPbK5XJd2XktqbRX+11z3Gtv9fOqAl8DSX2wHSN/vjM58Qe3aR973XJ7bPWrX8e6&#10;Bx4cq+/401htu5/kIMF6Bx8SW/zyrNjh8qti12uvT7jcHfs/+Fjse+9Dsf3Fl+UvZnx1gw3j4Pad&#10;s4N8eLde8akvfCFvg6g5/YISixqYuD5vISmBiblO/tx+VX/X0twgRXqufwcmB992C2dXfPTjlUDJ&#10;Rz4SH/3EJ/K2mS+uuFIOrKy40cZ5i8Z3dt8z9fXs2OEPV+c+qu+Y/sOj9eBEq0Eja4Gg3gNTP2vO&#10;/9w2S9Cgof0STHHvqO7984qTYweNiC8lB+jLDsr8wQ/jZ/+4M47s1T9qqyS6xqHtu8RBj3eM7S+9&#10;PL6TeP2j8y7IW3LyKpBUx1GljUKPfF2Rp3Iv4eBvCd7MR6dU1+E9BsShKR2U8h3UqVcc0qF7krOu&#10;cXDXPnFQ175x7OMd4q/deka/ocOSQzMnXkvO5b/yp4f+OU/tZeVcUYIOWKKsS/ovgXY5ORze8pad&#10;Ac4RYGRzrKuOLCfB2/fq22vlObKcQQ4CAx14Xt4IKy9xPtTjHoO+/C7OqeQ3HDxTV3GQ4cOZVU7g&#10;QB44FwcdKK8ueQ466KD8fXXP4VvqL6kKFJd88OckKl/68V4ADmglIOFNt20M6hRgqPaHg8vx5Hhz&#10;xuClL+jujAZv9PUTbp6jGxz1uwR2BIHcQ398k4cTpx5JEIDT27Fjx3yYZ9n+UaWBfCVgtChOLxzw&#10;a3LqAxx8avOnP/1p/kQc3eAzZT5L5dR8n6YiS0VuFgSlfbigEXroGzroM3yLDMpbUgE0EEQoAQRJ&#10;kAIvzj777HzmxNZbbx3rr79+xs+KCs7ygvqtTfVxSNGPLDbHEV4QKI+G6iN3AijGIKcbvp6hgTGH&#10;vvjo6xz6U+RoSQd9KDJqHAiw6AP+kH3jXJ9d45trjj9+kBfP8d54RAd08Ztcq7cEKMh84cXC+JFy&#10;5H3Eg2Y/F38cPjrp9z6xb6ce+ZO3hyU9fnaal/40eHg8ZqteGoMTEh5lXOBZNcAHV30xPoueaYH3&#10;F1po3gL/PSBbNMYCZCxnaZHB9wJL6titcbzG9RbOLukwP5e8ANl0k03ii8lvvucDCUxIDQ5kdig5&#10;kclJtCXD2/jtLrgofx7Upy8PeKDN3FUKHHRnRHDctzzznLzi4fBUtvamfl7dc53Uf0uceQ5z7Xfe&#10;ctBrUC0okurQTquO3eKQ5JQe8FCb2Oe+h2K3629O+FwSPzzh5Fhr193z4Zwrb75Fut4tf93Caovt&#10;L7oslvvO2uHTo3vceGuqv2+0HjE2Ofwr5q0QvkO7eAITNfznBSWq1w10TL9z/60U6TUg9rn7/vyV&#10;DFszbNGAS/6bnI9PLbVUfHWDDXK/Nj7+5NjlmutzoMCZHIc83ilaPdEtn/NQzgFBo6PRzLYSbeQ2&#10;UzuFl4WfOdUCEwU3AQVBpEM7ds+HcH4u9dGqiR0uuyIHd/a+/d580Oju190UW5x1Tqyz7wH5yyY/&#10;vvTyOHbgiNT+oMRrKyYaVk2U+vW5of3a/Woq9Cj5aqmGn5UUDtPsG4d1TamLLSC9szw5ZFO/T3qi&#10;U5zfpm0MGToipjw9Kd5+7ZX457vv5MMDa8OpDKx5KQcqcirq8b8DHC5GPcdBKsv+GeCcVb8Z3Yxx&#10;AQF/Od3ywE0ejjIHgbOgPveVL2+w1eEZA54T7g2/vf4cLU4nR0t+fzni2uGAlPug1Kc9+HBYOAcS&#10;B8VzicNIMQlM+H5zNYiSadmQChRcteWtPAdIG36/V1Af/EtfvenWJzQq9NEWWspTDZ64762sAx85&#10;qnjCWSsrOQqNOUocMnXIX+rwzF/P0Qvt5SnbBdRR3i4XkFdyr54+VSjPynP533i9dqYFp9Jn177y&#10;la806Kn/l/8uk8aoFQpWS8CxsfrrfxeAkzLoht/6WQIvxRGs9gOoizxy9ktgQh5/lREAsM0Errvv&#10;vnteMSGvdhYEcCkBODKqrjLhNdan5oAycMNH/OWw4zUZLnjLg4/kyTPy3hxeLSkATzJJrvED3QQW&#10;8JRsGxsCZmU1iE+2+gzm6aefHpdffnk+J4bckntyhuf4UJ/K+GkOTVKOmJ7KPP7M1Dij3+A4MOno&#10;VklnH2rezi8d+sSxnXvEhV17RL+x4+KF1Haut+Gfvkj4JAnAFp3ZAi3QAi3QAi3QAu8XmO/nzfl9&#10;+/aJTX74w/jC5z+Ar3LMTQ2OZPWNtnMJHHS4z90Pxmrb/TgfcGkrRnGMHZBoef9q2++QD4Y8PDmT&#10;5XyKat0cz+rv+lTe8NeuG5Jn3sz3HhjH9h8axw0aEccNHpUd/AMeejyv5PAVEGdgbNjqiFj/4Fax&#10;Qfr7/SOPyYdpfjF/geMbedvEQW3axykTp+TVB0t/c9W6VRP/HoioT+8lMDG3TynlFQZ9BsUh7TrF&#10;Tn+8Oh98+ckvfCGWXnW1WPEHG8UaO+0c6/x8v4T7sbHt+RflLSNorp1jUt9tH7FN5RjnaGgbD7RR&#10;cMgptV+fcp55qYrbIU90ib1vvyd2Tm19Y/MtcsJHnzW14mS7Cy/NuGx99nmZrusffFhsfvpZsdet&#10;d+XtIvif5WRuWw0BB+3Md78+ydOQGnCfi19DmcL/Gs61JGhhpc5hjz0Rf+raK27tMyDajRwV/ZOT&#10;MXrS5Lwk/jkpGb8vz3k+3nz91fhncjyy+dxgDP83gBFtwDL4OQgcLtf1xjUcOEmcf46DVJxEToa/&#10;nD3Or/IchFKuOAj+ui+gwbHUliXdHDEOM8eC08FBE6hQZwl8VOspAB8BBPnVpYx6OeHw8zUGDqfv&#10;dzfWn/r6FjdwVDjPHFhvgjnK/pa++Q13TqZ7cISTfnE+3fMcPTlwnDZv+71tLs42Z0+AwQoIjh7n&#10;tb5f6oWL+vBYu3jnN3zwb1HoU55V8yjPqfc2/IdpMqjqHysnrFo59dRTc/sc6sag1EdG1KU/5A1P&#10;4SmghVacd06qYA46oQ0HUb3kB730zf1Cc/WQr9I22qnPJ0SlBx98MNOag7kwUAf6kzG8hefiADii&#10;j/7pMxyr4DdeGWMlqFTlg/RhghIw0288EoTDUzzz1RaBrD333DOvtLHdxrf4HVzqEFtffME3K4ro&#10;ELzGE+OhwMLo4fnkNC4eeHpynJTm6f0790o6u0/S1ZJVin1i//Zd4uh2HaPrmLHx/LM1PidK/9f0&#10;cQu0QAu0QAu0QAssKpiT583LXkyyRT//+c99gIGJhlQNDEhWPzi88Ee/uTC2v+Sy5CgPyWdECE54&#10;c77vfQ/HDsnZPuTxzvkQyvwljly2wUldQKoGJOb+9jdfN6S5vxsc2VS/lRy+hNF68Kh8ToJn+97z&#10;YPz44j/ED48/Ob714x3jy99aI5b6+sr5DIzdr785Th73dGyWHOtVttomPv6pT81n+C8sNW8rx7xU&#10;8C04H52MtuMGj4w9b7w1vn/4UfkTqV9Zf4PY8Mhj4seJpvvedX92up27YXuGr4w4f6N2wGaiZwMd&#10;GHul3rl0SffmflEl/W4Mn3kp5Ut/D+/WOw54tF3s8re/5+DDdhdfGttddGlse+Hv40fnXRhb//r8&#10;+NGvfxtbnyP9JrY++zdhm87+9z8ahyXjE075cFP9r+Dy7+0tPOWyDfXU6qvcl6fhXt4yYlVFavvA&#10;jj3j0Ce6xDGPPREXtG0ff+3UJdoNGhydBw6KLv0GRJ/hw2Pk08lpFKhIhvsryXh+09vxZMiHk+Ib&#10;cULeq2PCWePIcbA4fd7ILgy0wwHkDFjCXH3jKcDAYeMklKBCKVOPo2vtc9IFJzjxHGYKxXVT5asJ&#10;cNDgox5OHbx8wYBjw6G54oorcr56KOUXN6gXTpxjNEUPDi+HVp/0rbwZRy/ONedWOc855Zwt5QEH&#10;zj00Lvvz9VGAB+/cF5go204KbUr/Cn04tHjlPrrLrz731K8dUF++HsqzqmMMbzicf/75sfrqq8+n&#10;fz7xiU9kB9M5E3CWHy042uXNt8BJefssD5rBl3yhFTr6LSBRvtLiWpv+oqm6BBfQ1CGFglXu+11W&#10;35SAWRXgwkF26ChewAOOTUF5xqGGCxz1odDvvQJewrmMnxJEKTRGG8GUQo8C5XnBa0mFBeGnr4IT&#10;ghL67tO+hxxySP7M62mnnZaTrTdbbbVVNja23HLLHHB0XgiZu+222/LhtuTC1if8JtfkwdjCU/JW&#10;xcGVFRNtpkyL0/sNiQMdbmxuTOnUvoPjkiGj4px0/6wefaN9ovnkKZNrBRuA/Bc5Jj+SceZec3gh&#10;T3UMtUALtEALtMCHG1p0+QcF6D6P9vMCEx/kiomGNF9AgLOY6vN3/wcey199cFBlXjWRngtatOrY&#10;PQ58rH1eWbEoQYmS5jraJbmX71fS3HwN5TjGtjGk/krwyXg8+kTGc/frbo71DzkivrHZVrHU178R&#10;2//u0rzyYNdrb4q19943PvGZz85n+C8s1QcmcmBmAYGJnBK+JR3dZ0gcP2JCbHvBJQmnzWPFjTaK&#10;DQ8/Kh9cycE+LOGuf2grOKFvZXtGra5Ci3+n1dx2St4FJvlq+X0O1mdYbdU54JF2Dalt7J9+O0D0&#10;gAcfiwMSLQ+4/7FM04MSj1t17JHbnVtf4U0lzd9e81LhcwlCzFdv3b38KVJLhW1pSfi07twjTuna&#10;M37dvXdc0KVHXNipe/yua6+4skfvuKln7+g4aHCMGTc+picD+/XkSP7rrbdZxA0jaB68V+PWG1gr&#10;Hbyp5Kg2NnjrQTucMM4kZ09Qg7NUnAHOk3scrYU5u4x49cjLybStg1PJQfk3R6JSR/39gg+nltN+&#10;//33x7rrrpvfsHI4G4NqHYsT9AkdBRCq50pwQkqQgFMroOBLC/5yoPSBE8U5VgZvAIeUg42+ghXe&#10;ppcgAzor77q87W+MPhxnebxpB9qCI1ppD+2VL+Xq66iH8rzk0Sdf2thmm21i6aWXnk//fOYzn8nB&#10;IQEE+bQNH8EQfdEn/YCffpU+ogUakDF5OazoSUbQAt4Fd/KjTv3TDnn0jAMvAOSv/pGpesATTmWH&#10;Dh0yz9RR5HZBgCcmP4lTXej/XkEfBdfQgHwUXNEYjujgGVkpQShQ5cOHFfRP8ADP0cDqiKOPPjoH&#10;Fh1IapWQoAMZs63jxhtvzOeVeN66deu8ZcvnYHfZZZfYa6+9ckDjV7/6Vf7yiu1DeFoNvgEUey79&#10;7jjr2ThryMg4OM1Z5q8T+g2JK0eNjx7pfo/Zz0XbZ6bGkAlPxjOTn6kVbADjB85kVPBLIrvu6c+C&#10;AL/KGPR3YflboAVaoAVaYMmH/4X5+MMJ89N8yQxM5FRzgN0vn+fMeZJzmFN6xoF22GV+u1+pZ1HS&#10;vHbmOb214EZK7nue76VnxUmt5m8IVBzTb1i0HjImjh04PPb4+62x0TEnxMc//ZlYZ5/9Y6cr/pzP&#10;eNj0tF/GZ5ZdNp/rUDX+F5T+PTBR3cpRwzenBlyr10f3Hpzy9o+Dn+iavyqy9LdWj+/s9fPY44Z/&#10;5E+c2qaRP6+KfmWLRiqX+9eQ5rYled6Qp/p7Lg4LSw1lBJG0m/ma6EZ+BG/y34Z0rJRwdM3gLDye&#10;y/98Pa/96vWiprky53eFx6XOufKY2s2Hmabk7IlDUjo43T+4c8+GAzO7x8EpHdGuS5zYpn1c1KFL&#10;3NCzT9w3YHB0GpmcrCefipGTJsfk5Li/kByVN5Iznjzh/BnSrAwblGJO5V++rkFRmP5yEjlUHDfB&#10;hPcC6mH0C2xwJgUGBBU4mhxD1wt7Aw0485xODghHk2POOWP0F6e+OcDIhweHxLkGv//97zMe6mgq&#10;0FF/3VwoZaoJcHI5/AI+ggZoqy8cI8oRLnDkLMvDIddfvEBLTjUnt7zd9ww9rSYRfKkGFNznTKOZ&#10;+kHBowqWuHNqi9Nd6KmNEvRQP+ff82p/GoPyXFKHVQNo/aUvfSkfdll0z6c+9alYYYUVol27drl/&#10;6CCI4C8H2z2rBNBIKkEJNNTPKt/xT9ABrvLAFe5oWHCHR6EpOpJt9FG3wIU69I+8qdtfDj96oqEy&#10;6oAbepb2q7RQRmAA7uS+BOQ41O4viG4LAjzimJML+NQHJowFz+D7XttYEkFfSn/oCvIhMGE1xG9+&#10;85tsYFS3aOBfCQo99NBDce211+b8J510Ul5lsdtuu+XVFQIbvspz7rnn5vMq/vKXv+SAhkDHY489&#10;loOCPQcPiX/0HxjHtu0QezzcNg5q2ymO79Q9/pr07ZA0toYk/j7WrXvcevudcdONN8d999+fz7/w&#10;dZcbbrght61eeF511VW5TrINx6aAjrRtBe7quOWWW/KWFLJf7WcLtMD/BaiO/wVBydfc/C3QAh8E&#10;1MuouVuqvw/K7/Iyq2qjlmcltcCiwRIVmJAaC0zMfcZJrvyu3Zv/93+W1D+vjeKY5t8c1nJdl2p4&#10;9s/nYuTtJ+m38xN8/WLZtb4dK2+xdZw4ekLeOrHc2mv/23aOBX06tBaY2HMhgYl5TvS8gEm/ODrx&#10;xSoE2yNW3nLrfKbEdhdeMjeYMndlRKH53Drmvy6p/vd7TnV8XVjKuKQy9fIw91ndvfecKjTIdWqv&#10;oc0il/k6/67hk1MD/fOXSVIStDgsyUMrB2l27pU/R3piMprPbts+/vBEh7ira/foNXRYjHlyYjyb&#10;HJUXX34lXk2Ol8Fny0cJVOSUxlpVuVGSZdl7eUPN2WkO1NdDkRbHjNPsHhzUV95mc+A4hZRvPahL&#10;HRwSeeGjHo6k3yXgwVHPfUt1aKMpkEd/bBtYZZVV8ucgOXP6ynGFR/0kIZV7iwrVshK6cpI5wxwQ&#10;zi189EPfOFQcWH2TT359E3zo1KlTVqbwdV9fOCocbQ6ze6UddCgrRKwgENQpq0yqUMULHgIZylWd&#10;Xu0IBGhD4MK1+j1rDEqdJXEkOWc///nP42Mf+9jcQy8lPLD83tkYZES/tYG/6MDZLsEWbZbUWNvu&#10;C2KUIIQyaFdWjLhP5vTD22s0kQQzyKC8EtmUym/0Vof6yKFntgOos9CiAIdTGbxUTt/lJ1/65T4Z&#10;W5Bj2hTos/b1obHAhD5rk+Mr3/8alH5KF1xwQQ4s+HqKYCWaVkEe9CHXnqEHvhhfggMcfY6/gMSJ&#10;J54YO+64Y2y22Wax8cYbx49+9KPYe6+94qgjj4zzLrgwTvvDH2PnCy+KLdO8tuMfrowD/vK3OPeG&#10;m+LvN94Qf77qyvjlL34R+++3f/707XY/3j622HLLbPCoS53ke6eddooTTjghbychC43xH87wNRYE&#10;XQRQNt1001zHAQccENddd12WYfkak/8WaIH/VTBejGFjpwSq6UF/6TtzhDxFR7SMjxZYkoF8Fhll&#10;l5Fp8l1sG8n8Ra49L7YRO7G84ChyXp9aoHmwxAUmpPrARNUBnD/fvDyLJ/17XdlBXUjKODTgkbd5&#10;9B0S+97zUKz24x3zZ04dhrnv3Q/ENr/9Xay56x7x6aWXns8BWFBqeiuHVHCo0aaGa8O2jH6D49D2&#10;XWPHK/4Ua/x0l1hlqx/lLRw/u+WOvDrh37ZrpL/VvjbW7+bQolmpgV5z+drM1Ghd/4XUVD9LYKIW&#10;yCk8qPKB/PvCR/84LI2FVun+oV36RKtOPePwjt3jmI7d4qRO3ePsLj3iku6948+9+sbd/QdG52HD&#10;Y/DosTF92tR4+YXn459vvF4LTqRxlhOF1qDUGMccZpM+R5Vz615zoSjH4hirgyNV6qB8XXPY3Pec&#10;Uyw/ZVsFv8ubYApZfcrDj0GiPKXO4asaKE0BhW5JvsPzfvzjH8c999yT30IrDw/GTlPBidKvRQFl&#10;Sl3whq++oq2VEZShvpTJiQPM6eXEwktZtPLclhNBBo41Ougvh1p9nlcdZIAO+iJwo2/6WOosUPpk&#10;EpSvbBGpOnrq9bzQGR/KJNoYFFqVpIzl82ussca/6Z5dd901r6TQblnhoG8lMCDwoh9VnJsCeQQC&#10;0EJf0A193UN3tEI7NBYsQ0/L/032nuEJXMsqhyJzZAKN9QUu6i1BDnkEJwp++lACPIxo8ggHcqeM&#10;+v3F8/cC6qsPTADtqxPuAlX+/q9BkSfggEuOflOBiaaAPOG/VS/4ZGVC+/bt8yoHX2GxwsFXPi44&#10;//w4J9V96qmnRavjWseuhx0e2xx0UGxz4EHxk4MOjn0OPyK3/4vTT4uzzzozzmpIZ59zdpZngTiH&#10;61qBYcWDVRi+MIR3xk5j8kwfkDflBEpOOeWUuP7663Ndv/jFL/JWFPjKV+jQAi3wfwHMBwLIV155&#10;ZQ4kHnPMMTkwaZvW3/72txxopnuLjmgZHy2wJEORUfOAeceqPTYHm6fMDeZz85TPlB9//PFZ3n2F&#10;yss0tkuxc6syL7VA82CJDExIjTmkTV0vCSnjKmCQHP5j+g2Jw5IzusPlf8pfFPnscsvFevsdFBsd&#10;3To2O+2MWOF768Vnl1228oWOptN8gYmhJTCR2tR/DnGDU1xolT95antGn4Hxk99fHuvsvW8ss/oa&#10;8d199s9bOJyHYQtFPpMjl0fHWlpsgYdFSaUP9amxvB9wqgWEGg7DnC9VeCHlvHhSS4endFiPfnFo&#10;ovnBKR3YtW/sb9tH207R+tF2ccETneIvnbrFQwMHRddRo2PIUxPjqeTAzUhOIMfqneTkFKXGCOAo&#10;MqI5eYz596L4OIQcN3VQuMWRLXX4q27OGqNDu1WD3TWHjgNhyT2Dvhp08JyRzknjiMGXM8j5bspR&#10;kVdQgqJ3KJ521cMx5UyaCMo2AHU35Xw3B6o0gzf8BRb0V7+qdcMX7hwPk4486KcMuqAhWsKxBIw4&#10;WA4UhSulWm2vCn6rw8SHlo31yT1yINiBjsVxrtbnHhzRWj68q/KrQMkPJ/nvuOOOWHHFFefTOVZO&#10;LLXUUnmJPR4UWtfjXg/V59VreJQgRAlAcOJLHnQkF/qGtoIsZRsH2pbglIAQOpVnnHx9IL9VKG3J&#10;K9CgfBk36iBDVfnBf3UU+sGxKgML63cBfcJ7Dmw1MKG89vTLwa7kojE+f5hBHwudfHXDNgxbJIwZ&#10;46c5NBRUwh98aEx28Qnv8N/ZE3+75m9x6UUXxUW/OS/OO/OMOPPUU+K0E0+I0085Jc4777zsKN19&#10;t6BDu7wSo3OXznmMNTdQUgVjqmPHjnHmmWfmT9QKZsCRnNjSseaaa+Yvjai/BVrg/xKQ+WuuuSYf&#10;kmwlkpcKgtp+W/VE55Wge1VPtEALLGlQdDqZtnJvu+22y5+sd+2lkDmI/LITzHOtWrXKBzlbcWoV&#10;nXOSBL/ZHWWeqcq7+tm5bAAveYpt2ALzwxIbmPgwpeLQ11YtJCc10cHKiSO69smBiJU33zI+v8JX&#10;YrVtt48tzvxVrLPvgXl7h5UUn/riUvHJz30uPv7pT8fHPvGJ+EjdcmpBjTV32yN2/uv10Xro2IaA&#10;Qi2IMLe9BmdYu0f3GxKHduwW+97/cKy2/Y/jy6utHit+f6PY7oKL8xcxfKVjPlyVy471BxSY+JCl&#10;Gr0LvaqpyEF5nq7laaCrT47mlAMVPmeXUpIP6ehufeKY9Pe4jt3jtA5d45z2nePvnbrEo7375H3S&#10;M5JT9dKbb8WryXCflBTe8GHDs8PG+Zk32SdDnoJzncZn1nVVfedR7U92iihOb/8p4VJHFfzm3HK0&#10;OXgc42oeTgRn0fPiiJXnNXxqEWcKpQQoOO/q4ni4X+/sWhLn4Lv99tsvvymVD8jL6YMrp1aAQpuc&#10;yfeq2AuOQL3acnAnx6hsASjPtcMhKsERk1IJQsAHHTjXJiJ/Levzpthk1tjkU9qeW39qb/y42sqV&#10;d9+Zt1wQ/UoyIQo+cMo4SfV1wFc/0LCsrNBuY6A+qx+sSLEM/Qtf+MJcfUP3fC7po0022SS/DVCf&#10;4Ip+FZ4pX9otUHApuEpkQhn8h7vAA9owVP2WF5QyZArt0UxgQTDBvfKMPMLDM3WRX3nhVAV4aBff&#10;yJzgird2yigLn2of/FWH++QAb8mBthqruykgo2ShPjABtKdvZAc+nuuX+kuSp6mk3cbSkgh/+tOf&#10;8tsjb5rwelECE2Vsuy5lqn/RDZ+KnJDjGTOmx/Q0Pqcl3k1NY0iqBbRqMmRcyDdk6JCYle6hZxXU&#10;uzD8yA5D1BthW1UYluohY8bR1ltvHX/4wx+y3qqvvwVa4H8RypgRhDcujjvuuLjwwgvzqkfzfAky&#10;0qN0HWjOWGuBFvigwPzCrrCabvvtt4+vfvWrsdpqq+WgdLGV2RYC44IQDmk2n3vpYB447LDD4uST&#10;T86fMGcz1s8F6vdMWUF7dlDVxlgcY+N/YXy1BCYWW0rOaHFSk/N5VM+B+YyHn916Zw4KLLXSN2KF&#10;db4Xq223ffzg6Naxycmnx6an/CIfjrnqNtvFV9ffIL608irxmS8vM98ZFLXAxO6x81+vi9ZDx8wN&#10;TGiTc6s9947tNyyOHTA8Dnq8Q+zwhytjwyOOimW//e342oY/iI2PPzn2ufuBOKrPoBwwqTrVGfeG&#10;+loCEwtPc+lWoWEt1Qcm6vOk537nVMsr+QRp3vaRrg/q1DMO6dg9WrXvGqd17BoXdewSN3XqHPeO&#10;GhuPTnw6uowYFQOGjYhRY8fFnKTQCmRFVEnlshaYqBkC//xXcm7Sr3eTouRocl45SYz8xoACZdRz&#10;TBkZrinQXFeqg7HhjbXIMuO8qoDlqSpHzzgSHGoBEWU4H5zn8mZf3erzpkUE2ltrbRTwnHHD0IF7&#10;SX431/GpQsFR22VVhyCD/go4mIQoQ885NZxVbXnzY8IxEcGX48XZhp8EF8EDjjDD7Omnn0rlZ8Rb&#10;ydFSlzblezvVzfkqZdCG0+wa7d9+q7aH8ZVXXs480nf0wAv55Knvs/o8Q1+pSr8qqJfiN6l6G/DJ&#10;T35yvsCEFRSi/iZO/UUf/MA7zmDV0AT6BR+4oxscOIbohc/KS36jo7MjGgvYAPXqL7lwre4qaEOd&#10;JSDWlPwWOqMrPljpgrcl6NQYaM9zeMqrz/CsgnrrcS6ALgIhyjU2kcIVLmhPptAJfRkn6Ka8sVSS&#10;33hV5LC0vSAclgSwWsHWBisLGGH60BwogQlyhv+lj/9pX5XH16HDhsazz83PT9AcetIPPoNqyW5Z&#10;no4neOQwTm/LrBCx7aReZlugBf7XoDpm6DNztgNsbW+yLcpcag6gr0veamqBFlgSgbza3uerUeyj&#10;H/zgB/Hd7343nyFWggjmbAcoO+/IiiB2LJ0vQKecIJ2/5voybxcwl9sOuOqqq+ZDxdVVtaUWB/wv&#10;jK+WwMTiSnOdUde15JvqvtJx3MARsd4Bh8TKm20ZX1xxpVh3vwNi299eGPvd90jsffs9sfOfr4kf&#10;nXdBfP/IY+Lbu/0svrHZFrHsmmvFF7+2Yiy9yiqx5s67xM5/+Vu0HjYmb+XIX7XoMSB/2cKXN6yC&#10;OLxzrzjo0fax1TnnxWrb/yQ+t/wK8fVNN4tNT/1FHPjIE3F036GZPzXneV4qDnL1XktKqcLHxp5n&#10;mtU/ny/o0BCMKM/qUs5XKSvfYan8UV17x7FdesYhXXrHkY93iFPuujdat3kiTkzX5911X9zeuWv0&#10;GD8hxj37XMx47fV43kqKpCyptmwOU0oNiXqykkJQohaYqL1xHJ2cJ059cXBrxeY3HDgGlKY3hRQs&#10;I4Ni5jBx1jhv7nOwquUbg3KfkqaEOfYcbM6f8hwSdTNoLAN1Kn/VuK/W7T4cON4i1RKn1z04F6ez&#10;KVyqABeTirfc8FGHukwwnCP00ddCA8EZ9VKSnGIONuddWY6P5/rDKEMfMG7smBg8aGDK1yv69Kql&#10;nt27RdfOnaJzxw7punv07tkzunXtGu07tE+TVdvo1DE9SxNh27aPZ6fHyguH7mnPSoyq41btZ/nN&#10;MYYT3NGj5HFt4oWfidPEWgIS0kc/+tFYfvnlY9ttt53LF2W0VwJUaKFv6MaZ1m+88xu90EXwQX40&#10;42j6XXCWVx3yka+CXzU1Bu7LK6gGf4Gh5oAy6OANtwCSa/2qtlNtm3yhUeGjQAOcmxonEhB00H+y&#10;hD4lfxX0H95l9YYkwII25M4YMzZK8ltCW859Pa2WVLC81ed+11tvvfyFHeOqOdBUYOI/BfWQVbqC&#10;zL0XoBOcJeGNmC0b8CQr+OIN8YEHHpgNWY5ZVXe1QAv8r0FVB5F126Rs4bD6zie+zS1XX3113iZI&#10;5xr/5tpquRZogSURzOPOMqLHzeNHHnlkXj1Kxtl35JhdQL6dNWR1IPsAyC8Q7/whX5jiXFflHrAd&#10;lbFV9tFHH802gzxeoLAF2CdsKnZOsafYFMaROUc+wXD3Bcut7mDLl+DI/wq0BCYWU+KIzgtMNFz3&#10;qB2GiTYHPdwutr/oslhnn/3iq+utHytt9MNY+2f7xE5X/CUOevSJvKS/VcceccAjT8Ret94V211w&#10;Uax3wMGx6tbbxJo/3SV2/vO1+fDLXF9Kx/QeHK0Hj4hjB46Iw1PbO15+VWx0TOv4yrrrxTJrrpW/&#10;BrLtBRfHgY+0zSsr8kqJubjOj3tL+veUgwZzU42fVjvMl6dhNcS83/Oe5VTK19+vPJsvgJH4f067&#10;TnF1m3Zx9qNt4+wHH41f331fnHnPffHLe+6Ps++6N37zWNu4qHuv+Ovg4XH/k09Ht+mzYuxLr8Tz&#10;b78br77zbrydnJd33v1nvJOU1Ns5pXsp+W21xGvJ6fJGn/NKCTtkM2nN+b8EkhIniKNAQXIUKE0K&#10;kjK0v995DIx9ThyFWC1bUhWq9zkdlC7HVZ0UO2VvqfQ+++wTp512WkOp+csBZeEEn+L4chrUw4nj&#10;KBR8FgTyMJg4ifpHsXMm1W9ioOw54gIP2uHQFEddGwIjpSyn0sSBriYKExi6gOnTp0WnTh2Ts3Zo&#10;7LbzzrHzDj+Jn6a0409+Ej/5sesdYpeddoxdfrpT+v3j2OZHP4rtt9sudkjPd0jPfpL+Ctb4qoAt&#10;Low+OMEFviY1OOlPSSYtdDFRwlUe901o8PZGwNLzlVdeOX8etGwd83lQbZ5zzjnz0RFNlEUXEyPn&#10;Wn+tGEEjMiH4gGYcapNrWQEgqUsd6oMzuYOf1JT81IM86tE+h147zQF9x4/CH3JG9kx06qwHbaMn&#10;vLRBrsg7mSv55Sk4+yuRA3KC9vrcWN3u6TvaSPBCK30qwYhqIlfGqeCI+uFU6FPSkgjenn7/+9+P&#10;I444Iq9UKWNhYbCkByZsT2ksMGH7RktgogX+r0BV9xizXihsuOGG2ZGwUuqoo47Ke+7NXZdcckme&#10;I4rzVi3bAi2wpIG53xwumYMc5GrVhK0c5mv2C/uLXNuOYfUcuwiwK6yCYL/uvffeeTUt+6Mq7yUw&#10;4dPstoMoY368995788HOXqCYa5Rt06ZN3lJie5Rz19T7wAMPZLvTuUbOOzr44IOz3Qw/uP2vjK+W&#10;wMRiSnOdVA5n15Tmc0j7R+tBI+PAR5/IWzK+u+/+8c2tt8nbN76330Gx9Tm/jV2v+Xvse98jcXC7&#10;LtGqc8844JG2+d6Pfn1BbHnWufHzO++rBSG69slf2zjgwTax5023xs5/uia2/NWvY82dd42vbbBh&#10;fGW99WPNXXaLjY8/MQ54+PH8hZBaUKLwZn7nuiU1nsqKhhI0yGkBgYm5wYVqIgPzyUElNTzL5Yyb&#10;VPcJj7SL67p0jx79B8SjAwfHwwMGxcP9BsQ16d5FT3SMXz3+RJzyePs4sV2n+GXHrvG77r3jT30H&#10;xm1DR8TjYydEpwkTo/fTk2Pw1OkxaPrMGDhjVgyYOSsGz5odo59/Ical6zFTpkXfocPimekz4u2k&#10;NJMWm5uKUsspjXEGNsODUcHpFwwYmpzRPkkxU84cKoY+p604oBwvCl055YuSrFeWlDFHVp2cMJ/q&#10;c5K+aLOINZgPn4bEWStBEpOHshxlzqq/nsNnQY4NvAQl4E/J60NVqUv6y6By7gQHXDtw1j/XHHwO&#10;lHpMWAISVjOYULxtRw/wwP33xSUXXxQ/32uv2CFNVtvsf0BsddDBsfnBh8amKf0oXf803fvZPvvG&#10;Ien6mGTUtT7u2EwLexVPOunk7OBZxbD55pvnt9Ei7WitHXjCxzUnF6/8RqOyrQB+aMJxRucrrrgi&#10;T3S2zZStHFZLLL300nk5emP75Atd9Etb6ufoCVAJTKC7SVb7aF8/IdeD8vCBq74wCEobjZVTn+BR&#10;CX4UQ3dhgGfKkQ/0IDfkRB88q/az2n6REe2Z9AVeyEk1j6Sv6Ou5utG5qb6Xe/7KY7KFg3ZKoKKa&#10;1IWmginqR6fSbklVaOzeBwEcEoEv4xj99LU5sCQHJuBliwqny1JcOoGMGA8MSMEYz70lrh87LdAC&#10;/0tQ1TPmTWPhjDPOyAfeCpw7CFNwWyDd1ifjhf4yLpYE/dQCLdBcEJgQdCuBCXO24IGVQbbv+Ux0&#10;CUywv+QTQDAfCMrXz33KCySwtay0YzOYP5zHZEUee5MdaavIWWedlc9t8dc2qUMPPTTnERRxzpHA&#10;hE9XO5fNYfHaL3bshx1aAhOLIdUcUg5qw9vvbv0bnNp0rzigXfskOg2J40eOi1YdusbOV/81vr37&#10;HrHsGmvmLRtfXu1beQvGRsccH9tf/IfY4+Y7Yp/7Ho19H3gs9rrt7lq65Y7Y9Zob4seXXh6bnHhq&#10;rPqj7WK5tdaOjySn4nPLLR/LfWft2OKsc2Ofex6M1kNH58+C1vBpSA34tqSmU6aX64YVEod365N4&#10;1zsHhGy1OCw9K4dYomnmrYBFw3WtXO1Zqasxus9rR31p3HTpE2fc/UA82n9gPDtrZvwzOWoFBs15&#10;Ke5/ZnpcPXp8XDJgaFzSq39c3Ll7/LZt+/jVw4/FL+9/OH75wMNx5iOPx6/bdYyLu/SIC7r2jHO6&#10;9YqzuvWM83r2jSsGDom/pXu3pHJPjBoTQ6dMi8nPz4lZHOvkbL/85lvxVjIcmNTUWk5ZwdUSx5Fi&#10;5tw92bAEvbwxt2yfM8E55TRypoqTzPFqzFFzj1GvTo6iTwxutdVW+Y2jeuuBwhUUEACQlFG+OAEm&#10;B044J46jLOjguXL1joJ78JdPPRzD+jycWfVxnkWw5RUE0E/4+asMuiiPLpwX9PBX/TMTDjtst11s&#10;scUWcdmf/hwXte8S5yT+nTF0VPxi+Jg4LemCc4aOjD/06R83deoWA4aPjFdSP96pU8LoytCzZ1/A&#10;QqQdbQtu5QsVpV19l9DJM/wRMLn55puz4ch5Ut7EaXL7xje+EV/72tfiR9tsk1cVFHgp0Wnm62/E&#10;9Ndej9nJUXwh4fXWu7YF1XiJHuhiZQZHsp6GAN8L76vX5IKTCEfly8RT8pR8wDXeF37gdXOdXXxU&#10;vyAW51S7jAF8cr/IULXdkuAkgGEbjQCMVRfadt9zOOgDunPABRLqJ1D5yt+SFgXIF6NeYEVgAjRW&#10;j3z6QhabExj6b4ItQow2QT94FVhY//8bgYnS5sICE/IUOWgMjCsO1qmnnpq/VsOAlJ88+EKHoKHl&#10;veVQzBZogf91KGOm6HI6usg+3cpJ40xZPeHTz83V2S3QAksK1Acm2I6cZl+P82KnumKCrWDFhJV1&#10;Vv6WFRNVYB/4xPSyyy6bzyOSfvrTn+YAnoAeO0L97GHBfStlHarpRaAVFb4Ssv766+eDydXPvvMi&#10;gI3JPjHP/S/MPy2BicWUao5mLTiR7811Uucl50Mc3XdwHNGjbxzSrlPsffu9sfmpZ8RaO+0aX151&#10;tfjC11aMZdesHVi58hZbxarbbp/TKltuXUvp3tc32Tx8ZWOFtdfJeZdaeZX42Mc/mbeF/Pjiy2L/&#10;Bx+Lw7r0jGNSO0el9jJuDU5yFd+W1Hiq8uuILr3jqA7do7WtNu06xwGdesbB6f4hKV+r7gNygKIE&#10;GMrqiZwy76v3ar/na6chHZXqsxVH4OOENh3yZ0PbJyX0ejLMa/CveC4Nykmvvh6jX3wphj/7fAyd&#10;+WwMmj4jej8zJTpNnBRtxk2IB0aNjntHjIpbhwyLK3v3j9926REnt+2Y6mwfxz/eIU5K8vbb+x+O&#10;S+95IC5Ov6/s0CWu7dwt7h0wKDqMGR8Dps1ITujr8RZjo6HlGjA+3s2OwvTk7A5Nym/qtGnZAeL0&#10;CUJwUBkiHGgOIMfCigJOht8Ud9VBAYwaSp7CUU4EeqONNspnKlSdh+IoaE8bZVVEcU49l9TDMRMQ&#10;KQ4sh85vhlOBYkhx6Cl7zoo89RNIecPOwedw6qP+UJjKwEWfOFNoIDBQVieoz8qSO26/PX681Vax&#10;0x57xlWdu8cZfQblw04Pd/ZMn8FxUv9hcXTvpBO69ozT2neJOxLfnk5085WOAvqmH5aKOyVaNF3/&#10;9VdwAW7ag4OJEb6CQ/KY5DhUaOF73A7ve+ihhzINlZcXvdXLeLztttvyvQL9Zz8bt094Kq4fMyHu&#10;e2pydJ8xK2a89ka8+Y7gRDlXwcGg41JbTyUZaf5nGNHOJIoPZKQYtYWfJQG46ic6CIRw0Bc0+ZZy&#10;AB3QAH3wHZ/JDl7hp79ku14+1V9WpQhioJm8rtUlP/qTdfXI11g9VVzeC6hPIKUamGgMPCOv8IOn&#10;sVCl4fsJAhOMNkGuRXFGqoEJvFpcuKuHrAmC4V1jgN/kDL0baxd/7TO2XcPbsMY+F2r8kJMWaIH/&#10;K0DnmX/oKH+L/mMbGP9WGO21114tgYkW+FBCY4EJNojggjMmBKPZAYAdc9999+UVE1a5eplRL/Pm&#10;GAGIFVZYIdtcVsAK4gtwsCHN24INghAHHXRQDnKw+dT98MMP5/PXrJ4VGDcnGXfGl3vOIDPu6m2Q&#10;DyO0BCYWUyqOZlk5kRPnNjumnNWG1LVvotXAOHbAsDhhxITY795HYquzzovl1vrOfAfR/b+PfCSv&#10;hPjYJz8Vn1t2ubyyYqWNNo4VN/phfGPTzWPVrbeNb/5om1hp4x/G55b/Smx3wSWZ/scOGpGDH863&#10;qAVHCl4Ft3LdkhpLeHRYopOVEid26B7ntu8a13bvFZd17x3ndOsdp3TuGcendFSnnnFYl17Rqmvv&#10;aJVo7KsahyWaz6V1DkTM4/+/tdOQyIjAxGGpPVt4LniiY/yjTZt4qeFNbjKrawOuQPrJKXw7Xbya&#10;nj//zrsx7Y0346nkuI+f80IMnj4zHhv/ZNwxPCnPvgPj6uTsXtajT5zTsVtc+Uib+NuDj8SfO3WL&#10;qzt1jSs7dI5ruvWKm1K+u4aMiE7JCR00ZVqMTcb7jJdejleTMnA2BYfh2dmzY1JydCckJ+/Fl16s&#10;oZIMeIqaU0RpU4qCCpxbipQC50y6LsEBZWoObe3rEd6q3n///XkCsGKCQiqKVV6JcleniLD6F+SY&#10;ygsXjhyHnJMmqFACGdqm0DlAZSUE/Eq9nvtbAhuu4aNOE4e35/DgPJWAhQCAvPKAN998I9q3axf7&#10;p0nk5wceFK3O/U2cP3xcnD5kVJzQZ3BcMHhEXDVibFwzakJcPGxUnNZvYA4mXtilR3QeNDieSXX+&#10;q8FB0k84iqqLoDflOOkbPpnY8EEf9Uk/LRU0gVpaD09A0QtgmHDPPOOMPDHOTDzBT2BVxL0TJ8Up&#10;fQbE2VbpDB0Zfx45Nh5+ekp0nz47Bj87Jya98mpMT7IwYszoGD1qZLyWaPVv8roAYNSWLTH4Wyaf&#10;wnd911/OX6GxvPq5ICjlpSIHjAc0cg/4bVK3mgQPBb6qE7preeAFR7z2mwxwPsnv+FT3uIST53MD&#10;AQ3lFxfAQ7+bCkx4rm0ybCyVlR3wBYUO7yc4E8XqnnIWSnPbl9eKJ30hG4sLb/VUAxP19WoXvQSw&#10;jOGqHBRAezLIIN1mm23yCiYrl+gu258E9xiLeNECLfB/Bcyr5hiriczdxg+9bd4V9PYm2NzOuWpq&#10;zm6BFlhSgfxusMEGedsF2S62qEOdrV5w/gM7iu3ipYCVDr7K4SUQu61e5uWz2sEh417ECeJvueWW&#10;2fkugT1zuMCE1bH+Gl/sE2PItg1BfzaButlD+++/f141YbUem6+x+evDBi2BifcxleCE6/xljZ6J&#10;Xj0GxF633Zu/xPGRj34sBySqAYrPLP3lvGpim/N/F4c80SkOatsxjkgO8AlDx8au11wXW5zxq1ht&#10;ux1i9+tuzl//sCqj5ghrS5uN4/JhTfOCLK4bnH50Lde537VUy1e7V8osLCl3aEpHdekVf0iOe9ve&#10;feOdN1+P52ZOj7FJ0TzYvWfckJz637VrH6c80TmO7dA9Du/SO1p1FVwQ0KglwY2C6zzc0m/8aOCJ&#10;5/mTr+n3YSntk5zTi7v1iDY9eiYllRzlV2rLsg1KCpEiykZ1Iwa7O3NTel6SAy/nvPZ69J88JcZw&#10;7JLxra6XUpqe6u07fVY8MnJc/L1Hnzj/4cfjnAcfjUue6Bh3DxkWA5+ZGs88PyemzZgZw4YOiwnj&#10;xtfqbfi3ICjtW1nAmeMQMGIocQ6Lt4s+Sen0YgpIUML5EpzFKugzR5sDKShAQRc6+FuupSr4zUng&#10;NJowJPVwLjgocCllOSTucTi1zznypp0zg1bqMRl5LnGc5DOBwEndJgN1+TslPb8iTShf/tLSceYd&#10;d8X5fQfGPp17xyXDRsUjiQ/PNzhrnP+X3347+sx+Ni4aPiZO6NIjft+lW/QcMzbehF+qC44ca44e&#10;58fvAuqQ6gHO6MSZtW2DEyU4UfKSJ3SwjNBexR5pQvO7gMDXq2+9E38eMTb26dQjbnvy6bhuzIT4&#10;Vf8hcVAaFwd17hWn9B4Y1459Mp5IMtJv7LiYNPGpeOP1N2oCuBDZKAAfuOKRIBF6V0GQBJ/0w9s3&#10;k7D8pd+N9b2AfIJhVhFIHMv6MmhJPjn0cBB4KHzUNp6TA3+NQ/nVSQa81eCIkhUGi8+/lrKLE9RZ&#10;AhNzgx8NSR/RzNjwtoRcSgWn9wMKLlXYc88989sgKwzIYf3zpgCNS9AP/ZtbbmGgHnJEDzHcqmMI&#10;COKRAYdaar8EURsDddhL75A/Xx2RHEBmfKm7BVrg/xII6Dm3yBx+9tln50A3fWVusf+dk2a/vDnW&#10;uFtcY7oFWuD9AEE1BzmXwIT5GJDzsrXW9g3BA8EKQQPnd7ENGptr2F7lqxytW7fOK4pWW221HMhg&#10;45jjOeV/+MMfct1//OMfc93meVtvrcSwYq8EJgQAraJgG7JFWwITLYGJ95TmOcyCE/3i6D6DY7/7&#10;H401dvhpfPLzX4iPfOxj8wUmPrvMsrHGTrvEjlf8KY7uNygO79o7H2h53KCROSix3sGt4vtHt469&#10;77gvnymBB7U2ag5vte0PeyqrDGqp5uznvnLu5zr/lfu5XO1efV2NpRwoSOnQzr3ixI7d4s4+/WJU&#10;chL/9e478cZrr8Sc556N8c9MieFPTYpeSTHcN3Bw/L1X3/hdh65xWtuOcXSbjnHIE12z43ZQarNV&#10;wwqKgu/coERDgmMtiNEvDvNVlkfaxDXJMe07cFCMHTM6Joy3hPvJ5BxNzQonv71vcMz+HdxLyWdB&#10;0/OcJ/3H+X0hOQeDRo2JZ6Y8k/tAodmy4TOj0155LSbYHpLa6DxuQjw4fFTckvp1ber79b37xj3p&#10;b4d+/aN7ctzHJeezQGqh4WrBUFYncPwoTgqX4qaQKV7L3pxzYCsHBSR/FSjZ4lwKBpQ3qZI3nZwI&#10;Sqsxp5Bzw9lEOwq8nMdgAqg6TCYcARMOpwCFSYdzVFZLcEy1zUlVn+S5ekxAeUJ5tXaexSuvvBy3&#10;3HhjXoL3w822iJMefjx+MWBYXlVz58RJMfqFF+ONVGemYGr/rXT95MuvxAOTpsZ5fQfFWZ27xSND&#10;hsZziQ7vpPq0PzI5mvYaelNbnegKHepB5F2whKNlmTnDkWFYgDP+wIMP5u0dJlO8MfGpSfI1l2mv&#10;vhZ/HDY69uvcM3rOejaGPjcnuk6fGbdOeDpuGjsxr6a4ftyTceWwUXFHvwExdPSYRIPXcv21WhYO&#10;Bf/CG3yoGq8maXjjmSAQB5whjN/VfI2BlS9lNQveljf31TKuyYH2yZe2yBOHvwRv0EZAy2/5PcN/&#10;dXJS4T0u4TUztZXPB0k8W5xQlf9q4ETCMwYKusBT8E+fyWp9kOe/BQWXKthf6+A7h6jCuSqzC4Jq&#10;YKIEoBYHqAef8YouqK+XTHm75VNv/pKVpoB+siydrvLmy+FnZXwtKKDRAi3wvwjGLD3o8D6BCM6W&#10;uY9DJ2DHCTOm6YEWaIEPGzhs0gpAOr8amDAf0/8Cb2xZh1P6tKhP5l555ZV5PmaD1AM7onyVw9zh&#10;3C9llLXawnzuxV1TgQkrJgREqoEJ863VGy2BiQQtgYn3njikxXE+tv+wOPjxjrHBoYfHl76xcnz8&#10;U5+ePzCx3PLx7d1/Frtee0OcMGp8HN1nUC7jSxtr7b5nfHOb7WLnv1wbB6U6PDvKQYqV+v8X0jzn&#10;vqR5wYec8u8mnpfrhjRf3YID5VnKKyjRSp6O3eL8Dp2jT1I+rzz/XIPEV4ChnQbKjOTgjR47Lp5I&#10;jvtN3XrEHzt1jXM7dY9Tbffo0ivV37u2LUSd+JFTQ5/g1tCmFRpHpPwXP/xoPNyzV4wbOTpN5kOz&#10;IT106LDsaHCSOMicJJM8p5kjXBw0/xJiyQr3uwQnao7NC0mhDkkO9/PP+vqEAS5vSfPg9VTXtNde&#10;j37TZsTtQ4al/nSJPyScrknp7h69ouuo0fH07GdjWqrv2eSEvZwM8dccmlnnRNTarrVPoXqLC39K&#10;2LI1e/aslPCGhWNMoQoIcLD0q9QBOCiWsFHE3noy/il815QwR4Ejjiacj+JYlvLo4x4cOEomGIYS&#10;J07+QkNlyptn0fHikErob3LgwMjLcSmOKacZn/yGDyf153vuEfum/h372wsTX3vGMQOHxy+Sjuyb&#10;HPx5QYkan1w7ZHLciy/Fn0eMiWM7do+b+/TP22a0QyF7m7vTTjv9W2CiQOmr/OiBXg5MMrn5vBS8&#10;ynO0Eky5+OJLcmCiZ8orqPLuP5PDm/JIryVaOF/id0NG5i1GU5JM1J78K2a/8WZMefW1mJF4cN+k&#10;Z+LsfoPi0iT3HQYNjjkvN38Ze5ERwJlGe/ItGAFPf9FUgEXgxyoAeTit+kCu5GEY410VSlll1FkC&#10;TNU2q0CeOJZ4LD8DhDxZqVK2UJQ2Ug25DnwQ4CEbcBTAfDIZCTMTrV9qRA7fK8BbwAwuZJgMklv9&#10;Rwtt5yBa6vOzqW20nDZ92lyjKOPbgPOigICmAFU56LQpaIymzkNhbFnKjVeNyWxjgJfGkv40t0xz&#10;AH7oRY4EF9FGW8ZWCV7ic9u2bbOeacwIqoL65CmytzhxbYEW+LBAGff0pfnbliafSbRn3t55wQpO&#10;Vsv4aIEPK7CRyLF5ll1RZNkczKa96qqr8uo5W23JPJuLPVtvkxQwb5TABFuU/WB1keCCOpwjYR4S&#10;pPACT33sEnMUu00b1a0cAhNWJzpjwlYOdm1LYKIlMPGeEoeUk+rgw2P7DYvDO/eK7X53aay85dbx&#10;6aWWqgtMLBdr7bZH7HLN9XH88LE5IHF0onWrDt3CIZhf2+D7eRXFUT1rW0OO6C5pJ7VR1+6HNVWD&#10;DmWlQaZh9VnlSyh5pUhKAgI1Wvtduy7Pcj3qawgaeNYqpUMTLc9KjtZD3XrEpGTk5+X0c43vygSb&#10;flMADNvXOVLJ2H0hGb9PT3o6eg0aFPd17Bzntu8chybH9PDufRraSX995WMujulvl175869WaIxN&#10;jv+Y5ICMGVV7O8qA5qRRghQOZcRJ5Qxz0twrjhxFCJ+qEQBndcg3LBn86izPPSuGRQEOzLvJWX7z&#10;3Xfihddfi0nPzo6eI0flL3lc0albXNyuY1z2yONxQ5du8WAy8vslZ274M1Pi6eRwv5DaeSUZ6m+8&#10;9XbNyU31/POfaFRz+tHJwYu2bFghwUHgZMFf4oxwJPW14KY/jH9vywUKXHM40UFQwGTBYVPOtb8m&#10;C/VyDLWpPmU5JYyk4nzWgj5D5wYo4MC44qAIeijjkEvL0QUyOPzqlDj6HFmTirZeeGFOwmNUdO3W&#10;Nf5+/fWx9pprxE+POipv3Tg0ydixvQfG9WNT/hdfyl8+mReUkP6VgxWzUt9uGDM+jmzfLf7eq19M&#10;fGpSauuNhNfLaaLrHjvv/NO8j7Cev4WH8IK7rRv2JdoLj0b4n+U0KfankoP74IMPpInxz3FdwrNt&#10;28djzJjRuT9l0pWeS7jcOHZC/GbgsDi976CY+Mqr8eo778ZrKb2SePlqSnAe/PyL8Y9xE+OP3XrG&#10;vf0GxOxENzC/VC0c4CgAVFbF4LE313gKN/KN9/hUnuEdfhdnHa9NXpL7eGlyU+/CAgSeyaMt40vd&#10;2pDIZaEz2rya2nnp7bfixdTOm+m6tNvv6cnxyJBh0SHRYXCSF/LzfGrbM3UvaNwtCORFH+MFP8kk&#10;edQ/tMI39cszMckkuXz51VeyTnoj3YfnSzkJwDX0g/w1/CttlETXvZvSnFR+8suv5PLyNwdy+dTP&#10;ffbZNxtLxvvsNL4cnlttI6dK28r4i8f6iOaLE7JMJ14wBPEXjdBTEAfPyRTZE7gUBMLTxqDgiqfo&#10;ziET8GhJLen/cjIOjCNOkjnI/GyM+e1+Y2VaUkv6MCTzBDk2f7Cfy33X7rE/yLu5mMz7zaas1lFN&#10;yvhc6De/+c28BYRdyd70uU8BB2dWWIkhIOETvM4GK2dkCTz4fKitG8aZuUh7vnyjLPvWi4CWwERL&#10;YOI9pZqzXAtMHN1nSBzetW/sdu1N8Z3dfxafXXbZxgMTf70uWg8bE0f1GpDPNNj3vodjpY03yQdh&#10;HjtweBzTZ3Aclev/3wtMSCUAMTcw0dA/96w6OKxL32jVtU8cku4flmlQo8O8QEQJQJTfDfXlpL5+&#10;0apLrziiQ9e4LDlaw5NTMicpAzAvMLEAh4JxzUF48YWYlgzrkcmh/1v3nnHsE53jSPVqJ+PQJwcq&#10;BE1ad+wev3rw0Tjj3gfjdw+3iTkzZsXTSblZJVEcSu0ylBnCFB4lyXj2l9KUKCfGNaWnXA3X2ttW&#10;hkFRnhw7yqxAyTcP5vUxO+eTJ8WoJydG/wkTo2NyVG3z+EefAXFrv4Fx+8BBcc+QoXHf0OHx0NCR&#10;0Xb4yOg6ekwMeerpmOMNfHa+0a3WDufy3nvvjU022SR/l5kCLcpG/zgJFDAc4S0/ZaxfIsWcsdJX&#10;fReA8MZaOX/LfX/LZCIPBxG9OB6cOnTgyHJ+PJPfpCJgwaEVtODoqddvkwEnUB3Kwdu1smgLT8kn&#10;VG+64YY46ogjYofdd4/9f3dxnDVmfByYeH5638HRfcbsePb1N/KZHyUwUQtO/CteTu1NSE7gX4eN&#10;iuPbdY67BwyO2TNm5npNZp07d8pbOayaaIp/JiUH8fncqgh8p06dsrwA9HwqydXjjz4SN15/Xdxy&#10;880pf58YnWiCdoWWDjV9843XY/rLL8VlCZfT+w+O4/sMjAcmT43OCf8es56Lvs89H8NeeDEmv/Z6&#10;tJ02My4fOiqu7NIjnhg4OJ5PvAP1UrUwQG/yjcccR5MuGsOJPAN9JSfkkkwU/uIjHvrLMBCwK/yR&#10;rHZAs3+X9X8HtOYYo6VPcakPvzOk8q8nPPvMnB0dp86Its9MjxeSs1+g6zNT484Ro6P32GSUp3bh&#10;J5FFfNC/As3BpYC86AM3/Sx91jf1eiaPfuZgjnHyzJR4cvqMGDFzVjz09NRoN2V63obzytu1vAsK&#10;TFgl8XLK12fms/GP8RNj4LPP5aCGZwsDq7Fee+3V/ObHWyQy6Asz/2qQ2bntNLRboNxvKjDRnLYX&#10;BPhPl5TAJL6QLYksoSXZYyiSvcaMIAAPAUA8EOSwd14g0HhrSS2pJd2Zv1YjuTY2WlJL+l9O9fLf&#10;WB7Jtlp/rWT10ogNbL5mF5hXrNL1tQ42nAD5E088ka9tK2aLsoPYrs5mc4g529O8Jih444035lUY&#10;7B728/8CtAQm3vdUc46Lg3xEz4HZaT3qkSdiq2OOj6VXXCk+UjkA0xc5vr3r7nm7hsCE7RoHPvZE&#10;7HDFnxLtd4jv/GzvaD003e87pFa/erOj/b8VmCjBhNpvfUt97GErRJ84smvtaxkndekZR3XrnX8f&#10;0TU5/8kpLKkahCh1zb3Xwxc1Up5O3eO0Nu3jrn4D4s2XXoh3bXtgNHNsnAjYhH38b4bzu+9E8vCi&#10;7eCh8ctH2saxHXskPMvYKIGJPnFyu45x+T9uiz/ceEtce+fd8WJy+iYmw3jggNR+ckpBfd1+czQ5&#10;aJweTjWjWmJUl6XrDGhKikMuMcApMfcoOfVz9Er9/rqk7CgB51HYTjJt2tTa85ReeefdGPfyq9Er&#10;OTmPTngqbkr9+1vfAXFF1x5xSZsn4o+Pt4+/d+4a/Sc+FVPmvJAdOW9fBXYoYJ9S2mGHHfJJxxQu&#10;fOGqPQ4gxcvZKtFoDgDlLThglYg36JS0vqNBFQreyqGJVRalHMcDXQQaOJvq59BxhLQh8PHoo49m&#10;xV6COyLZyqEd2mobfoInAhycxALoOHbM2Dj1lFPiO9/+Tpx5/Y1x8iOPx0F9B8WxvQbGVSPG5UMu&#10;M4HROeYFJmybGP/SK/HYlBlxce8BcX6Sie6jx8a7r7+WzxPRV6s2BCZ8nqo42YVv6EoOLCn0bW0T&#10;n34URY6+k5Kjd+d998b5F18Uf/v7ddGrd+2EdHx51YQ3bnzGH21mTJ0SY5+ZHL9NfD2pR584Jo2l&#10;XyWdc8GAYXHp4BFxxdCRcf2osfHgxMlxefp9WhpzN/bonQ9WfS3JXIYG3JoLeInmnNKyEkC/q1Dt&#10;M4A//uGT/loRw1l0CCFZIv+lTLVcY1ACYQJP+M2BRXM8Jiv4q70X3nwrb7c5o9/gODbNdYOemxMz&#10;Xns9n8fx8DNT495JU2JyulYXOSIvVl+oswRZ4NzYJNsc0A94wLe+T/isHVu2hgwcFI8MGhzXDhgU&#10;B3ftG62TDJ7df0hMT7iWVROptoY0P21r24pejqtTP3/eoXtcO2ZCDpq9Q/8tBMgifmy++eaxy667&#10;RN80Bl9MeAlY+ftakml8QQN/JbQq7fstMFUCE+V+NS0qlHL0Hl6omx6UyAl9Qn48YwwaA/jdFOif&#10;lSD2FG+88cax6aabxmabbdaSWtL/+WTcl+S3seFFREtqSf+riYxX54AFybxnzquwTYM9Xp1nzFF+&#10;szfYPmWO9LfYuv6a582z7ADgr7lNcv1e5sglEVoCE+9zygGDuU523/yZyePS3yt79onjzj03Vl9z&#10;zfjUJz8xNzDxhWWWiXV32il2v+rPcfzQ0XFM/2Hxs1vvig2PPCY2OOzI2OLMc+KYAcPz9o5cfzJE&#10;85v5Spsf5jQvoNCQMu1q/csrJTr1jFPad41HevaOR3r0ir917hbntOsUJz3eMVp17B6Hdumdl9OX&#10;L2Y4aLLwQN2ufRr04OSAndy5e1zPsU7O5z/fnfcVjHkrJhoHz0pquEFjRNvho+IXjz0Rx3TuEYel&#10;sZH7IkiSeHS4fqQ2j+3YLU58tF2c83Cb6JMc6cHJwRo1cuTcgVite279CSgpeSgvysob1eJMeyvo&#10;zTHHiIPOkWaQ+8154ewXZ1358tYVUIQO23wyGetTp02Nl19piMCm54IMr7+bFOFbb8fzKd/MV16N&#10;GUkhTn3xpXhyzgvRf+q0uG3o8Phzx66Jjt1j5MxZyZl7M7+FhS+8RHstReNoO/ASfhQxR0GggoP5&#10;/9s7D8A8iiPev1CSQB4hIZ0AgVADIQUSeIQSQknomNCNm+QKtunNNFNMCb333jvu6r1LVrNsy733&#10;3jvMm99+Gml13Cd9csPgGzN8p7sts7Oze/Of29uDHUhW+WyiZjIG2NFmX14j+oqJHbBBOQQhaCeg&#10;g2ACwQV+KRcwQjkwgRAH6BQU84veYHRGfsqjbtIBmghiEOwAtNImGDnZK6P9FR3k8GOOlWvztF9L&#10;RshlanvvTZji9pZYp3pzwYgGm4LRZ622+40Jk+TGimq5LStPPsovlLHTpjv7IQ1tQjaeQgf3mEAf&#10;gHG+usFeEoB6ZLGbGe0rLSuXx556Rq586BG55cOPZaDqYaraCis33LJ9TYf9zJ41R6oqq6WooECy&#10;crLl3awceTEjW55Oz5HPi0rl06ISeSevUF7W8fVYRo7cmpIldw5NlZcys2WE6hs7MtmCfdMa0b/c&#10;qAkSIT/6Ri6fTGf+sfU57eXGTJ/Q7xYIoP1+vjDiGu1nfJAPGbAP+ht75RzH1LF07Tr5WPvzVgX5&#10;l2UXuk+oPjFyjDxYXSefT5kmIxctkaXulYmYXOiEtvF0g3IJbhF0oa2bQ9Ymn60fF2td48fWy+sl&#10;pXKDjsOOaotdCITqHDdRdcRrWpqjoaTmZUHTdUwPnjpdbiuvko5qv4/X1Uvp/IXuFaTWiH6j/046&#10;6UT59xn/kUFDh0ia2tTHajtZvIIyJvb54AnKjDF0i97RLfrCnhl36AodGqtwzbmNRNuYHykb+Zg/&#10;YOrERqif8/a9eM6bPoKETdx2223uM28/Vv9njz32cL8RRxxxE//0pz+Vn//85+6ziL/61a8ijvg7&#10;y7/+9a8bOew6/DPFcewrwZhgs0x8SfwDu8/YPZj7Evdy//7np+Fvrvvn+Ns/912gKDCxjRkg3KMx&#10;MFGmwLlIrlGn8bPaOnnsmWfkn/88SfbSSd0CEz/7xS/kX+3aSc9nnpP7quqkV2mNnP3sy6r3s+SE&#10;m/rJ2U+/qOeq3d4TrnyAb0PZ3wVuFpgwvRFk0L/5xOaV6bkyIC1LRo0eI+Pqx0rhyFHySXmlvFZc&#10;JvfnFckt2QVydWa+dM3IlS5ZBS4A0UX7gAAFZcTKKXFBjLtzCiS9skqmz5jhbJyB7nM8+loafhWE&#10;DqsbLTcSmMgqjAUmGuSnjwhMJOm5zso9UxXoDUuT0rx8Ga3AcdrUqW6CihWVmAykB5zhYAPMYUAQ&#10;YNXe1cfpJiABOLdl5pzj6S7OOJMeZYwfT/6JsmTpElnXsGqkkeMQ08bc1WukcMYseU2B7DMKir6o&#10;qpHambNk3spVLjgByCfowKeRzj33XOnYsaNbggZYsSXVPLkkiACwBNQhVyLEJE87yEc5lEk7AT78&#10;og/ay9+0nfQwIAgdcA0GMHHTYCk/shDsAfBRNnq0/T2oB13xxJfl831695YLOnSUU5K6SY/SKrla&#10;xyoAtmzeQpmlgIsgRCwwEbuB8Df7NAyaNkNuraiSTmp79+bkS3F1jczRvjKiTwio8A4hGxzxt50n&#10;GMHGTIAkNkwCQGMHBD9WqGzV2o4PP/xInnhW54533pMndUwMmjpNqpcuc0/PWdpvZS3Tc2Prx0nq&#10;8BT5QstNzc6RjNJyya6qlbqx46RGx1ax2nNW9Uj5tKRcnsjIllcysiSzrFxmqo4g1y5tk9lSooSO&#10;6R9+AaeUESTf/v1jI/6mPyiD/sEGsHkLToQR5+lb+p2xgs1goxYAwzYckNaxQFnzlyxxr3I8PWqs&#10;XFlULr34qpL78k6p9uNMt3pibUB22uICP7NnN668wR63BJkeYPTNazgLVf7yujp5tFDntIwc6Zxf&#10;LB1yi6S9zkHVCxe5vSOwvVgBzcuAJi5bLu+NnyTXF1e4oO5jtWOkYM58WZNAfwLwCSSef/55cq7a&#10;61vvvScvqE0/kJ0nH1dUSrXqeLLqlPmNgCH9ZP2O3pm7GF/YO+MNXqrlbVSZv9T+gL/CQUHH1oYE&#10;iACcBSboxzBCbgKA9JMbQ3HKJw2bkvEJuZ122qnxPh1xxBE38d577+2eEvMA4qKLLnKvdvEZ4Ygj&#10;3lEYm2czWH65XzAmfvCDH7gvVvFADr8g3n1mR6coMLHNuelpPWA1WYH17dkKgmbMlJyMdLnummvk&#10;iCOOaJzg99tnH+nWJUlefvU1Sa2pk+vzy+W0ux+Qnxx8sJzxxLPSYViG9CiscGXb3guNr4o0q/fb&#10;xbHVDN65hjY51jay0oSAQv/0bPksN1+WKyhwpAN9owLOVUsWy+jRY2RIUYm8nJ4l/YalS9+0LOmR&#10;XeCeHrLHA6soumh5yeqAX5OSKW8VlMgsdZKd8xsrqsH/5X9wfOfcd+4JSsjG9TJkZJ1cOyRNehKY&#10;yK+I9YnWiQ1QP23gM5LXpmTJQ1r/TAVA8xpeuTBwZ+U2Kz+E/OvkA6QZSMfZ9onrPN3ESWcFAA47&#10;QQAmSsABTzIB6zYZ+PX7bGpxxx6NW7xEMiZOkgc+HSivZOVJ9viJMkvlWaUAY4XWMWJEpXvtgKVv&#10;J598snvFg2AAABGAQMDAp2Z1BohzyEleQANPzP3ADMCSdgKa7Iku7UPHAHlWHNBW6gSQoDP0QQCF&#10;wISBJ4AUQQ3AEsCV4AYgik95vv7qq7Lf/vvLOdfeINdrX3bSfn1g5BgpUhDLRpEquUpKX8YYpXGe&#10;gMX9NaPlgtQc6aj2+XZ5hSxQ+dbpeZ9oAzc4Nr9EPwRxOPe73/3OReF32203917vTJ1DkA2gV67y&#10;333vvfL4k09Kzchambl8mdSuWC5fTJ8hbynwHD59pkxQEGqEHtFRelq6fPLxx1JVOUIWzI9tXBik&#10;1dqHs9SupqkMc7S8ZUuWugAN+QGA6IjjeP3ln8cWCQDQd+SNR36+YBmQ/zftB/wTlIsXnCBggIzU&#10;TX/Tv+jWT4dsS7RttbV1CpabPidarkD9HdUh+8W017mbT/1mz5wtK1UH1MXYpXzsib9NL9go/bbF&#10;AhP670tnU1/JBq1nwdw5Uqv2+lpeoVynsl3G/UCZzxdfnFEgw6ar3TRuwKq5Q17rIDDxzrhYYIL2&#10;sSKE/VEsMBFLxXH8uZB7GKui7h4wQK76fLD0KKmSNyZPd6+EWOAGvaBvxh6rEFidxNhl3NEfjD2Y&#10;IMWc2XNkro6LOaxk0d8lOr+s0vneBbBoR7M2xP42dpLqL/pnjrHAhF2HbL5kvsB2wwJjRgSXrr/+&#10;ejnmmGOiwETEEcdh9kPiK1yMX+6z3HfxQyKOeEdiAu74lHxClNeY8dXat2/vfEd8tYjCKQpMfAOM&#10;swgo7aT6uj4tR57Jzpfxs+fKqJEj3VJ3noDaBL/vPvtIj27d3dPRKepwv59bKF373SH/d7/95Lw3&#10;35WufCK0oKFsgG/Dbyww8e19paMpMBFrg/3tVhvoLxtV9knPkdeLS2WcOvvuyb4jdTjVsdyohryU&#10;JeILFsqkOXOletIUya4bLZ+WjZAnMnPl9tQM6Z2aKR1TsyVZ++BRBdClCkCWquNum7U1J3N8EyAX&#10;mNggg0eOkmuGpEsPF5god6skkN/a5FZt6N/3Z+fJO3n5MosnidqWMaNjX0rAWband+ZEGwX/hiwd&#10;eciPo80vgNwnSwNgYmUA0VscBwATIIGJlEkThz1IVkczDoCB5ar7mQoEcmtHyjtZOfLcsFRJGTVa&#10;ShQ05RQUyMMP/U/OOftcF4Djnbu33nrLfaaTiZwACSDXJ7/sIJOWIAHABtkph/0BCLhwzBNqnCML&#10;UhCUsHMAFTYYYhIkAAGgtbKQBd2hC/RDeaRBPgDVkCFDpUf3HnL5pZfK6XrDOVLnwXOfeEb6VIyU&#10;u6tGyseTp8m81WvcShFnOU7epsDEzJWrpHDOPLmlokauUPu7cUiKpFSz6elK9xoRaYzoF74Jf/rp&#10;p7v34Hl1A8dv9913l+9///uy8847y7nnnif33TdAykqK5fnXXpdr+t8tj+mEnl8/RuYuXiwrdXws&#10;VsA8XevNmz1PXlfwWb1wsSvfyacMoEY/6IUveCxbtrRB3ubE3hcEJ6ZOnuy+9oK9ErxBP4BLdMsN&#10;2QICxgbWLejG3xbkQefYu6VtK1kefqmb/iboZH3p2xR1s58E8pIO26dfg/KyH8O6dbH3PglKsZKI&#10;VVkTZs6WiUuWyluj6uWp8kp5prBEirTNU6dN1XRTtbzZrnwccgIf1INO6EdsLDgeN5VUysbAxFod&#10;y9OnTpFc1f89xRVyVUGpdHIBWL3P5JTI5dmF8vLYiVIwV+cDN6egqxho36jt3EB/6PGU5SvkiynT&#10;ZIDaMHtpvDhmvBRrnsbAhKaxf0acM+KYncPZf+GvR/9N/nVbf0kaninPaTlsmrqqAfTTB+ib/ido&#10;YIzeCBqi8yV6PH76DHm/dIQ8q+15Ir9YHnNfgBkhFTqXM1dDMVmQLza2fHLyKlN2pReY8AlZ6H/m&#10;hygwEXHEm88XXHCB81m5f+JnwLZKMeKIdxTG7+Cewpc2WCX8ox/9yH1KmwB8FJiIT1Fg4htgF5hQ&#10;p/EK/b1PQfJnhcUyc/4C9ySUHVlZ+mYT/D4EJnr0lJSUVFmhTmN2Vrbc0u82+dVBh8hlH34qV1XV&#10;SVc2biQQkVce+zJHs8DEtzM40RSYaP437UoiEJNdIP1TMyRFgdGKRQs8MPd151Q9U9mogG+RgoIJ&#10;4yZIenmFvF1QKI/nFki/jBy5XfnT0gqZOXWac/A3m3DiN6yXwbV1cs3QpsBErI9oT1NggqeSz+bk&#10;y/DCQvfEc+qkyTJaQTxACMCEk26rGRicYcECI3PCAX7YEk40efk7jEgLkORpNaCJX55SAg7ikdXR&#10;jPlnx2ySp/+t1/bPUmCWUlwqz34+WD4qLZePcvPkqZdekosvvkQOOfgQOejAg6Rdu3YuMEGAhCfK&#10;gLagvM3q8hiQS/sISMCsDmFCY3f9vLw89+QV4AnYBqDyS3s5z9N0AhdslsgmmdwoSIMe0D2OFDcO&#10;HCvSAXLJD+ilnsefeNItzztOAdi//v1vaXf9TdL+nQ+lZ+Uo98rVBxOnuk0t+dziagU6tk+JAf0x&#10;CtI+1DR9ikdIj4xceTQ1Xcq1/PUbAEXYb5MNA2579erl9pi4/fbb5e9//3szJxDmPcb/qBxvvPqq&#10;3HLPvXLpNdfJ4+mZkqvzSt0iBdYrVsrs1WtkhrapcO4CeWPcFKleGPvqjNWGbXETpc2sIEC3Ldkb&#10;9lk7cqRjdEcf2JNudAQwJ9hAOQBN+8W++MW2qYv2wdzIrW/bSuTBbigD2ycYgC1g0wRNqIvxg80g&#10;E8EQxgdy0tcGRq3+IKOXadOmS21VjUydMlUWaXlFEydLRt0YyaqulZFj61VnrNQZ79pCu7Aj7A+b&#10;Qz/8Td1bipCL/uF3zepVMlHrHlZdI9eVVrlXTFhRxqa7XfQ+w34R/Str5ZPJ02QxAQHVwyJ1mgiQ&#10;sUqifskyGatAn1U+b0+Y5Gz4tvIaeWrUWMmYOcfZsFbkgrZOJw32afqBcMLoYxyvfffdzy1bPaJT&#10;slz68UC5d0StZM6ZJ/M1DYGQRGjD+g0yRuW5LTNPug/LkM46l14xOEXuT82UIfkFMmeeH2SgzJBy&#10;G+RrLTBBv2AL2EkUmIg44s1jfNjBgwe7+6XNDxFFtCMSvg4PnPF1o8BEYhQFJrYVN4DSGMAud68P&#10;dEzJlg8UEE+cMNE9gUT5LG3t27evewrK1zl++9vfSvfu3SVl+HDnNH3++ady3733yPn/vVBu/ugz&#10;ua2w1C0d57WE7rm8ytFUp3utAxDs6o0du7+9NNsvI2dMdv88rz5coQ739VkFMiy3QMYrSIBYtOuc&#10;ZMVR7pczPE0Mc1aVNgJi1Fmdqs583chamTd3tnqo6pACxDb3RqpOvyIk+UIBS291prtnFUpXHRuu&#10;bzw7YAl4z+wCeSktU7JzcmXtKkA5jvtGZwcAYZZ8AaIBNwB3HH8AACAMB9qAic+AM4AXAJzjloj0&#10;PMVlImAlAU+XAWp2LYw4T73Ub0/AY2mpHyCLDjfKVxvWy/y582TsuPFSMW6CvPbFIOnUp6/88eij&#10;5Xf77++A/ZVXXum+JMEeCQQTDBxQZhgoph6TC7ABCCWYAAimrYBCnk5zMzD5jLkOOGSTO3TLMWWg&#10;V4AsQUHOo1/qQA7AtumdutApqyySk7vKP/95snz4wQcySutj49XH07Okz9BUaZ9ZKJ21b68srJBh&#10;M2a6DS6X6NheuzH2VJqy8xSk9a+sk86Z+XJ7ToGkKmiaN3dOQ5ub+pI5AZluuOGG0ICEMRP4n//8&#10;Z7nxuuvlvY8/lc/zCuVBtaurh6XLNRl58j8Fpa+MHS+P1Y6W1+onSNWCRTK3wTZiX51psiOCQwUF&#10;Bc4GTRfGZm8un/7ST6RHP+iXX/rQgjkEBvjKBStOLPDFigxuzNgc57FVu/FYPYmSyUR+bICn3pSP&#10;HSAbfWbBKYIFOMqAS8aT2YhPVr/PRqRdoMB27FjGZZnU142WWVOnyQrt3zXa9jVrVsvKVStdHdiM&#10;rY7A9oyCZW4WUVbD6xgELkeOrnerCfoUl7tVdARCbT8jguEXp+XKg1UjZaY6RNULF8oXk6c5e7iu&#10;ZIQk61zLK249mHML2IMnxr0Ky+WZ0XxV5uttMEb/9DvzB4E+dh+3je+O69lb2r37iZyfkiMDauul&#10;ZuESWb4uVpblt2PmayPOLlmzTornLnCbF7dX2TqoXJfq8V25hfKxzpcTVcfL16yV5WqjKxp45dp1&#10;DczxWlmlx6s0zXxtb0uvcmDnjHds2M6HURSYiDji1pl37L/44gs3J8fuaRFFtGMSfsaLL74YrZho&#10;A0WBiW3A/vJ9OClf9aTA+rrBKZIxcpQsUKdpQwPQxHG66647nWPHEycCE926d5fhCtwACvfee4/c&#10;fffd8twLz8tw7bzPamrlKgUfXRX8Atpjn8YMYc5713z5tk8mKIGsMRBv57vmFEuX1Gy5P6dQxk2Y&#10;6D3dx5lUdk6lOp0N/xqp4dDOAMQ2qDO6bAmfjZuvk8TKWF7jzSGAiIKUxsBEdjAwQdtiwIEvc9yU&#10;niMPZ+bIhPHjZJHaAjdynuDRNp5KA64AVfQ/gAvgB6jmph8EPoAxgBHXeVKMw90SkRcAZWAuWF6Q&#10;kI3ABfKRD5moh4kj5tDHHH732oKmnTt7joL7MTJ55iyp0/5K0Xnj9bfflkcefVRuvuUWt0NxcnKy&#10;m6wvueQS9ylRPqdkT+yD5AMKdEM69IM8yEWQgrbQfuRDb4BE/iYtABVwge4oH/0w5ux1Asqk/QZU&#10;0AlPy/kb3RCo4JvUBFR4V5DXRhZqP02aMVNGjJ/o9oF5LCtP7srIlasy8uSOylp5ZNRY+UhBIF9t&#10;4PWOVes3SsqMOXJdabV0G54lj6ktV6puVq2IvcoQo9hrKsj7xBNPuNe7WBUR5gTCOIID7rtPMtLS&#10;pH7ceJmg8pRNnCypCp7ZhJTNB98tLZc3C0tl0IhqGa/X+Yyjq4m+8kAh9dKntB39oQ/Tu69/iGsE&#10;d0iHfu2VDgI4BCLQJ3/bpoakQff0DUEw7Id+MOc1WH6Qwq5he8hK3eiLOq1MADv9i10AnOl70jFG&#10;aGdL9QWvUd5qdSYWLFiocs+QwvxCqa2ukUX6NzJs2LjBrRQC3GKPOB6cJ1+8OjaLGuSDFy9bLpkj&#10;KuW53AK3EotXOGLzZqkLgHbSefP28hq3SmeRgvUh06bL/dV1cn1JpfTSuSn2WeUSvYeXuU9Sdy8e&#10;4VZcsDnz/6pHus+IhpH1//vvvye33nqr2wvl2muulfvuvU+efvppeSUtQ57SMdCnsFz+VzNayucv&#10;dBtwBklb4f410VeyYt16F0DrV1EtPQrL3KbFV6h812fkyCNDhstbqv+PR1TJJ1XV8pn2w8CakTJU&#10;76fDlIfUjpThypl6XDi6XspGjZY6/ZvNQYOE/mgH84fZejyKAhMRR9w6R4GJiCKKkQUm2MA8Ckwk&#10;RlFgYiuzBQQaVwDouU76d+/MfHlYnauaSZNlref04dA+9dSTcvjhf5A999xTfrvPPtJdwRtPlOvr&#10;x0r7y9vLXXfepSCqThbNmiGTJk+SB4emyDXpuZKsTiSviLCxYiz40Lxee1LvA/3tlh14bx6YcL9Z&#10;hdJnSJq8WlAsa1VX7NQeI5xJmJugHXvUcCpw9uuEU9qCY5oQ8VoJgQl1lHsPS5ceDYGJWNti7eJJ&#10;Jq/d0FeXKYBNTsuWirIymaUAL+gY4ywDsADgAC+eOvPEF7AFCAMwG/hhsgOkAcQBZORtiQAVgEPK&#10;w4kgsEEemGMmBAAcTjuMHAB2QCUAD0edJ+J+QAM5rA2zZs1WeWsdmDMZN2zcKLNV7lQF0f369ZPT&#10;TjtN/vrXv8r+++/vPrnEhpisXqANyADQQw4Cd37ZFkwgcGDy0nYAMbohgGNPywko2N4S5KNNRuiQ&#10;ttAmxh9yAlzJT/n8WnCC/NxkrrnmGvfZQPTmiLatXiOrtZ15JaXydnau3Do0Va5Iz5Mrsoulb1GF&#10;+3QoT4AnLl0p702cJt0LK9yrPu8WlMjUOXN5JB8rS4m6qJcgyJlnnumePgedP1ZUMUegN2TCLhpv&#10;duhIdbZa+2qOgtBKtcXUwmLJKCyS0vIKmabtXabXYkmbA2f0DLAniED70L/1HcwxaegT+t2AP/Vj&#10;DwQi0Df5LdhKP5AGG7bywsjv3zDyr3GMnrBH+pw6WTFBnT6RhsCJ7RWCvZstQfHqbH6e39jxhg0E&#10;59ZJbk6elGhfz9Q2MS6wv7B2xSt/cylWbqxf5qnz83FhodydmiFX5MZWlsXmzhLpnFvs9ph4e8JU&#10;KZ+/SFZv2CivjZ3gvirC/hNJOQQlGuZaVlronNRpeKZc9N7Hcu6b78k1A4fIyKnTZNrMWa7/lqi+&#10;CZoyPhlbrEBKSkpyX5Q6/PAj3JdgpkyZ6uaLxTouq5YsdXtVvFI/XqoavgzSOsW+WsNrJq+PHS/3&#10;VY2UfuXVctOIGumXlS93fj5Y7vj0C7n980Fy+8DBcuegodJ/8DC5R++Fd+u4u03vrXcOSZEHhqXJ&#10;s+nZ8oneLyaOG682H3t9yae29E8UmIg44taZVzkGDRrk5v6tMfdFFNG3haJXOdpOUWBiK3JspYIe&#10;5/G0PBYswPnrmJYj/XMKJL+qShYtXNDMScZpHzJkiNvVnF33Y3tMxAITOP7/Ovlfcucdd6oDTB4F&#10;CICDeXPlC3VKB+iNIEnLZdOzJFd3eSMABhD7MoTJuz1xzKnWYxeg0GNllsdfnV0gryjoq1TAFAMB&#10;6G37uvF9BUBRoPJpVY1cOSz2KkdTW2JBIvqEc0napqSUTLkpLUuWzp0ja1auwFOOLdFuWKbts4FC&#10;wBYggSfTgGUAIsCIQAN2AvgirdkVZGXYMeUAKtjfAWBOeYB0ADpADgAPyAT08ToJTNnURwCAukgL&#10;GOQXgEiZPrNagfw8YV65sulTkFY/kzZlkR+QA9jv0qWL9O/f3230CLgl8ME1AidMUNYurgFGKYO2&#10;A4QILCCX/8TaAi0WWAF0+8yTHZ7uogvAM6CL92Mfeught4KDV6kGDBjg5Bg+fLj7XCBPhxmT6Mu1&#10;p+GfCuZkma66y05Nlfczs+TJjCzpOjRD2mfkSYe8Yrm+tEquKqyQDmoXL+QVSM3o0bJE5YBoG31L&#10;n6CHP/7xj7LLLru4IIQ5fRwDivg2NntPWPAAfVofw0ZO1w12s2EDK2rmy+gxo53TaNf99BB/0//0&#10;Hasb0BuymXzoHNvgBksfkMaCVwR1LDBkZaETA7LcdLCVYCDLuCWy68iBTNgiMlC/BeiCZOXSXmwV&#10;2bAl2mHXrNx4x0Z2jtPITzkWkMGOLbDVlK55/i1JrvyGOWLGosXyXHae+wpQl0JezYjNN8ybHXOL&#10;5VKdN0dqmiXaZr6M8e74yXKD3rOZg9iUl3v3lWXV0knnojOffE6O+O/F8pNf/EL2VBv79UGHyF/a&#10;XSQnnHeBXHTBBfLYI4/I/3RssBnroYceKvvtt58Lnr388stuDtmwwQv6KLO/Cptrwm6vFXclMSI9&#10;G8iu2bhBVqvtIvuU2XOkqLpWcisqJUfnvzT9HVJSKu/n5ctj6dlyXVquC/6317Z1yC+XPsVV8szo&#10;CSqX9gv20SDbphD9fN1110WBiYgjboFZ/ci9kvmAOTHiiHdUxgd+7rnn3GdDCUxEX+VonaLAxFbk&#10;xiAAwFqPWV6bXFAmVw7PkCfzCmX05EmyWoGovd8N0QE82bv55pvlD3/4g+y7774OHBGsABjyycB7&#10;771XUzY4foANddBHKQhIURDRPyNHrsrIlc45he7LH9RvgYmm4ERzObdHRsaYnDF50V3XzHy5MytP&#10;hldVB1YWbLqjuTWIwMTGFcvlk6oa6TU8Xbr5KyacLcTa6Owht9Sl6Z+aKWuXL5MN62JPEx3oaOAg&#10;cQ6QCRjDJgCIgCzOAcoBk0yGwfz+34A6QBVpWUkAaCQ4gCMBW3CCsgFeADqAKucA46wgAIQC7JGD&#10;wAbADMDK35RBWkAg4BGwakEFyGRBXgOK5HnmmWfk2muvdZyRkdG4coEgBEzZBA4Aochk+2IgJ6ss&#10;XnvtNVcGG2rydJz8gHZuEOiKccT1hx9+2AUeHnjgAQfuiWITFGFs2blu3bo5EMLqiKuvvtp9DYMg&#10;xamnniq33HKL0x3ttfbo/2LH2ka+KDCurk7KakdKhtrBm6UjpH9mnlydyidriyRJbblLSpZ8NqJK&#10;ZquekBFCH+zvQF3sKRFcKUFQgpsbr3oxR7DfBX0RDEo4eUKI84sWLZRRo0e1GJiACB4Q4GK1A31O&#10;cAHd06/YC/1Cn3ON/kAGmHwEIOh3I/qd89ZX9CXHweBES2RpqAO7owxsgF/6N+zm5ZPZPPaG3LTF&#10;ghNG8Y6NTAY7pkz0gS6M0Stjw/pka5FK4mztSwXsfLHpsex8uXJYhiQVjtC5ReebhqAuAV0+a5o/&#10;d56MVnutWbRYnhpZL33ZeLWkKsYK3nuNqJOLP/xc/tazt5zU7r+S3KWLJCcnyUXtL5ejTztd/qHc&#10;7rzz3H4nrHQiQHfjjTe6cfPggw9KVlaWs4OtQQQobA+KufPmS+3oMVLPnKC6HzdjpoyZOk1K6sfK&#10;BwXFco/OpV1zitxeRHz56uaKWnlt/BS3lk47JMabSMyFzAeMzSgwEXHE4Xz00Ue7r/Pcf//98thj&#10;j0Uc8Q7LPNS69NJL3R5gP/zhD11gAuDNvXJr+gffZooCE1uZG1cpqINIoKBjYZn0H5IqHxeXykL3&#10;lLS5YeLM4ui//vrr7pNrBCZYMcEGgQAWVlLwzjnkHFPL/xXf5V8tn2flyoCUDOmemStd8otdICQW&#10;lGguT+PfPC1rON6uuGF1ASCeNrACpG9qtryQnSf106aLNH4eFNq+Bjevl6xftlQ+qqyWHsMzpKuC&#10;gmQdGxaQQOc8pUyGc4rlxqGp8kRquqxXMLN+HRtbxl5baOnpLwQgxVEmKMDAhTnHE3RAPuSnt2PK&#10;BRRaQAKwD4AHUHEMUw4MKCWdrYYIEmUBWAHpMLKQnpUcPMkGoBIkMeANmQz2xJmnkKQBKLJ6AWeG&#10;QAH7NxghG+3i1QpkAlhyTF0AUyYvggnHHXecHHnkkS54AGBizACQ0RN7V9gqBFYjsX/L3nvvLYcd&#10;dpj85S9/ccwTYMbcIYcc4pbe8f1pxht7SjBRss8D11jRYcEWzC/2NZIGVtq4YaOsZWM+1dsSlX2R&#10;Aqj0klJ5PiVdeqflSDcFkH0HDZPScRPcRqlfqS4Auejspptucq9n8ClQ39kDCBGUQG4+tepH3K1v&#10;gxxG6JlVDq0FJiD6nIAO/WirJNjDw4JNQZugHIIG9Ck2wHUrH0ZfXKcMmICCnyYecc1shhs6/c8K&#10;F+yc4EKihK3aK0AEEbDr1ur2ydIG09MOgjjoirItIGZt2zqkcny5UTasXiljdRwPyCmQ5JQs6aJz&#10;jdtviM2Qc8ukS06JdMgulk+nTpeByi/Wj5ebyqvcvg3sKcErRd2LKqX3iDo5//lXZN+j/66O1GVS&#10;rbZYV1sjX3z+mVx84YWOCcz11HF22+23y8CBA938gU5t1RQ2afMW7eYYHVjfkdbphH9xdBmk4GX2&#10;4eHrJ0uXLmmWd5naxQi165fTM+XajBxJyi6QnkXl8ujIehkyfVbsJT9X39fn1USJeYSgaRSYiDji&#10;+Lzrrru6e9Uee+wRccQ7LP9YMTKv27JfIPcLxgW+LQ+f8fdau/ftqBQFJrYixwISsadWPMHqqM7h&#10;pRl58kVxidSrg89O7s7rChgnDhxPf/k8IACqc+fOct9998mrr74q//vf/2To0KEu3Zfq3MHOuJVx&#10;/pavWCnV48bLpzm5cq0C+Q4ZBeqklkrXhneHYxwDxy4oAfhv4LA2fFPsZHRc6t6R7pRVII/kFkiF&#10;Ap4FixZqe9W5DNHd9kAEJjYsXyYfV9ZIz+EZDa9yeIEJPe5SUCGdcoqkx7B0eSY1TQZnZcpYnjIr&#10;qBmtAJw9GJYqgMMW6FebwGKOdeyYp+uAdJxlYwAjT3C55k96dgwoADTx1BhQD0ikDs7DHBszcQKy&#10;mCQMwEEmgzHyGdjj05sEGcgLMAM0AkasDTDEeYCMPTkH2AFqCG688MIL7osdBCmMkI08gD/kZjUF&#10;gQraSiCFyDRBCVYy8BoGZfDEhuAe+1ccddRRcvbZZ7unvawyIGABcLal/QRUeH3CQDjnqAsQT4AG&#10;AAwoJx+vmNBWZGpsl8po7Ws81mum143oc/Uqma/gfsTYcTJY9fTOkCEyTsExG9+iqzfeeMN90YBg&#10;CTcwe32DX/4mKMIGSujmwAMPdDqjfp+ol3MmVxjRHgIH6D2YP0iUQb9gZ8xJ6Bx907+0K4xIj/5I&#10;S+CJtJDJRT70in4JxNCH3HjiyQuRh3LpB+ycvqBcsy3I6byFMiCuk4fgL3ZEvzMGrP6wMvy/w9Jw&#10;jHyUy0oJ7J+ysSN0xTlLH8y7eaT1btgoyxcukvLRY+TOvELppID8suwiuVTnnEt0zmRviYszC+S/&#10;GfnyydRp8sa4idIrv0SSeW1D70Wn3HmvnHbHPXLpS6/JvR9/Jtf3v1uO+PNfpFOnTjJp4gT3qiH6&#10;maF9RbuwGZh+JUBk+idoxVjiaywco0+uW7CTOYcgBuOGPuTLQ75OWqbm17Hf8ePHadnzZO26tY39&#10;/6X2wZpVq6V24mR5KiNbbs7MlTtr6iRr9jyZsZIgnrtbun+bSsxXBCt5dWX33Xd3DACLOOKIm9jG&#10;RsQRR7y77Lbbbm61BMEKHnLhL3PvjCicosDEVuTYyoRYYCJZwWiSOohdFIgWjRot8+bMdoBEvbIY&#10;BwiQdMEFF8jhhx/uVkmwbJYl5h9++KEDT5A5WebsumL0f3PVGawZNUqezyuSWzLzpFdmviQruOe9&#10;Y/+p/bchMIHMyepk90rLljdKy9VBntYIdFyDXaO3L9qoAHrd0iXywYhq6T48Q7p5gQmnf17f0HM3&#10;KnB4SsFEasUI7a+RMnXKFOf4ApamKwiY1QAAcMQBB0xk1tcQYBaARR4CEtgFQA9QyHn05IM2iDIo&#10;H+apc7ynzYAp6gZcAgSp36cmm4sxQJPJlnfnqBvZrE7ITwsBMnliDcAEyCAHkw/n3nzzTbeKgVVC&#10;QSJAgty0lfosaEDgjqVyLJsDEBIgYUNInvCydA6+88475Z133nF1kg8ZjAjE2CsLHAcJPSIfIIv8&#10;1Ek6zrt2aZrGNnJMpoa2NtFXbszP1L6trq2R/OJimTR5igN89Buvlpx00kkuMOE/fSLaftBBB8m/&#10;//1vefTRR93GYrzmZU/mrY+hRhkaOIzoKwP3gMyw9hpRBn2PTjMzM51tATjjBSUg0xN2SXr6DPJl&#10;wr5s5YbZazxbRD6CMJSJ3SI3wQzTvZFffmtEedgRfU6AhEAe9YTlD6sjeM4n2kubAOrUgdzUZxRM&#10;v+kUs6cFc+ZKWW2dvKX8ZO0o+V/NGLmvqk7urhwp/atHyc0jRkrf8mrJmTtfUmfOlifq6qXb8Ew5&#10;5/lX5G+Xd5D/d/Flckbfa6XbzbdK127d5bTTT3djZebMGbEgw9qWg0Zcoz/pG16fot/pT+zaXm/h&#10;GF24oN+kibJgYctfRbHzsWv8EtSKBU7nzp2j853eQ+fPk3Xrm14PIx2ffJ42e458kFcg92Xnye2q&#10;B9o9axUrtrSchnD+phJzYmpqqnt1hSdfzCv8RhxxxE3MuLj88ssjjjhijzt27CivvPKK8xF8vy2i&#10;5hQFJrYix4IAseBEZwWmfVKz5fbPBsm0hi8UBMl3xnhyzPvtLEk/66yzHLNUHQBqjn4TxfJ8yXJy&#10;jyarYzysoFDuTUmVHuk5kkwAQuXoDrvABH+rjC5AgbzbSXACeVQWZENvV6Xnyr1DUiR/dL22qqmN&#10;pqvtjTaok75y0UJ5u6JSkoZnuMAKK2ZoD33QKytf7h6aIh9k58qCSVNkrQI9I3vyCvDCiQfoA1rp&#10;d0BCPPAEWATkAQxYJsYTcYA7AQLyUC5MsIKn/oAFP9DhMwSwYEUBT34Br2Gg0c9D2chAnYB2gD/1&#10;GvllY/uAXYA17bJJh+ucZ6UEG+q9//77jXkgO+bXQCmAiLYApFgVwR4RgCCCDlxHBsps6UbAecpB&#10;bwBKv61+/RAAlvroH3RpAD2YDuKcsRHpFy1cLPMULM1X5ks7n3/+uXvthM8As/KDfWRs6R8bX/Jq&#10;Se/evZ0+aNdTTz3lPh/Khp30dzxAD4XJQBuYXwg0sPLED9D4aflFf4B3+gp7BGD71/30PnGOetAp&#10;wN9s0O8D0zvl8qQd0Ec6v3zSmM4JpmDjvrw+xZPFyK5bGsrmKT5jDLvFfv38ftqWKCwN7WAM0DbG&#10;EaCdc4w5frcEUS9jB9lrqmtc32zQe8DydQreV66SKcuWS/WSZZI+e568M2mqjFu4SOaoLhdouj6P&#10;PCpHnne+/Pnoo+W4v/xZ/vHXv8rhhxwip55yivvqU05OjizRtPPmz5eFgfuV6cVvt+mSfmR+YaNY&#10;9IqdWfCJeYQVFNgSc1rYq0CUg35oF2z6wsbp9+U6lglwUC76NVJpGv8tXbJYKmqq5eXCUrm+qFIG&#10;TpshYzUf0roAx1dNdfpt8dsTRomkiSiiiCKKKKKINp2iwMRWZsAogL9DJk9w8mVQfoEsxkkKcXDM&#10;8YFxxNlnIjk52b3PChNtA/ThrIVRU5Fahv5brcBp9ty5UjNurLycVyDX8VqByuGvnGDFRCwQsD0F&#10;JmJBCT5h10lB/V05hTKopEymzpjZ0L4Yma62NyIwsWrRInmnokqSUzIluWHzS9rDqhk+d5dTXaeA&#10;YpqsW73aLcd2beFfQ5sAbABfQBnOvL3CYADKd+hx5gHfPEkmDQ47T2lx4A38c8x1jgEQlBsEBT5R&#10;D6sOyAMo8IEJZHJSBteRj7SAEcAYwQEmE0tnDBFgoXxkMjBqBPjgVaUDDjjA2T9tNbL8kB0jF8EX&#10;3ncncMeqAjaqBBghF+kMEPr5fUJfyINuCMjEG18QeuOJsAU/TIfxyg4SshDUYH8F9tB49plnHbNx&#10;IOCNFSq80sF34Fk5wSZi99xzj+sLgB2yAf7QzfHHH+9WWaBP6g+Twc7710iPnQAY6QO/vX5adI/t&#10;BVcVGAXLDh7TLwBy9Eq7KINVEn4as130jkzMe7bahl8L0GFb6Ny3fStnc4hxRt3ISB3U6Ze/qXWQ&#10;D71a29ADYJy+I8BCHVb2JtejWRhj06dNl7qRdU437isWWvZqrXsJQUgdj/97+mk5+6KL5fzz27mn&#10;Nm6/lONPkOP+ebL7kkZpUZGU6ngpLCiIrbiaMFH4vO/SJUtlms5RjA3TSRjRh4wh+oexgc1gY9gL&#10;7UcuxgrjESYtdmfj39qPvtAV55m37DUrmHJh7INrBHuwJSMrA96gOkGG7JqR8mhqpgzU9oxcvMSt&#10;k4ilaVjlFMIRRRRRRBFFFNE3R1FgYiuzA9jK7MD/bEGJVKvzjZMW5gT5zhHAkqeZbITHhnwAFJal&#10;+85YPNJS9J9zw9yGistx0iqr5NH0LLk2M1eS84obgxA9CEw0yrr9BCbcFyv4Tc+VJ/KL3TvUfOnA&#10;p+3VmUTnK1XWtwlMDM+S5Jwi6VrYEJhIz5P+2Qr4J06WNYualrjHPqMX+xcknHmeLgLcAGk47zj7&#10;OPKAAgYtzr457oBHghoEsQCE5LOgAQOe84AGQFlYwAEQAjjgdSLKM+IadSKPe3q5fLkDHoAQA9Vs&#10;SMhqDWQx4B7sJ2zbghcOTHkyIBOf4Tz44IPdqxiAcSO/jCAB9vjaBmD9xBNPdK+BJDJWIHtFAPkJ&#10;2tAu2mj69eu1tgKYkdUHsYkQfTVu3FhJS0uVt99+2+0Z8/Zbbzt9Q5TP02q+uMFrHWzWyZ4WADiI&#10;+tAbgY3f/OY30rdvXyeL6TlInDOmLaTDlugj+hY78PVvaSHAndkU9uUHJSC/bPubssxGsA10hf1h&#10;dwBNZOc8erB6kYmAAIES7IJ6ScMv/QIQRYbgSjGrd3OJsUI91I9usFvIb9umEm2jfPTI3id8NYal&#10;nNgadmc626R6NAt6xGZr1f6xd/RmwJ7x/tILL0jfXr3k5OOOk1NP+qf8+9TT5Owzz5DTTj5Zkjt1&#10;lmq1ozBC7mVLl8mkibEvnwT73ifSMidhhzB9H49oJ+MGeybghX0gM0z/UhdBIpuz+BumfyxAwXXG&#10;u28P1ldOj6rP1ew1MXacvJuRJTmTJrsVE+6O6KUL44giiiiiiCKK6JujKDCxFTi2SkIZIKo6YZf0&#10;2z4bJMOqamTNyhXOcWqNcO5wzFm2vddee7mN+wBqADkoESfKd7bWKuCZMG68PJ9XIF1TMqRrLsEJ&#10;XumwPmt4reMbYhcUIUiijBydVWfJeSVyx9AUGVpWLgsUQEHaIm3TJjry24hYBbFM++6NskrpMjxL&#10;krKLYismckskKT1H+ufkS/20qbJ6WUObGvopjIMEsGN/BUAUwAZAB2jEabeAhZ+PY2yJtDxlZJk1&#10;gx5gRB4LHgCODFQCEgAYgEHADucNPFIH4ID8tlwbEEE6wAaggWXWAAdkdcvLFdT4beIJLMDawLad&#10;h5AVYH7MMcc40E5wxMjSxCNkYLUEm12y5wTtNYqXl/PISACEd8epG9loOzrjmgUoYHQNYPIDJokS&#10;OiQQQODlsccel5tvvsX1hRHloxPkeP755+WTTz5xuoR8HUGUxdc52Bg3Ly+vWb/7afmlXPRKW9AR&#10;/Y4N0cdc89NDlgdASB8bUIfsmuWxfPwiEyAcG6GPCTLwBB77AIQSEOOX1R/UjczksTIg8vL6B21C&#10;RkA2clMn5KdtK/nyhhF9iz1TJ31uaS1fS3lbItrIWGCVy2mnneZ26uZVHDZRZKwxPqx9bSIVh36d&#10;NGmiGyf1Y+olJzvHfc7y1FNOlYMOPMhtvHXppZfIx598pLbFaxRj5NXXXnP9smRJ+Jd2jBjv2Eq9&#10;jmn0EY+QHd3ZnEE+yNeXr0OYdjOHITevI9nrH8iF7YQR+XBQGCPMQdgF54L2CKPT+fPnyvixY2SF&#10;tpNPqto1K8uOjYJ/J0Jh5UQUUUQRRRRRkKL7RWIUBSa2MMc2lIRL3SchO+kv/F56plTVj5X16kgm&#10;Ypg4jDxZ4ukaT0b5wgDOOo4olEgZ/iCYM3OW5FSMkPtzCqQzm2Eq6GdVggVR7HWObc0EJGIrNbyV&#10;G2pHnbILpWdmnrxRUCz1EybKSgeOaA9O6PYfmFi6YL68UV4pnYdnSlLDigm3p0dGvtydlS+Vo0bL&#10;QgVq9CcBKEAbDn0YAPDbCvDDMQcA8BQRJ55fAB/gwAdUEE47YBiASx6AH/UBvggi2BNxmHP2RNKe&#10;XgNMOM8v13g6CwABmAPcKQuwSzuwV574c47rJhsAF5mRAxkBabAfZDNmAiIwwCtMrBpgz4VEifIf&#10;fvhht2ks+zUAeFoiA9IGomknbUNW+oO2ohfabXriSbRtvGmAKFEiH18Eeemll91ki3zUZUTZrKJ4&#10;9tln3Sad9AH6CiPqZpOxnj17ulc9kC8MZALe0DXXrX0cIwvBJY6xCZ4+Yzvon35BH2ZfZpN+PwWJ&#10;esx+qM9sBFugDfQNuqYeXumgfGwWGyLwQXtg8nFTYkWHrexBJl/X8WRojVrLR//y5SMCwMEVN5ta&#10;J4T86Ltfv37uVYpzzjnHrXTh1SP6j2AYeqONbaWNGze4AMPMGTNl/rz5LuiTlJTkNp/r2KGjGz+8&#10;GjV58iQdn2vdproExghm8Hlp5lIorH0WmGA+aC0wwbin77AZC0wYUa71n9VBenTCqy3YA31t84nN&#10;C0aWx+rBrhib2FOwbGPGArYzhfE7cYJMU9s0G2SeIk1EEUUUUUQRRbR9URSY2MLsAhO5pdJDmcBE&#10;RwWlgOwidcBw8nGYzHlKhN577z23rJ1N/XBebUltIvkb61EeN2myfJRXILdmFUgHnty7wASfEW1Y&#10;KbGdBCZcoETtqEt6rlydliVpVTWyZO48996wNkSb0tzB3R5p7epVsnj+PHmtvEI6pWRIFy8w0SOz&#10;UO7JzJfiyiqZof3Jk0P6FVAKaMNxDj5BDbaX6zjnFkBgdQL5fSAFkQdAAfgFsLBM3crhHHnIS9CC&#10;1QUEBPjldQyeWgNcYc7zJJO02DDgATnjkQXVAA/kYZIB4Bgo5pd222Rj7YNpG4EMvq7Bu/DdunVr&#10;pouWCHDMO/MAMzbD5BWIlgjd0Bb0gA4MACMDuqKtXEMntJ9f2sJTXgAYwRjKsP4y3QYJfQC2WAFB&#10;ux5//HEXZAQo2XXAHIAR8Eoa9swA0FM214Plc/zEE0/Itdde6/ajoI988Gi6BOyxYgEQiK3QJgII&#10;9AttggkQ0CfICKMT5AOo87fV7bPVgWxWD/qhXAIT2Bd97KeHzDaQibrpaz+wBUjF9pCRv0lPfr/9&#10;wTITpXj5qIPgCPXy6lzXrl3dqgNk8wPBbamTtOiFNtCPBAf4BCdfV+rfv7977YggBateWBXHa3vo&#10;gT5saz3kMf0B9Dt06OCCHowB+sL6AWKOoZ8IRpGH8z77hE0yXgkiMTaC143oG+rAhrAlf4UNRD7f&#10;hiDair6xS+qhD+KR5SENdkU9FsgNlm3MOa6TjiAXdmlBWeqmT2A7JuBhcpA/oogiiiiiiCLa9hQF&#10;JrY0K/jk1+0rofq4cmiK3PzZZwqsFTQEvpqRCLG0mGXpgMVNInWOv1JHcVh1rVw/LE26ZuZJUmGF&#10;ylguPQhGfEMBiSaOBSXc50tzS92+Eh3079vSsuStjByZPKv5kvnt1Wk0hxhi47iampHycG6RXJFV&#10;KF1yS1zApSvBqoxc6Z+VI+XqLE8YTVCh1gEgAACAAWedvrZ33XGw4xHXcbzJw+aJgBBfPwYACS7g&#10;eBtwjadDc+QtCIEjD9g3wB4ka7NfXljZ5KUs5OQLFCzb5m/kD6bnb+RGZl5T4DOZLYEWI2QkEMI+&#10;LEceeaTceuutzV4DgXxZ+SW4Qj0Adl7P8IF9kJDBVgUQBABQ0V8AQY7RPdchvx7AKcCoR48e7isa&#10;9JMFJCDS0Ud8fpCNLHl6TkCAfmBypnyCI/xtfWhADOLp/s9//nMZNGiQK5drAE4AF3KyPJ6+BDAS&#10;zKKPfUI+gBkBC4Iz5KE+C5AZ+W2COKYOykVGZEU3ftuCFCwDOQlEUC9ysvliPGDrM20Ms8fWyPL7&#10;xN/YAAEJ7ObXv/610+fvfvc7F0gg0BW0PyvHZ5/4m4AO9sGKBVbwHHHEEW7/E26y2Dfyoz/azqdf&#10;99lnH/d6B8Epzvt1+uVzbO23uu06/cUYYB8LPjF98sknfy2gQLnol3oZj2H7NBiRl4AT/cp8FC8Y&#10;SR7sioABuqTtQfLLhRgr9DXzXjyyNhrRPsYZjDzmrJjcxj6RB5skPUENxsKwYcPcN+VhXqvZdddd&#10;Xd+z2opgr5Vr1FL5wb8jiiiiiCKKaFOJe0rwHr+jURSY2KKsIJvAhIJsVkt0zi2Wu9Oz5OW0NPfl&#10;BbWwBu0lTjhh7N4PcNgUWq1O6Gx1/t8sKZde6TmS1PCFCCfvdhaYYAVHkuqsU0a+PJVfLHlVNbLA&#10;Noi0f9vpIPUnkOlz5kpmcZn0z8qTDtqeJLUJAlUEJnql5cjD2bkyVp39ReooA9ABhgAEwCcggEAF&#10;/Q5oo9+5huPPROUTAMPAACADp5ry7AkqQBbQTXn2NBCKN9kBiKgPwEDdgAfKIV9YeivHvxaWDrmR&#10;C1mQE3kBUNSF/NTrA2bABHogMMGnMpGjpaABhIyUA1C/5JJL3NNoXoMy8uUkrb1qAjBC7wAX008Y&#10;UT9pyEPgwJafIydBDdoEiCMd9dAG2jRkyBB566233CsCrFph5QjA1NIQhHrzzTflpZdecoAJeehv&#10;nkBb//MLoyvqQHaYNJT7pz/9ye3HwSoH+hwgZu1Dz8hpr/tQtt9O+gY7Ip+Vy1NlC4D4ZDpEfvqT&#10;smH0gb1SNtfikeU3og7aQ/CVFQNs4DhPy123Wsvw0lk+yxssZ1OI/OifoModd9wh5557rvskM0Hg&#10;+++/X2655Rb32VYCXQS4sC2fTAZfFiuTgAT9SbmXXnqp65/f//73cuaZZ7oAktkI9oG+2Wvixhtv&#10;dMEEPhH9yCOPOJ0wL1BesI4whugv+h474/OyJ5xwgtvXgsCZ9TlpqJ85gYAYNu3X4ZdHHoIM9DV2&#10;i12EEenpd+yTMhMJTBDkwNYZP2G2BvmyQKRjHGBr6CaRwATlIhs2zjzCWCU4+Itf/MJtLnv77be7&#10;ICYBJD6fS3+gD6Ng2cHyg39HFFFEEUUU0aZS8H6zI95josDEFuKmVxL0bwXZyTklbi+HF3MLJK+o&#10;uNHxStTGzCDJh4O4qca5SMHCiKoqeVjl6JxbJJ3zSpoFI9yrJw3H24rdqyMNAYnGcwrekwvKJCmn&#10;UJKGpctHFVXOAWW/BtVE47/tkVw/NTASjps+Q97PypEb0rOlA23S9rn9PHJLpW9KljyXUyCzFy/B&#10;a44V4BFONOAC4MDTa8AmoBJghGPuE849OrL3wBnMgCLOA1oBfYBRwKNPZltBmwLAUi9ABEc+Hlho&#10;icKuUw6yIAeOPwCGNgG+AIbUCdDwib8JTPzyl7908gB2WqubyYsnwbz2dOyxx7rl+DZ2/LYQbLHV&#10;KcgFQIxXtp0nD/oBGNE/1MU1fjlPPwG0KIu66EdAH3sIsCEnqxDQqZVHGsoEhLJ/DHtPoBdfTtLS&#10;59RHkMECINgFukMWPi0KoObrHbzaAdBDx/waQEQH2AgrYbgWNsknSshEAAI9WzDGDyoZkc7aakTb&#10;/HMAwMU6DgoKCuWLzz93+wGsxe7Wqnwbv257kJ8/WH5biLzIzWs1rFbgdTn6wXTG6wt/+ctf3JN0&#10;VrOg+3j1cR5Gz/Q7AbHjjjtODjnkELfygpsrKzEIUqSnpzfrY4i8rKq54YYbnBwEMdj8lDFNeZYm&#10;jI38Y8bOXXfd5WQgOPHcc899rY9sDLKKwGw2WLYxQSuCG9hUGJEGW24pMBEkxgL2y5xA/X4wIEiU&#10;DzEWGAcWBLP50JfV0oYR/UOdzJMHHnigCxwxtixowbxJmVZGa+VBrV2PKKKIIooooogSpygwsQU4&#10;BrRh9pUoVSBaLt2yiuTmwcOkcMxYWacgMUY4OuEON2SOUCLOTjBNWL6Na9fIGHX8nsnKlatSs1Wu&#10;2JP7xpUS2zgo0Ri80XrdqxuOS1xQgnMd9bivgvaX0jJl1ISJslqd8kR08U2Ratz9U8jl/tqozvWs&#10;qZMlTUHjY6rz3rzGoe1G5wQnaPs9WfkyrKRcFi9bTqfFBQQ40TjrOMo474BAwAGONWCFNAQrADQA&#10;YkuLww5wZZXN8OHD3d+U5ZPVETwGvLLU2VYP+GnaQgAN6gXIsEoCuZEHuThPm619gAGAPSCMQAEA&#10;HuBBYIVXH1j5wDv4PLU2IAL5MvlyUiYrD3gaevrpp7ul8ba3Ak+SYSY9gD3gMwiWOfb/NgK8EOSx&#10;1Sd+nUya9AUgnTbzVJyn4Ox1Qf/QFtOn9SebXPJUmz6ylSlBwGpEXvTEE2vKwxbQEyCQ12K++OIL&#10;t2x/7733dk+C+fIDT4HRO7JRLvUS4KHdBGVoj4FBa7O1CfKPfeI87bT+pG1h5bTEEHaM/mkP/b9s&#10;2VKZNGGSDCwqlfuHpstbmdlSUzdSFi2cr8OL8pv0rQ1ybIHAlsivE0IXAO13331XTjnlFPn73//u&#10;AgKs2KAfLC1twmZ4LeJnP/uZ2++ElS1+oIDrfEGF1Sq8rvHnP//ZrfBhZQQBJ2wWsI790VesLKGO&#10;MKI+AD1lYrMERQiuYUPo2cja47cpSLSRsrBV2sgXnRhH2J3ZGDaMzWKvtkIGCiufPqafkI10YXVT&#10;LkEvZI3XRp+wP+ShTI79sR2P0BE2jE75tb5ojfw2oRfml1/96ldulQq24F/3yc7RNti/7p+PKKKI&#10;IooooraS3WPCKN75HYGiwMQW4GBgonN+ufTMLpInhqVK7cRJ8pWCDjzolowQsuuJGGQwTVi+JQsX&#10;SOGYerkvK0+6p+c52ZysBCSMG2Xf+kzdscBELBDBPhcuMME5tR1WmNyanS/DS8sal9QmootvilTj&#10;7h9H8Dp1rivrRskbuflyh7ajB69xaJt5raeLtpnPhT6o53PLR8jS5bGnitZvPgeJJ6AACMANjjyO&#10;PwOVAAKgBwffCBABOOAVAUAr10iHQx4EkHYMKObJIWDXAhO+Ix4mE0Qa5EAe8sDICnAFbAIAeNKM&#10;PAQdAPbBp6kAEsCBpSXIQt9TDq9l8HWO66+/3r0S4U9OvkwcA9wBLLSZL3L87W9/c4EJgCWvUrC0&#10;nk0H+eIFT62Z+NAd4AxGBgMZYe0FPAH0eMocBEQWOODpMwCO/Qpuu+02B04BUFYu9RD8AXgiF8EL&#10;ggz0C+UTtEGHpKM/0CtyUa7pFDsA1HPMLzJhF3yZg1UTrJ7gVRaCHixPZyUGOrFgD/LTbv6mbBtj&#10;xkZhOoA4j4z2aUcrl340m2mJ0R19ix6whylTJrugBH07e85c+byyRm5IyZS7UjPk3eISyR0zRibN&#10;minLlixWO10TG29aDmxltkR+GsA4ehs8eLD74gsBBDa65AscBA18Ig99wkoYgg7olA0lCciwqSp7&#10;pRAwY4NJNrRE93wlhdcxeB0EG0M3tAs906f0Z2sAHBnRC6D54osvlosuusjZEXIEx2VLRBpsj3Fw&#10;3nnnudVDtN3yMuaRi3ZjW0G5/DqwbeyMuYc82HuQSJ9oYII2kAYboH5kCSszSOSjftqBLMiVCCEb&#10;TB2MJcbLT3/6U7dxLGMuHlEfesG+Cd5gt2EcUUQRRRRRRG0luzfZMf4CD+nwd3nAxspUe5i3I1EU&#10;mNgi3AD4lQH/VyhfnVMoKVnZMl3BEvTVl2qAcAs+pRmpGWpr5KcNywvQ+7CwWK5TWdjvonGVQjPZ&#10;tw37dRKM6KG/PQsqVF/F0rVAzxVVSPchafJwVp5MnjFdvly7GqU1a8/2TQpk1q2V9wuK5aah6ZKc&#10;U+xWS7hPhCp3ZgPM7EJ5PDtfKiqrFKB/3akO60OIvwF0AB0YJxkHHUCBc8+vEU40jjdAgqAEA5yg&#10;AIAfR96vw+ph4iMoQTqANc52IgAIp5201EVe6gKsUj8AmHIBKxwbEI4HzKjLAD6gHNnZeBAweMYZ&#10;Zzgg7wcEgrIB0ll9ADjkSwcHHHCA+ywj75Cff/757u+99trLnQOIErhh5QATP2AKmYOBD6uDX0Cq&#10;D6TsvBHtAgjy5J2nsd26dXN/WzAIor4PP/zQPaHnc6Bct7JtGTw6RB5WE6A3AhcEATiHnqk7GEyA&#10;0Z0FDAh4ALhZrn7YYYe5rzRwk4NIS732ZRHqtpse1xIhQCXy8RoOKzDQCQEnA5d+OSafHSMjtkJ+&#10;+szsAQlWfbVRhsyaLb2KK+T89DzpODxLrhs0TN7KyJT6upGyOGSPA798o2Cddky72UeAFQR//etf&#10;HfgH8Pu2bulhztNWbOTUU091YBb7YjXO/vvv7zZPxK4IBr3wwgtOF/QjwQV0YWW2RlafEcf0MV9k&#10;4vUP6mDFAzYbb/wEiTKQhbHQsWNHZ/OMK6sHW+dv5oWwwIRPpAXQMyZJb+PQlxkiYICNW2AieB3i&#10;HHVhBwTIsOlEibzohX5kvrKgQlg9PnHd6sXpY0UTG14SvAsGJiwtRF3MR4wTs3VWIcG0kzEJRxRR&#10;RBFFFFFbKXi/wUfm9VJWXx511FHOf8X/4NqORFFgoq3Mk373tD8Gtg1wG+CHeyvYfqyiWpYsWtgI&#10;Yhxhfy37UI3Ek1GWe/PklQ3RHnjgAfnggw/c0zScegBg3CdTAA11jD8oLpVbh6VJj5xCSUZOBcjI&#10;7gcJtiabPhw31N29oEJ6ldZI17wS6ZKRJ32q66VnxUhJKix3r5xkVIyQRTo4XRu2e2rq0Hnq3Fer&#10;o31fToEk8+WT3NjnWFkNgu67ZhbIDcMz5N38Ihk7sk7qR49xzjWMk24Dz5+oIDsGDADkABukxz4A&#10;hAQGuMbERVCCAAD2QUAA2+Ocpec89hOc5AAoAASABQATB96XAeJvygMU4KjbSg0AC3mwRZhjnHmT&#10;iTIJdhBM8cEav8b2N0CQNOSjLtoAAOD9fPaNaOkJKe3jE5tsYvj973/fgUa+dsCnNFmuz0TPVxZ4&#10;8s05NsBDn5SJDg1UoR9/absRYDMYmICQG2DH2OTLG4cffrjssssu8pvf/EZOPPFEF2xAT1wn0MKe&#10;EAAb9E1dBB6oF+DD3wAlGBkol75Dr6bToM78v+lryqNvKItyCegQ3GF1APIROKG9lI3OYGsr+qde&#10;bMhsDb3wSzrKpGzAGCCZfgWoAvZg0vmg1OSCqIPVOMiHPkiHHgnWuuv6O2bxUnl97ETpXVQuN5VV&#10;y10VtW7VUVedJ27RMfVYZo4MKih0AddFc+doJh0zDfOEX1ewblYr5ObmuoDQv//9b7d6gE+3IjM6&#10;C6Y34hz2iO4JYLCCh4AE+zYA9rE3+pJy0CfpwsaOT/HqMvKvG3gn6EGgixVArNDgps21IJEPGegf&#10;Vu3wKgjBFDbypB8ZV1Y2Y56xbAFDf07wZYA4xv6xCZwkgll23icbQ2YDYUQedISdYQ+0DzuwoFZL&#10;RF7SITd2FAwqxCPyMHbZU+L8889zm5ESlMDhoV2UG8Y2HzHubG4LMvbTGqEvxgsbkUYcY+bfRPsv&#10;oogiiui7SNxnjPB3wXnct/kyGK/nsioTv5170Y5EUWCirWyBCS8QwXkCE3ztoktWgXR690Pp/9kX&#10;Mn/OLFnT4MQ1UnNf7muEg4gDyFIelgTjQLGUnaXafPv+/fffd0+/+C4+DncYrV+zVlaq4/lMXqH0&#10;GpomXXOK3KqEWGCiaXXH1ubGoAQAvSEo0S1fdZSWJxe+9b6c8cTTcsUXw6XL8Czprnr7tKxCRo0b&#10;r47c1zfT2z5JO5OJRSeNsQrQhqjzeWN2vnRUffMlDtpNcIKVE1dm5ckDqRmSUl4pMydNlvFjx7mg&#10;BA42/Q3QwEkOAhs7xjlm+TLgz1YpECDAMcZ5tqABDjjAz5w+8pOXawBJwIABUSOu4TjzRBCQBQCF&#10;AYBMishoKwsoA7DN37wiADAjneVBLmQAsCIvwIM0yGyETD7bOSZf+zUwQDlMTkSOAV3xiIABy+sB&#10;4DvttJMLDhx99NEOhLIknlUXBCYIXPBZRpba027qoy7AGW2iTwDh/M15uyGEBSb45WYCaGWDS5bN&#10;U/f/+T//R3beeWfZbbfd3EaIjGVeIeF1EiZZ9ELdtiICMMdKB8pnAoYBPYBHQI3pKEicN4bQD2UA&#10;ELELyqFsIvDt2rVzT/YfffRRN+kzd2An9BfHpKfNnLN2ogdk5Zdz9DP6sf7nbwtYcJ72EKhiDvP7&#10;kjZg39gP9kV9zs4JSjQ0ba3acO6sOfJ0Xb3cWFIpz4waK2+NnyJ3VY1ye7R0TM+R3kNS5H/DUuTz&#10;knIpHj1Gps+dI0tUR2s9cAnZL4SeCfrwOgSrD1gxw2aQyIy+/HxBsmu0ASBNMJhgE8ENVjCw8oPy&#10;7VUbbDzsBhqkePVBvjz8Uh79xQac2DABEWyJlR8EFfyAAvMAfc/+Gbx+wsabfKLUNr/0y2Z+sKAT&#10;dkZeyNJYOiPkIC19aOMwmMYPTHANvRlTPrLCjBvsAVtgfkB32LtdD2Mrg7JpN/2HvQbLDjLXsDXq&#10;aa999jedE/bbdz8X9Kc/aZff5tY4SNTRGtE+9nw5QPvjYOXDdmA+RBk9sCkw95aIIooooh2V7J6C&#10;H8FroviqbMZNYKJ9+/Zu/zDud9zndiSKAhNtYYIRHjcGKdz1culaWCEXfjJIDjvrXPnHaafKJx99&#10;IJMmTmjQWGIEQAA88Kk6lhrzPjSOI44Ym68ddNBBbnM7PhOIw2OkbpMoFHDH8+bMldqqarldAXLH&#10;7CJJzi1p1g63esH7e0tzU8CGeqib33LpVV4jXXOL5fQBD8sBJ58qu+62u+xzyqlyyrU3yPUffS5j&#10;VO516uiFOYDbC6Fn5GucKPhVAJtaXSt3K3DqmpkvnXQcsEoCG0lWXXfIKZbb2PSyQMHnlKku75cb&#10;v3ROLY42oA7wBNAD3Pjtt2MDxkxSgArsAcahJw3l4HwDGC244ZeDgw4IDQtM4KCziz+gh6XqbLjH&#10;E1p+mRxZ+s7ydSZNnsBTDxMpwQKeQvM1AxxNnsyzSSDBAGyXPR14ZSHsc4thZDLTVgAvAJgAwk9+&#10;8hP3pDheYII8gGKeggPeWKZNHoIF6BOwBDBlFQOvNwBQCSbQBvRi9XLMOeolAIMMyALxSx30AQEL&#10;CKDG/hW8KsEqDYIRBCV85ok1T9jRA8Ef9E8fEXBBJ4A0ABZ9T1CACRj7MJlgyD8Okp3HnpgrkBGn&#10;3wAnesO+WH1FsIZVI7QN+UnLTQDZSEM+rgHE0QVgE0ZWdIDtGOAjP7YAMEfPBFloB/Ua4KNuzqFv&#10;7JYyOO/GgBtD8FeyYsN6eXnMOOk/okYerh0tlQsXyaI166R24RJ5YcwE6azzyIXZhXJ+Rp78d1iG&#10;dB6YIvcPGiY5pRUyc2Jsf4gwHTFnsv/Dfvvt54K8BNMM0AbTBsnKM6bfCbKx8oSvxbCXCa9bfPrp&#10;p65/CUChKz9PWyksH7rGNljtgq1hw//4xz/k4YcfbrZyAvnQM6+dEDhhpR0rRehP36Yg7jPcPwg8&#10;0bf0aTx5OU/ZBOGYq2zFRJCwB+YS+p/yyENabMACX8akoV7GFE/PmZs456fxmXKY4xiXFkzDlmDO&#10;kwb7gpvyLdZry1SO1TJS811y4cVy0QX/lQ6Xt3floVefgu1HZ7QjZqfhxPXWCJvAZn6r88Hlynfs&#10;wJysfJAyq9aYZyOKKKKIdnTioRUPj3gN+MeKq/miFw+1uE/Fuy9/lykKTLSF/WAET8Qdx645MJ5b&#10;Ir0Gp8j1DzwofRSgnXPmmQrmLnKOMSsdcNoAkvEcHZwsAAvADjDDJ+Nw3AxccCMHQAIw+DQgDg+E&#10;4WK67v9fbpDayZPljcxc6cPqDZWx6TWObbtiolFHBCawjcJyueTDz+S3R/9d/nhJezn++lvkiMuu&#10;kCPOaydHnnK63PvQw5KSlu6cy+2dbLJg4hipzvqzBcVylYKmpJxi94SXdvPbVf/umZItLxSUyGQF&#10;FyvUUYZcnynj2OJEG0jA6cb5x0kHtFo99nQe4IhzDiAkSIHNoC8AJgAEkGggxLcz/iY95QNmKB+H&#10;HvDJSgnsExDHlzDYn6B79+4yYMAAZ2/9+vVzwTJW6hAMQVbAJk9lCUzw9JFNFg2g2etHTLYAXkAV&#10;dk3dyEh7sWlrmxHyAmaQj/aRj/rYGwI5LDBBGtrJfg0EP5CVMYbzT2AEAEpQguvol7aiNyY42sCX&#10;FAgQoG8DHsgCmz6tL6gf0E3dtMHkB8QTmOHpOU+mgwGJ733vey5Qwead7PlAMMIAPozuDbzzS5mU&#10;j5zUB5lMcCJEOwgcIDs2RD2cgzlmsud1EvqGQBKvl2BT9Cd2wDFy0FbsDT0b+EPGYJ9hT9gi+UmP&#10;3OiHNlAefYQctIs0fhlN7fpKlq5fJ+OWLpNby6qUq+XDiVNl+opVsl7lXrpuvUxYulyyZ8+RtyZM&#10;lkfq6uUp5Qcra+X67EK5LyNbXs3Nl0Vz5soanVuN0PdDDz3kgmrc8NkIFDtHD4mASaMmOWP6xZYA&#10;0owTymYVCuOFY4J6jCP0Egz+tZWsTvRl44B+JbDCKyWMO+ojKEhwDP0C/gnk8ZlQxgWr6ggwmXPj&#10;M/LZuEDe4I2f69goadCZBaGon7mGVV70NStrjLk/WYCVa8jLMTbAfYx2UA7jAOaYfJSLjfjn/XQ2&#10;79GnMOUhg41H6kEe2mF5jWfPnqV2OFfGqBzPvvSKXHTRxXLwQQdL+w4d3Lxxjc4TE3Sco2cjjhkD&#10;lMs8Qf3YDPdudAEzJtCjny8e0Qbmpr/qvPCu8uwdmIcpn6IcBSYiiiiiHZ24P7P6kXs5D5154MHc&#10;iO+M/4nPsSNSFJhoCzcEJGIrACwwEQP6gNCe6ijflpIp7w4cJM898YT8/ei/yWGHHua+S8/rGAA/&#10;bsY4kTh9QacGx5LrOLrHHHOMWxWBswXhBAEa2BGecliejcNj1+x3/epVkjtmrNw7LF26ZeZLlwJe&#10;MUH+byowob9qFz2KyqVzapac/fQLstteP5Nje18jVwxOk5Ouv0mOOv8COfCww6R9+w7yyCOPuqeS&#10;DFhb3ru90lcAviVLZUh+gdyVxb4Sxe4VDtMzX+Tonl0kN2hf8JrKiuVL5asNMcBCXzXrNwUC2AXL&#10;m1nWjzMMKAAcGuAEMOPEswKBp9PoCAcZO8BuAIMMYCvbn9T4m/SAA5jy+RvAA2ADbLGUjCfArJTA&#10;BgHUBCRYbUDQwZZxY6c47LwDx/vrPJVlIkEuQD+vIBGcYLUPAIL0TLKsXEBO5AUsAWbpX9MD4wEb&#10;B1DQToAu4JbPNQK0LDBBeQAevqzASg72kuAJMish+HQjwQdAN0vtIcqnbHRJGZRLfsASekVPpjNj&#10;0gB8AEKAHuSiLQAk8gLwqZsbib2+YQEJVk+wYoNNC9kfADBH39BmPxBixDHyAdIAdoz5oExhRFnI&#10;zy/5YfKRHznRHTq2stAb/c3cwfzCE3/sCBuiHNJShtUXVj/XLS3AjcAE9ZAGOehbxi/1wARj6U9k&#10;gEjntw2arfWXzF8gvQpKXWAic+YcWbQ2diMixUZNt0ztunbhEhk+fbbkzJknH0+bIf0qR8qVqRly&#10;05AUmTFugizVMpANGQgQEDTi9ZrOnTu7fjRbs3oTJT89xwBTbIdPcbK5KLZ38MEHu71M2MeAsWAr&#10;mTaVyIu89A19xLzAfED7sBMCgHwBhDr79u3rbIx0BAlps72uQjnxmLFAHsrDNukX6mQO4f7E/MCc&#10;hD5tLDDWyYN9MUY5ZkzDXKfvsQl7JYw5g3Fo9VgAwRjboHx+/Wt+oIGxgx1Z3Yw/mDqQg3HpBycs&#10;Pzxz5gwtf6ZMnjZVMgqL5YruPWXPffeTvfY/QH6tzJ4hpTrm1qk9G6EDxj+yM58RCGHsoAubP5kP&#10;TF+tEe2LAhMxjgITEUUUUUQx4h7Dykfu4/i5+LI8EMRfTuTe8l2lKDDRJgZw6m8Du1USyqxISNJr&#10;N2Zky9sZmTJNHanV6ujh2HHzBfTxRI1v07NUh+XxABYcLp9wfnC8eMrKO0asmmDzEyMMlTJx/AB9&#10;OE+Q+piONur1ceqsvVFcKj0ycqVLTnGDjLFgRJDD27gFuEE/7K/gAjblNdK9qEJOuvU2+cMFF8oh&#10;Z50nZz3/qvSomyD3pShoV3mnTpkst/frJ6edepp7An3ZZZcq+HvJOcTbK61dtkImTJkh/bUNPdKy&#10;3RdZYjqg3SXSIbtIrs4qlDdzC6V+7HgHKkBasf7if82Bizm6pLMnhDjkACEDjDi5AAICCwALghU4&#10;ygAlgEsQfPhEuQAOysSpx3E3h5+oLeCfTwtip0yU2CyvFBGAYO8G3pPGPpEB+YjyspKBVyh4+sjf&#10;MPuhAJAAFUwotAv5AVk49MgKgGFS5omn04sS4IhyAR2cIy/tZML2V0xQLvbPOOJpOJ/fREe0nzL4&#10;pW0AZiNfF5SLDuEgEDdCZtIBMAE6gBMCKwQLCYAASHfddddmQQmYc9xc2HyQfIxVABplhdXDsTFt&#10;AGSRjzYgm6UJI4Ae44Nf+oT2ol/mFc7RVwA2AjKQ9QN1EHRCd//85z/dTRB9mxykg+xvnyibPqL/&#10;CE5RP/MWRD7kZs7jaT2gjnKtPKNgmfVLl8mgaTPlSh03j9WOlgnLlsuXLk0DI4cebfjyK1lHvyiv&#10;1HEyZslSua9ypFyVWyT148fK+HFjZUL9WDn6r3+Vww491NkwX2Bgztycm3xQXv6mPIIBrCYi8Iwu&#10;CeYdeeSRbhUDOsDeLX2wDKN45yHsAJtjjKBjawP6pE/pBzZTZRz84he/kL333tsFypg/Oc9Y9yko&#10;B2XQf9gD44z7CeOGOmHOM7cAyOlXZKBMxiFtQ54g0992jK1hj+RnnrI8nDemLcb++eB17JnxSv2c&#10;tzqC5QX5yy9jZXC8eM1aeXXiVOlYUqX360I58eZbZU/VV572I4E2I47ROf3L6znMNcyPBFiYk221&#10;FTphfmiNosBEE0eBiYgiiiiiGLFylddMeZjFigkeqJi/0pJv8F2nKDDRJjbg2QDuCU4o8wWGblkF&#10;8nBeoZTXVMtSb7k+jhROHxuSsWkZT5NxUjBIgB4BCpx4HEQcHRxBnkLjZOJg8tSPZcM8zQZ4ALxY&#10;6g6YwNGLGW+M12jnDS4skvszcyU5p1CS8lQuVi04WVm90MANbdha7FZJwPzNaoniEdJxaJoccdEl&#10;st/xJ8iZjz8rl342RJKLRsgQBTijJk+Rteok52bnOODHfgK9e18lvXr1VIB3o3s6nZ+f/7VAjpE5&#10;3MZbh75efv34iTKkbIRczSscWYUNgYlYMCaZT6Cm58q9mXmSXTdKFqvTj5MMxcpoLmdQbvoYhxYH&#10;GNvALgAGBpKZvAzk4ygDQrkWfFJrMsM46AxwyrUnldgRDjc2yKtD2B6f1yTAwBN1/uY1CcAPT4NZ&#10;XUE9gG3OAXBxMAFlBDH4+gW2ja0DcvwJFnBA/QBwyqBtthSb9nFMO2gTeQA5jB3/VQ7KIC+fvwQM&#10;st8K79VD5OE6Y84PTFj7YeSxACDBGf8a7BP6Ij2gCh3zFJrXV3j/j/cAgwEJvh7CSgQ2qSXYgyyA&#10;O5g6ffAfVh/jGZntybJNxqTjmHbRZ1xDZxxjG+jf/rYnz5y3lQvoza8LWViZQaSevQh4JYXgEnUg&#10;s5+WY+Yc7M36ifJhxiO6AcgBcknDdQJL6IugDPIgd0tUNG+BvFg/QW4oqZQ3x02SmS1tfutEU1v+&#10;6kuZpXI9VDNK+haVy+x5c2WY2vADAwa4DSqxTWwQXW7JmzzlGNN+5mVWFLGKjVUMBCp4nYggH2CW&#10;PsWOguSXEyTsBBtnHDA+0TF9Y+VYPvoRsM5qJubMa6+9Vvr06ePGCjd22u1TsD6uMxaxEQKU9BnH&#10;2A62RL3ck7Af+tiCDvwy99C/1MPrWuRn81nmA/bC4DwrqFj9Rbm0h3mLeQZ5efULm4M5hgkAmM0E&#10;CdsjfyIrUfx2IjvBhEEDB8k9D/1PLrvvQTn2ngfl5Icfl0P0fvT9PX4sOTpW6SfaaHZOXYwR+tBW&#10;o9gY4xe7Yr4KkzVI5IkCEzGOAhMRRRRRRDHiC1Fskn7EEUc4Pxv/mvtQa/e47zpFgYk2sa08KI+x&#10;BSayC6Vnara8Ulwm86ZPk3VrmhxrDAyHEscHJwknHccREEfwgeXgvOaRk5PjHEEAKYCBp3B77rmn&#10;6xg2rLv//vvdEzIDDziIlBsz4BivWrtGnk5Jl+uGpbugBACZVwpcIALQbNzYnq3DFpjoQVCiEF2V&#10;ykXvfiT7/eME+dWRf5buhRWSrEC+s+qsXkHMwrlz3WoP2obDi9PH++GAzn333dctmeaVAhxc3+k0&#10;snNh17YcUXbzJehppWXyTEqa29Czs2s3uo7t6ZGkbe89LEOezsiROgVxX24EJMTyBWUMk5u+BQBg&#10;N7SbCQuQbuAdO8GJBnwStAEYAAgBtj4QsrKtfH6xH0ANTzJhwADAgB2AWenAHiesegBE8EoEn+pk&#10;XwK+DADQAJQCmFhKzpNZgCtPiVlZQRCBgAHL0QA4wUmWY2sbIAMgS9uYiHhKiyz0P+lIEwxMUB71&#10;A35YxcHkxbGVTR7GEWWQ184bA6DRHU4x+gpeDyPyIBurQngy/YMf/MC9suEHJri5cJNhtRPl20RK&#10;+9ADeqYcv65gfeiF+QHdEjQhvZ1HVwBhWxpPPwAqsQf6nl/0QhCEtgNqSQfAoky/Lo7REYALQPvH&#10;P/7RBZMAoUEwS9326gtAk7YwRukHrsGUR15ArQWW0AG2iN6sH+JR6oxZMqC6Tu4aMVI+nzJD5q1R&#10;m9HzX+PG/2HfX8pc1Q8bZV5bWimr9PjFF16Uk/95slx8ySVupRmAEFuHgrreVKIcY8q2QDHAmz5j&#10;LBIgwC7Z1yJMp5BfTpAokzFBeegQW7J0fj50T9nYCfZFHnvNi/4NkvWVEX8zXrARAn28Jkhe+pe2&#10;WXqfIa5hi7wyxX4XBM75BCQBmb/+9a/Opgi4E6RgfmBFE/YzfPhwF+hkHAHUCWZ269bN2Z7b70Hn&#10;HeYbbJy6fbJgAfMWbfbb4RPnfbkXzF8gH7z/gVxz9TWy7+8PlF/+8S+y17HHy77nXiA/1XvRzjqW&#10;CS4xvhgnyIkekYFxRdCFfmAMoGf/HsVcZXNISxQFJpp4cwMTzLUtUWvXtwUlKkNL6bZ1O+LVtz3o&#10;02hryZJIuVu67k0tL5hvc+TalLybW39r6TenPd9G4oEWq26ZD3mghR8XvPftiBQFJtrAMcBtAD+2&#10;r0Qn5V5Z+fJISrpkjaxzAJS9B5zjFMd5wrHBWcGpwbHDKTvqqKPckz427mP5MYEKloNzHuPlnXWi&#10;anztAAAZpAXq/I8eNUb6ZuRJp8wC9zWIxpURyG3HW5u1LgvY9Cytcq9xnPvcy7L/iSfLke07yIm3&#10;95futePk9pwCeWzgYFnFE0UPPDAoDTjj7NuTXT7zhy54Yo0TDEByOg5Q2LktRVb2OgUOS1S2h7UN&#10;3YdnqK5L3D4e3dxeHmXuFZr22gfP5BZKrdrEokUKEjQv+VuTz9L4zGTFk1HajE6wHc4BADkHeMGx&#10;BgDiRONQcw1HO94kx5M+nG/0DHhm2T0reAgw8KQZQAnQ5SkoX9vg9QWexvKEk2vUwRcw6A8ivQAR&#10;lj0jD4CEsngCSv8RPMGRBywBhIxomwErABzOP+0wIEZaABDv7wNaWIVA8IPXKHiPnnoBf4BxK488&#10;AHbqI69P1AWA4wkqaWyyI5+BGZ/QDWOUwCHL7Jgkg69u8DfvqTNWAXe0wS+HPkAOgksEkgwohxH5&#10;0AV9TH8ToOAXXQMYaaf/BNsAIteZU2g7bYS5jl3Qt/6qBeqw9pIGPbHnBF97ILACEKNcyjOQBgDD&#10;FiiDsn1dIS+2hi0hHyDd0iAn9sh5ZKBcq9unjyZNlT7FFXJzeZU8WVcv70yYIm9OmCwv1U+QF8dM&#10;kJeUP5g4VeoWLxGV3m2KOWn5Cnlr/CS5p6pOHhw52gUmWNHzox/9yNmc6dpvr8m8pYly0Q96wK4I&#10;+BDMY3yw8gj7tzabPEZBmSgD+2R8W1CjJbmtPBh7RucWbOTmTh9Thp8WIi22Sr/Rz/Qb/QRYtHaE&#10;kZWBLdAuVhFh+2zGSaCQscAqHAIQBDcJeJKOcgl6cn9jHxh0hG1g1wMHDnSBTO5t2DOBGcjvM+yY&#10;wAR22ZJOTD4jxlByUpKc8q9T5IknnlTn71l5VmX+n95THnzwAa33Xikm+KBlowtktQCp2TzjypeF&#10;Y2RAh/58Fo+iwEQTf9OBCX/uTpTbSonmCdbj5wu7Bgcp7FwiFCy3LWz5txQlWlZb6zR5fQ6SnQu7&#10;5lNr19tKm1JeMM/myrQ1ZOBvn4MUds6n1q5/14h7JA8T8N3xfVvyD3ckigITbeAY4LZVBzwZL5VO&#10;CkJvzCqQTwqLZdSk5p+tc45MuP/kDBCnkaeaBCcuuugit6cEQA9nDmcGoMdyehy+Qw891L1rT/AC&#10;gAgI8p+KjR4/QYaqDD2yC6WjysRrBbZyoZFpw1bgRh016IZzPQornD1cMThVTux3p/zij3+S42+9&#10;Q9q9+5F002tPF5ZIalGhrG9wmlVZjY6fETrCeeaJFismcO5Yog1IZfk0wBfAB4D0Hf+tRdanC9Rp&#10;LxlRJbdpv3fOyHN2YLpI1jZ30z7oMTxTPq6olDnaj+w34udviSyNn46nhQBUnkgDWHDScbgBEoAQ&#10;HHkcZfSA3dhybAAujj6gA8BiDj2/XAMAMRnigPNUE73yyVBWqxAc4wkqr9EQrLjwwgvdE06+AADw&#10;YzJlLwo2/iNoxIoGIr7ku/322+SqK6+Up596yn0lAEABAKYe5KNPTR4ImXDwWR3COQMBBtL5zCer&#10;ZyxQxxjgqxs8jeU1DsrzywkLTHCN8UZ5gA8AB+fsmg88IHTMqgQmRfbaYEWEf8OFeZ2DJ8RsFspY&#10;pT+CRDsJEAB06AcfnPt18gszASM3q6MAbvwCFNGdPT23mxdt4IZGGurx5adsznEdW/B15DP9z/hi&#10;nmHlBOOKFSjYFXaHnaEL5hrrL+qnrygTfZotEgwwUAkhK/2N/LQF/Vv7IfaRWLl+g7w1bpL0LCyT&#10;a8uqpX/NaHmwbqzcO7Je7tDjO2rGyJ3K9+u5d6fOkMJFiyV/4WL5fMZseWz0OHljwmQZMmWaTJ40&#10;UfrqvEgQF30gn9/OYP9uaaJv6SP0jb0T0CNwxso4dtgGgBv5cplM2Dr9TpAARrecQ+6WyC8DQr/Y&#10;ha0wMLshyME1mH6gfxkj6Ip6qYtxg63QV/S5jUefrD7KIM0DDzzgAhE4WHyG9vDDD3eBTDa/ZYzy&#10;2oatpOF1F1ZeEUxkvmGuIFjB3wTHuI79WJv9thHYws4sAOe3OUhcowxsm/mB+YmAZkF+gbDRZVlJ&#10;seRlZUludpbk5GQ728GO0Qe2ii2jNwuCbC5FgYkm3hqBCf9c2PVEKNF8pPPZKHg+yEHyzwWvt3Qt&#10;SGF5w7g1ipemrefbSomWQ7p4HI+C19r6t09c89ko+LdPfvq2cpDC0rTERmHXEuUg+eeCaf1rLVFY&#10;Ov9couV8V4j9B7nXb4n7zHeJosBEW7gB7DsQytcu8kocML03p1Bqx4yVRfPmO93EHCqAB8fuVCiR&#10;zhy81157zT21xJHFWcOBxEnDQcLJ5RpL2vfYYw/3VIp9AHA8jdKra+XRYanSNbdEkvK1H1wwAnkB&#10;zQ2/DUzQYkuyXzaMHfQqqZLkzAI5+6nn5U9XdJKf/uFwOevVt6XriDrpOjhFPhtRKXOnTXGrS1CS&#10;+w0hHExzmnkyzNM2Xu3giwd8qo/PpuJMJ/Lkqq0U68fmHcjf42bOkmcGD5femYXSWfXMJp8W+Olc&#10;VOFW0PQbOEwK6sfKxg040bQtVlawvCCFpSEYgRNHf+PkwxwDPnxAiq6wGwAFYIM8tmEbjr0BHewK&#10;R5wyOKYcgDVAgpURgAeWY/O+PO/K8ySTwAQ2yMoIlqsDZgmUAURw/Ll+oTqb5593nlzQrp1cdsnF&#10;cnWf3jJYwQfACMBGcAV5ACnI54NYa7e1hV/aBkgAbGL37OFA3/NkHPAG8PDBG3niBSYMqDDWeDJK&#10;2VCwXiOCMoAlluWzbwabE9kN2BgbZDUFr7zQlrCbC/UAWpEXcG/gkLTIarIbcY4bFe0GINJvnCM9&#10;+Xw5mRvoR3TLPBJsB8cECyjH1wVkaakfueh/+pGn/ASgsDkCXdwQqNuXk7roU+yLFRXYj4FYq9/K&#10;p39oC8EsyvPHKZtYzly5Sl6sHy/dCsvkyvIaubpqlFxdPUp66++VlfpbM1quqh4tV1aNlr41Y+SG&#10;urFy86jxcuPIsdK/rl5KFy6W+Qq6M9JSpcMV7WWXXXZRXY/Tepv0YbylyS8XPWF3AH1sz1YOodNO&#10;nTq5vXN8HQZlIi+BMIAxujXbsDTB9EZh58lHX2DvrIAheEsfICMM4CZQRoAOWzO7Ih9/My8wVi3o&#10;GUakp2+xfxwIvrnO/MGGowQpWAHBq1687gEwpzyCmqykYgUc+9nw6gdB93PPPdf9zbyGLGGELNgk&#10;stOGMF34hP6mT5+h99J3XPD09NNPd2MR24XXqL0iP4yujNEZQRzS+PqPR61dh6LARBNvq8CEzdE+&#10;2blNYaN4xz7FO28Udt3OtXQtSK3Vs6mUiAxbou5Ey2gpXaLXguni5Qvm8bklCkvTUp62XAsrG2qp&#10;jESoLfnjpW2rDK21w475bWvZ30by/deImigKTLSBXUCiAXwnEZjILZUbh2fKe4XFsmDxEtnonG4c&#10;FXNWWndacIC4QfOkmlUTvK/L02gcMYwWRw1nDKeNDTTZb+K3v/2t23uBp05zFJQsmDlbhtSOkseK&#10;Vf/q4HfT/riqul761IyNce3W5b7GI8fFuE5ZwcMlH3wqB556mhxx+n+k/d33yiMDh8ib+UXyyrBU&#10;qRk/QdZr2x2pc5eIAwj4AagBLAnWAJ5xfvmyAOAZA96SRJ2+XEwg0xV0DK+qkZ4pGZKcU+z2k8Au&#10;XBBI7eGKzHy5M6dABhaXyszZcwhHxP41lOWXF0Z+GpxkQB/AE6ccu2DAAnIBnP6k5pfPOQayOdmA&#10;DXuyTVCAcigDwIwzzhNWgBQbvfEUkyguS6152khaXqFguTWvEBGUoBzSv/Tyy+48AKeiolwqysqk&#10;XMFVnubJKSqUsspKmaFOuQEigMGypctk/LjxUlpSqv1YqXLUO9kArdi6rfoATAHSsHtWCNknS6mL&#10;4ELYREXbOR8MTHDewDRgnmvozq75RBCHlRgEYABVAG9eXwGAsaKAm+Xuu+/uVm0wVpGH8QmZ/n0C&#10;ICEHK0foOwAauqdd6NFWwjDesW+AIPIBDgkYWDvDykY/6IJ+9AG/n5ZrlIUNxSNsgD5gpRarttjA&#10;k3KRx8rBlhh7BlqREZlpu9lhmIz8zXVskCXyAORYGrVT5bVfbpSZ2uYRs2bL7U89Jf/p0EH+cvq/&#10;Zf//9w/Z59h/yP4nnCQHn3yK/OGU0+Xwf58hR5x9rvyl3YVy4uVXSLebb5aBw4dLiYLvzl06u4DY&#10;vxWAArrnzInJhl6CMm0psvYaoyP6lrHKuLOAMxsYY8Oc8/sJwuYZk9ZHlEGaePpsC1EGOsD+mEew&#10;beZOxhb9zTX63if+ZpzS1wRZbGxSFrL6+uSYVVZ8iYRXVwhccsznSxkvrP5jDFE/9ziCMwQ7P/zw&#10;Q/eqYrdu3dwKKFYdAdzZPJRxSj38Uj42iO0gD3MOAS4YW2I80RauMeYZLzBjnHHLPPb8C8+7Otiw&#10;lqD23Xff4wKbbHjJirs33nhdHtLzt91+u1vpQRtoE0Ei6qbdm0tRYKKJNzUwYUDFZ6Pgsf3tn4eC&#10;f/uU6LV4xz61VJZPpEuUwyje+bZQsJ4gW5oghZ1rCyWav6V0rZXhXw875jfIdt6n4N+JUlg+/1xb&#10;jvlNlBOlRNP66YJ52lJGkI2Cx/a3f/67Tpt7r/+uURSYaAPHlusrAFXurEC0hwLTBzNyJLuySlaq&#10;E4OzHWOj1g0NUMhTLVZKsBEmS6px5nAgcbIgDBZnDSDDRmEAB55WD1HHaurkKVJVUydvjKiRe8qq&#10;JDmvWC4bOEwueOM9affq23LBa2/Lf5X53ZpMHf997R357xvvOr7g9bflpNvvkn3+doycdOHF8sTn&#10;A2U4TmVNreRXVMpMBQ42EBMZlJYGRxHnGSee4AROJk8leZebYwAgzirAaXOdymZy6e8GdZTzyivk&#10;lfwi6ZSZH/sai7MNbKIstq9HSpY8pdcrxtTLcgUi5NZSGstqLC8OWRpkxyEHZOGQA155io+t0DYA&#10;jF+W5Qsy5eDkA1DJB6hkqX4MvM1x4ASnHtBOPdgYgApnGoefXxx9zgNUkIPrnKvTsvjlVZWVK1fI&#10;3CWLpXLGLMmaNFlSFYBmTZkmJbPnSvWCxTKOgIPKvEzTTlGbrVA91mo/xYBcLIhAewFQ1AFY45jy&#10;7ZUNZKEt8fqV9gJmaA9twUZMB4wzC6jYE2nLA2FTtI/ADE+6mQxZ3cEYRG9syscrHfvss4+bMAmE&#10;IZNrvxv7sbJM35yjTsA79WKXgCXqIKCAHJTL3+iAcpALme0VDgueQJRtshpZYAK9WXsgP20igQlk&#10;BoxiG4wlnnojL/onUGLgFsCNbMhLX2CDzEtWn1+vT5zjxgIwpl3odAMriRr+rV2/TmZqeX379Ja/&#10;/OlPcsDvfid/UxlOP+NMOU359DPO0PnxTPn3mWfJ6WefI6efc56cff750vGK9jJAAfH/HnrIraRh&#10;r54HH3jA6QVAjfy0Cxm3BgXbTH8xZqiXvqT/WVlE8LRz587OXtAjRB5shP5hLGIj6Lo1fdJX6JJ2&#10;EeggaMAvfYReOeYaZVE+dmFgHbDNDR97IL2vF+qxvoZJj1zYBMEk5MTO+OU6bYNZHYHNMB74ZTUf&#10;czGrJwDjrMShLAJ4BPtYgcQeNgTB2IeCtLwKRTCDlRToh/FL4BUdMn7QKbaHjghKMC6Z41lBh00x&#10;jrBHY0vHXPnxJx/L+e3Od/fMHj16ur5gteHTzzzjAhW8cnKNykRQgocDrK7417/+5YIW6DHeXNMW&#10;QqYoMBHjrbViwmejsLRGwfT+r38+SP75sDwtcSKUaDqoLWnbQn658erY1LrJl2heS9tWNrJj/1wY&#10;be711ihMJp9auw61lm9TaFPyWx5+g5wIhaWLV05Y2u8qhd3rd2SKAhNt4YbXONj0smNOkfTNLpAP&#10;SspkuoIMHxi0hXDE2HiQp2rs+M+THd7ZZXUEzphPOIKASp7o/GyvvSQzNUUmT50iLw9Pk5tzCiW5&#10;sFw6puXI8TfeKr884kj5ye/2l5/+/vfy0wMOcPyT/Q+QPRuY481lK2vP/X+vfysfoHUdeKDsddBB&#10;sqeCi58edLAcdPoZ0r3/vVKnYGGBOrSr16yVVavXKMjfoKMx8QEZTIdTjT5wYAnisESYr0EcqPXj&#10;ZLI0OMyYrZw216kOKst/Hx2WIjcNTYt9hSO/XHqoTfTIL3V7SyTp8a1DUuSz0jKZpU78Rs1D7tZr&#10;ipEvE7Lj0OJc42SzgoFADE454CCevZnMflkcoy/yAGQo05x7A0UAAIAm9ZIOoO4z5wFegBIDCQBw&#10;rll9oxYvkVvLq6Unq4l4vUV10lP5qsIKeaB2tHw+cZKMnjFdgQYbeM52IIo+pJ0EI5CJdiKXPTGl&#10;TgA9AJy/rV3B9tkv7URG5AMQ2TnshKe0OMNhwQ3kICjI6xusDAHY2hNT6gXMAb4AUuwJw0oSykcX&#10;BjYNNFIX8gLieWoLY6O2KoI0pmdkQV7SA7Loa9pP/Vw3oh3GRgAyZKA+P61PXANcouOWCNkBsDzp&#10;5nUOgBRBGuQCVNJ+ysBGrN/J48vTEpHWAk+Uhx1a3qVLl0id2uGpp5wiv/zlL+WQgw+Wxx59VGpV&#10;HwUK5vkM6GeffiofffihvPP22/LySy+5AERH7Yu//uUvbvUYNzH2OJmrfYFuCcSgS/oGeROVc3OI&#10;OtALQNpeV8IG2EOBwAQrBAhUoAvS0XcECwDg6JXzrRFtQ4/YN/bC+OUXnTJOOCYwg10iB+UyX1AX&#10;qwwIKvl1mV6Qh74hjc0LlIm8FhBlfFowAHsgPTbCF1BoG+CffVe4l2FHBCLoA8Y2K60YW7zWwjzN&#10;HM11gjWUZaspGFfUSx3ohmPaQkCLdLQDOyWIQuAAXVjggmAfQRR+SUe7J0+Z7OyCQAl1Ujf7TbBX&#10;EQERXifhi1ds4slKDoIWrEpkdZaN/82lKDDRxFsyMNEamPGPtxS1pfxNqb8tebZG+yArt6Xyt3bb&#10;jDanjX7eTW1LIvW3liaeHByH5Y13LlEOUlia1jiM4p33qbVy/HNh6eIdR7RjURSYSIDtKxMs1yco&#10;0UXb2SM9RwakZ7l9BNaooxdvj4Qwwhk0hxDnB8eKJ5Q8weGp36mnnupWT+DM8nQJJ5SnSKQbMOB+&#10;6dq1m1xwQTupLC2RsVOnyfVDU6V3ieq/vFZOuLmf/PHiS+WAU06TY6/sKyff3l9OuvUOOVHPbz2+&#10;rZFPUD7+plvl2OtvkpP0uMtjT8rLw1NkxcoVzvnV1rv/jE0Xpo8wCl7388DoEODHqy3oC2cTAIn+&#10;cIZ5agfwbAtZ2RDAduGC+TJSQcY1qdnSLY0NL5vbelJ2kXTPzJd3C4tljAKDFeo4NzTRcSJk9UGA&#10;C5g+BwAAKHDSAZk44eaA4/TSNl9eI/9vjgkEAJYMtANaAUWUAQC1Om35Nu32iTIABNSNU+mXv3bD&#10;RimeO1+uyCmUizIL5JKsArlY+SLVyUUZ+XJZTrH0KyqTj8rKZZy2hz7boHlgjpENmayNRtgMYAk9&#10;xAMJyGGyWDvRF3qzc4AZwBXgxoAZ5/nlM4a8lkEwEGCELpgIuY4OeJWFQBfL8rElACA6oh50gbyA&#10;Lxj9kR+dAozoI0AVQIu/Kc9khTgmqADIIi1t5TdM/0GifuqhrfQLZfllQwA3wHFLKyaMCALx2srt&#10;t9/uvoRCAMZsBP3RTyZ/kBMh2ok8gHaCNNgt+mfl1w0KZAGELP9/6smnZMzoMbJW5VmuelioeiM9&#10;bZipep8KUNV+BDQDKPmMLft8oHuTBVmRG91zHv0mKufmErJaIIf2AvQBv7yywCtJzFU2frEVAid+&#10;XyOnBa6wf47RP/bM2KU9BKUYE/QPdkVbfSYNdkkaxhV5SRvPrqgHeQhIYNvcb5CdNpCfeYN2UTb9&#10;gM2xqoAVBwB8wD+b5PIqEG1l9QN7ldA3pMP+GUNcZ9Nc9pXgXkdAmX1sCGywmoH5mnmcunBOmA84&#10;Rg6YfkRWszt0RF8zprEn2scv57jGefSNrRAkIUhI+fwSFCH4gT0ScCHIYvs8EYwh/5awGeSOAhMx&#10;3lZ7TEDx0m4KG8U7H0bxrgfLaAv7FPy7LRQsty1s+dtK2yqPkZ83WA5/x2Ofgn+HUUtpwsoz9sn/&#10;O3gNSvRcGMVLtyXOb+ky4h1HtGNRFJhIgP3ARLL+8onQ69Kz5dWsHKlTxzK2uWHiZE6VHeMoAgpw&#10;YFm2jnOE83bcccdJcnKy6xjAUVpauv7d1b3O8dBDD0qNOnvlEyZJsoJlPsvZvaRKDj3rHDns3PPl&#10;mCv7yMXvfCSdU7Kl45B06TA4VTlFefhWYMql/FS5YlCKXPbFMLno08HS5dNB8sjwVMmsVRD7JUEJ&#10;9KTtpukNbLowfQQp7JqdM3AJY7g4oTj6fMEDp/jYY491wQmWGwNKcbxxrMOMPEh+nesUOIxTIDAo&#10;v0C6ZRVJ52y+eoJtxF7h6EqQQsH3tWnZklNbJwu1jvVah8kW3rKvE2mxBRxiHHlACIDTnngCLmAC&#10;EwAfHGoACKCBtpPWVgNY3UYc4yCTHkef9Dj41AXABYxQJsAE0EGZ5uAbcKIM7BRQRTqrB1q9foOU&#10;z1sgfYvLVTcljrvlx5gNUhkzN+vx63kFMmbylMbyyE45yAH4AkTTbiNktEAA6cIoVk5TWwEntAE9&#10;cZ66AFqAHM7TLtrEL23hyS1gHHCCbriGjaAX7IlN+wBYrFbChpAPkIduuI7e7Ckzx8gKqDPdoncC&#10;DuRpavfXGZ3b6gbq51yQyM81+gG7oI3US1usHJ9oNwETyvb7K4yQFxBHAIYbAk/CkZ86fZsK40SI&#10;dABLdAawRvfoi/0JAIO8KgOgRQYLtFAvjAzGZrf0M+AG+6AvOG9EXtISmCCN9Wuism4OYcfYCWOW&#10;1TD8bfsD8blM7MnshHb6dk3fco58MG3klwADeWiLjXkD6b5++Nt0TNupAzabsn4MEvmQmTzU6eud&#10;a1Y+jHyUz32JL+Vwj2J/GoLCBBgIRPDqE4EHXq9j9QEyE/Q677zz3KbFpDMmP8EN0hO4IXBAHcyB&#10;jCs/8ILdI4O1gV9jk9naCNPnNneSFzuBOeYajC1hj+xxgRwEtVm5RT1bgqLARBNvD4GJzaGw8vlN&#10;hNtKreXZlDJbo0TL3NR0/N0Wuf20ljeMwyh43v87kWMo+HcYJZrGOIxaK8PPnwj7FPzbqC3nw8qF&#10;tlTZRvGOI9qxKApMtMK2h0AMhJZKUm6xdMgskEfziqRSb6zz1WmCzBHaHAJc4PDhmPM50Ndff929&#10;k4tD+6c//ckB7T59+rrgxXR1VFMrq+WVojLpVDRCOmYVyqWfDJS9fn+gHHlpe7nsk0Eqc7n0KKhQ&#10;uctdO7oVaBscc7wlWct3v7GyCd50VKB+S1ae5FXXOqdaNdTwr7ljzJHjOLoLOx/UtR3zixONA4uj&#10;CdDk6R1OEIEensjhPHMN59XIymvGTiq9ps7pssWLZHh1jdw6cKj2f6l0MbvQdhKg6JhfIbek58iz&#10;aRkyUZ1Q3p//8qvmQC4RIh02AOgAQKM3nGYDcAAcBiiMcw1oBHABlLEZHD3ABUGH4ECmbMokHU65&#10;tZ/zOOBWJvUDBKjTwDZl+nXj6I8bO07WrY19sQHi04+L9e+qhYvd5x+fGjlGXh87Ud6dMFk+mDRV&#10;Bk6fKel6XFDFawozYzrhP2XqBwwBoCgbAA+RhvbTj1zz+8wn0rnyGoiyAOOAEeRDTwB4ggP8UiZ1&#10;8LSUpeX2SUPAEOkpiz5gFRNPhAGV6MB04wN90xt5DfRwzsqx4EEwMEFe2JebJ9EGov3zRqYndEQA&#10;B/loA2CS+skTzEfbsXfKNlAXj8gLqKXMH/3oR26vDUBxGIXVZRTvPGQ6I0jEPMYmoieccLxcfPFF&#10;buWKgU+/DKvL2M6hawAvYyMe0R7aTn3MrdS9tQn7Qu+MIcYmx/Qrn9Tl6xAEYTiHLEGbxmYJOBKg&#10;4pfxR17KQjeMbQPTwbxGpmP0yC9s6U1/RvY39oqdMEdQB+TrG7K/KYexgFyMBeybPIxTvijF38wX&#10;/DJumMe4jl0zp9A2zvPLfETf0E7+pn50QFtpP30LsKcejikDW7e2+PKFETowOVqyf+ri9ROCJPQT&#10;8qCz1spPhKLARBNvq8AEv4mkbYnDyD8fL41Ra9dbo00pf1PrJF9b8iaaNl66Tcnf1rKC5+OVlchx&#10;SxQvHeeNffLP+9xWSjRPvHSJnre//fMcB9mn4N9GYef9c3bMb7wyImoi//60Je5V2wtFgYkWmEBE&#10;7DOQsaBEsoLurjmF0mN4hrxbPkLmq5PEvgOYQyJOUmuE04TTiTMNoMGZ4kkUr3jwfjubc/E5xm7q&#10;PD304ANy64svy3Uffy5XjZ0iZz//qhzb+xr5/Wmny8l33C3dckvcJzsJTjhuFkTYsuz6veG4K6w6&#10;66tA/bm8QpmsTukqdUpVO43/tgXRF+gSAwdYstEa7xjjeOKAsvSYp2KARQPXkOvLBoZWaf+WqwP1&#10;QmGJJA/PdEEXXueJ2Ue5JOeWSse0PHkmr1jyK6tlydJlDTm1BOzBCkqAcLYBUTjvOOA4/zjHgC+A&#10;qAEGI+TGScdWAF0wTj2MM87fAEvsCRAHSML5t/YGbZZjbBAHniftAGDyUDeAAXBEuQBhzi1ZvMSV&#10;a3k3fPmVrFi/QcYuWSZVCxbJmMVLZfzS5TJx2XKZqjxR21Y3eozM4WslDfW6fCoP7aVc2kKbjGh/&#10;a4GJIKE35EZv9C8y8zdloF/0whNdXlV48803HejBVpCFvKThfXOuA54BLQYi0QtlIW88srZBgDIA&#10;H7qzJ9FcN4ZoowVmSEufUR91EQChH6x/jeljQB2yUTb94JdrZdMe8gOOzJ7iEXmQDwDIF0hYycDy&#10;d+xhSxDls5KEFQ4s4efTtHwukqfq3HwAo4kSdsp4oG/pZwidoQcAD/rBrqgT+0ev9DO64tj6hLww&#10;xzBzLn1Lm02HbSXykZ+yLKCIXRNsZg8DdEvwh34xQnZ0g+wEsbiGHdJvMLZAma2PgeY2YKz/c8FD&#10;2P3dMMvFjmP1MzfQN7Sfv/38QcaOzE6NkB8d++OXPiAN/UU/UDZto38YG/Q5QRrsH6YM0jAWmGOQ&#10;iV90QgDDxke8AEOQ0Bl56GNsw+Y+I9oCUR9jnhUc9BHBCVYp0nebS1Fgoom3RGAiCFriHYdRa9db&#10;o7bU21JdXGsrByl4LixNa+SX3xr7FPw7jFpL09Yy4qVP9HywrHhs5B/7FEwfL92WoLC6EmUj/9in&#10;LXF+U8owNop3HFHrZPev7xpFgYk4bF/fcIEJvraQXyJdCsulR3ah3DB0uAyvqZW16uh8qQ6Sumpq&#10;IF9/GtVWMqcP5xPHi87AmcOxqRhRIa+8+oqc8q9T5O9HHSV/P/oo+U/vvnLRE89In1ET5B/X3Sz7&#10;nXCSHKPn2r3ypvQsqlAe4T5tGpOfNm0NZjVJ099dVF/dcorljrQs+byoRBYpIHVgzDnC24ZMjzDO&#10;KI4sYJ93nAFDf/7zn90GbWxKh8MLaDCn36Tkl/wLNe8HWVlyb1aedMwuckEJ2kmbCcIk55RI18Fp&#10;8lFZpUydMl3WaTmbQtRFf+NEs88Bzj3OP4AZgINjjS1YWvsN2gqOPo487QW44nBzjjYaEDPA5rOV&#10;B1uZ6ASQALgCFABaKJMl1gBigBNgolle5XWaf43mX7vxS3e8To9XanvmaVmAeuTx60R2QApPKQEp&#10;PuhA1rYGJpCJdqIHdEfAg3opm7HEaz28usFqGgNXlM0voJ92shHmE0884YARfWA6ATihx5ZAtOkC&#10;sqe1pEefds1Pg40iF2lNpwQRAG/Ijr7RO31KO0hDWygTvVB+8CmylQ14R7ewrXqJR+ShDNrHHgAE&#10;D1i1tbngjDLpR3RNO1i1xCd+jz32GO2H2yQnJ/trAcKWCDkNGKMj5EW3yIluCDoBKtERfYd+0SfB&#10;NYKRBHt5LSfIrEDhF8AUtMO2ktmSH2zDHtn/hhVwBEYJTlAH+qGfaAf6YRzwN/owJp31qVHwbz3j&#10;OLZaK8bOJpT1oDEw4YIT/OO3oQzkpW70xhxE/SabpfOZ80GZ+NvGkqXjnLUBnaIT5g5s2sYRfYd+&#10;6CM/MIGtozPSMiZhAh+kobxEiLJt/uQ4mM/kZ+5EHgII7K/CPk8EJhk3m0tRYKKJNzUwEQZojNoC&#10;bPxy2sJG8Y6h1v5uK7WWf3PqI62ffkvX1dp1o7aUEyaDcRjZ+ZbSQC1dC1JY2tbKD6O2pvfJ8gZ/&#10;41G861vifKJp+ds4SP65sOsRxSe7f/Fr92R+v+0UBSbiMIA+Bupjf3ctKJMOucVyY26hvJtXIBPU&#10;eSMooRYRMwq1jwYb2eKEoeFU4byPUCD93iefSPcbb5Y/nHa6/Opvx8reR/9N9vzd/vKT3x8ol388&#10;UHoUVkiPohGxtjQEJmIBlq3FDYEPXuPILpDrM3Llg7IRMn3ajEaDanxSt7WUFEI2aCEACg4vQIF3&#10;mAlK4BwBkNjTg/e+cSBJB9G3a9U5Z6PGawYOk55pudKF12K0jeiVr3F0Uu6ZUyRPpaTLiLHj1Jlf&#10;2aZNUH1CTzjsgAKcdSYYHHXAKnIBugBjtMk4SNgJaXDyARYAAYCatZld9QkycB0H3S/DL9fOIxNP&#10;N8mDTMgDGMRZB+QBFPynvkbBcpBrluahbfQBQNGIa/xNObQfuX1CzkQDE9RH/yEr8gHw+GXVAecA&#10;pSw1ZyUAwQlAkhH5AKXsr/DAAw+4jfGok3EHmZyUAxgGHCVCyE5Qh/To09eN6QedEgAhrS1pB0jR&#10;dzwpRyfonl9koBwDfNgG/Uobg8EJiHZhO/QZ5fm6N/LlgUn//vvvu80MCVDQ3k0l5KQ8+hZwxqsM&#10;BxxwgNPx8OHDnH0bCDaZWyKT0foZcMMXH/iSCnsEACbZI4CgCq/oEGzAThkLyEC7WDnVpUsXtxKN&#10;/UWYCwhEXXfddXLDDTe4NOiLsbSpZDJaYA8d0ofIQmCGjTAfeugh12foB1tkdQr1oo/WbL0lcno0&#10;biQ7Rn8EKZq/SoQt0RcEarFB5gzsPzgeEyH6krbTXmwOwI/urUzGgtkyOkYO2Gyac+Tnus1l6IUA&#10;AzIyJkiXCFEGwQzmAb+9QWJMUS6BI1a0sGKCQA1t2FyKAhNNvLkrJsKoJTDTEugJy9dSeohzPrdE&#10;rV03ipcukfzBNPwdj1uisPRBDlK8c2HnW6J46YPnWyu3rekhS5NIWigsXUtlxCu3rechrvnXg8fx&#10;8iZ63spoSzl+Hv96WNp41FLatpSzoxL3NPxU7jP4EfjSid4ft1eKAhOhzCoA4wbArdwlPUfuzy2U&#10;wrpRslSdq9imlziABgZiutnSZM4UoHf5suVa/2i56c135OSbb5Mju3ST3//rVDn4P2fJHy+5XLpm&#10;F8tVFSNje0sQkGhow9bm2NdKyuSqzDx5JCNb8kfXy+rl6mADOPj3ZQxQbC0dhVGsvq8zQBAQyA7w&#10;vNrB51n79OnjNl7jaWulAsmVK1fIjFkzJXvUaOk4PFM6Zxa4FRKNr8Yod87Ml+uz8iWtrFxmqgPe&#10;GDhoqD8RIj2TiIEWJhWccpPTggJMPC2BFWubMUR6ABkBAQITgAN7Kg8DZqmXQR8sm79x6kkPoDCA&#10;gqw8AQYk8ASfydCIerkeBAAADoA24GCxtmmjN2kaIGBCpUwfOFMGOgUsAUxaaj9EPchjq0VoL6CI&#10;cvmbTxK+/PLLbsk2bTCijUyEXGeFAMAU3fhE2YAk+gJZkTke+W2nTwkcAFDpQ675TPuQhX62/gHE&#10;0g7rG6NgXggbQbcwOvLrgCifcriGbdmqm5YI++Npdd++fd3eNshG+63M1og6AdsAQoIDrFRihQpB&#10;jgsvvNCBNFYLAFCtT32ZWyPSoRfaNHDgQPdlDgISbNbJ5pnUw3imH/mbaxb4eu+99xz4vOSSS1yA&#10;guAAgQL28kEu5gQCVOiVNm8qmYzYEUAfO2RsMB4Jeh1++OFuE2MCJ6SB0Rd9lageWqMNqlt7rapw&#10;zjxZsm6trG/oR59dWpUNHdHXjBfmDBs76JlVPDYv0S7GKecYB9gv4wImeI6t0x7mGMqkLOyToAR6&#10;tXJaY5+oh/yURxnImwghJ/OOBSbiETIhOzbBihZe8WrLyoyWKApMNPH2GJjgN5gumHZTqC1lhKVN&#10;JP+WkBNqrZx41znv86ZSWN7gudbK39rpjUjnc0sU73qi562OsPTxzsVLH6RE0vhk6f064pUR73wY&#10;tZS2LeXsSMT9kXsTfhYP3MAtrADmoRsPXLjn2H3220hRYCKUmwcmAKRJ+ttzaKo8l5cv42bMlI1O&#10;UXS6MgEKDGArGYE5al+qIfLFh8y6MXLt8Azpll0oHYZlyFmPPSPnPvOitHv1LSdvz6JK6ZGnfeFW&#10;MmzdwISVn6x8hfINGbnyblaOjJoUW1HilhSz4aULTGw1FYWS6S3IAA4AGg40n5EDvPBFgMMOO0zO&#10;+M9/5MknHpf5C+ZLpTqz75ePkMtyi6Wj+8oEKyViQYmuheWSrH1wZ0aOjJs0UVYroDBA3pYmkh7A&#10;ixPMk3WceXOgmXRw3rjWGkjy22cMMXmRH3BM2ZTJ8miAOsEZHH3AUtAB52+CEQBlQKoBWisPcA6A&#10;pjwjZAQIkMbqhzg/pr5eRmu9gBl3reE6bQf4UB794U9A6IHJ1QIgLQELiLyk5V1+JmsCKrSPdjJx&#10;81ScoAQgx29vamqq+1woT845Rh7AtU+0oS2BCWs/y9DpV0AV+f1r/KIvyvQDC7SD+qnTTxtkiDSm&#10;I2wF/fp6ohz6Ef0hdyKBCcpGDvZiOfDAA52tIJPV2RrRTgtK8BUGgB6rJLp16+ZeYQDwIkfQ5hIt&#10;n3S0C/vjdRtWdhD8gAkyXHzxxW5PGTbT5BoBFmyelSjIRACS4ASfJuWLPXwtgrbCrKShr0z3icoU&#10;JPLTF4wf6kX3lMV5wP9pp53mgiOs7DDbgIM62RxarWV9PHGqPFM3Vu6qqJHxS5fJivXrGlev+W2j&#10;XvRJvwH8LeCFg8BY4hrnsC3aBYjnHICfgA82gq0ThIFpI/2M3TFf0N/YEO2nDKu/JfbJAhOMEeYr&#10;ykmEEg1MkI6y+TLIMccc4wJebbH5ligKTDTx1ghMQAaSwtjIjuNdD1IiacJoU/MZbW7+TSG/zni8&#10;LSlefUGZguxT8G+jsLRGLV3bFLLy2sKJUlvShlFb8yeS3tqwKWXH44i+TtzLuGdxv2aPLvbq2m+/&#10;/WTvvfeWQw45xN2Pg77gt4miwEQoN4F5PhPaJbdEuuQUyWOZuZJfXSMLFi/BO27QxNYk6mhy1Jav&#10;WCnZCpSfzy+WzgqWuxOAUE7KynevUCSrjLH9D7ZtP7BaIjm7SJJTsuSFohJ1WKfICh0UMdoWetp0&#10;ArThYDMQ2CTz3vvula7dusqZ558n/+17tbR/4hnpUTVaupdWuc9eYhtJ+nt5Xon8j300Coucw87X&#10;OxK1Cd/ZBWAZeGEiAWTaeRxx3vnG0QfYUE/QWTbbCGPABsEI8uJ0G/DhqSxlEVQAuBN4AFwARHjS&#10;STquoxfyoyMDTMhn8gJefSAFYACcAJIJClAGdQEqyGPAW4Vz8vGLDNRNXcG2MalSH+33AzZhRN2U&#10;wdNZ6uEpLpM2r+gAiHnyz5dZmMRNj7SdT8vyRJ3XAACvyBoGejiHXhIJTPiEPgFo3CiQyS+btgLw&#10;eCoNA+Bau5FY3waPKYf2IJt/Q+I6fUTZ6JCbmZ1HB+gCnQESsLXPPvvM6Qy9nHTSSbLXXnu5lSTo&#10;xvVdgCgHWwV88UoFKw7atWsn//rXv1x+CxK88sorkpWV5YA/usB+YGwFuehna0uQOG9sf5MeuyXI&#10;wGoH9mVhFQbl8wlL6sMeWJJ/8803NwJo2seqGfqbIBRPGP7xj3/IUUcd5YIY6DHsJtgSBeX2g03Y&#10;IP3u647xxKoMAiF/+MMfXNAQe/L73m9vPIqlAeTHgL7+zwUdlq5dJ+kzZsuTdWPlSr0n8+nejnpv&#10;eGb0OMmaNUeWr2fMUrbW11DHej03aVLsqxyMWbN3xid6TktLk5ycHNdfNsbQFXaF7NgRY9CYMghG&#10;0E/YB22zNrXWrjBCh9g3dSJXa+PEyJy31gITXKOPrr76avf1K+yEv1ush7YkcH+LAhNNvLUCExFF&#10;FFFEOwJx72VlL6+d4mcRkNhzzz1lp512coEcwDy+GPdm3z//NlEUmAjlGADl2H15IatQeqTnysel&#10;FTJl8lRZtbJp1/GtSzg96vqoc8RqidnqnL2Uni23pedIe5WNVRzI16O4wnH3ogoXmHD7Y7h2bBtO&#10;Yq+FrAK5dXi6DKusljXLl8lX69vm3H9jhHOJfpXnzpsrmdlZcue998ifjj9eDv3XqXJUUne5kldj&#10;iqtcAKYrgQl18juk5cjHRaVSO2p0KGBricw5x2HH4cZB46k+5QAqmVBYPQCw4b1zAJwtqQbwABZw&#10;uJHZd/Tt2JjBjFNOOQCF4CRFGuoiaMATTpx3wBx1UB+vUAB0yUdawAqgg3SsAkAe5ASYWDksU+ca&#10;QJbrgBhbuUBe2mzyUR5AA7BDPUGifYkGJpCZOklHWwEDQ4YMkc6dO7t3xpm0f6zz1TnnnOOekDNx&#10;A0z79+8vH3/8catfn0BWgBbtpS3+SpGWCHnQJfolTzAwge7QG+CPNrQIhJRMd8ZGtNleB6AvrB7K&#10;o12UT+CBp98AzKFDh7qnwkz67KvBSgOWAALUee0CkM7+K6wi4gZIesAndWIPlIku6FvKowyCPuzv&#10;QD4i+OzdwusV6Bm7Ij1txa6wd+zENkFET/ECAsE2w4BT+psVEwB8VkIAJvnlFQn2sCBYQZACtsAE&#10;1y0wwYoKPgfLE/IzzjjDffmIgAE22xZCHghd0wZsmjbRFwQXg3ZFevoa2Xmlg1dRsEe//ZRl5caj&#10;pqDEl+61jeXr1svMFaskZ9YcebRmjPTU+ap9VpFcka3zlfINpZXy9Kixkj93vsxS/a3QsbiRzZGU&#10;CExMnDjJrWxaprbk143dmt3YSiTaZasgbH4wDpJ/LV6a1gjbsYAIY4bgDnMgjC0gSxgzFphfYD8d&#10;fWJs5XCewAT2wGtAzMWMI+Rdr/pdpTpapjpernpbs2Gj6k51HwUm2sRRYCKiiCKKqO2E78y9GB8F&#10;3+rII490n3U/9NBDnY/7s5/9TH7wgx/IHnvs4V7d5l5Jnm8jRYGJuBwD98naph7peXLt0DQpGFMv&#10;a3gauWHbdjbAeb06TuOnTZebhqRI1+GZ0qGoQrqojLGn+LHXC2DbtDO2v0RYu7YQs+ml/qKjzrkl&#10;cn12gbySmS21ChbWY0TqLOv/Yg3YnskcZZxPHcQLFi2UnPJy6XPfAPnTiSfKPsf8P0nOLJSu2sZu&#10;qnOCQV0z8qXn50OlrH6sLF2wILYJahuI+gAeAHXAEvsQwDjfACiOAW2AWQA7zjVgB3CJgw1QB4Qy&#10;WINA1hx/GFCP80eZ5mAHiTbjnOO04/AzmVEPoI6npMhAOeTHeec6wAQZeWUCsAvQRF4mEwITAHfK&#10;ApzxFJuJlHb48hqIo80ATJz3IJEm0cAE5RDA4Ze0vLsPyPjVr34lu+++u4sk77LLLvLLX/7SPRFl&#10;bxFe7QCcErihL1oqn/YD/im7LYEJWxkAyPEBnBHnCE5ZX1tAIR6RFzmDsiIPclEXtkK5EPqjfII0&#10;vDYAaOf1ClYIwICwk08+2X2lhpUOvPbQr18/ufPOO9379pdddpm7xkoI6wNsBT3T97wC0759e3eT&#10;BGRTNkEOvnyBnWAvyIYc9Dd5sWdsDL0T7OAYG6IPEiFkAJhi27wa0rt3b/cpZYJQbGr597//3b2a&#10;RaCBQBTL89GLBSYIBNA+wCL6wA4IrBAoILBC0KIlW4hHjCXaQ7uwWcC7jR3rd2NsiUAKXwlCvwSD&#10;0I2RpWuZuB5jgPLEZSskZfosubG0Uq5kXySds5L1HgHzCWdWTlxVWCY3l1fJsOmzZfIyBeiaD8Je&#10;CKDRZ9iqXzfXGM9cZ5wzn9CvwXaF2aV/3ee2EvMD8wR9iL0wVrBHGD3zd5AZD/QFc5JtZmvXCAwZ&#10;25xBemyCV494IsU4ok9ZhUIwYvqKVTJ2yXKZoHqeq3Phmo3NX1mLR1FgoomjwEREEUUUUdsJnwc/&#10;iYcuPDACtP/iF79wr6Xis+HX8jfn2UuLezn+x7eRosCEx42fCLW/Fdx3VO6XlS+vZGXLJHVsRJ0R&#10;9UYatLBtCKA/Tx2nyupaeS0zRwakZknP1Gzpnlcs3QpwPGOyuj0lGthvl2M7T0DB52C6VphXW2Dy&#10;utUZyknq8PZRHQ1IzZBhJWXuCwyrdBB9G4iuNOZTn3PnzJX00fVy1WeD5KS+18qh57aT4/pcJ/99&#10;7R25qrbe7TVxfXa+vJaWITPmzJGN63Tgt9EecGYNlAPwcbRximGcZ5x+lnfjiAMScI6ZYAA95OE6&#10;T54B/oAFHF8mLdJBgAOCDQBAntriiPsUz5kmP+CQsgEAOI7k50kldXEe+TgGeAHqkR95THYcfAIY&#10;gBnK4hrgADBjsvJkkvYjH/k4RzuDRDtodyKBCcAvekQeQCYR5YMOOqjZu4qsmiBIwb4JAFNWThDg&#10;QVetAQx0g7y0kTwAy0TI9AgAoi3BetAD5bFyAPBMHcjTElGGlUO/o2N0iH5Z+cFKCIAVbQR4A9YJ&#10;MMCAd4IPAwYMkCeffNKtHiCQYJuCkpd+JTAFE+DhCxJdu3Z1T8y5RjCCYAAbWV500UUOdAHu+cIF&#10;17ET5Aoj5AbQYlfYBO0ncILs2An2zTnsBzsBENP3tI9r2AnXOU+QjnHCU3wCLwB9nnQTdOIVDgJn&#10;gwcPdnJjHwR/aOM111zjAhYEBJCd11ZYLcLNnb9feuklZ0t2U2/NNiBkRT7y0Q761A80BIn2MS55&#10;soGTgSwEAtGFs/PWq5SNX30py1QX9UuWymeTp8uD1aPkupIRbnUErx8STO1h9zOdrwlUJOUWS6fc&#10;Inly1FgXxBi3dLksY35RZpzTJ+g4ONb4m3GNHbP6xVaEMMYtmObbpU+cIz+ciC7DiHmC8YGd2JyR&#10;CDM2kBc2O+Ic49iY8riGjbD6hld7eL2L/sEGYpuILpVX6ydIv7JquU/1/MXUGTJ1xUp3rTWizigw&#10;EeMoMBFRRBFF1Dbi3sk9Fz+FB0qsjiAQYStDWXHJK61//vOfZbfddnMPPHjAgp+0qffcb5K2XGCC&#10;z1N+ZwIT/PKEqVQ6KOB+JL9IsisqFDSwk/+27WSMCgd3qjqNIypGSGlVtQwsKZeHMnOlX26hXJtX&#10;LElZhZKco46oF2hA/sa2NQQlGoMWDYGFRvbTtsJNgYmYrni1gSdy3bMKpO+QVHk9J08mqnO+TJ28&#10;bwMxZo1xsmvGjJE3yyqlU3qenPPCq/L/rrlB9jn2ODnl3gfkyuoxkpxdKAPyi6Wk4Qlv0IFPhHDk&#10;cf5xkA20AmwAMxaIsCeTgAFswJx78gJcyUvgArDFhAUowrGmHHsqjWON482xT1ZekDhHfeQDXCIX&#10;9QC2qAcgwt/Uh9xMiBwzaSATv/YUFUJe2kKZpANYGPhEJoAQjB4NBPpE/rYEJpCRybhTp04uKMEK&#10;CT8owRI3lr0B0AGspGfiRvbW+pG2IQMAJ5HggRF6RG+0HxnJR//QT4B3zgGMaCPBCYAX+miJzBZs&#10;BQd2QiSdVQrsB8HrCQQSALtM7scff7wDAoAubmRsBEp99DNAmD7gmCfEBtTMlmjriSee6L50wX4O&#10;PNlHv2ze+J///Mft30FQg/Ioi/YBusPsyydkxn7RBUx9/I190CfoAPtDHnSC/tAl7eU6MhKYoE5s&#10;xEAzafnSBjcz2sN5rqMv+oHgBSsokJ3VEbSHAA2v9LAXBa+y8ElZ+oK8EG2x9gTbhb1jG9g0MtIG&#10;gCh1tqYD8qJfdMm7ogRG6upGxgKMLWd1tE7bNFt1lz5zttxfWSfXFFdIr4JS6aHMPN81l7lej/U3&#10;2XEsMNElt0juqKiWZ0ePlSHTZrkVACtUXmybsb4sMK/5bUc29EpfsFcI/UPAlPO0h3wcYwfYj9m5&#10;z3aefjd7aW38UQ9PgOh3+hkbQHcwtoMMYcx8Sh30BzZl5+kvmLJs7kRugnmsICJYR39iAwQfqhcs&#10;Up3VyNmpOXKx3uueGFUvtQsXycoQhylIUWCiiaPAREQRRRRRc+I+w70xnv/EPYtXYnng9pOf/ER+&#10;97vfOT8Gv4t7F345e4Ph8wHm8X/xbbiHOX/iW0abFZj4QSAw0QwM++yD4O2NG2RsWimBU8cS2Ap1&#10;4sokaUiavFlaLlOmT5P1a3gCloDHuAUJI8UoAQ/1Y+plkRrhXHXGR+vfH+YXyuMpGdJlYIp0zCiQ&#10;jgXl0pNXTwpiG1K6FQ0uEBESjNhEbgrexMqGk7S+JAXs3YakymsFxTJn1gxZs/JbsmLCcezftHlz&#10;5aOCQrknI0e6qB75ROjZz7wo//dXv5aje/WWjpn5ckNajrxeXiWLFs6XDQx4nUCYRHxujZh8DPwb&#10;eMKpx3m2SYl38AFvnAsS1ykDYIrjTRnYB6AI8M8xeQHeFuiwfCafHfsMARgAcAA8Aw6coxxAAOAF&#10;h5In1YA3JkTyAiysjCBxjbLIj5OObOQl+AIQoo4wYMI52h8WmAjWRbl8YYXJ+je/+Y388Ic/bLZa&#10;gr+POOII93oHgNYACSss+EVHpoewdtBH6ARGH/SXT/HaTj76hzrpb4JPtJl+gjmmv2BWV6AX5IF8&#10;eYwhZKVc0gLWAG0AKcAPUXT2eCBizp4PBA3YQ4OgBTZFHYB/+g25sCHKYuLH9vhF57SP+rjGCoNT&#10;Tz3VbR56+umnu6WDlIu+aRf1079BnbRE2BFyYBPUQZ3ohhspbcJG0An9ShqAKH2GDrEH2kLdzI0Q&#10;snKD5jqvarBagn7yCVDL6glWU/CaxxtvvOECVKy2+OKLL9zfvLLCOdIGxw0ctHNkRy7khTmmLX6a&#10;MLLySMvTeXTKRphDhgzWPvG+XOPKCS9rjep78vIV8snkqXJ3Za18OEnvCRMn6/FIuUrnr47ZxZKs&#10;97JOOcXSPqvQMaspknPZJLnEve5xQ2mVDJo2S+Zp/83Ufpyi9k1gwu9Lvy0cYyP0N33CnEOAgj5C&#10;34xlgkXMbzYfMQ/Rp/zNsZ3D9tEzc0uY42E6gigTm2Fuwk7QO/1jjO3C/jk7b+VYGpj6fCYtaVj5&#10;g60TrEJm2sn5+iXL5NG6sXKZ6vSSzEJ5qGa0FM2aIwsb7K8lYu6ifw/YdVdJUn5gB+beyocr80Ua&#10;5qKIIooooh2duLcxH+Lz4NMEfSn8VB4ssVqC1zXYw4v9uywtfgS+D6/f/vrXv3Yrg3m9lQ3Hub/a&#10;ffTbQgQmjjvuOPcwcZMCEwf/50y50l8xEQKCHUDeTtnJyK8dI6+2oTO/OSVy7/B0yRlZ55w1tQBt&#10;eXxHcUuSGRJGhbOOA4cjiGPMngbr1GGaNHWalI+pl4/LK+Xp/GK5NytfrsoukK7qeLL/hHu3WB1Q&#10;P+gSWw0CN9dDYuz3LX2t51RXndT5vVLrHZCWJVk1tbJyxTLZqI7et4U2bNwgS3WAF6jjfH9WjlyZ&#10;ni3Jas89ymul/RfD5MBTTpdDz7tAjurSTe55610ZVFgs61t4hYO+izcRcJ7IKE4v/cqA8wE3DjLO&#10;MAOTp+BMNvR7POBHeUxKBvqZ4JjcyMseAOS3J9mtAUfKoS6cf+zNnwyoh78BfzjaAHQAInUmSgAC&#10;wAvAGxDHigsAJk8yuRakRAITtIkyAZe8XsCKCD8gwaoJdiz+29/+5iZy6oTID7ihDwDItCdMBiP0&#10;j8wWSIlHpicDbshNHt5x58YDYEO3xugC5jx6RxYfbFs7rVzSEgigX+lnXp2477773CoQghG8pgG4&#10;5pUFgkc2bxhoRJ+0255cc87qCCN0QlCDT3HydQ1e47DXNSirpbwtEX1ugQhsinqQi2POw9g0ctJu&#10;xgXXOUe7Abbo09eV5bfXo8jjE3rjGk8eWPpI3aZLxg3AmddCsEkbmxBl+2znCOzQb9RFGQQlWrIN&#10;n6wsbJr8BHrYD4XPlxI8wX4aUjbw14kNGRet0fGxaLFkz54rU1RXU5XTZsySO8pr5CL2wikolZvL&#10;quSBmlHKdXJreZV0zimSSzMLXNDi8ZFjpHTeQlmqcjOW0S06tLYbBdtusmOPjB3aj/4INqJLykK3&#10;2B+//G3ngkwa9AgzVxEso+/88Y4+6HvGIGMqKN+WIlbb4PSxcoLXmOibmTNmSs2EifJpRZU8U1gq&#10;LxRXyIdllVJQW+dkb42wYQJlD91/vzyh/MwOzE8q/0+ZvV4YLxFFFFFEOyrhW7G3FQ/MWOWK/8YD&#10;JVan8lqqvaKK78WX5QhK8LoGr5vyQAC/ye7H3BNZ7ZmUlOQAPSsOyMc9rCXfdnskC0xs9oqJngC5&#10;kMBEOMDdftjJya8dN8jcSZ03wPa7ufkyRp1UnN6YY+bz1iFz+mCcX56M4qj7wJINMdetW+/AxXy9&#10;VlJVI5+prLdl5cpV2fnSTeVnszMCE10LtE3K4YGJtgQpSqWH/vZwQYmGwIT+3Tm7UG7SOj8oKJIJ&#10;ADwAAbpy+tqeKdaPAKxJU6bKB8Ulcl1WnnTRfu9WWC491LnvklUg/+x3lxx+3gWyz2GHy10D7pf3&#10;P/rYOfA4VosXL3GDxneibaKI2UsT8Td9CJgCVDFh8Lf1NccEouhrwBEgir7H6ccO6Gtz2P2yrVyu&#10;kQZnn0kLx5qnyoAsA6e0FXlhju1v8iIXTr+BrOBkZvVwHvCAbNTFeZPfmDQw5cJWH8ANOQAp7IdA&#10;oID2hoERjsnTUmCCcQmgB0jwxJldiS0o8b3vfc9N0KyUIGhBu6jbyMonP4DKntwiR7AtAGme9BJQ&#10;ogzyWrutneSlfZRDfxnYpWz2D2ClCSsVyE9amLwAF/SIfAA9A6WUb0w6yrWn0DD52EuCGxZfleAm&#10;BOCmDsAl5VhbTF6T2Zi/WyKuUxagkWAA/UZfIXtreVsi5EKn9C39T/uQx7edMLnJR/3IgS7QCWTX&#10;yUO76VeTj1/kpT+oD11bH1i/wfQdbQVo01fUgxxWv5XHOcpn/JpNML4oCxkSIb886mWDWDYiZT+Q&#10;Rx99TGbOmi0btC20h69uhBH5+aoGG1iuUJl4tWOtpp++YqU8O2qs2/vnzooaeal+gqTMnK08U14d&#10;N0H6FFQIr+PdVl4r2bPnyEKtnz0mGGPMaxbI9MmXl1/TNeOPeYO+wPYGDRrkxhNBBPrBdBxkznPd&#10;9I0emU84Rg50jwyktX7H3tH51gxMsFLiggsucE+n+Hw0n58dWTtS59NqKeBztGXlUlM3WopLy6W4&#10;qESmqL4iiiiiiCKKqK3EF8PYOPy3v/2tW+m79957y+9//3t3jvsQK4BZ+QBI59PtrIZgXy/8k6Cf&#10;yP2Yh1HsscZDDvZSI8gOjtha98utRVvkVY6e6uD0KKls+lylz7xWsB2zyQgDut2XLQorJDktW27K&#10;yJYKdTrZL2GjOn7bkjAynF+cdgABjl4YOSdRO23pkqUyc+48KVAH782CIrl7aJpcq6C6V2GZJPE1&#10;CQXa1ifdta1udYuytT3RfiKd+wJIXrn+XS7JqqteqdnyeHaejBg/QVataP6pue2e1Olfqg5vRs1I&#10;uTslU3rmsNqEdmobsWfVW4dhmXLxk8/KuT2vlHPOOVvOOetMOfuss91XDninH2ceB90HJWE64DrO&#10;No41kwUgCYAE43QD1CiLoAIAFbADAzQJLuC884TOAFMYMVmRFgcfAIbdUBZPGgFQMMDB/5v0lEse&#10;AyY+sAsj2gGQAOzRdmRCfkAKdRLYADxSLmkol3qsHQRMkIPzgA2OAeaUZWSAhEmYceDr14iyiTDb&#10;p5P81RLf//73XVCCpfvUR1lhhMzISj3ohTLRAaAJ5hp6AqQQMOJv9Ewf0G7aSjtoAwCNNgLk0Tv5&#10;6T8mWs5ZUMMnyqH/KZe60aNPyE1Z1IEcpENm+pfNkIiis5KB/gCoM3dsSbJ+wCa2VNnYFrpDn7Qj&#10;0Rsn9ZMPfQQDTfHIxgSMHQVBt0/0BfZLWlavMFaDhG1wjTT0LX2BfjZ13iMf/c6rJGzKeeZZZ0lR&#10;RaXMWbhYFixi9ULiq8+QgFc8Ri5eKtmz58moxUtkyvKVMn/NWpm/do2MW7pMMmbMkYxZc6V0wSI9&#10;v8btoYBeeU1wuvYFbQraoE/IS3tJg9zcnwhKMKcRcMUOLTgRTy+cM7vC9m3eoH8YJzaWmJOoB/ug&#10;36xPtpajxZMoNk9lz5HPP/9cRhI40/rmMf4mTJQZ2t4lOidPnjhJ6kePia2kjCiiiCKKKKI2EsED&#10;XjPeb7/93Cc/Dz30UBeg4IEaX5Dbd999XbDC9pXo1q2be8iFDxQk7qf40myoTaDj4IMPdv4EPta3&#10;MTCx6a9y7LmnHHzmWdKrcqT0LK+RHqVV7uscPYpHfOu4uzKrPvhNLqmUfpl58nxugQP7X6rzpJ5U&#10;Q8u3DQECcNQAITjhFh1riTDMpZpntDpNGVW18u6IanmyTNuSXyJXKXdXkN2dlS2uj4xjbYaDOonP&#10;mk/LcQGcggp5MLdI0iurZbY67PLllgVFW5tWrlwh9QqeXykbIb3S82IBG21fTCcVrr19SqvlgZwC&#10;eXPwYLnv3nvkphuuc8uleBf5/PPPd8EJAC191hLhjDPACDbY6wM8WcfRBpwB4gGeBCb8sgCbpCEP&#10;4BSboAxAfBAoMmEZeAVkYROkw9knL3UC6DgGWNnf1E+ghLoBJgA+gEC8AAjXAPLIBJjAVmHag70i&#10;L+XA1jZkgKmHV01IRz0GyJGJsgDzyEzdMMCHtLTFJwAQX4Lg85AEIVghYSsleIWDJW9s9sgk1xKh&#10;Q/TNpI5OkJX6CDjwSxvQEX2MLIAm2mTtpa3Ijy4NrAJeLQgB8CIYw7kwfRpIoy7Kpm9JR18C2JAD&#10;vSEDaWwuQFcPP/ywi6TzpJq0QR1tr4ScAM5NCUzQfvSOvtFtS0QfkJa+w86wq5Z0xDVsm77CHrBJ&#10;6qA/qJvz1Et/0i+UHxyDm0LIhd117dZd/nHiSXJDv9vkyZdflTc++VwmT5uhcjVtKtsaxYITancN&#10;nwL1aZ2eX7x2nSzVe9pKlXtjQ5mUjQzzVFe0mbaFEfrBLrF95MUm0ROfBeYXG7SxwHV0T3oCEK0R&#10;ZdO3lI29M5bM5tE7v8wdlLu5jpb1p3+MDtg8lz1V2ASVwASBFtqweNFimc28q7JRN19vmjplakLt&#10;iiiiiCKKKKIgnXLKKXLxxRe7ja95jRB/lf2veK3j8ssvd9fYKJiNulkVTFACPBD0BbgPcd/kq2rc&#10;u/hqB3uCseICPz3M79yeCZ+dr2P9+Mc/dnuktSkw8cOf/MTtMdGzREFcUUXsSbx7lUNB8PbMgHTv&#10;bza7hHn1oYvK30H5kcxc+SK/UGY5ILBSVqvDhOO2rRgjA6QA/DBEnOOwdD7j1C3XtAtxouYvkNpx&#10;Y2VYaZk8lZoh16dmSbfsQknOLXZfG/HZtT+gk3hsG152KyiRpJxC6aJg/s2iMhlbP1YWqAO3rfW0&#10;uTxZneiUsjK5N7dAOmYXuJ3r0UXMJrSdqq++GbnyZnGZ1KuTOrZ+jNSNrJWyshK3mz5RSZZasWEe&#10;znxYHcb0D0CG/qR/AZYGcgDZPNVnEsEZJg3pyYdjD4gDsOKok56niQA6zvt1IAPBBcAF+WFsx57+&#10;+0x5/CIL+QAXTHzkpx4AN9dNDp8BIAQXSGvL4wF+Fozg2ACF1UMefrFp2koaZOM8afib9lt5pOW6&#10;gRF058vAKoGzzz7bRZYtKAHvvPPO7pNJ7du3d4A00X5BBuSF/WAR+bmGntArr2YAqAlS8DftBbxw&#10;nXS0x8YsZXOedpHO71e/ftiCNqSjHPSELaArjjlPf9tcwDFLz7kJ8bQdIEf5ftnbKyMn/c3rPIwB&#10;bDwsXZDRE3npG+yPMRSWzhg7Zh6lnwwkB/XvM9ewBWwPuciLXs1+6Xv6w1axWR+HldUWtnFwz4D7&#10;5azzzpdDDjtMjj75FDmvaw/JLiiUFcux+xlwMwAACPVJREFUm+b2H49XKa9UmVaEyMX55do+mOsm&#10;u7UbfWJztD2YF0Z/6IP2k44+ZHzQF+SxMY6tMkcxV5EeXYWV5zMyoAf6lzIYA5RN31GO7ZtDudQT&#10;VkYiTD2UzfixY+qj/byjy2fXeC3qzTffdKukCPQSdGEM0l7yEXzBNpA1oogiiiiiiNpKPFjioRJ+&#10;NPcTGCzAK868is01PmuPX849N8yH5Jj7K2XwZTE2QGcVBr8EOfA9zWf8tjB7svEqR9sDE1lZsvP3&#10;vy977rufHN7uv3LY+RfIYecpn9PuW8uHKh+ifKDy8eecK+ecf7507NRJkrsmu+Wd25L5JB/vErF7&#10;NdGzsDQtc1fp1KGDK+O0s8+Ro888W/5w9rnaRnV6z6Wt58uh58Lhugjn8xuPDz0PXZ0rh5xxtvz7&#10;gv9KJwWBXTp3DpFj++Wuypdceqmces458hdty0FOH7E2ohfH55wnfzzjLNfGpCuukOSkJM2bJElJ&#10;XWSfffZxrw8ccsgh7h1/AhRh9cRj3icHPLNxIf184YUXul/+5lpYHj4XxCaHRFFJi53YNVZxcJ1r&#10;lOHna42pr127du6dNFaBmO0RqQ2ThXOkQWaYtiMLv3bcWe2BdMjl5yUSTF5k9c+T3vRApNj0SXvQ&#10;U7Cco48+Wn7+85/Lrrvu2hiUsMAEEzMrJvhSBcvf/HwtMXUgs98Wv/3oA3lg+oG/LU1QPmMby/F0&#10;aUwbaTv68euxfvD7GiYafsIJJ7h9NfiljpbK354YOel/bI72ortE5znSoivyopewNMbYETqlrpb6&#10;KMikIw/jiPxmzwTCqJc+2dK67qbtP/Ffp8ghhx8hP1D73e3He8rP9/2dnHHW2bG5NUHZN4exZdqL&#10;bYddRwfYJO+/koa/0ZXZrekXfaE70pr+g2UlwmYn6JuymJ/4pd6w9IkyslKu2ZKNTb5ow+tfvBrG&#10;MX2N/DYOzY7Iz9/kjyiiiCKKKKK2Ep9h517i+yYcc3/jXsM17rMt3T/xm7jf8toGr4KwLwMP6tiP&#10;Ah+Z/JuGIb8Zxl8/77zz3D4ZrIRmI/eEAxPsJgoI2ElBwC7qRO2szrHjXb/dvJPy93b5gXP2d/+h&#10;8m4/lB/C2sZtxTzthekUmE+/8HdY2nAm7e7y4z1+LD/ZYw/5iebfXcvZZdfvaxu/Lzt9n3bqL3/r&#10;+TA9hLOl/aErY+fv7yo777Kz7KZ1/t/df6S6aouM3xybfpHXvQKwyy7yPQW3O2G/DfrYqaGNO+nf&#10;u+r13fTaHj/6USyf6pN3n3hdAOb9LyJ7nA+rL8iN9Wt6JhG+GgHbuZbKIRBCHsA4ABz5/evYrbF/&#10;Ph5bnZRr9VL2Tjvt5CY3vw7S2q8vK4xMVobPltbywsgWVib50Sv5qNtsH3nI45cBo3t/pYQxspMX&#10;megbyrU6gmWE/Q1TL/msTXbe0nOePqcOu+6XY2znkcf6xE9rZfrpYNpGO8iDbaAX6vLzco7r6IC0&#10;5PHL2p7Z5LR+bUmHPvv5zC7sfDANjE5IR/mwpWmNyWv6tn7gPLqmTJMbDubdFKacH6l8e+71M/mx&#10;8s4779Jgz9RHO5u3cWuwlW82GNY+2m22hv0zDkgTHKPoGvukHJtDrLxgmS0x5VAPZVGX1R2WNh77&#10;ddoxukUua48dUzZ9DNMm8nCONLTByiCttdfKbgtbPtO1fy6YNlEmL/pCLr/MYLpE2JWlv3toeb9Q&#10;3f9sD53vfqTn1Bfifm9MWmtDc/n5VXbpY8ffw3fQe+ouzVh9R/3Ft3B2ruVQL2zlwdY3cPN6tj5T&#10;l93f7X5j88APf4C8sbbstEusDfgVNjeTht+wMvnlmtlWvDb5503XwfPGlGd2G688n+OVESazMXks&#10;H2OSX2unjXuuc85kDWO/HKvT/t5STHnIFCyXv02XHLe1XmRtqW3GYfW2ta7NZeqjn+gX7Ji/22Ij&#10;rTFloI/gPSDi5oxe2A+MPSTYO4IHmwQPfB8Vtr7C7/vpT38qvKrLcZgdw5zn1/xfY39Mxsu7PbLp&#10;gnmRdnzwwQeJByZYUsL73XyD/aWXX5YXjV/69vMLyny+7RX4FT2G9Xhb8SuvvOKYjbj8v4Pp4jNp&#10;X5HXXn1NXn/1VXmd/Hqe8praybH/dxtZy4vlf9GV/WqbZfzm2PQJO9s1XTQee218+SWnN7+NMPtK&#10;cB7mywjshMv5sPqCbGVYOeS1/MZh+WDL4/pSx15YmrawX6fVa2Xb+PbThuWBkQkOu2Zs5fhs5y2N&#10;lUHddh55/LTGJmOQTWbTLb+WP1hG2N/G8dpEOr9s/3yQw8775yyvnTObog3WDqvH6rK8/M2vtZl8&#10;flnbM/ty2nEicvvpzC7sfDANbPq0vy1Na0xa07f1A2x6tjRtKbMltrJee/0Nxy+++FKjPfv1BfNt&#10;SbbyW2uf6cC3/6CM/Jp9mv6sPEuTCJPWt39f/4myX6cd+/MEv/5xUO/8+vVaWXbs/50oWz7K9Mvd&#10;lLKMw/JvanmuLP3lnvem6v0N5ddc+XqN6w38tTyN9fGr7NLHju2++lKAm86rHpQby28oz8o0XTWv&#10;Z+szdWGD/H7dPmLymh9h8pntx9KEl2nHZlvx2tTW81ZnvOs+J5ImyOSxfPbr1xmcE+KxX45/zv97&#10;c9nqiFeP6T14fUtxWL1bq654bHXSL2bHbbGR1tjK2JJlfhcZvfB64FtvveX2MuK1QY7BDzZfWDrr&#10;K67xmq71W5hu7ZzNS8Z2T7N8YXm3RzY5ba7lVdCwfcFCAxMRRRRRRBFFFFFEEUUUUUQRRRRRRNuC&#10;osBERBFFFFFEEUUUUUQRRRRRRBFF9I1RFJiIKKKIIooooogiiiiiiCKKKKKIvjGKAhMRRRRRRBFF&#10;FFFEEUUUUUQRRRTRN0ZRYCKiiCKKKKKIIooooogiiiiiiCL6xigKTEQUUUQRRRRRRBFFFFFEEUUU&#10;UUTfGEWBiYgiiiiiiCKKKKKIIooooogiiugboygwEVFEEUUUUUQRRRRRRBFFFFFEEX1jFAUmIooo&#10;oogiiiiiiCKKKKKIIoooom+MosBERBFFFFFEEUUUUUQRRRRRRBFF9A2RyP8HcPWymafcVKUAAAAA&#10;SUVORK5CYIJQSwECLQAUAAYACAAAACEAsYJntgoBAAATAgAAEwAAAAAAAAAAAAAAAAAAAAAAW0Nv&#10;bnRlbnRfVHlwZXNdLnhtbFBLAQItABQABgAIAAAAIQA4/SH/1gAAAJQBAAALAAAAAAAAAAAAAAAA&#10;ADsBAABfcmVscy8ucmVsc1BLAQItABQABgAIAAAAIQD3WAYsYwQAACQKAAAOAAAAAAAAAAAAAAAA&#10;ADoCAABkcnMvZTJvRG9jLnhtbFBLAQItABQABgAIAAAAIQCqJg6+vAAAACEBAAAZAAAAAAAAAAAA&#10;AAAAAMkGAABkcnMvX3JlbHMvZTJvRG9jLnhtbC5yZWxzUEsBAi0AFAAGAAgAAAAhAPSYFrfgAAAA&#10;CQEAAA8AAAAAAAAAAAAAAAAAvAcAAGRycy9kb3ducmV2LnhtbFBLAQItAAoAAAAAAAAAIQAjqWTS&#10;EQkUABEJFAAUAAAAAAAAAAAAAAAAAMkIAABkcnMvbWVkaWEvaW1hZ2UxLnBuZ1BLBQYAAAAABgAG&#10;AHwBAAAMEhQAAAA=&#10;">
                <v:shape id="図 59764" o:spid="_x0000_s1242" type="#_x0000_t75" style="position:absolute;width:52796;height:56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t9FbJAAAA3gAAAA8AAABkcnMvZG93bnJldi54bWxEj09rAjEUxO+FfofwCt40q1irq1GqpdSD&#10;i/jn4PGxeW6Wbl7WTaprP31TKPQ4zMxvmNmitZW4UuNLxwr6vQQEce50yYWC4+G9OwbhA7LGyjEp&#10;uJOHxfzxYYapdjfe0XUfChEh7FNUYEKoUyl9bsii77maOHpn11gMUTaF1A3eItxWcpAkI2mx5Lhg&#10;sKaVofxz/2UVnMzHymXLpa8290OQ2ds5u3xvleo8ta9TEIHa8B/+a6+1gufJy2gIv3fiFZDz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DG30VskAAADeAAAADwAAAAAAAAAA&#10;AAAAAACfAgAAZHJzL2Rvd25yZXYueG1sUEsFBgAAAAAEAAQA9wAAAJUDAAAAAA==&#10;">
                  <v:imagedata r:id="rId141" o:title=""/>
                  <v:path arrowok="t"/>
                </v:shape>
                <v:shape id="テキスト ボックス 2103" o:spid="_x0000_s1243" type="#_x0000_t202" style="position:absolute;left:47469;top:13676;width:3695;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TA6ccA&#10;AADdAAAADwAAAGRycy9kb3ducmV2LnhtbESPQWsCMRSE74L/ITyhF6lZrVjZGkULhRYU6bZ4fmye&#10;m9XNy3aT6tpf3wiCx2FmvmFmi9ZW4kSNLx0rGA4SEMS50yUXCr6/3h6nIHxA1lg5JgUX8rCYdzsz&#10;TLU78yedslCICGGfogITQp1K6XNDFv3A1cTR27vGYoiyKaRu8BzhtpKjJJlIiyXHBYM1vRrKj9mv&#10;VTC9jDf93eR5d6i2HyvzV/zw+ohKPfTa5QuIQG24h2/td61gNEye4PomPg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kwOnHAAAA3QAAAA8AAAAAAAAAAAAAAAAAmAIAAGRy&#10;cy9kb3ducmV2LnhtbFBLBQYAAAAABAAEAPUAAACMAwAAAAA=&#10;" fillcolor="white [3201]" stroked="f" strokeweight=".5pt">
                  <v:textbox inset="0,0,0,0">
                    <w:txbxContent>
                      <w:p w:rsidR="00351C14" w:rsidRPr="005D58C7" w:rsidRDefault="00351C14" w:rsidP="005C214B">
                        <w:pPr>
                          <w:adjustRightInd w:val="0"/>
                          <w:snapToGrid w:val="0"/>
                          <w:rPr>
                            <w:rFonts w:asciiTheme="majorEastAsia" w:eastAsiaTheme="majorEastAsia" w:hAnsiTheme="majorEastAsia"/>
                            <w:b/>
                            <w:sz w:val="12"/>
                          </w:rPr>
                        </w:pPr>
                        <w:r w:rsidRPr="005D58C7">
                          <w:rPr>
                            <w:rFonts w:asciiTheme="majorEastAsia" w:eastAsiaTheme="majorEastAsia" w:hAnsiTheme="majorEastAsia" w:hint="eastAsia"/>
                            <w:b/>
                            <w:sz w:val="12"/>
                          </w:rPr>
                          <w:t>四條畷市</w:t>
                        </w:r>
                      </w:p>
                    </w:txbxContent>
                  </v:textbox>
                </v:shape>
              </v:group>
            </w:pict>
          </mc:Fallback>
        </mc:AlternateContent>
      </w: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p w:rsidR="00947793" w:rsidRDefault="00947793" w:rsidP="00947793">
      <w:pPr>
        <w:pStyle w:val="ad"/>
        <w:ind w:firstLineChars="0" w:firstLine="0"/>
        <w:rPr>
          <w:rFonts w:ascii="ＭＳ ゴシック" w:eastAsia="ＭＳ ゴシック" w:hAnsi="ＭＳ ゴシック"/>
          <w:b/>
          <w:noProof/>
          <w:sz w:val="24"/>
        </w:rPr>
      </w:pPr>
    </w:p>
    <w:tbl>
      <w:tblPr>
        <w:tblW w:w="7131" w:type="dxa"/>
        <w:jc w:val="center"/>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2914"/>
        <w:gridCol w:w="2028"/>
      </w:tblGrid>
      <w:tr w:rsidR="00947793" w:rsidRPr="000E5612" w:rsidTr="00947793">
        <w:trPr>
          <w:trHeight w:val="350"/>
          <w:jc w:val="center"/>
        </w:trPr>
        <w:tc>
          <w:tcPr>
            <w:tcW w:w="2189" w:type="dxa"/>
            <w:tcBorders>
              <w:top w:val="single" w:sz="4" w:space="0" w:color="auto"/>
              <w:left w:val="single" w:sz="4" w:space="0" w:color="auto"/>
              <w:bottom w:val="single" w:sz="4" w:space="0" w:color="auto"/>
            </w:tcBorders>
            <w:shd w:val="pct30" w:color="auto" w:fill="auto"/>
            <w:vAlign w:val="center"/>
          </w:tcPr>
          <w:p w:rsidR="00947793" w:rsidRPr="00EA1585" w:rsidRDefault="00947793" w:rsidP="00947793">
            <w:pPr>
              <w:spacing w:line="280" w:lineRule="exact"/>
              <w:ind w:firstLine="216"/>
              <w:jc w:val="center"/>
              <w:rPr>
                <w:rFonts w:asciiTheme="majorEastAsia" w:eastAsiaTheme="majorEastAsia" w:hAnsiTheme="majorEastAsia"/>
                <w:sz w:val="22"/>
              </w:rPr>
            </w:pPr>
            <w:r w:rsidRPr="00EA1585">
              <w:rPr>
                <w:rFonts w:asciiTheme="majorEastAsia" w:eastAsiaTheme="majorEastAsia" w:hAnsiTheme="majorEastAsia" w:hint="eastAsia"/>
                <w:sz w:val="22"/>
              </w:rPr>
              <w:t>所在市</w:t>
            </w:r>
          </w:p>
        </w:tc>
        <w:tc>
          <w:tcPr>
            <w:tcW w:w="2914" w:type="dxa"/>
            <w:tcBorders>
              <w:top w:val="single" w:sz="4" w:space="0" w:color="auto"/>
              <w:bottom w:val="single" w:sz="4" w:space="0" w:color="auto"/>
            </w:tcBorders>
            <w:shd w:val="pct30" w:color="auto" w:fill="auto"/>
            <w:vAlign w:val="center"/>
          </w:tcPr>
          <w:p w:rsidR="00947793" w:rsidRPr="00EA1585" w:rsidRDefault="00947793" w:rsidP="00947793">
            <w:pPr>
              <w:spacing w:line="280" w:lineRule="exact"/>
              <w:ind w:firstLine="216"/>
              <w:jc w:val="center"/>
              <w:rPr>
                <w:rFonts w:asciiTheme="majorEastAsia" w:eastAsiaTheme="majorEastAsia" w:hAnsiTheme="majorEastAsia"/>
                <w:sz w:val="22"/>
              </w:rPr>
            </w:pPr>
            <w:r w:rsidRPr="00EA1585">
              <w:rPr>
                <w:rFonts w:asciiTheme="majorEastAsia" w:eastAsiaTheme="majorEastAsia" w:hAnsiTheme="majorEastAsia" w:hint="eastAsia"/>
                <w:sz w:val="22"/>
              </w:rPr>
              <w:t>地区名</w:t>
            </w:r>
          </w:p>
        </w:tc>
        <w:tc>
          <w:tcPr>
            <w:tcW w:w="2028" w:type="dxa"/>
            <w:tcBorders>
              <w:top w:val="single" w:sz="4" w:space="0" w:color="auto"/>
              <w:bottom w:val="single" w:sz="4" w:space="0" w:color="auto"/>
              <w:right w:val="single" w:sz="4" w:space="0" w:color="auto"/>
            </w:tcBorders>
            <w:shd w:val="pct30" w:color="auto" w:fill="auto"/>
            <w:vAlign w:val="center"/>
          </w:tcPr>
          <w:p w:rsidR="00947793" w:rsidRPr="00EA1585" w:rsidRDefault="00947793" w:rsidP="00947793">
            <w:pPr>
              <w:spacing w:line="280" w:lineRule="exact"/>
              <w:ind w:leftChars="-41" w:left="-86" w:rightChars="-66" w:right="-139"/>
              <w:jc w:val="center"/>
              <w:rPr>
                <w:rFonts w:asciiTheme="majorEastAsia" w:eastAsiaTheme="majorEastAsia" w:hAnsiTheme="majorEastAsia"/>
                <w:sz w:val="22"/>
              </w:rPr>
            </w:pPr>
            <w:r w:rsidRPr="00EA1585">
              <w:rPr>
                <w:rFonts w:asciiTheme="majorEastAsia" w:eastAsiaTheme="majorEastAsia" w:hAnsiTheme="majorEastAsia" w:hint="eastAsia"/>
                <w:sz w:val="22"/>
              </w:rPr>
              <w:t>地区面積（概数）</w:t>
            </w:r>
          </w:p>
        </w:tc>
      </w:tr>
      <w:tr w:rsidR="00947793" w:rsidRPr="000E5612" w:rsidTr="00947793">
        <w:trPr>
          <w:trHeight w:val="350"/>
          <w:jc w:val="center"/>
        </w:trPr>
        <w:tc>
          <w:tcPr>
            <w:tcW w:w="2189" w:type="dxa"/>
            <w:tcBorders>
              <w:top w:val="single" w:sz="4" w:space="0" w:color="auto"/>
              <w:left w:val="single" w:sz="4" w:space="0" w:color="auto"/>
              <w:bottom w:val="single" w:sz="4" w:space="0" w:color="auto"/>
            </w:tcBorders>
            <w:shd w:val="clear" w:color="auto" w:fill="auto"/>
            <w:vAlign w:val="center"/>
          </w:tcPr>
          <w:p w:rsidR="00947793" w:rsidRPr="00EA1585" w:rsidRDefault="00947793" w:rsidP="00947793">
            <w:pPr>
              <w:spacing w:line="280" w:lineRule="exact"/>
              <w:ind w:firstLine="216"/>
              <w:jc w:val="left"/>
              <w:rPr>
                <w:rFonts w:asciiTheme="majorEastAsia" w:eastAsiaTheme="majorEastAsia" w:hAnsiTheme="majorEastAsia"/>
                <w:sz w:val="22"/>
              </w:rPr>
            </w:pPr>
            <w:r w:rsidRPr="00EA1585">
              <w:rPr>
                <w:rFonts w:asciiTheme="majorEastAsia" w:eastAsiaTheme="majorEastAsia" w:hAnsiTheme="majorEastAsia"/>
                <w:sz w:val="22"/>
              </w:rPr>
              <w:t>大阪市</w:t>
            </w:r>
          </w:p>
        </w:tc>
        <w:tc>
          <w:tcPr>
            <w:tcW w:w="2914" w:type="dxa"/>
            <w:tcBorders>
              <w:top w:val="single" w:sz="4" w:space="0" w:color="auto"/>
            </w:tcBorders>
            <w:shd w:val="clear" w:color="auto" w:fill="auto"/>
            <w:vAlign w:val="center"/>
          </w:tcPr>
          <w:p w:rsidR="00947793" w:rsidRPr="00EA1585" w:rsidRDefault="00947793" w:rsidP="00947793">
            <w:pPr>
              <w:spacing w:line="280" w:lineRule="exact"/>
              <w:ind w:firstLine="216"/>
              <w:jc w:val="left"/>
              <w:rPr>
                <w:rFonts w:asciiTheme="majorEastAsia" w:eastAsiaTheme="majorEastAsia" w:hAnsiTheme="majorEastAsia"/>
                <w:sz w:val="22"/>
              </w:rPr>
            </w:pPr>
            <w:r w:rsidRPr="00EA1585">
              <w:rPr>
                <w:rFonts w:asciiTheme="majorEastAsia" w:eastAsiaTheme="majorEastAsia" w:hAnsiTheme="majorEastAsia"/>
                <w:sz w:val="22"/>
              </w:rPr>
              <w:t>優先地区</w:t>
            </w:r>
          </w:p>
        </w:tc>
        <w:tc>
          <w:tcPr>
            <w:tcW w:w="2028" w:type="dxa"/>
            <w:tcBorders>
              <w:top w:val="single" w:sz="4" w:space="0" w:color="auto"/>
              <w:right w:val="single" w:sz="4" w:space="0" w:color="auto"/>
            </w:tcBorders>
            <w:shd w:val="clear" w:color="auto" w:fill="auto"/>
            <w:vAlign w:val="center"/>
          </w:tcPr>
          <w:p w:rsidR="00947793" w:rsidRPr="00EA1585" w:rsidRDefault="00947793" w:rsidP="00947793">
            <w:pPr>
              <w:wordWrap w:val="0"/>
              <w:spacing w:line="280" w:lineRule="exact"/>
              <w:ind w:leftChars="-41" w:left="-86" w:rightChars="-3" w:right="-6" w:firstLine="216"/>
              <w:jc w:val="right"/>
              <w:rPr>
                <w:rFonts w:asciiTheme="majorEastAsia" w:eastAsiaTheme="majorEastAsia" w:hAnsiTheme="majorEastAsia"/>
                <w:sz w:val="22"/>
              </w:rPr>
            </w:pPr>
            <w:r w:rsidRPr="00EA1585">
              <w:rPr>
                <w:rFonts w:asciiTheme="majorEastAsia" w:eastAsiaTheme="majorEastAsia" w:hAnsiTheme="majorEastAsia"/>
                <w:sz w:val="22"/>
              </w:rPr>
              <w:t>1,333ha</w:t>
            </w:r>
            <w:r>
              <w:rPr>
                <w:rFonts w:asciiTheme="majorEastAsia" w:eastAsiaTheme="majorEastAsia" w:hAnsiTheme="majorEastAsia"/>
                <w:sz w:val="22"/>
              </w:rPr>
              <w:t xml:space="preserve"> </w:t>
            </w:r>
          </w:p>
        </w:tc>
      </w:tr>
      <w:tr w:rsidR="00947793" w:rsidRPr="000E5612" w:rsidTr="00947793">
        <w:trPr>
          <w:trHeight w:val="350"/>
          <w:jc w:val="center"/>
        </w:trPr>
        <w:tc>
          <w:tcPr>
            <w:tcW w:w="2189" w:type="dxa"/>
            <w:tcBorders>
              <w:top w:val="single" w:sz="4" w:space="0" w:color="auto"/>
              <w:left w:val="single" w:sz="4" w:space="0" w:color="auto"/>
              <w:bottom w:val="single" w:sz="4" w:space="0" w:color="auto"/>
            </w:tcBorders>
            <w:shd w:val="clear" w:color="auto" w:fill="auto"/>
            <w:vAlign w:val="center"/>
          </w:tcPr>
          <w:p w:rsidR="00947793" w:rsidRPr="00EA1585" w:rsidRDefault="00947793" w:rsidP="00947793">
            <w:pPr>
              <w:spacing w:line="280" w:lineRule="exact"/>
              <w:ind w:firstLine="216"/>
              <w:jc w:val="left"/>
              <w:rPr>
                <w:rFonts w:asciiTheme="majorEastAsia" w:eastAsiaTheme="majorEastAsia" w:hAnsiTheme="majorEastAsia"/>
                <w:sz w:val="22"/>
              </w:rPr>
            </w:pPr>
            <w:r w:rsidRPr="00EA1585">
              <w:rPr>
                <w:rFonts w:asciiTheme="majorEastAsia" w:eastAsiaTheme="majorEastAsia" w:hAnsiTheme="majorEastAsia"/>
                <w:sz w:val="22"/>
              </w:rPr>
              <w:t>堺市</w:t>
            </w:r>
          </w:p>
        </w:tc>
        <w:tc>
          <w:tcPr>
            <w:tcW w:w="2914" w:type="dxa"/>
            <w:tcBorders>
              <w:top w:val="single" w:sz="4" w:space="0" w:color="auto"/>
            </w:tcBorders>
            <w:shd w:val="clear" w:color="auto" w:fill="auto"/>
            <w:vAlign w:val="center"/>
          </w:tcPr>
          <w:p w:rsidR="00947793" w:rsidRPr="00EA1585" w:rsidRDefault="00947793" w:rsidP="00947793">
            <w:pPr>
              <w:spacing w:line="280" w:lineRule="exact"/>
              <w:ind w:firstLine="216"/>
              <w:jc w:val="left"/>
              <w:rPr>
                <w:rFonts w:asciiTheme="majorEastAsia" w:eastAsiaTheme="majorEastAsia" w:hAnsiTheme="majorEastAsia"/>
                <w:sz w:val="22"/>
              </w:rPr>
            </w:pPr>
            <w:r w:rsidRPr="00EA1585">
              <w:rPr>
                <w:rFonts w:asciiTheme="majorEastAsia" w:eastAsiaTheme="majorEastAsia" w:hAnsiTheme="majorEastAsia"/>
                <w:sz w:val="22"/>
              </w:rPr>
              <w:t>新湊</w:t>
            </w:r>
          </w:p>
        </w:tc>
        <w:tc>
          <w:tcPr>
            <w:tcW w:w="2028" w:type="dxa"/>
            <w:tcBorders>
              <w:top w:val="single" w:sz="4" w:space="0" w:color="auto"/>
              <w:right w:val="single" w:sz="4" w:space="0" w:color="auto"/>
            </w:tcBorders>
            <w:shd w:val="clear" w:color="auto" w:fill="auto"/>
            <w:vAlign w:val="center"/>
          </w:tcPr>
          <w:p w:rsidR="00947793" w:rsidRPr="00EA1585" w:rsidRDefault="00947793" w:rsidP="00947793">
            <w:pPr>
              <w:wordWrap w:val="0"/>
              <w:spacing w:line="280" w:lineRule="exact"/>
              <w:ind w:leftChars="-41" w:left="-86" w:firstLine="216"/>
              <w:jc w:val="right"/>
              <w:rPr>
                <w:rFonts w:asciiTheme="majorEastAsia" w:eastAsiaTheme="majorEastAsia" w:hAnsiTheme="majorEastAsia"/>
                <w:sz w:val="22"/>
              </w:rPr>
            </w:pPr>
            <w:r w:rsidRPr="00EA1585">
              <w:rPr>
                <w:rFonts w:asciiTheme="majorEastAsia" w:eastAsiaTheme="majorEastAsia" w:hAnsiTheme="majorEastAsia"/>
                <w:sz w:val="22"/>
              </w:rPr>
              <w:t xml:space="preserve">54ha </w:t>
            </w:r>
          </w:p>
        </w:tc>
      </w:tr>
      <w:tr w:rsidR="00947793" w:rsidRPr="000E5612" w:rsidTr="00947793">
        <w:trPr>
          <w:trHeight w:val="237"/>
          <w:jc w:val="center"/>
        </w:trPr>
        <w:tc>
          <w:tcPr>
            <w:tcW w:w="2189" w:type="dxa"/>
            <w:tcBorders>
              <w:left w:val="single" w:sz="4" w:space="0" w:color="auto"/>
              <w:bottom w:val="nil"/>
            </w:tcBorders>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豊中市</w:t>
            </w:r>
          </w:p>
        </w:tc>
        <w:tc>
          <w:tcPr>
            <w:tcW w:w="2914" w:type="dxa"/>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庄内</w:t>
            </w:r>
          </w:p>
        </w:tc>
        <w:tc>
          <w:tcPr>
            <w:tcW w:w="2028" w:type="dxa"/>
            <w:tcBorders>
              <w:right w:val="single" w:sz="4" w:space="0" w:color="auto"/>
            </w:tcBorders>
            <w:shd w:val="clear" w:color="auto" w:fill="auto"/>
            <w:vAlign w:val="center"/>
          </w:tcPr>
          <w:p w:rsidR="00947793" w:rsidRPr="00EA1585" w:rsidRDefault="00947793" w:rsidP="00947793">
            <w:pPr>
              <w:wordWrap w:val="0"/>
              <w:spacing w:line="280" w:lineRule="exact"/>
              <w:ind w:firstLine="216"/>
              <w:jc w:val="right"/>
              <w:rPr>
                <w:rFonts w:asciiTheme="majorEastAsia" w:eastAsiaTheme="majorEastAsia" w:hAnsiTheme="majorEastAsia"/>
                <w:sz w:val="22"/>
              </w:rPr>
            </w:pPr>
            <w:r w:rsidRPr="00EA1585">
              <w:rPr>
                <w:rFonts w:asciiTheme="majorEastAsia" w:eastAsiaTheme="majorEastAsia" w:hAnsiTheme="majorEastAsia"/>
                <w:sz w:val="22"/>
              </w:rPr>
              <w:t xml:space="preserve">189ha </w:t>
            </w:r>
          </w:p>
        </w:tc>
      </w:tr>
      <w:tr w:rsidR="00947793" w:rsidRPr="000E5612" w:rsidTr="00947793">
        <w:trPr>
          <w:trHeight w:val="269"/>
          <w:jc w:val="center"/>
        </w:trPr>
        <w:tc>
          <w:tcPr>
            <w:tcW w:w="2189" w:type="dxa"/>
            <w:tcBorders>
              <w:top w:val="nil"/>
              <w:left w:val="single" w:sz="4" w:space="0" w:color="auto"/>
            </w:tcBorders>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p>
        </w:tc>
        <w:tc>
          <w:tcPr>
            <w:tcW w:w="2914" w:type="dxa"/>
            <w:shd w:val="clear" w:color="auto" w:fill="auto"/>
            <w:vAlign w:val="center"/>
          </w:tcPr>
          <w:p w:rsidR="00947793" w:rsidRPr="00EA1585" w:rsidRDefault="00947793" w:rsidP="00947793">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豊南町</w:t>
            </w:r>
          </w:p>
        </w:tc>
        <w:tc>
          <w:tcPr>
            <w:tcW w:w="2028" w:type="dxa"/>
            <w:tcBorders>
              <w:right w:val="single" w:sz="4" w:space="0" w:color="auto"/>
            </w:tcBorders>
            <w:shd w:val="clear" w:color="auto" w:fill="auto"/>
            <w:vAlign w:val="center"/>
          </w:tcPr>
          <w:p w:rsidR="00947793" w:rsidRPr="00EA1585" w:rsidRDefault="00947793" w:rsidP="00947793">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57ha </w:t>
            </w:r>
          </w:p>
        </w:tc>
      </w:tr>
      <w:tr w:rsidR="00947793" w:rsidRPr="000E5612" w:rsidTr="00947793">
        <w:trPr>
          <w:trHeight w:val="263"/>
          <w:jc w:val="center"/>
        </w:trPr>
        <w:tc>
          <w:tcPr>
            <w:tcW w:w="2189" w:type="dxa"/>
            <w:tcBorders>
              <w:left w:val="single" w:sz="4" w:space="0" w:color="auto"/>
              <w:bottom w:val="nil"/>
            </w:tcBorders>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守口市</w:t>
            </w:r>
          </w:p>
        </w:tc>
        <w:tc>
          <w:tcPr>
            <w:tcW w:w="2914" w:type="dxa"/>
            <w:shd w:val="clear" w:color="auto" w:fill="auto"/>
            <w:vAlign w:val="center"/>
          </w:tcPr>
          <w:p w:rsidR="00947793" w:rsidRPr="00EA1585" w:rsidRDefault="00947793" w:rsidP="00947793">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東部</w:t>
            </w:r>
          </w:p>
        </w:tc>
        <w:tc>
          <w:tcPr>
            <w:tcW w:w="2028" w:type="dxa"/>
            <w:tcBorders>
              <w:right w:val="single" w:sz="4" w:space="0" w:color="auto"/>
            </w:tcBorders>
            <w:shd w:val="clear" w:color="auto" w:fill="auto"/>
            <w:vAlign w:val="center"/>
          </w:tcPr>
          <w:p w:rsidR="00947793" w:rsidRPr="00EA1585" w:rsidRDefault="00947793" w:rsidP="00947793">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150ha </w:t>
            </w:r>
          </w:p>
        </w:tc>
      </w:tr>
      <w:tr w:rsidR="00947793" w:rsidRPr="000E5612" w:rsidTr="00947793">
        <w:trPr>
          <w:trHeight w:val="281"/>
          <w:jc w:val="center"/>
        </w:trPr>
        <w:tc>
          <w:tcPr>
            <w:tcW w:w="2189" w:type="dxa"/>
            <w:tcBorders>
              <w:top w:val="nil"/>
              <w:left w:val="single" w:sz="4" w:space="0" w:color="auto"/>
            </w:tcBorders>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p>
        </w:tc>
        <w:tc>
          <w:tcPr>
            <w:tcW w:w="2914" w:type="dxa"/>
            <w:shd w:val="clear" w:color="auto" w:fill="auto"/>
            <w:vAlign w:val="center"/>
          </w:tcPr>
          <w:p w:rsidR="00947793" w:rsidRPr="00EA1585" w:rsidRDefault="00947793" w:rsidP="00947793">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大日･八雲東町</w:t>
            </w:r>
          </w:p>
        </w:tc>
        <w:tc>
          <w:tcPr>
            <w:tcW w:w="2028" w:type="dxa"/>
            <w:tcBorders>
              <w:right w:val="single" w:sz="4" w:space="0" w:color="auto"/>
            </w:tcBorders>
            <w:shd w:val="clear" w:color="auto" w:fill="auto"/>
            <w:vAlign w:val="center"/>
          </w:tcPr>
          <w:p w:rsidR="00947793" w:rsidRPr="00EA1585" w:rsidRDefault="00947793" w:rsidP="00947793">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63ha </w:t>
            </w:r>
          </w:p>
        </w:tc>
      </w:tr>
      <w:tr w:rsidR="00947793" w:rsidRPr="000E5612" w:rsidTr="00947793">
        <w:trPr>
          <w:trHeight w:val="271"/>
          <w:jc w:val="center"/>
        </w:trPr>
        <w:tc>
          <w:tcPr>
            <w:tcW w:w="2189" w:type="dxa"/>
            <w:tcBorders>
              <w:left w:val="single" w:sz="4" w:space="0" w:color="auto"/>
            </w:tcBorders>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門真市</w:t>
            </w:r>
          </w:p>
        </w:tc>
        <w:tc>
          <w:tcPr>
            <w:tcW w:w="2914" w:type="dxa"/>
            <w:shd w:val="clear" w:color="auto" w:fill="auto"/>
            <w:vAlign w:val="center"/>
          </w:tcPr>
          <w:p w:rsidR="00947793" w:rsidRPr="00EA1585" w:rsidRDefault="00947793" w:rsidP="00947793">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門真市北部</w:t>
            </w:r>
          </w:p>
        </w:tc>
        <w:tc>
          <w:tcPr>
            <w:tcW w:w="2028" w:type="dxa"/>
            <w:tcBorders>
              <w:right w:val="single" w:sz="4" w:space="0" w:color="auto"/>
            </w:tcBorders>
            <w:shd w:val="clear" w:color="auto" w:fill="auto"/>
            <w:vAlign w:val="center"/>
          </w:tcPr>
          <w:p w:rsidR="00947793" w:rsidRPr="00EA1585" w:rsidRDefault="00947793" w:rsidP="00947793">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137ha </w:t>
            </w:r>
          </w:p>
        </w:tc>
      </w:tr>
      <w:tr w:rsidR="00947793" w:rsidRPr="000E5612" w:rsidTr="00947793">
        <w:trPr>
          <w:trHeight w:val="253"/>
          <w:jc w:val="center"/>
        </w:trPr>
        <w:tc>
          <w:tcPr>
            <w:tcW w:w="2189" w:type="dxa"/>
            <w:tcBorders>
              <w:left w:val="single" w:sz="4" w:space="0" w:color="auto"/>
              <w:bottom w:val="nil"/>
            </w:tcBorders>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寝屋川市</w:t>
            </w:r>
          </w:p>
        </w:tc>
        <w:tc>
          <w:tcPr>
            <w:tcW w:w="2914" w:type="dxa"/>
            <w:shd w:val="clear" w:color="auto" w:fill="auto"/>
            <w:vAlign w:val="center"/>
          </w:tcPr>
          <w:p w:rsidR="00947793" w:rsidRPr="00EA1585" w:rsidRDefault="00947793" w:rsidP="00947793">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萱島東</w:t>
            </w:r>
          </w:p>
        </w:tc>
        <w:tc>
          <w:tcPr>
            <w:tcW w:w="2028" w:type="dxa"/>
            <w:tcBorders>
              <w:right w:val="single" w:sz="4" w:space="0" w:color="auto"/>
            </w:tcBorders>
            <w:shd w:val="clear" w:color="auto" w:fill="auto"/>
            <w:vAlign w:val="center"/>
          </w:tcPr>
          <w:p w:rsidR="00947793" w:rsidRPr="00EA1585" w:rsidRDefault="00947793" w:rsidP="00947793">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49ha </w:t>
            </w:r>
          </w:p>
        </w:tc>
      </w:tr>
      <w:tr w:rsidR="00947793" w:rsidRPr="000E5612" w:rsidTr="00947793">
        <w:trPr>
          <w:trHeight w:val="253"/>
          <w:jc w:val="center"/>
        </w:trPr>
        <w:tc>
          <w:tcPr>
            <w:tcW w:w="2189" w:type="dxa"/>
            <w:tcBorders>
              <w:top w:val="nil"/>
              <w:left w:val="single" w:sz="4" w:space="0" w:color="auto"/>
              <w:bottom w:val="nil"/>
            </w:tcBorders>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p>
        </w:tc>
        <w:tc>
          <w:tcPr>
            <w:tcW w:w="2914" w:type="dxa"/>
            <w:shd w:val="clear" w:color="auto" w:fill="auto"/>
            <w:vAlign w:val="center"/>
          </w:tcPr>
          <w:p w:rsidR="00947793" w:rsidRPr="00EA1585" w:rsidRDefault="00947793" w:rsidP="00947793">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池田･大利</w:t>
            </w:r>
          </w:p>
        </w:tc>
        <w:tc>
          <w:tcPr>
            <w:tcW w:w="2028" w:type="dxa"/>
            <w:tcBorders>
              <w:right w:val="single" w:sz="4" w:space="0" w:color="auto"/>
            </w:tcBorders>
            <w:shd w:val="clear" w:color="auto" w:fill="auto"/>
            <w:vAlign w:val="center"/>
          </w:tcPr>
          <w:p w:rsidR="00947793" w:rsidRPr="00EA1585" w:rsidRDefault="00947793" w:rsidP="00947793">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66ha </w:t>
            </w:r>
          </w:p>
        </w:tc>
      </w:tr>
      <w:tr w:rsidR="00947793" w:rsidRPr="000E5612" w:rsidTr="00947793">
        <w:trPr>
          <w:trHeight w:val="253"/>
          <w:jc w:val="center"/>
        </w:trPr>
        <w:tc>
          <w:tcPr>
            <w:tcW w:w="2189" w:type="dxa"/>
            <w:tcBorders>
              <w:top w:val="nil"/>
              <w:left w:val="single" w:sz="4" w:space="0" w:color="auto"/>
              <w:bottom w:val="single" w:sz="4" w:space="0" w:color="auto"/>
            </w:tcBorders>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p>
        </w:tc>
        <w:tc>
          <w:tcPr>
            <w:tcW w:w="2914" w:type="dxa"/>
            <w:shd w:val="clear" w:color="auto" w:fill="auto"/>
            <w:vAlign w:val="center"/>
          </w:tcPr>
          <w:p w:rsidR="00947793" w:rsidRPr="00EA1585" w:rsidRDefault="00947793" w:rsidP="00947793">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香里</w:t>
            </w:r>
          </w:p>
        </w:tc>
        <w:tc>
          <w:tcPr>
            <w:tcW w:w="2028" w:type="dxa"/>
            <w:tcBorders>
              <w:right w:val="single" w:sz="4" w:space="0" w:color="auto"/>
            </w:tcBorders>
            <w:shd w:val="clear" w:color="auto" w:fill="auto"/>
            <w:vAlign w:val="center"/>
          </w:tcPr>
          <w:p w:rsidR="00947793" w:rsidRPr="00EA1585" w:rsidRDefault="00947793" w:rsidP="00947793">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101ha </w:t>
            </w:r>
          </w:p>
        </w:tc>
      </w:tr>
      <w:tr w:rsidR="00947793" w:rsidRPr="000E5612" w:rsidTr="00947793">
        <w:trPr>
          <w:trHeight w:val="253"/>
          <w:jc w:val="center"/>
        </w:trPr>
        <w:tc>
          <w:tcPr>
            <w:tcW w:w="2189" w:type="dxa"/>
            <w:tcBorders>
              <w:top w:val="nil"/>
              <w:left w:val="single" w:sz="4" w:space="0" w:color="auto"/>
              <w:bottom w:val="single" w:sz="4" w:space="0" w:color="auto"/>
            </w:tcBorders>
            <w:shd w:val="clear" w:color="auto" w:fill="auto"/>
            <w:vAlign w:val="center"/>
          </w:tcPr>
          <w:p w:rsidR="00947793" w:rsidRPr="00EA1585" w:rsidRDefault="00947793" w:rsidP="00947793">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東大阪市</w:t>
            </w:r>
          </w:p>
        </w:tc>
        <w:tc>
          <w:tcPr>
            <w:tcW w:w="2914" w:type="dxa"/>
            <w:shd w:val="clear" w:color="auto" w:fill="auto"/>
            <w:vAlign w:val="center"/>
          </w:tcPr>
          <w:p w:rsidR="00947793" w:rsidRPr="00EA1585" w:rsidRDefault="00947793" w:rsidP="00947793">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若江･岩田･瓜生堂</w:t>
            </w:r>
          </w:p>
        </w:tc>
        <w:tc>
          <w:tcPr>
            <w:tcW w:w="2028" w:type="dxa"/>
            <w:tcBorders>
              <w:right w:val="single" w:sz="4" w:space="0" w:color="auto"/>
            </w:tcBorders>
            <w:shd w:val="clear" w:color="auto" w:fill="auto"/>
            <w:vAlign w:val="center"/>
          </w:tcPr>
          <w:p w:rsidR="00947793" w:rsidRPr="00EA1585" w:rsidRDefault="00947793" w:rsidP="00947793">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49ha </w:t>
            </w:r>
          </w:p>
        </w:tc>
      </w:tr>
      <w:tr w:rsidR="00947793" w:rsidRPr="000E5612" w:rsidTr="00947793">
        <w:trPr>
          <w:trHeight w:val="395"/>
          <w:jc w:val="center"/>
        </w:trPr>
        <w:tc>
          <w:tcPr>
            <w:tcW w:w="2189" w:type="dxa"/>
            <w:tcBorders>
              <w:top w:val="double" w:sz="4" w:space="0" w:color="auto"/>
              <w:left w:val="single" w:sz="4" w:space="0" w:color="auto"/>
              <w:bottom w:val="single" w:sz="4" w:space="0" w:color="auto"/>
            </w:tcBorders>
            <w:shd w:val="clear" w:color="auto" w:fill="auto"/>
            <w:vAlign w:val="center"/>
          </w:tcPr>
          <w:p w:rsidR="00947793" w:rsidRPr="00EA1585" w:rsidRDefault="00947793" w:rsidP="00947793">
            <w:pPr>
              <w:spacing w:line="280" w:lineRule="exact"/>
              <w:ind w:firstLine="216"/>
              <w:jc w:val="center"/>
              <w:rPr>
                <w:rFonts w:asciiTheme="majorEastAsia" w:eastAsiaTheme="majorEastAsia" w:hAnsiTheme="majorEastAsia"/>
                <w:sz w:val="22"/>
              </w:rPr>
            </w:pPr>
            <w:r w:rsidRPr="00EA1585">
              <w:rPr>
                <w:rFonts w:asciiTheme="majorEastAsia" w:eastAsiaTheme="majorEastAsia" w:hAnsiTheme="majorEastAsia"/>
                <w:sz w:val="22"/>
              </w:rPr>
              <w:t>7市</w:t>
            </w:r>
          </w:p>
        </w:tc>
        <w:tc>
          <w:tcPr>
            <w:tcW w:w="2914" w:type="dxa"/>
            <w:tcBorders>
              <w:top w:val="double" w:sz="4" w:space="0" w:color="auto"/>
              <w:bottom w:val="single" w:sz="4" w:space="0" w:color="auto"/>
            </w:tcBorders>
            <w:shd w:val="clear" w:color="auto" w:fill="auto"/>
            <w:vAlign w:val="center"/>
          </w:tcPr>
          <w:p w:rsidR="00947793" w:rsidRPr="00EA1585" w:rsidRDefault="00947793" w:rsidP="00947793">
            <w:pPr>
              <w:spacing w:line="280" w:lineRule="exact"/>
              <w:jc w:val="center"/>
              <w:rPr>
                <w:rFonts w:asciiTheme="majorEastAsia" w:eastAsiaTheme="majorEastAsia" w:hAnsiTheme="majorEastAsia"/>
                <w:sz w:val="22"/>
              </w:rPr>
            </w:pPr>
            <w:r w:rsidRPr="00EA1585">
              <w:rPr>
                <w:rFonts w:asciiTheme="majorEastAsia" w:eastAsiaTheme="majorEastAsia" w:hAnsiTheme="majorEastAsia"/>
                <w:sz w:val="22"/>
              </w:rPr>
              <w:t>11地区</w:t>
            </w:r>
          </w:p>
        </w:tc>
        <w:tc>
          <w:tcPr>
            <w:tcW w:w="2028" w:type="dxa"/>
            <w:tcBorders>
              <w:top w:val="double" w:sz="4" w:space="0" w:color="auto"/>
              <w:bottom w:val="single" w:sz="4" w:space="0" w:color="auto"/>
              <w:right w:val="single" w:sz="4" w:space="0" w:color="auto"/>
            </w:tcBorders>
            <w:shd w:val="clear" w:color="auto" w:fill="auto"/>
            <w:vAlign w:val="center"/>
          </w:tcPr>
          <w:p w:rsidR="00947793" w:rsidRPr="00EA1585" w:rsidRDefault="00947793" w:rsidP="00947793">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2,248ha </w:t>
            </w:r>
          </w:p>
        </w:tc>
      </w:tr>
    </w:tbl>
    <w:p w:rsidR="00947793" w:rsidRDefault="00947793" w:rsidP="00947793">
      <w:pPr>
        <w:widowControl/>
        <w:jc w:val="left"/>
        <w:rPr>
          <w:rFonts w:ascii="ＭＳ ゴシック" w:eastAsia="ＭＳ ゴシック" w:hAnsi="ＭＳ ゴシック"/>
          <w:b/>
          <w:noProof/>
          <w:sz w:val="24"/>
        </w:rPr>
      </w:pPr>
      <w:r>
        <w:rPr>
          <w:rFonts w:ascii="ＭＳ ゴシック" w:eastAsia="ＭＳ ゴシック" w:hAnsi="ＭＳ ゴシック"/>
          <w:b/>
          <w:noProof/>
          <w:sz w:val="24"/>
        </w:rPr>
        <w:br w:type="page"/>
      </w:r>
    </w:p>
    <w:p w:rsidR="00947793" w:rsidRPr="00016CA2" w:rsidRDefault="00947793" w:rsidP="00947793">
      <w:pPr>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lastRenderedPageBreak/>
        <w:t>（</w:t>
      </w:r>
      <w:r>
        <w:rPr>
          <w:rFonts w:asciiTheme="majorEastAsia" w:eastAsiaTheme="majorEastAsia" w:hAnsiTheme="majorEastAsia" w:cs="ＭＳ ゴシック" w:hint="eastAsia"/>
          <w:kern w:val="0"/>
          <w:sz w:val="22"/>
        </w:rPr>
        <w:t>２</w:t>
      </w:r>
      <w:r w:rsidRPr="00016CA2">
        <w:rPr>
          <w:rFonts w:asciiTheme="majorEastAsia" w:eastAsiaTheme="majorEastAsia" w:hAnsiTheme="majorEastAsia" w:cs="ＭＳ ゴシック" w:hint="eastAsia"/>
          <w:kern w:val="0"/>
          <w:sz w:val="22"/>
        </w:rPr>
        <w:t>）歴史的まちなみなどの景観資源がある地域</w:t>
      </w:r>
    </w:p>
    <w:p w:rsidR="00947793" w:rsidRPr="00016CA2" w:rsidRDefault="00947793" w:rsidP="00A051D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947793" w:rsidRPr="00016CA2" w:rsidRDefault="00947793" w:rsidP="00A051DD">
      <w:pPr>
        <w:autoSpaceDE w:val="0"/>
        <w:autoSpaceDN w:val="0"/>
        <w:adjustRightInd w:val="0"/>
        <w:ind w:leftChars="100" w:left="210"/>
        <w:jc w:val="left"/>
        <w:rPr>
          <w:rFonts w:asciiTheme="minorEastAsia" w:hAnsiTheme="minorEastAsia" w:cs="ＭＳ 明朝"/>
          <w:kern w:val="0"/>
          <w:sz w:val="22"/>
        </w:rPr>
      </w:pPr>
      <w:r>
        <w:rPr>
          <w:rFonts w:asciiTheme="minorEastAsia" w:hAnsiTheme="minorEastAsia" w:cs="ＭＳ ゴシック" w:hint="eastAsia"/>
          <w:kern w:val="0"/>
          <w:sz w:val="22"/>
        </w:rPr>
        <w:t xml:space="preserve">　</w:t>
      </w:r>
      <w:r w:rsidRPr="00016CA2">
        <w:rPr>
          <w:rFonts w:asciiTheme="minorEastAsia" w:hAnsiTheme="minorEastAsia" w:cs="ＭＳ ゴシック" w:hint="eastAsia"/>
          <w:kern w:val="0"/>
          <w:sz w:val="22"/>
        </w:rPr>
        <w:t>寺内町や</w:t>
      </w:r>
      <w:r w:rsidRPr="00016CA2">
        <w:rPr>
          <w:rFonts w:asciiTheme="minorEastAsia" w:hAnsiTheme="minorEastAsia" w:cs="ＭＳ 明朝" w:hint="eastAsia"/>
          <w:kern w:val="0"/>
          <w:sz w:val="22"/>
        </w:rPr>
        <w:t>旧街道沿いの</w:t>
      </w:r>
      <w:r>
        <w:rPr>
          <w:rFonts w:asciiTheme="minorEastAsia" w:hAnsiTheme="minorEastAsia" w:cs="ＭＳ 明朝" w:hint="eastAsia"/>
          <w:kern w:val="0"/>
          <w:sz w:val="22"/>
        </w:rPr>
        <w:t>まちなみ</w:t>
      </w:r>
      <w:r w:rsidRPr="00016CA2">
        <w:rPr>
          <w:rFonts w:asciiTheme="minorEastAsia" w:hAnsiTheme="minorEastAsia" w:cs="ＭＳ 明朝" w:hint="eastAsia"/>
          <w:kern w:val="0"/>
          <w:sz w:val="22"/>
        </w:rPr>
        <w:t>、江戸時代からの伝統的民家や明治・大正・昭和初期の近代建築物が残っている地域など、</w:t>
      </w:r>
      <w:r>
        <w:rPr>
          <w:rFonts w:asciiTheme="minorEastAsia" w:hAnsiTheme="minorEastAsia" w:cs="ＭＳ 明朝" w:hint="eastAsia"/>
          <w:kern w:val="0"/>
          <w:sz w:val="22"/>
        </w:rPr>
        <w:t>大阪には</w:t>
      </w:r>
      <w:r w:rsidRPr="00016CA2">
        <w:rPr>
          <w:rFonts w:asciiTheme="minorEastAsia" w:hAnsiTheme="minorEastAsia" w:cs="ＭＳ 明朝" w:hint="eastAsia"/>
          <w:kern w:val="0"/>
          <w:sz w:val="22"/>
        </w:rPr>
        <w:t>歴史をもった特徴あるまちなみや建築物が多く残っていますが、居住者の高齢化、相続、建物の老朽化</w:t>
      </w:r>
      <w:r>
        <w:rPr>
          <w:rFonts w:asciiTheme="minorEastAsia" w:hAnsiTheme="minorEastAsia" w:cs="ＭＳ 明朝" w:hint="eastAsia"/>
          <w:kern w:val="0"/>
          <w:sz w:val="22"/>
        </w:rPr>
        <w:t>等をきっかけに、空家化や建替え等が進み、歴史的まちなみ等が失われつつある</w:t>
      </w:r>
      <w:r w:rsidRPr="00016CA2">
        <w:rPr>
          <w:rFonts w:asciiTheme="minorEastAsia" w:hAnsiTheme="minorEastAsia" w:cs="ＭＳ 明朝" w:hint="eastAsia"/>
          <w:kern w:val="0"/>
          <w:sz w:val="22"/>
        </w:rPr>
        <w:t>地域もあります。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また、戦災を受けなかった、比較的道路基盤が整った地域に、長屋等の木造住宅が集中的に立地して、住宅地として良好な状態を保持している地域もあります。</w:t>
      </w:r>
    </w:p>
    <w:p w:rsidR="00947793" w:rsidRPr="00016CA2" w:rsidRDefault="00947793" w:rsidP="00947793">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大阪府で</w:t>
      </w:r>
      <w:r w:rsidRPr="00016CA2">
        <w:rPr>
          <w:rFonts w:asciiTheme="minorEastAsia" w:hAnsiTheme="minorEastAsia" w:cs="ＭＳ 明朝" w:hint="eastAsia"/>
          <w:kern w:val="0"/>
          <w:sz w:val="22"/>
        </w:rPr>
        <w:t>は、これら歴史的街道沿道のまちなみや歴史的資源を活かし、伝統的なまちなみとの調和や街道の連続性に配慮した景観づくりを行うため、大阪府景観計画</w:t>
      </w:r>
      <w:r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に「歴史軸」を位置づけ、規制・誘導</w:t>
      </w:r>
      <w:r>
        <w:rPr>
          <w:rFonts w:asciiTheme="minorEastAsia" w:hAnsiTheme="minorEastAsia" w:cs="ＭＳ 明朝" w:hint="eastAsia"/>
          <w:kern w:val="0"/>
          <w:sz w:val="22"/>
        </w:rPr>
        <w:t>を行ってきました</w:t>
      </w:r>
      <w:r w:rsidRPr="00016CA2">
        <w:rPr>
          <w:rFonts w:asciiTheme="minorEastAsia" w:hAnsiTheme="minorEastAsia" w:cs="ＭＳ 明朝" w:hint="eastAsia"/>
          <w:kern w:val="0"/>
          <w:sz w:val="22"/>
        </w:rPr>
        <w:t>。</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また、</w:t>
      </w:r>
      <w:r w:rsidRPr="00016CA2">
        <w:rPr>
          <w:rFonts w:asciiTheme="minorEastAsia" w:hAnsiTheme="minorEastAsia" w:cs="ＭＳ 明朝" w:hint="eastAsia"/>
          <w:kern w:val="0"/>
          <w:sz w:val="22"/>
        </w:rPr>
        <w:t>近年は若い世代</w:t>
      </w:r>
      <w:r w:rsidRPr="006F7EAB">
        <w:rPr>
          <w:rFonts w:asciiTheme="minorEastAsia" w:hAnsiTheme="minorEastAsia" w:cs="ＭＳ 明朝" w:hint="eastAsia"/>
          <w:kern w:val="0"/>
          <w:sz w:val="22"/>
        </w:rPr>
        <w:t>では、そ</w:t>
      </w:r>
      <w:r w:rsidRPr="00016CA2">
        <w:rPr>
          <w:rFonts w:asciiTheme="minorEastAsia" w:hAnsiTheme="minorEastAsia" w:cs="ＭＳ 明朝" w:hint="eastAsia"/>
          <w:kern w:val="0"/>
          <w:sz w:val="22"/>
        </w:rPr>
        <w:t>れぞれのライフスタイルに応じて、町家や長屋をリノベーション</w:t>
      </w:r>
      <w:r>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やコンバージョン</w:t>
      </w:r>
      <w:r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する人</w:t>
      </w:r>
      <w:r>
        <w:rPr>
          <w:rFonts w:asciiTheme="minorEastAsia" w:hAnsiTheme="minorEastAsia" w:cs="ＭＳ 明朝" w:hint="eastAsia"/>
          <w:kern w:val="0"/>
          <w:sz w:val="22"/>
        </w:rPr>
        <w:t>が</w:t>
      </w:r>
      <w:r w:rsidRPr="00016CA2">
        <w:rPr>
          <w:rFonts w:asciiTheme="minorEastAsia" w:hAnsiTheme="minorEastAsia" w:cs="ＭＳ 明朝" w:hint="eastAsia"/>
          <w:kern w:val="0"/>
          <w:sz w:val="22"/>
        </w:rPr>
        <w:t>増えており、カフェやレストランが開設されるなど、地域の魅力を高める</w:t>
      </w:r>
      <w:r w:rsidRPr="006F7EAB">
        <w:rPr>
          <w:rFonts w:asciiTheme="minorEastAsia" w:hAnsiTheme="minorEastAsia" w:cs="ＭＳ 明朝" w:hint="eastAsia"/>
          <w:kern w:val="0"/>
          <w:sz w:val="22"/>
        </w:rPr>
        <w:t>ことに繋がる</w:t>
      </w:r>
      <w:r w:rsidRPr="00016CA2">
        <w:rPr>
          <w:rFonts w:asciiTheme="minorEastAsia" w:hAnsiTheme="minorEastAsia" w:cs="ＭＳ 明朝" w:hint="eastAsia"/>
          <w:kern w:val="0"/>
          <w:sz w:val="22"/>
        </w:rPr>
        <w:t>活用も進んでいます。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ゴシック"/>
          <w:kern w:val="0"/>
          <w:sz w:val="22"/>
        </w:rPr>
      </w:pPr>
      <w:r>
        <w:rPr>
          <w:rFonts w:asciiTheme="minorEastAsia" w:hAnsiTheme="minorEastAsia" w:cs="ＭＳ ゴシック" w:hint="eastAsia"/>
          <w:kern w:val="0"/>
          <w:sz w:val="22"/>
        </w:rPr>
        <w:t>さらに</w:t>
      </w:r>
      <w:r w:rsidRPr="00016CA2">
        <w:rPr>
          <w:rFonts w:asciiTheme="minorEastAsia" w:hAnsiTheme="minorEastAsia" w:cs="ＭＳ ゴシック" w:hint="eastAsia"/>
          <w:kern w:val="0"/>
          <w:sz w:val="22"/>
        </w:rPr>
        <w:t>、</w:t>
      </w:r>
      <w:r>
        <w:rPr>
          <w:rFonts w:asciiTheme="minorEastAsia" w:hAnsiTheme="minorEastAsia" w:cs="ＭＳ ゴシック" w:hint="eastAsia"/>
          <w:kern w:val="0"/>
          <w:sz w:val="22"/>
        </w:rPr>
        <w:t>歴史・自然・文化に育まれた</w:t>
      </w:r>
      <w:r w:rsidRPr="00016CA2">
        <w:rPr>
          <w:rFonts w:asciiTheme="minorEastAsia" w:hAnsiTheme="minorEastAsia" w:cs="ＭＳ 明朝" w:hint="eastAsia"/>
          <w:kern w:val="0"/>
          <w:sz w:val="22"/>
        </w:rPr>
        <w:t>景観資源を再発見し、よりよいまちづくりに役立て</w:t>
      </w:r>
      <w:r>
        <w:rPr>
          <w:rFonts w:asciiTheme="minorEastAsia" w:hAnsiTheme="minorEastAsia" w:cs="ＭＳ 明朝" w:hint="eastAsia"/>
          <w:kern w:val="0"/>
          <w:sz w:val="22"/>
        </w:rPr>
        <w:t>るとともに</w:t>
      </w:r>
      <w:r w:rsidRPr="00016CA2">
        <w:rPr>
          <w:rFonts w:asciiTheme="minorEastAsia" w:hAnsiTheme="minorEastAsia" w:cs="ＭＳ 明朝" w:hint="eastAsia"/>
          <w:kern w:val="0"/>
          <w:sz w:val="22"/>
        </w:rPr>
        <w:t>、</w:t>
      </w:r>
      <w:r w:rsidRPr="006F7EAB">
        <w:rPr>
          <w:rFonts w:asciiTheme="minorEastAsia" w:hAnsiTheme="minorEastAsia" w:cs="ＭＳ 明朝" w:hint="eastAsia"/>
          <w:kern w:val="0"/>
          <w:sz w:val="22"/>
        </w:rPr>
        <w:t>国内外に大阪の魅力を発信するため、市町村と連携し、視点場（ビュースポット</w:t>
      </w:r>
      <w:r>
        <w:rPr>
          <w:rFonts w:ascii="ＭＳ 明朝" w:hAnsi="ＭＳ 明朝" w:hint="eastAsia"/>
          <w:bCs/>
          <w:color w:val="000000" w:themeColor="text1"/>
          <w:sz w:val="22"/>
          <w:vertAlign w:val="subscript"/>
        </w:rPr>
        <w:t>※</w:t>
      </w:r>
      <w:r w:rsidRPr="006F7EAB">
        <w:rPr>
          <w:rFonts w:asciiTheme="minorEastAsia" w:hAnsiTheme="minorEastAsia" w:cs="ＭＳ 明朝" w:hint="eastAsia"/>
          <w:kern w:val="0"/>
          <w:sz w:val="22"/>
        </w:rPr>
        <w:t>）の観点等から</w:t>
      </w:r>
      <w:r>
        <w:rPr>
          <w:rFonts w:asciiTheme="minorEastAsia" w:hAnsiTheme="minorEastAsia" w:cs="ＭＳ 明朝" w:hint="eastAsia"/>
          <w:kern w:val="0"/>
          <w:sz w:val="22"/>
        </w:rPr>
        <w:t>景観形成の取組み</w:t>
      </w:r>
      <w:r w:rsidRPr="006F7EAB">
        <w:rPr>
          <w:rFonts w:asciiTheme="minorEastAsia" w:hAnsiTheme="minorEastAsia" w:cs="ＭＳ 明朝" w:hint="eastAsia"/>
          <w:kern w:val="0"/>
          <w:sz w:val="22"/>
        </w:rPr>
        <w:t>を</w:t>
      </w:r>
      <w:r w:rsidRPr="00016CA2">
        <w:rPr>
          <w:rFonts w:asciiTheme="minorEastAsia" w:hAnsiTheme="minorEastAsia" w:cs="ＭＳ 明朝" w:hint="eastAsia"/>
          <w:kern w:val="0"/>
          <w:sz w:val="22"/>
        </w:rPr>
        <w:t>進めています。</w:t>
      </w: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947793" w:rsidRPr="00714C4F" w:rsidRDefault="00947793" w:rsidP="00A051DD">
      <w:pPr>
        <w:autoSpaceDE w:val="0"/>
        <w:autoSpaceDN w:val="0"/>
        <w:adjustRightInd w:val="0"/>
        <w:ind w:leftChars="100" w:left="210" w:firstLineChars="100" w:firstLine="220"/>
        <w:jc w:val="left"/>
        <w:rPr>
          <w:rFonts w:asciiTheme="minorEastAsia" w:hAnsiTheme="minorEastAsia" w:cs="ＭＳ ゴシック"/>
          <w:kern w:val="0"/>
          <w:sz w:val="22"/>
        </w:rPr>
      </w:pPr>
      <w:r w:rsidRPr="00016CA2">
        <w:rPr>
          <w:rFonts w:asciiTheme="minorEastAsia" w:hAnsiTheme="minorEastAsia" w:cs="ＭＳ 明朝" w:hint="eastAsia"/>
          <w:kern w:val="0"/>
          <w:sz w:val="22"/>
        </w:rPr>
        <w:t>歴史的価値を持った建築物</w:t>
      </w:r>
      <w:r>
        <w:rPr>
          <w:rFonts w:asciiTheme="minorEastAsia" w:hAnsiTheme="minorEastAsia" w:cs="ＭＳ 明朝" w:hint="eastAsia"/>
          <w:kern w:val="0"/>
          <w:sz w:val="22"/>
        </w:rPr>
        <w:t>やこれらが建ち並ぶ歴史的なまちなみを</w:t>
      </w:r>
      <w:r w:rsidRPr="00016CA2">
        <w:rPr>
          <w:rFonts w:asciiTheme="minorEastAsia" w:hAnsiTheme="minorEastAsia" w:cs="ＭＳ 明朝" w:hint="eastAsia"/>
          <w:kern w:val="0"/>
          <w:sz w:val="22"/>
        </w:rPr>
        <w:t>保全・修景</w:t>
      </w:r>
      <w:r>
        <w:rPr>
          <w:rFonts w:asciiTheme="minorEastAsia" w:hAnsiTheme="minorEastAsia" w:cs="ＭＳ 明朝" w:hint="eastAsia"/>
          <w:kern w:val="0"/>
          <w:sz w:val="22"/>
        </w:rPr>
        <w:t>するとともに</w:t>
      </w:r>
      <w:r w:rsidRPr="00016CA2">
        <w:rPr>
          <w:rFonts w:asciiTheme="minorEastAsia" w:hAnsiTheme="minorEastAsia" w:cs="ＭＳ 明朝" w:hint="eastAsia"/>
          <w:kern w:val="0"/>
          <w:sz w:val="22"/>
        </w:rPr>
        <w:t>、地域の資源として積極的に活用することで、府民が親しみ</w:t>
      </w:r>
      <w:r>
        <w:rPr>
          <w:rFonts w:asciiTheme="minorEastAsia" w:hAnsiTheme="minorEastAsia" w:cs="ＭＳ 明朝" w:hint="eastAsia"/>
          <w:kern w:val="0"/>
          <w:sz w:val="22"/>
        </w:rPr>
        <w:t>、</w:t>
      </w:r>
      <w:r w:rsidRPr="00016CA2">
        <w:rPr>
          <w:rFonts w:asciiTheme="minorEastAsia" w:hAnsiTheme="minorEastAsia" w:cs="ＭＳ 明朝" w:hint="eastAsia"/>
          <w:kern w:val="0"/>
          <w:sz w:val="22"/>
        </w:rPr>
        <w:t>潤いを感じるまちなみや伝統的文化を発展</w:t>
      </w:r>
      <w:r>
        <w:rPr>
          <w:rFonts w:asciiTheme="minorEastAsia" w:hAnsiTheme="minorEastAsia" w:cs="ＭＳ 明朝" w:hint="eastAsia"/>
          <w:kern w:val="0"/>
          <w:sz w:val="22"/>
        </w:rPr>
        <w:t>させ</w:t>
      </w:r>
      <w:r w:rsidRPr="00016CA2">
        <w:rPr>
          <w:rFonts w:asciiTheme="minorEastAsia" w:hAnsiTheme="minorEastAsia" w:cs="ＭＳ 明朝" w:hint="eastAsia"/>
          <w:kern w:val="0"/>
          <w:sz w:val="22"/>
        </w:rPr>
        <w:t>、</w:t>
      </w:r>
      <w:r>
        <w:rPr>
          <w:rFonts w:asciiTheme="minorEastAsia" w:hAnsiTheme="minorEastAsia" w:cs="ＭＳ 明朝" w:hint="eastAsia"/>
          <w:kern w:val="0"/>
          <w:sz w:val="22"/>
        </w:rPr>
        <w:t>住む人、訪れる人にとって魅力的な美しい</w:t>
      </w:r>
      <w:r w:rsidRPr="00016CA2">
        <w:rPr>
          <w:rFonts w:asciiTheme="minorEastAsia" w:hAnsiTheme="minorEastAsia" w:cs="ＭＳ 明朝" w:hint="eastAsia"/>
          <w:kern w:val="0"/>
          <w:sz w:val="22"/>
        </w:rPr>
        <w:t>まち</w:t>
      </w:r>
      <w:r w:rsidRPr="00714C4F">
        <w:rPr>
          <w:rFonts w:asciiTheme="minorEastAsia" w:hAnsiTheme="minorEastAsia" w:cs="ＭＳ 明朝" w:hint="eastAsia"/>
          <w:kern w:val="0"/>
          <w:sz w:val="22"/>
        </w:rPr>
        <w:t>づくりをめざ</w:t>
      </w:r>
      <w:r>
        <w:rPr>
          <w:rFonts w:asciiTheme="minorEastAsia" w:hAnsiTheme="minorEastAsia" w:cs="ＭＳ 明朝" w:hint="eastAsia"/>
          <w:kern w:val="0"/>
          <w:sz w:val="22"/>
        </w:rPr>
        <w:t>します</w:t>
      </w:r>
      <w:r w:rsidRPr="00714C4F">
        <w:rPr>
          <w:rFonts w:asciiTheme="minorEastAsia" w:hAnsiTheme="minorEastAsia" w:cs="ＭＳ 明朝" w:hint="eastAsia"/>
          <w:kern w:val="0"/>
          <w:sz w:val="22"/>
        </w:rPr>
        <w:t>。</w:t>
      </w:r>
    </w:p>
    <w:p w:rsidR="00947793" w:rsidRDefault="00947793" w:rsidP="00A051DD">
      <w:pPr>
        <w:widowControl/>
        <w:jc w:val="left"/>
        <w:rPr>
          <w:rFonts w:asciiTheme="majorEastAsia" w:eastAsiaTheme="majorEastAsia" w:hAnsiTheme="majorEastAsia" w:cs="ＭＳ ゴシック"/>
          <w:kern w:val="0"/>
          <w:sz w:val="22"/>
        </w:rPr>
      </w:pP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947793" w:rsidRPr="00016CA2" w:rsidRDefault="00947793" w:rsidP="00947793">
      <w:pPr>
        <w:autoSpaceDE w:val="0"/>
        <w:autoSpaceDN w:val="0"/>
        <w:adjustRightInd w:val="0"/>
        <w:jc w:val="left"/>
        <w:rPr>
          <w:rFonts w:asciiTheme="minorEastAsia" w:hAnsiTheme="minorEastAsia" w:cs="ＭＳ 明朝"/>
          <w:kern w:val="0"/>
          <w:sz w:val="22"/>
        </w:rPr>
      </w:pPr>
      <w:r>
        <w:rPr>
          <w:rFonts w:asciiTheme="minorEastAsia" w:hAnsiTheme="minorEastAsia" w:cs="ＭＳ 明朝" w:hint="eastAsia"/>
          <w:kern w:val="0"/>
          <w:sz w:val="22"/>
        </w:rPr>
        <w:t>○</w:t>
      </w:r>
      <w:r w:rsidRPr="00016CA2">
        <w:rPr>
          <w:rFonts w:asciiTheme="minorEastAsia" w:hAnsiTheme="minorEastAsia" w:cs="ＭＳ 明朝" w:hint="eastAsia"/>
          <w:kern w:val="0"/>
          <w:sz w:val="22"/>
        </w:rPr>
        <w:t>府民や事業者が行う景観形成について、適切な規制･誘導を</w:t>
      </w:r>
      <w:r>
        <w:rPr>
          <w:rFonts w:asciiTheme="minorEastAsia" w:hAnsiTheme="minorEastAsia" w:cs="ＭＳ 明朝" w:hint="eastAsia"/>
          <w:kern w:val="0"/>
          <w:sz w:val="22"/>
        </w:rPr>
        <w:t>図ります</w:t>
      </w:r>
      <w:r w:rsidRPr="00016CA2">
        <w:rPr>
          <w:rFonts w:asciiTheme="minorEastAsia" w:hAnsiTheme="minorEastAsia" w:cs="ＭＳ 明朝" w:hint="eastAsia"/>
          <w:kern w:val="0"/>
          <w:sz w:val="22"/>
        </w:rPr>
        <w:t>。</w:t>
      </w:r>
    </w:p>
    <w:p w:rsidR="00947793" w:rsidRPr="00016CA2" w:rsidRDefault="00947793" w:rsidP="00947793">
      <w:pPr>
        <w:autoSpaceDE w:val="0"/>
        <w:autoSpaceDN w:val="0"/>
        <w:adjustRightInd w:val="0"/>
        <w:ind w:left="22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○歴史的・文化的な景観を有している地区において、国の補助制度等を活用したまちなみの保全整備や住民及び市町村のまちなみ保全などの取組みに対し、技術的な助言や情報提供を積極的に行います</w:t>
      </w:r>
      <w:r w:rsidRPr="00016CA2">
        <w:rPr>
          <w:rFonts w:asciiTheme="minorEastAsia" w:hAnsiTheme="minorEastAsia" w:cs="ＭＳ 明朝" w:hint="eastAsia"/>
          <w:kern w:val="0"/>
          <w:sz w:val="22"/>
        </w:rPr>
        <w:t>。</w:t>
      </w:r>
    </w:p>
    <w:p w:rsidR="00947793" w:rsidRDefault="00947793" w:rsidP="00947793">
      <w:pPr>
        <w:widowControl/>
        <w:ind w:left="22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Pr="006F7EAB">
        <w:rPr>
          <w:rFonts w:asciiTheme="minorEastAsia" w:hAnsiTheme="minorEastAsia" w:cs="ＭＳ 明朝" w:hint="eastAsia"/>
          <w:kern w:val="0"/>
          <w:sz w:val="22"/>
        </w:rPr>
        <w:t>ビュースポットの観点</w:t>
      </w:r>
      <w:r>
        <w:rPr>
          <w:rFonts w:asciiTheme="minorEastAsia" w:hAnsiTheme="minorEastAsia" w:cs="ＭＳ 明朝" w:hint="eastAsia"/>
          <w:kern w:val="0"/>
          <w:sz w:val="22"/>
        </w:rPr>
        <w:t>からの</w:t>
      </w:r>
      <w:r w:rsidRPr="006F7EAB">
        <w:rPr>
          <w:rFonts w:asciiTheme="minorEastAsia" w:hAnsiTheme="minorEastAsia" w:cs="ＭＳ 明朝" w:hint="eastAsia"/>
          <w:kern w:val="0"/>
          <w:sz w:val="22"/>
        </w:rPr>
        <w:t>景観形成</w:t>
      </w:r>
      <w:r>
        <w:rPr>
          <w:rFonts w:asciiTheme="minorEastAsia" w:hAnsiTheme="minorEastAsia" w:cs="ＭＳ 明朝" w:hint="eastAsia"/>
          <w:kern w:val="0"/>
          <w:sz w:val="22"/>
        </w:rPr>
        <w:t>を推進するとともに、</w:t>
      </w:r>
      <w:r w:rsidRPr="00016CA2">
        <w:rPr>
          <w:rFonts w:asciiTheme="minorEastAsia" w:hAnsiTheme="minorEastAsia" w:cs="ＭＳ ゴシック" w:hint="eastAsia"/>
          <w:kern w:val="0"/>
          <w:sz w:val="22"/>
        </w:rPr>
        <w:t>「大阪美しい景観づくり推進会議</w:t>
      </w:r>
      <w:r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2"/>
        </w:rPr>
        <w:t>」等を活用して</w:t>
      </w:r>
      <w:r w:rsidRPr="00016CA2">
        <w:rPr>
          <w:rFonts w:asciiTheme="minorEastAsia" w:hAnsiTheme="minorEastAsia" w:cs="ＭＳ 明朝" w:hint="eastAsia"/>
          <w:kern w:val="0"/>
          <w:sz w:val="22"/>
        </w:rPr>
        <w:t>、大阪府と市町村で連携した情報発信や、地元住民・府民の景観に対する意識醸成を図</w:t>
      </w:r>
      <w:r>
        <w:rPr>
          <w:rFonts w:asciiTheme="minorEastAsia" w:hAnsiTheme="minorEastAsia" w:cs="ＭＳ 明朝" w:hint="eastAsia"/>
          <w:kern w:val="0"/>
          <w:sz w:val="22"/>
        </w:rPr>
        <w:t>ります。また、民間活力を活かした景観形成を推進するための寄付や、景観活動に取り組む団体の育成・活動の活性化方策等について</w:t>
      </w:r>
      <w:r w:rsidRPr="00674EF8">
        <w:rPr>
          <w:rFonts w:asciiTheme="minorEastAsia" w:hAnsiTheme="minorEastAsia" w:cs="ＭＳ 明朝" w:hint="eastAsia"/>
          <w:kern w:val="0"/>
          <w:sz w:val="22"/>
        </w:rPr>
        <w:t>検討</w:t>
      </w:r>
      <w:r>
        <w:rPr>
          <w:rFonts w:asciiTheme="minorEastAsia" w:hAnsiTheme="minorEastAsia" w:cs="ＭＳ 明朝" w:hint="eastAsia"/>
          <w:kern w:val="0"/>
          <w:sz w:val="22"/>
        </w:rPr>
        <w:t>を行います</w:t>
      </w:r>
      <w:r w:rsidRPr="00674EF8">
        <w:rPr>
          <w:rFonts w:asciiTheme="minorEastAsia" w:hAnsiTheme="minorEastAsia" w:cs="ＭＳ 明朝" w:hint="eastAsia"/>
          <w:kern w:val="0"/>
          <w:sz w:val="22"/>
        </w:rPr>
        <w:t>。</w:t>
      </w:r>
    </w:p>
    <w:p w:rsidR="00947793" w:rsidRDefault="00947793" w:rsidP="00947793">
      <w:pPr>
        <w:widowControl/>
        <w:ind w:left="220" w:hangingChars="100" w:hanging="220"/>
        <w:jc w:val="left"/>
        <w:rPr>
          <w:rFonts w:asciiTheme="majorEastAsia" w:eastAsiaTheme="majorEastAsia" w:hAnsiTheme="majorEastAsia" w:cs="ＭＳ ゴシック"/>
          <w:kern w:val="0"/>
          <w:sz w:val="22"/>
        </w:rPr>
      </w:pPr>
      <w:r>
        <w:rPr>
          <w:rFonts w:asciiTheme="minorEastAsia" w:hAnsiTheme="minorEastAsia" w:cs="ＭＳ 明朝" w:hint="eastAsia"/>
          <w:kern w:val="0"/>
          <w:sz w:val="22"/>
        </w:rPr>
        <w:t>○</w:t>
      </w:r>
      <w:r w:rsidRPr="00016CA2">
        <w:rPr>
          <w:rFonts w:asciiTheme="minorEastAsia" w:hAnsiTheme="minorEastAsia" w:cs="ＭＳ ゴシック" w:hint="eastAsia"/>
          <w:kern w:val="0"/>
          <w:sz w:val="22"/>
        </w:rPr>
        <w:t>大阪府は、市町村が連携しながら広い視野のもとに景観行政を進められるようコーディネーター役を務め、景観形成のプラットフォーム</w:t>
      </w:r>
      <w:r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2"/>
        </w:rPr>
        <w:t>を提供するほか、さらに、市町村と連携しながら、</w:t>
      </w:r>
      <w:r w:rsidRPr="00016CA2">
        <w:rPr>
          <w:rFonts w:asciiTheme="minorEastAsia" w:hAnsiTheme="minorEastAsia" w:hint="eastAsia"/>
          <w:sz w:val="22"/>
        </w:rPr>
        <w:t>府民や事業者が取り組みやすくなるような支援を行</w:t>
      </w:r>
      <w:r>
        <w:rPr>
          <w:rFonts w:asciiTheme="minorEastAsia" w:hAnsiTheme="minorEastAsia" w:hint="eastAsia"/>
          <w:sz w:val="22"/>
        </w:rPr>
        <w:t>います</w:t>
      </w:r>
      <w:r w:rsidRPr="00016CA2">
        <w:rPr>
          <w:rFonts w:asciiTheme="minorEastAsia" w:hAnsiTheme="minorEastAsia" w:hint="eastAsia"/>
          <w:sz w:val="22"/>
        </w:rPr>
        <w:t>。</w:t>
      </w:r>
      <w:r>
        <w:rPr>
          <w:rFonts w:asciiTheme="majorEastAsia" w:eastAsiaTheme="majorEastAsia" w:hAnsiTheme="majorEastAsia" w:cs="ＭＳ ゴシック"/>
          <w:kern w:val="0"/>
          <w:sz w:val="22"/>
        </w:rPr>
        <w:br w:type="page"/>
      </w:r>
    </w:p>
    <w:p w:rsidR="00947793" w:rsidRPr="00016CA2" w:rsidRDefault="00947793"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lastRenderedPageBreak/>
        <w:t>□大阪府</w:t>
      </w:r>
      <w:r w:rsidRPr="00016CA2">
        <w:rPr>
          <w:rFonts w:asciiTheme="majorEastAsia" w:eastAsiaTheme="majorEastAsia" w:hAnsiTheme="majorEastAsia" w:cs="ＭＳ ゴシック" w:hint="eastAsia"/>
          <w:kern w:val="0"/>
          <w:sz w:val="22"/>
        </w:rPr>
        <w:t>景観計画区域</w:t>
      </w:r>
      <w:r>
        <w:rPr>
          <w:rFonts w:asciiTheme="majorEastAsia" w:eastAsiaTheme="majorEastAsia" w:hAnsiTheme="majorEastAsia" w:cs="ＭＳ ゴシック" w:hint="eastAsia"/>
          <w:kern w:val="0"/>
          <w:sz w:val="22"/>
        </w:rPr>
        <w:t>（歴史的街道区域）</w:t>
      </w:r>
    </w:p>
    <w:p w:rsidR="00947793" w:rsidRPr="00016CA2" w:rsidRDefault="00947793" w:rsidP="00A051DD">
      <w:pPr>
        <w:widowControl/>
        <w:jc w:val="left"/>
        <w:rPr>
          <w:rFonts w:asciiTheme="minorEastAsia" w:hAnsiTheme="minorEastAsia" w:cs="ＭＳ ゴシック"/>
          <w:kern w:val="0"/>
          <w:sz w:val="22"/>
        </w:rPr>
      </w:pPr>
      <w:r>
        <w:rPr>
          <w:rFonts w:asciiTheme="majorEastAsia" w:eastAsiaTheme="majorEastAsia" w:hAnsiTheme="majorEastAsia" w:cs="ＭＳ ゴシック" w:hint="eastAsia"/>
          <w:noProof/>
          <w:kern w:val="0"/>
          <w:sz w:val="22"/>
        </w:rPr>
        <mc:AlternateContent>
          <mc:Choice Requires="wpg">
            <w:drawing>
              <wp:anchor distT="0" distB="0" distL="114300" distR="114300" simplePos="0" relativeHeight="253075456" behindDoc="1" locked="0" layoutInCell="1" allowOverlap="1" wp14:anchorId="27693531" wp14:editId="0A2A5B91">
                <wp:simplePos x="0" y="0"/>
                <wp:positionH relativeFrom="column">
                  <wp:posOffset>922020</wp:posOffset>
                </wp:positionH>
                <wp:positionV relativeFrom="paragraph">
                  <wp:posOffset>29845</wp:posOffset>
                </wp:positionV>
                <wp:extent cx="3745230" cy="4533265"/>
                <wp:effectExtent l="0" t="0" r="7620" b="635"/>
                <wp:wrapNone/>
                <wp:docPr id="1106" name="グループ化 1106"/>
                <wp:cNvGraphicFramePr/>
                <a:graphic xmlns:a="http://schemas.openxmlformats.org/drawingml/2006/main">
                  <a:graphicData uri="http://schemas.microsoft.com/office/word/2010/wordprocessingGroup">
                    <wpg:wgp>
                      <wpg:cNvGrpSpPr/>
                      <wpg:grpSpPr>
                        <a:xfrm>
                          <a:off x="0" y="0"/>
                          <a:ext cx="3745230" cy="4533265"/>
                          <a:chOff x="0" y="0"/>
                          <a:chExt cx="3895725" cy="4714875"/>
                        </a:xfrm>
                      </wpg:grpSpPr>
                      <pic:pic xmlns:pic="http://schemas.openxmlformats.org/drawingml/2006/picture">
                        <pic:nvPicPr>
                          <pic:cNvPr id="2260" name="Picture 3"/>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3895725" cy="4714875"/>
                          </a:xfrm>
                          <a:prstGeom prst="rect">
                            <a:avLst/>
                          </a:prstGeom>
                          <a:noFill/>
                          <a:ln>
                            <a:noFill/>
                          </a:ln>
                          <a:extLst/>
                        </pic:spPr>
                      </pic:pic>
                      <pic:pic xmlns:pic="http://schemas.openxmlformats.org/drawingml/2006/picture">
                        <pic:nvPicPr>
                          <pic:cNvPr id="2262" name="Picture 4"/>
                          <pic:cNvPicPr>
                            <a:picLocks noChangeAspect="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590550" y="3571875"/>
                            <a:ext cx="3429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グループ化 1106" o:spid="_x0000_s1026" style="position:absolute;left:0;text-align:left;margin-left:72.6pt;margin-top:2.35pt;width:294.9pt;height:356.95pt;z-index:-250241024;mso-width-relative:margin;mso-height-relative:margin" coordsize="38957,4714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8d1m0gMAAFcLAAAOAAAAZHJzL2Uyb0RvYy54bWzUVstu&#10;4zYU3RfoPwjaK3qYsh6IM0gsOyiQtkFn+gE0RVnESKJA0naCoptm23X7Ed30A/o3Qf+jl6RkJ3Y6&#10;M5iZAh0Dlvi61Lnn3nPJ81d3beNsqZCMdzM3PAtch3aEl6xbz9wf3yy91HWkwl2JG97RmXtPpfvq&#10;4uuvznd9TiNe86akwoFNOpnv+plbK9Xnvi9JTVssz3hPO5isuGixgq5Y+6XAO9i9bfwoCKb+jouy&#10;F5xQKWG0sJPuhdm/qihR31eVpMppZi5gU+YpzHOln/7FOc7XAvc1IwMM/BEoWsw6+Oh+qwIr7GwE&#10;O9mqZURwySt1Rnjr86pihBofwJswOPLmWvBNb3xZ57t1v6cJqD3i6aO3Jd9tb4XDSohdGExdp8Mt&#10;ROnxlz8fH/54fPjr8eH3v3/9zTFzQNWuX+dgcS361/2tGAbWtqe9v6tEq9/gl3NnSL7fk0zvlENg&#10;cJKgOJpALAjMoXgyiaaxDQOpIVYndqRejJZpFidRPFgmIUoTY+mPH/Y1vj2cnpEc/gNr0Dph7f3Z&#10;BVZqI6g7bNJ+0B4tFm83vQcB7rFiK9YwdW+SFUKpQXXbW0Zuhe0cAhBFU2DFBgAW6O86E82MttHL&#10;rBHWTt1w8lY6HZ/XuFvTS9lDokMI9Wr/+XLTffbFVcP6JWsaHSjdHnwDURwl1Qv02IQtONm0tFNW&#10;gYI24CbvZM166Toip+2KQkKJb8rQaAIifyOV/pzOAaOKn6L0Mgiy6Mqbx8HcQ0Gy8C4zlHhJsEhQ&#10;gNJwHs5/1tYhyjeSgr+4KXo2YIXRE7QvSmAoFlZcRqTOFptSoJkygMa3gQhDmhKNVSpBFal1swK2&#10;fgCGrc1+wlB7YFPzLkEWzmr3LS9BRXijuCHgg2TxvuSGuAuprilvHd0AfgGR2R5vAbvFNi7RqDuu&#10;owzjOG+6ZwPgpR2xkdGmI/ihCV2bd9D4kgQUHQsIfdkCAn8IHJ8KskkSQak9ZP5XgrKJB5D+VUiC&#10;DOL5L0UVZ0EcQ/2EQ2USJ+FwNNiSY44dFGXBcOpEKJnCWot8FOconc+tLq28Q93LgmyRLlLkoWi6&#10;gLpXFN7lco686TJM4mJSzOdFONa9mpUl7bSIP73saRSSN6wcK78U69W8EbYcLs1vIOTJMl+X3wOM&#10;McJHLoURCq6izFtO08RDSxR7WRKkXhBmV9k0QBkqls9dumEd/XSXnN3MzWK4D7zbt8D8Tn3DecsU&#10;3D0b1s7cdL8I5zXF5aIrTeFUmDW2/YQKDf9AhT1F7OnxUhU1lxK4vRmL4aapr4dP+9B+eh+++AcA&#10;AP//AwBQSwMEFAAGAAgAAAAhALPXP6bHAAAApQ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bw7y4bnDFQAA//8DAFBLAwQUAAYACAAAACEAhJuiAuAAAAAJAQAA&#10;DwAAAGRycy9kb3ducmV2LnhtbEyPQWvCQBCF74X+h2UKvdVN1KjEbESk7UkK1ULxtmbHJJidDdk1&#10;if++01N7m8d7vPlethltI3rsfO1IQTyJQCAVztRUKvg6vr2sQPigyejGESq4o4dN/viQ6dS4gT6x&#10;P4RScAn5VCuoQmhTKX1RodV+4lok9i6uszqw7EppOj1wuW3kNIoW0uqa+EOlW9xVWFwPN6vgfdDD&#10;dha/9vvrZXc/HZOP732MSj0/jds1iIBj+AvDLz6jQ85MZ3cj40XDep5MOapgvgTB/nKW8LYzH/Fq&#10;ATLP5P8F+Q8AAAD//wMAUEsDBAoAAAAAAAAAIQD1cQF95LUBAOS1AQAUAAAAZHJzL21lZGlhL2lt&#10;YWdlMS5qcGf/2P/gABBKRklGAAEBAQCWAJYAAP/bAEMACgcHCQcGCgkICQsLCgwPGRAPDg4PHhYX&#10;EhkkICYlIyAjIigtOTAoKjYrIiMyRDI2Oz1AQEAmMEZLRT5KOT9APf/bAEMBCwsLDw0PHRAQHT0p&#10;Iyk9PT09PT09PT09PT09PT09PT09PT09PT09PT09PT09PT09PT09PT09PT09PT09PT09Pf/AABEI&#10;BEID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qKKKACiiigAooooAKKKKACiiigAooooAKKKKACiiigAooooAKKKKACiiigAooooAKKKKA&#10;CiiigAooooAKKKKACiiigAooooAKKKKACiiigAooooAKKKKACiiigAooooAKKKKACiiigAooooAK&#10;KKKACiiigAooooAKKKKACiiigAooooAKKKKACiiigAooooAKKKKACiiigAooooAKKKKACiiigAoo&#10;ooAKKKKAI5TsgkPopP6V4siNpVh4O0xTJJZ3l9Z39s7chJOk0YPYZIYf7xr2ohXVgeQeCKy2stHM&#10;1lpUkNsZLNRcWtuRkxhMKHA7YJxQBr0UUUAFFFFABRRRQAUUUUAFFFFABRRRQAUUUUAFFFFABRRR&#10;QAUUUUAFFFFABRRRQAUUUUAFFFFABRRRQAUUUUAFFFFABRRRQAUUUUAFFFFABRRRQAUUUUAFFFFA&#10;BRRRQAUUUUAFFFFABRRRQAUUUUAFFFFABRRRQAUUUUAFFFFABRVa+nNtp9zP5kURjjZ98pwi4HU+&#10;1cPod345k0Sz1eOax1RLtRM9nPF9nkjU9FjcEg565btigD0GiuY03xVcvqkem6/pR0q7nBa1BnWW&#10;ObHUBwBhv9munoAKKKKACiiigAooooAKKKKACiiigAooooAKKKKACiiigAooooAKKKKACiiigAoo&#10;ooAKKKKACiiigAooooAKKKKACiiigAooooAKKKKACiiigAooooAKKKo6jcy2WmXN1b27Xc8UZkW3&#10;RgDIQPug0AXq8u1XWGtvjtprLK4tntzYvtXguQX2/myHNdh4U8a6R4wt2fTZWE8YBlt5BtePP8/q&#10;K8n+I1ybPVNH1wB/OfUrl2RWwMwyJGNp7ZCCgD3misrWfEOn6Do51LUp/KgCg8fMTnoAB1qLwxrj&#10;eI9FXUxZTWkUrN5KykFnjB4bA6Z9KANqiiigAooooAKKKKACiiigAooooAKKKKACiiigAooooAKK&#10;KKACiiigAooooAKKKKACiiigAooooAKKKKACiiigAooooAKKKKACiiigAooooAKKKKACiiigAooo&#10;oAKKKKACiiigAooooAKKKKACiiigAooooAKKKKAErkLr4gQQand2dlo+qakLQmOSa0g3p5oxmMH1&#10;APNTeKNUmubmPw3ol0YNWugJJJkx/o0O4bnOe55AHqe1bOj6LZ+H7D7Jp8ZWMuZGLuWZ3PViTySa&#10;AOVisfF/iiyWHXp9P0rTblMy29sjNcPGRzGxbheDyRXawW8VpbRwQKEiiQIij+FQMAVNRQBj+IfD&#10;tt4ksYoLiSWKS3lE9vNG2GikGdrD1xnvWK1x47tALCO00u/c/c1OSQxoB/txDncf9k4rsqKAOPtN&#10;d8Q6TfWtv4qsrHyLuQRR3lhIfLRz91XD8888jvgd67Cs/VtKtdc02aw1CNZLaYfMOhHcEHsQcHNY&#10;Xg69uk1LW9DuZXuo9KmRYLlzlmjddwRs8kr/AHu9AHW0UUUAFFFFABRRRQAUUUUAFFFFABRRRQAU&#10;UUUAFFFFABRRRQAUUUUAFFFFABRRRQAUUUUAFFFFABRRRQAUUUUAFFFFABRRRQAUUUUAZ+o6xYaQ&#10;8f2+4SFpVcru7hFLMfoACaNO1Ww1V5vsFwspi27yvYOoZT+IINcn8Tra5nj0VrTyg8l01puk6AzI&#10;Y/60vwvt7yOHWXvjGZI7oWhKHgmFBGT+lAHd1HLLFbxtJLIkaKCzMxAAA6k1yPi/TPGV7cK/hrWb&#10;W2tdhDwtEA+cdmIOSef7uK8z1PwXJPPu8U69rsIhVQZrqxedAW/gV1ds/XpQBpa14Y0zVddv/wDh&#10;EtWgj1tf9MtWtrkATo4O+PIPDAgkEdmGfUZWuiXxr4e8DafZR7LoedZyqc/uzH5YLN7bRuNWpPhR&#10;oVhp39qy+NIVs1J2zRxqckdlIfluOg5rmL7Sb3SteN3aGa7sZI45pJrpyoeOXgGbY2VDHnBOcEZo&#10;A37/APs7xD4isNC04lPDOmMkdxqT7m8wYyd8h+6pIIUcDPP09z028sLuzj/sy4t5rdRsQwuGUAcY&#10;GPSvEbr4o+JvC5GmvoGj2cQGUjjtnWN1JPzLhsEHnkdaLTxB4s8Sfv7Dwdp4kcDbeQW0kD4/2ZA4&#10;P5GgD3qub1Lx1oGkalNp13eSC6gAMiJbySbMjIyVUjoaw/CWj+PoL2GTWtXto7BCSbTb5zkZ+7vP&#10;P0JYmo7Q66vxG8UnQ4tOkj3Wvnfa5HUg+V/DtB7f0oA7y1ukvbOG5h3eXKoddy4OD7VYpO1LQAUU&#10;UUAFFFFABRRRQAUUUUAFFFFABRRRQAUUUUAFFFFABRRRQAUUUUAFFFFABRRRQAUUUUAFFFFABRRR&#10;QAUUUUAFFFFABRRRQAUUUUAFFFFABRRRQAUUUUAFFFFABRRRQAUUUUAFFFFABRRRQAUUUUAczqvg&#10;TRdXub2+ktyuo3Sri7VzviZRhWX0xgGpvC2sS6tZT218AupadMba6A/iYdHHswwfzHaugrkNZtdX&#10;0nxjb6zo+ntfW91b/Z763jdEIKnKSZYjJ5I+lAHX0VyK+JvEGopNPpHhpxbxj5f7Qn8iSY91VMHH&#10;PdiKk0/xun2+30zXtOuNI1K5bbDC/wC8SX/ddePzxQB1VFFFABXG+HmGk+ONe0Wb5pLwjVIJc5Zo&#10;2wjKfTaw4+tdlXC6bO2sfFObV7CCWXTIdOaxa7xhGlEm4hf7w7ZHegDuaWiigAooooAKKKKACiii&#10;gAooooAKKKKACiiigAooooAKKKKACiiigAooooAKKKKACiiigAooooAKKKKACiiigAooooAKKKKA&#10;CiiigCjqOl2urLbLeRlxbTpcRnONsiHINGnaXa6StyLOMqLmd7mQ5zudzkmr1FABSHG07sY75pap&#10;6hZQ6jYT2V0rGC5QxyBSQSCMHkdKAPHtOstG8Z+O7rWXRJbK2m8mz062hybjYPvuBwqkkctweh6U&#10;zwJL/wAJh4n8YLrCtEl9bt5kcp5hAbCjt9wYH4V7HpekWGi2a2um2sVtAvRY1xn3Pqa8YltpNI8b&#10;eObSFkuJ76LyY0ztLG4deB6lQ5/KgCtofiLUPCmkWVt4k0+R7WOVbvSrqYF0AxgpkZ4KMcf3SQce&#10;nu1pdw3tlDdWjrJBMgeN16FSMg1Cml2v9kR6bPEs9ssIiKTAMGUDHNM0jSLTQ7EWdgrR2ysWSMsS&#10;EzzgZ6CgDQrmr7wRpt9qlzqQnv7a6ugona1uXiEm0YGQD6V0tFAFe0tltbaKBHdliUKGdsscep71&#10;YoooAKKKKACiiigAooooAKKKKACiiigAooooAKKKKACiiigAooooAKKKKACiiigAooooAKKKKACi&#10;iigAooooAKKKKACiiigAooooAKKKKACiiigAooooAKKKKACiiigAooooAKKKKACiiigAooooAKKK&#10;KACiiigArjviIsYg0G5ZHLw6xblWQEsAWwRx6iuxriviJKbvSYdBs1mm1O+kjaERLloVVwWlz0GO&#10;nUdaAO1opFGFAPJxS0AZ2uan/Y+hX2oCISm1haTYTjdgZxmqHg3RptD8PrFczpNPPK9w/lDbGpc5&#10;2oOyjNbNzbR3lpNbzKGjlQoykZBBrmvBN5dxSah4d1IpLcaMYo45o1IEsLLmMnJ+9gHNAHWUUgIP&#10;Q0tABRRSUALRRRQAUUUUAFFFFABRRRQAUUUUAFFFFABRRRQAUUUUAFFFFABRRRQAUUUUAFFFFABR&#10;RRQAUUUUAFFFFABRRRQAUUUUAFFFFABRRRQAV5pqWhi4+ONoyW/7h7Nbycq2NzxsVVj9DtFel15+&#10;uq6/e6xd3+ny2kk1lMYDojIomMO/G8yHBBP3h/DjHWgD0CikHQdqWgAooooAKKKKACiiigAooooA&#10;KKKKACiiigAooooAKKKKACiiigAooooAKKKKACiiigAooooAKKKKACiiigAooooAKKKKACiiigAo&#10;oooAKKKKACiiigAooooAKKKKACiiigAooooAKKKKACiiigAooooAKKKKACiiigAooooAK5DxF5K/&#10;EPwo6PtuC1zGwV8Ep5ROCO4yBXX1w2gaZFpvxA1aHUkju76f/T7O8kh/ehD8jRhucBRtHbOTQB3N&#10;FFFABXHah4DbUfEV7qUWt3lpb3phM9vbfIZAgIwXHOCD2rsaKAOLn8BQ6bLHe+FJ5LHUYCWCzyyS&#10;wzZGCrgk/mORSPB441WNvNksNKa2UlBAxk+1Sr0zn7sR9PvV2tFAHHHx4ksUVlDp9wfEUn7s6cyk&#10;eW46sz4x5YP8XftVaDw1rugaamrQ6lJf62gZ72GRyYrteTsUH7pA4UjHuOa7njOcDPTNLQBmaJrd&#10;n4h0yO+0+QNG6jcuRujburDsR3FadcVfR3/hrxPe63p2nTahp+oIovYoMedDJH8odFP3gRjj8agb&#10;Vdf8bXc0OgzXGg6bbApJd3FsDLNJ0KKp+6F5yeuaAOg1bxfpGjzeRNc+fek7VtLYebMx9Ng5qjH4&#10;807eItVs9R0p2cIv2y2KqQf4i4yoH1Na2kaDp3h60EOn20cQxl3xl5D3Zj1Jq5eWsN/ZzWt0iyQT&#10;oY3Q/wASkYIoAnGCAQcg0tcXceBZtPUT+GtZ1G1ltlBtbKW5L23GPlZTk7Tj14zxUy+P4V4utD1q&#10;J14lIsyypj753DqF9R+GaAOuorF0PxTo/iBpYtLu/MkhA3I6MjYPQ4YAke9bVABRRRQAUUUUAFFF&#10;FABRRRQAUUUUAFFFFABRRRQAUUUUAFFFFABRRRQAUUUUAFFFFABRRRQAUUUUAFFFFABXnuu2muap&#10;dJYHTSmrR3XmWutwgCOGDdnk5znb8pToetehUUAIOgycmloooAKKKKACiiigAooooAKKKKACiiig&#10;AooooAKKKKACiiigAooooAKKKKACiiigAooooAKKKKACiiigAooooAKKKKACiiigAooooAKKKKAC&#10;iiigAooooAKKKKACiiigAooooAKKKKACiiigAooooAKKKKACiiigAooooAKKKKACuUgQyfFO7kg+&#10;RYdNRbgFs+YWclMDtjDZPuK6uuQ052k+KWrZAtNljEDG3JvBk4kHoF5XHvzQB19FFFABRRRQAUUU&#10;UAFFFFABSUtFABRRRQAUUUUAYXiLwxba+IJfMktdQtMta3UJw0TH9COOhrKs/E+oaFPFp3i21MUQ&#10;XYmrhgYJiO7/APPMn3712VRTwxXMDRTxpLGwwyOoYH8DQBFaX9nf24uLO6gnhbpJFIGU/iKisNW0&#10;/VhL/Z19a3fl4D+RMH2/XHSsq68AeF72VpZdGtd7ddgKA/gpAqC88FJHqdvqXhueHR7uKMwusdur&#10;RSoezKMcjHBzQB1dFchpXi77JqV1oniqe3ttRhYNFPjyobqNvulCT1HQj16ZrrqAFooooAKKKKAC&#10;iiigAooooAKKKKACiiigAooooAKKKKACiiigAooooAKKKKACiiigAooooAKKKKACiiigAooooAKK&#10;KKACiiigAooooAKKKKACiiigAooooAKKKKACiiigAooooAKKKKACiiigAooooAKKKKACiiigAooo&#10;oAKKKKACiiigAooooAKKKKACiiigAooooAKKKKACiiigAooooAKKKKACiiigAooooAKKKKACiiig&#10;AooooAK5vxd4eudYWwvtMdYtU02cTW7OxVXX+ONiOzCm/EDVrvQ/BN/f6dN5NzGYwkhUNt3SKpOD&#10;x0Jqm3hvxHrCC11rXzFYxgANp6+VNc+8jfw/7q8GgDZ8O6/F4i06SdE8qeCZre4h3hvLkU4YZHX6&#10;1s1naXo9holqLXTbaG3iGOI1CljjGSe5960aACiiigAooooAKKKKACiiigAooooAKKKKACiiigAr&#10;K1/XrPw1pT39+zbV+VI05eRj0VR3NatcV8QmGmy6Brzxl4tOv1E5I3KkUg2s5HqDjHvQAmq6Drvj&#10;OwS21pdP02wkeN3t0BnnwOSPM4VT2yAcetdjFEIYUiVmIUBdzHJP41JkMMjkGloAKKKKACiiigAo&#10;oooAKKKKACiiigAoopKAFooooAKKKKACiiigAooooAKKKKACiiigAooooAKKKKACiiigAooooAKK&#10;KKACiiigAooooAKKKKACiiigAooooAKKKKACiiigAooooAKKKKACiiigAooooAKKKKACiiigAooo&#10;oAKKKKACiiigAooooAKKKKACiiigAooooAKKKKACiiigAooooAKKKKACiiigAooooAKKKKACiiig&#10;AooooA4z4n3At/CsLxjde/bYPskJBYTShwdpUdRgMce1dkuSoz1xXI+K5P7F8RaNr0q+dbiQWDo3&#10;C2/msP327tjGD7GuuoAKWiigAooooAKKKKAI5HSGJpJGVUQZZj0AqCC8tbsJ5FzHJvjWZQrD5kbo&#10;30NYvxAVD4E1VpJpolSHeTDJsY47Z9D0rzDQri31m+sriO/ura9s4SJrmcxPDHCJztbLnhh2GCBx&#10;jFAHszavpqG6DX9qDaDNwDKv7kf7XPy/jUV94h0fS1iN9qVpbiZd8fmSgbx6j1FeVan4fFt4m16z&#10;l0vULqXWOV+zeWwjh3hnkZsj5iyggHGKo6x4Xk1vRNJm8P2GpXNh5cyRBQqNETI/ySAk9GPbjFAH&#10;t8d3bz48meKQkZARwc1PXE+HNG0uz+IWtfZLK1hktrW2CiJQPLLB92AOmcCu2oAKKKKACiiigAqv&#10;dQRXtpNbXMSywyxlJEbo4IwRViq1zfWtiYxd3MMJlYInmOF3H0FAHOfDfd/whlsGaTKvIvkuTm3w&#10;5Hlc8/LjHPNdZXAeFdQ1JPGGp6NZx28+mQ3U9zc3qkth5G3LEOwZSeev4V39ABRRRQAUUUUAFFFF&#10;ABRRRQAUnv0FLXI/E64uIfA9zBZMyz3kkdsoQZZg7AFVHckZH40ATXHiW/1DUZbHwva2t75CgT3k&#10;s+2GN+fkGASx45A6ZFc5qWkal4Mso/FdxqN1d6gtwsmqxpIfKliY7SqJ0+TcNufevQdPsbfS9Ot7&#10;OziEUEMYREHYAYpb6yg1KwnsrpfMgnQo6+oNAFgHcAR3pa8+s9Z1nwvbS6BcW815fNceVpE8nzJP&#10;Cehdx/Ei5JBxnHHrV9fBOoXk4Ov+J7++tUHy28QFsrH+LeU5YZ6dMUAdbFNFMzrFKjshw4Vgdp96&#10;TzYmlMKzL5o5KBhuH4VzcvgHSDHF/ZZutHmjUJ51hMY3dR2fqG+pyfesPXtD0/whe6DqtvBP/otz&#10;I17qcitM5jKHd5mOST2PRaAPRqKhinjubeOaFt8Uih1ZejA9DU1ABRRRQAUUUUAFFFFABRRRQAUU&#10;UUAFFFFABRRRQAUUUUAFFFFABRRRQAUUUUAFFFFABRRRQAUUUUAFFFFABRRRQAUUUUAFFFFABRRR&#10;QAUUUUAFFFFABRRRQAUUUUAFFFFABRRRQAUUUUAFFFFABRRRQAUUUUAFFFFABRRRQAUUUUAFFFFA&#10;BRRRQAUUUUAFFFFABRRRQBWvrC11Oyls76FJreUbXjccMK5DTLnTvCXi3U9MuNSNrZSwQzW8d5cE&#10;gsdyvtZznsvGa7iql5p9lqUPl39rDcJyNsyBuv1oAwZ/iR4Xt5ZY5NS/1ZYM4hkKEr1wwXB/A10F&#10;rdQ31nDc2rCSCdBJG4/iUjINMbTrN9OfTzBH9jMfk+UFwoTGNo/CuXjnvvA0KQyiXUvD6KAsygGe&#10;xRflwyj76DjkcjnOeKAO0orjB4t1nU5JLrw7oDXumx4RJJ5fs7zsf4kDD7oxg5weeKZc+Jdf8Mym&#10;48Sact3YSRl/N0yIv9lYHkNk5K7ed3HcUAdtRUUcqTQpLHyrqGB9jUtAEFxBBeW7wXMSTQuMPG67&#10;gw9xWfP4W0G6YPPo+nyN/ea3Qnr9K16KAKP9k2H+l4s4P9NGLn5B+9GMfN68VYtreGyto7e2iSKC&#10;NdqIi4CipqKAKcFhZ2t3cXUFvFHcXJUzSqoDSYGBk96uUUUAFFFFABRRRQAVwV3bafaeM7j/AISu&#10;yjuV1R0g0+7kj3xquMeQRj5Gzk5/iz7V3tcx8Q/sjeBtQS980q6qIlhP7xpdw8sL77sfrQBtaZpV&#10;lolktnptslvApLBE9T1NXaoaSl7Ho1mupyJJfLCvnsowGfHNX6ACiiigAooooAKKKKACiiigArnv&#10;F2jTa7o8RsnjF/Y3Ed5a7z8hlQ9G9jyK1bvULPTjEt7eW9uZm2RCWQKXPoM9TWLqHjzR9P1V9NT7&#10;VeXkTDz47S3aXyQRnLEDGMemaAIIPiBYSXNnbXljqVnNPL5Mnn2xVIJD90M3T5u2M/hXW1514h1S&#10;98eaTJpGk6NeRWs9wkU13dKItm0h2+XO4cAYOOvFeiKMKB6CgAOPypaKKACsvxBZTan4Y1Oxtgpm&#10;uLWWKME4GWUgVqVU1G/h0vTLm9uTtht42kYqMnAFAGP4N1EXWhxWEkTW1/pipa3Vu5yUYKOc91I5&#10;Bro643wBpWqw2U+teJJWk1bUQgYFQPLiXOxcKMZ5JP4eldlQAUUUUAFFFFABRRRQAUUUUAFFFFAB&#10;RRRQAUUUUAFFFFABRRRQAUUUUAFFFFABRRRQAUUUUAFFFFABRRRQAUUUUAFFFFABRRRQAUUUUAFF&#10;FFABRRRQAUUUUAFFFFABRRRQAUUUUAFFFFABRRRQAUUUUAFFFFABRRRQAUUUUAFFFFABRRRQAUUU&#10;UAFFFFABRRRQAUUUUAFFFFABSYFLRQAgGOlQ3NtDfWk1rcxiSCZCkiN0YHqKnooA47wTq91NqGua&#10;JOrPFpE6w27sQzNGc7QW6HAH1x15rsa4OePU/A1/qGpWdpLqGiXLrLLALkmS0OWMrImMEZOSAf06&#10;XrfV/EHiKV5tFt4dN05B+7mv4Cz3JPUhAQVAx1PXNAHXUVy9vqHjKPZBdaLpk0u0lrmK9ZIs+m0o&#10;Wz09frXOeEvGV1L4uk0kG8vluZZHuFuRhtMdB8ylgNrIWAAxjH40Ael0Vmad4g0rWLy6tdOvobma&#10;2x5ojbIXPTnoenatKgBaKKKACiiigAooooAK4cSE/FApr6vGqRE6PudfIf7u846+bliPpmuh8R61&#10;/wAI94cvNU8gz/Zl3eWGxnnHX8a59fBmo+ILCKHxXrv9oWpVZDBBbpD83UHePm/LFAHbdaWuFt9S&#10;074eazcadqd1LDp96FlsppWaQBgAroTzg5w2Tj73tXVNrmmLpMmprfW8llGhZpo3DrgdcEdaANCi&#10;uFsNB17WrQ61Pq99p2pzTedb2rtmG3iB+WN4wQGJXqTzz7VNqWv+KtEsrmW60O0vobWNpJLqG68k&#10;MoGchDkjA9+TQB2lFQ2032q0hnC7fMQOAe2RU1ABRRRQAUUUUAcL4u06HxB430HSb9EmsVjluWiS&#10;MM+5eAXP8MZzjjqfzHVaVomm6FA8Ol2cNrG7bmEa43H1NcTqWu2em/FA6pNciOzhtzp10867VR8i&#10;RQndyc88YA716L1560AFLRRQAUUUUAFcl8RJm/4Rf+y7eJ5LnVpls4ljbGC3JY/7IAOa62uDlltP&#10;EHxWSL7YLW70FP3UQOWuRInzcHgAAgcc89qAOw0+0TTNMtrONnZYIhGC7FmOB6nk1cpKWgAooooA&#10;KKKKACiiigAooooAKKKKACiiigAooooAKKKKACiiigAooooAKKKKACiiigAooooAKKKKACiiigAo&#10;oooAKKKKACiiigAooooAKKKKACiiigAooooAKKKKACiiigAooooAKKKKACiiigAooooAKKKKACii&#10;igAooooAKKKKACiiigAooooAKKKKACiiigAooooAKKKKACiiigAooooATFLRRQAVgal4M0fVb2S5&#10;uIpVafH2lIpmRLjb93zAD82K36KAOK0O0h0r4m6vZxpHbxTWEEtvBbxhY9gJViwH8W7p7GtfWPE9&#10;ppF1HZxwXN7dsPMe3tI97xx93Ydh+p7ZqLxB4PtNevYr77bf2F7HH5RuLGfynaPOdp68Z5q7oXh7&#10;T/D0UqWKOZJ23zTSuXkmb1Zj1oAy5Nf1jWZhD4b04wxpzJeanE8af7qJwzH34Ax3qDULjxdq8D22&#10;n2qaRNAu9rmVlkWeQZwiD+4SOWODg9K7GigDA8O+IE1qKSC6t5LPVLVQLu1kUgqx7r/eUkHBFb1c&#10;34o8HWHiqIyyBrbUoU2295GxV0PUdDyM9j71J4f8Sw6pDLBqASy1O0kMFxBI2MsP4kz1Q9QaAOhp&#10;KWoJbq3tf9fcRREjPzuFoA5H4hN5j+HdOuAw0+81ONLlwRhscrGV7hiPw212gGOlcLo81p4u+IF/&#10;qa4ubHSYUtrSQruiaVjud1J43DAGR2Nd3QBG6pIpWRVdTwQy5rm5vh14We/W+/sa3WZCGCpuWPj/&#10;AGAdp/KuoooASuc8d2C6t4G1WAq74t2kVUJBLJ8w+vI6d66SmsodCrAFSMEUAVNIukvtGsrmJlZJ&#10;YEcFOhyB0q7Xn9/4b8ReG7O4udA1yRrGyAe2014Q/wC6BLPHnqTj7p69veu20+/t9UsIL2zlWWCZ&#10;A6OvcUAWqKKSgBayfEd9caX4ev72yFuJ4YmdTO21B7n/AA71rVj+J9I/t7QLqwWURSOA0TkcJIDl&#10;SR3GQOKAOAezs73SW1P7PJc2C2Msl3fTr5LalO+0qig/MvzBSrDgYCjNbmkeJdTudLstK0yCa81W&#10;JPLu766iZbaGReHDNxvYHjC9etSX3hXWIfDukW2mX8Mt5ZyGSVLlMwys3VgoHGwnKDoMCuo0jS4N&#10;D0q3sLYuyRLjfIcs57knuSaAOfk1LxbpN352padaajp6xtk6aD5ysOQ2xzyMcYBJ/lW5pGsWeuWP&#10;2vTpjJFuKOrKVZHHVWB5BHpWkThSfQVyPw0b7V4Zn1TBQapfXF35Z58vc5GM9/u/rQB19FFZuvax&#10;BoGhXep3JPlW8e7A7noB+JIFAGF4w8aW2lQf2fpd5bNrM9xHapGWBMDP/Gw9AOfyq/ofhe20UNc3&#10;Mgv9UmkaWW9ljUOWYAHbj7q4UcCqvhbwbp+mpbalc2qSa3IhluLonJaSTl/bGenoPrXU0AFGRjOR&#10;j1rh9Q1PUvGd/faNoW6ysLaTybzU23BiQfmSH34wSf8ACs7X/CSaHFp1rFf3s/h+4v0hn0x5j1k+&#10;UbZPvbQSDtzzQB6TS1xqtdeB7w28dpfX+gyJmHyszSWjDqmOpQ/LjrjntV2w8Y2tzqkVjf2F9pdz&#10;cf8AHut6gVZsdlIJG7260AdLRRRQAUUUUAFFFFABRRRQAUUUUAZuq61pmhQxvql9FarK2EaVsbj1&#10;wKof8J94X/6Dth/39FZfj6OObWfCkc8aSxNqQDI65B+U9q6E+GNDPXR9PP8A27J/hQBS/wCE+8L/&#10;APQesP8Av6KP+E+8L/8AQesP+/oq5/wi2hf9AbT/APwGT/Cj/hF9C/6A2nf+Ayf4UAU/+E+8L/8A&#10;QesP+/oo/wCE+8L/APQesP8Av6Kuf8ItoX/QG0//AMBk/wAKP+EX0L/oDad/4DJ/hQBT/wCE+8L/&#10;APQesP8Av6KP+E+8L/8AQesP+/oq5/wi2hf9AbT/APwGT/Cj/hFtC/6A2n/+Ayf4UAU/+E+8L/8A&#10;QesP+/oo/wCE+8L/APQesP8Av6Kuf8IvoX/QG07/AMBk/wAKP+EX0L/oDaf/AOAyf4UAU/8AhPvC&#10;/wD0HrD/AL+ij/hPvC//AEHrD/v6Kuf8IvoX/QG07/wGT/Cj/hF9C/6A2nf+Ayf4UAU/+E+8Ln/m&#10;O2H/AH9FaOmaxp+t28k+l3cV1FG2xniOQGwDj64IqMeGNDByNH08f9uyf4VznwzRIo/E0caqiLrt&#10;yFVRgAfLwBQB29FFFABRRRQAUUUUAFFFFABRRRQAUUUUAFFFFABRRRQAUUUUAFFFFABRRRQAUUUU&#10;AFFFFABRRRQAUUUUAFFFFABRRRQAUUUUAFFFFABRRRQAUUUUAFFFFABRRRQAUUUUAFFFFABRRRQA&#10;UUUUAFFFFABRRRQAUUUUAFFVry9tdOt2uL65ht4V6vKwUD8TXJx614v16M3mg2Gk22nlmED6g8he&#10;dQflkCqPlBHY80AdrWXqHh3SNYlE2paZa3MqrtDyxgsB9a52bUfH2nGOW40rR9QR3EZjs5pEZc9G&#10;JYY2g9atW3ivUNMuBb+LtPi09G+WO/hl328r9xzyntu680ARPoPiPSle10nXY10shnM15GZrm2H9&#10;1OzD/e5HvWP4W8MQatrE2sSWS3ul3cYzNq6CW5mcZw6DoiEEcdeOgrjNX+J/isXxltbrFr+9Vo1s&#10;gAhViMHdk5AKE88ZFdbpviHUtBsvClj5UCR3FiCySS+VulZlUFhtJGN34lvagD01UVECooVR0AGA&#10;KdXkuq+KfFtt4MP22NrXUopolM8ZjRWXnjcWILNjPAxU3h7V/Fl3FoHna3Fs1S5njdXtUdoRFu+X&#10;cCA2dvXFAHqlFFFABRRRQAlee23hWwuPG2t2dlcXmmCCK3lhFjMYghbdvwv3cHaueK9B+6pPpXIe&#10;ArldWk1rXVtJoY9Quh5Lzrh5I1RVH/Ac7sfWgBp07xxpc5kttasdWhZSNl7AIfLxyCCnU445+tbX&#10;hrXLbxPoMGqW0UkUcuQUkGCCDgj3GR1qHxrDqV34S1K30ZEkvJYSgRjglTw2P9rGce9L4Qv9OvfD&#10;VsumebHDZqLV4rgbZYWQYKuOzDvQBvUlY2peK9F0fToNQvL+P7JcPshliBkDn225z0NaD3dqlj9s&#10;e6iW12b/AD2cbdvXOemKALVFZVp4k0TULhYLLV7C4mblY4rhWJ/AGtWgCORljidpGCoASSewrk/h&#10;eGHgiBVk821WaZbWRhhniDnaWHY9f0p+oa/faxqM+j+HLaQNC/lT6lIo+zw8fNs5+dx029AevStr&#10;QtHt/DuiWul2zyPDApVWkOWbkk5/M0AadYPivw+3ifRPsMd69m3mLIGC7lfHO11P3lPp7Ct6igDk&#10;P+Ec8Talj+1fE32WFkw9tpduI9p7bZGy2PwpD4MvYFY2fi7W1eQbGM7pMNuecAqMH/aHSuwpKAM3&#10;RtGsvD+mrY6chjgDlsu5csxOSST3JrE+IUc76ZpksMEssNtqMNxcNGu4xxoclsDk/hXW1l+Idci8&#10;OaDdalMhk8pfkjXrI5OFUfUkUAXLDUbXVLOO7sZ0ngkGVdDwazfE2if8JHoktp5htrpGEtrcIfmh&#10;lXlWB6j3x2Jqp4Q0C40OyvJ7uVGvtRn+1XEca7Y4nYDKr1z9e/tXS0AcnoXiXUU1RNF8V2kVrqUx&#10;drWW3yYLlV67SSSGHJwe1dbXJfESNjo1lclP9Htb+GW5lQfvIYg3LoexHGfbNdPDPFdW6TW8qSwy&#10;LlXRshh6g0ATUUUUAFFFFABRRRQAUUUUAcX47/5D/hL/ALCQ/wDQTXaVw3jyaA+KPB9sT/pDagZF&#10;H+wBz+pFdzQBg654v0fwxPbxatPLE1ypMZETyA469AfWuc1v4r6ZFHZ/2JI1y8l0iTl7SXEcP8bj&#10;gZI9Peus8S3UuneFdUvLUhJ7e0lljbaDtYKSDg+9eeaZq2qX2mWt1P8AFDTLaWaFZHga1tt0RIBK&#10;nkcjp0oA6eX4reFYRlr2f/wElH81rU1XxVpuk+G01u5dhBLGrwoVIeVmGVUL13GuY8MaxqD+NotN&#10;l8V2viC1ks5Jm8iCJBGwZQMlM+p71Z+Jur6dotnbXTWiXWtxq505Su/yjj5pMdMKBnJ7igBuu/EX&#10;+x7PSRcLaWepXN3El7aSy+Y1rE2SWO3HOMH8a0b34g2ULIdO0zVdYgdc/aNNt/OjBzgqTkYPt7iu&#10;Q8W2OoaTpXhywS0tLqNNVtyl1PclpLiQ5b94CvyhiW7nArW8QeIPGWhvZ/Z7PQLe3vbyOzgi3ySF&#10;XfPLEBRjj0oA6LXPEs2j+GoNYh0e5uIm2yXEDHZLbxEZZivOSvGV/wAKyfEXxK03TtOtrzSr6xug&#10;Hjknt2YiVoWx9wf3hkHB7ZrQ1HxNd+FtDtZdfsLm/uWR2uH0u3LxRheSTuIwMHqfQ1z/AIl1TVb2&#10;/wDDn/CLFra31K1edljtoWl2AKR9/AHDAdaANBfiTpcniua1TU9OTSreBTJO7ktJMxPyoehUAcn1&#10;NdfY39rqllHd2MyT28q5R0PDV5JFbeIvC7aFZN56aU9/HbGG4t7UqEduRlSzZPPPFewrGkSBI0VE&#10;HAVRgCgCSuK+G3/M0f8AYeuf/Za7WuK+G3/M0f8AYeuf/ZaAO1ooooAKKKKACiiigAooooAKKKKA&#10;CiiigAooooAKKKKACiiigAooooAKKKKACiiigAooooAKKKKACiiigAooooAKKKKACiiigAooooAK&#10;KKKACiiigAooooAKKKKACiiigAooooAKKKKACiiigAooooAKKKKACuPbV9Y8SX13beHJLa2sLWdr&#10;W4vZstKHH3hGmMcZHLdaq+N47i31Oy1C7udSbQQhhuYbB3RoTy3nPs5ZMDBHbtUnh/xf4btvsOka&#10;baXGnx3RIthLbmJXPUHJ6lhyCetAF6z8BaNaSpPexzapdDkz30hlOTySFPyj8BXTjAwAOKWigAqN&#10;1EqFGVSCP4hkZ+lSUlAHnV38Mb6++3m41fTmkvZRK0p0pd8bcZ2nfxuwM1qa18Pz4gvrG/v9Udby&#10;1iWMmCEBHw4fO05x09f8K6u5nFraSzsyqsaFiXbaOB3PauD8O6HdeL9Bj1u68T60st8pJjtZfIji&#10;AJGxVx2I+93x70AaPh/wJJpdoNP1O8s9R0oJxamwVA0mciRmyctjj8qvzeFIl1nRLjT5I7Ox0tpn&#10;FpFEAsjOuM57Yyfzqv4L1u7vLRtJ1oPFrlio+0JIB86kna4I4bjGSO+eldVQAtFFFABRRSZwCf5U&#10;AcV41mfUNd0LRIruZLeaYyXsdnIRcBdvyEgciPd1P0rrrSzt9Os47W0jWKCJdqIvRRXK/D0LdWmq&#10;ay8e2fUL6RijjMsSqQojfuMYzjtmuyoAK5PVvBg1HUZ5re/msrTUE8vUbeBAPtAGdpDfwk5wT3Hp&#10;XWUUAc5pXgbQ9EvUuLKCUGKNo4opJ3dI1b721WOBnvVC18AW4cW2q3cuo6TbE/YrGRMJCGOfmP8A&#10;HjoM9BXZUUAYl74S0LULP7NLpdqkfBBjjCMhHQhhyCKzx4BtWYiXV9akgGfKhN6wWLPoRyfxJrq6&#10;KAOP8Gvc6BP/AMIpqKRb7eHzbO4izi4i3EHdno44yM9xXYVyHhBW1DWNf1m6uDJdfa3sUQD5YYom&#10;O0AdcnOT6119ABRRRQAUUUUAFct8RrR5vBd5NArG6sit1AydUZGB3D6DNdTWB44vPsPgjV5vLaT/&#10;AEZk2j/aG3P4ZzQBr2d1Ff2MF1byCSKaNZI2HRgRkGrFcB4T8T+dqmkaDpqedpENgUW/kQp9pkjV&#10;AdgPYZ598+ld9QBwur282rfFJNLOo39rbLo/n7LabYGbzdvI6Hg10PhXQB4Y8PQ6WLprkQs5ErjB&#10;O5i3T8azdX8K6ld+J49a0vVkspTZ/YpA0HmEJv3FlOeD9c1Jo+rz2OpPofiG4ja8QBrS7YBBeIfQ&#10;dN645A9jQB1FFJkevWloAKKKKACiiigAqvdXcNhZz3d04jggQySOeiqBkmrFcD4xlbxZ4jtPB1oz&#10;fZkK3WqyL0WIHKx/Vjj9D60Ac9BFJq3iHQvFmo+bFdalqeyyhZjiK0VG2/Ke7Hknpzkda9fri/Gy&#10;BNb8IpGoVV1EAADgAKeK7SgDm/FPiGLRYbewi02XU73UA0cNmi/K4/iLk8BeeSfWuI8RaHpmheF7&#10;aLWbfRn1u6vYXWO3tY4yiGRcooAyygAjJ65r1rHfvVG80TTdQvILu8sbae5tzmKWSMMyd+D25oA4&#10;26t5vAOuzapa6Lb3ejXC4b7DaIlxZjqfugb0yMnPT8OdP4jXK/8ACuNTuQhBeBQNwwwDMvH611tN&#10;kjWVCjqrKeqsMg0AeReK9FtfFGr2bab4Y1O5vI5oJbu6dTDFcwBRuVWdgN3QdAeDzT9Sgj0rTPDV&#10;g2jw6JKfEFvMtkLz7RI68gyE9cdB3r1yqNzounXeoQX1zZQS3cH+qmeMFk+hoAxvHWurp+mDS4LW&#10;e81HVkkt7WCEdTtwWLdABkEn/wCvXnGsubiDQbDUbawsbzR7Q280Oss6xOSEUPGUPzg7T06d+1e3&#10;YGc45FMkhimx5saPjpuUHFAHgyWlpb6npl09z4SijtryGZ2sLibzdisCcbjjp+Ne52Go2mrWEV5Y&#10;TpPbyjKSJ0PanHT7QjBtYCP+uYqVI1jQJGqqo4CqMAUAPrivht/zNH/Yeuf/AGWu1rivht/zNH/Y&#10;euf/AGWgDtaKKKACiiigAooooAKKKKACiiigAooooAKKKKACiiigAooooAKKKKACiiigAooooAKK&#10;KKACiiigAooooAKKKKACiiigAooooAKKKKACiiigAooooAKKKKACiiigAooooAKKKKACiiigAooo&#10;oAKKKKACiiigBKzdb0iHXdInspvl3LmOReGjccqynsQa06KAMXwnqk2seGbS5u1K3YUxXCkYIlQl&#10;W4+oNa5wilmbAHJJ7VweneI4vC15rOmTF7orqIWxtlI86RphvKhT0UMWO8n19K0l0TXvEEgPiW5t&#10;rfTs7v7Ps8nzAedsrnrjphcA0AdRDIk8ayRMrxuMq6tkNUd3cpZ2VxdSLlIIy5x1wozXmmg+JJNA&#10;0DWjpGk3E1rYahORFIzRxwRghVVM5LEnkr2yenGdqWDxj4pt1huXTw5AsGy52qlwblmHO3n5VA98&#10;80AAfWvHlnbxTWg0jRLiFZp5BIssl2jcqi/3RjqSM54HrXcIqoiogAVRgAdqp6VYppOj2eno5kW1&#10;hSEMRgsFAGf0q9QByPizQLxppfEWj309vqlpZPGkccayCdQd4UgjuR2rV8N69Z+IdJhurS5glkKK&#10;ZkiP+rcjkEHkc561s1wPiC4t7Lxfa3fhqM3OtM6299BboWjeJj1mYcIVxwTz26UAd9RSVQ1m9k0z&#10;Rb2+t4PtEtvC0oi3bd+BnGe1AGhXOeLdXu7K3tLDSGH9q6jMIoW27/KX+OUr3VR+pFULa31jxnp1&#10;vPqU8FhpFyiS/ZbRmaWdCucNJxtBz0Az71d8MeC7HwvLNLDNPdXD/u0luHLNFD1WJf8AZFAFzw9o&#10;I0G1nWS7lu7q6mM9xPJgb3IAJCjgDAHStmiigAooooAKKKKAIJ7mG1tpLiZwkUSM7sf4VHWuIttc&#10;1jxnfsmiarY6Vpw2uhASa7lXudmSFU+4yK7wcjBFcNdaNaL8StIttPsLKwSCCS/lmgiVJJj9zZkd&#10;vnyfWgDpdF0Cx0C2khslYyTN5k88jbpJn7sx7mtaiigAooooAKKKKACkIz16UtFAHJaqbjVfGtrp&#10;NuUtEtLdbyS6Rcyspkx5Sn+EHZ83XI44rra5BWcfF91VF8s6Ku5i2CP3zYwO9bGu+IdK8OwRy6xe&#10;JbCVtsYILMx9gOe/4UAa1Z2saHpniC2S31W0S5jVt6hgcqR3BHSpYdV0+509b+G8t3tH6TiQbDzj&#10;r9eKhtdf0m9lnjt763d4ZfKcBxy20HA9eD2oA5q+8D3cviXTL+z1q6W2tppHaN5MmKNl5jTjoeBy&#10;eB0qybfV/CDiWGe41jRusyTvvubf1dW/jX/Z6+npT7T4m+Fb2QomqLF97DTRtGpxjOGYY71b1Lxt&#10;o2n6XDercrcxXBIi8khi+Op+gqZSUVdlRi5tKKuzV0/UrTVrJLvTp0uLd+joeKtVwfwt1aC6sNQ0&#10;2DgW9y80QYZIikbcu49z15rvDxRGSkrrYJwlCXLJajqKKKokx/E2vW/hbw/d6pcDcIl+SPODI54V&#10;fxNZvgLw/Po+lzX+qMX1jVH+03jH+Enog9lB/PNZTg+OvH4X5jonh2TJPIWe79PQhP5+zV39AHN+&#10;LvDFx4k/s6Sx1P8As65sZ/Pjl8gS84x0JFZ3/CMeNP8Aoev/AClRf412tFAHFf8ACMeNP+h6/wDK&#10;VF/jR/wjHjT/AKHr/wApUX+NdrRQBxX/AAjHjT/oev8AylRf40f8Ix40/wCh6/8AKVF/jXa0UAcV&#10;/wAIx40/6Hr/AMpUX+NH/CMeNP8Aoev/AClRf412tFAHFf8ACMeNP+h6/wDKVF/jR/wjHjT/AKHr&#10;/wApUX+NdrRQBxX/AAjHjT/oev8AylRf40f8Ix40/wCh6/8AKVF/jXa0UAcV/wAIx40/6Hr/AMpU&#10;X+NafhDw1N4Xsr2K61D7fPeXb3ck3lCPLMBngE9xn8a6KigAooooAKKKKACiiigAooooAKKKKACi&#10;iigAooooAKKKKACiiigAooooAKKKKACiiigAooooAKKKKACiiigAooooAKKKKACiiigAooooAKKK&#10;KACiiigDhNeudfv/AIhpoWja2NLgGmC7Y/ZUm3N5hX+L2x37VN/wjHjT/oev/KVF/jR/zW7/ALgP&#10;/teu1oA4r/hGPGn/AEPX/lKi/wAaP+EY8af9D1/5Sov8a7WigDiv+EY8af8AQ9f+UqL/ABo/4Rjx&#10;p/0PX/lKi/xrtaQsB1IFAHF/8Ix40/6Hr/ylRf40f8Ix40/6Hr/ylRf412e9f7w/OlDKTgEZ+tAH&#10;F/8ACMeNP+h6/wDKVF/jR/wjHjT/AKHr/wApUX+NdpTWkRHVGdQz/dUnk/SgDjf+EY8af9D1/wCU&#10;qL/Gj/hGPGn/AEPX/lKi/wAa7Wkz270AcX/wjHjT/oev/KVF/jR/wjHjT/oev/KVF/jXY+YolEbO&#10;vmEZC55I9cUgmjeV4lkUyJgsgYZXPTIoA4//AIRjxp/0PX/lKi/xpG8M+NApP/CddB/0Cov8a7am&#10;v/q2+hoA5n4eate654GsdQ1GbzruXzA77QucSMBwOOgFdRXGfCT/AJJrpn1m/wDRr12dAGdNoWnX&#10;GtwavLaxtqFuhjjn7gHr/M/mayfE17qd1q9joWh3qWNzPG9zNdNGJDHEuBhVPBJZh9ADXT1yOkpc&#10;XfxB1q7upjLDYxR2tqEXCxh8M6njJbhDnpgigDb0bSbfQNJhsLdmdIyS0krZeRmOSxPckmtOkpaA&#10;CiiigDlvHmq3+jaBFLp0iW4luY4Z7tk3fZY3ODJjuQSPzrV0LQrPw7paWdguF+9JK335X7u57k+t&#10;M8TaI3iLw7d6Wtwbc3CgCXYG28g9D9KreENWuNY0mQah9nF9Z3EltOsBO0MjEA4PPIweaAOgrA8c&#10;XrWHgnVp0QM32dkAP+18v9a364iSa78ZeJVtrZI4tD0a/wD9Jk835rmZBkKFA4CtjOetAHUaRZLp&#10;OiWNgjmQW0CRBjwWCgDNX6KKACiiigAooooAKKKKAEzjkniuItLx9f8AiBa6po8Ew0+1tpbe4vHT&#10;EdyCw2rH64YZ3DjAxXbMgdGU9CMEVxuk30vgnytF1vjTN4i0/UP4cHpHL/dYf3uh9qAO0opuQcEc&#10;g9xTqACiiigAooooAKKKKAOf8QaHdapeWN9pd8LO/tN6K7xh1KPjdlfXgEV5r42vLv8A4SjRtM1W&#10;/sri408tuuzi3J81Pl3Kcj+HJI45HSvaq5vxvZWlx4W1G6uLWCS4tLWSSCV0+aNgucqw5HQdDQBx&#10;XhL7RFpk3hiPTbfWrRYkubR3ZJYIQ7E4kJVfmyS+OuDR4P0WKLWNXkg8PyT+TfDf9qt4kMfyjmL0&#10;IYk46bduOa7vwRYRab4N0uGFt+6ASO3mCTc7/Mx3DryTW6zKilmIAHJJoA8j8P8Aw/v/AA2ms3Wp&#10;x2UEUumzwNKs7OHZtuDgjgcH86seD9Ik8VajFe6mFa1sIUh8sD5WYDp9O9QvPqfj/wAWT2kd40Wn&#10;xMSAnKIin5WI7lq9H0TRrTw/potLQsULFyzHJYmuL/eJp291fieg7YSm1f35fgjH8R2n9h3thrum&#10;WkhW2cx3sNqgy8DDlto6lWCnjnGa6DTtTtdYsY7ywnSaCToy/wAj6GqfibWjoHhu81EJ5kkaYijH&#10;O6QkKo/Mim+F9F/4R/w/b2sjGS5bMtzKeskrcufzP5Cu1I8+5tVy3jvxDNomkRWumgyaxqT/AGay&#10;QYzuPVznsM/niunLLGhZiAqjJPYCuE8JI3i/xPc+MLlSLOHdaaTG39wHDy4x1Y5H5jsKAOl8L+H4&#10;PC/h610u3O4xLmST/no55ZvxNbFFFABRRRQAUUUUAFFFFABRRRQAUUUUAFFFFABRRRQAUUUUAFFF&#10;FABRRRQAUUUUAFFFFABRRRQAUUUUAFFFFABRRRQAUUUUAFFFFABRRRQAUUUUAFFFFABRRRQAUUUU&#10;AFFFFABRRRQAUUUUAFFFFABRRRQBxX/Nbv8AuA/+167WuK/5rd/3Af8A2vXa0Aee+OE0XT9XSfWf&#10;F2vaY9yuY7e0mYIAvBIVUOPxrzaTxBb/ANjarLH4z1/7fFeFLGM3Em2WDcoDtx12ljjI6dK9J8Wa&#10;vFonxI0u7ktLm8c6fKkcFtEJHdiwwMdR35qrqnhPU1+FmtR/ZN2raldHUJbaIhvLJkViinuQq/ic&#10;4oAr+Gz4c1TXbaDTfHPiO7u1YSLBNcOEk28kEMgBHHTPSrHivSrXWvie0F/aXF9Db6GbiO1hmKF5&#10;BKQMYI5wT3qNNYu9c+J3hmebSLnTLNI7hYPtcYSaVtnz5XPAHGPxrS1C7tbH4wSTX1wltbjQNrSu&#10;+0LmfHXt1oA5x9G8Nw3sFlN4E1tLq6BeOMXTHeF+8c+Z2yOvrTr/AMP6bo9/oF/pujaho1x/bMFs&#10;fPuC3mowJPG9uMjFVdXstAl8U2As/Gt/vkt7jZdSahuFs+BtG/sD82RnnArRuLu2uNI8LQRagLy7&#10;TXoWn3Xv2op98cN12nGRQBvfEWbUpITBLm08PRosl7cxtma5O7AgjUcgscDJ9fY557XH8UHxz4YM&#10;K6VEcXP9mpMZCUTyxlZ+fvBcDg9c1rfESz1BvEPhy7lvUXTk1W2jitVU5eQsSWY+wHH1Ncfr/hkD&#10;xpYwp4GIW4e4YQf2rj7YAAd2c/u8Zzj3x2oA7DUbDTri9aXW/Hlxp+pFU+0WtnqawwxttGQqNyB9&#10;fXNb/inw9ca5BY3+i332fU7JhJazbz5cinGVfHVSBXH3HhzTI/FXgi3m8O2dj56XYuLQhZs7Yxt3&#10;v/GR1ya2PiZFquj6JLrej6zPZR2cccYs40Xy2zIFz7cN+goA5jxnreraf4ihudQv/D0WpaVma2SJ&#10;LgySIwP7t8ccjt6+maZ4V8Q6zLrl1FpGreG7vUtVlNw/nxXKvwv3FbaPlUDgH3q74mS9f4ial9hs&#10;7q5f7LAXW31NbIgYbk5+9/T8aqaMl8nxN8NC/s7u2J+0FPtGqLebh5R6Y+7/AF/CgD2Mbto3Y3Y5&#10;x0zSv/q2+hp1Nf8A1bfQ0Acd8I/+Sa6X9Zv/AEa9dnXkvw88L6lP4JsdS0PxDd6fcymTfDIBNbti&#10;Rhwh+6Tgcj3roH8Y+IvDxK+KfDzS24JzfaUTLHj1KH5lA7k/lQB3DHahPoM1xfwv1i31fQruQ4TU&#10;HupJrtCwJzIdyH3GzaB/u47VV8TeK9M8TeGY7XQtSSQX11FbTtE+2aGJnwzbCNxz0xj+KtDWPhvp&#10;N7DcyaesljfMEe3khkZEhlRcIwUcegPHT3oA6+lrmvDviC5u7q50nX47e31e1K5ETHy7hWBKvHu5&#10;I4OfTBrpaACiiigArmvCUn2nUPEVypOyTUmQByNwKIiHI7crx6jBrpa5fUfBVte6nJqFrqeqadcT&#10;Nun+x3G1ZflCjKnI4A6igCBvEGreIr26sfDkC21vaTtbXOo3WDtdThljQfePPU4FYMena14V8RaT&#10;dX2ZoJJvKvb+1cILkv8AKglhPVgxX5x2zmu80fSbLRLAWenQmOIMWYsSWdj1ZieST60/V9Lt9b0q&#10;40+8DGCdNrbTg/gfWgC9SAg/dIP0rzWw1XVfFunW/hx3uPtVtctDrV3CRH5caMwChu7PgZ2+9X7j&#10;S4vBHiDSBoRZbO/kWzk04yMRnlvPGTnIAwfXIoA7yiiigAooooAKKKKAKep6lBo+l3F/dlhBboXc&#10;gZOK4LTbM/EC9uZPFVldi1EQNtbIcWoG7IYSo37xiMc8Y5rZ8dalfWcNtCEmttHlJ/tDUIhveFMH&#10;KhByN3TeOlb+h22mWmjW8eiLCLDbuh8k5Ug85BoAk07TbbSdNgsLRCltbqFRSxJAHuau0UUAFFFF&#10;ABRRRQAUUUUAFNwGUhhkHqDTqKAOG13wtbaZa/234dae1ubKU3j28Ur+XOgyXi2Zwu72HWqfjvxG&#10;NW8MW8WkgXMF64V5oHDhGHzeWcd67ua9t7R4Y7ieON522xqxwXb2rz0W3iiXxTfXei6MNMtriMWy&#10;SO6BFIb5pnj6lsdMcdM5rOrFzjypmtCfs5KbV7HXeEfDsfh7RUj2YuZQHnY9S3p+FblcN9j8X+HN&#10;WuotGjTV9JZBOv2+6PnB+hjVyfbPIxz1q9Y+PbY/b4Nas5dLv7BBLNbysH3Kfu+Ww4cnIGB3OKqE&#10;FCKiuhE5ucnKW7HeMYF1e/0bQWMwjupmnn8ptv7uNc9ex3lD+FJ4Ivr+9XUIbidr7TrebZZX7qVe&#10;4XncG9Sp+XcAAcVFpbnTor/xT4pkW1mucRxIwyba3z+7jIH8ZLZPvj0rltE1Kf4dy2b3mrTaj4Wv&#10;IJWin+yMnkShs4I5PzcgZ659qd9Qt7tzo/H19capdWXhDS5Cl1qfzXcig/uLYfeP/AsYHryO9dba&#10;WUGm2FvZ2iCO3t0EcaZ4AAwBXM+AtLnkS78TaooGpayRJs4/cQj/AFcYP0wT+vIrsKZIUUUUAFFF&#10;FABRRRQAUUUUAFFFFABRRRQAUUUUAFFFFABRRRQAUUUUAFFFFABRRRQAUUUUAFFFFABRRRQAUUUU&#10;AFFFFABRRRQAUUUUAFFFFABRRRQAUUUUAFFFFABRRRQAUUUUAFFFFABRRRQAUUUUAFFFFAHFf81u&#10;/wC4D/7Xrta861zXbLw58XUvtTaWK2fRvJEixM43+cTj5Qewq/8A8Ld8K/8AP1c/+Asn+FAE/iXw&#10;rrGreJrLVNH1mPTGt7d4S/kCVjk5xg8YqH/hGPGn/Q9f+UqL/Gk/4W74U/5+rn/wFk/wo/4W74U/&#10;5+rn/wABZP8ACgBtl4O8QJ4t0vVdX8QR6pFZLKArWqwsu9ccbeD+PpUviHwfq+qeLl1nSdai00fY&#10;fsj7rYTFhvLYw3GOR+VM/wCFu+FP+fq5/wDAWT/Cj/hbvhT/AJ+rn/wFk/woAhHgnxSBgeMIAP8A&#10;sDQ1DL4B8Qz32lyXniSC8t7O9jujD9gSD7p6gp37YPHNXP8AhbvhT/n6uf8AwFk/wo/4W74U/wCf&#10;q5/8BZP8KANTxdoFxr6aT9kljjex1KG8bzM4KpnIHvzVI/DrT7nUXvdV1LVtSlIYIJ7sqsW7htgT&#10;btBHGOmKg/4W74U/5+rn/wABZP8ACj/hbvhT/n6uf/AWT/CgCKDwld2vjPRPsNnb2ug6Ks5gYTl3&#10;kMq4IIPI+YnvWj4i8HN4q1eL+0tTmOixoM6dH8okkB6sw5I6ceoqn/wt3wp/z9XP/gLJ/hR/wt3w&#10;p/z9XP8A4Cyf4UAZl14E1yHUnlg/sHWldVjE+swu8yIv3U+Xg4H8WASTzTI/CHim21S11C00vwbb&#10;3Nru8uSCOePG4YOQODx69K1v+Fu+FP8An6uf/AWT/Cj/AIW74U/5+rn/AMBZP8KAOyjDCNRKVMmB&#10;uKjAJpz/AOrb6GuL/wCFu+FP+fq5/wDAWT/Cj/hbXhV1I+13AyP+fWT/AAoAf8I/+Sa6Z9Zv/Rr1&#10;2dcZ8JgV+GumBgVOZuo/6avXZUAefav4X0vxb4+ltpbNbdNMt1lmuIMRyyyyfc5HJChSfrVh9G8a&#10;eG1J0XVotbtVyRa6mMTAZzhZR94nn72AOKueCYYobzxB56N/ai37JczO+4yp96I47KEYAD2NdbQB&#10;5d4i8QWmqXNkut2Mvh3XLKdJbWe9i328jKc+X5q/wHPJyB/KujtfHTC2tp9W0a7tYJ2RRcwuk8A3&#10;cbi6Hhcnqa6e5t7e9t3guoY5oXGHjkUMpHuDXHa38MNKnt7t9KvbrRPPQ+cLWUiBx/tx9MAZ4GOt&#10;AHc0V5j4Y17xfo/hu0uL7S21zTXyUnt5CboR7jhmRvv5BBXHYc11Gh/EDQNel8iG8+zXoO02t2PK&#10;kDc/Lg8E8diaAOmopOtLQAUUUUARRxRxM5jjRS5yxVcbj71x/iSaHwx40sfEt8WNhNbHTpXAyLcl&#10;t6ufY4IJ7cV2tcn451a80SwtdSjiW60qOUxala+WGLRNxuBP909u+eaAOojlSaJZYnV43XKspyCP&#10;Wq+p3cthpk9zDB58saZWIyBN59Nx4FeZ/CK6uZtX1OKwku5PD0aloFuSf3W45RFB9BuzjjpXo+u2&#10;893ol1BbW9rcSumFiuf9Wx/2vagDk5fiFq1tdLbXXhgW8xyzJLqUKER5wGAPUEgj096uaz8SdC0W&#10;X7PLODeLLFHNCQ2Iw2MtuAIOAc8dcVl614P1HVLyC5NnY3TaZEpLXESE6m+0Bl/2EAyB/tHPvVnX&#10;PCl5rthCL21UW8V3b/ZrCF9gt4QwDsxH3m254/h7UAaM/ju0m0wX+h2/9o2yTGGWQyrbrGwHrJjP&#10;4VW8L+PbjxLLCiaOsYdjvdL6GTywCRuKg7u3pU8vhzUL82NpqbWl9aWN/wCcrzLlpYvLcAOuMbwW&#10;HPfGay/Dngy7sNT0S8aytLMWZvPP8sAPJ5jnyxwOgXHegD0AgEYIyK4/R7OLQfiBqOnWsPlWeoWi&#10;3kccbYSN1bY/y9i25enpXY1yOnOdX+JGoXsGRbaZaCwLkcSSMwdsf7uAD9aAOuooooAKKK5jxV4v&#10;k8LRl20W8ukYhY5o2QRlz2Yk5Ue5GKAOnorj08fLL4WutdfRb+K0hiLoZdv7xgSNuFJKjI6kY71g&#10;n40W9zfLb6ZpUs67k3vJLswGKAHGD3f9PegD0w0CuO1j4gSaNfwwT6JOI2ZhK7XUAKKBndjd/PbW&#10;rp2rahqx0+8tbJYdOuVdpvOkBkUY/dsu0kEGpurjs9zWeWOFU82VFLttBY43H0rIn1yS+W/t9BjS&#10;a/spFjkS4VkTJ5PPfinW3h2NrNI9YnfU5Ibg3EMtwoBjPbGPStndweOtTq12C6TMPSvDjIyT63PF&#10;qV5BM0ttM0QUwBv4RW/RSdapLlVkDd3cdXIeMIo28SeF2eOO5cXjbbVgNx+X/Wg/7GM+n44rqJri&#10;G1tpJ53WOGJS7u3RQOprl/Dbv4h8TXniMRTR6eIEtrAzAgyL955FU/dBOB74BqhGvd60YvFNjosd&#10;uJfPgkuJpCceUq4CnGOcscVz3iOGbxb40tPDzwyrpNgq3t8zDCzn/lnGPUZBJ9cHuK6HQNbbXJNS&#10;cW4jhtLt7WKTOTLtxubGOOcj8K1duXLDqQBmkipaaHGaDFFo3xC1bR7VPslpJZx3UFqp3RuclXkH&#10;9znAK9+tdtXnt/qE/h74g3k+nR/2zPqKwrcWUWRLZIowGzyNp3ZwcdR9a9Bpki0UUUAFFFFABRRR&#10;QAUUUUAFFFFABRRRQAUUUUAFFFFABRRRQAUUUUAFFFFABRRRQAUUUUAFFFFABRRRQAUUUUAFFFFA&#10;BRRRQAUUUUAFFFFABRRRQAUUUUAFFFFABRRRQAUUUUAFFFFABRRRQAUUUUAFFFFACFQeoBpNi/3R&#10;+VOooAbsX+6Pyo2L/dH5U6igBuxf7o/KjYv90flTqKAG7F/uj8qNi/3R+VOooAbsX+6Pyo2L/dH5&#10;U6igBuxf7o/KjYv90flTqKAG7F/uj8qNi/3R+VOooAbsX+6Pyo2L/dH5U6igDAPjPRV1ufR5bkw3&#10;UBCuJYyqZIyBuIxyOnPNZg8X3+t3Nxb+EbGC7hg2pJf3EhSIO390AZfHfpS+NtOtY7i11e7tknsd&#10;v2TUoyucwMflc/7j4ORyASa65AiIAgAUDjHTFAGToOgR6Hbys0zXV9ct5l1dyj5pn/oo7L2rZooo&#10;ASoLu1W9sbi2ZtqzRshK9gRirFITgZoA5P4d3inQbjTPLC/2NdPp+/dnzdmPnx2znpWtrPhrRvEk&#10;Xl6tp0U5A4dlw6854ccjp2NYXw2t4pbLWNYjVSmq6lPNE/dowxVc/iGP412lAHDHwZr2gYbwl4gk&#10;8kEH7Bqf72LGfuq33lAB6D86E8f32jER+MdBudOUYBvLYefb+mSV5XJxgcnmoPEvi7WtC8WNYvJZ&#10;QWNzATbSPBLIwcD1UYPPOOeB2zVQeMtYn8Jwajd3GyS6nYWw02y3M0aKzMWWU9MDORQB3umazp2s&#10;wGTTb63u0HDGGQNtPocdDV6vCdKtrLX57G5uZNR0++BRZrjSrWOBI2mJEZZlOSCQOcd+1WpfHfi3&#10;QRHFY3sHiKFkdhK1jKpAjOGIYABgP72TQB7ZSEAggjIrh/DvxQ0rULO0j1xzpWoTRh9lxG0Ubg8h&#10;lY8bT2yea7dWDgMrAqehBzmgDidGtho3xOu9OsxPbafPp/2mO2/5YtJvAZlH8J5HHufau4rmfFfh&#10;Vtae21LTbhrTWbDLW0wPytnqj+qnGPbNYPwgGqw6Tq1vq8zPJBeFCsjMZEfaCwOe3Ixj3oA9EopK&#10;WgAooooAK5PwWWsL/XtDl5e0vDPGxXG6Kb51Oe5zuGfausrl/Emg3cl7a65oip/a9m2GQtsW7iP3&#10;omPT3BOcGgDp6K5D+1/GGksZtW0eyv7QnLf2ZI3mwj3V/v8Abpjoa1dK8XaLrVvbTWV6p+1u8cKu&#10;CrOy8sAD6CgDaFea+JfCWs6hr2tajEtuibrf7PLc3BCeSEPmqByFO7HLD1rqY7zWtQtVazsxYSx3&#10;eyVbz5t8Q6lcevarEnhuyeC/huvPu4b6TfJFNMSo/wBlfQVN+w7W3PPz4U1GWK40m4t901zpLSSP&#10;aSH7NczJJmJfmGBxtyeOtLN4Fvrq40/UH0Rbd454FvLe3eNPMA272XHRAVXAyDw3rmvU4IktoUhh&#10;UJFGoVFHYCpC2Kdrhe2xwUngpl1Sxml0uyuib67lnkKKcxMr+Urk8tyV+ldB4K0i40HwhYadeKi3&#10;EKkOsbZAJYnr+Nb1FGwm7i0UUUwCo5HSFC8rqiDkszYArD8Ua/LokNrbWEAudT1CbybWFumerO3f&#10;ao5OKqQeBLe5mW58SXtxrV0CGCznZApH92IfLj656UAU9b1GPxnd/wDCOaNL5lluD6leIT5YjDDM&#10;KsP42/lmuk1/VF8P+HbzUBFvFrCWSMfxHoo/PFXba1gsrZLe1hjhhjG1I41Cqo9gKzNT1qW01/SN&#10;LgtxKb4yNKzEgRRouSfrkgUmOKuzRs5JZbGCS4iEMzxq0kYOQrEZIz3wasUUhNMRxdjF/Y/xYv4I&#10;C039r2a3c5kOPJ8slAFP8QOenbFdm2ACTgAckmub8c2FxcaB9r02F5NTsZFntvL+/kEblH1XcMd6&#10;rXGi6r4xiVdeZtM0w4LadA4Mk2DkeZIOg/2V/OgDrRjGQcijrXnwh1jwPdahfWtr/wAUxA65s2mM&#10;kiJxuli67RkklSex6V30csc0KyxMro4DKynIIpbjasyWiiimIKKKKACiiigAooooAKKKKACiiigA&#10;ooooAKKKKACiiigAooooAKKKKACiiigAooooAKKKKACiiigAooooAKKKKACiiigAooooAKKKKACi&#10;iigAooooAKKKKACiiigAooooAKKKKACiiigAooooAKKKKACiiigAooooAKKKKACiiigAooooAKKK&#10;KACiiigCtd2kF9Zz2tzGHgmjZHQ/xKRyKwPh1NNN4JsluJDI8DSQBiOdqOyrn3wBXT15dofixPD5&#10;1TUJo2XS9Q1ySKMSK3mAleXXAO9SVxtHSgD1KivNY/iXqMlrpsRsrWzu7iJZJJ9QlEcBUqWBBXJG&#10;7acA1P4c8falqmpaXBcHRJE1JX2x2lyzTQEIXG9SOOmKAPQ64a6t7/xB491LT5tU1TTLeyt4Xtls&#10;5AizBs7nJIPcbce1c7/ws7Wv7QWP7Z4fMHlyOZVjuSnykD723nvyOOD7V0Xw+WW9udX1bVGim1OW&#10;5MPmRuSohABQIvZOcg9WBzQB0Ph/Q7bw3pa2No9xMocuXmfczFjkn0/KtiiigDjPEPw/HiXW4rq8&#10;1i9FpEGK2wKFVZhj5QVwBj1z+FZ954B1mHQrG107V0uZ7QSxob3OxY2QxjbsGQQp75r0OkoA800n&#10;wFr+n3EcZl0yGzZrT7QFkld2EDbgV3cDJ7dBXQW/g6extLW1stSZVt7G5tlmkTLhpWVg2Onyleld&#10;UzBELM2FHJJrKGvJPcWAsIWvbS73f6XAwaOPHrSbsAWvh2x/4R2y0jUIYb+G2hSL9/ECGKrjdg9K&#10;51vhvJpUpl8I67e6Pk5Nux8+Dpg/I3fpySa2TN4huIH8q0tbOaO72r5r7xLAD97j7rGrK32qLdX6&#10;tpgMECBrd1mGZ2xyMfw1PP5FcrOVuPHus+FJY4PGOjqY3zsvNNfejYxyUPzADPJP4CrHgHXNP1PV&#10;dfGnajBcWsl0JYEcbZzlQXZgcErk7RxwFxVDVvtR13Q/FVxpN75U0LWmo2Xl+b5UecqxHs3zHjsK&#10;lvU8KeN/t01vpaXt9ZygK1pMsc8o4G8EEHA/2vSnzoOVnoJQFge4pNvzZrz0WPi/w/fXEGharLrF&#10;vbqJDbapH8zK3OEnH3m4PBwBmupTUtXuIdJmj0xIhcH/AEyKWX54B7f3jT5hWNCa7gskie7ljhDs&#10;I1MjYyx6Cub0PXdfn8TalY6xpvl2UCl4Z41OGweBnuSP5VsW+hIUlTVJm1FWuTcRC4QHyf7qr9K1&#10;i2Kizk072KUlFNWucnofjC78QaHfXdjo0v2q2do0glk2iUj/AGjWwt3qjajDEdPSO0e23yT+aCYp&#10;f7u3v9a0R8i4VcA80u/I3LzTjF9WKUo3bSMaHRLq60+yj1nUJJrmFi0rW/7pJgc8Mvpisy1sbfwl&#10;4phtbWJBpuqsfKjyD9muApJIzztdV/NfeuvHSuO0qzt9V+I+t393DvutMENtaFlwI0ZCxI9SSx59&#10;MU1FC5nsdlRRRVCCiiigAooooAKKKQ9DQByWiJ/bvjXVdXnOU0xzp1pGf4DgNI+PU5A+grrq5b4e&#10;RKPDLTkEzXF5cSTOfvO3msMn3wAPwrqaACsfR9Zl1TVNXhNuI7axuBbxSnOZG2gvx6AkCq51m+1v&#10;SY7zwqLOT988bG+DqpCkqSu3ryOtYPjtdVl/4RxFgH2oXHmSyRXTQwhwhO3PU55P0U9M0r3KtZan&#10;eDBHykenFNV0kZ1VwWQ4YA8g4zz+FeYeAXSTTtYs9U8QSCzt2cRlZ/KLoshLXKuOdrEgZBIyDTPD&#10;ulywa1ZXb6hdvBq+oSPDFJdzLMYFRjGzDcNwIjHUdGApknqgAUgZGT+ZrI1rRZdY1HS3N2Y7SznN&#10;xNCuQZmA+TkHoDzjvXmOrebBqq6hNqX2WOL+0EgWWe5JbynVQobzQctjtgex4r0LwRpCWGjLfvNN&#10;cXepKk80srljgr8qAkk4UHHNJ9ilpqbOrWCarpF5YSOUS6geFmUZIDAjP61znw1vZLvwubaadJxp&#10;9w9nFII/LLxoQFJXscV12a43xhpqaK6eLNLgdbuzcPeJBgC4g6PvH8RC5IPbFMk7OioLa6hvrOG6&#10;tXEkE6CSNx0ZSMg1PQAUUUUAFFFFABRRRQAUUUUAFFFFABRRRQAUUUUAFFFFABRRRQAUUUUAFFFF&#10;ABRRRQAUUUUAFFFFABRRRQAUUUUAFFFFABRRRQAUUUUAFFFFABRRRQAUUUUAFFFFABRRRQAUUUUA&#10;FFFFABRRRQAUUUUAFFFFABRRRQAUUUUAFFFFABRRRQAUUUUAFFFFACZCgnoBXmel6LqGs2E/iDRJ&#10;IBJc6ubyC3uciIRKGjPA6M2SSR14rofEFy/iC7k8Nabv2OANSu06QxnrGD/fYcewOa6eGGO2gjgh&#10;UJFGoVFXooFAHn3/AAiPiOO8s7q20/w3B9jOI4QZD5i+XsG9yuSV7VLoHhLxBZ32gLqEOiRWukiQ&#10;b7Tf5km5CvOVHrk+pr0GigDiH8Lt4e8PBft6m20/SbuAzNHlwXKvu29CAFPFSfDHR5dN8MJe3kyz&#10;XOpbJwwJO2LYBGnPooq58RQ7eANXEeSTBztJBxkZ6e1bmnWtvZ6Za21oALeGJEiAOcKBgc/SgC1R&#10;Ris691iC2ju1g/0q7tYvMa1hOZD6ce9J2WoWZdyVTLMOOprC1TUb7ULeKPw28DrMzRyXysHW2I/2&#10;f4vSp7S2u9VksdTu5LmzHkES6c2NuW/ve4q5p2lWmiWht9Nto7eDcX2J0yah3a8ilaJCuio2pxX8&#10;1zPJMtv5Dx78RP6sU9aoeKNXXwT4RlvdPsInSBlVIFPloNzAfh1ro+2TXnI1ODxf8TDYXhEujaeu&#10;+zH/ACynuUxuOf4iu4jbyOM1aSRNzUn8R+K9OQX994djmsHYA29nKZLqFfUjG1vwNbul+JtJ1rS3&#10;1Gxvo2tImKySPlAhHJzuxjg1q1zuo+CNA1TW49UvrFZ7hBjYSfLY+rJ0J7c+1MDZsdRs9UtzNYXc&#10;F1DnaXhkDrn0yK5Dwlph8P8AjPWdKs3EmnJDHcKZsebE0jMSobGWXjPJ4/Wrd14Lks59QvfC9++k&#10;3VzCq+RHFH5JdQdmQVOOvOKi+Hgs7e3vbR3vjraOp1H7ecys2MAg9CnB2kZ4oA7OiiigAooooAKK&#10;KKACuH8am98N3Q8UaddRorCK1vIJoyYnTfgOSOVI3EZ57V3Fc149tZ7jwlcy2ql57RkuliK7llMb&#10;BtrL3Bx0oA6QHIBpaytD8Q6d4k09bzS7pZo87SMFSrehB5FatABRRRQAUUUUAFQT3UNpaS3NzIsM&#10;ESl3dzgKB1JqeuP8VSprPiTSPC7KXt5t17fIvP7qP7it/ss+Py96ALXw/B/4Q+3fDBZZZpo9y43I&#10;0rMrY9CCD+NauuavZ6Lppur7eYmdYQsa7mZnIUAD8avKixoERVVF4CgYAFZOtz6WdR0iz1OAzST3&#10;Je0JXKpKilgTzxxnFJ7DjuaGn6fa6VYxWdjCsNtCNqRr0UdaLyxtdRhEN9bQ3Eec7JUDDPTofY1Z&#10;opiKs2n2dwipNawOipsCsgIC5Bxj0yB+VH9m2R1Bb77JB9rVNgn8sbwvpu64qzWVe67b22vWWi+X&#10;JNc3iPIQmMRRqPvN6Ange9DdhpXIbVNI8RalHqsBNxLpsktsjEHYr8B8A8E8YyPetuqmmaZaaNp8&#10;Vjp8Kw20QIRAScZOTyeTyate1JA3cdUbok0TRyKrI4wVIyCKkopiOL8ETx6Pdal4UmIWawmMlsCT&#10;+8t5DuXbnrtzg4GBxXaVyXxEgYeHRqFvEwurKVZkuo+Xtlz87gfxYXOV71PZeP8Aw9eqS2opargN&#10;HJeDyBMp/iTfjIoA6aioILiG7gSe1mSaFxlXjYMrfQ1PQAUUUUAFFFFABRRRQAUUUUAFFFFABRRR&#10;QAUUUUAFFFFABRRRQAUUUUAFFFFABRRRQAUUUUAFFFFABRRRQAUUUUAFFFFABRRRQAUUUUAFFFFA&#10;BRRRQAUUUUAFFFFABRRRQAUUUUAFFFFABRRRQAUUUUAFFFFABRRRQAUUUUAFFFFABRRRQAUjfdP0&#10;paKAOR+F5LeArN2JZ3lnLMerHzX5NddXH+GguieLdZ0Fm3LdMdVtjnorna6+2GHb+9XYUAFJS0lA&#10;HLeMvFlt4T0ch1M2oXMbrbW6qX3sB1b/AGRkZNR+F5E8N+ENAsHWS8ec+X5lt+9RScsSTxhR+lYf&#10;xTOnu9kEk3alEChiRvuxNg/Mv1AxXY6MkWgeErQX0iW8dvAGlZzgJ3OaxVVyqOC6I6HRjGjGo923&#10;p5EU+majrNte2uoXBtEFwrW0tm5V9gweT61RvtX3arPY+FbW1utX2hbu6c4jtx0HmMBlm9E6/Sqb&#10;6rN481Gaw0S9uLXRLZcXOoW3yPLL2jjYjgDqWGfTvmum0bR7Lw/pcdhpsKxwxj/gTH+8x7k+tapJ&#10;GFznR4K1hLqHVW8UXU2swps3vEot3T+4Yl7Z75zUyeNhpBa18VW8tneIcLLBbySQXA/vIVDY9weR&#10;XXUhAPUUxHnniXxdo/iSDTtI0m7ku5b69hSa3iVgTCGzIH6bVwOa6a/8IadceGv7Gs4/sUcZ320k&#10;PDQSA5Dg9c5rcCqDkKM+uKdQBznhbxFJrIvbDUIPJ1bTZBFdoqkI2c7XTPVWAzzXR1xvjfzNAurP&#10;xPZXEduYZEgvY3+7cxMwUZ91ySPqa7HqAR3oAWuK+I9g8Gjt4g0u2Yazp+10uIyARGDlw395Nu7i&#10;u1pjKskbI6hkYYIIyCKAILW9tr6yhu4ZkeCaMSI4PBUjINWq4+5+FnhG7kd30rYz5OI55ECn2AbA&#10;/KoTH4o8NSWss11HqOjWv7qSKCAtctGFwrnn5mzjOOwzQB21FZmk69peuxu+mXsU5jwJEBw8fsyn&#10;kHg9fStOgAooooAKKKKAOa1fwDoOtXzX89q8OoEqwureVo3Ur0IwcZ49Kz00XV/CeqwXOlz6trtn&#10;MrR3NtdXis0Z4Kum7A7EEZ7iu1rkNc1nWZ/FkXhvQmtbV2tPtc93OpcohfZhF6bh154oAntvGYfx&#10;DZaPfaVdWVzeBzF5kkbfdXcchWJHHqK6iuf8P+ErHw9um3Ne6jKS0t9c4aZ84BG7GQvA4roKACii&#10;srWdf0zw/CH1C5WNn4jiX5pJT6Ko5J6fnQBpgYOB0rj4M3HxjupIcPFbaOkM7A/6uRpSyqfcrzT/&#10;APhJ9c1K38nSfDd7bTSnbHcX+1I41/vsoO7/AIDipNG/szwrqMGhRNPeatfbri6nC7mJxzJIf4VJ&#10;4AobBK+x04dPO8vevmY3bM849celYen6rpHivUWe3tpbgaZJuiu2jKx+YQVYIe5HfjvVnSfDtrpN&#10;/e3yyTXF7ePmSedtzBc/Kg7BR2FaowowAAPalqx6LYdRRRTEZmuajcaVpUlzZ2E1/c5CxQRDlmPA&#10;yey+pqexhkaGC5vre3TUTCElaIZA7lQx525qlbTatN4svUkj8nSILdFiLKMzSsclgeuAOMetbNJa&#10;lPRWGk4FHelJooJFooopgIap3+kadqyRrqNha3SpygniV9v0yKu0UAcLoFvN4a8fS+HbW4c6LLZP&#10;eW9u6DELmQAqjdSOScds13Vcf4xR7TXdA1027PZ6ZJL9rlj5aFHTbnb3XPJ7gCuotLy31G0jurOd&#10;JreQbkkQ5DCgCxRRRQAUUUUAFFFFABRRRQAUUUUAFFFFABRRRQAUUUUAFFFFABRRRQAUUUUAFFFF&#10;ABRRRQAUUUUAFFFFABRRRQAUUUUAFFFFABRRRQAUUUUAFFFFABRRRQAUUUUAFFFFABRRRQAUUUUA&#10;FFFFABRRRQAUUUUAFFFFABRRRQAUUUUAFFFFABRRRQBy/jWwc6X/AG5ZOI9S0hHngcLkMuPnQjuC&#10;BW9Z3sV9psF4jp5U0SyBg3y4Iz1qfhlIIyDwQa4XU/hZY3ehy2lpf6gk4YtAZpy0aAHKx7Pu7Ae2&#10;M+9AHbS3FvaJmeeONfV3Arn7zx9oNqswhuxczR/8s4lJ3H0zjFci+j2PjPVpL3VLr+xr1ZRZTWM2&#10;0mSZQOVJPII24wO1aeueG/D3grw3Nqk+myaiYGXcGlIJ3MF47d+lc8pVm2opLzOqnHDKKc22+yRx&#10;+r+IF/tldTaxim1e8kXybWJGbzccJu/QZFd1omj33i20tdX8YAgBhLb6YitHHCynhnB5ZvY8c9Kg&#10;8KG7n8a32pQ6ZqVppt1ZoPKvbZY/JaPCoqYYnBBc4wK71jTo0vZJ3d292RiK/tWrKyWyFACjCgAe&#10;1LRRW5gFFFFABRRSEgZJIAoA4nTIo/F/jPUNRuo0l07R5TZWsMnP+kKQZJMdO4A+nau3rivC83me&#10;ONfl01Wl0a5WOQz42xi5HyuE/vZAyT6iu1oAKKKKACs3Xjqg0S4OieT9vC/uvO+7WlRQB5p4R022&#10;8e6VNe6/ZPPIsmIdRVPsrzjGCCEIJ2nK5PHp3q74C1eS11W/8I3Fx9ubTAWjulV8kbuVct/ECRjH&#10;GPpXegADAGBXIeE3a08XeKNKQf6LBLFcx55bdMpZ8nuMjigDsKKKKACiiigAri/+a2f9wH/2vXaV&#10;xkJE/wAZZ5IWEkcGirFKynIRzMSFPocc0AdnRRWRr2vweHtOW4nVpZZZBDbwRj5ppG+6o/xoAz/E&#10;mtXJuU0LQjnV7pctLjK2cfeR/wCg7mrWi+EtM0OU3EUb3N8w/eXt05kmf/gR6fQYFReEtIvbJb/U&#10;dW2rqGpz+dLEhDLCoG1EB74UDJ9a6KgDK8R6rcaPpDz2NlJe3bssUEKAkF2OAWPZR3NXLeHCrPND&#10;Ct48arM0Y6kds9SAScZrPsLrVbnxFqIng8jSoFSO33r80z9WcH+7yBWuTSWpT00HUUUUyQpM8Z60&#10;VzXizxTbaDpN1HZ3EMmrCMfZ7RGDyFjwDsHJA69O1DGld2L3haXVZ9Bim1xSl7I7s0ZUKY13Hapx&#10;3xitVjgdcVxsB8bxWq3EV1pt81xGJShiZFiIUYjUEg4b1PQ9qmh+IuntGjXdjqduoRRcSG0cpBKf&#10;+WZ4yT7gY96lBLc6+iuSbx9HLl7LQNfu7f8AgnitMK49QGIOPwp9t8Q9DeVYL9rnS7kkgxX8DRbf&#10;q33efrVCOqoqpY6jZanCJrC7guYjwGhkDD9Kt0AFFFFACVxOkTQ+HPiLqmkyyCG11ONLyyjztjD8&#10;rIoz/Ex+bArt6y9d03TdU0qaPWIYJbZFLlpePLwPvA/w49aANSisDwVNc3PgzS5r95HuHgBdpB8x&#10;9M/hW/QAUUUUAFFFFABRRRQAUUUUAFFFFABRRRQAUUUUAFFFFABRRRQAUUUUAFFFFABRRRQAUUUU&#10;AFFFFABRRRQAUUUUAFFFFABRRRQAUUUUAFFFFABRRRQAUUUUAFFFFABRRRQAUUUUAFFFFABRRRQA&#10;UUUUAFFFFABRRRQAUUUUAFFFFABRRRQAUUUUAcp4p8KpqF/Za7p9tbvq2nv5iJKo23Ax9wnsf7rd&#10;jWN4m8TS+KdGPh7SNNuRq9+h863uQIzaIrDLvnsc8Y616JXD+K7WPQvFun+MZm320SLY3CDA8pHY&#10;4lz3wWAIoA7VB5cSrydqgZ6mn0gORkUtABRRRQAUUUlACFgqlmOABkk9K870LT7Hxjruv/2pqE+q&#10;R29yBB5NwRbCB1DKgCHDHs30FaXxHn1GPQ4IrN4ls7mRYLqNCftMyswGyHsWI3de1WfF16fB3gyS&#10;fQoLS1dJI0jQxgRjcwByBjtQB0ttaw2drHbW0SRQRrtSNFwFHoBU1ecR+M/E8mq6V9n060uIdRsE&#10;ljt2nEbO4AZ3U4OAd2AD/cJrPPxE1KPUoYLvWdNtTJLcJNGbCSQ2xjbCqCp+fPrxigD1eivOk8a6&#10;jceGNKu1voheXrXCIltpzzmfy2I3Ku4bRgZ59ad4B8T6nrk9pBqOoSNK1qbgxy6d5RlXO3KyBsEA&#10;kduaAPQ6KrX17BptjPeXT7IIELu3oBXHL4i8Ua3MbHTdHbSnkbzo767QtGLY4AOB/wAtTnOw9B1o&#10;A6XWfEml+HkiOp3SwtK22NFUu7n2VQTXNfD7VLXUNQ1u5umaDW7qbzrm0miaN4IV+WJTnrhQDkf3&#10;q3tE8MWejSSXbF7zUpx++vZ/mkf2HZV9hxT9Y8L6Xr1wkt7FL5oiaEtFM8ZeNuqMVIyp9KAG6N4o&#10;0bXru6ttNv0uJrc5kQBhgeoz94cdRxW3XEW1rFpvxYitbZFWBtECJGEH7lUkAAB6ge3riu3oAKYW&#10;CKWY4UDJJPSn1x+s3EnivUH0DTGf7ArFdVvIzwq4/wBQh7seN2Puj3NAEMviDUvF001l4RlW1s4j&#10;tn1SaIkEntCOjHjqeOfpUGiaba6H8U7qytkWJG0hJI1iX74EhDNIerPnv6Gu1sbODTrGCztUCQW8&#10;axxr6KBgCuUtT9l+MF/EFaX7VpMc/mSHJh2yFdiein7xHrzQB2dcf4mB/wCFh+DvTfd/+iq7CuJ1&#10;Cxi8Y+NhEZZ47XQkIaa3kaNmnkAygcdgg5werCgDd8QRaxcGwt9HkWBHuAbq5yC0cS8kAHqW6e1G&#10;p+HI9V1SC8m1DUY0h2kW0NwY4mIOQWA5P51n23hPUra5lm/4SnUpGOBGsgQqoHqMc/pUh0zxZzjx&#10;DYY99O/+zqUr7otu1rM6SlrC8J6zPr+jefdxLFdQyvbzbOY2dDgsh7qa3MjOMjPpVEC0UUUAcj8R&#10;JtQj8PLHYyPbW80gW7vYwzPbR5+8qryfTj1q9ouiaNaaX9r8OW9isssOI7tEB3nHBJ64z1Fb/WuT&#10;8OBNO8ZeItL2+QkzR3tvCANrKyhXdf8AgYOR9PWgDe0eWaTS4DdXMFzcBcSyw/cZh1xV7isbw3Es&#10;FjcW8ekf2XFFcOqRZXEi5/1nHrWzSjsN7hTJYo50KTRpIp6hlBBqSimI5DWvBFrM76p4fghstcjl&#10;SSKYlkRipwUYD+FlyDjrUui+OLXUb2303UrS60rVpiwW1uImxIVGSUfGCODzXVVxvjZrnTdS0TWg&#10;BcQWtwYmtS/lgNINok3f7IznPGCaAOyopAcgGigBa4fxpqUGs32n+ELS8jEuozFb3y5MvFCg3spx&#10;0LAY5967C5uLewtXuLueK3hQfNJI4VV+pNcf8NPssui3hjCTz219PAdQ2gtdAvu3hscj5senFAHa&#10;RRLBEkUSgIihVUdgOKkoooAKKKKACiiigAooooAKKKKACiiigAooooAKKKKACiiigAooooAKKKKA&#10;CiiigAooooAKKKKACiiigAooooAKKKKACiiigAooooAKKKKACiiigAooooAKKKKACiiigAooooAK&#10;KKKACiiigAooooAKKKKACiiigAooooAKKKKACiiigAooooAKKKKACue8Y6FLr+hFLaVory1cXVoR&#10;twZkBKBsgjGa6Gk+8pB6GgDF8I6yPEPhPT9Q80SSywgSsF2jzBw/H+8DW3XG/DwizXWdEhuEuLTS&#10;71ordh1VG+bYfUqSRn2qz4q+IGieEbhbfUWuGuXjEgihj3HaSRnJwOoPegDqaK5mw+IOgX+kNqDX&#10;ZtYFZUb7QhQhmXcF9zj0zUem/EXw1qs8sUWpRpIk/kIJDt8w8YK+xJxQB1VFcpcfEHT7e8trZtO1&#10;jzLgsBmxkGNoyeCMn8M1vadfrqVil1HBcQh8/JcRmNx9QeRQBzXja8TTNb8L3kzxRW8d86ySSkhU&#10;DRsMk9u/Wum1LTLHW7BrXUII7m2kwSjcg45BqS5tLfULKW2u4UlgmUq6OMgg9RXF6Teal4U1uz8M&#10;JOmtQtyighJ7K3BABfsyjIHY/WgC/P4GjluJ7tLkRXayQ/YHSLizii+7Goz0PzZ9d1VbfwbrNldW&#10;s9rrFgBaPcNEj2RIImbcwY+Zk4PTFdvRQBzGl+EFs/7Llvb17i80+S5lWSNBGjmctuyvPTdxzT9I&#10;8JppFzY3TXk00tnYCwRAoVCM5LbeuTgd+1dJRQBQ1jS7TXNMm06/R3t51w4UkH16jpWL4Tvbixu7&#10;nw3qk8k15aAzW08r7muLZmO1ie7L90/h611Nc94o0efU7WG+0sqmsac5ms3ZeGOMNG3+yw4/I9qA&#10;OhorK0DXrXxHpou7cOjo5imhkXDwyj7yMPUVq0AcvrWgatqniuxv7PUIrO1traSPIj3yhnIyVzxy&#10;AOucelN+H0Ukeh3Qlvbq7cX06eZcS+Y2FcqBn6LWr4g1htC0G71CO1lumt03CKMcnnH5DqfYV5q3&#10;ijUtLtryy0vSry4ursy6he3jx/YovLAXeYQ3QAYG48555zQB1jw3HjPW7+Br65g0PT3FuyW7bGup&#10;hy+WHO0cDAxk59K6jT9OtNIsY7PT4Egt4x8qIOBXEeBvF0M/htks9LhtYLeZIIYnvQXnLDc7ZYDJ&#10;wd3PXmpdL+K+m6l4pOjNZyw+ZN5UFwXVkkOMjODxnt1zmgDva4zXbd/DHiqPxPFKw06522+qoSCE&#10;H3Y5AO2Ceeeh6U+fxzcQavb6e+gXAnmV2CG7tw3y46Df79yKj1C8vPG0b6NYwtaWbLt1K5fa2z/p&#10;jGRlWf1PIUH1oAna61XxZLtsWm0rRF5a8xia7HTEYP3F77jz0x60ulJb2Wntp/hCaKZre9H21rh2&#10;Y8nMhLHq1aV0J7yaKwtYrafSmjeG7Yy/OvGAoAq/ZWFrpdoltZwrDDGMKq9qltt6D0S1LVB5BBop&#10;aoRxlp8ObGy8xbXVtbgtWYtHbQ3rJHFnkhQOxJNJdfDmzhh+06Fc3NlrSEOt9JM8jSkEEiQZwwOO&#10;a7SigDk9K1rWrfxTFomv/YpJLiy+0xy2qlVVw2GjwxJbjBzxXWVx/i9H0fX9G8SxL+5gc2d9tHzN&#10;FKQFJPcK+Dj3rU1jxZpeiXAguZXkl275UhjMhhj7u+Pur7mgDaGMiuN1BbaH4nJfak88SW+ls9s4&#10;f90MFvNLAegZevp9KuH4gaQ0Xn2sOo3dtg/6Rb2UjR8f7WMVneENTufE2uNrF5cWaRCOaG0tEQiX&#10;y96/OxJ5+6M44qXNJ26lKDa5lsdH4bRBodu0WoS6hHIu9LmX7zg1q0YAHYAUZHTIzTSsrEt3Fooo&#10;pgJkYzniuJ1mW48c3Fx4f09JIdIhn8rUL9XALFcExx9ec4BJ960/H1xDa+AtXMysQ9u0ShBkl3+V&#10;en+0RWWvw/ey0WzGialdabqNtAmfIkIgnlUDJkT+LOKAO3A2qB2AqvdXNtYWr3N3NHBBGMtLIwAU&#10;e5NZui+J7TVNBGo3JWyMTNHcxzOAYJFOGVj9f6Vz2pana+O9U0/SdMLX2iBzLqcsYwo24aNCWHIL&#10;DkDnpQBNaW1347a31C+Kw+HVkZodPeLJu1H3JJDn7ufmC49M5rso0jhjEcSKiKMBVXAAoCpDGqIq&#10;oiDAA4CipKACiiigAooooAKKKKACiiigAooooAKKKKACiiigAooooAKKKKACiiigAooooAKKKKAC&#10;iiigAooooAKKKKACiiigAooooAKKKKACiiigAooooAKKKKACiiigAooooAKKKKACiiigAooooAKK&#10;KKACiiigAooooAKKKKACiiigAooooAKKKKACiiigAooooAKq3t39j0+5uvKll8mNpPLjXLtgZwB6&#10;1aooA4n4YXmnt4bigjvra41SYtdXoQ/OZJCT8w9QMA/Sub+I2gWmq+OrGSRNQljMJS9K2ssscagZ&#10;jxtHds5wa6rx9bwQWOm6wYVRtPv4JpLhVw8cW8B+nJGDyK68EEAjoaAPKvBPhdL2xvFt7vUtPv4b&#10;0TQtLakLEiq0cY2uME7Cc9+npV3w/wCE9ZvLjU11LVZ0gj1fzmR7NF+1hDGyvnHAO3HHpXpNFAHl&#10;V74Tkm1zTbm+0a7uHmuNQkucTsRtO4xDO7C5+UDpXd+EILy28JaZDqSyLdpAqyLK25gfc+tbVNc/&#10;u2+hoA5H/hNb3UdbuNP8O6FJfR2sjwz3c03kxJIuMqDg5PI//VUnhLw9f2WraxrmtGIX+qSL+5iw&#10;whjXhV3YGTjGfoKT4YAL8PdNfq0m93buzF2ySe5rraACiiigAooooAKjklSCJpZXVI0GWYnAAqSu&#10;Q16zTxP4nTw/eOw0y2tVu7iJHINwxchFOP4RtJIzzkelAFPUdV0vQ9TtvEunalbf2XfzCC+jSQFZ&#10;HPCyL/tL/F7c9q7o8jiuI8d+HtKh0h76DSbNr6S5t1V2hBBYyqPm9j0Pcjiu3HCgfyoAK4fWNI1B&#10;/Gt9epbXt1ZPpLQKvmoyea7KNqI3A4XJyMV3NFAHEw6NeaVrk0ejaPBDFdXEMs0xCeSqImTtQchy&#10;wIz2yDWD4W8I+IbL4gXmtahpcCwTTl1JuVbytwIJXA5IBx2r1SuZ1u8uNavm8P6RcvA4XN/dxdbZ&#10;CDhVPZ2OPoMn0oA4ODwWuqiLTrSC3mnsILuO/vLdU2TTOcxxiQjO4dyB8vSu50pJbDQ7DwzH51pf&#10;rpy5uYod0UbgYb5uhbOTWBZeM38KtBoep6baRQwjy2uLCfcqnPUrjIOOTyefrXZeHZrKTRo003Um&#10;1GGIlDcNL5rMR1DN681CmpNqL2NJU5QSclvsSaPpEOkWXkwqu9m8yZ1Xb5sh+85+taNcz4g8S3+k&#10;6xY2FrplvcfbF+SSa8WEb+Ttxgk8Dr0rH0/4gajcpqAm0a2L6ZbvJcNFdZEThCygqVBw2CMrmqSs&#10;jN6nf0V49H8VPEMlpb3Kx6JiQoDG0gUru65Jk449RXdTeLHttQvoZLMPFDf2tlE6P94zKhLH6bvx&#10;pgdPRXEjxxei2vpzY2CRW2pzWIe5vhApCY2nJByTzx7VF4Q+IF54pltkbT7CNZd5fy9QVpY1UkZ8&#10;vGfT880AdNr2iweIdHm028klSGXaS0LbXBVgwIPbkVBa+GtI0nR7y38gGK4iYXc8p3STgg5Lt1PU&#10;/nW1isDT9Vi8Q6kZdPvpY4dOkeG7tmixvbHGc88VLlayGk2Yfg7xnp9n4GSTUrs+Xp9wbBpxGcNg&#10;/I2Bzgrt5+tZ/inQrqy1K21PUtavoNHYutzNZzeT5SscxjYBjbkAEjklq3vAIW8tNV1VYEhstRvW&#10;ktoguAY1AQMR2LbSa05/DFjfaudQ1B7i7ZcGKCaTMEXGCVj6c++aLXtcba1SPNfFeiapD8M3u7nV&#10;LyKU3YmVb69LO0WG2qMDAfkEr/s1Kmkz22oeDYprdNTkdAXvrS9fftVxkjnBVQ4z6jPTFdtJ4C09&#10;9NutMjvdRgsLhlY2yXGVRRncq5yQrZ5GfpitCDwzYW2oabcW7TRjTYHt7eDflArYyeeSeB3qiTzG&#10;5g1a78QWJ06fVmtZ5btIlfWiGmERI3cr8vI6c16d4PYTeE9OmV7lhNCJM3M3myDPOC/eiXwjo8rW&#10;v+i7BarOsSI5AAm/1n51o2Fhb6XYQ2VlEI7eBAkaA9AKAOM8ay6np+u2GpGxtrzTLMZggNx5by3L&#10;nCjGDuIHQY6nPau3tZJJbaOSaIwyuoLxls7D6ZrkvicTBomnX4ck2GpW9wLdfvXBDY2L785/CuwV&#10;w8asOjDIzQBgXHgbw5das2qXOlQy3bnLlslGb1KfdJ98V0AUKMKoA9qdRQAUUUUAFFFFABRRRQAU&#10;UUUAFFFFABRRRQAUUUUAFFFFABRRRQAUUUUAFFFFABRRRQAUUUUAFFFFABRRRQAUUUUAFFFFABRR&#10;RQAUUUUAFFFFABRRRQAUUUUAFFFFABRRRQAUUUUAFFFFABRRRQAUUUUAFFFFABRRRQAUUUUAFFFF&#10;ABRRRQAUUUUAFFFFABRRRQAUUUUAc94z0u+1fw69rZBZWEqPLbs3l/aY1bLR7v4cjjNYcmqa9d+K&#10;dHlYS6dZy3DQLpr7fNljEZLyvjPAbAH4etd7XI+L5p9I13RdcS1nvLeDzraaKCLzJAJACrKPqoH4&#10;0AddRWZoOtW/iPRoNTtElSGfcAkq7XXBKkEfUGtOgAqjrGoDS9Evr9oy4tbd5SgOC21ScfpV6ub+&#10;IN6un+AtYldGfzLdoQF9ZPkB/NhQAvw+sjYeA9HiLBi1uJcjp8/zf+zV0dclYeKPD3h6107QL3Wr&#10;X7VbwJCWJwm5Fwct0U8dCc1u6frWmau0i6bqNrdtHy4hmV9ufXFAGhRRRQAUhOASTwKMg5APIrA8&#10;cQtL4J1ZEu47Rmt2zLIcLjuufccfjQBj2v8AbvjINe2WrtpGjNI0UMcEAaS4iU48wO33M8446Yrd&#10;0HwzZeG4ZvsrXE89yQ1xc3EpeSUgYySf6VL4YuBdeF9NmSzNkj26FbcnPljHAz9K1qAOV8eyeRpe&#10;n3c8oWyttQgku13lQybsDkejFWx/s1t2OuaZqrMmm6jaXToMsIZlcgfgauMqyAq6hkPUEZBrzzXf&#10;Cun+EruHVNA8+HVLq8WOzg8z/RxI+d4ZT0VlHP0GMUAeinAHJwPU1iah4w0HSpGiudTtzMrbDDEf&#10;MlB9Ni5b9KzE8H3WryC58Xai17g7lsLbMdqh46jq+COrflW/Y6NpmkQ4sLG2tlQH/VxhfrzQBzWp&#10;eJb+/tWmtC+h6UpGdSu4wZJefuxwnnnjDN+Vc5Fq13qdu2h+ErSaGDdmSdjmRz/E8j/7X51HpsGp&#10;/EjVnkvbkLYW8mSqjhV9F9/evUbHT7bSrRbexgSKJeiqK47zxGztH8zvcaeE+Jc0/wAEc/4X8B2X&#10;h9RPckXl7/z0ZflT/dH9etVPhzcW7/2+IpYRNPqs9wLYMBLGhIUb06qSVPWu1ye9c7qvgvSdXd7i&#10;JJNOvmfcb2xYRTMe+WHUH3rqhCMFaJx1KkqkuaTuyt4y8PXmu3OlvBBbXFrbSs88TsVkcFSuFbsO&#10;f5elclpHw91qyeZ7izspJZrF7aF/NH+j7jj58KMttYjIyOPeuq+HFu1vo2oIboyf8TKfETMSbcBs&#10;BDnnnG7/AIFmuvqiDx648J+JofFv9qWmg2slku0NayyRkTFeFfbnAbGOe3Ndpb+FrnUJru61RxbS&#10;zanDeJFE29VWIKFBPqwXmutooA4vR/Cd9b3Msl00CqNduNRVfv743RlUex+aovDvg2/0+70Oe7a1&#10;iGnLd+YsXJcyyEqAfQCu5ooArXNwlpbTXD7tiKWIVcn8q4jXL+TTvhXdXtnfvcTXu1Y7iVQshEjh&#10;ccdwpOPpXX6pqEOnpEjhGnuSY4Y2bb5j4ztz2rkfFViLD4c2ky28Wl/2fPFeNEcSNb4fJEZ6FsnA&#10;zxzUfaKStE7TTrGDTNMt7K1XZBBGqIvXgVbqnpt+mraXbX0Uc0SToHCTJtdQfUdjVyrJCiiigAoo&#10;pCQOtAHHfEq2uG0C0v7dstpl9DdmMrkOFbByeqgAkk+1dckiTRK6Mro65BHIIrC8Za1aaVoslvcW&#10;kt/PfI8ENjCpZ7glTkYHO3HU9qn8JWN1pnhPTLO+YtcRW6K+QBs4+7x/d6fhQBtUUUUAFFFFABRR&#10;RQAUUUUAFFFFABRRRQAUUUUAFFFFABRRRQAUUUUAFFFFABRRRQAUUUUAFFFFABRRRQAUUUUAFFFF&#10;ABRRRQAUUUUAFFFFABRRRQAUUUUAFFFFABRRRQAUUUUAFFFFABRRRQAUUUUAFFFFABRRRQAUUUUA&#10;FFFFABRRRQAUUUUAFFFFABRRRQAUUUUAFFFFABTXAMbBuQRzTqgubiO2tJriZtsUaMzN6ACgDmfh&#10;i5fwBp+WJCtMqk/3RK4A/ICutrlPhtayW/gHTVnXaZA8yg/3XkZ1P5EGuroAK4/xbHd6/qcXhW2u&#10;jYwXFo1xPcKodnVXVfLA7Zzya6/oDXE+Ekv9Y8T6prGrPb+dZn7BDDBnEIB3MM/xZ+Tn6jAoA6Oz&#10;8O6TYaRFpcFjB9ji+7FIm8Z65Oep96xdf8PPaTWGq+GtLtRe2UhZ4EYQGeIqQUyODzgjPHFddRQB&#10;y9j8QdDuBIl/OdJuogPMttQHkuPpnhunbNVYbnVPGODaG40jQ/vC5BAuL1T/AHf+ea989TxjHNdL&#10;faVYaoIxf2Vtc+WdyefEH2n2zVwAAYA4oA5KDwBDp2o3N3o+sanYtdBfPVZFl3lc4JMgY55qSTwj&#10;daldWx1/Vnv7SzlEsFusKxh2GcNKf4iMjgYHHSuqooAT6UtFFABXG+InE3xF8MW0pC28azznzThJ&#10;JNoVAvq45OPQ12VZ2taLa69pr2d8uUblHXho3/hdT2IoAvvnqOtQXc8UNhcSzH91HGzP9Mc1zGg+&#10;L7eK1j0zxDdCDVoCYpjINocgkB89PmC7vxrR8Va9b6P4fkmSWJpZlKQKfmEhxz09s1nKpFRbvsaQ&#10;pTckrb7HE+CdSTwz4W1rVNjXMcbxiOBPvszfdX82FdTLqfjKz2SPoOnXyOwDJaXhV1Hr86gGuV8H&#10;eEb/AFHybiWYW+mR3MVyo2fPM0ZyoH91c9a9UY4IHrWWF/hK5vj7e3lZ3OQ/4TLVrB5LjXvDF1Y6&#10;cG2+fFKtwyerOq8hcdxmr1l8QPC99B50OuWSLnGJpBE3/fL4NdF1rNvvD+j6nIJdQ0qxuZQMBpoF&#10;c4+pFdJyHB6vd3upeJjrPhGzlu0tLiGKY2lwEi1AFWLbj0Oz5Rnnqa7fw3rb69oqXl1bfYrjzJIp&#10;bcyBzGyOVIzx6VpW1tBZQJBaQRwwoMLHGoVV+gFYOo/D/wANaveyXd9pcck8p3O4dl3H14NAHRgg&#10;jg5riPiJ4kNvpx0HR2lm1y++SOK2fEkS9Sxx93inaFp0PhLxzLpGnKYtL1G0N1HEzsdkyMFYLn1U&#10;gn6Va8MRpN4u8VX8caNG9zFCs45LFIgHXPsePrQBYHgexKruvtZyBj/kJTf/ABVQHwjPayi7/wCE&#10;r1xfIj2/PLGyBB6gpgn/AGjzXVVFcRia1mjPR0K/pSewHl+lz6x4qub2ey1nU3fTlM1ijeUiyy44&#10;WXaoGCR09Ceat6xq2t+I9R0fQL2x1DSoLwSRapshDKfkyAkvIweeRyKf8IZQYtVjB+66N+e7/CvR&#10;Q+RmssPJuCcjpxkFTrOMVZK35HFX2oal4GvbGXVNRmvtBkDxTzPAN1pgfuySgy27oSe/PFatx440&#10;K3GlEXgm/tWQJbGNSc5OMn0GSBzXREAjB5FYL+CPDsgvQ2lW5+2sHn4PzEHP4c+lbHMbaSRvHuR1&#10;ZMZ3Bsj86ZazwXkCz2k0U0LjIeNgyt+Irlz8N9Dhkb+zVnsElcG6jgmbbcIP+WbAkjae+MVTtfB+&#10;vaZA2kaXrFtp+jK7yLLFDuuX3Ekqc/KoGcAr6DpQB3QIPQ5rhRYQeKPF2r6b4jNyWtNr2VurtHF5&#10;RHEq4PzPu3DJ6dqsWfgW88Pr5PhfWDY20kGyaO4iM+Zf+ey5YYY9x09qX4d2Edppl8Zrma81RbuS&#10;C8uLgkyNsYhM5yQNpBA96AF0vw3rMfi63vtZubS9s9Pt5IbKXDCfLFfmcdN20EZHWuxoooAKKKKA&#10;CiiigAooooAKKKKACiiigAooooAKKKKACiiigAooooAKKKKACiiigAooooAKKKKACiiigAooooAK&#10;KKKACiiigAooooAKKKKACiiigAooooAKKKKACiiigAooooAKKKKACiiigAooooAKKKKACiiigAoo&#10;ooAKKKKACiiigAooooAKKKKACiiigAooooAKKKKACiiigDA1bxTHYaiun2VlcanfBPMkgtgMxJ6s&#10;SQBnsOtZ194hvbrTbi2vvDWrWsM8bRPKipNs3DAO1SWI+gp3gL963iG6kZpJ5NXnRnbrtQhVX6AC&#10;uuoA5L4da5a6n4P06ASRx3drCIJbcuPMQp8uSvUZxn8a29a1zT/D9kLrUZhGrHbGo5aRuyqO5qtr&#10;HhLQ9fJfUtOglkOMzKNknHQb1wcfjWHp3hC18J3EutajqlzeWmnQSC0imTd9ljJ3NjuzdRnrjigB&#10;8Wg6v4pU3fiDULrT7KTmPS7R/LKp6SuOWJHVegrqtPsLXS7KKzsYVht4hhEXoKhTWrGbVI9OinU3&#10;clsLpUweYs43fnVbXvE+l+GYVl1SYxeYGKBY2Ytt69BQBs0VyQ+JnhdLKO7lvpIo3HBe2l44z/d9&#10;6uw+MtCk0CXWkvf+JdEwSSYxOMEkADBGT94UAdBRXGyfFHwyJIQlzcSJIxDOtrLhMDOT8ufTpWpo&#10;fjHQvElzNb6VeedPCu90MToQOmfmAoA3qK5tvHXh9dLnvpb/AGW8Nx9lkV4nDrJ/dKY3fpU2i+Mt&#10;K8QXrW2lm5m2KS0ptpEjU/3SzAYPtQBvUUUlAAK8p1vbqPiTWNP02bxJe6hF++2R36pbQdMEYbPB&#10;529eK9RkuIoWRJZEV5DhFZgC59BXA+DLF59Z8SaZqEH2ae3P7kwTEm3iuMuUU+oIzn3qX2Gjn9H0&#10;WO/Hh6C9jvlm1VJHmnuZVdpCI93mLgnglujVpS+CotH8SaVYXFy9zbX7uAQNpTYhc/niut1HwLp9&#10;/p+l2q3WoWh0tSltNbT7JACu05bHcCq+m+ALbTdYtdTm1nWdQmtA/lLe3XmKu5dpOMehrKWGpSd2&#10;johjK0FyxloecwHWZtTa+QakNNbTJL63tk1WRAkS7VKKwX74Izt9xXrWh3lrH4V026kndIJYI3D3&#10;k25/mGfmY9TzWP4r8HxXej2v9kwur6epRLWOUxrPCSPMh/4EBjNY3iaCz8a+GvD9ho+LSM6h5SxX&#10;ERHkmKOTKMvttxWyVlY527u56Eb20Ekcf2mEPLzGvmDLfQd6mLL/AHh9M15BdfDO48N3ml6q+pQz&#10;xW13Zh18kq3EgX5ef9qsLxRYzah4g1W/ttM1JBHMTbp5MwEobGSVK5+Y7u60xHvmVH8Q9eTQGB6E&#10;H6V5H43tbTWZEistPjia30KS6L3ZmWVI0OAgQMMEHPLZrZ+GumRabq2pWzW1klxFa2zebaySnKSA&#10;thg7HB+UdKANHx7NeDUNBh0uENqAne4ikckAiNCWiBHdxx9M1heGPHHhfw1a3Kajf3Uep3tw1zex&#10;TWrr5UrfeXaBgY6e+K2vFGoC18eeH99vczxWkM9wfsyb3GQEyV7qAe2TUl34lsNZ042+teGtZisL&#10;oEFp7PcCQeMqhLA5GRx2oA7IcjjoaG+6c+leX+EvDd54j0+5e/8AEHie2ktrqSGNhO0HnRcFH2sO&#10;Mg1uj4c7VbHivxO2VIwb/P8A7LQBzHgHXbHQbm9aQXMqXmGgWC2kcuF3HOAvoa75fFOnSyaYIzI6&#10;X8D3KOFAWONVyWfPK9QPrXmehre6O0VtLb6jHfWUJWaKyEUk2AucYbg5GDx82K0bTS3vLzwxqlmg&#10;lNjpEfnPE3mY24wgA/jO4/kfSuXCP3Gn0bR2Y7Wopd0mdXZfEbQ7zTHvpPtltGiozCW1fIDkhSMA&#10;g5IPSqM/xW0mN4xaWWoXiMSvmRxqvIxuGGIO7kcY57Vzmn+H9f1nQNS0vUtNit7iWUOsTl1jnCyZ&#10;JL5OCCeMdR9KzI9G8ReGLlbK1sYlJuTINlkbiNM7CP3jDJAGcnt2rqOM9Iv/AB7YWF5DbSadq7NL&#10;KYlYWMgBIBPGR83TtmtvS9TTVrIXKW91bqSV2XMJjf8AI81wNx4Qa81a3uddsru4ml1qYoyXEjBb&#10;fy3KHg4QbtvpXUeBbO/svB1nbarHKl0jSZSaTeyjzGKgt3+XFAHSVxt5INH+KVgtuoZdctnW5jA+&#10;60I3JKfqDt/AV2Vcd4tb+wvEmjeIkH7tpBp15kcCKQ5Vyf4drAfXNAHY0UlLQAUVzfi7xPceHF06&#10;Oy0z+0bm+n8iOHzhFzjPUgis7/hJ/Gn/AEIv/lVi/wAKAO1oriv+En8af9CL/wCVWL/Cj/hJ/Gn/&#10;AEIv/lVi/wAKAO1oriv+En8af9CL/wCVWL/Cj/hJ/Gn/AEIv/lVi/wAKAO1oriv+En8af9CL/wCV&#10;WL/Cj/hJ/Gn/AEIv/lVi/wAKAO1oriv+En8af9CL/wCVWL/Cj/hJ/Gn/AEIv/lVi/wAKAO1oriv+&#10;En8af9CL/wCVWL/Cj/hJ/Gn/AEIv/lVi/wAKAO1oriv+En8af9CL/wCVWL/Cj/hJ/Gn/AEIv/lVi&#10;/wAKAO1oriv+En8af9CL/wCVWL/Cj/hJ/Gn/AEIv/lVi/wAKAO1oriv+En8af9CL/wCVWL/Cj/hJ&#10;/Gn/AEIv/lVi/wAKAO1oriv+En8af9CL/wCVWL/CrGgeLtT1HxNJomsaCdLuFtftSn7Us25dwX+E&#10;eue/agDraKKKACiiigAoqCWeG0t5J5pFjhjUs8jnAUDqSa5sfE/wiRn+2oP++W/woA6uiuU/4Wf4&#10;R/6DUH/fLf4Uf8LP8I/9BqD/AL5b/CgDq6K5T/hZ/hH/AKDUH/fLf4Uf8LP8I/8AQag/75b/AAoA&#10;6uiuU/4Wf4R/6DUH/fLf4Uf8LP8ACP8A0GoP++W/woA6uiuU/wCFn+Ef+g1B/wB8t/hR/wALP8I/&#10;9BqD/vlv8KAOrorlP+Fn+Ef+g1B/3y3+FH/Cz/CP/Qag/wC+W/woA6uiuU/4Wf4R/wCg1B/3y3+F&#10;H/Cz/CP/AEGoP++W/wAKAOrorlP+Fn+Ef+g1B/3y3+FH/Cz/AAj/ANBqD/vlv8KAOrorlP8AhZ/h&#10;H/oNQf8AfLf4Uf8ACz/CP/Qag/75b/CgDq6K5T/hZ/hH/oNQf98t/hR/ws/wj/0GoP8Avlv8KAOr&#10;orlP+Fn+Ef8AoNQf98t/hR/ws/wj/wBBqD/vlv8ACgDq6K5T/hZ/hH/oNQf98t/hR/ws/wAI/wDQ&#10;ag/75b/CgDq6K5T/AIWf4R/6DUH/AHy3+FH/AAs/wj/0GoP++W/woA6uiuU/4Wf4R/6DUH/fLf4U&#10;f8LP8I/9BqD/AL5b/CgDq6K5T/hZ/hHGf7ag/wC+W/wrobC/tdTsY7yxmSe2lG5JEOQ1AFqiiigA&#10;ooooAKKKKACiiigAooooAKKKKACiiigAooooAKKKKACiiigAoqKeeK1iaWeRI4kGWd2wFFcrP40a&#10;8kePw1o95rDLkCZcQ2xIbDfvW64x2yDQA/SUGi+PNWsQCsGpRpfQKq4UMPll/E/KffNdZXPeHdHu&#10;rOe51PV51m1a+CiRU+5boM4jT2GTz3NdDQAVynxDmMvh+LSYXK3OrXEdpHgZwCwLn6BQa6usCLw7&#10;E3il9du7iWd0Ty7SGQfJa5GGKj1buTz2oApa2yaN420LUpAoguo30ySRmwEZsPHge5Qj8RUHxI+3&#10;HTrT7F5vl75PO2+btx5bY3eV8+M49vWuk1bS7PXNNmsNRhE1tMMMDxg9iD2I9axNQ8DWF/oMdldS&#10;T31xbwPFBc3Mzbju6BypG4dPyoA4ywPipfBGqmEWJ09YmLfbftG/Z5KbvL387fvY7ZzjiuyjOrr4&#10;flfxNY2V0I3jljTTXK4CkNuJkKjgqD1pIvBNrY+Er/TtNVIrq+tRDLI0jshYJtzgk4H0rX1XTLnU&#10;dGFlb3/2RyFV5BCkgdcYZSrZGCKAPMpfGepWckV5dazfDSmJjZYFt3dT22yMgWQ54IQEDqWr0Hw3&#10;YXZd7/VIj9pKeVDNJKrzGLOcOEAQHp0z9TWNdeBJJZ1tVEE1vJJGbq9u5DLPJGjb/KWPaFRSwA4O&#10;Mdq2bHwu+jvfDSNSnt7W4ibyrV1EkVtKejoDyB325xzQBy2qX9patZ2OpeJ7b7fb6r811AqJMieW&#10;wHmDBXIzgnGOmcVc0HXrWfxNc2zeL2uYYJI0t42aHFwWXkHCDPP901d03wTNZGwtptTeSxtX+0SI&#10;ilZby4JyXlfOSoPIX6ZzitObQrpPESalp+ovBBLj7XZyx+ZHLgYBXkGNsdxwcDI9QDdrNvL+WHUb&#10;WzjtJpI7hX3XK42wYHerGo3n2CwnufJluPKQt5cS5ZvYCqegWdvY6WrQJPGl0xnZJ3LOrPyRzUvX&#10;RD21GafoCQ21n/ak39pXdmzPFcyoAyk1l3ngmW88Qalf2+u3tjDqKRi4itVVXLIMKRIQSBjsPXrX&#10;W0tCSirCbucJcNrXgOOG6vNUk1bRRKlu0ckSpLaoTtWQv/Hg4Bz613Q5FZXiTQ08R6Bc6Y8zwedt&#10;IkTqrKwYH8wKj8K6rPrOiia8iWO5ilkt5dn3WZGKll9jiqA2SQBmvPfDGt6DqfibVp1nWK3N+hsk&#10;mHlq9xs2SPHnqzbsFfcH+Kr8fjfUmv74J4YuptPsrh7d57eZHlLA4z5XBwcg/TmuWh0S5tPB2qan&#10;rAuLWTVtWjleIoA9shmA3xpziQgnkZPT0oA9O1PS7PVvswvIvM+yzrcxfMRtkX7p464qEaBpq2d/&#10;am3LRX7M1zvdiZC3X5icj2x07VqD7o69O9V72/tNNt3uL65ighTq8rBQKAM/U4ND0/SvL1V4IbV4&#10;fsZkuZcFkI+5vJyc49as6Zb6YqNeaXHbbLhFzPDg+aFGFyw64HFcnLBffEO7sp3hNj4ct5jMhkA8&#10;68ZSNjBSPkXIPuQfetO4+HmizXTzQ/bLRJXLzwW108ccp68qDgc88YoAq/ESW30qysteE8Salpkh&#10;e2SSQL5wbAkTHfK56dxXW211FeWkVxAweOVFkQjuCMiuTh0SLwze3WueINTl1ONYktrcyWu94IwT&#10;x8oJYknlsCnWXxL0K8vrq1H2pfIkVEItZTv3AdguV5JGD6UAdfS1w2rfFPTtF1IWV/pWpRTF9uHS&#10;McdmHz9DitOXxe8Nhb3Y8P6y8cyuwVIkLKF9Rv4z29aAOWuZWsvjSjy5WOVlAPZsxbf51o3I0bwl&#10;8S7GQw2+mWt5p8kKukYjjeXzFOCRxnHc+1YGva5Fr+q6LqsemXVoG2ENcDBbJBUrhuRXqd/ZW+p2&#10;M1ldoskM8ZR1PoRiuag7TnHz/M7cW+aFOXlb7iznvS1xQ0nxZ4Z0tRpeqQaxFbxgfZr2Ha+1RyEd&#10;TyeAAG/OtPSfHGga3aWssOpWsU1xgJbzyqsoYnG0rnOc10nEdFRRRQAVyvju70V/DGoabqt/bxSz&#10;QMY4mcGQsOUKpnLEMBxVjxL4nXQxDZ2UJvdYu8ra2iHkn+8391R3NM0TwnY6YRqGoxRXmsSN5s95&#10;MgZ95A4TP3VHQAUAWPCN/qOpeF7K41m0ktL4x7ZEkwGYjjfjjGeuO1blFLQBxfjo41/wl/2Eh/6C&#10;a7SuL8dj/ifeEv8AsJD/ANBNdpQAUlc94svNe0+1W60aXR4raFGa6k1EyDaBjGNv4/pXl3iPxzrd&#10;8ulmTWPDjCHUIpF+yGcYIzgvnrH6456UAe50V5hpvjHxXrF8LLT9T8Hz3LKWEam4yQOtdbqv/CWi&#10;xsTpP9i/ahH/AKZ9p83ZvwP9Xt5xnd19qAOhzilrxfUNb8UeMNPg2vpslrDcLPHNZ2d9h2QnjcF6&#10;ZyDW3p3irxtqmqvpsD+HUvUi84wz293E2zON3zAcZIoA9Norz/x7dajbaL4fjvr+4tJri9SK8OlF&#10;t7ZVs7B1IyP5Vw+k6td/bLQxa74jdz4gWyC3BbyzAT0YkY346j9KAPeKK8k1XRNSTxLBolhrfie3&#10;vZ5N8Vzd3ym3aFeXKgYLN/sfieK77xFqd/o2lQrpllLqOozssER2fIrEf6yQj7qjqfy460AbtFeP&#10;+KdX1eH4cSQWDT6tbKw87WxcbCJfO+YIuMsuflBBxg+1dc0Xi/X7aOYXi+F5IyUMGyO8Mw4w+7jb&#10;3GKAOypM1gTaNqtz4UNhJrsp1TG4ahFEI8sG3LlRxjoCO4zXGeLdV8STeF7ez1fRoLS6dVZb0atF&#10;AUnU8MoP0zgHo2M5oA9SzS14yPGmqan4k0/WHsbCZLSJ7eC1GtQx5m3bWk/2gcYA5HevVdJur+80&#10;yOfU9PFhdNkNbiYS7eePmHB45oA0a4pTn42uPTQ//a1drXEr/wAltf8A7AY/9HUAdtRRRQAUUUUA&#10;YPjkA+BdbB6fY5P/AEE1wfw6+HXhnXfA+n6hqWneddTeZvfzpFziRgOAwHQCu88c/wDIja3/ANec&#10;v/oJrK+EX/JNNK/7a/8Ao1qAD/hUXg3/AKBH/kxL/wDFUf8ACo/Bv/QI/wDJiX/4quzrkbrx1JD4&#10;jvtHs9C1C+ksdnmyQbcDeu4dSO1AEX/CovBv/QI/8mJf/iqP+FReDf8AoEf+TEv/AMVWj4a8XL4i&#10;vdRs2066sbqw2ebHcYz84JHT2FS+L9XutE8Py3GnxxzX8kkcFtG5wHkdgoH6k/hQBk/8Ki8G/wDQ&#10;I/8AJiX/AOKo/wCFReDf+gR/5MS//FUlv411e51C70+Dwtcy3NkYxcAXUShdwyOp9Oa07HxPHqms&#10;2ltZwMYJ4JpGkc7WRo3CFdv1zzQBm/8ACovBv/QI/wDJiX/4qj/hUXg3/oEf+TEv/wAVXZ0UAcZ/&#10;wqLwb/0CP/JiX/4qj/hUXg3/AKBH/kxL/wDFV2dFAHGf8Ki8G/8AQI/8mJf/AIqj/hUXg3/oEf8A&#10;kxL/APFV2dFAHGf8Ki8G/wDQI/8AJiX/AOKo/wCFReDf+gR/5MS//FV2dFAHGf8ACovBv/QI/wDJ&#10;iX/4qj/hUXg3/oEf+TEv/wAVXZ0UAcZ/wqLwb/0CP/JiX/4qj/hUXg3/AKBH/kxL/wDFV2dFAHGf&#10;8Ki8G/8AQI/8mJf/AIqj/hUXg3/oEf8AkxL/APFV2dFAHGf8Ki8G/wDQI/8AJiX/AOKo/wCFReDf&#10;+gR/5MS//FV2dFAHGf8ACovBv/QI/wDJiX/4qj/hUXg3/oEf+TEv/wAVXZ0UAcZ/wqLwb/0CP/Ji&#10;X/4qj/hUXg3/AKBH/kxL/wDFV2dFAHm3ir4Y+EtM8Kape22l7J4LWR438+Q4YKcHBbHWtb4Rf8k0&#10;0r/tr/6NetPx7/yImtf9ej/yrM+EX/JNNK/7a/8Ao1qAOzooooAKKKKACiiigAooooAKKKKACiii&#10;gAooooAKKKKACiikPSgBawvEmvjQoLeK3gNzqN9J5Npbjozf3m9EHUmqdz4onm1e40fw9p4vry12&#10;fapZZRHBAWGRk8knA6AHFS6L4fuodVm1zW7mO41aWLyUEKlYreLO7YuevPVjz9KAILfwX9ukS78V&#10;XbaxcqdywsNttEefux9D1xlsmuoVVjRUjUKo4AUcCnUtABRRRQAUUUUAFFFFABWD4y0OXxD4XurK&#10;1maK6AEtu6ttIkU7l57AkYreooA5/wAF+IP+Eo8MWt9INl0oMVymMFJV4YY7Z6/Q10FcFbn/AIRH&#10;4nyWuCNN8RqZoxniO6T7/GeNwOc9yQO1d7QAlGaKz9R1QabNaR/ZLm4+0y+VugTcIvdvQUr2CxU1&#10;+QM1nYxauunXc8oaL5QzSheWXBrbxWVpumXETPJqdxHezLM728nlBTEjfw//AF61qFcb7BRRRTEF&#10;cn4XZNP8QeJrAgx7bpbqNd2U2SJnK+hLKxNdZWLqnhDQtavPtepabDPcFNhds5IoAxvh4l/fWtz4&#10;ivb6GX+19sptoYtqQsvycHJJ4UflUvxEGpf2RZyaXp7XzQXkczRoMuCpyhA9N23PtmuksrK206yi&#10;tLKFYLeJdsaIMBR7VZoA5eLwfe+f9rk8Uaz9qkUCXa8YjJ/2UKkL+H45rB0Xw1p3/C0dQKK1+LCx&#10;iFzLeMZXNyxyrfNxnYB0wBV7XrrXvD+vwudetI9K1Ocxq15bgi0fblVBDDcGwevTHvW34X8PTaDD&#10;qDXV6t7cX12108oi2AbgAFAyeBjjmgDdopaKAMrW9RuNL00SWVhNf3LsI4oY+PmPdj2X1Nc3DoOo&#10;eEZrXU7MPqU8uU1ZEG1pi77vNVemUJbj+6a7mqyXsD38lksqm5ijWVk7hWJAP/jpoA8i8XeDda8V&#10;eIbzUtKsZore5kEUgu8RtlEZNygHlT6nuR2zXTw+HjrcXh8TabP9i0i2nt5be/UBncIqocdG6HB6&#10;V39FAHjk+nQaTqfhax+xLaSm3tzOFUAtJnkN75r2KvNfFsbTfE3SY+3yH9a9KxXLh/jn6nZiv4dJ&#10;eQtcx418OWOr+E9SiaC2hlERlSZkA2MvIO7t0xn0rp6wvG17FY+C9WmmyVNs8YA6ksNo/U11HGSW&#10;HiC3n8KWms3xjsoJYElcyvgJux379ePXiucuvHt5ew/ZdB8Pau9zO3lw3dzalLcZ6Sk8naODjHSo&#10;NJtT4gm0bR4ZbW60bQoITdyqd6XM4jwqL2Kr97PrgY4r0LpQBheHPDdv4eSaWR/tOpXjeZd3bLgy&#10;v7f3V9BW7QSACSQB6muO1T4k6bDcGy0GCfXdQ/542Q3IvTlpOgHPUZx3oA7Gua1vx9o2iTrZiWS/&#10;1Fm2Czsl82XPfIHA/GslPDvirxX8/ibU/wCy7Fv+YfpzYcjnh5P5gZB9q6bQ/DWkeG7cxaRYxW4b&#10;77AZd+v3mPJ6nrQBwWrXnie/8SeGbrW9PttPsTqIEVqkm+YNtOGdumMZ4GPevU64zx0SNe8JDsdT&#10;H/oJrs6AOe8d20934G1aC0hknme3ISONcs30HevHvEXiG9trTRINRn1+I213FMgutNhgACDBKd2I&#10;zwDxzzXsmu/8JHM0FvoJsYEfPn3VxljEP9hB1bvzxxXLa74HngOh3Ie51fUv7Xt5bu7m5KxDcWCj&#10;okeTnaPXvQBS8Oz6rq3xA0u7ng1uW1ggmUyajYJbiPcBypTg5xjmuv8AHHiG98P6bZHTLeGe8vry&#10;OziWYkIGfPJx9KqXXhbV9Ina48I6stvGx3HTb0GS2J/2T96Mck4XvjoKf4p0jVdasfDrLDE11aal&#10;b3V0sb4VQoO/aT15PFAHCros+jFrH/hI9P0/yXP+ixeIpIliyckbSmR1qRJdS8J2t34ttprDWvLC&#10;Wss51R7oxxlh8inaO5U8k4ro774b6jLreo39jr1vbrfTGVkl0yKdh7bmOccVj674S1XRvBt14dso&#10;JdWuNZvRO91DAsMcB3Rn5lBwB8p9BQB0vxDntbW30e/utWXTGtbwTRyNbPOrttPykL7E15xouqWW&#10;umTT9Q8RxwLLrxvIRBYS+ZKxPDI44TJPGeR61674gHiTFqvhxdKIw3nm/wB/HTbt2/j+lY2jeCdb&#10;0u9uZP8AhKWS2uriS5lgt7GNf3jnJ2s+7A9qAOM8SaU+keLhpI17xJdzvZCawQXhMhuWcoBuxhV2&#10;5yfTNdf4qtvEGjfDr7Hp92bieK1c3l/PJ86qqFmI7knBUdxx9afo8Oo6j8T9Q1a40yaztLWx+wxv&#10;Lj9+fM3b19sf0rovEtpLqPhfVbO1UPPcWksUa5xlipAGfqaAPHfEkcJ8I6YrJ4pCPY2e4W4zYnIT&#10;PH97/wBmxVrxDoun3fgLUtUmg8TNd2ckSwvrjsGUM6htgBwQQea6+PwVreo6Lpdhf64bPT4La3jl&#10;sYLZGYvGFPMhzzuHpjAFVfGnhvU10O40qxk1XWJtZnjDz3UqtHZ7XDZ2gDap9hjigDo5PD93o/h+&#10;3sfB81vYLHJvYXAaYFSCSBk5znFeb+INZufFGieDNSv7d5bieW63xWlss7MFO35YnyG4HU9Oteo+&#10;JrbXbuwgtfD91bWkkjhbi4lXc0ceOSg6E/WuH1L4f6jpX9mW9lavrmlWDu1tB9rFrPEz/e3OAAy5&#10;GRjByccigDi/FFvGmhStHpWsWxDJmS50OC3QfMOsiAMv4delfQyf6tfoK8g1bwzqurWjW8nga/Qk&#10;g+YPEO8jBB6PkdvSvT9FutRu9LSXVdPWwuixH2cTCXaM8ZYcdKANKuJX/ktr/wDYDH/o6u2riU/5&#10;La//AGAx/wCjqAO2ooooAKKKKAMHxz/yI2t/9eUv/oJrK+EX/JNNK/7a/wDo1q1fHP8AyI2t/wDX&#10;lL/6CayvhH/yTTSv+2v/AKNegDs68yRdZXx/4xudBljNxbPZyPayKCt0vlHKbv4T6H1613utNqke&#10;lTHRI7aS+48tbgkJ75xz0rP8JeHpNAtJ3vro3up3svnXdyRjc3QKPRQOAPr06UAYHgW/TVfHfi29&#10;jimiWZLJvLmXa6/ujwR61N41sb268RaLc3k8cGh2N1HNhSdzzAk5bsqqB+p9eKer6N4qs/Euv3Gg&#10;WtvLFrqQxi6a42Gz2IULEdSeSRj2rotQ0K8l0nRLSK4+0S2NzBJPNMx3SKg+Zj6k/wBaAOETUHn8&#10;RrdNY6lbahrepwS2csUjrHPZrtHzBWxkIrEhhkBq6LwwVbxFpzLgj7Lf8/8AbytaWj6LqV94lk17&#10;xAEjeAPBp9mhDCBCcFyf77Adug4+kWk2Wr/8JtJNcaRbWGk2lvLDbPFKG80u6tu2jp0Pbv3oA6+i&#10;iigAooooAKKKKACiiigAooooAKKKKACiiigAooooAKKKKACiiigDn/Hv/Iia1/16P/Ksz4Rf8k00&#10;r/tr/wCjWrT8e/8AIia1/wBej/yrM+EX/JNNK/7a/wDo1qAOzooooAKKKKACiiigAooooAKKKKAC&#10;iiigAooooAKKKKAK13eQadYzXd04jt4Iy7sf4VFcnBYaj45RLnWGey0Rx5kFjDIVkuEPQzMO2Odg&#10;9ea3/E2krrvhu+05sA3ERVCTjD9VP54qDwjrTa34btppci9iHkXcbLtaOZeGBXtzz9DQBf0rRrDQ&#10;7MWumWsVvCP4UHU+pPU/jUpvbX7b9j+0Rfatm/yd437fXHXFcp4l8YpBFNaaG/mXMbiGe5VdywOT&#10;gIOzSEnAXoOp4FTeDfBQ0R5NV1aU3uvXQzPcuc7Qf4V9qAOi1C+TTbOW6khuJQn8EEJkdvoo5NYt&#10;141tYvI8rTtWl3yAOPsEymNe7HK8/St6/u1sLC4u5FLJBG0jBepAGeK8fv57u61S4uW0G3ne9CXg&#10;Wa1kvJUjYYALRthR8nyrQB6jY+I7XUb1beG21FWIJEktlLGnH+0wArCtfiTp95rX9lw6fem78ww7&#10;PMg+8M5/5aexqH4cXkltAdLuLVovOQ39u6yAxNE7cBFySgGeh965LUtV1htevrC0v4LeEXcirbQW&#10;bBkiBIJDCFuct94E8tQB2tl8RNP1DXU0iGxuxdNKYipkhwpGc9HJ4welaV14ss7bX30pDFLLHavO&#10;wSdN25SB5eCRgnOeSK4Pwhf6rda9p8V3fefFJMyiSC0EWAm88loBwTkHDZ+Y1a1W6in8fX91Z6bA&#10;lnBYzR3F35C+YzKy+ZIgP39nC8989cYoA6I/EGF5LiKHS7gywFRKJLm2VVzyOfM549K6xGWVA6EM&#10;rDIIOQRXhB0nSLeVLU6deK1nI108wlDXQjxuw0DHZnGMnHTtXpd1b+LHs7GHw3faULA2yA3NxEwl&#10;J9VRRsAxjjFAHYVieI/Fem+GIoTfNLJPcNsgtoE3yzN6Kv41hjwt40kQCbxzjP3hHpsY/I5zWFPZ&#10;v4A8eQ61rlxf6nps1mYPt8yeabWTeDyB91cdMD+I0AHjDxXa+LdNtdG02x1C38RtdxvaQXMLQyQF&#10;fm80npjbu79+nFaU3ifxR4Su7KTxeulTabdSiFprIuHgJ6MQ3VfX/OcnWNbn8YeK9Kv/AAWkuotp&#10;JaZ3ZDBGFIAaLcw5Zh69PzrR1e18QePvsmnX/h1dJsVdXu7ieZXcqGBMceBkZwOfb8wZ1c2q3l3b&#10;RSaPZFwLvyZxP+7KoDhmX19quaXo9tpK3AtfM/0iZpn3uW+ZuvWr4AAAHalqeXW7C/RBRRRVCCii&#10;igAooooAK5rXPGVno8jWtlBLqV9uEfkW3zBHY4QSN0TJPU1uXt5Dp1hPeXLiOCCMu7HooArnfhzZ&#10;Pb+Eob26jUXupyPfXDD+NnbIOO3y7eKAI9F8HmdZb/xW39oXtyTJ9mnbzIbQN/yzRTkcdM98VBaa&#10;P4u0vSzpFneWLQKSsOoSs7TRRkk4KEEMQMAc121FAHn8+r+IPBktjfeLNRivtMmQ29x9nttot5Oq&#10;Pxy27BB4AFdVZ+J9F1K9FnYanaXF0Y/MEccoY7fXitNlWVCrqrIwwQRkEVhXXgnQZ4Stvp1vYzdU&#10;uLONYZoz6qyjIoAxPD+peLvEWmG+t9Q0ZB50kRX7NIy/KxGQ27kHFWV8H6xdaq+r3niFrbUzELdT&#10;YwqsXlAk4ZX3ZOSee1aXhfQbnQn1J7zUmv3vbjzgzRhCvAXGBxngc966CgDz4+JNc8PQ6tpmpWmr&#10;axdxZNnfW1hhJQyAgHbwNrEiptD8ESXOh2M+oa74kivJYEeeM37qVcjJGO2Dmu7ooA87vvhstxrl&#10;srapdzWbofN8+ctcZHTa/XH8q2ZPBc8Enm6T4k1i1lHGJZvtCY/3XzU8n2S48eweZpt011b2jNHe&#10;/N5Shjgp6bq6PvWVOKjdrqzSpOUkk+iOSj1zxPpw8nUPDr33lE77uzmQLIo/iEZOc+35VjeLfEE+&#10;u6bHFHo2oWemRXsH2u/u4/JMUe8ZeMH5s8/exxzXeajqllpFqbnUbqG2hHG+Vwoz6V5z4u8bzeI/&#10;D09l4d0W6urS8dbVb+ceTEWdgq7A3Lc5HbBHNamZ3um6fpfhTQUtrcpa6fbAtulk4UEliSx9ya52&#10;6+Igv5pLTwfpk+t3KEq0y/u7eM89ZDwenQdexpLb4ef2lJFdeMtSn1mdMFbf/V20Z46IvX0yevcV&#10;19tBb2VulvaQxwwxjCRxqFVR7AUAcZ/wguq+I3EvjTWXmi3ZGnWBMVuOejH7z9uuCPWuv07SrHR7&#10;YW+m2kFtCDnZEgUE+vHerlFABRRRQBxXj6SOLWvCkk8iRxrqWS7ttA+U966Q+IdIHXVLEf8Abdf8&#10;aTVdD0vX4Y49VsobtIm3IJBnaelZv/CvfCp/5gdn/wB8UAaX/CRaP/0FbH/wIT/Gj/hItH/6Ctj/&#10;AOBCf41m/wDCvPCv/QDs/wDvij/hXnhX/oB2f/fFAGl/wkWj/wDQVsf/AAIT/Gj/AISLR/8AoK2P&#10;/gQn+NZv/CvPCv8A0A7P/vij/hXnhX/oB2f/AHxQBp/8JDo//QVsf/Ahf8aP+Eh0f/oK2P8A4EL/&#10;AI1mf8K88K/9AOz/AO+KP+FeeFf+gHZ/98UAaf8AwkOj/wDQVsf/AAIT/Gj/AISHR/8AoK2P/gQv&#10;+NZn/CvPCv8A0A7P/vij/hXnhX/oB2f/AHxQBp/8JDo//QVsf/Ahf8aP+Eh0f/oK2P8A4EJ/jWZ/&#10;wrzwr/0A7P8A74o/4V54V/6Adn/3xQBp/wDCQ6P/ANBWx/8AAhf8aP8AhIdH/wCgrY/+BC/41mf8&#10;K88K/wDQDs/++KP+FeeFf+gHZ/8AfFAGn/wkOj/9BWx/8CE/xo/4SHR/+grY/wDgQv8AjWZ/wrzw&#10;r/0A7P8A74o/4V54V/6Adn/3xQBp/wDCQ6P/ANBWx/8AAhf8aP8AhIdH/wCgrY/+BC/41mf8K88K&#10;/wDQDs/++KP+FeeFf+gHZ/8AfFAGmPEOjnpqlj/3/X/GuWs7qC8+M0ktrPFNGNEALRuGGfO9q1v+&#10;FeeFf+gHZ/8AfFXdK8L6Jok7z6XptvbSuuxnjTnHp+lAGvRRRQAUUUUAYPjn/kRtb/68pf8A0E1l&#10;fCL/AJJppX/bX/0a1avjn/kRtb/68pf/AEE1lfCL/kmmlf8AbX/0a1AHZ0UU3co6kZ+tAC0Um9P7&#10;y/nRvT+8v50BYWik3p/eX86N6/3l/OgLDqKaCD0INOoAKw/EviA+HhpeLczm/v4rL7+3Zvz83Q5x&#10;jpVjW9HOuWH2X7fe2PzBvNspfLk47ZweK8s+IfhpdCXSVTXfEV/cPcmfyZbveViiUtJIhx8rqMYP&#10;uaAPZ653WvFkejXlzA2nXtyLS1F1O8Pl7UjO7n5mBJ+U8Cs3S/A8Ra01C28WeI7mHKTRh7/fHIOC&#10;MjbyDVLxtCZ7nXCYlnhhs7K4uICcGWGOeR3UHtwP6UAblp4vbUC4sdC1OcRqhf8A1KFCyBwpDODn&#10;DDNaem6hd38sq3Wk3VgqgFWmkjbf/wB8McfjXG3Gp6paeJppdM1Gwh03Ur9Id80Bcq5tkZSCGGQ2&#10;AK3fAeo6pq2jXF9qlzHcxy3Un2SRIvL3Qg7QdvUZIJ57UAF/8QvDemz3NvLqSNc2+5WiVGY7l6rw&#10;OtZ+k/Fbw7f6VFcX92lhcuDvt33MUwemdoz6/jWDLqqXRTwvYSwPfX2sXUk4LEeXEkrOVYrypbbj&#10;6Zq7d6n4k1QaNc2g8OyQTXmLeRJZSrsEfhvl44B/ECgD0CzuoNQtIrq2ZZIJkDxuP4lNZOi+KINd&#10;tdSubCzunispnhVjtxcMvXZz0+uOv1qp4h/4SK60e303TYYYdQvEKXN3HIfKtF/iK5+Yk5wvHv2r&#10;E0vxHrWjyw+G7DwdtktrQTJH/aCfc3bclsYySCaAOv8AD+s2/iTQbXVLUFY50J2nqjdGU+4IIrVr&#10;zvwxJrFv4mv5rLSxDZz3nl6jZPcBjbSlQxmjboVYMMr1zXolABRRRQAUUUUAFFFFAHP+Pf8AkRNa&#10;/wCvR/5VmfCL/kmmlf8AbX/0a1afj3/kRNa/69H/AJVmfCL/AJJppX/bX/0a1AHZ0UUUAFFFFABR&#10;RRQAUUUUAFFFFABRRRQAUUUUAFFFFACVz2r+E4NVvlvre8utPu3Xy55LVtvnp/dceuM4PUV0VY/i&#10;TXYvDOhz6nPBNPHFgeXAuTycD6D1NAHI6TLfw6tcxxeGLlpdNma20+HeI7WKIY/eb25LsCfmweOP&#10;Wta6/wCEuuonlvdS0nQLTIbdGvnSoP7pZ8J+OKRrXxxrJ3tqGn6FDwyRwxfaZf8Adcthfyqe18Aa&#10;Z9o+0atc32supyg1KbzEjz12pgLz9KAKHhiaXW9G17Q/t1xeWsZeG11WRdwmSRTnDdHKNkccdK1L&#10;XwPpkMUJlkujcpbRW8ksN1LD5iouBlVYCuhRUhjCRqqIowoVcAVJQBz2m+Fn0zVp7uG+JiW0Wzs7&#10;cxDFui4wC2dz8jPJ71ht8Pb64NuLjWopI7bJTzLCNyzu++V23ZwWbpjoMda72igDgbbwBe2d8Db3&#10;en+QLn7QLx7UveL827arElV9OAOO2a3ta8Nvq17POt35Sy6bNYhNmdpkIO/9OldBRQBxmr+A/tv2&#10;ua11K4E9znMczboIy6eW7hRg52Fsc4ya6qzthZ2NtbRuWWCNUDHuAMVZooATNRTsfs0hjKBtpwX+&#10;6D71LWfrJRdFvDLayXcflNut4xlpRj7opN2VwWo7TDc/2NC2oSQfajH++e3+5nuVqt4Ymim8PWrW&#10;+oSajGd2LmT70nzGp9Ghjh0K1jtbZrWNYhsgfrHx9003w+L3+xoP7TS2S6G7ett/qxyelSt16FdG&#10;adFFFWSFFFFABRRRQBka/wCIrLw5aRzXgmleVtkMECF5JmxnCgdTXJan8WUsFt1HhfXllnlWONLm&#10;38refRTk5b271o6401/8TfD9jCQEsYJb6YOcqyn92OP7wJ4PvXU32nWuoiAXcCy/Z5Vni3fwuvRh&#10;70AclqkGpePbNLCTT7nSdIaRHuJLkgTTAHPlqgzgE7fmJ7Hiu2ACgAdBS0UAFFFFABRRRQAUUUUA&#10;FFFFAHJXPinT9B1rU5dY1gQQKkYjtZYiGB5yyY5cH2HFUG8SeKPFJ2eFtMGm2J4Oo6kuCR6xx9/U&#10;E5B9qt6B4e0SfxJrGrF7XUr03eBKQXNsVAGzkkAg+mK64k9B+VTHYctzkdO+HFgLhb3xDcTa9qAy&#10;fMvDmNc54WP7oHPQ5x2q940sr260SFtMtxcXFndQ3QtwQvmiNwSoPQGujoqhGdo+tWmvaeLqzZgA&#10;xjkjkG14nH3kYdiK0K5DRolsfHWrWekndYyf6TqEbLxDcuAQVPfcvJHbA9cV2FABRRRQAUUUUAFF&#10;FFABRRRQAUUUUAFFFFABRRRQAUUUUAFFFFABRRRQAUUUUAFFFFABRRRQAUUUUAYPjn/kRtb/AOvK&#10;X/0E1lfCL/kmmlf9tf8A0a1avjn/AJEbW/8Aryl/9BNZXwi/5JppX/bX/wBGtQB2Irz7WvhUdX1u&#10;81BdXMP2ls+X5G7b+O6vQaOtRKCluXSqzpO8HZnmv/Cn2/6DX/kt/wDZUf8ACn2/6DX/AJLf/ZV6&#10;VmjNZ/V6fY6v7QxH834L/I81/wCFPt/0Gv8AyW/+yo/4U+3/AEGv/Jb/AOyr0rNGaPq9PsL+0MR/&#10;N+C/yOM8H/D3/hFNUnvG1A3Rlj2BfL2bec+prs8UUEZrSMVHRHLUqSqPmluZGvare6RYI+m6TNqd&#10;zI6xpDG4UDPdmPQe/NZ3hrw1exapca94jmhn1i4j8lUhz5VvF12Jnk56k/5PVUVZJw9touu+DNQ2&#10;eH401LQrifc1jI4SSzz1MbE4K5ycH8OpNHijQLnWNW1L95qMdqbCJClmyKbo7pcx5bgfeH513FFA&#10;HmDeG9V1rSJvDM1oLVZpVmv9RdCY1YBSkcC5ydqqibiQPlPUmuk8P3Gv6Xp8+mahpMcp0+2xa3Ns&#10;6rHdBRhV2nlW4Ht16cV1dFAHA6f4e1DTtO8Pzz2anU5dTN1qUkCKD84lJ3EdQu8D+VPvrGOx8W2O&#10;naZpV8IptR/tO5udha2BMbgjOeDnBx6mu7ooAyde1mTQ7AXEWn3moSu4jSG1Tc2T3PovHU1g2j6l&#10;4dt77xFrFhd3uoajJGrWVgvmm1iUHYo55xk7iO5/Gu0ooA5PwBDfDStQ1DUoJLWbU7+W6WCZdrxI&#10;cKqsPXC11lFFABRRRQAUUUUAFFFFAHP+Pf8AkRNa/wCvR/5VmfCL/kmmlf8AbX/0a1afj3/kRNa/&#10;69H/AJVmfCL/AJJppX/bX/0a1AHZ0UUUAFFFFABRRRQAUUUUAFFFFABRRRQAUUUUAFFFFAFa7uY7&#10;Oxnup/8AVQRmR8egGTXHXN14h8caTJBZaZa6dpF7Ft+0Xsm+WSJ14ZI14Ujrhj6V1WtaZHrWjXen&#10;SyvClzGYy8ZwQD6Vg6b4Nuv7Ot4dX1m9ZYUKC2s5TBCijhQNuGICgdSaAOj061ktNMtbaa5a6lgj&#10;VHmYYLkDBY1brgfAWkrHrGp6nos9zFoUkjRJbzOZPPlVvmmUk8DOVHXOCTXbrdQvcSQrKrSxY3oO&#10;q56ZoAnooooAKKKKACiiigDG1jxVougLL/aOoW8MsUfmGEuPMI7YXqSaoah8QtBsdKF9BdC+3FFE&#10;FoyyS5bp8ueKr+J0XxDqkfhy2tQQwWXULl4uI4M/cV/77dPpmud8QWc0Gj2vh06TLcS2l/B5QiXC&#10;XdtuO3c46EDhs9xmgDo7f4hW97crDZ6HrU5Ozcy26gIXAYBiWHYjNN1vx1o6QvZLqd3p9zI5hSf7&#10;DIRG4/3lwelcJLokmo3Mmo6tFJJeXDiK4uFiYC2iDKizgdzmPAA7ZJrc1PQL+6mil1Gy1G9d9bmC&#10;wG+dVa38t9rKAcIP17d6T2HHdHeaTqdrrGkrcWsktxGPkLvE0TORwThgKreERZpoMK6dDdw26u6q&#10;l3u8z7x/vVF4DW/Hg2yGprdJc5fK3ZzKF3ttDH124p8h1vThK6qmreddjy4l2w/Z4T7/AMWKl6aj&#10;WuhvGismy1Sa512/s2W2+z2yphkl3Sbm/vL2rWqk09RNC0UUUxBRRVe9vrXTrZri+uYbaBcAyTOE&#10;UZ6cmgDl7dDdfF27nTGyz0lIHx/eeQsP0WuwrjvAsttqOpeJdVgmW4M1/wCQsyHKtHGi7AMccbjz&#10;3rsaACiiigArOvtd0rSpFi1DUbS0dl3Ks0yoSPXmtGvO/i9mbQrS1tZk+2Ncqxt0OZpYuchFHJ5x&#10;6dKAOv0/xNouqyJHYapaXEjrvVI5QWI+nWrUWpWc19cWcc6NcQKrSoD90Nnb/I15J8MZrCz0bWF8&#10;RNDFZPDEy2l1yxQL8zhDzgnb09BWhZeHLLTtQj8S6lodummahIUktZIRixj48qQryOcfN6b/AGoA&#10;66X4g+GoLm6tX1L99aPslQQuTndtwPl+bnjjNXIfF+hy2y3El8lrGWKKbsGDcRjOA4GeorzCQLcN&#10;qGnWXmWcV1qdxLJeS8KhikLq8TDooUckfxYHet/Qm1G802wjF5e25u9QMcgmIuJoEWAkhvMDbNzp&#10;u+jCgDstP8V6Dqs0Udhq1pPNNkRxpKNzY6/L17VsdAa8s+G8hhk0C2t7mSWGa3u5nhkgT92BLtVg&#10;wUEZy3Ga9A8Sm1Hh2/8At0k0dt5R81oCd4X2pN2Q7XZS8HRSppMsk+kw6XJNO8hhjOS3P3m9zXQH&#10;ms/Q7W2stCs7exL/AGZIl8rzDltvUZ960O9TFWigk7u46iisfxRrQ8O+G73UtoeSJMRJ/ecnCj35&#10;IqxGXaqX+Jd7Jp3ywx2iR6j2WSXrHjjlwvU56Fa6ysTwzoq6DpnlSOZry4c3N5Of+WkzffPsPQeg&#10;rboAKKKKACiiigAooooAKKKKACiiigAooooAKKKKACiiigAooooAKKKKACiiigAooooAKKKKACii&#10;igDB8c/8iNrf/XlL/wCgmsr4Rf8AJNNK/wC2v/o1q1fHP/Ija3/15S/+gmsr4Rf8k00r/tr/AOjW&#10;oA7OiiigAooooAKKKKACiiigAooooAKKKKACiiigAooooAKKKKACiiigAooooAKKKKACiiigDn/H&#10;v/Iia1/16P8AyrM+EX/JNNK/7a/+jWrT8e/8iJrX/Xo/8qzPhF/yTTSv+2v/AKNagDs6KKKACiii&#10;gAooooAKKKKACiiigAooooAKKKKACiiigApp5B+lOrnvHV1Jb+EL1LeQpcXIW3hKtgl3IUc9utAH&#10;C6J4nutD0MaJZXdgbiFpnh+zq15LPl3YKqJ8oyPVsjuK7XwLo8+meHkuNRMj6pqB+03jyrht7DhS&#10;O2BgYrmdK8Uro2oI03kabokULtHZxWwDFN+xW4yxbKyMccbcGul17x5pGi5U+feMm1phaR+Z5KN0&#10;dz0C0AdPRTAQyqRyDyKfQAUUUUAFFFFACUtFFACcelYfiyazjsLeO+vLq0WW4REe2ZlZmzwuR2Nb&#10;lZ2sDUT9k/s5rUL56/aPPz/q++3/AGqmWqHF2ZojoKO1LWZ4gvrfT9GuJrzz/I27X8hSz88cY570&#10;27CSuRaBHOYp7m+06GzvJpCriNt29V4Uk/Stciqej2kdjpNtbwyTSRRxgK8zbnI9z61dpRVkNu7C&#10;iiiqEFcN4+lgi1vw9Lq1vLPocMk0t0RAZI0cKBGz8HgFmruaQ4wc4x70AUdJOnPpscujrb/ZJBuQ&#10;26gIfyq/XD6BqcnhvXY/Ct9AWF1czzWFxGykNGcyHeAcgglhnAHAruKACiiigAqH7PCJxMY0MoXY&#10;HK/Nj0zU1FAFd7S2kdGkt4maMYVmQEgegqU4ZSGXIPGD3p9FAEfkx7dvlptxjGOMU5QuSwAyepHe&#10;nUUAMRVUYUKAOwGMVn6+92mlSnTpraG6OAj3H3OvetKsPxPpsmp29lBHBZzqLlJJFuWIwo7rj+Kp&#10;le2g47m2udi7uuOcU6kpaoQVxt1YrrHxQiW7kd7fS7JLiGAn5PNZmG/HqAO+a7GuU0lzrfjm91W1&#10;+Wws7cWSyqOLqTO5jnuqfdHuWoA6yiiigAooooAKKKKACiiigAooooAKKKKACiiigAooooAKKKKA&#10;CiiigAooooAKKKKACiiigAooooAKKKKAMHxz/wAiNrf/AF5S/wDoJrK+EX/JNNK/7a/+jWrV8c/8&#10;iNrf/XlL/wCgmsr4Rf8AJNNK/wC2v/o1qAOyoxRWT/bMw1K+tjptyIraISJP/DOf7q+9Juw0rml8&#10;27mj5s8Vjx69M0Wkyf2Tdq18210Yc23+/SSa9OkGry/2TeE2LbURRk3PulLmQcrN2iswatJ/adpa&#10;DT7ny7iEzNPt+WI/3G/2qo/8JNP/AGU92NFvi63PkeRgb2Xdjf8A7tDkkCTZ0NFZy6nK2ty2JsZl&#10;hjhEguSPkYn+Ee9aJpp3FsFY58X+Heh1zTOP+npP8atahqUGmQI06XLh/lHkW8kxH12g4ryP+wU0&#10;618q2tnuR5gAH2LUIsAtyxG7GQDnApget2OuaXqkrRadqNpdSKMskMyuQPXANPvNUstOuLWG7nSK&#10;S8k8qEN/G2M4/SvPvC9paaF4gfVJUumZoDbhYNNvWJBYHLGTdjG3oPWq/wATLdZ/EtnFfXuleVco&#10;qxR3YkzbRoS8knBwCxUL2J6DvQB6Tf6pYaZCst9e21sjNtVppQgY+mTSafq2n6qHOnX1rd+XgP5E&#10;qvtz0zivLrS4fUdI0W9tJNMsibtm2aZpzStETE334ucnGOe2a6XwMLgeINeaa4a5lMduRI+nmzzw&#10;/G0jJ+poA7Rp4Y7hIWlRZXBKoW5YDqQPxqTev95fzryhry0t/EWoXfiSa2vWEH2fVp4hI0VjG4Kp&#10;DCFBbcxyWbtyOCap5+Do7v8A+TdAHshYDqQPrVe7vLexs57q4lVIYUaWRuuFAyT+VcR4qm8NeI9J&#10;8PXcmntqlpd3gs7ZhLJB5YbILY4Jxs6GvN9KuvDVn4Al+xYPiuZHt3D+aQUaQhv9kDy+pHSgD3+z&#10;u4dQsre7tW3wTxrJG3TKkZBqldeI9FsZ3t7vV7G3nX70clwqsv4E1zWma14w/wCEsi0a4s9Fa3hg&#10;Sad7d5AI4ySoAJ/i4zjHSmNdTaf4m8RXMen6fPGbqFHmvLgQhCYYwqglDnJPrQB0v/CYeHf+g7pv&#10;/gUn+NX7K+tNTt/PsLqG5hyV3wyB1z6ZFcfNd69H4ksbceHtPTzLeZjEt6NjgNHyf3fbPH+8ad4d&#10;1S08PeHvEWoXarDb2+pXDlUXBLZHyj1JbgevFAHV2WpWd/c3kFrOkktpJ5c6r1V8A4P4GnWV7bal&#10;E1xaSLKiu8RYeqnDD8xXnPhmHU08Ey+IF1n+yBPLc3l/H9kWQmTewONxyOFAx7VV8BSeJvEOlTxx&#10;eI/7LuYpTK9u2nIxKuSwcZxwTu+mKAPW6KYoICgnJA5PrT6AOf8AHv8AyImtf9ej/wAqzPhF/wAk&#10;00r/ALa/+jWrT8e/8iJrX/Xo/wDKsz4Rf8k00r/tr/6NagDs6KKKACiiigAooooAKKKKACiiigAo&#10;oooAKKKKACiiigAri/ifZatqnhiOy0O1+0yy3MfmBSMoo5B546hfwrtKKAOVsfBKWviuHVmuy9ta&#10;2K2VrZlOIUAAOWzlu/51xuo+IPDWga1pmjaeJYtO0u9c3WQZISeS24cuWViu0njOfSvXKomHTNMk&#10;muGS0tWuGBlkIVDIf9o9zQBL9vtDYm9+0xfZQm8zBxs2+uelOs7221G1S5s5454JBlZI2yDXG6x8&#10;OdL1aBJdEuTZIZPNNvDITazn/aQHHbHy46muSt7DWfAel6ulw8Wlm+lIgks42m3HquGY7UHzY+bk&#10;84GaAPY0dH3BXVipwwBzg+lPrxS20nVdI0CwvtM0+/0zWp5khmv7i7zHO8j4DvGclgcnhlBGR1r1&#10;7Tor1NMt11OWKW9CATSQghS3cgUAXaKKKACiiigBjuscZZuijNcteXlh4gn8PXZ0+9mSSdpIWKlP&#10;IZf4nFaXiqeKLRWjk1Maa9w6xRT8Z3k8AZrYQbUAzkgYzUtX0KTsrjqxbq4kvtbgtdO1SCN7RhJf&#10;W+zc7ofuj/ZrXkcRoWZgo9SeKzdCgujbm61W0tIdTk+WZrfkMAfl569KH2Eu5q0UUVQgooooAKw/&#10;FWhtr/hS+02J/LmljJjIcqA4ORk+mRzW5UU6NLayoh2s6EA+hxQBxXw3sdJ+zXs9po1pZ3lpcNZy&#10;SxTm43lVUkq55AO7p7V3Vcn8N7e1tfBVr9ltBbSEstwoOd8yHYzZ9yldZQAUUUUARTTRWsTTTypH&#10;Eoyzu2Av41Q/4SXRP+gvYf8AgQn+NZ3j2OKXw4kdwsbwPe2yyLJjaymZcg57Vb/4Q3w3/wBAHS//&#10;AAET/CgCb/hJdE/6C9h/4Ep/jU9rq2nX0hitL+1nkHJWKZWP5A1S/wCEN8N/9AHS/wDwET/Cs7W/&#10;AGialpU9vY2Vtp10y/urq1hWN427HK4OPUdxQBsyeINHidlk1SxRl4IadRj9auxOksYkhZXRhlWV&#10;sg1zGh/D/RtM0C2tL7S9OvLqGLElw1spMjeuTk1W+GF7ZxfD3S4zdQKwDgqZBkHe3FAHYqDWHqkU&#10;E/ibSFm0ua4eLfJHdr9yA47/AFrYiubeWRkjnid0+8quCVqj5ZbxKHTVsJHb/Pp4C45PEnr7VMhx&#10;0NaiskeKdDa/ayGrWX2pDgx+cuQfT6+1auQRkHiqEc14v1660mCGx0i0e71fUA0dsikAIQOZGJ7D&#10;r71peHtHj8P+H7LTIm3LbxhS395upP4kk1z/AMQrSDdol7EhTUf7QhtoLpGIaFXcbjgcMMLjB45r&#10;s6AFooooAKKKKACiiigAooooAKKKKACiiigAooooAKKKKACiiigAooooAKKKKACiiigAooooAKKK&#10;KACiiigDB8c/8iNrf/XlL/6CayvhF/yTTSv+2v8A6NatXxz/AMiNrf8A15S/+gmsr4Rf8k00r/tr&#10;/wCjWoA7OiiigAooooAKKKKACiiigCnqGq2WkWpudSuobWAHG+VwoJ9PrXl6aZBeWF5rlrHaTQTX&#10;5CNqFjKGmWWUAOD5g3KA/B2jp2r1K6sbW/RI7y2inRGEirKgYKw6HnvVLVNC0jW9QspNQhSa6sG8&#10;6BfMIKHI52g8jKjr6UAcp4ZnsPDHizUNPvpo7OS4WNYF+zvBDMylslNzsCfmXoR9Kq+OtOs9M8UW&#10;t5bRyi+1GCdXcXNyGYjZt2iMMcDOcYAr0pkV8blU45GRmoJntoXW5uDEhX5FkfAxuI4B9zigDzGx&#10;vbPUdEsNEFzcJriXkIC29zceco+XzWy4BRfL38cj8a2PBsumST6noo1LULrU5fO8+Z7lneOJJXRB&#10;vz8rYIOOveu0g0uytr6e8htII7qf/WzKgDvj1PU0210uwsJ5pbOyt4Jrg7pZIolVpD1yxA56nrQB&#10;znhfRtP8P+J9R03TYFihSxtmbJy0jF5cs3cn3qfWdU06fxToWnwXVtJdx3rtJAkil0Agk6r1HUV0&#10;Ijt4rsybYluZlwWwA7he3vjNQf2Hpg1H+0f7PtBfdftPkr5nTH3sZ6cUAcl8S72SCfw7Ba2F3eTp&#10;qC3fl20e47IwQ3/oYrA0GVfD3hiDSfF2jW8TRwzRW4E4ku7gTM2VjiUEjOQpOR2r1rjrVR7SxGoR&#10;3skFuL1k8pJmQeYV67QeuO+KAPP/AIeXc+i6tc2fiuO6g13U2TyZZlyk8SRgKoYcbl5z35HU1Yub&#10;/Qzr/ivStcWaaO5mhJiS3kkwPJT5gVU4PH14r0F41faWVWKnK5HQ02OCOOSR0RFaQ5dguCxxjmgD&#10;z2z8WWUPiWy3Q6w1hp1hJAL64tJWM7MYsdFznCnJIFa/gC4g1Ww1e4XbNC+rTvHvjIIGQRkMMg11&#10;cVxDOXWKVJDG21wrA7T6GkjgjgEnlRqm9i7bFxuJ7/WgDzfStG1zxTbhftFvaaPaX880aSxmX7a/&#10;nuf3igrhVP8AD3PX2dBoviPUrWHXNL1OxOpWVxcpGv2ZoxOnnMGjc7j8pxkDHHHPevRba3htIvLt&#10;41jTczYXgZY5P6miC3itk8uCNI1LFsIuBk9aAHRM7RK0oVZdo3qpyAaloooA5/x7/wAiJrX/AF6P&#10;/Ksz4Rf8k00r/tr/AOjWrT8e/wDIia1/16P/ACrM+EX/ACTTSv8Atr/6NagDs6KKKACiiigAoooo&#10;AKKKKACiiigAooooAKKKKACq15fWum2z3N9cRwQoMl5GCgVZrifETaSnxE0p9dNstuLGUwtdEbPN&#10;8xMYzxuxmgDUm8d+HYZFSPUVuWK7sWqPPtHvsBx+NVG8Wa1eIG0jwnfSKCQxvZktvoVByT+lWtY8&#10;SW2jzx2GlWRv9TuBlLa2x8g6B5D/AApnvXLXVlPqOrxQWF3Jd+KYpVkutQR3Fvpy90C/dII+XZ1P&#10;JPSgDaDeP7+QELoemW0o6EyTzwDH4IxH5U7Sfh/ZwNc3XiKYa9fzsS011ENqjsETkL+FdeOAM9aW&#10;gDlJfhzoPmSzadFPp1y7b1ls7h02N0yFztH5VY8G6pd6rokkerGOXULG5ktbgqu0MyNw2PcYNdFX&#10;NaD51v4t8SWkmCJJIbtGB42um3GOx/dn9KAGfEs4+H2rEf8APNf/AEIV00f+qX6CuY+Ji7vh5q/B&#10;OI1PAyeGFN0z4k+Gr4iCTUBZXKpl4bxDCyexLcZ+hoA6yiqdjqlhqcJl0+9trqMHaXhkVwD6ZFXK&#10;ACiiigDK1X7Y99YR29lbXNt5ubhpWwYh2ZR3NalYBNldeNRxei8tLfj7wgZW/QmugpIbVjC8Sxw3&#10;y2mmXemyXtteS7XK/di2/MGb8q3AMACsO3kivvFUz2+qu7WMXlXFkv3QW5DH3rdpR1bY3skFFFFU&#10;SFFFFABSUtFAHnum6tq/guCGx1bR0XS2vXQ6kt2u1RJIzKzLjgfMBya9ABDDKnIPcGoLu0ttRtmt&#10;r23iuIH+9HKoZT9Qa4Lw94itvBcNxpGq6VqtlbJdzmG4NuXgCFyUAZcnp7UAejVk6r4gsNEaCO9d&#10;/OnB8mGKNpZJNvXCqCfxqzp+qWWqWEF7Z3CSW8y7o3BxkH29a5/xxpkt9Y2t3pj7b2xmEplinEUo&#10;i/jVWPHPo3HFAGRqlv4y8ZaPcwfYNIs9MvDiOK+En2lEB4ZgMqG4zjtXoSjCAZ6DFZfh3xFaeJ9G&#10;j1KwWZYXJXEqbWBHtWtQAUUUUAJXGeLfBumN4U1IaRoVib94W8ryrdA+T12nHXrXaUUAee+D/h7p&#10;7+C9Ph1zShDfqXaR1bZMQXbAZ1OT8pHGa53U/DWmxfEWDSdNtpI4ZXjW4xcyFpBjc2TuyPlr2OvL&#10;vCOdV+J+pXuSUiMjAn3O0VzYhu8YrqzswiVpzfRP8Tt7bwfoFnpSaZHpNq1mr+Z5boHy394luSfe&#10;ue1D4YpJp9xb6Pr+safG4/d232kvAnqNvXB57967ykPA45rpOM898N6Dbr8QJ/s8MgtNEtxEPNmd&#10;x9qkALMm5jgbMA59a9DrivAOoTanqniK5uIEtJJLpC1o5zPEQgX5v9k7cj8a7WgAooooAKKKKACi&#10;iigAooooAKKKKACiiigAooooAKKKKACiiigAooooAKKKKACiiigAooooAKKKKACiiigDB8c/8iNr&#10;f/XlL/6CayvhF/yTTSv+2v8A6NatXxz/AMiNrf8A15S/+gmsr4Rf8k00r/tr/wCjWoA7OiiigAoo&#10;ooAKKKKACiiigDO1m6u7DTXn03T/ALfdjiOHzVjBz1JZugryyeC6h8QXGp29zL4l1W5hxeW+mTyQ&#10;R2pGduJUOCBtK7D8x6969H8WaXpmqaGy6xNBbwwuJUmmYBI3HAJBIB69DxzXnF7c6tPpcNp4Q1Vr&#10;qxhuYg1y9jFBbq5kARUwoLHzME4GBnk0AdT4FvdMsrVre58Ty32qzS7HivZnVkcfwJHIdwxnGep/&#10;SpPFstvrXjLw/wCG33OEkbULjy2KtGEUiPn0LH9B61maVdW+oa3bJ4n1cpf20gK6dqdlAh3HjMcm&#10;35gWGQVPOBWxr2mLB4ps20ny7TUtRSfddNHvORGoBz7DoOlAHN6FdKLi6juJvEEss95crpt291Ib&#10;YiPcVXh+R8h6jmtvRdTlsm1fWL+U3EkekWtw/ONxCOW46DJHYVi6H4a2eJLrTdHvri90nRrWUQ+a&#10;w2x3silWTcByMEkj+EtXT+FLaWx1m+trjaZIdPs0fByMhXBoA8wsPG96t7DfXGu6LJKs0twguILp&#10;zAZByg+X7o6AA/nXQzeNJ/Eo1i0j1GG6tV8NTzTLbwtGguAxHG8bvukfWrlnD/aM+jX97r2qRfbT&#10;dyHbOqRxhM9tuAAKrz2l/fW2o6/I32myfwvcWpu8pmSQOx6L7DqBigDfinvbbwD4Wazubq2i8mD7&#10;VNbwea6xCEk/LtbuF7VTvr7TXvrBr3xH4iW5jkZ7QNpu0ltpBwPI+b5Sa1rDXrfw78L9JvrjLsLC&#10;BYol5aWQoAqgdyTXM6bdXF9p2haH/a09l4jtLyU3LXZEk0bGOUkgNw6kMMEcYIoA6Gwvb+TXNNNl&#10;qWrXti0rx3a3dkIgnyEqc+Wp64rI8S+N9d8Na3JZ32peHrdHJkgWSC5eTyixCltgxniuz0Gw1OwE&#10;w1XWzqhcjy826RbB/wAB61hEA/G3kAj+we4/6b0AebeHPiDe6R/axg1PQ4zd6hLcN9ot7k7y2PmX&#10;aOF9Aea9d8JXus6lpjXurz6ZNDcBXtWsVkAKEdW3856cdq5HR76003wn46nvJI4o/wC1rxFLDqzK&#10;AB+JNdf4Dz/wgei5BB+yJ1+lAG/S0UUAFFFFAHP+Pf8AkRNa/wCvR/5VmfCL/kmmlf8AbX/0a1af&#10;j3/kRNa/69H/AJVmfCL/AJJppX/bX/0a1AHZ0UUUAFFFFABRRRQAUUUUAFFFFABRRRQAUUUUAFVb&#10;zT7PUYfLvrSG5T+7LGGH61arI1zxFpfhq3im1a7FvHK21CVZix64AA9KAMvWdFi0Lwze/wDCM2aW&#10;jNhrj7IgErxD7+w/39udvvV7QLzQrfwzBPpNxbQ6XHHkPvA2eu8n+L1zznrWtbXlveW8dxbTxywy&#10;LuR0YEMPWsK78CeF76+a8uNKtXmfljyA31UHH6UAa1hq2naurnTr+2u1Q4YwTK+364NXq4/UvB5s&#10;dUstX8IWunWl7DuimjbMcM0RHQhB1BAxTry08WDTJp7vWLeIKplki0+y3S4HOyNnbBJ6ZIoA6a4u&#10;Laxt2nu5o4YU5MkrBQv4muT0PUv7a8f3d9pkco0v7Asc07gqJpA52FVPOAN4zjHX2rF0zw1rHi7O&#10;o6jdstnMV+zPd7JphFgfMiriNGbJ5IJFbWnadZ+FPHcdpa7ki1eyO5pWZmlmiP8AePcqzE/TNAGZ&#10;4/0y9uNVma6uNTt9FubaOFp7Rt8cLByWMsX90r/GOmK7dRpWp2sdwPsd3CV+WX5XUj2NYN8+tX3j&#10;a5s9N1VLSC2tIZfJe3EschZnB3dD0A6Gs+b4cyz3LTSL4fDsclhpbD9PMxQBS1xfhdbmGe4bT1kQ&#10;loxp8jBt3XpEevTGa52HUtSu9ajs/BOr+IftNzhpBqo8xI0PfDKdoAx83OcgV6JofgTTNFu7u9mU&#10;X95c7d8s0MYCBRgBQAAo/wABXUAAcgDNAFe1hktrGGGeZriRECtK3Bc9zxVilppOFJAycdPWgDK0&#10;eS7nu76Sa/trq08zbbpEuGix94Me5zWrIcKTwPrWP4XhVNNab+yP7KlmkZ5YNwJ3Z6kj1pfE03l6&#10;U8UmnT6hDcsLeSKHqFbgn6VCfu3Ka1sibQlvfsbvqSWwuWkb5rf7rJn5T+VadQWdpDYWcNrbJshi&#10;UIi+gFTVSVlYT1YtFFFMQUUUUAFFFFABTWUMpB71ycfxF0QeIb3R76RrGa2coJZ8COQgZOG7Yz3x&#10;XTWl3bXlqLmyniuIWGVkicMrfiKAOC8D+DtCuNCmtNQ061urrT7ue1kmaLa0m1yQxHuCK6T/AIQL&#10;wxtI/sSzwf8AYqj8OEkn0G41e53fa9UupLiVTJu2fNhU9sKAMV19AEEMEVrbxwW8axxRqERF4Cgd&#10;BU9FFABRXP6r4w0/SV1EMJJ5dOMAuI415XzWwuM9fWq3ivxvD4Wu7W2axmuXuI3lyrqqoq4yST9a&#10;AOporjdE+IltrVhqFymmXp+wlAy26+d5m/P3NvXGOfSlt/iPbXN1JAuha9ujcIxFkTtyAeeeOtAH&#10;TareDT9Ju7tukELyH8ATXCfCC0cWep3j/wDLWRIwf90En/0Ktz4j3otPB9wu7a1wyxA/jk/oDUnw&#10;9tBaeDLLAw0waVvqSf6YrmfvV0uyOyHuYWT/AJml92p01ITgEnoKWsDxzqtzovgzUr2yQtcRxbUI&#10;ONm4hd34Zz+FdJxmT4FuU1jUdf8AEFtHMlrf3KJAZF2iRY0C7/XrkV2tZ2gaXDo2g2VhavvigiCq&#10;5/i75/HrWjQAUUUUAFFFFABRRRQAUUUUAFFFFABRRRQAUUUUAFFFFABRRRQAUUUUAFFFFABRRRQA&#10;UUUUAFFFFABRRRQBg+Of+RG1v/ryl/8AQTWV8Iv+SaaV/wBtf/RrVq+Of+RG1v8A68pf/QTWV8Iv&#10;+SaaV/21/wDRrUAdnRRRQAUUUUAFFFFABRRRQBn6jpdhrNvHFqVnFdQqwdUmQMAw6HB+tSXFja3l&#10;tHbyRr5UbpIiL8oBRgy9PQgVcpKAKl7ptlqQiN/ZwXHlOHj81A2xh0Iz0NNv9Js9RkjluYi0kSui&#10;MrEFQ4w3T2rlYLf/AITbxfc3FzK50jQrgQwQKxAmulwWd/ZcgAfX3rX17U9Vh1/SdM0p7OP7Ykzy&#10;yXETSbQgXGAGH97uaANLSdGsdC01LHTbdILZM/IvfPUk9Sfc1U0Dwno/hc3DaRaG3NxjzCZXfdjO&#10;PvE46muY0OHWdW1q/wBeg1q3XaXsRHJaN5Mgjb/WIPN9cjP1rpPC95qep6fFe6hcWjxzxh444YGj&#10;ZPrl2zQBcvdG0/UpoJLu1SYwpIiK33drjDAr0II9aqaz4Vs9Y8Ppo6yT2NkuBss38vKDjYf9kg9K&#10;5vxj4o8TWCy6da6AsS3sgs7S/F8v33HDBMZBHJ9sVt6VF4ohk023u0042MMYS5la5klnlIXhgdqj&#10;ORznNAGiPDelhtMY2isdLTZabiT5QwBx+AHWma54X0fxLGI9XsIrjZ91yCrr9GGCB+NZfjsymDTk&#10;GqXWmW7Tu1xPbnDbEidyM4/2a4228Qyt4Y0rw1ceIAuoXqeff301wFa0gJ3Bdzf8tCCBjqOT0oA7&#10;TTPhx4Z0XUoL/T7BobmA5R/tEjYyMdCxHeul8uPzvM8tfM24345x6ZrhvC3jKztHh8OahfW9xcRb&#10;YbO9hffFdrj5MsM7ZOMEHvyM5Fdtc3UFjay3N1KkMESlpJHOAoHUk0AU9O0DTtNivY7eAGO9uGup&#10;1kO8NI2Mnn6Vo8KoAAAHp0Fcdolzq3irXl1sTT2WgQArZ25GDe5481wRkL02j8fr02qaZa6zp01j&#10;fxmS3mG11DFc/iORQBdorlPB99eQ3uq+HtQne5l0lk8q5cfNLC4ym492GCCe+K6ugAooooA5/wAe&#10;/wDIia1/16P/ACrM+EX/ACTTSv8Atr/6NatPx7/yImtf9ej/AMqzPhF/yTTSv+2v/o1qAOzooooA&#10;KKKKACiiigAooooAKKKKACiiigAooooAK5D4glrPSbHW0Rt2lXkc8hUfOYidsir9Qfyrr6r3FvDf&#10;WsttcRrJBKhSRCOGU8EUAc9cfDnwpqNw13LpMTPMd5KSMoOe+AcVH/wq3wiP+YQn/f2T/wCKqC08&#10;IeILC1jtLHxhcQ2sK7IY3sonKKOFUseuBxUreGvFm07fG0gbHBOnQ4zQBh2cbeHNO8daNpomgt7K&#10;P7TatvIZPMiydreilTitGy1LXdPGvaVa7taudPht2tBO6q7eYpyHbgHGCc9TWfe6Vr9raeJtU8Qf&#10;ZXMukG2jmilJ27FOfkwB85Jb26Vfv9K8O6re/wBpr4pmsLiaKNZjZaksYk2j5cj8aANH4dTSHwhB&#10;az3PnXFm7W8gMZRosH5VKkAghStJ4ujlttV0XWxG01ppcshuUiG51V027gO4XOT7U/w+fD3h21nj&#10;g16O4NxMZpJrq9WR2bAHXPoBWv8A8JBo5H/IUscH/puv+NAGD4IuoNX1HxDrNr5b291eiKOQNlmW&#10;NAuf93OSPrXX1U06OwjtFXS1tltySwFvtCE9+nFW6ACiiigBuKyPEl3bWejtHc3UloLlhbpNF95W&#10;bpitYHJFZ1z9tk1u2SCa0NkiMbiJhmXP8JFTLayCO5csrc2dlFA0rzGNQDI5yze5rItrmHW/EIls&#10;tTnUaYzxXFsqEJIzDjOfSrusXX2TTZNl7BZzS/u4JZ/uhz93jvVmwhuIbSFLyVJrgIBLIibQ7dzi&#10;jrYrpdlmiiiqJCiiigAooooAKKKKAPO5tSTwzd68mueHr+8tLy8acSw2yzxmHYoJb0A29DVfWbWw&#10;sPCE/ifwLf3NkijzPJs8NC5YqGLQtwCB6YxivSyARg9K5Cf4baVPcXT293qVlb3ZJmtLW5McLkjB&#10;OweooAueB7XTbHwzBaaXqUeoomXlnSQMXdiSScHjnPHtXR1wtr4d1jw3r+rzeHNL00W98IhCXuDG&#10;kIRMYMYXkk5OQe9ael+ONNuGhstUYabqzSeS9lM2WV+2D0IOQQe+aAOoppO1SfT0p1FAHEWGgz69&#10;4d1ybUIPst9rTs8aTJ88Cp8sIbnqCA3sWrB1u28ReJdOuXTSZYZ4dHNtcrc/KZJCwY+VgHd9w+n3&#10;hXqtFAHlOlwatceBLzw1aRag1zJaK8bzWj2ypyoeEux5JGenHJqaXwQLbXZ59H0hkli1e1aKYSFB&#10;FCI1aRhk/MM5G339q9QooA4L4tIp0KzZnxif7v8Ae4rpvCjM3hTS2f7xtkz+Vcf8YXYWOmKp+9K3&#10;H4CvQLFBHYW6LwFiUD8q5oL99JnbV0wtP1ZPXFfEItqVzoXh9EaQX96slxHuCq8EfzOCfyOBzxXR&#10;a14h03w/CkmpXKxGUkRRgFnlPoqjknkfnWJpsGp6x4zXWrvT3stPt7NreCK5cGUuzKxfaMhRgY65&#10;rpOI6wKFUKowAMAU6iigAooooAKKKKACiiigAooooAKKKKACiiigAooooAKKKKACiiigAooooAKK&#10;KKACiiigAooooAKKKKACiiigDB8c/wDIja3/ANeUv/oJrK+EX/JNNK/7a/8Ao1q1fHH/ACI2t/8A&#10;XlL/AOgmsj4Rso+GmlAsAf3vf/pq9AHa0U3ev95fzo3r/eX86AHUU3ev95fzo3r/AHl/OgB1FN3r&#10;/eX86N6/3l/OgB1FN3r/AHl/Ojev95fzoAdRTd6/3l/Ojev95fzoA47wMwsNa8TaTcZS7/tKS9VS&#10;PvxS4KsPXoQaj8Zf2lc+J9LstDaBL57S48ydzzaxMYwZAvc8YHvW5q3huy1bU9P1JppLe+sZAyTw&#10;PtZ0zkxt6qfT/wCvU1votnba3faqJZHuryNImLyZEaL0VB2BJyfegDh/Duj2dxp2gCbw7Y3WnXlj&#10;skuhAGljnUH5nP8AdYDg9j9a6H4e6Pp1l4W0+8tbKGG5nt18yRVwz/WrZ8Lwx+E4tBs9UvbSKIBV&#10;uIZQsuAc4zitHRdOi0XR7XT47h5ktowgklbLN7mgDh/E2li68ZW6XyjXtQkBex05v3NvZRZAaWUj&#10;JbkAc9eRjphnhPwdrF5oUkGra1qmmRRXUnk2lkfJEYDHo7AuyHPAPaus1zwpp2u39vfSz3Nte26l&#10;FuLScxOUP8JI6iqsPgiyjvYbiXV9ZuPJkWRI5793TcOnFAB4yaySfRhqksEdg1xIkzTyBVwYJFwS&#10;fXNcd4fuLm78PWOlwS2VqZ7GWeRDpfmYRSUE0hZhkuBkcHPNejavoljrctmb4JLFbSNJ5LgMjkqV&#10;+YHr1rM1Dwoos7xdAvl0u7vZA1xcNGJy6AEbMMeFAOABwO1AGF4OvbmDV7bRrnUbZVhto7hIP7OW&#10;EXKMnDRsGOdp4PHaui8a+HZ/EuhrbWk6RzwzJcIkozFMV5CSDup71abw5pU0OlrdRJcS6YF+zSuf&#10;mUgAZyPoK1t6/wB5fzoA5zwv4sj1zz9Pu7dtP1iywtzZP1H+0n95D2I9vUZ6WsTUvDOl6nrVjq0o&#10;aO/s2zHNDJsZh/dbHVfb3PrV7VLRdT02ezF3Na+au3zrd9sifQ9qAOc8PTjVPHniPUIjm1t1isEk&#10;DfK7rlnH1BYCuwqhpWmWGiaZDYafGkNtCMKoOfqSe5J71d3r/eX86AHUU3ev95fzo3r/AHl/OgDB&#10;8e/8iJrX/Xo/8qzPhF/yTTSv+2v/AKNatPxziTwNrShhn7HIevopNZnwi/5JppX/AG1/9GtQB2dF&#10;FFABRRRQAUUUUAFFFFABRRRQAUUUUAFFFFABRRVTUPtY0y6Nh5f2zym8nzPu78fLn2zQBborgfDn&#10;j+8k0qzu/ElnHBaXQ/d6jb5aAnO0q46xnPc8V3gIdAVbKnoQaAMvxLcyWnhnUp47aO6eO2dhBIu5&#10;X46Edx61yFoNChs4JdY8G2SxSoGF5YWaXFuwIyCMDeM+68etd9dRG5s5oQ20yRsm4dsisD4eXRuv&#10;A2mh4hG0CG3IHIJjYpn8duaAKl1oOg6h4fmuvC+jeH7252/uN8CGMnPOSB9fxrkrTw1bXN6llcal&#10;Y6dqB62t5oVuhf8A3D91v+Ak11134Z1jS9XvdV8K3lqkt+Q1xa3yExMwGAVZeV4zx71m654juJ9F&#10;mtPE/g65ad1P2dIsXMUkmDt+ZeUJP4j1oApXPw21axk+0abdWsku05kt91lMB/dTYTGM+pWpIdY8&#10;ZaDubVN88Y+Yie2DoAPuossXOSOrMmBj8+u8HabdaT4Vsba+uLia58sPIZ33MhPOzPovT8K3KAOP&#10;034laFfBkuZWs5o2VJdw3xxlhwTKuUwexJHSusieOaMPC6uh5DK2Qagg0uwtGuTBZ28bXR3T7YwP&#10;MPq3rXP3HgK3tpmuvDd7caLdElisB3QOT/eiPy4+mOtAHUkZ6isbQoPPmn1W60v7DqE/7qUM+5mR&#10;fu9KwdT1rVobJ9O8V6bNbwXC+WdS0iQyAN1+5jev15ro9P17T7/SWudLnF4IkI8pW/elgPukHkNx&#10;0NT1GtEM1OKa+1Ozt2062udPGXkmlIYxOPu4WtmsnQNPgtbWW7ht57eS+f7RLFM2WVj1HtWtQtrs&#10;H2FoooqhBRRVW/vYtL0y5vrjIhtomlk2jnCjJ/lQBaorik8Y+ItQiiutI8GzXFjOgeKWe+ihZlPc&#10;pzipbLxVr76zYWOseFjp8N5I0azi+SXawQv0A/2TQB2FFFFABRRRQAg4HNcL4m1yz13VNO0XR431&#10;G6jvoJ7iW3AaO2VHyd79AcA8df62/iTJO2gWenwztANTv4bKSRByqOecfgK6aw02z0q38jT7WC2i&#10;znZDGEBPrgUAWqKKKACiiigAorm9Z8bWOjapJpbW95PqPkCaCCGEsZ854UjpjbznFZw1Xx7qTItt&#10;oOnaUuMu95dedn/dCDg/WgDJ+LAM9/osCjne3/jxUV6UowoHoK8j8XWGrWOsaYura0l/cPgRSCzE&#10;flfMOwPPNdbc2fj2KTz7TUtFnIBT7PLbuiEdn3Ak7j3HSuak71Z/I7cR/ApfP8zP8dfarHxTot9p&#10;DSvqSxTEw7Q6SQJh5FVcHDtwARjPSur0LxBp/ibTIr3TbhZEcAsm4b4267WAPBHpWDolrrGva/Z6&#10;/rNkumC1tXhjtVYmSR2PzFz02cfKv41fuvAPh64lWaGwWyuFUhZbJzAwz3+QgE5x1zXScR0ZIAyS&#10;AKz213S11GKwOoWwvJl3Rw+YNzg9CB36VgJ8PLKYbNU1XWdVtxgiC7vCUz64XGfxq7N4F8PSWRtY&#10;tOjt1EvnRyQ5R4pP7ysOR0HtQB0dFcl8Obq5m8Lva6hdtdX+n3U1pcSsxYl1c9z14IrraACiiigA&#10;ooooAKKKKACiiigAooooAKKKKACiiigAooooAKKKKACiiigAooooAKKKKACiiigAooooAoaxpset&#10;aNeadM7IlzE0RZeoyMZFeZJ8ArRQAdcufwiA/rXrlFAHkn/Cg7T/AKDlz/36H+NH/Cg7T/oOXP8A&#10;36H+Net0UAeSf8KDtP8AoOXP/fof40f8KDtP+g5c/wDfof4163RQB5J/woO0/wCg5c/9+h/jR/wo&#10;O0/6Dlz/AN+h/jXrdFAHkn/Cg7T/AKDlz/36H+NH/Cg7T/oOXP8A36H+Net0UAeSf8KDtP8AoOXP&#10;/fof40f8KDtP+g5c/wDfof4163RQB5J/woS0/wCg5c/9+h/jR/woS0/6Dlz/AN+h/jXrdFAHkn/C&#10;hLT/AKDlz/36H+NH/ChLT/oOXP8A36H+Net0UAeSf8KEtP8AoOXP/fof40f8KEtP+g5c/wDfof41&#10;63RQB5J/woS0/wCg5c/9+h/jR/woS0/6Dl1/36H+Net0UAeSf8KEtP8AoOXP/fof40f8KDtP+g5c&#10;/wDfof4163RQB5J/woS0/wCg5c/9+h/jR/woS0/6Dlz/AN+h/jXrdFAHkn/ChLT/AKDlz/36H+NH&#10;/Cg7T/oOXP8A36H+Net0UAeSf8KDtP8AoOXP/fof40f8KDtP+g5c/wDfof4163RQB5GfgHaH/mOX&#10;P/fof416H4X0CLwv4ctdJimadLcN+8YYLZYsePqa2aKACiiigAooooAKKKKACiiigAooooAKKKKA&#10;CiiigApCMgj1paKAOQ+H0Sjw5faVIvm21hfXFnGJRuLRq5xu9etVdbsn8CINW0OR49MEym+sGBeI&#10;IzAF07oRk8Dg+nFXfDwa28deJ7aVSjTGC5ix91kKbcj33Kc1f8a2K6j4M1W3aQxqbdm3AZxt+b+l&#10;AG4CGUEcgiuHtJdT8C3F3FPp8t7oM1y88M9p872quclWj6lQcnIz1rqNAvTqXh3Tb1kCNcW0cpUH&#10;OMqD/WuQ0eDW73xd4na11t7VoLlEjs7hROiqUzv28YB6jBHQ5zQB1+k63p2v2gudLvIrmLjOxuV9&#10;mHUH2NaFcFp+mRa/rV/DfWh0fxBpxjaS+0yXasyvlgeR8wO3kMDWsfC2paggTXPEN3PGpH7uzQWy&#10;vgfxEZY59iB7UAaGq+KdG0UFdQ1GBJcAiJDukIPTCDLH8qhg8V6Nq2nzvpmp2skwheQLvw64HUqe&#10;R+VYPiHQ4vDlpaw6DoL/AGKWXOoT2aB7gRgj5AM7juzgkH5Rk1lQ6f4Q1G5a10G/trWZJw32C/tc&#10;xNLzxtkAbPsrfhQB0Pw31+413wxEmpzu+qQDNyJE2naxLRn0wUxzXX15rcalrvgzxDd6xqmm6dPa&#10;aq0SOtndASIUG0bQ4BcnPQeld3pOr2uuWZubMybAxRlliZGVh1BBoAjuHvH1qzW3u7ZLdVY3EDLm&#10;R/7pHpWL4o0Pw7qmo2MN8Y7bUbiYNFJChWaTZyRvXkfXNT5aDxbqF9PoirDa2oCX6vueXuUC1bs7&#10;y41a9tbu3gg/strfeGkyJ1kPbb24rO5pa1mVJPCmoWyH+yPEuowFWykdztuI1H93BG4j0y1TeFdd&#10;n1eK8tNShWDVdOl8i6Rfut3V1/2WHIroa4y7g1Pw14q1HWLLTZdS07Uo42uUhcedA8YxlVONwK44&#10;HOa0Mzs6ztY1rT9Cs2utSuoreMZxub5mPoo7n2rA/t/xFrwEeiaLLp0DcNe6p8jJzg7YR8xOOmcC&#10;r2keCtL02cXlxGb/AFPq17dfPIT6jsv4UAc/q/iPxLI+mv8AZ4dE07UrtLRHf95djdkq237i5C4w&#10;ckZqfUfAWr3Wi3Gjr4pmfTJeou7YTTddxzJuGefb2p3jKEW/jDw9qGog3OmvcJaxW4lZfKumYlJt&#10;o4bABHPrXc0AVNOtE03TreziC7II1jG1do4Hp2rO1/QrfxNZwRS3NzbvbzCeGe1k2Ojjjjt3I5rc&#10;pKAOL/4QzX4dQN7beM70yglESeBXj8vHQoCAWz/FxVj/AIR3xROypdeLyICf3gt7BI3I9mJOPyrr&#10;aKAOC1zw94rsdHvptN8S317JERJbW5jjVyMjcGfHzfLnHA5pZPHt3q95pdp4TsVvWuIRcXE9xkRw&#10;rg/IzLnDkqR6A+vbvK4Lwz4a1PRfiRrd2tssGi3KFoyjja7kqfuA8Y+ft3oAy/EWv6jqOt6Paa9Y&#10;waDZ293DdNLdEyb5EYnakijYBjHLY616PY6lZapB52n3cFzFnG+GQOM/UVPKiSRssqq6EcqwyCK8&#10;livrm21K38b6dbJp/h95RaSw28WWkgDMvnyKAPQAAZI4/EA9dorkrL4oeFb++a1i1RY3Vd2+dGiT&#10;82Aq1onj7w/4gvns9P1BHnXG1XBTzP8Ac3AbsY7UAaOteINM8PWouNVu0t0Y7UByWc+iqOSfpXPL&#10;8RvMiEqeFfE5TqCLEc/+PVR8S3E+u+N9Mt/Dqs1/pEji4uZId9vAsiYYE5GX6YA/pWha+IPEWneI&#10;NJ0rxBbaW39peaqTWcr/AClF3cqw7/WgBmg2Gp+INTt/EWuPcWq2s8xsLAxCMpG2VDSjklsfl+Nd&#10;pSVheKvEcfhnSfPYbp5CUgQ9C3v7VMpKKcmVCDnJRjuzj/HLx3/xC0izV8tHsVl/ulmzXphOMCvL&#10;/BPhW91TVYvEWpSPGofzE3femb19lr1Bq58Om7za3OvGcseWnF35Vr6jqKKK6jiCiiigDkfCypp3&#10;izxLpUePKM63q7xhi0oy+P7y5HX8O1ddXnlkLnwz4zvb/XNMMy6jd+TDqyyhhHG3+ri2dRyAM46m&#10;vQ6ACiiigAooooAKKKKACiiigAooooAKKKKACiiigAooooAKKKKACiiigAooooAKKKKACiiigAoo&#10;ooAKKKKACiiigAooooAKKKKACiiigAooooAKKKKACiiigAooooAKKKKACiiigAooooAKKKKACiii&#10;gAooooAKKKKACiiigAooooAKKKKACiiigAooooAKKKKACiiigDlZFe0+KMLI+Y77TWEiHsY3GCP+&#10;+zXTTRpNE8ciK6OpUqeQRXMeLQLfX/DGoSRkxRXphaRPvKZUKL+BYjNdXQByXw0mZvBsNrM5NzYz&#10;TW0sbNloSrnCE+ylfwxUNkRYfGDUreEDbqOlx3cxJ5Dxv5Yx7YNHgn/QPEvi3STlzHfi9808ZEyh&#10;tuP9nbjNLr+bb4n+Fpof3bXMN1BOwH+sRVDKp+jc0AXr3wpPN4guNW0/WruwkuY0SZIo0dX2Zwfm&#10;B9TVfR5tS0jxfLo+p6pLqMF1ai4tZJURGQq2HX5QM/eU/ga6yuR8WiO18V+E9RmXEUd3JbmTuGlj&#10;KqMe5AoATx/9rWDR2tdRubItqMcJaBsFt/yjPYgE5weuKZd+EtY1u3+xa9qljc2ecM0dltmdfZt2&#10;FJ7kCrvxAMbeELq2ZHea7K29sEIB85mATk9PmxXOaL4q1/TfGi+G9Zu7PUQswi85YjHOd0fmK+B8&#10;u0YKnHegCCb4U3EWtw+RqJudLTZ5cN4xf7MiuGKquCGztA6rwT1rvtZ1RdGsRcfZbm5BdU2WybmG&#10;e+PStCsDSriLW9XuNStb+5Nvb7rN7UjCeYrctUSdtFuNF/SNO/sm1aA3Vxdb5Gk3TtuZdxzgewrn&#10;rexS1vdW1rTfD1yNRWVoRC1xsW6GRlxk4FdcrZb61jadMkviHVxDrDXMi+WDZkcWvHb/AHutTJLQ&#10;qMnqzTiuY5XMW5PtCKGeJWyUz61YyRWFrcNnYQz3EN1baVqOoMkK3jRhiz/wjHeraXGoJqnkvaI9&#10;isG43Qk+ZpP7uyrUtbE20uaeaKztK1WPU7GC4aGa1afO2C5XZJx/s1o007oVjjfiNyfDH/Yetv8A&#10;2auzrD8TeHV8SWtmhu5bOWzuUu4pI1BIdc44PB61j6vY+I9E0a61SPxQ9y1nC9wYZ7OLy5QoJ2na&#10;ARnHUGmB2Lsq7dzBcnAycZPpTUmhkeREljZo+HUMDt+vpXnfjS4uNZsfBdyIp4TcXtvNJJE58qIt&#10;twD6nLDH0NM0+LT9Pj1GVLtYniW6t55Z2AbVCBukfbj+CQlQRnjIoA7f/hKNCxn+2dPx6/aU/wAa&#10;0POhKCQSptYDDbhg+nNfPsvhy+hTaLCP7VLCGtpoygjiii2mQP8AOAME/NuB/Guk8aaXa61qmtLY&#10;2mmqbM2KtKyuWlMpAGCrABcEdByKAPYgwboQfpS1wvg6FrPRvEUelWmmrf2t1Jbo1uHWKV0QFdwZ&#10;iQctg803QdF1DxNolpquoeJ9WJmjDwLbhbcR567gow/I78YoAteJPFOswXeo2PhzSRd3OnwLNM8+&#10;cENyAijlzgN6dMVQ+F19LYabF4c1Wwnsr9YmvIxMc+dEzn5sfwEE4Kmun8P6B/Ya3ck17LfXd1L5&#10;ktzMqhj2C8D7o7Dtk1l+JNHt7fxXo3ih5JfMtX+ySRqMhhLlFPJ4wz8kdqAOjudMsrtZVubO3lEq&#10;bHDxg719D7Vmaz4VttVtNPgt5X086dMk1tJbquU2ggLggjGD09q5iX4ptDJEHg01Vlk2ITczAt8u&#10;7p5Oe64453Cul1TxXFo1xp9veW07TXRxJ5EUkip8jN8rBfm5XGODg5xQBP4d0EeH4bxTezXk13cN&#10;cTSyhQS5AHQAADAFR+JPDdt4nskjmaS3urd/NtbqI4khcdx/Ud6qJ47sD4btNVkidGuAv7h2WJs7&#10;QTgyFQwGRyOtM8P+OrfXLIsLcLeLF5n2dLiFmfjJCjfkY/2sUAQaF4pu7XShb+KNO1GHUbVB5832&#10;ffFLzwyug29CDjjFcl4m1O48f6na2+j2MxW23BJG6NuxyewHFaWr+PdL1mWS21C2mXTbYxzsI7u2&#10;IuCNxKN+8wQCFO1SSe/UZ6LwhbSLfX93Z2QsdGuAn2aJhh5GGQ0mP4VIxge2eM1hVpyqOyenU6qF&#10;aFH3rXl07HUINqKp6gAcU4iuX8UeL28Oa3o1kbTfFfyMrzFx8oA5wvUnkVnJ481B7K8mm0d7PzLO&#10;a8015XV1ljRQfnCnKk7hx+tbnKd1RXkUXxN8RNqfkTDTUtTdi0SdbZ2JbdtJK+ZkCtzxV8QL7w9q&#10;MFqP7FybpYZFe6cuqEZDMoX5BjHPzde9AHoNZ2pa3puimEanewWvnvti81sbj/nvUHh3VZda01ry&#10;UWRUuVja0nMykD1JA5zniseyjg1L4g63Fqm2SS3to4bW3lT5DA43OwB4bLcE4/hAoAzfEVwfiFp0&#10;ul6RpT3Fn54VdVmcLDGynBeMZy+OQCOM136rtRVJzgYz60yCGK0gSC3iSKJBhEjUKqj2AqagAooo&#10;oAKKKKACiiigAooooAKKKKACiiigAooooAKKKKACiiigAooooAKKKKACiiigAooooAKKKKACiiig&#10;AooooAKKKKACiiigAooooAKKKKACiiigAooooAKKKKACiiigAooooAKKKKACiiigAooooAKKKKAC&#10;iiigAooooAKKKKACiiigAooooAKKKKACiiigAooooA5L4lFoPB8l/Ef3unzw3Uan7rMrjg+3NdWp&#10;yoPqKzfEVk2peG9TtEjWSSa2kRFboW2nH61neDNasrvwVpMjX8TstrGkrPIM71G1s59waAE1rQtS&#10;fxDb61oNxaRXgtzazrdKzJJHuDLwpHIOfzqm3g/V7++srjXPEb3cdpdLdJbxWqRLuXOBnrjn1rp/&#10;7VsP+f22/wC/q/40f2rYf8/tt/39X/GgC3XH/EkLbaFYalK2INN1K3upsDJKB8HHv81dYjpMoeN1&#10;dDyCrZBpl1awXtrJbXkMc0Eg2vG67lYe4oA5fxhe28es+HRfeYmmrctPNOQRAjKv7ve3QHeVIzxx&#10;XUqIJylzGI5Dt+SVcHg+hrk5vh3bRWzwaLql/psEqGOS3Enmwsrfe+R887eAe1byf2b4W0OCFpUt&#10;rG1jWJWkbgAcDJpNpICLWr3cw0yy1CK11a4jL2+9N/C9TitRAyxKr4Z8ckDAJqhpNrfRCSTVJbee&#10;bzD5TxJt2p2FT32oWumQeffTpDGWC7pGwMntSj3Y2uiLWPmBrNsxdr4gvw9pbx2bIhimQ/PI3fd9&#10;KW21vT7l75UuFVbFvLnaT5VQ/U1UuRZReMbGcrdm8ubd4kZdxh2j5uf4c1Oj1Gk1dF7XI5ZNMla1&#10;tILq6jG+CKb7u8dKtWztJAplCCTaN6q2QrdxU1YVpaLourG30/TGFpfPJc3Vz5vCycfwn+97VT3E&#10;X7rSbK+vbW8uYFe4tCxhkPVN3BrMU63o9gocLq9xJeYJUCLZCx/9lroKMmhq4rtbmdDrdpNf3tr8&#10;0bWW3zXf5U+Ycc1cnggv7R4JkSa3mQq6nkOpHIpt5Z2+pWctrdxJLbzLtdG6MKppoVvFqdreQTTR&#10;C2g8hLeNsRbf931o95D0OUh0Gz0fxxZ6RNLcTaRdWbva213cGWNZo2XCxqeV2oSev8q3tO8A+G9K&#10;mjltNLiEkZJRnLSFc5zjcT6mqus+E7zWdEgtLjVZDexXfnreqPLkjUseEI6fKcVnj4e35vLgN4p8&#10;Qi1CKYGF/wDMW5zu+Xp0o5gsdadFsDqMd99ljFzFEYUYDgITkjHTmnz6TY3Nv5E9pC8WUO3YAPkO&#10;U/IjivLtAbxrqGnvLpWpS3ECTNFulkRmypwfvc81oNp3xFkI3XRUD+7KgrH6w/5X9x1/VF/z8j95&#10;6Nb2dvarILeCOISuZHCKBuY9SfUmub+H8Zh8OT26sxhgvriKFWOdkayEBQfQVzVxD450m0kvLq/P&#10;kxYZi0qHv9K0PAB1mGOW5GnQSWOqXslxJILjYYD91sRkcglc8HvThX5pcrTTJq4VwjzKSa8md91/&#10;Cua8dwXMnhz7XayORp8yXskCrk3Cxndsz26Zz7VYTxJdNq/2KTw7qqIZjGLrahixnG8ndnHfpVvT&#10;vEOm6rfXdjbzYu7VyksEqlH4/iAPVT6jitUzn5WeVaF8OY/EuhW1/pd1YwwXJKsZIBK6psVSf9ly&#10;6k4zxu4Pr6BceDIbzU7JriO2a0soQFOz97NJsKfMRgBQuOAOT6Y5z4NN1Lwl4n1aXRdCF3pl/BHJ&#10;FHbPHCsMygrtwxHDcEsBxnoa3PC3iq28UWk5SGS1vbV/KurSX78L/wBRwcH2qiSna+C4YvB0GkrI&#10;1ldLCoa4tJGQ+aFxuyCCw9jRo3hYaS+s3E0jRm6dvKZruSULF5arubcfvZUn2HGcVg6Ho99qeq6q&#10;sviXW7XWrK4bzIhIHt1VyTGyowwVK9vUGi8udf8ADmj3+neIdOuPEGmSCQrd28u1xDzkSnjBx6e9&#10;A0rsks/C9rq1vaQxanZz6dNZ2kcYMXz3McD7pDtyMZIQZ5xk+1eg5CjHYVweh302peOtLmk0d9Mt&#10;10eQQLIy7yPMQYIB4UDGPrXeMaSskEndnO614ZXUPEmm6zb4F3bB4y0jHasbRyDhfXcy59hXJ6b8&#10;PtShurOFrSzsYEtJLW8nS4ec3KsFB2qcbCcHntmvUKKYjgT8P2PiBrpIbFYEgEiNh9rXe/dv8rON&#10;oHHrV/U/Cl7PdRT2txEznWYtQk3rjEaxhCg9eldfXP8AijxIdCgt4bSA3Wq3zGOytgD87cZJPZVB&#10;yaAKllNB4H0h11i8Sa7vLqWZIreP5pXdi2xE6nr+tVbmz1jxRrOl37ab/Y8em3HmpPNKGnkTGHj2&#10;LwoYd8noOK09A8MnTbqTUdVvG1LV5Rta5kQARL/cjX+Ff510VABRRRQAUUUUAFFFFABRRRQAUUUU&#10;AFFFFABRRRQAUUUUAFFFFABRRRQAUUUUAFFFFABRRRQAUUUUAFFFFABRRRQAUUUUAFFFFABRRRQA&#10;UUUUAFFFFABRRRQAUUUUAFFFFABRRRQAUUUUAFFFFABRRRQAUUUUAFFFFABRRRQAUUUUAFFFFABR&#10;RRQAUUUUAFFFFABRRRQAUUUUAJ25xisU+DPDYJY6HpuScnNsnf8ACs7xVnWr+x8MRuwW5Pn3xTqL&#10;de2e25sLnr19Kat9feEL2C01e4a+0e6lEFtduB5lu54WOT+8D/f656+tAGp/whvhz/oBab/4DJ/h&#10;R/whvhz/AKAWmf8AgKn+FbNct4qupL27tvDOnTSJd35EtzJG21oLYH52z2LfdH19qAK+q+D/AA5p&#10;cb3i3s2gF3H762uzAoP90KTswcdMVXu9e1/wdYtfatLZ61oyFR9qgxFcYY8Er9xuoAAIz1rQtfBI&#10;i121u7vUri+s7KN1tLS6UN5TPwSX6sNvA3Zx61zLWUJ8W/2Fo9tCGtdaTUJLcjbCkIgjDNj+8GcY&#10;A70Aejx3CzWqXO1o1dBJ8/ylRjPPpWUsj+ILpWT+zr3w7LBn++zyhvy21Lc3UupX8cOk39tstZtt&#10;/EV3NtI+77GtC1t7e0gW3tIkihUYVI12hajdlbIsY6Csi6iuL7VIYXt7G40oITL5nzOso6cdK1ic&#10;KTWJ4ZjtxYy3sWmSadNeytLPFJ94vnGTTersJdzSv9PtdUspLS8gSa3l4dGHDVXTS3TWPta3kwhW&#10;DyVtR/q1/wBr61pUU7XFcKparpkGs6dPZXJcQzrtbY204+tXaKGr7gmZmi3huYriA2Fzax2kphQz&#10;f8tVH8S+1aQFYOqzR6HqS6rPdXkkU+y2W1TlFYn72K3+1JPp2G+4tFFFUIKKKKAPPND1Q6F4r1ib&#10;xHb3kEuo3/2e1vDH/o7xggQp8vRuTyR9TXoJIKnDAe/pWfrel2mv6RcabqCkwXCFWx1U9mB7EHkV&#10;zDfCvRhZCzhvdVitH2/aYFuSUuWBB3OCDySBkrigCpo3hO58T+HS2q+I9aZnkmhlRJUVG2SMudu3&#10;j7oOM10ngy/mvfD/APpRiaW2nltmeJdokKMV3Y7E4z+NTJYQ+F/ClxBoVmStrDLJBbhmYs3LYycn&#10;k1X8CW1pb+CtMSymE8bwiRpe7O3LE++SaAOhqnPpNjdajb389rE95bZ8mYr8yZGDz+NXKOKATsYW&#10;m+HLmy1P7Zda7qV6EDCKGVlVF3dchQNx9M9K4lrzWfh/4n1m7udKu9cfVfKkSe0iKp8gYEMADtPI&#10;4rtZPGGmQ3P2eQX4mwxCfYJ8sFIBI+TkAkcj1FLf+NdD03SLfUrq9VLe5jMkG5SGkUYzhTz3FKxX&#10;N3MDwBc3H27ULjV9OvodY1F/OuHNrIkKKgCogZuCQMnj1rbs/E2na/NJpU1lqNu88Tjy7y0eISJj&#10;DYJ46GprvxnoNlpTalNqMZs1lELSRq0gDkZwdoJ6VUHj/R55oYLIXdzNKfuC2dNqBirOS4ACrg5+&#10;lJ6bsas37qMw3FsfFfhK70O532Ekdxp+MEhkRcjk88NGOe+K7gqCc15v5PhHTNXSfRNdt4ru3jlu&#10;ILaS7BtTKylct6fe6AjgUukT+MfEkpsb6+htrNSrXM1tH5c5RlJXyn5RkJH3gc4oT6MJRTu46o3L&#10;f4g6dfeJ10m1t7qWJpTbi+RP3HnBSxTd64HautrgfEP9h+Edd8LtcKllp9mlwsTeSzoGIQY46Mck&#10;7j6H1rvQcgEcg96ogWuNkubbXPiXpy28qzwaZZTTCSFsqsrMI9rEd9u7iuxIyCPWuB8DacfC/ibW&#10;dAs5pLywCrcmQxhRbysTmMsPvMV2n8O1AHf0UUUAFFFFABRRRQAUUV594gtLnXvifFo51nU9PtV0&#10;r7SFsbjyiz+aV59eP5UAeg0VxX/Ctv8AqbfFP/gw/wDsaP8AhW3/AFNvin/wYf8A2NAHa0VxX/Ct&#10;v+pt8U/+DD/7Gj/hW3/U2+Kf/Bh/9jQB2tFcV/wrb/qbfFP/AIMP/saP+Fbf9Tb4p/8ABh/9jQB2&#10;tFcV/wAK2/6m3xT/AODD/wCxo/4Vt/1Nvin/AMGH/wBjQB2tFcV/wrb/AKm3xT/4MP8A7Gj/AIVt&#10;/wBTb4p/8GH/ANjQB2tFcV/wrb/qbfFP/gw/+xo/4Vt/1Nvin/wYf/Y0AdrRXFf8K3/6m3xT/wCD&#10;D/7Gj/hW3/U2+Kf/AAYf/Y0AdrRXEt8N8KT/AMJb4p4H/QQ/+xqf4X3k9/4Bsp7q5mup2eUNLM5Z&#10;jiRgOT7AUAdfRRRQAUUUUAFFFFABRRRQAUUUUAFFFFABRRRQAUUUUAFFFFABRRRQAUUUUAFFFFAB&#10;RRRQAUUUUAFFFFABRRRQAUUUUAFFFFABRRRQAUUUUAFFFFABRRRQAUUUUAFFFFABRRRQAUUUUAFM&#10;ZxGrO5woGSSeAKfXI+PpJL7T4PDllM0d9rD+UGU/6uJfmkY+20Ee+cUAYemHxDcPfeMtHgS4OozK&#10;senzYDPbJ8qkOSNhPLY5HNatpep418UW8qx3ENhoy+bJFPGY2Ny4ICsp/uLk/Vq7C2gitbaOCBVS&#10;KJQiKo4UAYArmZ9D1jRLu6vfDdzHPHdStPNp9591nbG4pIOV6dDkfSgDodQv4dM065vblisNvGZH&#10;OMnAGa4rRrTxRZvL4lNtbX1xqiK9xYuxilgQH92kbHjhTyCBznmn3WpXPjLVbXQbvSbzT4YW+06g&#10;k4G2RVI2IrDIZS2CSP7uK7scUAclqHjqxk0C4m0qUHVCfs8VnKNkqzE7QGQ88Hn8Kz/Bekx6dY3e&#10;rxNCbm5BgtJZ2OZyM7pCTyTI4LcfwhfSs/X2uPEnii4j0uOPz/Ims4HKjIRf9dKG7EsVjU9jvqfT&#10;/F2mn7BpfijS0sn0/wAtVkdg6RzqNuRt4Ue9ROSja71ZcKcpXsttzuNKt5YrRZLuG3jvpVBuTCPl&#10;Z6vUnDAEHjrx3papKyIMnxFc29po0wudQ/s8TfuUue8btwMVetIXtrKGGWZp3RArSt1c+tU70Xc+&#10;r2sKJZS6eqs1yJeZFb+DA/OtSktxvYWiiiqEFFFFADccYrB0y4/su7j0a/vLm9vZleYTtDtXbnpk&#10;cVvZqlqtpLqGmTW9vdvaTOuFnRcslJ3BNbF6is7R9TtdVsQ9rcfaFjYwtJjG5l4NaNCaauga1Foo&#10;opgFFFFACDkc1574h8GnQrmHXvCEltphtS0t7FJK6wSxqO6jI459Oteh1DNbQ3VvJb3EayRSKUdG&#10;6Mp6igCvo+pw65o9rqNurrDcxiRBIMMAfUVdAwK4KWez+G3iGFHuPL0PVmEUVuXOLKRRyVBP3GLZ&#10;PocV3tAHml94c1OTxI7ukcUUcM94DFBLKltIZEYGNsgvK2zJUYA9DnmprWgT6x4b0Wway1SbUIdM&#10;faq28apvfaR5jv8AKpBTkD5ua9W3CjcPWgDyefR5bnwFqOntpWqtfy3Qch7ZAvnlNoCBcAooUAvj&#10;BPI9r2jaRcR+MNGs2kvLJrWznu54WIxNvlI2/KSFGcMQCRwOBXpBkULknisw64g8WponkHe1kbvz&#10;tw6Bwu3H65pMqPU84l8N66rSgWepvqraa5Ei3rhfNM+F+fdtwF5256ds16fqWlW2saW9jfKxhkA3&#10;bHKEEcggjoQRmr1JnkimSnY5i3t4rW3HhjXtTk1BtQSVbdpY9rtCFAKs44LDJ54NQWXgzVLOP7OP&#10;FeoLaQRrFaRRRRqY0AxhiQd5xjnitvWdCg1sWTSySQzWdwtxFLEcMCOo+hGQaNC1uPX9Pe5ihkga&#10;OaSCSKTG5XRsEccUlpoU9Vc4zxNpuqR3cGmaT4k1e61pwLiGEyRpHGquAZJcKMr2xzk9q6zSrKHw&#10;zpOL+9ia4uJjJcXMpCCWZz2z+AA9ABUeueGjqd5DqOnXj6dqsMflrcRoG3R5zscHquea4DxnHqMY&#10;mu7m8m1WfSpYXMu1YreylZ1JAT/locEYz0B5NMk9eopg+ZFOc55yKfQAUUUUAFFFFABXEv8A8ltj&#10;/wCwGf8A0dXaEqD8xAPua4iG6tr34zh7W4hnEejMjmJw21hMMg46HmgDuaq3l7b6bZSXd7MkFvEN&#10;zu5wF+pq1XB/FWae+0i28OadHHPf6pLkROcARR/OzE9uQP1xQB3AkRohKrAxkbtwPGPWq+nanaax&#10;p8V9p86z20gJR074OD+tedXHi7XrzwIJ7qz0+NdXjNnYRWszeaZX+Ve2AAMnrxgVJ4d1bxfb3Enh&#10;qw03Rg2ixwRTu0r4YMuQR7kDn3oA9NqjeatZWN/Z2dzcpFc3rMtuhHLlRk4/Cud8X6xrVt4j0HSN&#10;Entrd9S8/fJNHvC7FDdM/WuV8SL4ntvG3hRdQ1TSFuy1wtvL5RVFJUA7gTyTkAYxzQB61UM80drA&#10;888qRRRrlndtqqPUmuF1jVPGHh/UtHkvr3TJ7S+1CKzeKGBlI3k8gk+gNTfEm3nmtUe/lU6FCAz2&#10;cJYT39xuxHDwOEJxyOf5gA6uXWbC2urG2luoxNf5+zKDnzcDcSPwq6WUHBYA/WvGdbkZvFHhxv8A&#10;hL7KxkhMqiJFhZdMPl8x5GARxs+b0q3fT/DSa8Z/EWqf2pquAJ7xBMFlIAwQI/k6YHHpQB6pNe28&#10;FzBBNPFHNOSIo3cBpMDJ2jvUdxqllaajaWNxcKl1d7vIRs5faMnH0zWPrnh7TvGehWjxyvA6Ks9j&#10;eoCJIScEMM4PPGQf5iuF8b/2pb6umnzatrGpXVvt1C0S10yJ1hcFghYg54IPboaAPUIdXsbnVrnT&#10;IbhXvLVVeaIA5QN0yfer9eLaBd6q+sx2Mesa9pup6uxeSa90qLZJIqc4JOcADAA6V7HBG8NvHHLI&#10;0zqoDSEYLH1oAkf/AFbfQ1xnwh/5Jvp/+/N/6Mauzf8A1bfQ1xnwh/5Jvp/+/N/6MagDtaKKKACi&#10;iigAooooAKKKKACiiigAooooAKKKKACiiigAooooAKKKKACiiigArGk8XeHY3aOXXNMR1O1la6QE&#10;H0IzWzXnHgDw9pGqWutzajpdldzLq9woknt1dsZHGSPegDrf+Ez8N/8AQf0r/wAC4/8AGj/hM/Df&#10;/Qf0r/wLj/xpP+EM8Nf9C/pX/gJH/hR/whnhr/oAaV/4CR/4UAL/AMJn4b/6D+lf+Bcf+NH/AAmf&#10;hv8A6D+lf+Bcf+NJ/wAIZ4a/6AGlf+Akf+FH/CGeGv8AoAaV/wCAkf8AhQAv/CZ+G/8AoP6V/wCB&#10;cf8AjR/wmfhv/oP6V/4Fx/40n/CGeGv+gBpX/gJH/hR/whnhr/oAaV/4CR/4UAL/AMJn4b/6D+lf&#10;+Bcf+NH/AAmfhv8A6D+lf+Bcf+NJ/wAIX4a/6AGlf+Akf+FH/CGeGv8AoAaV/wCAkf8AhQAv/CZ+&#10;G/8AoP6V/wCBcf8AjR/wmfhv/oP6V/4Fx/40n/CGeGv+gBpX/gJH/hR/whnhr/oAaV/4CR/4UAL/&#10;AMJn4b/6D+lf+Bcf+NH/AAmfhv8A6D+lf+Bcf+NJ/wAIZ4a/6AGlf+Akf+FH/CF+Gv8AoAaV/wCA&#10;kf8AhQAv/CZ+G/8AoP6V/wCBcf8AjR/wmfhv/oP6V/4Fx/40n/CGeGv+gBpX/gJH/hR/whfhr/oA&#10;aV/4CR/4UAKvjDw2xCrr2lknsLtOf1rZrzr4leGdE0/wfJcWGk2NtcLcQ7ZYbdEYZcA8gZr0RPuL&#10;9KAHUUUUAFFFFABRRRQAUUUUAFFFFABRRUbMkUbO7BUUZJPYUAQajqVno9lJeahcJBbp953PArE1&#10;HSE8TJp+raHqv2WVFKLdQKG8yFvvr+gI9CKyp7S+8YNFrMExszbAzaPbSEfvjj/WSjrtbIGOwOep&#10;qto3iC30TX0h8i4toNRkxe25iYpY3rEDG/GNrnPT2PQ0ATaPpCWXxCa20O5u1tbKDfqhkmaRbiZx&#10;8gbJ+/j5iR7V31cne+FdR0/UbnU/Cuoi2nupPNuLS6Be3mb1/vIfce1WLDxhbNdjT9ahbSdTYkCG&#10;dv3cvTmOTgNnI9/agDo6w/EOqyWzQ6Xp5P8AamoK6wtjKwqB80rey5GB3OBVvU9ZtdLi+Z0e5cYi&#10;t1Yb5W7AD+tePX2oa3qtw89vrNhcLI5aSSyk8mSWQceQxZ1IjGSAR1xnBNDdtWNK+iOp0bVNP8P+&#10;FpNbtAZDeD7NYRsclYoyVBP1bc7d8tjtUngzwg83hLVH1BzDLqsbxiQgFliIPzc8c5zWFrMjXmmX&#10;OpahcW1iLCBYolhQ+Wsmf3aqp7Z6+2a6jS7y48m4lPjmy1QwWrySQGCIRjA+8QnzbRx3rkpN1p+0&#10;6Lb/ADO2t/s9P2K+J2b/AERa+GV5cT+FEtZo18qxka1huUl3rdKhxvXj7ueB9K67bjPFfPWhT2U2&#10;sJqg1y302O38q4+zRWk5t45SxGw88LkA5zg7q9YvPEtjrmpTeGknura5k+QXUHALLydp59K6ZTUb&#10;J9TkhTlO9ltuaPhyCGUXOrtpb6de3rbZ0lPzNsyFrdFIq7EVc5wMZNOoSsrEPVi0UUVQBRRRQAUU&#10;UUAYwmuLDWW+0z2UOmSqqwJ92Rpiea2Ko6hY2+owJ59tDM8LebCso4WQfdNGk3N3NYRf2mkEN9tz&#10;LFE+4LSWmg9y/RRRTEFFJXn154v1u9RdT0axYaXDqAtRtgaV7lQSHkIAykYweQCSQBQB6FRVDRtX&#10;stc0uPUNNkMtrKW2OVK5wxB4PPUGr9AHnHxI8L694wvrGwtbK0FhCWk+2tIPMVtvAIxkAnsM546V&#10;t6Z4vFrp6w+LLf8Asa9ji3N5zgxygDko4OCf9nqM966yuL1m6tte+Iml6A4Dx6ah1OX5d2ZB8sa5&#10;7Y3FvfigDqtO1G01axivLCdJ7aUZSRDwatVyl14EQXM02kaxqWlCR/O8i2kHkiX+9sI6E9V6Gm/2&#10;J4wuW/0jxPb2yxjav2WxUmQf3m35wT6DigDq8ciso6rbjxculfZv9JNkbj7RgcJv27fXrzXMa3pX&#10;i/SdEvdQTxk8htYHm8s6bF8+0E4z26VqaZ4x0G+ntJpLi0F1JZBmut6BV+YAx7icg7jnbUt2Kir3&#10;0Oopapf2xpmf+QhaZ/67r/jVLxB4p03w7ZRz3LmWWc7ba3hG+Sdz0VQPXjn3qkSzZXJPTjtXJx6z&#10;pvhh9atILS4JgmSfCtvNxLcMcBfT5hjFJNrOq+JdtrolpcabERi7u76Io8WeqRr/ABOPX7o96o/8&#10;IVpvhK9TVrG1vb5I2TForl9r/d83k8kAnjtk4qZO2pULO6ZdvfEniGEJp6+HZE1G5O23mifzbaIH&#10;+KR8DG3rtxzjir8Giw6H4Tv4blJtUkljlmvDsy927L8wCj1HAHYYFULuXx9c3k32GHQbW0EhWMzv&#10;I8hXPDfLx07VB/wiHiq+wup+NZxCeXjs7RIW+gcc/pVEmv4GV4/A+kLPcrcN9mU+YD27L+AwPwqx&#10;f+K9B0t3jvdYsYZYx80bTrvH/Ac5rhtS+Ccd3apBB4j1Ly43zGlwfMRAeuAMc1b/AOEKsPBLR3MW&#10;l2+q6WGzcGe3SS5tv+mitjLL6r1HagDRf4seHZHEemfbtTmP/LK0tHLfqBSf8Jxrt8c6P4K1ORR9&#10;43si2p/ANnNdfbT29xax3Fo0ckLqGjeMghh7VPQBw+74j6hGSqaFpiSHoxeWWMfhlSaG8E+Ib5lG&#10;r+N794V522UCWrZ/3lzn8q7iigDil+FPh6X5tUN/qk2f9deXbs/0+UiqunaTYaJ8Xo7XTLOG2hOi&#10;szLEuMnzhyfU8Cu/riX/AOS2x/8AYDP/AKOoA7asM6FaW2panrW6V7y5t/L3yMWEKAfdQdhkZPqa&#10;3KhmiE9vJETgSIVyO2aAON+HOlWl94N8O6hdRCS6sUl+zuSfk3MQePoO9P8ADH/JTvGn/bn/AOij&#10;WtonhqTQ/ByaHb6hJ5qROiXQQBlLEkMB7Z/SofCvhObw/e6nfXuqyalfagY/NleMIMICFGB7H+VA&#10;GL48vp9N8ceFbm1sZL+dEu/Lt4iAzHYvc1Z0zwX/AG0L3UPGcEN1f36KvkDlLOMcqiN1DZOSQev6&#10;7eo+HU1LxPo+tG4ZG00TARBch967eT2xW3QB5N4htdf0q70HTNUf7dp0Wu2rWmoPIPNZfm/duvUk&#10;c/N3ra+JOjb3sdYnvLhltbq3W3tlICI5kG5z6nHHPStbWPB9zrfiGzvbrWp/sFpcR3UdiIlwJE6H&#10;f1x/ia0PE/h8eJNNjszdSW2yeObfGAT8pzjmgDzbxbpmsJ490lWsfC4+0TXUlv5kTBZFCZJuPU7c&#10;HjvWtHKJvE/gLLaXIw+2qx0s5thiPgL+GPxzXUQfD7w1BezXb6XHcXE3+skumacn3+cnmqreC5f+&#10;Ew0vUYbi1t9K0sSG2sYLfZtZ1w3IOOTz0/xoAo/FXRbKbwzdaxLLPDd2cQWB0nZFBLj+HOCea5vx&#10;xdQweN7aZm0N2fSYtp1ZJHRhvfJXYMZ6dfwrvtX8G6dr+vW2o6o8tzFbR7Y7N2zBuyfnK9zzj8BW&#10;cngGfTbuaXQNcn0+OQACJoI5/LGc7VLjIT0XoDQBwegXcV18RNAKjw+HEsv/ACB4pVbHln728Yx9&#10;Pevb64m58GeIbie3nk8XEy25LRyHTYcoSMEg9uCa662he3tIYpJmnkRArSuBlyB1OKAJn/1bfQ1x&#10;nwh/5Jvp/wDvzf8Aoxq7N/8AVt9K4z4Q/wDJN9P/AN+b/wBGNQB2tFFFABRRRQAUUUUAFFFFABRR&#10;RQAUUUUAFFFFABRRRQAUUUUAFFFFABRRRQAVxPww/wCPDXf+wzcfzFdtXE/DD/jw13/sM3H8xQB2&#10;1c3d+KoYPFA02KFHt7WAzaheNKEjtAR8gPqTjp6EGuiLDaSegGTXilxLpba1cro1vqJ0SaM3kOm/&#10;ZJTFqN0n90Yz5Y+XcDgZA4xQB6Jf+OYNP1Ca1XRNbufLI/fW1mXjbIzlWzyOau+GfFNn4qt7mW0g&#10;uoGtpTDLHcx7HVsemTXM2nxH1fV766tdC8JzXX2NYxOJrpbdo2Zc7SrDsQR+FXvh8uptdeILjVtN&#10;k0+a4vvMETncPugcN0YcdRQBr+Jtf/4R46UVthN9v1CKzPz7dm/Pze+MdKlfxDAni6PQPJk897Q3&#10;fmAfKF3bcfWvPfEOpXWq68ji5aWwg8U2drbow/1boh8wD23GoFvtV1DVLi6N8E1vTtIu45JbdR80&#10;kM4wpUjGCMfnQB6JpPiFtR8Ua5pDW4jGmGHbIHz5nmIW6dsYptx4psbTxCNIXfI8cTT3cwYeVaJg&#10;kGRieM9h+Nc54A1KPWPGnijUI1KJcw2Eu0nlcwk4P0rGhvrOfxTfaR4VsDqFnbRPd3EBuBt1KdmV&#10;DvkfO5FDE46FhQB1mnfELSLzUNTtpbuwVLWRVtvKuRI1yCufkXue2BnnirGieNodb1JLIaNrVozq&#10;SJbq0KJx2LZODXDaDDqUet6pLZ/DvTxNHdJtLXEIFm4RfunHI6N8vrXT+F9c8Yan4jvLPU4dFW1s&#10;JfKuTCZA5JXIKZJyOR1xQBrReM7FPEN/pGpK2nT2ieaj3DBY54u7q3Tg+v8AjjLj+J2kw/20Luey&#10;U2H7y38m7SQXaEErtP8AeyMFe2RVh/EXhDxNrv8AZFwlvd6lC0kaw3NoSVK53AFlx/D69q8ssZ5N&#10;Ygsr/wD4R3aI3dgtl4dSWGXqvLbxuH4dfpQB7BoHi7T9bsrQSX2mjUZ03mzgu1lZTjOOOSQOvHrX&#10;Q15x8MhDfX+qSXWjWNpdWEirC405bWZQynOQM4yPfpXpFAHF/Ff/AJEiT/r5g/8AQxXZL90fSuN+&#10;K7iLwDcyMG2JNCzYHOPMWum0nVrHW9OjvNNuUuLdxwyH9COoPsaAL1FFFABRRRQAUUUUAFFFFABR&#10;RRQAVleINFh8R6FdabLPJEkwAMkJwykHP9OlO13WE0TSpLpl8yZvkt4QfmmkP3UHua4fwnd2nhcX&#10;+paxqbx293ceQvmMSLmcH99MF9NxI9gnNAGbe20vhrXLm/m0+7vNQgkC2L3EvFySNqt5g+8x6eSA&#10;Ontmul8T3Z1s6B4dvUit7nUpEuL23LhgscY3sme+SAAR6Gul1rQrHxFZxQ3qsRFIJoJYnKvG46Or&#10;Doa848T6dZXdndQaRaLbw2dwILvVrgbpnkJAZS7fOFAYMXPGBjoaAO98Wa3LoumRpYRrLqV5ILaz&#10;iPTe38R/2V6n6Vjz6hdWcB0/x3YW91YvgDUYYi0JP/TResZz/F0+lZOleIzdata+ILmJ30+2LaY0&#10;zg5hzgic8Yw2ArD+E4969JJUoSSNuM57YoA4DT9D0S91CWw0C2tV0eOL/TtQim8x5iefs/mZ3AY2&#10;kkHpgcVz0kSXepWOjaJM1ykLTqjoNkfzuXzj/ZHGfal8R6npc91cL4Ws5Y/lb7SbNSEuF6ksg4I6&#10;/NjNdRpv2Hwvp9naaGsWo6zqKB0ZXypXvIT2jGfxrinJ4h8kfh6s9CEFhYqpNe89l282Rv8AD67f&#10;w3qdm93bSX01x5lpM8ZKxIChCEe+znHrU9t4Z17Vb67l8RzaXHFJp0tig09Hz+8K5Y7vTbUNt8Ud&#10;J04yWXiK78m+gmeJnS3k2SqpwJBgHAPsTW1qnjTStPsEuoJ0vDLjy0gYEnIByfQYIrqbjTj2SONK&#10;dWfds5LxxpOjabZTW07QzXdxZW9pGvlBpUWNjukJ7ZBA/AU3RI/+EL1HT77U7Bks72Jo/tCg7bFR&#10;jb5mBgbsj6VJodg2r+Lo9Z12NIxdE/ZoZDnzHUZUKP8AZCk1T0/VNS+JGpW1l4ghSw0MySFYoyyi&#10;/dD9zdnkL97j09uOenH20vay26L9TqqyVCHsYbv4n+h6x1paTGFwO1LXWcIVma9qJ0bw/f6iieY1&#10;rA8oQ5wxAzitOs/WtPOraHfaes3ktdQtD5m3dt3DGcUAeW6x8X9ZtNaFvY2Fl9na3t5kWVWLt5io&#10;cA5A/iOOO1dR4o8fXvh7UGthZaY482NA0moqr7Wx8zR7cge/40z/AIQi4gt7iwtU3WbyWSGSabM0&#10;yxtmR93VeMAAEYwcYzVy+8KXH9oX95F5MpvNQspwrdUjh2buT1OFPFAGp4b1qfXbKa4mgtI1SXap&#10;trwXCtjryAMH2rdrnfCehT6Cmri6eJnvdRmvFEWcKrkYHPfiuioASsPUbNrG+/tLS9MjuL65kjhu&#10;HL7MRf3vwrcqGeFbm3kik4jdSrbeDSaugWhN1pK5fwf4p8PapG2k6JdtIbFRGBKTudRxuBPLVb8T&#10;6hf2UVlaaUqfbdRuRbpNJysA2lmfHcgKcL3NC1Bo0Navl0vRL29Ztq28DvkDOMDjiqPgvTZNL8H6&#10;da3BYzGLzJd2M73JZunuxrITwz4wSPY/jVZFwch9LjOR/wB9VveHNIGhaFaaatzLc/Z02mWTq2Tn&#10;p2HPA7DApgc34OhtvDPibVvDfnzJvIubC1aQvGsBznaeoO4tkH2PPWu6rg9dl/4Q/wAbR64yQXMG&#10;sSQ2MikYngbkAoe6nuPYV3dAC1yOmK1l8SdaRkEgvbWCdZI14iVcoFc+pOcY9K1fFdxdWXhPVLrT&#10;5hDcwW7yq5XdjaMnj6Cs3wX4Z0KysrPWdJs5YJbu0X787uQjYfGCSOvp70AdXRRRQAnWvKrnSLHU&#10;vi0bT7FAtqG3SR+Su2QhNx3Dvk16qSFBJ6CvMPh639p+N9W1NuVKFlY/7Tf4VzV9ZRj5nbhPdhUn&#10;5W+8sa9psD+IJ9C8O+HNAF0lmtx5tzaj+JtuVwuPl689fwqbwH4KGnanql7relwG+juyLW52KFMY&#10;A2siAkJ+HPNF14u0eH4ky3L3LtBZWJtZJIoZJVMrOG25UEcBefrjtW9Y+PvD2o38dnDfFJ5eIxNC&#10;8Qc/3QWABPPSuk4jo6jlh863eMuyb1I3IcEZ9DXIePrEfYhImr6nbTzJ9lt7W2mCpKzd2BBOB1J7&#10;KDWX4LiurPR7h7K+v9U1HTV+zHTZbtBBIONrodv3SuCpPuKANWx0Wbw1JCfDd2b63llUXME9wHIX&#10;puQ9vetW01+71K+ENppkkccchS4e4bYUHqq/xVwmkpft44mli8D2EFxpyRbYobpI/J8wHLkhcOcD&#10;8Me9ZGi6DLffFS6a7hvBAbq5ZikbxeXzJg+auPbvzuHpWap8vwvQ0dTm+LVnqL6Pra6bNDb6+32p&#10;5vMSeS3Vti5+5imPqesaPp9jHfWLancSP5c81qMKo7Nt/Kq/w4g2eCbCcyzSy3CeZK8srOS2T6k4&#10;rqQabj2ZPN3RxnwwkWTw3ch42iu1vpzcxbSqRSFz8qDsMY4rs64/4fuJJvE8oAXOtzrsQcDAUZ+p&#10;6muwq0SLRRRQAVwXiA6ppPxKt9ZtdGutRs2002x8gjKP5hbv7Y/P2rvaKAONPjfVu3g3V/zT/Gj/&#10;AITfV/8AoTdX/NP8a7KigDjf+E31f/oTdX/NP8aP+E31f/oTdX/NP8a7KigDjf8AhN9W/wChN1f8&#10;0/xo/wCE31f/AKE3V/zT/GuyooA43/hN9X/6E3V/zT/Gj/hN9X/6E3V/zT/GuyooA43/AITfV/8A&#10;oTdX/NP8aP8AhN9X/wChN1f80/xrsqKAON/4TfVv+hN1f80/xo/4TfV/+hN1f80/xrsqKAON/wCE&#10;31f/AKE3V/zT/Gj/AITfV/8AoTdX/NP8a7KigDjR411VgQ3g7WBkf7H+NT/DWwutL8C2VrfWslrO&#10;jylo5OoBkYj9CK6uigAooooAKKKKACiiigAooooAKKKKACiiigAooooAKKKKACiiigAooooAKKKK&#10;ACuJ+GH/AB4a7/2Gbj+Yrtq4n4Yj/QNc/wCwzc/zFAHak4Un0rymyuL3Wb3QkuJrqz1HULfUjE8p&#10;YNAWb5MDrwFHHpXq9Up9Js7nVbXUpoA13ao6QyE/dDY3fyoA4LwvrUGkeOvE/wDwkd/Y2d5JFZb/&#10;ADJlRXcQ/NtyeRk/rXUWHjGz1bxWdI0wxXkCWn2iS7glDojbtoTjv1PWr974c0bU7g3GoaTY3M5A&#10;Bkmt0dsDtkiptP0fTtIVxplha2gkILiCJU3Y6ZwKAOCvbTTb/wAXad4d8PpuS01I6vqc6MXEcq5w&#10;pJ7sTjHbA96upbW1h8akS1tY4BcaU8krImPNcy5JPqeK7Oz060sWma0tYIGncySmKMKXb1bHU+9W&#10;cDOcc+tAHE+FVRfiX40RFUKBZgKBwP3RrG12z0e1+I01nd2jDTv7BVfs1ojAk/acgKE5yT6V6NDY&#10;Wttcz3ENvFFPcEGaREAaTHA3HvSixthfG8+zw/ajH5fn7BvK5zt3dcZ7UAeSeHPDlnBf3d7beDte&#10;c/bQ9n505g8pABjOXBOGz1zxjmuv8EyB/FPjAh1OL5eh6fJXaModSrDKkYI9azND8O6Z4btZLfSL&#10;RbeKRy7gEsWb1JJJoA4HWPGFlfeM9L1eztryXR9GaeG7vo4CYw0iAcdyARycd/cZ5fw5ZaRBolvH&#10;qNro8txli0j+IzCSCxIJRMgcY6V7vHDHFHsjjRE/uquB+VZB8GeGySToGl5/69I/8KAOL+F8tjYa&#10;vrUfn6dbfbZ0NraRaglyzBVOSGyWbPXmvTqyrXwvolhcLcWWj6fBcJ9ySO3RWX6EDNatAHH/ABSf&#10;y/BjN6XUH/owVFq/gq6tdRfW/B92NP1GQhp7Zv8Aj2usddy9jz1H6E5pfiv/AMiRJ/18wf8AowV2&#10;a/dH0oA5bw945g1W8bStVt30nWoyQ1pOeH9426MPp+o5rqqxPEnhXS/FlmINShJaPJinjO2SI+qn&#10;8uOlcvHruu+AJFtvFHmapoxIWPVYUO+EdMSr+XP8zwAD0Oiq9peW2o2kd1ZTxzwSDKSRsGVh9asU&#10;AFFFFABRRRQAVBLcQWkavPKkSMwUF2AGT0FT1xuoWkHjHxjJpt5H5mm6KivNEw4mnkU7fwVCT9W9&#10;qADWAbzx3b2uoXDWduLOQac65G+4cEOwPTcq9AR/ETWFceHbiPV9L8Paldx3PnRCGKSOIxiC0jUb&#10;wOfvyHap6/Ln1rV1DTJNDtpbHVYJdZ8MSfMXlbfNYAevd0HUEcqAetIlrE0lt4d1+RtTsLwNLpWo&#10;k5dcLnazj+MLyr96AGy6fc+INa1KzfWr3Rry2YRwWtrKADacYfb3LHd8w5Xgdq1NC8HPpV5eSXmp&#10;Pf29zAIDFLGP3ijPzSnJ8x8HbnjjtV/w/wCHdN0SJ5LLdPcTKPOu5X8yWb0LN3q7quq2ujWD3d7I&#10;EiX8yfQUm0ldgk27I4uTw/B4e0ttP13WIo/DiFhHBGpSW53NnErDk46fLjPf0rLv9a1TxrcvpPht&#10;Fj0yOPaQPl+Xp8zfw/7tGk6NN4712bU9Xk2WRPyxhsFgv8C+w7n3r0bSdM07SLMw6ZFFDATuOw5B&#10;J75rkTniF2j+Z6D9nhfOf4L/AIJn+FfC9v4X03yUIluJOZZtuCx9B7VY0zwzpGk6hc3un2EVvPcj&#10;EjJxuGc9Og59K0GuYEDl7iMBBl8sPlHv6VxM2seKvEt/PF4etLKHQnLQfbbksHfHDPHtPIOflOO3&#10;auqMVFWRwznKcnKTu2R6Pr1t4c0fXGlhL2NtqEkdgAoVJAx5RPZW3AmsLSPBl34ztrvUGnGlR3E2&#10;5GhiHzjPzbRxgds96kks4/EXiew8P2bu2m6ZGImc8Z2febjuTXquEhjEaDaqjACjoK5l+/nd/Cnp&#10;5nY39WpJL4pLXyXY5u08B6RbKxu2vNRumQRi6u5i0qIDkBWGNuD3HNJq/gW0vtG0rTLG4k0+0067&#10;W4URklio3ZUNnKk7jzmuqpK6zhOQ+HGoNe6JfQC9e9gs7+a3t7mRizyRDBUsT1PzYz7CuwrymOWL&#10;w18TtTltdIaeN7iFS0dxsWETBQxWP+Mlgc+mK9WoAKKKKACiiigAooooAKTGQQe9LRQB43qulnTL&#10;CWGKEQ2+nai6lIAI2Rj88T7x8xPlsBmul0ux8Sah4i0y7m1SDUtCR2vFmaIRSRvsdBEAOv3s5Pof&#10;xveI7BrG/ur825uNIv4PL1FI8b4WT7s4HfA4OOeFPOKyvh3fyWWq3GjtIsttKpngkX7re6+xHNcj&#10;bpVtdpfmdqiquH0VnH8V/wAA9GrH8V3VzZeFNTubOTy7iK2d43GMqwHB54rYrmfiDdG18D6hxF++&#10;C25aUjagdwm4/Tdn8K6ziK2i+DtAvdItru7tTqVxdQJI91fAvK+5evP3foMYqWTwdNYKJPDOr3mn&#10;yAf6mZ2uIX+quSR9QRW/ptmmm6Za2cTtIkESxq7tksAMZJq3QBxty/jqbS7iRYtLhuI4jGtvGSxn&#10;fGC6u3CeqqQfetjwfpz6T4S0yymg8iaGBVlj3bsP/Fz9c1tUUAJS0VHPcRWsLSzyLHGoyWY4Ao2A&#10;zfE97FY+HL6WaRUBhZV3HqSMAV534Wt3T4a+KblxgSWsqqR/sxt/jVXWNVu/H/iWC0s0b7GH2xIw&#10;xgfxOfyr1GfQ7R/Dk+jRL5FrLbtB8n8KsCCfrzXJB+1q862R6FWP1ah7OXxS1flYi8KQRQeEtJSK&#10;NUUWkXAH+yKdr+h2viPSXs7ktESRJFMnDwuOVdT2IrJ8H3N/ZXV94d1N0lk01Ivs0qRbBJAVwpPJ&#10;5yCPwrq66zzzjbG8k07xLbQeKYIPtzxGGy1NXxHcc8psJ+RzkcfxfhW/B4f0uy1GO/tbOG3uEiMI&#10;aIbBsJzggcHkVjeOPC8Or2TarGJDqmnxGWyPmkKjqdwOOmcgdag0j4kaLrE4W5c2MLgPaz3RCJcg&#10;cNg9AQ38J56GgDorPR7Ow1O/1G3iK3V8UM7lyd2wYXg9OPSrk8KXVvJDJnZKhVtpwcEY61KCCMjk&#10;GloApaVpdroumQafYx+XbQLtRSxOB9TVzoK5e98YSDUp7LQ9JuNVeBvLnlicLHHKeiFj/wCPY+7W&#10;T4gvfFPh3T0ubjXtNee5lSGC3axKxl2/h37uB15PpQBY8BXkd3rniZ9Pjm/sqW7Wa3mKERyuRiUq&#10;3f5lNdvWR4d0KHw7pAtbdtxZmlkYDCs7ckheijPYVrUALRRRQAUUUUAFFFFABRRRQAUUUUAFFFFA&#10;BRRRQAUUUUAFFFFABRRRQAUUUUAFFFFABRRRQAUUUUAFFFFABRRRQAUUUUAFFFFABRRRQAUUUUAF&#10;FFFABXn+maB420GXUItMudDktbi7kuU+0iUuNxzg4x/WvQKKAOL2fEf/AJ6eGf8AvmajZ8R/+enh&#10;n/vmau0ooA4vZ8R/+enhn/vmajZ8R/8Anp4Z/wC+Zq7SigDi9nxG/wCenhn/AL5mo2fEf/np4Z/7&#10;5mrtKKAOL2fEb/np4Z/75mo2fEf/AJ6eGf8Avmau0ooA4vZ8Rv8Anp4Z/wC+ZqNnxG/56eGf++Zq&#10;7SigDi9nxH/56eGf++ZqNnxG/wCenhn/AL5mrtKKAOL2fEb/AJ6eGf8AvmajZ8R/+enhn/vmau0o&#10;oA8717w9468S2KafqFzoMVm0qPKYBKHIVgcc59PavQwMAD0paKACmkLIhDAMp6g8ginUUAcFf+D9&#10;T8NXcmqeBpQiu5e40iVv3EuepT+436fQcVs+GPGth4l32+ySy1OH/XWNyNsiH1A7j3/PFdJXO+J/&#10;BmneJ1jll32uow8wXtudssZByOe49j+lAHRUVwdt4s1TwneR6d42RXt5H2W+sQpiJ/QSD+Fv0/AZ&#10;ruUdZUEkbKyMMqynIIoAfRRRQAV55axav/wn/iqfRryISxPbs9nOnyTjyh0bqp6jPT1Feh1x6XcN&#10;38VZIp5DbtYWIS3jkAQ3DSHc7Kf4lAUD2OaAJY/E+m60kuh69bzaXd3SNE9rdHZ5oPBCSDhs57HN&#10;cx4x8FWWneHtR33t1LDN5MenqyySR2AQf7OcAgYzj2r0fUdLstXtTbajaw3MJ52SKDz6j0NeQ6mm&#10;o+GNcWHRrEwRRX/k2thPazzwSqVz5+/J+YHsozx3xQAeA4tR0PxRc309jJcxrBLbXIsUAXcsuA6x&#10;4XcPlI+XJ60viObSbu4WXS9SvLqzhJM0l1cySJG2eVVX6Y7/AFFXn1XUItJ0FW0qTRr2GSeRpktP&#10;lXO7AQvkjeW5B5pLVgIrjUI4Y28mcKy3NrmCfcTuwx4yGzXHiZubVGO738kd+Ej7NPES2W3mzf1O&#10;w0e00ZrKx1KJIRpk00AIErBGI3MJGzhXzjHft0rz/wCH8UUXg7X72R4rmNLHDWMvKSMHYhmHXjjp&#10;61Y8Panq9no3ilEt9Mkg0wozW15Zhsqzs2wbWwFB3EDnGe1euaT4fsNPtBt07To7iWPZM9taiJHB&#10;6jHJx7E12JWOFtvc8qfw5Y2Ou63HfwaRNCtxYwPbpBIhPm4yIjv+Q4JPfOO1d/4Pvb201fVPDd3A&#10;q2+lqhs5Q3LQHIQEdyAvX86v3tx4Y07WXS/l0+DULnZMwmKhn2cK3Pcc4ri/FnjOzvr+K40qQ5tP&#10;NiE6rgvkAZU/xx8nj1UVnUqKnHmZpRoyqyUYkvgO5L/EDWRFt8qbzJCR3+fj/wBCr0w9RXKeANAX&#10;RNDFzcJtvLv55Cw5Ufwr+FdV0rPDRcaevU0xk4yqvl2Wn3D6hmlENtLKVYhFLEIMk4Hb3qaiug5j&#10;wvwhZ3ml3Vr4mu5pTYy6iLezgnO+WUSZyRxy3zfe6/Kwr3SuT8fyyQaXpksEDErqdvmdetsC+C4H&#10;fOduP9quroAWiiigAooooAKKKKAEPSuA1P4gavp2u6ZYy+Gnia7dwEe5jLuOi7cHC5OOv4V354Bx&#10;ya5GHwfJq1tqdxr85+3akEA8g4FmiHcioeuQeSe5oAo6l4w1qDW1tjZ2thbpaC5nS85I5cECRW2A&#10;nYMA9efSuM8NxvNo0Fzb3kyanbxvJ5JtDDsUMNxEhypxuGfY10U2h6t42u9ZhvZ7eCOJIrCWMD/X&#10;vHIXExH3kGG4XPzZ64rWg8G3EcmqNIlnNHeWzx29uzMY7VuBgeu/AZz1yvesqtKNVWZrRrSpSuv+&#10;HRk2vjrxAuo2FgRpUolVg0tzMY2cjGOQMDr0AOav/EDxVA3giK4sbSHUre/ujZ+VLGSGYbwCBwch&#10;0H5VhanpE3g3UdPluLS3uraKMKruN6uwXDZyPlJ60+/t7+PwFb3V5baXJplpcy3r4vJEaUOZP3Y+&#10;T5WzJjr1FZYepJ3pz+Jfib4qlFWq0/hl+D7HQTa/J4X8PWVnbXWludPRbO5e7mePMqxqcIApzwaT&#10;wP43v/FBt1m/sgl4jJKkE0glQA4+4V9cd+9UfBeleIr/AFua98T2yWk8EpnQKoIm8yLy8cEgbQi/&#10;nW34f8L3mk3mmXV1cQkWelix8mJTzIXBL7vTCjtXUcZ1tFFJQBja/wCK9N8OqgvJczPysKcsR64r&#10;zqRr74oeJAIlkttOt0HzMNyx+uf9o+lW47CDxd8T7wuWktYQPMBXGAny7fxNem2tnb2EHlWkEcMY&#10;OdkagDNca5q7d/hR6PNDCxXKrza37XKeheH7Lw7YC1sUIXOWZjlmPqTWlz60VnahrlpYtJAksU9+&#10;qFks1mQSv9AxFdaSSsjz5Scnd7mX4g0PVW1SPWfDVzbQ6isXkzRXIYw3EecjdjkFecEepqbwv4iu&#10;NdF7b6lpzadqFjIsc8HmCQcqGUhh2INYXgvxPd3esi31jVElbUrOK8s7cwiPy92/eikfewFHJrVs&#10;pIn+JuprC6sV06ATBGHD73xuHrjH4UxHSsqyIVcAqwwQe4rJk8KaFPpaabJplo1nFny4jGMITnJH&#10;oeetbNFAHmGl6pqHhPxXc6PaWGt3+h2kCQjcvnN5p5DAnGE2gjA4yB0zWzdeLNW1vZp/h/RdUsri&#10;Zwsl7fWvlpbx55cBj8x9BXbUUAZuiaPbaBpkVjab2Rcu0jnLSOTlnY9yTzVu6tbe/tnt7uGOaGQY&#10;ZJFDK34VPRQBxGhQXXh7xkPDdveC40n7I13FBKuHtV34Ch/4xknr0GPx7euT8QRibx74XTzBCyi5&#10;k3Dhnwq/J9DnJH+zXWUAFFFFABRRRQAUUUUAFFFFABRRRQAUUUUAFFFFABRRRQAUUUUAFFFFABRR&#10;RQAUUUUAFFFFABRRRQAUUUUAFFFFABRRRQAUUUUAFFFFABRRRQAUUUUAFFFFABRRRQAUUUUAFFFF&#10;ABRRRQAUUUUAFFFFABRRRQAUUUUAFFFFABRRRQBBdWtvf2sltdwxzwyAq8brlWHoRXCy+HNc8Cyv&#10;c+ES2oaUxzLpE75Kc8mJj0+n869BooAxPDnivTfFFvI9i7pPCds1tMuyWFvRlrbrmPEfgm21q6TU&#10;rC4fS9ZiOUvbcct/suP4h9f5Vnab43u9Jv49I8bWyWF0+RDfof8ARrjHufun2P6ZAoA7iszWtB07&#10;xDZ+RqluJY0bejbirIR3VhyKy9f8Q6pa6zDp2haYmoTLAbm4Dy+WBHnaoVum4kN+VJNrP/CV+FNU&#10;i0Jmi1ERPC1vcJskicj7rA/Xr0oAh+HVzd3Oh3b3N1Ld20d9NFZXErbnlgU4Ulu/O7mqWrWPiPTL&#10;iTWP7XtrqFJHZbae0aUW+TtUx7MNkKcEn1atrwVqFlf+G4YNPjnhWwP2OSKcfPG6AAg+tPtLsa1r&#10;QuNN1TNpYs8F1bLHw0n19qmTtsNIyz4Fmv8A+zf7a1V70W80txOu0qJHdcAKQflCnJxWD/wjEfh/&#10;U4dEmvZPsmoXkU63d5JvEyISfsuOgYs2R/eBPpXp5IFZ+r6TZ65p0lnfoHjb5lYcNGw6Mp7MPWmk&#10;kDk3pc4TxD4Tg8N22pQ6YqWOk6zHHFc3BBcWjq3DEZzsYHGex56V2nie5vLHwpf3Gmuq3cUBaJmw&#10;QCPrxWFJqN3oatpnjIpfaTdfu49RMQCjPGyZRwv+90+lYXizw/baDolvHLrl5e3/AJyMEu5mcTQq&#10;eU2DgAYyD1yOtKc1BOTKpwdSSjFasg1O5h0i3+yxsmreItQYPcXstsocbhtVVQ/dOw4x9a6rwr4J&#10;h0cLfalsm1AjIHVIfZR6+9U/hzo0bWba9csss90zGFjztXJyfqTXcNhu1c1KDm/a1Pkux1V6ipJ0&#10;aXzfd/5DqWiius4gooooA5j4hDPhgD/p8tv/AEctdKCGG5SCD3Bqhq+j2Wv6bJYanD51tJgsm8rn&#10;ByORg1ymi29x4d8fzaFo6rLoklutxLDuJ+wtggAE/wB8jOPqfqAd5RRRQAUUUUAFFFFABRRRQByG&#10;gvc6P4v1LTL+ISSai73tveK2S6AgbHHUbAVA7ECuurl2iH/C0UmlJjb+yzHCMZEw8zL89tvy/Xd7&#10;V1NAFDWLBNY0i6sX4WaMrn0PavJLLXWtYdB0aeN3kXW4mKsvyKvKkH3DEN9a9nTPevJfiPY2UGvy&#10;R7lxdRCd443AdWB64HI5wc1yYj3JKqumj9Dtwv72MqD66r1X+Z6frOpnR9LlvFs7q8MeP3Nsm+Rs&#10;nHA/HNcjb/FO2udQe2j0e8kPSNYpInkdhncuwP2A7E1tw3l7f+ADcafci51F7BvKlRQu6bYcHB6H&#10;d615dpOh+OLfULB2sr8GCUSwPJIhCO+PPLZPRst19eK607q6ONqzseiDx8j3MEMOg6tI1xNJbwtt&#10;iCu8ed4yX4xtPXHSi8+IOnWOiRX8lneIJLw2bQ+Vlo3DYbO3I45PXmuTuPDj/wBuRyz+GtWnKanc&#10;zzzQ3G1ZEffsKDeMHleeOnvVSJ5bjyPDltaXNqy6hNKIpSGYBnypLZPIUt3rGvVVKN+vRG2HoOrO&#10;2y3b7I0/Ad1HZeItTIjmmuJozJHDGMs4znn+FT2+YiukPjuUeIDpJ0C988W32jb58G7G7b/fxjPv&#10;n2rL0zwRe6Z4wa9WVnVLFlEqkIsrMz/u2X05Vs+orLufh9dRloYNFsZZP7BS3EnyhTd7vmYHGd2O&#10;d1GHpunTUZbjxVSNSq5R2PUbaVp7aOSSJoXdQxjfGV9jiuF0PSNB1vxN4otr6ytL+5iu1kM5QNtR&#10;kACBuoKlGyPeu7gUpBGjHLKoBPviuMt5m8C67d/2pKraVrV8ZIbst80MzAfu3H90heG7Y5rY5zS8&#10;WeG21PQoY9JkNle6a4uLHyVUAOgIVMdNpzjFVfh3pV5YaTd3msWCWmqX13JNPgDJycjkE8deK66l&#10;oAKKyr7xDpel3f2fULyO3kEXnHzeBszjr061FH4w8PSQySprNiY4yA7ecvBPTNAG1RWDbeNfDl5O&#10;0UGsWjSLJ5e3zMZb0Hr+FU7L4leE9QnaGHWoEdV3HzlaIY+rACgDqqKq6fqNpqtmt1p9xHcW7Z2y&#10;RtkGrVAGB4q0SbWtOjawunttQspPtFpKuD+8AIwQeCCCRTPCfimDxJp753JqFqFjvYGjZfKlx8y8&#10;9eQelS+K9Zm8P+Hpb21ijebesaGU4jjLsBvcjoozk03wvo17pcN5c6pdRXF/fzG4nMIKxocBQqA9&#10;gAOTzQBv0UUUAFFFFABRRRQAUUUUAFFFFABRRRQAUUUUAFFFFABRRRQAUUUUAFFFFABRRRQAUUUU&#10;AFFFFABRRRQAUUUUAFFFFABRRRQAUUUUAFFFFABRRRQAUUUUAFFFFABRRRQAUUUUAFFFFABRRRQA&#10;UUUUAFFFFABRRRQAUUUUAFFFFABSUhYKpZiAAMkmsfw9r+neKLBr3S5C8KStGdybWU9T+YIP0NAG&#10;1VTUtMs9YsJLPUbeO4t5B8yOMj/61W65nxLqM1xdQeG9MkeO+vkZpZ4+trAPvOfQt91fc57UAcXI&#10;tz4Znt9c0LU/7X8O6VLJBNBvBmtozw6Bj99QdpAPouOMmt3U7rTPGNlbal4XktbjVI2jlbyphFdC&#10;ENll9j2w3y8/SsXRzJfHW7Ow8N2t/ZwTxxTQiUwpIIz8ioGUbioALFj830xVuLwTqAuL7xJZmHwz&#10;qCAC3gUoYREqAFZcfLgkZyOnB7UAa+hi70XwvBpLzW+maveyTyWUM37zZly+0n+IgN/nFdZAjxwI&#10;sxRpto8xlXaGbuax/DT6xqFgt34jt9OW4yDbi1O8AY+8Gyevsa3iecnpSXcH2HUUVT1DVLTSYo5L&#10;6dIEkkWJGb+J26ChtLVhYZqEunzRrp2pPAwvVZEhkPMoxyMV5vqGk3tpqGmzeJrT/iQpKUe4lk8y&#10;e3Xnakjr1TdjDdRnB9a73RtNvgon197W6vYpHMEsce3Yh7VrTJFcQtFMqyRSAqysMhhUOPOveRak&#10;4P3Xr3GWtpb2dnHb2UUcMCDCJEoCqPYVYrjDcv4AZ/tTSzeGiB5UmDI9if7h6loz2Pbp0qGKw1fx&#10;hGNc/tK80tFJbS7WLAG3oHmBHzbuu3sD6mtCDuaKw/Dev/21aSR3UYt9UtSI7y1J5jf1Hqp6g962&#10;6AFooooAK4/xDG+g+K7bxP5c9xbPbfYLmOFCTEu7esmByeflx712FJ2OOvvQBk6Dr1r4m003Vms8&#10;PlymKSKZNkkbqeVYdq164b4bQXBl1+71G4kfVJL4w3cewJErIOCgHUFSPmPJx+J7mgAooooAKKKK&#10;ACiiigDkvEJig8c+Grq83pBmeGKRThROyjardsEBsd8gV1tYPjPQ5/EXhi50+zkSK7YpJDI5ICOr&#10;BgcjkdOtZKfEW3jiNjPY3J8QRsIn02NGP7w8D95jaFP3sk9KAOm1e/j0jRru+lIVLeFpCT7Cuf8A&#10;DXhCzi8MML22b+0NTi8y+mkAMpkcZbnsAegHAxTo/DN3rO2fxRezSq7+Z/ZsDYt4+mFbAy+O5Jwf&#10;Sur4A9qTSasxp2d0eTaTay6b4nbw3ql7eQWDykosEnlCViONzDnB9iOa62Twx4jt2Cab4vuEgA+7&#10;d2kc7Z/3vlOKxviZDd22oabq0NuHt7Vg7yjqrA8A+1dnoGtReINGgv7f5RJ95T/CR1Fc1B8rdN9N&#10;jsxS9pGNdddH6nPaL4n1K48NaymoG2/tnSmljcIceZtB2ybOqg9vXGaq/Cuxj+wXeoOxa5lk2Hd1&#10;Udf1zVj4iaXaw6e+twtJbahGBAZIeDNGxwUf1Hce4FP+F+nvaeGHuJDzdzNIF/ugAL/7LRJc1dLs&#10;gh7uFk+7SOzooorqOIK434lhb7w9Ho9vElxql9Kps4CQCxjIdjk9MKDz74712VcfqaRQfFTRp7qN&#10;WW4sZoLZtuSsoIY/T5M8/UUAJHbeNdZ/fve2nh+PACWqxLdP7lmJA69MVb8E6nfahY38GrXC3F7Y&#10;Xstq0gjEZZQRtYr2yDmumrz6LxZpPhnxv4kTV55YGuJoGi/cSOHHlKOCoPegC1rlzd3t14gsvDIu&#10;H1eCO2MpeQeUrE52pvyFYp3Ax071zuySWfxPBe7heO2kw3stucFnJUPtI4HXHFd74f8AE+keJHum&#10;0qUtJCwWUPGY2IxwcEAkehrZCKmSqqCxyeOpoA8W8Lxvp/iNXmtJbSZdVWzQK0gNxlH3u4ZmBOCh&#10;OPwp2m+D9Q8M6Z4kvNWsYbWH+yJ4BM1yJPNdgNu0duQfzAr2cqrYZlGQcgkdD61jyeLvDMqMkmua&#10;U6ngqbqMg/rQBN4ZVR4W0oRoET7JFhQMY+QVq1xGt/EvSLLRXvNJuLW9lhkVWtZJvIkZc4JVWGT1&#10;9MVNF4p8TXyItj4SeOQ5V5Lq7RY0OMgjGS6+4oA6PVtPi1bRruxnyY7iJo2wcdRWV4B1ObV/BGm3&#10;V0xeYxmN2I5YoxXP/jtUYvGrfZb6z17T30nUorZpUgeYFZ1C5JSQcZzkY61c+H9m+n+A9IikkLs0&#10;AlJZcEb/AJtv4bsZ74oA6WiiigAooooAKKKKACiiigAooooAKKKKACiiigAooooAKKKKACiiigAo&#10;oooAKKKKACiiigAooooAKKKKACiiigAooooAKKKKACiiigAooooAKKKKACiiigAooooAKKKKACii&#10;igAooooAKKKKACiiigAooooAKKKKACiiigAoorP1rVodC0a61G5GY7eMvtXqx7Ae5NAGD4muJtf1&#10;RPCtizoHUS6lOvSO3JI2Buzv/LNR+ILNvC+pweItOjP2JUS21K2Rfl8kfdmAH8Sfj8v0q/4L0efS&#10;tGafUDnU9RlN3dn0dv4R7KMD8Kf4y1M6d4buI4R5l9eA21rEACzyPwOD1Azk+wNAGyzm6si9nMgM&#10;seYpcbhyPlb3FeeWV5rXgv7XPqukm9vJcSXOpfaSVuQGCokahflb58BMAdeateJpLvw1pvhHRNKu&#10;DDM93DDvLkKwUcq3cqc9Kn1K2HjHXdWtrkRmy0iHZbmTmB7h0O529dnAx2JJoA7WMsyqxXYWAJXu&#10;DWPqd3PezxW9gtnd2ayNFqKu2Si46Y9a4rw542vYLVdDnu7R7kCO3sLx0cJM/A2vklsnnB4r0W00&#10;6209ZmtoIoZJ28yZo1xvfuxrOM1UXus0nTlSdprUmggitYEgt41jhRQqIowFFS0maXgda0M7iYAX&#10;PYVz2k3U3iB5b6RkfS22i3gntykiOp+Zjn9KegbX71Xb+0LAabdEABti3XH/AI8tbx9Kjcew6kpa&#10;KsQw4dcMuQeoIp3SlooA5/XvCsOsyx39ncSadq0I/c3sIwx/2XH8a/7Jo0DWJ9WSWx1S1+y6rZMv&#10;2iNeUYHO2RD3VsH9RXQVzOhbv+Ez8R/afM+0/uPLz93yNp27f+B+ZmgDpqKKKACiiigDmNd0C9XU&#10;hrfhyWKHVAuyaGbPk3a44D46MOxqCLx/aLLFBqljfabIG8ueWeE/Z4ZP7pk6c9j06V11RTwxXMDw&#10;3ESSROMMjruDD3FAD8h1DK2VPIIPWnVxFsLjwNqkVrNP9o8P6jdCK1BOGspGyVjx/EhPA9K7egAo&#10;oooAKKKKACuU1vOgeJ7HU7JQ7anKlnd2qj5pf7so90AOf9n6Ct3VtXs9C0yW/wBSnWG3iXLMe59A&#10;O5PpXM+DNDa4ZvFGrCZtVvg0kKSyFhawscrGo6DjGeM8mgDtKKKKAKeq2f2/R7u0/wCe0LIPqRXD&#10;/CO42affWDn545BJj68H/wBBr0SvLNQiufA3jmXUYLcvY3ZJ9iDyy57HdXLXfJKNTotztwv7ynOj&#10;1eq9UTfE+aabV7S2jeRrWC3aS4jU/KGY4Qkevytj6Guy8IoU8H6au3afIHHpXnetNL4s8RzHTQ8x&#10;uFWNARtKqvXPsMtXqGi6cdI0e1sTKZTBGFLn+Ks8PP2taU1tsaYmHscPCnJ+9e9i/RRRXcecFch8&#10;Sk2eG4r+J1F5p93Fc2ys+3zHDY2e+VJ4HWuvrjPHjPJqnhuzuI1/s+e/XfMgzNHMvMWz0BIOTjgZ&#10;6UAdej741cqVyuSDwRTyoPUA/hS0UAc74k0S+u57LU9Fmjg1OxLbRIPknjI+aNsdMkLz2p/hXxPF&#10;4ltJQ8f2XUbRvKvLRjloXyR17g4yDW/XD+KPDN5Z3t54p8N381rqXk7p7YRiWO7CDhSvXPAGR+FA&#10;Hb9q8YvvCfg67+KM2nG6liEyqVt7NdsaSYIeIkDjIwfzHFdZY/FfRbqK3t1S/uLx0G5bezflsdQO&#10;uM5x1qDw1rT+GNDsLaa2n1KxlmKx6hEF8x3d2LK8RO/erbgcZ6ZoA62Hw3o9skCDTrdzBAlvG8iB&#10;2Ea/dGTzxWpnA6UtLQByPxMtYL3wDqMkgcvbr5sTx/eRwcdfTkg+xNdHpyGPSrRHjiiYRICkX3FO&#10;BwPaqHiy0+3+ENVtskF7WTBTqCFyP1p3hW8fUvCWk3U8nmyy2kTSP6vtGf1zQBsUUUUAFFFFABRR&#10;RQAUUUUAFFFFABRRRQAUUUUAFFFFABRRRQAUUUUAFFFFABRRRQAUUUUAFFFFABRRRQAUUUUAFFFF&#10;ABRRRQAUUUUAFFFFABRRRQAUUUUAFFFFABRRRQAUUUUAFFFFABRXLah4lu7y9l0vwtFFdX0TbZ7m&#10;cN9mt8dQzDq/I+UfjjFQxXfjqxBN5pukalu6fZbhoSn13g5oA6+isrQdag8RaWLuGN4nVzHNBJw8&#10;MqnDIw9jWrQAUUUUAFFFFABRRRQAVwWvJaT+O7KbxK8kGmwKg047v3M05OW8w44YYXAPHGa72oLq&#10;1gv7aS2uoUmgkG10dchhQBV1nXLPQ7ZZrt2LOdsUUSlpJW9FUcmuJsNeVfEB8S61aOtkYzax3UZ3&#10;Q2fOdpH8W7oZBxn5feotV8MR6TrloNXku7vQZVFusply8JZgEhP8Xl9OV5J+9wK9FW0t1tBaLBEL&#10;YJs8raNu30x0xQBxkGjXfi6aLxOt2LG5TcNLKqJFWA8bnU9WYEnrxkelZXijUoNH0+Hwb4eRpJdo&#10;Wds/MS3OCe7N1NbGpyaZ8N7G7l0/zRJqMhaCzL/uo3A5Kr/CvOTj2qD4b+HZYopdc1Fd11c5MO8f&#10;MqnqfxrmrScn7OPXc7MPFU4+3nstl3f/AADU03wNYweFhpV7l5pSJZJ4ztdZRyGRuo29qqHTfGWh&#10;6itxa6tHremIp3Wdwixz47BXAwze5xXaVHcXEVpbST3DiOKNSzM3QCt4pQjZbI5ZSlOTk92Z2jeI&#10;LHXtOku7dmi8pik8U42PA46q47Gqd7ZP4jlubDULVo9NjMUkNxHNzORz27VwV7rmo67rn26ysI1t&#10;LiQWTxFf+PlW6B/72PmPHQZr1iKCO2gjt4UVI0UKqr0UCsoTVW9loa1KTo25nr+RMBgCloorcwEp&#10;a5q78XWuneNbfw9eRxwrc2omiuHfAkkL7RGBjr3610tABRRRQAhztOOvauQ+H48u31CC/A/t+K4I&#10;1J2bc0hPKMD/AHCpG0cAcjFdhXJ2kK2PxOviF+zx6hYo+3Zn7VIhILbv4SqlRjvuzQB1lFFFABRR&#10;RQAUUUUAZ2t6Tba7o11p92v7uVCNw6o3Zh7g81leANVuNc8DaZfXhL3DIyO/dijFd31OK6UjII9a&#10;434eEafDq3h0kI2lXrrFFnLCBzvjJPfOTQB2VLRRQAUUlcTePqHjbUrnT7C6NjoVlP5F1PGSJrmR&#10;fvIh7KOhPU80AWbCI+KPFN3f3aFtM0qTyLFGb5WmGRLIV74PyjPuRXXVT03TbTR7CKysIVht4xhU&#10;H+eauUAFFFFABXIfEXXodL0FrPCvcXg2Ih5wO5rrs8Z7V5VpsTePfHs13cbfsNm3Cd9qn5R+J+au&#10;fESfLyrdnXg4Jz9pLaOv+Rpad4Tu7DwZPfQPdQa0IXngML4YnZ8qMv3Tz2roPB2r2114X00vqcd1&#10;dtEgnZ5VL+awyVYDoc549q6Oub1zwLo+rpNMlpFa6iT5kV5Au2RJR91+MZIPPNa06ahFRRhVqSqz&#10;c5bs6Wiud8Ja4+s6Z5GoARaxZ4ivIGwGDjo+P7rYyK6E9KszFri7yb/hIfiNYR6dICmgB5LuQnK7&#10;5V2iMDu2ATnt0oTxD4i1ueefw1YWLaXATGkt1IVN2wJDeXj7oUjHI5rY8JaE3hzw7b2M1x9ouAWk&#10;nmPV3Zix/U4oA3KKKKACk/lS0UARpFHHjZGq4GBtAGB2Fea/Eiwbw/Ja65ZSz29obgvcpCA5jnIP&#10;lzKjcZzww43A/jXp1MZVddjqGU9QRkGgDkfBnj/TPFdjFbyXMY1RY18+IqUBbuVz19cDpXYVyXib&#10;4f2PiS/glnuJLe1BD3FvCgHnsowrFuoIBI+nFdUkaRRrGi4RRgD2oAfXGpB/wjPj2ys9PO2y1pZ5&#10;Z7b+COVAp3p6bs8iul1bVbbRNKuNQvWZbeBNzlRk/gKw/DGmXk+oXPiPW4/LvbtFS3tSd32OEfwg&#10;+rdTQB1VFFFABRRRQAUUUUAFFFFABRRRQAUUUUAFFFFABRRRQAUUUUAFFFFABRRRQAUUUUAFFFFA&#10;BRRRQAUUUUAFFFFABRRRQAUUUUAFFFFABRRRQAUUUUAFFFFABRRRQAUUUUAFFFZ2r63YaHbLNfzB&#10;C52xRjl5W/uqvUn2oAuu6QRNJKyoiDJYnAUVxFz4il8Waouk6RevpdlJGXN68e2S7GcFYN3b/a+m&#10;PWpNMs38eD+0NbkjOmxS/uNLjJG1lP8Ay8erj+50HvXTavoWn67ZfZb+2SSMcoQMNGexU9VPuKAJ&#10;9O0610mwis7GJYreIYVRVknAJYgAdzXGyeJL3wcptfEiPd2xIjsb6HBe5Y/didOz8fe+6fapIvD2&#10;peJT9o8WSmK24Mel2shEYH/TVhy5z26DHegChDqK3vxGM/hlJLm2ZDBq7r8sAI+4wb+KQcjjPFd9&#10;Ve0tbextUtrOFIYIxhI412hR7CrFABRRRQAUUUUAFFFZWva7a+HNN+13SySF3EcUMK7pJpD0VR3J&#10;oATX9etPDelm9vhI4ZxHHHCm55HPRVHc1c07ULXVbGK8sZVlglGVZf8APWuMnv2k1uDxKbWXVtLR&#10;dkKxD97p0mMODF/ExJAz1X6VLZxJqX2vVvBki2GqFyt5Y3qsIzIf+ekYPyvxncvXnrmgCaTPirx4&#10;sWCdL0Ah2/uy3TDgf8ABz9TXR6vqdvoum3F/dHEcS5I9T2FcZo1/qvgmCKz1nRV+xyTl7zWI7lWQ&#10;yPyZGXAIGTjnGMCoPiFra6mF0ayWKdN6s0ivnDenH1rCvVVKF2dGFoutUUenX0KGmadq/j7XrTVd&#10;RSNdOhkIyOAQpztA/wDZq9WPGABWNootvD2jafpl5eQJcLHgKzgFj3wKyvEvjqwsdPuE0y4guL6M&#10;hBGScA/Ws4ctKN5vVmtXnxNRRprRaK3Y65RxzXnPxB1S61XXLTwzpzYDlTPt53E8gH6ferMbxP4z&#10;trBb+YyNbSLlHWBSv6Cuh8DeFJba4Ovaru+3TglI26oG6k+9S6vtvcimvM1hRWFvVm02tku43w/p&#10;cdj47aynmiT+z7MtZWhQFnVyoe439cllK47Cu6NeafErV5tD8YeG9SS3MNvCzie8KD51PWLPXOAx&#10;APBJHoa9LyCgb2zXWoqKSR50pOTux1FJXKXHxE0Kzubi3nN4s1uzoy/ZXOSpxgEDBz2qhCeOPDd3&#10;rS6bqOlGIanpVwJ4UlOEkXI3KT2zgc+3vXWDOBnrXP33jDTbCfT7V1uGvdQVGt7VIzvYHrn+EYHJ&#10;ye1PvPGnh6xjLSarbyESCIpA3nOG542pk9j+VAG9RXM6b488O6vdW9tYXkjy3LFYc28qq5GSQGK4&#10;zwabJ8Q9AhuIYXlvFkm3eWpsZhu29cDbzj2oA6iuQ1KCC1+J+i3c0Zdru0mtoec7JFw+cdB8u4ZH&#10;riui07UINVs0vLNnaGT7pkjZD+TAGqPiDw+dajtpra7ey1G0Yva3SoH8skYbKnggg4xQBt0Vy3gj&#10;WdW1aDUYtYW2eSxumthcW4KrKV+98p5BBrqaACiiigAooooAK43wVKLzxH4tupAYro34gaEjGEjQ&#10;Kj/8CGTXYmuX1bQdWbxAms6FewW85tfJmiuELLLtOUU45Xq2T16UAdTSVxa6j4w0OUXWtWUOq2so&#10;PmRaWvzWuOhUNy+e/pV+Hx/4cuYpvL1WGCSNc7bpTCSfYOBn8KAMm/lj8b+JrfTbOS4fQ9P8w38i&#10;M0cc0v3VjDjBJU5PBxXYabplnpFhHZadAkFvH91FH657n3rnvhzeWNx4RtI7fUILu4Kma5VXUssk&#10;hLEEDpyTx7V1tABRRRQAUUUUAIBxjtXkPjPSG8Ha5b6hplw0MV1IW2JxtwVyPcV69jFef/FiFZbG&#10;wMl5Fbxq7ErJn5zx0xXNiopwu+h2YGbjVUej3O+ikWWNHQhlYAgjvT6gs444LKCOADykRVTHTGOK&#10;nroWxyPc57xH4NsfEVzb3jz3Vlf22RHd2cnlyhT1UnuOf5+prmfEkuveCbaEr4gN7ZXsgsIxfxoG&#10;tmcHErSgfMFxzkdK9Hqve2VvqVlLaXkKTW8ylHRhkEGmIraFpVtoeiWmn2WPIgjCqR/Eepb8SSfx&#10;q+TgEnAA7muP0PVf+EfvU8MawxiSIKmm3TrhbiMDhCem9cY9+orp/tNjeyTWYnt5mC/vYQ4Y4PqK&#10;AOSbxdr8uvRaR/Zem2UsieeLia/EqGIMAcKoByc8Z/pVTxt491Lw94ng0ywSwED2guGluieSXK4B&#10;3Adq05PAml/8JbbXKaLp39nLZyRuvlLjzS6lSVx6Z5pvi7wbNqvh+6s9KvriJTCscNivlrANuMDl&#10;cj86AKPhz4g3uoeHtUvtQi09JbS4EUOZ/IhmyAcb2yM9f0o8NfEiTWdTkt7m30u2QTvCGXUVZmwP&#10;lKrj5wTgZH9K1dQ8L3kmhXdmmrXt2XjBEU/lqGIBwoYKMAnGevFZ9n4Q1KHV7dg0NutnpEFnHdxh&#10;SzSK+XAU9AQMc+tAGGfiVr0Ol6dd3S6TbwX8pVLloZiqAKMqYx827JwCDg10Fr45uDf+HrN4UvP7&#10;UE5e5hjaJd0efkVGO7IIwd2Kx7b4f60iRtPNBLP9higVyxUW8g4DqB12KF/3jzWrY+Dby217w/qT&#10;AebZidLwvMXDFg37xBjguzbj9cdqANHQfFlxrPiW906XR7yyigtkmSS4QBjkkYOCRg9vo1dTXMaD&#10;ok+l+K9ZmS0S302aKBLfEmdxXeW4/hGW6V09AHJePkV49CExZbQatC07AZGOdoI9C20V1lcZLdDx&#10;n4nS0t4ydL0S58ye4ZTtmuFyBEoPULnJPqBXaUAFFFFABRRRQAUUUUAFFFFABRRRQAUUUUAFFFFA&#10;BRRRQAUUUUAFFFFABRRRQAUUUUAFFFFABRRRQAUUUUAFFFFABRRRQAUUUUAFFFFABRRRQAUUUUAF&#10;FFFABRRRQAUUUUAc9rnihdLuotO0+0lv9VmXKW8PSMdA8h/gXPem6J4W+w3baprFydS1Z/8Als6/&#10;JAP7sS/wj9TVfxPp13FNH4l0JDJqlpH5ckGeLqDOWT691P8AjXQaZqVtrGmwX1lIJLeddyNjHFAG&#10;JqvhqdL9tX8O3P2LUW5miP8AqLvHaRfX/aHP1qs/jd72FLTRtNnn1liYpbeRSqWb+szdl6kY+92p&#10;h1LVPF93cW+i3AsNHtpjDNfJzNOy/eWIEYA7bufauh0fRNP8P2YtdOgSFCcserO3qx6k0AZui+Fk&#10;s7oanq8/9paw4wbmRMCMf3UX+EV0dFFABRRRQAUUUUAFFFRyyRwRtNM6pGi5ZmOAo9aAJK4jUXn0&#10;7x42q69byNpMMSx2FxGN8dszD940ijkE9N3QCr+nePdKvBM9ys1jEqGaCW5XatzEOrp6/TrWB4mu&#10;fG/ibSUbw3ZnTrSWQoRLIqzyxkcPz9we2d1AF+/bVrHxjfS6RYMTe26JbkZMEsn8U8rDhdgwMdWz&#10;+XQeHdDj8O6QlmJpLiZmaSe4f780jHJY/wCegrI8LeBH8NtaS/2/qs5ij2yWzzbrdjjnCEcc89a6&#10;S7v7azkhinnjSSdisSO2DI3oKTdgJLqCG7tZYLqNJoZEKyRsMhh3GK8tuPC9/dXKXfhjSbiwtUQl&#10;7a6cIZGz8oUc7QMHv3FdnCNV1lVh1bS4LKxlgdJkE+6UNnA27eMYrdtLdLG0itolYRQoETLZOBWM&#10;6araSWhvSqyoO8Xqeb6J8O7XXtOjv5dSlzJnfGI/mjkBwyknupBFbEHwr0qEwmS5uJBH95TgB6mm&#10;j1jwbNPPp1q2raLNK08lun/HzAztltg6OuSTjrz1qAfFOwja5+2aRq0C2+12Y2+7bGwyrvg/Lnng&#10;+lJYakuhbxtd/aO3VUjQIoAVRgAdAKfWJ4Z8Vad4usJLzS2kMUcnlHzE2ndgH+RrbroOU5vx5ph1&#10;XwpMq2Md9JbyR3KwN/HsYFlHuV3D8a2tN1C21TT4byykWS3lXcjCrVcRY3g8F+JrzTtRkjh0a/Z7&#10;22upm2RxSEjdDk8Duw6dTQB1moXL2mnXNxFA9xJHGWWGP7znHQe9eMSeAvElv/Y1n9m0yEXQaNwo&#10;ZuQpfMjFTg/ieelen6L4wtNX1K6tzDJaqiLLbST4UXURO3zF74zgfivrXR0Aeb6x4WuLvxX4Xmud&#10;PsLWKBzG7Wq795WIkZyowgKYGfWuXiin07UNMuNQstQ0SCyfyZ7yK3GfMzMflABDKdw5x3r3CkIB&#10;6igDxvwnqNvPceHbWLU9Tu7mLUZXe0lg+RFPm/OW2Dn5lJ+Y43Gr9zod3/a2j3eqw6zLcu+oSTeT&#10;cSbowM+WqYOFyMYAIzXqoUDkAUtAGN4WF0PCmli/WZbv7OgkE5zJuxzu962aKKAOM8NSHQPEupaN&#10;qMTi41O6mv7a56xzIcYTP99QPu46DNdnXKeJYSPG3hO53ykLPPH5QGVO6JvmPoRj8s11dABRRRQA&#10;UUUUAFFFFABVeeytbsr9otoZSv3fMQNj86sUUAcvqXgDQbuylW1063sbrYfJuLePY8T84YbcZIPN&#10;W/Bmt/8ACQeE7G+JJmaPZNnr5i/K36itW5Ej2cy27qkpQ7HK5AOODjvXN/DFIU+HmlC3fcpRixzn&#10;59x3frmgDrKKKKACiiigArmPiDo/9r+Fbjau6a2/fx/h1/TNdPSEZBBqJx54uLLhNwkpLoch8N9Z&#10;/tXwysErZnsz5Tjvj+GuvNeTXdrrPw+1u7v7SCOWyuWwGJ+XGcgH0NdrofjrStakgtxJ5F5KufIf&#10;rn0B71hQrJe5PRo68VQbk6tPWL106HS0UUV1HCVdR02z1eze01C3juLd/vI4yKwL34e6LJbQrpsb&#10;aTcW7+ZHdWOEl6EYLYJKnPIrqaKAOa8O67O1zNouvSRx6vbsQhxtF5H1WRB34HIHQg10lYvibQDr&#10;VmklrIttqlqfMs7rbkxP3H+6w4I9DWRafETTkWSHxJDJot/DkPb3KkhxnG5GAw6/SgDsqK5m1+IH&#10;hq+1Y6Zb6pEbksI4zg7JGPQK3Q/nXTUAFFFFAGJr/ia18PpCssN1eXU5/d2tpH5krAdWC+g9awbv&#10;U9d8Q6hb6K+nX+gxybpprlZEYtCOAquMhXLYyPTNXmI0z4mK020rq9l5cLsOUeI5KD2KsT/wGuro&#10;Aq6fp9tpVjFZ2USxW8QwqLVqiigAooooAKKKKACiiigAooooAKKKKACiiigAooooAKKKKACiiigA&#10;ooooAKKKKACiiigAooooAKKKKACiiigAooooAKKKKACiiigAooooAKKKKACiiigAooooAKKKKACi&#10;iigBK5C48Lajb308Oh6mNO0m9PmTxqu6SGTPPlZ4UPnn0xx1rsKKAKel6XaaLpsNjYRCK2hGFUc/&#10;rVyiigAooooAKKKKACiiigDkdT1rWX8eLoGlvYwoNO+2GS4haQk+ZswMMMdqWTwhqWoWpt9c8SXV&#10;3bSnNxbxQpEkgzkpkDcF7delQ+Gyb/4ieKL8/vYYVt7S2nxlVAUmRFPs3X3rs6AKN1pNhfRW8d1a&#10;RSpaurwq652MvQir1FJQBn6vq9vo1gby98xYFYKSiFjycdBVex02ZgX1qaC9mSdpLZ/KCmJT90fW&#10;snR/Fy+JtdMGnXCwxWMjpdwSx5aUdFZW7c111ZxanqXJOOjFpKzdb1yx8O6W9/q06wwJx6lj2AHc&#10;muTh8Vaz40tXfwxaJDpkzfZXupztnt3IBaQJ0IAOAM9fatCDu5GEcLszYABJJ7Vx/wANtJtf+EHS&#10;eWMzzaoGlvHuDvMxJI+bPUY7e9ZviW41rRPBupaRqcklwsls0drqUMDSmQYA2TD+F26bunOeCOe4&#10;0ZSmi2KmD7OVt4wYj/yz+UfL+FAHi2o+GtY8IavDc3xsXa9utunRWUjL9nuD91li4UjhQ2c8EV7H&#10;oN5e6loVrdalYmyvJF/ewMeUIOP/AK/41V8UaF/b2nxi38pNQtJRcWcsi5CSIQRnvtJABxXOeHdc&#10;1fRvFMPhvxFqkGqT3cRcSQrhraUDcY2wOhXkE4PFAHoNUNV0jT9agS31O1iuoo3EipIMgMOhx+Jq&#10;/RQBzHinwVZeLJLOSaV4fIbbKI8jz4cgmJsEcbgD7YrG8Fa5LoWjXlh4wv0tbqzutqC5m3N5bjKf&#10;Nn5v4sew9q9ArDvfCul6h4ktNauYC15bRmNSW+VgQR8w74BOPrQBQ/4WN4bOtppiX++4eRYY3jQv&#10;HI7Y+UMOM8jPpXV1w/jSy0i20VdD07So21C8J+xxWkKgwOcfvjj7ig7ctXWaet2mmWq37I96sKLO&#10;8Y+Uvj5iPbNAFyiiigAooooA4PxNeXel+O9HvNSEj6JuSCDy2UBLqTcpZu+0JnvxkV3dYHje0vdQ&#10;8F6nbacpa7kiKoq4yRnkDPfGauaBe2V9oVpLp1ylzbCMIsg4zt459Dx0oAtahqFrpVjLeX06Q28Q&#10;y7t0FUdP8SabqVvBMlwIVuJClv5/7sz/AO0inkg9qz/HemNq3hS5s0sFumYEq0kmxYjtP7w45OPT&#10;vXnlpoEltY6ABp0t4JLG2kgnjtnIic3Cu4Zudp25+bjgUAej3/j3w3pWpyadfaokd1DjzAUYhfYs&#10;BgH2qfWPGOheH3RNTv0hZ4/NUBGbKZxu+UGvKdatzr/iK5l+zyMmpPJuWzImWZYogC8Tso6MoHTn&#10;nBrqPEQl8Q6HDLa313JpsOi3ExlsiY45pk2qFPGf73y0Adbo/jDQ/Edw0Gk36zTLH5pUIykLnGeR&#10;71vVwnw/hntp5YxJqUto2nWkim7JKLIVYsqEjpgrn3ru6ACiiigBrDKkZxkda5X4aoYPB8VrmJkt&#10;Z5oEliXCyqshG8D3q546u47HwNrEspYb7Zol2jku42L+rCtLRbQ2GiWNqyIjQwJGVToCFA4oAvUU&#10;UUAFJ05PAFLUbttiZipYBScLzmgDBl8YRW8Uby6ZqjLIzhTBbGYFV6NlcjBHIqrcfErw9a6VHez3&#10;TRNLC08dvIhEjqM447ZxxnrWLp3hy8uxoXiCQNpMemxzu2l28THAYscBeoYg8jB9qXw9od7qMaW9&#10;0kttaSaVZQ3IkiIaQKJN0ant1Ge+D2oA37bxl4b1/SrnyLmO6jS1a4mtivz+WBzlTXn92+m+JHgf&#10;w5pE9nIsRnx8uGXAIOA3BFbmuWF5pl7NaW322SODR547e5hsjK3zOmyI8EMcKR9Kz9H8O6xocWk3&#10;Jnv7VJ0jik22YleABMMjqpPDEDDdV6Gsq1JVItde5tQrSozTW3bodDpHxF+3yyWf9l3Et7BatcOY&#10;2RUcKQDjLcde9aEfjlPsS3E+i6wgZnVRHbeaGC9wykjB7GuKlSy03Xr21vIJ57QRNAwa3kR5EYdh&#10;1I3Acjrir9h4Ec6T4ctpLW7m05baae9t5bhk2SvGuF25z94Nx2JNZ4aq5xalutGaYulGnNSh8L1R&#10;1mgeNLbxC8Qt9O1SBZU3rLcWpWMj/f5FdHXnfgfw5caJrVhPBYzWtjLo0a3O+U/Nc7gSChOQQN3b&#10;ua9ErpOUKjeKOXHmRo+P7y5qSigDJ1bw7Yapoj6c0KQRqv7hokCmBh910x0IPIxVDwLqc2r+F4Xu&#10;GaSW3drZpmPzS7DjeR1GcZwa6WuK8XaWmhXUfimwnubcwzxtfwROfLuYyQhLL0yAc59AfrQB2tFJ&#10;nIBHINLQBynjmKYaZZ6vaLI82k3aXLLCuZHi+7Io+qk/gK17fxHpF3pZ1KHUbU2S/elMoCr7HPQ+&#10;xrTrCufBPh671ZdSuNJtnuh1Yrwx9SvQn3IzQBd0jWtP8QWRu9LuUuYA5QsoIwR1HP4Vo1x9mU0f&#10;4mXlpDMJItXtluTCpz5EkfykkD7oYY57kGuwoAKKKKACiiigAooooAKKKKACiiigAooooAKKKKAC&#10;iiigAooooAKKKKACiiigAooooAKKKKACiiigAooooAKKKKACiiigAooooAKKKKACiiigAooooAKK&#10;KKACiiigAooooAKKKKACiiigAooooAKKKr3d1HY2Vxdz5EUCGRsDJwBk0AT1yvi++u5Vj8PaJcpF&#10;rGoKSHYkeTCM7n6d8beOfmz2rH1f4qxQWjJb6Jqa3L2ouozNGmxIicCRsPwPY4ycDjNZeqa1qUF9&#10;pNrawtq1zFHHqdvqDoyzCBjhomVFON3IyeMH1GaAOs8L6xa27L4butOGj3ttCHS18wOjx5wHR+/P&#10;XPOa6uvH/GmtQ63oKajrnhmW2nsL1EjWZ2i+0IVZmUOVUgcHgdwK6XSfifDqkGl/8SLVUfUiywmN&#10;EdPlOGOc5wPUigDt+9UdUu2toGhtZrZNQmVvsqTNgO2Ks3l1Bp9u9zdzJDBGNzySNgKKzoLaTUdT&#10;kuNTsLXyrWQNp04O5tpXlvak30Gl1Ze06B4rWNrqKBLx1HnNCuAzVbFFFNKwtzh/EjXHivxNF4Xg&#10;VrextGS61CV1x5ycFEj7nJ6njGPz7gAKMKABXE3wl8LfECXWJI5jpGrQxQXEiYYRXAbahYdQpBxx&#10;3NdsenFAB1pa8ol+JusW321Gh00z2d6I5YllYsyl9pVfl/h7tzyelSeM/GPiK3XSLvRZmt4LxGEk&#10;UlpypV1UyfMMhTvGM44HvQB6nXmHxZ0qbS5LTxfpqhbi0ZY7kgDO3cCjZPcNge4bHSotT8c+Kra0&#10;vkWOxdkkeKKW0iZpEKShMvGSQN/OOexptjqviPxP4ftLTVBplxZ6ldtZSLcwtHMAEL7iASFb5Tt4&#10;/unvQB3PhPVZdX8M2l1eT2010UHnG3bKqTyMjscEEjtW7XlvhCC3+Hnjq78LstzNDqnlzWUpCngK&#10;27ecjpjHSvUqACkPQ460tFAHAfDB7a7m127uUKeIDeOt+rMWMY3HYqnptGCBj0+ld/XEajbHT/i5&#10;pF1ZRru1KzmivAMAFUAZXx/ezgZ54rt6ACiiigAooooAp6ncyWWk3lzBF5ksMLyJH03EAkCsL4fW&#10;trB4Ksp7eRZXvV+1XEikfPM/Ljjjg/L+FN+IbZ8NR27MRHd3cFvKkf8ArJEZxuVPcj9M10draW+n&#10;2yW1nbxwQIPljjUKq/QCgCftR0paKAECgYwBxRgAYAGPSlooASloooAKKKKAON+ILNcHQtNtf3l9&#10;cajHLHAz4R0jyzlx3UDnHriuxriPCVjb61rmqa9qSPJqdnqE1tAHkbFsgAUKBnbyCTn/AGq7igAo&#10;oooAKKKKACiiigAooooA8x+JOmTafqkevttkswVDhmx5bDp+HFeg6VqMWr6TbX9uQY7iMSLg5HNU&#10;vF9iNR8KahbmJZd0RIQjOSOa858H2eq6Ppkt74SuWu1ikBu9HuTwQe8bdm6+x98AVzR5adZx/m1O&#10;ycpVcOm/s6Hr9LXP+GvGOmeJ1kiti9vfQZWayuBsliIODkenuK6Cuk4wooooAKiuLeK8tpLe5iWW&#10;GVSjo4yGB6g1LRQBx3hq+XQdXn8J6jOd6sZtM8w5323ZAe5Qhhg84ArsazdZ0DTdegWPU7RJtnMb&#10;9HjPqrDlTx2rj/C3iWw8OQ6jpmrX9+Ftr1ktPtyM0rQgAbgQOUDBuewxnFAHoVVNSjuZNLu47KQR&#10;XTQuIXP8L4OD+dcxD47n1U3X/CN6Bd6iIpBGJXkWBGbAJzu+YDBGOOaibT/Hmt2skV7qOlaNFIvH&#10;2SFppcHqpLEAfUUAWvhrDZnwVZ3dtHie5UtdStkvLKCVdiTyeQa62s/R9Pi0bR7LTYm3JbQrEGxj&#10;dgcn6nrWhQAUUUUAFFFFABRRRQAUUUUAFFFFABRRRQAUUUUAFFFFABRRRQAUUUUAFFFFABRRRQAU&#10;UUUAFFFFABRRRQAUUUUAFFFFABRRRQAUUUUAFFFFABRRRQAUUUUAFFFFABRRRQAUUUUAFFFFABRR&#10;UKTwyTvCkqNLGAXQNyuemRQBNXH+KNZ1G4l1Dw5oVkJNQew+0CeZv3YViVK/7/HAP9Kn13Wrm71Y&#10;eHNAlVNQdPMuLn7ws4vXH9854H41qaHoFl4etZIrISNJKxkmmmYvJK3qzHk0AeN6Vof/AAj/AIb1&#10;J/EPhnV3ke22SPHKfLbDEjfhxx9zsehrrT4b1nULSOG5spYRLptpppMU+AvJaSQkNnCA4wfvH2r0&#10;eeGO6t5IJlDxyoUdT0IIwRXA2934s8JaTJHcWVvc6Xo0bDzWmAlvIs/KVA+4UXrnrigCtdeHb3Ut&#10;P1nRdQuL2xs7O8N3b6heEXEXk7Nu3LHPGWPt61U8F6bqpvfC6LZXJ0qwFzJHeXEYicq4I2lNxxye&#10;D3FbWp6L4i1qGQah4hs4WWBpG022gzGw7byTuZfXitPQ7XVrTTNHM2rxPp1tak3LzQ7JJf7uc/dC&#10;jvSuOxZ1z7HrqW+mTWL6jp94zLLLC/yRFefmIPrV3WtZ0/w3pZu9RkMVtHhBgFixPAUAck07RE0p&#10;dNUaGbZrIsxU2zApuzzyPeuX+Je/ULTT9Hjt1uftcu8oGZZFCEHcCFIwMnOfWklbVg3fQ6DRfFWk&#10;a+1wun3Ds9qqtMskTxlAc4zuA9DTNO8VadqR07yRMh1FJZIRKm3iMgEn06jHrXnnhixltdH1GG/S&#10;VLnWdNkESJEFW5CB9pXaBsIU8g8ncDWWJNPsdR02W9FhFMtrbWtzb3WmvcMiCIN5rY6OWwmPpVCO&#10;41rxdo+v6tdeD1a9g1EOPLlWMFRIn7xSOeeVHXrR4Z+Iktx5+n+ItOu7bVbIIs3kW7zK+RkH5Adu&#10;RzisS10+xuvjS0tnpaNai13PcQCRRFIycMx4Ctt4wPX1qjZaLd6TpK+INGm1WfSbu7b7bZwlhO0K&#10;SuEkVsh/u7cjuCefQAuRaJ4Q8S3jtYTXq3d9Iwd1glVDKJN7fMU2+vB7AV0F98NkvNGS2Oq3hure&#10;N47aaWUsFDOGyQMZ4AGOnHSsrwrYSwah4futHfVJNPubm/knZp3aHygzCMsp4yTgj15616dQByCe&#10;DRc3GpjVRa3Flqu17mGJWjKuhGzawOSOMn/aye9SjwfHps2iW+hxQW2mWV291PG7MzsxQqNpOf7x&#10;6+1dVRQB5Z8UPD1xf+KtIu0S4aBlAd7WJmmj8ti2EI4BYMeuPuV6XaXMN/ZQXVq/mQzIHjf1BHBr&#10;jfiH4n1TQ9Q0ey0to0+3icOzRGQjaoxgD61zHhTxh4isLPVbC9FqU0TSt8UaQtuYgDYTnHAHXpQB&#10;7DRXl2seLfEz+KYNP0y8sbb7VBFLDFcxgeWSo3K5Jzuyc4XJxirvjbxxq/haZ4opdGaRYI5AkizG&#10;Q5OGJCjAGc4yaANb4haeDoo1yGSWHUdH3XFtJFz7MrDupHWumtJvtNlBOQgMkaudjbl5HY9x71zH&#10;hnVbnxjpWowajNpkluyfZ2+wtJvUsp3bg4BHBGKg8PXd/wCFtSt/DOty+daGNI9MvVi2CTavMbYJ&#10;wwA49aAO2ooooAKKKKAOM8QDUdN8W22tvp91qmmwwGOOG2YM9vIesgQ43EggZzwM102k6ra65pcG&#10;oWL77eddyMRg/iKuVwS3l34A1S/gOlXt3oFw/nWYsYvM+ynH7wMP4Vycj8aAO+oqrY39tqljFeWM&#10;qz20y7o5EPBFWqACiiigAooooAKSlrlvEniG8gkXSPDsAutXnO1mI/d2inP7yQjp04HU0AV/h38k&#10;WvwpLI9vDrE6Q+Z/COCR69SetdjWX4e0OLw/pEVlFI8zAl5ZpDlpZGOWY/U1qUAFFFFABRRRQAUU&#10;UUAFFFFACEZBHrXk/hfVI/CPjjUNMvv3cE0hRXb+HnKn/d5r1muY8deGP+Eh0djbRob+D5oWPU+q&#10;596568G0pR3R1YWpGLdOe0tPTzF8UeCLHxK0d3HLJYapBzBfW/Dr6A/3h7fkRmsmw8Yan4ZvI9M8&#10;cxBFdwlvq8S/uJc9A/8AcP6fQc0vw88VTX4GiXkDLPaQZEnqqnbg+9ddq4sDpNx/a4haxCEzecAU&#10;2++a1pzVSPMjGrSdKbjItqyuoZGDKeQQcg06vItN1iLw9dt/whGp/wBpadyz6Pe74mTnJ8h3AyeT&#10;8vP4k16B4a8YaT4tsTPpdyN6/wCshk+WSM+4/qOKszN2ikzgc1jt4w8OoxVtd0wMpwQbpMg/nQBs&#10;1geLNei8PWMM6Wq3Wo3MotbOHIBkkc9Nx6Lxk/Sri+I9Ha0F0uq2Jti/lCUXCbC/93OevtWDoEc/&#10;iXW28T30apZQo0WkxFfmCE/NMQR1bAxj+H60AavhfRZ9D011vbgXOoXUrXFzMFwGduw9h0HsK3KS&#10;loAKKKKACiiigAooooAKKKKACiiigAooooAKKKKACiiigAooooAKKKKACiiigAooooAKKKKACiii&#10;gAooooAKKKKACiiigAooooAKKKKACiiigAooooAKKKKACiiigAooooAKKKKACiiigApKWuf8T602&#10;k2sVlpyh9X1AmOzixxu/ic/7Kg7jQBS1vXri/wBVk8OeHt39oYUXV4BlLONgcnPd8dB757U8fDvQ&#10;IVVreO4trpeTdw3DrOxPXL5yc1xz+Erm7+JtrBpd9PBHo8ETXM4jXLOctljuy7P82TivWqAMnQPD&#10;tj4atpodPWVvtEpmlkmkLu7nqST9K16KKAIlJLEAdK4n4matpk3hy50aS5BuZWQmOMkkBWDYJHTI&#10;Heuwv7uPT9NuLqZwiRIWLHtXm/w28Pw6nPeajqdt5zKw8syDIYtyx9+1c9apK6pw3Z14elBxdWpt&#10;G2nc0bPStd8XWFpLqT21rZzgGaaFWS5liBP7pscFG6/TtWrB8OfD1oQkEVyIMgvbG6kaKXByAykk&#10;EAnpXVbhgbelNJGD82PetorlSV7nLOXNJtKxyGuaWfC+df8AD8UsaRyK99YwL+7niOA7LH03gYOR&#10;1wa6rT9QtNVso7yxmjnt5BlXQ5Bqz2rhtWhg8E+JItchgni0S4iaO+jth+7ilLLtmaMeoyCQKoR3&#10;OBxx0o2r6Dn2pMh1BByDyCKdQAgAHQUnBUjt0xTqKAOJj8L674f09hoGvSSQW7PJb6fcQI6MmMiL&#10;ecMOehzwO3FdJoOrxa/oVpqcClEuIw2xv4T3H51oMNykeorjPAl2+kWi+FNVUQanZLmNh9y5Qktu&#10;jJ+9jOD6GgDtaKKKAOZ1zQZ9d13TJSojtbZHLXEdxJFOu7qqhccHC9fSsLRtGhuvE/jPQxNceRLF&#10;bxyXDTF5lV0PyAtnjBbn3r0OuO8NF9O8deJdMuGj/wBJaO/tiR88iMu1vqFKgfj70AU9X+HX23V9&#10;P8m4J0+OWKWfzG/egxJsXDAbiSOpJ4xWj4j8JXGq22sfZLxUmv4LeGMSA4j8pyxyw5Oc11lFAGNo&#10;+iPpuqaveyXQlfUJlcKI9ojCoFA9+nWq3izS9Qvo9OvNJ8mS8064+0LDKdomG0qV3dutdFRQBymi&#10;+Obe8vptN1y3/sfVoAXaCdwUZOzK/Rhj+tdPG6SxiRGVkYZDKchhVDVNB0rXDF/alhBdGIHy/NTO&#10;3PXH5Vg/DtpYtI1DSpWlZNLvpbWETf6wRDBTce/B4I4xigDsaKKKACkHI5pa53xRqmoWK6ZZ6WIk&#10;utQufs/nSLvEQ2li23jPSgDP8Esuna34k8Pxk+RY3SzwgDCxpMu/Yo7AHP512VYmgeHotCFxM9xL&#10;eX14we6u5cBpSBhRgcAAcACtugAoopCcAk9BQAtc14y1W4srGHTdLcjV9UcwWhA+53Zz6BR/Sqln&#10;rGueKla70E2+n6XhliuLqLzHnOcb1UEbRwev5Vd0jwdFputHVrrU9R1G88sopupQUjzjdsUABc4F&#10;AEI8EAsEk1zXGt1+ZY/tpGGOM/MPmPToTgZOK2NG0HT9AtTBptusSsdzt1eQ+rMeSfrWjRQAUUUU&#10;AFFFFABRRRQAUVnatrWn6Farc6rdJbQs4jVnPBY9B+hrF1PxnBNiw8LPb6pqsy5jEb74YR3eRh0A&#10;9OpoA6h5EiUtIyoo5JY4FJb3EN1Ak9vKksTjKujAqw9iK5S2+HmnzFLjxBNca1ej5i91KTGjH7wR&#10;BwFz25pqeAWsrb7Lo+v6lYWkTGS1t42UpC5yeeMumTnaTigDoNd1ZdF0qS7MLzvuWOOJOruzBVHt&#10;yRzXPXHizV/Ds9vL4rsrK202cmM3VrK8nkvjgMNvQ+vbvU0PhfU7iW1Gva+dRt7WVbhUWBYfMkHT&#10;ftPKg4IAxz1zXUsqSoVdVZGGCCMgigDyjwlrlinjme7lnjWO8Z1Qo+8FnORz6V1HxBddUi0zw5GQ&#10;76tdoJVB5EEZDuwPboPzrRvfAvhu/C+dpUCqq7QIsxjH0UipNG8IaD4du3udKsEt55E8suGZjtzn&#10;HJOOcVhQpOkmm+p04mtCq1KKtpZmlfaZZalZta31tFPAw5R1yK5XxT8L9E8RWyfZYk028iUCOe2Q&#10;LwOgZRjI/X3rtaK3OY8jt3ksAvh/xtfatpwuP3bXBufNtL0A/wDPRgWjLDqAR+GcV6MnhfQliRI9&#10;I0/Yowv+joePyq3qWmWesWMlnqNvHcW8g+aNxkGuJ/s3X/h/8+i+dreg7stYyHNxbLj/AJZt/EP9&#10;n/65oA6aTwZ4clnM0miWDSFdpJgXH5dPxrWiSOGNYolVI0GFVRgKKzfD/iXS/FFh9p0q5WVRxJGe&#10;HjPoy9q16ACiiigAooooAKKKKACiiigAooooAKKKKACiiigAooooAKKKKACiiigAooooAKKKKACi&#10;iigAooooAKKKKACiiigAooooAKKKKACiiigAooooAKKKKACiiigAooooAKKKKACiiigAooooAKKK&#10;rXd3Bp9lNd3LBIII2kkY/wAKgZNAFPX9ch8PaRJezI0jj5IYU+/NIfuovuTWP4X0HWINe1HWPEkt&#10;pPczqi2vlEn7NHyWQZAwMkc98c03QYZvEGpr4n1JfLiMe3S7VufKjb/lq3o7j8h+NddQByPgRme7&#10;8UGTd5o1mUHf97aFTb+GOldfXH6tY33h7X5/EOj20l9HehE1GzQjeQgwskfuM8r3rX0HxPp3iITr&#10;ZNKs1u22WGaMxyJ9VPOPegDXwKXFIazfEGsxaDos97Jt3IuI0J++3YVMmoq7HGLk7Lc43xzrD6zr&#10;dt4a0/LHzV84jox64/DrSRjVPhbtST7Rq3hhurgZnsj3JA+8n8vbu74YaS9wbrxDe/NLcOViY+n8&#10;R/Pj8K9DyGyDyD2rGgm71Jbs68W4wtRjtHfzfUradqNpq9hFe6fMlxbSjKOh4NWq4S/8Maj4Qupt&#10;W8GDzIJH8y60dz+7kHcxf3W9un5AV0XhzxPp/iizeexLpLC2ya3mXbLC3oy9q6DjNqq93aRX9jPa&#10;XC7oZ42jdfVSMGrFFAHI+BTNpVnL4XvXZ7zSx8suciWFiSjD09Np9K66uT1CxiX4maPcRHyZZLS4&#10;abyxt88LsCh/7wG449MV1lABRRRQAVja/wCGrHxLDEl35sU8D74LmB9ksLf7Ldq2aKAOLuY/GOgW&#10;xe3urPW7W3be6Swst00Y6qpU7WbHTI5q/Y+OvD1/PFEupwQzvAsrRTOFKZ/gbnAcd1610tZkvh/R&#10;7mJ459MspVll86QPApDyYxvPHLY70AQ67LfXXhyeXw7LHLdMoMLqwIIzyV7E7c4zxnFYfgrT7O6u&#10;5tb/ALUv9R1GGM6e7XcXlNCoIbYUwMtyCTzmodS0Ww8NeJtFfQFktLi9vcXFpbOfLli2NuYx9AF4&#10;5AGM1ZuGbw98RbC3sstba+ZpLmJuRHJGg/eL6FhwaAOyooooAKKKKACuNw1j8YT/AMsbfUNJ57LP&#10;Mkn6sEP5V2Vcb40VY/EvhK6t8PfpftEkfUmF0Ilbb7ADntQB2VFFFABXETyX/i3xmkVoY7bStBuw&#10;z3SNve4m2cxjsAAxDV22cDJ4ArkPAjNdz6/qwUx215qL+QqDETogCiVf97GSe+KAOwooooAKyPFO&#10;pHSPC+pXaTRxTxW0rQlyOXCEjGevI6VJrOrWvh3S5tRvS/lR4BWNdzMScAKO5JNcdbpLrfjKzHi+&#10;ziMV3DNJp1jcKpEBVgCCOQ7MmG56c0AdJ4FtY7PwNosUK7VNpHIQTn5mG5v1JroKYFCKFUAKBgAD&#10;pT6ACiiigAooooAKKKKACqt9fW+mWE17duI7eBC7sewFR3mr6fpc8EN9ewW8lxnyVlcLvxycVzVq&#10;6eOdZi1Ab/7C0yVhApHy3s3TzMH+BO3vn0oAb4c0c+IVtfE2vyTzTSn7RZ2jP+5tkOdhCjgttIyT&#10;611Nhptjpkbpp9nb2qMdzCGMIGPrxVvt7UtABRRRQAlLRRQAUUUUAFFFFABRRRQByGv+A4r+/wD7&#10;Y0G7fSNZX/lvD9ybnOJF6Hp/jmmaR43mh1JdG8W2i6ZqbErFMD/o117ox6Hnof58V2VZ2saNp+v2&#10;D2Oq20dxA3O1uqn1B6g+4oA0BS154sfiP4dgCITa94dT+DrdWq57f31A/wAgCux0XXdN8RWQvNLu&#10;0uIj12nlD6MOoPsaAOP1+xude+KKaT/bGqWFqukC422NwY8v5pXnqOh/QVd/4Vt/1Nvin/wYf/Y0&#10;f81u/wC4D/7XrtaAOK/4Vt/1Nvin/wAGH/2NH/Ctv+pt8U/+DD/7GuhvPEmi6dcG3v8AVrC2nAyY&#10;5rhEYA+xNQ/8Jl4b/wCg/pf/AIFx/wCNAGJ/wrb/AKm3xT/4MP8A7Gj/AIVt/wBTb4p/8GH/ANjW&#10;5H4u8PSyLHFrumu7nCqt0hJPoBmtcuo6sB+NAHGf8K2/6m3xT/4MP/saP+Fbf9Tb4p/8GH/2NdBf&#10;a/Z2Gt6bpc2/z9R8zyWXBUeWAxyc8cGtPev94fnQBxn/AArb/qbfFP8A4MP/ALGj/hW3/U2+Kf8A&#10;wYf/AGNbGs+L9C8OXUVrq2oJbzyLvVGDMdvTPA9jVSD4keFbjzPK1eI+XGZGyjD5R1xxz9BQBS/4&#10;Vt/1Nvin/wAGH/2NH/Ctv+pt8U/+DD/7Grdj8SfCuoXUNtbasrTTOEjVo3Xcx6DkV1VAHFf8K2/6&#10;m3xT/wCDD/7Gj/hW3/U2+Kf/AAYf/Y12tFAHFf8ACtv+pt8U/wDgw/8AsaP+Fb/9Tb4p/wDBh/8A&#10;Y12hYDqQPqay9Z1+z0M2AugzfbrtLSMoAcO2cE89OKAOf/4Vt/1Nvin/AMGH/wBjR/wrb/qbfFP/&#10;AIMP/sa7Pev95fzrJ1rxNo/hlYDq98tuJyRFuDMWx16Z9RQBhf8ACtv+pt8U/wDgw/8AsaP+Fbf9&#10;Tb4p/wDBh/8AY1dt/iT4VuriOCHWITJJwuVYA/iRioV+KfhF2CjV1BJwMwyDn8VoAg/4Vt/1Nvin&#10;/wAGH/2NH/Ctv+pt8U/+DD/7GuydkSMyOwCKMlieAPWseTxZpS6XY6jFM09pfXCW0DxITudmKj6D&#10;IP5UAYv/AArb/qbfFP8A4MP/ALGj/hW//U2+Kf8AwYf/AGNdJf69pOkzLHqOp2dpI43BJ51QkeoB&#10;NR3niDStNsLe+ur+CO1unVIp92Uct05HGDjr0oA5/wD4Vv8A9Tb4p/8ABh/9jR/wrb/qbfFP/gw/&#10;+xrodZ1mz0OC3uL9nS3lmWIyqMpGW6M57LnjJ45FJJr9oviWLQwJnvJLc3J2rlEQHALHtk9KAOf/&#10;AOFbf9Tb4p/8GH/2NH/Ctv8AqbfFP/gw/wDsa7WigD5u8ealrPhfxbdaXYeItakghVCGmvGLZKgn&#10;pj1oqH4v/wDJSdS/3Yv/AEWtFAH0vRRRQAUUUUAFFFFABRRRQAUUUUAFFFFABRRRQAUUUUAFFFFA&#10;BRRRQAVyOtGTxVrQ0O1+Sx0+eKbUZGXKy/xLAB3zwW9Bgd6brPiWe+v10HwuxmvXcLdXqAPFZJkh&#10;iT038cLW3oOg23h7SxZWzyylnMss0zbpJZCclmPcmgDT6ABRj0FOoooAK4vx866Tc6DrUQMMkGoR&#10;wXFwi/dt3zvDf7Odv0NdpVe9sotR0+ezul3Q3EbRyD1BGDQBLgFs9iOteX+L4P7T+IttYajOyWJE&#10;aRgcBd3X8SauJ44l8M+HpdKvVeXV9Pc2quyfLIgH7uU+xXHHXNHhDwjdXl6viLxJK0spbzIIpPXs&#10;5/oO1cdZqo1Th8z0MNF0YuvPTSy82egWlpBp9pHbWsaxQRLtRFHAFTUUV1ryPPe4tcl4l8FnUb0a&#10;1oN0dM12NeJ0HyTjssg7jjr/ADwK62imByfhnxoNUujo+uWp03XYl+e3k4Wbr80R/iHGf8etdXWL&#10;4l8Laf4qtI47zfHNC2+3uYTtlhb1Vvwrn9P8Uaj4UvI9I8aHdCz7LXWFXEUo7CT+63H+cZIBc165&#10;k0fxfpur3Nu1zp8yCxV1bBtJHb723uG+UE9ttdfWX4h0O18R6Bc6bdFhDOv3kOCCDkH8CAaoeAtW&#10;n1zwVp17dfNOUMbtnO8oxTd+O3P40AdHRRRQAUUUUAFFFFAHM+INEv5dWt9a8PPapq0SfZ5PtWfL&#10;lgzkqcZIOcEEVzeo6jrmleLbLxLqmgJZ2ixfYLuVLxZsRu42MBgYwx565Br0mqmp2Ftq+mz2V7EJ&#10;YJlwyHv6fjkUAW88Utec+GPiZpUPhy2t/Ed3LFqlqpjuo2tpWKFWIBYhTzgAn3rb1H4haHaG1hsZ&#10;JNWuLokJBp22aTAGSSM8D60AdXRWL4f8Uab4kjmFkZEuICFuLadCksJ9GU/TtxWzQAtch4+xFDo1&#10;yE8qZdRijF6ud1qrH5mz/dONpzx81dfWR4kOmvoF1bateR2ltdRmEySSBOSMcE96ANYUtcLovj+z&#10;ttEsk1q31G1kSGNHmeykMbyY6AgHJ4z9K1m8f+HPsaTw6nFO0hAS3iBaZiei+WPmB+ooA6FoxJEy&#10;MAVYbSD3Fcl8PZmsLG68MXcxlv8ARXCO+ch43y0ZHoNpxjtio5/E3i5reZYPBskczLi3Z72Nlz/t&#10;AYxx+vFZfhXxN4U8M6RcS3t1Jbao03l6iLlmluGmXIOcA5HXBHHPrQB6RVK/1Sw0lY21G9gtVkba&#10;hlkC7j6DNcpqHxGtHgig0NJJdTvJUitI7q3kSNgx4kJxnZj09qtaJ4VuDeahqvixbS91C6OxEQGS&#10;GCEDGxAwyM5OfX86AKehvZ+J/Hur3lxOl4ulmJLKJX3xxBlJMgx8pZiT7jFbPjPRp9W0dZtOO3VL&#10;CQXVm3q6/wAP0YZH41p6fpVhpSyJp1nBarK291hjC7m9Tir1AHN6f40srm6htNStrrSbucDyor5N&#10;glPHCsCQTk4xnPtXR1Q1bSbLX9OmsNSg862kGGXOOQc8Ecg1yNlcaz4DS0tNcmtrzw+Jfs6X+5/P&#10;h3ElDLnjbnC+3FAHfUUnWloAKKwvEPiSHQhaQpby3moXjmO1tYcbpGAyTz0Udz2rKk8OeK71DcT+&#10;KzZ3ZOUitrVWhiB+8pB5f2JxQBd8SardvfW2g6O22+vATNcLz9jhHVyP7x6L7/SqI0XxjosbRaNr&#10;dnqUJb5Rq0bb4h6b0+9+IrZ8PaDHoFpIv2i4u7qdg1xc3DbpJWAAH4YAGK2qAOUtPBi3V2L/AMVX&#10;CaxeBCqJJEBBAD1CJ+A5PNdSFVFCqMKOgAp1FABRRRQAUUUUAFFFFABRRRQAUUUUAFFFFABRRRQA&#10;Vx2t+B3/ALRbWvCt0NK1g5MgA/cXPqJF9/Ufz5rsaKAPM/DWqahqnxbZ9X0x9OvYdFMUkZO5XImB&#10;3oe6nP8AMV6ZXFf81t/7gP8A7XrtaAOC8YTWUPia2srbwbZa7qV3C0ztL5aEKuByzKc/n6V5jcwy&#10;L4T8Ru/hG2RV1Vg90JI91n86fuVwMkD7uRx81ek+L5dXj+I2jroUdm149lMA12SI0GRk8HJPtV7U&#10;PAon8AX2hW98rXt4/wBomupRgSz7w5JA6AkY46D1oAyNKktI/E+maZq/w/07SpL3e1tOrQyHdGNx&#10;+6vHbvWn4/8AB+i3emalrk+mi51KK3LKWlkAbaOMqrDtWP8AZdbj+J/he58RXlpLPLHcpHb2YYRQ&#10;hU+8CxyS27njsK1vGFjFqnxA8NWV1JP9neG5d445Wj3FVBHKkd6APPIdL8FNApmvrBZMfOF0++YK&#10;e4B8wV0fgXwP4a8RW1/PdabDIkF2YYJIXuIhIgVTu2s+R1rMsvEem3tktxHpMMaNlhHN4qeN8gkc&#10;qTkHitXSDY3OveCdW06O6tRqDXPmRSXjzD5UIxlj65/OgCx4uiuZPiTcpY3NpbP/AMI4+97pNylP&#10;MOQORg+/1rH0zUjoN74Nv9f1CzawXT5fK+zwMWiBRRhguS3bnHUGuu+IOg3+o+Zc2lh4euIUtGSW&#10;S/jfz1HJ+Rl9unoa534ahYbnSiZPBwVrcL/o7k3xyvQ5P3s9fxoAh0fxf4bj8Ty3Wva8NVgtUUaX&#10;PLaOGgyTuDAIAW4X5vbtXsAYOoZTkEZBHevMfDej3GvazrC3E8K6Ra69PNPDgh55F2iNT22A4OO5&#10;Ar0/pQBQv9X07TXt4r+8gt5Lh9kKyOAXb2z16j8xWhWZqmg6brFzaXGoWiTy2T+ZAzE/I3Bz79B+&#10;VadAHN+J/B2ieIVN5qtibqeCJhHiV14GTjCkZ5ryDTbDwjPp8El9PY29yyZeE2N9IUb0yJMH6ivT&#10;PiLCt3deGbSWWRIrjU1SQI7KWUqcjIIPOcVyT61psep39tDpaItncyW4e48TvAzlDjO0nIFADvBf&#10;g/wx4i1TVIZLCC5tLZYjDcRG5g3lg24FXcnjFbvi+yks/F/gmy0d7e1aFbmOFp1LoiCNRgjOTxx1&#10;rn5JLPUNM0LV7G2ubO4XX4rNh/aMlyjKCc4YnBBOOgrvPGui3+rpaf2fZaFdNEX3f2ojNtBx9wr0&#10;6c/hQB53YTzaVoXhq71TUrF9Ph1eVjHDAfMUhpMtkEkrnJxjuKtT+MPDd34wgl1LXv7R0OPfcRW8&#10;1q4+zTk8ZwnzjBOM9Pwql4FjW2ksHkk8Ep5d0+4yyH7WB5hB2jOM4+77YroH0i9134h+KtNhmjt7&#10;CVrP7a2D5jxCMnYmOm7oT6ZoA3/Gn2PVfDMOqT6tJHoEcZnuIYBtN6hA2JuyCATxjvnHFec+KLzT&#10;nh0pdX1i80/VIp7drjTrEyLb2kfUNGu0gOqFehPOcV6L8R9BsLzwnc3NyshTTraRoIFcrFv24Vio&#10;6le3pk1x/jia5H9h7PFVtbwyXNm0di0MRe0+UfvmOcsoIJ5GOaALC+IfBlnZQGTTtV8TrJJ5S6hd&#10;WfntvJ4iDyBefRR613NvHo+u+EUtrvTTYafcKYxZ3UYgZMEj7vY9xj2riL/Uzf6Jop/twa68XiS3&#10;Q3C2v2cJgfdwOD9feuz8d6fod14duLjX4oGjtonaJ5WK7WI4wRzknHH0oA4Dx3odloSabpS32t3V&#10;tdwlFhfVkhgCxhcZ3jbnpxxXP6c7w3dp9rv9WF5fTR29xc2mvwuzZbC/KoLEAGtu5db7R/Av9n3L&#10;oy2U6NLFYi9KMAgYGP6gjPaoNRtr9LrSWuby7ul/tGAKkvh8WoHz9fMxx9B1zQB7HpmnjStOhs1u&#10;bm58sEedcyGSR+c5Ld6u0UUAfNHxf/5KTqX+7F/6LWij4v8A/JSdS/3Yv/Ra0UAfS9FFFABRRRQA&#10;UUUUAFFFFABRRRQAUUUUAFFZeua1aeHtNnvryTIjQusakb3wOijuawYdV17xY9mNPtL7QrEEtdXF&#10;1EizNgcLGpzxnqSPpQB2VFctCvjOyBg/4lF+iHCXE0rxSOP9pVUjP0p7XfjBELPZaEigZJa7kwP/&#10;ABygDpq5vVfHehaRd/Ymu2ub45VbW1QzSM3935eAfrisbS7vxd4ikvLc3Fra6fu2pqUUBVn7OsaM&#10;2eDkBz6Zwc8dZpWjWGg2K22n26xovVsfM7f3mbuT6mgDnLRPG+sTy3E89poMAwsNq0S3LsO7MwIA&#10;P0/L1uzeErq6UR3nibV5YWYF41eOLf7ZVQQPYGunooArWNha6ZaJa2MEcECDCoi4AqzRRQAUUUUA&#10;FIeFOOtLRQB4jpV3LF4gjvLt4HuVvo0mjuV3eYHfBK/7a5XFe2N2Fec/Evw68kL6pbBPszqFulAw&#10;c5+Vx9OK6LwX4jTxBo4ikc/b7RVS5BGMns/0bBNcWGXs5Om99/U78X+9jGtHba3Y2dV1O30bSrnU&#10;bvd5FvGXfauTgegrnvDPxD03xNqIsLe1vra5MJmCzxgBk9QQT61Y8di8l8PNZ2MHnyXjfZzGbdpF&#10;YMD94gjYP9rtXG+EtI1DQ9dg1G7sNQEJuZLKPyyzlEOAAynpCGDEP14Ga7TgNmb4v6Nb3i20+n6n&#10;HJlgytEoKFeoI3e1aOp+P4dNsY7r+w9alhlg8/elt8qjn7xzx0z9K42XwzrEV1aTf2Tmwla4l1G3&#10;WNWaby5HaPcNpySCAOTu46VfvPCV3qui2c11pzyxW/howxQyZ3x3WBgbPXFAHY+H/Fa+IJpEj0jV&#10;bMJGH8y7g2I2ewOeTWtqGnWmr2EtlqFuk9tKMPG44Ncv4L0GTRdW1J49N+w2Uttaqn73cJZArb2x&#10;/DjcB74zXZUAeeD+1PhncdbjVPCrn3ebT/6tHj8vbuvh7XtPsdY8U39tdLPpcksElrDb/N5krR5Y&#10;IO7se3rXoJwQQeQa871XwGfDmtx+JvB9jBNPGSZtPfhXU9TEf4Wxn25/AgGvb/EbQJp7aG5ku7K4&#10;uH8uOK6tXTL5wVzjGQeOtddXnniPxn4f13wJf+ZMsF5taNbSZP38VwASo29Qdw4NdlpOpWmt6ZDd&#10;2F0txCy4Lr6989waANGik6UgYH7rA/SgB1FFFABRRRQBEsUSlisaAucsQo5+tRwWFpauXt7WCJz1&#10;ZIwpP5VZprMEUs7AADkk4AoA4rxZfad4X8Y6Prt06xmeOWzn2oWYpjcGwOSARjp/FXQ6F4g0zxJY&#10;/a9LuBIina6sMPGfRgeQaw9Fu4db+IGpXsMyXtpa2kcNvcQkGKMscyJuHDHhT7dK09W8G6RrF2Li&#10;4heORuJvIcxi4X+7Jj7w+tAG7uXGcjHrmuL8PwJ4l8U6tq93GLyxt5BBpksvMYAGJdi/7wxu7/hV&#10;v/hXfh4Bo1t7hbZzuNsl1KIg3c7Q2MnpXQabplnpFilnp1vHb2yfdjQYA9aALWAR0GKrx2Voly1z&#10;HbQrO3WUINx/HrVmigAphjj3Fii7j1OKfRQA0AcfKOOlOoooAKKKKACuU8ewXE2jQTpbfb7C1mE1&#10;7ZAhTPGoJ6nrtIDbe+MV1dcv4/v7yx8Lu1oFWOZ1hupmjMn2eFsh5Ng+9j0oA6C0uob+ygurVg8E&#10;8ayRt2KkZBqh4g8RWvhuzSW4SWaaZvLgt4E3yTN6KK5/SvFcSadaaT4X0y/1KS1jWDdPGYI41XAB&#10;d2HUrhgACSPStDQvD10l4NZ8QSrda0QyhY2JgtVJ6RKemVxknk0AN8OeHZ1vW1/xA3naxOg2owBS&#10;yXB/dx9ccHk966miigAooooAKKKKACiiigAooooAKKKKACiiigAooooAKKKKACiiigAooooA4r/m&#10;t3/cB/8Aa9drXFa/oPiI+NU17w5LpZYWP2ORL4vx8+/I2j6d6P8Ai5P/AFK3/kegDT1/wPo3ii+t&#10;7nWIJLhoIzGiiVlXkg5+Ujms7/hUfg7/AKBLf+BUv/xVN/4uT/1K3/kej/i5P/Urf+R6ALel/Dbw&#10;7oms2+p6ZaSQXFuGC4ndlO4Y5DE9ifzrVvPD1pfeINP1iYy/abBJEiUNhTvGDkd+K5//AIuT/wBS&#10;t/5Ho/4uT/1K3/kegDbPgzw2Tk6BpZP/AF6R/wCFUm8Fr/wlVhqqXzx2enIwtdPjiVY4iylWxjse&#10;tUf+Lk/9St/5Ho/4uT/1K3/kegDX1PwXoetazHqmp2IubmNFRPMdimBk8rnB69xVu18P6Zp6TDS7&#10;C1sJJVwZbeBEYeh4HOK53/i5P/Urf+R6P+Lk/wDUrf8AkegDW8J+GP8AhF7K6ia+mvprq4a5mmlA&#10;BLnGeB9K364r/i5P/Urf+R6P+Lk/9St/5HoA7WiuK/4uT/1K3/kej/i5P/Urf+R6AOg1fw9aa3da&#10;bcXRlEmn3AuItjYBYDofUU2fwn4fup5J7jRNNllkYs7vaoWYnqSSOTWD/wAXJ/6lb/yPR/xcn/qV&#10;v/I9AFnVfAcGoXumfZrn7BpthOtyLG3gREeVTkNkYI64rR1/wfo3iiWCTWLQ3DW4Ij/esgGcZ+6R&#10;npWL/wAXJ/6lb/yPR/xcn/qVv/I9AHRWfhrRdOnE9jpNhbTAYEkVuisB9QKoeHPCjaFquq6jcalP&#10;f3Woupd5VVdqrkKMDjIBxnj6Vmf8XJ/6lb/yPR/xcn/qVv8AyPQB02taRBr2jXOm3ZkWG4TYxjOG&#10;H0NQWXhfRtPkimt9MtBcRKFWcwr5nTGS2M5xWB/xcn/qVv8AyPR/xcn/AKlb/wAj0AaXiHwk3iDV&#10;dLuJNRlhs7CZbg2kaACSRTlW3dR6f4Vc1rwvpXiC6sp9VtRctZMzRKxO3JxnK9D0HWsH/i5P/Urf&#10;+R6P+Lk/9St/5HoAuap4A0+/vnvLK71DSLiX/XNps/k+cfVhjBPJ596qH4b56+LfFJ+uof8A2NJ/&#10;xcn/AKlb/wAj0f8AFyf+pW/8j0AdPpOmDSdNis1urq68vP766lMkjfU1eriv+Lk/9St/5Ho/4uT/&#10;ANSt/wCR6APHfi//AMlJ1H/di/8ARa0V1viP4T+LPFOtTapqF1o8dxKFDLC0gUYAAxlc9qKAPaqK&#10;KKACiioLq6t7SLzLueKGPON0rhR+ZoAnornJ/HGjx3TW9u1zfSIuZDZQNOsfsWQEA1AfHKKzzSaL&#10;q0WmRbvMvZbcqEwMk7Pv7ffFAHVUV5p4a169+Jlzfywapc6VbWMw8i3tlAZ+pVpHOc8g5UYHrTtd&#10;sNUsLywlOs32p+JjKslvbQAR26xg/NuToEwdpYnOcUAek0UxdxQFwA2OQOcGsTV/FWn6Hcx2LtJc&#10;6nP/AKmzt13yOcfko75OBwaAMvVr688Ra8/h7R5bi1t7Yg6nfxYVkBAZY42/vHuR0p//AAgZh/49&#10;/EviFd3Em+8L7l7jkcH3HNT+ANKu9L8PSSapGYtRv7mW8uUJB2uze3HQCunoAwNF8H2Gh3T3Ymu7&#10;68dfLW4vZjM8af3VJ6CugoooAK5bx3pd9qWhKNNhF7cQSrILKVgIrgZ6ScjIH3hz1A611NRvIkMZ&#10;klZURRlmY4AoAwvC/iaXXJL6zvdNfTtR09kWe3aQSKNwypDDg8V0NcP4WvYL3x/4mnsLiO5triO2&#10;kWSE7owVUqQT2bjp6YNdxQAVxfxNlv00jS4dMnnhmuNRiibyZzEzqQ2V3jp0rtKxvEXhqz8TWtra&#10;3zOsVvcJcBUON5XPB9uaAPNF1uRdZmkguNW1PT4vK+zTtqbwlwFjBURhfnfL5PrzTdY8ReKYtfSG&#10;DWXige7lis0lMYe5xJ5e3iMgYb+92ruofAdpbPaPDdzq9nJ50O1VwsrNmRsY53DjHYdKdL4C0yW8&#10;tbqaSWSe2vJruIseA0hLbcegbBH0oA55tX1i88L6e8eo6wdSu7SeQrbR25VfLOGZiwHGWGNvNXPA&#10;eq315dWltqeo6m9y2mpdeTcxw7JFY43qyfN1H8XPNbemeC7PT9JtrT7RPLNb281utwWw2JTlzgcZ&#10;zUukeF7LQ7iK7iknmuI7KKxDu3AjT0Hb1NAG/RRRQBUvLKHUtNntLkZhnQo4Hoa8r8Mx3+m+JbyD&#10;w9KtwYEfekiYW6VT8q7v4T6Gu/8AGVxJD4N1KSJij+XgMPcgVkfC20tI/DrXESr9rdyk53biMHgH&#10;8K5Ki5q0EtLHdRbhhpy6N2t59zpNC1uDxBpi3lqHjIYxywyrh4ZBwyMPUGtOuWWL+yviEYoTtt9X&#10;tGkeNTjbNGQC+PUqwH/Aa6mus4QooooAKKKKACiiuJk1XX/EmtajZ6DPBpcGlv5chuYt0s8vUDbn&#10;iJhg7up7UAVPiHots19YX+jL5Xiozp9laFAS4yAzSjB+QKep6cCqdlrGpv4uljiW10zXpbfyLiyu&#10;yy29wVb5biIgfOcZGODjvxXV+HPCdvoM09/cTNfaxd/8fV7IMFvZR0VfYeg9KseJPDGneKrFIL5W&#10;WSMh4LiI7ZYW9Vbt0oAyp/CWtajbSW+qeK7t4p/9bHb28cQK91BwSB269Kpah4Ft/Daw6v4PtXhv&#10;rNw0lusrEXcX8cZ3HrjkH1FFh4n1HwhdQ6T4zPmQO/l2msIP3cg7LL/db36fkTXd5yARyD3FAHI3&#10;XiTW9QuoLPQ9FubaWXMputRiIhSP1wDncTxtOCOuKdNr3itD5cXhJZHQNvf7eixsR02cZ59wK62i&#10;gDk0+IOmRube/gvbTVFOw6eYWklJ/wBnbkMDjqKz7m6vvHGvW9jDDrekaTbxNNPM0Rt3mkyAiBjz&#10;xyeK7olA2TtB96PMT+8v50Ack9r4q8NwsNOkXxFagYjhu5BFcR9MfvOjjrnOD71Bb+BpdYjhn8V6&#10;ld3kxcTS2SS7bZX/ALoUdQOOvv612nmJ/eX86PMT+8v50AU9O0yx0e3a3021htYWcuY4l2jcepxV&#10;6m+Yn95fzo3p/eX86AHUU3en95fzo3p/eX86AHUU3en95fzo3p/eX86AHUU3en95fzo3p/eX86AH&#10;UU3en95fzo3p/eX86AHUU3en95fzo3p/eX86AHUnWjgjg/iKWgBMYpaKKACiiigAooooAKKKKACi&#10;iigAooooAKKKKACiiigAooooAKKKKACiiigAooooAKKKKACiiigAooooAKKKKACiiigAooooAKKK&#10;KACiiigAooooAKKKKACiiigAooooAKKKKACiiigAooooAKKKKAM6fXdLtNRTT7i/tobyRd6QvIAx&#10;Hrz9K5nTLW28b+INR1PUIY7vTLCRrGyt5UDIzDHmSkHIJJ4B9BUet2Kf8LCtLrxFBZ3GkXUDWdoH&#10;iVhHLw/7wt67SF6/hmkv/iJpWhtbw6PpslzpUJ23NzbRssNqm4DK4XDDJ/hoA7KxsLPS7fyLC1gt&#10;ocltkMYRc+uBVk8jmq1jf22pWMN5YyrNbTKGjkU8MDVqgDB0bwjo+ganeajp9p5d1eMWlcsT1OSo&#10;HQDPpUut+GtO8QeQ97CwuIM+TcRSGOSLPoy/y6Vs0UAccPDHibTmU6T4skmgiGUt9Rt1l3n0aQYb&#10;H0q54S8NT6G95eanqDX2q6gwkuX6ICuQAg7AAgfgK6WigAooooAKKKKACuY8e2NzdeHHntTA5sc3&#10;L21wheK4CqTsdRyR3HuBXT0jDcpHqKAMvw5PDe6BZahDbQ27XlvHM6RAAAlRx+HStWvP/Db674P0&#10;SLw8PD899NC7+RdRzKIJVZy252PKY3dMHpV631zxJp/iHTrPxHbaYtnfb4lltGc4lA3DO7oCAaAO&#10;yopvBzg06gAopKWgApKK5TWvEd3dXP8AY/hFre51JTmaZzugtVB5EhGfmOCAvXv2oA6iV0hQvI6o&#10;ijJLNgCmW93bXak2s8UwHUxuGx+Vcvp3gC0dVufElxJrOos2+SSZ2EXsoizt2jtkU7UvBlvbTQ6l&#10;4Xih0/UbZw3lw/u4rlRnMbgcc564yKANzXrNb7w/f2rNtWWB1LenFcb8IZN+m6h8uP3q89zxV66b&#10;xlBaz21zYWmsR3qHcYJxbG2yMFOQdwHZuvrWb4d8N6+NMl0yRJNBs5JWeaVLhJriUEY2oQMIB/e6&#10;1hKDdWMux0wqxjQnTe7aLvinxDYQ6rZXuj3i3uq2ErRSWVsvnPJExUSqQv3SMAgnuMd67DTtRttW&#10;sIr2xlE1vMu5HHeq+jaFp2g2iW+nW0UQCKrOEAeTaMZZh94+9c54Q87TvFXiPRYnWTT7adblSQQ0&#10;TzfN5ajpsHJ/GtzmO1oorn/HF5dWHgzUrmynSCeOIESMcFRkZx/tYzj3xQB0FUNT1vTdFiEmp30F&#10;qp6ea4BP0HeuWtvBmpwFJ9I8YaxHHcDdOt6izsQcfd3AbGx7enpWxpng/SdJcXK2xvL4kFru8bzZ&#10;mPqGPT6DAoAof2/4h15BJ4Z023gsxyl3qZZROOfuRr82DwcnHXpVDw/Drdt8QJ5L6waKS8ts6jLC&#10;c2rsmBE8ZPzA43Ar+Nd70paACiiigCrqGn2urWMtlfwJPbSrh0ccMK4V11T4ZzM8S3GqeFnOSmS8&#10;1h9P7yfy9u/olN6jDDrQBW0zVLPWbCK9064Se2lGUdDwat1weo+E7/wtfvrPgkDa7brvSXbEU47m&#10;P+636fyPQeGfFVh4ptHktd8NzA2y4tZRtlgb0Yf1oA5PW/Dum+Jfi+bPV7czwLo4lVRIyfMJcZyp&#10;HYmtX/hUng7/AKBTf+BUv/xVN/5rd/3Af/a9drQBxn/CpPB3/QKb/wACpf8A4qj/AIVJ4O/6BTf+&#10;BUv/AMVW9retW3h+ySe4SaZ5ZlhihhXdJK7Hoo/M/QGoNS8V6Zpotm8z7SZ79NOxAVcxzN/C3PGM&#10;c96AMj/hUng7/oFN/wCBUv8A8VR/wqTwd/0Cm/8AAqX/AOKro01rTZNVbTEvrdr5V3GBZAXA9x26&#10;1laz4/8ADnh6/aw1TUTBcooJQQu2AenKqRQBR/4VJ4O/6BTf+BUv/wAVR/wqTwd/0Cm/8Cpf/iqk&#10;h+KPhKeKZ4tULLAgeQ/Z5eFyFz931I/Op9K+I/hjWtShsNP1HzbqYkIhgkXcQM9SoHagCp/wqTwd&#10;/wBApv8AwKl/+Ko/4VJ4O/6BTf8AgVL/APFV0Os6tYaDpj3up3At7ZSFLkFuScAADknJ7U261y2s&#10;9c0/S5FmM9+kjROq/KAgBO49utAGB/wqTwd/0Cm/8Cpf/iqP+FSeDv8AoFN/4FS//FVtzeKfD9tc&#10;NBPrWnRzRMUaN7lAysOxBOc1Jd67pljrNppt1dCO7vFPkIykB/YN0z7daAMD/hUng7/oFN/4FS//&#10;ABVH/CpPB3/QKb/wKl/+KrcuPEFpaeJrTRZ0nSe7haSGQp+6crnKhv72BnHpRpOv2ms6hqVvZpKR&#10;p83kSTFcI79SFPfHQ0AYf/CpPB3/AECm/wDAqX/4qmyfCbwcsTMNJbhSf+PqX/4qu1qKf/j3l/3T&#10;/KgDlPhR/wAk40v/ALaf+jGrsK474Uf8k40v/tr/AOjGrsaACiiigAooooAKKKKACiiigAooooAK&#10;KKKACiiigAooooAKKKKACiiigAooooAKKKKACiiigAooooAKKKKACiiigAooooAKKKKACiiigAoo&#10;ooAKKKKACiiigAooooAKKKKACiiigAooooAKKKKACiiigCnqGnWusafNY30Qmtpl2uh4zVTVLyx8&#10;J+F5bg25+x2MAVYYxk7RgBR+gq1qd/FpGk3d/MCYraJpWA64UZxXLadomoeLZLfV/E7mK0DJcWWl&#10;xMQsfcGU4BZvboPxoA1PBOlzaR4cjhmQQiSR50tQP+PVXO7ys99uTzXRUUUAFFFFABWbr2rJoOh3&#10;epSxtIltHvKJ1NaVUtU0611jTptPvo2e3uF2uoJGR9R0oA8r1L4m68NJ0w2iAXhZ1ujFb+aGwV27&#10;RkYGG596mtvHfi6+8T22n2aWZ+0bNvnW7CD/AFW5sSA56g8Yrp774baKNIjstMsYERbuO4cTM7kg&#10;EbwCSSMqMelakXgnQrbWxq9tYhL9TuRllcKDt2/dztHHtQBF4K1bWda0uW71qKxizK8cS2xb+Bir&#10;bs+44xXS1g+D9LvNF8OQ2epPC12JJZHaDOwl5GbjI963qACiiigArL1zQNO8S6ebLVrfzodwYDcQ&#10;VI7gjkVqVleIdYi8PaJc6jJH5jxriOIdZXPCqPqcCgDh4NDuNK8e3tt4bkWxuLeyikhtrmZ3iv1J&#10;Ks8hySNpIA9xW2/i3XNGIh13wzeTueFn0gefG/rwcMv41d8OaBLDcf27rBeTW7qEJJlvlt0JDeSg&#10;HG0HvySc810tAGRofiDS/EMDyaVeJMUOJExtdDnHzKeR071rEhRknA965vW/DI1Se21DR7kaXqcT&#10;5+1xwgmRD95GU9fx6EU0eBNPnYvq11f6q5fewurg+WSOn7tcLgfSgDPutQu/GWrz6Ppe+HRbaQC9&#10;1GCcAzHbkxJjnqRk57EfXpdM0aw0KzFrpdpHbQZyQi/eJ6knqTx1NW7W2gsrZILWJIYEGFRF2qo+&#10;lT0AJS0UUAFFFFABXGQxnQvidcbj5sfiKIOp6GFoEwR7gg5rs6x/EmjvrOmBbWUQX0Dia1n/AOec&#10;g5H4HofYmgDYrifHlzDcar4f0C6mSOz1G73XILAs4T5kTb1wzYGR0xUUniTxZrbxWuh6ItlLFhby&#10;6vjiNJAp3IoHLDOMMOKv+FfB66Gv9oandy6nrLxKj3M53+XtzlYyRkDk+5oA6sDFLRRQAUUUUAFF&#10;FFABRRRQAVynifwWurXa6to902ma5CP3dzGOJenyyD+IcY/x6V1dFAHmXhXVNS1T4sTHWtP+wX1t&#10;o/kSIDlZMSg71P8AdOff616bXFZ/4vbj/qA/+167WgDyfxbpltJ8Sfsqrc+a9p9uEyi4naN92zCJ&#10;G67QQBzWDdaVaXWjvfLDJFeQa8lotoDLCNQYbSA+9mMb4Z8OT069a9B1XQobv4mW15eXqxJNpjW8&#10;MMV08M7ur7iRtIJXB9f5VxF5phufh/fXdxaSeWniP7QbKa4LSSDIiMbSdQxJPJoA6Hw1c3ieIbbS&#10;bLStI8NrCwe7iS6iuLi5ULwnAz3ySecdO9Z3jqWRPEfiVYtfttMDaZHvt5o0Zrv5X+VS2CD24z96&#10;tTw7qV6vieDQrPw1Z+HHjVbm7JkSRp4gCNq4A3EnHzZ4wc1L8SdIefT9VvAvh4iO0J3XVrm5UYP3&#10;Xzwf7vHWgDnNDvV07xksmq6z/a0Umg+V5thCC0AMg+TEWSCOu73rQ8LeL9Gs9Znl1C+u9SUyJaaf&#10;qUtq/Ckf6o/L9/PVurcZ6Vo/D2SzjubXZc+FvNltApTT4lS5ZsA4YgnPQ5HrSeCtJm1nUZtRvJ0F&#10;lY6jdNBaKPvTM5/eOehIBIAxx1oAsePiLTVtOuGuhcX1xKkGlWUyjyYJicNOwHLbQRjOcE+/HLau&#10;nhybx9phc68waKZrg7LgMzHptB+YD72dvHSuk+IWj2UGsaBqyRn7bca3aRNKzElUG75Vz90dzjrX&#10;Oaxqstl4ut5ZPiHGwjt5h58dnHL5A3L8hVcgscemfloA1ZPEXhhb2G3bwNqd3dMv7qWbTVaSZUAG&#10;/cx3Nxjk8113iQeHdVS10/W723trjek8CNciKZHz8pXnIOeOKwIbv7Z408H3C3sl6sljcH7Q8PlG&#10;XgfNswMA9uPSoPjIuhQ+G5ZLmO0GsytGLZ9gMxCuCcHrtC7uvFAHNeLZdPt/EGpaLbWtwt3alZIb&#10;+61qRPLd1DBlVs8jOOtO8PDRdT1+y0GPSp7NbgNJ59lrTygFQSdyjjkj9asajqeoW/j3X7vRpNWa&#10;3ultis2mWEd2kgEQ6luB17e9S+H7zVNR+JGiPqZ1aRYopyhv9NS12ZUZIKn5h069OPWgD17GABUc&#10;/wDx7y/7p/lUtRT/APHvL/un+VAHJ/Cj/knGl/8AbX/0Y1djXHfCj/knGl/9tf8A0Y1djQAUUUUA&#10;FFFFABRRRQAUUUUAFFFFABRRRQAUUUUAFFFFABRRRQAUUUUAFFFFABRRRQAUUUUAFFFFABRRRQAU&#10;UUUAFFFFABRRRQAUUUUAFFFFABRRRQAUUUUAFFFFABRRRQAUUUUAFFFFABRRRQAUUUUAUNW0m21z&#10;Sp9Pvwz2867XCsVPrwayPBWqXN9p97BdSPP9hu3tornGfPiU/K24cMccHHcV0pGQR61wGjavB8O9&#10;/h7W5JRYRZlsb4xkq0bFiVcgcMp498jigD0CioILmC8tY7i2lSWKRQ8bqcgg9DU9ABRRRQAUUUUA&#10;FFFFABRRRQAUUVDcTxWsDz3EiRRIu53dsKo+tAE1c58QMf8ACB6wSM4tyR7VSuviVokduzxJeTPI&#10;P9ET7K4+2HpiMkYPJqj4il8T+ItDlsP+EW8nz9u1mv4/3brhtzAfeXOOO4BzigDt7Q7rK3PrGv8A&#10;Kp6rWf2g2MH2xY1ufLXzVj5UPjnHtmrNABRRRQAUUUUAFFFFABRRRQAUUUUAFFFFABRRRQAUUUUA&#10;FFFFABRRRQAUUUUAcUP+S3H/ALAP/teu1ri9Z0TxIPHX9u6CNMZPsC2hF47jPzljgKPpSF/iR/zz&#10;8MfnNQBvxeHrJPEcuusJHv3hEAZ3JWNOuFHQZ7//AF6rSeC9Il0jUdNkilNtqNybqdfNOTISGJB7&#10;cqKyd3xI/wCefhj85qN/xI/55+GPzmoA6DUdBsdSvtPvbmNxc6e5eCWOQqVz1Bx1BxyDVe58F6Be&#10;6xLqt5pcNxeSgB2my4OBgfKTt6D0rH3/ABI/55+GPzmo3/Ej/nn4Y/OagDom0K0i0u4sNNjTTVmV&#10;hvs0WNkJGNwwOvvUXhrw5beF9LaytZp598jTPLOwZ3ZupJAFYW/4kf8APPwx+c1G/wCJH/PPwx+c&#10;1AHQ6xoVnrgsxfh2WzuUu41U4+dc4z6jk8VNYaNpuliQafYWtqJDlxDCqbj74HNcxv8AiR/zz8Mf&#10;nNRv+JH/ADz8MfnNQBrR+EoF8XNr8t7eTzBCkMEjgxQggA7RjjpVweHdMGvvrJtUbUHjEXmtzhR6&#10;enWud3/Ej/nn4Y/Oajf8SP8Ann4Y/OagC6fh3oIneS3iubRXYu0VtdSRRkngnapwPwpknw40WVcN&#10;JqJ+t9Kf5mqu/wCJH/PPwx+c1G/4kf8APPwx+c1AHaAYAHpTJh+4l/3T/KuO3fEj/nn4Y/Oam7vi&#10;QysGi8M8j1moAn+FH/JONL/7a/8Aoxq7Cuc8E6LdeG/Btnpl4Y2uIA+8xElfmdjwTj1roqAFoooo&#10;AKKKKACiiigAooooAKKKKACiiigAooooAKKKKACiiigAooooAKKKKACiiigAooooAKKKKACiiigA&#10;ooooAKKKKACiiigAooooAKKKKACiiigAooooAKKKKACiiigAooooAKKKKACiiigAooooAKaQHBVl&#10;BHQgjrTqKAOD8IaXp9p4711tBj8nTreJLeaNWYo1xuLNjJwNoIGB613lcUDbeEfHczPItnpOrWzz&#10;sWf92bpDl2OeFJQj67far8PxD8MzT+U2qJAxTzENwjRB17FSwAYfSgDpqK41dU1Dxq//ABIJ3sNH&#10;jz/xMSn7y4kB4Ean+AEfMT16D1q/4X1fUrmfUNN18Wq6jYupJtgRG8TjKMM+4YH6UAT+J9fPh3TI&#10;pYrdru6urhLa2hDbQ8jngFuw681iS3useMpf7NittQ0C1hYfbbhj5crsOdkLDqMjlvT60XGp2niD&#10;4jaNbade280elxXFxPsO75iBGFyOARuJ/Cu3oA4TUtR8VeFLqOSd7TVdLZ47eJeUuZGZ8DttLYI5&#10;4Bx2ruu1cX8Qby+trvw9/Zmn3V3cpfiYmGPcBGqkOCegJDcZ9D6VJceF9d1tmk1fxLd2cbYdLXTM&#10;ReVxypk5L/Xj6UAbWq+JtG0OVIdU1CC2lkUsqu3JA71m2vxC8NXEu1tRW2bkp9pVog6/3gW4IPY1&#10;d0Twjo/h4zPYWzGecASzSu0jvj1LE/pWrPaW93EY7m3jlTGNroGFAFIeIdI/tCKwGo2xu5U8yOIS&#10;Dcy4yCB9K5GR9Y+JeiyvaNFpuhXJESrMu+aZA3zSDBwuCuADnPOe1bieAvC8emGxGjW4gY8nBL85&#10;53/eHU9+K29N0210jT4bGwiENtCu2NByAKALIQBVGB8vTinUUUAFFFFABRRRQAUUUUAFFFFABRRR&#10;QAUUUUAFFFFABRRRQAUUUUAFFFFABRRRQAUUUUAFFFFABRRRQAUUUUAFFFFABRRRQAUUUUAFFFFA&#10;BRRRQAUUUUAFFFFABRRRQAUUUUAFFFFABRRRQAUUUUAFFFFABRRRQAUUUUAFFFFABRRRQAUUUUAF&#10;FFFABRRRQAUUUUAFFFFABRRRQAUUUUAFFFFABRRRQAUUUUAFFFFABRRRQAUUUUAFFFFABRRRQAUU&#10;UUAFFFFABRRRQBjeI/D+neKNNWw1SJniEiygBtrAqfX0PQ+xq5caTp11JbPcWdtK9r/qC8YJi4/h&#10;9OKu0UANACqAowB0AFYWs+DtE1+6S71Oy33ATYXSRkLr/dbaRkfWt+igCrZ2Nnp1usNlbQ28SjAW&#10;JAoFWq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wQKAAAAAAAA&#10;ACEAVvWBnNsDAADbAwAAFAAAAGRycy9tZWRpYS9pbWFnZTIucG5niVBORw0KGgoAAAANSUhEUgAA&#10;ACMAAAAbCAIAAAB5kqHOAAAAAXNSR0IArs4c6QAAAARnQU1BAACxjwv8YQUAAAAJcEhZcwAAFxEA&#10;ABcRAcom8z8AAANwSURBVEhLrZbZL2thFMXvX+2hffAg0UQiJR4kRSKUxlQUbQk11RxBKyU0Zq0a&#10;Oqh56v2xP8dpTwfFerj5zu6x1/7WXnuf+y/zF3h7e1Onwvgt09XV1cDAQF9f393dnQoVwK+YwuFw&#10;XV0dHPv7+9PT08Vv9nOmdDo9Nzf3+vrKGY7V1dWWlpa2trZAICAv5OCHTPF4vLm5ORaLqecPsmQy&#10;6ff7Z2dnVSgbZTORcW1traenhw6pkA7BYJDLqYdslMf09PTkcrk6Ozs5qFA2bm5uGhoauLGxZ2Uw&#10;XV9ft7e3u93u/v7+vE6LRCLj4+ODg4PV1dVVVVU+nw9K9dv3mY6OjqxWK/9yPjs7Gx0dvb29lZ/A&#10;8/NzKBTq6uqanJx0Op0PDw/RaHR+fp7K0EBcU5rp5eVlaWkJxRKJhERQ5vz8vLu7m0vw+Pj4ODU1&#10;tbCw0NraurW1JXkF0lQ0IEkJJorlPbzLQYU+gYAItbu763A4cAHlQ69+ywYyYv1iTCjQ29u7vLw8&#10;NjZGaSr6CeolBUVQCmJicfWDAYjR1NSUnwkFjo+PKVNaSlL00U/P/f09hoZpZWWloqKCOtBQ/aYD&#10;onHp+vp6mpeHibwMPy7Sl5lKpWw2G/bjjBeGh4dJQaUnJyf0H3GwAwd5GZCELprN5sXFRYnnMpGF&#10;jYkalKNCmczBwYHdbif1yMgIS4iu4CiGVxwhwJZ4hAXImdQUmuPPLyaqmJmZ8Xg8Ozs7nFX0Y43y&#10;Z9SOAjQfE8IEjVEuxpZpm5iYIMnGxobehEAxXVxc0PzNzU15FHCtw8NDr9crG4FPw/r6OuuupqYm&#10;7+SKYiaTCTIV0uGdCXd1dHQgi4Q00HOgLR5eoDEYkiFFYQlqgAZfoCr70DgS4J2JzldWVorEArJD&#10;jy+0bpGdO11eXnImKeJgCm2W0Q2F8WdeDoFSD1PRAO09Bn57e1u6RXBoaAhBchrDTqJtBGk7U7W3&#10;t6fvrhFfjuBVOgkluwsd5M+4EzSYOG8WJqy2tpYPoH6TFsIXE0Aii8Vyenqqnj8uVOgbATeV4SOm&#10;WIWKIosJoLg6fYL7GT+j8gVpbGxkMIuLpiGXyQjGAi/o9x6NYW0zXhhavxeKozQToFtsB9l7pGal&#10;0lT+y6BfASXxLSbA3qOFiEb/2RoqWg6+ywRwCmtUPrtlI5P5D/6QYPN/+MdPAAAAAElFTkSuQmCC&#10;UEsBAi0AFAAGAAgAAAAhALvjoV4TAQAARgIAABMAAAAAAAAAAAAAAAAAAAAAAFtDb250ZW50X1R5&#10;cGVzXS54bWxQSwECLQAUAAYACAAAACEAOP0h/9YAAACUAQAACwAAAAAAAAAAAAAAAABEAQAAX3Jl&#10;bHMvLnJlbHNQSwECLQAUAAYACAAAACEAiPHdZtIDAABXCwAADgAAAAAAAAAAAAAAAABDAgAAZHJz&#10;L2Uyb0RvYy54bWxQSwECLQAUAAYACAAAACEAs9c/pscAAAClAQAAGQAAAAAAAAAAAAAAAABBBgAA&#10;ZHJzL19yZWxzL2Uyb0RvYy54bWwucmVsc1BLAQItABQABgAIAAAAIQCEm6IC4AAAAAkBAAAPAAAA&#10;AAAAAAAAAAAAAD8HAABkcnMvZG93bnJldi54bWxQSwECLQAKAAAAAAAAACEA9XEBfeS1AQDktQEA&#10;FAAAAAAAAAAAAAAAAABMCAAAZHJzL21lZGlhL2ltYWdlMS5qcGdQSwECLQAKAAAAAAAAACEAVvWB&#10;nNsDAADbAwAAFAAAAAAAAAAAAAAAAABivgEAZHJzL21lZGlhL2ltYWdlMi5wbmdQSwUGAAAAAAcA&#10;BwC+AQAAb8IBAAAA&#10;">
                <v:shape id="Picture 3" o:spid="_x0000_s1027" type="#_x0000_t75" style="position:absolute;width:38957;height:47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xxHvCAAAA3QAAAA8AAABkcnMvZG93bnJldi54bWxET8uKwjAU3Qv+Q7iCuzG1FBmrUUSYwY0w&#10;vlB3l+baFpub2kTt/L1ZCC4P5z2dt6YSD2pcaVnBcBCBIM6sLjlXsN/9fH2DcB5ZY2WZFPyTg/ms&#10;25liqu2TN/TY+lyEEHYpKii8r1MpXVaQQTewNXHgLrYx6ANscqkbfIZwU8k4ikbSYMmhocCalgVl&#10;1+3dKPjl9V99a2lTJYfj6baIkvE5T5Tq99rFBISn1n/Eb/dKK4jjUdgf3oQnIG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McR7wgAAAN0AAAAPAAAAAAAAAAAAAAAAAJ8C&#10;AABkcnMvZG93bnJldi54bWxQSwUGAAAAAAQABAD3AAAAjgMAAAAA&#10;">
                  <v:imagedata r:id="rId145" o:title=""/>
                  <v:path arrowok="t"/>
                </v:shape>
                <v:shape id="Picture 4" o:spid="_x0000_s1028" type="#_x0000_t75" style="position:absolute;left:5905;top:35718;width:3429;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PjDDAAAA3QAAAA8AAABkcnMvZG93bnJldi54bWxEj0GLwjAUhO8L/ofwBG9rahFXqlFEXNar&#10;XVGPj+bZlDYvpYla//1mQfA4zMw3zHLd20bcqfOVYwWTcQKCuHC64lLB8ff7cw7CB2SNjWNS8CQP&#10;69XgY4mZdg8+0D0PpYgQ9hkqMCG0mZS+MGTRj11LHL2r6yyGKLtS6g4fEW4bmSbJTFqsOC4YbGlr&#10;qKjzm42Uw7X+uZX51zk5b42/THendlIrNRr2mwWIQH14h1/tvVaQprMU/t/EJ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E+MMMAAADdAAAADwAAAAAAAAAAAAAAAACf&#10;AgAAZHJzL2Rvd25yZXYueG1sUEsFBgAAAAAEAAQA9wAAAI8DAAAAAA==&#10;">
                  <v:imagedata r:id="rId146" o:title=""/>
                  <v:path arrowok="t"/>
                </v:shape>
              </v:group>
            </w:pict>
          </mc:Fallback>
        </mc:AlternateContent>
      </w: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947793">
      <w:pPr>
        <w:widowControl/>
        <w:jc w:val="center"/>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r>
        <w:rPr>
          <w:rFonts w:asciiTheme="majorEastAsia" w:eastAsiaTheme="majorEastAsia" w:hAnsiTheme="majorEastAsia" w:cs="ＭＳ ゴシック" w:hint="eastAsia"/>
          <w:kern w:val="0"/>
          <w:sz w:val="22"/>
        </w:rPr>
        <w:t>□</w:t>
      </w:r>
      <w:r w:rsidRPr="00016CA2">
        <w:rPr>
          <w:rFonts w:asciiTheme="majorEastAsia" w:eastAsiaTheme="majorEastAsia" w:hAnsiTheme="majorEastAsia" w:cs="ＭＳ ゴシック" w:hint="eastAsia"/>
          <w:kern w:val="0"/>
          <w:sz w:val="22"/>
        </w:rPr>
        <w:t>富田林</w:t>
      </w:r>
      <w:r>
        <w:rPr>
          <w:rFonts w:asciiTheme="majorEastAsia" w:eastAsiaTheme="majorEastAsia" w:hAnsiTheme="majorEastAsia" w:cs="ＭＳ ゴシック" w:hint="eastAsia"/>
          <w:kern w:val="0"/>
          <w:sz w:val="22"/>
        </w:rPr>
        <w:t>市</w:t>
      </w:r>
      <w:r w:rsidRPr="00016CA2">
        <w:rPr>
          <w:rFonts w:asciiTheme="majorEastAsia" w:eastAsiaTheme="majorEastAsia" w:hAnsiTheme="majorEastAsia" w:cs="ＭＳ ゴシック" w:hint="eastAsia"/>
          <w:kern w:val="0"/>
          <w:sz w:val="22"/>
        </w:rPr>
        <w:t xml:space="preserve">寺内町地区（寺内町）　　　　　</w:t>
      </w:r>
      <w:r>
        <w:rPr>
          <w:rFonts w:asciiTheme="majorEastAsia" w:eastAsiaTheme="majorEastAsia" w:hAnsiTheme="majorEastAsia" w:cs="ＭＳ ゴシック" w:hint="eastAsia"/>
          <w:kern w:val="0"/>
          <w:sz w:val="22"/>
        </w:rPr>
        <w:t xml:space="preserve">　</w:t>
      </w:r>
      <w:r w:rsidRPr="00016CA2">
        <w:rPr>
          <w:rFonts w:asciiTheme="majorEastAsia" w:eastAsiaTheme="majorEastAsia" w:hAnsiTheme="majorEastAsia" w:cs="ＭＳ ゴシック" w:hint="eastAsia"/>
          <w:kern w:val="0"/>
          <w:sz w:val="22"/>
        </w:rPr>
        <w:t xml:space="preserve">　</w:t>
      </w:r>
      <w:r>
        <w:rPr>
          <w:rFonts w:asciiTheme="majorEastAsia" w:eastAsiaTheme="majorEastAsia" w:hAnsiTheme="majorEastAsia" w:cs="ＭＳ ゴシック" w:hint="eastAsia"/>
          <w:kern w:val="0"/>
          <w:sz w:val="22"/>
        </w:rPr>
        <w:t>□</w:t>
      </w:r>
      <w:r w:rsidRPr="00016CA2">
        <w:rPr>
          <w:rFonts w:asciiTheme="majorEastAsia" w:eastAsiaTheme="majorEastAsia" w:hAnsiTheme="majorEastAsia" w:cs="ＭＳ ゴシック" w:hint="eastAsia"/>
          <w:kern w:val="0"/>
          <w:sz w:val="22"/>
        </w:rPr>
        <w:t>枚方</w:t>
      </w:r>
      <w:r>
        <w:rPr>
          <w:rFonts w:asciiTheme="majorEastAsia" w:eastAsiaTheme="majorEastAsia" w:hAnsiTheme="majorEastAsia" w:cs="ＭＳ ゴシック" w:hint="eastAsia"/>
          <w:kern w:val="0"/>
          <w:sz w:val="22"/>
        </w:rPr>
        <w:t>市枚方</w:t>
      </w:r>
      <w:r w:rsidRPr="00016CA2">
        <w:rPr>
          <w:rFonts w:asciiTheme="majorEastAsia" w:eastAsiaTheme="majorEastAsia" w:hAnsiTheme="majorEastAsia" w:cs="ＭＳ ゴシック" w:hint="eastAsia"/>
          <w:kern w:val="0"/>
          <w:sz w:val="22"/>
        </w:rPr>
        <w:t>宿地区（旧街道沿い）</w:t>
      </w:r>
    </w:p>
    <w:p w:rsidR="00947793" w:rsidRPr="00016CA2" w:rsidRDefault="00947793" w:rsidP="00A051DD">
      <w:pPr>
        <w:widowControl/>
        <w:jc w:val="left"/>
        <w:rPr>
          <w:rFonts w:asciiTheme="minorEastAsia" w:hAnsiTheme="minorEastAsia" w:cs="ＭＳ ゴシック"/>
          <w:kern w:val="0"/>
          <w:sz w:val="22"/>
        </w:rPr>
      </w:pPr>
      <w:r w:rsidRPr="00016CA2">
        <w:rPr>
          <w:rFonts w:asciiTheme="majorEastAsia" w:eastAsiaTheme="majorEastAsia" w:hAnsiTheme="majorEastAsia" w:cs="ＭＳ ゴシック" w:hint="eastAsia"/>
          <w:noProof/>
          <w:kern w:val="0"/>
          <w:sz w:val="22"/>
        </w:rPr>
        <w:drawing>
          <wp:anchor distT="0" distB="0" distL="114300" distR="114300" simplePos="0" relativeHeight="253076480" behindDoc="0" locked="0" layoutInCell="1" allowOverlap="1" wp14:anchorId="64AAEB1A" wp14:editId="0C0A3451">
            <wp:simplePos x="0" y="0"/>
            <wp:positionH relativeFrom="column">
              <wp:posOffset>3221990</wp:posOffset>
            </wp:positionH>
            <wp:positionV relativeFrom="paragraph">
              <wp:posOffset>37537</wp:posOffset>
            </wp:positionV>
            <wp:extent cx="2266950" cy="1693545"/>
            <wp:effectExtent l="0" t="0" r="0" b="1905"/>
            <wp:wrapNone/>
            <wp:docPr id="59765" name="図 59765" descr="枚方市枚方宿地区（旧街道沿い）の写真です。" title="枚方市枚方宿地区（旧街道沿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BEBA8EAE-BF5A-486C-A8C5-ECC9F3942E4B}">
                          <a14:imgProps xmlns:a14="http://schemas.microsoft.com/office/drawing/2010/main">
                            <a14:imgLayer r:embed="rId14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266950" cy="1693545"/>
                    </a:xfrm>
                    <a:prstGeom prst="rect">
                      <a:avLst/>
                    </a:prstGeom>
                    <a:noFill/>
                  </pic:spPr>
                </pic:pic>
              </a:graphicData>
            </a:graphic>
            <wp14:sizeRelH relativeFrom="margin">
              <wp14:pctWidth>0</wp14:pctWidth>
            </wp14:sizeRelH>
            <wp14:sizeRelV relativeFrom="margin">
              <wp14:pctHeight>0</wp14:pctHeight>
            </wp14:sizeRelV>
          </wp:anchor>
        </w:drawing>
      </w:r>
      <w:r w:rsidRPr="00016CA2">
        <w:rPr>
          <w:rFonts w:asciiTheme="majorEastAsia" w:eastAsiaTheme="majorEastAsia" w:hAnsiTheme="majorEastAsia" w:cs="ＭＳ ゴシック" w:hint="eastAsia"/>
          <w:noProof/>
          <w:kern w:val="0"/>
          <w:sz w:val="22"/>
        </w:rPr>
        <w:drawing>
          <wp:anchor distT="0" distB="0" distL="114300" distR="114300" simplePos="0" relativeHeight="253077504" behindDoc="0" locked="0" layoutInCell="1" allowOverlap="1" wp14:anchorId="17E694DA" wp14:editId="03E93A34">
            <wp:simplePos x="0" y="0"/>
            <wp:positionH relativeFrom="column">
              <wp:posOffset>164465</wp:posOffset>
            </wp:positionH>
            <wp:positionV relativeFrom="paragraph">
              <wp:posOffset>33020</wp:posOffset>
            </wp:positionV>
            <wp:extent cx="2407749" cy="1690664"/>
            <wp:effectExtent l="0" t="0" r="0" b="5080"/>
            <wp:wrapNone/>
            <wp:docPr id="2275" name="図 2275" descr="富田林市寺内町地区（寺内町）の写真です。" title="富田林市寺内町地区（寺内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BEBA8EAE-BF5A-486C-A8C5-ECC9F3942E4B}">
                          <a14:imgProps xmlns:a14="http://schemas.microsoft.com/office/drawing/2010/main">
                            <a14:imgLayer r:embed="rId150">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407749" cy="1690664"/>
                    </a:xfrm>
                    <a:prstGeom prst="rect">
                      <a:avLst/>
                    </a:prstGeom>
                    <a:noFill/>
                  </pic:spPr>
                </pic:pic>
              </a:graphicData>
            </a:graphic>
            <wp14:sizeRelH relativeFrom="margin">
              <wp14:pctWidth>0</wp14:pctWidth>
            </wp14:sizeRelH>
            <wp14:sizeRelV relativeFrom="margin">
              <wp14:pctHeight>0</wp14:pctHeight>
            </wp14:sizeRelV>
          </wp:anchor>
        </w:drawing>
      </w: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947793">
      <w:pPr>
        <w:widowControl/>
        <w:ind w:firstLineChars="1400" w:firstLine="3080"/>
        <w:rPr>
          <w:rFonts w:asciiTheme="minorEastAsia" w:hAnsiTheme="minorEastAsia" w:cs="ＭＳ ゴシック"/>
          <w:kern w:val="0"/>
          <w:sz w:val="22"/>
        </w:rPr>
      </w:pPr>
      <w:r>
        <w:rPr>
          <w:rFonts w:asciiTheme="majorEastAsia" w:eastAsiaTheme="majorEastAsia" w:hAnsiTheme="majorEastAsia" w:cs="ＭＳ ゴシック" w:hint="eastAsia"/>
          <w:kern w:val="0"/>
          <w:sz w:val="22"/>
        </w:rPr>
        <w:t>□八尾市久宝寺寺内町地区（寺内町</w:t>
      </w:r>
      <w:r w:rsidRPr="00016CA2">
        <w:rPr>
          <w:rFonts w:asciiTheme="majorEastAsia" w:eastAsiaTheme="majorEastAsia" w:hAnsiTheme="majorEastAsia" w:cs="ＭＳ ゴシック" w:hint="eastAsia"/>
          <w:kern w:val="0"/>
          <w:sz w:val="22"/>
        </w:rPr>
        <w:t>）</w:t>
      </w:r>
    </w:p>
    <w:p w:rsidR="00947793" w:rsidRPr="00016CA2" w:rsidRDefault="00947793" w:rsidP="00A051DD">
      <w:pPr>
        <w:widowControl/>
        <w:jc w:val="left"/>
        <w:rPr>
          <w:rFonts w:asciiTheme="minorEastAsia" w:hAnsiTheme="minorEastAsia" w:cs="ＭＳ ゴシック"/>
          <w:kern w:val="0"/>
          <w:sz w:val="22"/>
        </w:rPr>
      </w:pPr>
      <w:r w:rsidRPr="00240649">
        <w:rPr>
          <w:rFonts w:asciiTheme="majorEastAsia" w:eastAsiaTheme="majorEastAsia" w:hAnsiTheme="majorEastAsia" w:cs="ＭＳ ゴシック"/>
          <w:noProof/>
          <w:kern w:val="0"/>
          <w:sz w:val="22"/>
        </w:rPr>
        <w:drawing>
          <wp:anchor distT="0" distB="0" distL="114300" distR="114300" simplePos="0" relativeHeight="253111296" behindDoc="0" locked="0" layoutInCell="1" allowOverlap="1" wp14:anchorId="256A898D" wp14:editId="032BA398">
            <wp:simplePos x="0" y="0"/>
            <wp:positionH relativeFrom="column">
              <wp:posOffset>2187056</wp:posOffset>
            </wp:positionH>
            <wp:positionV relativeFrom="paragraph">
              <wp:posOffset>16939</wp:posOffset>
            </wp:positionV>
            <wp:extent cx="2255161" cy="1690370"/>
            <wp:effectExtent l="0" t="0" r="0" b="5080"/>
            <wp:wrapNone/>
            <wp:docPr id="144" name="図 144" descr="八尾市久宝寺寺内町地区（寺内町）の写真です。" title="八尾市久宝寺寺内町地区（寺内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BEBA8EAE-BF5A-486C-A8C5-ECC9F3942E4B}">
                          <a14:imgProps xmlns:a14="http://schemas.microsoft.com/office/drawing/2010/main">
                            <a14:imgLayer r:embed="rId15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2255161" cy="1690370"/>
                    </a:xfrm>
                    <a:prstGeom prst="rect">
                      <a:avLst/>
                    </a:prstGeom>
                    <a:noFill/>
                  </pic:spPr>
                </pic:pic>
              </a:graphicData>
            </a:graphic>
            <wp14:sizeRelH relativeFrom="margin">
              <wp14:pctWidth>0</wp14:pctWidth>
            </wp14:sizeRelH>
            <wp14:sizeRelV relativeFrom="margin">
              <wp14:pctHeight>0</wp14:pctHeight>
            </wp14:sizeRelV>
          </wp:anchor>
        </w:drawing>
      </w: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E573CB"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Default="00947793">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kern w:val="0"/>
          <w:sz w:val="22"/>
        </w:rPr>
        <w:br w:type="page"/>
      </w:r>
    </w:p>
    <w:p w:rsidR="00947793" w:rsidRPr="00714C4F" w:rsidRDefault="00947793" w:rsidP="00A051DD">
      <w:pPr>
        <w:autoSpaceDE w:val="0"/>
        <w:autoSpaceDN w:val="0"/>
        <w:adjustRightInd w:val="0"/>
        <w:jc w:val="left"/>
        <w:rPr>
          <w:rFonts w:asciiTheme="majorEastAsia" w:eastAsiaTheme="majorEastAsia" w:hAnsiTheme="majorEastAsia" w:cs="ＭＳ ゴシック"/>
          <w:kern w:val="0"/>
          <w:sz w:val="22"/>
        </w:rPr>
      </w:pPr>
      <w:r w:rsidRPr="00714C4F">
        <w:rPr>
          <w:rFonts w:asciiTheme="majorEastAsia" w:eastAsiaTheme="majorEastAsia" w:hAnsiTheme="majorEastAsia" w:cs="ＭＳ ゴシック" w:hint="eastAsia"/>
          <w:kern w:val="0"/>
          <w:sz w:val="22"/>
        </w:rPr>
        <w:lastRenderedPageBreak/>
        <w:t>（３）住宅と工場等が混在する地域</w:t>
      </w:r>
    </w:p>
    <w:p w:rsidR="00947793" w:rsidRPr="00714C4F" w:rsidRDefault="00947793" w:rsidP="00A051DD">
      <w:pPr>
        <w:widowControl/>
        <w:jc w:val="left"/>
        <w:rPr>
          <w:rFonts w:asciiTheme="majorEastAsia" w:eastAsiaTheme="majorEastAsia" w:hAnsiTheme="majorEastAsia" w:cs="ＭＳ ゴシック"/>
          <w:kern w:val="0"/>
          <w:sz w:val="22"/>
        </w:rPr>
      </w:pPr>
      <w:r w:rsidRPr="00714C4F">
        <w:rPr>
          <w:rFonts w:asciiTheme="majorEastAsia" w:eastAsiaTheme="majorEastAsia" w:hAnsiTheme="majorEastAsia" w:cs="ＭＳ ゴシック" w:hint="eastAsia"/>
          <w:kern w:val="0"/>
          <w:sz w:val="22"/>
        </w:rPr>
        <w:t>（現状）</w:t>
      </w:r>
    </w:p>
    <w:p w:rsidR="00947793" w:rsidRPr="00016CA2" w:rsidRDefault="00947793" w:rsidP="00A051DD">
      <w:pPr>
        <w:ind w:leftChars="105" w:left="220" w:firstLineChars="100" w:firstLine="220"/>
        <w:rPr>
          <w:rFonts w:ascii="ＭＳ 明朝" w:hAnsi="ＭＳ 明朝"/>
          <w:sz w:val="22"/>
        </w:rPr>
      </w:pPr>
      <w:r w:rsidRPr="00016CA2">
        <w:rPr>
          <w:rFonts w:ascii="ＭＳ 明朝" w:hAnsi="ＭＳ 明朝" w:hint="eastAsia"/>
          <w:sz w:val="22"/>
        </w:rPr>
        <w:t>工場が集積する工業系用途地域では、道路等の基盤が整備されているとともに、利便性が高い場合が多いため、工場</w:t>
      </w:r>
      <w:r>
        <w:rPr>
          <w:rFonts w:ascii="ＭＳ 明朝" w:hAnsi="ＭＳ 明朝" w:hint="eastAsia"/>
          <w:sz w:val="22"/>
        </w:rPr>
        <w:t>等</w:t>
      </w:r>
      <w:r w:rsidRPr="00016CA2">
        <w:rPr>
          <w:rFonts w:ascii="ＭＳ 明朝" w:hAnsi="ＭＳ 明朝" w:hint="eastAsia"/>
          <w:sz w:val="22"/>
        </w:rPr>
        <w:t>の廃業や転出により、住居系土地利用への転換が進行し、工場</w:t>
      </w:r>
      <w:r>
        <w:rPr>
          <w:rFonts w:ascii="ＭＳ 明朝" w:hAnsi="ＭＳ 明朝" w:hint="eastAsia"/>
          <w:sz w:val="22"/>
        </w:rPr>
        <w:t>等</w:t>
      </w:r>
      <w:r w:rsidRPr="00016CA2">
        <w:rPr>
          <w:rFonts w:ascii="ＭＳ 明朝" w:hAnsi="ＭＳ 明朝" w:hint="eastAsia"/>
          <w:sz w:val="22"/>
        </w:rPr>
        <w:t>と住宅の混在が進んでいる地域が存在します。</w:t>
      </w:r>
    </w:p>
    <w:p w:rsidR="00947793" w:rsidRPr="00016CA2" w:rsidRDefault="00947793" w:rsidP="00A051DD">
      <w:pPr>
        <w:ind w:leftChars="105" w:left="220" w:firstLineChars="100" w:firstLine="220"/>
        <w:rPr>
          <w:rFonts w:ascii="ＭＳ 明朝" w:hAnsi="ＭＳ 明朝"/>
          <w:sz w:val="22"/>
        </w:rPr>
      </w:pPr>
      <w:r w:rsidRPr="00016CA2">
        <w:rPr>
          <w:rFonts w:ascii="ＭＳ 明朝" w:hAnsi="ＭＳ 明朝" w:hint="eastAsia"/>
          <w:sz w:val="22"/>
        </w:rPr>
        <w:t>混在が進みつつある地域においては、住宅側では騒音、振動等の住環境問題が発生する一方で、工場側では「近隣住民との問題」などが操業環境の障害となっており、他地区からの住民の流入に伴う、住民と企業相互の各種のトラブルが発生しています。</w:t>
      </w:r>
    </w:p>
    <w:p w:rsidR="00947793" w:rsidRPr="00016CA2" w:rsidRDefault="00947793" w:rsidP="00A051DD">
      <w:pPr>
        <w:ind w:leftChars="105" w:left="220" w:firstLineChars="100" w:firstLine="220"/>
        <w:rPr>
          <w:rFonts w:asciiTheme="minorEastAsia" w:hAnsiTheme="minorEastAsia"/>
          <w:sz w:val="22"/>
        </w:rPr>
      </w:pPr>
      <w:r w:rsidRPr="00016CA2">
        <w:rPr>
          <w:rFonts w:ascii="ＭＳ 明朝" w:hAnsi="ＭＳ 明朝" w:hint="eastAsia"/>
          <w:sz w:val="22"/>
        </w:rPr>
        <w:t>モノづくりのまちを維持するには、操業環境と住環境をうまく調和させ、住工が共存できる快適な環境を形成・創出することが必要です。東大阪市</w:t>
      </w:r>
      <w:r>
        <w:rPr>
          <w:rFonts w:ascii="ＭＳ 明朝" w:hAnsi="ＭＳ 明朝" w:hint="eastAsia"/>
          <w:sz w:val="22"/>
        </w:rPr>
        <w:t>で</w:t>
      </w:r>
      <w:r w:rsidRPr="00016CA2">
        <w:rPr>
          <w:rFonts w:ascii="ＭＳ 明朝" w:hAnsi="ＭＳ 明朝" w:hint="eastAsia"/>
          <w:sz w:val="22"/>
        </w:rPr>
        <w:t>は、平成25年</w:t>
      </w:r>
      <w:r>
        <w:rPr>
          <w:rFonts w:ascii="ＭＳ 明朝" w:hAnsi="ＭＳ 明朝" w:hint="eastAsia"/>
          <w:sz w:val="22"/>
        </w:rPr>
        <w:t>４</w:t>
      </w:r>
      <w:r w:rsidRPr="00016CA2">
        <w:rPr>
          <w:rFonts w:ascii="ＭＳ 明朝" w:hAnsi="ＭＳ 明朝" w:hint="eastAsia"/>
          <w:sz w:val="22"/>
        </w:rPr>
        <w:t>月から</w:t>
      </w:r>
      <w:r w:rsidRPr="00016CA2">
        <w:rPr>
          <w:rFonts w:asciiTheme="minorEastAsia" w:hAnsiTheme="minorEastAsia" w:cs="MS-PGothic" w:hint="eastAsia"/>
          <w:kern w:val="0"/>
          <w:sz w:val="22"/>
        </w:rPr>
        <w:t>「住工共生のまちづくり条例</w:t>
      </w:r>
      <w:r w:rsidRPr="006A2A25">
        <w:rPr>
          <w:rFonts w:ascii="ＭＳ 明朝" w:hAnsi="ＭＳ 明朝" w:hint="eastAsia"/>
          <w:bCs/>
          <w:color w:val="000000" w:themeColor="text1"/>
          <w:sz w:val="22"/>
          <w:vertAlign w:val="subscript"/>
        </w:rPr>
        <w:t>※</w:t>
      </w:r>
      <w:r w:rsidRPr="00016CA2">
        <w:rPr>
          <w:rFonts w:asciiTheme="minorEastAsia" w:hAnsiTheme="minorEastAsia" w:cs="MS-PGothic" w:hint="eastAsia"/>
          <w:kern w:val="0"/>
          <w:sz w:val="22"/>
        </w:rPr>
        <w:t>」を施行し、この条例に基づき指定した「モノづくり推進地域」で住宅を建てるときのルールを定めるなどの</w:t>
      </w:r>
      <w:r>
        <w:rPr>
          <w:rFonts w:asciiTheme="minorEastAsia" w:hAnsiTheme="minorEastAsia" w:cs="MS-PGothic" w:hint="eastAsia"/>
          <w:kern w:val="0"/>
          <w:sz w:val="22"/>
        </w:rPr>
        <w:t>取組みを</w:t>
      </w:r>
      <w:r w:rsidRPr="00016CA2">
        <w:rPr>
          <w:rFonts w:asciiTheme="minorEastAsia" w:hAnsiTheme="minorEastAsia" w:cs="MS-PGothic" w:hint="eastAsia"/>
          <w:kern w:val="0"/>
          <w:sz w:val="22"/>
        </w:rPr>
        <w:t>進めています。</w:t>
      </w:r>
    </w:p>
    <w:p w:rsidR="00947793" w:rsidRPr="00016CA2" w:rsidRDefault="00947793" w:rsidP="00A051DD">
      <w:pPr>
        <w:rPr>
          <w:rFonts w:ascii="ＭＳ 明朝" w:hAnsi="ＭＳ 明朝"/>
          <w:sz w:val="22"/>
        </w:rPr>
      </w:pPr>
    </w:p>
    <w:p w:rsidR="00947793" w:rsidRPr="00016CA2" w:rsidRDefault="00947793" w:rsidP="00A051DD">
      <w:pPr>
        <w:rPr>
          <w:rFonts w:asciiTheme="majorEastAsia" w:eastAsiaTheme="majorEastAsia" w:hAnsiTheme="majorEastAsia"/>
          <w:sz w:val="22"/>
        </w:rPr>
      </w:pPr>
      <w:r w:rsidRPr="00016CA2">
        <w:rPr>
          <w:rFonts w:asciiTheme="majorEastAsia" w:eastAsiaTheme="majorEastAsia" w:hAnsiTheme="majorEastAsia" w:hint="eastAsia"/>
          <w:sz w:val="22"/>
        </w:rPr>
        <w:t>（今後の目標）</w:t>
      </w:r>
    </w:p>
    <w:p w:rsidR="00947793" w:rsidRDefault="00947793" w:rsidP="00A051DD">
      <w:pPr>
        <w:ind w:leftChars="105" w:left="220" w:firstLineChars="100" w:firstLine="220"/>
        <w:rPr>
          <w:rFonts w:ascii="ＭＳ 明朝" w:hAnsi="ＭＳ 明朝"/>
          <w:sz w:val="22"/>
        </w:rPr>
      </w:pPr>
      <w:r w:rsidRPr="00016CA2">
        <w:rPr>
          <w:rFonts w:ascii="ＭＳ 明朝" w:hAnsi="ＭＳ 明朝" w:hint="eastAsia"/>
          <w:sz w:val="22"/>
        </w:rPr>
        <w:t>良好な住環境を確保する地域、工場の集積の維持を図る地域など、地域の目標に応じて、住宅と工場</w:t>
      </w:r>
      <w:r>
        <w:rPr>
          <w:rFonts w:ascii="ＭＳ 明朝" w:hAnsi="ＭＳ 明朝" w:hint="eastAsia"/>
          <w:sz w:val="22"/>
        </w:rPr>
        <w:t>等</w:t>
      </w:r>
      <w:r w:rsidRPr="00016CA2">
        <w:rPr>
          <w:rFonts w:ascii="ＭＳ 明朝" w:hAnsi="ＭＳ 明朝" w:hint="eastAsia"/>
          <w:sz w:val="22"/>
        </w:rPr>
        <w:t>の立地を適正に規制誘導し、住環境と操業環境が共存できるルールのもとで、それぞれできる限り良好な環境を確保し、調和の取れたまちづ</w:t>
      </w:r>
      <w:r w:rsidRPr="00714C4F">
        <w:rPr>
          <w:rFonts w:ascii="ＭＳ 明朝" w:hAnsi="ＭＳ 明朝" w:hint="eastAsia"/>
          <w:sz w:val="22"/>
        </w:rPr>
        <w:t>くりをめざ</w:t>
      </w:r>
      <w:r>
        <w:rPr>
          <w:rFonts w:ascii="ＭＳ 明朝" w:hAnsi="ＭＳ 明朝" w:hint="eastAsia"/>
          <w:sz w:val="22"/>
        </w:rPr>
        <w:t>します</w:t>
      </w:r>
      <w:r w:rsidRPr="00714C4F">
        <w:rPr>
          <w:rFonts w:ascii="ＭＳ 明朝" w:hAnsi="ＭＳ 明朝" w:hint="eastAsia"/>
          <w:sz w:val="22"/>
        </w:rPr>
        <w:t>。</w:t>
      </w:r>
    </w:p>
    <w:p w:rsidR="00947793" w:rsidRPr="00F65CC0" w:rsidRDefault="00947793" w:rsidP="00A051DD">
      <w:pPr>
        <w:ind w:leftChars="105" w:left="220" w:firstLineChars="100" w:firstLine="220"/>
        <w:rPr>
          <w:rFonts w:ascii="ＭＳ 明朝" w:hAnsi="ＭＳ 明朝"/>
          <w:sz w:val="22"/>
        </w:rPr>
      </w:pPr>
    </w:p>
    <w:p w:rsidR="00947793" w:rsidRPr="00016CA2" w:rsidRDefault="00947793" w:rsidP="00A051DD">
      <w:pPr>
        <w:rPr>
          <w:rFonts w:asciiTheme="majorEastAsia" w:eastAsiaTheme="majorEastAsia" w:hAnsiTheme="majorEastAsia"/>
          <w:sz w:val="22"/>
        </w:rPr>
      </w:pPr>
      <w:r w:rsidRPr="00016CA2">
        <w:rPr>
          <w:rFonts w:asciiTheme="majorEastAsia" w:eastAsiaTheme="majorEastAsia" w:hAnsiTheme="majorEastAsia" w:hint="eastAsia"/>
          <w:sz w:val="22"/>
        </w:rPr>
        <w:t>（施策の方向性）</w:t>
      </w:r>
    </w:p>
    <w:p w:rsidR="00947793" w:rsidRPr="00016CA2" w:rsidRDefault="00947793" w:rsidP="00947793">
      <w:pPr>
        <w:ind w:leftChars="100" w:left="430" w:hangingChars="100" w:hanging="220"/>
        <w:rPr>
          <w:rFonts w:ascii="ＭＳ 明朝" w:hAnsi="ＭＳ 明朝"/>
          <w:sz w:val="22"/>
        </w:rPr>
      </w:pPr>
      <w:r>
        <w:rPr>
          <w:rFonts w:ascii="ＭＳ 明朝" w:hAnsi="ＭＳ 明朝" w:hint="eastAsia"/>
          <w:sz w:val="22"/>
        </w:rPr>
        <w:t>○</w:t>
      </w:r>
      <w:r w:rsidRPr="00016CA2">
        <w:rPr>
          <w:rFonts w:ascii="ＭＳ 明朝" w:hAnsi="ＭＳ 明朝" w:hint="eastAsia"/>
          <w:sz w:val="22"/>
        </w:rPr>
        <w:t>良好な住環境を確保するゾーンと操業環境を確保するゾーンを設定し、各々の環境を確保するため、特別用途地区</w:t>
      </w:r>
      <w:r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や地区計画</w:t>
      </w:r>
      <w:r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の活用などによって、地域の状況に応じた土地利用</w:t>
      </w:r>
      <w:r>
        <w:rPr>
          <w:rFonts w:ascii="ＭＳ 明朝" w:hAnsi="ＭＳ 明朝" w:hint="eastAsia"/>
          <w:sz w:val="22"/>
        </w:rPr>
        <w:t>の</w:t>
      </w:r>
      <w:r w:rsidRPr="00016CA2">
        <w:rPr>
          <w:rFonts w:ascii="ＭＳ 明朝" w:hAnsi="ＭＳ 明朝" w:hint="eastAsia"/>
          <w:sz w:val="22"/>
        </w:rPr>
        <w:t>誘導</w:t>
      </w:r>
      <w:r>
        <w:rPr>
          <w:rFonts w:ascii="ＭＳ 明朝" w:hAnsi="ＭＳ 明朝" w:hint="eastAsia"/>
          <w:sz w:val="22"/>
        </w:rPr>
        <w:t>を促進します</w:t>
      </w:r>
      <w:r w:rsidRPr="00016CA2">
        <w:rPr>
          <w:rFonts w:ascii="ＭＳ 明朝" w:hAnsi="ＭＳ 明朝" w:hint="eastAsia"/>
          <w:sz w:val="22"/>
        </w:rPr>
        <w:t>。</w:t>
      </w:r>
    </w:p>
    <w:p w:rsidR="00947793" w:rsidRPr="00016CA2" w:rsidRDefault="00947793" w:rsidP="00947793">
      <w:pPr>
        <w:ind w:leftChars="100" w:left="430" w:hangingChars="100" w:hanging="220"/>
        <w:rPr>
          <w:rFonts w:ascii="ＭＳ 明朝" w:hAnsi="ＭＳ 明朝"/>
          <w:sz w:val="22"/>
        </w:rPr>
      </w:pPr>
      <w:r>
        <w:rPr>
          <w:rFonts w:ascii="ＭＳ 明朝" w:hAnsi="ＭＳ 明朝" w:hint="eastAsia"/>
          <w:sz w:val="22"/>
        </w:rPr>
        <w:t>○</w:t>
      </w:r>
      <w:r w:rsidRPr="00016CA2">
        <w:rPr>
          <w:rFonts w:ascii="ＭＳ 明朝" w:hAnsi="ＭＳ 明朝" w:hint="eastAsia"/>
          <w:sz w:val="22"/>
        </w:rPr>
        <w:t>新規入居者に対する地域環境についての情報提供や、工場側に対する地域の環境改善・地域運営への参画の要請など、互いに理解し、共存するためのルールづくりを促進</w:t>
      </w:r>
      <w:r>
        <w:rPr>
          <w:rFonts w:ascii="ＭＳ 明朝" w:hAnsi="ＭＳ 明朝" w:hint="eastAsia"/>
          <w:sz w:val="22"/>
        </w:rPr>
        <w:t>します</w:t>
      </w:r>
      <w:r w:rsidRPr="00016CA2">
        <w:rPr>
          <w:rFonts w:ascii="ＭＳ 明朝" w:hAnsi="ＭＳ 明朝" w:hint="eastAsia"/>
          <w:sz w:val="22"/>
        </w:rPr>
        <w:t>。</w:t>
      </w:r>
    </w:p>
    <w:p w:rsidR="00947793" w:rsidRPr="00016CA2" w:rsidRDefault="00947793" w:rsidP="00A051DD">
      <w:pPr>
        <w:widowControl/>
        <w:jc w:val="left"/>
        <w:rPr>
          <w:rFonts w:ascii="ＭＳ 明朝" w:hAnsi="ＭＳ 明朝"/>
          <w:sz w:val="22"/>
        </w:rPr>
      </w:pPr>
      <w:r w:rsidRPr="00016CA2">
        <w:rPr>
          <w:rFonts w:ascii="ＭＳ 明朝" w:hAnsi="ＭＳ 明朝"/>
          <w:sz w:val="22"/>
        </w:rPr>
        <w:br w:type="page"/>
      </w:r>
    </w:p>
    <w:p w:rsidR="00947793" w:rsidRPr="00016CA2" w:rsidRDefault="00947793" w:rsidP="00A051DD">
      <w:pPr>
        <w:rPr>
          <w:rFonts w:ascii="ＭＳ ゴシック" w:eastAsia="ＭＳ ゴシック" w:hAnsi="ＭＳ ゴシック"/>
          <w:sz w:val="22"/>
        </w:rPr>
      </w:pPr>
      <w:r>
        <w:rPr>
          <w:rFonts w:ascii="ＭＳ ゴシック" w:eastAsia="ＭＳ ゴシック" w:hAnsi="ＭＳ ゴシック" w:hint="eastAsia"/>
          <w:noProof/>
          <w:sz w:val="22"/>
        </w:rPr>
        <w:lastRenderedPageBreak/>
        <mc:AlternateContent>
          <mc:Choice Requires="wpg">
            <w:drawing>
              <wp:anchor distT="0" distB="0" distL="114300" distR="114300" simplePos="0" relativeHeight="253100032" behindDoc="0" locked="0" layoutInCell="1" allowOverlap="1" wp14:anchorId="3C2FA8A1" wp14:editId="0B64FAFD">
                <wp:simplePos x="0" y="0"/>
                <wp:positionH relativeFrom="column">
                  <wp:posOffset>34262</wp:posOffset>
                </wp:positionH>
                <wp:positionV relativeFrom="paragraph">
                  <wp:posOffset>125288</wp:posOffset>
                </wp:positionV>
                <wp:extent cx="3077266" cy="2828566"/>
                <wp:effectExtent l="0" t="0" r="8890" b="0"/>
                <wp:wrapNone/>
                <wp:docPr id="159" name="グループ化 159" descr="東大阪高井田地区の状況として、人口・世帯数の推移を示しています。" title="東大阪高井田地区の状況（人口・世帯数の推移）"/>
                <wp:cNvGraphicFramePr/>
                <a:graphic xmlns:a="http://schemas.openxmlformats.org/drawingml/2006/main">
                  <a:graphicData uri="http://schemas.microsoft.com/office/word/2010/wordprocessingGroup">
                    <wpg:wgp>
                      <wpg:cNvGrpSpPr/>
                      <wpg:grpSpPr>
                        <a:xfrm>
                          <a:off x="0" y="0"/>
                          <a:ext cx="3077266" cy="2828566"/>
                          <a:chOff x="0" y="0"/>
                          <a:chExt cx="3077266" cy="2828566"/>
                        </a:xfrm>
                      </wpg:grpSpPr>
                      <wps:wsp>
                        <wps:cNvPr id="59398" name="テキスト ボックス 59398"/>
                        <wps:cNvSpPr txBox="1">
                          <a:spLocks noChangeArrowheads="1"/>
                        </wps:cNvSpPr>
                        <wps:spPr bwMode="auto">
                          <a:xfrm>
                            <a:off x="397566" y="2536466"/>
                            <a:ext cx="26797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1C14" w:rsidRPr="003771BC" w:rsidRDefault="00351C14" w:rsidP="00947793">
                              <w:pPr>
                                <w:spacing w:line="0" w:lineRule="atLeast"/>
                                <w:jc w:val="right"/>
                                <w:rPr>
                                  <w:rFonts w:ascii="ＭＳ ゴシック" w:eastAsia="ＭＳ ゴシック" w:hAnsi="ＭＳ ゴシック"/>
                                  <w:sz w:val="16"/>
                                  <w:szCs w:val="20"/>
                                </w:rPr>
                              </w:pPr>
                              <w:r w:rsidRPr="003771BC">
                                <w:rPr>
                                  <w:rFonts w:ascii="ＭＳ ゴシック" w:eastAsia="ＭＳ ゴシック" w:hAnsi="ＭＳ ゴシック" w:hint="eastAsia"/>
                                  <w:sz w:val="16"/>
                                  <w:szCs w:val="20"/>
                                </w:rPr>
                                <w:t>出典：H12,17</w:t>
                              </w:r>
                              <w:r>
                                <w:rPr>
                                  <w:rFonts w:ascii="ＭＳ ゴシック" w:eastAsia="ＭＳ ゴシック" w:hAnsi="ＭＳ ゴシック" w:hint="eastAsia"/>
                                  <w:sz w:val="16"/>
                                  <w:szCs w:val="20"/>
                                </w:rPr>
                                <w:t>,22</w:t>
                              </w:r>
                              <w:r>
                                <w:rPr>
                                  <w:rFonts w:ascii="ＭＳ ゴシック" w:eastAsia="ＭＳ ゴシック" w:hAnsi="ＭＳ ゴシック" w:hint="eastAsia"/>
                                  <w:sz w:val="16"/>
                                  <w:szCs w:val="20"/>
                                </w:rPr>
                                <w:t>国勢調査、H27 住民基本台帳</w:t>
                              </w:r>
                            </w:p>
                          </w:txbxContent>
                        </wps:txbx>
                        <wps:bodyPr rot="0" vert="horz" wrap="square" lIns="91440" tIns="45720" rIns="91440" bIns="45720" anchor="t" anchorCtr="0" upright="1">
                          <a:noAutofit/>
                        </wps:bodyPr>
                      </wps:wsp>
                      <wpg:graphicFrame>
                        <wpg:cNvPr id="59399" name="グラフ 59399" descr="東大阪高井田地区の状況として人口・世帯数の推移を示しています。" title="東大阪高井田地区の状況"/>
                        <wpg:cNvFrPr/>
                        <wpg:xfrm>
                          <a:off x="0" y="0"/>
                          <a:ext cx="3013545" cy="2663687"/>
                        </wpg:xfrm>
                        <a:graphic>
                          <a:graphicData uri="http://schemas.openxmlformats.org/drawingml/2006/chart">
                            <c:chart xmlns:c="http://schemas.openxmlformats.org/drawingml/2006/chart" xmlns:r="http://schemas.openxmlformats.org/officeDocument/2006/relationships" r:id="rId153"/>
                          </a:graphicData>
                        </a:graphic>
                      </wpg:graphicFrame>
                    </wpg:wgp>
                  </a:graphicData>
                </a:graphic>
              </wp:anchor>
            </w:drawing>
          </mc:Choice>
          <mc:Fallback>
            <w:pict>
              <v:group id="グループ化 159" o:spid="_x0000_s1244" alt="タイトル: 東大阪高井田地区の状況（人口・世帯数の推移） - 説明: 東大阪高井田地区の状況として、人口・世帯数の推移を示しています。" style="position:absolute;left:0;text-align:left;margin-left:2.7pt;margin-top:9.85pt;width:242.3pt;height:222.7pt;z-index:253100032" coordsize="30772,28285" o:gfxdata="UEsDBBQABgAIAAAAIQDJ8NG8MAEAAL4CAAATAAAAW0NvbnRlbnRfVHlwZXNdLnhtbJSSzU4CMRSF&#10;9ya+Q9OtoQUWxhgGFg4uxRh8gNLeman2L71lgLe3M8ACIoirpr0957vntpPZ1hrSQkTtXUFHbEgJ&#10;OOmVdnVBP5evgydKMAmnhPEOCroDpLPp/d1kuQuAJKsdFrRJKTxzjrIBK5D5AC5XKh+tSHkbax6E&#10;/BY18PFw+MildwlcGqTOg04nJVRibRKZb/PxvpOVdpS87O91qIKKEIyWIuVGeevUGWTgq0pLUF6u&#10;bbZm3sBi9QUyUf6rfwSD/wMcErCs7JvARgd8yDEvELrK5QQH3SKPPmoF5F3E9CZszslVRA5jX3rJ&#10;rnt0U7B4SM7KiPNedezpkrdsMgt5v4xuQJy+5vmgVRSb/FmsYb3hX3DlNy5CewP2JFmZZR/QHt15&#10;//umP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A+vdZp8&#10;BAAALAoAAA4AAABkcnMvZTJvRG9jLnhtbKRWbW/bVBT+jsR/uPL3NLZjJ7HVdGrzUk0qbNLgB9zY&#10;N7GF7WvudeoUhLQkCA00gYToNqTxiYkNJlgREhpdxZ9x02qf9hc499pJk7Rbx5oPzn09L8855zl3&#10;/dowDNAuYdynUUPR1lQFkcihrh/1G8rHH3VKdQXxBEcuDmhEGsoe4cq1jfffW09jm+jUo4FLGAIh&#10;EbfTuKF4SRLb5TJ3PBJivkZjEsFmj7IQJzBl/bLLcArSw6Csq2q1nFLmxow6hHNYbeWbyoaU3+sR&#10;J7nR63GSoKChgG2J/DL57YpveWMd232GY893CjPwO1gRYj8CpXNRLZxgNGD+OVGh7zDKaS9Zc2hY&#10;pr2e7xDpA3ijqSvebDM6iKUvfTvtx3OYANoVnN5ZrPPh7k2GfBdiZ1oKinAIQcrGB9nkaTY5yib3&#10;p3fvIbnlEu4AcCc//Tl99Pjlg99ePn1wfLh/+sPB9OHB9O5hNvrj9Ju/T/4aZaMn2eh+Nvoluz06&#10;PjycfvdzNnlx/Pze9Pmzk/0DOHby7ZPTxy+y8fenj+CWPDn6Mhv9m41+zG6PIUZ+EoARlyp6dXTn&#10;DfJfHX0tgpvGfRt83GbxrfgmKxb6+UzEa9hjofiHSKChTIu9eVqQYYIcWKyotZperSrIgT29rtdN&#10;mMjEcbwbF9xzvPYlN8szxWVh39ycNIYi4Gdx5leL8y0Px0SmDxcYFHE2rYoFRVlEevJVNv49G/+T&#10;Te6gbPIwm0yy8TOYo/yYBEzeFvChZLhFARBNpjqPd6jzCUcRbXo46pNNxmjqEeyC2ZrAB5ybXxWR&#10;4DYXQrrpB9SFAONBQqWglRhUrJoAGAmwzUrVmIE9C4derVk1FYpZhsPSNRgLbTNMsR0znmwTGiIx&#10;aCgMWEAqwrs7PMmPzo6I2Ee04wcBrGM7iJYWQGa+ArrhqtgTVsjC/txSrXa9XTdKhl5tlwy11Spt&#10;dppGqdrRamar0mo2W9oXQq9m2J7vuiQSamYkoxlvF9yC7nJ6mNMMp4HvCnHCJM763WbA0C4GkuvI&#10;XwHIwrHyshkSL/BlxSVNN9Qt3Sp1qvVayegYZgmgrpdUzdqyqqphGa3Osks7fkSu7hJKG4pl6mae&#10;V6/1TZW/875hO/QTaCOBHzaU+vwQtkU2tiNXhjbBfpCPF6AQ5p9BAeGeBVrmrkjXPHGTYXeYs6Re&#10;EfpFMnepuwfpzCikGGQjNEEYeJR9pqAUGkpD4Z8OMCMKCq5HUBKWZhiiA8mJYdZ0mLDFne7iDo4c&#10;ENVQEgXlw2aSd61BzPy+B5ryIozoJpRRz5dpfWZVUXxAJjkFFh2uw4Df85VlQlim/l+zyb4kAFj+&#10;37T/Bk6+Oufn2EtK77A5n68QCAB7EYlrFdMwC9aoViuQ4TKTBAPPBBQwiaIohq9t5Je/TBwPM8E7&#10;ji1HRZU458r+bSUVAiANVpr/BQKgncHDokWdQUiiJH8pMRLgBJ5p3PNjDrlni67Prrs5Vy95LEti&#10;DkbRpOQbqcgguQRPksWDAqrFuczBs0fexn8AAAD//wMAUEsDBBQABgAIAAAAIQAOWao1xgAAADEB&#10;AAAgAAAAZHJzL2NoYXJ0cy9fcmVscy9jaGFydDEueG1sLnJlbHOEz8FKBDEMBuC74DuU3G1mPCwi&#10;09mLCHsSZH2ATpuZ6TpNS1Nl9+2tJ10QPIYk388/7M9xU59UJCQ20OsOFLFLPvBi4O34fPcASqpl&#10;b7fEZOBCAvvx9mZ4pc3W9iRryKKawmJgrTU/IopbKVrRKRO3zZxKtLWNZcFs3btdCO+7bofltwHj&#10;lakO3kA5+B7U8ZJb8v92mufg6Cm5j0hc/4jAtNHLdCJXG2rLQtWA1khxIv/dWH4Oej0FBhwHvCo6&#10;fgE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DoiOUnfAAAACAEAAA8AAABkcnMvZG93&#10;bnJldi54bWxMj0FLw0AQhe+C/2EZwZvdRJtqYzalFPVUBFtBvE2TaRKanQ3ZbZL+e8eT3mbmPd58&#10;L1tNtlUD9b5xbCCeRaCIC1c2XBn43L/ePYHyAbnE1jEZuJCHVX59lWFaupE/aNiFSkkI+xQN1CF0&#10;qda+qMmin7mOWLSj6y0GWftKlz2OEm5bfR9FC22xYflQY0ebmorT7mwNvI04rh/il2F7Om4u3/vk&#10;/WsbkzG3N9P6GVSgKfyZ4Rdf0CEXpoM7c+lVayCZi1HOy0dQIs+XkVQ7yLBIYtB5pv8XyH8AAAD/&#10;/wMAUEsDBBQABgAIAAAAIQAL3niObAgAAHIgAAAVAAAAZHJzL2NoYXJ0cy9jaGFydDEueG1s7Fpb&#10;bxvHFX4v0P/A0gbSAhW5V3JJhApkKoqdyrFgyS7QogiGu0Nyo9md7exQIv1m+6V9yktT9KF9aosG&#10;KIq4aAEHrto/I8tFn/QXes7M7JJcXUwnVtoAEgxidy5nz/07c8bvvjdNWO2Aijzmaa9uN6x6jaYh&#10;j+J01Ks/2NtaC+q1XJI0IoyntFef0bz+3vp3v/Nu2A3HRMjdjIS0BkTSvBv26mMps26zmYdjmpC8&#10;wTOawtyQi4RIeBWjZiTIIRBPWNOxrFZTEakbAuQrEEhInBb7xSr7+XAYh3STh5OEplJzISgjEjSQ&#10;j+Msr6+DcBGR1O5YXu2AsF7dqjdxkJF0pAc+IWsf7uhBwSdpRKM+FymocWF9EnY3mKQiBVJ9nkr4&#10;mpEzWUlTCRH7k2wt5EkGzA1iFsuZYhcYBNr9MQc5avfpzyexoHmvHtpeoQh4PKOKJA4Fz/lQNoBi&#10;U2uhsAaSbTeDpmPsAcLaXjeXM0a1QLbloLTN8ruKhS3C2ICE+6ibhcXl0vk8bqwqA3cp8+MDmUi+&#10;F0tGNymjkkYLegy7GeNyQ1CCCxmZ8YnEp4SkE8K2y3c9s0fEiEq9PU7BJNpK07s8MrLQaET14Oy8&#10;wan5dMPuOJbvuIHTcfzADry22aTng4bftj0nKH/999eU4GH3sKDQDlqW1Qngn287ntfqaArjYr6F&#10;u30vsH2rbQdt18b5ZlUyGJgLPSCij3GHCoDnzVhoYiFnmvgI/DGDADPDbJKDC9JITx4QMetzxpf8&#10;FGxHBdKLIyO7kYOLiBryirOwK6e4LpfiPh3i03D9nZ+67Y9f/vPTk+d/fPX8+clvPz89+sV//vyb&#10;ly8++/evnh0//vzkD3969bu/nh79sjFl+c+OH/8Lxo6fPIZVt53AajkuTL3zvZubN22ni78uyq9o&#10;w1f6BPIIfieTfYgyY1XDSyZrwDDGJq44WH/55a9Pvvzi1WfPat8vGfgBUjtQOs1AZfAyp6pflCDw&#10;aCTLdkATpJtzFkdbMWPqRYwGfWYUsQV//b6yU2UZS2uHkEGdtoUcVSbzRRqW+juPRiZyuUly4yCK&#10;C7OMpZp9xSCYKoWcLe8MP6IjyA0HxrNNmgqJco8rMNOtm5AWbsJv+/Vm8rTLVc1023aWjYLW1Za0&#10;jSVva/Jzu82XOMUS50IqbrlEMTmncon1jcYg16MvpZPkCvwbFAf+PVccfKX0bw2QfUhR6zd+eOOG&#10;9XFN6VfBphqtxsAFyvU6XvA67fqWp4Jsrpiz6vVb7dfqt2X7neVvgYLnQumXIryUZtEAOtNE2wOW&#10;o6rzMT/cpiOaRj+iM5MWtd/gzEMCtckC/uJYn8iPSLLs8Di+S8W54ztUhIi8VTq3JoMBo7vxo0VS&#10;wGHJ2ohkP44jaWIRUrTmi0zvGHByOq2OFQQQ7qo4mE94Ngy3PDUOFBdTNotTWubv5VStqyzxZpna&#10;fHshU5uRK8vUfZWp4fdrZOoXL04+/f1bSNNvknLBTtoglcy8csrFckx7bz5LBtx4ZhSThKfGaHnp&#10;TSY+89fiiWVdxBhm/AqvFRS5aOeKIoFrzmW6xgwsFG47/0eYATEGmAG/V4sZNvxdCAgFJNsW1KrL&#10;2f4sagChtnfRogKWbbtltZYXgSNeihsAEwnnRSYu0uq3CEp0mGkIMtXrGYngCPTGyLKEJhDBG6o8&#10;v5BOHhLYMULc5SIGUFRnXs1WEqd3yRSRDKyxsDBSx7El9CTTHW7OuQMNfWC9rUTW5lVMr/4BhaMX&#10;YdA84BMA4O043acRlMd6Q0I+4WIvDvfvQlLVxOEUr2AUGKlOpdB50JMStkDpUH4/pVO5x/VckWs1&#10;KLh227/6MlxO9XlhwKPZjqgJLvE8gv0UeBhz8QhZI12Wy108S6uXDEcMLkR0eB/25Y96dawjagO1&#10;PVa/k15dCQ7tFxHvQ+sl5bvqCZaRnKLt9eHncpDAswZy0awsw4ZHWpOzjA6hg9Ornx795fTob7XT&#10;o2fHT/5+/OT58dOnx0++0PxTsuLCMF9pIfCiJVdsGV1ADbhDBEF9YJ+lVy97LLAclAZ+qdUNXQNo&#10;ZOQb5rC6WG2ZKWrcE5sKP6HCOAi+LcUgG7ANNkr1WChNpwBG7w2HedFDsIv6zvje7n6cLVHBcXTj&#10;MxMpvzthMt4+YOCyekuRu8pYhaq0GrTL8iyE4iUxi0hu1GFDK6f4zMLmy+PY9A5UWH4g4gidS9fn&#10;xjjfXFCpqgSywxIbEjtDmLd0WSvicIxRdG7YHUIxvCHkQ4jB+1IJdkEA1ggYH9pmYHgkdh2LGGc6&#10;nwlUiKhEIuhLbqvIpOnag12dGuT6S1XNHz/9R9mAwVyD3RYgoQNcBa82mopitOS8pVXt471xq85v&#10;+JYfeK7rBb4DBzI3eH/NRfbCbnGmbDiO61od1225rtPxAzdQOfHSVhuHNA5cLkQuIKNRUMqxO6ST&#10;u+r7OL4HYYdqK6dA/qWuDYpe+PE5iGkO/teIiUq8RsxlDAZfenuIWWlcKDQ9HzLV1C0qDyk1MDnQ&#10;LyZ6Svgq4uLyxunWltpXrUS+ucYphODSXYLqPKlspJ7KutLUtW8xR1lwneC3bAvOSEHHhb6RZUrh&#10;Ir804IKhBRcOXttzbbgW0PlrfpVg+3BwcuC2oNNx24Hb0vOmOxVAfmt1HLvlem34jG+55jJCoeni&#10;NQkMzKW6LMN9dUv+L0pvnYlXKLPbrn9dZq9UZqOnlPGBUfMwzu+lzPir8c8ozrNbUK7v5xum5oa2&#10;qXZNbMpuQuWb3wMchbPlAo4C6fLir8gcJWwiauJNSsd39AmunKkCanEgKArBlZ3g+qy1+lkLTth4&#10;hc02iSQ1AXeEvbq4E+m+EJ6oHmR4Vb5s3MU9qvZT1lb/VWD9vwAAAP//AwBQSwMEFAAGAAgAAAAh&#10;ACbL8sRvAAAAAAYAAB0AAABkcnMvZW1iZWRkaW5ncy9vbGVPYmplY3QxLmJpbrpwXvDBwo1SDxnQ&#10;gB0DM8O//5wMbEjijEA2CIOBAANQ/v9/EBtGg9hAoVEwhELgL9CtoPgbBSMzBIIY8oGwhEGBwZUh&#10;D0gXMVSCsjHRQIyBFSXPE6MRubwgRj0hNcgxR0gtLeSHsv0AAAAA//8DAFBLAQItABQABgAIAAAA&#10;IQDJ8NG8MAEAAL4CAAATAAAAAAAAAAAAAAAAAAAAAABbQ29udGVudF9UeXBlc10ueG1sUEsBAi0A&#10;FAAGAAgAAAAhADj9If/WAAAAlAEAAAsAAAAAAAAAAAAAAAAAYQEAAF9yZWxzLy5yZWxzUEsBAi0A&#10;FAAGAAgAAAAhAA+vdZp8BAAALAoAAA4AAAAAAAAAAAAAAAAAYAIAAGRycy9lMm9Eb2MueG1sUEsB&#10;Ai0AFAAGAAgAAAAhAA5ZqjXGAAAAMQEAACAAAAAAAAAAAAAAAAAACAcAAGRycy9jaGFydHMvX3Jl&#10;bHMvY2hhcnQxLnhtbC5yZWxzUEsBAi0AFAAGAAgAAAAhAKsWzUa5AAAAIgEAABkAAAAAAAAAAAAA&#10;AAAADAgAAGRycy9fcmVscy9lMm9Eb2MueG1sLnJlbHNQSwECLQAUAAYACAAAACEAOiI5Sd8AAAAI&#10;AQAADwAAAAAAAAAAAAAAAAD8CAAAZHJzL2Rvd25yZXYueG1sUEsBAi0AFAAGAAgAAAAhAAveeI5s&#10;CAAAciAAABUAAAAAAAAAAAAAAAAACAoAAGRycy9jaGFydHMvY2hhcnQxLnhtbFBLAQItABQABgAI&#10;AAAAIQAmy/LEbwAAAAAGAAAdAAAAAAAAAAAAAAAAAKcSAABkcnMvZW1iZWRkaW5ncy9vbGVPYmpl&#10;Y3QxLmJpblBLBQYAAAAACAAIABYCAABREwAAAAA=&#10;">
                <v:shape id="テキスト ボックス 59398" o:spid="_x0000_s1245" type="#_x0000_t202" style="position:absolute;left:3975;top:25364;width:26797;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7KFsMA&#10;AADeAAAADwAAAGRycy9kb3ducmV2LnhtbERPz2vCMBS+C/4P4QneNJlOWbumIhuDnRR1G+z2aJ5t&#10;WfNSmszW/94cBI8f3+9sM9hGXKjztWMNT3MFgrhwpuZSw9fpY/YCwgdkg41j0nAlD5t8PMowNa7n&#10;A12OoRQxhH2KGqoQ2lRKX1Rk0c9dSxy5s+sshgi7UpoO+xhuG7lQai0t1hwbKmzpraLi7/hvNXzv&#10;zr8/z2pfvttV27tBSbaJ1Ho6GbavIAIN4SG+uz+NhlWyTOLeeCdeAZ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7KFsMAAADeAAAADwAAAAAAAAAAAAAAAACYAgAAZHJzL2Rv&#10;d25yZXYueG1sUEsFBgAAAAAEAAQA9QAAAIgDAAAAAA==&#10;" filled="f" stroked="f">
                  <v:textbox>
                    <w:txbxContent>
                      <w:p w:rsidR="00351C14" w:rsidRPr="003771BC" w:rsidRDefault="00351C14" w:rsidP="00947793">
                        <w:pPr>
                          <w:spacing w:line="0" w:lineRule="atLeast"/>
                          <w:jc w:val="right"/>
                          <w:rPr>
                            <w:rFonts w:ascii="ＭＳ ゴシック" w:eastAsia="ＭＳ ゴシック" w:hAnsi="ＭＳ ゴシック"/>
                            <w:sz w:val="16"/>
                            <w:szCs w:val="20"/>
                          </w:rPr>
                        </w:pPr>
                        <w:r w:rsidRPr="003771BC">
                          <w:rPr>
                            <w:rFonts w:ascii="ＭＳ ゴシック" w:eastAsia="ＭＳ ゴシック" w:hAnsi="ＭＳ ゴシック" w:hint="eastAsia"/>
                            <w:sz w:val="16"/>
                            <w:szCs w:val="20"/>
                          </w:rPr>
                          <w:t>出典：H12,17</w:t>
                        </w:r>
                        <w:r>
                          <w:rPr>
                            <w:rFonts w:ascii="ＭＳ ゴシック" w:eastAsia="ＭＳ ゴシック" w:hAnsi="ＭＳ ゴシック" w:hint="eastAsia"/>
                            <w:sz w:val="16"/>
                            <w:szCs w:val="20"/>
                          </w:rPr>
                          <w:t>,22国勢調査、H27 住民基本台帳</w:t>
                        </w:r>
                      </w:p>
                    </w:txbxContent>
                  </v:textbox>
                </v:shape>
                <v:shape id="グラフ 59399" o:spid="_x0000_s1246" type="#_x0000_t75" alt="東大阪高井田地区の状況として人口・世帯数の推移を示しています。" style="position:absolute;left:365;top:1828;width:29383;height: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5ftD&#10;38gAAADeAAAADwAAAGRycy9kb3ducmV2LnhtbESPS0/DMBCE70j8B2uRuFEHKG0T6lY8VJUTqA8J&#10;jtt4iaPG6yg2ifvvcSUkjqOZ+UYzX0bbiJ46XztWcDvKQBCXTtdcKdjvVjczED4ga2wck4ITeVgu&#10;Li/mWGg38Ib6bahEgrAvUIEJoS2k9KUhi37kWuLkfbvOYkiyq6TucEhw28i7LJtIizWnBYMtvRgq&#10;j9sfq+BdH+JkxWY9/ZgdjnF4/vp87cdKXV/Fp0cQgWL4D/+137SCh/w+z+F8J10BufgFAAD//wMA&#10;UEsBAi0AFAAGAAgAAAAhALaDOJL+AAAA4QEAABMAAAAAAAAAAAAAAAAAAAAAAFtDb250ZW50X1R5&#10;cGVzXS54bWxQSwECLQAUAAYACAAAACEAOP0h/9YAAACUAQAACwAAAAAAAAAAAAAAAAAvAQAAX3Jl&#10;bHMvLnJlbHNQSwECLQAUAAYACAAAACEAMy8FnkEAAAA5AAAADgAAAAAAAAAAAAAAAAAuAgAAZHJz&#10;L2Uyb0RvYy54bWxQSwECLQAUAAYACAAAACEA5ftD38gAAADeAAAADwAAAAAAAAAAAAAAAACbAgAA&#10;ZHJzL2Rvd25yZXYueG1sUEsFBgAAAAAEAAQA8wAAAJADAAAAAA==&#10;">
                  <v:imagedata r:id="rId154" o:title=""/>
                  <o:lock v:ext="edit" aspectratio="f"/>
                </v:shape>
              </v:group>
            </w:pict>
          </mc:Fallback>
        </mc:AlternateContent>
      </w:r>
      <w:r>
        <w:rPr>
          <w:rFonts w:ascii="ＭＳ ゴシック" w:eastAsia="ＭＳ ゴシック" w:hAnsi="ＭＳ ゴシック" w:hint="eastAsia"/>
          <w:sz w:val="22"/>
        </w:rPr>
        <w:t>□</w:t>
      </w:r>
      <w:r w:rsidRPr="00016CA2">
        <w:rPr>
          <w:rFonts w:ascii="ＭＳ ゴシック" w:eastAsia="ＭＳ ゴシック" w:hAnsi="ＭＳ ゴシック" w:hint="eastAsia"/>
          <w:sz w:val="22"/>
        </w:rPr>
        <w:t>東大阪高井田地区の状況</w:t>
      </w:r>
    </w:p>
    <w:p w:rsidR="00947793" w:rsidRPr="00016CA2" w:rsidRDefault="00947793" w:rsidP="00A051DD">
      <w:pPr>
        <w:rPr>
          <w:rFonts w:ascii="ＭＳ 明朝" w:hAnsi="ＭＳ 明朝"/>
          <w:sz w:val="22"/>
        </w:rPr>
      </w:pPr>
      <w:r>
        <w:rPr>
          <w:rFonts w:ascii="ＭＳ 明朝" w:hAnsi="ＭＳ 明朝"/>
          <w:noProof/>
          <w:sz w:val="22"/>
        </w:rPr>
        <mc:AlternateContent>
          <mc:Choice Requires="wpg">
            <w:drawing>
              <wp:anchor distT="0" distB="0" distL="114300" distR="114300" simplePos="0" relativeHeight="253078528" behindDoc="0" locked="0" layoutInCell="1" allowOverlap="1" wp14:anchorId="3BFD85DD" wp14:editId="080553D8">
                <wp:simplePos x="0" y="0"/>
                <wp:positionH relativeFrom="column">
                  <wp:posOffset>3087563</wp:posOffset>
                </wp:positionH>
                <wp:positionV relativeFrom="paragraph">
                  <wp:posOffset>103422</wp:posOffset>
                </wp:positionV>
                <wp:extent cx="2973788" cy="2679590"/>
                <wp:effectExtent l="0" t="0" r="0" b="6985"/>
                <wp:wrapNone/>
                <wp:docPr id="160" name="グループ化 160" descr="東大阪高井田地区の状況として、操業環境の障害内容について調査結果を示しています。" title="東大阪高井田地区の状況（操業環境の障害内容）"/>
                <wp:cNvGraphicFramePr/>
                <a:graphic xmlns:a="http://schemas.openxmlformats.org/drawingml/2006/main">
                  <a:graphicData uri="http://schemas.microsoft.com/office/word/2010/wordprocessingGroup">
                    <wpg:wgp>
                      <wpg:cNvGrpSpPr/>
                      <wpg:grpSpPr>
                        <a:xfrm>
                          <a:off x="0" y="0"/>
                          <a:ext cx="2973788" cy="2679590"/>
                          <a:chOff x="0" y="0"/>
                          <a:chExt cx="2973788" cy="2679590"/>
                        </a:xfrm>
                      </wpg:grpSpPr>
                      <pic:pic xmlns:pic="http://schemas.openxmlformats.org/drawingml/2006/picture">
                        <pic:nvPicPr>
                          <pic:cNvPr id="2305" name="図 2305" descr="東大阪高井田地区の状況として、操業環境" title="東大阪高井田地区の状況"/>
                          <pic:cNvPicPr>
                            <a:picLocks noChangeAspect="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973788" cy="2353586"/>
                          </a:xfrm>
                          <a:prstGeom prst="rect">
                            <a:avLst/>
                          </a:prstGeom>
                          <a:noFill/>
                          <a:ln>
                            <a:noFill/>
                          </a:ln>
                        </pic:spPr>
                      </pic:pic>
                      <wps:wsp>
                        <wps:cNvPr id="2264" name="テキスト ボックス 2264"/>
                        <wps:cNvSpPr txBox="1">
                          <a:spLocks noChangeArrowheads="1"/>
                        </wps:cNvSpPr>
                        <wps:spPr bwMode="auto">
                          <a:xfrm>
                            <a:off x="278296" y="2329732"/>
                            <a:ext cx="2654300" cy="349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1C14" w:rsidRPr="003771BC" w:rsidRDefault="00351C14" w:rsidP="00947793">
                              <w:pPr>
                                <w:spacing w:line="0" w:lineRule="atLeast"/>
                                <w:ind w:left="480" w:hangingChars="300" w:hanging="480"/>
                                <w:rPr>
                                  <w:rFonts w:asciiTheme="majorEastAsia" w:eastAsiaTheme="majorEastAsia" w:hAnsiTheme="majorEastAsia"/>
                                  <w:sz w:val="16"/>
                                  <w:szCs w:val="20"/>
                                </w:rPr>
                              </w:pPr>
                              <w:r w:rsidRPr="003771BC">
                                <w:rPr>
                                  <w:rFonts w:asciiTheme="majorEastAsia" w:eastAsiaTheme="majorEastAsia" w:hAnsiTheme="majorEastAsia" w:hint="eastAsia"/>
                                  <w:sz w:val="16"/>
                                  <w:szCs w:val="20"/>
                                </w:rPr>
                                <w:t>出典：地域再生を支援する住工共存型都市環境創造に向けた実践調査（H16</w:t>
                              </w:r>
                              <w:r w:rsidRPr="003771BC">
                                <w:rPr>
                                  <w:rFonts w:asciiTheme="majorEastAsia" w:eastAsiaTheme="majorEastAsia" w:hAnsiTheme="majorEastAsia" w:hint="eastAsia"/>
                                  <w:sz w:val="16"/>
                                  <w:szCs w:val="20"/>
                                </w:rPr>
                                <w:t>都市再生モデル調査）</w:t>
                              </w:r>
                            </w:p>
                          </w:txbxContent>
                        </wps:txbx>
                        <wps:bodyPr rot="0" vert="horz" wrap="square" lIns="91440" tIns="45720" rIns="91440" bIns="45720" anchor="t" anchorCtr="0" upright="1">
                          <a:noAutofit/>
                        </wps:bodyPr>
                      </wps:wsp>
                    </wpg:wgp>
                  </a:graphicData>
                </a:graphic>
              </wp:anchor>
            </w:drawing>
          </mc:Choice>
          <mc:Fallback>
            <w:pict>
              <v:group id="グループ化 160" o:spid="_x0000_s1247" alt="タイトル: 東大阪高井田地区の状況（操業環境の障害内容） - 説明: 東大阪高井田地区の状況として、操業環境の障害内容について調査結果を示しています。" style="position:absolute;left:0;text-align:left;margin-left:243.1pt;margin-top:8.15pt;width:234.15pt;height:211pt;z-index:253078528" coordsize="29737,267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5wC4cBQAAogsAAA4AAABkcnMvZTJvRG9jLnhtbLRW624bRRT+j8Q7&#10;rPb/xuv12t614lSJL1WlQiMKDzDeHXtH3d1ZZsaxA0KqY6gKKhIqlxYIIKFwUaOGoAiklggeZnFC&#10;f/UVODO7dpwLJDTCku05czn7nXO+8+0sXhlGobaGGSc0ruvFBVPXcOxRn8S9uv7G623D0TUuUOyj&#10;kMa4rq9jrl9ZevmlxUFSwxYNaOhjpoGTmNcGSV0PhEhqhQL3AhwhvkATHMNil7IICTBZr+AzNADv&#10;UViwTLNSGFDmJ4x6mHOYbWaL+pLy3+1iT9zodjkWWljXAZtQv0z9duRvYWkR1XoMJQHxchjoBVBE&#10;iMTw0JmrJhJI6zNyylVEPEY57YoFj0YF2u0SD6sYIJqieSKaq4z2ExVLrzboJbM0QWpP5OmF3Xqv&#10;rq0yjfhQuwrkJ0YRFCnd2E3H2+l4Px0/mNz7TFNLPuYeJO7gq58nWz88e/jo2fbDP59+evjJ7mRz&#10;d3LvaTraOfzg14O9UTr6MR09SEffp7dHBx9/ePDd48P7u5Nvx7Dh2Rebk529yZ33JjtP0tF2OtpK&#10;R+/Czr8e/XHwzW+Hv3x08PVmunH/cAu8KQ9y9fd09Hl6ewNqR0QI4M4F8Hz/7r889/n++7Log6RX&#10;g9ivsuRmssryiV5myToOuyyS/1Ahbajosj6jCx4KzYNJy62Wqg4Q3IM1q1J1y25OKC+4ccY5L2id&#10;c7IwfXBB4pvBSYhXg29efxidqv/5fQKnRJ9hPXcSXchHhNitfmIAVRMkSIeERKyrtgNSSlDx2irx&#10;VllmHFHJKpnlKZcmX+5pmX1ZAl2cAbLAEp5ElOFDMn/XqXeLazFtBCju4WWegDoA7+XuwvHtyjwW&#10;XCckSZuEoeSEHOdphIY40YlnVAI4BF3epF4/wrHIZIvhEDJKYx6QhOsaq+Gog6EL2TW/CIQCyRTA&#10;ddBAEipdAc5d50I+XbJPKcvblrNsmq61YjTKZsOwzWrLWHbtqlE1W1XbtJ1io9h4R54u2rU+xxA+&#10;CpsJyaHD7CnwZ8pILriZQCmhkwlTQKb/ChpMycxIjJx5r0FyYR+MBcPCC+SwCwnM52HzbEFl+yjB&#10;shQcmlLrDF6hPmQB9QVVSfjvTVkql8pORVV42lpABcbFVUwjTQ4g5YBUuUdrEEcW23SLRB1TWXgV&#10;Sxgfm4Ag5IzCLxHnQwhACgy80PiUJ2BdLNnydXbWq+BmgBIMKKXbuUazKva00dLxnXTjcbrxJB3f&#10;1dLxZjoepxs/ga1Zchfgz89KwdPEcIWChBVV4Dw50RqM0UGAkQ+gs/aYO5r5uVCBrKpjuRVdk/JY&#10;kmppSRgZhZWAVsp2yYTXjhTQku06Zed/LpV69qlGck235bQc27CtSgsaqdk0ltsN26i0i9Vys9Rs&#10;NJrFaSMFxPdxLBlx+T6SueA0JP5UWTjrdRoh09YQXFfa6pMnZG5bQfbzEYxpD04Tm2mDW7Rsc8Vy&#10;jXbFqRp22y4bbtV0DLPorrgV03btZvt4SNdJjC8fkjao627ZKme8+sfYTPU5HRuqRUTAhTAkUV13&#10;ZptQTbKxFfuKPgJEMRvPpULCP0pFJk+ZLEnuZt0pR2LYGWb3HWvWFB3qr0NPMApqAGyE6ywMAsre&#10;0rUBXA3rOn+zj+S7M7wWQ0u4RduWd0ll2OWqBQabX+nMr6DYA1d1XehaNmwIsOBIP2GkF8CTsiaM&#10;6TLoXJcoBZJIM1QQkzRAStRIXQRVnPmlVd4052216+hqvfQ3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KiRO1zgAAAACgEAAA8AAABkcnMvZG93bnJldi54bWxMj0Frg0AQhe+F/odl&#10;Cr01qzGKta4hhLanUGhSKL1tdKISd1bcjZp/3+mpOQ7f471v8vVsOjHi4FpLCsJFAAKptFVLtYKv&#10;w9tTCsJ5TZXuLKGCKzpYF/d3uc4qO9EnjntfCy4hl2kFjfd9JqUrGzTaLWyPxOxkB6M9n0Mtq0FP&#10;XG46uQyCRBrdEi80usdtg+V5fzEK3ic9baLwddydT9vrzyH++N6FqNTjw7x5AeFx9v9h+NNndSjY&#10;6WgvVDnRKVilyZKjDJIIBAee41UM4sgkSiOQRS5vXyh+AQAA//8DAFBLAwQUAAYACAAAACEAW4SC&#10;4WIKAABwMQAAFAAAAGRycy9tZWRpYS9pbWFnZTEuZW1m7Jp/bJZXFcfvWyhtx69CGy0bsJZlo7qJ&#10;TwFZmJhtGhEIP0bpAMM2CqOMAq0dTn6z1VgcKNsqi2yYQkCNFheHCYtuMeoATciULYsafyVTUabx&#10;D2SABpX4+vm+73Me7vv0ffu2o/ww4abfnnPPOffcc8+59z5PH0g451aDwhCdCefWAmvvfb9zr41x&#10;rvLjs6Y6l3AtNc61FDhXYgZG5aC/c/cw9rTJjJ7o71oP9HMV9AeFshEhn0wmXXnID4YOD3mmcFWg&#10;GDB9ahy2yWyyG9CXAmtm48/hz+3PFzBIMQ11rvU26EjAErq0W5HITrqxQP4Uo5rWoGY2khtfhF/j&#10;Ebf6a8kVt9n7fjRvrvWY/ZWYq5Y4WgimH/ScLRxerT2duFbY4APJCclKFyRfCr4XHA0OBsh63eRO&#10;+MU7Ze7nzyWCKUWJ0+qPPFeW2het8NnmGbJ81CPOCU1YNLuHXYNb4zbAO/evn7ogOFOW8rF/8p/W&#10;qV9/tsyVI3sAfdveRCDeuXRfYyyODuSjvloQjIPeAdibrdqT0necGhqMJq6+ysmytaklRvtI+bbc&#10;c8zc6cuce6ZwQ4DWpvlEtdZfQ/8GLoAChF3z31UyYuWuZudmuUYqscZ9yn0aLHePubu6jL7L1bjJ&#10;eL4TVAUvP90SvNRZ5p6/6cg6aEHdN8rcPb9zwTACUjzrv5neB+eRUwtn9s4dWafYNVb1fXnujIIK&#10;+OHISo+7QLxk6hd3JKJ+Cf19K2cUxHOv9dsZy8WrPmYT561uhdj88zLXTXkROtvTZ2bnwMR+9U/v&#10;vLQz0/9LZSkfdmYm4u+vzGFnRny2M9PCOJ2ZAqgD8TNzBj99lZN43ZRvy/0A+LNXIPfah8Jm9qRa&#10;5as/WSdqe9Eh1z6eguyVjoJAvNVMdmra73oWDgQFEoStCMpzyu5ZVw8vVLpTPIAq4dydrTvaftSO&#10;z9/vS+js9OrMaD6Lc/WsrmdGMv/MqK8zM21F1zOjfNt5UB2M74k81xnz5eSi1XziPuLJW8Yztgql&#10;6mG2vg/l1uSqwQgwCGibVIQ8xI0G6lt7EeNNwN4XVJd4M7/SVQP51RxjgXyJV7MtafaSm73ik63F&#10;ZPEhyvnOdHs4phAq2Puc+e+LvClGz1+UN8QZ8ebKm40lvlZbq++z2JMrf+VAOYi/H85HFoBjYDrY&#10;hpNVAL/IptMXViWOIVW/p/Wy+PoiV1qj5y9vrn4crmVHuJab6JeC86Hc9oD2Ta68TPLGKB/moxpe&#10;eTK9+r5+YUyvvq/fFtOrL723vmitTBPxvTmTufLln0nxufaWrdX2RL4c5VqT5Uh+tEa/rxxezTWT&#10;o9QeP0Bc+lvtasZied5OHFd7L1gsXyCWJnAbeRoJYFPNqDqWM8mqge4X3TVjQUXIQ9zu3Zl/28lG&#10;etlLl2t/zUcfAMVUBxqZaClUtTuGpDEhLIUX6pxvvx6bX4InI/v19IUnsRXWZ9jvwW4g/l+I7PfQ&#10;F17AVtiTYX8Yuwvgjcj+MH3hDWyFwxn2J7Gbhv+zkf1J+sJZbIWTGfYl2BaCClHGHHMlicKEUME9&#10;LJQk/PWOw24TmBLZj0tsSghTsBXGZdjXYtcG6iP72kRbQqjHVqhN3Mq8YU2jewhRxPfmTlLNzR9T&#10;Rne4fydpL9idpJrrjrgcZ6K3sRBGqsXfWfRuEW+2RumqgfKn9b7bO9X8DYj5mEV/EigFliub4zwy&#10;X6++cmn6agLy9er7+oUxvfq+fltMr76vt3j8+HSv2fxx/c9i8UnfBGy89Or743fG9Or7+u/G9Or7&#10;+t/G9Or7+v/G9Or7+ltYjx+f+r7+EzG9+r5e+fDHq2+17s9c+Xj2cHQOMY/4wfBjEGjfcbaib33Z&#10;/PnnQPt1xMVxGfezncmGUD+dWG+Brwj7kKx3OGape7sT+ggoBVMR3gyVjp17r2v9/r2mG4pkZkp+&#10;8ZfWoLYa0fFlTY3feexzC5uDjl2HFm2d+8qi4mTR9paGt+bXbSrhEVOKTT4UZ7GRbCzQetJxwYTN&#10;8ia5YlsGFK/WYGux/h+Qya4q4+tt692IwubzJsukNl8RYuP9/YA8qjUmEd/XdVdUVnfxanb/WVzX&#10;Qiy1xNVC0lXDvvpuqLVma6qt5hEu9duEzqe+XevcWRsAQx0v27cJzWffJqbN7vptQrLh2Nj3PPVL&#10;6L+a5duEcmD7QHw10JqUI19u/LvdK/48/pnIdV8xfbRvdadqf3wW2gAtB4pROdY6Ld46+Hqg9935&#10;0MehS6AQWvqOMl0/JDNT8ou/0jdUMik/E9zE1PpVS4PlILaW6OxiGvH5znHMR5TrnuTDIo6fY9+n&#10;z1+Nmv2KINeCv4DtoLuaLUT/G7AR/BlsBX7NTKfc5KrZfegmkMXrtUr/7WZ7tSf7aTDJ/gr507vP&#10;t6Hd1aoe/VDs9kIroQegEFr6fJku3/mquX6+Mr7F9vZO1HvsD0E5yX9TFHR3J6pIR7AZBj0OhdDS&#10;NTNd/prVpO4pO2Oits+u9n2TWg6/ruU7cQZJP0GM9dB/QPPVbCZ2b2P3IPQdKISWrpnp8tVsPP9+&#10;qBpdr1n6fPT2nBWRdGEUuBHkq5m+9wwMbd8D5Seqmeny1awm9SS7XjO7W3pbsy0k/Q7wLLgb5KvZ&#10;E9gEoB18GPAT1cx0+Wo24fo5u6Tn2edJ+n2gAzwM8tVM36rqwG6wGPAT1cx0+Ws2+f/ubvSfuZyL&#10;VjsjLD7i8/3tEfORyoHeHXryrqgsq9lztrs66b3+MKgBr4OPAL9OptO83b3XB0SoO0CoA/XgFJBf&#10;/b+buF/T5at/Df8qofyZb9//aPzK//gs/k2Xz//4bvzPDv0vzeLfdPn8T+jG/+Oh/51Z/Jsun/+J&#10;WfzbfiNX0X4jTRF/JffetRRLd+egkwQNAfeDH4AlgLLQ0u9ypsv33fTNZ762a86cYavn3D/z+eKk&#10;vqJ+dPmzX25Irp57aJG+m5L7rNC+jut0B5jM9v0+ZFrHBqA4twI/TtMp3lzndQU6xZmY09SYjvOL&#10;s5sa9Y235JPnlpckbc44zRaj2Vh82/D9MbAXKL5vAT8+0+n7WK746tH9cemHFjckH91SXNccNLYH&#10;CwbPPvSUzeXnxWQ+1f1jcejvKcXxOojHIV3P4vj3Q8nlzUH/unEbn9k+qdbm6kkc7cwxCbwNFMcZ&#10;4MdhuoHIc+VjGbrnFg9dMm2uKtYcHH2oqbEh+Z8NJ56+uD8spjj1Y1ReNoMHwQ0EoXji77+mK0aX&#10;K54H0N28IFjQHOyfM2VFQ/Lojt0N8XnVj8/dhmw6+GA4d/w9znQl2OSaux7dwTUrn2gLVrVsaWkO&#10;Hp23cddYhNnmj8u0fu2LqWBeGEP8vcR0+fbF12ff2P5W8FpwIWhIzmv/+1Pvq63+jM03CP8GPwem&#10;v5buxGsxlkKeVdVhDnWvVIQ8336jfzdDlPX9U+8ptwONwU8KndR6LbC19veehfiP5tLYMUC103fm&#10;KmgxGBHKIBmxjA77kqu9yBybgO9De7kUHES+GVTBd+fTH6s9qLHW8o1V3KVmDM2VNz8P/nxDGFMe&#10;ji8N+f8BAAD//wMAUEsBAi0AFAAGAAgAAAAhAKbmUfsMAQAAFQIAABMAAAAAAAAAAAAAAAAAAAAA&#10;AFtDb250ZW50X1R5cGVzXS54bWxQSwECLQAUAAYACAAAACEAOP0h/9YAAACUAQAACwAAAAAAAAAA&#10;AAAAAAA9AQAAX3JlbHMvLnJlbHNQSwECLQAUAAYACAAAACEAfznALhwFAACiCwAADgAAAAAAAAAA&#10;AAAAAAA8AgAAZHJzL2Uyb0RvYy54bWxQSwECLQAUAAYACAAAACEAjiIJQroAAAAhAQAAGQAAAAAA&#10;AAAAAAAAAACEBwAAZHJzL19yZWxzL2Uyb0RvYy54bWwucmVsc1BLAQItABQABgAIAAAAIQCokTtc&#10;4AAAAAoBAAAPAAAAAAAAAAAAAAAAAHUIAABkcnMvZG93bnJldi54bWxQSwECLQAUAAYACAAAACEA&#10;W4SC4WIKAABwMQAAFAAAAAAAAAAAAAAAAACCCQAAZHJzL21lZGlhL2ltYWdlMS5lbWZQSwUGAAAA&#10;AAYABgB8AQAAFhQAAAAA&#10;">
                <v:shape id="図 2305" o:spid="_x0000_s1248" type="#_x0000_t75" alt="東大阪高井田地区の状況として、操業環境" style="position:absolute;width:29737;height:23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JFm3FAAAA3QAAAA8AAABkcnMvZG93bnJldi54bWxEj81qwzAQhO+BvIPYQG+JHDcOqWvZBJfQ&#10;3kLcPsDWWv9Qa2UsNXHfvioUchxm5hsmK2YziCtNrresYLuJQBDXVvfcKvh4P60PIJxH1jhYJgU/&#10;5KDIl4sMU21vfKFr5VsRIOxSVNB5P6ZSurojg25jR+LgNXYy6IOcWqknvAW4GWQcRXtpsOew0OFI&#10;ZUf1V/VtFMinz3I8xI15Pe2SEs+tfdklVqmH1Xx8BuFp9vfwf/tNK4gfowT+3oQn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yRZtxQAAAN0AAAAPAAAAAAAAAAAAAAAA&#10;AJ8CAABkcnMvZG93bnJldi54bWxQSwUGAAAAAAQABAD3AAAAkQMAAAAA&#10;">
                  <v:imagedata r:id="rId156" o:title="東大阪高井田地区の状況として、操業環境"/>
                  <v:path arrowok="t"/>
                </v:shape>
                <v:shape id="テキスト ボックス 2264" o:spid="_x0000_s1249" type="#_x0000_t202" style="position:absolute;left:2782;top:23297;width:26543;height:3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OXeMUA&#10;AADdAAAADwAAAGRycy9kb3ducmV2LnhtbESPQWvCQBSE7wX/w/IEb3XXEKWmriItBU+VahW8PbLP&#10;JDT7NmS3SfrvXaHgcZiZb5jVZrC16Kj1lWMNs6kCQZw7U3Gh4fv48fwCwgdkg7Vj0vBHHjbr0dMK&#10;M+N6/qLuEAoRIewz1FCG0GRS+rwki37qGuLoXV1rMUTZFtK02Ee4rWWi1EJarDgulNjQW0n5z+HX&#10;ajh9Xi/nVO2LdztvejcoyXYptZ6Mh+0riEBDeIT/2zujIUkWKdzfx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5d4xQAAAN0AAAAPAAAAAAAAAAAAAAAAAJgCAABkcnMv&#10;ZG93bnJldi54bWxQSwUGAAAAAAQABAD1AAAAigMAAAAA&#10;" filled="f" stroked="f">
                  <v:textbox>
                    <w:txbxContent>
                      <w:p w:rsidR="00351C14" w:rsidRPr="003771BC" w:rsidRDefault="00351C14" w:rsidP="00947793">
                        <w:pPr>
                          <w:spacing w:line="0" w:lineRule="atLeast"/>
                          <w:ind w:left="480" w:hangingChars="300" w:hanging="480"/>
                          <w:rPr>
                            <w:rFonts w:asciiTheme="majorEastAsia" w:eastAsiaTheme="majorEastAsia" w:hAnsiTheme="majorEastAsia"/>
                            <w:sz w:val="16"/>
                            <w:szCs w:val="20"/>
                          </w:rPr>
                        </w:pPr>
                        <w:r w:rsidRPr="003771BC">
                          <w:rPr>
                            <w:rFonts w:asciiTheme="majorEastAsia" w:eastAsiaTheme="majorEastAsia" w:hAnsiTheme="majorEastAsia" w:hint="eastAsia"/>
                            <w:sz w:val="16"/>
                            <w:szCs w:val="20"/>
                          </w:rPr>
                          <w:t>出典：地域再生を支援する住工共存型都市環境創造に向けた実践調査（H16都市再生モデル調査）</w:t>
                        </w:r>
                      </w:p>
                    </w:txbxContent>
                  </v:textbox>
                </v:shape>
              </v:group>
            </w:pict>
          </mc:Fallback>
        </mc:AlternateContent>
      </w:r>
    </w:p>
    <w:p w:rsidR="00947793" w:rsidRPr="00016CA2" w:rsidRDefault="00947793" w:rsidP="00A051DD">
      <w:pPr>
        <w:rPr>
          <w:rFonts w:ascii="ＭＳ 明朝" w:hAnsi="ＭＳ 明朝"/>
          <w:sz w:val="22"/>
        </w:rPr>
      </w:pPr>
    </w:p>
    <w:p w:rsidR="00947793" w:rsidRPr="00016CA2" w:rsidRDefault="00947793" w:rsidP="00A051DD">
      <w:pPr>
        <w:rPr>
          <w:rFonts w:ascii="ＭＳ 明朝" w:hAnsi="ＭＳ 明朝"/>
          <w:sz w:val="22"/>
        </w:rPr>
      </w:pPr>
    </w:p>
    <w:p w:rsidR="00947793" w:rsidRPr="00016CA2" w:rsidRDefault="00947793" w:rsidP="00A051DD">
      <w:pPr>
        <w:rPr>
          <w:rFonts w:ascii="ＭＳ 明朝" w:hAnsi="ＭＳ 明朝"/>
          <w:sz w:val="22"/>
        </w:rPr>
      </w:pPr>
    </w:p>
    <w:p w:rsidR="00947793" w:rsidRPr="00016CA2" w:rsidRDefault="00947793" w:rsidP="00A051DD">
      <w:pPr>
        <w:ind w:firstLineChars="100" w:firstLine="220"/>
        <w:rPr>
          <w:rFonts w:ascii="ＭＳ 明朝" w:hAnsi="ＭＳ 明朝"/>
          <w:sz w:val="22"/>
        </w:rPr>
      </w:pPr>
    </w:p>
    <w:p w:rsidR="00947793" w:rsidRPr="00016CA2" w:rsidRDefault="00947793" w:rsidP="00A051DD">
      <w:pPr>
        <w:rPr>
          <w:rFonts w:ascii="ＭＳ 明朝" w:hAnsi="ＭＳ 明朝"/>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947793">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947793">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r>
        <w:rPr>
          <w:rFonts w:ascii="ＭＳ ゴシック" w:hAnsi="ＭＳ ゴシック" w:hint="eastAsia"/>
          <w:kern w:val="24"/>
          <w:sz w:val="22"/>
        </w:rPr>
        <w:t>□</w:t>
      </w:r>
      <w:r w:rsidRPr="00016CA2">
        <w:rPr>
          <w:rFonts w:ascii="ＭＳ ゴシック" w:hAnsi="ＭＳ ゴシック" w:hint="eastAsia"/>
          <w:kern w:val="24"/>
          <w:sz w:val="22"/>
        </w:rPr>
        <w:t>東大阪市　モノづくり推進地域</w:t>
      </w:r>
    </w:p>
    <w:p w:rsidR="00947793" w:rsidRPr="00016CA2" w:rsidRDefault="00947793" w:rsidP="00947793">
      <w:pPr>
        <w:pStyle w:val="a5"/>
        <w:spacing w:line="360" w:lineRule="exact"/>
        <w:ind w:left="220" w:hangingChars="100" w:hanging="220"/>
        <w:rPr>
          <w:rFonts w:ascii="ＭＳ ゴシック" w:hAnsi="ＭＳ ゴシック"/>
          <w:kern w:val="24"/>
          <w:sz w:val="22"/>
        </w:rPr>
      </w:pPr>
      <w:r>
        <w:rPr>
          <w:rFonts w:ascii="ＭＳ ゴシック" w:hAnsi="ＭＳ ゴシック"/>
          <w:noProof/>
          <w:kern w:val="24"/>
          <w:sz w:val="22"/>
        </w:rPr>
        <mc:AlternateContent>
          <mc:Choice Requires="wpg">
            <w:drawing>
              <wp:anchor distT="0" distB="0" distL="114300" distR="114300" simplePos="0" relativeHeight="253101056" behindDoc="0" locked="0" layoutInCell="1" allowOverlap="1" wp14:anchorId="4F6E2FCD" wp14:editId="512CBD5D">
                <wp:simplePos x="0" y="0"/>
                <wp:positionH relativeFrom="column">
                  <wp:posOffset>-5494</wp:posOffset>
                </wp:positionH>
                <wp:positionV relativeFrom="paragraph">
                  <wp:posOffset>178960</wp:posOffset>
                </wp:positionV>
                <wp:extent cx="5867400" cy="4590635"/>
                <wp:effectExtent l="0" t="0" r="0" b="635"/>
                <wp:wrapNone/>
                <wp:docPr id="161" name="グループ化 161" descr="東大阪市モノづくり推進地域を示しています。" title="東大阪市モノづくり推進地域"/>
                <wp:cNvGraphicFramePr/>
                <a:graphic xmlns:a="http://schemas.openxmlformats.org/drawingml/2006/main">
                  <a:graphicData uri="http://schemas.microsoft.com/office/word/2010/wordprocessingGroup">
                    <wpg:wgp>
                      <wpg:cNvGrpSpPr/>
                      <wpg:grpSpPr>
                        <a:xfrm>
                          <a:off x="0" y="0"/>
                          <a:ext cx="5867400" cy="4590635"/>
                          <a:chOff x="0" y="0"/>
                          <a:chExt cx="5867400" cy="4590635"/>
                        </a:xfrm>
                      </wpg:grpSpPr>
                      <wps:wsp>
                        <wps:cNvPr id="2265" name="テキスト ボックス 2265"/>
                        <wps:cNvSpPr txBox="1">
                          <a:spLocks noChangeArrowheads="1"/>
                        </wps:cNvSpPr>
                        <wps:spPr bwMode="auto">
                          <a:xfrm>
                            <a:off x="2902226" y="4333460"/>
                            <a:ext cx="279463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1C14" w:rsidRPr="003771BC" w:rsidRDefault="00351C14" w:rsidP="00947793">
                              <w:pPr>
                                <w:spacing w:line="0" w:lineRule="atLeast"/>
                                <w:ind w:left="480" w:hangingChars="300" w:hanging="480"/>
                                <w:rPr>
                                  <w:rFonts w:ascii="ＭＳ ゴシック" w:eastAsia="ＭＳ ゴシック" w:hAnsi="ＭＳ ゴシック"/>
                                  <w:sz w:val="16"/>
                                  <w:szCs w:val="20"/>
                                </w:rPr>
                              </w:pPr>
                              <w:r w:rsidRPr="003771BC">
                                <w:rPr>
                                  <w:rFonts w:ascii="ＭＳ ゴシック" w:eastAsia="ＭＳ ゴシック" w:hAnsi="ＭＳ ゴシック" w:hint="eastAsia"/>
                                  <w:sz w:val="16"/>
                                  <w:szCs w:val="20"/>
                                </w:rPr>
                                <w:t>出典：住工共生のまちづくりパンフレット（</w:t>
                              </w:r>
                              <w:r w:rsidRPr="003771BC">
                                <w:rPr>
                                  <w:rFonts w:ascii="ＭＳ ゴシック" w:eastAsia="ＭＳ ゴシック" w:hAnsi="ＭＳ ゴシック" w:hint="eastAsia"/>
                                  <w:sz w:val="16"/>
                                  <w:szCs w:val="20"/>
                                </w:rPr>
                                <w:t>東大阪市）</w:t>
                              </w:r>
                            </w:p>
                          </w:txbxContent>
                        </wps:txbx>
                        <wps:bodyPr rot="0" vert="horz" wrap="square" lIns="91440" tIns="45720" rIns="91440" bIns="45720" anchor="t" anchorCtr="0" upright="1">
                          <a:noAutofit/>
                        </wps:bodyPr>
                      </wps:wsp>
                      <wpg:grpSp>
                        <wpg:cNvPr id="2306" name="グループ化 2306"/>
                        <wpg:cNvGrpSpPr/>
                        <wpg:grpSpPr>
                          <a:xfrm>
                            <a:off x="0" y="0"/>
                            <a:ext cx="5867400" cy="4248150"/>
                            <a:chOff x="0" y="0"/>
                            <a:chExt cx="5867400" cy="4248150"/>
                          </a:xfrm>
                        </wpg:grpSpPr>
                        <wpg:grpSp>
                          <wpg:cNvPr id="1143" name="グループ化 1143"/>
                          <wpg:cNvGrpSpPr/>
                          <wpg:grpSpPr>
                            <a:xfrm>
                              <a:off x="0" y="0"/>
                              <a:ext cx="5867400" cy="4171950"/>
                              <a:chOff x="0" y="0"/>
                              <a:chExt cx="5867400" cy="4171950"/>
                            </a:xfrm>
                          </wpg:grpSpPr>
                          <pic:pic xmlns:pic="http://schemas.openxmlformats.org/drawingml/2006/picture">
                            <pic:nvPicPr>
                              <pic:cNvPr id="1144" name="図 1144" descr="\\10.19.37.21\kikaku\50_まちづくり計画\504_住工共生のまちづくり\30 住まちマスタープラン\H28\H280614「住まうビジョン・大阪」案の作成\参考：東大阪市パンフレット\東大阪市HPより住工共生パンフレット26juukoupanhu - コピー.png"/>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867400" cy="4171950"/>
                              </a:xfrm>
                              <a:prstGeom prst="rect">
                                <a:avLst/>
                              </a:prstGeom>
                              <a:noFill/>
                              <a:ln>
                                <a:noFill/>
                              </a:ln>
                            </pic:spPr>
                          </pic:pic>
                          <wps:wsp>
                            <wps:cNvPr id="1145" name="正方形/長方形 1145"/>
                            <wps:cNvSpPr/>
                            <wps:spPr>
                              <a:xfrm>
                                <a:off x="1943100" y="3892550"/>
                                <a:ext cx="229552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297" name="図 2297"/>
                            <pic:cNvPicPr>
                              <a:picLocks noChangeAspect="1"/>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4181475" y="1438275"/>
                              <a:ext cx="1685925" cy="280987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id="グループ化 161" o:spid="_x0000_s1250" alt="タイトル: 東大阪市モノづくり推進地域 - 説明: 東大阪市モノづくり推進地域を示しています。" style="position:absolute;left:0;text-align:left;margin-left:-.45pt;margin-top:14.1pt;width:462pt;height:361.45pt;z-index:253101056" coordsize="58674,45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3pvgcAADAWAAAOAAAAZHJzL2Uyb0RvYy54bWzcWFuP3NQdf6/Ed7D8&#10;Pju2x56xR5mg2bkEpC1ZEVBeVkJnbM+Mu7aPe+zZ2QUh7Y4BrRAlvQQokDaCQqEXWigPQCHthzGz&#10;IU98Bf7/c2zPJQvZJJuHNtJOzv3877+fz4XH9wNf2nNZ7NGwJasbiiy5oU0dLxy15Gef6VdMWYoT&#10;EjrEp6Hbkg/cWH784mM/uzCNmq5Gx9R3XCbBIWHcnEYteZwkUbNaje2xG5B4g0ZuCJNDygKSQJeN&#10;qg4jUzg98KuaotSrU8qciFHbjWMY7YpJ+SI/fzh07eTycBi7ieS3ZJAt4b+M/w7wt3rxAmmOGInG&#10;np2LQR5AioB4IVxaHtUlCZEmzLvrqMCzGY3pMNmwaVClw6Fnu1wH0EZV1rS5xOgk4rqMmtNRVJoJ&#10;TLtmpwc+1n5qb5tJngO+q6uyFJIAnJTNPs3Sv2XpN1n61vy1NyU+5bixDYY7+cNn8w8+uvP7v86/&#10;nGXp+1n6enb0YXZ0LZu9evL6x3cO/zW/8en85s1s9tvbH/w7O3orO/pzdvRSdvSf7Ojt7HAGLvAS&#10;H+444znooGk0aoKcl1h0Jdpm+cBI9NDm+0MW4P9gTWmfu/agdK27n0g2DBpmvaErEAE2zOmGpdRr&#10;hnC+Pb58yj573LvHzmpxcRXlK8WZRhDI8cJX8cP56sqYRC4PgRhtkPtK0+pG6az0lWz2STb7KkuP&#10;pSy9kaVpNvsn9CW+ipuL70XjScn+JgVzqDxY42iL2ruxFNLOmIQjt80YnY5d4oDQKloHVCu3oh/i&#10;ZoyHDKY/pw74kEwSyg9a84BmKRpcLkto61qtptfzRCu8oTUsHR3AvaEZDbXBnVGalDQjFieXXBpI&#10;2GjJDBKZ30T2tuIEJVssQdeHtO/5PoyTph+uDMBCMQJ3w1acQyl4br5gKVbP7Jl6RdfqvYqudLuV&#10;dr+jV+p9kKhb63Y6XfVFvFfVm2PPcdwQrynqhKqfzbd5xRIZXlaKmPqeg8ehSDEbDTo+k/YI1Kk+&#10;/8ftDzOLZdVVMbgRQJc1lVRNVzY1q9Kvm42K3teNitVQzIqiWptWXdEtvdtfVWnLC92HV0matmTL&#10;0AwRWAuh13RT+L+7dSPNwEsACXwvaMlmuYg0MRx7ocNdmxDPF+0lU6D4C1OAuwtH8+DFeBWRm+wP&#10;9kWhAyHhOIzmAXUOIJ4ZhRCD2gA4Bo0xZc/L0hQwoSXHv5wQ5sqS/2QIOWGpuo4gwju60dCgw5Zn&#10;BsszJLThqJacyJJodhIBPJOIeaMx3CSyMKRtyKOhx8N6IVWefVBLRAXkFUY0lwpBTYE0O71qazjH&#10;FT3v8qnppmrkKX1/5XOxs8z19fKZ19J1TVVVr/2YpnzukWiqNlTrwTRd7PwRTSPPbsJfnnnQuquY&#10;3Jv8wK5kgvEpCFRwpjMCwnYnUQX4R0QSb+D5XnLAuRSkLgoV7m17NmYNdhahBkbWCwfM3/1cEv2c&#10;FezsqMqGam3UGhuaurPr7ZLdyY6hPMdx/72SIXz38fHt61/DhP7ct7euzb/4cP7yZ7ev38yO/rG2&#10;cKemSLAiH03/iPA2+69gJFn6lyz9fOcJzcQ/pa7q2eFrxeJXsvR32ezLLP0I1mTp14KrZIe/Onnv&#10;GK759taNk+Nf78yvzb47TL//5p1VFvIbvueNLP07gmh6vLM8/cR2NjsGlrMieLq+Rav/YjLZBdpG&#10;wvFEqkjZDKS4DoJvROEIs7EwqjAxoJhnr4FwHAHYFQC8uryK3RX/DHwvKkAE23kkQKFZY4inBBPw&#10;JWCfXWpPAjdMBJ1mrg9BQcN47EUxVLemGwxcBwD4SQfooQ1UPgHghwIWCjwuiu0yqmpmW1EsbbPS&#10;MZQOoGqjV2lbeqPSUHrAwaB2dNROAUGT2AX1id+NvHPAIA6fvDAJHChwgQM/DKGFBNzaT4ORwR0A&#10;TwlzE3uMzSGgcT4Oi8sJbvWFodEHZ6JBgA73IqKnVIkFsTkv7sPlF0DIm6CAgL9HzlOhRpQ89eST&#10;P528+dX81vvVO298IVpYQ0oshkpzpaD3gmeiS9aYpWrpNRVpPBi2ZlqaURRn5HTI8zXNMpCFcGYJ&#10;3y2wJCcbxUn3ySyX+BeEBH6WuiVRG4wES4aJZcIj+ObK0Fk2QsjhzjXaEicHPvAbnHvaHQKBQSUF&#10;yVoVhtg2ZHFO7MfEcQWZNJBL5SYopeB5wQ9chH1+dn7A6WdDwoCUIk2GuNXln9ilYMpPCSY2lzv4&#10;zTRMys2BF1J22gE+aJXfLNYXRhKmWVCmksjFkd334MNhi8TJNmHwRQ8hg+zuMvwMfQpcleYtWUK+&#10;d9r4+bLBcBJ0KJB7qKIgHW8ie0z8ojlkNLgKjxlt5KAwVdBHO2FFpyCQ8Bxiu+02XyZgfCu8EgH4&#10;C+dhhD+zf5WwKK8gCWTHU7T4lCTNtY8osRb9cQYquqBrAsugmPzPUBgoDo1lCsP7EFlY0ZHonDMm&#10;Yzhe9ZIxN3zhnEcM0tr/NUhjFUBnPQAY66qp6vDMgMgBnxKmJp4cBG9B5FDrpoFoId4kTMUyH/ZR&#10;4n5eIoxaXQfOVK+02134bNe7ZmVzE1qdTg8hr64bvZIzxVDd6fTyILaB+zsPT5vywowvCVDdC0Z3&#10;KmtYzn7ehmdJvit/QsV3z+U+tJcfei/+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OkRn6t8AAAAIAQAADwAAAGRycy9kb3ducmV2LnhtbEyPQWvCQBSE74X+h+UJ&#10;velmI7Ya8yIibU9SUAult2fyTILZ3ZBdk/jvuz21x2GGmW/Szagb0XPnamsQ1CwCwSa3RW1KhM/T&#10;23QJwnkyBTXWMMKdHWyyx4eUksIO5sD90ZcilBiXEELlfZtI6fKKNbmZbdkE72I7TT7IrpRFR0Mo&#10;142Mo+hZaqpNWKio5V3F+fV40wjvAw3buXrt99fL7v59Wnx87RUjPk3G7RqE59H/heEXP6BDFpjO&#10;9mYKJxqE6SoEEeJlDCLYq3iuQJwRXhZKgcxS+f9A9gMAAP//AwBQSwMECgAAAAAAAAAhAA/+eHhY&#10;nhoAWJ4aABQAAABkcnMvbWVkaWEvaW1hZ2UxLnBuZ4lQTkcNChoKAAAADUlIRFIAAAWEAAAD6wgC&#10;AAAAZzsfoAAAAAFzUkdCAK7OHOkAAAAEZ0FNQQAAsY8L/GEFAAAACXBIWXMAACHVAAAh1QEEnLSd&#10;AAD/pUlEQVR4Xuz9B7geR5Ev/uMgWZaccCBjsskmmBxMNjkHA8ZgYMmZXcIGMgYDZsGkdbZyODo5&#10;55yTsizLOQDLssvu3Zv23r3h/zn67p3/+R3JtmylI3vmeZ955p3p6a6urq6uqq6qecD/LY8SAyUG&#10;SgyUGCgxUGKgxECJgRIDJQZKDJQYKDFQYqDEwEHEwAMOYltlUyUGSgyUGCgxUGKgxECJgRIDJQZK&#10;DJQYKDFQYqDEQImB/1saI0oiKDFQYqDEQImBEgMlBkoMlBgoMVBioMRAiYESAyUGDioGSmPEQUV3&#10;2ViJgRIDJQZKDJQYKDFQYqDEQImBEgMlBkoMlBgoMVAaI0oaKDFQYqDEQImBEgMlBkoMlBgoMVBi&#10;oMRAiYESAyUGDioGSmPEQUV32ViJgRIDJQZKDJQYKDFQYqDEQImBEgMlBkoMlBgoMVAaI0oaKDFQ&#10;YqDEQImBEgMlBkoMlBgoMVBioMRAiYESAyUGDioGSmPEQUV32ViJgRIDJQZKDJQYKDFQYqDEQImB&#10;EgMlBkoMlBgoMVAaI0oaKDFQYqDEQImBEgMlBkoMlBgoMVBioMRAiYESAyUGDioGSmPEQUV32ViJ&#10;gRIDJQZKDJQYKDFQYqDEQImBEgMlBkoMlBgoMVAaI0oaKDFQYqDEQImBEgMlBkoMlBgoMVBioMRA&#10;iYESAyUGDioGSmPEQUV32ViJgRIDJQZKDJQYKDFw38PA//k//+d//X+POX383//7f+f5fa/vZY9K&#10;DJQYKDFQYqDEwL3DQGmMuHd4K98qMVBioMRAiYESAyUGSgz8BwZKY0RJCiUGSgyUGCgxUGLgnmKg&#10;NEbcU4yV5UsMlBg4DDBAMbAPma1I1//+7//uOhf/83/+T9f/43/8D38dOpOS+Zvr4m9uplhRIMWK&#10;TdCiFReHAWpKEEsMlBjYrxgo2Mh//a//9Q9/+MPvfve7v991/PGPf/zH/3f8513Hv/7rvzoroyRG&#10;lL+K+Ft6TOzXMSkrKzFQYqDEQImBwwMDpTHi8BinEsoSAyUG7hEGCmNB7A633nrr7bfffsMNN9y8&#10;67jlllvoCc6Om266aefOnTfeeOOf/vQnisF/+n8HPaE43PNUSZXcdtttv/3tb2ka//AP/0Cp8Dd3&#10;aBQxfNwjOMvCJQZKDBzuGMisZ1wYGxtbunTp+Pj4pl3Hhg0bNm7cODU11dzcfN11133wgx98xzve&#10;sW7X0d3dPTEx0dDQ0NTU1NLSMjAwwB5xuOOhhL/EQImBEgMlBkoM3FMMlMaIe4qxsnyJgRIDhwEG&#10;CmMESwQbwfXXX79ly5bOzs6tW7dSFSgADBAdHR19fX2Dg4M9PT2e0iXu7Pi3f/u3//7f//v27dvv&#10;uOMOZgvaBesGYwRbBi2CvuGa4lF6RhwGlFGCWGLgAGAAk2HfrKurY1lgqYwfRFwh/st/+S+Yw+WX&#10;X/6qV71q8eLFl1xySWtra39/P+4RY8TIyEhVVdU///M/HwC4yipLDJQYKDFQYqDEwLzGQGmMmNfD&#10;UwJXYqDEwL3GQHwinIVmMD1MTk7SE4j+DBNDQ0NsEPYquTPQFtgXGClYHBKdEUOGv8Wd/KVjbNu2&#10;7dprr6U8qM1fPhFtbW28sukVtjpnh37ca7DLF0sMlBg4vDCAw+AbPKfYN7u6utga2tvbeUOwNTjc&#10;rK6ufuMb3/iTn/zkxBNPvOiiizCilGEeVYBJdMWKFYykjKGHV8dLaEsMlBgoMVBioMTAPmKgNEbs&#10;IwLL10sMlBiYpxiIMYIdgarAAMFwQPrnBMEwkRQSHing2tYlrwdWCcpA8kqkwH/7b/+NQ4QYDXYH&#10;wR2UDXYHhTlj0yKmp6d37NjBusG0QZ1wh8HC0zJSY54SRAlWiYEDgwGcBPfgHsXBilmTpRJzcHCh&#10;EqzhzHnqRz/6ES5x6qmnLlu2TJgGRqTA73//e5ZNfhMsF+vXr1fJgQGwrLXEQImBEgMlBkoMzFMM&#10;lMaIeTowJVglBkoM7AsG4uBAuGdNYFlgSuAFLcXD8PAwBSC+DGwH//Iv/xJbA4NC0sh5hbu1O0wP&#10;PCa84l3eEAwZXrSrefbZZz/xiU887bTTPvrRjzJG2AjlE+F1G5te927cK/YF+PLdEgMlBg4LDCSp&#10;LWNE4rYqKyt5PTBGcKFiAGX3xD0YHThHfOELX6ivrz/ppJNWrly5evVq4V2YRvwmwnPYI7CdMu/M&#10;YTHuJZAlBkoMlBgoMbC/MFAaI/YXJst6SgyUGJhfGCDWC8Qg6DNG2K5Mvkm7lIwOo6OjLtgamCSY&#10;GDyiDEhvqdjmzZttZtIQ7F5+73vf+8pXvrJ8+fLPfvazF1xwwWWXXfayl73sJS95yV/91V959MhH&#10;PvJzn/ucGhg4BGsIAudJQfcQKF4mxp9fpFBCU2LgAGAgZggHK6Tpz/0B38BbeEAwTbrgKOGC0YEB&#10;4uUvfzkvqgc96EEyXCrGM0LsBmMEKycGggUxRnCRYDwtuccBGKuyyhIDJQZKDJQYmKcYKI0R83Rg&#10;SrBKDJQY2BcMJEaDcYHjA2OEKAxOEL6IwQbhgtcDk4Gz/Uy2CWkpv/vd77JBfOtb3+L4QGE44YQT&#10;pJp79KMfzfQg/sJOJj3BpzR8NYP1gY4hUuOHP/wh/wgqB9WCi3VFRYU8FP5yo9DivgBfvltioMTA&#10;/MdAYYz4p3/6J3OfcZNxAUvBWPhMib/AbXwyw3HFFVcsWbLkO9/5zpe//GW8glUCV8E3ZI5wZobw&#10;OhNGvvJT5sGd/0NfQlhioMRAiYESA/sLA6UxYn9hsqynxECJgUOPgURnOOxVMjqwCzBGyATB34GG&#10;kNyTnBfkrmd64D5NB7Bp+fnPf17MBTvC29/+9je/+c2f/vSnKRXKc5qgWtA0uDyox4U77rtQFR9s&#10;ygZ3CUaK3t5eVdnhlE6fskGjKCM1Dj01lBCUGDjAGEh+XAyBTaGmpsb0F6OBLTjjOXwleEzgDD6l&#10;sXDhwquuuur8889fs2aN2K7GxkaWCGYIHli1tbUuRHuxUAjfKNNYHuBBK6svMVBioMRAiYF5hIHS&#10;GDGPBqMEpcRAiYF9xECxVykrRLJOCtNgleDXwC2CazRxXyZLjhJ8HOgGD33oQ+kA7rA1yD2pMEeJ&#10;fMiTAcIdRo2kynfHI/4UanPYwxQTzn4hiwQvCbuaDheUCk3QQ/LWPnanfL3EQImB+YwBxgi2A34Q&#10;5j6uwuWBlQHzkaEmmSBcCBZjspQtQg7Ln/3sZ6IzmC3YIwRoKCzNBGMEvypWCR5YTJl40Xzucglb&#10;iYESAyUGSgyUGNiPGCiNEfsRmWVVJQZKDBxiDBTGiHz5guM0Q4NkEDylxWLI7MCFQXg2t4h3vetd&#10;Mtt/6Utf4uzAbKGwkvlkRmGAiDWBssESwTAh6ENhfwV1s2WoltGBLnHOOed4S7UqYfVwR3KKJM4s&#10;7RGHmCDK5ksMHEgMxBghXWXCMRgX2CPYKPEKwVxxjmAD/c1vfuOjnswN73vf+8477zxJLq+88kpO&#10;EAnWwJR4bElvuWrVKr4VTBgHEuSy7hIDJQZKDJQYKDEwjzBQGiPm0WCUoJQYKDGwjxhImAZrAktB&#10;8jvwoHaHuYGxgA4QXwa7lM985jOpAbEsOJRhPrDD6aadTJEX/CDiDZEyDA3COugJUlG4L3zDX0YN&#10;RgoJ6gR6cJSgeNBG6Bhxx2CMKOqf0698WPR+nqmuRMI+Unv5+qHFAG7Di4oLFZuC4Av+DsK78qlO&#10;1kncgD0CW2CqkAT3uOOOc2aJOOuss+SPkJXm5z//ucJ4CGOE112wh/KY4GSRbxIf2t6VrZcYKDFQ&#10;YqDEQImBg4CB0hhxEJBcNlFioMTAAccA2Z3y7xCOwabAJ2K2MYLnM39pW5fveMc7hGbIPck2waZQ&#10;6MPxYhDdbRuT/YIVI/nnWBYS9U3foFfQFvKxT4ctUJoDYwSV44wzzuCJHVsGN2z3XbBo3Jm+Xerh&#10;CKJEwuxZEQLeXQW9s/sHfEaVDdwdBkLApjlegQlgFLgE1wa+Uab/2rVrYwxllfjBD35w8sknX3rp&#10;pc9//vM/85nP/OQnP2Gb+OlPf6qwGA18BjPhdaUkVsNmiomxcdxd++XzEgMlBkoMlBgoMXDYY+DQ&#10;GCPyaW7Ii/Iw33YAsrlaZMIrLjLas+8f9uN/6DqQLIPFMcehfQ7ODx2Y94WWM92K+IVsyAfDB2dz&#10;vhjlqFVxFth9HnmUT2Dkaf4mP1w8F9KF3QvkkS1KNTsLx6AD8IzgDcF/gS9D0k9SFV760pfafpR4&#10;khO1AG8GC2Ui92uFLwNdQuoHF+rJ1zfYLJR05iLhoC2o0x1nxg7WByoER4xvfvObj3vc41TI5MH5&#10;go7BJGFHNBEf6RFiKjripo4AGPCz1fIUS0/T/YMzRvuX0AsWWvDM2UQ4mx5CEuly8BNc5e9sfjuH&#10;Y8z+O5ue8+7sp0VV+7eP97S2Aqr0MUeIPNeIISSRvyEMR3G/WJVCUXm9wFgBTyrc46N7CvOdlS+m&#10;Z/j24Uii9w4VcwYx8xcT4NeAdXCVYqxM1ltcyJ1kvWVrEK8x80Gff/7nrs6uJzzu8T/+0Y+OP+64&#10;Sy65RMpbyXRZItQgJ67COA8nLJwn41hQcpoumGHuF9PqQFwU/Keo/K4bnQ3qbHiK+wXOZ0/wzPHZ&#10;c/bO+lJwhjlCY7AUms+jTKKi5oKjzuYwgWp26xnNoo8FVwlsqXCP0202Q8uMns33dmdiszl8MdnT&#10;i3Qh86uYZUWFxYjP4W+7Y2zOK4GnQOAcMvaoqDkLNEZUTG1/A1UB2x4Hq8DkbGCKoQkAQWMxQLPH&#10;vRi4guzzbsqAp0C++/7OmR1zpnPxYgFA2FQgLyDMW3PIaY8dmXNzjxNh9qDc9Uw5ELN1jzRQgBH4&#10;MwSzifzgQHK/aiWUOYfS7lcY2L2zBfndxbJ7aIwRmQykdku1g0vzvDpsdeawcUoykLIufwNk8dfF&#10;vAL78AKmQHIu6GzOJLA5SD68OjU/oc0sc0AyknZOgsaDRsAZ4sx0aj8A0rTz7GP2naIwQSHQ5mnS&#10;wqnEHRKJagvhyTXzAYcFQRbcpDlBEO6ZA3L/+7sOO5OeMkbYyfSUFqGAvPd2MrlY26IUti2rnGRy&#10;8lDynZbb0oanR7QFqe9VOz4+biOUiwQrhkfu8KmmeLB9nHnmmT7DoS2F1UP94LPNLALOAvMgj8VE&#10;B4MK58R96J3rPDIRMl6ZF5kguZ6fNDYHqmJ2535BgZATw1DCWFw4BwkFE/DXKDtHZlUyyURTJgST&#10;vyGkMGTXaWg20uaAcWhRVywcs1kfkOZwwuJvMT2LO3AVYtb3PIWZ2VPb3+Bq9tQuiGd/dV+FIdpi&#10;Xudif9V/WNQDwwwHSTSDUSRtLcsCRyquVQ7XmABW4GCkkK1Ggdtvu62utu6LX/jCB84778QTTnzx&#10;i17EhYr1E2+RLQJTiqHTK/HPilJdWKNiq4rVdY6KOFtdPEDXUSNz7LGJKH6FGjzb9JD74dUuAv9s&#10;jXG25llo8ilWHFGPI+UXqqnrIKRQdOeoW7OV26j3hZqd2goNrehdmijajRyYXqe5XBSaXpowKVwY&#10;o8CTMgW06X5Gc7YCPBvsgJcaUnh2c9FwcrOAOfDPRnWh7aehAmNzOhXgC7tAqk2jKVk0l74EqqJr&#10;hZKfvQHn2C/mDFkwUPQlwCgDpYXJIyMyewRnIyE1hOzTaF6cTYTFXHARFKXCdCT9yv20ErSk5hQu&#10;0JheF4RRkOJsbaqodnfkz6a9tHsIj9ljFBwWkBdoOYTg3Sebjpns4DPn+YnM2dMq827eGSOAiBlR&#10;Gyy98/CgbDgIGc7UDBDmTkDN/RSYh8AfLiAFh8VBc6MWUhTnIPlw6c58hjNJGR2wLcSABk6FRtiJ&#10;NTgI07CYPi5sG5Lgte7ahYN/QQ44pN4T3En2IAQYaP1FG96i1bvDCqAjnhLW6f9JR58M9t71l2LA&#10;DEET4O3MyuAtW44STPJo8BafBS/CgL/ZxiT656MYtAipH9gjHF7h16A2xdCks6Y5UyjjO6DuM0nw&#10;sPAW2BzuA/VXv/rVgx/8YHoFBcNhO5SjBBi8y+86DtiugcfGEQcNvaaBxMzhqa55GnOJR+wdOg5X&#10;jsOL2xTzOvNiNgXyMdE1/XIOJUCd8qFDfxNc42Y8U5TxSo4QTzRAh8LuFBRlHCE8NcxhL/NhehYL&#10;RwbUkQSrRjl/A3PxtFhxcj9zROHsvWcByl/3oavAkgtP1XzgZnf6kqb1ogB1PuD5gMIQwkv3zVbz&#10;lE0zoRksmA5mTYdZz/qAh/B6kLTSBzKEbHz84x9//BlPOHbxsQsXHXP8CSccu3jxMYsW4QwCOjAQ&#10;HAzvAjwyZsXAhTAcLM4U0BCLp78K4Dn5jg86YbPLl30O3KEh5JSGnItjjy0W1uQYxYqjsCHqCyMO&#10;ST3GxNhWHIX+HJ22eDHFiiNZhLVCLw0kaA/DxFohB/eGc8w5vNcQwJUzlCZkL/EyWDdkqgRucVqr&#10;BpBg2CtYsdXBnai7nuLSZpbKude5ho2sntYXlRiImE1jZwyzYlryNB55bpqhIIRDvXDTQJuVSUWU&#10;zza5H3sW+K0L3gWGV0CofniOPd0Bfn9VqFHgxQ4bM/dsjAEecSqMQlQea6/y7tBYYkmMvTKvO+d7&#10;1QDQrmUIGJYkR9ZEPXIBq7AHkzquI256BJkON3W22D+YPWR6AeDgB9jwYNlVWxwMdY27omHSffiH&#10;fI1mgCKrQJELxbL8wbza3Pd6BgLY8JmBAEBk9YgKLtQMCWZovpYVSlanSsDjAk5yDU6PDIe/cBIE&#10;Zhck5t0YUGZbe2MTn438wjhebLEcWrtqYalHA7pD1Mne6jwB79Ai58C1Ht0WsQXbB66h+V9zZgfm&#10;gwJj+5uPxojZBunCEjlPLgpLLf7lerbVuTAzB7Plca8xMMeEbL2xNszGarHtcK+bKF8sMFBsg7iw&#10;MJM5ir2X2VsBBwhjxVhH6Cx8LF0Dw9/oV0SHfHczud+sneRFckk+uklEi2zkPh2AbGR9xY6JQYQh&#10;T8koBCmVWAmUUQ8jxdvf/vaHPOQhgrT9xRDJpoQeJaMMkz80QXYh2cTOSCpCh3GuJlkqqSryEyEp&#10;qebU4ExgUjnHB5IrUGkOlAoR4Nqywwlm1RIrFWaqyN61asmyAEbqOhIrTJwgtKLyGES8mK97ZDoc&#10;vnxmzlwOU42mkW2uCOKhgQh2UUVyHUEwpJLrQpIOzSjmZrwqcseQuRkaS3PzDYFz4AmE2TbMLtYe&#10;AS5251IyXXMxZ9tz9mTPo1R7ICa1as2XgFEIGQeioflW52xhIJvzZjSFCjcwhXEenIExotB8ECSG&#10;gyH4ivDChQsXn7Dkha84+xNf+vzyynWf+NLnFi1Z/MpXvtIr2BpzhovoReEGMIxLQG9UOOyCwYLl&#10;IrYJnAfrKLaIM9YFIe0j3grrAC5kihVzuSDF1F9MsdkEnA3Y7MFmgzrb6crEry13CkuEi2jU4Qkx&#10;QUazxQmhNGZHBy7NQBDjHX4L56wPGKwy2CZVFqoVwKuTe9gyh6MyJUBmvIpUpRLKdrzMwGPstOVF&#10;Kqu3VKhaIIHBtWpxlawacB7nFwdzuVZUFR6lm7iQVzxaunSpYcpqAlQDxyAFktismatUFUuW5SB2&#10;JfC4r10lKfma44uHJLTiFWYs611MuhajGLURQ8EH5ow1eOBHr9llFIvJTB+dLT1IyyNYAh7gQaiY&#10;dnVWj/KdKeChLjArHGOEV+Ib6K8lUl9cx3lHGTgEqmLeVUNcL6HX8EEgqlYGeTu8CyEgUTlk+pCt&#10;SiBWhUjdU0uq2lTlLQViZYjZSPdB5d2ETOoLVMQO5VBDbF7kAe3qnZLK64smlFcPHMKDC72OYUv9&#10;MfTrCCkilVuO3XShKheG1aEwxIZEs5DljMgLHlu4QhTMfB+n4T6+Xkh9QDUoRueuF5p9bK58PUzP&#10;gZkgs8NXeNtfQ1nQW9LAq3beGSPu2lvjkD8tVmI8KDJfeRwgDBQSs2UjXz04QA2V1RauiZZeK32c&#10;Hg8mWrJsp9HiOio3cYEIQtIiVZAaQYibE0aJGv5GRyWskCTIBwQI14wRBJrsYxBBXBO88p08r5Nd&#10;fvnLX0pUKV0c+Qkf1JAKSUIkkij8ys/OFhGBmDSptoj4hcdpYgri1pGtleznF04ZREk1E0Pf9KY3&#10;ue/IBiZIiJ4aIuUAI5ufZALSpEqyX5Q8mgp4lOhxr2TPKlg6mGN0gNoqpjnE5to5QxCdhMSMBkjh&#10;dIxsjtn1ivgLk/6GDAoRORtrZFzjBV1GHwIJtcR6JFFoZQeoO/ur2tkK5OzrPdZf4PDQ9q7QM8nu&#10;kbn3FzYOx3pgACNFeAiVdoQIMTE0nNCYaKp4kfmOORx99NFvPPcdwzs29WyaWFpf2TjU88rXv9Zn&#10;NX72s595CyXTwcwC5bPlFWcxGMamNKE2iisGiNXETooLKYyBFPasQvjbR2SmHtViuVhxFovdKTDC&#10;5WzJtdB/lI+VIbyUrp6N6BgFzG7TlnqZ/W0TOV3Ta8ViJvZK/oYZJnor1kYtZv/cfHcHkDitSjAQ&#10;TcAPDu91KOJjYjggVp2awISxDtgLe9cvXBdIcW0DPGDozN6NCUOZKKvZjY/DXb5+YgEKZqIDqzBe&#10;DIoF+ISMeUpRt7pRswHDsS4szjqlCy5Sp0MBGrW/QFVSE3Gysyg4Fwad+GigtDvjHiEGkIMnqEvs&#10;oa5l3WQsW7FihZsazade1IbwFIgXSYYJvWHRWVI9BYaOxC6TKEj2C5QJWnB6qkLF1Okt+PRWXjRG&#10;Wmev118AxK6hKk3HATAOF/kQVb69DQlBV75+ZeWN3wqCyaYFCLP/DGBIM+IOq0PkAU+RDRiURCQ6&#10;qCS0xCQRzwgTJ6u5weXBpF2QmEoxI1qPINmLAI7TBzJwRsxZ3x0Z3Njj5ozFXStd+zg37+nrMZEg&#10;yBgj5hVs97Qv8798YYyI8ng/x3axHpmSkf1KY8Q9o+FgEDeHwfuGMnDP+n8QS5fGiIOI7P+Ikyw8&#10;Iw4ybRcCLgkp7gaW/3jAkjMIDUQHN7NbTnpQLDlEXBMLsnlFfCGaRFLPZkVkr3jvk/mImySJd73r&#10;Xaeddtpf/MVfxF1WnXkr1g2ylGuyBZEiNShGuEGNJKQYIwoJwzWMkQVJMFGJCyOF62zoqVBtElJ8&#10;+ctf1qjuAJjsBX6iFaEHDEQld3Sc8AROHWGtUGd8XDUBJEKzd8lzcW8rNsAPJpHse1uzl5xCXSl2&#10;9aErO5kkzvhRowHdJyq5Q/Z1QXKlEhAQyaP5LkkSjmYLmuxo51DJGINgWDE3/Y0obJhCbPvelwNa&#10;w52pE4eFMcIsA/990hgR7Xpvhj5SfjztMQGqNZJObJdrMxqPQs/Y2jXXXHPUUUe96f3vad8w1jg2&#10;uL63Y01Hc3VL05Oe/OQHPvBkhIyNjY2PC+hI4EAc8uly2IU5wtwJ4TQirZgOHmEa8TuI6jiblopB&#10;KXpR9Gi24eDOyEyZwucFizOholeH3elsTAMuFAsrjuEVF9XrYjMZhBisd70FwsRPYYkAdt+L2dsv&#10;uFxk9+hOBd+YTWDZaUxPNadRcz/xd1gHzo9LxLUEwjH8mG80F60Sp8VAcB7rSCRjZ+wlHnPA85d2&#10;SnOmr+JRChsLTbgII6Jyx5SAO7n2CBKsXDgVYBROpiEd14QL7SbqUKO67Aw/8VbA4tRgFdA07Tc7&#10;88bafd3xuuYwNO+mEl3OVjw2mJuF0SHG+uJIjEn28F3Hr4TtgDlMnbE+oNK0DlSrkr9aVAz/RIEu&#10;UCA4/dVTdgHodYEaQR7fQPiMDcJTrzsDG2wOT9k7YAzR8hOM+SYxkrDHNgEMrSQi0l9nbNzah6tr&#10;JeuCAmld4bhjqMHoGN+Y4YwRnGRlh0DjpXzcRsAAznTcoGQ4kHGQH79I2M66rKTymgCwaQs/Ougi&#10;ThMJKkwwCLw5XGva/RhinAuzY2ZEzBOZXLOtdXvDTw5EmdIYcSCwemd1lsaI2ZgpjRH7h/ZQlSV/&#10;NmfZP/WWtczCQJg1JBMjsHUXJXoOHAbCKC2x1uz4zR64tubUrN3kjnImUhCACA0kAGfqt7WfzOEi&#10;0RbWeGKZYuAkwFn7E+GZeAcCBDGLeKFkIjmds39CXrnyyiu/9a1vffGLXyTieER0IFcBJl/NIGeo&#10;hzSvfPa7PFUbS0eMEWQOsuzsvQ4tkkuUAdLsTciI9Yl/TjQmgZJg+oUvfEHyCN7XfFDdAZJzYnf1&#10;Kzt42W7SBSKdFuPxm3QYpK6IXBHND+YY7RdiCE4KB8WsRom5dUFdca3jZERjgQASm5OO+0sGJfIa&#10;OyqBMoRX990UeB/Tg/0uoj/ZN77NHrlQg3chNg7JxnQvlcn90uX7WyWxQSDmqI7zs/uF1r334EW3&#10;16MEEeyNPUsr8IAmk8DSpI5mhSEkmwDNyk06zBVXXHHEEUe8/p3nt41ure+bqu4aq++fqmzuWVPd&#10;eNrDHv2oxz9l+w23/P6Pf0LwKgQAdqQGOqRpgjkkoQxGFItt4bfvjkeYZHh7hiPqR5htBiu+5bkT&#10;ZTVaU4wLWGK2f5NKwF96GjYYp3cMCh+O5RSPTbAAkFzHBJycJjpbxNUXdufCrT13ojDfa55WiLYg&#10;x7oTFIMbJGEEVRZ/hhkHXh3XempwTJ96FD0cnPoSbg9gY6e/UIrPxMgSJxeYx2TiKaA8Vdkd3CYM&#10;x2qVvKQJ0kkmCKwem/I6hp/kR/DmrwGCrlhzjGlGFjdDKsDzCGLjRWKs4ysB4FQb/Rlni2qtR+4w&#10;Aegg4OEhKSESm5AxcierUlZGkHhReQYCNeOZCRIM0qJjI92sjOoHFTSqJHYKBXRW9xO0kthJr6sf&#10;xtC2LiuAaaezeDtomYaXLVtGvVdDcjxpwv1EYUCgLqjZ615RM6jUIyDFYd2MT4SSYE5GCegCLWzr&#10;VDHK2W7VZY3CkiNeSLEGQgtcKePCOMYYobMGNN6RDq84R06AKG2pzetxwUsG6yR/SWaiJD2BT9Wa&#10;L9kRcdNT9xGeTsUAF4tezGrZwMisPPgG3HBpSDAKd+sqv/fcsix5Z8Zc2EZ+pWcE/JTGiP0zTUpj&#10;xP7B413WUhgjLAD4e6lCHFCcHypjhHatxyQJq7W1n9xDdqe3kxviUUlmtfxHyCMwubYlQnYhkWTb&#10;PAKTAsQOQglRKdG8mF12ESNxfvjDHybKsERYCZI2gvzhGlYVdiQxGMkjLppRXK3TWgEDAQtsc4wR&#10;CmhUGTCkxULULmQL0klymylAhiOZPeMZzzj11FNlrACztvQxsQbKaIJMBhLF4nrqZiJNkpJTB1WS&#10;rbDDbkZExI+gHPidg8OE00e0jSyYrw/oMrnT+EILoTPfLnHm0uxvDA2QJqsoOdIwqQfq4nWSHTPF&#10;yJGIygGNVKPDEXUHdO7vx8oPC2NEps890ntDqGEI8c+629eRN8WGQoVTofAYDmgvhNF4BKBGCqcy&#10;ckY84AEP+PBnvtrQP72uddCvom2oqWe0tXf4a9/8/lGLTnjVG9524613JA+C1xOphEmiedMksUsq&#10;pxElfan7OJI7VFAsq7D3pRcYUTrinMQ3iW7DbWbH3iceJJvACS1JlsEiOMJNHaHK6ktMtDHZRMMp&#10;ZnpIojjuzBiRAveap802RsSmqUeUZ8IDtRZvgT0XVFn8pPCMgCJojFZvAQKzRxlfZ7wFrgoPhSw9&#10;uAqkqT/ReUrCOYM1xhUjMqakXdxbDbHIQKPhwH+ycx7843VGzYuwmlwYiUWN/wUmpnWYVwBUkK+e&#10;RPokLUhyRhj9uGNYLtWgI8DQVvAPTuOFGOJ3oEKDFccKNSTrgbUJLSUPNPg9igdHFHh8WOVwmFHW&#10;r6Rv9K5HlHPwqER54KV8PCDi3+cCuXqqpwkzBIYhgMn4AAJbLwCQwBMddyhgsniq73F2c7iOO0kS&#10;iyYdNWRq16OYWmAVzl04rO8eAUDlruP8mLAXLXrF4pslIyEViQCKf2UsC4lkybjEoKNd+EyFhaeP&#10;68gMies0BLEBgSHGCH9jZlKtCrOX4KbR0RfvZqYUBLwfufHdVlUaI+4WRfuxQLBdGiOC0tIYsX9I&#10;C0nhPqVQu3+weSe1FMYI2wiWigPaVll5YYwgHx80l5+oo4wR1uzIRgQmUsjVV19N2ySsuyYJEe+S&#10;tcuZuECSIBbEvZagUKT7svwDPnaN+OKSrZX/27/927/8y7/89a9/TczShKfkieQ8i5ErKSFVGyfe&#10;GAjieEzUIL5kS5CcR/iOwJ1gDZVQDwDgIJ1kN0aBSP+pITtRehcJ2F+dFZf7whe+8IEPfOBb3vIW&#10;8paOaIjklGDa+BUTE0lspEZNE1y8rkC25tJKsdt5WFBvsR0EA9kUJbHlkyIGOl64EawNonHnxMsA&#10;AbGRhslwMKCYtdxbSMJIeTfyfT6YombIIcdDlG00OI9QS7q1t0ai9TcuM/ui9hwW2D5UQM5PY0Rc&#10;IQp1NwHeWb73UvvVLxpFVAuz+K6NEaEuZIaxmN02zBk00TBNL572WI0JjiDxFtW6YIw472NfWN3U&#10;V9kxwjPCxfqm7uaugd7R6be95wPHHHfyOa9/S3aeTRaMC1tzkbB2DM3ZpNBKvh8RnpkPN9DTTAEl&#10;TQfwxwiL4eQDNCrExHQqDhdhVoW5MPkgCvNBEBgrTHFf/fCZcY89Il4VZrfXo5ilZk+DFk0UkQJp&#10;wrv7SLGFsSMLCvUbB8AiGAUgQcd1mQYL1ZdffnnSRsIPlgIDykNFzAfQGFAx82j48JP8FIaP0ZMS&#10;qyrvRpOE1Sj8SU+QCxwsXv0OF5qAdkOPNWHvmgYetoa3G9MArMWYDxSmLecrFUgFwOq3AKkBkPhb&#10;oiRUCzALnBaxvrBKTwEWXzwVJktCrmN9y9Bk6LOsIAYtqkdJd5AQyoGfWArc1ym9SNpIlJxwwjjr&#10;uUZXCYEEvGpj1Miyqx4dRJzq0Vn2IH33oteTEdMR/0dsGcXqQlJCGLi8EowlW4pzTB4xTxs4TRsj&#10;eIAoa4f1wtC4ozvxy/B6djgS6qgJQ4xcY+O21sQQkIiVGAs81SnD561IAklFgYTgKuFRWXQUSGYT&#10;lRuC2D5SA0y6nzkVI4g7XsmkyAYJROlRgI99PPOucNoquJOLTI3Mnbu1gd6jeRSuCKTSM+Ie4e3e&#10;FS6MEdm42sul5961Nf/fKo0R+2eMkJH1YP/yhf0D2X2olsIYEW/2+1DP5mNXwigTBHHQCFujhVBr&#10;oSXU5sNdkR2jYbpD+HAdt1vEYKXP+l3IvpGAcyeaPwHCYn/xxReffvrpp5xyyuc+9zmyBemNVEEC&#10;SKIykkr85ZJykpBBviHQ0HvjOqFMgoHzRQwXqk1CB6JYpEbKBoyp0xGHDjWQsRLcC35SCAnMTRdk&#10;kexZaQIkYsVf8pKXnHXWWQQv0MaBwhmoJDl3WE8i/MUzlrSnRaJPUlcUCtV8pKc9wVTYI7JVmBiK&#10;4psjDA1GmeGAxE8eJTgmmhdKFUaZRFL3IYTY6kVodyeRw9l2i8suIomVCtLg0B0ydNxMomXdtSZ5&#10;uCBzfsI5P40RGfGMvnNSKhSc526FwmgI9BBElY3NuyahKMbIj1ZDY0n0BCZmdscTAT3HZIC8VUg1&#10;kjPi3A9/hmdEXd9ky/BmF/Vdw7UtXZwjuocm3v/hTxxz3Emvec1rRHg99rGPVVvi86mOlK7486sT&#10;VwRk4uqjejnHG8vNRCWYbiYIJqaGmGsxOm8FkijGhckgVoY5R8ysSUWhgHeTFsfrqnI/wWsmMvBw&#10;sEKnzVt4FxZnqpq5Wo9lZz8SM8xTAnFj/CQb4NhyFHI8JPl6otwmFAJPxo6SOwDk8XHLlruSWC4c&#10;whiUJtOkhSA1YDv64hU82V8cyZ3o2AbFW0lLDANx5g8/j1eCUYAW+jkmFjYeJCcmEX7i54+t4XjR&#10;1bUCVE3n6xJRj7Pqua8JvUgkQjb81abY7F333Ycyd5JqQcdTp0HRR2OqXUwVPFo0oPGwcCBXXYAu&#10;5TWqRdQFgYjQW7qfQDnvwkkSWzpQo6fejbODehiIlUzSB5UkjWVsdvkKRj7GoVp9T7qHfNEDMJ5q&#10;NLkzsXfnfLc1Ky88sPgAUrsZX5XkKZJQUs0RJ5L6AREmWCnrstkRnxEtJrmJSpwTr4Q84g2RRd+1&#10;I48S6UOoyIwgiqjQzCq8imKryoxTwACpJ815K35MqQo8MVvEAFHY8gqj6j56EhUGDhVqDkuJKWQ/&#10;zsSyqjkYiLkWzWAv+25+PdzRG+YDD9nDu2vae8Dh3tsDB39pjDhwuC1qLo0RBwHJs7F9CI0Rmsag&#10;rdnZ6Iu8axVPKDKRgiSXJI7kG8IEIY8twIJd7CTkwosqIXB86EMfetjDHvaYxzzmr//6ryN5kHLI&#10;GTFGJMUDyWCOMcLyrwnAKJwwAQ2RzIg7hCriNRGHUwMZyDXhiThFpE7mqhQmPBGMtOiRAvTqpPJK&#10;CLFDv7IrSADKvpZHH//4x7/xjW8onwgRMopH5LnEJvgLD0SrbJT5S8oBZCTRw0WACMAJh8m3MHQt&#10;6R5cE/Xchyh/jS+swifhTK+JqiRXgqNR0H2vpICBgN5UJa449RiX+FYYvlRF7oexJLGPLnrXmuTB&#10;nHT3vbYiXsy3nBEZ8WjaUSBjF8v9u51B4S1xREdId2vPCiNSGN0iPyoNhkNBzV6xOy5wmHiz07J4&#10;gckZ8c7zPzG45UaWCDEaqxp71zZ0xBjR1DXQ2NH3vBe/7JhjjvEF0EWLFpkIOkLPAQy+lMh5+gzA&#10;zCNMg5abnAJxjsgWNO4RcyfG4jDdklXRJDJ9zCxQxV8Aa4UijBfrg645Smy0fVVhnvoVBVVVSXag&#10;BtMWPzSXYyjMFjrwMLFE1FO38Ey9iFfC/jVGmFMqNNkLYy4WkVHIVnaiS+AB2DBPrY0PC6ahs9aF&#10;eNfnIw7+wqeqvK6AqmIcTwwCHq4v8FZ8TBT/ccBq7NeYVSLL8oFM+AlTcm2NcD3HGIFmDJMlLKaE&#10;GHqSswAMiUGANENjoUwqnGjshhv+QahY0hjF+JLl5s7MELmvjEHRnQQi6XLSImgIhLoP/oDtDthi&#10;84plP/Bo3ev+eqR1g6tfCdmIYR296UhsOvlCqsLFV0thTHn3NaqzuoNmlEyajMTZofD4gFh8DYGS&#10;GoVeSEZmiimsdeOSwL0k8pCY8xOf+ATy05waEgYCnkCrmGvyQMQMiArxxB0mmSBgNe4qiaaBdiQU&#10;+xFceRHk7kAgKlIJegB83IWyZeItf7WYzFaxxyWkxaFrsVB4S3PBvDGFt0RFRVXblR9zm+bQQPYh&#10;YmYq/Cbu3VISzlYaI+4d9u7pW6UxYjbGSmPEPaWfPZcvjRH7B493WUtpjDgISD7kxoiMMsaUEFxr&#10;rfU+UbuEgEToWJKt2dHGCS5JQW9tjvhIPIr0FlncZzsp9mecccaFF16YVJSkDRJMthOJnrZ0LPxW&#10;+mSDs0Io41r9aiOdEDH9jbxVpBsg30ezJTNFmszGfj78kWQTkV0ipypJmtEp8BdSGsEiOTizAeV1&#10;wERK1tBb3/rWCM2EYPKQesglhCo34w6QDI7ZhooZ4m71qINJQnch8mb7zkFMj69yNm8TTuwvaYxY&#10;mQBv2ND3qEaKwQCVxl8pP4j43HGpEIaDlJ/gi5gwlEE/ETfhkISqcJxmiW75MFu0xCLEPZrzwUTR&#10;fbutEGQmVC52Jwn4P1Q4j1NSbIKzAQuchZ+/6wBZeFJE99ApygPWUeSMKGwchVxVvKUJdJ6IoTg9&#10;IVHqEyqlBiNmRI7m0X82on3a84Wvfl3vpm2Ng2Orm9vXtnaub+uv6hiu6hhq6JusbB/82WXL3v3u&#10;d3/gAx9YsGDBRz7ykUS5Y1CJ6tJK/BrQeb6kGPXPXIhtgskjrmH0HPMCR0och/nlkakUO2/ciPzN&#10;V2nUg4kFPzHlFHvIGF04pEp0CisGgAlrgke9x+VoWeDJW8Gh+0WMRjIO7l9iQHUZC5XH5kI1xQqS&#10;MibpPEGVXDyYcPLOxJMOK86+dGIidEp5awdFNwkvIZnVxovxMYEcVcGbI5vzagtTgvAMcRF9ZhSg&#10;HQz5xkSMUJCM480mxQQPBmOJwgAAthb1O9vs/gJVsYTbgFZJY+1RHHDgP4ZXBGaVjPOL5SmGmBj6&#10;M5oh9SQ4iJ9FjBcJ38gHO2EPGtWJSnXHNcgTKekCYLoQjxhnfxEYqgaG/upp/N2gTmFVJXNH3Dfi&#10;EKGk+4gZRYFW17wYvwljh4Bde91UShCfSZTkF+npZZdd9t73vvfcc8/1pSqjA11QASexSjzoQQ/i&#10;F/m4xz1OQ/FnAYBr0GYV1q6ORKKAwCRzQZOxF0CLnroZu0DcGZxDJAZCPVAKae7DsE6pM/W4QE5J&#10;yxLzXEbBW6oKF/I3EaP5IFToUIt6CktKqtxNkHg3MVZuJu1IAq8ScVPEOhWBHoWBr2DCe1x6wvRA&#10;YhBLz4gDvTqXxojSGLH/aaw0Rux/nO5WY2mMOAhIPrTGCK1HfLQcWgvzQYqs5SQkogmdn5RAViAa&#10;JkDXepw9duu0NZ404PDUEv6xj32MsPLOd76TIJUU2Rb4KLdEqEQIE1Y8jdBgUY/WkVWfWECqIK84&#10;J8iTxEOcivWBjMVjNnvvEStJRf5G6InzahKhkT/ihg3a+IjG5KGb0dDiFpH0ZnEGAVt8ttVGriWl&#10;qd/rxFxybaRnkithKxv+YJuHivTummcwmY0mCIybA0kre1NwTjdwDZNJNecOTBK77VnFYBGTEzME&#10;IZJ4CjnwbC833+/0F368S9mDJfUnzxlCiodwBDVgQGbid+KNXPhH7F9d6GBO2HnYVmGMgOE9GiNi&#10;kDpUFrR4QyCDOEdEVcg1VpB8EA4X6MfZgT7pCUgLAaNYhztFzojCBhE2Qj3IJnOCzJErBmKqRhHF&#10;JbKp7mwKUGlMZHwpzv/8HV755rd1TW1sGh5b1dy2rq2zoq1/TXM/Fwmf2Gge2rSmbsasoE6fJXZk&#10;2xxsyWSJh0TPxNbMCHxDc/S6fF8mKjEY4iyAk3iKk1DPPDLLqJ1mnFlm1kRrTYRFYhyKbdjkgFAA&#10;T3YRZwfI0QWzFWb0OvwKVpOSILv08SWJ0TmhaoXVYP8SQ1EtmDFncOq+Xpv44MHns7uOSyQTEDxk&#10;lz5dzvDpVBYOXMVNlYSBe3H58uXQ5S1IsBC4hmSMK+4PsO0CBvK5BzXAofuuLSuqSrIP9UBLzNyu&#10;Z88UhBdrV6g0R9IiAjgabBJbQL5zrPBRawGpWsW0pZUoq+4kO6mxBoYB1ff4VuhmEVMDthiMQtIx&#10;ScTFD7WoEBjwAC3hunESjO3JAbeq0pdo2nAIgHiLQH4WcS+qDZkhPERl0umCA8BQgXS1GA8FQOLh&#10;lkL1uDaOyRahlUREQlGCKV7/+tfLu/SsZz3ruc99rvClk08+GWA+3a2zX/rSl/hEvPa1r1X5y1/+&#10;chmjM9eSSjZWngRBwCGYgWG8UGwMK9oyix1Jn5EIkfQrKTyUyY5C/CBcxOnS09gjUoNuJh+WeYps&#10;FEjqFmNnXdMWDLhJbHBhXGIUS6osw5qAHcUizyTyy1+tZMNDW5AZo1KsSB6FEc1ZjktjxCFfMUtj&#10;RGmM2P9EWBoj9j9OS2PEQcDpnTcRkegg54yIMSKeCJZeZ0ustdaqH9cAwodl2PpNIrHK5ogNgvj1&#10;i1/8wq6IfQ+7H5/85Cfj258MlwmoTsIFSztrBWnAW0kq5mZEhMIFw18yFrmEUGIhTz6COGG6yC4Q&#10;qYuIkKwESRVBegAk/TbiAn0gW1IECzJE4Q5Q7AZnIyLbjM4Er2jF8djkyvH5z39eKwQOQm3MKMnp&#10;leQU5MJ8upIUmG3beeIcETCy4ZauZRc0ah5EGQj9ihN44IdJN+MAnBhjwivBUWHyX7qsGEFNGa4Q&#10;8Ul2nW92ZlfNW+rJlmYEa7RksJIwIsYggxKLT9JkMmS4yLhnOA7ptLtPNV4YI8zQgs7jTpz9WLPM&#10;GMUqd4+00N3L38WdouY5ZYCUDefkn4s50oFOotvHPOGMYEj2s1M5RkMLVYdsClJHYKg0GfuQmcmL&#10;UHEYFBuXgeQrwUaQK/KOCucisfcoGXnzjDj79W9a39lT2dW7poVnRMf6joGK9iFf1uiZ3tkxsb11&#10;YDIe6e94xztYLlxAsqrMAk3kUx3ZSY72iPuZQWaWQ+FsyFPV4u+QjyaAJ8FNAMgGdT5U5NpTJZ09&#10;xaaoN5Cmj7AHLTHWREF1U1/iEAF1iUaBWwgEWDJ34pBUqeRigOfk3cjo3CMyuNvZklUsBl/dBGes&#10;2IkvKDxZDGXYNaT5zCQrcwK+jEU0bfAjiah8CRDIlruuQbI+eppRhv8E5cEh1sQSkY8Nq43lAn7C&#10;rGKPgHADxCqUTAdq2/XNipm1DyQKh2Z49v3gBz/QnBFU+de//nVoh+Rg26AnC2a6kKVQ4QT34X7O&#10;mWixuKlfyeTURCdqUDJuF0gIxSZ8wDkkXdjsjKm1EkmEYcKG0URFYh+S8iMOAswNUdR1WVvxRIst&#10;L3YH0CYbZbh68UUShKFCTYA5Vqp4DkJFzGqwAZOWvBjrvasjgNFZmIfwJz/5yYL1EGd8Q3yVxorJ&#10;NVIypo9+9KMsEV/5yld02cSRwZpt4stf/vLZZ58N+U996lOJDRI2XXDBBfJbo3CIUmcCA7UCRXoH&#10;PEsS4EEI/0BCva7jX+OcbsIePOi1t2Jf8Ag+Y75RPjchHKKSxrLghwBWZwwcwPCK1mNsckfl3oov&#10;hvuxlBE5YrOImwz0xryuC0nkAdR4fcaPKWQfWWsOb8xk0VDpGXG3vGXfC5TGiNIYse9UNLeG0hix&#10;/3FaGiMOAk7nmTHCPLJMWi+T+pEcRnRI+CWpyP1iB5sYR2qJZ2bc+JkhlixZcv7550fKiR9+fBpJ&#10;J6Q0r2czwUKbdAxZpy3zarDMuxOhk6zsdWKi14lZ8Tf2VOvZmCI9qCR7IOCMEBZRT52kDZKQGrJB&#10;sbuDQLqTjcEo6tkbVFt0G22RFAlMD33oQzVNpCBh0BPIr+Bx1l8wE5rJVVCkF5qO2h854xAeWWKj&#10;rUVJc5GcXgQySIMryIGimBuIj0lgZtSMJmwTOgl8iUBJ1HQ0K9JwUm/AefquPOEMnZD71aw8/ChA&#10;hiMKE1s17X48R7Qea5GDBBw3CiKsaqNnBtpDiLr7WNOFMcIYoU8zKxnasq0Xz2e0XdBtYQkq9NI7&#10;uwiBZdZEni5sAdE/nTP1InPnXGhWEf1zNltBksKFlcR1pnl4TmZoqi1sEMXNwtwWSjOLzc0EE0X3&#10;zq4mPYEmic4pUThMNpPpcvResxsri/pqLlCiZowRb3zLuvau6u4+9oiVTa0V7X3cIvxkkajtmegc&#10;npk+SN3HINheX/ayl8WzPT7z6kH8LhKjEb0Xg0pWCE0kfMm1YuBkaHABDIVNNyAZKSpQLK0q8Uqc&#10;KZRMysbE0MFG3J2MKTTi20nSyasiKQZNfDPRhafYFCDDQuOgBLeZegfIGFFMKGoYyFEdNpJsnQUx&#10;hDDiboarLF68+Pjjjz/yyCOl5JBG1EAcd9xxf/VXf2Wz3R77M5/5zEc96lG2322t23j3yLXj2c9+&#10;9hOf+MT3vOc97rvw6MQTTzzppJOcVeh46UtfqpjImqc85Slc9lx7dMKuIyXd9CmlK6+80lAigAc/&#10;+MFuAsMhM8jDH/7wr371qz/84Q9xS5+CNhzu8IixQBh9JbVL3zbKLBdXXHEF5AtVePOb3yyQxzri&#10;rRiYEs5jcUEqmKo7ro0dYvjNb35jrFFmoX4nmVEmRezynqIW3NUnsZEKHR4Mj3zkI91EFfmeRZFL&#10;gm1FediGWAg3C5QxL+LpgLQSppHp4CYyy4xTiVdiB8zESQ4m7D0JgAxW7Nf5TAaKFdLIJqJH1vEk&#10;yETbSVSsJBh0ylxL4gnYQ+GeuvO9731PDWwQjHoqyTetpJfysS2QaF1bqBcAZAMdTBAlMFgBnC+9&#10;9NLnPe95EBjnTWtc7ODZ27DMJaSiAFi/kh3GK9lHiSUo5hs1JDlFjHfBm8JuKumVhIeYMqpVv4by&#10;uRDAxPlIMX9jkVdSx8392P2TjBMwhT0i653BjdxVMNWIN/NBlriPLYhzulMaI0pjxP6n8NIYsf9x&#10;WhojDgJO55kxAne2NEb5Jz0QeogO1teotVEzskYSCBQgW5A/rLjWXftFj370o+ORmE/HzdZkdDRy&#10;c7wuSV3W++xpkAZU5cXkuyIYZW8nYSBkJnIGASsiEalCzRZ1C3wgJNMor57IWGQmIle+0peEVYXR&#10;YfZ6n57emTFC/QQsEiSBWE6ESFSJjwU5sF0T3agcmibikzwAViDnkBLO/y3AiO0Gwg0TNSYbTeQ/&#10;vYvISBiNU4l+ka5ItEmw56xfcBvljY6nsHFJmL16Ir+qJDjUir9EMcNHVIUcEjY524WbcSM3HP66&#10;aaSAAR7CdDaHHYAkREa/PbTYuy+1XhgjIDxbqXF4zi66yeimIS5yLhTIj4h8Z0dhvJhTLDaFOLQn&#10;qt/fGCUTC+Bs1mMOAEuwtwOpxA7lMN+zp0plRWPZWkRvieVJyoMYMb1IpldYGR1BVK6RUyg2OfOQ&#10;Ik0Ap1KhwskyEN94lI+YNZ1sDgm/ouGbAg5Tngr6hne/d01rx4qG5lUsER3dFW0zn/n085nP5XVd&#10;q+tm0h8mzeSLXvQiGmninkwoXMi1SQSGRMXjFUBKVsLkmklcRkKilHeBazkyKQDjqTIxVcRTySNg&#10;swZqBdctzAdBXVLxJWuAjmf32zX8JPNLwtxgL0qagXC4dkAslKbCA0T/SAUPB4PhgBC9MyhxS0l8&#10;vvtuOp7whCdIw8F8wEzA1kDPp526k4NtgmmAkcIjNotYK1gTWB+o5ccee6zCLjzyohqcFcjBgcV9&#10;Zaj9sSKxGlB6/XUYShgDEoTHcSY+cdl1x6CsUAlrioU9yUeNnaExoLRrg2igJU3gT8cYZJ8fYTzn&#10;Oc+hYLOhMIK84Q1vUP7Duw5I8CkWFg22FdYEYEurJMwBYLItsIwghle/+tWveMUrmEgcb3rTm5Rn&#10;3UADv/rVr0BuCrhm6ZCIwdepvv3tb8fLQ1+AHdtWVit/UQJryJ//+Z9LII2c6PAMLu4AWC90DVsw&#10;BAlONB/jAoB4EG2SJUU/1yijkpmST1cYO5WzAfF9QEKQltQn2gW/F00EzCchnLoc+7VXXEBF1usQ&#10;fyamlULlDDpMP7rJTQbZGwL9Yuxw55xzzhHlAbGGT55p1iuCxxe+8IXnP//5LBrA8BlyyDFNtK7O&#10;BHfoC3rTtJ7qGpwYRF3DrNwxd3RZZ/UuvNFwxxga5wvzJZZ0EoVHOk5oiXEhtomY0uIJmEiQ5OxM&#10;uKKJrI+ZdHF7yQ6BCzcBMHvLJHyyNEYcIEY0u9rSGFEaI/Y/mZXGiP2P09IYcRBwOm+MEZFoyaPx&#10;XyCTWbyt2dbdiPvZyCoUXbIFoc1Ca0l2WFZJcmSFaCDZJo1ntXdzMxYKK7oKCc1qSMIIgp2VmyRt&#10;1bfSqyp+rQpYqklUakgyRUt7Kk/kLWGCBmKZJ5EQpPJlsugSKZ/vgGRXdjbw0aaiC2V7MGqwdqMX&#10;ETLUTzCyr5VscwQLbQGVhKoLpGcXSUcHS9oinSQY++Cr0xm7HOmmA7bJXomddpEUD2AmvyZ1aOwp&#10;hiBRzdCopwmlieJHUqTXqQFKCZfuuxljk2HNaEaoCg7j/BLxTrWxVTln144ASqU03PFXp8gZWViF&#10;QzJo3FgO6YQ7LBvPfCysfpl32WfLo9gLUGwo050oVPnrkZle7I1nsoR4lCE3u8jWqIsYMlxkoBWO&#10;q7+xYzLIhwOSsCCJ+mNqTK4E9801BGD0qQEIJiFgSiYfHjAcqCVJWOIRoAakgjnEIhZaRTAxNCic&#10;LA/RZ1AdPqC5IqEJt3zU7i+jYYgZbMnvSMMpHHPYHLXljprNCLPAizTeN777nY29PU19g2vq2qpa&#10;+tc1dq+qbV3X0FnZ0lvfNVTh4xpNbXVNbY1tnRdd/PPjTjzlE5/4JPKORS9GUmcsKCEYasajTDRd&#10;CD8pIpvAbII460sC6c3NePInsUWiPPQxsVRJeIFPxnaQ+W4Q4/CSLBiawM1wp0QBJM4/9dAPU22c&#10;z2EVnsEZI9EBmgaoRdPogVobAIxaTCc4LSAT4YUq6NVMwK941WtWrau6fPnaq9c1/OjvVvz1Rb/8&#10;3s8v/9mVqy/8xZU//NXVP/zNVb9ZVXHl2upvX/SzH/74l0uXrb/0MoNWefFPf/OrX1+zanXtJX93&#10;zcW/uPyin/3msmvWfOein/3VD3/6jZ9c8u2f/OwFL3v5kQuOqqyqhNskAkjuySRTBI+BsPQg/pjC&#10;i8QN0IvUw/QcKNZ0CBuMcgv5YZvGHWdLooqMLMIzdqgLYRiUZEmI852b3jWgTAPwoNGYOfBqFMK3&#10;gpuGg1sHowaPD5EOwDCP1JkwFro3uwxzDBX9b/7mb+jhbBYW4vhrxIUkZ04cysjd4C1lHvGIR7D4&#10;MM24YDdh5jCbWDTiOKOPJqk+xpkxOZXABn4mlYc85CEXXXSRXrjDKOCL3YbP+Cb7QyxuWoEZ10Y8&#10;+xOu8yEt2Eg4EhrIuqB86CEtQhTkKKOPjDhf+9rXwOlgZgItVLz97W/X8UwKk8vkhRlmLIDxqnAw&#10;8cChkhDyne98B4b/7u/+znAg+EgauoOtaSvLegY9oUCEEBdFbhp/wR+/QsXiJZH8LHgjOM2dWGDj&#10;a6Z+BfIxkaAxwWjq1J0ks0Anyb6UmKDYuQoPL9celab5A8SLimpLY0RpjNj/NFYaI/Y/TktjxEHA&#10;6bwxRsz2EbBSMuETd2wWkSQsn5FOZuvzFubsIEW9IcmRvOWJSDYyKzG5ytqf3XIyaLZZcP84W8Zd&#10;M5KZRVor8XiMC4YlPys6CYCUY5FOVi2LPRjoQhZyK70CmiO4xDE1Coa/pBOSEDFXzcWeQxT1whNS&#10;/YTRxCwUHuaFMQKEcWcFvF0s6go9h2JDd9JTUpSSugmM+EInS0XyUxw4gf7OiGW2x4fWDQdgIBYe&#10;4n+uI0k/SRakd8UvPfHJ2fUiUZGWyM2GnhCWzdXkOU86D/I62UtDsTvM3hvPnWxZowGjkI8UeDd+&#10;wirUCjwbLO2qHBiGLG4mYEMnRuqQzrbDtXEjEn0pGqm/EX9jJEIJpgncRlxOHFMcj7MxrkxmgTvs&#10;C3Qzf5MwX2H345iAKsxEMytp9pJqTrW0hZgPkIrBNWXMEe9mz5Ocnf3/BEs7NB0B3ZF8cuBBACqM&#10;dzpFBVtAPHQ590GYL1zEohH/52RL1Uqix5FQYv7j7BDLmi6oJDphdLYkF/A6eJCorhWOBlGN/FUJ&#10;GEDIeEEfPvmhp37xL7/aKG1EQ/f6ur51tZ1ra5sr6lpqmjtbeoaqmzsrG9trW7sb2nt97POxT3z6&#10;ox71aK9jEUklo84kC3QT90Dz+gIYh2tzUwGAKW8C6rVzfDrcwVsA76mOwIkLkOuRs4kJM7BhTI24&#10;Ecz0j20Ib/RudlxhWEPUPHxVczEyYlzxflKDAfIWJJv7GZQDx7tAiNsEIcY6wxosxQDkHFd23aQk&#10;n/Hkp3UOTfRvuL5pfGdF//arm0cr+7fWjuyo6NvSPHlTzej2+sltHRt3rmseWF/XW1XbW9M40No5&#10;UVnXu6ayo7phYF1zf0XrgF9156jfmq6xFZ3D67oGznnXuxYcd2xlTWUyaySTEeZmjBwQCzmxtyZB&#10;Y+ZRLHrYIEqGc0BilSYCZBoFsyO+NmrzN8Yy5KSDieBLxiKjk5jH+ATFipckKRCSj0BBUbIdOWeu&#10;xWch2/WaAxW+HYcaMECgt+CNEYFDBPJIBsokB+H0IdUF6wM/CweTQaZMbMTxUACn+9/85je5FQD1&#10;vPPO++53v2t2mOAJqExsSOiKev+a17wGbHw9uKLQ+WWpZPXQNCrCbfQRhM7ZS3BHZyHHHajLNoMe&#10;IcX4KeAtiQ004xIzkrwYCbNKPQkhAWeSGbmP1TgwATRThDsZhdhAsw8RS4F34crrb3zjG+Mpw5wh&#10;nlRP4T+Ra7oWnwgIx+USUpqQqyLfBJCy46IVLxoLT70b36J0NtkoFEDA/qoh8kxmVtGXGKFUqHKN&#10;KhY/LzAkfCN8G4QH1FPpcF3w9ivcpTGiNEbsV4LaVVlpjNj/OC2NEQcBp/PMGBHPCOuiJTbLs2WV&#10;yBKtfrYxwgJMLIj2Tkn4/ve/T5j40Y9+RBpLtGT8M5NxIE6S8cMn4vibrFeRiWcbIxKzGlWHRKIe&#10;koS3rOvKW6ezE5hiWb9zkexipL0IQ2q2zEdwJDfEuWO2MSKSSlw0qUnRrgtjRNwKSDbUJyIdgUzv&#10;yD1ASt4EvSMbuYi2QEhSOMLrgRPo79YYQeEkHhHF4u+aBJ/US/JZpO3sPgE++zAO40gwor+B31Nj&#10;amigJQg0uDHiuIbYYh9eQxGRDb23YllIHj71aNGjRM1ADgsRZMYH200SZ4RphT2KQQTYh3S2Ha6N&#10;I9psrCU9HrSbs+aUMYXz+DxDtSNEnmgFw+eIT4QRiRuUR4ZeefqMFz1C/O5k9zL6gyaMuGFNMjla&#10;t0E33MwB5iylDmkl3idqMw7gxThoOEjh2oqAHm0HwPEaUAMXBrOMjhHX9+R9NLOSuDEfJjTp0Eys&#10;D9FgMw05nIecAgMMeNc5G7Ag0Qt6QswBySkYz6biwxaZGvoLnwDgFb/kxCXHnXLSl//qG22943Ut&#10;o1WNPesb2lZXN66ra2npHmSDWFvTxB5R09Ll99b3nLdkyXFyCiBmjYIwThlgSyrKwJ/cvdhIEkZk&#10;Q1hn3UlKxaS0SKyHaeItvUjYlPuulXTfKJvOCX6JMQLYMa3GVGQEYxOJ5QVUrBvGwvBpwlhnB9jU&#10;jgIWV5cDx7tACHgIyfd3gBflP5lrjKMjyw145EFceOxxy9bVVHeOVHRPr+zcuLRlfH3/1hXtk2t7&#10;NjXNGCO2rR2YWNc9uqaxt6ZpsLaR90pPY89kTftI+9Dm0c23dG3Y2b3pBr+ODdf51Y1vW9M7XtU3&#10;8pLXvvaoYxesWL0CDsMP4RNOwGb0k14U/cdvyKIT9704UKAN9IN4zAuIheo4gmXq6ZQhS/ZHY6GS&#10;eExYklyrLYuUtyxPIbNMWBSbxUv3C7Ny1qNov8onuAAMLHFKGkFDGRebbOxH5UZRSAjNuMbAneG2&#10;oD0E4A6dOSWTABUJqdwESYCGp5/61Ke4EnzrW98ycRSIKZCzIaOGyWIVABWk6YLMlBI9KK8GYCQ7&#10;YwSG5CqOl5xK1BAvqowvsGOtDvMJV9Ep0MK/M2SiXhO8SPKa+Q4A6Moy5w46j2tk0jklykn3rewe&#10;6WCikwxKLBrI7zOf+cyLX/xiGUZ0AW7DhTw1BAQeJYugjGSdUH8ciPyN14NemDj+ZumMXySoVAgq&#10;42JlxOISYpbUEkomAWe8zOITocWkC8lqq84krSiNEQdtMS6NEaUxYn8SW7EtYMK73p9Vl3X9PwwU&#10;a2QuMF9sl+xSYujAYSCav8WM3EY0OXANFTXHEpE9TKIGESEOwwRZIx75LOw70dokBmcJsR//+Mfb&#10;HiF2238g5Vh0La4kBk+zEidIMjqJyiN5kEKs5ckZQS6JN0QUlcSck7p0HwwaVRUwYlBwqDzbCAmB&#10;9iJhnaRiRSd8kLMBYF3XlibiAR4FTA0xVWSjI43mkfKacN8FAIgLhAnygZRmIlRJnwQj2NAQicdT&#10;UrUjQhUNJ3UeUIG+GCkYyAZ4/D4iEyd1GWEIkPEDBzON0XWEVGKlm7AdfwQyFtHQTVKUYtGLEJsj&#10;VpXoJ1px4QyxES69GDleQwTBbOSqk7Dor9fVRt6y2SV3OudYjrVFjkDSYWRNIqObUUsciYF3GOuD&#10;QOqHexOFWS2WuwRBxH0pu7hIMZYmKEWZMT8VimsmIxUXnRu7JAHJN/xQi3dRUTEZ42aMAxC7s6kb&#10;X4m4GDiifiMMg64eMw5haDGxBrE+ZMJGrQK8a/VYRBRGP8gyZoX4JoAhmQXyUUy8AvWaaPQ6dbqJ&#10;tEDoHI8GegvfJSSEnNBh/CYQFSamgJsAAz9qV7MCzuAHaqgxTgqa0Lp3cQ+mCpzkxa966ZGLFhx7&#10;/ElVjTwj+qsae5keGCCqGtsbO/vrWrsZJirqW1dVNbT2DC1bW23fVZLFOBYVgOkFDCSRCrUwqWF1&#10;ykzxyKSDzHz7I9kKYAzYZmXCB+LFEJ8R17AKbHDG5SE5cQwl9GZT3YgHdQlTD8vSX2hPQoR4YRTB&#10;dN7FEJwPnBkicw1Nwjlsx1JjUAw9MkCBMdYAFcmhENSCbxxx1MILPvG5hr7Jqv7NFQPbl7aO149d&#10;v6xlrGZ4h4uGyevWDUysbBtY1dBTWd9f2zy0vKmnum9yTftQ4/Cm7k3Xt2+/sXXrDX6NG3fUTm6t&#10;GN7YOH1t3fDkWz/wgQWLj2lonomtS5aKINaIIABEEjcxxBN3AMCgUvQA1Yg/LBGSveWcnf9Eahgy&#10;6EXVCeXQkSjhZodxjAdEBCdltBiLv3HBtz2KvTiuKzFABGPIw514GxlB6jSijU+BcYw9ArRJLIKS&#10;rZjQi8gB7A5KiAeQi7gNqllDKtS6zuomAMDv2iPgWZGFe/B64Erwghe8QMpPiS04REQz17ukdHHE&#10;wyWKeqK64gNiZHUkC3F09Sz0YNZrhWMQ8Ups1jFLxdyZpBKxDekFyC0TZjqCSVhfWjSh8qVe3QR/&#10;zA3wYBAVduhg5lSyF4XLxYERwYtJ+fSnPy0rqqnkguVRGAsXSPWDQeVeNHAgiSyRbBH6Hi8GYOtd&#10;3BlwlfBGCPHUWLsTk5OG4v9iHNUAgSqPOQaWlHHtjtfVBjDgGb4kwizDNA7CGl0aI0pjxP4ks9IY&#10;sT+xeSd1lcaIg4DkOU0cEmME8csaTMohH1hfCSgWYGuqRTqOBtbRJHCy7iawk9+jzN6EGO96ajFO&#10;SGT2hbxlcfUoJER0Jn6Rlsgc3rUYxxhBtrY8Kxxpj1RqmSeLqEQr2aQiUng3wnekWBeAyUYEaSNO&#10;FhEFCBOulU+uuCS5TK6EfBeDbKd3/kZPI82Q+fLVNI/S5YhWxIKf/vSnkWaS7p7kpwZNEPcVy95a&#10;0kPGZDNnKN3JzvD+oqIYI2LiidRrvJKlHOoArFN6kSRh7kNdNp8T2B/BLv7hHsVdWQ3GLlpKHCIy&#10;XvFY1kddVmECoQ2KF+lFMGAcE2qRjXS2G/tOjFMyvdthE8crmJu8pXA+VUCeVoyg7DqaGHiInjGs&#10;lMaIvSGSwhgRBweCshkRp6FiQXQHwSOPGI+S/aHg5GqIB1N26mJ9iBd6AqFDySmfCRX1IwEUyfto&#10;TGNwDD3EKSY2xEjwmTL+mr/ONIRExWMXLoCkWs2pHw3Ql1CIF03GbOciWvSWHV2TLs4+ruknMVJ4&#10;inKU9Bd9oqjsG2sOSSe3v7d0J5p8cjqE3pI5Ip+xCDcocmEgeMfP/+4XRx+78IlnPosxYl1Nr2CN&#10;OcYIDhENHX3NXQOVDW1iN8ThC2sX3/6Tn/zELOD6zl9MvkAB/OLbL7nkElkDuU7wh3/d6173rGc9&#10;SyIAWfdkpeEnr4CuAT5e3HhRdqoTNWDawnN8Usw4kAfb0GsEsR2DGOORs3ldxD6kkhg+3PdiwmrU&#10;XwzuwTFGxLCOjUC4I25u4YoGKz4RcVmP48CJDzztUY9/amP/VMfGW1o33lE3en3bxttWdUw1jt/Q&#10;PHVzy8Ybq8c21Q5t4BlR1dDfNbi51t+xzcvaB6qGN7BTrB6ZWjM2PfMbnV4+OL6se7RufGtV/+hr&#10;3v6OY45fXN9Uj0jQTBRgGizajk0kKQzi2JLtazgHWxzuMimMCHzqiwKQqQyKSoxb8m6EsN1XP4Qn&#10;7kCLonW0Yt5pGinGrUxV+svQoInoz4jTumbeaciA4vMuDLRXJHE0WTQKKow0ljsXhtg0AXNU8cRP&#10;xbEoyrxpy7sBwYMhvmxx8cOcYxRGTsDQcTSDriIGsEpIM+EbnAla0V8VJkIqQXyOmB4ygggMqEFC&#10;lmlgMxTG5K1OrcRHUj14l94Bxjm2S1MbeMk149q58ORKlB/ATIRYVw2ZLqDkUA6MKe8iSZTjmZUF&#10;K3FnXtFTN7NOGQL7KEjR7IMHWTClmZAK9Mc//nGCCoEHTn3RIweWZWLGNI9iwayMvieyLJkg4i+G&#10;TgCTKMj4hBpWsMVWFTMxKoqhP75sCYhLv7yuF+opV8O9WQr3pUxpjDhcjRHZk5xvRyF7YRCzxf35&#10;BudhDc/uxghcdbZnxGHdu/kJfNwQEuaAsA80kOHLFuBIGNZsyycBIspDfOmtlzHke2RtThnCtI2F&#10;hC5Hcc0Sbs22hOd+lOcU0ER26ePFrVqvRBdKvm6dZR0wnZOtQHPJLEW6ItnEIBL92ZqtjLM6CXlq&#10;s5wn4yYhIIGdxA5iDUGHAJfE/npHOsm2cPxps72sWqKA/qpBSRB6pAwAxMcSkgBAmFOVFhN6TfhL&#10;fgqSmfvQFQks8wWoGTV9T79mzyPLQOxNwXz+Zm2IjF7UMNshIsXitpDc4ACgbsWhl7gZzQQ82TdL&#10;TvjYX8h/BDhSKdNMTA96kXB0YxFsZBtc03EbMb5wFe/llIQTNScumjznQB5xuODHa3+JPGczjYRH&#10;iuUTwY+XhOpdgmBgIB1GCgdJokjonP5GVS6QdqAJ/rCuv9Ak0S18FolaQ07BISJBotn8NwvizRQK&#10;jDQcryKcHCXE7JjgHWdjWlTlwvyKIpF9S1pBkpIgPLUhb3cQXuIO4shtiE2lFEaHJqYjo5ygEtRF&#10;Ljfj4gmFhBBDPGtMJdOtcFjwVixWznF5kJQujv1JoZewEa0khtyL7mMp+q6q+D6YCLCBb1A84pvg&#10;7H78LBCnuRzngoSCQ87mG7ad8oiHPPuFL6xq7aps6a5p76ts6VxT17yuobWuo7e+s38msWVzd0vf&#10;WNvARGVz17cu/MGCRccetfCYBxx51JFHL1iw8Jijj15w5JFHufLNh2OWLD7Cv4UeHblw8TFHL1pw&#10;1NELjlnEfLH42MVLFJYo4cQTjn/U6ae/7OyzX/2qV73rne/80Ac/eO573vOB885777nnnnfe+899&#10;37kXfOSC8y84/+3vfPsnPvUJRo3Xv+H18va94Y1veM05r3nLm978tre89Y2vf8MbXvv65571nOec&#10;ddbTz3z6s579rEc/5tFLjluyeMliE1OvcYm4jodNGe7kggnzmc2L9u8ECd/GcLAm44LkYvlCA2gP&#10;X4qaisx2UcifXvmq10DT17//087pG9s23No4el3L5A31w9s7NtzcyTwxvXN9/2jd0OT6toHq1oH2&#10;wQ3Vw5O1YxtWdg1UDIz6rRgcWzk8sWxgdNXw1KrhiZX9E+sGJit7h1/xpjczRsgZYbgTwaT15M0B&#10;AyKJlc2BWjCuePApEH+6TBzkis4RfPIU6FR0adeIx5S0fOCo+ohi4dw1mi8+O6WeeAsm0MNTU8/T&#10;mPYyoTI65l3YchwoIDCFzRQMHBqRa7wXTTRNmz66QPlH5OYCPo/CY9fL5PWKO+pM7kaTVBfAn76n&#10;1zEpssgkP0J4tXZV4tCueZ3po5jZDeakwAAeAOIlEY09OrwK4TDm8mSSwjpUFSskhMOeesxiMKsN&#10;GErqY9AOz+r3ouUVhiEK8DADt5pweMU1SSCGPG/F0UAxYAMyfi5ez5KnLfVoVENgAzOcAFX5v/3b&#10;vzVNJAR91ate5dq3OXzXw1j7pqw7bIsZOwOksxCuWvgxoTTNoJBPY8R0BarstYAnK2kMsiDUUJqL&#10;dBcPizimmR1eBD90IbY4WpbHAcJAYYwwNKXgUUitsBEf5Lsw9DxgX4xA+/7uHI10Xv2FO4xgtno8&#10;r8C7jwGDxWeXIESFau9jHZwn3cEfrUxW5XhfH1CotKWV+DVYGi32EQKi2Fsd/Y3ERu4hbykWb2pZ&#10;tX2ZLL4PhY5U8DV3QK62hEVQ40kn+doFKiLukEvQErkw+2Pxukw4QFZ3kpCFnOhAWlJDDDSObKlZ&#10;v5UhnxGzrPruayJCyWxDQBStbGskjiBuBTkS7+Cspwl5cGTPP7kSfLLU59CBAQbbUCQ2DUEFaTWd&#10;yv4VmUNDIHSROKbgIZAUVgYFZm9iRyVQAAAZhSI4IuJIRt8rSsZS4NAoKdO40PBRiJGCT13zF8Bx&#10;DifeJVbWnYSs2wiCKBeJHlcmfiWF+SMScPJlRPEzyuQ5ImPiUFSo4x5pkUiqIU+j5rE7+BAdwU5W&#10;MzoWE5VrhbP/TN9TxnX2IeO4ofII/cCLrF8yk3s0zU0Bk8isMU+jKYUnq8SwotLoOYYbFUX6D1kq&#10;HC9xHEYBA+p+5qn76ow5o5hE8fA3WAmZjppEAQjxuEAPpirZGjBIwl8cI44PKWyCoKuwiFjT0F70&#10;Co16MbqWMvQcBgKkgrrQWHJARE1SDM24j+YRUuLSteuajoGQVBtlyeSNL0actJWnoSmQYCKTAvmp&#10;UMlsMpsUVCA1xxMeK7ju7297yBNOP+5hJ9cPdvpVdLSv7+xZ29pR3d1X3z9U1zeySuBG50hV5+iq&#10;pt61Lf2Ng6O/WL7qb3508Ve+e+HXfvCjb174o7/5zoXfvvBHF/30kh/85Oe/Wbb0x1f86idX/+Zb&#10;l/z40vUrarrbeofGrl6x5uJLfn3eBX/2orNfyazAEvGwhz7kuMWLFx2z8JiFC4484oijmTGOYts4&#10;4sijj3jAogc84NgjH7D4qAcsdj7yAUfP/I44+sijj13AtHHswsWLjl6y8MhjlxxzwrELmB+OW3js&#10;wmOOW/SYMx73jOc8+yWveJkPW9KszGgjEvsyXDkwByzUkTh/IxUj6T2iw70pnLZgHuNCGJgkAsDk&#10;DUrya8Z+HV50+aW/oRO+7d3vH9i4s3l0W8vIltqeCb/uqevax7fV9o7W9A40Do6saGxZWttgXKq6&#10;equ6+3yHdXVLe/3A8Nqe0fUDk9e09K7pGa0b21w9umVZx2Dt4Pg7LrgAnn71d79KjEwIDKkkRsOB&#10;zBAhfhWVGH1m7x09w0+BlijnFjLkxP7FdkaR1oVkS8nGu0mEFFGshmLmQIrpLzxnXdDlrIAqVABP&#10;NmHNlCgDyaTojgtnpJ75gtQ5AUWrhzqzj+5apCCJ46G2wKYLiW5A6u6bWS7UBjBNGwIF1JMUKi5i&#10;nSlCTkCLVMDmqXnhL3YBWiOoR4ABXoDUWUueRpORJFo3xuIVrYDZmOLwyA+GdROEmbyaS3SG+yYm&#10;VMfOAkIV4jaJG43LgxeTYkNVCaNIbIi3zHEXMAPaRGsqCTOQGUfLrP6AcSgfrzGv6wjOoGZIiAlV&#10;VTybMmq+LWpY5QflxOSjJNa1pz3taRxGdDMBNQyj6oHhYhJBSNhyYlXUGfoBiTtgQ0hmmTPkxL5f&#10;GCNiogqGoTd0Uh4HFAMINfGMB4LpHVDID0TlkFAaI/YJsaUxYp/Qdw9fLo0R9xBh97L4wTdGkBGJ&#10;BdmIIJoQyGIpcOEOSTEqvYWWuECoSgyk74qRQgqFOWxdsXgzWrOT3slKrHC2Q+cYI5KigmwRn0YN&#10;WZ5JJ5qL4cNK7068IZCfGuKx6Wx1d3aHpBtbhuYc2eQPJHoEgPhlqDAQFvbZbAK7GVkwWhlpL9Eo&#10;AONQLfcBVJDJCJ3kGCKd68SAEODIInSkRHbM7Klu3gxFhf0oSp06yR85AKna5KdI6Kx+ZRtEYdcp&#10;EA0zMroyXkzwS+Ij4o7rAEy2gGKhcCfx9lHwQOiViKpxCfa6AQUqVABVQ5qOEJz040acHKZHyVCY&#10;6JXEV6vcu4lYjrzrpqc2kRgjfByelOZLBKQ3IGWzK7iCfyMFRUlViHjQABiiLjp0LSL4vZwt98vX&#10;sjEIsXOMEbERmBFxajA7oMcok+/jXhRjBJzHORz+lcxOI7JE9kgO4cUWltQSyT+SPVWPEjAf5R8V&#10;qQ0leKoJFao5bkrKqBNlZoJnWz42MpSpfGjPKy6SbcQ0RF0oMDpeNChkEw9/B8pHpahO+eTSU1gN&#10;irlIBIdzQhJcxFUby0pMhzrjoZPtcdduJkgEoSJ4VD3TqVtveukbX3vMScc3jQw0DPWtbGqm8db2&#10;DbaNTTYMjqxp6Vpa07HGVxvahmKMqOsbahgYVqZpeKxtfKpzdENL33jH0DTXiaqWnpX1TZXd7RWd&#10;rVXd7WvamtZ32M7f3j44WdPW19Qz0jow0dM32DcwOD4x1TcwtHTZimuWLb/08it+fPFP3/HOd5/7&#10;vvPefd55b//Qee/75J+d95lPnPuxD/v98JeX/HrZNZeuWlHV1rKytnpFU+uq9u5lzR3V/cNrO/vq&#10;+gbWtzTVdrXXdravaairbmnmhe7Dh+a+rhkdDCqKYjJZxuLsKXzGqrV/51NILmEF+XRCtF+HgTAi&#10;SZRoKEGCSO64/ZanP/3M0x72qJbB6aaRre3j29e3D6/vGK7vm2L9Wd3cXd3TX9nVe2VV7ZWVNWta&#10;O1Y2ta5sbLl8fbVz1/Smrm03dm+/uXJwap0h2HLD+qGNK7tH6oYmXnjOOSeednJ9c32RrCEuMxhd&#10;rKL5iAkCiGccsNFtqBoZF/blRPwhOazVDLK+JF9AlOQo4QlG02WF0XOibyBc7+IwaAFSc8hVSWiJ&#10;Rm02xUcpuQbUH1N+IjX8VRXsOSAzkRdmUxx86NVWJRUqDJ/6lQwdJpF3lVfAcCc/hQVCrxXAz72V&#10;jqsw7h4ach+inDNVgWreeUXTWelUgjnAksJJ0AAt+q6D6UJiTOI3gUdp2kQDCY6UlTrZVd3Pmp4V&#10;PwuiqtSglQgSGophAqcKipJkJOc0ncAWFepLmI9GIcewBobYOGIqjVODM7RkUVZtbKPYmjKOSEGJ&#10;2lAbVBMGmMlk07DYffSjH/3Lv/xLZXw29fTTT5fAW6Mwgy9hLM6x+wDPcMR7IjwzfUnIRjCsv4k3&#10;CV0ZBXaK/TsHy9r2iIHSGDEbLfPaGJH9OtPGrM7Wiuv5c0SaB082SM3zMKxA65gDKlZVhOHdRbED&#10;2kE4BEN2IXDAAqtxyXN/d7D3CE/KOzC49CXMNwjZ+yPNhTnOOTSRTa2w4+AW68yemwMzdX+PtIHJ&#10;poNZSBzRqfaydwUkeT37z3uPnL3v/rwqmUGMpqrXFk6SAaQFgfdi9hUUUlB+9gqyRRBqydC4iLMo&#10;yYlKkHhvwgeRKEMcqJytqZ4S3RQmhfALtWAbaPUgDEtpNjGUoZFGK4gURSxL5LCFVr/ixR3v63iN&#10;WomTPQ5smlY4XrJxjwSYaa515QkQHpFg4lkdwSKbHtmjKEgu8ytbTDlwiew+ZaZ4Go1I0yFpfSGi&#10;Eb+IIyqXBEEWbkIYkY54R3QmUcUrIZmxtV6koNNZgbiFNcSFzmpCT/UX0nQfHojgUezpgQRi13Ga&#10;JUW5jtuq3pFo4Uf5pNwjVjqrxIvk16jxqjVA4FSYmAjIWItU6wxs+pubxNDE4Hiq13CovJQf7AhG&#10;PyJmgp9jbSFjGbu42cMe8JzjeByVLz6x3jr//PMFM//Zn/1ZArCJa3/+53+uUThUbWL7gZ29aBgz&#10;jh4Rf4EHG8ZRl5PeLBxs9jGvpuc8ASarngPdGhcDEQaODGKGiHcPAoZPTxFJVsa4JrmI30QE9ET0&#10;xD9IeZMIGZCGydNIN5apWLLokN5CP4pp3evJ44BUzBTkFOdqtWXv3eAiLXfUEP+LmC9NZ/SDNhLW&#10;ATzkoaTakq1GSSRBv0IzISRqUvwXXFC6XMfLBlVHQVJJkvA7K4PFwQl6Q2bx30FmqtUF08d0cM7e&#10;sqmkLdfZknWh8g9+8INPeMZZRyw56YglJ1585dKankEa7+rmtlVNrZwjnK+paVrd1Le2ZaC6a6yq&#10;a3Rd68CqpraOiWl2CvpwRUc3zXlNy+Dy+u5ldd1XVbUvrWuv6RloGZmo7Oxd2dhW3T1Y0T5c1zdd&#10;1TW2tnWoon2ktq1vTU1zbVtvXVvv2tqWdXWtlY0drqWlqG3tqWnvXdfWVT8w0j29uWfjVr+28en6&#10;wdGqnoG6/uGKjp6VvcOVU1trN+1o2LKzcdsNLZuubZ/c0DG1cX1n76UV1Svqm776ta9JsfnZz34W&#10;0rCsZA81gjH1wgMsQWwcxaMtx567x8V97yfC7GUrRlv80zBhtqgxyRRjugJG1DN0+E9//MNnP/u5&#10;Ixcu+enlK+v6NzYNbZ4x+jT2MgBdU92+urmLJWJtW+c1tQ3X1NTHY4U94uqaekPTzBi08br2zddX&#10;DU2v7R2rH9+ytn8qX9N4/itfdcLJJ9Y1zviUxYodN/7s8yNgfc80Qa6ZKc4IGHEi1GSUdIHeYuFN&#10;KFz4ZBY+L86k5N3lf4fkwlddZxscdcVRyHzUU83FrgEJYblZ8jK/NBTzh1eiHsOSGZEovIS/qcHs&#10;8AhgZkTMdmaE9VQBJROvpGTc3OKPZqAB7A7i99fsM7MMSiLylI/GnvURGBk4b+mgOs2XLNPxJvAI&#10;5HoBTncQlRdj3ExwitUheV4UMzezguujmqECqJqLWBhpMyaM7ElE8oQHRBK7hkHBWFBLVHcYU2HM&#10;nZ6qLba2CCERQWOtiIzhRa+4HyCzt6EwSoBefCObAWrOo0TfqBCuEmyS9VevtQtCiELSb3nLWx78&#10;4AeL6HzGM57xzGc+U3ZMFnkeFsnb4nULX9wuvIXrJjI0SUnS/WyugEGZWFeDisKzDMzeism4EOf2&#10;fibe90oW6+AeeVTQFXVvtjLofiFgwImhD+cJtXvklYL85kgjs//eC2l8Hg5BgY0CNgv0PA3TyFZV&#10;eEpYrUk13w5zGG+NJpMj0GJAc0DNhkAcqDyNPO04mD0CLZ6oRchMtBu+MxuAOX/vDDbFii5EP3Qn&#10;XO8eHdmP8vqct1Khw4WG4nboSKwgDptNjAKTc2oIbPpocY3VPMc9gk3h5I6OHKCee/r64VU+qaTj&#10;1we32anOpMtY3NPuhLwdKMQxe44YPneypaDFbFNYaLWYIbPuuk6IeGIo1OMtQptFmtBPKPG6BAF/&#10;8Rd/YeUmCVmkra/ZLAWqp5bVEFg2i5J3OvG62RV3rSqCEWFF/Qba+u1FlXtkqTZZHNlpV9IrWol0&#10;5To5tz3VrsqjxkNUHDHS5USDu5OqVK5rgSc5xoiMGiVeeJod3SS7UkZ/5WKUxCv9JUs5qEAKJN4k&#10;GCPDgSepEKhP5ELv6qk6s4sFSP3NBq/7II/frAvIBEDhjh79KkGtqlWVc1we3IGlxL0n45ebZJcY&#10;dGLacAcG6GARspM1IO3qo4GIG6r0XRKJH3/88R7FhKFm8qgaEjcBsdHxkkHQhQKQQPCK5pak6/Lz&#10;ycynoTStjM0i4bVa0ZZ33Y8AncoLukrYfzyK4xObvF8Fowjd7s6X7ukUuO+Vn835DUQCubPwZWmL&#10;c5CxQAMujK+b8IC84+DgjMaMkUdJcJgwn2hQsWFlBJEBUkcSKBCRuBPbomGKl40akAeQYp0Mieav&#10;a8U0p+ZsgYaDGVNlWMFSobcSguFC02F03k1WS0SiKq9oNzYR5J2MdKgUySHsRMg7kgPCBmYiPhIi&#10;FLcIcHoai1jUNiSnZqxAhlrTwceA5Fv1EYGjjz7aeckpj3jxa995/qe+8ptVtctqOiraOUe0VrR3&#10;MTSsa+tc29q1rm3Qr7JjJlKjvn/KfQEClZ09S+sa6cnruicr+jav7JjyQcoV7ROr28ZYHxr6p2t6&#10;xr1S3z+9vm/LNU0ja7o2VPRtWd05vb5jhEWjYqbC4YrWQY4Aq5t6a7rGlGfv8FvbOsARw7vUcr9l&#10;bX1XNnZeVtcmGOHq5p4rG/uXt42v7Jxa1j6xrH18RccYPXxV1/Dy9v6rm7qvrpthkk960pN4sWX/&#10;P65PzoYA9iANV8nXUmEeDYT1Ram719OwECGyqCEYlKChmLoMaGyvCAxzMED5oOMMR2rkkFV/9KLj&#10;n/GCVzJGsNow/ayo776qstW5rneUB4pRWFbXeFVVbdwixGgkTEMEx/qBiarh6bV9Y8I0OEesH9yw&#10;onN4TWf/8175qkXHL77ymivRhk45o8+iy9iaO2YK2ogfjadmAbIEvzOyjywUdKGxiI5ZmPx14LEQ&#10;WBjZYVsBsxIyXSD7yEuRptSWdVkNCFVhmNG0ArHlKRaW6PVY9tF/lhXFoMvkZTvzSBOAVCxZGOLu&#10;IcoAMt3JV6gTphTLQoZGpxIAFQNKHO6S5SGZKbIcxLEubm7uuACtm7oJnpgLYyjXR+DFImOS6oL5&#10;VSwfwLB1geQQntcV0EogyfRPko6IHO4H4XoHEmAro9pYSBNQ405E6DgABvkFK3PhvjozxCpJJI7X&#10;YTVG2LCFuH/6q8JCKgA8UOP5qJ70KJArlsQTie+IxkGJZXaxLGImuvnzn/9cc/JNwGoSc6KumGv1&#10;S+Xxz3JfJeGZzrqvLTjPjouuRZEBcJi8iwg2Ed7ue6vbPe1RUFQsLsXrxeQKAgtcxWgYkTjqjJKE&#10;2+RGdSdSYgRFRyFCz7m4F9L4Pe3aQShfyBLBQPx62PvuOrHDockZUeQOiS/HfMvzEajiDxYrcgC+&#10;M2jjJv3617+e2TKOZHvs1Oxu7k2v7wwte7yfyHCmbnI8qZ3aGUduZ4sHnp6/6cseaygexcM8vpfJ&#10;CBWeeGftpvycfDDZLkujs48UdhRR5YnnxEnBnJLMaV7fY7WAxE99pst8VlKXsXurglfy7hxI7gyH&#10;hslqarfZPPFWslTsfsx+fY/wzDfSvbNehN4yxCw+WEP2qfbYqT1WMvvmnIkQv+vC3TTbUCjHoCRc&#10;E0tCP4WDAGHI+pd8WgDIfPHU4m0dtZpaSrFy2wLWeMzdu4HWkZjkrKCmJ/MzelDYYo/e8FnWltAS&#10;sSDOltngzX6I9Rgw6ldh/LPcj6+pd7MkAy9CTARBf+PuqP7sqyRS1JGN3xy2GhTIjlPcMjNrNBfX&#10;dHfI7iABhm0WQvwnP/lJqg7qJTdnn59EQjKLrAl+raewR4oRWSK4xBXWObKUM+G7MKnonZvmBaHH&#10;qqAGRO5114QSXVC5htRDWs0uokfZ6Yo8nbUEVllGVJ7wh9hNnEk8ecsqq3e+DM9twai99a1vhSXc&#10;xmcvsq0X4xHJMhtlxihxvDaFsoGZLA8Jrcc8JaeUSoOrauxT7nsxWTzzwQUvqjZ5LkljXocuMFjj&#10;nVWYsSPIxnwDgbMZeKZAwc/vls7vVwWgJZRsPiYsAsWGknHLOEE4IwxT0v3knflf//t//fv/Mt9n&#10;ssz+6Z//tP3amQSx8Y0PQaL5fJACJaAZY2RwjQtScVNJpJhZFkUuG+xe9MjsRnuufRcPsSlj6BUD&#10;Dxh2xQLcqtq8ZRajc+U1jR6Ah3KSFJN8n1bYy3xjgpmAzSKkCIa4S8T4ojzdxJ1YKFasXGGNWF+5&#10;nj5A9EeHMY/29M6YyUBYxHr09vaADSQUhg+cf/6Tn/xkgUUMEEuWHPfwRzzy7Je93J78pZddVts1&#10;PrD51v6Nt3RPXt8ytK26e7imd1B0wEyGgu6+uv4Zg8LMr29qxo7QNjjztLvfI8pw8+hE09QNzRtu&#10;rx27qXr0hqbp22uHdlR3TTb0b+qauL5n+qb6gS1VIzsbJm+tm7i5euSGisFr64e2to5f1zi8bU3b&#10;6KqW4TXtoytbhqp7p9smr2sY2lI/sKm+d8PqpsE1zUNVndwrJpZ3jiztHF7aMXxN+9DKnvGqrs2N&#10;vTvqurb51Xdvr+rbsnZgyiPF1g1ML22SqaH+G9/45sKFx0g060uhpmSCWRwQ7gw/6MFcNnmzpVww&#10;/H2Zhlm2UkNoUkOG26wPZzM0MZgaU2RDX62rq928kW26/0EPPX3hktOW1fd0TOyo65tqGtxU3T1e&#10;0z3RPDxd1z8E1cZiTat0Ht2VXX0sQfWcRDp7jNGK9gFmCOYYvxUdgzVjW5d3DK3t7H/hq1+9+IQl&#10;GzZvMFPolpge5qbv1qA4KcQzAkHiXcjYqhFvO5BDC8hRTqQRMJMk0b8aEiGYmBe0rQuxlcdzMH4N&#10;pqrazIXkxciyWzjowUMSssZJQZ2JUIjoFcZohco+kHXNFABMPIwMpfLhAA74xE7Ni8wClVgd4jSk&#10;ZvcT1ZUF3fQ0SU2urMuaAwC2HA+CeE6ZtlG8vRvznw46w4MyWnet1y7c0et8eEITWYLhNoZy9Rt0&#10;Z68b6FheIv0mzho2Qir+wnk8AmLLhm0wqFmX4c05ARrJHhV/gWxrewvA6je47ngFbCCJt4V+eTGS&#10;v8qzyWFQsj9s9EEeSkgWW3IOHAISeOF7GoLA5KrwIpalsLfio6FRjMUj4w6qOLN86lOfss7qrFaU&#10;1Doai/9p1JZ4fLhQQJ0KaFeFKMpZJdnhL4TAfZmP96WFMhJCcewu4RdZ7eb0upCKkQEaMAqFsLG7&#10;pF2IInfb3GGN26J3qDFImL8JLO9dCsyI/ndxhNU670390dij7UQvzQFxYWp3hsFo2vjLWWedxQRw&#10;1VVXCfGSz+nOykexxzLwlPe///0EI3ztLoYncV8Y9+xeaPGyyy7zia85dib3s8a8d9eB4+A+WfYe&#10;97jH0Rb8dW0z1hIFdUVPIUoxTBnDytqjZlzszDPPZF7xFwDPec5zXvayl2Hlc1AEMLzSShBGnCMS&#10;rZ1MnyXT0zsbAk7Xl19+eRRRBx4aXQ6WbIlL7eMvwS5uje6nHjVbkuX7Ub4oLNZO14Ca6IA40WVA&#10;owcWrRRzQ099F5r/m3oKLdrT8PRCgcHrv/vd7xrTCy+80AV9yZcF/WXukX3QzZy/tesgsBZw7g3h&#10;HfwyMdZkedsXUIPGODrG89ASa91NwmpjYWXNLlnUWiu3hdb9hDg6rIvOZCA1eDGCl79WR+turBVS&#10;KriT4B3NFaTlr/U7bpyKRVEn+mQJN6B6l8AN1YIkkSDxrCOCJNGUpb3wx1MzOgGAtxJj6UX9inIb&#10;M4TOqgrM7gTgwpgSaknQZkTtHMq7Q27IjPAW0S3T0H3En218fSQCkv90HGA6xQRAMEV7yusm7MU7&#10;gPgVzwVLHdiy2eKI6M+uAQPJLuYRFKnBX+3G6SAbNbpjsnsUtcF4Ke/ItjAA0qgaVOjC/QxrfHGz&#10;rwUJ+rVy5crnPve5RCJfjI8Iri9MCWwKkYD1KNtH2TeL44YmoFqnPEoEh08VUt689bOf/Sw2Dnwv&#10;KiJhFGzGxdYQtuCpvmd0XHgEkuyG6aOhJ96hN8Sgac3hFRmmgz/XDrsWC5HdJLX0IADzOts4ZplV&#10;ANotiImaQVQwPGOY+/d/+9f/9af//O///C//9sdb/3jjlhs3CJszTeKnkOQLRsGIG5TY1xwu1Ibe&#10;4qHmTvQWbWWLCbUgmxn6qay77NJlP/3Jr666cuVnPvWlj/3Zpz9w/nmf+tQn3vOed13w4Q9+6ctf&#10;RG++fGlds+LIb2rZshyfccYZyAllYte+EJGobL42fHZ8YGLJkiUyL7pesGDBEbuOo446auHChY9/&#10;/OMf+4THPPqM05/53Kc//VlPfcwTH/OIxzz8pNNOOO1hpx696KgHHPWABxz9AJ+uWHTcsU962pNf&#10;+dpXfurzn/7GN/567aqVa1at+MLnP/vMM5/24Ac/xCcuTn3II57w5Ke/74Mf/ub3f3RNdVvfphsG&#10;t9zcOrKlrnfSmSMDl4fGgQ2um8a20GxrRjbWjm6SHJGuu6Z3tHp4g1gAuQmWtvbxUFjePuBCMUkT&#10;myavb990e8P49Q1j13dsvqNh/Aa/6qFrZ/5uur1qYFtF72Y+EcvbJjhH1Azv8N3K6sHta3s2Lm0e&#10;rR+7vnZ0W5IvCjewt6/mmR3+gckVnYONk9uaN1xbM7pRu9pys2Fia/3ghvaxbZ0T1wK1eYjSPryq&#10;uU1cieiSGaW9vbuirmV1deNDTn/8o894WlPXQE1tnbFOGpfYdjEElINszHQTtlB+9svsKAR6ZJaN&#10;3+zxImDsBSSIClNyxr7QGLpFWoLjDLdQ/LVtIxxM1vVuvqJ+EN5Wd08yMUD4srb+iv4JSICc5ulr&#10;IWRl15Df6u4RdyDQcCxr768Z3Limdai6rf81r38z4lm1cjnOBpIYx3U8WqVexyWE0g4t0VFNB4zL&#10;hZLsYiif9IidwlK8G7JlHV0UPiEzjNq8iE8+tpb112po1mg0Kq6Zpc5oxaZPIpUggSkhVjx4MPUc&#10;sTsrbC0wN5VJzEXsfYABrfsx2OlIXCHYza2G6tEvxeL7YFUCcKIyAxIBDPs19Fm7lTE6uVYADBh7&#10;EUuVp87wAE7oig+U7sfFxjk7GYlwsYDGmUKvHYyGGophItbtRDHgTjplRYgECDZARjk3FurHymJ5&#10;z56HdUd5BRLJgmjJkNlUU5UKs8pHsTdM7qO3iOhq1qib2QlXJ5ghxF8jmI09TzWECBO5oxcxBxjf&#10;jIULdBuP0eTBAbySXkROyXnhTpY/Tcgu8fCHP/ycc84R8klE9/XfxK8lCgP8Lpy9ntAVKAKt+t1J&#10;5Ii/2ZKJiFKo0/tlet4HKomWdBc64O59DFMyJbOferdImGOVmK2B3u27879AQVGoN/ryfc0YEZ3q&#10;Lo5MLcfejJZ6sA+sPBblAl93a4xQEq69Qmr38R4iNVaOQdwZCWa2Y2Fve9vbpKv53Oc+hyPcBZD4&#10;tWJE7TnGiA996EOPecxj5kjYhTGCB5ea0xHDT+AT1Wm7EgO17D396U8HQFCXapW0eUVuI73h++DB&#10;cGkC0vxaGHBhfJ/cZimKsWMOPdkXxQezxoTjxy5Lb3/e85432+oxZyzUb5Oq4ICJ0YgF4Z3vfCez&#10;DvHCJxXOO+88K9DsQbGEUIFyU2GmgTe84Q0JNoYxpgGqkfg6bL3YTs8W+uzDiHtLr8Opi0dJFhCo&#10;1M/EwAf1JS95iY8wOVhkfM7d2QLgcPHiXYek5TbBXv3qV+8N99kbmjxAZfavMSLoJUMQkpBHtqfM&#10;ozh/olsCDd01NviglASD/GAbyeV7kF4v3AhJIdlRt1pb8n3HkdHNomuJRZNZjBFJFn6LbkJONJr4&#10;bQTjIvEFmnChfBQqiz1IAEbTtgATDpRP4jrqMfkg3pJJEAUMF0BFUepRg1aSk0IN6IppI7KIBb6w&#10;dmULJetWFhhihAIRgNwHubZiSdGXc8891w4tyQm9qdzN+D5ofXa4hPmbDWF9SbwGB1qQJPVDMrTH&#10;VAGlsRQk/hZuVQ54w+S+auOam3h+DRFoIr3R+fOtATob/DibR95NnAXYHPFHNRawp+PsoU95ylOw&#10;BVMD/tWsflXBj9nHuyGyeDbENKehbO/EEdehfghXD5usSt7znvckHCY+GoS2bHEbUy1GvMPEVAKr&#10;UGFE4A2c/sb5IkExkdSzJQsYd/ZSJjhAM+4wqjbrBRqOTAx18A+fSSaaWRCZGCXEW3WGc/7jP9z+&#10;j7fd+NsbNu/c1NTTeMXKy5EowsaW2Y8+/OEPo3OcVswzexOaYUdmL3BhJXJHsJIoBlYAodFH7joY&#10;Cyym/tIY/T366EULF56wcMEJzscsOGHBgiUKHLPr85VMCccdN2NcoApyQ/DXhXwlH/nIR9itfJEH&#10;9wA8QkJ4CJiI7y/CoIqYiWwTfK/UoxVvvfCFL5SL8UEPfciJp5z8wAc/6OnPOevlr3/d889+yRln&#10;Pu1lrz3nHee9/03veufr3/bWs170gpe//pzHPPmMBz7ktKOPXegbm4sWgWQGgBNPPOkNb3rbV77x&#10;veae4Y7Bib7xjTVtvW2jW7g5zHg6yObQO9k0uFFMhOt1rYO+mlHZO870cFVTN+V/Xf941F12gZaN&#10;O1o3XsckwV7gR0Ne1T1MPa4c2Nw8eVPN0LVVg9tZJZomb2KJYH2YMUP0bVnWOr6+f0v96M61PZuE&#10;cjBDiNRomryRVaJyYFvPtt+3b7qJLq2tlg07NET3lvtAc9p1U/0rO4eihLOPKFM/MA1aYDOd6EJl&#10;52Bd3yD3ATk1W8cmW4bGqps62CDO/+injliw5Fs/uHh8YhKFJDFBPJ4wEMjP3MQNsIKYlffLvJht&#10;jNCcWR9vNU1g3XGwt0Y4UG982bBfVIFU2LCquifrx3Z2b/sdRHVuuaN56nohGIwO4lNgqXZsE8xA&#10;C2MEU5Gfi9gm/AzK6o6R1c0D65t7nnHW8wkSO66dsb5hwjhwvNXMnTjGmxGhuiTuwcTML2VMKBws&#10;ASxZArLKoFKIwuFNNMX8JVh6NyFC6lFGzbDqXRzSmZnAuqB1bN91jMtx+Q7bVya+ACDJMoHVJ+lP&#10;wmpirdacMnGRSPyLg4nEHTXg8FpPrtnkUMB4QZIWs5rouAq9wp4OHj1VLMZirxgd5OFv9ie0C2Cd&#10;tRjpPlC14lE8RzAi9y2L6rEQx4fRW1n7EuLn7NBiXC1g0jldU208EZI0hBCIErJnEEu3vuhylvKs&#10;sJaMOCDEGJFuWjHjGgZ474JBMQ3hJ9igIQNPDpVEgPQ0li8rlxHP4MKAvgAvxiAdjMOmVyJsAC9R&#10;JJpO3reABIDs5WC5Snoxru/EKt382Mc+huNxlCBuwT9hSYUeGXT1ZMWHAdWaBdmIcqjctWrTzTg+&#10;l8aIOapW/GcjNu+lmaA0RszG4X3fGME6S/GjHPrqm4visBXvTg7s+243xAq1waYK3dh2N6ZT6JMu&#10;MKkYNVIyF/FWdQ7fiQnTekNNje/c7maC0DGyVuDd7343AYiIpq3o8HdG5QQmAhl2NmeGCFJgjJhj&#10;xQCY+jEdPhfcv4GhfoxJOnpiX3gcq4FtomwXqzaWhZh7sW+iGLlQd/ApwqK/OLXFkmJPLbTyWQCc&#10;E0wRbLjw5WReDC7iiEEGZSvxyJKvudizC+NrrIzRSwXQ2vqO+GvJIamEvwPABhd51CIhiZ0tr+xC&#10;x9iPBVuPSbHRRd2R1IfkCkJGYiYMmCFiMoUooN2IIHahyR92w4iMUOpgO/A3G2K5yOH6RS96UUz4&#10;MUawOsOqlcxNB64NmVkqwtBjh5b6mCPJ/cQYUUwcF2jMWgsPhimJGyyflkyiD6IiIliVrYJxVTUo&#10;hoxgYRG1dsaV11SFSWiEW/IT4kRpajOOzD2uIxCoVlvejRbtLWIQCQDlxBhBHqLrAsDyb8G2MFv4&#10;uauQb+IoYQoQa9wkEwAsOfydVRLHVPAkaIJvAtnOfat1XA9Unqx1CX/V07iamw4Ai5dBwlazoRQJ&#10;D+RQgeCRojJaRypBRYBXoZkYyQ9ImiAnKUbcBA+RDkLAn/AN9+Nm4tosSNBEIlPc1/c4RKTmJI9Q&#10;CUQ5A8lf1UK1FpWMCyuBTIW6E2uIah1Ql7j6bIOr0F89Bbx6dNCMs9VMBlUVORUq4hFjppiJrJBu&#10;ai6Dks8KJOsEJEQmVi0RisbIDAE8SNYRBSIuG1ONAkwlid6kOuIY+qhmtem4Vzw1fMn0DoY0hzx0&#10;X7/0Uc3O4VR7KUzsFzXpcKwEfiAKeZhrMJ9YjLibJVLDEf8grnaWS2vEjH3haU99xgue85DTH37y&#10;g0896tgFC49bzPZtgYt1IOdTTz1VHhA0g6vnwC1jcXC4ztnBKKBmf3FylmhG3mc+8znPOevFb33L&#10;ua977Vs/+fEvfO2r3/zcZ/7iwxd88ktf/PqHzv/4V7/yDTlKRFN/8YtflEbRi6wbYQ7ZeY7LVWxS&#10;sWbGwoiM/XXIkMqmBkJLhgVocHJz28gW7gA13WNtY1ulWqjtGZdtgTbuTuvIptrewc7JDQNbfAly&#10;4KJLL//GDy5+0zve++gznvqO935w+bqakU3X9Uxf52uR0iI2D21sGtzgWipKOSndkZShuntMngLG&#10;CCkh/Cp7J9o27byyqYu3AnXXhjzrAJcE5gA/f3claBhwjqmiom8TJ4ja4R1MD+v7t17VMDRjdBja&#10;XjtyXdvGW23ys010bL69buQ6ySMax2+w4d+55bdtG29TuHvr71o2XK8q9XdsvYGlg+mBds1LIuaJ&#10;yqEZNZtxhD1CGYC1jG5lg5hx5eibqukeX98xsH5Xbgs/aSwqO3qqmjr0+rKlqx/44Eee8dRnyVET&#10;HpVIdZwE102mN5RjImMphmB/zcRCfaKlJ+hM5Zb7ZE0z+haU0ABeEb3CgZNY5W1ytI5d2zJ9C5sO&#10;U077xtsaJ6+rn9hiIGC+bnxzMABFcAJFrg2Qr2koAGnQuKJ1cF37yPqW3ic95Uy0+o9//AesHl1Z&#10;fXYF+/yHzpn4AtwsoW0RHgJV8g0pb7qB34zLPrx3Y4bA05I2QpmwPkeWmCTD80ry/sT0nDgjdUab&#10;9RfmtZX9/+ioViu1KaASUKkNt8Qnk1rFgYtmGfLIuhO/Ca8kTC8ar9eTi0cNClsTrUH4QwIo9MsZ&#10;G4nqqxJauhoAjAziKhI7fozgMXynxQTcGb4YnWFDu7HRZxbrlOFOLHqc4Awu4J2tC0BCctnhiFuK&#10;OZ7NDE1n+hPtlInsgUu4rzndjHofcY60iUtEeiQkgBYkWfH1S98TPqb1uDZ4Rd/jlWOUYxvKZ0ey&#10;BKvNop+IQo1me8yLcZN0Th6BWPzBCWYUYrCS50v5hJOo31+98Io78YPIfg+00ICQROwLsaEkXkCF&#10;mtZf2AOMagETT5bUlvygMBPRrtjuvV+tm3M6669hhWe4QhtRl6K/7FHOz+seKWM0obRwqSjUJYLB&#10;HO4XhEfBcdyt0np4iRb3fWMEQZO5gaJiN4PgS9yhRVOJHf466JM4wt2ueVE4kRo/f/ITdh9KKsa7&#10;cDMLTsPfLahWMm15hSrLeeHtb387nTxUu7tLT0HiCM5CSNhitsBH7nZ/gGmZQykeMYf+LrnkEl4M&#10;apt9XzH6P++MZz3rWWCbMfxXVWGXxCzCFiAdxETXtvpVSzrEOgsYAIlBW/8wtV/84he6RtBkhnji&#10;E5/oRVudRM9InxaG9CiTR2HYDt6s9ERDW6MAI9sZHQiBw+TmiQ3COVo9PODXGCKwqRnEViKCba54&#10;z2rUbgM4RVJ8/vOfj0fir3/9a91RGHgKED1RAmMEODloWB5iBY/MgX1Yvbzomg+k2iy0se7fxWEr&#10;j/UhTEEf9YLjg2u9gJ8E/rF68P7VEJ7u6W9+8xvdIVsTne8nxoiC8KLAQA6MZeWOqc5csKZaHWmY&#10;dIM4QCJRa6fVMaaxJD5w3yvWY8hMlIRB9Io6EQadhBCjjCUW5r2YLRrLeSIF3Le1ztWIbzb1mCpC&#10;LgzxRClyLZQmvgyAIfd4BXjRrCJ2ZLMuWx/mePZkjHW2a+Kmnn02Z4wlyfkIT4l0TbIigCUnv3OR&#10;Mk0HcRXSHoGAwh8FL1xFLBWmYWp4GmcNE9ZfQoMOck9I/LPmEHa2mxxJM+aRAl70KEkcAKZ3aSua&#10;uTqJgMqrOdn+vR7BCHqTP0LvmF2S0i/FYhPxVCWpTb+SgE2FP/7xj8Wj4T9QEfOQQSEF+hvWZxy5&#10;NWECiexI+rFIvWrLNhqxD5vCCc1K75qV2UQFqokJYzEVIQaPYlOAEIm7MD1dUG1CPyA/Yq5O6QvR&#10;TeWkW42SxkAbJw6QgyoM/G5XhMNrpd+/0MacHU3JZCErz6k/DByqs5qwVjMfPOwRj3zw6Y897WGP&#10;fNQTnnTGU8888znP980Ijglf//rXzTvO8FzVGAtYqD/wgQ8wlDtc+JsLB1c+EXMSjsQOZe7EGmWs&#10;DXFHe09jfUdjQ+e6NbWtLb3dnSMdraMtTUN1Nd0tjYPtLZJBzDgSoYQrrrgiSmYC2iMLOsw4UzjW&#10;+RzJ55L5ToVAlpiGZdGi2dQz2TH92/rhG1smbuva+Pc1Azubx29b17W1c+Pv26fuaJu8vWFsU83w&#10;VM3Q5OrOgZXt/Q0Dk80DU6sbumu7Rqvah9b6OkP7+OqOiTUdk6vaxpc3D19T7TMZvfR5/gUz575J&#10;CSNnHA36p9gp1veMNU1tFxdA0ZUckasCGwFzADNEtuUTryF6QgFKcsP4TuEYNOf2TX63r+neyNzQ&#10;OHEjX4nmqZvXdm/0E7ixumual4RrZ3YKARrMFsqs75/xwlCPRmnUjA6NU9sSsuGO84xbRL+MlUOa&#10;A0BN7wQbBBsK/wiuHBXt/TIpCNPw1Ymanv6mgZHWniFhGquqGt53wccXLj7pkkt+YWLGTQlTMo7G&#10;NFE5piFeYebO2VzZFxoujBGGO3xSQ+Z+9nsx0qSOA4+miz0kvMXSwEOHZwRjhGgXnhGt07eIYWGA&#10;gAdoZxKCdgYILhKGwIX7nnIYmTFSbN4547HS3O+TJesaux5++mOeceaZf/+732oxWQASwpAN7aRI&#10;AAOmGv0wRnBlgBeNVGEEH83QGpG+4GPJqIK3J8LOdLC+UP5dI13zUeVQjQ/HQxCdW2gSLai2xFjF&#10;Z03rSB0DdI4umkQSFi9rsbawZWe8OqYQawG2z/RggQOtOwrjtEBKulavJybFGhFzsM6aa0DSBfWD&#10;wYsZd4/0FGCuNRTXA9MQ2PHCcE5QYRTvWGrIojGRJK4B9tzRkO7EiVJt4IfAABCYwQNdykNRgjWi&#10;2LsAFUhiCcJn4CR7cv5qKM50ZAMwezdGNL3Ippd39UvvrCnxkQSPO8bOgLofe0ccE6BId0AeE7wK&#10;DUfEmKTCiX+omhPzoirvaisIzNOshpCsj+4oA+DgQT1aiT9vdkRUnv5igPqiZjdhOGEdcbtIzA5o&#10;waPjsRlFIMkWkf5m48QRuSjHvkzSw+VdU6PQnAuVLVQKabHOI9dE1u9uoyleVwnsZdctxSIkx08W&#10;tjM1CrQEvcmEEmPQ4YKxvYHzvm+MiJARJwWTkPpKJU6QRexMxhVruFvRM7oxpkYzp2YjiMIuGAuW&#10;O5rA0NkFbKHQumnLdm8oP+JUxWhRJ+Q+cB8MpKu4o+/RyqA28jftmhIy22Z2FyNq4dHWHKOD8uRy&#10;mvzuxoiPf/zj73vf+5IEjkOEYuwy1t0f/vCHtBd+H1oXlZ08T9Yzc2O2KU5P4Y0ICBVkTexeExgW&#10;jc6CpGScRFzE/mfRxViFhFjXMU0yh6e2p5halIEfG2jEOyYMNcAwJhiDhR1RcAKG2u/gKmL4AEly&#10;5cIAq8wZRENGZQsGeFQejxW82HpjN1UHLZPYPSmEYsMHOAtGrNrAds1CxEihUzFGwJgL9YR47uzg&#10;CiEGJGK3bnL0YKhSiZ76pjq/Eoxb0Cn86C8nc71gUlHz/dkYEe6cKQMVmVYWdSgyHM6Qhjtj5dnM&#10;x9Yth5ZqN83feI0SILKrb+wSlgnnDE/kV7JIXA8QQ3acyGec9mkyrBWoyyiwUhkCfx1IDkmwV/L/&#10;p5/wJLKWqCGCcvbVQWU5R1EqzCZqZEGLTfQWc0FfYrE2CxRDbChB12J2UdJEJlOmEiu9al3oC5j1&#10;Luo91kHKcUcClGzXwANCNQ0p9kwDJhdsxFKgy7HROLzrjhedFU6qMJNIbQSU+F94Su5RJ1WfeEQU&#10;01OPzJ04GkBpINFBL6aqfNVC/d51DS3u43JEmXTQwmkgcAAvxisBJhVjFjReuJwhiFetAjAAk9lB&#10;gkkTGW6VSRIQkxTCCYsqBBJHFUPDVIQ/eLH4GCcACj+X2FayXaY7Rl8lzH8G2h1joV+xbmgopgpo&#10;RD+exnuZsIioTMxEeRjW0hhxt6JD1lPoQvl7NEaoARopDNYUJoYERo2MTQxObu0d2TgwvmVi8/Ud&#10;/eMcyePdY2U01gongEI0xAP+v0eRryGuavwTESdqQbExKqGBnu4Bxoh26nq1r6d011S1N9QMtjSM&#10;VqzuaKobaW0aa21pU9KhORRiRTbcsSTqRQydaCM+7Q7w+0uNiTEiBVAUUyYYnvHCN67ru7ll+k9+&#10;bRv/ZVXnjW2b/lPd6B/qRv9+TffNNcO/qxnfvm5ww6recVkel3WOrG4fWdUytL5rvLJrck3byPKW&#10;kWtap65umVjds2Vd//amqVs6J3bQ5JkhKtqHZpwL2oevqWmfcYvoGmWeqB6YkqmBFUBQBnWXDYIh&#10;YCZkY1eghDOjQO67aTdemAbfh9VdG4RdMDpICSHrAV26sn9rjBG+tcFvYlXnlAJ1oztljmCwYIaQ&#10;FkGxdX0zeShEIjjTsWOYyAcy/JU5QjCIa1EhUlfQxtd3jYoraRnezDPCpzeEafiuxPL6pl0pHjvq&#10;+wZbeobqWrsrG9p+cdk1i0887TWvOcccj88aVDtTomA7Cpg7yVwA53dLjXtToDBGxCs+w20Nik6I&#10;RyEDF3HqTA5dHNJCQKySVaSq554ZI2bsFIOTzgZrlzGCn8hoddvAox/3xNe97rV/+P2MygcA6wLm&#10;k1RBEXgceFqcBcwglIlVhl1jp2BL9mLlQZ50AwmIiIdaPCMSJ5VUODqrZihNDIWO494WiMRVJdkB&#10;8raMZr8d/hMtGGNEQhe9yCvBXDMjkkc5tmOFwaA2bTF546IJMAQJMNTm9eRZgMmsKYrF4hy3RN2P&#10;cT9RmUkU4o6JCXL9SkqveFM61JNlQp36aPGFomj1WDpzOTwoBuYIAPCjRa3EFUVVXo+RPeBhPv6q&#10;xHWiHuJqEXcMC5PK9TQ+d9bihD/EimGM4nRgBCNJAgPwMwk8dmVqSOSXd+Oxq0AyNWQDIHZP70Jj&#10;PmwRm7jOej1ZVDKgIc6ck/8ykMSkBUXwhpzcz9aORyrxNNs26ox7RaB1M9GprlmBCbG6E+NXLA5a&#10;BBI8gAFO3A/kKgGt+8ESSNxJqPX90xgRNafovqE3SRMXg/BgOOMyh0HtboyAwxgXYowwQAgAuRqg&#10;2cppjBGxK+1Rc9wbTjhvy9xnjRGxFITFp5PZlaW4EutjcMoR3me+KXAXpqYIIqwMdB677grPHlQ0&#10;hD4wazvwxClCFT98PBpTCFsPnTmjM/5R1B5JGXDGOUYQd7RiO5E+zCcZlwmEd2srwYU16t0oeEXv&#10;WBmspm7OgTY6EpsInQFPYY9IMC02pKd4N50t0WLBYQw6XsncM3kwaJ1lWImObdmT1kENP/jBD0gS&#10;JhLGGnwCXgAF+dJThSnngmWAxDbBIQKEwoDVgyfSOmyW6khst9gi8BzMOjQce2K8DzRk/Yip26rA&#10;BGDPDZMFFf4YBSmodliubIMb3PSXpqSb9E9tsT4ISHawj2jdmKYY44vQD0uaPTqH1r/whS8QXp35&#10;98oE7iZRGNg0Q/aIcBZnlg7BJioBQ6w5ClgY0IwVBfy6Gav2/dMYEUooKNlFxC8Lm6XaSMXFIGqt&#10;O+5DpiXQBbLElxNTGs/wbL9DpvXeX3h+7GMfizxIRTOxG9NjK9Yu+/DHPvTM55x54inHL1h0zIkP&#10;PPUFLz77i3/+1Ut+fellVy39xVVX/WrZymvq2yoHphs3XF8/sOHHv1l69LEnfuLTn21vaxscmPFf&#10;iFpCUrGcRxvJfktcFl2jNwCYC8lkbva5QwYy7gSgOAJY9ZXPFkpCIfzN5kkoVj2muY7rIAnJI/Mx&#10;ByJEjURG+VBZ6+JfSkZP8ILDI3BqjnRITFTY7CD9JJt6DBxR3ZljIphCr9ntXf3CoLKxBqsKA0B5&#10;UiZQwe862ziRdeKFCA/6G/d1HdQ71bpA4YAU5AVOU1gNuuZptunABmPZSE/8sFYAwFBLF03YBdhc&#10;gMcjljszlKmINZbsSzBSjLgGbKIkNCpGpMs2YARNWCUnwYYCesQaKLDL8KktyircKo+uYCZuIIBB&#10;OWrGk/ET0rbaYlMuTGbzduU+VICF3RUKTOLmUE6x4uQinkQV6yuPPGbxhT/9VX3veMekTIo7Wjbd&#10;XD+1s2pk26reqYrBzZe1dteMT1+6puLohcc8+LTTXnb22azP8fHGYNmaDWK+/OrMQmfRZIbGWjn0&#10;sb9X1DSsr2taXVlX39rV0tXf1DOwvKahur1nTVNbpYyJzV0ra7vW1Pdeta5lZU1XXdf4yvrutY1d&#10;Nc0dH7zgI6fOuL+1I4YoLaYJIkQJiBOpxApZhF5mSc0eYExpPsPpOwunPfa5F15a0TZ1U8v4jWu7&#10;NjVN/25N77WVwzfWjN1SO3YLbb96eHvz1E2NkzdWDW2vHtrcMLa1anB6ff9k48S21g07GyYYF6Zq&#10;RrZUDW/q3MqucW1F77jfmq6Rjk07W6d3rO0Zzd/a4Y1NkzubJm+uGlAPt4VtS1tGWR9syzMQcJeQ&#10;vIC7BBcG18k62Ta5o2V0W1XXeH3/hoaBjfUDG1c09lV1T9T0TvVsvLGadWNoY/PUjprRzS3T17Vs&#10;2Fk9LPRjChjL2gbAVj++lfMF3wdmCP4Xq7vHGsZ2Noxdx+FC0oSa4e21fZMdk9eubRt00Ta2bU3n&#10;8LKW3nW9Y1UDU1c1dLle2zO8or2vamBiWUvP6o5+g1LXM7DUkLV3vfxNb3vgKaeYhokmMBmNJrTj&#10;GOYvBm7/wHBjLNla2C/zMatPkgExQeJpMYgTNjSUgLhsUWS/HQcDks0MLp/tI5uahrfA3vrOsc6p&#10;nY2TO1cPb6/ecNPygS2VkzesHt7asf2miqGp1X1jTRt3rB+ehl6uIj0br2+f2O5bJ40dky2t41XV&#10;7Q9/+KN591D8kZyG9A5TipOCa2TmJgg1jfYAhsPHVpLkRHFqMzusd+jQX9wVkNCFD+OQWRGo/ag6&#10;dm2FFYgFHEvXa9wS2WsogcPZCXcn7nsmWlJoqV9h6miYqsVFmSS5wCpj+M6ugCXJshsjBWZrKDFq&#10;KHUziZmsDiRhsxgMDO5xEoyPW2S5mAbUptGwX8uEEUncXAIzE+KXmEfDB0jlsyuAk2f/QJd1Sgc1&#10;rebse8XFzzXgdcdfFxDowlkTbkKXJdLCYTmOoQraE3GWeAePXFgQo7R7RWc1506xs6WAsQOqp+5r&#10;NGmVo7cDKap7nKYd1lAAQJQ6k7HCEf9KUOlgDBPqhEOvZ+ziLBPDTWwT2Vh1keDluHBmI0QZh4ay&#10;DQAw7arZRbw/1EwLsCuJ37qp9Uhc5mZsKwroLzjjMBJHUSjSnGrj9AEA/SrUhNlrwd1qLodqIdvH&#10;dsNMILnYD9N9+ITzTGGkHu9akzRKaCH9KqaMOzAJq7HxGZdi+8pNCDfdTAEVFmpp9BrDNNtRfR87&#10;Mn9eL4wRsT/eNeUcmk973jtkRWYqVNP8NW3oz9TOdHX2EUrKTv4eW0QTyIuebGUyCeeYLVRulpqf&#10;VhpzGxlhQLGAzKlNPSiVAqzY7jYzr9gP5NsvT4SlaPfX7wwbViNKvgpzFHZKLMY+8JyGYlZwEwzU&#10;bPzLzjC5Xw3UdcuJHUvmEr6sCQjEENNuKg+PZkzFwmjgREPJFzi9J00d4H2J0DWlPdY7wFjArBYE&#10;TR1P+IMVi5nA9hS1wSuMAvHNY4gBRowRsRNpUReA4Y6lhSavFS86c/F1eN2LZBcmj9khLYYSOxCK&#10;kpnvjKGTbvlW2BMrDihin0qKoKJFkiifCzYauSfJnfZGIIQNRW4CRiJn7cZ6VRgj5GDjXRKjFTAo&#10;VPhLOA5jDesSI3SsOfdbY8Qc6oU96IqXrCU5FqVidxqurHnGxaJueTb6Me2ZPpZMVGSMMHpCRvZ5&#10;GH0MFl3FqD3yMacvOnHJsScuOe3hD3n561797YsuqmtjIZto7OhbVVl3zZqqpdU1K5paic6VY9fW&#10;bLp1Xc/093+19MhjTvr6X3+TZeO6HdeiedRCTiL3xKUznooJ1tUuMOLcm4DVeEnojqUl31RPgGje&#10;csY9yHmeZt/D0wS1IlEyRHwp4x4SruWItKpmlIPtZMdDc+7H6YDc4F3ymcUMhApE/ycAQZ0pkwgR&#10;Z2JTNnNIXdHPIdBZB81EYiJZM5aXbIW5JoAqn60tQBqXbB8lTkS1ysTNGA/BCkx5oRkR4rPJ5nUz&#10;PTtOhBX4MR0SLuupRiWsAQbmoFPJKObgpsTgyx8K81F5FNGkvdALwGfjOiBFwkM5MAPJKido6inb&#10;H18YPAfC1aBFL2YPCvCGT7FkKoUcjUJ+PP/1KKvAHA5/75ah+95bsSFG3s12pYFD4ZGziyORVl/9&#10;2l8eefSxP/7VlXX9G+zGr+rdsmpo5rd29Np1o9fWTN+4buO1NRu3X15df9xJJz3ljDNGhmb2yb1r&#10;JTUulByc02xiasfeXcSwhc2yKTNMrK9rXt/Qtqamqa132NSu6exdWtc4syHf0CxGoKK9R7wA/4KV&#10;DT2rm/s4HVxd2720pmP5+vonP/Xpj3nUo3q6u5G90cdbYnOPdopKUYjmkkjPRHPTGb2FRE0EXb58&#10;2ZpTH/7Ekx7xpLee/6nW0a0to7wbbuZcwFIg7UIyNQiL6N72+xn3/iGRDjNpHfgRSOiQ0IbkYuBW&#10;wJ2BHYGDw8w3MnpG7aXbUfdjaFjdM6KMknWj21s33Fo7fJ2a2zbctrJjxiHCz7teuap5JrGlOq9u&#10;6bEh37n1xsahjfwp9Lp76rqeDTudZaPgcOHHf2Fd+5AXxREwNGg6rVcMTHRtu4krhKZZNK5o6Fza&#10;NvORDvfX9Ex0bf2dhJeySwBjNX+KjhFfzQiG20a3ruqY8aHQNcBc09rLkJGvfiSWYXlb38qm1lVN&#10;rSsbW4zOz65etvi441j2TUPaTtTgJCAwB60FLow41pE9w73Zj7nbuRZzEhZBBzaI5I0s9/hSIvmj&#10;9yLpmAawC7oEwcZuR2VrH7zprCwe7eM8TXZc3T1VNXXDioHNjBFrhrd0bLkBlnTc2MHbml2JP3i1&#10;8HOZCVqp6m2sHbz80tXHLjqB0CW7K24TjRprilEG5wGJv9nIwZnjJoYUw/ZNDQSZMEZ/wZ+dcGtf&#10;vvcc14NELTksW0lslKiKBLLhzImt08fsw2s0HhDJAYTsjUg2BhTQXGEBV4kJqOZ4JLlwVhvLNQjj&#10;/QQGQ5kASdcxgsfkndg6S4z7oNVr90GCXWcdN63CXoyLpS2eIMDLbr/rOGLAm8K6ifMoGaeDLGfO&#10;WUoSRxyHkQRBxN6dVSmYVxicSQKlMBx6C4UYiOxNQk4gsSIrZmgU8ze7ETAZq0chN8aDMi4MuulR&#10;fMfATFTAQDCNWIuMXSIfs6bH6BlxyN9IDgqDBGZiUNB90CqgsEOv1QMz5JCCG2vaX/Knd5UJYK4T&#10;aBYTT3JGxBqilcR0GCamf8mD1emm3gHeGfDgQSrxUVIJno85qycsMTYRwKvW/WLrt1BA7pPGiMj8&#10;4R56jRoRQ7Sq+K3EREUQQjax1wQzMBn6gT00EA/TWCIiTcWOnz057yaAqBBF1ODazaD6Pobb+6wx&#10;IhPP7OI5b7/a4YKEyhhBVXaRm8VBG48XwO4DHMpDOtKt2dvf/UuZVkGUoUCWuiicwewejRHKsFmc&#10;ffbZMVjMXkSxbI4M1N0oZqq62yU2BazclHMVeosVwAQIDDFGoO85nhGxfMt6YMPftMETcUmmFk7R&#10;AKAMsAhIweDC69Yer0MpNwS6Pa1DxAT+Fb2RMQLnUqG/8AMSzak8exrZD3cBRfmahqfGhfaifgOB&#10;91HjYSO6HOcIFcYYEXcMh1EjmLpjYaPVMye5AAOnelkAVGV6U0R5NMRnLIPoAmBahPDsUWOd2VLO&#10;YeV2uLDihrPEuKAhkIA/YrdrnQWVtTDrUPZPwg4KY4SEFMwrhoAQICUE81AKa5QHMisMXKXm+7Mx&#10;IhiD52wgZH8b0mJZhxyUjyTQEmxHVI1yki2CLPNEGTRJR1XACm3qqQGFIFdaCvQ++8Uv//DnvnLx&#10;Zcsq2/o6xzY1k4n7J2u7R6raBq9e37Syrn01DX14vGlya4wRFYwRv7zmyEUnfffCi2Qzu+XmGy0n&#10;yMZ6MBNlvkvKiSCoRbJLALN4ZMslLq/KEP5CUQSyrNlxuEUDCXlQSeFoELtVuqYAEVxf9JGoRKxx&#10;M06VqIjTAZsdNxxuRypXCRQBI2tbznHNiPEi3pURO4LblImzpXM8/QKbThmCxDuQPJLKPvtIzjGU&#10;xNJB9krGL5UD27hgCAQ+sLEdKANj6jTXDJB34VBHnBMGHEeYNEeWUi0xUVURQ1ULdTINw7n7ibxw&#10;J866SbGZMG/lTS7NJUNHsKRT8c5NFgwTFqOwC5cQEsOkX4gqgqzxSv4IdcZikr8Ed4cm7nsr/V6u&#10;I3dbLNpCNs3i+WwK7y6DogSE94EPfujY409eVdta0zstOWLTxttrN97UuPX21h2/b9xyW9uO36/f&#10;vLNqemvPlmuf9qxnnfrAB07vGgX4R/zxhTGnmBpjzkNIxpc+YM2y0PBTq25s842GivrW9fWt8iPW&#10;dPSuaGhe0diyrL5pXXsXYwQFkjZIbfaTf2F5Y/+61oGr19Y87BGnv/AFz9v15ZYJ8zE2NU1EFURa&#10;Ougv2jMlURR49JcyFjUMVDO7lLfe0TM6/fSzXrxwySlnn/PmjpGNbeM71neO62xN33TD4BaBD7uS&#10;RN7h4xQCH9YPbJj5BAPLwvC0HJCcF9gCaLCUdkYHRgFqfD5RQZNXwGcy3Ml3KxgO6ka3NE74QMMG&#10;/hQt0zur5LycYv7YLpVD0/R2Ng4GBTYI5ZNpsqJzpssMEPJNwIPQif9/LsyOkeX13QwH+TJojBGc&#10;LNhK2D74VjBGgAoY7oOEjaNhwlckfiujhJ/kl8vbxtc0D1CzY+Do33Rj40zqhEl6OB8NAKsqdfox&#10;c1QKyRkYXtva0TQ0uqyu0e9xTziDJBYMm5VJf4izmcuGw01THtrxq0JIvVvivIsCsURgg/GN0mI0&#10;scTDIwP8Jx7vRj8O7TgeHktutKAsq2oWhCJ/B/tC4+CGtZ2jV7X0101sX9s/5WwsOqaug/Brajuu&#10;rG67oqoVvTFbrKjvlkSDVWLV2vb1azpWragjYZ177ns2bpwGg4ZQeNRR57DuBK0ADKjZ08aakD14&#10;UH580EwEJaPVoFtl1IYzY3SIU7WWwiwi6FkXPI0RgenNkQRhSjIiUNF1OYF4sVzEYo4hF6kWgBTb&#10;gZloqz9s2VzwipLqT1Zpg5VMScrHTSPzJQ6G3gKYF9WsQOwCDq14atytEdHZIlBlXcOxIcEakWLA&#10;SFhKclho1xqazQBPQQh4y4fKFYtogahiy86OhXowE9jWYnxSsgC5ALxGYzJwQRxFGJH0wANRMdMb&#10;mhg4oEIlQMqmCLqCPQDH0wdKVVsMX/bPk1s6FBiLmKH0V8f1IvJhhIGs5vplLoDW4X4YlItYEzwF&#10;lRr0NEa0hI3Ee9G1+hMBpCr1qDZ+LvHWBJtKQGUNtZrDkvhodl4U5V1j5KZ6Mjquox9pLhKy1+PK&#10;kUaB5FF0n7hIzJm2Efz2ZQrPk3ezAsJAzDG6D/MGHUrjVhOzNdQZKTQZz5rYu5PzJdZtJcPcCm8U&#10;qI5wiAIjhoUkCiUxhgnjrnKovm/gsxjW+6wxwjgZaVo9HVVYhMNGt4PGzpfYRXE/T4UAxMI3h+Jj&#10;UMCPfIFMiIe5irCi589R79HNnJt7nDzetZAATFUgLIxe0cQ4poLQhiH2EVvpXs5A20ReBAPXBkq+&#10;MN3wBRkTWRPm9Cu83oRhFLDnLwLWx34sdcwQGKu5YZlhmLCQZMHAa2JTsJZwInBwomYRCNdjttBK&#10;NoRF0tomDYPGu+cghDFCXIZ6rCKWVdnL+BqomXe9CqP5X3zxxYIyYowoJhsTCSYOG96icNIxXIiz&#10;EENhQfXU8mP7QroHuFUsNkhc1Qqk+wwo5AmFLVQqFy6RAA2UwEZAaQHY7ObCN9UJmIRdaB1CrFuF&#10;C1xMRdGrNeeiCNOw5KAoLapfIgwfcHXN4SXdUfh+ZYwobOSFec4FioofaVyyY0RD89ZFlEmuyqe2&#10;FEPSKHAm8mJiIkSbIAULJG5ugYzUEi9fMxTx80npGtvROX176/jNFZ2bqnu3VfdtbRnfWTe0taJr&#10;akXz0NW1XSvq6ppGxhsn/sMYsb53w/d/ufTIxSd/67sXEglvu3XGzVLlSV2ePFjkG+BZ4MEWJ8wY&#10;IAgiruM8mQQE5AySCtnLUySHVhVIUGhcVckQplscKwgE1jBLO0Gh2KzLaofYMCVgaIK1DhkLgkCT&#10;kj4ibLZRM1E6XjfNBSZCm3jMXtIByvYCAFlLSIoJdPKKA2NxMKcmEaYNZ0jmS8LzAufhlCRyysH2&#10;QUYhRCaFONFWo9ri+GDIvMUsQtxE2BqK7d8IGqbknsi+nJGFvVhVLLGKBTnZB1AYj8J1XajTASrR&#10;TzDmTja+krMjO34JQlZhoo6hzsT01xFW6a+hiSajIfIWaL1rjDQNGMNhFFSu40glGUm0osX4TWTT&#10;21+vzCbaveTA95NiEcXwZxMQ0pABsi/WqTDDrC/Y5lve+vaFx55Q09bXODTzmcnmTXdUT90w85u+&#10;kVXCb+nIhiu7B6r7hx/xmMecctJJvqxgaCK9kewRuXkdR24NGT50pV28FBu3dqyva1lX27y2pqm+&#10;rae9b6RlYER6Ap9vsAnvV9MzSFumQ9LJaYb0wxVNAxVtg1euqjx6waLz3v8+bktGHGGgisSVoCJz&#10;MPoJug1dRfpHfknRb2LGonftdTs3bdk2tXHzue99/3EnnHTmWc/74S8uZ3mpbOmtbuuvaR+4rKbX&#10;5zN9D5JXCHeGlZ2jTA88F2YyLOz6DCRbA4Wf/u/smnXAb+ajGD5FMTDJUuB+vqO5yzdhaFV3/7L2&#10;7uUd3Ss6e1d09omh8JObgKnChjzDBM0/H9dgPli365ug+RLHzMc4OkZYDfKpCwaata0zHwHVHGME&#10;uwM/CBesJH7xsJhxZ2gfYC5hjGBNaJy8tmXqZhkl1vVukvOSMWJZbdfyui6aNv+LwS03d22+Qe5M&#10;dQKeMQLkzn7cJdSzvn+8ukcKz2E//hFLaxve9Z73sO/bS8BdDStdiJ6cCWuO45b4TJzmotgU6s1e&#10;TrQ5605ex2kNd7boI+8ZzXylwn1tZROYduG+M1Lkzmnp/+U1a3umZ7xLYtap6Bhc1dbdNDq9rmug&#10;aWxD4/BU18i2mraRldWdyyvb/ZSJzwhLEHtEXeNIU/3wlZevFavK6dXnIGizCaNAbFpBh4DRerwb&#10;it0sYGNolj9EaB1JOiSAFZblxAXEG84jnhRYrg2heAdQcZMGMlPVbIq9Ffdz7UimSRPNzTgiuYND&#10;4v/Wu3il0UuTLzm5kBVWs5seaTGWC4zdIHqklfjixVSRLEXOaoivU9zZXCvsviF2x7TCLooN5JiN&#10;sutjdBKvEUcGo5N8ELEye8uCAkVwGEICjMFVZ/aTjKmb/prRQIqZADI9tVqpHKJcqM1NS63K9R3a&#10;498XhuCvuR8HOrBhRPHc0bR+xWYKtnzsA1pcw4wDH4NG6NIcCOMtEqcMLWodTWo0hGco4cFfeIg4&#10;FK8Ky1OiUwHmOoYJj5RPTIpWPHJ4JaZVWFI+lhrXkOw6PDmxzF7Xr1hA1KAeLyISMkayR8VdMaTl&#10;Tjw1EmASV5SADQYo8tQRe4f7UOQmYCLGRHfIFHbkb3HMmaezHxXSdVEmm4W73y8KHGj9PMsfBMK5&#10;AcVDjEhsYSaavzED+eswE4Pk6IyOhDTGCSvhLWrLbpybUB0jlEfozfRR+Zy97QjPwe1ecsL9XuwA&#10;Ifm+bIyIHSGKosO16RTN01jOIXrFYnaag+hMIdIPjZfQj5cFZXMG2Ft7aYzwLsqzXc8aEs05VcUk&#10;DELRsHQq3g1x/N5LSsLl5aqgYDNJMDHoYJyi6fkymYcjFAd+wYlAj4h0dHUx3mQC1K/deMK7Vg8e&#10;DbwChwEyFkGe8PYeI3QqqTZrNg0cDEwbsp1bcWkvc4AvjBHhSiwgc4wRppnMmircozFCj7DFfP6A&#10;ScJQcqOwzNDteZpIGRB3ElApSbfhTyGaw2Fzg4dIGKu/+pVexPzhSytzjBEZXzeThsNfywzJyY6c&#10;ZBA0N9qaw1qFK80xRqgw/lpwKJpDDTbxYAbHz1ir7f5sjIiPTLE1TcSxrsc2n3U0Do2GMh+aytZB&#10;3OmzN27EY4zH2amvDIvGmlGJW4pQGjTMGFHft72i9+bKgVtrhn/bMPb7muFbOrf+vmb0+lWdG5e1&#10;Ta5oG1/b3MIYUTe68T88I3o3/PTKdQuOO5Uxgkry+9/NpLUDRkJt402K9oANmMRoAMZiY8mJ0o4Y&#10;3HdEqjYfiWWuQZudjZj28iLp0B1djg8C4SwesK6ztYJ49D3bUwny1JbFz9rmvr6bd+aICvOlCS+S&#10;3V2zmeJR6odYExAkjBRCPMwOh3AqGWe5I3mF2MQjCRiikJgw7FJ6pIwYaUl21YbaTWoV4ide5P7A&#10;k5Mhz9cETH+MAlR4VEbKnNIvAhZBTRd0h9QFBoKgfiXzpb9kWRIw8RdKffMcbJyzMCgyULazyIvJ&#10;xJYLfYmza0JeEzBiOYc6ffc3LiGQk4Ys3lnLERJUsw8aCEhQJsE+yhtElcTkmiagIiMLKn8jpBb6&#10;wF5y4PtJsUhjDosIJBPEDVCxIBbGCAg3gx7z2Mc//klPr2zpaRjcNJPpYPi6tSPb/SrGdsQqsWpy&#10;66qRyTUdPU8680zf6ty0K6WrgY4GRdBPKDi6MigmAkpAJKQ0JI2Lrq6qjzGioq6FPUK2CFqu7XfO&#10;EYwR9f0jlPCanplMkOs7hqWHbBnf0TG+/Svf+P5RRy/85S8uGRsdQRXqL3zF/dUQwjaRQ2whPIee&#10;mumhxvj13DGjQvyLLHAclH8xk+bp5MUnnHL8SactOf6UE095yImnPmzxqU94wvNe5/uaVYPbhW+s&#10;9Y2Mia2MDjR/qv7q7mHpIeNE4KY7hT1iJtihd9R9Tgo0eX9ZB1b39i/vaF/Z3bmiq2PXr3vGfOAL&#10;GkMzpg32CN4QnBHcYbxgPqi1aS9zwa64jKjQLBFNQxupx8I06vqnZ/wgdkVVJOfljB1ETsrumZyU&#10;LAjuKxCXjRnvhuHNM7EnvZtnfn1b2CNEInCLgNvEfdSPznznMn1JnkuVsJXMGDvGNrVt3NEwOMIt&#10;gn8Eg5FIjcuvvNLKaPGNohhOCP/RXfONIWzQPEVI98I4uLuSY8XHAawg2kJCeGn2mWLgxmmzx65A&#10;IiA0Tajj80VmuIQFy1dC2mY8QWZsW9KR1DdWdXStqG+o7uxe3dBa1zRUXd9fWdu7rqrTL3YfOPdJ&#10;FCjqHdjW37P5e9/52wULFrP2ipNLGEXc+uLblWmFs2FcBfAECWQPbAqtV1BgHO6iohA/QIj7xWUA&#10;1401ARNTGNF614TCeOMChg/j/FiiPhJp7B45x2UMMKZbPvBkoTG1vYhRq1kl8U1Tp/IOE8Qribnw&#10;ohrM0MTu+Wvmmr/ugNnrqsojEy2rYYwmmrO8At6c0nGdii2+CAfwuommHo+y3JuMcaDTI4duRjZI&#10;DiCH66zX0ephNdpgrOp5CkVGP4Nr9C0Z5nLya2oin4VSWA1ezy40VMOGv4B3DYZEjYU7ORL6kRTU&#10;KjdesZzGihRbiZ7CmEfGLgbQZIsonKktpsrrKUJ1Jg5ZrRSDkzgpAACV6kVBq9m8iXMlZuVaZ+My&#10;E7cFdapfL9zRO9KU/qZfKWAoVQKxmvMXPsnSuhamlxAD0OqCmpVRA5Rm9149ca4EZNTseGUqHN/M&#10;2PsiD7sISl0Ui0hhYSwIPrNg9jF7It/Z/YNsjMjaF1tVcn7BA/JDq3GSDUtRDOqgEcZgQN+9ErYT&#10;84SbMUaowYjHQRv9x9cpZKNYgSUXiQTJHNldDz04QojWD4Qp5D5rjIh7f2FIi2XOkNNVpAyAzTnG&#10;iMLYFo0xs8VZSS7B9F46MC5cOOffrTEiO+1pt8CyvwgUz6JvS/k+x2FBnSgMv/ONCcq2PUyzN7R4&#10;t7Yob9mHp0gkIWU0bcAnSmUO6aB7Xgl2O2nLLAKJqjBtQEWvY5jg3UD3do23Wr3MijkAyDxH89Ev&#10;3fFWnAwxIOKF9Yw+oGnVBozMJb2TpoGpJRtQbgI1xghKEc8IrzjT3o2RuZ13M4jJGYFjmuqSNVgt&#10;TPiY5zXKucMrNoQzrM7epYlRuqQRpabqb6wqxB3jaGGGWOzbIoSHsuDMMUYAD0LsrBJ5XavNysf/&#10;n86mMCAT3WNBKjQW7epFwjS8krgvX04ix9ir1ym6HEKCGbXdD40RhlLHISdmIKOW2E5rfxIHxoqc&#10;z1WEGjF05SNOrVu/esv2qX/8l9//4U+3b9+58ZJf/+1rznndIx75qGMWLfZb6HzSqY99ypnv+9in&#10;r15f2zwwuqZrcmXPlprxG9u2/L554x21Y9d3brujcer6Ze1jKzon1vVN13T1Nw9vqB3eumZge93m&#10;31f0bvzFsuqjj33g33zzO3/6p3/cvnVLXDTjIABaSw6ZA3jZkDfFkpQr0q3riBqEtuznE1Pi9YpE&#10;XRATiSYRGT11Jw6i2dZAikiaEJO9pujPynud0IbOE4jrPilBDZH5PIpFw6SArsSwxHYTl113IhR6&#10;PdKk+wokJ2VWUAtkPAPjAuoV57gBxwUREiLPxXneddxBEyPqLWDQHJz1SBeAbXz1gkjKoqGncdkl&#10;BeoOUElp2W0TkcEv1Aw1VROSQ8zyVEniJoS4iAuVVgAW5xEXcVhFHi6QilGAkGyrajRGDQBArwLs&#10;lTgGSZGsBsJsoEEO2GBDi8oAMj7ACWbWNOkqVshITi7ulgMfHDlgPrSCl+KxibKxQMBt8JM1NAey&#10;MV8WLT7u1a978/qmbtkTGyduaNx4W8OW//gJ1vBbM719xeD42s7es1/9Gh+R7myfcZXyrqFHDzgD&#10;65XxQjbGLuNuoJEHA7ol8qoVa3wtsqaliyXCxxqEaexyiOhf29a5yx7RtrShu6pvomF407qu0eax&#10;rT2bb+ma2nHuhz6+YMExzU2NI8NDakYtaAMxmNoJJo/S4jobpwEjPiCRv02HGVOFrxX0dv/LP//p&#10;H//4h9/eIedI+wtf9OLnPvf5Zz7zWc969lkPf8TpRx57wsMe/9SWsWvrh3fWDt9cNbSF4SCuELu8&#10;BkbW9k6t7ppY3jayumt8/cDMFzHEcdDkkzbi6s6BFf1jy/tG1gxPrRmevLyp87L6tqVtvVe3dF/T&#10;0nNlY+fl9R3CIhgsGDUo/z4qycdBzd6dMSg09axuH1zR0re0sefKmvZlTT1rOoaq+6dWtQ2sbvdV&#10;0UHGguSwYMJg7Kge3lI7MpMNoX7MNzgm5LMMJOwUdeO+u7GpSvhJ/6bagc1r28fWdY5Dad3Qhqax&#10;LbUiR0Y2N09tZ7YAANNGLBGXN3SwYiT5BUNJy/i1BqKyd2RlW8eVVN/aGpZNYgZWgIXGIwmG8VvT&#10;0DWukoyJ7twLY0SmbdYd50Q9UAzwqDCZ+EhjIFYcdxKeHbr1FAPBSZAcmymZ4dfLKhgj2Lb4Oyyr&#10;7VzZINCvmSXiior1S2vqrlpXtWJN/Yq1DasrmlasrV9b1SJVqhgNniNylHAeqWgaqm0d+dJXv7Pg&#10;mCW+AuZrnsnjk3wr2XaKZmJmYbCR+pISAgZQqfUFX0L5MdWZFM6B0xnXsgRgj/oYg76ZEstatr69&#10;7n68EnBvxXA8bBnfJgsRV7SS4DjdV0DTysTBDbc0RzzSFh5uAmrRAHk9jhVZuSxP6owVKSkktK5+&#10;73qUhQyS1axF3ScoWs5cZFUFfFQv1y6ADRLdTOSIWakY+FGLVuLr4V2teJTwB3Cas94N687mYiZ1&#10;wnAsmnG1U4O+wGQUdZPasqJC3QG8MoBRQ9xkjAghRB+DEySaaMQ0pI/FMMEt1uERfCYWIxGOykRL&#10;dxNIcRxI1gbXWs+qreaEZswEDu2qPIs1SnCtaRfu644mdNYwhUGpIYaSmDZgSe9iJigySgBJJW4m&#10;ZDI2rKSUTtAHOOM6oU5bmIKO/c3mv5KqiiId94dsdkYWQqIqj0eAw1Mg6Y46lQePpy6A5I52lTc3&#10;o0vrflZYF+5EE8l1NAhNKKC5bPLF26UomcgR9WTR2Y8acpazaC7FdWwBGsoY6VQSyuq1fqExBOac&#10;OCD9Re1mB1Qo7604zyY7ozIBWP1qiLODMzpRlVdQKeJRSfqrcHhgqFGFxiW66n4/irb2KPPAebYJ&#10;C7koatq+g3GfNUbsjhoog0dmBTEFoey7QF+mh2I0c5qwHVdKO0K5M5HU/TmeEVlXogM7Rw3Dj3g4&#10;27FPuMfuVoZMAHD67KV12p4kHro3c8xAIuWws9CudrFXvg+ML3OsHpnVbkpaKYlU+CMWRmfm7y0X&#10;Ax8QL1Kt2TJsk2JGc3DFisEYkT4qKUjE+mTJcW030qoZPyXLj1YiDTjzA7cXCv/KmGOFMYK7gfAN&#10;d6wEqjKB8wpsxGGJK8SLX/xigRjcwk1RRg0iAlBJM9QYer4xymZm+EVMy5gpyHXH37gkAIm5hArk&#10;XfvAbDe2gtkLdjdGGC92B9YHs06dliIwxBWiMEAAOEaWMCwjy/yhdXwKN9euEUQ2eA1PeMAnLR8+&#10;cj80RoQgLY1xwsesk78Kg47a6Wxk/Y0bW/Z83DSCXvnDP/3+D//p9qXrLpcL/5SHPfC4UxcvWHLS&#10;UYuOX3ziqU982rM/9LHPXLK6JiKvBGwk4CsaO69s7l7ZPdwkMdvYpjW9YwR9G5Jk/ZldxN6x2s7h&#10;5uEtjePXL+/eVr/lH2OMOGLhCX/9jW//53/9T3fcflvCNKwZVpeExcZGkNhRwJuYRW7IfIQiYpkz&#10;aYYIle0gcpJ1JeG+Ok5mIuEpkxRfHiV5mwvlPQ0qNKdAIgy9G18JclgCTbUOjKj3CVchE5D2YqFw&#10;qB8RqpYYRzrM9wgIf16JX0C2pKxq3nXOboaV1c3sRrpDB3BkLiepBHklaSZdu2n4MscDGCxR20Bu&#10;CiijFXcKKRZ+1KZ19Ufu4WEEzjgxghw2SJYEODeVjONrnGWADR6zLw6oOqsSEzy6BBgi4BIOMAGk&#10;FUtl9oK8qHKeHTCgoQT3xk1D/QqrM3E0YEOfwPao2O0JL415OhJPaZWADXgwNYxvIuYiMM0+zB22&#10;7COOOOpLX/ubiqauVc0DttOFacQGUfzkjFg/ubllYsMHPvLRJccsklw0juVmH8pB3kjFUBodM8vs&#10;Y89lF0AhFlDs9OqVa1dXNdS2djfxlu/sr2rrZoOo6p7JlehiRVPblY1dNGr+CGY9Pbl98nrO9s9+&#10;4ctPPuW0zZs2DvT3WS5DaRqyTJg1rrWS/KzxoMlkj790wvutlUrGBSkKWyySwM6eGF7x4x//aMHi&#10;ox/0yIfXcT3o2rKqY+eano3AmDFDdA3tyjF5S/vG21o33OJbmz7AWT20HYR+XAmYALg21G++rn7b&#10;Tr+Kqc3LBkZX9kxysujYdLuAF9kohA0oyZ0hJgO/ItEDe4d8lpfVtbMIxOUBHmIgUBgndDOQCPGI&#10;7wMLQv3MlzJukNuCE8eVDdJqzqTG9IqvaaiwomeMj0mRN8G2/3KfUB3dJIhDvIkfc0YsF94CvFSO&#10;8QFJnk7JO5c2T1zTPON2sbav/+rWpuq6Wk5tPtRq8YXAuIbFBOAaS0nCl3DCSO059l7qDX+IaGSA&#10;EJKx0wqGoBUTP/slce+KYoaHZO/a37in8fq03fKra9bqspwRIlwgoWNic+MQp5t++ThRWkVbZ3Vz&#10;54yTTm3zqqqGxs7+6q5R0RkNA9Peah/bJkypbWz7X3zromOWnMg8Wl1ZkfhEwCQuyWIXj/rw4Rgm&#10;XIMTTnBa1wmMMu/iKZD9yexU4/DAztY35glp3opJwv1wV0/j+21uOrRrHpll8edHvYnLsAbpe1CH&#10;8VqDwi0hEH9OsgnTAcAuvGV9ibOJdsFpvTBDVaUtPYr7QxIGpx5DABIlzRGPMPwEQMVerI8q93qc&#10;BN1xPzMuvUg2SrVBhWJ6Ef9BPcXw9StoiR0qAqruKO91/U03s4MdjEW1jtudOt2Hc4C5mV2liH8W&#10;nXA52DYE0fmz86QJONSjGMGBgVFo0WqS+AtMQ3mFNYFzRryJLSwGgnjpK2ltihEhpKiGYlcPqNFU&#10;YSw7OgorELdN4GkxziNZAaEunUrmkSzfWFOklxjiwekV+HeBotQGjSBBP4rJJM39OT4U2epQefw4&#10;gIogs42R+t3MJMqenzvqyY5Luu+RVoymFl17aiWND6wLfxG/Q83xA0IJwbnBjQ9m/F8ABiQwuw+G&#10;DHHBGbJG77tuXCz64TYgLCyGsIHIAYlQXSCYSHroQU/j3hXXJL02lKAFJ7TEWBOLg/GN4gB+Vbmj&#10;mCGD/5jPTEM4N16J6YjmH/uFYYVJvd57TniPShZm3N133N3RqTi8BCfZr7pHbPnOgLnfGSNsocvX&#10;cBdmhWDKqBtvFoFYIgRNZE/7HhkjYm8256kBfA1k+49Gymk/C15GdPchR3DGWHZG2qyNfdPvbmdX&#10;IStHMVa5GqjclG0zec7rCsRHSGLn2cYIi64ZFbCp6CZ/YaqcAyQxgseEm+gSkPR2Me0MDbwuhWnQ&#10;4fld89Sge2exBwOZwyPWClo9Fd1c4q8YzwgoInnAcKwk2dc1J3E0dbIfMToI31CDXJWcupP3waAI&#10;vuBqAVTDmr10dyJhxMJiegMmthi9tl7a5aArJlguO8mwNMcYoQa8ADYUlpPfZLPMFMhRLSBjaQpa&#10;gvN8TQMHMb7gybddM8owoFNCV9ibTeb7oTFCr/HuZNLKToULa7yxwNBhG8lhx9lAIB/g5grECxF/&#10;X7Zm5Yc+/bHTn/yEkx72oKOPP3bRKSc/9ilnffTzX7v475bWdgw29o7Vj81kpyfiz+zyTW1b2zWy&#10;snXAvujK1v6K7tHqwRn5nkxMLWmY3LpaQrjm3pbhLa3TN88xRnzzO9+3UNxx+62JwCxUbosf6gIV&#10;rRuoFH7A072JAqgo2Qfitkou1Cl3yCWRerOHE5dOr+gvYSgqXHxHCVhe14Ri3lIsMbGukVCcij2N&#10;P6pXsrFDMtAWko5TQzbQzHrsIvIrfCJvEljyOHirkLSUAVsceoEEQtXG1pDIBdWSI7Pt5kVNR8qJ&#10;lUEXFIvLKA6QzWRAqhDAisXehMslj3qcHYgaEY+AEeuGv4BMHK/XQxLmGmC8GFEmjvR8awmysZIE&#10;5zEFWtpVTrhBM3GXIOvE2qKkqap+NzEi9gjdQVGJdtblxOgqTP4zHLoc523t6l3cYiPrKxCjahjL&#10;PVra75OFYT6ycsxh8btxhKgcEIgBHr3gmAt//LM2AQitwys7plq3/H6OMaJyy/VN229ondp47vkf&#10;PG7Rooa6WtUmyChbrGgM5bhAFXFhiAkM/7eSLltbua6uxdc0Gjr65LCsbO28pqZezghRAKub2yq7&#10;B2jR3ASSmpFSXdE5E7LxiMc+5fVvfPMtN9+0aeMGDCdOSdnhjE2h8OGPKltIgTF2Z+Mu2hoKiaGE&#10;ZhVH8QSuo+flK5YvXLzgYY8+vWdqe/cm36H4+5qRa5OrckXnIMNB/ZiPdG6vH9vJGLG2Z1PtyExq&#10;hplcj4NTNHkGgvbtN7VuvcGvemLzqr7R1b1TvhKab3PUjV63pnsmOoNlIUkok4fS6+yts40azAG4&#10;YowFSYSpTMp7132mCndU5ZudvpRRObB1Xc8mKSp7rr2DocF95gPYaxjdTK/umtwhAEG+CWEv/DI0&#10;JGWmShRQITcN2FYtbwtWjJlGp2S+3MoTpH58W+P4zY0TIlam1/UPLm1vqamvk46Xv6FcNrHDoh9D&#10;jHgwE39jVyXlw2cm+70zRsTtC6tBSwYXj+UVhQlgEVECk5nCrNcQHog14fxRvbAXiXi4Xjb1jTMu&#10;yDxyVWWrSI3Vzd0zqVIbmvP1lsaBYbYwxgikyB7hCy/Lazu5RcCYsCDfHKnumVrTMviJL3x94TFL&#10;FvnA+bHH2onRXHwTkJA1kZLjTtzotG7FTGxCNEwQZk3B1rC7WEt1KiZa+j++6m/C+E0ZPBOhqicx&#10;GqYMFgexjrgDKKDC4Dxl4taX1MtQDTleofGiasWKVcD0TBIBSyTKzzc41KCwXkCym3ALw7rjLzhd&#10;k4ETRwBCN90xqXXN0MRIkewtYcv6CJj4EiaaAAyw5G+WWm15CxigSk6EqPGF+SCkEntENqi8kqAJ&#10;tUGjF/llmPuwEWUYYKDShLbgh4AXe4RZrzugBYA1C8LVg6igN24LmACEg1/voFeZBI/oRbxOcqgw&#10;pFUYI7wbE1h23SKRAg/mXUBOXLHgOQ6M2TNPqIja3EQhhZtGQiriQqi/SXOjm6BK+GFsBwkW0NlY&#10;TmOUMTRKJjQjYFsNbfiR1W0TSlMNGHDGLyz2iNhToqLDTyy5bsaXR+XxX8ief+wsWUD12k1Axo7g&#10;vr/wDIe4aFxX0AOiMjrQSD6xrOh1XKXc0R1jZ+IANRYNtYEweUY0sbvL+T1dhbMbrb+qDYGpHHIg&#10;Kg47pqTFApsCUgKX0FssRxHA0ovIKqHMiCgFXYXqDIoaglhdcwEtegQV8YEq9MRoGdHdIoQcIFHE&#10;mEbymaOcag4MAI5lzV8EgPmgutIYcc8IDBGgJ+vKEUccYS/d5n/iqG2P01cRXKqLn5gpIYjaSkn1&#10;5f+PaO564Hf3jEDKxkySObq6tI425H2BknMpIjOc2WHLscduoEhg0G/pwyDBMrIhfxd9zvwJCzbD&#10;pZfTtD35PQrQWYbneEZQobEn1I8TMcEkP5AjW17KAwnl+eQnJqVruJi+qMRbWeHMIgSaMEiPINyL&#10;ABASwmRA7ecyEP8CGLAec9WOWSTT2LUD5FJpZj3GEDUX1q8M85A7kgKYqJY3KBXB7kOk4BF4wjzB&#10;JpLVRf2q1ZZ4ivAmNeDIwIjBVXO4JDywIMQYES7mjPsjCakBrcFIRQoMkfNkX92M3T3Fch2cF8YI&#10;fU+26jzNBA4Lhg3NAY9JRcaQOxv6e0bWB6x0cGj9QwZzCC+CuB7pjvVyjx1Jx1MSSVgjs3NiXck+&#10;SYQVm5BkC1yYMITv4++4vFXfOoQbKiDHIcyfeNrDjjzu1Ac+6onPeOk57/qzz/5iZXXTyLaOqeur&#10;eqaqe6fXts8YGqgckbZndkF7J+u7J5r7ppv6pivbhio6ZmRlcrMf74kVbf2r6jqahzbXjexY3b+j&#10;avrv13ZN//yaSp4Rf/WNb6HgHdduR36oLrCBJ2GTFl3LjHURtLoQf1EYSJiAHmWvyaqJgSAeUm/0&#10;tIgymExCbaFCTyFWbXEUV4O2vBV/S8UAEKdi99WsQJwU4rWezajYLBLq4l3AQBqJUEl1wjOCT4KG&#10;2Ds0p8IskwpYSvWOeKdaHMO8MGfJUiBUWC90OeK718FjENUZ/4JsDoBTp5RXs7NqwWkFze6ZR4CJ&#10;c0QkXbXBZFxtAe/IHngcK9yEVd2x3iuT3BzgyWYOdGk0MnTw5vCKRuFTMTArBjxN6DVKQ3iJOkZa&#10;2BRXLy1G88xWRuTLmG4zoNFYEruOemNJjNnCzM1EDis2wef5FD5gvGFGDIIf9GMgYopCaYbDRVzr&#10;IZkDmhCqddUN/VPbanpspE/wjPA1xNm/tRuubdx2fcvkxgs+9olFC47+8UUXwX/y5EXDV2EME+EY&#10;SAJRoQGVW8rX1TTWNHeuXF9X2dBW19q9un4mVYSUBEwSMkcsbWi5tLY1wQhiGa5s6Pr5ijoB/wuP&#10;O+WDF3xk29Yt0uTGTUZbCNVyYOi1iHLw6oKDZaN19hENZ483o/kgp+qa6mOPW/SQRz2ydXhD2+Rt&#10;TRP/0Dh5I808PKp3x62MESvaJ32cYj2fkambu7bewZrAcDDziY3+iRmHjtEtDSObmsa3No5urmVO&#10;7ZqoGd7Rvun2js23SyRZNbiVLYDmv6y9f6aP3cM4WxJYqsF1XBXytY4YC5hjmAnYQfL5jDhW+LVv&#10;uX7mG5yTNwKGPUJuiFWdU13bblVDPu2hnuqBqYr2Idq1vAnOVV0z5gbV5vudAI5dQ3mhKMlGwTDh&#10;3Zl8nO0D8l/Wj97IhsJ0sn5weFVPJ88IoyyGUQIayDcfY3g1+lFFXIcTOpuD2U6IkJOVulA4sxca&#10;Gb0wWEQQssrjqImJoLpkizuMGtOI6mKsMQpnfENbaAAl4Jlx4rMJYa+lvnuEGcsHYoVdyARR3T1U&#10;2dnD7LWquW1NS3tVZ49Pukhcsqa6kT2Cc8Q1Va0ojeFGcIcwjbVtIy0jWz/2xb98yMNOP/PMpy9e&#10;dAz/CHxPN0GCoWHgYNNxWlYcygDsTONC+dYdHIlc4Q6KxaWtkg7l0epMiOAuC5qq3DET4VMlLjA3&#10;NxMfYTVxNj29rhJ6UQzfjpgbTDc411y0TcXU6d0k2gSA5QAbhL0wduqTUTNhYSkue1nIEofosLi7&#10;E6N21imLgtoMtEPfFfY3Dn2CXpV0MzE7CsRND8cOJRgj/D9OcxASI0gs+w790pZzwijInwbUMZta&#10;4qRgbuL/MT0AwEXoRM1aYfU2FupHJzg8jEWsBWeMKVY9gBHz1BZTgsUlvlFuxqHGW8okGZZ3g8z4&#10;XzjiWRAtIGoqAIDhAuQujKyqlEzIaqHnJ4gjEpdqDSIIFUPhbsYRBhiJNXOts0bKo+ysqEqFgSeC&#10;mWsQxqVLowkziUlLPSo3C2yhkcaZ5KALtDHNR35WIIoobMfKo06zDBr9zTa+ktleysTMHqFuQlpg&#10;gIpMcDg3HAnLMgS2J41mjIPFEo9+ouEjFSPlQg3aRZzxCo9DdHQWrRcLdETxYkGczSjCWOYw83AP&#10;+NGREG06CLeokTzjQJnahZZE8OmI8kmfEUu9+96Ks48u66BBSZfhMFSXzVevGzIdR13g1wu0neBl&#10;NfyHRW1XF6IiZRt79m5ocLtfVnwAxP4S59OizqAI3cbfJ4J9gnQKrrsvABQUkkiWuxauHrAvLR3y&#10;d9NVqSjt3rP2FUc28xF9scuNPowEBdUWN2bnrxfvGjW7GyOiY+ObQgTpJOgS74ikMnuS3Bla4iNg&#10;JtO0KWM06sznu0ajmhG9VQHkFlHREFH75wDvbzjRhz70odmeEQwfIilMNiYMSruICWBbSJy1ripR&#10;EvDGZsHFGkgiEXxfLSbqHArPPqxSMR6bhJYotJvNpejwLAtRD4oXzW24oquzKeRFTKowc+p+DNgW&#10;OS4VPCY4kpnnSn7mM5/xl2TDkQEGgmEAe8p1oqgBq9VHrjEsGjZkYtpgdIgxIsxRZ7l1zISJ/vrX&#10;8I/fcQNh1oFP/BGDSPA5joN9FLHlmuOWDDPSTDAeqdMFcdl+rAv7eMxe/rpwVptvf85zTeaujRHQ&#10;hRRhALXscXaE3RuIxKliuLgzvmxCZSsSa7ZGWrCjIZNmKDOKISfrognIuoTy0SFHkle86T2f+95v&#10;rmkeqxvd2TJ9a+fW3/nWfcPEjbZbeThf1TRyTcvMJ+5t4mXTr65zrKq+v75luK5luKZpsKF30g4h&#10;S0Trput8EH6txPX1nTFGVAzfULfpj+u6N8QYwTNCRjqRGtlpyd6LCWXcsV2rpvsgTwBtgg7MI2tn&#10;UifENSCdIhuRtklaSfqFttGSNT6bcjHNqDACkENJax50xdKBqgEQ03u8JII6JIdKEbmLbBcn1gPq&#10;iBpET+96BLfoPwu/qmA1IogycUE3FqZkQhu8QhiNY4UVHahUgqjrMaBE0oqwYsTVpjzY1EZ2SXCy&#10;pk0QwLhgKIyXhzpVHoeIOMRGmXedHbms5TFkwF7iltXsgvDqHKOGLsB/gmkhIaEi2VD1rpIR32E1&#10;0ao6VXjc6CkA9MLsYw/1ohYVBiewLavgMYhxEjYKZndioTEfOMwWRIQe+IlYE2B2Z62HfJk7aADA&#10;QzbxYqeO2ToyhAMy2QsWLzm+uatvTX3731x8mQSWbVt/X7/pltm/qq038IxoHJ08/6N/tmTRot/8&#10;6lckV+/GJ9xoGheEYSjjaB0bH9Mw477Upz7taSPa1z2rGtuljVhR02inuqK9q75/qH/L9rbJXVkY&#10;esdwBvo5RX1ZY//3fnH10YtO/MlPfzY+OoLa4gGkWi3qS6HyxRFyd4vD7jLr7neiKvf19y08dsFD&#10;Tn9E34YdjBHNk39smLgeF0rCyJkojLHty1vH2Wj86kaua9lwMwYlyqxr+02sABR4GSJtxUtSIA8l&#10;V/91XZNwyBghmIIzRdvGm/P5jDhT8D6QM+I/rBizjRH9E3zB4ivBfKAAfwcl/SAHZpw7t93IoMDt&#10;gjGiaeLGyoFts40RIj4AU9U/yTWAap2MlUCqHprO9zK0Dr0z3+/YlcDS35kPkY5tDs4TI9OyYWfz&#10;5K1NEze4Xzk8Ig3nqrUz30mxPlouTeGoxGautcAEjGXQxDdbIwNkLMI9shmQi1giIosX15ExUKZJ&#10;ihXENQyryR4+hT/GDmwEe4nt0t9YOWMqBQ/ytidssSYjcb6TMCKfR+UYsq6tF5nxvhGmwTNifXu3&#10;MA3RGfXtvW19Iwiyvm+ST4Qvntb3T0Faw9CWpqHN9V3DNQ0thI1jFx0j9XIsCPFlQPaxGmtalwGZ&#10;FRN9xhaMxcVGoyPWF9dKYnr6glfHcSDMNiF4iTiIs1vM0LE74OoJ3NBuHNw0HYuDNUjJuJQ78DrX&#10;AEi+BiUVc9NMiUeD5Qmv9rqGMMws4klg6XCdr3VY+8JsHVqMrdmRTsXpL7YJy6Xm0sFkR4p5xdph&#10;PmIFVh+PYktSg9c1bXzjQAd7WSuVd5MWF7UKGYR+shVkKTGyqkp0DG4TcRS2vQhCeAAPLClsnXLf&#10;YqpC3YnJFdnE0hFrhQpVEgHSkW1/b2V1VqZQ3lwnX0P827Xr7MWsjCHvyPABNTQfY0QudCRRD7oc&#10;I1pCHrIXCJNRINMj1cZNI23BA0iKzbMo4Zk7MbhrBQ71Tj3wmXgKMBsUJglTFcKRhBogimwMgNhQ&#10;YppJaIbmEm8bnEfRiOyRw+uqLTK2gA2c2eb0lpp1JEElqA5iYV6FyseuEStGAHZfYRdoJhsPRi3I&#10;zP5xOhizSFjHHHad5XKPxoiwFI+8Ff9cox8XErMscS4xYmZYk7QlmrmOYCxwZVxihlMmRp+Mjl5A&#10;S6BK1GqWUddxCDVxvKgVsywLa8ymKkwv8m4u0qn9ZYxQD3gMR7Z1Z1twNB3/U2jffeHbR9mj6MX9&#10;whgxe/Aylpm0IdOgMmX8zc55QdP31BhRcITCCFe0tTcibLGyGnWMQODiHMrY48DrC1ZCeRMPwn0g&#10;0Si70yjYrCgUZiq3nPn+6iYuIGcEFwMq/cxe9Ikn5osVDvetDcrwa5DwArM2c0w/nwNkj6Cla9Fb&#10;ux/4lxkY+0uOwJP9DS4PHE+8lUZzAXJW2NiAlJmNq/AgNgKSqPAZFpPoNtn9SFp+vU4rGgUtu0aR&#10;v9NNrDZdZnMR0MHQw2WD0Jy0Gl7B75g5eIXI/mDmZ3qYmcz2PEHgIYdKnHUcDvHKAKk52k5UKcyR&#10;DIGhW0qtmtkDcZCkcRmW5le84hWHizHCCELCbHoLc48BLrJLQWNRRcLcM4l0OdtN0WMTQZCoAWte&#10;NoLs9De3tlfV1G3cvOV3f/+Hnt7+t73j3cc/8NTHP+mp3/reD9bXsCpsaZy8tWWDJJS31YzesLJz&#10;I8MEM8TSljH2COHo1STg3tEr6tqurG+7qqFjfVNvdV13XUNfVW2Xc+fIjExst5BETnZf3ta3sq6t&#10;cXC6bnR71fiNDVsZI6Z/dOkqxohf/PrS395x+7//z5nlP6t7DgRpYTB25Jjs/BShCsjDYkOlicdB&#10;5Cq9thpFpU82B/ezD59tLuJUirlmXIuIltU30afZyLL+WfmyzoHH7E64oKVCYcUAoxWVewQ2hQGm&#10;BvWEnq3Qyd0V4UadcXONyGsEVagSALjj3eSDjIdCLCAMLnFPyG6YSYfm41SZFOsiS0mc1s6E9eZr&#10;Z9koc1MTDu9CqRkdycl6Rgz1NGkyiM5JcqZp7CUbTa7RDDrxolVc77SuHjchxJT3SnxA1OBao94F&#10;kppj4LCoe9F1dtT1QvZZ4QMqiQGUHBP+rzaHO5pWZ5yHSQyhbcQcllL4lwLGcMROsY9r8KF9vZiw&#10;udh7YCJTRlHM3iwpCmHEU8bIzngFHndCQ2vHC176qkUnPfRhj3/Wj66qbN58a+Ommxu33Fq/5ZaG&#10;bbc1XHtL09brqweG/+b7Fx6zcMGPfnRRgqHUYCAoJ/E5ih9ffHYcjMg+28Qg7tOeKyvr7Uj71bZ0&#10;raxt4haxtr27ZmC0a8vOlqlr+3b8ntJePby1Yfy6lukbWoc3feHr3z5myQPXVVSOj4lan9mhjY3D&#10;lDFZkEoyoZIUZ0uoEawjEUZVy5EVyqNC3s26D2BKy+Ljl7ziDW/onbq2ceSGupHba4a38y+oGpha&#10;1zO2rLm3bnQb/Z/yf3XTiE9U8HRYx++gT+TF5JpuZoIxXyFdVde5pqG7pnO4b+ra9T3T1aPXtW2+&#10;vWn65soh8Wg3tW26oX3zjR1bbmqcuNZbFP4VHcNreyYaJrZ7xBlhVddo5cB05eCG9f2cIGYSOjAr&#10;+LEgsInkLG0EzwgG3KapG+pGd4ikWN/Pk2Kic/NNnDLWdY9ew5+ia7hxZFPDwERd31hV19Da1t7a&#10;Xd/LUEPyTTBAJO5jJjlF97ALnDaf1fBBjaube9b0jDNwyIvJRWVN3yDteV1dY0NL+0tf7hvYD961&#10;+92fUXBtGprjsfhThDL7gvwoftE/XZjX2fm3DJnL7rvGUR1YnDLOSUJsDcIWkp3H1KZYaigmToOV&#10;PVVVRZXFWjva27GpCz78kaMWLFq9vqZz7Nq2sZ1dUzd0Tl1X0emDIL3L632gtHlZfcuals6Ktp7V&#10;NS117f01rT3tAxOrapqrusZr+6Y7Jnc2j2x10TxxXc/W2zont/eOT1908cWLjl3E3xYP0VxCD3Q8&#10;dlXX8VbTfYREynKNl3qUkLc4suF4+hLd2H2vRLTQL9zYjo5zTANxU3VOmD0ku6mD2F12ffFSmFEJ&#10;1Om7hsyCCC3OHkEghhlnBE1nP0a7ad0rpnwiLzLxYx+PlqgXYDMQjhjiIdlTa4T+woB2QW6mq19t&#10;ajb6SXKkWAzWBiJhKeghS6fm4hYHZhxDE9lGzv6QGhKHb2k2siBUA86GgYceiHYgyToICcX2vm5a&#10;DckkwIMur6swS57JDjaAJRoCf9BBa6vm/EVIMByGEBVdKxnHLH/4Q556S21RYkHokdU8vgOeJkAj&#10;2+NeydqkgIZwJ3UmjiO6LpaYTBkq0TWPnL2ifsBoKAECCaaIc3EiOAoNvNh/jY0gECpvLCA5sQP6&#10;Cy36aLivvvpqvBcY7uuy8gBL5bGeBCeQBqSYV+ISUmhD/ioc7KmZkFMYU3RT0w5zWR/VkMQo0cBj&#10;7EgUQ5itjmjLfehCqMYLWlJD8Jk9G2VUFdgMFjTGNyEMvFBJAqFHsw2a0Ti86y2Vx0KdOFmEp5vg&#10;h5kYpBRw4cj4xqFGmfgJqgSQnmJlGooRyqEJdKWwa61H6tN9ha1EWVjdhKts/Oiac3ZckmCiWKf2&#10;lyhS6IxzKgyKoC74LBbB/WUKuR8ZI/ZezLoXJaOYzdHZ7kU9u7+CRmM7NC3vVljMcMZPLya6PcKA&#10;yNQZXShO+Jljn/jEJ5C+RzP5kWYd7iBBhGjKJY9OwcVi4g1v3f1I6N2dTRIVphGTdva7Jtgewc5k&#10;ACd3BudsWubQRPh4Yj3CrSxX5rM1r7A0YWcW46J+Fbq2mEFvVgvsABeWn8LkL95KbYDEI8II8J2w&#10;nnjKBQaswboOgLsed40qqcW7Hc39Qj/3upKwJH207IVlz6kKftJlIzhbpckw5YA0NAbteGiqss5Z&#10;pAu5hA5J5qhvaGxo7+0bnb7tD/9Y2dD60NMfv/DkRzz/NW/n4CpnWOvIlp7NM+EVNt/iDExE9oG6&#10;fMJ9lzfsWKUNWF+Mq2/iNGurqql7sK6ps6axo7K2pbaxs7KtN6HjM0ndN+xYKuK3vqG2f2jm057j&#10;19Zuvn1d99SXvn3xkYtOuuLqpb6mYVE2vqjdcMcuEEcYk8X9bK+ReIiz7qP/hDVGr7aK6BElJw4C&#10;8UElQsXXlLgGadYnZfRdGSJjnF0tb2SgyGpIF6Fmw9AK6qb1zF9n7aotIilJDiTqJ3qa9egTtNHk&#10;AZlIWksdGNSZyEycQW2KqQrA6FwXDGJ8AdRpyLJR5g44EwZv4FybdCp3gE3f3Qy0yhPg8kgNeuEi&#10;yZziFhF3UB03zaPzu+9I0rI4UMQw4aY7GsJOIx874nHqPlSTPLLjBJnx22I7AKQW3YxJyIuwDQOw&#10;p3zk9SgtUMFoGK9jTyOohWmADU5wDE8TXaI5s7uQWsJd3QGb1sOQ95cEcK/n6T6+mE4VR+yqu0/2&#10;OTYLf6HFvIZAg4t6E+QcR27DYY7zN2S0ZSNm2xWoKFXh8Sec/Pp3/1l13/S6wQ1L+yeuHBi7pkMu&#10;icHqvqG/W7Hs6MULL7zwQrXF9od4jGkmWnaN3EcDGMi73/1uhmC5pVetr5UzwkY0SwQ/+ctXVwjT&#10;WN7WWzW+vXrjrTUbftex8Z/aN/xjVf8trVN/bJ/+h4nJaSmZ2YLNCw3FNQnBoOc47WdLEPEg1wiF&#10;xjpCc4RaR2T0bIg5iGWqcoGQcrhDHkVFRy889r0f+ljH2JbG0R11Yzc2j11rk3wm58Kuz0PWDmzi&#10;41A7ct2KtomqwW3OojZ2/SakkGRpXdfBvb/Tr7Krt2V0YrUUkhtubNp2e+OW2yrYVrbewUvCr23j&#10;bT4dyiDLvWJV57SgD9W2TN/i8yXXNI9yJePvoMJrmgfjpMCfInYEX7vAFcVuzJgnuma+wcF1wn32&#10;AgVWtfQDUuIDP94Zq5q6Ktrbq3t61nD4amur6e0zcGwNPB2YHpqmtmHOvC1Wdg5is37VIxtUqIA4&#10;EdXmgx0iRP7js6MiR/5/7P13uGVXdSZ6I6lylUpZIJGxwQgMCGyCSSZnECAMBmwMNDmbbMDG5Bwv&#10;SalyODmffXLOOZ/KpVIm3Ha7w+1w7/fH91vn5e6uljEtWmW+/kzt5zz7rL3WDGOOOecYY75zjLna&#10;uRgMv/Ca1207/8Ivf+mLjQ0FFqkXsNcoMlXjfK4vjDEs1R0kWDwmyoEGzBWzWzJZglCU18bUekIA&#10;iOLM5ThX61/TXCGuy85Nxr8xFqlogBW+63OF2LnygQ+76H4Pq+mZ6pj5aefcLzrn7+yYP1k3Nls3&#10;OIkt3pchamNfc58/LBK9gmN1vRM76zr3d007ekMvcDOp7F+oGj9aCzxauaVteunjX/7aus2bvUzN&#10;ICHbjShNUymSrMlzTgrRSnCZYoY9YW6gRg6TaVpEpWbvNKBzaM7+B3bFlc+3j5TZUcPAuE5QxNLQ&#10;YjiWEAPJEpigBONfFfimfI8iqw1+qof8dJ1DBLOjYI7LggA8p0ECgiduQkPi0FGGRaIT0YyMACJS&#10;6rL49CVeAw3IQ7xkhHM8O0h+F9GzKMlJGe67QCS9EwVEVgQPjZef7EZLhpOpyr4lJ33HvkUz2SUl&#10;Ppi8Co+5El8AxIfD0sueJZ8RgmMqDaDgE7xDLTkYQjJFkZ9+xhNQe4kvgzNKREZ9rUZ9kUW4n2jL&#10;RnSWDzGGiZqMfyTlZsIijAq7YtnAyCEFsVICpqQVhjE6o570b3AcNOAqGpSp6uissp1WXgQmu2Sq&#10;w1V9rYR4QMiovwxUHeQAJl2sU7LUR7ASNEGN5bYHO0iNvqMvwkxMy/I7y3UZs7pRkU88bgJDyJUh&#10;mgMm8gm1WTuYpwj2HU669tF26RWVipSmfHT6zo6OvPgm++lwj7pkUamngZizyE94SxbhikVwwohc&#10;l6GH2A8Jw0H/j3/8Y57pOftTenMksWaxagL3YF1WYS6MSbRJHMQkqITJFTgV/cjIjoj7wZiMwxiB&#10;pkweJc29NAbK2WPYhAmnL7LwIR4oabKxF98Z9+991eVW/Ov3jLj3zPo1JfzLgREB0nzuyVDLGIqR&#10;lK79lTRLlglW9p7KsHMncy8llD9JVhYHkewRZ5kDAfl+5Sdj+p8jI1UE0C1//rmRnVnnKZUZoDfF&#10;hvLIuzAqpnMaWJ5RwRTkKk+wiLbUG0Qj6X1HEpXLLycLqSk/JZeRZmnC9v8pGIHOX9M7/6ID9Z4X&#10;ngb+c2BE+KMhZFNkdxkoTS8Q1jHl2ToJMgyiz4xgzWRTgjrPMrvU1j7lyOSbb3vvhz+x9aL7Xny/&#10;B73u33zAu+s5AzPfgQ7tU6vMaAe/sZWZs+0zh5wK5i+us443r+0ZqOsbbOgf8ud48/2Npcrm9poS&#10;F4nOmrbuvc0dbG57dwxihvLOUk9Fqa1ldKJlarkMRnzos98ogxH/n/+ngPyjwyiSxH8yExNNkLW9&#10;72zhxh0g2yBSMtRyAARtQX/HGyKwQnAKCkarcxwDDtBtKqJx/Yy96ON+XEmzz1wcCdjcrDQZY8mp&#10;S+0KjAtDQHSVJshWOWw7ZCSAIiHBCaDIxq80Ce7FfNnjSSiNlNIoX8a4XahXXXrNHV3J+ENVPCni&#10;+oshikqQv4yxp9XuvjvyJsqUMs4eS1pBicbRkT0aGzSeaHGIkMtT5aPHo8DwErjOPgN2xVRVZvjp&#10;Zzaj3IyFLW82DwN8oI1B5inKhaknVkjemJIJySmjPKhlWCMDZ2IIlkWl0R7cM9GS90Qs3/NJ99tP&#10;GUFU/pi5mch3o6R8P08JOhM/YRqx2ILpRMb6YJpgCgf6OHdJpJX9NAjvlvMvOGfDxaWR2c651YMj&#10;E3uHx6tGF4RWWXX/zZe+uGnb5m9/59txR8rwywEfAciUrDqriwQhOsrHlKxqaHVURPfQRKl3mJN8&#10;ZVNLpbfGdHS3mubzJxrnbulZ/Hn3ws/qR060z9zZOXvn+OSUjOLmsnNuzBg/LowTgzBr4Ky70JAl&#10;lvvx+pbMmEFAvIrKR6XGWcPsc98n29d+Cs/0HseP/e0XBueO9i7e2rV0V9/CKUgE/BQYQbI1DM5b&#10;rzqgAY4g6AxeAJhwqoJv+AIooaoMRnT3NQ4Mi0T7lWBE99IdsgAvirMeumacKxEwQlFeiuEkiGJJ&#10;PLjsBaIJ1hAMAiDICzi4iTnWAVgAU0jARQ6Y0Ck/qWrNmywhwjXeQto2UNnRV9HRW987csCbIzr6&#10;drT2ig0BbZCrYAggL6gXqJHoDB4TyslrO3a19+cpMKIImZkuYjr2lob3NPV+5DNfXL9h86tf9Spg&#10;RLY3AwZho1lsvhMmZq45a2mX+eipaZ4ZnfluBBKYHslLaOgdPasT4UF5MaQlnH6UPUgu8SW7mDKy&#10;MSM2EzyCSL3ury4t9PT0br7g0ue98g3ds8fKYET30qnKwYkDnYPYErAmYISfXrQhiIPCopKq+hfa&#10;Z091zN+C8/Wjh5rmb62ePl49ttQ0PvfZ73xv/ZYtwjSMpQjAuPGrlPDMS2R9SLOYNJqDLQRUFvzm&#10;BeYQqjllA8HukKsEHamraT7xO4u2MmsSka4cN8todVanBioyoAaqC3CMCRYDnprjalEX9RQQx/CO&#10;W76P64S0KDbTJOi8AhGgK63K0BOJmuWxRxriG+X6Tgd5isjEdHiUWRZgIhMwnv+mPyGgWG1MEE05&#10;XEJz/EQ8Ta0HUZITEwwAbdf7+KaEmHy+ialYNRoll1pk1FgVGUVxeVAR2YLVMmopnpD5OUlBRnKP&#10;Uo67h8R4iL3ZtFegOy6U4xpDjNWABUqgxZhDEmhXkIiYjhmB7hgDnmaZGk9AF0Sr+76RmkOaFJvV&#10;oAQ4Fl8A7fJULR4hRo34T0NFGmcjTWmSxa/BHU0rG6LanpW8mwFNdI2ewuc4u/lEEpodqhANzYtZ&#10;jLa64l6EbDTLKL0uQHOW4lnz5+Op8t1HhloywBAmmfJdx9HAfRTGCJdYn5b1UczOrAJkVAt6EBZA&#10;JMtj/Fd+PHbdTNdLn36REjM9jfNIrBrXKk0QaLwnAg9hcvwyXMSNJT6qut4d31Km+1zE+eiNb3wj&#10;V2ux/1zIyS5pEhWrdrZNEJnsdKpCe9FgAmZohTbR8Uavlxjy2s7ZYVntS5OTwmLdeYQ2P5VQXoid&#10;EfsBx2IRxe66W5mab6TFJz1gRNaS977qcivOghH3ipn/cmDEb0pW5l7W7afDWv9cOeWl++moRxai&#10;d/vkZpb9p6NlWZn/c59fT3+5irtl/5W5YvcjIPD2P50nvzLX6ZhFoJNyspRwOrKQ69wsJyvTFmpP&#10;r+V06KHMyV/f5DJv70nv/Ka9fwbTh04SkKyPWC93VnmAkb85jjTyC6vJRxqrDDeQtjQTGepRdhSz&#10;fxITJO/qKwymn/5seunQo65+0sbzL7nyIY/49o9u7J5cKUy6tQPM7T4d6GSL9+f4dzZu/chcQpdZ&#10;gY5SsyVV081zeMguom9xvDsbmveX2qu6euv6Btzc29YtO/sYkFEcrtYzXN/T2zo62TS5WDW+0rR8&#10;e2XfzMe+9L3ztlx8/U07eUb85//rP8VfLithzWG5MmrtIPlmXTFW2Mest6zqqQSsoCHiKUrfayON&#10;Qm2wWmKfxT043qRxzWWNZRvKRfbx4tQgI5vMT16RrtXI/qDPdETMEbXHpynbFzn3K5A5DR3UHNtl&#10;oT7pPMI924ksA21h+WUjLuo83s6o0jWuAxaoSGKGBYL9VIv7yMhxGPig19DANFRajnjIoWWI4Q8i&#10;vWTxU8gmM4bgDA7gGPvVt2tNcMEC0F7qzaQub4ZLk4AX6t+wMcAMQoUw1lUHE1Ga9D7ZFPXtE1cR&#10;XWNcoRx5ProSPQFK4gqONnFYQcrUaBxqo09AGdxAs/vpQeZODKZszQV6Mx0wVjJWyN3kYQDNpIkk&#10;yU/05+JXau67idzfmnCIBZBtNFMYT1hdpxupMWcDwcQLVwO1XZ/GFC5LhtiXgYMTE2QUvfKVrxR1&#10;bxVk+D35yU/ZvPXi6ub22p7+PR0d+wb6K4dn7cM3jUy8/QPv37ht8wf/+oOGhMQmVPloEl3mZjZk&#10;ckoIQEF8nOHhAEuv9gRD7Klq6BocbyyVPv/VL7753e96y4c/XpytWJwQOVXZN7+vc9q7KrzHt7q2&#10;jg39rne9C+U6XUUGRo6bNVCz0DUggyqq1FQyj0xnMi1+ufH+8I1RcZfIQSeGClGZHTB5McoC+Lz1&#10;m9/6ng8Nzh/tWbilY/EOYITlfXHoQNsQpNXJu96m0X/oZ5AIL/jkHFF4MYwf9f7OzoVbHWm5r9RF&#10;dhFiDQPDwIgdbf1Vk4drpo/VTB3d1TdbMVKk99esXRCN/kUnUHCv4BkBj2idPqlwYEQe8ZgARsAF&#10;vGsDUlC8O2NqmTDksJB3f8IUSFeYAsigeC9GS/f1tW37WvpurGm7oaoE7W0emvMqjbqeSX5q5G1p&#10;dBGQUXZ2IFoTqZF3iAIpIqgdZqlYsjd+EyAJNzlNeMvGgY6x3Q3dn/3qdzdt3vqpT/1NXV0tPvuQ&#10;M5ipl81NS83gCAYb5usLrI5foTtBFogCI1NHkDbx0s+6Wp9mdWHgpY+CJeVQAzLKpr2eygoqAlDX&#10;69y1fly55eYTn/jEJzdvu+i9H/97nhFtU3fGM6J97sSB3tHmsTnaB0oOjABD7G3u1RZ3At+4zxsC&#10;SNQxd4tjPnRH08Jt+0dXb2wf3t3W++lvfOuc9eudQxH/SgMv+7cRVmjTELLR6MoiR/OzGesi4QOR&#10;SBJrppFsGGt13MQSQpiXa1JetA+xpuH4meMYcngkhhC50QsF8rIGuKuCbFSaKqgJAiGoRHwTcMZ9&#10;hZgd8rqIOqAZfccLIzOXdlAF8tSrdXS9QiRWBWGuXVJSmgGvEeya1PUdf7fcD7LsJ1kkuyrUG7Am&#10;h7wYDMSLAjNbUYg/6DcwpEd/HBPwp2y9EFDBlEknPMRz40dK3EtQTFwAVK0X8A1nstSn3KWUK7EA&#10;6oq0JP+z2M6qO4tt9/EtQiNOoH4aogqRK44PnkoZURmcV4KoYyPWz7KYzfrZTe0N7pa8qotXWqAN&#10;rcYEGRPRgMlEcWSUErKwzy6RC2niERm3BTSkhJhz8XcLGuWnhksWJsSE8+36ox/9KKzZqXP6Kw4X&#10;aI4LRgJh0GwEulnWL3Fv8RSL3E/4g6rdD81Z/aJHge4jFVtM6rI+ijKSIEzWrgwqN4NQuBm3CG0P&#10;Y6PgdH1cV9SuwDhip9fi1eJnelCT49FplOYIqtgY2hJjiSIwyFWBh9orO0apl6eeOHFn6kMT/Pzq&#10;V7+qhBxYHjwiw0BpgTa0Ov4ganfTOJGSVqIxTRyn4OV4FKMa840clSI4W8WaE+GQXZnsEJwpmwF7&#10;kZdInPLqqWzJBNhK4JLvXJyRqs+CEWdm+aYz/oXCNM4Mff8qSsmINwkD3v+raNP/vo0ogxG0YNRY&#10;WaynF3zY3AkIIi6JMIKJ9o1ZT5pn/SkNQ0SXBeWNfSMXQU+M+l4Lc6i+4kG/t37rRU98+nMO1LV0&#10;DU3UdRVbTP4OrnkL14u1XvNryDFpjWMLthb97W7szk6Ul/n5293UyqV5f2v7jpbWfRaW4+Ntc95j&#10;Z6OvKyfJ2/1jeR/sHWnqH2gZ4WO8UD2x2rhUhGm87cOfvc/GC/bsP+j4oP/2X4pTSLL+0RB2ScIW&#10;squWtTdNkzcOuk8jUnKMOZJa62iIBB7TW76zcZTFPJ0kb9mfIvs80uObEhSOh9ReHGLj8sBuZgN5&#10;qhYawrEICWdQNbMPbTk+U7GxRLEdnWpUS7bI4qusCneUJiM9GqhCj6hIl1G3cbtgsAZxiMMzChNC&#10;orPQI0EMFIX49lRi18U29VqsSlAJTc5SIY6RalF1Cg8OEouEZsW0xLXGXRO18ddgI4ZRDN+cRsYU&#10;wAcM8VGXpsWapxqV4FvthpPuCHslRp6mKUqN8cFBQFxM1eJ8GW3PyaNxXWHp5mgPTbBWyYnuuB1z&#10;IcOYyVLWmu7ruzLoUFbY5k7MhZhN8b3KQl2TY76U1/ARAQEvyp+7gZ7/cmIiNZrg2hJu4JtPvEiy&#10;XZaPLkin4zZeGYcxKPVa9tmyiWQAx1BmFOIzCeBkX6W5+OM/+qPNGzc99elPu27vrsHFmZrBrgMD&#10;U1anpfGZt3/wA+duWv/BD30QGUw35TP74jafAKhgdnrTTYcZOQb4Jz/5Sal7wLmVIjV27K9+67s/&#10;+NCHPWzLlvUbtmzYcMH2BzzyD7+zr9oieUepf2/XyBoEOfaJT/6NmBFvazJs4hmU77j/xNE3Hjqa&#10;E8vPtQllBMYEZKWlmRmuvuNFHKAqYb1aKplF2n3OWf8Xb3tPz9TqWpjG8bYJi/kJ8goYYUkPjAAT&#10;lKZPwh3WIinmxFkU4IJTJKdPtDidt7WIOBN6Vtc70DI8dmOpb0fP9J7BhX3Di8DaKi8KHTvsjwdE&#10;1cAi94pdbePwCGfoKM0yWAkHe+ZEcPCb8HRv14TDHRKCwRUiwETe7rGnawgqAT5wuC8wgpdE8V6M&#10;rlGLaq/wzJ5/y9Bi9+TJht7Fpv7lhp7F1qFD1YPTpHER9dY+ICJDsTLCHRQru7riecELw5kRgI+i&#10;xv4JaIU3gBavI+2bASV/6ovfPHfdhmte8Yq2UqvhlJVJtvSz8W4kECBGlKeGJYmUTVcMNxmz9CVk&#10;dJaRKUEAWYllydpSr5EVRpHSsqo3gOMmJkEGamQICakE9XrVxZc+/7mrrnrUxq0XfvUHO6q6xkuT&#10;d7RN/7Rt5rbW6SIURZgGtsCVRGSAy4ERcHNc0r86VxfvKo13L97eNnMzL5UCZpq/Ze/w8nWlgRsa&#10;2j7y+S/eZ926nBkRr7EMPDIqvmNmFnmbzWHtQrmfGIItJHDwaN9mRER9FvZxQ9AE14ZrEWmysECC&#10;xZnIrMmBDnGsw4QcACRNZFrgY6Iy+8yyxC9dSsUmuADH4n+hcOVEbCLbsJeYuCifGWE2ZTktb5SF&#10;R/ouQXnIMEdcBLygywLKE845byjp4/qnRzQqMYM4kwMdNDlHCWqdNMhToD5VGuYoP0MlG+YGQBly&#10;1d1kHf4YGBIQUAo3Z33cl15pWdhTlLidJVkwR4VrV/wlExmhZBfanuuEbKAE5YZxoiTiyECexJnO&#10;HX0nWY7ACEJB2scdwLebSYyeODhEu6EwKGeOVNCQrGPjSqZPDYbQoAr3I6xcuyOvLovnWuRYVum0&#10;sNa5xkB1KTMrc+n1bw5hSXP0iG+8RYxPBpiedbi7WLyXvvSlCXrSHORl0ilTGxUYUCBAdtrr2gUt&#10;6Vpp0X2yJ+hDFmSHXdKotKwWo1I1oYxlqEXDo0998ATBsitHFWWrFQFa6mk57EK9CjHssxFCu+FA&#10;TCxkq10Do4ASvONn0C52kYEad4CyaIJEfP3rX/fqN7IoToLkkp84qRDfAe/iUShj1vN+KlDE1qMe&#10;9Sj+epQvd0Ktxj2kmoOGiuZkwKg3VvfpjXJf+QGbzpSREDACD31OByNipQTRS5eFmDNV9Vkw4sz0&#10;4Fkw4szw8deWchaM+C0w+XR/EBKHrL8bGCFBJHt2hhN6SoJHSNFDRDaNTsRnwyf7CbR44iHJZaYV&#10;YU2TkekEPW+07RdcuPXi+9lFbO8f5XddLwK8vTDpCsO9fci+XMfMIXYzPMJWW+FOPDjN7HPCfEPf&#10;ZOPAdOvwnBgN71prG5vsnJxxlv5+R5SNDHkZV/vqcmlpsWWu2MeTnU/y6WBE8+Ri/fTRIrx8eOkv&#10;3/Px87Ze8vG/+XRLc9PcbPGyJW1hZ8S7NT7/CYWgHamxuKeyUXIWV4IdZHERR74cnRDjibHlo73K&#10;oealjPOIj2KZRPE9zh5XvEsYCjnHgVbzE5PzbgsmoOoSicA+U5fNQ4WzBigzCjW7ZBLnzAW9QLMq&#10;2bW+0K64ObgjizTKSWSEKnR37EsX6GRzxLcZbfFjV5q+07na5Y5m6lyV0ojZVU54SGzB4BHxBImV&#10;rzpaGRnZqPFtIEmpOmMDnTijyTlHI5hL4jsMNuNHaXGXYJrH4dYnS2VKMdt3cqnIt6ISUIMqj2Lv&#10;GpkK94jrhKN5P/KRj7ipL9SCLXFy1mRIkwu5lMACjqUlQVw6y1ozO1rZbYslFJNOmvidmhSazJjQ&#10;tFj/EkiW9X+Mwv8dwIhgDYFy4guKXUFt8snSIpswTKggZboD37RORqM0L4UB6MRzBxsTKB5/H52+&#10;b+/eRz/84RvWr9u0bdMTn/3U/e31B9bev1CamHnfxz66btP6F77ohXrWAMArXS9X4oNyZmH2YcyO&#10;t73tbUI/OFw8+uonPu5JT3/YIx977oZt55y32THI/+bNf7Z793Wf+tzfnX/f+2689L4f/NI3KgfH&#10;Gifn2xe8eGLur978Fidf+njFkn7RR8ZDhorP2nKoN2uk+JxrI5dwE8d0u+32226/o1joaq+8GLK2&#10;1VYccedpYClEmo+G+s9/8XN8OG/dpj9/8ztaCKtB779crR+YL7bT+6egqwUYMTDHYaGidx4kASzg&#10;wsCdwR94ImBEw8AoUbanqQRg7Zqe29s9emB0uXHhVPPiLfuHl2onjwgEKP7mbqkdWoE77Oko3s3h&#10;OEwXFX0Ljp+4sWlYmAAwomH0cO3wYvFazaHplqnilZ/EYMH52SL8zU/SFcgbMMKRlsUrP3qKCDgv&#10;8oT52vDvGDtUGjre0LNyoGW6onWmuoO/yTAwwus/ZEw4hgAQGd1UUfG6kKklR2MKzSB4vcYI3gGt&#10;cJ/fBO+Mqp4pnhfX7a0GRrzkxS9qbytOek48fE6oMQjjmkQ40BoYm+Cp7DQanwnCkouEwfn4oCUi&#10;IFhGRqYhJFe26F37xDVAj2cvNNCS7mP9y+4I7Y0bN2zasB5udcUDHtbYO9487NWqNzeP39Y8wd9k&#10;aX/PsDAN/nqQGg4RASNcJAAnYMTutnGc5xyRGJmGuVsqJo7UTqw0jc393be/d+6Wzd7TEY2JyBj9&#10;muAaDVrkE88v9ERRIj6OeHEiMMVME4wyR8Cm1iRZVsloupFaUuYs2JRJmlEo5lHC/fA2zolxoEuw&#10;Q9wisJGwwsAAxCpVguEtCx7qCD+NcF0TAC7qSUZqLgEjkZlqyQ5E/AFN24RXuJO9brWYWZIlLALZ&#10;CtE0hCkn3jGJajQANNb9OMEFEkWbn1kqx0MNG83KbHpHJgf/LS9l6RppCGFkUzceIQZDaG2jK8da&#10;aUsutCKPAiWjUwNRiJm4oWpp3KfCVCcL0ZR1ppIjMLMOx1XD0lP8jyILbusOwvyM03vCLhAcBSF7&#10;ls0IkAAHfGedT+PkkdGrQ7GXogm4IHugUhRKEMqzgJQ4C+As5rOX7sL9LMWR6jueAvGgxFvtQk+s&#10;nTgzxkMnkAFW4KQ+4mZ4zTXXUKkehb1qV50szpu/6aab4iKBY2ZZ1rqulYAGDFcFSuImoGozNIi2&#10;+6jS4+VOdEFdeoQb8aTQXuMEG8tKGTc0RGnYFVXro1Ipo239lABL0R/wKLC7LG7G3UAr0BALMHiH&#10;NNioUhfmWnnIxZUJtpguQ4m86eJofIPfsMEN4xZtwbhjJwhdBOXw8oNBGDPJqxbtQqSZxfEk1lEC&#10;T9J8Qy6N0hxFZZPPzzO4OlBFNiPvBjRkLJlHIeAM1ph+SU+dDdO4V4w9C0bcK/bds8xnwYh7xqd7&#10;lCqCJhItjg/BOH0HO4+pRKtRMFk1ZUeXnKVWWXKsB2aQDQQCmpAlLqNZGZQsGLmy5CajiWNrV2n8&#10;ZFLQTHfdecfU5PjQ8Og7P/jxDRc/cOsVj3jDhz/VwWztnagrDVfUdO2qa67s7HH6A2eHlpHxmu4h&#10;7q/+WH48Yxu9lK7UsaO+aVdD8466xhbB5x0j4jXAE5AL1rNk/vgV980e7ZpabRcsPTAMsKju7rPN&#10;WOVYuFJbRUfPwb6xhtljjYu31QzMv/FdH73P+u0f+OuPVlZU7Nm9KyEGNKVWsJASgMAkYuNmF50K&#10;zMlbTBY2AUOQ6tVMi5DYDbQU9eNOXlRGVWdVRrHJIkHOAA8QoIS8iSM4Ds2UAJAY3L5xNTtCKpVL&#10;OSxCGg4zGXmyKEQC+tU1suO4EY9ZdlV2mPO6Ck1QiwuP9JReU0W2yFQqmUdaKo1aJPA0wRpxD0mg&#10;TbwtWMbIVlHifgNGpAkUZFqhmXExzX572W7IGMuej6fsA0ZAwiUCN2S9we6M42j2MWIS6ZQoaSUY&#10;kzFKKHiKWZOzi+Ub25UTJ165MBl5Od7CfaYAv8pUETNLj+OhR1iBZrUEdsEBrc4JINlv8TE7TIrs&#10;O2U5kX3ObKrE8zm7hThgSGQthHUaqBV6wTyKPRFTUgmaoMDTbeh/btuh7ElRxjICzcRuKztW3EOH&#10;C7XoCL2MSLwyxhL5kjCfIEEsLSNNS8kBvZ+Fh/biifsERVwnsFch2XcqbzjjpEI0EB+4DIizOPfc&#10;cx1C6cTKeK/YHXLIpa0kzImvr/uJ1EAVk1H56o19r68BcK94xSu8U8mblRhzL3nJS9zRWbL4NjZw&#10;+IorH7B+8wWf/+q3nSjRNzrtiNwHP/CBWzZtfPlLX7J186aLLjj/Oc/708c/+eo/eMwjHv34R/3e&#10;VQ973BMf/bgnXfXUZz/xsU+86mFXPeD3HvXgKx9y2aOf8PsPeeSVV1390If/4YOufNilrl/w8me+&#10;5NXPvvYNL33Gc576Z2947We/9Pcf/8wnPvqpj/n+wEc/+LFPf/wTn/nEnoN73/PB956zbssVD374&#10;w/7gMY987B9/50c3NvUVa3sBGnlHptdS1PYOiL8gkSrau+r7h+v7JkVAeCWk03BcVPXP1zmZsn8R&#10;rCB8g8sDHwrrW64TwjGapk8eGD9ycMT5kRNVDpXo79/T1V43Pr6nc6ByYK5h9Ghd8aiACbg8FC/O&#10;6CoqdR4wfweHLNb3jld29NQ7ZGdNMLrY7wCIhSNti0crR2Z2dg3u6eit6u3f1Vry7a9jfgFGu7uv&#10;5+DwYM3keOPsTO/sEdK1d+ZIy3BRpnd/wh3AEPluGJ7tGF/unzvGX4BAbp9YdjMvE0UMd4mKron9&#10;rQN/99XvnHPOOmBEb09xjowxk6M6gmkaLTkYwjCwZCWLXETymEdmZWZuYrtkiZeW6+z/Z5bFiYyM&#10;UqzhYbaa/hGP5imZEDST/vJRu7d6veKVr/rcD/f/oKr7QLdQmkO72ydAPDe1jPI9wfmdrWN7u4au&#10;b2k8OND748a6yqH+3d6LWRooziVtG8ThInhwZKpycKpz/lTzxKnS1E9bF/6hceHndRMnmkZWdtS0&#10;r9t8gWN0zVOzydwxL4xqsylR+hoSBDZCJstXM0JjA5wRgzn6MeESWq1FJo47GpWYlOAL+BC8m6BW&#10;eARgVtS4LWWKTbJIv8hJpamUQJMLr3A73iVENDHupzKxN2hjtJinEQUJ3Au05CZpYEYHUMiCPJ6t&#10;OY9AgWQLmWmOS5M982AiBoNWaGOCHRSoXVkM03qRnPEUyE54FrdRK3iLe2W0Gg/jpa/2hAAYJNnw&#10;z7EaEiRALLEh6EQ2qrJQ13bC3wViZNH8WDvZxI5PaBzvs8TFNBSmWzFH9iyt480X5At7Y3qhKq5/&#10;aVRiPVy7Ga86fDBoc04KymkHDZcmAJyUWUgHUI58NnGiOOKaF9+K4DUuMEGlipI3cjXnI5ggiESD&#10;AaD5EkiGXajNmRGZcRmoWhGvsbQIkTzOBJZ6V51AA0A/LM+5CX/0R3901VVXvfnNb46ng85VmroQ&#10;Ex6qBUm+MQdhKNSh6k0MhUa5CG6SHk/bZdT18SpCGBr0ePYkstRXhUdBf6Jb4++mEDzRKN2kozFW&#10;OUaycRvNgoBUoV6PEriBUXEJielreIMwvKP3cY97nPFgYIdUeXWKXK61FCvIH3mNMXyWFxtVjTbs&#10;esELXkADmnHSa530cXqKpa1AubwNEEsTUIOSdHRZp2tUwn9wIO26R6b/PU6ECYHb7pYjY9sHiwIi&#10;3OMif13Cs2DEGWFjAVadDdM4M6z850s5C0acKQ5H3gViiB1GIJKV2fHITj4ZF/VGTEcUJhmZTq+A&#10;IWjZ2C6BhN2MhsipBNQkER9Dxz6JlO7QDQR6YRHecmpsdPh5L3jR5gsuf9hj/mRPaah96VhpZrV1&#10;ZL6qeaC6rnd/UztLnY2+q7Gluqu3qnOwMN+7x3fUdkAZWoZm3ARVFIfnN7W2T0zbpAJGMH/tPfKe&#10;tffIpcI1O5jpv6+522vhC++Jnn6v27iptv76isqdjS3e8bl/cH7/2KGDPdMBIz7z2c+LXh7oL5z5&#10;44maF7mjn80XhAL+4sPS0szsn8RcppOCWSRgVRpWcpb0rJwU4kI5klFLGJh91MRExKkkG4Pxq8Rz&#10;eWWk/iWgs5kIkmFglmrZ9XKhkMAW8qIwoQ2xJhO7EVOeEqXt4uAaG52RGq3smoVBxaLQGKD/4vYs&#10;mW/1aotciXRQke8YEBqi4b7Vm20uP+MBoV7Nd40/2fZJFGssxVgwsZDclADNcdktB21qu4VxXE+N&#10;RuXrjkAeaslmmos4qSoEqQkGyZ5qWK1M1knOhvATS4NT4NLjH//4V73qVfgfUsOcOL4qMIfJKUo3&#10;ZZslCF22cWJwmDXxxUBhnDmDzekaQz0utbrMdyxFTYvHdeC8mDLqVUW8heN5W94L+p+CEUFGyt4W&#10;ZUsl96PgT//kfvkTkZJtkEiDPCoDlMkb+57xEQPIkIsvTIa9hhgSLozwyIRE5WT/GQMzbLK95vva&#10;a6/Nq6OhCS984Qvf9KY3PfOZz9yyZctf/uVfGury6mgZg2O6UGk24rJtGw9hRekg2JM+0mt5AYpr&#10;yYKnDA6PXHrFgzdtu/ijn/r74amF/rGZbWsvY9YFFRWVjhnbsGXLhfe7/ML7Xn7BfS/ffMH28y+/&#10;+IL7XXjBFRdt2L5x80UbN16wceul27Zddv6mCzZvumDTxgs2bbts27qt5527+dxzNp17n43nrNu6&#10;4ZyN69Zv3bR+68bzNq0/Z8N567Zu3rBtszubtm/deP6W9VsuuOCSK7ZfeuW6Tdu/8PXvtg5OAyOg&#10;DL45BQAj4K0kUhFZVurwhsicKJH3BFnDV/TOCbuwr87NQQTH7raJgBGurZC7V3/atHxH7dThqsHJ&#10;gBE3tjbVjI7at28cP9Q+e2vD2HIRnNJbnFspaKK6b7IAIziR9UwQj3ubeooTdgaGm4ZGm4fHWkfG&#10;K9ZOo2ybPSyYwpsy9nf0incjXet7vSFioGd+0cEYuzs7KoeGWkGfi0ugXn/dU4f4euxv7d/bMVTE&#10;0A1O+i5e9tlfyOEgyNrVQrAPTvkrcIrxBcm8TSNgxH3OXffsZz1raHAgntv6mmQwouJTo4uzDMhi&#10;0mrBVHJTJ5KWWZYTViaOGW0EJrxI75uVEniatRxBF2mTEI8cSSNBdjgD//nQa45cfc/73t8wsgr9&#10;EWfRs3RH1+Lt/jDfgZQ9y3cexkLdAAD/9ElEQVTyW2nmXTIwCAzY5wTf+fk6ZyGvoTx0TcCIlpnF&#10;hvH5Tm4s/yMY0TJ26FNf/QEvHmBEViCGcRBVYxgxhIPR62fi+RM0pO3mVAL9TCsH9buOqx0hFq+B&#10;07cBtD2HYmijdRopZKomEMNskthkIaxMJY/M3GgxApw0w/Mg7Fl5JjbBLAsgnvdDmeP46dv96HfE&#10;qMsdCaCNOQwiIFGUY7ylSHLl0DI6VE+hLct+3zpF7+NAoHAfQiOwpkmdcAzla4K+w5OgAMZDjnhA&#10;vCERBzcXcVXQ11lyx68qkf9Y6icmq4LECFClpUaX7D6GUwIndQFSNQT/ZYmHVIDsLNqVb6yWN2+y&#10;bldj3P3i/pAzHUh+bdfeBLXl2AISNWvsbIkbDBnkkdtEsdKCGuRUFBzzM6hZ5oIxEwgjW9lKyLBJ&#10;7dlwCv4SJ6AElbiOqYa8DHtzKjtPwTKyvWFeyIv+GHjBLLL5n2mFPIWkfB+tM+Qs0cUsODFBT8XL&#10;wygVqRdkJ74YqVobywzxlMLNbs3XvvY1IQ+f/exnIdQciL7xjW/84Ac/0FLnZRrYhpmfTqzAjdCc&#10;I7qDUwfW18Y4C7jAatRKZoKoHetiepEJGhLWabVuNZCC40ffBSryVMlKCxPi/IhCMITjIb74xS+q&#10;QrHxb1J4jp+Q0fVb3/pW50cEfTPMMioUpQQEgGkMbAXGnSRBW7o1OwrRvzwjRHCks/BKS+MQGqUc&#10;AMJHmco542CEhsSuuNu6A7VuJmLxTC1JznpGnDFOngUjzhgrz4IRZ5qVUVSnf4hX0s036RbjIw7t&#10;OXGKxHeTuMzymKAnd0jGCOgE/kkfK4GFoZCsh4Pixz07TvKeMhRo+izSlJyTlm+/9ZanPuXJ52+/&#10;4E/+9AW767tax1db5w+XZg7V901VNPbVNw1Wtv0SOwA3gCQa+os9PX85iL62e7Syo5vTRPHijFJH&#10;97S3aRTOESx4r1vjNJvjzRnfvmWpbC9e/Fn4WTS2+NvrgIn6hgorgaGpuukjtXM384x4x0f//tyN&#10;F37tm9+xR3fkUBGUq5ns2hx7xjRhvjDR8tYJH9YVZwe2FyM4plhsOLYLplHn5dWv67jXMtqwAnNc&#10;SFm4c//85xjiaQzobARJHwdITFN7XC0wlk6SkraO4wDl7SKerjRZLixrY/9Re7Sj6tRL0eI8jZXT&#10;K2SM84XsfsbDNqEoDD7ZNS3ODrFBc5aYn1odoxblkuli9KBZc5TsTtbwaIiXu5YmuJRKM34MOZx0&#10;E7WxYzKoNFaWGBCxlXFARQpJGIhPdtVkRzYOIy/BtHJhi5ZS1VikHCk1JA4sDKnEG2tF3ElyQqeu&#10;kQznWU5MCgkkVgtuZGkdP8zswcYVBSeZfToChTlGpHzEJlK13Ud6hZeDC5SfNYMmZ9MS8XGHURoi&#10;ZXGRFQI2Yn725XR9GRGg9TNzY3ac7gcRcyR7FJgTvCY/AzXG0g2AkkdBUmI+JmUZjCjXEqgoZtnp&#10;0EbsvBTIrkoMjgYiWMP9xFsMzPleRhQuJfDbkPDUUNdZ2fMBRjDm3H/kIx95zjnn8G7w4s/73Oc+&#10;r3nNawIrGADZLtOnSss2l9KUY2BnoGYPNoHr2bzyU97ARsV5KHfeta+mydt5eCjc9/4PfeNb3rF+&#10;0/bnvvBlE/MrU4uHDta1fPn7N3SMLfbNHO6fPdI9udo9tdgyPNo2NtE6MtYxMdU7O98zM9c1Petn&#10;aWy8NDru4of7D/ztN771qa98Ld+f/MrXP/T3n//01775gU//7Se++OWPf+krH/38F9/+4Y+9/cMf&#10;fdcn/uYdH/jozgM11/zZG89Zv/XL3/o/eqdWEvLgpJvincRO5O30vsweEsyav7qrv3Ni2QKewz/x&#10;BbNoHDvUMnncGzcq+xehD3bm+fx7l+faGRCL1SOHeEZUjAqvmKjsKsCIfb2dTsnZ3TnQMnW0c/72&#10;1pkjYiLEX8AjdncO7msfJB69F4NIVP6B1gIBIUVJVydTuL6hqtXrLUjLvc19xRs9a1sP1rdWNrVV&#10;ejNRU1tjV38O5dnf1uGE4D0tbdBerQCscAeAOBzsKVAPvg/+xGW0TixrqYoAHwUe0TshRC4nR6DH&#10;955WJw33v/vDn+IZ8cIXPL+ro13XG3iGnBGiT/VmHLj0pk8WG1mcm6FZLZs1pryRYCgSVllvA1UN&#10;b9fZMPRh4pNvxlv2Fd0xPMw+Q4vMCYxOxxnY3/ve9wzF7//gRwd7ipekds7fyg/F8aLY7iQOf91L&#10;tzuQsnZ4oXgtyJSTOEAwyzWDU1Ce8LY4ychhlmNFqEtl/1zt0NHm8Tvalv6xcf5nPCM6Zk5cV9HM&#10;MyLLMzIH8YlmJxxwIEFJfuacmsiTiEQyR+u03cwyyHGGaiBbInZIeCXEpSgLMO21OIyQCQAR97Sg&#10;yVJ6ZPJiQg4kDnTrOx5wBJdk8X1QET2Ss4RIWhXFxS+qR4LUKz2yZSTrKAs0R8fF+0kaMkor5EJh&#10;bIy4YuEAjaB/TWS1ux84AKlBl/RpdgIUuBby2KSB+EPuxWHEMJDYU9xzP7Iu0fvlZZ4yyRNVSBO9&#10;E6A/+/MKRFtC9JVARWKsFsUDMS5vsnjqkQslk5kJmvA0IFfiEbJWjycXdpWREWnK+/lRf+ol7WWU&#10;JS2KWDZKY01F76dkzA9GEGQ/hcdDMMI/aLKf8YZAGwqVIHsZayZIVR0hn6LMBRxO+ED8HXQchsse&#10;mZ9lp36kOPBQMrmMQKI+ngKyuxMQX0doSAIcEumAEgn+8A//0KDS6W6mOdKboZ/61Ke8gUJHvO51&#10;rwNAOAnoIQ95CJCag5IP3wFhU3wrzHQlgCG+/OUv87MQo8f5woUSMFAVWZnnu6wQtTGOk6oLnZoW&#10;syROIsEdpAkAqnP9xLSy+osiLu+j6ILnPve527dvh6EbOdk5wJlssUiGLTF4lONQKoD7F77whcwO&#10;Q93A0x2gFq9HjceTvNhYRjTKel92bdE6GL1yEgaIwmBkpyto13HM+aeowf/ySiLGQKyI0wuJHZKh&#10;q8YYGP/LtdwtYxAW5Z8N07hXLD0LRtwr9t2zzJgsoWkQN797lulsqv/+upDMdvKFII7bQkyEeHjG&#10;P5/Qd0HqSUBQktrRu3LhPC3CCqGhJaCbZc8ryqNx4wxJXyYogJXDqqCuiPhsbiTs0+eaV1+76cKL&#10;n/rCFx9o8c6L/pbR2ebJI/u7p3eXRva02DCcrugdqugdqBn0arq5tpn57tlDtuB4ONt9AjGwpOER&#10;FW2OMe8+UOrrmebYPLW3ub2yAxLRvq+l42CpeO/aWsoB8MS+Ut/1De3FGz17RvZ1DuzvHKgq9TIf&#10;a4eWmmZvrZu7s3pg+oN/98V1286/fscNNMuJE0WUpuZQHhQYdlEbFB6NkjVwdrATv8qAA0nEbwIw&#10;4U7ONcBVtiCWMpViybnpwk/JPIpXJGMikQW4FGWJgUF8ssMsMX5iZrYO1KXMOKy6jqstEyqhIhSk&#10;p5K5ZhlIoI8StkBHqstFjj2nAoEpKcfyXrLs2BsVKFdaNoL0GtvRnexCMxxZG+5nJ03XS2mo4EZ5&#10;M01fl/ctExpKWeIYwmQPnIGH5cUzYwgnYw4izFMpsw7BEBTm3CwqMLRlfFqxxN7STQlGpaTRnF0+&#10;2dkNRhpO4gNSlZw9Co01gPNR4DOe8QzRAZ66LwtlH08HWWJwYwsCkI0P4Y+OzqEGEuvQbE7iagAa&#10;adSeBYA0gRuSPdcalWhnCZCHgdltU0hwKyuEuJdnmyWeqzFJNTBbYVmfK1Ay3FC41mUzMPZlMBqj&#10;KLtPCDbAfGfTGIUxd+4mH0/fdfE0i7cYvjEUyndUlCPH9GzACFzC6giHLBiQp7H6EcfIAfZu3J6B&#10;Dk4+S1jHt7/97e9///teLuAlF7KgWcnoVFq8ZhSSZub0FhzGK2Wqy31Gs41ivWCg5hv34jFrWTE7&#10;v7hn34FXvuraBz34IVu2bDtvw/lPedaLuqcPtU8XC8s679GcOta2eGvD9PHW+VPdq7dWD0xW9U+0&#10;Ti93LhzpWjrRunhX6+JPy3+l5Vsa5o4dHF3YMzCzu39qX69XV8x1zd9cP7JUmjpS1TdbM7hQmjrq&#10;NNyKnqmmiUNVEwtNI6MveNlLbP5/7fs31bSPVrYM1neN72voOdDUt7+pc09jU3VHZ21Xd1V7R21X&#10;r4AyC3jyyrGIws26F291JAQwonjr5+jh3e2TjpOwRe9MxF1tEwf75uonVppnioMnd7R0k2kHeq32&#10;RRAMN4wvdi46eOJY7fByx/zNVYMLzVNHa/pmFO7PmtmCuXlwpnFg0Ht6fPtzEG5FfXdlXU99y1B1&#10;Q//+qo7dVS37Glv3N5UOeEdyR09VqXNPZW1VY0tDW1djW1dFfXN123BN9/ietoGdnYNV4/M1o9N1&#10;YzP+DvSN7OserB2eruqfrB2arhueFcFR/PVOVPeMV3QM1/SMt44uVDeWapta3/TmtzrC47Wvfa0Q&#10;LuM/7ugmCxGql/WmCWgwuGlqGAA613wxweOVRja6kFLXk6gyitYJqu6OxIacgeeO7XpDMYiGD4lh&#10;FkhvCBmux0+cvPWuX9z20//zne/5oBNNrt99oKZ7sjS+Mrh0qn3iUNv4ag9Pk/5Dtd1L7eM3t44c&#10;b3ZmR/9I8+jU7pYO39W9I1V9E9X9kxUQmdH5H1W3HuifPDgwvRNYM7RYO3qoY/mOmvFDteOHSnPH&#10;v3jDwfXbLvGyW4M5vgMRDhnSJmZiNExbEzyorkdxAYt4kcVMccGFO9Im2LTEWp3lvQ/+WOO5GdcJ&#10;BcYVItI1Tv5mazyY4okQB8B4bPnOUlMJqpPRHDTfCRNZyEbdITvK478W5wXSKeF+cikwjoFYjc8S&#10;pO90rlzq8ojcJtaI8bjymfVx6FBXSkCtj5/xyJBR4YrFNI1SZsISCTc3KSllxoEri0xSS7HaHscE&#10;GtAnJyPIq4qI5SgmP+NsiBijLr5yxqSMGphlJ+lqIKkxOssd3x5pQtm3VDl6MA4RpBwuZU0eGnAy&#10;rg2+SSopQ2q2vjFQruyNpwSPtFF2lAfEV2Y8IIyQmAqeBl8mopUvjfKRGmNPvwc0kTFL5XhJRIn4&#10;SOwmYjQfkTgT3xlkeJQFv2TZhAh741mDaTrXTXkDAkZBoEdDgmJI76c+hTUYsZwaHvOYxzzhCU+A&#10;NcAUhOyZ/viZ1ik2YEoiLFQRjeAaMZYAiaGQ/tOf/jQl8qAHPYj6kEDVgZ+wRQLqNYv24ALKMUqN&#10;Ig3BHy0qR20Ea0hHGJxl54gs+PNBDz7rdyjJYx/7WAdhJBDVzXRlelNjo/pj2+D/e97zHrEqD33o&#10;Q9///vd7m69tGwCKEW7qKT9+iAm0Qbbej0NEQH9N1guOan7nO9+Z4adfIhITloLsoAORaVkfnZFP&#10;wIigwOVig9FgRc7yyJiP980ZqfQsGHFG2Hg2TOPMsPHXl3IWjLg3XC4vM+LyGtuOLsnylRQmrINQ&#10;xPSXIFB9nAOpqKD4vrOOIhMpJ7qcxRAnxnI8fJylE2eYBV48ZoldElyw3LYLL3r1W9/OW0HohN25&#10;uv6RHOQmNNc55K69l65lypbUzZ0Lt/jrXbhZfLKdPZtsiXy2cxh/418e9j48XmwzdvUqjQcEkKLA&#10;IJr7fNunquwqDpBntTtBzfeB7pHKUl/ryCIX6KbZ2+vnfsZuftcnPrVu29Zd+3aKwjt58rCWanIs&#10;NhyLeYc/MS+ij0lk35LFY4IZx+zI6x58ctIkPc1CSoBAtutxLF6ssX7ciXer8jGQBiXus/yLU/ra&#10;KXqjWZ1KbNHrOocgpONoOFXHYyJ7hr4pzljhSJIsJi/LUpme6uKcYpB9qhhhyGB7xbrNBmNcNPWv&#10;SvWg5sAjNAeK4ROzVXXxv42lEi+P7FYpIVxK0Gl630X2JSjUHBURpRstm62wgCMaLnHCNIxYDUR8&#10;HGv1Dv0te3ZC0hG0I4JpekuUoGlxAMnBGarI3mCWza5Vh040v+ENb8AHBOiXHPCB4erCExkD2CkZ&#10;oxCmdmzUEIyNqwvOBKVCAGrRzArJdlxwAY8odX1q2MQ1wx0FIkDJcZFIu9SFPHeCuWhyfHflStxy&#10;PFaw2sQ0LPWUR9kaVbXrwBwugs7EslF1NsdYYJ6yujQ27k7/HBghC16pWnpE6jsNyY5rjGYcwB+F&#10;ZLsVk40Td3Ajh2XEpSgnzBkkMhrAGfbACPtdig344r6Wpndi2CkB/YFL3MzOsK7MLMjKzbVcqTEr&#10;BI+MmXCbmPJIFsUqClu+9e1vP/qxTzhv0/ZX/dW7O2ZP1o0dqxw7XDlx2JGQjfM3+2tdOGHHXiiB&#10;jX2nLXYu3dyy9POWpV+U/1pX7miYv7lifHX/yLK/iqElIqtj/laeC1wYvED0QM9c8RaMLuvwxabJ&#10;4/tnVvuPrL7m9deec+45X//hnq7Jw3kf5MHWgX0F4tB2fVUtLy2OBty1nOAAbC3eH1QaJLIk65wr&#10;zqdc84xYcErl/q4ZP73100ESrhvGVkVVcHxAsFcFFadCrB1L6cJN79FsnT7Oh6Jn+Q4lOCCzonuK&#10;8MzrHng01Fk2DwzV9vZXd/dWdfXsa23bX9NRUdtd09h/sLb7oFN7qlsQ5k80h0CS6o6evVUNFfUt&#10;tS0d9aUuZwzXd47V9U7ubh/Y3Tdat7DaMo9jx/zx1Pjl2zr6J/hK+MNPkEQRn9I+TCCjoeBDUwF/&#10;P+1pTxMWYeTrPkPIYND1QQ9NCjfdScScjwSkStwfslpOuJZO18tyGWNmhGEQT6i8gSjRHBkwxnCc&#10;6k0HJUtjsBkeh48eu/nOn9/y0//z1X/+posuf0B1c2dFabB4g+nIQnRNy8BKZWn6YMtkbed8XddC&#10;XfeE19M67+Omusb6vsHmkeIFImE+/XJdU2flwFTV0PT+nrE9XcM1/ES8QrV49elcx+Kx71c1b7zk&#10;ire85S0BVbMeRp4mEx05BcCA9yjS2CyOX5XvCHBzwX0CJM4FLqJ84z0hF6HtJ1aYd3kqZTzpcnin&#10;DwYmyCKxCeapZDmYwMRBVaBwXDJhkZpoC3xGnkLizCWLNMQgFeCCBMj0N++Cs6Q73PddDipJGAUx&#10;G5VkqirH0wQ1RI8k7C5nNMQBMyfj4hKag1wE/ohAQJ7ExoPsWe1H9DEas6J2Myvq+CyQGIaND1bg&#10;g7w+0hgqSnMz8AQZpUCt9jT+C4Qn6aeohFimvej3FA1ho/ZKH8GoO+iIOImkdT45GzLLb2X6NjID&#10;v6KcgE0cip85rCenmaqU3kzgBlIJOk99EmRBU5DJWatnnMeQIPYlkAzZerasfxXro6gEWSSc0E9Z&#10;4tsYvEOxAU2yex+vELT5KUE0spbiqtapJY4JrmUs+xekWE8VxXJwusS73/1uThA6XV3B2c3WRPtS&#10;o5rgZtzo4ipF2WXJnSWr0hI3wXDiSbFr164YbHG+05bYGCEmaL6KtCLsUkswC/UGTvJIRqPRnTIG&#10;Ub5IyIynRn76XS+bj3o20E+cLIJoZPsNhdnBkvI73/kOH0CwCx+H7ED4oCSgA1KDnaEwHHMtQSKJ&#10;rr/+enM/3lsKNN7wlkoNZJPE5WX8vVkg/NO8vxKMyPBT9Vkw4sxy+4yVdtYz4oyx8myYxplmZRnE&#10;iewjLok5EpAkZWT4pnRpFMqeEUDtxf+K0iIEPaKwWQY5tCaIhqfUrQ+hnM2l7C0Em5BYsewespuk&#10;jiMooyErbQs/cPgb3/JW/skOoRSFAZLgHOEFdUxnm352LDnHts/8vDT1i865f1f8zf5D79zt4pPz&#10;Fk8H0QMmOiaWWYrBI7gK8zRmNzvP0p8Ca8EN7cOJ4C1s38FijeGseH+WGZXOim/rPx2MqOyfeM/f&#10;fAYYsXPfjv/4n7gjFmc10xaYQIVHYeMANUz/sYHip5C1XzQ9GY11USo+eEjrUFdZweaMCUaPpTKL&#10;Ku9LTxSAnxQ8IECZOaRARkaVp7nOTbzNFlZeP6koWXA4gbt5+wOjUI3xzqAO6ZKsmRMPqUyJswOv&#10;O4JcIC9Ih3apUUoaMTEp2qX5tKmMGsv08Sh7Jrqb0aYcqlEauXAGDSxFbclKMouKbNcgw0X0dNyh&#10;46AY+yY2kyxZc8Y/IpvqWbTT8dH08bHMrlR2fnA++0ieJlo4mA5mMnRc4FgWwOyz7NrhnoGdcBsc&#10;0Gu6wMvJEo2CM9qLEp2rKATEowejJDMSMCrBDpogZbxVkYQtCUpKCdl3zXZlgAaNQpI0rjNZ4naU&#10;9GpBf46NyFFVilVawL7gHQjwrYtj4AbCkFGZktn7zWpNLq2WQNfjTJxX47KrN6XxCBs1Cg//OTAC&#10;V40H7coWdJYr8VuJy7SGZzWixuxbaq8WZYTEWNeDWhpfCbZU5gI+O+GM/20cVfRFXG8UokVJHETG&#10;WJIAqapw07VRHc8gxWbN4BM3Jek1B0nu416MeynlQonyZVlYWHROzYbzL7nmL99d2z9fMbJ8YGS5&#10;dua4Pxe7e4v3jFrSW1JaQncunmibv8Nfaf720tpF5/KdXSt3tC/e5q9j6fa2+VucK8lVwWqfM3/A&#10;CBLMqYeEWMv0iesHJ9vnZ5/7oudcdPHFB5p6uuaOtUwsNYzMtU4sNY7OV/WNHegarOwd8be/a6Ci&#10;e4iw4rmQk244gvWoaA2McHiBP0cnek9nzrOsHz3Us3ybKAx4hG8v7Ex8RJbERJw3blb2z3OgqBla&#10;lhHCu799jDzMGZlOnRxYOD60eKxrarnF+zWGp/vnDvfPHOmfOjw4c7R7bHlw9mhdz7AIjpwr4Qjh&#10;5sGx+q4Rfw09o3Wdwwebexq6xhUF2K0YnWk9fKJt8WT7XPFXM7S4v3uqZmgOVaRucTxEz+j+rpEC&#10;ASkOzpwsXtIBFqkvzkC1kHB6SCA5Qyib1UZCgpvKDg560EcP5rgEsiIx9nGe17kGhgll+rsZZwqj&#10;IqsO38E9jSID2LiVLOttI9ZbALwL4GG//4jfv+pxj3vi0y687P73e+DvNXUNVDsRuXuccnG6BwCl&#10;om2kumOiunNib9PAnobCIw/q7f1N11fXOUd5d3PbTxo6DJuciFG8uHRgtH1q/j2f/vtPfev7P65u&#10;qOkf8VfbP1rVO/ThL3193ZbtdjsjFiLbiSOtMH2yUsWNgCmmtjs5KFoakzdAdka+RgVRDZytKPLB&#10;R3tzIgYekmkKSSxhfCKCaOBhTtkgwHMgVPyqFO6nHjH7FCJ9sCEf2XN0aJZhUmbXWr34jB65iE10&#10;qiLOd9FNJq8s2ZRWYPwp3NShcgUWD6Kqa3yQijOJa8ujOKlJHLVFcZjdMrpQafbnw6Xgxb6DfWtU&#10;VrBRQ9lvJ8bVgmkoxGRUeZSzDDAkTh+JnSE8rU6Jl4DCOU4iAQhRBDgQyN79eD3gXo5swDdpfGuv&#10;gSqBWuILGTfSbDJjizRBTn1nUx3ByE7QBMLKdkWsryzXSfXAN3Eo8JNkVhE5rxC1kIfIlh7lOe4h&#10;QXYu4iQS3wd31JgqFEtTG4f4HOwjJfu4j1qlIRLlQT10N27jmCwRubEekRS3lHwCA8WTznzULoWE&#10;5ykzeAeCEwLgZtwc0Oln+iJeACkwO/MIRokuM1Re9rKXYQUOqEUvJ65EgagKNmQcKs2dQBK6QPp4&#10;NwQYypab8eki8SmBP3zUTr3ybkgzYwkrR3cbkyZsEHDfgQZQji0mQg6+iXtIoiM1zYUa3VGythvA&#10;aaDsyowORbMSDFFzXGKPDA/laILJZfRKYGrE+MkIR9KZXToEjCgXm4pwFZf0YJxBznpGnFmen4HS&#10;zoIRZ4CJ/7MiznpG/BoOxYfKJx5W5Z8RUoRdzH3LIao9e1DZbCFMLXL8JObicEj80e60URaujDY3&#10;EyuoKOKPSI0lkfjJODRmgz1LQSI4Wy7EFr2enXbyCxbunXxO7ukeHAoYUZzg0NJW1T1QP7LKjnc2&#10;GySia4EV/rPOuX/bNfcPvpvG7qjrW4ZECKhmyLJoc712DFsvzwh/XoCXTTzHwvfOLvRMr+R0CWa3&#10;LDV9k7yXHfMOjPDteLbm/snS6FLNoDCNX3pGvOXDHz9v86Z9lXv/3T/e+bOfYkaht+L+p8nULR1A&#10;j1J+mhOn1pjFCTqgomi1yO4oeKrCJx4K9Ao+J4xZRqgBy4mm0QWYn02/HEIhGQbG8pOSFs+ON4WE&#10;24kaUFpiasLn7DgpObUoEzHuxDWXqsuZmjkYQgnsNgWm0+PMIq+PPs1BCRoYp3pdpoF+agUlhIaY&#10;wvGkSNAHthgq5f387EXHsDAAEpIQgEM52uJnjivLHns4rHYGWXbOtUIbESmvKmj6sv0R61Ya92XE&#10;8EAMxq0CZQwCopyMSUTGHKe8QwyCswuXWoL4hKsMWXXp0zgA45WKAkPIiI2yqCjGVvAmZbqDmeGe&#10;lPiscFY+Y12x2hhvgnj2IjVoUTxZPNJMzIl1nrgGZCNYK1SnWJTHfE/8COJxmLGC7ZmD8XxOcAeT&#10;JRyWNxOzbE4ZtwZnVjsGVRZp2TfL527SQwMliB9QYmTccVHe8HEH5WFjcJZsU4cwNCMmxrefekEv&#10;a4unev/P/uzPvMdEdlyVJoPQfR9swR+fbKiy57KOYkriodGIRfEVUm/eDiMXUpXsaYJ0YoXjGKd9&#10;FKLESEDh9Ej/zOToc5/7/A1bL37NW97bPHu8YvwQH4e62eNcHhpnj1rGWz8XS/q+MVvcVT3T/vaW&#10;Rg52TlT3zjQOrdT3LzcOHWoYXGmfPFHdtwh94LMAHRBDcVPzyM7SuJAKEABctW708J7Jpc7Fhcc8&#10;/g83bdnyw921taMLB4emKkdnmuZW25aPtS2daFu62R+PjPqpQwf6Z5qH5oSVcYuIZ0TzxFHysMA4&#10;1tCN1qkTRWjJyCHVeQ8oxzF+Xlw5rIF5IqB87dXFQ85lgETwjHBgQeP4UZ4UnDXEd1T3zhYicWAa&#10;HADPhSM0DyxWlMYa+uZah5cb+uabRufbp1Yre8Yqukc7Zw7XD4xxNHO8ZefU7NpLN8YbhhY7po/1&#10;zN/cNnGkqnuqsaeAFcjSfYPjtQurpflbO+bv9Ncycap+5DgoBBsjcv01ji04D4g09n4NVTvwsqKy&#10;iE2DRIi+NpUMBl1sghBBOg7kGjGrWzPBs5TV9eZ49jPL/ttBhA2DOKNJY1K4ExjOwJYyG+lxmM/O&#10;sxIMIci4OJENG7fc57zN/rwj9hF/+ISeEWEssyJlaJm41x1s69vd2L6vuXNPU+eOutabapucoJHD&#10;PnbWN+2ob9ELwCCDZ0/XkD9vda5ub9t00YXrlL/9/Af+wSMe+firr3rCEx79pCc+6KpHbti6xc6w&#10;piEgy2+zMl5miU8xyAMC5tAHYzjoTKKf4gziE6FqCkiW6AaTJQ6PZVcF84hGIMdwKYUTFASLeWf2&#10;ZXM76yLSXjJVk6u6I/ORGFGgYuXK9oOOiOcdMvATqxVripHMGhLIIAg42uJY4dtPaeLp4KlyAmK6&#10;T8JEIJukiNTdcWVSWvzO4ukW/FQtUiLMdTBZlIQtFFy2nRWYMDpqQjPjk28YqJQE0xADIC5+ER1G&#10;l7a7VqOK5I1/GWp9JyYiLgzGDLlniCbQI5B6MO7EDKYtnsoSrmq1kv1EjFoCwWdvGRnGp+8g+EjV&#10;FgJWLuWoUYE5i8GdBM3lIu5jWVfHuyHohsLVlU1+dwx7MyVuegpULwOyLOqzbJZGYnkTV6LGOEoY&#10;nOr1SIK4v8UYiN9EYiJ8cNvwoCjdSUhgYIUsWYMB+c5ORrS2BMpEUpqp1QjzHWcHNEjvThwi4jWQ&#10;naGYsmVjIE4QuCGvbmI7OYdFyMYTn/jEyy+/XDDFZZddxh+BhHEhPOTZz3628ArTJBEWZY8PBSIY&#10;YTiJMOMZK/AtKj5dr42yEyBliCpkGAAUd3YXYswk8lHXGJD8NWgopaXXYgNgYzbtwkD3la91gbEy&#10;UzKpDVFzXD9mZMYNR5PjTIpCg9/kRVIgHgwpK/H/2Vrq1z0vrx3CYf2S1HEy0sasFDL8cv/eVFfO&#10;G+KzWsH8X1/sfc5Ilf8qCzkLRvwWuvUsGHFPwIjy8iNz2yeRgTRBdl+zJCZeLSDJO1qHXA5eS1zG&#10;cZFJkaUINUM4Zich+5zZ08h+DouHQIy3oSo8Im2zPxksQyE5vIAAVaPYObqB01pLZxdLznFo3m0h&#10;UqOub9jR8bb7GPGt0yedW94yfbR5knm9WNE/c6Bn8kD7CMTBflqgB1a112p40zsz0c3CXmxuy8sy&#10;vIPDPl7L8EzACO/JsyMnVrk4NW14mvlu52pv51DLwP8ARtSPzL7sjW/asP38noHuf/z3d8HKKSES&#10;PwtI8hdD8CpYO7PDI9ygX32wIkEBGOs+MUp8+2g1qZ2dYY+kjDGRpSz1EztPL2RPD7viN5FNsOxv&#10;JxpfFUwxXNVZssRVMitkH7pKFT56gXJikGWzi1plLyrWnbRFBzH4stmekiVQixLoP0Wxw7L1FPfU&#10;QCdqZ0zEnNKiVMfE9LQcbyIN4uMIrY0xGqJus4djeGRbSQJ6N46dWBF+YqyfDDIl+BhU2b7DVfzP&#10;MA5Lkec+Og1XH9ldxzES2Sh0gTwXaWDgCUzzrRPRWWamtuNMgABMcJJWTFsl4FV8jGWJ44OiFOg6&#10;FqQ2apqM2dR1PxYJs8lNKWWPfawQkygOC77jl4EYZZodHsUH2E9sCaqSQ0mYIxooCz7HITnFyqVG&#10;P7O214pUjRWy47Bc7OxwSWIFxiRVJiarRcq4+2Z37nTssiw9YkSevmkWp9D0rGRxqAkBBidz0B2E&#10;mSY4jC3YiJkBIn0wLSsE952L/id/8id5PxwyPM0JHYFacjqsxiZwzFwo7yFLoAqV5j4W6UGWJY4Z&#10;kGhQXZYrwV6zMNOJBd7hvImmytGeUmNdzaWXX/F7V13dPH34wOjKjt7pvUOLlROH6qePEBF7CIfp&#10;FZEOFQ4gdDRj2+Du+o5dte37GrsPNI/tqRve3zhW0TLZ2L24q2l0T8eUMA1gwZ6OyWrI5jipdbx+&#10;pDh4smny2D5nTyzOP+YJj7n08ssqWvqrxhcOTs5VTC3ULx5qXj3WvHJz8/Lt/hoWbqmbPVkzeYQ3&#10;xNqrf/oq24aAEV3zt5CHYA4YB6nYf+hnfSt3AWp5OgjTqBtZbppcItAsgANGuNjZ1m9VDKEATOzp&#10;nAgYEYla0zfL8wISkdADW/2Nvcu7aofruhZruxYqSzMH+yZqRmdvauv7SZODMBfs4QOLvUdDPIIl&#10;d0Xn4IFeASNLFf2L+7rn9nfPVpWGQCc7Wnpv7By4oW/4YP9qZe8xf3VDp2oGThzsXeBjggzEFMdV&#10;tg8WL7xcO7QibaxraPzud7/reLa/+Iu/0PXkjG4lZ3SlAZztbuPZaNGV5ks8leIR5pHBQ6JKELFm&#10;jmRfOh5J0shl+MV1S+8bnO74Lkdlx/mIh07hPn3DTT+6ae93f3zT936yY3dlfefQRNvoAvWBXY5D&#10;vqnWW0XadjY07mluOVCc31na2VC8VbpwwesdgNTUeS3rWPG6kMBY/lq6O1t7On/vkQ/ffsmFz3/p&#10;i+77gCsuue+lF1960aX3u+xyvhcPfbCId9LGMEaSMWwKEF/GrTvux5ehLPOzqicJNQSjMvWC//q4&#10;iFcjCROQQoFSmg7xMTGVMCSueVLGgS4ObhFcOB/25iKCNw4aSshU8jSnPCgZbQRXQJ8ceInzakGw&#10;flG7i0DP+iKYhbyyBD5QI5qDsRJ9NELAX73paRydEtUVp3Q3MUcahWiOjCrNcp3SkRHmqPBgoFld&#10;x1shUQ8GT05GIEWzYCa+EOx+gK0swgPB5ABLHyxKFAwZmN0FJVA0iV2ljCjE7O0nLE6xSohPgUYh&#10;IyMNkfExjKd99vzdRKR6tUJKTQ5AhuCI8Sw43SkfzRjZG93q4xF6/IyTQrYr3EG5m5Hw6lIgquIM&#10;4jpb6OVVX/CFeBh56n5cJ2THao9CsKKCy2BavBUCmkivUZIZS8HlMZCxlJbirVbLnlDKBPdpqbqQ&#10;lHCMNDmKSSukkVF6XGXr4ps+cl+7Ap2X18lpY0yL4D6qNt6IDmMvDjJGO3eGeNKpLjsZkj31qU+l&#10;fRxdgUJVh1fahR4N1FJvwXCG0Yte9KJXv/rVjqWAaPzpn/6pSZfwiriKhIcxbCJ2zBqUhC2B8hOB&#10;ElMBBwweYg3NWu1RkBQfM0uxQeQjvnRiBJqPkeDYTod34mSci+MPgkUahX5DTmKFSHlmwQikBnEr&#10;gxFa4aemoUHTzoIRv4Vl729cxVkw4jdm2W+e4SwYcU/ACNIwWjDaJU6G0ehZUpa9W7NVkqAAVgj7&#10;gDxNSCGhSazLlbWTNB65GWOIuPdNxNNJtIVaoiqSRdWMDLnock99qLHbb7vjT/7kGdsuuOgpf/qs&#10;hr7ePU1FPAUwAoLQNj4lTGN/77Sg6qapo7WjK/5qBicOdg3uLnXvbevZ29Z7oK33YGvX3sb23Q2l&#10;fU0dO2tbrRAq2wYaeyfaRuY7xxc7JuYbB8ZLYzOl0VkXNb3TBzvGq3om2yaXK7oH93X2sdf9cRje&#10;2z18fUNHY+9425hT0H/pGeGgtae98CXnbts6MjlM8d1y6hiVGQ2HXVHDcQjPXnGsFsog2iIqNn7+&#10;NC6LzTdVR8fE/TUGFgbiLQ4H1FBU2Y0zFmFAnLwJNRHFOSPAnaw53cFbF7os4dC6wAW7TaWIyW6S&#10;jpCLje4OpaWnZGdfykuVopxhypREeexOHaqjPUVhnPCzO53DL5SJbGpJqxEZn1jpsw+ZhUFGV9wX&#10;fYKXZ8JGc7uOe2QsFYo/ysywoc7DJfSoSEOMGcpVY403Iyr+JhKrhTGdvYgA82rMtqcSGI4MDjzJ&#10;8tW3QmJSJy5JyWwU7Qp70R/LXhOU+aUvfYnNoaPjGyy7ZPhjXuSAiSyJGStYESWtxmzuuQjnXShK&#10;LpTgeXAlPMRhF1kVsJitHHDSiHIhfc7hQ4YmJyRBCahVOEpSZpbfijWWpI8pH0cAvakug8rs1kda&#10;KoFy4oOaKc9kTIBudqh8Zz2AjGwTxfVXBxkhsqg9Tj2GkBpdBLYIEqFPsV3HxXpGXrzicU9FfuKz&#10;jsiM8FMtculKDNQjGmUXS/mxvJEaGCiwUYaWtmfRZfRK4NqdwGe6Q8a4ivgYSOGYJjDjTBa1JPY7&#10;nRI3EKeVjrS3tFZX9Ha2X3n/+z/o4Y9onljeP7BwYGBxb+9s1ehq3fihPZ0OlxmpG1k82Du1o3jr&#10;RNf+lm5b4gdLvVVeA1wa2tc6VNExVtM95VDDBi4VI16ieQokAS9wskNp/mTP6h0di7d0L9+2s330&#10;jR/5+J+/4233vf8VF1x4WU1zf9eSwymOVU0sNy0ca12+uWXxVOvSHa1Ltzcv3No0d0vj9AnIqQ15&#10;jgNW7ELPdpWGdpaGa4YWbmodrBtZaps93rN8a9fiqYq+mbpRP48BIxKaAYMARjSPLXBqqB0oXqvJ&#10;zeFA9zRkxNsf+G54GUTd0FJp4nBl92Rt32zH1FHXpfGTdf0r9QOrTcNHGoeONE05DnPlwMBEhRdw&#10;js97tSefNW9QBknwAqjpG6sf54txompotaIfDnKirn+udfxQ6/SRyuG5itH55plbm2fuyF/d2M0O&#10;B+UWwUcDsgP/rRmcdtolT4q87xMYUVVT50Q3L1Ix7/JWiBysa+yRA3owzhEGarnrdWVgcfclMDDi&#10;2xXJ6afhZ+B5alSYGvFfi0tUppUS4lr8X//v//af/ut/XlhZvu+V93vwwx4yNjtfGvF+6IH63pG2&#10;sdnqrqGqHoEtQwc7R/a1DewtDVSDy7v7K0EPw2N1g6O1g6M1A6N7S917St11g2M1g+MVmDA0d3Bw&#10;dv/A9MGh2aq+gdL42FOe8+xtF27v7ukcHh2aXZgdGh2qbajt7uvu6esxl43nDGAfxJv+8ZkyyINT&#10;Z/TGXUhbfJdFopTR3dLEmSsDnkxwJ6LeXHATZwLtubB7bN1uqpopNJR5lMNlcKx8FgPhIBcNYr77&#10;jq4hwXJMLFZnzxafiTI05ESkSKGs3tFsIgcsVj5xFA9KAsHc17p4mcminITdxa/Kctq3NBJoi3LI&#10;pcz6tNTaMkYF7ZYdlLityZIdbDMd2b6RoZkUk7GUVR9JFRXpEZI8NXJCEg5L5iNZQArXKNFGvUC8&#10;GDO+E4shgeza5ScphIZsV7ivvcFDXdNN0e8GMKGq6rKrQtbP6Ke80ONbIdncRqq8Sov/aZQpykla&#10;zWRjJLBRCehxHa2qKI2KuxDaZMm2vxKyle1mnF6z+o0Azx67JgR3djP7DbiBLcZJPCOQrRWahrxs&#10;J6jR6FKmXFkw+2Bm8I5YPlodG1IuxSYUAs1+JsIlikZd8SJxHXwc2aEZhVqKnrKriG6NgZEdHdzI&#10;xkA2MxSO7MTlxeFOLeFkmuxap6PQYPvKV74Cj+Ax8bCHPewlL3nJj370I68jpTjgkuAtER/OxXzg&#10;Ax8oiMw7pz/zmc8YDGoMsh94KAhLiMEThSPVQNVMbTfgkYRRAfcDmsRTMjs0xry2o1AJejbRoPFc&#10;RryRbyCpCFskRhIwQuJ0ASZ4qswMLXmD4cagUuC9dFVIOEyalolTBiNc6PT4GcX6OusZ8ZsvZP+F&#10;c5wFI/6FGfxLNyH/zBDixiz9LdT4/0dVlDHjCCPCghBhbSTUIphrfOCDIxCFxGVWvEQntUFWxibw&#10;lGFBOMYQjA92LDzCNGaHbzo7i1timgYKVkp5k9dEs2ITL0du0gHXXPNnGzZd8LBHPe4ntXU7ujt3&#10;dnYIteUG3Dg4UhqdaBuf3uNtnUMzBwecUT/u72B7se3mjx/E2kXXjtr6nXUNB1rbGvoGDpY6K0sD&#10;LYPTvVOr/d7MN3O4a3JFyh11HbbduNc2jx6p6Fus7Hdm2NTurs6d7Z226VjGTHYBvTwjmvwcW6ro&#10;mUuYRvXg1Cvf9JbNF104NjX6n/7TL44dLc7ni/sD7UhHYheDz0WWYTgTyD+aFSdxOwGW0lC9lA1+&#10;xtksFkMke9D07FTEPogJJYGfARcYLkw0ph6dRD8lZCbHfZXNSnf0pu6LOY48Zln6hdmnWN9ZcLrv&#10;IoiJmwnTiOsvOrNzFRdow4AqjS+MqpkI2u4iThDMUFTlnRoq0rlW2lkka7IFvEp/JTB/esRQNLeR&#10;o/Dsh2QDJ14e7gQNwU/ExPtG7ehHHsvDnezOSY/h2Bs7QxXMpmwVxhqOe0J2HctLWUMRkbKrIuEb&#10;zOssbOLm4zWfXmyOIbHO467iO0eyKTaPsCKb/IGQsnmY6A/3EziTkyZcZ7MlMavZIrMkyM5h3AEU&#10;olHs7MBM8iZ7asEiVUumFe5nMyRwiTuakB1RXM28i2e1R4ERlYwtui9kJ/ZbrriHxGsa8XgbayYY&#10;WfAIFzEEfTzNYC5vrOUijqa4lw5iFSnZdeAhUgXrMp7T9YpFoXZZ27iIx7LmYFR8WwK+kDOJqjVu&#10;kZ1lqvGWQ09UoVhdrBxDxUeLsn5L5EuWLlm/KValKCmCOzp7V2fmD6+uXvWYR//RM/6kd+E4v4bi&#10;BEpHPPYDIOYr+uYL5ywBEeNHqwcXvVzDX2XfWFX/eM3g5O6O/h2lnhuaO69rbK8cGIcIyMLpwLse&#10;ve2ifmy1dmyhNHe0c/lkx9KJT373+vM2rzt347pz12+64gGP6B9eHly6Q8REzdCKKkAY6i0CKGZO&#10;ts3ezHmh0TEQ00f4LBRv/WwdsC0vtMFKnshyPiXEAe7AD8If3w2xGH765gdhQ97pDFb+QjCISqt9&#10;f+CMPaVRxfau3IlC7wSt6FuoHVoRQuL8y56lO3hMCPpwCIVIEA4UUrbPHw184JuQPNjVD4lwbAS3&#10;CC4ADUNTqG3jYTG04p2XaxfLinXT+Z040LJ4S8vybf7EvBwcW6kZX+Ys4E9RSG2fPdwzc6R4t+ha&#10;hB1ZXWrvEK/n9Eq9pr8CHGSqximAGjIMyscWGAOZQea1AR8gmJglMSIQSDaywmiP71iwPALTCDeW&#10;YutLEKf3//hf/8u//2//ZWZ1aetF2+/7wCt7p2mKWS9AxefGyUUxff6KaIuRWfh1Dr/In/iX8tlD&#10;7t/Q3F2c0Dk2Xz111J+on72DC5p/YGalcmrhyS962cYtW/fs2LE4Pxc/He2KX0/cndDpOu5apJwm&#10;aJRpoqXZIDU1pMEHLAoyaNjjkvRmq+kW/7uyExw24puJjw9yubZcyWIbx2gHd7JOltdUSmgD/kSg&#10;SUm8uBNRZiJH1GO4awnMUzVm5SxXxLiSlZ9FqXoRE7cF31lQBZlVgqkaB6g4NCkKPeayeglGZXqq&#10;XncwB4vItBgwuBE9GKQGE6JkPUVAJH/iOKjjbMjHEYA5lJV29tKzzY5shBkzmiavQtQlmcRKI0yy&#10;MEaP78QIuOMTPR7Rl/VwNL664jaIVKVlGV92OA1MoAopg/IoROHyxhFAgrKnAFakrpwgkLoUGAeH&#10;1Ji2aCkDNVBFnDWynZ4Cka0L0vBEVbiDSMVKQJjHoSB+H1Gg8VWMhYPJgQPCSbxSix4PN4hZRbkg&#10;5H2buUF5TEYjVkdLlp2bMNBIQHbcUoJcaEtwFvUGRI7PiMTuh/MIw64AEJgQx5PsTHik6riBxJUj&#10;tShEgbHK3FRyXDWVHKBHoxQeThot1K7TNIUPG3LGbYLClByuhsnyyoJsJcR6idYLoINC7QpJ2KJp&#10;spQHXsaeZB7FVxFjYy4G3tKD8UWKB6vspqQxEC8STFa+eeedGtoeNESBmfKuXfhGVcDHDC2VnpGV&#10;S9l2DTZRxjiwxc9gfGekohSSoa5kQ+VsmMb/OmPPghH/67y7xznPekbcE88I8zmjkXiNhyTxF+99&#10;Qi1O6RRGvGGz/ULkZQ3MBPHUuiXoMlWtBDo+CyFWIAEdd/HsvSg57osB+KmueK2TmwnyJHxJlne8&#10;4x1bL7hk6yX3+9YNOw92dO1p76joFVhRah0Z756ecyZ58/D4vo5+x7nt7+zfxQOirXdHnffe9fi7&#10;sbrNd0XHIAeHhuGJzpmlvqUjDcNT+9tGG4cWbPF1Th/z53jLnCLhjx9yaYKz9OHWmaOlueV9PT03&#10;tJTYlK2zq01TS4UDtlfE9080Dc7tbB0LGFE7NPP6d71366WXTM9P2bz/xc/vIPezcCV5E9rALIt9&#10;k3Vv9LqGa2w8ErU9/vDxgGUEB/OORgmUXha4EfTZhdAXgTYkzmYFPaQEXaaDAjpQUdnPZ4HhbXz+&#10;qdLsUNnHYICyCXyyYMuLHvR7cI3EUKS7079MB8NAP+aIhGypuY5dSCtriGtZEm7gE0eJbLLJIk22&#10;0BPlEbw8w+/0gVpewcYwil8AHiZxAAU/43yYTZV4IUqJnoAU7qOE5QoNiSdCNLGq8dYIZCJkYyEb&#10;8pqgFzAqm4pSxu8DhzFEMuV4yjrXEBVJ5vPxj3/8yU9+MhNBjQHgFJsNxmzusQD0DoshO/ZGhTmC&#10;UUpGknqzy+dpFsy+0Rl3BnUZUX5Cc1zjYTyM4qpgdPnWZYrFcN9l1E8XG0gSYD6eB6Ax6rBRpcFT&#10;pJcMGYhkmig8EJJWa75kCQyJpYUb6MEfVcvLToqjR6JmsrtS3kDLoM0SrjyA03fpa5+40QZC0sBY&#10;melQDEeMWhSrFdLoL6tNTrDqTZwIUiVISHlivlxkraKP9BS2YKY24pi2ZCtSLhwIdqaZGZBYnfM4&#10;4vitWFWgU7HYvjQ2tTA+tbSw+IAHP+gPHv+Y7vljltP+ODUc6Jnl3cDTgRPB2ksrbrNcLy2e9OdM&#10;h47lU12rt7bNHe9YONm5AFCYrx1ZqB4U8DUNTZBS+q6FU11zq2/9+Gfe+tFP/eWHPvH81/7Fuds2&#10;PfvlL/vq/3H9D3bUdA4druktXt8DC4BcFOfjjB+FZVjG55qXVn3vFPFF3O1r7i08CPonLebJK4t5&#10;WKqlb0Ie/Cxe9rF4zLIZGLG/d9SdnpWTjQMzgAwwRPEaiNGFip6Z08EIkIGKDvbMBTsATDgUs2pg&#10;sWXqeAFJjB9tnFgCHGTJXRyH2TMoRsMfyNgZlh3TSx1ztygQcHM6GJH3jDo7o2HmRMCI/cNLuwfm&#10;q0YXKzhZDEyIWUBkaXo1fh/lVyAJ07jooot+7/d+7+tf//rOnTt1a2Sab6PI+ElvElweuZPZRFTq&#10;U0PXGE7kUXaqLXuMq0xJo9pQJ9yCUJCB8ecyrwkxw6OYcTefvOVndw3PTG6/7OLLrrxv69BwwAj4&#10;ToFWdw3jwE2lXvx3QXcUB4iscQbngTUgCRd6hLddcT1/pGH+pD9ATM3UURcV84crJudf/uZ/c96G&#10;jVUHDiwtFC/7yAHGMDUzAtmESQ550RwzCM0kcBymEGn0mr+EiWvi3QdnNCoOFLKYyDlrg8owR6Q0&#10;cXDJpMhWARaR1bikZGncicw3kbPONAED6kmZ84DMGoQhg7Qh22XBvTg+SGwaKjzSj9gJEoSACG2J&#10;PSIP/cR5uVSHWo11re1aigyFqyIAhMK1Uds1R/aAttiCjIScBFb2rcYEaGTTOFCj0RInvpzsmzI1&#10;RBoFZqUa2YUJPrgtL6ZpuzFjwCg2ey3IQxWRZUQhYM317T9rjsRyUUbR+1m6R/RlaYp45QRCUns4&#10;TObIohbiTvrs88f3njmkosi9OB0oAVukD06Rvfes0o3q1EugaXL2D+RSrFwBIxSoabJkMRxviHi/&#10;qsgjTZBFISSwerOeL6/Ms/wrI1buh56YdsFZAoUoVrJgHMHFMFyvxXRMr8UVEQ3qjbNJEJm4lsgo&#10;u2HjgznRDh650DrJAiTF2UEVCIjHgcRxKEiUhIuA8qEqkE2wjKADPkp2R1vSBRnwCWyJj4NyDFoV&#10;YXKsEXzQXvxJtEXslqBCkUgSa69mospT3IgUwl7fAW5MovBEOYjUOpVqgomgKMQYq6aDUR0/F200&#10;CKXHE4OZcDDIg7DIjkjJ0ONNqI7DSHhLmBbQxweT0ZZp69G994woG29R7sGnYr7m0Vkw4h6vWf9/&#10;kfAsGPFb4PrvJhih1QEmScYowrvhlPkZaNYnG/WEXcyd+HvTgi7icknHZ0Ob1CMHSU8alBSThhbP&#10;Wo74i52UvVNWoEfEKKFpPZCVGGuAOM6uNWlOPqKNSKWisrqje4gtW6AOqzv/fld8+jvfaxwaqWjz&#10;1rTOms7ehv4hARrwCPZuTXdvTWd3Ram9qr1jR23d7vrGHbUFBuHvppr2YhttarVt4Vj70on2xRM2&#10;HhsmD+1sn6ofP965eGfb/G3+OiZWmOA5nq3YVBw5XDd8qH5s+WD/yP6+3v29fexIZr19xdrRWSfA&#10;84wojSwe6JopLf6sbu6n9SNzr3nr27dcfNGhY6s//8Ut//n/+kdqJq2jRKk9DGGf0QTZyc9mOKWS&#10;0xxZitl0ikcifuKARxCBrHKxMd13uqB3J5G6TDqsdp2d4digcsXcTOCM7steerYK9YUagRG+WWk5&#10;/zI2X/bDszEeExYZsqgi3ss5wgD9sf490rT4zSo/AFbiCHLgWYpK1EacnxGjo5kdWGG00Jeuadby&#10;GjUDMo09HYyQIAH8cZY+fSRLlu0aJgX9F7Cffs0WvYpcZAs9ZMTpEZcS/KIX4sNc3iIzYsvreTdl&#10;NOwTXy1XHE/YDZpvxKpIo9x0oN2Pf/xjj7KMMQv0iK4x8nWiAtXCfvWd2ZQNItnRFicLaVRkhCgh&#10;8U1MGcaxpwphlEgZxxYX6XeNDexlpLFs3MwuCjtDq7MqyHLC2EighxqVkMgONChK36kxQSKBAtGJ&#10;jKzSpY//J1bIpQqlyagog1ylZrHxmf2lCJmywHEREzCWn55i/cRLk43iAuUxgmO4yBtr23XgS+NZ&#10;svhsJ7yIe4i64pcbPAgZ2RjPxmzAOOPZSjXu3HFC8Z1QFLPMXMNtAzLL1OQ1XN1kj3pqqMSr1vg0&#10;Zsa6+pamZg+trGw+f+vVT3kiMKJ35S6HOzrxwdEMfAfABJbczmUALnQs3Na0fMfa3+1NS7e7aJ+/&#10;vWvhju7Fu2oGV2uHDlX1L1mEwxe8UIN3Q8v4atvo2LmbNt9n/Ybztp2//vzt52zd+rp3vq937ljb&#10;2NHOyVurepecRsmhwIs2rf/BAUX2oRUeCgUeMXrIqz1JMGiCFXvxKgfH3AxNW+vm5AUSzHdQCRv4&#10;Vsj7ekZc7yj1ud82ewgYUYQ/eGVG76Rl/8GuacCH0yu86QPIomnFMZYDS457gKForNpdr8WYjAFi&#10;djkdo2MQcPDDutL1TV17Wru8osgLI5w07Gzg1rE5dEJP9qwxqihqcKlh7LCSC3cSnhELt5RWbvdX&#10;PXmEg0Dl6OLO9n5EWswr0zmXxZspmvsIcxc8ON72jndu2rTpE5/4hAPnrrzySmcoZNYYmSaU+Z7R&#10;qweDQwV6MDijp4KyBawkgrJAjTtSZq4RJYHRIqVPfPSyyC9m0NDgwORY1/DAhm2bA0bAdES7QCJy&#10;JihUwk9gxMH+guGFo0TnkL8bW7jGdIMtqBL33SkORV483rpyuz9YTPPSrb5rlo7Vza1870DlOeet&#10;+9D73nfyRDFc41kQV464WJsUplKQ6Kwh4y6Xj2tjWHuldBFhFQmm4WaZ6Za1aF4yYtLhj7lDCuGA&#10;9iZALLFRQSSjiTIxFWsCUmq+fSKsiIJgqe5gbEJFzB00J7QkCjEQBiLNX/RrVPzO9BRZRKDJgu1x&#10;+jCvY0WYtvo3ClFbJIj0cCdSLj4CCezCovRaXPZQZWrnMJp4dJaPwKCk0Kbhbio5wWuSoQd7EZOl&#10;voGkHFKLVFejilJaNskRif/uyK6BuEotZtmf5V8c/mVPRGGEnjt+knXpqUitnCOgfBdyqTQN1N4I&#10;xjgyxMsgQIZvTfYo6EPW8Nmcl1Lb41aGadkFwUlP4xkRR/0MHp9gwRIHklB7FqsJFkhfGwM6N3dc&#10;SxlvjrgAKESN2fNHsLzqyoCMh6BODNKRsyroNffNO2PMR8rswWhdglxUJLGMmcLZbAiTAxNk2wYP&#10;ESxBEHPVxfPCzZgWmJ/Fv0cyxqEjMIFGSelRWoSNaFZFHCtCQNSTO4mfVWmMjYzk2M/Kie9JasSB&#10;dEF8i6Q3R6TPbA0Ko+FEDY4RLMSLoUi7+Y47T7z2gmpJ5j6rzBgzHVKvm/HjMAKztRPli1SUyGUI&#10;ve51r3PQbznoEjHZ+TB64wtpsiRKKOOnbH3d83VZeaERFvkZFR8kKGXmo/bTEZy7bT7d8xrvljIM&#10;V/5Zz4j/ZR7+0uCODXevSjmb+ddy4HcWjCgL4ojj8pLvbhemsae0KYsnWw0SxHTIeom2IzephHjT&#10;RXlnPUPVEYhEDAFHvNIo2UeVMd6V2fD3UQjZF39vyYha6cnEIMGeZsOEKs0uNCTCDthff/lLpaXF&#10;yr7+ylJndWN7VVO7oyu91/PG2gankTsSrLKxbl9t1cGG2v111bWl5opSH4de+ALbuqZ7zIZktt2a&#10;1pyBa6ZO7OhZOTB8vG7mjpalX7Qs/bx75ogj39i4cgEjqnrnqwfEKq+0zi7VjXvZe/eOtr7sbhWH&#10;z5f6GnvG2kaLMI22pZ8DI5wZ8eTnv/jcrVtGJob+w3+0Hv7l+66za01nmN3sgNgu0fqUfYwbTJMA&#10;ZygSraZUqEYfGeOpGJy7rN7KcJKbzBfJKCpP6UsF0ig6CBsxNjtI+EljKT+Or3oQGcwv3ec7dhi4&#10;AVggl1WuTsnWFoUX9IENR026E98KNlw83pnmdurklUBPsVzj3h/XXPYczRrP2LQuvtMJyGeOqEjr&#10;UKixiDwdjMjI/JVgRNAZXCozJPM6yi/hAPQfFas5Wofb2fqQwFhFGxriihwnEaM9bt44UG6ap5oW&#10;g0CW7KayBXOchBbBcXLqW+ZFIlwwxNteFK5SlooG+pYr0S56Ewf0TrYgcEDbPRLZ8dznPteaCg0+&#10;spgsMWEzVNwxTgwStoIaFZLzI7LBqGqU6wWl5YQFVfiYZTra8Mgmp6GlpcEgJPMxEgwJhZjLaCtv&#10;9xm0akx78SdIYrYo9WZCPzJQJYhxqeqEXClHdWWfybKEybZVtkqMfAxXhYpQiw+BVNCWUFglaGai&#10;l6XXCk2WHc3xejD8HBwoWew84wETsinK6MkAVgseKs0491N1BqePFmX8+8iYQZ5wGONEFv2Y3VeD&#10;E3P81BGaSVQNtHa01tR3tnds2LLpyX/6dGBED4hh7hYnUAIjHDwpZgEY0b14e+EfsXh73eovTv9r&#10;n/ey4eKvqu9Y7eDJ2sHDazEXh4ERFuoNg3MdA733Oe8+v3/VH3z4U5/86Gc+9Z6//1Lt6FzH3Km2&#10;mTsax26vHTwiGIRjQgFAjB8FEwAL/BUxDlMnOudOdYwvk11gCFACYKJ5conIsjzOn4WxQyL85f2R&#10;5b16q2g/uxaPRQDmz/G9O5uHd7dPcGSAesA+eHAUNa4drinIgvfHGghyzLd3c2h768whhecIxqqh&#10;KackOA8YZFwcMNw70DQ8DUMBpgAy4l6x9kaPE7906xhaqRo7VDN9zJ+jQIER1WNLDRMLgj56V28u&#10;luuzh71VtAjT6B67obpESj/16c9wmHHgTvHbxoOoja9+9atf+9rXwE+iuE0KJ7fpSsedOm3O0RLm&#10;iI/BYzg5Hl+nX3fddUZgBrnhnYNmghJ6Kll8x8xrAyxrhl8e6NjUeOy2W1ZOHFu3dZMTJYERMIgi&#10;RmPCkckTEB/fOFxErIzNAYPywk5/fOtcA1l8nw5GRD2V/5qO3HJwYm5nS/t5Gze+4bWvFZVnbGdr&#10;Oh5k2XPO5jMpYQEQz+1ADFloZVvSyM/OpE9A/zh6JDjCXNYu4sVMMR8V7n7OesjqXUoXiXuKA1cU&#10;kEp9TFgTLdgiIRkIgJgyTwMx6x1cJU6REfQzkz077QlSML+im1gLOB8PBfMuol4WbMf/aDfXOR9H&#10;XfG7DJofXwYcIOv0ZhZ1ke2BnOJNpn9N+aDnOjfrOgRone9ICQUimEBDRnw3wj0Nz8oKqQnykib+&#10;g4QMSYsVSsj2DNWMDFUnS5y/pHEf04LgxIkgTvtZJMcNRxYqWxr3NUejyE9dgB60YX4CHHBDshhd&#10;GKjSxCAEl5dF50byKzMKJa4x2C5XxolGSSZ7mqnXEp0RQN8HVRlv+I9U9UqTi7gUSYzCIMsBbiSO&#10;w2wcDAN8JE1cOdLjCSdBTAwkoyX+DlqREAOFqFTK7IrFSSeOh2pRTqA0TIjJFJTBnUDbaaM7OBBN&#10;FMyurJVch/+SpV0yZlsunHEnKjghDMmo2PiqIDu+rhoV95aYamVLJq4ZASmUk0ZRW/FokN5g0x2G&#10;kLlDNOEAYqTU5MTD4p4qlB9zQqvj/6hF5FggMINQ+SoyWaLTA0b4uC+LNma7JSCUAsNwhSsNY40r&#10;2bVdXgmy06OBv+mCEosUkjATtWSU+qnYCC7fPropUGaIPAtG/KZ8/pdNf9Yz4l+Wv//vFqv/5snv&#10;1JkR5Y1lkoIMIkkjpEjDAJblHcuy2yH5GCOefqIRs7+UFQsbXbKssghQF4E5aQiq/QUveMGFF164&#10;bds2+8NMwNe+9rUk4F/+5V+Sep/97GeVQFTF/S8rbRo9AjQ7tyoNnM+SeM973sMScgjQ9u3bub43&#10;jg7v8zLRvoHK5vaa2tb9VU076pr3NLftbiy52FHbWNXSVN3SVNlUX9FY39rnzXbjLaMLIIbW0QVv&#10;vOtYurV59U5/DbYoV+6smTlVP3tXzfQdtdN3NC3+omnx5z2zR5m5YjoY4gz6/e0TNQNLzROrTRPz&#10;1UMje7t6bW21zqwyLtn0O1p66nrGS6PLwIj2pZ81zN1Z1TfxpOe96Lzztw2PDwkwZxliSGw1CoD8&#10;dUFnaKyfGBgXd82kZYOd4zm24E/8MN3HqMDJUWZBrGlNH9d6DduxNO6IcZIPVO/jphJYY8zovOaQ&#10;Agt4RLurJUZhHNfpBhpIb7Ki4iUYpEkJZgq7LdvFsft1WUxAPy3d4wKg/MRpxzFeIXFezS5B1qvK&#10;lz1bIlGotKCL2L4YErOmjLzkOmO1bEy7jqdATJ8kCIofyzt2UsAIpKIt2z7aSNMbjUFhfGwG0pHo&#10;cVOLXMSlmU1Q3jVlsCYSwThHcICbOFz4qaW5yJYss8CGBjBCGgVimlxapxYmL15ZxpQNaCMhRsD3&#10;vve9q666KqdhcaTUNOXn+IOgPyAPdzJIpFcy9pprqksvqN3PnM2mTMw0lWLHSxMXGPaZRzoiUKDp&#10;7Bvx+jerDuVjWran1G4gKU3JwSMSByGlpzG5IjSkj0+7fvQoMcOGYsy+9F36SPlSxvgwx7NE0ZbY&#10;rKqLlRbwzk0ccxHUQ3OQHWcraXwMNhImviqoRV48ufQ+oyouHvgQ414tWVTIGDtVdfFk0UeYExdx&#10;JcRWxt5UTUDpvgQ65WiM6cHRO0/d2tvds27D+if/6dN6Fo53Lt3esXjbns7phvGjdaOHYASwCZ4R&#10;DnRoW7i9ZvnnNSu/qFn95V/bGhjRPvvzg91HvDACGMFToIhZmD0FxWgYnGnpaD13/bnPe8kLa9ta&#10;6nXv/NGOpVP8tkpzdx3sO17R6w0dC6rwbSXfNHm8deZm9dbzLxg7XD201DQ8V9s74bicio7hBi4S&#10;Qi2GZpxDUe/My+lDTQ6MGJuDUDS4mFqpn1hqnYYgHK7oFz4gIuNQdfeYv32t/ftaBxSyqzTK34Hj&#10;RgE3DCyBEoAIFb3FoRgAFAR4KwdKNGFf1zQw4kDPuKNzbmjs3N02sK9zuG5gvL5vuAEk0T1QGpvq&#10;EuM2fqRmaKlx/HDThBN55vZ1TzeMef/RIe/1cL9m/HDd1LG66WPVE4cPjqxUjXjt6EzT5HLX0onO&#10;heOlmUPVPaMdk0vVXSM3VLV89ps/3rR5yyte8YoAcGauAeOUewfXO6rt/e9/vyiez3/+8095ylOM&#10;W4dc+lAlpphhY4a+/e1vp5UgERL7BmpQW+CMaC6fBzzgAQ980AOvetRVcHAezh5t3bpty9ZtKt2w&#10;cdPGjZu2bt/+rBe+4OXXvvqc9ev++GlPbRkcBsQAHQLHuODQQV8IfvHNOaXv0Knu5RNQld5DN1Mi&#10;e3lGjBVnD+3uGOr0itbFX2LlZTCiZvl44+Lh5vGpzRde9IqXvOS2W4rdaeMzO+1xAQsSF1AgU5LE&#10;dt8UYOhnpefaXCBdzYVsGsuFJ5hm7mc7NDFZZkR8v01wQ10a0oPwkd0jGbNAwupMalMjrnZZMyNJ&#10;OTkUk2wxGUl+tZg7Ji85ZjaZ9WZrMFkk6Ts/sxyNEwd6CD2C2jwNhI2w7FugAT2ELdkV38xsDpNy&#10;wYhNYVM1ylHJPuqN3A6QigblBFryHWxXEyhBeQM+4gaSTH/0xHHPNSZgY/YD8k1KSOAmqZJNlzgs&#10;WHplu8Ud7I2/WLwDFB6VnUMEfBNKAR3i/B8lFfkffmaZ7X5iJTRWLk/jZJG9HxRmy0cteh8HEm4Q&#10;kYuYRJdgZjY23MQ6HZFFuDvGQ5ARrJA33gEZbCrSwBh4wSlwI5v8WWMrLc3EbRl9cNLPBCPEMUG3&#10;IiBagI6Os0ksoowc9xOCoUeyl5DTEDxlljAkUKWcmEbSqDRy3oX7QeikDMIie47PUGl4i9rYD+m7&#10;mBPZog/0lgVz4PJ4Q2ROxV3CYNYpCo8HhAQ+cQlRfsyPbIQETYtHSYyThKh4GgKQpxPxMPCTGhOO&#10;EQeiQIHqUkvMG0wIaG4MJ8BTdxj/eKsi92WPw44y4xgrZaZAVG0wBYQFaNBYzQnslf0q6VFbNjIl&#10;1nduhpMBNO/50qzM7Wh5FQUPUnuYH7aHb2XI5tdU8RsRUG7yWc+Ie95lvyLlWTDiXrHvnmX+3fSM&#10;wJuIJJIujtZxCyQLqGoaPfZEVmIkHUPEtfu+6fh4qsdzLAfdESu+6TniPmr129/+9qMe9aiLL77Y&#10;WT5ZGFhpZFFBXHoTpyrYeT6///u/b+n1tre9zdqMNvI0mgAxdD/5+LGPfcxZOwAIZxQT02pkXzIi&#10;//yNf1XT2N5Y6q6sbamsa91f1yb+YndDt3dzOnWysrM4hs02GrcFzrGAg5qRGaiBO0Kjiy3BmSN1&#10;M/wgjtdOH2tcuLl+5nixI1dY1Uccz+avc3JVlPX1la08ge2/uXaMpa1CDs/u7GrqUb6i2JF2tHaU&#10;+rkWy84Qtwtqz7BhePplb3iTMyNGJobvvIu/ehHNSATH5YGUxJB4wRHEdAP2JoDf0yACmMxioCro&#10;QmYB2JuKKu8eYBH1o78YVfhG+8YhJVnKO9UexSpVtb5WTiICqCvf2WXSoUyx+CZkgZ0twXjj6zvk&#10;JcTamNE7yMtKW0YEyFjsEk9OZgNZCaqIqWcUZenoE89bhZRXhtlxSih+9iG1Lst+lbJpVOpadRIE&#10;wYm1EfdOmti1mxpCbZdXuSZ1lFwaLnHACGniIJC9OyWgSu3Kz7sk0JN1Ke1LK8fqwp9E0MQGyr69&#10;jggAkT06ZWqpnjVBstke494FtnjBZ8JeEjuA4AR3KMFTWYAd6bhkNHcgETjvXO53vvOd7gccYVtk&#10;Z1JRWTyrMa6qWT9kCSGjiRYbNJ66rjVWehcJRpASW4wrNORkO9/GgB5UmpEmrsTHeeDXX3+9hiOs&#10;ODtkrRfUpWv0eI6csOQLphDbItBSVjhZ/MTwMp1JGJJHX8SmMYAN9XJPBfuIVRdIVOdmvMVUjTWJ&#10;z2q00a0hLnSc178/6UlPIiIuueQSPFcmarVat+ISUjHNT813gR6zJmM7q69Yn0pLqFHZPSQ+WVns&#10;mRGYhksyxvNID2ZgYKBreb1R8vGPf3zH3JG2Q3c2LZ7a2TtDtjTNnsx5lvlrX7i11kEAS6eaVwCg&#10;t/lrm7+lc/5WUQ87WkadtpC3eLZ6C8bibdwN/ubrP3rkYx517sb1z3zpNfu7h71jQiwDaMNxmHwf&#10;eEMAAjgp8LwQ1OCMhq6VO9cOGri5VcmH7vByDQIqr5/wVxxIuXhr9czJgxNH/TWv3NmzfGx4aaV7&#10;frV1zqkENzfM38LBAZ1CLXIexP6eMZFoxUs9u4bs7e/pGFej2tWoOk4ZgAkEawK/j8Zx0q+IvOA0&#10;4YIgre4aJzBvqCrtIS07RpzC4/AdgpSIJlE7Jlesycln8pOzAz8C0Qrx1ygOmBiYrBly3mcRfgLm&#10;4GbCI8P7R4lZtLmu6J/7UXNT7ciIc4trSl0vftlrtm07P2+BNYbjy2AA6MT0vtFrAPzwhz/UZUI5&#10;nCuh1wxvR8197nOfo8t8dPQ3v/lNfe1i165dUIl3vetdTsSEXKzfsP6cDeeds+FcB4iu37LxvE3r&#10;zlm3+Zz1W++zbst9ztvs+5x1W9Zt2u5vw9aLnvncF7cUx5EWHhDACD4RWto8vZzjIbDUhR4JQuEU&#10;jCJeo6Wjpqv7oJc0dQ638tdbLgI0Tv+rXjxaM7tUMzCy5aKLH/foR584Vri/kVdxCjNTEvFuhLuZ&#10;PXAJIpfMoCyVs74iZOiIKP3MUwJNOYn7SCwS7hnYtHwQPQwhxHzjkimgCiUkqiVb/epSSEBnU0zh&#10;KnUd3zoZTUwJ4nJCwGYKxzaIqMwmLZnvQ/bG7YJGiFoMOJ5ws0Su6WsSgLACiCTGk8ZBlRahWRoE&#10;mLDB4tWOqpw7EJeHRKnkbAhFZaNFIYn+SBwlSmgrtLmpCvTIKI0sWcpG7vnGong6JFzCnchAT6Ms&#10;KHo8cTMLcrRl0176YO4KRKRCgibQX9n/1y9xZ9CogLwuAnlouKYZ1ako5UiceIegP8GX1YgAuYwB&#10;CbLxkP3q2IGmjAbGWsAorEBJnF/SubJnOU0UZ2s9xGfB7Gf8VhRLQWAdymVEWEAK2T117U7A8fJe&#10;PQGrlhz3IFkwmixNtTqOtAnNQE+wY5QkHAMByNBAhSTkIYyVRpZ4VcTKTWl+xi00nnpBBKJ04jwS&#10;JCLKyAevUBv2JuQkeER44qkR4lohqnYnQRw+GQNSxncjFeFDcEOFZCRjWl4y4mlWzgmrwVV9hHKd&#10;m/Oe3EFkdgqxKDQrwQA2yP008vEh2V1EYenWuBuUwYhYR9JrI+JvuOEGFLoI0GbIBYJPeheqM+TM&#10;CJZbGhVE454tsAp1rxXxsEZ2OYoncFt5DESCpd/LaE5wh1/5uYe1nwUj7iGj/ifJzoIRZ4aPZ8M0&#10;fhUHAkYEsY5vc+wSWpM9wQQhy+K4TsET5bHkqGT6koWXtVDZQT0WfMBjgvXd7343Ifu+971PGnmJ&#10;3TjXZUHLpCiHJ2QVdO211z772c+++uqrb7rppmc961mevvGNb7RN7WVI973vfS02eNiyALJXqS4U&#10;ekPS+i3nP/35L91T3cgSrWhsO9DUUbxqvscpkjN8GezjsZ6ZgIU37Ngca4+fMC9ZG1NuFieHjS4d&#10;GF0u/kaWq8Qkj67Evl9zPy7AiO7pw5ycm4eKF+O1DM8JS+btzJJmT1e0D+1s6v71YET98PTr3v7u&#10;TRdeMDo58o///k6eEQEjfOMG0Zy4Fc3BEyyiUTCN3UP0ZzUe73qrptheVqEJ/9NTUTlEBI0bp4Ds&#10;k8RHVLG0UTbMGdy0qYz6mkVIWWbjIjvPhHW8JxI0kXW4BFlLozNwQ8y77JDrUApb3ji4ao77rtkE&#10;CombaJxlUI4kSjQbC3ReehAZdF527JHKsMumUBwu/IxvRfwpMlqMPQ0xCJmGEpSjIbL4RBJTci22&#10;dDKIWKJdsidPxeJPdpASC4B+aRCGDGWiJ0ejITsezkwltEmgv9CM/ixcDVeUxLshaIssSGLLIjKF&#10;mzUpUJ9qHTcHm7HSMCmyZYc/SsMZ0ycnpSX+ReFK0HYpvRD0TW96k5eT29oNCBIYJfELaMAuZOgO&#10;5bgwNpRTds1Aj953n4Eie0aClOEhsl0rQXr0aEiMyGwwAiDOO+88kVAgQl7uz3nOc2AlYkZ8hwl4&#10;m6GS80fVq8lMGTzBqwSJaIs7uiA+ogkvN8KZIxm62exSGilkGMco8ShmUEw3pl5sl2zseGSM6QtS&#10;4hnPeIZG/cVf/AUpgVdPf/rT3SF2MNygRZ7xgEJdGcdglrHGan7mCCYYJ1kC4a1rKeUyRHUB/kvm&#10;pqLipKP7lIZj2ZVSgla7H6pYlvhs8/x5z3te2/RqwAivPyjeAWF7f2il/Fc9tFI5ulo7ebRx9mTr&#10;4q3+2kRSzN3CtcGRjcVLJQaXoZkOgORJYTH/7k9/+Zz1515w+aVOn9lZ6t3RMSyKARjhO9EZHBNg&#10;AUVow8Qx2b38EgLSOH9zEXq2dGtp5TZ77+0LR2zF53zK0tKp+pmjFd7ZMby4f2i+aXS6bXS8NDnX&#10;PHO4fu5k/Zw3WfA4uNk5lGUwQt7y4rmyfy7QAJ8ICeACeXdGTsQARrjpQEoohsMj0NY4MMunTHyH&#10;V292Tqz0zR519oQ3jJKiBHVpfClgBEEa9wGnJyS0IW9N3tE67PiJuFo4EDTCWWPVCIKpH1s5ODy0&#10;t6v7prrGr3zvRxdf+oAnP/kp8f/S18YeURO4NpHq+pqgMKONRv0VRz9D11hNeJop4BGxkyW0jMaY&#10;d4U6h+K9733v7r17f7x754/37PrR7p0/2HlTcbFj33U791+368D1eyp27Kv6yc793/rB9d/+4Q03&#10;7Kn48c79rYPFe0kAKxSQi5xhWTSq1Adz0VIX5ZMjPKro7Kts69jf3rO7a+RXghHOjHCA5YGuvqse&#10;d/X9Lrtsbmba2sycioAiiAxdU5Jw0HaUc4wiwUwxozeSNiF1LmQ0aE1A8yv75yZpIDxj3sg3hSNR&#10;FS6l73gQYCzZYuKoxTdGhY3ZeVasp6rIetujrKOwNN5nqI18UHJOqTDp0GMOkirlrelICcJN+vgF&#10;aKCLqANkKC3OC8pHg9pNT0JbFVKS4cqUIPEFBIhmamN0n0rlwh9p0t2ISTkBFoOYGycJAPEopCKA&#10;1pCesMUibSzDpnENQLObZEhEXLwYgmbGs0y/ROlrL2Ik01LEx4vBT/SoIicaWJhlDMdlI/hFEHbX&#10;0W56kNhUkWRxuJMrHgQo0fuRmT5xvpBSpxj8Wuo6uLBPgBVDyBiIlA6OgGYsRY+U2SiKU0PMicRH&#10;pDlZ3KbT0VneD89ugcKjqbOG99RF2T9X7fJmAa+bwoE0LYCO+5H8YYJ+cZ099uhrlGf3RSEZAFEr&#10;Hvkpb9xv0RbMKItzjcIoNWKISmWJs0OcF4I1KDkeptFQ0sgSn5fwX13BtoK8y1XeFMmoC1ySVhsG&#10;vmXRwHhJ6HG6RoLyOjxNMN0ySQ3j6CCjnTLVBQZDABQ/84J22dFjbiI40Jsx7JMDSgIEZFnuEzAi&#10;+D5Nyv8rAY9ualG6tey3Im9uxqFJ+b8pGHG3xUeQhaAhp4MR4UA8KNM7sQHu9im34h6uDc+CEfeQ&#10;UWfBiDPDqHtTyu+sZ0QWABE0REysahItPtjZJCy7RZCD5DXRFidtJgshS2ETlK5j9xPEnto2sUJg&#10;qVgAUPw5GZEijwemOyQObecmkZfNcEXJS/pHgyotPtikFQlI8hLN2dLPTrIN26c97Wlk6Hmbtmy8&#10;5PI3feCvW0cnKju7qzr6oQbdU4cG5o+74FrM2mOCswUF5RZRu/3jLF137Ef56Ux7Jrs/VniDv5kT&#10;DNxiz61/sTgKbnhVKAf0welo7GZ/dvMCRqiCPX1TfSdTkg1t4xHGcVNrnz1DVrJFQrCM+qGpN773&#10;AxvO38Yz4t//h5/+l//yH7JzRSNiBYWkLZqJ23jL4gGQZ10apwMbPkyuRAS4jpcEawNj5Y1fgP6i&#10;bOIU4GeObIg1GTPCJ1pNITlLPHvjFLleUAhhnTVk/DXcRxv1Fj+XnKRAyakoEIASclQEstmdCqEv&#10;Y+cl3FG9WZ5R/xqrBxWFttg9vmM0q1EtNHECOuRCIeBDS1UUv5tyOHGOb0SYZHHaR5J2qT0AWbaq&#10;EtrNplSp0hSrsXJpIPpRGLtT9gxFw1KBaFCOjBmxcV6If0o2o7TO4MwAzuEarjUtgcfx6XCRvC70&#10;moqQpy7pFWXfVbJsIWJROsK3EyjUy8LWaj0VfZ+dQ/5E9mzFMdls1/xAeGmR9O4Ew2LcuE7/YhqT&#10;BWEShBuZtqpmO6Iqy2x0xhMHQ5AX/w7sVUhCcqAnHNGRGivQNGRImciIjImT0aUiVZvvxq2G4CFO&#10;eoRCjQpohWCV5lFCT4MT+TbwFCtZdoTiqxWzKRaej6I0QZqMpay4IjFgl+pFW8xHuaSP940xHJuM&#10;gaUiJBE1ulLbQ39cVzBcUcAgcEa2j7Qd04LAeoppOBObT/oAfLFrERZ4ImJTE9Syfv16oGrX/FG7&#10;2TytvJQRGFE5UiARxcp55FDxN3qYlMhfzkpwBIM/bhE3tYyuORTMS1+4P8yeqh899OEvfOecdee8&#10;8vWv7Zqe2981tEcg2PTJ7qU7FMhHQHYv7IgXA08BP3d1Tu3qm/1xaeS69jGuGbv7Zpz+YKkPioXM&#10;Fr4Gw9MV/eNWyJbHNzZ3H2jr2tfcUtE9sKtzZIf0/QshEgTAL8NFDll0OI7shXPZ0CIoBErC/QH0&#10;AJVQuzMjBJU45ALBOXqTa1ja0ur4TEf/9k8TmG1jizzLyE+xb+CJ4n3JY4uEp/It1F3kVIW8LJnQ&#10;5jjg3SLOv1AgcUq0aqMqepbvxJziPaDDS1Vjo7vaO3Y3tb7zgx/bcv6ln/zE3+h9g83o1ZV6TU/p&#10;0KxRIyX0oMGQkVA+KoUYMYMkcEdiuYw6U8zseP7zn286mFxtnZ1eR+o9II4lEgyIddXNHY3tvQdq&#10;mysb26qb2ivqWw/WtfhzelFjRx8wgoLIQaEwiJwVmpen0hcUB5THy5g4SmivnzW9Q6WRUW8/3dE+&#10;WAyhJa9kOtm0cAqo5ABLf/WrJysm5vZ39j77hS/avmULDzciK45y5JsBbD5GOGcrXlsM0ezqG/zB&#10;doO5BDk17E0lBkCQhfjH5fgMWZSQYMlgbUSE6aA6d6T0wUyyxXLIfFGpaa6oqDDzNCv8HLgjJVGg&#10;ahdKVp2ikktPqSjeB9k61kFZrAYhJQ2QamoTF+agJpBF+jTyMKCJ+6jSaimDeutc7dXROKBYedGf&#10;OLXoDumzwCOUAgoEssySD6lpuDJpHIrPoMraKQBWPDjSEE0wcgJ9ohavsiAMKEAuSYkzGoUtiW1U&#10;uBoJqGzg6zuJ0ZnqCDFFWZi5xjHlxztSIdk0RjD2xns0i2rEIykhOfFZIJdkj5tMHCVUGqwW0wJF&#10;YUs8xXwicqXJmSkowR99GjfGCHA3tSiEZc2MkkRw+MgedxiPVJpOlEZzkC2vMYbUyPl8ykvNAAfo&#10;kSVoTlADZWZhrPaAYtRHggt8y6KlrqOR4wKJD8jIKjT4RTwXJPBBWKAiGTFNCRKXlUjCYHFDKwKy&#10;xJlIIblWZiKbXBhdyFNFIm4SzuMCYVLG18O3nx5pvuqUGUgLnRlOSjP+g2uHGypyJ24Isc998N/E&#10;oW3z1hssMlVNvWBkWqGnfGRXtTbGejcsdb3OyujK4Ck7IwSSePGLX2zLQYvisqFkk870CdP0CwqR&#10;Z66Z7KFQCb9RpMY/TYwSbFedoqKp1avGeIgEQUsC30GgMosTa+bnPVz0nQUj7iGjzoIRZ4ZR96aU&#10;31kwosy0WABlxNGEJ/GzKZRoT/qb4POhk8g1ojD+fgmrDl4gFx3/8Ic/XC7CkYBWApGaIEyFSEwQ&#10;K4poywX9StESfK6zxpM35kICBRP5Rr9Kr4QvfvGLzpsQ5SuyQ4zGNddc89ef+9x3KyprR0brIcS9&#10;fXVD4z0zhwcXTvTPHeubO1rTM35Ta/EeteKEsMklbsY2o5wVzzrPMfLerhcn2NLqHVyaO1bvYH/n&#10;aHcWtr+qztF9LX1CP7yAw84etwvGNDO6c3KFSb27pdjXYlyqgn0p0Ld2eIXrcix11nPd4OTr3/P+&#10;9du2AiP+3T/aNikiFbMvR+5TToFp6J6oNC0l7qNuiX4fxpw0WTYHvwhsn1V9bFCfshccpikc/7ML&#10;racU7lqlSmacKc0ymHnB2FKsEuiAmObxxUhF+jr+8Nkrk1Gl2TNRmkdSUnW5H39d5WhCNsNlkZjR&#10;o0Wa4FqxNHFUSwJ29DJiUOincqR0M57AiqJ3PWWtZvfGIIlbozLjhUtXxRM7gEKM7LgtaF2cBbKU&#10;TThGTDSDUAlyGVH0ty6QRsosXbLzo9iMwGxHaJQ0cXllf6s9MSxayipN9ISbDKCAa/FkiV+GphnY&#10;vMEf/ehHi0gXi+6lgyIvqH9r6b/6q78Cq3H5UTtXSfPISXtO13PYHgaCIZxeiSeggSBKPuhHDHPE&#10;xAzSFHOccZzX+wWkiKe0C4ShSvlaIaWnqEVe4jXwPHuPWoFOfMi2P+gEAqL5wQh8dJzZZ6UdZ5ng&#10;F+yblIAVCItrross9ePbEisWK5QWKEGPBCwzBQw/6fUv6eFjJOcinhd6R16LGRaYcoy6LJzUqDQs&#10;ffWrXx1bPGZTBIsm59QPhWha4okwSnYXCQLP7pY+DVUBm9SOKte63tTQRgRgnaoN9UB4cQxRhZuB&#10;0tQex2Mz6JxzznnVq17VMXsEvinkwaso9w4t8ozY3z3DTSBgBBChbexY+9ixjvHj/pq9QWPA4QgF&#10;YGHVTXrwjxCYAAUAOjgJ8v1/+1VgxLV/8fqu6fkDZFf/FL+D9rlTlvrkDHnFTQAW0DRxlHuFv7aF&#10;WzuOOPjmmHUsQKRybIWgs7Av4tQ6h1w0j0xWdfXV9g5WdPRYTtuKP9Da5g3HBwem62ZPNHFwWAsn&#10;QapjOBFg2Qy2cPwkmUnKQQfWQki8AeQ2T5FKYIIJkAGPkEukCfL8hEoASur7pp0r6U9QBrEpTCPY&#10;xNqrRvvaxpc5bhS48Frwggs+ES4cpkBi8+NwcgS8I2AE5xECVkthMRq+t9OxwVO7enqua2zcX+p4&#10;6FWPvfCSK2emZw2DOHbpfT1IAEaYxB9KhxoA5r7Ra9gnNMl9AyNImT41AIItkgm+H/rQh97//vcv&#10;fLK6ekTKHOwd3d3ef1NLN37WlrrhDnuqGioaSv5AEjXNHf6q1i6EaTiTMoEYdEQRpjHlUI8l51lG&#10;JYnacMcfSKKAyPtHOicmgRE7qZLpY7Xzp7xDJJAWVxd/dasnvU2jc27xuz/+yfat22647roIwKiP&#10;YCsRC1qnvQa8GeGnhkQ2SkA4yOWCkHEnyKkJSywY/BHd+dZkd4JHxOXNyMfe4L+e4rDBj0V5A0VE&#10;fQAIs8OdHHCjRtPQfT91hImZw48tpUhIszX6LksdE8rSLtv4iWWLyoingEmqp0gAcoMocDMYbuCV&#10;OG/GbECzO+gnbeK/kIACukACjxTlaZqMe7IQgHHg8hN/0E9g4hvBSwQFPsDqyE9DyDjJml/5cRbQ&#10;fMVGIKQtBBT6E7ZG4EifwBb94k6amYV39ttxI1EJAQvwVtOkzBo+uCeTVZYsF9WV5ZwejytEIjSD&#10;xsYnIhaU5itT6wK7xw8iCbTaTImKDGKS6EW8RaosKIkXQzwUfGdJn5V8QAd3tFo5wWfViIAsLOPp&#10;IKN+REbZBSB9HatGK7Kex6U4iciYYMzsvgSgQVhyuc56XkvdTC+7GZ7oweBBUoY/7uBwzndI9A1W&#10;0zUaFRpcxK7Iz2ArcSjQCsXGvSW9hpM5Q8R9N5WjUhkVHqA/zNdqCVQayMkHK+KpoeRgAdqb3Zos&#10;8lO4n8GYMjzSm7HM40Zh+hiTWh2ICtvTBWVXDo/MOJSQA8a2LGF72RulbPCbrV48ZJKGEnw2tHRf&#10;FCU6M7QMBjrRzyAI92bNlbwxZcME7c2OUTA7F8jwjcj0SNCleNzEAL6HBJwFI+4ho86CEWeGUfem&#10;lN9xMCLNL0uoCBpmGVXEVrCiyCIzax5ii+FC6bJC4soYx2Yyi8Lm181fOt7+fiZM0Yc2JRBloeBp&#10;o9gH2VRhEwT1yD4tPSqZKuJ0p2T3Cf1PfvKTf/AHf8BXVlS2AyZ4zKJN4sbh4QNDA83zs3v6enf3&#10;du/r6e+dOcJtod2h631Tuxq7i/elrb1BjUVub+oHNa15u/svD5OfPBQwIvtOXKbFXXMJztv4/PGM&#10;sInHM8ImXvGGvP5pxvTuxm6exkI2drf0AjvY6HbwihfIt/bFseKfAyOIXLqEbCXoaSy8ZTlF92ed&#10;5pM1UsLyg/0TynENxfw4sp6+kxz3lni+RWtKrPx4pkRB4nMO99KnwctpKev8mI8JE3Cti3WNvtM1&#10;7utHF7IkkAGdrpXM3NGnnqIH2TRKdp7dlADN9CL3YP3oZtkY9YjFgzzlRKvFFdBNYyNbHNKghFI0&#10;YHQuExMZyklksvEmV6JIaGvpsyTGNCyim9lY0VUaInGinVm9hooa46SgTDX6DoShLUp2H9nxFlag&#10;oatkrMiK1FPjVuFYx3BXjuz6Lo4G0sRGl1G9SjOkg9r4xlVdpi9yYv8XvvCFr3zlK47QE1DglVqO&#10;OeAk+Y53vAORzsOTLEfliU63+HFhQilQmIaY9riN6NMs/jOJ1J61cdyVJdAoep31g2B0arhkaMax&#10;8MRAcoHz8cpRtYvAMerCxiwMVGcCllU+O8b5f0Ih3FRg5m9ccsJY7dVr6RH1ZrBl1gfAyr6lzpLA&#10;o2y7oVxFOC+BdulHHyNWR8hlVIQwrZBd4chOFxvYIv+dIIiB2T7KxlfcqmPrq0vJ2IKxWu0bWGNy&#10;ZXfINGQGZfpoSIw/fEsVrLrY4lk+6WujIjEyfmaN5EJLtZ1RaDa5czcwYu/gQtXE4Zb5YmUu6sHL&#10;NSzOdzSPNvUstfSttPQul/pXu0aPN40WEQf+HMQAxOQfYRnvMMgCWZg99aHPfTNgROfU3J6Ogd3d&#10;YxwTBEdYogM4RENYqJM5IICc2tC2eCtoVb2QhWJ3fe5E6+whvgZcGwjD4lXEgyPNAwNVXEJKbXVe&#10;FlMqVXV07e/orRSMVoR13KUQRRUnUIwd8Vc/5miGCSgGjICg299VBE14CgERhbG7bULT4ugBvfXI&#10;T+8Z5bXBi8G1MyMCRoh3ayFOuwqfiIS8EaRVXYU0/nFDO7yDCE0IA/8IUtq1evd3TykZAMHdTGCI&#10;v4ARmOCkzOqhhRs72vf39H7tuhvPv/SKV7zqz9n/hnc5TMyoiDSIw5GxYV74aVwZgXEi0Lm6PmtL&#10;Jm+2EM0vCUwuE+eKK6744z/+Y33d2T/YPHukbmKlYWq1wsGic0dH5lZLvcMN7b3947P5q2/r4RPh&#10;DmyipqM/MAQFhHv9h2/hCoGH0Ac3E/mia/y537l0rHV8pm9mzgtHbmob2NEzvW/00P6RpV39czv7&#10;Zl342zk6u6NvpKpv6PNf+9rWTZs+8L73mfI5uy5uPmROFnsx381fk8XITAiY5ksmscnrOrhkpHHG&#10;M8GCdT7xYiD2TaLgiXGviPTLgj9eY+ZCHNnMAt+y+KguQGSoUjJWm31BJVz4VnUcHPDZBSzVdcyP&#10;EK9TEs+oCbovM9c8jZRWrDI1X5lZqmVj2bymiWQP1kxuIAwBZq6MSkYVsYMbelZiyaQhqUzwAFjK&#10;1C7aTXOwKJo3TXNfw9PGxFlkozgYgXVUthay7CdDshBCW5wIDCctypI1fgqxo9xBqlYghoRHvC5Q&#10;UVqRU4GCpyA429oSJyRBRVlsxwzTcbLIayVZ3uvOlkMcf9yUNwJTpdZ77mTbOUTGy0yaxHEwBUXt&#10;4ZibARRQRUdIEGRH4cqR0scj9Kcjsv+fORWYIOCytqsxNowy3Ukv5BiI1BI1jRLkISCsjvMIXqV8&#10;WXSH6+A4lAU+4Ft2aOLtklVuRlSiMOIZEQwocj4r7ax1/Qy4rC69GSAjOiKhpkgKKCal5riv/CAm&#10;CI4hhw/BEfKNtiyzNS3fClFXWhFgorzwlkDfBSJJt/ogBhuRgWBzzfjEQz0io5INbIpJCbhqOAUH&#10;8YlLpuqCQYTbvxKM0ExnsbFJMhKwIhsVGcByYSau6nSTDhvPFBih+WF7zFecjMdKGK6WrE0Cf2Si&#10;ZdP0N3LKOAtG3JvV8X/Pi+lxBzozxZ0t5Vdx4HccjMCSSJyIGMKIWKe0CCPHd7mIE1oMF9qUURKb&#10;hmwioKkEosrr3C+99FIHfRHHWX6Q1IqK0zjxLTEZLRfVm31+6tw6IXtQrIo4Y1NCcrFvAo6OT46/&#10;471vu+KBV27YvG37hVc+7wV/9smv37Cnbbxp7HBl71zPwq31owuVg5Nr54Et1Y8XZ54x9UozqwCI&#10;nzR0MGdrR2cLz4ixOd4QbPGbajsqO0aEWtRBE9qGABal0UV/TYOzcIe6gek9ncO2EA/2TdSN8qeY&#10;r++bAkPkJfbiPvzZ3POTPV283L61n7sEYMKhElUOy+wabZ785U4X271t7khpYOzaN75l47aL3veR&#10;Tx6saz5888nZ1YWl46tHbjk+tTxX3VgcAMFCikbBxqyrCeVsIGMOnrjQBdE0OBNH0LI+S8el7whr&#10;igd7KScMVxR1RXngM0tLr8EIGFW+Y49aq+uFOG2yaFmfymdMuJnFpFwuGGrMREUx+3QQTYk86X30&#10;chAHWfQyCpGaHewEVmRNrovjuBtjIrtwWVTHBTHbRCxdq3fFZq/S0yRInHB2RQxOOlItmJOzANJq&#10;ZcJEJIjLRlwis+TQ8OA4WTwH4MClbBhma9FPj3SH7FlwZuWJ+UwNhbC/3YmvQc71COiQC59AA9ql&#10;tKzM4/qBz/GezaJaIezFuI1IxmJAtgv3EY8PWP3d737X8a5f/vKXHWOp+fALJ+op0DSJuwGq0Inn&#10;wUQUheeJ+4i5775vBGTlwKwMGoUV2aJEqmvl+LjGqJzEkSMVuGy89KUvjakXkYnDH/jAB8Aime+J&#10;Z9HjCYTOjNY6NWpO/E0S/KWbfOQKpmn6ozC+Jz7ZjURJvKvKBocqwltP1SWXLMjTF8Q1YhRumrzm&#10;Na9xkG1CJ+Kbqjl592qcY5WfhZb7xpJVkHEVmyamfCyVhPu6mbARaXzrOw1Je/1Ue1CzOC4p0wpK&#10;lxnPd/zbnx+97dSNe3efu2HdK197bdfKqcblO2rmTu0dWa2c5mtwqmn2yMHB2da5Y/WTq3t6J3cM&#10;Lh6cPr5reGXfxJGm1Ttbjvy0cfVOfw0rd9Qs3rrXuy1nbmlfuLNr+afN06fe+5lvnnPexmvf8BYH&#10;Luwujd3YKsJi4UBvsVzn57WzbWBv18juzqHiTZxjC8Vad+FIzfzKrpHJ6vmVxpVjldOLFr2kot14&#10;8tCquKG9u6Wju6HU0dDa7ruivW1HW+t1TSWvz2ifvaV99jZ+DYIggB1FIEnXtIoAGUQrKaqQhjHv&#10;vzjqfAqQ6xoI4kUYR4EXYBTXkBEwAZ8OSERxEidEY/Sw9P5K0yeqB5d2tQ2BG+JKVlEEZUzBaHa0&#10;jhbBJl0z+7qm9nWNeERWA45Bvd6vAeBQGreR4nUhvTPenTy0dHPL0Hx111hd9+i+uhovGbn2ja9f&#10;t3nj3qoKALbhbaYYA4aiIWFc6Sazxkw3Bcxf4ypYlZvGleFnSGQ3O2sh0tWoc3H85NGeod712y54&#10;5ktf37d0V+vMT7knwJh4KxwcW4X1dC3e2jJ5rI5DnHeXDIvEWdjdPnCgZ3R/98h1DR03NXbRFF4+&#10;ut/LmAZQvihQBVbeP398cPHk0OLJvrljfvqD1PjrmlzsmJgWcljd3d82Pl0an2qfmGkdneQUA4ry&#10;1zN6qKN/rqqps6q5eeuF2573wucliI90Ney1mqAzkQkEE1kbs89sRrspDdw5+EsOeYkej0aOp48s&#10;mR1GvvtmaEIq1BLpQVK5EwexrJAj0MwRotu1BHS3CRLHxoSN+AQEMfcxH6kBdvVUJKomIFgC/Fc7&#10;zus4PaJShesOglonZu0nvZ5FVfz4UGWyl7F4NLuDYJ9EiuVYHxXFQ8pEjvC0EAo4rqKs/+MBHmgj&#10;4IuUaDPTs5YmKLRUmcgIaCV7vLEIB4/cj/eEGuOJk+UT0RckPe5aZEjgGEzAk8h/OkIbg/KkHCYQ&#10;yYbPcTrTxqyW3ZcG830SOIBFOaQw2E0EWiAAZSImHl7Z7SDE4sugRt9uam/6Xa+l+VknozmbQxge&#10;fwSlRdImCkPe+EdEWWRlHvyFLFWXoSVX0A38Ic/lQnyWnYEGtEvizNOspbUlfih63CNp4jDiW0/F&#10;DyjLZlWjOX4KypRG27OvjhJp4kkRICPrWOUHU5ASb3WK0uIKgUJp3ExD4l4RTMEjzUG8kjVWi1zH&#10;uA0ElmW/myHYfSVkhAQUiweHmzoiWJv0cS2hLuNgUobFlRbDA1u0OiCUVugy39nkw9g4ZhrnidMk&#10;9CTWfPUauka+GuN14pMLHHBR9jXwM+UIfNbeTEAtzeZBRgVuRB4avYrNSLv3zhEKSVH5xHcjKNVv&#10;ijj8mqXtWTDizKz7z4IRZ4aPv7aUs2BEwIj4/lGrLBWqmvbKmXwsBhouZhyJ6drNxM8THBSz9YBj&#10;Jr2wPRa8b8miU8lWqjoeENFYDIJsaNBwNHFWL9YJlLEqSEBS1bdiHTxx8aWXrNu68X4PefBb3/2h&#10;qsbesZlTw0d+sas0zvDNGyvqRop3sxex0IOTLqqHp/kpMGGZ6SzanNmWcNxdHQNuHmgbZBEy60Vb&#10;5DCI/EEceD3U9MIg5mwe+laOP4CF93rCHWzoObSSw0WH9+ENzjg/Qgl1vRPe3OFpIw/nngnGccPa&#10;WWVMbdt9XHBb+0avftLTN269aOO2izdtv/Si+97v8gde+cznP+fN73r7+z724S9/8+vMMvoeB/AW&#10;u6ifKB7KgI6hLK3M8YoJld2YeMUnpAVjKYlsR9CjFEwUJ04mThirs1GA1RRh7KoEaChWaXHgV7Us&#10;7C01UoqxjVzrGte+9bifyvTtDmoVTu3JmNUjGrI4jNMHTWxsMHwlpuTYH+qFgLiO1szC3gWDTGku&#10;NDAHCiQYIaMlY1ITlBZX1azqPYqNpV1UcmyLBBPF5vZNrcZ9QDPRZiSrNL45qMI99cquFbRsIoep&#10;XoyVTEe4xhllKs0d5OGehqg0hqbsfmbHLD4I+hFjFRiL3NNY0h4xf7XUI8zJpjracDXrbU1LQKb7&#10;CMhkSciJirRUybIXfkBrx8oiWytMIheZNTHNEWmqIkbnMi/kNXLwBBMwMM4FiV9QWvw+lOk7R8Gp&#10;VyF6GUPiTiJ9eQuCiPjbv/1bfk8YzoCIzZT9Q60zAGLEG7GMsJiVMdoC66R16My6yBkNKsWEeEd7&#10;FCs5e4bGsI/acx4nIhOeo9WxVwx4fWpgKJDkAdy47+RIDSeLXv7ylysqO5DxNtfdaEM5JmS355+C&#10;EcqMtZe+xg2sznLCJE0vJ1IXATo3Kyv9xYfnF//hHxePHb76yX+8afvWH+28kcCpnz0hSmLPwHzN&#10;1NGOlVva5g7t6x6uHSFVpvZ2j1aMrQqg8O2vfu5E89ItLcu3+isOr5k9sb9/3mK+c+FWURJ8Jd73&#10;6a+tgRFv7ZxYreqf39vtrIciykw4AznjRF7Sr/B6aOne3Tnob0fn4K6BsZ909O3sG9kzNLFveNLG&#10;uwMsS3OHIBFQ2oON7XWt3U2d/XWlbn8H2tt3tJd2tndXD82eDkZY/PO22NU2vmctF4i2qKJjsHH8&#10;EPL8FaEcjvtdc+LI20CAEXwW3BdSAT7gDwKw4FtBXPuL01nt8MJe7wRZe1MGEHn4+F2OfpCmcMdY&#10;4NlxC/cBBwzDVrQL9tGzfHvvyp3+BKdwuKgbmCfAub8R16Tx7vqOfbVV1S2Nf/DYRz/lWc+48x+K&#10;U4fMMoPHANObkU6Gh5GfiLBIGzeN0jjgEGtZxgTWNG4Njyzz5pdmv/SNL527eetffeBvWydvb5y8&#10;q3Hh1J7TwIielTsL/xEvUh05BIXpmD/eNn84bncFt0sFiu2PEtlVXwAT/g6UBhyuDMX254L6KHDt&#10;NTV0oNQr3qShf6i6q7d5yMkafQ6n8KKQvS1te5tL/qqbhmqaBn+y8+CVD3mIl3rc/4H3NwJzzktE&#10;unbluIecEOFDCCTWz5RP6EHA1iyDSSdzMAt7uSL33MSWLNFxSXplmoyymD6SucA0EgCvCBCTFydN&#10;tKzzCQeTGj/jWZbDHZQJHcB531SDEhLR5pNlfxy7sj2ujwgWE19vKkFfoDCLf1QpSnUmYJDZ+GuU&#10;t0+JLzSjP8snDNGiuBnigCzBI7ArK58sL12Y/vo9mL4LWRAWV01NiNeJeuMdkG1/pQX81agsy7OZ&#10;j2DCTatxA0s9TXiXi+hxvZBVOh4mqCQ7QPGGkF2usCJeA1l8BowgvrIIj5xEfFzD4hKCJIxKx7lJ&#10;LGuC7iOQ4wMfjZmGY4ifHmUJGs95NxEQD/nsh+uObAC4r9XSxPki1z7Zn4hqiJeE7GjIQtdNVQT+&#10;oI9cZ+c/7ktuShaex5tD4XohSlaNruNcEI3jqZsIDhwTBFma+DsoISCIehPnkkMcfOL+4CLuG3HZ&#10;UE5UZPgZqDol4FLiL5AaaaAJriXQoriuxAlCGoWnX3K4g9JwIG6tWhd5EgNJd0iTvovYcRPT5E3H&#10;ZQTibdoVN4Eyi+L1IG/qQmd5NKJW4YGWJKC8jDTj1oDPjNZS1ZXBBRwIZ+J7G7/CYLK+KU0/UegT&#10;IAM9sTSwK+jGvVmdpV2RumfBiHvDyd9S3rNgxG+B0b87YERZrsUtqvyJT5QP6UmCs2ByTADFRsSz&#10;Bkg0P8km1kwsm7hUZeXz13/914kkp/OiQcm7qMZgrpKxLdg0TAelxfnZasrPuH16lLW3QqTkM+bA&#10;MC/yfMrTnvreT/3NwVJn/+yR2s7pzrETHbO3cAYu7Nre+bWg5UOW/Yk0tuFm/c9+LUcgAyO8y1MC&#10;UbsgBq9PaxiYBiLwFvYHkoBH5Jh33g28Hmp7J1jADO7iqMs+h1CMecSOZDICI2SBRxTOEdx0+6Zc&#10;OEsij+IisY81GWSkOCWuOJ+ssWvw4Y9+/Obtl775ne/39vknPe3Zj3j01RdefuW6zdvvc97GDVu4&#10;mZ8vOP8FL3gB5MWaygkCOTwsu0b0gYVQUBuqJYoch6lA2oLyCDARDJ4Swkx9hLE6iJbSfe7Iy8jT&#10;BfGu9zS4A02G4epKkEJ8fbM2loaBpeMYTHQYq9EFi0RRbmYZJo2bASNiuiFDj6uCZo1LhVFkVaBw&#10;mhjNyEBwwkYQgIwE5WbrLMd6sVPZjmwFrVZ+Gsse8jM7XZig4RqLeCmzoW0oqjGuJRLHDGUQGM/K&#10;pKFzQBQytC4+O4rSRhZ2nFclwNsALtHH2JI4gqBpcfbR/LzXVkotZXbEA0JFiVfK9ld5pyJ+FvEQ&#10;xjQtSrBJ9sHkiheJC5OCrSOvpwjQNCmzRQMXEJoU0MRTF9IrARnlUAIdl2GjoyXL3pQ08TmSBVuC&#10;+ikhVrULhCW4Wtu1TmkMFKaJMyNgixqocyMlFAhB8FqNmOxxeYhNH09pteeYOizNOawYFffjhOgn&#10;LDY7V3o5+zkJJInHtRJQqNWYIFkQAT2VJaKhhS0B6dCJbGND4m984xuO4eC1wTlLF4h5gUrgm6YZ&#10;FcGA3I8tiyFaF3FnuGYHKZZfBpIqdDQ7T7KARygkkfDKLDBlEnviW2MlKDap2Kn/8d9/+gt/f97m&#10;DS9+5ct7R4cPdvbv6RqpGZnb2T5YMzzbMXfoJ5W1X7t+x9dv3PWFH/7ks9/70Rd/uGc3BHNozl9t&#10;71RN72Rt7+Telv7KrrH2ydWabi8DmuuYWLV53jV1+H2f+Nx56ze/+vVv6Z4+1LN0O18JZQYdAL9G&#10;9LkGTxA4xRuChvxN7+sZ3dne/5PGzp3tA3lTpm+JfXPjKg3PNfRNVrUP+dvX0XVTW+ve7v660YXS&#10;tGN3xYbcDCAQFuE8CGBEDjuAsSpcjTwjcjgFxIEQ9rrN4n2ii7fldZ7F0ZJrj7z5oliir71t1NES&#10;BRgxdgTA0bFwMuUQklCb7qWbhV1ANGANkJci5dqRCqI2ACsFoDx9vAg/mb9VAgdG1A8uOHuCHAb+&#10;EsL7mroaO9s+9/WvbDp/yyc/93c//cd/MISMEHrKyEynZ+tSj2eb1Gh3oStz4JHEhpmn7mTLUXoj&#10;wXcxuQZ73v7et284/8I9TQPtMz9tmvqZc44DRgCSWlduh6FwHsEHITOFPpo6zA+lOJhjahnxe9oG&#10;aA2nC4EbnJFB1wAmnIK8s67Td27CIHJRvJG6uWtHXSPo4caaet8/qaje1dC8s6G5OC+zqdXfvqru&#10;itruH9yw7zwhixdsuey+l2ej3lQl6IgskyJHcpbjKUyrSBgD23WmA0ERZy5MMJVMWz/xQauNc9PB&#10;/WzkypugNhmlCQwX/68cj2f6R5CqV/liIswXE7zA6WZmdIHyg3sGFSWiXeB8gvvQH+c70iBxXprj&#10;k9C8wLsI1ptx3ZcM2WrPUt9FHPrilWDJFC93HZrlU+LaJLCWjseW9AQgCwQxhFg2+TNCCISs+nwy&#10;iuIMhdS4bpESCfSIuyh5otJ4SUQkxlElruykVuRwogzwP3Ief4i7OFN4pORoW21EUrCAbLzLjrZs&#10;8qvaz7haEFCBZQPWk66us+D30UcEoJRxt0yYkhZluY62ODXIFb8/nZ7NjCyDw7eE7rvWR+Ghm4km&#10;yGLV/az8cVXVGuipnxIgJv2eclJ1MmYHS0M8QmT2G6JTomU8zfI47rTpVgVmZ0uuQGBlbwsZkytl&#10;xjBwocYA1jGNpNfGeOu4MNM1LVpAgYHO/XSBsShJ7EZamnEVO8cnHZrmo1y94XaQFByWWDI1Bi4J&#10;uqHebNioOvpF4uw/xfr1NL2gwLgTprpgGT7KSahIHPr0aaY2tugd5SeG1ECKzsW6bPBgYyASI9Cw&#10;TxxQ/Ed8EsBiNMZ948Mf/jCVquuV706wsDjeIs9EyGZkaLg3q7N0d9x/ymCEay0N0lHeCLk3tcTv&#10;20eB8V759cXe515W9q84+1kw4rfQub87YEQ8IMLSyILMUtfZXiZlyCySkZa1QnBB9mWDxTUdHF/0&#10;wPkSf+xjH5OSzLIaofMoAKItG4/hKqFG8SfqMph91rfZwSYila8o37QCrexMSqHymzdv9k5BB+YJ&#10;LWgcnawfmWkeO7SvbbZl9NbuxTsc8154CPct8CVumS4Oe4cygBviDcHGZcvGFvTHki5idKeXmexS&#10;dk2tdk2ucoiFHbALOUQUIRs9E/3zx7xzrnNqtWWmOP0BimE7sWV62XGYzoxgKXKC4BDBjg8qIS8T&#10;02YXC9Id1mRxRHzPuJPqC3N/7ZSyYkNycOKJT3/Otovv972f7HDoekvXcOfATHvf5O6DzX/3pe+9&#10;8U3vfOYzn+ksDO8u9R57R/F7n2JhZF5wgZvOOPQ+hQ996EOszPCfbRT+Z++dMqNm6KFIc7oqqkXH&#10;ScC+pJZoo6AYMVCiq6wqGYtKyEtbaSA9q0cSSRtHBtWVA/VBBjE4PGUsZjxQSyihUxXrEdWVrYOY&#10;U2qJM23sFcovKjxb6GxZtRtpsX1VR0OXlaU2xgigBekPg4r6jCty/Dw9Uj6ys+DMtoPFoZ/KRyoO&#10;xG8iThzZlwvGEUyB6ZACsVSunPpmcGa046FrLcXbbCdiI02fdsXmdkcaP+OuovnoZ/J6pFHu+06g&#10;jcYiQ3cEBWB3KoHtnnM6pMcBGXWBAv2UxbyIK0TwAoWbFGKmdGWCMlTKgIgbkZvyZn9MpX4qIba1&#10;mYUVxo+O1nzFaru6whl1KSqIRnxGEugh2Zvf/GavM1RsWUroRK/2MFyJC70svYp4uwBKslDPOsd1&#10;zptEJ57r69j6ujLbPjHO/NS6OFG78CixGIEDjKv42khAsKA/u6ZarRbXSJVL4fG7cRIHMOIjH/mI&#10;Nr7tbW9zEkfwozBfCZoZYzrRRhF6p+/JJNAXxww8DEckUuM6VA5oAgviJyI1MGeIBGjTnIn52Qsu&#10;u3jzBdv21lS29fc09A82ipLoHa7pG+6aW/7A3/39um1bztu6ecMF55+zeeM5Gzace975GzZfsmnr&#10;ZVvOv++mLZeu33Tx5m2Xu7Nl62XbLrzymS+45qvfv+Ga1/3Vgx959SVXPuziKx6yeduFr3r9m/kC&#10;tE4eO9i/XDs6V7x1Yk3o+SPi+BEQOLnonDsysHSyd/5Y+9QqV6+9bQPeVeHP8r5hYs1pa8DrPFfr&#10;nazZ5axEDmUDu7s6gBE8I/gydC/eZeVfnMjQOS0KQwyFLMVBkmsHLgqFq+ibzUmcEASABWcHEIO/&#10;4niIwWWeEdbn/CZkP9g7p8COedgEHGGVx0ThIjG5imZYbXF6xbR1+7K3Y0AuOFZwMRDpAGohtx0z&#10;DHApcOG+OcX6U76/WmeCNvXuaeohtwHB+5u7m7o7rn7KEzdfeP7coZW7/t2/7evvM8jL3kP6KPuE&#10;pkYWfrosHW2a+xB0Eutx11k2GIF+WsAUByv0db382pdvuuiS3Y39DSOnKgdPVY4fOjC6UjtzrGry&#10;cGnl9u7lO9CGFY4d1erakQVdU2DfQ1OI39XaB7n2GhEIOIcOMArVQ9HQQVQJzw4KiCbynWDAira+&#10;A22dtb0De5pLdX2DvCR2N7bwkmgcGG4dGRe+UeqeHRhbrWrsOG/jxhdd85Ijx4uXCmkvERTvOdMh&#10;yIJhbMxrNeEvgU9wBOM2YGjZQdojsy/+d3JFdBv58nqkKOmV6amPR6QWOUaAmPvZPIj7mDRymbxZ&#10;lRERWdAqPEJMdjOUNECYuWk26QV9oZbsvuoplcZKiYegEnK8BSEQBwcZ0ZAIPsUmOgwB2d9GlQsE&#10;J/SPBDNV43cWNzcSIH4ZRGI8MX0rHOvkstgLyq92d/w0KhJ/oRblq90j9w2VuNyTG9JkAS+BxJEe&#10;fhp1BF0cTNx0B0nuYDU5hmO4h0KkSpBwD6VpXVaA2VR3B08ShoY/xD7+ZNXqjvtICtQenF3zYy1o&#10;mi6Ok0i24hUoI1mnLrMgwIGMkqlCu0JzloLZP5dM96FT0+JcEOc1zfdIFuUrREbFZucgy3s3JXAH&#10;SVFM8aFQTpbW8XPJYt7n9CWinwhWUWaiXMqJO0bQFrVkFGW0lEtI3ITOQqr0BkMwHXQqMJ5Q8ddz&#10;gQblSKyiYBDBKxEcVmcnIE2TJh0dJwIlIADNEqAq3R1IK4Z0wCNMCNmoCiKvqFhE8RwJo9w0N90M&#10;7oDgeHO4ExAkIJF+zI5FulKnpxN1tymZLSsVmRf61LwwEgLixyXERzNjorijUvREvwemSQc5E9o7&#10;vOM1I30UZSAS/AlcaPpHjd7L1Vms1qBsPipS75nCIMq0lZc5Z8GIe9VfZ8GIe8W+e5b5dw2MiDIo&#10;C/GAEcQNCRiElaQmx/PSwcQ3kn3EEEGW8GwJ6HVH60dmWXuQUESVZFRXgOE4cZ0ORhBhRB7ty75h&#10;ImSNQXmri5T37gCH9oEhHF0uWj5xHO19/Z0rJ5pnjzZOntzdvtQwdtfdwIjSzNEYf6xbBnfhyzAw&#10;mTdl5KBKN92RQOwG67BrugjQZSAW78Jo6AZDcHBgI3r7BgOxNLZoU0tG9rc/5ThIwnZWDn53IX3A&#10;CBe+2ZEeOS3CTl3ryHzj4IwoaFa7HT/x1bYTO4YmgREbtlz4w5v2lnqG2nonu5wz17/Y1D7ZO7TS&#10;0j6S1x+w57xDgRu8Qzee/OQne9uCkwtBEk7rxJDAE4479uiDH/yg06R0zc6dO8vb4JgcnZ093iyM&#10;6S0qk3yPZlKLvsNqHUQxZ3GeKIbgSnEfdVOnAxRoLAarErJ2pcj1VGIQ4jWjBJ2YQOW4BlAq0utl&#10;Pes7PrqUPXUYGyLQu8Ejo5FGcep35cdlNwcWKC3xAvH+yD4nC1KNKUoJlKg06jI4NTCYvTRoptTj&#10;vKNkzVSFwiVm4WFIILbsFDGw3NHwHI2hFqrd+MQTnAwQgEjsghqoFHl+xjANdpAzKeRCj8bGecSj&#10;gDjZXYwxnTAcVQS1SStMKNkxKgMAJS5QpV7r5/iz6AjpVeEttt/61rewxU304FKCrhGfd6NkkzPr&#10;DYUbCSY1ngdzwQGUIybckH7Hjh3Z4sgxIvpdgTJiqSY87nGPe8tb3oIVZSmhQAdGXn311YjJYkZ7&#10;lcmy9zEY4paSNYaKsgK8m5xJadm01DXq0sB0vRahTZkBRAJ7pQrtCl5JvBhCYbUPM04vxH0mNqIS&#10;yCIzxZ1szRlCvhPi7o6SZUGtYn0HRfJRnRLQbNjgYbah9BqG+GnRZUhje1z69a9h7yfKCyBvYuLa&#10;N/z5eVs2bty2+bIr73vJFZff78EP+cjnPt86PDI4v9A3M/uCa65Zt3H9s57/nFe85pXX/vmfvfYN&#10;r3/da17/+te88dqXv+Ylz33pS5//8mte/KpXv/Tal7/gmoc/5A+2rN+67rzN567bdO66zes2bduw&#10;ZfvGrRdsv/jyv3rXB4uFa+/cTSUA68LakTSHYQT+eldvjuODmyRey9hCz8Rq//SR/umjrQMz1R2j&#10;XvpADFrhe28FSbjfYZMDK02TJ1tnby3N3da2sNq2MF87OuE0h7WXdBZvJrbVD/MNGLG/ZwxEC+H9&#10;f2vx5o7C0wEeAUFYe6vFtNC5naVxJ0o61ZI/hcM4b2weUQK3CP4OwAjvCgFMuF81OJuzKnOo8EHn&#10;KXTP7CyNCQmRV3qQR14/QQ4Xrh99Tv2c81fQA4CeOpaXcRRuEc19VU7BqKncfvklb37H2+76x3/b&#10;N1a8ITKRCHHoi/M8KWEYGDzGreFnAprL8Zo2JKQku4wfAyBrhrhMFxBYqfHhj/79ddsvbBA7M3Vn&#10;/fgd1VNHGuZPiqapmznevHhL81RxLgY8BdN4i9QMz9NHeqGIavHa1K4R6ANSARBUDNVDTcAgIBG0&#10;CTxFE2Ar/PI8KlzzekZqe/p7ZhyH0Vsa4y8zEDDCy0S9u7Sys6e5Y7J3eKmtd+zcTZte8qqXHz1e&#10;iKDggGaxj5HvjoFqisUfzdgmcg1yMyjeRgY2cZ39f/PRDMKlxHoY3rjnqezZvE3YHX7KLpkCzXfS&#10;mPQgcv0k/E2u7JriagBosywRZ3F7JLiUHIGjTOVLGZd7vYC2u4ER+kWWLGIjr0w3c1YfyR4DA+X6&#10;CHk5IkT/utC/WWmbmBFr8QcsCyiNDbSNRUpzPxqN+NKQaIT4skUeGjkBC+JdqHXxgzCW5NWorDmz&#10;u+OmuuI2H22rL6KhjDop3cHVwBDxTQt50ksZBCEuFSrVcJyPI4BvhbuPz+jPCpm4Sx95FEResri6&#10;4JVrZJfDbTLalRBHfV2fLaX0dWCXuCRkUeqjXcrETKNLmdKXcZD4PvhknOjr+CCoAv+1PWtgJehB&#10;ieMW5wI9qd2doB53AyNijSeyQ8kB1o0To0XJGOg6fDtduUgTIB5JCb5QuyqCLwSJyGa+XH5mXwQn&#10;VYf5mJnpkMV5YAvNiftGMBFp9Hu6IHse8U/RRwHR4s8StYtOFeU6PhdJKWPZ0yF4jYo0zdNsJqld&#10;MkXFYUTJajEq9BTWeeQmquIFE2Wq1cZwzDwXIS8/4+URaCk2uV5WnYbrDjSnvZloASwgEY7W1mQN&#10;VA4CtLoMRjAsYzu5c+9Rg7NgxD1bof7vkeosGPFb6IffETCiLLvJ6AjQwBBRCfSQFRF5RyvTzS7Y&#10;31QUA4WGjkNjeaPjEY94hEP1CET6OK8YpKfpb6KKRg8AGR9FxbpjgSRZBKWUdBtNn5MpiDYZ3/3u&#10;d3uPgNCMd77nfdUNLSOTswOjk62dve39w93zK6XJhZbx+YOdI3UDsx1Thw+0jzYOLVR3T3bPHGub&#10;WOmYWm0antvR0LWvNNA6UbwsjY3LHGQUegdbU8/gwPTiwNT83rrmmrau7omZ+p7+A81tB1s7Kkqd&#10;jpA40DFxsGtqf+fk7taRyh5owuzO0uh1DX07Wof3dIzv6xjY1dqzt6N/f9dgw+hMdd+0NDX9883j&#10;h9qmjsl4oHOyYXipf/n20tSx6uKstdm6UWa3V9Attc+eqB0ee8Kznrtpy0U79lbZ12ocmuqZONTU&#10;N9PYPdU7ebhncrVxYKxxYNx3RXvvjrqWvXWNdZ3dDV099Z3de2rrv/mT69/90Y8/+6Uv//3HPG77&#10;5ffbdqnd1E3nbjj33I3nnrdp3WVXXv6Ex1/90he/6NN/84nKg/tbmhrYBPouK2oGYvSND27rPrYL&#10;FRU7I5hR1oTZusl1drQo+7xlI1vfbAvqhwGqs4wH1qpa9F32h91k47pWi+2mvKojxrGVIS+MwE9c&#10;940TdlhePSCN8ZZlXkJ5PfKRXeEJHkaSgcTkVTKNbnTF+qHpNSeuB/G09x1vYWZr3HeZDoYrbRpn&#10;BIOwvA+WXb6cfZ264u5r3Gp+Qjzio5h4EE1GbSxUVcfANU1YRewAtUsZIE8CpWFgXCgNe3ey/eUi&#10;GJ8po4rsT7pjQYvIRKBovqc5PSE2K86o3dPHPvaxH/3oR/VgIBvMT1gNGsxNbdQE5cQ1RsNjr8fw&#10;0hc5KaN8optast+IgcrBikTiyKtdSPUK0k984hMBNcziWEUaK0wDVc629LJS7xeAWXjtqBJifcaG&#10;0zoMYejH/M3uUFxj/DQC4z4qixGCV4n9zmYsi1zHSZbuTmSKkuPaqkAWWDx+dY00SggwEYAGRvD9&#10;73/fu0g8InnQk6WO7saHAD2Jqo1BXBaJnhpOmq8irEirg1PgqpGvW8PGOKvrCANbL6ga8UePH3/P&#10;e99zwUUXbt6y+fzt52/YtHHr9u2Pffzjd+3b54jOxz7+6osvvdiO/dT05PDo8NLy0snjJ1cWV7o7&#10;ukrNpdmp2cMrhw8te6nsoVe/8tWbN26+7wMf9ognPPXtH/vM539ww/62np0NbTfWtVZ0De3vKk6d&#10;2N1RQKWgBw5f8IiuJW/TONUwfqhmaLFx/HDV4MK+jtGavsn6wZkDncM7Grv3dRQ+EcAIK3zwqLwH&#10;vPaiZ75x4njH/G0dC7e1zkA0TtSPer3oErygdfJ4dc/U/raRPc0DJO2eFq+0KHzNciIPBKE0fbxn&#10;6Q7n9fCA4JsGXxDKwbVh7aWeS1wknOYDeoAd8BdomTouAUSDZ0TeGFI5MAvkRQaq4CM7W/r2l4Z3&#10;NvQeaB9Rb6NjKYcK57Li5J1xRC5WDy7KW7z6dHAZWtE+dbx1eKEk5KS9xwZ9VUfb6//ijVu2brn+&#10;phvtlvYOFC+njPyJc74RZfQaD6ScO1lY+iSKgVgwZgg0syMSgDiSN7iegQ2qvOJBD3biz77WoZbJ&#10;m2tGj1dMHamZO75/bLVm7kTt/MmakYWqgZnKgWkuHq0zR5x5TPWsvVmpV5hM7fBc48hKw9BSr1ec&#10;TB7l3+eve/5U1/wpP9unj9cMTN/Y2FUzMNUwMlfFla9reH9LT9voXG23d3wudU4uVXc5WmKgor1/&#10;b1OXiz0N/TXtIwMT89svvvTPXvuaW2+7JRhr4svMTW00uYzY7MabTdoVLJWgMF+0Olu1iUrI+jBh&#10;X4oioFxgi6knV/Q+5hDU8UJyHc+ghBsk3BIy7n7epiFltIA5grcJyMLVnLmAtzm+16e8Es562IzL&#10;vDYrzXF9l585cFfG7KX7SJz1VbaUVSGB9CSJuhJC6CZ66C/f8prI2Swh4bMpTT6Y2tqoIdKjwc0E&#10;iWS5rkANxC4NR6oLvFVRnAg0J5g4WYcMMio2jzQYSITGDT6OYD4KRxuloCg0IBLbJVOOMWng6TK+&#10;b7op5EWCeSRNEIq4HqidLCIqPXIfnRLHqcediEoCVhUSqwJ/sCtnHCjZJ2vjspqQMZ4RHsVjSOsQ&#10;qevlxQ3pXRO8SlBdDn0MlpHgHY3KsSBKQFgcJXxLFi+M6PFgfFRhnGfj+5AVstLKdn7MUekpQXM5&#10;sjqEyZ7eD+ySpXs+7gdMCfc0Iac2KAQr4gqhjTEVZE+0YGCLBA3FUa4MoKslDE/Dg7yUVRLizbiE&#10;QoSZHgX4QAzaslYPuJNpGHchhAWkCNnR1z56SrLwyk+EhS1xGcbk+K0g0ngwy4L+BF7BZ3eyiWLm&#10;Ikz3eWTEppzUGCWuhDL8YWoHDAp7lWNeCxxmqsUQikIMUOKT3SbZ1ZJi7+XqLNiQqqNwy54RqL33&#10;SMdZz4h72Tt3z34WjDjDDP1Vxf3ugBHZFCKtCLgs9iKhCAL3iTlShq1AQcbVP6Y2dRvnc8KI1LA/&#10;/8pXvpLgiP9/AgcoLSmJTpqbWs2CIY5h0hC1iSpn62Q5l+1rFgmJCYi1+Q/guO6665pLHbWtXW19&#10;I91DE96O1to7XNc7UNXZU93dV9HedbCts/yiTdtKPBpskdl6EkCR4NvmkXlgRGKn+UFU9o03tPVU&#10;1LfWl7pqmtrrWjorSh17m1v3tZR2NzYrdn/7EDdjZnRCoPkYi0xmTAuELl5QN1icQHGgb2xP1yCn&#10;6NLsqsPb7N3ZoLNTxzvX0RU2BqVnhdtLdIe17dx4m4HCm3ntHhgeufpZz9m89eIbdx1sGB2rGZrg&#10;rMurgksF+h1RwcQX02FRsfZau367Yftb222C7axvsid2fXWda21vGBh2qllNZ+cPbrr+fR/9a6Hp&#10;Vz3uDy+87OLtF1wAxFm3bp0FGE/+hz/84Y9+9KMFd4j6Y43pmmzR6ylahLkQLaWbKFEdRMPpL09p&#10;nWxVZfdGp+hT2pfSZWcoJG+1SECBvksQhAFDKSpHRoVklywZ6bm8biOv6oyBmLAIhqmRoApeIdkX&#10;Upos6FSaZDEgDB7Uuo5+RaEE2Z/JEtejEI9y960oXCdANO48CV5QCLVqQGqXMZyYApQjABnMTRS6&#10;UEI4o1h1aTXmWLiaCMrJXlb4oBYFYqDrxAabFHJhXfaR0MPANbalZM9hiJ+qYJ0b+UorXH7WXuGB&#10;Etdxck4otVri+mtuSplytNdrIwABmK8VkqFTQxSYeFF0qiiOMPgTH9SYVmY3izlrs/hyh13FQmvN&#10;AdvPhIzGLSIMN5B4J5nRMVLJB+VoKTNFo97+9rdzz3nDG95w2WWXiaVCYQKIAkhpbzyn4p6TVUdw&#10;BN2hfKSG7dYtGR4BNFWHIdiCJ2gOioRC9PiZNVLZTZfA0U2eYo5W41iQI7EkJkLZqkN2XKw1VoG5&#10;byRL6aOQoEjKsZLBH+Mk+Fq4qlLr0oS04A824nkcTMwvNUqj1dJ7asAoQQMl5uIk9srcfPazn82t&#10;ySmbliI4o9i4noXtyldmUCGlOX3T4SB13f1OdoQykAnOwbmusZOUINDykkhizXI9p9IQHfCFksMy&#10;14ImxFbYpd/bOWFbvjg90UmW7QPSyx5nBNIMRAts5cjAqaE46aB42+gcgWZjX+ybd2F4RdHQ0klu&#10;YgSUYDShEBwrstuPKsU2TzkhAhJxq5dl8I9QiEodFUHiASC8L6MouW/hhsahPR2T0A3wRM6VkN5f&#10;w1jxVkvgCNo06qambgc67mro4qomloE8V5cGaoIzicWVVPbP8ddAJCSC90T9oPcrzzYNTh1o69jV&#10;VNs60nP/B9z/AQ94QPyTDbDEMVnUBd/UfWYBeZK9xBjWRospkA3kHHCg43yM8Ky1aEO9qVOmZ+ce&#10;8vtXXXr/39vd1AdYaZm7de/wovdo7B5cqJw45KWbN5WKl3fm/SDFeaII6x3DbTGD2tjsBJA1jeA4&#10;Cd95Hypd46egleIE0LFFKeFEcBm9WdVbxAxigkOIaDc+FHzuXMQXz0Vt/2xxZEbf2IaNm1/+speu&#10;rizH79rHUtYgz5kFJlE24fEk2KshGp1rEMaXPt7mZkfCyF0nmCIecyaC6ZaFR2DieI7IS3Jmw99E&#10;IH9kkQwnYwnEs8AdyYxt8tzk8iFwTEB0IiYiPVUEHMnyNWXqhSyeiR0VxXPBClyy8l56FlFaYbbm&#10;5M44uEkmsVYndCVeeKogMJVPKyU4JWtO4yFgsZRkTrAJ/AxoFVBVaWhwTRZ5pEBZyJCEbJjsAXmz&#10;slWmBEZOjqrBSc2UDD3ICO4sQfw+tCtbNTouR3hoTtkrJ0v6rAllcT8d6oIASUdEGLqDY7rPFEjU&#10;gF5AQ5xZopgSQRB8KlPAzbjEa0twk7A0KiOfrPCVKbtKowvc1zUoQZ5mBgLzoTuUrHYFBjiQK8h+&#10;SguQgZnuK0GaFB5vgvRsaIi6URfpqoRsm6VeVSAjwTLBRMp4hIrCNEM6lfr2M9AGeoJZYKmfGf9p&#10;LFYE7A6UkE/W+VgU/0rloDYOemmgVsiOEiUkzCE7PWGCvK5RmMW2p+qNz0Lam1rQpmo8IYv8DOCe&#10;AA2P4pGhfAPMdzRX7HDEGIG56WMMG05yaaCisv9BsoV7qSuYTnYL4niSKRYyLIxkf8xjHuOM6gA9&#10;sUMkji3hDjJkjAYPwHEvV2dKCBamamS40LR7WeY/zV5u49kwjXvF27NgxL1i3z3L/DsCRmBGcHFC&#10;k6AhVaNvogkId1ZCzg6g9lzT8TR9jtk3jaUnGT//+c8/5CEPyXqVSMruE53tDl1LWsXlwaM49ruz&#10;dsJAZ6CHoBvyKlMyyoaxDot91rOepTpGYXV9Y01L58H61rrWrgN1LfUd/AUar6+qdZSXM73E04qS&#10;4NQaJKKifYit7K84olz8cEt/Xf+aT0T/OHOQgbijtbeytbe2Y6i+a7h/erVjZLauf6xterFxdLp2&#10;cLxv6Ujt0Ny+zmlWeO/KXexmVrXT1Bi+opeDJpRmj9cOL9o2bJ46MnD4Tke7M8Tt1B1ccxsuTndf&#10;c0tmarO5i6Pjx4/wSS42DP9HMOKH1+2qHnCaXRHcETdjf9U94yxyO5x8rYsT+J3B3ues9Y6ann7o&#10;Q7t3vI14BWnhqQuIcZR6XVdvdXNL19BIqbe/b2yisb2rsbVj55793/3Bj9/3oY9cc+1rn/jEJ4nv&#10;sBgD7oAnRHlYDlkx2uj2igHuJ1aYFu26NY679BYbgq6NGar3s+JiO1JCdKqfOahS7/tIr4/YVUaF&#10;HSfqXJ8yp2Sk/9glPqyi7OoYD4kNyWqQVZdwjDi6u58D5AJ8MCWNIuNB7fLSr0amcoJxxIQyRFFL&#10;BzMR1KJelHskvRYxqXPomkrjp63MuBsoNruFiFR+drljuWqOC1QZfkZmHB2NXstj31mj+gRDQX9s&#10;et9xxYymd61R5lSiAzBKdS7Yl1ote3iLgJwfiSQEy+V+Ii9iSaNBmvglBVJRYxAHJ0oKkcj+Z1BC&#10;7PKTSYHmbFrmJna5jlWd9RiCfUA/8UNhPaso7i16EMd8kwm4HavUVDVy7GpmNZ4zL2LHB3CJ+YXC&#10;Sy655Gtf+xryUleiV5Dtk5Md2EM5kDULpFASr/JgVT7oyYhKZIo+0ndGSPblFJW1lobn4DeUy06A&#10;qFeu+LBInDgjj7wPFXlxx0CzC4xKbJHE+oslF7tfd2iXgYS2wA2a7GfWSAZPnDX8VIVhnOWNYYar&#10;2WrOxqk+LUdF6QXDSdUuwKyEm8n4/ve/X3YZZQ9LEZOgjwQlabIJ5chep2/2TBRv0LSsdXJNzp6E&#10;rhJrZAVYIcfrkm+F51ci1AaLgxugAHUjq/5qhhYSARHXCSUkci3v9Sz8DkYKVwWSqpBdg8tts6dg&#10;BFDUNUeGE6XJY+3jSyILYARFKEHPRNXAZNANZRYr56Eli2oyEEYAwiAtiU0Yrusbm4ZFdjj80gp8&#10;7VFRC6BWHIeFN6mYU360pUCKByYtvw90j2Sl7TQfr7oUFueFRIQhCKY44XLuUPPkEWgvOjlioPBg&#10;51Rt92Rd7+iBtvaKzta/+9aXsVdIkRmnLwwkfa2XcwiC0a5rDADdHSxMLxAsOa3GyJcrW/cuPCJk&#10;dLGnHv0SPRwefdBDH375gx6xvzREsNdPnKgeXW2du7l+8liDN3qOH6kcLIAhgHXevpRjRNGfQzo6&#10;F0+inB6BE/0PYATQZ5k2ubN5alW/wFyKN1LP8rZbgVYL2QDNYAucXURh8Ran8SX3i9OOpo542jUy&#10;vXnb+Q9+0AMNRpMuYQjxNDS64qlkzmJCtrVNxpwLkxmaY1CIqYTHY1c847KVioFGqY9cmV/uGKLZ&#10;Rcj606S2hMZtyUzb7MObKbiXM4PiaZUsZY0vve7QL0o22iGbmf4KdwfDScUgttSKvAoPbqtSyVCe&#10;ADEfksrUjsOCn5KZ+JL5RKqTdQl2UzjO5Jgk4wETynM8xwEqPz5Tykd80E+MwqLENfg2JIgLS0Hc&#10;UGOkJT4YS4aNVhg/Wd6rV9uV4440WdYqU9doTpa1yldvzrzQR8pBM2LixphDFvBTydpFKGFI5FhW&#10;+NaBMeSymNeDHilZXTpCSpyPm0/EoGQSSxDHiqQsOyyEziw4URUgRgOVg/KsyeWKHkdzlqOYoF48&#10;QXzcH/xMHKUaE30TuAHNVJJHkrmjs1BF6noU+Elp5UV19H4ghiyzVZTYHGkUldAJH4Ugpryc9hQN&#10;bsapRAKNxYGkTJkMXZUGuwkyFU8HnZXoj6An6An+ntU72zjmRwAIWs93REfwoISfxFNA1dlIUC82&#10;yoiTOjS0uVPe/C8DBB65mV6Id2GAOWUGCAgogAlGS/q67NkRtCKWtnGeUBR5A2kFEyyjOWg28Awn&#10;ubLZ80vcZe2fXKowqc0CIxnNsSXSTchIi4zSzG5kB8K4N5/gRKrIWEV/IJt0ParuTeFnPSPOCPf+&#10;eyFnwYgzzNDfYc8IYykIMTlCMJn/EUbZQSW22NP0NIWdyNL4ljMgEuoml2WASAp3JIhkJGoJvv8v&#10;e/8Zd1lW1Yv+0t0Vuqo6Z5qcmwxKRpAGRBGQnMWAopIEOSA5iWREcujuyvXkHPZ+cs45Vg5dnYmG&#10;4/He+78v/H/X84N9+iAq3fZ5cQ+1atf6rGetGcYcc8w5R5xTCdawmAcxOgm+MMWYYd0t6iYvxbqH&#10;ZbT24wC8p4kg9tDFhinBkVTXNda2lvfXt1Y1tjt2rq1v+Lr6Jj8behXHm3UUp2xm+wY7PhSbUJZH&#10;PBDsqSeK0zeninjjYj95u8qPFEfWV3VPNQwu7CuNtY+vd04dqh9fbp49VDu+7OfIvc6FEzWDS4x7&#10;uGRWPh4NxdaYQ8v4aY4Sfl2Lt5bmb26fvrE8f7Nf5+wpdj8/vDtefGfnJD4bTy8lFwnyAI4TQ48X&#10;x4NiQKvGJ5507fO3bL3wm9/dWzs0XD8yhcWkTGHyEiFc0zMurphEUezlZs9LdsuuXtoH+gjeEDQR&#10;4odtY9Y8NCrEw3NNR09DW79fXWtfU+dgfXt/S9+YX3PP6L6mckvf+NR0Id5cd911gmje/va324bw&#10;13/91+2FSUNBK4Frt0cmNwqdyMH+mc985ute9zobVVhgYn6xEkRx4ArjHrnd8iwBBtE6ZNnGl6AN&#10;xKBP3bF6iZ+Uxqcwx8CI8R9JKB+jiSHT9VZNeZWTiNCKNSM2DTAoTaXhpRSI8LCPqAvfgDNDP7Gu&#10;IFSiaSXU05/YUO/lJUXLLj1INIEYLLtPibMAG5ixjMCItKxFoKXLiBgcS4hlW5koWVG+ajviBACQ&#10;vNEQS6ZWhF/J8IndNVtFZEO1bEih4dgdgwhIcceIDiisT+Rb9/ikaK9hhWPTHBBiprNjwje/+c1H&#10;PvKRIIlUn8CB+AIktNgFG8lrZBmAiRoFdjZn8TKWyYS9cGDWXpCgFgdnKB8q4hbrjZ1KiApRhQAD&#10;nMFGto2MMsLD/e9/f6dXUBAQTlyJspZGsSghkRdAjUt8jIEqjX4hYoMy/Rk9RZwjYCwNlwY82YES&#10;MjUtlkA0o3wZE0GT8AqXTzBM6hBFEt5XpYlqiVonrvjKjLokPYWioB1WVRedKSQr37P3GQ5hwlQH&#10;sFgd5fVJi8xpXvozTL8me1MJD4Elf4pn+fjHP66DvNd8bVF+nDW0ApDegPOGG264173u9drXvnZg&#10;tojCaJtdJdaSUfkj2OvBPbvq2tkxJwdxHPBMTVDVP0c3Sh9h2iHzC7sgCTtFiCQvl/kwhzvk6A2e&#10;FJwaTFNFPAU9wvghygi2ekqEOC90TB8xQWWOLTS/gzOASV5Fqa595qjsG+5j0xsOYqvq5UdW7BxR&#10;nlYINYSSnffpIbtO7uqcVEt+bdMHSexRbQBsT3mYQ4TJMC5j9t+pHpz0ntZDsuEjzje9xYxqlrat&#10;JrVv/cBi+7D9gwd3tbQ2DHQ/6XnPtILoMgSPznWZmSR2PD2ou9Gerkfb/tTFkZ8RVSzzBqxPEeGM&#10;F6thpBFzEQopRmt3z6VX3vd+D3m0802KiX38SMfk0dLUsfbxw12zJ8vTx+uG56IYKjYqGi02KqI8&#10;okvSQHjrXj7hrA3LirVAdkiDsULj42DUjRNJnGAioCPbebo3DM1CfsvQbA4EpZLw29c+sKu5x0pX&#10;7GA6UWgrekZnH/Kwa6668gqeETHsIyfTmnbFFylR8TFQJ0APrUazljktcqOxY/qK9OXPmA2gEYXD&#10;p5kfPs3taFiuytwL296oCDKj+4jeMEI7qpbFODJeErlmITBAom2MN4rs+iJOB9nUBkiSeTZIPagu&#10;YXdpjrkl028U3MpJsGdUk7LHGU1e1eVgJl9hI1J0jCJxuzNnmpBjz1esNMaseuMNKnEUOnEn8RxR&#10;1rQcbMRvFAxmG19jzkEqscRAo0+SxQMR8iVQo1lRW9ReUdZkzrcMRa+qTNoZlSo2zvNoMqpnVArU&#10;+PCjUtXpqTg7mHAqGgoJXKFkKXVWeDwJ9G90r+nliJeRmeNGB8hI3Yhf3gwf6TMWpFEygpFF63SZ&#10;QiQDgyzR8fmUQlyK9VJGkPgEEtQYTY1i4QEwEscd0htARvOuI7JM6AWJDUb1qgtpKSH+FHAShU48&#10;PuLOoMZ4xmkLSksuD+5aAQZdkygJuFUOsCPuBgOAiRYgTfBGUTGB3FlcD6vsZTxEgB3PX4njzlPp&#10;cV/BHKcPJXsIVOGKo+iRMQqXeLuoPZYAf8b/MR6aQIqTjlwwH2UK2GIYCHekCn8Gb1gRZaYhidgy&#10;ImJCkFJRaZ2KIu3n8tVyGd2lP7Ur+jJQeZY9ISEe4B9shnlMmHdPOpMxu2nEASpu2lGlhaSz0Bfu&#10;NBvnxfwXXTDSRpWe8Yy4e/31k1xnlBH/JfT9Ypl/STwjom+OSsKcVZmJooywXlqkMw2FqzY1mAHN&#10;XJmkTEBkD1vWYzUsopZSs4ZPZpP4wVa47YoAIIsCLbQ4jwR2mkkt/BGHnGdJQrZfjkXakhxlRE1D&#10;E5+ImpZSQ3u34ydaugd4BNR093WMTXaMTxW/0QV6B+fMk+dZjTrGig0m63sn3AtebXIFB48vxA7i&#10;3XtXT3TMnSwv3lQ/st48ebRr6aam+RMtSzfWzRytcjDbwVtLKzdjx+27hp+mX8BP83fApud0ukIZ&#10;Mf+90uzt7dO39i790K976daw1IXyYuoojUN2epNdLrwyxQR1hpf4Tsfd1U5ORRnx1W/eUDc03Dwx&#10;G2UEtw5c5t72ATxorKBgLgyend2UETZRF5DCOULDbV1GMdE3t9g7u9A7udQ3upqf0+abSuPVpdE9&#10;rZxHendRzXSPj04Uji3Z0Cte7rCdGAHC5xe/+EX7DlBACLTRlRdffDGZ02YEGETsl3vMMokOiPkX&#10;nxQrYvwwLZDK1L/ZQSo+DtgUy6d1ToKE5Fgj0UNWzRjipIygG6Eu4SEqjWlOyjA3yCnmOJJwzGXS&#10;YHlz7iNmNIr/cCexaLks0lLiiXG0rrgexFkDbDGmWUQhBJzuOKr4QYTxxUe6JE7VkS0t4QpJAEIE&#10;cnfPMVUZDhY22KhoTLKOJqgy1jZjB6ISBbARnFRIvIpVQpz5Y0qKcQYaMVKAl8BLPBlIlKai4EdF&#10;X/va14y7eJX//u///pve9CYnrbz//e+ndXLpKds3qNrdGbG8YGj6XvSiFzHOexBSQUqnZYArITwg&#10;sRMqXZXoD94NyEBMgUIgRLQUydkekDibKHditAS2Kp7//OfblAHMLghERX/0R38U7VUkltBM1Enx&#10;r4nDvPbq6/S+vnBpZgJYEh0WrY0a06dqVE6so3HcQDMJL4KQKEcUyJKj8PiBAyAE8+1vfxu1o8NA&#10;pbExLoXqFCs7ElKUrlF1nL9MQbJncz6l6XrZ5YrpT0fEROYlqDRKxghUgTAxKVqB20tjVYrZiuiF&#10;XKPnRUUBzBV/2rjPqM7hvg7TcTJIfVc/azkRl9IhERbF6cXDxWHD1AHxjHBqBkP6T937j9KE0iYU&#10;7gMbyojCkaFvLIcTU3fSTZCNi1OHfp4ygv6Cid7ExbuhmNnmT5iaeJlR9RZTa4+zPJdURC3SOrPC&#10;C2Bg7ZaB9duGDt4xdOh7lBecLKgbzIHmwz3l6a7FG/d2zfjTvEpda1dLCcDWOXdiQ+F7tG54oQgV&#10;2XC1KGJJSkN0EGqh9SB+m8R2l4eoWn4SWjIyUzdcxMQJ9CC6F8qI/oWm/tm9bT03NDV/t6Fqx+UX&#10;CinSTVFWoq54eiOYhFC5PCRKKL5Lcaj2UqfrGiShj5CiTo8VGkEmjkl/7dy9xwaiT/uN32qyW9Dg&#10;cuPYkc7hQ50jh9oH18ujR5p7l7/T0sOJQ4uKjTwmF7MRRrHVxca+GM2Tq1CRmD4KGsoa+ms/L+HK&#10;b1d5RBa4ldiCVds3GRc/qPiJMmhgJn5/4hOLHumZKk6AKg1cdMllPCNOHC/ODUHz8TaK/jcUrkWx&#10;M0fTh4xje49TjyZn04EoI2JuTRhaJaDSuPAnVGQtIPNHTSCZK0QO88pRdZy5pDQEDDSjw5Sl6qgA&#10;oviTJZJ/5KuoUIEUnw5DIwNWjbGXGFmAMVRNgGCWMdaOqDCoITz4E2wm9vS+0jLDu3QoacpdQzKp&#10;Kk2W+JSBR6WJnNIugGXXidjJs2ooBOri869YjcXPmA2kVBqUmhaAql6AgdZXNBMTd2z+UkZvkojF&#10;TDJZCNSryRQiPoEwG3CAX14FxlYMPF0AtwhY7dEu+TMrAl4ucmwEYwlUF21CYnB8dWW5AY8CAWmd&#10;imAf+Tx1xTMi8XSRFcM7R5D2BgKzxkVtEXVA3AcAGQ/BSpxFLN5Rh0mgCrWnr2E+kQiyeMgCB3gw&#10;RHuSVU9dscYrB9gW/WjbPUcGjiE9KgNNTpRcgIxGJgaS8LrRSSkWnad1lfgOXxMrEcHbnwqPxkeN&#10;sv+MPsKfaomKSoFywXAsK1GD6lbtjXdDXCQkDn50nAK1VzOhOgp0pQV4yeJWaRTEygJOMKS7AalA&#10;WaKYQKUIIwYMGTXWWLN4Ra0Qj1GoVpHs2iVjGDmQyBWxvIIECfDhf/d3f6dwcBqesUt50PuhE3fp&#10;tRcJJePdVkbIHiUR/FTwDx6QR/+SkjU/hPFf9JI4o4z4xeTg/yzVGWXEf4ahe+D7L4kyooKpSmBe&#10;HkyXRrtlLLObCcjUZnW03JrIYh6M9+arXvUqc5Pl2cwe+54FO/NmuBMpLer4D3ljB3ZlRc9uiBOT&#10;k/YYGxobfc7zn3veBec9/7de0NTaJjSDQ0RdU0tjS1tdW6m+Z7i2a7BlcKJvZrlvbrV5ZLY0vTK8&#10;enxw5ZifU+vqB6Z6Fw7bNL5peK51bLFxaNbvAMOR3cIoI+YPV4/Mdy4d71o71b12unPllq6122s5&#10;JAvcPfx9f3Ys31w/fax28kjn2m1dK7fgofGI4Z75G+N3OT4UTPlGZG/v8vc7pm9uHhN54cS773Uv&#10;3uIlh+G+1Vt4T3Cm8MwAeKB3HsPNdbnYNmLsIP6bobJg8Sdnnvy8F2zecfHXb9hbOzDYMDzdPr7a&#10;MrLUKvRjeGlP50jVwEzn3JGSw95Wb8S51nYPNQ+Mux/o7KvvHakq9fvV9Qx3jM12jM92T630Th3q&#10;nlgvja50jiz3zx5tGVur6Z/fW57c1T66rzTRXB5o7uQ9Ua5vLdXDZGtHz/BIZ29/a1dP18Agw1NH&#10;udQ70N8rZmJ48I1/8PvOE3VGg5VG7+s4HFI8FxJOH05dj6MHPe5N3P7jqR7GHV8lsfe63nvEo9+t&#10;rDGCoQ0vw78qJCIlilIm+lF+whMwYVg9yVBdDqiP6biyDUFMdpg/oFq/I4hap5FrJFVQkUvBENJN&#10;cG+CF7CV0XMpIaEiPsUWHVN/vH+tedoST5AcV6l1mqnhuMkEa8RjSFGxa1naY1BNuIT1Nf7/3kgM&#10;mQBWSNyVochdAnlx54nujuERAmWJb1FGVvw4pIy3pJEFc4//tce+9Z1vvf+DHvjoxz7+7M3nbtmy&#10;edPmTef4t2nTtu1bH3HNw+999b2f9OQnbd+x/YILL9iydeu97nX2OZs2+3/W2eecffamyy++WPTO&#10;/e9znwvPO+9Rj3iEd1Ju23HuYx//2Je+/KVj42PGuMtQ1VmaDB6oyIl6+hRC6DWoLVxM/VhnqHv6&#10;05/+oQ99KBFb7jpUYljSBPgJ0+8Bi6M0HJJnnxLIkDfx5nDFPTXcCSZVsmgKUpTn2E5j646LjfTR&#10;N0EUgok84E/KCNFkWCtdHIbVy9hdtSKONkBSCKpLyJKidJnCkYpeS2iMPxFbTHnxMQYnavEeaSkT&#10;MWsLetBZelD3KR9gypdFr0kcv9P4RERNE90rapQ3A6qxvg7SnvHMZ23dfkHX4FjbSOGMUIRmjM/v&#10;7h5mOT9gE8ru0aqe8fbJ5eq+iebR+caRuf7l4+1Tyx7K88c6547WDM7vLjs4g/A/vbtjoLp3vGmk&#10;sLTv7xqR1xmT+8ojtiTomjtYmiv8v0x3xGPxaFSupjLTlyAIs5/5xE7A+0rDVd2mlOJeOzR/oN8M&#10;ObHXCURd447qFKomZsEkueFHZqOEpZ2l0bbpQ9e3D7dMHhTXZqOH5sl1IFUPzFGUbEyYt8aB4tvN&#10;fYk30UZyeOPofAv98tCM7X7M523jxQaWvvLg4B+xcXDpalU/H7eZrsUTdcOLdfYYtrlmS/e+lraP&#10;f/4zm3dsefe7341o0VLURuH7Y/mP/ijCQMQtn3C9sbm54osU+/bPGEIN7cLePjx0ztZzf/35L2wZ&#10;WqjuX9ndtbi/fWx/x9julqE9LcPV5alvNpa/29ZLm1CcnbR8tEkrJlb61043jfM0Wad5gYT9vUJd&#10;6CNsdblYMzD/ndbBPV1UEqO7SmPfbe/eWeqtH7XTxHT30omWscUDnf17W3toW2xaWds11Nw7Xtc5&#10;WFceanIsVMdATedYXWmUMuIxj3/iJVdcKrAMXSGhgooaGxGzRRb1IieXxhJgPBjF5lgkZ0jCklbH&#10;6QDFajgyhoGIvsaRYeKN2VVKZUoTr5+s+ImqMCTJErCNvI0LQ9IUAZPGVGKRUD48J3orHknRBas0&#10;vgMpLXOd+TbTe3zuJItM5ap4EskVM0Y0yIn6NDzBmcCNOJ0lDDDKF+UDm6gPIboyrh+GebJbOLQi&#10;OmgJPCRKEfDRNRitmYcVbuArJ44D5r3oF7LSgVmTpZcRMGAw9o33rEo+KRkaNZzeQS9ohTf+VI6U&#10;8ePQruzrrHW+xisNtPHXUDggwSOX96ACTyQ3L3lUxU2MsgOe450HXcGk9RSSgRHxOOEACT0Dv/ey&#10;qCjDIV5mMUeHOUw8v67U8GisohqQxohz9wwt1v1sIiCLlNKgiizW8bMAsHrhCj5Dlv5M9vidAUZ3&#10;SKY6WeL3EcFbIQBTpipybURdFKoTSEjQBITHQqAcXQADccvFISSLhrirTjlRNEgTJbLyFeXKp6g/&#10;4vASCTxMcsz1ssBqlCzqlaAIrbnjjvgORBEgcapIF3sTc0saFRzKqGo04xOqk0aCLMGyxFjoGT3r&#10;VniIfiQKF63wNYtm+LQo7HRlNB1qgXzFeqk0ed1lhHxAQgU4JQNPHBCUbClnqUrv+9PXXOoK2Sg5&#10;nJ51LYqMu+qwEB+HABO9j7rieRFvkSyyrjjMZiaXIBFDd9sX44wy4h4QkqMcij/PPVPc/+mlhNzv&#10;xiCBmKh4Db//05H0r5XBqaUYCEumlcmCZEW0ivvTemnxS8S4qRBOTEMs6uYyMxEmIAH5cXOANDNF&#10;3M9MqZZAy6dFV4JY5l3K9Gwxrq2va+0pv+YPfm/LBTse8bhH17Q2tfcKOijX212y1NfaPVgaLzhR&#10;W6/FRZkXq80X2mcKmd/+7cVv7QQWltcxL2UOBcxQMRgypjED1vA7WDy5b3S5dfnGjrWb/dpXb2pZ&#10;OrV/bGXf6ErbiriMUzjp4kz7qaNFGPPijeyBTF6MVHwZVOQ9Dht3XigjVm5hjrNrGo8JnLpnYFAx&#10;YKwx4tQNlBFS4uBx9oU3BAvY8CrmnpkR523P+c6JuSc+57mbLrr0Szfs5uPQPLpQnAO3ofWIEoTa&#10;ghMvrwpWRGAwDPKbECrMgYIDCFOYM+qdA8dyyFbWODgDLVy1s1laedGGczeDswhI3ggeaR6ck1Ku&#10;3c29olf2tHbZZYOfhbiP8uRMx+h4XXtL/8Ro1/BAU7njAQ97iG0IYiTBq4Vft9ZawyxyVil3q6Al&#10;GVXgkIh2kZDdvbT+edDd0S9I6Z690KJ9tzTifSXDKkmG54gPjvRKTmCCWshvSkZvOC2kwoAfw4I3&#10;mDAFesCiYf6yYMsVZ9qKgcKb+PyDJ9oE4MU3QeHIOMb2mN1QL34O/4fgQeWKWT52AJBUDnFEtHLJ&#10;jl+MLgM8cehVC44kToZGEOzF1mpEgFzTJDZwUrj32GIcEqjwc+ZzjDKRVUYokkXeWMhxJ7ojbho+&#10;gTPCqucTp4/f+P3jX/3uV7dddMGmbRdsPveiszeffa+z73XWprO27jj3vIvOO/+SC/O78NKLHDB5&#10;0eWXX3TJlRdfdu9LLr/3RZdedflV9738sksvueSiyy675LzzdmzbtvWcrZvPOXfzuRfseMZznvWx&#10;v/nk8Oiw5T+OteHeNDaSifYmtAFgWBauNBwiUA5MMuNjoLUoPrFh9XAP8moUsOMEET9MuNL1uXyt&#10;+KmmOnnjCBr7Uti1aGdgQz96yA4jwIiQE3Oo6pJe9nh4yojwbEPD6YO7gVbo3DhdK9CD/lJmWOGI&#10;oB4UhUeP13R2t0FU3ie63qUhwIi3F4KM+ShKB1QKnrg8JLDc5aWqQ+QIHrT6Wr1RzCGM6Om8Hx8Z&#10;okW734MetuPiq0uTawNrpxKaYZbjQbCrc9BYZi0XNGG/APNA80DhSlBsOrPhwrBv47wMojsx3kP9&#10;YHH8cOFrMDDjJwJCHIQ9IERAmFKKDRrG1sw/tnIw55hdKU9NeuauYr9es9/UIXMLD4hEHxQ77M4c&#10;M+MJLvCVp4ONcjxTMZjlNkLVRotoi54RGx8Uh1kOTibogK6BR4YSKC9Mm35mPN5nTgMxXSs885h7&#10;4REwPJNjSv2U5s8inGTjz9614woxz0umwL1dow62qG7vL/UO/dqTnrR18yYjyxiB9rjlIwbrms7S&#10;TTiBiqmtooK/s6kzrjfIJvJSLL3/S4KVha3nnfu0a58/uHjS0Z61wycCs7WJWwdXEevOt5q7vPTG&#10;z5kmOcTUfhmF20h/4e9mYeIroSEa1blwUEbTeBGXN7NaPTy0q7uremh8X+9U5+zJ9okVDnH2DBKW&#10;6ETPhmKToG4bMNvUmZ9gZ/9oY9tYfetQc2ngCU95yvmXXTQxXchF6JbMaXk15/AXSMwCAU9DYMPg&#10;NUijh82sEsd1WYxECVBjXLvj6Y2qY0+OrB7ZDA+AVuM8AmMKif8dpWSeUbtJIM7/mTnhM35t2fAl&#10;allTNIJPeJRxYViBNuEzYNYQd6VFJaoTTb+JIvQmjksqjbrBVKCusC6KNVPFqyK6CYl9ArwCNVD/&#10;QlRCPLJHg5LjM2IsR4eowEy8PiXwRJOjPlZCPPuUDz9xgzKo/anhoJJSW+RSjgeJo+NGkGCLZ4Rk&#10;HlJFVJOyKwQRwhg8JJTD5JNQ2fh3xCwUJakskbTlioMY3VN0Gcr0oC6waaO65E0QJWCUYIAYEZG6&#10;zcZxPVB19B0wabC4x0si/rOQFrkakVgaNB8qEvSBhGAmUnqcZxGJl75Kk+D/aLgkNgd6DwBZdFM0&#10;FOpSps6NM2Cm8XhJ6ClTZVwCY8aXN+tLlAWRaZWpRlWoK44k8qo9ThCyxKgeyHWNWiK9e5/JPwWa&#10;GWQMlnR9dASQrJzIzGkvSOLTEYSoTsnxDIpiSDlAinJTjQmHkVFR0WIkgiZSdxyLVBRvEZUmqiLe&#10;TJmOEgaVjRtAIouqo/HJmqUf42AYXVJ2ssgKCDy4lRF644PgOYFR6tUQtcjipYp85WVpWQd21Cvq&#10;ykyoUbEZeI/8jLWEctwNzwiQgzlarei5FBXfk2gftFSlaoxCBGDRCvkUYO6GBsRacEYZcc+ItGeU&#10;EXcJj1Gaut+lXL9snhGVwZn5KLrbrDHmvvghW12iXbZMWr3CnSeBNd5SKjLfGoD/Thy19KYqbxIO&#10;6ooBMGH5LourXKdvuukjf/PX2y6+4AlPe/J39u5q6+1q6+mzUaUdImxaWdfW1TIwzg8Z91awqo52&#10;m1plTKMOyJZpfhg4/HGF38UFRhmBa8f21Y0vdazeZLdzOogoIyggqibW94+u7B1ecq8aWMRG46qj&#10;jKBf4G+MdxSpgc8m0lMlUBb8RLYvzr0/cqBvfmfHhAQ2h/OJzI+rxnFixBUiJS/c6oHFnZ0TSuBO&#10;LCQbtHGZ7pldfuRTnn7OhZd8cUMZ0TQyJ8SaGKBYJSgzkPDLKPKWp/e1DzYNTAtCcS59z0yxdVkh&#10;b3QOOSuEfoHFMo1lLGUydeQeeSAKkWKHdkqWsaXscyaGhfPz/o7e3a0d9r8U6oLHbeobqGpugPPm&#10;rs5v79m59bxtvPdjwNHXFmn3yMlZ5ywGWRVw+Ra2OJPHqzyhDRa2KCOs7vgG2bOzQII1FBXnWP0e&#10;H0tLjmSy4AlUilpwAEqOK3tcVWWXF5eGm/QyBj2FAM96HJOL8hNSFCnCBUIpvUR4Ca0EZOz5wFBg&#10;ogy8DNeeZT4kHcYi9nl/xm9Clpji8cSShZnOmyzJ3sf4E+5ECWEjYv/RLuyjMRWP30QQaGlEJnmN&#10;wZihwi0lniVrMxwCQL/AFTwYOIXjcbl1/dTyp/72U+decN4rXvemGw40fnNf1Tf2H/D7+t79tV09&#10;rQP9nUODfo3d5ZrOjqbuvrb+8eHZta7R2dLw9OgSJ/zZ5onx8sJ8w+jI1+vrPvm3X/rNl/3ugx/7&#10;mIvufeWWC8674KKLfu/3fk9FmoMbcI+9NNxM4ucBqeMQwMte9jKxHk984hOvuuoqgR7GfpxvpU+T&#10;9bjGQkLYPr2vRbHGhJs0RWusAmFbS2E+PquJv00y3RrPCFQUVx1dBmkA04+oxcs4LyhQFmiMV5f3&#10;4PQghuW+973vAx/4QJJAFFvx2cb2waoqkFC4bQCki6OMiGLIHeRaF21LHLPj1x0NGrSkUfpOF0OC&#10;qgEsWaKTdGXCoWN3BTzijJrGQ2JSfF1dKnbZuPCSKx75xGd0jK80ji6QxhsnHBK8eGdlBDUEVQKn&#10;fcoFaoUoGugdOEdQQ0hvViTJN40W2gcazOL+04MYsqWOvDSVVX3z5h8TzvXtY2ahYquIjfMvTFnF&#10;qRyjqybSRHkU5zuMFPEXhSqBunPmuN0f6Fs9m+LoL4pps1zoQSgjSObmJXn/PWWE0yjsldA4vkJo&#10;zwwfbwKaFy2t/IqYlKFpL/Ojg+BJkcMmikM9RuZreybru4arG9suvuSSyy+9FNEaj9Ebwq0BFRfx&#10;/1gZEe4WUenopP+5yoj5pdmt55/7ste/cWjpVOvE6fqRk81Ty0Aqtt4cmIxK4huNJWsWJBSuHMVu&#10;x8WWxiZ5Wubr20eikRFT079+MuEY3mi7psEYZcS+/r6GMaqfQhnRPLJoXyQa5N0t7ZTI7cPjUUZY&#10;Gd1t7VzbNNTUMdo1OPn4Jz3pPg+63+TMVLx74kEQPMQXzExoOCBXJB1NQYKDJIjOzvQCRUYZGo42&#10;kPhqWjZ+ox/0PhZpA8SEYDjHIGw8KjM7ceSKwjreYZH/1WJEuzIhZxpE5FIqM6q9uD4p1pA0WGL5&#10;N3ay94eUib/DaWhgpGuftFeZ7jEgJ3AjShajPuNOApM8OLMqxbht3kjQWXziKpxMTncy2BMqAmNg&#10;i5dT4u1DKhFflRYtQFwbooWBDdOducsk4CHjXS3AjndDDh6O1iBuU/CvcBiDW3ORN8qPftObCLdx&#10;MFERtEcfmhAw3aeQtEv5MKO7o4HSXmmi4IgLmGkQGrPExOVBK9B89AVR9EjsZQZOPBE8uLK5QKTc&#10;qJvDYEdPoS4AJ8AhOpqoomAM8JAfAojvTEJyfNKiOLKhPVy6onwNgSV0MXOyjIkrgXlTaDT+sdhn&#10;hQJVrPrgSQBLRNysOGlIRFxtTK4Y5CPnK011YHNFTeOlQqTJQpZOd48o7iE8jErTHaBKaRAYsodb&#10;GdUlAZB8isbEJ5BHHxE7f5oA4AT+WFl0kyqiI5Den6gFrrJcutQIGzG1RmIPSLJApukrQRmKUqAe&#10;8RWefU29usMD2kYMhmpinZSpOsAD29Cgu9cWL2EsGgcQAiAOQQqPt1FFXXtXwzTSO1FFxZekolxI&#10;i6KMiDgmsVZn/omaLDqgu2ppPqOMuEuy8H+U+JdEGYHy4psQYv23ziBRB5pfog1FlHceCf6Md5NB&#10;6EK4d6kDfqmUEVEqJwItAWnhj81lFkWrpkXaZGTy0hdBrLnMZv4xVlj8LNKxdVtNXZiJ+FGbB/EW&#10;1ubYqOPMGWOySdADjsGBfpfc+4qrH3i/r3z3W1wkSoN9NS1tTt+0aSVOy1meDT0jvF7DjBaBuBPF&#10;LvFMc3QEVBLFnu0jc7yXC+Z7fAFT6JltykZu7t40Ta81zB1rmDvaunyqY+2m0sFb3Z3B1jB7tHb6&#10;sN/+vgUHzvF0oNcothBbuonRD6vNN6E4l46Pw0+1Hp6zJzz9wvXt4+5ioe1Ghmv3K7yaR9fJ/6Kg&#10;aSX8lHlDx4R4jYLhHjuIcceMlqYWHvKEXzvrwku+vHtfsRvl8FyxM7xIkA2FiMTYeqoQ2Yt6KTg6&#10;h4uQ4P4pwgNZglqhOM6tb4oyorCIDs9pMszQRGjvrrJT9+aKCO2umeLwDmEjdlkbXZSLOsPu9J1j&#10;s/abuKGpdW9bJwa3urNc39G6v7FuV82Bv3j/ezdt2/rWt75VH+GokIElWcdFnMuqr+utUlaIhG9E&#10;LWU1sjwjA4tW7PZZ4STDnKEQVKQ0NCOL5TBO9ZgzGT0k6id2KiNdXXhEd/TjjfRKkF3JEfZiX3IP&#10;hxfhHEVJDwDpY8fItg7aEseNmNCVLD2qC+0l5Fg5vILjDZQ0mhPrTRTwsRopEJFn3zt8ZEI8VI3v&#10;jLeIjLLE6ddX5Sc0Q3sTCRxJNSnltZDHJQQMsQ9odVyK1G5y05CIx9Hr4Swl0yKlGZXj02M3/fDk&#10;Jz7/yXO2nfuxT39heGa1e/VUeeWkX2n5RNfqqdLscnl6fmBprW1s+obm9pruEVHuI6s39s0f7Rhb&#10;6Vs60bp8rG5mzb108HTt1GpVz0D3zGJNz+BX99f8+Qc/9sjHPV78hc1NbTOBEdcKoEIyegC5duGz&#10;Y6qKwEBCeN/73mffCjuh2vzlYx/7mJf4MyjVZMQQtxG59HiUFNobVjvaHw8xf8U2UjF9hB0JB4a0&#10;sgsmSHQlAlAIkCwBMVUpPxN+ojxibAyc+sUDBNK4XXrppVLmbIW4ZkAyOoyjuO7LnjVQjTay5U28&#10;bPRp3Cgki7N39puIzo4ME6pOtyIPJZMNcqquPxMEZDpVezRokZyzB0ccZ5Swtrx43Xe/e/Y5W1/0&#10;yjd1cu+fLHYcKDaG6J8o5PCBYpsAqgd6yUL1sOHd4MHL/Kp6i9lvb+9opFy7MHCnSnp3Kfe1DVBN&#10;VrLs756hRzCV0SxQ9Rb+XCOr5jdKVdPdzs5ir4psgUnzSy3i9I1ic5zB4gDj4lyMwkHsJvOe+Yrg&#10;3TK5zidCFokLZcRwsWNCccbH2Lw/zeESx3uLFtiUWDu8oHX2p4yDm1+x9eNIsfWjSneWB7lXUME4&#10;Eanwg+gZDR7iX+Bl0+jinrahqra+t77rvWeffc5rX/2qDO1Y6XVxMI/qCsSurVUWKZSjxytXAs3i&#10;w4JudZCUZq1EGbgyEw4M9205b/Mr3/SHHWOr1X2HqgePFseRTCzmQJAcbqKZwM7hJjVDDjdZs1RR&#10;Exc67p5p6eMZwcsjSnPpy0sbyojplZqRob29PfVj07tKoy2TR9smVnixOXM651jX9wxYGffVtVgc&#10;23qGOnqH61tG2romKSOufvCDzrvkgua24lRgdGWK0HZKtwQCaA4ydnH4JwD7akaKmT2u46Yd857x&#10;JW9E33gfaHW85SEqzpLGVKRif6Lz+CsZXLIn+lKlqNqMbeZUoFlLFmiMYGbIxFSO1BOtJlklgMuk&#10;l/SJYjPcwAwk06N+jM5C/8ZXIoFRCegDgM4CdvzaNNkwBFumaInd5ZVFgkh05oTEA5rcov6ID7zq&#10;EIA3MAmMzH7KlyBlml5My+FL47yWVSm6khQIMG3P7KS0zDBBYxw6FJ6TjLyMykyZIIzDV2IWgl6f&#10;XNFEywV76vVGr0VzGh1B1KAWzXgcVAzLUnrpz6xrwFa4N6ZckJtpEyYQS7veiTZfvb5GHjZ7y5I1&#10;Wi2a4AHYG9GCp6KAkEYbvY/JKnoE8Gu7LL5Gcx0dnwfJvI+xKmu38oHtU1ZAJQDJexiOQ1OWxSip&#10;M2lHPAaDlPFT0K2eo7+OCBC3Ee+j2UlzfEpcRhRhsRzEJhf1TUqO0T6aOA9hfgyHKLtjOYj2JCtX&#10;2hv1UOTkrHqe9Vqkbs2M4SFuI670VKJLgORCS9G8JPJF0+IoWtEKaYsruqT4y0cggqsoIIyd1Gsg&#10;eKNMFSkWqsPFRe2iQOUAHnFKabCkOkSF8i+//HKDxSwRJYXLJ70f4gQekGTMAn1XlQJxP4k+K5aD&#10;it4h9uOMr6iBKm2Ebe/DmMlyVyW7iIFnPCPukjj87yb+JVFGRLNglonPGN8zY/XO6oZwq3FjM/VH&#10;1X3nTRAsA4nrNoP7epew/0uljAhm4BaWzCwWSNMQpJlozE2mMDOFScHUk3khiuQPfOADjk8z60lj&#10;woo1BveG5/BGj5h8E2uKddBH1vgEl0pm+VEFThGjzxNsx8UXvv8TH2Wir25pFDWwr76xudSH5eKJ&#10;Kl5jT3MZr4Z74xbhXmtXCPtEbngUY5qLMzUHf3KsHY4QP8fQhCMM94yj3TcwLRyjfvZIEaaxelPn&#10;+s1tyzcWmoipQ61Lp8qHbuu118PCjST/uEXEf9iPbRCf7ZhP+g4/OoIoJorTPTfeCK72w3zTQURJ&#10;Qa1A/rdpPE69OEB+7KDt5QVrRBkhS+GCMTr94Mc+QZiGo0kbB4br+qeijFCUKmg0VK0WR+Lh7AtO&#10;vXucCMHgSXiwaRkdhG3tKxu8tU8sMb7F17dr+UgXu2KhT9nYlX38ELmiaXBWYsZPggeJpXN8zmEc&#10;RZhGuWd/Z1dVR0l0RmOpXXTMy1736nO2byVPZkePBPRi8iw/sdlGGkQD+s7aZg2Lo6Nlz7MsyCD6&#10;JsInQpIY+2idw2AZhnis+BdERI/OK94xidlRAtYwoRlh+6ysERg8ZK+BMGqRSPGIqFQhSvOchRy5&#10;YghiNgmrBAB/Wvvj74Mgrazeh01JdIDLg4xZrSUAP0r2J3hQMpxk+zrUiznO9quoGknH6zjMrq+Y&#10;Bm0hmoIQnNGeaKYA4HAPUdVpoBbhZgy6bBgWZ1Qzj7U2JlklxEEDhuFE+YryAJjCB/iWG//h//fD&#10;fQ37zt629X0f/eTg9GrLwR80rf/PX+t8IdvQVeX8xb09U0hiY7v+Q3Uja/1rdzSNnaoddA7Cza2T&#10;N9UMHNnTPdq0sRuiQdS9cmxsfskGmS984QsvvPDCBz3oQc7XgD2QQIvaoV0b43QdgQFiNUG48h//&#10;8R8/6UlPcj6L/Uce8pCHmCUgylapEBjygFsdmjgdaDefxKoTN1eMTub5CseQCSrMllzoIeav6Cw8&#10;hDuJQgcxBI0q8qcO0gXRaMdRKwIJ8CKGeQPDMZSlKDCgAcuNFilE3yXcTGIEgxjAGW2IcmAAtcAA&#10;CowCIry1YsMTx2MCYUiJTuI+LTtUhDAQSdxAkh3B6+gvf+kLL37xi+519pb3feLz9Ikt/KHGCmcH&#10;pzOY2eqHi50di6OCxpeN7iJcq28q2xzuauoRwVG94SmWMI3Ccax71NgX0MFJamT5BM2mxP3zh4eX&#10;jrv7NY0VygX60BzokK0fKCOKoz2LI4FWci5yXBXMt/1r1LU3mdZMcRQWNLD+pCBGYBvxaIVHgKA5&#10;ibkJmLeJ3IVkPjSFuopTM4aLqdLPxo0C05onivg7ShZVAFgyiob8Mo0T1+NNUOxz2VVsZikxnUix&#10;H+fgZM3AtFM2G3vGXvzyV599zjlf+Nxn4D/KR10Pw4awicVaYw2KRTpqJh3hq0tKl+5wjyI1gmXU&#10;nUYcokL5ikUPXb2lc7ad85LXvqF9dIUyomboeM5pAm10JTkL6X/+hguVTeH7NnlkY0MNB2oU+ouo&#10;XTTEzwKnm0zgxVAtdfq1zy3vLo+V529st0HGhjLCsUpm7AMdhUPE3trmQhnRPdjeM/QTZcTA5CMe&#10;9/iLr7rs0NHDYE70XFzMNAR9ai8izO5OmVfjnwUJCVWDJfddu3bloArzmyzSI34jPdNsSoYlxAwt&#10;wVgmfPSsTEXFLJ8oqgwi83AckQwfowwmY6POpg+GVRgMLwEcscdIUVdinaRJyQrREOVnbYp+EJAu&#10;1cXbztiX3p9FLOjAgNKiGayoDk0dUmaQQo5Wm369CYTe/CROanzcMIzJJGFx8ckKhKCSJfN2xEJt&#10;0VIDWUqhEGDTLm/kNTOAygCXWIHZ9ROSTQWJN/QeemOlVywYYrg2T2qRWc6EYxUzBYU+4TNuEapT&#10;tQTxQNE09yiVVA2N0Sa4FB7nMunjdCAlQS6G/Yow6SHietwfojswx8ZMpSIJ5PUpXhvKjA4lmhc9&#10;Gx2BNHGLyKQqcZbUFBvNslzxI9CohEtEDlcj0s2C6E9ITgkJSYiyI9bHRGRYLBSeGTuGyWRUAjyE&#10;AfCnlGm1ezIqyrPWxSWhonHwnK/ymkYSK5GgkmwngXRBEnlErvAnUVtEeQTaFOvKiia7fvFeGs/S&#10;xPMChBAll5fxBwlOwlMFe1G3ZT+UaExUGr2P53+rjAiocSFRYMUqkzUIPCp1qSghPHHWU5pB4VmC&#10;INyg+8u//EsEj7a9jHZGK2QMDB4MFv1+Z8nrF5ezok1QFyArgR7J7pP3cbRR6Z3lPs/RR0gQbZE/&#10;76oe5Iwy4hfvpjOeEYVsnJmRwS0GSc931ilkPNDNm80tUT+jjPDVcEXKFiTjB73eJez/Uikj4hlh&#10;OojJLhaAbOAUb4isQ1mKsuB5j0GhN+X2bEbzLEt02zHeWlzj9C6llSBGQhOfifJ7d3yPqcl+SYS1&#10;l7z4d887/4I3v+3PaloaDzTWEombSu0HGpvtFlHb3rWvvnVfQ9ueltL+npHqgYniNzhR1TextzRR&#10;3TdX3TdbN7hYO7DQNCnUYtq9aXK5a8nObestUyx7M9LXDk19p63/hp6p+qlDnaunG2ePXN89uatv&#10;pnnuWNPs0fqpg7UTtp842rVwiqPyvq5pv45iNwoqCWdnOINtdndp8kDPbE2/7RuWDnCCGFikd2iZ&#10;OMLG1eY4t+kNZ4dZwcMnm8cO1fQvt3JnGFnZU560heSB3lk/+z4ImsjW9Dj70uT8E37juWftuOBr&#10;+6paBkftPFc1uFg3stI4cbBl+nD96Gp57kTf8k3KaZ041Dy+XlUebbRnxMzBzomVmu5xh7od6Bxs&#10;6JtoH5krjS+VpzlIr9jcvnli0a9pfJGmhkKERqO0cGPD6MGartEDHQMH2geqO4dqbD7X2VfV2c0t&#10;4gBNhBM6OstVjfXNpY7GzrYnPeNpW3acq/d1mQUYF4Vxx5vGrIRtitjmrn8NLmSAbLxJ2DAmLA6o&#10;RiuhPesrvh9FxXHXVxeuKEG/JDQrbuRJtIcjwRcmKAMdIjmsgJSoSy7LJGoMs4i38xwe1J8GeEIG&#10;pAmvptg4PsQT3iSgRdIo0PoaaoxdPSuxEswhGktcsedl/H3i7BBne5TsTwt2NAIoGXI8RKqJ/V85&#10;CS6ND4j0Lu2y3Ma9SLEWTkgLYw28ihiMx5XY0h4GwjjKqg9LHmKZDHdrcMGYlwWndcctP/qX711/&#10;4IZ7bTrnbX/5ga6xpYaDP6w/9OON34/qDv2odeF409SqcVE9NLe3b3J3N2lwtXpwpfgNrbZPnWoo&#10;HW7uPlYevrmhfKSuQ+D6VMP48q7usba5Q6XFYz3jM2MTU3437N7z4Ic+fMuWrQ6FhR86pPb2NmIK&#10;flpH41SgSxMSYg1mvAUMwBX+/k/+5E+e9axnOSXUUbKf/exnv/GNb+DUYS89YpbQER70abyI4aSi&#10;dP4ZZYSGWxT0WnQZUUWpOtQYAx0UReaR1yeTlQ5CUUmG+4c3oGLF7HEYpxWfcsaw97jnuK5k37tE&#10;8SgBBZrfJIiLDR4x8T5gyEAgYGgXDMRhO1tjSIMC45SOBtCJe3wfsimd0mSkpQo7ruHAU5qDSO3h&#10;sXnLlrM3nfvl7+4rXBiGZmoGJxrHeG/NVTnIs3eM9oGCcmL9tK0fhGttbBsxI5KLuoGGomfR9rcn&#10;Bg7eWDs869c8uljXM9k6vNA0MGsTmQOlkX0dgy3Dc40D0w2CNbhZdVGJLnbOHe9atDOOPXRuEkCx&#10;uzxZM2hWoVzgl7FQNcjBYa1larV2ZJ72oXfFCcd0Fs7CWOVKZqudlqnD5saaoaXd5fF9PWM7OwcL&#10;74zu0eaJpZrB6eI0EDtoji8WJwT1zpghle+hadz+vovlxYOd8/atWGib5mU20Ta54Nc0Nts6Mb+3&#10;NHCgZ7R1crGxcJeYqRudKR4Gp+uHZmoHpviA7KWFKY/Vloae9uvXbt685Rtf+ypUZ0OQ2MyRYjYp&#10;MDvFDyUaz5+5ErPgZbyW0ulRUiAJV5z+uvvKZ5171otf8/rOcVsFH7ZnhB03a3lADEw1jS00jxf7&#10;jNKtUAL+ZM+L5VOUO9ndk8anfnipvGBnjXE4qe63aeVAwwhftpHGsfn2GTqLmZ3l0s5SZ+vUwt6u&#10;8aH1OzonV6tLXfU9ffvbO3c3t+5paq1uat9b11TXVm7t6m8p99W1DLV1jZcHxh/2mMeef9nFiytL&#10;yC/KBU0wbydECIFFiWmeMaFBheEQ479xqnVRJbsniMD8Jj36THxBAgrMQq5sNuGrIYBcM+gMxsTQ&#10;5WTNLAQuLw2Z+MQp3ACJ4hIy44/mz2h8ouGNW0emWTVqCPitJvHTVFQ269EELdIWPSK7AWXcGfWG&#10;dnb/SeyGK95MSjDDZFWK4URp0UnFH0pKJRDJjFZ/GtpKTlyGukz12TkCeED1nEXHDGPyz5oSpada&#10;lJxlVAIbHpkz4TOLYLbwAJICPcRzJ6oEtWujKcifajSbwZKpPj78SaMWTQiQEeTCoUlm4o0IV0kf&#10;rUSUtlEHANUaFGlZOTJaodQCZomjznBZZVTnjfUIPPECiIk+PhpRdkSLkdk+zEBFsJc3vifx11BI&#10;HN80ynNgjmICABoVCLXLpzh9ZI1TTnwHooAAuaq91JCoFaSJFT2a6HxCFVoHDzLG5cE9eoq4JyBC&#10;L90rWphAHq1BFl+zcZbjKL6VCfIYPIKriiIDnQAjqmRNiOL7zqEcCSSMKkT26DLgPGVaAcNdR6KJ&#10;hsiAjZitLgniCgqkQKKQrJIVOfzOnhFKiDMI+IGEFJGrjJqGrryJygOo6A0pwgmQ4hZqKPkUZYT3&#10;aFJ6QwAYqlBgdgmRURa1ozrL3F219ca0EDWWMuNnoTkVnUKkP8gBgE//VnZTI/gTm3M3aj+jjLhL&#10;4vAZz4hi517kaEGyWPItxMTf2Rco86ZRanW0eKDsO39FpoarsWcc3g3V3S+hMgIOrZSWW8yx5R8/&#10;gZNIeLOZ1HyRNUmPwLk5yHzHWOowSPKq+cicJVl0rua1eIQq08SakA1p4kDRUN9UU9Xc1zP6oQ98&#10;8oLzLr/2Ob9V1VBT01RX3Wg3J/GwnbWdncVOXf1DNjVoHR5rH5vsmZlvG52o7ekXYkCAL/WPMgoJ&#10;5egenuwbdxj7ofqxw35tszf2rN7eu3hocGm1dWS82JFhcGRncyefZDw6Th1bz3LIuSAsexh6P/sp&#10;4OYLi2JppDy7Hiayb/0Eu9wN7YUnArviwMIRJsTuKed9MiQeaZ06UTe0bjf1tpEj5bHjfh3DxUPb&#10;8BLI/QrH2u6+5qEJWgw+F6Kso4zoHp196KOesGn7RXtqm3tHpzGdO0cn90zM1i2u1c7bxqLwtW4d&#10;pmhYBpUd5r7bMVg1NNsye7B+fJmXR13/KDzkpE9HfpYm5vvnDkusRdK3jzFIHmyePtE+d2PT5LF9&#10;/Uu2CeBdws1EjLEf/PI3qW0p+bX3Dje1F6d+xkRz2WWXOb7RihVTgLVQ93mOBz6mKvtyYZ6wudg4&#10;q500RpkBGKYzchf2Dvulu407ycLzZfN2BBZGMH7pCMOqpi4FGuCJAY4zgpfhZZFfhAfLUrYSsKL7&#10;KqMJAcuI8FxhH+OpYdnOhibySpNV05pn0arYWEwdmIP4R8QMEou9dTd8J/Diy1MxoioqriIKlyYc&#10;OTbXe6gAubtC4p4KQuu3Yi23BgsESq8ucMbDOW4RYY+gLkGwuARMlWTgNI7iwJloXkhQTuJXJQb5&#10;8WNH//Hvf7xrz97N2y/+4Ge/3jq23H7oePvhEx2HT7SuH21ZO9K7eKR7ei3Gc0Rud4AE+NBPMaq3&#10;ibTvGhP4Y9dDn/yKYxS7xowOnjh+yeUngfe//dLXnL9j+/nn7fi9N75+ZWlxZKg4HTZCCzxEoYBU&#10;9IXmm3j1RexFYb/SiZBpt8tt27bZ7dLske7DAMke9ZBWy/5zQ0/jBAEDicQJgemRCAwxg4e5jzJC&#10;b+piQMJenLnAgBs2CymBQxZ6Qy3Qnn6MKThRHtkKRBWJ8og/OWijv4jooq/D8MVhR5nWIP0SRZ7O&#10;CjZ8itO42pXgEzh99WzgAF5ROloypBLm/tWvfvXZm7Y9+olPfcJTn7W/oY31u7V/xGBvH50wsXho&#10;NUs4R2NkYWjpmG7SZSYNcxSvB2cbU0+0TRyMkwK3BQoC+lAOCELJODKwz1M6tM+uJ1igiHQYnBLk&#10;leNCi10bVootG/iXecnvQKzHztLIDeXZ3T0LHfOn68YOVQ+vN0wcaZo67qFmZH1X93zNyNL+genr&#10;7F/jtA7Kr4GZ1pGl4sjJvpny9KHumcOdE+vlqYPd3NM4TYwsNo9OlGbm9nd1V/X07WzruL6l7ZPf&#10;+NYXd+7+4/e89w/f894XvOJVL33pS+mwHvGIRzz84Q+/4sorr7j3A//2m9c39Q/XDA4dsBeMxpYn&#10;/do7J8rd042liZbhhdb+yYc/qggsaqiryRyFrmA+CqBIknFFieMegonvg871ybOvP3NFARGVmUGH&#10;eBBVS3vz2VvPfslrX982snygZ+1Az6H68nh9ecyvoWu8pW+6YeMIT14P/JL82mYOZ88gamuufLX9&#10;CxmSxpRRph/dLTEGWmli2fZANMX1fQPlycW67unhxVu7HQjVU7atj3g6P5v78GWjtW/obPPsTXVT&#10;Bwqxk+WWHRfvuOiKYydOISEAR5vgnriJ+C2iZ4s4qoMQ5A1LiBC6kF/UEygzMf+RT2BA4mBJYndD&#10;O15pEsOwAW5omL1RO+KHQDK295m94zKmFwwEBbqMX/iMsyRtZrwYpIyDRjTL8f+KJtrQABLwEhUI&#10;SNnNpbLHAhwvM+sXTsPwAUP0FB7ikaS7lWOdAoxCsn+NrwZsvCFApTla526i0BC1R9sicZQdcZeI&#10;xiS7VGhXAhAUJa8aU53n+EAlBCxKc9BCl9kvi6AesSJ4GWexCMx6zcSSlUiCrMJmsKwCEaG90ZBE&#10;R5ouggEdajlzz4PEidqwuHiQMZK2ydPEqKL4BcCqutSi+ZE/rUfWMhnjOgFX8Z/3RnUeIv0m2iLm&#10;8ciQSogLRozn0Tt48LVSQrwhwC9jCEwWRakx2mE6CIMrBq34A6bt0Q6k2Cg1YjlLzEsc6yJdq849&#10;Tjcx4EvgZVDnysYHio0eB+riDRGfu0j+UQEEY/ICUs8CD8DRd4MTKuLGklzhIqJbAScqkiX+F2rx&#10;VROiBgJ8ek1H6OtgT5Nj50uNcinNcFAjeOI8GB8ZCbQ0/iYBsnIF+UkQhwLLDcSit/hpZm3yJv6h&#10;wa3E8K9ALTKIUHW2OIlrDJgTZGSiAFWwBELpo4MI0YLzrjompKi0QgnQ8jMlxKlEpUZuReFyZ5HY&#10;VzBHfeO6q6L1GWXEXcXYz0//SxKmEXo1KszspjCjN5qwClIiYMQJKjryn1FGGORIOSbNu0qvv2zK&#10;CJi07rJUWPXjP2xiwhaYQL0JD5dN4CxRJizrpWRmJZvVsZf600ocM4vV3bxmMvWckMu4gelEPeJ+&#10;80233nT6e02NpSsuv/9jHv2knTsPVLe1HGhp3N/csKeh9kBzY1VHhyCCPW2dtlrM3l3CZT1wUo0y&#10;gkRtb8tsb1nTUqrZcJHwq+K54Mz5oUlaDIoAGRv6Bq9vaKdlIGvh+WglihMlNpQO/uSr7B5Wnocz&#10;A2NhY2RqE2u9EW5dWPOcn9fpYNEx7COpzNHuNQMLAqqbxw86we6GjrH99m/rnvOr65prFmLdXShN&#10;oi8AcPPQuN0ui9MxfuoZ0Tex8LBHPxHjyNWWMqJ9cmHP8OSBsdnGudX9ozN7+sZAQmIkUdilsro8&#10;Us0Qauu4/vHGsVk2w5aRonW13X37O8q8G6pLxc4RYPOTi+WzdeJg+9QRv5bxgxDSPTpDawNLUUZw&#10;7rUHOzVEwb/2jVTVFyc1ujBGO3bscECjYWUoWXEtNsZOzFk6Lmwo/kxHow0cVbQYuLQI7Ti2cH5W&#10;PvyohximcMNExJgo1RL7m0LCB2eExr/Jn9FW4JDi7xq3BfVGVo9nQWR4l2eEF4dVS2ZoLNKmjIoF&#10;g2Rxo40fqZIjK8oYg17Cg2NqUI5WaxQKR+fq9dWlQKxD/LqNBc9exmyI1KErJatLSrOWpdpoAm0c&#10;KxLOYI5K9qge4kdq3HmJP1BOuEYrdEwu4Al/oxW6Q5mRWr0x6SmhqbFhbWXp05/+7DlbL3jLX36k&#10;rn+mc/Vo0/xa9eT8gfFZtORcW1RkswCEgXTRiXuhjNhQPWTzwiggUJoficiflTGCDv25u6WX/q4w&#10;vHcPf+lvv3zf+92P8fk+973vG974xg9+8IMwADDTAuRgr2PqjNgQhxG9pr0aqxWSRSD8/Oc/L3bD&#10;RpIPfehDqSQiwOsLEgsc6t9/TxlhGofq2Fr1YLQDGCZoUXj8I/RLOCdgQK9i0/WRQ3yCWNRF5Rqn&#10;YsuKJsTpRplKDiGFzfI+glwcfxKvpDnqRS06AkOm7zQWhxcjkj8zUjTWoNB3CSNKId5IrEazqxGh&#10;xpCxEeFBj4PnOc95zjlbz/vgJz9rijPX0Ru2DozQz5rTBHYVytnZJeNd54q8iDLCs978yS4SfZNN&#10;o6siAvyyKW8ROzZxuGvhxo3Tgk73rd7sYA7We6JyEZLjyEz+CEOF8wJ9RDZ3iKqCRC3gomF0YU9p&#10;cl/3TPfCqa75kyaW6r55531WvMbapsWvzTfbUWJqsTS/1jm13DY4Ux5b3NVQPtDe/9lv7P7T9378&#10;ze/60J/85Ydf9sY//Y0XvupBj3zc/a559GX3f9COy67aeuGlm86/+JzzLrrXuTvOueDiX9m646xz&#10;dwjwobESH2Rrj3PP3bbl3As//aWvmfmjjGjsHW/tnvRrKU+0907Xd03sbR8+0NZ78RX3ecxjHjM1&#10;PqanEl9jMoFzz4jEZU5wN8YNRg962RXB1UPUnTo9HvIJw4nDfBYvn/RmQ3PdvTb9ypv+/G01XZM1&#10;/Q5DPdo8NOvHzaS+b7LFgSYjsyJNDgxMJFKjdmiBG53IO5poyoiavmIM5kAT+iNDMvqIinpiV3Ob&#10;ub3Z7kgDC22DB9v6pt/7kQ/+6V+83e+P3vqnf/KOt779v737Y5/9m7/80Pv/+ouf+8TnP1PfVrZ5&#10;RJ/ov2sed+X9HrK8ug5gM55JONKXOTwzcAZjggIyEUWpisKjYzWcvdRY8xj6R6JoMoy7oaccxGns&#10;mLqjRMt+UhGe4TyBmYluMCFk9wQVwZtJNUg2OiRIFJvx4k/dAbB4DxmDkU/inJ/niIKGRgS8WKeB&#10;rRZXJlsTjhIyh6s6XngJqVO1BU6lZqecXhFtgq/aawhn2CbaTuFgy/SumYD0MryQ8uP6AVcxGvsa&#10;l5l49gFGpVYHVUCLXB6SMjp0pKjYxPrFP0KTtcUK4krrYFgT4ocIKpiR11fkiiBNaLovOx9n/skU&#10;ZMKMO0Awpi79FVeRGOrDTkckjoiuNGkS9SClhssLgeoNDyCxwiWIAB9Fg5fZXkQhEkdjHgWHxAqM&#10;6iQ0k0qjvIjgnUiKiJr6N9Od7gtv701UG1GmxGYOmFgRPKRF4fOllKvizpa1I0tAVDAgjB0CeBoF&#10;LcZFlAhxr4AZwATUuHWoEZ4jY0sZsd8zVMOSC9I8VxQKqcVYiwI9rh8AiBN3+hRgqou+BoRxNM5G&#10;FVGXJOIgRogUFdcDKf0Zh5T4vLinmwLtna+KMkLiAG9kIVf0H9ceuII9GIjc5BlIsX9AAspUl8Sy&#10;xN9ECRJfe+21xm9cP9KbgSRMSOjtbjgmVJQRcbVWyM/IupX+Nbh+rjIi6A1O7qpwd+cIUO36ueXf&#10;GZ5fuWcE9/8TS/klUUbEaSczVMZeJXK4ssdBZQT+W4pMeiXk08/lbv8D6vhlU0ZENWseDKrNjGbk&#10;LAD+NAOaYSvO5+ZKy3D8pe23/7znPS9h/2EmIrn55KW1OZO4RcKUFz/5QwePjgzPPOvXf3PH9ks/&#10;8fHPDtoOvXeQuoEjw4HObh4N3TPzXVOzHWOT2G7aBLGyjIFtI+M0EdwN6rv7SdFkaXt3dfSN+DVt&#10;xEvXlEbC1dX1DNMFyOVuh8iqUn/2mc/hdvi/Yj/IDWnfn5HNMIISREirG5hiJPTDTQp7PtA7HkVG&#10;uH+SGw9ke1LkbLkifrt/qq5rTJn13RPF7nE9I2AGZ/HrHWgZnnSiW871jGcEZcSTn3nttgsv/8q3&#10;dw5MzHWO/2TbM869hfrDJpRNPeRALaI0qXf2Xv8wrQpdDNXMzqbW/Z1lzzQ17vQde9u6djZ2S0mG&#10;JE9GGinEyw4n0o/upYVpKdwisiEoqeYnB5R0DfCPsDloU3txJiXm5tOf/vT555//lre8xQJjAdDj&#10;0eJbk8LcWLytSYnHsSRjyOJEEF1G9kqoWOGYvLC/7vgzzJxkeDUP8VOVWJZI1/aC8WdMRgkOyt7m&#10;8RaOqy0uMLJB9A4gsYha40EVo1mio4GdGI2YsiWIY0Us51EueO/KphUJmY5Ltoqw0R6syt7EbR7R&#10;arIrlE/Yxkx4tjwj5pjNNVlFcsUaGX4xhnFVxzyrIWGX1QLbMkJvfPKVpnyMAmBiGDfuYjGIFStm&#10;TOhKeDOoEgkFJ/W1NaPDQzt37dl07oXv+fgX+haOEy/RpPjz6zqKDf/2dRY7CBRDg+qhbxJJRF7N&#10;/iNo1YhAOZGL/BjVeVLwm6i4C3WOL9FlZFj1Ti4PTy0adC977Zvuff+Hbtl+4ZatW+9zn/vYVEJk&#10;qa0iXFBH6oZnrHb2ZvNs1MMG+GOugeRoHKDX7hJO36CYgEMzQ/ZNgMNMPmaesK1ZCLIW4Ib1spkq&#10;7G/8b2HMm3DJZI+4FkMsRKGrmFDiSQfJesoboRCZnSQGG8gRnj5CEpFVTHG6VXOUr/sQXra4kyt7&#10;W4IfMD7p0yhfEtmkx0GCnEg+iE2LXD6hFi9jLpbGp7iXmzZTbKJXlAmlZ23a9oFPfMZoda4QrSVl&#10;BE0E5aMhbxqs59PEtN49ZkbKnhEe6JJ4VPXNHbJVbff8ieIc4uWbbR/j4GEBAnwiBtZv92bjnJ0b&#10;Bw6eQi00Dtn314YUJrTsDWnrX9s6oKJvt3RTT9jlYXfnoMIR0uD8Ec4XQ4vHTLnXN5Svq+38bm3n&#10;d6rbvnjd7je89R1/8M53v+DVr3vcM5599YMfdvm9H3D1Ax9+yeX3ueiK+2497+Jztl14ry3nnbX1&#10;gq3bL77PAx724Ec89mGPeoLfNY/51Ve89vff8vZ3v+/Dn/zU5/+uvWfwQH1rfXMHUjdCkY37G97w&#10;hm3bL/nSN77baC0YGNzd23uge1iTA5JZbk/b4L724a/trr3k8quf8pSn9HZ3mUYg2T3bE8ZHL3ZU&#10;6IV5fRoLYcap8a6746isx6N4BUOmu0R2KDDC7Q27r7dnxB/8+dsPdI4VyojBY1kvNva2GIQuzxAI&#10;dbDaNmtn4iNOa7adMJWE/YPqBhZ0HB0ERza6pLgd8ZUw6Li6FL57LW013b2licW24eWOkcM17QMX&#10;X3nZ2du2nLXlnHs5u3fLOZsK5cx5m7Zv9XMW76VX3he27/2Ah5299XzKCOGPIVqkGIMzak8MWqZr&#10;06YEWm0KijNjJjq0p7HZM5JkbpqKM3ZFFpLAcDPEJMgqkJ0+Y8iN9g3STOl6DdLg3zSVwKu4CRjm&#10;EuTYSw+xxxqDxrJJNd1UUbbGGC5vdqYADFATQw4249TASQBp9LzexFFCr8UZQZfFNOLBV4BBAi1k&#10;ggGjlYgi2wjV6doivWUrG2ZphWLjOSK9CYrcGLUUSKIDlcvSgIoSThLNu+o8x0kQnhUiC/LLZhlK&#10;3nAbLaTEKOXTR/oFts1OMJwlODNJLG2xDXjpDQQq3+RWkVFj1YfezHKK8iaCbsVEb/L0XnZgQzhE&#10;Rf0dBjtOAdEmeIioHLdBlWZCzsyZBajCH8a7ITZ8L0Ebm1PiSsJAJnoiHhMe3CNIAzVmsAokKgVb&#10;NBcBIF4GYeMjQvuU7NEdZJ73p0/+jFYiArk38ZuIPkIJEcW9AWEU04ETrjQ8+o5MFBAeSRvwiory&#10;JR55caywaqMTrVaFP0MPwV4kjjiqqDoaonhGxAsmcTfyhvgxMDKqQkr4sXomngJZSgOfxlpMev5U&#10;puqCf/cIQWkaSCTWHIXHqQeBxaMzS6TqQCKj0ryP1sYbbdGPKpUrMKvan3ZWQvxROaULpAzSgt70&#10;b0U6+7ciVWUFj0iVP6WXUVEhv6Drzlfew5XxJeXPfA0nAMhgXhP+bXYl/Af+GoE5fXRGGXH31SS/&#10;JMqICoIqdPMzKMv7yvXvUd6/l/0/7oBfKmVEZc8Ys4zJLlKfoW4x8Mb8ZVLASXgwB0XSi3HJNEoZ&#10;4Zw8qy+2zzKcu/kLAxHnfPOsSdDUZpqzgnpjL7BXv+pNF55/xetf90cTY/Nd3SP1w1yIxSdP7i4N&#10;1A5Pd0zOladm/TonppsHRwpvCPEaG2EXPAKqO7rEHeTX0N5Nom7uGqxp6apusRfjQCs+tbPYmrHY&#10;66vUXfzsklAqXBvcCWOUEQQwvDteEAvol0Pv/Dx3T62Vpou93MOjswrWDc1ITIQrWPzptYJfnJhq&#10;mpxqnJja1z9QPTzSNDxW3ycug+/0ROPASNvIBG9qqpBCWdDZ1TQ4LkzDVpROzosyondDGYFxvOjy&#10;+zzz2t/65t76zonl3a197g39U/3zR1rY2fg5bzCpe1v7DrQ08xY50NzgV9PWsru5hensuvqmnRsG&#10;tN3NJQInTYTfruaeqo7B2rbu2tbuvfVtHmpau7h5FyfAtXfXi9Fo6yoCNDbwxlfCny2dPZgtPNNr&#10;XvOaLVu2fPnLX8aNxUbkZWRLxIAR1PX4uXCraAC35AFJZEnDV8VRP8I/scqCSvTCokXO997yH9f6&#10;BCKG/cVXoRlLYzQayAYHZhVUe+JswSCZXB6oA3IGZ7aKBFVsa2qXS71xSCZV+uqTlNJLrKjEmHgO&#10;DxoLFUYwu7Jna1VgxBXCQwI0JIgrhDdKjiHOImpEaI6Rot68tNhrqYUcQryRIGYoxUKUhifYOGJP&#10;8ADsaO6gAk4wPbLHDmaBtNiHz8ZJqDqO/WqMFUUtP/rhD265+fTffOazlBFvfucHeb/bCKDGoQlD&#10;s/W9k/Y9jZtD/B3cKSMKZZz4/IkVZBxlnARonniZn1AmagtfiUaSFWfBtg/Gb6hjZGFg7lDXxHLJ&#10;MZPlkc989fo///O38qIX3bN943IMmHM33va2twXn2qUfNTNGQm3EnSd0PGSDDzAtJCKG+E3ee+c7&#10;36m98IPY8EbxfdXesBrhunBFeiTeBClQReGAo0dDMzBm+lIFBOogfSGjyQqS9Vo4Ktq3z3zmM4mX&#10;AZICkYTCpdHpylFgYgDdFRgHsRhC43wOAFXLrvYi+qyhIQZnOgvl6C89niBBMMRbRBu1DsWivXgY&#10;ofPILYhEmnhtOI7k7C073vKO99AhJsbqQGspykcK1q7pua6peZOVbsqZGu56k2Tuzfjajbal7Fu6&#10;0e6StsVlihepkTMyigMsOEcUW1TeaEcDu0sSmx1UJByjolqNUM2eXzm3ojgqYnimZ3TmGzsPvPhV&#10;b3zhy177zOe+8P4Pf8wFl1593qVXn3/p1Zu2XbRpx47N52/ffN62Kx94v0vvc9XDHnnNI12PetRT&#10;nvLUN77x9774xS9961vfNng7S2V7pTg+7/vf/8cTJ27jRTc/t+b8Tb/Dh04tLR6am+WccrKr3A8h&#10;EAh7rhe/5CXbd1z61e/utnfjgd6+G7q77BwkFMLmQfZbtdWCHTG6pg82dI88/tee9pjHPHZibETv&#10;6GIzQILLFOIZ1VndPEToNQZRSATOKIz0oyFGWDUnhJXPNOUeIcRlANbW15y15ax3feDDXVOHu+bv&#10;6F75cefaMb+O1aOtSzZFPtQ+vw6BtDn22nR+5+ChWzdObj5qf1B7gnZMHTayKMFN79agqJPGVk+J&#10;tjMSqf9ahkdLE1Ol8YXy+HrX+LF9TT2bd5z7iMc9+kN//fFPfPbTf/OFz/l96vOf/evPfebTX/rC&#10;i175sl998tMf+ZhffeDDHn3Z1Q+85nG/9t//x78YWeA3DA2iCDOmMo0yR6FPw0orECEkwEmkU5OV&#10;QYcgJTZHoVV0K5cSwkEZhlChUwyQBGjE0yGSedRzStNxBqC7+Z8Ab+wrzWVwqU4V6jW+kLrIjhhj&#10;4V+9cbJTvpGoU0Bl8sxUL6+lJ9EfYDBaU4iKNDPyqkLM+RK49Fc0R9nWx8BUQvTdGY9GXzaekCDq&#10;AADLhWYUriLlR2edOSHeUsYm6SuhBDCs1dFfQGa0jRna2WsmthnwR03vfVyrsgNR3FLUldiQTFDu&#10;8GPGi05WZ8UwrnVgULvLJ+/lAlgiI6Kr9SA7OM17iopLf+Q06eWKmtt7b+JYF5+IKJvie++NxLo1&#10;4ndE+jgvhAYitkW7pJskMFkpWWmRpSPHutSShuQlYCLQxv6vXqVFPFY4REWAlzJtV2/COlzZZ8Gb&#10;tNGf8Q4IPDoCLUU+V2C0RfAGNt0UUOFZ69Jkf8bxEyRe+jMlx28iuycEBrCBQY1GfcxyWbDiXpH1&#10;qKJcUHIUSfFJyXhRuAcVAThRJLElRAmY5V7iqIEqgoxaEhYBSOmBodg4WUgfrAZyl4cQQJqjIumV&#10;YKwZSvCG2BAY4o/Hh3rT/EQmZmvVOGuoCz27A0lpkhlE3NNQr/ZGlROVU1RRFcKDmf9AmEq7gisV&#10;qU5j42CFHlI71Hn5cy/DTXX/9hNsxNlECXo2XV+5onA5o4y4+1qGXzDnGWVEEHVGGfELEsx/mqxi&#10;eDSqTV5kNvy3B5OF6c/sk603THZW1tgcLN6mS/e3v/3tLKLhzt1zWlj2arL2m8jYIhJpGWu55f+L&#10;X/zyhRdc+ahHPrFqf2NHW29tfccN5ZG9fVNCjr/dPnA9z/BS3772kh9he6+HjjK/iUINkXtHIWDn&#10;x2xIom5sK7V0dlc3tDS2drZ0dFXJuKGMEHy7p7Vjd0spvgNCMIheMSG600FEGYGDJ/kXIRi9kzj7&#10;lrEFTsvFb3KJG3P98KxPsuQYC7+d5c4bymDu+G5n687uzv3dgGx3WtqBUmlPW2sV59W+wUJN0NLO&#10;l6G2d8ielzaMIAP8RBkxPv+kZzxn63mXPPTRT2Qw3HbBVc97yRt21XeNLBzrHF4YXTweDrUwmg3P&#10;cW1o7GhpKbU1d7baVsNvf1s7nNBEaJ1tI/a3Fy70cfHQuhvqO2GjuaNcYKOt1FbubWgvQjOobIrQ&#10;jN7h4qjUjh7qCYfDwV5Da7FfOibpiU98Ii2459h48QdWpugRrEP4LausZyxj4mmzyGENkYQVLi5/&#10;cX30SQlSYvvQAM4v3KGlUQKLR1YmPISVJusfNs6fiWlMjHECheSNT0H2v4zHbIJvYwrLyyggQmO2&#10;q5CLxGj1dY/DIXrGdFYikxNMpArMhzQ+aZHVMXxb5OeYu2XUlmyKkeAUtUtT4fmUADmAAbPlX1uU&#10;DFeRb62O2hhdA/xAXSItw4ThbAyiRO36M2ItzOOiwmErQbHyptXQCFHJooTDhw7ecfutNXX1515w&#10;2ce+9O2q8njrwGzv5Nr48snB2UN1pdEb6ssJtXBHG9Rw6KrYUGB4vnlwhiyEZqgeiEakoEIQ2hgR&#10;3ud4SGcu8LVB9pIh+wbB8P2zajlQHt/bMVIaX5kogvGnCJmf+9znXvCCF9gG4uyzzz7rrLPE7dva&#10;1psvfOELQIUKwKMEKNVTiYuOMkJL48UKdaQIm0p+6EMfstXlu971Lsl8RWOSIRiTmLuZSvMlzn6T&#10;0B6JSC34ktjEdKiJCy+lXj2lB/2JO4lVPB2BFO1HQHUCsYkjAxIWH7ah3RwVbYiMIfiEi6OBiGER&#10;OYhMyAaQIdcoatGM6RFIMZoBxgBJpKE/Zc+2FOgWBsCmLWpHY+pCJ4hHMtErm849/7Nf/ga3L/vj&#10;UCDua+m4vqHZnCZMY2BhuX9+1WG9NEc6K8oIM4ApLtt8FCqk7mkHVVzXNranbAuDNfsm7uuetVsE&#10;xYTjip1knPMpqB5yACfdRGnxUM/qseIwi8Gp4kTkjYMzhGkQp3vm18q9Q3/zuS+du+PCHedffMHF&#10;lz/1Gc/+7Re99NWvf9OfveNd7/5v7//br37luj3Xlwe6D588evjkkcVlmrbZuZlp+rK///EP11aW&#10;v3/H7d+/47Z/+PGP7DYyNNA3OTY7Pjw71Dexuni4ralrqH9ybHj22OEbf/z9f/zxD/7pxpOF2xGE&#10;GCAQcu21z73oknub7VuHHDA0Vj850ba41r5wsGFqqW1+vXpkps22msOLB1p77//gR1x55VU9XSV4&#10;1pvymhaQnC4ztMOym3n0rDEYES7SV8XvRr16IZ41WRYjrUUuirfOF7/8hV8551e+vXf/wMKJnsXv&#10;967/JGp1LAAA//RJREFUQ+eRk37Zq8Wvd+0EvMEtJFtB2mcO0wSZ/G0qTCtdb9PlrjGjMnu4pOMM&#10;vSj+iiNXB4fbRgsPu8be2YHZ0+/7xJd4QLzsta8enpkcmZ2aXVteOLQ2uTQ/ND3xg3/6x2M3n775&#10;Bz8+cesPFg+dGJmeRzDrh45kgxKUZp6EioTRZT8IRBuxMLYEZF8ZKWYb5BrMRykmozRhtCDBxAil&#10;CNu4s/TrHePLn+jZDIltiI+bMZU0sgMj+mi1GyMQi+bldU+8g7lXdYa5Gd5Lc6DhoNfiIW8+j3OB&#10;5+iUNUHKLFLq0ptRzurEOBpIpuvjTwGwyjJkVJolNFbXKz8rTnQTgDQ1KRA8CTfLXhtZGTUKCSlT&#10;3kg+YAOSKdrUBEtqgTTZjWgNiVrEYhS9fNihqLxDk6gRBswJ8dU3b5iOlKMtIba4HngTK05EXFVr&#10;aVz3oS4WI+sLeOJSp48g4WeUERHz4jigtGglEqcQVGiLr5KF2VOdKjxHYYH+wSZlxaQnu6rB7GW0&#10;J1GgR1CPqVyB+iuVegAnKpI4gq4EkdI1KhpnSIvVPVfCBJSptOjlE/4Q85hLi6J9kNhdq+NLGCk9&#10;oruXetasGxkeDAFJ1fHPlVI5yEnJPkVRgiQABtVZu0P2lgzABzYlqyWTQ7QhoAolxKMnKox8CkKy&#10;3UbUNAEv0Gb+UYsCpU+uKC9gOOuUT4mtiNpUUWYnd2mUEMxH9RPNkewesEwoUJPltQj6EymiQAmU&#10;AyTLmT/1rAfAq0guGDAoEEaUEZpsNDnYW8o4fXgfDYhaFCWLN2qHQHTy70kZFTFN4kyk0eyoIl4J&#10;KorJ4edeoE0v/9tLacEkmH/ma2o5o4z4T0W//2qCXzZlxH+Mr+jnUHzclv4D+rtLeP8l8YyoOLwZ&#10;2HBoYjJ5WSYjK5qAjPaInZbbuK6Z2iy0EQhJfb//+7+fNzhya6SF3EvPZkPSgvcWeGu5B+kZnXz9&#10;tSc9+bIr7vPFv/t6e7mX7qDZWWWlrqrO8nX1jcz+dg6v6myp6qzf116zu+XA7uYDe1urD3TU7Wmt&#10;2ttWvael6oa6fdXCdpvb7XdQ09hS29RW19hb39hf19jX1jHaXho7UMJnj9zQ0bcPt93rN7aX6yy/&#10;Wfx390jtYOGgHq6dD0Lh5Ox4ju6RjTTjVf0Ttb0TDQIuSqM1nSP1XeM1ncPFnpdt/QyPtBWFPXl0&#10;ptjUvfg5MX62YVRg8LQ/Hd5ho/uaPoIcMW+yaWDKjg8HbOpm07KhFfoIDtJY0v6h+Uc84gnnnXfh&#10;yurSrj3fefoznrZ589ar73O/17/h96qqa3uHxxsG5kqTB9vGVjom1qq7J+k1qkpOdKNSaW7sH2zs&#10;G6sps3j313YXvvdNYpXH5lunlnG9Hmzq7tSM/W19e1t6GnrGWwZskza6v22AKdvpG/2zh4YWjnRP&#10;rZbGFuu6Rn1qsEFGe7mlf+CK+159vwdc5Yy2RNHHedVihq/VvwkrsLrjtLy0hkWYx4FFvAzjZRGN&#10;byry8CbuvqhIIdhHJePD5EJUClSaBNlMAU+ArbF4e2MJjMVbvSgKOyg7ls4n9XoZP4gsoigz7sFq&#10;xG4m7B+VRsbD/CWuON7IFr9wZhXuLQs5mgenB00GTFwttEI55FuVBoY4hqhFW1QdZk4WrHacdeMn&#10;bOW2TishHFXFByRbVFgmVQSZMX3ESdLQi6Ul5h13azCwVa3MOAAnjgBCtB2i9NHiwvz05MR73vPe&#10;Xzn73L+9rqo0fah35XjP8tGepSOl+YN26d/FnN7OnN5T2y1oaKDFjiRs4AOTu0qD17cbHeNOh9lb&#10;HD27mJNiqgZX7ITilMR9jSJ6OmtLyL60y0Ar9VSXe/e0dh3oLNzjaza0GEW8UkuvHQGa+yeb+iZa&#10;HWfTN3Ggrf8jn//Gk5792/d/xK9u3XHh5nPOvvLyy679jWd/7jN/09LUcHBtxW99ZYk42tnWaopI&#10;BDuiQi0QAnUw7IAezlbCNwRxIC2X9ob9giIohclsSge3cQnGN7vS9ZAc5j4P3ieIF87DnyWaxo4V&#10;z3/+88HAeZuQE6d0EohckByjH3jQJ9oIwSPL6LxQnU5xT0SP3kEVCNsQiMICwcgVu250GYlCinYv&#10;Xt9Kkyybbqhav4dT1/v8TTafd2GxPe24fWqEXJV3tvd8q6V3X/9k9fBsvfMaFo/ULR5qWju2a2y2&#10;Zf3Ed/rGGocWqrsm9rQP72wZqO6eoC060DVZ1TW5rzTePLLc3Dff3jM/aNuIwZXuodWW0kRDU8v1&#10;u3Z/8zvf/ca3v/O2d/7Fy175qodf88jH/+qvXXHVva+8+j5f2XXAUcFRUvi1T9tJd/Ijn/vapu0X&#10;/vWn/sa5ghsGV1HlhZ3Nk8t4PHnqZBF+vzDfP9Cvac6lsEHt8PBQIrOGhaI44mFgoOCPF5duv+2O&#10;2269javBjaeobGyOaN+N/tWV1eWlwkM+9na0YaA94pprzr/iyj2tnXu7Br/TOfSdnqnmmeKsigZb&#10;VMw6HWaqbarYuLeuPPT4Jz2NIqytpYiyScQN0kInnlUahYKVPdy/C6pjH86fVr3sg1gRNiRAPzHD&#10;JoEB+/o3/eGmi690tkhp/bbmte81rf2oY/V7P/mt3NGxcgelg7NF7Ct0fbtFZ2pfaeyGxp7u6YMd&#10;Y8sd9osd5asyscc5pp2DRmJlYfJQbclwlGlHF3Xz7paOqlJvy9D469/8FjtofPgjH7bXK1UuxP/D&#10;P/6DBwZcEUff+77Dqb5/G/3aTdyqx7t7evH2Zg/SVKYyg8Lgik0e6aI9WDVkkBwCTgCaqcYA8SdK&#10;NlgQf6QFtAr/4Q1cUdOg+QiQUaUldixhF6Z6dwt91A3UEyg/Wy1EGjdGwKAEk5gRZ9r0xiwan6N4&#10;Cugv9Rp9UJ1TPM35uiwuBmpUvkEnpU8GdfzedbSvhqHLmNWEqPwSDBI1Cvgj2YIBSUgPchQLwuhM&#10;fdJAX+MVEqQBNY1CGEqQUYHGeJTOsfOrUaNkVLtmQg58ZkeJ6GJyLLRPmhyESG+x0FOeo9owy1Xs&#10;8JAfjQAkqE4D3Y0yvQY2U5bCZUG9ColQZySar4KNCMyQAEIEjIx9lcwDxOr9RC5I7L038CC96rTF&#10;g5SJGYlwm+HgivwPzowIa1Y0+NGhgEcuPSJ79FyGsIokTpinNzFZR/OSxU4zo2zyJ5AU5TnrciR/&#10;V1QSCkEz8RZRlFZEOahGyFRybO+qjnNHnuFExgiuelneaJmzO0xm3agAvEkQhIZ4DyfxyAASqosK&#10;w+W95+gIFKgWGI7mJQAnpiM1qjqeF75Gr6HqimoD/GFjIkvLldbpYsMnW7QEUa64UXjIGqHYaIKU&#10;EDeidFZcm2MCyTiFNC2NBRHMmuNBQ1QXBiP7boDcy7ixKMpXWXhGgEQJUBEwogRRXVQY8XHw/hcU&#10;r0JIUcSoUV0aqMDK+595AG1EvJ+5Qi0VKvq52f9Tf40zYRq/YK/9u8nOKCPujJro5IwNAyZKu/8q&#10;fjfy/7IpI0wNZjd8gHnKzG5CxF5Y8PxpyjCFxXBt0cUT4BVc3Cytr3GqD5NtzY7t14RrYTZXmshM&#10;xxgFnxRocvzkJz+59dwdf/y2dzWX+1rKA02dvcXmBUOjzUOjXCF4E3CCaBrs75gcahvrr+3trOnp&#10;qOsrNQx0eajqaq3qaqsud9iIUUZbuzWVemtbSy2l8Y6e6fbuKfee4cWqriLyGZPKslds+jAwIY6X&#10;kSrH1FM6OB2z2GGhYygWYEeyZVf5n+wE0VscJdD8U9cJ25tTWLBDZneJYrOJqeUcES/o2jNbour8&#10;nHuvuobhWSZodmZZikMuJtcEaDSMrNk2onHsIBPl4Mii/TIuuuhSFpHbv3fq1ttu/Nu//Vvih93a&#10;eLy/6HdfDrDOjRDiwomjYzA7d2Yjz8lDRwcWDnGdoBZx59nbv3hUM3OYHH0Ev2VB3WpnL81OGaJL&#10;FEUtwsSdbTgL8KbXZLdHgPNBWsemv7J7z9YLdjzzWU85fZoMXxzUaonSfVYanY7xIhASzvUmDszS&#10;ZZWiAogfbFhMXRwFRNJYR2OT1OlxjrBAWh2lxPzFimLVJKVcd911cXxARRg+6RM2HOtQfIkViPOI&#10;d18sDPFrDdtEw6UojCMfHPViGS2cwFYXqrPcKlNzUCawE6ORh1jtstUFIL0MqwGS2BM0DdlbcU0s&#10;ADY60LZcoAJwjPZqiREjXtwBFReSaCZFKSEbpkQ2BnaYyyz/8YCNOlXTcDNhZcIXaqZnb4KrxL+A&#10;ByqUacOI9taW33nRi8/ecv7OhnLvwnEbAfSvn7QfIcu2kPXq7mLnlJ/uXTJW1TNUbCTRO3Z9Rz+a&#10;KaOc8UP7e+aKE16WbrLHasfCTR7qeqfrOvvbDM/eQYe/kos44Nh7pa7Hbxwh1fcW+6cUm2IOzxUb&#10;lHSPGVCx9DYPFCMlASCf/+q3xf7c7373u+CCC/A0Tq9wzCdTpybHJIjlQlTZRk7vJPABbk0+2v6J&#10;T3xCXpd5xp8Sw1iMM+Ycb5QA+bEx6gIcIVRHvIf8uD9AlL4IxtQbH1GfpL/mmmue/OQnQ3hcfpAB&#10;yQeSE2qu9xWo/ARr6AidhSXVj7In5hy1xGMilAZ+b5Qf+QTBa6xBJK+p1aXLtE4JqFGrI8VlrzsD&#10;R7sqoShmg03nX8jBSlCGudHw39PZZxKrGZ4pfLVG53Z3j1zXP7JzaOK7fcN7x6Z3O1Ro7nDr4GxD&#10;b+EhZXJgaTcJeP67XfXv/vgX3vbeT77ydX/22y964/N+89XPeNaL732fR4ipsWHt1q1bBWeZec47&#10;7zzOLPav9UZnXVfTWJnczJm0tJxiPviZr5y1ecf73/+B228tBq/GQpGBD2Nwnvim+MmbCjQqwmrC&#10;IgwNnWLSiLwUz+pIvJBgOEQ2lgbesq9BEhgIjl8574orq8q9dcPTVaOL1/XN10+s2I7BScbF5ppj&#10;802ji/s7R5p7x5//wt/dtm375ESBz0i8Ln1EeFNvpClX+AQXcoo4lz/1HQIAMKqQOMqLSLBJAE7k&#10;9OBHPOqqhz+ude5Q68pNTevfb1z/UcfK9+/8612+xfYQji8RlCFAo2lwgSKbp5sBYrA0mJlFl4wv&#10;OHHDMHTnQ2H58MYKYufL/Ra1jT2PuMD0zS+9/A1v3LRp06c+9Sl4zkqKihKegKJgz9SEqBL7Zgqt&#10;CAzADsAx10cjrKcMqMjziaKKQJKtFhB29MWxh/uqg2ITVpo/pYQiM2Es/CBBwHAbDyMwZMcN1B6r&#10;RuGyv7GNP4Bl0S9xdkgoHHj0u8TZNgU5eePKMRZoILEe6gUbyF0hp3haWV+Ana0rsquO4a+lGeOq&#10;SLCYcoDnTSbbCGOSGe/uqgN/4lbidZ+oPahIxCLyyIIIgTL6M3JUjNKRw1WNwqNdtQyBKguZPwGs&#10;+VmYdJPsaix2/NlQgKaDInMCA7Z9yhqRVUCCyMxRLsSaDdTosr1XbPzYYS+Sm4wRoeO3Ers9JKQo&#10;z+jfp4jl8SNAMwg+02PWVoWndVJG5s/slHW5MnwA4L1cyq+oGDKUolbwEIEzIit4FKLeONirHRjx&#10;IsySFxiCVaCCTRovFZUVM+4AoepAIn20/BWrZLAqvXIMkIwRGeMaED+FhHtUIj5ABZPSRw3ta4wW&#10;sAfUoCJabKUlvikeJRLoX39W9DWANDATEJE5p4KuYC+KErVk9UEhwTMAvIweyuBKNHToNoqklBN1&#10;aiXqRE9pu7waFSNH9AVATUAQ9GaBQ8YIVV4lAzgICZcisRoVko5WgvIdyG0/4PjgaE7eB8nQG7VX&#10;dCsRl37xK4XEJhRlxL+Xt6KM+JkEgMmgiF7mF6/6zm71Z5QRdxVvP5v+jDLizhipqMQQdIbrfxW/&#10;v0zKiKhso3A138WSEAswjtxUaMY3SXljIvPG4o0VsI5+4AMfIF2Y6WLxjgO/JRzDFM/GRG3E0dHy&#10;HHkVT3D11Vc/8GHX1HQOMaWWxha6Jx1guWwD9tL8up0j6oan2meWuxbWe1cOdy8dbJtecPJlx+yy&#10;P7sWbQC23DG70rNwUOC6jO3Dcz1TK038zMn8diYfXhDWPrJ03HEYuDp8KqmMygCTxyHZifeNE4Xv&#10;sXPvSUpkKj6x2ZnSyfA4Qj98LW2CvDUb/Dd7oAPhKReyvSXPdlx+cabG1DKXZt7LslBhCAxWuF8R&#10;JEzY6yqksqg5iG0tQ/OCt22lbjf75vFDHgaHFx/5iCdecMHFlBGnbqS9vjkCz/XXX09A2rb9vMvv&#10;85CXv+GP9jW0t/WN2vchm1+439DYYteM9tHi1E9qhWL7uqHZrtmDUY4UnhEY3PFFrr9EEToId8nI&#10;JPQO/uSNT0rUcJwxxYSglWI3Ab4bXf3v/dTfbN6+9W3vfMvK8iRlRJx1rbiWSUxhwi5iAdaDujVR&#10;D9hBnY4AYjgKb+oNNi4mbuymtSR+qvJa1ZBBFsisf7hM4orEclkyYzezCualVTOxjt7HGx81Wm6V&#10;mVXcUmQthDdfUSDelGNOJFV3jCyuN+EeWEOLcdxlVZE4FM10z9YYateobJkpsVYDT7tiX9VSPGLs&#10;DDEGeqOcqGwAk+BnJVjaFQvU2Gf8CX6lZXs8fIb1G28RCz8+wxUrEK4ovLgq4pSkkESRuKACGuPV&#10;rEBVK4199NZbbnr2bzxn646LdzV2caURqU503Nc3RuNAs9Y4OIZgHAZpExMPjcOFQ3556bA07N7t&#10;swdz1mDfyi29Kzd7dhxs29SxA52jjeWhtq7+pp7+Ik6qrZMmwoayXVOLKCpHhCbiyVgwIgQxeUB1&#10;xRj56e6YFF4dg5Odvcrp+9uvf+eVr3vTve/7oLM3bz93x0WPeuyvvvRVr+8eLCIsIqJkltA1SC7h&#10;DKQdzfTwjne84xWveEWCzFFLgmJ0n16IwSd6ishLeAtigHkGDiONJJjZ+IqKKiown7wXlESNBfMx&#10;YYFB1ZWJK/FoSAhREWkSiBTJSnqdG28gyeKSHSYyCXBXelOXZTMw72Nriqk5Qov2oqjYSI0FKRFS&#10;FFKKuuKKKzZfcFEx2McmyaX0Qdxb9nV2E8ire/obBkbax2dsVdM6PtU+OdOzsLy/3PPhT33xLz/4&#10;ibe95wN/8o7/9sjHP+XB1zz+sqsftP2CK7bsuPSszefda9OOszaff/bGb8eFVz7915/38pe//E1v&#10;ehP10He+8x2jL25HUCRGhkq0fXgCCUV1hZD2dY/V9k5/+HNf37Ttgi988UuH1m30UOxYHAf7iP2o&#10;2j0CgP6CHK3Tj4pNOJIOlVLrPBuV8BMVj56VS2JIiNu8MaibsJi+IpJLL7vskvvez55B7TMrTbOH&#10;bxhcrBldIMCbz39y9sfI/J62oar2/le87k02Ve3pLlYuvQ/bcYpxRWaDXheww3N7BnYlEkECqDBU&#10;M8yjyfKQVTLCGHrYsuOCF//Bn3YsHm1fu+XnKiO6l+wbelOh6eudFxpTmjoYpbAhU2xdOVosQzw7&#10;nKIaZYph60+HSVtT/FpHHckxyi+md3aBMuJFr3o1hREijBCbcIDocRKqBu3IyVRZ7MrR2RmNcFQM&#10;iXpAYImbMIGYNhWiNLkMFoNOkyMzm2Gyc57eyRQUHkDeCg9g4EicDYnRTPzFdJlKs7ODKmTXd3Ao&#10;QfSt6EoXKyR78Uis5GzIJ6/502xmUCjTPeESnjUBJSg2vnIeXLIAWDPB4Ks+isYqMINH+cqM9weK&#10;IjpqiAIrrvJx/1QjpUwi8uSKT5w08ZuIL0MCFZWcIEEwSGlayCSPqlVB/2LIR/jXZIVIpjoQAlV6&#10;DdFxCdHPdAGfWXcSGhCbv4bIG5Vl9mCKEgHJRVKNzJ9Vw9fIqPGkQKXxqoiOO0KpjMg+6o+Eb6gl&#10;krY3ClSaPzM2sX+yR40ePWDCQzIMYwn3Kd4ZSshwiGE/Tg3ukcBjMI/CV0rlSCxBhGQJouxIKIQL&#10;bSCbOIBEY+KKhV/2TBeyAziucJkhvVGyK+rF4D+ifpQ7KoqCI+Ekasmf0QurLsjMpK1MIEEajMGn&#10;7B5SC/lCgbKnhGRUjqoTMwK8dJAsceIIkjU2biYuuKponWSEGXXF6iCLZxXFdUXh0WV4mbUpBODP&#10;FOVKrETFbhGpB1FFmRXNuyxKQ3I6QkXIFROe6CqtyDwQHavWyRhiiwZWjUqI6cUAQY2Az34x4b58&#10;QtuyqM79bisjooZQuHJU/XNjPX5GGRGtRxKHj6pkv0tyX9Q6Z5QRdwlpPyfxGWXEfxWDv0D+XxLP&#10;iIzJuI2ZVizDsfVFWjNX4gMSw5/1FTcQE6Jwa2oF85SJLIsx04RFWi7LbawZluGwMlm8TWS/+7u/&#10;68iGv/rop1rH1tonD/UunuxdPNWzeKq0cqrn0C2N0wer7SW5dLxz5aa2hdN+5ZVby6u3lVdvLa0U&#10;v46lm73sWDhVmj4i8nZ3x1jj8NKejrHSzHrz6HzD0ExN/+Tg2km+r99q6cJDc+ItfIxn1+gXCOp1&#10;o7MMUBQTOUSNTE6YJ1/1rhzDCIYXlKZufL5hZrlheqlz5Uhp7Vjz1DLJKqdv5GTE2qFpxRbBwLNr&#10;OQMvuoz8WcV6XBr5qaF4prFfSPPRtuljdi9jJROsMTK2/OhH/dq2c3e0tTeNT/bdcmtx1gCkwbbV&#10;6+++8pUHPugh23acf/kVV7329W9saG4tzhnZOJjDnViyv6M4iJQQCJLiXMbe4gC5aFIA3za10jt7&#10;SDC5duXsUocjJCyFiwd9BAOdr+5FiEf/NJv23s6e17zlz35l8zkf+8QH7Rp54EARShNPlnj2ooGE&#10;4+KfMGfuiY33TC2VeFqEgavzkC0edH24Uk2LZ0ScKZQWwT6B+sjDEojtSOyGNUl6nGI4CUuFoiIb&#10;WKHRmBIIkPhCX8MFYra+/vWvS484symgqtGeilCpBTjeFgpJ3LJFVDnxwkC6CgGDhVaBId3Eg3gT&#10;KQuFAy9cpsTwQKrRTJeBABUqktd4IQB4Y+xEAIvXMaii2oOxCGARUy32hoPuxsHAmGcyNhSBSuIw&#10;63hlJagUKyxXfDfi+ZxzVf/h73/83//xH5785Kc6sKB+Q1yMOoycVqgkeseua2yjxnIqjY1gKRRK&#10;M0uDh250lCOKpafrWTlBTVYzuOTOsbx9+ljN8EG6CZ4RlBGN7eW6jf1f7brCM4J01DI0QaaiCMtR&#10;LyhQ7FJFJZHjb3OYSxEJX8Q6jdV0DLT0TfRPr3aPL7T2T3x9V+0LXv7Gyx9wzdnbL9ty/pV2OKRr&#10;CLsPS/EXDeHFnhnTLoSL19Dpup68oe90se6QEmMHewmoiViSaAsvcSpoI6oBSIZA5Ugfh1tY5QsA&#10;nzH5YomUlskKPBHkElUBmERhwLyXyR6ODVXoNV2MTsITx7ypFtUhZqVFQpBYFZ4V6JNmakIMxaB1&#10;R5bAq1jeuC2cf9mVtEgkcELpDU2tX9uzd1d97fs/9cn3ffLjf/aX7/7d177mac9+9v0f8tDLrrrq&#10;ossuv/DSyzZv2Xqve53tt+O8Cy674sprHvWYJ/7ak3/jOc8V/PXJT336K9/4Jii7hoZE/M+vrw+M&#10;jxmD2RIFGODXBQllp6OhEu2dLiRkmtZY7BtG523KcO2LXnPOlvP+5C1/+oPvF8fjaX7EFZDjgLUX&#10;Vv2ZxcIVyTDTSF4aX1FuwjbkaLtKdR+UEjOigFOakj3EhOsTT437Pezh/QvLZftETB+smjrcPHsQ&#10;hfP9yc4XzeNLtjKpaut7+WveSBmxd9dOzUEAGXHGsqKi9bPYucO2HsEFhO3WlqyDHgAcMSwm2Wid&#10;9IsHExTO+Itf/OLZW7a9/WOfLi0f71i/9ecqI7oWb+pZusm0b5+OOgF6YysWjigjiim3c8gAtNYY&#10;gw5Ydd/QDK6lLXC+v9xrtNocRO+Prh163oteDAPmJUMgnonRnqCoePtDIIy5J4bLpCGNhzgv6JQg&#10;P3MjtJgezR4+Re1rKMmive5wVbFv61DkoV+kUYKq43fgz3jDpXO9qbhGAsyfyjHiVIHa9Wnmw0ja&#10;cKsQhIc2soOMEoAkDZjjE5EdKyOmZovfhOCZBqUJ8CEtb6Kn1kFxcwNwJpC4pKFGWQAvmdEdKjUM&#10;EUPWXHhTuBq9AXb0kgoxEOhlomTXogwNrQi6kKgGxgCTEBJlgsE9Ql3izjwjHoVAuzfWIP0FyERp&#10;xZgPJ3LFBSBeVJFaM41EgRLtp8RRwUumySCXOOEGqTQm99jMk1hXAhXAGZupKxK1WQh+XPIq35+Z&#10;P0PnAcmEpgvgEOqUGV8MNcKPl8BLjExKjj9OJOpIzh7ABgMp0NhBtKqL6AuTkZ+Bp+8UcmePHs9R&#10;HUaloi5FBb3umdulAbYHaSAfPqNBqMjqURbE0hZtRdQfgScecyk2SI6a0hvEAH6wSRwcZuHO0Igb&#10;CICBoczMVCryEI0PpOmduFdkcTGsIr1LmbYDFQ6ljJdNpHrppUyAj0UHaYU5T9SJVoThiTOCGj1E&#10;0yFZOIqYNBJUqzRokUalqDGBhNmhCeVHkyUZ8AIkgKNgCkiAVJRxBA9RBoEQJRikSgOhksEflcTP&#10;1SP8p2JWhhtRK5NttAM/k+tnlBGZt10ywoa8Evx7ioz/AIAzyoj/tHd+oQRnlBG/EJr+a4l+eZQR&#10;ZoRMKC6zlSkmUY4xP8b0nbUfrxP501z2hCc8wdaVsTspwWwSUdOUl0MQrHOJ7Y9IYEJ3UgOm6ulP&#10;f3pLz1DjxJG60UPNU8dbpk80T5+onzvRsnzTvvF1v+bl020r32te+L5fx+o/dKwVv/aVH/u1Lv3Q&#10;y5aFOzoXTu/tWWibPVlauKlj/nTH4mEahNrR2T19Y12rx2pHZsljjMA4PKYnWgM2qN7V48SwQmIf&#10;nimUC/2FMzM/c5begbWTd1ZG1E4tNq0cbFxeb1453Lp2pIVHxk+VEfQRctUOFc7SCQOpONxGH1Fs&#10;/DZShFdEc0FyaxqgIPhflBHjk+tPf9pzd2w/v4ucONF78y0nraMwDIcQVSiA+nr/4p3vuOYRD9++&#10;7dwHPehBv/fWd1zX0MxAKoaFmbppYDJbD1IxFA4O7QP2w895chjZxtF577MvWs5QsDuany08r6sr&#10;bZz3OZZjSjWE00TryJwwjWe98EWbdpy7c/e3cUptbcVWILH36lM9TgzD/7lwdVireJzizOIr655Q&#10;ZFxj9nr0ErVEosMiKwRV+IrnUFSIJBYwL9GeBQ+rhwMIh4TqrKOxi2bbM2msixZvZcb7JisiMPAE&#10;7IFKILp7yAaBauEMXPEVV4s1PnwtLkFRiUWKx7hCvLG2Vbx89UUE2rgCxQM5pqqYwkDik/K1IlHN&#10;/oz/SPQy1mwPsU9iuTyAysqtzFg1Y/NRWswprmguJIPnRIJoAoTIkm3bYJW3ucJjMFTFqZMnFuZm&#10;Lr/8ykuuegAX/Zre6WgiqN6K0KHh6f2lHgfiNg2OUCXY+bV1fNZACOmShbqWjvHTsZuJ0CEkarf/&#10;+rEj7rU9k10jswNj031Ts4KnqMCIRh3jUx3jBUkXm19uHPXiF6VbdkxM0FMGSBH6VHikT+xutRvf&#10;fNvoEif//aXR+v6Z1tGl2p6pD37umy9541svuPAiwfCsviYTHqHZfhKXE9f6GOVilNZNOuK9733v&#10;m9/8ZtJgXB70abaTiKuO54oFFa+Px40rDbpKSn1qoKmFPONPwSN6MKw5dk0aVKFzFQW9yCxdrN7w&#10;30gODcR6D/mJ+kFR3rubA3FseDuQ62JN0GU+xbkshXtpmESdJ3tgjsd4VHIKd8lCGXHBFVe94JWv&#10;ueqhjzjvqvtsuejSzdu3bd1x7jlbN91r8zn32nT25q2bt23afMH27fe7971fcO21f/WX7/nQB97/&#10;+c999vrvfnd6anJpceHokcN+t95y842nTo4MD49Nja8eP7xy7NDRm08tHVmfX1vCw6FAbdc6rQat&#10;P9Wu6kc96lE9U/PNU0s5UQjBtEwut40tv/aP/4JnhLN5jx05ZLGI0Uze6LLNXQaI0QQbWgexGdQR&#10;7GM3Vn6Efy9jkPQQ/lg5et9AkF33xb4HKlk2bd78kMc8VtBKx4ZnRM3M0fLKiZxLasajNCnPH6GM&#10;qCsNvfb3/siOa1/+0heUoHZ4ViCQ4mtjxjCs4hHwc5UREpuy4gITIyTAYvv17A5yviT32rLtuuZS&#10;x8LRttWb/1NlxA0dEwdK41FG0P9yUttfGo4rhBXK8uRu4YBkJ6p6X6h+BkaMOxpAamjj7r4PeZhV&#10;IE4QCCbHCVW2b0BFoX8TCPqPChj+pczcou25onuCTwMhEotmIloEQDKJvKqPdIeWwo/GBldx4ELb&#10;EoBBOeENDFV1RZMVT6KUDIFxGgKGYs178XTDLegFiV1KiLIP8MggYk/mPcNWdtQIsGKWO3VKYqqB&#10;BHPBg2TgVHuiOaKFMWC1TsZItqgoXlRwBSc+yagtUfklEExiVYNZ+eFesk1ADDAJJ5FersQfJU38&#10;6ULqKsok46UGxoTuAWzAiAiaIQCG/Am90deAAZF70MCMEUMGAEBC+QpRvmkhdBhLuzQRMt3jQKEt&#10;OtFzoo1iTs8So1gvTY+6wB0l6Bdp4iAgb3Sm7iqNlB7XhozN0IxC4qEWbUgUdrKrRcpsAhodPQxE&#10;RxZn/qQMZiL3RhkRja0qVKd1XpqTM1Fkqpe34jAYHiAIkRioioKW+NpU1BOyKC0BCHETcEmGfuQl&#10;B1Q2HYg5PfpTtYAEYpXjT6iIN0EAi4LJCIq5IhxI9C/gTIxJgkqkgWGlxbNAFa6ovxUuu8LBH02c&#10;9IqK7kauipAvZZRQcTyBTwNBYk2L3kGLgKQE4MmlCi/jpuGKk5dKdUFF9+0NxGInwI9OjB1l6uuo&#10;4ZQDZnnVEh2EN2pJLwBeejEa0dMpU9XRIqHkbIoEVMSs5OgR7oa8FWefqD+id/tPlRFxhIcT2Ihm&#10;GR7uRtVnlBF3A2lnPCPuGaTd1VJ+SZQRJrsYK6JytoSbCr2Jptmqaf6KPBYziKkt7vp4VqemxWZu&#10;EjejxS4Ru6WU5ojosGH+n//ln4+cPH7fBz/o4qvu+82q+qZhPO7hqoHlpokj9SMHD/Qv7eqZ2+v8&#10;uZ65mtG1jqWbOlZva125vfKjm2hf+ZFf2/IPW5d+0Lb0/Zb5W/YOrpdXv99pw7Cl2zvmj+/vt4vk&#10;8t7eqY65ox0TB6tKk20TB5un1htnDrUsHO9cvrlwsli5tXnmROfSaYertYytcs3gXtE0sty1eKK0&#10;cLxj1tFrh5vGV+vHV1vmjrQtHG1flPFk+9wRyggCvEPXMJT2kmiZXJe+bnixNH+8d+V099LJrsWT&#10;nXN8H0h6h1odDjq73ja53DQ63z65XN0/yUTG7Mw5omnsoFji/onlZz7ntxgwR4f7J4a7/+nvC5t8&#10;1mMz8owd4Ftbenu6+3t73v0X77z//e571uYt519y6Rv+8I92Haiqb23rGZ1o6e1v6x+q7WC77mrs&#10;Gajq6G3oHnavLQ/0ThcnlRII45pReNS3ONejtKe1vLOpc29bV3V7b2PXUEvPyP6mUlVLV1vv8MD4&#10;5K8/59pt5+2YnCKGdba1t+nxBNPiJPSvrk9sv24lGFuVda4l3BumLdK4Hpcg7qnM1+Rwf3rpIUqN&#10;WEQlQCSJAHJJE01WrARZyFNdgikAEMdCVKRSnA0lF4FcsQg1C5gl08tEgsTM4u5rjISyR8CLDTD+&#10;DvF+jIDhwapmCVdFWB98BhrWcGx3jCS4rsR9AFJ6KVORMaJdFmYSpiM8NC2R80aHRTruITEEeche&#10;aJoWGQAMeJTwjuHm1YV5kt5DYokVFXfQ4EFd8bNQkQd/zkxPjY8O86B5wMMf20OvNLZchJ1vxBnF&#10;D6iqPFSeXKS96hyfryoN+JNVdk+7jS37DnSN7O8a3c2XwfmdEyudjq1dPtGzcLh/iVw34HDclr6h&#10;0pB4jb6q9h4aq7bJ1faJYg8CLg/GQg58oQvjW8TR5ie6iXJfTVefPS9tllnbM7C/e2R370zDxPq+&#10;/rmq4aWGyYNVw4ve7OmdqRldqR1bqW3v+OO3v/2axz3uXps3n3PuudvPO++Vr3nlyPjILbff8o//&#10;/A+3f+92pAJdeiqsg+5+z3veY+NJe1s6C+N5z3uerS6//e1vY0MRSfQFpi/koZdxgdGXZVe8RENA&#10;NYJBpTD8wQ9+MG44egF5IDxp9LW+o2VI/IjEEZwU5U+dFadQZJAx65MrUj049WD8sVWRXkt8E1JB&#10;z8pHVxK4o6g4+4T9RYHyqpoMCaR73/ve52w991c2bdl07rZrHvXopz79Gc/7zd988x+/+Qtf+sKn&#10;P/PpuoY6rgbLC/PjIyOTnOonxkeGBru7ysITxkaGF+bnTt946tDBdW9uv+3Wpsb66qr9pXLnydMn&#10;/+mf//s//fM//eBHPzh6orBDQiliBjwYYsoDqiNan/KUp/TPFHEEif9iuu+YXe+ePfzSN/yJMz7a&#10;2tunJ8cNJchBh7jV6IyMFOoJGI6WUKO0VJOljJQLA+GwI4rAWOyTegHaDQ2oVki0GFFYwJvOPfuc&#10;c6793Vd0za91LR5vmjxWP36ivHi6d7X4mXjrhpfKc0ftGcEN553/7f22V/jrT3xMXRVJIEoEMIDE&#10;zOAykCM1hacHRgjMAzAipURXEoNzpqbw604sPf/y++zvne5evrFn7dZ2HhBLt7Qs3tS2cotf+8ot&#10;Fi9+RqX5Ux2zx2n6vt08vKd9xADpFRU1tmSbnvZxO/ustU0fto60TB4szfPIOzx0+DRsJ0yjbWya&#10;HxxvptLEdOvw2JX3f4CjjlCsRqENE50p15yTC8JjPEgEQZy2JIv91uwRAyYKjyANyXo5WryIymjV&#10;ENBMWZBr8salyHOUCEpQjsSJWTPfKkQvZ4uW7LmD4OMGH71GZB4IjFowzguWj3hCeQi1KDyW+bja&#10;SaaQ6LnUiGDkSpMjAoHQ6gAMX3WW7InIk0brEvcX9/IEDsAGzESxaIzHVuxrMANaDQzPo8ZoCrIR&#10;EggTIZL4OJeKzAzK0XZVxP9CroRvqAuBZd8ZHnmJ8shSYmqS0YyRKDy4hc80UNXeWIngHFSx26PP&#10;7IWRJSkpkR/MJEt8RiBBgow1ZcbNQfoMsYQwmFj0ox5B5zAjV/Rrvlp2ZfSs6tjSpcmaKBeY1RIW&#10;Tntl1MDI5LHMx56PkCJvgznKd8WmHMVm8+aMLGmUkGAKJBGFsrqi1Yq4jlqyQ4FujRbMPV4bZhgV&#10;RXgGmPEYPULUalrqwZ9xE/AnbAADkNGMZLBH2M5Ydikq3g150K6oeGIkQBhRPSghAjMkJ+onzhrx&#10;snRJYKQoIV4YkkV5F2+LeItAIDqJC2T0Spn549khvTfR8UXjhvK9yTIBY9FoRFkD/qgMVKR2edEM&#10;kPwZTVBmvJCZKSIKOIMRMcezD03qr2gZtCgaIvCb6LyBEMufzd0EYuumWBPjSKIWVKctskd2QNI/&#10;V4nwCwpcYcAqaoUoNaJxSAnRYeXPNDxoiTuG7HdPD3JGGfELdtB/kuyMZ8Q9g8f/sJRfEmWEicCK&#10;bu006UTRbuaKp73pNXyDadHXzGXukv31X/+1TcXCxZosTLJxpFSUxdjdEhIf+Mz+/+P/+R8f+/Sn&#10;ztm+/ZV/8taG8cWW6UMCFuqHV0nmTpfgJZ5jJlom6SZWuxZPl1dv7li702/1tp/ZIaxq7Pi+4SPt&#10;y99rW7qjvP4jWRRY+JkPLtmXoWfqRH15vjx9vLR0un31pvb1n2Qvrf1Q+obpGxvH1vd0TeMXWYZt&#10;KulXN7xS1b9Q1bfgoXZouWF0vXvp9MD6bQCrH1yijKgqDZO+hpePt9pXcuKwvLWDy/QL3HHLC6dE&#10;CG+05YT39BSxPyd6Yn/fxE+UEVNHk7F7Yulpz/ktgRjjI4OnDi7+v/9SnC2HucHrRN0Dz4kvDZfD&#10;FkcAY/Fz543SUuronxjtHRtu7+suDfbVtbW3dg+2dQ822M6zs7d7ZJo7BlBZp1mwCY3tY1Ms2zXd&#10;fVzubYFZ29EtpV9NS6mxo6ejq+BlH/KQh9gpUF9jvCw5pnvLTCIpAJMjBrBKLstkAi7i+EAhFQtY&#10;wv6tpno/51/G/xwvaDnMmQK4Lm20+HmI5zbiyUKI6tCJK/bt8MpYmWwkYTmMLUuZMSxjFySOh6Qy&#10;JfYcl42wztZL0FpfY+T0Jk7OwIiDBvhlQaUxiwE1gRjYVh4WwI4VK0KUJofvVCbaDqMjsSwaInsY&#10;dEUpPz60kOBPCSz5uFJMgOxhH8EcO4w/VQGBvkYks7hGELLQyhvmQ7vgU704AACDHHjuBM6Zqcnt&#10;O857xet+3zkpYwdvGVhHfodoIhiN7fDX0D+VDR1sKpmNQjiK+9FV8Z3pGF8WymGvE2qLWGiRSs/s&#10;AnssUhEQVNPa0dk7XNc50Oo4hokjot9RVAI0+NQollZC+UYHD6OC6oZtYjJS3dVT29PX0D9IJ9K0&#10;cKJ1+ca6mcOGYef6ze71s0cPjK9Vja9VT67boq9nem5wcfmL1+18ynOff+EVl5+9ZdP5l178qje8&#10;pjzQ9+N/Kk45wf7GfzUWQmiHFoy+w0RpE174whc+6UlPQmBvfetbDRzzGMzED9wkhmzc0bOXkdaQ&#10;lk8SfPe7333uc58bmQTOkY2OiJLLgx4Puxm/9Eg4utggjXUonZJhG0EFMZg8VRfH+HiD62IXAELJ&#10;MTxG4xAHe8+uSCbxBsLzIQ/C1Ve+8hUHozLPSgwA3a1wNAB+kCCtkHq44ei2DFLMbsxu2u6rBzSj&#10;ChSb6ANQqShO0VHnxa1aw31Cq06jeMYzntEyUOwBzN/KJMb/y54Ru9uGXvK6N2/ZflFVdc33bi8O&#10;I9S0aHxiwYvAoyHx/wetr+HUI97AEtTFP8gAiSARB3hYNb6M6/groXYww62hYWDe615n/c7rf7+n&#10;OCnmdGnulo7p27oXbyXw+7VMHq4ZXO6aP1lVHhOm8eY/f2ex1+MnPx53JFiKd57m653sORLtZJjR&#10;GNkMt/ypIRAOyVHNa46H8LsRMxR76aWXPvwJT3NCJ82yM1OLnYAmDyPmupkjaLtx/ph7kx2CJovx&#10;Yt/i4nTV9mH7DdFEFIPO8bojSwf6Fvwcs1ozsGS5gWGbEFEjwjlfD6dBm6jt81KatFHRyFUPfNC1&#10;116LAtEMZMYQrTkwD6VQpN8hEwJhFcWGyNEtgpcYJk3jLrmyq4Lmw0MkTF/zXqtRSMLNEpUWxZAq&#10;zO0GF6rTQab3TPWw6qtC1OWNOTM7AVf8FOIiFz1gHLyjudPd6jKre1CagYZ0U4XsYIN2CaImQ5a0&#10;DIaDflFRpuLMxor1p3bJSAOewBzEDFERFOEqLA1EJcIUzBE1Q36yy2v2UGmEKySdjTDgB2skAeSo&#10;K5EjgDHzmEkQUrzYvAeqorxEtDEax6NQgXFSiDgNpAQPRkcQtwVEBc9wCOzY26VUL8TCibxGTcTa&#10;rMjRHRhT4Aeh6S5xIoYeyGO6j3gpZez2ka5lj+pBSs30XrER0SNpVwRsdWmyr3FpAVhEvqzOkeFd&#10;8aUFSUYHOD3LCxh542ujITEGpN7o8RPpUPCEG/4R8sZVzTOMgRaoqUtDDM+oDOLg41M8RADmk/fx&#10;I4jKIBOd9BHXZZcL1UkcAKSJ2FxpUWRsbQyeFZiZSu/ESSHIlwCc0QopPB4oyEyC+Cl4CSGKVUuc&#10;WTzEOUKZOsVLcAJG+lgjMuu6I5LosuUCf3xOkRl6hhPdKlkmcwm0WiuC+TA2AIudRkVpmk/BiYZL&#10;g1Bj6JIgLIQ2ok9lIrCoHRUS7XC0G3Edckzeb/zGb2hmHJQkcNcWgyhaJyn1iMJVWtEd3FXRTNXR&#10;GcmIJOIfEUV5mgMDFf1REBuNpwSa6c+7WmPSn1FG3D28/WyuM8qIewaPZ5QRG0GzplQzV3zSYpGI&#10;n6FpK5qIhLvHCT+GL5u92/zM9GQeic05DvkRpCWTxcIcFzslD48NX3zFZY956lOaRybbudeOr+LS&#10;OITbRsGPauCG9vEivJaG4hdTRuwdOkwZ0X3o7ztXf0AlQRdQXriRSqJp/KAY3fL40aq2qbaxQ52L&#10;p5oWT9TNnYguQ0rpG2dON40dAgC9AFayS8aFGwFDJeFYAToF6gxfOa77s/BdHyp8DUQ6cEQfXjpe&#10;spH78ComGMB3TxnRN7P6jOf+9rnn7pieGL31+DplBMzrBesQ3Fo8RBxAZgLpsS8wCaXve9/76Avs&#10;dX/RZZe88o2v++hnPrWzen/nQG8DN9SRqe7hyXbBL8XRJH3ZmJMyQkRG4TPfM9DQNygCuW10gsd+&#10;Y1d/a9eAnxNJaltKdc0dJHP76j/nOc+xoKIE9xg0LDn4JP0bjz58bfxi4rWuc6WMWyCCwcFgj2T0&#10;CYtmPYtcF9NWNnSIpQj37E3CDmOWRC1ISFGu8Nn4TimxJnAS5wgrpcT5asUKMwQwS2x4a7hSbPwv&#10;kK6UIFG4hQ0RygWHUJqd23DJUoLBvbIre6wuCo+lMa6SHsDpwT1GMJUqKvFHLkuj5hs4FnisIceN&#10;aF5k1K74YniQ11oeJs9LALuwC/odSrXU1/AxMY5FL6Mh0QnGC1p18YhWguvg+lpN9QHKiNe86Y/b&#10;huc6JostS8gzdkuJMqK2Z5yOgDsDeywlQvYrLY7D2NjWoXv2IGWEsI6cCFOcJlPuYYm1VardCkRn&#10;NHSUG9u7ajsHumYKJRqlIQWEAzWyK2oR/d42oHBVUHZ40zk2b5PL5sHJA539jYqdXCmt39K2fGPz&#10;4omuw7d1rN3Uvnq6c/0WPy8b5o51TC+WZ5c7pxfbJuf7lw819Q+9/28+9ZinPOWc83ZsOf/8X3v6&#10;0z/84Q+HeUJj0BIVZxyVwwfDJy7NAPnGN77xoQ99yF6MjDk0a44eQGxwhYrioqL7dAoCixeP/kIw&#10;metIYglGy8SF3vCCUJ1tKRBVrM3Sx4kdrcZVO3ZOECKzmLz0Y3QHcYaPDJwqwu/mwkWhNOVH42bO&#10;VItWqCLRPcoHRtR28ftAb1FpRX0GFbG/uUedZ3gaIGHQY2BEOWFnlQCkyD+IPJ4gUUbERipNzLNK&#10;Fjjztre9rW1wzP4FTl3hGUG9daCvODT05W/6s3O2nv/pT39mZak4eS67Ahka8RZRSDQ4UKfqDLcI&#10;//ExMQNkQxafsv+rJmu4NLEDhymPN5AsqlCC2WnTps0v/5O3iqQrL9Bc/y/KCDMwvUDrxMG63qnq&#10;9v6vfOt6e3++593vijsxHOprqItHAIE2U4oaf64yIt5esGpyg0ZQaaOOg89YGpUJP7/z6jdZbpon&#10;DlkIaBOqB5eqJw8WOogN1Vvt1KED/Ys049YO65E9LKEup8+Ykw3Dur6ZLDpcJ6x9FOjXdw4IqrLD&#10;kWFYDMniSN1Oc7XQvF3NbRdfee9nPetZei37AQMSruJUEiOzmcoUAc9oAy3FloAePGhIxH4JkBZU&#10;+DMxUBFIolBL+AbqiiU2Xlr6In5tBhHai3OWkuEkZSrECFKyGc+QierHVG800SBQNGQm1NcyZqfM&#10;KDUoFygUsueOjvZeadnWRyGqyODyp9b56sEwScyUMuOLBMJoGL3Rs6qAFvCjZHQofZw0ZYEWpUlg&#10;IEQvmW0XtNQbbac4jsOI5kivCe7gV1Fi4qhacs4OpAE74RUAVnUMNvATf3gZY6ZWPrLRTcqMatKf&#10;qtNBiBMdSmYGkzG6gygOMkIh1giNegXwnjPpKTYqjAjJ2V5XuzQZSFFhuMuiRm9UpHalaWkGlxIi&#10;3mclijzpHmeBCLGpKG4LkgFb+ooaIgMnsQmR29Xia+KqVBR5WBYlR5usUxKMpvnxONBko8kw91X5&#10;UWhGs6CQjDjlRyiNdIqegaSBUTNJHK+HaCLUqGS1VOTYSLBpV+gBPBHmUY7SvDSaMtIBE4+AKHQg&#10;zRXYgJoOkssbyERm0dPJqEW+6vcAEKVMZl1p4oagKO8TXeICsJdaqrTUq6iKbAw8n5CWVkdPJG/U&#10;IlEnJQ4IqYAnaheISgd5lhc8iM2zlJCpOb5K4xPaU3KU4/Hji/YEDFEDeYheXot459niLQuQjEaH&#10;ARXLUNhU6aPjvtuaiDhBhPAAmb4GWJzmYn6IMsInWI3Xj/RyhQG421WfUUbcM0L0GWXEPYPHM8qI&#10;f/3XDPjMWYZ9HLosqxZvjIvZx6STaSisoenep8c97nE4A2/CapugKzGiCRnFkeMyTYvxe7/2eddu&#10;v/C8L19//dDq4ZbplZqRJcJ8/+qtWLrelVsYuJyCRhdAMcHMVWgWVn6+ZwRVQtfBH7cs3kYTUTt1&#10;qmXhJy4PysH8FRze4mmesR0jh2o7ZxoHV+vH1ruP3NHxU8+In+gjBH1wmtjYtG8jVP6Ibc8xjnwi&#10;PPhxlwAJTtFDYd2ijBgvNoMkg9kAkinYaYiFMqJnNl4VkqlXSozphqWrOLaNWZhkWBw7N7EENrIc&#10;Jwusc+EZMb709Of81tZtOybHR3548/Ef3FqY8U3HUfp4TggDRscagPOLx0HCFj7ykY885gmP27Lj&#10;3C3nbdu0fesV97v6BS/53T95x3u+s7uqUC60likjBGjk7E/7YnSM2Y9wEGvrZNDY2QplRPegX3VT&#10;x4HG9vqWDgeLUkZQhOsp1VlgrDeWPSSBHbcsWVOtTzHjo4d4ykiAh7B6xbQYQvIcr8tsmmAFzdqp&#10;LXgmjBeBJMJhIkF8TSB3JH/cHkVMojziGKKK2KWzyoalDreN6sJcwpJ7vBKS3vtsWhYXxxhhYscA&#10;TKQjbazEfGYPQrkisMWLWKUQogmIPGJweHSFSImbyfJpSfYmUi4gQW5oxOccunyK7iN2G6XBko72&#10;MqZFIw5i40NuGIafiO0IE4P31RwFghBWw8kpTeGFz+3c7Oc/+5ntO85/w5vfWkvL0DN5XXsfTwfy&#10;DKkG7ZWnVottQYbm+PXkYFeuDe42nqRTaB4q9nOlieC/46HYbELIT7nHCRr0ETwj6trLzZ09+5rK&#10;jYNztUPkrkVEVeyZ4oDYgekbGrqcqUG4ahuZt22EX2OvQ21XWwed57LS3D9/oG+WB0TN5MEDY6vl&#10;g7c2zh8v3JRWThPYWpdOcZTYiIQ61mwvVQe+rN1YPzLTMjZTnlna39X/5x/42IVX3oc3kMMdyMZw&#10;FTYOlqA6VncPWKjYJOO0BcNI6KUvfenFF1/827/92zapiYoBdUVhCoeoTmLBHZKF3dQFkaz0mipc&#10;prsIWshV+oRGx3tFXTpFD0ajkeD2SIbIA0hxYI4kgPb0l87C0oHEqEkEOyKPugpIcSBCPAmUSBak&#10;rnCEp0Vx8VC4K+DF0zumVA+x5kkT5swFOconqGQCj3Itkh78uHtPTtAc+ESEqjM2UTIcnn322dyv&#10;6rsHctoxDy+7M9QMTDuu4mnPe8nZm7bfsHPX4UPr8WQ22yfwHlV7A7Egid3b+7Dv7t7Ec8S04CFz&#10;AgC0McIYkOABJJlJEqYkr5aaOs46+5w//+hf966e6Fu9uWvh1pbxm1omjvet3sKZznRtym2dOFTT&#10;PVnbObi3tvHqq+/z1j/7U10QRxIzQzyBgUF4U1q2NoS9+P3GEptADE3wNebTcMmR2WLDlPLP/uzP&#10;eF58+NN/279WuGZYPiw6jROHKCM2dG2CNU7XzxyhVe8VGLhwilJ7b9fMrpZBy4cR95OxMzgftw7L&#10;ll9p/qR9Z6HalkbFwU+9tlYZpoYoNBEt7V/bX73tgosEzkAs+tStkINaQBhLdfRfqMvsEU86naKv&#10;4T8uPNCOgFGdZKbB+A6gNG8iKusRfQFR9D5RWoWMNRyRRxmRYDRpDMNQu7srYq0qonFQEdhMwsBQ&#10;S3z445OiRn2quvhHKEpfADKshT/VixISoye7N7opji2qBlscIuLL4AIYelOvT5VYjGwnlPFr/Yqn&#10;JxQBQC3Ra2SuUJGUUXxkpdBYrEu2gwEbvwPwx3kH5WQtBr+64Mf6IqPaja84zSnKPRoNiaMLM37R&#10;cAYykFC+QqQMBUKjr5nWdJ8/I+7CA7DVonZvoE4H+dOIi4QZGRIMUf0YRNGrRvsAkyCHW41CtJU1&#10;Xfmx7cfTJwui0vSU6mIqT8/G2UqlEKLMQvG9sRpGXw8enS5NZO8ESsiV5SyU42W8rjTHnyCJdhh6&#10;vcluI3pEFUrLRiFZ4mVRZuTkqEsy46k3ASDxZYPSuHvEVwJpwYzsPgX4GPwNE8M8M6QsmV7AFgWN&#10;LFoXVw55s9Bnm5IoWKMyiHtLtLoaKKM2KtxdAu9lj/4C8Mp0xS0iyll5kbHm+wpFyW5cRHGTQRHd&#10;jSvWOzAEjf70EoT+REIVBYSMwUaE6lzxhojXgCvWDjXGj0YrFJsFVO0g9wAbGzagIkzVJa+2gxm0&#10;djK2gsTZBLVoJjg1BPXqO0QFchSelehuS2Sm2UCraVnOgBTXGE3W/HgYRWGUlB6iugLY3a73jDLi&#10;bqPuf8l4Rhlxz+DxjDLiX//VODehWGtdMd+ZEbJdU8WmZHoyfWN0LP/mNZ75X/va1yyBEuCqLf/y&#10;Wr/NejFES2MWyzpnxnTYwQUXn//UZz+TD3TX3HLNkKDxqSgjuhZv7F48TUTf1Tl5l5QRu/rX66dP&#10;V2I3elduVWBxVsX0MZ4RDT2LPCNaRw9WD680L50sH/6fh8C3Lt7OM0Iy2gfqAwoIfhA8IPrXbnPA&#10;oZgLv5itCv3CRhrKCIbf7MwXZcS+7hn6hcI/YuPATtatYksIO/8NCfGwHWCxG1mxk+XEYpQR3D3U&#10;iO/8GWXE8FD/P3zvppNH1nEwMZ9CcvwCoDdmmZhkcWBYLv1i2V49cmh/Q937P/rha3/7N+/30Adt&#10;3r7jnHMvuOzeD/j9t7ydPqKuvWd/20DOX8x5csMrB4eW16gh4ntf1VracKDopbmoauqoaWz9q7/6&#10;K+a+r371q9Y2xGBVwMcnVATrhhLAZvYPT4PHslZZ1SzeOt3a7AJY3A4963HvWcbi4xoWM5oU75mw&#10;4j+M1XO3HsuCc5KSjCcNosJgqdRdvdE+pHz1ygWAMFIYmrA4uC5LpmLl2nCuLDTr8la8lIPA8K8x&#10;yoXgc4h9OF1rnoyxLSsz/GLMy9ZvJXgZKyK2zNfswYnU47oPAIypVrOhAVIz/RlOSxUShym32GtF&#10;oUeYn9e/YYOs8TG2YD6ijIhxkhIKTwztsseEqF8ghKJEYikPrq1++EMfsPnIRz/9pQbKhZGl6oEp&#10;2+D5xT+iumsU0fLrYZUNPRQBR53D2XWyZXiOyowffpzDWcLprYhAwjS6Z+YLfURdY0Nbubqtt2Fg&#10;7kAfX/1iCCTEgzcEXyGW3gOdxZaoed/Qs9A1cbxz5HB57Gjb4Hrt4Mr+sdUD46vVE+s/VUacZjfe&#10;O7JcM3Woce5YzfThutmjVRMHdw0utq6c7lw+zm2qcWKpanC6dXq1utz30Y9+VDiYYy+oJJ7//Ofz&#10;d4DnMJpoQGf5M5beePDqCCMIbg2f3/zN37RFpWD7nTt3IqHgPz4CcVvAqEXpA+2yIDAkh1axKeYu&#10;6fWsjkbViTaKjikx85GX9EU2pIw2xHO0Y8ggMWtoMn7sckkfl4fIyRU+UnPwu2gPbcQ5GUlELxlj&#10;V2x9rvBtsvsaBjH2SRkTVRRlRGxixkKMzEaxkaU0FyDhSjI1AhW6gEEMiJuPEqSkjOCEVRortFS0&#10;Wk6scL+hY+Cnyohte/ftv+WmGyPAAzsBU8pUKdpGmejW0AhLHZMsYs7AVF0sn9ESxgkiOu7Y9yKB&#10;GNrwEP2ssemgkD96/0d61070rtxUnr+1dsDcW6iPBcpRRlQPLO1qH/tufVd1x0B9a8lmRtf+xrO1&#10;Jf7z6fro2WmgNDAi4s9VRkgJRaGuhE8DJijVQM/Pfvaz6W0bSoO/oDKCn51VyQaWRl+0gYUi798o&#10;IwzV7M0hVKrYMXRsSlSdHw0y5eAV93/ggx/8YB2EfkBuIvKAEnDtoErsj0kGGWS98GC6QG+xe+sF&#10;ueIeIn2ETF2gm7QohmtfTTXoNu5s6op/eDwdEDy0+Bo1sR7J3IWMjRd9F0FOjyNIxfokoy6I5jdu&#10;1eqK3GVEKDMlGzsg1ylSGoDqjb8MeNQVdZ5iszNFRCOXB3NgAkaUr0OpA5SQ6VqZiXeTMnsPJdJK&#10;jdGYaKm8kinHgwFimKAWozg7X0Q5HkcSeWE1S2GwGsWKVkNshr806gU2PECs6R26XArXtASYqAsw&#10;iTeBSeVE9rPuxPwexYHhEHVk9EFBaYYJApZSssRieA/IFKUH1SWBciSOCsCcAyTNh3MlV0RllUbR&#10;ppzMAJlwNMeDQrQuPh2K8ozSYoWOP0LYPA/qiheAuuIWkcAxyI+5Xt7A7G5kuSfSRNVKhkZZFKsc&#10;i2Z8MIGRJRgkkgVyVag65cTNxEu0Ec8IXHzWAjiBkHiFRPWfupIAhMgyoizg/Zk2ZmqND0IWkZjf&#10;MyEnWTSn8TGRJnNvDHhROsTnUWKFx08tTiJKAAOE+IpWZY93g+o8Q0IQJVdaLVm0IfEoUXIUoxIr&#10;RHUmbSUD2D3rRdSmWbMUnrkrjYpdEFTgj85aFUjaaEKiISGFeIiHnTJNEVH6o/lXv/rVkiGhQOgO&#10;NmB4CUKcjwbqtXtKGZH5Fv5hHvBxmnAHTzTs0b1CVBKk7XdbEjyjjLjbqDujjLhnUPeLl5KRgOJN&#10;muajXzzj/7dSGtgJobe6W4nDtVg5zEEmpopbo2XALGCu9/Ld7343qcDCbBnGc9NNxK0xBi7rrjSy&#10;KyRi7QMf+MBLrr76utq69vGpgdUjTsqsHllqnjnVvfq90vJtnYu31o4e3mW/8alDtpCsLhi1G8ur&#10;N/17e0bYIaJp/pZd/SuNczd2rt3RsXq7X9/azbLv7uKdvmxfyerSVF1puoNJdnD+wMRyz7HvdRV1&#10;3d6xdGvT9KnasSMqahhZPtA3s7NzrHFstWnqcNfqLTaqKGN2/Zb5a/jZUeygncYahhaJXkxbGErK&#10;iJahuQMDi/2H7miaOlI3ttYwcbBx8lDr7PG2uRPNU0daZo41Ta6zcTmtrWN+HUOPuWQiBp4dLm1X&#10;Zn/NrqGF5//WK7ZsPa++tuaffnTH924rwvAsGBhBTE8cAXBC2Igwc16GZ8o5JoePH/un/+tf/vFf&#10;/scP/v7Ht37/e33DI3/0lrc+7JGPOWfL9ode85h3/rcP/u3OOucX7O8Y3tc+dKBzpKqnv2V8omVi&#10;cm+5a393T1VHuaa5s6613NDRU2glWkssz8S2WO/BEP4gm1bGQ0G3xl/XapT4kTgG63QLXiRw6xPI&#10;9btlLLG1EaGxF0QLDxGEMGSoJbEGODkNDJMdQ1neKyRGV2yWKuLo6B7XCdXFlOeT5TB8pNrRamKD&#10;Iyiq1J8W40RAqEKxPgUqtXiTLSTwoErGyMbxMmXKq3yfXEaHmGQtwlkmVBjkyB5aIAF/WYkf1kEJ&#10;VvcG0yljQrgTFR8mG+rwB8DLHnvqBWTMxdZayI/KQ1FwEgclfZFCpFE7LhO7YyU+ceL4U5/65K3b&#10;t39t1/49bX11g3MNw7O1/ZNVvWO1A1Oe2yeW28eXWkYXavsmqxlmB6abhmcbBqdresdreie82dne&#10;Xzc03T610jax3Dgy1z460zgwVlXqq+sZri73t9vDknqirbu6g4bC6bCzLT1Tfq29073jq01d4/Vd&#10;I07u7BiaqS8P2z6wumOic/RQ9+Sx4cWb+2dOtU0cappar+YoNLlWWjrROLleMzRfP7JYO7JwoJ/6&#10;Y7ZmZLll5kjb3FGbWTZPiwQ5apvMtqm12sHZatqT0kBnqTwyNv71b37r8U94Ion0nM3nbN2+9clP&#10;ffLXvv7VW2678cf/9OOjJ45NzEx2dttqc3jt4DqsJl5Mh6IffSTq1d6ivH4ikIffhd5f//VfZ/+P&#10;jdGlR7yM8w5ygurYtTy4kJC+iCSDflACsjFVxh8nHkyRYeLdrShgKCfmaJQpV2IxULu+TkxE+KEw&#10;8eFcY+6OKVLh6CECZ9jBuKf6U/Z4TZsookrQZGM2krP3BjI2EQwoHJkBTGmRJEFu7IA2RlcMLhqG&#10;t9hsr7/+esoIAS/DC6sDB09VDxXHZ9JtHegZO9A2+PTn/c5Zm7det/v62+64CeQqAny8pi2RcT9B&#10;55qsdkMpFle1YCgrfHM4y3CTEYbBb8goDeUrUGlwFaO0C0hbz932mesOtE6t23ynNHdT0+jxYnvI&#10;uWP1I8smVTtB7uoc3WMDy66hxlLPJZddalAYVgHGSIT/WGU1P3IXtBjsRl/0p2BAAP4ENmxUTHCJ&#10;twfPv/yPQhibnV+44OLLfvUpz+ybWaeM4NOXKL/60fWa8fWutVucSO3XNHO0YXSla+FE2eZBCyfM&#10;+QaaHWSry0MgrC4PNg7Nl1du9+tcutWvY/HmqpHF7vWbOpaON06vty0e61pcbR4dbx+f3N9eah0Y&#10;cUbrr/7qr4IQeFCUqSM+KYgTriBQt4ZmTE0xUMe0YG5BtyaTbMcQatdTkBC9cCa6uPdngGROjoYU&#10;fpAKUvdeCcrPGElcAzoEAKqO8zx0IWNUBFeRoyLquMer3LMCjUSFRM7JhJ8dIsGPikBLmQtCnSWN&#10;cqI9AWSGcBx8MrFLHGVfdIUglz7LkwZWghfgxKqhveZqs4FpQRXi6bzJLjNKjkoxvicZO9kXKbMB&#10;DCDRKDrjhhD7cBzW0ikwEC8MGIYEJcRuLz34lZxQLGVKnygPOIkXVXzjdYFCQpMeTPKejR2DVDJ4&#10;kCAqjETrGLPapV/kBY8yE1Om0uiA5HKPWiHSe7QJcfGLzBz/I7OHRnmWMh6O8X2oaEA0yhtzlzRy&#10;qTop47Sl6gjwmixLRPdIuRoCfvdY6XWxkR6qiPeHxDApPbCjmgl48ehRQpxcggpNkLeiuKmI4uYT&#10;yeAWDJlq4n2QORPAkbczbWbiVUhlgGNu4xfpin7BgyxgS4xG1ApIOkKBwiWI30RMbhJk+fYQZYpC&#10;YmtBDKgoRK6nZESoSlO+vFE3Z+aPzT94gFsp/Rm/Dy+j/ogGB5aiMJVRgtQYM0yUEcke5SPMx9fA&#10;MwIO3UqvNJe2eNbSqINliZYqXWaScY8qJ+5XoM2KmbEWhf7dlnrShKgV3KMtik9EXCQyb2QR1MB0&#10;QaSz/8p1RhnxX8He/8x7xjPinsHjGc+IjYnVaLcamXGwaCYjjI4JiHhp6nSFc/XV8mb2scS+5CUv&#10;sTBnO6tsEmGRNilHf2Gyy/SdJeo1r3kNd68/fs8HWH5sz+58TSK6ffVblr7XsfYjv7aVH1SNH68e&#10;mi4vFZs+stAWZ3Cun/65ygh+DTahrJ+50R54LYsn+cQmWdfyUYHNzjVMcEThjt4/3TG10jyzsm9s&#10;pmmemuMEzwXbUvJ04D3LZ6GwG2+cVM8sfEP/TPPKjS2rp9vWb/IrrZ50/Hv/+snYqVrGF4XcC/pl&#10;UmYTthXZ3qFFVRdu5xQWS6f8GghU04cbZo8W2/VNrGZTdCoJJVQNTuLmi8PbnEs3sQgP/QMrb3rj&#10;Ozedc0FNdb1ITyd5W6tM/fEGN9cTZhLk4iVBAm8Ulst6Fg/tKLkh2QSdlQnvRUkkzG/Tlm2XPOCx&#10;f/Cuj9b3zYyu3VQiDQ6P7B8arBoZbpmbbZyesr+gAA1uEdwo2nqGbGDJ5szcp+8i9kcq0JtgQAzR&#10;g8SglCBq62Lcp8PFhhG08Fuu0IMEcpHD8Ulow3IlO3bQJ7xCdiyz1HmQIFZKyTRNFvfsvBATE4R4&#10;ibosQqgUEcbGoqK4pOJWgR1+K9FGEfZi5IlLAkL1gHpxHrKE28jukjEzxtPSPVZiPJB7dCXW7ATI&#10;KCfbXmiCGnGu4YMVm1boKS2FsdiHs9LLe8MNN8TFI/xWBNF4TcfdI0wYDiYhAxrik9qNo0RZa6Ni&#10;E3MLLdAuY2jg9M2nL7vqsiseeP/euaUD/ePVQ7M2NOHCw/GhiJ4Ynu+YWROvgc79cmpg0+Rijmws&#10;9skbtAHEBKeJifXToysnHYrhzo3CThDFOSxdoz2js509A00dXc0d3Ru/vsbW4abWkc7uqa7e2YaW&#10;gQONHTYf6egdLg+M2bXkQHs/dwkjxTDhKGGPFcq7Iki+exxIu5t79jZ1V7X3N/WMtw/NNPdNlEbm&#10;O0fmmnrHZdzQa0zVlkbrqPzGltsH52ra+3oGx9rKvZ29g4NjU00dpbe8648eeM39tpx/zqbtZ131&#10;gMve+u63j89PHzx17PZ/+OGp792yfvgQpJnE9Ejc1LF0cOWZuo1V/E//9E+jRNCJvC2cxIHBzQgy&#10;mrzXm8hS36VDja/seIKkEQwySIBDlFAkwIiFatF3MiKS6BCj4YpzU7RpGUfKj0O4Ya7eMGGqjscT&#10;4OPOrVgEgwbCHMceFRtduFuEF2eEOIYA1Ru5lBlGGT1Hn5jYJbVrclzovdQENIbyM45AiALN1RpC&#10;zyIM4fOf/3zH8IT5qiCSkeJklo7Jpfq2vqc869qztpxT31l38w9PsVgDHkiJVwIe+GMjTRgUMPyp&#10;RSqCH9DG3lW5wkbDbTYIMASQusknAm0srmA2gs7ZvOUjX93HD6LYV2hoRVyGU2ltEtwyvWy2F0Wy&#10;t3fiwOB0/dBky+DwJVdefv6F55sB5DVI9YK+M5Q0LerO9E7mGUg2PN0962jSqYEWRYl7jLeFRe7/&#10;pgz6l+7+wbO2XvTbr/zDrrnj3OiEE4rCECrCG85ulMUGQxubVoKT9x/Acqp0cWZnub9v3om2/QKg&#10;RMzVDky3r/7wTr8fVE8dKR26w5nWByYPNy7e2LKwXDc21jo+0dQ7WO4fvfZ5L3B8DEyirkhEMBbx&#10;IGiHMUAWSpONw7njGI9OkLf+1UFRx8BJ3sNMZrPM4VBhFkIz2ZQk0kuSpQRlqppCVq6kgSu1xBKO&#10;ctChHo9kEvutvBKYpvwpQaLnvETJ8qo6QRMwrzukiVdCvI2MrBiH5UJL0uA0IvzLi4ABEFO2lDE1&#10;67VIU8hGXo2KY2ZFuZwZW6VGBErQEJyMoqwvig3rklituLyhhIxZpQEDARtQ0bPTaJgi5Ir7klyy&#10;ozHASyB9lFxGZSTPCFdxaNJZUdBIoPu0Og5KMeRkBtAiXWaQ+lMDdQ28RYTWKBmVr4PcwQz+KERU&#10;rXzdFHkyKjZZwh4AIHb+0Elk8igOABCJ2vIXKzoY4jvgfWRmbYmBWqUJPUAtSvAeeAZyRHd1eZ+8&#10;MqabonSQK54vvsqVBT2uDbJoafTCPgVO1XmvEMCExrROOZJFYpc4eo1IsJn3oAUMsaK7ErUhjQIj&#10;3LoqcQGZf/SXJighzVRpJXv0rTHIA9XlIaI7kDQBNiI2B4Ao3eAzijnAuAMSwNH46CM9K2NUaYnN&#10;1KFZgDRNYzN8vFdmMFBRWwMYkFFLZV5KE2LMUKyvhqHGglOxipIg+qYoqZUZNzHEb4yE65BSUToI&#10;SKGNaCKin1KILGFpMkDiBaNR0viUReeeksgqvRO0h0rTibn+K94QdwbyjDLinumyM8qIewaPZ5QR&#10;G9F0ph5TmIUt2n3rmanKgm0x9pz3CXuTGNMcj3EJrMEWYHOWmVRGuUxzJql4FZpGJeA0e80119T3&#10;DJGFaBkKDnJquXZkqX3xlq7VO8qrd3Qu31Y7dpiwdI8oIwrdAc+L8khNaaRjcqVr9Vjt7NLO/gmb&#10;nLFiiZKwyXnN4CJhjEgGHolpJa4rjbcv3ti+dGPbwsnW+RMdi8foTfC4iaWvH5qJMiLHEHjY2Te7&#10;s3+On7nQ9+bFkz+jjKgZL2I0/GSnHBHDzwE+jrh0EzDQ3TP/zrd9ZPOmC7/21W9az26/vdhI36qA&#10;8bJiZcGIiqcSfYAHslDpqYQjWq5iXDUVuHupX/QRLuqtb3vHlQ985NnbL33go37tk1/6Vs/EUs/C&#10;csfMbO3g0Hdb2/b39tV39zeV+uoFdLR1tfcOU0bwhLc1psUmy54ZX49j/pSWSy9jy5TvAkNWeglA&#10;Et/CLLrII7as8KyYv4SA4iGAF3dx3CTI41ajBAubQiLgxdcdEuIJj3ji5R5mWkVZP7JKWUGti3g1&#10;PAqoYl2JY6rC0SqQSCBhssO7oExtLHyaT54EIUYc0WJP49cafsUqi73AlsXBB/yqlksb488sb8RL&#10;UOm18MqxLEW1EZ+LSuwrhGBeo4tRgjQAlstdh3qDh5A9LifwHGzLFVcO6PIQVw6QaI6i4m6t9pra&#10;6s3btjzmSb9qN5B9vaN7+ybb7dW/oYygFCi2lpwryBiRI+M7KyPQYaGzGyy0Bjmns9jkf3C20LVt&#10;bCrhh9pb+sabuoebu0c6BiY6Byc7BqaqWgZq24d6xpbLQwv7GwutFueaHONS6h/d39p3XV2JO7ot&#10;KnY193yntkOZVBIJld/T2r+zdbC2d7ptbMWvaWjBsQIdE2ulqYO29Otz/u7U2v7S8M6WXn4ctX0T&#10;VZ2DLSJHOvvB0Dk01T4wpubOkd6v7PzWC1/10kvud9W5F5zvQNBHP+EJ7/nQB+2wZ5u1KKTC9qEo&#10;iEJyJjEEZm9LPW6zG5vvvvzlL6d9Iz+EPELAkTfSm5n0EFhOjY3AhiSUCf9Ky74DukmZEXr1r55C&#10;FarzHLkC46g3lYP4fTWj4n3NjfFwjhs2SkbkCkQDYHApBEEikgRGedActJqhZFpA9oCM27MmRJ/l&#10;8mdECG8irIbx9Ry1haIyq3jQRkMvti/0bOyg829961v26fjEJz7R1FdoaQVomLVMZdU9Y1WNpac8&#10;+7nnXXJh32TfwRsJBqcT0JfweJdWKBkMaFsDY2A3VDVByswt/1YZAasxREOFNkoWW7SHGPb/8A//&#10;cNOWrV/Y3WqXn43jltZsMFQ/UmzKY3uFAwMTKJwmYnfPeFWvEzRHrrjv1efu2BYpMV4t0AUqtZAz&#10;TTLkTL2jurgJQJFnk4MaI6VHnsyiBgCzwb/88z/ZQ/W9H/jwvTaf/xcf/ULXvICRW4qQwOFV2gfx&#10;emIMHa4hZoQmYk95+jutvd9t791ZHjTt24rFHihRRuxp7bihqbWqZ7S0cvudfrc1zRxqnjvSMHPQ&#10;2tG6cKxtcZlnf03fwP6Wjsb2nl9/1rXbtm0Ds9kggTnQGxnMHSVEkkwgTBy5tSWiWmzI0mt+fBay&#10;YUQ2AMrGB+b2xAWYZ1CyAuODrXMTdmGulhhmzDmQo6+jIJYsNmF/RqRHeAg+AWsIQwLVxflC9qh0&#10;QWiUZR+KmPH1jgSQD54IwECNmd09/nGGXhx8jETkFGnWc/z/9bLEESxxJugZEsAMpATcZXeJODuo&#10;XYs8m66zN4S7NHCiXs9mhijTAS+ZquO7Hr8AyaKYSHOybEkDjZqgUimNfYkrOs3InIFTF6C3OOPE&#10;lgPDsG20xpyuf92NSoRKAQRRsUh7qfBo6BQIYH9qFICzUoA29gn4jEMBsDM/QJeqI8GqK54j4FEO&#10;Co9PhzQx72ehDEkoUPoo8UNR0S8oR4si97pUagnOQill5jcZM8RimlJ70ivHV4lBmAU3CrX4MmRg&#10;Ai9VZ+0GgPRAjRivpTCsu01fiSAAvJIljoNh2JgAE6M68lBIFHZAldefSosiwHNGSvQgFdFX4fGT&#10;ChISxAF+D/FSUYWi4kjifTw63dMuUKUX/Bn9FDxLrwlR/lZcEvwpu5ReIjDJwADJcZHwkGiaBK1E&#10;wZE2yqK7vYc6Axa5qkX6pMksATYAx1tEmixM6MeYDcZUEX1Z9FaGLQhf9apXibAGWPQXCpHSV1m0&#10;C3kgXR3xv0kZEZ8Xl+qitc+f95Tod0YZcc9g8owy4p7B4xllxMYJNxhTa7yJyRJiMTbvVDzYIyCZ&#10;vMyPGA7zl73K3/GOd1j8YmewEFoyLYTWxdjM428W68rTnvY0B6ExbTX2jWDLso1CEc3eN9U8tt4x&#10;bfevUyWHsQ8s4HojNWUfr8JnVaTGRrBGJ9+Hnx7tmbMz6qZPiTm3M38S+JWXjmCayfzZM7I4SKI8&#10;2jg827F4qH5+dRchqn8R44hT9GufOaYK1RXbsy8e5rlwXcvwgZ65Xe0Te0pTB3rmd5VGbQT43bZe&#10;MNtPvmagOIyAzFaIZ0Oz5cnV2qmDzQsnRL+7C4b3a5o/TjfhDXeJ+qk1DQFG7Ir8NbTOIXmNEwus&#10;ZHQu3T0LX/u7fTu2X/6Jj3/K5G5dg2HrcdwCTe7xL8DoxKMVqq0HuikBvV7qKUtjFt24Q+M18WpY&#10;InuC9w5PfPxvPn/fBzxU4MaV933Qm972zub+4aY+Zurp1qExR3s2l/roIwRrtJT7m9u7uK7QR6ga&#10;A2SltJjhovSsevV7uh5LZDWNCiAWBnXFmhGBxwNgoj3BzFmqMYUBMhEcCicVKAovFQYuIpZ2RUlh&#10;rY1GxsuK0w2uET8R4SSrcpT3CT73STmRJAGG5GIAVBF6hlXJpPHVkhZ+3T3KFG2BRumt7pZzeeP+&#10;ExMckMLuxBbt2T2Gggh1iQqGc5iJP3/YO2/InHpNORHMoDHbUkCLgRPZDJZcxp1K4SHW4PghwyQg&#10;g/nY3r0PEx87syxgdn357768/cIdb/jjNwsv31kauK6TE/hIjnSlXKCM6JgulF/lhUPxS/KzY3/x&#10;c4rn7BrC5gHBFcIpGxVFm+x7Wvt2NfX4VfGwKI9Vl8dqeyYbB2ZahucPlIb3dwyWJlccGnp9Q7m6&#10;udMBsVWN7WhJ1E91x6BcSojmzrOHYiPVvilVcNWpGVq1EaZTQruWbykv3lxevMmvc+F01cBKz8qt&#10;rdMH9/aP7+4ZrR6e3ts7ZtPEpsG51pFFMNT1THWML7WOTjcPTxwo93nYX+r9q49/5tnP+52LLrvv&#10;pnMvOnvL+b/25Kdzf4BzHJWhFNdlRBjlqQ6KhPCe97zH0ZW0EjHgx/KGXBGVzuK8bSQixWwAoQui&#10;RNMLcXYgusRQjJ4j32LodaV+qfjOxF0iTkbGZjZ/CXFG1StvjMkI1Z8hueh2Vec5VaMiEo4scRGX&#10;xR2NaR1qAbaRonZVyJio/ohSZBgZNS2SXtQWcZeQDFVHAS2vMsHgrhbj6L3vfa/tY2Tvm1mMRtV8&#10;ZdLe1da7r679yc98ziVXXT6+NH7r3+NfC3sgujWmYA8GAqQy41irCa54UWUMxvkoXkgxxkqW9kYv&#10;CWkKVEhs+IaV6fF3fud37IpCGWFvCGI/TQR/hN7Vk4jZdBoHBJ4RuwWS9I7sbW17xOMfs/387XHw&#10;hhAl5yiE7F5pntGJuj7cbeT5rFmegarfwQMn8JOohMJNaWaKTfoZz772nG2XfHlXQ+/iSX4Qe7tn&#10;nZSxqzS1p2vGLpW7S1PFuR72GBpd39c7Tr3OC6lwu+sc2NvZW56cqS73GKf0EVVdQ84i7Vu+ya93&#10;6XR57njd8HR1/3jd8NSBvtHywnr74lKtWXRgaE9jW31r12/99ovtmYI4TYbR78TEHbdz7yN/RqZK&#10;LAYRSxrY07NQivzQQAzF0GL+MSll7wmtQ58RBVF+1AqwFzWEZ2mgwhCAQzQcn4LEmkWLoZdNbqZB&#10;4y5VZ1FweVZyHNPUDqu4hQTluSJIZ3aNEjnuCQBDpbIbQUhL07wHTBTWHqJlQyT610DwBhKMAs+K&#10;SlxbAuVUoQnGY5wUsoVEVIeqkxL5edY0dCJXtqKIk4IWZbXSBLSBXA0QkIDNNBLnNU1WAoBlgRZd&#10;kIAgnwADTlUgeHO1oWqFjbrQEhZLe1a3qEUi5kmgd2J7VybEAljT9GzcE6JtlFcytWTbI8g0svRF&#10;hhv8V6TliPQZa6hFsVk+oonIEunPRJREllaFNErLlcUx4rQeAadW681YnrIiuzxH9k5DpK9Y7GOg&#10;intXohi88Rz7B2i11J9ZXqOMUEWamYdI5lEceBkdQZwCZIEfRAhIJaAKaRSiy6TJ1KdAibU0uA3k&#10;ATg+Dj4p1qfkCrRR4qhX9jgaxGsjima1hKkAngSyaHt0H3FqkFL2oD2Kg4qCJsakVOSKFsaDJgAj&#10;hStH1RlHOhE87tHQSRmTjCoA4EKo6DZDLJvF+BSWLLO0T9FjomqzAWwoCtVlk47gPCm1IuFO9qn5&#10;vd/7PcQZn7ugOg0BG2rPuLtnlREJwbiz0iGj755yiKjIfGeUEfeMEH1GGXHP4PGMMuJf/9VUEkfZ&#10;aEyto2ZkC7Nl0qLrZcLvrRamp89+9rNM6Oa18NNWQWuhPSwt/GYlE6KF2VyWKdi+Etu3b3/9619f&#10;uPGPTuNryeQRy3d1DrDc+u1rH+TFzY7qJVeFwlo7PFN4JYienTvmZ3/yQt2weqsADT+aiKa5W6rG&#10;j4mJsHt5oaf4qTKCfKXw+DLUdI3VC2gfnO5cOty2dqRuehW/eEPHhGANvrUtk4eKTfuGbZK30j63&#10;Vjc62zK00j15vL57obY0t69lvK5/LkoTO4pRcDAgE+1yUmZpYtmeEftHlp1WuG90Zd/Iss354iLh&#10;VzdzWPhGafVUAjRywiKVBMZUA9WIb3aePGXEt79Rs+3cSz/4gY/83/+Pjd8K3blFwnRvWQ3vZYxb&#10;TqxYOsWkn1D2+P5F1tULMTZaxrI6yhvxODK/i1GR8mjLjosuufL+7/qrj3ztuj2ExhsO1Lk7B1SM&#10;RiFMNrRyWX/BC14Q4U1dRBESFwLI/gvegAcALpXGMc/qJQGAY3zT6VmzE1GCWqREGx7icG4hxPzF&#10;ToVdACe60mQNVKxnnxLToXw1xtrj0lgEmSvWBtWF01IywCq7milHk5UPbPcY92LnifHE3RvsQuwq&#10;uC5EKxc+Q0VhyhN5CwwAKL8wim4w1voCYCFy48U9LrKRWwyf2Iezj4aq9QjI8RzRU+hTUGXrB8n0&#10;kecE84PHKEsosqJAGDYibsxexv4GV/HdBRgeN+16xStfsWnblo9+9tN2uasemNjTM94xtpS9S7un&#10;1/g7tE0txxlHzJHII/Rc6CYWD0c3QRnBbaF/7jDazvGfngVWZENK7hUtY87f5Um0xNhL1tpTntjV&#10;NbS7e7h2aNq42Fseau4a4BaRLUg42jTaRHNgRr2O8KC2ax2e8+wNkKg8euaPibFqW7rDQK5sPZuH&#10;5vlb3ZscrrFW/FpXDtfOLNVPrzI1D6zfnhgrxmcu8UL07TjLV9+vNLhQ7p/bW1P66899+7FP+I1z&#10;t1/s4NtHPvKR73rXu1ALCoRJpKVbTUGxSiFUl3EUmSc+0tEfuet9D3oZgcGzP/WsuS6SRkKlYp51&#10;T/hD9HS61Vd/RtTXjwjMhBlfG3+qXXWRt/Ws0mLrA5K6wkN7jmET5AY7yjEkFa66+K4jPOWD2QMe&#10;Hc1ESFCLLMoBFdqWETCJdYorUOTP2O7iYiOjT8gy4qs32XXiC1/4wpYtW4pw+s4eLl0mZO5jiKc0&#10;s7qnpvXxT3rqhZdf0tbXdvuPb8Y0GvKROhIL4CHWtjgKxSQeLaS7tgBYgsQoxdPEG4Mo81XMbpGf&#10;Y6ADnqa9+MUv3rpt+1cc3bhw48iRH3BA4BxRXigoGRmD0Jy/r39yj2Cf3pEDHaXf+t0XU0ZoFBzC&#10;A2CAZJTBv3ojbYIhUlCEZ1emCFnAHIEkftcRKm6/9WYl3P9BD7vvQx9bnlzrWz7dOXeiqn8BTVJz&#10;87kzRg70zjuDyZFJlN3Vg9MN4/OGmx/PiH2l3pah0T0bp3VWlbrr+aONLhoRxlrf7KHyBFe+Xn4T&#10;HeNTBzq72scmq0eG99oPdWSMZ0RDW9eLX/Lyc889N2dhxqMKPiPRuUw4yAk1RnWi37MVTnSdBG93&#10;QrtPaCwWTm0xbeojZImiIDxiT/ox9n80mdUcucbnCxEqioSv76JNs0z46gIY0o1IE9GL8JAHpcG2&#10;jjav6n1jJCqA7BlhlMVarnb076V2aSNozb1giOpZIdEAMmwglSjBkbRkSpDekhG/BhVpOI2S1Ufb&#10;6aHcY5bX2MjtErtHf5HFSBM0EEFqiAI10APGBqgRthPsAGMxQWtRFgIUAhVhmRCbZOoCA1wpMxGL&#10;WawjambtSMwUbMgCsDhrRNSEpcR3RDMOGJM/MPQI9GZYeZDGSqGvtTQSdczmXmoRgONrqVLvJYjS&#10;IW6VhlV8XnxVu0svK9DlOfEdCoxqIAyJQmBblvhCQkU0rVJqhUpDOdE9qQgAiT2MugEZ4Gd8jTOF&#10;vFGnxsYevy3AZH6WK3EumuCNS3Z5815eSHDF+yOSsLwAruhboctAlj4I8T4uPNEOeBO3/+gfNdmn&#10;2Dli1Yiqy5+qAw8MaBpQVRpvlCSIq4Vy1K4i0LqiiQgeYMkoiFJVc+5s4TdskV/mYYXAXlTMgAEJ&#10;aFUdk4nCdagrujnAxD02SiK5pPeMzBLZoRMNLi/VGP+OTPXRc0mDXEMJUeX4EzCwJ0HUPSoCiU8P&#10;e9jDPvCBDyC/LGSyxG9FV8piktGD5plMlf/7JDKQRHF8z1ZxRhlxz+DzjDLinsHjGWXExp4RMa+Z&#10;wkyFkWnDBGddt16ahjyb8h71qEdxizDPSuxPC3Al+lQJZiWzXjjmmemp+97nPlff52rmdZGpHWOz&#10;3UtH+w+e6ls7iT/rml0vjy2KG2/pn2zumyTD7C4PN4wtCLUlwHuon1itGl89MLbiaEDSfu3UEUdg&#10;+DXP3Vw3dXLvsDeHOtdOl9Z4T/CPOF1eOto+s76/d6JtZg0jWNU5VEcfYR+K1WPdR0+XDxbHp+Ed&#10;d5ennMe5v2f2QP8kfUT77Hrj+KLTLjpHDw5Mn+oaO9I1erh/6mRp6nBp8XADq+DikfY5/rcLDX1T&#10;hZWYeDY8xyb87dLoDX0zX28b+lZp7Fudo98ujV3XNXFd9+TOvpnGmSOdSye6V451zh2sGpiqHZ4t&#10;3OPH5vd2j1b1T7RSRiwcKvcufPvbddu2XfbKV77GivmjHxa2DkjDiBAJrCvWGLN/VPg6SHdEdI/p&#10;yZIJyf6U3rKBlfGMwfIgr5VjcX52fHS4p9w5NTF2cG3lIx/7mwc9+JHbdlyyafN5W7ZecO55l1xy&#10;5X0ffM1jn/jUZ/32777yxS97lSjxv/iLv7AExhRvjYw8Zj0DWARsi5alSI0J7sW6qS7+1breJ9nB&#10;iWOWGM9nDXOPYQ1UYVjxYR5ir1aICxWpUdvxteG6LP+khfCjMSOrC8mFdYsDgmJBEiZbw93lDeri&#10;nJ+4j+gOwJ+jNGK5VZq8FW9DjAKaj9Ux5jK1Y2TBoy0VdwYFZuvNsPiaBvIEhuiasJggkcVdAyWD&#10;lmDJYIGZMNCWfJ2rmdlSTmIlq9RLKcP8xe9aId5DrDJdGiUNDGSDPUwGYrjf/e9/0eWXafz+zu4m&#10;DkEj8xQKhY5vwyuBimFnRz9f8drh6ZqhQh12fWf/7q4Rv7qROfTJ9YCbw9DSMfq1+t4iWKN//nDX&#10;1KrnvrnDjf3TRk15+dbOxZtLy7d0LN7UNH2khuw3s9I2v94kXH98oXt0unNwvLVnqIGjDX1E1wil&#10;hvM+KTKoOZTAjchxG3am6J5Z71k4UTr0D22rP2pd+X7b6g/v/Gte+p5PTcsnm1YO+zUsHdw/PV89&#10;uVI1tNa7/r2uldt61+9wb5u7ubx8R8fCrX6di7cNTB/v6Fto657r7Fso9S9+5/oDL3/FKy686KLN&#10;W7Y85rGP/cv3vGdqevLW2275x39yJtzNnvUUlEaR5G5wYR91DQrUEfrdyNILEZaig0toRjGhbUjL&#10;OhrRRsY2OtBJrEM6JXEBmTOV6U9dGRFXvXGyNdNGMkc2SsvA8SepQ5Zw/JgkrGE6OjpilBbRXflq&#10;j15MgRIoxIO5QrEx0sbhKKQeb9u4dqPzMNaaKbEaFQsww8qfoNVsbOh73/e+s846+3Nf+GJ1Z68T&#10;NHbbhWdo2qzVObncUh58/FOfeeFll3QOlnpGuxIeBWZlqgUOgZ3Adc8oPy73iNaf8VQCj/kKJMAG&#10;DAhlMZqw2orC60dCUEJsm4YDkLixXHDhxde3jXY4jHnlliaS/9BKs6OLx+bpi+l5abGrh2b2ievp&#10;G6nr6n3z29+6aetms0f8WbQXJOHRzV3ZT0TzVQEYV6QI02Zs1AALe12RWAoHiv/3/7bjwbbzLnj8&#10;0587snojZYSjkWjKHKLETcMhnfz7GoZXO2eOU1K0Tx2xBZKFzK/Y/lOs08hUbe/gDc1tDf3D+zq6&#10;asr9bf2Tjd1CkIYaukbsDrunqWVXY3NVR2lfa3tdV8/+/n4/Gw/Xl/s6+kZf+erXc1cxCYBcr8Ft&#10;VAxR75pA4N8MqaNRIwLQdh2BFGMzCL3pqfibSKbTlRatqInRfKi9QXjk0mw1Eq2uCzlJrBZ16Ttl&#10;RnD1Xs/Gn87XyO3eR94LGoEhcdzEfNIjWlFxVtLvQXWmPomtOxkOyRsvnphhXSbh2Ev0lzKzBbJn&#10;48VAiCUcfoxBeDCxSwMw7YWuiHzRKShWW9BGNlpWchSUEBLYEMOuXbtUFF2VLJoJLQC2KMgYPaaW&#10;Qm9s+9DuT3QFdUBKOB6KioegdiFmAzwVaRrYpIy/YdQEKoqsHu5LFRriWUcoH5ywJ3ss8OCBjSwH&#10;0ZpVhGTjKMpHZQIJeSs2zhRwAqoEOGRmcOmX5JUM2AlTiqk8yiB/RvqFPYVsuHMWp3v6Mw4F/lRy&#10;VDZRS7lndlI+nCgqjloxsMfpKQYGCaAuArPsLmBIkN6MTB7dVtwhoxtKk+EqnibqitE+ERASwHlc&#10;rmA7VUcNrSEKr0SOyKsWU1OKjbsEYCQORUXF5i6jclBCNDVqB0P4MVDF50UukHiOCxhqSTxIeiHj&#10;AiTaGHV5FEZxW4jPCHKCjQSSKDaSv1pgIK4rUdPE1QWoqkDbXgZ4gNmf1Z8AUEt0qfGfTXdEP4t4&#10;0o+IMy5U7rJDgmeJUTgbFfo0xpUjY1RF0YECO1OrgRM9zv8+ieyMMuJ/H27vgZLPKCPuAST+Z0VE&#10;FWeYxQz1nyX//+p3U1ic/BPbbAm3GFsCYyj2YGKN6z6TiEBra6SJKVYv6f1p/Y723WTnyiL9Oy94&#10;xvZt57z1HX/WUC7Vdfce6Jnkv8pw5Dw2Z2c6ztPBmU5iZ+ziquBPwcBCcLm5CqPonD1hX332Lm4F&#10;HCX8PDA0+fFlKPaeHKCwmLcRZtfykZ9sFbnw/2fvP8BuTao64ZvU4fTpSHeTs+hrQARBRUAkqKgk&#10;BWQUBXFAHMARcxoxIKIjCKjEDic/Oce9n/3sJ+ecn5PP6T59+nQ3IGJCnXe+a97fvf/NnrbHwdZp&#10;uL7Bs6997eve91131aqqVVVr/WutVef6F882VjeaR7dax3caBqoN/aWu6cXS5umaYcXtTBUKY+PS&#10;eM1pYuZIZZnFrxI7Z3aVaKvNhltx3ufc8fHdu/tWz4pMObh758DOea8Pbt9uC04QSrvBXC0Q0zYx&#10;3zQyXf+2snroHz3SM0ysJFy2VxcKi+LJ7S6nCdjHG99wGqj9YXqavWK2FU1TKx/rLO298Qnf+z3f&#10;/4+f/9vP3lUEDtCkUTg1bHwyrXmxAohZLKFER2j8bDP66KnEACNeEBaj7ce1LxKkR9YqOfgVru/H&#10;f/zHX/KSlzBQ9+E+YwvUTjLrFdtuv/M7v6MfybiJFRJJNEFD6My4QoZBrCLFIjK7tRHgrMeojU7i&#10;XcqSukSEzfYylojOVj8KMZtRWEgtYukaEAGnZd9G1dCQNrFSRmKQW+wLNFcUDNKet3Bp3OBjJYty&#10;BYVv0eOOqrkpjb+4Xbmx4EgIN9cuvOKODJGdakbaS/WpMToinhTZIQ8wERP9yOXRCqKMkScCRsT4&#10;OV1jLScwWb9NKWhWF0UwRUFYtsdREsExYqj8EYyYQE7RUXWoHGR+xd5rvu5ZLxyYWcddOblTjIbC&#10;IWK4CEvpt21yvnF0unVqvnl8tvYVOqTwVKJHGYlNNfcoI4iVBMjMb2XrZBFvb2RG8EKq1ODWbYO7&#10;53s3b2Og1L1+pmPhOBMJVugGr+MMKuzMt8/E40kmchAVorVSGBDl6Jn28aVES6GPsT8a2qoNxi/x&#10;3WIl8Rk+Wa1Lu7eOTTXMLjM+YgBVOGTV3mpbOuG6Z+NsfLgqm87QOcFC/nBl2bdpaHJodq55sPQf&#10;f+7dVz36MQ+9/PIrrr30la/93rbeQwsbY6fOb332Lz5D7NOwMVUgVJn9snmoi7GHR7hUz8YMW18H&#10;BTCgotjrI52lUyTWHabEmEiQyfRvgjsEKZN/QCU9ld4PtKcs971lNEV11KGxDMpWWzboFBEt2uiI&#10;ehm3OPAHtolZezghNuFR4LOtl/1evKqyCM4mdgyDpZRJ0AqNoAoGpmuvry0v4snXvuGND3nE1Q7i&#10;GRSFd3YDpIWpnCU0BLEdmXrsk78WjDm/vludKtYL3IgJkaouho9aBzpEIXEZGdiYaCuZvwiTLLvl&#10;URuikMR+vq7MkLkRnBezVcjX78prrv1w93jH+u39R+9uWjhxcGqnsn0bJ7vwbWGDNjRenl/qGp9i&#10;d/CeD3zoIZdc7gwOVTabUR1zqmIiWdIwNaymiN1viPGJNq6Rs0WM4KCx1IBitP71hd/5g//ysCsu&#10;/8mf/83K5oXS2p3cNIqzqBdOil45vHEOkGfoTWycmlgvvqXVY4k6VDhG1eKzxOjPt4gmOzzTO7rc&#10;O7rU1Dfe3Dd+qHMYelgM28osCE+b85MyfNwxlGB5L/vBH3roQx/6h3/4hzkOOVo0tjQ9Zn6ImhHW&#10;xZmBONUxkQXicuKvvibV4FIdHc8vieWp42IM4qPKnuoRQ0CL4S7caO6VoUVK1yglRpS4Sw46UUdj&#10;b4waCNu7yq3bykXVkYly5RDvCRRm1Oj9qEAyNDTkIFtZKddNb+FqI9SMmjVOrb0SI3al6C9PgyFG&#10;mY+4gm28osqqJkPVd18VtEaGSQzl1FRKOWu36JAYWO9bf72YWBIxSTPWsj5mQaTvISPri1oYVhaO&#10;OMikbRGj2aVXFxxoZUG5rIJaaqJAkKoQ26Lo3rE+CDCB1AAKaoeAGPXIyloQbBEZAUNjzhBXC79e&#10;0XQxKkGhgRY1MjYvaqFqxpe3FK0sDeXXi9KgRwvo0JhNBYzISNSzXveiOgYUCGwak4HIjQiIDb+b&#10;MkwR3lVTr0umiHhneDeZeAV52sSI05Wx6VAiTtAgisvN+miVPwKi28daxHUsCOIEgewgWZK5k50b&#10;3ZSGVbR+0V+SaV5FxHAs+rbqxI0FkfLHk9oqr0cSixVDbHxiJqOynrpIbjhclSMOoU0FYyXhvjSF&#10;jVUt6GxGh6eBM9zxkbP+ckcpgXXknLpnjooZl6cZg2ZanYWjJAsZSFJ6jHHQ7zouGLLSbu6oPsr1&#10;Y3z00IzJERMikRQx3rWjpt7ylrd40ZDXdGkfJeIr1Qy6hwN1en1K/zKpQBfBiC9Twz442V4EIx6c&#10;drxoGfE//kfkgJgzmJ6C5buOpOJjMooU63g8xy6Y2kxe2XIxZyUyX+zcsmiZzkxSe/Y8/Hkv+Lau&#10;wb62oWEesw3DCwk5vq9/9sjwMm9bEdGLA9irq/R2m0vACBhE1+yxmgnu2dHdc+PHbp88cQeJk56T&#10;0I++8Xv3F7JgQ0w0dZhF8Z3daaiuyLl5dK11fKNBifcBIwa2z7E0hlwkjkODOH8LDoQrglnCR4iV&#10;xdbW8hnARNPIGvigeXqbRYbTOqICASMUYY8LkMENWOkCuFVZeXzxO7JxqjS/0+XYwqrjCeYah+Y4&#10;Nu8bmNs3MOviUHmBTMkot2NkPgcNNE6u7C9PPOZp3/DdL3rpP/7V3zncM7sWCT5kIYl1ojtWJsuG&#10;hSdrqhVOB1kA9JQ+iq2p9AQ7f8k62Wzx1BIlN+uu+7Ea9Si7Q1YUa5IFWwIynN/3v//9pEm9RsYl&#10;7kRvj/FChHh6uDuxGtDj7svQh3jkaYwjlJvYinF2iKwZ8wRLrNWLGKQK/qojrU8CyVCodlb3RC+L&#10;uOlRtsLiTBviCWFx4FdfzRItS+PIwX20SROtQ0rlKlRbaZMYNaAfqdmU80FqxHE1CrrhkQsUZj8q&#10;XvfaJJiOxG5auWWVYWJFj96SfSRLeJyWXXiagYDIdGj6iMiFZjUlFhhEsaZGg+ojIKK8wajrdVBA&#10;FveRinI1CjahXEIDyaA48vCKq1/7k+9yCgYjCKoLAIJSRI1x4SZPjeGNk0Mbp0ax6zY3jTNOqy2w&#10;v/Vz+N9Y2z8Inlhgh2+U8aICQ1CfYG0cMe4HRjTObt9SXWqYcBruKqcJXyhAv03g5eIU2xw9Uwyu&#10;kgiCy8VZNjXXDEFbaoZOK06I/FeBEW1LR2+qjN86Mn0/MKJToJaFY62Lx4WMOTS50Ta9Y7oARnDc&#10;YCrfN7fZPTlrC7qxXL25vftnf+s9j3nq4/Zcv3fPtXu+86Xf2VHqFINU12RjMJvAWltjutBfQfeC&#10;i2nnIErGTsaRyY3UpYsxQMaFPpU4kEHghiAINIQwHoZMVxq87mMkvWnIMB33FxfFgyBmNS4kjuQd&#10;5cpYiOm4++S/WOIYidllRUmckGOeE40uVsHRK+KMEGOESPDhxuyXyi1SdXivsG9fnPfoTT/10w+5&#10;5Jrmodny/A5eYuHCoUBXdg7POi3lGd/6vOsf95QT5+4+d09xiIZZK+K1DBVngMQcw/3UIkpOtEc3&#10;0Zzt1vuCEVGYyeXRSz1ykR1Xv3J42tOedv2Nj9pfXehZO13ePd+5fOLI1EbfSnFWkamYen9fMOJw&#10;f+m//NcPPuyyPUcaGoysTJJpB52YDXO9rHnJ3/cFI6JI6GtdEOtxpWv56L1/8w+fect/+onLrrny&#10;Tw60ltesSndZO7CcNStghCYCKGD7fFsnlqxQRhPaQiEkHfBn9TlcnT4EsB6ZN1hauEeNFE6FMIjC&#10;B3Bmw8h1nZgv0A1fA+pVP/LjD3nIQ0QVNf/gK23uNzNtbMcwJG7EYO64jplPnCPihhCsVo30ix5X&#10;u8znMfLCFTF3V9lgylrD0AgkF27Bh+5EZ8bSstJrFgvdl61+jI2kaCZ+lZK98TR+nNG8i1qNr8TM&#10;ZqiKUuqprGQSY7dYHiki+71Bk03s7uAiuSHAu3CNTJIYPuJHXA8MBDRrBLO69EGBFYfC2LrHOCgK&#10;rXI1hfSawoQs86j0cKtADME75JBXtL8ayVnRCAscGcheGvkrSALsZyqIw1Rg7ix8XnStZVwjO2MT&#10;DfFWCEgRv5XMIbLSFN7VdMiQTAU1OIIR7xWVxajROWNQGS00u+I+7sczQsvHGCH3pcmmvdejPPvo&#10;PomDxOnugE1x+Eqzu+8VHyTFkCEWE/L3KDsHMbUIYFHvF3l6RctrXhWUpwQBCOJGgQPRE+uwTIYS&#10;xJZBJgklkJYJNBB4N5CN+/Vh62/mmUzarhWh44IRyFYOXg89uFrDZjbL/BNAJKWrS6CrIAthGBex&#10;Iokar+5elHMsVbUGSmQrDYID4gRTC1YV6wbXYdS4VMg5RigxAHEdkw3luqiDEQoNVB2TKAQgW3qT&#10;W7jdOPKW0o1cv3o8gl+YQZsTM/CMLo5EEeM4LY/OUCsZCl/zmtdYp4I7BB6SBjPHmkOGpsqIZO6H&#10;vC+TUnYRjPgyNeyDk+1FMOLBaceLYETtNA0zi5U+CqfJyxppnsqmXPZhanEAFp785Cd//OMfN/1Z&#10;LMniFhWTabZqzenmLJNvzCBf+MIXXnnNlX960yeaS2URzg9VnRJ3vLp1pw3V4rt6G0nO/ipFonls&#10;AxhBwxEGjN5+S9/MzT1TooK1Ta0nfBoxDhhBWco3mk8CT0IlPJKA2Gd/bH9pwqZT2+QyQdD+2OHe&#10;/o7J+b7V44666N046xVKFw8RGlfb1Er/0qnC7Xxi0wYvkka3L8AjwBP2VwElB6rLnyzPNc7uOKez&#10;OD108ywNTRwywSyVVTjhH73zvhu85Y07mHsE0eDcTs3zVUFyqgrCRw73jgEjCKyQCH7CbfOb3Ytb&#10;z3z+S574hKecP337X3+2iKJsiteY2f+JC6KFzTJGoHRHj8Ql0kU2RYlBdBVCjOVc++tEKaPSE+n0&#10;WmxBs4GvK7Phr0P1dUB6j2JkSKaUlfQ6Uf/mXAA5uCk9xkh8Mi/GhdVfUiBWsRQRs6JcWZkSQMTT&#10;aO/uR7JEm/Socu0RYhSR89VSkLq49ht51/Kpgtnoi9mOZIrOyupdqz4BJSbxgeeDj0Quj+1xlMZE&#10;juQDj7YYFrom06MncEne8tRb8QTRBdozZiloQ4DSpSTWZ2OwbukQ/VAad1AeCZVYEEFBe5KBpMku&#10;sUeJRhYNQQLJ4sMc0U3mGiFSqfQoJzRkPzM2vejUhvLJptPrXve6y6689ld+/8MBIMRewVrcNNgm&#10;UGnwm8ANQ6tn2I2X17gpnc2XFVLACMYRt/ZPAwsSSMJYw+T+QtzgbomZEssI58UcnFgDAbTO7oLY&#10;OMmLwHKwvHC4snikZotOxSreHZ091DeqdHqU2BNK75xcKgCOlZ3iwN2ZlfLmKaOGkUXN4KgI+OLa&#10;+PLNzb7Newa2PssyAhhxc3XiU5UJY3BgR7J7LSM6Vk4emd5iH1EcrCtQS82WyuwBzSzONaA/rx9X&#10;lyaBOcfnx3ZPc9T/T7/2m497+tdd8ajHXHLtI7/+67/+ve99r8YMQBAIQF/rcV2sUzB8/DjCkDor&#10;Qic1A6fpo7BuDLl1RFSL7IsGcsInOs5YxkvxujIkFWd0xPzBK9hAV0Ze9DouNWr0r6GH65SS7sYP&#10;sSZATBAu/I8qvU9GjIc28tCDSerbU5GkZS5nOSjCb3Z9JYsrEL6KUQPNR62RpDWWubTcef71P/oT&#10;l1z5qI6RxZHVk3TjRMnRoQ5kHRqf/ebnfOeNwIjb71pY32VH7C3Eay65Gc4qiBh0FnYWa2sYWxEx&#10;lVeK1oh1FcrjlxH3q8B5hF2EZT9W40gpk2ga4qg9+rGPa59aSshhGLR5OEcUuaDhFyciVcZFiOwY&#10;ndjX1fvbH/wwMMK04BN1V8XjNhK1MB5YyAiSEtzQDOzjFW2lFzL9ukCAJv3M5+94+jOe9nXPfubo&#10;xsnS6rnB1TssXgEjrF+V9dtN7NBA2IHB6HtkeJp5UcISGR3FAU9j8wh2UQy06eU4mBQnLs2uWbME&#10;WLE6TG+dBUMYyAAI34xieX7/a97Ak044j5w8itq4qsUuRkXwp0eZbM0/9u0zaR84cMCFPjK/7du3&#10;L9Od36wIsaoI7Isl9JTM46ZkEtZu/hoCms60icOjimiZGL8EevMblwGZIEaj0XNMWfKROB5wGXGe&#10;ojxwQ8BcYyTTr78KlY8+Ml7kpiMyRrziRaVnZJm9VUof4T0JgjEFa5ZJtGIEYKcMARXHYO4kuIPM&#10;YzkSFdc4shR6lJXUI2WhUFYyxyex9dM40dgD5cdhQQLN6NfTrMumdOspktLOAeu1s0caykiUFWL8&#10;1SBRibFW0EPzT0JRSGDsxL5ANd0PqBF4PfYjMaHKbnYgPLn5WDX8GmjIVh30BOg0msw8eSpP9Gej&#10;Xi30lwzlgPnNP3LzKE4H4X/tqTFrripF6FOPAmsiJvslcRlAfNRpdVF0nAik926QkaB7yFaFbPgr&#10;1+vGoNbQaGiLbYh8lBUafLwoT8k8jYlN1G9/45ThZqxIosm7jzxvyVBZfgPaxt0jzgvaGXOiU5so&#10;Qo1inYHDvevar2RaI2BZpi+/6iKTGC94UemupQ/kgeZ0qIp7XUUCXQUI8KuFPY19XPDBWIfFCybT&#10;kafGThABv3V0L0JCSEWMfkQPCg1AbGZQGDtexGnY2IvqHpRcTRXkb2qkjljRqESA4R8oLVZCkQZj&#10;o5ceDBMqV71iypGtmhx/a8MmRi4+D3qAybpydhGM+Apou//2Ii6CEf/2tnvAb/47cdMw2RFl4iOa&#10;bUBrttXLFGB+NNeY7KI7OXze2mbZMLuZieLtFtzdfBqrMDd/9Vd/lTfHj7/9p/smnWcx17lApT9b&#10;3jpPV7/vl17EJAEoICidL6cJejs9RxgwCkbHdHEYITGOgTdf93je+jr5IvauiaOeU9z93V8ebhwD&#10;Rkw2jI03T051OhS9b6DJER7jS7eMLN80NCcT75IFi9CV44s1M40VKlk0NHhEaKOhFWRMbjq5s3l+&#10;F5BRYBnrp71VgBEDI0wkOufWe49+umvnnvq3b+ueAXrU5j29axd6Cof2OwqVr9D6xDk70zC8xIue&#10;rEmmJ7P6di7tdM5vPP/7XrXn8isnh6pf+Mti29ByHgXJOpHo7lYdq1Q8AuL0GEBap1hvCGGWk0AS&#10;lod41rjpEzOBRLDTIxEWI/DJSv7WmCxj+s4CqVALs7/xRyBgBXqPYWp2crJHFNuEukUDZsgrKTRO&#10;B15J5Eu/sT6IJUKi2bsTG4R4wMZel8hlQc2+nwXVHYnj3a12cgjSoUZeyb50xFN/PZU+x3PIXM4o&#10;z/5nxG5/3cyuiOs4ymbVj528pV0ybeXCU9dRFKMQqi+y6VoEFC3gV8oYdGB4y3ZkGp1imESJ1SxK&#10;j/U7+vWsFlY1mbugNtRhvjinICxbkXGMiqiRXbKYYio3tidJkL2v5zznOdc88lFsIiY3ToMA6DCQ&#10;CIoQ74xsz2K5rqnjvXO3lVYuDC7fWfue4xtV3TzPrkFAykNDC0ZWhlJx2G0t+CuVyU0M705p6zZY&#10;QPvySRYK7csnmqYchHGMdwY8kRo2sHSqZ3HL6zk7BhjRPFQ4aORLjz1SLnw0gHcxXxpYFUr2WNvS&#10;8QLj27iN5ZGjZyAdxXf1dPvSiY6lO/o2Pt27cb51cefAxOzN1SkIiKNq7o1iu31H09zufU2Wyuvn&#10;AIiN1VXzhpHbv3a2dW6nZ/VUw9R6+9KxvrUzpZVTfQtHB5dPfrSl9NLX/cdrrr2O773Dht/+9rdr&#10;0gBe0U9wSLZY46OUntKVsYSPphHfH5yAH3RiuF0++CHeSTFmkR4P41IdGvuL8HAwjvgrxfpdccEH&#10;g9ORp0l7Pl7MvrcXA1pJgyGjKBJ/jV/Z4hnXKJGgvj1lPo8/FDpdeAWrm14wjL+YB2vFtgInYyqU&#10;I1JWg/288eee8JSnP/Zp39Q7td4/s2m+wkWMuYrTXgfHB0enH/W4p1z36CeeOn/P0TOFwzMa5I9U&#10;VdMOPu7I2cSVHWwjInoRjo0ekgAT7ntd7aLJoBB58YiOmG5E6AJDT7InPvGJj3v84/d39zcNjbQM&#10;j7N8aa2ON43OFIcuTy0zjgBS7O+vACNgT62Vkdf91NseeumeT3zyk3G2SidmOAd2p9AaWdkITXHZ&#10;nEeDHoyNib/oQZ4WLoz2T63d8ITrn/WC5/XPb/YunOldug3XgcCsINaL0a3zhb3bwETaqgAURmZZ&#10;AxXnVYPGxrhKzRlW1q8sWD1LDnia7lzZGtw91TK/1r6w0Te1Cn0YXzspcCzLCCOXQ59rxk0goVe+&#10;/o1c6j72sY+ZEnEd8vQa3tOAWMiv6yC2Wlj/qqNKIT7AU2Zm1Y8DUSwmYg6GJfSORzGHjB0cVnQH&#10;+0mvAXF7wkDqDi/SJJWYgRNPnywZbup0xcXuwKPswYZD6j0em7goZrjUnB9uD21IJVHIyliTbRaX&#10;mKfpHU/dQQna5IwSNBg1/irOr7pEFTdAEBPwWnNhMPqSlpEm3nN41W+oyuDFIcFl5I9X/c1AjskJ&#10;DpEtlvC6kYVRVUTR+CebxorwLgKCzQWk1qr+RnlTWbllGldibIVUVh9lH0I+hqTFAu8F+4iLkFJk&#10;hTaVStcjW8q4BsTaReJY73sRnbGrj3lRhqQGxw+SeaRoTedR1N1YALnWRIqWMtCD+5K5r6GsaAjT&#10;s1mwFKHdUB5UyIVkStEaUeMljnCoClpM1WKpEeuAgBQaLXhEqo8qf930ugs5+8TWQ84xr8iMF3eD&#10;OmbhGvQgHzWNpUOMWdQliIDJRBHZ2qlXOVYP8cuIYW+8P7zuoxZuBoDI9BWTB7nFFSK4CQqRlwuf&#10;BJIwA0ckliyYZuwpUp3o/FojwoObgV3qtEmvizMdaY3YxKmXRohFRgoKuxqPuA5fBbeVJri5C6Ug&#10;Ro2kT/fFfEMCY8dbGcJy0G6qjxivmBhvvPFGN8MDPu7rYlXI5KwgbVJ3WQoAdDFmxANWK7/qEl4E&#10;I74CXfrvBIwwQ1kmo8daqs1rsVWOs1x0M49sw/7pn/6pScpqZE2y0puyY2RusnPHVGiiJMoIRiAM&#10;Ly+JpuFxVtyDO+d7d+8pbRWmB/WvvVmx8fylF+VbBMyv+U3YcRKNXMwIYhxbBuYPQAQ7YNCE4hiO&#10;0vgnu4f8Jeplf4xJuTsf7Wy7ZbCvaWLk8EjFt7lSZhnRMjLVubC9b3T1T7tHndNJIsyJHiJc1swx&#10;VmrBKf4JGOH0eDS0zuwenFhvmNliFv7PghFdxz7XvvsX9W/39l8Iy+fbtf7pzrV74BH1jWj1ahpZ&#10;CRhBrLR3baerY3G7eWLx7b/0G5dfdsV/fc/v/fd/KDYzNXi2j0z9ASOytMeUIKIGmSZ7uTH4z85M&#10;vAksM+7rCIIFKbxu12q9sdhEWHEtt2w46Eqipx6M6wR5K14SMvE3er47BDKFBlNINBArHCaRxutx&#10;YZVDtkoIAUjyyDLvptUrG/7ZkvJ6sADXsiVgxYtEWeoeBc/HHfkEgAjQgJJs6GVzyYuolX9QEiQp&#10;PV4qMcBGtmbxVtZ+1ZeJllFl932CERCA0JNsVVAan6iLURSVHlP2LNsaTWIXBNwY28eQXobEU+Vi&#10;/mBAOk510lneVVD2KFxnsMg8Hh9oIyhkmxrBQUMC3wRgUsHs8WZTXbJgRmgW7OP7XvEaAITtU1oQ&#10;/V9k/tGV4zZUc5pmDQ7YaBs/U1r+dGnpnsGle/oXz9Xgv9M2dWlTB8vF3mzMhRKNxeig4xlW9wMj&#10;gALlYxf61m+j9jtfw8ABtA2t31bdOcNBw9eWtdfbqnPoQYbS+b3f1FFOzIiMu/1DU590HsfYClcL&#10;6ANYgevHgfHVg+NrUAa2SIcnjnetXOhcua15fvufBSMOT214q45NiBkxtnMX7JKbhjlkYPOO1uUz&#10;PVt3Hpk92r15R8vCqZaJY61Tos+cbZk83jFzqq2j67u+67se8YhHcDfTETol2JaG1bM+sdPRiXrQ&#10;QMAG/tIAbQFp/zBP4nckAIEe9K40xmB2mbIjGizPkMQzmFzKIHQ+AZv0uAmTmCsNETM7yUZWdplS&#10;Lh4wEBATyCx7v5iHgEhq9EqUEzRjrexN5XXjLuYbMVhTUGRrRRgC2fbPdO2md4OAjA4PKeLrvuGb&#10;v+HZLxAwojy/Sx/GQjw1fA92lp0HzCzihsc8ScCI42fvGBwsTpz1CYXyQbZJJopK9CKlGC9BJbIV&#10;TJcwJMniEd/xc3Z6s93nxXiiZfPQ8PH61Vdf/YpXvrJzuNo+VGkplTurI92jY51TSwnBAAWDdgEj&#10;2kfG26tjwIiXvea1l11z3c/93M/FkFj7mysSgEY3Gao6FBlpKzNVdnS1HulfegtiAuYRAOpHfn5q&#10;35894oqHv/FnfvrQ4FhDFaJ9lHGQRcRAEBe5fWKzZ2IFGIHt+eL5MnbA8DlNyS88IvEs/YXc9a8f&#10;2zc527qy2bGxu39q/uDUQuvwrNY2dgJGWCagiq5LcwUk9IrX/RimNRXgIj2I2th3xB4Hb2QWDSKQ&#10;xtfCmCSqpsbMHkPMyGOtLXGsKgJza3N/4/IWC50gpPhQR+RvOsW75qjY7NRtT9yMEo4bcREmzx5G&#10;drZjR6BtEzAop+2aP7N84J9YIcWILzOz36jxqhw0ELdIJn9rhA7NGpclCfHhJXcwkkppIvXNLktY&#10;Tq3zSowFYt2mglrJJ2PKizH0iCEbapXoFZ8Y6Ckih3S4loOqZQxiGBd4VYIAJUqJP6O/Wjg2Be5j&#10;thjHGRpGivZEnqGRjX2ZZOZxHSxMGoQFYYyrQvaHNGmwjLCum9LIR27BI6KuG1lRdN1RRPa69W8Q&#10;h2jgMpGzztWSwc0DKEgTeN3NuBWob5ReuWEwmWdjP5QgOO4tsUrAEvIJxOAtadCTbP3GRwMBUc61&#10;m5SRUqK3x5gidAY/DX7hImYOaZZgAQpykRHtZkzDJIuPQ4yeXPgb9shvzBYCsmgTDRWMxs2417nj&#10;2oW/OhQ3RsgJEKzugVcQE53cu7pJtgrKhkdGTZDitKHcAqmE8VDuE/Al82eaLvN5iJePzHV9kCmJ&#10;cbKxnN5MmyM10InR5HV3NGCsKjRjYDUNriwjyEUABa/o7tQ6PnS645u/+Zt5hIVmFYlXlELjq6W5&#10;pAmUKR9EouEiGPEVUEj//7SIi2DEV6BjvrrBiCJCeO1jFrM6ElayW5IQAG7GAsIs7D7pwfnzbrpj&#10;CrM+mTqzZpMqzGvORRzr7T+2tvXC5734sstvePs7f/NQefTwsPjnzja7q7z+mcHNu1hl/8/vlqCS&#10;hZ128d0qvl0rp45MbrYtHucP7FHf+h39G3cNbN7duXT7wdGtW/rGC0uHwbLvoZ4+p7X3LKw1jc92&#10;zdvRXdhXGmksTxzqq3YLdcmAYmCspVQ5wiJ3empgc61xYfbm4TEm5e1TW/1LJ9smt45UFnsmVjvH&#10;lnzLCzujqyfZ2QYoESOdq4V947ap7SKq5ezR0trtAyunKFpRq2rbvBv925/u2/rMfb4X+rc5btjC&#10;Pe/buXOhefeuNmrS+oXu1TuPjG7d3FttYsouRuDyTvfcxr6Jtf2jy++/qeGSy69703948xf+5u+s&#10;CpZPq5E1TztbdSwkVo5sbUVhIHjFTiH2qDFXyRaixcYikXXIKuhjRYxsp0N1rhctOdatIAXxadTd&#10;2Vsjg2bblnyZ6xicE/sSZ8FfQpULpWQbBDHRkylaCAi6b7mKQCx/SyA6gz4g0loYB8VIgS6C1lsy&#10;JYu2EPPgSADIC2yPvAAlkZ4xXlQXy7bMEayOMqR9yT+aIToDYSg0bBwb12xJyQqFceDXMi7cryv5&#10;MazIvjTetvZrW9UnlaIqkS9iP2xQaHDFxX5YGvm4gwZN7Y5H2RjxCHnZi1BHmaMwL2bDVrtpJbWL&#10;u4fFXimKTkyBQE56UBPtO3Rw4/huaaz6n3/lFy/du+ftP/vuzr5J39HJzZ7BmfLIUmlkqq13sLN/&#10;qNtpgoPDreWZwdmd6vLJkZVT/TNbrcMzLZWx7sm5gdnl/tmlhsERvuujaycG5zb5rg/MbnSOLTov&#10;5mDvSNfY0uDs5tjObcM7Z7rmN30H1wSLPWkrWJBXY4Tyb7yAJBhKDG8aO8WJuR3DC52V2f7xlYHx&#10;1eb+iQPtI80DC62DDs3Z8Nsxsr5/bBX64CgcphZOySkOx53avHl48cj05qeG5psnt4cMfAre6FrD&#10;yMq+8rzYmUWsyu1zLCkYWB2aXAdG+BsnqYGtcz1rZ5rAE8LNbp/vXjrVNLZR3jjXOrVTWj93ZGSt&#10;dWK7c+aY38bRjY6p3f5K+Y1vfuNley//4Ic/+Pm//byY5oSwmLZqYfxANaKpxriavqHr4yuhNz2K&#10;TIYxpNH7EAqdhSWM04w1Hx2qK3V09MOEZcnOrU7Xm0YK7pVt5tiweoyEsxVGIjR+ZRhVE+d4FB0P&#10;l8otQrlSIo7HXik6SaZ0Qw9HISZSdTYMXRgCBppHBpHSI/silfhbmOecOjE4MLDnymsf99RvbC7P&#10;tI87q3L58NDi4fJCQ2XpYPfYzTcfufTSa6677rGCId522wVVy5yAkqwaGjM27T4GJlINcGUpFJPH&#10;PNvfPNW8xr4Lwy1akOZVI+2jRtHQYq7CmOUHXvHK7unNlrGVvvmjHRPrHcKabp08MD67vzLZUJku&#10;QJO+iSNtw+39YwdbO7/v1a98+OWXWLC0XkwJUCV/DajXkOpO9ja1VUypYw2BNhqycZfN6piyR7v7&#10;4R/5oT3X7L2pqalldPpw1TGik4dHRg4OV8Qv9T0kRgNwoTLWWBo+0DNQHJlRmQyulxjMzILiylQA&#10;dlPLPQvbnXNHS+u3tTI1WjjWOLLSPDA5MLE6vny8dXBKVEvBVnrnNw9XpnydZvLy1/6Hhz/84WqB&#10;DdCJbOwRVCVdgNPcMUcF0KEW+pXYb6Ygj7RnrPFTQbxt2tTmmAoDY4b4rbiWPkY66m5OkyZ6ZpxZ&#10;XGNmvYmdNKbOMgSCBShdYmOnvhOLURHsxTggeIpgrIgq/Bkzde8WIkTNnC1wQ/DWDLG4YHjLReC/&#10;LILxScnMbxly4UXlmjyjIWe5kSFSw5OwD1wXJF0F/ap1dlZi/yKHqPEIQ4DXEYZUmcdRRS0CKeLn&#10;7MfQxMI8XldEsGmjKRsG5o0giRLjKO0mvdpp4bopk+I0e9AQv1kQgxDJOUJXRrSuifqtnTO4Algk&#10;2Ef07Zg2ZJNc4hhBuONdFJL6AiK4jpIZowmUx2IrWHmsBrwoc09R7qZGiJFFitDOmUBcuIlOuXk9&#10;dljZ8PCWfJQlc2kkDvdmd8QnQFWg/+jkwU1QqOV9VMS7mRJlLkEAl1AicZpRzjHuUHQc64I31W2y&#10;0BYkLjKVi2y6aOdgKxIoSLbxlZCPdvabqUnHxVxI50qJzeSvl3V3JGFpMntrHP3lxcANmauDnsRc&#10;AnmRnBEQrFA36RTkqZG6BNEIwIGSqPqZ2CO/Kcu4S/8GL5BhNn40AkZFkqK1iV89rsViqKI1VMe7&#10;2DhClPtpycyQweaYDTK6DGNrmdQx9Ki1uuMWo9VgQX8Q2wf93M376neaVDUfdI0vTYp4XYAtv3QV&#10;HvKgF/9Vk+FFMOIr0JVf3WBE9nyMc9OiSdYCn823GASaKK122Yw1EZPqbDQFa7ecS2PmysqR7QLO&#10;0PPV0V/9uV+88orrv/nZ391VFr6x6lTLqoj363dV1j4LjPjSgfT5gVMzeEbY/Cy8xDfu7N8UWv/T&#10;XSt3Ns+eaRpbbR0e5RLcMzHdOjzSPjrJOrd1ctFvafVo19xajqvwm50l59K1lKuDyyul7c2O9eWm&#10;OYdr7tgQ5jrBzlyES0d1FrEbKrPsFBjHDn8RjIhFA98Kyfiii5fOg2NgmZJT2Nza1OIGbC+uvPsX&#10;Ie/e79Y/CSHRuXuh8finW49+un3jrr6Ne1qnTzLiKPbHxueLuJuM4dm9T299on3o6kc+8eUve8U/&#10;/F0R0l9fEF+sKzFcJL5oYSKmxSPCDRmIPKR3yF7kJAKZXrM26L7s0sRQ1nJrdfGhA8QeIc4d5Gx9&#10;ajmJeCpzb8X2IZYLUa0VJ42cY0wuzxiKKxqHuJmtGy/G4z3uGLjIap1dFKtUbD5Dv2urIDotbBJ4&#10;JcKcNVvRylUjXBSsPQC/ZTIIBd7LPlJ87y2lcrB4xLVBJgRW18jLHrKLbFPXtUoEoCchJCSOaT2f&#10;ar9K91SNNE7UyyiidX8Q9ETsiyGGfslmnets9MXQN57PSI0XSYQw+Xs9NEucPeRI0jIkA2kTLRbU&#10;w7ux3bDMu4iySrhR0+x7ayuNUBh2fvrue/7qL+/83Gee9e3PueK6q28+3NjRN3mkdainNNvQPtze&#10;N97WN9TRX+kcGO4pj7b3V5r6i2Alwjfw5rDL3VqZ7Jueqy6vOXqgf3quZagIuceYQhoDJ7++t7SX&#10;4v0+VjuIF8Pj29L6sbaptZbx4jAODlZfBCOKUCkFirdy1mDpHF1mr14MqMVdF21DC+2VtYGpY6Xp&#10;48MLZ6qrRXgI+MLwiXvMBn7zVyQIUSE4a/QsneJFYre5iG47vnloeNl9QEPACMd53A+McN6Np6w2&#10;Mrd0L54sHPg37sh5H0LPGO9C1UAYXaC5e3joKf/P0/ded/UNj33Uy1/9isONDZnHtDlm0Cka2Z1o&#10;enrKL741WEhjui+W20EZcthKjHSyHxXzae+aV/FAfEDwGwaQ3t+Yt+hN/BDoDT9E9AxHGVZROTBz&#10;4EWsheHJoFHRXXuKPbzlUcJVylNismMdjDD03MdLZFyVMpl4y2+QPjNDdv8iCuO6mP/cdf4cuxCO&#10;P9c/9mmH+sb7Fxy2su4bF7beyY3BgdGrrrzxcY992uryzl98pthtMxa8no33mBQZyDI3m+FVYm7M&#10;11XEJx5YASXVSMOiOa9kIz0toDu0PIY3XZiydIETf17/hv8wuHxaiB/xhtnmFP17/PbG+dUD1anm&#10;kbleB9P2T7V2T/RVZpq6+t/xCz/3iD2X/Nqv/ZpJI/1oUGsl007sVlyreMwftEb6F7USI4MIniqQ&#10;8tGp0VTwG5/5jY987I1t5aGGodFbS+M3Dww3jo8dGR3dVyq1zUw3jY7BxztGxq1QwhX1z8zvGxw1&#10;aqwXhXvg6FwiR7hj8mdz5FxSg4VRDwMl9oAiHCc2hPWob3JldPm4RY1JIPhbemvcD/7IG8WMwD/q&#10;osE1XewIXGgxTIuF4sKAN9wJyhCnvIQf8lSlVDl74Jo3s5PqY/7AAd7NTrV+iXrsXQ0SdUUreTG/&#10;MfPONKsszGwmxMOYTfehE5E+KVGGbkqMWpQYRBLEmkbmsZIIQqRSZmDJcALaVFaymMXhEGRg48SJ&#10;VKiLON/JU1mBhvWsusSgQLPgtOzzZ6tc0fgQB8rQfVWOg55r40L+xrLWM9Dwsxq5oxHQj3PkLM9Y&#10;KcaMLgo2PpcmJjy0tWzsywcxugCFyIg1gZxVrY61RRfyCfqjoaK1ajREWs01msyxaLbf42wSdEzv&#10;IAnZsTCSZ+YcLyZPJaqFolUwMSBMCNKQaVOjWCchOEhlmMe1VQk92EOJcvZIobgLb7gpN6XEvkBr&#10;SKMFtEOgK38zfaE8VlcRTvzKWRrkxWXDIwlkktAPEmi9bMsHEZBt0AcViStNuDGcme2N2AhoolQ5&#10;kRf8jYODzGOsES1a62lY9wNGuFBcsDm8oSA9KLdsAAStMHwUrVD3444UltD+YTA06wLTV3aMgkEH&#10;E5GhisTjw9M6GBHACLUhKdUJpIVOpQfsk5W3Aigguz6xSyaxCqIkLJFPTEhUDWPHpSh4ojw9inGc&#10;nGN8QbQImhO3oDSvWhi/EmsTwWV4MsYEz2+2xwJ8q7IPGhAQA94vX6iIuooXpOBBxzsughEPjhJ9&#10;EYx4cNrx32UAywzsLH6mJ9MQdSjGEWQX86C5Job6ZIXYd73sZS973/ve56lP1ODYvlq6It0ydR2v&#10;Dj/qhkddd+MTbm3pbxiYcqAgBWby+N1DaxcCRjCuvu+3jk3kpvD48Ij/FYzoXb+7e/WCszYr68dG&#10;thwLeqx9crF9cml0VzjM4nSAsd0L1a07yvPbbFy5QgSMONJT7ajMVNePDe2c6N893rt5HL4QfxDy&#10;X9fMLrN2JrXSJ2L50OpZDhpFBMoaElGcejiy5msfuHaK4el4iNjsyklyg8UZhA8AjADBbH2md/kO&#10;du9FCIyxOb+FPMpGfW63e2bzG7/l+U9+wtMvnCvs/azEmt0qmw1MDWtRIXKZ992kTotyR2iz2umR&#10;AAckJBKbRyQJyfRgtFxpdFDspb3rpiXKW8mEwOeOVVBxll6JI5BFhCK4E3Qo5DGgjZ6m3+OOYWFT&#10;rvUsik30ZAUleARqI64xIZZndopiCOB1d6LVZ5fYJ7Ek3PQIB5JBY0zhlTjcShMf4AAr6uJXibHM&#10;lFKDqA5wITYgMgm4xqYjJsExalB6pGcUShkXfR8EYH4vykqN4qmkItmFcx3j3gJuGx3VXD56R2Xl&#10;qQiZE2KCy8g2cQTICmqkxDhC+9WAXlcc8uTgjvyVhdRAEv6ilqxG+EiUuAiF8StBgELdL8S+z332&#10;8//whRPnbnvEFZd97Td/Y3lypjyz2dA72uEozf4Jv0d6qx1D0y0l1zOHu4cPdg+LjUfVKQZF39iR&#10;/mpLZaRncqZ7YrpvarZ7fCYHgrLDN3CKGBM1j/eD3VWjA1o3IuTkchF+sogfsX7s0NAMD3kjSMyI&#10;OhgRZZWqL4RkI9+QsYW2iaWmkdnDQ1P7+ydbxzYra7d3Ootx9XavgA98wRDCRnDgEjYiASxdCwrb&#10;VxukwAhZcb5oHN/4J2DEWgFGsKcAVmb24DniRSEt8rdj3ibzGnpoegAI0We4gxUZ1ka0Tf4jfYOH&#10;enp/9jd+8znf9aJrHv+Ey6+44klPepJDgmgyOCpgkzbHbwaL1raVqkN98ElwOiyBGdzRp5gcpxm2&#10;RpCuxANe15vYw+t6MKzlvtEUrw3iHZGOwEdY1OnyIf8ZjNnnJB2iwW/8euJSkVgMhpK/eIwcTKxE&#10;obJIabKKUVucCyJgZavNTaUghhwZjwlsKeco3tEukI0bo4YJYIn4K6+5/uuf/XwHA1VWz9L5Ybjg&#10;Ic3YUV2+9ZaGSy+5+qUv+YG1lZ2VpWKfOV57mDMGzK59KDDRHGI6Hj8pd2IyHaNrFyqF5joNSPWu&#10;v1pMaxvvxjXalMJN440/8SZxGdCjf4U65sfXs3WiY23n4Mh06+h8z9hSa99kQ2u1a3Cysavvnb/4&#10;7odd8jChi7RMtFPkxY8g25vpROTFniuIZ4yz0qrZz4+ZNLLNOdc88pqX/eDL+di0jk4drs4eHJ7u&#10;W9rsXdw4Up2qbB4vr263DQvd6lzbEXjE8JJ4zGPitvJdAkBkzo+zUs6r7p7fFrSIhRG8u4jeUprv&#10;X9y2qB0qTxwYHOueXeueWzfogBE5p+aVoopecgloJjYCUYbN/JoId2UW0sgxWFARj3BIItW540LF&#10;o3b6tdbE7sCcozUSfjjWYfhNm5v0ZOLaJ7ZjksXvzPIRKNkrSs88b5qVPqYEypUtLtW/hkzMKKRB&#10;gAsZIkktzK5yyBkT8XjyV1/LMKaXicyi+xIwQspgH2kBRBoygQUtEP4GoI9BX5wjFIp4s3rGHV5V&#10;itaQPgbqWbMSnEIaZWmfbNRjA9XEw/W9bsPTYAlqI9vg5t5KwCCVlRsdT0E42SqpUj5KiRm/D37T&#10;GjFKMi6iYfrNSEkQgTgoYTmPjI4Y/GPCWLt4K8iClFkulRW8LE8NarOWNIa8m1YQ3R3jBROIa+nj&#10;DRoHE1m5qVC10Ibux7LS6zF2wAlZjJAd340IGP5Gs5WbiUVumk5uauF1NEQqkEP2D2SoTdRFDkFG&#10;VA3lGlMRXk/MCG2lSWP26L4cTFxo9lT+ktX3UQJY+LjjlRinyN+FJk1TyDwGI+qFklhtxN3AI5l7&#10;pBSvZ/8Az2gKVUBq/ICUEigt9Y1RiZxTdxdSxrJSs8RxA50xUlBKTDw0rOrEicNNtY5nSu7EFgPx&#10;6R1l+XWN3yRTZX9jAeGDTnORO/jcu+7gq8AQWjVIdybS7PZ7GrDY37rRU2SS4D5YSAI5eCt2E+6r&#10;zmMf+1hp5EBckZv7slJ9f7W51osRTQh74LrY/TCF/L3f57651R+5+UDAiH8VZnERjHjgHfelUl4E&#10;Ix6cdvx3CUbUBVazpwXbspptimxNmJJi/5+lmlxIRNizZ89HP/pRf2NhG2TUtZnR9C3Nxsb62//T&#10;2y6/cu9P/8KvtlZnG6rzTeMzTAkqG7eXVs4Pr/9Feetue5u17c0iJKRv9IcinH7tPrMI+ok9Uif2&#10;FYbZWxfuq+0PbF0Y3Drr27N64tDYUuPE+tDqndXNe8oy37h7eP2u8tx2wq3x1+W7e7hzrKOyXF46&#10;WdpU0NmBrf/phUFFsRPVNjx3pH9MSl87xm3jG47DqNaibNK1DleWJANGUGlqG7+329dKNE262djR&#10;2/s37n4gYETXzqf7tz5d2rg7lrrkUYKp7bIj87vtK6faxpZ/6A0/tefSqybHJoNSWxW0bQSj+Bro&#10;CEumNtfOxCNdENNljW8V0Qtu0ot0HwmJtGeRiDliPBQ8CjbhlYAI8o/Or+9iLxDb1GD8ujLuuz6J&#10;4B2lnfRmefZ6DNEDIsRc1uvuez3Lc3ac4huCGFUITBAfCulVwXIY7x7rWbaqoqKrVGxtFIHs2Osq&#10;2ltyiIGixpGsboLhUZQNrwQ9iTEwXCCWI4RadYkPBZL8jZCa0z3UIjYLoSc7tMoNMOdmBHErNJHL&#10;rzRE8Dg/hx5yA8Erzs8BVsgf2X3Nmh0z5hxHEnFZhhLEglSjuZBArWMkSbryVJsE+smui5QJAbB7&#10;8vin/+bz//UjH2KI/l/e93uV2fmR9ZMt1bmu6dXS0k5pabepstg8vHSkPNfKzaFn3DEuYAiHDsIX&#10;CsShOtVUHhbqj3c9VKJ/eqFztAi5B5JI1EkgHRuKQz0jh3tGiignSztRnxj12N09WJ4ulKj5E8JG&#10;5CsCRfvUNm2f4wZbhsNjC10r2y2zK347qGoTy4fH1ntXzxweX+9ZOT2wea97xf/OSGpo6/zI9gVg&#10;BA8ppkkMJbhxFZ4a2wVe2blyqmFmu3XxGDjj3jN3d+9kTyEoJvsIh3EcHhXJctXmOQr9Gr8UaSYb&#10;Np9hJcCIfX2V1tEZJy+M75y8paf8n3/pV5zUQM2z9/6N3/iNeicG0gHXaC/RbXACFqLtxF08NuGY&#10;J/haRhb2cCc+81goenV0RX8xQ+wdYolNsNPXEhsLRnewOYVm05Lkh0Pc1OnSE15JgT6KiJ1RBHrs&#10;EYk2O3hxOrgvGIGvCI5KJ9GSXImkBr56xeLGR1bBKLNRVhooDiu94qrrnvOC72kemumeufeYEvp/&#10;78KJ5vLcJz9xABjxs+/6xZXlnc314+hEf0x7tEM2zWIehVFVP5t4MffILmX2NqMvSUbYVeusKWhQ&#10;QU/Rg9psk5rKfv/3f1+4hDf95FtKy6fxGBcecBi8qXf7VNvK1sHqdNfUarvTlLvGjrRWB2BhPQO/&#10;/Yfvu+SKS9/4xjemdnESQY+JQvUNfP0YLU6nBCrV1+Yu41cVgpigoW4FrXaXXH7J977yB0FQzdWJ&#10;wzwBWeFBz6ecdLsIE69unOmZmGkZqrKPML6aSpWbeyvmfItFcdLHyCxcHpydyCwgCWCEiC0cBhkZ&#10;CVHUPLbeOr82sHWic2nz0NjsAOh87WgO4ABnME36/tf/2DXXXGMOiVtcjv5JXEkTGu7Kdj1N3upg&#10;UvKrVd2MZUTU5uA+mFDDagdp/A3KKRnecK0dAnbgbUuDC60X2zFMrisxmxetEcEmUFJHinVWcC6P&#10;tK3+jYSAA90PXK7BA8tmWMWjISZj8nQR4wjvqqzM4zAVpC93kKe+ctazCAiKIXN/swjKP3v4FlN9&#10;GqN611kNPQqErdYeYUU3VRDB2TE2NvEehnQ/f7FutPf4AmiHrEpaVbYGkQSSFZNzzeveUu51BGC/&#10;+FAYmxm8CpJJRoF3XUjsWv4BDWPqn1FcN5TI1jdS5ROF3FNlxZjOHR2KmCifESQklkyGqNIF7piy&#10;lO5m1OmsaHoq6rT7coguHegw2+na2U2juC6fRHENyiAT7RlLh+j88kGPmzFeyGSluHgP6VYJgpvE&#10;iQBjZEMrHpoBdzRLjCy0f1pJYu2T/HGp6kjpV9HuaP8gILFNi9tCPMIy79U9L1QkyIIE6QVN6m9c&#10;R5EXqSnQasC49JSPIrQJItVFeslSu9gaBC5JRwc+CD6ijjGXi4VaABSUy1bKwCWqEMsRTReown2/&#10;rlHrN12M+MxmisPAsZjwCD1ycD+D3fD3N/YXISChJeiMWkZTGEHo98h41NrycR1LjQDHwZgU544q&#10;140gYk4lKxXXXLoVbQ/cR6PuGF6HGOoL1v0uYu5Rh2Dq6WOIcV+EIgpcHYNIlR+gbngRjHiADfUv&#10;JLsIRjw47fjvG4wwlVhW6w6ZFnJzXNwsXUQrNje97W1ve8ITnkCeIwqYpn08yt61XxOr2eqWW2+5&#10;8vqrv+aZ37S/t/9QZaJ37UTj2AwjgtaJDWDB0OpnelcpFbcPHS/sI+4LRlAhnB3o2zj7pcCIvq27&#10;+rbP+3aund0/vn54ckee1Y3PlVc+DekYXv/s0MIuJaqI21cDI450T/eO7FTXzpc36S3nB+pneawL&#10;4He6c2q7a3TJ3m/9HLWWsTWh0cXUpMPUDhxdT+SIL0bc/D8FI3oWtsAQiWRGGG1YONaxerptfOW/&#10;fvimvZdf8/7f/4NsU5hJrTfmesuq1Y6IFo9xS4JOiYuER5qdcGZFyeZ/MIhIYB6RLcgo1qT4Y8s2&#10;a0x6Sv/KkEhq6dKn8cXwazW1wCjOWiWNd/WvImSIQ/wmN+Thk8AiLgiCUdrd8et1Nn4BBbJC55UY&#10;tOfFWFtEo1MdRVuG46fgDsKiHriIqErIsIorJXbFCSqm+i4Q5hqRElu/1dor8TpWXOI7xP4i7rtY&#10;1y96/FUd0oMFVTuHPL/ZnfMIJVn4keeRBoyHZ2xWVTCgTwzLlRtb4gyf0J+dRjTIVkrEp3RpCM0a&#10;mXxjZSUfyCGYUSxOEyZDzqlC5LNANjI8evrkbfdcePXrX3v1Ddd96tD+1qEKveVQdbp/dXdo6+TQ&#10;1qnmia3epbNDmxeGNu5smdgZXi5cMOARxgUTibbhyf3dfUMLyxQn9uQ9E7MBKRhNBJgrYu8Nz/rr&#10;JouhzqkVHFsYls+v06NanU27eApsd+8ZvXwfalYMORCnOApndrVpab1hYbVz82jP9vGO9eOtzs7Y&#10;uv0AP/+1071F9Id7jRr+2QvhHmzCF+f+Tm7bN+5bPn0/MALuAIwoTtv9IpTZ4KRPbhq1k0EPCSU4&#10;uV3gid6tgREs4Vk8IRIY4W/D6MKBoenW6dWBteOV7bOzq4UV8Uc+8pErrrjiec97XpwI8FKGDx7A&#10;sTHtJkF6hJ/1O17Fkxg4G7+xSHJNFdRZcawInBf/I8NZv0fS1elyI/5iPN2N8zGVO8Tx7EOSI93M&#10;BrXf7J1GPzGQsZCiIwRn58rNmFjHDPu+YARK3MTDikazQeFjBEUb8Qkx2dI0OVSHSlz0H3HZ3m//&#10;7u9vrczBZ521zMYExqQvjvRPfeyjt1566dU/+ea3t7f19/ZUTBhyw8DqVRjH1eCG2NlFWdWAaNCe&#10;MerG2P66GUckVGl85BkdAVZi7G10xOIjxsa/9Vu/5SCJt/zHtx4YYGuzVJyUXAMj+rZPHZ5ZuqU8&#10;3jOzVoARnaNNHaPlsaXmrv4PfeJjl125R4zSGIMgUq/FicAkqXTlWvtU3FPdFHg0GiZqg0VmGszW&#10;tC6+7vprn/Ud38ZN40D/kMOYepdODiyd7Zg62jK+XV67o7pxO1MjMASAj2UE+4gjw1PFCdBrx+Kg&#10;AdELGOEmkKJpbMlZNlYZQZRxbNPYGmBl8PiZzo3dhvmV9vXt6tGzSensahYW3/fDbxAzAvSAkeJN&#10;ppVcBxGLm0MMbTSv+qIfaua+BOqe3dq47cR6RTd53X19l6nVNCVxYmrI3H39YlLN1JQ5Uw56NlNl&#10;ipMyhmPRjTG8jtb1Gs28Glv9GFnIJ2Mh/hc++F8v40BZmXXjQ6d0YkaWEgMKkalsPPLSX+hUlkfh&#10;MdpU3SMjIH6s6GMwjyclyJa+Po3VkkwUJIeYPiEpAE0GEd5QooEvE9cyR3nUTrmpCzIUFEwtIGCi&#10;M2SiCJwRMCszPEr0AubXzn6jzAde1KTBBbK9T7Cv2+SHEtnKJ7vo6uVCEV7xNPimQhEmz7rdfvw4&#10;4hsSDMUrrvVOdrZjGKXX4h+hg+J6II0W8zSweBTjuGYoVzJP45qhaO3pwm9oc4FUxSHGW3XEU71Q&#10;GOcLlMT5IqpyNPPglbgrZg7eVYSngQvljJggp3hMvWK9EmAo0EaqGbsMclQghsAH4cBMsy70Iz6U&#10;MnNjwA6keiVlyU2PoBbNQVi8qyAlZs6MDUt9Qkak6iQHhMVJ1iuhKqCJV9CfjQeJ0SyZjsC6SveW&#10;lOFYlZI+s1BMNgJPxKtOAi2Q8e7dcIWapqONCCnjJhNrhViIeGrSQ0CQKRkaSgjw8SgAlvRhvLwi&#10;H40Qdxv9oo5xgTHw0a9Ef1EYtOjfAEYoMcR/aTDivsuZxP6Gwvrr0d5Cc8baRTDiK6AX37+Ii2DE&#10;V6DRYxeE9c3CBvNXoMSvTBGZAsyeJiMygUU3gles00kbMYl0bfYx6Tz+8Y//9V//dYs3E01ToQty&#10;cGD+COLm929+5jP3XH/dH37ik63jc90rNO1TzTPrjZOrn+id2De0fGt5+ZbSYsPYetvsbtvMbtPE&#10;Zuv0Ttvs0a6FEzY/e1fODK7f3uTMy7UT3UtHj4wvDm6cHty4fWDtDt/BAlC4UN66a3DrvG/38pnD&#10;jt6c2B7cuKu0dXdp8+6+tfMD63d2j6/QuByQ1jW2aIO3eXChd+p4ReCJrfM9jvPYuVDavCvf/rU7&#10;22ePN1fnOiaX++Y2G4amBhfFqmRYO9U+vdE6seq3fWa7tHWHHd0yIGPj9sGNszGLIB3y4HWCQO/m&#10;eQcQDqyfL6+eH1y4rX9ut2fWGYfHBtirb93dvX1P586nu7c/3eOwz/W7+9cudMxsHSjPNI4IXbHZ&#10;JgjfwvG25ZPtU+s3NXdz0v7e73u5FS4LhiY170cXsiTECjfR+DU7paLuNEE4I15IltVFf8U+kOxI&#10;2LIB6AQ7koQFwzJmYQtUQZ/JFlZCgZCrdKVCZUWe0OMx342UZhmzJkkTGwH3JXBNQCQy5pN9LYxB&#10;dkzMBUUngEKcelCI5rjpuiD9xEBAVtnlUF/LuUdq4cJS58VYN5CWLIcxuJAhuVA7BMuQoeIiOlik&#10;Y4OdgmQeVEV6T6WXzCuy9XosQVQN/xvdSg8+EgnbW9onZqukfzzvBG9t4tc8oF8s/NkzVIomItp6&#10;PREEUBitUgKUqyCSFKderklCEsgqsT/0dRRCHSSrGI/oF8NKCyMgEryW9Lqu8UuSuOcvPjMyM3nt&#10;ox/1zO98Qf/sYvPodPfi5uGRmdLG8dL68f7VY0eqa/3LZ0d376lsXmifPjq8ftvw6pmW6lLf3O6Q&#10;OKyTq03VqYHFjUOlkcPl0a7JYrDkMA5YXs5NONw36iCM/Z0VX6fAHO5nQzEjxorTQ5vKM12T60NL&#10;xyvLJwbnd/tmtgcXjvZMbZaXjvvbMixG7Ern3Bq4rW16xW/77FbLzE738qkD1ZUOPD/vXM8T+TpQ&#10;w1me3K/6a98yT6vNWvjYWuyJ2uG+uzbkzQy9TCrWb3NhuuhbOdPhLI81YTUv+Lp/oLLEO8OdwY1z&#10;h6vLXgRnOObT1+YzOwt/WXCAJzqnd5vG124ZmO42TldPD66eGVrenVjffd9H/vzSvXt/63d/++SZ&#10;IoSbBg80FsRNRxhTxDgSIS7CFfEzqge5jJVEdsw8IsAZTbEAwhsusqOriyP6x8Q3lsxYRbaE47hG&#10;ZxMPg3kag5qIwrEQxgPGQgyGs4FpGjdYIuvXLMH/556q+9kxC+imxJgc1/ffIsXiTwPfoCsQybWV&#10;W2+9dc/ea178A6/rmVxrm1g9VJkV3aB3YbdzZnN/d+UP/uCPLrvsih//8Tc7n1dUPhR6XZVxqZGY&#10;AKuRcfG2JlJiNtwQZrlRQb/Gu/QSqKm5yN9YBkmppkg1Tg2Kv/+Hv3e+oV3PX/vV37rkEVe99a3v&#10;hiBjDzAE2xx9WtmFPS0eLECTNezd0D/X0DVdndvtrEx+4FM37X3ktQ51ioGxcaeOisi0o1B3NHs0&#10;27hm3HXhzmc94xmPftSjbnz0Yy/fe+3DL73ysiuvvmTP5dc95vpnf8ezf+hHfuj6x15//eMe1TZQ&#10;auwb7hlbHhXZZPWO1ilRVI4NWgJWzu7vKh3oKt/azkWx2jI0sb+n2j660FCe6hhfbChNdkzMt45M&#10;dU8v+h4uVQ8OjrVPCwZxbH9p6uDQjFAs0IrR3bPACzGJOANWVo93TS43VaZLizuDC1vf/G0v4MWd&#10;3YL7xr4x/8CPtLy2xQaZivFYXBj8xk1Dg2Nm7axhAwrE2Mcj7IpPvIIB8KpWisMFfouQYFb3ir7O&#10;rB5r9tg1eCXmMDo6zG/4GAjaOdgTRnVf8+L/oMzoR4lrN2Pwn5tWFnniImVlMoyZQ0DnYCvBJpKb&#10;Iky56MHnuDeAOLJTrxh1Bn7CaWjOdjf2DnyPADnLE2OEB+LxIaXlwK/Kmqhj0aMgM7NBqkbB4mWF&#10;AJmrYOBCkpu2NZzRb4hheH8Tg0CTxr5diYrWXLlj2te8ei1NHQOW6ITuGw6qFpummOogzIwRhMJ1&#10;oLqA/mjLNntQRfnrEQn8ahb0I9vIisVBMBrJdJ8KehQMNCBFoP+UEujBTeMIMS60TNzBMt25VkfX&#10;wTICNwTrRBtq0e9F16qZ8ATBYTMnZHLwFjZAjJqiMEETAivIDSNln7+uewc4UN/o9oFmgqEELyhW&#10;yVqEDoXmrUClcsseg9zqNi9aLLCIp9ofn6iX6/ikIEaGWEgylY1KjLZgKEpJ37mIFZvmskYEbIrE&#10;Ffg1lg6o1YBe0cj4wQWOcgcbGxSZOSVLpI/MoiqrGbVMDDRk6ynGVmLUch9VkzPxw031qk+5cc3T&#10;MllNgpKojilCW4XgoG8yr+MR6XqnaZglpFeW9o9VS+bz+Bgi21iLq8gDUVvi8hYASIYaFj0xKZKJ&#10;Dz4J+BXwzqM0e93uJlYnsfcJewSA8AnaKEEMYeT5QHw6LlpGPJCO+5fTXAQj/uU2+j9O8dUNRpga&#10;zCZmHAut2dAcavrOnrMFzKppMSZG/9mf/RkxSDILkmTB0YkjJgUjPw4d73znOy/bs+d7fuiHWyqj&#10;7FF71k43zB3jecEI4gDpv7rI86J5covH7xHh2SvLbFNtB8X799b+WftvB4cWaPv0fJqMC7G7BpZP&#10;FPuZS6dFnSSAcvy2w+nLWqEIYDa9c284/bidb9zWWjMyF6jPdq4wls1Diz2zx0ubd/Rsn+s8ekfX&#10;7r1OH4PbnxUR8/D47uHhmXhe3NxXtffLEP1wdbptepksWBzGNuH0waO80x1A2L7MevYYAdG30K9m&#10;Vhw42rN9O/uOgdXbRtfu6BvdEsu9aWCiZ3qrVMTd/Ezv1mfjxJGAF076pAtRjY5Ulhmfa4fmhROt&#10;iyfaZzcHFtee+oxvedrXfm3A72x3xGs9dsWWKJ3io+XrPjIkIYtZtrOy2kV9ivOnj0cyIdsRuBMw&#10;QrYxXMwuk46TnjQGsNDLepwOoGcV5L47cg4O4k6cRyyQfsltssUPOMQrhLb4PriO+OipVyRAACJj&#10;S0yOvO9OlOVQzsjOPh5iEquCkGfNQwDOtPIpwrIkKxkSuZQSE+XsDRIrs4eWv4null/yJaHQGuyp&#10;1zVsWD1uw0qPU4ZmIaihWb00oKeJLOh16X20ZPbcsmuEvAhV2lxlZSV9IB5/vaUILRx7EGnc1wIq&#10;GGOH7Id4VMeDIhPI003J0BDjYQTra+W6qRFQIivXxUbSX37mF3/jVy+5+qo3/PS7uhc22+c2WNzw&#10;Lbfpavg4qKVpdM2oSQAUB14aO1Q4oRz5PrgJCzNCpcTJvq3imAxMsCcCNCSESsvQNLOIABOcNfZ3&#10;VPa1Dx3orBzpHW3sH/fl8SGBZAlFkZCxfjlJQTSggcagI2wNwyL8xOTGvoE5278cJeACw9t3csWq&#10;fc8yZ2icLUIS8PIwIgxzZBvdfrsczDl33KPe+ROCU9D0SrWQLqwb1AWmUDtYtLCh4CRSO2r0BDsm&#10;j5y2yLsKDGGSEXnRX9fCvrCScOHO/oE5s42/40fvGd25q7J9rrpz9vk/8Jq9j3zk4ub6f/v/3Wuf&#10;r6+1NvYwImIxFEuWeBzoRxfBB/WRZAaRZHrTR+JgtQkpEu03e+zZA8xWKokZM8gz4nJcrqKfeBq3&#10;KZJx9vSQkQk5PheRESUwXVjlsjF7310m95UiTyJatD7lYmbkoTMmNpGDVQfDxyv76Pbm4UOHLt1z&#10;1cte+SMDs1ul5aNYC7fYojclHhmo/sEf/AGXFrEY4qlkXBs7CDM80RbLIIPLyEIkZtZomDkGzxFn&#10;SYqI0W7qrnYuiNfaSj7ZKtS26lioFreLdGNn/vjv/c5/3bvnse98x3t65o7hAYFIi3giNbjqlt5p&#10;3e0veKJpaO1IjygnRwdm1g72DDzru17I2sVsEDcQ+RtoLiLHa4pgKOYQ7YD++bnZ66+95slPecp3&#10;f88P/uS7fuVnfuW9b/+V//Kqn3jTt3zX8655/CMfctVDHnb5w/ZcvXd/U0vf0FR/ZbE8e7xz9njL&#10;+Fb33ImRnbtLK2c4OmUIuADnAfIMEH8Tw6i9Osliwrdw5SgPHylViyjI68e1rcEI5pZMzKOEYTb0&#10;RpaP5doQM5qe+DXfyIs7rmc+seYwafhkCiKgx2BB08UIQgUTZwSPBZuQJv7kmAFPphF0k7fiMRQ8&#10;WkN5hH986AymSnNadHIzVaapBJg0OVtxsi7ECSKwL57Xp+H8bPPiBIkxmxcDB2SViXmRomUuPeQX&#10;S8TIzrCSTMcZaLEzitWGxO54avLHbEjFxrGqSPgJU7EqBCnQ16ogcXCKAE8KDfgiZUIjKVQCw9aL&#10;0mNXxSnaYDSCEGZ5MnglyHGqqhxfJO2Z0VeH2zSp9O7Haknd/cabQ8sjQKW0ttbwFgnTSLGgZMBi&#10;frklq8wD2eR3IY1C9YI72Z9HmCEjN/RkZc+uOOUt6mjU18AfysUD0a5lEicI9MTlJC4YnsrZOA3Q&#10;SSAJJ2jDwEbeVYtEr4gOKWdqYfBTOcQeJEYfucheSMACuWl87SYf+eMTPKO5AtNrYTOkxNmcUIo8&#10;0al9/ErplQRTMJ/gojRpNkvc9IrS02Kpu2bHGNF4jQJV0BdxblVBXakK2fnQwmYJjeZvQGdkREtX&#10;SrRcF+mXDKIkcBORLpQeUc2vKU6ecRUJNidDtVMFpcQONHUMehIkCG2IRJ6LIG5x61CWHLIFEt07&#10;IE74JKwVAFEbBnPxKL3sdXTiMWmM2QBDstVrAWv8jd4eVoxlgcoi7GlPexpW96JaaG1jR/dJE4My&#10;OXvF0zqK8S8qWwqKOUws4LRqgCdUabTYp6iOXwl0MRqyT+PF6Bpp0mAoadWwOqqC+8gwKFg44V8k&#10;6SIY8S820QNKcBGMeEDN9H+W6KsbjDCMzWKWqKzf5kqrmknNym1es6DGBvJ7vud7nvGMZ5jBTWFW&#10;bpNaLN7NmyZWUye54cYbb7zhUY/64Kduaq2O29vpXT9zYHILQMB2+uDE2pHprZ71s1W2Cau33dI3&#10;wzyVN4Rr3+45p+5tUScODS0eKE+Qff3uK41BBw4Pz1Pdi+/witD61BVqvC+5k27TvXDii3baRfQ7&#10;BTUMTJAFx1ZPEOBIbw2Dc/8sGFHa+Yvy7udK258eXD1Gzo7TRIq2N4V4FunExMPjS4cmimMIqUxQ&#10;ibb5HREoiYwFXCK62PwGm/Mi7IWjN+ZOdg+vtw5MNtLQRpaZcvyzYMTAUuEAwlA8zvCtjNtrYER5&#10;efNVb/zxh156qabO/qcVRcNmxSWxmZ2tH8SveFW4qeWJSrFfJbcRpAgKkQDkoJuIgLrVW6QNHRQX&#10;X73svn7UfVZiIkgsky2BcVAPSGF1V7rfaNQEBa/EujLAQWxcaV9x1iWxRW93E/NYZSNeSKxQtZAz&#10;OQ935Y5f2SoIPXHsDATgDmLi8SsBVrTe5EUVsXQpN1mpdQAIv9ZLF7FKIMhqE3fIuLGytj4FcPHX&#10;fUEuXce0BycHfFFNdyLBJ95E2sEnVhJxRYlBSlRK1Lof8+aYV1gCdVNETFWOmJ79itjkZ2tIenQa&#10;Xzoiu+4aSm7+ElN85BnXGG1uGQ4cI3+dWFcALtxz4Vuf99w9115zU3sP3/VGnhdTy3GjKNhyerWN&#10;08TS6cQ6CRhBD6eBU90FUGidLHRLKXOqS8NwgSkYMk6+AEbQiGATNbWqdiLG0m5pfrvXeZ+TS50T&#10;9mlnDvSOBKTwBUkAJhoHJ6heoq4EBCwiwn5RBwMOto+tAiMMYWABSkbYMuycr33vMCcYucFKitMu&#10;1ovrWjSKE+CDzpndQJaqA33gKeCmsQPUSNAKIIWvMQW5gF8EjBDqxVvSmGToqyYWM4zqu6MpDg0t&#10;1UCKtXwLVw6neCzvXvWYJz3vpS/93N/9zRf+WyGA1qU9Awo/6BGMhL31QsZOdlzdxzk6KPZK2EmH&#10;utCJcSDSrfg2r/vEBtg4JSploy/Gz4pzByNhvIQswfNej8m9ISxD19GZFRdX5Ng4eDe6UKxV63hE&#10;dBuFEu+yg02Gi20z4mM8pQpYFPHqJbdiNqgKG9R92d5rXv7DP+7k4+rm6b7lbTOemAViH7SPTP/y&#10;L/+y8A0f+tCHTBGoirF6sLz4ZWSLPluvBosaBW2JO7qmUG78C2Jq5N1oSpG/Ey9GZY2+xsaGAwf2&#10;9XT3/vzP/frDH/7IP3z/zW0TmwEjMADGwBWiP/ry2nDdO328e2SnNHO0a2yhuVx93vd9rwNB5axe&#10;6QWLXSYZBESrzE5vlNL3v//9l1225wMf+dji7llWP6XlU+NrJwZmlrsnJxrL3X965BMfueXPHdLx&#10;q7/ze73lqebO0YbuiabKAosMAPTY5u0905sQB6fPOETGMmR03Nw6aHRwejKaeEI1l0bBEL5OgwJG&#10;NFVYRqyIBzF27DYhKtkTGTXG4L0+U/1jlrBEljWIjKknPL0AI7RSMAjtr/FNHdhD/2Ibba7BE1Yg&#10;fiXqqNmjYcYAAVdkljOzmQCD0sZTTyZR5tNHODArkd7UU3E385GVSduEJodsY2BUlGRcIExLysRN&#10;7CqN9tfOrrOdK73iJMiSFBtMXGqUxccwHgfIxhXBVlzoMq9gj8RnQRKy0S8TJCklPu3qjmwl4sP4&#10;RERjMbhSZfezWFggNJ2WlCHmD4IW/yxjCqkIsMiiTZOqHVlIEfJxXwUxubrIwTiyHMQywsJnCXAn&#10;zagF1CUuBsZgPDskUEcsp63Ut65PqlrMDbI3riJB0HSEplZuMNB4QOiCwJraPyBL0Gq1U53opTEM&#10;0VbJTT4eqSOaY0gSnR+d2EOC2CulCgYsImM6Eat+U4drNGsc9CTugNqpVN25zIU8FZdtfB90xugg&#10;YknuuIgNptf9jVUUarM1EnVdG6JKhogJA2c3XjtIjzylaORo6VpJVq4DcMghXo3uxyfFnQAWIR5J&#10;ilAvlZItqvyVs3eDTXhdReqGG7kpgVKi+qYs8600FIQgPrGq0CyBXVTHr5tKDKCDDI/0jt5XlreC&#10;raSdY10SVvHJfpKPQmWVnNOP8vHXK2lwbRvMRaej3LWsJK6bp2l/yTB2fFv0prlanrKKUYPEXgyQ&#10;hI3RIL1pmV92gDkpDR/XATI0Zoxo5KbiWcgeiBmClowrjXy86MLftHMgp9g1yNYFqjSOmy6CWfgo&#10;SBu676aUAWI8jcVELCkCakjmE3ulL/G5CEb8n+nHX3z7Ihjx4LTjl8zlqxWMiKhqVJukLPY2uKzQ&#10;8c83/WVfOhsmnr7uda8TQkzKaGXWEuuc6S9bXqb77/u+77MH9TPveEf36Fjn+LTQ353LJxr5X9Qs&#10;Iw6yoV04VsS93ywOqqCZ8PslU47t3k01Spz2YrdzZqdwgnBMxvSKUzA7Zp2puQmDOFhaoFHY4WRD&#10;UWxsDs7L4WB5oX/ljM1VKg2XcqCAyHaHekdJb2RBSpHdpCODs+WVs0PCTOyev69lRAwWBrfuGdo4&#10;SStTEGmbyQONjjmGazvMhO/BzTOHpzbpS0op7d7J1oPH7029w71LWxHQW1cKO/OO2aODcyd6R7ba&#10;S9NHekcaynMtk7tti3d0b3y6Z/0uX2YRsYzgUU85pCkRnYER3RvnmuaO9tr+ml365fe+79I9e4j4&#10;plQLmAla1wQp0Ckx7SYAEYM0eKRGgkg2nfzql2xC+iultcR1VuLs7ga8iJWE+4QtCwxJi3Tijjk9&#10;ekW2iWLC6g4OsURZD3R3NuKU5bduTRDLZ3TKMBtW5CE8E7QCSRZIS1dwE2nciSiJvNgsyDAb/jIJ&#10;fkFA0QJSJgCbGqk+egKRZFdNs0isrPhKxLUYOOI6O9gxbYgEiVo3raaJtRnRLbteUcP8ummpdj86&#10;ZBxJgsioS1yvs59gwSM0uNYyEa0MBKKbStWNhOUsn4Q2rNtWGFNoDuigFq7jh5ltpZCdV2SuaJJK&#10;dgm0RjoiTaQZp2YnL73isq9/zrd2jM80js23TK1wHQIuYGZ8O7DCpqDYQDbWmBXQt7OTnLAO4rN2&#10;zW3jc4mBEUU41dF5ag+FB45gF7eyuMOugVrlL1xvYv1UZeNEeftU7+pu+/x68zRNfi5xLplOFGFi&#10;e0f3dQzt76q4aKakfVF9AmrQrOzudoytwkFojwELBteKULWFzdQXgz58MSZLcThovsiWHgYBiMy+&#10;N7gBikf/dKookIKnvRnAPGA0xZIC1iDoLPThUHlRUEBlAR1iLgGDAGEwqYBmet1f+cuWiZbXG8dX&#10;3vupww+94trf/sM/+vw//N0//vdi4yt7woZh7FP0O07ATi4wTAxiY9Cuf/EYQQ0zRH/ArvrIjBqo&#10;wluGKhb1SqTPSFfZScN7kYdMyDgQz9v6Nk6zGxzDinjm33zzzTG9MTSkjImycrO3FsOH2FLFIcsj&#10;d3Ca8YskmfjgZFlhxex0BSzwi8mjK+5ubdDTHnHpFW9868+2Vxd657bMyYFrXRzsG3rPe95z5ZVX&#10;/uZv/maQOHUPMJ3pCBpoVMZIWzMqRXEYONbFmFkapSgxTl6ZkbSSevlrkGpeDaviXmHk1NnVftvZ&#10;23/7PX9wxZ7HfOCP9zcL+VEtApRaFwo3DQe4ThY2NRYIDAOM6BzeHFk63Tg47hDoH/iR14k0sX//&#10;/lSTL0M0+dhwUYO1sOJQns563ne+4JobHtfcPzq8eqq0fkdl57Pl2RPtlcWO6rTjJZsZf0xUusr9&#10;LdDXyjTLiMbOkZaBsQ5hIEZmu4an24emCoem3lEH0DAOEnUFPGcUQCVgEwZUc3lMIIkChigPI6+1&#10;Olkc2zm/LiREsZpMFIdSGzJGUIyS5OOif7owteiZWH7Mk57+bd/2bXpfc2WZVindnU1dDKDNdUes&#10;S0zvmvS+nIlXTVC6IFo6bkwIzBiC+c3eQwwHTM5YCJeS/q0mUeN1ZXYgFK04DCOZLgtY5iJmcQG1&#10;5YYxNHLc92gv0sdcIt4QHpmxdbScY3EdKwwl+otnYsSOe70bZxMZyl+91DrggpvxpMMzrgMTyNNT&#10;ibF9domjBalaoHOjOHZ2KMcDMe7zrmk/YLR6GZvaQRHxEJE/+s3zuCUik4/X6+ZIZnLFxSCRJ8jH&#10;PvaxRNaUg9yMVpNJIJW6w0juR/80Cmr28sU5jtHW8tcojqCVOAWuM7IC1iDVuqBEZGeiQKqKxNpF&#10;/+rlGH3o35DtWusZof6mW2XodR2KEk2toWQbi4OohSqlFI/0ezRtZGSv3qqXPWoUmoii00YVrP8G&#10;2w1+EShBiTRJpcgn1rhaW1na04uy1d3uy9Zs6d1oy/LH59rfBxeZOlQ8jOevrBCs0EADqqN5FaSF&#10;PTXZRn/21IVGRoALtXMnO+rBSsKEslIcYuII4I78Yw2hIvoiCwTC4kISAMVFYJRMgJnhEYD4bFGo&#10;Y6JFxEwsJlrBy6LY16d0NMfLQ+N4UYJaPMfCn8UdHKKUoG84SnXMqy40WjAdv3HwQbDEMepEjIvA&#10;WJpaX8T6RubqmPSSKcLFW9/61uc///nR/CPGxK8k0Imi/WZ4Zv36F8GImF3EGCTQg4oEYihsPWtG&#10;wcqK8wumCuWeuh94JaBqXDwCo6TxVSH2HfEBCUAWFCP4zpeAJC6CEQ+OEn0RjHhw2vHfJRiRPTQj&#10;1nCNYJpIVCYyU0+sKMkuFjNHtf/SL/2SwR+35OyWe8XUEDXSun7ttdc+85nPFGpC4Pj+mcWxo7ex&#10;jGhdKU7sux8YUdvLWqESUB6oRkysa1+OGGeoEOAAYhnhjJECtWpoowicTtakUFEebu6ZKhSMuSJ6&#10;P+1CZLv7gRG3dgyR5MAQMRo/2Df9JcCIgc27A0YoNHHOfXOie89iAUYMbJw+MLZaM74oQu61zG3T&#10;3KAkfuOvsW9itWFmq3PuWP/MMZYRHeXZjuHZ/tndnsWzzbNnD06cPDR+zPfwxPEjkycaJo8DIAod&#10;aWjJLjH6O8XIqIERTcMTN7W07b322h/4gR+IdmpKDXyuIywP5tZs6RAgTNam4Fhm6jLJ4jNpHbI2&#10;R/4jNnnROm21I7rpJgmIKXowft2kkGwNeSshwfSj4iyQhJjYLGAJOWMP0z1O8Al7xN0jPhGS+YuM&#10;qBCksYjCCpXSK3XUQEp34mmMf5Bqvcx+MibMznCIz0aTRUhKd2I8rKxEgpCJikSXSBUYO5C3EoWh&#10;DrUE9Yi4qWoyid9sXEj8xgPFW341iJuI9xt5Lr7T0dnSIBrKihjVJXYNEcfJMV6M57lkBohHGi0I&#10;iAbM60onMahUvEn1i77IGLSUagpZxfQjQrZfxGerRz64QrJIbBbXD//phy678vKf+Jmf6Zqcaxpf&#10;aJspLB1AeK1TSzXFZufWvuL0zdaJzYARBlcN/zp6PzCCMcWtg6MHyxPRgmzq0n8AEBAEIwjc4IJx&#10;RPvcWtfGrm/L4nrz4nrH/Lp92hyI67e6dHRq84xkIAza16HewlwCSAHgkO3Qwrbd41v6po3iykZx&#10;xGZl63xxVGfxvTeS5f3ACEqm0XFz7zT0IYZRKgJbYQQBVXEuRu08hVOqRhEtnDKqUMudArCooQx+&#10;VZO5BAUVHAPr1AIFJDFb2IYAOHK4RuEDMrVjMulZOv69/+GnLrn6xsGp6Z3TJ07dXki0MXXRU+Qh&#10;LI0TdAQeJkfq7gjieINgFDeHGBK7zqmHMZfQcbQRTCWlPsUDdB6Z4EwdHYcFXR95iDgoH0yOzZQb&#10;xSM6ZyRa931ceJptZAnoCUiKmIipcLXiAHMJ3WKAoCcqWcxilWh8ZRfOKPYrh7iKqIuCTh0/GjDi&#10;Le/8pbbqQvvECgwCEsGbALcc6htiPuDYkT/5kz9RZeWaWDBkBktUUL9yjndJdCRpshOrMdU62m+m&#10;IGNNXYL9+ZUVCr1l+kLtX/7l55aXFz/7mc++8x2/cPllj/rIh4/ggdqqUZy0ohNd5HTMeG0MzJ8O&#10;GNFenT3SX3r3e37rYQ9/+Ac/+EFjEIXBTLVb5j1/4zuTFU3rXXPtDd/5slcPr5ysCHi8+em2pQsN&#10;/SvtFVhAYr72NPa0N3V3tPb2D1Znq5ObfeWZXiFXStXS6FTv0Ghj10BTaRLuYEQYC0YTowZjxFiA&#10;JgAp+qYWUQWP6J+eE+qypTpxYGgCHmEBKlz/ppZ7J1cMQKMGEgG8kJVr2Lpf30c98Wte9KIXBULS&#10;wjhHG1oLskmoT1VNG8ZuMQo8DsleoskqAIS5NAB05kPpTVwax4XJMHB2wkPoMplEGcDGQRA89ZZr&#10;yI6e1U0Ub/2oJTUjzs/+qhxMqpnEMvuhLQ5Npu6AF/gBzajyN+Y/fmUSMzEJAvZJE1u2WAhi1wDZ&#10;elB1YkEjsVfUOkNAoRkURgo+VFDwCBcUFeMivkUaSm4qAhNBOXbVMoZbwLsY/gRNixGEmyYBBWHj&#10;2Eegp26L5EJfSGneyK6+MShz9XUd5wLtgDb0K1fiLLJRvxGMwsQ+0IB6LYqiganpkO2RxkGkuigi&#10;/hoGbDyeXHsao0LtIH0sj+KiolAlSqBonZUXA2tqrkwmCQmBkeIZEZeEqNmGpJtaT6EaR+nq4q9K&#10;BRyRLJYFGi111/gxjohRQ3xGYtegIgY77lVlJJmC6iqx4Sk3RctZDrHZ0fJKDwPjkHSENMjOlhgO&#10;QYxCM1W6DjAX6EH+6ogSGeoj9GuQeApIIE8veupFFCZbv4o2F3klO0Pe0qQ+cshUJod0jeto8sE1&#10;vCiHaM5x30h6ZMStQwt4ZHrXaPHCUwsp0eA6C71kuqyYjU+dwmzxN3GzDuvolHrDKk591cUrMcQL&#10;lpe9E82FA1Euf10cD1OUGz7uBB2Qed0MBJGKk8nXfd3X/fZv/3bMRrSS33CpO2nD8Grs8h44GBEX&#10;jxhZhKl80lb4JwakgUViPREjlNRXT9XFXV3jxRiJZPHKGuoXl2o35Lkvwzi2/O+UvItgxIOjRF8E&#10;Ix6cdvx3CUYYhCYFq2OUxkjJFicShl+D3FprIjP4LVo2l8xrBrZJzWImTQD7gd6+o5tbz3nWt153&#10;7Q0f+OCflqvi3g31z65Vt872rp7uWj07uH2H0I+Nk5sdiycc6VfZubNTGLmFEwJYNgtgOcHbggvG&#10;YtOoE86EbZ9trM52z6z1L2y1TyxV1o4Pr58eXDzRNb3dNrbWNLzUOMz9e9tpasMwjiX+ujs9qyfL&#10;O7cPOLlz86yYDsAIQtvAzDpIgjZ1eGBmkLH6xrkiGv+O7519W3f79m8X377NO0trhb8uJMJGMUVu&#10;3yBPjaXehZ1em8PrpwbWTh8aXyttnx/avTC4ea5R5Iv+ERgEwGJw7Shvjv7ikNFTPYvHemZ2WoeW&#10;WgYmGvpGOyfWS+vn+zbFrXSi59217135Dq7dzjbkyOjaweHlRju0q2ebZ3a83lCZbqlM3vD4J37T&#10;N32ThcFaYooPHE5qJEBElyYwEfKixriOaJi1zbRrxdWD7sc6NL1pdY+JhHWIdBKEWw5uMpCOOYBr&#10;ZcVBgPznXSIjcS3eBNkRigF5hDzps86Z9FFF/PK6V8he/qItG7DBRGQb1wxs48WISpFQo+HjNFVO&#10;ZCPrCmkmO9J+0ZZNtuxQxUY38lN0LXxISgZGxB00iDgu9aJSsm2rLIwaxxB1qXM1aTuWINLINsY+&#10;0rhGVWzO01AeedFHHaXXAgnknlIsivJXTY/cUWi2mFx7Pe3mpl/Ch24iFEqvQz2KL0DEOJ1u9Y0E&#10;nDbXa+n6eOtkryY7Zq95/Wsvv+bqD91yS/fkXPPYbPvkctv4ooFj1Djds2Ny5XBlvrx2usL6YOFY&#10;95wYkMcaqhj7WGlVzIjbe+a2S8u7ndOrXmkZnW8ZmYtbO60p0SthCsV1aZJaBY84MDxzcGLxyPRK&#10;g5iUyzsDm6dGN8/6VlZP9s3vDCweHaR9rZwYWj1RWTvZv7DTUl04MjDVM8k0aaprfLV9nEPESvOY&#10;veu1xpHlhpHlltld3/b5Y33rt5kWQAa+HDQKLxJG+OvnKJaxvedqIcwKnXOcFdVmYTTBlSPOJnCN&#10;+GgAILhv0EgTGyJRZhKcRQLJYngF2ohzR4nrinAtkxs9s9ulpWOdE4uPedo3PPe7XswD+2//8R++&#10;8I+FO6sui0qvvzAPsV6P6Jq4pLqZMUVuwy26KS48MUSKFbrrWDTozSBc7scoIGaucWiSLGI6TpBt&#10;+CcuWjIk1BqPhhXGVrqiM2NnL9eIxrFok7PEGdr4VqEBCnON9wzVWG4HcZA4NhRKzG90sCKHmSkD&#10;6pLLr3zLO36xY2Spe3q9cXgGtwytHhNbpK0y8a53vYu5wQc+8AHNYgQZFLJVlipoDZkoKNpv4BIV&#10;yb5W9gAVhI2Da/vkqZGb3bzYhaEtiuvCwnxLc6PQFs95zguuvvoJ3QPz/bX+LWIGVVeLw1xWzlgX&#10;emd3u6a2+hdEVD3TMbw6vHiid2L51o6+D9+y/5JLL/2Jn/gJmRvdau0Ts3Yj1029pr9MEZroj/7o&#10;j668+rrXve3dlfUzloz+zbsOTRw92D3TUl4wHBoGWDSMdJQGWnp7Gtq723qHe8ozzZ3l5o6exrbO&#10;4re9u71vCH4HfbD6NAyMM2pwAeNzEyrhb8dIcdbGkYHyob5B9hEdYzPCJ7eOLTRWZ27trR4pTzb1&#10;j3ZWprucit1bPdxdaRrkA1VtHxbAZeRI/8gNj3/yS1/6UrwRcwMzlY9eQH88KzV4pPPY1buOPqN/&#10;NWz2zNVdLwctjS9DQhsS+j0yK5qj4j0Xjdcc668ZL5u02s1f3BvrDLNTnImCZWN1OkBsGeLm6WPm&#10;Ry0y6lY/sYbDtLogmBTCjK9o+5nnlZL8M9aMMvyQHoxdmwpmB0Xdo61lT9sIDZPLJ4uFlJgzCVSQ&#10;MBPPOIWqhV8EYFQVVzutF3sozIkYRAIUFCd9EAE5m7c9QlvdLKJu3OTC67F1D4ySdTBzO8aOJQKa&#10;FaHBXaisdo42mOHjN2BEbFdjyRKMIGYjcXAgHhhlKI/NiMTqFRQeqRrKIq4Zo+7GckRzMZdwE/Gq&#10;4BMb+6AGei279BoQqQhwEW1ccWlbLZAwBJma0lbIC3yQJTirMGrllvasq6w6Igt0TAyynMUARweh&#10;Kvp27BGkUWh2y9UuHkNyyzQif70Z236/wQskjrWvTOpb9+qiUoESYtUv/wSVCPoZ+UcvBLRy37sZ&#10;ApoIhV4PQiGBVko7qLWUMfqQpgaeFiEM/AZEi2mP+gY4iKmLSmV7SZqwWUAE3RTYBTFewTaxTIld&#10;QzxrAkmkX4JZx8QggRhwghHhvrciKsgtxpvq6C0lYkWsEihKK+UVBaEkHijBvyxtgsQhTCMoN9ic&#10;XwUhJlCaSgWISfzIB2IZEQwoPimyVVBAjfpv2tmd8EbAiLSYv6rv2s14Z+R+GictH2gjIrQLvxKo&#10;0UUw4suuKV8EI77sTfw/itNrlWLGiYz1FSjxK1OEecH8ki0pep31KaZxsQoL2Gy2slQ/+clPtpjF&#10;/tB6Zm02UVoPrHm2iX/+rW+/8apH/tCrf2ywstAzvMKHwn5jLKLZijv/L6YNvnY1K7sXHMsnkuXh&#10;qQ1eFS2zmwyA2SPkiIrGkVkqENGN4zovdAqSnSKyXTZpffmrs5iwicTPtrRehHuIdboLG3d2hvno&#10;JloEKdAXhEEPqW7daQ+t2CxdPdsLldi+g9eGb8/mbV5MDL9iY3kG8cW5cewX0E/SLU6zH13nez+y&#10;dSeVpn1y89aBUaEubWQh2yucqAETypUDkKKpNM5No3t684sBLO+538mF7ES4kzCm8BVHo2fxJKWL&#10;bbltXnrUc1/0fY9+9KOzC2EC1QWR1+Nnq3fi5mfFSjSEGOZJbD3Qa5LpPhN99kCyWseVN7JL5G/5&#10;+BBZaDKeZt8gm1ExQde5sopJp+XHu9nejNgUk3UakaLlIHF4Qw4RreKs4S/WSkgRpahFjAjkgKNU&#10;R0qrYOy3I8mpcnZaLK4GnRFnuFkUyXPeRSTi66a/biZghFIwZOqIniAdys0ukLcIf8EjkB0UIGKW&#10;Ukhy0uSV2N8iL64W2YayEstBEe4T41yj3EKelpTAwHE/W9Aqri9UNsIcmrWbO9ES5RmlC53KIhbo&#10;qWihGsHN2Fp7RdXQn47zLjVA68WkMzEjEPCYJz/165793KHFlfaRcepNw8AwfckJMrzTKT89Eyu2&#10;WwdWdw0T4wKXxvCH81G+HRNLrL6ZlGcDNshdAAjXRl8i8Bl6kAh7vJ2TmwktaTu6cPrYOv/FwLF3&#10;tC+fNKIbZ7ab5naNa9dOx6hs3lGMnbEibqX4giK/GLbGF7xPaNiWiaUieuuoEw2LMzgBBOI4sBXi&#10;geUOvwl3imCEQqtMbGU8ii8Dg4BExKurCDAhnmX9WztewTcWFoa8axnSV/01eBNagg0FkoozfR3J&#10;sXbmYGXmSHmke3T87e96pxMTf+M3fiM6TDY2jYtIk5gEx+pcvKdPY7Pgoy98MFJMEuKkE3bSibFH&#10;iLtQDHAoBhliWCi7sn6JjBmD2YLW78ryKNvFMvRuMD53PIqHfCBCueFtPI/38ImCEoMW/7jv41oR&#10;GSMozDY1iY3cKaW/2ezCotED1cXF8sLcu9/97oc+4vKf/4339glNOrmGKwqEt2Zu1jU0+Y53vINH&#10;3u/8zu+Q+eK3LE9FRDA1kN2Up5xjtOwvDo+hda5jkVH3ctLmcV+Ki0FGqASF2e0//P321sbn//pv&#10;nvu8795741OODE6P7lzQp7oeC+nlYc6AAxNsEBgRYFQeRpi2unzUEoCf/+hj++AmP/qjP6rixmDm&#10;BE0a3UynxAssIOOrX/3qS/bs/bUPfcJgyffwsCCUg0I8DM4uGGilucXuyljXYLWlp9TaU+rorzR2&#10;9Pn2D0/4tvaWS+PFICqGz+iCkcV3iTVEQlG6Wfg9Tcz1Tc32Ts4MzC6wjzjUW07D3ms9YdXr6Jdt&#10;X2VcKS66RickHllZbx6qfqK57cpHXv+KV7wiAEFAVZ2bGdXMhm2yoMfvTAX99VRH61wJvBhgOgu9&#10;BLjC3OK+9GaYgFk6SLaR/j2SOW6XrYGgTzOV6SBqvMk/Kn0M9DSvJvU3VvSeKg5HBZILGGHaxMDx&#10;GZQmC0pgYhcyial5dvvxcPwRYokdmxovWm6yfCT6gwpiM9daIGGVUYuX6v4+GUEyNNwCHcY2RD7x&#10;v0CzBFYi1feiqRiQEct/tfBi5nBUqTh2xeSxppHyfnhE1rJs0lrFJDZC4YaIkVh1zADyURf872Zg&#10;92Ti2pyDpKiX0dkkNnaQGoXWHU9dx0bSnaAAEQ/UwjyjOv5mFQ7YlEU5UI6OkLnOjUOBazNPsAbU&#10;ui9bjwIdhga0eaosTWR1i0ZdN9eSPktbDEa8ElUcnR7JRJ4xoY/WGkMDZGSmjc1/bBBUKmptHdyR&#10;Up4aId4raMhOPjLIPD7+ykHPRniQraIxahCWEOkXh/sbUCPyVUSOgKT5oCeuBKh1oZox0/CiEpOP&#10;p/ERcD/1ypquInHcSGvEBs1faSRwjR5tqDWy+a9S8peVC6XEjsNTKVVKd8dqJtJgEKh0dxxAYpKA&#10;fvlnkyN/8VXMjmLTJ3MVjKWDX60U26LYicgzHhmh3M1wgjGrI5CdNsmLYWAFBcGps/2/GJThvupM&#10;gJsgCOYW2SIPkaqchSngF+LTOIEeVBmR2aLT1C7qthgaM1XIFOFREscoJvxWT/zPKlYXLSMeHH3z&#10;Ihjx4LTjv0vLCPOOSSFSoJk6+3XZQ/M3/pBmoltuucVGmRFu+beKR1nat2+flNKMV4ef9vjHP/mJ&#10;T21s6e0amhuY3qFLsIhmj01vIfpTXQqNorLEy7c4XW/1tMMpxM93qp8oDL1rp0AJrH9rjhKi7hVR&#10;9IAOZLhb28ukN0pRwAjXvocHJ5rG5x1+QVJ07npxBNq4Mzgm+U1AJSAaXvQ6wTRgRPPwMlU/e6e+&#10;lP/BrTt8BzYZU9w+tHMHf93iNIHJJe/K5Nb+6fuCEc4UpBRRY2JeDozI0Z5KF8lSiZAIlAcfcd01&#10;OtdemRlaPjnEDqI4TeN/ASM2bhPhwtkcgmg0zm73Lp6sRRbcteULjHjnL7+H6ExyyupiGrW0ZNMy&#10;HhnZx7NEkaWy364vdFbWD8lIHsSRGAK4aVqXJliD9LE217/Zj0ocBL1MvCM9YAOLaGwcYoxA3iJI&#10;KVHmCfpggbQmER3Qk+gGPuQ/NJB1oh15JGeJVSTkWRpduO8T1ai+XYOk2EzmE327DkZ4hB7ZykE7&#10;ZNdFAnIneuL97qm/8lEvzKmy2TomYipFRQiC5M5AMKFNFbKEeyseGUFSYj9P+iTrp77qrlwZqhdT&#10;XndcRBrWgMaFBGk6NyVDYUAcdMpQboqIWhi11h2SU0acddSKSzJTR0PPR57I1iNx+4wPsDbRYroj&#10;colaiN7ysCuu/K0Pfnh4aXV8fWtsbbO6vFmchTE0kyCUwAiMijODl/mKwxIwItBb29iCZLEDT8hJ&#10;ylJ8LoTQK0JODs/dF4zomCh0eOOIMfx9wQjgWuviMagin4vB3Ts7lk9i7MOTG31LBZYHBAQiCO7A&#10;TGN/eRxaF+iwtHaCPlmcjFPDDowvzC9n6INZgh+WGDFBK4oghWLW1iI+mEwgF/fGtlwsjsa47xd6&#10;6JsgAg8cjDjYX2kfrn7DNz/juuuuwxjZ9IuMbvjERAhfYZJ4XuAT3YctSWPhDfKTrpRMYoyE5/W7&#10;zkoMBY/iGZQjYPQpbsQq+JAIhVuoRjo3Zgu4FA1RoiKC28P0NBv4clOKEapctOGl4As4PD75cTVK&#10;nJToVyjBLWYAxcWAH2GxJUa5PLFTwBHJXGRvfHN9FdDwsIdf/gu/8ftDC7vDS8fvRanKU9T+rsrk&#10;W97yFgEsYTeqEJTBi0oJGCF/TZRdLDNY9s2y2xYH4Oy/ReWIgB5rW+QFGUGkqkUF+oe//8LW5vrn&#10;/+qvn/u8F133hP+nd3oTtBQwonCxEStkZtMBtJiZSh/rA6wLm3AmBbJbB8fBu1dffTU8wrnUN910&#10;kzEb7DIGLAqKNYG/T33qU6991GNzJE3M5YARTBhgEEaZkJPDy2tDU/NwB2BB52C1iVNGZ/+Bpg7A&#10;gb9+B8dmOSjlPJoMongz5Vs7fWasCBhRqnSMFCEteifnoYeSGXrFGTSTKw0dfQEjOgeG2Vl0DBcx&#10;JjrHJtuGRz/e1HrFtde96lWvwh66CfHYVUXQj4sCjenHBOJN7TCJfnFBRs/8mRlbeiyXCA54DGe6&#10;iFGYnKN+56/f8K2LZIU/E6nBvOc3QG109Uz1yTxMjhhcHQO0rDsSoyqefV7xidGZ/PW+GmUYIjhk&#10;BNozH1rU4grkDsajOGmHuC56ER8am3hGI8gfC1Fv1BdJyIhNkGGIBgzmfmDi2LW5lo/2SWyC7L6i&#10;s26SFt897ZD9cwsHvlVlbaWs+uJ1v4uo3z5x9IARqHWELm/FkAphUboyWOSADG3lL1KVFVwgf1VZ&#10;bu5I5qZMtFJM8DSLltQ1MeLLDJAJKvNDzFXieubXXzWNYhkjiEw4URGTWCPHR8DfABCIN7SlNz0i&#10;QA4aPCq6a+966kXXmSGDKWR3GrUe1SGGKIr1ecC1PKOEq2O2tX1CldejlMokVgnxgwgoHLMFF15E&#10;lQTZV4+S7D7OcV8vq3tAFi3gEzsUg8UdPYtm+QQwkjk29igZSuYCw8d0Ikp7qq8imcH8xtslsLJf&#10;1wj2CH9K7C2FBv1RF0/j7yClj8wlixsCOuMMKMN0YkaETALoeCsbHohRRzQEZPFU/vLBWrLSvO5k&#10;mkVJfBb0kaK9GOwPqWHU2ESkr/GMomMVggFipCB92ly5/iou1i7/WjBC8wY/wnXBShCmvigP52iN&#10;Ol9psXrFXSDGW+kUtAW7MYQDD4UT0qqx2vBx8yIY8RVQk4tNe/0Rjrz4+TK1wFelZYQZxDC2Ftoi&#10;M0MRBSy9FrCY3cZOOAjFk570pD/8wz80+5BdYuBqqpI+ZvbPfta3XHnl3p95139u6CoNzm70zu7Q&#10;K9gg2LoURo6VBL2Cn7aTO21+UioYZoMhfJ2UKZz+4NZtAIXiCM9aOL22yeWOkYVsItlWsqFExMzG&#10;kesiiJdQXrXDLyg27BG4x4MGiI+3DBTeE5/sHmqsGZn7JngeJap2iOY2iMERHo70axpZp+QQZGET&#10;A4Vhwmpi+FGTagQU+7H0HwYLtKn42zv/LzbhhysLDaOzkAuv5LcAI5wDWjtVUSatQ5Mtpcny0gmH&#10;z3ev3d21fqF387biu3Eb5MVmciL20dmcdVocL7J4kuVI4eq8fIai9ft/8jFys2D1pl0zrBUifgox&#10;dtVBeiGOplm23TGtx4Al/g6EMOtlxDtTth4kqxHp9KYuyzZp9qNkqHOzYUjYkiCrjq7PxlqQCzpV&#10;4AyFRsPJeX7EOOtHdlrIOgqNGwipy51IQkohh2ULK/4+sb/1NFtq8kez5cfymT0N5MkNGeY0q12E&#10;6dhUu6bpBTigTpDtfHAvGbHulp+9slgFIzhxT/zGzFWT1u3bVZ+XChk0ZhrZkiVABzcxIrJzSExB&#10;EraPgYbSUZ4QAAoK4OJCR0ig4krJqIkGmKajf2qWmOtLL5kGjHGyxFbN+HXHwj/B1VLriPKIVLSm&#10;izUsEeHHfuzHLr/y6o83tpTml2yxVlfWx9Z2KWDMiMThLwzFx7lCzDaOzeFSX+gDFk1w1gS57Jpc&#10;CRhhA5kJEiXTdbwzEjyisEIqFYOIUkeP4oXEMIEnRSwLuBrFMoKZj7HcsXJKkFe83TxfGEc0zx9t&#10;m94p4juABvhHFCEeThgprIo+0VU2SDtm1gGUoITyWmHRALMojsOYOQrEBF4U0OHCSROIEQGhKPws&#10;tu4M1hBI0Yg2mZhbmFH4/VT3pOgSgln68stIIEPgRawtCnuKmk8H4yPDH/2o6t26EyDoCJKuKccc&#10;lB/1uMeJCxgT3+xP1jfzYynDrjuh4HQKxgjr6iPsgfODL+BePeV+rE9j3iKf+BnFTQn/6NOcZYiL&#10;KMYZVlhC78fUKPAHiUrX59hC7B3TDJ8ohwEW0SZzyZQeDC7OILEPwuEJs5INUsMnxhQR6eIPYtzF&#10;il561BqqhfH26ZMOaXa052+9/8OVxaPl+Z3YmuGKQr0fGH3ta18LjKDYK4sQn8VCWQEj5B8z43g4&#10;Z+NXQ2WLNVuCyDDwFWqqiUKbeAHZ5jJOVTAO3v/tH//hb//6r9jyPuNZ337V9U9qG1ni2Rc7F7zh&#10;9KWm8qzwkAm2KmYkMJq9TzyM8PPh7qGv/4ZvuOqqq5ypwfgF2X59/DXTCnLE60GPIMnqxtzjG579&#10;XOsRXrUcgCQOV6b2d/d1j09VllbbqmODc4s9w+Mwgr6aKURbb7m5a6BjYLh3aAx2UNgyDBSUAEQ0&#10;F5jPhcXLciZsSlqvfXiShUWn0z1HxlsqI23DxRG5xpqlrRh9aO4akE9XaUTmvZXx8uwiEIRpBvzi&#10;ptaOPddc97KXvUzjJByAeSN7CdE59UIcE7CfiSUHHuvT+AhEA3cHM2h86wjG0GsJgpOVInAbjsLG&#10;iU/k3eyouymHLEN4Ww66Ml4eMYvTX25Kb/qSIPgsllNikDjMGbXcR55S4kD0x3dDiXgAS3gFMVjI&#10;cHATz2e4BSgJKielyRDjxX+EEoXxwmxRkPxG1w3UqyLYL04ExmnAwSxeFtCYtkWxVB0XGlBKk63i&#10;MGTWNdWRiZUXY6u7TBCQTe94FtwPjCA3RnR034gOJB3wRc6WMKUjEu9pN0QiT6dk+LuO3YRq0qzc&#10;D4oXRc6vm9ohdo4aFiUazSQjc38zafgrNxg64jMXhX6feKBko1sVtFLcAdQrVlpWpWwDRG+vq4jZ&#10;6pfYBCUHKbPnn5mwbujnXVlpE4/SC1H7Y0svk3BdoI2otUmDTgmiogfrVHSCVsQIPz4LgR4CfcbK&#10;Q9+pVCwUAlJkZyXOLOror4pnE94d92PUUN9R9wp6Ai5jMC2TGSzclY6WoVooUX1RktAVUdGNgpg6&#10;Sl/3oAnZsWVQdFR9ubmJjGjgAb/kH/ktRmpmwmwOBTv2omHlryL8DV4j8+SWZo9Vi4vA3MEgJM6G&#10;h8aJfp5Gdl/p6Z10gXcjUn7qU596zGMeg3PiEqKmgY/lr3k1iDs6BcvJpM7kD1D58rqyEB+0K5Ya&#10;aUPFpbmCRLiZkegTbCteMN6NkU5GnOsAQB6lU+KjEVwpyFSmhcwJ/yudFy0jHmDf/QvJLoIRD047&#10;flVbRsRUqf7JAmkesXhk+y776sawxT7W/gZznLVEKXNgZ8zaiTISWFCtc6YqKTkP79l7+bO/47mH&#10;uzqbhkaLeOBTRVhKSgvRn4V2ETmP/3axh3mS7Fg4a8wfYyDdunjc11Zq98oJtgm+VHoQgyj9DFyz&#10;rXSkfwwG4dsyNB0zB/JcZeWYI9DIi4nV55fSFWcNwISADtkZ85ttXm4aFBLlippJUWkeXu0d3+ka&#10;2eysbhS/o061KM7ytI3Mepza1jx6r1e59HQhag9sgjZFBVKpw0MLh4YL0CHWELGMCDBxpDrtZNDG&#10;gbGG/tF+MSmXbutaudCxel58zXypajnltHT0ThcNM9s3VeZbJjYTSI8apsSe4amnPOUpz372s2MX&#10;F9DdNB1RjOhpVo3ZgqWF2GTJjHSSLSwdpDfNv17JvhPZ0U29HFOX+Gpmn4dsFCnTuzEcIGzJ2RKl&#10;IJkryHW8LeTmr7Uqhqyxy3VH5sQ1EmF2j9EQbdzfSBtJEE8HL8Zt3usIk4DoiVSLBA7EctYhr6Aq&#10;kH/08+wMW2+s0yiMVa3XFeq+D0oCkeBMCdTLnfx61yP6v6ZQxyhs0QzzouKQEfwlu3nZOVQ1YodB&#10;EaFNrdOqxkg6AmEqEmt5FcyeoY8auSkrrS1NkKPUXYlk/YRhQ17sgS2fioggqJvq5wtohNihoJau&#10;mN2/oDCofeITn/j0ZzyzYXDolo5uPhoUm/bqFCSC/mP3FfO3VAqEDldjUYzqIuDdyO6ZeG0MLhYG&#10;7bXDOwuVKTbtDsIIhOd7L/w3ugCMMBgHForzOBJE1kAoPOq/CEZw0/ANGMFTg7/G8Il7SrWwDsY+&#10;1RHW1iuoxOpRUEi8RQ6Up9hPccoAHBibBcrg0M3ZozTMsZ278qIRwaYppvhwQGidxIwmgBSuYYsg&#10;hhzeaeAYp359+WWAPoNTcMoIHgGYkL44wkaJ1VXZdq2fA0aI+tk3u/zLv/f7D7/kEqHvDQ3jK5pM&#10;rGdjqqPBdXqsk7KfE9MbGldcNjKISE6YAScn1oMhZrzgAbwqZVAzL2b8YmNchMFicyQZOSxhTTCG&#10;QmOJE++5gF8xvM/QSwRBb7kTA2wcKPOUFWuaaJ7Syz9wXrRQUhqyEexFKTGht9CDb91Ru2M7W2/4&#10;kR952CV7ylPLpfkdbhoUbJMwnb84pbI8/uY3v5k+7xW5qS/BV11kFX3J4DUJxNo/+2Y+MSeJRCiN&#10;Qo0aFCI7Q8aFpoicLU18ZLz4hb/7O54apNGv+fpnXvPYp7eNLItUigfEB6mdjny0NL/LO8MXElGa&#10;K07WjJ8RTqbeOxdDC/iAk8TdtGC98Y1v/OEf/mEq/Td8wzfAI0Ti9Hnxi18scjCrtF//3fdi1MLG&#10;rfa9pa96c0f3gZ5+WMDBnn5GCk09g/wyuGkAC/hlACPABwUq0T3Y3l9p6x/e3zlkQOVUGoPRhb9W&#10;ovx2j802Dg4BFzpGnc1R5V2F2gJkH18uQl2OLrCwYBnR0N7rC/XoHZ+GXCi3sVQBi+x95A0veMEL&#10;6nFATBqaTpfp2Uw+Cd+QuTe4KqbK/KnBcTi+SrChzHVxbZBeMtzik2lchlgr9iOZMF0T7oN8eUSf&#10;Uboui8eNTPCV9cWjGLZE647FhEKxVsBZ05pJTEGxp8jHI7+ZUTNbygQXKcuL0bHjRoGwAFjGEa6O&#10;A0iGbf1TxwWM4ix5mkiecRjxLuwj8HqWKlmhUEWMC6Ub+HLwlkfqpaaK0FCGsyqjCmObDWQVrTi+&#10;DNj+fnhE3YUeYRKou7ZFs/lBq6Y9vR5lKR8MH93YohDt3fgyELLEpzdjgWLEZQgHiEShbHV65hnN&#10;pRZuqrixpuLZ3ldituiNwRga+I2Cmu1o13594luR0rVhoPx4XuAlY9myGJXP39iRyUpxyV9u/rqf&#10;jXpTREzoESnb+JWEntgLSOxX/njVfYljkRHrAxcRR7NR75Wor4qL4uqRi9xHrQs5ZC6KzYKnKNHs&#10;qTWaEwlCK6FKx6HHo5g8xHRCnrGCiX1HrCq865Vo79K41lDxCPCb3FzHoEMR8b/wN862sQJIRyvd&#10;u/6G32KOEXMeBck8mALOQZU29DcmbDEqiYAkZ8QEd0hWaq2RdXryVK7cvOJXAsk0heEWh18518F3&#10;PINP8P/Xfu3X/tzP/VywGAVpEK/LzStGnwbJXpE2VPq/yiwi3u5ej/FCOD8uP9ozVgz6N5wfbwt3&#10;0jJaPsiI+zGgkFXgs0A8ddjIIynTSkGs4vPrzj+7bX8RjHhwlOiLYMSD045f1WBEfanLhcFp+Bn5&#10;Vll6mgUy2+BmKFOY6YxMkBnQ9G0P9lnPepYxH+OuwlO0s5NxvMTT0zOPe9zjr7vx+g9+4s+P9Pf1&#10;zC52LW52LR2lq3BqoE7c3DtVC+N/ms02bGJ46zyvhLb5o91rZ9oWj7ctHaeTN0+DA+bBEMXO7eRS&#10;99x6eX6rvTr3yaY+JwWSKYu9uKGZiGtFYP+ts5WtU9XtM72L2xStA6WJA6Xx+FmAQg6ysLXlO7VG&#10;7CtCmi8fKy+LxbAbOwh6Uef4Vv/odtvgcuvgUpcY6cOrivYiudPpnowsxIyg84iB50vnKUTemvU4&#10;9abYiCvPB4ywaUZm7V5wpuBmp6iBUysUrQ74SGXqUPdw+9jqoeG1W4a3bhnZYv7g2zC9tX9k5dDE&#10;OteMztVTnOr3jSx9amiuaWw9keE1GlVqbGHz+c9/wY03Pir4rgmaPKRHIjBZp2P8b9kglxCqrCtW&#10;KSqBdc7iEc3ZAhbTVoKUiVuXJcqDC0sdIca0TmqJgChlpBzCllWToBM78zj0Skw6VGhiQyRQiOUW&#10;YxDFclOy2MSih7wY1w9URQiOcCmxO1iInCR9TAyyD2Z1sXKgLUpIVKYo5xatKGwBTTjhRzlP8DbF&#10;IcAjoph2CBCjoZI4W0MYGwE4vC7vel3FCaNocJFda40WIU9WXkEA9tbI/rqQoZtaKfqeQmXuRc2F&#10;EpkH1mFnoZ1RSATUBdm+y/42AVEtJAtmpCvd8RtvDhfZ2LHY28xEGFVTKehPYMKARw6mzwW1Sky+&#10;1735J8EQh/vLtBph+duqk5SZwptpYLxrbKk0v1WEXxGZcnzxUAVMNml8Ja4K4A+ft40t9kIcxper&#10;K8dcDM5u9k+v+5YdAVA7BWB46SgjIy4bAlgynSivnKIBMiug1X9pMEIwlPKxu4Y2izCTReiHiS2/&#10;zWMrMdDw7VnY6lvadW7Orf0zH20fcepHDbDYLg5r5NAxtAg1MBaKMbh4kh0+EKQW2PJ2CRzJUVo9&#10;62swstWnizJ3Glg6NbJ918j2BV/BL10LK5CAL7VgE2f9mgFgkeBFMxITjI6127iWtE2v9s8tP+Pb&#10;vmPP3r14VXfoCBKMiU43YYmgY9mojGZilGXbNmp/XCfCJ/ode+AKYyH4EfbAabrMtcwVYZrFEnF5&#10;8xvzGVkpy4RsCBib2Abbx/9IhojBJIGDY6yuRG/FTKOOf2HXoG+BMzyqAxAuotp5K6AzAS7lZlsV&#10;pxnvsZ4orIQW5t75zndcevmVTb3DnaPLDYNTnaOLMOLo+T3Vmbe97W1MDD760Y/GJcQnpuD3tU8O&#10;FBJri3xIkNmIi9ZhDjH2494sH5Rr3thDmRDUIp7SgrZ/4e/+5vZzdzzmCU976jO/s3+2cN4pwp0u&#10;n+FDV/TyzCbgDM9zTSrAiIEJbIx7S7NbzeXplsHxkSI8c2kAUlPDcoYqwxOTUwti8tu6Lw/tP3Dg&#10;da9//bXXXXfZ5ZfDJm463Gg5MJPDu/3e0ifY5BBPDUiEUzDAB/2jU4MjU8wiusujsY9gE8EyAh7R&#10;XRrpH5k+3DtSHCjTMwK+iY0GSELTwdatX6W5FZjC4f5SHYxoGpw41F092DVcHEDTNwraAEaAOYAR&#10;BepRGoZctAyNHO4r/fmRpkuvuPKFL3yhjs4pJBo5M7Cm1npaVWNaDrRwrAaCOOia+FzgzGDKLsy0&#10;XvQ6lsDG0uBnPBBmjmVZfGcCB+BeKRVK2VMWjtJBUsYPQtMiRmI5eFe5fr2OHiMiu/Ry8GsazBEe&#10;XscD2FuPZ2M22qOqZb80yo/MUZ45HBe5ji2GBQXXKRQlEWkCI/o1UgwuKXEm5g92o17Byo0mBCSI&#10;hiobWQa1iVebBAWLZ75xGoVfoSZepSgRSQGd1St2c3jV61rSi3Uy7mcWnp3wvGtEyEcbglQks5hG&#10;WapHSdAm8RfQsJHBpDFg9Zdm9yjuDCqi10wssTRxoXllHrcsifGApQd58QuIO2R9r1ieiI9vhcaM&#10;mq0iAVa0P4Kzz6xHNJHiXEifLlNQIANVcBG7DJnER0MFs/cuE4k1YzRwH8V56r5e8NeF30yJ7oT+&#10;YATyyZQY3pCDDGOOoYMCSdwXhNKMmbq9GP8C9c0nerXRoSIBCCLfKiV7+zGRUEoMHFzEO0aesUkJ&#10;nJrdiBgaBLD2t9i4r0XEjBmCNPEaQImbab14ecg5816aIlzqNyYV2dhHkl+Zawqv4JMY7EQcSn8F&#10;VkBGDENiLBB0I5YFnhp9sYOIPVqsJ7Kh4iZGCj6SxAHE45ZoennTm94UIEahXlT9QAZB7jSUTtdo&#10;wRQk+FepYKoW3kNeQKggHflFYTBBF5gqfRcjFwsoyrNuIiyIQ9w06uhMveOkjGFU/GIUJ02G50XL&#10;iH9Vf/0rEl8EI/4VjfVvTfp/qZtG0NP6Im3qMd2Y3WKsaFTHsdkyb0m2BsR4MoJF9iusauy1nCdv&#10;irQaWU0l+1Tjvsr89MLm9nd/z2v2XP6417zh7fs7K+ADwAF1qLJ0jKxPDaD8Fz7eHL+XN/dPzR9Z&#10;WDk8v9y4uNa5VByZSZm/18dhvNCgSG+BD/qnVrvGCjddEtv+rl4ioIPZPbJVK/MiStny8Ya5nYaJ&#10;jeaR9b6J3Za+uc6h2SMD4wcrk/tHZz5ZHT9QKfQu+VN+bAUri116AR/Mb7jomt2ixhBn7arVouUt&#10;U9iOjNRiZ9aCQbSMrdOIoA8UGDDB6PYFOlhhHL5QHCLo1A9pEiGCzErfA5EQ0NE2unK82JfuHWwu&#10;VQYW1/tWjzfO7bbOH6dTJauar/txJhUJkFGcDFqdbp0o4mswjiiOJFw42VtZfSZXNpIAAP/0SURB&#10;VOtbfvmSR1zX0z1Ym6zv1Fmklnhq6CyhOlzrI+KRJcSsTb7JBj75I8YR8a+x2Fg5ggVkVcueAMnS&#10;DG4eJ6LJMBHRE/QrTqq4gggYJ2SF5iD6mB0qQtF4QMq44AIIsj8TH2NM5UVchFvi2CyHgB3yUZZf&#10;MlNUbrmhDVNlATbKrKyu3VH3iDWkLsukxOqlOLlFqI3Jrt/I4sqNckXUdu0iKhliyAQSxAWJyK5E&#10;cpv62p2TbfL0N5iCC1RFkUsUiWA62QzRhtmGimRvvQzQo6bWfjK0a3VEiXb2qyPQr8R4XviVRqFG&#10;n7GWDR/FackA+X4Vpzuy9Z1ghLFhUZfJsXGtevzs6Te9422X33j1+266NVFUsWJhUjRWBFJhDcEV&#10;wmGBhffQ5Bbeo9hTwpkJNIwUnk343FuS7R+e+/jgTMv8UY4VLJWKY25q4Rs45FPX9/XP7hscF6hV&#10;pAkom/SDK0UMCDidUQMdqAew7Nm4DaoobITTanhdiUrb7OSO2mm+bCWEhhEghgGUk2jABCwgoAxg&#10;ysr2HT07oksoZWxfV+VI90gRa5ZjSM3BqghVO14YyVMI/RrCMBRkGMXSJ04tq6jEr0Ukr5NBB9Y4&#10;ueaL38H1O4EXOSq4cLZaOKncGiay3jq+6W/3zoX945CI7a7+0euvftR3f9eLsLfmjVija/RL8Nl0&#10;me7WC7FVSVyGQEXR56WRAHtEH5DSANGVuDrjSD7R28PM0Y6CJ9LGpVFWttRwVCyVfAwEKfFSdsnM&#10;5DIkuUbfkD/eMFqRimd83Peu4rKBlovY7eOxmJ1j3QjKuBENgQt9lOKVmMWdu+1MYSaw95rGnuH2&#10;6sL+gXE2X21TSwX4W57oHJ9lVsCI4OMf/3hMYQ0NFOJVZRloikAkhjfizDnZu1N63TIi1s4xP84u&#10;YlQRZEQvDRhh+Lv+q8//5afvuesvPveXV1x9w6Of/E0zRy/gH2iUnrW+mJwBT3xwcrQnhsftZlRd&#10;z3AGjtwxvj44Og0paOke7KlBBj1jxVmbFh0LFkMP64sosB9taP7Rn/5Pz/uelw/OFo+KIJQjRdyH&#10;nvElxkeWIT4aOQKjszxypK1nYGSKd0Zb3xDUQJ4cK8Sz5FvRV50+2F0YOyQ0LJ8pbhr1eBZw9s7R&#10;GRExD/YOFD4a1TEhIcAZXpfV4dbu2FkMVCfRjGCmFpWJOU+ZXRxq7f6zT+1/xGV7n/e85+m7nAER&#10;HRvzwLz4rJlXQcl4AEcl8ogL/aIv4p1hpdDRYRicFjhDy0spt/RgOMp9/EmNxNUeyRmvZjjoLJng&#10;HBeBJDAnnvcbOyDJsAGuC8akoPhoxAAnk3+UecSjMLEJJPMKCiOTSO/dACVS4o0gwlhaKdF+s31i&#10;dQsvGbl+694o0qAwMBmyDRkXcWJSblQsjKqOqhAE2dBQkQB/mNBwkLn0gRR9jEeLgpwDAvqrItKg&#10;3/2ox3VIom4Z4Q5KkB3nRFVWqJkEDYnOQA3LprEqSClDKpkqxy4SYSqISIRFlbUcm2GoXkardoiT&#10;TkSFeLXol0wCMeZXnWjpRmKgjeQQTCGap6GqUGWpteso/FHh5OAaeWokEyyRfLJrHTWy/kqsObKD&#10;HTN7T2MpgHgVQVtd7Yw3RyCGBEDVRF5RNTmb8ZQbRwZ34oIRDTyzxH3l22AWqMpU429wYTTIOfYX&#10;OCrbJAlyERsNdVdx117JNrteSPrgNTJEf/4GJ1J91y60YToR5XIOJJHNf6+4RjkyYm+Sbo2RCOIV&#10;hyXidKMdvJUcgtHE1Mgjv0FGQluaDgeG/hQX95AgaJpdcThc3aOcexRtHDFxyVGQxKaFjFNc5Nor&#10;v/ALv/A1X/M1scn1uiL0eKykVVNlcZHfdIFyg/39q4wj0jiBGGJkgapAWjHPCT/EI8MdVZM4zeg3&#10;nilBSVREAtcu0IDU2FbIBHn+BvGRPnDM/07/u2gZ8W/VjP/pexfBiAenHb8aLSPuC0YYk9G1yBB2&#10;Vi295AOzT/bEYj0Y8Tqn2Vnh3BG8QEwvi65VzQwVD8+uUm/nYN/v/tEfX7r3xm9//g829xTeueS2&#10;kZVjLLori18EI4qNzWI3tX1ps215o2Vhbd/odOPsct/q7ujuWbgA0ZZ20TW1Sod3EmcExPbhWVtG&#10;bGILq9SuXnu/vZNFAEvafuxd26bWj8xsHxpd7Zk5OjR7EhjRO7J4uG+ssEJf2mxYWOFt4VuoKzUw&#10;wmkCRfS+iUW/1JiRnduFiqSfjO3ebR+V1YZkNJycpkGF612sYSiT28y5ISkQBFACSZeYGzCCyldE&#10;AZwt0t86OHqguyq2BQoDRhzq7j/SN9Azuzywfoovfefy6YTAjKM7XQhJsAyIhq+sWsfZVtjf4//s&#10;tIIzg6NbrU3De694zE+/7Z01IPwesy15K9JGYtTFmlqX6ThLi060PJiFgyboo+xcuWPe96vL4q9o&#10;OTHR61aaSRQtCrm3SCQxIiD5ubZuRWAle7mIC7FpXVYxqJEMAeQzj1Dl13pgMYsK7de1ImTlQwB1&#10;rRZYSC0Umq0nJEWtUhyCsyDhUlWQ2HDMTpE1KRbC8bYlVVi21c6dbFm4Y9XULHjbB29nzxB5/hI+&#10;YjqB5pjWe8uCqkRpUI7UyJGxalZl8m5snmNFHFshLRCsJzBH7Cxk4j7ySIH6wtjxYrYire7pC62h&#10;IGkSYCKGFe5oN7UgE8g/W+teyfY7SpQS3xM3s+Wo0c6eLEKgf/7v/+6Z3/7s65/y2NGdY8Nbp+Jz&#10;kcAQvgHUhDVpGlugfvN6KKK0TO0UuNsXwYggFx0LO4cm13lVMGTgsNC/ee85FGya4uzQODK3vzSe&#10;I28fOBghN1EkEhvlS4MR/cdOd63tFOZFE8tHuqqi1WYDOQE4e+c21KswWZpf/2fBCENV3WElH+8s&#10;FbFsNy58aTDCGKSs0mD5aJiUurbhJpsj66ff9o5f2nPJla3NrdpWa0fMDev6xHcXz/glwho1pkF8&#10;ostiVSSNzjWOsJb+8mvI6GKJY0ZElsIPHgWZwm94jM6g67OlGWd7jBTz78j04QH0xDo6pumKzrCS&#10;ONuSpgisK8PsjcfsPBqg1+PTERN3BAfR80iGRk2SxZYec+JAEpvERTSBk8cdn/SIwjKi2lKZaxEV&#10;cnIJs5nxilDBgyNXXnnl13/91ysr27M+io7HsvmhjsHh7YjLBnLUkjSvWUiaOhih5WO3pb4y0YAS&#10;INjA1CCnTp74zKeL2OtXXHPj05/1gtH1wnnHIU1CEfEYSgxLcyxXIF1cgBQTW8AIQUb4+5i3nfrJ&#10;peJwW49IkwEj+iaKkCjYjL1P4ZpUGrXiOLECOgBu6BydjoVRfP1ayk7oHPJI2AixHkSR7BoaPdjS&#10;NTQxxxqCKURCRSSeJUOJ8sQ8jOPeY0dGF9lH5HRPC4SLIqxyecxpGhObO8UhOKVKy2BhBAF0CB7B&#10;2kI+LC9khdry+OzQ+CxDCV/FffgTtz780j0veclLTB36TltpKHNgNHPNpRd0cXYXw2PZjTe7al6N&#10;qc11hy6OXhcAQrPLECMFmXIn/hT4PAlwhbnU1JR5OJh1zOzjiBdwVvpYz7mWlRzQEwAOUAK2jgO/&#10;nkUelsaEsVOQW8IJuUCY6gQEwTMxnDGgZKgU78rWzVj/WbbiKOdmdpXlYDgk1oNHNfvN6biuaB8v&#10;ZorGbwHCNIjiVCquTH69EisezaV2BqOngWAsWGiIGYLqEKgM/Bgnehp7B2/V5a77ghFKVP2gMNLE&#10;RC4mhNGvotRFK8vOsFZy7ZE0apfxoji0uTAbuKDRSRPUBuXx0zG4NIjZBj2x1Y9irNH8eiX2DjIx&#10;9Fy7g4ukj9mFX3fqMV9i6x6PCdcyTGIlKg49CENMVHq8ISXiU2gdg/BXQcElU5e8ZU5Q/VgKBLPQ&#10;dy6ifisxSE1AGYmz/69BAkhlipDYJy0jcSqSglQHV0gfw4T0LPLMooFBU32JvSK9O4pAW3KOhaYE&#10;0YSlSb/INrs7MR6J6CKT7Pq4ad6LnY4Gj78nDvF6NnVigyNNfIjccT9qszuqhv+1bZyA0BA3BPTE&#10;WgGFsY7R2gkhEYxGy0gfLwZDT7kSex0lSEVbgAyfeGwZC8qSg5YxbLXJG97who985CNyk6daKNG7&#10;SpcmmKN8FOp+kOJ/GxhRiDE1u4bkrB9j/yLbdFxAqADZgZwIhBIELwvrpr7u+Iv+1F3VEG9qClKm&#10;VVMXree3Ph7vp+1dBCMeHCX6Ihjx4LTjVyMYgTfirxsI05gnWxi9BBerICnBhEVKyI6fJTbbdGbh&#10;GBhb1b7zO7/zl37pl1xnWyMbI00Nh+0sf+Mzn33FdY/70K1tA7NF3PKYLYytnuDBS0CkePvWTtM8&#10;3bu0XfiKzxVRJ+1nHhHlcXIJDJEjMPrmNyfWT42vnXTQoM2orrGFnomZhoFytqGIiaW5tUiH7F2L&#10;E+YWdgePXShvn3fafGn6eG91va00zZ4c3DCwfbJzc7d9xibwLC0lduk0mcR3ULr7HSKuzx4rjiec&#10;PUaEZQfeNrViu49uAx+BFPQvnSTUesrVHEBAtJVY/Evir3o1jq7IJ8d5giRu7h2+pb1s+0vdWbOr&#10;AsuIhv7Bnpnl0uZpYERXze+dnQjh2IYeu3QCPWJQoizlHhpakC2lEQIidF9/daOzbfSaqx//kpe8&#10;vGZiVxj1WTksQlaO2Lhm6z47V24SO4Id6J0Y30Zfyt6F7o5KQ/rRuTFztQbE1jQx+bJhFRty03rM&#10;QWMmE4cOC4CVoI5AWzkUBLGKXk0ilLObVkEXAbaihzuHhfOCayuiTJQugQyj5PsEelDH2BxaM7JF&#10;HJhfofJEGDkVkXhPoeQ//AlrSDwwXEoKCdmxWSX2Wcu1Rhza64plVC/5xz3Ei4ngIFvirJpqZOu3&#10;R8pKaxDoI7jHczhG7IaPVTPtrCUNIotfTBg8DXyjkd1Mw8o/RvuJuKkK/krMyMW11ourlOrEDyWu&#10;KBGg5RaQohCAPvNZDbV7+uSVN1zzY+/4j70LyzkaI4fIACByvmywBmdnMkNg5sBAwL4xKK11crlu&#10;1FNo78CyxeMiTQqk6rd75XTOxWS/AHQTmkF6uSXQA6SvtFp4EgnBcD/LCC5XzvJkXlE6eoGVxJGp&#10;TTYRrCQSIaVpbkcICZYRpa0iZwOhAN2WTg9tnevaOta5ul1eO9Y3vWYIQyJobmys/Brm7TXLiJxQ&#10;EzDCoIvdh2sj2t+hzRPAF2BEMWzX7/xfwQhKaRHssDit5mhxYuj4Zo7sLeq4cQ6pYxtnnvmtL7zu&#10;6huP7RZn15O3wnXYgLClH/FVJFp8qHN1eoxvifW6Rv+6o79wUZyVjFBjSl/7m+CmHunZIL8xUI+b&#10;D+6Ku1Asm+rcRRh1LXEs4TGzMZIAgUaxp6Eke0o+mDneHJkcYouEe/EPLsLYBoKbcvM02Jzc/FUF&#10;f5VuPFI1Y/4qK2Pn/Lmzr3rlK6+46rp+JmCjS42MCGpYrXkbJ7SNTO3Zs0fUEi9KrKYGTvDHbBIq&#10;VO3knA23DMDgONFP1MgEJWW2QN3RArEVJxcaXGqK+FhOnTh+7LazpxeXVx52yZXf+G0v7p7c4HYH&#10;gChOdan1ZhGHuHDZKGISgZlMp9C04qwWJ7ksnwFGdPQPszKgz1PvRWFoG5quHxaD2brGZlhGWGjY&#10;4jneIkfkgg9yxm1bZQYAIWoDMELghp7JmebeEgeK8thMYbDQNcBmobGzX7aFj0Z1cmhSwKNlASxy&#10;tAfLi3sjsIwXAZiLAzX6hyHs5fklB2Q4VqN5YMi7EI2e8miIlC3LCBfuy1AMS/chFIj/4Edvetgl&#10;l7/yla/UOOYQzZuNhOCVGlDDZnZKVAVdLCV+S9QA7RyJP+5p2Ji6bpKJBo6FYmqBn/GPznUdg4jY&#10;VgRyNYMpRW/qbkPGjI1nDIoYrAWPi64oh+iBWDewtdlYSvcNKNkiUhW86DfQXhzjkY28+F/Ix69y&#10;DcmAa36D6iIPexgLrg0rQyzeH5Fe5K9QaWRVX/tcKxTHyjDLXIYYktw3Ws3Aiog3nIVGiFbVkSEy&#10;UlmvKE4jo1P+1kG8jYZgH3LOnnxghezWEi29iLfVOm3lRdSaWDSp/BPrQVuZfLLfm0346KLRLYMF&#10;RMOXVTwFokQpMa4HaRkfVdPjMdGPDhZ0IPvb7oRIF1FNoxwqy00zTPaTgynoC+TFGj+72VmppUz+&#10;fqWMBo7CACgSuKl2gXE9il9JvBJCfPAUF94KGBE7gjrKJnFs+CWo+0rUkRQEuFZcDDFi65GUfokE&#10;skrTJQejQ130Yzg5sRiQqghtqFO8Yi4KGYjXWe4HEVPH2FDECsbNAK+uI73EriQaMsKyFR8bFslw&#10;iASIiQGI3DJ7x4pBDjF4SUMhO/TjTC0vcXTvaNrmW5SHPZIbTk7mseyQW2qNh1UwWEZwNy9G0DIV&#10;aAfFYWMjLqwlTwXFiCOYlAQaLdY6miJsmfEe/pdn9Iv/nZL/zypVQcdQpcWQFOJRHnu9IBHSaAHE&#10;KDGwTqwCY6CakRXMKFtu97U9UZ2gUck/VhWaQrKLlhFfXmX5Ihjx5W3fWu7/l7pp3LdlDMXMs0Zp&#10;NuKs3ERei1ZwB7+mgzj258Ssm2++OSIjsZveG5mb1LI4PvEzP/lTV119/et/6h0DK0erm2dACcSv&#10;BOJqKs0Q/YmGzCLYe1Pj+x2xMbXW7gCzkYV2p69XbdsWESI4R9A3umfWaPJij/GwJQW2Dc80l6uF&#10;TQTjiMGh2mbUZEL9k+SGl3aHt27r275jcPOOCm/hiV1gROvgVMPgBEF5YAcYcbRzbl3+1K2YMIh2&#10;WQANCwXQoMQj1SL0gy01ru++RQT+oUkpaVwJRVm4qc8VsfqIueinetlNJf4ScIvgEaMrxHHqEOSC&#10;gC5PvsqAEsfa8wcGRrSWq83lSu/syuDGKdvOHUunvJWzRWhiRypLCorqCI8ARhwsz0sAtdFoNMb+&#10;kY3Zyd2nf82zHve4p9Tg/mJxIujoJlO2qTlbrwkSaZHzKOas5BsinYlb/xJ0JCOaREBM2AUyij4l&#10;uZq4dbQM9b4Vy/1oLLHtjHuOzHV3gmwpN6KDda5uFWlhID/VN3tJftkfwDxYBUnRwVzjJSVGr5Ch&#10;XzQT+GJPjsEUas3wuiKimGVRV2hEGWmQGqnahV/lYlR1SSN4RDK2krlP1yIaqjgxNCaaPqjVOO5j&#10;e/RY49OGcUqKu4ccYltuwVM1rZHMA/1IQNAMzBFZHAGROSQIEqQZIxNrVapCwA6NoHHQo14uIrCi&#10;RM7oVxAyPJWnqmkur0eg9HqODokDsJT/+PeFi+lvv++9l1x1+Qf3f2poXeSF7QKMmCwOywRJ4Myc&#10;C4P/u+Z4SG0Hj2DsAEdon14t+H9kpgizKkzsIpuIbXETeFKIYOKwW8oby3Zfml7NkmI2KqhScCww&#10;Ah5n4MDmimMyts4ngKXQlXKAR5SPXnA+jqM0CsuIrXM8NWATkIgj05uDO+eHts8nCGVDFd53ugS2&#10;WFhhKlUcYTO12je2bHSbPfIL3dvfPxrADgGMm2LfpIKIh00Y7P5y4nDnJnENmG/8U8uIgbWiLoYV&#10;AELda8Aiq/51RiLmJWBE63pB24He0Usvf+R/eO0b//avi2MgCC5+DSIDzQX+DMthYPOnLiO06cfA&#10;grosXhu6ns6WDWE9iMP9Yj88gBPwQGIE+pXMJz47xmDi82E8OXg3ersL7Bplzx3jNO51+BZhgZXR&#10;gA/djOUFSuInVdfWjIiY2xiJbmJgVBlHfqVUO6wehTCgG/KwfbbZC/OEM6d4Dl+y56ry9MrkFuOa&#10;YmLUEbHqaqlM7N271xFLylWLhBJQBWV5F53BGRUX8Tq7oHI2nLFxhGzNlZgpsZZyISUh1VJrTEmQ&#10;3WBppqcm7zh3m0APD730yu/47h+sLJ/AfoWd2tROcYD0+rmc56pb9bW/urtpdA2vguEKD52ZHf4U&#10;4IPCTaM86vpI70jOfgYTmLqBEZXFFSdWWHQsN+0jkzlNpjhGune0cD90BmdlhHEEwIJRA8sIWfGt&#10;gEGwtoBBFMdeDI2xZWDg0Ds8VTsyowjDbEHM0bk5WaMGfCwe6i3sLIpTOZyRIdvBCsQBYWwi5Jaz&#10;QpMtAGJkZmlmZaswjhDnsmvgDz74Z5dcvvf1r3+9tqUqmy0z0elo3WpuieEM3sgc6z7EU/NKFjcN&#10;jY/9XOtujITZPI3hmHkGe5ivdKj8o8bLNkAGNsP8OMQrmf0SYyJMLj1O1rmBvRSEN6QxoHApquQp&#10;JQZw4an7eK8OE0gZk7eoN9mDtdzgCiwU8zFrYXydVEHF3YyTlGuFShCXDcMtTg0xvlAoAqLYuBNM&#10;PIY5mI0mY43wKAufKqsIGgw0pAofK3N8i05psvttzo9hVLJVUMz0tGEAbvysHaLWRq3Khr/h5qkh&#10;L8M0eHwcVMTTGOtlnzmoR4aD8YVIj6IPawSvZ7/aJ8pnvAZUBGGxbcnQy7iL1pdd5ThZZBc9ebpW&#10;kay20cAtxD5y0x1RceXvXQ0Ss/mwgf6NA0jyR6rE+VUW4j2Vm9rFuCAb17HQCf+41suBV7RkzDQk&#10;Dsjlr55Cm/Ryi0rsNzOzt7SzRpPGHaRKFtMMj2IyEBwhtioBuTwNLoBgabRtwFMZxlG03l+RRhQX&#10;wEV9YzwSwoICyBnlce1RZQ2FnuzA50X30xpqEZEjdgpSuo8MaeQgn5i3+E3bxrACqXILLhDzz9hQ&#10;eCtoTqCrIOMxdFJuZtrskQRCCoYVlEQ+oRMxGgGrxNcjEJWcE0VCnj5eUYUwcFomRihJg4B/lXdG&#10;XRkJkbGRyW+sG4KFpZcTxSPwWb0gFEpQB0cCw+Xd1DGmNy7qNjXhcG2ejrgIRnx5leWLYMSXt32/&#10;isAIgznqYuEVfO6c2YrkEY0xVuLmd/eN8CD9P/uzP/vWt77VBBQ9KlsKhT/zQPmp1z/6m77pWU1D&#10;472bJyrbZ3goABTs/BRHcg5O064p8/ZjqfEUm4HJtaGZzdJUYcLQWZk9XCqAAxoFtXxw7WjL6Hxr&#10;ZYbMR4YrTmLrq4UNr4ERDgvwbRwYka38lTK8uCtmxP3AiOa+iYO9I3CHgBGtU8uJyxAwQkHFUaDj&#10;87ZVC9/yleORX33R1jK+UdhrTC4VJt+1s9zQzOKXulK40NcUM9iEWA80qOL0wdnd2DVkk9krDCJs&#10;grENQZ7jDFpKFW4aHZPzA+sn/ykYAW7YpQ6hoTgBdHKpaawwgz9QmgsYUcv8WHX62HBp6Qe//w1X&#10;X3W9vhAx2kqTOMzm0+DckYqs2cRN4hdBKi61RLcsOdnP179EMRIVmSzykwRBoEhL8YCl+maXPoBU&#10;UIkgHUpU9L07pTVhLmtbHaWWJsKK9UkO2XDIFqjcbKDhKx9/k60Mia34Cjv5EP4iNkUHixVDAjT4&#10;DQChdrH19TfbsImC7t2ocF4kiXoqmfvuRDmMRxKxO84s6An4Qgp3RwKsjqp8vCJBTEX8jWAai3G/&#10;8o8ZcMZLDN19dETMQIiwKhtVM9EEvJIdbCJRpGoron5JV5JLkO0ihiFu6iCrpr8q5U7MQNKD2TNE&#10;ebHxPluImC948Yse/3VPHdtabpucoRwGdxvZOYMbKeoJlVK7uc4owNYx/T9H27ZPF8fQ+hYphyYO&#10;iUc4s00hBx8EjKjFjCgiR4Abbu6Z+lTPsJSJ7WooDW/WNMBJsf0K7486GAGGODy5AXdwfi0wQoSI&#10;gBEsJpz3eXBinQHCPwtGCB9zYHzWwARTAiNoa0zZ/QIjgI+HGQ3VTgNBQxHqZW5dvfaXx30DRgBK&#10;VNzpOV8ajNAIRpZIuhxPgicGjGhbv61j5eSvvP/PgRH7bzr0918oPJDJXpHeAsDpi1hDEG6MuMjQ&#10;OtQnk6Hel0ZP4XMclX1gwwfD+GtQRN3CEu7r8VjC69xActhA/0ZMJ1QFd8Pn2S9KDAilk0EDHwSk&#10;8zF8QgOSECATwmXy9EocNLyOq2PTLqVRhjBpEGCGV0RUskwLsddVCvHdqDy6s/XIRz7yymtvGJnf&#10;GFs/3epgiBoYwWWmMMMZrHLT+PZv/3blxm8/Qn92Js0ShEL0YGMF+WTSIGUG7sl+oGlHm2S+cqFl&#10;3MymHApVOcCEfDY31r/wd3+7vrH5kIdf8fzvec3w6ikYxP8OjAhOYVa/F3XC0qtnhHKg3ovpEDDi&#10;UE9hyDa2doJFnnm7NLcKGgA0iE/plNyBmUXzeWl2Ex9akopolEMjliFPGUfw5hgcnwFtlLgcdjh2&#10;YkLwiOKkz8q4O/IvjRcwBLDDuzkrV1kylJujaqAS3DQKg4ihau0ojXJDb2H1AM5gCsE+ApxRxK1E&#10;be2cDiYSYkZw1vB0f1PH+z7wp5fuufLVr341RtW5MRyIE4FOh13q/USFwB66W0eESfRvDCgsGWYq&#10;aSg8YWmPvGgG04/YA9PGJi6aOf7RHZgwU5O3vB5F1CM8aTYz6cUYQbZYAlXIi72AHLC9nONDF9tM&#10;yawaJnOzIj4MwxBLdHr26t2MzoNm3GssZLCoYyASRRhW1gJZYRiUSGySVOX42bmJVByOPMwpN4wa&#10;9x80Z6DhSeVmZzh4jVGsdKMA72lAN7WeymZKR3PUIfQgQ4NEe49dicqa/2Nyoo4FdlzbFVcKns9W&#10;PBdCVZAyjntoiIZpgZBVFjXrS8YRAtJ9Bo7rGPC7E3U39ghIlTjb++54FKvDbL/LJJv82tZFDBZQ&#10;FSsJ97PJ7C0fFXGnJnIUI5S+Gq1YEVogC7307qtL4Ia8JVv5x+bCTURmE16aGA545CNzfxEmQ2+h&#10;LZBT3XJBSi/GikqVo2cWuzE1zTyzR+bJaJt12xD3ZaiXERb0Mzv8KUi/u0+DVWsdFxtDhWIVWck5&#10;KJUKavwgHcFfginEzCEWARGBAmRo53gESOwOemL4kNbzCajkb+wUtJv0eaoT8YChFzwisTxUR/5e&#10;0Q7q7q+h5G862ifFBRfQDrFDSbNL5k4w3Bj3IV4R8cuQlZQSuInb1Ug+aY0E7qmjG3jvW7/1W42m&#10;wEbSJ4d8zMaFVdtf/3WAuX8bEpHAKDIPXhCytYmxmZYM/JH8g4BkJ7iI71q7qDvwelq/owUCUtzv&#10;U5dX75v4f1UYI9PG+UVWX9rQ4yFfAYXz/9IiLoIRX4GO+yqwjAjWaHBm59wKGmvM4A4+xR5ULfif&#10;Bd5qeuutt77iFa8gmGbhJ7BaOUwZVqYXPf/5V+7Z8+pXvaY6Prmwvjm8vDG4doxSYYe2cWy+tHq0&#10;eWh2fONMdeVE/8yGY+EoGD1jy82DU+2VItxjB/uIkXkx/EdWTwzMbrSPzJbmlrvGpturEy1Do85d&#10;t2VkJ+pQ74CQ44CJQwPjRyqL5ZUzg0unWsTbH1/pWtgqb5wc3jrdM7fVODx/uDTvkAvuFRX7sUsn&#10;atvC63SVwgdkaTvntFFaPtVT8Xd49/aBrTsGWJJvnRvcPj+weXvzeGHlTouj9hRIQXVZ9MqJY58e&#10;2b5T9ErSLaMGCkxhKDF7rGV8rQhyWTtGVOLepa3+xa2eueJAkEPlyQODYwe6+/d1dreNz/auHG9Z&#10;ONaxRHFaGVzl3i84xQqXEAUhRiZ0rVrkiNlDlRn72L0L25385Bd3Gyuzv/jeP37YZXuaOtr/9u//&#10;JpKfVURHWAYsS+ZN6weZg/hFpsm2eTpI/1r89C9BjYRKZso2OzGLwGRhzkWESyIRGTSxCRIoIc4C&#10;ciYzJWICgSnWjFEzsiT4uEm4tHpZ1CMQezGghpu4y1N3chxa9rKw1sGDB5MssqOiXdd9Lgh8sZKg&#10;1JGbE+oyhKma9AEFyGcBXzwNJBE6Y/HrjgR4OFBC9v0wtjpqSe2WABAkHpRkp1r7wGiCRGiBeCS5&#10;tvfoafCLWGRoUjdjZJu9vliRaE835YDa+EXHnDUmx1rPkh/5L5bDso3jcWwl2AbHR9TTmC4jOxan&#10;sspWvGRj1WGFXrr3qpe/9kdHhPofW2wdnmUTxLJgZO1E8/AMhqeoMwVqn1lxRG77yGL3+Erv5Hpb&#10;tTC2x6WYlkFB/JX2lyduLU00842a22ibXsOfQwu7DiYYWjxqzIoUgD99ZVWYFFWZO20L/Ui3T5jA&#10;8mZhFuGLycWJKO3eCYxwTAwric7V0zw1Btfu7pm/o3XitN/q1ucGNz7Tu3FP2+IdhydPdKzcWdr+&#10;TMPoasPoSvfc0e6Z3d7Zo92zTJAcrDt/pDLdNDI3sLDmqOADvYMHWMWXhhvLY42lSZjjwd7RytLu&#10;0OKOE0A6x5bcFLxWC3QsHG+eO+bbxvFq8WQXCtdur7lpbMEgnPHpmOEiqu7CSbvoAJfe+WPDKyde&#10;+L2vetKTv+au8xeK7vkiGBEDAX+DOISdTH3GYDzkjbWY6ugXMyduxw86UYfiNB0X0zMM5pEPJcQj&#10;HBWMzFu4FNsQfSIIRrsgleIKfBtYTf6ylX9c62llEaOxlpuIkSxORlJiUUXER8N1dm5dGO/uG3cU&#10;zgxzWUWWdZFBivGispIFJZDDbXecuf4xj7rhCU/qm13pmF4zI7H/6hxbLC1sNw9NN/QMsYz4oR/6&#10;Ie0gvdeNKZ9YZWdfTlZRfQ1M18HjFOpaSmWhHLX+otPfGBt7Vzt4pJ2NApVV61O3n9k4c3RyeuZh&#10;D9/78te9qcXp0RObwrLqWUF/iil6566+jdv7Vo63jc93jjGsG28cnOoaW8bz5fmd0dXjHdXxg93F&#10;sRTtldGWcvWm7qHeeQcq71ZZ3Kyf6JrZ7F84dqg02zyy3MdfaXZnYPHkMKyKQdzU9sHB2YaBscaB&#10;8UM9w7e2D7aUJ9srY0f6BoHO+9q7D/cO8Mu7pa3LRWN/qaGv1FIuTj/1FSECyO4356EmXiY3RhSy&#10;+LPAASO4Ih7u7oc+iIjZ0NEHKAFDNIsiMTRSy7Zzf0fPoe6hpoGxg11Dn2rsec8f/fnDLr/yJS9/&#10;2caxrbXdjdXd9fLI0MTYiO/s9OTu9uahA/tK/X1z01PTk+NLC3N/+VkWcIUSrhnNYzEf0GWYJ+i2&#10;O3gpIKnexDYJPGGui98BhsQhOC2ocXS2oOGuXehZIyI6ZKL5xLkJ78kEg8ktAY9iZGHC1Lk6Oib6&#10;3o21UeJQ0FIS2cfrVL64GnkFLyEsVmb1fXizKL5FSdDhIAKYR2KDyChWKa+gCqdlQcwwzOpW376O&#10;cogGxARHiwFI3KkyscP08bmhmipbpzIbuA4e7alXEsNCQ6mCTwwBtIlC5UCm8lSlzCoGppZULsLi&#10;xhhQL00dqyhDJnORKqPWPKA47UZtk6dKuYOeaOAqG/Ax+Kb0RpbRFOVTMhp1tt8TvcXHnfhH0ACD&#10;nnuknb0YdTG+DNmcD46Q4oJcxJJfBfWU3OJXEsOW9JE0MWEIiJNtbd2t6ZQlW38D2aAqe9c4JDEj&#10;sismt2yh+SglU0TSexTKo1frtUAA0faDJvh4hPIo6rEKMdvE3iQ6fJA7H1SpoEdayW/AiJgqqEVM&#10;LIOU+QQDinFHYBT0x97BKyqeF5NAzjGi0TL3vfDXo1i1KFrLexEnpHQ8UEd8AmYhOIJEOoIY5jrO&#10;C0HJw2wSa6XMq5H5EZMqYxjj1COk6qPgL4iU3i82vuqqq/wqBUlBeYJKhKNSQUT+m3UuNMd2Az3B&#10;Q8MqaM4iotyYXdyviLrkWccj7gsZ/LPwwf0SfAmI4SIY8W/u0H/y4kUw4sFpx6/GmBH3q1NQQ1Oe&#10;JTbW7OYa1xbsLKImMtOT5dz6+uEPf1gkG4suodnibeGXwFxmcaLBftM3fdM111wjkpYFflaYhlpw&#10;e8o8l4fBlV0+F7aAbAcljpdNochktomYvxYWBMVx60ueFthEdaZ/RqiIyfbqWCGlDRfhxLjmAiNs&#10;RgEmRLh0ep/92OIst+JAiqM0LmbbNKuaicHyoaFFLu40DRue1KSOmTXxKWzloYchdwLyU6tYdBde&#10;G0fP1WzIbxP5nyo1sH0uASwSBqI4nnNqW4bCSfBsL3aVnQyyWJwjAJUARjSPrfJap5t5q7DFWNm1&#10;bass+X+8q+S7r6u3tVIdXNogHLcsHO9w0MDkElIRDMIofPVXdnIYR2yeA0m4LvKZWyttnDw4PHNr&#10;b/nSq6/5lff85j/+93+03sfyMGG9rEn+ms2jsQRiIIrpTUuF9cOaRIDLjhYFSd+RfghhhDyv6K/4&#10;2gTCiB+BD2kpW094wGJjbYuhRLy+64Cx2SYTt7XE01gFY5JImcTNWCK4iYxIaeEfZWE8comy0OYT&#10;E/GABZFcY6lBSsOciaWacJgJxeQ6dgfeUkECYt2iwaMgazhTzgmsZXnLti0Z0R1E5hPriUS7iIW5&#10;CuJqiy4K414R0TnmCZrCWh4zQr2ABjc1JpkpOahUtg2JrTpLH2lAeRINNWbMN/ROvGkihnpXibGm&#10;DlJDACU6IDs7567RHxzHHb+FSer5c+95z3suufzKP/jIp5xZAzJImD1KjtHUNDRt4zrjwumz+wZG&#10;W4rwe9Msd4pQfIyPag7/iShRGCWtHuWyYcDmKJlOHDi2lFCsBmyxLTyx6MtiCOjG1KhtcsMYrFkJ&#10;FS76pY1zASMERmEBFL8MgTDj+gGMKK/f3Tt3R8fkmYHFO0c2Pze4/unedWDEuaaZM12rF/o37i6C&#10;wvIi2b4AHSi+GyeN6+KcncUiVET31Dwg0rkDNqX3dfYwbi/MpnpHUYg2FlI2nLPnjGB17Fs7w77D&#10;l0VG8V06CXdgEmJm4I0l1AXdlQG/SLE5NGRgbrdzZP7aRz/pTW9+yz/+A/fpQlbW0USumMK6iJMz&#10;8VFHxF2C8kMawxL6MSwUxsbtulKf+iul3tehsbWJSU583aXRmxgjdvWexkxJhjLB9l40wCWQGM9k&#10;4CBDuXHfwIQENZT4GBqJ0oqYXGSwBE1DEk6TVXRCY8TNFGcVUMdQi7WMNRUx0knPfgvZ9G8/f80N&#10;133z876zeWTqwNDUgYEJW/2JLSq0R0d53BGYr33tazMiFKSVcD7uVaNALSYiIyJWSxYOo8xgVBay&#10;FRoQ3EfjSOOOfCLpIgCdrmMNpAonbz87s7s6NTt3ySVXf8/r33RrEQxoI6e6JDJR6+JJ5xa1z221&#10;jc0e7u0/4myL0eK8DF4S1p2B6dW2YSe29GInbhFWmU90ljC2CMTmfAOB553pHZ8UxhQLJ2WLLa01&#10;HdM7Jn/M43xQ+bDW4T2k+i1DNdOG8jC2dNDGrbWzNmTOlM8XmK6tpLe0ISOrnmHoXE/ca1n0upgR&#10;tbN4i+M5jvQMlmrhJxhHsIPoqRQuITL3yIkb4Pi2SuG9GJ+RX3/fRx52xdV7H3nNDY9/zDOe86xn&#10;fcdzv+8VP/AjP/Ijb3zjG5kxvuMd7wASXX755ddee+2zn/3sd73rXY7BErLHZKXlsZaO0EF1FSXK&#10;GE7TZVo7hjy6I7Orm7ojs5MesfrouxjOZEc329oxuolqSpcIhK1bdbFfmcjQu5kPTeNxOJcYV1vI&#10;spebzdjsWseTDi+5H6eDQO3xjUJtXOoS3gIbY9oADXED8aI8Y/jj13ITu5u6C4nqSOP1uO95KkN/&#10;caDMoyapQgaOQjNgkYEzY+ZjgHhX5hrHWxIHZTZLYFfLhzsY3kiMjaE0iV6ciB4x0JMekxsCMULM&#10;OmXO0QjI8IpytXC8A6K0uzBHaUwVRI9PrNBpdJYSoziWI3KIG7/XveJpPBEk1j7RKrO14K0gpyYf&#10;OqHMJaYKBkeIbwUi6a7RxoOqR3+WIFvZmUlcyCSmBLFwcSGH/I0KHWw98EcMGbR/9rSTISK1mKZD&#10;v+7L5kc2t2WF1LzrvqLdD3wci48UnZupS2oRh6/YaMhEMh2nI/I03nCxW3QHA8cOIqYQcnNHGypa&#10;iTEcC8zhURrZhfsqktJjVeHjlaBIUeaTXuk6NDYmgWOkTBExVtJlISMog+aKZ2hwCndS2ZiKRLH3&#10;8dcn11HsZajZsZbStViGJ5IwJ2ZLgIysO9IH8NKJWubxj3/8pz71KQQbvCFbDqhNEVgunftvNouo&#10;74nKTXWUHjarm43EIwYx9zWF+HKreBfBiAenhS+CEQ9OO361gxEZ2yadWM6bj0gesagnCsTh2YQY&#10;Q8dPfvKTzHTNg1l0PbKaWlwtdRZgs5gZ/L3vfe8NN9xw4403vvj7X/XRxp7+2fX9PdWeqdWeyRVw&#10;Q0KI+y1iT1YLPIJwRinqHl9ycAbjWH8jtLUNTxEQ+eX6jVTnW5pbLI527x0ozFmrc4fKi4TCOMCX&#10;188UJ8DPrNLhqVVtU6uwA9HpgBG1Dc8T0Z0k8KXbBIyIXTeFHxjBsLxhestxhtSn/q3bJS6Uro3j&#10;Uhb2DgvHSbqsIaguRaCHGhKRY+1rx2Gs0t9ypKLcIAteSUQ9IAWTB7rT0PzixM6p/rUTdTAiul/d&#10;bYRzCsLcSQxL9+MbT5kc3j7bOr3aMbnwtGd+y7Of922f+6vPZfvUsmHujoOD6dv6R36KGUI0WP1i&#10;EjerEomsRkQWKxBZx/JD7iGmxNEgmnx8yLPHG68B13H2xhWWq+wLuWnt0dfxjHAd8cLyhioJoiwp&#10;0eLhxQAfMlcQevwm/pm1n7CVLSl4Ac1HmthKBPuXwAKMYHdiDaE4aaymSFJN9xOLwQav38QIlE/g&#10;DxVUbkIDRu5UOoEvgIWKp5WUEhuKWCa7jn17tumMCETKTfsYAlpDrd3XOLE5dxGTDR8FoVOy2NXH&#10;/D42JhH9VSGeIEqRVZo6FhP6joyi2Y0+DeITaxTNK6V8kBq3GvSotb863Yt//Zd/8YxnPGPPVY9s&#10;GRhrGJhifwSGAPyJVGJ8dU+tOu/Al4plaOwbGANAFI4P0wVmUSgzlakgEQUYsSr2yilM6PpjHYPA&#10;i9bxRbnRuIohWZk1TrGlb4JHsgBqmyrOoBVj1YEFnLDKNTAC6AB6EAjTwRm+wAiWEV1rpz0qr9/R&#10;u3C6Y9oxNKK33lVau2Nw7Y6O2eMdsycGVm/vX7nNKPMF8HH98IXTGVAGRayZeqYXYJGmAkil3/Za&#10;4JhEuFSX1Ohe5/yRhaGF7UGHida+g7vni+/GOeih6Ll0y8aRVTBKMaKXzxTuV7W4GOObt//uh2++&#10;5IrrOrp7iXDsl2PYHMk4crnuJhsFICA76kSsmHAquklHuxkxEUdhs7g+xQ+oHjMlwJ93szuHByR2&#10;M7CaXo7/UQI3GLkSyznRKPziJcyAkaTHwNkiw1p4Up6KMxwSX1BiFxl0JnkFZZc4BkqJqRljohjK&#10;gg+wtF8J4m9i8s825l/+7edveOyjnvOCF7aNCTIyf7hc6MNgoMTu6R+bp/G+9KUv1ThyM0Zi0YPn&#10;g6mRLGNhnqgr8T+KUxJxNhOUpnARB3vpTVymuGyeB3qTWKUKs/+Nle07z/zxn3wIGPHeP7/lcBH9&#10;pzg4Q88CmIqTYubEYT3WtbTbN796pH+wtTwK7EawwzIw89D8psVFcEpLiYgPw0urB8v3nhEDuTMK&#10;uueK2BMHBtnWQZ9PM6LJMcwCBgEjGqsr7bUjq3PeJ/ZrHR4vVqvayRpgBQAEZAGvWq0g6Z2j4lwW&#10;SMTU5hl2EBbBHFUbQAF85nCo/mmuHBPoAY409JaEqOTf4SgNISp7h8dbhqqFi+JA2S9gon9qRenB&#10;B9//0f3f8rwXf/23fOs1Nz7m0r1XP/zyvQ+7dM9DH3bpQx9x2cMv2fPQh1/2kIdfdu2Nj/32F3z3&#10;DY9+vL8Pu2TPlVddY7fz6U9/+rvf/W4MZp7BA7om+hXdpm7VFRg61pF4LC5CegfP4xAXGRq6TEpd&#10;HxP9uu263Eykkhk1MZGIRV54MjJGDDSUnnIxiX7HyRK4dkdu8sdRZrw48aHE6MDq5lg5xG1KKR4l&#10;8oXcMHymZXwYh8FoeqjF0hLLKuZCyM7KYm5Xoo+UGkQFZe7drHHSGG4xLcxknuUJ/VFi5RlwWaFG&#10;mUGEpd1RRCz+vB7sW+3M4ca7lS4Yt9K1jCaKHiiNTJJGzjR2CTJY4vJQn46ymW/t0D4xzUBVtvoD&#10;QSrUiDN2opxLH9XOiqMdpPTx14JrLkr3+UgTLD7uBlogzgLhEO2f7fGATYaqHLR5gEilSCO3WEcq&#10;CP1aQK0D1iAmLh4SB38J5dLr69jRmBwkyPa7cpFK1411QxR4n2jpIT7eJZFmtVisJ7yIvJjbZKs/&#10;YEduxrMgRdRNtFQ25hWBMHyQEaVdbtm3R78cggT5G6pcxxlEa/jrF4sGgUWqgrJdFDOWGB3ETSZR&#10;S7SzVnInUFq8ReKnEGQnkS/isOBaa/t4GvOQ2A6kBbwbT08ZZpmQT90AxFDSPtYylcKxsY2SoW6S&#10;OPa2SjFFR6RE7ROe8IQPfOAD0uiFFKGJYk0jk9i+ofxLWBk8EHUsSEo9/5RS3+hKTz2QfB6sNBfB&#10;iAenJS+CEQ9OO361gxGx17LGm9cszOYUc5PVy3oQQ/ToouYyssjLX/7yN7/5zQGSTbtmK+uomUji&#10;HFhAOJCDVdxxG1dd9+gnPO1Zv/7ej4zMbVemNzuH5pg/EL98o9uQoohTOZvT12Ymx41YTJDVWsoT&#10;tbBh413jUwe6+whhpDGWETQQW08ktvZxFubHyYukw1pghW0GBfZ4ixAPxSbquoPlWWLbCGXLwK6B&#10;tzxogJkDDV+auNAHPmgcm+tc2KYvCf5/cHyVhXnnysmDlSkZ0riAEVCDtslNsSQpLUW0iPnjlKUc&#10;HQeJAHk0ja6yZShCS0wvFzH8l3dgHN4CJfBSgUfAUEZX1yprOz3LR1sWj7cuFE4iAUQSKoLGlWAT&#10;Ma9AlbrEKKMIETe73jW/2T45/+JXvfrKR157+51F+CXLXjbSLV1WBQtVNhD0Ankoe0EWdYKIdYgo&#10;Zk3K4azuSxBBRw/6WBHNvLpVJoQGDEDSivoU3vAK9TjbtorDMxZyN4MRRJDV9cjIjlAsGwvX7s1N&#10;5WIP2dqqwkVEwIie2SDyid7ujncpURJkjzeCV3alAr5Ycd1XKbXLbo/Mo+rIDSVEwBiAZA85CpXq&#10;WJgRozo5dCO+FRAQ6dmJSKksFBKJ1NcrCRKZ4BpJr+JyzoZ2VCyfyJeR1L2bSJPR7hQXKxK5eUst&#10;yC6RD9SCNBP9SkPFNIkAQQiI8Yi3ZBV4SFYxyDfKFC2N0pWIJK2ty6qV0hVXXPGMZ31bx9AkN4qm&#10;UhFjxbC6185obhM3+mL1WwZGQGbABWFlDcYcDdAwXBwlS+cXdkEaPAlowHjYD0sfGCz2vQu4sHYG&#10;YTE2a6MGbEFnk7J9qogOWPho1M7rHVwvDssQFYIxAvQBrucLleCywVlDCImeRZwv8uvm4OrJsaPn&#10;S0vHR9bPtlQX20aWKysnKyun6ZMsno4MLxvXRTSHqeWEkkVPAR1OzFLwKHvAiN5Ch9xEXqYUG9TO&#10;Ab2lraReUfa0QP/62YAR90ISG0XMGnQKFZHDTeEd1Neap0YxnMuLx7/mmc9/5GOesrG187d/w862&#10;8A2OoS/ZK+5OBl028eJUbDjoTR2HLTMZ6qxYvWJLYwQ/xPgFC2GYREjxSO8bERLjvaSJEUQ2hLGK&#10;OwTHAII+Mab1FEO66S3CGUrQFpQEGcGtDLpsdpFxjVmEGSMuAkbEJUrp0sSbPd5M2TyM9b5MlGUk&#10;ojOGDAWvfvbuq6+/9tte/JLK6k734vaR8nTiIARi7hyauPTSS1/zmtdohBAZtyPXMsxIVAWDPUEE&#10;1DTKiSI8NRIDScSjKpZQ1prYQcTaH3moNXxMCF/4f//xc//973/v99/38Ifv/cNPHuraOV3dvrMI&#10;QVo754hNTfeaUKm3H2D+MzbbMzE1MDWPH+DdBUJXWM3s4B/TMrO74mym+SVGQ4lY7Iu3exeO4sBb&#10;+2aYRUDZYkFToFcrZ8350O3+6XWQH/bDaSwj2quFER/jBUgBPAKg0DfN8mjkQE8/VKJxcLg4NHRg&#10;whoHesghUJoOSUWcYwGGZpatdF5n9QNzbxoYSiQL548CI8SPwPaFxUR/CYBiNewZL46pKk6/nl4v&#10;wMfRhZ7y1MGm3n1Huj+xr+WTB9s+dqDljz++/z/90m8xmHrR97/2Xb/2e31Wup7hTx5qf9vP/frz&#10;v+slT3va0x772MeyZHzKU57CYwgfZpIxsbjAM2469iimauaihJBgUuEsCfEvXfiry3Ri+B9rZT85&#10;Slq22U3gOlomMYz3F1fjhPjZxZmuHh5Iz7o2yvBzYD65yRlnZhvW7BeTOgUhNWBEZvvQ6a9rbCYf&#10;5EUbDzyHgbPXHXt+PIYVkWEUZO0I2uuR9QsPB6rIu4pQHdOvNIEL1VpZkmFFKU0C8YrCqzHWk9i7&#10;WqBuuOHF7OvE7k8m2s0nlnQZIAYsCrVVFnF3pJRGW1m5VEGzZKhaOKKrIyCTQICG+CxknVUdOaBf&#10;TZGn6AA92RWP2JAVR6H+uhl7BzNbrBJiC6ZHsk8eE32VUn0SoATR/FEigc51EUvMABZKj5WfNOjR&#10;YgZ73IF1kCqYGUwRAapIBTGYygIqpTaP2ZdP3DRSaEwhVERHByzOFJ2POpJnIh3FYCHMEyedzOey&#10;Mn/G9CPbAJl5guMknoiywsYS1OEbrR0Eyh2NJh9lqWmsUbKlH5dSvOFXa2R9j3AVl4o4sMgqphbI&#10;wNguvJJm91bNm6SI1umjCC8meEHAweBEaNBf6MSW6I8dRFhCy8TwM/ZBOiLgS3x/pESPlDGMIk5E&#10;gESGgnRu+tcnbfvc5z7XkEe2ZMFfYgSRLShvySF6wVdA7fqKFXERjHhwmvoiGPHgtOO/AzDCxBTp&#10;Mxi2azOXFTSezyYvy7Y5iPBBdrE0mgGzeWXVj3oW387ohP7GS629c+BZz3nZ3quf+Mxnv/hDf3aw&#10;OrkRm4jiaLRyEVq8OCOjhk34mzsNA+MJ7lWzXy02rAAQ5DOQRLELWh1jwkrOI5O5qKweF+d/fPdu&#10;cENx6ODwQh2MqAWSnHMopvh8sSFvGXPi5hY93/4qvKB5onCIkF6oSCiAMzU65rfs3zp68NDk+n3B&#10;CLqZV0AGjSMrCmJk4Yg4+pLNW/nnYl//7OHKotgTMoxzB9UuQIOcqW1FQd19lYUlbhoKapjdaZrZ&#10;ynEA0hyuTt+LXCxteatw7hieKs43HZ1NuIriOI/5LZ4a3TNLv/vhj1x+9d7mtuaY2Glqy4nFLG4I&#10;etBFzBCIRIGTdFNcAyQm4pCEvKJPY6OrB4lB2V0xaVhm4qpDtoscQ0qTQ7o4NgUEHataFvJcyJOs&#10;oNNJNgrFLRjJ2mZNJQZ5K44V8pG5xU+JuCtbTOQ2ZWGeWDaiP6a2EdciaPoNRGKJRRsnWwkUZF30&#10;YozMEUDasIjGeD6yjrLQHydYooZribVGNCKf2NVHSEKJF9WCTECmVC8rcUw8vOJmdMJY2stKk5KM&#10;Y6+hOmjzVOL4zsSJ1DodQ0fLtrUtmyQRhevykzuxkM+GiTZUcUX4BBaM9b5y4zaMJMSoYCxHPvqn&#10;HwZG/PGH/7x/bKF7fFVIiGjm0XYG5jZxu29itVLpKTD2ZgsfDTpkeWo/pKwyhW+LY27H54vE3IVm&#10;77UeEvEk4xF4QYUr/KdqUVfwbcCI1ol1gKBRwF0fSDewViARRpBvwIjS0TvBfB8fmN4/tuKs0COj&#10;czf3D9/UO9Qxw/Jo/qaOwZ6xhcM91QMd5c7h2QKvrB0gyugJ2GeIZfSh0FClK7aNTgWMoOnZSR5b&#10;3y0Qh6k1hh6OJDDD2Kg/0DXsgrlEYYG1dKJn42z927d6Bu5gQpCz7W6lCF1ZkL10Orb9h/qn9t74&#10;1Ne/8T8ur22Mj40y6TFMdA1OLhTgL3whqJbexDzBCzB/zB/wrcSJdJDJMMY4uk8aCXAUhjQWcEV8&#10;qZJAJjpU+vA8xo7bRWwKPJXMuyTODPkYXEgfMTd6CNaKbzA2lqfE0dtj8u0OllOKARtPB7XIDmT2&#10;kz3NXhkGU6/Y9Co6zkfeMoimZqf2XL33OS/67sHF9f6Vo52Tq3Gpo2Yf7Kn+/oc+cckll/z8z/98&#10;BPeI1EEzI8WiwejAsUFVDFjlGllxbkoICSOOWhJqzRISB4zzNGqqvzoC53/ub//qs//vF974pjdf&#10;vueRn2jtHzx1HlgAaQIZB4zoWT/Xu3Vu39BM79zK4Oxc/0QBc4PhqO7iUI4s7/ZOFmCE1QQK4OCM&#10;m3qG2KMVroWw4HGGQgKsrJvbYweX+KzYBvQWMGJgZuP/Y+8/oG09qjvRF+lEHcWjiEXO2SSTswkG&#10;k2zAGIPB2NgYMAYT2gRjwGAT2zZZIOkcnXx2zmvttddeO+ccT9YJEgoYd9vd7/btvu/de8d4v2//&#10;5XXVOLf1ZOBpjTXW+Nb31Vc1q2pWzVmz/nNW7AuHe4sBcri3Bv5W+FDIs6fX78aBoBVgh8rM/E3t&#10;PTGy52RQYs6F1xlH2BS4F7UOsOyMoCQRmg919/LRiD2icNYQwHIDE1H4KG1k3tg3Zjw290/G8aS5&#10;PN5Rnurpnyv1z3f2TnX2zezvHuax1Tm6fKA0ur9nRKSM7rGV7vGVw5WJpv7p/pHJzMk8vK644opr&#10;r71Wm2eVblGBMR796Edv3rz5/PPPh3Zxcd5557l2sWnTJhf+3u9+9/OXAwhzxjXXXGPv1EEqfq1b&#10;3v72t9u3eMhDHvKIRzzi/ve/v7CmznylPwRcFucgE5pSMCcOjAEdGwQOhiWMoDiK+g2YKNiBxFsJ&#10;HtO73sIPGNh0jX4v+iRldkpkmG2SGMU88sFaRoTi5ObFzP+ROMrC86RAUIEkIG6MJR0HegsbBw+C&#10;vQNZMmS8YqhGruFwKbG9t9yMQTwcbjjEtogGCQLTQCR5Gl8YY83YMfCz7x2PKo2jX7KGj1NYjJXZ&#10;Jzfwg/zPDBDzqKbQqnEBy8a4a1VLtCMFBeEvKxcmt8A6jDVjXG5Z6MbXxjRiVvHIEEa5zIMC0CwB&#10;Y5orlBuaY0WSCS3Cr8Rx6tEyMUYkBFLMLjIP4CKoLq9onNhB1Fp3KCIrc1VDgFbKPCxNZjy/sQhI&#10;lt2USFiN405QGzHXekWH6hfNKJMsoRUazwvJ4g6AGKVEXsdSYN5LNITAS7UJIk0+afbYdOLdkBky&#10;rScrObgTFEkwGm5Gw4lXi3c9ih0HeahK+nhhJPOAU5AXQZ+5EZPExhegR+wdSSZ/RMZ+YZjoL9WJ&#10;FAiPYQM9EhuWt8yoPnhbnsFlyES/hDnVMXYlN1/72te6qU3cqbuNKEvVVEelYqH4NyIj7oUl27+q&#10;iPuMEf+q5vpHE99njLhn2vGn2hiROT3gcGLbPGW+M2HFfz6gfXOTec2dF7zgBS972cvMROY4EsU+&#10;CYliLovxnniWg/RZO3nXjgXg7ac/84Wdl//MFVc84Ffe8s6D7ZXG7lpjz8Chzr7m8lDboLWQraQh&#10;WOuyeHj9E/aXcg5oeZIP7QiLg/0lC49Cq3OCRqkCTCtmBA3SYezl2dXqypnKEjztetsEuDjc9dzB&#10;2uzhwfkDtZnO6eNt47wnHNpXQCGaxhxzeGR3aax36eba2i2OAKgsHD/YN/a91l449p7p1bbxld6V&#10;W4ZO/rBhbK1l6njP4hmR/BLWgbWiMBn0T3lXcQ1DTuVw+MUxu7udM0d991Wn9vZNMEZY6VkyfVdo&#10;saHp1onVtsn16upZiQvaqqOdE3M9c6utABrTaweG51HbPXv80ODcjT2jbZPFQYnsDoNHz/av36xc&#10;mdCMg/Jgzmh2CNzi6ZahuRsbO7ZffOl7f//9JERkuV/dQelxTd6QUi4S4EMfxDBBHdGPJJ9u1b+U&#10;JPqKLiMy9Sa1iYyhK2wEY7otUNIgXXWoaz1L4kZIx+OAzhe8Ll0Q83jkRRoAsYRVAo+MQkDCxTE4&#10;nqveRVu2s+SQDR80SEOwZV9FYnYKpHpFveLcEafirAZj3a/bxdQ04frQg+ZAf5UVVyPVkQPGzn6C&#10;mzSSYAuVTu/xNHsyEmdjUGA/ZQXYiQCNEJZGj7dkEqOGItyh5dAVNKaiLTKDvYxWFKWk8KTYUJWy&#10;n6MKKiulVpIm2pK6I0/Haa5YamLscBEXa3qAIrKlpr9odeihrdKNnvWcZ++85v69E3PMcx0zx7sm&#10;1+86BbO9yhghpmMjf6iR+YbaZEP/ZIvwlgPT+4S3nFzunFw+WB2/oa2yrzzsfvvYQuvw3MbT4c6J&#10;paG108PrZ5y/a1VvrWWpb9ljFdc9uby3Z6ixNllbOtm/ePxwba7wzx9ZgzXw3VOZbZo4YhA1Tx7t&#10;WjhdWr7F4Z2HR1e/0zmypzrXNn2ifXRub3d1f6nWNTbXNjy1r6PSXp041Dm4r2Wge2C1f+ZMm4gq&#10;MyeaJo72LJ9rnjpWXr+1e+nUrt7hG7v6WCKa+kb2d/U39o82DI7vHxg5MDB2sG+8dWS+Y3xRHdtH&#10;5hpLgwc7+ppKg+19o+3V0cbx2YbJ+cOT803Ti43Ti+1Tq10Ta4AYjf2zXRPruzuGmgbmW4eX2keW&#10;K3Mnaounf/N9H9pxyZXfvO6GH/xVseLFFXohljudaLbM8RBBtMYSEfclyXBgYDKZPNN3MS3FMyI2&#10;C5qfLsbzMShYm8WPAzvhRq/IIesc3BVbBp7MNqn72UkOqjngYSljEcZsfrMxmxWIUryOkqDZve5X&#10;KbEzyj9b00FkYMVAqDIw40OhiGAofG646fqtF+948nOe2zIyJWbE/t4xy2kztsAHvp/6wl9CRnzj&#10;G9+IwTEroqziDAE5J0MX0WKjo0exRpX7Zgx3NC+qDBPDWTurkWanvnvXSFGvOKScOnvqzv/Xna99&#10;4+svuPSqPT0jtZM/7Jk/UwAipk4Up8w6vHPhVOfCyYOD082jMw0Do63D091F7y+3DM8Or50ZP3ZL&#10;58j0vi4BHQbbhyYr00vXt/buLw9X5o/Wlk+WZ9Z754vJeVdppBAx0yIHrZfmT5rJK0unyZTO6SNG&#10;UOPA1OH+CYOldWSufXyuc2L+QGXwpp7qgb6hfb0DB6vD+yuD2qo0u7yrq0+50HyHqhPNQzMGoOFW&#10;YmIWcnVypWdm7WB5CCUHSwP5bSEvDDEBjBn+iu9EgYlo72LsiJuGcaRQZ06hgSDb29nf0jvaOTDV&#10;VBo+1FXrHJgWrZMBgmmSJeJgeaxJMObR2Z7Jxf09A+3D0z0Doy0d3Z2lSt/A8F9849s7L7/yyU96&#10;Yndn+8z0ZLWv93GPfez2iy5/9Rt/7W3veu8HP/bHv/G7v/+b7/3g2971vre8891vfsdvv/Ftv/WG&#10;t77j9W9562vf/KtP/LlnPuYpT33iM575yMc/8WGPeezOq6/ZtO2CLRdcuOPSyx72uMc/8glPevhj&#10;H//gRz1m87ZtAGhmTn0dVws9brozp2V2rdukPMXPHmHOGNNNdzgWJ7spZeBy4VIDzSggNfzFPxgP&#10;j2UBnPWngqSJUTuDNMvFgB1ijvcK+FtMHinRtQTW7YqQiTuINPzlQ8zF4u8t7wZb4XUUBnmHHlUw&#10;lgP9kGcAd7iXTPGirBgmTN0Z5jFtxD3BsDWZEARyCKhes3iXiN+IN90Wg7iW1AKSJW6UwRXpgwBi&#10;QuaKkLm6oyfTFGK0JwJkokbER0JKIdu7GsRbSvFLmsdOkQ2JmF3idBBrrNY2oolpHYFI8i5QBW3u&#10;b6wJWccavJpLQS6M3yykVVNBaFBT+WRy8Ip3lWsGyN/6bgcRaaErt5hiM0Vk10QpgYdkYZ/dlMBD&#10;UEVTjXFEhkpEvGxlFfxmdhrcDKghthhNrdG8qLhYPbLZoGhP1VcVdJx29kqMC3KLDddbfn0CgcSr&#10;cpYehWm6NELMRkE9xMfBnbSDRvZX16Qf4xsSCtGf191BoX6PXSY4kTiGxBjkrbq1Oq4WyA4xsvVi&#10;Ynz4xaJmUTJCPrE3pU2kZPaSMi4k6MTSqXh0y1hqEKyaEngrvaBe9xkj7oVV509eEfcZI+6FPsvY&#10;MwhNrKaJe6HEe7YI6qAZxySVndjABX3MTaYb+C4KKIFEgH3zm98UnMy60bQoPRkZcL5HpjMCz5RH&#10;3JLi2QYksLNYyvL1ec973vYLLnzQIx/vEDInsTtTzeFnB3ru8rxwgtrg0mrb4JQ9WBu2dtsE9Drc&#10;O5xzzhKvDiBC5AgnqLlThO+qDTUNOmyiOBETBL0IWlmbOdC/kDML7Xz2Lt5SXb6Db4WN3MMjoy2T&#10;Y63jdlznQBtAeX375k7YnrKBHNxsaeqIndjgtyEg+MDnaMAEsGQpYGhIQIeEmQBhiG+FRwAXOaHD&#10;XwE7CyT8hOgSZ6nFoBM0Y5t1HdPrXpFbAZeYXjk0OOuUREs4W203laa+01Ic6iG0hFL4jNgBZokQ&#10;QbBw2h+dk3PTGGvFmfbR1d7xxUuuvPapT38mEat54yCa5RBNgt4W0KA79B4iJJ6x0Zmio5Cvwaz6&#10;q2v0oJtBE7jQlVQialYiJujEBF90nXAGsTpRYmhaMslmF06QgwRUInfISELLiIhOQKijiuKFPWh4&#10;0stHeowkW3/jNhw1gpjMZhf7Al5CdiAM0VwREy2QsoI2AjimEBQGjhukbhRcVcvCPiyKpdXdhZs5&#10;9M5bWUBmDy0am9WOJlUQerTkhgdxYZKIjltHxgYwolJUBHVBQwJiZUzFpk5ga4SY/HLfhTvyz6ZW&#10;3ULhmlaRRtZfKhJFIcvOoDpdaMzgkzWFxgzud/MFO57zileV59dapo/sGlpij7P3y4KAtwEf4lVu&#10;WBlcWH101Um0xSGyuDFxIpyDYCVpf9ugSzxCy0umB3+NC/fhC4rxWB5N2Ai5SQOAwEJR+G4MLkAW&#10;5GjPxIAsorou3WIYghu4cCwo0ARXJhgEI6tnYvlQz1Bz33hl0kGJy221Sd/G8kRjaaF39Ja+qdsb&#10;p48J3bJ/bFXgidb5U13rdzgZdDeARnW4Z2yipTJ8uDTSNjrfMr3ctny0famAHRkvhbPV4NRN1nLt&#10;JWcr1s9B3FOp7HOC4Ph48+REo3ChUwv2xuN4ojqC/4FRuIbI8B2YP/bUpz19586dOpqOFYxAtqSy&#10;wRXtM/7G+ojKjg2wWUKiZqvWdX7j74YrJM4qRa/pOxwefHvQNEElWGC4bxRIgDmzlsiAcp3t03CF&#10;mTbRYVEiPd6IF0+CvOAQDKks9/36BEKlIpmNA7kPdiP2vsz5Mqd3ZtR7K9uVCo0qb2IxLXzzum9s&#10;3rHtl97+jp6ZJYv8jvFlp2AWu/ob/Parv/k+2+bf/va31V3TZbNUleUZVRVJ7huGdUB1LkwO6ImZ&#10;L6JH4wcYouWtBDS7D4KNGnQGuHHqNK/oxWe88JmXPuQRzkCprf8nyAj+FLxvCmPEooikpzG5idT8&#10;iT2Aa77XVY3Ljym9tnozTE3ijHA2EbFoT0c/tAKoAm7HJJWFo7BpDrvlqZcTTH1N3Zw45JBIwwHB&#10;JTZQ/JtAKvK0uLN83C/gmzncxJ6Dn9mXZXJDd83NoDCkKeQLI0JpREsaaHFjzIm2gQoeLo9AcPBP&#10;ZIyACRpcBNAokHcJUSSTG9pLDPT8QaAIme8Plhy9MS7Ci0FqOBfHdtSGK9NzPFPgL4qYnYRvRxnm&#10;wvmjTgl9/x98ZMuWzWxJIAxbNm/efsGON77z9/QsSoSe0RqwVJoruwXmBLYb2wNsInYIWElIZ6Gm&#10;+2bmb2hu+/reA98+2HBdQ7Mg01xg3P+dD/+H87duozyY8GMTL1A2Y2MYPjg4f/EJ0ZD1G37AMOZz&#10;iXV3XBtMtn5N3fHl8esp7g0iHdPGo0c+3sU/mbQxDyZ3U9FBRiTAQSwCcVySxhD2SmQf5g9oKP4C&#10;OZjZ8swrfpEdoJ/NGH9j7jc6goRybbAozitxcnTHPBCYEuZP8AiUG5KqGaEsZXbXY0xHgJtxjKWD&#10;ecUoMN5Rogg11QiJWaCOCZRAGgYAGHtNbOXBX3glgRvcieOGRlb3IAdjXFCcNtSqGexWp0FMSJOp&#10;Q7bZw8/6My4PqIpnRwJMSB/Le8wo0iCP2PI3vg+0ZYkzHcUNzSsmBxOaO1knG/5yS1mGfAAaMXlo&#10;DZXNVGCmkiA2C9cJ0Ch/v9pH/8pE5gkkqYiYOWJEiBQ2T6LNb2h234s6zoyqLCnTOOoV2EimcRWJ&#10;zSUEyMd9ZQULqdzALlREJjG9SZ+qeUVB2jZOIt6KkSLeEIqL2wUmkSw2BSljX9AdCW+RrglGI40c&#10;LUIyVVBfFCrXuAgwLZaR9JoMkaGXdWt4yViTJsXFZpGOpo+hOZsoqhODkaxiuEEtwhAsQ+kVF6eS&#10;1OueXaH8++Z2HzLinmn/+4wR90w7/lQjI8wdPmbALN5MrAkuVd8zj28nMfCBD3wAbjPbgIGLxwMw&#10;GxrmR1OVCSt7EebTgCTpH3QIs5U7H/vEJ+//4Eduv+TK5/38K4sD2Ps5a/Rz1uWL0Te7QGU56GBL&#10;Mckr4xSy4iyAgckYI6Sh60hM72GGsC/0d8aIAoZAjaPzFT4RNq8mj9NHB4/cCVXbPgEZwRawQlfb&#10;Xxs8PDLYMrbGw4IZgpnAtzp/srB91KaKI+UnV3sm1w/2L0CbF8jt0XXe49e197EdxEvi7saIqJUJ&#10;fpnQevHOKI5OHHda5zHqaREPYvEsj3TxNVkiXOwqDdODOe2j+br2yvWdgzeVp5yJyCHZmq15dK2A&#10;oNNc+8cLB40NtXVvdVRimcuwe/7m1onjpenj3cOzV1770Cuvuj9pET9DGkyUvBiDyJhs5BJIWZDr&#10;iPht6j7yg2AOSpNooSpRqgiwbD54StK4GdSfZDqXlCJQycKE43IhsbJINQREaaMwuRMvDDxTVyay&#10;CM8qjgLkKb1N/tkmSs4BysqERIwign56XiC1ND9P3QkuwytqoVAC1VoO63oUuEEgqTGoeaQ4VGV7&#10;Kg4sStdQ2ZQmXwPjxPkUPrJZWYFsSJy6k/dRTaLXxiczClMsdH6RrWoRxlkjISb6gQ+qyHJTSLQi&#10;d9CvI/SRKmTfCc0yJ9q9q2j3dU0i/EVtjSVCs+hHlfKuVxJrXdd/+tOf3nrJJV/4zvcYI5qn1m8c&#10;WDjQX2DRExIisR4SY8+F1cX4+llrJ/yJt4sjM0R7rYwluoSxkIgtCcHgm6NtBuaPyzBRIQ2ZrN+y&#10;H+5v28hKbBBG34bpobj2NRJjjKit3VZ4W8ycMvSKm9PHmwfnO8ZWakunR9ZvrS4ebxudbRterM6d&#10;G1r6T6WZ2wSbELrFSRyVY3eIMdGxepuDOQ4MTvfNr1RnZg93125q7TtcnTgwPNWysNazfnLg6Jnq&#10;2imQIkvBQ7WJ/c2dxTmIHWVnIvK339Nd2t1d2ttbaRoabhwcah0qjClWeo2OoiwVoS5vaq8WtRgs&#10;IPTlieUrrrzqF3/xF01lFDW9r/11t27S1EZH9mDrCOTgdPCMXotJS+8YFF7Ry2HFbMfFPhvrmNzs&#10;SmGqeLr56E3v+hvckDyjdAZEg11xiJs+OCGsIn98km26gHXRZmzGeoXnw7RZ5ERVjVezqRhfBfGE&#10;bIQlaIuayiExKTCYgYOkgI/UKGFTvvq1r2696IK3vvt37fbvH5jipoFzukYXrE5xxTve8wfbtm1T&#10;NMaWm7GMBn/jgexa5j6q9iPGCIRphCAjNEK8wAwclBhN0geJrWooRFI2Cf/2v/714rHJRz3p0Zc+&#10;8KHfbRs8OHjkQHWBg8+N3eMxRlSWixNkCr+kjWNriwAoFWfWzpAXxZlHzArFGRbjRRjIDWOEIJSY&#10;gfTBFRi+QCtsGCOKwCgbYYBijCALDBw2hRyF674gx2wQfoHaCqe/6ZUiys/4Ap400JIs1mrl5qAl&#10;xgiPCJHkY4Y/CNcwPG/Y5pdBpH/uqKGXWC3OED1YKo6PYZfn9MGpZOjoaVkREMWJNmPze3qK6M7M&#10;AWQlSz2fkQCacoCoqu3n9zE8xmBRxGDq7NnX2sVsd7itxzARk6JcG3nbO975mtf/8tOf+ewXvPil&#10;73r3+/Z11pCR2aDwxBkqTJxicLKPFEfq9A2zQexq62QiAVRklbBPwDwhc56VAnkiQ4An98uTM7//&#10;yT++3/mbTLOJnxI0H840TIyXbPhjwjpuP8hwLIHb8bA0eDj2dMKCyiExZojjAE5wJ6iloNuyx24I&#10;u06M2IAjAmSLUQ/nB9YXAHzs3fKJR4ZkxCJ5p0QC0WBBZAK7+BsgjyKkzFE1MccHrGGKjmk71klP&#10;ybL4SriZgBHmiihajJIyUR0DWRVcmx9cJ7SK+UdW/qqLMRjbh9LRj4xgBDSpp/56RSupi1dkqLhs&#10;MwSO4W9s3F43oDSR4jRyMFAmFu9mPzxb3/LR+PLPpGHwRoj7xPEwS+t4MUijQ3WTV6yugzLQp6Yv&#10;hLlWlpRZ2coh2CizlrfkrCOChojhQ24eeVFWngY/6K/WcN9NDZIWi3EkeAQpI53RIIeslr0b1Iab&#10;CIhNxE0SWXVSqBbQLIE0Kl0tJFCcZgnKQzKfVAqLmj/jianBMztpARS6liDJlOUCqZ5mQyJWA0XI&#10;Kt4xquCpEjGS6TFWlRiDEKPoZBu1wesJ4qBc6bVk3Cg8ChjEJzRELUS8RvBWYkAmYoVfLa8KmCEO&#10;QTFDJPJFhItSAklzEYNLNk4+/OEPYyc1UoS29UjRiohJRYPIWW4JJPFT87nPGHHPdOV9xoh7ph1/&#10;Go0RcTMOSjYzXeB/2TmPADOdEZmmZjepyDbrgnIM5Nh8Rza7JuHcNHOZyNw0i3nR3ERUJD6iTALJ&#10;O3Hq5g/+4ae2X3zF05/74rZSf2VoghnCLg1bg50cGkxL/10hJGiHxcrHaryrxE2DNhNYBMMEdYcO&#10;FCPF3nJNYMhi12t4WhiIvuXTQotx5bUz5ts1fao8L+qYEOsL+/oH9g1UG4eLI99qMBFLt0BAdI2t&#10;UtSKnZ/hefHDytN3HU/IT9jaSaR9UIXAH6iblEUKHyf56LUiQbig5rpJ77QPRmeN3hmUxKGhaYaG&#10;mDbgNfb0slYUe2V0Rwk27A5L9pOZPNC8sXi7lWYZrZeqOnDkTBFEcLrIMMaIrrmTbZMnuqeOdg3N&#10;vOLVv7zj4kt1hwbXg3Empwmlp6g7ulIv0MCye+9mAulHZhDqMRnEnGRL1uuBeVOGCOZslnoawKf+&#10;Dc5Cb8oQSxA/iZNE3sdOIVmiM7hQLrEUARlQAAEmPTEZhYwCJ6v4jcucxSoQd1wUDUldqHcSywpt&#10;8szmjPSKcxGDS9gV2ciQA7VPddDvvo8X6XO0Rgncl39AvIqWRlZZE2LsOj3y9JZaB81BWss/+F6Z&#10;0Fpoftg+ekYWq26i2StR4CLjDSgCO+pRbBM+2XbOBprctDBKAo5VI9mmEbINGBU2PiBZ32pktKWj&#10;tYyiPfXWy1/+8u2XXmqVwhhRXjvbOCva/xH71XYys+r2zeZqjBH9cwW0x6jJubMFAKc0XGx1Tq1J&#10;YOixPhRB9WpTxW4q16TJIkJkhmTiFBanAPRPupO1SkNtjtHBsIJ6EMOS0UFQBhdscKBGGNtYgwDy&#10;C0IvZcfM6ZbJE13z5yord1RW7+hbO9uzLBri0dLSrf1r/7ll8qxjOJxoI+ZljgjtXC+wEowRtSVG&#10;w8k9zT37rbJqUweGpg5Mzh+cLAyCOUa3ZWIBMsLiyhIr4Ah7vw3dlcM9lUMONWjvaig5/nMiZNet&#10;Kpaj2Ytmm3jfx/90y9ZtX//612P00cUmxqxbcEvMEFEKdYcuCIJGF1PL9FH6RTJso3PjDYENjFAM&#10;aVLV6RhSblIGah7PXipvtmqzbcVMIAddb7TG0mc4B9SNh5OzO8HRBCKLIfGYX6/HU8mI825U8Ci1&#10;2WmM4UMm2V7GkOoYDEiCNWTsZ6RLGdOeNRKG/NSffIqbxrs//JHGwfHWqZXGjdiNYS1N+sJX/hL0&#10;nPQBWCkXY8sqG26YX4bqaDJJTBncG3iUpouTSIxuyHDfuJCVhs22baxy8tSAkplY/sf/+78duXn+&#10;igdeddkDHwIZ0TF9js0XMk6UBydfwOm0ji+baQNkMyebWk2/ZtS7TixiF9gI/Wix7Rc/Y/iYpXBI&#10;cSjs9CpgGlyD9DlWqYhGPDJbNxnLyvAxb3fPQ64VxmgplSWNSRtP5lQa5WbO71stnjqng6TY3TuU&#10;E6ATpaKIitIzpBkr02tGH1MIqgrT4drZhOQAc9jXVWaIt/gHfwA66FsqrN4xc8iBP4ibMIbFyR1D&#10;o60DRUxNwKgMf/CfIqDmmNNwxorTRln2O0oNjBHtpT2HWx0dWh2bae8b6R6c7KiO+nJxYoxAQyLF&#10;MEAwjjA+ys0d7Ta0dBTIwvYAKMSNLe3FDsFG9A20IaD4VgfAIphFSuNTjBHnbdqMhXCgfo8+kPGF&#10;+Y0FHZ0Ypfo3y0I9Hj92M2FQAO77lRg3FurEiRPWY4YPzjETBjSO2VyHzfBPlqwGWkBGZIoXfYxK&#10;L8oqPhFyQECs6nGUwGyUHDTgPS8SQ14xbMnH2LW9HieIuGDEkcSQwZwJ0pSCEhEpoicgJrkZHSaT&#10;mOA9zTBUOwQHYaogVYjpX2WDQJSbcqXUSoEaZaHubzbkjV91MfCjvwWLoTXUWgV9UE6oxb9A+myt&#10;yypWgHgumC6yYI4hIJaIgBSysM96O8vUbN0Tf7FNSOlRBH2CIMjTOI0wjcTMXr1XZChxPAsCLkCP&#10;V+IiIXGQI7G5SBOPmDg7pO4KitsClUAyve+pzCX2G/CFOwiLGUXDygptWaXH8cS7GhCnxckCSUFj&#10;xZFBQ+GBhMYIbcEySBmAg48qaLcgHKMJeCu4jLSJbk2GWfArOgQgHmFeD9rFRdAZsV/EIOIVtUBz&#10;6qt39KxP+kJ6hWbPIy2gmgHrqZSLGCCsYAKdkEBu2cxQZW9FNknm2h1F+yvzWNLdDIxIMoFgBJcJ&#10;WiR4jRQXuIQmcqGUe2HNdW8WcZ8x4p5p7fuMEfdMO/40GiNiGM5ski01QtcMRW6ZTOMxGK3Rh5yG&#10;vHVoeXCMwVCYFmO8J/Mi17NZZ1YicjwlYLL/YGYM/n9iaubahz76mgc9gvaT48ooRlQWSpIwENSX&#10;jqHpbOfm6y8EBKODsPn2WOg9xalpwpVvWCJijMj5l/apipB74yvWPxtmiJM2YK3wB9f/qmPqWAFh&#10;GJtoGh/hsnF3Y0TH6DJlKwhtG1DdE2uVpXM2cvlWAFZ0TB0XtSGnbxQxL8eKMzKK+BEzK5S/v4si&#10;MS7OX4H4XT8tQWGDGJxCic23wiRRK+KfNRTnzK367V0qtumyF72B7L25OBZ04ezfbSbf2jG9qiA5&#10;JE5EwLeJLOg8jqZxevCRnqlj3cNzn/3in2/avPVLX/pSRLVPvb+CytO52p+6o6d8EuwgC+N0egS5&#10;OwGtxAwfq3xQ3G7SnPR+fGsJMAmilunKWA0i5v0SZuRTcN2SUeOQlBV4JDSqyGMCEqvIk8bmgmDD&#10;UeRfbARuYq2slzBSXGRVAWupggQyieMixkNPPCy8hRikIhttbC7ZPXAz/iMx2eBDpccDImBaaiIZ&#10;T0FxjYfTVv4q1J4YtU/7GBrxOfIbZIQminkltrxs8pDWSkQYtqdGeJqNoJjkkj6WCLRlMzCbIVlJ&#10;RulxHRuKugd+7GM0RbFGWMCQlBttm4FJA0anvejHP/3pYru2cVlfPFk+/oPa6rksZrLTa01iFcHu&#10;ZqHFslCz12p3d3692PWtjGDa9uE5K41gsAugOG9zfhADM1Zo1iHZmHWdHePE3suphNZIBZ5ieLl1&#10;vFgEbhxqc4oxwgC0NY3n/84YcTbGiMJ3w7k2s+caphz2eUfP2l/7dq/f0rq01jDjSN1zvUf+s0c/&#10;YoxoX7lV2MuG0QXGiPIEY0SpqXeMs31p+Xjr0nr32glAD18DU72aR2aauvuauiowEcARLT1VQPR8&#10;G9vLzV2VppIINVPqkoq4zmk+1lfmgYc85uk/c+0DgnMJ+DaIhgQ74BmOW7BZIoHpJnqhXsb2elNP&#10;WTZgSMa1LAm8iC2NKWn0rEx0Lm7HbB4lfoqsNqIxFPH5dTRWxAlxjIrqH1QwJol7TiZYCZTlL87M&#10;1pnE2ExZckB21vaYX0qsKE3Go8EV/DbmUTW/slWX7A36RYMLHzVCrZRZ4KHT0Pjoxz/KTeO3P/Qh&#10;yIjuhWOto4sxRsSA9dyXvuayyy5TWXXJKk77RE811SAyyHNUhckDIA9a3uwRu0NQGHGA11YGV4Ae&#10;Ab0bxX6jgv+f//f/+P4PT11y9aVPfOZz+xbPds3d2oYJJ487iuXGrnHs1zA8h8ljqMqKfXd5yASb&#10;A5JaRueKszZH5nF7DG3cmu4yRoxtIAKGZ83k8aowaXvd3J7znhkR/DWZ+xbguA27AISOnN0PMi6n&#10;cuQVA81MbnpHBosG63kwfSSCRywUxZlKvaMweiMrN+ND47eQgMNzzqbNETaNRYznGqO8sBGQCISm&#10;8c6PL14exUE5HcWxIOYBj3KSaM649fq+roH93QwEQywFwSzYA2gqVeETCWLGO2eItvYONzE9jC0V&#10;yMQC+DDhYBoTQk4eIR99Y7JhtSxMlhPzhTGi3FegFPsHGUEUHYgEAnwRgwxWD5aRt7/v9zdv2643&#10;s8UdZL4BhRlwCN7ABgZFwOpxVXCBf3A1ZghEPMvIsFawSPHdM3nGwwirsCzH488dc288Iwwi6TFY&#10;pk33jbvA64J4N95jfZCMxS0GaNweqwfRFtuBvxEo0sS+EIQRjsWcVCOMGhctn5j+MTaSzPaIVx01&#10;lSGy5V+3PpvYUejdSDrVj9OHsrKjgLAcXx3rfMAgWtK4ziLf/FAAhTa8KmJMSRMZuQGuIkB96+Ap&#10;w8dEEThDBLTpRVObHPy6VqMYOIibWHk0b7wtJMhC1EXssO7rLMsNF25m0z4KhqZGYTCzWZa7Vq6C&#10;koObcnNf1+sIdddEkcuqGSRFBF+0kZSeLRB5Ruxm51+GMSik3GA0fOryOpaXOH24H8Ca3xgj3EEY&#10;auNtGiuGPJGquEA5/A1bZlo2QUmMJM0bU28mWGnqeoJmcS2xKqgaSaFQHRf8RZAXSM0MKVnm/AA9&#10;AliQIO0TXwmSIkpFzAcxW8QqpFw5S6npYihXej7ZEZFS22rG7APFO0bVlI7/VT9FKzHDEwHI0Ave&#10;etrTnvaxj30sfxUqT7+xMmsrtatvcN4Ly657rYj7jBH3TFNjF0z802esumda5x7KpR4zIk6AP0Hh&#10;WxIBKDty5iaii9AyiyUmZRTQbMQR/47z9IgYhrSUPjsV7kRZl8CFlNRrgpyczs6YlF6JIJHV817w&#10;wgsuufKLX/t2c7m/uVRtqwzQjZgYfClYFJf2Qdhpm67jfht6R7pGZuhMnnpUmqQe1Ror/Yd6in3O&#10;ht7+5r6B/aX+/X3DN5VqjUOTHZNUwNWOuZvLy7eWV26trN5WO/qD3oVbGoaW7I91zvoutEwcaZ8+&#10;0bf6/d7lWxxA2Da6cmNr/57OodLk2sDizR1jq8WO7sypnAuwr2/2263lqIxdc2uFTjky1z3D0WO+&#10;0ZkFIpaNF2d5xjcYhIECah9M4kJndXKBAJbjR7jNC73OLGJt1rt4igGiZXype+5oz9yxyvKZCu/6&#10;4ntr3+ptldVbe1durqyebpte7Zw70r1wXFnUZfEF95SHmoZmhE9rHF3t5ooyNN1Yql146RW/9Eu/&#10;FFQeqZDlUGz/EYqUG7IqMBYqDlUsHoAx8EfAk3wSSBnfSyqIVxICM91HOaA2RYcg6urckp2HuIlG&#10;gyEasRPp5RFlS+Yy8Uo2K+KtgDys5T6SqGjB5eI9LBTPBboXIlWKcA0cNxgNfBXh6iY285YisleG&#10;yHhCRnuzDpRAQcHK2osLc8YclggLtEzgWNzuWv5BXcaLXolooHpS+1QQhRK7GXuESmm6qGIxwfj4&#10;SwzHFqNQVa4v/NQla0LjBQ1aUnEIpg1Ew1BrVUCbF2Nb0QiIkTKu1BLLgboQbUYvI0BrZyGKYMco&#10;Or/g3R/9w9bh8YahydaZ9e7Vcx2TaywFd2GzuwY3/CkGdrWWb2wpHRTWcWime2a5axpmZ7hjarFt&#10;Yr5jZN6Sw8LDisXinGFiY/FTHHazcSZFTczI0vhCS3WsjRNEVzXA7xjyCiPFyPLhQXY3kSOOdc3g&#10;25NONGifPGY1CCvBR8NZGyJKMEYUB3/On2meOXto6kzr0h2daz/sWmeMuLVxdnn/+GLr4pnykb9u&#10;nD7T5ujEpXNNMyd71m73bV269dDksRZmlKVjdln3tfV2DM4Orp6urJ45NLXSs362/4jvOWfNGD6F&#10;5a670tzT19BZ8m0tVzt6hzsrxbe5q7+lq/9QF2+vwVau+xVoiKHm6nhDaUi0v77JlesOtG+56JoX&#10;vvBF2DW9jHX1vklPg2MwnaXxcZdJEv/oDkwSyIy+wNUBgiXcnSk0q45YKPAwftCJEutZIyuzLk7D&#10;vVlFeFe3uoMDlYJPpMQ5AfsEgCZbv/E/cu2+kSvbDHCPMJuxJjEGU658oltLE/8Ow8SSRlnezeIq&#10;PndIivuJX4VmozXY+NSOpe8DH37/lh1bf/+Tn+xbMEedBIpp7J1s7J3YOE5i9Ode8FKHRKpOljHZ&#10;GkVGtgp9AqPzKAOHDMqWnfvolBg9hrNfFQmSOaAJbwVyL5NEoyg+/+f/Pr86et6281/2S79SnjnZ&#10;MXlGVKDm0ZVdPWN+K0tnmkYXgNfMycGsmZkF5WFWMFEzE7SNzx8u8zUYwAMucMVNreWG3qHW2vjh&#10;0uCBrv6mIaiK2Zbx+UODkG7F2beNIyzO0xzu/O7tG99VHipC/Ijv0zciZ4YGxg5SA17PRcJJxJbB&#10;+oAzHfC0pzImeNBNvaM3dA8yQMQ8jTAUHqyMWudDZAQZwfpQGgfQWAcYbB+cbpKsNlqenGdlOFSu&#10;dQxP9EyvHATNYzEZnGoZmdsv5mVttGN4sqnKrMDuMH2wb6qxNtNUm9rbwSLpZNAiQlMRB9pRHU7l&#10;6Cq3lvtbKwMNXb0t5f6DAiQNLTTVZrrGVtpHlna1125qqzRVxY5hhZwsfgcmiWZxnbpH5113j852&#10;jk6hpGVgtH9ueWz9ZPfkwr6efieYttaGm0hqB6YODMNKKOuX3/Gbm7Ztx3WYE0dhgKAJ/GKtxDvA&#10;5Fkl6n2cGd8lrEhSZB87c6YJuS6zZGXmJPKibxgsCRzrvkHnXZN2fEgTPcH062lgSjEXYjOsaMo1&#10;VAMJJDIwmNLJCDOz+dYg8tcgwoQZL8aClIELuYMtFY0AC7z4icTeF5NHlKVM8iE17pN43ifTSOz4&#10;0pBfZJwc1D2HT8Veqe6xe6I8UFN5BjpncAWfZeBoUgkU4RW1RrC/WXIbX4Z29tLNDwRK9u2zttS8&#10;nmYbPB9pDP9A9+P4IBM383rwC1lLp5uUEnisa7+xKXhLKdETgo/w1Ovq69df80xWvN6Vs+JiWEGe&#10;lqzjBWLOIBw99Ray4yMQ1SKTSYSyDFOiPOPskKrFpOtCMndSkdg11NqjWHjlmYZKKW4GdBAUiSaV&#10;WJWzJs+FRwFqSaDdMte5r7Ni75CnmS2Ldr+x9WDRoC0CA/GKFkNMmteLykrrSRNTSxrHkEFSrLHe&#10;VVNpsq+TYSJNPJiCZ8mGkKwwVZDOUvobEEc8oeSjE7MjlT7FOfHvQ390G8aIv/iLv4jNS7aRNUZu&#10;FE5VyHx+D62r/vlsYmSpp6ubXf75N/81Ke4zRvxrWusfT5toMT9lPjz3TNPco7nEG5wAMxn9BLW2&#10;KcyEQhyaj0xepuAIWiLQnEXImUx9XJPfpiHiU0rC1Zxo5iLwTJcEBs3AJK7urknTbKDJ1orRHR9i&#10;Xsr3vve9l+y8/BVvfDPPUpDOQBtYGYoj0Hp6ubAmJATFJQhPOyoSFKe1C2BZ7it+ISPsc/YO+OXl&#10;0Ts00d4/BCvheL8iZBfo6eBU29K57iMWObe1Ld/SOH2ibfyosHmwu6wMTAN7h5cOTqxzR2+YOto0&#10;c3xPdfb6zjHuGIVb++ptDgGVDHRCOEnrKPcZGhIYj+ZKlTzEp3dkvjjasDZdAF97BneVB+O+Qa2k&#10;TXLioFxKHFcOu8RWXxuu8t+3M8wqIX8uG/aNLdIqawUE3bd77Zby0dt71m/tO3GnX6chti2edjhi&#10;bfGk/Ua7Uglm5rwPOSslmN4HPO4pD3rQg7JFEFfJiHAdESgmDUnLZ2lEDuniLJWljI8AeUMo6kfd&#10;KhnpSO/Jhm12iihb3orJyUziJjmXBVLQlVkRRJuRs6Jj7JcmOy3REtzMJgN+Q5hkcZ63+vJrhZOd&#10;z2hd3kKev0Eo0Ldc00cRH4tDHIDRHMQNYnCputML6Yg0Odmqi/EYrqZKUini6qkdsrb0S3zKU+ky&#10;pMPlPr7VmO5IGe/9uE64zmFyyo26o8SoCNnyzbJK7bQSeZ8dJ/Ul0akyUT1lG+U4B5ommEXMMQFB&#10;uDaUQpgh5r6qBUcaJ1VVCHY3diLJnvvc5zpab1/vUIHTro0LMlLgw0cXrGeKw3FhIgpYRBFkjpdT&#10;vkaTsWbrEqy6wFEX26R3oR7YILCc7VmvJ+wlbEVzdax3YrKl2t9eG/Tb2MsUCMI9IJnEBb6gWjgr&#10;4fm4fvTMH2eMgIkw7hIPxcgyEhPVkqdG09SxG/tnHfzZsXSmOPhz9fvQTDBNBUpo8Vz71MnOpTvb&#10;5m9rnD7bvfJXvh0rf71/FL79+PDqud6JpYaegdLY4tDqLd3z5/YMHetYuXMjn3NiXnav3rJveH5v&#10;Ryci97Z37O/s2tvR4egNozVoDkNpf3dxRKJl0l2nMHaWBJgwpdgc/tDHP71p60U33nhj3bkG5+gv&#10;rR23cO2vO+IZpPuwPfbW6Zg2ZgUdqosxIbbxYrwhpM9qJDFHsVmABh7hOnyro7GHtzAAnonvumGL&#10;OaX0rty8rkQpA7fGn3Epxw+YjdbuXZwTYHnQ3TIJ98oE7ylOemzjfkyNcfcIMkgCF9kONYTzkY9X&#10;1DqLLtrnBz/6nvMvOO8jn/0MY1Dv0m0do6cGZm8ZMG0Ki1CuXPXgBz3ucY8z/E0sQVP7NT8QGej0&#10;K6vsTmeuCMJIG6qLKsSfmYKrrMDR/Y2670WEZadUdWLjuPPOW+HQt27f8to3va2tutjcv94wNMME&#10;kBCVTABAB4wCkAim5SAaEusBrxYwt4V1oseJyzlQ06DY3dLaVhtoHxj0be7rbx7iozHaOArFMNA8&#10;NlNZPlkcCjt9kgtSMYEvntu/EY0yQR/kT14UYmJDZBiG7hcRVXtZLiY3okJsnANdW8TtPPhcI8yU&#10;zpyRMJZOuoGDMKaKw6QmHIM9TK6hja+icbq3s3Sgu7AAGtGACeBLABSJbSFxrl34HiqP8Kromlht&#10;XTrXsXizUdlQHTzcUwx2gZmKcBKVfmNftgZCcXL2XVGiBxQtf2O/cFmCpeouGyZ5SkznPF0hMItM&#10;yOi+4oDS4vTc6gQDSv/CqY6ZM4dqhXCsjEy3dpUiu4uZp6v09ve+f9PmLVgRU8VWFTuy2dLoMMrw&#10;tvHifqA9lkCYE5cabngv+HkTqadRQrCrGTJmMr+m2VgAMbxPXD8yGF0bR6ZcHGUUx/80J32iB4fj&#10;wEA7iSEsh568hScN7UDQvatoYwGRdZeleP8RCgZdYgnHAh5RIgdZkQXqK0EOrzG+Ylv3VFYxoGiE&#10;TPXZToibRuwdCVTpr3aLm5iW8W6iMuecDtVXLomcE0AUqh0UF9iRxCaQiCEXxmPmK5TI06jMOt9v&#10;bBBxQHARcFY8HRLPwm/EfX2DQdV8jN+szN0PaiDOCBIrSLtpPT1rtswOf3Y+YppxX31NBfjB0DbM&#10;AweQYaBhyAgGIXNsYBooT6CEgMKCjMjOvJqaMWKMiHEhFHrFTddKr+M6Yw3xyWaJiqMq862KSB+M&#10;g/nKBcpVyq+eSqMFreAmSoJ5jH3BRWa/lB7TtgoGyBPLiFqb3NKw2SXyrgYsvM82IKuBWgQCkyVx&#10;Kq4RNK+PdzOdBiUhT6+jTQK/WjhKmk8QKERGwMvZIAkuBgthEqVoN2TEvB5IXQBu2kFKmT/sYQ/7&#10;1re+paAAXaV3ESVQQciQUg7/7NKqbjX4kYsfefHuxoV07t0TRN1K1ydl/e8/S8C/KsF9xoh/VXP9&#10;o4nvM0bcM+34z+Xyk2iMyBgz5RFmRCPBFuBDvOj9xtxgXnPTCcPvfve7zTVxlo5ZVBpzq1k7CjR5&#10;Qyqb17xoToxrpZndjOnvddddB777rOc9LxYHuyX1yJTFRQU84Z8yRtCKCrWpUnPiekdlEAabN3hb&#10;udZaLdSdAjSx4eixpzxwcHSpaWp939B8x/zJzvlT3IYLY8ToOgD54aHlfcNLnM+b504cnjzi4qa+&#10;WU/Bei2QGCOAF1xbQQljKWbEwdr/E0uSKmnja1/3EJS7zasYIxx/SAEtDtdwQuHkEr2TjYA+yl7g&#10;ZhEgsLCAHLUes8pi2rAqY5uQ+eGBJY96V279EWPExt9bLasYSpDXv3CCZsn2QUEsAphPLMUY4VdB&#10;r3vnu4U9t1wnw+owRX3hE5REotNFtaIeuRm7Eq0rW/3xBncRY0RSEir+ksfkVtATGINAjYaho+lP&#10;wRSQdllL5Derl/gmyA1rRU7UbRZZP5BhJCiuwCo5Rw0xioiaGGdalCfGpFLcz15Q1u3ZIsZpwcQG&#10;TEHMk4gxGVDCWDG8GFcjcjeoXe8ijFYnffxpfahuWeZFeVVWfDs1C7aP2QVjxyfZ02yhBAmCq9VI&#10;g0QlisagvpHWygpkN6DceAun8aO2avaQ6oMMBhTGjqwbDTHtEwww4vVCNr48jVuyqsVUpHfuf//7&#10;O3C3e8N1CO/hw8JDfnjO4oQBK8YIcWENkARbYbMzmrIO2dPR7SZ0UrHVueGCEbcF8QjrxojiHI3J&#10;lerCanlmocWxmrUREIz2wRnICMwpMkV19sih/glrvCzGin3gqTVmOEY9sCDuTiKzurb08jWsNpAR&#10;J5gFHZaxd2TpwPhq4/g6U53IspKxWXTNnule/asGu9xz3/8RY8TA4unukTnQhroxomnmls7Vv2K/&#10;E+dyz/BSx/LZg2MrneOztaW1nqn53tlFv91jRYRFX6B34QCaqiOFGZS5k/mSVbRchVQ3pZQHx3/u&#10;uS++eOc1IhiEafWsRtZf2epM12v5HAeDDy1ddGsc1ljNgizL/qqnCcLvWsfFK0dXytDHW4ltmTgs&#10;8WbHZjLEPNgmbudeDMDBu7FuBCOA4fFVfBZwoA+GcR3lWObRDhWd4BQKiikZ8VgRU5k3lIjU2IuD&#10;xJEhrqN3ej1jP9vFMczhT8PtV976+s0Xnv+pr3y5NMPwdOpw32pp9ERpbP0mZzZXaw987GNe/epX&#10;07MNvSxpjAKDJX774eSMyvhbGUHxIlHlFJrdtjhxuJlol0hCg06Jom/4BFL+X/72r6v9rZu2bHrd&#10;m95amThem7+jvHDM3Js5OeEh/cYpA38aGokf4SZjQffsKkSegWDZzGGQKPleS0fL0Fj35FzXxGz7&#10;6FS7SEC9Y4cG+dw5IGO2cbgQFkwJBAr/O0zOjoDhk2cCQDBzMIIwLsS/z9+MyiLSxOhCYcuYOkEY&#10;ycRA6F06EWOEUJrFyK0Vx0ixPhuGG6dgjNxljOjs2RitPYnNwdZg/R93CcN2cP4400Ns1oSFC/Ki&#10;sCdOrHat315au6Vn4WjzwEhThUG/QCsQvjFGmAfYYlgnixiTU7PN/YUJw7uxMPLsaOwbIFvj2ZGg&#10;Ti4GFld4ZxTzSak4qSfGC64lI2vnOmf/J2NEMb6cyV0d0Ly/+ft/kJgRljpxT8AD+C2xGHA4pjXz&#10;u4/H4kDhg1VwXUzShpKRGKchPCyNOTbrbcMBO1E2cK9k2V8J82MVT03dGClWZvyD6yJcclyodw2B&#10;bGvHtCdBbHaockdx9UEU8yLTho8x7pHBFZRoNmNiBPEuMoz6uiuKp6oTc1tMbH7jxBHbgXwSUyZm&#10;+oCkGDXUi1g0HRnRWSrHEBNrTkzwGkHd3Y/bS3zB5GBAkRdej3tCJgdjx/24DGTr3kQXuD6Cjco4&#10;OyQEo6dZoGoT9Cs9KAnCXQ4mK/JOAoM0ITxQFYcLj+Iy4GN6lK0E2jbLZtUPWMDc5RWrX70p26An&#10;rI3lGTmbzZWUonYmAXcCakBM7FMulBXdQ26xCASz6WnwBTGOxNQSH88YXlEVd4/srLiJPA0YSEjQ&#10;EPGR1D7Ze5Bh1J74NSg39VJKFIDoS96NKSFoDsS4qSwXcsuk7d2oVam4+saCgwatHUCl+1HXY49w&#10;U3HpuGyKhCpvBaeMSTAthtcUiIzHLh7ItkdQHjEJxdwcj5h0ChtKkLaaReMEu6fZjc2nP/3peFhx&#10;aXalR+tLbooIhuKf3Y6NsvT3Pz+yzKqrVenrf8wYcXftK7aJf2659q97fp8x4l/XXv9Y6oCHteY9&#10;k919ufwjLZAVl8EfsNZPRDvFlGiuiSmdxCKYox+Yd0ymsd+TlGK5XXnllbt376YTSEDGGP/BaGVb&#10;jx81jQGmUeK4eJgWTVtZ7prplPLIRz7SqmnvwYMUlGzFRCVKSC03iw1bwFF7tnwxNtYJ2byVmDbj&#10;mkLTWhvqqY3GHuFXzK3mSo0NQlY5Y6xxYPQmR7UPTh7oH3N4If3P/pXljWBmLgRuaJk90bVyToj+&#10;nrVb4RF6Fs8yQ9jm8mvPlpqY4Jc2r3hqtE8UXsEcNGiZRQjM6tj+nuKkjwK7vhEVrHFg2tZWEcB/&#10;46A4OmW2xYLLpYbmfAHWDb9ivBebaUsCaq6hB1U9C2cgIJxZyDiysZo664JvvB3j3QPzu2pzhzd8&#10;femFOdSg2VGLIlZsHCynoI99+S/h8z/xiU8QD/G40SkRcoRKYlyRc+QTmUdB0VOkVMDPwfyTaiRN&#10;nGusVYKCJmloSNmZJ738JYqkz54G7ScwV2KY4CfJlKK4iOcIS5RgoRjOsx2RaAvRKjAPqqSUDKso&#10;mtYY8LbJCrVBc8TvHXPSG9AWWwA2s8CLPwV1zdPsBeXAF+ul4HokVkdKIRGrLqqsFhokwApPcSZ9&#10;UbN4UYvFPzZbcC60TGwWEntRnuisg/Ddr+88xH1Us2RzIy0gQzTEN0Q+BgWF0ihAgL+aRcNGBad0&#10;+pUgQToCxFCvSHevKFSVs4mEKtmiRCZ6hI6r0b73ve/hgc9//vOluTUswSKAS7Fr7+y65QpGxTkb&#10;Lv3F9qZhYu1RnEezYdpjmLASMwatN7pGi+j9FhW4Wsz8AhMxOGPrFe9Z1dR4DM0dKRWQn2MtE5zh&#10;V3qn1mQr/eDCidGV031iB/wdhqjYDebx0T/PBlFEZl0uoleKF4vtRXL1tbHcPHPcMNw/utIyf8rh&#10;nYVTVRFQ9izjhXFRWjhXWvvrQ+M3dy3/oGf1h76tiz+4afBo68SJvrmTLbyWWkpDC8eHVovFTxF4&#10;4shfA0SU1r9/aPIIPFHH0umGkblmW81jvvynVlo2jgOwbCviZcwd6xwpItGYWLLhvL+zxBIhosR1&#10;uw9s2XHZS1/5On0UNC92zTRobvSLRTGJLrM0wipu+sUkWfPgzGxmxuSULVaPDBmdG1xunKSwkEd4&#10;wEXC6SsFk2A2OcS5I6spHIv9/JVDLFbu631DHqPikGCPjUHMFqNw8LcShKPi5RTTW0DpoRbfetdI&#10;DDHxJcFshowcslNnhAbREGLUS4KHP/bBmy/c/MkvfbE8u94+eapt5ETv+KnukdX9XbVvHTy8fedl&#10;73rXu2LFDhYdDdlZDc45U5OnxmAwI3UC4nKSj1ZVceVqN33hoxYGAmL0TmypPmOjFp+7Nm0+71ff&#10;8TuMEZVp0LMjwjckcIMZuAgtObcewE6MArASvmbR4u/EglGAE4ibgPJu6OrvXT5RO+Jwlpt9+5bP&#10;dk4V4Yf6lgpXu96Fc67JCybmjfn8ZHHY59xaIhYHH+FLEKQsX4ORVaJw0yjuTxABG3FVbiYRjA4D&#10;ypTu9QRIFpO1CBzbP8UYwXbW5sCmkXG2AEQKx+AoDTxsnLIDEkBMBphZ4sHFE/6KdnFjc6+bBbqh&#10;vzAQdE+ubcADjzYgrG/gUE8BiYrTBHlayM0N06SK+4V36BydLo5EKRUAIhbMzuG53ikRK+YBD6Ez&#10;vJLZo3d6zkEexdFXpRpKCmI2jgGuzDAAHb+pZwJWolc86Y7uImZEdYCVR8in3/rAh8SMwGa4Sw8a&#10;SrFZ62L9jjdiEA9D+uB8nBOPJBJEAo/8xTkGQoSLR4nSl83qOPDv3btXGmNBDrgrQXwyAA0KrBXX&#10;CcwZq1a85IKzI2uMNUwuB5NzgEImeSM3ETdz0AbmNBvIR3ovSunacFZoGBs9gSSYK4zZBIjJHIIk&#10;H2kMQ39N7H4z28vKAAn8DTHIc61EraHKcs44RYAS/SUL1F3VCDvDyn25xbnP6wZ4nqIkcRwSUCBr&#10;bDOb5lJZj/SIjxyMd8liETBNZYWckUtmIc9vFrFBhGVxLkFWoYhXRMrym3nJnKZZ3PEXPdbMijac&#10;o6UEapFFSiAGQV7oKbkpKGmQ7X7mtGwkSOmRRkNGcJeZtXziXeLdxKBxETccrYqSgA5wlNbTbl4M&#10;4rKOUMgmipYPwiIeLvoi4UuyCEcwkpCBGDxpUlKEesWY5SaOklhWAZPGbURTZOkefzqMJ9t4VUSF&#10;SFNEkYvXRh04pn2CC1OjWB+Q4ULKYFHTzrLSp+nKWGGi5ytRd6NKi8WMknL9phRNgWfU2rsxA+E6&#10;1YlZJ+oNauOXGuNO8lFNj9CjQaL+/WOeGu5nzyz9hWY5ay4EBGT6I+smPRtmQ8/fzzZrriBrIlli&#10;IIs9Ittg/8aFWKA36QKfcPs/nef9/o1F/i+/fndwSMj98fnojCB84t7zI9ajHx86f6IpiSW1/jGe&#10;DYk672aWzH7pj88HeQjOPOJjrsnGOPFG4pJkRKPBT9RFyd6zZ89v/MZvADVIFoAim7HZB1+R63GE&#10;jp2Cr2PWtLRGE19WlbFrvOUtb4Ek/9znPkc37urs6y0P9XTXSt21jrbedhK/PNTc1NXZXvHtaIdL&#10;7PVtbSmVS4N9lRG/He29PV393Z3V1vbew9Xa3lLvob7+/eVKy/Bo6/B059jK/tL4nq7hQ31TB7pq&#10;Njl9Ba4rD4x3ON19Yrl78cRN/ROdC8c75o7tHlttWj7XsHC66/gPmlduaVu7o3Hx1sOLt7Yd+avm&#10;ldsPTB1vFfZvavWAyPCzR9tn1h042j+/ZNfIkWl7LF0q482DCz1TRw9WpjpGVxq58g6Njq4ddRqI&#10;8z66RqcohTlMkdbYBkm7EaddVDC/hQ9/3xidNRt0bVNLraPztr+cWWDt1+lgxZFiM60IkzmxSMft&#10;dJ7o0Jwcgrcv9sHmICzO0GVptHsrMwdLY5deeunznve8xHowpyeaEZlEcMYQbgbQF0EWZD0fT5yg&#10;+PIox7bHr8FTzEBokQGJY5cEcSCsI0LlH2uCTBJeQWI9Tv5FKkcV80pQjhE/gV/6UOxIjphIqGgJ&#10;HiE9MqhuPtgs27/BBSBeMjwWArxIk8CfhGWWW1FQJM4h8NkLQlJWUNJnZ1i9wsDKkn+qTMbICsEU&#10;Rx9DOIBDY0HdDerAQIK2iFCXsyJon3WPmAA9giDVDkhFTxyPvRgfEEXLQXU0HRkc/KphlZPhMpR8&#10;rGmj0indKwpSqJahbcgqgAtPaRXax8jaunXrN7/5zcbR+X0D04fHFg+PLhwqPImmRYf1LdBDpX4h&#10;WoyavT3lRn4Ww6PtI2NicmoczUVBbm1t299ZK00dMZQaqjMtg/OdAws9fXMdpanW7onq0MqQc2cX&#10;zzYvnPHbtHDmwOTxrnGY/CJUnqExvLw2tn7MALHIcZPVo2t0xhCwy+osgOGlUw718O2dWu2dXLPa&#10;KY4qnBAz5TSIkF92wL7125kkfOEaDoytssqBCDHStS+eYbPwVS4khbMbBlaONlaq+yG5VtZqy0cN&#10;7Y4VlovbAOZBMFj9HE9jjBQRCldOOI/GfnhiuFjyWaAWRzM6SbFnoKW5p5hPWkqdItS2lW9s74SP&#10;eO0b37rjwsv/+BOfD54ooNOsGfSgzgp+IahpHBV4Cz7J9mbsBelonwDNMqCk8S7uipGL3SEhJ9zH&#10;e1jUfZlgUQUFqhOjm4s6gEIREshHDkaQXwMcN9IR8Yb7bhqPgW8Ya4G8RZXHMLguG4zYyYhGJwbD&#10;RYhBSRZRWCLbmz7yVOWsiNRFbhIg7yEPf8i2i3d8a/+ByvzqwaGZw6McDc71TB873DN44/7GzVu3&#10;f/CDHyRBvGjsGAJYN1hrGWYTO/FcgsxXfYM3tkukZtga3Rng2a+WXqUM9uyymjrcVAuEnTl7Zs+h&#10;vZsvvODN737vvr6R3ZXx3aWpPeVpsAURf4DRGoZEM1kuQpaMFeF7OqaPiEmMPVgQLP7L8+t8FoqI&#10;jxv+gAxzB/pHnBHLBtG3dEff4g97lm6HuCkduS3OdF1rt3Su31JavQW/NVbm2/oWO4bnWeuK03OH&#10;55gG8PbY6hms7o4Jv7E23zJaHC/dMckGISLyyeAmWotomsUpzolzCXPHeFH4cUwUAArfXaWBQwNT&#10;e3sHCzv7BnCjiDcJvgHEND7NiGCd75oZkYWiNDFzqFx1c3crP44hVonrG4uLjQjQxZm+OYU3QWHE&#10;oSBK7grg2lUVz9W3tafKvt/Y0yfSZAa14pr7hzmAxGMr/k05lYOMk4naGeD+Km7Dk2uyPLN6U61/&#10;X58dhWpndaipvbwRHbPSURnorg6/9k1vFXFZh2b/NnYEvI09EvUgUC/DKiML85jzDYqY2yyHMl/p&#10;+rg7ZbGHz7MgidkdRzHnBdwnQ3webHxwTC7icoXNzKWSYfs6LC5AtpgOsV+Mzu4keKTcsBzCsnAN&#10;EMC1cSFBxrvJGZP7lWfmBOW6UJABnqIxsGvjKLN6SjeyPIqRUZ7KUtnIC/MAYjwylmVVN8HL3OyB&#10;ZtSqppbMdEQNizeiR9nQ1lAGl0zMZjELWseiX7uZGeJuoAEJHTVKgIPsaqDQDBD7qSklJgbkBUog&#10;WVyrdBDhHkuETxAHWaPKTR/pXMl8NI7uyOv+RszJRzLNQjFIEbGGKDFIqAANfOSjtf3mkRKzMZZP&#10;sA8WPm4qSHr5xxaQuBJeiWUBAUpXSpzI8KQ7QV5IHACX60SOcK06iVURK4y/2YzJvotPzNYR6P4G&#10;M6L1AnnIdCqB15UbSFegDRKgNm4RPv66L0GAAAFZxEwTiIR6xYsnIJG86753NZQ0iNf7aMuiL+sO&#10;yQLw8SJSMxUnSkvQOtFGgmJGuZpiS4+kQXnsMjLRpDESGbk4028MhTGdSOxdlNTLTekxDfjUF6Fo&#10;8FdZBgJNSdvqF8vwH1klISO4whjN6yup5BPzE9qiK+J25KVHgrm4p9ZcdQSHfpf5P23j+PcxRoRX&#10;0vQ/nh+NqG9iwqzzwY8nqT+hVNWHWfje4Ay/1seeetWtaz8mdQxXICZGROxhGJuPCNTsRBFj5hTj&#10;P4g4o/1tb3vbU5/61ASaMnEknpnxL6X5whxEFvpky85USH6baAKhN4vZqdixY8eLX/xiQrers7ss&#10;Wphg973DXZ3VLuckVEbaW8sWBgO1Cd9K7zDzhK9koyOz4w4g7OpvbRa8vp9VorML7LN6qLeIJeFw&#10;jer8Ys+4fZuV5v6pw07fYCnoHckaTCD9qcX14bk1i7S2yeV9/ePlpeO2dncNzLcs3NxtE3X6eOvi&#10;6ba5453zx/b2T+4fnLmpOrG/yroxVpqaa+wf6pmc9e2fWwRJpQsySdDPRufX+kZnauNz3bWxoeml&#10;rqExqps0tLepYycZI2J0YF8ozlPc2JpOqPl8udYXHvULR2yXFQ72UyvF9tdgEaucYieMuS0yO9v2&#10;t4Wi8D1YLmK8+xbHLk6vjR+7c+zkf6JY8/toHF4ZXLpZzIgHPOABGpyQJrf0C9mgN83ykQ26mFwn&#10;cXUNuUIa0WnoQF7JzgBV5rvf/a7ezKLFu0FHZ1ckKxwHf1qxZJOTgkjBypYR9gg4UJqIQ6W7jyui&#10;2NXRjJG1GRdIQom1EGopeZStAE3r4FI0oCTKH6bKng9li3REiTsIkziQ9ay4YgpRx0gvOZOmBKS3&#10;ZB47mjpmYznumlSBmGCQHd1RHWmoKNd6iRMWrGYYWw7ZQdIyUWuyhZvtl+yKZIPLTZoiRTZPlZ6d&#10;MXfUN9vjWjszs65BWFxbVSGb8G4iSSPH+JKAF+hUfYTpsqD3XRtZV1xxhZEogp39z9LicUCAYp3T&#10;N8IMEUuEr7D5u9o6D5Qr3RNT+LmlNmhlaTzK8OMf//gTfZ7xoi9990DP+LLvvi7LktGO3smW7tG2&#10;nvH+kZXa1NED42v7x9cOFPFWjjXNnazOLxuD1ze3WQIxw9kptYyxOio2WvmlDxenbMShyQrNkmZj&#10;m3cGk7vpqMLy/M0bIV3XrA99uxfPMEP4wjVw3GhbvBliqGn2eOfy2dKR7/syRvDpcHZDz9RCQ29f&#10;U2+lf3a+b2HN4GWMKIJcOi50A/0ORe/EHNYHpycW0WTni8iF/rp23k28qBq6+k1Bhd2zrZcBtLG1&#10;VJqZHV5cfcKTn7n9gp2zk0uTk4Ujd+A5WSfoNdxicnNt/oxOLw3ewDk+gR7o/SBfLKik1y8Giw6N&#10;GeKmm27ySmxMwZzjCvypi5Ulc7pdlkNZt8jBoiVYM+zhLayLEzyKPc4Hf+I9vIQ9MJvx5W+04Whp&#10;ga9LHyg1jQ1XhyeNwcC20exO8EfGBf70Me7UVLkoV82UhdSffeqTztty/l/cuKtnZql1crl56lj/&#10;2h395tLqhCN+Nm/Z9slPfjIby6pv7eFjyFBhlSVzYwSdgX9nsxGp0qBQMjquX/QrWnGKzkYieswb&#10;FNZouqRqsLv/1//9f336c5++4LJLv3rjnj29Q85bAcABahPxp/D3EZpn+qQ7zkXa1zc3sH5H18yx&#10;G7prJtjCHDy5NLh+MzkihtHG2rswRuyrDlWWj5cXbi7N3VqavbNz/lasCHfDJOGs2balM63LZzoX&#10;zwA1tPYvl4aP5MDLnMySY1kSODaIpEOV6daxo72LRZwUqIrehTMMZMWxFz0DvmgQY8gdc35xcNLY&#10;HBMJ2xkLGgqLk27KA7vbu4iYxDcx1gqrd+FPMciGgmzXAAuVmXl/N87RLDynQCcYHQy0gCxYExAZ&#10;yyCScmgOgSLBoY7K3oY23/1NHWKmMFkmPJMpQom8QgYXCtuK8fs/GSPYNQaLyDLCJ+1u7fOoCBIx&#10;tTa4crJ5eqptwtE8Y0091ca2AnBEEPN+6huefOHLfnHTpq14Ug8SE+a3WNxwo0kPs+EBbGNQZChh&#10;FQsVI4twMSi8IlmOoI5nKOEVKEQWzJQNJgbDjb4ReBGOxa7yx4omXllJYADGxU/RBnUCJ+F8fw0B&#10;r8gn1j3XBlqsJMHzI1LpyMbY7mQ32NOsNjEzMhAj84QWSvQiYxn9seyTI6qjCPm4EyfEyBcDU4ky&#10;Vy+EBXMaEJZr9Bgm8lEF+UtgdHjFI8TUgyvF19InU5AcpMwAT4SC7JwZehmAQT9ljR3DRNwKsraX&#10;xqSUBvFW4Ccxl3hFbtH3JDZIY7jUStlOl0CDBJYiH7m5aRIIfjBeGFlIx26C4BRah12QiZLF/mhO&#10;k1JWOCTkmSJIyfr2RnbXvI6MWCuy/k995Rnfimi/MUPIUF+gDc2KyIo6CSLKNaMa1QGeEcEhCeVZ&#10;7sa8G/OorNJ6yAjoIEY0H/kEPuAav+nNTMWqEKuKPLVVUJluBkCaHWXZYgxZ5aZs9YgKxk4RO0jW&#10;HTIMwCGWHcSkWeIbG5RQjDXZj4zekrlUobidSpAXs1GkaL+xlRhZX/7yl2OGU3qsRXVZgxPUK6iN&#10;dFD9U1/M1y9Cc8C2uj5k/P2lNI7F/MYITsAkWbbUmyXKLQrV18hFgFaViZsp6J5acNVzy1bT30dw&#10;3B3N8O9jjEABKjMsfww/4elgjzOeY7b8MST1J5ekhLSpt21WgCb0fDIZ4ZCYV398PgE9GlqkY1Zr&#10;UX9J0OjNZLP5ri5LeFjYgCUyTWem72ygSUwEmtCDoif56M2UAB/yKcAK+ZO4T37yk62XqAgbm4GV&#10;XsH82RpYFtorfgeYCUqDTA+BRfgGItHWUoKYqMLTtvU2NnTaw2SSaGjobOiudNZGGhyosXHRWRvr&#10;n1wsj8y2948d7u53OnppYMzXVszw9GJtcr5xYOxw/8ienmrryGTr8OTB/ukPfeGbb/jtD73t9z/5&#10;3k//x7e/9/d+6/fe854/+MCvvONtv/BLr3v9m9/wrOc/65WvecVzXvicn3/Fi1/yip9/5NOf8YDH&#10;PuFnHvHoax/12Ps//FGPe+yjH/2whzz42p+5aPu2q3deetFll225/KqLHvDg7Vfd/8Wvf4OI4jkH&#10;kUpKN40lIpHz6Ka+u7pqCbFODS3WSCPFiYnuSwxY29Q/yRhRIH4HJymmvrbdcqgB4Kvfrgm46OMi&#10;n9n6s+5qqEw+5SlPsRwNVhyb6Z1AN8mMmAZ8orVkPU93oa+Y2elqLnyir5jKCRtTfxY/csOuNA99&#10;Hd9yq2uJJSOSTSk6PVEVsuwn6hRhIJANPqRCop0bIDgtKEQfeXqEHkpkfa0iT0UoNIH0KIXZEMNI&#10;5BDysFMsDspiL0AMvlJTdfGuV5QeUAOy0Y/UsCLJKhkORG2WdglvCRUvQ7WTZ5wvVAp75zR40jcQ&#10;3OxUuw7qMoih+oIqaExDHqujU7Mjw/CPduWm3LIkU4UEg3A/1pDA+KPJJZyEd7VM9PJ0QdRZlTXW&#10;1NSvp16PFQZhBiPUEsjS7/3e73kqmkPj4FjH+Ext+UhD/8ghx0lkz7PUzwGhtVw72Fk+0N6zr63L&#10;/ufvfug/iALz+Mc/novHpk2bnAy69aIrNl2w8wlPf/7r3/Kb393ffKi90sJjvKPa0N7XUR5ptRc6&#10;vtwkot7Y0r6BmRsrYwfKfXGtuqGlvThwtzYEIlSc81eqgH9zPsfzORnUmsfKpzinY+P0Db+Fw9Hw&#10;MhsEZ6hY1lqnj/PX8GWAYC5snj1xaGJdVBcHfDbPcWI6edPI6vf6piEjGmuMehW7nN2j4z0ziweG&#10;ZplIGiA1Zk5afHKwEpOicWiZxSFn8cb6UJxdOrUMbZRYs/tay+YZ00tTA9tPX2tnpTwz19Bb3XHp&#10;VQ94wCPWlo5jmPRX9ifrVlospBd0vfFllCXYR4Ip6JFERZXGHX3ng+uCOIjpLSY/v7jOX8wZIHci&#10;p+B8ne6+8ehmQBbBgeMKnJZ1lA/CYsPCDLHcYaEElYheG1sJDsm2Xrbs/GYwGj4xKYapEn4/66JM&#10;4MGTS2AUxzXDhXbIhvblV19+4c5L2geHDvZZ/M/vqc4dHlo9XJ090Nn/p1/92qYt2774xS+qoB1a&#10;9ZJ/9mazNYdUhOF8ZJMvYX51MRAyfFQTwfEI84rStZKnKqJqWdtIkJ1SF3/zt3/z+je+fvOO7X95&#10;0/6DtfGWqdW+5Vv4AYlO4hePsQIUc+bImmmzMHvNFe4bpt8EmGyfXAQ3uDsyYk9vbQM+c6J75lz3&#10;9O1tM2eaZk+wRySiMEN28+LN7fM3c+g7VJrpHTlmEW7xb6lfXIwt4vbi5JqN83GLUKml0T294/v6&#10;JptGloAyHKKRkC5KjysfYvw6esOdnFGdU59du7NvAxnBzFc4Km64K4ryIIpEcf7UxnEYiGetYEnh&#10;CsGho7l/FDHGFxpYHGJ3MAYZx+vIiMKlQvCLvnHWhL3N3UIv+Qrgymqwr6VTEBlWy8Jjpdy3u607&#10;VvKYWhKogkQjiWJYdHNPe3/klzvto3O7+6uQEYXRpNzfWaoVoaY3DvA2Bb3oFa+BjMBpVCP9aMLE&#10;2AG1BXaHtcL/2C+BhI0CAySBV8Kc7hh0BpTZ0roL/8TbKPi1QGnkICscaPj4hLGxWaSkp/I0rALe&#10;JAVM/vGGSyAYzOkVhBll8QzCkxluseJ5K7N9NqIlsGrComjD1dkJ8EgpmbdVkIDDxjFfBj+l7mYM&#10;rREAhZxVxF+UIDIzQ8QEqpCEYPQgFW0SxAZqgMtZKQGxxiMjMjRQpuCPNE62KDSC+iIe2SYBN9Fm&#10;ZLmOyTL2Si2j8TVUfDq86JFx51fiACoDmJI4XlRBUbmoY0YUUYcYxASZtbcxqyz1zZa7R/ghtgzX&#10;LgIB8K6iXZs6TCBRY1QkK+qkD/Qg6ndsnVnvBA2h0ahA6JESwcE1BMyS6SXmAA2SfZqUaJZDXnxz&#10;9HiWuIknGjXeuwgIYdIo1EfmoURdovMEUyDPtFJswXLWBSj0NIiMsLFH9Ugl6PG6zL2llPjJolOC&#10;rOmCp0hH1NtcLwT8okPxObIR45UoXQFTxPLiF0l5GptLLCAKVbSh51r+ClJlLZy3OGLbsHjZy16W&#10;on0kUKk0uI+GjRKYJrr7YiftnGbPItRHnmhGA+7VAu78yFtyiF4XE4lxJH2y1SDpcb/KxfOawv10&#10;0D2+1K2v8rQbo8mPo5tGtiAyBn4MP7gk/pmYLGFmskL+MST1J5ekoL9Yy4JzMwVobabBmEtz050f&#10;KyZBUjzrXJgcE+2JJCbLTfSEnLEdFTzrJbINDvxrX/uap4mKRBsg56IZR96YR4jtmJCjtkpgLjPL&#10;vPSlL7344ov/7M/+LBsFLS1tjBEWAC1N3dW+0SmOta3l3bsOHdzf8q1v3nj9d/f++X/89p985ktf&#10;+fI3/vhTf/ZHn/z8x/7wM7/33g+/590f/OiH/+h3f+cDr3vtm1/2ite9+dfe+dpf+tVXvfqNr3rN&#10;G3/+Fb/4yte8/kUvfcXTn/WcS3desf2iy7ZddPmOS67cdvEVF1x61daLd56344Jtl+/cfMnF523f&#10;5nv+lku2X3z/TVt33u/8i87ffvm2HTsu2bljy/bNW7afv3nb/TZvO3/HpTvO33zeFgm3b7rgkh2b&#10;L9256cJLzt9+4aYLLtpy8WUXXLD9wu1bfR/6wAc+5UlPePijH/OwJz/tZx7z+C2XXv7sl7+ydcBx&#10;pHcd7X4XFKJnOBEEo7Htr4yKrH7XtzJ8Q3sfgKunbA0StA/PCQVPB7V2KoJlgkh0DVAuvUgdZLZo&#10;6J/jcg97fKA6b93VObrk2GcxLLnJmK/NyPpLH0XbwIeEhN7R11QlhoYskOKV46Pfs3mSGIp0nUgs&#10;F/JxTQkgLyWIE4EXdXHUArJEEfIPTN1TklspMZZnn8rcHdgeTgs4M9O6X2IDjyk0OhnrgKVL9oLw&#10;YRbwCE4M//g6RrcjnHAXVqQqZcWOqWSiLNTKx1soMeg0QnQIOZBe3pVJfVWPJMRH6VTHiOHsv2Fa&#10;7yo6/vPKiukNw8sn4lAFVYGiEKHoItobGpAXW4lXKJ3ah8yO3URrS6k4Nvs6ejN76ehXUOJTKBfN&#10;Xs8Zb8pVqaD6s27UYjLU3b/+679ubPJ+krMQoId7eq4/fKilr3Ldgf3f3r3vWzfs/eM//cqHP/GZ&#10;3/3AR9/0lt945nNe8uCHPnbb9ss2bbno/M1MWBdeffXVz3/+8//oj/5INf/0C1/6uWc+55KdVxgG&#10;m7desO3Ci5/94pe850Mf+thnPtvQ2TU8twCT3zkhasnEgcrgAavQvpolnB1aC48sYOJ4n4MJnCzI&#10;6BBQT8G3vUWAFXcsXXa1VIqjQEfXElnW+pATftfCmRbBIOZO2nwWt9XCT/AUR2O0slBs3Oc/dXBi&#10;rWfxhJiCB7pLbFeVqZneuZXG8aXGmRPtceMfs4YsDuUt8PmDU4Utb3ol6z3LzsK3nzFiqogye9gR&#10;hq3l5sau/fua2Tp7+0chI/7sW9dt3nbJxz/2mdMnC6eGSEyjKTyjm/RRonzhLjMnNsCoMS7gn6zY&#10;s5qKO5u1UyZDc2Y+ejPbofrXI2+5GdduyfBeokIEjJ2wFAnlENuE+1HFDKJs2OJY7CGrAHf9Yi0D&#10;MFDbLKKiv9ZXC9gVv8nTi5gzpjeTPAZ2B4VhUfVKsnAdOrPcMjquvvaaBz78IZ1Dw4cZhkbmGsbW&#10;O6ZPOdu1sTz8qc9/eduOi77zne/EahAriXxMC8jQnllCyFMpGD5rD9VRol9TlioYm9mu9Ej1NTsi&#10;41YWFVxd3NfOumZ6dvoVr3nllosv/NNvXucMzp7Fk/HIYH0QLbgIGLxw1l8HtTBPiEtSEtV4ZjVs&#10;wChwU6k4ZaaIpuwcSoFdRXWtjQImVEB1Jk/3zNzROH5SIBIMGXch+IjW5dOdDBNjR25qG23pFVq4&#10;8MizsIdBiOm5CPg6sYLzC5RcgVea2FsdbJ+eb5uabx6fEU7ipsowhnSBOXkPKW7joI0lJgnTflA8&#10;bNYOhz7QV7hmlCacqVmcFVUYCNq7bmhu271hL3CTDQJWogje3F0uDp+qDDEKZLgVniOcDQcLW3bw&#10;GqhKaExwBn/hHRgjDrR0+YIwsBo09fTtau1QiqwYO/Z1lQ+XR+KC4S0j14sZ1EVIi5Eixm2MESpe&#10;2GImF/cO1A4PFcd/NHUXgCM2jhg7bjrc+twXv4IxwpDRrabHgOwwOd7DEvjKEjpmVmxm7ODG4IZ8&#10;AlPyN75FuNE19sZC+MpQ9dcA8a4xEqSnoRpMRMwQ7niavRYMHy9CXISjcFrdzBdjn0f0Z3JHti4w&#10;J2Fn5MaqqFBjLSg5RRu/MXzIOf4jCCNBcLj0ynIRa6Y6KlEy9MtcJijMAPdRSnYIYstWTdMOto9N&#10;ROleTCTLQP0lVrvYI9TdXxORIoyXTFkZsz5a27gz7Wgrwycr4SyhM5V5mmWklIFEEWHuREtUF2ki&#10;hd0J0iHAfpNJFvwxVQSC4U5cveJYkS39gEe8ks25LD7j65GNfQM/YleeoRaduilOH0iKFQMNEvik&#10;8eNI4sVYUjJ1mEkCPchHWfGGQHOMCOiUbWZFWWVZFHNJEug4XaNT3ImVwetmJ2T4mF3TXIlb4ZOZ&#10;za/ptx72Av2SuRnQRIzCfmWompnokBTYV1xatKT7ASPIVn39pj2D9ImBQ41wRSwRMXyg1ithDDn4&#10;K0PVRECMJp5mGYgbY7AOfjm7RDEFeoowLSwHr2NI48Lv29/+dk7W73nPe2ToFY0W+5HekTNW0Xqo&#10;8ut+3Hn+wTWdimQRmjTRMFXEcNN9boa1wlc+WjjRjlQz3Jts0zgY4EfKqud/jyx166u24Gh81N1a&#10;78fRGJGAESirY/V/rC4SLETb6dpgV0LwjxWRP+nE6P2Eh0kwlQwYF3U4+t09pn5MKnt3FJMZmeg1&#10;IxC65CXBaV4zrWTTmzg0N330ox91diApbtYw+5jCopGbTRIj0GxluJqbgkX0IdKCRTR/WSrbd2VV&#10;tQ372MfCFTz2Z5/0zKuvevDVVz3o4ouuuuLya6/Yee1FF1554Y4rtm655OKLrtyy+eItWy7eccHO&#10;rVsvyTd/t229dMcFl0u2beslmzddJPHmzX4vvnDHJVu3bLnooouYPPxedMnOC3deY4Pzip95yKVX&#10;XvuAhz/qYY979P0f/ICHPOrhT2A8eMqTnvykn7v0oisvu+iqFz3/5S954Ste9LJXvOx1r/3Axz/+&#10;1t9+1zve+563vue9X7zhpo9+8T9+4E++8MHPffFTf/nNr+3Z/51DjV/63o1fuX4XFa1naLJnsPja&#10;Om4tD/ZNzgsq8Xt/9On7XXDRS1//hsM2gnjnVsZE/gtEApA1YfzpbeCyA6s3BxMBMe5bnlsv9MWN&#10;6Hq+g4snYcsBdymjFk5FDLaBaW8FeUsp7Bwv9vfaJo62Tx6z79c1tiy2qBb+8Ic/rMuySiHATN86&#10;Th/pkWBZ401qNsgMEHCjCzNDFlr4ltwymwe+qE/lE9kQ1SpeD0Hl4XAX+EQvxxRFmOEBOeCfiF5K&#10;EpKipqAKe9R9+RQtQcClhoxsqU3RyVgTkGpbzMfrOJMeiTy8RNPCq9GxsnsmJV0tG8XylIw6G0/7&#10;7CdrBGlI34B3VIHShnu9ErUgiz0ZqmPMHIGLq5fiKHly85aB4EXEaIfQkJ0TrK5tlUJYRsDHaGIc&#10;ZZdM7eiFHqEzRatU7JUBu5Kaac8gXSOn0ZOlWlaYiAlhOjQ3dZMBq1I7dxomWy+55BKhYR/wkAdd&#10;euXO87dtvuCSi7ZduH3z9h1bL9x5/pYLt15wqYst2wyTSy675JpHPPzxv/Kmt+/ZfWh2plDZYweR&#10;ebEHXpzu0aULDPmHPfLhO+9/1ZYLZbfV8HnOS170Ox/5D5Xp2YEFzkQTPWOT2L6I8z80mriYxYmh&#10;XSVfJomhpdWR5WM940uFa3qtWBH5skRYyVi3WLkV28gLp9kgLBEdYTOwdnvf+m3CT/py0GCD6Fg+&#10;I34E74zid+N+48IZUV371k53T83v7+re09pWmpjsXz7aMrl6eOpY08ZRi6wbMPncNAyQHOKYL9Ne&#10;kBGJL2jnuWkDhwVsBRkBItHcXh5aW//l33jX5u2XiPb4n39o5VxgUBMnTO8YC3FuskZyHdekgHuz&#10;sVaHLgehoKOjZhlH7gQ7gwH0Y/ZC4/IQD3Y3sZ+3jB185UVDVUfHmBV4hQz1EQKisSXcl/RKDwAY&#10;T2bsoypw1rhp6GIvykS2EijUaFVcJgTjSO/HjynMiV2zishwVk30I5J2a8gjGMNcuvPSBz38IT0j&#10;o4xTHbPr3Ytna+s/EEanPLbwvJf8wtZtF0gvW0TiZwTIJ5BvAyE7gRoT5XKTp79+DTeUe2rwZgNW&#10;paRBuev4KwU94aYaqYJ+MTRm52Ze+6bXb7/0or/ccwDMobJ2hsWhOO1ibB3ixpf/jjnT4ResVBuW&#10;r1ODR8/2886YKY7VbBicxLQsaDngtojsODTet3Kib1nI1TsGVv+2Y+6cQ6AdHJuYJl2+67eWVm/F&#10;aQUyYvRY39S6Cdziv4AGDM768obg2mDetj7vmpxrGh/dP1ArLS1WVleYJItgQA74mF7OiUvFOdCL&#10;R/FnEQV5qIgiwRgB1MMSTRa0js3GGOGXocQoM9aMu8JLcWQcEImPSYwR/rJN7OvsCy7jxpZewSxZ&#10;ChJoGW1xmALcMADZDlginIPT2T8Wr0b4KcYImCntYGgXwSk3jBGGrfReTFwMQordPEC/hEMilYIB&#10;Kao/Mrt/aEi8n8JNY8MY0dhRzlcIp+e/9FVceIC5cF28FTBtVuZ6Ge/F7BW3JvO/61grco5GPjHn&#10;4Z/Y8mIFlpuJ2ljDaRg4EjCGiYDdCBp3/CoRL0lm8lSc0rNUDlzCKEBMhrn0mckNTIxaN0rKDUMa&#10;pwUq52/+RlaGqpTekmckQkBJ3nLHb8ZyNKj4RsXTxEBLsCRvcT9BmHYIehElKihbQ9jTLONdRJYF&#10;+hHgUmzTctNKpoIocka0ingdJahVRxdeNAClMTMYR2YPwzMBHYLwN2AVZOSaItz0q45mEnNOJLsE&#10;hl7UDFkFqhCUhMEYuSZlvK6kqUdV0MIx7yZUhBdlIj1dNMEpYhfwYgSrT72s+E0oLvv8KI9aEjf5&#10;TBpZJHuUXf36DnwMB27G3OCVGBF8gszyokdykA/yvItUpeAohaqdNo95QjtEyY/Dabbl7x7mQA4K&#10;igunguJNhoB4x5h+67iwYFJQEhucfJSVbGWCYRJrUxFShrB45agCYvAwJvRibAexlOl0LeCVuPlo&#10;Ri9m1wcZLuIKGsO0gtRd74TILFLQo+Kqjyq1kAbZbjqo61GPepTBmJ0YaVK7uOjiZL/Z95J5fHD+&#10;sZVOVqDxW4+7bv0jt6imWVIlB9exVamLou+ebVYxKSu5JcO7u2bcU4uvcKBfvSb/H0djxP9y2Mt7&#10;7cWskw2k9Eo6/l4r/f9/CopNStvGs6se4KRurvpxa4owA+kSo3skJelFqpnOyELTFlEX//lvfOMb&#10;2ccjLElKFzFVmJvMhjIxeWVONK2b4+LKYQYBprj88sstlqyWfa699tqrrrrqsssuv/iiyy+88LIr&#10;Lr//5Zdfc/9rHnTVVdfu3Hn1Qx78iOc+50Wve90bn/LkZzz1qc984Qt+/s2/8tZff9s7f+s33/1b&#10;v/m773zn7/zBBz/6p5/70p9+/kt/8Psf+dbXruvuKO/fc6jhYHNnW8f+PTc1HDp4+OD+jjZb2aMt&#10;nT29taHJucWh8akjJ2++84d3rh9bXz26etud3z/mDKPl44975BMecM2DxQcoVwa6RmaahmbKc0ea&#10;h2aqi8ebR+Z75k/uqUw0j68cGoRTEGC8OMOMclZE9hoYLs+f7Jk9teGKfKJhYKm6fHP/4tqbf+u3&#10;Nu3Y8Z6P/1Hz0HT3xFrX+Grf3Ina4unB5TODKzff7Xuqf/kcRdlX/DM+813Tx8oza63DzpBbaBqY&#10;7ls8TpnuXT1TWr5ZEM3W6bWmwWkJWoZmmkQBGJw5XJtpGQc/Zok4yqu5TczLcu3aBz70eS94EfHZ&#10;V+klkIL6y5ZIMH7Fo74+agqRpmv0UbYgCA+yjb5Fj7HwpgARcnqcfuMmQSiZX12su+WZ7SBSSuea&#10;mpUVLwNpKDr+El3kaJwz4xlBGMc/MBLaux5FgSDmsRwZg+XigiG3xEBFiVpgM0/jl0EAZ5cMr6pL&#10;dC+k1jdvpc8WdEIDKl0mMoyffxQ7r2cLSzLpZat9XHtRMnohjVB1TJiJmeKtRMegb2FvfI7IKMcy&#10;V7vspyFMy5BSqakx5Y535VlHttNIFJS96PhVSqki2iFyLq+T5SYQiWMxCTqXtuoiC0vkxWgof23l&#10;jBsRTI0sblBXXn3lzit27rx85xVMfFdefs3PXPuUpz/zLb/+G7/znvd//FOf/drXv9Nbqvb3Dv7w&#10;zv90+y13njllB+Z4ILsGbAG16O5sOHSgLK5stTIzNTG3MFMZrF6367sveumLL738sosvv0TMwoc+&#10;5pHPetGL3vHu9zZ2lOzNWrwVp2NubKI2Ao13lRvKta4xZ2oer8wdq8werzi5Zny1Y3S5qVZ4LVkC&#10;Cbnv9A1B/hqH5lvGVg70z2DmvuUzpaUzXYtnSgLKzp1qnTlROXK7aBF9J+60CGzf8NhvXToHJM8Y&#10;4ZzOfZ3d1ze17Omu7O7p3z8w1TCx2uK8gKHF/VVhCx2mKCDL0ZaZ5fb59fL6qdLqiZ7VE30rZ/pX&#10;z3bOCAq7cnjYCSO1lq7a4ZZyQ2ulvWewARxndOyKax/4+J99muhX/8d///9Q5sxmUT3xLT7UEXhA&#10;++O9GBe0Xn27L/tIuBGzYUufABMCn9a88Xv3Vz8GgxOgeKL34QTDQc66Q/ps8watIE99nT5SroLw&#10;Z7xYs1dpeBpQAQdFu/WKwWh0y0p6CfASAnBRmDMgI79KNHgD/FGj8GfMBwEt+w002icTghwuuGjH&#10;U5/1DOdE7uqq7Ood2dc/d7i2cLh3vKs2/vBHPfZnrn1AdNYgpIwjLUkUZmFAn1Z3iz1Mrnb4P57G&#10;ytWYGgEx2jBLiwxbuUUtVtnoprJyTYQh9W/+y9+85pdfe+nVV+DD9smlyurpyhJkhNl7vn1SNNOj&#10;pbkirCnIDFuVI13Ky7f0Hvl+ef1c27S4m8d6Zlcb+4AOBtoGJ1oHRDwZaBJt5OgtVdaxpVt7l3/Q&#10;AVgBTCGi6ppjmAt7RAs3jYXTzRNHi3Nhxo5i74a+6UOVSWFf20eWusaX20bm2kfnS1OrbZBuA+OH&#10;hoZ391YODAzu6avu6u3jf8H0wCIWTw3HhTaPLrWM8Vo6cbA20z29XJpZ7FtYPVAZGF470To8dbBv&#10;tGuCdJg41Dfq2zm+MLJ2s1CRg0zVg1MttTFHYKhC38xS+xBLQZVLFINI7AWCKB2ojJIdN3XV9nQN&#10;tCJscFYClgi2CUaTzoGpnsGpvrF5v7qvtU+ciG6mBDiL4uSd7t6cJCpxIlD4lTOPwgzn+CEyT+zt&#10;rLl/oDR0I/fJfhEuBw8xi3T0tQ1MdAxOdA+Ot/fVXvjyX9i6dRvUDHtEYD7makYE02lMD7iC7QCf&#10;u0n38NdFjugyM3sU84SuN/UFNWCgxbsNWybolbkRqwvOIk/8bLjFwGHyjyEAP+NDrBVMezjci1jL&#10;Ha/LGTcanoabi5yUEftg0HzB4kmAAH9jy1YE7sXSMTTEhO0RsuOHJWfMHK+uTO9x7JKb9IFOBAOl&#10;OtHKgpIjtdGW3W8MHyM4IS6xqcCg9nFHXWRopAQqpS7um8fIGvW1jnLftUnDgCJrDEySNzEajFZz&#10;SKzSxmzEX7wJPI20ys5wzO5B1LtveollwXAO2l8m2WzwrjnQeEeqbOVgHlBKlot1P3yUxMyhXtly&#10;T0gL7+bC60FhRHnQ5n7VIhjMbKsEhpxsFYG8tFjKRbZksZXEUOumNMnWHVVzJ6aThDxISjnorFgr&#10;ZBVFN04cGiFQgnpFsjgPUjjmqvQRgtGWfX4ZxrohQ1S5LxlGiu9GlAG9FrMLghUXZ4oQgMm9hTGw&#10;Om7RxQQKMmJcTig3N4OOif8FmuWprYyydFl2kgLiMIW6qddiqdGVaEO2UmKVcA3UjLX0jjzRnzav&#10;G1xSfcmCmU2vxY7w9z/1RWjdKlFPc/dFU8xMMUn8iIXi7umzBxzjRe7/iBGkfv9/bf1VJ7Jur4lN&#10;6j5jxP9aexb9FNvY/+L79732L2iBMD02NY+YdP4Fb/w7J4k10Uxn8iLAzHGmMPOmGY1QiTALDNLU&#10;KVqE6a9ug49d1oueUhDjCGCUZn+PlDWxmvvMTf4StH/+539u9z7nIxDVkdbSZOlLDCtdubL1rrk1&#10;G9SxjLgpgcmaHpAg0oqLimB+lLL+Fnqy9vPUvBlHTZOyqTwWE9cmTcnWl45fesk1T3nG89trwy2D&#10;w6W5Y82j63bMHE4B39s8uEhFsx1E8drY6ZpuHxqDj7UxFRxv1xRUggh5685129s70zx5tDS/9po3&#10;/tKWbed97ItfPjSyJHI7NwpbvmL7V5bO9a8VCAhfeAffytLtLSNnfEuzP+hf/s+irEPn5kBQ6mnv&#10;ykkx2327Vm/hLc9nHgraLpnds9bJwu9dVDPY3cDO3WwZW6T+PvZpL4AEOXb8xOhwsfjPBpEqxx0j&#10;uyj0Od1duKtuhNzTPuQZDYkroIYlLwObjBNH8LG6nggMVFImgXTG1TBqSrZECDwNS275G2ir2Ybe&#10;IKUSPSJxZZ4t3KDskpU74QQKIpUrPICe+GjgCoRhLTpcwlWgLWgLj6SMFqsWOMQrND+6mtKRrVyJ&#10;cUK2v5RCRUNPtrAwiWxpHl5xoRQJcEv0DFTFymYgYPusBuUsAWEfrKy/Vm6eaigZpiwMJge/so13&#10;cVCIbgYumwiIKIxFXymK1lMR59kbyX6UxOoocVTAeJNmO4UeIE1WwkiSzLUuk5usvFhXgtU9+pNa&#10;az0NJbF2jm4XOmnt0XqNrPiaSmAqyCZhquZ1rxw6tP8Tf/QHL/+Flwgu8dSnPKulyZZpOX4ZcOM8&#10;Nbr5azR3NPcOl6eP9MydaZ0snPZtSkM9GC+HagutG/AfY6o8uVLgw3uH7f1e39UPLc9Fv2V8hRN+&#10;deVWdjrQ+sryrcJGlI/eFjcNyIieYz/wt7p+VlCMQ6VeriLBO3TOrjq7cSOHYlAYShZ4QtU2L641&#10;zK20rx5vXFg9OLPQPX+mZ/Z0y/jynr6BxrHRhtqIZZWv1VSx8Tu98oUvfEH4DDNVDPc02qAPIjpp&#10;aRg+3m06S1Ob6tM+aSgMmWWStjIAA2zWmFmKZDoNRFx7YumAXLQ55vc3Ji18gkkCVcNasRfU48/p&#10;L69k8zCE6ces2416miIeCDhctphcFydEhTuxUHjXI6XgCo+CHo8jHvpxprqERTEebpStcYqLVF9d&#10;5IkDJd6ydcuzX/yCxt7K/t6Bw8NzsAYdI4tdA1MHm9pZx975jl8P5CdavnZIkwbQ4aPQ2BbVLmgL&#10;QlNLUlSQZNqPw7P7ylLrbD5H+89CQl9g3SjB/+W//u0rXvvKC6/YCSzQ4XyiaQdtrmMqrnBQBtAH&#10;HVNHYSJE2MFgjBFdK3e0Hv1PHUd+0LF4c+/Sic4J8VAL7IAlOk4w8x8cW2V04I6RqZjfEDcN30bn&#10;Vs4c9xXBRGQTYVwbpo82+R1acWI0Swfwhe/hoVmMXVgcBif3CWO0ccxncSZ0rfjFoub5YCJwrGtD&#10;Q+QUMDfQHkE3uyfmq9MMdovNfdWhxaWOUfEvj8B6NI+sHR5YErRYLfpXv989e8o5uEJydo4uY2PH&#10;P4sBwfrAIlAYDthBBmYK88HYYuGUNDTN6eO69gqSDvcWFoR4WETGFfC94Xk3N87XmOD94SDPAhbB&#10;HtFTYWjY311IwxgjwJ1YHxLGaONgjsIJK78iStzQVAbHKOIfVQtrhQAT7TNHOmZWyjMLPcODL375&#10;Szdt3hRjky7OxKgfcR2+1e+GCbY0THBIXCECtg9qz9xrgsIVxAHTuWuzFimASVzHNIx7jZoICPYL&#10;WcV8YBjGl0FKmceErTgXRrQ8szI31lwYVpjTB1XuGNRex/mUnGBI6xNm4EXGe5xNguvxm5gOalec&#10;VVS4prZEqLmTKBjYO9qLaVnFkaRScZiVv7kdeUafOdyLio4rRFa2ISNBXrSMax9DQ7mZjmSbxaEa&#10;GYbZQzZpaBbXBqDhQ/xJH1OCZHohhgnp3czeeIJB5I7EyjWNZHczSAqTg5yREWM6Co33LHE9ChIK&#10;8YSpO4F0ZaVaX925CNjeiwqNvFOo6njXRSAY9U1vCeIAopviJoO2mBVUEEnBXrkfc4lkKTp30ole&#10;1wIxQMS2kr36uFG4j/igIWSu9zMZxj7iN4CvgDVUWSv5SC+ZfLyus+owSReZBtNEeYqY9Eg0ouAs&#10;ZB4rgCrHmOI+OmN6jsYekKlJEicbIPF3cyEfXYMDsXSCZEmTimgEr3sxo8OjwC7cQS2asZA8C6vu&#10;Ru+gxE20KZ0O41GsVy5kmLqklWQbS4H0aRkXPj99i806u6Y3/2kbx79bAMt/5zXlv6D4+4wR/4JG&#10;+rcm+YkzRmQayrZw7PdmN6I3O2PuZJ/cDEs7f8Mb3hAARTwyJI6EMH/FcG6uN6f7a4bKLnRwE2ao&#10;CPIg4eVv6jThyj/7FZ6aH+niEcPWhDQJn4jkYBo9yvIygGeCLSvJ7C34RBchgGP+sNVANkeJ91b2&#10;52VIZCJANY+v3bx9+2VPf/aLSqOThypVxgggXqrkDZ1jTBJto8UShVZHpaOiNVcFWnf0wBBMhJ0i&#10;W8G986dssrE1CCFJF2xxoN3gxFOe9XM7Ltr6pe9e3zp9VFaMEbRG6qNlmM3YOKtbMhUn3s/c3DTE&#10;nHFz78Jt/Ss/EHKvOFte9M2p5bsbIyjB5aO304MFq0+gNd+olVl0eYX9ouwogdHlX3v3h7ZefMXA&#10;4NDYyBApQjAnHpgWyIX+SmuTK4mApVkSqiC40LhcRp5p84Bjs34m20i7aGkkZcCEPtnPj5lcv+OE&#10;LIciTbPW0vLRdbCHjiNNvZiNEaIr8UfwAyJ1nNKRoSsDbUCwzvWLQiyBM9EWY0qWcFL6zU4yflNr&#10;PEDHzeZDXgyQIQEvsGUW5HhD1TCnHPCh4tCJu4Kijx6slHBsXIu9iw8ZSqiMfiXIHhpVOIe3IYlG&#10;4hWclm0619kVdxHFNJ+gHH20v2pG4Q4gFldrKNfaUGXt/iVDTRRdIbs9UeJ9tA+C/bV5GNgnOt2P&#10;tSXaT3aKvBszDZIwAE6Ii75kcRxw07tx1tAC9Ts5XqTY/RvsHxruOXBw9/bt2x/9qCfWilP9Jtnm&#10;Ctx4Ty8AeQv0uICyAxMwQcZR42jhpc+6J3zg0JE7i93pDY96ixYeTAVQfGAKWD0x/Jjb9vdP276W&#10;ni3P612zp37EGNF99E5eG31rZzrGHBo60DQ4bjhkRNS/Vn0WXX5h4JtnlhunFjuXjnYuHWmbX6uu&#10;3l5d/n7XzJHdvbWmsdG2sSk2x+KMgN7iwMKh2bVnP/vZomhoFi2JSwONDjpaM2Y3LLoj1UTTaats&#10;RfqVTI+7DpQgU1P8k/UyxvZiJrEYC7L4j3HBBUYKcMlbCJBP9sTMwEF9G1mYKnuzMUZEPQoz4BaD&#10;i4qZGRIxOEqJrhWHZ2JZw8mYQeZ6XD5+ZRi0VN0Y4WnGbKDUsR3HlcPYUYTq4/8t27a8/HWvbh8Y&#10;3Feu7a6MNgzNg0W0V8c++ok/5it3/XevUxzatGTAGoHR1o0RBimq/NVEmFNiM4BPUNPKDRZdM0pp&#10;5KqO33jgZ6SotXWCptA+P/zrHz7/JS/YsfPSG1s7uWm0zaxjJ+FCcEWMEa3j62zH8d/5B40RFvDx&#10;lfsHjRGO88w5L+Ujt1WO3dF79HbXPIYEWGUm61kVhILDUcHn+Q6sn2N6dl4SMoqgD7UJhokYlBOr&#10;kgEu9oj4DRETe3pnWK5jjHDYc8vwROf4DOCPi4baZGHX3vA0IU3UovA02Qiz0rt4TsiV4ZUztflj&#10;cfRjHeCXAbbg2nGbPPsOQy4MFxGISBmWCDY7NsEMw6Qvzo3eOM4pR4G0CJ+8ES+zOFVkwxhBAhqw&#10;fDTuMkaMLcVBI2eF5vSQtF4RpaI2pTHlzwGEABVHo3uhOEy3Or9SGR/7+Ve9YvOWzUZKHByCsIsT&#10;u7nLVBk1I4EPzMARGfg8sHwjzkhxP2MkwXTq7nUYHv9gZrkRLnEzjDwyP+NeDC//bGPEQyQWCkOA&#10;2cJgMSikN0ZwoBlPWdLLH09KE2Iyov3FgeiMywPijd944PuVBnloQ4yL7JFg5syx2elBhsEeC0WE&#10;jqGKyYONIlOQpxEkIyOywtcIJoHIShI85u+se5VivMQM6hWVNQmoCNGctWXw+fGcIrjVRRNJ4zry&#10;OvABQzVLStmqlGRe9yIFT/t7FABF0En1XffEI1CcmQqRSI2zRkrRREFDeFdx2b7O9JVFcuZbOWSl&#10;V4ekZd2eRXgSxxCpeV0HaJBPuiaVzUaCcjWOv2m6VEdB/iortpLUOsb9gODcj9nFi0FJyMoMo8cz&#10;d8VWko2EQACi/AQzEnczT3M/lg49VbdfRCLExBPklxaLmipN9njwocxj+0gmJtIARmIxcSewi/Rg&#10;AicHAVffz/BictBx7nsl6jrm1A4hL82Sxs9IjLxLk6ZBMG1cSwwEzRW/EpQnFEWUQA2VVo1/+r8R&#10;jPBvXYn9/+b9+4wR90y73meMuGfa8Z/M5SfIGGFyN4MYXdkGD+yW9IpyTAwTlv4mhB7JR5AHmECC&#10;mihNZ6SdaddN85Q5yE3Tk+sE6SUOyVTzl+mP8mryounmbCrTdwRzRKyFXACN2bn1bqRy0OnZLgh+&#10;ODsYAXFIH40feTn3yx2zZ9xHA6LOGtKF9O74qCMCiAEazPjwtMATz33RK6pTcwd7q+3jK7ae7Gh9&#10;r33E9hRjBBWKlkbHotjd1N7XVB3sHp+y7trfXeaXO7B6C/cKkIf9fXMWTh1zpw4PFMaILVs3/+VN&#10;e5sn1w/2L9gTpvja46VB1ldKbAei+tsBbhxZbp882j17srxwunV8hWWB0uxEN6qqcxmLo+xXzgED&#10;9534QXGu4eLxYsE2syJNYrBTZ2mWic/Xu3i8bWjh67sbL7jkyk9/+jMjQwOajt4QBLi+SAjGmGyi&#10;LbkfQF2wdtok8HISN4I5Gk8cEYM5lIPOwi261SsEFVmYlYaGlQAbBCBDmAUMSQS6E0kcu/7dP8EC&#10;SI+RAj2NWuBDpMkTwVETwwYYILYw2ls0OZpirBU6PU6zsVDgqOgW/lrMS2+hLplXaG85rUA+Pioe&#10;zgzW0Z2cvqFc1Q+LRnnFWgpVovtxAFZKMBG0RkVLkwVbdr+zxR08PFXDNcKyzFPfoEnVlwoSp19d&#10;ptbaP87G2aPTvKoQzZVK5H62towgzZXwbx5lXz2BLQKHobjUt/TT5sZ7LEfZFqNVqEiIkS3KZRJ1&#10;OWNfpfymCiiMV4ujToZHy9+57mubN2954hOeNjG25CBMYeocLshxXRS95u5yq+WTY3pHlton4X2w&#10;9xlrpyDk+5bOiXti6cLAV4T6r4w1DE0LiSJ0n0UaqwQPCzgjJ2IYO8VpCDMnW+23L5+1Bc0qUbjr&#10;H7mjB7p++WTLsPM4ejrGZy1y8roRweveX6s7Q8O3dXzhMCR831jD4PTB/vGu6dXS3JnOqZOQEQcG&#10;RhtHR/oWV0dXTtvmtWbb09G/t7XMzeUlL3kJ/Ux3RzOLspV9NiqpfjGs0n3RGrV/7F86Tm/G0yHL&#10;Kg0YKLVkMSi4zqjE8OYu/OaVAAS0s76IHTbgcFwdwLaPa90kk2C8pZSnORDPuMYkcdOIWVmazMYS&#10;eEVZNEWjG4f7q/fRhnmCSMrA8YqBgPisAJUoN0wSVjGUJMgCDB/6ON1t246tv/G7v81NY1/vwK7y&#10;8K5ubLDc0jvyope9UviSsZHCEqd2eBVnRm2NMSKm5LRwfcMWt2f96WbQhYEZu+lXJiposJvWVAox&#10;WgkxmZ0047Hjx57/4udfePlljdVByIiu+WLNb/mdidfFoYEFBmKzsXmeMaJn7QdBRnQtnymYZ3ze&#10;6tpKu76eb5o+ivGwXJARvqUjt/m6435hJj5yG+8h9ojiyM+VWwqLMxuBYJkbh9T2Lp0ssp1ZYYDG&#10;mWZvMSkTAKgwRs+BThSxKgOU8wVwICaMkSLo5vBq79LNvSunKqs3d80f7V481j1/ogDijawd6F8o&#10;bBCse0u3AEpUl2/1ClAGYwSnJ0FYqrNHDC62gBypy1Lgt314HjoDSIToUW5xmPTYkgAQxiCDQuFY&#10;0TNkVCbEbPG3uwYZwcJYxKHoqzVUaiwLABHDS6fkllDKRcpScVBOYsH4GtqEZmJYEp1yEzJDYoiJ&#10;Q8NzMH2tQ+M9w0MvedXLYWr0XXb19bVJGGthCV0cg5RxZ4gZFx5lczj7w/jcSDSI4uCDmbEBawIG&#10;CHQom9UGRXwGzZZxd8L5RkFGbtAT+N/4dR1lI74b+EribPWTCPHF8BZuNL0HkYFjM/FKb372eopD&#10;bVA8QeAbsBLIP+qNEo1lFwH3oQdLZ1xHlknpUeAeXjRw5OwtuRlHCMtiz/BR04DygiuRjyqjRP7Z&#10;YCAaVCGYo+BVDZmgDGLTiTEi0XC8mEbzm/Vt4CcuksBbcpChgZbVsvuqnOkxu+XmCp8k8DR5ShBj&#10;xAYO8m/QkHAMgZXJOTvqgZBI4KZs8UNy8Je67TcaZjbko3h4RcWjwYY3AsHIZKUUnCB9YBES58W6&#10;MVRTpEbSKDdgN9cKcj8AjdhcPFIFaRDmqfu4DmP4VYriIqy9FciAO7o+zRsEhATmMX2ULkB28ok1&#10;ObN0jAWojYFJyvjxBa+hdCk1pjxjTAnN2d2JncWLdJhgUowXVTNSUOUTd5tYlGL4wFeBuEaF85aL&#10;bBGFbGWhRz4exQbh4oYbbhCRCn/GLKXjVNNA8K47sSoiz0BIJhLcC2uue7OI+4wR90xr32eMuGfa&#10;8afFGBEV0PREGSUgs2QNSJJ09ImuQORLwFvMNBR396C1ySpzmWQEsPko0svc5KnZVkozpsxNeRJn&#10;ns0WRDbe674VpGY8MrL7R/abtbP6kh4xlljZMHSfxhBMI2EcO4j7Jkp0ItI8G+/ooCESA1li+QdK&#10;nUWa9NlIaW3sFPbyLW9/V1t16GCl2j0r+EIR80wEfmjbg30zQk4C61K2KGF9M2vjR45XpucKY8TG&#10;Ge+dU0dtf9nI2tUz2TC03DC6Kh77I5/wmCuuuqypWmuZKqK428uyzUVZLE68txzawJPbH9tbHaUa&#10;2rndbwNqYHLDNlEgdf1aj/ltm1phgAgsglWCt3z7zJr0yYEBojh8fmCSalu8O7HQbRuQT/7gtOj2&#10;L3jBC0+fOhEbtk/ADnpB7+gO7RahHmFDqJBSrnWlVyTLDrz2pBgFiaD9dZPGTMgJnavHg2DMHq9P&#10;3fpACQiYVkHSRMrKEzPUd0Iyp/sEHEF6eYski21CshCmuADa5U9kZvWidJSgKqalME+QHWEhuelr&#10;L8ZViqQMKkctEjksFoGwVnbVZB5dUz5S4vn4xmOw1A6DRbS7yAZyNsQQk/0NSi3aPJIDqYwAVaYc&#10;IFVbue8mYlDrb2x56htcUrIK3AMZzkOp05n8/XpRffWCCtJUooMqywefY2bqrEfZHkRkfWfm7grB&#10;j7S/lscG+igjJfvzSjEVyN9fmrfcYrXBHlLq0+WVxbGJvhtu/PaWLVsf/rDHDhYHdhah9cSMYJKw&#10;ldozMFzqH2kqDe7tHmkYXi0v3mpYFcd2zt5s/7Z5ZHV8/RwwQgDefiEj2Nd6l49boeFwsR4ah1aE&#10;G7Qk61+9rXXyGDcli73DU0d57BeOS+t3lI/dXl4+xcOiqa96qDpsmXeAI/0GOIJFL2aI5vH5IkRl&#10;/zgrA4R5cWxHbbpzeK5t7OjhgeX9/VP7+ocYI6qLq0OLJy3bhN+zBvvKtwvEh2V2dt50q/bXsPpO&#10;h+piPWVi1EoGET7XYgnBoIninasLstjAXYk6iaMocFbjGtOFzk3IkkTjkwbj+eAZObgfhBcmCT9o&#10;eQRkXREHCnNaTt4NV4elcZRPbMqx8wZiEJsjbjF8MHag74ZkjL+ZLTO7ZrwYudJ7FKRPzNNIijUQ&#10;J8s/KuxHPvKR8zaf9/HPfro6M9s1tXBjefhQbbY0udZUGnr4ox8vfMnRI8U5MnhGzkyBcs7epqbL&#10;nIC2LBJioTA5Z8Xor5sBGYW3DTFVM1OpiGGodETqBfdNFMEzr6ytPPt5z95x2SX7enoPD021TplI&#10;i4U37opPxIH+OciI+FAUxoj1u4wR3cJAzB9pFNMBDm56LXv71tLNM8dA0u5ujIhJovfYHXw3ONAV&#10;k/PqLfw1+BAJHsESgc9ZBwbW7/Ctrp5mGuM9VJwPujFRB/4TS1m8NpiV2dHEp/RleoOPk0lx+OjI&#10;au/q94vgFGu3EgRMHl1LZweP3GlEeIp4X4CIwCIYPrw1snIWbKGhtwA7MAeE4RMzgoGgPLWquF3l&#10;Qa1hpCCGwQJsIT4aXonxwk3V91ubXzecmd2FsfTtHJlgXzBSGBc89Y0nSOQjI8j0se/7hTDie2Vc&#10;lyaKI0V8vQV5UZA0WgTjdAJO1+DAS175MgGkMG1il+IBU1xWs9Y8geHQNGISzdZI7N3YDwNbq7uD&#10;n6NFGFlBAcRZL/4XXo8/IG7BulnmYaQImmzAGB2SGQjZ8zCg5KMUxGTdaMbL0MbDPsZghBFJ6t2g&#10;zzBtVKBYDOWMYMyJ22NDDzICSRjb01jY5RkLYHaAVETp8glqzyPEe0WG0aAkM07xP5ICblILg0g+&#10;DkrXJlk5y8F0kV2ZDFL1jalaWfG5cB8Z2lzLuCCDYvrX+AadsammiCeCjdYkDvzBRwIEICMRCv3G&#10;CpDSs9melXmMI3KICdLolj5rYzlrLqXU9+0Vnd1+jRnchGRRGKjbsaErPUiHTLMGvlY19q3k67YA&#10;XYzUmB4kQ21sqQmuoUNdhOYAshThXZkEMeFRBGKspfn1eiwjEbt6Nkt3N2Oe1mKuo0vHch1Yjazc&#10;QZLOQmrsKdkJqO8NuFPf/snT2H1iBUBJqPIxImQS0Io6SiyfmAy8ounUNzsrMgwSJB1Xnx7TR3gj&#10;+xy4kYhRx7ofonLdl6EEUcB8FIQDjQs04MlHP/rRTtN41ateJVlwLrLFn/HX0EeSoTANcp8x4l5Y&#10;cv5EFnGfMeJe6LafFGQEOjOXEQmmaTKPCM/qy6xnMiUt4vtgwjIHveIVr3j9618ft3NCMRZuE1C2&#10;/oAbyV1zfTD5fglsM1p2F813kXCkpgyz9UG4KiKIMtNo1O5g72VF3CqLBCVck5K0zvaa4ghXuZnc&#10;TYLZ548Ul55mY0IMgiMKjRk8rhmEMTKyHjNry/+6b92wbdslv/P+Dzf3Dewr9bWNrziZgm7HqdgG&#10;FGNEaWIlzu294yvdIzZyBejqae4f6hydKk/Nt445H+6ccP2MF5ZbbTPH9vUN77z6SuEDnTLQNnOk&#10;tGCL7GbY3e6Zk9ZgHVOr3XO86I/2Lp7onj1im6hhdPrA4PgBSvDw5J6+kQMDU3wxWiaWGkfnDw3P&#10;7htbaZw9zgxRnGg4e7Jzdp0eSaFky6BY76uOs0c0j4H7rrZNLrdPLPdZqo0tPP6pz7zqmmvOnLlZ&#10;yxCNWkm/aJPAyzWgdtAsWW1GtYrpRyyxbP5rW+2vxbIIoehAFpAx+h1jWOfEmRYPBDGbLQUyyV8S&#10;qI6MIEfJJL9EoAaPgKybIer4zEAEYxqTPsBdBFCq4sgTKz5exbSx3MdWonYBSmCYwCDjZOEpQYvy&#10;rPFUB//4m51ntWDw0gjuyBaXKoj8psiqbywa1mCaSCY4J+5IQUNE3lsB8llIiA1jR5skvBOS5M+U&#10;kDhnhgZuR5LSraCihcSmIFtk1BdmwfJoBJl4yytWbhKgxChzHw/HyIJOT7PIpG7qO72gIsrNDl78&#10;+TMKYmv4BxWCuoE/2FeJjRfDJ15Ower7jYkw+10hUps4TWVouHzT3ushI57w+KePji0ZER2jk6XJ&#10;2X09lb1d5er41MjMYmvfyN6uoUO1eaMJ8IdzuzAQPXw0RlcdQzu4eKo2f6JFEFanDw4WqzK8bRuZ&#10;VwXEkCMYbS8z5BVLr9H1VpEs508dnlhnlbAX3bX2/crR23qXTjXWnJ7bt9/xorUJq022OUs7Wcmw&#10;eXS+bWJRFMPm4dlDXUNN5bH+qfXSyGJz73jbaIF+ahg2lEYaYAEWVvv5Z1Un9rT3VadXX/nLv8YY&#10;gf30V0A98S/IbpImSkMl1oNkxpEL7KSDdFM2aV3j+SBlcEUADjH1YgyfzFeeYozAE0xruE4Oiecn&#10;TQypBqY2l8wdazBZ6eWk1NfIcF/mqEoHZdSYAFGVHVeZBMWW0IBBBjE0xGtJglh4MXaAD941ZCTz&#10;VImKw3JawE1kqFQCCqLhgx/84JbtWz78yY8LatDhqNfxxfaJlfLk6o2HO87btO2Nb3zTzadOTpp7&#10;RQXaeIuW/Td/+zecKYB2bv3+rcdPHD96rICX33HnHbfdfps7p24+tbyyvLi0uH5k/cTJE7Nzs9Mz&#10;08Mjw2PjY9665dbCG9zT02dOeyrx6loR2+W//4///t+KvcD/9r/97//bs5733AsvvxwfNo/OlpZO&#10;dsysNYjUyP1n/qjrplHwhDX2iObRNXbk7rU72o7+VeeR27tWTjMZ7Cn1H+pxXMViS21SuMd93YMt&#10;s8d/BBkRYwTzhDgRvDOwpYv9Y6umaPidvX0z+/pmDg8u8gdpGXNgLWZeYICwCGditv5nhijOCl0+&#10;wXdjA+A23zm9Vi1OTSq+ju1oHVuHCUIeUstrt3WtF992mIvlc4U9YobgOLW7Z4Kc8t2InXxS5Agy&#10;iBWjZ3K9C2ChMtHmwJru4c7hBVwdXwm2g6b+qQP9Y7tLjgudaxKqeWSGR8bQ8ikG9x6Gg4FpL3aP&#10;Ldfmj/dOMSisDQq2UhtyKoevGBziJQFE5CynnA8qAG1z/1Qb14zhuf65o2NrZ5Wu0ZprXDymwS6a&#10;KhP7OhxTPXqoZ6RjcH7/wCxp1Vgd6ajVXvwLL9tx4Q5MGB86U6gpMdD37CJgQpxmyGBvCUzvhokB&#10;mHWdO8ZX9kIwcGymdQBRsHvGHWaOv0bi4xiqwS7RQEykZlGPsCW299QdZfkrsQESIH2Ab3IzuAgy&#10;IyUINXOyEREQBJkV2AUKjQs5ICZlBW2kILSZGcg14iYSIfveXkSn9Dm5OfcjthCJhgSaMVRRIkEw&#10;g3HdIgrVxSNUab3slgc5hQaNECO4j3eN5czkxHRcD7IfHiiBuU5l410bJIKbCPArJRGja2InyvZG&#10;MA5KzJKVNAkoQCYkTpwBA3gkX7SbR/66j3LlBg0RY66beSU2SvUi8lQtBEjgfkz2cbTJOtkrWELT&#10;ZQGf/L1iglWE3lRH7wYmEBNM2tOLkrmpRDeztx/LgkcqFTRHCo3JgHzMHomUaAjEgFBAhkyyN1DH&#10;RATFECcXFdcFwY9gaU3tkUYLpE6GcQPRINkZihUY8QR9oBlKlyDwRr91HUDpMdBIqb7aWRG4PQBG&#10;jSAf2cZAEOIljsIfkzfeCxzS/bR2bEkBWbijedVCnhotjnK4XV3kzF/bQeCKroexkD71dZFRHFRL&#10;mvFeWHbda0Xch4y4Z5r6PmPEPdOOPxXIiMwRZqtEvyPPIrfMnmafbAa6SRaS9Lt27WINTYDAqN2Z&#10;iwlmkptsJl/Na8QtwUmQxwZv8iL/5Gmm89e7lIlsdFvImXPNXGY3k6D7Ji/FZWc++2ABPwel7EOg&#10;ypbVIzqHyR2phHE2EMhaBVG7XStXmmgtdAU6gQs1VS+UxFNRDkTIH3/ujzft2PaJL365dXRaKP7m&#10;sTVB0e3H0lP5X/StnutdOdE+vnhIzPCukea2WmtnqbVc4zrbPXWsdeJEy8Qy/4hgX+mXzdNzLWPj&#10;DhN97OOeCkDRuVic3GZ95Zw2ENwiYARf5akTkBTWWvbNyn8H/WVuoNQmPl/T7IkD42st/i6e3jW9&#10;tnty9cD4qs3hQ9WF5tGFGCPiBX2gf1owNgs2XzkjvnlypXV8/oWvef3mCy+oDhWL7WxlaxDiSgNq&#10;Lg2V5XeQDro++Ek3qYbuxE8hH5qBVtJWstJ6eqRYDGyYmSLqSCb5x9jkWuJoOUEHaPboCgStfsmy&#10;TRcQV8Q5QR6NwW/8Ngmz6EkRkJGgEuhoXa/cCEvywOv4xCsoiSKran7xTzb20aa48APGc5FNYFWQ&#10;TF3ifoJJ8JgSvUKBi8EL8+Nn+ZPEAdZieGxG9KpaLCPeikFBnjF2KNpYwJ+aUVZ0AjQbEbjadTCQ&#10;ytXyiXCGgQOGVCmZq50+CvIIVV5UO9Sqr4vQqTjJwtteoa9ocE2XfXg5KzFDJlsTdbvPP7ZBEYtk&#10;zEAaQfWViGD5BBWV/cbAXpTrqZquLC+tLi3u2bvP4ZdPe8EvDK+eOzQwlfAlnNKZ2JoGx8S9652e&#10;C8D7cHXIPrCNX0syvyIFsvRxiQcX2jD8HW8YLiK22q3F3kXYiNnjBiA4vbiwrAZA9VaP0hfY9ZE1&#10;iIkhhoyNgwnhHQpU+UARMIJzU9w0WB8Cs7cMy8LJxq+dYesxqHLbuYcHp7JPXoQS7B/vXjgGCe8w&#10;iH0dXd/adf3lV1/xpCc9SWvUNfI6nMQcpQcDPNGJ8ZTBRT7mSS0fdTChanCOlsxmrGsppcGHOQXG&#10;JwasbNPpR3yrK/1qeel1sQY3zeqUALu8ggH0e9wW3I8DGlYJqCdDTIbZ9UKMYajvPMIhbmJgoyDG&#10;hQxwVHmqxJg/JNtwwykia+JhCerYKFydo3YxswRY3eeVr3wlZMTWiy74yOc+t688sLt3ZHdbubs6&#10;/K73/QHeeNXr3vT5L371q1/+4qc++fEPfuD9v/e+93zyEx9753ve9dyXvvCX3vLG1//qG970tjc/&#10;/ilPeOJTnviYJzzmAQ954KVXXrbjkgsv2nnxtQ++9oJLdly086JLr7j0UY9/9KMe96hHPu5RT3nG&#10;U1700he9+vWv/v2PfPDDH/vI+/7g/Z/4zB/96Ze/8Pkv/eng2NDg+PDZ22/hHvbU577i0msf5TDL&#10;3S3C+kzt7Z+4sTyyu29sX21qV2XsO521G3tHO+aONo4vdS+e6Fk60rkw79s6M713oLa/v6+7Wm7p&#10;7eFqdLB/9IbyMNRD3UHj7hftS6fZIMzS3OhM2nuGFoEjGqePHh52auxCZflo19xy68TcjT01ooEx&#10;Av8nuA9GTYifjSgnM5ifKWHDmlDM4YaG+0SJBEXs1Q1+TiAV2ApfFhMyRZ6FH9/CscITZPEslxPQ&#10;vL2VWd+bytO+/JvEnjhYKYAJmB/nMxZ0jsxBOiQMhIBHwkB8r6PPiEsoTQbuw4MLfD1Y1Q094I6+&#10;hZMSG8LVuUXOiYcrtYSHYNqAhhCNonOqcBIMVXE8QXZxOMjABOK7ptYOd061VRY7+1eaS3Pt1aWD&#10;A6ucGRv6JptKAy946St37Lgwmw3YCVfj2PjPBziAzWKJy0LdACGMzMO4OsggnG8E1RFGbsoNb8cm&#10;S8yZrIwX4zQjLiAIjG3gED14GwNnWGU9HxRDgHJokMbAN+TNeF6UiYEsc6PMUDI/KD0oBnO73Lwr&#10;c/mE7MAD5RkXj+yXkIMmkKzrECwxOjOfSBYnPsVFkPmNCUNTZMAiOBvOxrXaxY7p9SAvPEJS3Fg8&#10;NQshiTHRyJWb/OWQgDXIIMiIvJghiJjYYkhVf7MIJ3llmK1+F9l+UKM4C/ibRtBK2R6IeSIrZymz&#10;ySSNrLzir7c0VNwNFBShI4GbgRL4JRCljCaQ5bdmDIgjq/c4IEgTPKD217aBumRxbgqNmI4OEHuE&#10;VxTkOovneI+6qdAYQbzuEfnrrxeDmIgJPrALNNStFV70igxT9xh3lCg3v67Rn0gK/gaUYRLWI7Ev&#10;SB+7gPvSxPPCTaW4E73FtepnYR93ocBGYjXQzqpPS/EWlovKhHivaxO9rOsxGDJid/Nu+lQOXsct&#10;wRnhH79uUmDcqZs/AruI9uUiFiiCTBr0e8XFQx/60I9//OM6wnWGbcwx6pX+jVwLfONeWHbda0Xc&#10;Z4y4Z5r6PmPEPdOOPxXGiNi/ya0snIhYc1OWZ2beIBSyaWDWe93rXve4xz0uAAq/VjtumoBI4ugT&#10;MQ+bc+VThx/HSdLMGHut3/jSRzqaFk36XjT3kbvRqqMHyyQOGpK5yE6F2VCyqPiEkCmbnHBTAnLd&#10;fWpKdtG9qC4qgk7SmoR2x5yO4BgjTChymJqe+tVf/1XGiC9/93vNw1Oirx0e4mHuRIwzLBFFMAjY&#10;3aVjLSNzB7oGu6sz7V3DDa2dbeWB9sGZu4wR40viogcZTl9kjGgeHbvw0que/nPP75mY7lhYpKsV&#10;6uPcWnbGCk+N2mK8gkXy6zt2x49oujbcmudOgKMXzslHb288cq557SyAeowRzsuICzRVr8Cl12Z2&#10;l6bYI4oF2+Rxm2M9Syebhqff/v4/2HzRjq/85VeDSSGo4hSjyjEVpdnd1x2aJYBJLUn1iVchAZZd&#10;39gItJ7WjgpFpuoOPRWApZTaXBoiLXhFN0k1je9XL8SyYObBG/Q5bHN3S4RrMjJ4P78YMmCBCEJS&#10;LQoH8nQifctuj0pFk6A/JcyS+2pH2UKza+yBhfIi3kBD9NRwMvaQWIbBg8TUpSDJVM3T6G0431iI&#10;fumj3eSABiLftdolrphGw4RooIh4Pf7trrO6i2KaHCgZSJKnp9IgRtPFGKHQoDn8GgUxAcSc50Xp&#10;s2clf8WFn6MwBQWqNbySEaFcTRR9WqfUbQ3/rDEi7p1xGAkWKWAQGWZVECcFVdDIYh5Mjo0ePHR4&#10;0/ZLHvb4Z/ROF74VGNKyhK1h8OjZ8uySCPzlyRmH4HI731eqWj5ZRDHJiefnTBkIc6svhj8DgVeU&#10;WJIsehi7MGcMTTeNLPWvfJ9j/PUdo9IYj0NHfwCOzgxhlWXN1gdzNL7MQb0I0SdW/4bjEgK8LiLg&#10;7q4agH2OGywOROgZDv5chP/drX3ud82sGowK2lUqIBWlpRO+dsXbaoNv+vW33u/8+332s5+N7quR&#10;dW7dppO9QfyvI0xrMZ5ijCAU4tlOCdN9+CfoCS1mPaBTMrkZUx4FRINXdRleik1Nl+noWAf0phc9&#10;lXPAKS4SSC+ob6/rLOS5iDOFR97FVO6jHIfEbSoauUeKdmFul3OguRKbtOsGX+yHmXEXkgqT00YY&#10;PPljV4yt3+Piru7GDgbGt+95z3u2bt+67aIL/uP1N4gZsbt3dF9Xtb1c+9mnPwdvnL/1oh0XX751&#10;2/ZNmzf7nn/+pvPOO3+z9JdcdPn9r9520Y6rrr3/1Q96wM88/CGXXnPllQ+4/8Of8LjHPOVJj/nZ&#10;Jz7/FS993FOf/IgnPv6ahz7o/g97yJUPvPbya685/4JtWy/eccnVV2695ML7bdt83gVbz9u2edOF&#10;2zdt33qx42avuOyqB177wIc99KKLd27eesHVP/Ogq3/mgU9/1nOf9Iyfe/zTn/bzr/3F57z8pW96&#10;5zve94cfff/H/vA/fPYzn/riFz79lS+/5yP/4b0f+bjvhz/1J3/x3d0f+PgffeQTH33/H37kU1/9&#10;80ZHY9amuoiAvzMZ3/0icSKcLxt/jX0jy4ennLKxfrCwaC/CvlVXwBxO8cuLGQ6/JfAweQEfwTzt&#10;W148DgTBvYJJgl8SuQA4wBgBOlGYBja8SxKZlcNREW1hovgaZcXhIOPzg0eLA6E3zoQu3DoEtiyi&#10;Zm64b7g2fPaXi2MsGOZYEDaitEzwLuwYGa/OLvjlV7W3bwR5haUjITaHFnZ1T8iKOYOTSDPjnRNS&#10;h8cEgvG7v6cSt4u/b4yISYLRJFFjEa+mPbNHDpfneqdOTaz/1ejK7cNL36+u/QDQqTy13js6+7JX&#10;vW7btu2GBgudcYTH4qsfkFFmMEs1ZgKWCGqG+/jNQiuWZWPH1OSmZPhfGr9GihdjMksEnyDUIP68&#10;ku0WOWSd76bEmN8Em9Wj66gcxoULw9n8ad5TBM6Pb6AXCSBpCA70BKZkKEmT4C+GoSkUAdJ7N6YE&#10;LybEsrfi9IGY+MSpWnaAgEaJV41ABBtfKSgCKBtCinMncAPVkadHLkwaydaUpUGIYE2ULR/3jVaN&#10;HBxTBE0RgXhgIIv/CNyshDW+RiC1CYJ4JXgao3YEX7brY03IwtUd1LqWQ6wzRJLGjMGCYJKtTLSn&#10;X/lnLY3IWBDcyQIeDdpKEdlskGfmt1gfZKhZso0R84fEcU/IVopMYvvwVBr5RPHIjoj0WfC7iFtB&#10;0JfJPFUIdkCVg2KIUSOQDX+D/pAtmvVaHFvUxZ34QbiWVXCgUbc0hWw9MgnHOqwWMdlIVsdikCy5&#10;lk8MQ3GBicRBgCbyNMaIaFyaQibRHNRaF2cnSUcrWuLAYfAYEYAqRceUE0uErBJPRAK/GsorGQLZ&#10;JZKnaspNy3gXH6qOt+JbHcuRlJ4q14VsXejimO89DbAlqJlQfi8su+61Iu4zRtwzTX2fMeKeacef&#10;TGNEHXIWQ6kZylQVsLpfsi14XYLW1BYAYSSoaQso64tf/CL5mtVITLkmWdqqZG6a+Oi1JrXsP7sZ&#10;3G8EoUximAiIMeEw442mLBMZKRtP5uwPeNEvgWH6I90J6UhiQtodT6NGeDfeyMEty59spoWgwVRI&#10;YhFpZl6vu5kAB+bHWP3N8ibi57/k+bb1vrXvwN7egRtKQw3DyxS72trtFkgFOGLtlr61U+0C4JVG&#10;evpnunrGGCOau6vNfZDeq01jxw4OTHPBvaky7KQ0Gth1Pb3faGzcsu2S5z//5ZZh+4aLAwujgGah&#10;5VgNW09FsPSZU5ARfUfvKKLxrd3K99i3CFR5/E7hIZwSZ0eufPyOtpO3d5+6s2PZeQR8RsDdV+J7&#10;HF22baKIZCZ2pgCZNsdax490zh9tGp76+t4DWy+7+J2//U79lcVJNnP81VzZeyHF/Q0kW/dpWwse&#10;f7VMDAE+sc0TTjpUY+pfEii4CSIqexQ6UfuTyjEiZJNBiW4SVCSlTkyYJX3hdW9F28jmQ2znhCL5&#10;F8ykD9ZCLZkdr3W/EmA2PKPoOHTIXBEyVKPYDqRUhBIDcMDJqSN+9npgtMpCeZARcQDG5xgsHhwa&#10;AUepUaD12fGORz3uAg7Ck9lGU2KUyNhoshXmEZ73V4nZu5NJUCRGBxqIcxwYW4YXtUBgk+hM7AnD&#10;0AhSijvyQYlaR6kN53tLZ8nKhZTZ7dGbcUJRrpEV4L1r7B1TRbqyLkRd1wGoHkWf0ClGBFLjjqHi&#10;Xqd4ZZ88IGeNH4vJwvzcxOjIt79z3aatFz3jRb9YnTuxvzoOfx6Lmw1S8f8dq9FYHXD0DG9zZwHk&#10;1ACPqmunBo6crSyeY24QQoJxwW958URxVG11lHWgCIlSm2WqsDyDhgA+t/drMAKlY3KBLd0vT6yK&#10;0meVxcoA6QAZYZHWNrVkOWSU7SsP39Redd/CiQHCdq4lGQwFiERxTO/oQu9CEdfQwsmiTnFiBIp0&#10;eLB/hK/BE5725Isvu1jfZXbS1LopW3ZZBmQ7VMvgNz0eM2g2NnMuLHbVF2G/rDeyRsIwcShzkVW9&#10;kai1JdDvPrLS/ro7kUHC3nqTOsuWIZlrF0KIyVY++iIgnVhsZe5+9vqMEQkSiC7h5RJ8QXFYRVZ4&#10;IPp3kB1uGggxkGUmL3wfNpTyGBOxB07IPJxIE7GAYMudV+685kHXdgwOHe4fPTQ0c7A00FauPeJx&#10;Tz5vy4W//JZ3fOwzf/apP/3yZ7/451/6y29//st/+Sdf+os//erXv3XD3j2HW7+351BLd9/+juIE&#10;lu82tlzf1GrOLAITzMxXZub65xdLE9MOi4WsESqYSeub+w8Jpmg5/ee79vzFxvczf/H1j37uz37z&#10;Dz7y6l/79Uc++Wkvf+ObH/TwRz38kY96wIMefNnOwgjie9HFO7ZsO3/rtvPPO/9+vgwjxV/mkS3n&#10;bdp83vnnbzn//B2biu+F27ddunXrRedtOX/zjm2PeurT95QH9oqx+o8YIwpAxPwpT11AtO0bXXHG&#10;JyMyPIKVPJyCmRlvN40W9mhDw7hgWWBfIBEMkw1LxDF+GQJMcEcClCN3sHo87zxigPBK8BTsDkIC&#10;xRLhJiaXiS/vvCIaEUxc4XWybp0/fPQHhpUv+eUUpwO9heEA/+e8jD0dxQmdfC7AIna1dmjMvZUR&#10;GQ4cOcNK6Ld98giy2TLkxp2qa2rd+IWJgHKCj9jf3SuTHJwhCIu4s3ygkEQesQPmoggJMXWXZwq4&#10;E0M5SVdbvY3FpAhssXgrIjtHlobn1l75ujds3brtm9/8Jqc2g8VMlYBTFkXYDGtlInWRyL5mTiyH&#10;CWNSz4gjNXB4rACGXkZcVAhcLZlhFYAAwFrmbdKBToLhYz1UblAG8dQw7gzn7LUYGkRSVtSxyhli&#10;7uB5ZQUtGA8RM7NrI8jMaVDLMEqL3GLUNuErOkZkE3i2BNAQ+eu+Er0Yi4DRl419JHk34L7oZvLX&#10;Pu7IPIJJxeVjfpaPOUpWJitCISAsZRn7ge+5zuiOIV7KzGkmOjMGmuUc3Ku6SxboYvQo9BDHZhK0&#10;ySQYAeklqOMgzJNmjLh+ROioSwJbarRgMaJXZNFLHyO/YoOI1pHdKZQoNIiJyCalyAQ92T6RJqYB&#10;CdQr9CcWGPKC/4oNRbbmw1grtImbMT3IM4nl75MwHCiJg0Zo9rqbiROReFuqIBOtp3EiTNVIp/vr&#10;kXflI3+lxG/CUxfyCdo3a3iNYy5VShwosp0g28zG/iaqjgv5B8HhfrZnQkAgltHNogV5xSO84SM3&#10;JcanKQ0bzItmQVtALqRAZIcXNR06Y/HRUH59YhCRvwTBVkgW0GsUwjySv+KSUkHykUPQr2kc1CL1&#10;Xlhz3ZtF3GeMuGda+z5jxD3Tjj+ZxoiMokxkUawj6cnRLD+i4wYoEZNBfI9FKXvYwx6WWS/r+UyX&#10;sXlTTKMTRGDLhDiXgwyJ/9gIiF6qNqGY/QoSNEILPeZWstn8RVgqVG4ycR2ghAnUKjEgCPRkOU0w&#10;S193a5cy60n5+5VAdeQjmeWiOdRbEsgNbZFn6Ml2x2Of9NgdOy852FNqGZkG6C2QEc4UXDjra73E&#10;TaOydrJ9Yml/58CB5r7Glmpze09DZ+/BnsGO8fXyEujEzTSwnNYmZPq+odHPfOe68zbteN3rf7U4&#10;EW18wn1fq6zsF91UnqKnWmjRzKhlvULxiYL2d4fYFztvRdj2Ww9OrPGN7zl6W/PRWzpP3C5sxMHB&#10;pYaaUz8Lf3jaqqUUq0TT6JL9K7ovHLs8m8fXmyZA35e7xyavfvADH/PEx1KndKhu0iaqrLOy15rt&#10;Jr8UNT2iYfWOniKr9AvRq6GySokzggRZk/glw2hFbsaOEHDm3UEN6VOdQkphHr+RvvQtUjnbubpP&#10;L5NkWecQdTqa6IoPcGwEOC3WJRfIwF1eDEA9wk+3ojDR+2SI/sArdDRlC5spgsintxHMtsuog8hO&#10;5nIL7CJWg0T1kwMO99FoZHCg7xgpwcDckSaoH/RgSHKdlpPIDrQWGeK3uBRlGe9FecoNh1tGuol+&#10;NKu4amqKuMJmk1k1vUi9QKE7mk5djBQEGCkSaByFqqy2ctPfwE+yB549vUCUQ7ZMgufEAHVTUQyR&#10;9akgYBZ/tYyGUnd3olNqPXqJJgo0SWtoRjWSrQAYHW0tX/v61++36QJHyR6uTO0uDWHyHFtQnFA4&#10;OBYzBJi3xcyB3toNPTWGBk8tfmrrZ4aP/ZXN28Ie4WRcpxtMrVpcFREENyA/hwbnHEMDQyQNANHQ&#10;0TutuCztMDm7mzN0D24YGvZ3D7Iv+DoBMdEB4xV1qDpuDVbExewdTYDMnG5Y2CZYFceXSnNHCpvF&#10;ho9GsRG9cqpjdv1wbfSr199g0/4Zz35GELZaNWbN6LvaUEdoXg0VwHaBrpqawjy6KRuVGgoPuMge&#10;qa7U+3ggNrKY/OrGCO2pd7SnNBjYGkmh3tXUGXex/WVVhtuTPipgYoJkgaRQRYSG7HEZSglXGT1b&#10;deTpOsPNu3UeUHRczdEmNxfuxCYSy2BERszWqoOSOHwhJrB2yIinPeeZ/TOzfYvr3QtHWwcmByfm&#10;Lr/mQbzVOiqD3bWxkaUTfZMrzZWxtv7JJj3SMeDbU51qL4+5OFgZEbxgT+/Qd9t7Dw9OtozNmcGc&#10;SdQxJezCvL+d08tDR0+3js3t7R3qnl1tHJ5uG5/vmVt1v3lkZvDIaV/JGgYnu2ZWBlZP9c+fqC2c&#10;aOib2NMx8Llv7Prqd77zno986Dfe955XvekNr3zDL732Lb/6kl985Yte+fKXvPoXn/vylz7rJT//&#10;vFe8+jkvded1L37la1/22l++9qEP3LRty2vf+va9vYMHBmeZhv9BZARLROP0sQSwdMLL7sF5iDZW&#10;ia7pc5WFO7qmb2keOdkwcPRAf4GGMC6KsKzDxdAwCpjkrPz5NfSv3QXBIwvAf0ichuFZKYkSh27U&#10;o7HGZSPAChcmfwv+jSjIo/urc8wf4Ax+SS52jQgv9m6GgObBhQI3tHE0ht/GvjEGhcK+Ux0QA8J3&#10;txCzfaNxGwHfa5sAjigCxxp6SGoZXjCEy1OzfbMLYBSHytW6XY9RzxBjjGAZMWwz6nNkac4NKUwS&#10;E8s3DSx0LZ8FAOx2JtTKufLK7SPHfwhINTK/zhixffsFRhMmNxvHQSlLVpMkiZNgCmZRHO6RZGZ1&#10;EykpZmhkYZlZN+PRX0xrFMSNKBOXwRgjuEFE2HmUadkrpFh8K8yfeD7rLqPAsM3Gu6EXBzr5JBQL&#10;eWQEKTTuWhb88XM0OctZhnHKM/oMkyztTPsqIgGpYbrOqERS0Ijuq3ImFjcVl7hLGsQ8EEOz+hpu&#10;gRKgBP2RL8iLM0vCQ6iyEmNDNLpjSpZe3c0JBIEZzH3Tu7IUqrJZAGf/QHtqvQAAsyZXepbZZr9E&#10;B4tNIaYEN11410UQYVnlojbiPnvjfjWgv/JU8eycR+jEWuE6RnAM4DrL3RgIEoIn+xByyEZ9QA3S&#10;q2z2J+I5kpzN2CY6PRVMaHLOatlHdTSaomOOj8kju1NZXfsbTSbW51DiEwJkqBboDIgYPXpE5l6R&#10;VUJW6SnNqPTEnpAhCv3NxBu7sOJi+0i58Q0JcqFuToqdKAiIzMDxl5FJFPhM4FEeDAe11jL++gSZ&#10;EmAIfvCKfILIQI8EGC/7Q0GOSKOsqBbqotmzYxRH6egD6oLPYwfJppSn733ve1U5lhp1DBym3qrI&#10;wHiIvBfWXPdmEfcZI+6Z1r7PGHHPtONPsjEiRgQzETFsRZrt3KwASXRTW8K20wYoCmZhd8R3+M53&#10;vpMdCb/mHWlMXoGExV4ewZkdv6AZgxbLWpEKThgnWJTc4hFgAkWGCZ3e4CPP7G8QhwE5y81MbQI1&#10;D7ovAUkcbCQyfMz7cduTs+rE75T4kdIsSX6b9JWS9bM8UWKK9EtCBEi58+rLwYM7h0YsRQ4OzXQW&#10;4cFuvis++dzp9mmuxXOHa5N72/sb2ge7y+O9teHSwHjn0Gxl/ub+9Tv7Vk9bXN1YGrCwYW7YPzz2&#10;e5/7/PlbLnrf+z5iQ69pajph0ilniV7mxA1bu0XwPA7wwvLNnCjOyHAmXP3ouP/ZGHF47XTrkVsO&#10;TR45NLTcPna0TYgKWuPsWqKgQbPLhJ9wcaro1In2qWMH+I/MrthIfNaLXnDlz1wFiaod9LiW0Xe6&#10;Kduw8YLRgFQZvRwfdQl0GXFC3mjwuLnq/Zh4ojNpalKKfiBZVBnJlELM15cukZ3Z9Ajeoa4KKFT7&#10;R+cgO7MFFN2uLsjj2Zs1PH7Ifq9f8k/iYFzxHgKyNo7zDvbLbjZ+kJ4QxQOBpOLAGN2s2ep1D94H&#10;27hQfb+xSkjjddWRYVAMUftUx6/XUU4RSZBIF0pXR43gwiCSYYASfqOFeIqSbCO7KU0w8Glqnxj4&#10;1CtIfndkFeZ0H1UISAsE7Rn7YGD86NS2qkylyDZdop1Jn6BlipM+psM0e9xwZJXe8UrsPtLLxHCL&#10;1Sk6txz0RTYGgwROK1kd16qVr/7HP7/f+dtf8uo3H+6buqG7ZvnE3GYUWCwNr4qBJ7jdoFD8TGPd&#10;k/NgEd/rLJw1LFoETxHJkj0OBMnyqThqcWoVSw8cLVZo9oGbx5YdumF9BQTBHiGNi2Ai/LVeEgsA&#10;MsJ+b4wR+yuj2TH2boGHH5gSKqKI2LdxSKEVlMR+eXbEGNHtVJpagSePMaI4InRyWRTM173t7Zu2&#10;b3n3e9+t43RZEFiBw2hYXZYdUfd9dFYQ1K5NbhonXKejtX9WJskBB2Y6lSdmYxfDljlEAyPF8yhm&#10;rIAOLLo8ClbWKPDxYjx39FfcfRWnXxIMwosu5B9jRHYyoyCiOU4fypUthpGJrjRSsvJRrovYLOQZ&#10;nlcubo92G7ZxoWpypshiDJzsLb9/8id/smnbprf+1m+UxsbbxmY04+He4X2N7RftvOYBD310T3Gi&#10;yoDjXZtqs4d6Jw5VJstTR0ZEM60tdvXONHeOtZemmhiehuau66pd1zWwpzpxU1Xc3/Vd3D0GZg4M&#10;zYjs4G//sVubxpfEemifPbJvYLp9Zt3NQyPzTRMrfetneldPe3R9aVgkiJKDJ9b/S+f6f21b/c+t&#10;y/+pYfb27sWTfWtnHLziZI3CVrtwXGCdvbUpObRNrzVOzLbNznQuLhwYGd4zIL5D6YEPfRB/kA/+&#10;8Wf/aWOEgBENU0d7j97OfCxmBPNxcd7n6q2luR/0L/9NZeGvayt/O7Dyt33LZ83/uNpCPaFVc3wG&#10;pMPG6c4FcMCX7YBJzhzuqUesFZiT6SFmiPrxSdb8cdPDtOK8ds1uhFMZWTP/Mz2AQhRDY1R4zuII&#10;p8MDS63Di/yVcuAF20EzI11v1agUOQIIxXd/dYxxhO1DtkXwiL7CO2MjkwJn0TmxyphImvDpAEg5&#10;WOrjn8jdKdY94655ZK5hZMa7CYRBMPFJ5E4Sc0nH3JEDU+uty6fbVs62LJ327V7UPqcd+RRjhJgR&#10;DAQJx4PlMCruioNYtjEyjuJ5YSjhN4OF9DFqCCycTPfAzAaXt8yK5AImN9zyNKJNVq5z8rfBZegp&#10;MbpH/CC8G5/5jA7DzYxqiLmvOLIyik2OefZiXB7kJnNlxSci1meTtvEYn1MpkSdBjOBmg+DaTLNB&#10;S8UhzhhEhtfVLnaTiBWFJi5SttCtHtVOJnJQtFLkIB8fmccqqmX8zWYMAoKPy2I1elqs0tm3N7oN&#10;ZNfZfldlLYwAjeBRrBWJbRljhATZV8jOuaemGjND7JiRKdl49252NTzyimQyIacCeVC0ugTWJ3Hd&#10;V1HiPI1EM7lF2ZCbTOIMItvsAWg0j5So6JQrsUexceSTUA6BEiA4MRGU4lqeMRUlhESMAlm0x+QR&#10;Y4pkEuMEOQT4EOtJnEMjdiO+dZNmd9OLwRgiJniEADRkFXRGkALxB0lQDEVQmeqbBDKMKURnoTlP&#10;JZMngrMSjoolT6XoZYVGq48OpiAcrly/uik2ghgvvIIkc35QctkEwvCIjyNMJIKLGM7SgD6xDUnj&#10;2isxGtqh5FuE2jQXklJWIDBp9tTrXlh23WtF3GeMuGea+j5jxD3Tjj/hxgjzBeFHwPsQscRtdpIJ&#10;LVI28d5pBn5NSddff71TfMhRwi9SX0rCnuLr2kW04eCKvR7IsWs3sxokV2RlWlSuV5TokZSRo16M&#10;/2R2CD2KxUEmWemZnb0eWGMWBt7KX9OuOdcsLGWAkWSwuTI6PcIkUFD0eDqBVxDgo47yUeLFl13x&#10;yMf9bGN5aHfX8E2V2Yb+2c6RBRHFD5XHLHia+8YOtpV2N7Ttb+5qaC83dlYOl/o2oouPtA9PdIxM&#10;tk8u0sPqkfDaB2Z+43c+vHXHNX/4Z1+zy3dT3zCdkpJHOeMqb5nETWPDcHAcGtYFO8Lu8tSeit2w&#10;+bbJ45W1AijBG3nv8JJNtuqJO3tXb7Zn2za1DL7rvIx9Q/P7R5c7KHazx5tnj9HFretotDyT/XbN&#10;Hz/o7MOZozYPP/DHn910wQVOYyWtST7CRgtr6qgyWVKmkYvQIBvAVM2SvansjlJNYvbWnuRTdkVi&#10;p9ehgRGSQFpYSpLy7mLSdYQW5axuuXCt14goMjVmCJ0bNYUUD6BAQUpEZEI/BLtBAyNx61pOgDb+&#10;EvY6WtXUwp1ombINvFZBEng9njs4BJ3SS4NVArJQYtohuNkovl4PboJITuQzxGhGbYIw9UJMzDQe&#10;4XCNGc2P8Mb2msJfHIvx8iJWTNvifKQGIhQ0JtZVUFo4YS/pOjGfKUgroTDu0D4GI5JkpVD3kRrQ&#10;rHdJ/Thb+dVcwfFqcDkHcqKUbH1H84gqmV0jGkmWnfo0pijdF/hodiblnzM7smZQr1JXx0il4/pv&#10;fX37tu2vecNbOjbOztzTUdvbOSCcvsMUeqZPlOdONw3P7ypV9/dXS3OznaOThyr9+7p7nbhRnV/p&#10;nC6sfgJGWEQVrvKjaxuHztzct3SOU0b7pKMuZg/0T97UO+JYmWoR8H/RkGzl/V6bEfM/PvAWRb5W&#10;RywOhm2fo23HlhDg6zRBpwyyPrBHCC3hvEMpmSSszUT+75ldN2Yt6sDgrfeqS6faRxbbaxOPfvzP&#10;btmyZXxsWLOkN7VhNLB44QZDno1KXaBNXBtZ+isglHio6Y7sXlq3ZGkURJj2DGhCsiy3sI0Lefoo&#10;0W9GoqL1ka4MiluHeiUgalznLWWFx7CuX6YN/BC0l1cUpLOyA4Y2ZAdEk1WEQRefZ70crBCSlK6v&#10;lS4rBflrFET7j69KUE7ZVtUaLiR7xzvecd6OS78nSsTqyY7p5fLSsQOdvV/46tc277j8VW9+V/Pw&#10;sp5NrNACGjA0zdGsf+ZIz+hSS3WqpTrZ2j/t3BNxFixlN7ADMw459ru7PMx0daN9+8po19hS9/hS&#10;h/MmBx0aurqrZ/DQ0LQ0fh3bObJ+tm/2yMHy6L7uoZ7x5bbhpbapU83jx1snT3bPn22bPLFPoITa&#10;JP+R73ZWr+uo7u0ZbhmYPVAa6Z1er84dK00t9UzNdE1M3dje2VAdOFgqX35NEZPivR//o32V4dbp&#10;tdLaX/Ws3u27dleUH2GGCzeNxZsdwHxwcNqBHY7q6Jk/xp+of+W26vJt5QWcfEvfymlgAfYIv8E1&#10;qGZcmSzdWRNM4N41gfua5HeVxjunjwsheUNXgXponjrSs3ZL9+q51rkTTTPHmqeOMhbk2GkjRbIe&#10;zn0rt3Qtn2sR9nh05VBlcX/X9P7usQ4Io+rgvt7e69rbv9dR+k5rpaHw2pg52FVtLA22VkfbtXbP&#10;wL6+UfzPcJD4FAf7hpsHRom2rrHpnonZw5WhQ0w8Q7NNffybBlr6J52+wczHrsGo57u/767TqaGi&#10;irNCiwCZxfkahljv1Fp1/kTTmCAai4JQ7K8t3NQ7s6e6yETSNjhfHplJzAjzc33pmyApsXhiRTxp&#10;BGFODM/JAuebHpkhgtRzM9IKw8d4EVc7QyOIJEMmaoxxIb0xYkgGW2EWxd7xCfU3Oyi4XREY23rY&#10;r9ykcT/22SDvjCk0oNl9A9AUaoB4EeUBZhpuMgxmSqHojyHSSInx0QhNDCMViZkjYKhMC0afnKVR&#10;hIkaYW4G+xYxYUKInHKfNJG55kJbnCzQach7y/CXSSYW+cQB0wSSJXRGceIdkJIBmLiIyCOSgo8z&#10;6uM34Tdo/LhLSJ/isuSWMvaLbPvHz9FkmF19HSRl1rRZqcbvwK+yJFCWxAiIUUAm7scUrrg4FKDE&#10;r0w0V3A0MaFmWpaVt2IZUUTkl5uJdBPjggRel2ecDrK2d9O1j1nRdbb0cw5FhF1EABpUCm1pOjNn&#10;SFILdxJ5KmXFK1YRbka3kTMiXdStP3E80doxOgR0UNedXMRcEmyO4oKwiEVDJoF1uPZuWhXDBC7h&#10;3ZCEjHSHKvjV/qitG1ywgTZBZFRolc2GUCAw2lB93dGeSg8KAwFxiM5ORsAjiPmFX/gFoOmAWWKJ&#10;CNnaJ82VKCH3GSPuhVXnT14R9xkj7oU+y9gzOGN9vxdK/BcWUZ/yzHdZvwV5GBgwGWYONbmT4tkf&#10;IPA8fdOb3uS+ednUFp3Vb2CN8UbziX9mQINyI+ODRIj3hAnaW+Y76SnlpDLhHRxy1I7AHbOZ4L7p&#10;UnpzoqyyKxuwZUDvWUAG/0w/VoUYKRSHMCWaNKVUBHlgXk4IK7kFG2mid9NThhhRALZecNFLfuG1&#10;Tb0jh6qzbVMnO8ZW415rtWOR09o31txVaewotwluV+pvLfcf6KnYXOJ5a8u3cL4dnY3befyBu4fm&#10;X//G39q04/43ddYKT9qxQs8LNNffNgd2Dq8IM+mseDprEZli43x4yPMD1Xn7w30bxghAib0jhTGi&#10;tH4rEwbvYiCIIGkPjq2ABMMGO3a+cebYIefDb6Akcmi8Tb+D04WRonVi4ev7D59/4UWvfvWr9Y5a&#10;6zuqj3V4VrnZEonXn1byNBv+kVLaPxh1zajlfXRKYk9E5hGQMcMHsal5dVPkVnjMECDAEtM05iEl&#10;BomavYsgIYmrbDjQmcIztDckBWmZ4CC6OAav6Jq0MWoc9S5rMzzgJgrVUQLspKOVq2rZnPFUznkF&#10;byRkCTUOJSkXq2cHO94WMbdl+1dWGDsF4TpZZWc4QFwlyjCjwABBuYI0b/hTFbJ0lIniVCebGDLU&#10;I9g4Pk2BV2RDD21yTkNlUyVsT0+Ng6vXEwoxo0xWhD0CpKEfxBU5G3R1+4j8NQIlI/qKzgoiVOOb&#10;NKLW3F0Tql+7HyVYKdlIMVp1VvaOZibHj82PX/f1P9+8adOrf/nNHdVR0CGxJH2t+VkBOgoUz/FD&#10;A7MHB8f2CO49UOP/74SCBJLom1ticRC6rwi5Onca/0M92IzlmsFCV0RUmXO+xl0rWBeddlmH5iAd&#10;/BqeVkFGaIwRBqnrLI1im0iMvdggmB58Y4aAjKg7a7SKAjNURBaMP/+QMLG12W/sbti0ZceTn/zk&#10;kaECmKM3YxGLelp3LNKkeEADYjOsoq8DLover8cxm1fCRVoPn/ibTSp3YhDUR9ozfY3D018ZblK6&#10;436GgPzNV+4jCZ94hOtMmMoKZCbTHR4IGjxOSS6CGMInCM62pF/jLqDlSCh/5RyGCeJJp6Mfs8VU&#10;kZUDPvEU/X6z/AhLYMuXv/zl5118FVuDoAN+zUKNpf7ffs/7N11w+Wf/clf33M3tYitunBwRY4TW&#10;ZjLQFwXIf3C2f/ZoZfE4lEo6IhEHhDKNz07hpzA4pft0rn7UrVbC1s+JTeBEITkPLJ/snVpljdrV&#10;UsEhnaMb5g8G38niQBZxRrLMlm2+zrxU+oGeIWdMdI8tdgxPd45OAAscrvRzrBPB1Ikemy/cLiwF&#10;YwT0RGnthz2rd/v+nTFChAjRKzsWTxWH0U4tc3ZwhMQBB4IOLiUUZc7IaJ8sHBaK2MZj8zyVDg1N&#10;RVgwRiTuj6+a+lsc9snzbqQIAwElcWP3uOHQMn38bk4it5ZWb2W/IyzkL7IDBF9pI7hm6cj3eYvw&#10;KKnMniuPnShPrFdnV5v6B5pHhg4NDzaMaM8JI653/qyxObJ88/ja2cGFE6wGDcxD0yt6jbm8cHQa&#10;ngDo29PRTcYZrYd7B3STZs9JNPorh9fs6xrQKe4wRjBD+CaGxcHKXV5RHRvoidaBOdFnOVXlV2yj&#10;m/oWWOFbarPNpcHnvfhlDga26jY6jAgcG8NunAtihsBmeDKfoJNM1EZWfrMvYsbG5MZIJtKgvQIT&#10;C0gtmAjTfoyG3jKyTJuGUgB3QXoGRmFallV9VWlwGTg/O78HAAD/9ElEQVQGgvFojJMpZmN0Zl2a&#10;lWf0ishNeRo+AXconWRJBB8Dyp3ANFDiE28Lj1AoZ43gjtJJgcwPaMgOvEFn8kGzoR0DDYEoZ3WJ&#10;aUbRqAqGwhRN9LhWRKyWqFVNtYj09zQLYCIsWBJTuhEdA4T8Y2FRO78qrlVNBRJnb58EvLtPQdwl&#10;5OZmlqn0itgvXBA92RXIUjyGjKx7JYhDWTBZXpGVHMw22twrAWsEtRGCI7wCvohRFW2aOtjYeFig&#10;U3MF1CB/bSj/uJMgJvYU+cQQLx9/3U/mdciDzINGCXgkmo80EkR0ZuqTTK9pYcxZL0UVYsTJ4j+W&#10;iJhavJLqBxGJeE8RFi1Izj6KkCzlqkI0pcA66lgDabLUT0dIWQe8yF//qp07cbHEGPH0qbtpYKT4&#10;Yhg70mvPGIwSrETR6WJ/Y3CJ9UQaBLsZM4Q0Un7lK1/5uZ/7uexzpDu0AzojH5EdI4jPv3CF8hOR&#10;7D5kxD3TTfcZI+6ZdvxJQ0bUMWBZQJpTzETmKRcEkrmDCDebmzuyPIvgdA0WQQn211vmGlqvqS1q&#10;tPlLSq+QcBGQBEM22agUNAB3XJsQc3aGi8AdSd/sxhPGRGBUhBgL4n4Z7YQgyc5wtgICSo9mgNQg&#10;892PF6VPkB2xa8gzQDW1S6AplGc/2TTqKXr8CgW34+LLfvcDHy2PLVYXTleWv985vkbxzYmAtNWm&#10;8nBrqb+9d8BhdZ2VwY6+QZ7wjl4XYzynr4M/JIIDbVL8vPLo0vNe8JrNF13bNjRbRFCfW2scLQ51&#10;SzQy2t7hwSXnXxS7QxNHAVaLow0XzgruRb8ErO1bA/S9hRliV23OWXH7R5ayfyv/wsVjZKZ55hiN&#10;Ex54QwG9rXP+eGHjmCySFbHNBOGb2kBMAPdWB69+6MMe/ZjH6Fxyl7RTdzImS1xtqx1iCIi3hUeU&#10;p2yHZt/DrzsSR6XTnlo+IhO3ZImS5Y0uww+xU0T2uCbL9SPBqRNdk0wokZv08lGu3pQt2hQtGd7I&#10;Gh6FAUNiufBS1tguAhCwS6aXdTc9AAPEREWphSDwKCYJuVm0+1AQ0S+x3+xZBWErAcKwh2rGs5SQ&#10;lmHOZvdWGBI/Yxuqg7/eJeY9VX1/VYd/ipQaFp2SRS/JDpt8kOqmHGJDiQZgTHkxRrFgK+J3ilfp&#10;qTRXd2KhCIDCi9Gooh65NnC0krb1SBGGjJv++s0WX5TUjEfk6RTTVSykUYyyj5EYlpkZ6nsXuZke&#10;DBYUnfRjvxm/2ZD5P/77f1ubGfnLr3xh8+bNr33jW+5ujBAwcnjpVNuIiHpHqqtna0dONo2N7q2U&#10;m6oD1jlQ33u7Ss21EcsthwjY2sX/1mxCQjhKEOZcRJUNwPlcYjoEdsRPytpmA/hg43eQyQNEPMaI&#10;zhEB/8f8tRxNaD3Lp+zcFsbE2nR+Y7aQwAqqWAkPFEd7FqfbjM5ZKEJedI0tv/6tv71p64Vf+cpX&#10;hwZq2VzFZjo9PsA+eiRuEVG23EnXx1iGhfSL7rM6yg6eTsz+GLbJLJctTb0jvWTZodX1cpOVzjIn&#10;x44Q0ERcPxI6JwYsL+qOgGh0pfkzSxq/plzkBc4QkK2sFO1dmqhrXIQJA3CIVo2xdWtMgVgX/yBY&#10;rf3q5Tpc2ZiVMqaK7OkFeiPBYx/72Ec984UDR04zm2pSK9u+yblnPPdF2y65prk2Y0t86PhfWa5b&#10;Zsdc6xdwRj+21KZMs60D040bN4ujHP7usAn9bjaToamvY2rZstlOe/xx2odmhUrNaZcW+V7pZS8Y&#10;X/YIVxQHPVQK/nEirKlVhGDTrEz0co6lKI6PrYxZTjNthCtanG0xOHKIfbmrxEz2F7t2b92x7ZKr&#10;rjhYruzvG9lARvzjxggRIpaK02oTdoE5hhQoz58Wk9KXTW3DrHbUTU9FOEateiEjoVVCDxNGcVgG&#10;eMJ0EfexeWSVeZqA4Hzh9dLKXREryIUitNDyOZEpC2PEyBpTSxES8m4nfZAIjBGdg+udw0uliYU9&#10;nd0Ng/2NYyMtE9MHalOkzMDanf3Ltwys3Taw+v2+xbOuexePFwag6eXiRN6JRUfwCiRhhAoXStId&#10;FjWje8hoMvQMHBcsPnF9IhwdrNs4VNRIXxB2+qu6eJx1yX3Sk+HvQGm0sApNnUAt21DRJgu3Fkd+&#10;zB5vrQy/5BdezRjBZzPuGIHF4dKIGwPQfJg5PFhId2DCPcXSlkOxWRtNJlsTO2kSVyk87JMFOa3A&#10;KMu0HxBBJvZIHBcmVR/cjoZEXjAQjKP4eKInFsasdY16iQ2r+p5N8BTmAQMwAzwj0SiuWyo9NT/E&#10;8OFmfK8MOiW6IH1c5yRgOau48S5bH4mzVM76Nu5ayNMCMXDE70Ot42OYvQTNYsKRiQwVKh/EeDGV&#10;Jdal14AJIqAi2fTOAKdQIdJbcW2IT0EQCl7UAhpN/nETQxLavBgvCUTKUBO58InQdyFzFYxd1d+s&#10;t11kOz1GFm0YxIQ83Vd0PB9VJwiLbMh7hJIAIqyu4xkhWSAYQROgJ6YKdVTlWDRkGNRDMA6ZxGKJ&#10;iKdDEBDS+ChadSSIhSIWgeSQvRbESKOvgweJUhRHNmm0fGALuZlNGm95ijYXAbBIozuCDZFhhEVw&#10;nbKVQOspxVuRzu54UbYu6gYdFVdlNUVksC3ZcoiVWVYUgFhkPNJWOMG7GgfZam1cRDmUiYbSsAFl&#10;RMTLAXlp26iIEsfYp1OyL/WFL3zhpS99aczWGCMskYorQp7SZ2vqp8lZ4z5jxD2ziL7PGHHPtONP&#10;lDEic6g5IksRinIgxwnoaC0XXz7TFqFFeCfotFn+U5/61CMe8QhPSVNv+Y13oonbpEPkS0k0RtAS&#10;5LTkOG5k3UipdS1P0p3olSxmC5m4SVEg6ePcaDIlk4hG06X7nrog1GOeILPlk1BSiJEsUL1s0MVO&#10;gRgX8ZDMbqS3orvHfSNuIBQXksbfbJJ/+ctf3r7jkk/8yRebK6P9S2e65862DBUY1GwHFXG/Ovub&#10;uir5Hm7r2dvUfrCnIqaXPbTCk9ZpZ9VRfvLFhtvkUrFfNzT/9J972cVXP6J9ZL7Y5toIgU4HlSCB&#10;0BNgzCawqJPWYNAQcRXe1TMhenl1/XYapz03odGaNhwx4o6b3+KU0OUz2SgTxb189LbDdL6xeZpu&#10;nEGozvvGjzRMrkNGlKbmnvisZ1951VX6grzRv3EUJ8W1A4kSMZOJNfZvjayFA9cn1eIlqCWltzDT&#10;6bE1SOB+/XWZa0kSVCZZ0/qVQwzzkZ0pxYVuDSYwdv1oWsGO6u74ixLSJKLXJYsGo9NxhQ7VfbiU&#10;LMQVifWAUePTEYwPrW4j0FhxnlmUMJIYF2G87FrLEOVKVN+s8LNlFBSrp8gIgtGFfKgILjAMplVW&#10;wBrKzaZ3orgH7kuP1NT4SnpthTztpj2zgydB9OZARZSljgiLmwwy0GO8ZJ/Qx2DxVhC2URyz0ZSW&#10;0TtaLPY1lKtpbIiGAJrTXIE7yUo1Y3TQKS6CiKljWOpQiB/BUoYrMmnUVckoN4WzxuT4aKXjS5/7&#10;tCMKXvemXysNTe3rrDnAwvLScqUyvVZdPNc0wu38XPf8yp5q3/Wd7cwQvjzP7bseKFdtkwpIaQjg&#10;f+su44KPugWkZViBFZo+EhMbri6OCbRaq05a/3C+sIYsFqWDs4wRRqg77gM+5FFGrqcurJrcyUCu&#10;fwOg4Ote7GMPFL4DllLd0+t21B/4yJ+95PKrde6RtVWdYsYwvwVNraeCjFB9rYFRNYK2jYOPJtUR&#10;WAKHW9LosiKTI0e0vI6jkPmrR9zBBnpKD7ojQ/2LW+SJATBYTLqBBelEg1R63YrDpcFaSrQewySo&#10;iqEkFlisFSMIwqJTxr0ie7w+7uAHyiIKMwrMjaYCXBTnHbO6F3F+wL0mCgli3QgIHO/59SJK1AUB&#10;eYtXy8t+5dfNdYH6FyccD01cfs0DHv3kZ7UOzos+UFo6Z7mrN4MIsBXvNBOLVYB/lgh9t48nzsZZ&#10;DNIE/2W6szY2WxYeDVPL1rc6VG9aD4v3IWgi6wYcgfRQaU3ig4wV8UF0cRFDpDqNtZi0LHod4tA6&#10;ts73ISEkAS6KI11Kw1gi7MSK0TM2hy0ZIxwt4eLz3/jm5m1bHvTIh8NKNAxNNk8ul9f/YWNE04z5&#10;+USP0zRmCz8UNG9Uc7lz6rgYEDiZfc23Z+4Yaj0VVAW1IHISe4WFwmmaxYGa87zwCmt1QrcinoCA&#10;ieDHNLB+e2W9sDvXv+W17xsdu0vcA48bL+wLGwGP75Zg+kx7bbV9YKF9SHjXUsNA/8GhgfZpgSfm&#10;BIvtW76jvHpnvj3Lt3fM39I5U0BR4kKid/aWqprCQRvCVRZBLitDGUS6AM6oub+AIOkLrW0QFcij&#10;6jjLUaIpDx+/pbpw3H0NW5s7Zkgy8Bna0H/6giUCHrC6dmcR22h4oaG7/yWvePWmTZvhE42dOjzN&#10;vIcJ46mEu/yaSA0xM7w0+BwHmrtMTdm5jcmAdkEqGSwR65mxsat3k7Mh46YLxRlinmbfxViLzhBv&#10;eQMzZncTrL//X/b+O0rW5CoTvafV3ae9lW15CYSEsAIZnISRAxkEQsJISCBAGgYY3GAHcxmYEcIJ&#10;IYGQ1H36+Ko65W1WZVZmZXnvq4433aeNHO7e+83Mt9b31/eLfJq8umLgMpeexnWuXLnefN94I3ZE&#10;7NixY8ezd5DVGddmJROBYW74eCvGBbm5SPQHI9RIUURGa8wZEf6GpIoEZ4pUJXpLMlYYCYyyeFqh&#10;xzglFvwa0QZX8CBGsV/vZofAbGhaVERAInFqkF7OmZU8NXjVCGEmiMw+xJRMNBE5YPDGziilVyzs&#10;PQpcMdVX5QiuKAkxBGSnPb4MsQt4pAti1nFf5mrqjiaSm2uUJzQjwRJn20Aksm+fMAQaNvnEKBD4&#10;QGARqaxs091elHN8xNrqgTvRaiSIIqHL5OytmEJILRl6qo66VdXc9wn0I8YIf6OTeBEx3s0Wixkw&#10;ZoigHlwrN8mQqkODFgkuEmGaFM3+ug6aIO4qqWbm2WDNAt+IAUX+7me3Rh2jEXkl6IO2huZFtMk/&#10;JGlPeUoWtokVwKMgKVQ5ppxE+QmWLbOVR6kIwvBPECvaITNaVDIUeqpof+Uc64a3sr2nyrFWyMQC&#10;4e1vf3vMT17XfYiUUhvGqJEK+pvqPwaLr8egiMeNEY9OIz9ujHh02vGfpzGCSMo+MMGU/WFzj7mK&#10;fAk4guiJv4PJ0oFbT3rSk/7oj/6Iiux+HCsoCtmmkFUWhBITcKbhQBjMf21XTMpxtgq9ZdqjKJgg&#10;s8Ql+ygNSjHpIob8MlcR9DKUXj6MCN6SWA4BwJvDUBjnzHiF+CurGC+ikSs93qHyiRefZD7ZSZaP&#10;qStbhVK6/13f9V3X3XjrR+4+crIyM7l1X9/CuWOVsv9mJZMt1rYxAjhCZPiTQ+N0VsaI0YVlMcbt&#10;9B4aKzHPbQrR5yhzg43V2+98/he86OX8nPsXQRXYBQoClp+FNU9xppg7tXDxL+0AU9NtBZcz4bcf&#10;oF8K11eu91gZ7ueFIS5a7fynJ89/avb8g+VMuPmyrfe5xgibYL5ivAWBTCOMMeLQzO7hZsEAd082&#10;v+vdP3DguuvoYZrRhBTIQ6IMtDEOEawmG5NQdkWyKI11H6tk6tVxekqyOBBqz+znB5KHiz7PGCFZ&#10;tm3NQ1rbHOZdpcsnOxVYDiVIymQvmTlVPwZsmW2EfJBhqo6jRHwrsoETtyBFJ6IEPsQkkBF4VUHZ&#10;JlKuj9y8FTChv3JrqwjYOGqHV4JXxz+SmfWxE6gFFvVRHM7xG/Cw3wR7x9IYDxmayOuY0yItBpf4&#10;NagOfkOeSVqhXlEFrUdZVHHX2Z1Ag6c5+jH6sULlSaOVMrsWURHM+miTZzKJC4a/Wsl9ai5i8khz&#10;BfQUhGfADhpfDnJLrT/383nGiFgi9IVXtJ72VwV5upBns15baY7/4e/85wPXXvuG73h71YpueApm&#10;IVYAa5VJpwPOnAJwODo5c+9E5ejEeIwRdqEFzztRmTw6sWIIGAgA50xyllVT9rHnHUy7a0RMbF00&#10;ZLB0gRet7J6YXLAlLlurR+sc35geDvXXumsL1kuWl7Zwy954vfhooMEothzyGxNGHDdOVueZSxA5&#10;uFh2oX3LwR/MeVOrv/OJzmtufNLXvepb9PuZUyWyjPbXg7HM6nE9QrIFDaFNwsxZhGgZvakX/PUK&#10;DiRtdIE0YWl/ow1LE/CqTHS9UmSo7xLLJj5HLiSQoRfjeuY3fG6UhfcwauDoOBBV/sbUaxDF3QNr&#10;MXi54+NdzBlsURx8FIE2RURlzEaWYaVe7uQTPT7wNGUFuIskddQU6JceJTfccMPvHuoknRINVHv+&#10;zK+J4HvjW77vPWJVTmxeGSffNk4HCFDCN9bmBpoiC6wk+Ki16/HqnKiHVvKJpxAgGIFm3f4xR1FW&#10;Z1kurHtxVw6GOFSZlluCQbIvMEa4Hy8eVglxCgAK+AWUE5pbxggrf/KZ8aKE7JlZrSwX65V8cvLr&#10;0IwjV8rpodw0CPYf/4+/4qzPL/nql1QWHVG07sDXVsyI/4Gbxl8bI5iw93OiRKJUKjcxKR9x01gq&#10;gLhiqZleRrZKITsW6oQsEe6xWKtLNEohJPb48Vm9Hx5f7p07BQTRRkbE4vD3N0aMzK4eHRk7Vq0c&#10;mawOr7FZb5bzPredJP3n+Q7tfLZv45NtY4Q2LwajiQYrjDmOMQLub3h2RbAV3+bmeba/mPmqy/tl&#10;ihwv4CORYgtwqbms7s0z9w8vbhtfZfjDg8xv19bOfp4xYnz7IRGXQWYYI171La+HjIgFzUSA88Pt&#10;0UDwKnno2h2faBfZZsiGMKke53yjwFDCn57iVRlmqJLA2ZkwfmOMiM6jIAPEcFCKxH4NzIhHMta4&#10;MPriv+YiDhTxgIt6Y2SFQkMvAt82DJHrWi0iut1Bj1GTJatCCXavGIZoTqyrlGvYqma8PBIgRrbZ&#10;RzHcopuZBRBPvGelZ/5KnCCJM6hNdsayaqog4SxlbPEoD8KOUCLzkWSYxzzBXOLdzNEaM64BEnik&#10;IrFmZsiTD641hRkhRvDAB7K9nwk0OxOu1ctkIX2WylJmgYo88iRQC7+xpxMy2kcjxGEBJcFoZDM/&#10;eoIiXEgQpxWvhJh4FsQ1ICmzga8i+kh3KD2KTTRe+ceiSqonzyzsYzJQbhbz2ZVJ3ykx/q0SqFo2&#10;w+KVKUMXMvSRYWIoKC7WFtdKN5+645E7ISb0hMgkkLPq5F38HJRokBeISfq2FcMd9ZUh9UwybwU5&#10;EiZJXTJH6/FMGWlVTY1+7ypXmlirNTthniAUsoqNI3YKb2EJjxSNkgD3XGvqWJ1UP9s5MS15BS+h&#10;QSmxyHgkgVK8hdS4yTxujHgM1p7/nIp43BjxGPRW1HrDnkw0qh+DEj+viDbQOuAossCH0AnIkJgw&#10;f5tyTJns65nVYiAPqC+G/C/+4i/+si/7suwwmIBd+JBoZL1ksiLOzHwekYleiYuyD5Ftvo9MNNkr&#10;hWSUMhZ6F9IEWpn9Z4ljqk/oBzN3YBFINZnJViaINLMSoyRj/OKU6K3gOck7yaIruB+Io1cC1FQX&#10;LwaLwevEuyS4SqHhLW/5jgM3PvHowMTw9Hp19czwwn7nRHE1T8DwAgwenx6amu2ZaHSNVU/62tEd&#10;mTw+Uu9rLMDBDtoQnpihjUXTLTtj9Zmbb3/iV7z8lf3NjWO1je65cydE9d88PyqM2d59R6fXRayE&#10;IuapYdFVju1oHTJvE8yGcNnp2v/k2P6nR3c/OWLnau9TY3ufrGw4oQ28ecPBGSenN4fXL45u3pdv&#10;ZefKIbuFK7uCxsEJF3/s5d2O2c2uuQ2R5EZWtt//8UNXX331r//6r+usOMLo6KyINEKQ5/7q9/i7&#10;UoYsuTNtZOtJ2+pE72Y3KZOKZs++TXYkzNkBnGf5mpkVB5qKdGi2WOVvxsoejnzkme0RGeLPvBjL&#10;euwd4ef2NGyS82L8LyimOCqnkyYaSHDvaLBpHDwO1kKV+9FQ1dpH7+Mr+WSRpuj2poS5VjtQBfBe&#10;dg/QbHLFTtHVNJ1rlMfDCPP4S4nUYtpB0fF2zh4dPldQ/E18sq9lCneNq03biIwlLqa3aIqSKdTc&#10;H0UnmCDMLBlK3MmmE00l+zNSIiNbKNE2FJFgaQjQLOjRLAZRDBk+9K0g8zW4lgmUtO2p8XkyJKq5&#10;ErWz4sIGGlyeZQPq0sWp6tiP/7sfvfra63/kJ39xaHrNIiTBVspBm8ALjY0Tk9z7V7uaordu9trx&#10;rs12jjdPVmcm1/YMn2OVZt/08sjiVm9zedTe7Nb58Z1L3VzT189MnX2wvnt52JkXi9v1zXON7Qs9&#10;jYKoZ0qI3YHfuwUS7wzWB3YHRochsVSmt+rb9zd3HxhdOnOiumSJO7Fxpqe5MrayN33q/ur65XGg&#10;d+eD1rc6a+sDdrxbvgM5RKC7OvM97/5hsWzf/4HfxWYPPfQgjg1jBx+hf+NWlkVRwLS5qaM1S9AT&#10;esT6By/pU/IK/+tWnZJ38Q+Ww12JUaJnJdC2uCtGDb+YU7JsbxpBOMorOlHm2fXFElZWrjGAV/R1&#10;3JoUJE0olF7fBSCtuJQbF2iUZI8XV8RTCdfFHV1lZWgYRsVEVRyesZb823ueCQDkXWz5Mz/zM3fc&#10;cceRodq9g5PHxqa7JhdGFnfe/N3vuvaGW//onuPDczvN05+u7T1c3T0f4EDrNOK1/rmN7ubK4dEp&#10;F77HJ5eHV8V3uG9881LraMk1q+Li9daKIlECPQq7M7V8bHy2f3b9RG0+XebIiQTKGVvete6FtiC3&#10;mS0aWxdGVs8cnpgfWRWa58rg0h6S7NhX189UVvZ7nYK0/IgZC5AHNGNieXtybdPRlVbgrBJvese7&#10;nnDghu/83ndWZhYnFtdrKzvDOw8N7jw8vP/pod1P9m092L/18AisxKk/61i86HrM07nN7saynPum&#10;nWi70lVbPjG+eHJyxREzvsea6yeX9/sc4bF6unxXTneJSbl/RRBiASkH1s8xZByslCNvWSXU97gz&#10;XzbOnSzBgM7U9+9vnH54YvfBse0rLZl/eYzY37jPZAF54TyaAibauZ/92td5TL5DG/d3FsDR/ujS&#10;5uHB4Xv7Bo+OTY6t7pycXavsXqqcenBk/1Ot76dH9j7VK8Dn2tmB9bMjWxe7FnYG18+VCJSNxeNi&#10;W4DaTTqGZtEo43bBU0YLl+NyZzemT92nI4YWtweFTF4uZ5cemXCoqkOjrlTWzvc0N7vq6x21le7G&#10;xtDCKaYHviTFG3HzfsxQ3f1U3/ypvqm1nsrUa9/wlmuvPSBsE64mV/EbaYN7Y2tLpANiiuj2NLpB&#10;EJ05SdcYJIiwYswN2WzI5BLhb3yRtN4yWHKOUqI5RAGQ3nhJlJbspftgdYM3uxfGDuGcI43jNpXl&#10;PbFsvCQYhDzlH3hphnmwEqqgLrESGkroN+Lkhk4p40lBRMc7gHiJGz9KLOQQT4aYdGhKaLA+VF+C&#10;hUiRuTyzD284e4U0QGECQ7AvuCaL0Kaa2o2IUMdgKCRQNCmhSVGiRmSCQW34u6MlNYJyfYIH1Boo&#10;98k6P/EOkK2b1KU9GQUoIZNM1rFjxj0B8UEKxBQbhIWW9248GpQYjKRsg/6L5SIJpM9kp6YSxBfA&#10;hfZBYYrwlBwO0iFQypgGfBAcN9JEtZCn0pXob9pfk/prKpSDXlBiZJ37ErhIEdkkk7+b/qqInDOV&#10;6xc5yyE6TNbwQUNoeRXPCj8GnVg6QhiyXSAPza5j+UK5imTTIniQQEK0anR418qVVVAk7gQ66jdP&#10;g9bBBkEoGwuZ5bPTQ7DHSBTXGMymuMwdwT74tOcadfdu8C8olD9isBAeSIPEFBXjtZEYnJ0cMnEE&#10;gyOZHkxNH3fTeOyXgf/US3zcGPEY9NA/ujGiveFJOiAm6K9oz6Y0kig7wOa2zBnmVEIkbufmcil/&#10;4id+4lnPelZ7b01K0s2cSgRntZ9tw0zncXr0bnCV7ufc+yxgyEeCT0HxCiE9vWLOM0dKjxIzdIJa&#10;E20+gRdmyiHgpJE4mgrCYhbJlggxZxZJOEzTZ7SEAMaiZHiqXvHqJKmpJjfffPPTnva07/7u7zYf&#10;y+pVr/rGm57y3MBQbZ9Sai11KLW+NLAS8W5yjkdGfN1PVKo9kxxoZwTxsuLyivQ27hgC4gbMZ/ij&#10;x49ff8sNb/qedw5Mb48sP3Ssce4gU8LiKTEpRV+/x1EdK+fhVOEjuNGyShyfXLd3ZIs457rXiiXi&#10;/9qFG9v9DNAEfU6kCZh2CF6et0H/lpMRN+6jx1tTKZcui4x2ELiCPF/b/8RQ9aZbbnnVq15lEsrq&#10;RWOaMjWFBo/zgvbXrTo6ao0LXaCPzDGmk2wFSJm5LXyFl6JeaH9/Td4mP9Nq5rOgHE0/nuo4E5KU&#10;US8UTSuKS2TM5JlrM9Vlom1b0F204RvuYzzci2BzbcwK2TdDmKphrbj2xB1X75vRqZXZn/FRYiwR&#10;6PEKPsQwmEpdskUTf92EBoxlAQMHg5PqBwThGoOpsorIXzItGQQpfpM+e91RGaPcKF3b4uR4IWHR&#10;wEO0BppjknOhj+J/lL2UOIa4rzpqEWNE3EoNJZSrSPZ22js8MR4FjhFV3t/EBwl4NVsfMQBFL2nH&#10;kvibUlH7R3FBfIBLWRKouAH1mU9/ujZRede73n3VNTf+0n/5UE+jbFwn0ODd3ZViI8Dqy+dtDtvm&#10;xfA9zeJGYUc6toPR+U2BYI0psVfKEYMCW9bnbB2XjW5Y8cm5kaUdKQUmLPurK6cCVoq9w4V83DQA&#10;S1DD+tLszqX+2XIeIRy44qx8+ub32mcEFBPh0g7Dn+/Q8oUT9S1fnvxTZ+4rh+POOgRhZ2Zj5xWv&#10;eMVTn/pUbaXlNa+exUUqq/pYTmPiMe2fYwKDz0oAf02NObWPFyWwGAhOJxAb/Y6REjREA7oT3FYc&#10;xww0L+omBcW5Q4aYR0+5L7f4H+lTQ4k0M5QkIMdwXVZK2RuMfItfUrZV9R0O8bqPct3HXbHNKTq6&#10;L4HgphxwVCA/8TbKrqD7+FyP+5VVcGpUbfljJ8nwm4ARN910U58DI1tQFIKRzPzir3zFHU9+et/E&#10;jBMcS5uXuAklKkFCKsRhjdQiowABWHK7mjwvzkLHQBOAxpxwCKjDVjdF4d301Cu+pGs583J+Q6xE&#10;XUbcwTjweiiBP+ZKcJ/EKPUdW9qNa0/xidssL4o3YVff1459xHvimN7TM94KWrEA4wbpJrQqUMDX&#10;v+7bnnDg5ne/98dHJmfECeqv1AfWL4yeenji3Ker5z49fvZTo/ufGd75zMjuZ4/PXRze/ezE7qdi&#10;Fyv+IxA3rbkDMbg938GNC/1bl/scurF1ye+gwMOr5+TTt3Hp2Pxe1+IpdcH24gGh2cWhiekSWqgV&#10;V7LExVjczznQ2BtoogSSaB2FO7Z+ydQwsf3A6G6xQZSvYzV2rwzsPHB0bndk01k2O04GOT443j0+&#10;J6xGx/Ty8N65sXP3B2FRgHX7DzqRFL7j5MpZM9QnqsvH5/d6pjfi8GJkJQ6LhtJ0tdVTmu6EaEqt&#10;SKUFA9gir7ZzxZRkLisBj1ohmX1NTMhjfSABPPUXAMrTmbOfHV7jvbU3vnyqd7z5ja/5tuuvvyHx&#10;aLK1S0Zl/yC2YKPMHeNFGoIIiwZAZPi4iWlN7lFLjIiYy42a3MnmMOkaT7ccahOrR5DnxCA+NzoM&#10;t0hLOWQsezEmSMPB0DNzSWn0Ec5ejytf5k2DLk5PRkciU2QK8KJyA3MzWHJms9GKQiMrS1yveyV0&#10;GnoxZGT/P+La3wDsjX3jjhyIfSG+rga7vxFQ6oWGYABREhxfrBKu4y2iaib0gFhVJMvjoCGypx3T&#10;RjwWEa990GDIu9BcEgfkmGig7usRd1DraZAOAVTKMMZxF3HoyMYGMeJvFtJZA5vmXKCcuEOJd93M&#10;+lYTuXY/+cRUkR7XdCiMOcMjTSp/H3ekj6tFsBKxLgVlEPNu1tVozlToUcyyaq0WWefHKhFvjvz1&#10;iyFNByRtsJauNW/QoDHoezd7A/ouyI7gOHzaWo0XY9WN9SHwk2zwuNaGLkJ/W4F3EatQDDeyij0I&#10;bUpXTYUGTqIdcF2YFl/hqOw44pZoAjJBqi7wol+ciSVSHVwhQ2Xp3zQUCqVHUvoukJyYzNAjpQZE&#10;PCb8vd/7vUSdiIqiCFWWj/Rawx2ZRNP4F/NJ72gitVbNz4OUfl41/82/mGo/6hV53BjxqDfp38zw&#10;n4gxIobVrADNW/FzMxMHcm9G8TeLdr85zo1YIdQ4aNx2220f/vCHs9tAsgSaGK/jQCTMcERzgOtE&#10;XjAgxFwQyBRWhXqarV3pg6GIm2Uw9gHAk5I5IEPmmQAkNjfIMKtH82jw81lWEb7xYHdNLtNO5IBy&#10;JcZhHg1xPiRAvZ6VnrnEsvM3f/M3Dxw4wB5x3XXXQRe//OUv/4qv+MpnvPCrKos7FjZ0ygQMj0KZ&#10;8wJ7JufHFlcqiyu1VQcHrg/PFQQ4nVuUvgCDAcip2pARweL+xgc/eN0t1//4z/1iz+RaY/cva3t/&#10;1b95yYn09Lxjczt311bsa/lSu2EismVEueThzEn4f2iMKPHS1y4xW5yob8BT0Epti/lS6SimJ6c3&#10;aPn2G5khAICDPE90dIq4IwNe+vKXP+MZz9AmGsHcr6dMFdm/pQeYTgI+NPGYRLN3lBWyay0f34f4&#10;QXg3RnE5aPxYGXCIlpfMxCZNOiLqhUmLpqVQpfuLFfWIzDM3x1gepVBnmeTMmpkR8wl6PCxhVkvI&#10;kqBSY5jIEgtzhglTI13vE2CtTo8+ERQ6vgptsvJKtrkQLJmcXcsw6z1pMFsYNRADLYB7s+qTXrkx&#10;UiSaiaw0YMKUKMtY81Qy9c2ui/bE5BQFTYRFlRXDjXp5l0qEeKVjV12T/RPJZIKljQVN7RNf3KAf&#10;28tFxZnsI3C8ElRR1PGgl1EuB12mf+UcNUh3IJIK8nfMo+mF7L0oF7U6XWt4UbYCgV2579J7fviH&#10;D9x0xwf+5HD/9GbH2GyMETEiDC3sF5D5+mX2CDaCgbldNy0a40bhjMDBmfnY+Bj7nE3zid6xE47R&#10;rc51VOcPDk32NpYZNeQWP4tybuiAg2yaRmUMExa9tsF9/S0uGI3NGCNg0Q2urunNNhjecOicWu5f&#10;2LOu619k+ANH36vtXADdN2qKc9Pi5kePdpB4P/RDP5QdJHwe17AgTVhas0rXlRgmMAf303fup+80&#10;eKwJsZrF7iYrQ0luWZzoRH2kU2Lp8Kt3sjzIgiEbsIFCRHy5I39ZJYwILrL28CsZLiW35RA281dn&#10;4S59jTHkGRSxHAxDpOrN6PHYQO9j2nCXR7jXMiOEuR9Tl9/YRKLo4xx54kB1QR6mBYtwmsbk0i7o&#10;PmQ+BvjQoZ4DN975lrd/X2+lObFyhgm1i9V1askym5wknQjJdtf4awU+ufsAcxVrLBtrjBF8NOLR&#10;4LeEeKwvSCaT4bUSnSGOaUwSAkBIwBiRMCLBR/RPF1OFHCSIi1zOWJEmB6z4olbc07jtgOrgQ1Eb&#10;GcVAJF7yDd909fW3/qcPfLA2uzxcm+4aGDtSWzg6tQpx1r240796enjj8tDaleH1K50zpyrbDxPa&#10;DqdQtBCPisCrJgW/YrhqEN/a7pXK9pWuuf18+5ZP92mrMyAMZzvntnoWd2JbSUANDJkgoKqGcvYU&#10;aBHjyBxhHGml8l08y3bDp6m6feXkzK5p5fj8bsfCvrDHvifXLtxTL/56gwt8YaarC+tDHCvWTp34&#10;W4wRYg8xlHcsnrp3asPxTIMLu2MLxSJ/Ymw6EUOPjUzFn6XMiZxlTIgtp5sYI+p7D5azPxbOxBjB&#10;2crXGCwnd7QC06K8xOOc2uZ14rp7/mwHU+D8TowRBw4UL8IAKrNqwvAGUXg4HB6cFw6P1aC9gDes&#10;jAi8bZAyRrTDssiE8HffmDVI8XNQDBnLcsj6mYylsfhrbCaCZkaiUowvilBQDygxClzLh2QQ6IFg&#10;D7VBycWvIcZrN2OnYH2QJudSu5PjdYx3A8dAUxaSEOxF4yjmXdcyjIJkLCvRX6LeyPXXW/56UW6Z&#10;FLIzrwhFq7K6SGzS9MnSURXSCJpO5tmiN6gR7FEWvUZ3Plpb7bSt9OZKk2CMETEfxOMg2916JO6B&#10;/voNLi+mz5i53c8sGWiVEmPRkEOAAEST/D2Kk4JPVvsxi+QtGZJC5JJrMifRbTxFp4oQa0pBGwIQ&#10;E7tGFtvSyz+mdumztA62y/Tnfua1LKrlmfgOMowxImtsF/6iJD6tqkwGZlGtBZQbI4jeVPcEY5I/&#10;0RqvyazM1VRWsSMoK5uCrgN5yMo/8Sx8MsPGRuw3CaIFRYtIe0oZdxJFpENxQmZzxeFwTBVLnB6n&#10;DygC3+K99ruZ4FDl3WzhxMyBVNmqL0oyO9Cm0qGehqNMLoGxuPAUDR//+Mdf8IIXxKgkQZx0guCI&#10;Pajt4vEYLLsesyIeN0Y8Ok39uDHi0WnHvzOXf0RjROQXeYHAzExBl5nPyJfYp0mKTGCmcBMhCRK4&#10;hGTB6Tlj4vu///u9kgVY8Ockmhx8JDCpx/vOU/LLu1ISiPIMEJ0EjNKQNRWRR0SaROMV735U6uAn&#10;peScL412ky0RiWwykfQPOF/m7meF7N0YHUhbopZgNX3KylO/iFRB0232Q8zrCTYRPd4ZpbTnP/7j&#10;P3Yi0ete9zoboZShF331q6JplbMzWsG6Egwv5wgWj4ypGe7ETtAYnlvsGJ903Lplko2je/uqXuQC&#10;TeVt2yN+6f2//W+u+Tc/+2u/0TmxPLn95+Pbf5GdKBtivevnu5aFVd+lTR4uBxmWyF7iRLA1iP1u&#10;BWVPqbL90OchI6rbDzJYsEEcrix7yyvU32LFWD7P4+PwxMKJqcVyAF5zWYC0XEQFpymK0P6uH/iB&#10;Jz7xiZYZelOrZi2hMS2c9KkJLFvlJsv4U+g404lHEmTnNqaHgAK0sKw0NWUr/CM9lVFUsPjV6xeJ&#10;M5MpKFqdOzIxRbnGHspSKGKQoV9i0YhSKBkGjiLlUdmBb6ky/kY3zeaz9Cikn7lGZ7C4MVplLxdV&#10;8QfJ7m4wk/HwV1C2mJQe9janhtkkNjEjG2O3PZPdlHlACglXGdA+qpSoIKUEWBH7COUgUCBlCWCB&#10;CbNSpafi3uiRsoo5hpIULGs0YJpr9p/N4l7JKlT7SJMgFBotqlu0N+VmK0luVJkYjzRjFOVsi/mr&#10;/WUSYKfEGciqTMnQ1AGn+PzNmBGKo1SpYxxqFErXQYaKbNpd///+d8iIJ1x706/+zh8fHZ09NtK0&#10;gDEijCBuFONrJYZfYlKKjdI/s5MAAcV+Nzp9bKSRELDMEMARYuZ1jTZPjs50Djc7BqeOD9SP9E/m&#10;EEGb2GUZWVtgjygnIDTKta9YeikrYQhHls4kNKzBZYz0ze9azmVNG3d9J4x2zSx2zghaOeNaEJbi&#10;rs9m1zpS8R3v+zFmSkZYjRb3pbjk6CmsfujQIc0YnLPWw3La051s4sUXKcMHe8c2gUn0YHbhDA1d&#10;kP3G+FboFznk8BSfxNJnVohnRzx3iFnFSRxOiBeGF401L/ogQI/7RP1VeiBgyMPz0gduo4tlGDpx&#10;mvvuZKtQVyrdNeahbqIztkhsGRf66MdRauUsE29hA9X0Vyh1jfbLv/zLw80CBIgUfeN3/9BVB275&#10;1f/0/uHGAle1kdUL9dOf1MIxDcA1kFGuswJnoWBlAGOxc14Odq1vlqAhs8Va4euRyI5OvoSSYI/I&#10;QZ6Rb3AEVu9ABJbuHU5fnizOQeR2YQnuEgub5WAIBy2v7VesnMdL1Al8EjNWQlcGx4HBhmdXHRtx&#10;SFDVsQkBib/gy19y1YGbP3Gkc6BSH642naDUNTl7bLzRMTnTO7Pke7KxzAfhZH2ta3IVV48vnxbN&#10;JMfNxkaWk2Xb3xOV5a7a5rHKSk9juxsqp7rYVZ8bWliTVXdzoatRomzkWBDhVNULTqfE72xVs0QL&#10;miXGi92Z9RkgwrmY5gKGm7L+nz9thZ/QFUdntg9NbZhfejYud69dYIwYmF89NjzaXNvtn1yurZ/t&#10;EFh0/9zQ/oV2tEswCukdCMoY0bdx4fD0lliYlbWzulLjmN2Y/z5+cvTESFPV4J4c53lstNm/sAkZ&#10;wUemfOc3pk9/yhTGXMIkYVYy3pkkyjEfDO6rF52rOtgK54lgYEBdfO94OebTMbrdY41veu0brrrq&#10;CeQensSc2DsA76yIXGSlhNnwvwESPcQwxKXZSiEtgzkyglyYmJiDsXRW+wZL4ELRMbA3U4LJwugw&#10;MGUlE3+lj1OD3GICIOeNPoW2zd+mAB+DN5CHqByyzao78Aq5SR+niUyR8iFGMqJlqyLelXM2h3JK&#10;iDHuUeZcoyzYiqDopcxELAeSIcgpeco8UPwQ7xVZuZnIGiZ6k5GPSsWfUQ4mFPcViuDMnggmWDSO&#10;bANT1WjR0Ig1lSLziQuDXRdkkyBLdCIFzbLK5nxEnGRmorRGTA/BF/hkrqeDkVGkiszNKVELicTY&#10;u+MOFn0yLgAyCRhWQXF1jAGCNitD6ZUoqxQaBITEJGFQA6EZR7kfzEK04ricRLipXcwiHgUhEkt9&#10;kIZBLsRlQ1ZBIyoIYWodm4iWjI0gtq24TJrfvZspNfe9m6nWKyoem1E4PGZfhCFeYr8q6yLmCa8E&#10;Z2pqjo1AfV1kHg+CUvURrAdlFasWmtPm+Y265SM9RsLDMbiEAJ2CYKMGe8gWbQlgKWfvqgKZr4n8&#10;oiozHRpUP7abj33sY+LKZQ9GO+jZgAU0RWxJQYjIVvrHYOX12BTxuDHi0Wnnx40Rj047/hM2RmSB&#10;QUiZZjKBmVZJeXOPa0KHMI3J3J04EwabEKSx2euNb3xj/C9yWIaZ3kdWptJMZua5rJGIIXdMaTnI&#10;kCjM5gCpGufn0GA6VJyVbTYrEkEqYGM5xxGd8CJtQ1vCLwXJHP9qhUpjpkSPFykNlPKs8fyVZzYw&#10;fczTspWnmdWLDl/0LoFLhoJCgEXEGkK38PSnfvqn3/oDPxZHd0sd6mmBkc9vJVhXK0xX05Fv1ktU&#10;1bGF5WOjE0cGJ4sTRwtADjpxjCrM53x2LQjk73rPe6468IRf/K339ze3Gjt/Mbz+6Sh/xZt3+77O&#10;JSH9tqhloBDOk4e/BWSlYvK/+NuMEdZX9E5vFZhuc4e2F2OEMxFpeN2z5QC8ximnD+xYetFrOWuI&#10;BockSI3eufU/+vBHwECEjYhvYaD+Zi8NogVcm+w98tHmrrPnmQ2fKH/xUzWJSmC+MQt63f2so7yi&#10;KzW19Ja48ZaMiuA6LgxYxZxEP/CJKuZXD6ajs+sblI3ZThE4IcGuov34oBwzSOCtIAnjfSoxyrG0&#10;unjXU/RLKf9AE4PpQGG0TESqDnpMkKZVpJomo2+ZobEcvUH1cR1OTnXQhuDsiuNbxRkvKiUH9+Pu&#10;FASQsnxUGUPG3ziwoLjGIDvQpGCRAu+MMUJlZSV9QqtoXpnHP0L7qKnW84swLRN9S27qS5/A28a7&#10;gYN+mUgpn2CFJDBA0K+vXftN3Cw5ZKdLV7pGxt9mjJC/toquHN0o248FG7K6sru9+frXf+tV1970&#10;8Y6hY6OzfY0V52gwNBhNZaN44yLrALuAfdHCt1v3GTXWbBL4doxN90/NQhsNzS7EGFFprM4snpqa&#10;251orA+MzZ8cmTEMBaoEWWK/MB7LOYKtxWQ2bJUSY4Rdbm4aM6cetlesOJvGfnvndsU+FFLR7roF&#10;8MGxetfsDB1/YHnJOaMHxyvdc2X73Yr3ntEGYNGLX/a1t9xyC7axXNG2+guraHBsr0N9so2po3Ux&#10;+ea+Zskemu5Lr+md8Ke+08WxJWGPnL2nU7wVjEyinMoze6cexa9HzoqWieEQ1soOaoAViovzkW6N&#10;mo4VqZ56n1rpRdeB+bgwBuMd7b5M9KNr3U3IS5zNK9ySBVvWeMjwNwYRf91XVnBAinaNyDieBCUn&#10;ohA4SUEPzW3opnLc4+zGl7/8W2649Uk9QxVb3/0w/xzK9h8mGxN/V48wK7ARxIkmJ2joLMIN8gs6&#10;TOxJyAhYFV9pWBx8vcK0ZLnOHlGC+K5AWxRjBGuFrPhlMC5YLQPdFEODUCNrJWywtxRRDkVuMQko&#10;BMYrUIgW82Ck+OKJYMJN49hIhUkCCO7Fr/i6GCOc6MwSUZmaH2hMd1ScZ1kXeHV0ftHpG3A9nPVE&#10;bO0Yne5qxXEMW/o9LHbG8FSY/BFWH1nsn9zuHl+vzJ71HWqud9fqzrngFQKR0Tc1m+iVcTzJ2S4l&#10;Iobjk5pL5TjSxlqgcGwQcWZh2hNvqOW4sW1qMK2IdixmROfSaZ6AJ9cu9q5fHNu+OLK8eXRodKgx&#10;x01DzM6j9fmOpY3ujf32fASyB1LBWSPGiCPTW+70zW4VN42JEt2Tyc+EWFyu1JFz4ucaI1oIFxa9&#10;kdXzqAJ58G15Ql1gV8rXNJc5i7WCDUXnSjm4erkco1NdijFCAMtAt7Lax3LGSOD92RfBse7jMaOG&#10;fDMkcX68C2MpcG2AGFAkXgDqiasipb+EtoHsabSIIOACBJCMqIzPlNzi+6Agg44QMHINgYziKC3x&#10;CvRIMvcNCkPYozhlBAwVuFy2TAxSvwayWhhZfqNyICkuft6SuU+OZzZO0Yb+0CCTGBeMZdS6H5Jk&#10;5WbAehFNsZDGUSuxLYITiTNIjDUy9zSQ+8RaQozqq06EjBbLfo9HXiQcIiuI/cyD7WW8THSQqZPo&#10;002WqX79zaI3k2nQFtkbz1I8mL7A+H2y+CcwY1zIjroMvSuNCS5+HIlZgDAEmNbl5pGU2cz3130N&#10;Em+I2ERQazrz692YVGIu8ZsYEMrKzYAmskTPwl6GWb0jXuJULdpIYBdtmuWvX8wI6TiPvI4wPBCM&#10;RnQe5cohiAzEuJ8XY+Q1C8e+oI5+3ZEGJYFOoESGMQQk4ALyMumjUEVQiDD9iCr3sQQ+DwQmTtlp&#10;Q7+xmISRQk9MSy78Bjcqh2xNuXY/1y7kFmypFouy4Rr9MWQYArfffjsuinVD3QOpi8UnZMci87gx&#10;4jFYeP4zK+JxY8Rj0GGPGTIio739IWLiO5cVFEFG+piEoraSWW5mk43MMjuajcwibma6Io9cmHSt&#10;810TNObFeFv4mFzNo9J7l5z11ARGFme3Ob4bXjeJemq+zLxLSGVPgL5OENMGFEpkB6wY80FQEsQr&#10;+iPf2/LUrJ+t3WDvYzQBo/Brlg1eQ6GKMI/mJFE5E7su/A24I5vq6HnmM58phoKoUxOzM42lxcnF&#10;BcG7T1anT4w1OsdpnM2u8emeybIHS618JDj/5ELHeKOytDE8uzzQXBicXuqdWhGqrbp+evbUfS5O&#10;Npb6Ztc7JGt93/Kud11704E/OXK8vnFpau8vR9Y/Kw5lCUV56tMTZ/6sd43V4IyYlJ1TG/YDu5qb&#10;zoFL8Ag7SLTMyraj2j7d/o7tfspajupZYK6z+zC6E1vFDBFfD3oewLldR9+cqxfYM9WfFlv8tB2V&#10;Nzh2+51PedU3vfrTn/lsXCey1sUh1L7gFwImzKpDw0oQ0CYOyZLM00BRYnT3yb5r/HH0TkxFsYjj&#10;kBjIsaJeM6spK+BMM588vahPE58C5+h96c1VYSRF+BvCsppCAObBbPinjaqQWzSSfCRTYuIvKMsr&#10;aKPwUdSwLmagFCoR46E2EHrMo47x9/E6Ut1RhUy0aIh7LWpRhUu9RW/TMpgKkaqcCGQuFKcsM64q&#10;uBk7DvajKRp6qmzsxO4T56OoFybvTOdt7xIpg6VXd5mgXOkoUZxOcRFDT3Y8okPotexgeBp8r1oE&#10;q+n1wO8VYYxkxyO6YKw8XkeS38A02mIkElL3KQgxMkRn3pIJwrQ82OiFs2e+/S3fcc31t3aOTjFG&#10;gHB/4uSY4y0sSp2VUHVU59aDldXL9e2H+mdOjy6dtUo8MT57aLheTr1d3O6amBqZ4wC13jneOD5a&#10;G26s1OZ3x4VonVwZm1rvFzhgcnloYXdoce9EbbGnuT66crq7uXZySvjDLd+uKbEMl07Wl05W54Zn&#10;VgfndwaXYBwuj6yeq2xc6J7eODI2bTzeO9Lg9NFpX31+odNW4cxMR3O6m/EUeh+ufn6zr7n8B/cc&#10;v/aGm8WRIbvEQMXb4aVY4lwEk+UvfsCTWlWT4odgdjIKdET6Xd9hiZj2JMu5AHon3uM6AsMz3WZw&#10;BR2WR4ZJ2wIbq7EXsailhUxwo/EbSxZOzmpHDkrHCT6YxOv4MP7nMStn/YaS7OUmcira4naXmBfZ&#10;eY7qbzjEicOST3EYJsClWGci21ECvuz6pptuefVrv605v9I51hiEUBib+t1PHLv+jrue+YIvG1/c&#10;rCzvHtNB8/v9K+d7l/aOOfNidu1odbq7uch9LKAVFgrAh5FVfgenyEM92DvLp2YtjhgBCHSWNfna&#10;4QlHF0NGrI6s7U3sXhQToXdp53hzdWwb7ua8xfaR0Snc1TExJ7Bi47RAj0UGMjOV01Iay5MbZ0VC&#10;JboHZzc6JhbtzPdOrVeWT0+snq1tnKlvn+6aFK9xqr/e+LKXvULMiBgjuofGgSMG6lM91drAVLNv&#10;sj46Oz86szw8tTI+vznUWBok/GuL/fX1kdlt9rIBNRprOCVaEI3yW53zHZhcry+dH587NVjfHJna&#10;GagvdVVqRwdHe2vN/jrjSPGtY2RhNWN8EQVjaJkzy3YfS/f0eo/jYKbB3Ha7Z3eOT652z2x3z4gi&#10;cUbA40DqygGim5cd/zm+92Df6vnelXP9q+eH1xm4t0SHPTo8PtRYZDHpb64enZg9PDnbtbg1uHtl&#10;cOfKwPb9J1fPH1/Yr+zdP7hxXhzNjrnt7qV9uA9+K52mwgnGiNljw5P39I6VyZFRb6h2dKQu4Ghz&#10;//Loyt7I8u6A4eNs6emN4cW9vpnN7qm17ubGkABJc3tCV44un+2f3euqb9e3HjxaWT1WWRtZvCCa&#10;6ZHqUld1fnBy+lWvft0111xjcJFycSiLXwZRjyczLqzTsHo8JjyNaS9sHHxETHjZjZAMA3tE6Jmz&#10;pI8Z2is4HAMnvEKUH5wf9EEGgvsGlDyNnVgBjCOjz1Clbxgy7kiJSANfPnIzi2VJb3DFOhCXkPib&#10;KMWIJodTlmTq6C0iVGIXdk2CoUiJaJZS+phODHkptYByDTr3Y0b3ornYzaAYvO5vPCwQqSAXgX5E&#10;1Ju8FGT8oipr6VgSNY4MI0bcJBBMMcqVbSzgXklQgyDtSYNg9YMCQ1tWs+a12AuIuNiSzKSkIimB&#10;Wi0gKzlnwzxTmPTmvix3AxkI3MA8mEI9jS3VL0HkAuVxgkCqO/EQUXps9LGqe4RIDGAiC7jGzTiX&#10;mZo9DYBCEe7renSqe5QfjaMsZPhoNJmT5+iJh0KW7t7VHQSs9DHp+mh5RcRkE0NDwJXRYdTR67Gb&#10;IDJma4njLxnoROhJrdEZI4UX3Q/WQNFt2IVMoqKgU1n+xufCX8yg+4h9N2OGiLHDVK6gUKXppAz4&#10;1Fvyj6YdyBstKP4smEfDpjVSnASyRbw+jUeJPkW2v89//vPhI+IJku2uQLDVMawSjEzwHY/B4usx&#10;KOJxZMSj08iPGyMenXb8p4GMaI+Ktg2S1IjEz1azOcycSo4HaxAbfCSROclEG3wEmeKCRCajf+AH&#10;fuA1r3lNYBTZ3TV1yVYC+oG3zMFkvVfIwUAis99r1je9uQ6GWfpsOFiVBYyQ9ZXJ0tLO7Gu2JrbM&#10;JRQFRRBkqkOoeTHxn4nObMMi3lSdNa3MqR3qRTLGT0+2WS0olBRWfekDWpOVlLFlyOc5z3nOc1/4&#10;woPViWPNqePTza75ORcdEzUYXTtjjlXnNtxbL5u3lflt3ukusoFmDxbQ153RedHOy0lm49tnRb+j&#10;Ow7Pboo0Lt4EZdSG8De/4c1XX/+EvonJ5vZ99d2/qO7+n6O7f+E7svPnlf2/6l/75OBygS3IBHLB&#10;JpgY8naQ+hdOM0mwL4zvXPncQ+PH9pwM/4BtsV7OxnOnbDfxwWab4KPhl3PH8MrphIKjc9PvKfe+&#10;iRlBmy/giOb687/86+548rMu3Xflkw89CEoYf4SYbKIoZJ/flE9xYYcy3QbzomHT3f7iHCyhvwK8&#10;lMbT6IJZPOv6TOcxscdqgA8xBkYKTtKdsGL2/ONvr4+8qOuDdM1UavaNu6yPcnWffHBdnAWye2AI&#10;xu4e1KX81Ss6Gd7AnFQHjBRcKz0pO9WKQ6EaYY/QhnK/6q5SITtwTfXClgGGeMVHMrT563UfGiGm&#10;wnhRXHxUMyj9qNfZSaYfSCN/OQRgb2yqUXTK+BZJ5qbrRxZ7V64ExBEdIl6jlIC2J2pQmto50IZs&#10;dPsbIEZ6TbvpXI2gFkafTFreqWUzRAVjCglIJDm0/VQj2yJS5KB22STRR9onfi4PPoCdHvj6b3jl&#10;9TffeXyo3l1fTYyVsqHaOrJxoLEzvfHw6My5sbnzfbWdk7WCHkqc13KE4cpugkcYMiwXZQO2Mp3D&#10;EWx9Y+ne5f1jszsDW5dF1xMC9mBjDQr9xMK+vyKw+B6dP310ZucEhHxDzP+pE7XWlvv6vm1zBR0c&#10;rvOlYlXMsTg9MBS2mlujw9NyCu/mpd6Ni/1z2/Nrp7/ttW8+cPW1v/Irv6Kh9Ii2jQ+FxtQj2Iac&#10;jDFCV0az1MW4BTdqcw2C3/RXejagWX/j0JF4lrpVp+DGmDPwRvol9lN8gmnZQeKXIXMtjAZFh3nk&#10;4AIPZ7Hko/f1hd53P3tZGCCICVl5Rf5ZzkXFj4IY8Ug26vRsYOKTDFK/KA/gVuLAlOipQfZibNVX&#10;hbKHtrvzwKVLb3vr2645cPMHPqxnzvc350lOwIHvee+PXn3rHe/9td8WENG3Z+38yN6V7rXzh2f3&#10;Dk+tdU0vH4Mvm1s4Ob1CXjGbgnFBQGCJtuACE/BNhMtyTtDmGW8dr88empgaWNronF4cXd8b3bt/&#10;/MwnTy6f+ZOxObzheOPisjFezvtMLOEc/EnMFoeC+Y08cl+hTortmS22XcITuIA9t3N6q3N2/ROD&#10;lROjlZFG7aVf+wr2tXuOnXSWs4AR3cMTHa0wqzw4nHZZTqUda+AofFtcPGY2RmZ2RqbPVubPmCYs&#10;/o/DN1XqDoHuGqywZfSOVE8MN4IJMih4QPAlEVATTKOwZW1xZH7ryMQsQATMCDp9K+sOVzpfIA/i&#10;vwoACdNhsLTsMmwWA4u7boLRCRjBMN2yTRfDdAnH0HLlGJzZLGGYW4PLeOQwxbPprwO1LI0u7Xet&#10;nj82f/rwzO7B5lbH8tnJU5cTIjThKvpnl0yFx8TyrPO6mjjYPyRsswtHjfCoOjJcGXGaxvaFxFRq&#10;TYgrQim1oiktcrzqqDQUl8AcrfiXCwP1vYmFi52j6xMLlxqrD4xsnIdFOlmfHpuZ/vKXvuSGG2/A&#10;tNl6DZAegxkgZA5uD4djTvxPQhomRkQMB5HbuNd4cT8oA0wrmQRGAWaOoU0Ck1ccIigbdnGD8TH0&#10;ZBJ8ZRz3YnpwoTgJ5J9x3U6ZDZgYShTt2iTi2oBlsECVHOIeghijjHCIdmSkexSvEMki5xNBPIYS&#10;I0ut3U/USePX0IutBHmSSRN7h/QugqQjYcwLBIX0kSTIcIc8z0JXeyJD42jGgES8lRZDfLw5zESm&#10;hmx6p2oekSfoiZAhN9JBxAKq4mUQREPAAnKIWwHBmOVrlIQgtmKGiP0ii220Ba0Qj4PPhSTESBHP&#10;SpT7G4CAnCXTp4iRFWKIMnfkH8ini0AeoktkUkvmbat6nAXQENOJfOSM0zSmnGPykFWc77JtEwhD&#10;ZnPME4dT3IKFlIIqdEadRlKgMYnmIB+MFKN/lAqEEbmuYwvQOFmroycGmuy1oBZVbVtPNgzQFpcZ&#10;M3J2HOWAEu2TKd4jvYY/MVLbuKCITOsp3f3YEfwmpkPm9DZKwn38YEJBgFpkpouCoblkklBxbeNI&#10;rBsvfOEL+etJiQ9jh/IiJgwIBXn5pN//ZdgjHjdGPDqL6MeNEY9OO/4TM0YQK8QZcUleEBCmrvYm&#10;WxD4JkUzFhkUEHLwe4R+wMCWeQFKELs/9VM/ZcJOXCUi2NN4P7bhlNkMNPOZ5KTJwlK5gd9HZY9a&#10;75cG4F0znPvmwgSUItMJNUTGCyMwS4QRl9ljD85cAn9do4qAMwdE9BOCclAu6Slb9QoUWeYm2uwM&#10;qDUC1MLHhIQk87R9mNe+4Q0d9caR8YmuqebxWt01FTNR/V2wR4wKaNdYZl8APKbJUeyojBZLWWhx&#10;Tj4yMUM1pCXzZ+a0fHR4Cta3qJgt/exLX/qKJ1x3VX+tUV09P7Hx6bHNPw/MwVGdlVOf7V+/MrC0&#10;Q3WmVn6eMYIDcHHBOPXw32aM4B4M5lowsasX67sPiQ0G73pschmAuWDRqwXuaz1Gr6V2Uy6p44qo&#10;LJ965RvefuDWp3R2916+dPG//7f/puXT/iZU84em0+zmHo2cBVXcCsxeQej5aHxdrDd1Qfw10kfZ&#10;gA1+IQByze5dvxjSi8HWUs7ofOETEyfVzZyn04MyxahKJ99lRRszncsQYWZ3fUdX0N3ZxDArY1HJ&#10;sHqwmp+7GpfeTa/T51DuAvOY4EO5QjGblRWSlB4vDBX3K395Zt9bLTLHB1qJMEwlK6YH9KM5E20Q&#10;OtFpskpUFgZ2M3YKlUKwiqtCttYRgGAVjBlOcW5icr+YVqFaJrp1Nu4kUxwaMv1r9jhcqGaAG5oX&#10;nYF00hgQFkNDEEzK8iJ6oqjpEcNE+yRN0DF6XFNQoWLciQrrE9kWHcWIIyKyrZGnwTpx9nj4wSsO&#10;o7nu5jt7JuacpsFOl/ivYOoGS2dlYVwggOpax+jiyXFgormc14hLSziA8Rme9gG3Gz7eOjhSL+ED&#10;WsYIyfrE/1/YF+1faL1ijKivxTZROfWQkHsl6t7OA5VTD/csbMUY0VGblu0j+PappU8MFI93A5aJ&#10;sIQSqBcPfLj3AolfKsc6DOxe6Vw+MzC/U5/beObTnvuMpz5dpXCXVkrQGfJER6h7QtBpqOx8Bu8q&#10;ccSpYaKXcYg0ujKWO91kaEiQPF1njdHGk4clMINNSx2NRRN8BI/FzOemojGDVwgud2JNzn5stGeD&#10;DiU6MSikUOhOEMtZiSWKRO4YVnFxki2SJMDt2DuI99gaFIf3fDJMYhCUifGYjUqvI2F0bPjA9de/&#10;4Eu/cmxxa1iIgVpTAEgr0tvueuZtz3j2x4ZqOi59x370pxNLw/sPD29f6p1f752a7a8TViUYhO7W&#10;F7zMRjdOsSIRqsSX1XisvbGutoIprPbMbt7rLJUG+bZc27k0unclxggs0bt+YcjJlK3QmLFD+YW2&#10;0N1hp9gpSMKIRxbkjoZjkovl15K+rPZXzg6vnz5ec1DLZIwR1954++GufqaEnpFq58BYZ6UmbBAP&#10;DutzNheOe/gWx+J2rDW3e2V68+HG2mUuKsdGxk+YhsYbQ9XmycGKi7HGXMdIQ0qTiF+hLnkesUQk&#10;YgXw3fDcpprG1pATQIZXzgkGRNrzcfDtbJYwGXibhPc9PD537+jioUqJZMwwXeKDJtnUtrfKudHj&#10;82Weqi2WACv15ebmeeOLl8ojkTvXzvaunO5bPQ0KAQfRu3xqYoe9o4SiRIb26WmKWFmMETynTIsu&#10;1J2VIZPj0eEKG0oxcDhnCl6Jq1R9prcx7SusUm1tc3h2hdXepOnbOlVktU84pJm9kZnd+d2HZrcf&#10;GFo786cDEycm6sNTjWc851kvevGLMBU+xLdEsdULKWcguINjPcK62Vcgug0BXIpv8TluDN4T0xpo&#10;OT7c0IuzhpFF8MaAHuNdRh8pStwRhokE5DrgI08Nq8RkyT5NcBCSRVbLU/7IQKdCpY+xGFUGuDTu&#10;yAqFCQ/h1+uGm5sZPvI31qKJJUCDZOZQpMrHwCdYAqkwBUf+RIBoisAipInd3C8aVC3b6cjLZCFZ&#10;4A90pBjTSQkV0Q7eNZAD3MheTppRBeWjFtrT0t21mhIpMQyZF7JPHh+NOF/Eop05SB+58JRGEXeA&#10;WBBiCslKOAEOTD1xRjBpxnghJcHlaR5lc9605Y48AyggDKX3t5i/Wy6KXpG/HMyDwUGommq2vUgC&#10;35BPZivZ+rjIul19ves3KAkVjDHFdcAXiImPRlbybmp/zaL1AhBQBQyjxRTkvsY3RSIjexUBmEgW&#10;XEDb7uCv16MjReVQLylTU+2WbaFoTelBBGO2qDr5KweEpRnTYn5J6YR7yHaL7pZ/dLb2hk2cT4Nz&#10;CeAibYJCr8f041HAd4hBm0dRhLyr3ABYFJQeDBQlzjtex96ID9RCArllxlFZbSVlavS4MeIxWHv+&#10;cyricWPE5/ZWgEx/8/MPNOC13TRMq4ZuhMKj+GmT3d6uJDIC/DNRkUpEUpCBmbx9UGIiNDUSFkH6&#10;+RCmgUV4RQKC6YMf/KCoCqb2rIhMWgno4Nd60uzlJmklMYMFNV1K8x95FByj/JUYJT56rQQBDAfi&#10;SDZFe5Am2+CkpPuIyQaCEs2d9G9zW3zwZJ4N6sR9CI5dJmpBBAdvTNJl+xdt0a399a7NRm1i4qcW&#10;/Oqv/uq11177C7/8H/vq00cGRvrqTafKn5yoc9ylciVEJfWrskijKgcH8pulPo7MbUaxEyTCoRvw&#10;ruUsupkVWuPJ2RKg4egItPmmjS/qKQ3sWS940bU3XzfcmOamUVn71Mj6Z4Z37/Md2b2/cvqhjsW9&#10;wZVdSnaQC2UDcEOUr7NQD9wxSvSvvYc+zxjhvrhucb4VAIynhjswuu5QqadOPUCbp0oyQNCzLcYo&#10;36ii3AfqPDCz9b6f+41rrr/9gx/68EMPWn4XtL/GjxVfc5lFsr51bV7HKtggk2LUDnqJaUzjm3h0&#10;k/51nfh5ge1pW59svZqBzENW5u4HU0q50d2yDdv41SMIwD84KvvGUR2yl2vFZeLHkIoL6EBi+lMb&#10;ppFVYrxIfDBerCrRG5AXBc59HEVLy1JQLEkqiCIoZIrwIuI1QmxwSHKdHYZM2JSDhGbwIuKxupTq&#10;gquzWS2T+A0pQv7Iw5keZfma4CYexak1CjF2Df5C/nEvMmQoMWg26+uFaLFUImlkFZCFrOIUEDNH&#10;cJLZasiWS3aT4u/q43WU6I5sgmWfRJ/qMt2nPRUaw4e/yEBn3FwTOktHRB5GmXM//BDcryGJGFRR&#10;QD776U++8lXfeO0Nt3WONTurBeNgiVW2YZ1tUV3w2w+ZX5vvqEz31Rf7p1ctCMuhgPPrVlZdjreY&#10;Wm0fcGAB487BypQVo4Xl1On7xnYuMT04HaB/wwGK5TxCmAjb7IwRGSB921dq5z89vnOhf0ZBzc56&#10;2RI3oBIckTFCAAsO/JaLMjdsu1trrWKJ2LuAjG4O85DkK6f/8KOHbzhwyzd8zddnKaJTyB9NpH20&#10;lZbBnwlEoh00vraNVQ4PaF43tUZayet6H4NlqaMjpPcoww1LBx+hp+TvDimH8drFRXBhSy2s9LC3&#10;UvQjKS09eiRwkT3VIKiRjZ30uxfxpyLiW+GtWKOUa8jjMS+izSPZYmNsiU75R1D7xQwRsO4jwLsx&#10;gSk3w981Pt8/tf+D73vPE2448DO/+Z8b+xcG108fHZ2wUv2tD//JE264+Vve8tbRzTPtwARdS6fv&#10;rq8dmtkdWD8/vLo7urjaW6sfbx3SyZJLWJUDODdOZ/NfB5X19sRMjEp+rcMPcb5obB+rrvfOnj7Z&#10;3GvsfwperHbu0z1r5wBkBAYe372cg1FKDo0FPJAgPvp6cv9idfe8ZXbz7P2KwHiE5MDSad4NOeqV&#10;yB0lgVf27h2t3dvb3zs28lWveBlkxFEuVhNTfaO1zv7RwwMjTNUmiIIRqFQPDUzwRcK6gTk01i9W&#10;Fy+Pk+GNZQi7g339x3uGmCFYMfrHJkXBPNg9ligS3irHMI3NuIDZcUqFMTK6UCJEGBoIVn3Ej65d&#10;LLEz1i7lZIrqziW2Ffaa4N04biBb5Ahhg0wExYlvZo8lgqMfrIdv58SC/DH/xzpHUlDwfc4xFZPy&#10;0EDt4Gj9yMT0yenlI+PNE5NzJqM/HZxgzj5cnYFZODJaFSPJhHh4cOTegWE1UnGdyzYBGXFoYOT4&#10;yJRam+xMiyW+7OS0WBu+kCMFHDG1wPbB2jLAI6bEhAYndOrNxsTy7vTW+fra6Y7pdWV1VKeGm41n&#10;PPfZr3v964KGIGyxrlGWTZRAhAwofEjmELDxe4ogzf4t6WpVj4ENHGPQoMDDYeNYCgIW8K5fgtqF&#10;Twzcwc0lTSStkY7bMyiyh5HdFJnHXSt5RonyiYrllThrZBUqZTChsUtSVPwS4FISI64Vmkcq6K3E&#10;gJAg7gmSBZGhFrHdZwaUMlYV7xIm8U+RSUAKig4aLh+tlEWgaFnEi8koGqC/JlwJEhqmbUxRivsa&#10;wdynHTJlyDZTktZIeAVPzSn6yIymvzLvZGEvQWIcZNddXeKSEAcEcwf5E1xDCA5WS4aIDEJB+lgZ&#10;4jXgOgiImAmyJx8pl/tYQoZy01zaKiv2GEFk6CIRHBDmLZN4sF26TGVDQ0AKcs7aPjv58UTIrli8&#10;TnRQBCAyUKVh8R7Kgx7NdKBrAjeLrSe4znhApGUymWoHervi3Heh6JChPRUdBlBuHBy8EoOFrOKC&#10;ijaP4mcRkGkMHPQHZLjQO9mDDBQl4I70i76OW3QyzGweU448k5U78RNBalAwyvVuMK2xm2iHdLrE&#10;aI4B0XCLs3awzFjFzYQZCiLG3/DPP3BV9SguoP6BWT2OjPgHNuAjrz9ujPg8Y0QY6/M+/0DzQdsY&#10;kSlK5o9O5/11Lu2lQtzbyEFyk1AO+rcNaAx8Mf4RcWsPUtGUSaSaRz0iPghTciT67lOe8hRuGnF8&#10;cCfbfdRlv8wKRDMJlbWcGVFWfqMZx05BKKMna0JPEUM+JhYaGZ35NeYMxMTDkKiKWSHmfMJRJt5V&#10;nUzDXtSGrtVFTbOOUqgqeCt7HQS0lO67iTxC1l+JScDsXaD/277t28So+8mf/tloir6QtNTNbppW&#10;pep3ZH6JrjlkOTS7CRZR4ocPNayvqI/0ObYJForuSdHU5ilwVDe/BY/A/XV6TRrx9rx45zOeff2t&#10;Nw5MTtXWLoyvf2p049OjpxxTf2Fo9+zA9ukjM0s98xsfH6rRjHMGx/gWL/dij6BcUj0ndstCq/2l&#10;dtNKRf9ywnzOdeOgkcPbi4Viant07ayVFZhG4sMF8GwnkH4v83Lk58zWHx3uvf7WJ7/pzW/5y7/4&#10;889+pigK5leN5pPQCTrC5OFvNojMHGaaKBDaMJ2iv4KV1RFmoxiDvBWAqz4KkjAqSBSFQCSyzavT&#10;42XgE9hLOIGyJYfs8CsCp7Vhq5IxWCgChRjVjJslXAA11CYKSmjILlYMDTKMKhnQjTvYWLLogrmQ&#10;Ca4Li6pOm2eishgR8UKKJ4W35OBXzuF2Gm2Q8xibcoY21VRWdsx8Ut/skqVhNYuCjFY0q6b2CURW&#10;MsXJSnNRCLKb7X5UNI+iHUarC9ghhjbZIjKeTdE8KBDZbtK5UdpQgu1RpaZopvKih24axHJsJUaH&#10;vqNJRMPOjlCEYVQiOUsjw9g9VYGSoS7cuP/b//l/vOGNb7z6uluOD9dPjDuVYPORQxOn10vwV8ci&#10;tk5MFKjPfnJtozglYcjsUQ8sblu01FZPWdhY0thuZYyAVE8oATFQrDDFfD0+tyuo3uj+A0wSjBEu&#10;xNvL6OiHjDj98ODq/omqld7YPUPjTpOx2rSoK/vMk+UQRwANK0bgiKGZsvNstFqgWtpZkR7lR7B8&#10;Zmrv/m9/2w/cdvMTP/T7f6h5dUQctokaHR3lldyLw0XCOmiudCKW0zKRP1ktaEDCB3/GhUdf6CBy&#10;DNdp8CzvLX50YpAU2U1VkN7Mako3KStauDT6SFlh+Iho+XsxtjlMEitwwMMZ1LHYBmgTy6+BifJs&#10;8LpjkAYG7C3EyzYGC8TgeS9KE3SbBvFuPDu8jmnxeTFSz83e8tTbn/niFxydnDw0NXtweuXIaAnu&#10;+4rXvP6qW27/3U8cHN1oGyOuFLcaVqRTnxzdvX/QIcSLq5ARXa2jN9kIyKhsyDtWg22XHGMqSiRg&#10;fCIu7/TZK/W9+/pmL3Y1znY2zvTMXCiBeHYfmICMWCnICMEXa6evMEZE3HnL6zkNlIDlTFfZOhPv&#10;DI/cxFpDoBBCLaxcIE5bxogLQ6unDo1OHuztPzk8+BUv/SoxIw519oleeXJo3BcDwwU4iVZQiZbD&#10;QpW0Z6fGtBb5XZWlk5VN2B8hLY8Mjx3s74enEPZyZHJmcLwxUps+OlAsAhIbFNLzmMhBpH7NMhWH&#10;4C7vIL6Q11hgmBA8SGRiYj/+F+ObF2KMwLQMKwUYsnZJ/CAHWCRBOVCz9XWAhW994zznEQWVE3YX&#10;d+vrZ6D8eEIdGaobCIyDQzMLbAc9k03GhcHpeXGFcuJMjoUemBVpYkx9jVn2BXMiw0SAEs6+6W/O&#10;Cd6p7qzzvoroqEwWJEXry3Jxb/8YRJIvU0vrAOzpvoaps0SoLef4jk786VAdlO/YWO13/viPr7n+&#10;2vf92/dh/pikY93Oei9IeH9xIE6WABPGWmGBbYyQ1V4hyvBtjICYPwfNSBapS9a5b7AYNSRhsaO1&#10;ZC/mNwQMiswRUkYXymaG3Ax/mRt9sVzHop2youoYxZ6ixOh23VZ+jFCjNaAG14prT2rIyJ5QIvgY&#10;dASyUrweE4Px27ZjZtqSSdAiClWXgBeQ6q8EqqNlVFZzxaEj1hN5xnlE3TVaok6we3orkTUya8cU&#10;EvCF5lURQiAuJMiL8ZH8jwUhEWSCFiT01ELOMUPESBHEgYZ1J1NSHCe9GxePQCTizuBpbKbmfR0R&#10;LIB32w4XykKABIhXkHzUPQYIS+KAZZBB0JF+GsrTIEGkjC0jbKM3vSWxFyV237sxOig6cAClk3vZ&#10;mImfgotYInAIapHhxSy5o1IqRX9JE58LjYlyN+UWd5IANoMBcb+9uAiGUYLEcsqMIPPgTzVjPFCk&#10;965PZltdEFhErA9xP8kGkqcIy84E2rSGvosyEEhLjBpIVWsl5o78NYs+1TuuY1/QXFKqiFr765P5&#10;K5qJWSAYHNRKoGgZZhtDT7373e/GkMF+BmkijebShrGkKC7l/suwRzxujHh01rOPGyM+N05bfM4N&#10;0c8VGdkb/J9q7vYYy8X/ImNEKA+COqsFss9UmkW+qS5basHgZTbKzGqmcWGKIpWk8Tf7D8SN9KZP&#10;c5Xp4bu+67te9KIXmY3MyjKJvdN9OUTWZOHa9pOMBcRTItXEbHYkjMjQxPYj+zL/BT3hbzb3iKeA&#10;DGUuWXYCswNPxilOMtVRSizTcshSkJxV08hWRXidfJQGVeQvXcFCAhlZ0VlnEtBEvMxlolI/8iM/&#10;AvRx2+13HDrW0zs00TMw3tkz3DNQtKiDfYN8YmFNWyrXmnMByjZvdYFGRbET0vLkBCj40pAT7Mdn&#10;OTxTppkk7gEsH28OOTRudsuyx+Ln8EDt+lvvuPVJdwzUpnobGxToE80z3WubPeubXSvrJ1fWD8/M&#10;W4kdFRisNieT2s75mp29TaegXahuMUY8MLH7wMj+I9+y9Np7wCPBMB290TJDnIvDMPsFYwSsxMmZ&#10;4lw9vnWOjaNnbuPkzFq0fIYJ+mWJPL+wK7LgM7/gS57/BS84f+7sA1dKEGYNqE3MwXQIk41mD1Qy&#10;OzlZvQTXnT2BQBXMOtF4EkxBj+imsi5tHbGu2QN/NafKRKfoYhOe2T3drbPwRuAVEujlsCK+CsZS&#10;Kf4GXJMeD3w9WxM6FLuiSjKznRkOwUFD4OSs0PAAtpcS47kpE+ljyzDXKh0xilARbCaZimgEZKPQ&#10;X5TTEtRasgSAyN5XtD0XOQQheF2DC2HyycI+u1XxH6ZcYlRvKTf77fhT5phcOyhLuVnyySQw/mzX&#10;uFZuIPE0jIRikUwXGPgBqqTuWYV65JPlaGCr8veixqSLxGyRfTAfarpC0UmvNWZjadKwxixSY6Px&#10;YpSGqD4Kjf+OvsMkyI4OVCKD7O6c2tv5pm/+lgM33CZmBGPE4PQGTusG3hagobFybGTiBBeDsbHD&#10;Q0PGZN/0vEMB+xac9bhfFoqC9tlZrTkr13pmtpyMKFYLlH5l6u7hScszxwEwQPDUGD/90PDO/U4u&#10;BMsvRw/uP1jsEXsPjuw/PLp75cTUcmdNdL3xe0eqdlwZ48L5Y6v7wOSWf1k0shgy0jFGJCCFhd+R&#10;hT1mjsramWc898Vf+LwXzhccVTldNf5oeM/fbHVqLgyjW7MLlKh4fsOf+CqsrgETr0Qa7Smf7BSF&#10;pXEp/oll1rta0m8kpLdwYBg+oRl0gd7JXi4yYHOyM4wGKYOXcaGg5KYgJPkrMYb3iTMRgjFevH8D&#10;V44e79dYcDPMhrbs78kKkXHdcken4yJ1SQ4xeWuK7/7e77n6pgP/4QO/Oby5cXJt6/DiRmet8ZFj&#10;J65/0lOe82VfOb68Nr59Xh/5OuhhcOtS9eynR/Yeqp1+yCmbIwtCeDSPTsyQos76GVndm9g6W0J4&#10;zAnWWAACrAasq+VIzs0z9VOXXI9vnu+fva935r4jlb2e6cuN3b8a3rqfpwbeOFhfxRidswVScbQ6&#10;h8Gq2+dqu+c7GgsdLU4oVi2Gp5aFK84Of9MYMbJ+YXTz7NEJIRIqnYN9X/7VL7nq2hvvPtrFZj1S&#10;n63OrpTVe2O2sblb34CMmx+HaKsvW28zK1iNHxtmj9jsHFvmwWdt31tvMEb0jNb6xxt+RxtzJ8dn&#10;T4zN1Dj9bZxjsKsUG9xp1rGR2a2pzfMnjZe59XgPYWC2GAKfMaIAN8j5lQvMzSXG5/opDTKxfX5i&#10;+6JZwDkaxRKxWb5VAIrdhxiyK45YYtHeuDCxvF9dOYX5h2ecTr3aP7WMYAYU2I2e2uzQVHNwqjk6&#10;M9s9UZ1cWa1snEKArjEkB2FJNvdNiKPzy/WN7aFZNZqDFmSCgSJ09s3Ywoo5zgEiR4fqDsQp8Ifp&#10;BeYGXwnYLI4OVQOP6m8sO+hXfI0u+AUhJOv1zglOH6N3jzUPj0/z6/nV337/jbfc9IHf+QDGJgZx&#10;fpbxwalZouN5tumYp40md3C7Q3bdcRGwAyEfT1Lb/kYZWUcJMe9nVZyoPbFHxM8C5+Nk/BwoUyJQ&#10;BFYggWwjcgN/yFG77sfQ7HWl+JshbywkIlXsvOjxV24xB3ilvQ2TYYUYQ1Iyg86vEt2R2DUpIRNZ&#10;oc2MFqM/aRBzecS4MZ5VfQD5biLV2jUWmbbhG8GxR3tFQbFQG+ABSZkFJFZWttON8bi7ZsMp81HW&#10;yV7PzlOCGpA22ScnmqJ2ItUdlPvbjiuh2aM2eCvoXVNJ9vPVK3aKQADkkJgCuRkfQPkoWrYoV/34&#10;xGV9HtBfEBOxI2SzBP0BNQS3pRSJ8VLAF3E38BaqktLNmCcCzVBc5JsOis0iVZN5kmnq7GHIMMty&#10;nyAvYhGQWA5IDbIjSJA4UJhDY0OJuo7yuDO0LbxxavCW0mPa8NSFPHVWNn48ypwbC3WUNMlUR6Vi&#10;YtZ60rijf7F6zDexZbgIz8cC4trocB0TRmZ5eaYx45WTRkCw4rCBV6RRR4m1hnaTm7rLH09qcGPw&#10;yU9+coBLEnuUKsgnKAnNGLhKe/3yP7W2+ieY+HFjxKPTKf86jRFth+es4Y2rgJwNP0KECDakjSKP&#10;YtP9e7Z1O9vAlmL0JYL/VxgjYm8O6Ku9bidMYyYglcyFQd9lGot7gjk1EoTgMHsRGdm7IyaIOX/N&#10;almHmGjJFHFxzaPetckQGGTA8wmtlLACid5E4hNDgfjK083MiNHUvSUx6W8idDOelqhNfDUNHri7&#10;O0HrEbuuXXiL9h9HeimzMZjpXzXTU9mgcK0HA6eM7Vb1EUld1gIolDMCKNnyyTnkL33pS6+74aZj&#10;PUP0RShcENzyHZ8swNSRCufYsoczOccLI+7l1jYD884hq0sAPeHC1wYRrYuKZh/M346pLcgFLvHH&#10;BiY+9Kf3XHvg9he++GuH66udTkez/qnPB60Ae+xr8xbIIt7Cfm1V2bnlRWwLa3rrAo/iyd0Lg/vn&#10;Wt+zI2cvDp86f2KqaKvZ8XME/cDCaXqqgBGguQJbHh5fAdA9MrEi4Bn11FEdsO62BH2lPwLBsbR5&#10;cnX769/0HTfcfIuwV59pHWel93VE1jNaz7ThE1O9tsrMrUf8anl9h7vS4P5iGx2afVe9437CT5jq&#10;cFrW7bI1w5mZglLBIXoz3WFy0kd6KghbHZ2wEXH3NZVG00r+UUylUTTCgifMHgu+QiHaUO6RmVWh&#10;cXPAzIG/4hxVUFkpAyAMfF1N4+KIGGwTI0v2w72IkkDf0Zy9NS/G5hXzinFhsMeryNjJLpNmDIBC&#10;vXJYo4KMKdWX3v1gKdVLVsGPKD0AEzmojkqpiJRRmKSROF4bmk6tU31PMxfGkxMNUTE1F7JVJ8gI&#10;6bO1HgSK8UtR9jTLzriKRL+ULRmoXpqFBAtKJTBOTaQNdQqWSBQxF0FJCHm6vrosZsTVB24+MlDt&#10;a270zOwdn1wPK2LRrlrZ/sXtwOFYHagbt8MQ4XyrlHv7q1zHWQfwNpSQ36OjVWhww0rMPGubyqqz&#10;YM7a6S1woa0rGJ4Xva1sTO6vwzunty+yGLb2Zme4YxyvzZeAiMx8rZgpvTMlhF450HF6vUR+WSwu&#10;8YmdaRe9LP/mNpnw7hkYPXDLLa/+ttdubOHlwszZJIwBVLvR0ZlvdFDgXTpRp2gr/Yt7pcckwegG&#10;oaO7JYgFNk5wWdXIARPiMZmHW/CqfHREHH3dxHjSZ88wu8EIcMcQwEiYCjEu9DIyDBalYy1dj7Yw&#10;DJLi/hMHkIhcn1jf5OlmjCCRikaW+zE9GEo4x01UBZOMPVTH/SzqMrTRefOtt33p179ar+VrzT9a&#10;n3jXj7znCddd/93/9t9XtmzjnwVSsLomRW22VzdL/J3iLDO1wurEbuuQyOKhMLdVjoBd2Wc50ju6&#10;prhsbDoSBXhh17I8pgQrcKwlpI6ACAL9Mt3qOOtzBxjHeDEo7EILv6av9fjY4sZRCCDxGuZ3ptbv&#10;b6w94MwUeBnyHPhChv3z+wy7CcqAr0401vtX9o5Vm8dHK33jo1/1iq++6pqr/vjee8j8k9NL47uX&#10;pk5/CitiaRZhDhQnxovXHgYmusntyvz+1NqDg1M7kHHjS2uVJe4bu86axXV8GYrZYoxlZAsnQzS4&#10;UO7x2jqkGw8LpR+Z4IcyjbycRcqvxGEZR6sCVZ5Va18efKwP/C9wfqBzg9uXQUL+GiL00OjuZz/3&#10;O7T78Mjeg0PrZ06AJo1XT45XATrMa5mzShiIkcrdPf1QDJARkID6gjcHarWe7gCjYFWZ2jxnMipH&#10;8AIrjVR4avgdnl2Af3FxeGjU64cGhl33jtU6+kZ6hidgDE2pPeOPhF5SqC8IRkFMDAyz8rNoePHI&#10;SDlddbSx8FM/+3M333RTX28PZjb0cKAxQqCZngyojLh4KxhB5G10jJgGMD9mxq6xjhGkLvCtMWsk&#10;BpZv9jHE5BBBGhidBDGIk4R424AygoyaBMzOdovRoVA5xMge5SpiIfgLI92ISIBb2D3XaPArMbfQ&#10;wPeMTXLD+FViaicf91EeGJT7ic4QU3VMisHWeVdKJfrrpo9hG2mjmnHal4+CvIhIORD+iNQOgT1m&#10;Day+Rai19pwIH+/G3hoYBRkVo4+KpGHJ9sxlLD4SqJSi4yxgNicN9JQOMkEQUMEaZKkfD02TQswl&#10;5AkZRVzkZjwvEpIg6mvQEFknB09BkfMbU6mp0FMExFwSCGH2+YM7wB7Zk3ARzCYyMkvG60EyPOB1&#10;9+M6GmN6ZrrgF1IF1YldRgKlayUJPJUVQeoRerIFErcU+cdO4TeIBne0cDTVtg3CfQpGUAluZrJW&#10;SjAgCHZTDlo1EA/dFxgFkoK2iL0MkcEHZaZIMAgf17rbTfyj7+K4oa0SIDkIi+gJcog5QOmZp9K2&#10;yIgKpETXMfTEJJF1UFrDI0UoLqgKdURe8pfGI+NI79x1112I9BTvaaV4oPgEzBLwrKcyjO3p77m8&#10;+ieb7HFjxKPTNf/KjREEROyFhJQRknUX6Wy6iskw4LS/JzKibYwggon+hGn5X2eMyF5l3MNokyYh&#10;lMeXnug0u5hEzYgBMpCPhAh5YZ4joCMO/Jrkgh4Ppj37q2ap5z3veW9961vlE2xCe76Up1nQTEym&#10;KEticpBsMlNm71eJgS0Ech/Eo6IlQGE2GWJr0MhmqcDglW7+VhxxRgrLNjuB6uXXVJ24ABJk0w/l&#10;sXr4lU90lODYXWt2slU7mFljIiGa0aD0QKbVSHFf9EVfdOttd7BEjE/NVxpzZQtLtPOxKrOCjR2a&#10;GYtDZ32uHIq5tG3pUsIuzK8JXcaJA0yXtSLRvPjT0sMoWKMLy0Mr5/upqvO7Q/WFD/7xx6+/4Ykv&#10;fcXrxprr8Lc05iqn5Z3zidtnjVRixY/P0WWtzbiB0KHFm+D9QW21VCuBMB2ZtnvOd3D79PDu2cGt&#10;U0cn56Px07wLDnnlHBWWg0briI1T9GNqOlWV53DLcaNotPYAEd+7UMLI9+2d71rZ+qFf+OXrbrr5&#10;V3/pl/6Sq0ZLm8H52XXXMuahWOjMKLoMA2jMtgnf3zBDpk9jxF9zm5lG38nK9KbTJdNH2bpPyCWJ&#10;dUccdHWcDPWLtQ19yKQlQz2ir6XRTT5UH9phALquCyC8tYrGEgoKgCLmQhOep9ltDgSA+uWtcKNS&#10;gmxvI2blg/1Mz9l/Q1Km4SASA7fBJMZFIA/RLdzJfI+AwGsxfPRRKdEjgaJjm3PhTmC6AfS2l/3R&#10;PtFA7GgirZGlo+poecNEawSRIY3MYyR1xyNZoSHGCK+7oD/pqaC3NCnKUUv+ED4uYlgMesJYS5gJ&#10;raey7mePRb+gNp6l7f0rykcGrzq6TuAAeRrUPho8Lax081ABUDj4ZmPtGc981hOuvam3Oj+xcgZD&#10;lkMHl84558Vq6mSt4NKhEgLndpFvDs1lQQiKoeAU1vYEkuhrzlcW7ULPG4m+HdX5BFLhvjS1/8n6&#10;3sPg6PGTBw6qrF9urJ8LXNxQsmpifShnxyxsxBjR3Vxx0wLYU8NqbKEMZ19r0RgjBtdO1U9dfvdP&#10;/ty/OXDtBz74e/un9yNCEzlf7+AlTac3s90aT5ZAu/Wmptat2goPBD3uvk6P9S1WubanrmyDkYnx&#10;IoZdF9mrxHKyNRZkSLJleqLt6X3DU4diqphijZTYy2KWlX+8072oUJ2rp/SRjtZZKGzPZW37tZSx&#10;M8okdiu1DhsYHZGxXsyqRqf7BB6fF/GMoEI33XzLO//9LzAfiMIbh4iJ6cYzn//sa26+5eh4o39p&#10;p395l0tOYP8lnOTm2VYQgdXWhvlKHGd8hebJWSdOYI1fhqiW0uc8Tp0I0eDvyNopnMAGIVCCrnee&#10;5dBKkYRW7/Iv4K/5cs4RWZoQwocHJ+7u7T08ONZTWxqe3h+acmhoiYrqW4KYTi0dqxV7GViZSJAC&#10;QB6rr8UY4TSN/omxL3zRC64+cPU9HcfJ/N7Z1b5lJo/i04HlRA4uAITl03G4YPgorkYr5xwSMdDY&#10;FhmB7wPkPVAAGwRIHXoKB05vJ8Dk0aoAkytk9b1jS+7EL29s/WJaCXkxRggMxOyimnG7SFQIr/zP&#10;GiO6THC1evn+340RiUxZnCbGJoABoRs0HVO4ptMjLOMxRpiV2HeOluM8HzFGFF+V6TnGBTaFuHI4&#10;W2Rocvr/boyoM1iYFlMoD5cgJpgzXJTzOEZnNNrEzMoLv/hLn3jnnQ7lMS7wbYBmuDc23yzjjZfo&#10;Cfg8xjgXRKJk0WcMHwnI9rZhgoQ0ZGJdjduCAeWmEWEIk2xeMfQCu2AvyLhWhEw8iq0h2zYBPsRg&#10;EedWfyU2DBVH9hpEskUJoUpoZHhKQA7INuEzM4rRk1mGWJBb3Gbj/eoVZclZI8TAjfI4pcbbNBiB&#10;zHemLSJCnl4hVQLoCMzQQNYsEqiaikvmZprIX3Ip3mHSR0ooRYLINzQjz0j3FFUeEUHSuw4qJNBF&#10;0oD8R1V28uNuqW099TdugyqoQeIpmTnXdJN5J/4RLrLWNQm2gQbKUiNSVxql6HdNp0QUyt8Klr6B&#10;ZiIrvnKxuWjVuC7KB80ylLkXA6bIqjj2Ec0Sc4Y7QZcg1YvqErxYcAHZBiD9FBfPFDeR4RV9Jwd/&#10;3Y+RBakexQ8FMSqLfvlkhWUKJnURHJAIUl1kE4UgTQBIjRz/VvmnmtklTbPE5SGqgkc6USkUGOkD&#10;W1Op9Jf7sUAFLhSzhXeVm11SbynUTYShM+BWOSvXR6GuNUJQMLIKeg4lsVPrhXisYCotHHUxHJKp&#10;8NZbb8W3uh4T6vf29gzO0Vxx6tFocpPn48aIR2cl/y8gl39txoho2/k1hDKWogVmWWukGT+GTRQv&#10;o5QMiuUvK3+dHrzZ5wWbiCUi8i6LtKyUHkVjRNujJLbV4A9Jk6yFYjWgPdsHiyqsUupCGLlO3AeK&#10;b+ydZgiVNWUSWOooTZDGgSfcc889P//zP59FVPYKSElyJIAC015UBBkGbaEBJVN6kBHKalvxPXVT&#10;YqIqMAp5mmW1akDFRJWZ1XQbV+p4OGePN/vMMdWbaLPijUkFPTqOQAxyOEYK+ag+aYgef7MZjiom&#10;f2I3qMvMu9nKfvazn/3Upz0d/nZudXu8uSC6mJPbRAhnXIitwe7NvSM1a5Vy1tp40xrpZHPBAonS&#10;Rg8rvzPz3GgTz8zvxPLa6MblgaVzzq7vr86+/w/+6Iabnvya13/3SGN1kP69tD3UOmvQFl/OzpjY&#10;Pmsn0JdC5pvVGi2Q2ld2jEenj3MDaWn5/Yub0tPOOdLLQVb+lkyWOE7vWew57JOeGjSvbTSLwFZc&#10;iRI8ophRBK6f3+iS1c4ZxojfvffIDbfc+sbXv35nGxdsmajMN8GLxuij2bEBZtDsMVIEzhDwdjZ4&#10;EytBC2t/O0LxOwjDy8onUY7MW3F6MhHqEZ0YwwfOiSuHftFfUYOiXEbjjK9HNjGQ4b6b8WLwyAcZ&#10;+h39ejyL/2ygect1MD4BnWbTyXVwjPLHri4yQLylpmoduFD2n1VTDt4NxidOHGZxJXrRUy2A+IB7&#10;s1KNzQKpPmqnAbGrNHHByILQTUNPgjRL/KQyN8tcbkaHTNCvPdGDgOgZ2aDLXrfEgTBIE/hlEF4U&#10;BR+VkkD7axkZanavqKN3Fa3ucosF0ycqWrxkswcSCKi+QxiSghPJBpcP8sgQuXnkZsrV4//9v/+3&#10;zbWVp9319KuuvmFsdmNy44L9Xhu/kzsP4karqaHZbesxe60WZn6tbazNLErtjTPDDdrE3hHRcA+3&#10;Q6cXx40mb/Z5K5yyWLKLOz4rQ8u/4t4vSAr3/p0Hfa3frNAsJnsnl2VV/DvGZnwH5ou/kn119j7G&#10;uONVflXLWaPagRfw5ZBDEFrRKMq5oQsbA6unansXn/+Sl9/6lKfMrizOL5b+jZTDcjo325tcJHS3&#10;FogzjobSzlK2w0C46S0SL2mwU7pMDoHeaENZ0fCCRfI3fJsVgrciY11judjdDM9YRmSFkxURAwTO&#10;DEAp6V0QdArV6VgI70kZPHaAx4E363qfYID1u0eJxSMB8mSLDcxfylK7dkq8FEtWJK1yqdd48mUv&#10;e9mT73r6vZUplgK9pvt8f/N333/DbTc/64u/uHdm6aioOlPLesFuPykqGIRoIGWPfWyGj5uuDyYC&#10;M7guNyuzhytN8i1ZBSNAgslccAF3euaE7922dBdMQawcnNDHsrC0Fe+GcmBnfTHBQVgHLP7FdDgy&#10;PAwZQbSeHF/rn9ztmS2BMGMLJhh7ZgoggmmDRUAk4OHV890LW0cEEuIxNjP1rOc/++rrrjnScxI3&#10;9s2vdUyvMVg4U7lndk96vyPzeyVUxPhcToGZXDlXmbtwdNCd2RPl3I0mAIj64nkL+8L/s7usxoS2&#10;fPCzwzhVwR1Fs6/1Ome0WZqLnEehMBmKYLaI6aF8tx8woDhulNgQLWSEA1P/bmTE8O4D2PvYhFgq&#10;leMjozEEwDIkACeDu0guQ7MLrOpMEowRjEQO3TBeDE9t6JgbtomCY3IchkZrRe5kUGCdgV0S1RJ2&#10;KSdhe723MuncENExICOcY9pfm5rZPWWKzGnZifpZbB+1cmqV64MDDZimruGqXYGXv+ylly5eiKk3&#10;KkRUL4KX5IxtFAfivTaMjjjCsUZKti6MxBhPcTK2N9F4nSim8GRXw83sEkdbMDoixrE37FKWUu4b&#10;g8qCa5B/VKBMT3Fwy0IrNkTy2UghdY10I0LRAUB5y0hJeim9G5cNN32UGxO8akbtlEwRcsuk436k&#10;SqzegS8RxWrqPiK9m71l8sFfNZKtUjSasYyYuF66jr9hLJIuvOVaVloASTFqBOGfzSG5qR16gg1U&#10;tch5YiGmdm/JVhpTAOkRnzIlIsx90i+TqaZm3HE/MLpgMQKl9GJmmXg0IB5t1FdFE0pqlASK1nGZ&#10;jlGOAOQFXBDXBtMc2UiQxtHDXBbbBynnfgysQVhoDRWULXq0ZNAEEgQKEYNyvDaU6BX10iz+Bqmh&#10;I4JTUAtFy6097bZVfeVqqHgxxEPB36A/AhVpQwkIVXOB6mfyzUZCdtfVOniQGErC/LE+aMO0ZIwp&#10;8kz4udyRv19dho1dx9amv9gmQpj0fmWoXppFL4QN1CXAN2SriwYMMCRQcZ3ipi5WFsIyWUgvWTZu&#10;g5jIZpWBENdUxgg8jAHCTvFGQZW6yAHNyT+4jL8/8Pyf7HL7cWTEo9M1/9qMETEltLTnsiUY83B7&#10;LRG8n2FMQpGq2faXIChxI9zYi+BoR4VIN7SR0p7KzesGcATKo2iMaMus2EoDqYorlxnC4M/GsnmO&#10;eM2mblZiAfuZG1wTAepCQsUyap5TwdgU1FcmXnnnO98pvWuPsrxXisYJeC8zjUJjy8jSVBGxGpiK&#10;3JGAbCJ65E/q5b5X5BCzBZloAsgmQ9ZvJgN/sz4MujI7HmwrZJzcItBjxpY+m/ZSEm2mH+mJWv1F&#10;vCJYLajvSEK/gjSU7gsGT/6oUll+KC/84hfDlE6wRLSiiwl4DkpKZ2KJGJies5/T2ShIBAqiFUvf&#10;4uaxiab7U1u7o/NLktHhACVcAFN4cdJhZqsXhlYudNdXR6aW3vvjP331Nbe+6z0/M71yZmb3EkBE&#10;x/QKI0JwFtTrctzm7AZMLNxyoLwUVmq0Lx2dOlhim9UWjo9Nd1bnOLp31ua9lfBmxRN+4zRdtrH3&#10;MLsDHIQNQzquPTfgYRtuR8YFs9gqPiZTS9IXsPr8xpGlze61nd7p+Sfdddczn/a06gTf35oWi2d4&#10;wDJZgfhgMC2vl4PHDtBAR7vpGm9gb8xgptGt2RnIQJBh9hn0lA7KEkg3xQaPl3Sc+SybKvHeDG5c&#10;11BBcKY72R4xXdEhvBKdDFW6MlEtswthSGJ7VEWlkEPMYTktIis6BJvRg9zBFdnXwoHZrslxLRgs&#10;prG2HQ2XIsZNjBcFNKiQODDHiqGg4HWxLhoSKiJbeWhGuQRuok1xMVLIPzlrkMBJ1EKLtTeOPGV3&#10;0Gja37vS6B1TvtbD3loGJdGx4iWRNtcXGhDbyz8WhDiqeDcfd7yuzT01iAwW9HgrSo9CsxOSRSwJ&#10;ABulavhByyDPRdDFqiBZrCHJB+f8H5x+L1+8884nXnP9LQ0og40Lhf2mtm0gF6hOdY3jRk76tGyz&#10;RGSYYBforrVQ+kMNPvOJtwq8Uw7XAKGv8yRvsAaWPVXeT7X5g6OLYPlOsbUws3SUreUorLs7lmdd&#10;4/Oy8mWPMHxA/S1irV3LyJ3fOCYUxdiM5a5vgU6IQctHY634aNhU9x1cO/2n/RPX3fnU17z5TfPr&#10;y5vbmy10TgkApr5aTPtj3aBscIuREmi3bg2IJjuluILQ0/X4AeeQe1nh+EtAYV1crXP1VPycZR6b&#10;qTvB8viLfwwonKPNZSJziaXRifrC08DNpPRU5qEQVwStgwewKNqk9Ip8/Eofk7pew2mIN3zCRV4J&#10;/haFSsHk8lGpLELyCQxHR2uE2LOMRL57d9xxxzt/4D2TQhsQSmt7JeTh0vZzX/SFV9944Md/6ZdH&#10;ljadb9I1u+4pM0QRoY6HWNnjnkO+6SzdYQ3/SEjFwXorrsFG93TxoDlWLyezto7PmP6TvgpR6dqd&#10;jqkVZqmCDhhdLEdyOkto+0I5fmKueF749k8Xl5yST1XgkrWeSWEOxromGhNL+7Xli82Nh6o7JT1q&#10;I4ohIwSAxFGW/TlN4+TcBhv00aGR2tzMM577zKuufcJx8+rk1LHqzMn5TSAFZl+mBLgGBPRMrcft&#10;SPhV5TY3LjlNo6uy7JiJw4NW/lUeHDkKOrawgbl9oCFADCKate7Q2NKJ+gZr2uTug8g4PrnGQIYt&#10;VVaVnSMDXmQcMT3gc99C4epFLdCOcOzA1GNzOyIKtSK5fr6bxuDuw4Pb9/cu7R6tNA4PDjv11rAy&#10;VTEiMAcYWUzqRpkLh18U1ENlttRl5RTbzSOndU4ulfNHDV7xJjgqNmcTwJI53q+svO6CUcOXMaJ3&#10;tDZcbR49OcDnsb86VV/fMmMqLsYIadgWmS3KoK5U7+mvG63/+Q/+5OprDnzgt98PGYHBooPhQIwd&#10;Q7PrQD5jgwucLRCAeCu4H1stTvbB1dFqAmSzQstei0EaoH4sCFg9AASi0tCObb1txXZhmGd9RQ7H&#10;/Q0lMowKESu260jsODEFViCN64R+iDMU4gOnVwoBm5sxl3tFDu7Hzq4IkoHE8MiII/CRHZGOAJVV&#10;L2IktTPtmn+jUOWpIhI7TBO5ExM5MrLOl5XmNZz9ldIcpEGyX40ed2IGRblGi2+vtwKVypqTSEQw&#10;CZNziH0UmugMRB9REyeR7BIx65ASAUdo5OxgoU2J7kR5QAyCycw4AsTxIbZydScJXWhM4ksL6zuC&#10;Kzg+Ish9sohi7C/OQapsKRsEnQvtKX38GrJ9JT3e0FbmVlXTetE9UrXgLPxmJzJbX2kfPEBsokGh&#10;7vsEs5bpO1pKAkyYE/WLHNQFDdLEMcQHwyA1jkKRxlGNvBJLQRxGVBAxmWQV5zeuMRIgOLBfBAS4&#10;EfmcFtN3usOLKSKWbv0VApJP8Bpqpx1cByUnQwTotVwEbRreSztLjDANmCgS2a4wKORvOsAP2iF7&#10;PKr84he/OJOU1kOGt+SWanrLdWjWcWmuR2cp+4+Xy+PGiEen7f+1GSMyJHCPUZFtyYQWM2ZikogZ&#10;1SgiKGOqNDgNdSPcU1I1Rkqfz/Xd+FxjRFS9AL3+FxkjIlkIpkyQ5lFCIc78KIy/RlY+hIJJLvaU&#10;LE5M6iaDGMLJrzixu59p7HWve92P/uiPEqMexfogceKoKSUQDKI2CzC/ZqzMmll8ummTPAtXwihb&#10;EDFYBGkZu4OyAlnMnoNsg1SMXSPYcrUwB/hL5JnA9FRaVQcFB2j2kl6htApVk7lmyUalxMGGRIcI&#10;jjEAjZhgAmlztOdrX/etDoHvGhgbrk3Prm6LeU7Z4g2biN9wp8NLWzTpuLJbz1NS7+4dCBQixogo&#10;Z8AUlLyJFdEcLtAXp3fuW9w5//Z3/MA1B2775V/7g8HaElOC6Ogd02VplI0vB3Bwa7dJS+ejxdoe&#10;tIFWEOaTS+Vow79eWQ01Vgcml4dg2mtLfZOi7s1kk1C8CZn0zu3ZGabaUmQpqSWepd22zft9yzpt&#10;78EEjW8p8cUYcWhxY2D71MDc4mve8MY7brnl3nvu0dTZi9CqBoWGMjfrzcRG0nrUFI2s083HEmte&#10;nY6ppMTeRoqZKcCctjFCH2VH1zD5XGNEMLQmJzkHDxnLUfxxYpwKIiabvfhEnyraBdowfFQ3nYtX&#10;MYM7VAfM40Udms0rpXjXryogL5YptYi5DVeYYpXiUciOiSFQGq9nAye4IVQhkoIVlS7b3YqTLCov&#10;ArIVho1jaJC/VlIiwlCroPgZxbgW9va6dqCLaJzUMVsuXlHZIDtQJb1r/aI66FFHd7RDoK1aGCdH&#10;mvlIFhU57rt+5aBcOaM/+nowwDH0yCR7a1GJ3Hetyk7Puf322w8cOCC865ve9CZke6RehhtJqN9V&#10;TcWVGLQzGsoG1Gc+81d/8Wff8A2vdLTnPd2j86cftIKyXhLQob73ELZ0piwXpADaMXxi7GNy1yVm&#10;yti0gBExQwSI1FltWB0x+TELuuiqL4qHYv2Gvcse8taVsfVLsrWK88v6dtwBN60hk2gU4+un4xqA&#10;7dnsRpd3PWKPYP6wrLJu/Nhg1cmF9vMtkn0P1ea/+e3vfsKtT/wvH/6jien6zHwJvaGnNDgu0mJR&#10;6300XXzXtZ6eDWZBy0uTbvXUckJHazG/OFwraXxiEDNgD6MpYATJfGQVaLS+i9Nc9pRiO/OKbCPh&#10;XWSSCsoG17V5Rp66I6a6oMpdeEs+MTQrDqvoaJ2YkHUYKZuBGcJSJoxFwNWfqzXGaSvIaq/HDVu/&#10;f/VXfzVWOdrRObK2N7Fzjk0nB0Nef+tNT3nm03prk8NLG82zD3ROr8YhIoYhoBUAAZYCnEDu2XW3&#10;HI3zTjkbkjBc3LIOh1gRAMIve4FTP+Wfc086p1bYW0EJ7hkR4nQTA3RNrxbMRW0udqXq+hn7+XIu&#10;xghHqExMM0YcHR4fnt4YmTnVU93ubBawzMByOUiFVD88XrwzcBFwGdE9tnmpd3Hn7qGJe3r7Jmab&#10;z/nC50BGdA0PkvAfH6h0z29VtwuEgS0MDSwIja1LJWZEX5UkL7aGqU3gi/76Fk7rrU93T9ZFO44f&#10;ii//oIn1IqVz4MXUqU8JMBQgm4owUgBBoC3Hjmo0LcDQzOoB7xap7gscpOL/s8aI7uZCryOiZsuJ&#10;GJWlVagEUAiWiBLnCDgCsq8VCwm1bWMEZIRZSaWEdRC8WY36px4xRjBkFOBSrcHWwEzDiiHP6Z39&#10;qeUNgIhy7MhgZXRypq9aDqVSkDgRMUaYLgs+ohUwovwON1k63vlDP3bjzbfCtrF14VKsRXnAnLia&#10;HMOZ+M3Ejf18sKiRlZ1/ybLRklnDCtlbsai6Ge2CxDZ2yE/DSoakYnZcsndtPYbVY9qL6dAAVFbw&#10;a8Rde+/EeA+UDEnGYGwQxqDrHJlpWgySwjiKrPa6gWY8BlMAV+W+fBKJ01sxuBj4ESlR54hTFZS5&#10;UeyRqdmF4gLTUyN/VRypUYrMpwEbIsZbyFbHOErEWS+AgmzwSKMKGtnAV7RGyMo2UIv4KVCoYpqR&#10;Q0QBuZE9fxmiUCnJUINkhRwvBmlkq+gYr92MhCFCExYx0EKfbH4EmOxm1I9A93WK6stfDtnYR0aK&#10;MPO6kFW22bMXlaV7NlR0PYJjjMjOE4LTDnKOI6ec/Y0VJq9HSw9CUMvIIfhcVcs2JNoki8lAlbVP&#10;ULpROFUhVhjZKjcNogqo8q6/slLTGCy8ovqexmSAVcJUkmXWRlL8QdzHQmqR/TZ5Bs6W1Yc7iEnp&#10;iEdb9AGdGPuL17WYovVyOjEIaBRGAVNinEeC0PSLgLic5FHMFtgbA8vEh/qUmcvQQxhekkYHoTbW&#10;bY3sQsrofpQEC0yZKL34crbig2jnKIpolszfR2cp+4+Xy+PGiEen7f+FGSOCemiDFwyw7AXF7Tai&#10;k9QI4ohsihU8U0K8D8iLQJ0JegmMXsPbaCTFopQHm+0jmaGbhUE8OCLUDGylBMLUXp7Fs9qsYFji&#10;3b9n57WrkyM5smwglYgzFypi5CM7gHl/EYzILOoSNU3tSA2LEPRLoF7ms6inRAmxogXc1AJ33333&#10;c57zHKYE6bN7IAHpr+7m+MD2ohab9lwoIkjF7AkEnpcN3syUgfebt8zB2s1Tck2eUZGJac0VI0Vc&#10;K1HllbhuBsZMzLnvE20j05u2Jd3URW4Ri64DhHZfDvJHm9xceBeFXs8UGMJUFpG/9Vu/dd111737&#10;PT/cMdrsqsx0T8xNrZ3uLwetOatstbe+2DHWrCxu28ejtpZoEUu02OWuBrWsHFqW3aHu2tSRQbG4&#10;mof6J8QVH5xe7d+6b3D3ytDG2cr67jd/19uuuv623/zDu8dbsfr6qNGTC5RmpgRfyyFB+w6ONj4x&#10;WBNv78Tkwkd7Kx87OWrJlO3isp9Wm+lfXOidm4N7GVyiNM8cGrS5NAsuca8j4oYbPYDuM+snGg5j&#10;253YctLb/ZWNy+DrFoHQ7JWNi1Zi1lqJHm+j+NjMbP/Kas/UzHe+493X3XDbr/zKr2lYE0ycX+Jt&#10;mO1uvWOm0emxzQfZqIUxBq1IC2t53aHZJYsLQHu4Zd84E3zWxjEhpSM8UlZW11k4GUrGhfkv+054&#10;BntIkAnYjOXa/WwU61nFSSm3LOFUwR18SFHDsRkC8UvKDjM+UUQbJYENYqrzFKlxCYkPkb/hExXH&#10;OXZ1UOjCUwQo0UUW5Bl9EgcB6xEiMTwG9lbgSDTUrEKD0chOC8pzoFqABpJpmdhusiWoUpLR+bL7&#10;l53qIIoTcSPgSYNdhgFJaXkdhySZa7Fs0UR7yBDTWRnpKA8CZX1n/+E/+6v67NLu2UtnLl7pGx3+&#10;yZ97321PuvW6G6778pd81ft+7Ge+/Gtec+PtT7/nWNfi8kpzCi73kcC32cZHfGhWEKr0rxWAIPUi&#10;CHzDq75pYXl1YGptautCbfXM9M7lqc0LDtTgfF4iRIw2mSSs3+yKM71lCVqCR1jL1RZGF7Z9++0h&#10;N5erW2em9i92NZechtA/u9LbmBPVsndqfnh+pblzHpMLHGBZaE/74IiTbgoe3npJzpZPQ0vb5ezD&#10;VnyWElplcdsSC/48xTU2zrJEGIBcQhysy653uKv3OV/whc9+7vO4dG9tF8efAK8INMNBp+uOOMpq&#10;bZ0eg1TQYeRbvDYirGKKCtw6rrm0SawVK4MVSIxB8XjXOziBxIstLCsrT/3qIsygkYOGCO9p+Wya&#10;ualoPY4kPe4iGieWiKqN7DBMYA6BbEiGEwj5zG6KziSYfVHD2ZCMwq2OLuSjvlG2ZE4smMU2t1eX&#10;Nmc+cfzeG2570ite+9bR1UsdzZ3u6a0Om/+Ts2995w9edfOd3/L27+fU0DO72nKdKD4RBcm1ebqE&#10;QuDQMUJg1izgMYBAj4mngCtETxTNdGBhs1ijWpaLnEnMUCXYpMW5VToLLInHWaN7dmNi+0Jttxy3&#10;kQM4JPZljBBtMV451tI9tYWjQ5NwCmwBo3PbXeMLJ5vbPbO7Q0tOQX5gaOUcH7e+ecF3zjMKYKfK&#10;1mUHxN4zNHFv30Cl2bjrWXddfeB6cRll8vH+xvGp7b65EquCJYJdTOyS6d0r+O3ubh4QTbXoqS90&#10;NWeOT9YPTVQO+1YrR8anO+qLAwtbJHzP7NqJhujFs73zIlZsi3ZxfHK1f/7c4OIF36Gli1w2IEHU&#10;RZWd3wki0VEvMDfFgUiMrl3smds+Xl9kTxkn7UvdL3bPb95TmXZ+anX34sTu5f5Tf9536i/a3+Gt&#10;S2Nb59hrnCfSO7faM7MysACIseGcGr0jCkbn1KLxdaI+d2Ri+uhEGY86Qlv5NWQGJucHq9Pdo5MD&#10;E00XvePNronZ0TlROZYdJmWWrG2LrLly71hjZHVn6tSl8WWOVyJTNDrAJVrRMUfmiv3inpYF/8TI&#10;OOhE/3i9c3DsRP9oz2j1eGd3ZaJm3D3taXcZQbGRZe8XNxoUWZBH6SL/s8LHh9kDdw0Bl8Fi+BC8&#10;JF4wYm76GFBZi+ZFCYw74pfqYpzi//jQRV8irnNAknIlMCg8ynQQW7b7hkYQCtnpoS7Gc0G2LhJ6&#10;wHj3ookyy0K/Hrkw3hMwUp65kG02S7KjI5+YLyWI2T3AOk8JWKX7mIzoYxoq0A+DOl63skKM3wDo&#10;soZXdDaQzNGuoxQpN4BEfijSa1hSwoSSiT4rXo2jQUgAlfViNrezaS8Twj+Te9ABse9kgo70Q3DW&#10;+UjS+DEu+EQYxr3ChZpqMfc1mjRRp7OM91Tv6GVleaqOJjXNEvVPtgEyyCFQShlmras6qUU6IkgK&#10;vY88iePAGMqD/YzHBO06phBPs0zQJgEImNy1nqeKQ600AefqEa8HX+YpmRzUg7bK/kFUGgSg0NMg&#10;R1CuAaOOShxThZyDWUhTpE9REotDahpnFo/UIvAf76YZ03EepdGCXIhbZQxb2EZ13Nc4KFGKmzKP&#10;mSkXaEZntmPNUFpMbohET4wvulj/RidXC/nEQUMLSKnfEWPMSpbNXUMS88hfW2XVo83jThJYZe78&#10;/VdDf89F02Of7HFjxKPT5v/yjBFtznBBkYqHFXEZ4zfJLjiwWccslXWvGeLgwYPke7B2ZFZM6bFV&#10;+5jSiG+D3Ec+8d311CeLLmM+gyq2AwPYSDaeDbwQk/H2/8IY0X49xo5IIvNTG0BINLjOUVUqaOIx&#10;yakUM4TKUnz9ojYGdQsw0iG1zprcu5nSvud7vsce17ve9S5yRwsQVTGoS+MVr2eRT8QoUQUD1Pd6&#10;SpSGzApo0LumOpnkvgYMMlBiolB6ZGS7NSJMmsBS9Eg2lrOPoW3lhjYzdPYEvBj3GVTFFo5aKUlP&#10;wpG8RptHMR4FA5kFA+JjkPYoLh7a8H3ve9+NN9743n/3E1Rhy/5yBvvaGWpl/COyj1oCpK+fpulS&#10;iKnCkMMdk7NlE2liEg6CMQL6N+lt81oIFUTD0plj83uC8/fNLD3/K15y1Q23f+hQj3zsx5YMV0/Z&#10;9KNP07ZBka2FLIpEo2ChoH3ePepMxNk40hcQu529udWhtdW+pUXcOWihO1PQ5tmCc1g9Vb6rWQ6B&#10;y65jiUmxchpEgkYr7Bmvjcb+g5ZktogRX6LTr+6eFI5hfWNwbuHXfvv3rz5wyw//8PswqnbDWtFs&#10;YkozW2QzRF+4afY14cXMZAbSuSanWPf1ET53k7KVDRAjTqf4m4nZb0Dm2WeOQhkHB8MwWHRp9It3&#10;sVz6FIdkFjexydy7+hQnS5/FlR7HLShUejaRPHJfR5tWg8g1swYfgRg3M1UHmxM8DmZLtkrxG2iD&#10;XyS1oRYGS9b/Kc6Fukc+JEQZxpbeTTyJ8pwH6ZH8c2qmBOqi9VCuudRU6THfJEZA9qmi92QXQqWy&#10;9x5qszvnde0ZvSHoLS/G0ho/VdVEWJQnY003ycEHAcnHRyayKkaK1Y3Ln/zMuSufbMwv/8iP/dRt&#10;T37yjXfe8LwXPf+Xf/M3KlNzlamlX/rAR6+59a7Xvfm7Nra267WqFpZttsTxDLVPuUqMWTPwUVX4&#10;uq/7OsOKI8NAy/Mc5xtfWJoLfYAJ5ai/+rJlZ4AMFj9WjGDhxXGjOs9gUXz7J+ZFFmBEAFO3vCze&#10;FvVZ/lCcoUpM2YnJsSXnDp6DlhfM0hqSG8iJ0WLCMxiNGstCQSIMCoj3xunLhgBjhN14Y1waI5G9&#10;oxV9YD0GCwV95GMf5+n6lre8Bc8Ew0V0RMjoLwuArC4IZHUMqEGDqDsZq81daGddED1P14d/Ar2O&#10;yYn8SY/rAjfJYW9hFW2YUwP9uqksoyMhUeQZK0bwZTEqRVuN2Kf/mRqCs6VrxizlZgCA2UGVM2bA&#10;Lfpd5irIeoI2r2AzHRqd3igz6JDqRXwei5jS3ZStWmcXS9Frm4szq9Wve80rr73jqR/unGic/oux&#10;zQfHVi+yN50YqDzpqc84cMddv3P4pFYVkYFkI+uKz4WwNQsbxZliqsStxAxkZqxRFr0kZ6JXlkiW&#10;ywWDVo7nrM0Rkjl4KIcQkWOug7MoHh/8a1quFowU5GqJELxzfmr7wtLpB8oBri2fHbL97p6KX6zI&#10;FY5DUPf0TjmKxeEs5RDl4vLA2yIxLAtCYek0X4y7h8YPDwwxRjz1GU87cMMtw5OzJ8fnTtRWe+bP&#10;ChUBFuGVcrzL5n219Qs5IyaBIYbn17vnZrvn507OzR6fahyu1RBMyMPBFZoXN3OKR44XaR3q4XTb&#10;i4K8DizIDZLovumzV/Ct+qoLOws/Dt4cJbbl2iUGuOGVYlyTwCNfacqE4khpB474u3tx4NRn+k99&#10;tv0d27lk8jI73DPWYNzB9oEL5RW+KonlKZNAhCAgglLJt8dbI1XIwRIAolL317xjBGlY/eXsXoV6&#10;VwXlxnTCUJggFFAP3DH8QjYZsNw0SozM4QrQhHASJ/pGQCe6Bis93T0f/ehHr7/++re97W0RxcGC&#10;xRCWBTDGiyUiU785IvvemDMWB4PFWPBinIywaGBNBhpJhbfxbWCbMfbFSpjdFCkNtIx3oy+AOL8R&#10;AgZgTB7GnRHhIrA7gyJKi3e9mFGWmSsQM9dStteBMe1JiQZpUKVoAxBV2eaJHuXXdONmhrw7Kh6Y&#10;XpQumRu5XkEAMlTEHa/IAcESR9oY5jGv+1Up7UZcoyqA09ijzTgSxAUy20hER8zKMpeD/LUb/Tbr&#10;YZ1CqsTGTdRkb8zHHdmm7oiMr0oWn9GBdZ9M4hnhjmtPsyMYfIQcfEwu0gT/kuW3O7KSJotzHxyS&#10;BEiie1BUgvnP7qNfdxShxHayzIzxbfSiKigxdYnSHktuUBIRhi4QIIfsx8QQ41obBvThOjaIdLSU&#10;bspKguj8LrLaRyRO0ywqq31UMywdjww3vZuauuMXbRKjx1vRpSVWhTSjUuKd4ZXgINot056ag+OI&#10;oRnTKk4pRg3Gk1hx2iEwh8Bq1NQrEmR3QYmZQQIGQVXczJWb1lZlMwgK1SUDQbaoNQT8NSTj/WT0&#10;/cZv/MYXfuEXBqMRdwwNHjyI7lOEFxXxeRjzR2dZ+9jm8rgx4tFp738xxoj28ZkRMcEaGdgGD5ke&#10;e6QlOrFriBqQ2R7PzlXwtwY/mSVllg1SEgHGakRJQLPu+2ug5pO1QeY/Qi0mA6LftGGWkvP/a2RE&#10;YlW26xILdKCDAez5WMaYe0yQCEuIhEB5s0wyD8XUovqug9B24an7piiJzSIyITK+9Eu/FDKCBNE4&#10;WcnHiO5p5qqEX9I+3qI0RzOO9JHMXKh0+RNngQuSQT4SaApSOJvegbjLWado5EyNWe5m5zl+Aeqi&#10;7xIOQObU/WxxxDyUTQltHthelsokGrmGzqyLYqSXVQwZhDh+0LM6VAU1IEogIwDR73zy0/7zR+6l&#10;GdugA97OkklkNasaymU5qm3tlBM0Kb6d08vUyuPVaSsiGFfGCDrWyWrZcLOOosDRdO3NHqquHRxf&#10;7uCXUZl6+vNecOCWJ3skZ6qwreDJ9TO0Z3qbVVC+NMuolXDIxcu9XvTyRHQr0dcXtwdXtgaWN4dW&#10;t6u7Vl97TrNXovDmAkwot7OxSNekXH60f5xp42h1Ce4X6rgcL1pb6184VQ4lnVlJUEDfj42NHqnV&#10;Dg2PHu4ZuO6G23mpmFpwhcbRUNpNO+Mx7exXK2lt1/pIR2e/N3aomLf0QrCFUpojY1OIK030iSgW&#10;0TMkxh4SGBft4B06MYvnuM9IhhLsEfVFx5nk8JsdrbBfNjqy9EJGlJI4JSFJGn8NTKxICFAavC5l&#10;G7WkFDpobBBRZH0yTLLhHxNAQKH4JLHTAwAhAYKQCq5eoQhQEY3j3ey9GC/aJ0FkMSeypQzaSHWM&#10;CIQZj5gzTlWK9kr2pVVKiTGUaMCgP8LDrmO+iZaguQwoDR5BF+ClIuTpIrsTATMnMdraJzgYdMhQ&#10;hdWt3anF9Z/95V9/2rO+4IZbn/SlL3vZL/72r/fUxnpr9YHGwsTiXnXt3Jd/7WtuuOVJ99x7aH6W&#10;aj6VrLRhhKQO1XrRNqInaWo1Mqxe//rXjy9sM0YwK1je5KQYhoZYIorxbnDSEtQow+Tze/cZHVk9&#10;Zpkq/ZHx4o5ksDBGFNT6xJTDNbhNZegxRpQTbZfP8UVilShruWY5JdRKyRJXnofHmmULfXZtZH0f&#10;1r2xc8F4QQ8aio/A5OKRibI4NHbkL8GP/Lsfu+2227CBliFn9IKqEblUK9JGy6ssdvKJPRQn6H29&#10;o++8FTeKrCjiLBNeihEhAjnqI3bSXJ5KbywEBaZ/FRQbljty8FTDZoUTw4dfJWIMXWCAuKNoDY7I&#10;aKgBhOv0mOHiiIdt5BBzVRToDBzc2N4e9NQj+aMEqfHsxT/xKpJ5drSi90uztrX0+3/yX6658dqv&#10;+IZvHlx0+skDEzsPV9Yv9dVXfvuPPmbp/iVf8006rpxRsryjbctRPvMbJWxNSxbBCHCjiMGXEaqc&#10;tLpQgpuSt3qfRRgywppZ78ckAcCSSCJF/NYXGG3jxSBz3yKWqzNuOsPYsccFAjZZgDasD5gtx7Xg&#10;QMgFfOVOZ2WOMaKckdk6jAPzRGD664KJoaO5dXxq5RODlWPDo2NT9ac/+5lXH7ixr9LodFaoyq7f&#10;1zG1jd86p5ygvMowMTi7HY61Phf8Ynr34uiGaBTOAdmubLGVbJWwFJPzhcKWEHbtDmuCliH8x7e5&#10;n1wUCMMXum1oea/EA2ph8SQwQSQyBQiGgBHTpz89tnEuQSViqvAteLfJeQYFdyZ2LgyCe/DO239o&#10;eK98x3cvJi6s4ZBDUv1lEGHoyVGpgQ4ZCImInAGo0YrP4BhMRL17aJzt4JEzMoR9rcwmpFExIc1t&#10;IVJujBFeF25zaG4JZjChMX3jzJizP4OM4A5ZmZoXK9rxVa57e3rf/OY385ckKslPYwRXB9KYHf7Y&#10;FPyN1HJhbFIPiPrEyTI8DTFj0MxO2BoFGN6ef1w7jVysjm9dBIskcU5oJqWlkaExklBWWaIHG48Y&#10;oyzwKOMaJW4Game0miDiPxUMXZQTOUhGNoZaLxqk8rS4VS+/XvdWLMuuDUbyPLi8WKVR5RW5RZ1z&#10;QYCgJ5JE7VykXrF1khJKIS5QqILGpvy9hUL3M0EH9BEbetxbyB/KqtLdIZGCIyANYgMy0mVo/gqO&#10;IFnF8yVwAw0e25Dq+yg6VhIZZiqXoQZ3ocp+vZi1KyGTEl1EAVAiqUIi6fRssCuUiGvbBZCq6Hgx&#10;yEopWswdcxxiYlDIajkbgcqSszQpKx4NXgyuOaAJNQ2aIP7XLlQTzyAsifGATlQ0jsIG3lVrn6Ag&#10;/UoZ40h2wvzVR+riRWI2OEeNr8qKy6qeRI0FP1a2gBpwZrAPcXPITSnRqafihZEO8ska/nNBFjHl&#10;xArgfsrFgW6qo6cxBlEJkIe7wjZ4BgsFtiCNQpGn3BgIYshWfTmoWhtmjtTsfGS6zy6v3HBsIB44&#10;QQvHOiZzLSz/O++8U6HRErFEuimKmXJjjJBPuxMfnTXtY57L48aIR6fJ/yUZI9SFZMnWaIZisEmZ&#10;PAynrLSNNCMqe1aGU0CzhA5jcEwSwTsZ5NkGNMy8kkV1NhWNvYjIoHYNTsMv2qqbxLRSEJDRG1n5&#10;P4WMyIj1IYNcB0lFkMXcS+4Y/4g0/6HKmLdcN9/4a7oyRZmkY243dWW72K9k5GNWlXHrkOZDH/rQ&#10;85//fPuBEqt71lFx4Jeb5pJDJlcXGrNta48xXmsE6UDiEHbZKPA3howo5a5NtHGNM0+kDVGSpaNX&#10;sq3tbxDCMbXoIK2nkREc3VqttWrgyojxbsrSTcQ3KRzwRXbUlauCmkLLKMvTLHFloruTXn+94Q1v&#10;uO7Gm3//7k5qcXDC9nzKtm3LRcLaxt/x9VMUOMo0VZgC1zOzlCPTSyzxan1kblnsSeYDqtvc7uUS&#10;HH761InxtcHJ9SOdQ3c+6enX3fwkSurMzkV2DTlXlkrUNPof3TFHuJUg8DMrRSttGSaOcxhpxV2T&#10;uGwRT64cqnCHXmZlsIc2tHw6jtCVxR0rK+aPsbWyw0YFz0mfffO75QREIdbWLlGvT06XHWAF0UTp&#10;wb3z6wJ5AVkMzy85g+1lX/vNdz39mekRXRNXSe2vGYM00Uo6ghrkV+sF/iClWTb78F7BijFhpI/0&#10;S5Ap2cgK4MX40sVZxWUpi8d0Nw40TbaxmvhN7xiw7niRPpStYFnF9J6llN94J+KTaDOKlhWyswXk&#10;48J9Y1MVjJSMppj2kB1MkFdcROPMxgViYpfEM6iNkoejMEz2vnAjkmJQk0wmfnGjusRUge3lGZuF&#10;9NgP8Vogu1vJ0/DUUBJI7FcC9OP/jAiUyF8LawH5BMDlIjRnY4F00oam83a9NEu2UwKy0I/BNrtP&#10;rZFbICGaxbjQBXrkPe/7d0995vOvPnDzi7/iZf/xN3+7f7J+dGKEOtw/tzq2fHpi7fLgzPZ/+sO7&#10;r7nxjle/5nWrK8sEKGoDalVZmessNVLNrHuVpTsU7YQFKIMPHeziFlFOhBlpMhBY4cQMYUM1x15k&#10;rSiQxML+/bG+GYaWqV5xfXRiNkybs2DgjHrqTS7uQUZ013ktnbOY9OWOVBaW0xuBVLBHWCYdqUyX&#10;eBCtbXlDwwJVEb6JWyFq7InWWpe1ohwGubLzoi/9cuFs9YvezP6nGmlevaOv9ZqOjrqmYfGk7pDM&#10;wNH1+DAIajdxSLYudZwe9C7JnIkGM/gENEEkSikrT+MJqO8iXb2LdZWoYdGgp7Irq81J3RjC4hnu&#10;ThDFeMa8oGtkmD0oH7NGhicGDucj3vzok53h9sRkbsrMZaQYy65lohQ8g06DUcUVIUOjSYP82V9+&#10;6hte/fIDt9/4wUPHy7kS8xc6pvdPTK47EuWLvuxl11x303t/6TdynLDGL/iIuXKUj4g55fRNPgKc&#10;L+a3dZaOCFxFf+WEY1xBnPbPbZQDUOoLWScHH5FYpEdqswwT2eonMMlP4jTINUvigpXYODXufKLl&#10;/WLqqi+F2RTEHlEQMfNCOSzCNQA1QEa0zshcFH8BF0ElCAYBgOA0jZENMSPnh6ZnRxq1537h8666&#10;5vqe0cmCnlu/NLHzEFeOR4LytKLz1Dcvsg4r5dBATS1OTi73zbN07J6o84AgsU8hD7WJZ5FAwoF1&#10;aBP3+xbXh9c2u+eYaRYGV5lsttQox9zG/YQxAnYDcAPYrXUgaIGKxI1Fw8onfK55W/E7V7sXdpyd&#10;MbR+tmdpt3znyizjEWtIGQgtAJ0ZJ8YIWLkcuSof931z9ofqBLjUNz7taAwxKaEYRHcempzXsJpX&#10;Y5YjS5b3Kxtn5IykEDwwuwgW4ZsTeWM6NF0yRpSw0JPNQVbFqfm+sUn2iNrM0j33HHSm1Zd8yZeQ&#10;Wrg6RrQgT8kWXBdEmBGEY4l9MscIygZJgKsR44abOQXoVQIM777XiVMSj6g0HKSJGd0oCxIh+pJ8&#10;XBuzxJeiTQf+Zr/KcMhhn1FRYukzBIzfSP6EGzMSvZ79J/kbuYYtMRi8utfjz5hFqcEeYRILo9Jl&#10;4qn00UWRJxM5IEDFpc/qMb6oHslNidG1VBBVZursQsVmbYQimyKHpBjTJfYrt4CqzI9ZVUofmzLJ&#10;gBKkIsPTGGRda3+zlRJjpPCuO1La1QuoRIbB9MVnwUea7DckuEMyL058LVS/RzE0EEfuJKU76AlG&#10;IFsaPkSxvwoNiEAPRksntbwoWRvq/7mTu0eqj4xIcp/EEEUzaqNpqGAb6oW27JfoWaS264IkDR4r&#10;QGzQWUsHceatmFRkmMWC/pKJanoasjUaMmL00XFBFkiT2Rl5MVVIo+J+3ZdhWgMxsZV4EUvEMSRR&#10;JGKskacLd0KnrOTpV31xZhCs2Qv0bmYWzBbcq6yMCJmoBe7Sd1hacV7362kszkGFRIlSa3dijPaW&#10;FpaPcjMrxdqORaPqoyFYPEPvC77gC37iJ35C4kSgUEE0pzFlmw3X+PtkofTorGkf81weN0Y8Ok3+&#10;L8YYgSESr4EUMGgDSSIjSA0y133S3+AkmEwGhFpEPCFlZMbGaUQRl3ExkJhAzyLcRfw7sm9myJHa&#10;xrYLCmjcQCIRMq4ITaLfJ7jWf4gxIoCILM+yCjLIfVwj3jyRDc9MiiSLCpK5WeGjzSTn3ZhR1NrN&#10;tuCg9b73ve+13vv1X//17CrLgZSRremNODNhB/2YdZf2DLIrtn+lyNMdDSWZm3LOAlUrIc91IBKk&#10;IUGWySmgbm8Fc+hFU4XqqBcaCGgSKrhEF0EL6w49G9NyQM5IlUMgl7pPHQOmyN94DagsUSh/VMVg&#10;oXGynyx9NoclftaznnXLHU+aWN6zo8XNOJprOVtuYJJZgbpsv67eCnJGXcv+npgRJXJ4K3g4e0Rj&#10;Y9dSKkcDlBXO6PTI7NmTY2sjtfWPfezEbTc98a5nv9DKylaSzItDR3OV3pZwktRBv1Eos0NVgk1W&#10;Zuh5QT1YuVVXz1e3HhxZdcDb6e7p/ZNT212tJVyxkrT8SvrmCvI2KmaBo6+Ukz5FO6NV2zTuX9j3&#10;1CP6IlxucdbY2uq20bS5PTI197O/+Os33HjzJz7xifCznsrORpY0QST64IcATzILGlD6IgAEj+KR&#10;hCX8xe3ZijHiYtuKchnbvIHJYhXndmwTTGYmYyPIx1sGYHYY2hB3gyiyPnvvRhPe8ItCbObazZj8&#10;cYWbiPShhOnfwNfbpj0XBhSdIE4WGEOeKRfvqYKPGmFObIOFskMlzxhoVCT7UVH1MpQ8iqoXg4g7&#10;GC/Gl3h8RPX0VMVjKo11w18DROltBTRqojsaB6MGeatq8nThow2jisU/Iipd5vVs3cjZXzlE6Bl9&#10;sZz6jb4VzQn9tH872M983gt//lf+09DElG+nRf7czOjW7vD6me5ZVq3z4ytnZ7fPv+yVr7n+hpsO&#10;HzrINBVlKDs20UiQF/xFVEYJVBnS6pprrnnVG96OS4vFYapAHqxhSiS8lvNRiekwvZ5YrfVWuEGj&#10;AxzJnXJRmbVGFVkAu1rh2Pq2o949NQ/1bXnDJMEIeGK8Ufaxp3cB1x2uwR4xtrATqH+MGpARWaTh&#10;/HK6bW3eUwaRnC3KltffgvobjAbIBw6fZJT8zu/8TjInq4vY3fBz7HRB2KqvWscMqkN1ny7G5DG6&#10;xXcD12l5aTK/RBrrOGyDE+IlkXEkvQSHDx/O9ix2yqLLFKMszZgdV12WBRh6cIL8USifrD1Izti/&#10;PI2tFid7JTp9DIhez0IoBoX4W3lqLLR1iMxcehYLYVFPkWQ4KCvbm9GVZUVEnOg8fPtTb37Ft7yy&#10;trbTNbU1vv2pnvlzRyrLv/vxEwdufuIznvMFPa0wvcWK1Ip9wJZkUU2KBuzQ1VgK7izhCRLZIX2H&#10;SYoLwPSKd/VdDrzgvMYAEVGZhb21tDvsGlnVk2/lnKDWYptVYmh+8xHL7+IOxx/GKXYEv8wc5HzF&#10;Icqb9zmDQ2wd4BoABy4bjFmMESIB46X+xdN9SztHJ1iiZ/snxr7qFS+FjBicaHYAyrWMEY39Two8&#10;6VssEbsPTW1fZuMo4RWmVsn5kfndw5XVjw3MHRlfu3d0mdDunS+cVuJfbJagqvgtDnrCBoGz3T06&#10;fnB87FC1cvfYyKHqOLcOFfcU5/NRUh1nbYhqce/Y0j3D8w4QOVSZA0MoIYeGqmmZuLG0v/eM1D4+&#10;MC7W5uHxKd8SKbllRtdQARlVd8/HdlOgJSs7rnMSSrz5OFLFEmGYlCNLh2u8Ktgj4CMYI4brBXWS&#10;WdJXFCTmPC3vRaYN1pb+6fkYI+AjRLUUM8KA7XNgR6XqGOzK/DJRE2REj8ACM0u/8Au/yEfjV37l&#10;V2J6C5e6wOfEZnY7sjZOuKigdcgfN42+WAMNhBh8Jc64MzYNkBgNsS7GJpqMuEj+GCOCfSBOpYnN&#10;ItaEAAOz7DckjWWi1UCjeMT86mZxfmudP5p5J+YML8bxAZ2Il9hgj0AIei6yJchNmcfmEmumFxUa&#10;6KuiYw91J+4PQVXIEyXRtbIVhBIf6o1M1MVvgi8EEqJJk0xZMam4QF4sIzE1ximgrctpXnMH8RJj&#10;BHkYEwyRkt21bNGbtU1ViQHhfqAWWlIyn5g1dWX26ommeGGYg4Ls0z5e90g+kmWlmuW636z2JZPe&#10;dRbJ5jXJtE8WrhFx2e1rw4fzolZSR3RqFg2lHXSBdtBN8pQDxSMqQYAVWljO6uJdF+5oSfSEZo2A&#10;eTK7BVmGKkTKJEpRNmCSradBKcpNFwfJqI6aHW1RP9Qla/LsKwQQYWYJzlEC2crNzRggEJAoDxL4&#10;SBksQzRYmevxWIi8pd9xMoK1gMRmHO3jXXWPgUwtgl1Fhl7T+6qsRmgO8iJERsELQgQZFonpEa0a&#10;3IT0Kp5WlYlC5aOIuIdjV9zr0fd+7/d+x3d8R/Ag8tE4so09JT0Y7Hm2lFT/0VnTPua5PG6MeHSa&#10;/J+dMaINHGrDDaJIBfBjNJoYsm1F/lozEO6ZohJhKBETjBkX0lgdxemXXM7JlFldW4R7MSsrojlb&#10;pi5MMEa46cSAJAVMG4Z0lhZ+I1ZipTZQDeA2OCL2RSIj+7SpRfuTusTyGnGQShEQmY+RiuzYBYKL&#10;c98dhGXVkY3TGCbcIR2ISAILYaqQnbeYKqTULMJkODUDNjLoCTkEbhB3LzNQZlkp3YmdPpO02vnV&#10;RJnbpPFRbmD8Mnc/03MWb1EOiKoggaM0Z0INnYFC+EtEEknZYdYCgYFl0RXjCCJlmy3H7JkTiGYO&#10;jZDc5C8rk5BHEiAjQlMjBPlJ9F+6/+Jn//dPL2+sHDx65Pobb/nW7/jewdVzjVNXmnuXqis7J8cb&#10;A1OioM8dGZo42Dd6eHB8lEvtzPrA7IavmPzd9cVjI5O+J8YaA82lKRaE2Q2WC9ob9bqg0Gc3HMA5&#10;3Fz+7T/4k+uvv+3rXv2W7sb60Px+99TGyfpaZ32tx8md+1cqu5cHN84NC+y3cuHkwmkX4xxut05B&#10;jw8tbk/v39c3s+YEgcnty/XdTzb2Pjm5+/Dw8kWx1q2yeqfXhha2hha2B+e3TtRXjk2uHJ9cqdKJ&#10;1872ze+PrF6YOvXJoltv3je8co4SzE+bdktldNG3tH5ydklwzcHZlQ/e23HjrXewSZlOMAbu1Rfa&#10;UxdocDNKDPbZ8cb5eDtbtfFgzLziIn3aNn7H81DPysHM58XMZEaNsaY7EicvDhqeuhPoCr6SlQv0&#10;6ER50vCkyUaEohEjn8xkcQMJtjNg3ZjM0OYTV/woDWbQ2Pvbww1Lx9BgysxelhL9jbiIY1dAEEhC&#10;jwT+KgUXaSgmPG8hLKiKaI1ZfyrXfTczavChNLHHBTwZpUobIluhaEYt/jSgVNlHcYaSNPJEvE+G&#10;f4AhqhCpkkWj3KKBGdqaS6GyjQ9U4BsGYzbqi269uvDgJ6+8893vuPnWm25/4m3f994fc8JlR4WX&#10;eLO3vjyxfrZ7ZffE/GYPp/TdB8dPfWrk9IPNC5/8Tx/+xI233vn6b30DXQcNqom2oGbUQmWD4P2v&#10;/+2/dvV0fc3XfY34lzfdctPr3/D6gz0VZgjrfzve2WsN8iiLmRyoATrB4cgIiqkuO8w5ZePe0Znx&#10;zYu987sDi/su+rw45UjOxuD0cp94e7wwBqc6qkuNrctTO/dV188bNaPLe/2zG8JDnGwsH6vMnJiY&#10;Ozo2faI6d6wyzcZXYmeONHM6gKM3OmfWrNA+3j/qXIC3/eAP3XDjTdoZq5sFdByprrU1rPpqTP0e&#10;9ZQICs8EiaPHs5/pZlLqhQhAvITH0gt5isEiSCVzR78QXHKOd0as5GEhnzAnPsxQih9QFg8ZF9ky&#10;VTpKglKJIRhVSkRn9pmxk5FimPjoJmOBXC3ohtZ5KJ9rjCBysaj7hpg+VYqBKZOo6d6VVbDW73jn&#10;uw7ccvvvf/yeCcvX5sboyoXjjZ3+qbV3/OD7nnDdLe/4t//hUGW6f0mAxk22A41slWul6pvjOXlh&#10;MBglzmiQMmMre42di9WNszARJxtLXZML+q5bUN7Z9XKYcW1xYpvtgD/CZleTBUo4njX9q1s7qvPj&#10;qwVuEGNECcfAZ6FSmC1HQsg/rkBZXZfzNZtrie/rIAzmWvas/kX2AhReqm5fqu1cHl47O7R26vBY&#10;vb/RHKlXX/Lyl1597e19o3NdY8uVVSF4PjvC/rX/ycHN++6prXe14BW9zZ2TfD3qG6POml290L1y&#10;6uTy/ujeff0b53pWTpVgQCP1YHx4lPRMix+8cnSseWS0fDtqM92N2a76zInqlO+x8YZHvc0VYTib&#10;u5f8DiycdkwS+3I5y3bxbGWjxGRte8F0z653z26fnC4tM7C0P7C4J5Dk4NJm//y6mJQiUx4bl//S&#10;0PxWb3O1srI/vro/zvFwbrNrchEZE+tngE20m65J4KGe+lxPfba7NjM8u9I5PtU5NCHKA0uEczqd&#10;gd0zMtlTaXYMVk8MTnQO17pYQ0YqB52dUV88Mb7QMbFyeGzqkFNRx6fuHqwcGZt0fbzavHekeqRS&#10;759bGQaQ6Z/qGpk5OTrVOzE1sbD8lS95yS233IJdcbIxQoBn5RlwELmH5wlewjCuBIZPNrqzzI62&#10;ExcM/I+x/SUMydWMR4lJyCwOgxjNRpHBboz7S6a5JsqyzxRXCJ+2bdGYNaxyQLj7wTfFDTb2Be/G&#10;1Q4BcvAXnSRJEJ1IMjZlG4yhwRXTthwI6myroBOFwbcbgyiXrTvkjJGIcrkZmNlFi3LrrYD7TDFe&#10;jJnSzcCB4w4WM4dMvJLNGx8XmlSyaE1Iyh5SaIj5IFKFQNAdEhMFbkYsJIKDC3Ig0Al/yYdYwN2P&#10;n4I7MaNkegrYwYXEBFrb1hAFw01CyZxCvHhEXslNPtEuvKhQF/STtAPiA7VQYttYkMVzNu1iRjFF&#10;qpQZyrSoiDa8Qo+TZm08hVfkI1kQYWEz9Ljpb4Rn7CypQmqXuruj8TGSv3LwSvT8uH7EChNbj7fk&#10;KavgsrNlIk3UAxcYPpN71hGJUqEWcWNJ3eUTUR/92VhwjdvbVmZEYj8EeBR0j9dliHXdD/ESZyJA&#10;m/R6Nr0Z1Ebo9zdONLEfZTGiU1zHGpVNKTRkZvGi1sZdohFp/+hvuOgXfuEXnLgkQTaQkk90e1WW&#10;YdRLCVQwWIlHZ1n72ObyuDHi0Wnvf3bGiPZmYDZ2cDDphvXJHSxObpLUBryxhNfJbrImVkyjMfZv&#10;UxezghWFqcUcwzBB8vrE6S7biUaUkWyAkdQGFXEmfyDA7INlIZENUoI+FlACAhlEv7/ekiDu3D4x&#10;eWrqSKVU4XM/bQuLxCqV9PE5DIIglm93sguXoW4mNlVkWyAWEHObi9zxIaeQ4cU4HMYL0S7EH/zB&#10;H/zyL/9ysFvykYnpNqb3BGKIA4istKcS/ZVPTA8a0HzmY0qOOV/O2cXVqjFneCUzK8q9m8MIYrPw&#10;S3b7xEghpTsy4Vdv9iKqlOKVzAcI1pJa2y8KKR8JGZju0KGxPqTuAfPrvnijEJTBM6u7lNhAoyFj&#10;bWtl//L2/Z+58srXvRZG/Vd/90+6eTuvlXgNHRP1rrGKbRxfgSHE3PLbJ3Baa0GV0HfWV/f0jttq&#10;y4ae5ZOLGCP80npPzi+cmG4Ozi/+9K/+xjU33P6Nb/o+DslUSScRApb3L53tWTs3sveAb+tY+AdH&#10;dv68b+3B/o3LXSs7xxdXPgEKu7I7uX+REk9HrO5ccoqh/brWDvDljsamOOplI2t1Tyw0Gj9HDNhd&#10;Z8LZoxN9jWbMkR6QWKFOgBtbLxHOLAMompC9NE72iEDTs+1813Oe/8IXvpBeomVMMPGKND/p91jB&#10;2wv4RCrKLmtsfy5isNDp3vKhDxk12VjA6tmYNS6yLNcjlDY5yD/OikG+ZAUee1PwL4HF4h9spkO9&#10;nvnP1BWcp8SuvSgBbo+lTKdLiXLMgEmy6stuUrZK2iPORIgDkRGXClXDHkmPPCMCB8qWZIgaSlag&#10;HF8Z8qZbZbnAbPSPGLlImGiWMeFpB4yN/bxrDGahqIjAOvxFkuoEx6sWypIJGaVJY08M1jGtFPXU&#10;K9FXojAROHpHbi6UniVrjDuy1Wiy1YDoz54eanuG+17xyq+58fabvuDFX/SBD/3eoB3a+qbYePgE&#10;f/Ytnjk+v9u7fmF490phy1MPdp1+cODMA2Pb517xLd96+51P1QJ6J5ou9SVKYfaOdNy3v+Xbb7nz&#10;tpvuuO313/7Gg8ePDtOTFwsC37KwbaqLd4YxUkJatmLgwSkYQUHpt1BFmxL7Ww7aqK1aMdoWhqi3&#10;g11ZOSuxkWiLmzlDGscxGIby4R5VYPmz6zmp0VKtoM1LqP+lki17RAuCETISqOLwYP1QzS794sD0&#10;3FC99twXPP+pT32qNowNSBfoQe2s5fFPFja6RidiFa0dy5cPltaDEciYVsuTNpGrfoNkzmmdbTcc&#10;jwKHCcYhAAdiLXBrmQSSEEmO03CdpzJxJxZ2r8tQPrH/6mWFyk3peIYU9cEh2AlLyzOKYHveNBAw&#10;v6dByUaNiIej6mS70lNFy1NrKDGriOCZsdatT3zaC1/yysQc1cUDM5v3jK2OTC099WlPu/bGO37/&#10;2LhzLqAY2sgIkopVwt47S0HZkF8o/jJ6J/ww0FwlkYoRoT4P8uBFfcdOEbcaCYbmdgk0fmdkmvNi&#10;e2f4u5U4l4wLehM6rLF3KQcYJ7Ij80SxcLXQao5uIZ8xiVgh0ruorpTzOIEgikcGM8okUovHBIcF&#10;RHI0GF4/PbC8d3Ck2l2tDUyMfeEXv/DqA08cqCz1VrcqKw+Nb/3FwNb9Y6cf7l47f29zq9dxRdtX&#10;JjavDC6dP1bdcNDG6OblkdMXfEdPXxjeP9e7uS9cZTlfdvO0zOEUTk4WDiwWurFp/NzBatY60blE&#10;b62V42YCytO8vhi7f/5Uy7J8f2sSudzYL+Et1RSr4/Me/k0tfyV+HKYJs0wQdom4XM4imd8qOKCW&#10;B5PxlfGYr2t+FnqkeeZ+eXqr+ENNlaM3gf6cx1nQf2M1NgiWiGM9Q36P+x0Yyxe0YbDKXbHW25gZ&#10;X9rpr29WFy93sSq23A/BMfxmqlJ9FhmBMI5XF48PrfRNFjI6xqEnRq89cO1rX/vauFREiBGYJEyW&#10;4hgycV5xuDSmBhI+QIboHkZE0JHSkJDZ4c+urEfZt4+QjBVD5vGrl21RBtbWiK9sqJDkMSNmpRdo&#10;W7BgAREYVjJRkL/RMcwC7ssnVmzkuUYMIUl7QYb0MX9kuyXBKcmKiBQ6T8JexL3O4A0aC0myQokR&#10;Z7SqIPqNUGIhNnQ0ZJtHcaoTSGxIUnQMqZkFIoK8knOdXLRRhDGOSIbIGCPiLRLLvpzjoRCpGEcD&#10;DU4CZPWOmOw6RC81Hbiv6Cy5y67PpUskVSbf2AIIFt0Rnw45xL4ZFYLwUZzEaXAZRodHlQtZpW0R&#10;oDWipbivrEyFWdh7V9dIk6W+FkZGZqg4IKgOMlQzNo7sDSQ8GRr8xsietbq/aue+KsdoEsNEMGLy&#10;kUwCFMZQEuyh6+j8gUgHw6jKMW2kMeWmdK9n+61Nmxq5n40Tkzuy07x6JGgC1+60ISEmkZhOAl5A&#10;FYYJ3NtH67mDHgnCGJJp7fSU/OPlEb0ObRozrklplqA23JRPICTeQlJwEwaaHqGooCHY8Fh/MhwM&#10;z/hB+5Ug5MlTzu0FUe6YmDINtf01/jniIx43RvyrNkZEuwrWK4A0rG/kE7VBNBhUxrbRZfQG6WRY&#10;GkKEAumQfa3A7ah0gfPR6uJqFdNj/Nmi3Lspq4DrZB67YNa35Bd5JH+D0yRh2McAH5yCd30kC8Lt&#10;bzNGRHhFayTXpDcfBIDn11tmGkM90IAEOm4jIAgCopnkVRElplLmKvMWUlXK/Zgz/AJN3XTTTT/5&#10;kz+ZbQfpNVcm7+BBssfr1zJGPpng4xuiNfwl1AIm9LrWCGI5NiBFBFJorpU+K0y0ZX2I8gDOpdFl&#10;8s+87jrLTjloc3/lExu5d4P380p2zqNk6BStka6RoVbKEhcxWRibvbL/IKvgL3BIPg986v5Lnz6/&#10;vLv65GdBqX9ZVcywvQc7F/YEEj8xPskY0TVRPF1BTI8MlV3TntZBdEVrbMU/o8NZBeWsjWDC6XmJ&#10;z5dzATpn5+4Fw2k0/+1/+KWrrrvl7T/8086Tt5oS9p9KPb59ZWDr8sjulcGtyzFGDG//Wcf8xaMz&#10;u8cFOV9aPVSbocBRDQFx+xY2JvfEV6fpnpMD1flY7REvD3YEimYBPy8X52cLthgjBIyQvrbzAGcN&#10;umlt+/4EOUtQ+hggXPu2FNn117zp252igmP1qZGi76LfxGaUVa6PSS4b75KZe3By5mPzoulQ7wTy&#10;k5RYPe4GbVcd2pI8cU70A2PH6/GKlNInews6y5jSa7GvyxZXZJGW6TDTZGzzClJolMhsrGEn9BiJ&#10;covWgv2waBRcZWX+80GAp3KI8oRODBOjBrZUXJCHfqU0OoJ3TVZ+AxVWnUgSdxQUC4g8jZFoYzg2&#10;e1yYU9O5Hymk6Gx0ZzMcDYkaELsMhdVIUahHyJaG1Y81RJooCtFpslQOHlhKZckhylCUS9kqVPsg&#10;DzE/93M/d93Nt1932xPf/e/+fV+1MT5ns3TbXqvlDR8HW684c3D78shesUTEGNF/6bOMEaObZ+/u&#10;7H/K05716le/Wu3QoETNlU0b+b/1rW8VsfKGm2569Zvf/KGD90wszDNM9k/WKgvbBkgCQ1hWlWis&#10;LUcJa7BgvHOURoJW5o51qXUaOL3rk43NshtsibXOR2mPz0hZwFSKWTCxBuID4mYJ+Dq/ZdTMnn+w&#10;LCZbjvEjC+X4jHLUYm0xHgElnsvkkrKmty44UoEx4vDE9LHRiT/8xMevv+n6d7zzHbEg+wT7EEia&#10;Pg0YlQYWoJnqB4TlF3Nq9oBr3NFZWQvh27jz6IVsjcoWo2ZqiPnJu9LLM7znlZiNwjluxmUjZcnN&#10;W+4QtpjK4gcryiECEEmKwKvZd3Ids5SiXUS1DedLgAnR4PXcjBph6jGs8Crmj/k+emQsYvo6Sw6N&#10;8Pa3v/2a627+2d/4vUQx1MJ9U6LenPq5/+0Dt9x664u/8hV9C2enTl/JIT6t0yJWEjQxkodhone2&#10;nCukX/RdceEhOZvLMZVKTCgNz28JmlOsDOtn9dfA7HaO0ixnptQ3BxdPK9RTfSofRgceN484gEyv&#10;FCBYoxxv5H5sXm0kTrzbeiaXuprbHfVNmAiWOOEYhldOxamEQaS4Bc2s9SxsQUYMNGc+duTeW++8&#10;45rrbhsoB7WsVVbvH9/+zMjmxeqpK/2rpw9a2E+vVbZFiHSwKKPwupg+1d3L4/tgbhfGds+NbJ0e&#10;3T7T3zo1I4e2mGWYWjJrhDkLq7fclzJA4qaEyQU3Cf1HJ1ZYYXzV3XCY3L0vxggt3Irwug/fMbn7&#10;UMF67DxY276SOEQ520JQ5OrqKQxfrOStkZjAHDlYV+MPzm70zq1LySXEbKIFTlYbiUDJEmES7B2v&#10;F5eK4Qk+GiOTM7n2HRhvDFebzubsJPem55tb5yZXLsztfJoxQj6+2pP5yagU4bIYBxe30OzpYOPU&#10;zNYDIzMbc3tn3/GjP3rDjTcQhuQ5UUZSGQLQmhZUsfwGa4kPDYfse+PnSLzg1Dwi7jwy7rKxQWZ6&#10;Stj6zRALdMJQil+VEZT8jbV4SXjqvo+xnH1dItdb3vWKNJH8JLBfwyHy36SjlFgNyH8iOpZE02Ls&#10;IwiQ3iO/WSIqVFmZ1Ax8+UsfDFTwgFJmlz5TAJoNuvh6EOymKndUP86qXkSDt4xWRBIO7sshsLug&#10;t+JIGOVQ+hyjJmXy964cclSQesXWL40E/saPwDRN5quaimgTpZuvAxOLwiAlInVEAA5ZbUojN3+z&#10;ko99M6BF1yorc01kooxiTE6qeDCz7geNJU08PhRB+mkELR9EpNZTwbi8afDsVXgRV2AAb2kEtSPu&#10;XEd5IOsoALEOxJjuTgwQikNAQAHojMFFL8Qyi+agPwJ5kFLdPc2+iHIVIR935BlNJrqQ6iA76F2l&#10;xDSsTXwiYzGDmzpCJsiOq5G3MBWSVCcWHwVFD5emDdkLGsWvxg9SIz6n+i4XGtaYQoZ6qbLM5Rb6&#10;Q2T610VaIIAX1LoTG0G8J2SloWQiN63nQs9iBvTgCo3sr7fS4HhJddLvWkPtdFm2tbwuK60ksXID&#10;FXEzxiAFBWuDwkdnZfsY5vK4MeLRaex/dGRETGI+f3d9Yn3A08aY30CvA1IynZBBhgeGJluzrI0D&#10;FVns15iJEDdgIkOzIoow9WscxloZRy/DKcPMK7EFuE8UmpNI9myIxRFAQdmYIg4yLREE5gCi31tS&#10;ZvFMEGRNZbVvvAWFlYFNXKpatm39dT/QgNjpZeJCJmaI6KxyoJia1QJGQEm2ZCXwkYDccT9QgkAG&#10;1Mg89Hu/93vPec5zbACCRcRHMSACIk+LZR6lB8SGEsOnNLIKbJj6m+lcBTODZscgQXoVTc+WPgYg&#10;kwRZo1VJIoImrh9xRESSm9lqkImU2cqTJj4yqi8NwjwNyEX6AJ4TjUK/6PdoAKmdC9OVPDU4StyJ&#10;S0hm2cBDXGgoOVSnxqdWJv/zB99/4OabvufdPzK9eW7s7GdGdu6jB0NGnBgZLTaIWgMmgr/r6PzS&#10;yNy6NRLVkDJnLURT5FVLTaTMReWNhaLs4LVWR4eqtaONxsDcwjve9+P2CX/4p3+NGcKGXn3vIXtx&#10;I/AR2/dZ7I2demgUOGLvgaGtzw5ufnJg877ejdOHZxaOTS0kHpuT2Gjw9b3ibVEOols6y9ZwqGKL&#10;aS4bjCVuPPdpinVji6mCpcOqklWCwsqZmbOGzbTBpTOU4LLlNbcev2t6YWuRsJqbP/6zPy/isZVq&#10;tnZ1GQYwRrQYBjBptY0Rrj3Sg4HqSZkVS3uh7ibeztaH9s9WrTbXfTrX/Tg0JkOvZ2mE/UxafikB&#10;sspy2t8EKzG0sZNSTFFGTdvfMhZAvJfBpcdj/outMJpldgz8yjl40cgQvwa7ymZel8BTEyr9TOkx&#10;7cfrAQGKzniPFcav8Y4kNMeSIiXejrdU+FNLRo+UYQBNqhNLogzxNsAFynOCo9cVihIvxgiI8xVt&#10;cMUYGh0rVpK2bY7UMszN65nsNbhh4m9wlQF/Rf+Wvxp91Vd9lSAOdz3/q37t9w+Or1yoLJ2btMJv&#10;7TO3Dji8n72sCrXeMkMwlvWtXxjcuf/E3v2dW+cHVvea63vf8KrX3Hbb7QhQZSXqaCP3+7//+1my&#10;rrvuOtEW/uhPPto/uzS+utU7vdBRa94zODYyW5ZSQcuXGBBx1qiVYWJX3HW2ZyXIqixY+hIVb2mv&#10;jKzFM/A+5ZzaxcL5Y8tnSnTAagH2l7NvWgEv49wuZ8OQGcKZiAn+V5ZqK/sJD5F4BMWS2ALqG8vl&#10;WI2tC2Nb57uEophsft8Pv+e6m67/8Ic/rKP1F97QtjqFlNNH7GJEH9GUlYOuSfPGYBFMTXQpLa/H&#10;E2PSr2SaS8po0pGQfoNxwN5ZHuQQvtzXxdmnyiYYsYwePZj0eJ7cC9A6FiscFXEdA7FyswxDm1GQ&#10;cYcrPhcZEVue+1gr2nkbGWFWzRrAr3GqXopTX3+j3Hsk5zvuuONJT38O/xpBdlgELGh7G2uMEV/+&#10;im+69toDv/X7H+mdO923WKIP5CDJ7M9bOVuOAj6UcKECJbbMuHqzeE80lkvwjupMkWbTKyXO7lTZ&#10;xk+QEdzS3L0fLKK1/3/u8PhK//x+LErx8kDDYMuuasGvrBIBYXHHWwlIjDcSilhK/NA6WaMpJOTh&#10;8eWjE6uHKsuMET2zmzkxlIT0vacy/afD9SOVRv9U83c/8qFrrrvmRV/2ZWNNVrNmV2O1o7ndWZ8f&#10;WtoQ4fKoyI4zS6NrDqFwOub6wPJG78La+Ob+8NLOyPJudeNMzcGxm2dz9LLImmgrET1biKGYWvyK&#10;Qwz+AOiB7fFqJhTNgmnRj28PjswT+6hFtnChZgSiW2UxudyGijHiYmPv4YL1MIq3r0xy91vdS5u7&#10;YG5obJxNe+YU6urKfs6d0UoDvkvbQZQk1OjxsYnDgyMmQTOgb+dQOYDTuZ5wEM7UONo9WIJHVOqi&#10;SAhFebxv+E87O09UavX10+OLZ8Zmz2uixD8qYBDuJCs7/qZfypzVWBmdOTe383BvbXFqc++uF7zg&#10;BV/0AiyafWnzBfbG6sSja8MH78Uql63dCMMALd0k83GpUeCCLcCwJYQzVM0+ma2MFELSzGKYmBTw&#10;cwSpBJ7GByE3DYqMa6XkQg6ZWYxB2bom9OQTeGzAs3GyIDokIwFka+6TrG0Nl8xfmlXU0bbF09A2&#10;EagsCtk+JIjWp+LSkwlKj4epckkA1dQCrtWF3EjMcgQo2iPEy9+LWkCJhA/6kUTmKMgrceAiymIk&#10;dRFLio9C1c4rhJ6W0fg+pI0ZM5O1BpEPCnMCcXveTPoYvuMcHZ1WCyAmy924JJi7zaTZqNCDwW1l&#10;3YtmecYwYf6K74CUCpVbPJfj6+GmiS/78F6UbdoHD6QLArJw4V3V9zc2graTZhaNXkFA24iQTQIN&#10;GBOSPIP48zcqEOL9xv4eQ4mKo9ZT7R/jReS/NqRLZFUfDAXC2rbdtmU5pmp9qgitqomiSqlUjAKB&#10;Q6I/qjKpHkBcGicwEEW7L5NsEKJQpbQkAmg4+DOGHu2GALRhjCjw8WeJopU2xDBpW6/EP0UnRtcK&#10;hCQwDd0RDSpRh2KqDuRc9ZWSvZOAOGQomVbVHd/3fd8nT3VMy8cmpSLBy7TtEbKK5ejRWdk+hrk8&#10;box4dBr7H8sY0QaOBgr+/1iZz03vFSPEQG1v7xO7Rrg7hEW2ZLM0jb+Am4arkROjoxGSHctAZ8l9&#10;T40uQ8jYy4xo6GZbVRHGZ3vt4TpGEPqlDAP8M8gjQQKaioqZWSHGC4ImlnWiJwQEY2a0xxgRq0S2&#10;ZNFDVGXOCPyBzPIXqXEtboMv4v5nPojPOYEVTBf5okRkmGbMXtLbzuKZ6dSMBJ5IsAnVlGf8zVBi&#10;SlNK5jaPVDD2gmjYpJhSAudTF3mqRbb4zKmxRGSbLvYRIi+GZAwWyBxqZRXIOpqlCQHxQ0GVqS6r&#10;uFDufvT+WDE0AsJQQpJqc3KZ2G371yjUx+u6NdOMzL0YSS2fAAvLVsDq3Nb59W/+tm++7tZb/svv&#10;f6QKwrp9ZXj7MoXp2Fj16ODQUa4ZUzPl5M7xGn+N4dmykVUOkIc9bu2yZj8w6p0g7TnNPjtaZSt4&#10;fgGO//Bo5S3v/MGrrr7xl97/YQiF4qlh89kx8jscNK6Mn3m4cvoh4Ijy3fw0Y8Tg1pWhnQsHm3OH&#10;67NFKZxfF2+SAjduF3f5nCWZ7S/b13cPzx6vLyLVBqN9p3JK/MIpazboXJtjdpKLa8baJWX1L5z2&#10;2zNXgLKBy9IFKa/e9ZcuS1PkCfLHd9/rRMPXve512kfzmg8yR+pZ7exvG0rnIqZ6beuDVyXDcsZI&#10;zPn0AIyHr2Kwx4Ea3x2Tk2u/2WXNXzwgpRlUD2avxq/+yvxkJnMHkyhR5njMtQ7FeFEQsyTLRlO2&#10;mpGNc8zQMRq6g2BD1cjCioYhmtvIQGyZOqJTGkMSiwaMI3/FRQPLRpAqYCqshdoATbPMS0ERI6HH&#10;aHUzQgkl2aOLChvLJp1AQ6m+OwaXNIZD9h9kLgdVyK5XQKqBU8ZvM2YOBXnrfe97HyvAV37lV77p&#10;TW/6nd/5HR0nc/mksoj3utyQxxvLIRFCxHllaP7S+MZnalt/Nrn959WtP+ueKS7o7FY4x7e691CM&#10;EZXTD/Mh6lo9e+/G+a6tC04WaK7vHuvoufPOJypOC6iXwFQWpWhwLF/O5JtZFJ9//nB19lh9oWtm&#10;9WDF1m6xFxgmAsSyPmR0WH1ZRoojaEWU8xQMqGJlaC0sA1wvsWBnNiprFx0fYAmKpYtZbW6XKdCB&#10;oN4aX9qVW9kzn1qNUaMMwMUty55yakPrFIbJjbLYKwCKmRLq1dIuRZTF2PJ+feNsN1MFPPnc0vNe&#10;/KJnPv/Z+FmjkWAx++qg7Ivqi1RZy2eTNmiygMbxWLa5NDsB7inZlX1XHJ6dTL0QTR3b6LtsYXk3&#10;Uk7rhXWDyNDRpgM9mDkIb2eHs72aUi6O8mKmJC/iWDkbMjFsYQPMgD/zIf3aSmTMf+apWKs/bw8A&#10;p8WYJROUxOpEsBvFcXQ3GN/xjnc4J+UH3vtjFs8OZE3DdtWWfuXDJ66+7g6W7pH63Nj6fZ18ZFpY&#10;AxZVv3ENS5DdEmxyppgJyjK7d8KSmHloaLkc91DijE4tOhViuAUKyJHJxcy0fsFim0kXG/Cq6Jsr&#10;iIwSirK1gGcTqbQcc+Qfe8eRkamc6+lpOZujFaMEn/y1j88q8+7E1v3EMge3Yr1d3CFy41xQTnFe&#10;2jk4PnvP8MTJ6iRjxNXXXX3HU+483N3ZUZnomV0+1ljunKj3TDbKQZVj48dGxu4dGT1cq3bPcUNY&#10;FoHpJBk+MHnUkS7FPL2mdkQunowt+BMjk2oXuxvTAw8jX82I8wHucDKWRmdwEzlis1dA4tWLgG/D&#10;K+fJ9vp+canIwRyy7cbY5VzSU+V8kOKmt9vVLAEgtEY56bk2N/TXNkFtUkK3LuwEMZQgzZ0Tc+1z&#10;T+IYODizkOlPvEnfgVqTR0YxRmiQwQpLRPfwhN/gIzoHxw5xZKtNNdZPj87uDzeJlN14S+n3zzVG&#10;PBIEenKJK8f0xhVj8Id/5uevuvHGn/v5n8PJhg+ZbFhhM+xn6GF4ojVcZwgYOC6MRCwdVwUDRzKJ&#10;I/ylD4DIYCGEDTHqBO6NewLJ3N63iNuplPSWmC2UEttBZKYLRWdPK9s2hgOBQMoZZX69lbV9LBTx&#10;mEBk9vBJEiORKCAEDLTYTXiFuOlvYpZJIyuTml+vk/nGbDaEAr81DKNMGnr+qp06agSvG7lkS7xI&#10;kBezQtShVCSmlnaVkarK3qLjxRGM4YaNFc1yU7ScCSjtk40u1PpVX7OJ9PJUF6UkkE3wtuhRYmwN&#10;Qfijh6ghOXWTGskwMQh0rtnNzaRXoxie3E8+MldEtMpsp/sNuNJ1TCRZrruQSeIOxJEnK944fXgl&#10;uwVlw6la1YyBXroTNaC9gsg+mdyy6kZPdiglRrBG9oom1Yaqo+i4NnjqRa/EUhBAQXwfMFtW4EGv&#10;uKMKEmQeyWQhZeAn9ArVj/3ar05Ui9CP4EBN/bYVoRSnHWQYymNcUBb5LFvkBVsqNzcpGOoiE/kn&#10;EIP76hgod4zjHqUxEYPCzBTZO2wbIzyN2RphqaMJIjvH8swwyR6PEqN7GCZGpa6n4WRZgQAt+Y3f&#10;+I1f+7Vfi/8N1Wz/tL0zMgd9rk08W87/j+vBf1IJHjdGPDrd8ZgZI9quQbnAcAF0GbHkIwbN/b+t&#10;VkmMv30MjMDwMD0W90vYZaGSndiEMyBk/Q2wloyOE6zBQCgH0S09mWVYelcOHhlamQVjis6qBqnx&#10;HIuJ17DPmoeIkTJ+AZ6SCDEoyhZVZLds1c6IJcEDqIspwVsGbXz5JEae2dEvuWD6dB1gsEmLV6Gh&#10;bpAb4YhBtmtvOUY70xtJRF6ghETLgj/GkcxS/spfkIgv+qIv+shHPoKS7L9lBRUUH+LJnZg5tVvm&#10;nthQsuoLAF65ZHRcHlQhJ4BKE+wiYpCnjj7BmMSEnyaNyq4lM3PHEkR1kNgvUhWnCCRlgSeZ/kW5&#10;TtEOytUUEqSpg7H3Yjauo50oy1vZJMk+vJbUaJrFnKEXSGQ0qFrvQPfuua2nPvuuW5/8FKHC6bVH&#10;m+uds+snJuc6xidPjI4dGhgdaC6MLdAXGx2V+vBMWVBRmmlvWQLR5HxpjRRlv75UK9+EHz/WmD1c&#10;q3fU6t/4xm9/woEbf+/jx47XxUKf/8TwzD0jTAmrx5vl28VReWm3j0vw6n1DG/eP7tw/tnfx0NTc&#10;vdWm3V1app06F0MrjAhbXU3uFaf65naPVJdONpcHF7f4XXdNLXc6PK+2LNuu5tbR6oqT5AYWTwsb&#10;Ifo6rR2eonOqnNNBeXUCPE09ZwcUHO/8OnW2oNnrc8957gue+eznArPWm1N//hd/nvW/ttWz5phA&#10;HGMsM5o0oPFiIGhVvIcf8Fv2WPw1MHWfrjEpxsidKVzjm+rkjAekiVVLEfHRMGRiL8cJ2QrL4Aq4&#10;MeBb/R78Dj70wQmxZUgf2Kf8A1OKPdGnTbkiUIWeNjLCHZngYWW5L7EqB5Yp26AWA4by21YuY81E&#10;WGqRfWlpUKhB0IYqN9EZ45c0+D8QLUMSz6cW2WrzrvTBzcampk08Nayk1ERI0gLRlhLhSRjsYlO7&#10;fN9zn/eF1990200333rdgesOXHvdTTfedPNNN7/85S9/29ve9v73v59sEZ723nsPfu3Xf+31N974&#10;/Bd+yUcPCo+wN7b5Z0Nrn62d+q+jW39V3f//jKzxHrrQ2k19AMZ7fPv+EdH7ti91L586ubjXt3a2&#10;0+bz2ukBEUzWdmdWd9745rfceuttX//1r7z1ttt9v/073/axew5XalPj9WZjdqF/onGiufLxkakT&#10;QgAsbFvOcYUIeCE70h3jsz3CVW5dmNm73Ny52Ng8X988V107fcJZtvUlSyZbuC6sJO8dmOyHRVo6&#10;PTC3N7J0ZnTlbG3z8sla2S23i24nubZ66thw48To1OicE2cEs5zqGGsem5gV/rCjXg71HF3Zq22c&#10;ndo+L/+J1f3JjbPCFqKkhDOsL1k/jxutCzujK7sf7+q99UlP/I63vkXz4kAcpXNJyJibAwjPto9+&#10;j/DHS/o3Oi6+DUYPh8d4RArpRDyjF4ggC56A42SOVbBcBg5Ow4TyxAb6FGOYU+KdazTFRI49cEX4&#10;MGwvn2SFjOzQ+it/dHo91mS/eFg+BkIGZhsTFCiEIRmubtsZo2L6q4Lu4zd8rgUyTxUzvR3pc+e2&#10;tref+ZznPelpz/zQPcc7J1dONla6anxk1vsaS1/3xnc84YY73v1D7xubXRtauXh0cnli60InU9TM&#10;xuj6mcHlEkGAJfSRUySdK7G0C/5w70Dt0NBk6fFKk+3VsSkiCxBQo62nDh4amhPHZ+5kfaW7uTUw&#10;vz+4cKqnKZzwzrHRmROV+SPD0zxEBmaIx/JisXq0Yk90TgK8rHg0uX5+eve+kyRk/2TnxOL4yumR&#10;hd3h+V2GWuZdpi6eGpifMcLCPq4EvqxaHbX5g/1jXWMTv/eRjzzhwDW3PvHWT5w4dHhoqHNq9t4J&#10;/nq1w31DRwZGTjrbpdo4Ojr6iaH+I+OjJyYnjlYrPc3pj3eN3tM93j4u+sjY3FHmNuK6Pn9icnZw&#10;buPY2PS9g5OHhusTq6cqy3tcikYXd/yq7LHRAiAKnKcEN2HXmFhha2CIQe2x2npHQ6RJsDiBNtg4&#10;TAcbx8dXO6rrfdN7PVM7x8ZXjtXmy3HR0yuMEa0QFQJnNEYdIzouLMXs4PQK83ptZc/fzkqze9J5&#10;zzsnxZKY2+pb3O0tR9Is9tWmOseqXZVa59jEyeHxjv5Rxgh+GUPV5mh9dqwxBxPhL9sEuERvtTY4&#10;NTuxtDs8uzexfF/f/DYbREFY1OdbASN2JzbOGJjiy/qeqC52jq2OL5xqrp3+oi9/yU133O4gpXgH&#10;YLxoRzgZV5PGGD6rzez8++BPNxMtkq6C2w3GQNIMmaylDZk4JphN3AkuIDZreoLXLb99jE0JlOWm&#10;iSn27nbKmKRjjCAHomzIwUXiyGTzI1gG9BjXBjVRYHBlR4RCKJlRHIRpLAUSEw7ZPVa08atQRaA2&#10;q9moWwqSPov5IBdMHz4EUVTcmCCj4uYaqdl2UjWSAUkqGCNOtFxNoTGjLPlrUKtLVOKYHvyNl663&#10;gk/xi2bSwIv+xhnTtXnKbKu+yCPHzO/6Dp3qggCvyF8a6QOi9NT8ZSr0t+3BoXZxFojco1QEGhAt&#10;QlP4zbai+3EQICdJtjgCk7fuBzsg28AQ8m7USFTFPBFDgzQyIeWiFWQpriXdjPQOWtm1omUlW02h&#10;RGSjU26xR6CQ3PY3AGcpcaAEgaTFWTK+NtExsJas9G+QJpSo+CzEzOSRdnDhbz5e9Fd1AkbQXArN&#10;FOM6+yuBsEnjg6pgiLRGrAbYVe9QbNppUKL6iAweHHfpROWS8DoXJ/jVqprOW7GtK1GbxKoSI7V3&#10;262nmsH4xAyhGWM406rZEg4yJQDY+Nd8xVd8xUtf+lLpkRH4TBbw2lDiID58gqZpLwb/jvXgo7P6&#10;fZRyedwY8eg05GNmjEiH/c1PgNBGSx79D/kvw8DYiPDC3LHCRhgFyxQcuI8Lg99oyYZh1hUEa+Dc&#10;AYAF/mAJbfDIMLLeOAnSz1tJnxU7Se1OtqS8aJhlGsiyOdLfcDIgEakKEdkeGaiIZFDwVjsOWQ7y&#10;8DEJ5bhmNARPGDhA+zdgB1llW8wslc00HzRn5iaM0BOnysyC8aFIeimZJCNotLNmSY0ICL9aj1hB&#10;g5TSaEZTjgYMbFIRWgPlZrVsO2iZuIQh0k2Um4NjtZFYOwczRv5mAs6KUbtpWAIxS7tAJ4JZIMEV&#10;J6Va+OupIuKySLzKJNuJXtQXmsJNbR69XB3bO+oeKVpWsvVKMB3qLkEQKDgnk0rBnmysAynecNMt&#10;r3rdm0vwvMaywBC+TiODUPXtbQUYAyGGZfVlfbBDRSkMrtWObiDiIqLF19dCy/4b3ZE9ggI6tnme&#10;k/DA7NI3vO61/+bqf3Oof9DOWOKoO5LtWHW6ty502QRPEBtQjj07VpulpsfnWbJyZF1rU5H67kRD&#10;71LsfN20c1UUzRZt5TsxX+hsHSAfRDR92tGeAgH4Oqyu9S2wCIppCW6/uMljueVm/Ijy7Wy8/urK&#10;q7/1e2+87a57jnfMri1fuK+cCKXBs/GSGT0mdhcxFXlkmsFRZpR4sGOemO1icc9aGvPoQZyp2XGU&#10;C4n1tS7IPgnGaEuD2BnN4roPJ4QNpA9gNQMkEEQ8E2uaDIP3C04SC2GbeEVSuSRrh0RCvHLR1p4C&#10;sYTExghivBtnk2A+s78RJILMw73Rydw0X/qr6KxdA/GVlV8UxhUo+pwqq6b8sxfhLQmy365qeDWV&#10;VTu/QflGI1Q1r2QQKQjNUR0oXA89cL8AKsPV+vV3PvMb3vi9Hzvc+b/91gfe9Z73vvr1b/ySr/jq&#10;pz/jWTfeeCN3DL/XXnvt9Tdc94QbnvDat3x7Y/PixOafTe7//wa3/2x498/HTv/vw3t/4Tu2/RAO&#10;6WruCBthSVbdvg+rhN8K9KaFoLGusM9pUYG7/ugTh25/0l033/bEr33lN//hn3y8Ml3CAXK7yI5r&#10;9+QivsK9OUMBm4kFYFkFTxR8hMM1g1ngT8FBvZx02NrQNigSUdXXo9YyZsEiCpzeuEvQQVCIwuot&#10;0D5shb8dAk+M18ogakzbxT0xVgWaKMcrNgtWokAtppYNIiQxxvFa76g9chihLegyqKdWJzcu1Fb2&#10;3/xd77jqqquPHjmsc7V2oNdkTpA7GF5v0vn0ThTTwLI80lmfO5dRocKHETv6nZCM9cq7MUDoZYsE&#10;ybA6ZjO4stOYftfjeA/3yj8OPojBSMaC38Dr5GzgREONc3g8QchDPI9yv+h0Jztm4c/MSn/3J9sD&#10;qaM8TQReRIMiChR8cV6Inp/9+V96woHbXv+2H+xobp1YPDOyc2lgcbOnPj02M/vEJ9918513/e7H&#10;jnfU1g5XN0Q34DXgHEpWUeEeRtbOEnExRpQ4wVNLOMRF4RY5tM45di2AJTYrFtjV1iGgzSV/y5mU&#10;M+UU2IAdyN7+5jp7qzAiJ5s7iew4sX2+fXamOJGja+fABIQ+BShgZTtWW/PF5+xuEjPRcnYgIdkj&#10;rO3dYYxAA8ssYjBkxe9440TvsP3/3//Ix6+65vqbbr357hPHDvYP9s6u9nCyWN6HKTjYN5EAnEeH&#10;Kp1jle6Jqm/vZB03fnRgPFxdjr2cmBuePtszwWWJOQDcYHbw/8/ef0BbmlR3omf5NJVZvihHFQUU&#10;CCO8FQgvjLDCCm8ljBASCCc8whYI7ymTlf56f64913vv02eWL0Cmpdcz0++9njWz1vzi/ov7aHW3&#10;Wk/QUs9addZZZ30nvjA7IvbeEbFdTBaPuZ+29bmbM6YcRiYXl+L5N3cMQHtLCYue4gDYMVgjVARo&#10;xw7pspBATOQ2AlXe6lkQjcrU8Z6xY9XJk/1Tp6oTJ/omj4vkmgXl5q7BYiLROxAyYfF3U1Mr/wuR&#10;ILqnZluHxzonZ9rGZpsmj7XOnGqfv61p4njd6OGW3uHajeCUTZ1V4gbP5R6Njt72vmExI/J1Pae/&#10;LCPc+tnc0W24GqsTRIfqOcBeaSNGhks6SuiKiRLjGRVbHzdi1k6iu4nVUz/ZfdD9Nc999rPiKJ5z&#10;FzwP88QV0QKe6VgSaSx68Ru1EIpAC5abnGGgutXHNsbqj6DsBGIiGq9VtCAnyQUunQ1SNk6oMgsZ&#10;Is2REkHJnNM7MOKlH5s4H4nxG9WibJF6+EWt0j2DM6dNoKrfcoPSNa0qhJxK1BlBuab9Skdl2o3l&#10;KdLTur/g11xk1lrElzAckBilSKhjQ6qsGnQhYGNZ8XdQswo3TWuzJ0TROW1iQXKC06/6Yyjh1xpn&#10;2GO+pzjI7cd0JBJV8GSsjLmaca0cNU2Hh5zk41YG/pyNVZiTJ0YUSUSCHGWfjPtZFmWzZOuR7uij&#10;FCxXXxKOIUJbTCmGBhEZGNXIQTyoNhtOMMgj3fhgnh70VD3ZFUecoSGNxkwMDJGqKKWGeIjEny7G&#10;LEYmJgOxhgB8PC+y31BQ72SO6bT6AaAXwE5DUXkqGL1FdKgx//EWK475Jwi1rkLs16so7aKhSR4P&#10;WoyJx6Y9hVHVlkY1Z5Ogy/Er1BdDYY6ieION0Qv6QKHIZbyKdsfcAT6TEkkfwGSTIcIXmUOYJiuC&#10;nsCvI5qGD+qJ2bg9knT4L7PlLyIevYuloWE0FDbkV1111dvf/vZ0J0tY/H1yNpHfx7OmN21Y/iUm&#10;87+ZY/CvV8t9wohfb/x+WfrfXRgRW1BY+N8TRoR3oIGwmxyTkB9S3zwmhd/Bfq/s/NAn/osnwnjU&#10;jhHnqIB4UC+6RXty5iSMAv1aM7zFuVSLumJe5WOl8YvAUFHE8Kr94Q9/iB2H8cWdTOuoKF3AT0GC&#10;4LUOQkWIAKwfPlnPtJtokSrJQhUxh5qVyrKXw7MWIwOOPGLTh0IXYomQ02AsAnQkMhQfMHz9619/&#10;8YtfHBc46xbGJ6d2rdmajsoOYHoXma4HazYwrEBSImWI/WHxbti41EC1Wozc3YqleAA25pHvRF0c&#10;fV1kRoCP6WBWBXDG7QIMUVBIxO9Uq34waEuK3vlrHEAicwZNLzxEKRHpQxxEpcuPY3owkubRXGdM&#10;IrE2knirxcYk3n7brR/58IfP3Xnel7/1I6YNTcxiN4J1CdkVYcQtzb2OK8W8dsPSwW/kETc1dDvt&#10;UPPygbfBKg63G2YRubNQinTbx66lEy1TKxFGnL7lzPq+fmeh3OXudLe/b9Qh6iAHkMGRIoyoDopS&#10;SShgK1zUg+6E7y2uy66CszElRBCB3JnNt0T/cnGdaHAb7VLw5oKPgwOT5Yy3eNgFHOKQ9a/dwaC3&#10;fNfu2fje1bVU9v0lMNvQtJ19Tmg0gWorUeV6Z77w1R9v2XnZm97xrtm1pfVjxbbcGBpME4FMYFpM&#10;BqRAJOQTwwF/o1JALNH/mwK0DN/MgsGPV1HigNijeEvLSgZn6yNRhVBik2QS2SF7RJXHSDJ7ERVC&#10;j/heSpRNIgitppa0XASA6EClUVghv4eY0EcFYWmEVyhx8zyGn6Bcma3WUVLFpQJXwWd0zSJtXZcf&#10;xelj3LsAFlGFIv7GXEgX1KOPynqlqhwgwQml7UX0XSXRPmklXAVKe1Y8uqy4ZsTeOBtcw258IoyI&#10;tsSFYnfcVgxA/vIzXzhz+yXv/ugXdvUO7qoO7B4Y2j8yVjPusoCB7373u+94xzsY0p9++umnnX7a&#10;OVvPvvIB13zwU1+u6Z3vW/rb9oW7O1d+3nvo77pWf+Hbt/YzJ0am3fSutMSNY6u/KoyAk84STvKR&#10;F/yktbepOvbsF/3Bl7/9Y2KIVmjcUWQQieBQIkpOFVegxAhIaL34qLOi3xRGOKIUJ/bpFegqg+Zy&#10;yUsJkjJfqCN3BMTGu3Gg0B2R32Z0iXhIxa++pqsII0TaQ7n3CiNa+mQoLhhzR9BI7UAJQ+D0S5iC&#10;fFwYycvDt7anxJjY0zbQPLy0q6nnsmuue8C1D7z9VtdP/KfsXHGJCIDMKXyL5bOJiHrWzMogm1dB&#10;sNhHyGNOTToea6K9NYkRapviGN8qjvXFLxcjirTO26wF3kZFrEXFYTjMiTQEemCGWHSM1WOjlHOL&#10;+jUEPH/hVbak/m6iIiz6Hwki7n0f3yXEEjKH89gvtFT/0vzs0uLiAx/80J2X3P/btzTc0jNdN3ei&#10;snpr5/yayxc+/LnPn3H21oc96gkcE4r9wswpQq791XnBa5ycPe/pnXQ+hx4Ju+sh7A5SmR1GWwOH&#10;b4U5NPklYMSGwIKzhr/YIPmpm4xL7NLOEeyu3C4xOFcuuZw66nzOyci3c+EIqwoMM2F0BJKE0g7q&#10;vJAG1n8GgAgjyB2c4RUMhxTuUT0O9qzPIivhTlLOz660dHlEfavDdoQRD7ju2tr21treqv5Wlo4P&#10;r5wM54fbvj2zqyVUytB4Xf9IeRgpkEBgWF2i84zMdU+cbBtccw4njKgn0B8v5hvaQlnxmIswglSi&#10;OLa08/4oaMwIiPyl3FHq9pDxw8WOY6QII8rNSqt3CT8UC7jehdtH134+tHz34NJdwyv3DK/cbQDv&#10;rXB4pnhzjDOFmMjVGEjGinNzU6tf8SCIwpuHJjoEBB1fbxx2UfR6x/SR1t6hfyKMiFSisdJH6OAr&#10;WkSRQXT1s5iQs76lneNGXfdohBEHh0o0IjN47w0pbmDtGCTHT+Ta/ZWRg92To8vHXvmHbznrrLPr&#10;a2uiAIfJOeHk+A2roR9U3LRu2yS0xCOI0C1nPKuPFPsZRZAeOkVEKFGeOPfFIUIeWG3rEsvT7A99&#10;NJcjtHQwRKi36e+A9GRAfWpWJEb1ESjntA/m0CnOHP0/uo4wAhvB0jWKMLM18oCuo1bJ6hDRSfRe&#10;2czEXE62yFzQO5CsQdgRetRWfGOxID2S2TINEonyxNrf6qmGDCz48Y00lNOpbsqJ5jEKHE+12pVo&#10;aQNqNqgMb7Ed6bG/sFYCTHpcOcLfImiIYlx3DEtMvTbVRSmrCcNiRnAtr/A6XC6OBuY0RpHqia1l&#10;jCKzlY3BRUS0EXbE18Bf/dKcbmKkMduMASaQ9NfcqTD7lrLf29i9GISIgEHor0pAq1qzFk1GUVNt&#10;XBhn9mNxYLJghb9xoFN5ZEmKqFMrwbFNkMAQh5GAGm8LpZIHzDGXyICYAvDk3O6AI8WYxIQhwoh0&#10;yoN6TB9IYo5n0sOidUTNOSZ4paDOygBDNBH5QhxPggAGJAaq2tId/VKJvoPWts3kyhOZiwpjsGBI&#10;PWQHBTz5M3dAils3qCCVZ9VK9ByLWlVZJWMJa0LNPhhuvPHGF73oRcYhxVUea/e4afyqv8Z9wojf&#10;zNn+/+9q+Z8njMAmYtGA8W3iHMyWElOlbIKyz4shVgThQU0ZPERlir9juxhiVPQ4DtJSNhvB4Ho8&#10;uJAZUszfyPlgf+zHsFQE7C8SjWpXbWjbLw4rQ6zTEQkqwneibtKcRcgD+kF78n/hC1/Ytm0bl+kP&#10;f/jDGFYOKhgc6tULxWMUgBeHB0UHmzspLZkRZ0S7m7swZYiYwDlNBtQbObFGlQJVFuAsWrH3NiCo&#10;PUozoxeJOOAT9yi2FVYU6fGt0JyUmAXqKaGDY2HEHzne66+ylgFDF72ft1izFgNMXOwMIC7M4VAN&#10;WTvjr2EQFNeuCrO3BiRQld20NzYsKo/xpP6qXOYoKLSlbMSofrHIKA1kNqd+A1vUBbGgMyBqkD9+&#10;odEx+mSPHvmL7gPbwmAWFPnpT3/66U9/+s1veuMDrrn6iiuvbhaQrHus3X2BXb30RX7d83dzU1vL&#10;4Aw1TsKJxbl384ZCZ6EEGMsBKaHR7LRurO+KPtbznr7JvTaXvYP3v+7B287bXtdTtdsmU7AvtPus&#10;G54SF3N/pbucoLp6ySPapktESXv0qArvjUxpb907cq94omfEHp35QxFVdNvPDRF8xBYDMOzSOWZv&#10;OHSs+m2dOuQMkJ0rzWHd0JKy9qa2uX6LbUV1PPd6SimnwfbRAw39Oy+86olPe8bayWPj0xNIJqYN&#10;saKMvD/ydWtt3I4MaTybYnZkvqIZiKYFTkZUFEmW+YXSyM0UbLr2+AuHsyvalJRnv2XuzKzKo5TQ&#10;kCUQoSluojOtJlpD2aWFRaD3OBahQcgsTywzsx7DnEjc5cRV8A2IlHAAeod4I5dUeYSeOqunnqNn&#10;iJZA9/3GPDImr7qQnYfMYAYtqFSSwyTI482RIClBQiMTkygPkNwndrko1MDKHNV64hSABEuM1ZXu&#10;3HryuEl5wUteseOi+9/SOnBgeummiZmfjEz8YGDkxyMTBx0w9ux50pOedMYZZ9z//vf/wfd/8N4/&#10;+qNrr33guedfsu2CK5754te995N/3T1/qmte8JET1ZU73VJBb8wmwqHO4a1p4l5LdWKI4FK0tXDG&#10;4cpDz8yhgYVjTeVKggUHwrqN4JG5XrFEqZw7HLf/HEIU4RmBcOBqrp7hRiHdQTQxJlWIHGIHRIgW&#10;UZ1XuQuwnEjZom+EmSCSECUxDv9SiCdK0MpKsWZCR6ipY2yybWR8N5v/luJ1xY+DH37X3LpKHE11&#10;x8Gvtr9IRnwTifaWlupP6ns+962fnnPuRe9+z/v+3/+5qDR9YswShDFrptLEGf+42sUlzV97fQ/+&#10;wtWsYtkpmq+sCObOdJtiEx1JKDzErFwOHWWXnOYaasEiSIIu4A/0iMQhZ5iguiZUhb5ymJHH21gY&#10;QR5QRTsHWsuit/7CH1gks2efLKmR2cVENiSTA57nnAqid7WtTLQLLRoEwEi/+67bP/nJT27dft6z&#10;f/+VEGD/4OLesfX6qfWGkZm20YknPevZ52zb+aVvfF+IhL6l2/oP/Y2jMjexRMkRfNSND7gQ4yyT&#10;Lo5jpKsJYeOBmQyLmPwtLG6D3WGYjePFWgEytLPwH57HjcmSYNRB97NuWEbc0ulejJXiczG+mGs4&#10;ik5+bK55Yk2j5R7QoRUmEjihsJfO7fihq5F3d027SkPQX1+2G17xeoCH4ZOl6eFpIRsFSuCMcP23&#10;f3jaWVvPv+SCW+pqYFrt4OQBd2EQYfdPEz1Ds9GVUz3zR3pWjtcOz7p0uf/QbZX5ErsxqL7hLjFb&#10;GT3eMrCyq6mPMILpfPv0ok6Va19E/OFwN1PuHIH5xa7N7adD5XoR3dTlrCktE4fdjsSsY4NOy/U3&#10;5BEGVo/0RQdRsbgqrdMluoq4EvUblhGGsTjljc52TMy2DI2KSXlzc1vWHSYSFjsiCSm7WyoHxPhs&#10;rRLM7W3rr+0e1XdShhIYor3nYFOHrwehK13qyVrEQ8mwkSibxIMNLc3dA53CfBBqzJxsnSnXZ5Ax&#10;mdZyyejkcuJx3nvz1OBcx8Ra68D0hfe7/8Mf8cif31NOldiv3QhCi0wW84xGF4qG68Y0ANeNVjwk&#10;Cfnj1q4GLNSGBNFZbmBvzqXRb9veZJ9g66JguCs+mc2GHVE4PzzHlqXEaSL7KLXF1jIKrU3Phex8&#10;YhyBymRWCoRqUwMAtKILKAt1R/til4JUAYkh+IBEtfZO4SpSIs30EAFlTn3xQUCS2TgZGVTvI2fY&#10;RZQ3mtBNTAD9+hvy17rlT1/kl1l3YqSgFwYH5zHCXvmNls4sxHA14S2jogOegnqq/mzqZIjIJraB&#10;WFwcYSy+kePovrImSwfxEE2YDn3Bagy1ibZi4n6xd4inQ8QQMWcAWw7k2W2aYh9TrJRx8AprArOa&#10;Yw6gCAzxSuvGx8AalrhUpEexYjCSsY+QDXipCpAajTterGZi7ODZSMqPA8uvCelAir2ARj0AHlTx&#10;QbZwRBJhhMM5IzGJiEHl/saqLiIDZRX0V81xXYnBSOqRHjFELIPiNiL/hkKi2FOo2UMMOQEZy4II&#10;ODyYfRl0UJ0x01AVBI58RwZV6WCCr/nEniIShFgQKw5IPY0UKQuE34BXtCIbMJsdyGBe4qChRVNm&#10;fiEMNA4ZyqOJ6I/NQmQfcTzJATAyiE3pw+apMJZ6qfx/fWeN+ywjfjNyj/+7wohNIdYmGv0TODZx&#10;K2rJzU/UmBFGyJMHH0SFSWXtkR75gofQQAzzEnI8Z+/4RGUnB1kjGoTu8U3AjKQjrezbwp7QJ0YT&#10;XSgWGcs9z9Hq47yICgzIXsHQNlrKgT/+IIhZeqITWclIIsSQZwt95ZVXOplbP1BvLKtxMZUjPAxa&#10;65GpR1jgI7N1wked8exKo7hexArWOcBYlfGOuI1ESoLarRlR9cumZq2oB/yK6LtzmtXCMxi0eO21&#10;137wgx/UWRmwHuwjx3XVerC6xD7QmBioWDMaqJg84HdqlhJzEr9GT1XxyTSq1tR4aoAN99GoX2/j&#10;e6IS8OeACs4IehIuPgIXNUSwogljYrR9jHCsE3UfFzOeANNTnFGvAaDmyHejVIzQOo42WoxqRU85&#10;xYiO4XoIofUe97jHPehBDxKg8cwzz3Sh6TnnnFMetm/buWPH297xrvGFQyQONLr0Rbe0tNf19jcO&#10;DO9qbq/OHnJooZsaWjrODkJcMX+JHpyF7KsiAihh+TdsIkoYy2q5ni0q4hKzffFYw9jC3q7qjksu&#10;ud9Vl9V09cT03VmriAN6ilX57rZKUep29zUPj7XNlG0oZXJUuDapVGp2cuViNne/zxUThkgoitFy&#10;b4mOlqAVcQxpmSjiBttZFhAlPMTSKdrIe69IcNPbyh0lWsTGMaCIHoam7FAd0myC49bRWp3rHVp6&#10;9BOesfW8C5q7O7qq3dk6ICjYbimKcn7zGBNNiFmAP9aeWBLF4i70oogMMDZGd8g8Sw669mtplx7D&#10;2lgWeMjRK6gCQ7KdQhfaRd1QLjmhR0wJgrcSfYChUR8157Rm8YMYSsGu6DQ0Z1lFAlEax7Ijm04M&#10;BNrEmShbLgwnO6csydkQRDwHV/1FtjhVtARa37RmjNGQmjWHSHOPPXgAHISPpaXEiC0UjIWUqnQz&#10;/iCGHVNCiaE+4GGGBjNS1L/9xc/ID7fvuPBpz39Fbe/kT7snftI79eOeyV1DizcPzn/wr74moiQk&#10;F63WFuQ//sM/3n3i9r+75+c/+uEPn/y7Tz3vfheds/OyRz3tBc7hQg8SZlWXbnOq2TD5PkV6VZk7&#10;7kTEUh2eQA966R81d0MteEJ2AP32V+dcPbCnZ9YdHDS09f0lwF7uv0AIfXNHiqHN1FJECTTVrb+8&#10;0aA4cfRO1PRPOqR5q34CDsK1SDo8RIQReUQsgDRXmVjunz8S2d/mLZ5FUbxxJWRT/yQjJgpepub8&#10;nnyZPEQBu7edh/ySsBERRkQAd7BaSDXnoj1t/WSIXdOHn/rcl5259fyf/PTGyYkxu0WjHX+K7MLh&#10;GLTE5bA+c53dag48fnGqWM+ZLBMEJ70NN5ZoEnGtLDEQ3lxDfrOsrKqgq4mGfgp6UENOBdDJxjHy&#10;02wKLRCwER7GcM8r+CAztAFP4t4BD8pBUfiZQC1+IwpUP74ahIddUS1mA6pa6eG9MXlTD8Cygwwh&#10;Z/XUhTtuO/WEJzz+/Asv+eEtNQ19U9X1uw9MHdkzOFczOPndvQfOOnfHwx/1uLa+kXojPOQGxxIb&#10;0snfERovclrumD1SYjFMLeOEZsTJ39SXeyXmD+FOrp/0kPuGYZ0YlvHOIJgwgyVY4/QqdBWx0ryX&#10;uzPEoZg9uXGzxjQ/i+KyIQoDOcLARO7UaHAV6FTx1HA4d1AvEreNrwfpjvRuHSLLEDBFGMuSWOLy&#10;FBs02F7CLk4s8ETgo0EY8ZVvfp8w4iGPeGh9pV3ESk52boQ9sHENLZkXkIaX+Rzd3X34nr0jy3XT&#10;R3qP/aJ7vVxripn7VVv34rGRpZ8PzN1W00WC1scygjAio0Fukgg+/uZazeIexWGkexRvZxlh6SkG&#10;BdV5Vh4EKGQrG7c13+mXPcjNG14wB9zuMXno4MS61l2C0zx/vJW1xVgJYBmJQP/SWvvYpOXmx7UN&#10;xN9MJDzX9FTRDsuIxupQ1+C4nta1dRM01DR37t+QOPhL6FBkDU0dJVDlRgxLt3v6MpEwOP4SRuyr&#10;b2lo7egdnR5dOVGZOdY2e6p9buPC6ZlVHSzmUYPFQQMVm0GCm8HF40Mrt37gE186Z8dF3/nu944e&#10;LkaLUfLDXrSWJQBCYtdIJsek7NM8x+jM9gNd2Ej4i6NCZtQarUashCBw4lYqhc9j/rEMzRkeVvuN&#10;JYJSXmnUg4/MqCA+sMgZD8+2U4VqlgHJo5ecWnGJSFLiGwL4eGSgSocxwCDVGIriJKrKoTdiiDhA&#10;ReoBHktPrJAiuVDEYoGoFUGkfrNzy0qhiL8gwZ3CZ1QYZ0YARDeuqhx3Qaj7gJQ/J8AY4VuUo8aX&#10;qL/eYgi6gMPoKWCyH1at2sIQ1KldGznZcnA1C/EBMURaiQY+J2Tw41cANmvJGbmMoY7dSjYJfqP5&#10;07rmwipjGhlxiQ6aLBVihoYCePGV0EqCWfjosvoNWoz8dQcDNKpqzkoKhQxFtPHAUE8sX6QDIBYQ&#10;WszmRLvO8NL9jd9cOKrKfWIE7W0sQSInioWOt9FHeog7SZw6I7OOFAMMIJEt1gHpdWxMtBKtTw7k&#10;+hhNSfYA8oSHa1rNWs8Wyzhrxa/MisTVwt+Ie+ygNBeRje4oru/e6rKJCyZELWRADKmqjLOUmH+C&#10;SiWqzSEuguyY3nhQrUpkyFtVmX1UiaACRvIYitgJSszeSR+zLfxnPo6KxiHqqF89cv5mDr2/6Vru&#10;E0b8Zkb0Xy6MiIAqcoRfFTFsCq7yEKxFPzEWQAaxa8Aa4CIchbKRIMYEC3Wx34bBid1oFcGAYuGf&#10;yG2K515J5BR/wvjyQW7kJIO2nDqwe6uahiIPViHWnzOV/IgQk8pxJWp5HBww8RCOFEOL2U3irVGu&#10;So9FRuTWYVvaFR+OGEKMelt/HzfnMZA+xAev+E0UZRrmjryzjGkCnH7BH8k3Okec+qhrkSv7m7DG&#10;mss5RCLAABkfB1xJVVYCKbpsVLMNBaGVQ1nrhLLyOI0//OEPf8ITnqDFQKKzWSoQtoJ6HW+u7Kdj&#10;bmBUjVjO/5uSAh0HTDwGY3uvrfgrerDEZuGMiUdmUKIBtLjihtrNziCaYaBqCKgyG0ZjEhFydhuy&#10;6XIkR6qKKlIlOUBiu4ZLHs8YZTR+0SdrHUjRChb13dathEQ7duw499wdO3bufMC114qd8+KXvOTN&#10;b3nLu9/znu9+93s33XRjM9vLgeHOoaLRrRfXfUMYkTgOAoPHOz1XZjhHCfmeE5dYEgQQxBN2VyWA&#10;5dCs4huXxs3Uu5hweN71Af3zR/vWbqsfW/hhbfOWiy667hEPrevpKxvr7iEbROeu3V2D9oK8dokk&#10;qHY7xh3Pyr7NBs7O27WdBwam6pnHLx/rX7+1d+VE19LR7uWj7XPrG3fUj7dMLvfPHWUb3F0MN5Yb&#10;+6dv6RreP1Du1xAlztdF92yPaQXLNQTTx9tnjtlkA+CWDaePbPeLfnLDTMO3d2J9YGztj97/kdPP&#10;2faRT3+ip78sUeYLbZruEBS8RRooAuoaavMIkUwHSpdoaiCMUqYvvo454UdmH1P2TSsnS50JRZKx&#10;ZrTww9Kc0qOUiNgLhkQYIT0mrDnka8hE+81eM6QKAFgRIyZoA0ikERlc/upI/Hdgmg8go8WCdcAD&#10;efyDIuOTkiOfamPKCM70MfI7D4gobE2d2o2KwF81RAOAmryK431EaVLiz5IzZOhaVShRQYzRs7ZC&#10;lX7BJj3aEqUMmoPkP/7D33/84395zrbzPvL5r+/rHDvYt7C/Z6G2f+UHdQNP+L03bN15hesMsKbs&#10;cv7xP/zD0dnVe07eRoRx210nxudHfvf3XnLW9ksuuuq6j37ua5OrJ/qXivN5sfouQivBLI8VKdWG&#10;v7dLMeAJuZVjEnGYdM97OeHP3946e2vN8Hr92NGaaokEQT9MolfuxXBp38aVBBEBlAABG/5NDpCM&#10;EUrkyOG5onaeWokVT277y22CG9i7ggSKf9PUcoQRzpxqQGKV8WV3E3ZNllsAWgbnaOZRX8/0ajlW&#10;dXQh3vg9IU+WSm4xyHWh3DSc7hqKmUbRe9/Q3E3P7FvXM4ZyQSWUxnW//ZQHXPfI2fmFmgP7CR9M&#10;Isw0feFppswc+ZjB2BuHq0M8mySD7FVMz2SATpHVRihg5YKEOQ5B7Jgim8f4M3vrIao8FWJ6Nnyx&#10;zrV3jJA9hrJaiRVupFRajKiLUBsJ5OIPaGO6Y4ajYLwaZYYzYANMWtRcYMvO3ietxx4wAkE1IDQP&#10;MN8HxmZ9+cbXv3bRRRe+9A9eXZ1c6hhbOTi8tGdsrWF6vW5o6vdf98bTt25727veWxnYCOgwttYy&#10;fRLzEZFhYP0eUlHPLZNrRZjVX2JGlACTG9dqwCgz3n/olDNzhBHx2fFQDrEbYoXmiUWv6geny31G&#10;EyukSJChY7xck+wOS4yOQEF8CsKIyDIilt3X5/rPw64WCm77book3EYhkf8aaVoukWHE0TSxzIKg&#10;xNYZKfdQdE8vleiMbd3iNUYYsfOC83ZtWEZwsttdLUsGzBc8aOMO2qmGifUDU0d3Da/UL9zqYqbm&#10;hZMEKDpFmryvOtG/duvI0s8G5++o7R7fzaagu9udoLqZSBkBOGE7SYpLtKCqYCtjutk6XIR97aOL&#10;LCP2dM+QuZBHDB/+hYtFIowQFIOsp3nm+L7J9dq5ow2LJxuXTjUtnezccA+JnUixvBibah0er+mu&#10;soMQWsW6w0HjYFcfM8CuqdmeyZn+kYlW6c1tDa2Vg/XNLu8swoj2HkKKdtGUN2JVNnT0kE34GhbR&#10;IqR0DowKZtnWMyBmRH1HX40wtENLNcPEkffe3LQR5Gh0X7d4n+Uek8R+tlBWJlavedgTtu686Njx&#10;E//xfysG3vA8Jxl4aC3wwQBDNcgh7BEVJHqRjRAi9QrVRCUD860XCbaV86clw6EowuWE8caZERE6&#10;hc9yYsLxnM/GCZH6m4gJHqL1iXhaSoSPOe178ElwiphFaDHnc4m4ROQR8qgcqDhGFgJvEZQi2eBF&#10;CJKTfNbZ7KkArLZYS6HN2CGCBycBp+dYQ6g2LmCeY4WXDarlWKNxBjFuumCzZPHFTFRlKcFhtJsT&#10;rwHBaqyzRjt+CmCLTt4r2bL1jTmk8Y/TpXHIUpttWwQoxlxDUuSxD4/KCoRSIr63lJuyKLQAmcN8&#10;TF28jbQ0YggzDlqvNk/1mwfpeBPHbjEFPUSlp++GK9sJTccqzbhloi3o0SX4mP1YAYQ3RqAMVAOi&#10;uGojjAAe3h4/C43GpFGKtnLuwLG1Ir+ZisggHDu+GNFoqj+d8jc7n9hWyBZLB2NinGMogY2r3xTH&#10;VMTcQY+I5CIaiKlFbDPliWlJxCXRmMYOFHUAILpAf3UEJhi65FeJsjAnsjN/QR7hTqYgMpesVpm1&#10;dErZmNQZKCmxXjG80G9THmGVifVQ5Gsx7YzpqxF+y1veIoalocsBcFMSkf1h/m4+O0hqSyvGJOk5&#10;cv5mDr2/6VruE0b8Zkb0fyiM2DSh2bRw9gDvYRVUhiWx7YGRkaJBNX8hN5rHIGKu7G8EnGgsx2nk&#10;gY/IH6kzCkEesqFA6XENgO4ICUaGBUT8ifF5G5lrzAc8xDooptr+ahcdRtOFMECLaNWsbA7eaCZx&#10;7BOREUfI+pcjcZSinmO5Ha/CGDXETwGdWO0uv/xyR9/f+q3fuujiS7ace8EjHv3E67/1gxN33nP7&#10;z0XZLDaByDImu+rBtUEbba3xkaiezWM/vgAkRbzFEWSLzXl8GbIBxSOwqtgNSgRVPhZU3VeVSt73&#10;vvflpsbAHNuQiDPw3IhajEAOcqqSTW1ZVmM0kWgRkXRoVH9zBI1doh6RTZjHyPjpKGJaSZykIXIQ&#10;iTLntj/1mGjzCAE0FEmE9IS9jIjHK9OtgzmjqgQAIPdXBpOrQi1GeKGPMdnwygBmEPyN3YSh5jiz&#10;ZcvWl73y9Z/63Fd+fOPePQcaaxs7OofKpfQ2jsVI20VovQzIR3e1tLu3jMqIo4TQldw0aI0YRzjV&#10;NPSVsGT2T0UNWy0CC5IIutmIJ9RjG3pvrMrx5b1OOFNHbUP38FKePNK6elfTzKnmyaM/quk879Kr&#10;H/PE32nqH930vBBR7Ib2qtBl2Wp/MAAA//RJREFUlH788P2W09fMyfrxo81TJxrGjzZOHq+dOlYz&#10;c7xp6fa2tbublu5onD3ZosKpE02Tx2/omN4/uNo8faJ5+mTt6GFnwpu75r5bmahZOFU5/rdtR37e&#10;euieigvn3eI+ebx7+W7nxgqP6PkjB0bmKPTqxpeaptd2V6dqXJi3cLRj8RiT4+6FldbRie/etOes&#10;Lee97CWv6e8bNuMRySNnK1nE5zBWiufoTBAIVERTsWSxwEMeE51tR95G6RF7SAu8T3wa1ZblPLbi&#10;sQM39QgqGyyzbEItpTGMhJkoNCoID3ZvZh9yygxCiCQ9C79NEiBBpTbVyqC5+Il4gMz4QMT/6omZ&#10;FRhArheoG+7hMLGT1F+IilGoHAxxJ5E5Zh0wzW8Eo9APHfnodc6f3uoCxgXynOVkhvzYi6EzVvBZ&#10;Kc/JEEPQyONifOs5+nZNW4DB4+H4iROn/u7vr37Yo3Zeed23mwd/VF3sGp5QDzHoJZdcQgD3whe+&#10;EO0YbcAbUsAYDb9ISZ26oBKeSuJICXKJUjrHZ5xVho/eIYKDs1P9yALDBycctg97e2aLHfvgdLkU&#10;dn49Sk7npVjuxB2je66IIYgJirJ6aC53BIpB6JVvsa1o6iE+cAKhQyYpqB9coMh1mSIDfgdI98s4&#10;gwkKULzlBUMZmXNDrUADYIjbCM222IeOsg6WDDccKQnXitUPAhlcPtA353iDQosTx8DGRRud/VS4&#10;xY+9tYv+tqWfQ1MxSufEQc7INJ1mG8nTBlMLN/UPWm4uvvhiIbWMmPGJHXU8hDNicQWKDNozHptN&#10;s/mNvR6skzNnlU1xsLmWDk+iXIV1pgOeWyXhktlHL6k2ogqoqC1TH70fnI/NoPwqAZvMoMJaoY3i&#10;IInVtw/2C0lgWlResmWn61nTmkhb2bzGzE0GdUY5qR6ICjO9kohG0IL8cAYk/kInD36f8cznbD33&#10;ghsPtoy4lnjxjubZQwzNG0ZG24bHL7v/g+531XWf++FBCFOCMsyd8gtzYEKCkjoYN4/MY5i5q1LE&#10;UzGDTTpmyAjCtT6+ESXc0jOMPTqo1/SOyxz3HEKo+oEpFjeqkscv0RIJhW9O75DHEVfN7liJBr6b&#10;jc/UMUYQcIYXUvFr2PgyjuDmAPf4jxTDjXKJDCOOW10AcS8Sjs4CqXZ0cu/gwA1t7S2DI1//3o/P&#10;2rLzvAsvvaW22brQyb9p/RfVlZ83jLh0+XjD+HTr7DQLiIKQG/EyN74nyILJYogM2BC1Th6rLJaG&#10;6vumXN7U3tO/t7PfEgD5sxAUyhotYTtjrUZG41WxURJ2YazckMrdKWFcIbyFrH9JzIi7dUejYr50&#10;Mz9ZK9/2ldvblm9rXy63lsrgJlRyFt/++eMxCIprSfvEkmpRsS4TmvQsHiXX9pYILwaA+zq6Ge7x&#10;vkE4HeMkLyW0sxQCdItjoh0hK9TUPT3XMoyKiz+I8B/6Uhy7+qdjglQ8TUbmG6qjLJjI30t0pMGR&#10;1oGhL335yyLs/sEf/EGIIpbzsQCCe1I8hHBizp1PQjD44PMYNXxGTVhulEkIMCYJ8XRAU8gknrbY&#10;L/qydUHFUN1eBc/0wd61EhtPlcTITiVoRG34cJwX8leLUZ5HYI1yY04rW/aHcc2QH/l7QJXealSP&#10;orPJXisGTVHbRGChQg8JahZDV9BGA4SNeGXVUEPYUdYLb/EiD9H66IV0YwiYqHaMm8GJfAS/iqAB&#10;M8GyUL0V0FpgnAGJ1VgpVKJsvEhyIAePVuyQIzTBXlQSs4gc5o2GPH6lxK8hB+BYLOIqOmsE8FJN&#10;a0LrHhQMF5I/h15FolqLqgyEiqQjVqtIRmJQEBannkiLoprSRDxGs8SrMDNuIkAeBYni5stQmxqt&#10;ZBuQHY4Uv6CKTw0cy24EC9W0ITX4MC12auGi0Z9FJgIYVSliR5FXMZeIJWlMvI0wjNVBwx4/Dt3U&#10;EW1hubLpSNwuwmxjVRFJR2QN+fVWdyIEiYOJxEhtVJixwr03xQ0b2otyDbm50EFFQKJR1QIPusYy&#10;KGKU7PTgm9mXM541KozrR5xbpeujsv5qWsFs3nQNhhgosAHekEZIBD2gZaxU9Mv4v+51r3MZOQD8&#10;zRDFZlZbGTTQAkzrEcEYZACoQbYAL5v0zTBhef5f4XOfMOI3Mwv/cmEEhIisFxeLs4OHuGDloOgv&#10;XpDDdtwcYosVzZIike/iVhAuJgY5M0hED1LQj5yoItK17N48RE6pBvVrEZbHzgorxN/jI7B7927P&#10;OQbERkjXYhwFaxESYLB+LQJJTpw6bgXh6X41oeYYkCOMiKsjRtVoDh6RsERdqdH73e9+j3rUo771&#10;7e+86OWvufTKa8/adv41D3rYH7//Qw4UERLrCP6rF85agEnlESJ4hYEaCo2CLYcTKXod4zQNeY6w&#10;X99jZOtVVGrYk/EEgyXEr/RHPOIRvBL+6q/+Sj1Z2yKhtMJJyaqcqnTWW6MnXVmgxm5QBpn11AcA&#10;OTRiN2bQpPgrv1eKe1a5RpU1qn6zApnN3O+tXTn1K/ZmMYaMGaQMWkk4T5NuBPQ6qmNQRX2RZR48&#10;HugAwWZGAI+XmQ5gSJE/spgADJ4PfehDZ5511le/9QNanZ7hycbOKu1WQ/dwsRLvLra1TBtqe4bt&#10;ohxIGHjbUdkq+S0xxts7HVpahsa6JpadsuzbSsyI4TkFmcvarlGr2s/ZVTti2fKqs8SScI3c9GH2&#10;sfvHVg9OrHWs3N61cjdhxHf2tp517iUvfsWrK6PTCQRYVHwb17/bsdm92XZveEdPtk0daZ8+ZhPf&#10;LpSgkOlThxvnjjG7rZks37px6sflvd0zB6oLNQOLHeWq+ZN0ZQx3qct2VSYE4dw1MNcwe7Rh5mjL&#10;wsnK4q3y1A0uiwvQMn64ffqImBQHBiZ2dQ4cEKx+2BUDE/VC1k8t9a3QWC61T812Ts10DI5dduUD&#10;H/2oJ89MzJtTi0pM02MdECuYHIRskvyahdi5ZA+HTDyjO0hirnOq9xw1VHZL2UV5FbVAJIw5hHuL&#10;GP2qSkrciEy9suY3BrrR62ooArWYMmX76NfbWOJIz8ESVqgnbq5QRR7EAmEiiMw5Dd5Cb7jno1Ny&#10;SrHQxlwLvmUHsLmZi4BSVVrRTc3hLVEmxGssCiiARe0WtA8H8GB80G82kcoaDUCiAoQTzI/gUgez&#10;eZJirOIIaiUWr2LlxMnzr7jqQU94+r7h+Z/2zTZ3V1/5yleKX+NQ/cUvfhEw+F7sS0GilEE2YjoC&#10;BqMHABPq74Mf/GA2FD+tbYoxOcwkZTg4MAOjyAvKJSwbofvhKmEEy4hYK7Cv8eAYkwCTTSNzDkgI&#10;ody1OXPIzZ1RTcf9h1qYgpcgj/iPa30hwOpsLu+gpnZKZIiRK2xzDSFCqIXnvS7BdVstZ5AZh0Ye&#10;/hTCDnjlBoH5W0UHcNClHKbZ7lu6PZEsI4koJg9t3azHyy0AlT6W5K5dLNdtVAcrE9Msnjxzwuqc&#10;mHYiIogcmFt87/vex9UOGjj521eZgk3Dh+ybY2hjZs2ayYocQTaJUnAhiBG0zCYY/sRsNW+hejAB&#10;tke4ICfENqGxr4YGuVcFekcOHovCqJ6iQYqJtV9oEzOfbNbhhjnNhYKgNe/ZvkeQEW1BWpc5OAzz&#10;Q5Kho2z+NIpe4q8Bksh2tQKMKBXV/JOf/OS88y/6nWc8tzI0I+pn++zJ3kO3d6+tHuwf/NTXvnnm&#10;1vMe+6Rn5fpJBgs09ma5fmSev08kBdDGDZ2Di8fwXlMGYdy3atLj/pNv8ZKgxp8q4gYOPjUOzz1j&#10;5BEQzBTv6xomodi8dWXTqedeM5zhaR4N5Z6j6XLPEZ7c6kbYmRO+uVFIDJ18WybzW4RcJFxO8lDL&#10;c8vkqqbFbih+RgQoMwtFGNHa3tw//NVv//D0s859ytOf1dIz1FSdahpZJThumy5uTW3T63urQ01T&#10;EyUe58ASRFVzGoowgiDAcwkQO3WidfLInvah/c1dHb2DDYMlfI+eFgcl8pSJBcKIrAtSiqPKwCRz&#10;toj8jEZDf4l1QohTvyGjcbnpRrjZQ7d0TetFy/SxlqVTvo3zBNmH66ZKlxmk/FIycrJjfCXRUtBg&#10;8c9aOobY2aRoUXCH6sqJIqDvGSfNscxZIve0dZI4IBxLJKpxDYevlZE8gkmFbwkc29FluSStqK8O&#10;NQjIMlKuES2hRscXzLW1ElWaCHPXaNHp7bfCMsQg4KiMjP3+i19MGGFNh6sOPBDVVj6msnA1WmW0&#10;5tnSE/157M/lCVHk8Bx8DsuFxjnoRkgHby0osZ+1rNggyYwc5M/l5bH7y6YoRrtajNWDPCg3+yKt&#10;yIYPqNBv9qsWBTX4CwyfLDTStQhar7IhiYlfiBRNoSyA4e0hsYgholzJnicmFaoCZ4zjVKWtOAPG&#10;ZhB40euoShEZYhiCVCNSifGdJcnbeDsmQkQ8v/AHv+DRkV8VRsijYISSMUnIZhiQQNWFuADolHaB&#10;h29gETE8SaeiybP3i+mE5rLtj5gG84m+QQqhv17kYClFkcyR2gxIRCqGQqLMup9NQgxsgQekbAvV&#10;oyNRv+sgGHyUjY4BAFncE6Egoi69wHvVE3mr0TZicfeQbt0EZ+QjGS6rZ5SU8hhSw6JTEfVGoBC7&#10;XWipID6c07ujeCw+YruhHqVApQtx0AOV2uQJ8ofNxgojsgBNeDYUWgEtYNQTIVG8KmLCEJcWXYu8&#10;SVXRoZoac+GvFiNNAEOMJvD8jIlBM4Y+GlKDLsgTSwqfzBeqVDaymHiRxAg9ThMevIWB3sqjj+pR&#10;KjY7+gtyXYNp6jFWsOhVr3rVwx72MAAosqnhBlKkPCC0GtJixtpFcyhx001jUxiRyEcaisPI/yLy&#10;iPuEEf8WwogEgIAZCeIQ0kKiSB37yxkj9B/jN+wAJaBzXANKoXaJUZ5HEowavY1QOYZhaovWLgKI&#10;8P2ovtWsIL4jMbJtKRF7h+N7CAeP8Bg2gyTmWNA3chbY7wHG33DDDW9729ve+ta3kgt8/vOfF/oh&#10;hxZcLxJTXZOCv1hXMCxQ4QgRsoInko6cqdB5JI4/+MEPWCI85nGP7xoYsxt+8zvfe/WDHnb2tvPv&#10;d7/Lfu/3fu+rX/1qjvr6koAxWXKQ66Z5WNRTmJE+qhBHALkxjEoNhePIYalx2QKS/uZjZEwEkcdX&#10;vvIVURIwa6OkwggaNs9XWo88KJKXKPGiZ4s1st5l3TLyeFmsGyLoMSbR98Z00KxFwOTXMgPOhJnQ&#10;bjYQEe3n+lKtaDRjmLVNHyVGnC9DhCAx1gCbzIYXDJnNSGdiqxLxkOLAi2VEBPAprk7FPb///e8/&#10;/YwzPvS5LwjQ1Tw4ImoX7eieth57LBujckeGQA99oywj6HkcUey6GEd4KDk7e3J6oY6TmRjCvtkp&#10;S9mid+2fssFS3B7L7k26g5bgfFwzivJqakUQtcaJxaJrWrmbr/KHv/jd07dc+I53v79jZNqhi/65&#10;nPoWDg0dvd1GkFQi3vLlQrtya92gnaK4Ze0jfIYXWoqWjIWtEG4Lxde93B43uL9j2E60Onukb+Zw&#10;abSfTz5Bydju1v697YOcRIYozYRSK7cJHGXSnN+uSVbNU7q2u80mssqy/YcH6//881/488994d0f&#10;+8SLX//mN/7JB37vVa998rOff96Fl7Pg7+sulqjRqFvtormKCgvDhYf5JD3i/7xFxUg46RA4MSn9&#10;xnxxs2AMF6PpygKTPDGd8JxFDrbnOYriNJFSEmPrKE8W/nykZzegOemxuoo5fX5VpXiKxDpDQxH5&#10;e4DbmBX2EquHmCfEyjQbZdVGwI8eYX5kJUbJ3zA9+BnTDHgYgyN0pKEwQBge69ZYFGeXg8SiFQcV&#10;rI5yD11oxSxgtjHvUtAgGIGvf/sbOy++8I/+4iM3d/T91Q0HHv7ox4mE8pSnPEWFsb3HYcAD1Gg8&#10;1IxScqQEXtxBzYsduegSD33cU5y+nEw42ztI3Ng+VD+8Snvs5E801jxZjiu54DM3fTpBOTXB8HjX&#10;N4/Ow3+HnMSMaHHlwYasLUEHC4a3DVC0ohRfGVrH14YO/Zw6N6byTeOlaYexcgdhOYBNib3n63Do&#10;IOc4R8ErNABSEq3Q0YskggDOkc8ZkjiDMGJivcgjkGfufaxtLV7uIv/7CvK/35mqq7eEkxgYhv/o&#10;vVwfUB0sB62+geaBoese8pBnPetZkCSoaDGCIcbKTOF+xt8c4cCWA2Mb8W6MsHJEMebR1CkOo0xr&#10;ljm8zozn2GCKsSnFs3PCzLEsc20usFD8VhH1mB2/iWaHJcaQO5J3KBRb9GzQFcnaEcMHH82ZdCDB&#10;YcQFpGwf4apEiAoSQGoUXqGRCBrUCWzPEfZpCG7AFjXoS9AYDLFGfMlLXrJ9x/l7at07tFbbN9NI&#10;1jC5UjM22jQ2/rinP+usref92Uc/u3HLpqiKRS1PivTTtqppJeQiknC0bp/gUFbOw0US4V7MzmGJ&#10;wRYn+RLmcHYt4R7LXSqzq62jRca0yW9rqxOJ5rt5z3HugnVcxyGLXGMjdk+igRRGWp0jTYNIBLjO&#10;7SWaL+nA2CHf4uwwsMjfoYTA3Ph6VZk/gieXmDvLR4vr0NJaw9TkwYHB9pGJL3/z+2ees/MZz3k+&#10;J5Su8eWG4ZWbu2YP9K+QqR0YmN7VXb2h0kFKcnPHBPsL3w1rizu07vbQIjJbuWtw/eedS3dB7H2V&#10;kfpKtamjp31ivm/thAtEIhQoEoGN65b0CBkyl4jjkqsxLRBWDbzd0Fm8Sh97xnZXxkpk4uGVEiJU&#10;UIzVu5oXT+bbsniqdfEUMIrFxOLtCBkFNQ3OFRH8RhDZDZngBCE4WmaUVFxmBqYsZLFlEIYZHYma&#10;RGBnpSBBYBMhNGxuzw0p5RpsVoRe9c8vdYyLTHFMLxJ8lERpQMikvnIDTi7GttqWIn0DZSHmHtLR&#10;Kd4WSy44XASsGzc4xPMXykHvSLHhpN8ouhAgrEZHMBxjzBEXY8Su45EOS+E5EkNxsimSs2KMGuio&#10;kBKaUqe3tiuR8SkSWYBENURGgIqRgFZAEiEjws9pGQGiNTxBo2qWonIFvc0+J4dnr2LRmUOmxOxz&#10;smGLkCJeHupXpwwx30PpUbPJkHM1Src2xZpPQ3ZB0iP+SCDMuM1GDJpTpUGLSXzIPNYE4MEBon7H&#10;B9C+IfVWhTlIGwR5omzwoFpQGd54IGYoPKvWK6VkkyE2CLlVJL4kuhNBv8E0jNnwGy7NZb1TMMqq&#10;2JQppdHsP3UnygODozvmKyfhnHKz5dOEyr3VEGzJAV5PTaXadE3lhkjmyHBzEtERfyNoUJWHrNcG&#10;J+feGDuEz8tjtFVrfCKAiEUnjIp9gXFQWzolv1dBQjWEecoT4wWV5yMdzJF6ZI2OuUfkbkZYE/Bf&#10;JSYLPFYKKXGsAGQkR2YqBneResgQ0UOMOGLvJr+/2WmoFkjxYZEtXh5SZJBTVabPMKrQKzXkWJeO&#10;aE4Rz7GJACpSjVGShuKpYXxACF2jdFFEB9VgEpFVRCfGOdIQNZiXP/uzP7PrMGtyxi8jIgnP2auA&#10;Rw1gzrZH0wYk4o94GEX64FkNwIvz72/mGPzr1XKfMOLXG79/wdWem5dZQF8kEduz8NOIbxE/BPKb&#10;jRcuEL7pLdwKgsYTIRYHykLWeEZFwaigPDGUUi0aQCdwEalg/XgTUZkPfocN2ephSZvi5PBEjYb9&#10;YbLxpHCWUFzrsRhHz3G7Yun6l3/5l267vOmmmygGXYB39dVX/+Ef/iEiScBIkMdaDM/F4NQQ8YF2&#10;I3+JBknXIgkGHk5HCnD++Rc+/NFPFO1pYHy2o2/4vR/82OMe93jif+bQD3jAA5785CcTFuhFhLKx&#10;j9ILZIwXa9oIxKoq6lbUG4o1LJrzEFYVBa9Bi228XwAA79nPfvaPf/xjXbYwWKWMQLbFuXpTNn8z&#10;gJpLKWPrr4nLumtUDWBEALGbAACOpq1o5LRrWLyKeTzAwvezNFpI1JB1woz4zRoTaGOhp1+qjaQj&#10;AgujITG6iCiEDab6I2OCMLGfLzZ5G2Z4mYKIydWJwQVa8MsWgcif/umfEkZ8+PqviTtiN3lLV/f+&#10;av/ergGR7XLtRQnOL0AaXY1wlf1DNKWDiyv2XrRAGwEjyldM+AQzJ3T4ZVSIEq4y8cDjIe9tdof8&#10;OA66yH1gtLjmjk41j0zU24lOHnvpm9532tnnv/cDf7G/o9cO2xHOtrL4SK+fcgenrae9by51q+uo&#10;1rX3dQ5OVgYn+sbnWocnmobGa+nchsZdF1fb3d/eP17fUd3T0FHT1tPYOdDcM9zQOVDb1vuTPXXf&#10;+snuv/rytz/6iS988C8+/Za3v+/1b/rjV7z2LS9+9Rtf+PLXCRBwzUMe9VuPeeLFV11x9s5zzzp3&#10;2xnnbjvz3G1bzt955o5tZ+7YfvrWc8r3vPPOuPCS08+9YMv2i7Zvu+irX/66yc0ZLFaIMfyOhY75&#10;grfxqYk5gPmNCSKEicoiagfkJjF7LHNkfmFsZPZoyiqi8pydoJm3EFJOKWpG0Z5VHuG6RlW14cNe&#10;YqDA2BifJw+8jU4gejAwgDCosnmoAxUUit5bW16pNopoDCdWhdncRAmmqpw8E59CZk3H8iKbV9li&#10;85nNgTzR4YA/27KIM0CYvVRkbYr7q064ncUe8IAxLABQCs8x+CE6XYi5WcwaN6Qw/+l3f/dJF1x0&#10;3ndu+MnL3/zWc6+89n6XX/kXf/EXShmTOJECCdib7rjpZpZ57NFQq01+mb/5zW+ec+6Fz37tW2lf&#10;48m/j/p0dJ11N8t2JxnHp7rROcKyci/sVLmR0QMJGnmEX6b1tf1TudozgVRdfiEzlI6xQzmcNPc6&#10;25BExES/aWSFpIMOecOS/7b6kXJnbdEJD087dLkCQKNs5lm5M/h30HKOouAljHC4ynnSGYzpBIUw&#10;G4q2ySMD88fYKDnlOvkcrAy3940Is8cSijBCqP+9LR27OMlvCCXzLVFa+gYodZ2Obqxr3Hneed/6&#10;1reyTETatSmSMOw5MATTTI2ZjXg3UqrIYf1GiGaf5FXWKdsvMx4znGzgsjaZ7sib4JuCsRg3ETGX&#10;CDuF52GMAIghG3TNghtFq0ahlsoVMbk4oXaBpx6lVBu7Ca3ANMXhrUbBAMH8dRqBVDmu6Gy88REj&#10;gLOtz247JjZalAEYTG+e/sznDIzNdIqwOLTYuXDbvsHZXb29395/YMelV1x17UMPNHYVMdbGOdzk&#10;OvO7QgImwKsSTlLwgtGFEuJ05tDkoTuqzCKEZtxAFVjn/O8onrskyCZkLiFFxoq01zcxRwgjVOXw&#10;HLyChzAndxWTi2Gq4pVCsBLrp5c8d4FDEGcfEgEyAiIJKAQkZguxkpACwcgpCE24UdzQNtYwVgIM&#10;AybhJA8Mj99S7dvX29fUP3T9d3505jk7XvbK1x5s7mzun64u39G7+rOepXsKToqEMjlbO+oajskb&#10;28a0on43ibo01DjAVfIIdiLSu5buhswHOkfrK/3t+Pn4Rh9nVsXLyMUTlgYrQkaAMMLb4q/RO6LL&#10;Fg7ODnpXkHwjQPItHaMZZGPOcal37S4OGuW7ekfHhr9Gcc345dXOJSKGCyxGF4U9JrazeHXPlmhB&#10;uSun/Aor2zUSp5iI7EnrSA2IsFkOVsanimER6UNnj/tBmTYUK4mNa7A99MzMt41Ndm5cj5K7UUnb&#10;OyaWE+k5oWRre4ZKpMyNr0pe9JrXiSH9pS99CQ7jgbGEjxwttqJ2DtkXQWCYLB3SOiBBSBQUOQWi&#10;iAMvpo0t59ALkze3oHJihiEZmqcUkR9i54AaHzoPGsK6Y0iPNFB9FCqoXk60mdvNnJ/9xZYjE7TZ&#10;ACqAVYtUN2111RChRvg/CkW88eCIAQWSjxhRQdlUjpBjfQAS9VuhfKLMA0bCCoAtYs3whJA/UD2o&#10;LaHBY3xhNJC8dAWzadc7H8XDH0CbBc6zhnIeVgm+EeMRfVFDRC2xQNEoSKIbi9++V7ojsyLJZojk&#10;8ReQeu3XcGkl29e4t0SHp3gMHmUDts3bZiXaUo9EwxKTsZiPZemPRN7SZnAyaEY7lpsA8xAxgW7G&#10;ctODpmFODAqUisotstpo1HK6Nmh+o5w3YsbHmEQUIgUP91dHciIAg7/RbUSckeO9Fi0iXsViIstx&#10;APNK98OEIz4IMnulj9Jljies1hXPMcRf9WtItX7VlkY9xB4zTFtbOR2AM8ImfTS2sa2IdQYUUkrO&#10;KCRiTBFvI5MYVaihNsWbm40onBwAQ3qx19OKh+iEYmwSH5PgklObeja1TXLqbIQXMsMo0awIIk03&#10;MGR2gHcGzTE+ATv0OhamMe5TEJybAgiQ5IoNr1Jtroj6zRyDf71a7hNG/Hrj9y8WRsA27APKInv7&#10;lRgVx/Qo0QEcgLFID7m1CJ9C+VKgZvbWMYXArbI8ZMuFErA5b5FBjK9gNipSM8yOw4K3uFXOPCEb&#10;PEjZnC7UZlMVETiQoLI6NYrIvcIBvfIXqcS6jxfDd77zHZlxvRyef/SjH73mNa956EMfKhqlhx/+&#10;8IcxLkDGuE8UpzH/03pA9SpCaOwMXanN859+4M8oiH778U+tVEe6B8c7BwRoKBdJOhvzknLNniCX&#10;TILFmBDq8j3veY8L3nRQX1Se010M/ECFPaFAz4bXK+3mIGccpOiOcWbi8bGPfYx7CA3D61//etkM&#10;GrBjIIB9G8ac6OIQQTaPxccwIVLeHN68yuFK2agRYjUXMblqtWjTbDmP1V9GPlw+MoJs2a0chjfn&#10;1WgPMk1yegZGjEHSimpNdFY+E2GaFMwBL4YtGjU48uuFqZcZ4sX/LWubCTULsdODbzHisD8A4Wc/&#10;+9nTzzzzMz/+UfPcbM346IGR4daF+cpsCQbm0BKLhv759b7ZhbjCxn7bJsnWyl+qVF93BEarY0dF&#10;ABHFkT2xSJbZEdL32tv5ukFd5hvrGg50VNqGhrnxsFnc1TW1v7r4pOe9kpvG57/y1y0DJWwb7Rm/&#10;jBKubGyOVtBxzr7TGex7de0/3b3/xzft/uwXv/r1b3//Tz/00Ze+5nUvf+ObnvvyVzzj91/8mne8&#10;8zFPedpv/fZjrnrAgy++35WXXH7/i+535ZYdF5y5ZceZ55x79tadW7affy6X5i3nbz1z27ln7fB7&#10;9lnbz962c+uOC84976Lt512084KLdlx43vad26+45srLr77iuoc/5LFPfvxjnvjYZzzvWS971ctf&#10;9YevfseHPvSRr3ztbe//8wsvuerqq65jRmzKsgWMvaJFMXsXUxYvoeyB4oUELSPJzgRZlWMcobg5&#10;yooVY4csh8pGpRDNGPpCTbF3sNaaa9liRmHtkQ1pwKUYoKokG5RsUiVCS6il0VAQBFCJV8CWknVd&#10;hhg3ZrupCX2JV5FWVIUiYjQRNYgi8W6ISUKMJIPz6gxhRqugbMQN8kSHhpxxLU34BYYKjZ5faKw4&#10;4GO1BOezTkeZBufp69QGvHjJ5ogrg8yRSBof6r2Lzz/3MY9+6BOe/HjSpd9+8u80t5f7ZeJuqkLE&#10;pelo+BMCAJnbScScDcBx6URo2U696s3vOGPn/V7whneSjnG+6Fw4xrTb2SkHKnKBDXufEo0SopZI&#10;lrNrsSTPMXJv17ADTO71LB7pgzNkFqL3F+Og5eKCgTo2AkaOyyDngd6ZnAM5XPyqMIJcY+MsukL8&#10;oVGBCZ21GLcDJsKIomH+lXsNnfEcI3d3ljABGyZLxUfdPQ5dgxPdQ+Xb2T/qt6azlyV5cVbvH4qp&#10;OXuoaGg9v/T1byIsNnqboUBME2w0X4mhZXygE+ZmCqCK2TER5jH7/shq/VWDt9FJRhYfI/OE6ohn&#10;rGrDbE1QbLOjR43CygThYPHpAEO0fOZOTpWoUOVwW3pE4YqoBwDQKfLcGP2qDZLA3sh2oR9Chq6Q&#10;M/aJIIcDAIZj6ods3m4SDqzQwdBpjCPAoy32fdRZX/jSVwfHZ+u7yhUkXQu339w7zjLiVe9575k7&#10;Lnjei17RKS7pxBFiLKEKcpVm08QS74OCAxsXCR+gz2+pJmwBjlpXnRTQN1ESIpZ1PE4Ay1yB3Dpa&#10;BMG+mDAvudpquYQY8yR3cESPwCuqeF/4A/fgmLM0Js8nqDJ1hAEO4xr3TbDUGDz0cygNhTYC+p4o&#10;t1HM3+ow79c9Mjd1CCG5EJuLSEP29A//pFLZ29vXPDDylW/+4Myzd7zyNW9o6OgT+rRxZKV15lTH&#10;zG26yTKicWKmsrhhxdA9Q15G0BZBHsMEf+UBw8EBt2YcZYKxl+VRpb+1s4+bhoYsBDqSGJbGIZFc&#10;GQpZJiKMKFGHu4eL2cjoAmlLjvf/RBihFweHV2qmDucbN42aweLHgdbKlSITR2p7iquU8b+psZsw&#10;wl2bhrHEiBmbY51RI8pD36R7Loo8sX9ahraRInHompzpnprlW8EawvpIPOGBQIHUHllx2WA3gbJq&#10;BY/gSDI2z9qCoUqJRDsyb60khUT7RPatw1O57AbpIcBLr7mWTxl8Rg6IKwf+aBQw9vBVBALzc6iO&#10;j4PMMSiL1UAsEXIyz5YSscgZf9tslrzdFG2gtVgzacJWAfKHdUevg1VmNcHYrXHyJGdEAxFP29PG&#10;VyJmcWrGFrJLAVgMCnQkthUxGYjkQtPR1XnWtHRVeQCkUhpCqqqVTYbsPH1ksLZG5I0/ACw2ULGn&#10;sGKGCWSPrR58IOolpXyiLMQHshriLd5mFU4gAxxAPX6zkdMQLrE5XFHvRfJuLiJGAQMOg5X5yK+V&#10;6AW1FcGKVSYGsNFUSfRRg7LZ1kY8oYhpsv7GZFhPZc5hWCVqAA8mDLDYbYUN6o4hitjdc0zPVGvd&#10;jMjDJ8fvyC823XjjWhJRlEGzVmKnOp5NiCKxg0h6NiQYoEGL7CYGiSY9B2+jZEjjuRw/DmMS0UO0&#10;GsZWfuuvLigSPz5N6LuHCAviu6FTOptNEcaeOr3SolJmSvcj2pCYk4imFdRENmbAi8dQ6syF5ToF&#10;k42npQTmgDkIo8uRm+iXVxFkeE6YFZMCQmXVb2xj6RCzCFVZX2KPAEil/AWVIYpsKDazGbHYmNh1&#10;ADL51WlUwWkqQUL1a0Zi2ep3M25lDvNRuCryXwsjtKJIlmbDq5XcpfCbOQP/2rXcJ4z4tYdwo4J/&#10;PmaE+U5QAzSPNoKL8dtHDLY+ObJ6G+6AP4Y1x/YePUDT6FSjM4f6OTM7RoYZ4UoWklj7e0gYZLXF&#10;QWCTGeUUgUTD+yJOxpgsEurEH4Gh2tjRAVjN6AoLUAqDQ6I7d+789re/neUkJxZsQndgtrbQEmEE&#10;3w2CCWEgSRDEWPrc5z4HZg35RcBZXeJagtKAp1FDgTze8c53nXX2OU968lNaOM1VSM370zVDofin&#10;PvUpHiKcpogPaAZYTJBNaOKP/uiPPvCBD3z6058W7EBIOZWnvxHKRFfAjuMTn/iEeyLUpoiC5IsP&#10;fOADgUe9KXP89LyNjFwluq/LRlh6Vn2Dhsh1NkKQLKWGwkNWdAOiLbwJAJpWiQotOdFsxyZFNvMo&#10;Xc6IzONnEVWwnNJzCMyuPaYZMmyKGFRiRrL+waJE4jF6OZLJrGC2FKYbDJFAhVdGUxdoIV42CrLF&#10;LgbMamOBcsaZZ3/yr78/wAxhZqV5eKZ/8UjPzFoRRlSn7I1stiqTyw2jMy0TC/v6Rvb1juzvHS7e&#10;sG2VDV+GCpHE3o7umu7+hupw48DowW6xLYtswu6KwocmtqF/dl/PzN7uqVsq43u6pm5o7r+5qemA&#10;wCWt7QcONjTUEvZXm1uqj3zEk7acc95rXvWmP3zTW1/46j94zNOe+qTnPPOJz/rdyx/8oCse8FuX&#10;3v+6i6544PmXXr3tgsu3XHjJOedfdMa55522ZfsZ23f6nrZl21nnX3jWzvNP23buOeddKJo7UdfW&#10;cy/cuuPCbTsv3Hb+jvMuufDyB1x15QOvfugjH/b433n6k57xnOe+9A9e/oa3vPot73jvRz71rj//&#10;5Ac++aUf7m386g923dTQsbvSd2NLZX/PYNPIVPfsct/ietvEbMPQeOvEbM+8CzgOdcwc61849luP&#10;ecrlVz2QbSmEMeCow0pjpqCNmbIGID2rYGwiYgduOkyxGcSLoVbOzA5g0UWYMkiVmEMyoDLLUtSz&#10;qrIMq1NmLCLRlSxF2a94lm591S4KlSIzvJKe3Y+PZxmQSfYH6BHWKR5jeEDKCUiJCD8COGBbjONd&#10;KSf8AUnMgCPOy+YSLqnEg188IcaZ2jIUMoSJxWtUDbJBwmzI4CFyCCdEHXZFUkCos2ghx0jpnmG4&#10;4sCAvRA+2i1tgQck0XWjCJB7q6ewHdgCVZ591hlbzjl7x84dH/7IR0Qkn58v1zGq2a+COmIoDFQ6&#10;q90csE2BPJ5BG9mEOs3IqbvvfOQTHr/1gos/+aVvji+c6Jk52TR/z/6xE03zd3es/m3r0j2VhcOE&#10;C8zmHRGdBuvFHRTorjLUPDRbRA8bJ0B0UcR2veODwvgvnOpZYqjv9kGBA9YPVIqwwBfRiStxsG/W&#10;dYyMGqiLXd7ROFai7vMQIcIoyu2FIx3Lt1dW7+xav6tr/e5O+t61O5rmjrfMHK+IRDhza/v4euN4&#10;ianpENg6vdY2vcahqXZoenf38O6u4Tou99Wx5tHZusHJxpGZptHZfZWBmq7hve39db2uVByscx1j&#10;y8Ce+kpdR3dDV+cDHvrgRz7ykUYs0RwgRpxXjXPEE9KD7aYjnziIQWlzivlDKg/WAhgS41tIFS1r&#10;lK5QN/Yvqd8EBfNjyRV5kPnNyog0UBNMizYSmcATlWza38akCEmaxEjStRvDjWxYvQIVLhrVbrys&#10;NQd5zDhMA0Ak9dryC2fAr1rZYJoiORHdu7ivFfFfbWPruedf9pTnvLROjIPekZp+zgiHjfzeSv/e&#10;ptZL7v+grRfe/8s/qanpn++YOyygo2/NkIghRQaRC4mLEc2YqKgTB1g0jC30Lh0bWDvl9kpnV0fx&#10;+Fk4eG9caYTZjnHQ2O++WH4c7dUD7f17m3sOdgzcItBj95DMxGGkurAlzh1O8uXuzKWj7jAamD/q&#10;yE3eAdM6J1abBubaRpf2dgxXxleHVoq/j1AjbCUYLBBJdE0fah9b7pk53L9wvKZnomVkqnFwtGt6&#10;vmNitn5gpK5/eHdHF50/D4VPX/+N07bsfMlr37avrUifXeQxuHSqffHWprkTdZPr9dPrByeW9/bP&#10;MVIggtnVORUHDWII8ggtbrhL3MYNxPjUCurZM7y3a7Cc/zeuuoitXCKwGA2ClRI+Y2i6h0nI0OyB&#10;rhG01jd3uGd6kbncwS4RHPoPdFX3dg91LR5tmVrdQyQ0NHuLkEa94xvfsV09o7t6xohXdosx1L9I&#10;IsOM6ObmKgIkQCdMby9XPs13zy72zS/X9w8PrRxi07erMtBKGjJLeuJ3bY/oGGNzvUtH2gQNFV50&#10;ZMYqebB/XMrwkVu7l46I8bm3e+BgV09tR3t9R9v+zr59XX173cdRHTrQXd3T3t3YP9I0MLqf6GBm&#10;sdc9OPMne03Q3NrY/OqFl14mrBVCiA8d1EUIcduEgfAzanx/oSuKgO2IDqLSeEmEnyGu7MSi6MKx&#10;c7jNB6qrx1tM1X4me7DsJFWVs3r2LVG6xFUE7YAk1O2vajXkORKQiDykY+8qUaeaFc92xd9IT3Qk&#10;dq9KqcpbnBwkcuY3EpDsgREmUsWZjUM2mfG5kHPTdsBopLPK2stFIoOx2ERh8lY6C1/MinEAFcZF&#10;BTy203LG9iGySNxDnk3xqLI58sWjIaJVa4fmMnpqBpJn4+AThXZOy3JSicW+VR6/9u36kv2eIfIQ&#10;yY5xzmyqUB4KpGguZdOXBBfzbJTikAKqiHEt6xntMLFIDTJNXkVHZTCz4wWeOo0DtqaGOEXGGEFt&#10;WBye5pWRAX+Wwkgf4i4Rs4sIlGXzm1dxjtC0YYmNQyqJ/EKKX/DEscKwZBHJZsOzgfUbSTFpgj7C&#10;NHOkVAyNdVNxiYDR3KbhgwrBE3FJ3FSjmYg1gbZ0x29WKDV4jrAJtDFSyD5HQ5EF6KNnuBTZkwrj&#10;MBLjCEO3CaoKdTY6PxUqiwxjPJim9S7htDKqnsEmGzCiNckaKn8kPqZAZgBoUR4TqqAUaJZRAnPk&#10;9TG6yTqo2gwasCU6okpXQ878Mefx8L/OlZ/3CSP+LYQRUAGtxnLYJ1IAGIwLRGMZE6x4zNqFw+zI&#10;ccNuZIjtKOSTIQfUBBRIvAZ8KnWqPF4GUbbHwkI2XNUvtoXDxqEu9fsrp1K4oTxxQ4ieXB5lQeI8&#10;IB03VK3KneFFknfnZU7XGJZ2I3ZVSf6qXCVf+9rXRIazW73ooouIMK655hrexd/73vciro6iGFtB&#10;V0AFVaxnRYtl0SpnhkidMfqITCFSXvIOooc3velNz3nOc6699lqSBUYTIuH70NTxACeqOOOMMy69&#10;9FJrttYf97jHOWC/+c1v/vjHP24MySy+//3v4+lqC1NA8GAAlYYi3c9aaBAsBh5iZ4hD4QW4OTaX&#10;XalfQxTbYN1RFpHrVEwwJII2PjUx8PY3QypRtUY7hovZCmCvRtgYehszy0xZpEsgj245K4TMMsgp&#10;PwCii4jhiZx5sHxa3kBllYqRGPYUmxQ7GLUpCKq4chhwXZBBKJDTzzjrk9d/v3tqlT95Ynp7EOHM&#10;eckv5c+BntFYktsQl/DsE/NR/tD5MOHmsuGZYMIvKwl2EzVu5XQVRe944o1XJtddrsYdl7KL0W/D&#10;yEr94LCdmcvPampaOlpcjjnaWN/BymDLOedv23LBmedsPe3sM04/58yzz926Zef2LTt3nLP9gm07&#10;Lzn/kisvvuyaBz/sMQ9/4lOe+Ozn/e7vv/RJz33+S9/4lje+9/2vf8+f/OmnP/fRr3ztA5/5/Nd/&#10;dOO3fnSTG+a+8f2ffvOHN/74lv0/2bPLd29D7f6m+vZqT8eYYBNV+2aGtYBvH521KU+4Mh2v8O52&#10;Thuayt11dvD28Tbx2fhSZO0fWGydOt49c/Q1b3k3kceNN99SbBl7eqwr5hde5bydbZzZiVNGRBUw&#10;EGVFUaOIbBGoRxhhmnCPTbdAy5j1yYxbq6xbEMBqpBV4aClKJAjTrVGlpFiK4ieSFQ6fwfG1FScm&#10;eTzLr5I4fGaxhCdSvIUbseH0kSE7GMu8muUBsHTVSo/owWoXly7cwMKfbRykikVDtNk56cFz+Bkp&#10;gMzZg8oT2Zx0CBlOhUHlSAmZUZYUvTYCm45IcdcCKnhAq2vqNG7WXQ+6HJCirMY08AohoHCALP+R&#10;OyioX+pJ2VgwRZMfU8bsqAwRUs1OK0VWj679dPfNl1551YWXXrP7YFf/7G0tC/c0zNxRN31b69LP&#10;O1Z+3r10rNx0yGt9I9KkE6PDHovue03iN0weEjOi6FSny2WKNM9FHzvpfgHUV66kiTBicOHY/p5p&#10;2toSwHJRtP+7msZLaMyiOd8QRnQuHi2XAqzftfntOHx389KptrkT3TMnK8OHa3qmaY9ZcDiRAsYp&#10;N3p1leTyUfi84WwyDuZy0O2bYCUOPEYZCKGlOtPaNdXYPlTX1vWZr3zxrG1nsVALJ8/Iw7RsfbKx&#10;8Mku05BCXRNt7gypbH7xH3ws5n6xiJFiWqPwjMYyfNWYRzoGAWS2MEESs+OttqKy8xvlklJAglEy&#10;2DVCjGwEYyWUkCjeZgMNncInoRzakT9WS3nQrt9ETYtdjFI6orMqjI4UbcbSNeI8gvholdX8d79g&#10;yXzsD177xrO3X/LJv/5J83gJ0JBIDYV5Vkc+8onPbNlxybWPeMpPW0dqR9bLq6liO2MiTBPW6rBt&#10;LnJ1pWnCaniomT6/nuMQUe7amCnWNy5bFQ2BYIu8GC6FaffNrJMslOtCR0qIUxWqn2GOSsjIfOMJ&#10;Uv4uHXfNRJEU90269jiedOH/BTmHSuQIRgpEBq6JEXmkoW+KwUWMenD19tEp16xssPq+XLZCKs1J&#10;AVP9xFe/ftqWc1/yundEGA08RgSdrhQ5fE//ib/tOnxP8+KpxskjrC24ILH6gfyEHcJS8HgileC4&#10;UeQRSyWqgmEJfvJLMgLYMuARl3BCvavHQ2IlnKfhdeF074Tm2HoU1B0et0IxLigrVKV7X88gW5JY&#10;neTSDYE5fMPeOxeOVOZOsi1KvBURLmt7i0lggjgUI6aeYiWkv8TuvBQP9vS71gQkrJlMjVEVqyK3&#10;luTKEgslAw3DnnAwB4Zm9lQn9/eN1Pb01ba3NLS3eDBcNza2ZN1kQ8ElytCJOjGyemhw/baBQ7+o&#10;TB9t6psYGJ/bvvN8WxrYG4NHnDb7PYgaI0rkgM3mPImUomyHwPHxDBOGyXij55hRRLfhN9seFBG7&#10;2lhPqCf7NBShtpyf4XlEA2BA5pYGAMTVH7VKlEejCFCFmvYXjas5QgdLoaoioYjKBPAalQ14cuoF&#10;IJF85Cm6EJONSDMjgwCtxPAH9cSIT7UZgShm5E/l3nowaNHhMa3NgT+6mcgOIhPRVnZl2WnrVzQ6&#10;iRcQToJZRRgRPTxepEgEKBGaaEJbYDB0lnjgZWpkUFzX1KzdbMCkaDq+J/L7zbDElySSkViaRDyk&#10;m+r01xyB1hKGx0Y0rzbLbuQOqtWdHPhBC1UM7KaoXUo0cBhaDibeWkZNojqzJTCzMWSwnqb7Mvjr&#10;Yzyz5sYOUevx3dB09gyg8gpgGtJNC7GPZVf9gIwoWYZIHyKMjk1o/DU2BxZn1hFFjIk8XqkzK3ts&#10;t1UC1AgvFI8jRqwnYqdmzAEcWwNgxxZDhRFGSLd2ZNeEn0fhEeB9VAjmqGHU6cHsxAo1ylRUAxkU&#10;l8H6kt11LDUUVGHEDZrwVxNRIEnflBxFXBKjUZ/0aHNl8RyyArlRjbzMZDn7/Pmf/znsjYloTEu0&#10;khiFJstwATXyncSM8JzNpDpNnJGMcUQW69/MYfhfW8t9woh/7cj9l+X+e5YR8caJaTT2hCTQZMzG&#10;oC++DI9xAWwL43PgjE4+vhg5aubaJHwwmj3MPevKJsPKOhQngrCzLEj+KhtpRV5FeBHRg7+45KZo&#10;I8VjhqD1CKEtDNiKduF9AklEnv385z8fGWS1yz3tPg7MmlNnHmL2j5PqFKb/jW98473vfe/v/M7v&#10;kAj89m//NtuKpz3taV595jOfUbOmo4kCHuZ43XXXkS+QIzzkIQ/xyzHk4Q9/ODcQHw8+BByuAvXL&#10;yYJYhACC6IEkIn4c+RXP4uUvfzlriK9//esgUfkmJWd1xNljlR2uBPKI7aXofrazkbZk9cXXNmcB&#10;EzTIwI50OTJgv3ohm6lUNpaQ3mZ1V49082JI/Y1YKnvurOumwAhnnx0pVUY4EqUIrQBmbOPTYWwj&#10;5o9qUUPqBxheCU68EoS6Y83zEBcyzChhfiXqZsITaDTOihHDa+6d73znmWed/dEvfOvAxt3mdFkJ&#10;hJarOj0IudcyWhyP7QvtsUpAvsXDrltngMqlnPSBKWmcZoXct//jHLu3vc+G1WbU2cZDv2vkN1yj&#10;437Mxb17+fABm7POoQPlrtjJ/qHp5vZe14v+zjN+77kveNnb3/P+17/tnX/yFx/56Gc+//nrv/6d&#10;n9703Vv23VDbuK+t84Ab2ntK9AomrLxz7d7sDntn5hnHerZfZFK+r7Wzpat/X0Ob69/31LW4LKC2&#10;tcO3pbu3rq3SzHe3fwjYxWI2Igm3xG0cF6O1vrGxu1wg110uXUu0Qttf+8uIYzbCxZ2oH1mvTB66&#10;/vs3n3HOjne864/MnbmGcjGG9DHLpsxZxThH8h27QUho+mIcHh2FNSzG5F7Blhx4cGozGGtDsxZh&#10;hIXQVEZjEEODyJjgYawfrT0gMbnw2bMiCsqmObjhF7ZoN+t3lnkfS5eFSk5gJ4PMMR2MzU7W7Mjd&#10;bBSQUvoI1GxZNAdUAIANcWkXamFZ0UjHUCgWDbA6/vzhJFGXRbQKM1FNeKNVPBonw6IjtiAqUZXI&#10;alhNKCVyW+wRDusymKMFUlaPwKZFFltvfOMbY++AFnREBr9S1AMeg5M9k6qArSPZgXmIJlyiJmJc&#10;Zmf5s7/7+X/8z//7ntq6Lede+tTffWmraA6Ld/o2jB9pmz3Vu3rPRmTW4seeb+vG1RWJzE82FymD&#10;45kHRyZB+8tVAhtu+c5jTmJtIwswEN0hOorrCCNoayOMaJ4oQoQSAmCyhAD4r4URlSP3tPGEXzg1&#10;uHJ358iRvR3FPQQ88BZg9wZ/rZb7QRnqOzW5gtSRz9ksQQ27ptdye04h/76J1v7Zrv7FLm4C3dVX&#10;v+n1Oy86LypTCGBMoKJRNemJ1pwdTzav3mZjZ6agRCxdTavBhMw5YyQ4TpazqFtzzoleF4ZEGhsx&#10;rukwR9lHIrHwRs+bXjaaiLBbttgZReMHQpiJpcfwFYJFM2ZpBrPiAIA/QSQ0G+sJ2TQNt+35dNAn&#10;xBiNk/oT2MJbKJTTFDiHB8th5qL7XfXIpzynZ+ZI5ZeBBuIu0T46/duPeeIZWy/4y+t/uK9vrtl0&#10;w5Ph6djqx6+nOBpUx7AdD065JmXk2J3FimH9lMy5IzYRHCtz69wrglEkEWateUSoyOXKzLGe+ZON&#10;HmaPFOuJDdGDJmIQkYiqmmsTf4Ejw9gSJo/hE0lEWFaCEG88sINwMueygWnzpHDxRwMJGp+LDUEV&#10;Z6KOselyW0RrB5Y7tLzmriW8FAd2+P/Yl68/7ZztL3nt24txXPuAJoqw4/DdxBAbsrM73WHRMHEo&#10;cStdQFOsfpbv9EDwQerhXhiiAf0FvJ4mUgNBcHHTGJ3TBYmDR24TOQJzhsbG9hZvu0aL+KCT099k&#10;kZ539nIqFLLBwmQ92t87FGGEAVfQeN77PXRq4NCtA4eKRQa3FA4j/Jv4zjBZujdoS6Q843NCJlnd&#10;9NeSt6+z1zpY6GXxiLCaKjSqps84S/cL2rhlSf9pe98tPcUQo2ZAsCRxi1rq25pvaWm/uanVV52k&#10;+Tc1tQoWC07PFtOa/mn8pK5//qb6Su/I1PZzz/vd3/1d/Ce2nwjHVgo14V2bmgkLB6rxNhYE0uVH&#10;rZYGOy5/YxOOlOKRKiUWZ/gw1I0xghogMAqF1VpBL8jKQ/xDVY4nI6gE8wsdhdAAY5lAkpG/q01z&#10;sTJQmxpyAo/q3mqIulFcFFrZVmWRQrwqUQohqzNuI/hAbH7xc3+xejVvAowXqU3l2eOp07oTtX9k&#10;DZEzKq4hYCPV2I/oKbrGIrIri84ME8B/VBVvXEwjR0qw5fjnL9qPd4maE0AXqOrE1rTC/CHCDpCE&#10;lckWCUv0bbE4iNxTE0ZGBwHjFWiVirjEFGcnKd2U2UjEkgLM4IwbSOwvzJERU4nh1fcIYkwNxqut&#10;CKeA5zf7ySziBlN34t0JBh2PBitGH5tmOJqDBjihiTOnHoyY7sugF7GRDIe0vKrQPNpRWHzVKbM8&#10;qpUnejUPhlEGBbFTyANmSKVdi0j2J+BRSY7xSsUOSG2JQAm8eGX6eJYTeCqJvbBPrPYiK7GUZ9ZU&#10;teGzOapaeQDvr7EylbHXMD7A2DSsiCwmFiU5+as/6wtgDKkRzi5OczEPid1fjAQjHEkX5JEehVD2&#10;5JDZABoNkPvAGa3EPDbn84wDqDQqUc1QyC8zT6chdxEKePfRj35UQXOqRYMci4z4+2RHZ51Sg9FL&#10;nUBSZ9KTApjfzGH4X1vLfcKIf+3I/Y+EERnZCMAQQ3Y5eAHUR8bwFbogLWgNy1FFTBVsg+SM2SeO&#10;DE3ttv2FWIlFnw/iiWO5dNwnzlepyi8sjywtqrzNh1B+UuClX/nhK46m9euvv15bpAMQWlQIxAMG&#10;NOlVFhVg5OjOZ+kFL3hBCNsnG6/or3BM7DJHXPnDT1FprBviqJLzBlMFbXF9fOYzn2ktxLi1Tl1p&#10;lDyjsSuuuIJMQQayhtNOO+3000/36xOrhzxv3bqV4QMLCEE0n/jEJwqiiSbdyukAE3snQ52mQYjC&#10;jWcki7HIMBdW3E0LFIBF7gNOrFlxK1C0dj55xgTVKQ8Wb7Iikse2jEaWqwizFTdi2RkYT8+4laG2&#10;ikRyFBPHmPVmey3FwqCsNUY96teoZ8Vj8mAwpUTXB/7I72O3LBE3j54865CZ1cEEAshK5iP6xtvf&#10;/nbmKkK7P+MZz8DCRN8gtXFCY/BinA14/F/O2brtY1/6TmI97GoiXCiBJ6O/9Y2ezSnI3itB1AYP&#10;naQEKwHDe/ujHMtVZL5lr8ZWon9CwYSQKKYWM0fsO+tHVql/W6eO9rrmff22hsm1hqHFgx3jlf6l&#10;nrHZtsHRnvGZ1oGRA0L6t3R39I5X+iZaukZEOO0Zm+ucnasdGKodHGoZn2waFSC9NMRBl/orcSvs&#10;iW09b2ntICLpFBeze6CNNmxwnCSiprlzX33nwabu2pa+g0099azQewbsmwkjaKXKje7tfU6ANs0i&#10;a5bYb/TD1TFbSfvLXLtYYrb3jbm/wFbYlWxNk85vR9vGVllEX3zZ/R/28EfCJVMWN9ScYKMq8YkR&#10;SnYYsMLkmsfIK5Wyz7NIREaOuiMpj9I4UobgHm4ABzSBoGIikWMYUoorVo7rQd1YysgA+bOCZqGK&#10;+sWDRFwFaQMjazwA1INw4hjsEyPPIK2FMNaD0XKr33MEdvDQX9mgIhTdpKCo3VQo0YoIh/VLKcUN&#10;QuyA0EKkbLhKyDCYrzbZgBSRrvq91VNNAFJIXSMmp6HAEhG1HhleWwR1yh/hrDEX3Ub8pyi6o9KJ&#10;Ds0HnABTs7IoWv1KxfRDtbEnQlAygFxKVD1F2vJ//qd/+N//n8KCv+Vd79++8+qXvvbdraMr7RPr&#10;9f1zLSPL7eM8/xfhTHzaHX4IIwpGbRCRUw0pQzG9cbFLdap/7kjnxBpLdec9sf3II4rTfk85HCZs&#10;hFI3tgxJd0gTVE9giOaJdQrzcrvh4JQjZRft8aG7xeHrPHR3jCPa1u5oXDhRN7Z2sGfuYPvU7rbh&#10;2PxHpRyBWsHh4ZncDZm7Eh2fYvnfPn7vxZ8ldmb/dGVosTq82tE3ub+x7coHXfugh12XSTGzRjIH&#10;A4OZs3rsa6CEkTe/Rs+8x1nJYJoXxx4LQUoZcJmTE57DBNMR++r4DOYIlNVBc+qJ7a7aYII5lQh1&#10;sw9TFRzOBlolslnvoluLulVzMTHTOmSWx2zaF3qr5gjOsqeHYODRaDajMDYKKCusv7+qcVJDdnub&#10;B5hqb/fTn/50UWk++Kkvt40uN44u4JbEB9imkd/b1nPhJZdfetWDb2joOdC/0DjBdqZcuRL5ZjwO&#10;YhbBDafIfEdmI5Uwg2RP5ijsqER82ChCGEGqFXuuYhmxdEfr3O2+laW7W2ZvqyycwsTi1qHanJAz&#10;9SovgR6qU2ZZYAXFE104cVX9EoRVF06I40AuIAoJ4wU3Hw8vnyRT8PUWY+dT4ESNCZMFi9dIFiws&#10;goWA794nrv/r07af95I/fOf+SuH/cJ5YrXXxZOf6Xb4dq3c0zB4TtYH3h5CrpA8RRuzpcePGIsGH&#10;WBLFSmhoukR+/eVVpvv6uVcUeU2u89QvQhm/EFh39hKu9U0iK4ARrAhyVCdAsmANGxdqsn2rHxIz&#10;8jCLEmWF/xT9oVwF8n99j/KBErzDFySIkTeKEJjIEA2Orp4aXj7KciGXYhAW9Mwt5boc4jyyDDWH&#10;ytAmSb2F0t8SAmajuTKt/ZN1Y4ttU2JDjB1obqxprifHsXKJbembCNCtw2NqzrXZN3cM7uqaPdg3&#10;c7Ay+NPdNa5lsYLbNqCRuBhAfs9QFCbD1U2TSYkYOISMFWQ8JqSEjcP/iCqQYVRBoUo1qNNexZYM&#10;xakkZ3gYnm2VbPHrxPNRmc0PMslOA1kBKeb3udxBDQhK/jhE4Op+o/JB3QgtodZjXRuP18iv7Z/x&#10;cyngwRBwBqUAHzkmYCTqToxqs9dK7/Qo4g8p1p1snNSDLcQEzyjhANJj7a+2yBFivRiTE0U0EUMt&#10;v4bI9izeK9aFBALALvABjEijmjNiRi8aAvDruNqAZK2M7iq2JFJiYJJlPas2eLQuMYumnOF+uCue&#10;FkMAOa2GRlVDxsp0G3w16K+GNB0DakWiOIxxhLnOtiE6A1XlJIwrKhsvSHOK7+mLdB/7xtg5ymNa&#10;vYquXr+0GDPD6OojgJZoTVRPrDMAFjzR8fiiyuw3a67M8shpH6IGQGbXoc5w7Lgn+CsDZh5DCb/h&#10;2LEQ0aPo1QC56SmT4lrJGpQDjhFQlTnSdNb9iB4Uz7bHx9swf/CoE2yGJfqYwAwhY1vhAyuMm96l&#10;mybFzJq4KGyc7aOk8QoARiCKkFhVRMkRgYhqc0KMeWmEFxkQYyVPbFQBJk8UJFnd5IQqSkWjI6we&#10;53RhiaIE5ZBOPPHSl75URLxI2aLNisUHCFOnQYgWytsoruLA4vPvFUXiPmHE/3RhRHREiAcPQnXB&#10;4OAlrIoqKTt1+B1ZI0SEN8E/iVAwx/78xdOhUUSMimffHz8uNUcA6a+3MUn10YT86AFtIBX8Bc8i&#10;CyBTYHogtpabNUVScJIXgdL68aQnPcmvkAoiR77sZS/jE5HwYBFJ4GgWjFAysLFORwgCYGwCMN7q&#10;aSgTJHqU03gM6gCvZiwVs0MqbtQDAG8LkSA05JTOjlrloksqZS3UtOiSWfxyjHeiIBGMKYcUAxtr&#10;aiOGSTmZgMHaGfM8zzG0cxRXSfS3PkZeK3h9BNKRVmjCR3cUz7HQgoTpx2gi1iVKRfhiAZCo0SwJ&#10;UaLGsDx63ZRKTGOjF1cXLao/4ZdkiB1gNA/qlGdTGGGCABOr+BiGxRY9azl2CR+iIgZAbAiVlUGK&#10;oYsew+D7JeJhLbJjxw7OMm4/IXHwMeP+mnrSnAc/+MGkP495zGOIJwTRMOBvffs7v7e7MaYBDBkS&#10;aD2WESKBlQjtI3PcFuLPXMxTFw/bORU72I0LzHKHWaJ/2/lJdPtGZBn3hhzvmRJXz1krt8rbN7es&#10;3dkwd7J56vie9qnazrnGgbEDPX11VVdsDDUPj3aNzHdzheiaauoYb+2a7ByePzA8fGB4qGFyonF6&#10;qnFqsmVkHACEEUUX191HYWU37MJRUomyM+Z/21kVGNXX9bEsXbsHF1s7J+uah2qaBxvaR5v69Wti&#10;UxhxoHNAx8sFBzPrg4vHxtZ5LJfw6XytcyrwzTHACdNzowhnQ6uVqcPtg1NPecZzL7joEqhrRgw+&#10;WoPqFhjrmYdYFkC/yMU8o6NYQsZoVk4Llb/ZHMSw3GoUb0CYgISzTMbEPWzEAwyMbU6k42ERHrQb&#10;S06kGkk5EvbgrZQc/+BPFqRYZMQ2Hi7FGFURfVEqh3BdkCKDhlQOKtngMGSGnNGTZ58aysqmU1s+&#10;cDVbyfit2L5oRc7sz4xJhG6BFlQaUoNeY6GRfkoxUIr4jVgQVdqJIrEYYRrMiBejrwCh7mTxVkOU&#10;DEYp4sVsoXTEWw/xBMlG1qjGxAPAFmzVqirHaXuF7MuLFuKeO07cdfvayVNrx29/2SvfvnXn1X/x&#10;2et7p1YaesZaB6ZrOodJrHICLGf7uTUO8wiBltUpTpjA3BeIoDbC1M3V9U25oYBd+p6emV2dkwQT&#10;lfHl2E2gPr+7K+MuLyjx/wX5E+FvrFyg4GwZgx3CCKe7XxVGtB+6q2P9zs7lOyqTx1qqy/sq445D&#10;8TNyAIPD+cvEPeIJ+uFyVeHQ9L2hCgamO8YWc0cAPlDfOd7SOdU9OPuO937gnB3b3/iON8fKz1CE&#10;7xnwGGpFuBApgPHPhHoVB6UMMo4q3XPOJPFMxjBVYr4ixo2rs2y5q1UrWGK2ejmAWZUkKmjKTIdE&#10;8wWqCJLklAEMEZxFtu4DYeQBDDRACKHEaN58YJQUswwMRTzHlB08qs1WHv5rN37OkEqeMFvkCXKN&#10;Kvvdb3+Ty+F1D3903+Rydf4YYYQRLmfg6eJV8Y4Pfuz0s7a+8o3vrOudFBOhS3jR8SIayM0sjrKx&#10;YYmDRlwJol2P/EiMRgfvuGkUURdjluoUdErUQ8/dqz9vXf6bfDvW/r7N/R3VcfkT59IdE07yKY6T&#10;q7l94/YNDhRMdbC+mMLByUiiD3Zr4vDurmm+dQQEbVNH3YI8vHyCZweZGm+I5sHiUyBkI0ZaopxW&#10;BzHhjeBBXRFGvOwNf8ROAQ4TEKh87/BSy9IpUrMII2qGV4jYSB9uETNi/DD3Pc8EHwRzEN4ttq5q&#10;Br/lJqI942MkDVccN8hWgsxQF8XV8DbqGUc4RuOfCCOc7cHWODIdYYQKI9fw4GsoDL6JcOtnuftz&#10;aEVnxYzYXa6FHkKqCIH3Yt/sSrFcILmudPttGSkSamOYC03MjuE1awQThtcgWykijEjE0NqRuX8i&#10;jLBQMutj0Ge1sgxlLetfWHbxZ7luY3K1buRQ18yx4cWjX/7G98/decEf//EfQ+BsxnAq+BwjTfhp&#10;32InYDOGkUZBAlFzjSWczEYO6cUONHLhaERkRiPZw6hNPfikSuTP3iZHVs1JR6Rajx14KAgxZieD&#10;yTurW1AUkdMOB8kjnxy05ETvMgdmtImavLXYhQNbAtSMllFWzvzgjFjBK0wgshWAgTkC92yfLCJZ&#10;CyL3Nz6RcWe7FWmFznqVhcYrYMRz1ohpxV80rk6ZAanX2UbmJJ/9oRSZZcNq1IOHKGitiWTfwALe&#10;LIBEYmw0cELjoEVl4/sc3uVBQxFDZGHN8dUoxaIhcKo/KyZIdEHvckAwRMZBhWDDiKKWiEBHnXpn&#10;pkxTRj5yfDjgV1Ux9EvmTJkPzmYra6VTMFOjlTgd5JwC7JiGyWBqYgIAJXKuwf2AJCUrtY5k+2Gs&#10;Yp+oI+r0CsOUX85IB+JbEd0qviodyoWlGxN8GEhKSfEJcwa/TkXkrfWYNyYEuN8c7CN0UGcMHGLL&#10;AAGAHQvQmAZAvCzxRk9OkIAK2GrI0SlSbJk9xEIhwxLTPOhnPGVIlxOlUqnN5UBizoCRiWgoxjX6&#10;5QEY2o0FiiKGOvBH9ABmFQJSBq9i6amIV4CJgUb0QNnzR7XsWkDnKWc3qlybeaMXYYSaA4kPIFWi&#10;Ixlb1RqH+4QRvxlxwL9vLf+1m0bkYSYbZ4FGiApj8hz7iE2BIkKSBw4hfhlsubIGyA9X7KVgMLyJ&#10;zBJ1+YTyI13GYrA8JCoFNodTqDBCQTQWw9dXv/rVfCve+ta3vv/977dKPfe5z0VCBAHcHDgfOn/S&#10;kIsUwLiAJwWhGrk7HucQyyVY+AamBz4cK0RbcA0eUcWXv/xlTA2LB3AWlZxDIquOvDA8KMJXXcPB&#10;2QfGowxvRVe64JZQ4g82h5rmdoGdybNr1y7NccrQ9FOf+lQH5gyLzobyNZT1I1riyMX9Jps8xoRU&#10;IvYFjiWAibQYYEoBCeQyeBWxSFY4I6Melagha48VDuOLIDYnHPVnbxo9gPSIxnXHgxmJ8NuMg0cr&#10;Mc8zmLGHVDzic62ARM3ELtmRgwpbMSbWG9XiieqJRjcbbpVkb40RR1GgXYu3wdx0t4kSXuvJAwbQ&#10;/uAHP+DD8vLX/eGHP/2Zz371+u/deNPNB2r2NjQebGnbXVdf19Ze6R+oDAy29vb1DI9WxyZ6RkY7&#10;B8tFZfZzkSAw1m0fX2kcWmwYXOhbODm8ekdl5kj34sm+lds654+3TR9qEai8q6+u0tvcN9jiQs3e&#10;geY+v4O+dZ29Dd399XSt1XJ9YG4H2Cdm+7hr3hdap9xgv9QydXj38OqN3TMH+2mfxmpah+o7+w52&#10;dDcPTdQPTHTNH2kbXGjvnmntmW7oZnM765a71rmlltnF1rnF5pmFgyNCuw0f6B0SYPJA3/CeTu7K&#10;AlVoiJkG09yZRtvu/okKZ922vt7xhfGV40PLpwbnjzf3TNe1jnR0M5sfLneC9Ahv1lccTDqEq+zd&#10;1da/q72/tn9SQDKWtzavP2ruttO1A24ene+dP+K3jjZyYqlpZKl+YF6wt6bqxGe++p0zzjn3q1/9&#10;qrmIxSBCjlW5Tw7MOIOJtpyYKZiJchF1PDXyHNPBLNXyZ5HIgRxi5JjnbRb+rFvo3QIZg6aQiaaV&#10;lQh54Bi8yjYuv1mJvY19jdpylAKPNVuGGFBYekECvSF8zAghJKzTokR/s5WE+RG7QL+wJl2OOb38&#10;Oa/KjPYzDnHiiCojux+J6ZcOqlPlCATRoYLYOm6OQ1xGY+URq664aViYpUeXHnko/Lf5jgGFt2BQ&#10;f5R4CTkBPPszEMaBTmcNozpjPmZwkJg6AZC4VmrIdjlHX935D//bP0zMTP3sb/52ZGJ6Zn7l8qse&#10;vP28+13/vZ929I83dg0caOkuESt73S87S34HYQ72TrWNrw2v3Tm4cvvg8m0Ng4u3tI82Ds03klYM&#10;jB2sjvy0bXBvHwW4yHlOoa5svL1v1b0D6ze0iT640Di2srtnomF0uXlyrWZo/uZOmmEOU9P1I+IR&#10;LHbMHetYvLV17kTv+t3dq3f5dh39Rbt7Cg/dWV06URlZONA9WDM8Vl073rd6cvjIPfurM05inYuH&#10;ySAcpZzrHJkcxmA7BX7x5nC75OBMy9hCZWrVL0lKa/9cQ+fwk572rC3bt+07sDeCb6MBW8yUAY/W&#10;Lgd+MxjJdezAs+eO6CczKz2yITMCmSGq1SrOcQY5Glr4GX/spKtZW9kiBwfMbKTeaojwSGL2gp7N&#10;vpmFojlp+AQnNR2DDhm0EkUl3MgJISef9CWYD1pMW1XZIisO5WJZA5gYzFtTcmrSC0j5O7/7nC07&#10;Lnr/xz5b3zN2kLfLyELHJC46u797dF/3yOUPecyW8y//1r7mPT2T+wYXasbWdlendrlviMipf3rv&#10;wMzBkfm2+aPti8eaptcbp1ZdBXpgZL5OrMfBmf1Dszd2jzbNrMsgxXP9BCMat2wsNPXPtwwsNPfP&#10;108crZs51bRw54GJY43ztzVPrQlMMLC42rNQ7nO5uXv4xsqA2XeGj0XM/o1Ljnydt8sFHD2Tdf1z&#10;eH5t/1xN38z+niknc5YRLZNHnM8PutGzf9JdMHuFyewdu7lNrGLhhHiIMHwY2N3afbDSZy1o7Onf&#10;31r55Je/dtqWHb/3stc2u1Cmd7TJWtA9/JOO8T2E0S7jWL27sXgkHesYP940uF7bt9w1fWvbBD84&#10;d2ceaprg0uKCiWIqUpyJ3B46OlssQSbWe2ZP1FXnu2aO97rmdv6UaK8MhRrGVm9sH6kxDmNLDVyc&#10;esbbyVbEyGSpVx0g4D6Ayff1Nw+MWQiqk4stTBjIlAcnXf9xc0//7urQvsGRW3oHdWp/98jezqHd&#10;lUF93NvSW0P609p7wMrS0V/bNXiwi/3CyJ7WHvduNg5OWhcYsBjYIt3gi2GhWTlOGEESUeKz9I5V&#10;F482Ds82CFg7ONM6tVI3ttDmctChyYPNlYMNbSUCxfBYh3ifoxNMS+oGRjumFoRJ9u2cWRLu9ODQ&#10;QvvU6tDC2p9+5KNnbd3C/zSRUHBLPC3y3OwKnNbgYZwFcDl4C5O9gqt4I7qDsUmRIaLwyC+yhUOw&#10;aiC8oF5SCeqLb6/NjOLIQROwXU54jnKV9TfrRW7mQlZoU05QqSGRJlCcDRImr8XY/SFJiRgsslWz&#10;7kiJFWeMF6waVpkIgtGdDkbKicTiTIdgFQeJTeOmPUjMCmyxJMamI+alwLBN9TabPdRqKGTQX3Rt&#10;xLARKRmWWJ3ES0Ii9pKOqEEGzxr1NodbBTExE2HFyTqIDcbcT9mcPxUMC8q84DMRT+AhEmNwF2W7&#10;rskfY3vjY5Dl1wXjrP4SpWjDcEN6HC40FGWkrikSNZv1Cy81PjhYhLPZCSuiLCCtbgbQnEb0g6dZ&#10;+yCSOVKVZ5X4G0tDax/YJGJ05kVf7BZ8sl2JXkRteuo5dhP+ymBk/DXa0YJEPZblNQLl7FgMo52A&#10;V5rOAUei8XR4Brm3+mV8okmNXbnissF/dYLNs92OZSInapDE0lPXFFSbItBJYozX9CvXoGQzFp2i&#10;hiJQkBN6GKJsriSCKnn0SNNSEjbLBsl4eo4tns6qzV+l5Dc7Cmo6EgRN+8RpQuvy5NngqDD2HVE9&#10;RkamucinIjoBKtjMfhQhPlFceYAn5hcao51NelQ/d3hOqZHrEUbE7iNqLe3GgSXG+3EETvCjf6+b&#10;Pu+zjPjNCDH+a2FEgpSiDRjgFwJFOA114FOsj7zCF3KAhHbSkUEkuzm4YihO5jwa2OFYEiDWT37y&#10;EwKCD37wgzwUEqyRlptymxWD2JDulSAVI1ngUSasA9t7mnAHexIyMdte/OIXO5dCdFIGaOpmCgEX&#10;nPadVKnNWUZ85CMfYadAQqEUtbk6pWCU2LqHP/mTP/nrv/5rTUD6eNxhbaCySMSgA/9CV5a0yD7R&#10;ld5FoaoSOXF8a4Z+4YAyx80BPLrpE1F0TL8c0TVHgCLABMgZV29uRvGy6IGRX0Sw2ZWG2UVMHgMH&#10;zMXfuFpFxow+MYhYyhl2TQM4Xg9Z1VROp63mSO7liWNFxAEygC1qhJzoYgiHR6Rp44ArhQ0pEsGE&#10;9Ej01WbtMcUxzMuFW5FcZPk3GsY2Thwx2Yh6WXeSQadiVJktPjBiWpkVC8yxWFahwdc6FoZdGkxT&#10;/Km//qbAXU7aAmVRXuWGcynlwvMNDQ8/VRYNNkN2RQ3VIbvSKIISsqtYno+s2Y+yWa2u3MW3gp8F&#10;r1omtSXk3sR6S/dAY6WvvXdIdIaGdqEoe+vbeUD0+CuxobvURk+lQleyO6HlUnomsk4+1bVTbbO3&#10;RtvWUOlv7uiu8DdmyzAy55Dft3JPXfdMU9tI98hi5+RKuZVgocSBp2hKtHn76eKNP7MS/SE34Jre&#10;ohajf0ujQqBT7vmWQGsjC33zR3rXT1ZX3Vo/UtM62NI+Wt8zSBNV4q5tOJjs6773DlGV2wFTQtK8&#10;MY3WULlefmqlY2ypOnuYAbPBYaXMQDr1a/SHe5tP33IeAx8IAy1zyIdX5sXsZGG2gTChESVYaGOC&#10;aHLRlNm0/Jh0aJll3lxnl2M3k2OwVxa5bOk8YC9ZZbMl1YoWowew6khXNlYVssX2NctnpJz2E7GZ&#10;RDhqA2okpFkFPciPumO/51VsFBPTEWAoAkJaXJM5Mv5oM1SoLDjTqA9uACpNZ3GVObpl62IIPx6b&#10;cd2MJWr0A7EdzU4lXfaQnY1h0aLhNVBRjEdLH1/oWEUaN0Wwl2g8wJPdkmfwxGsmwjtUo7gJkl8G&#10;ZQGQLVpkFhFExpYkmhkT6lVUZLv27HP+vO7hj4H5A+OzndzCN1zWczEn9KgdEAhwjcW7Czhdw1k3&#10;RANMlbrWOr10cHh4/+AATEMXMJkZhcNMz5F7ONWL+7BnZPnAxHrTtJwrJWrJ8tFyfeO02weP+bqA&#10;gCUFqwq6a7bu7Cb4cfh2H/2btpU7uldP1fSPclDfU2mvHR3uXFxxZcPgoZ81jh7a0zvmsMRA3QmK&#10;JCKacySpfkpdiUyBoq4vwReHXa+wXNc1vPPCyx7wgGtHhgahDdTV9zAcI4MpYUdmATsyejk8ZN+8&#10;GeDG6MVFIm7PVgQIHyapeE4vOcyYU9xSJbF3U4NssSs211aQ+KZBCUzYJwY+2VVjfbHC9TbP8A3a&#10;eA4iQdrgbbRPUUDFUNlDtm56F/lg5IDFNXnj4xlyRvsnp+4bBAgT62JIddNNN5+98/JrHvZEjILt&#10;gO/mDceEvF/+we4ztl181cMfc2Nr13cONH76uz/+QV3LzR29uzr6bmrrubm9l1iqdnDcrHXPr1Vm&#10;lnwbRqYahid96wYnGkYmWyZmWyfmfRuGp1on5uT/5s0HfrC/8a9v3Pel79/44S98/eNf+87H//q7&#10;7/vMFz/6te98/oc3/sFb3/baN7zuLe/54w9/6XpRJ9rmD5vo8p125i+cs3NimRFB7AhY7vQtnmKP&#10;4OteT3ElfbF6X3d5Ch5RIQgYmb2ho/qT1t4ft/b8sKlrV2uVQ99NDd1+8dt9zYXzux3W76e/9PXT&#10;zz73d571/LbeIVzd6uBXYJTG8SPtIkTOEoQdqkye6J440dK/drAyW525bRj2boRZjXMTVPdQ3FI2&#10;DvxFcDZ+pHfyZFN1tWv8eN/0rdUFCH93z+KdrZPHb+qY2iu+5vjinioPl6k2gT8d/rnv9Q3s7eyu&#10;4UgowFB3tamHu990/+TcwNR8Yf6TkzUMB8bH2+bn/XZPzwpmHBOP4vrX3t3c1V/b2kV2UNfaVd85&#10;mMXFgmKsrEpWnyLCWzthbIsNXeeA3xKEZa44UrlXFRrE2g43cDNoyyyp0JHK6FJ961BNY7kAlTS8&#10;XN7JqXBypnZoslDl0hGUXsxkJpZqXdQ6vdQ7PfP6d7z19LPPiGW+Qw7+A4cx3mit0R0uhEbsGRAX&#10;HhiNi1/547lmQ+IvWkN32czYRXilCL6HYSLYyNRCp7KhxFilIb1YAeCEETcj8+zoIiWMLC98Mnsk&#10;RCoF8YI2pIF4cVq04y2mgQNE7CubpURHIu/wF0gxo5AY29XwATWDQbZ0Nm4U3sYlJPJlW804iThy&#10;65ReKxVptZrlUY88CXkmJxIGm3SQR4ekQh3EuEBoFcieTf0Gx69nfCkO1Mp60GgkCDH+jUIoq0kE&#10;qbHMCqMz5iQmkUFkK6t1b4Ekv0qMvE+kRYYrZ1djCAwMx0eeHK2VNYD6BRIDot0o4XFONVhVNRch&#10;i42B/P5ac7EvcAIseBLLNZDETNuY64vWNZo1PUYxMSTUohRYh5GqUCtRgkYvEi6aMBARbei4ThnG&#10;mBbGQEZOb/2qKiKG7Jxj5mAp8asj2orDiGcfvTAa/lrEo7cAob+QU08jjNBiKo83uqbVr2sAg3Ua&#10;yoHcCNh+BAA5tRgnlEClFeMJ4Bzi4siQnRX0zpoSMVPWC2B4yGE++pLIa7JlUjBiaw3FMmJTMKEh&#10;lW9GkYxhiPzRO9oQQqHY3cDGnJUiPQz9wnyv9Cv7mWwp5TfOEaaoKrsv7eqylAg+IomInELKv5cM&#10;YvMEfp8w4n+WMMIEZ8MdOyKcAltEhNk5QQi/iATeRJKKQfCScBJmekDWcPnll7u0gv08/x8BEZgJ&#10;vOUtb3ne855HKPCiF72IhwWffzYFzBlcP8HkwVvuqUwe3vGOd5BQ5GJzNfj7+7//+4wdPDjYkzX4&#10;EFLk+gkp7373uwk7iCcc+CE3UofrQk5K1zQrU5IOUgyCCfILoSVVRT4CeB3B3zH0WBAk5jDeisOS&#10;qUc/j1lEnod6sz3NyVkT2JMxif9CTlAesu+MGhZXypKjIDLL1tNC6K12Y6BoSFEjWQkwcvgHTPa4&#10;cVNEqB7Srlawb88RS8eOTlU56nvOGqxCRWJUgpWARApGBkK9SwBkpaIcjsmxKcaMcH/khLyx1KzE&#10;6okBYUwfdRwYRsZo4MVSYrKBFcbaTTelgDOyj1geRkcnxdTEUDB7dCzGiMkGc/wFJM7lAUc2dIoY&#10;BFxV5QRY5vpDn/9iCdzV2SOMghiN9j0RRtxrDtDVK3SW5xL0cUMY0TwwbZtly8WQwQF+ZJ2P+p2C&#10;5zlE/TPCCKEZ6tq6DzR1+O5vbPfN1rOmMmjrlih9NuVNQ7MMYksUt9m1jXjjR+rHj9Swyx1brmnr&#10;ae3s7eobjDBiT2WsZep4M9v1tuGGztH6/hJ3rWZ0ltDB9tQFaTF8LdE0R2dLHPXByeJZXZ0EcwLv&#10;2fyxN46woGj8hHYbmm2bX+9ZPCoAW3vfdFPr8P72bvtObsCMb0lkGoaK4zFxydBReumiIrYJFiA9&#10;2uPe5eNdk6t27YmvrqES229ozl9HDhHmL77yQdxecqCKcYRVAfJ4yKoQOZ2pgTlZxRELrIhqC+4p&#10;a92KmMD6YfZNKFyCVBAPlqrQK/isWrgUqtEcEjD7oRofCAkzIUaEESrE7zxjTdHY5GQF9yJ0B4yq&#10;skLD7cgXsiRn/ZYheuwwt2yAICQWlxgBmgtzsNwCQ7oRiGgSkseWATxA1WjM47UoJa6S0mUAZ7RY&#10;KEIetWkxG+vQqT4qmN1A7DhiN+ujeE6/no2hOrVrYGOOiPz1NEdNxfVdzYYxoXPlVxWKkyIdsccX&#10;LDtR1UbkCrZMU0JSgSF6HgUXl1ff/u4/JY943u+/on981rduw7AI8kPFYgA/fYxi2cUExRC9utA4&#10;erh9ulgYdS0e2j8weGNnxdljIyRquQrUMaZh9mjD3DEG7X73jq7QliOZ2OoXm//5o4jRl3TD1QPF&#10;cWOjZlH3IozoPPTzzsP3dK2cbBqd7pqc3t3Rtm+gb1//sLsM3Vx4Y1sJsxdhRBHnbVjCx7zcKQg1&#10;7e4tgQlyB0QJuyhoy/DiF7710zPO3v7BD33onrvugKhmOcbSxjysKWcMSGtM/I1TjFn2jF/FJCEy&#10;o0iro/OUzV+LSM5FUasaZx9lVRVxsKE2a6bAbNrPRcosMx6eKMvZdpuLHGPgTCQm6pGulRw2zGx0&#10;lbHEzoNSsnmwNOfUBM3iMIz0/Er0AKWhSlSUOS3AEDVHMGE769VrX/u6Ledd8flv3+gUipH6mv2c&#10;84kvn/6CV525Zcf287ZfdNklOy46f+uOrRdceuH5F19w/kUXXHjJhVdec8X9H3T1lQ+48qprLr/6&#10;Qfe/8tprrnqgpCv/r+81V1157dVXXH2V71XXXn3VA66+7Kr7bbt05/bLzt96v51nnb/ltHPdPXTG&#10;Geeccda2c87eetZZW8484+zTTz/r9NO3nPPopz8L56wZKXFDMrMbjgku45hLoGImbLhZ78LJ/tW7&#10;fRM6wTciiSJHm7+1a/5U+2y5USh3suCW5VbRTifq4kxU7l0ST6ez2jM8SRL9+eu/dcaWnU979gua&#10;Kn1O8hzlOgfG6qqzezvHD/bOdE4f6Zg8VJ07MeD2itG12q6p/tkTA4sn45zikF+iQq6e6Fk55tcX&#10;chbRyeR659h6U/9C3/SxwfmT7Iyqq7e3zx5tHF/d1zd9sxgrg+MENBHfkOm0DYwy09vT3M5Mz3d3&#10;d88PWlsOjo70HT40cPyYy7cbRkYbR8fqhoa75hdaxieq80ucJpgqWBOtCDWtXRFGEDLqF8sOkgU9&#10;vaW5z3Dt7RhEkkgm0geUW1xsNqQ8ZBPoa1/ncBZTC0SJFzO92ji11Dm7ThjR3DnGH7JEoLDuiKPc&#10;3UcfsL86ao42CXNvdXJP3zipU8fo2Itf+fIzzjoDs8LZ4DD2Cy0xohgZYapwGMOEwD7SEVq2BzHp&#10;QjU5puLkCAFuRyOC1ryNuh61YqfZNSnrGVFE2ePZ2xz8tBXbN/s9OeWJLAM38AEbFhrnROlR8IBB&#10;ESTj2QqSDBErg0rN+LCUGFhFpazFHFZzmERr2X3Z/GDI2UkCHu0jzLBunQ0nV0R3Es/Y32yfFPcJ&#10;w1F5IteoTSvKZgUxMoDUlxzXYx6b8yH41SaDSmQON8BY9FGK5VgeFXqId0n09vgDSDRK1YS9qATY&#10;XukgjiHRqiRF09FhWGgicDdNdtFG21TG2trfPMjsE7uwTQiNgGoNL8YFKiMcZxNDkcUXjwKY4wnm&#10;mZ2JIn69ArNnn3QtclvzEhcMLDSG/TmzSIx5RfwX4m6jO1GwZ0scowMAgCdyKAOu0UgroK5ex+Ig&#10;ImMV6o6Gog6RIWs08HQ5y3f0OuqPnXjkC/YJMbdUBCTZqMSyI54aiqvWWzVLT9MRVWsIvYA84jbP&#10;avBgQdkUgqRg9ksGVuU51EgxVsrCN5kBEEODaFNipuo3km4ID+B4Z0QKEBgytvJnLxH5jpRY+UF1&#10;f+MbBbFNZfaECmpRumddyFZEzUCNJWAkg1DOcLl/MPKOACbFW/MYx5y0a0h/M4fhf20t9wkj/rUj&#10;91+WM80QMUgWdIS7aC8b5eyksWycHf5BekiALCENNMrZG7MjQSBc+NSnPsV5wW0RnBSYIfCw4B9B&#10;TsEOgmiAwQIrBgICUQYZR3hFTOAv+QJhhIcHPOABhBFcHkQidAQV69GDj0QZvH3hC1/IyUKISuw7&#10;4u3Y8iU2GPSVku2jhYEpBCkG6wnCEeYV7qcAhg+pBxMMHUnXGGKoxCduXR5iLI1To/yoNH0MESI3&#10;Jjgjnqut3BaRazisCtKtB9hKrNpi/odxI7xICmRQg1IxeULGGsoaiQhjhGKEcdKoztCqtQH1prns&#10;NbNR1mUtaggfD/+NGF4Gr+IcEW/nbHYj1s2SAyTrH86orDHUKGDQczaj0WBn5dOvqB2iOiAgAIni&#10;as6aKrNsWWjVb3Awweyks7FOx4EUzYCHaNGBlzOqWTMgagaq4phODpPsUAwLyM01TPjg575gu0Pi&#10;IMyYB/p/7qkRQHDu9SWn2LjVcoI8omlgZG9bv80lZ2Dx85znq4unmEK0bly6xiDCA8EEFZmA/6I/&#10;tI6t2qWRRDQKD9nS6dKKW2qadtc0eTiwIZLY3di1p63f0T17cebKuRY+t8R3LR5rmDjaMnG4c2Kl&#10;vlIljKj0FvOKvqnlm1sH9/TON1UXOrqnWvum3YzovNS9WuKNsYO180uMtxzPnJ2IJIoybXSRsMDm&#10;Txc4KtsixwI5N3rsbhtonOQVXG7C6x5e7Oqdqenc2HFuRAtjM9IxtVgue5tY1ITdcKxtNUTSUXw0&#10;JhZt3IkeuP3biSZonFCXDhsOHuKcPfTRTyLIi5ArUrlIIiC2WY4LlUmEqLFc8AxtrFUm1CTCGfMY&#10;MYEZzDoN02ALivOAQiWa4mxD8RBkCPfgBtKLFiLb0IjA/YUS0dxqTiVZfXEqTagcPNJzUId7WQ7B&#10;kKVaHhAm7pEUEFrMsuzF4iDYqzZ14nuqit4DlkYvEbtNvYuQEeZHXpnNn1ECeXZvlFToxWhEdqnF&#10;WHuiPqSa7aP0aPl0Su9guHGIG5R09KvCnH5jr5SjZoQdKolxMspCYlrXBVVF7mCEZQt1Kw4Sdo8y&#10;6DK2FuMUv6DVQXmyh/YqAtmykZ2dP3Tqzre/+/3bL7jfBz7yyZGZ5RZuDkOzifgAQ7rmTpAacI8X&#10;LcUVhp1zt/Ut311du6OysL63v39Xd1cuqSlm8wMTsK516dbW5dvaSCsO31M/c3TvQLlBwBeqb9jp&#10;rOV8iB7JONAjQ3pXHnCzZ3/BZKmNp8bhe9oXjhYfEPfs9na3zc70rBzqXDgKAPIIgrwiDVwojvdw&#10;m10GmqLgzeW1RfA3NJ3om8VFf3CmMrn2uKc9f/t5F4tPf/ddd0QuDH+MkgGEGLFVsb3OUScsWqJ5&#10;gQ8QwAhbenIAMDUSo8WFujGsi67SRMd4zaR4gBtRDXmI+XFwXgYT6mNmoz6NGhPiaTr6VYgKb7PX&#10;9JBfRUDo4yGLV8AwuSjFSi0byCGzfRvkBFvMc8L/I9GI4jSeUDnseQtnBBUToefaRzwpbm5YUAm6&#10;0TEYLvSjA21bL7z6jHO2b9+5feu5W0kfLr38kkc86ree/qynPfC6B1506UUXXnqx7yWXXXyRh0su&#10;2vhefMHFF/p7wcUXeZDi94JLLtwQXsh/4eX3v+Kxz3rSw578qEc+7bF+n/r7z3z8U5/w0le8+Lkv&#10;eM7vvfD3nvv85zzn+c9+zgufd9a2rS96w1vKLSq9Jf6C2Y80wZeZWLlEtnec5Vq5w7J7klRLrMqb&#10;OiaY20Aqrhm+e3tnb+ma2tfLV2IBbuTiFeLatrGFcunGxApBht8DrX0WgoNNHbUtnZ/+wvWnnbX9&#10;Kc94ntWh0j9KQsFion1gqskBu3ukrnOosUfUnol6hg8VlzENtg5Nd7ho85cxMurH5siF8eEiklg+&#10;BjNhY/PQdEv5upVmvFkQyrm1ysJq3ej0gcHxOvd6VIf3NLfUdnUzpDnQUant6qprruyvba1t7Gjr&#10;7K/0DAl+/IOO9n2jw80LswMnj7vOsYlTSe9Ax8iEaMfdEzNuAxH/gnFECSFZ6WYZQZLC9I/FX0ff&#10;MOcObJ+Q0WpS7OPM75CIoUXu4AtyA2LtIEBhLgF4IZANC2m4VanE1JxZq3N5zcxaz+RqQ/tIe9d4&#10;69AY9YClR5QNwoiD/eOhON8Sz6J/8ubukaZRoVu6f+8lLyKMgJwQEvrhgXERhX4xTYfP/mJQPrE5&#10;lzkH18iFkUPOnzl4Q2CsDMEiyWjFkEBcmWIspn4N+eDzWKsMXkUDH6EwnJczjglIIHsSBJXzYShX&#10;Q0g1so/U5gGZA8NyE4WTPNkLyamhOF4pbg1CgCgOMWYpVG3Mh3GPiANiZqt+nzjo5RAeEwkkjCGo&#10;xLpjoNI1UGEU0fHEbDlhxf3Vr8gR5FR/fPciZNRHXALz0cFNV0QrS46LMcSI5SyA9ctaE3+ESEYM&#10;dfhGfBbUb3EEoXEAWLw29DEaC9xGQdMa5WXM+NUZTYAeqUrT5hG0NIiR9maR0tlo/qL807WMklU4&#10;BoyyxQtGj3A2kARIVYWPxVhAc4oA0kQnaEIMwbKrj4kEGCBVZBMqTNwE/FYHo4/RUCYlx+8YCIDB&#10;4GhLtmyHTJPpM/hR7GlFzepXXP3yG2SDqWv+xp8lyj/tRrsQDw6AaSWyDGMVQUCeY7Wtnpi5KRvx&#10;CvSLAgZgKgGq0ZOSjoAhAggtZnsTKwlvjY9SMaCIm0b2QhlYcwoebyMTkR+omvZWB3Mm0v3YwOpX&#10;fEl8/DVB/sY0Lw7vptWImZScbpSNthvwYM5mT+YoeuWEgRHkXXPNNY6QYI67q2z5gDP6qph55lC7&#10;eb/Gb+Zs/C+u5T5hxL94qP7ZjMgvhkNxv4HfER6HciBxLKZCMOYe4/YWKmBzUAdnZLAgpiCDBRIH&#10;UgafSy65REBBThYEDcwcCAKIEhhNsIzAU1goeCa5EM3R7ZWsGzSB1aLkuFHY8NkV+eW+Ic+3vvUt&#10;/IiSPBvBCMvRG8YqHVvHffxmIx6Lg9iwZZcvp9owLJd0iijh/gUyERYTTCowO82hOiwYAFkVoqT1&#10;QUWRRITsYz1rQNA5tosTpX4NqRzZY+LID3FGKJ7dbUzLLBK4AF6gRa9UDkI1aDcHgzh6GYcoRfUi&#10;tnZGGIeV32/CQMgjPVrWWD0AxoN0DalcVWqIzaFXGIH59QtsiQCOks38xupBbbFQ0JaxspSqGUfT&#10;XMSZ/saaMRIfKdlz+0TRGrtlb7O0aEIKeLLYKJslP6u+JnKUMimpOfYXugBCHwVVFYE99CCNEkWM&#10;lEEscU4ZTt0MAey0bm5ucwhnMcESVawsKcwiIoywdS4XqnePsbktwSOGl2xMhTovW1IPffMJNuY2&#10;eEcaTsWtPYP2aq7PZBlR39bNriGCiZrmig1cw0bMiKJwm14XEk+U/oQ9T9yv+tH5muH1uqHlxv6Z&#10;/c2dew7W76tpqG2uCPxGe9a7cvfE6t1DY2tt1ZkaDtU9w3sHJspV80PTfJ5v6Rm28xs6crttn62q&#10;b7ksoNf1nIvZL9r/2V6TO/jqUQnJWRnaXbURHySbaOwca2ge3N/eYy+o7yXcZv9Q4/BUfH2zz6bg&#10;KmHbh6cT0P6gbTT9YX+5ed7IpCFbUg25EMHfd/3ph1ExaV2mzAxCDPiMFcDerOsQGxrDFlMP4bOg&#10;QoDI6WIWYYsAD6ErqomVkOXHX1iHoOLlgZlEAOc3NnjeWn6sNBbLKBYgsNpiXBNchfCyxb40dn0A&#10;yBEdDFkLYW+MJnCtrKZWUPXEiDRnTlXF7EtK0FITEDLCArid7ZH1GDAx8tRrfc9uQM1+DUgsKv0C&#10;I5qT+LZYOCXKoy2JMWWUqKBqs6h7MGixV9RxvUAO2V4jIpSYu3X0SOVoSo8wXl3OjlwRa3kcYYBt&#10;ynQh9JUTqUSlIpfEGfTFyOMzcWf1VqcyO5r4x//4//j7/9f/cfS2Ox/8sEefvf2Cz1//bVEqSSJg&#10;RYy02yYO87pvGj8kOB9Dht4l9gv3EEZ0zHMLH64bu/cmiyBeOd6s3E4Y4du0cPLg5DphRHHimFmJ&#10;7KDDBRzzpxrHDiFGtw8IMVg7tFKEHSNraNNtNbuHV/aNrynVNbtc29O7q731wNBA89QskwqSi93d&#10;s8zsofqGx0cxho+CN/4akXrEUykOUHu6R39YU9l23uVPedqzXeu+vlqiFJupiIbD6MwCTDDmcANv&#10;NzIYUa5fNRdG1ehJh12ZL8zQIBt8OOZZtnDFSG+lR0MrM7zyi9GZXwuNmcoOPrttjcJ/9JJtVqgj&#10;J5PY0EapZcvl1zyqUxPRXkYSHel5NMw6FXPZCCbMNSAhP5Qz9WqQPzYgXsVyJwKXGNpYIvlQ/tkn&#10;v2z2xYDEGTAioijiUTdKYK2f/vqPPvKlb3zj5t3fvGVvfdVVPmODS6sVpivtlRLud2isyEZ7q768&#10;6or33Njk/s5u3OlgT5U5mzz1/YMHe/qcXcX33Vfp2t/VQ7vOwh9jl83lmqWe4dEDbi/uG7i5pW1P&#10;U+P13/r6Weduf+OffrB1erlhcsUUY6HxyinfDd4FVwmgSSX2dk5g7G6ygFqc8uBYueqib54HhAfx&#10;HYukbHol3nae+xeOKk7mQixbjOA6B60FxNDc9z77SzcN8YPZRLAssCK426iho6empULoXDz7ekqo&#10;S8vTwe5e3bm5tfPmrkG3YAq+IBikLz6fG099i6iuu1ps+nqq8h/o6iFc2NXTfUNHx95qtWZk+A1/&#10;9oEdF56/8+ILz7/0YoYnF1152eWXX3vtAx72mEc9+VGPetLjHvs7D3nU469++KMe9OjHP/QJT37Z&#10;m972jBe99BWveePvv+w1r3jtm5/zgpc9/yWvfNkb3vzy17/pZb5vfttL3/y2V/zhW978zvd+/LNf&#10;+vAnPvfxz3zxY5+//i+//N33fewLb3rPhz/51e9/8fu7Pv7NH33pxv2JXmldA2EcNIpHzMxq79xh&#10;kT6JqrNA9C0cZdxXXT5OGFHTPNDeNcFPRLhl3TcIHuqGpiKMQJJYAR+NGzuHBd2sjI0/78UvPGfr&#10;OTGUi9AZ0sLYWLRBTlQTJTaEhIoIzd9IiqN9jdg6Smm0g6DsIjBM2I6R4pmR9kbGF/0NGvGbnU8I&#10;R9MRRuDPloAoY1UYwGKpFOmGdE1EzgvU2DhIiboez0RWAFNQW5FKg1yLsZXIHky6FmP3l6qUzSY2&#10;wogcvLPHwzQia1Ak1J3lRpdju4ctyBnaj2wFOet+okuEOWTh1ko2UbHnAkw2k5pWym+2lLgEsCMH&#10;jwuM1u0/vdUXbWFo2fXJEDGoRJXLqaABN4xaUdbsaDd8Rr8MjhUH2EYbhPJsnr1xIWxQJfiedM/y&#10;ADL7BEXMafQT+C0w8GFrIuPr6Oo1GusGkMAi/fIxmBE0yGx1s1ZGn4r7maMYO8uQ83CONlbkuHzm&#10;HA482fBbZU1ulLKy2bHYb0j0Njo8v+bFq7gayZnTQfZIIPEqdh9KgVO2GG+qwdzJH11FBCKx39SK&#10;TUKkJPGDUCpaH7AZWLUF/kgffLSY0YZvHrKhMmLZM8Q7BjzqlzlHPDX4zTCq0IDHqTb7pTilegUr&#10;oguJM05UNWklGbKZgcxgiK+EDGCTQaPZcWVtldnfiBvkkSFGEzAZYN5GVhXjCG1ZEKEZfIjnqVOb&#10;gyRkk2fTHySHfx/VhgbvE0b8ZsQB/161xEfIjMLmYCr6gZ2RiuEUuJK/kBJjQu0xUfMXPskMSwgd&#10;yBpcu0jowBSCJQJfDLsZd0z4TbAG50ncgfgWf8ewYn2Qs2vk1lg5JNZWPIjkwbkSrCGa9hwP5GcO&#10;ICX+clKsQzFRDmcHJL4WdukhFgFZjfC1eBZIBKTjFuuMN7zhDawzMNkbb7xRvyK/yBXNWo/WSzrY&#10;0Ft0wn4jZQz3wbx0R9MRAWA3yBX/NVbYgbaQt3R1gjYeYmqLWsAnsnatSDTafnUkNgv4csSxmEIU&#10;qkoBNYo1UxDBOdLFDjSnCIIEEpLOwuxtlh9NWxgia1dtDo3Gx3qjOa8i0NVrzXkwvH49y2PAMQ6V&#10;SwSwX5BkprI2xJdMW+r0kTP2MuEjWY+NpKYjBMmpyRLoN/bGMXiO8RV45NRiLMzl+cIXvkDI9amv&#10;f9Mxe097J+U/3UvCd7OMYCJh20oR1DJEJ9ZfXx1uGuSmMUJJ1To008UVopNCb6i6eLxj+nDb1LrQ&#10;lQ3Di83jax2zx2sGF7sWTjaMrlamDw9NL7f3j91S27qrtnV/U0X0vsrgRPfwVOfg5PDMSr+d2cRy&#10;19Rq7+whv+Lh2VkK+pUb7w8OTu8bWNnfNy/MW0PnQFtXta1HTM3x3snlm1sGOudOssXtH1upaR/a&#10;0zbQUA5jq8UXY7Scx+xN7fkG12/tWz7eu3i0b5n//DybYfv+uIRsRL4YaaCF6xNIYrZdHAo32/UO&#10;7esZru8dq6sMNXYMtQ2PGxObeGNiNPZ1DdQOTjeOzvutrpxom1rZ5/bE/sk93SMHeNF3lgvq4jBM&#10;hVi8M6bXuH60ji5UJtgPr4hfiDrcgBsOYNGyGkHRiK5i9QMxLE6QDcbGizIkHNtIC4+PFSJbSfgQ&#10;i1CrI5SAD1IwkE3VRFZTnCfGhFn4rZ0x1UkT8BxWwCsUHcVR9hPR3oAE3UWNBhs9xPZSWUt4gqr4&#10;q0LwQFHAAAmZWAjjzZSDX0yfdFnfdTba7GjbgJ1S0ZJ5BoNPDDiBFPIMhMYnlhEZPWisR7HOQKQ+&#10;2eLYFtiCeAXmFI+5UO6+CZP0AGC1gV/NBsr4ZKcbevGrlDwqMVAg1AvD4q9n1G3uQGXwNx1JckjO&#10;PthD9hllx/B//uf/4//z//2P//t/Hpmcud+V11z9oIceqFQHF90sOMpEoql/pmF4JeZFvPHdzVld&#10;uYesbWDtzg6R9rt7d1U6a4enaYAjWStu80snm7hpLJyoFbFSML+hci+j402Qv829NhOH3UfDO4Nl&#10;hGpbxw9Vl25rmzzcPLbWt3hby/yJ1vkTt3SP3dLhttqug1zwujr3cp7vGTnQN72ro+jGc52k2hyl&#10;7r3KYbxc+ZnLC/y6vLYE4ZPSM/Khz3z1jLN3fPavvsRK5Gf33GXkIzAyIGHLJsvomXRIHskULmQw&#10;TVMWoDhyx/IrEiuGdZYhsxDqgCfyZPpUEkM57NTc5UxiqP015ohLKembUlopyAfORJzn18Rly6WU&#10;v34jRA5LVxxqmUHAaCh2QxJzqEAC4MTAgRTqkC025GqAfvJnud8QUg84SPb09XzvBz/Yed4F11z7&#10;4I7xReFpMITOqVXMYXD5hBsrDnSPut61dWT+YHW6YfJQzfhqw9ShtoUT7Qsna0XAnVpvnT3SuXii&#10;cXLt4PBCw/jKzd3jzdOHqofuPDiyJE/dxNrNvVNNM0eapo8cGF5SQ+v88QPCl46t1PbOtgwvtw4v&#10;t49is8dbpw61zBzuW7u9ff5Y89T6/s7q6970htPP2fLHH/1Uw9hizehSde3W1qm19pn1vtVTvSsn&#10;q8unqosnWL5UxlfbhxdremZq+5eY8LRO0/Df2SlgxPLdvav35FsVLWj5ZPfi8bph4qq5jtlDgysn&#10;KxPL/BEaB2b2dAgbPNuBqfaPNHcPfO4r3zj9nB3PeO4L+0an2/pGBYxkENHR09vGcqGjs7alvbHS&#10;U1suVK7sr3Qd7Oo52NW9v6tXaIya/rEDfSP7eob2dg/uqVTr+scO9o4c8FeMzJbWPS1Nvnvbmm9p&#10;brilreWm9tYbWptvam/bVel41iteftoZp18sWNalFz/4ugdf99CHPOjah150/v0uv/T+Z5x2zlln&#10;bN1yzo4zz9zmu3XLeXxXtm+/4LTTt+R75lnbzzhz22lnbzljS/k9vXy3MmM5/eztZ23d4QIU/jVn&#10;btl52lk7zt55v9PPOd/Xwxk7Lt5y4eUXXP3gcy+9//ZLrtxx8ZXnX3HtBVc+8ILLrr7gimsvuvqh&#10;F1314Ivu94BHPP7pT3vOi5/xklc/+QUvferzXvznn/jCRz/55U985vpPfeVr3/zpjd/46Y031dbv&#10;amhq7B9tHZ3pnVvpF8ByaqFzZqVtfGFocb2uo/Pahzx4245tcBj6wWF8OxJYJAbJrQtoBDezJUAg&#10;WBbem4NKDn6WFUgrURG8F31BfkQKw3HsqHxQRE7pWSk8QHg06yH7SYSZTVe8ViOYzrkLSBip4jG+&#10;Axt4nJO9snAgQL8WBRlQEwByOgWYX/Soici442KgXdlk1oqapWsr2n6sJlofrCZbVmWzcY2ta/y/&#10;ou7SWfXksGoEAJMlONzJoIW0I9+JNi73oGEskTsYHDVrwjhHWiEd/H5t4VSiQrKMXCoXObim469h&#10;jjY1SbJZgNJ30EbYreasmJo2O8YtWv2wFzVkbw/4CGIUwW+txZks644Mmst8qcTJQiWZMp3KuJk1&#10;3QEeVgYfsErMMAJcI6AjBspZICIGmSN2j7EAeOTJ6p/DM2BkyKHaQ6JKxQYhi7IM2YFYte1PTC4g&#10;faKStGrEVSESNG+zA9n0/ojUQ/ezhwEkXJIt1g02AOHnObrHrDjSjVSrNqWMg+LZJ1gOZDPOoLKO&#10;K6tTgIzBAiCjJZUhNg5GWAYP8ZbdNHwAQNxGIkYBScz0UlVUHdIjPjDsMZMx0RlMTavNX+OQQYhc&#10;D7Q5P8bdQ3M+ikSPm57GBCMmHmDLqppNS05VWY5D4zLHbDBiMlcE+Bg6DcUuA5BZGcGgj0Z+M4Bl&#10;0v+N41mm0ch69OKfj2Fx2r/Xgf9/5XY3pxNSml3TDNvgFtSJPBLNQ+uwufit5YiCtPAsJgbsZ3J6&#10;94HfUc35zX4I+8Dg8IjcmAD5rDRQOWdd2eCQCj3He9xDXLP8jSwcIqokp1Y12w4m9iRIok7Ed/zm&#10;tBABcITWHrSL2eUsEee6QA42thgPechDiFF4bQhg8b73vU/0CnH7Ymgtf9SMMUvTVpgRCoko3UD5&#10;RT9RN6EQHE3N8gAyOrTY8UbvJFHHEaEhivQ9LCBUqsv6m3NaWFL0zxJzbEDPBipeZ2bHXERmoQn5&#10;NR2dsA9IEGdGWCvaArMmYjelFwpm3coybE5xh3hGACY8SJ1RFPvVKVWpxzAanChd9SujFAMKGfTO&#10;cOUoGHWcyjcfsjv3MQtROSoYnaHEiNgjXNc76WFDJtrnS1/6ErHRR770lRhBUL/Qw7jzkhkqtRuv&#10;Deq1rslyiXqMTpkwHOwaJraQLidphVK9swvyO67fe786BdfEoqML1U2J+zCzRvtXLpZrF0q9SrHG&#10;cICxrtpyGUfLeLmXjptDUflOLztK0afl8FM85GfW68eKu0c794qhyZaKoOX9anCJGicRD/wsYqYR&#10;x3sSDVcA8NQAQy66G1w8zmliYv32ocXjSoGEJCKWsUrtr/SzgBUbDPy+PIENAumDqBl6p5sEEEXr&#10;yEKkf8go7euoGoqiwuLjPcMzedrg6FRudyOD8OBt/hqujplVqrBc+Ukysr+j54orrhBgJWoZGGL1&#10;MrM+MVIwUzEFzNTHeghyZqUJG4FOsV/1gXiQAZJ7MNdmH5PZJIoc76MijvQwhvFQNB+4FHko9Ij5&#10;T1B9c2+nhuwdrWoBI8GQwGBV01ZWUBniRY8iPES6EZ8O6AfnZVNPSM8ra3BgRgL5q0L46SGcykN2&#10;w/lEq5O3Wgd51trs2GRABeFUIauYKiilTn1Pp/RdK6FuUPkoohJ1xrgpPilhNTiPslrRF4wl2QyR&#10;51hFehV+joHovrfRN+Zs7G8sSK1QWUej34gGg93suTvOfcKznto8XG0fHW9zZWbX+G4Xyg6vEB/U&#10;Da+yYqgZXtvTu1A/sFDrVoLG9n2NbYRrCCpq59wBmagNqEZIS/RCSxxX/2Zu525bmD6e2tgr1bme&#10;YGiuf/4IzEcFCJCPOmUsBA7Suu+AX3qswXmn72qtEEbEJiLGEVqn1412N3coJjosMDx0jE6JT8Qm&#10;Du8y+Nn6xNkHpzUm2bvHyQLD9BwFYJDWuGFWJhHXha4YVISz5ijhHvJBNbilaQoTjsggSkjpUqCc&#10;hmzooYGZCjP3KphgIkwrBMaH42EBwuy3YKOpgXKpIQo9aBZFXGbQHsi05myTJQkYEcPBATgTI6MY&#10;1uYY5hf+zC3ONHQe7BvvY0jv1Pr2d/955/whMQhzuWMu0cQlyH2KU0PhGLPtMyfEXxB81Lcyc9x9&#10;FqaMnxeGienheEyuzBpWhum5eEVm8YMJnti8HOhfIH4iLOBMkUsoXUgJK4pzzUbcnBsbe9gp5Hrm&#10;YtrWNfjqP3zTWTsu+dy3byoXx/bMiQEkiiS0idNQ/fzxlqVbDwwtt4srObhW2zbd0rdc17fYsXBr&#10;xX2x6/dUVv/2V75/I4oEgRqmzcQGYP1rt0GSRKDQQZccNc/OtE5O1fcOfIqbxmlbnvmc53cNTTb2&#10;TR6szu3tX27ram/pbG3s6drd3rXflRb9ky39kzUdA/tb+w6099e4CKmzq6G3r7Gvz8O+1va6lo6u&#10;6nB7d7VdYKNKT0tnR3tvpy/bi47erlYhErv6BcjcW9fCW/BBD30kHU/88/EZM2h+zWnsQCGbh+wx&#10;EDi0dF84iZiwWTHtZEDKQdW6yZ70pptukk7XIlE22iNujz4yJJ63KOAuJnPXJkNRUboEDuc5y60V&#10;meRjj8Rb9vTTT/drIaYY8HvaxofFosTNt17RSPGopcYUL4y1rEVEnXGSzaVmbGZ5gMNq6EeEF5WJ&#10;bmJ32JeHHIyt+7FFjRm5BSUa9RyiIH/O1SHPsNYozPxmH2V7E9VUZBbhwDnTYnpRXMckwU4sblbR&#10;8XjwV2acE5FGJI0z58iErhFRNDfo0SYwRnP2XelLTNK0qC8RjkSjE/cHv7IhdjSoiMnVL9XGglW6&#10;hwg+AK+qGGTlRGrEUDrahwlmOYdD4MkDZikRr2gC1UdamuIRhRhz/ArYgM9D9rdZibK4awLYuh+t&#10;oQxaieV82BewcRUV6rUKAaM2jSZyubaMZ0Ay7CpXKhYWhgJDk27wI+63xGhLZnuG7NuNRtRU+FX+&#10;RkEViwmV6KZW5DFoptiYAA+rNCPeGjow52DswZhr2m+0m7qAW6owh1g836giH5mlY7mRLEAwXNTb&#10;WCvAyRyR4o9grOKs6hMLx8jIIsrXEfUbmdiGeBWbTQ8gBKdEf81a5Asy267EPMFIyqZTsDpWP1mb&#10;NKegzICROX4fEVVLUdAnVqg5kKsnJjxGJmYUsTbVI/XECcUrNeu+KZDTrKk2Xg+xJI1FgyJZwiKG&#10;U7/uANKMKIWUfHTBJIacDY6yoFI8Zib6G6rJzipwpu/aij0pLIUbaEROrYAqsSE8q21TnYxXcNZw&#10;y5uRAYDB2TSRkFlOzWWmfDI7m9KBf5sD+H3CiF93nP+JMAKuZE8fKoonFYSD1pExRxYbIzFR7l72&#10;spfZ+mAx0RfhLDGmki38N3YNUA1aewV9o42PdSvywN0kRnAQORwGkT0frg3RMaBsoGUIv1NPRBJI&#10;Ih4K2dVFMqog/JbNW9wwZ1r1b0o3dA1ryJEe8G7lSKDNZz7zmTxNLL1+xbbwIO6m+BeuDn3lK1/p&#10;VlFLu2oBDJic4RFwWEAEh6g3zmDxJQNJGKj8hksG5BeYja16lDXUMViKnEVPAR+xYtzXY8aGulCp&#10;4oD3jPw0pJQicVpRUPfDx1FpjiumydqAm2DE+htL8sjvtaJgttdgCKcLP/IJJzXveqFsxBbRCUTA&#10;FOl7BD0QQ36tA0N6zCDlAV6MyXOYlJ5LwtUT7qP+qDXUCXItaivxCMxXjlLefvazn00Ay8TrJmUQ&#10;nctpPMKIclN6V29N18AtLX02rzbBEUYc7OorvrIbESXEvCzXqnf1cusgvPBcUx0uUdCGpjeFEbmd&#10;Xg2+HuyquyZXPDuuF3eJqXKyshe3VU1kfgWpf1XCt3b46F1tc4Ki3dotxtv4/MDoZEu1bMQH5o/6&#10;TZxI0oES+mtsSc11XC02LqVjW8F812mtvm+S3EFOYNh/O33JSXLBMlaP2kdmq3OLpA+EDgxD9Msg&#10;uMW9b3aBT0rLMA+Oqu+etsre9s7ixtI9pDnSBxKW3Eiq6Xtjs/W7P282cTScE5zxxDCrYTTR67LS&#10;hVjnVmeX+FK5kib7J/gDFaEf1DV9/pr3GMpma+hVRGnIP6qMSMGiHIh8E45ljbFIxIRHKfXAOjUk&#10;DAT8lI4cssBbcmBCFuM4zIcRJVBLzuopq3UUB0VllgJnELj6c7oDdlRJMF/TPigRdXilOyoHttY9&#10;KBts13EVRosS199I9EAoD/BU7qMSGJ4dW9bIOEmiSune6iyaMgKx8IzcLTZWKvEK+5UnRp5SfKzB&#10;WoyJU0wcow/PmVmXEVRkxD7Iyi9SivWHrqFrAADeg7lTj7f+yqBURgOQaFN3vIplaVgZOOMjkGfc&#10;6SMf++iZ52953bvf0TTgopbh7slDnbMnhHgYWLvHQc7BsrJwe/PU8Z65Ey6FjTBiT8/I3upYsc3e&#10;uCkGmaCycu/M0tEi5+qfiDDC397V45TbLjhwGlRVx+yJ2sGl0Ai/pFAiH4FieL8R/4V3wA11re6L&#10;QQgEc757Kz0/bukh+2CCwdFp+OgdMd0n5iOkiGStcWLB+TnO8C5EdNZyW1NUkYYirDWs2yAbLtMU&#10;17MIlQy46chyA0kMuL+QP/pPeIXRmU0oJ0/Ug3GEVq0RlgddyONtRttm0a9EbUXuHL889GKiYXJU&#10;c9Apmz/wwBCfaNKiSfaQ1tUjc5Sf2ZzBk8ihIhdWT3bb2lWh9JitRUin0UTH0IW1w6usH2raai69&#10;6oqLLruqc2Cy9pfscSMszhHX8eASEfpshFpYEWfUFzKU4Dvjh0gNzF1u38B2Eu4XnxFzxC+/CaFA&#10;BCVlUCN8D0GGSfdLjkCm4JsgC7grczMNud5CcSxUtUVgOjD5ilf/4bbzL7u5qY8jz77+ZcVrBpd3&#10;VSbFgOB8t39yvWHu+J7q/C+FEVPNvUu1vQv/PWFE9+Id4CHIUJvW22eLQwExRIImuCmzZmy0ZYL0&#10;YTDCiGuve1h1rARNaBlfPzC4erC1pbm3h+R3f3WsVuLEWmViraF/tnFgTpBUEShax6YrU/Mdk7ON&#10;Q2O1fUP7mjqbugZr23r3N3Xtrm/f09i0v7V8ayttJBoHW4tLiOiYAhXxAbn08quvuOLKqKNjawPf&#10;oq1B/tn/mLvgQPiV9ReKyonYsQJYmnM4FIKWOdplXwFDYl0FQ8y+etQQ2y68HZJE7KV4TpUAiL9D&#10;lBBf+9rX6NK/+MUvfvOb3yTO+PjHP/6BD3zgVa96FUXO29/+djeIMYl14ToZhHvEiB6s3fkVyJyM&#10;+2Mf+5hq4wfhgOEBNoaxqz9aipz/w139xbhiQ+dvIv9FtAcqRIR3yaALNpy5EN3SoPJAjn6VCplI&#10;iS4ExaERZTetAywNhtpoGIScwyMuRMJqUKGUGADKkKNmrOuRuQXIeOIhEUZoSFlbF6xATsXVg2No&#10;1wxGM2em/DUp0lWulKEAJJ4TQTz4dT/aGtmy4oQdwQSVaCJLQGYniiKlrIwRrGft9gE5fDCb+EDW&#10;KQADQOX2YyrHWLIuRLsWS15jZS8X/mOUYrqV6APAUzb6ebiUva7M2XibCC1GZOY3phaRJuBsMkS4&#10;r0eYknpMtLUmEjeJEFsX/AbfNBotCPQwayY9irrwrmzs1QlC8HjWurdqi7l0xBMZarWlg5FtmTjL&#10;LjYYIwhYpImYPEQkoSFv5c8pN7ruTYmDYYn7ibKAiUFoODacUXPsEWRAifYMcABi+GTnYxAMpqGL&#10;2kZt2Zzg2DHqlC7b5s5cbZAnaJZVIISglHqyrGhFVUZJWQNrolO5smr+bwojdMo4QxsTpGu6qRJI&#10;pQvpuH7BHGBHyQTtgREKhQaGKD68QJItrtn6a7TVs2keqyPAC+Ra9ErlMYYFJ4ATbikazeiEEitA&#10;DboQ+0Sf66+/HuZsdhZIOb1GKhRzCZ/AaQruE0b8utKBf+Pym9Np7uMRlLM0SpOCnGJqBVkjAPYW&#10;s4NtjiuPfexjPUNK6IjCczaOWVp2b/HQwwv8RgeelRW7t+pkrZVHfqwzS6wH5Bq3Cy1Ccc9wFBbG&#10;L0O6mi0bOVHjp9l2K4j9WSblz/KMqDQa473o9pWNhYJnjeJx6AGlqZwjieLibrp51FJ62WWXEf9b&#10;QYkkCCbcP+ps5lmX0x2Qgz9WCUYp/heR5fsgv+xxERtgEhNBEazBYGanaDlEdQY8ysxYoMmscgQv&#10;BcOSB8Aqj67SZEVGrpSHiAbC+qMH0P0oog1dBI1ZVzSnj8g1/iMgB0/UdJoDgGybYkulcsKJq1jC&#10;ZMazPa4l2LpeQAzPwFMhvqASkPgFXjbl8ssJEpllUG22UMDW2TAvyAAY+BDmrrnsscCjeNQU7l5h&#10;vfLOP/8LYgVyBOdt53Bnb/eZlxASXb0Sd7V03tzUY8+a7W+NmziJIdoq3tKg8lJWVgofXcIIz3s6&#10;++x3c/G77XXX/CFGBDEWcOyJVUKJztBRLtGg6KvMrpcdau9oYj3Ek5am1+nd1nzg0O2u9myfPiaA&#10;ZWVwsqG182DHAN/j3E9BtVsu4OiftjuPsUPDwLQDm4OZI1PxH+6f4N/hGgt5CCCcvoSHiEwkf5sH&#10;JuNNXa5w7+1nBGETzNYjDwnnqZu54pTLbn1fOciRMigbXwwPEawIeEEaItGuWgclluh0/SXcoPOG&#10;w0A5tg1P8Loy5vaacNUs56CeXSMmADFgoAUmh5zYv5hrsxYJFFwyy2EdFjn4gChyyoXJ2b2FY/gb&#10;0z5rTN6ipti5hZTQiLcqgR5wGybbakB1r2BvNAOQRzagqgSSw1WVqA2lAz6Wn/Aq6ms1wEnYhY3g&#10;HrGuQkHRwGQTbEG1mOV05xdPjkEjyMHgN4aR2StggJ5jEwhOAwIAmGysFJeYfY/6bbM0oQYdNIzh&#10;vSkYq4TIawy1ccveFzwgj32m8TRieo3K8hvLKb+xttCiRT0OvTLjG94iTzVEHAOq8NWQZHYwgPEb&#10;w6tMjY+HskM6cvghj33YGdvPevdHP9YtBsTEeuvEkc65Uy4p6Fu+s/yu/Ywwon3yUMfwnDArtW2d&#10;TpJQuhzq5tagU7kXcEMqsat7iBd9Lo6JNZCzX/PkatP4YdINYSw59u/umtrTOgAzCcuEeiFQQyxI&#10;pmDphmnPrubOYhA0PYeWUf3NrRUSBwJBEofc4sEvwwOSdKZ1eB48fFvkEbC6Y359d0sFVr/rXe8K&#10;vmFr0CDCZZ2NxCeCGHMdoxW/0Q7F7y/MP8I4q2QOAzLkJBDXHikyxLIMe4R+0nNuVHM0crJZGhQ3&#10;rUZb08F2SOItZM6xM6cmyBy2H6FSKlQ5dhoVbkRUkaSoJDDYUMYwOEK0qAH9jYkcCo1UAvZ6VcyE&#10;7jjVNdL+5j9+07bzzn3jO/64E0+olstKDGm5t2Kk3EDsCiHxPvDMDebpek7RQw7DByKGA31zmCcO&#10;LKpO4XUCSXYyQ5vByvw1iQd7p0ssye5p4SQd/gUoVdbXnSzCOvDWaZpYSsxRVi1FHtExiAGOrpwi&#10;zy3Besbmn/ncFz7oYY8dWDjmRqSG8aPEWIIQi11SrvCcv7V19Q6hSerHD7WOHmIZ0dKz2DlypL5/&#10;qbJ42z+xjOhY+ZvWxXsYVpCDRCxSwpSMLkQa4qt3N3VV9w0NuZyipqv381/95ulnbDt7647q+Fxl&#10;bLF+cOmGjql97Z3wsDK3yhGpbf2u7nL/y90wmYhEnbz/6kvQymJO4rd1erV1eL5rYpW02k1G3J1a&#10;hnkaDmHgA0urXVNzXELExRSHQogit29ecMkVzBPQNXaRLZNpwqmi/jW/2Foud8yGQSJMg2MerOwm&#10;E/3mLBpTf+gRXMUJY10F5XCJ6JmzWOM20A/+R4GsLPTDHGImBlXCE2QGWCxYoZNsUF218CoW4/GE&#10;BU/sW7NYROepuI5AVwBkOxETgJyfAR8ySXTYGDsAXotILEwvip8cU3VHT7WYOuG5RAOiBinAkA1g&#10;XkWsLBGdJjhX1FEAAEZkMfqo14A0nvY8Wo9sAsMEAJByxIpAJ3s8RdCvQYhyHiUaJRAqiMSMuUp0&#10;RHpcpaQgWEUUtOIYoqxE0uWJ0li1EnXNUOhyzPEiqgakCtXjlZHRlq7JEGlFNtVGQAY7K2DHyi9y&#10;Bx3RcbNgTPRXTjsrTWtOtYCPCTBogWpUI8HHN0CiNhCqwW9UR7EjM57Rn+uOJmK/Y2TihJhzJgDA&#10;D0NUDj3UGSMF8MOrGGfFSSESh6gttQWStKU7iVZmvrzCQh01c7qOasHsRA+hO7IZCq34xJEnVpCR&#10;/kPv+EeABJzh9uF+UYoAQ6noP6LP93bTaMKDbKDdVCeEhWo3cg1FVJJnNUfnoVOhqXxyVAZz9BkW&#10;Yq0opSPmHbRxvvAqwgvFddlDDthQVG0StRV5RPriFcAiYfSg++baX93xVqkYO8imuDx+TY3EUIHp&#10;yA4cMLqzKR8EsBriABJ3/uhX1GwYgRR9IQQwZVAl58Twh9STXYeJDhOIOkfTgMyWMgZBmgZAFMaG&#10;IlEnPEeREzVnZBaZPuPmIdunjIMRi7mEj7KRrWzu3/4NjtX3WUb8uoO8OYLZEmUnGkqA8TlO4ybw&#10;BsvLwRsa4WgM/IS4ywkfL8DOoB1sC6u1TCZmIZ4VcQAcjdYIVuX6CYlZKcPrY8OPB8kjAx6kRa8i&#10;9c/eCwcHT8QWwfhIiHG9LNt4GQAAozYN5bAhQ/busuHm3gakKBzySnFUF/s6oBKxs2wU3tJJmKEj&#10;aIHBs8Ne1gWlkR1m+cyBXLvZ4keaiDaQVs4DsZVIx9WTcYjoB8tDpYhZT60ZhjG73ixFXkU0Hjlo&#10;DjymJgewFM9+1LBkWQWkYVdDzofGB2CedVbHY7UOcrwpHdduNtmeUXiWjSh4DYh+ASkqxLAMH39j&#10;CCe/FuGDv361hZMCLNVGZKsL0atnZCJJjYlXBOQRiBh57ENtsqnfQ+ID6axq3cnK/vOPP/QRRgHl&#10;ds9Kt8gIzt4O54QRTAN86/vKWcWeleCAFKC+d1xQiXLJZf+Qr+O60wuzgiSW0/vAqL31TZUBp6Oy&#10;X5xcdkrP3ZnqyT2a5Y6JPlVNlM30xJJsCfGwEXhvvWF8XgoDB7vn5qmV2tHDNQOLDByauofqWzq4&#10;aZAjJDA7YUTCvxFMxO3iQNcI/XAsLGLQ3rxx6LKP16ijF7FFTJSFi1NPXQ+1cBcHEw4auq8XpCqe&#10;GauX3nHfGBgmjzAg3pYLPtt79cKJDvyAp2eOA4tjXqfIFxMruhn3jcgjdneWoPQOkPl2Cud+4ICw&#10;EVAdwmRdz3bQtJrc0E64fxw04rgRDUCEDsgzKzq89asGGcwmulChVzKgx6wrOWv5RSx4TlZNfzeP&#10;atak2HbKlg2cv+qJ3Y06oZaHeDxlR2I1QmjwWR7UF4tWZAV4OCYF8Ua1kj1c9FQesC/ol6Uun18V&#10;RkTFEQE8KkabSGNTGBE61RAk1wvPhsiDIQKb/NFmxLFiUxjxq0x8UzCRZTi7YQ+Kx1pEqWyhQq3A&#10;ji4LTwa5hzClmEuAVk83RyYDLk8my7yYBVVFJgs2H21lP4Rgf/aLn3dNDl1y7VXnXnbFN27Y1zG6&#10;fEvFvX0L9Mk00iVIypDoJyvtk4crI/Piv+5vakNQQqUSBBDY5VqNILnI/KRdvJMgmDyRSuwhaBs/&#10;PHT457TrQlHUD60U6hsqZEj64As5kUwx+68WiyeIjZBhOLkbiqirDhV0XTjMMiKh+3Ovp0SOVBr1&#10;XK4qlGfxcPfy0ff95WcxcKMRLVassWJAF/1kVhBDEamWiYPn8kcdHS4aiUNMwMIMcbMcPCBeuHeM&#10;AbMCxnAXr/OJfN9fPF+7KjShWbxyFlIqqmBojNxi0SaDv1hrJM6xH1Q8gobob2MbnL+wF/DKmmIY&#10;iBCClpuSL/2CZtAmgokcIFfWl3tGKxff/+LLrrl/fXtXS/dw/XCJzpuot3hU/F88mFApLZNr9woj&#10;5m91mN/bM0P6afpwObyOxxm/M7zLDGKA4+u39S/dRnBAfNA2fYzsoH3mOBcJF6Zw1mDgQL7QMrWi&#10;uQiSzJ1ANgqqhEjCXZs9o7OPeuwTH/M7z24b3XDu2BBGaHcjdsmdhFmdR37WvnpH8/QxwojmvqXK&#10;wFrX6NHavoXKf+Wm0b78i+b5uzpmT1XmTjLT0AsANOOKG9fNFh+NqaXm6YXK8lLj2HhdT//Xvvvj&#10;c7adf9aWc9t6h7HQysyxXd1zt3T2d86vd6/f0bb+86ZDf9+2/nfxAelY+UX3+t+3L99TO3W4demU&#10;G2Talm/rWLlD2NcSaWX+VBHEjKy2Tq3Wj8w0CLA6JKLwRJvgjtWRXB0qcOaO8y8Ryiqnl7BTDzHe&#10;Mb+oFS6FrWECOIk9gK2FSTTjkUr4haiYXgysNhEbbuMYMiesgH0XBMjiHoub8BO0oKFYtMFYazR8&#10;w7RxBnVGkJpjAxj8xrgmKkqUEvel2MDGNiEnkBwUAZNFIfvJRHWN1CDuD7Yx/iIWBWN8pDs+gASq&#10;5sCgNilWJbSs4wFSDdq1edN0YNhk9ZYMZbWlZsKCyKm1lSBlEeNG7GgQ5AFbjuvIXH7c1UAhwxzJ&#10;Ii7H1SWCUM5Qrmc0BWAPxsToxfZBDZFK2KppK4aE2trU2JmsmMVpwlh5NrA5yoLTX6OBxiWCMxtO&#10;vzbMmtOWmTLp2fEaJeNg4QAeUA2UFDMegylQyZ/NYcSXEYXoe6xu4ViWdXVK9FYfg0iK6wh4jLYm&#10;wBALO7BBwsh3PGhIcc+4XzQT+hteZzQiUPM34epzAvcAEkdQ+Y2t2QEh+FUiZzb8OdyGEHIojTMC&#10;XgeXIkiSwbAAUkOetesXAOqM6b6R1BD0UypGauGNWZdj+6ndlIpZYooYxmgcfTZt1mLCFvlyZEmY&#10;bezsTFz2M/AzJoc5JEs3ULoclV6IQuuIwowYWH1RRDpoY14REXY8KUy3zNqNmbMR05zMng1dhOwy&#10;KJU1LoIhPQKYGiLKiYWCTsUbwuybqUjYY6sCtnhhR16ga8DePN5v7ouk6BSwo9LI+IA/9iYajQAo&#10;/CGnHvVrVwqoMiPZbAAbtGoGnldGQ23qhEtRCxkr8EgXQs6ljcqqZ3Mnph4dkTPL3K+CGmXSv8Hn&#10;PmHErzvIGUFTCOegCJxDk+HpJAIYB4qKsig6ojhrsHQliYhLGwKO3DQmEj6xm5KI1UZeq+aYcvnN&#10;pl/NsDMLZyxgtagJ6Buju4jzpSglBXgQMdEilPXKAgDCGHRlpYlmXtNWWR85IyNHKogBrcJX0GJw&#10;8ZXQ0xzXYx1nRVQJ4ol1dLhVFKoqQWM33HADeQSvSC4biqA30KIWAKhNDR4QUhyoUBf6iQJKbQYt&#10;QkQDYq3FOqMN0xzYcgpCvQDWd5AYjZwQpONcJgj8UU3ID2xlEWTUdFYLHVdnLBeiMYiSM6wQVJEU&#10;RH7sIVrBHCxj7hg5giKGRSkdjIbNOBtkeQxsToCYqcyG0auIcsAjM8jD14Aq0aD55HSqFQNlqI2Y&#10;j3HA9PU9yhOZjYZKTFCUfqZSR9QGGOsry5Q//eRnHLZdGEGm0Doynqs9pfilLG0eHHeG4a5s++uw&#10;XZ09xECga2pWfl95WBb4G+MC/h1dM8UR2onFxpfWtHOuXNjpzENS4HxOoecIRCMn0e5TtU2jJei6&#10;b6I8KOUolV+uFru6R/ZUl/Z0s9QY4tvMMbhmQ61XDJXHl9hZOFx5Vq3zv1ZclkH1xxjB/p7isdxU&#10;11J19JJZtl1NBC5DNMPlXs/KMJONZk7U3X1uLSWGYOXhOVE8BYkoBhFdvTmbOaTFl35/R7Xs4Dfa&#10;UtwDkYqOeI4wQjcHF44VEcn0GvBYRtB2OglwOfHQNVF06Tz02LRHBgFtcsjJ2hybRrgdGbkUf6OC&#10;MK1S7Ng8yxBhhMmNkEs28wu3k9/sZ//hlZrVH2kF1IXeikefBjnjcxhdXA6QUAjFqQ3RRaUfJQCs&#10;Vn90BTLEfsoH+kHmWBhGNYRq4oQCt4ERPUnURHBSL/6JMCKqjJjmRjzx3xRGIPxsSYEUDUb8PK2X&#10;2Sv4jWDuvymM2GToccXKWTfCiNhJRbQaiV70ZjGfRjXZ2MXvF7XKpngkj5EPYkHAjsIqIhJ5PEev&#10;kk8cteJQs3740NFf3P65b33tnAsuuuq6RzVWZ9omj9An76/O39Q+zsq9dfpkx9xtreNrLf1Tbb2s&#10;0LvY9peQrkNTEUZAKpEs4ZW/jnnOsSICxBrI3/3VqYg2OPAPHvp5dflOem8iOcb5rP3zFUUllv/l&#10;NgdmR26NGRlHCyVOylBR2msF0mrRl4jQNZ+xj+AGQkjhcFsM7ycXkepVD3uU+6cxVSzRUBhJ85IV&#10;Cn5ClZjGQP7sYj1jttAPI4oiOvvFLG1KyS8lZzlT4GxgFqK0NDvYZuQ+KEgR9ZsUFXowZWYky5Pn&#10;uCChAg8mK8RimuK1YSJgkVYim8gyCn+iM4ik2/4bMqtQ07FOkgeo5jEbUJ8odbNR1vFI5CG8lLI4&#10;3n7yvR/6o20XbHvTu97e0NHd1jt64JdBN3IZhF+jGh5IDtu/dnu1+FzcyVODlIGbBn6Cz8RBI/Jc&#10;3/jaFCc45jOzJ0kQXMLCrIb0gQWBeSeEEoWEfcR+nj4bNjWJX8N8LBy4MMCBmRv2N158+f1/+8nP&#10;7J8/JsBE7cgh5hgCRhRJxH8pjOCmUVeZ7R4+/M8LI9qmjitYfD0GlrReN7Kgg4kwAp2apucbpibr&#10;h0dqOnu/9I3vnXn2jtPP3nbzwabmgenGkdX9Ayu7uobb5o70Hv+b5kN/W3/4H5sP/UP72n/wbV39&#10;+8qhf2xZ+cWesUO1sydrZo53HPpZ55FfNE+fbJ05VVm4o3Xm1oND67Wj5UKQmrGFA8Nz+6xcY3PF&#10;MqJ3qL1v+Ic37zvz7O3vefd7wijyidGBqYROURv6eEDOHiAYVIFCsczKVifn5GhZ4Bi0jG+peiBG&#10;zurRCfnAwyCqPLglosC1YpgWoUO4B7RUEOpCyJwkc8r1nPOetrIri+pCcQsBGonBps1MDuFOCDiV&#10;DVKMvwCMs8XGM1QGbKAivWwR43QQCbLfiJjVE4kbnAdkvKI0p9c5/MupzjjHYZUgjw1FFFpZifIK&#10;VDHKiO1tFpdAHmarfrsd6bhrnFgzBSBUMNa7gNFuLEkB41eKHmkRJLaRGS7DopJIOcFgexNQ/cU9&#10;sjWNmZWy4SSqMvhSlAojMgJhFCo3HUYyW0ezHDlyeHsk2kqpKptA7EJO86hmnVWzWdaonnoVzq+U&#10;Dqo8kSlik5iVCITZ8Ua8pWDMATSnBoMGCWELZMBhsvSoH3IaEKMXHmXE9CWWL16pMAui8ckhAsA4&#10;obGNGDfKOTOlZuBFGKHLKjeSIYHoIVSuTkBGsGWio2zPbhxGRWSgp9m9GBD9kie2DMDIaRZCqhmD&#10;Bbx+yZziQIr1UFbMHKTDWg2aPMrChGwhYkykZqUAHH1M3DR0JGKvbA/Ao4PgzA4fDEoBIHZJOWbL&#10;pulEnYhphszSc/ZG1PKnFwYtS0a8LcwC8FQVkUSKaEJDYE4l3vobwEAe+zsgBesiFkzBX/1E16Kb&#10;2o3JkrIRP0UInt1dkEfNupktoik2+9HNKJu9FshNjQlSSY4kEcdE6RUJICCFjeDtFRMVFUaWBLYw&#10;PYkxUN2E8z5hxK8rI/ifXX4z+EfsdrLFiRwUPdtpYV54HNYgHU7nkID7QCxmrrheBJ9wSynPUXVG&#10;+Q99s9GBytDOQuLZb/wpVI5ZeIjgIGbSWV1UiJA8yBn3DYxbQb+akBlUckYTpaBlzyuJGHqOu0ph&#10;QKg6wEcS7EGncurG0SLLiPxChrB1/E4GmSOKy0oZsy7Zdu3aBWAjIBaU+BHkESwm1KYh/DdaCK2o&#10;KiJk9WQ9M3QIUiIKVJU68SCVeKuP6CeGFYYiInOt65Qu+8hjlbK8yWBY/EaGHZcWbWkoViHGOdwt&#10;EujYg2TiAKZRpJsTSPR7qoqriCGNJaR2kb1fM5uVQLYok3kzRj6C6ciQUE+6JltOdFlmsppqRdPZ&#10;iKs2wiwsxvAaq+xssIyI9iPZjXUfOAOMylUbjUq03OJdEUa8/+OfpP933s6NaAwc6EgFgxA9wbem&#10;b6i4GMyt2UqW+/yGpuSRflNjy67mNgd1mckvfJ1kxH1sHp6lEIvDMAWd6P2tQ/PZQ9sBkwK0z7iq&#10;cIqu1fa0xGybLjHbHHKYK7s3vn32MDdpFxwq2zS2fqBa7JaL9XLfqLsG5bmltWobbWseYw23zWVT&#10;nvqlV8aXyQsEy5ROQOAyPAYOwm0SK/BD4WByY0NzXEsYO/iy5nBxaa4O0Z30mhgicTRclnFT5wDR&#10;Bhi6l46UY17/xA0d1YTxo4X24DDGIUWPctOnY2HutPP1NtpOz8V4fmqlZmT+0U9/7raLLrnxwN71&#10;Y+Webetf/GiQElyNFs5iFlOdGAR6a1pjOgh5oKUFUin4YB4lZq9sfpWNXau1RyVZUSCq4kpBVNlC&#10;gIjRUhRROirQlvUmFoxRAvhY1dAmvIrRb4R96oFmMafKUQ1zsLuCz9JhF5CyHUdWYMgaBirEEi/Q&#10;TUFtTAHjy4BMNtfa2DchJW+jMfOx/CMBw5JjQCQ1+hLTs1gSBdqIPzStlN/oT7IZynZBB7ND1eVY&#10;SsdWFr0gQyQT16roH9C+dO2ahZhZxSgMnYbAjW0WezOY4fXRRIxQYh+x+fHXqyi+jIb4dnzWPv/5&#10;/x97/xmtWXMV9r5Ibw56lREiCSMQQSBARIGMCRYgAyZbgElGZMvGYIMNBhtsAUbYJhqh9MbOuXfv&#10;HHrH7t6xd+fuNycFMODjdDyOr7/c39p/eVvXxwH5Hn+4d2iNZ6yxnrWqZs2aNWvWrDlnVf3ykflh&#10;c0EdgTXNfe/pxRPr505urB4+s/jg7OQD07M83mab7BQi8PURuxK2f6TpK+Y0zxQ3UVCSl0fXLr57&#10;4cy+9e2TVx85ceXh41cePXLtT45c+9Pd37Dv4JVnd38jFx49em77yOLG0elz47MbB06ctmcEfIao&#10;pcU1S5/2Oc5janb/3Mo7xhYPbjw6cuOP7l+yu+GVycXN3/7NP7jr9jv/5t/8m4hJ7GgF7dLUq2Vu&#10;OCSXnQZFSVeLMjRK7l88n/2i4TIZi6ouLGcHwTZLwl3eI7vEWlm7aO6M+MQgnk+P97WZj+eCdXFL&#10;7mU9BQMoSCNmtoOn0qXE2JrbUOK5DgU92TUoVm8aQIrW47A3JOEGMQxjmtRYyXWsIwj9g6QsqDEM&#10;B9cuv+JTP/Hln/BxbKlHT8ycGj9zcn6zbSAIRmFWB7XjmaEdSZKhQVevHD//uGAEnv8T20+MXn56&#10;4sLDWSuGUC878kwsjTigZ3mbeaJNcIi+kwtbO2vW1tga8INk0hcyw2Jlv8zhdMmzA88Q491bH/fP&#10;3nPfzXfe+llf/IWH5zDe0rsnFkmzdgMpKKaNLbzED8Nqi8Vte2TaY1XwBYYcPf/MwfX3jl38AGvI&#10;yNK2/VYdciSqwuapBgLRClIemL9grZDYDax7YvXRIys3ji9ffuD49K/+89+75Y67brnrtvsPHzQA&#10;HV22geW5h04Ma4jmLj02fvmRkauPjDPNXBqWaShrcvupye0hPAcdOmt2+spjh7evnLhwbVIdVy+f&#10;PL1xeOpsB6YaCwYr2/L2fVPLB06vHJ09/X0//OaPuumj7LSqiZsb6NF6Pa7TzY28XhIFTeA9u2tW&#10;afRuzJBtsVkH9ms7xjY1TNlL5hh2W7WRbUsCDFb8Jumh6AIljO8ANmPExmQCTNKO8GeqFN4m55WY&#10;KxvXwcfLhnt38BVHWuYfwr1wSDEDpwCN3c0OivHBwyQPBNqJrD0gcnQVywCU965EIuXH1zCv9xXy&#10;hlz6RdtAZB/Rg1CssHB9XOLmXR9qVYSklPBU61w4SKd26AOTtGJVBqqZVYFOqZGAZ+NQX70P/SXO&#10;nYPs0MtXJE3mIbh5aE1N2mmWkVZ++QRsZndf1cKzLEwbKOYleZLySVKpglJEHChCG3mf9MgiAyaa&#10;QAZZVJ80UFZth4AFwhApxh0tW1iuShEOKuhB6Y3vHrLyIxGCNJPHh1D1EkHyLsR+GtElpRah2bY0&#10;EobwUagqgN8MHwIpqNBT98K+UkdVJ0+hGuEcTIidMkYUL4D3imXwUh13zXD+NjcuTqG5feGWOkuh&#10;ZDDvQXs1z8+BZ6CUMq+hBxjmDvRXfSFAXBeeIDuiyQVmc2Y4KDGFoS6gXFeByY2t6FZ0s/RIirCS&#10;FS6klOIWpcxGozgP0JMeMkl+pPMpA0fqGWwbPoxxyFu0KTht0OCC3q7ZBWP4K3F2iiL4wsEbpIvg&#10;mr7ICywhPfgqm9ICf4XCPB+Gu7YAcNdBVaiCEsGEPC7FHjkvVT8FBsDcAzIWrAExyKiyZ2oVlOBv&#10;Ruxv5gx+sl/4hV/I9CmxB0Dc86+A9qFLX+H5v3s2HfzUNjNrCMDnI6dp/FnJvmuMwCv4NTmlS+QX&#10;St/NrkzGtURND8f3hAU+yNybrPeJvCAECzpo0ourSL06PJFHmpA7w/YGO4vZwA9C03hFKzQ2hQzm&#10;VjQh3oIiYkgn8VIpimsKBAhh2sAJmi6BKTEiJCmFkuF7yLhkBJnQJwVUsJrmw8fxSve14MCm+kpJ&#10;1qisqkmQBtBZ1viMDmcXiVe/+tW+ZuPIukzWAAi46gdWt5Gl4KLMeJDXySEPTwlcCXQIIIi70tsr&#10;m/pYzEh7HamFN+6ITJRrhRwF7XssF2xbUKdE720eUcA5oR/FcqIWiqbQQqGUiCZeZhtSTUUUjSIv&#10;6aOBMjQokUDx0ieopsErXUakRjcZNXHqgnqhg6YvPhOPFUSnORSNbcCUoNgN1CZn8+gqDmJAFeEZ&#10;Yr/yK79iB6wf+qm/IyhgCAEYneihkzUsHc8YQWel0bIUCLI9smwXseGse19tEsEesWu2sKZjdnN7&#10;9NxFZogjy1eEzg4Lj1dvZIygNHeCxsT56zRd+vHOyZ3DoRuAfzCMYuvazOWd3fssnr88LJ4fWXu4&#10;sIK26KOGPjQ6T8UU15AxwiEdrZhoiURLMCijBaKfZKSYX7Z+eGptM2MES8owp5qYZmhgg2CA8Fes&#10;h/eCO4b1JrPzauTBppXDln6rF5ocUnxt4ycivfXPLbsweSjcumkhJDtese3iTA5ZK4ajRnfOBxmC&#10;6jeuHlw5/+a/+w+e+7zn/8Kv/ONL1wdOaH0glta16QqNbVm+8Z5WTkEpBMmnTFf+atzizxuxDM84&#10;tmAHvaCpVJfOJSWuMJhJWUgF9sgekbW79zvxy/8lgBlrKRQf5h7E2AY5KfVcndRfyHjG6jBs7lc8&#10;UU5sHAuN9msgJaDhZRPCjAIZI1S8UNKMEfpUcY/gfKgxAra6PHy8V9ndQFBpUCD3IOZPUyQ3cr+4&#10;N2vdNepXhM6os+yGBGdZ0L+8LPBBXXKGyJ7J2Ndm1BLoTcVlaCAoaYt8CO67B19lRvmvxs6G8FYH&#10;aH093ba+ztYaO3ce59iLoW1TjpxZO3r23LFzq/sXl+6bnLrXYQE7xoiduPfrNpU4tXk1xhvMEPOr&#10;fifXL+lNnXNxcGXzoeX1/WBevHHKpM6OsFcHV/Pu79SV9/5XxohjqxdOrV46tbB1YvzMwRPzpqk7&#10;m7Y8cfr6k/A5OjNY6w4vrr176syDy5f3rD96//Kl0Y0bC6uXv/M7vu/OW+/EulqBtEErbIYZMp0j&#10;YKNYRu0iwiQu/Dh/IJ4hu3KBEolyeYPs6OxvxmIcRc5L45MEcukX3pCWja2YrUBl9yQhvi0iGgLw&#10;qaCcybDKiiQvnsxvLL2e6F6nSDtvdlckuTuBnGk4X3fV9FJdUosbl9UOnxTF9qv/5Ndue94db/q+&#10;7127eH3x3NUTE2uMCGQXC4JZ97DfzdkLJEyGzmGD0uXz+85cObh23XqE/WevHl6/riGyHeANgsjB&#10;KGbaRJwdatgyCNWkK1DeH5od5CreyEgqhoX8BFwRidzBKrGzKiQJ9o9/918859abvvFNf2Vy/fzR&#10;M1v7l7ZYLoaNQtYvEWh+FeqNULWdzX3WxE0wFvsNKyPOPHJo/b3HN5456hDZiZU9J2ceGF/Fq8J8&#10;HOchzaHFy3bBlPLkuYcZI0bWn5i48N6Z7Sf2j85/qDFCnJ1TbA8sbe0fXTw0uXJ4Yf3g2a1DW5dO&#10;bj0i45Hlqw4KAeeByXNZsQeGX7s0vn1j/8aFw5uXRh2itHr5MARGhtA5wwH5P+xzZO9ke7Uu2Kpz&#10;7pu/8zuee/Nzf/InfxJT6bbJuqZM+FZLFTSuodsNEUu0yTdpQHgSdE0VSE7yk3DGPPQBKXV/b/BM&#10;XlM8lhaRJoMbm97j2FhILwCTaEqQ4sB0tmI0sFyShKgsig0PN7OVK08v6ZS71Rt5fZKsGYj3kNEZ&#10;Fe3Z+wR4YUQ6COAwbI4NVN0kL07RGbg6z0dSsfm8N3SV/F5KBC37oHv6GwHeAitEo2YUNtJGnhK7&#10;g9AGyQUZKRRWBe7pOK2V2DXwseu16qGFxhIACJ8CjYvxzLEE4ezyXgJFzTMeSa97egNmEPKKwcdf&#10;kCGDGinh3kMM0QguMsdpRxggo0ATeFmkB1ndlYjmrcMivbPpQCzbEyA+KQUR8BJSgwnnYnDUF7aY&#10;zUPuKCTNBQWaY1lQD57FODT8NT5CI+eZUlrh0qY2Way8gVLTAZgU0hURvMmZAYJc7lmyIFAsTNIS&#10;SYtG0S4Geghol1gRth7cYd40xB2nZezIOaGaLnUkMIsNcRnglBKt6MZ1t+SqvDhTi8efKS2+UhVA&#10;TlHRlXLVKF0p3qsp4Jkqio70UNH+SiaLfiExTLxUqCKUDr6/RZFkd0AQJRb16ZM3BY228NlfZC+Y&#10;QimaFXAwYQV5OORy8CY9KmMEDHP/oL9KFbwpGVGDRChTKBbgaIjfoBeRiwPN1lC9Uio0Sqj6K0HW&#10;ChAgoFINT9IrIs+TNyB4wPl4gwCBQHqglNKobDxZkA6swG/GChNoOPfHjrmZXSRTNdpLdhC1g0n6&#10;jDcFSvxZZ8X/36X7iDHif5F+ad7Ip6UxMYlWGAL+Iy71E12C6CHgCph3NVrYx5F8Ie8IPjKiGIpM&#10;v4QIoUxANMstTskzdjFskBEASgwmUZJJPlOCvAA2oErWBDup1Mol3Jkdl2DCamASYQEprhX+2Yzl&#10;IubYI4pT8Bc+mRggg48zpfuqFHkL0CVrsnooCNqyFFLRMEZS6G9JecnYd+nl3/md3+mgLHAABEHF&#10;9b32AUaWXd1UAgMMfCTQT3TCwgSaNSlC9bMmgFxQgAFGEY0TrXOBRlb5HBHRPCtAVmpSW+2SbpCX&#10;UYIkvjZVa/1Wf5aXmMvE4yK41auIQVkyDDWU9oBQuQtQGBzURjRqDQyh5y8c1L3QGJhDG5wGGFil&#10;UmfEzaENz4DX1hluG1wl1sQEH86RCxmhKlctxfrzt//RW4c9IGZOMz2wQXRGhqm4n4eHxqaHrSi3&#10;rtJfh1PoaLGLK2byljMM6dkv/nM0gbnK9Mb5qc2rtkyzdZlY38GXtfU4jXBQkafP2NBx79ji5E5U&#10;ufMyhsDyubNpus3e98yuHFjYNN2yDNhaZe61U2uP7J0blnvQqkNgz5ijBy4JiLCRG52eOp4K7miM&#10;D7oK51YtymCSGMqddl7AmBgHR2YMxohTDqufYn1gbWGhgC0DRGs03n30xLBn59ikiAnvC5qQ+L7x&#10;0/R1eMJw7toTRUBQ0On3guQp9LNXHh8MK/PDTvVp/P6G6rBcZXGd6txEQn2Pnr1wcuPaO4+P3/6i&#10;l/zgT/zoxvZgB9RYOBwbF0TnoUiWZl8pK2mB2ov6gklwV3HC2rSQHDyJlzCMESjNI53SHTT3eiv+&#10;8UwW5fXCSzLGUYqTEjf62xsXEUGOZULNuGB8ItxwvqK9gUMBOP6m9wCiILyKx4iO3cAEtVNTAEFI&#10;KenynKeigM8cjAU7QCNDeKORZyiltiqiWaV7tgNlUSL1nTx1JEaB/ckuQmY3IiNo0PAVTIpRNj5w&#10;YKiyhZWpl56FmEDpLAotWMkbKfVuD0S3K/UI/GwomXV2K5hC6WoLqFSK9DkZSY+v+qqv0g1/b99R&#10;3BXP7MQ7YBgLJfSRM/dN2gligW9Zh3J8o+Me+ZxtBJAZwhQRT+pQpp082EP00MTCA9PL900u3j+1&#10;uJc3e3nj0Mr5Y+cfP37hKb+TF58eZYm4/MzY1cEeceryM+7Ht26cWL80s/3wxMqFY6PL+47N/taB&#10;k1ga0zJBWqNxdHr2+MIS3/WxjeuHNx/bs/7I3tXrp9ZvTC9vfdZnvvZVn/yqFC8tghSF+SB7cgxt&#10;C+sr/Ns4hWHQllzFkOhMTJGZhbCmo0efXL6t0dBT8glnDyKxG0fwvyzGAtJbu2NCl5cZI3ZNRU3z&#10;5NWCeXt8wpPYifDEAHgb2jm3M9J5aJERgI0I8sIK8nkydUM9F6ow2Z1qqqa/EqipZ4z9GZ/5Gc/7&#10;mJe9y7RldvXUwuWR+asTZy9nQiXHhiVj0yvNrrMRHDl36eDajSMbj7gfWL1+zMma//kwV2nIkwNT&#10;w8Y3jBGtFyMPybrhkKDTa8Dus0fvzoIIgqtTYIezk3d2r+ylUgp2IME8/+yv/vqtd9/+V3/4zdbm&#10;kMD3Tg3Z23nEEhKBNmJkRKW5v+Pk9DtHBIWdEelgc80hWuH8U6e2nj52/g+PbTx9cP7CgyPzDzmA&#10;c2aTveyByXVRPOzR7Ag9GBGGTSgvPDtz+QNzF5/eNzr/tt/+g1tuv/Om229+8MihQzNzdot4+8js&#10;ew5N3Hdsas/U8r0zSw+d3Ti+cWPYBdMKjpmtd59a+RdHZ9UCQ7bRxsjmlb1r5w+tX/QwsXZl78nT&#10;9x2dsvYETdrV+KBdjc9sHzjtBOiZr/nGr7/plptM+TCSbtu0sNBFg2l+QtyrrYuP0Ih6PQ3BA1bB&#10;XT7Ji9VxbCMvOBQJM+dCJLCERpc4RSvdb9ftpERcilcVqmjACyLAgVnccq6SJPlRlEV8SSZjHm/A&#10;AYQPrkstTKoXsFC0RRY0oLzEyXgbhHz1+hpGzeGBq1VBSlII2Lxfum0hbEpRRMmyOytOx3TJ3pxZ&#10;0ToaxBRNpiELDNtWwJiF8+FQ9O5uQKiUKCYvCqigvDo4tNEB/ZPe7rL4pJSkqyqQLR40E4SJhTTe&#10;lE8wGwuMjKqZVRoEWpM0BS9klSgsAsGDoF5ke1aSvAKAq4hO3RRdxkJIpFFZb6Dkb7FXsnvjWXXA&#10;xBLIiAKolxklp7rmQP/821oHnpJl7kE90DKXQMyzUpRVHAeYcmlBdYQeyhfi4SIS/UVk98JJmjIg&#10;BTjpwHkH4dbyTDzTcKaaiKlpJAM8N1juumYNWeQzObmQDlZAFesHGaRzJzmbvecj8VdB+SoMahor&#10;+2xGtywRDX+N/lIWOQiTnJTetB5BgkKEWLhawlAQtIK0TvzZrD4TVcblPDqSISxQRQrLnm8DbgVB&#10;eIk4GWhaWqIgHcFLl7/Fx7VcKC8OmDCHg/QuicGEs1pkg0MHFEiGZKQIedCUAhQMC/CBJOTBR3Nv&#10;sEeukUSK90mVRijlZuJ0VwT8kctfGhFG8hf8XaNMNhS1a7WgRoSY6kuDUaEhSyFgSpQGQYqbKPQg&#10;2v7O7/zOx37sx8qilHbiyHVU22Xx8bfO2CZcsu96X/4X58z/s2wfMUb8zyj03/me7UojYcE88Ppz&#10;nkPtl4maRNOZiQ+yrGC2173uda95zWswEAbV1ZNQGX1JnEbBpiXeE3OFT7vINeKmkYwEVGhyXGKi&#10;OcMHNFzJGlKvyNIGSxeAGLGIAy+lhGcjlvRZxAEh2aUsdjHhnnUga3pGx+ILINnkytfmQrsuMm9A&#10;MzyEEgj1yd7oqD/xEz9BL/+ar/kawgXRQJaGKGxclEzpLTNpLNTJUSa3P5q3HMYzOkTeLPeASK86&#10;xEGRZtn72/9CyqwM/kIDhGZ32c7dm+0U4xRJg+Cv7loYiDTIiAhAoVIxe1JmawBQi0MVMrteAghA&#10;CfzGTmXBREHokM1l1x2HjFokjRyQzOGpy+RCskyCvHYwyXLsEw5RL0NXRvTmrpnM4WaZhsiIn/7l&#10;t9oNwYx9MD0wRpwcLURiWLDAHjEySZ011RG/wChw/Ox5M/nhjAkbXu4EUwwngAqmGJs0sbcaYmrz&#10;Gu3TGua5K+/nv5279EynS7TjmgDj0c3h+AzWjXbgM4+iWZp9tUb95OrVYSd2pxJuPGYBswiLQbFe&#10;sX36sPvasBnEzrl0giDyDYqMsCIDfOESFmXYhIJ2vrD9aPvMD0dd7Cw8Ee/AgCLSodp5yaTiHFPb&#10;Q9izU0wHC4Wf5SqiJ9rGTwCINHtnhw0sip9vrlg0dYHQLClmgH7eU9+lcbTBcFbfTizJcNzAylZb&#10;YEjsxxgxgj5La5/8OZ/76td+rsgITdxol6shI3qT/EbcFiLhNy8z3hly8lRoU58wpGGmWBiDkFHE&#10;+NHcHkApDXL+tg6iZ4whDf0GPygOTOyHh41k7tgj9vMSk6Rieh83Fq/R4JoZogtD1rmam+UeByfT&#10;Ro5rOGO/rKtZW7J9gA8HdUkBxeEFf+os6SLN5FVNl6lcHU1ZWXCShHAjGVDJe7XLEle0BeKA1pC2&#10;e+m5sqtdIQ+IiYxoq1BdGEotm8rK41JQqkxz0TTX5q6FQebEKF4Dtt2zpGSM2B1TPad7oYCu2j6y&#10;P/Zzv2QrShyFZ3Da5AVbEl7f+d04uHDh/omz+pR4dUFDtre8d4zl7qzJobmi2alOZCGVFU9+IGDO&#10;95yac2iC30NjCwdnzu6ZWHro9JpV9PuXNke2bkxcfGzkwhPj197HJHHq0tMT1993xF4wm1dG1y5P&#10;rlycWbxw+NQHo4F0eVNZ/e7I1LC95dGVjfHLT4qqOHn9A9OP/fGemdVfftu/uOuOF77lx95CHKEP&#10;WYcIWjBjcYq1caEW10D+5tNDbXIvtkFAHKWNakQUjrf9zcOM7IDoKbgLBA2XiDaWNZ/JOJuhJyUy&#10;80H2XFxR2KBRTK48S1mpcmHpd95ghgwiefMUJyPE8GSzCxmNvBlW3OGmdDCbV7gIW58kU27DNPXu&#10;ptvu+Ms/8EOzFx8ZXb1xeM6ZFOyzQ+jWYIYYWxh23p0bAsSG9WgrmyTJqfMPsxwd2XzUYo2TF588&#10;vvWoNQgkcEu9BvPQzomeDjki90QBkIeEnh+Aw29iWNcmroHk1HxyEUFEU5ER7TZiVchwaNHO17/7&#10;a2+75Y5bf/xn/vaR00v2JbFQIpMHIEMUxs5OE23iQ4INQWFnr7AsMBbbmcJv4sL7xq79a8s0bJ95&#10;YPLMvtHTrBJiIpLeDMpsZ8OajnVbWj7jPrb11OyVD8xeeGrPyNzvvuuB57/4pR9183MOjZ4cWT5z&#10;8tz2/TNn9p1atLnPu07O3De3whhxavsxZ4IwfzBGOGr0HScXdlf2wefkxuUDmxePbl05tXWVMcIS&#10;D8aIzmnyG3YXsnxv4+remcVTSyuv+wuvv/3u27WmJs4Z2ywLY+AEvOpl7pOWY2g+3EIIE5L4IZtF&#10;AeGFIWRp9dJfcsMqURpUnif8iY2xfUGj2eB0gRZc+Au4Z1czRoXiWHcyGfPIgpG8AQ166Qb53uGP&#10;M2GIb4nNrM8eSNcWkhB9qSX+Qt4nF+Z0h56ykvaAk1r6i+GgCXyXgmAO7Wqhsv4m9huA3Js5hxiE&#10;FS2Z7oD/8/FQOYpOT2VVIwDlVS8PkIGzDqIuuwbcAvvz3hfqmyfWlcNZq8HE18ajNDrFkScoAz3I&#10;S9Dsqxl1FoRMQnJpRO9l1K89tPbQJXtKI4LknaYKFp26Gw+SecLlE9HB/KRo9YI/yOnqmCf8ffKg&#10;RgV9AItJEGQnZndL+rTxXH25GeQq0ioKA+ivXNJDw71BWYmEGyTVV00Rn2iCj7poRBn9beVIUScZ&#10;W6EBLHr6iyuKDqhNUzxSa5uRNmDhImOZ9OkDaR0SQCzxiLUa15rSgwNyM/9KQdK8I6mp3rjDQenK&#10;zUCAUYso9LWFDE2b8TbI4QYfaWBYiYX6SuAlCPLCHC9pUxCS5BpCXp8UjVzIoqDsTUiHqq2hgCFo&#10;Leio6YsyiFz+etZq2rGgjwwo2CM5UN+HrWSyZ4ZoaYZ70QeZk+rpxVAUTdmsCm1B2HVUqCmdIbIr&#10;F/d6UJfMEzKm7GUgSF30N5NBKocivEThLESZewqBTwnEpaBpl8wcNTfgSJeZzzJ5EHbVJKVIryJN&#10;aQuIKMhC3iwju6sB/hfnzP+zbB8xRvzPKPTf+a5tcIDORhgRCk2nSR/MipM0IbbIQIAdCReXlE6K&#10;fvGLX2w7UyyopVtuQGBlLJASX4JGZklchBt+qhMCTvg2UBkk6EbNhLunURF8RgVyiuwrUC3VkDRs&#10;hqyrND4Bm4dT0EGBcO5ZJbLXQqbBVempmIpoTDJaZOPMlQRnkqXFXfV23V7RTcJTIt11GwnAaeRz&#10;COiLXvQiSzZ0swwNDT/EtK/JaD3KkKBGxCKw6qXWRZdJQyggRQvaWY6V6FmJnoFqZZ22aOreDkmq&#10;litV4mIZaiMJwC9YPXtN5nBtmkTWe1XQs/SFQnjOo1I4RvgjWlEnalQEipdQQl7UaBBy7ZpaUrXV&#10;BZxcHEXHZfsEJIXYX6OvXICoFwGKMt5IiQnRQbMisuqjjPd5xaX3rCL47ZZbb/2pX/rHJueiA5gk&#10;htiBnQM7h/Uatm8cn3JUJy3W7LoV6Q9MLtiCwSzd9H6wRIxNNtv383eY9p9edRyAfcuGDeGXrx5b&#10;vtwxFrRnhoMHR04fXdkqGrkTAYbzCOfO0MI7AsORhLRYSzx2NvOzMnlY+UwhNsMf9tJjF7BeenGL&#10;aYONw9228PbkE/AMvoKooZ5tIckt1kEbh6ZPM0DA1oGdZlNtEmHfTbYJqzMYIKAtLMIWGMwrJxdX&#10;/IR4SCCYwn6cD00vdlIpJ3MYQoPHGNoQs2pjWJW9da0V2qjEX6dqfv89Y8T01SfHNi59w1/9njte&#10;8LzZhcETpS0KCGxROibEt3gj1UdjZSzQdnXVgoxa9VNcg87ok7ueblxJh46jMDDmydrlL55vCNxl&#10;yyxxcZfEeHjXuKk7K0sWGBI4npvIucD03NCegQNbwsonTJvfzxACk5xFGTeB8gCUl2CC4FMPqRfx&#10;Zw7G4mAxf6LDAKkI2TM9KCKlKp+VjuBlUT+6agNzY21G/f/KEuGvoRcBsyAUoySvN3CAKrmU/QW2&#10;MEQ6PVFK4l23SmnoUkQy39gPZ4hlK1ELBPSQ2Hf56vKgdppAWdrXM/g2jnrZKz8T27ApCG3ATqMb&#10;j4yuP9HvyNL1h6bP80V31qPeIU6eMWI4oWD1wmDnOrdtNityx2/26uND+P3E4qHxJb+D40tHJs8c&#10;GF96YHzugYnT7veNzrxnZOrdU2d53S0HOLB67ejWo3uXzx8QQOFs3f9sjMDPon6GIzw3hzNEx5Z3&#10;+sX6xYwRpx7+owPrj4xvPfK13/TdL7zno8dOjBbOatSwDZBmbWF2BmtMq+EIefU1S8HbZDU+9DVr&#10;FBYqqhbpojwyIp2v0mAJwL3RTXYt1JhWT8m4D7jseZMy0WpWTNWso1BVTYmFPLu7coAX31tEW7EY&#10;ebG8kSVtsgBaf+O6QmNkVEHVAUQFm0cVcAdDoHARmayaTrN+6cd/4rsn54+cvWxT0hOr7529/G/n&#10;Nh8WtNWelENEw/JWwq1zhe6bPnv//Pm9O02jgfauXErCDDEOyxvDZqKz5+wZQdDJawtSMrAdSb1h&#10;ntgzvjjIzNVh0cewWGxn39Nh58idHSIGS8SO5ZcEI8e8fNOP/sRNt938W+96x6FZ++Cs3Du53Kmu&#10;HRzrN+xgMne2I5OJwQPz5wln6y8E6RDRJzeeyhhhH5PDQtVOTIuDYIwYzvKY22a2kNhYMJghNh6X&#10;ZtI5nReendx89KETM7/1B/c+7wUvfs4tN506PcMoPHn+6kEHJC9fsEzjnSem9iyuHti4MHVtOCjU&#10;ug/Zcf7hpYvh3+4qwn9ERjBGMKWNnLmwb2R+v22JFrd2aTJy7vLU5SeOraxPnDn3RV/+ZZ/yaZ+i&#10;sXAUqdIkRDfM/a5xc2ZiFd1ZixfhiAdaK6pZXfgt+2b8QxTgk+ySmhtLtNDAmNs+5QnYNhYxauc0&#10;LlQNIyU0yJZCO1Pb6i9JobwIKQxFDcguLzhZx5QOcziT8JlXgG21fIaJTAbNxoEttFYRhgBAmiVC&#10;Erum/4BfuCiA5Lyul7YJPQQhCaWXPXscgqCeu2fVL7aO3IMhhUquPDoSoICM9SxZPBQHofsrBUro&#10;CbdCD+QFQdWS2/q1XIgAWxd8ZPfec7Pl7N0SgIAaLZoAQaFe6tRJeGg3/KljYpzMSbNteAIZTWCi&#10;EVO8IYNoWjDNGU3A9MZ78MFUR3eckOW9wCgFpSsiKbIQIEkw1EMcyKMzfghy7FG8TFb4tHGNWNgC&#10;bsEhKdvNVHOhYx7vYauOTcvVtHjnzGpwS7WAg09Fy6JkljgQCjdQUKGIGNuzZsJCTbwrqFE+XtXE&#10;hQMU0SCZe6EEuFFLNefHLUoHvKm4NCGA7L4iAvpkgPZViR5aC1D8Rfs7tHbDBR9FNJrL2zIld2CL&#10;CFAcCIU5uKM/UgNVmEaasIeiI6UEWVlZECCZ80YF8WFuDAUV6QCa+iJUCVAPAtIUzpmtARoSg69p&#10;MnZ4kyPEXdEYngwp7KIOFddl+PYVDl66ImbGOzypxYkguWq4+gJ8AMkmkmUq05JPisunosVBkwZ6&#10;Tcc861zAhmHxKe4ggK86yJupVIL6XaEfkRECapd/RUp1aYj8iDHif9FS8L8vW5EqGZn0nAKotL3n&#10;5oq4gYzAapkPcrY0SfBez/mO7/gOKzXsmED6YDVyLXtBUWSEIylTNHXOuiJaM+sWSk2Cs9fmfUoP&#10;U0rDQ9KzNQu+ZiUh7/SQZiyZirMseC8ZsHl7Grfg401Ofm+UAp8kfhWEpLv0uqhOLo2ClJhBTscg&#10;UnF8YAlisttXgwd56q70TMKveMUrbOoGE290KqIt6zWUVCr3BThwznbokzQNHuoFTyUScxl0CmFA&#10;mcwfhD7MtY76KrThObtJsYUZ8osx9iabIkwUoTrqXuiBorV16KXXprioEQR04Dx+SkEWWfyNVoBT&#10;U6Tx3uIUd+h5LzuyEwRAiTZXRFbbJKC86dYJ7ty/QMEwtzk8a508KuCT5tmbJTPyRQ110dySSa+C&#10;ts8Vh/KLb/218YUzE2e2RlYuWpE7tvHI9PbjfqNr18fWKZ2XzI7of22Hbh/4fePzJxfW943NP3iS&#10;s/Tc2NrF8c3Lk9vXHpyct7/dgdPrjBEPTm1Y3/vuU2fuPbViJYWj6TgAO8OCNkyJpBwLdhg2/59w&#10;gOj6yMq2Uzm5cPdOnpXd0mI/6zUOzJ3fN7FMvWaDEH78wMjc/rn5Q4srx89sHjy9MWI1x8X3TV3+&#10;wMTF909e+sDY9rPHzj1yZPHiwbmtA3Nbp85dnz7/xN6RufccGT/qPMKNiwfObrzr+MSBiUX43398&#10;as+puf0Tjjk8fd/xyXceOnVk9sxRJ+2dPX902R6cWzRjIQz3TcwLURYJjwgtvTYfgLY4CASZvPDo&#10;+NbjJ9fMFddPrT88uf3k3tPbh1au7lu4eHz14eOrjxxY2n5wbtUy7EOiNjavHV9cWzi3Pre88qtv&#10;e9udd9/1e//i9zBAgbU53lNitGADLZbTxJhBs+bAT72gHzcQypvtXGJ9WbMa//AhVpEyD1tsXJhS&#10;A7bOGMysja1m0os94I0UL1e+OBIMt8uYpwsa0NOVZPRSoUo0mtYRvMFg+kUuuzo4bgRNr8eB3itd&#10;N8zpV1fC6mYIKeg5tBUkmefME5nhsLS6qG+crJd59gZMrK6LwVzpek1miA+NHvzQfRwyIhhcwQdE&#10;XpgA7nl3hqwhvNRHIqCUPpEq4KjvbkxEs1/FpVRpR0BUvCunR9PjnCTNW/pbk6ma+xve8Ibb7r7r&#10;d++/78T82f3T6/tPW7jkZ6WGcPTld46cfueJuWPzm8cXLJLaHlm+cNKRAUsbOlE7lQwHW6xdG996&#10;zB4r7Hf3jZ+979TinpOnHzo5Zwn9gfHhIJu9y2dHLlw+tnXBw56lM3vmVvafPvfA1OKeYVK68I4j&#10;Y+88OLJ/7PSRyaXjUyt7R4bjD4TxF8kvOP+Q/TVnV8a2rk5efFRgxdj5xw7Nbz14YuauF370p3/6&#10;Z9oXHtlxnZZtTRl5m7DFQrFWwQUUei9T04ll/O+OqRBEi2hWPOPCYxi1gBo8IIt7hid5JdAWsXEz&#10;jeZg4KCqu5c4IWu+NNm/mlK6/IUtgJpev5MssY+HdSjt1QSmCFvpNav21VLYHu95Wbi1emFOOGeK&#10;ag452DLWL2yvnF+aXv6nv/7bt9/x/De/5aedLnTf5NJ9E4KkGAWuHJhfe8+p2feMzNox9LDf0oV7&#10;x1aOnbHA7cogRi48NbLx2P7FS+8ZF5C1uWdusNu2FS4LgnCY9xydYsVwFkaHYhCbx8+c9wPKoaF7&#10;pgc7aaYHjTjscTN77ujptZHl88JkLHOzyuPA9Bn7XB6aOXtqZfsvfvObnnvzbe948MDB6ZU90+t/&#10;MGJXiBUmj+ytw46VSxvDpiE7J30Ma4iWz484PGjzxv55WC2N2Wtz6xkLiE6tXDw8Nrfv+OiBBduv&#10;Lt8/sXT/+NkD85ePzl064Xf68vjyjbGl6yeWrx4+c/Hk2e0HT4z9+m//zs233ar0MUEZ1gSd3jy0&#10;cm1i87qKYDmLU0bOXxvbuDZ29srM1iOTa9ePnt48OH1urzCfsQUjgooYFOwucQJKluYtbOJ2P2ON&#10;g2OKGTkwt7Zvfp0x4oETI7c//+4//xV/Hido6+yb2q5xUwfPXNvUTqPjFoJIa9aR6+lYlCBK/rh8&#10;zUVcj87laz7gTjwCSyilp9EGsy/sBoV5ll3KIhpyM3RmBHGtp7jyPJE8+LN5LynaEF8ngm3mM5pM&#10;+mROEYl1FhWEG+2rSCIMT9gmhPGqhyac2VBy6dNJfKpcwDE8aPpLUh2GwKqmLERZlmVkkaZA2ibk&#10;OoVOpyKtOFYuzHdP8QRHgrwmvgKoA5r/FFJXcARoSicq870rUWeEGOmqRs14KfO1SMZEdIak7gxC&#10;nbS4gxRXxFGi55A03MBcLRAWcYo89R4OaCiX9IUYeJk5FXACLaURPkWXyJu2ma9YubsGF7TN70jI&#10;FKlaXMmu2pnhKZU+D4TSc7lhCRew0isl956qqTU6KAhDKlcdvcz5lGrXyFtQADhSFu3Y6gBtnf+s&#10;CbwhL2sOPtEdlOIZQGWBCU7RlAirLRTRXBo0oLxHQKwuDYDeN/wVaJYVI1mqItoxK0+hBDhHC2by&#10;yA4Csq/gFAShXUDedSfIkpmjkRQoKbU4CsjrE0LJDvNigVFbD0JnoOAZZIld3lTZLAXRB5CMGmqh&#10;1pkSXJDxtVAO0Bqy1aVwniwmsMp4oTrguIMQDooAyidZJCtuImOBryisL8dFGiVreP4ePcKVObvJ&#10;l5bVOlEswQWOXJ4zOLbsAlYeNH0rgxAk2aIUjaj6mA1AkDVWOlLmpwY7D7DKB1BwBIQ9ZLloWpd9&#10;sG0jomd/u/43za8/Ehnx4RE2c5ELQ2CyYhaakeI2XEWEeYML8VBmhaSeT5gjLdYA9sY3vpEy95a3&#10;vAX3N/tNwgJCskuJIRrh9HlSOL+iZMASnblDSTdcKFdOuca/YlZ3xzMsnnoHMaK/2LwM+RL7SlDm&#10;mMregbnBzMpeHEReL/cizTxnyTOiJCCUS/RnU3evxCbnWanzu0rprg8XiuZAjbvvvlsyggBNMihC&#10;wBtZDB5NWjIzt/YBMjJ6zmGbgUMX1eWyKcK8WD4QEDw8syxoqZwAcAC8+bzEVGQklSxTq2ZFwGio&#10;lXVCHbWQCsWl6SqFNI9cKpi/xUMzsSZjiCC9h/BxxRgFYnhZvEyDh/dq6n3NIQ0RgIWyccDZy4be&#10;mEEyFIgl1AWTEEyAMFEVCqFdAIRAkyJ1vOmmm37uF35pauHs7PqVqa3H9p6+OHXpvbyvH1zfu/20&#10;ZeGUYProsFbCHuYOy5hfX7jwKO8Ty4L7CcvRz26L+OU6G87/27jBhSV8FwQusuMrV9qkjeNO8II9&#10;Iw7t7Kwmvd8Q6TA5xDIMWuNOUMMR6uaCjfEedy6djSfmr75/6eITFgALgjg6N+x/eezsGQsrRzcv&#10;7Z1bP372kbELH+gUekfcn7r4R1NX/2R884mHpjbs9z6cinf2ulXEFmbT1A+d27538ew7T0w/eHJO&#10;pIYDPtv7jX+ynS8pr9RZ2raKOEEDeoKZWz7t0ER1txyjCOchzfTysCT73OXBPTi9KQ7ZmhSRIGwo&#10;7x49e9/46mCOOX3hIcvCp4c12MNq8LVLo0urWY5+4Ad+4K677rJXUM2X6b2gAG1qWDIkpD8VgICR&#10;sJymxPNNhneNETJ6g8mxKBHhWV4DcMGWIGADcsCDvI2LBh5c5GXFYRWdCEdJU/gPDiFMiBpvoIfx&#10;MDMVAZMnB2CCnaAksdGuYRJwg5b0kPEXA7O7NVIqCJA0CaBQwAgHTtP1TAnFnaZq6FaEj2RKSfWX&#10;IAmAh3G7XqOaHnxqBJUl311BGQUvfKgNosEyQe2uaARBW6U3tVAXSCa1aIrqDu0kqiKAJQrUUaFF&#10;QGi7aBt6uUckzufjTQKhoNNcGa7dBzVVF3nlUuLdL7jzu37ge2dWt/dPbR4/8+zUxQ+IcWD/wjzD&#10;1g8zDtldm928PpwXs7wt5KdlTcOKp52dLK3jwHX3jZ3bzxy2eGnv1JpOZyOV3O986XtW1sauPTp6&#10;9ZGJh5/wm7zk/EVdbNik8IT1HUubR4eTI5f3js7vsbjj1GmT3gKXdFIzwzY94aJ3rqffxOaN8bOX&#10;f/6t/+y5N9/+Mz/zM48/OgSFZUjS6EVrt2yhsc+FtXzFOUlFdEbeIgQRgdLmXsA5/kfAHIZyZQrP&#10;2F38c30kExgOQVVcXaPjQHe8KpcmAFaPSBHED5nMUmqxd6W7mneZiUHPV8U1iNT6LWWSoBB0b/Kv&#10;JqINH0VbaFn3QZufXfm3H/i3f/Tsn7zmNV9002333HtkhPmVaUC0wrDaYn1YbcGs6Q0jxc4RReff&#10;M3rWooYHJ9cJEJLEoZ6WqjmuQiwAA1OREW3eMRxafOo0ebVz0PJwPuvBOUalIXqrtRgfPI1l7iwT&#10;KiZRELnqvKFWLmCGnaM3hqOa/Ty86rO/6JY7nndodHZ6fdiU5ODSVaKv4yqYJDoNFJDumM2b4XjX&#10;i4/ACm+cWLs6uvXU9PaTo8vnD41MHTg+sm9+xuZVI+uXDi1eOH7m4eOnHU97sd/hyfMPTQwrQfaK&#10;ODsx8rbf/a2bbr/lubfccWpm6fjpNbsdz1z5w5krTyh9iMJwSPPsmb2Tw/ach2eGLTYws9FETJyf&#10;6rM4DBEQGw5s2mgHjU56rnZDLja46TNiPfbPLv/B/gM33XHrl3/Vl2tZLY73dEzM04zO3UtyGHMW&#10;IGOgzyiWnoAhM4oRBbqt1s9VLspSmtzsTRdz43tuAmaoNUvJrpEcTlsDM+861sJCmQwoIfGkoTkb&#10;Gc5UYksGsiB7LxcmlKU5GARkkdf7ZnHkm68gZ0LVWaTBz8rNBJAeJTHJ2Vw31agdxHQxpWSq9rIi&#10;ivYqSrw4PpVqYTlpGbbZcYD1AJ/CBEBTZaQuTKkJJFTho08hOJQME5AsugEc1d81l6iL3prZnWiV&#10;ACgItHCPjIVnZnr0aUDR/Zt0oR6qVqM2C8sNAx8SSbLCRaERVZvqSx/m2VKTYLmyEbPxkXAjYYyA&#10;4QCfTJlD8NsOD+S9V2UP3hhlFASC7FGjwIEsOyqu+uQVJGVBwKxjxVxAHpDiED2ooMb1oLJ53WAL&#10;7QIljLZq0fiLVoU8wDBTLwGluPTqJuSJXC2SxQScDBlYS6Vkz4DrU+nVXXbsp+7eZAsDX0r4qDIk&#10;gfKVIC3QAIky0uUGSKNWilpo2RzyKQMG6ObqXvqrT2XvSLVARoj1KcNBlil4NpfetW6oKfhZpWlK&#10;8IeDQj2oAghwQAcAG5qjngSoF0vrvO7ZDoouySjmTXFVmarh7yuw0IM2MgIri/fFRNRSMoJfYkVk&#10;oUBhpWhuvIQfsjplUKhdFOSvstJD0gbzG2l0n4q4gVtxE4ooEkRBGqUwjYJcVK0gCEWQCUiXawTL&#10;6Q7Np0BDNPB5KIk1f13xQ5ag7CC7caaAq682+vCmyh9+6o8YIz5smul+mABXkSzEWV5Bz220o1tq&#10;eO+xAkGTbk3WNE31Na84PnZGmq0TWgtHHuHIxgl3MhHzZeAg6/FoHkK8hZkKM8amsuAhvIJ7fCIB&#10;2w2h2H4Z8V+LF4haM9WCAuSChixwThRKk7NURgNnqwRboWCU8gwln1IT5ZLFYAZtOEAMpxr2Gun1&#10;HzwNFAwhUCAZFtfxZNSBdbbmA9/93d995513yig7CVX0gZrqRUCloTaU6pmt/nXJnmGvSXvDvO5K&#10;6OiK2Sybvbc8BDWyRGqIXUuKSoGMGgD6BDEpFa1PatyCEZp9FVWo+uqOvGiSTwO5FO1vtkboIQUg&#10;YIZVQXRA5azwDI4EaRtKRE9AYCWvZNJkm/cAE7JMHdNgwG9miJ7FOcd7afzgyAITJcaQGl2WtASC&#10;Fa9Keeedd/3sz//i5PyZha3rY6s3HpjaGj8/2BGG7SfPO1PtWe7WtmOkRlNAjyxvUfKsg6AU0v8o&#10;hYdOr7Z4oe33py4+wQog79yV91mscfLs9U5ZozUOG7YxBJwedv43sbe4na7Jx0VxHAwWUyugnVi6&#10;YBovJuKh6Q0PTvccWTo/HFm3sy2lh2POD19hknCWIcX9+uj592WG8GOSmLzyL1tUz0bgQZzwgdFF&#10;GqpjAkYv3thzbvMwz97MOT9hGrCyx8SwrthWZwvDhpcTO3O8AasZTuBr6tVpBeYAbfnWYRmtozZF&#10;fGjmrL3i4dmGnQ40Pb544dDs+tH5rXccmvq+v/kLY6sXxlbPH5hZOLG8dmJl7dj0nBNMxP7YI0Bk&#10;vsgU/IkxGrQ0ty6MH+rgWrO5EMbGq5osa4UesWuMaEQ31OEKzICRDL2esWiOBV2gB0MjILnxlWLg&#10;bO5XhJRnIqJJF44y5JAnuZczEACYxR0OBVLKAg34ACUNmAHXTz1IrGp6h7/SKCi7XvoQhmyccwck&#10;YyJuhAmOhX96MKb1t/VTmdVUEJKxehpk2gZQaicjCDBPw2iKWLxG95x7Lg9oTuzoOFIiDsRy3euk&#10;hTWiA+BFsRIIZSRMkKL5bW6lbDR5QvLUFb5UiaV0TwrlzOlvTqGUNkA+5dNf+fJP+oRD47PvOjL/&#10;9qMb7xkbzl/EbwwBZpX7Zs+ajw37C0wsY11WBsv7205lcJjPruyZ4f4dNo4VCW8qe/LM1Q591Kf0&#10;1umN6wdXr0zeeO/4tWdOWWdx+cnxK09NX3/v6MXHxy494fTE6ctPCyMaPXddxsPz28dXLhd2YerL&#10;GOfX6qRhcsty4WzFlYuTa9e+4o3fevcLXqwt/u2/HpazFuGCJjmUyJlMYC7yPxGU7YaYlQsvaV9Z&#10;UEyLNAJ6iRq5UonEou0aMTVN1lsMs2v6B0qLJ8ndwc+YlYkB8TPU5oIub2MTboEPxsuGQgITvHJh&#10;Iclicm3kIipzovqkL2g1QJSSiIa2mmpuL7Nnvfep9//x+/90394jN9/6vL/8V79vbHWTxYcU7Qie&#10;1j50Is/OwrTth6bXHphYI7IeIrgWL3fqhNa0DaT4sr2zmxIP8mf7OjjD+Zrm2Duyl+xyf2hisER0&#10;qHAHCTNJdMhrxoiptatSdoQH/mk+T+o2df+ET33N81740oOjttERW3H53olhz913nZr93cOjwsHa&#10;8/KDS+SGPYaHs1qySgy7UUwvHwT5zA1BarbnZIzYf+zkvvlZ2x4eP7ct0OP0lT9auPyHM9vP+J2+&#10;+N6Z87Ylfty6iYnNy87a/K13vv2m2299zk23HR2bHVnc3D+7uX/hyrGzw2qUhPBgrZ5aJvzhT1a3&#10;beew99D4EuR1BGaIwdQy79SkdfLcG1VbvPjY4oXHmGkGs8X6tWH31uX1P9h/8OY7bn3DX/qapAQu&#10;xaKaL8Vdf/Ss0UkMrNWEJL8iIaBZXVlg3fFY3uw8LrhoV/hk8AVT+oKtipkiUrLk4nYw09MaprEf&#10;OZbBrnEfp+ksUgLupeIwVRZqSBanoBZ5mzC2NOCD1qSr8GkMSb/KxU3Dyc/Uog/PTT+KiXDPrFYE&#10;R6tHpUmTaafzXFZFn6Ul6qHEuHkCKhHFOjj4qgOOvpxdAD3VTvZcROkegNBMpAcZfK3QxK9ojqI8&#10;5FKvpEd9UPbmeIDDrVm3NHm/cqRpO+I3uZqBXllI52vab/4/WTLKAFIpuXN2ze7VseU8gOdbgipa&#10;df6FLAW2FMyvaQwTagSsjNk+yJzU2oY/WOWbRK4UXVma++UfQpnYTLlRuwAuoglYXGR8AbBBFhH8&#10;JaDQvOgJ1MBgMmqa9Grkkr5pag5zn5q7Nr009u0aGlqMJouH4iawRO6BLHSQjIEzRsAHJsVEFDvQ&#10;sCgj4nsjgX5UMzUHRiU1gkCBJCEGSCsfodqQWjAaOLkxdIddXwt8ml0DkrYfnmioReBQ8IJSAIl6&#10;Cg2m+mbdQD1ZgNVSPqEhgHXzjBEwhxgqKVd6JUrmZQFQTWoA2Q3TyK6dVUVGAJG3ES27AGxjABCy&#10;Cvkre/VFItzeKhhpUue8B0F38BVu2lpls4UVfuWTUpqlAyhNXR6EAl4wnrJa/AWrAhz8lR1kf7Of&#10;ekC9sFJ3BWFXK+W/7du+TfXr5rDV6L4WF+a+63rPDvJhT5U/zAwfMUZ8eATL1YYVCJFkTR5vfYw0&#10;xOhpPA0/ZHcO0mabXhYXh5k8v/71r3ewAhXc5LbDNQDBIsWhkXRxZMMhRlGQ91hK3mIZlJUyrWNk&#10;TdfxiteQSy8lv/LmGR4UBJPcPrJ3fBHpoxQZvQFBmowj3hRfkH26EINmy1lVwirrCfj4Hm4gJBda&#10;D6x0NSVxiG/wcXOzKSmNgl/2ZV/GGGE8QExlNR4AKIEsYKYyFgTh0g+llExldy2IaILC4KNDlkjS&#10;xB0mILvDQZfOZmGMkV1dimJIvVAXISqeJS4Wo+UVRIaKZBsqnqo1L+4SWC+NdMlZNCcXFJEhHErZ&#10;j3TvWrx4k4YZtWvlTigRBAgFH3j6i7y+NnUpxgGEnOpFZDTuYpsmY3CIaIC7F1iBaEa1DBMkFymp&#10;OrfccstP/+zPjZ9emTx7Yfr84yIjRjcd5z7sTLYT4PCUyAiLxq0ed8jf4Aqzmdn4Ej0vY4TZzuH5&#10;Ycbu1/bmo5s36ND2LROhwBZweGFwYVEc2z2exWHQm6eX8ujSNe06Nqx2XhyO/+TpWrz8tOm9lcZ8&#10;dO8ZPbN/7jxFMx+Xh0GfXl87scb8wQqwLTJiz+mrB889eeDsExkjxi/9IV+iqAo4MA1Y8XFydl0o&#10;xFEbsK9u71vftmMFLZzaCib3MkVWtPOwz+X40uAqnF+3NQb0qMImCR5Mw9SrpdcwH5Tj+XPtDTGs&#10;8T5jkzbbs12wghrOtnAbXVg/c+HhPccnP+kzPu+uF3/8Z7/uyx48fuzo9NTEyvKv/s5vv/IzPh1v&#10;v+xlL7MQKXVH166ravF0Vm3arNil4YoA8pDxSPsaAIxkrfEzIOV+z5WBe4vMwgyF7WE5TNhVtB6w&#10;StEB8b+XhdjgQ/yvoDTCOj6egVI2TYNW2psLA3uTtp3WaATVTcgiyQDH/Kkj+oXEwOqDTfC8z+0j&#10;jarl2cgJUCCYfqG7ZRv1Fxrq7gF9FF2/znnetLBJvnteIwjX0zMEwMcD+ZC7Ji0ZSj55D05zWp+A&#10;VXe4FeZaMv1Il9klYGEXrt54QM/c+JBUtOZQfRAKtdXEdcYmyYnxiOzKR6pBdWo0/MEf/YF7XvKC&#10;f/aO+44v8pBfe2Bquyklj/QQLb+w3hxMzILt/XQE59pgTpPPYVvZcxf2zW3iQHxoOwkz2ANmsNNn&#10;zDzrd4dmVvefuXHq0vvHrnxg9PLwG7nygZMf8vNm4uJ/+VnYP315OJvDMg0dYdgyYGfjgM5lYBy5&#10;d2T+/hNzL3zZJ33h616PGVbPDp7VLE0aNFunJkYQZMxn24IgpMCuWFRTdtYyIriS7RgD76FhY02z&#10;F2oTaUa6FjWNLdGwQGs0V2hGEAyjrBoIbRWBo4qV9UmbegaKwJTMyzTLoskwg+Ky/JKKeYMhD8nM&#10;bd43XtcRdlsZNC2YVSu3lbu9KT7wR//q1Z/3xbfc88J/vmfvyPqwI+lw9MP65WyapvHkyXC8jp1u&#10;t65ZHMcM4Se2hRmCSHEnBsWI+R12kOrOErlsvqK0REaQlvbKITkJsX076zJaTyGBZ8V1yOtwdsbK&#10;1vjZS4ytmAHbCBMjD/06btkCupd+3Ctf8rKPOzG9dHDqrICyB2cd8HleK7NlkHLsyzBkB/HLgNJW&#10;vt4DDqux849MXHzv7MWnbdaw79jYvXsOPDgzyRjhLBiL1w4vXdu3cOmB2U2/A8uXD65cObByyfEW&#10;B+fPHpycfvv991qmcdMtdxw4MTFsfnHx6b2nL01ceAR8VBqiz2ZXji5sLF96wtBA/kMbwtb94erO&#10;UTK4EOCFeKig3wfNymcvsbxIdmRx64GZMxYZve3t73jubTf/0I/+kObTZ5tr4TrSQ9vhjby4HjBw&#10;keQ6cmMuTtD0DdBknWTNTJqLyo49WungAlMCfAuULkD4+GTIViiAOSGk94Dl2nmkcMh8SDlaMSF8&#10;JFMiYUiwJ/zJQ4kTg57zTORewvNBaAeTukZRGAoqykwprZ+CZzEX9TtXHJ73wkJRpsBUwRwhaXSK&#10;qKaqltMecSCjFtn+fNUXYJ4BAs76jt4Kn2wBeap0E9D8JWbBQS4yROI0SV9D2wP0FKFHA55gMTPR&#10;i2l97kqJdFCCRgH56eFwQJ8ULV/V2hu0KjAENH0fuRoQIZO1CCWhpOgskrtBJcgiQU6s9EBiIc+8&#10;QU3iFGBo+4puVHcP3MvSqwKcyR9ZlJgCLOXuWA+HzEnIm60Wlbz0l8D0vmC6RrpEa6IM+6WaggYT&#10;TQ9OwV95CNyzy7fwoXk14mBvNFcWaLn00bPQBgWRq14iO8y1Tmp8NjUkQrocAEVf4nDJCjHouUiQ&#10;QlRyIaBqpgppdDr8iSW80QQAwqSgGzXFdSgmmTZVFzUq/LCZvPeqIH1BHPXWDA3FpLhDLIOCcrNl&#10;+Cqx6kQxQCoXTLM2byCW9byxHitCHvPIVfsqAnGSD4gPzwI9VBARQCiKxD1TCDRciOMvsIAoulCI&#10;XUygEfWKHwlPbxo3M3Cgia9KAS2wBXqrSxaEohuis3tRpSADpcW1RdWUvtaRAEo4UHG74ScS6Hqt&#10;E1GEDqIVxKd/z/d8T1EeKKD7+Ioshfxk1nF5KOClvx/enPnPnPojxog/M6l2EraNBx7C0ASTJtyV&#10;LMaS+moDT3ZlkouRVWdrrk4aeqnX/fiP/7gEWft0S5KUYGoXSb0LQxRWrTM0CKV1+VTAT9aKxg/v&#10;aV1KrBRXsXaK07VSoNOewSQ921Iho0OmcXmLnshUASDIODXRn41ZQb62KQPEirlIsVMpD/ge+zZ4&#10;EOLNKFSWvFB6s32VJeOwvizf8A3foCeAo1c0Fcl5iywko+xeqjj0lF7oo4p7cIee7qcT6l0SZ6KW&#10;GPF1G3Und9xZGZoIFf6giMR3NprCBXV1lIEq/HV42ZNBabGeNRbyurd+Xt3boSonA5iaxnigdiiP&#10;hlku0FNiY1KnRvcVNJXNv6o68PemiqMqTOCvLmrUWhKFZtcAEEqykAiNqRCQFzGRGgR1VJYaZWRB&#10;sfiHiFSu1rntttt+8Ed+/Nj47Igd2hcu3DvOU/fwsOXY2RvDxg3LV3lc7cVoHzuxDJyijBFmRB9q&#10;jDh5ZrtoAsrrznEYV7jXhgDjtUdFNxyYHTRCTl2qIcWR1njf+LxZPXU8Y8SxhQ12jaIeTi2fn9t+&#10;wpxKoDJTiNUWx1b49LYpzbRM5QJy/NzZw2dWHpq1sf/FOTOoS3906tIfMUaIj8gYwQwBbWYUx3kI&#10;WT8wOvjQrM3et7JxYPPCiXODS5D1AVb0V540WNHRlU4bXrr0hHgNSj8PpEiQdnHLLVkwfDYXmvrg&#10;NlxYG90cNmYzA2T42Nmt88rpMxuHTo592me99s57Xvzpn/V5L/jol778FZ/wEz/1k1/1xq+56wX3&#10;vOglL/7mb/5mzImvis/UiDnEdBANjc9z3Ok+GkgjFiyXTa1wmMzw6SWAFGer9aXHXdkF0gkMfukN&#10;BWfKbmzLXVYABQao8+IK3OLZm/QwGVO5CBaMR4Lhn6wnivN31xucAhfDp3RCL2METdGDXoY/gVV6&#10;o6n0OR71LG8Up5SWpRAF4CsLlXKeKxSfN9CqVwGukkWrHN3eRLem+nkOdYTkISD165zYivPGV7Vr&#10;qEY9AgGSCOUZweEGQxRuocfuXpVpw/31UFyDWmRo1o5JV1f+SWmyd5Rx96FnTZmTVvv+7tt/+84X&#10;PO/Nf+tnT525MbX9J4eXHzbxYwScv/GUrjdz8VGdzs9JMRjVwqXjO8xZOP3OMTeOobmO+U1fhx0E&#10;57c74JZzWFDS1Np1NrtTF//l2OU/Gb00/I5f/ZOj1/7L78SVPzl1+b/8xi7/oUKV7i74ouMYit43&#10;NTVZfXB8+e/9k9+7+c4X/+Iv/woRtLw4TI0KAMyZVsxLCisqITupq5qohM2IIK2pCcg37ZVnWEN7&#10;2QBKlDUlw0Iay9CDr5qSYQCNKwvWitOUkrmnJvaQP9alWyVOlQhDeUHW7pBMw8Z+uciwrgdlZbwg&#10;igvoi/2K8cG6+N9fGGbVdemq6ltfVh3D3+b5S7/3rvtvff6Lv+hrv270wvaxzSHGJEvBsChjcY20&#10;RM8O4BwOyJjfJjD9HBvBhuvUiemLz7DnOgjTy2Nnr7XjL8oXLLDfNjpk2sy5ISLg9PrI2WH1R+ew&#10;ZLYYLKpTgyEV/GEZzs65QiQeziGKCUDTeLN6D4C87BNf9XGf+MkjjlWePENiv/PUAAFTDXFhC6t2&#10;9lFuu4dknIJAW0i0jGJk43rGCLtOHh2f23fk+P752WPnVo84I2n50uj6k4dWH35w+aLfwfUbhzYe&#10;Prx67fCZC6wD+yemJhbmXv6JH2eZxocaI6YuDXXBeMSsguYuPHr26tONHRkjWNmYJ1YuP7l08XE/&#10;7K12BgjL7vyG85WOzzBVvPvwhPsBawPn1x6anP+7b/1VyzR+6Md/OAdP+owRlsTDPxQDPEMEFY+d&#10;5xNTGf0Lp8o9g/1wTpM6/LPr1cjfkOcGb3hO2SMQMKqyvNHTi44kpf31nI8HAriLPqBryOs5N0Pc&#10;Fd/i/CbqsrdUBGfKC2cpYdWRLqVs/+Pmw9AAVpriHfK4SNbWLeBgcsXpfS6jgGTSKBQ09c0dmrec&#10;SCzOogmhzoUCrrTE7CZy+aoPIkheE3gO66AmJlqxhebg63cI27ClXOkJanWJjMW96tdIZzjTK4sT&#10;TNXRow1hZAvMMwDlaPEVkk3hgFJWXrEcV7IXpKDEFOO8cYiQluVSio4vTX71rJauQg/glnUyQjU2&#10;Ff2uyhIolKiRrEk7PLPDNuQVuSwBlEBI6DXUIgjqSVBrekCcjBG5kVKGm442+y3wwRjkZU5KOBBB&#10;qQ1eojBSEGK7NpcMrPhcXiMazCGGjFDN3U2I5XXIuw6aO6rm/Y4TGqxlyd8ewb3ME1CsR3HE+gv6&#10;ZOzz10uJC+AFR3Yvc3XkJIAY5PNu1ugFJjSGkvMgqJRc7ngDEACRNK+DZtULlOW9LB6KqSk0A8J4&#10;BlmkLNAgW0nDh6tZN8L6VJwOaHJlSnCXXk0Vp1BtCv+iSyJFIQNNIhQNf+2V0QQyMPQmNUMu8D1n&#10;U1AcHKAKToYhV23nK37AQtkvJKvKxTiAD+eI4w1qpw0WvwmIexqmBxnxFQj1nfxbsngjuzcI5SXE&#10;yq7h/uE//IdOVPjBH/xBoFDDoJw3NAOEWmQlSX/LWPARY8SHZzL435e63Su1Lsml22O7DNVEYbN0&#10;codwxASpwkXiZYrD6zqJfmsPS5tvY8FMZUnqwgdamgi4vorDCoWSAHBvJJa9WXpRcNmeZVdQPceb&#10;+gm2M2wkPdMCjVLg0BGVYoDcHaSbqxi3OrE5q0d+VIwOcsOGT9K0vNDpVhm8k6E+7Rpr9THF6Q/h&#10;oxYuKQvBgBLifOM3fuPHfdzHOeq2wD8QcqmBIw3c8gzrn4ZG1NBXFafK8EF8dEMBpAAZYrDNI1Ew&#10;sF5UFJle1+BE4jRCFAZZmJl+Drgi0m7rtPqzUar5j4yZzOGmmnQC+o0iYJLrDDIwlwx6ytLbIYNE&#10;EpS+vSEMhAgCYTUF2RvJIOZNrZDFSimKznLhrlL+NgEzhmXbynqaQxiGjbX4jRQLW7lyXRajkeqv&#10;9DvuuOMb3/Qdx2aocaMPji7cd2p53yzn59qB+Y19dNbFrft3Tq2neqZPCw6n1LbmYlj+YJMwez1u&#10;XDi2ePbg7OLJFet+Lxw9c3lk7fqJc1f3DxtAbO2dWjm2tHmfswYtR58YzqFoF3da8hBXPHdu79Ty&#10;8aWto4ssF2f3zazaoZ0pxEoNqvmemU3hCYKBLQZ595HJ43OCmc8+NLvwwPTCYQfarfHXPTWy9cQx&#10;e61feHrqyvtmrn2A840X7uCZq5OX3zt+4amxs1dPrlweXb9xbPXKsQ2nk145siQe+OyxlS2H7R08&#10;vTpy7qL7AYfeeV69dHz12p45m2veGN167PDKpQMzGwdnNsfP3TjEs8fRd3pjj93m587dOzJ7eN6m&#10;lddPbL33xMZTBxYuH12+fGxxe9/BI5/yqk+/6+57fvWfvO36w4++493v/MRP+sR7XnjPi1/64m/5&#10;tm/Z2BwUBcyvLXBvzgFNr8ULHNWaGot815d1Va2WRzc/G7bM+SOjeyb5XXN+5gMtXnDWEDW0c9ZG&#10;6pqXrsJ8cgV7bsVTXmhs6SiE/Gb4ubPNfMVyqbD+hrC7HtF0HRfBM8Wr8ZV8yNehCNxLFSjUUDXl&#10;8h6X6neZAlXBV+jpwpWopzfNK1yr1fskgGE47UFKz2qhv6hy/smcWnLpy6mqLUtB7TSJnGn6pu6f&#10;jUYnav6QRdUnpNYvCpfIKbFrd9i1PvSmMEWVVSmXB/govVBbUlTFFS2lEae85frQAQh8uGVgogGs&#10;rC3f85IXfuYXvm5665GZSx84uvrIUZvwbT86deWpCWHtnMMXHveb3H6MGe7YmctHli/8wfHZ+8aX&#10;/T1x7sqxc9ePrt44tvbw6PZT4xefmb7wJLMFc9uwBGl+4/A0v/oNG6xMXP3jkSt/dOLqHx2/8sfH&#10;r/zJ7u/ElT89fvFP/E5c+tOTl/6Ugc+EkDGixUrD4Y4LqxMXH3GS4uy1J05uXDm5sPq13/RX7nnh&#10;R58atWee0WQwzuJexEyC+YuGZJeq5TYk7rR+S9W8QWqkw13NprJ8YXiiu92IERCrYLPs15obhxiJ&#10;EvstbkpDJQAlK0BGy/bVS42b/6rJQNqzXAiOT1xy4S5op63iVX2woDbM6RMxDn+YZIBr4iFlQr45&#10;qjT1td3heHVj6wu/7C/c+eKX//7BE+MXb5zcutphFuQnaw5BykxADHawhTCTw8sXjq6Ildjad3rD&#10;MrfTV983xKadf8piN8aIwwsXyZyJzavzlx9/aHxRJNq+qRWHFp0iuGbPEaoH59dBcA6RlWsgzF55&#10;itUgK5VGXLjx9NHF7f3Ta3snzh62febCtsU4J5YvHZ/fPDG3uvfk9Is++uO/5Mv+wt4Tk3vGluw5&#10;8vYTy0dWLu6bWz+0eN4GQIeXth+YWmZohvBgbl4aFnHsLlUbthHZdkzs+x3YeXBm7cDo6QcOnXxg&#10;evbg0jl764wI3Nh+YuT8oyfOP+w3duXJiatPTV5+cur8I+NrF47MzE2eXfr0z/usm2690/oOQXb2&#10;jNgzd/H4ORt5srVddnDskeWLEi9de0plDQEPji/ce3JORU5feHL+4lPzl56eOf+YRSgFDR0wVDk+&#10;ZnKlwLchjEj0hFi2xTN7pk//8E/9nVvvft7v/v7btTuBhh8IBMxAfOEcjJHS0viOf/JkkEIFiuKZ&#10;+nhh54XY4BPs5ys5ibGb9CYHgEr5ydqIVfA5Hm6yjWdy2zTug6Asz8ryNVeQ9bNZ4nLm61B5knQB&#10;PcKnZvu5Z5QFw0LVvPdVFlIohQ0aRTSodTpDAQh6H5tFWVTZVb/QHyFQLIZeqVvpAji8SIQ8QLtL&#10;OYrBVIrOnoqr0ChTJGb2x92IXaTQxaAqQQEm+pRaZDjIzEcIAOu5NQJIl1+6YLfmoumHKKZElMyZ&#10;RzjAP5QgTGK0hiK7AyQ9yJ7BGoQsPlHAG1jhDXSDSfNbpSMCsssIDjTSmV2yQBt9lOgui5EFBAJH&#10;BdUOG2QmwGDZqSEpC0byF3EIK0SDWK6jtFykrtGblhtccFrzfLwHAprk5Ua94h2QpVU8Zr9ZmiJF&#10;jkZo5FoD0PtdlzgMEb8QAwX5S5x6AM1DLvcmnP7mcndHE6W3XKLJttp5KLjAg7ZTCpqUPvXA32gC&#10;uL6jIv4GpwCE4g3VDpLVC1h/CV7ZC/RQVoNCk/PqLo064kbEBFlKYGXxXulFgrjL0vRn1zQgr2Th&#10;nFmk4AsYNm/PUFKoVOsavPdV03jwSQIVCTe1lgADSJy5xKdiTDw0uGBXrY+YskRzDY3NcFRBWGiI&#10;KzLfuMAsoMN7rd/asWiOXLvLNJSiS9YQaYbZmIrfBKRQETi4EnoaCAQvM/cU4QVggzVRBrHf+I3f&#10;YJLYjdcAB5cWtQEsxGIP79OUPmKM+N9nXvjwIGeM0HK507O/ki9khCbMMZ4RwQPRaQwgI5LXpCE5&#10;8kVf9EUWk/vUtLwZCwHneVBVV1aKcMN5OJ4wJbaAbTFCEcW6MVlJWPiUfVfR4LcQSDfQLeXVbyGZ&#10;ZYGc1RNIQ0OgGYgHyCsXqOB7k6W8SDby1JsGuV4WXN12jGB6SRRm6VB6e0rrhCqo7jABv+FKf1AL&#10;f5tXAKuaBlqREegAMjhNh3wq5jZDdRVR0zqh52wTSA2Umu7GPiG4TgWsh4bJfBoFdUMMfBkJStIE&#10;ziAUnq2zZWkGXzN5SGlAmczVNas3Ra/AVgeGoVpDRnop1VEazU14NbNCDX/JnfTXKIwsYDb8tyID&#10;zo30tU62XiV646+UGfKRJV908zFwGtdRFfDUDnlROPOTQgGRHQWSJl5apvGmH/v+h8aO75uY3D9u&#10;X7SVPzgy8c6RqYdmlh6cWTqwyEW2xkPLcFBQwAO8YTtrLoT7clINm+TNLB6dnTs0Ob1/HITJPROz&#10;bA1+NFfL3f2GHd3Pnr9vciH/Kr18CPMen3cfAtHnhvPnhgXVtlfYumaT9tZosEcMZ7mtP+rktkPr&#10;F8bOX7cnvHMH7f4AjRRiP9Dcd/aqeGQI37jyxLtm1vesXDpx4YmTF586eeFJm/nZXdJC+mmn3K89&#10;enLDEuLNB2dXHpo742h6D8dWL9w/vXTf1NI7Ts0I6H1o5vzBxSsT28/60bCPzF85OHNhav2pA1Pb&#10;+yfPH5reGPRd29FPLHPKzV9+9vDWH544//7j5x6Z2nj4wRPTn/XZr3n+85/vzFTMqa01B476a3/t&#10;r2GSohjwHgbTcBrFV8mMmpos43TqplEq/0Oxc4XD4N7MjtqUnMFmRgICRHeoL8jVxDj1scE+w7aX&#10;Oj6+MixhEgkkxvYy1h99hSGhlJepDgtyjiZpPGNXhZIqhsNGa8Aly1WoUpWlajDU6TAkLm101y8A&#10;yXjhqzQZ79Pb1D3duh3X0Q1BANRl3AHRfTIxGDLhE8VUFiaNo3pxOko45GTA/5lI5NVxCBwUKFCI&#10;tAQEAsU3gVa0p0/IgkqN7lkT/qvNonf/ggBnrZPHDNEyB+u8KqL5ds0Q/80H40XqSNPa+ZX5T/jk&#10;V7z0Fa8YW9vmHD514XFHb45cenrs6ntHrzy7+zt1+Zn9Z68e3XxUBxHJP0QhrT/mN7L9xNiVZ/1K&#10;OXnpqY68HTb2m2NAPHd04fLkhacnrr3vxLVnj9x4duTyEEm0+zt1+Y+LjBi98qdjV/7V+JV/OXin&#10;Lz+q47c9rW7i9MQjZx3xu6YHvfOhfR/zMR/DdI4DjVlqgRpaedfapUFxiKFBg6IMYWh8QZmOZNaI&#10;BFcTAHUn3j0XktYkDachKWGF4Ukzo1jyFgQFednkDRBFN+BKTJsvZk1PaYxICcMDUiooy/6Op3aY&#10;9jTy4mh6UQIAAP/0SURBVBxZ9CA8IHvORmwAf3/BlLhRg4opC97A89DIyaYUOENY39Husvzuv3j7&#10;bXe94Mu/9puOnGbStdprk5hCxqy67Ug67Gi7OhwnRJoN24IyjNow8vQ5doSZy08RgFPbT+9s2fPk&#10;cafzjC0KirEeYdjBd27tPaNzRQ0MByQv2cf3ipUdfqy31nqcOHetLSoISfaOodzTfhcemFz3Vbzb&#10;yTXbAz8ycubyxMrWP/r1f26VxPf+4I+Onj476pCLcw8fXrlu+xshNhiMKB5sItsPK0jwBWgd0tHp&#10;xVVn5tp7T1z4l8c3nzm2fHX/xMqDx6cetDHn4vpwwsv65dGtYWuJtisWXAax0VXr8ux+ev7g9MzE&#10;2vJnfenn33zbnfcdOG7/1HtPLb9r1OKOTZsN+Vm0okYMIpMXHwathXL3T9oeZVPMiC2BUGl88/HR&#10;lQttJIE4xiYDU7sRt0bp8OK5+2amH5qc/vG/+/dvv+clx0cmSAac1qCZf0/jYhLsgYF3VY6WlBIU&#10;hFXRBBjGG+mbhDQdyuuLYdJhdH8PRAqBgxPcM0ngW7zXhU90E+K0CX9RD0RcDvBAKSj/UHbkXetY&#10;NmXiLm2k6Q1uhzYppNx6E0bNXJKZIP1TRmmKIdIBcX5BB6RQ8QuqLyNOxt5QSvEr2KcFCAqCYQs0&#10;VE0WX4ungKoidNJiPRBNvWTRMSHZ5pHN6nOfqALSEeDNtZotA5h1mFgIeOqlzgtJmOd4L3LekliF&#10;SqOIrDn6LORlp9hIoBQviY7MjkgBuMvAVOSs+tZkWaWrhbxpa94jkbK0iCp4k/mg4EQEVJfgkBgq&#10;0hBPOCgLtBx+OA23qEJzztYYYgb0ieuyd7TUQhEFXmUbUlb2dyOReuVVyrzeXAPkPG1gSp81QaFq&#10;qkFVx11ZPmUmVqgEpFbzz0zzqYJqlIfc34IxEVzdM39kwmg2C7e8etksdAFpioZAZy/hXBu1liRz&#10;gOfdgJGCzryEiaYHqsjlzBZ1LugZNOFpNC+K0HMLVVRTfaUn1VUWX2mptN+0oyDkCIzJoZ0KBI3G&#10;hd1wjOIXNFk4S9MaluDLVYyGB7yX5lMgQ+2SUtdEI2+HxGUvnkjG4hGSIUWnyiW9Foc58mY7UJcC&#10;KouzQHNvUt6QzqeMEaoAAk6AD7LQRlSTEIg+MsInbKXBKvmJU2/SlKo74MBmu8mUAGGsoi51n0x4&#10;EAOtSRZOS+uL0wr21OgFaPxXnpv/u87zv3zcxi5waCj9fwznoz68ifv/P6ZGIE2CQVPci9o1Quhg&#10;hetndCCmJShmgbQtwhlfmgY4QuKnf/qniy9ND8MZBLTO7yU+xgrNZnUPPQ2fNTJlU8DZ2N2zgtyN&#10;EE0zFI1dFKGj+mSoMMzowMaJJt5JQw8KkktZWLApAcyBJa+zihGmatSSDVUg3Yq/yGCBa2HrOUs/&#10;KaMzSJwfDKjkCBaXnZTMAO+TBPCBngSf8RmfQcd1pEgBe4l+tSiMDcIqlW6qD/skgYz6id5VLG5m&#10;FAireFJA1TLwK0il5FIQNMgskFU5gQW3RqzsOxBwr4JcnUXQoYx6KUiWgnI1HA+GingpZSGgRWRU&#10;TQBrl8jifUNdA6GXqQKSQaahKLUgdRka8CQvUpcLZlFNdfEJQUBONKDArjHCe2VJmdQDv3aPLVXT&#10;4Kpja1OnaXz/3/rRfZMj/NGjyxuntx7dN21hwvb0xSf4tTjcTtmrfNVGEsOa50EZXdmi/H1wnjO2&#10;MBgjhA3PLBycWzq6eO7IwtnDC0OIb/v8y+g3mAxWhmhhu07QjL0vsJxmKQyYSSKHG1MFq8fkhcdM&#10;sWwsbzs3W7gdXr5y3/Lq0a3LzBkPjc3bjfLU2mULiXdXT2SSUArgHLlHzl54x9S5vSuXRy49lTHi&#10;6MqgplOpM0aMrF4RAfHA+IIoDAtM9s2ccTLc0cXN0dXLRxbW3Y8vXRRJMbv9xNTmY3MXnjq6fu2+&#10;02sPLm7ed3r9vvl1B5dmjKD1inme3jQJfP/M1T8aW7txamH9K9/4zc7IsC0lEY/BkB1fYdFm8nVn&#10;ZM/9ji1JeZzsjd4hWSssJHZ3YTBZNJ83mhLfesbJ/uo7BXN6xl0lxiG6MCmURdKbXgIODq5O+KQi&#10;u5q/QdLXRFbeJH9xKf7BbHQdSGbekp68cu3OG9XCS19doaqs4nWhl/MKS0sWo+qM3mebMKhIn1dH&#10;RXSKPF06VMMnbDOS+kv0VYssMhDIuKaC8FQpAAFPZdELMkZITwh4NspK400jj2HSs5SIDwd9GRCt&#10;AOFMA8Z7aDfTSLPxyZVyltfCez0O/Jyr1VrrIKN+qoEoIor4H1yG2KbBhbpce+Ta53/pF9/8vOf9&#10;2jvvd3zm3uULDyxeGL1sv8lnPtQYwTZxeP3hkxeftEGJeH6MPRy+cOm9k1fe69Ou5WLXGIFdh51W&#10;RDCde4S//dSlp/+bxojRCx8Q4ON3fN3vyRPrj7dtrTlnWwMcW96yHEBnuX90XjDRz/7iL9lzm/NE&#10;45JU6KBRMoGlnPmLVk1+UAb/aC+Jm31lidbumZhxI6IRaPJmmPBJXu2LATSu1s9MJg0JjLyNNdEc&#10;qKwMpGLdATtpvqw8kEldc0GgC1buuFFX1XzgwCF/qee83PqRLAZKBhTIwxk+sMJXeoHi8A8IBSfm&#10;hIShNF/1F7/m5tvu/p337BtZvkiOHTJLn19tu412l/SX0WHigtMxV/1tCQbZ6CvJ9uD0WbYDy21O&#10;nHOy8o3heOOxRZYIi9SGTXbPWvtwpel9iykeEpIwf9FPFsLTGRbEKWtv5184RvTw0mCxspkOsPA5&#10;vuqYoYcPz20cGpv/qZ/9hVtvu+vNP/Y3JhbXHI9y7My1B6fPSxwC1vuIU9srEGx8vqM9sURrRvze&#10;fnyS6D6x8fDolX916sL7LTA5Kp5iYtHxz//FGLGzz+WuMWIQ/rPWhqw5U/mhU6Pjq4Mx4jnPvfUf&#10;/Oo/PTS1sn9m89g5Gxs/zcrgNxxOtHx14vyjsu9uVuKw2zEGiI3HIclazcrsCCQGCCd6Mj3g9hZr&#10;tM/rsFXn+oW9iwsPTk599Td96533vGT57Ia+jyV2Hb/EhXbUu73ERfl7cro2K5OyhVpEBHZq3lWg&#10;VqZPb/AJtsEbeBWrkDbEF972PpmAVw3BORjcsVbOf4kzKxAgKUWAkH6FUXjpr5fg6BHGCC8LrsTh&#10;mTCS2C5VgDbmb2sVnUhnkav4XOyqK3lOw/RXTSWGQ+FCnvWF3DnwV52CUrE3ggCuRtheb01XkbHK&#10;toxFQe7yqhqAdBLVqeNn6aBEQYC3qUXHjUEoQ/RluNG/IAyB5kJeZkDxMj+TDqsJMnwrV8f0EtqE&#10;hirn+c8ijD45mSGc28yVq8l76HnOFYwg0iCILB4UnYqVHZwEI0OKUQchI0u+OhDUEVm0lELTugt8&#10;brjMFuCl9CmNebAA0TreYzxiU/qML0XJ5VAEQaMbIDJ8NxuHdraMQrT8pceqkVK0OyKkMJNIqK0g&#10;CGSuwnIZ4rFEk8m8cYUYgyN7jK06LUyIpXMAKMWDZF7CSino5iU0cgBk1pdXjWp6RFME4J5BwD/y&#10;etNChtwDMhYLgAgksOLkTS0vYqKelavf1xRgb8DMBKyyiFn8SOEPuWcgRryD4LlO6q70kgXcJ6V3&#10;eS9BbNwKjtwkzYFlBxDwdAYJNEHB3Z49SIxPWqzRoK92zdgV5Bl9lE7rVheN1cCHkvAHoepIIEum&#10;H00gY1H2RZegFfkDMdRrkE1MFaFZO8quCiDI0rrFbCt5NyuiugMLIIZxFewDmTScluEUhZRelMdU&#10;0VlhgMrUUuuoHWx3afU/Vngk+1+b+n/EGPFnpdvu7h3pwWRBokcrEnCksyZMGcL3DRv6Dymcwu0r&#10;DviSL/mSV7/61cQoCUuCtATAV7ImaZ6BmdCkGImmzpmJD3TRPPAkjgeCO+svYVrQAQnrAYTmA+Qs&#10;IH3VPTAcmVtkgcRZssE0yKWfZeIFXxYIEHDSKyX5Dpneh2EzhGYsxp72m5AXcDTRB6qs7lFcRl7E&#10;Yhqhh3SvfOUrnXcITuFw+m0WaGnQATKFeGQ+b0TXNwrH8iClqQusGAWgKrGqKUgXalamXvnWUlX1&#10;bVhFcIMQPBUKMmmOSk20GsCaAaJ5GolKqalasM4YX5GiUDHZQfNVXmhkZchYU3NIGTHbHROHeIMZ&#10;WkmBPplmXKBlQZDXKFJ6GIKz60hRRzX1JocD3ArxQAqySZXRDfAaKO0BTXCpl+oiI2PE137nN913&#10;8vBDo6MHJhcOTJx5YPTcibOPzF/7lxNbzxycv2LOQ+/kJm2XB3suUIjNw4eN2SeHHdFG168edKjb&#10;yvaprRtHzl4c2x5WF7MOtEC6365uOmwAaZ+Is9s2xfS+8wJ2/WyUTjHGR5au2IGPB4/2PLr1+JHt&#10;q6NXHh0U96mVo1NnbUXJGNFG9GwZO7r4yuC83bjMd3dgaVNkxD7r57efOHHhST+REcNpFzsuPr6+&#10;U0sXj9qL/uRpoA6PLz90fPbQxPLY0raYC7+Z1SujCxuTZ7ZPb1ydXbu8uHXj5PqFI6tbp7avTFy6&#10;fmx9+wgjy84Jc44zGCIjLgwOOpaLieWt+TPrf+kb/rIZmrbDlpojt0yt05xKEyQQsJMxQxvpwq5c&#10;UgYP6bWgVsacxUBp09hS+kb6rPtZ0BquGoEKjyKFDDD5apqA4W3JMkw0E/PGhak8JwGaVnlIm5TL&#10;szdEVmpQE2+dN+UgL0e6RZ6NAiMlkKVO6i8errN4qf/CzV/DofoaySDgvXERQ7o3dkpcv3apOMQk&#10;9hzMguehrQu0bEQWX+HTiOUqosFgKSOcC63UKYrY72polytzRpqlkVWlCiUtMh8FmrVCI0toZp2e&#10;E9GZIUiMVLTMTEUyA5JLMwHiWd21XZfE8E/RQat//e//9bd911+59Z7n//gv/PL49sMPzG/eL6L+&#10;yjNDvMNOcMTE9ff7eTiweu3g2nVBQ4wLDs44feX97hM7xggGuEPrD7NWHF+7biZmPsZqZqX98dMb&#10;J1eu28Zl/Mqz/01jxPj2syfOXN07vX7f6Iq1WveOLjlPQViTM25/7+jYsKzgxNzUmUsHx5buPzp1&#10;eHLldV/+VexumZByNiJIGpvKqhfJo0Gxh5qiQFKxOGTSDzU0rvdN7P0FJ3eoBDFks6ZGt6Z5Xmp0&#10;0kzKvEw5rjViNrVM6l5m5M0ir4FiJPeGvLgrt7C8IJDtEngDDiDYOJbzpn7hrwRVrcEC5EJsIGl8&#10;gRLEJFbH2++468u/+usW1i9PrQ/xBSfWHn3nyLSNb03js6ISdPZEICRbAkMMDmdk7Czi8LNIgQmA&#10;DDy4MJgYHhi3ScSwXU7HYdgEhEWYQM78OuwWcf4xUojJlaFh2MT03HXyUMRZUvcok+vceXZYW4ow&#10;Mcw4KenyB06uPXpkfuvBYxO/8I/+yXNvvu0tP/2zJx23vGzr060HZ7aF2zBDDDuPLF0eTopd2nS8&#10;hRNJVaHTOhg7Mp34TV8VZfOnNuuZufiMpR97Tg6hcCqV5WIIdtsSi3GJNVmth7OfdyIjTi1v7huf&#10;HF9d+sKver3TYf/hr/3midPrk1uPj523X8az2dcMBMwN1mvsng/CcHNo6Tw2nrowcL400xdsJ3Gp&#10;HY7Hz17cOzYc8MlE3iaX9kU+cHpFZMSptfWv/IZvuuX256+c28IDJGFO3UyNTSe0dV4Evbv5WFbL&#10;3aDX3CdYnVRxpfhl6yzSJy0Lt3jAdXgGMxd9k0vJ3+KD6BWYR7LCB+K3nBxZLpqT6xotO8pjRJT5&#10;C2fZYVvEa0odVaHpEP7MukGIgU8E0VIobJCHg07hk7lQvvf8H+oIJtZVBT2iBSnokO6BvYHyVW+S&#10;t7CvTrpRF0GyCpVY3nTUnMbZnd1zies7QEGsvSqoRmiuC6tXvn14yl54SCLCpyhWe8HWGIpE6k5c&#10;5EbykJJGEZIA5OyPcC6v6uinaWXImP0x90/2dxRWKGpICYJcHop+zcMEVEpU2mPadUYW9EFJpXNH&#10;Kct7BRWHAj1N6W8Fwb8QDDhoOExSrEGjCQyNYpJBMiutvLve5t1xLf+5QhVdXI9RI11Ck6lUnjZ4&#10;QkZFWjjcsjhpjGsG2SbeeBsj4dsWUHjIapCBnsSWBqrNzN2hqiysoqHh3KwYzxREIGMxC54Javin&#10;xhR9CVoGCHVMZ2i2DH4OyGzx2KCIM3+BTSArFG6pBy4FFe/jkgAm4EjTUC4lNMABHxmRAtgyKkV6&#10;d9kLFy20LVVKZTGqvMXdIHgxFLuODc/IlZdCrUn7zDRpEXkBC4ho4UNmCHfvSQ8IQAb1/PVQRElW&#10;EmmiBvxh4m8eVjyct6YxVOJdX4iis2PuxnaBkGtEfVWw+IjCVeTFIfm9su9UaL4WNMGfqTdpKVJ6&#10;qQhVAwomf/Ev/sVv//ZvDz258BLmxMkNoMU2Fl3eIAtCdCgwJPVV9tS8Qjn+rFPr/5zuI8aIPyvF&#10;do0RWdESNEQqdsnqRs4SN4XbESVpP02wM2eSGnZJeOtb30oES691C/tvMmmYyaHdJJmU0QkBJPV0&#10;D3ASuC78kW4nJaZpzQV2SV/EqUrXCXEqaM1L9f+0NC8B1xNS5rxXOqmnlOzE2fVBbqB1KaiRI+OC&#10;MbW5N8z9TU9VUM4ijJ4BOCXPS8DVC/LKgoyRxksbRnzxF3+xvNJIn87qriK7DI3L9Z9m5nm9cD+6&#10;JYmUmO9311YCmlJUszCTlIaEwm5ItlwwhEA+B1XwKcIWo5ELTq66966xSfXzIWSLbR5V5HCuiZYp&#10;SoABEKrYk8b4TCoojx+kL16GQATcQ8N2Y4+/bYKlqzdmQ9WVlcGdYE0vb+jV1siS4T8nubIqQqsR&#10;UnmAM0b8pe/5NpERB6am90/MH5tdPzB9aXzj/ZPn/2h07b1HFh9jkmBWoPsOG6ENivL5U8vbuemo&#10;yMOp9WvX9tgmfe2GuRArwOFzV4Yt2RaGTdo8ZJjw0FqPXHneeKawCo5wHzaPWBx03CF64spTQoUp&#10;4n7sIOPbTx7evnJk6/Kxc9sOAT00vrxnZ1d/KFFtpXenofaz0aZT3O6b3zIZE9+eMYKvj1Y9HDXq&#10;vEMLQJYvf/03f/+rXv26T37VF/p96me+7rVf8rWvevWXfvpnv/4LvuTr/vxXf8tnf8GXfvprvuBT&#10;X/15r/yMz3nVZ732Uz7z8175mZ/7aa/5gle95vPdP+dLv/qL3/DNn/baL3/FZ37RJ3/Ol/l9+hf/&#10;xU/9nNe96tWf99mf/ZqXvfQl4pucaaK5syditkwACJ6uGbcX6kk+ENYplN639qEIIPycNlaEJ95r&#10;eMO0oGnNIkjB1DcrpZkbcW8IkQw0QHwCITMBhtQ9vcGlWt+D9w35vupfqaTQlqUwHPB1Lh2toAwl&#10;FjdYjED28qL41CgbCg2jGb7RThVSmhvCs8cborKX6dd5G3IwduUR2rUaeM780ZCvUERTbmY75RYc&#10;2Ai368ooREJd8o0oSz9q8E5cS5wagQhNUNM/8hSllqkFZPL86Ep6XzqWZ/diqYptSYmXXY2KvUxp&#10;JgaT8zn3dEzNRD7klNCXs1Ab+wel7d/86b6jhz7q1lu/9yd/5vT1pw+eu7LvzBVhEXhYOMPE9fcV&#10;HzFy8an9dmM5x+H8CBOb3/Ez14dtDjceYbx4z9zm/nPX2CMOrdgUYN25G52msWd04d3HHcx54b+3&#10;TMMMcG7zuonuyYWNk7ZFXBjC+4duNTP8hi1jTi1NL2wfH1s5MrJ47NTSC1/8Mazn2Ca3p8ZFn/w5&#10;cZemz8+TJqrWmiwDazFoKNDcA2U0cRFDhF7GbgCbPskOoDeF0XUQAPoX9ZrpHEyiErtqO4znk04B&#10;ZmHPys05lhFq19moiaHXVCF1DQ7KldizxPFDun7ZZcEbuZGznXlQboNsveZzP/dzb7vjzv1HR1a2&#10;r89uPcIYsW/ehg7bbAcMEKQcwWh+zrBL+iHsB4+NmFnxhpgl2e6bWGllWWf0HFrQKJskLRuoNRoa&#10;9P6JhSwaBOCOzHzWsoXsF+IFxs8/zjIrZiGJekQwwsJF722ye3D+oum96IPDy3bSuXR8ZuW7vv+H&#10;2AL+1s/8/OTSul1OjyyxF1y3QmRYqbFyDQJDJIXNKZbWLbiw+I70tp6uSIfOWBm/+GTGiInzTzqP&#10;48Hjk4d21psUyzCs7JsaDidq4R6r1tja1fmtx04urN1/8tTJ5bkv+Iov/ajn3voLv/Ibw+GdZ68f&#10;Wr7OqjIca7pzqgi5fezs5YLpMj0/MHXGCo7h9OitJ4eDk85cP7mw1QGfjrD1YKsUD52y4WHk3Na+&#10;pcVDC4uf8OmfddvdL1rfEt487BiVx684L42ICTEkfnDHZhnFcpDmftTuOVTwfFo+JscwGZTxAM7P&#10;hiulBwIBe1CK6BLZHF24iwROIckHo0ckDP2lvMEEd1FdChbIlpqdQunN/YpcIIVaWoLz4axfeKlr&#10;qEh+iwwHQLVeGA7NLfUatoBshf42LyKF/C0sFJ4UCT1Lt5JSleu/xGlBBwWsQaldfqSXK4VQxlRK&#10;xel39ThVUDSaI6+vCUB/0UGVE4xFECRLUYlYKPCzSRfc5AI/X5EL8VP2Um4Lp8ojrYh89eRAAaQt&#10;ISFAoJTZXQPJgmIoDGwOp6K0INBqsjZlZ23xN+FfCypXRonBz1CCW7JfePA+XTH4u8Qk2WAYgxGA&#10;JBUcYkJYpVFDEhoJvQ+dVuxOxtBT6UoBWZMZ5VEgn7+6F7qFFWESDbPP5qiTvmAfTYNF3T0XYql1&#10;fE1IojOASsxIl5O8wDcje4HemSEgCbjWwecA5v/PV+delH6mB9kl8ODyphCA4ggKl4AMtgfByzwc&#10;0kCvqTgkXTnqvdH0AOKEbE+FVxSkkJ6QqQJw1ACztRsFMkAbWC+LOAgHzSFvE/LMB1LKVfqcncU4&#10;eOMvmjf9Li8MvXeFbeNC9CErpDeaxF2pT8aIGCDfoUsVMkAAK1ft5QGDwcdLlESonVUywwXPjEqa&#10;qaLVLnOD9wWJqCbIOY1wYw2hlIxcEtf0rYRqJghsCzfcFZe14vu///sZI7KSYGlsjAPd8So+JAcw&#10;m/5Vc2Bmka1I52ujJ/7B5FlYACnK7M86tf6IMeLDpVS9btcpR2wVHUAIpmD5S65lpCRwNWQz0uQs&#10;FrRNCKmhM3iTOuuSrNittkvopVwZrd09a3KcrSz3DFRZqlw4Q95EXl47z5i7AYzgyykkGWgy5svC&#10;VUYIJWbUzzaP4dqhANvBvMGPGCLByXpv6mlEtpomVWXRYyFTdINkABqYwc9cTW7ifhg2kAijUDuQ&#10;HXz4fd/3fXqF/lxIYXM5/I3CmdZcMhasqFKprdLrRZ4BhFjz8IwCSk/lVc1mYrA1iEJP98ifiRSF&#10;tBWSoNZgguNCvdaRNklrppHXrt7ILu6T+nrTXg9Z4uVFt/zk2lcdi9VMQUEHlzdogrAFlRSK0mAf&#10;HNVUi7wKKSiFeJCnmkCu3VmZesENDhm85FIuPLOAgJY4QHYCEQXwDKxuvvnmb/7+v3J8furY6fmT&#10;S+uz5x85umSh+B9Nbv/pydX3H1l+evrSHx5Y3hjbvm7vur0Lq/sX1w7u6MSdo0ZFPnr2ykMrl4+e&#10;f/z49pN7zlwZ2X586uJj05ceO7lGYXUm6JPjIiZs7H/u0sT2I0fEUCxtnVi1fvja0RU+N3u2rdJu&#10;O7eCgjtz+clJwefbz4xt2kz+yePnbhxcu7BveV3o7wOnTh8YW9w7s2Jlh8TMHLyCw+7u84Pi60eb&#10;f3D27AN00/OPjl1++sT2Y36CjR+csqz6htXXPMmnz11/9au/9LbbX3rzzS+46eYX3HzLC2+57SXP&#10;ee49N938Qn9vve1Ft9x250233sFb+Jybbr31jrtve+6tt3zUTX53Pvf2O55z2113vfjmu1/6UTff&#10;81G3vsD9Obc+/zm3ebjzpltuu+2WW+669WYMzF+E2tpCU+ZvL/RRR8ClmM1fnR3j6XRYOnbCn9Lg&#10;c4ykf2HmxoPUCK1sJJORSEmBLhZAK2tEQwsRn/ms0cvd13TNXByFDOAcWcABFiNhCWxguMp+IU1+&#10;YH8zb2GkynXPK5jCod+5sjK46kSSuStd9gCqsoqQD0oBEJ6Ay97ArIMUeUHzUPcMHAr1N8Ou9KkR&#10;qRSIWUCBcnNkKboI6maYieI0YExeDLPawUT3QVh583MS8oAXGQFhtUZhlEFbIiIji/6of2kLreOi&#10;lUI+H0vIe4CYO9xkBxCcXcegGmGA/AN6InxAljidb3d6XE0H0v2rPx6fnbrprru++pu//fi5rXun&#10;ztw3s7l/6fJ90xsPnj5/ZPXh41uPHt24cWT9xj77C65Y3n/9yOJFMfw85wdPbx9bvX7v9Op7plYP&#10;n7t2dO36ntm1FtKb45m+7h1bfHDcDgIXJvmxrz5z/Nqzp/4/94ywPcHy5ScWndmx/fDp8w/PbT88&#10;f/0pE2MzQH1zCIyaWj01vXZifPnUxMo//c133Xb73T/5kz+JOGQLAe6OgdEZj2HOAhn8zaPrU6v5&#10;yD00KbAZ5bWOhwxhaEjo4UmNi7YZhYlKNNfK+Ed6KclAMAlMef3FAwWatfatkDpKWGq9uwaCTxar&#10;7rtHX3mWEmStA6C2wwB6qOK0MmYrvqx41F3W8gZv6Ee+qmxTU2VBWK3RgTnyz3/FV8+cWZ/fujZL&#10;BJ27cd/kqsgCR2O2Ns3Uuv2AhXQxFtgQ4aTtFVYvTW0/7G4Z2slzVx6cOHdk6dLIues2jDg0f56Y&#10;5e132NAxS8ZOzt17aubQ4troxqUjy+sPTi0cs6Hp8uW90xv3j51luRhZvT594ZF9s2fGNy1Pu2G/&#10;3r0zGyNWfJy5Nrr2yPS23Xav7Ju7MHr26uTy1nd+35ufe/Mdv/47b5/fvDK96RClayekufiMuIO2&#10;I2EaHt+4sW/23KjdfzeujmxeO7V5FUuQt/BXnVPnHxu5/McTl//w1PrDD42efvD4xMHTZ+8fP33v&#10;2CzcRlYvTBg71i7Joso4avr8owsXnjq5uPHAydGxM0tf8tV/4Tk33fZ3/+GvTq9dGd94lDHi4NLl&#10;Q8vWtlw5vHJ1bPtJm7OqyPEz20wwBwWSzJ5798ml48tX1Gj/7Na+mY2jp9es1Di5dH5i9fLR+XWb&#10;K1vJwlbOGMEwMbp+8YHZuVNrGy/7c596x/Ne+MTT79NwpEF6Tl4TnGncNMhiKp/00wLBMkomUrBl&#10;sZB4tUjsJsOYXOs3Qc1z4yWO8kbKrP/Zc3E11gUfp3lICczqUWiVUSO3NnURKHoFlpYMXwEOK6ye&#10;Sc68Atdh1KIwoA0mnJVF/mTjgAPdrx0cqizECrhQEFYHRAVVRL/IyyI7lBQksa5aHJPEMkqsChLk&#10;AlGE/lhoJwTokBCTBibNIbPrNfdw6TIgFz2kZ+l0iCOx3rq7j0yaM73XAOqhEHEV1+MkA9ZDC/oS&#10;BTnzCI2UKCklUwtNYHRQHJo0WSIHCp4qMkJlpWGyyZKYppQWreMrmr6XWgUBpCh+ATEliwdyJhEs&#10;KOOSAPIIhThKKSQhrx5MFIpKYCrXc9NsaHBaIHLiMcuLlxooe33rvnfDIjLQZ7gnPxuYUBI1Cgpo&#10;CYMiINBEA0DUwBUaroBKWgdWbMqaFx237MYUYAZFAJtkKyzIg/T6QmMx+qBYNiPAfZVF42LRosa0&#10;S+NpwyiKyVikQN4XX2ErfQYUeWXJvVFAHDxBlleVG+sLX0pDMIAqsdg3LQKOIgoEkEv1m97jE+kB&#10;yUWfJUJGLzFJfXbXGJcVAAE9pJAghfQQbsgudNFXABEBp4EDZ1mUqPSCILLrZemolfWC3CcS40B/&#10;U8z8rV4yIhqEodTKxAY7X/M0F12SiSHjiCIKEodDpIC8y99sH/ABLQVDRdLf8FXjlBJ9qmUVjfHy&#10;a6a6gJZyWPiGFvne7/3er/u6r4MAPsn4iLGLAcfzmdIg40HX0CkyC5rsFHKVDSVBGgN/xBjx4VoY&#10;Puz0qcJoTTbpUTltiAwiTyPpAL3BRu0U4E2eMYnf8pa3fNVXfVXelV1vPOYgpHLyYxF8k+sbgwJb&#10;NFpxrQlE0FykZB1empi4gapeKgGW8rcBMr+WcuXCWISyYQCerdFokpwlpbUGjZe7ZrDMIrgQhp3t&#10;JE3RE1IWowHDnFoNh9nvJdDxwGFFU6JqJiyIOcfJ/Pqv/zo8vcmgoxa5fHOcphQWn6Y4KckgfK+C&#10;shRu4K+LBNGrVYrshlUR3aoPYJ5MWEEjOY44XkISTTItNwxLoxQwIZlNxKXijfcNP2YpqgZb2SMU&#10;ahgFEaTdg9TUy8yK3nTGVXEQwOIB1G4IyVjeoVwwrIdrrzw5ACJ10cVqjQIEHBL5m7c5G3+BhWqd&#10;K7vwrWZKnoEy3qhRo+att976Xd/3Xccnxw5OTh2aP/Og7dkXrtqQ7NTlPz16/gMH1589fvHZh85t&#10;jlx71G/f+vbhrcvWn9szgsKXPcJJGbTM4SD689fZCCa2H7Mgwu/EuYcpsjOX3stzaxc3MbdUW6aB&#10;YTOIM9eZBrj+3G0Cb/O2IcBhZpl2e2Bx69DytSNnHx7ZfGpkg/ngGVG4FoYIweX1cob8QztH1jli&#10;gx5c/MVwwtzcEP9M5QXBG4qvAOaOozMZsAOFssQnW2M/PrvxWa/+wpe85GP27H1geWVmfWMIluky&#10;EUITDaRdCjjKe4Pmtb43yW53PNCmrRgs04/7boyDh2xwhVyCoLfqiQUjNGpieJ+wdKGeOC2/rkvz&#10;SZ9ykCosb3FAWh9/6g4kAFmfZYrYcWWnyBhhAPCm+AhMpUQSTfp4RlnSqE7OPeNTviy5YFhvyrQH&#10;8/qRNJ4xqhJ1tEIlJUMoKKGPZGkVTddVyhvQvEFPvaCgg7o/9gZfZ/E+hQNiKgICgA2EBR1EVcka&#10;/OrC0kvsSmlrhrl7pcBlTSiKoTs6qGxjYcGTRY6oBYR3Z54QS7GoFopDGc2BLDlwXNBIYwgf8IuS&#10;QOHsNT4hJvipHXn+/dUfAZcg3dHXxJqK/OH7huDS573gno//1D/34PiJ9xyfuO/IyoGxLb+9I+tH&#10;5y7hcGY4ruY2HZhcu2KdVK5ysQ+T5y7znPMP8wlP2gBl5pxIdcs0BDsMaWbP3j81bgPk09efmL5o&#10;/5T3jV36ow/dwHL08gc+dGeK8StPd8atJVGmnUPs0so27/Th00snT89+xdd89V1336k5snXixowL&#10;iKBSmFl7JTMxDNbN3KaLEdeZhvGe5sv+XnRbkwppsFPGa1T1UndIpmWO1+lILRqbvoOqWk2HklER&#10;Da+pXDJqvrzBGgjNEdm9VvaQbiSv1sfnqeZS5iJOLdP6KdDeyNVuI3FXRjptmvaMu0hvONt92f61&#10;v//QASJILJifaAiCUWRBC8reMTI9LHbbOerCD23ZUq2PMHke1hrMDE3ZGShMDx76a1GYRtTETEvD&#10;IRGnJg7Pzh+dWxg9szp2ZvXU8ob02lrizMRSejOzcW3xwmPsF8Bas+PT6PJ5h2IeO+uoI+dZXB9d&#10;WP/ab/zW597x/N87PFqwA7SZie3+YCnEsIHluYcFR0yfeeT47EUboDKNPeQYl7VhhV3m48Gecv6R&#10;45eembr+Xmd5PnhqgrpzYmH5yNyCu9/s5vbMxYfbvbKKHzlzeez802NrD+87dXp6afVr3viNTtP4&#10;3h/66+NnLpxYubp/8eoe1u0zQ0EPnb2y33FF566oDvzVDku3UeXA5OcuYXK1G9u8isJ+SrFN8p6x&#10;BaTQFz5ojFi7YlAbW7/48ld+yote/tFPPDP09KKWMIlZYieIEfuEecaI3Iw5Hrs0vVbGnNq9UKbC&#10;rJpFSO89bsHwbZ2QNzJZjcOJ5QbfYiQzfrWnI/7Rj1LqWvvgngZFSEIvL6jOkgBs4Sreg6GydLTC&#10;GWAimQ5CyknTEgb86Tk3kh4kWbEGBVRSM4BKfOmAMGnq3hgHExVp7YAsuZcoISk2OW9AbuSCpxI9&#10;oECUQT2dHZ4ZXl3Qy2ydtCcrIOO5hST0QBgqyLO2yAoDjYZC3RPZkUJ2I5dkKg5DdA5hdXEnc7yH&#10;HuCuJuQSwLzZshZpeM2eknaNzjDPVdP8s0EnbxNMMspoApVNaXcpKC0x434BHaovo7JcICOLumS+&#10;qUZwVkTWTDVNQ4Cke8NuuitCNWVt/pYHDg0zEKCq0lUKUwGiIA/wxwM+KQLXqWkhikU6uNCqyTz+&#10;l564y1veOgWf0jeShDUiBFQEqjn50yvUvfgCGdXFPfOTlIBnZmoQVAsM35gYeeGvdOmzghVtlI0j&#10;QZ1bHrRcGoVdpKWoHQgQxqgNx+DDMLntk3vRAfl+MiIjbKjWnYPvrztkPICvIO/hIK+yqlS+nKJy&#10;qq804KsX8mbagGRxH142xGOA3c7uq/fVFOQcM/GGxA09hTDDARGKocg6I1dhqvUX90FD+MM/jCV8&#10;wupeQkwp+YoKTvEVqlpf4l3rlUpptVzIWgStVFZ6dZRRFeDpTVE8NLSCXAD38E3f9E2CIxIRdc/8&#10;681V8TZK+qQjZALLaUqIqYWm/1Br2u7zh2uPKGPtBeb/OPtHNrActNs0lUKYMFmTGUzQKRieMU1j&#10;CXGp4XGMBiPF8AFjxNvf/nYilVhMz8Y3WWdxZOYGEIpNSJPLpov1dQB/m5fmQcINBZVBQ4mZMwyl&#10;xUrk/4FkXXp3Hgs+6UloulIZ/c0AgdUa9hojDUg59knz7BeuIj6UpUQZIawg9wLIs69jZfb+Bn51&#10;Sb/XeXRXXU71X/KSl/ze7/2eijcTUEeVJax1gARKxgjpVbzZEe5ERpgUTAENibOYNGDLiNTZQbPw&#10;6ZbSK90dWXQ8EPJ2qhSUWngCyYw40kMenSXW+XPiFQaCaJ41MeTTJ9w90298BRZlMkZIU0CEvw32&#10;qBRlFKTh2u7UJ1V2ERmIgHqQ15TlVRycNTT5AhOgCo/0F8Lp68VZQBXnZD1Vi5AnU2pQuZTuHFaR&#10;EW/+sTczRtx//OS+mcV7J5fund46svrE8Y1njm88vX/5kYNnrz8wf/bE9rWRizcOnjt/bP0ivZCe&#10;N3bmguXofsO5mDtBDW1UaYmv7R5M/umyQ4jvWbaAYTHz/rntByfX2xStYztF23p4FyA7a4wp5cNq&#10;5PmNY8tX3nNy6Z3H5t33TK7SQdk+/IY43oVNx3zy1rIytM+/iRnDRBu/Uf0LCTZhs0S5GOaRtSFS&#10;WrgvS8Swfnv8zOu/9A0vf/knrK2ddao0Vmqkb6zSCjnt0RPNGyea2LtQT3NoFH0cU2EJrJ5MN4Tk&#10;jS9EDUtowZzAuUHkkj511pgEuFJyJvtLCOjvGhpY7Kc7F1u+65fD0tqdMGmslTFjBDhas9Fd3iZj&#10;ymq6VRRD0/uMEeRAkcbFSUmpUPUqaiPlIG1MSogpUSfybFiSMkeB+kYQ6QviyD8MsSz9cMsYoWgv&#10;cXX2U8hnm8N7UMKrhAkIGTVQGya6FSLryIUb6Cb6SIHNHtJXIr7K/o+NEYVOGOO1YEbYjBHNLiAP&#10;sZQ296iNDQpm8TIjhXtxIq4w9JCq5DltBhqqg1BpOf3VoBDQlM3G67ZFshRd5V4tEF+Wf/0ngw/h&#10;i7/sdXd/9IvecWTvA6cmD09tjK9cnzz78NjS1ZkN4ffXTQL1Mg8YfmRpS+8z6RoWTO3sUmmqxmDH&#10;Sqh7NnNjp9Bbh1MGxubfcerEvvmF2SuP/RmNEfpOXUlZw06W5y4P5yOcWds3cvLjP+kTv+Irv0KD&#10;IiD65KPzkJ8t9y+yJOQzb6Gn+mbLxr2IkJUh26g2JSE1t5eJ1gjeWsXChYAiVDFMKzKaRXiTCR6H&#10;yAigdtSarbNr/oOZEbn1ax6KHq+t0wX106yE8mbvxswG5TxvqYnefKgxQkfWsgrFVI0mxdAJi3jD&#10;G94wMj+cXtxxnkgngItJAj1ZUVmR2ty3BWv9Bt/+zkID7aVNO58y9z477GCDWD4vgWetqcX3jE4d&#10;m1+aOLd+cnHl8MzpfeNDQ7M1NGMXOiGNRo8TGDI8e+MHspT3jp17YHJj//TqnhNTH/eKT33Bx3yi&#10;BRSEKpxheHj5vBUQoxuPWfvDWOw+tfLw6OK1sbXHjpy7fmDtugOSietWYexERjxy4tKzpy48sWd2&#10;Ze/4tPN4RpbOwGr/5MxDp8YfGBkTJdFiDZYLD+8ataTu/N6ptf0i8c9tvfEbv+WW2+765jd9n8iI&#10;qa0n7Jw6evHpsUvP+I1ffnb/yuU9U2d3Vg9tTq1eYYxWF6c4OSCmynpoGw5jgX6BYw/PnsuCo/p+&#10;+2bOvWdiceTc+Ze84s993Cd/0jMfeLYpnBEQ/8SKeNLAHUcV4fKhxohsWLil8K5m2klmz3puPKDL&#10;E+nJRi9xoJf6Ag7fDcJXFt52V0rT0ezaOojO4qIDuADMFkZsQol8IG281AW8BzbHbMIkBSMnkGfM&#10;jzn1hWJFc+a3agB8PQVX6016kH7RHD7gOm/7QYCWfyV7Dch1W8VJ2VIFHQfpIKOaeaSUK43nJmAI&#10;JZciCkyDjKteIwsITUGzp6RnwiSVsr7vvZ4OH3DScFIpwUSHTCoqWOwJn99uBJZKQbt4UtIj4wXJ&#10;3CyrAAclQoZ80ECFyoIjMZTUKxmluOwIJFvyx1/dvGdtioZZ7QvfgxiYSK3VIIAmqKpFiq3AEjCR&#10;S2uikiLU1EMexzb1BAF54QnJxpcMB55dRCvuwnJKlB1k+LjnLYNS45GmcTUeKZTgQnm8CtWsEmCm&#10;eKu++iKsr01HM3lkgEBAb6R0z5yUmuG9h6b0GXap7u7qrjXrLO6+wrNAhubw6Qm7dmGdhbLhPSQL&#10;Nsyg5o69w1NxCgJhGB93AjSUbqxRUNaH/DekN9pq3F3lJ0JBLE3Ge0CCBqxSqmnW85wosoMvSygh&#10;Wu6ibDHQdjWyFwoBSPjLlY4NK20Nk9S8rJO4pWAEiT0XdpddI0I1zd5dPJgxwhsPIETq6JldwwMJ&#10;owh8Aoh21F4faoyQ119XbhtpAMmtkgscQXIv1aCAA5u3zCd3z7szxC/8wi/80R/9UUTAuhSwWBQO&#10;RXaoSJbZXbo1XMYSKdX/9+sjxogPO9jhw80Q0bVBUTEEjcbLoOBOHpG2LQzzSaMSc6QkmaUb2CbE&#10;HpbENO0KQzddbNjIeZ66g/98IjR1ADAbRWL9xIc72VRsWDp9k1gsWNy4eyFbRU/AAedlnifg2vG4&#10;+IJC0fQcfAkB+JDXxJ/EmYQ9uytOWfA0iEoAoMt4QNyD3EAI7dbgSVBgDzR0D3JQr1AFyDSWwFZx&#10;EhS0Jk12AZg0+9olMrC+KkVKWYowhHbx28YwRQOuT6ovISJvM3MdKUGvOHWpgxVFlqdUpYDNDV44&#10;om6cdcY9X3QGQo0C89wFRRt6n48XPY1wyJJ+06AOMQmy9ahpAFt/mHWgNSkuSKKeqhURRyaC36CI&#10;LOBoWYkLDa0sfyNaBguXN+RCkiu3A6Gf1QYdtCkqMUZ823d++8TC3KnF5eMr64fPOFV+jUPM6mJW&#10;A4uQ95/eMuEfjt48d8GSikPm/PProyvbdF8a86Dmnl5N7U4pPLLC1rBtQzVLlK18BsqO6CJ+BUe8&#10;6+SycIkHJteYJzqYzeLkgwvDQRt0dPCHw+2mV47Pre0dNPLFYUOKheEoTUo5HZq/y/2+sXlKMCeb&#10;dddlaX9Nbyij7QAHn6wS1kvbts2Pf0+Jg1ViduPzX/v6l7zkZZZ2/sf/9G/+X//p32Xe2pWYmcb0&#10;4rwru8E40mhrPKN9jUC4Bcd61lLNeEnYJuRD0NuORSl3CiDpo7JjUUybl0YX1kA5Irz3rEWaxOJb&#10;/Jw/NsTi1UyHkgELAS3rJcVRXpzvvVxwyGSuiTV0YwwcWvmcyaPBGFNJ6Q1MsI1xxUvc7o3imgQq&#10;hQTAdR5y+jVS7gaCNYvTN4kUGRvREUQpUFVrpfuascN7fwHHjUDlcfJ3t/epfuILQbQClKTE21g3&#10;3SsHi/QSYP48SP+9yIjEVyOiZoKqvJ6zaaYMpay476oFUmpN7Sivq4WXeU5iidQg76WUy2CP2mpR&#10;7BWqxkIfarIJh91pTHacNDx0S6N97OHBx/4N3/xNz73rtl9/9+8fmpvnx8b/h6eZGzan16+eXL2U&#10;L7157Ek7yE4s64OmqeafThBwpoBpG5udHjqcL3Bqvo39hinozJkHpicecgTgcBLk1fHNp0cv/uHJ&#10;7Q+MXPjDD/4ufnBPiuHwjsvPnNx+rHUE9SOO/SPnLh1c2jg8t/Tjf+dv3/3Ce375H/1yOg0W0gvy&#10;sxEv6KAFE/Iuzd3YVEO7mpiRYMlPjIewpJnnfGta37MhpqVkhowClxBWFvITNwLoE4lanHMWK9Is&#10;/pdSEbgOArUdwsKw7qPEjI+p9XplIXKKbgq6q0J5kGCXpfFMNjhF6B3EdavwGt30qR/5kR+xSsvL&#10;saVhXcYQ6jW74t4KMlYJgS3FRBBQTDyEngd21bGzF4folZmzGlTztUVuGzH6mXVnUZLGHNv9IYaq&#10;2Xm/4/NL4iMOTy97b3mCtpZeXukJz+Fgyx1r1DBp3/n5RIreP7G2//RFp2ncf2T8Ez/50z/ulZ9B&#10;lrIma3GoTl541IYRtpYoLEKIxMnZS/tG10ZXHzmwcmWPEzc2rg5MiCV29gYa3X70xMVnbXEyHKIx&#10;fXofl/PZtcm1TbaSg1Ozh6bn9u8c3oyL1FQQ3Ik1m2hc2j+zcXzu3MLq+Tf91e8TGfGm7/8RNpep&#10;80+Obj3NcCyw7pT9Wc8/xWD97mNzzGp7RufxNnsE20ojwrArxPrVqbUrtvOEDzrjVcaOY/Mf3GM4&#10;Itw3urBnfm324o0Xf/wnvvq1n/PoU8PslzAhQHCpO6mVpyd1ghrjJVm661/Fn5hNu+Nkn/AJKeQr&#10;6SGvLo9jY1EMnAouC+D+gkzLwrQFnBY7KT0mKSZLrkIs77vvPvqA9HpK03J/8TZsUwCKekg+17PI&#10;Qwmwolw6HSHZiOOu+xTK4a+vstA6vG+pqVx4XqFpOHqfcaSwo1xKUKIK1r8K00i5Ko7dM+kHMcio&#10;AmRkUUShgjDJApuNVelIpMu4GrmI/QYXZPRX1QwWWS1hAkMZE+9ZLgqe8l6JcsGzuujjaiGlXq/7&#10;F6qWGqxX5tXzjNr6powFoqZ1uxcrV0HwgbwKFrqCDSRIE24XG7gV0OeCRgIKWRQBsiq0eLngFwRp&#10;4JMyw4S/vhYmRv6ogge0KlaluhRE3PqLFtfAB/CU6obF/GowwVEKyq2lptpFytwA5JURKsnWfLvo&#10;A41OvhUIkMRuIh1vF8fnJbCohHUb8jINNF/1VYtDA52bYHfVvs3V9Q4kVVwxgJBJlQIteSsNNLxR&#10;OmwVREQ3RcdLnqGnuQsnzEfY7N3lqwbVHOjgKtIQ66JhykyGBtWhnyiuSA1gM4hUetpaaGcOyL1U&#10;fESuRwjAEOSUEMkUB41CjH31qcpKphbg59fRuErUFlByr8PiT1mK9MxNCE7d3303iiE3SepNykMT&#10;vcx2/hbOAB8lKr25g1KUmAUQ2BS/lKJMReHva85abKCmmczyD6FqFdFYWEXz5XCNZ/Ir544lFkBT&#10;iiJgq1ApQVbof9PosGtkydSye/2vzaw/EhnxYdCt9tCo2o/sIERIDU1IlJAyBBPuaV5d4JxnPEEI&#10;en7961//RV/0RVK2oQAR0+gosTcYWnYyOpmFXRpQJWj9WPbUpGSR4UWsYSa8jqHdvYl98zG6dJh8&#10;U8Vj58gqFBACsuP+AocUpNCkKn7NpCKLZEUVFvZWZYlIXCtvwRSJWi+bh/vkL4KQKXXaBvhiOhSt&#10;A3v2Rkf13MCMYs2+IjIZIY2eAAHQSC79VteCiZ5POrfpOmgo06QiM2HGxcLVyNwC8tUaMnWtxjPG&#10;FLUrpLzYJK1QNAoiZMVHanU3ZmeFyaWgdJPDxkh5W1uFLE2l0hWymme/aGGLFpEmk5CWggkZofq7&#10;NlEPqkmKpUVJRvJmWdeOsqsCCvgLWrYkyKMngQKUQiFcUCgJSLCiYTNepz98/V/5/pGFDQdkUGen&#10;1q7uG1+a3bhxfPDUbe0dXbTa/D1HJ22Ad/+J2QdH5kx7rEVPqX3g5CwV+eji4K09sXZxmLQsro9u&#10;Pux4OVYGFgcnxo9tPnbs7AU7up/auLpvzoZqVw8ubtB9x8/fGHO43fbDe8YXlSXg3L6Y7vdZcjw9&#10;vddalclJv0PTw6HxndNWjO67R2bbgp4rjCrvwRoNAPke+7VapPMIIbZ/cWufgzmnz9xrc7W5tYn5&#10;lde85nNe9rKXoVj28nQIQhZJ4w1Mgg3wHq7A/1krSFIUy6zTyK1zxW9ahIDO2uWlFtcK6SKZBWNj&#10;DIwn8RiwCi0iwLMG8jJPl3JzjOhlistrobFwBeCYtsFSob5CXhb8hpPBr6H11izlvjbYeClXdlKD&#10;pcSQB01dFKRr+CRLY2qBfDjHp+zfhj20MoDprcZUpad2KKJ+p17Fw6sFDFEAtCDjeS8jcoNi7Adt&#10;9UU3aRop03hgCz2ULN5ExrRYaQqDbNIrWTZH2X3dNdmUpXmm9/qjBHkJVFmltAXcXNmLoQGxIhgr&#10;sQEvc8N/ZeP4v48EyaKG/2zHSgFc6f/TvKDJ6K5q0BjU5Wee+lf/57/79d/+zVvvvuNnf+kXps8O&#10;q9+ZIQSim2Hunzyzf8FC+ut75i4+NHfhvqnNU2fYI84cPb04dmaNR/oPjk28Z2L5xPrVB2fO7T29&#10;/gdHxg6NTJ6cWhibW5lZXhubP7Nndvnk2sWhv8zad3BlnxMfV86beY6dv2GTF+d3TF1yZo0tY2/M&#10;Xn1ixMaHK1uDcXAn5shfkL05urDyik9/1T0vecHSyhBoQMCmpjfWkHs4BF81oUqe4+SEuXFKljwz&#10;TXKae2Atd+NayiuukItQzcoMIB7DgZyfCdgCjgDMMSi9AbfQdHeMBCCJXbhNnh/Mhj/jhPpUfCIx&#10;4HmeY+zaNDXOV62T0TAnVe6mVP9GcHdifN+hfcfHT93z0S977V94gy1+j69esuEu6bSz6mGgW0EB&#10;fu28+8GAiLPD7pXiJmyF8O5TsybVR5Y3PT9oW9+dmJQjy1s2g9w7MwS/YANRAO8+PMHqRCAfmFgS&#10;KMEG4cH5xDIqSOKHplfun1gUPpaQfHBq+YBTRVmv5leHbXcsbZtf2ycEY2V7//Ti79x3/+3Pu+vj&#10;P+UzD5zednCGn4OQ5668lzHCSg3BEezINom0TQOGGWTp/BrpPbo6hGywiewbNzosHFu+eGjz8X3L&#10;F+18cXxh5cjM7MGF1VMbQG0+NLN8YvXCrO177OI5d3720rMgn9x6Yv/qw/Y5Prq8PrG68V0/9MMf&#10;9Zxbvu173sy4YM8Im2vaUch4YTRR3LtGZu8dm3dXo2GtB7ZcZA1fPjg1d2JhZWZze2R5OCpVVJ2T&#10;X0R2YNcjOyab4VzPHavEvcdn3+2MxdVLL/roj/tLX//1f/wvh+kiGYI5PZCHeK8AQ2Nx3mkd2VUM&#10;QvOx7K3a2nCfU8SVSREo/EPaN3nODdvobBw35oKfNpgHvg4CZh3EiJxy1T4RMqY1FdEmu8hTefWO&#10;Qip8UpxkWSuA8onuIbu7bgVDvUZZ2S+aDKchFHyRa0pPVKgelELoXtylsmQhjpQCMcXppHpZLjQI&#10;NAjK6xOYquxqJXkhAD55bnmFPqhvyqjWepOxAGK5STwoAoYSI6ME2XqKwkgBVjXVB9wd5t7IqDqq&#10;mQApnsWVElhkHwwVAb6W0n912Mz0XhYdgPj51eBGr5Ndu1D5CihABzSkj6Va++tSenEuxaL7imjw&#10;1ARqjUTFrgOoRmiV3ou71Ahu2R1UEFZRXnrUA8RLEADPRuCSBpw8hRqieX62b19za4UbykOpIbVh&#10;18iVB67ZtXsjuPdN6ZEoAwQp5436qnWWgobggvtwSKFkJCccAMkWkD0ih7y/ICAyfiPhle6lot1b&#10;MKJ0n9IWvPFe1QrHRjEZYehvhj+gFJ3JoLAgfwGpFmS1poRVBkRvgE0Up9tjLV0pK0kqU0qa93pf&#10;BcFBn5VXZeUCLcJmbcwnkS+huGwAPWejARaeMkaETDNQihTeNwVryNMuOkLs2tjnTcSPwYqI3LUt&#10;ZifytVgDhcITbhkilYVWBUNFT3XxDCYWahJX6Lfqw9ZVSC+iZWbK+Qq+XHgS18FWMg2RG9izr3mJ&#10;oK1Lknhqh99UqrwZE9EhdxTVRV1g4lOelQ833uHPPrVuUP6IMeLPTrEP7uWu7bVxkQh4jmwi+HAw&#10;vsQfWjoRRqAQsv5+93d/92233caj8sY3vjGXe2K3AUAy3NAEOKM4sLhHSl8ztWY78IzJCD7PGRf0&#10;q2ah+A9X1edBk6Y9GpvAy44Fw0rGvPT1InXBZx6gUdBy40fhgp5xbRPgomRbIOcissEkUqVEBKUX&#10;HZCHE/B6QiGFza51j2bXaBVzY3SVgk8Kn+I+dNaRixIEIwe5UBheQ0KhCvms0EQamOs5dVf9Mziy&#10;kzi+6swwhJU0ehrZhNTtopRbTxXuvffeZv7eZNZRx6JdJFN9ybK5ANUY7yXMVQqpFZGPV15ZMnOg&#10;QMamht4K0kzIrjrwByrNuNAvCgcCFu0M+SzoICCgjA3wCCtvkYRpXY1P1Uh2FUxOoTNs8d7X/5W/&#10;trOceDgjw2oIzrT5849w0NE4zYI4l+49NuzJf3CKz204Ms2PdYBJguuVN+/EyhA00X5mH2qMEPhg&#10;Lcb41uO5c4v35hljI9gxRlx3+MWwLn36DH+XmHMIKGLP6Oy+iekHT43vGWMBmdw3Pp2HUFkPnTrt&#10;ef/cubR5QDqeA3A7RICcMaID84ao3e3rFPT9OyeJOq1DucO2l/NLTgF4+ctfjozYDDWyW2mgYogK&#10;LtUcLkuKsCVadVKDLpBnIBM76axRcCmaGyHIYmMJTnNpymxD4PubvVmJdVIP2k7jYsgMRg1vTaV0&#10;ybxVGk6ughGKUwWqKRYWghh2VcpuRLr0YOIWA4lRxwNxkd+ABDDoanccm/UEq3jw1eVTdnpdw/vk&#10;jAes6JNSVKRQZJDxktHXQ04MnFy8YpLBe+lxIAgqhZhQAhlhVRxWEO6ebrprVm9y6BPBsmtz7GU2&#10;kTQDtFIEuuVyLGQxc0CXVgAz3QXaGeMKE9XdVBk+7uigMxZ2BA34N9o14GXy+J8Orv+VMSJK5o/6&#10;sxsj1KUIlIvXr/7xv/s3f/2nf/I5Nz/nzT/xoyfnhDMMrnI/Pe7BUwuClRj49tq0b27b8+kLVyzI&#10;54KeWt8StP/A+JwuNrJ+iW3OLHTvxPzE/JkTE3OnZhYn58+cnOYP93U4mECn0BP3nj47rIra2bkg&#10;R71+1JE3psfDWYz/+QiDAjGOrg5nN+ydmL3tBfd82md/xqOPPYq8OWM1fdZkf2l+JFJ2h3QXDY1z&#10;it50pSFlk809287HWidXMy5y4ZDkYRMYn3L/5n1VYgNQQRaYMzIWf5E8xKU43/s8S4Wr5AiClSZ2&#10;eU8+S5alb5fxtKDsEquUZFq2MD0ML6XGyi1WVAspevWRqz/ylh+/6e67/+l9ex+YOXNyY9gfATE7&#10;wrO9G++fGo6i4MBH2+FsiPlVP8mkaVcOgQPem1r3tUCz4dTPuWEjifZ9SOriByYJETHDGcNsTywO&#10;O0cUKQVwTWlarvnaQGewFO8Ei3mPQwA/tnZlxA4Oq1s/84//8XNvv+WVn/0FothEjVk0Z4Xd3JX3&#10;ZYwQE+ENljuwMARBqAhxDduJ9eEoJUNGSz9OnLn84MrVw2vD+SCTa84fnb3PqUw7lmJoyDiydgNY&#10;J3rMXh7MHCc2nzi8+fjJ848edoLSxPS3fM/3Ok3jy776jYwRtuE8uHSNJUKthZYQ6Tu2s2E/oA5g&#10;QqLxzctCQowOQkKm1jaPMUwsrhsLhuOiN64MeyHPrzNGIFSbfR6aWX1odPGd+07c9fwXf+Nf/sv/&#10;4d8P7r6s/Boxc2cSpjtuwbdN8rvwISYstl9bJyrJhzyrGANzFjGHIf3NzouHyZzWg7TeocFFGndF&#10;tOQNn2Mz94ykego5KUHhqCSVZMqlS6RvQN5AoJvAqgV9CsLtTNIKxckw1K10QC91FuxdLxsCVkdH&#10;8+T75GVxmj65muLmmvIeKP1X0bJQTvQ4XxWt1iplbNLFQFA0gCiT6tVB7+mlMG8WB6BqZs5GnBzv&#10;hhhouCuxgDUpVQdxlKt/KRHdQPa19efZdBKVkrWXHvS88dB8r7gAdIOn5oAnsPBsQJcSzEQWYnqW&#10;MbOmDo74Ob1VX+laobB2GdMq0980hCxFHKtpbsUi7AqgcGWXhw+0i+OQa9dIkSsCfXpDBAGLkVQQ&#10;KCRCasATpIifIwFuMtJ1JYMYfDxk2oCzKrdOIV+FWkusRj5lfGnyDEnysHmmq6gEkF1N+zWELI2q&#10;/kIDWBmz8hsQwVGilgU2jbrIBVXGsaAVfYb+RSh4I0HCVvqW9qRF5IdoSh+SGECvzP+vVxYCIDt8&#10;PKtjS5bgIGXmFRkVtCvVM7XkZAI2PDNnpDx0NS2HXtYKRcAnn0R+mvz/u8RBKNmzgGDm3Cr9BT+E&#10;VQozYx77kubZ1adwqY6pKVOZAM92nyolLwhKLzQPkaG6qwXFVL56nwMGkXeDI+CD4FgIn2fQqSKy&#10;R42CTVBDTdUoQnmuITIUpv6hJG4pslUVkioSeA/bjubxNYDZtopxqGVjDCNmevL/jusjxogPm6oZ&#10;5LAISa2lsaA7LseR2pjcL6KhqXteRNeb3/zmj/mYj/nd3/3dtKiWybWcQa5CIYo7IH2S8rhZKRnG&#10;MrB5gy+JyOxeTUQzSXiAQ4Zksi8zM4mAexINUPLV+NT8hOQdQvzPnJFd3xi05J0JOSmjT2Y4aKZN&#10;iWwskdh4CcMhQnUnvALasmdEL8RAYmky9amRXuFO1uiE0ihCh8x7BmEAs1OSPlDSqwl0cGLKpg3u&#10;EqgveQ0UyQKU5/awUBxkoJd2W+hvAVFEW1OgApP0KGm0VG6ERFj6gbYAWUZ3+BS3Ari6wzZ7RK6G&#10;erVStHWuALkyOQEusb8orLlRQHrCCH3AhyeTvBaHKjpoEXRO8KlLZtGEJvmCheSVIN2aXM60jwGy&#10;pGS8JEdqR0Wrr2qmdoR2LgifvDTZvuuuu/7yd//wEME7fYaCS9P9g/2nzH8cCtgqjEwSzkjzExNL&#10;Id5diD54n06vnzyzzQ04eOFmBr1QZAT9dfqC4zCeeGBibfri03tm+LhWaaXSUBYpxIOuubQxceEG&#10;k8TeiSWWiHbgmzh3SRFjK+dPLW2OLPEJWxg8rKZmpLj/xAwVnInk2MoWJZXqSS2moQJF7Z6/8ZSX&#10;fgAOHsKlDS/9tafaA6cm3nP81LGFleWrD3PcTcyd/rIv+7IXvvCFWic/QFY2pNYcGsVfEhy50Epr&#10;YircQtpqBU2M5g2Z7vVELYuNs0B7Bkc7Ij7y7hqDtEsjotbBse6EuN6kybSFkUZZGSCkcfmb4wh8&#10;WEEGJrqVjtBkTLt36RcwhLBWBgpKhgTVAcpLD0Xc4d5kEbC9wQB4KVsYOA05mSnTm71kgPOsj3ip&#10;XG/iou7SeKAe5TSDngQgpOmqOy71vmBa1C4OFrdDNb+Q7qPLkC3ZbV3Sq3VO6fQhz+kl0mdHyGyn&#10;t0LAX5eKtwRAgrRSQLxXI0RWaxByShhKQc5XpunBlzKPZREi2SibvmbU+NDL190wyJ7zYEhJOmWm&#10;UTUipWRBKFkT3SyhhX5kMIIGssj78FNP/B//4f/8gR/9IfPD73nzD8yuDkszWmchYkhM0NTatdnN&#10;h6fXr4/Z0nXl4uiZtUMzp4/Mzo+fXRs/ty444n7ttrp5cHp+3+TMIa7jydO//Y773vZbv88YcXxq&#10;/l2nZtrYZebKY5YPFPIweJVPn2urRV2pI3JNI1ugoRN1oK8J4R+cOu3Nj/3cL976vLv+wVt/aWx8&#10;2F5OrfFzzYFiKKndMVujifc1KD7RR2rWiIM5m93tBiFrviJCpdGOdR9ysplSLEdetSmPZ+wUw+gO&#10;Bc1p3PoCAZi9ADMoNxcxZDLUunytG4ZtlinJNFY8AEnjiARKlFGJaiGQHhp4KXMGxHKwD/bl5fnn&#10;v+SF3/id33ViZX3iwiMjG9eYHghDk+dhNr5+GXnR0EY2aLiz3m3YhqM9FwkrDcGcakYdqbMaeBg2&#10;9GUGAmFxi6QdQiEWhUIMhuDMECbbXh6e39l4YmehHHuBEv/gxFRnJ2tNVqd2Ie0UZMAfsEvx9Mqh&#10;08u/+Z733HrX7Z/22i/ZM71pSd3946usBqevvt8pyEzJ9hu297DVbSIUMmp88CTmnb2EcWbjxcTm&#10;Iyelv/rMEBKy6KCl0+8amR5Wz53ZErAwmELOXXdAqZ8thJ3TwRhx/OLTE1eePn52i9H5zX/zJ2+6&#10;5Y7Xf/UbbUjpaJgTa4+f2ri2s8Juy2GoQzDOzumnDGRZn/fPLtuNgjHi/hOn9o1PYXVjwcKNp/2c&#10;/zLQcHE445Nh3Vad0DuxeP7QzNo79h676wUvfeuv/Mq//7f/GuM17hc4RlwXrWMIxiEFxeTuy5Kr&#10;b2YjxgDkLZFSd8bwUuIxAPEAFopRUxVyS2AeHIJXcQtJXnQDuYR/IJAbE996SWITO54LcCC6sSgg&#10;CShdw6yGrAYqGZ60V65CGykkNgCRqEDBTZpUkXaCcJXdy0YEElWnI5DTxOBPdqlvRjpAwIcwZGTM&#10;qqI6OoXnIik8Q1jHAarFWU29GlZ0ugwWoOmqaqogvQ/Rdn119JMsfWhYxChs4awIRQPbKCOBWuuG&#10;EPZGNZvkp/s1BoEDk/xb4Kt+viJ5tRFJ5Y3sEqROu4iRzP3w1CKQQQfdn1iovYpmT+DkscvrlnIo&#10;r7+qjKr+ei+NZw8pxu4wbA8LFPMJSkgBOCTRE22Vm/yUwBjdOJiFN2dDdgd/M5EoVNtlclJfn8D3&#10;MiMLtvGmpi+Mt4mxEhumFWfcKeggrZLQawEazveydTdZ1jBAhmb3OouMMPdQqKOX5CEKp4qnXRcF&#10;41myXb+F1mmAlqXQDKUXfKSjpYo3ILpnpAABdyXVk9hZB5qJSFPwi1IUBwJ80uQ1aMYIqCpXMs/e&#10;S1yfBS3IcIC/vAVLZnqOH3xCDV8zfECmIFlpqA2qmYEDSpm5C7VIUdHoeUDVDvKYRN21i/dYQq0B&#10;kTJbdraP7A7QqL7AppqWRnqUyc3jQdHw1GRFEvkqveISJsX3ZR3woNaQkcUzCAji2Sf1yrgAtwJD&#10;1NFLzZGfOBfmt33bt33Lt3yLN/FDvtIYBjIxDwpoUxk/7Dnzny3DR4wRfzY6fUiq1vzgVKys5XT+&#10;loelcuXGwZHkSMZvTID//uk//aff8R3fQUwkfJPIOm2xZxjRSzxHzHmfC92FOTI6kG5FAWCm4tDk&#10;VQrR5g3eIiUV3WIEA9IDDzwAGb20YB48B0mJC0tTRBpeuj5QWShaa5Q1XTLp1UKX1gGkVJdcYdAz&#10;cmSS1zOLekhKmk0lr0FTL4UqBQ4gK6V4tuRmdgTZCWLP+jOE5VWivhRfptnLBRmiXIIsCOZUgMOn&#10;XTYhj0pF8wLuGVg9cFciq0LuMl0UJlCCHtGQLisxIHk2fEIBAKGkLZTb/KcITKhq90JCXAilIdxb&#10;w9JUTRNotUbBLN/SA+6r7HCrCLgld7ANAqomDIkMiSGZyZ8UIGI85FeEDKkRTUjM4orz7Wid2suD&#10;EgvoagqRMUJIzrd9348PIbJnLprqD2dkTA57laduci6xETA6iBi3Mbu4CQ4xmjFtz55q1qX7e2Rh&#10;mPnTsIddzZa5+G7YGMK6X/G9946ePTB/3qZoHeomQf66FqLnIbx/ZG5QtefXFaTc+fOPzW08trj9&#10;1Pz5J8eWr5xavKRQkRq+UrutJTm8s/1bO/mxO9g+fdjMb/0yUKc2r7RthOI6UOOE3ezF829uTK4s&#10;T64sTZ1ZPru+9trXvtYyDVzajDE7Qtoh8hrI0RY985KRs7qJ4QGDuaMbVteO2FIalNT6KIkJMziC&#10;I032uPxpCO7yAL57gT8KLTwSp2lNg1AM3ExV67tjhhBwKS6rdspclnIAvazRfYKwRm+toIypyw26&#10;UjYVd0kMYMECgOQrALD4ycxquakb8wq1wFQfah3fdTKEXn/zljRkQj5vjI6ga/iLLEgEuKIRROdC&#10;QAirmuLq7zqUB0VLjyYSFD+fQpkpp7B/YF1axJWZ37W7BKNapH9oPk0GrNZpPpCXL0cf4Ln0jcRZ&#10;OdU0r6n3WtBVlGN+pPwb0hRpAr6CKiUFBcA0MOndE5JhWLII4sHf0qAGol1/4rH/4//6P5khbrrj&#10;1rf97m9NrqzamcXMc7D3LWyeOL12au6M34np5fm1S4ubV1auXGeGOLl05qHRiV/857/9D37jN37m&#10;l//hX/vrP/G6r/7KV3/Ba1/yCZ94x/NefMfzX/qxn/gpzixgjHjHyemj5oenz+k1dVVz43zv+ov+&#10;mw3CfHU44uH0ueGghM0rJrdc4kfPbr9nctnU+nVv/Mt3vOD5M0vzjz/xwZM4VSdLtKb0jKrIm2FX&#10;F2vegs5Il4GpyV7ysBA2GRFE00iZXus9iiFLE7ld+UmcFqFWoA1Sp5Rn9MHtBhFiHEtoNX8lK5ii&#10;ZXdZ/7UXAa4gDyRkQfL+plo1vkBVXTC29Lm/NJZyoZSNKZ1SQ2Nan970V9900223/Pa9901uXpq+&#10;/PihlcEuYGLsl63hXadmOwMloecZwfP2F8Zl4u3TYLZYHaLMWBAktjWvxCfOXiAeh+C1lWFdBhsE&#10;SdjmlF4KK8sYIb1IBHmJVmsW2t932Hl0Zcsn1g1y2N2n3z85wxjx4Pjs3/uVX7nlrtu/+pu+fefI&#10;IcvozttgmNVgguzdeFxkhH2IZy+999iZCzDBD/a5HLji7MW2tDDVZw05vnLx4Majx7ceGZaZzC2O&#10;LC7dO3a6ZXQMCnhm4rwDXIYFGqItpi48fXzjscNbj4+cf/TE2fMPjoz/2u/83nNvvv1L/sIbxqwc&#10;md08tfkUa84QobN5pfAcFcGBLMteotu7Tg5miOMLy8VH3H9ybNgn4uw2awXr9pBr+bxhAqHmtm4Y&#10;uY7MrR+eXf/137v3ubfc+ba3/cZ/+PdDdGQNnZMwcedlQhWjEjUEEZ2h+HwcVffHzInxBEVBN1pf&#10;gqJ1yARyBhvvBvPvWh+8bJaoRPdco83DFapoPEn3yH5X3FAGjt2ASgyvlADqMkqPkwu7gHAKjPEo&#10;c6pkON/XHDnNWMCUt6jVVna456oxYAGuxII3m3WnR+Ubq7fq1MUXKKv5dt4aXZWKAvP0kzwikukm&#10;+Wl0FpXN101yeiNvY4Hq58WFMwW1SATkAkTRDRzSI34ONmpeGp2/OqAqKNqDvpzH2HNKjorAlrRp&#10;yJYeMj5BkkwgHAir5qK6eZPzJl1wAMQzuimdiMgvBasWoaTSe5OFAqFgldXelSkKEBT2Fz/kiVR0&#10;7iKtn0MI8CI+8lggo5pK4yvEYEUQZfuAf4o6HIr/9T5DSXEQrQxVkMoW5qm9AAwaakBSGqXkZZQF&#10;2yga/RVUpyCic5th1Pg/tSETlZSy4FgNRwx632xcixdr4FkCz+ArBUCJFSEBntwJpBhUEaByzyRg&#10;fSpSoJltU/EMCjnPMEkmAFdrQNy9yWhYXbS7C2TtsouMB9ROBSreTUbl6oN5KfqbTkXs+9s4LrHq&#10;KELR3kjs765LI1NF3ix4KgIoL/P8aR0NrZfhrmyUOQJlAUGlpNcctXj6J45CYV/hn9UDDpo78ipI&#10;FWACgocwlAV8jaV90VzRUkZSnS4p15ibrlLMCAgF/ZU4gL7CBKlVM+NOZNTHzU8/6ZM+SSm+KlEp&#10;DZGFpUAYbhmhFFRA6J8lLPTDml1/xBjxYZFrSJwxQtOSdwVc4W9X028ywpVv3Kcc7B5+67d+6+//&#10;/b9vzCBPm9XUAUgZggA3pI21TR3+aGDA2VISW7jHe+nJPsD1SfI3+4VkSiF9CnZowpyBXFkEjWRJ&#10;Z71I51E6nm6YyYyK1wkCF17UtXJFYkcQoFFe5RaeBGZiF3976a8uR4ACtWuKbsqtiIID9SIVyZCh&#10;xzZVyP+vO2VZVHpWaoMHuRxf6mZ6AgSUlThWa70LNJUieQsvVJ3CLhpgGrqATfAlTPXMlnLIq1Cg&#10;mlgiVDLdGGO0c9eUsuh1IGeYT3vuWWJ4Zo9o1oRoTXJQoHhIraBq0kAphbiBTWNl886+q5SWZkAv&#10;J0yraYgJD0Ap0YXmLjC9UZDqp+jLVVPm3FAEmmCGRk04azWCKVuGoz2/4wf+OnMA/bLjKjzYKowx&#10;osAHD+3u7itjAR3Uey9NkzJG7J8ZPHi0z+4HF7fsOkavFUzu+Iy9s5v2aad2t44jdx+l+T3jp5v5&#10;vPv4FJMHDZu5YTBtzGwcm7k8Mn99bPmRE3NXj81c5Bluq/l//u4D3/YDf/1b3vyWN73lZ37y137r&#10;x/7Br/7jd+1567v3/qN3PDio4HPDGZ+729Sn+n/RG7/1xS//6D/3qk/5c5/2KX/xjV/757/6K77g&#10;C7/wRS960Qte8AKNUqRf0wlEwxLNaelYhUrmpsgGh4zea33s4U3eeDRETKMICJrPV3I8KQ+a5w+d&#10;onvT4NqUTEPrd7gRtzRSSl/MWwYF8FMXNFmKaXEEKXxYNEZVbn4VL3F+44Smr/UlcHnOIqlDQRUm&#10;DU6p41klElZo8qEXxGBbGGe2Cc8eutIqugpc7LkBL8OKC0Gk9FL2Mioi40j2FFky5DfeS1bTNOdH&#10;1VBKGQqlAhYi2m4Iw65wqNzonIaUZaRWhoAH0GSssfSOvAeA7/ollJV+oxUQLY05j036XAEpAAIi&#10;TZ1XM+WQr3TluvTK3K3ZbnbDJeqz7jC/9vij/+4//cev/Lo33HzHrb/2W//syMRscfic4e6HJ5cP&#10;nxg9cHTkn/3O77/pr/7At3/X937lN3zTF3zVG171+V900x13P+eOu2+5607z4VvuuuOO59354pe/&#10;9Au/9Mt+5C0/ffeLPubln/DKuZX1hbXtYUn/jsXQr2MdsiEyNxTGnzHCNHinF6+bGE9efNgcb3BK&#10;n782fvFxferm573oq77xG579o/dvXzhPJmNd/E8C08LxGC5t0rUr7rJHkLcJIlyBn7ExjkVAYwEg&#10;RpMmXfm+Gm6QGjPjbZOTTFe5Fgk6f7POt3ZDcWnSCJ5WJK8m0DoNqfVfPVouvcA9WwaEM5r4mmNH&#10;W+yyUMF3hUR5j0tzTymIxAAk97KG1q3ueeE9n/OFrz1xej5jxFGxA2sXO1qYcQGdWYJal2HaTB4y&#10;EAwrZebOttUu89DUpUe0gq+EWDN5k3DNMVhdz11kfeiECBKYGYIoto9jUpEx4tDpD0ZGNG9nAmBx&#10;GCIgppaESAwHTCxvZvKAySAhl8/vPb16bGn1h37qp+54wfP+6o++5fTVDwhbEAphl589M1sfPPNo&#10;btvGw07TsOnPsN3mwmqnKY+eu2RE6NhRi0cmtx4ZufLeyWvPjp+/dnR+eXzl7AOTC38WY8SR5Y39&#10;EzNv+xe/f/Otd37+677ikLV4U+sPzQqdW0Iu5hu2jw74aKGQ57cfn3z70dG941N2i7BGiUlCQBDb&#10;R9E9TD/sF8cXhgNlDCWMNZAcWdoePXPprb/5Bzfddvdv/uZv/tEHhl1md0OWMh9oxCKN66H4B1dg&#10;EhfWTdfHRXQwIykRKpc0eQvzFWNmHI6BvYypXJgZ0/qaHwUczJOhUylF7rjyMRJB+Lko7ubbxaxB&#10;T6Eg6GJN+92LJ0oHkCDrG37OG+QNfHSNNEAA4VmQtlqQcnKB0HwjjUXvyEKhXLkACQG9L5UsLQ5i&#10;Ka5yuQrKyFIAcxCKe0VJpaBzSmAGyhSPbPEe1KKGIDYbNOEPc8CbRecHglLLVSRTqSJN0FZ1NIqM&#10;OqP0KJ/JGyXJBxSTQBGID0NN5u5qBFG65kgf9qklMylgcqFbIqjIguKOUcyDqoHsK8ge5CLQkMUd&#10;HABbga9dkAJZpPeAku2ti/gyIiAdAzQ4AJVpNcc4CAVaqk5jpbo0zYY24hcLU0xHph9EQ6WiCRQN&#10;Tg4MD4Vexqsho3YgJ8RcBkFoJ8RSBhTkHocnTjMYYdqmmpBEKK1WeIWHIaZvx5cQNYo7SFvI3JZX&#10;I7OFioOvLv5CJhVI4rqD9N6k8UJSRphH6jw3aQ6N6Y22MFRESpFa0Kb0hUApTgLUkBeSmXW8T9Vp&#10;5g8OBCRIPShIoXlcxqlUF1lQCcWkiVBwziqd6SS7RuGWrl2HaKfnZuyTDChoZyj3F/JIrVBvCt7B&#10;roXiZmtofqfvIIWGrpninELOZYQ8OP5CoHWmNY338OxNg5q8BTWoWrYVWSQrIAVKqbKpKJldYtdX&#10;vvKVf+/v/T04uLLDomr2u/ovaoCMXO7Zsz7syfP/MMNHjBEfNj3br17rEkaZADReOlA+ah1bk2ci&#10;beMcLUpO/cZv/IbOXOyAl0RShobmEkVSZJLwN796FmtF5FdPAn6oNTQNzChCGkqAlaFEHGftJkA9&#10;eAMZMPVSkl0yIjhjrb/ZF4At7Dy7fq4ndykbFBORRkqdpNBr0HAwtKEawoigRJVqObFkzdv91ffI&#10;YkTwUgKJdS0ACbjC7fTS7PQg+Ksb1HUVAYKOBB9lCdVDeT2/vanzicFQV8keoUbFlWSZruPptPqh&#10;ssAkhkK4IIJihmVs3ZcQzSzWEhhdNByJA+3dTSglJnoqmshLCMoIQt5y5NUc0itFEaqjUtl0YAUf&#10;TZb5WV4dG7aKy74ANzRHWMnSNryBCTS8h6rnxpic/JDBcuqFpGglTR6SLFkqkvMffSxY+Ibv/L6j&#10;c8vH589MnNsaWXJY2jk2COYJRodhj3dbNpy2U8NZ92PLW0cWN7ykhrJEFCR8YnHt1LnNE8urjv0b&#10;Pbd5cnnz1MqlibXrJ5cvHl/cntq4wZPGW+U3wtM7feb4zgoLymVH3D00tfzQ5NLe6RXAT527eGzp&#10;wonlG6PnHju58rDfwdMX7rMn2dnzo2c2/ubP/vxdd73gjue/6JY7n3fz7Xd91G133nr38++454XP&#10;ufWOu1780be/8CW33vPCj3vlq17y8a941Ws+74u+/Cs/93Wvv+dFL73tjtvuuPOO226/7YUvfuGt&#10;t9169/PutjLlEz/xE3MNoYnuUMhSHaooBpTHNo1qBs6mnSlPrmyOZG5WYb0Pd4GjgUhwraCZ0n5w&#10;KeKno4BcOJL2BURL4UNvNEez/cb45tgN84C7B61JcoEAeery6RmA8+Hnp80apX1h7r0rGyXFSwLF&#10;eQ/PuoA3ffUsQa77fBpS5j+Brern0leKN3Co0B5aDAKUv+AUWuJrrNhQ7ZNSQDD6VjTMS+9lDNnM&#10;HDQ9iGRwESb6S7OCPHVaCt+m9DTV17MKrSqqArf37I7m/qKJLMnA4k6Tb7obVHPF6C9VDbY+wa0q&#10;FNTg2SVB/hkvJcu7lSpW+EMcAsM8ZvhHoWnJWXzy5+i5raT1nDVHiQTRI48/9h/+4//1FV/9VXfc&#10;decDex761bf9xi/+o1/90bf8ra94wxs/9TNfc/cLXnwrJr79juc856aPes5zPd90620veulHv+71&#10;f/7Pf8VXfsM3f8s/+KV/+Ku/9qunxk6tb65fuHTB8ZgXL1/9vM//wrue9/wXvvil3/Ltf+UXf+Wf&#10;/P599kY8c/rs2ujcwvHpcwfHVh46Pn944tzxmY0T9iacXdw/PX/49PLeybl9M8sHzl07fv7xU5ee&#10;PnHhiePbjy+fv/zDb/lbN99+xz/6lV85f2E44Al5tZFhAqvgcxUvKhiRM3Zn4tHFMpsmUbWCviaj&#10;urcuT/WJzez18jaN8bWgPJ1UskLQJfOycolQLZKBftfslWUKMbV4mrQ08S1JWBR3Bu6mfBgvZ2Me&#10;7129bde386GxEvn0wE8yeM6b9HM/93M33XnP333bb548u3logcVh7di5CywCzDrt6Vss2M5JQ0OA&#10;mJmzu8m2qC6/TBItOsskRMaOnr04uX51HwvU3OrBmTODmJ3fGM6PsK3P1o2RsxcmNq9Nnb8xcu7i&#10;2PoVe16aqA8HrKxdagkbmMMGCucueD+s9ZgXAnPxgclzD02vHVq8cHBpe8/cOXtGfMcPDGE4P/6z&#10;f18cxJh9HM49bKWGVRXHl9YfYAs4PrFnYv6QZSNT8w+MTh1dOHPfqUn3Eyube6aWT5zZfs/I7AMT&#10;C+PnHxm59PSpS0+NXXry8NkLx1YvPTi1umd67fDSxWNnRGdcOXbGTiWi1Ww/YZvM83tOb+1ZuHRw&#10;Yfuh0fkHj4z8/C//4+fccstnvfbzD0yeHl2/emLdWRtDlAdqqAWKKUX0XL+HxhbeeXjswZGZsTPn&#10;Rxz8Ya+i6eX7j0+989ApP+8fODn9zqMT947OvevE9IMTi+8WAzLmRI/Tv/Crb2Py+J3f+t2nbcHz&#10;/kfe9y+feOYDjz7yxKULV1dnFkaf/cBj/9d/+td/+m/e9+//45/+m3/7p88+/eTK0sLZlaWtjWFf&#10;hkvXH7l07ZHZxTMHjp48cMQejYPPHP/ryE20sBNmKICcLMLhBAIWxbH4TTfHY3gSEzbrJkzwlfcy&#10;4kbjiE/S58NPDaPv4XOlEJLxWwoMUNmvizzN4wqOB6D0OMkkdukXHTeeNz4BZZACH5ym9/I2l1O0&#10;l0pPPUv/kYaGoyOnyxUXkJJJnVBTZamgXtbEWPfP2wQxVdDvihH2Ri4KDzQ8AEIq5qLXp1ADtrtC&#10;tXBRiXO8pfIBqyxtQQKAFq1g5SWh4SUpqgkKXlO6aqIG/IsdbmiQZtfhn4cGBTJ0wqewhRwMTYC9&#10;zxRC1GjTvGL5C2mAGYNU0Es8oGgJfKp05NJS6pIbIO0a/GbjeQIwT01fc8O2Rs9AUEWKscUDsoOZ&#10;ASjtt5Yt9lbVsim4JCYPPZBUFecrcgHecIxvm5HGjfg2Y4oqqzt8IKYukhWD4CHbOqb1F7aZcqTJ&#10;kl47qpS/TU2VYlAIGQymOzTVB2TXAIFo0qTuZqGQ15v8hekeiA8fzdHQDD46ywhOvhApcyDJm+Eg&#10;i0PKkpeZjItIUlBFNNl2NQTL4pOUnuGcStCcP7sV3Jqig5k/yUs4qBE00qULdZQS5qitNZu+QViJ&#10;sig6OhR55yG3EJgZawod0r4Sy6L1NQfmgQmuQ5bMkU2LJMN+uDfOzGeG/bRdqlH+j+w+bfGQibC6&#10;K1q5EmSu0rJI1Hha8Ei2HgAh8xM/8ROf+7mfq9BaEARfs8XsGnaz0WQnyqP2Yc+f//sZPmKM+LCJ&#10;mTECU2Ig7ZrY6iI43HFSpmX81Bzg3e9+95d/+Zen+2KvJCDJlViXkqyJI3EbzvMmgzfO0/wkSHpe&#10;jiBiEWviY28gQHJ5oz+0FqAgLkthwQSfKHcpsbBApcBc9sa2nFetEmyIgkMjZdMqufIpGfCMGYYE&#10;/VZ/zi5QjEM1yuWVaRxA9w7UUJCKZFmAm7xJdglk95L0hEn2e3CMf6EBJXUsQqnojMzSUJI+6Z/g&#10;9l52iUGrRaQpHkR9szdnC/S1aYbOrDeC0KIGJSIFxDSW91pKQSDAFmTFGa7gWcyIlNIjb2YgiyAA&#10;cSnL16wDsIKbKtQWSOcBrRpuNSI0UqnRGW7ZpEnAhhB1USISgWDMY+xAcEXAJNO1jBDb1R60qU/5&#10;Kju3FSbqksUUSrfffvu3/MAPWnm+Z3Ti3uMjVuE+cGLKqRmcb0VDsCAcXtmkUtOthzs/28w5Szls&#10;KmETh51lHfMHpmZl3Ds26eG+4+MZKQZDxvTZYXPKHbtGG2QO+1/OrLS9PGgtn+7U+mH/M1u4iUNe&#10;umL3dWuY7al29Oy1/eevTl5/fP7S1e/47u9+4d13/9Iv/ZJa6zi//uu//su//MsEpV1X3vCGN3zB&#10;F3zBZ3zGZ9iZ8qUvfenzn/98FgdVc73qVa8qKCZTV31Q+5LC2MNLrYzmuAiXan2cgA1QPgt95vY8&#10;EnLlBPBQjGjBO1gCnRFZk2WqSGo3ADQ2dGG5DOQteVAcVUB2o1QBDsDmcEhpUFaWEcA91/WU2Biv&#10;ZUEo/MebgnQa+aRpwh8EFwwlzoe2awsIlEs1M1gYZvI/1HFcWc0z+XvQC9Jp1CXbijdNzjOd5J3O&#10;g1HdG5+6N64U3ORq+pfxReLM6p4bPndzlbiMbVFZRnekbq1Ko299p7J8Lcykpsx4VFm6vD6l+ukB&#10;BVJmJN1Vu7UF3kDkhIOeq1vtRHQNhyvjAT03BQ6RC57UOpmh5XXlIMU5SVQpZUEuzR2q1QjlIYOX&#10;4GzUF6wkeAfrYuNbbrnljjvu8PzJn/zJX//1X29B39/+239bR4YA5F2YBMw6ddZVbZ2fE8C3vvWt&#10;9kV+xStecc8999iqFpyP//iP11n0nb2Hxifmtqbmz5+aWpua3x4T528p/ujE/SdH7ztx6rDNLy88&#10;OXb1vRPXP+Dud/HKVZutWNWFUZvbNNfCk4hJrsKqJTAIVXx4e4ggHUmFRNLATU21Vw46BCna2QMh&#10;VgCgvJL5m0JvsNBJM6NnotIoaFsAXdM/0LKOJcCzYuQ+iv8xKiZ3j2K+tqYdGYswas4DpV29p+F/&#10;1zyhaSTIl6jHAYXPMbm8H/uxH/u5X/l17WhgtUWRJq2MGHbG2b7Bw9/Kl8EIu7OTrmfHfGZBGMIi&#10;Lj4i9mQwQ6xsyXvy7AUu/Q8eCWGRzuJmUWOkrm0axs5cYM+VLEODwAGghk0Wdg7aJFE7ucMzC4ii&#10;hwNEly4Pp3VuDmcbW3kxsvnIwaXNA7NLX/ft3/7c227+Gz//D2Yuvdc+EU7TtHnE+OajzuYkyfdP&#10;TNuUxN6oDhB1Qufk6saDI2Mjy2dH14b9OKHdRhVTl58YufjUyQtPHtl4ZN/ZKw8sbD8wuW7Rx7GV&#10;a7YNEh/3gB1/pgZUQ+wdIwvvGVs7vnRpZGF9ZHrhd97+jufeevNnft5rbEg5uX1t/MJjB3b2JDYW&#10;tBZv39SKurOPI0J02D+xNLNxrVNsmcUdBW1n5aNGJecujS/dv7MaBYUF8ggMuX9i9tDc6b/xc79w&#10;y+33vORFH/tpn/qZr/i0T/iYP/eyl3zCi174sS948ce98O6X3HnXi2+77QU3v/yTXvapn/0pX/gl&#10;n/+zP/uz73nPe/KBP/u+D1x7/FlHkM6d2bD3ysiUoM4h7JRKQP7nOtLHC5Ezq8GozXbirvQiKVOZ&#10;fMXS5AlZZKzHk8V5eUh/ICtwOOYvyEjGgMAknQrvSYn5s6ntGt3kGgyaOyvkIWPO32oLyahJWShw&#10;PoDYGGSX/kIvKnyjSJB6tOLU3UuykZgqJig/WQs0/AUwT7VCIZ8JAw5yqYU0RbySAKgBYQ/gQ4aY&#10;ovZ4LqCgIaxBrd6nt+r4xcmmrujUqATz3rsnqHXhNu1yySUBkmYYVRGQCaJcg4SMl6Ru8gR6aCI7&#10;2aX7N59PikpAFEApzw081TSPBWgwUa73XkIvo6qMWjC/QqETqFQgST65NE/AlUsYSlmIATLKol3S&#10;upEI/i2IkAViJIwStakWAZPUVTRq4yJkB7OQ2wxe7iqbEov93GHVXFEjZtmRIGd4zm0FaUEMoDgE&#10;lNdXTSCL7LFxU+7aOvmpjrSFzBzdpfFQzIuUldhsv6mvv0SllNKgjzSZBvxF7d3AhII4lFIEgfco&#10;g0U1ViaMnArRRImFHDbBRreiUFW5OBHA0USh/sK5uX2TFKAyaqT5y6KsAjT8TdlonGq5R0RI01Au&#10;HORFQ0XAOZtLag/6aFbtoiLBSQNJmYm27jl+cmbknPCsFF0gxU+tpVGQdpGxGWIxROlIOZakLBzG&#10;36Ih6rwF1OTigiGwcEibKhTCg0ETzqChCcjxQ0IJN2ahU6ivTG8veclL8I/SAUFquKXAyKigGjrF&#10;JsUP/A97/vwRY8T/gySL4TQwBUWr4MvkEbGFRXKQ+kvZIq+b6P7Mz/yMlzhGP8lRo2lxHhmXK1te&#10;QocEzOaKM3SDJGxxDQVH5Ogj73QVYD1gpoypxJC/AOYVbHqcOzHzcJPkvFJF2XkJGrCesbWiQ9jX&#10;FiBAUikqAn51hEZaeG8acYtEMGBA2INBKC+0ESVPmqoRNI3WGbC9JGtAyESSA8rX1Fy9LhthLl8Z&#10;4awbNIdUUF44lU1/daU6qyDkG7GaJHifSagZly7kGW2VKG8BgUmEHJtgKh16jC9wltcbABHciMV9&#10;l1HGm+pVk0EbWZAR9YyCDWmDs+XSJXwCk4ZwyT5UpW4UUR1kxFHZXxO+BEGcoMppSw3zmqnZF7kA&#10;2yyatZevEJa41YxoAkjxWjBxtOc3f+8P0DidEXh45vSwEHd01oFtlD+xuHaUnN66MZziPr3cTuyM&#10;ESc6637nWA3GiP3jc+JmHzo1TlX1cN+xMe+H6Im51RMLG7Z7YINgjGCV2Em8xPTQSubhGLYdq0RL&#10;KkY2LlPcDy2et2ua2GAbvPs9MLW+d/PK1I0nFi9f/9pv+IaXvvCFNpgmdslQ1SzWWsPlbMkkl4se&#10;/zfDQUbt2yYduFrHKRAAw3hI5iIjUuNJVJKgqV2jWhZ6FyDJYqI2Ea+g4vaNH5Ll7WnA81ysrFLg&#10;1uw0ncPXfA4Z6SHfKFJIgnLVIq0RWJjktMc/EqivZ59cOXV3uy2NChe5w0FlVaS65HbOrgd+UQmA&#10;NNOOV4tmLyrYsxILLCw2ASN53lkYNKz/ypznuUoBXuhQS7Hixkx4EMZ+6d8qUgPBJ326/ggrzwkZ&#10;+KiXr6kgu1fBzy5sDzL0cnHH4R5y0ElW/FFuwwryIHGgfHIVnWGUDR9vpIF8boG86CqSLNW4mkky&#10;iVMxEVyz1lgaCP4qiGi7DpmUhpTOlGNvmrj6C3J+GyykG+Zv2d19wDObGmvam970pp/6qZ/6+Z//&#10;eWHS73znOxEHEGjICCzc8lICmM6nyvEh9EKyuUq18CzxO97xju///u+3WTKrxM2uW573wpe+4vVf&#10;9Q0/+GM/PTK1PLZ4zmzQ9hM6MqviyeXVQ2cuHly5sH/p/N7FTb+Dh4+waHz+539+VqcmIUiXjy7Z&#10;YsxCyQyvmMcbREMB3JJ+5iFlBZ8jaSNjjSWXO+CFhWd0wH5o21DY8jSkwB7NpjLxYAPPhUZnm8PM&#10;3kCSyPWm5q4zKivjtZ6Y3wzALPUZEP97xghfM1LDR/eUkUx2f8tb3sJa9LZ372GMaC+bg0vr5BjD&#10;BOPCsPvD3NkWYrAXsCCwDtjXxldvWlNG+hGD/fwd9g1d2jTNbq8QYrNFc8NSnemzThQyIT8qiGxn&#10;SwVZ3nlqRha/zhUC0zNxmk1k54DMVYsvmHeduJxoHd9+/PjqxYNzy5/z+tc/55bn/vI/+x2WX0sz&#10;/BiCp7afODK3wCyVZcq+DA+MjL37yPGD03P3HjvJMDFybktB9hyxmMJeEmPbj4xdfXb0yjMPLG4f&#10;XLshmsaZoBZ9WO6hxIemNvY4FGYnaqONPA8uXTh27pGFK89OrV5y1Mvv/sE7b7r15s/6/M8bO7M6&#10;e/mR6atPHVoa6LZrjDg4O0TqoQBSiA05Mn3W/p2es0R4P3L26siZKzPnH1+4/Mz85WdOrQ/nmLAK&#10;dbLS+PmrR1fW3vov3v2m7//xb/2Ov/b13/CmT/3cz777pS++7fnPe8krPv7uj/Zw96te+zl3vfRF&#10;H/Opf87fO+655/Y7n3f7XffcdOsdn/ppn/nN3/6mH/0bf/vv/PwvuX/vD/3Ej7zlp37yJ/+W61u/&#10;9Vt10h/YuX74h38Yf+qeGBKfY8hi+zGbB0ISE+qe2ci81yV1gaYTGan1BdwrAb7NH860l8jVubBr&#10;sY2At6ApdYjE9l4XSIbrdO23lRNe51Kuh7wRdTe5oOcZ2/ua78pDmpuvAOraDak5SOAMYHpsHTMn&#10;sDT4X1/IDpjOQ/4Xcgu+OYw74dZ4lPar+ghVACk0VCcfGFCmN4ZXMi1NKfe4Z5+g0VoSf4ECpxhP&#10;ENrvs4HMHQKqrDoImFdM+gIKJFYjepo0bRIPh1xB7ZqppmpdWESVVa6/CioyV5NBGD4I4sHlvWRQ&#10;RWQ1JdZyg4FQSIVnxysoiDQDKh87OAhIuwBKldMxkueYIQupZkIxrLIr0GBeOEZDYUqyiqS0J8Gw&#10;GXo2FUfPFAxYyaXuGFLp/uYkN3AUzQeTZqGFG+SiKyISBPxQpENrG1EJwr5KnO/By+bwOW9ytucq&#10;B0pxxQ40QUh9BcGbwBaqHECgsmtApsggDeRe7ENjsbKa/OsXKKmI3SsHiQRqVPQHNCCp3MwNIEBP&#10;jSRL6dLp5Mru1nKDvCMN39kg4COL2gHbUK5RCm+UUtvFwEVLgaP5kFpiYKUv/Kf4WX+LRyhOBxDJ&#10;oo+XoElWoajdnAthtVrGi5rVTBMc1ZSrYPbiECEgF/LqEVQyje5NFi6QW3KoItCQUbvgtDSQagqg&#10;VigSBxq5hQrTbvpTuI30MMnu0z0mKYgmS5Pn/weDI/5/NTLiQyMts0j9P2hu+B+DimTakjTMIq7/&#10;N3Jo3V6m9Gfx5bP6lE/5FG3cbBmL6zPZAojCzmUgJb2UnuDDhWmiGSmIZkK5ZXvSZC7FrFgwu2+r&#10;DHAY1inoAOS895DJnOw9uUBrBCfzbZq9BM03sv7G9DoP8QfCbtwE6e+rlyDoOfkMffW+4L3GDGmg&#10;145BhgQ9R4eRAFkkBlyJel2hs3mAYZWenSXSuFKQEgmSsHBvjYa7zgY9ZbF3oFsxFM0zI0LBb6rm&#10;7llKVWvagwhF9yXHQU7Qw02XlsB7nQ0N0+w1CrC1kWQZXNSxcEFNo5piItq1tN0u5WqBhkaRUbmK&#10;UJGmaqks2T6VkrRykdoQS8QXkJY5GYcoC3DjkNpBo4lrmrSMxEETYK2AsLlwJcvrCFucltHXg1nJ&#10;1337mxgRMigIjrjv+EQLNNgUBpMEv9bO+e2758w5d8MuD5Zp2MCMUvjQqWk6qwnMoLBOzQqUEDQx&#10;nKw2tya2ggJNmfbXFpgdzJGi3GaWbTw5KNDTS56Hpelbj0xuP23/S7/J80+dWHv4PSsbx7evTG1u&#10;f94XfdGnvOKTbMWTyVmja0p00ymQFw31OFyEUBooPQm5VF9NNYfOQuD+v9n773Dfkquw80bqKHVU&#10;QkgCIZICIkgIECIIjMlJDAaBhAADMmCCwAM2SUQJCyMYkIRi5+6b87kn53zDuTl07pZaCcyM7bGN&#10;8djvvH+8n32+8u/pR8L2GMYzwzvs5zz77N/eVatWrVq1atVaq6oSo4ldV/GQ7s1jCeUMcLkLsKg+&#10;5X1WMOwHWuyhNRvdNW4OlhQvTYOL0BlWifUMea4GJ+jpWT5l+ZLAHVYt02jAa1QGHLdIkOfBHeeo&#10;L/Sg5H0O8IYoLCqj7tNII3HxhFkn1R1fFRTgQoem6LBNRYM5CYCdcjLIjsKppDLWUzLtP/7KNJNZ&#10;My8KouWmblyEibwZ4PKWpHx39RPadb2mqWDG/9nXcxe4ezPyMTaHzNcBcvEmrpQ8BHH3nAsl+iSU&#10;smPKm80i1RPpNCuCy9XArIHSCyu6DoXaAIJGNIVYn+QiGVTh44jziT9VQYMqWpb0oXxBUE0xQjqY&#10;qF0Kk3t2Z3fEVIVcRhkCCLqRgQwpEEFbuzR6WjWOzb+Xgl4QVgEyFgb+0Ov/wWe+8EXWe3zjt3/H&#10;2Ozc2OKKgAinG5hw7pmZtxOhyeqdE3O2OfTg/pM//dNCNoRUZLoqEhsrQg9hM1p5r1ysjow+4ais&#10;S+pLQnrGbzDHflIW+IAJVQqfGInAQcbgZ9LKUFVMnyEA9XQKQHTADKzEWv4oiUHA8ziwYCWE9Saj&#10;lRbPHCYjZlBoPm2gwGmcwof1jlguJ2EdwT1no1wA5oLTENB+znOe89KXvnTs2HBUELHmXCFT9DbQ&#10;IejMioUtJDlNyIcDNTbP2onDzHw4KmJzOCqCVUIa6YcVHMvDCo7bjy4w2hKwZtq2rrQ7z3CO5tym&#10;l2SyELM929AYHRyTkY3Ycg9Fi7Cwa2+nogw4LGxsn3O81f6Ud0wet5XPnqXz9yzaIPPE4fWTL/uq&#10;r3rCNVe+6+7dToq1vw+bxdGTDx3evLx3bgkb3LL/0C0HDhsUGCNI+NsOjb17z37bNBxcG7afMCLY&#10;wcHQMHn+ofFLH7SQZ//Wg/u2Hpy49CEC3B8DB2PEcKjn6mmIjW19bDfKexasWzk3efKBibUzIiP+&#10;+D23PPHqK174ki+YPr41ffbeyfMP71oazvVkSlARGQ+uDAsDjURtsSwswvDEwO3NsH3m8uk96/eP&#10;n/nQ4v3/YubCn0ye+8j0+YcRZAg22T6dZOL8g3uOXVi+/8PL5z5wdOHs/Ma9E8cvzJ99cOHcg/dM&#10;rx7ZXhvoQCgrX46sn506eXnP9MrOI7P/7I9ve/UP/cSXvPIbn3TTM6980k1PuPr6J1x13Sdd+eRP&#10;uvJJT3ziE59grdQVVxg6e2CNuuWWW3C7YQiHGGHT2XAd1tVts24njkhsbIlFcXgzFtxFjvmZlugl&#10;ISO7forH9J1UKcO9T/odnqdI6A56ELbH0vIajwj5kVsIwBS5Ercgsalswt9DSoVCyQQdQQKI6YBe&#10;SqCzFAvWPFYCCJAkdXB46pIuXUA1iR3PQBUv4Fl25SapqEOAqHsKZMburOEpMArKsizxyL+SVpaR&#10;Jdq2WA9Z/DTCNudPF/I1Y0QRu7LAnDaIRFlCpZfSTyUWJiBL9mUt0i7gipPRG8nS1jzAR+3kUvdc&#10;XODDOcO9QUG5RgTCzVfPrdv1E57FfLXjWGG8SZIGmsYpg4IH5NKyKhgc1NAoeTiSsYiv3CRq3OLC&#10;AyoCcgpGxoLGFHWhRRQ86AGqxJ1xhOwqksJ4MRJxqdN+5u7Oz5drXQv6iQLFcja40FVSWgoQyBgh&#10;JTiyG5Xy/HtZpAMMUSAXWr50DKAuRo3SpEeljzVE5gHFMJ4V5CFTtbprYsCVZfAtxjOrRIO+ihdV&#10;UawBee4ZfFXO1qA6SlR9xQGYYz8LjodUGnQoCwoUQ+Ehv5EHJRZyYj4oPWiaBsKApzNAQHNAVXUy&#10;l+cBSu1M/fYgPYYHU3G50NCtuhS3KzsMJWtU0gT5k9xl98Ynpes4BE5uZuXm/EA3lCwKHp8jb65K&#10;eeP8rPnVGkx1dC+GBRpYt5mICsoCWg6ktDj3ojwgL3HGjgIxUoqy7Ddfbg+OWPGvNhn/G2mMaJo6&#10;UiCq/P9l9ohIpoXIi1YuaHIXsUjeJU2ykZNx+qGg2be97W0ZJpoLZRRI4khJXZZS3zOKZPqVUsYE&#10;sXEu+PgMVyki119uQxde1B8KjkjVy44OSEZ3YJWly6XMkW6FWnjWeRrnGlzd9Sg81/RetwQ/QS9N&#10;4XlYPNsn3EQ5okAmW/IahkpvbySV8tz0xl0aD02EZCyWQQ/xSVcE0FUER+osbJsGZIyAFRmqS6ig&#10;NEYC5RZjkoxGtGaDifjCqEBuuh5wKDVjUUF9TwtKCRmYsCzo23qXslKa87PVuEbZ9A9lqWlWDzCz&#10;FPgahRsLjW2uZBOAEINwTS8jgmd9VwoEcqL6lEKMqxFKlkgNYQ/5BwigLN8jZzj4SiH4YEKk+uqK&#10;bfJ+KK4AS+KGm/Qrv+Gb50+dnT5xamx1w9+uqaWMESwIU8cuUN3SbgUYu981szq+fm753EODTjy9&#10;bgEz6wMNVWwFhXUIr5hbve3ADNW5TTH9MUAwW2xvTjlsujZ99n6K5rBL/IkLVGcaPMVREbyFw/bp&#10;Gxc48axhnh00WsaIh25d39qxcfKOo5PPePazv/gLv9Aax9aYZDjIexNZahrMmdmIlNRqeoS75pAm&#10;mzEeww+aQKNjY7Ql/WXBIZ7l0hYedEB5Gzt1AdTOHI50Wt+DEpWVZYR0hlIxKSCw+xTR7aeCNGim&#10;B2kyGTTJ90kzSQmNxrkkWOpgE2YJAE8vwQBZ9LPBEf2a0s+WReCTzG2q6TljBPrgkPxjSgHQ5dnI&#10;B4IxI4ueEjPYgVbgPQhomEtBRqT+xNn1yBgBoDqqHVpBEs6AqKBcOBA1vKnb1nZdTfPgoILQkAXl&#10;qzL0GlNdGrrJOXIhu9FXSmmQAoncM0O4YnUdfGSb8IB0igAZ/SEZhbMgZK9EupH+p+J+4hBwQC4G&#10;FW4qiETSw8enOmn6UNYNGUd28P+cVQIaOSSzuWSOSQFqjEfw7K2g5TnBoiNdM2+/NyXwExoqCDey&#10;yHsv81Pp4w0NeD7LrDRN8tFNFnS7+OD9X/st33jlk6++c+/OwzMTK2fOWKvFDGG9lRD9A4vLuyZF&#10;SUzumZnbNTWzb3bBzq+2fe0c4oIXjBfaFxkT/gRUmnHWUi2YLUChRfroRDncUICCLmWjnrvOBRqE&#10;AfGcSRGEFlPAWZaC7LSFzuulNvJGFs2B7YthwSoq2ygmC2Lm82mKpdFTiBN9qKdXprRl10P/ZmjI&#10;hZ7ySqCXwbnwac2XhQhXeM80Yx3Nr/3arx09NsQ1mJ8LWOjc4mEafPpek3Z7Q7i39aOp+7av/v6E&#10;niyEnv1BJbAUbtjbcvmEKbRJMtPtsABBRMDKKfKTQO7vjkNz5uT2IpUdEAZcuRR3+/TyYOxYHPaq&#10;dMQyTAjYTm894tShU484I2Pnwhnm3eX7/vnU+UcPbJ51CukLv+iLrnjyNfccmbR8g+3AkgpHIB3e&#10;uGwsIMmFQgiRmNs6s3j2wuzWGUPD+Pqx5XMXJ7fOq4Jy2VYUPXv5/RkjDp55ePLyh6fu/ahTMyz6&#10;cBiHQkW37V7eUk2VbUuLfRviNc4fXL0wsXr6yPTiW//o7YwRn/15Lzq6tiEyYuLcQyHPUsNAM3fp&#10;4bGNYcVf2xj5M4hkjBg2UZ5Znz/14IGtDx0++6eTl//FxKX/Zez8n6ldxohhL0+NsnH+zvWLU5c/&#10;Mn7ykT3Tp6c3Hzq0+eDk6Q/6u31ya+ykzTIeO+o80a3371u978jxR/YunJ465pDpy3a+PLJyZt/0&#10;2v/0rlt/8Td+542//bu//ubf+/U3/7Pf/u3ftvrpjW98o33HNb21SxS5t7/97dgGf+JJzNmMNGZu&#10;oqLLFAdEGywCYrTDFGZLY2ksyyVLFBc3UUyWrgRUmgZ2BRA0XUahkhFuntMxJEvhUW4FkVqUkGIl&#10;0hYyGQCOq/XNrNLNqwHXj/xUkdJDL6sfmEUl6ESFoDa9V0RiP+dNCmT3pqwSQw+ENEnT+FYlEBqF&#10;1Cm6LHqWCkqT3UTFi8WTgBDwzL6gLqA1X81XB1QRebKoi+qDP4pQ0KmJvtxLcqUGwLboDNXxkDVE&#10;6Vk0KlQWD/BRECK0FUKmEJhLEImkUWvDVt44byQwKHh2LzxTGhDycJDPGdbTKrVvg3LTbGi7lCIl&#10;TPIkZWnKdCt9Tk0wM6arbObagqbB1xxNXNOTjS/aFJK5Z4jB5t6JQbkg5ufI2ZC3XN4c+y7pJYZz&#10;zvbQzthRLl8zNMSQxQNiPFWAG+TlytmjOfJVQHikgWN7dTdBiCuyNRfjkDexOBFFeEgHyJRjcAcE&#10;6XLneJOh3z2nPcwLDylASfrUG02QXT4FLKtK6aVJ8gPiAf6eG+jRBLTCH1pJ2mQTPs3DXT551lL5&#10;L+N2aKePtTwnCxT4IDegN5/PpOJrbipUUpyKNOgoJcypCsWbZFJpMEoFUiPFIREk9cemb3lGsxah&#10;vw6iRRCt+AUAgUraKNcdSngeZYoFbqMQbCxsM3tExojMDRLgB/eQ9Kx0GMJWmqj0/zpjRGuJXRlr&#10;iQYPaPRXM8b8FXJFcS3XLELbeCBZ9LGm2c0qcQ/cvvM7v/PLv/zLvde9sXu+WcIlzQwPZRocjT0j&#10;YwEZh42MOgYzKl32BdxDrDc3I7lS6/OPeZm+hTkKS6NNJp2VYgDDsmSBjKRAy0Dy9OLFfPhZHOrz&#10;2Dq9XMYMLolC2GJ6JRYHITsMwS/CUHFZpiWGkqvxUodJ5y5+HuTW4xUeIj1Q+ok+nC0cql7Wyhkj&#10;mnA20ZIxpxlM4gHIxwnNyrxUKQ0BK5c3MEHhFGKiU9M0Q9AnkcLGBBKokaYkLLRsGjaYEMtUgSAZ&#10;AvRS9yoIh5aXZyBQfXWUHoU1ma9EieIKUQPTM7KDgID5hJEFeuiDZwggRfsUV4Cm0MjrQTJjwMgH&#10;qMoqi4yFJhqByD6lF5kiGQaQJhs2+Bw7r/zGb1+9cP/K+ft2T3M0HbtnYm7H+JwtLXdOLoyvn5ze&#10;Gjbhb5HwEEgs4Hb1DF15cFJNrTl3c68zLJY29s+v3TU2M7GxdXjlxK2H5+6aWN47f8zua+Ob56mP&#10;FGtWCSYJjr7Dmxd3LW7dPrV26/jKzoWTO+ZPOIBjF11z6/7Dxy7tXzu/e8mi6AcOrt9rL/cDm/e+&#10;b/XE++aW/6c777npaU//5q/7OisciDykQ6JGgiaBqomY7r7inyYzCFtIAubJ/qXhsCvSNVhqLGRP&#10;s9FeEiCUJstDnk9AFuzhuVFBW4CJ7PEAGrbaUMPljNW4Wj8Tg65UPAuCj6bT9WscqOHcVQEy0hPi&#10;iXiIaW7NpFwo+Zk6C23CAf55OTAq+NnRsKvS4ZMhIEEEAdlTCjMEJKMy3jcOyahro2eONSWqQoZ8&#10;hWJ+KbO8NNZG8EwwWe5QW67g56nIwBcPp1QVTfCJQlUW76Eni5TND5WIqnlvMisU9plDw0+Vwr1J&#10;eNRGgcwQhQY0h+/KbghJFNMKYZ77wrBdpAkiSNNkFVhF1E3wAwLCTV2UqEU0loaDIdaC5MhkUPRN&#10;0ZX5MSoiSdWD98XpZIpCmebA+mmTDe2bwUsp6RYSNEWRvmlALjvMDB/DikbxXkZk9xUBm9XTG7yU&#10;LOGWf8mVZlb42+LG2tOf/aznPf9zjs7P7j16xOIcq7SOrG4cWloVmc8ffsfeAzuPHD3MMDE9e2Bq&#10;1oYTX/ZlX6agfJuYEBxNAAdXhmxNoFx1UUfdCiVxNe4tqIScRDQE97WIJFlc6oueRFY2L+4+I5RL&#10;MiJLQeSYr4DkbSZFkREpFKRo9UJAKGV3homXnrUvsCivmTxDVcM1KIxMDFkPsz0ZXBpfkDQjOAoH&#10;E/AuHJgi+G//zb/mhvvcz/vC533WC3YfGj8k+mDz3KG105MnLx3eOLt3edi7of0jB3PAEJ5wUmiA&#10;KAYBCywOndzZgRfDJpfLm/sW18c2T+1bWt+/vLF7duXIyol9c2vjll0sbu5yUuakTXkW9y+s7Ztf&#10;ndy0TeYQm+CvY4x3LRzbNb+5b+nErrmNO8aX7H9pjYPIC2EXw+YRyyd3zp4wx949v3Vo7cL0qYeO&#10;HLtwYPXE3ROzn/JZn33Fk598y77De5YJdhaT4zabnDn38OzpC4dWj+1dXLvtyNQ90ws7phf2L20c&#10;WN48vH7CFsV7lo7PXnDw5313TIu/ODl+5qGJ84+NnXl09/qlo2fff/Dkg4c273eEp7M5PnYqx7JT&#10;Wk7cMbV+1+wmOX/n9PGDq/fvWzh956HZXWPT/9O73mOZxme9+EXM2YuXH544++CexePDYaWLx22T&#10;aZNOkRH7HB2yfubI2vC3b+n47UdnD69vHVw7sX/l2Mp9j46f//CRsx8cO/ehyUt/On7ho9NnH5J9&#10;9sz9M6fv87BjaeuO5TMTFx47eurhg6sX56XcenTy7AePnnr/rRPHDx5/cO7ch6dOfWD8xCOH1u/3&#10;sG/57KG1c7vmj98+7myUB2dO3Td3/OLSqfuWTt27cPLyzMbZtVPnjp27dHR+aefho+tnzr/m+1/H&#10;GOFMNFxhqozNcj7rfQVOei4EQH/RAXG1fqp3YDAp9SZ9wUvMjMmNKTp7oZQSkyoYUm/Fh7o2cZe7&#10;Pj7H9kRTM0xijYRs4qqj6SntzKXXYH55/UxtIAFySue89bWxJh1MSrIaVnqBngsgUQNViLXsAhzV&#10;dMKuxHJl4myyV+xqHtRkV2Ni/irIAK6Ulkh0SBl8rGJIDPpkiJQ+Kyq6AZjRE1hSVEf2RvUVgRQ+&#10;RbEmXXp9QyQC9lMawqEIEV1evTwktNFcixTD4kpvzFoELLKomsRQ1Y6pT03pYaheEE4sZIshq3NB&#10;FfybdUl1crABKM1o2YI2xQDESPNemKgOUakhMo6DA7GGfsgjkeyGIQBzLhJrcMtZDROFQptk9hLB&#10;M6PntMjvbYQtEhn+o2mk9ySwIS9ztgSt3vUeVnm84QallA15wZTSpS08G16J7oZdKOVIlz1nTzo2&#10;/CXwtXA/V0Nk6lArCNAB5uk8kqmINw3BngtnyOzepF1zIKBPfkqpFD8zSbeCMl0oWd0MOZu+50Ih&#10;0jHUy4PExcRBBhGKWRiZttM3vPQQA8AHquiWHhU96RX4ChDoyQ4H7IF6KIN7o2S2lZGxRq48Z7Aa&#10;TWRqOJ+AbSLm3tRDI3oAEMK+NpdMycly5KpBdXMYYhX9wh3mGEnHwZORXZqituGTtx5Az8pFq5qp&#10;imuOXDjZOATy/9iP/ZhPmVEQJHOM52ISPcjbFKbxN2eAN+mN2Sb+WyfXI1tG9pT/MoRP+m+F/t8j&#10;PRRT+/RMHUYDQL1q/Pco7hNhjowRxcridX1Sk+edJiLjGC1EWDMy2XsvW/jIQOu9PmOogH9Lhkj8&#10;xD1h16LZom7I8aK/sGaKXZbyvOWZ5/FBEQGmRkRbQQ1ZWHV7cBBKLunbCqi5B5YFHwLAFmUE8zxs&#10;7jgsG3ZwCBGJldtxGLJLplB1VyiWBU0FvdFDYKXQrAw6YQbCbPPSpJH7BCZxVlhsAWB9LeTYp5Hj&#10;UUpDiGrq7SiglELdRrYJ1UQfVEV/DxoCKON34RgZIOQC03s4y6jtEjEERLq+lOivT4aqNAaARsFm&#10;Ak1uVccFGgRAk7ehKKu/ERd5pfcVSZHdXaV0fhXMXo7aakTekS/4J2MNhmmC1ODXkE9fz0WJqlni&#10;lUJgAZK1Gxk9Jw4aX7UXAiKIvEA1aUdhgaZf/Y3ftXTmQX+sBkwMe2YX7zo6vnfO4ouj++YX7pqc&#10;oUCPohgmLXXedtkNCy6m1nioOn3QcgxxxYwUkycuSd8pa8PeabaZmFjxtdPpLHiePvOBYd2y+9Yj&#10;/dlZzaIM0RB2ULOV2uz5D/nqz8PY1sPvWz1568LqP7v19pue/vQffO1rjBVokkm+0KcGA0IcG6hy&#10;Y3BzzmY7mlLdcwhndUbJrL+aG3kxG2bIZK6V8WFDsuYoaAgZsRYGdi/IU+u4ZFEctk8VgAPpn7YH&#10;TmYvRShLuzRsa2t9UxExrT6iLHdFA9I47Sd8Yl3cJbuC0tUqUd6ieYGqKYGSVyujgIxIZFTI5ZJr&#10;etRrsndAL4u18SOLO8TQBxBFY78sKUpXHc9oVcZGytFkW3odREZvtEJxJY+POEABvApJ1fxEmZk5&#10;I/tCKzC7RoaPHC9FUoSA0sFULuKMDFKPr93oOQ6RWB1VSpX7FExsAE/0QVWlF8yfa0Iv01MinRZ3&#10;KSs7YEErQKEz+met8FXFc924soakDqYJJX9a2qAz6oBaswur5N3CLUQK4NKTaZmf4IAaTZ6ltIVE&#10;jo6iiKXPZdFcApEhnNdUKdTo7NGZIxtZMIw3irjtnt0O/vzRn/pHC+snD03OH11ab9eYIThiem7X&#10;5MzesWlR9HOrxycW1n74x3/m+uuvZ5xFpbg6p1ziFLZZdtChwOYYO7VMj4CtT0nOBhdE047NT4Ay&#10;+iARLlIpVnX9K3siaYmNiURlkaiAZ8LIiJ+dNxW53iRxJh6lKwKdmxU0Jcg+mzBUdGOrFgSwcbP5&#10;W6ObvEjd9ElKML0nWrejbB68dOEcZ/g11938C7/5e3vnTuycXCXlRIqRiuTh3VMrrAxtLcnDL4SB&#10;PHQnD71niWijHH8dXblren731LRDMQ/OL+6fnd87M29lhFawQYONPPbNL5LGRPH4xibH96Hl5f1r&#10;w9a/zBAtxziwvCWEbfX8I3Nb9woiOLRyqgNZFTec5SGobWZADHodk+zcCrFsb73l9idcf9MTr7vx&#10;zrHpFjXACtgO9WDFYCVxRKi1Hslz0RCSiXFwWAZZLerhzumT4insUrlw6aPkdusy7p49ZT3IsOPP&#10;6iXGCDZlO1nuXjznqI7Dx+63GGTP3Lld41uHF8/tGF/cMTHzB7fecsXVVzz3BZ+N9w5vntm/eX6n&#10;fSin1/0ZXxiv75pchgDzCtuKGt0+s/T2Q4feOzmxc3WFcV2ooVNUYTVQ+PwD/iY2z3f4tIYY4MwP&#10;R9XKbjxqR0wN0aYe6oj+++aO1XDuw7LE+U2JhZwoa+m+D8ycf8RIZNdP4R7iSvavyf6gUrIoMdB/&#10;92tfZwzFDPgwMxY+9Ky7YSFMhb31jqbKJGpz+ILGsRPebmpHAuNY2XFjfm/SyUu8TXY1o9Nt9SOX&#10;TqeP6+lJQmCbY2Qfz3xASuj+xUroBVhdL9OD6kptcU2FcM/RlQECkkSWoqUHMAVGpwDHg74PZra/&#10;OlH3ggIAaazUczMowK3ABMBzuREgnumuEqgmsHDQJeGT0w5uOZMycEBPTUkGQpvw9wnYDCuJx7TW&#10;8PcTQVL/ECHHAFRb9aA6zauLh4JqEhga6cwFkaXOEZ7NJwvKACRnlYYDPIGAGu7Sy1U4DOUqyw5K&#10;kmBQTaMm/LUdidco76GJNLAo0NCg7lo2w25tl5hVQUVLL43G9QYC6qhcpWecIjOJ34wvEudHybef&#10;agSmsRJnNiFMpWz+nLnWTw2HJ+VKP1fZPDq4t+gw9EdhCGRQSEn2Cfz8OllJ0skxs9KzYmBOyUCT&#10;hSqSJyknTQiAkzXfmxTXvKG6hjeFQoCJUJ4BzHZTpCSwBTjkdq3p/ZQRATORgOxZPwKkgIIq1dha&#10;H8yOUBNDJneUEr2pChENtrV43peu1BW58i8Wo4GMfhqyMZjm8DK1QV08oBXISskY4SUOb3kL5UTi&#10;QpZ0HyWOVCB1ASpHiCs/lsRpwlKiRlqNovMJQUxF8lwWA6IsPSJDZNaBnFJSQiCL1SgOCJIF8Ppk&#10;MdpnfMZn6I9wxp9AyRvdqjIyKnHk0x2ZeJSI/4v8df232iP+RhojVFKFkQmV44m/Qs3/ypaLkaar&#10;B6bFanJcq9X1kBYU5C0kg+xSZi1Dc+/MAW0BoCORSh5S0JN6QchTiqWkJLszfktGrGesJRw9+FSQ&#10;QsMSFnGBUNCXCzeDQ1x6kzG4qEKyGObopvQiFPRAXJhrSwLvyQg1gqFuD2ZjQNNveUn2vqp+vmjA&#10;MbGyiGnjlodMjEQVTMj6LEcw1PHU0eABrE86gJ9as9BZRZC5wCrCz0itG5DUhQlJDxP19YZAzxQl&#10;b9ITqDzn+bQLXfEsGQKiFfjeFDKX/dXlAWUUCkPIKwWe+ipU0ceA6o5oaQ9ZW5TeDDD/oQS1VI7K&#10;PAy6PRxSLJAo60yzCOxBSKG2N34qt1o071VHiYNZCCVoqJ2qjWhRW02xDeELgrJypIADMiTBSTHK&#10;6WcF7Jd/7bdT3YadwFbPDMuSx22qP79zcv72QxPU1h3TSym+bbd2ULTtyukOy6DztQ2EnSk7MmPl&#10;3MNzZx+QWHgtbW/Qhi3xGFvcNbVKz6MKizGm2FmIwQZhg3d/tNj5ix/OGEFt9Ymae+T4g5Q/xoh9&#10;65fvEAJ9+sKb3/VeZxm+8Zd+KQ85OYiFPKBJY56aqi+WbijVrOjWHE/DqW+T7Yw7ReJpboIC/+S/&#10;lZ7EABYEb7CidkQ0lCRk8Ruwjd8ZAupHGhH9tZTEMKnHFb+gaGUVQaDc0R1usigu80TG74I2XYSY&#10;UryEmyK0FybMd4T36mVZAPGYoU77JgowgyEnYwRsFQ0lTezrqMvUcUbGCMUpyJUqLDGy4EmjETSM&#10;cFnK4Ul8NaPWfz2jQBf0MCSOqpqq400KdAE73kjwXzZG1Ig5GR5/fZwpPZQgn9VG0/xXjRES5wmH&#10;c4O6S2umwesCqqB0/QueJE9mCAyQwMRRqCFl0ww/k4GK9uYVr3iF/QIKaILJaIgdoZ2m0nifR52K&#10;AGyeunwIYKI5tkmh13OxR+aStCiXXJAsnlmjt+Sqw3GyHauI95l9vfGedDJMSJ9bEvLwxJZZMCHw&#10;zd/xXRbDv/Ud751cWBubWTqysCom30oNd7vY7ptZODS1sP/ozMHJ+ZmVY5/3RV/20pe8tGbNv4Rc&#10;OYiAVWJ2Umhk49bXoqQqJ4obOHRAzaFRmtXDvIiP2NsnVXNHARji8CGubH4+RUoVcvU0W5A+US+v&#10;90SiNxJXcWVptaJ/pS/kW4Ls9aMpFsrI7u6lKsilgmDi2IZIzyrYNEB3lmDwyoqkO3/2uc/99Od9&#10;zov3TK7smtm888hCiymcdkGE3jG+6BwHe1Vao2Em3IqJ9gA2++28z2EPyO3DPknX3QtrAiKERRxc&#10;PXZgZfOg57lF++9oCM1xZGVj7uR5MWtOXxaAtmd66Z7tLSrBAROQw2un2ZFtzUMyD/Pq+eFcT/Pk&#10;9uXZvXycfJ7fuq9jQdcuPDp57NTU8a1f/4M/cjryFdfftGNqwayboUF6yEDbA8wtOfEg/gIQpg2h&#10;FrMXh6Ulu5dOk+EktjuzMgvy/rXLbQ9hum77iTumTgiOmDj1KGHuII89y+dtZkngk/M2yNy/ePHw&#10;4uWl0+8fXzstDOdtd95x5bVXffKnPtvhHbsXN/esndm7bR1opwyjxoGVgVYFkggwuXtuZef84h2T&#10;U3uWlg+ub+yYW0CE26aW3nt02KpjOCd1YVjH0YimUXY6N3rbGJHtBuVZIvxkvGhBzfK5h8X3oZ79&#10;OAxVuxeODTaIC0N69/mL7/84Y8T8pUdlbxtmZHndj7zeUh1jca7dRu2W4uaDxYQFJrRhUxY0Eix3&#10;i36R9Zl8SBq4ZwjDtGAWI+ChAGmJM3BnKca0gGDL5loy5rLWQ0GQS7l1eX0kgaMg/dFXLA1JYPPh&#10;++mB4djL3DawynAAvgciKGeY3pHNTjLvm0XDE0o6JjiELYIkf+q/qTTEZuZ4BSmlHueeOUBByTdv&#10;iqTI2FqyposNKM2uYZjVW3GKbkaKDsYsCaDkIQsItFEJNLmYPOrvGgs0FCNSqE+ZU1OlcvlAJm9c&#10;pv/sBaVJXsmuoWX3ACAiqxR8VLwgNZVS/YL1AIFPRiitTxKCkBlFTT0EEBClk5lZJZCR2EkEYRVo&#10;YIbaqymxUgrlUPFRQDEGkNLQo8nSqKFtiggHIwvG8xIx8wSMrPMoDL0m3qiRzJRFEa7MYXGUi7zN&#10;CAVV1CjiDM7QKPRDo6i47LjOncDP3JBdI5+Ql1krJDCAFnyRdtd8WEq5SqMuKWN0idy9TQ0yfBTL&#10;oOJ6n7yAIHLVzIiQKgUxb1AgHUBN/czEkAer+AsJmpNL1izSVRx3M3aQG6O7Z/1RYr5AHUdKDZrK&#10;7aq/g6BqEjcCypLJQ6FlzLwCGW2naLRVkCpLli7h08iVMnJV5otK5WvmokPBH3Ga+6gIlHRtzZTx&#10;CCmKakltgwMg4CNgrqmMm3lngYW2hqBP2rtXfESIKUJFct/m6UmNhFgOs4Jq1QvkjFlR8v//jREd&#10;xKXO+h5aIyWi/LdW+69siSjcJaVTAxBJZARR0tE+2MK9Jm/OrEV16QRiMg7Lklya353wyuhISCXH&#10;SSjcI6PBoHh7jEWqSgkgiUlepIy2h6LSm2u5w4dck4X8wkNwoKG6cGo7GmQ6SQo3ShE0mRWJQvRU&#10;Ftmk9BR0Dw0SgGcQLWgirRrOoHmfcglaazQQgQTBrJi7kThVEhE8Z672Ew45IeurjSgNJB5yRWpo&#10;n/LKJib8rIKQSf+Gm34ifSZwKbOae0CoIv1ckMQqIz9wMg6QJn4Q0y75yvKIJi6LZzF8og9B46eH&#10;glPCH2EbjP3UoBBABC0ODnoqPV1ZWdJk0fATzpG9GPv8D+5FnaQlt882+uS+8zWrPFIrNEUEHaCq&#10;COKjAb6ZQ1OdAkOSzpZpfMlXfZOTL5gJxDVQW8Uv7J52mtqpHUdXbtk3s2f+OA2VFpgm7TSNo7Yx&#10;XzzBsnDbwZlhGfNhq8ptFTFscj6s6RUVvHjMWW7DTmycfovHaHhtG0G/5K3avXh218JZazGYHoa/&#10;zft4zGyxRq+lwg5rjBft0Hbexu+8avcsnHn30ub+U+d/6Xd//+prn/T7b3mLYA9dCd3gr6ZEHp5v&#10;32x1RNsGdU2g4giCno2sGc7zD8iF4IjpTeGCrqSzrxhG78vGjA00RCoUVvEctLxAkbEohsxYkMEh&#10;BeNlMMafOR+yaCSjNEEzOmBzR2Ty8IkMyT9QfwcZnp1Ek/rlp3bHXU1f9fec1QVtAgh4mrEEqqn1&#10;87wZkzLGpxNkl/FGh2q6rkaoAVpjjwuoYjqaMTbwqE62lUIP0lmbaUMDbnJhLVVodqcVUEndP066&#10;JjCByvSeMyczU1cRgy44eA9Vd70DqRWtkyqxMIqQCbfU+tGFAq0OUNmEquIAzAjY7LrQYuTVxPgE&#10;2to3OnupUF0vP4MHeP7CL/yCQ2Ttt+KoSwFuRQeExl86gqASfPRNvTLLI0ZSqGbyM5ssDDW3N9Ul&#10;VknDgDMkZVe1DKYYbLTqKiUJzyd8iuPNpqwiqqlBMxAX6pUd9umf8qmf/aIvPDA+u/vQxJGZpYOz&#10;i5ZmONPx6NqmCfCuiZnxuRVGigMTc3sOT15z/VO/9mv/LrA6Tib1fIZolSzySbt4bsRpVqAPwtNP&#10;94LUMhqqUWO0PovsUNIcjURgghAXGWvS5ou+dpG3MhLaoPnk8hLddIGEeevjyugBMUFTKL4lY0nI&#10;cEt0a9lGBGmyOBfU7SvcMgq7YKIi0FB32HrvAN5f+sc/f9311//IT7xhcevy+AZT7HD4BeE2HH6x&#10;eX73/DHbSdrBwdTXlJVdwESaSOxwDX/Eqbmu+bA/E9oDm+eGv2Pn3fesnd67fMx+DQ6z0CKWzOyf&#10;Xzm4YDNgu/CcG1uxaQIL73CmZseFErOHHHcysUIUM0mQtAeWTopxaBNNO0FaWEc495fFed/cijCE&#10;X37L7z3h2us+4/O+0PIQ2yuYogviEBYBrLgAoltMRLtv2i1Icf7AHEpcu7BtWfiIgAgWB3/29xEf&#10;wXxsnwgbZNomkySfPvuBpct/Mpiejz9IpLNWTJ15v5czpx5bOPnY/MmHjq4OZ4X+03f+sT0jbvrk&#10;p0HpzumlgycuHV4+pSIDwsjoVKY1qzw2BpsLm/jmmZ1zq/tnF3eMT++dWTgwv7RvdgmRO4VkGKFm&#10;V/fMDsEpHT4yEGRhODo6Y8QtEwsMEAVH+Gk4Y544vDKc09Euywapu6dXNYqyfEKHqTM2mLAm5WHG&#10;F7U+vHnf4r0fYOuBUqEi3/Hdr7axq/E3xyAxiFt0c90wPyd+w/P6CJ5s8ukBF+nj+nWBb/iQcJML&#10;P5NRXuJYvCpZugqYOVGkSQiDqRcXJoDhdUkF6dopEtkpZMnb71maxiAyhDAhCrz3VUp+dZDh4JmW&#10;kkpWeIJO5E0CRBHFQeg7hbjqNd7rxdDOFOKNSzfJX1J8E9GkoAI6AM+V3Rw7z39xHGDmimu1SLhJ&#10;FkyYZz4GhDyHHoGs+lCNdPkPMiKTCUUWNEDnjVcQ+eA9qiId4BLkP4BtZlxVgBIk09MUIRcBIota&#10;ZJvQgrJkC3BPcGXmUK+CXuWCf9N1yKjUSHcllNQC5kkqKEkJQ9AIqBQ5RWOVBiDlZpgoqiXIMDeC&#10;ZAj2Mp2kIJfMUhmPtJGCMJgqZNQujtLlwYVFXc1Z8rF7KC4Sm4EsTfYRfIV0mqMY6vwQjfjSpypD&#10;24NW8IyjskQA680ojCJrCLA+NVKnmaQdpSzl9kNzOoCUaQLwwfNZIlzKVYo6ZtpIxfI152tVlkCt&#10;Dc2FV6OhQcqllHimoKRsCnlJC1byCUBDOYKAaSD2Cf+7CglROq0AWEhGRnBkyZKSiQEnoJi208oF&#10;6aBh+mf2GqOeh2IlpFdoamfWEKVEt2JDUk1dRWQoK40oQ8DI7FL8BYbMviN9fgiVgo+mRMzaN5Ug&#10;6mlND8CqvgSpUi7kxeqZe7KV+Cmo/w//8A+hXcBLsSexFrJEk7x9MPGQfiKBZCN7xH+KKfnY//8j&#10;R0NIqkRY/Q1YppE5IGk70kpzpv11TAz/rXmRO6e3fqvPNOklHXCk1oIYAeElwWEDpKSYTy4dPnsw&#10;gZLzvNlUGxrjm6K5ct/5mXc01RbAFgG21gDHeMBzPuXWk8CFdbBLtmfdo4UkqYCZivWc9gzL+NpI&#10;AweFqlHhA7hNoTm7vM9MmGfeV8+q1qAFpWI91AXOxK4siFPn9zByc0nQ+Afhgr4AzH4MtwKAC7sA&#10;XL+SXefB9MAWbYW2ssNBB2ioU3EUgC2UQEj99Un/LJJcLwXf1ZQv83N0QEMJsobIksm5FRnFI+lg&#10;Uhp+yiUBcellNVIdpGvUgVUrn0ufhwRJmzoiSBZolE/9RUOSQq5iYeTyqcQ1HAq4WnNRA6FVA4Za&#10;ZxLOKqHWhEjBIKiKGkpXXyW6p+jYEvyLvvzrmQks0GCM4EAbW75wZPHi0ukPrpz50MG5cweXz9tc&#10;zV8bwouMOLS0NbFxbu/sxi37pvjiaLdyiYmgjgOyb/EEZxpNjoJLC1+4+PAQObzt43LMp7+Fix+2&#10;vZk/iqk/ql4ONOYJm0R4to5j+Dv7GHvE7pULd504xxjx47/0xiuuvfZ3fvM32VfSURBERdQups3g&#10;1aLNYtGLRM2Fm+fHs7ZrQJId2XVMlMEz2AlLa0EXchkVcIvGRUDMEDsVmlQoYJJXApexWVv4hOa6&#10;Q6a6fN14LwO8cotqc+FemEigrTNIpSi4az7yykPTOTzvAWSSQQVVDUdpbuhlWNEXtGOmcUXDBMK5&#10;g7JKGNtg6w3OVKI3IKQwwVYuOAAFB2WhGybJcqcUP9Ud2r7KrgrKzZkA29Hw6SGPHyopSPbiRPSI&#10;CIUzofGJFvEGFdQAEBCN0nj/cZc6+lq5rohJyMNBKbqnioBfTV2NiC5E0BdgRT6oV8O86kiPPfQF&#10;n7wv/MpImWcGwrmtWv6QXVUV8g6hg+1+7J//zGc+8yd+4iee97znWb+QlpPXonVDj79UszAHCMDq&#10;ne9855ve9CbC/+d//ucd7Ww/PHfWDdc/+Sf/5Dd/8zdxoEbcjhgdFAVVhnODNviZY5Ib2AzldXao&#10;Zl8u0ooWq2rJ4VL6pJsUKUCC/fqv//q11z/l53/lNw/aIGb/mGUaeyfnzH55qh2L44BPKwX2jU37&#10;2z8++8Y3/bMnXn397/zOPy22E4nUIg0YZzaEaXSXPpXXEQ7aKMGo1jDR17LYptPj1YIpvG/ggKQE&#10;OnJivImWZ1ezCGWBo2nqdKlNujYe9lJnb3ZU1wPZg36E8toXzq1qycqGK6CKDtnCEFYnGnmoVE0T&#10;+JmFArbZ/QuL1dNNCz7nsz7zk5/5zHv2HR5fPTV57DLvunk+Kbdweth4cvzEsFNjYQuMBea05vDM&#10;E4ILmB7a/TF7xHCE0Jn79p+87+CZRybv/cj0/X8ycfnDE2fuZw9ynsVdYxNCJI6unji6fNnOi4tb&#10;j40tX94/e3bsxEUHiLZ/5BBesTwcw+yPGGf53TE1BF8Mbv/1YR/NI8eHiIn+hkn+/LF98yt2o/wn&#10;v/O7n3TtdS/5qq+xN0SrMyBpjj2cA7JyYlhht37aIUcdF9rxGYImtg/pvJ/pYenePxXpwNBg/YUQ&#10;Nm8Gcb14jgW5DSzXH/oXCxc/whhhscawOmP5wmBrtnZj/vz+mfO7J4/fdWTOapR7jo5df/MN1z31&#10;Zjun7pxfHzt9P2PE+PrZou0YFJx2AT1bHTMoDGbx+bW9Y1MCdqweGptZPjKzwtrCXMJ6AufBRmOv&#10;ou3YiowRu2YHu0zLNIYYisklNgiU9xKVBIDcfmjWAkN/SOfvfYdnJQPtnQenBhoyr69dVgWWCCYJ&#10;RvOxk5dQpqWL4Hzdt3ybPSPwvH6aAMdLeMwbsigXEY5yJz3yT/qpazTi4FViJ+cnhiSW8TMITc8a&#10;6XSZJs9dhb420dW/Mk83TOgIefLB98ZDHq+kRGZoYirLb957XQlvQ7hpj26ll9XvANEFdMyCLglP&#10;/VR3aAlq6qK8RWzl4yEqA9441dxDEdDW6QheXSm1E0Bv5M1zU6GpOvI2+y0wqhgoxIFJoaDQ9lDG&#10;Yg2KtNc9kZSZHgRfIz6ap5JJ3L4whRUIKgRwtDSjIUxDIGlrNCBAsoGTQw7aqiYLavspPST7iciA&#10;Z27I7UEfg6eHnH8epAEt620GXORNrVXlNv9SkMaVhqQFtlBHLyGGwmglYxaZzLiS5UtD8DZHx4QN&#10;f9CWFzS1ICcNcEU94E8MMHLySw89EHBdwYbSt/wwZSZHi4yQbGqQju1rVM3oIw3mSW/BA43+cTLW&#10;wgYgeGhenSUFp/lqEME5KiVBnpKiOQjqYjRcQGVlyDOR/iaZO+YPSXQw0EBMrgIr8IO8igM8xTh/&#10;pAd8Irs0EviJRQtVaG6fQuJToSXQzuHhAbRRdJISZVF6HafhQzLPqq/5MqtlkoCAVtBkABZaCJrq&#10;Y92icdN/ss6kDnnOTpHGWOfNkBSeahqdfe1TFgrvsX2qfnaEDFLahdlRXmBdWC6zI8gYSX0VpDjp&#10;8+jEJ1l21Gsk2YrS0vTKUuWQLP4FqbVUJhtvtCMIqqOIqJfPJi/L6PqvztBL+TfMGJHhIAPEJzri&#10;/lvNCn+19DhD++GS/Dnu5BRuIG2xZlN6vcL7X/qlX0rN9bWpZvplfZuQypTgfWNMEQfuef7pSc3P&#10;dUIMhN01f3aj/GmYMmN5HlSgCmmTNynvvWT50GAFTjOuEFa6sjzAB3w44EKINa6kU2ZeLWiqOZgi&#10;GmkgKT12TEk1MACoiCwyALaWoUk74E3jDbFJfEVnflYvb8D0oOek3TZiefaAxfXnAsa8yaabHwzR&#10;CFBvsuBI04zLezAV7crTmEKsX8EEqtJoxGbsec5VR+1QI0stweGllLIUtuCrimSNbgCTuMgFyGT1&#10;51KAVUNptv9m1NArgMXlPSQh42V+b9CgUaCE0tNL5CrmAh0Ad3kf/eVtTkgekRdw8DOLDMnYIkPA&#10;JZaFMeIlr/g6XjXGAnG8zAqHFs4dmL2wfPrDK2c+enD+4mHnz6+eOsRrt8E5do4eTFOkJlqpwZVE&#10;ZRxbOzN5/OL86fsHL9biiR3TqzQ/ujK1mwNqSXDv1n0Hl2xseWbu1P3+ph2Tcf7D/uatNL700bkL&#10;H5m1WOPSn0yeeWzs5CO2rhQcITKCYWLnwtnbp4/bwHL3sdOve8M/uubJ1733j/+YaNMuTSeIv3hD&#10;6+gOiI+8aKu+6SKIk/u0bkUm6iNoonExfAY+hCUoSd5GXy0ro37hGSXRE8VytHZwrDtoGB73FpEh&#10;jZNTXDFYk1jzn9ywgGMMaha2bLBp9itNJmq59AhN3xBIgJDX+WbVK7MFlOAMDfasQoSMPeqFCeHp&#10;2QP8vWk0coeARve+8TvjfWoHLlI1WIHcdKvenb1coTgkjxA4kPEpxQgLoViup6IiQa5EYD0ryzOc&#10;9QvdRALpWxarjh836oyMEU0aFdSo30DYc2ZlDddzPhAPZWmiXmSHqxiKNAyXh5wqsqBDtnwZ829j&#10;lfz2viZCYwCk8HJb/7MHG3eQAFQRZ2cc1/7W3/+DF7348666+uoXf/4X7N23/9Lle2+59dYnPfm6&#10;337Tm/783wlQ/Fd/8e//3f/2H4RK2l/mfxXv8m/+LdzYUIZncabAWs75zE951pVXXX3lVddcceVV&#10;2w9XP/GKKz/pCc4LfKJQi+c+97nQqBboX9VSjFwopsqJAhiiuU+ojYW0o3qpbGIKkxS8A4IWSYFw&#10;SUlafsmXfMmnPu/5uw5NHp4eYh+m7E04v7p72vqsmb2zdihYOjC/fGh6wZ+gCWs0bnjKM+nessc2&#10;mkNxBAvIGEZH0L5YApdiHi/1rPxsjSkS6AhkjnFBN4ShNE0J4JP6JW8OWLxXkJeulEdRdeq/gMdv&#10;XubzzDKudGkKLSRUs6R7nxdLuRK0ri1lNNs9yqRjuTRNaiLgxVVhmFFkGZgYRl2Kn3rDG97AGvWj&#10;P/4TSyfOTqydPihaYXFrfP382sX3z59+YOfk2tLFR9lhTWXZGgo0cFwl4envyImLU2cfmL/8iJeZ&#10;AAZv/8bFezYuHzr/2OT9f3r00ofHTt/HJOSU5VsPHrnj8NHd00v7Z88vnvrQyrmPHl25f//c+alT&#10;9zvd05kahxk1REksb5HGfPvsINYa7Jpev3PYt/KEKLbbJ5dun1g00/be3eT8wMLxvfO2HF79oZ95&#10;g8iIr/7WV905OW9aPhwsunTc2aLbx4ueIfD3rQpJsOXkiV12lFw9tc8JF+unx7cujZ24l+14Yuth&#10;h3Qc2rz34Ma9B9cv7V0+P4S8zdve8tz+lYuHNpgkHp21lOPkQ2MnrLmzx8SDB9Yvez+28cD42oNH&#10;Vi4cXDzO+LVvZvrmp9187U033H7wyKH1U5PnHkLMqWMXl84+7EiLHROrhzcGuq088KGFy+8/unV5&#10;38LmrgNHx2dX1rcurm1dXN26NHfhYSSFJ5ynzz5oywznPR1ZPW0HjZkTl6zyULvh7BJ0XjqWzcL6&#10;CyahjC9Tx4dYDPEsKLN//vhOVV4+LirEfhnbhpjh0FMLTxw1IuJj5/wQpuFPXmAd4/qyL/sK3dae&#10;ULotlsOfuVVxURFYmAqvYtTmZmQ4RtWPcKaOjDObljSRk9K4pndk2czcoKP5iVdB0PtyCINPnisU&#10;x+oIDYs+4U+F6oxN/kkAXwsDJNwyRiQVlWVU0lX1suS2C/4Sp7Hk+9FTjHrS1InaT7EoD3mzQupu&#10;OlFiP/U1o0lBXsUXSKBDyUgapJvlTVGjIjhymBEyiZFMD+6593PXlV71m2xLTypCXvWLJoOAITLR&#10;AdUEDgRydKEtqeiTZM3V200TcJ8KyFU6g5G6y+sOZzjIDslCAPJdtTjCszSwhSSYqeUhX7RIumWx&#10;dYrOd6IKOZZAyETiOcXPXSnpbwBWbvMF3JLFH7bwzCJcQEraONz8hIAJp6ZPjW/OjPhIVJyCQbwY&#10;PVdT6zzbyck8qaAVU4BnYKtllQKZCCsx2Z5S7X3eeNjKlUcnm4gHwDO6KdqoQSHJ298IHntowQZ3&#10;HSENDX8CBc/kbTYUQDxUVpb6TPOVm+sR/xdtWrwG5FPwpFEoVCUD3LNOodBiELBNUQCZAHIb1EPT&#10;PSTIEo04wEIms5pn1M4YJHuWCPh72YRIv84Kr9ZZ+iRDPWnygkQB2XVt7yVQkEIVIb2GUBHvVTOj&#10;SdGd6KDQTDxBbvGFN0kDP2MebeQBJ+MrZGnVuVwqmJ0Rh6APmkAVHEU031H3AhkgJmMeX8lqymJI&#10;7SFVc0ufrHNPE4PDdmTtsAo4BTWbjvdIl8Xn/xXGiL+aEeGvn2tE3AIiiB6jDtlRdAOphydwcHG5&#10;EhjAfuiHfsgQkoG5+T9pIoHWJRyxFyGl/2PoXJdYyhjgk2sUx4XbcqFnMAsNDE1K4jbQJMBwYCoI&#10;PhkjPdf5MUr9CoaKgADDcJbdvO7N87EUXtQ3lOIZqu4Zbj2np2JHnb8AquwssmeFyZCfxT1Tq96l&#10;gtJkqNOpCjOWDA5I1MCW9zihrxaFZrhSwaXB38QlppcFWRqMCyqBfwZm6ZFIgqzdALoK9CXQvdQV&#10;C4wEH0APGVah2pQMeqqgInk80M1XFICD3mWQ8AmGmhVkVSMssn8rAiYdq+lT4YijtlYvBMxMC2a+&#10;U83RXBr+WaCabWoywqjBA/xisNMnNFz2hbzcWbggAEkYwl9bw7MIZCn9lF1eIaYv+4pvoMWyI4hr&#10;sAsaQwMvn2W0trQclldMbbAOcAoxE+xdubBr4QxVb7A7LJxoXcaO5eMHzl6evvSQzeSPLp++4/D8&#10;4L9aPckSQeGbufiI8+d3bl6+e/X82IXHxs4/dvT8n05c/J8/8W/8wp8dvfDPJ89/lA9KfIS1GyJ+&#10;965dtGfE2Pn7Xv1jP8kYcWD3LtsqGlS0USqaSnnO8o0/tXuu0YwvqQKIJjGyZKRPcLvH/5in4c1P&#10;D4Svgb+B06DSLAvNXYXWZx5qFkTdwRVw6HQbhE1L0wrgg6ztPOgdeZYS8dAuOhQ0aWT3Ri1ghZ8b&#10;pJWeKTomBF8CELJn6VapVqpcj8sAgWc8QENKeQt/8Fw4ZSE/RQFk+Gt7syyh6qWCzdlys/gkWc6i&#10;LBR5geAAbfAxWH5yz0gNDrSll6zADbjhbZwGjU+0Dn+cMYJSEp1TCOLz3mQt6tmVfpCUi56ZeDTi&#10;yJBRyvqLCxGK4UIlzYf4LXspFtQ9p0rUzioxPbU4Pbk0P7t2bOPMuTP3fs9rfuiKG25++qd/5o/8&#10;o184smJ3vblxRxssrN30jOe8+KUv/+i/+Dd/+mcf+Jf/64f/l3/5wT/954/+z//LB/7Fv/rQv/rX&#10;H37sQ/c98NDZD3zw3vsfOPcnH/3I6vrGtdc99QUve+UPvuFXX/szv/iaNwx/3/vT//h7fvLnX/39&#10;P3DDDTc4KRBtMS0CtvRAJ81ohWegip5JKn0ZMzcPSRXTENkp0s+QHRAc2DxHrdnO3DWTgl7+Nd88&#10;WBJXTuv17fxCArSxy9DrJ5f2Li4fWV77o3ffds01N/3dr/lmHNJ8JsOHboIfcLX3DXY5ZjGVNKmw&#10;pFnmUdTGTojcTCM7V1EVntWiOAhVwFE5bBUhbx5OCDc9UFntq5URIcesBIbRBiylp8IWPi17fTyl&#10;MCswzsFmPhnsUnDBxBWQkTgXkyoA3pBUXIy6QNKlCRTx2S944XXP+szOxWh3BjPwHXOnOf9t3+jv&#10;wPp5k15uc2KQuWHnIsPBQ8IHrGhgY71n7tT+tdMm/zK2XkAIA2jFIAg92LM4nGxiA8s7j4wLjtgz&#10;t8QQwMLLvCuXZObq4iBEYWhB6xGIYpYI4tqDiACGidZrkM87J1fcNSsrs0/D4corp3Yundq7sPqF&#10;L/tCO0e+7qd+bvfaWdhCwDIHJpKjjuFcv+yMTyEPJL94h+GQy+2lE7fun3bfszBU/PCJYSMh1d+7&#10;NBSKbSzWK0BD0Wwf7UA5RGQcvyD6o7NOB+vM8ctjlz48demxPcv2d1jeOz5x8403XH/9DTv2Hzm8&#10;cHzy+OV9K8PpzpaBiKq4a/pkG2EOWwtdEIjxwD3T63ccPHSHBZFnH5i5/6NHL30UYefOfwjxWzOy&#10;Y37Y+QJJFedBvazgsA3EcLbo1sVazeYXxqZhd8+FjbarPHrqUitfvGwzDsYIwSwLlx+zF8YQuLd4&#10;ztYYENAE7T/aJhQv+PwvFBnx7ne/W0fIyp/xF4+lxOOoDIXNSJsKSuylB/yJDzFbAeHFKejmRJYR&#10;v7mrUV5irJh21OCFY5WiG5JaJEBBrwkxTE6AEIkwSfsqHFIXwMx5MtM3MikWR6kLg1B6Pb1FFqQ9&#10;1YLA13f8hLyvKVfm/B74WqXU3aCn43hPrhosfC2ev6CnvKZw9rIYpTQiYJFCYnWEpGfCDR0UJCV8&#10;Gg7AgZK66+buzaO8kUx3zh5d7LqLbNFhoZ3+mbRJSYCnrk0aqG+uCBAghqRIob+TFZCUBqEKrpQm&#10;Z16+Me2lZXNmFC7XMJpym2HCS5/SORENqVUfnXMoNgpDT3Hkp+JoibIjY/YRQBqOFYR6GThkDIKv&#10;8nrI4KsIVcj/39w1H3V+lIzsXubPKCYFBM1UkEUIlFdxBapgOUBwFLrJEo9lz5IMKTKXN1VxGXRS&#10;n3CsSqEYPtRwMsIQbX2CRka0kVfcy7wjmiM9v/A0L13aUeLm1di1uCEN3XAfEEXUg0hmJQYqH0/2&#10;KR0kD0RBPflQfcobVBdIRcm5mL0j43gWDW+yAyq9ZM3GURhJwUnBkKBSXErMHaVZG3QKi5BLRTRl&#10;cx/3TDAgVDtpvAe5cAbFaeKMJt7AEz0l8FPdEbPnQjOMXGmAPjXqgZwgUiIOUXHNqvk0oofCQLAW&#10;hDFwngMvAQlUIkLdwcQYimsS4U3+AKwiONThGtlWvEnPlAYORZfEObJIAEIGFCkLgflbY8Rf3+bw&#10;n4UQcTWhJs/9rlek9+PIdClvNJI7DsAluDbzFV7BGQRQgqzANp1hFH8rPXlNiNCicvm2wIwcwbV5&#10;uWPKkZpehEIhu3pp5jp9Biuk5mI4nzD6KJwhZ7srg1a2DGjLHuZYrR4uI8whCQ7c9L3cxZmEmwU1&#10;WpBuhSp4CedmL7pKHKmOSifCdIbq7qpQnxBNTaUvxoQcbDBOasiF3WX3CQJwkxElU4VBy3bT6JIb&#10;mQRBUjhLmflZQTCEfCTKV1xfNVlqvgo3tPVeG6kRUHU/IgNuSgcH0bIIAAumBKikylnECabi9NAH&#10;KfwsQGZEZ30VxUBTx4Bkx1EviCXmtHU6se4NYU3gZZxD1HowKKqdVpBFYqWgntbJGqU4GkBzy3yV&#10;CGIn8C995TcfWjppuSyF0urZllTYQoL+OmzxMHvMAgoGApuT0QiPnniQH4miST2lcUp5z9KxjBEW&#10;aBxdOX2P8zu3jRG0vWGH8wsPH73w2MHTD+8+du9/2Rgxdflf+Ju5/Gd2sqSyD8rfcLTnfbdvnrZM&#10;4yu+7VXXPvm69eUlRmCVVQsN4a4tarhknI5TgEnjB47NHGAygxnQRNMUJpCRGwWaTSEUlkCZfLOa&#10;G31K400W/UZiFPYmjaH4SW2hsTI1psRky9NbMQA8NRC+dTVdBDOjmDeZGxqcDPye8RvGg4Aa6SaQ&#10;lwsEja5rQxhvgJ9Kl5kDEbBZygo8pQdQKTi/oYtYyFier8zAVqeQBn1CT2+FA72wzXRVLRt843re&#10;JLgprngizI+jYJiGmsslVRipIQZVtVOWmnr/icF4j1+m4WuGUUC0ZlNxuCFXqlWemTq1ZsqtoS6A&#10;5/YvcirXkOp4A1SrvVSf0FALrZ+Wjwek0XCeYZ5Fpvgm/SXxde7svdNTyydPXPijP3zPC1/wkquf&#10;fPMXfdXX/PHOPfOnzopyn1w/bkuF+fWTL/z8l119/VPXt87+h//45//7//cv/uP/58///X/QcH/+&#10;H/93URL/5i/+/b/+d3/xr/7831kd+q+cB7m2sXnN9U/7rh/8yaXzj3bIQufOmNTdtXvvdddd98Y3&#10;vjFZqo4etHVGWLVLE1VBvJpKmi7lQhmVxTM+aT7NinmyK/kUMUfWBGs+FXTrnjF9nBli+vjFopyc&#10;dDMcprO9d+De2fV9SytTmyd+4B/81BOf+OS3/cG7jx4dNuvFKtggoVoAKmZzxxVe+lSMEmbzUgJd&#10;AHoZFLyEcK5O6dFZ4nhGIxYiZKTYjlebNhQW/DxafyFxvjjvPef2jCbea0FVTpGCRmaRIqszwYvK&#10;ho+xknBAXs+aXpbMExiDUphSi4ZQ1d1gnslPF2hglfiXf/mXr3nSk7/3J39eqzEcmLtawnBg/RKp&#10;ZamC3XCGM4nXzlkOYPrdwoG7546Z1bNHkJ8EqbB/PnwZOy+ZtOy5pQTDOaCL63ZztIFlf/sWVnyd&#10;Onc/iQqaybDDlXdPrzlBg9zOfkQaaz6WAgsNNOWdR+Zrx4wRRLqoN6YBz3cfXXyfM5VnFp/96c+5&#10;8uon/ubb373/+MXMCibqGSPYAszwYatS5vkiPtYuPmqF3XC8haHh1L0m82sPiW57cDgiZPE/FXp4&#10;3v6d/pSSKYTxYih0fkM1Y/LHGyN2L23umV24+8DBm2+88YorrvzV3/7dI4vHD6+eu3tWCMa9Skex&#10;nfNnto3ggzHCcaFMJPuXT2WMmNB3Ln3okO0qhqOX3r+9R+bD0N6zMuwuwRjRJsqDcWflpMgIb2CL&#10;esPPiw+1kYc/C0AQNtq27EWr+WNx0Bbjp+77OGME4Iwagx3q9GUJnvO8z7zxxhtxNYmR6kICt+4A&#10;4yU/U2ZwXT0lwxwm16EkIKlSumhHhfKRTvSBPEbS40Cs6E0aY/GhunMB/K5GASUqOu0I5xsNm0g3&#10;ohHs0EvryPuK/0kYiSEPsm7lnqlCN09lharELoU2U1ULuXK0ELwAFoWkIMUVYVotdL0cXWpB6qZN&#10;ZRFINUqnTUFVnWako7oXTiKjLgnzxCBKFgaPwjIa0I0OaKho76VUnWwNyK5oaBeD4KFgK/cG7tYh&#10;omSBBtLkGMhpHKFQG0lVP6XXm2z9SJQrK2OES6U0EwijISkztyoTlSqIeumcipar4AjlqjWUFKfJ&#10;0pxJPKA8N3+WV0Wg2vxW6ZopLRFKyC6lr3gAbtUX2VW/QZNEhbxapHM20EPSGDFKYATMgwVn2MpO&#10;TjZq+JmJQUVSayGDztmayU+FuornR6jRpLTYhAIfNErKTEEQzVBk0XbN59Ox3X1tVULBHWVBhLw4&#10;jWsFDUkJAc/S45PRGgcY4hO0ylZSIEOxzLoGgkBGiYCrvuzp9qAVSepZyjxJEqgaDKGaHp5JQkqc&#10;4Gt6ZhX0PgWmmKCaPiMCgBFHGk1fKK5n0MDP7eprsSqqlvtTGjQs0gpWAEJbM4US+oDjfbaAxiaJ&#10;JQOhGNVGMdmLOdLoOZAK04YSuuEipEidLqIhCJWeUUkzqb7Kwjm7UjiwUdr68Fu/9Vvh76WyEBDy&#10;nmVsVakiYp5mfKNm+ltjxH9HS0TbZ6b0ZxBtwPBMBOTwxJrNOXV7XV2z/eAP/uALX/hCabK85qLX&#10;fviGyEg/1qk8Z29uG1vM1OTc3JJoy9IpWT22vqqxE8EgcIgBhXd1xRY14FTIJNRgoui8bTn/wdSj&#10;GsyKCmue09Q9TxcEzIgg0wSb1G4yphRVIM31MZ9gqPuRgNCQXcpiAVx+Kp0MRaVkcZo0sMbCoteE&#10;xEMMQCnBybaHXNnn4KAKUJXLXZUBKUw3zzBShypQpJLq6IE+aRpw5A1gU3fSp8mhiqDSyIKbwqo7&#10;5T3IJK+IBIqvMmoXONTiYDa2IZSmqU3hLAs0FJr3UllasGhqCbLKZx9x4ZMW4ygLztmbM14QfLo6&#10;NHxFVXfEIS80q0+NMXkhIJMfAz6walIHbEqGn6ppmcZXf+urqbO0WLosA4QJiQPV2gCCsnto5SyP&#10;0LBcllK4fEE4LlWY4ssXJ5eHnSsn9p66MHXxwZ0OkBMhPLbQGWwTZ+6l+R08fuHIufcLjth17DJj&#10;xJHzH/gvREYIjpi68Kd2kbCZ5XCgxpkPOBx+95l7Jy4/+Nlf8oqbn/b0xZlpzlBkTOuqpi150BZJ&#10;9jSwgu29aZLmPdJ5ifK5ERrL9TXsnc0eAUlMb8DPTKaPoKcmQPAc1DJmGiswMisPNEAoKEAaDxo0&#10;77SxCij4ZEGvb7qyKcANGpDUFoYTvNFau1HwHsz1KWlwUcOeu5eNebgOA7iaNSlFyuwdMNHEKqtQ&#10;kOUyQuSpwEUFWWT21s3hDAH9K/+AmvoqmYLgIw3IuDQ9ABwM39xeBQFXIgTwHiLEhFkhewM+NJSo&#10;Uh+381A/QWjoGoIRpqdJBnnVV0cmVdKJU9fUMZuLNKChTKsA4JxvUJeEs6akf8BWh/VcK0A4T4ji&#10;ilYFlniE2Dve8Q6+TVs/CLd2t6WrcKHnP//5//An3vDOP77t7//QTzzl5k/55Gc893U/8hPTJ04d&#10;XT/mtMWxtc290/MOvzx+9vL3vPbv21LhS7/y7/y9v/fdP/ADP/CqV73qda973fduXz/0Qz/4mte8&#10;Rvjbq1/96u/73ld/99/7rr/7dV9/9ZOf8stvefvYxjDt1FN4mDlgzZpsy29WA5kMENFBU2pTVfAT&#10;QXxKfKFwrgZVRjctiA1Qj6iXDJVc7ZmChvjES6AwgO02bbr5/d///UcWNudP3af/tpWA/t5Dnm0h&#10;9AdXHWew8mmf8YJnP/szP/SBP2EWJkzylGahIzmL8cYeafB4A24kkhY3iCgdwpCUUtfTI2ArQZZ6&#10;iOXklMZzgRWarBjA9v9P3mp99UpHV3EvsQf4cmUuB4Gsa2RBOtJA9fXrPDzxDxduxxmA49mFjX3N&#10;IZYPCmMgEVplqNWvlSLZqCN4xhhPvuHGd+w7ak5LyrFEDAc9LJ6xpozx9K4Z5w3dt3flrG0Xhq0l&#10;j58bJsarZ+7ZjpuwFY4texkjJk7fxxVvZt7GkEISBPxbRFCoxd3Tw1Ea2MxijTuOjN8zMTMYILZt&#10;H7ZgtM2BGIQD88c6Vtkfo7BWK1TNT23aOcoW3/nzyd37Ow7NdR7zrZNrb3rXLdc8+eobnnKDEIlD&#10;J4dzMYVd/KcjmZ2LcS/Z66gjk3/b+iyeeYjdqsMp/E2cGOIL2kVi2HxhbtgwUnF2o2DRDgfpKx0m&#10;d02tSCmLqvnbf+JekRGTFz9w9+zKrqm53WNHP/npT7vqqqt/4Vd/a/7ExZmtB3YvnUOl7RiHM7eO&#10;bxp9/EHGqhBREjumN+48dPjO8WlGk8nLHxq/90/YKVhMEJ/ZwjglDiWzwsSpy4O97+x9qNeiDG3R&#10;hhHsFA4EHaJX1k9LM5hgti55wyrU9qL65tCyK1r25DYCojPsvjGcTuqTLEPPPX7+3Ydnrrnuxhe9&#10;6EXpG/g2idrBCjpCk0/cSCDjXlIoQY3/W7PtkxEZ6+qeGFv/0qGIqSySOo5eo8voHSPXLphyyY5j&#10;M5frfY0I8X96o7zNVHUEP5nji4+orMyI7ZiQ6SSPDkleQEF29o4Hhk+emCql33mQgFyqdsHMUCK7&#10;FYvUIdAMhUrMC23s0P1VHGJFjLrUkZQzygACsm6ehMkOq9DsyIprbCLrjGi6YTso6fvFmJgXIawH&#10;dFa0K9zQLRs0DHNuoRskCSXwkTQZhQLImIMnPxBoUBV1lasj/xCACA4yZGRBsVxNuQyjWzbxnPwp&#10;h71XO8ggxcgEU8gDIqSrqLjLeKfuuTO7FJ1nO6NGmBTgkPNJ1fzM6545HoYtOUlgulRTjRKYchGt&#10;3jSqwpzc1sQaKwUYYwDl3kiqsu5QUnRxOlqheW++9zRkz5iHyCVO1d0bLZUxQvZsOv3MO1I8Y2I2&#10;BQx7jKwVnrF0TseWRYCW5qMUoJqHy54xQulBlkBTjvwi5Ll2Bx+oojOUWyyDn8CmNuS40nOVlXak&#10;XG2nyn7Km4srU0UE8RLvQUYPRTQIhDC2ySKfQaTIjmoHZupiITzZFMDsUyakfCde+qQRsw6AEGJ5&#10;SQGXPotbU6EsCCqVGSIIgU3zVCjGw0UecE5xN1DNf9ykFbaaEh3cc3kC27MKIh3gObNrLyjhvW/5&#10;lm/5oi/6IrRKv9UETVIyxxTWgXn8hFKe+FDqTVb+VqGOro+bqGe9yuiTWfO/MJP/pP++s/y/IdAz&#10;6SE3EakzEBmJfj/JIF2iyDQ/sa92bbwR62IPM4yS9ZQ08Ukr4lrGbOxekCo2ykiRHZrYyhagFB0m&#10;8dccppbTXcGUHUM3YyGMYCWlgggduEEj+YsXYZixsO2RmiSPXJRwgJt+QsDhYBKzsyGKGJcSfPi4&#10;MCW3arNokssgISXgTbYTjnmSM+gWcqayKgUB6BWF2HQuvVxGaRovs9c2x/PQBCMHL6K5Z0RXRONE&#10;oQFRnjTJw6BXg5OKrMpy9dBwLpnu1F6DETPhpZMnYlzN5yVLyvgJNwWpeOOZmqpaZnJCX72QggZc&#10;fVEJeqNpQ25POPgqpU/5AdTCg6ElG4phYORj6XTuhiuNkshOL2nYaLiSF/XUHcys5n7mGIeh6tx0&#10;001f+6rXsiykaHrgLHUffKQz2z7S+ZP8VP62PX6X9q9eFD0hJJjKu29u06LcPetb+89cnL74kBPd&#10;d40PTjnK37BL+Ynz25uonT187tF9VMzj945f+pBN2iYv/SVrNEarNqYv/nMK5dGT26d72sby/GNH&#10;7n+/yIhP/pwXPv/FL7afsjXrWayNiIWEZM7XEKRbylBDF6IhLKrqki1T8hVZSEzEzLCNMzEzUJoy&#10;YwQCIpc0SNfUKMdO1pwc9WlUrsztDXUeUg3dMbO2wwY+NblqbM4t4AFv6wjpUvLK0jia+bwhWZoG&#10;JN1WqyWO6+M+ZSjUB3EC+aCUovFj74z0gKuv7Dg2NUUC95TXrFGol20OHUqQmSY1TgJUVZaX2bwh&#10;T5QpItNPjotyKUj1fUqVUS+FAqU4DF+Q3uOHHDUauUF8kh2ojOj6dUtgMllmpCgWyZW/Tu1IFe/d&#10;i2zSxOgA57qJTwpFgZFJvu7cQAuxjKd/9Ed/xCT3ZV/2Za997WszHDAoDHPOJ9181ZU3XH31jZ/9&#10;WS9+z7vucMLl4eW1nNWMEeNrxxwzMbm4/ta3v8cZmZ90xZOe+IRrr77qen9PeMI1V1755KuuvO7K&#10;Kz52v+KJT7riCVdd6RzdK65iuXjbHftmTj3QtgKWspvVmNt8z2t/4Oabb1Y15MqsnF5FsLgSBUhR&#10;C2IefILCakoCEAV4oDgCPzUltm/GAqCMeko6/ad92qc9+9nPHhb7zK3bsFYv5jYf9hGY2Rg6+/ad&#10;kfHQ0gnLNO44NPakG5/+6u9+3QcfHY7KAxZAZRV04/ISheGg9fPgKSXpp3QJdMYMoxhA6e4w15ow&#10;T4rCVnsV2dEuvM15QND6Tat0E8m0MgSkNOgAQrBLCRQ6aGuQ1TRHcZ6xZgu6eUFhxVl4U7xGG0wA&#10;K0FGH6DcoYrlGolkUZDaaQs8A0/R+AxG3/nd3zN15j5zWvNVf8OWBOc/aE3BsMfNxDHBEbdODDPe&#10;tq6UYPrcQ8LKrHcwl+bqN7k9fHywQ7XmQgLJ8tgDNeyzOL1kHZD9FOwkunNq9vDKhjRNkjvh8uDS&#10;SSJ6/eL7iWJSWjDCdpMNZy17OLo2rLOz6GaIjJhYYWBq90r2Au+ZMPaun//JN/6WTUs+/6VfsHtu&#10;6e7FIQoAfJPzbdvKFjzZAsz/yXyYL5x+sPUX4N9+cPbuqdV37J9oP8shiGBh+8wLwFdOVURndnSC&#10;kge7MAQ8y8vujQtHL31k2xjh5IsFS/af8bSn2jmFMWJ649zk8XvvnDq+c+HMPbOn7pw6gZ7bx3MM&#10;SyTYGpgn3ndw7u4jY3ccnbaRxJ7j9+4/834BFMM5F46Lds7oyYeZDzr+SVmMLMwQnj0MdBuiVNb1&#10;u+EEk40zDEBStp+ol9K0paVGYcJgSNoOndgSGCg0AxpGJadpyNKqE/f3HJp+4tXXvuQlL8Gc5Ale&#10;wth6qN6KcwhYQqnYzybDWRWxbquKJMbbd9xxh47QDAHvYXKcrJfh0pwWgINQyFjzLoKuaDgDkEKx&#10;KP5MxSfr9BoQlGUu3Z4IgOtHLS5QSr4lopKMjclBy8SQA0Myfdm9bkjk+ilBXiLpZfcpYwfgJJWK&#10;pGVlU1Bu2qZuBW0JYI5EWQFkRIcsERkRdMxWBKdHoQPEMgUqSFgT+GqUaUAypZB4sNUr8xmADH5W&#10;IT+zXHtottZWAsYXpefmVaPGO7nIsWRIgRjJFnmLAkjKuQpCgYCUSvETHQr9kN6V6cdXpchesAOC&#10;ayMDlgYi26XXxFmKQSA5YZXoRuEsKV5mrgIZlZJXpFPziGwTchV0qZTEFx4LEy0CASYhrUDnjLZh&#10;6PKMpMpqKiGLOgKVpQMBSb8GU3yVn6y1A4U6guy9K+VB0Xn4VRCJmqVLiUt7ANwoT0o3w5cL/GBK&#10;3CYmIADYS5dBROIiC1oroZnyZzQspnHJqMQ8r4XG0C68yWqQpQPPSAl+Edma7+MMH41fUIpzwt9V&#10;9uzjPmUd0I64Jcr4ib2LClFZ8OknLgDr+EitofNZFmJQACyA2SC8BCoiyJjCqSxVLt5HO2akKGZB&#10;Mp8AbDWEvGoElK843FfV9754jVQdX3XewoR15yxiAOIfyVQHN7r8HKnHBZKoBfKCGQKwVSNkUf20&#10;Yu2uXt77ye8CVNEcGe7dC6CAgAbyRsYiNVKYPYCgFDjnMHv89bfGiL+uzSPFWqOSlUXl5czBUjgg&#10;zSlublZTwNuP/MiP8J5JQ8difUiVJO+0dDMlkjGdCeTsrw02xIcsoOkSDSpEc9HmxE3mT4JDyt43&#10;k28u2twMkhLnny+IvYg+rIm5pSSwcKpkBRc1ijTeAJhNwZAAgpoSl9K3JjA9UrnEqDRZDfNckdGS&#10;SUD0kIOesx1kT8GpzTeij8SCI4AitREHufRJaNST807rAEihS+gMCKWOKehNY8Av6CM1HQKqn7Gz&#10;iaKCDB5wU1PFFcPSNGlkjGgCo1Gk8ZDnTe2UpdDMw2pqMG5cbxTRZOArCPJNTUGAalNZlPQ+UMgL&#10;MVSVRnaJMx9IkCULQfADJBPcytVSkFGECqomsPDJUl74TO5QL9PmoV1kl7wKRYosL9ykX/kN/wOd&#10;1fZm7p3QOdJf6ZciI+w9duf0SZt43Ta+SUfcN3ds+/jPtdsOzEh/5/z6zuNn9h87a8+IQwsnd8+s&#10;0+2Gk+EouHx9q6eHsIjNy3csn9l74n7BERMX/+wv3TOilyIjtt1iw9blGSMO3/foXavHrn/2p738&#10;K77CNj6WNCApgmtx1SGOc64WCOONSjVUkKoqrrIolgHbHa8WHonrkN2sDH3SEbEuujVUk4+aNRmq&#10;XSRIWUReTGLMblR2YZ5GynwmKXlKwcmNEySylsp7gG9jKl9TOrFEYXINGBm2cxo0MhUuiK+yN3mT&#10;aoV768iYRLu3DkUWAJuf4xlc0ZS1VUXh430E7A0IkCeRcJeqNaCqUb1M9SWOA6GnUCJO3fMP4CVo&#10;g+BNljUERyKEggNsdXMoGfbgIxmqPv5SzYaibPkSIKxCiy1sSFYiZCCWN6B4B7IC5qjnTWGW0NNY&#10;Lj/dZSzqXvrMNCkoDXj5Z7xRZbR917veJTLC0RgI6A2cPeggt7zvrtd+3w9/99973cEDk0cOzzh4&#10;wkp+f2ZQw1r36fnhUExO7CNTb3vP7e+67Z73vWfHbbfsee+77/n933vXu99593uHn7t33H3olvfs&#10;fMfbbvuDt779HW9/29ve/se/+0fvPrQgHP2s42aGc2rWTzcFtfj8BS94gbbIvZk0SNNVUxIMkWEL&#10;N+Iakvm7PEiQfw/lkYv08BIzA1V8ZkMP8tqQws6LzuyQd8eR2WH9//Z8dTgEZ3ZzOBlnbZhDZowY&#10;P37i677zu6960k27dh08f3o4JDiDJlAAonCuM+81FpwjXUNe6zIgnB6jCaTUuOWNPxtodBnPhbMR&#10;mxADR4+mpoBQtE7xn7hdz8XtGeLJ2+ZF+AEyuMVXdxyLLVFD++r73kADAhBrqKqb55cu9AZWxZ3l&#10;C1Ij2CKjrlfIj9JTZ1/+8pdzHuzYs/fO6WXTWoKupQfCB4azJCxn295b547p7TM1neu5NYQzHNq8&#10;4IAJDnxpzKutJph0XsbGmeGIje2Dh2xqMOxBsHkGJ0hvR0lHezJ4OWDC4Zf7FwfTRk77u+fXhVHs&#10;ndskmRmSBCA41UhQ23CEx/YSG+0oyIV1YDhlef54K+nGVk+7+8mEIfZt/+bFb/uBH3nilZ/0/X//&#10;tYfWjh05NRhWRttt7lnZsqsFW7CTOyE87BmxvTsmE0OGKmdtQlJ0gAm55Q9Hjw8L+pTuj6Vj7cKj&#10;hWzYz0J6aBzaODscCLoxbJBpULhj4eTHGSOeevPNjBE/+0/euH92ffeso0Mv2R6C9YFNROlIKiLP&#10;5hEO42B3mDh++Z6xo7ccPHrYKphjl/edfvTAxmAlhzMzkFwiI4bFI8sn2ghj2GlycZOtAd0QGQJw&#10;1vVUIWNEISGyoLAEt04uZm4YCHLq0uTpBwx5jCNiXgAfDqLe3gJDh1154INv23X4iVdd8/Vf//VN&#10;NYuN13kLxc/FSgpRUXICFWaPvXN0N0HChwZ9nQi75kAiz2X3LEFqCQ7UU6gNHprPS4Nj8ydhV6UQ&#10;ax6ABT/fUo6lzIJpLHAr6iFPDCB6kF6Q/0N2Q4Y3TfhzHQGiXlm0m81CTL2ymBRFG+ZFXijL++bG&#10;4KiI2kmWNyXtESbo0GS+lA3KauprJgNdNf0n/dZPFW/okUsC74uTJQ895MTSCjqsnptrp6APVSMi&#10;EiMN8eqbVVQbZZJQwWzTUkLbgzda06f83u4IAgdI0vR8gnMBJpAsTAwRVBZMpWTBV7QETbcMRinn&#10;0VNNC3tRHY2offGA0itFBSEWlbJQMCvIS2PRXmoHVOZpD668Drm+lA6N/GoEoOqA7w1aqSMkgyxX&#10;ctunxGZ0k6xa58tUCiBxOPGYsweRYdsgq3YIGwfmcSHz85PL1fQ+rcZPQ7apR4YJTamgZrz6iASG&#10;dY0oGVqBicjuIEiGJulUKNkyCu+Ryxszt6boOdtDxqc8haB5X1lpazWiKislH096iJSqpl6GUUiC&#10;DO2cMUV2VOsiNfI5FUjSNBtVY6HcroaYpvSAAJV/Kx0vhw1kCiQBoamE9Bl9cqjg+ZGDyqesjSqY&#10;Ogdn0CRwD2zqTR2hZ2kgnD2ieCI8Xx/JJFevxF3wUS9fzbPwEiApThllavrKVfHiWbAQ4Miidpli&#10;TWa/6Zu+6b3vfW9oZzkqXMJdXndVQLQyjgTX3xoj/rrWh7/UfhOJNTxZQzSnVur/Oc81c/NPD2Ql&#10;rqUKUxBNuWXpExYvNECaBBC2LiQhJ1gzVayAt5SF+2UhgAij5vmSAUWcYfGsvIaEFK9CLfCNT9Qy&#10;L0H2MkNvYQ7EDUaEMAu3ops15YQPZ5+Ka8DE7PrKyrcPQsOPohPEis7K0DxNlgASjlJmMdGBC5TC&#10;0GREDgQZFaTPpHZDrLDejLIJQT1ZN0ZwAlq/UiJk1Defra5VREb2SClbNAhzKMEQEdBciUnevMeI&#10;qWPoRQWS6WbJSsDh3CSnsQTakJRRH3MnLLRLI5yGBhkO0icH0UcfzsrTBCPRn+sSEYrLgHzBC3CW&#10;RvsScCDL66eKqyxCeZn5XBY4AEI6FGqhdinrYOZmbOhVKXkzhMuV8gErEemv/ObvFmFbrC8/G3cW&#10;Dxjtk/7qPrbhFDpa2sYd005l37htYqlNJUa6L834blm2/WZmMndPLNOYqdeOhRuWTB875+/QiQt3&#10;zW3cs3Ds4DF63gNT5x7yN3fp/ZNnH5y4+KGxSx/1d/DcB/u7Z/O+Ixc/fODMBw6f/9D0/X86c/qh&#10;Ww9MX3vj0775W771sfc/SvZrU6RAMcTU7rpAljvUbq4uQQNeU5Hm+RqxMOyRuG8wk9GFDTS9JnPJ&#10;hQE0a+4mGRVXxIE0zYvCoedg1qyFD2hT7VsECqZCam3qGc4esnxhZj9bTwGBxhgwE9PNlgvZaLYG&#10;AZgUVOUZwq4ifdyxlt6qdF0sJswZhYe7AMzUndMAKCxRjEb+DcgXmKDWWC67G+DZBZrzSwY3WbwE&#10;QS8AQUVSxaQHQTfBe5iz2D9ZUECV9Xpf691eFrmAAnlC4KYs1SxxepLnlFHQvBzpTyqrXLVTxxg7&#10;SwQMe3ZP9SlCpDAZ7zNDpCqhXs1k9LU044d/5EcPzm1MrZ/dNb44tnRyzqkxFp8vHN8xtrh7cmVs&#10;eWvn4Zm794/ZaeG2XfvHZpcPzi29e2xsx/LSnfNze9bWjp45fejUQ5MXP7LvxIPvnT6x59j9d1v0&#10;dP6hRUfbOnBh9dTY5tnxE+f3LG7eMbF46/iCQxCYIbhh7ZPnLozoM57/wi/90i9FolpTffV6Vcbb&#10;SFH0FgFL1vlUnAJKEjUoj+AZ17SIgUCNss/mIhtk/sLCm972jmtufupLX/l39kzPWn+xY3x6x+Ts&#10;ntnFO49MDudojC/YPMLCDXNOM0mLOOwJ+SnPetYrvvwrmKoeffT9DRm33357QkbzkS34FvNgWjyZ&#10;7MoMncsU5lrWJ5xQEIemJJoag8CBdjVlJtDQ2kh24wIKgGYkap6j1skrvI0ts2XksanLu5TVhE2b&#10;5qTVu9NrkcLFSZh9ttUfOggkETNLjeKQGofgfwyMP/N5KmVw7PzFv/uf/+xP796x8+on3fSq17x+&#10;YvOijQztnmMCbIODcQ7zY/dbJmDPiLkLHzKF5kU3PZ489Yi9JPatXti5cGrHwjFHVDgVct8QDXGa&#10;g/3gpnCzywfWLu1YOH379PydczM7lxZun5nctbJ0z+zsPeNTNrB02OrumfkjqxuCIw4wSSyuarK7&#10;xx28us6+0NYMw2qIqdX2IvXswYlFDtpw7IXdHO6aWfWM0/bbCmHpuCM2LEygkH7l133tNTfe+Itv&#10;eSszxOylD47Zl3H14vyFD42deIAteOeCLSQfnr/wJ0dPPDp1+oMTp+6bv/jwtJUOi8dAmzn36OLl&#10;j6jp1JlHV+7/536KEzkk6mHj7Oz5B5fve+zoiYvKcgAHPneiBxyYA1qTwnbDNjF/5sHpE5cdXTF9&#10;7ML+meWbnnrzE6656qd/5deO2n1j8zxiLt/3pxazDOF4G/dNbz3gpBJnlMycuHfq2KWJjfO3H5q+&#10;8/DcrLOfTj84vXXf4WPnnbKxa/GEk0q2rTxnmRsYC9iDxDgwNLCJ+ymOo/AToRAjY4SdOFYuPGIX&#10;JJxv+aFR7NYjy1pH1fatXnR3aIiWZQfJLgOf8TOPjW89NHHs4vq5+3/5N//plVde9XM/93O6Aw7M&#10;M4HxMBV2xboFNhOYGNi4YMQvpB+fYzMdChNKkA9Jv8idI4EeQSfUIzIrGzsatUktLG24GYUV4OHs&#10;5mSa3pSNEgMnMepETSk7sVIpgOsIBRzpXJAJpVQmPV0HVJYre4QeR6qA5meBfk1L8rEBlfVT/wJZ&#10;6d4olDzP/qJ05coC5wDmyqpHwypDSSpTBg7FeS6eF4lobiCDgyAtTFOWiod2U/QGvoIpYJXbPxsH&#10;OAYLxRGbDS7aBYnCvIFbesKtWrjLRVhllFEK0SoxrHKtwwd5829BSSm1DmrX6E3GfM1l5SVpDDft&#10;WwPVIoQkUkuAkinhBKYHjS4BUvupLPK8qDSfFCrgBZJIqi5qUTSiolFMLkUgu8Tg5wfVXpBUHVzq&#10;yv0gZZK2cTDvDjxzADTiSIk+0TbLrJeoEXdlX0OfLDuZCdwzK2Baz3nmvSm6p2DSkT1Cl8nb0YM2&#10;UgUPWUboP2gova9ZIjC5O0bKzZBzAuRWKOSEAC3V3c8MAXk1cp/AFtq9bL4te2qhGhVVoRVcmMSn&#10;TDkwh1gWq2oHVAa+7AvqiER+Zr/wCa0UKnGrHqAqV5Ejys0n3adMLeAUZJFbxft0OVk8q5SfOZPg&#10;1riW6acQidSnbBAQ0JQ+FUVbZXPfUhHL7qu6I4X6wsdsQvUjb4MjaIob2VKbB7VSIzTgX5AO5mmS&#10;BY3f+73f4/B46lOfKs4U8Kwk6WMQU0EpFV3tuOV8kqs4I1UooOMTp+Ujwwo6yP63yzT+65aLx1t3&#10;MqxqYLyl2UbzmRoGf+iWerIH3GZv89/6rd/SeHp+g4cW8oB1cEm9PX8jYZSVIaWKSMJMeYN9woLe&#10;kzLFAfqaJTv5Lr2LUCPdJK5bEsHeYBGDRCZVwHEk9LCLZ29gIjGw2bB1G8jkWcrImiVbGt2v2VeB&#10;r7oc+LLAgaqHj7EdZMBP2/O1e1IABMD9bOglSTNw5BArjkN3RZz6IUoWiEtY50OQJeMuTLJ3apTi&#10;ppRe8F5xFu5F02X9Ua5a6BJZT7zJw9Dw1oANTt7mXH95awl6wCGvnzQ3QGSUlAxVSRlpkoM6f8Nt&#10;kqjpFlDqiz3UXXG+IlfR7FpTxVEAPlHSm+SsZIoodLMhTfeGv8bKlVEQsiI0mcFecQnceNKVXR8C&#10;pmFf+fXfSYVlYmCSYI/gZ3P3hhOM523qBHV5kxLJdzTsG7980jLgAnHbI02yYWOz5cHzNsRWDIfY&#10;neVlakE1JxL9j1JosW6bkOet8kdBdALowa37xy9+0N/E5Q9PXv6w+75hg4l7HcDh4fDZR2ZOPfjm&#10;d9x+xTU3/oMf/4k/+ciHyU4kqhdoBW2NtfBw1r0mQiiG1NnmvNFqxYV2bXuLhxkv2eryIKU3MTmA&#10;SJ1nSQvWkfFeM/8M6h5Idl8LW2gCWTwU5sy/BMNm6flpXZ4zgSsUEJANNtQCzVQEjXHFQ5Oohlvp&#10;jSJBkEXrF+/nU0F6LpzvvVwqG8MoHVcD1VK9tIEWcOEcbJB9vSAF3OsZfypF7YD1Ut9HN4kznyFF&#10;pv0cMo2RLgVhVC/VQt0VpFDNoXSfIJlRcjRHxbTppjg2FxnuDXjbmzXCjfSMZrMQ1kEaqnMdwLmx&#10;DYayZ6AsvgNttUsGpnxcJZZSi8iijp7JYRlhLoHYe+snfvhHX39oe5n97YdmGdq4nXmbC27vXICD&#10;M6v7xqadoHGQ43psevfR6dvsSru5ucMJr4Khjh3fv/XA1L0fKQ7o0NlH72KMuPSI7fHiedx+8Niw&#10;l0re7wLI9QJbveodpkmf/7Iv+fzP/3z9VAXhhlGJoySGiXQyHzH1elRCsWQmuSSLZkLw5FUzdk2f&#10;N5KQBMFOcU97znOvf8anvOkd77LM5PZDY1YBHFhY9mevRM87JxeGGP6te81yt40RG7/4i79Iq/j9&#10;3/99kHMVonBxW81M4KYs8DEMjvVe6cqVDDdCGHoxiepAW1vLld4P4ZyZWcyzteGfxJpP8kovpWcv&#10;R7p+BqyM0R93waR+Ia+MOhSs2gtW+nyDBUhnrcPY6tW0qi6cblcoolEPYvIq5T/8+7/40z/56Fd8&#10;5StvfOqz3vreHfsXT8+e++DSvUMMl2UX3PX20zFlHU6gEEQ2dcKs1URabJddeBeGnRcfa0lORzlY&#10;X8AM4dANx1U0y923fmLv2tru1dUdS0tODTm4tsEG4RwNp2ncPT61b25x3/bhGsNmlvNLbBNHlrc0&#10;Fl4tAqK9h5PDJtVL5x7Cdcv3P0ZoE7k4zeTc32AI2A7l2DN+9NnP+7QbnvGMWw5NmLpPnn3EHFtY&#10;h90frURQqWHKffIRP6GnFqwMggWGw0FWhhUQu5fPDPUVgzB/RgL7ZRTy0FaR7cE5LNBbO1UARYtQ&#10;pNERjAL2OV45/7BgiuFoD4d0zK495ZOf+sQnX/uGX/vN8ZMXDh6/yApghUhrA9F28fz7jTgj+7hc&#10;tx2cEccn/sJqQSYJ5hVY6VaIrHbFm3hoK0qIGWUQAfHtuGnxhXgHWEkmMmL6/AMr5x/RzeHjjvN3&#10;zDj6ZNgbAhGE5mkdNUUKmDAz7V66MH7mg4I1nDCycOzst3/Xq3mSjLa6JLYppim3TRv64F7SDwM3&#10;wcPbmEqP0JEbjIi7NJPMcFiUCiGjS658VwQvtsTDjVxgJuR1BF1GN8fquR/z3udyyBWRHlXMly6Q&#10;Pb2YBYndPWP1FnkRFLlJvIc26QEyYQJ5/UV/916akZDxJle/e64RyOjaoCk943UC3/vc8nBAmVZL&#10;ZQRHgdwt/VQpl/oiCyAQyG2mCiDDqtDgNGF3pcO8Q6bS6+rjmkDRLgh732QyIdbMh5RATEUbVvT9&#10;bJRZGZrAp3EhiJQo4KuXWqplkppAu4OQ568Ak1SvDAGKkwvFsokUhOIBWI3rp4wtcsnPAaY2JTkR&#10;BCjEB1a9pFSu91IW5IXOILTVNEqqIyK0q46MsisCDhS/IjXatpywNRRiOYwanX3SasbElBO8lFKq&#10;rNo681On7BWDgFAakVz1LI3WgZLscIB/nvamphkjNKKqNY6TtC7JZFQLoLLapPlI4AFWOfbcSfIC&#10;E7IO+Jp5ovdw8NPVzBbzE/VKrJre+FRIgpR5QbwHB5GV2zABVffcM7nuWzrhvQuQ5laIA7GcT3AD&#10;Cv5xjq/AthVCugrGSOPCRcYOpEiBaTlJBJHSBQ6AafuRDkzMIIt2Sd1SBSlzcUksey5Sb5SIP/NR&#10;Gbnk8j6fVm9aHwG4WmeaqSNkzfFT9jzBisuC6aW8GfJUStEZX0IDkaNbzlrkUncySmKogiaxlPjK&#10;Zoif8Rmfccstt5QXktCQXrIcRRpFZTOXgKZ2Ne7fGiP+64aG/yMpUvdRFo8SuG0bWZRaIamJ7KQq&#10;QeN9Hq1XvvKVtiSVS3voNrorPiaqcFthqHIVe582T7gQQ+yjOknOHIxYyHdxDbiWgPBGeuKSRHNh&#10;O+XmmcSUfuYUldL7gtnkxYtFROOV5EumZZ9g1UxJgiydcGs4VFbRTYorhgf+gBcAJoGKqLKCCg8p&#10;JRyIhuZj0njZeKMzEKNNV3KLSZkp14UODZaFKBNtrYaSt06V/RWqdcsGPBXxXucBUBrZtVSRFxlW&#10;UkDh2diWDJUenMIWIAlzCUZTUCKpsTzRLKXOlgE7C7qikSs7UaWjUhVPp2/4bPwrdEUt8IBc2Kn2&#10;yhkSYWX3Cdj8zMguO5JWTWNSIz3e02q4y2JLQOCZESejlZoqHdrSZ4ygHQqCyJpAz8sYwe1mTfL8&#10;mQfEu1IoF+99P2WOh63pSjHedETbs1uv4ecwh7FWeeUUxddmYBTQFtbSYjuyjiJIZfRHQaSV2nCe&#10;erp7ZevOuY07BRsvHBvbujx78ZEdSyc8Hz55SRjFXbMbB5ZO/8wb33LFtTe95Xf/2X/83/69IHs0&#10;yQLdFIKURHx8mCcn4usXCKVxVV8rN4V2+YnP0/zk8hOhtELLHPI8oFtDhS6Ao4z68SFqy5iPAnvg&#10;opQqlOwZtzcZC8MGNiK4UHDlgp+pDiPhKAUpIpO8XGQ0TisQjiSR3ZCDSzOvSCajhstupbJgxvZN&#10;tKABfl64+g5OhraCfJUse2JWqmILswAqXUHpHy25ar2PuoOA93BgBjU8JqPSo15RSCk3uB20+Bye&#10;jaOqDB+lQwwRIOYODQ0BPkwyJo6iCgv1RAe1LrQvi8nIzpv53JtMjTleMsC7ikjMip9gzDkjZaYf&#10;GEJGBZswqwuqvvWtb9ULfuwn/uH81r1OtMX8bHDj68PKBbOdjUsf0Assy983uXRoasHOEf52Hhy/&#10;c9/h2w6P7Zlf3Dk9e3B5beLYSfO6qfMP7ds4e4vooWGTv+P6y7AWwzaum2eH7QOOnxOs3pxt2MD/&#10;3P3NToUR+fpVf/frbZ+Z7MKx8CQu4JwdOb4lJQqFq7FUUBXSOLWyB1UjmbWXlFoZNRJi3/It3/pJ&#10;1zz5+//hT9uMwDYEB5dWrTSxCoDvvS0w9s0NexyqaQdDHpxdfdaznmVnPtA0WfOfglOKWVBWKlEW&#10;tHyY2B5iaFuvHLnd4AZn4w5myxuJPdC/XgBDL2UHRM8io8hY7CSZ1sEntGH8g58xaqszkCK2lwt6&#10;DbI9BBwF1D1DCYbx0MRARZBUsswigGTLk0AtcBd29VUaXQCGWT3+7b/+X+dmp2+48aav/LpvXTp9&#10;/67ZE8OZl8fut3zAbgVmzlZhmJabvpqft8HB9hEMlxkmlu/758v3fZRpgDAcJOGxs3vXTt01c1Je&#10;k23Z7Wo5e+Hh+csPTTq95dx946cvrt73yNTxrWF3krlFNogDiyusRdrLffLYycnNE0e3JXAnK5tF&#10;F5I2bCE5dwwDL5wduA5HDcs65tbjvY8dYGlFybkH3nXXHdfc8OQXvexl82cvi1kTGbFn+bwtNqfP&#10;PsYYIZrDERKz5x+eufDwwU1BB8NBGNg1EwMGvmNqw44S1nFYFsFysWN+S3TPe4/OEewe2v3RVJ89&#10;mhWgsyrYBby5fXrZ17unPnbWhoHGCHJwjjHiaVdc96Q3/PpvMUYcOHZh+1wMQSX3mvxDae3yh/VH&#10;qwJV1l3FbUukP+JVlZ09OZyXoY4C8dTxY/uwOC112xLRIZ3Wv2SMaOeI9unw/j048cJDS2cfMmyB&#10;xgoP7O45oS6DFUnVNKuGhsbK/X+mygwTh+xMcXowRhxZOcMY8ZVf83WMEXnOida4tF0YcLL+kkc6&#10;d46xySdMWNCNzoLhvcS6eVxwtQSEZ3ETkhGnvrrK4iLiZAHQmyaQIGdZxsP4Wd6MhvpUXiK5PIyM&#10;v8RypueiOXS31DPdajTAeeO9kQj/N/ooUV9TI590jVZGZIUEKkeaXpMVuOAsPwkudChayrNKFaVb&#10;dXTS5v+EVRO5VCZCBm5psCRAo1Kxn4Zp9IFbY5PsHTuqOFJCeilBJvpypHk/2slCReAvb5TMgVQk&#10;HTiwJUuhtx1HdY4c8Ka4PFR11zqNiZKluqd2dvdTLnUf2VuLZgccwVU/d51kgHhOsHvTYDQKM0Gi&#10;hI/2Alli7YiLCFuQPSiCyNXinqUBJA1ExdUONBRTL2SEMJFb3IEstebIZEB0N9AgNSANE/I2c8ZX&#10;GZfRHALeF4OAyTWBvNq9l5R8D5KBDEhmAg8I1QQ1/7832SbQilKaP6AptNYHMC9IQQGwzfPXyndf&#10;8wBlmyjqAfO4I122IaVQEsjqgqxT/4CSXhqs25ChptgG64KvaAlSwBBBRbxJMZBXoVpfoTCHNv70&#10;skgHD1WzdR/oJg0gnosfKUITM6uRTyO1pBDdyvUSkOb/GcGlVGgoYQwEQas0SZ9aIQKsGlGZENYz&#10;aO7aBX9qOPB9LVmUdNeakPcGndO+KjELCDJm6YA/Lo1VACwiCU1kT6FSL4gVgVIRmRUgVnQ5aLD1&#10;4Cs4tuIi0zxIU+yGlsqWkQqXGaW1JBq60N2/NUb8HzE1/FfSoGaadD7/pAMWyTGIAzLvFeeGS3Lb&#10;tmTdVyI7C4VLFqyG4ZqiFy+nL8krTaOdSxEJU+2dlMcHulmaqJ+6aPYFVwqrLNixDpkml+CGp5ex&#10;fjEzGBRLqU4cJn0LC5tsgJxXqogjkkV674sCKKhJ0SP48Mwyot/6BIe8/WqUBVRGtU6/RMC07Wzk&#10;hSoo2rNkzbHVhcg2roDmJQlSmEN2YpVSXwhLo0eBXN1dvjZqetnsTo1QoBAMV7Ft4GQgUClXc7+R&#10;1QZKioCPl8V9gJDzVq/OsgMxVUMf8HNvwgfdkELfhnClZ5MyXkqMONBTCpj1WMlScUCQEpHRB3oq&#10;ri4aWi518YaYSIrlOclchTKNbWkJ2hHBG7qKr7YIyDTsld/4XRb6CtKmznK1DQfRT6x4ppwxScyc&#10;uo/hgFrZZmxOvBfOOpwIuH3EPYVSMsaIlOPB07W81XJiOh+HVR6qJmDDofSrW3TTDpwfVvMubO5f&#10;OX73JBVw5ZbDEzumF+6cmL17cm7f0vqBlc1ds8s7Z7gEN7/vH/zcE6+98a677/n3f/Hn5pekObZH&#10;jQhFpje30QppWjpCelJ90CekQJ9msLi6iO78/NJLCZRkRhE016DEInJprOInpdemmES5GZIVBHKM&#10;oWl8al7UqExwtwiiQAbANTpo5C/IAVGWxsVFWegVBzEt2Awz2a0j5F9KXVOKol3pVZoVM3fl7IUk&#10;ZLJcaHpwCiYsQiohkGqoM3p2T7VFKKRI81OcOx7DiqiED4vryZ8mTfqcUnK4hZVPGVnAUXReO6yo&#10;mRpjHn+1ViKluTlz4xNyyZL3G62QMbtnpk/ws50Xzuel4rwkQICSUpY8JJWFgIkpkAtjkRKcXDd6&#10;q0b0k+VObNpP/fTPrJjFbS93Z5gzTeJw1gvs8jjMhcT+zG04y3PXwfE9R6aOzi6PzS7tn5w7PLfs&#10;b2xh5dDs0tHNrcPrJ3bNLd8zNT+2cXL/6hAZZPJmpoThh2fR8uunCxoycfJnQdM9CxsCyPWXz/ui&#10;L9YZ01MRNjdaYiE1N9s0UhdNljOtSUV2WMwjMdIhoEbXQB7wAGlw081P+cwveOmOyRl7XvCuOxbE&#10;SQ32RzTX5X73/sjKcXNa/dfkFhG+4/t++Jprrn3729+eLAVfWXBrVpNNGUo6TpELeA/xsS5+SGHS&#10;vnlCUBjCuFctsgKjfx4bzZ3j0UQilzJ+01gKBdNL7BF/KkVbwyGjTJ7PhrzimzzArVghiI04ueE4&#10;81ncAiXQGmoboeCcC9oFw9ybqJchDJO8/5GHv+kbvv6mm5/6tvfdNTOIxIcsIrCpoWgIpgSxD05z&#10;8Mc8Ye7KBuHgDHP1u2dsvnDavHpe5Nfp4eDM4RDQDSdrbDBGDJ72waLxgOMzZy88tnDpg/4mTz+0&#10;d/XcxIkLbEZDS80tioy46+ikPyYkzWT5hi1LrG4orEBL+YtXO8liiJiw8bA5/9w6ZnMeRMd2jk61&#10;tHXC22+75errrv2G/+E7p7Ysizh35ORwTJLICHNvIQ97ls/uWFydPn9p6hxz8NaBTVE897IpQN5A&#10;QGLvXNgaAkMu/4nNL2xvuXd12C1y2LH4+Hl/HS+iaNYBd7P9DASsMH5C4/D6Wd3KCDJstzl/bP/s&#10;6g1PuekJT7r6J3/ljYftmrG8dc+8ZSz3o0yHaKxcfEyY0ujYafw5nCd9dMlLY9akYzsQ9vi5YSuN&#10;1S2YeKisjvBg+PbMHmExlJ7ojfHITw+2h4APM4T+rpvDZ9g4afaEZmVF0jo2JbXixoP6Dsam9eGQ&#10;kalzH/b+7qPL9xycfO5nPv9Zz34OxiPE9Fm8qiNkZm3GTuZg75hWn8X8zRBIxfQE9/wWRJMunKcE&#10;NHfcnvMTWxYthUvxM5mAY4mCZiDeNDEoaB+opgd4G3DMnMEaVhBoHAFHgpyWcNbBAScPdWfdAdr6&#10;XUFJipAgGwQ9UwIdljyRJmmsy8OnmnpINOm5rf91KVqXJDqgYeFJxoJm0Qn/yNVP3R9YWTxnlHGp&#10;SNlDlehWBRIGkGbLiladLLYqSABCOKO/NGlQWgeSWkGlgEqfbAIpZZbWEZ6m33KlY3uAQOMpYsoY&#10;tHxOmfuVklNKMi/zbDXcGIzQObGTbi9vDrPUNjXNspwuFykKyAUcJtq0uahWQ3/QiE2o5iFAMS3u&#10;DbJIBjI6IIJkeAyp86WjWHPgFA8v842Tbw33KR4ks5R0FS0LZtb8xhQw0yfTggot9DKxHK/CBA7u&#10;CVV3wPFYU2I4Z0JCouxNxZ01Y3f1s4Eju4nxCwQoZc7oaliHcDNhKb0k8wvehFuTfCXC3CiJzjk8&#10;fC1aM29oniENIb3KViNgEUe3SqMGczv8YrgKQ4BtnpKis8EHXHHqO/LgVqmmA4VmZKDR0IAU4oHU&#10;vmaukkZiDFA7kidFVWCb4i+8LIYCbrBVtCypNDKmwbqgB2bz/ERKkGvHQo2CjBSuLDVZ4XMYwKG4&#10;VDiokSvzAaqCgAE0ilyF6BYsYxxXBRj6mR8d46GJagLiQXwE5s+EVLk+gQArpRdrrJoZp7JN/O0G&#10;ln8tk0SmHdQkEHWh5icaxoVjcIYm99xcwk+tThCn9Gjyb//2byeUSUmyjyRqoxF3cDzk8Mlz3pTD&#10;UEfk4Uv8kWVdcQQTmFpXZyP0YQJUXlM/m5DkHM4MnPiWxUVw5ExLuGC4eKJZH3GgUHJEAj0EGzUf&#10;8B4C8sJTxkFv21aa9R/8h48zvLXBXlYA2fOwSYMIGF0nwYu+qgIBIQuESZAme7AC03t1TJTnuSqY&#10;tmG+9O5pAAVNNDmUK2+5rxJ7472vvfEJTTwU1pjRp9m7n6XpQkCQpYcVMaqPkWJwy3jRcgB9DAWK&#10;tpBXK2sR8LN/y6VoNNHoyOVTMGV3VzUwa0fPmU5JLghnosZFKJZlCm0VgVDERxoGShaImLc/yI0u&#10;HnJQ5OEHsMkkfFTTNOwrv+5VHZ8xnCF/7MLKuYfzFAlb9Tx/9kEKKG0vI8Jhe7+vfcwYQUGkB0vG&#10;L2cKR7OkIB7dtHv8YIwYAmK3j0xrAtYx79TBQf/jj7rvAz7RFA8srR2YW1g5e37xtE3gV/ZMz+yb&#10;ESe/Pr66dmB+4YD45JnNr/qm7772pk8+cOjIqZMnNIwKIiMaagIM2fS1IBHcGIs2szWWI1dhI37W&#10;SV0ZgyQmgms1TIjVWx2DStgbPYvxyTiIYt4XnCKvLPldU8hS/jSK0iWGgK6BATJM6LOjji+9N9qL&#10;UAZHS+kC8CHKwQFQERm8JYCDRpde1YruKULBpdaKS4+paEWoL34o1sYbfVYF/cQYukajV1oRsqQI&#10;xu1xHfWL16I5p+yp12qBRTNGpAMpOm1DXwCEWMh0KD1kJPDSQ8YXPxtjHn81WquyUvQONU1pMyDJ&#10;orspCAHlzb0DNzCVouIpkRo09m4GnkKJDZK06OnK5J9ZJ80g/UkaoFSh4IhO0/jBH/r7k+tnO7CW&#10;PY71wRkTbe6oO/g5wZo2v3pgfPbo3Mrc6vGf/oVfedonP/eFn//F3/Id3/Mbb37rL/3am3/2V974&#10;e+9575vf9o63vPPddxw6vHN2haPYzAeTmxcd3brY4Qs6QsYIvYkxoqAhruzvfPX3WS0SPxfLig6p&#10;y6kLBn5Ng8gNCvq1KvuaP1Mu1VFltNI05E+Tbc3tZJDrb7zp92+9Y2x149DymrCIxTPnJzbtQTtn&#10;vcZtB4+Y6O7htd7ezNIs8Z07jlxzwyd/1StfibaoTXpkO87gCxl0bkDJJ4xtvFdccSh54SQrKAan&#10;obk+C2GtVqxB+pzmy1wFgpS4t9XmIKflZyZIFVORxiCgWgoH4Ei/qV+DjJEwSSHK0MCH4EiZcqbf&#10;4W0Mk36psyhCvZBdR9PpFF3Etf6ixxUie/jggZtvvOErX/k1KyfPW8uzZ26rIx6EBjA62CrCAg02&#10;BcsumCHMWrd3Orx/8PDzsS+dEztQOJhGF2Wwa+mEDRGHQygXzvobFnSceGRi6wP+Jk99YPzko2PO&#10;0VzdEByhsYSuHF3btJpmfOP4wulz86fOMiHdPTbPBKy9hLFoL88ZI3qzf2Fw/iuxhRVYDnct3f8B&#10;loJhrcT8+ld/8zdd9eRr/tm73nV47YTAtP2bl+AAc7NuJondS6d3LC0cPbN14NjGnXPTd8xO3Tmz&#10;IjiOyWxg3ZUTBzcusUEs3/unwhYWL3/08LHBsszophTrkiRgmGD+wPwZI+ziKfZnMFjMD++PHrvQ&#10;eUyt9RsZI37qV35t78rx22fWbMOBgMw98EGo/YunDExiIgw0+mZWb8eUspvrm8L0bIRhfGmLorYF&#10;9VOtRd4pl7EvcwwjRftoMqz480mNBpvgieEkVDad4TDUqdVdc0PpIiPQZGSM2G7H4UwNrTZ59sPa&#10;fd/c8V/4td+54uonf+/3fh8Bpbvh7SK/yEz9wlkGugnmSQ/RYXG4e5E4+F+awkXzkXqTjJVdrlQO&#10;s3pAyGesi6u9N7IU7OBr5gbpm9rh85RM/FwEkK+6iSzYvim9gshA7/UL/UVXTedMYOZkVjSAzY1z&#10;XWTOzow7cmlUTe40D3VenUgWCWT3yV3/ahmF3gdOo0YT+87ZLRBPSrhBwye1yE/mk3IpLVQXb2wH&#10;5oH7BITmxmHiE/oTUGiVGcUFW3AypkjQmK4UcqNxjTBJ01PfFvdpvkY38MmZkV2A/AEQkqOw0xw8&#10;Da8FooY23Iye5EbONqXnTIaelCqS6d+n4pSFNremQ1445LfPQyll3kSQm8QCpXaKzqKaW6vFAuSY&#10;xkKTLEcuCWQpHCCvuzEiBkt1T7cEoSm69xDAGxLnNSFykZf8TOFpkk/YYkIMKYGHnDcpP5oS5iqV&#10;sFUcenqfnyD/a27LpiGKa3xPE0ipgBKARQOpkeZASe8RGTLgZErLt6HWLUnINlGUREEKIKQjNa3Q&#10;a0aeiQJO896rUXqgllWQNy6YZCv3FYSsM6g0KkV9wc/hX7mxojfAgpZqR9+QzHOGGDhAuHhe9aWK&#10;AJ7JHvyiVyDvYUSHPLgyFoEopctz8QUQy1pUAKBSlJXRoWiOzAeKltIdkq03yQIlJZje4xAFudKE&#10;Cz+RwNfcqFkPESo08tdWdym9ya+AsBJkycIYMARKcUp39qfzhrBuOEsso8tIrSCgICNj1qW/NUb8&#10;n2CGyF+nYYgAbZABNQMb8TEKQyBxXHhXg+mZubA029ve9rbf/d3fzWmpY5Cb+ECnJcWKnsABhF1K&#10;kntyuWEgcwO2yDtU/wG8UHOlk/sSt4oMeiRd2Ynv9uY1cCoRvyq6XqT7qU5GLyyCt9qMgDSHQPyq&#10;rOzfauFOvhNAqkzueCNL9mbU0NuVCCXyCEHISlXTi+BMgLpny8ToObvQBOZN8gsClAXmaCKXPlMw&#10;kocCsbrqvdmJez8y7pag95KVt1Arz4VOZcVMJPnUz3wOEuRYQ1ttBLcg6/+Q1KBMLWibGVhi7aK+&#10;EO4h14TESIEI3qupHg5gg71RHBzDlcr66gJK4gQKyYICiJ/qj+wQyHbj8kmujLjN5dqnSoKIb+BU&#10;FiGbZ8b7ZhGKluCzPuuzXvbKv7tzcv7A/NqtB44eXNwQA0zbS81lXBg/dp4mOix0Xz1JgeOG8r7I&#10;CKohB93s6fv3LZ3Ys3h87Nj5pYuPzp57YObCg4wRdN99a4MTmA9Kdg8ZI+isdEFqqwQU1tvH5+6e&#10;mp8+dX7+3OWxza2xdaugT0xunFo5e+/UxunDixt2CnzpK77ySTfdfOz0qQ/9yTBxZhnUAAD/9ElE&#10;QVT0ppMhBY5VI0yl+iiPjI1wXmZlQzQDIZbO/t18mBDUjgie/x80zIAt4+oUFzzf1Fe/0EDSIzs6&#10;I3KGZ+whwSgioMlwUU4SQ4n4bj2hOzgSa/QmWnm/42pN0Mih3GbOOER1YJVRX6uVXqVSCtP5ciU1&#10;dOFe0BShFjjT1yIUwId8K0shVp9tXIekIuCWHSH3haHUexQDEBMW+wAr0KDkU6pMEYCFfqCtNKrp&#10;DfTIAeXisfq1u7JkyY0gcaN4K9qICBVUOzhnhcmrn9vNe5KKM430UNO8SYicRTWfIQYAv5FPRRDT&#10;+3RxV5YRCfIAqCP2SO+vp0gjMWMEK8CPvP4fTBy/cGTj7D0za/tXTu6a25zcurx/+eTUqcuH18/s&#10;xeELx3bPrR9dO7G4dWZufePpz3zWlVdec+2Trr/yqmtvuPEpV1/9pCuvvvqKq6564pVXPuHKK6+9&#10;7rrrn/K0a66/+cZPec5Tnv1pn/aCz/3ab33Vj/3cz//G7771PXeRxfrK5blzD91ty5WV03dMrBze&#10;OP/q1/7ANddcU9upo5qql2dcB+0MaoI4vPcmV5s2zfeYSJRMFsQfIrbOnT9x+vylBx7+vu//wauu&#10;efJ3vvq1U5tnFk5fnuQTnlw8ML8xtrh+YHphx+EJm1/sm5rbOzY1vbh6aGJmcn7lS7/ia57y9E9p&#10;rXKDFDIqUYPmX80ETLhpI02gS0LD+8JBM0NLLwFMRsYyjYjaGiJtzL1QQfANK02KSEuNjl01egaj&#10;ZnFKVBbWAlAFfW3CgJGKdXJp2fpsNlxclKtTegCLCFVojikpixzEBk3z0r+9yR6hLlm7dIpv/bZX&#10;XXPD03/9d/9o3/Qqkbhw+qFdM8f3zJ04snbe/hETmzaA4IE/fuf0xm4T7JP3Htq8bO5qTsvHztww&#10;duJ+B8N2nAQxOLjuV87Mnnpo5/SmmTY4+xfPHFg6c3D53IGls2Prlw6vnDm0dOzg4ubCqct3Hpm5&#10;5+jc7YePipKwXuPwyrrFNfvmVu4Zt8Rmfve06ImVnVMLuyYXvLn76MyuqYW7x+f3LRy3XO7Q6qnd&#10;c5t75jf99CxiYu/CsT1zmy966Rdfc90Ndx+a2L9kv5ILB4/d6wDLu2Y3b5tY3WsHioXjd80t7lnb&#10;vGvOZH7xzpmFXZDZPFuk265le/3YQ4EA/8DUGZtTPHbE6bBMbNvLIhL1B9aFxZ2/dXxt36rjMO0Z&#10;MexV0UqKYe+JtdO7523NsLZrfvPA6qm7xmZvfsrNT7zqyjf80hv3M9nMbN4xtXbH1DpKjqHksYvS&#10;H1o/I+WRjXMHVrbkMtbsmF33ZrtjHm9bSkV3lmfhJ+5ZQPTcw2unp05e3jmzfs/kyo7p1amTl/zt&#10;nt04tHJKl98zs8HMwd5hvSGb405HyWxeVPS4kKiztia9tGfl9IF1CwYdUOqUa3vQnt03f/LI/MbL&#10;Xv6VT37ydbt37SoaAss14jRS1yPwXgsAyTEdyid8i5+xJe3LT1yKG3WBpqkY3kvp847Ifuuttza7&#10;I+Kwbl4QnQuLes67S+xjYN2B7uFZB8wenZEaq9cjvCTbdQqIgUYs4/ACMfJ16WUFGhQzmPkgw0Gj&#10;W54YyEMYQBgWDuCZJklA6TtZ/Rqb8oqBTIDos61eAVnpfkpsQp4tO7OFBJDMwgITpfjaZmfEiKu1&#10;JO7kEtxU0E+kRmQXChfxBzLKuHLDQCDnkHsG3Gwiam08ym+hp6cDQxsQ0JTuKiJMFolVNndR+1Oo&#10;tYKk9CabS5EUWic7C3KlomRXLVzCy6yuxV/AKtOP9DDHFRBWIjmJeh7QIds0snipLMKzwIHCQhu7&#10;ESTzBAmmiRWKPkgNQ2DTLbUROmOStEqF5nckGA3KBnHZE4burSlON06eQ0bp8GkOrBHzaqBGoWfK&#10;8iC9C6gMB3BDW0XACj6a2KVcX12juMViN4AtUiOLfOY2pPNJW8AhUwho+DCdQWJlZZGB9shspzhv&#10;TG3AUaP8IqnxxaHrPikeCvU1n436puylUvqZKaG1Gy3oy5qTRaDRFmL5FPMJaWjU1iJRrEAeV84k&#10;DyAjr16ZVajoBpVStVxcGRGwSsOQsopnkVfDgZMGJTvE0MpLyWTHIV76VHyi54JDsx9lQkpcFBKe&#10;b0bDqYKWyl4vGfgSwLOQ6pwcWdYQ0Ju0OPBHjQhDiCkokuYK8gYffsd3fIczxXUQkDN4aeUQiwEM&#10;4qqsLCX+bWTEX90ekVkoiw7StxUQKUPWYPeMDs0i8CX5pSX0hJyKOXh1Ehv5ske0WpvQr2/LpaUz&#10;uuO2Ilf1fJCBkjgtTR/Qu3C/BIyIufcBiduK4wWQPMoiDhPdO6co4PJmUZa4PSwwNLQzOubIckFV&#10;LtpwxzvnowPBQIU7JcvkjEdxMxaHc0ozaJ6xcos7sGyeBMxXZI6XnrObNg/PjUxm1UkglpW96Peu&#10;FNAR5VsmAxN4Pr5FatfRm1H2HvrayrT02t6MwI6y53XUu9BQK5cgJ23RBy7VJ7Ay22fJThvIhEy6&#10;+Zr7LmGh1urFmp4IzqIhOwLWoNJkKsYGCvJGA6E54pMgqSMFSkiQGSVmyFCNx4xwRdYlp3zFGLIQ&#10;ENQjkt02M5/7xS8f1o2vbggGPry8dsSuY8cucl6JdxgOhFs62dGDLf21gaXI2E6P6yS5yZOXaKi8&#10;Xm1XOSyGP3u/9DRC6SmInfFJZRz2Dzt2roX0/hgshsD1jdNtbCkGmKvqnukhVhxYpfOGja+dHl+c&#10;e9FLPv/GZzz15MVz9z76MDlqYEZhVSC88C2xXvviTxTGAAaVfLNaxE90lgVxCuB3R9L0KtwlgSuL&#10;mKYZGSOaZRH0uiSCpz3kltFH8gBj4GY4mgnn4w0kzajvTYUqpVUJGEwzQamCsr5rO7IChOIkJZO9&#10;mEYoZWmGkpEyHbFAD5/qufCBpGR50UNDf8Fy4BSRTiwotBgE3T9FoaEuC4gH7KT0PAbFRmW8yPQD&#10;VMqENO00KVe9Rl3wMOmkOngeZMRUKMS0C/4vMiJnIDJi4AZLl5EppdMbaKOAOqZhpC3l5cv67mc9&#10;qEmjn0WHStwIjSw+AdVo3cCvgvkeQ8wnaMQtfup0imAFtj6CMeLI8XP8usMcZvWkeSM2xsN2drBG&#10;ySRqp/MvNs8dWt+aO3nqH/6PP3vFVVe+/vWv18ve+c53Ws7wlre85Q+3rze96U1vfvObf/Inf9IZ&#10;V1/+5V/+3Oc+97rrrnNmTXeXWCTX53/hS77l1T/yj37j9x0TYP35oaWt73nN62688cYsmAn5IrM0&#10;IpaDf7oOIzKd0kPaj9rlmcEDKJnlyNeN4yePn728b2zquqc889nP/ezp5WN2PeyoxdzLh2aWD0zM&#10;2YzTRhjD37DH/7BU52d/9mcd9/tTP/VT6IkH8sLl8NS++McDBDR68T4Q01hKxI25lWQhyV3Q03aI&#10;nGuRIJIes2EMb0DT6O4y6mJklPSdjgxyDsZidjQiHNQLcfQvcBpPESq3DO7Kv6d9cQj4EuuM2lrT&#10;KwLjae68W0jkGXqFH8MEnMRFU8qce/omJkEEZHn6Mz/1BS/5yuGooO0YBHNXf6wSqxceEd7Pbnv3&#10;zCq2YXHAJ8N6tK1hP0v7ILozSdwzd/Jdh6aZaD+2uePScTuSiMEx9W2vB/fhQGURDf9pLx7wCdh2&#10;Ud0/77iiKYtrWCImNo7bSIJVQnyEwBYWipmTp30SOrFnZt4KDutu2CMsN2AmBsGfB+KaPPdHsNtp&#10;+NnPe/4Xv+KVq6fvYwE5sHHf2KlhJcWwOfH2vqrJ5I56EVzQzj4MKEzS1U6nYEq2C4boNhsJdeao&#10;l2onAGHi9H0iRIbtFbZP5XQ/sD5sJ9lhmdIAPgwN66cqxRq9pz/1Kc6k+Mdv/O2Dc5uO9pTMX8v6&#10;2K/d24BziLBb2wLBeGSkKOrBqJElYth+aHkIyrhzdrVTOftjvxD1YHGHYUUkBf4fTiFdPzucUbpw&#10;wp8GRSVrNFrnwswxrOPYOKPoBqlhZcriMRQYNqewL8zJ+9nrdx+euvmpT/tCO87+y3+JzfBbi2d1&#10;jcL7s0cY0/0sNJ1ILO7VEGw41he8lDFfdHsHYGMMr99hS8yvK40MfxgeWKIV0xbRkxu/4UmP0LOA&#10;IhByYhELYIIPjmQwSaqTipkIE8LEi2T6CLbPJ5TxwntgPRga5NJBCAcDgYyghZUH0PQRFaEZGiCK&#10;a2hSmsMANGi3J4U0xBfKgGyWSAOh0MKfuEM3ciCjZM6STB5FCqS7glxUAuKojrIk62eLKfK3ZXyX&#10;PlkKDUVDWx09QLK5HyGA4ChQfBa6+ZSDHcxUO3U0pqgC6RocwENV1dANejBBq2wrmVPJFu9h4k2C&#10;OmUbuQqqLVgSbYFCOkiSRbkwFQFa4528WeoJrshS/LIhMo+ILL66e45iEqSZS+ZNYfMq0t5hEMZd&#10;RkZNiWhqBJ8m882Blau+KosUWg3mIBRUKFnBIODATV0yr1Rxz5WOCaXPUQdg3gVZ8GELT5BCo2de&#10;J6v1HckUp1yIZSzzBmLo4+5nfh2VMppkxVDrHEJNAQDJZwnJogC0gppmmFPrXDV6h5QKzdVf0KWy&#10;aDIuRUTbgjQBh3yjQDFEulsHQKTMYCFtp0TNp17NmJBUoRpXccheNIcE8qoahtSPCpHwoHTYSp8B&#10;RdGggZ+S46eWVVYBBWmGfsrYjMxDBqNW3/iaYlnEQUpUbVrAheIkkN6bdOOscppGTUdRCY37MFd3&#10;yeRVKTjDDUxUKq5f60CsyA4P8Q9CoVtESw/3JgX7277t2z7ncz4HnJy7WB0y4LigAY4s+VPh/7fL&#10;NP6K9ojRRDcm0FF1IYROdc7qhmmyVmr4WjenaGFjOPW1r30t/S/rQCYGrdVsk/wtdlfvGoWHyUUs&#10;+qRvF+9nbJMxm7puBo52lUA/zO7eFpgkgrveIgEhknVWGqIk75NS8qNiygwHqtOsjCCQq4l3SxYV&#10;J1exQ1ltc0VCWB/Do+preGsiDbFmhoiDI2UBtgCtDPyQlLhpc4Z8aHgYVQoNG0FH/DqyGmSM0POz&#10;cXyiNaE3H3f955r8E7OPzHiIqYlLAHO0aqBC2IipWXUwFZQyRaEFUYm8USyxB2lUcJg5bGx41mrt&#10;X+Uht4PWB00zNVjmCvaTNG9QR090kx5K6EkkNe3sHDsishbPl6jJ4JO5HdkBxzMvfvGLP/MLXkKR&#10;ZYZwp93unFikHA8RsCunLcqdOHahPclaVXHn9Gp7VVJw3SlztL20zFbqeui8jCwRVNh3H5kZHaVh&#10;z7DBNuG4te2t+1psnCGDoinXEWuYl0/5s1BftPzY8slD05Of9bkveNEXfeHGma0HHnu/kBXVzHLs&#10;Qh9SEtvgGfUi7rGZOqogdnVvmvpxxggvswpro0zy+cw/0RiBb1GpyHP011KoTZHSr8HM/O99VnBs&#10;3LxRl9Ggeqs2Qv/iHiGTP8dXmOd0ylFQZ4EPBBIdWcE9UFwwT8aIlNTCAVLL5NKJ9AuMp74F8njf&#10;LC7VBBwU0GepTe2MnT0CZInxambvcCsIqGG1HppXwbMEDTMKHRkjjG2qXO/IRSMlcZcpB3PKJUvj&#10;d66JBh6XBNgSqgRIxghVKPgiJcM9W2FjqruXzTYhkBNAmkZBuYrVr6ONuhtsM22kw0mmLDjIjhQ4&#10;pw0sGSP2rZ40AcOQH2eMwKimartWtsZO3Xdw9eTkxuanfdZnXHPdtTgBFyFO8Zk6Y3E0+mATct0W&#10;/ZtI64msHq95zWu++Zu/+RWveMUnP/OZT7z6xiuf9NSbnvm8r/j67/iZX/qtr/rqv8NgASb20Mr5&#10;RYFFXnRTRNGh2LviJIM/rvCG7oWwxT8rfQhbWFy+9NBjL3vFV9/w1E/59d9568TCEMBfv9a5dN6D&#10;U0v7j87Y/OLw9CJjxNjkMIGh9D/jGc946Utfql6YGcCMSrmqFKRZNRN8SKEibwkZDCwZ5klj9l6t&#10;YaJzYQCk1sSpelk3vEQredUI3yq0yOT2osOQab31X+VqcTDVF0ztVQBwsrer2JmmQDJGN280d869&#10;jNSPN0YAolN4X5Pp5lnrmhtAOOuhnvIN3/ANNzz1mW/8vXe1tSca+ju0dHL57EO22nH+CDG4Z3t7&#10;AtNyfDLIvQ1nfz5oOwlbMCxe/pNDm/f6ZH5rMi+BPYDJVaYHcMjY5XMPMTqYD/u5Y2K584x2Tq60&#10;hcdwiLIzQVc3LdZYOufs1bMWbrBNMB/b0tJ9fP3YILSnZp2+QYZb2XFoeVg0N7FxDpLMT1qcLLUY&#10;YZiEr51989tvf9KNT//+H/6xxZOXjm5cGjv58PiZIUht8ux9MM8YkU2ZcGYCMCH37AH+hgB3wtx9&#10;WIh37FymgY8dn7QyGBHumd+0xkFgiJUsVjps7+s5bCQBOAsCqzRjQUdvsEd4uOPo7M033cgY8Uu/&#10;8Tv7Z+yuuuFQUoaAYbuHBZEmJ8RTDAEXi5vDzxXndw77aDoIw0vPkHHPrj2YJ7a3RnZXYuF4u+eP&#10;tS0rUmg+NggkHYzs25tudEZ15m8EtzXm7oWhHQvxAHOIs9gc4iw6BIcxYvL4veNrZ378Z//J1ddc&#10;++Y3/TbOx9KYJ3VFH8HSJqKYOZsaqdtLd8m4nfQOog//GxpwbJFxOoWXxBpBoS804ceZhT8UnYQt&#10;FaHL63Fe6gKZ1epo3hBuOUilzFgJCPQUrV+Q5IShkYUAAbZZFibPi0uO6eZGjeJ2JQBHHzRSANLg&#10;paB8ISmQriquEymuCc9IpUkaeANmJCqIT3bdGQ7qq+5AwQ2Qlmboy7ohxdjLRIFPTYwB8QAT+Ojd&#10;quzuPayQC56obYArNsF7X4ukgDOKdTidN8VDqWbmbPgUmJBxP99SOhVQqoMsQBXTUZu2eyUM1aKA&#10;4mK10CHbseIwQNoXFd0nKOUGl9EzIC651C4/R3nhQ2oRTapJRhVp71npPsEzSQh/hIWPorP7ZBnx&#10;BnsUF6O+NR9Rpi5FgAatSS9W8TXzUzERaSaYKtN20xOtHP+gZPGYWfbxahH+ciUzUVKLo7CyUjI9&#10;AI6YuVehobGQGqsoCHpNmJERNGAb0w3QaNhkIQ+8Wmt0GgskQ1WuAodzQgAFvjQoABntWMAOXsrW&#10;k2qE/rhOKXDzsmXsuangID2a5LyUGLYj7aVQFG8KAvUVZASBTOzX5NwlC5aAfFY5MFO2kSLLi5pC&#10;GNqyoJ42TTl0T1lFfI2iRCwhMZSyXwDbdNKIlrkKGro8IL3JzemBJtZKikRKAeAelKg5hhCjbdOS&#10;1kTSnGopXbnr/FRKbQEfVI28MFT9hAxoTUlqDjgXseJTCy5kxBjooNbuziz71E/9VOlzmBXukUMO&#10;PYvsSHn7G3m05wj1x2uf/9c/pzTn89cMhJeWy8SY/q3ZivwhMjCu3uKO27zHxAlly3p/9Ed/VKvj&#10;XTIFxxAEBGtzS0yPL4sAbHJOorEr43vvCxsD03NRQ7of7odMQWWNRrIUw0aIExz6SRblws9k6Tnz&#10;h4wYEaM0oSWJjK/YjhxRiircdttt5CM4WBBXwTzfcpazXMS+6j+eZWkxlZQpiNgXQep1KKD08Emg&#10;QxgOuL/hJxuNB2T8uPYtoiHiu6ssMafD6H4KqvN/3Pzk8RDKnnUjONkLRjOZEowuzarJivIoxhja&#10;OhLECtFEHzXS9C6V1ZTkXWIUJh8HrVAacBq2kZoBOz1bZYsDBJAcz6ehoCbbhPsw3/hPHlQpMYwu&#10;3fyK9lNoYmMkUIY982ct6KfiMnh5b8D4vM/7vOd89gs42awk516j1N52cMqGlHYI87d6/pHlC48U&#10;5pAD6h62g6NLVGeePXcaucgIdgS+MiEP+ceyXPi5/vBH6KD90ee2j4Ub5nVU2zbw414bwndn1+h/&#10;ND+5GCNSmv3ZhGLvzOrtu3cKi3jZV3zZuQfuPXbu9H/4j0Pgn5oiaW7w5hUoqd3z3zaN0SgYTCtk&#10;R/eAV6Un1iXGn/gZgzUkNL/VQCiJOIl+WTQ38iZ/cbge5xln6ho5hRot5MoaCJqfOoK8MJGlkTtQ&#10;2aHpHIVrwrb5akNUlvj8/AXsKauICbl0k+Z7jaw4QYmKA1l1MnTCR0a8kTGiOKM0znwpGh0n5DTI&#10;Bo9EPuluUS8l2FdYGTN8hb9aqwshUykYr2C8BuyMEToRzBvVoKpe6IOGGqJ5Hdxi2pGtsLB/MKVU&#10;x2w6ErtSHVrf2JUFwR1tC4iAWNFbo0D9kXW/jpYEUK+iJPysX/dJHVUW8sIZBCy8/sd+fObc/cMW&#10;d0vHMGQnXODkwQzBRnbigsgIh2XMnrv3TW//46uvf9KrX/tq2MJBfTPoQHjksW+fhVxz+Uh9Qnb1&#10;bbouhvQ977vtH/7Uz770ZV/67E/99Guvu+GJV1xhZ/4CATIkoYyMCJjARF44A1j4d7FjxA401CId&#10;VB9vVee5i5d/7Gd+/tobnvbaH/7x8bkVQRBzJy43BxsO8RWLPr20f3z20OS8+76jM/sODYi9/OUv&#10;d6JHoTTu6qUKoMEn5VLr6zj4XEVy7JA2WlkCnJZ+j2fK5UEaLduYMrKB4iU8BjiGbLTynEkaBPVC&#10;MRUZTTl0Rs1dvANSeBjxeQMiakRhwwcVHFlQIyNXF5gkhnbHe0BpLDhg3bCCrXb0DAdwarI0YD+f&#10;8pSnvPRLv4Iv3ZSe7cBDZxszIvC3o+RwxKbVPQsbJu3k2MAqC1s2g/Rnl8r5ix8+uCFe4F6yMQf+&#10;EF/A7jA+2B0OLg5bOZJ1HgZjxPjyHYfnOlxZY7UdzwG7PC4s20XCtqNO0xhE9KExUWyePxYosS23&#10;73QU6NiETS73zi6ZeBe8BjdAhj0azj7o7uVrf+IXrrz2xt96yx+snrl/z/zJ/U70OPWw6INCAIQS&#10;sMQ1vdcROoNZ4Bvhr4LMB52IedvUkjm/PlKNJDb/b3ugQ8fO23Vy5txjNlxQ/e1zNy6R/yzO4Bcc&#10;x9gxLOtYOTHY/ibnn3rzzVdceeU/+uVf3zu9eufR5aOWUZy9f9ioaNvY0WFMHtoIeTiadOWk9X1B&#10;M/RA2P5EHZDhDsOGoe5WV7HLMJqLehhWYUwMVp5hr8qx4SyP9q0YrBLLWz7tnd0Y2xw2XW6tRzsu&#10;dw6O4hjW4bDXGo3lUz/w+p/8pCdccejgAR1Dx8En3ANYDv8nPNO1cuTkQzZqNChjTt05tQ1nYums&#10;pc27cucQJoWqpRQB2zyHj0FnIVvAV4pOl3anIG90GZwMfhqFvKSBDqtn+TpyBZEwroQq8ZXHHtgc&#10;1wXtemghg96toILm4AbhFufq4IAAnoIKPWjoWTpp3TkPGZjZF1Rct4WD7qa4ZiBSStP6jgIljFBK&#10;Ryt3mFRQDjnJ9Pc2Ash51lK1dFfP0EMrz3njaUHt1JDJkhZEqrTkJK1bApBzy7kUAUJyOztsFhD4&#10;qzKcZdRwEG7FjewtXWnGnt3EzxyEWUXV2oNKFdVFEhJQmV00JcgZgJRiLCMwG/QTd8n24oLT2ZQb&#10;qi4VIXtVNgcYXvJGcRCLpBhSMtXUNJke0LxIB4V6CZmmqcVRNnVsTIeJitT0CUagVMdVZES+fQ8I&#10;NYrXlkZNVVDtLMBRO/h4mVGmGIq8NWkC0GgKkO/de8gUDVpUo+oXFKBfwCebsk9qAdtMA5IhHTyz&#10;hYFvWMkDBz5QyAsmCsiSBhiXZpVTHQlkAQer4OFiDWqOtJfUP4XWGbWFCmrl7CnAgiY70jUR0Nn1&#10;wbg6mEpBanBSZhTnGRrAGolyDsHQmzppMwjVKT4a2NZWuHzNZwN/1UkHlqbRDRlHPqHAJlWqgiwa&#10;GllA1lJ9TXlzT3lLs0XY/NmAq4sGyjoJDepWipmfxXfAR+2ykviUQJMAw+ue3oDpaxHchU6kmzXb&#10;Uro30Fauh6Zjj79Gse1KBG0UwP6X+pI/6a8YVPDXy5YOOnKI/edC8f9Sl/h/j5eQKQIKa8bxSI9r&#10;8br+2WqIYk0TUr5m0CWFRcZmXMQEqa2YuL6tRYvf04HxdEGkBJAeTliQOwlQXUKJHqTBRl62Dkr2&#10;ouCUorgWV+u3OBIOUhZBl4BTRCKYAMJ8eLGJk86QlYHo6adyAW95m8tLvI7zIAZy0lNngI9nTNZI&#10;pifUb5vPuyuo6UeY6OqyZ6r3RkowvdTzCWJZPq7hRrMO75EI6QroyLyK4+sVj2eSx/PJyCKYXTBG&#10;716y4I+EiAfdUn2LL8iDp8Uz9ER8qDYf1hyIiQHUUU9r7A+ZUS28IRCLbzRwEnaaXsuqSLb2/CSZ&#10;V0dGdD+lbzxumaVcKEaQZQ7LKEsaoiR+gyG0JQYWZ3rwspntp7te/AVUWOqslRr+9vEvjS9Rgmls&#10;tO2Vi4/SBVsPPGh462fSdGnk7fs1fnw4su5jx6qtnKBq56cqoFd0a8d5Zo+gKQ7reFeHv8E5tr3R&#10;Gr02EwYldeLkJXub+QN80A6nV9/2vvdce+N1X/2NXzezujS5NG/X0HgYE2KP4nFU04UOqIHHsnw1&#10;yEnQ7K5BqxEUlXSBtC49zk9fSUlN4yfCkonoqYdKpgkkA1/rFMCJgJm0XZCBiVI0YjEaaUswSQXJ&#10;qCxjel7Wh6x1wHrWyhpO0d40CYc2sU6Y4L08w6oGAWXpMgpKVyjoSYk5o3IxKdEDDlFl7KeyMXYz&#10;8Dop7UFKVMLGaNLyVA/qDhNcIY1qSq8Lq52OH7erCD70XBhhVu0WT/kpb+btfCzeZ5jTGRvtCvAb&#10;8T/cyCVvaoU8NvJmyGtUbmCGmwvNC2nWUh70r2IOC5oYGSz8TKR4o9wmroj5+E4Hh+JlYGi3Z5s1&#10;ONpz8fIjzGTYsgmYScjHDHB2oLQQaeGYZRqzZ+/9gi97xU3PeOrGic0mEkAVUaIUZCTPtZTu6apF&#10;kCtFXPX1ZWJNlVWH9JbeBY0/+IM/YIx+3vOeV3f2RhcmOjI9+AmIsmTUpkpE3uR2DNNMHo81jcHM&#10;K+ubz/zUz3z+i196z74juw5N7Buf3T+7ORj4mCG2jREHJhd2ez82PVgihEhMzv7jf/yP0eEHfuAH&#10;AM8slSMFGmqUL1GVtRpOhpU3SFporlbzEzfilnpBnO+lCrrHruQPDsGNwOJPOBtBXBlY1VEVEq1I&#10;h8lHDtJCrL0HqukB+Kihk+YWQ0xEyLsIpQLKYFJcaPIBzfNBZc7AJ3WcLPgSFLyK5nouagPyute9&#10;zuamv/PWP+rgTMsczO0ZdD52/uu2zdRLxojWshVEtmf5jIMh/dnY0hmfu5fOWJJgWjvsH7k9dWeM&#10;sFWwJR7DWcgLJ7jlW/pB4u2xtcHRpYwR/oY30/ZSXWaPEAHhNA2nn7BEuFuUYeGGQzcOLq4wVTif&#10;lU3ZIo4904u3H5zdzri+z8KHqTWSPJw9fPHXfNv1Nz5935HJ5VOXDy6fdVbl5JlHncRs4t3qBnN7&#10;crudIAlkf4U/NMlnjzActOtqlpeiJDJGDM/HLyxc+sjs+Q8N54wMDx+0x4ThgC3DCKJ/ZWIodA6Q&#10;3bMrT7n5pscbI0DLru0+nAx67n6BEozdQ/Tc6hZ8lF6EXdYfP4edKbcP0B32yzx5cRhHtg9sGs43&#10;nbW2ZTBGoAZbg8M7M0ZEIn2hM6TqFMMWzqfuHZYZbl00kH1sodb2ci2WF0TwRmSEM4C/5ptf9YQn&#10;XrE4P8cKmJZFlGEtUotczX9eHyGFyF4sSsrRAwvGkQUDY7ZCQTFq8UekLq4m4fWR5gkYNX0D27vr&#10;BUBlXDAeeSjWFUx9B9/qVialEoOm10CsGCVTX32hYUv38SYJqZQ8t0SHyW0eDt0KekUOjpzMiTgj&#10;V4qElOQwlFTBM5mgH+njsIWhonOAuee6BzMxrmPq/pmJm08iVw4nddGLkQUFCASINayrQiJCKUA1&#10;wLkKFG1uTx5mxEcN83DIECyU3mbFXhYr6lI6zCFQbIV2IQdAMHDnCk6hVQUoFWHRuozMr974qVzY&#10;Zg6WHdGal7aqUXWyWUA4242URSa6F1URSu7EjlbT1rDKL51xSrlpyJLBpOUqSSfQsn0QvNpOK8Df&#10;++zUnpufo483OUcbUlG7UAV195wHIuuD+uKB1hHIDixSo7/2hVten6xU8voqva8FnkBD6cpVuof2&#10;7/CACQuLBla5XsI5o3nbHmcrQXYlSqy/ZIxrcptrJw28UFC0xbE5/OXKz5RLKQ1EdTQHgqh7AQJa&#10;xB2Riw3JGC2BcrWmZ3lrO42Y8ahZtLtnDKmyqqwjtIQQ5jkDil2tF6imgUbD5TnIL1K9oq2U2Vly&#10;a8EW8ZtuQKlwCUT2vukeVNULzCJYi5AthBb8kUsG5i3ckEYDAdVUCHvXjokRNGzOr2cBlS3GS+UW&#10;9FSQLwQKzYBnJFJ3eMJE9QFP0YKJQmGolAI3ZMlikgaYEdZd34zOOYkVrbjiiTxIIGMYApu9poit&#10;j7tSX4su+UujJ0a2hP97jBGKz32RzpqS+n/9BYEuLYF3dUh9ZmTczclDjhCIJJG2IWKajWgYDayj&#10;vuAFL7CiRttjdMOVPiwLJzlopAYuJ4h1xZ6zs7rr2FmOQUteFxIGvp+4R0vrM/2URXbIeCkZrlU0&#10;CHoXxMg4CbJx6IFFFWYcyRSqiAK0IKZoFQkmye6NB1wiGcHqJxxwWIGyDXvYUfo8V14aKiRTcaW0&#10;72PxaQXZGj/IepJLiV6qowdiIoo1nrlqaJ0nuw8GwOsgF7NQ9dPdJXv83EZKWUYTHmnSRIsnTHbo&#10;SHFUrFUpXYX8NU+AWLK1YQk1CqSHrb6dIVa7qJE6JkNBgIzSYbUd4zbsOSQvBIw3KSiAB8SFFKia&#10;2iFZA2EMgCCK8NMn1YR2shUdCGi0VSi55iuaZLZw1QpwzrD1uZ/7uZ/2OS/aOz1/dGVjYevs9MaJ&#10;3VOLdx+dE5Jw6/6JPdMrh5zWPrfqAE5/O+dWd84NUcQ8eIVOeHBuPEWNInv4xHnq2t5VcRBOtr9v&#10;fOu+Mb64YxeKeqV3NrXbv7Jl77FhR0D7kM2t2y/wjoml8RMX7VImLOLA8slcgi0GsUzjbe9+55Nu&#10;uO57X/fa2eXFE2dOiwzJWEYbUE2VxaJ4TNulQKhywe3kXbqdlyiWITmTc15W1QcH/UdBm1oH54Bc&#10;EFpREt5kU9O4LondRwFvRKpkRV4geJE+hiv4KEK7KA4mzbV8siu49FpZlly+2tcnRWgdSJK2ysKH&#10;MIeGxgIB/toLSooGimTXggXvuQhx7a466XZaPEUwg9SI2z1IKT04WAtbumdlaLrYMtcCKPLykWPK&#10;wpy6MAQy6MBfjepBuA4NG0f1IMT3rFB1lx1A2ZECo6Z0UlMKFcGr0vvZHLVlCLL4mjru8pDJKQcI&#10;sKjtnn1Eo4MvREtF2m9lpOE1xS0UFnoptXXn0PagIHRW/d/5nd8x4Xzt637gzunlDi9s+5LDww4R&#10;Z6whv3t69a6pld1LJ++a2bjz6NwNz3jml7zi5SdPDc5JkMHRgrBSkLrADfxiWb1s4SgxWB+EcyO3&#10;oyYevP/erRPHVpcW1laWDh0gBgfzazymFdQlkYsrwASclCbfNA2yoCQpMQoFLzhZxiLRMPwXffHL&#10;r3vKs37nD989sXRs7/j8wRlbHi7ZSqBVBtvGiMUd+8fYKfaOTds54q4du5/97GcbiTSK4rKmwQfm&#10;jS95flI94YbaCm29q59aMEtZUxG4ZYrCz7pPnkm4+YlPsBDipNKBHJzC/SRTR63ma+44LavErLqj&#10;QQTlsS7iZK/3MyHsjUKzhuPSAkbSL33Fk82yshJmlfNVWe5ZhZow8BBrprXV9RtueMoLX/AFY1PL&#10;jA7DlHVpmLsio4k9j3qTWBP+W8cXBsm2fWyQiev+NXP1c/vXLti+0VEaOxcGudeOBvjK6Q93Hl08&#10;uLy1f/GEXRXtKLlrak2LdEgE88SO8aUdEwsHFjTT+l1j9oDwc5qV4ei6c17WWRyYJG7Zf8gxKHds&#10;GyZ2zy7uXVzdv7S+b3HN346pRZPtNkSA5+2HZndML++eXd1hlcT4wjM+9fnP/PTnjy1u2BvojvHl&#10;XTbO3HT6siUkF+0ZOXHa9H7Y00FdBAK0Z4S/FikwBwzb+ixsMAT4Ks3EmeHM2qISWAS294zcGt96&#10;8OhJZ3Peq/p7lsSDDIZsQBim25mi9Gjl/uZ33faka67JGHFgdn3H1HAi6WBfWD5eQAQ7jvTMCnXM&#10;/Wtbe5eP3TExf3Dt5MTWhX3DhprDaR0dFD2ykljWUUTe7UcXJjfPDydlbNsgBovM2NKuo8usEodX&#10;Ts2euX/82KWJY5f97Zk7vnf+xOEN5pXzdzscirX99AN29DSQHT4+bGO5d+X0wqUPDBuOzh37nM97&#10;2XXX37i6Mqylis1yGpEAWEivx8OYFg8ndUkzXSMjGubEojiWUJKykLdsc3oZPix4NglMXlHQvdfB&#10;CxzwHp/nQNLvfNr2Bw07Yop6I4vIQzpYRopmVvmrFKTfSa8rwTnrcwOlEgsQcNcd2lwz33vTS3jC&#10;RP9NEW02Lq/e2ow9T1Jjiqqpfhuuw9ZFXDd7kSXXiH6aJZ20cVeia6QIFaAHYZ9kTyxIkNEhBSZV&#10;U8WRLhtuRg1Ehq1SECe3H3uE6qgLpZoUTbPyYCx2h7OL4q1GfkpJrqIeBCSDecIngKl8ii7YGUrp&#10;2EUjQiYXlOort/RoBZ8IC4dKr/kUJGUhANoat4BZVEj2ZTXSpmm/WqHiUvU9NGFWbiIODlk9mnGk&#10;IYAjsbLSzyHgDkPIZC9Q8WIejUphkv0FHJg3HcXYOQNcMjbQQ7XgbnXBySArFChEhgCsssWjrdG/&#10;EDZFVClfAYSbBzRvXoB0mhI3Sp83Tu1ATsNXECAS62sm+dLIAn+1G+KEtw1VfnppSFJWyj9UMV7G&#10;6IakoicUhIyN2gBKnBVGT2lTf6BQGPJKRCjwdVsM09hUPEUdPzchOGiixGJMMqnkr9L1JFYXFdG4&#10;HrwsbtSDLumSXt5sIj4VYZEnQxHoBlqqRX41HAVUKplayJWLF0rSgOBS0+YsnjPEoFvDtILAlNh7&#10;0kkaTZnqlcconlEEzm9WiD5SGqlz7RRs6GoK0xJRP2lW7BFJQjQfFoRcuKAKzPrYVcqW5EjWvExK&#10;+IMGMSh5kw3l8VeBKsVl/D/XGJE5hLDOoPLXi7T4K+bOhQ4Bs02so8Poby69Ii8llspaqeNpoTQz&#10;4hiLaKS/83f+znOe85xMhjq/T2XXGWpOTIkttHSzI6AU4WsqVKOOZsZ5PikxueaOz3I0ERA6NgjS&#10;5whqMMDKcANBudk4laVLwESJRVBn9TRoAZimi3Fj0PotmUXWy5JhW1kQw1u4TUEQTsjmyVcFuTyT&#10;gPV/giwbPAQUKm/TbP3EpfNIDDFg9bcsx4XxPH6nyWz8WFk1ldscKSOColmsMq8Wy5TVsFlfvl+I&#10;5StTblO7goVGHFX7xmPoqaY6WB0przhSF1eiFto947H+A5r+U6BgS7Nwi3Lzyro0BATy4PlZpGUa&#10;PwgZI2p9CXTXomMkcKlj6oXE9XNVy/unLFlqEdlz2md4ai6UlITqi170ok//7M91YOHE/KqY7YMT&#10;c7ftP0zN5W274/BRbjcbSdgsbViNvLRqKYcY4GGvr4llOi6rBKfT/uWtlunyrfGbHT4+HGvHM7Yd&#10;rPvBmXMfsBp5tIuEk0GtXra4o+BYf23eloNxtKB9CLvY2N48YvH4u9/zHuHrP/MzP5NVtbkruuGT&#10;wgfUXa3bcaB2zFWi4lpfM+EiRMuJnQWTXMOKeXGbSKf2+aQ1ZccAOkLeqvojempcnwh9D4pDVYI7&#10;BSszua9K9D5FwSVjzqIUPgDpEzAEtsl2RihMhYU0bj7/VLfs5fD0XOQLDpExNUguzd1mqx6QQhH1&#10;Atnhn9lCWSMB9fiQHHRLY6M3uNdJ81TInusgMdL4kb8oHCADhwZviTPh6VBaJ+NdI7RPiSa19hVP&#10;eunK0eEChBxTR2DVSJrsgB4A8TAKjmgGCw5q++q9vHKlZ2sp2OY5UVxjc4qsKsgie1aSAis8QN4b&#10;eGrNd7zjHfaMeM33v+72ycV2MxmmNKsnHZE4xM9vz+iw4uSxS2Or537/PXdfc93NP/dzP7e0MITh&#10;ZOvMv0S6gobaSlG0tshm2oie7Q/yWlzR0pAGaItVvNcKufqhnd0nbbgJNmrU94HCeGqtLJX1NfOl&#10;XFVKiZ7/6T/9p1c/+cbv+ZE3LJ55YOX8cFIvu2Fx6cPk2e6ViycnljZbpmHPiOmljS/5sq+89tpr&#10;3/Oe9yBgtnLAi+hpbo+GOE2bIjtSkyRwxtuaFSOl4OJDlSrCpfBal59a2QABLC4t1ixPmrJy06Gb&#10;Hl2IEzgqRfSpcqZwlVKKimeUzzaR8ISkLCmFyYdsZ0hUCJuX+WkbSQFJRCs6h3BRFaiHbuS2AUi9&#10;VlbZkh791V/5jZtufPYf/v4dc0vn2gmS7ZX0Q8yi/d2LYriDtWJ7j0aec3Pp9u4dNlDcDq4p1qa5&#10;sY113E2wpWzNgvROdsBmROJwONGJy3tmVkhg0Wpk7+6Z+cntQ1iH7SE2jjNGMEwIi7CHpVgJVgnJ&#10;ds2vMgS3Bc+wnmJmiKrokFpgHRJx19LinbOze+YW3nnnjifd8PTnvPAl0+cFRNzXpoz718/vW71o&#10;o827Z7ZsdXHP3BDCljFCdIC/VljoFO3L0Aq71kQUwtBfFQTWyyGC4Mx9sxcfGnrT9l5CFn3AUICD&#10;ngVmgSTe//ofvfvqq65ijPgff/nXD85v3jO5vn9t2NiSqUIyNFTK+OlhJ0vmiWGzicWN1qQI4ps9&#10;edr+ndO2mN2OjyhGwxYPnju/w11kRPuADpsczW3uHFvavW9u9+HFHRYbrp9ZuP8DU2cdCzL82W7T&#10;JhceHFl65/QJZ7UuXPyIzThFuGyfeOpozwvTZ96/b1Ewy/FPf/7nPfNZzz5xbHPsPx2joPPi+Vb6&#10;EEcYvnFWT6euYDys68LkzcEy0eLJgvKIuyKxmy002cDnmNOl93mvp2emdE/oNdbr+O6kIjmDgbGx&#10;HoT5U+3kyr6p3Jyrehwhk8qamzTrCaxyd+kgQPWgUkaTHJ56rvSSNSDqmy0cyFnS5p0ZDeUtcC8T&#10;CQRUsCFAdYjHPMxNVHTD1BXvEa3ppY5JTurFej2YBA78EztKTK8uZIDWJItk3pMY7jAEKj1KuYCT&#10;WslYoLzPJQM3D+gD/1T0kU2EdPIebpoPwo1QOSTyP7VKP38DqeiThwLpM0xkNlK0xOQ8hMk0hXqD&#10;aMryUxo/80shJuASJKk0BOrlKpDYEKDJjDhopWo5D0AYmW/UOgdhlpo8T/Gbh/R5V1+hipJI5ycO&#10;QT1t14Q5PRZB8nVhEhQoygaj4jflegYZbmk7LWOJpWHunglGmqL/MljQ+bUmqqqavE2eZZcg/imc&#10;x9Bg6Gy+3Wp3xMF43qhveKarNC3PBIBKmEF7yd4k2aBs4EjZ81MPklirea+nqKkLjzU6pOEUOQKH&#10;Au6U7hOCx4G1oBqlbLfEFfBiDeCT8mOUlFddcpHm/8hdBA2QVVYpRsYMOinkcENqCNSdvcEVqQqF&#10;VsG/CUthEXolIJJJn3+oaRrG8NJXWTRcCKQ15e9p+pP6oeiAZxdoLolbVFDTa9CsQnnFRmqkhxQS&#10;eUfx47KjW/OmBItGwajQ8xLrfsqnfMqv/uqvFkJb7Llkowj0UFVHiT8x8KG5mMQqIvv/QyMjRqch&#10;tMLkr2hO+OtlG4X9ozs+0L3rY5mXdMLCIjJGFIDgwme4U0ysMPnsat7o/1pUv2JlzM+GpzOcExCg&#10;6Z86eTZLHYN4zcogr0Kll6CvWTcgg/sztfqp92YigUnJso9mbCYs3FPriQzwt31EQ1igLlGoj04F&#10;CHywF9ZPHMjSdscjQ0mxFQkaadyhJ0EKNGzjeAVlIU4BlaB1bkVGoY9u1tACQtOJv9QY4aWvOUgb&#10;hpWOMkop3BcmWQqbDGgp1MD6uj2xkl3fV8n0E6C8lGbEUaP1SyiQR11KL3WMplUQq61RgFRFNwRp&#10;IGyylAe40CnE0SIqCAHESdoWexIlJSAX4IMOmjhJjTg4Svcmd6JtU0dvfE2/QbH88L5Kn1ezKgMu&#10;F8ajiyTXilJ+4Qtf+Gmf8QIB2+Ykuw9P8pTefXicKiww+G6HawgDXljmf7NhO7WYheKusalDi4PP&#10;bXA0Ta1aTzG1NSyspQimwo5v2bFsiE+m17JK2LyNgjjSxQdjxPFLFOXik63y6FSOtjqn3FOguXAB&#10;t12FzeHsr/72t7/Dkv7f+I3fUCkMo7EQ00CCLCqCVnmlsK76agJNiarNi3KGa+WRMaJwr6IYiGxs&#10;2dwPKTJGaC/01PoYKds2+V4spaK1LJLGkO4jX4rS0TllyKcctrD13tWEP/eX9oWt5mjU0TTJcWhA&#10;xrOCWgfYQKJ0P/Xrkfk59VQP/UuNERkIVDwbnxoRUCMGrvtkmMtEhSug5MrF11yuyRuUChQ0FEnc&#10;LFTHUXQzwJGfQXpfszUULZ/53Mui9UDAeJpM3qwJKig7+I2gWb69lKyKA4ViiFl8MgpUhAfwUbIK&#10;eqNFIAZ4Ybcppohcs6YeeeOrn14Wv6DumgAz2FLuqquu+uEfff0+G9RtT2msZjcB2zu3yShWgLcJ&#10;/JHVs0dWz73m9W+48prr3/e+W+Znp5UOMuTT1CEGeaRQEe9VQdW8yZuXp8j73BfqrvXlzfrs3gRe&#10;m6IVDIso8Smvjp8aSKUywcRpcuXVQWHNVFyMr8985jM/5TmfrhOZgLU/ou0STZvraO1EMDa3qsvb&#10;wHJqacMOl9ddf7PzwCtlNGXSm/IIwSrZqKa9Qfx03GyyUsIhTs7unEPGeKHtpMweIXvBorlb4U82&#10;apoiX2CehUIWPQ5xstjm+C0OAv/4BKASRz5kD4XR5uAFAcxWV2no6JNR3h3mRZOS24XzYCGYe1BK&#10;snd9Y3Vjc+PZz37u57/4y6Ymjs8snG1hGnsBGdWSCizBNpF5YvfScT5/02/z5yIFMkb0s50X2kmn&#10;0zHN883Mhw0ItiWnKAmb9W5vD3F82HVyZoX1wVaUxC8bBEMwUcwGYfo9dUwgxqLTPaePby2eOe8n&#10;e/Gdk/OFGwwHZ+LehWElDmzJUkJ12A1hbZUxYv/Syut+/KeeeNX1P/izv0RQW9EApeG4iq37bbRp&#10;c4ed82fsc7F35TyTgX0rh/0at1dkMCjAXAVhOyzl2H5mXGg9hQRqyrKweN/7QWOGGN0BERAhmYxV&#10;1leWa6YT5pg2yxwZI37uF39t3/Sa0zREjrQbqLzFKI02pxgO9Rifu/XgEWedDuaY+SUBI60BYYPQ&#10;bYGF4bD90LYV4/HGiA4o2Sfy4rBzZNaYkD7OGLFj/sztk8cMXo83RqCM985n3bt8YWSM0I+e9enP&#10;/6zPfv7lSxdN/jK04UksSqFKpuFDXNcYXYAxNtOJpPFeF9PX3LM4SJxFmJCnroDgXtfwCc8TJvIW&#10;xYC9C4MiH/QOwkEyecmf5r26FSb3tdPfW56gV+pcScIi5JszgFNcYaFJ+aJglSVCT2nEHG2q5ZMO&#10;VX2bvehWOmZxiM2fPdAt1UgFCTqgmn5nRGjimhYK//QWGaVvFgqCWig6nBtnE+CEj34NgnsyEHy1&#10;8zWFlggljgoQNuzmxM6HQT3IOQwymEDleW5E81xxzfBVockbLYJA1iJkBSCSGSsRAfUKns+xJ32u&#10;XQMZgLnWIVm0L2RUHMKQ8ZDDEnHygpBRHuRqjt0cVY3kRQdNA1RWieLF8iJ48LWtf7MpZKhquEmp&#10;Vk3X41WjxkrZswLLrnQ448lcpL5qXwnURZvCU9Nk8s49WSPWKCnYQiFQBgR1wU6NwmYTBtacMeqr&#10;OoXvNWFRWT/bZoU652UhDClyGgh5NRYpTVNFf9giAi7KHpEhScURJB+btoa2LNBunabnmFY7qmDV&#10;xGAt4tZDpc8ZOQQqbu+dmRWgn9J4kEulshLK4idoGstXb9wLzNePYA7J3EL4Lc9KmHhTtILqSIxV&#10;8vDn0MJj2Q5GK3OVktMUX4FgetqaJs9pbnCGeV6rjEQe3ImaLCB+5lLtaoOPnN8Z0RQBwsgY4WcG&#10;ndBWVqEoqcQjq0G2g+Ij4Iy8PgGS1EIB6dvfwfs8DR5qC4eLfeM3fiNMslZ4OQLb1BK01mv8zTZG&#10;/PWMCX/d3GiXvUcb4+9cgjFBTDyyGRNh2Ctrt/ZrjUPauRElNUsvxV7ea9qij5rc1v+JEl2XNCws&#10;GQRZUq+za7pvL4sb3mfbJrMK+c7LlOyjTXqT4ph7DevkbiJT8sIlBBND4EiPUfCczk9mgZO7DJ+p&#10;eOFhBZxT+ApRy/QAQqFuTSAJzaYf2SkaGmWHnrzhQBQqGiXzfcmVxVTpTa5GbdbkCmJgyoIsWYiR&#10;t1gs9UoQ5HkAAahMnkULh1uBDHUS/Zb4+0stcEpXa9jKXru3BYv+r8qaKaNPqwTb5ALNdVHvfUVV&#10;+EAAfPREH7kkUCI6NEkrtA8R9HbdXnX8bESJ8lgF2LT5XAroo1CsRbSpYHKzKSsIKqLFNVOBWKPp&#10;Lv6Ez/Of/4LnftaL2CDMTO7ae9jD7okZu7XTd9kgaMN8cX4ySVABhUjcdnDs8NKwg5fdJduq/eDq&#10;EFXLMUgPphQeOX7ZuW50OLuXMUmI1O1AuIJvPc9aQrztshu8zRtDAC3rA13fTwC9oeULhG4L9LGl&#10;Ez/zM2+wo4rNeBEBC2Va0poxDPbOtIQ46TQqhbUQEG0Rp8A5PWIIMdweq5rn+wRIxj6J0cpLDICk&#10;CiI0tUv2dYTVlJhHKe973/ta4q4gTewhFUGLUxE8pHAA673xtTmYlJoMp+lcHRngJYBavJgITZwb&#10;oem9GsFK2xUvIIH37qkmEsjbfK9gtqI/IKBNPQPVEi11/7j+MtrBURG4Amc2kTOctzwqxTf7JkbN&#10;aQxm7gWUzHeXPopWWV6ImsxAaSfIBUmklgD+6dOeFYRQYCaFcr+MdD7EVy/QtIthCYmatOd/yMAf&#10;5VWtoIMCHDLjqqy+CT5MMj5mwUyr8AwxaVTKM2iqoGow+eM//mORET/8+tfvX90ye8GrJj926Rtb&#10;O2PPlKbutnTdMbl2dP38133H9111zfVk79z04Dpr5pz5H0ACIQtOxtaCMAuMUtlMWqinCnkCoZ1a&#10;jzdcWSLUGqqAYEsJ0EHAggaih+H2qo9K3oBfTIosuIXs0jrf9V3f5YjQ3/ujP27XFffF0w90kOSw&#10;Y+LCiaFGsxv7JxZ0+T1Hpu7ee/izXvSFz3jmc3Av4PUI6CEdeuJMzaF2SskNi7UkU6n0aZ1FMqSA&#10;T4YD7auygLhUKjN6kwqCF4nwLVKkKFtlI7BOfeNq3U19ZcfMrSgswEG7u4DqOWuU1vRVSg8o4/Iz&#10;TTqluYiYpITRJPuF8UiNCtBQYsiPDB+ybzu+HvnN3/yNK6645kd/+A3jh9d2719s48/I2N6QzBDD&#10;cT8rp4f9Jre3wjHfbmMdgo7nX0QYoWc7BveMEYOEnN8+IWJ7y95WFgwT9YXjIAPoNAd7GVijIQbN&#10;NhBCIRyiYZdKQWqWY4iDIJbZKewWwUjBWkEs+3mrhTbHztpeoZiFoycu2GVTAFqhFkctwdAvTp06&#10;uLz6dd/x9558w9N/93334HOWAkJ77tLDR0/eJyxCRIBZN4m9c2HYrIHVoI0Y/A2Gla1L2ek6OMO9&#10;ozSHfSiXhxMuRgAFx2XFYLAYO3nBFpVDxJy9gRaHXSeAVffM1o7JkPct77vr2mGZxlX/4y//xp5J&#10;qwLP7HCU6fY2n50n3dYVbbE5nI6xuGEkYp1BFgPTXUenhKUw7siCtm1vJIvsnocglOWT9uaoydhl&#10;Ds0fP3B4ZWzmGGofWDs9d9+jcxeG7S0mTj1y27jlNpt7li+wyNw+MVglxPe5M0MImnBECGOEZDaw&#10;vPvIwtOf85nPfs6nXb4obm44vAZ36df4sKEfF7nnIcfeuEsP1QVaxJHpudCGZqS+Zt3LFAgaFi3O&#10;Qi5w9AudK4ubnuKN7jaKR8g2p1e26APzg4ntyWH3xC9JIpfpH4bPimf2oiB6RXYNDxBTulyem4UW&#10;NghbFwTcE1xql/GUTNZhC7b1U02VqC46KVGW+qE4oOrv6AMZ2OZ/akyHSWEF6AZa3dxzk2HVzKZP&#10;imaJbqUDCjTDzxSSroVQHsgNbzzDX7ukdioX/ro8wQIN0NJ+XVlXcwSmS0AAViqrFPA9JNAQJxNM&#10;6Ckr8Q5yBneEzS6gFtADrfGxu+oU9qVlYxi1zrMFGsRQG00kg4kqG/6iUgYFYhO5wNdkraMxF1Cv&#10;DNxyFZgMQ1UYaeBAtRAjL4KxD3cVow1UER/aSK54zM+calnPFZ1HsBCSHKs+UWjV2oiGGk0EmsaD&#10;ADHoIRpeZZWQIEtZbj/Qsg5L6SUOLyBapWopg4Jyi4bDUeA0UYrt4y5gGUHgrGpNjtKUDDG4rjAl&#10;Wlw2iJTeYgqgWjSBonPvabhmZGk4+VmrS8YItNVTfIUM6jVHoPYXCNP6Iw0KwxQSFXGXRXY1lUUR&#10;BnfVAR8aUmoCX3NgZNTABs1Qcv0qRbny6kEFRBQr6hPOBMdPD1CFp95XcQrqZXXJAOq9ambzkqBw&#10;xeJx3I2D6pVQ8qlACZhgFXDytmYvyL0HMqzaqEuyinPXOj41sGqCgjWyqqC2c9C/6qu+qv5YNyyW&#10;s3BO6YuIoR78jTxN469rRfg/L3/zYWQt7AdfNifETC1M0DN1Mx2sr7hEP3Qivb3TsnQSo1pISj1E&#10;09bx9NsWX+nMSXMiMqU/o2/O/4yg+EnfK2xJPx8ZBZreFxUGgo4Nq/hMudJntsjVmcdYsiRy0WLF&#10;GsAHHNjqA0l/FcRDKu590jONWXqVJWL8lAvAhpbM84VIFA0FT2JFR/JSGrV2Ae4TBJROlnkjmdol&#10;Iz7OcpYxYmRsA0qNEB8pRl1IZ8hq0JWjuEihnjP+1Q0yMZTlL+0V6EluaqkyVnpea2SEMFKoSxGS&#10;Wi2rJJTIbq2W7aOwBTJL5/dGduo+YgKl+bSI9N4rSEo1QsPmq9gGfXBRhpsC27SF96PZWlZ85dZY&#10;3kMJ9QpgcycOXAVUO9rzeZ/zYjvYHZleZImwenzv1Jww4M6KY32g/tL8dk7OsE14uOPwBC9rGzp0&#10;NN2htUHhbrew7VW+91Hg/AlwpcONnxxCkbNHFMfbcgxb07cF5mBxWDltjgSaO6W8N+ZLtPxd44vf&#10;95rXcFxjA8hjOQNJgdYYLHZSzTpF9vJGQc/F6agvavjZHBv1NArpn6BHQw+tVkVn0jCPgbbAxt4Q&#10;mvIiqc7bdAtbAls8ebYD/JlQpmjmX9Uc2kgj6g4F7GUvgAmuyDiogbIEuxfWBGBhgUp3l0ADkf5K&#10;adRUdIGOMM95VTBkc37sVKiFZHBAIs+Znz+Ok7003ijLQ9NL2CJLK2bLmEDwtbVR+Ec1JVNNBFe6&#10;KmNayGcl0TrNQlEg3xreI0k0U9qkCharCWHQpPcV5dVLynpiQQF5rTMpokBT/XwavoKvEbP3u1qX&#10;5KUi8hPCB54+uRclBJkmnDppvqxG61aI3HrrrVYo/IMf/4kd2ycO5ox1XsCh5S1HMGLITGZ7Zo8d&#10;Xjljyf3nvOgLhhDRzXV1USOMoXXQSqWgDWfFQUlxCmpQR7rMCtkHUw40WZYFuCXPs9dgPBVRwfq1&#10;xOBrlxYMp6SOQqLSt6KYHk2NY7l71atetXps2HhlOHl3/rjwpWGTiO1jKZn8hg0XuYjH53R2KzW+&#10;6VXfc831T/2tN79F6YBDm0zGP7gCGniyoJU0mJyB5EmqpGTaokiE4g7whq6UkEHhNPJUahQoFAXO&#10;6Na0TYngYAnlai9wCvxOa8fJSNSYAiAIWZ1QNVNOAUfSoGHzCqVjY4j5qqzMKPmvICMvbkxnTQkb&#10;KdAgJBZ01ZNbx5/znGe/9CVffPjg7PiR9YkZAQjH2sDSnejzRzp52dqNPUsnWqeQWTaThNl402MP&#10;ZsjsBUIG+PZ9NUU3Ye64Cp/2zg/GWbsYMB6xw9qpx/YQDMHtTDm7daaDPAnhWw4cNgO3V6W1Gw71&#10;9J5h4vbx2U4p8mf2fuTYeQKWJaKTPqxNOHDyxB3TMzunZ5/+nOe96PNedtf4QmsoiGVBECT2vpWL&#10;jBF7ls+blu9bHeIdwPnYGcxLxzqJE7Yq1UFIDBmZKsj81lO0vWXbAzEN6EQeEER0w7AXpv1ft40X&#10;nYXRbseygLxjZummG29kjPj5X/nN3RPLB5ZO3zO3wUYjAesDNIa4jO0FL5l47p4ezOJiIqaOW3ax&#10;KD7Cy84B1W1hKD5C6cV0DHaT1VP4v8g7bP++3eNTsyeXj907nB6NXBcfcvCHWo9vPXzH5HGxIczo&#10;jBF3z57av3ppfOsRqzMG4px+/10zWwL9xo4/MLZ+0aYeNz/zuS9/xZf/+b+1y+lg8dTTsbHZUYZI&#10;YpncS6PD200LXfoUtkwskwZZ/fQa8j/pJE1xDc0PsSLWLbSbnJEFQNIgW2Tr+EgbXUMfqQs04gQq&#10;kxzRkS04/2oB2ADmUdfdoJR9UwfJZprrXl/WVfORFmxLuOluOlfmdeOCfgRIk2TPRodEWV7o5lSy&#10;FyYAfi4EaMOQBFAjpUMP0bxRYhElyKKIatTcGASdHWTIw9xP72Vvii4ZKuUP8zLtkRAuKJ20zCUA&#10;eaBgCOcmsVlFPeTDR0xY5XBCXkCyEzXWt1qkOWqaBkwSyKingeQCHG7e58OXXtEyglPggAfpNa6y&#10;Ova18RRXKAI10jdydUjmZR6sTBLZZJOTUJVXggZ9iV2FYULv/8fef0B7llyF/a/SZGlmNDOakTRK&#10;KAskISEQAoFFNCYHg5DBYEAgkogSiCCSwAgRBCYpa2Ln3Dfn0Pfe7r59u2/nyaNEcMD/v3F672+/&#10;t9b7nPuV79LC2Hjht9Zbb/111u3T53dO1a5du3bt2rX3rqrUaRRzwQFJ2yIdpxUXABpkgFJW1hkV&#10;hzy2hKqUOTK9NBLhBGTEaWkLqAqmBJoS6dJPpJRAlZFL05O9EsuFMZSIdbWIN5m60nYwTPpt5ox8&#10;+xkdtGmNW0BK3OJZd0MlBEGWwKZgA56tIUdFGm9ron3NNlFoDL41gmgd75s7oIkqgJPzSdPjRsOf&#10;nw21ntPJ/QTHIE5dUS/FSayIlngoDhz1KtBpuwukeytdXnimq+dIUCNg8/fIUtRGNgI4aFAlFlGI&#10;meGQQptRILXT3TP+h1Vg1d17BbX8AXBtkadZ9mwK3iQQ3EHOmZ05QIKWk2fOa87lZaEipS9MEhzp&#10;oepBo0jgq7xpRD3LCKU3velNzurKpbHtIfvUuRuug9KnjRH/u2aJGLoQ4qIGsCMOdpFcubNS5TVG&#10;Qcu/+qu/+qM/+qMYEaMQZyRC/kx9T0pCZDv4rQ5WbwE/6Uyg95BNjrAoGhk7an5gi4tLxMtInjYM&#10;AE4QJAHBxCiNSdnpoaeTE6zGHhIhNZGkayD0Pge+q2gCyCdhibCclsRHsqa5h1oUud0EOCEClApK&#10;jD5wABZ6ipMx0wy08/+rTghk+VPu/8gY0WKZYgXrvY1D7oUAdWWDKOqhaKLMEFJuGyw+NX1zpE8N&#10;xMgYoS5114rQ89uwqtDEotOLTMkEqAXVi/jziVDQ8Qq3TjtHKxVMekpZLAw4maVRKZs9gNvUSHZo&#10;WdBIohzmiJnpSlnogHOySsYnLXJDRgARShpgnyfY9LNeKVR7bG7l0MT8+MLa1PGN8bV1brfDS6s7&#10;J2b2zixw0B2YXz6yvLZ/bmnP9MLU+qVhq4it9RSDvju9ahZ358SiUz93Ugqn1u6eWr9nan24T5+6&#10;e2pYL+3oeF8H1ZNjcNIebHagWD9KY95SmieOXxhdObt/9gRvnuf9syd3TUhjo3jInP3mb/mWJz3p&#10;SQirKyXfMWrMHCOpXTpcZh0shBURBAVwIKoa3rzBpbgRB0qAbzUZysSEkoHjZcYI0AxLBalqEaNg&#10;80ltlANWWdo055VCm1+h7bZPXjM1vmLsbPMS14/ggE9yqsC2WXFyAxtAT5viCmhoskJmWqrjjX4B&#10;z+IV62V+ooOqFVqVbSIrjARY4m81RmBdn9RX9y/WzogFT1WDsBAJJaJqg2K9Q3rYujwURdVInzM/&#10;jzcIkIyGLtUvzKcoU1VOM8voplA05KnTBCiQXSaDkTEpZb3RNGOELFmIckHUu9EfbTUlWmluTYDs&#10;DcMgeAM4GoZSkYRyqUVxUhl97BlhU5JfePsv7ZofdovYMbvmz/xqdO1cbLlv5riHI8tnrHS4+oan&#10;fvlXfa2gkQP79moO2WOMzAqI5lljoU/BtHlIYhsJsKKiUaaUmX2xjeecRVBN4XMBjmFaa6CawGr3&#10;onhA0EY4Uy0iPoII43n2cz7j+S944cTU9MT8MX5gRzYw7d0zsrB3Zu3I4rDW/ejShsgm96N2pT06&#10;8bO/9I5rb3zKa7/kK4+vn9ZGeVYTtk31awUUg4+vLporPLOUpRmrl2fZ04DRGQ8Doi1Uochnn7Br&#10;fpt6Sv7DhD8I3qCGB6RzAbsdPYFWfrpnJZEl+3UWySRDPlgXroZDcz8/M0MoF+XzOec1xTAolsYJ&#10;CD70Hpwcqj/6oz983bXXfv8bf/DQwanRo8uHRldYYMk6xGR9sLjM4pex1XN7GGSt37HCYnE4V8Ju&#10;CMNBDCfPE3TiFIojMCEfDhiy+YJdGE+e/8DRmTsnlmx4uW/YXufs7oWT5t5HVzaLCAN864DJpWGO&#10;PTbJKLxzYprdgTS2RsOSBAZiBogjS6vsEUeX17Ye1u6ZmP/Q6NwQYWFj4MV1W64KBGB4sq0PAwcp&#10;/cHJqTsnp37rve973NVP/O7v/9E9W2cbbW2pcJZZ4fCJS/aMYIzYu3RhKxbg0uTZh1Rk1/yJw2ub&#10;h4/biXPYRSJbw96ldTL8oMiIqWOk+vID0tv88uxgv7NF5eSwmXFHJhU3sb2xpYfiF5hj2s0BNFaD&#10;37tz13XXXMMY8dZf/NXdI04GWc+yw0oyGCNOb6FxfDhhd7B9nLwweeayaIg9omc2LxyYWzq4MGx4&#10;uXXMxxBqAeydU8sfGJk7sGrPCEWcOrC84VjTQ1YFbkVG7J1YmZzdWDhxWcDIlEM6Lj86de4T42c+&#10;OnLqkZ1zZ4+ceGju4l9MbX506zCUS0wP985s7F08N3bq4XunN/YtnT+wfOHIyvn37Tp61fVP+Zqv&#10;+bq//Is/t61TsXi4aysmddjEOu83ziSEM51jQj+xNzbDhDhTR8OWzT30MixdGFEiHasXeZRYAwHM&#10;HOxZ6PQRfZA0w/mt1JA9TazOiJNzgOtoskugPxZ94N7U3Rulg0bOyFVohp7lp4LSFaWEZ8NK8/am&#10;rMSUWpBLTRR9alYMmkLhrH8RTa4iI7JZNNSCpjpqnSdMXi8zDRSKC1v3QkuKZUDPYqyaOTe6QUM1&#10;1RqQbeHgay2STEAiaaRsep8moLLeG1agqiByFVWVlVaGRDAkSbYdhKqmgSCczQVB8ixKICVSoAOY&#10;gMAQtV2gtQ2HXKGUjSnRJJfKMmdLExEKc0BkL0lLrVYkiMQ+eaMKGRSKWYCJcomsTCRZZ/KB+epN&#10;s/esFbLkj2z/RWkyeRsl1QIFpEcZ0tL7SJod2UPDQSGl2LXRB2HVveEJ20CseBYsJ3HxyOkAkRHF&#10;shG4Yz+Vktd7xEx3wocF9pZFXqyiRi3NgD+YTVVURL38pIHIBVpqQHGCIKiRKgOeobn49ObVEqTn&#10;ywKUUSB7GZ0/m0VWFZ2ugFk/sXSqcj00hY1O0kqN7AL5IdIqCxfKJCFlup8EWQrcI0KzNiUqC8Vc&#10;+guqApiNQxolwtmlILkyuIDvXnCEy4Ov4OfuyqCDMtJDEm09o0AqUAAzFBZ53eTFXXZ0RromRC5a&#10;IgjQkyAdrA7VnEgCEIom9rJ1ZO75p7UOMnqvLiDov87qEhwR8GZYTdmahWUBSZP5dGTE398e0Sw3&#10;0aZ5NCrSp4Bi4iZCWCRrmR4oAQs6iVNAVL0oIa7ZXH56zhOuL3lj4GmEAzNfED4GKrupN7qKu/ED&#10;2xXMrN+m5kqg18lLNikRNIX6GY8q3XuXsnLCw7lYrCyjSQGdsFUbTefURW9xh2curMzY4Bcqltda&#10;uXCAvHtW3oZJEJRY/BIO9l5fKtZadn3JJ2/SgJt1h4NP9ZNPNRC0h1/dI5oAlVGmxJ+afvvN//xB&#10;3gKuNF/mve3+iT7o3DQJqV1qIbEmaGbbuC4BUqum0UVPzrxq1GnthlpnQ81H51Ne04YoxE+9KAjN&#10;vb2Rc/8S+l7KAgGtQDgSMahNRufTyL9RlJQq1OIKAhMNM/dqKU2m9Z2m8dwXvMTulbxSu6bX75k5&#10;M7IxxPrSIzvdbdgyfUsRHHYpsy534USRDhTKlMu7x4aNHvgJO6f93vGljohrya4FwDTjdp63lRoV&#10;WUhzJ3pS2f3RRwvrpRb7mzr76OG1h3bObexbOcVBMLm58Zov+IJbb721OBqERa7kuOcMB+qOOOiM&#10;WxBNA+U6kMb7rOaxkwcXujVF1EaZ57OgEd/EopQA4h+MWpQgnmyk1F5xJvh6us6C/loWD0jmE8aQ&#10;Mj+AN7JDRit4zqKkIbzB5z2oiDZ1ZRsiGfKEy0KYgGOQwFQuvdtLikjLfYvvaAarWcFpBq7WKgg4&#10;/SA98m/Ite3goKL1tgcew0YTRfVSViFOyR+cr5qIn2hSHAwhrEZKlDFbe55zlJGm+V5TbhjmW0Nz&#10;uCmlSA0Dkp90LCnzDIAGsgb1LG8umiz9iKwdoZdg8b5QwEZl8LUpONnjFaRNNQEiqEhDsl6JSvCB&#10;p3L1WclAgJ7wNNauP/nT94wsbbSiARtbJTRz7iEzoq1o8/NcrwdnFi3ocPjlj//4j6ecpRQqokhd&#10;RSgxYaiJtYVmgg+EtZRLR/ZS7bSdflo7ykW4ZblAPV/xSdY01Mi3mZUKcAxfiEH+Ot08g6Z2/Ov/&#10;8B+/144AV934xrf8mlDzu6aHLtaeBVsTwjXOdhvBcLNztpvcWk4Dh+c973lPfOIT3/e+9xV8q3G9&#10;xDa5WxPpWNFPl+fqmCUlBynRBG201Qr6oOckkiqoUZZBtXBJX1wYOHIV2pCvL1OaFkznru80q2lC&#10;Ej+rLzS8wQwwyYuLM/EDIhTgVs/1Sd/3Pm9nzmdEbuKnavFh/Kw1fVVotnJvbrv5lmc9/ek7dt6z&#10;Z+Tg3qmj++Zmh+n91MoQbsCsszQc9Ng5nabfrctoZxyef6IysiczBwvs9AorhqiKQirEPrBqgVYI&#10;mHUfbSk6RDFMrW7FMgzGCH/2DBYNodWsxWAR9sbGPdPrpxmVZC+UDGJkL6ODvJa5+bOVj09tdOKg&#10;UJPwO2aOH1lafuObvufxV13xa++9c/T0o2MbjwzL6E4+NHHmI2IBLKyb2vzYgWOXbJdw+MSDE2f/&#10;7PDqfSbwdjk9OjEzunxapxDLpvqKVlzbeaqR7VFZUgYTwFYoxPZBmwUyoANRz/qAMj4V79DWkm2W&#10;4c2f7j3ypOuvd5yN7c0y3ztbRHzEzOmHJk7e52/X1ImDi2fGT1y+e3TZzyPL5+44snDv+IpnKyb8&#10;7V4+fdfs8Z1LG3tWNv3tW73vrunNvcfu33Psvnvnzx88fnnu0qN2qejIp3ao3V5XMqxVufhvjl78&#10;t/52rH107/qfowNTu8qqo/pqqc5eHQJhptemTlw6snz2g/vGH3/NjW960w+tnzhuzy3cHvcSzkQ0&#10;1sV4+gIWzRSrXk0Im2MTF1nBipomwfTxxhFAZNG1MaG7ZNgVHLlQpoFDRnIPS5e98ch8lUADKr9U&#10;QXxJYJK8SSkggMMBbmQRsEqErSyASy8BYVu8WwbQIuf1Mh1QLbbN3FlCffJSj4Zqukf+KnegigFR&#10;ccggi6K918EbrSQjMeqYTTuV5WuT+VxfBqDsDnp0DqqsIUono/KxgdZcLqOGvAWJwEoV9HdXRhwN&#10;kdEkwuakVW5RGOS5diRGGkAhn1e5CSqs0rvI52IEVCqDBSIrtHFQpdqCDSd4Tq9o0SIgiaztlQXF&#10;heGKrBX5DuVqD4WARDT1VR3VbwRMkZAe3XwtRBqQ7DhaX2ICNu9mNhplqbLiXOjc+EgRVV9FsE1A&#10;wFhPhBpZikQDEEvIm1lZNQGEAITRRNt5brLTuFZDRBwIyIv+KNwc1Uu5CkwgovNBNmHOA+dlhuPm&#10;1UpUQTBVLSsYLi2oR1kwz/qD5+UqDlGNAMlYoCAw09C8yZur6HyZOWDy5EOgiTFouZfy+cula8BQ&#10;3qwe9S9pIKmPoBWUtHvKYX5Z/EzB8FxEhk8SxFSes1/4lH2t6ZhccEtBBRPkZotFD0mmgi122A5z&#10;gIMqpx+igwtuXuaui+CVDuEmes1TJMtwDxOX97lkijwtgkmh27Go2Sy8x3LZSppMoV6KWSEb0Mst&#10;B75PSsSfquY9PKGE+dNs8w2jQKAKkcic4ZNu0lTrb2it25MvhUr5N2Z/fyPx/8+O9vz7mxD+v5cz&#10;5q4T1g2KjMCX2jVTIuo3sXfX85/xjGe89a1vJRT0NE3Y7g/pW61uyPGrk2doIBqaiWHQzBz4w10/&#10;0cwaXhHZvTS5LLpr8pT4w23u5EhSNas2QSOvKw0yKzhBltLMTUTyFqyV1EsDhk9W1eY8OHg7gDCV&#10;UTIaJGQK6yABc5elTapILgJMCU/9BAXUAijsC5TBzE/J1CUrBjKCWSy0rqWT/63GiBZcIHL2nQKW&#10;/jeNEXpR/uqCJrp0njQPXToJ0pqxYsK9UX1V1oKEKRyKeSkiRr30T22dGqEbkyaKwDYuFfdeGkSo&#10;Jzd0pY5n9EFG90IxlUIWQDIpmUUf0XKey+g9mLLEOfDR+rJrxCItvYfDK17xiue94MWjs8t7xhcP&#10;Lp27Y2J92xhhJjZ5brBKtOi3LdOLB+Y3K/a4HcJEsw/q7+QxGurOqWNDIO65B+joGSM6NWPYzHzL&#10;i7ifjr5l1CiStv3GaIfzlz9iAfP46YeOHH9468C504dPru+am37Zy1/+3Oc+FycgBbITRqiEJYq1&#10;Qfki4Rspm8IhiPekm76gUVA7E4x+2owFwbPiIwKYOVsQs3EinSxjBKIVzYiGGNulLG80unFCS6WK&#10;IT5QMCxwLqGMXWGVCUMpUnrOSZ5JsRmsn42yMCyeBVjVzLmUD7/aafesLdpXi7dUsvGsYcnLHqRv&#10;Jvw35Fwr+rJkb1sitvuUhywpiQVyADfinMZaJC3iJms3tvSpUTDfglww9xU1skFID6UGZv2x0l3b&#10;xgjCRBVSO+o7KIP+kJexgKmCcvPeqHjqVGEd5KG6I5TmKByjiCqdFM7Q02ropkZyZUv1jOYZOguB&#10;/u3f/m2RET/zsz+3Y2S+M2Wxq00fJ7eYXGi9mZUJzNjy8W/4hm9gjNCFMZ7erS2wIphAZYtUCjbQ&#10;DXXSPmEVaOduyh0Egbpqk5M+wRYF0sWxYk5RREgE5Q4FGQsVp6NSnpXrjhRE8djE1LXX3/yKL/iy&#10;qVP371u+tGtx2KGg3QqGcyXnWSIWhfT7s/uAtVcz8wv/5J/8E9VxTk0zDagiLB5GN3TWxNBQbmq6&#10;92iVqa74L9WRxU8JsCL8U/ql9LJIioIUcAUeztiNi3yywb6XBQMrJTcghkEBjYipMAwl3tUuy2gO&#10;SURDBIViOaTeNnYbczM46l8oCWZjYlbCjLZghow7roBDIjG7EubUcWAO7I/8yI9cc9XV3/d9bzw4&#10;OrJ7/OiumbEddn+ctiZi2GDS1HTy5MXsDowRzcAzzppat21EB1j6aj9FrTBy8nwGWUCa33rgpbdw&#10;gNgcVnmIAtta/SHZjrHFHWNzDBAWygmCyBjhWA1bJHiwbo4taffkcseLymiS3B97BFDge+mr1Rmc&#10;/2COHz9/4OSlA7Nzn/vqVz7xphs+bEfJk4MZ4tDafawPFtM5QsICBPYIDxbWHXGoxOqD90yubxsj&#10;ptbOsc2xRwy7Y4wvh79nZZm021olY4Q9Xwez18Jgd2DOHjakEHZx8lxWgCFWYvEEIc804M9yj2GJ&#10;x/L6O/7UwqLrbFFMI9LEGGDX6Nw+1sDj5+dOXZ60TurYmSPzJyctkJlaGV/ZnFg9u3Nsca+xZnp1&#10;19ji4YWTB1dO73YO6MrGgWMGl1N7Fs7snNk4onbLF3bPnTly/JLilGWI0R3ee3iKeaj9O2Do78D6&#10;R/af/Ki/u+YvjZz7y9mzH2tBB1Fgy5jON/GMmIwv3hxdOf/uD+x8/NU3/Ozbfv6B+yygGJQ6bJbh&#10;QNfGgTqIftraBEIg1S4Lrwri57yazXZ0CrmwaC5QvRsckrDwOv2i6AagpNQ7JNY7dM8MuDJidcly&#10;S+oaeaFySDRZ9bW4VIhJDOFs97mgpJfGG895btNnWqMHAmTIGUKg/tLImx8bAt6ooM7oKkI2R1rT&#10;D+IutwrEZIcJWQE3abLDNhUnLeHvQXVyuuiniNYd2uGGzmnIHpQLSWANBLJL0ACU8HRXI2XBP89c&#10;BmIVIfwV5BMIBEKxrt5kSFXlbKm5x1Obe5MFR6vBsP2hEDPTLT0fNNIpWQ2gB7K9UA7ZlSIvBpCR&#10;uSFyoVvRNMgSQQqggJWUuZcy5qoXHdL7HBiG1OQYZoBzhpIUfuVKXKNn+crJpxGLKVAvlMyUYOCQ&#10;AKFSdL1HHDBTZZECB6qjdpRSXgRHWwhggNwnhdhkvwCEatFKhFTT7AXalLIBmgE3KY2qBfhoslSL&#10;rMkeXNnUsiPrDpk8qmYdyqftUAiUz7GRzz++bbLtOc2kgIICAdJAVCe3CuA58yEpzXZ6L5t4S5zN&#10;LmUDYh689BXyygIhhxMGxti4Me+IC3EQpD0dpZcSntk7pEdDvCEXKuWCyhwDZqIAhTUHcnkpbwWB&#10;L0FrNKSHjLq44F9ihIKkfpEtJsLKm5c3R5dkmTM8qKmXOYqgREAhL8hFbRcckQbbnCVzg65RIEPz&#10;X5XCmYm1PBNKr12ARQc8hnqKbrImryzFwG5FNA7GCMyWh+zTxoi/p30iJVs30EIaIO+cYSB3Fo7J&#10;XpgEp1Q97WlPs6ZXP8zJo4Xak5LiRR61/QwB5Gp6j7/lImUyrxJqxflgDgCbxGIdgqCUumvWZcBx&#10;AL4kPkii7IvkkefUMlfhZ4UhNbMCWdEw91J3bRwqhg1Akq5wLPVqeFOcIuCZVp3cL9Cj0Nw0P+kN&#10;qM3eC/Fq5CbIEtOZJAA0PnmvsvqPcpUFZhZ9aeTdntIkEVzFbOtUzdXRBIl6GaNLUx/41LzNS0uw&#10;fXnjSizm4tMD6yF1GLipKYSrFDoXpZbq4FPTD2iDAOGM3Pko0LYZS7aMhlIPjaAEEyDeIBE6g4wZ&#10;pCneBJWyi+ds1BxANRdFYb26oIx8LwnxZrY+Nb6qiAZSuq8ZO3393M/93Be86LMmFlYdq3bo2Pk9&#10;S5cOHr8oxphuTV9kHaC60bCtyKVk07Y/YN+7rfPeLIEWljzslD53nD95y2k22B0ESlBGKX/DZmN0&#10;UMaLY5uUbB4/+uvgrNs6f25YOz0/OKn89aYdy0bW7xcZce/MKZuf2W7ujvGjz3jmM1/3utehTGGl&#10;2oIcRIc8QmpUqI66Z8VXKVXLEo+AWeXRivjOCtu4mIVI30mDQW0Z8YnEqKoUJRb/hiF1Z8RUlvSN&#10;vk2Ak9fNZ+RtrMU22tR7oCQm9PGJ91oE/xRT4z1UdcYSNDQW6CQNfALlGZsZCyEAec/ZJhQhZVG1&#10;km2b8xtKGy18krKhYtsIXacwEtSVSt8I7WfEgUwaGHpiPCKlaXPRj7JIAFVkT/OGeR4AhWah0AdJ&#10;D9WEtgcVBFAR9aN6YmM54BpLWWCqWvYmfA5zWKG5vNFNO/rqwZX5TyMqUXqla7uIAx/31IXkg+wI&#10;mBZeOK66yK5cwGH4J3/yJ/aM+JmffdvO0YVOSTDdwqsfPDprbT8ePrJ+fjjacHrh5S9/+Y033qhx&#10;1UI3VE2UVOUCjhBct8IMSqy74UnC3A52Vr74mpWQwGTlyUXmJRZNEaxlQdD3JQCHQEioojYC+kSY&#10;AIJnVA2XNtbUCi992Wdff/NT7z4wNrp60Y4te1eGiRa0M/btWTxhHivyn4/denv7I77n/R+46aab&#10;XvOa12hWaMBHudpOQSnEakfwqovOVewAimmmZGzCCuUzjG4r37ixIQmRpSmYQkodVsbiPDWlsUBZ&#10;SJTUQj21A62d6tUrQ63Koo9W8x4y+TBTspWoKbPHFSEFZ28Qp8E3gPDROuiTzAxbrCINwiodAfFb&#10;UTbAQuaZz3zmDTc+xaGn48tre+YXdi4u7F8ZAhDMwAs9YFEddlg8cVZoGJFlWkt2bZ8ohOx+moF7&#10;YJUgPI+snTW5FVLBaNv+Hea3lqQdWdoYNq3cMiIQj5kknJrMGGF1hk0rO0TD6gxWibG1k4IjWCUc&#10;rgGBtiNlyxgWYhwdjh8qFOLEfZ8wZ/azTYLvODhtndGOxdN/dPc9Nz3lxi/8stcdWj09svGwtRgW&#10;Zew/dtEhGqwStkXYObfpzx6We5Yu7Ft9YMfUqcP2HBmf33PwqH4BFLsDIuggndKiuGGjn6mVw8eG&#10;WT02K9gtea7iyXMDQaEQhU4YWZgGhl02tw7gkOb37tx9zTXX6oD2OhGk4+HJtzz9ltue9ZSnPfsF&#10;n/nKF7zks1/7Jf/wS7/q6//h133Lm37sLT/8Ez/z9l//7Z/5pV9/6y/+2tt//V2//YfvtenycNbp&#10;kVH0EUhi9cq+mdV294AkU8L4yWE4M1TBIWOEtoNVFvBh/Fo4J5LI3z1TpxxHPbf5SAadA3MnWCWA&#10;2t7FFrSlc4+IyPiV330PY8Q73/XbC3MWzQ274WCbOrhnQgnrkmwGDmyc2VGfyqWsQzUnJD+xXCIr&#10;TxLOzO7g0t1izizvrWnS/TE8YeK9vkBc5BAu5NYbkBXR3D7zZRG1OouvGUmNGkDB1s/SyAtbb5QC&#10;czCJUxqLrmpkAcrQ2ZBaqHZjRHpXodrgAwJ5pagIUAoihJPJ+VdUVolFYBFZ3qgLZDrEjSefumjL&#10;G32/4EFkzGopew6zbKZSSqCamXebrLqjhrGg0SoDRzNzKGU7zgwqCwjkSTEXILcQgBJeqEL2EW+8&#10;90w8GqfAJIhgougsDirSdulyeaN0jYKeEICkNpI+K0Ojp7zIW/hbdcmxp4ItQ6h1tCbBBaZnRIBD&#10;VmkAEcp7pPM+MxNoGZ48NxyksSe9pc92jw7JcG8ky6/u0nxaVso4U7OqncRNU1UcD+QW1cSe8xRm&#10;J1KQlFjXm2YW+dLwDFKAliXLSI2djFbon8lYq2XlARBWSnFJhuWUol5qIWPxGl4aGZu1aj65MjO5&#10;GvuKqoB5GlezZYmlLC4AMhLgkBbD4pCwUhaEYeVrQUDZIzzH9s3aKCp+AgiyN4pTro6ZLweoHlLa&#10;pfTJS2Dhln0EqGYfzSkgJuW2Wq6ldASIKVp6OHvwNfUM5TOXpGpmg0C0whwyoBfpmQYYh0sDpjua&#10;uCQGwdeaAAXAlKUpZA3kaiZi9NRA2rdJhBIVVDwCwjbRQ9LMEKmL26ENcJA9Dbk2TRH1jBpvfvOb&#10;3aOtOgIe/2zDiZ55kT9tjPj7GyMQNCOl1kJNJNbS2X6yNdajMMrzn/98e4o2a82hqlWyPhIcmJLw&#10;Is4yRnqT4ygfkWctnWWuFtW6KWcyknE6ai6m/LRGhWakBQt4g9sMGLgZTFmI2mycEsiSpRZT+kS4&#10;EHCSeZlWp9wM3kSSZ2irMpRy91V6kX5exogQKLgOQ4eAlC1M0FUav+GvdBRLf5UdNcIBE8v+tre9&#10;7ed//ud/+Zd/+Rd+4Rfe8Y53vOtd7yJSc5d1tQpReldjLQHtmdQoQMilCf7Wq685UXOUIbuLFMsV&#10;rwqq6X3u7lygSUyEdUnmpzRFH2SPb8VUIgCt8uvGFZpAlSXI3kkoSFZ7kVxom7RtsYZqqhE+AU0p&#10;qlOcYXExKh4LJb/ylAKLnpqjIIImnL4awJBdmijsofjkF77whc957gv3j0ztmzx2cIlKTXveTFdr&#10;T/JhJfDEsElYZ7PRKdulzFefvL9rdIENggI3uI/4/baMES2c9rd/eQiLoDQPavHWcuvpcw8Oe6ed&#10;GHyJdFbesw6NA3/LJHFxZP3RXfOnxzcvj2+efe+h/TfdfPMb3vAG+GNszUEy5twm5lSkccVLdUE6&#10;w3OWF1+LbsBLEhQxkeAj7GoIUrUIHenRXErtpZnQ3PBTFF9OWlJeEV7KqEdXihJl1xxKQW3tmFMX&#10;eh4k86z1AUkr0liaI78TtsFIsqdNNiRo39jA1ybw3ru0oJpCXidyQVteF4C6DOANZo1Srmbpii6I&#10;LkuEoiEfQAnyGHvpXgJ3QJQlQSomHKCEDjgN4+Ecn5AIcKTOAAoNrAi9IoPwFSDuugYILSjL6ZeT&#10;AfEL8yNtiQL6XFEM3kifgcP7VF5Nozr42TOUkN0DPHM7oBtMEDlHRFZ/RGj9RTVSlp+qidtdeZky&#10;7GqRTBg2sBQZ8cbv/4FDcyfNuEyxLDhywqLoevMWU81izt+/c5/JErtYOgpsNb22IG0SAuRe0Zup&#10;L0qPjPgKfRQNE7SCRhJAJ9XHSbO0VXByUer79HLQ8JX0ObVUVhO4pMF4uXHQGX3c3/KWt1z7xOu/&#10;/bu+d2XzfuePHlq7f9/KEA/P82wapnPdNbloB0RTWd515+O4f95rvoBhhYQBQWsCAh+thjKKSMLA&#10;Cs0V7Upox1ep4HJpOE2WHVav0Xa5RuXVBF7Ss/MMN/tSd/UyprSUr1r7qUaeG/60jkLRUxqJvUHn&#10;PL0KavVQptu8piA0UHrIGgs9nb2AnWRgXhfdTXNnXM43hZ6aAINtO7h+8zd/03z46/7xd04cO31w&#10;af2euZWdx08dPnXezL9laCIOnPm6LQYJus4JGjZKWBr2x+mACRLSlFtYzbDbwvIpBxUPBwYtDgFi&#10;n4wUWxB6sO6nGS/BuLVv5RBZ5jSN/TPHGCNEr5ha28PSQ1tFMEMM53o69XPuhDA0WUyVM0ls7wRs&#10;5jwsMZgfllG06MMuDPuOX3jTW3/2yqse/51v/B7i99CJ+4VCNAN3PASTxO75sztnz7BheW/ziNHT&#10;H9szv7l7cmXP0el9R8Z2bkUMWZHRxsPw9DOjzFCKNSNL65/6V7QI+7WTNVqrUtiI9wjCxt3qJ2kQ&#10;56f/+e8Jz7n99tu/7Mu+7LWvfS1L0HNcn/HcZz7r2c94xjNvv/0ZT3va05/6tKffcOONj33c4664&#10;4son+HfV1Vdfc+1VWztNXHnlVTc//WlPfc4zX/zKl7/s1a/6B1/1FV/yj77+G17/3T/5c7/6y+98&#10;97v+8P37Z1funFpidNAu7z86w37UpqFQatPlkZVzU+v3TZ68fOfRhdGVczOn7st6zn4kSoWhR0jI&#10;cHjK6BB1cvzyxw8vn/2eN7/tMU+4bmx84tFHhOHMYS1CLMd72pEHPI8ns/7jNIyHXXP84OHm5BJk&#10;vJO3UR6LYuyc1U3vMT8hmXZUloIrCRDikXjRB3OG67nuigAqg6BPyvUGhHSt7Vl33ilIFl3lk9L1&#10;LDDJASKuiAO9GIa5MdKRspvkIM0iXPSEjHlElC6NLixXWp/Jf5YXpacuGi6h6i59E2w1RRmiT+Jm&#10;trp2Gz2gm8rmvSegJCMx4E9okDm+StMMOTtOnrDUJIlTXFWqZHBAHJWK2uBImcE3c2d+IC8NbSqo&#10;UjK2LAW5oEdEQwxw98rN9iGXlwCqWmONKqOA0pXlfeEh3jf/h5IaAe49+kAmLVGhqgYmPLNNS5CT&#10;L4t8o5jikBra4CCpvB6kCXNwtAhM0A2eMadhBcLIbuzIj6KZXNKrePavvCPaPcNB3sGMVtnHMSHq&#10;eVa6IrR+E5NtztH6pGuqRbqNn5IZNL1RtPE6B75S1NGwQncqRELpaXQxkmfDkwRNCrAclFRBK2f/&#10;SlcBv2mFZ2CVAhm1UAr2BjMPh0utCwRwaZEUtvS6Fiz0AELe5fRn73PhNBdw+VQohOc8TD75WThD&#10;Ok/jJlApM3mJYIgUvuYtawDNqphmCIifSs9JliNKSlmkyZDhSvmJtllh0v1S/yTWIs2AQCsaIstL&#10;Jo+GcmgHKoJrVnnT5bAEroOeNO6qnxfK12KytgPP8y3BYbtoAOVqkM0kZCUsFStnhk+KziyiuLxl&#10;rpgEHIrTp40Rf39jhLbMS5k9IqHpmUjCQNpPk2jRH/qhH7JAA2/hANyD8zQY4VKfL46A4PDgZ46p&#10;BKg7U26KKdEAmmfNiTVBawUEadK0QUclkvwEQT/8VEOpIdBFWgGYLIvVoKovFSONWXOOGRgU6tJt&#10;lJh9HYtj6GIIgaKFq2zqo1pkF0cNFcyOjgI2yFAizmthufpCG1ny6gNbpHdTOyJVD/ReSoXa49Nq&#10;UjGcj3vc4xy/53Kwgruf25evtBl+Fdd1W5efg4PlyU+mbTvlzmVNuInEf3/19YYbbpDY5UFKl+eb&#10;b77ZVgVPfepT+Q/dXX4C6L2vQHn28PSnP12oi0/uLsluu+22V73qVV/5lV9p3qLF7SLrsL2f+7mf&#10;Y0/5gz/4A3VEbc5S1UcHxNRGyVmdUFckQRod01EQBG2NSQ1OGquVmZ41Iuo1y5WmuTrio1uRF5lj&#10;dXKsAiDgGght5c25QUx8zud8znOe98L9o9NTx89NnnrowOr9R0/d35Fvnak27KMuzNtuZFuaJQ2y&#10;QAYqJo1cmp1Tw5karVIe/HXTg3OsvyFEwiZkW4uNqcVU5GGF8/SwjoNuKrv7oMqvDYfGdez89LmP&#10;jG98dM/i5sTmfRNnz7373ruuuPIKq/Shms+THKw3IRoOx4Tqnq0dbRv40c1Xcj+FDJMj6f/IGIFQ&#10;0RlkZJEsj3fGCF9zrsaWeo27Xpa9TGPpKZ5zE+XJL8CnCaqvWRsbyPV6FdEpNGjdH3pEv3KLctK7&#10;NWIxNXijiXSlF+PnK3zUVKEKQgrDLbGAOBpX+qxpqoPNmhJnazBuJRlSa3w1SindkFO4LyahcnmZ&#10;M8R7+Bsecov52dbfcFC6LPlnlAvt/MyIjCYqpYKqLI3qwKogQ5VCIoTNlOAhw1zxIFUZWfzEvduR&#10;k43u2fVBq5sUx5gylGNBW6uUN6ihar6iW2sLixjUcErJK6g6SpEMqmrHHGCkfMdv/PMdWx5gbuoP&#10;7p/wsHNmOHYRr7ZJyu9/8C6CRXfeDpJEqCKTtXvT7GKRmgMjnXJjvwKDkSJrAgIqFwFlgZI0Kp5E&#10;bcKAkonZfGg1h7IKodLu2Cm/liYGhDh6xSs/d3Xj7Ozxs/NnHzWf3LM8RHPoUPmr9y2vj6ycGI7I&#10;OTpmw4gfetsvXHf99b/0S7+k1VrzohSFaspMA55RMmsIAqa/ZqeQABvI2NQoiQ093IWkBVOgA8SK&#10;6SWvuPXC33uQJVNNan3afLp4cSLbDlsZcWPGeuVCCQOgUuoybH3yJm21OxaCakNSswJgZYeqZy3e&#10;0gyETXktTtjgpRc318KoL3nJSwjwHQendk/ax/TEXYsn7zm+OXb+IULM3Nu8lMvdwociv4iyjBFt&#10;jtC6MyJRWETRAa3xwUidqNq2DowahKGdHezjC+AQ+b8VVtaJJ74eXmRrmGF0YDMSFsEYYQ9LqzOY&#10;k9gjNB9jBEk7RENMDtEQIizs0ehv4cyDLTEAp8NT/Fltcff8+qu//CuuuOrxv/jrvzp38ZHxzY+O&#10;bTxqzwiHRMxd/HOmq/3LFwVHtIuE6IDRMx/fv3TeHsNHppePjE8fXViH57Dvz7D16WkdRBEQGA6k&#10;WD23b26IiWhEiALDhp120Fg4rvrD8RaOC9k6DdTDpxojfPL3Y7/2W0brr/3ar9V5U0UeeejBv/zz&#10;P7t44fyjDz9kHcRHHn3Ew/HVlQ9/8AO7du748Ic+8M7f/I1fevsvvv0Xf+FHf+SHvv313/p13/T1&#10;L/2clz/vxc9/2jOffv1N1z/uiqse+/irH/O4Kx93xTVXXvOkq2966nNf9UW6MCTtspnNiHm9WL9h&#10;L5jZ1cmVMxMrZ/ZOLN1zeGr31o4bw7bKWyeniJCqUVglhgc0nz7x/T/19sde+aQ9e/cvLS7s27uX&#10;owhjFxWFaZu/4XN3jGo0Iej0FNyu52K81DPciCe9xK56jU6kywAifXM/78mQmJ8kCZq8TbkbAorZ&#10;RrScQLqk3tdkPl1ULn2NGPFMSsMkUwWwGTeb6khmjp3ZtIGj4LJil9yb9pBsnnX/hsWs582Nwcmb&#10;oq/l3wJErnz4JIA7QhVQANV0GHkzL7YWVe2831rBMOxTSHSgTJPtVmylu4omqNzWJniJVmVxqRQg&#10;6dWyS4OkfuKuJr0V5G7gQC5pQEN5oLIC0MA1Qdq799niwfeJPEEo7zOLeJ9uVhxHIj17UIpWwhMo&#10;1PCSmMq5mIkW2SVQuxSYJpPNcg3E2TIastVIlsSatgZKTYsOQx+FNhgBknmr8bR5JiBoJW9h0dKQ&#10;eEZSZWG/oirggLzJ88ZKcrKw/9wkRXYrC5A8JdJIDKz38FdEDjxoyJUtIJ4xJuYSx8ZgqnIWB3U0&#10;hKmglFkB0FBxfjah8FIudUlfBVPtQChmU9GaAyZNbnMvFSiagxAEddcc6tIAkXUpxi6aBktImTYl&#10;cSEDWUaK1yjwQUUoHvJCOwUgjw4gYEoJc4nl8qDKIOQpKXajWgCCApWVcQENNQeCqxQ0NJw6pnRl&#10;wYQ8giOs9AViZIXJi5lJLjOBjICrcuVqjiZrKVc5U42YudbkBTOVsulYYdrQgCTqyZjFrSUefmZd&#10;SuUAM6tBHpdidbN/gZa5v6kHyLJ/27d9m6hSDyqYySZrJiAmKRLnsymK5NMbWP49LRGyZf7R8OmI&#10;5FGzenT3E7MW/EmgmKmajhZQhxW0HCYmVjKE4wa5cABRZbJqVIu/dW8w/czanVtMYg3pWWNnVFYQ&#10;HioSLOnTCEdcGgmGpZi7dm2vDCQEtb302ELifHRSphB4qSC92ssGWgV5n9+JECcI3H1S+naEYWOq&#10;XPgVd+oVmC//mPoCmAGyyZKCMiGrVCZqKEU3tctDi0Rm9eb8P/LmH/+nP/zTb/yJn/+OH/ypH3rr&#10;L3/nD/30P3nTT7z+jT/m76u/7Z992/f+6Le/8cfc/X3tt3/vt37vj/yTN/3kP/3ht3zBl3/9i1/5&#10;2he87PNf8PLPf9ErXvHiV7ziJa985Qtf/tkv+uzP/syXff5LPvPzX/ySV3/WS7/gZS9/7Wd//j94&#10;4as+5/kvf5m/l77mNS/9/M//7C947Stf+w8+63M///kvf+ULPvuVL37V57zita/9zM/93Fd+0Re9&#10;9NWv/vwvft3LX/Gql37253zmS1/xkpd+9ks+66Wf/9rXvOAzX3jzU2+56Sk33XTbLTc89anX3XLz&#10;dbfc8rgnPvGKG2646om3XXHVLVdee9PVT7z++374TSc2hjOiDS2qn8RPZBf02ELT2gXdSCLJMr0j&#10;UR4D3JJa40Hb5cCUEsMA0nS9kSC7qZTkHbkjWUZQLzWNy3E7z3rByy3BHV0+M3Ls7NjahdnTD0ye&#10;uDh35gE78E+dvGS7+JGVzdHVs+Nr5y0P3jd3fFA9lwZVu0XCe+12vnBqOFzj6DzN+MDi4O+yVJgC&#10;KnTCRMgq5R0zq47bGDt1aXzjMq197MxlOrqT56mwHxybayUIPXVrJfYDk2c+vmv+jOgJGyi980Pv&#10;v/qaq9/5zndCFc8XhqC+ap1zm2jGbwlrF0YiCjOWudQagxWbkDGikDl8WN9BT2D1GlRtyNQvdFhi&#10;1z0io5jWaQgBrTCTjOJZK7xvsAHNmOc9fCAMEy3ija/hAEMAdSWDqKFFz4rnyWVdJtOJjkMswKrZ&#10;LJSalypFa+p3BeYoF+TM3g0DMm4zEp4xkECgSJDGDNQgJbLdSCxXRkaUUSnF0fNwY1psfjljRrZz&#10;9wyUuaOb2ildQfGVLE0FySI87KvRkUwo3k/DyUUpVJEiVBXUqgSgtJTWzJzh8lOJUVLtops3EPBS&#10;WwCIPnqQUjLJqZ3EudoUBJPcBRolo236GYYBzXPOAQ8qS7SyXb75x3/CyZ32yTuwcNpWeWNrFyfW&#10;7zu6duHg8uae2ZP+fvCn3sZm8bu/+7s1oqJzhSGmeqXdFiyQJyenlupj0Tx4GVYkg3AyNocqymc7&#10;Jm/d0zZ88hKrs5U0qUZqJGrpFjr/m7/+j3/5b//6X/+7//hlX/W11934lHf+i/fNrl+c27iPa/fw&#10;4pm7Ro/tmt8cWX9wx+yGE20OrF48ePzc/uWTu6fn3r9jx023PeV5z38+/JEdMmqkOPJcpfxEN22q&#10;CDgXcV0gj5feKB1W6cRNIbRjwQsNEJne8rGQWuRSzj13kPEtWrkyGTQUag536WPRFBpFNMuKY72B&#10;myK81+gQ87NoiFgLcZSet7lAj9Ru9xivqCWI4ersZRgVN8quavqOZ6bt17/+9buOTA/Wh6XTe2dP&#10;HFg8Nb35ANl1z9QxwTKOluhgILIr3/4QgbK4ec+0kybO7Vu29uHC7oVNZzFY/jDKvLtycc/8sH0v&#10;f3vHIQ+xDFPzdx2xBGPq8OLqxImNo8dsMLm2e3L2TmEI4zOHZpcOTy0cGJ8d/sZmDk7OWYnAJDFE&#10;RszMj646/3izQ1v9DQ78yeU9CyePnjg/euqiAzv2LQ5rKNg+hn0lJpZtsnDH3t3XMLPf8pR7xmfG&#10;zz44ec5BFQwBF8ZO3ze+aaPHsx+ePXXP8rn9px7cv/7A6IVPHDn3ibsXzoysXxxdXd89Nn7HgUk4&#10;s0eAaYr+wX0TIkSYQpRO7N85trB349ydx07423/mwsHNS0eO2W/yvH0o980e32sXoa2NVItNYHGe&#10;tUzj/IMjJ84PJpiJ1R/+8V94/BOe8N3f/d3aS0NrPl4V27z8taVYlIfLl+1J+K/+5V+yB3vPqmqL&#10;tn/7V3/FVD9Iti15Tqf9P/7P/+OMmIPNMw88OKwn+uCHPvSWt7z1J3/yp77ne7/3KXwDX/iFh+fm&#10;984f016jG/eP2KFWbMuR2R3jS3cPY9bKbrtvDHth2KJyONBEG2VA98AMUfiJyD7N5wgVkRHf9j0/&#10;+rgrnniIp/zokT27dzeDMjrjukIPdG1sjzlxnbufbTGggnpKKiIuLd6H7CIqpVEjfC6NTqFPFZqu&#10;OmRgtviEgGc8j6Vxsp6iH+UHUmJRmbqMsqQHX7nkWwIWz3uGgK4kY9FPkNc3EZ/YaVDTKfTfZoCJ&#10;JvIh82jqR895cXUiAhbkXM2ZGgEh6BKD2RnB3DZTqrI6whAOmbn7Cp88ZIAk7Y3L6ClxCyJarAFP&#10;KHGSFR4rsXGq7AXrSSYBKhWKAiCioVguh23NQRbiwiVBoYVZBJCxcF2Xr8k0SEIJndWuVRUomUad&#10;6qURJYOJMahRAH1kySONOH6mt3d+9rbG4qUBXXMn1cGHuYcmpRrCe6UAnt8lPRlTYQDNBz2loEnO&#10;wlQ+zQETtFL9IgsAAUr1VaFxmT7jpWTAogxQyVLwM6nLCI2mxFk0GmHVPaNAXvfCMXKjbu+KkhvV&#10;YkNFqyB5C6vsWZjKy4zLzXKByjEZxXxSIt6QLPMBVIsydjU2oXbdzeCI1C6YaMTs/uqCGlDKMgW9&#10;2CmNGo9pjgwrWsdVNGjBC2paqIWGKLTHe6hqFKJGLrXOpZ+dIg+re/Z62GbyA7YVImqXMpNhQrK8&#10;O9lBoKpoaGsytWiIz0SuCtqrNUrb/JPXOWNBI2kTBDRRBCQzzWSCLFwXt6RtZsKAtuwSgyC9mjZr&#10;KOCixuoZVkpHEBiqODWySvkEPuKob34s70EoFjVts0WytR2AdqZ74xvfWJSQS+l5XusdpARU01T/&#10;1nn4tt4u47aT6X80Y/+/9QaWKIWNslFpJE2ljTU/bih2F/U1p85G20t2FKtTe6eoNdUkcQiU7Kb4&#10;TONpqoJL9RydrXCsgvcwpee0SRxJNOduAlDrZqSAUp0QT5A4uLZkssSvksVSrabO1E3OEivsF17q&#10;7el8GbZxp7tP9DY46zYJApiDnxMSx0MbSsWh6XtJbXRQYu7BpCciFKalagiIMi5Z8rxJI5DkWc96&#10;lt3W2lJu2EHq1GWLOTnY3f1RiWhI/ihn6Wd5nzzT0uTa2gp7OBSNJudk8qmTGxPH1+fWzk/Mnhqb&#10;Pjk2sz46fXJclOm0Hb/m+KM6zt02b5ZV+ymj9/74pqy1dr6aBJPHTsytnppbXZ+YXzk8OTc6M794&#10;cm1kdmrHwX0f3nXvoanxe0acPTa3a3L6A/sPvm/v/j/90P7f/v07fuO3//i5L37JLbffNjY13kzM&#10;lY+CJCoY28+0dkKhOK42pJBeE2CDjLgoiRM0XCzX/FACZET5xo8trW44jit3qyurEPJiTkyr0fXt&#10;l7/8s5/9os9pb7aUsHbtam1Fq2cdEMjh5o8+auVzq4KZG1gihhPdF9dtP55zT/axExcswRjZuDic&#10;QTC/ltvQsyzsC2J02/ayWFkaqvPYaPat7BiOpl/atGfE7oUzk2fvx9w//Ktvv/KqKzFhMQW4Qu2K&#10;IEABDGbYw7SZsdU9s5dak4DElvTbM0PZWymg7iqORKia0x5xMH8Q0Fw3yQ1LwpLs3mS+LRgP2ZVY&#10;CKsWBBYE6LmgVExKNotmyDmRtHKaSsM5/GXUZPk6SO2MEe5SAp7j13PjRMZKyEtDqqRJgOxTbgQP&#10;tIEsg6qGDpABdnuDhk/dFSJT1JYeP5xrpYjGj5YCNr5m2HbPAZKnpTDR5syYTW9VtUbTJnhaBIlc&#10;fsoLq5wA+SV6QC7VTE9FAWk853JvcpvimMuFeElVAlyJAddATWUz6HjQ0C7pcwBmn0IHl5/gu3uD&#10;7OA0eKObwCvBTcKaGCN+9M0/xh43K0h75eyWtLmI4RMsfMvT65e/+pu+nTEChiivXZRLxAEIHw/w&#10;BFMVmja4ww1xNEqqNrGp1hkQW4shMTHuAUqyxBjqrvvLks8t9yn46o7y+RJJTqCOn7nwf/7n//K+&#10;O++96ok3/aNv+NaRhZPEox7aUvldU8d3zZ+1JeHuhbOOJzxy8sGR0w/YwMXpvK/+ktddee1Vv/t7&#10;v5uvj3DO3t2RPeDjLo2VuukT7kKrGjc7oASaEqrSQwkp9KBifLQLajfGwTyt1D0XcYGjGkJxGd2K&#10;hsuvUiQ5kqqdT34mDLP1oxWyEGv6i1xZajJJoFshhAryFYPBsKEHx2qXPJZKT6nVZGQgNORqtbzK&#10;+vQlX/Ilwuv+xb/4F/fYeuPYJjZI6M2cGbbjbePDYefFUxeGMzJmV9t0QESAY4zvnDhpM8hh+QOy&#10;L18UnOJP0IGfB5cvmNB2cMYnt1qYnjPKWHxhoDGmiIBwUoZn+3oYdA7PLh0cn3XC0cj0okOXp5aO&#10;s0T4aqWGLT+G/SwnltvL4JMRZ8vD9gdD/NricJrm/qVTyrIgrqHwyML6T/3sTz/mysc/8yWfuXdx&#10;7a6Ztd3sKVubO6jU6OlLe1fP7li9uGvt0pGzHzm0+ejIhY8f2Pzo7rWLDAeHjx2/58jRD+4bMxYY&#10;f1HD3UKSrM9tYHl07dyuk5t3Hzt5z8r6gTMXD58dTs20I8YQ/bG1uwRDSScxGQuGNSxL67uWTh4a&#10;ghHOHZk8/s/f+ceCHxkjMDmOIg0KQEtb1Vhauek6xiNjNb0G9TKplRAjarKH5m3DnPp44voZz3rG&#10;F33p6/ZPjB9aGkKE7p3bikCZPQ4x/WWIHNnaW7SDTjo1wzYc3qgjFUKVyQQ/HQVl7Js+eXn2zMNf&#10;8Q3f8YTrbhobn1xawI2DpMVauoyidXyMR8uiI7nqUGk++bGpdro/xPLE6g6qnIEPr+ZLx5x+4mp8&#10;q+Oolz6lRnoBOAVR+5lJtKCAJuStbKpvkhjSI1qhGd7oQduefL0M/6eC1qPhA4HiGvJhNNdqnpON&#10;FXoZBZSoM8JB0/ikySSG2Laml/eeMAcQhs1a9TJFqBQ6wIeE9L5qwj8l089ihFvhVfdUERRQ9zRk&#10;b7JEGImql09NnqVsWGkVGPp4zsKOkkpRTVxEpOA3BQGFYvp+4YSAq0UGCBlBVjsvwVf3fD9QkhJu&#10;WZeQveHJ+6SfUkCDDK5ob3vjqRbPbO1rNmgYeo5hMklonVxNoEVzCVAMht4rOqPAdnCEh/xM0JNX&#10;NXWH/ORaXMNpPlnQpBBFqCprO2YN8bU7PGWERrOSNBZg/XSRw9JImeMdEDTBNl5K02juvbZORCML&#10;4iB1U49mQ7onZFrv0OTfQ4ES7pqjymosyZquYy1oKL3oztw50hSYgD9RDPDaFzMoPW2k2QqauIqs&#10;yUikExlPUQmGIENPxeuzzbFbRgEl6OUc8h4mTc5RpvigHEWSqQKaFI7hGUqQxF0oHA3lVS/p0wkb&#10;YpRbuEqkQ0Z51avSs1vlnoSY9sUzucRy5eaX0pqyyNsYXUWgneUdZCljaRl9yitDaMSWEIYDUN5n&#10;SoCkvN40g5A4jQ67QsAbn1plAyDgKJzil/ZYKAQ4qcHZMaWXC/KKo2VpCE0gI86Xsp0mylKQxf/k&#10;jIxPGyP+V2MlkJ6k0AOz0SI9cuMJfSB9VBu4O7nq3e9+t2TktZRZXnGAHkIq6SGS4UL3vEkkIAHq&#10;SlLnDsUKfmIR3QwQ/S0XqAerIVgiNbn3RYYTHFhB8wNCXGaA9JKkw2pJgfqzrtU+YfRR4pUo8QxP&#10;cOCG9cFvC4MM1UIt2t5cHUmBRG1+AEgW/IwmemADQ7q4LIUXkheqAIci2ZS+rVzKrqxmZSAIP7bD&#10;4pGR8Ym1c7RDeiFliAIxGBoWB5XLS5uBUYlaNFtgautm7apIIRtOhndE/OKJsVPnFy4/Mr1539ip&#10;C8vnH5lcPTdx7OzU2nkzkMm1c4cWTh5ZWl/cfGDESgRbbVH+tgJl7Yll1e7+mdUZ23EPB0MwcJwc&#10;WTq1ev7h9fs+NnPiwoHplfFjp8aO8ajMHllcuufoyOTxkzvHF2ZOXZw4fk7iPVPLo7OnZxbPjkyv&#10;/NBP/tQ1NzzxW7/9WwtyyYDlQQsWJJK4V/GU/gIsNYqfWCI9Bq20oHYpUgu5NCuSGqVySiQWC5ZB&#10;4TinmEOSSKGeW1fmLvaEMaK92drOHVX9ROF2a6NAt4/X4BcaTj0cwhk6Q54lYlg7PTt458x/qHFD&#10;lpnVDnKzrCMrg/TeiIwdtjQ/ea6YXmt3xU0EpDdU1WGt9Szl9cLepbMjpy7MXLz09d/3z0wPVBY/&#10;Yzy8pDpopaaq5tJNEAeLFmKDYtGhuKTmOXoNfsPMLecrAbplBYur6SUtB81RQBCjLSmpB9UNt+ex&#10;0CjwoSGzsjRcDtiiJGBSBBBsC6+FGLAGKoqOpixkQ8PlPNciKUzZ47QglijQsegGja6rwqepe5Nt&#10;nFMUIvUFcB2WWEAiGKYCog8cAHFJCXImGAMYzL3xE9oYowE+7V9xrn66cnxVKaUbP7Co7oxWiCmB&#10;MSlbQNGeWWHQJ5Wl8a8hU1mhAQdwUmj8zHzWAzhomC2pNR1F9DXNgBXx0lXsSc4NyXwqaDnNQIL0&#10;jBQaKPW1Ydsb5NUouMuCL+svXvk5r/qmb//uf/ydb/zG13/3N7/he37ml37jF3/9d37hHb/9tl95&#10;5y/+xu+89e2/cfNtt7ONaujiKTLzA4I+mBBwV7YVdVFrlc3T5SWKMajhBEyoZfFDGlu6LCZsJp+H&#10;H0t46ZO8WEXLunR2Rec0k2Ag1IMfWTpx6jnPe8ktT3v2vqOTe8YWWujekQd7Z9dNjIXc71u6sGfx&#10;/OjGIxPnHxGi/6af/YXrbrrxdV/5pTt37YR22+xlWfZTL4AM3JIhEIBS+89BDxqpOwiIks0ENCVs&#10;5W16j9ook/aGA1E4dxk4SiniQ4c1VPkpZZtTEl9e+qkIODSn6vRrDxmSsLSKIyZMtGwWivg2w5kh&#10;A+V9grlnpFOoCwR9PIuD9sIAxQchprbzFcvhGfhghn/0j/6Rutx7aMJcNJvssMJiZVhH1lGpDsho&#10;6xxrMUzXGSaGEzRmT9tz4eDK5V1zm2xAk5sfm7/4F/OX/nLuwp8fPfngkdVLI8fOGIxA2zJvHTey&#10;iHG44/AIs3VmiGGg2TrIk8mbMWLPkYldB0fv3WftysLYnNM6pyRzP7q86lgN5nXS2FBo2m/mfOjY&#10;sMaNlWRYlTO3un95Y/Dnz6z5NNRievXr/vE3MEZ87evfsG/x+P61c3uPDWc2E7mW48l44ORFNoh9&#10;px4cu/iJkQsfY4zYd/rRw5uPTDtN6dTmwVlnNi8ghTk5aMbTD+2fNDnHbAbZYX+KpVN7VzZ2Wlpy&#10;7NSRUxdGTl+ybGRs9ayxoG0y7p0aQhLghmLs13fNHLtjaumeyeV7j8wfGFn+3jf+pA74nd/5ndrI&#10;kFdEJEmSdu4nBmuVma+aqUk4PskGkVLrMkbgkIyqmaJ0GXz1lNue8g+/7qt3j44cXFxR6/1MjVtb&#10;XaiLFrnryHAoiV1F24O5g1etQ6FUGPWy5hQZIe7PHh/zpx+cPPXAq7/0655wzY1Lx1aOHD6EOYt+&#10;bRrjOaNn6/N1DTysBzW/1aHc8TxO9qyvFe1v6CG9Y3sJ1AXfQr55u04HYO4odcyr5L0EMuLzgpJ0&#10;jSaEYMKn0KTCAXA4wQKCor10yQIrpQAuDYrpGvqUl8oyvvQTDfNCtYtNPipv6vuFVBgIiNPENXlC&#10;OUQBb5IV+UtccNA9dcyGHtXMvpktILOsZxAKVVBEgXgYIEO/HipBdhAAVaEIiLx9ZE4hIRKgkvTF&#10;ETTu466iG1zQ86lVxgQpfAprzwy6bXTIzQPt/H/S12owROHM/dmaVRMlwTFySaZShLyvqtm8l8zx&#10;RkXgQBBpqVaC+Eqa4WdMixq5IZWSeQsmEsA/Qy0SqSY6F3GmUuiZOuHyMke0CqJJk0npoZSPHeka&#10;TTI8uRptpWw2i3nohASpN1qk2WzEbwaOOOhAXKfDQyA7QmaCOFBKM22dokmBO2Sa3OZcUdk0T1+V&#10;lUNIGvSBW/vl5SpQX02g3GbCje/pXRlQspigP2K2DyhWdNcE6ot6Bf5kkvNexuwysIKJ6mTQDJl0&#10;Hi2bCSZLXGGtKOZnZiwtlTqRZ8Ub72ErY+O+XHDeNlXkHVScBtLEeTIUV5cp2CQ3GAYGDRAPqlaA&#10;Q8+oF84Se69pUADANIea0psIInHxETDxnDkAF2373jRH847iViSAdhCkzOAFvSYj6pgJqX2ywHfX&#10;WbyMYgqVHpzUKg9pmHmmpUcZq/CgpHY4UHY096x0lE+Ao+r25hGfXqbxv2p6+O/TISVmyrmnY+gA&#10;CT73lih7mbCwOZZj5Aoi0OrNE+RN6mmYtnaToHAJALWcNtO7dP5C0XKlEtMKMuJmvi1IIeMl0VzI&#10;VhMz/TDXXLMdLCgxwaTEjBoub6CaUMOa+gOUACF0chqDIwusXNgacH1bTyCC8Wv2ERmLBiSJPGDH&#10;xoZsvWwlRG1YAZvTz10VVEdZFecCIVsJEfPYxz7W+XMHj4wcXdyge1kTSyXK3+L52PlH/fRHmbBD&#10;mL8m0m1hQG2SZXDdLJ/ZwdGx8cDUpY/vP3Fp34mL02cfOrB06sDyxtG1s8PfyrkDMxsjS+fnNx6Z&#10;XLvvyMIZxgg7mQuCmNnYPLR4bNfY6tLmRyXYP02P2bh3fM3BExPrDxxZvbh/YXPk+MWjx8/sW1wb&#10;ObF519js+Lrdztamjt+/f3rj4Cz9Zn3/6PHxmY19I7N7jo688KUvedoznq7tyNxsN3n8PvzhDyMa&#10;0ZMxKNdolmyMROfQTBIjfmO87D4VBYDIqKqhbfBJmXYA4dd93dfp/1/91V/twU8bWNgb7PM+7/Ns&#10;nm9dBgOEy24Rnpl7PuOzXk3rooG1Q/v2nzecYPeMDIsv2gttSDN5rL0tmRLec2iSiWHX9LB7eQue&#10;h7jWyWU+t5R1qqc/doftPd6YJ1gc6PSUYPfhZLWtjcSGczS2NOPRjQePnnjk6Mn7x85cOnJq40u+&#10;9ZtZVdUxhzmKZRhuMS0OpAGksUmQSQtZ/ESZDHBN5htfCUSy0rNulWBt3gIOqiK+l8ZynJyxNu8c&#10;2e193uAykvKksJ4LDdCympPO3uSpkwW0xhhFNBi7pzNtT9cbgbbT5ILIodEQlR4ABz1lO6yjIppm&#10;u0BOBUGKAkNaO6Du6oVWyIJ0+i9ZgUlcWa+ydmV/yYMdL6XPJQ28x4d6bk4bI5bi8pKlmyouNa6g&#10;yka+un9Khm5e22mU/N7SuyCQo5voSL+Bv+fcGplUZPRGYtnBVJ1kixZP6KlCM4Hchtlni/0pStOb&#10;QiqCIA2wysrI626fF9u+PGXruvmWW590/Y233PrUK6+65rF2p7nqmquuuc7f4x5/xWMfZ6+8q172&#10;spcl9PJlAa6ChZsZs7WaT4iTvyJezVxrYDb9LpZH1ZLniOw9mkjvDcrkpoOnZGrnpVzSdxiHLOoV&#10;2RU0ubDyVV//j6+49saffNsv2YD20MzQhXPtDocp/DdjBJPEyPrDsxf+bObyx8bPXH7aiz7r5mc8&#10;/UP33LFj5w7NmkEZtOwOhWCgWOGamEqhioZbnkb0VzUsqlKEUibCJlEogHO0lzQyBg2R9VNoZ27Q&#10;JZsP4Cv18uAlydYMp5lG/s84U4IiX3ARWiE4CMW7KsXLTFRdKO+lNzl8cIUi4uoM4gWUwQcDKAJW&#10;Ok5jny5MSNpvSFiElHtHZ5N4BNqwNcPMsPkiWZfcc8bKsEXC6nCIhr8tE+qGaIjR9Yf3LV9kjGCV&#10;mDj9kYkzH7UFg8Myd88NGxBMr1/65KkZk8f2TA8Hmnz44BFWCbtU2g9ifO2k4ebDh44yOuyfmtt9&#10;aKy/Q+OzhyfndzlEY/GYUenosbW5M+eOLJ6aOjnMlts54u6JQdgKN2P/HawMc8M+wb7ac7HAwM/9&#10;wldf+aRrf+0P/nDk5NnRMw+Mnrmvcy5lYUw5tH75yDkxEY+MnP/Y6MWPT9z/l4fPf2Lk3Eesp5jb&#10;vDi7bmOIYVWIKhTZ8d5dIwrtEJDBAC24YPn0jsljBoJ7J5b3zK752uoGxmuj8B1jC+2gIQqDhB85&#10;c3mUS2D94r7Jlf1Hl376rb9m06fv+I7vyJejHXGXVi6SCxNiABKP5MFy2l2z0qQ1q65XmDcmIXMw&#10;LWbbDpnOR42vbn3qrV/19V9zYHLinrEpFiVLVNgdMqxzWrR/B/3Bn/BAsZYd7jss0tk6kTqHx8AJ&#10;U0Oc4PK5R+bPPfrV3/Y9Vz7x5tOb5/7Nv/qX9u6HCb7NlIbBoARV/WWISN5SsfLHuqTRX1o6oXfk&#10;0CYlvGxa2xyvQS2vrzce1AUoiaWUt7m0n+0NicObbaJVhows7Dm9JCh8yWTD15y0mTgLZIBJ2zFI&#10;QxRLA6BkhTgpXdFeKjHBBeFG5KBlLjEgGpLUKJw1pfe6lSZzL2Y7A0qmIo1o7EOQBqNI1OBVsG3x&#10;Dj7BUO1c2Ra9dBlVC6RSKR0240g+cM0B8wQOIEULogOhCkk/q0IW4Qoqmh161CpVhgA0CL3onAzP&#10;ikRoyCU96kkDAYyH8gW7ZbUBkIyKK5AoHbiRS6EwgZ6X+ARtjZLuRJbqtDVmQJSrodtYJyeKO5hG&#10;fFhlemi8g2eTSWgjSxZhc7ws9Zn4pckH46evuhVQWbWISspGM3D3Jv+J0DSW/CueKSrQQActmMok&#10;pU9oor6FSGTcKZxBWc3hU6h8zVIM+ZyXqqbRpS/aRTLI+1QsG+YMhwS+C3+idsFTSsdXUFK6C2LG&#10;ygYpNEGQoh4yoKg4+muv7GvFMHZyU6Ggak10eFZKJob8GeBLnOtOudg4Za+4hvqRTxEqrwnKF1ri&#10;p8SAwCFCNe1Hh+0RNv1Nw20bBbIhKrewcWXldAyCxOl74GjQbEm1UfqtCuYJgCESZTCS11XIQ24G&#10;JWangKqfBb02pMoLwwxqxbMoLkOD9MoCFnCtVhyNOwhZUrJ/1Wo5ftCheEkvPWsdJUI1myD48er2&#10;IK4JPm2M+PsbI+pdWq5FDZpfNyuyQBtoiSb2qG8niD/+4z/WfgRfCr0H2SXIbpQ/UFNlVSJeM0Rt&#10;LyprUFEEsdXIV7gvyaUsGcm7rInwyX3XDMRdn0wbk6YuCmwTEhcR0NyggLpmC4aozigqMMxDazea&#10;ohCs0iguc0OTCjD1k+yL3ihL0S4JlBgyqYnuUvqZSdU9+Z61Xgd4+9vfLnxaRMnY5DTVqiAIf7b+&#10;ohvRtygQ9Al/ntkd/DUlLlaiPbdkPLS48eGFzR3H79t/+hH3PesPHVwXm7ohWPSgONv182wKu8dP&#10;H5y9MLn68JH5S3snT+0YG4wRllpYnSEyYsfRE6PLDxyccdT52aMLl3fPntu3ct/RU48ePmGXRwsQ&#10;zu1b3dx97PSOhZMfnlwePX3/3okzc+sfGz/24MyJj0ysPHR06sz04tkDo/NHpmd+8ud/5ponXvuD&#10;P/iDGgtN0FwzNQ0jl/MbeGkQ0qyIgxR4w6iT6Mw3ki0JubLjNKOjUvzqr/4q5x6i8fQKKbcfp7sg&#10;WDYdd+/tzdYOnS47d9qPQ4z6Z37elxSSuh2q2gNFfEuXHR44hVq4wcXXIovMDcPOZEtDXn8ltp9l&#10;R8q326V9JTqJo7Pf3NvgzV5iDBMeChj2KWfdroXTu+bOO01j14KdxpZf9sVf+OznPCdLc07ybQe4&#10;PtL0270oiXSOepYHnImryUq85AFLG8VdaIjNsv7qlWiItnpQ+hM+1J0by4097sUReJmwLt4ky3Sx&#10;l8VH5BPLyKiIoNVGdagCy/30qZlwzq7UJuWmJGnlJnsSYBLdX8U9t/qui5TIDpKOUukelEhEGBik&#10;SS/vQS0ayRotELP3gBgb8rqjZ4OZi3ZSPAVK9qCmTfvhjG8ziqmsspAFHJhQsLbX8QKiOOTKQANh&#10;4zT0MqdmOIBqkLE6ZGCILFpNdZInKEY0wVDREkuj9SHZqkuCwoM3sMoU0vjtwdCb+67mdpdm28+A&#10;yNoOBORF8/zkkm2cWhcOKwbmPX/6p3/wB7//u7/7O7/7O7/z2+/6rXe+8zd/5Zd/+dd//dedu5H4&#10;grwqwFAFFQfPvDcakWzMvoMUSIryGFJBRJx7Dr1MDx6aSOAfaGTxac7sLrtknptOkwneaBfMg81g&#10;+3t/9L4rr3vyy171BbsPj+88OHpweiVjRB7pkdUL9iOc3PzogWOX7E04tvHI4VOXR9bP3fr8F19/&#10;6y27DuxZXBp8klAFlujI/4ZogNc7NB9CMSIXBF5UgvdYBT4QIP9lUUeY4wHtmCFDdUDIrOAZrcCX&#10;2FetI70Oko3eHek0dytEMq3KWLAPXRwEyXi98v1mVvAmg2xzD9kToQ0x2Xmxn3IpT7qPEuGjIJ/S&#10;2LK8q4iUKCA72WtnYgddxXiHpoYNEZDRILKw+eC8gyROXbQjY7swklfiI9rHt50Rd86dRuSjJx68&#10;Y2xYHeO8TNEod0+dumP8hFiJO0aHrQds38C7/smzPEcnbQPBGPHBA4etvBAfYWNRB69apjHYJuaW&#10;WJf87T0ykTFi38yCcz2ZJBgvHIZycP4EW7zx7pPLiGy+uHXUUTJ25+yakdEns+6ttY3nXvY5L7/1&#10;Wbe/f8++u8bn9q6cGdm4rCKdkeTY2rvmTrxv6sRdS2fvXDhz1+LmvasXdp18aMeKY55P7Zqa3zk6&#10;tnNskWxvzwuxGBjMKMBI3QGf4/aSmD+1VwTB5Oru0aWRxWG9nhHZuNyJzvbvRC6EimI7nDI7typc&#10;YjenwtjKG3/gp41NP/VTP5UZLjmffZaMIqJxBSGjuTWTBBSewgPT7HWcXD56dApJhlft6M1b3/rW&#10;K6++8rve+D1jS4vbxgjqgWMyVAR9mFfoDIjp5WCM2DqduqUZGSOoEKxIaiElknJ4WKbx+V/2DU+4&#10;+oaN02dWjy1bW6+nEAvkM2bDaXArDr85uR5BFcTAWS3h34wOeqRHsrQH/Em/0uMKlKiapBxZIW/z&#10;WFUDqpiCYmy9z5qcgU9i1MP/ups7mHmMjVPEtUJzm+sUgOf2aBjKGpILzSddzPsswmGo6CYnUCIl&#10;1JdgTyA3fdJMOZw0gXKRQmKCUVkeNKuRlJSQsj4LiIoUoOHeiCmNti5y3nu0yo6jalqZRFJZP9Ui&#10;y2kS0qcMnTq4mgIOJYWic4HG6gWxjD75dT2nqaKqB5gURgECHDI6R9UGX0MMUAhePEL2eu2VrO5Z&#10;FhRwB00aqELbT7ky2vqJsGqautJ0TqExjGe0KsI/G40sGANBiufK5qIXgAClFv/rKbBFzCbJmDB3&#10;SAaF6AkHzQF/z5qskHu0zQEjmaJ70zQEGujgayLUm+INyf9cQUlaX91b6wEImoMDz/S0FLZshcB6&#10;yMLoGTJaISeBLKqfJMdyqIFnCtZrTl5kHGTUK8mAi2RBpWLJZcy3WoyGN/CXERehs6bRvt5InBFH&#10;djO1mK2AU58awUFQkZYegFCYgFpknZdX6yOyGrnUqFiPAhmglzUnDadpeZaClqm6FJRGqtaFD2SC&#10;Qe2sQhBQx5Sugji8UVZuADhk3fM+Qzz8pcwyC9vMFhWRCQmVtk0zKgUUlLLKpSGDECaFRxW4hMeA&#10;Sm90aTiElUDVoOd9RmFFZw7O/pI7zU/vs5V4X9hLrqzkhiwqBStU8h4nSFD7ftoY8fexRHBUth5b&#10;0yIxspId265+balTEXz6DLFFjut4eoW5IrGLoWXRSLqKBqhD1oTZBYsRSmF1adfaGxCg9Fgw80oZ&#10;kPTbjMrF/xBY5Jqi4YA/UviySQPlAbcpAmLNxMhHnTmjBnwqBfKZBhTnDS5PAMmVzQIPZTxLzCEC&#10;po87pdepGkGxI0ZPj8yqTcSEM/h55DKREL55ybYE98onPv7w69/wrU+88foP7th5eHZxZHnYytvm&#10;4bQf3ph7JpYOWii7urln7vi+hZO2WhwO5BsbvBzDfNjGVEfmqH0UymGG7PD2xY0d4kun1t43fmzH&#10;8pmdcyfktbZ2z/yJvQsnd82c2DO7MXL8PvG0O6ZO3j22sm96+dD82kFbHswcO7Rw/M6R5UPHLuyd&#10;O7175tTI2mXble09du7euVN7j52/e+bkvhWBr2coeffMHd8B4DEOKwaRB8aOXTrsgLTxE/snj+8b&#10;X9kP+dHZI/PHvuB1X0bxxQwRE90I9CZImX61WtMDz7puEkEzSYaq2Y9QLJUa0UgNlNTu2locwcte&#10;9nl//J47f++P3v8HH7jrt/70A+/4/T9+5+//6R9/8J4/+fCOD+868C/ef+f7797j7wP37L13/8h7&#10;79p9z/giP5VY3x1TKwhr4zGk65y5IVr12Bk6JaV2cfMhqvmwImbt3L75kzumjvGGOWReQ7BH7F9c&#10;P7K6udNpiOOLtnxzuvv4yQsHlzb2L57avXD6yInLe5Y2D6zYsP3y6OrmKIV45czOiaU7j0xbxHvw&#10;1H0H1i87f8597+qloycfndr8yLyN1k5sPPOFL/zMz/qsZuYZYnCUnzgNR6V9RgRMnucEEaQ0k0Gx&#10;ZokpPY128iJsDI/yXmYr9DOFjEqhXQopLFBNQTic7C6WXq9p6YHsWkeyCoVY1n3JMjw3/HiflUG/&#10;0HHA0Y7Jei0umXKBatirZaGkM3qv3eEApvfQ1nkT37LrYkY4iDXZzvDhZ5Y+TJJPrDAHl16GXOCo&#10;ezasrCphC0k1ynuQbqQjNzTiRoM6ghfKZLBRror7ig756hWUVldYSsZNVUu3w8AZO6TMw+ABMjn0&#10;8nO2aqMhvEE0Az+sGpiVO6zN2PIzoGTIyGJYlSu9x5UfDMXSyxE2xV2VvQ9ydhlN76FITtUfPCH/&#10;+T/+1//yf/2n//jvV44t//u//nf/+T/9h3/7V//aauDLFy9snkb24YASHJIhKbcbyLl3wCk4zict&#10;iOyEbS6vDLvon5cgzakIlDyZ0ru81xAe4KkWiINKKJNshzCVN18rGqr7U5/1Gbc849kf2LlnbHF5&#10;19GxAzNLdx2ZvOuogyGXx1Y3bCI47BmxfJFn/tDqfYeP33+PvSRWNr7zzT/xhCde+63/5PWbZ4c1&#10;FMlb7KEp3T3jrnybSk/11KCeVdAn2GrKbBY+1ek6vj5DmJTyetm6J+nRQRVaaJ1AU2tZtCnukhgN&#10;AcROqi9lS/kKtVWEmma5MKGCMJjSNBPQENn1QMiMBVpXoXzb+w4osb6sodE2+mMkDKAgDffN3/5d&#10;V1z35F971x/sPjyxf3TmnoOzU2v3jxoOpk+MbT48c/6jUxsP7Zvb2L9wZufk8R2TJ/Ytb3D1i+ca&#10;jk2dWj58ws6RlyfOPLRn8fQRDxsP7J09ddfo8p1Hlz50aJ5E3XV44sDY3L6RmTv3HN51aOKO3fv3&#10;sjtMz7uPzi3umZxhj2CbuHNrF4k9k/NHWWZH53ePzu0amd03Yc2FxQLL7veMWHlxXGTEsIxucrA6&#10;ebBPpIUklssdWdk8ROQ682J52HzRXHrYb3Lv+JXXX//ar/iKQwtLR1dOTm5cmLA0Y/UMkwpDsG2D&#10;d8yf3Ld2furSR8fOPjxx/tEjG/cb4I4ev3j42JnDVs9NLVq5YFSdOH5e4MAQJjCxPHrywl1jC+7G&#10;38lTl6dOXXbAp6KdrDF24vxB8/xzDy1d+sj4+sV7jRFbW1eyNSOX56MnL4wcv3Bw4eS+maUDU3Nf&#10;922vZzr/nd/5nRzvpIErT6/uo79otdQnHQQvkRs4RJoUMP0rF5wsmrXeTXq79CPnxTzuiie86cd/&#10;3EYbd03M7145O3L2UXtn3jEyJy5yfP2SB0Pe3PmHx095nr9nYvnA/HC+r4GPGaI/VRZjYkC0PoWC&#10;Mbq0+Ybv+dErr7phY/30ptMQPvFnGA9nwpBgbAqK+f/wD/+waXA6jzcGjiKzyCLsl7qoI6T+NULB&#10;ubMtAfFQJIKX+FaywWC6sdFYk80lkxyaJIh8AhNBzFIANKYgC2FIDLacrVlfHvXECzmTiui5rqEI&#10;n6TxqcEOTLJL7TQHaDpXApm89RVAiKV8yqInEiANOrByFTWgIjm0NB9pQI5Jma2h4pQC56QlyKqG&#10;bgVEqGz2mnAGuYUVyIv4GS4h4E2r5FBYLaSBmNo1JGGexLLsqVvxjE8RuYklyZY6ClVX0o+7Qkrw&#10;G7Bq2aq2PbBqrNRywH3NeqJGeSOUq6Ds5hDGnxGqOVuuQZ+Kis/Dpwq5pqTE1b5mfw9D9M9jD+dm&#10;1M0wVYqM1X0aN2XMQBzPtOyiwE9EJhXdyWG80YBrhG1aKGMKQM7RZrBIoTogIBdpX/AmIGkFmgw1&#10;EFMuRWRKaKrcuN/qSJ/8lFjRUNVnpfEz0xIe21Y8isRM18KKGbxU0F0rSLl9IbvnAhbc5ZIY2oWf&#10;pInB3yfQUENDoBV8yqgWEstV6Gurw9QO6eBQuThfeqUXkepBmtxgOUhyFeTd8TIhVkblIkW6kIm9&#10;lCkeKpXZKGwVXUgptJUF1dq31s9w4KfWSQHL7aQ4oBBQcbJnFY0U4AOeO0p6zQQsTJr6FQ+S4S9z&#10;RoZ7lFHB1lzIiFVQRhp3JcqiajkAUC/egL/07tmIowasvPyxH/sxXSMVV0r1bdFHsVSyZIjJRva3&#10;7hzx6T0j/g4LBapFI21D504x1aJF6CVSCTJNhUuyfmm5z/iMz/iN3/iNIo2zcmGsmEw7YSANCVQT&#10;fo3tfYYDHbWYZ3ftl22bdCPOpDduNVDp1dkviEsdG1eBU0/Ao2lvRBKudc/h0OhVFFAdKTEKrHtL&#10;rWK13F/eNwMhUglNPI1N20O1FZtkDeCQ3y4InkV9Y9DMEMbgBiFl5d8mHfzMw79xCoYXX/xZL3zq&#10;s59pDe3OyYWsDPnqqQVUQKe4WyVLy6HijB0/z7kxrNGYWRu8MeND4sGZs7LJR+RsiMJELQcYDo90&#10;TttW+rnTwzLRYY/GmWGfxWFnsvULw3FfM6t0EWoc80fbKDgJgtImyHP8jO3H79taenqab9+948o6&#10;pSzPz7AMYWE4BK49HfOG0eeGxb1bOzL8zh+9TzywZRT5HmsLYxLSFe+kW6Jtk5amgrqxcQ7xpcRm&#10;JJ30jXm0HMkM9sZjPGa/z2c+6zNnl86NLZ2ZWL94dOPi4bVNhQ6+sqVhLTFMVI1xIcvCsD3E2mb7&#10;NagOZREx1ZoiK8HyuYf5uFo0687c045ffjL32GB8WHy7silXK5AB2T27hnp5loZ9whZPH16730ly&#10;PIeWUgsXX9x8cGnrz85qTvHYv3Zh7NIndh2/vPvE5YNnHt69dt+hEw8dXrl4eP7k2NzKU29/tp14&#10;1brI7UwSmLyYcGNzc488LcUd+Fnvc3FTIB25X6+JP7vLrvcRx0WjGHW8l6aZmL5ZFBle1SUb6QvK&#10;ALBW0x10BECa3kPJzwazhqUS6JV+FvujlDwPqgCa4kiPdO6sJHqHh8KOCgfNnUsgaHFFYA9vsvfB&#10;3N3XDAcFWypdz8IkhAZQzbi2h08pIZw+Ko0Kpr1lxylsVX3TazP94Dqk2HbRawWXrlrUdGb4jI+E&#10;CbCAYEvPBRzCRzULKiEPFacW2x4tVSY6FJSBRh1bOpgwKTxb6egD1TylxJGfKUOalfz0gJiJYunh&#10;7L0qoDYMETzfHeD5E1qjKBnk8wPApwWQgGQ00TcrK7U7W4zEyLK9/g4d4JyzsUhmhHVJafRNAuON&#10;ptaeiyBFIhkL1dZSem5eoBgGVd2lVEEviw1WwcI3NBk1AtFsvfn4J93wIz/78+OrLIakyvL+2Xmu&#10;df52+w6Y2d49Nnf4+APMEFNnPyZE4q5JHulTYxsXJ05ufMZnvuSJT75+ZnY4YCKNE1YIVThDpm08&#10;UDiS5oNwnkP1im1g0hymII5mTcYXrJiqRyihG4A4YXsdr27lZRpPRpAmJPEb9lPflmw0WJgAQCxb&#10;Bqx8Stw1t2mDfblwGrS9LNYXwaGnUWREUsi4g+9TFjoX+mtTVUujsq3EFU+87bNe9bphB4StbY93&#10;HFkZX75v35yQt8sT9/352OZHjyxcPLrIuHxh54hjNYeDKg0E1mjYo8EYNBgm1oeZdhEKR1cH4d9+&#10;E0OgyuzaIWdkjE3vP2oniJGpxdVDYzN7Do36eXB0akT0wciEJhu2PZ6atVhj/+yxdqZsK5/mw0R3&#10;x4IS3X4S6eRwm5UW1GbC3LZKbXZAPltkR1z/3gd3P+aq677iG7/FNsz2m5g8uWGxBvwzoxi2ilwz&#10;/FlDYVTdbxXe2JIxokUKTB4K3Tu9Oqz72DJSf+DQlJparuIOzuS5YXdPg4jToBuOOzVj5uLD7kPw&#10;xcnzRkzr9YYDks4/NG+lw+mHJo5vjh8/sW9u8su/5WtERrzrXe9qiljEVvfkrW5YFy5wpigbfUQX&#10;bl8JfZYMwcC6TOanlBAtK5rp8Vde+YNv/RlHadw9u7bPysrzHz966qKKC9bQasMZnzMrEIOqGnl/&#10;YGGw7wzb1toke+u81SivFYzgqDo6t/m6L//mK6+4YePEqQsn1j+xFd1JvJNs+ibp12KKgqfc9SMc&#10;2GL4ZKz3xePo2oXzkM8kTPPbvJRZWnF4ugE5kNGzoLxMrr4ii7KysmViUyI0Mk+TSxkNoaej4Xk9&#10;joRET91QB4GGsCP9GkrSZFxGOl0DMjo1MZhFuBYpyrqpDoJXXF2pcaS9hIrhgmQzf7lUHALFFcoL&#10;bTgnEltx3Iimv8Mhesrrp2dZUAMmaYlVR14VJHlokm0tIQGUAMkFmAEFWaJq/jnJSBVtQYyAlkda&#10;Yu9TvIsFznidk0MtPHtQqK9SNmlvxE96axfv8/8Bguzee5keTlIhQos4pAksIEpXcaRAc1kazoxE&#10;la5c5FUoCHLlefKsIpGlJjCEZVnQTfLYF1fS/LPBrqh7IlF2nSKNiOSXxgDnjgiFrrSuoZiXTBJ6&#10;VjvygAY+fBBQi2DXIv+zKRRi4CWAGLswxqaduDHnuTcF+SsuZ4NGB7MlPDli8xth+GwEuferY1EA&#10;BYYUI5zZIrsABlZHQIBKJ0FAaeAmgU9Gn5QlQIBVigbKdapd4KzK2Vay3KFt8yMNlDUBGVuLIUvS&#10;qXVkSk+Rq9CsAI0+cY72wh4Yw8+sQlUQeqqcwynrQzwMPnLJnlMnHwxmhljmgFTHNEkp0SElMN+b&#10;91kH8utkocijKTEBAg5o4EfY4n9zhysI1+ETLZh9pDUUEQEBsyBAOEVXmm2Nuh18mgmmMEugG/KP&#10;5hZSHPx1N3jCKn27IJqA/I+m3J82RvyvGiOQOIsA+YjtslHpGzget7kwqDbG/dryRS96kRB9orlo&#10;n6zd9Tq56hvF1dR4uESLYrXsc9Loh67cBXoRftXTsjz1MkN1ep5CvSn0CIRM4NkIyEcdI7c8EaCf&#10;ZKnN/mqMhKGCmkXgY7jJ3lREd8ronqU/Q1cc08p2DNc0DJwsvoAUoNHY0HFT0oAGyUJzM50MfP+X&#10;FsAvPuWpN3/xP/yKkWOr4yeGANHh1IylYXP7YVfF+eO0B3/tR8AvREWTpjnzsGp667TwT6prs8fb&#10;CJ3mxIIwTLy5a7YWJhSH+d8bI8zAB2PElpIHyL3Tx2hpZtrtB06DoYa6b5+d/jeMEfLSEds4nTGC&#10;UtgaWmUNVoDZY6973euskqAH5AIlcaKVVtPPETAvpcsnjYVixgByrW2xjEwNljleyFkDHmZA56/4&#10;iq+45rrb3vuh/XvGlkaOn7OjGGNEG4l1GFt7UvorqHtYEb1wgqaoOlQxiy92TAzHmA0KqKDcpdPD&#10;ZnjTq62ttd2XWoCWUQOdB8hCJ+zrZgXy8c2BRA7X2NKVpR/2ol+7YB216dCO2TOilwd7xJlH584O&#10;f+Mn7zu0fO6wjdMu/dmu45f2nXrg6PmPHVh/aGTjoyMn7j80d+KuPYeuv+lWW12gQKE3ubKzfGPX&#10;rPItAUgxTUNNtEmGXLIQiMnxnGntzILT8LAOFSdjv8Qi+EQwmBkj0jlkaTjE6jqjXE2J8XNqk2S6&#10;cLZzPcXPnEVZ8bIgwNZwlVEDZPfM6pq+wN3CiArf0F+S4MqCgIIQAYbFB8JQsibqhTXKqDgwVS1F&#10;NvmDwSpFephIluUCYg3JSvEVZPWCf2aLhjpSS+neF7+HkplRwEGK1B1jv0q1bAQ+2WXwJJgZ49Ul&#10;j5CMGBU0KOHb1DLVlDfdSKUMh00tto0RmkYDIVc6dAYChMrUoi9kqIJMtnYIF8Cpj3godALy3qOP&#10;UjLGQ5v0Q1hpIqM2at2NEgEkRdO3cq2kzKEnqUWtVNk0v+5qBxPJFFRwCuYsUgka3qdCFZeRyxEp&#10;kAUOIPtJzcVF2XES74VINNNGTEBwLMmsyUgJoVUvefUXTW9enDpzcfrMxfnz9++ZWbANwXA0w9zi&#10;7Omz++bXxk49ous5zcGSgXumN+60mc6Js1PrZ3793b931XVXf/sbvj0rQ+2lavktPUMbibSLxtKV&#10;tI7GKrYOZVxwhp6fVTNdHLly+aoI/HGanxlfIKybIOm2MwfBwWxSoR1NKnzKuapHN2zFmdGwORuA&#10;Ll8zlKegxwYICLFiUhp0ZFdKlkEp3eVVC+V6X1/GNprsH37VV1194zN+5h3vZowg08i9feMnRxYv&#10;HVy8eOjkgxP3/8Xo5kfGlu+bOfHIkf9mjDCPtRevCe2d9mKcWblndsVYMDj/188PM/CJZYsyOtFp&#10;WKcwurDr6Mx+o4aDkMfnJ5ZP7R6ZPTK7OrZ00s99Ywt7Jh29NONPC9ob4uD8avsHk6JE6LELjzIx&#10;NBK1BsfoNox0M2ufPOxj/XLz50YZS+qaP3sp8S++608ec8U13/jd32sliLALCz0+PDpjHDR0+iOx&#10;22bYAKdSDOv77KY0e4JBuQOq2ktoMHkwzU+vuot9I+2HrSgt01teZ4M2tjJGMGcw5RdzYUDMRh9N&#10;rNp7/9EZBcm1w6AzysAxt2NictfUyDf9szc8/vGPf+9731snwlrxElmUj6fIl3hPH9S/cIX21ZsI&#10;hCRe0yoSJkdfMxCc8NM//dOPe8ITfuGd7zqwuGoppR06xy//xejpy43j0IaP5+Go6VMXMkYIKRoG&#10;tS1bfBafwV4/P+zQbCi/58j82MLZL/mKf3z1VU9enJ6fPnTExrxQqsPqC5D0DNs2DjMu68KqQOEp&#10;yqP5iU+YXy3kUimX+qo13lavrM+6BoBEDQmjphKooKoRGsb6DBm6LQhqrcN6yKNDbjRj8Z4AJJPx&#10;P85XHErqCCiGSrBKzSAAJSNjVaRgQ32wxfwNqRDOqAcI3PQsslq/86AsXy3XbzEIlKDhrotlgs8m&#10;q59WEGGSgamJHLQ1U7bI3FfQQIdcLzkbSCTjODKCCT1pSBhZjAItezFqSKMKSQM0KYAik4eXWU4h&#10;kF0SkGQF5DPvyqVdmuq7FAqInx6UawhQ65y9fsIcd2FCzQExklkWwP0E0M+sKpk/kktNRGudRgq8&#10;jSzpePDxrCLomTIAZ21RNbGQusQzYBYplqMiU3tuCXKsaXAagoGmiTcyJmNRTxHFYuONhjBoFNkt&#10;JVCAIFpecXf8UxQhaCldWgSQAhnkzX6BgNuxDwqVEXoZRwpTaoav0AQvbs/BmascHNBiVAmy+zfN&#10;KSYiD3/qSqEBEEiBUW7RAUjRJF8al4ZQQeVmXklbA1DRvmr6bQMTIqN2kSbqC2DakezhrGjPMCzO&#10;AkpZ37KZ5sdVXM3hU9yC84tj1aYVV8uChjKuHCF6BMh1VZT3nG1FsghVeEXrHaCRhqkTFRRTXEkY&#10;pqjku0KTBj4MjMEwc/ptERxFIqhOMTW1MuIX10BKyAJ5MJVFEwu4LFl5EB9WNe62OTgf0rYxovcg&#10;/9Ef/ZEl4XJlHCkGBAJ5gNQLSuH/6dM0/j4LNMqz7b5DYhyQwCUySAo8oWlRnOzzgA8wFs7A99bw&#10;6wzZljwU/ZKq19yyODd9XlNlAseR4IDvDVGS9wnTSEb6Y3SgMmspIrsyFtTxGjwaDBKX2ct1Dwg3&#10;6kgjPQbF6wXlFspRWRiuKHQl4pu8ow2T+UJbixGTxazQkEXHa9pTPwQTNChFH+Xqq4SaoQJ62fXR&#10;QV7lDkL/kfsPHLzn+ic/6XO/6LXL5y9Nb1xoVwJ/TAzUrA+OzKZL0W9oPFYEtFe5r5Qnc+m2lKeT&#10;USD48ykc/iQ22ZZ++tTl9ptoUwk7b1FNKFWd2WbNrek0gwKtrkKpLGIihoLO3EfXDJptzOSSXsZO&#10;m6fK0LoYSii1/FS5ttrra9j6a3KwTSjOsW3OVWEvfOlLX4pKCIKMyWWN2yCnUTSNT7n7cFQeQvRH&#10;Rrq74d9zbCOBK8fst3zLt1x51S2/9pt/IjJi9Pj5fQ5UW1pXkcI02jO8Q++pWRTc4ax4yvHiyTaS&#10;HCI7plcouxJkOpFLFQYv39wJFelkjQjLHkFjs0yjeBB/yHu3LS3ZL6YG+4W/PdPHnS8oOMLa6dFT&#10;DzNGTJz784lzfzF5/i+OrH/k0MlHDp56yP7tB888Yjv3I+ccKXffweMPWjKzd3LlA/fuvfb6J9to&#10;E0HyDqFDgz1uwdIEJYbftsgmEPMGuHAjZY60lTffS8YynddXFC5eKZMzJlQKHsbbyNhIQNZ7LwEB&#10;6pJY6bqkooGlFhSprgn0ZdxbC2pTQNKemxQRuBg7j5MhwaWLAUg4FEtV9CwIelz+22JTPdSzKDGh&#10;l85RiCBO0LkK3ABNBRsDlAWUool4yGdqyRxQvB9sG84DiJgkEiUAPnJ5o5qIVkRACZSlysm0rOmf&#10;aveJ4NULWfRutFI6svupgiArV3U0ASDoE8cqDjRsrDrpr1mLtm3hKpUjBRoQNmwnRoAtVCEbQUEN&#10;UFK1DEPqC1V190mtAUdYKX2V19UWLQXa+Cmv0gGURftqU3dl+SkBsJlu4QNzMDFPFn0VR2TFafE0&#10;vzQP8larcdyZh+i8fsIKiVSW6HPPW6KgtoeAz3asQQYj9NH6wBa3AnLOny/8wi+0Hczv7zqyTwdf&#10;Oze2+dDkhY/snl22D+IQRzYxPbV+eufkIhvE1ObHdsycFiIxceYjUu5dXj8wv7xnbOQ5L3zus579&#10;LOgpGmToYTaQU5hQQ63T8DSiy2ChBVU8z6R7oeNN+JsaZTLIAdgiamq0KpRRejBRQK8stsgnEoz8&#10;777dtQOLGprPAyQRBwTwfXLXBJgBx/qqgRAf2X3KPaV3KBG0XEAIqJULt+4CWX+MW5qSXX31Nc97&#10;6WsI7aLhhjODRk8cmbuwa/r0XTMbe089sG/tMmPEwumPs1DcdchJFqfHNob9d7PhCigbjtXc2q/B&#10;/NaU3r45nQo5nLE6vvzhA9N3jSztn984sHD6nrFj49ZxnLjv8PK5EXsVTZ+8d3x1z/QiE5K2G47t&#10;FBwxs2wga3NKQlgQX3EWhOoQXrcweOzz1Q+b+0yvCkMz/LVlTysTCeeiKgj5b/3eH3vC9Te9+467&#10;M1QpYu/icSMXsU/m24bTffi5NT/vfcibiiNFAA0Eihh2gzaOLJ1Sd2YI453sw/B3fNg7U962/ums&#10;JWCHUEGneB4/iyaGBoQaVmo4fXbu1CFHUy0dG1ld+PJv+EdO02jNqfbC7Zjcc7HrJElxXnmM8ZVP&#10;EmOJeqhWlrIVUjgqxb24Hj/f8pa3PO6KK9/yq+84uLS2f3XT2aWjl/7ssDDG9SGMEeYazsDNbmJk&#10;15qqc1Sg31ZIiD+6RFyBDoiQUWZ88eznvearrrzyhvWVEx+7/IApneKaeGA843WupkLzMHbWSQws&#10;AX4jIXXkAp0gr4/gXiIu57PeUTSZume9ba6YM7PpWWqYDutu+AAE5xPOHnLDtuBLH8mM29ybFPIy&#10;+0WdohEENCVmii0yogi1kMx/DnOkbplD5nLpC81oBiiB0rVIYU2Kq/Tm23lZQIB8TtF8sE26tC8I&#10;KljRWbR12CyzbUIBefWKB9BE3TUuUfOhD30IAjIio/e4ArVVjWTIrupObqcGIyD4rogPMQQxQhVk&#10;py4SoyeKKVpBeX1QKTd4E3gI570AXAJhFKq2bTCFlaYstk59E4yhqprQk0ulANG4BSyTsXkHFY2H&#10;AfScng/VDEmqo/SC+4yYUiIXINI0bmKhdCQM1gS1EbmgA6Wogq82rZMr+10jV5qD6kiD03KVN4fv&#10;wZvsGkrMHoF0KJBnIpUgRSJ7hMQFYqhFk/YMGVI2iCtXQbhI4obmYi68afab51LK7agH7Qv53P5a&#10;BzVy/KS9ZMgoZkEReRrynsql3HwG6pg1AXzsqi2K5cQweANVAaw3BafgiBxIeZebXiEggqudqind&#10;G2miPzSKD8p/rHTJ8gR7n+0AzCAko7K8SNOnIlXxp+rAIfWjatZSeADRZIFPETqAqFHdf9vs4g2A&#10;vkYQ9Wooz46gOtk9i7rKW4ZExbAgBS7NBqexaMu+ZpwqysZP8EErluFvNSKkh8vyjd/4jS9+8Yvz&#10;FW1vVJnxBZ0BQShUAvN/MhX/dGTE/2pkBJpiPq1LBJNrxBCx6J7KmxbemiUilTHCT+mxBSnZHEBn&#10;0PC4oSuuxROS6T/6DFlmcMrKnhzRPBiXNMSUiqPbAYgd43ttLK/3OE8phdjJBbj0BVA0npHvhKOe&#10;aQSFf71XV1GcunjI0k+wZu9XHRLT6OK9n61DS5LqIbIoTo08bAXOD+cvZmUgnnLDyp6LD8KGN+pF&#10;dhNFVF+DxOLCtFieH/mxN1375Bu+/ju/e+Xywx2N0QIB+uId4ws0oTz5dIi9c1t7Q2z5+ftLk6OT&#10;eXAa5YGV4ZBzhgP2i+EgyS1Xf95+d44s79tMkYnhnqlhuwSureFYr5k15VKw/HF/DYEDc2tKbE91&#10;6YvzbEfGnoeQ15OXOjyso0YHV9v0Ws4WKp2j2jScZRqY4QMf+EBDrCsnbbMCrYM4Gcuxh/ZFtza1&#10;avllCxqNc+7yGuokQ+0f+IEfuOaap7z7j+6eOX5x4tSl8c37p88+aGsux6S3hTg0og/iwG04CGPr&#10;dIxcWEM1xxZZc9CT3mmfiGHH0LGllDOblnmZPWjw+82fZN0Qf0HvBIR6N9DQrhNba2pak3Jo4bTD&#10;7cREWLueMWL0wr8evfBv/O058dEDG3926MxH/4Yx4sDaA4wRTqR7179471XXPOmNb3wjsuBkhGoq&#10;ooNgKgyJpdEqaahHNAAn9Vx6HMbGe1kN9KmsFRkjMCFma80bXQQnlwsNlaW/4GeCEuUb2r1pEpUu&#10;lXRujNGjPTfi1pELr/CgUPyMwyGvb8K2mAI9C1g9Qil5k0Cu19CEICM93KCdudp7acgEchxYXQwy&#10;WRUlbsSFBshQ9UYWFWmsyjYPjSybAOa6SYkEymgqiw4IPRC8aeINQ9mL5FcFVY4PG6XSZtIwtsMZ&#10;CvrAukUGZpKAng7uUw4o2owqD0uKx8aUq0QVR1KkkOtTjRENfmlXau2Ozi3NxQmZITK7ZIxwVym9&#10;AygJoIpu4EcHwtNDoS7qor+A3Hifv10/0psKeHFBPnccIkuGYoSexEWgZK/JlqGtQfbVM2oTboUK&#10;Y1Ed2Uu1AFa5FZRBBEyEkpguq1LMFnLBgf4KFFopN3OYZ/hk7bJJLbnxvd/7vVa/71i9eOD0wyMX&#10;PnHk3Mf22jJ2dsFuu/7sg7h75hgzhOAIJzvYOWL2wp+PnX1o3/L6rqnZkfm5H3vLT1x9zdU/8RM/&#10;oWijUlahbaVQrZufYBVVq7IwVF9oYA+0bWqhCqqJaL6SS0WVFyjUsosCgzUEIrhwTqY3XzGkaioa&#10;KHMYBaVZtsGELFlhFKFHDNsJbJkkRJM1lGA/WCF7UTNauZ7V+4KMUA9X6BomDDABKiORlOk30n/X&#10;d33X1ddc8+t/8AG2aULbHyG588jKganNe8ZO7Dl2wQqy942u7Bw9cXjOaUqbO0dPHl26eGhtmGCT&#10;luSeBxPaliowRpCBThQqKI+YHQT+8YsE4Pzlfzl38S/2H7s8c/7PPMyc//P9K5fvnt64d2awHI0f&#10;X591ctPC8sGF5fG1YZPIxibi2ny49YnMwS3KsPytuD8m72Q1SUsaD9sML57yJ7stHhQt8Ute9Q+u&#10;veW2Ow+PWL/jPA5/d44NYRGQhzCbgofMEAfWzqjF0ZPnE/vGviGSbvKYsQMcc/JhgSRz/9a+xf6M&#10;pN1FiLDCDysct/6Gc523DNwZJtCHGQKhOpFkN2wXmGlW9kzPjKws/IOv/nLGCKyOc/RWHILxXJ5T&#10;PLR7HbkpPVmU3SoNSoNiBmyT5aLJaoZgXGr368deccXP/PpvjKydOihOcMsYcXR9OMIJSmwQ2Uoy&#10;RsANNey4gZ7til0wo7/sEbXp6PzmF73uGxgj5idn//zBR3SAcNMvMJi+kFu7tUWtU3CRA5gZ5+tB&#10;rSDAt1hR3tZuZBQgPRIOfkqJJsAiQlNxPyXOapwvSpU95LgiscuVoaHpmU4NrIwEV/YCHYFIJ4ty&#10;1+u2mQLRM4mnFugsF4FjHEkIo6fidHClKF29vGn3lhz+4CSWoaTJNAT4nr2Ry0/p87UoSxEQgC1Z&#10;x7OS4xrMXMewyn7R1B16xVyk8PhaBHvkVTrICkJb5eIHYgRBetN8vvjTIrPyKvsJpaIwivVIu9Au&#10;hWPQtTKXKz0dOPhe5jVsz10P1TQa5sBHtGK78Keiic2sFS7AOymj89olI4vyLGp072GL8j7BVt7k&#10;P6IZsFJjCt/LVuIN4EiXHZboU7Wmi5pb9uz4WShUPIVBiaqJFL4WIIZiBUUWLJbBgniULEuE9x6I&#10;WURAKClrxIYMZfmq7bTj4Erc8hVBwyVv6ywyExdtQQfLSy8lxLZdR4XMNJnCij654AByPvz0LsXJ&#10;CybImZWzLBfNl+8dPl66N+ioIFBVpJAKMLFQTiDtmO7h3oqMfDYe8i3BJxqGMGjKlTgnv3taHwwh&#10;n4XFV1zhfaRrRlYryJtCor45pLcHo6xyvtZDtW/TMe/9zOOFXL5iez+Vvm0gy3KU/JQA/BzAEihX&#10;W2SDSBECEAtljEBP1MjUAslKSdlAz4i8XTUtm0Wmem2bCf7GbDljhFzPf/7z3/a2t4HzqXrddtzr&#10;tlP/fxIWkW6fhokIQP3PEz/m7x9g8P+3Obfdd9pbu2rLPF3ZREmKZheElE95b8w/LYBHULIGQ5Ay&#10;WgvDEXnNIlwRHcVJVQxEnIFDcgGLSwrYwwcSyKs7EV4kXaFu0mxPxvI34myyI9dx/KEg7Ij5JNiO&#10;DtJDMCXeVRasSLHkO+AKVSK2w4JkGe6XdzsWt/W3qenyZogxiqSXu1RTFiwOmSZU6kUo6/NQApCH&#10;vxVK+cdUmXyfnZl0Wuj6xolXfeFrrr3plrf86m8sn7k0uWZufP/s6funT9+fItW6iWH9p+0J5jec&#10;0Llv7tSR5bMTx4coCYpUCw1Gjm3SPIbT4Lf8V+wFBxbXbbV1cPGUBaJ7BLueOOc9OFQTHp7x0/dN&#10;WTJw7Nz4iUsHF06PrJ4fdgWbOyGlrcIOckwtb7BKtF5jOONtZTjjDfBCJBg+qDI8S6wYLbI9vLRx&#10;yIJtOzWsX5rbfPDQ3Mo+i7p3773+yTe94lWf85f/8i9r5Zw8OAc18q5rlIEaW/Gr2qUN4cgmV4ah&#10;rNoS5D5CWBvCX33dU3bun5pdO3dkaX3H1OKdR2ezRHToKcq0nPh9u0cH3IQ8iO+YXL5zbOH9h6b8&#10;ffDgxHt3H7l3dH7nmDUvJzjU7h5ZFuCwd3btjiPT++aHgzb8tYZliAGZWHa2nA1Bd86u3jE6f8fR&#10;2R1jTgNlrRAwPCjQB8RiHDt3aO3SyMbD42c/Pnbh34xd/KuxC3+1e+3RA6c+cWTzI+MXP3b07COH&#10;zzw0cu7RfcwQq/fbSXTf9OrP/cpvPuGKa77ne75Ht8I2iIAaWLqhjvaTEbcpvUE6jcrLpknpTIlX&#10;zx7qBRkjEA0cPVR/TA/2snm+vMYJ0Ir1xaWZoo1bEPAGe2+rktpFsoZDAD37pO9ou0L+qC85OrQp&#10;TJoz6xf6r0bU9FkrlJiRsQmbbtuAp+sZSzLqyU4hIEw8p3GmAHmAlTSJBTABUZGmXkDVeeubysrE&#10;LlcrBTynLCYuCpgil5CFeqSrNhctDCezFxEn/VZM67BHJuAIqDgQ1AImgGdfSD9rBi47hVJ27eLC&#10;rhBQnPfbccjJ1QxD+UmQrvAQrfPJyKlHHwVH22VMgWrTS0VL4Gef4OAZtVEjLQocVUtN10Yg62so&#10;6Q5nFdSaXqq4jPGVe4GLBfpmJtgW1+DIGy/hPbQqKMZL0JBF1dRU6ZlUvFcpvCExhsxVmM/HSyQq&#10;alRzSJyrU6EaHdr2SUftG2+86banPXPh2IlDZx/Zs/Hg3lMP7l9/cOfy+V3OLJhePLTgvIMTw9aA&#10;CycPLttK8PzY+oP7F89ObDw8d/Ej+5fWP3Rw9NDs/PSxlac/4xmO9f2VX/kV9VI0yaMFkUhBxcEh&#10;AnoiO6JFkyqVlTmpnpcyexDM/YQhPd5dXUAr7KK4CaVkf0EKn5ihLT3LwOrrtmOZb5C+rne70C15&#10;mDUBr8K2cG4YIhS65cbUoWIAbIO2RbLAVkGZluLnJm8qxTn4f/3X//Ln//Ivb37KLa969edNn7q0&#10;eO6RmdP3D/J5aWPXuF2QT9w1urJ76ezOlbN3TZ88usgSsbFzZNV99tTDbYtg7iqajPwfxqCtbXcO&#10;nRgOLR4/dXnP9Ikd4yu7ptbmNx85tHz+8MlHps7/xeS5P797ZnP/6gPjm5/wPHvpXx08/tCe5Uvj&#10;J84vnbu8ePby7klxfDN7p5futqjh6Iz7HrtjOoFia9HcsIuBrZe3zBPEL2uysAjCfIezMyfYi09K&#10;ecQquZXNI6zepy6NGvUmF25+xvOf+aKXja6sj60ag4a/gza2mD+xY3rl8NrZ3c5FGl+0hsJfazcY&#10;+hk4jFztdjQ8jC3aItrfvc6xWljfPXfi0Nr50VP37bLUkaFkaTBD75gftsMcAgO3ThvpyCTPSMRA&#10;08JGlg5vxtYvG1j3G8HnF0aW51/zJa9ljNBANWs9C8tlGG1qRHyRpdmwkmm6DPbQmt7n+cQAOKoJ&#10;pAS5PX7yJ3/y8ddc98u//ycjFhI6Z/TsR0fPf0yTtbeFDSy0GsRaomJMZ1i51zmph2czSyG4qJPt&#10;TTq2wv0WRqZWX/dlX3fVVddPjU6cPbnuhCRMqKyUImwGMXXJUgBPMkS/UMEkQ1Ee0CaEyS4JMivr&#10;L00n8hWrTpOWemL9SDKl6GteqiZomRK2h7x6X55/X5urEKEK8iCvBAS4Eg0TqakUMD0orwaEG3qg&#10;WrcinyXzvgOnQFCcfueNXukTmhdPIT3pl++kGC4wlaVFcrzngAUwWql4grEVB8VZqIhSvMnQILEK&#10;dqoOmNEhw43E1KFm+GpBwpCW9E9gGy7REw2hAR8RAZHLSAcfidk0vdFMyVgouW9LMJJKubioqH7V&#10;zMCtXPABhFLeIPjALbKorK/AAhVkchIcmGybQZFXKcXKSSylQaqiGw0LbPGciAMfnHSABnqJkQjZ&#10;lY5cWrbgx5ZwkmzuxY4Z+BDcYCdXcZ2FvCFLc2bM5pOm8SyXexPjvup6XhbT7S5jERCwkkURxelI&#10;VimpNDpvBhGUxw8pJAryECvm5DfKxw+xOjje4/wm7SkDDe5NzlVfBVuqUNwQ+HIVYJ55RX+BYd5c&#10;HNWEuShOAHMdGR389DItC8AMBBmbtJpnySKRr6l2wHoo/qhwCT8DCMMsEU3dm4F7g4AI5b0HpMsq&#10;lI0DVVsu6g2cPTRy5Wb2KdrKmC+nmZrSUaAZIloV4iRv5puUpTSlYkYKb9E6XmbKKRYDwEJaAMdd&#10;hR8Wwu9NPga5WoKRMQJ8F/ionYMtIJ4T0VDaXi7QYg1vpFe7z/zMz8TVTUv/eyPC9stPGyP+twwh&#10;n7pMA3tlHCXF9I0Mt406SXPtjRXe/OY321FJ4xU00QbjKVvatWicvHZaOqUZG+kh2de9AZ+wk7d5&#10;fkbZLNCEFNkUs7o8eJ8RPeW+9+mX+knsApmsqp4LccTlBUQoK6laf0iry+ynXO8JKUKTmC4SD0pk&#10;N1RVh6zMMKw6DRLoALiUKpJ/ABpYvIA3+Eujah5IfJ3EgxIh8MpXvvL6G67/+V/+hfWL50eOrY2u&#10;n9tj5/CldStUqQ5tJLlrfmP3wjnnuvMyHVq7f3Lj4TQ2e0wM0aqcOf/tUMmWEtA/+EbcmQ8oUsN2&#10;EmtnvKc5cfKMnbnfKfE8inuXLlhrPZwbP3JsbPL4kdHVuaWzh0eESwybUMhIxxq0mRMUnQ2xEvmX&#10;bMEwuuVFGXb/2nIlmaU74XLQzJbWWSvunF5x7sahlVPf+E+/6/HXXvWeD7wHqdU3njGwqb52Tz/D&#10;A5qV3NTo1PRs1Zpes8ZaxBZqGwhzyNhh4aonPtkB9Q6E23NkYu/RSeuT6bJUq5xpyDIcdzq/Tov1&#10;hqaFVu21QcGF8/ja+lH7dKxZ1nFq3+SZ3VNn753ZvGf6pMCQu2ZmDx63t+WwvqM9LOW68/AM7a1F&#10;y4PfbHSWY9ZmbHaGt53erompgzOzk+vDgaCHzzxy5MKfjZ/+yPjGo8Pf6Y+MrNvk7P7Zi4+gv7ag&#10;xx85eR/tfN/C5oGZtR/5qZ977OOv+q3f+q284k2wXaQtOuT+yjFSaEndARHyBeFJ3Jg+FyXx/Kca&#10;IwwMqL09U00EN855xrc6ETg6Lwi5x31VNHGsCXAsHk7PgBVONqRl7IObBBqOBqONPOcokLJO55OX&#10;GL5wIQygQfULnYjuojh3o6mKQElGlUqnjAgEDsjeKB0oQ0sRBOEDjcI9VMEFGUXoa1IaHiSIjIar&#10;1C/93VdyoCgSaEhTIIbOKAtQYb4dCSlxSnMxX42U7mk2AMIQzdVREYBAoMl5ttfi+Qt4gbnqQ0Dp&#10;2U1yjHiZ7RJ8n6AEjWKA0SfXUHaTVj1402Q+RZx0ypOfbpoii55FxLg0fWGZCS4/wQEEApDMKNN0&#10;2oNkMEwGFh5SGHM6E70wkkI1PszyYkTICaZxIa8U0LQaysjbOgWNVaAZmHK5kCUnamtGKBP40CZU&#10;3DRf+rovueraJ//6u98/deK+HSdOf3hhZefSSWcoHJw5YVmTjtyue4NPfmvPgmE2tXGfTs0m256y&#10;9Xo/v/f7f9DGgV/6pV9avLFaKE4FPWj3fGjNjlRZ9XU076EddyFvq5xSTZo5aCZoY3iEzaGXkq1H&#10;IEUxoiDHG80csjOqb6UjGsK6kBTZpZFdMiT1EwSEkkwu7S5LcShQDXgmMEgqGhnJDTyp4WLFvNOw&#10;/av/49/e99FH/vW//3ff/QPfd+UTr/nZX3m7ObmhhAiavfSIqSkxLvytxWtDJN3sGrGJesO5EtOr&#10;02Iotqzbvi7c99G5S4/yq8tlK0cT3WEDneWztsjZOXvmnulT1sjsmD0tIsySmflLf+GkVUJPoMTM&#10;uU94af2a1TQH5ocFEYpo2cV+Z2fMzNtCQqjL8DczbO7TpsLkrWbN1D4cF7oVAHj30Wkid69VHnOL&#10;luqMHN+4mwn42PqwZufwwaueeO1XfdN3tgXSsEPQxDFWhiz1Dq0cDge1ScTqme2/g0bGrRAApQhI&#10;ZJh476GpQh6kIasPHb9kcLQNkLoYKPcfG7bJ8Icmw5YQ84Ml4tDxzbuml1u10VhpvEZew+X45oOj&#10;Z+7fv3xy9tTpIzOTr/6Cz7/yyisL/9GDMsjqR7pJKmxvyG0vi6DU+hivcCHtmwUqG1/zGaIeB2I5&#10;sT+PveamP9k/ZwfloycfOnL8gb1L54rXOHxiiG2BjyZTKSs0Oxt159RAH+QalsYsDh1qiG1ZOStU&#10;xPOeieWjI6M/8iM/csUVV+g1ECA0oITPk0gYOOHvpS6DIbFiWxu0o6GZMPZWU0yrjhhYFyOdMHbK&#10;lbsakbpqUW8iN/QCQGRxYW/C1kt1VATSpT6RWtEkj1H6gNKRq5ArL7OqQ09/SY1s/JIsB77E8E+1&#10;kCvprdfowmieqplJRbn6Gsmmc6Xp+dlyM+nVtzm2O2hlVFP4QzWzNQRkLAahaAjp2+6xuT0g7JIg&#10;NO1XtdxdkmXBBBYFwM+EkQEUzRPUKgu9oj8KapAGGmAyTygFHAUV26uaRTpIJq9PSjSewpMYJLLg&#10;LLvEWVrRys+CNTwoQhblJiEbDiQm/DVxFm3wURsD0PyllwvNIeYnaNpXxtyK2V+KC0AlGfOIaPHs&#10;KVmNc2IpiIgDqrUD+fa1heftua6ulMYCmg6SM1+C+ktB09QSRUhZrASdX93dASl8Qy9TuirIVeyS&#10;T97LuO10RKjsBQoCLZ0qX2YxDi38kQBHyV7YYKaE/OcSKCL1pg5S0FwWNHDc5VK6ZKochPw9HmQp&#10;dEKhMkqQIQaGepaOU5iA5nCBIGMqFoo109ZY3mdtx0vuECueFCfIpY6ohxQNf5keijFx97Upeppn&#10;+moznRQbBbm36Aa2TeYLNW2O5qpRGrYKWok4XnqWqxii5oxwgFhcmujTiFByoUAmIe+DA4gEkME/&#10;GAkzY0XHCafz6AUZaFyAyAhzlEwRzfiCDgot3EOVJSvieHtGnNzOhpIVo0p5+febcm9n/3RkxN9O&#10;wG3Sx3YkCylT92i2j2MybycZvXHqdW5J7I4bSLdCgLRZYRH5BDLCZYVN/iaUFSG9zlBAnSt/UYEJ&#10;4Mi4zdDgNPz8DWMEFsnwkTHC5afEWE3fUCIhqH+CjE0xa30JZEKhuC8SlsQEFr9mnyaFXY27WUAI&#10;+gYPVEIHGMLT4KH622DTwnUJQHpQRHElqiM9/KGkQz7nM57z1Gc+7b1337nx8KMHVzbe55ytrQ23&#10;aA8UIMsl/oYxghuwpb98RG3ZMDhttjY1kL71CBkj2BEYEYZYiS1jBI3E+4nNYYn1gZVLlK19Sxf2&#10;LJzbeXjh0OTa0ZmTU8c8z909tgAOBWvQvebWYMLH4g2FTPZhF4mtI9mHw9W2tJl7p4e1G32ViyVi&#10;z7HT904t3n346DNe8Nzbn/UMI3TzavQx8CAd2jb19TLyZhtCzDxFaNUgl23eoEiaYEWhN0952rPu&#10;3nNo9+HxHfuP7js6eWhmZebUsDsGZJgeVi9+dPXSR5fPPdIBZjStwolbYzxETyyt7pud2z1pb/bz&#10;k2sPja89cvTEIxNnHrXL16ETIkfs2z+4jMqV0tbOGp88QGRuNTX66DGBJAt3Hx2958jR0bV11P6k&#10;MeLMR6iw/miHLEdjpx+gzX9y78y5td2LZ+6YPHXX2Cq172u+5Q2Pv+JqnF8Hyci9bdhGHMyGSfBM&#10;kxP9QgdpiuvuagTCtw2c9dkiI3B4Fo10Pp0R5Fw0+FaCdD7sh+Cpdx5weF67XLK6dsa7rONaRD/S&#10;X7RIuoJLMk3jU8pWU3oYkuY+gSmNxECpiKKzp0ivLkXEEehFbxqhC25seaHEsKWORBY4ewkZ0Jr3&#10;SpYZHm5y6ZjRh3hxx0s0IcTJeK8KUJIFJigDgp86ac6HInGUla8+lzhoqKdGIBSBmSugEF+4ZZrJ&#10;IVOghDfN52N1ihf9T8UxPJSG8Out9aISp13BBMGVlasNYVP+cr5lKfBQ2G2RGgWRyZWWo14q5Rkz&#10;AAiyinvIzKEsuIGf9pz23+Qc5HrftrMr9KL/p/ofkF1GCKhsIi5tFRpojsJwaMbSfmYokKHKHYUJ&#10;RjALvpAMzhjMm/g5yzJP1Z/+6R9f88TrPv91XzF58vzUmYfuPXF618kzu5fXd4uJmNRfhs7brgHt&#10;ccinTfrp8iL2656ZHe2hMywfmFv86q/+avYITkIUc2mO2Dv/G3IhMgyhpzrNAxPRGquQ8jyHReep&#10;lKaUWHNn1y70phAV8hxnqgs+yaXWBMyUI3t6nKzKzXBwpuJUHwMryNf4sEiokHGXINtQgYEAei9N&#10;oTqZkyTQxRTqvb4wjLKcS//x31986MEnP5WwvH3v6JFdW459k2cjgtGhVQadLsGKeujYGULPHFWI&#10;GUuuSLfhEIq51a2p9X2m2YwR5L8H09phyr181sBhYZrZL9ODc1Wty2Ar90foHVy9z0oNzw4Y2rsk&#10;xOCRmY0HNRPIDLvDNsOzK06+2DUxPbp6wt/O8ZnW+m0bIxjZJSZ4symIpJCePcIWlXYM2TO3bH+Q&#10;cSenHF//uV/7lcdffcU/+YGfZIpqR2ECf2CAiYEN2kjIDsQTZ+/f/pvcvH/q5EV/kyeGfSJw0fuP&#10;TGeMQB9D2N1TLB2X9iyeg7+BkjGCNd8fU37GCOMyIhhnG2RlNLai1TD4Opf01KXD6/ZVXZ1YO3F4&#10;avwLvvgLHO2pafQ1elSOtdSMgivxmPFRwxGbmlXK2pHY0dbp/bLoyFJK02zHHQsxRlx53c2/8b59&#10;hhu2IX6FOyeHEEiaQGajtrdoRQm0PTijFE2Wzj7c/kqq32FSSD1sR7V/Yt/+A7//+7/vjPaf+qmf&#10;wpM5zOPzZsh6gRm10rfd+yk/mJAcUCNoF0QAT1JOR0sG6viYHxFI0eZp3pNLOlThV7IAksc1d5Rc&#10;LQNJ5GY7gAy2l0C5mF+ujCDbypVCvUy26zsts5KLdFILD/qRngUsaHU91UxIZlZI5OZxBa1pia6t&#10;Sxb4Rqo0ny+4iXDIuu0ifmGrgrqnctkF3PO0kZa6bV3YpYiEcJ1X6YC0dCJMiB0ChAqqCtLkxJIS&#10;/WGoaHTGS9l5kav1I9mGmvlnp0CNxrWisUgYjh8yKhedvNbQtbOP0puoo4m2qJWzSsjo0mTIojoA&#10;ZgRXShEc0EAiTQkImqgd5FFGEUBpoDYCAyqDhQetYJBCZCK0WqhRY7ciVKFFds3/tZ3KFhzhDe6C&#10;iYYrVsIw15gFeT+xYqEK2IZY9qAgbNM8FjQP8mYICD4dA++pozECcI3lq4dtN6pkWhZzaguFajsl&#10;KhcZS6zuhY6qUYOvZDn8wYRVBrXmTbLAzQUI9CAgJSC6NuRz9gAio0+KbkGB0hGhaXN2SYkbbZWi&#10;RECIi7Ro0JpSFVVRPIgEDceapvCNLBE6VPGP0iNUfRnCgCjLTxlBgGpRrsoCBMBiJaoylORS07QI&#10;WGkO772RAFa+Zv8CFlsaalXHmxSPelxOAs+ZHsLQsxIzRSFObQRgttosFxoalVRZM2V6y1GU5xgE&#10;lHTPviCjigDlrhRoQMCFJrIX3lUpKZ9b4+onjQ5ppEBBZntO+mljxN/PFvN354ruGiA3XZZO8oWg&#10;JE+1bmYzbZ+nUaMSkfm+NGSuUQ/SN0kAx1XErPdpYwk1jEKoEWcpssk4hRYRV2hiSnyRQpoff8uu&#10;Y0uJCRIx8WLmw+YPGCt5h2m8L0gM5lBtzpC1tWmbsnSVplvSAFLUXDbmvFhlb0iGtlIQIaMJaZ4t&#10;3F01G1wbXdSFVJV32+ZNKOstRgUYfvBDH3zK02991Rd/4Y6xibGNC3dMreycHw7UHFarWok6v7Z3&#10;adO+8dQ7Xia63fSZR2lR9v2if9O6PrBvYjsaQpa2HOsYS39thJ5loVMhJjYfHNswA39w7sKfg0at&#10;3DG25LTOI0un/Vmm++GR4UgOwQ5ttUBhzdAAJUYNOk1htE0ABmPE1DFbfFFYRzYuDmG9a2cPrJ3b&#10;t3h8ZHnl2//Zd1193dWc/3k/TLwRRyurNbbx3OCtLfI2oJgBLO+iLO5a2VftlZ3V0Z6f8cLP2jcy&#10;de/+ozsPju46NLbjyHSHzLkji/XAVpEwInh2uClUYdguZWldTAlHlocd3SfWLI15eOrkx8ZOfXT2&#10;wsenzj2w99jKnmXHlBzbVoXtA8quAVpbh265ZBccMTi2dnLyxCmbsd0zMrbf2uDVQc87KKp845F7&#10;Z0/b4Z8ia0vLrcCTdYfADQut59aG6Nn1+w4OR3teGjt25ou/4muedOPNOCF5F29n+ca0qISv3LNq&#10;FVaDx1IaXDgQU+UY16dSVbt0BOME8aqjkeMFAugm2YCQVxrEd5dMv9CzmnsrqyG8qXvjh67npzR4&#10;OxM4TsbSOjjZreE0E6kNuJdZx3Mv6DJgatY8UVKCL4t6wTZvoXJbTaCURpEMH8Uc5cQuii+bgm6V&#10;A0eHhWFGHN02Q0NixwXPfFZgNtTlhFE6mZPrTN6QhwliIiklCfvhUlG7nr3RrwFRFpVLFkVgXaWD&#10;k4/de6giCGzRJ5+Yy0tgM0EWLQUl5SYhWwigaAnyA+QVR/Amxi5ZEDDjbGYIRaBtARRInVKiXdLk&#10;Ml4AVTyw7tYEBgUgLK+v2bYUkWDP5AQaVL0HECvmVso/I2V2ltoCqIxiumTDfJMKL0m2YqpTXtOx&#10;ECFjSqEZiKMWiOCr98jlDsnB63v/fc953nOe/rzn6J6Hjp/Zf+L8vs2Lo5ce2ruywRgx6vTHre0M&#10;O0ZBL+5AHAv+i4fi4u7woHrucM7C0WHjTKdyvOpVr6ruKTTpdkitaKjCX62bnIQhOZN/DLd4gzjZ&#10;lQDJsJJJwjMCqjiyFF5EmGsab1BSHTWxl0pxIYvntHZTC90WaxUxIZcSI28TBh0HHCQCSitokXRc&#10;/O+l51oZeni+yFXZQVZuCtN//X8Pxogf/Ik3X3P9dW/+mZ8+Mj3JGGGJQZ58A0Fb/5Dn7XcwdnII&#10;H2PURk+GXbP0TsTM7d8oUGAFIc+izRhhJGJ3sEsOe6s4guHniQcTegLuDFXT5z5hcDHQsEfsnztF&#10;hA5bBW8dAkWE7hyf2j05s2fLJLFvxhqNYXOf9i9gZxfOQHqzL7C2b4X+zR+cX5KY4LUxxL6Fld3H&#10;zrDa26vyO77vex5/1RO+64ffSuaDzPpM/rdVUPxA8o+snRvs8sfPNiweWt3cDqPr0KUdW3GFxtli&#10;CQ+sDIMse8Qgxg2Os8POl8T7cKDS2rCTpdWOBUoY7xoZOwDbV4Pm4ZMXdi6u3zUxt3NsnDHiJS/7&#10;TMYIUiXPeeuzksM6yBDG8ld/VYyMfpS/RMrcJ1jIuJBiUxRVplh5ZSFV/uk//adPuvl2Zgh4+rOV&#10;ssiIIjXa2OKTp3HZKUOrHdvwct/8QJaOvh4OC9+y0Q87MW9tKXrv0dn9BwaPvXH2tttuK9AJPhg4&#10;nc1z9rWmu8ZlohJjpyNhzub/ujkhoL6wNW837TQnl5hoNZbpAlmxW+TljZ8+NcH2YNYqjffF6uN2&#10;0hurqzWFrTUXqKEf6TJkO/5vtpxtVJdB22K10rhQDHnRUEF6CiCo6ieZkENIgkyEilA1osN7zZTJ&#10;GKic85k2VB9BPHcShJFCRZSVDRpiRT2ojt7ta4bLvC/SFNOhoEzV0rhUFj1bJJiFwtf2X8hXJ00U&#10;U2h2ClQitTKOax14Fsigypqjgax2gSpxnZalaTQZ6wNCIVfjhVyZLTxkSIK8ZEqUAJETL1I2ZmXv&#10;KH6E21kdIxrgxWWkS/TSvVAIz9ipgVIylyYDHOY6QsEp3oCfJZd+otbgJ4Tz9nmPr4oOyCOoabR4&#10;08WCFLBKbnbEkbjAgaaputJ2TAShqjrguLLpq6zmy28PKxkxHoCS5c/INpH5A27eoKHxKxsKHita&#10;QRHNntwLK0iVCtWc/9k1gG0xspfbaQqC8BNioMEc2HBQBSTCmfJ6BrNxLb9U+gnkwc8cAE5jdLMw&#10;L/1MK8AzuaAKMWj5hvSZciQDpNCSAi7CP4tAgitMipXYNsQrCw6pQJJpkaIPzP+L3VAENNBEcTIW&#10;YrA94fez2BZFE4NANcallMIzWwZsVSHjuzQKlRHwEMus772CoF0pUsK8uufYTmvddmB7bpBVRFZ+&#10;/AyUN/DPeFGDuoiLZzzjGTbF87wdOvF3z6v/thSfjoz4uzewrD9jqUQ87iREcuNoHvJCO5EFWlcn&#10;ec973vP93//92MvLrNoFORNYuQG9L7ssBAqplyFcq4OgVxCXWCerOSGYJYJ4LeaZOCOMQJOdKI9R&#10;sDXBnVXP5SHrowtj+amf1KMyXiqFHMemoMmYBo+rpMzaYmDztbOdUw68JFvlItwzx5DvvhLNpCr6&#10;KAIQAhRiMN+eWJaX+E75bmAgtXOypVsUAaWT/OkH3nPT05/66q/8qrFT5/eubr7v6ExbNhTvIDJC&#10;WCxt467JkwdEkK4O3v5Olxw2tpxeu2f6GC2KBknRTP9o8whKJDvFsOn31uaLBXAeWNkcNhWb26RE&#10;gjYYI+aOb521MZxh5hj2YV69dXYG/WzYgnvldEswsjXYjXw4MuO/nRtqhrB7/gSPmYDemQsP854d&#10;Fadw+r7J044ImT8wPnrr02972tOeprIN5IYT1c/Njj55P9CzMMJiUjRHcVAoI3FjdsO5Qzqe95KX&#10;z6+emltZPzQ+u+PAyId2H+mQubZDo2M1YykyApVSsz55ftvcScsrGH32TC2OLp87unh5dOXhAyv3&#10;j64/OLpxcdeS7dPpysvD0uXFYXf3tsZo4/EP7ptA9h1jc3cdGXVG3eHFY63XYIw4cmyg886V8wfP&#10;fmzXwjkhvnbUs8HeXZO2ZF91zHsHiw47nG88cHj9kaNrDtK7+Dmv+QfXPenJODl7P2ZQ5VQrRMB+&#10;eeNxiH6Uf94DMd2F8egZWI6qBEJTOyR19wnRCO7M/KiN85G0pXSeSVUt4pOCsqDpnorOM4CfE9bZ&#10;v1HecKL0fFZEufTKzS8Bf3mLWcjRBH8tpW9i+MwQeTkyrKhXgTDNwbR48ZY6qR4KGXTQZw0b4INT&#10;uERjngSFVxSIQRfxxj2TCm5JFMAZTMDpbbptnoft4bkpYhFbVQRk2eGvdlm7M88XxZePQnZpUiuJ&#10;Js9wg4wi1FoWFYeqng5m47GCMowW7KC+aNWRdfI2sa8KfuYMzB8FYaVoI2myu8MQ5MY87ZgfD2/0&#10;Rl4/wxNjdEdkcDKC5HPIMJrlNGOHez5baOhiIKR4kaKwQvN0fVmySmQ41mR59ort8hMdtu1lsqdl&#10;NqtXqDZNlfQTNbCclioOBW9kfnIS5+Ouu+KNP/MTY2dO71vf3Hvm8pHLDx06e/mOqSW+3KMLGyvn&#10;P6IbttzdRoaD2NlaI9Z9+1iEjKTSTMwMlq/v+77v4+N9//vf30oH5RaHqb8grPr6ifHQARtkY2oS&#10;WEyyKmgCn/yEZ6MSrlZxieXCeMWq4Ml0Oz+xn1z6V5McfEXuSVN8cvEjxVRjUcQBOWOEglBYxsKe&#10;s/IjPnbNZlEPRXlFk5ZF6oLfLEWClisyRlx+9OFbn3X7rc98+sGJ0f1jI5z/w44Px88aVtqWklQf&#10;ptZbP/fYMGhqhTEC3YatDdeHHSsdTUL+E1lkvnHB4NIqPHnvnTm5a36TGWLfsrk6h/zm3VOnhEh4&#10;/sDRlXunN6zOmDr7ccs0RE/4G1u7OCwqXNxg23XfO70spozVyZoLUlRkhEZsR2TytnOgtC+pPhyK&#10;ZNujqUUxEf7uHhkf4imEzCw7ROnk0eXVL/7KL3/cFU/47ffew3IBCDYgrj2As3LhI/NnhuKOrg5H&#10;Y/hr78lx5oO54bQO9hEDBNuHXZA6MYTZ3UA25WDmC3/O+m/AHcbHY8PmC2wNhjamBxQrDsK9fT3b&#10;RWKw+2+ZeMY2HxAcsXvO1s7TU8cWn/vC5znaU4tjFYqyBtJt9azmRdsuH9JGb83shcc0PQbAVNgJ&#10;T+o12V5zM+rdOFCjf+d3fudjH//EP94zIybCupitv4/v2zIbaTW4UQaM2h3zkWnJYVLawl+Dprtn&#10;dB7OWGFwPzrLFoHDX//611999dX4FnNi4+beGLixqShonQjCenH2xyZyRb01EEjpPXbFoo0a3rsX&#10;Z6EL5JJRTcJNTYsnAtOsuNk1CC65MgvqO0UQwERKs2U8D5PkYcJER9PxYS5Lk/82X5A3S4S8kETw&#10;Uupx0qAnOhPO+qCCQIZ/Vu9mXMYFdW/w8tKwIjFBBz2JoeRSaCpfVpuwgnARjsrKVisqIROJS/bi&#10;zj74wQ/KAiAkW7VRVHmxCbLIi1DYIKs0gQZgpqsWRMMfVqm12mJ7K4qsOTBBq4b7NrKpFh7yISfG&#10;Yav10aTBQkaYpLhmYZEsdVdBcilXLjXN066V4SyxguT1RuImw4jsTScQZR3IxmqYI//xjHGqRSgQ&#10;Rp/iDlBGerl0gdBTUCIRNGSBST7IFghoKb3Mm624/iEIjoTP4uCu4+iAehAey0DQrL7ZZr4Q9PHe&#10;6CBLqxty8GRlkLjxVJVVSqEZEfSF3DCeXdvTe1/BlF59iwLInZPVIAVPEaosl5/hA1VNrDjvMwFI&#10;rzqDbN+ysOS7AqEVB9IrQhXQwScUkKvIAs9NiwBR/XSbYsYb6+HcuIwmGWW8UZcIIkHRlyiQjU/p&#10;GTjgk9JY6EfaabTKLAIHbdRySAlg4mXMkL5XqItc0TCfsWTFTRhG1SXXVEpO3dA9jwJ8auvsI9Io&#10;JUtQ00nIuxK5gYV5VfZQNERskDrtgry8KoXt0xM0gfcN7mmnuWq++Zu/+XWvex0yKvTvZ4PYzvVp&#10;Y8TfQUAE0rraWG8ncTIieEggai0Ca9tChms1HibTTrWxe3E1JCAmIGHzdmq87XWSWlGj6gPFZeVU&#10;LAoRHxfmB+x20J1ys4PgVIyCOSCQlCyElQjzDGFCM3N18WO+Ys1MuS7v2+V4WxaTsEYUkk6hDUVG&#10;he0VGWQxJGUvLIL4Juh91R8KENJ1MauvejXcmj+oqTc503SzJtUImJhWikElq+d/+I//4a/+3b99&#10;81t++qobb/667/nBPceGBa5O0KQ5UYOmzz88efZR6t2h1fuG8yPXH7ZMo/PPzLopYeNr5++dWUn5&#10;yAxRVK0FGsVHDFuIr1+4d/DMW0FKNdm0/7wdDWiTO+fOcGrtWTk9efHhyQsPjZ19YPzcg5PnH2JW&#10;AGfYjZwvZWU4jaJD2ifOPmDPiGFv860z3lum++HRTxY0xIUunrhrZnXP8sb4KZuTTx+aHP+RH//R&#10;66677hu+4RubN7avGzmYVmGsJdHwT3ZovZ2O0vKZ5L4sRYeinvfXX3/9K1/92qnFtf2j07sPj+08&#10;OHLX/rHw2T4jo0NPM0wIP+6cTn801MGBNj2/e2rmriNT+2fW906c3jdz4a6JU7vmhu3Q7Rmxc2E4&#10;KlWWvEZVk2bMGPGenUd5Du86PGXn9iFaeHrujsMjdxw6snt88sDCYAPatWWM2Desmn6Ib/C/GSPW&#10;GCPunFjSHDT7ibOPHlp/+Oja5YOza09/zgufdvuz8APGxr1qZ8RqFUM+8Hximfxd2x2nMYl4RUMk&#10;Qjrst+1SwOHYFafpfTgt63ITlWwQ4OtZuiQRjC31F+U2buUrQPPWWTTGgOCT5oBhHIvnXUBliUhM&#10;K9HVGz9DiaDI6aQgd88GJ7Vr2YL+q2WLileWBxKA9IBPfoACAcpeL9ZDyZl87AUWyYJbGnvSbFS8&#10;MKh8Kd4kZFREZTOJUrZUAa0k1kkl8FXRRWy6QGjwaywPMTUtGkLVPMOTDMHP0NPx5QqmvOBAu3AM&#10;PI+k2StzHykutFGsgIt8Ke7FZKl7Clau1MwlTTXdG8iL4WzkhhtUlaWZsBD4+bjg2dzYnQYgV9OA&#10;YtykKeYCJmgC57QfZcEW5b30VZvmxsdvPhUjXQiYK/edr5mHmp8gWiHWKeItPYAGgd803su4F4Q/&#10;+IM/uOLqK1/2Ra9euv/CrpVjO05s7Dv/wOGLD+xctTvAqj0jxpY3J9fOi9uyPw5b4eHFDXNOcyf9&#10;VPfUT4fVWLYe9GZs8L37OzI2OUVN37dPcMSrX/1qJIVbTs4cX8iIYsUfGTjCGZ7F+qmLlJBET7mK&#10;fdBYOCqvpqYsXK44YW2dNVD1tQsyakGtibFRDLQogGGULq8iUMZPTQxCCmvTBr2jnt6F1LgaVmgV&#10;cyoLbphwMFdt+eKc/6R20ojDJRr+y//rv/7CO371cVdf+aNv+anRuZnxhbm7ppikRewP1gQjgp0j&#10;5i9/xNS6/YkZI9B22DBiCiUvD4clHXO85ea9syv7jp06uHaGAfqIccRGyPPH7505ds/U8bH1h+Yu&#10;/Nny/f9q8vSjB5Yv7pjeGFt/ePfcmTtGV3fNnjGHt4sB84TBxW5HBxdPd46maL7hWM1jp1giiFCb&#10;PrDqHj3Gnv7JMzvZCGACgZFjZ+7ZWoajuXeOzzFD+LtndPzekfG988f2rZ49tLohtuKW259+/c1P&#10;/uC+MdNp+BPdQ6TD2GJGDUAcmTF6/Nzhk8OfUVX1x4yAs8e3rdXja+cmNu/zdWuH5gtDfN/6/ZOb&#10;Hz24evnQ2n3MynYmtrZlOCJ07cywyOXkOZERhtQh0u3YKREHDD0fGpvbMbe6Y3blQ6Oz+23DMX/8&#10;T/Ye+eN7dnzgnjufdvtTzerrCNqulXQeMms28Ll0OsyAzfRK452uqnGLQdPdfMI85BiJXa+XUosz&#10;Rlxz/a17Fjatl5k++/GtlTKP7mEQOXMfq8r8fR+9c2rZqM3IUmSHwA2bdOosyDVsPj05HNFqvQbz&#10;k6YZVmocnR0bH6yTX/ZlX2ariwMH9tt2QNfAhLgUy+ksFCfMbAarUvhfd1A1OJsxph/G1U1EsyN4&#10;NgDpGj5hdXIJYxuD/ARWn0KKDBCyoEZB/mRFIpF8BsFLoAoMVJCe66GhIYtnBrtGJe91scYvicO2&#10;0YdAyzCRWCv4TvbmjYhcfBPZqDhvwCFdG4z0tcIEoFcwHQjgF7/mDUyUlVuFeiMlaCBoaKOJJusk&#10;nURHZhFYeQ9UjjfoqS+SgtYa4UL2EjUSQADC5FKrhiVWF8lg6CsE3FN30aoRuUXBKhiFQSsgpQCK&#10;gi+kQT21KLYiDxCUSOnMEHIBKIvGagAtV4EeRbNmkoY2MmJyOKeop865ZId2NIQ8fKJMvmi9AOW1&#10;I2iGFeIU8igJbDNYnFOcZq7ygiCKaPCgrekDhGRaSv4bbFaMZ0NkX+tHMEx/MDhqWRccFJ0xAoRs&#10;0+olr9IVl4EJwtk+4mr10ltTHkqfJ0maJvbSF2hQLvhnYihEAv46wvb8CG6wQlKlN+5rAhQAX8aA&#10;y5WWkqtJGsiHRmbNQhvwP2ilyU+TV99L6QsZKC4DAiqClzB85GrthveFJLgDqIKyNMXzoHUwD5RU&#10;BEDvoYQCLulDVdEAZjEBNgFYzIg6trYiPGsd6QF3B1+52V6hgU8yZ/SmxDW3ZAmKzD2eNSJGUmID&#10;vU95d9KcXTJ66VKKLAA2nUwLzTzkQUUw4XaYf0FMIP/yL//yrbfeWoQpen7aGPG/SYG/I3utiHtS&#10;34nUQiFI0nzX7kWOFSPw3Oc+16nXRRPpchmiJJMRr5OwBBkZh0uyluU380De6eFZ2fFcprVsE+mF&#10;+JWMaHqmY+OeplXS43VyXBrdALSCb0FOyOoYXtZ10wYaYIyaYh9MIdpop8Vs+mGiX8/vrl6qUxxH&#10;g1MjU7naecjP5kiqoC6q1tgAT1eGG5c0GJpAKbhDNbMub9e3HvhVX/VV/Hg//MM/PMcmsnr8yPEz&#10;I5sPj1z8s8lLHysctOWg+xaH6XGbdZly8+2IjOD0uHNq6Y7JRYaDLdPDasfCDxtYHr8opNbeECwa&#10;Nlbk8+HRstmYmAgxtJRFumNLfIdlIOsPT519mE42LDDeWtaxz2kdxy7aqIy6w4SxY8aC3k1F92eS&#10;/8d7R9qr3Hz7Q+Pzd4zMfWj/ZLuIDWfRT6w9+xmvvPbqpx45ZEukuZXVQftHChTQptqoOU/SE4UN&#10;b5q++YDejnTeaKw77rhDM6HPCz/nc2mxbAF3Hx2j1Nr9IQ+PQpkhqFmtQC7otyNR+4MMxQtiSDfs&#10;STk/eFCz6dDMLFS2+x1QRVJ05rz0w9YYwxqWIQ4FhJ1js3tnZ7gmJ086SX7p0NIQOWIzM4Tij6L2&#10;OV9t5PzHxi/92c61S/csU4IfHKxI82fRGQ2PnHn4jtWNPavr9xwZvfmWW77o81+dpVxXwifEX2qN&#10;fudl9u/uRB75m0miUDGiE5fqIxIT6/miZc/LiobSN7kieRE5EVwMkb6ZSUL3yTfrKigjfzXIkuFn&#10;zaQ74GS9RoiQN0XKZUHQB7N9QJ6bQg/y7L1yDfmN8Tle3DVoSoO8yoKwfi29S5eBjF6QQgBboiMr&#10;AAmjLzcZTo0DXKHwJJGKNZXLQx2Q/DGWKFot8reA7KW+BmBxWBBQqPcSSJw1M5t9ykoTv0asBkvP&#10;6AwOtLfXX0BYxQkQlIEY6rm3IBaJpIQbUHp64f0ooKyisSKvNw32LWJUUHaK4m81aAjklsmCLpmW&#10;VXcMkGOkGJPW0aiUT7krJchwoHaSNaVJ5/Ypq0RKc3ZbUlTfVLqaqoiXmVOzI9QZVUoauIEsb4tZ&#10;wMmmlj1XSrI6pb/m215thBr5LT/6kY/ff/kjG6cuHF/bvPXWZ13zpNv+YOekpe+mf7ZFFCc/t/EA&#10;K4NON7ivGT1nVt53ZPp9R6dZ/YRrOVyjaHyd191pPp1J3JoCXusPjC99cGxBSP/nf8mXXHvjk3bt&#10;GTxyuV8yE6iCnyjWhEqjIJQqQE+9kDSPbkY37JqOrhcgi2TSq1TGZTANLn6qqeYDFhEwm7ZAN2+K&#10;VUZhPz3EKorTFySGTGthAEG6VmFg8ixE8qYVYTatlor/9l/8+Z/72bf+8R/9i9/8jXf8/Nt+5m0/&#10;85a3/8LP/cG7f/d33vVO93e/+93X3PCU629+2ofu3Wuj30OT8/fMz9+9MPzdszi/7/jawfVzkxce&#10;HT/38J5jm6IMDBDjJy7vmTl55Nj50bWLY2vnDs9Nza2vHpqZHF2aY/G2h4pav+Md7/ilX/qlt7/9&#10;7T+9df3sz/6sE1hd3/3d3+1IIHuFfsEXfIHTjv7hV33Ve0Zmp+77+FGHLh8/t+PY6Z1Tq8RymxQw&#10;Hk1t3Dcsdlg8OYTprZ5hFjFgtX6kczSNO8Y7zwYUMWUfOHjUpn/+7jx4aM/4xL65hb2rpw/aoGFs&#10;8errn/nMZ7/ciaFHtoIsDjj8dXbBBhMsHf6ErYmkmD9zUen+jqrpcDKo6LZJ6S398GDjiUOn1ves&#10;rd67vHjP4sLutZV7Flbvnj/pb4djnlfP7l45sW997oOzhz48f2TX2tRdi6Mfnpn68My0vwPrJxHz&#10;mS98/pXXXfW4Kx535bVXP/7KJzzmCY997JWPe/wVT7jqCY+/7nGPu+4xj33JS16CT/L0ZkzMT9M0&#10;KS9l7YvligbFM1gus2naVKaxJvPFUmGkb/3Wb338Fde/7+CiEXzYOPn0R8bOfORDc6f2rT8wdvET&#10;BzYe2nWcZfwjolQ+PL5859Tc3bPsJgsfHjtuXw9qwIdG1/bOn2l/pbbPuPfo3KED04cOjN1221M/&#10;9/Necf6CiLbhANos2rqJQqlS+BO3Z0ErLE6alm80fdJl9KMsEToOrsbwaYYNGTpCYa34Si50SGhk&#10;DM1Hje2bOCXwlauUJuQEbFEDpFDUaBLlQtU0Q3fZEVYuXS81LAWsqHjVaW7T5JDcK/aNiFMWygNe&#10;3y9QvPBe0PRf1SfzST/tIhlQqimXttNhFZG9slUVKNNEOk+ylMU7GC7VOpesvDJa0uJlaqQKUns8&#10;B9abrCpoDpPceEjhGaGgpFBkydCQCcOInNat1SCTHq5cpWTTab1Y9miYZJf3rDiogg+xpvoKklJr&#10;UsaQSxrIKPFTLc6KbrUy+OAQjKiEPplmtKyMRrG8CPghg5oLe2uvSsTh6GPEaTUKTNRie4OJYkLl&#10;TRK6Cs6XHVnA0YK+FqHsU6ENmk9F1K4ZrKbEGN5o+tq9eW/uQwg3VQ4somXUcOm5uVe1eK774oY8&#10;Y7OMHbJg4+IU3GGbCgemUiTzJoUkDUqv9zKHQW0EeVnAyVgAvdRjyVAPzBwVWR+ykSm3wAQvc/ID&#10;Xgxg5gBVVgT42S+kT5/xyb2+pr7SYHilFBNRLdJGfEXMLAuS+ZlhCDtVOjiphXDQlAV4wh8lIa9R&#10;mvkXp5Aao1ygIJzlQt4sMqGHEzKaIKwEqIFhMnnAoRgNhcItXx26pSNJieczXihLQeDIlRYX5IJT&#10;QJMLDnmblKtxC9PGlnhYLy6MIs9cggIZn/KUp/z4j/94BqO08U/GJG7Nmnt2mWNn+/ifT7ZLLJe6&#10;o1Kb0P+Prv+bHu2Zh79gG8xEprQyAgtqP5zRmJHX6MYbb2x80q4aW/OgafyHrPWTJida1B3nFfGC&#10;J5oaaeNMd/WKJkvKzarnJc5LxCQpcEmOyuzWssMwlxGBToQ1WcrtQKATpgQcgPhMlyvWyzjhIkBB&#10;aJ5TOCJM0gOkUXquYNhuhz17nzOQEFeognLb5sglRvXS4kck8wajk7ANVHBu1Z86SoPOhW/pD1/+&#10;5V9+0003ve0d75g6uTF7/oGDp+476LwuB0NuOWSo4zQ2xojtGEsbcQ0rESysOL7ZhlUStK7VbhGi&#10;RoU27Jw/tWV3uNB8mBYiMoJhYpgbby30ZZKwrMDXO8aOcwdNnX1ESKq9uFoNa9cDi1EHY8S5T2SM&#10;mGTdWB4OJzeZN7f/0Mjs4HKZG3b/gsbI8UGzGSYS40scU4emT7zlJ//57U978Zd96dc8+shHjo4M&#10;ZngE0RBonl8XEbLdZBRP4qOtNMVSSo/NLNCy/vZLvu4bLDlO0bRs+NDCGhvBsGv61nH09N3hgI8t&#10;S405DDWLR04CfxAeIiOmVqDdlpaS5UctpTccZarWmg7vLVoe7BRbnlgPgzN2bO7o8trIyvHR1ZMO&#10;5hg7PqjOORgLTtl78n5a4OGzjzJG7D5x38TZjwmRYIzY2gvt4v6T9+09e9/kpQffv2ffNdde+9Vf&#10;+RXtN1n4WZqTy7MBr6GL9FR3fIXnC7RzLzwB63rAe+iGqZJo+l1qomQYTAIZc7d6xtj4UD/KWoFp&#10;Jds2V6O8zotpi8B01xw0DMxZJGoDFWQkgyGOlTgVWa+R0gDQfE+DZlHWU4oaUK8i3DR3puu8Ctme&#10;0i1UKnt8CoTidJMm8KlZzWz1I9ZAJUIJfCNKg7oSAfFTpXI+F/3uq6IVqkTdTRoM5sGQSaABmFIl&#10;S6YWCbKyw6dxKz0AzqlrMTDCyuJrLoIc4GYUcCaapAFW2yEUiVRwfhMMQArjh7xq/g1jBAqTPMWz&#10;/K3GCOjpLGk5LtmLplERaOdNbf1LAjDt3xVB0F81pZdm20qSNww9NROs0pghrx3VV8Vd2RqgjSY4&#10;J6Gq6WHrPeAdKQcI4InE/JnuzSWgreJIcfLExsc++pdnN+//mq/+lquvuvEXfum3TJm2lugPYf8E&#10;zkF7+2/tB9F6tLvGFv6GMaKF7sMs9/T9Au/58FkDO36IlsRUBQAA//RJREFU6LPH4R2TSyNrp3aP&#10;jV5/0w2veOUrtEicr8XRBNlxBYaH6h/+4R9iJ1yX8cUcQIMifsJcIyKd1kc6FG6RTt7XNFH9DqEQ&#10;wZv8V9gA52gaKaVBfxX3gLVyF2eHzTEuvV6JjAryE4RMckpEUmi4I132Dk3wpje96ZprrrniiisJ&#10;w2uvvc6d793Nbp1WBDhI8rGPe8ITrrnhu77/R/aPTDFG+NsxO+eEw+FPoNnK6sj6Wact3DO9/LIv&#10;/sqXvfbLX/YFX/HsF73qmc9/xbNe8MpnvfCVz37hZ9/01FtvefpTb7z15luf8fRbnn7btdddC7gA&#10;N95y5yy4IHDDDTdYNOfZp8c+9rGPecxjlD78vOKK1/yjb3J+x12TS0ec62Srgulhc8pMwzakmDv7&#10;kMFl2ILh+CbTg4fkp5GLFanNF9tB+ZObKE86dGPRnxV2OydmbGC5+9ip/TZE2D/5+Ctuueqapz7u&#10;6ic+5sprhr+rrh3+rnniY6+73t9jrr5ueHnF9Y993JOHv8fe+Jjh74Zrbr7t1he8+KZnfcaTbnv6&#10;k5/+zBue+szbnvuim25/zpNuu/2WZz/viU+57eZnP9vfjbfffsPTn3b90257ynOecePtXt7+5Gc8&#10;9dqbb3zcdTc+5trrH3PNkx575bWPv/b6x119FevDNU++4fpbnvzYKx//uGuueMxVj3/ME7TBE655&#10;3BOufuzjbr/9dsyvE5G36alkYJMT2s52L/ZTu6fAFEyEYep3hGrGqUK1XUBJY8+IJ1x94x/smLiX&#10;h2D94YwR7xlfvffY+YNnHjYMjdgL6eyfbxsj7pmdFiBpeabQD9uO8kk4llUPagAdljeOLe3bM/6H&#10;f/C+K6+86id/8kcffNjRCZ88Y7sJcyMR7s1mpxck53OVtwpDx2/OLw0O76urSQuZSUTgZ+kzTHgm&#10;rpu9uFqUp7dmStYj6oPkRosLmty2TEzf0S/qJi6UITb1RORFTB1QN4SMxDqgLmYQgZVemW6Zy635&#10;VfNY1Wl48jI3gG6o4slq/RdiqgmNZBppUERYyy48EyMwaZlDOrNkxfB71q/VRY2gZHh1R59MS94r&#10;Fyjd3PQbwqVJogJStBpmcKmgqoGjCQh/BUV/FQwxMJPhhG2LL+CmCpKR0igGmlzFnHLO5TNQOiLA&#10;c3t+DvPMCi0xg1VahELTY0FoCYmMBbFm/vCcyw3Fkm/peEpJZqpFrjtVyHufslF8jWQqW2Sx4QY0&#10;VM0N3kw4lQkRmjB701QlFSg7VPYsZbW8sbtmbVohI64GLTgAkr3oI6N2zyGq6KbKipbA5Q1qNI2X&#10;3qUKzWnVEc5ASdz8WRFKxJNp+LmOpMyaUOiTPtKECKc1XkAJwJSZXCDSa/H05CIU6iwyIkuRrU3s&#10;FVqMZ44QlJc3+zvcwIQ5moAgPfRamuGlxMqFbfB7X+CAglTBPbuJUuDsvu0nziIAVb1V6TKCkAoH&#10;LEwa12qOqp/WpCEiSPARLToD3viYhSLLS/qYlKiUWzpDkvbtOcsULsI/0mR1Sq7KXvwFIiNjEQ3u&#10;KAA3aMBZufpgKk0sjZ3ggHreoCSYIPzcz/3ca1/7WvSBDw7PRpMz1R1MaHxqIPP/3LhA//+0MeJ/&#10;aHrZXpmsXTW8ptK6WovMSkfXRb0veE+LagkzfyoRueMN7Vxi7Sox9tJVtGgOSVdTnXRcPzWzxi7M&#10;m7AuirVgJ3CwKWEEPu5RKEbJiKtTafhCM7zEELm2CFzpk90f/vCHiddEPMQyUZPUJB2Bq+iM2SYJ&#10;1FB38hrk/JmNN0RqQVlZ8YuA8qlQ8Ny2EkA7/xghAkgxbwWhKRfa+XVJARdkSNXCNBLiGUfzfugz&#10;gLz85S+/+fbbD8wtOh5sz9r53ScfPLh+nxhRK3idrDG4j6aGgAgKhKn+1lmVTAxn21vL37Dx2MJx&#10;S2Tbb4I9Ytf8KSr+EC67etkfRd8CDdsZeMlDQokZ9kU/8eCwXmPxvDdH1y9T68sL2o65EzZiLLBC&#10;yt3zmx2fSa3sQDXqphAMGqSlHP7G14czLGAlDYvA5LFza8fue90Xfb0px5/+6Xs2NoZWawDGLXk2&#10;/EQrlC8GB79pC5R312RoZUCVawjnvuKKN/zAD7VZg70brD22FWUblWVcaFV5B3O2oXonAsKztcRt&#10;dTmsSZ47IbGX9uwU+MDcICPM/RVJIUIYeYEaljTPDkuaC8HYWpdu1bH3y7unVlDeqhaEEpny3iNT&#10;H5w5eefCmbuXzr5v8viH5zb2rly6a+Lk3ZODQefO8RMfmFx7z9yxnceO//w7f/vKq6/+ge/5Z3qQ&#10;0THTOzbDjfgHZdK38jvRA1yolOEG7+mGEktJOCJdboo0Xf03FTA7d4yHzkop4AI9ycrm0hQU/dSn&#10;BDfI9BU9tKCnnMA4VrtAwNp7cFx6QWpWIcSEr75QrCaYiWNcXX/Xjol+MHMf6Vl6HLT1RMMVzPG/&#10;B7gB0jCZKyOFVet7UBcpW6arOEVjGJcExTUgjoto8kleNGzxKlnkvTQqXnSJbq4gqBpvFAR+5kuV&#10;ItYIimEx7tbaDRRo61nl+kppaxYqO0Yl31Qndw1MNFmsi1zImwEee6spGqJGpkk/8+Ntqyzg1HYG&#10;zmahKohi2hqSqdTbHgDv/VSKimSMyMPvIrUU2iCqFlq2CGF0076SFYCTSwQONbE0yFKXLIAF42kp&#10;ZFH3giwQvxgKpaQByysjCeaNQiXGkPKmPqJwxmLJss7ArQBjtUNMFo9//9f/+T1/8qFrr7npi7/o&#10;Kydnj5syCeDyxzxqcrXHCRpbhsLCr3ZMHWNlIADdh41slobOmLVCQP6k6Im1TZNbcRPc6XriLqFM&#10;8yd2zy6xBH/tt3zjVddcpQm2/ahaTQtqAmjz55tm24xKXTJPNGRkN8lZDW2VRSsZixCpU2jNbf8V&#10;DvQmm4UsWK6ZDHJlss/y5Wf+4XRZTd+0LbcnIE3YjJs4sxmpvL5CFctBmzHisU+45su/5hvf8Vvv&#10;/oVf+83v/5Gf/N4f/LHv/cE3/+wv/fqb3vxTb3rzT//4W37+R3/65w6OzRydXtx7ZMJByB8+dPTO&#10;IyOWlX3o4OF7xyaGWf349K/8/h899qprn3jTU24yCX/qs259+nNuf84Ln/K05ziB4ym33sr54/Lf&#10;cz/juc95znMcY+QU6m//9m//mZ/5GactdPpVQftYRYu7sJyu/cVf/A+cvvyEa298/LU3Puaq6x97&#10;5ZOuuO4p7/7QnsTysKRu8ZQ4PjaI0dOXHO0hpMVYIxSC3fyDY3Od+6Chh/OJTgwHVTqM01IRf5aZ&#10;WCoi1+6VU/ah/LXf/8DzXvKaZzz75bd9xgue9rwX3vYZz7/1Oc97xgtf4v7sl7z09he8+Pbnv+jp&#10;L3jxZ7zoFc94xkuf+cyXPe/5n3v77Z/1zGe/7Fkv+qxbnvUZN9z29BtufdqNtz39ppuefuONT73x&#10;hts8+LvllltvuvnJW3833vrUm65lgrniSf6uvvqGa66+8ZprbjSQPeEJT7z66huvuuoG3PuEa6+/&#10;6sk3/9xv/bbNjN/xR3/yex+649f/5E9/6bd+91f/+e9+7ud84RWPv+abvumbc/bqDtkodQf9N0Nh&#10;1mEcQnDlgnY1jWkRFmWjfoR7pSEodHxdG1eISXnui18xcvIBAY/WxdgudOrcxw09O1cv7jlx3x0L&#10;pw+cFuf45z7dKVrw2HGREcaprUNY/5Ixwp6jB49dsJjFYs/2oj66cGpifPk7v+P72LZGxw5tnFk+&#10;fXqQdXgV0+r+ECNA9HddoxmjihQtVa/BwzqFl/3ExsU7QDgvscvXAgdygBcxp5Qqm3MYQfQOwo34&#10;imJ6Yt4mClWGb4UCiwMzZ/iUxxWEnM8ZanMytdagZaHNGYjoJiRNvCGmGxJcLlhplxyhkEHqpqBS&#10;QtWwgtt1gWYsRV5oIDh7VpEM3Nkp0kszWxCnojsLi1C6T57BUa4ivNTHUUYyJC0eBNjWFLsb9DOX&#10;g+9u+FA1tJUmO0iLJtgakAscRbiDn42gNRfehG2jnnK9kRGdW/+i4ggLOII0Py9YWBoJEptYEc7Z&#10;6CXWoIU6alA/M/1Anhqf+X570QFiKhdVMxY0CQc2lV69EKqV15JlOYJ/IWl+ZrPIKgdh6EGmeIfi&#10;BUDoZZPwPD3YIM9oz+55QFVNh9LKeeAxjJcQ9lIp2MBPLe7uU8F0OYcU4U2hNLkoku35VFoGonTP&#10;XuJJdYRhPvOYzZscb/BUcUCyCOSXqgq56z3ofYVLNPUAVgdEsbpGzgCJC3aAQ24MaRSdwaXoCUMb&#10;VBWNCP1Eh4rOHOAeqvW+OiCEc4M1L1MuOhSG4K6BUF5ZBW7Ioqz0zO3AhFxrBWnmfs4Oi2fytaBw&#10;IR4taXFJAEgOIVemn5w0Mqbm5U6AoWeYJBV1Bx2BpqegbXODZ6UUgagiaU0qBXI6alYPdckZg2gw&#10;aWSXzD2dVl5oRP+c66RcESiasr1pssa24in0/s4lDJ82RvwPSRRpELEABE1SjHRqKyGrRVHZM3Jr&#10;Ei36K7/yK5bm6l3SZ4fLhpc9GI+6N4nK8JzTSbNlqsiqmoGKZHRpWhIqRbDEvjb5LxxDufpV81Vc&#10;3lwIF8IqP2obRpKtPklGKDQqpGcDm7adPbtgtmKJsxTAwQNobX6O5xSaDT5pEqeig56A+Yo1Ihoa&#10;WSmsSTEdspi9jC8ombka2uiJAo3xuYV1JKSD/xVPfOIbfvBHRtfP7Tt+cdeJBw6cvNyCC6r24ERa&#10;GubSIk4He4RNyJfPjJ4atvXmlm8/cH9tHu4+6Oir59kdnOXJmsD3KEqCFjIs1tjaoEtENFeJ97a0&#10;NA1gs9g5P5wN8cnDOGZW7jHPX76QtWLYtEx2y3pPXLTQd1BfrIY4cX5YeLy1vZkSrfE2bx+2bFgd&#10;Ti9fPPXA/MzZu+849KTrbnnJSz7zkUeHboxPCo8kUGruxuMckvkoNLSXGgWJmhP+2I/9GNfcD771&#10;bfeOTojCtXeDk+HGVk+3BddwKN3WSfUdriECooUkNmZjmDCfEdogMgLCFGLp4TZMckYX7UxpYpMN&#10;ovPnO+L+wwemZFFNW0W0LcWWkeLE7rETRxFh8cK+6Y0jS+etnSmEpAbatRUQ4W/Pyfv2bzy0e/nC&#10;EIdy/AF3BNyxfPaedaG/J3/87b/MtfmOX3p70UM5YVAjr7ta4zS8Sro1MONPrNUcKWGHaNgYj+F/&#10;ieVK4LqI5sKX0LYRF8F9LcgIQxLTqWIYG7vmGcDA0msCpUiGV6HhDc2mfi1xbrFGRHD8lADfKkIt&#10;3LOqwEGCojExecv2msJlZVAdODc1rXOR7wS9onN0QBucjB0YBg/kJFRl7AGZZmsGNshkQMkWrr/r&#10;RI0ZioCDvgl/SNJlU+PCCkrq6I1kcGhdLjqk58liwE4pjBoIhRRK9NJPAieHnurkfpGy+Tb42FVT&#10;qldBEKnLBCbyKg4ocHB4ukj6QbNQdZRdFYx/qp+tajsEUSneNHBuGyPgqeiwQg3ZNYTWQUNIIlRB&#10;WFpfiYXsqlFrNIrX0L+2DATDXmV+KheeGiuLqkp5mZG3GrWM2YMsqIpFqarbE/gWgICsUHk1WbVu&#10;AbOfw8R+ZOLE8TO33frs22591kH73E4eI4Wmzn6MMcIOiGTR3VsnTdZzdcZDK0MXa/PFVv4TL2yI&#10;hUQJo9AN9T5R/QTRsKfggg13L0+dPu/0y3v37X7yzU9mdGjKp71QxrKv17zmNU960pNYIjg6rP8i&#10;Wz7v8z7PgaBvfvOb3/nOd77rXe+yMMHQ5u48IMtEGUPt08zM/cd//Mc2nDMnp/ebXbTWz3t0QI3M&#10;Coij1XAv1sVUKNyb7G4YAK9iY1djJd5DGV/xv5dSpu/CNgcaTmtGRww+/tqbv/V7fnT6+Ll9k8v3&#10;HJ7ebUHK5LFDDKa2Il48NbF8auH46fG5Y6MzS2Ozy0wS+8am94/PHJqaPzA5N3XsxL7x8YX149/w&#10;htdfd9ONE0sLlx55eHZu/l/9639j+vuv/81gxdtYO/kf/8+//i//6f/x//z3/+k///WwRldnaYql&#10;IsiIkdICczxgJySNq/HJd3zbG77rDd/5Ha9/w+u/+VtvffIt117/1DYV7iDJnVPDidFGilZnaCxt&#10;J7DOYreOQO4YKQNQ6zimLn508vIn/I2e/8jYhY9aADJz+ZGjx4dldIsnLs8vn5s/fW75/KXp9dMH&#10;F5ZXLt0vXM7iCwsx5s6cm93YXL308OqFjxw798j6fX+2tPnQ/MZ9C5vn506fPbR4zBaYi2cvLJzc&#10;nFhcnVo6Pr+2MX98Q7zW8XOnj5/dWDt7evXM+oHxyf3WL+ybuGv32M4DUzsPTL77Tz/0a7/9+++5&#10;495f+a3f+8C9e37+d/7F2//w/R8anTFeO+NjYvPy1Pn7587ev2986R993Rse89gnvuUtb9XRNLFO&#10;SmCiVWJTD00Gatk8NMWWptLoKTojlqg/Jli2VWd8pbu96EUvevFnv+bIiQe24hwHV8H45keZwlum&#10;se/UA4c2H50+9xf61O7FUwePn9pzbMm+Uax+zl61ibXR//DKRdF/7fQ8GNlnTyzMr7/0pa+6+eZb&#10;VlYX5hbsuXOm0DNiRMSQTt0cuwh/QlVdsIQuoI7FrPmKmTPsJuExRgY4d5yTuNZN5C12jBjBXcXP&#10;km+mjn42hSiwC1OBT27IUnxEM2qdSBEKKnikqWaBtDpdvlDZcWmRffLKpZQcuZnOc/8qLpM3wmos&#10;va/pbvFQ2yqK/g4ITPI5yVI4lSrop2pdyEYL34qElZ2g0HZaU15SAomycUiMLJl6k6I+SQwa+Kmj&#10;rqIbsgIDAiUI+CmLUtCz6K3G62R1WzkotFr72ZjVkkltB6zEzfMJFn3Z12JM4IzsCJhdCTSjAwwl&#10;hoZkWZpcSTzw0Se9xbM3ICu3IEcAYZtNqhgQjaiJNXdsX7hHUwPlFnTpU2YIACOOjEBpJqg2Xy2Y&#10;tFhR77NkQVt1GkBTh7YDP/vpveKwWd51TZ/b1fuK9pBvJg98bCmNvEUHFEqTxUFxXqoa9suikQAv&#10;NACGTXqzTXvfFDqtDHc1OS/SIbDpb96oha95DmT3VXcocbN9wKMtokFVxkihFGjL0izapzQiEHQE&#10;CZrfZbvxEoZgFnWlaEUUEiIBJL13j0rwyTqQrpKPB48VweG9cuGQhqbXuyO+EkGTRSnaWuKUXuzh&#10;TdEKGWsyE7gineyVK4vnTAM9K04uMOXCNlmLcoHoRJi2yKYMKNsmj5zKqXaF32bCkN2oJxeGVyMJ&#10;0AG05sIpz6AhhbJUMMMEDBEkqmqIPFs4wT0DUHYZGH56mcbfaZH52xPUALVBc/gGTpIx83McjMQS&#10;6Dzam8Pka7/2a7Vi5sZtaSKXBNqVDMU6GiyDeoZbMqvBmIQi4DQtlvVVMom9zAebYCJhC2rAMc1M&#10;cICGz1OXeaLRDmRvimrznGMhczv2IlhdBSaQyGwNCWUYunzSnbINk33ZDlTcJ1UGFkxdoogMb+Cs&#10;XO/xKJ5WWWV5A0lcWKyRn+kZGFS9Ghf9REm5JCPOZJQMktKrwqu++B/c/Ixn3zu1NHr24cPnPmaZ&#10;Rmew8fiJVjiwPOjfVDGT8GHav7hhzwjvOQbFJ3fyRStyae0ebH5ut/Ph6K+tHcKHw+FPPsQYURwE&#10;+wJTRYaJ3Qtn75w4+YGRYVV2eSn3Oy3Yntt01Jnw6WG2cOLBA7PD8WBmCP8f9v472rOsKvi9pVN1&#10;7qZpcpQcFQRFwYCPBBEQRJAMkpGMwqMSBEkKCAgNCDQdqru6K+dzqk4+p6pO1alTp3Lo3E03yYwJ&#10;0/Xe+76fX30dv4fhfcK4Pn+942WP39hj/9Zea665ZlprzTn33jIjJBTIjBg8xX3ybe2D92XOH4Je&#10;CQiDt4jN7N8+srhl46x87NNPP+OKKy9DQ/QkRbiG1KLNJVbFSgQ34WF3hGJZMMucZPXz0pe+VBLy&#10;q9/2TiE+L4xw/n5nBGR8Pr3PjvaiBxj2SU5BOeTqdXeD95yNDF5RCcMquNYWqu4qHHwy4+SD6L3z&#10;YvvC0UGO8c6BC2PwcMru6zbPXLfz0J/6bZw6PrV0uwX0yQ+m3sAHhAsjR+/YfOT2fiPHv7FhYfCW&#10;UC6e0aVbvZhj6+HbNpy4efzETb/+9ndJcv6Tz3+OPSUzZIC0OBMthrJ4C0K1LMiLN9xFE8u200Sl&#10;2dRCJKvXnjYXsnKyTT0ZXOpM21UmY9/vjKBTucaxg9rmvCOZmXtmt30vyMDiDo2DLXGFqqOSspkK&#10;2eWMyMFPmLF46IxoP1bmUetRbYuPURBomPPUz5vpgnlxhi01UacsJGPPXLASSMQ4FEEyBPV17QKh&#10;ehKB/KjgOl3TtlvlKGXcmIVSpUidW4UvkLFzlrAVDJq3NCG0JZvoK1+J+Rut3OpJhGG0UBPVEIqE&#10;wxNtUUAFzdki3eUfKdtCWxfWna6NEWLYUbantrRAiUPvynM26dSh96IHBRhb7qCYyj0vgNpEAnHY&#10;5xZYuNOjB0CV8mBJCpmoXYIMpSuMpr4L6IEf8SlpgXHjoqpQMrRcFTpFljYM+SCMSBcIDkhxLRC+&#10;8+0/f86zXyi2/K53/u7czMK28XnZQ6wTo3TV+D76whkh0Yka5oxYM7soNWzwNYSD108cu3nq8E0+&#10;4jh8I4wNlV0rZ0RfTBh8S2hmceLYrZO+D2qlvnvnT/zkT0iq4jIgWsb1sz/7sx40oIAvfOELfTrO&#10;qC+55BJvPbjvfe/LN+GhA3Zm8LzDycMDCK479yjE8PC3xxYc39+Ej+Me97jHgx/84Ic85CEPetCD&#10;XEguuP/971/JQx/6UK9Y8ioBh78VulsFhQ9/+MOdf/iHf/hRj3rUk570JC4SnhQeE+cf+7EfA+rU&#10;s+76yne8f+OOQxvmDm7edXj15N6xfTf4guY6qViTi19csenqNZu+cOnyL37tqk99/ssf+/QlH/6D&#10;z7zvgx//2Cf++FOf/dIff/Frf/T5z3/kEx97xI886uE/8qjbv33HkWNHdszOfP22W//mu3/97W99&#10;c7+HDReW/vXv/vFf//6f/vm7f/+9v/zuv/3rIKKIdJhY2JO0tHwvqZjOqvDvecJ33HF0fu+JPYt/&#10;J05x2zce96CHPvgRP8bV2wc7B0/wzSz2bQvzi4w/jwR6T3NPFGJiTm1cVsK0Mqqjx+7YdPSbfhuP&#10;fGPLsW9tv/47U9d/fWTfcZb805dc9anPXPaxL3z59z7zud/5w0/99sc/8YmvXva+T33mM1dc9amv&#10;Xva55Ss+c9mVH/naFZ8fHf/SxMyV83uv2r141c4FL5WQUvela1Z96drVX1ix8itbNn9xw/orJsa/&#10;OjLy1ZGtq3bsGXxe6sD1q3cdWLPr4Lo9h7YeuGH00E3bDt988nfT2j17Nu1f2nbk8DU75kYOH1q9&#10;a+kauR7Tey/bvnP51MK2o7ds81Wpw7es3L7nGc9+hQdDckZQZNaAOqAerSFyiFluFyWlXLQpv6dy&#10;dTKMNE6hw9/aInh7cnpEPB766B8fPHfprcmlN+489uXte9Yt3bThwC2r9l7HGVFmxObFE9fM7Lxy&#10;YszQPKMhHfLq8aWcEcNvTuWMmJpceOhDHyNscPTYgYXFaeHqbJ3514awCH9p/5kO6t9uueR8t6DN&#10;1JfiwXqweIbGeUdm+sSDUeRfbhtg7mAoTDRMbg7lXp5PrtppsDaalP7mL2jBV9IiMJ8d49PUkzOi&#10;2GZuvmJLWkG+QL3umOuy/eHQAwIljhXNMr+07WHcdNp+Q7WyDNwKDYP1l8HPvQLPdonYBE5ZdYZc&#10;akM+3LIMGFJoa2Xs5REohKRWBcb6bCrkjbQgDbR1AQcHYWCuWyfUXI+QyVOQDwvdiIretXIrb0V+&#10;Ivt8OGefW+hisVZ6HxYqh4/6pYGogGv6QkCEUqi+TvOYtEguNaMMspwIhlxIyYVe0MGgEBPxsRi1&#10;wbTyIecGCMPSDQwQUwDv8UY0zJ+VB789qpp4pzLWd2gCVLtBFZwL8qlmMdNTHmZz0mW2ImY4a0WE&#10;uYX9mxN1XVCd8Kjm2i2C55ZlQD4F5a3bW0sQvKZghYBAjwDonSRAUsOeFMiVbOD+lpWQx0edMNHE&#10;X80JcCMCsKWF6x5h0DvDm/sDBwvGtKV3Bty4htv1fC56yZ+SEwQdnPODgJ8rARkD0s6ujLw2OHlG&#10;AGk1qKFqrUNgAmHQoJc6Ww6VPtD2R+WWT3rP2RGbYg1SIyDOGppRq+BuS9nGEtHocpEzRyErOh5W&#10;Lc90XXTTRemK6qujUEneqDxEXcejHJHtCg2flJb7n+/VSEnvcLeLVtrSWW/2hVVPD2hu7Ok74gDr&#10;IrMDT3CQUckPHtP4T3oihk+w4DFax11Cw345SsZjlVK25BvpH/3oR3ufB2NE/sgT1pLUorV0jHgx&#10;YdgPYN5KltEW1FFSOs6xYkxVe05CQNOUuGulyD6SCbY148vaWuaydC242cSedtOjo5wlh5rQAEed&#10;zHE+CG3hb0TD8B1D2ZZGL7nGNXddTF6rYheAuwuC4WS7y2ErbEV8jZ1A60gdOLulJEdpWRvOZFrD&#10;dmUUpsxDpicjAgc0pPaf/sJXzrnzPd76gT9cu+v4xv13bFi89ZrZw2t2nfjylvn1CzdumD8+eKXi&#10;3P4SE7yIcZWI/eQej+ZetXX26pG5S9eNLd8ys0WywPzhtdwW3sI1tzSy//rNizImjo4fuWXrkveo&#10;c0/4wBuPw9JVE7tdr9l54MqxXZeNzolNWfdvP3xDkasxX+vcd2Li6K3aTp+4fdPeY9dO7dm057Cn&#10;gkf2SbIYpEV4RUXryMEXzqcGb4XsuQYvLds8u3/j+L7VsFq57qL73PPHfuYnpNebq5pcSRSmGzXa&#10;Nu8iewls5lEkMhW5W2am741Z/f/WB//gsvXbL1+//YoNYxumFzZ60/vCYWtTXxgdvNVseo+ve1zt&#10;u6STu5dv37FiYt6XMrYsXL95z3XeOj528Lax/beu33l0zdzhNXwrB78+tv8mNUeXTmw/eJ2Xxq+e&#10;3Wtoq2cXvYbDeczOx+dFDl4v98RguV027zq+de7GuQPf3nX4z0Z33rzjyHfkjRt4zzk7jx+9xdfd&#10;th++eePiMd+cX7dw5KrpPStmF6/dse+auX3Xzu7b6OUUU/PPev6Lzj//gtGtmy3ii8MQoaINzS7D&#10;FMHMKCIwlMQmXzjKkDRkpAXNIu2cy0po8aS+OqR0+OCVmsV51AFE5RY6ZBIvWM9SCVrbaWiqo91l&#10;A8GhrbuG4FMHkp83wZkMl1anYVMp4M18IOftVlO/ZSoaHY6X16p3XStpn59TUl9oQoVJBQTgCTHE&#10;MR/0XE8ZVTrNFwk9nerRRc4ahUJMQOURAKcc3Vyc4OTp0IqpUQKm69zYQ4dsmDd9tuVuYtaWiUAi&#10;KOnOAQ195XUFDc6oFOTMRUlYzJ3BFrfBILxAKF2rQ+ZjwfAlCy1Mi0fBv7BkrkyUVLMkrxqSDasT&#10;IxrGWsHHPn3p3brBoQQFDNMQMon6YofLic3xh1xY01qwSHiL5qJ2KIwObhULUgI98zqrmO3KT4HU&#10;KAMT/HVoC3+3yA+WAf65Sz5/+pnLnvGsZ27cumnNhnUbt22/YpPP00yvHl9YPbGwcvvu5Zun+SD4&#10;IzgTXayg0ScdDdyyvhQwceSWSV+u2XFk1cxBXxcaP3gb1Rt8ufDkGwfkiG3adXBsUfaE19nuGF84&#10;tHl85sI73/Vxj/+Jhzz0EacvO/uc8y960SvftHzNyPjO/RO7Dmwc27lyfG5076Etu5e+sHLD51as&#10;fffHP/3qd7/P71W/+bsf/dJlH/rsl9/x3o++8/0f+433/N6vvPwNL37t21779t9+2Rvf+eq3/deX&#10;v+ldL33DO174hrf/ymvf/PK3v+dlv/HOl77x7b/+xre86Tfe/Pgf/4l73fs+97jnve52j3ve7b73&#10;vfv973+3e9/77ve5z+B33/ve4wEPuFvX97vf3e97/7vf7wF3u+/973rv+w3O97n/Pe/7wJ/86Z9/&#10;2KMfe8FFdz/73At5NxzSN3xOiLvk7HMveONvvG1ydtfW7RO/84EPvfAlL3/aLz3nsU944r3v/6A7&#10;nXrG6Weec9bZ50q8OvW0M37oTqeecuppp552+uB9DmecefrpCk/na1F2yqmnvO71r/MtJ1/iFlH1&#10;yIgUiL/48z8jRrt37vqHv/v7f/reP37z9jv+9q8Hr9gkrmSJdOFmszMtVp65YIXyXbbIli2zebAV&#10;W+tTB/e4613vfe/7vvlt73zNG970xje/7bVv/I03vPltL3v1a9/wlrf9xtvf+do3vfkt7/zNN771&#10;7W/9zXe/6nVvePmrX+v69W9+66vf8KaX/fprXvGa1735He96/Vve/eZ3/t5rfuO/vuFt7/31N7z7&#10;tW9+98tf89offcJPnHHWuaee6nmCc04944wfOuVUvqI7nXrqnU47/RSDPWOZv86u/73wjDPutGyZ&#10;kjudbviDdlqdejr6nOJdF3c67dQ7qeDlF36nn3HqsrPvft8H3O8hD7/43vc77y53e+TjHv8jP/7E&#10;xz7xpx71Y0942rOe84KXvfR5L37Rr770pc954Qve/p53v/U33/vmd7zvTW/73Uu+vGKFF2xOzW+b&#10;nt2xZ3HLtvFfetZzvdbD0og6IA5NZNtzDff0VhEdJejGgDApVEblHthBalRkbxk6uqNQHcpFzXNH&#10;8qk98JGPXTEr5eHwyMGb1y0cXz6z74teZb1wePnew5d5W8fhG0YP37p56YYNi8evnJi/cmpextD2&#10;o7eNHr7lam+S2nNshXey7DuxZufBK8a8aurgtdMLk1OzD3nwQznmBKpXr1npUxW0VV9hxdq0yHFt&#10;6WUCyrjJF+jhiyJGpUFR+Z5uIzDMiyGwuky64RiIkSII4Aw+u5E/grVko4qgFoU2fdi+qs/uWY+5&#10;yNblSma+gM03DRqqMkTMFxuFvO3YXcAk89sjD12or98yPtjAPnjptZQ68sgeE+dumRr6Iu3kX032&#10;kDHMQ5FntidzzQj6tZRt4i7xVu+606QUBuTSUencUFK5an2QSPM8JkiqdxjqTgmaqJZrA2LlCChh&#10;e1EAQdC/iC6y6FHDsjYc5fNDsudHStPQFr+wEiW1xSnIZ6JbG/fMMnwgAxqyMPKF/atZtK9XWrpu&#10;2xbBjS4/EXqWTIF61ifxSKdatahWoi2mg1nSQdnysZJGlGAIWt55wPMiOTClzTy1IjAFyZWwRcXh&#10;zVMYVAzAX1qGKTAp07DVe9kE3SVp4Gill6Z4MHNYqODC39wEKiuEqmp5f0hd3oEevEIoGOZwKYJC&#10;clrha2Jc5e+0w8IgR2kduTz8HY4ReuVWlChkLEaRw6XHAaocX9r3IogxllwJTz0WJXXAFptgYpiR&#10;rs0/IEApBN81yiTzxZXbmeeaccsFU19aB+B6MUAd5WUgq+Cr4G854xAGTV9thfwFEEqIAGeMKK6M&#10;hjlc6iV3RjmeuiASEdORd2PISjTUComGeejJT3ko8CmQhmjq6LQ0ECUg60Kdwtg5efUCKyoWkdXR&#10;XCGsEMGXwn1kwBCa+wpZAdh1eSWtJMkDXTM65C0Q+D85Wm0CVc7FD15g+d9oNQwGJi6oiRNsWe/U&#10;oXvsVAE3suKCWEgcZVIJCvFt/9CKny3AFdeEIx9esVPigt9MXmAZO2aUnufyb23NCLK8TAPTjEMk&#10;nrASAgzD8kS2qZHRdOEYem3BkTTbzkoFNjEXAAPKrmkLPuFjhd0tR87f3Oel2LmmHiS1FCl0MFgq&#10;B/P8soZPi/SoHM4la+XjVIJEpaxDFT1Jf4kAGrrLvPbIaGl+2cRBcuz+/f5qeMe3//Tiez7gng/+&#10;0bH9N29Zum3r0teLfnjRw4b5670Bu+9o9G12TxxwTIjhD17WuPtwnxAvdaJHEjbsWBIz7D3zflbq&#10;fZmsHAoBqPIa3PKkrlSInjjotRHeTDnId1g8In6lpm+baeKpbC+nkKbhVs+D+KKn3NqgrZ1dlD7t&#10;KRKRFnkTcBidP3bNyOArbq/+zbedcuFZ733/+5p30RyDSoVwILtzoeAc7SWwEA9TOMYJY5577rkf&#10;//ylwmtyGZZvnhrkLPjM297DtihG5GUZbUjE1oZvQfNKTl+89zSK/A4XPsZ+8hvyR30nVcLqtv03&#10;w1zz0YPXGVRt+3S8YfZa0PwsfgrXCUXOHt8yyyVxnfPY3ps854xcWqnmEWh0QysAkaKv0w9e28HH&#10;4bUaS3w3x0Z2H90ys/jkn3/6BRdcODcz1f6ZvctiMnm5wIgTjSieRgKzjITk3/PYTj5MS1YL7xBp&#10;56YNFyStVB2a+P3OiPaiZI+8UWQ9knN1mj6VUL2mHzULiKlPs9rHWlg4lyRl0UNrYl974B4ewSbL&#10;EQrYDJpUw7l9Sya7pAOtMLq5nB1Q2BxWZjv1Jw9siGr5K2FFHvSCLNDQyoXuaFOa7hZkSutASUDY&#10;lqbA1liFVnp8NJT0buwU2XDIJFr9B2cEbI0dcHYAWDiA0KSrfrGdskIAREOUKdCHqoWhsC/nhfJS&#10;YUk+ZBS2Gmt2bMZVnt+kJbtxtS7MdZJthK1h4m/OCAvZrtGQQYNYq0wjMnAmV0c4pRV1A0p93HFd&#10;XoYSbNUjkjLORqFJS88er4h0xsVicw0Xk8zRrJeeesMd2BYLzcEKYO6VVsw5TYAtZUzvP/K4H734&#10;3vf42jVXr9y47tqN6zaNT5Sj5Eko2RC9QbYv2ihhTzymcfLLPvupoW/WTJ+4Q66WVHM/3+CYPPrN&#10;0QPXl8w1eDBtz6HNOwcvsj35BIc3vCzOLR3/uac964yzLzzr/Ls8+SlP/4M//pP5Y1+fXrq+p+UH&#10;GRY7l4b+RL3QZe9W7GPJzMLV2wcfRIRYr6RxUUNWaPBVUc+1zezNFzl94ja/mSM37z7+9bmDN6kz&#10;d/DG0fkD66ZmJpYO+O6DpwlmDh4eX1zysMDI/MK2PYtTBw67cMv3HXwSYnTPoqcMtk7uGJnauXbr&#10;+JWrNlyzbvP6k26pyy67zDMjPuj40z/9049//OOlTkju6EkThtFrLxw+fv6rv/qrT3va057znOe8&#10;5CUvectb3vLmN7/ZR9G1klmm0MUv//Ivu2ZOKQh2kBwChvvkE8fziOUixNkyldqKqJmziRiQLtKS&#10;Xy+jVHozpVaHziYGMlB4kLlRvGXz5Is2B4cLCCt3rUJvvhzWqcnwOOP0s72yYdnp559+6rlSac47&#10;9yJtHZ4MNQqP1bz2ta81zNe97nWvetWrjP3Zz362McrW9EqFV7ziFd7yqJAj27cnEMSon//85yt5&#10;3vOe19dAlCCL74DYgTvEvp7whCfk/elAXkfXMB/mwkAbqmcuO//0087zFolzzr7I6ySWLTsHYlJs&#10;7ne/+3mrt2d/OCPoDuPDZDG5xWYRlnaUh8UQlTzF5PbMAgqrn+0tjZ/KFGYs+K+QFnuLxw8/4jFE&#10;17c8d9z0jS1e4Lrn0KXeSbT34OqlIyv27N90VE7HDWvnD5jjyhsipdsODcIMvgC69WS6pVbLJ3YJ&#10;J5jp1sztlepQng7zVT4/G844QIAiE8LcIg44FOVm9xTitW0qsaHjLHM7dnajyFCxHyNijrLV6juz&#10;QkSuSGwbEq1AKNWihxTa3KKMauQt66ohU+Yid20hfbMGoe2BDsCRUZMc9718qiSOkmFL8WOvlFhm&#10;uAAHwYezDJln8Eu1MNuCM/QO544pqqS+msZLI9SnAhiaRwN6mugLGQFXP2Obi7ahmS7VgR4SEQB1&#10;hk/PlaqGtuisAjKSE7xQ02ShchHjciX0WNTQeqmoIRKVw68aauTnKg/OePOeuGbJDbD9lcEqL9nE&#10;3d4TYYCwcm4DjKS9JrOVW9McYpbqCGDuEkNDJaiay8DXPAhl0OQ670HFpp78R5gYHaDtrgua0nYa&#10;kF4uaLo0C5s3S6Zwl4Fqd4oF1KRtsCZsl4H4yzo5u5vVylthPgUk/0JhVOe25W7RNTBb/6vTRjFf&#10;g+tcHoDr3YyprYaOniYgBqUhuHYX/du8VL+gLAhGAeeSFvN9hK0htKVvYQaTLLC7LZNUgAn0FIZP&#10;jxTlMnahux6vcFE+AjUkGHVqdFCCHmQ0d1Ev7uZkcQAVVVuVaaWyIaBeuxidqtNaKE+0UWuCXz3W&#10;YQjuatjiVgW3Tj4kMfhaIpjDPEoI5/dRqGFJssAiHXqWqFKuUx4cjNBjzgV/lbcjg0BP/YDsVr4Y&#10;kHWd1fU3tA1ELy6gB2diaURqogbI5Fm/SoqgZ7TBZ9I/9KEPqaB5QL4/f9a1ai1xYehAMWz6QWbE&#10;/25mRLaJdcAzVoNVYoCwoSdd2/bgHHPAJFkN5PNu987WFM9k+FTTHOcKXRZNZRaT5jbwrFipMpo0&#10;M7FizKUe26dhsPpDu5Mo6511Zm2ZdXDIE9xgCDdAKJ7yZjgIMHDsKbButb1R0nZXoYOekGOmXyFz&#10;mQu5lDDlTHzbNjXzs5R/YSCQgUNBj8yHi/bSLeAyKAhFLgk0Iw4gzE0YZsHSvA1HBc31WML5697w&#10;ptPOvuADn/rSzJHbty/esGJ01+UbpwcfbN95eNX4YE3ce+Z7I6P1ce9B6PWKXnaggnWwa6v5VVN7&#10;5LsOvQ9b9w9e9mbTboHSQ7lWJINY4t7Bt9YHz2N7l9jOgVth8Jqx+cG63M++2rfWexBD3oT6nBca&#10;+vU69Mu3z+qFX+OasV0W69wlPcexbffRzXOH1k8vXL11+5qp7efe86J73OuePWjaqqu4N9q2OkGH&#10;9rR4x6YUBepFelbYAoOXXLFq8Mq6hWNRQNIvl4HNP8w5AqAHVbHTHTd+Q67vAPMDX5+97s/4IOR+&#10;f78zYtXMYc6I7QduMerBezcPXd9bP8FRYuz8MhZtYP77V0VO+m5G9h6bWLxh48z+DVNL2+aPbVs4&#10;buzqDyg8s2fwGkvvkF882oPQ6q+b23f16OzKifkt84e27j68dfeRscXrx3YfeuSP/vhd73q3kS2b&#10;s57khMkjwFhPukiv4eedMQG3fKGSCbmLYkcok5uAaDUTELDhEjDHwX9wRqBwcXXyX2ZEbQv+J65t&#10;ufOFg0YTsQNTaAFB1a9CMs8ylENEmPNGk3PyTMILCyhxGGDqQJ2pdusMWgMB0t42WBMDaeeD6Xq0&#10;/KKGBogU+aqg3YJsuLpCKBDoUXpKVNgifUEDhvoCB2LDYVqc5YjJL95jKYYJN8CZozIJe8S0ecUE&#10;gxRt1coeRKLcpowbauAOhc3DAnIrISVJNVvBrLGiNL01Fg7CygUi5zVocZkTM3Okcpt/5qUM1YI8&#10;pX1BoAViyUQsMwjqtEwnP8aCSoSnhQIDCFqrFl1Y+2rVOhIczXUEWpsHQ4B82XDwxAIEREkAQeM9&#10;KSe5rBxWlGIWCFWTeGjl2rhyYTg0zHndLktf2GfTeNa55739/R9YtW37mrHx9Z74WNzvUQt2jO9A&#10;3jhTxgfhr3NPV3lHAJ/jwO85u5e2bj/07w+acSnKOfeh4omjt3BS5K0YGDRv0vE1x5MOWekVK0fn&#10;vnLNxp/7pRc4e9XC5OLxEVlLHm2bP7Bh1wHfJ9qyOHAjUmQQNM8IOIOm5NJNE2xpr2BkYwFkXQcG&#10;9iS2gy5O2lJNeo/v1gO3bNp/x+iR76zefdPkdX+5YeGmr2zYtnnPgStGp7yWeNOeA6um5325eaV9&#10;4+TODfNLa6Z2eAmOzwPx2G7dtWd0fq93PWzaPu29D+tHJtZtHbv0a1/zICTvg5dKDrfudow22O96&#10;17u8WRb9Ebmc/xLxcBmLsQMHi0YSj1bDGRySX/gLa8gJySlviNFo8gUB79rhkBOMKwMffALZkwLa&#10;Eqph2moL0HZBlra682aNT33qU0T6y1/+smdhJCt99KMfVULBvYPjk5/8pJd3KPFuDhfi0rZwn/70&#10;pz/3uc996Utf8pUT589+9o8vueSLH/nwx973vg98/nOXkNneI0tKiXR+WP3SesqixwLm8GR8Coh1&#10;UMxyssofpoOGzwhAlWbRkfb5xR4LaeYYNVJHYXBdZNDoCypxz0Hvc5+75Ndf9Zr3v//3nvvLv/LU&#10;pz6Nn8gDFJ644Yy4+OKLfQ+196e0yB46IyDZ+qFlgwqlrbUDb7ePmGHeI06txdml3BOe5ZG78aI3&#10;vfXZL3nlm9/3wZe99V2/9fFPfuDzX/zM1Sv/ZN2mL63duEbuDJfErr3rZ+eXbx1bO7NrdO+BsX2H&#10;Nu7cs3pqh/J1s4OSlROz62bnfRlq884FmQ2cESTNMBGWCKFwqz5ESIogg8i4D39GA/KwLc9ZIcuG&#10;kgV+DCfzziYUASZv7UXbYarMRJCr5pRSIfKY42Bb5QJaCIU+KoSMLkg1FrAqdU2ieoGCM1SHe2YV&#10;iCiGtq0i9j1hQbxV1kW966iFH1CYToNMK1qRh2TAWatsr7uudVGeV09YDAPCrChQzVxqDkNuqSQ4&#10;EDbw8vt6hzqqttNWv6zeQtnIldtiuCXLPw4fTUhI8XkAS6lo4dTTGcVyoFfamr56Rqb3qZXQlIMe&#10;fQogt41EbSV4mu+J0S4+h27KCXNeaQD1W2gNPmmfLlrZKiceBMCgyhwhyaohQo5pmCA7drczL2fB&#10;cIyUbChxRlL8GoT1T+6HXRMwOBMAR9tyhdAurQbdyvMvZ7m9qPoqpEftJvB0uG1uvQ14NMdTrCGr&#10;hU9QT/22+i3yIRCGxSdcG7UKmucjACq01SnjI3+uTt0tIlsFOBvm8PGEHB/lU6tsCC0IQS74WvYo&#10;FrirbYH90HB2qy0VCHopc2HoCCgDhQkCXH1nFXRHCFv1GaYS1yGJFIQ/rygcCuqU2dE+KyeIJmgV&#10;jxQWK0JAA4cGgjvnJyK30G7HVwYE8g5zbEse0VHuSJDVKce2NdUgRnvylaLt/12gue5a3jhnmSlR&#10;C1fd9VCtTqGqVRKVnKtDnvO2A0Is3S1nBOZK8AsQCIADK7dMiFz/OblaBKqQz6XEZJCbB9NQrfJZ&#10;uPWDzIj/vD+iRGWkJPcMHMNh4mRw26jk9osZ7VVMt+wRE4Y3+MTWEGLSj8dKGMfYmRUo+EYasK2c&#10;7fQBWH2ViM6EMcHMWXMP+WBe2Vzq5IJhdQ2HvCQsHTQ0AVYvlKdHlNvZgjx8MpO8OgrnqgPznuKD&#10;YRtgrXqYs/AmUBSsSGbpqYUuVTa0UuCiQ05l56RQW9LcSDOIrdKMEebQ1pczK59nPdPcRhHMv/3L&#10;7yzsmrvb3e9xvwc/8vmveON9H/a4sy+8x13v/eCvrdw4Ig95ZrBG732NAx/E/CAzYqP8/5OvPLAE&#10;L7HZKnnwFYmZxS27D8lcGHxuY+eSdba9OneDDXYR+9556aldu/FBjOXAdRbTrcidBfMHz2DPDar1&#10;lspBUGXHPtXc1cSG395b8+KWg23A/CHfoeANgQZktvnixpQ3bs5bbW/eNfvSt7z2zLPOeu9732uw&#10;ZmvEbOGImGhCbFryJgDmacl+RTMw0fPSImlfXL5msGk5mXZh4FwtEJCAoGtPILv24Xp//Rqmh2m9&#10;PNxnzzwi66nakaVbBi/pnD7o+yC2MSNLNyKCtn3ZvthRX7z3M2rk6lVqygd5JXsOTizahOy+dtvU&#10;yu0z147NSaBoD1NAlTMCKFRyDc4VGyaWrx1bM7Jj9dYdV6zeftnasZVjezZM7n7oox4rdnbsyOCB&#10;lBK6CgKwdPnjSyuQTokg/rYmIyQMbj54MlaydD743O0kkLCZ4HN7oyEBHiYjKNGQvOWMYOUpAqVG&#10;cPqYi635iQxTvWbo7LJe6DXJZxPgnDorzGmtu6J8/jpyDGveRGJWUFOPWoWnOkZkvLqGoYHoJW99&#10;KUst41qa09BiLL2uP0cMlCCctGhS+oPrHkkoa6mNExzUL2eB7sMKiZwpoC7orxnRuKgqDQ3zhgAx&#10;BqclTkl0TTMKwdFWE8YHzkPnBZtWNAZA8NHfMKFhlwWxoisGUiIVyc9laeC5a5Xojv3Ri0FpEt8N&#10;wUBwB6qGzG6UDtYukVUxwFwtgECshWMRHsj36BNkDBBZ6prUqYZQSJqvGTIGAn7JYr24N9+EatqW&#10;nUETQYAYtJUYaUkWxKZ9VKFF1crdyNyBkFfXjlTo+Dm/9pK1c3tWTe+6cnTSedP84LUsnJgsG1ej&#10;F7U4e8jL2Z7fR4JlRtC+NPGkkh72EhbfBaDXXoLjHX7sWwaKG3Fg5fYOnJWgefvs4IM44wvrZg9e&#10;M7YwsnDdhh2HN+05tnbvofX7jm46cHzV/P4VO/au872GhUMMCPglROhlkOflow/7T6ye2cuv2isY&#10;ey3uwA06sefk+4MPnMyMWOB8ZCdZgy9vGrtqYnH5+MF1u29cPiFb6rb1e2740pbZa3Yc+NrY7uU+&#10;67P7yOrdR7Yf+7o3E3tF8ZaDN40dOOprwd6/uGnHvPcvfnX1+g/9wad/5UWveNbzX3yvBzz0orvf&#10;x6spmL573eteT33qU71K0xYdbakPThGYws40qKAxiXIXc7GVKCrpwS5nwlDemcolGGqLZXhHg4DC&#10;a2CzLVTDX0cJERZ/GqpMhIiWqbOsVJxtG18mjt4LcroAKm9jy1kK1X47ZXSUWKEv4k0rIUPIia4m&#10;iSJ9IfXf+97f3nSz9+pNCWEKO+mLnaQdGQFqVRCCHKrfyhKE0rlVLjZVgDQjyWyiRnsSQMiwxQAE&#10;VNAkx2LpHkW6apWat1BGSYJ9MtN46Vvfvv0f//Hv/umf//4v/vI79ju5Iw2f4qdlFLYlOzqAA75R&#10;wz91dsYdFMvoqZzjQwnqtWQvrpOHFDJUCa3kcdz1nvdYdv55P3T6aaectezUc8/x6uvTzzzzh04/&#10;w8MmZ5573gV3ufgeD/zhez/ogQ997I887Mce9+SnP/Vlr3/dC171yl977atf9NrXvvBVr3zt29/2&#10;+ne945IrLrty3dqVI1tXjwycUF5Z8sQnPlHvzE6pW+iZHyefMjyVo3MZNLmr2gy0n1HZQJTgJr6U&#10;y8Y0Qd7f9njAAmhQBoJcBWxzRqNGO3Bep/zL+i3ppt1LhtR00AMOvVlTZRWwxjWh1UpJHgEY5owo&#10;CIwjyXBuu7ojCaXrYqvxEgl3cc3fcsRcAKi+LthGzCVCpZTnji/HoUB3aoUsJbgph606RN0wW94A&#10;YnTlfkI4XkdwEkKK4Jx7Av5DURw6pHQUJVs66oUu6LFcj8YIfofKOdBV4ErQo+GQYc1Rfuhe1FEL&#10;fnraXIyMMFSubZQ0cCWZd9Bc6NdgjbFUGhf+Jswg69rArQFwECV1rQ69yHa114WDASI7DqbO+SPg&#10;QNO11UsGxF+tyADki8q0DckjSRrRp4A/1pRooI4KmoMMZgQkk6SuTbuGxeSLXObcb5nhGgQMBT+/&#10;AyBZEk1ySaTUzm2OitEa1xCrHBm5WvC0OllFspfTNtdAKy69550Btt24hs4gGAUBdp0Xxt9SSxos&#10;DAOOTe3qh6kNhgYsgVETbpiSLrSEa5OiLQgteNpJFZYokUR5bgtDALwVS+qvIbBwdqFt700APN9Q&#10;5SDgV1t03RXkBorAhyRs3TKWlmeOjENrzqI1xMYQmrxaRMFftfZZbdDgmU9HuU6VG0jTU9tPDdXP&#10;Q0R4WK3CSLrAWZOFYcINHN2Fm7tS8CTcwQ2oJoKmD0No3W6keWp0mnMzS1XGRD7o/+6evLs/eEzj&#10;f/aBT3KDbTGYeWKACtwxT1lJzMZg4QuvH8+fjWc4wQYxOm0M2tXnScq+YDwW0pzvd0ZkdAqdlfel&#10;01a9yluau6WcKTQliJ8oL75nQoKYc3mA7DIrD2EIOLRNeohOOVHwN6GSMxNDaRFAGaYSIpjfukAr&#10;TIhUyVftWxK+RFy5OoZGXvMC5iQju+Qb6XSqYX5Bt5AIZL3AimWPSk0VxuUv2dXWwA/sGP/T22/4&#10;9Ze/9PRlZ51x7p3v+cMP/fEn/5zvpb3jPe+dmV+c3XvIS+ZLY+4rEn0GwnLZX+deJ2ERL1HZZvhr&#10;G8ct0AdPGcwM3hnG9SDHwU675Ah7Zut4C+6+o+Y8iEDuHmy8vQ6zCKEN9uAZhMWj9thW51577sGN&#10;vsemYcHAHmTQfJAL4E34vqw5MuexkS07Dm6ctnDfbZF95eb1y0fW2oT79DrmlkxIk5mb8k1MZojD&#10;AJlHMaUH4BG5KM2P/uiPynr92qrNxjjIkV44ygWz+qQzgsugR0gGb9ycWeAFKDFh8IGPPd778E1v&#10;FLdp8SoviRJ8EAq37ht8R3D05GMathC1Kqyaz8XAvQ/iirG5CKV8QMaZ+ZVjEytGt62bntk4t2PD&#10;jnkNUbU3hpZdMn70JviI0w6eWxnduWlkftx7K7bvWb1+etWWHRvnDq7ZvuOHH/bohz384d/9q8Fk&#10;RmuciVZOdCLqKIYg5ll8rwQER571Fs0Jau6wTD+1Ks+frjlc5IxQn94RWsREVRAIPAjsuwqEM2uY&#10;05AKOBfzKXCaT4GmaGWmaY5vNnKtfh7DEMtJTP5xFhB/1QEwIW/+wNxyLPNsQqnMILNIKaz4XoCd&#10;PLTngSpM4D8Mg7TEdItmwRwRIGxQ4CAailn3lE4F7HBxgFBtsYr8QDJnaB7G9khFG4wdKHYjh7cu&#10;ckb0hAiz5i5FRpzhdFJNQ9Zd8S5YsSHZlqb5QjEo1iKjFYmzcnVcl8DVR+/K8jUEVqJ3RmA6tOFf&#10;HplrKGnILVKUTzmCFxOLyABCtZkVZXoqkiHtOeqylC3orRERCn3UpJ49e5yXFiZdqIBKBqIJ7qSq&#10;xceUQA9ARrgQKLl1oDBS46aaOCvo6hWMq0bGV8zsnb7u9lU79ntT4KaFo74KlDNifPE4y+b9lL59&#10;Q9OVXL5h/NrJ3T1/Qc09TbbaA2h7b6LOcp1c+BRoSVt5AKnkem/S2b5rYILmD4OwfGT+mukjl2/f&#10;56m30YN3rN1z3ZW7Fjcfu2HDketWLOy/ctfeq6d29ymHr26Z5IMo3YlvgtbnjGBmJUQMvBsnnRH+&#10;8nFcvXXGhZ8vTep68CLGXUsgrJvavXlix6g3bnrcYh+zfOCymYNbjn1z/cHb1h/6+oZDt1+79wZv&#10;Jr56/vgVXl6zdPO1k7vWTM68/5OffuaLXnrfhz3y3IvvfuoZ55521gVnnHPnR/zojz/tl577vve/&#10;H78wnTjhbzthtE1HSIi/6FzqCl6rVswZu2McYWsZh4P4RT1JOLklqAAOUphOHiQqK0EYcDlP8fDr&#10;gO00HDpVSJBaGICva93BpJAgnSraDzjZplBlvZJJFyZWmFMiU16TdX6HAp5Fhv2laIM14q3X/+3f&#10;/el3/+ZbBw/v/r/+7+/92/85sDwMiPm3jS75V9/Rg5DMgpEqN5CWgA5NkkY9MiOEvJyd0ifhbyEB&#10;Zr7UYoy5Tb//SM11iqSoTbMGQcK//bN//Oe/+r//P//0z//y3du/cf1tX78xNyIioF6P6NMOuBWV&#10;yalBcaBq+ZUPN2eHyprgTsahmA0TV0yyzUljQT3QBsuqO27fc2BpfG56Zn7HH3/pkj+59Cvv+53f&#10;ed9v/8473vKWX3nOc974utc94Sd//ClP/4UHP/JhD33kwx7w0Aedeubpp3jQ5OwzTzvL4y/LnAcX&#10;Zy07+/xzz73zBedfdOEFF1zgeRmZHYwGO4AsLnKb9hwrm5AzAh+ZAkgWDC96hOOl0KqJUDhY/B/B&#10;CyS2cyjBDTvcZWqaYkwNhokyJcERNjLmAvDMLLLgS5Fb1GgbD0kooRLjQ5j1xYNfBgcc+uoHe5hL&#10;pU1LQaxmJX35a4x4aiAtMtXUkRJEznfQQxZ6dA1bYNlnDXNsESqg3C3LQ1+FmnRdVgjrSiToF7pB&#10;FTTkalzkBCUhVjow/DVv94t6hJwwt7fMLzbc1TSnF/Itfy3PL9yGj1f00AqSggNJZyTtYZPW0rny&#10;8zAaMnlroiRaKjfhap4PKK8TgkNmSLrUJ5dNQ+6pGciA71ySCH0kFfAxzB7gKv+ClTCiItItDIwd&#10;SYe5DKltAwRBHRwkZsQmI0YesBK5XKjgoCBo2LyvYVETzQucFFpXv8rtZsHUI5TgRq+BKmdESREU&#10;spfH1gU+sja6bvUSehgHWh4ipFO5xZK7SaxB5UHQCnmVw0S/xt7WiYloS9y6K+9GK6j8qkikXB23&#10;nIE1wLbBoBUTUh+GrFOOP/Ch2qKlx8TKMshDlIYaiOY6NbrSCjLUuSfQAdcUpkE5R1zgnQp5kPMt&#10;6hpkBNEjTPKwOCOXcuwwQNeRGiaolPekM3wiaRSOuS0X3SoO56yv1pY5aHQUUwwEfVAPMXXqQmFJ&#10;NBgBYdXa8GeFFBJ+wlw8r/yarKuBFBUmqxoisk59SEvvrXJTw+GqT0nLTpWRPQpHrlzb36+2/88t&#10;9w+cEf9DN0SzI5riYlE7rM1LVMiaHORKZJvI6Mc+9jG5l3hfZkS+vVKFVcAhdgfjLUqAYrmIFONF&#10;5kprwV0yqiNHTlkVNNTc3NAsyPQobFKsOWhkMcl2Jn/FgrK8TY3OZkd/SZUuiGZ2wUCUQyx/LazI&#10;ItMGz7KSyppuRa5VOwfwwcl45S2jQgiS7cjzAo2spFsNigaaGFAMBGTMg56VRyKzZmP0tww6bQfz&#10;9E3CWEvbR7fIcd2wacuBQ4f37T9wwYUX3f8BD9y0ZWR6155rt037rdw2s2Jk6qot41dtm1s9vbDJ&#10;Y9Uzi+tm962c2H3phvHLNk+uGNt56cbxr6zfrsK62UVvc3DLKyTWzO6+atvUNeOzG+cXxw96N8RC&#10;Dxr0FolekWBN74URgxco2GxP7QH/qtG5lZO7/S4fnbFAV2Hwusqd+9z10xf4IwtH1ksimNp19daJ&#10;KzZu27pr36Y5qdcLG2d2r52cuWbb6IbZ6d9+//vOu/MFL3jxrx06fnRsavLrtw+eXkFVQtXaN487&#10;emLixMT42nXXTk1b5ex/4AMfco+73/eLKzYYmqe4V00tLB+ZNTTX147PXzO+y98rRmZyi5TdwE+x&#10;fu7glt3HN+44vGZqaXTv9WNLN22eP6Zk066ja2f2r5ldWjE17/0Xg2/Lje/c6FmPPUe8g9Mwr9g6&#10;bVDr5w/Y5AweHT8ZJt28+8CaidkrNo2u3O5le7PrZuY37Ni/fscSFwziywrxd/LQjRMHbxjZe3Rk&#10;4ejY3NKmkdmtE/Mbxnesm9y5fkbG7P6VW2fuc/8H//hP/MT3/n7gq6I1pbflQSAnOQ4K7jG4LFrT&#10;FalrpZLPi8xQUhJLZqiJVSwVoDs5kmmilQHZA4e2+gtyDxyBQNIQPLc64dRd8xkzSkfUJ8NlDRDg&#10;bpWyS4UhU5QPSnkkC2tokpwHsCBAU5cSAt/2I0cDOG3Ojb2E8Nx5WuXrpG65xos/DJx0Bw4AznbD&#10;HxzIOJrYnHVhXqGMhqZfrSyJkAImrYDbqCCXa4pPugCHEjSQEfVgZYyl7yIpa6C7cu0YK/AbJpKC&#10;37MhJFbJcDrJFwMfoybJABqRmkHDI7KNcS0swFQNwjl5VYYPDHvDmbNrF+36MK5lHGgtIuGJIMwU&#10;NHCEDSlNWjUW0gLd0JqYIakLBHddhlcP7joAt6qGmGsIyOBAtMJ3/oIDpeJj6uiCsa0ciWio655f&#10;KzjZq86KBitsd4ECyHXLjbcdOHDk1a95w6lnnPWKN7xx846FiUM3b1u6fvzQTesGj5ItrJ+eZ9NW&#10;jExunN3DgKzxPtqdB7YuHBko0f7rvJiWi6EnywbvuJnee+3E3mvHF1b61O7kPskOILBCo3uPrZrc&#10;c+XIDOWlwrRyw879A/fo+N61u65bPiEB6o6JY9/ZuPfGq+YWRo/ftPHg8Wvnl1bsXJR5wX5u8sjG&#10;zOLUoZumjnJZ3uilvxv3Htp++PjGnQvbZhdXbZ5cv2123ajfHIdvn6uUnjZ4lmR8+pqJqW2mnsNH&#10;Nu9ZWD+7c93EjrXjs1dt2jZ74NjInoOXje0dPXy739ixb24/cgcjOXv4xj9ZvfkNv/3Bn/nlF937&#10;wQ+/8G73OPXMs04786yL7n7PH/vxJz79mc/+3Bd87WHdoWPX/dlA/AebeaxHUjwtN5UCttgi3uSB&#10;eNPKcnlwCtlJi20GecCp1LklO+4UdwJWQ9DAVKeoMjiUsSx06kBgMJQAF/wklg4QfB+BDipxTkGc&#10;UxZolC9jnm0V23arREIi4ToXCSEBn0LBp6k201QYEwLO199wfGn/Hpv8YyeEPf/Zt0ZTcxCKBBgp&#10;arR9KiVHSWvB9JGuAd56hk4ZaYt7yBQnhwNFK9xC2nt2icA7WC1EUAfyAe8ZJTWBQjpv2rnjGyjw&#10;vVtvu+H6G47ccOPA4KhpyHQBBRhhTZBU5QKDus7vGcXgADFk75F+yLAnakIY2gioTg7l9mnO6igf&#10;mJF/+9c//Ys//eZ3vvmXf/2Xt9x2yze+ecfGtWs8XP7Nr9+2d/f8d//yL77xrW/c/o3bp+emj3i/&#10;3vEjGzZtuGblii9++YuXXvbV1WtXf+3yS9/xrnc845nPeOrTnvqkJz/piT/5ROmHnP5esZGX3Cio&#10;Nto68Atn8/MSG/wtdbSNImq3326F1lIq6Wpz5UzA3G25jzgEFWHRCpVyJ7kuLyYbAiDToRAclXNq&#10;ZMZ7NIPBydSUdUUy82VrXo4AkjoTMMNxLqirrfoZcIWtG0m4c0/iYBapDvmklDywkD0niPV5cgFP&#10;0hhJYBGnuD15AxwOPQxCp9jYoRLVBfbl0YaSW2U5gdzSEX2M3UXPYhgL8iYtxMBZF01qbfP0ot/8&#10;L/BEgSLP+gJWeQ530tuTUITcrTzj0NZvFkO/6RQKQ3Jgd04uzNQhCeBgKwogjgHWFz6iMCFxS79K&#10;kNFRdFBHEIAJDFtau9W8o4tSD4wLNYj6MFpJ8IpAwMR1ikBfCn5ARrkB5gSHZ6HpUqU0JIR2Foam&#10;sJ0wohXBBofWtL03Lj2yPAAWS8+XZHQlSoDmrr8tMFQIw+b3wuD+toFXE5AWPMUtcmu6TrvVbN+L&#10;DrVtUQHPmrtIm4p6trUplunCOeBKWtFVp2SNorZ5LZ0xEVVV0HsWEv6FlPI7GCnpynEMQl6PZAxl&#10;/C0sAaZDOVB6KbeC5KicGVeO7BBukw8aPAvBqpNPGW4pYNYvT5NqJAopQBjmT7UYzrkM1GDZcFLS&#10;VFDu3LIQwsXClTjybuR7MtKmHnU0AVw1lQ0h924Bv6JTuYRCL9zy4BiyCgWboa0+4CViFIdOilrC&#10;2Ug3y+S2LqdJndLrlOQN/x+lRQxfl/6DzIj/jkuihXWKZHpmYggEu08KsTlVof/sTpvnu9/97rJG&#10;y6Fgu7E/pyAGE1NSxQxpxRyzPmlycQC9xEjQUkUdgekvM2eGKItBCWg6dYZD3npLBGJBLvPjKi+Z&#10;wi2Wrvw6nWpC4mGVEPubL7P8DkMoUEzstB26kBXqWuXcoukPfMguPJUUUyLuLZvAbPuUbkBVX4AQ&#10;WcNk5fVo1P4aWgl+sEJSc2frxdJrQQPTLfMxzQEHYgYCQ4U+8ObtWV/84hc3jW67ctPWFSPbL9+4&#10;xectnYUKh69ssHPuXQkyIOzJxfoGe/XRHcJ3HtwQe/QFCk8m+7bZll17rt66bf303MoZHzMbOCM4&#10;F4T1Bk1OvjHBK6/s0m3veyPm1l0HB6/DnFm0K5g8dsu/v7Jx8eg6nwQ7+Ssjg3/Ew8+rJ6Y9l6Gj&#10;VeNT14yOOetIHvKVm0dGZ6Ye9IiHnn3n87fNTm2e2D49O2Ac4uAjxrWyYZ3baF11lacyrpycHl3c&#10;t/f+93/Ive/14KtGZ3vTpB8M10zvlQDi59kQSdTXbt8FeRgazlc2TxiL8vAXyewZ8hJJ0MRe4vJN&#10;k2r2AIuLDbsPyubok4GgDb4SOr2AjD2l4jzY20wutA/psfbe0+ECwMHT6dt3Aj58o8eYx2rGZjZO&#10;zq6emrlqGpumVozuvGLdtovvfp9fetazLBSJjaUAaTRegtrOjZq0CMjBnBVWgcS2vSy/t41o8Rbl&#10;pIh0EVRyRcJBUKEwRQn5BIziOFO6pivqWeBFTQuFFo4AUkZdAEKhCCohbI2OTZqYk9zKaajcrMNY&#10;V86Ik2TXbXWgSpWa6fPuKWGpDceha0zXyrgQgRE39qYThwGqowLEQGBhUMAFndKjfkFuovW3pXl4&#10;UhzXDphQpRYT5dTp2qEXDQ0WkkVxGwsulE2NqmBC1VonZde8oErbQtVaUrA2zt/vKXetGsa1LSxY&#10;h5i60CrLAziwBQNhhSwFtHPtI3jhPmSxkDWEPJgtW406x2XeDZxF25JEMBee+lVfKwMBGcLoQAzc&#10;RWRWLsdHMdiiiz3Pgib+lh1WeclKPesBsSIkyIsLbqEk1pSLoZWafcUz1xgImWX9qnzkwIk/+eLl&#10;51149wc9+nFrpmbWzexmTwafzt1zlLKsm9ztg4vshk/2Mh1e6MgJSN0kKA1UePbk+3F37vPrYajN&#10;e6RcDT7WO3iCY2afTIreU9N7cwb6O7dYapLHtVysmNzrtbVXbt/rRbaTR781snQzN+XcDbfLYMp3&#10;6es/q8cHZkRKF//C6KK0Kc9w3bBm195N+xbX8IPPzG8cndrkpQ9bxtdumdi++wh7ctWWaf0OXr05&#10;OnAKj8zv23n0hol9h9ftWFw+MX/ZtrkVPk9wwgNiBzfMLk0sXb9uavETX135Wx/57HN++blPecpT&#10;ejmibC9z6E/+5E96+4OZ1KTTQhMTEbZ1FcnJMUQAiIe7UbX0urIXCXOzsDp4lwOrGTw/oPp53DCU&#10;mtgP8IZjGUXI/05U4mBiBqa2BEND/CVLuF8sl+iqCUMAqQN8IKmLYlYa2pwwOz2bQ5zIA/jqtxYk&#10;pSwMsM13IOtOib8FsoqJlXrQWoJdyjnYMIFFGXX0RTVynSjMmLg2fGBdgA+COgMhPHIkndIqdwY6&#10;UDRTMFTRimYZOytaQD7vpPrgl7AJB9d1l2xrCJ+cGsWx4YyJtADANmYgIAg0WhIwvzmXW8Jqblzw&#10;YWD1CCAb0tKW4co3XXwox4pCgoE4LaJyCoBGQrDSqPNcKCwiineGY8huFdlOZzOSkRFP0d+IMo8k&#10;IQTKk2pvpkkTtDPmkj0EN6hCiJqUq6K7tqAlerS7GG4YFOZn15euVYMVySES4BhCkpzDKKcV4SEA&#10;BqKVamjIVCrJ7wkBPYqHaQ4lPcIN5dvbU5ayHtpjILJOFdaRtm28nVXI+dt6rLAqzLN7OAgsac+X&#10;gVMlIBAq7MvVBVsU01cx6h7BiAhtv+ED57JmjBpkCqhQSb4wEzfSadIeTLmjRAbUyN/nXIy9FCe8&#10;a8WIF2Q+kw4xTfhKBslOJ9/PBzcYwg01DLNcCYxA1Sb6IhA4q2vDQQFDa5/ftK6CyuVTFNLobVZ9&#10;/04hGdNv+SO9SdSRLw9flJd6mfugB5PJDEHNKW9oRR0wtywqw4yqIQnhtsfN2kqyS1ijuzw4iAZU&#10;wtbGMkLRiCCXmOAutSL8ICMgqdBj7iRY4bsm7erzfRSHhzwkQ6yFBEIhrxJ9aZKjIR7lShhG/vNQ&#10;AIiMoIVk+6xwxpr27fkLgIKVu8CCBk4eTGPPdVsUCpuUFP7Rr3NeXTVzOpQ4UPYEyClaKqxhANvG&#10;53jKOgFVJLXocqFiCLQsBK0lqLZY0JMUTMrQ5xitSpTIX6ZTcHIHZFhgNUyUyN+qhD4m54YAfral&#10;jduQ4AlJHnkU8DdS6MVZvzWkXy2xVM7tGA6YUgiqlaS7dF8rW1FYqVMOBeTLxQgCcc21DQ75MXw4&#10;J42uC1GnYu5SN7gpSQ7b5/7gaxr/mddGtLDGGLLFgmTXmJtma/zOnczEuFZuRXXppZfmAqC3bFmZ&#10;bGSI+GJYTjgVmv+aWcHXS49Ys/4kA19zIWurI9dKWMmWVgqL/bamJ3Ca6IKxhqdeyF9rdIaSoJA/&#10;4gi9jEWLG3fh1prbooStVJmNU1/zopTqlL3JYpIqnTbzNWtCYIgtTEr3IH+EG33yHei6JYhbuZPh&#10;kFfSreKHMEfVOnL0qmcqbVAu1Gnxp6Swj0JvCfWC8d///d/fODJ61Ukngt0+l4S1u29SDhKYFwbP&#10;KbT47s2UnAs22JwRXmlpyT578KaTXwNd8tr2VWMikDu5CZy37jvqgQurc0B6cEO+8ciBwfcg7PaX&#10;b5vz6vi1k3s075sdV518HaZHrG0VOD5WT+yxgvezOrc0v3bbDOCyjlePT10NvfGpjXO7PBHtzAOy&#10;fMvoxrFtn/jcZ848/5xXvuG1h244sW7j4EV9ebKYNsbFX7YGmwaPg6700a1LDx3xPO22+9z7h3/4&#10;/o8UveRn8RrOwaMZC4cnDtyQi2TgZ5GbsOOA4XuBJTr0FknegZ7uLmcb/m2BeBA8lO4pD2MxfL/B&#10;tsdbIU66VDp7LcWamUU0sQXi5Rm8IHN+sIOy5/G5kJ4bzyvh7OGUnk/RI1Lozoszrl6z1e7l2q3b&#10;V0/PXDk5cdm2yTVTi5/+6orTzzr/uc997vjge+2Dg0ASxVIi22Em6uS/raPClpX5+wkqQjmaMtv5&#10;mzlacrGPOemVuMgPTe/Y3Gqmg7Qv48v0F5bMaV2on8p0K6dyrv3hLEvTC1AUi4APxHI2k+dCAUqo&#10;A5zL9S2bt80w5XI3HwS70Q4WYmA2J1ElykIBqQAgucyNy5AZtSZUSqS7wh1wo2t0vGm4JbvyaOVs&#10;IsmLT7QQjf0pyyOzAA1HSVWtC5ksFaBKN1FG8yIbeX/oO7Th6S6U/oMzotxd+ps/ggUrE7h1MBPH&#10;GGIEULrItaHf0G4RUHDAkAsOw1/bPP2aWAKWG9mSRUMDAUcvrmNfjlclAOpO77QpRwNGeNLNX2Nn&#10;3q2AUQBt9WXFzEIC3rISEKQge/nCsq4MXeu/4mCqFYJT7pryGmO53Epg5WIQedu5+LjH/tT5F93z&#10;PR/66IptY9v2Dh7K6BMVJz+fMcc4eGMC07F975LPSchRYl5oJSNGzdmZlLRX3mxdOKpVz4INXuUw&#10;MuvXG3PoOA31cd9yKAZfsdl37KrxPTkjvDhm054bVs0e4q/cdvC6nu0avATn5HeIerSNcdi+71bf&#10;Ldq4cPyamV1rd8+vGBvbNLXjqg1brtqwdcWmkRWbRtef9EL2vAY7sGbs4LVbl7bP37Lj0J/O7P/W&#10;5IGbp49cPy4nYu+hjfNLf3zlynf+7oef+pxfu+v9HnbaWRedcuadff7iQQ96EJPOnuNmiQNYSfjx&#10;C9lxwSYk32JRqXxV7po4Egy8EOQkOWyFOumLVk2RCRLJyVCkrV0TjJbgusZcckgaCxViMdbTx3Yd&#10;xMa1jpyZKVi1J+9uidnKzWhNee3PC5n2FhLyT4R6PJ7sadW4lLeqM3CIFQNsGWcJMTRf6hhLGQpt&#10;1B2FvklaXlHlnfULgVC152kLNAySuyaKeRyyQsQSKNXafzbPZqwcZW2UkZT5Cmy3ekTU3xL4DZZS&#10;sFosm6M3hkbJNqJF6dU3OoPNG1J+JVNmIMrzy2AfHc/CF/DIzndgnIM1YIIYcCaOtiJszh0XpSuz&#10;AC7aYxtyT4Pmc2nrYgjtQFpK6QIyQBVIJC0AOtqF5jZFDWd2tZgKKS2wr1NjVI11NZbeK1kOV/6m&#10;NjPauoaDW8VvUKO9X7MA6mEBHHKulSOpvnLowQGGAGZk1ExI0J8Fi/u9nRcZIVAmQuINk4JGiBmS&#10;kKFBtIPt6ikPZHeBibn1s8zYBxnN23tjKJjQJvC9kKIFav7opmbUy1Brm8w4s/llnLlbspJWqIEU&#10;ed/Ij2sUBpaHwstcEbnPhWAc4hSgar42FkDakBe2SVANQTX1e5xKv7nyDSqdMnZYNSMbY/FwcBAz&#10;T1lTJBYr6X0cPRtY2p1WDkqqCfHLc50vm7D18g79Opc2Ygilh6AYIJC3fgBfuWlad8M1DHa0LIFS&#10;iQaNNA4WtGhvjFxGrS2zQJjzGmibq7SEHVxoI8qguZXwpBH5F9rQapi0G0vBfxwsMKY++Po19Rcr&#10;JYTERmV3tXWtpt4RsO1SflIV9K4CBIbJFDpSaERpdAsSMNsHZQTatOsXJlnFtNhfYMuJKzOUvjQd&#10;GGkpNpBRPwOSOc1Roklhj3LTDKFMjfy50MBlFIODwjyS1jn5CjVvJQagC8AxTitIGmPLUeXA5vIm&#10;Fe3Iwl+n6YJeAElBinA3+xQ1yVOgL010rd8WqHl1jdehL+eY2AIMDu4aGqygoV9/NVQSkVEG+1zg&#10;qV5cDF0P5hF3DQTx27i1ViyAVAIXWSpKTYZVYBZ8pkoTGDaKvA+OItM5LxCqJWJOK9UgDEN3f+CM&#10;+M94IoZJI4jeOjITnPvWoYQEFzojQJ/5zGe8NZqd4pkmFgQLp/GS8JVTgLtUpcAaeW0b0NsiWsGr&#10;QNpSVyYssdYLU0iGCLcKCtM6cNogFX9o3lInhWwmTttNWm5BjAwRjuyOahoS0IIepdvBNrtPdCBv&#10;CMVYoJGqQA8FzAq5nHsoutWMOo62jo4iD9S7+SMiGCNUiSYVgqSOoqf67ehY6vYqRTvzuLtWuVGr&#10;oHcUlhnhU2RTO3ZKiJg5eETewejuvbuOXz/iNRDzB1q1D99A+e8fpZuc97yA3bKlNp+C8+a5fQKP&#10;MhSEIvkyVvBH7Bl8LENbD1/4xJe1u/18r5YYPJuwY99g0z4+b9ktWcAL2+zevX5i8ALLg9dPHr9F&#10;0M9yfPC5zQXfzjhyzej0NdvGuTkGjpLxqc07fZlvftvCPt4TuRg2GyvWr53YNffjP/Ok8y++88j0&#10;xPaJwURlpDiCoabVnFmtblevXrX86i/P7Rx3cdGd7/7whz5u6+7Bm+oGnyg7eP3gQxgnRydManMy&#10;+KDpLq/AOMgZ4a4EChVWj+/md+h9n/kRuAyQgq9hcum6a8d38UEYuK9yuuBnsRtRASj7nEG+w8Q8&#10;mvQ6TGRZv2N/3yhxXuNFGCcTIrgeuC1coENfJVTBGZzVm8ZXbRxdPz6zbm7n5qWllXPzvqbxoT/6&#10;0mlnnf9bv/Vb11832HXgvrGXacmGkmeqV+6AktZzjB1FyD9VYds/NUljitNugezl8KK57SKIKM01&#10;d5YB0aQCjnNxe4dOCSRMWpE7CqA1XRXiwCN6BAeoglneMsyVt3Uf5l+w4IPchpMf4AAHtJaPgPir&#10;GiRhHv6Ynu9SK/qiizKV6G/DBJnWt0NrCm/eysHPsLhbmgMIqNSMrqYz3c/53UyWT704c21LsKLm&#10;BtV33WFLB4t5KrQ0ZAFyruc1hxUL06LK2quFzvcfrVd625leANQjIWfWTIotHME3e7XCQAQdMRes&#10;BOukEDS4FbtopYLsuXjMoMV7W6CURwNI62wQCgXrhcxU6FplPeZjVbn3RLB+XfTZ5oxYga+C2+1e&#10;0B8ZEbwMi/Z47pbVBXKbQ6NToaycXL0teWv++c9+6axlFz7pZ562amTsaxs2X75xm9fZlFJ08vvE&#10;B1izLTt3S54a33eA73Ly6M2zJzMXeiksfR+8xGH3wT5SeNX2HTx9NPTKjZODb21ODnyC5SjRQWkO&#10;2/af6P0Rfevn2umltTuPrZjY7zUxa+aOXjO1f/CpoJMv3O2TvSU4AHLZurHBu3gWbtow7821J66a&#10;nLt6eurSLZuvHNl2+ZaRK7aOXrpx82WbtpZAMbA504OPKG/bedPasaPb52/befDPpvZ+Y/Ps/o9d&#10;csk7f+/3fuSnfuri+973TsvOPO2Ms8+78OJHPOaxL33la77w5UttTtAKbdEH6TCU6JYmQP4LkdFN&#10;t4p9kToyMMxDIYoEo8UxgRk215Y8kBMCTwKLv7XsJiQtEFsrK8kHUYLPsFobFSzGwYxGe9o0sUlW&#10;dxBjWNqKk+0W4i3BW/7mNWtab33cZJ370kXLPhOuM1Fv+Fq1awWtGEMbvJIIhirWOo9QmVKH6bXt&#10;XpCOWcs3p0c4IxQtSBH8Vdis3d3hX3eN1ABbBxuvs+HTGqpRiIJ2YEcJoZHRYMMfWYzFRXsYegG4&#10;5uwDStIvbcHMW+FcjkbO2dYVmsABtnokHppYBKdNeZpUbpMJAjwRp5UxBJQkS8rR1rmtfusWkHNG&#10;6LHXzeiF8rpVOMS1EUFvaKUBBG1IJcR0N+9qngI4t/WFXk6r0nb02ErG3Qx7/qxsYBFFvRtaST1o&#10;Bds4ogLgbXUMHNqlsaBVEph0tfkvjU65LjJHKuc2BaQZyl84W3A2VTnykLZgM2oIoACuadK4/G29&#10;p6b6WUJEg4xemHSFIPQ+nUyl+i1d8no0EzUbaqtm760wEM2RojWkAZpZrAZbLkYxVIIq5J1hFZtw&#10;n2AbaX4u4yrsh5iawM2TF7AtiqtVbghU6tEJwA0KSjkjkF0vygEvH4FmIWbhawqbo0Q1jk7ADQ3l&#10;W69ChiSY3TJQCJ4DiDCgs46a4o1xmDujeY5pXQ/3cjoqEo6PmKhTmOQjo85I52hzjp5qtkPOsulX&#10;77nwDLadBThdNFigyn0ALTjauqYppUK0hxyai3aV6hfvKbKSZ6QnucJNkyboofch49m6orQLA4FJ&#10;XoB2xRm60G5vDJpq7vaUuuYqq2B0ba2HcSAI5EfLWaMJyugxGws3t6pfJmbpb7ntyhEY+jS1Io1F&#10;lVoglc6GUznB6zQZzgLnvHZLkyYUYF2QgYxY2yWsL5ADoBJN4kWmCT6ICbH26hZvMAGQ4OU6wR2d&#10;Qr60L720yCms29j1C5+QCSvVkCLnRd0ZVMEnTMHEEjdy2aAwOO6SGbcQuTWJQqwsE0SdbP7Q6Zlf&#10;mDo84xnP8Kpgap5NUycHLpz9dY0UTY5NuKXQJu0F3X/gjPjfckagJuIWNMiA4gr2oHseX2cS8La3&#10;vc3jA9if87WcBWaOsLI+SVtPqOZ2xf7/4Izwt8RO8mG/nUu74EOzrLasKiBAEZccpYwOyaYDZKvN&#10;fGsLOBRvzIbCSh0qF9rsOHkiRgZiemh607vuTP90gHnN4UemdZHHC+Z0o+0T+MhiIM2g+jWXtDjL&#10;xQBm+2olBRwQB3wo5cAzOZmKIKC5tirk5SmmxNwz6DoqicMYKSSA0ADHhy295nrnwqKcCK9g8ErI&#10;QV7D/IIYoECfs2W3V0vyI/QONskOg9jg/H/7/OfJ18vv5BfgKQCBa2Dl2OTqucXW+lbnFvp93rJH&#10;PAZJAXP7Bh8Qnd5rA2/dP7FvkDExeK5h94HcFmsmvRJisLHvDZqe+l43PecH/vjgi30LY4v7x/Yu&#10;cUnoVx7HNRvXezrj8pUrzr34zj/5s08WqiZOxoiYuI8UOIJZKf/WrVtuve3YP/7Td73N+s4X3u0X&#10;fv452xaP9YwG7wn0PDdhCwExPwhskbOw94inSHolpy2HPAW3YGjnIPLpWRUbCW/pH+C8b+CMMORe&#10;CTH4NKlHNsZ322aU+A3g+IEbeCJ8oUO2yMz1X9ddj2/4nXzmZZEPwjYGQGfx1YKlpYtzRmwYndm4&#10;bWrT1Nza2R0WpPY2W+aP/NYHP3HKaWd/9o//+J++N5gShglHxYvYsnyrWWfiR6EITw8KkUnme7gg&#10;IBjFlDRsLnEmP84tL8rFHR7RVjUCphfSBYKazq6BwgWiWLJA4XFCS54JPJEmxirkBaB3EG7xV4gA&#10;E7GspIbWCqq1SVCNwOdJzD4AZbYATf28IXDLd0DlaYG2ys00MKGbhWJoQS68lrbOFBa0IBevoFy6&#10;dhRXhBLc3Mptn/eh7BsjZVVa7Low2AJHLlprksx23cib76C5p0wo/aqGmP/BGWHIBSSRCC/yBVgj&#10;guMWjhtaSzR0bi2iGqxaNOfEbE+F6YWP8psU1XGr4CpUkcj8ZyAZOg1ZwoJvBRCa1CGPDplKpgzy&#10;ABZDZiQhU7y6uGWPAavMKsIQc5Fd7yVNlLNTSDMINSQe5KQNWIGFciW0gsODHvCwu931fsuvWSet&#10;YO304GUrtKNXQjpvml2URcWDyUpwkrJp0rX64g+75OU1lNTbZP3NKG1bOrHj8C08gNecfH0DbfXj&#10;D+2zoAPVPnJTHyEeO3LjybSv6zbsvs53QKeOfXv7wdu37rtp9OD10yduYyj68M3Y3uPa0nfeDXC2&#10;Ld6yes5nfW9Yu2txw96FNbt3ys1b7pN1dg6HD29aHDyHxUULAV7ak+aFHZj7yOe+9quvevMjH/8z&#10;F9/7/mddcM5Z55973kUX3uv+9/n1172W1745juTgILFsJ5zKONpmYDfJ6XFTgo2nFMctvMge5jRs&#10;t1Owt/hb4Z3MBQ1yjV/qYH1PT5ANBzl3YKiSwnR6yc4wOBq2QYUGhuooJyMg5BNDCSemUyXcJ3gE&#10;G0pFHbJXFKF1WMGGMpbLyyVvhkASQGAxANR1u9xiegFHGdXg4EAxIuRCd9BQjfa150eH/CPZgQbi&#10;oBftq9FWndIo2DFH7tr/yaHOMPyLAohPFyjCMK2gZIe2siDHuOxAu3d/23aa5bMhvc/PLrQ9m2v2&#10;xHDS9GSAkmZvjVR5g8oU02LdqWBQ0Up35IQ8aIgOGNQKG0oKwy3noLZNqa5Va6vvVgR3lAKQ4IGG&#10;2nlDCtLEBd25pXflZIYBbP2tAo7glzPgoQcCHPKnq5PvzND0i0Gki6DmGs4pUIy0KSBQebVc54R1&#10;l+wVPcpp2/YAzOad9gNDi2T40GZw1Mnbon5ZP4jQ1qgJTnmLWEDK7CuzIMlPWmDYoxmQMV4lILsV&#10;eqjU6MAEvOfgKF0xUuRFWAiXOJNUgFY+EfTgCQ3lqGoUJj56iiO5y2kxq54/Jd93ETXo4SBqN+uh&#10;mP1PXiTI6Dr3hxVmKTymEmNUSNkpqS5ytTclmblS1UyHMwbp3UDyoTeJOABBB/hoYmjQc0bJPCNN&#10;bcgyXA9AW3O9tJ9nIgD//lkyh0Khzfx6RdTzeucA7dmH1kL6Tc2hraOC/y1yIFMQQjlK5ohBeV1D&#10;MvOYA6JkyTYjetcpyJnQ/BoZZH9LusmcRhatUCbfKJTcdQ0HYNVRIccrDN1SAkKI5cvItUrYMl9D&#10;Z0Sulvb5gCjXpC09sVcILFBtOlQmLeURGG9eGAcagp8/lEi4lXXNh1V37eobSCkY8AetfovzD33W&#10;mXHdqUyd8xyB79B1++2AhCQZUK5T8tmQFdZp+7746K9C9PTXucklwa6XXB5FX9iEzFQjQtW2XQAi&#10;jr+tdtruuc7DBQ7xJvzld5SLYTja6gj9STLKGIjKrVpLi8DrpphIpDlh0B2F9YXmL3zhC2Cy/72k&#10;hsZBvqgPaMje1OyC2JOTHqlL4AH/gTPif8sZgUMozi73TjLShgdIn+esbCgM9klt3z9XGZ/yw5EG&#10;klRERStMzWOnUHPMJm3EgkjFKuYA+5kAimHCZkl7ZoHQFCTXMI9DDpE8iO5SwiZIpqfNiU5VaMIA&#10;gWwxTITJFKsO2WqHXygJTKBIJKFvflKNN4RhLRPVqIl4Vt7YU+kWXvDPb6pJ0d3iGy0F9N5uh2rl&#10;xUQZF3SjRb86xltGHCPOO14mRdkQzXAqq4OwFDuPDLr9xE/8hHyhbZPTG2bmV43PXrNtavXE3IrR&#10;qVVei+ix5N2HrhrftW7XgY3zBzbsXJo8fOPEoRuu2j670RsWp/dt2XnI++qvGd0pnr9xbs/G2cH5&#10;Wm9hnJjjetiydGL14GHsQ1eO71rrJY6Hbli7cHjNnoO+frdq5/7N3uk4s7ht6bo1s1b5t6yzSRBU&#10;lKHgDQsHr18745WZe1Z4gnpkbqUX12+buWpsevn2yeVjU5eNjF0+On7t9A5/r/KOt6m5VbO71o1P&#10;rNw6unVm7mee9oxzLr7rmvUbTV0I2DrA9NZ2CMuEDjZv2fwXf/nNv/07X6mcWnbGOf/l55/pHZBe&#10;X7dyZu/quX2DM3eAkObEHm+vhMlywdJxr97cffn2Hc5fG529enTHFlkhh27eMLd/s4+P7Dly+aap&#10;sX3XrZ9dGl+6fsXE/BXjO7cdumHzvuNXTc4P3h8xvmfb7qPb9xxzMbF43cThm0aP3LjtyI2blo5t&#10;2n/8Wo91jMz1Ag6ujcEeZt+Nm3cdmdh/08rxhW17rxOV5ZiwI+KqsN1aMzqzauuE74BeOzm7fGJ6&#10;+dj0pumFl77mN05fds5ll13+vX/4e+JnRcKWEQAqgwikq8WBo2sCRoqIdCEjqxmKxkC38e6tWuS8&#10;JEZyAgh507xnMRzDdQCZdJcMk3CQKU6TENkmY61Zm3Tb7pJkbVsMFYBV0rKYWLa4KWKvCcVJ1yCj&#10;iY7wsU2ycgqopjmMkubC05c6raehAWzRWtBU0FB53rriq2SjsEM2obQOyqUc5JJd/c3dOXwYFViF&#10;vmdWwpHmpSkZEQuThxtBlKiGLLhAl9vCge+CsaL4sC32CwdN2iyBmb9/mOqVr905c8Fu4JdeCtWW&#10;96hJOSytlY00N0HpGAjoVtbMNXMRScsx8RcQQ8gFXHS6c1knWpEocCAAYdXcRdKcL22JqRg+tu3s&#10;zTXqt08rQKcJPKGR6WbrWgRroiNHkVLnArYaIlofECHSCgutI7hOX/nKV55zzkUvednrR313c2x2&#10;ZPe+jXN7PejUN3q57S7fMLZ887art45duXnbZeu2bJz12pc9XlvTdzo5VZfzQUzOb1k4stIXN2cX&#10;x/af4BvtfRPco5wClHHwhR3f2dl9mDNRYgUvQ1/8cbFxz7GRxRs37Dw2deSOsf23blu6adOew+MH&#10;bxg7eMOWvUc2zB/cOLu0fkqaxt7lm6bB2bTz+NXjS9v23yRrbPTA4dFDBzfs23PNjpmth/ZvO3Jw&#10;y9K+TVO7xxjM8Z0f/syXXvCqN933YQ89/x53PePC8+509hn3euD9fu4XnvLyX3/5hi0bDhw98O0/&#10;//a3vvPNm2+8/v/+v/7tH6w2v/tXf/PXf9kePiedSYGk5W4rB4eIJgb+oip2K2EfcDDxo7AkloJj&#10;cfkOlFE1YJt0aBxogIPWHr6lJNlWrgTjWtznESswi2ttmXTqKGu9vU37cAaZYJRP7mjLV3iAbJdT&#10;QK7wvY1KaV+qtV3UdTGuVntUu3VwGwOFiFAUzt2WvC30U0AXzl1o0kq9zVLhO4UIUlaFscMQ2mQ1&#10;F4MREdQO2uQw0r7X0Esi+rJMnxtoM98AqQMZbrygIQtQVS4HrSM4mquAFLSsTVH7HPgo1FAcmy0S&#10;duaVsN5AUn+d/a3r4JTV79wrA9Kv3KMwiUFdKKx+Lg/XLvwFkzPR2bVyheA7qwBtRIBnKQCA10Vx&#10;JuVGjYzMLw4WJC+FSrmG6HDZZZflx+xLK7rQtmclMlbglJenVVxoIHoEv+6IXzFtjCsnDhPL5tAE&#10;NCJEMJLn/Gg5SVONUvlYsM4KNYxr0C5hAe8KodUk+8maFa82RgKTnUxTCKFyHeXpY/Pbj9EdJerk&#10;jcLNshiKQvWYUia9XSjIaUH7Fjjn8dGW9Lb2Ux8xIUlzm49gAr3BsmfzZrdct2JsIKhNYMrNIfyA&#10;Q8xEkP8up4N+oznyalWuRFEx/UIGa8hbQzCiUqJy6KR9lBRuOchgWBiDpBkCo8Ts6EIr1cobiuP5&#10;JXOKJfllXsDT6HCwJY1pUVtkLK/KRfOFsbvVPjkdR3x9qZwvQLlp3TmngC7yOkFS84THQIwobw6i&#10;IUuukLwh2Qe9MJjDyD+U4JZDxzUqGUjsKOoDh7KtYxDB0Hworjl0yIZbOR1a7edMQdXwyYXhAvzw&#10;z2PVqkzb3ARFkgwkI1m+Q38ho5q7OE66cjSUyQUxYo8g4dxuP+dOm/b8LyUUJMNt7lQuuNLmwl0d&#10;uWjU2d4ujAtYKxy38r/kHiUADjCNtI1eDlA0VKgymIZpOWQgWe9SVODQgkrXlbS9cp23y3Ag3FSY&#10;3GJi7g+Q1WnJCnlTp1vQRknXFJDRy6egQgKTMyInDoNME8FPrvx10QoZ2AI/cFazN4i/5S1v8alj&#10;LG4v2f6UrSbh5aEYb9ECRGjJSu/A/H7v/A+cEf9bzoieI8pLxwaZPNpsx0iFBSHvec97vvzlLyeF&#10;bdc1sWbCS+as5S+ZK0myTQVTNQy7kcVc+6CVDkCM3O3t7uDkbwaEFWa88isTC4LFRhMXdjAnZfso&#10;slgqJjtIKAsikYyWyzSE3LCYOm2BAiXokSTVHPDRvOwGlXteKI8+BTCotka5V9u96FFDt4pFMIvq&#10;5PVgIHLJww0ocLLpRgFtkKmKai03lejaNfKiqmoaRuoyGBFQdy996Ut9eevjn/rsyO5j62b2r9g2&#10;v256adXEwqYdhzbMHhjfd4PzyvE9I3OLIzN75g9et+vAic2Tu3YevnnTzsN2yz4quXZq35ZdR9S/&#10;dmyP3/Itc1dsnr16eu+qXQeunNy9aueBq6b3Xrlz6ep9h78yt7Dq4In1x29ese/IqkMnlu89eNXi&#10;4T+Znr9yz4GrZvZeOblnpW/yzR/afuSWTfuu27D32No9R7YevHHTvhObDt947cHjyxcPrT583Yql&#10;o1cvHva7fH7pa7sWV3p3/YHj147zXMyvGN31B1++9owL7vvIH30C659oYQG+lJmpxBqohTha+Xvq&#10;qaf+8i//8loOl+mlAfJbPWe+7xr7h6mFjYvHr5ndBwcoTZy4HRqbl67z94qJ+as5LHYd/PLWmcvH&#10;d62xUVm67oubJlfMLF7q4yA7D1w5sfuro3PwX7XrIAhXjO1aO7k4+BbpuMc0vPDy8DVzi1cvLK3a&#10;f2TNwWNXL+xfu2fwCkzbFfHYQVx3cvHauWMrpo+s3uld/Qe/tNFnRAauip5md75ydNaeyqbIS0a9&#10;UHP91GDNRGXuete7sl/Er7xBEsUUEqci8LhPqovYJHiMr6lX5XJEc4E5kxYUAxP12sajFbvJlFON&#10;73dDNPPpgjrojtyaJMgV+de8pGLLxxJ9LV+IMUXACKZAK2fXUC2C1+4FPtqq7IBnTZqAC0aZg8MK&#10;fH25VlMdKqw+sCRceeuVpnAUMFi3Cj3RCzXzZCvUNWiuVXOhLZkpFqc5IlAluOmuqCMcjBfpCBWE&#10;29gDm8uPGTGishJ01E6+xRxlbDUJiN4pLCSbEQ0B/lDVBVVF50zt0B9RnRIuyi+Lm2VwYBDKO8PW&#10;dFsAh2FhMQyqFbN+yQZs2526NoRiBc7lQ6IzlgEIfnlVrSRaHulLQwYT2ixq+JTmAKwdkV7apFn4&#10;2lFEKxV03e4LbRETidpcFS8tC6xsiPZsztoCAg3LaAQpqqk5ymONCt4rdO8HP2bwltmTL30cvLFy&#10;aqH3vy7fPEVNuO2kFPXkBc0auANOvidC8kKPXG2YW+pLn2py8/E+DN7bMrs0VEYlnBopJuDbD14/&#10;SBDbtTR4z4tPfs4NXnLZy2uh0RtqB49X7D7Cq+i3dcfhLXOH/NaMu7X32u2718/s91s1vsDarJ3x&#10;2ojN106MjB9c2Dg//e6PffCZv/TMhz3sYXe5y128ftLTc+ZB3yD44Ac/iAJFbHJIERgXZBsXhumg&#10;eIdxLVawA81JIMHDr/QOVRNp7G45XgCtFXlrtYC4Ruf2kMXSCXm5AKwEvhcnLAW9/AuKkJsgpxJR&#10;yRMKYI6PBDXXcBvdXBLfv/eGbR6r9n4EsrV+59b6pfMYSCZFL4C0I4WS7oy64HA7ruGWNU+crjXJ&#10;ztDEgNBx1gOhWqYP3bWJPZ1qXu5vi/u2mtbZjgKJ7TxBNky0IqVpUJtnfylIqSslMGIEHAqnu4Uy&#10;rIdRt7TQVitHaf85L5BOea69dsU4gpJ5PUAuwJsvtQihC38NE1kaLKXL89tWPC9SYx+mEigscSni&#10;NIOAD702yeVo9LBtf3vWA54wzEGTl6G0guyPa8QBsGQo9HfdjqKdAAqwP70AlYwZoIYliei9bAtt&#10;gYpKpRvoUeWW9TBUJy+Va2f13cpjy84QKuPVizHm9yynTNuI3IEvjhy14AQ/0S2dQacQcE2usCkx&#10;zjmCHdA22BzN6AwIKkWE/G6aaJujFnwoIQV+lZnSFOxWthTMkIFz62cwcScvSdXiDpT07kIvORkN&#10;kMqUMQElSuFCHfigs4HkVIISJubTIRttZZsp8tPB1uiMcShmgBMSaLfuBQ2GhdmQ11h0rRx6emy+&#10;y/WT8QGfADTFF0AuTF2ODAyRCMAeaQHKoPCr/VhvhTMuekfOXbBRRqGCctoKDjEAB+ThcIY7SSIH&#10;DhrmiXDATdvmQdWyjbnLT0b3/7o5Gm5GlBUCxF3E0daIgGIK2jhojgiqFTWEEtkruSy3iy4gBmB1&#10;cpeUTeBv22AwW6NGf9jmGihxwN88qkMTBCV6ip4mCL3AQYkmCgOlbTjAHLZ5TBAWffI+Y6UzepKc&#10;zCxMGLQSBHSkvPBnu3eIsRuYSDHTYr0wMmoqVyfvtr95N8q/QFX2x0XJC3qEaoKBBfkp8qBRH2Bz&#10;oLTwQ2olcACtFWwepXihBFaQyUdWalUGUHnLXXCgURaDHtkHmGieWzB/YgkjjuwSIPQCQw1KX1pB&#10;2BCMa9g1gDSuvN1cSPBvLm7IILc2YwHolI9Ferc0UPjFQJF2+pWJUBOGxJ4mknkCqRUu6KIoe7HA&#10;H2RG/Cc9EcN3RiAlgUDutiJ5SamHC4xBbndxzvKLgWuqzvKWrEK1SnohNyRMK7N+C9ycanSeCJZZ&#10;RDKKmTC4rCrg1KalcKsW1+rgOvtCgjVk/gAneU0hutCwiTxnFaxaAcAN/mU/ln1QwBNM0pwfpGWE&#10;cRkvOaYh+XqLLCVSBFc1vbepI7vZ2dQ774kLQl/cpkwkdsTfkvHA0WnPaECjpNz8Jj0amrM/j+PQ&#10;60bEgdJcj5KFzjrrrF954YvHdx9eN7Zry8zesd2HNssUGJnZOLXn81esfvfvf/I1b/udJ/7MLzzx&#10;p5/y5J9/2k/9zH/52V94xgtf8boXveatL3nt21/02re96s3vec+H/+jdv/eHv/XBT773Dz//oU//&#10;yWcuvebTy1d/7NKrP3bpVZ++es1VY7NXTsxePbd7zZ6llbv2jh657tpdCxv2HV45v+i36cDRLX4L&#10;hzbML21dPLxqZrffiomd63curt2xd2TxyKY9B7buP7pp/5G1C/vXLx7cfODohn2HNi4d9nfV/OLk&#10;9beMX3fzppNoX7t1atuuAz/11F8+/cxzfcKX5pvLyQzKlDIqhmPSJSfGzphi973uda/HPvaxW6d3&#10;b53bZ9TLN4wZ9XrfJZ3cuZXvY3bPxt371+/aN3H4ehcwWTO3cPnI5NXjO1xsmN931faZq8fnVk7P&#10;L98+M7J4eOX0bgMZP3id5goNBAR1Vo3tWOPbgdvnrhmZ2eJplF1LW45cP3Prt0aO3rj58HXTx2+d&#10;O3SzfZFtz8kck/0bdx1bt+PIpvnj2/bdfO2Ex1Wu72t/g9dqivru3O8ZkMELOHytY0LaxeD9ai94&#10;wQtyRpRfQLTISbaVlpHhkgU62liyjyWPtE5KfYpFlF+qVVsa5pUG9aza/9IZUW4RMc4uozyxJPwK&#10;YdKKln7RXIKtU6rB1hd01Sk2URz1KSwG5Wuj8q37TXialAg3nP9AA4GyGJoKNAWc1kZ5+vPlJ/+t&#10;/l03P2lLJGCVm0A59XTOqUFT2kKAkB+QRqNqsbXObpVkkf/b3byl+oJqrg0DcSsE2h86MkFgGp0u&#10;Umf45CX8D86INplIlHcfv/SOCGS7CExbJji0sWHocjdoBTiyGA58cBbfoyQZQEkkMnzkMny9wBbj&#10;lGgFchtgHbkoo5LMAKUXENQBMHewElgNs9BLUMcC3RkR4IhJ0uqurDQ2ypnBJDOQKc/CkWeK2BTM&#10;hwYit0EqMvbUpz713HPP/Z2PftrzTXwNztwBaQdNGTzldPJJB4WcEf56Kw0fwbpdA8WhNVwJHsha&#10;OT4/eEvL+G6PUeSM6MGrHBxg8i8AokJvk12zY/DdDY+qlRnh47u95yUEVOhVL71o9uQ3cXav9r4Y&#10;r+Yd4UacvnrTxBrfDN407sM3KzZPfOorl739A7/93Fe+5M73uftZdznvlDNP9RUMSWq/+Iu/+MY3&#10;vpH5auuICISkRZvhExLlOIsaTRO0EuvVUblsPmSPjOimSVkMKNzqqoAhaMioeRMZvuARDtaQ0uVQ&#10;ALMQVp4+TNGkxZl+lRQmpTs5uEEwGVGrovcQUAi9eoQAPAHMy+9W8UBSBGabt7wbJEpz0muwuefy&#10;6xGYorhF9ZWrBqUmXGeQsznKm9z1Un4QUSSfpLdtm17K+TdGt8AvBEcy2wTWRTtGPQKetOem0cQQ&#10;CnsUt4Q/UHFNCQbR98KGGpLtcsTahKuDRNXP8Kae2ef8mI5hSUTGFKCKRrTOVg6ycoXtNIqUxlnn&#10;uJATJIep3gvUu4BDW31IJmmgOatGDJC6ZTruO+e/UFNDo8vSFlGvC61yH0SEVke5PwqlIHvVcjFQ&#10;bRRG855uYEOGrGnDb4w6NQQo5V8rw1RDR7vxHJ05O3Sku6JHcYQ44WYPtugU+6z7iyGFrQoaljI2&#10;ND4KmwfLEylLhRtO9LJkE9eOHGpkcnhRkDMXCYAEADK67oUOuY1yAdTckVQkCfm1dV0aSNOlA4Qi&#10;9iiAraVstFcHMM8IKfXXAaCarX6RLsd98xEZQ5kiBK2fkT3PUZsi2CohCVQ4bw6LgQW5jx1RDJ31&#10;2AQKDkoO8zj0rrAsAyxoY2+6aRMIn7Z/5RGTWIY9swDP1uFloADb0gVu+AJgaertObUq1N8MqzIa&#10;tv3To7tUO1dCu9kSMJtDS0OgJlXOm9A+XC8qZPFAK3mqhNA28IAgvgr5I0AoyOEu1WiYudVaLJmR&#10;6Q70YNLAi6WrmVOmlZW7esxPYSA5KdrHpsV1V8w/J3IrjZwRRTL0VSgeBF0o7+zQXHctgdpE6BEv&#10;ClkBpRWq5vXIr9Fsom1+E7d07Zr6F9nCHRfwBNDdoQMFHVrSOIDCCAh3F9pl3sFc2zI4ii2V+BPB&#10;CXlZA3rXMC+Mayg5CAlQ2oKfIUp48g63bCjjQ0dZuVijxPARB6MVNkytjF2/zXFqQsyRC8ZBSilj&#10;8bzyJgxBQ3QwnFIq9AssE0Sz4N8GLa8WTNzVVn36ZSypMKGFTMJsUGyU5hBoZWXsTaZukSW6FjHR&#10;wUBK0f1BZsR/0h/RM594g6a5rllSpq1dAdPMuhGpYpiPecxjLMWQvlkWh5jF/Go4MfSJNs0X6XXO&#10;h9oexkVRHa10QR/ysxa6ZODaaOXVIweFJlyooHKrYfOEcyGFAgi5M9Rh1h1qwrC5tlho80p+MjZU&#10;ED5XeksBCOjOANXpowMMlrbG6G/GrrQuyJQhZsilk2QOcl7mUjWZGRTRN5eU4VMSI+C6y1ufM8Io&#10;0By2Lb8gDELuXhzRUBTucY9/wif++ItvePtv/dLzfu0Xful5j/2JJ//wwx59l3ve/+wL7nrqsvNO&#10;O/P8886/0Hc3uC2kEpx6yilnLDv7lDPO/aFTzjxl2bkqnHn+Xbw98bRl55267Nwzzr7gvIvvdcbF&#10;dzv1nPNPPff80845/6y73v38e9/vgnvd9+IHPuTsu979vo949L0f/qj7POwR93roIx7wqB95wn95&#10;2k897Ref9PRn/uRTn/7kX3zWzz3neU9+5rN+7tnP/YVffeFTnvO8n3nGLz356b/4M898lgru/syz&#10;fvnpL3jRM174oqf/6q+98HVv/NXXvP4Vb33HK9/+rl97xWtf9uo3vvhVr//F574Q/mecedYjH/lI&#10;Q7MCyCWBpPjYmz7RgYRkngjb3e52t09//ktrt2xfvmrDZSvWrNywdcMEl8HuyaUDI7sXts7vmT5w&#10;ePbwUS+qmPAavF27t+ycXzs57V0VPhnoiXSfMl25bdy7NnYdu27rrj2DN2vuWfQSUBD8HbzOc2T7&#10;yrEJPxdXbt66cW7n1WMzXj+x44Y7Rvef2Lrv+NThm3xVxM/G5sqNEyfjq/vXjHv13U5f+1s7vnvu&#10;0E22PcOvdXhYpjdfeuWE/Agp6JIkpbc84AEPKDfSkJutm5aIbtmMTZC5vQo1J+ptRAl2SZ6WPi3Z&#10;0U05ihUDKS6R6334/LZrClhmBGELMgq33CRsUGq12lNIOYaqRshpkOYtMYtVgtOEYSAqU58cZ0rM&#10;YXov34FZaKGjid57bgL8Jjz9wrz1kGsl+mqpTTv06JZ1DC3I1lNPSPZMI/gt5dUvhkZDW6N3gBkc&#10;5U1s7ROgzSKxLfm/83q0EUKKypG0dXNhz2E+iDpFZfM4QKzHNIYflC6alDtAj9aR6hisCbLluFEU&#10;TjQuOLejI/BogjKo6tAwJwVkWr+qwzjAn/XDF/w1QGio4C88m7+NK4tHlvQCQ8gUxsE4ElKqBZQa&#10;OOFh/TSPPjBESTwiWm1XsttkQPP2GArbv5XmNgyN6t1gocqgwVbDr33ta8uWLfsv/+W/rBmd7Tu4&#10;fapmmNTQV2kU9jHd3v8yeBHszIK3RcgqcvaYxurJgd+B96FXupTOMLrrkPpSLXwtyOswy0UapFeM&#10;zq3bud8LIwbvlOkzQ1ODd8qq7McBsWpsly50d+WmSV4JmRTes7t2asbrMyeWDswcOjI6O/+FS6/8&#10;rd/9vZf++usvvNu9Tz/r3FOWnXbGOWc+8GEPfuKTf/K9H/o9YySHiBw12Ch0wxf7jRwELgqYoyEJ&#10;dG7JiIwq+1sspa0gnmIQaXFRAJAAFIZSgfqok945F6o1bZFqklMCKknAPn+tkJrgVCMGpp7CNUry&#10;HcR63WnIgBROzPtmOsvgdB66+Zrf9dLnGwi2LogfWYWkQalJcsx9QLmgkiSBN7nNT94B9CGQ7fDT&#10;gpwmlhbG2EjTPqKFPmRezYBTt2xCTkPwFaIkLqiG7KhhgMM9dnvjRLGcjtxtKpNYZIRPm7oC5rEP&#10;bqjXjEMZm5fLDWkfW7JJW9Ompx7TcFGkOmjg98SEvnSUglAx0kL13C0vIA9UE33RVPhk2yljFtVB&#10;zFDbWgKJokY7ujZdyrFV79l/dAOk5u3S2yFrUvC8DQA4iNz2DzdbOHWBCG2xctdS4VwtkMy2tL6C&#10;fOkYICOCTtu+Fkcx9h5XKRFGhZ43wRfUc9fZROavFC0EjNqt7iDputwNLDbq5DkD3oVCFCOT+Yby&#10;ICtHz4LzLfYyX0P734T7/Q4v1DA09UvtaXtpIHmsnGNoHgRnhC2FAVnygkE+dc7hAmdCiBG5a9G5&#10;kBjuowb5QQ1K5y5KgobI5a/lcTOWQmuQz1YT4BLQdNcTMbprIKiUMcECbVHA3xAOB/JvCNDQEYbi&#10;ODilq2S7WiQUZkii0sFCYkXF1QEEMkkLhGGoRL/AdgFs/u68qEXLjaW1dO4zhCVjBbSzAwxRyRHF&#10;qNsAs0sq60IJhjqD2Xq71H1oKM+CFWwoQN2kmYcXAclJoFDJdb5dFRBBR3BrJkVnYDVROcOY4xJk&#10;a4xC7lp1hozhl4qSM9F1CwA4lA4WhtqChrAt7XTawNUBqpWAMbY9zmsQeuVWZD/bpRfLcYZnLGgs&#10;QJXyADLChoPe4aO8ZViMaPbJ16ZhGRy5WfUCjmGWGUHf4QaIhm2hS2doH1camrNbJRrUe120wDAQ&#10;oCAAz4j8/bQFOeWFW0GggkNqFr5VOYEZumuhl3sib0WuHxet4mAVbnGHSNMyKl9yh3GhG+FB6lxI&#10;avpLPPRIpPNztdV1HbmMC3yzAzQ0Z0ILtCCyvzoyRhUy3aSFWcjM0hpDaDbXhCpRihJPEM3U+T/a&#10;kLfOt4CE5P+8Jgg/9J/c1v//ZrN8OTiE6ywUcrOezgmKEpwjfK1vMKkFd2a0EFDy2m4BJwojsDhN&#10;dYCUP1OEEIObgTTHfnDYUDaXFBIO5dkmkNvYgwAaBJTnawCQQJjw2MQMPTHNs1DMkIwy6IbQmkN3&#10;Hr3r8U7TQ6uKnhABxHTCHGuVkdJv3hlCDzh8WqjldzC6nOIZnRyTpFkrZhp6zaDQUEd5oWPIw0Sy&#10;HMyBpcOlPeeS0EQ15M25A6AKmTb43P/+9xeU42s4++yzzzvvfB6HO9/5zg95yENe8IIX+kqcJzkN&#10;7/DSwr5d09/9029898+++e3bbji0f9HofB7BUqc9z2c/+9lP/dEf+SCrrcIf/dEf/c6HPvDO3/2v&#10;v/P7v/fRT3/quS/61Wc995ef8pSn/NzP/pzfj/zIj+jxh3/4h+93v/s94P4PkJOs3zstO+20c886&#10;/24XnXH+Oae7uOtdzrzg3GXnnX3qWWecft7Zp5x+KvSWnbHs9NNPh+qZy860Gzn9tNM5Rs47//wL&#10;73znc84+p1vKzzrrbO4Vo4AMyjMQWExU8MX8XWycXcBZSv7MZz5TE+PV1n7+oosukl9w4cUXLbvg&#10;3LPufL7fmeefe/+HP/gJP/ukRzz+Rx/1hMf96BOf8LNP/4WXvvbVL3nNq5734l97wctf+qJff/mr&#10;3vSG17/9rcb7lvf85vs//pEvXXnZJZd9dfnaVZ/64uf/6EuXfGXFldds33zVyMbLNq72G10Qp92z&#10;48itu0/cMXPwxvHFE9wQO4/c6ufCpmhsz5GxHQsjUzu3z+2Z3LVvy8Tc3uvusO0ZXzzuYQ3V5k58&#10;XZ65n+8CeAB+68696G+8T3jCE4zOTGllgNe55Fv5kRyyXYyU8Bh4CkL8WkhpmG+O2LePZSgRKucd&#10;6SpVvjkbPdPHhJMq0Quiq1/a1/6TuNK4Fq8ttrQFGUC9k391SGAeBHVoR8FVJiKD2/omrxnFIeoK&#10;/aUmNN3oYKjQeFua6LfAL8QaY3Ozu9kElemILlSDTNFgwKmb8eoCkAIFtBsacMshHVidmhQLNTQB&#10;Fw9psnELKYrg6b0VLeuEMsONQQHqwp6G30odUwp3q4ae+ft10XQynG/0BaWMHp0l1W3zHDDHNdTO&#10;uRB3il0M42D5XqkDm8CGFFVmHIo4AZLXMvYZKfiYgu+tElrYqaN3a1x1WgkhYHa7OhiKvBiH+JDE&#10;I6w0Lv3mH1GTYeQ7gwZqQBJiBmtoZVWwKgwp3Cx/HaoZUW4LYwRcq5/6qZ+i4OzS1RvHeAp4EPqc&#10;p2yI3gHZi2+5GPgpOAiUeDMlxfHdTV48b8ntY8Obd3mtwz6PZvRlHNV6f6RrAHtbhJQlWtmnPSd8&#10;+GbPwcEXeRePcCaumRkALwkCEA214pjwMWB/veRl7siBVRMjl1xzxa+++uU/9Yyff+SPPsajJcwd&#10;I/PoxzzmNa95zVe/+lWMMCsV8Ml7RWjJA8ahMKrmqUHGli/qYOtwc4VcuciVtD0o2FLYrVV13rSE&#10;FhnRWS9FlfXbBh5bSQIZw0HMpQX4XuwLKHqRL6kFIo1r/aewubtgHakzFrxTh56SBzbWtVvDdCpD&#10;K1UNJm0eultSJDnUi4bF+tQpJga99Jc2aaImRdYRu1c+TrlUStqHkxzASz+GpwqUBQEBB7NYsR7r&#10;AtqAG6zKpEvbHIilZyrRFrQ8LHAzWL2jUokbZSe1AEVqJYiDfUpKKChkwgC6q6axOAhz8Xx9tbNt&#10;TeJccMyIdIpT+sJ30Np+K0ETg4In90QxGLpPUwpxt0FFhwZbq4Lz7MNwi4tKbY+hjeyoqrKhxcTM&#10;Zp5c8HG8rTgqYU3+AoMCGaplNbcigmoeBMBLyuixi/xrTSV5nUq2MpYsZ/FkgpdpbUFYuBLdlEMP&#10;zUm7c8sz1GuXC4fyEVBMq+L2SAHD9iEQ1lBldFOY/Kh/+eWXq+AaucwCSIpE2JcnSBfulsJjaEpQ&#10;r8crUqKcAkWDeuob8YfBD2NHCm1zcCBdHWnob7MAIhQnB5l0aWLg6FAsStf5mtE/TxAMnXu4owWe&#10;kjwLxdUUamW/14KHRugXWZqG9KsLfUE7d1jS0rK2aZpEYXQB21YFUIUkLhgLTOBMSlEp+rirMM7C&#10;oUxyUlQgwZCdVUs3Mxf4TgERCvDiwJA05FztpFG/Bl7YAFYF7eCjEHDsMzrXmSbqXIYCHcHfZnDI&#10;gKOXNgV0yt1MR4kYRTIQWTWgXOSsz37iiHI1wW9lTkTLlQDNQNhPgyIAmIW8bVPbX5B8HeVfgHzq&#10;rIvQbglRlFG1tjOZ+nbUStQpVuRooQUN1GgDnAlyrV93dQETI8qp0c7WwHNA54Zohk3L2lNkb8tK&#10;yM3hrwplK7SHV6fFRuRlT8oCyEobpgPLNDRGt1Ru8tIjUemvvgBH0oxMjAMfTGOBavg42ti3kIB2&#10;biNNMqQFYhWS/6Yef9EtTx/0nHWdKXat69oWAtEjaNVRrtNyPYAqQ6FssvIpQHY0HyFRT41pTn1U&#10;CIK/cCCNrvNQ5KChFM0FbsXipmDQAMnfQelcvOpVr3rd616nuw6UUR7vWqnSRJgT+4RZv0UNcxRC&#10;rEjVf9cl8ANnxP/QU5IzAmNwhVVC03LAmjNywSrEAPy21vzyl79MG4kRESFGytNJHRC7YkF57LCW&#10;SqSKhJt8DH14iWOebMBbl2Mkk53zggBBrMVErnpwMqx0KdcsJAlEs1prPg1bixgC0SnpQHmTPQEy&#10;JzFVTG2P1xb6a7EIbaAIdDFPiqcJ9FqQ5Yww3hL8DDM3mxGlNkoyHApLO0SNnlBtl1JyowHqTr96&#10;h4zh9OSeASIRhA0kt3RBkl/6pV963OMea2f99re++atf/tKqa1YcOXTwm9+4fc/8zltvvvHYkUPe&#10;lPb16w/vntjy7VtP/NNff/vE0q4TB/Yu7V24+Ybr/vVf/ukbt9/2nW994/DB/QvzO//6L//8L/70&#10;29+84+t//t2/uIP/8c+/ffPtt+w7vHRw/76dU5P75nfdcdON7Io7tmU7Jibk4C5a+E1N7l7aM7lj&#10;+pt//q11m9fP7dmh1cHjhxcP7ts+PbZwwEe/Nq247LIta9du27hRXs309u0f+cD7P/+pT136xS9c&#10;/pUv+4L217765csu/coXL/ncH378ox943+9+9rOfkVyDMhjElKB/O6Jc2miFua3YLrnkkuc85znP&#10;ftYzn/pfnuL3I49+5MUX3fniu93l7ve5x8X3vOud73rRBRff+ZwLzzv3zuefe+fzzjzvrNPOOuOM&#10;c5addf45Z5x7pt9pZ54utnn2+eecesapp5x+yqnLTj1t2amnn3X62Rfw65x96umDwmXnnXXWXc8/&#10;/aKzT71g2WkXnHnh/e9+zt3udfbdHnTn+z7yfg97wgMf86RHPfGpD3n8z/k9/AlP+cmnPu8Zv/Ky&#10;Z//KC5//ay99wYtf/tzn/9orX/vG17/r/a/8jfe84k3v9nv5m979uvd88B0f/pTfmz/4h6/73Q+/&#10;8wMftrHxVZTnPve5xMNETmvIJ0FqY8CW4bJRJ6tdN5e4RYrITOlC7UhJl+ZuKWklCk5unUJ/6jDr&#10;rUiojHWSBQepbqFMzotGOlzndkzZ9UUI/aUI6hByZ9Mhg8ugWyHZXZSnCuxwRduq1ECoQ0uQdj4G&#10;WKYPaKUnpFwq6Bodym4wWCrjjDhN2yCraYw6UjnnI2SKyaBewQQDdFGPuWD0CIciFc2g5TeV4Adm&#10;Lp6mIgcgZZlCHlVB0IvKpav4mxcSHGsIOIPQQr9F0vc7I3IZFFEBof1VSwfNW7sA2PbeZMaG4BrT&#10;kWXQLwOF0S704kAxHHGrRQkyNmHjKSbmqYGSHrOoCnPs5qEHPy9wlNcjrFq5Km9T1J4KkVG4RZuS&#10;/Bctc3GfjVKiOb5DhiBR2Ew3khaI1lfKq3ceRm+i/tVf/dWB52Lr4H0QJURwFvSMBqeA37QP1uw9&#10;rlwJn0Iuhp6z4L/zTln+iKmDNyr30so+VcOVkDOiT2n00IeLrbsO9m1d74zIGbHt0PU+mbFudvD9&#10;C++bcIvDYvGGb/FcaPWRz1323j+45CnPfvH9H/PQZRefe8r5p5920dnn3uPCX/nV573hda9ZXNh9&#10;aP++7/393x47cnjv7oWds3N2S0cOHvrbvxlEaQqs4Q5RdJ1ckVgihHel0pD50nlaERbnaTFN8Bya&#10;FwstT7DtTYk8zaeYW6izDQaqYo2azkBpW3iztV1bUJVxp8RRYMv9aVuopBhUATEq4C9Q7aUpXbNb&#10;55a5RKKsQzjToJIj1DS/W9fCvzWuIdBB1cgYsXcLBbIPPT3RRh3mBLgsD+KklQvYpnGwcss5r42x&#10;GJe1ZvHM/IMqtONC2xIMe9VfwQYNCby/gECSIoCjJjgoUGhEXwZYZL7YRpuo4aLQoPxF8B5aKVAM&#10;VYfmDjRv9i8eCJRRG7sKdpvQLnUfZJTH/dxJ6QvVhjDj2WsLpAlQFgroFv972fvqYx+w2mJrCgVC&#10;kW0Kq217pJy/7a8MPzrkfmqLElZETqdAJS3EDE0MUytUHZqd+GUthOMuEFkFENonAIvFLL+BlAGE&#10;2jnj6L6u27pn0/JugKDE6Mp1zZme47L4ZwhojgXu4loRI8iTIqNDzFwbhk+SWTlkz5EKE2OBGxvl&#10;unVXce825PmX27HDTS+QIRIq6D2JykWlC+PNUBuj+iimGjwRPNcqBNIpnMVut7TFR13oPRYb49A5&#10;i02lh6hg+KVO4HLvL0Mc3emFjBlOQpLjOzHWV+eSeggAptOjUmDSSitG5WhCBgw557L64ENbv1QA&#10;00uZaXcKgbJaimQAmDQ245SgoaOa4HJuQXwZrkCKdqBeO3N/DQG1mzuKBSKyma6Vc14znKJ0OQva&#10;qLeZT0M1AQ0dSHUmUQVdYGhmEPJKcEqJVi7aveOXQWFZ+q4mUC3Im7kwMV+YUWRMClRoDiBBLV7o&#10;3HxtFMXJs9IwVwduLnQ9XNW40Gm77qZdEALebl+hXlxThDyGzfg5FDLChQ2MlxkZpmMgUdSGcBTI&#10;1EADMaHRkAv8oJgL0BqRfiOO+k0KTdZYma2mTfoKQ7KauwRuYLZYaoDxRZ2WMS7Ab8+vpgOGStoE&#10;KadNSNcqazj2PMKQyeWkCXIV7MkzhSnwzLuU4xsm8ZdZyHXlbykYhhyS8B8mjCgBKp+OjlSjMjyq&#10;wdQwC1NiixIIu2VoJXFQWHTOC6amsaAPYcjnRXhYIfKsmgSue9zjHsioCwNBUgi3pGQ6KGyuotzE&#10;KjRB6JFUUCVD/oEz4j+Tm9FaJAZjLSOOnXmLWQ2WXUnxH7Ll055NEgo1wQ/Mw6SiKwSFeAHiApDc&#10;SO3Y84xitmuFhAzDioezvMUGQQNZL9qqz7RhMAtLat0tbJ4BZT3VZH3MEDmei28U8oWzKYHEtHZp&#10;prcOAKqoOyB915plZzuoliO3C6E0kPzH7bsysiibnaqygYADz6Y94kgKy1gjkdEQEXpNFzL6myei&#10;oAdSi5yQ+JZobL2uzSJ6NFh/dQEmLmSz4og6ENA1QhmLtnn0jc7IUEC5uSSvOdNDVTKgIKPVwFHy&#10;F3/hL8itn0xU0MaRUo8Uqp9J9QimAcIcmyCgC9UglnulPW2mDc2xL3egvLOTXB6sjSh5zlQNW2fg&#10;RbECo6iwpVhOfSwuScwAQ7u9U6srJf6WAWtoFF59mKzfsF66B2TI0qc//WlUxWLHl770JVsjySMf&#10;+tCHfvt3fvs3fuM33vSmNzl75PuFL3zhz/7sz/70T/80z5qLe9/73uyOw8XFF18si8Fr6pylY3Q+&#10;mdDx7xe9vk7Sh1wP+SCnDpJCTnN9xhnLlMsiOeWUU5SccsqggmqD26ed5hbFyco7qBuJQrc2unnT&#10;0ap5BZvwMbd3GQHD7bQmAUFM5HULZYa7xxLGWqMjUS42hFVZF4XWAVRN26xwzVG4zCDspt1FYDCa&#10;hDQPFaZLbpNA0LAjNuF1Pma9FF7AR7IBT8JjUinaiePga6J5L4tt6VDEuH0dOdRvC1ZSoZx8thlA&#10;NOMCBD7tplpJpB1NeG4Zi1a57XVBRwq3Oor8FyjO4rEVDEX78JyJzaxGbSDqtAbSBVQ7l/as/Ptf&#10;YKlmuh838z6Ua+pW8XPsQGQUyAvTipkJYhCKLWiVtXQYKVJomKMkm8k0Falg+gy8JS8IVM+gcsVG&#10;apDhXzSsze3QxUyEFFIcYy+VGvz8LMWxC+kUa2rJBfnit2SjVzclYO1S2BAyNjo6cmhx96Me8fB7&#10;3PM+V63dun5yQVqEn+wG+QiDl6rM7PX8xdVT8z7VOfj+7sziNVMHrpk8sH7XiXW7TqzdeXzT7OBR&#10;Dj9OhMH7JmcXB/kRntc46aTYunRs4tgNG/ceWDk7f7kv9UzuvHRk79dG9106snjZtqVrZo5uXbh+&#10;445DV4/Ob5g9uHJiYcvk4NWkhimV48Mf/vCv/MqvyHe44IILTyrvaZT6Xve+N6eJdYw6LSZaaBoa&#10;YmIK4UENLMMprEH51BC5MCXVK90aeV2T2HIZUF5zpMOv1igAZnK1Iqg4gpioB0OylN/HXQRXjSBh&#10;UIH6NnVlR+timH9BI3JVEINcFfhu0oEtOJpQItwvQkUmIZyTC7bpJjRgm4uh90YRVMMknO0xKCYZ&#10;aEWlObEpXFnQrHU8SVNuUGpStGJK+UnRBIR2y8AWJ1eImKUVQEZD49IQMsSJFBmyrltFGFG7iNQZ&#10;qvGiTb6ODB9M0JxLIUGWJrvSmiCgYY5IIh0lFRL14cI6d2EVtM0ytI3UEZSgqom7bZshppruhnO9&#10;wRbFsRSBnoXSzrmZDWtXb1q/dvPG9WtWDd5i4C416WmFpqfi3m0Li4T3pIOL3L69e9JkR1ra+RsR&#10;7/ynPv2pj//RH3zlikvXb904OrFtZGIbSV88tO+GW284fuOJ6yQ93Hqjv4eOH944umnXolZHb7/t&#10;FqGLybFthw74CNE39hzYOzIxunNh16ETh/ccWBzfsTC9e+k73/37v/z7f/yLvxtk0t10w3U+Qf1X&#10;f/FnX78Vm+Q9CbAfvubaq72ix/Pm//JP3/ub7/7VdcePTmwf/fY3bgfzyKEDIhyiHK4PnQwakf9i&#10;xYjDdCBjhh3Hc8TnuUNPjIjdqIovTStIXa4ZCpAHetTcQX5IGtnDX5QEX00cLBZFdEFAZ9Vy0JdK&#10;3c5ZIYEPATXz7PcoCglRklerTASVIYk7rXtz9vUgSe57VoUM4GCOXbxrYVPECw495qOkpJiyYoko&#10;sO27yBjmak5fyG0LUcPUxNDAgQ9JYCj8RRNgc3SCkzMIAj0a5ozm/lpL57OjFOhJT02CPbVk1PAM&#10;GvMCWittY4EAILDCrLSDVqKqcz4C1eAPSbfgX+6ACk3l7WCpalEWrGmSokdNIpY6pR60sGnmbRfq&#10;olC2hpo72nzqJb+DCgpbL7UNVuiucxMxyrTOMRDYOkAwIhxHQFrsIp9+oQvXxepbkeoLkMqbstuj&#10;+msI7dsbbC4Gd9kKg4WAsbdmA6R1Qgi7zqGGEe3nASk+rznc2rG3YQY544YO+To1MVgYlsavoWo5&#10;C4r5A64wT5yzmgpxp9ALsMSjbTywCBtt9Ys4+Yk0gbxr+KCSHkFWOAyxlFCgXxeOUqXU72iJrlxD&#10;aMO5aAcSgYaqKVqV42YOejoCh9Z7Za+U0BHMRqF+LhJw2kQoxyANh0vlnAuRkY4TaVbCuIrAJbpg&#10;ws3AM93+Qg+viU1OhCZoJCI87hp717SVysDWs+Qve9nLtMot2K7HuRy3EjEgD2cwG2zOEYNViGg/&#10;yIz4f+2PyBmBlIhIblpRFTQjAZjhXPyWwgt8qYZt7pJ4MsHcZ3F0TM9ZSUa2iET+S4JLOEgV5pEA&#10;TXRHfM1P5WDbQDJ2rokX+8tQkq3vd0boXTUNgdKF3skHBDCeINJ5aENPCRPQ7K6CclKilwKJvV6r&#10;UB6AJgO6kRUrN6EszZwRDoOi1QDmainvwygMsIRkk1YRFeVDWcwEq0DiDb8AiH4pEoKYBmCSE8Qt&#10;qDZJ692Z8mT6DV8dk2URkrYr5sWCaQWiwWyVnNffNTTageCgXpprVVMCGnXKRhtme7laFXXPfd68&#10;i02QhwP6KARfZdWgByBymV9hq+smGyYDzrkecpQMfYTwRL3cqwVzCsI7tyZmOwwQtvEXtpQcEDUh&#10;k0C2boaPOuorREajc8Ck7BUNc9KDbAjo32KRscMjhVn85qEsMrS1UpirFVVRhhmSph5B+DicY5NC&#10;q8M//uM/fv/73//Od77zox/9qHXh7/3e733+85/39t2Pf/zjf/iHf8jx8eY3v/nVr371G97whre/&#10;/e2uO7/+9a//3d/9XYIKkxzwhCTbRwvgjKSZ8qZGlo464FcBMUcRzuG8goDtgphFiJW+1EoXqJxl&#10;EQFljKg9icG2ewcq/04x1byHlAJD/XW39TfyIkhPQauZygCY+wwcw8mXVEpLu9N2YtpqWHzAGakL&#10;YqjWBAl5zWGbsyNPvLaAGwvMc1W4VWQSubCsrCvNiUQuUR35244LWzGRQsGEEAJuyLhWKCznt8L8&#10;Gi2JWqgZnd7xRStIFsSg4MASmAJKGoZJJuU/OCNYvzyzxRkKHRcacgtbW44bPjIaJuDqGEUBQ8JJ&#10;lTTP9a5VLgPnDBH0jB2tUFvXpT8ABcP2qKVLRExIKgSfBumRFpMQPNUQbi0Z4YCDGb1WTq1xsViF&#10;khg7Owpuw0cFA9GRhkMDVcj00KGDn/3Mp5ctO/PX3/DWqcVj2xevXyEtYm5J2kKvjdiy+/CqHYu9&#10;n9K7VC7ftuPy0YW1O47NnPjTiSPf5I/YvOPAyPwhP6kQHutYMb7L2yjV57zgxdiyeN3o/tu3H/zG&#10;tgN3bNx948i+2zbMX7dm7ih3xrXTB1fNHh5TYf7wxN7j2/ccWTux+5Of+xMOCA+debyLM5EPwoU3&#10;UL7oRS+itpQ6o2SwxfSwgNhQkMwjuUIihMqwKEd/1CNyBusupchBgK1qJhsAImZRFwLswCCqXX1k&#10;zCuUJ72tQsFnkuButhQcnG2RB70MguYEXtelGBAb5VTe9gMomOMm2SCucGiyA9BY4O+seZFYwFvS&#10;0T4VSNr3OyMSG5AB+X5nBDRaXBYmMi5anBdANb0jhd5TPWd2yd/SIkrCQvDoRn4MR1uEKhioO3/z&#10;G2pFYTN0+TqLBOYfJH7U0OiKqLcRSutBa22qvvKiak0xuojFLgitmg4EV60VhSEzeuqoAIKaFKeu&#10;kc5FYycwWNmcYgilTmgIGUDKD3IehFVOPtzqXRfezCAXS6FB9bqBMv6Mbhi+Tq0IBpapYGLFyvZX&#10;6hivLqIkOHzip3sI0sOS5xDoc+901hmnnr3sTmec6nnJU89Zdto5y865+MK73/8+97j/fe75w/d9&#10;2I886kd/4vE/9dNPftKTnuSBxxe/+MUvevGLX/Hrr3zei1/wol9/hd/zX/ai579U6Yve/97fveRz&#10;n73kc5/7xB/8wR98/ON8+ma6T3ziE5/+zOCQxmiy+/3f//CnPvVH5C2UrNnUIczcDtBj8yVnF11n&#10;84kZmuSGM8dhJeSz2EiH4OrntGLHkFErdZRjDRlut8noKadcGIEvtEO/GuqaPJOxXLe6wMf2wJhC&#10;0vJEIHge9rRbR5q3WfXXLWrommhl6CBAraBXmAqopjloNwVoggsEuPwXo6akYNJTdGjqLMWA+pfO&#10;loMSShAuG7flmXLjcmEeb6uT/4IY9EiL0eXdyOmAIOg5DCxBI2dWCRRtudtEqey6KCCRRsyUMbsR&#10;Dr3PEhBgyVjpA6jdpppwgqBtdkyn2RBsJdsIUtpCiYHOaoJQ1AFhKV1Rsawr8qI/8paiojxPE5rn&#10;PSws34rUX82VQB4oFRgokJW4yDkCE9SmdAhYwKAJ14UhlChRTKtVqJoOMmY4rUYUQvVk5GwQwEeZ&#10;QvGF6BX6C0KTbxty4219m/sV44wxF0ZjVBhwNGmmUKgXg1KoLyXQ08ooVAYHYQOe9KKM0SkER8P8&#10;HSgQa1CmhIjcyi0J/G1hkJjlilUfNF3k3ahObqNWYm34c1oNHQFKkAtTWmjlXcrXgCZ6BNMBiJJu&#10;AWVQukD5rHSuIqSGRo5CB9zUVC19bJvWVqj0kLItQNARVItsqd8Ac2Pl+FahvaqONElKKRR5xkS8&#10;UKhfvWuCnsir91wPeeRbVeodYgblDD6scr5onluTgIkTf+ADH/DGOuoME5JPhSlCWw9654LF0ATC&#10;/jYQwy8uqyNUalP8/zx+8JjG/+IxDfzG0ZLuEL2nGXHINTa06CdGVnVSxQiWBQQ24BxzSXwdqK8a&#10;U87qYXmv3skdRSbyLhc/ARY0LFe/NVbbJ32xksozbXlD3SVw5ubSBKgElrc+U7mXQeR7ZtlByCGi&#10;d88cmrdymavpIDTGRc6y+9nxMgvYa9aZsqFDmRFEvzh8WxeFGSwA02cCR8mLFKmcfqYqQ33LOw49&#10;uBUVQTdDA8pwlKCGkvI19A7/VnhQQhy31ClW7GzSgo9e0KeFFG1sytEkFtCxlkfKm60zr2xc5qmF&#10;oGsaa+z5LMysRmQgeASIAbY1RW0aq3nTbTqfE6RgL6KZ4TCx5buBtxWsx1YVhAE+2WI9QqDNQF52&#10;ZhQoHbWhigL6AiqUTD96gTOKuUYHQFwgKSrpC8syOgCGD/RaVjJeICAa4PVFopodkRGEiAAyIuBU&#10;8gka8QBHBXLlolyVcv8SOTA5KbKtwMIn+oOT360wCMi4BjfjaufTXF44rsne2LPChKctfcE0XRBX&#10;zZOfPLJlkTSLO7LpORTgTA7Tc6CM0d8eyfM3CTFASyv0aTeSf7d4Lx61hitNFGLURKdwSEnhUFtq&#10;xVNDK0EgGBiqlV4cQUOiVmll9KhZVDkHZZ41EkiFmyahijvoY/jg5xBxGNcgUndyqWEsWYOC0moS&#10;CWRvk0AdWkDgCIFHYcTBLCyDYZkdbiFXj1zljCjTJ+EkvTnXigM4k5xiCG324K9rYqDJf3BG9OYn&#10;aCd4EMsZgaotkZEOhGa1nHrQ0wTkXt5RZDunW66f9LRp3ui0areDqriD8jCJqqBRNwrYUt7hbpH8&#10;Qv2Glh+kRbARuSYYZBtDKZG/mufVKvBSSCEnDjwLkRkI+sM8BWm7bmi6sFB5yMMecfE9H3DVxolN&#10;88eumjzoI7gesuBW8KDE4NOb+074yIVXS/Iv+ADnlsXjmxZuXD17ZMPu6zfvvYlbYc3Jd1WqWf1V&#10;04P3WfZKS8kRHBbbl/568tDfjx/4m237/nrHiX/cceS2ucO3bN9zbGLfdX5XrRv50B9+5mnPfv5d&#10;7vWAZedcdPqZg/fUeN3M4x//+Ne+9rVf/OIXyWHhqVIuEZzwIGzGijqgpwsjaqWIhs19zpQOldBN&#10;Na2wJh8cOIiTcLYUbovSvisz5UJzkq8t8QCWbACFpDqCQHay5XKSExeUg4nUdBCbhgn/PY7ex//M&#10;xZBpk0+ncplppclQ19IgMLFMd3m+iI0Dc4fOCNeERCt0KIKnWg80tSxuqVpKl5I2SATMYNubQQO2&#10;xqh3F0aKesQMraCqgpqAa6gEO/xFPVIUbSlCjwM4l3GjFWHObCKLnTKHL0fwb/3Wb8l34+G1bbZV&#10;dm3n/L73ve8973nPe9/7XhVsod39r//1v77jHe/gEZYlx2nLZDX1O6OefBlSMUy5Rzr2PzdoeVIk&#10;Ad2y0obpDEnC71YMNTqGWo+veMUrnva0pzk/61nP+sVf/KUXvPiVv/7Gt7701W940Ste+7o3vwPa&#10;kHT+3Oc+xxHGl/07v/M7hqAQVjBpY//JT37Sx7O8bIWKEYx8SYVAS4FhVMnzj/3Uk97827/7+ne9&#10;+5VvfftLf+Mtz/y1lzzzRS/56ac/80lPe8Zjf+bn7veYH73PQx9+74c+/L4Pe8T5977vGeff+czz&#10;7nz2+XdZ5tHEC+56mhdan3HOqWeec9qFF51yzvmneIP1eRdcdO5Z5/JpnHbKeWecdv6Zpy8701uu&#10;Lzz9TK+7Pu+0sy9cdtaFZ55x/pnLLjhz2fnLzjj/tNPOOfPci8664K4A/tApy5ade9GZ59759DPP&#10;94bssy6866lnnqe9FfyTn/xkvGAucC1JQ16qx4a4YMGMcfCMx8l0jzzjw/QxI8UCdQgbNczHV3iW&#10;wMQCEk6q3SJ42FGKDYrRBarRcm44rbQwcJB8MLGSiLLh7AA4+abhlh3T1potCVShHJlSzChyIq0X&#10;JWbJFFxHrdby3RsIDCEMLBUmb9A2KKykuYD3otO8/F2Q85LUXFBSJel7wSetDJamtMx23bymTt5k&#10;mOR2DI1SS4woY4UUxXsNoewk+FM6yA+C8icfHNAkCc9rkx8cFwpXuOuWsZRs1Xqj+Ss74Drc8AiF&#10;i8y5aJ3cJFI0u1008Xahx3bLLZaKmbcvbeONR850EBGUFxY1a8Ow9RiTYkTuokAbvJDRBALhSTCQ&#10;0V6gLOm8MKUq5I/IiGFWRCtQmpq3WotKeSSHfgciDUIpZuCUhuCiBbmBOAOiYWuJKOOvavliVIab&#10;M7BKmm3zjqkDpVyoEGhjX2Q3h0JwQiYWgKMyymB6y34XLJhWTTeVoG2OEtdFB92tUzi4pVpuenRo&#10;NwG4TovthZuBYGKrMhWUN7oeKglbrcKkTQfeEUWCRCSIXwEnf0lmbgioOpO3hoOASUi7mKJNBu5v&#10;D+9DoHkTYqxHwV3yWSAHnLigFWVRGQSYw81dc0p+EMgUtdV1MxeYufzKGbd4MIOEv8rOsGqn3G6F&#10;LMGcATei5D+a6NrFDzIj/pOZEdhW7n3BcwYUY5AVLwlBESHUl+BacikuEvECKUUnaCYbkQ0l5Uwt&#10;5hEC0FQut8K6uWV0zyaoyUznzdVkGEJpodazEpq3X2U9YQJOEcJCDSw44c6+tAwCE2R9wdYtzds2&#10;kznGi9SaZqwhGGUQ2P02WmoW6GgFRqpc6EV3BdIpW36Nzs2dOkI3rRzkr/0kOhhIWw749MhoPm80&#10;QS66lDWJ4O0HimMjKZgFlHStCQzhnCNDp1QlP7Ejewoxyg/5DBOO0KWsjyPHM/yLh6Mq4re3cdeF&#10;tvABykCAivulkqJJkVLqB0Mo5XMlFQ6rKDQvVmakzdZZeYrdWi3veyE7d4OMF4UvUJiEsH06gh7E&#10;sEbDvEIkB3E00Vf2tOQRXMZK5LriiivAhJguDK2UChgWHMs+OtCZjDVeXefBbd2vXGEbbwTUe04Q&#10;59xkZTO2+AAzXSAtZWwiDsKCj/XgN2lBvrBAK3u9ELbifhnBuJZfVrUcSf6qDGfVzKyoRCqsQlw4&#10;tzSHBgrko82CYxlUs79tX4fOiKY3/RoF4IYMfyXIRbmQnSTADbR0vN24Ayi9IDtCAegAAQLQKOGI&#10;/KMYHOBWiAyJkL3cHMCBdQsdQG50eZ2z401RoEHY3XzVhoMm7rYTaKlUc5VhbqRpjfEiRWF5UkQv&#10;1GmPNHTnpyAts5xJIwi525szmsizWsOlADwrdORKL9Sjba5Sst2mznhzRiRgTcMQQEas99eIHETF&#10;OWHIYrQgSCvziVABkoza0Q18aKiMDsaV78AZAQuhAKJmqQ1D14NCJcW9W2EYaRTQBd2EBq3JDjva&#10;8eorJ5EBIiayEzm95NNxy5B17aJFjGsEb8cOZ5VxHCMAh9KnP/2ZM86+8+vf9b65498YO/qnmw5+&#10;Z8OOwZcvfLqi10Zunj8k08GnLqRFnPwA5w1b992yavbI5oUbJ49+c/uBr2+YHrze0vsduDD8xg/e&#10;MHrwOk9q8Fys2bk0c+KbO6//7ui+70wc+tPJw38xcfA747v2f/GKlW95zwd+5SWvvv9Df+Sscy84&#10;Y9lZp59x5kUX3/VBD3qwt0+RDUhS7dxh6EDjMLfACI1ACkQm5/7mekAKlTXJd2OYCTDqxQX8AgF9&#10;Wv0QCc2zLblilWtVullLQ6TTXLVsY+6A1pR53HTkbxublmhpfamhMCkXjNLBRAX18S5/twFiB242&#10;B5W45AI0TSAzSEs4mZVNYfVV1BTCRduGq6WcDjkyyl0nEu0iMqEakqi0rImmxS41KabdVo14UGTI&#10;KyRmJSciXcFqw4E/THLMldqD2obmLjtJtXGtjVmRAzaW/VFTXx6j42AavB355CNyHojz0JwL58pF&#10;SnpWTgaBQ0lP1bn2rdlehOxQQblCF97m4yxrRrXuyv10V7kmUmm8yPnud7+7h/i82RQEhwrq907l&#10;YdcQUN9xznkXnHH+PU456y6nnn3xaefc1W/ZmQNMOk4+2Tc4enZP845w1vzka6rP05fDhe48Oajc&#10;XSWavPFd7/Eda9/V3rBrn+9t+23as3/dzkWfuN6y99DauQXfsV6+bfqaiR1KfO56ZP7Atp0HNk7u&#10;Xr5h+yVXrvnCivWfX7Xp0s1jn1+18ZNXrvzwly775B9/4TOX/MmH/+BTH/vkZz7+qc++54N/8I7f&#10;/ch7PviJD/3Rn7zn9z/1Oq9DeulvvPTFb3zxr73upS96w/Oe98pnv+jVz3vZ63/+WS/0le6ffebz&#10;H/fTT3/8z/7iE57yzJ94yi/5/fRTniodCYmg6uxBSK+C8y7Y0o6IR/MC6aIjJKFEy+IHLRvoSNle&#10;JJ8wEwPiRO/ImFbOrdOoIf3N11zQiLQTtqJfBboAJJ9toohlDoLiQK21zAXDEj4CYklQW/z0ljH6&#10;BQ5M4FlaE5SyJ9SKxVAh330JQY5SWrQKT3/hOfQYmklb95ZDZOytD1UoIaJkT9SIJs5UQ++tZyAM&#10;SZVLK+aLLPJPRwCElfqF2aiVmuqEUjMg8ipROZ3N7Y6SaM4sKFSHsrfrQ7e2oIVYWipo0tpV/XK7&#10;THA0vZD+MAKffxbNC2g3GTEarrUCH5ysjY5wh3lRmPsgd3lennIESl1UAQIo4IJtNF412zjkggcz&#10;F4wKTZTNhi1s8skSv5ZYzYlMWQEqiOWDAGQYWh/i3HwBOGzL5zWivM/5VjSsTh5kdDCWAnsAtjxQ&#10;x90qq9kKzeEabohT2ogLdfSF+OC0RC+XQc2WSRBw4a5rhS0tNCGZRVCi7RAgIuQQ0R2Wtb2P18V7&#10;/C2kZ0TDTXux/ZY3tW0svRYEYlnvRCiftU5jeruJDtdmKB0VKGqd7MIoSHKLK0d1oOqMg7pDbdDA&#10;bCnor3EBjvgRwQCV6x036RS2JlpF1/LRFA1KaFvzIFfyrxpoZFsFY0e9HCJoSGVa6kOMmlMldQAk&#10;kxSfBmEuVIGiziUqDnccZY78T/bhkaXHcAzzf+SzCML/P35Ng4a0AUP3VkXkLCaVqdXixucMcrVm&#10;bYf7wLiL0yaYlnE5bnNCFylyNgOB0yTUg7WEqQhAi/4elnNN8vJYF8XNj04W9aJtD8tZvpAGWkGd&#10;spJFaZgqHZlReqGx60IxuiayhV+K9wLiDEMXOjL2nBFtbPJWJmQuDIeAQsPAyWI+v2YpMq0O2Wrp&#10;hm5snGmmELcm5Wv0hov8jsAiVI5tqDaVwqrnLTW3/LImM8DC7+UyOBgRCqNHddBNjxm+vJuZFXdT&#10;/uF8rBxTUBJ5kdFAXBRD1grw4YWGUG2Tn3VrP+8aQOPFWdx0sJLZBZiDkEemFXPBChWKP+uuzRVe&#10;gMwGmfujoVvwKZDojIkwwSmdYmWL4MwQmE2NOUF0qg5QmdRmIOKhjub55h1G17o5AYODOq4xolmn&#10;WATm5gYqCgpU/im9mPaarV2U7ZkThKzSGiXY0VyFEdVvY6A8CDrKg6AC/rYtb971FybkEykMzRjV&#10;d0CAoLqAkm1P64l2uYEytDz3oOFRwX+Fw1CnuylgRllz8MHJUYI1MI9ZRupuIfFcNoWnMBp6hYZK&#10;aVFSkmri16qxmb4VWBR2aK6V4cDNYCHsuoVdjqq20M76hV6zbJ4R1fLdNMvCoUWJw1hiHOJTFgoV&#10;d1oGtQjwF6hsheatmSCcCSp3A0CTHCCgGQWBAQ3CaatCJaTdNULhVO5O/f53nRFN0jgIrL5UJudk&#10;AzLoUJgdZOPSRXVIaSauXRnIhoyM6Iws7WDxPSIoBBxtgW3zTG5bh9E4I625OqE6DPvQgjx62hoU&#10;xunCuADnRSIMrVFQSUN/23/CKt0pMoObucAsZPFCOWmHZIkSEDDSpz39F+/xwMesmlzcdvCOkaN/&#10;sfn4347svcEDGjIjvKvSFzS27TvutZTcCh678Fs3f0haxIqJ/TIjtuy9yTMXq8bmvZDSV2m8ZnLw&#10;7c/5g1uXjo8fuclZPsWWfUfX797/h1dc+5YPfvxXXvuW+zz68UKydzp12WnLzrnwLve4570f8Lzn&#10;PvfDH/rgmlUrJ8a2z81Mj49th6FRD1e0uIB3SS8BaOZCunxMLnDHAA0qpcgR1uowF5ix5wVm00oI&#10;ap+ciVYHfJxCQ/BR+GRIePD4q2sVEnUNcyKU+Eb2QFBCm+oIYm6R1Tb2NEIdo8DHIkh6AbDosVZU&#10;lQUDOanLeZovG3fw1MGSgJl9JgBB1mRoLnJGgJlTEs6myP+lM4JgkGEEhH9zGfRQ2P6nFLnh7O+W&#10;klJ7eLFNdiS8cBNZhTPiuNtSQQpAu1BUUoIXwIJgQ/7zP//zMhE+ePKQCuGhObkGDmkOzjIOpCd4&#10;HsHxyle+0puDPTTnQqHr5z3veU996lMF7QF5xjOe8cQnPvHnfu7nfuEXfsHjPEqe/exn+x6th4Qf&#10;/ehHc0DwPtzr5HHf+97XV5kf8YhH9IUpBw/Fgx70IEEzrV7wghdIAZCaIbXBIwwwv3z5is9dvenz&#10;Kzb/yeptX7hmq9+nP/s5yRodapYWEfJcZhCDnjcZveQlL/ESE5h7rM8GHp7Qc8i2ePrTnw5P6Hmb&#10;9R9/bfn6haOr5w9uWjoxcugmv7GjtyrpYt3C0a9snfnylumvbdux5cD1SkaXrp/cf9O1Y3uu2DRz&#10;9eiuq7bPr5hZvHbH/o0Ubem6lTsPXj19dM38TdfMnVg9f+PVM8e277tJ/bmjX59YutFv++zh7SN7&#10;t27avWndju1b927Z6nPaR8cWr18/s3/TjkPb9l63bmZJydTBm6cP3eK3c+8BhoJZxo5f/MVf5D/i&#10;UuGFgT+e4mOxIvKZADNZJIfM4DIhL2aTnSQ8JFZ5uUXKSYtDW6LLNBH4shqJU08iaEjC1dfc0kuP&#10;pLrtU2Yty5a3kVrR8QxCQaneqkBuaVCTi78QprwurFhYAEcmNDcfGaa29euaxJLz3Bl9EcMUk1Tr&#10;RSvXBgUxTaiJtZ86CTzIZWS0uOo1PaU+Acvktj1T02BbhLvuCSA1KTVbgSBNaqYJmKBJSeyuDVkX&#10;MMl9gxetbx05QzGudIDGUkIcHUcoCDDybTIjY9HpQlOui2C3VYNbuQbgY3GxgaI1zXddq6xtHijd&#10;QQ8vgCpc4a/rvCHtqx0FBaNDSzLndnR5K5Qbl4sSFrLtkFQz5NsmtFZE5F4wV16DwhbwUFI5zJ2L&#10;T8BcX1ByAfP6hblbesnL4GiNB2AxPCNyXTiwjA8YlglimEljsQEVINboHKUUNVKgiqAYlIP0GlEd&#10;GY4SYgDIMOCRW1m1lgEUDTRj0So/SAuMRt0K2UW7kjYmumu70XjToFwqLRg0L9UXtCCoRmENbVhT&#10;iWq5EuAAJTY8930+rOZWKEGVgOGI6xzf4QZC/p3cWEA5lOdDNDTM1VYJBPztGX9czu8GGgr4m1vK&#10;WHQKh7Zv7bBYAKqBcYlZbghnt/xtJcDOlMHXBEdNSEjRWV0rpOkKI2aHrodz6w8e0/h/kR/RczjI&#10;3e4Cg5lj/KNIrJhr5GYQ87n2zgjMw4kWSew+3qR+RAfvM/HZZQcuBgRfGUFGlqHPg6Bh9j3LnokH&#10;ECYg64UU5nMl6FnztJGtB5BVVa0tqN5JA/hKdEcoWfnSLvwtidRwivjBzcTTiIiRuxpC2zAJsbG0&#10;x8sudJQdQOJ1rbKxtG6DWHsqsq7hMLcKtOYzlsK63wwBf10Pg1ptRIvPl7yHGqbVVKJVnR6LoRl1&#10;+ukuIus0ry0WqAwItNXJa9tCefDAw8l8kJbIzZFIB3NKC2El/qqvoWrw8bftqzOE8/y5i/6pbs5C&#10;03z8QiXsdrfortEVgYQ23rmb16CUFmDdggMuGKaZ2AyaqVUn1sDcWNDBBb4UrTVwQzZwBAGwgeMI&#10;nDU3ChBaRoOQGwsEtIKbo0lUnaGnHBD2MRcYhloftJeDQ3HsnOX5p9oeIGwBBA0NVmE7WH3hcqkf&#10;eVuiMNvnaK6FmzMK5ETXNskxUvCVtNTGQYPSO5xdo0k7YQ1xM3958UYQ1By6ujPNQzuY5ps22jKh&#10;EjRIby5kfxEEKUA2hNJJyL/r0liMFBlb0CC+moWhDIE4KUw82kQV+6WVRg3ndDnHYikPufARUyuV&#10;DbO4QcLpUILmxZzb7Zcj4+yuEnwsXct4C6EoURlxjMWBzgACnjlqIaVOuaPogDhN8wDCHBCUNCI0&#10;wTtHz8VY9umXwLdrRWdwerwCGkiEOG71bBdl//7MCH/z9EPDBTQKWOmxdGvX2S4DRHmQiXQew6jB&#10;RPQeMqNokWEgGZy89ZrTHWRs4dVCrTQfAB1YAz7IcAA5lFQ2Ftx05NJSH6fQB3Nh1TpSiS7KrMkV&#10;29EeNQEDzaIZAi3OkD1TjHesqC3H4378Jz/6iU//3kc/+YGP/dEHP/G53/7IR3/7ox95z0c+sn1+&#10;t+DgrgMHJ3bsmtq5e3xu5+jk9Njsjs3bpzZum9g6PjMyMeu8aevsxs0za9aPX3r52j/5yrWfueQr&#10;H/3Up9/xX3/nZa953TOf9/y73ee+p519zqmnn3HasjPP8Hng885/2MMe/uxnP+ctb3nr9Mzs4SNH&#10;jWVx74KH8levWrl+nT3ACDoMHyxCZ0SmaChD3zEoHmGN8vyJZCm/GJFWB31KLSFIaGgL7Yx6GJEf&#10;HClSgVY25bxQkxZJyEWWiqYCRX5YeCzI6uoIArgGh8I77CE4Lui7yrBiNqFNPlO3llnNs9DWEQjU&#10;rZwCWMGksKd+sdvs5pwBB0GnugCQGGN3Q8bcobnIGdEK27k0GcPHa+MCpFWpajBsKQlCy0pypa3u&#10;clWb4hUOOHJya9SThtb9WU6aa1C5VHJSlMoBJQd9aacEcySF8GB1/C//IjXrzHMufMUb37FufNfq&#10;iR1+12ybXr51fPmW8Wu2TKzbPje6Y3HLzJ5tO/Ztnt6xfnxidt/B3YdunD946+jsobmlY7sP37h9&#10;576R2b0bJ3ZNLRya3Xdsy/RuJX7TCye2zR6ZW7x5y+SBnftvm9574/qZpS07D23bc8yLSKYO3DS+&#10;7/rpAzeN7T0xfeDmmYM3rx/fNT5/AKjR2b2bp3Zv2Da9dWx61fotqzds3bB1bN3o+DXTM5NHr586&#10;dsvYwVvHDt4xtu/o5IFjftv3Hpo6eHzN5E6/if2DwplD100eOLxmenL74tLVo1NrJhfWTOzbPHfd&#10;9P6vzx//xuieQ5t2Lmye2bNles/UwmFDWDxx6/qdh1bvu3Ht/ls2Hblj5MS3R098a/Tgbevmj08d&#10;/9b0iW9v3HvDpeMLl07svWrHwS1Hvj5y7I5tx781ft23V+08uHzb7LrpXRvmFlbv3L9m1/6JY7f4&#10;bV26fvP8LRvmblwzdWLr7tvWTl8/c/TbU0e+OXnkG2MHbps4dPvI/JH122ev3TR+zaaxkdmFrXOL&#10;W3YdGvU5mx0Hr922a+Ps/o27T2zcfd3ovps377l+k4v5w6Nzi4izfN3oxomdG0YnvKVFlsRHPvKR&#10;zDJBzZfanrP1G2PSRs5d+pJUE1qSwPiTk9ZvtCnVIB6alHoJrPI0q/fXFF1gUUlddqyNcXMBJUre&#10;NC9q5RpKjKq2JDN3cC48MP116Jf0woR2q0Zu9VKCJEkm89BoUZFTHuaalD9V7E1HZbmqULajW+VB&#10;lAEECE1RIXeMCuCrTJH9RTGWFhD9lrhh2upZLXpdeW4LFgBZ6KN+YTWMuuUTyc/SmynodasIxEfV&#10;TI06sIJJmZjN0a2yolKWv/CPs2scLHdVBbNJu7LsBmNinkJ5Zqf9LROHMi4ou7uu9cjGKvG31AOU&#10;zPsAeA87KFGe38GcVSaCCyXVUa6kBO2Wf3kQ2sTimjG2sIcA+4w+WIxu6JCDyVhUAwf387ATyLbo&#10;KreVbd8LybIXK9cFUoRhmQV1pEcltXJd2kVBFyNKHfI7FMavQrLKXGvouqncuYV6U5Jyg22NFw2J&#10;igvTEyAK9Ws47fZdtyfHlJblzs01KlStJUGBQPVDrMnCYBWC44C8W458giHc4Rayp2vtw52HfASn&#10;BWcOqVxgOUEME/ySVrBDzRaE+Szyhrg+OQkMdljxul7Q31/IxGisJMNNkTnRiC6dRUwqr68iOq2i&#10;sUwdJDWJ59kBASgwC2WRaoTV9jd/8zdpxCCn9NChaI4yBZgRAeTS94Yil5GB5P9oEz5cXCXPP8iM&#10;+G+EyhmBqXQS85IJwtryIoGIeRaj97znPTFP5SJIzgW6i8m0JWBGlbPdxAK/SWRx7yLGuFhwhplj&#10;joe701Kn0royL1rHs4NMJHzIaHH1POsEDgIqt4suTtjmqu2EHttcKQEKDix11kenuu7xeKbcME0q&#10;asJZX/Bn2SEDQ+d8e22/mwsNCjTqoaNczuATdBgSaKPWdbmmutCXIUMMlSCcqyUHB83UtnyQ5i3V&#10;iHhGFpFzJWje3gzddAeliAZnrYLZHswZwHJiNTTwHBMFV1U2ENUMk7Lp1yhAxiz4t4rNj1MmS9G2&#10;dpguDJaWKjdRtXVXOU9hIfEyKlWAalv61F5NEFpcltetOWRaCmBxo0Muozb80h80hAaWGUXmux0+&#10;y4XCSOEujgOV/1t5ETbCnAe3rVR7qqidHWyWUrOdgwuy3ZogYwQH1gRKOjK6LGOGXsMcbc6GDxRq&#10;kxDSqBraZtwzN7n5wYRqTvQ2Kux7Q0D55k6C2sSmi7ywYKIPmjtIUVOd+qohWhP8fzi+33VtvHrR&#10;0BYoH5nuIACTwgJkxkUxiuYDdFaHAuYJalmDrRgEMePSb9v+PGU5mIhZ2keoCvu4qwQCRK7NFR6R&#10;H0NTJ6cM5lpOJWzIpVUTAExSdt2114JPPjK4kZw81pjbJrx9HU6lYsibj49AthLKQdZ8nBcy1WtP&#10;BYcWc/kKiz41/+XeBt881H4152kvFfsPzgiVs0K6KJUjqUZ5h2EaiybDBVPxJWdjKUTT0rY3qBlj&#10;YoB6jYvWg2zPaSzKUwcygyBta40O14wIIzAFnXNzuIt0xZZ1gQuZTc0VwrPFjRLCz+6RkOHEMPRK&#10;QNsAE9ShY8J4h+6w5z//+WWYy5z/b+noZ5x2p2WnecHeQx7zSO/Se+RjHvWYk8djTx4/9mM/5loU&#10;2llet+Mxj37Cox/1hPvf72HLzrjgjNPPX7bs7NLsgbWZkTb/wAc+UDja+2KhylQiLwqgrVG35sjA&#10;Ksd3BDE6f0lCSQr+oqRrxDT2pqpSJ5CoFyS1zkP8ApvIhYBqagu44QNekgvaohWettDsCXB8BIpO&#10;IfXQ3QbDsvnAyY3VZgz34e8W1cZoMINvSoKewhx82KqwuRhMt/SoEP11BCtg02KQDbYQE/xtVMr6&#10;aYdPNfxtvc4aFFMaep0S+GEkTWUjakWVEdNFybqkgpK2so/sQNHiZAxt22hRlrYZxqUa+jMUbWxQ&#10;SQXkgnxhXiW40A6BiVNNBaMmw5CHwv/xr//8+Uu+cN5d7vW1NaNrZ5Y87OP5HQ/7eJ/ItTMLa6cW&#10;Vo/ND7JpZgffYVk72O1PTew7PL104+yBO7bMnhjxZtPFEyr4Vss1o3Nepzp4Serknj49O7P/ts0z&#10;x7fP37Rm+4HJxdtGd9/o2y5bFm/euOeG9fMnpO1cO31oZOnW1XNHZfGMHbx93fQ+n5hdvnlKpyu2&#10;zm7ftX/9yMSqjaPXbhhxsWFi5prZqdGDh7whZeu+m7Yu3jZ2+Kap47du3X988ELW3Qcu2zZzqa/e&#10;Tu/x8hS/tfOLyyfHVu3YJW9o4vAdG+ZvWjt327alb08d/c66XYeundm9dnrwYRrfwZ07fPPOI7eu&#10;3Xl4+c4j1+w+vuHgrZuOfH3z4a/DzRNPYxwHS7dOHP7G6oXrV++9flB+/Jt+W49/e/S676yaP+zB&#10;jZH5hfF9B2Qn+fn87baD16/bdWBs980bpo5cu3VxbPdN6yYOjx24fduBr/tNHvnm1LFvj8jCGJ9a&#10;vnnkqq3btuzcvXFud1/VRWfvdhl8kXfuyFVj+/yWjy1eNc6lsgtVvfxFHVlRc/uOykCxaMRWQtUK&#10;jQRmDIkTjlsJkASiS9qpgFmGDJeV4KINRr7UMrPIFWitGRxMIiVVmJ6SnHyF+cWGEt4yoB41b0et&#10;32InKtufE0W95ERuz08yVYYbNFQzU+hOTfV7Anf4YFFRLvIPc2Bzo8Ck5RAtKEW3rIfcAdwlqrXg&#10;NMA8BTC3vqIm4V/2mfLiH4AA5S98yvDVsKeVNewl1q1m4cwOsDDwLCMj34f8HRVyvhdRR0lDA6pM&#10;3jIp4Ax5OkvZ27+Zqtp+F/RqRcEKtbA3JbGHDEVzaNaJhWl9zlYUacBfMpBns2UJS1LWJxMBW4Wa&#10;g09C9NXGknEDB/yiX/ryF9rlIEAsVwKYzgASJLMwZIof6NFf+DQvOPK66hRNHOjgFshu9fACsBnV&#10;tsFq6qXdr64JcD7rXA85uTQEIa+HCkP3SjgXl3LOu61kuHdVku8mf5ZyAyzuWI5DGRb9bQOPJnpB&#10;KANvpY3dGWcIoLNbyg1HtQgOiEHBEyvzL+gLzXNMFBTMBwGOmrlCcoEhAgyH+RFNBCXRVA6aKSYS&#10;DXfacafNdmsJ1Cult4AQqhI/DCpLzl2MgAbI2qKbCQVKJR23gHehsn5dI6Pm0KN6IU8LqEwCAFo7&#10;JsRRJ0xaZueD04VWcHBLF2WsQANk6Bm+5oUB5LLJjMuD2fIe6ZTDnIq1Z9R1q0QNNS8z6H/kZfiB&#10;M+J/8QLLEp8QEYkZl/Z17CP6Kme/KCG79u53v5spxBVGnHYxvr27gXnFD/XVYdewpGSnlkEZXACJ&#10;F54VemIxNWSJWnhpSyzwqQkJAhkjiOUdJw0gaM44lpugR5i4NQz9taN2y8KrVpkVXRgF2wr5lk0O&#10;guispuY95U6sC2nm3q5OZsVYWneC396eXEKpBA1UIuJNtGS6DRJz38e6msMMNm1016DaIZsn4OYW&#10;UGZfrQDPQ6kvc0+RNCiVcKuaawNpGQ0HlkKFXDBIVxhBRyCkvS6woLA83LDGuUQmQJraW6YjUWnh&#10;jvK+mqvyIIa2W+HZGRC3WtoieBMn3oEccIWFyLCmpxkzQDpK21ubWjojAmyZA4xo5ZpjPmeK8ohT&#10;LB3RCu22p+o9oEqARZCcuC368+iXXVJDh3I12/8bHeB6hIYKcGvnUBQafKPLKOcnVoJiFtMOzXE2&#10;s+6c4xnd8nQQDINyK9kDFjeTTKPWV3rkXMCwAHg7/LpQjsL5esDR0FjczXZD1UXphc2CIeAocIH+&#10;yJJ9VLn9D2k3hCKrEGtba1yFg9yiCyVd50ICBITEW0leSHd1ASvIsMtxHKpuKXFG3tKO8k835aS8&#10;GOECWIwutUEhBPKjq6+LOKVHuGWUHC6MV4U288UHyjutQuEylEFnqKJJTn31KSZJJm9tpx2Q1BZ8&#10;6qCtvxYEQ0+/aspjd0suNbGmN963aQ/O0EnfdhQvcpa3SsuDCQhMIJY9RIHmxSIMqAFy8S6KoL6x&#10;I0JLLmIJmoYF4rRyF/Hz/bf9zjff+i/Zi6EuSvzJ1JQtbCGbI5IygmOYztDQews18IuKN7QohhdG&#10;wYyAxvxiXDtVJZ4Jl3be+wW9NVAWumniEY98xD3vfe+HPuxhP/2zP/uQhz70nve6V6nv3m/X4Yk/&#10;joYepB88FX/mOXe/+72e+cxnP+QhD//JJz7J93e9eBI0L/bztRrYwqqFgmGiXk4rA8GLPJgGi8tU&#10;wNhzJOX1pjXokwcNj1CVQObOzslowmKrETPCkhxEQ20ccdG2OQ+7fnNP0J1Wt+q3jgENTdwqhaon&#10;4U2LLZg0bAODWZRL78qbQ5VDT0fYkesB5jkRoIqbefrcpbkEG87NzrmQSA6e6hpBMqfJngNNHC3d&#10;0M1dkFEGT1v6F6HKP2s+Qk9jRC7CZrz5BJ0TY3LbUgzmmA6CA+XDPw+ghi0J4IY+Sgpxt98wIreY&#10;BbeMCDVUUF9lw8mA54xo6wVDFf7t//jXf/s//sVjDedccLerNk1u2X1s4ujNY0dutL33/pGR/SfG&#10;952w7+VWGLz31GtKtk2tGN22ftpnXBa3zJ1YO3bIh12U29Kr5sIWemLfCe6JVWO7fPBlZv9Nm2cP&#10;bt99fOW23dt3n9i886iPvGxdvNkLVgfPEC3evGrmsMeIvGbV+01s+68e2QmCl6E48xFsmVlYs3n7&#10;mi1jqzZt2zA6uXFy9pqZyQ0Li1wPa3YcWbvjutU79nOdDPwOu/av3rmP0+FrI9OXjkx5WGn5+M4r&#10;x2eunNj+tdGxdfMHJ458Y93OG9bt+DpnxOSRb62cXVo1t7BueoHLY/Bu18kF3V0zsfvKyT3LpxY8&#10;Z7Fp6brNSzd4+Sv0oDq6/7axQ3es23fTxkO3bbvu2yPHvuHHGSGBgjNi+baZTbM7R3YP3tjCGTFx&#10;7GakWzG5e/3U0uoxdNszuXjDmrG9m/fcwP9i+KNLt247cNvGnQdWT0xftWX02u0T2/cuje7eJ/eB&#10;J4JPBzG37jq4cvqQh61WTB5w9rHe1ZOLkMSIzTv2Q3jt6DSt9/3sNg9FgIf7ExaGCOE10SpiUVCE&#10;wFA6okIqtKIjJFBJSwLqQ6HIeQawBWp5uAWcnGluSyay3dKfBWu3nCOPfdPQUeKhxUxvRKK2uiip&#10;gXxCBlbOAKrGQgLOiVBMq3KHC0rKqhDyUhHbjub6NAoX+YghX0JfeaBNuDrNm6Brh8LemZJTw7ux&#10;csQUPGtRBEMjTeVVg62/GubRyMmO2oimRF89D0IZW3IYBaIxNdkcmLfYABwLXGhljPCESW5uut8q&#10;qJVVFyipWjvMphKM1ry1er1Y1GVh2uTn5S/urUkPL5TR3OzDILsoRUITvajT2gCQwvXt6vG09MDy&#10;FFj+dqrt51k89XMcaKJ5y3h/UaYNf6NrHaJfB7Rrq5ojPjpaKTWJGzXLX/AGPowhgO2H20jn8y1T&#10;0l39Dl0MsG2RFjJtTOBWtmOuCpBhDjhNcQ0Zou4uEw1yWRuGqVOtEKG1dAQptKC8HXXLjGHmeCvV&#10;0hwMs4hOW7/AtmDW3N90J1/J9z98US+IoD6U0Ly1ZQ9DdWhbVmwBs2GTkk3yDmii69wrZFKhW02m&#10;SJ2bALny5htF62eyalAIUhZtC36gQCbkMIeGkgjVhgUZlTsjeGIMvbwhDTx2561wDSX8pRG6Qy5M&#10;FCx505veFOsLmevXVNWukH7RVmJPl5uI6RF8DPy/u+v+gTPif+GMIAfZQTTFP2zAb0sQfCUcaI09&#10;PQc4XJ3jFkFhSdnKXr3T4wYuyBa5b9OCbZYv7CCB8JeZw37WR3PSw2ARNTqMhYViiJFbakJDueZF&#10;pfIRsB34XfxQ88KJbSMhb1IhK2xxCXvEyHINbipbyeXCMLQeBcx7naE3wajW3qk0EL2TdYcSY3cM&#10;MwVAcOgRblAqR8C5/QAg4OfO73sEpen6S2nLp0DSLHKpqpbCBmWYsAI2lyH8zU/ohpjD5AIDUYFW&#10;qAMleOYOaIGeQSn3SUlzf2bXtXOdUjyF2pZQkHUurJqhN/Y2JMPsLPSHoU6JRD6g3DcBdNBw4wIk&#10;/BGNiqIPCDmbM3CwzUfgb86d7LIx5hrQCq2isIORLW6Mxdid46OlOXxazReFhkzrEp3mbHJLF26h&#10;XuxIYoGFv4Honb3QI8kBnOi2EFECPT26yLIgCCExqCivX+WY5RrMHvWEWJRXGd9bWDdVt1+CHgju&#10;IoLK7YENPyYCVdghbuZBM6jWMUBp6Ny+It9QEQ+YFJZpM9zOBImU5NZB3qbGEhw0gRuiOVoMGTI2&#10;5arTisQibxvOvD9YBn/Ac4vkhkh+NIcAkkIJBAMhUc5tKmgEyuR8UZM8Y0qvK0e9QIEMDU1IUULS&#10;GqXNZGeELT6Tf8SUUGwNKRIPatKOUdt2Pq20hl4zmNN0XM65jiPqaIg4SEoFAl4vUHUmQuhmbovj&#10;TYG9bCw5j33qGLISvUOjVIWW1GXBqAPneIQsLWiKX7VYjBq9BqmInApGVyQEv1qXa25o+X0aNdKR&#10;4UJDIBD+VM+F5mkHY0gMSjfTl0EhEY5nq/WFazBsNtVv61rYOlRuRVicCp7oCW3NQWufXOxFkzQ9&#10;d+2ABTfcePTAob/6sz//x7/7h3/+3j/dftvAWAEFpmrwxMRkz1gGrrp9PhongOPpKnmY1iiDzzSS&#10;PVpDfhqmWRyzDJZAQkMvxlWYxXhzfxsdrPSS8DiMCykoVN7b3OXEwwqptsw1doOWrmEcUUErJQ25&#10;SQ0aCKUw+0lyHK7hADfw23hAWwnqFSFxZm38BQq1IWlE7d7xBbVLAEQKjM6DgNp5ThEflQDPkYSV&#10;Kgy3PZoo1OnQ9CmBLeIQGCTNf6RHWKX4TAp8wNeE7MVfY1FCjGN61MAUoqvr5JP6gKAQ3dq3wLy9&#10;E9OKJk18mQ6FvZUJKJREt5bURbkdmFJHUAXKGAlG5sJdENQvdQ5YS99/+9d/efkrXnn+Xe8zsffY&#10;+tkDW5aO2UhLPbC9lyWx+mSOgx2ybbCsh7WTO1aNj68en900u39k5/WyHiaXruequHTNNh+avXrL&#10;zMrtO9X0klSFAviTS8fXTu7avGPxWg9c7Nq3edcBG3spBiNLt3A9cElIlPDp2U17/n3bv3ZykWuA&#10;g8Bme2TXodWjM+tGJlZuHF2xbsvI1M6xXQtXjG+7Ymzi8u2zV25fWDFx6JrpvVdPzkvicOaJkBPB&#10;F7B+z+DNrD5zu3rHnqumxq+Z3cFHwBmxcffNq6ZvHtn3rW0Hbl8xufC1kcnlW6YuWzfG9/G1tdsv&#10;9xDT+m2Xbd525cjEirGZTfP7ti4c3rj7elkb3sDCXcJ1cu3u45uP3O7xja08Ece+seX4tz3QsW7v&#10;8cu2jm+a27V+ZsdXt0zyg1w7u+AjNcvHd2ya27t6DPXmjf3a0enl23ZfM3Vw3a7BkNfPX7di+84N&#10;MzvWTEyvGp9aOzW7cXZ+zcRuWSGQ4dxBhyu375UW4U20y8f2rZw5PLLnOBagM1Td/chnvii5yVsw&#10;8izn6KSqbXIwvW0wASiGUZYEBSS9VMAFjctBwNZpa5pgasgnUWE6mlWJE3kuBEpKwbSB59W1UKFl&#10;RWXavOX8qiSPJAFjAcp6IJ8yC7K0OTH1q37PQeTjpgvwJJ9UTF8tlUEGEHqtN7JRFAoQisC0Mghw&#10;q4ueIilGZSz+yjhOL8Ds7RVu6SV/fckaeQ0QJMcHaCqbT93tk23qQAZiOejhaZiMpIsczU3uZQI6&#10;s8baFokpyOECMmyCKQzaOSVRpvCMYZZbxyYYWrF33MlN2QIMO9DE2BlGPMo5rk7WO28mvqOPkuZN&#10;d3MSDbej5Y41hbFORY/U0YTFbuxMVokAxdVgrklefl2wnEZnIMpdtyABX4nr3BOqFe0jEtAO4dYe&#10;OWoVaoWhJbQW8smrUvQ+2XNWp92vtlA1ZPWNEWLDDb+GLW8cLnSUzyLvSakTUTVnSl4YfX1/Sggg&#10;eZDrMe8MmuA7ZikEMNoWkwCzeaqteL6/fA0qtzjXi97z6bguRUIFEID6fv9CHj1AyowotImeaJ43&#10;6vsPNaOYfgtmFC2A//cnUBiL8nZ2QwcK4HFQw/SopUVSAfPWVMUSol5hKtx0UeJMNFSn+c41aDmt&#10;tAKzdVppO5rER4PSVwJJiahYi8/Pf/7z3h9MQ9ujFRrBfchDm1ZSNPOXWyVz0QWYFMtx/Ie99w+c&#10;Ef8LZwSKs7yWyD3LYEVLIJgYhUjMNhXT8NYlcsCoMU8EiHjhkMo02V1mkaWzsWccsRmDW3KRbJVx&#10;jpQUItZF+1K3io46q5Czs71rhsZZdypjeXtIPZZKAGbPe7tFvECAw7AwR4ARwYoZYuXzXORyBlAJ&#10;NSBGhjz0RBB3akwE1cmswAFiJC+vPGE1Lk3grA6RdeSML0MVWEe9Q4+jwVlNCXKknwHNR4MyICMm&#10;K68t3Now6wU9C/I3B7QEzEFLkaDXjrrpObdrpsGFJuYPilGuXeHZAla5FVEJQw1cBWDpauHBZou8&#10;wvmt6WSxNSUg50TEC3MnTWZ54eMuOhS40K+zdXMrjGF30PAXwYuj1kUxCnXKqkDwkuiQguRkJRta&#10;lpcRAR9ZChegMLLUaYLR1tphgEVREKqx6BSt2uGD48i/3hoiquoU2OiPoUZR0ibhaa/rwoIAwhq2&#10;/QZ/OHvlu0Gx4aSrLyX6gkOOXuOFWA4ReOJyfwtrR738L0pgkuFGLoeLzG5eaoa1LPFmkaGmQCOn&#10;ACJgbvvPogEltuTraTtn+Ebtbk591NZjO9X8egS1XXohAsANCm6okRsYHYiWVmrqMVeO+gbiVo6M&#10;3rDVmsxFxoS0twPPIGiOPoUmcEphfivIOOsCkrpOc6EB7dzYMM/ZH3OZIwN0l3JBGBqQpFZ5LXtk&#10;V7XmIf0WKSpDBzKAGwLWA6JtobPSPUhm7kj19YJW9ZuIxvR25nCOaCHTzIfUKIMjgLvWtvSEFk8t&#10;YhDHLVIBK21z9hsmjSD2StSHYYtvTco1a92DsxAzcEerQDO6mv6yePBULQlE3lwnyNKCGHyFRbNJ&#10;C5mHZCMCnxxiYm41kA0w9yt8Wr6gcA8Yt6cttqPOn3/z23umZ5d27v6Xv/2H7/3V33zr9kEyCM5q&#10;C2H8Ba2lUvvYv/+Hv/yH7/3lP//L3/7b//m9f/nXv/unfx5YfkRDEJYzTyhqoAlskdqtPIOgtYtG&#10;EHzMC+YCeqiUhQcfbjm73SKT6mvrLhHKI2ykZRYobM+Q7UUZCKT+8AeqwBdm5Y9AeSSFWJ7Q8ghy&#10;JRgy4KgNFDRwWaG/RFoFxMwHkbO1uQM1Wu9iAZjwxFxooJtbuVnB0Ze/BgtCfuQWSYYQWM3RId+E&#10;ajQajxRiECKo0IiGdhvrB1w7mcyox5JryDZaQV6nCIgXBg5zJTjir661auUKVbSCg74ItoY9+1Zu&#10;ueGTEzLZxs9InWGL1FqhIcFrElSuTinoA1/YX//VP/zd3zz1qU+7230euGVu6drxPVeNDx5qsKvn&#10;ieCPuHb7zpwRHA0i9qvGZq4eGVkzIXPh0PbdN27dMfg4C6+BzfMge2JyQU2/HAq2zZt2LFyzbXzd&#10;1OxVW0c37Zjf6N0Te28aP/yN7Qdvlx3gxyUxuv9WSQf8EQMPxfwRjyrkjJg7dPPGyfl1W8d5IlZv&#10;2rZ5bIYzYvWuudW75tfs3Ld+/vjmhVs27T0qLYKvAcJSIS7fNiuhwztZ/d1+6AaPaVw9PbFpcb+/&#10;3++M2H7g9pWz+64ePHKyhyfC92jC+SovyJia9eNWGFtc2rxrEVaD7+Mu3AhnuQwr95zIGTF2/Xf8&#10;Rq//sy3Hv7nl4E1Xjk6NzO/ZtrAPxbhFYAKNFVPzG+d2Gb70B66KtZOzG3YNvrbLwcETsXHP9ZwR&#10;ayZnpEWs3D6RM0I6ydVbZ67cOAkrPp1VM4c4azzWwQ+yZscxzgjPsKCzvAlkf9nr3uoZq0suuaQ9&#10;GHl20bTVmrDNAOklBoSKiUsXCLOa/pI3MsNGEQm3cpuSVRWaH1sqODeZFgQugJkg6SifL8kEqt2v&#10;JuRc1232KGyzAwlUmL++LIO0smR+FRQ2ZfsLf3DybhhU2/j/L3t/HrVrUxV2/sA7T7yIKA5EY+KE&#10;iqIk3XY0TjFGTZukk+5Masc4dJxwREAFEQQHUKIowgu805nH55xnnuf5nPOc58znnScQ0WAbNYMx&#10;v17r97nPl36atrPS/tvdXOte17ruuqp27dq1a1ftoepKdHuVVSVJ5W9mOyhZr+bPI38kSmnS7BwH&#10;VbjnpQNBwebNpk7zWjbiVqRtGCHliAICQQpQGbvJdvBz1CnbLKyxUIIkUDCXQpIgHVEAggeZAUEZ&#10;WGWQJXaSciSDqrNowBbwxCaE9WYLoVaS6OkvyFkzmyLrrNz71jAp2wild+QnkQDXcVlFAdmT9q3Z&#10;Wtz2qgm0uSZPoVfFEaTQNiEqEmMkij2nk8uQltEk2BYzcLQLAmgLpda6LpDlLNTO34IdCFUZND+c&#10;/VUcApkk4ANhdTWNpvdCSTNVrTlSAIR/1942DRQGxCvowTZbA2jFkkjPAFR8BDoUChEH6veQ3HPS&#10;wLx1RQaUaOKuOYpnDIpuGgUOyBkOgNW6cN5Tp/fCiwodlU29xQUg15+zRLRG9fbjjRRKFWedAWWv&#10;CAiQb/EQz9TF9VSWo5ys8OwvnFvQaiAksWsrt4I14jRYtXySoYibiN9qtt7BAP6iBpLGopk5oAoZ&#10;VC34yBDTv5//+Z//Az/wA4ULQQC3YFFVgEkhaiGBNxQhQ+Cjxr2Nrp8wRvxFz7DszIisbqkHWAFl&#10;i/7VqQiNyuTOfffd5+xoKWRl+nBFsIXeyuurh4zn9OQMzODI1jY2oIyuohtiO32ZGWlvSddKuiGa&#10;ER0HQICgBBko4o8QMT8pQhxnUCdtU/5bt/nr2SySBw//SZTBstLEo2yOF60g690zW5DOaidicBtm&#10;lQ5VVecpQgF4Ki7RXWLaqSZrrFL4TzNj8XaONAfIo4i3CJuJNHUxnxi65alLDSuGAkzZioBtzacJ&#10;7i0Ws4Inpo1ARdSbXtfKzyzSxJnSKEMmCbWkQ6JGLtCWiVKyXzTYJOYWcM8P1lTU4hgNtah9HHkd&#10;YRj+zRZ55PI8yN9bD5kMlJWSPb59jC44VKN5Uc408OwRWLHVf1ekQBzE1EdJCnTAlv4WzAJCc2pW&#10;Ca8ynGMePUWENakkyyCcnALKPeMx2SS9zHsaIyLABxGqPVs4PInXLCxNvS6MmhUvuw86tB1D8zOo&#10;ZXbNmIX4HnScfs9tkvsC68pfi1xWOdBDN83xjEM8oLmUIhRAzkfayNXwZinIRA158nXo4lTKFnbF&#10;O3i1FwSkolwKWe7zYKix3gQQwVWH4Fmam+SiwF7fec5GgFatEjLW6ERCADHb9OEOQrYqD9rSMJfN&#10;OIJ/rl2NqiE6KIkEZ5Q0MItxbUtUbjTtytzgWXvT09LNsoRmgyjuxt9spjqiEZH5KWU+MrbaQG13&#10;TUaxLGKtU4maxnthn2irdg2UB3l1UzpYRM5gBLIRhCbugziCG8EUaI56WQRUquEIm4LXMgX9wwF9&#10;4AkgcmVoyIRREIeG6zh/IWOYx66ImYkt6/5DDz3ETgq42hUhXTM2oUDKgJyp4nFXq3/4FCMTQUhp&#10;FekX3eot/FMh0Of67qUnLl/7gw995E8++ocr03Pntwfrb/hrlzZG/JgBtqD9/r957g/+8EN/9Me/&#10;+8d/8nt+//aPBsvHzHMQ1gTDqhUV+lvvOanGIp+dk0TRwyAU0YZPPLSuTezXIyrVwIwFqgYzI4W3&#10;e6OmwZVxvDxa1AoGfKRAUvTMi+WuIkSQgRyQQUOKjmniq15XoBA/SzdyJdKzJmRnyRgBYN48r5JC&#10;mqPt+gjpVOovvlKRIk21kMfM0vFM5GpxBlRtVHvqEPiyZdtNm2pZBhPANQ0zK5t65q5n0RDOuQqL&#10;6ctQ0oEaTfHZPSGjaeqSgjMhpmp8lV6XfoV0EjMLIqZndFDclZhqjIOgIvhHRtbZJx9/7Atf/kWv&#10;+qqvn1jbHV69cHh+89D8xqG5jSOLW8dXzp1aPnd66dz09tVTi2dtu6Cfj65vjG/43MPOqcVLJ+cu&#10;2E8xe+aab7X4efZ5F3sNWC786Mwn5pYf9tmCyUn3IQfsL64dX77ktAjnMh5dunB66xG7NmyFECnA&#10;+S9q4NDk2tEpJyMs7hueOzG7cWxi8fjY9OHT44NtGhNzk6ubx1aXjq+uDW3sTO48PnvhubkrTzmg&#10;YerCo06OENDBBDC0cd5OE4EJDBC2aRxcnGeMOLJ0ZvrCMydXHzk0d3146+mxM08e80nOrfMTW5ed&#10;E+n4zOVLT01uXjk6vTyzfW5yg21C6MfKQ8MTYiJs07CxwpkRJ1evHly5PLz79Nil507vPu134twT&#10;R7aunzpz7YGx2bG1rZmzuyPbl44ubR921sby2Ycnl47NzR+YmDjkk+f0XgFTvo5x5rG5yx+aufjs&#10;7KXnTiydYYY4MDZ5aGI6YwRDw8ciUGY2UNWZESjjdIm5Sx8SmjG6DtszR6d903dpaH7rr3zhK3kU&#10;9TJOy2IVa2EqV7pTyhXhSao0bRG/TZ0YONcC1s0SaibKjllAK4ZJnGK/4uCwMZYrbDBTZuoWvsqc&#10;J4U0UxeYKsKiGY5VJ7+ZF1bpElKMrJgz+xpMDE8MDL4MgOBt8072R7wqQ+4fMjz/nIGTS9Zz8Qvy&#10;wwTCpjw4a3gbPYqVc9Ft8udlCwDWUIWAoa04uknPGd70DY5XSFHYV6RuWQ4IDKGEdPBB/5wNWXxa&#10;RWuFSgsksRDVEBmMUANW2Txk6bp1Xwuz+sI9C28WkIwycpLVxbqTIenz6m1BhdSFkqEnvUMigntA&#10;WPk9k0UFCOhoi/8UUcU9q1dOZdUr3XMrQyzU2kzt0gl5eXKwpfbrhdBuSePeGlLbNVDVOXWy9upx&#10;BGlSy0MjfyEDJGE2Yg8qasEjg35pyZSqnLMnF1EGmvjWXWILzr1VU0s4+KcMA5jXtsgF5EqjRgHE&#10;Tzmqas0vLLq1mXT5PUjJ6l2NAOoCmBRBkClBigfZcjeq3XMairdYpdl2z2rgwVUQCtxab6cR7BmY&#10;Cp1Ia0MHFPB374Bk1eFVPLmnosupOGiwUiTKuENG5j3iQxVuxSwUP9t60kNDw1hINWgJiobyAxX8&#10;7FDaAk8oZdz3F9Gyg7iyj2TGAi02liFeJQ0856qsR5o0ZSM9XEY0yYMmCK4hWUxMuKB9IjLiL2qG&#10;KN/eAZatpYoFxXOtojykMHirP371V3+VNJSepuRZeoFtLey80t+5EFvmeoWHslbIX0GlcAkOw9PE&#10;qH7V5cX9GoSZ1kLMJT/RQOA2gamCEMeFRKpawM+yUKhbqzFFsFGL9fTwJCwp707jTfQTIoCQuea2&#10;dGb3bOQGJNxy10MsD5J2KaWsDMiS85OAaLGurMSWmHtqtnoRgYyAOYAa4i8iAwgaOhR0AKycEjW/&#10;AJMW/QkIrahR0Vm6gQ1PyKsaMtKRJS3CW0SAv8SEMviNPc2Bc6WQjthKvELMSNbXJnKYt8vA/ITI&#10;RLOUJmZ0aE4tiCajRnaN9BbNyYOROgdIpgr4q1cTsm6oPY6SrtK96ICWyO4y54hOHKR+yxaEaFWM&#10;nHaRm0ko94zTWtRiHfVSFXAagFk3iKrUWimeQUCElI3WSTm3wfG2qJNEYfDT2RKaEMtNnbFWF6ta&#10;ThnAgXNRLcBCRo2pTNBWqhWSbADCCoSsJwioda1puvRjhgZAlAU2/dyzFM+FIKWNZLnHG5ihAISK&#10;oyqu80oi3ojJiVF9lPKPGgGHUu1qynGHW35gTdZwzcxRX6P0I7CYs77eMxxoqRRFQIC8q7arTmY1&#10;Wu7kGUZ/iS10ZMbb/qJ/8RF5DDKPJvFTv0HTEKyOJRI1ZAhMslCERmqk8ZhVHlidBUispXXeIo4m&#10;g5P/DVnQHFtCtZ41GGFoDmutILO+U7DloNGapx1hca90QBIOcWCZdU0xF4rDBA+ryHO2Km+xXyq0&#10;GjMUSjRBZi1FLqSu0z1oiDx7Zhdthz8kW3kXopmJDfKtGHIC5CTxquitVpwZdGT2tiYnqRATegBq&#10;KRyQvWGIGTKMEtTJjdw+VZRuv33h/If/8KN/8p//0x//2Z8++TsffO7DAy+NhgPlDpqGWHMgaYNC&#10;jSn2royAOaY8FESGExBBXUh34cLu5tbi+sb8tevnH33s4pNP2fo0+GYNzgSw9VbLAk2AcCpNOjlC&#10;FSaASlqRnElwqRd8DTfM4SNPC1wU0+8wh3Mmae3V/JaM6s3QIwOpCH6WvtxuKlUcG6gLqBSG1rvZ&#10;KHGd5/Y1JDOLHcg5acLKPJT9wijWKJW6/IUnHsN1hkyBCWoHM4sqSsqcfNO0FCSU1PCMpLFKMx1y&#10;QRW0TLStEVtcIqm/nnWrJoCA4VsC6iNtwYoGkXrzN6Bbwyp3NMuFgvgkS4fqtBS2uNdftEI6vSPd&#10;hTc0313mplcd9sRjj77ssz77lf/N3xxyVuXs9sHxZWEOnPMiBWxhODxQ6Zdz+NPw/YQhCD3YN7vq&#10;eEtmi6EFn6g4x2MvPsJvcvOSZ1aJUqY2zw8vr4mJcL7j8Mr66MZZx0yO71wbhF2snfNxWcr2/plz&#10;D01s7Z8+64iEobntoZk1v4nB6Y/nx1a2HO74wKmRA+NTdjSIWdg/OuHQRwBH13wIc5NV4vT2xbGd&#10;q06OgNsNY8SuwyM9v/vkhE0TfsIl4MxUwTzRPg55pAxvM4tcZg0RemDnCG2f6cHJmoIXoASfB8Y3&#10;D82dP8Z6snp1sFlj6dLpjcdPrT/mrIp9UzsHZy88ML4KODo4OBPkIwubdqY4ehPpWGROCBJZPw8Z&#10;FU3sDu62k/iY7uL1Zzrh4uGJuSNTs+Im3G9EZCw7dMNGDHRjkmDcERmh0sFplzeMESc2dw4tL+2f&#10;nD4yPn3g+PBLPuUzvvzLvzyFPK0VT2JdzGBAFfWNwfS1rs8DZMRhCdyl64vByaCWVS4vuoGDu4is&#10;zAcGHcYDgTRTtnVac6gRgTkLMfCcNcGVCPWAx2TzNyGAJ+UEEJICeaS07MxVBhPoEcjgeM76Vlyt&#10;u1EW2kr5m7lNo4qtSz+UAcJKGbOFaOUD05a98D0ZSA84kwkkQNZGeFYE6fIAabK/nUMJZ/gbvNZs&#10;0FO25S7gTaYttJoim+DgBjHDk4zN3FxkCvwBlAEoiLULG1kUlEcTUqTNBQrmSN+Tb/nbvYVkgfqp&#10;ptkjKkJ6ePaQLFLWs8zEjr/IBcl8kHv6PDZIQGlj4VoBrCzk6bfkkjwmJhD0EYBNAamjqaketA4d&#10;MgQDi1VcerbwnJT85ppcrblDWvVlkoAnbqlIUTktVJpewW8FCKsWda26sVDpmTb2bOv4uUVsUjcW&#10;kr91l3R/cxWrwh0nwEE2TcugIyfcMKS/GYDUK0+UL2om5y5dT84iakFuSRCpcyDBORMPsApmxais&#10;B6+0woOCGQhU3QSxdypE+r8awUfJPUW0Yd4MW2BvRVrYZwjAPHDTtAwHmgANnZW7K4ZpPYwmcppi&#10;jBRiQY24TkqLED0ipbM8lQqae35NYyR6Zu7XlcZabhUUqHdAk99YII7UkhnIIGreLILP0EBqI0Kj&#10;zM5GB8gARvMg12rXJyIj/qImiXT+3C8EnL7BAYhLkJGGGLRFDzYSFvHTP/3TspFWmCBXsw7Luygx&#10;Lb31kGHTeprU29OQdV5hbxgrHUCP6kXpMmMXPJQHtYNPdKRnOfVua/pUSv2NWfEHtoN8niL1Zg7H&#10;B3nCIWmoQwwaxESSCJwWSRnjMTSUzAQGG7RbguM2TTMaayP0IOwB1yqCIC3TW4eBlmKjrhBQHZYF&#10;uYj0/EXolrMxK3umR9WBDEK+o466yDeupUDlfCu2Ine61sEqPc2Iwv2GcfOBPNnC5bTg066Wtnnp&#10;YYtQmZlgW2gAQjVgwEnP0ZXpb0iqIlVrY9YEDfdcxKA5T+1aoYNSZUNMiuIZa1KSESq7NTq0WlVQ&#10;n0IvxVtObUexeKOQFkh6JYMmePCWx6DAAU3LcOZC6hT4YjpcKd6ySclVAivTQLZnPJC48RfzaH4z&#10;Sma1BFnm1UzgmdJdUpJ3kFcjcaagqRqeRB6AzVXuBU00V6GzhyypqA2BJLXuM6BcuTgy67S8SJmp&#10;XR7yF6FADu0GqXbl869srdYvrclQGKdVtrfurSqQri1UljhIIUOGeaiGbUb6hlgzQaxbKEG2JMhk&#10;nCoStcABjcq2ghWb/jNXay9MjMQCSbzC0lBVLwgFkHvOglnTEiMZHOVUafLBK9Ayiqc0pgeiofZm&#10;AmsVqPdhGKNqI5z3IlBwaabxdHJkRBltb+5pBWMWgbnEllYhUAalmvz0oAwNw4gjj2ZmcrrhvR8s&#10;C3KnyOYyiCR6yMTWKkRDIKnJmDmlzr3pzVK1ECdIgpkdkGSQ3kAouCbJIE9duWfByUJhoZytEOR0&#10;vMyabdBwIQ5oBp0mZEHO3udBSt51oBRJ6W3YxglZpQFP6LnkVB3+2b12Zf382Q//rx/9d//5z649&#10;9cSZ8ztanaYKYWQx3NAKHRJEOoUkb9whrzGFhgieSz+DiM6FPB7z7YWt7eWr13bs7PijPxZGYfPt&#10;xzaJ6D4UwBuAgIBKaiwUDjSdmC0Jz0AmwauLkQ7khqoMLYykpP/kFNI0wycrQPJH83UBsngw8A0f&#10;3KhSyBOe+ErV0MZOLYxMtaqQiHNwe4ZOHadbXR111HNDtR1GeS9BqFLtUhYNNUF3A5iM0mqgitRL&#10;JXMlfpMVqGeUaY4iLVL1QjZTZVFeQXDkQSjkkrOpAU00ChHwT22BJxzSFZv7QIOk5iOI6hLvDWFa&#10;Tdbn8mg+Na/ZkKkFlTJkp2ulXsJEXY196/Sds9uf+mmf/rf/+3/IGHFqeZc63fcaxDjQjYdWdxyC&#10;YOOG3RD06qIP/AYf2lg9JwSA8myPQzsdBp/bmNl4+PScHwsFpXpm+wKf/0FHSM4tHp9dODa3vG9m&#10;1QYK5gC/8Z3BDgiq/omVK3Yu0LcnNq+Nr1/ys19jaOHskenljBF+djqcWlzxlzHi5PySmAK/fdMD&#10;3FgW4AOy/RG0fXiWwiTh3vaNj6X4BOm5qw6YlC6nUzAPzu7YMzJz8YNqb0/E9IVnpbBKeJ6/8uHZ&#10;Sx+a3n3WLgl2gZHtR20PEdNxfOXS2FlAzrCDCM04ML+uOVM719evPCO6wTYTZGGMOLWxq7HDZy5N&#10;XnhEvQw6g9ovDWofbIGZWf5zxoj2uSibMYKhJFuJ74wIJzm45HDNueM+37uy8Y53vffmW+/6wR/8&#10;wfQNy7lUCAyAbTCDgZ8VrzkFF2XRzuTqLx7wVwbZ5G/RkmDHkxiV/MyInLqebp/W7SrELBs9nlQK&#10;1/UMJuZ3GeDWV01ncPBKBn+zh6pFHrNSK43C31oCGQItz6RALyuG4Zz4Ak1+pWQrekhOyGtFMjw4&#10;Rh9MskQYnllIW1EbHTXWoCiuyt8WA1lDSANgW+ZJMVIIPQ9wa23WBhBgmyAU99yQbHAhkVcmwew1&#10;RKVs8iCpO6zgoIqckVqHUORAM6++aJVOIGishlsRNeknPF17los053wD2ehbUJlMyZA8HDK4vCVL&#10;vSUqiUdyEhwdnbc8Y4RKm5f3rOH55L0FoVMDYzaCjrDSQBIbZJgjiG7VIy2h9UJBiDpiL3gh9TXb&#10;gTw5GjOUp4moPU8YBKCRmQwr5rFHIsALSZBT1VlPtNpzwRStHzzI5hU8padI5/XJ3RLBc+wjkRaZ&#10;uSCgLs8Fk5a/tV86ReaG9GH3VGIpSAqgDFJQOHq2aK8KlGnxk02hxapm5tgoXiDTQxk0vAkimiuY&#10;KSfrUu7ktNCyFWzioVdqzM2gUq0DXBUwUbagEnC0BR28KqbS+E3pkzMnCiBA4QpVg5zDrCa0Js9c&#10;goxZvjBzXgHA8YM2JlVa12USkggCwuKKdAo4GG6GANtffm6cIDNQcDDQMnRmLoEn4BqSoecTxoi/&#10;qCWicZsdsW6rM3SDvsGsLuTGNITdd37nd37t136tv0VD6LCGBxGmw9J8POuV5o8M3kl/wi53el8P&#10;ypEoUfHcIwRf0XFembGMgXyb/qpa1xp7uVyyX8JWZnhiLOh5ds+CDrH8aW1/yNyb3CG7oRFAXJs0&#10;VwqqYCqFBXFefkIPDQZAMjcSOpoDMS3NGIEUSAQNAqtFf/NBC0qZU1GKQMOjasnpCv5gyX4jhiLd&#10;Keetty30m5BAg2GYyAANdRkDWiePzOigivT2HKrqgpiCzZHZ7LWx6JJmHYMqj655Udv1vqalgKUH&#10;tuGlIBTYIjIc4JyhBCZAeavUngauazJ55to1wrU3p3Q6XjN3S/wI7lKqFTmEo4DL8JYh8ZcZm0DU&#10;ifkGtVoenIZRiS38UHeYb3RH9lRtR6h0Qn+1RUUtU1LXcYW/kRc1HnjggYcfto4acK8rTGLFCA5U&#10;E2ELoCypCiL7ngU0Md2AchlKxdFBrDCKbGRNTi1cMpODbxTkRc857HkvDKEIurw0yAJzzfHs0pDM&#10;WwgoA2zTDQxeDKO6XPQgyCCnq2Bsd83EJ4pk3IFqzoHs0NmJIZ85vOlB1WrMreQCnFBO85Eof0qd&#10;RFdm7yY8V6uB5lSv8qgDiD91X52FvXON4meVwkoteqHAVEDixvwGBQIUWtISIQN/IQwuzymTrma7&#10;WM6Fz0HTlhaCKjIu1AIfeNb1LpD1Zvptbg1dBkmX6rJSNcmpQnPSD0HOxAZatEIiXAdgOjC5ZAU5&#10;CMmdmSErUEB61hyNSj7oF8U9aCD6aHhWQgyc0SHply8IQTKYRhz5DVI4QNuwjbVkxlcZf7WRrHMl&#10;5yWCbDiHUkFPCNL6uPlYc7zKjFt3d2US0suwDQFEMyJ+79/+wc61yxu75/z2nzh65MTgW33GtRFn&#10;CgBELRhP82GleObOjCMNUiwkEXwp2bzqYk221eA//dkf3zhg4k/+45/+4Yd+x/p4oBsDlb2jMKLs&#10;BS4ar+pUjYxIke0PqqrDAHoTD0Amv1B+v72xAzev/uW//Je+LeoLoxluCO0MnUiH02DbwrQHVXjb&#10;ca0e8A+AkAcc/2gRAkJPSgGoyNuU0USZWQ1uNaSBA4gOpb3L03SjoxXEq2n+ma5QqTkUHYrEwVrN&#10;j2iugboGAklFbYSAnBkg8k7jBA+6vkk25FsRqgufa0LhVHBDB5Ch0U4lBTUNGhngwISnTs8aqIE4&#10;H0HcM3KZgxrjukPfyd+QxJkaGw2vX7s6MTZ6x513/aNv/5dHJ5aHVy+evPHZyL7QSTce3hicvzD4&#10;cObajt0QVGuK98AMsbhF1T++cvbo9LoDDm58aGPZgwMmHC3BGCG8YnBmxOKGQxMeGBrufMeDU/Ps&#10;AgIiGAKo8Y7JdJqjYyPYAhzKQPNfuPJhUQB+wgHGzjxxbGF7/9gkA8RDp0cHR04srjBAOIhhfH1r&#10;aHGFgYM1pA9Y+GV3EIwwfemxwTGWNz5QKoijz2040pKR4vDS4IMXWiHD4IshC+dFQ9g3oXaWCN8Z&#10;daDD5PmnfTuD6SEjhfMsmAO8kvPYyrn7xxYemFhgVrAfRKQDUjgp87eHJgd2kK1LzrkYfOL0xmdN&#10;/Ya3LjI9aKboEhQrLgPdFITY0fnVw1OzyOIMS/fjs0sDAg62YGz7CS0Z2XzUaRF2iMDEZ0eOrG6f&#10;2NIjW1Pr2//4O77njjvu1fs4CvPsrQH0uAGI+dN8cl836vGSURk74UncmP8D45kocQimxeESFQEW&#10;9xIRe9ZzYjYDROFXhm3WPdlkxm+GSc4e/J8G61Ic4yliQBlcjUH5W+GAA59sIl3wl9mVaM3CC1v1&#10;GoMZzeWBSbZO4wKf51CVwja35wDzAJlWZYrgeSNIKxrXhWspQgKownOJ6t2bO4yUNN58ftobBZK0&#10;mS8N/GzxrR+gp6XeFjVpOCtr9lFEK9SlsQl5gxHx4aNfVJSKm29DfwGSEpiDvfVGap5uhRLEvHVH&#10;am/T9/YCzUjdnBZ6FvzWQjIXCwAgOArmGcIJXqkoL0JW/uZideXrRkOCsb/ZMtK9k8yu+M0VJrkZ&#10;dEomIZTJmtD8njMJwXtV2A7K4JwM1nlbEQE9ERM+8MefecjlgXamEBcOJOXy1RGMFhWAazuWTi+A&#10;cMJZWbSSX48U4JavsfEip/koQrmUktmQgZ5Lo1SxN395TvNPsysnIGiVtz+zSw45DzCEvCYECnoQ&#10;yMDhbYOlUZO2qO2ZFfIcF0DXiN7bi+FtRaQDDmZ2SQAhg5hBayWTPahm5h4rRZ7c3gjulYpghT/x&#10;c31abzY3eYjHmnCrCw0znGF4aHsA1oNXGN7AUZEi+DA1EFi1eJU3VxfL4+9Xf/VX/8//8/8sc+at&#10;lJq+0YtJ8qUhIwhoCEKk+ERkxF/UHhGz4pLW9/gJEzcS0tiT9e6+tfYt3/Ite4EScYzxmXgysDGH&#10;5/xm7rklyYiWtkResRKl5LeULe00E7VBiEHTeXqb2y2mzGtqniA0vSr0wNu24bXuIT4skVPmc6mR&#10;GnnVFEwpSr9VS+53DZeYUdNQBFxm/JqVTmKLqlRiD0ZR2mAetox2qf2mAYjVXpDzwslfBFRaU7JM&#10;Cj6GgJZqlyJ7k1m2EkM3444LkVvFptKoKFt4fmwp4aZFGd07qwKS6JDRDllaHWa5AFBOaKeN64Jm&#10;NeMHthK1Io+BXjNo/U1qK2h+rXUbEs4AAP/0SURBVGeRF8AsuDpIc4gDdJNNpZoDk3oQcWBuaoRt&#10;JhVNxnLqlUe6Iqa9ellDZFYdsM1VmilRhmK09GMdisguaKRUp8/gSdn8LbAqRwcSJYUhoK683Hur&#10;9pz2Ld+hl7nK21Q4Vxl0AfRaLXlG84Ik1ZgETHFNcOtBxSGQtoaG2fgil8RcPYXkdfUqBVuTU24R&#10;CsGLzEx7zFrRkDEGC5pouY/a0QdY1WmLstqSZ8ODnDmIUK+FF8htw0FqzcwYUeyG6owXQCAGfvbB&#10;PKIyJCKSGNK1sdZJyZQjvXiH7Age8nql/+ABDUzfQMb4KpsafFA1RRpK4OgXTUY0aKu3hcLHXyqV&#10;OdsTSmYBiYb+wnyvF7J+glYDsxZl5I68HrKMuHIaGBfyaEuOC39zm+yh4SGjUpe/YdJiQnvrU5jH&#10;UfCBoXvau7cAtlKR3x0mkDT0WlVn3HEZL2mYMpg1m+paIoBsNm0R4BXGkCeaI0IBZfLnJFELgqh6&#10;z+wCuK7J26Z3WnBLJCJwiMyAJDbhj6TZ/rtnqss+EgMMahd6+uHfeebZZ37/o//mI7832DJQHyWc&#10;s6poSCMxlwIkY6HWQxET0Vp74c/M31EYRT9k98dz1PKFuflB7HHhJMAiHfhqTOdJ24czkwStwFut&#10;y3WZDxAdNs/ubp2//OgzH3ruIx/90O//r1cff2JodOg7v+s7XvEVX/qX/spn3X737cwQ99xzj2+R&#10;4lgFoZ1Lp8WQRkHYAwrobm3J9q1pxp08ENaQbP36SLqW6qZWllCq6yNmTrYcUwZma0S97KGgmLQF&#10;bxEw36mJz1ToyuuLRMC6gN1jnlQslbYKhDM4sDVyIeAv7uoVyNoIc2XRKneCugxV7RqQa3PTTIF5&#10;CJO9pUIzVM6Jlm4N59S/jGiYSpDET7/+TW9+0y/95E/89C++7dd+5qff/DOvfdOBh46MnZ46+PCx&#10;2cmlfQ/tO7O1ceXShUsXzl+7cunJJx597/33veCO217z828dWj03uvPI6OpuwQ5tGTi2vPqQIIuF&#10;tYmdR50BObv79Kmls34HxpcOTiyPru3um145OLv+wPiCLRv7Z1YfOj33gROTzBD0agECR+c23jc8&#10;/f6RmZNr5/xOb11gMqCfCxBgjxhsl1jYGNq8OHbx6eErv3vq6r85ef3Dp659cPTKB8fOPzNqY4KP&#10;R0zNOlWBScL96CzrgyM2lw/MrvodW94aWT3vJAv3sbULTrU4PL98bG1l9NzZoa2Nk5vrJ9c2Bl/B&#10;nN9iYTkytTa8vHN4ahXm8h+eXD0yvXZgelsExCD24cJzYh+cXqGNrA/sI34Oa2AIcGebGBxjufXY&#10;1Pa1ozPrzph0ruf4+oWRtTPH5pZG17cfPD12ZGZh+sxF50o61kHzB5/e9JXQGzYIdhDRJSwRJxa3&#10;IbB/dPH+oWnIHJ8bHG/JTOMMSydZHp2cGxpZGRpdGZ5YH5ncmF++OHbmced9skc46ZNx5OTm5aMr&#10;Z4/MrwzNzr/iVV/x0k//NIyagwFfZZtLZzY6EmJGtDum9SpvTWZuUsiYMhAwj8HSQGsFIg++wpBN&#10;SYY2rlMcl5IDxgLJaTQZKcapIS8z5vS2uCEoEQg431hTV1O8nIrgcK88mx3MR+Bk3ASqqbOpltCw&#10;asLMYLZ+M3aMffDxfPGnrUaa8txbRBVDV2MJvVQXowk0edKvCjxs6jfcLIRgpdIMrK2jWgHKn3s5&#10;B4mcsmW27kNsWio/IJ4jDpjuqdDFmzSKAc8TIxEFWrBpmioyGRTIoKLcPJrQvEnIQLhJx6sCrPRU&#10;i7d0TrUU+CabdOTVwLRHifnD/dUjUrI4pIG7dIo7SpK3IOOQVlngqNFdBn/lgXMWBxk84ByJ8jcF&#10;6NDCEpuzVAp5MwJqSGlN3sKpNYDu04kJN4lN2S3MytNKDCjEbEmmiGetQ/+Wi9DwoI3a1ZLeHQ6F&#10;kGSkyFoRkSWCA5+MLB60ztusJ+6ewUdM2TK7SEwTAbaVZ8q/53TyG3PloKdyyoYATHJL6GuS/4Z9&#10;f7Bg0Chv07SboDOFYxKMuhckAm1w8IYi0bPlmfRmbQ1xb4nVFOMqIhs+Whoa9R1s5Zczj5fua92V&#10;fQflm/3hQGjgZHdog2/UGCbNwnpKETSRH7WlqDH3YUhmhNJYrfPQ/KiPFNRfaCUDVLN0eIgg7p6z&#10;vmmjYfXSl74Ui2qIFJkRnyMzF7t1bLHte+tVdX3CGPEXtUR8/JkRKJhGqldQOY9i7tlMy7xDX/d1&#10;X4cjWxPjg1yCqS57+gkgsXUuvviepE7jatC2EM+7Qhxga+zVskm6gjjJSMjkTOzqcjXipFgWkilO&#10;+JskLTzvhrN2cDXqijrDWPJkls55Hra4EA7FhRaHAyvizN+278qc55nUVkVf39Qo6JntAE/cKKi6&#10;7C+Ag4liXmmmsv7mTVWjbNi3xRmA5sgU6WY4kasmv7YTo5JxooGdZK5p+Wyzm2SkaM6TmBw3htFE&#10;LQho0JKbitRTAKKA2UuK9LRWVbTW3DPwy6ku1MtI5I7gUJKYdVYvYAMtSj8BKgMQTMDRBDQx+TUX&#10;+usVbAHMawpP94zNatd8COQWy/bsrwdCRF2yaWNjPuVN9yERUugmLUI38InLvLhtt1YvHBK1IKAJ&#10;+Kpr+s9kS7i4QIZq1gf58TCpgcOT2nGIRBIKkGaaAkAAib299QqrtNCBM05L4IKjOblh06kgoxWZ&#10;23VTBvjEXNVVY5bgBHEWwCaGOC0DdjOch5z/cJACjguS4HgrJX8CCJqpE1OWEArRMt/W9VKyvOiv&#10;0IBnSqbqZEOiAtKa0lLjNfOGi2iwHKnhatSukGkF0BAGBA802acgFUpAIChFgMANJ+g+CLCOtQzK&#10;aZNASJ1DZFTVldhYSqaZvatoEWyZktkya8+nEf9rSJOrSlN9peQQ2HMR1OPwL8KiSwq0NVOpDPC1&#10;1NVklmEiT0ILi+ig1U26iFDbvYoTUjXrXH9h0kK5pkEyamgsrgak7pAf8ZGumVL/4sY8DyY8dIZq&#10;kW4FB7owPAQgk7kkXx9yJWoMKBLGyNIF/HVWZqSczVDSpTinNjsRnqkJNVbVcI4yOV6gkf+hFUBL&#10;zL1VUUj6G275MaLSHq0ykSiYM+Hjr9ZhUjQfodAHBRAqXyL2jiWwYiMle6jMGAbbaD5W1GTwjUdt&#10;xCGQBCey4A2lzuxevv7UB7cvXPn1937g2/7Hf/7pn/O597zkk+64954XvfQlL3/lK370da85eOjQ&#10;K1/5yjvuuMNQwlr4oVVULQI/Jw+YyIWAvCV6UFfiOlU3QPIgaRGEIeahqVBDPl4GJrezBBmhmqYJ&#10;6WzE3d7uNlwEDbIujahpSCnivYHgUjt8XBLhox8hKWfWB7I31gIqeyJSyIbBWp7qdGREooxQ5g4p&#10;+qhgb22EWEaifF/xc2bivcg+MhmGOtGgw3XveMev3nLLPXff9ZI7bn/RvS986U033XXrLS+85+5P&#10;8fwiv3tfeu+9n/xZn/VZf/kv/+Uv+IIveMUrXvGlr/zSz/uiz7/9xfe+/hfffmx5e+LC4yMr57nl&#10;B2dPzm5ObV32cdpDS4tHVzaHt66On3t66uwTdhDMbF+VweEIjBFD6+d5/jn8HQYh6IDOzwzh5Iiy&#10;zZx/ZBBAsXpOHhEK7owRMr9/dI5+Lprg0OzKyY3d0YtPn776kZPXPnr8kQ+fvP7BkasfHD3/NGPE&#10;KV/WGJ9ij6CuO1vh1NJgt8jgYx8LG/vn1oQbVJ19JYu7jwnl2D81v2929tjq6sHFRWcyHZpbgmc/&#10;hhUbT+bPPTI40mL1fCdunl6/6hsZAjGcGSEywvEQYhAG3xzdeGT0zOOiMyZvHCdhF4nva/oQqUMu&#10;1SUGRF32oRyenLcDRYwGm4JNKCMrW5MblwYbNGY32SPg9tDU4JujBW4gwrHZTa8GdoqZjRvbYZY1&#10;bWRlXRs18ODo1LHTi34nR5eHRldPjq4cmD5bvSwm9mscXt49uLh9fHH9geMnbr37jr/7bX+XwMEM&#10;GAaL4l48ieFxIIFDMhsUGeCyqeE6I9dqzfKjkd5CyEMCFqiizLKky2wIY0gQjDXcJQNWN4PIj/kN&#10;EIytUrXg3hS27O9Gca8yzRcCAKZRYELMZ9ZCzojrc9SFFmqRKrKvyQByCwnFNdBbYwTCxZCqqFCL&#10;3hbxIX/aS/4VMtZINwnKY0AZld4Wy5DpkygmEIzHsDK6tbSPxA1k1411oFoUaTtJg12Kv3ImEHLO&#10;Q6xgtBZvjU3kqmmtseGgakuvbMEaGPGJoHRO3YTgEqOnu+GfY9yD9BzRisjf4gqe6XvEpj6FDOlH&#10;7GsUgntuVaM4IJ7T4kxqnpXCA015SUKvCh/I0BDR5GnqSfN3bx2ol6EEoOo8EGg4ED3NreY+rZZZ&#10;wyWqQv4kc0qpUi0DWptpTmGPmAcBVZ1Ydq9R1roZudC5ZaeuyYUOGsjwbEmpihaZSc4M7rlFFW8q&#10;LJQABeJkfZEnP5ONOaXZpAUP5KU37zf/RofUJQgUftLc6pVpRUFY7S1O4KDSYi5SKOoULUrj85zF&#10;HP75UTBJdoRyti5ytYiCEkJBvtVLTJUtRnOQyD1s1QsIOsCnsuDnxYFzhn4VNZcZR2ZY6S3n0L9F&#10;heo0LZdJaml86AECOWx0XwaRjGsySClOqtrdCxKRwStgUckFCAqA8KpXveqNb3wjNAwcGBaFZNBl&#10;wcFd/tZSDBYvfSIy4i9qj7BSRP0MXciXbon5XBYWeyMfK3zXd33Xl33Zl7VySlHHDfK3FMuTo7da&#10;Mev+Vq6thjE6DnOPuWXGYe6tklvWyykR/PSKHHQ5f6TkqWtUpHtkYP54M6QqUnsSB/gpfYC0MiTw&#10;N6YhfzMV57FP4TFm0sC9NcakJNzNlwXLtUNJdbkBCR18jCYpgSnV6ZPSmx7yRmoggMrmzkrLAk0G&#10;DdRwpWTIrm+MmRiwspGZ1QOJkiPgpy4ikUHSTBmEVF/Tj5FgPBSQ3NenOwuzb/h5RpligOEPlAED&#10;JcRBZATxYHaEBippQjHMzYJyGnWtcQsDUQRWKFN3yNzEKRv06r78uhCWU0GvoN1zYSNNEolvkhfx&#10;YUW46EQPEU3DoQ2U7tCE/BLIaMKGrRnd1Y4YTWAdyImtI1KN9GnWnyp1gaYJ6pKSB1UtnhXXHGSv&#10;awq/VG8zemqAFOnq1UAc7llz4uEmy2wWkK/TIZDuB0PtBR/ppEMys5cWtS7R9R5UoaLcvO7t29Qc&#10;tFUK9eDpQQ/Cv6gW31S3mrG2S7cMcy3yNkuZZ0AQATJSgKrfMwRYAGldX6NQ5P3vf797Ql91jaPG&#10;LPbIqOcV/PF25kUUwIoZSuQHP3rKltKSaUA/FtjvLzoUwZQ3W89WKn+sTtHFKGym8TfDf2YCaCRV&#10;MsBnGnDXF5l13OHTSqLuziAog7uC2TFVl6wL/2IEMsYlhVyZXWp1dgGIKdLklJkyK2qxS60yM9MU&#10;QqyivXAwbKAssPlkQK4hhoBm1rMZhhDBlRkI2AY1JNFN98mfvt2SIouDvxpi4JjX+9tyyt/WKLlQ&#10;Wj0UpWJEFHUFQ61WS2EvnlVXgEkmWldLNJcH1CayJGYlTDlvcMEZ2D3M9WArSyi1ZtUExGntqKx7&#10;gTxAgQNIVo/6FP0RChkzmyKRXsiCZuAARdKmHmPy7NRgtib2CnD0rHVY0UQgHRmRVJcRiTkGgTWI&#10;vut7v/9vfN03vehTX3bLXZ/k95mf+4Xf8Pf+wZt//TfuP3Hy5Nz8aSdyLCx86Zd+KWNE0TpFHMTn&#10;mpmJJ90GSxuJ4BuMntsvkyQMT4RtxsleBr1mQGMH/TPc4xPZ9rxwnnPNGbOar42IJjG7hqqRPbdn&#10;URv5EpA9rxrgMhvXeZgVaZgUJtZEpmela12MnWEO28hWNBNyFRDhAkq2wgBTTuCTZJNuoCWQlc1g&#10;1OTStPvww/tuveWeV37ZV77+tW96w8/8wnd8+/f+k2//nq/++m/+xm/9H/7mN3zLX335l73sc77g&#10;lX/tv3vJS19214tecutd99502+13v+ie2190zxt/9V8/PLW0b26TCj3Qt28cY+mLGB8YHbt/cuLk&#10;xtmTaxcPzOw8NLbOytBmBCEAgzAKpoSzVwaGhrOXRTr49AZtfO3K0+7LF56Yv/h4B0YOdmSs7Tg9&#10;wQ4FRzmyULAp+B2aG2ys+C8aI8a2H2eMeHhkXNSAcyudEzG7c3Hq4qOq8wOE+cPxmWwiTqyg4dsc&#10;sW9y8eT6ufGdK6e3doc2d4Y3dzv/wluBHiI1NIoRgTGCNYHh4PTaFTERIiMcyiAywlYIezH2TZ/d&#10;N3XG0ZW2bBxeuMAWIN3hmo63YIzIlDAIixDaMLvMEjGxsW3DyGAfyvwq4JAZWCImVx0F+t7T0x8Y&#10;m394ZoXlRTP3jy0i6WFf9Jxef+j07P0nxx885VMjM/efPH1jK8r4QyenHzo5c2h06dTc9sGRxQfH&#10;N3xkxGmavgNq08rx9cuDKJKt8z/6hjcyRrztl9+Wr94AJFVMNAaFEdfoSE9rcYUxMpwZ2hhGorFD&#10;IBsvGRdSnr1tXGBFRVpP5hc1uo07VTRp4j1wvN2LJM3cgKvxuUEkD8Y26LKzk5PpNu5ApZYncFLa&#10;oUcAetXSzgiCWEsvY9Mlm4FjUBs7hgOpoka1SPHX4HXP6N+YzQCduMgO4krat6HJeMl5IEPrzBbG&#10;nb8Ojdw5kO9knMJRW++BkA9PBkIjWYSq0GhjSB64fGPtCFOXMZ6xu7g8bweumxv7HRAqLTRnDKFB&#10;DCKmzKabpiQZ0sxbJOcD10dENClEyEjPKL9nyU1pzI1vaksp1b95vN2VTa+GbXDMI+mKaY+Kp1gC&#10;rgjlM4+Ot8XqIrX07FxwqB/91S/Z4rPyk4RapDkqleKCp2YWGYoZKp7NHdisM1mKowwIqi5CsERT&#10;fEIVhoHVHRhYepaC/L5ZIrLz5qDKyIUVs/Ln9cmsAHNlYSVDmyNasGXcB9CSQCJ8UuyD4IJSD8VN&#10;yOmqv7KGFAmiitqruloakuUpYCSctddfbQEto3zW9nwPnQqRSyasMsR4aAmRzSJnhkqzIEhM5QG2&#10;lSdQ6kJSvaPeJpTM7iiQvqkgODJktjCC8gzBMOMCNApINL5cmc+KhZE5zAGHWJEUcnowcSc9mN21&#10;FEAF3/Oe9zCUQ8AIRSWU16GyQUz+Vilw0wqDFI/Vxr3jM/ZO0Ch+R0s//tX/VWl/3l9Uj/9/fr4c&#10;azENQuf5JxOJ0Ta2pTwTsljwH/7Df/iVX/mVaI3E+qbVf0v2/CoZm12pQNYl+iatPkexsqCR77kr&#10;6z8P4JOPxkAhbTgs+xbeyg+Gj/3NP9kqFh+0RpczbaSVtHsaYL5HGaDaCrsUbcwAWRwdaC15Pbc4&#10;ls2zijJSwgrLypw+oy7Asw1jQVjhRQVb0IMGf0RLuaqNRVJohdpzYqOPgnuusxQ2c4lZJCc/DM3i&#10;9ENVoAAgkMmegnr+KmJMgg8xBYsKbluHsw9op96mqBsYqK0uI0oXmMnqEfg0hRe6omsAgYCHzLpw&#10;ri7YKmhGrI+UBaFYqczqHvRjnmooASsnKV/MJKxAbqaUQb0STZByIgVB00SVDUi6FP1u5CsYbyAC&#10;gF4lJdWoC5BIugw50qGdhdLwbibIEK7XWjFAAG21F3rQBqc1AYYBBP61TsFCM5pxAVQQ/IL3sIds&#10;xa1pi3a17VNBYLO46VnF0xOkp2A342qL6sCRAdvoGsDlkaL5+Kc+zdyg7yJp03NLKEIwryNiNgm1&#10;H6cNSv7izyz6Rh9SNLp1kCuzkcwq0rPwdOWKx72AEwIIAp9Weyla4aNIK7AkdZoYUrSea95VHYIr&#10;mwkP2NqekQvxM5O50F9FGeBueHAH0OCglCK4IjuRDLDSs65MWjk0pENbl3kLBxeyqEifKtXOFDgb&#10;LPWmcReHu2RuP4sq/PWQyCpqMWngyt4ng/5FW1fuIwhXKYQ91Iq8VTBHfynZ8jwDLtAAPgayqYuD&#10;q3CtjmsBE02y7/RRUp/b1JuoV3PcE5tAVbW3jThVyCaxlkosOKuoioJ7i2lUJKkLiL+uDI5FRmRo&#10;ywTmQeZGU8ADmxkOHRRseS09JwByecDJSX5/m0FS+GWLeRSHTyt7xREHS6Rdg19gSMbE+C1hkt1N&#10;umfDNlGcLanYMfwGB4ICBGhEMQPNXzmhpIMgHE2yvbZ8BE1Fmm//55d8yZfceuutt991750v+tQv&#10;eMWr/ufv/cF3/OZ9p+ZWRjZ3hla3D8+uHJlbPbm0bsaS0zYNkA0oHAKTDOhZl1rlE7x6WWNVrRVa&#10;lFMU8TFhBlYpXkXh5ixEg2QGO9RrFouZtathWI9nD22dLX+zj0Q8hn+wVgOHBEgEqQjCUUDPwgHR&#10;0BO366/0Oqg2QDKH6SavCuVoRainpGS+zxJXQHhGXq2ObTK7SFe7V3trAA2J7fWFGp1WdOutL/z6&#10;r/vm0ZHZ5aXtqYnFyeXNU3NLE6ubwwurxyZnT0wtjjnccWT2wePj+09N3X/4xK/95r++/8ghJzIM&#10;b10Y2rrsMxAUdaYE5oaJDZ+WXDu0uDC0eW707PXTG48OLQ8yDDYj3Pjog70Gx5YHtgYWB9/IsPlC&#10;YAU9XJ5B3ITwgfXdvc9wdNLke05NeejIiYPz64fnVoQMjF1+5s9HRviCpjMjZjf3jYxT1x0V4dzK&#10;EwsroHU2BAiqGyAwvS7eQdQDE8Dh2a2R7eszF5+e3H1yfOfxhcvPiIPwavniE3D2oFGwGpzmsHRu&#10;5eKTRxfOC4UQAdFHPYQh+JDngxNbTrVkfbBFQkgCNAb3s0/aKzF37hGt7owMtg+REb4V4iQLFhMn&#10;WQyvbKpCPEg7XE7Ob/nMpz0ag5MyV846cePwlA+XrrGJqJ0tY3h5YMWw/cTPt0JOLq6dXD6LYu6n&#10;1s6fWLLr5LyACDaRwac0fFh04dzp7csGzn/3t7/phS/5pDM7Z3ARtsdyOK0VDnlihLowA/bOEYJb&#10;yB/PMVUCSmbPhG3jF2vhJTkNB1yN2ZrRPAehKT7zokFH5LrHiiRPktwk4gGrmyjhkHXYcy6QPPDN&#10;gE1beQWwt5G+p+OlPkkshMH4NTb9BaSRpY2wLRTCgDW+jJ1mHG/l1Bw456ho5EJeSt4yz8m9Fgzg&#10;tARFLnVpoCYU/tAWS+SqjXkp+qZG8wUSFceh7UXGoUm4tSrwCpCO72mZ5J7bvCGcvRic9inAAd0A&#10;IZBpdIRVy4xWGtn9szukcKZmK4gyTeK5mqS4kDRXPCCKa2OmBMLNXTZyLP2/sAVvwfQKGu4QSEXU&#10;I1kH6GTuKbGptfoxrS87S4t/D/LrXM0vnAGQVgtJRUBSFtyh7Q69mpABNzieU61z9Yewq4gDktMz&#10;tTONGnytaLLI7NKqSSLgIZkFARx3xM98AEh+C5VmHYCwlHwSZj1jQbaCFNxbrKZj78VIalRW7xg+&#10;u0BrtkjtnvFCBi3K8eDygFaaID9q14mqy5adAahaenCXmEFHM0ss5gWcQhj2LBQ0UJnRHNqAy5lG&#10;kP0oOqNJrKt1+M1QwpMGaWQHNouY4nok85acQCGC6qJMhow9BwmYyIvNvA157cp/k0iBNrDyGz65&#10;ElUqg4ev+IqvQPB2xLeaMmqMysLb5YezGpU1UvbgA/jxx3l+whjxXzCf5EzTK8lfD/jPQ6tqJDZi&#10;iwL9+q//+je96U3pYARfZs4U1xZYusHdcio3oEFSREPuvvw28uytrbPLdpmHGh4xa9YBQFqP6l0I&#10;gECgF3/RWrbZyD2l2lyVOYCsBDBbhvQ0+b2lc5IxH1RWzGBKyeOXVxBDE6yaCU7BHXImgFp2F63U&#10;wFB1JpXmwvz2rj1bhgfjRNOMHzirCDebfhDHPOGtzO0QAUSrIZPeq+roL492mRjyWjclyNl0Yhh4&#10;yNWchz/XNOSLZTDxGMkUoY5T0kdS0LB1bZphXgVVFBeQGPIsMXGgmS1J82brIMgr2MTZQj8DROb2&#10;TCTN0PCXDT0h5m+CPvsOqmaZgpI8zQTyp5jpdDyQyVkvZHcHAQUKslJjogEOpIyuB3NPLOosiBEK&#10;2qXLdAGEc+pqi3o1zSvEAYq40UHyZGjHWuryinDJ2wxVQwaH6DgkQvCspxAACsIEU4Ez8FE2bTxv&#10;AI6C3p6xAHdl/2roQQMFNFy7EEdfZO/P3pdZJEufv2qM7IicWxJwxTW8yKOMEZ1ynEEKZK2mBmfS&#10;SmSDIKfalYVzFUnUFk1GT5UqlVWoNZb2NvUiIHwyLGYl9ArFNKSYkewX2hgN/a2lSknXRl0sv1Io&#10;mfKZuQoB4aNdDZ90XXm0PV1Xnpz83hZt4cJ7nsGHqmdt1O9wMy4gmTHU1YdFMkBAzBycgVWlSmXe&#10;2nPQKZXEMzCxGfiJCJ0CbNojWrWWVXXGmoaDKhRP/2wNnUCLXTP2GQvyQ8AwocoaaKihlvgtO1Hu&#10;lxav0CiOozkYEbJ9qFEVet9zkhaQzDdZk7NDuRIL+sgrpfbCvmISYiSDSOaeVrfpwGBCNWHe8jej&#10;MLrlNgc8RkpWAJ7obnmX1NVfiAlJxJEHv+UPBE0VhcygZAspDyAk29XS4iyfv9HtOftCcQetNuKx&#10;TCRgJvpabqIbsvsglJOPXvayl912220vetGL7AX4ju/4jh//qZ++/+DxmeXNubUzJ8d9M3Lp2Or5&#10;Q0tnHpxePbV9efrCo2vrG4wRIiPIPVJRXxg1YBoITZf4ASOhj8sQy6qIizpyEiateBTJFgC9Bn7O&#10;z0w8isgZHyKs3tcpAEK7hbsHJPKQzaLuUDZ9RhEU8CqHJJ5MnMogJybESK1oixyBBpwz7GZbhxLM&#10;/W097YJJyOABPAm9VgX1smesq4pmn8S+zLGQWlApu1KO2e/+7u/+gi/4wttufeHXfd03nz41xRgx&#10;MTY/+IbF/OLx+aWDkzMHJqePz68fnFg9MX/m0OTaibkzx6YWpxZnxhbn7RQ4xkixdPb47CaFmb4t&#10;oGBsbZcx4vDSosiIUxu+7HDlyOxA+fdKiMHR6TVHJ4h08JVKBoI+sXFyYfuBk9OCJujbg6Mcpwdf&#10;AGU7YLCgkzvrcWjzY5/etNXCMQpHF9b+i8aIsQvPUML3jy/T80UNUNqp66dXNvtGxuBMzeXB4ZSO&#10;hIDM6qWnFs8/xhixb3zj5Or18bNPj2zZavHY1Lmn6PysDws7jzJGMBOIhmBNcCKGVkgfWsV+z9mL&#10;cXDuvGiI4yuXnQ3hrEr7MgZf1jj3lBSWCF/68EGNwRGbO48BxdYQiY5OLYrXEBOBejeCIzYAZ4hx&#10;CGXGiGwuNXxw9qeDNsaW0EceVpKprQtMGM7mFPfBojG0tH76zKWx89dO3bhPXnx09tIHnVhhn4gj&#10;Nuev/M7khafGzz9yanX7xS/7S5/5Vz779z86+MiCqzUG2YU9sCJWxz/5VHLaY57c8gYphmwBibvw&#10;lfzpe3gJi7YAw9vNdxiSjKIGKNIkVbhfkUcyYGbsmhU1+6+6CiHEokVGGJUGQkE9Bqah1AISBEye&#10;48cA1wqgEk2GGMh4O5XbGMkLqgm1y9ivOmC9As1Iz0ZAAAIrg+K5/XJBEYOIoAqtMFgUSdgiAhJl&#10;BG/0STHu9mx8RUaALIMqQJM58WvoaUvWzKZCbSmYVDZyw0q1WAk1es6AmyhGB0QmCkCGQBb2lpfF&#10;gaKDt4iGJimr+bRz7xPaxepnRCiuoQVwinTpLfZSQXVuCzCiRo/gHB2U3zudVrYWYyAjtRT5QUvV&#10;bzoAp+m4PQ7hgK90E/SkNOkThm1myVwC29hP8cIK5E8GktJQcnnAA7KBLz9pmXNLkdRsmbNoeHBP&#10;uy5GAGLWe1kEFNTSLF8VRIpMFVkxoIQ+eLtWFJgQ2gAWUwlgZo4MVUVA6B3EbJvGHtH2TEXwyVYC&#10;Z4RtRpZfjdlxMg24UqHTDSHfkjUFDSaKZ7zIur1njepAzZagmq94GnjhGOrSlgwHivR2r/dBCw2c&#10;g0RRBqp5NdJHcuhqo2c9BaD8hokiiqtd/iI19rQtmMM5x3lzq1JaBE6WiGhVvbXFkGllhdMMmVyq&#10;N4JlB4ZLQJqprdYMH6PbQr2DXUgeQwZ6cJNuEtSKTxgj/qIxG3GPLiRfsnihJoqjNfGExZE+0UkS&#10;kYAIjTmIeLIJZ7QibzVsPvDQfJOThCRtDsh1n1+0s4vys7VMzypM/mKO1Dn14jD8hCHCwejV2Smc&#10;6bTkqb5vbQ0H0HKKAqjGPH4pma2M/dWo2Ci3diqQlZMLBRqZWDY6ZP5seuhK1yqmIHcWUNrbWQbQ&#10;wH9egaB2bJqVxGCAnr9pLGm5UJLY7EUqKQs4yMXqg4NQTaKAILK3OggyGQs1ByhDV8EshaaQGqVs&#10;PtLcaBkCCxsGk4xTixqB1QsuTQCcsItimTByVhuc6NPM2tzsWauRKzVGurGtU9pnbtnNJN/hDuBo&#10;I7LUR+k5qJHPEJIEhLYXMFaAGcjkiDsEVK3V5IUa9aziWRkkQiMdXhsLcfeM8XiV5UHV5vU9gzTB&#10;l+VIG4upwd6IQHjJo11StAW2ZndwdJDMhVTADTIulUYBVTT1ylZwgZYW0Ohvfk75yTLdARmg0EcX&#10;FD9mKtIoQlYDCy0BMCNL8HUxmmiUnjIo5MQtIONbzddriuRBAhwZ0daAauC0XMvtAIGMEZEXzfPN&#10;wkQzDavsXDgBKQwopVJONEdKURuqTq0lIuSHFZQg1kDLteXyt8VQ0PRyJrYmAGRPaWzfYF4Or4rc&#10;0xdZoLRCQawFW81BrhTmTB6eYZKVU8cVJOVVBNHYdCcNkQdY91aisrnnbcjZ27okz4B2wcerQWjE&#10;DesYxJAa8iCgQEZSReCADsaIJiilsZqMz9Ez/tEQOQklGKYl6prMKLompd1wKLAlMahFmdUL+NKE&#10;lH8tggCW0Bxv0Rm2kNdxwOZ/UySPRGW1JR5GiqKKctEgBRzUWIsyCOLSVreQAV9naYvM6KnHIYwV&#10;Vaqg/LLlZ2shlePIPctIuwDyaUASHBA6oySTgQ4CR4b6HcLyA4XUKBDD5+VTBfzVhb1RtX6Htl1I&#10;OfwLnIltBpaIP/oj54M7BtNHj3z7Z35h9tqj1x5/6vE/+Ld/cOWRKw/se+Bf/fD3Hzp+5OK1S+cu&#10;7vzyO3/1H/zj7/yUz/ic2+95yQtue+GLX/pZn/uKV/6LH/ihfSeGZtc3Z9bWj4xNHRyZOD41d2R8&#10;xsPhifkDItUdgriwdWRzd+jcpenN1c9/xRfdcsdtDz704PraulgRfKhFeCNrFAx1XwZlbdEKZG8H&#10;Fhq6NEfXDFwzNwwxmV003xjXNPRMbUBVxHfPEqFUnVLIFWgy626ckFqS0Ur3pcUhOE7Qy/7qKSmp&#10;Gehp8GIq/ZIpJHecfmlKyhCvi7Ff46X1YgJf04huOQEv/MdboLS9WUZLU/mghxN0HFS1TqUVyez7&#10;GZ/xGT7S+c3/4J+/9k1vH5pYHl/YmljcPuncxIX1kwsbx+fWjs6IHVgf3rx0av2C39AaJ/z25Na5&#10;4bWtfZMLExTgC48Pb18/tXXt2OqFoc2r4gsOL24/zGa0eWVq92lBBMOb1/dNLPlsBL/9xJkrx5fO&#10;Dq1fnr/i0McnT65fPrJ0/vjSmQ+cnhk/c8VbHv6Hp5Zt0BAK4U4b9z0LARSzV56gnNPS982sHV04&#10;e3Tp/NSl58YufHDk4odOXfnQ8NUPTlx5ZnL30eHVc/tPTe4/MXJgeOLg5PSR+YXjaxsnN87T7e34&#10;OL42OIdifPuxUyuXxs9cHd7ceWBs8v1D0x8YWnx4dPXAxMaDw8uHpzcfOjVrZwTTg3gEZz2cXjs/&#10;snnx0MwaJPdPrRx1ZsTlD05dfPqosxgWNk6tDswQTA+2RTg2Yvbic8fntk+vXvI8eenDE5d/b+7C&#10;MwsXnz0yd+7h8bWHRlcfGJl778mxfRPz949MCfZxgsbo4sVTi7uH586eWLt0dO3ig4vrB5a3HYox&#10;snFhePX8B06MHZlaODG3OrGxM7np3Iqd8fWd4zMrDw8z3/iu6pmhc49MXn325Lnr+5bOHVq/cGzj&#10;6smtRw6tXPI7sXX96PKFmfOPvefQyVvuvOcr/vpfc65OaiqGyZCNDVosNXBIDFyBXQucweeY31ql&#10;dZpEo4m8wuRkjlL4E9el5mFX4todBxo+XrXYw3IFbONDfI6TM7zm0iDAlU0mE+9NK4QM7i3GUL24&#10;Hc+3vIFP0inbrod8rQS+IqpOaFt1pLe3LspHKlGcVI3K4ix/3lSYuHtWOwiq9jedHLRIZEhCALTW&#10;Zrl5ZCMHPAMu3UALZqiCY8WVkcJAlt5iVfNbRcBKG6GneNb/LMLAQpV+pQoFW1ZpsrpQrzBMwBWR&#10;k2giXnKKwFldKI84aK45Eut0hGqebdUqJVGzp561RyAh41XhA1lssyZIIWabZFvFyWZqUwV56EF+&#10;Cwx5WrOlM8NEp6sxBGCYCyQ7iESXpmXlJxvLhlD5osAE3JV1Q72QyXiR6Rm7Nhu2gsIwCsIZDtIz&#10;VahLj/gLeCK0SAGc7I6kKRdeAei5rs+QIQ+KaTuYLVpaqKhub6ncPJhWn8E6z5P73hcusiZkkshy&#10;kbWo3nGveJI8g4LaixlRb2tgKU24imSgKT/MDaL0eVf4ZIloZsxQkiLaVIKSmezbyqGI/Fmp0Nar&#10;nAr5m+sgnNamJB0BMXSTWZd5VXATINgeqVEsKgGoLvTMpaE7wlCvGXRJDJzTGgafe6W/9sxeUNUu&#10;ZQHXxta6RujeIj8Ny/2bv/mbP+dzPsfIMtzwgIHT5xTST02IeKNg6syXe9sxoucnIiP+C0YKdMFk&#10;uLl+SmlBev2NlMjaiCVlvv3bv/1d73oXYYQ/dJjeSt/GFrjEPT9PK3u9iIF0J2GHp711x47yE4VY&#10;BGcU/ZXTrCCFdIAcp8VHFI+QWSsflBSc1B4EcPS0zOktjRAMAUjRNfnns2+ZDLC1vzK7JMJBS+XM&#10;nqJ4TkhslEFE80HLy1dzwhP8/O05f8j0FnDGEjybPPAoOLmXk6fNly6DzbOchUUhOJ4GpIjuPFHa&#10;DkNVpFegiUTkghWcs2gWkR6GXhUrUVualXWHlHbwwkdBcxv8IZYOXyy3KkxU7elwGU5ZarLl5/OX&#10;ksKZgpG5ASgtzTDUTkV/nS5b2GROYEX0eClZhcx2yUFt1xDdigkxW6bQdNoi8fBAvaNpatT1iFCs&#10;FAIiEVCQTCsu9D3ZoXgiwB09AS+ooWkM/iC7mkHzw6OMKtIkVecv2mo+zNXStI2HE9Nqz/qQnQUp&#10;cmKgNnyyoSC4bBKbEYk8CKeMwVaeTCHNsjinhRFJqo3wVzWcdU3Rm/CRogsUJHYRM1Vc7wDbGNGK&#10;gvSyvify1FiAiWwp8IgAYTjASl9DT0UqLVhALZqfPwfxjZqMwTKondRWRYoTbCGGtlI0BP5K6UGQ&#10;5YzhAZeilFZ7i/iEMgzrHelGVtENkE+TAQ2FAQenBYr8SF0YrYLNH4rUXzkT1I4yBrhGSYQzwioC&#10;fjb4Ls+A5Dduqs7JpgoNSZ8soECeKK8tRXwY12rJYis9q1mmQKRrA6pXrfzS2dDZW12DsJnqYKjL&#10;jE1vZYaqgaBqWMG5yQxBkK51FQjoBloLVldWA2iHPPYmhYpe0d5MLRJRTPHQc4GJMjBx99cwSX9O&#10;VOZ2yDtUxJkUYDPagoYhtbFIjXgSSlkMIQOIB3fZMBvkdVPDKkbN6NmqC9H0FHLlGctzVcHYSYfK&#10;k+jLh+NZcWjoMlxtGvvP/+5P/7c//bPr5y8++8jj13d2dy7u/tq73/W/vPqHvuFb/s6nfOan33L3&#10;Hbe+8K6v/9Zv+tpv+luf+pc+w1GJz7/tk1/6V770G/7Bd7z6Z3/pwOjC8PL62PrW5OYZd3HsJ+aX&#10;+OcPTUz7JoL7wJ88szm5fcUpA6cvXp98VAD82l/50i98wR23Hjpy+LFHHoUnbLUCbqFncCE7IiNR&#10;YTUZfHN74gdt1xZjCoWTwA3bDI6tlbM6SbkRufyx88NQoyUpyLgUzY1WCKAGbkSodLws2irNsNW4&#10;y+SaE8xAzvmj6kxv+oJwyAqJqsDiqFaBgDfBNZVjBm1RUJ+CBpMGL5wTgFLwZ2phVwqMscNM/E3f&#10;9E2+C/4v/sW/ePGLX/w1X/cNw0s+t7kmTIATngNfCENf2aST+x2YWqHMMwpMXniEdWDm8uPiC+ye&#10;2Dez6oub81efHrv07Ojl506ce2zo/JOT137n4MLuQxNb9HOft/QbO/uozAwKoiHcD7F3nHtq8dpH&#10;2Cn8BBEcWTrjcEpxEOwF4hfETahLOIO7j2gsXHt66ZFn5648yY7AmjAIcFi84FwGX9AM/silwac0&#10;pi4/NX3+yujq+qFTI4dPjB44NbZ/fNLeyP2LS8dWBsdhMmRAwwkUc5d+V6UH5jYPzC/99umT9w9P&#10;CFtgetDwB4emI4IQBg33MAijWD+v+CAiY/nM4DsXZx4bv/o7wzuPPDwxNzS/OLJ27sDsjp0aA0yc&#10;WLF6+fDo/OmlHbEJ45c+MnL5D8bODdJPrl61g8PnLfY7P2LtnNaxttgzcnzh3OjClRNzF05vPTp6&#10;6bnDZ64/sLo1fPH64eXt0ys74yu7B8emj0zPOYlTGIVxcVSI0A0ryfuPTQyOovDtku1HJq59COX3&#10;rVw8uHZ5/8rFo9uPHFq/MrTzhE6ZPP/kwvnHX/fmt998yx2ve91r//APBocIYF3DHxdhJ4IlnxCZ&#10;Rjhkjsy90QyLnTCw8ULuNXYwqsx4TB7Mn/G3BWSeZH/lx5zett7DpVgde+eE8Dc7ddI7039TM3yI&#10;IEIVr6o6/xnWzYBoNBXzmM/MECM5Tb6Ja2D3TNWtk/3N7l80WdMHrIxBkI2pgsLU3hqymaVpAnoF&#10;QipLgKhUBrN2Hw4krhP7isPEXVm4uROkmYZbzvUdjdxmrXWVgoy3cmpdBnH4ILj5SEXQKwLOPYcN&#10;gu+5IjQn36/iakQ3tCWRNAfpdJ9+zDaKCDJEWw3UrQgIMbRKpmEGVxIsD3/GiGZkogkFpOfDkC0T&#10;toIRPOuAv/q6VTEcsmjoCzNO59/hCl2fWcGDbMC2BkvGWl1ArDU5bEFQS9JS8XxFObcVIaWrnQCP&#10;34AFwd8iFPJfussDpvamuWRQ1opsHGnsLXEDqJRntWc4azJVdfO+/OAr6FJpf1WqLerKsuDSZCJa&#10;dS320njbfd9VbGwGCIhlGJLf894ivLdewQF5Wykpq5l7RhZ/oQqxpmBFYKWNxYBIUdDbJpE9fXtv&#10;YwKA+ihP3h5WCI4gmpYNS8NbmAGlo+Fj2OJSfJUnWI+oDnu3gpVZWWOB9oF0QGW9At+rtsCgJ4qp&#10;FDdiTnd9BE/NT9pkJsvUElti5tQ0oHAII11WBqTIEJmfVYjlXXfdlQFFEa3DS0ZWTiaDRZ/C3JWm&#10;s6d7f8IY8V+OlWj0th7Ku6ibjY10bw/6DzdgAmzx/d///bmASEZdlXUqo2DL3FYk9Y1el0dPywN+&#10;4TGGDc5I3SW8DMhkZWY5V67yFJVMg7DCOq3U8/gFgYzW36krEiHcsCnARl353KCaVSXVq3V26/hY&#10;UBEjIfSSjKHRaIRJEVZ76PU2J2oCTqu1woPMLe5zjoVSxk53laJDJmeZJSJRehfZjcKaCTcnPpiq&#10;YVtgOSqBL2faWjZaTYOGkYP124ytmbmjyy+9r05CQ4dmichZ53kvUFDO9msU8ufyCobpSMXfKsJv&#10;IL31LsxbgqfHopthydYADbW7Mge027MJD63AAZaky1qvsfEYyhvA5IJOR+QcgPGGtsvjleJgptho&#10;u7cuEHJ35GmxZEFDlPdXKzRcZlRCIqyVMUI/6mJl0VkT0l1l0I/aJTMMsRkkWyi0PQRYfSEFGjKA&#10;gzLNW6iXBzLrj74rOAViACqusXksixvUlnz+RhmOBRbAvNBKhQa09awi4KM/3mhNYDGRsAM2IzF+&#10;8DfHuzaqS7oUHAWUDHViCiSaZIzQHFUUGA8HmSMRTs6+gIAagg6a5m8fK4KAdKNJL+ehgg8kswdp&#10;fqPY3SBNYfYgp4KZDLzNtC9/64zGuKoxCVSRV/FgtnBpdpdZERcg7kjnbYZ5kPG2lGIK9JH07G6q&#10;g7x0XIrgGeYb1H/OGKFr8v9kCVIvhsfAkFF1NAHQgz5qPDZByo/N0DyXVP6r9LHWtenq8ET/Rj0k&#10;AYFnth51QSbRl7/CDNq4QxDkQgGNjT0aERhY5/qLMkq1QMlzogqckEcI2FjL28yLcIBwi/ImcqCS&#10;9p61t70M7oAU5uPKPlUPgqxqRWAoBZ1l0184MEsZOK29oGfEEbBAaVFeF22RiCvUBZrhAH79kqdF&#10;WzLE6LKC7wyBXPcNHyy650nz8JHf+f31lc1f/eVf+7Ef+vEv/5Iv/7TP/su3vvCe591y812f8pJP&#10;+9zP/etf+7W33n3PzXfcece9L/r8L3nF9/7Ij//Su7mKL7R1X6T6ibkl4euLu5ecRHBkavbh4bGP&#10;bYxfXBmEo8+tTq1fmjv/6BA1eOv80MUrY2dWGSNuvecO++j++N8OYjVRILVf0/RyC+hkO1KTxjpO&#10;V3aSXJhri1YohVAgFByhCwzGaIh/FNQLmbrQIa8ANssj51litmxMXihE1SW9dbouKzzHq8ypEouF&#10;KQhub+XUaqxNhZBB8+yqhVQkFWWWDh9o65Fs39kcGxTYT9XQM3AKb2lqNgUkTNim77777ttvv92+&#10;GJ9H/aqv+Tr7I2wEsAfB1yJsTNAjg89GLJ71YOPAQ2MLh5e2BtslHPSwelagAV2aRt0RDFMXHxu9&#10;+Mx/zRhx7jHFGQIemFg8vX3x4WknTTy6dO0jjl2wi8HRBswTbcqQR05aesaILAgOcWSk8MqdEUT6&#10;ofnz/xVjxJHTY8dPT+w7OXJkZu7E+vr90z4yuuEwyPT/wSkVZ+ykcJjl1RvGiKGHxqY7FQI3Uu+x&#10;4mDvxg1zDHuEb21CQ8HsEX6nLzw9/ejvHVw6u29y/uT84omFzftH153O4EhLn/M8sXTh5MzqsZlN&#10;ezQyRsxd+bBjLJlmtFT0xAnfE91kerjIvjN/9alTK7sZI4a3H5t55COj1z54/MLV0xeEmZwb27g4&#10;tryzb3hycBLnwrJRMHP2vJgIuznYTd53dJwN5fD0RsYI9B+5+MzYledOnX9y6vqHpx/9iOfRy88u&#10;P/K7i7tPfNU3ftvt93zS8PDpP/njf0tMkcD4Kms7iUSG5PzPyo/HiETsin9ac6bVFzaI03Bdixzc&#10;m40gfwxuL4YXj+HVvE1NVRYMRKhX/uZ7wKsyFOSIh401DO+ShzRr8wiswDSu5VRQqcYjxAAsBfB0&#10;7zz2hlhObI2CfCMLENJVezs+PAeyRMMWtNZUrcHALHMaLPkgjwYaO+C0KxBWOcbASXFtTQ6NDsjw&#10;V4uA7fghF0IZleSAbNoIDjwNYQMzo7CCXmW8gFsUzn2loowyaKKg2gk3KZ4LbsrPTNzBGZIgw9kd&#10;ArLlVdYitcgDf6JAIvq0NCUG9Uj+p4wURSZ60LpMEmpURaGOzYzZ67NEIHh5ZChnBguCV6USo6TZ&#10;CkyvoJdTMEuu4ukIcubek64HIdZqXzrEVFeMgyIako0g9HKKWJuBn7df1YVIAKV2dclmIm4FWyRg&#10;ZhGkzqSS1zO1mWglljU25m/RAj5kijKARqpyUypoe+qJVzoCSh+v7n68OUD6nr07NS0PXIYPSOYk&#10;UxG00S2rBAxrbDTJ8OSvnPK3jpIZAVPKsm63qNszlOyh5EGPy4PIGUe6Q7vFT8YXMLURGjktFFEd&#10;ydCSJv1OOp70DJqqiwm1TDUcvAINMsFB+QZmIRJQbQ2cNUpm/ZJrtpzqNRZ0SgqXkZVBTRdjfqVq&#10;siYQSmkZn/3Zn/3ud79bcX235+xUiyFsiKUjxK6fMEb8FwwQe2y6Z0LTo6icjDOc3POEEEa6OdtE&#10;BrPf/M3f1AEkjp7I7dZBVnilkYlvSLHyG8kecI8O1lV6SDdnmyTyesbfuYxydWafy4wnBWPlJs3m&#10;bXi0IJYCSMHwehpzwMTbeKIrZUYVJL7m4KcmPKsubQx4wwDaMGwRqVGeE1hJTBhmmyx/F/Tg78Jt&#10;GF11GfIBKS6jHSXaHqqyAVXsk7mnoHRkxOiqcyGOoSUF2TvD0ivZjDrzoooAb6O7KRZhc6vqHURQ&#10;HB1SDOBvGGTGAyHrNcLCynAyEcqmCNkH56YKlRpaxRmqRR4U08toDlVE80q96erKokwuL/2uaoOt&#10;jTOuDChZQNKrU5XrDq9MS9L3LEqpmgWzZVtpqd10yI2cTp66C/NMDz1DDB1kLpKz6O68LsVx5IdP&#10;fCCCC3pplZoJQrs50u5U4S4/XtpbZEBMq2VOv1V1qnJKhd4k5oAtXL+AT32N5q7GS5Z1iKk0ZmiZ&#10;lcmjVRSwqi4WA8VgbjjksdGurAn50tXViiEbLYBqzKEBVXyC2joUhvCMVlnfFcQVezzWEk02XQy9&#10;oijhDGYOeX/1RSutjBEJX92HseFDu9Bkb1v6FH+r9vbHonMBO1E1G7N0AI2CphndZ+i1QRHBcZp2&#10;aTJCNTc0fWqX/FoBwt78DWFgi7lQvAk7r5Gc8NGuRtbe1FjgYhIPpyV5dIcMmcmzuxtW4LTLDMWy&#10;aqera05GOnRG2FiojQYw3Bt3EQQc/ZjNCEryQ0YTVJpzIKMYgDUqPzkcUKBFm2GiCcq2xpVBjVnf&#10;9H4ROlmdGiDIlXlUFfJLVMToKCImL70qdGtBqp4NQ2ysbKwiZ+jhZNNwBmiCwh2esFVja8eceJDM&#10;F5EBDkAFtVpz8tHpSkZMrZBNvS31VOpVklyNe3JYp3jVIAUh7yKaa6n2QgBKuMswf8Mb3vCP/tE/&#10;evnLv+iuu196512fetPN995+x6d85su+4G9889/7pv/p23/sF37l3UeH5i9ef9/hU9/0d/+nn/rZ&#10;t41Mr47PbQzPrHE7D/Te7StUPkrgoYmZB4aGffXw2My8AwgFRHAIs0ewStj/f/+J0eOTa/vHlw4t&#10;bh7aOHdg88yp9cXPecUX3HTHrcOjo3/yx3/y+783OFIre3SBuFlIs0G0Z1uP78XUJHZwC9KlIeRR&#10;8Rd9Kq6ZLl2g7fJgNpdSiKD79Gk2BcONWHAphWFACCbg5oiMrZkF8zwX9uIOK4yH5vkDjeVCNgio&#10;vSMncL70pgB1eWUgtHGpxXR6IF6Vh8tIwaYMfZe1WrfGitKNhWJDeJB8GNUX0X7kR37k9T/7xgH9&#10;x5fp4U43YB6aPXPNcQl+PoFB9X1wdJ6xYLDNwSaIG4dB7ptdZYlgIBicbuAEykvPUNFPnnv89O5T&#10;Y1c+eGjxgvMUBAIMDk3YfdZ2DIYGJgzF3W3i8LEJn8Z0yqO7gILjKwNbw+L1Z5zXyLpB4ZeTui4U&#10;ws8nMLICCKzo2EuREYCvPvpvHA9Jzz+wdu30hWcmLz81ee7yyMra4dNjp8ZmT0zMnl5ZOzA/f2hl&#10;pc9khq1QDmdDiIyYufTk+O6l94+P7p+YY3DRZB/yWLn0JJ6k6rPCzJ695muj4+sXfftD7ZrvSxzg&#10;DFq68+SRVbtLNk7MLRyY8PWQ9b0wkOmdJ49NLJ9cODOwTdwwRsxe/rCTLJ1z6ZDLofVr0xeeHByi&#10;uX0pa8uJxXOTK9dHVq4Nbz8+ftkHSp87unNp/+r2vrm14/NbJ30MdXrwWRAfB3EkJ5PEkalFYRE2&#10;ktx/YooJafKMtj81bpfKtQ8xRvgJkdj7e3LH3pZrU1tXP+Wzv/DFL/k0fDs9OZieiAXMQD5jGxxI&#10;aBgXGDXdPi0Xi7aNSKLJkZglmtpWgLVAiLeJGhxojACIvbEZTsareWvAMS/I41Uhn60Wsu7hUomG&#10;hvwZC1RkBLnK421emc58kd+o0QoIwAeGcMvR0qoyI4VStqkaNbhdjRVszaYsyE0KnqHa/gvoGRTm&#10;bkFDCsJEIpGYmZ4QIOhAUIRczQSgUcXfZYnwDFomgJpZxEQBuYXs5VMBvNhGA5lAVnURIi3VNEfT&#10;ZANBcXmkZH9XKtMJrNA26qFS9u4UdV1JYiMFEhXvlqtGkUz/pvJM2DlCPJv+PJtrZCiEwUSWxy6V&#10;20whQ0ETGV+a0Vo8KOjZVOLeGqa6WsynysIql0aWYvIZVQEk+rIOqEWR1vDaDjKAaCu92ao2es5Q&#10;XhQAIMUsqDpHjmf45K10BzyVpOkYTfzF80q1/lckjSb1RBX+oliLRg9p+wW1qT2CpCrnhqw71JuK&#10;lPlG72R22XO6pEa1CaIgDvc9+0XWjchbDEixA6k26m1R1PLDHTTo5c+DOZh75gZdU70RLSCuMuTx&#10;zXoCYJ2Sg8HbPVCFe0gp0iSTTdNiyxjA1a7tiqMbBoaVrk/Px9KtwKHtr/RMS60PNbzuRiWsDmYL&#10;+L3Mek29QKkioxh88LnMYBprKUpkTj7p+iiHk086fNu3fZu3RJNmZoAz2BMLBEs+rVr3564MNC2D&#10;/yunKvy/+WsaHx/AM/AV3tDW9C7hop90Q55GZMKmBFCjQm8h9Dd+4zcWIUZm4RJdYo1C2iprhjCW&#10;kphK6QOSOoeexRk5rnvYiXU2gMSczsMNaSlSkla4U4dBKednDw1CzBcrFB3aEp+sbJjpdUyccQQ0&#10;7JjfD1bZ1DEWzSHvJTz3FsGtj1vPEcEFC9U06UZaStTeGNvjJ/TBgvlp0Ud71QIZf9OH284HAZfm&#10;t5pXyoxbqwGHFQGHy7WlMAQpTV3Ntf52mkau11zQ8M+P7ZW68pspW9Cggq1i9ZcONS0hhVJGl/GT&#10;wQ/A0GimVCSXu4ZrQraJIKjRM9xS9vJsaBoeyO+KMtLjGXSQP4NUiUpJ1/B2Yyq4xxWAF2ig79Kp&#10;5DSepUCgWR8ZE1gukHWEDtIow1vtsIVzerLLEsEdDgiVfFcjTORUe2Z16QUg5Eb2SgaJrYHS3put&#10;0dO9yd4rAtEzsYUrVJHVNt+gUjq3uScxhyZaJ49a3FUnG8iYyl80UR30FJHSiJMIbU2Qmcj2nHUD&#10;bhqoW2VO94i9e4smuFr3+Zs9SDNTeDLoQinLIDgFWaQcSkyaJ/GbezzLlknLAzrggTST1nntctKJ&#10;6KwfNQocHaTGFFTEBK3QUDRPLUntBxMltbqNiIhpdBPBBUdodUsrdGhmKgizVaPuRgSIqQ4c2OZm&#10;1y4VITKyyJa7GEv4mytJX2Sn37sSd03zuSyCqfl6IXaChrVgBiAU0BD9ou1GceEqODOHNgo0uWZO&#10;QgGl4ig80/BPwdZHBcp2UEjOt3xxuaraGqOgWqAHE9nAh1URMfLo8SyJYMoGvh6PYaruH//jf2x2&#10;FBL/dV/3dV/zNV/zDd/wDY4cdv+Jn/iJH/7hH/6hH/qhH//xH3/d615HJ/zRH/3Rn/mZn3nNa17z&#10;q7/6q+973/scS/xrv/ZrbXL25SprVrLaR15/4zd+421ve9s73/lO2TxzAkj097d+67f8RaUe3vve&#10;92r4r//6r7/jHe94y1ve8vrXv565quKvfe1rQZBN2fvuuw9wiW9/+9t/7Md+DA4Q8wAr1w/8wA98&#10;67d+K4R9QNozbL36wR/8wb/1t/7W533e5zlp8t5776XT+p4F7/pnvuwvvfKvf+N//w+/+x2/8fDo&#10;zPbk/M70+Uf4zCd2B7EMh5e2D4wuza9enpg7d3J05eiphSPDgw8WUnTFnD84NOPh+OwijcvnD3wE&#10;QYgEYwRLhK8YslA46m//8NS+U3P7RhdopEe3dw+f2Zk6v/V5X/7FvlY4PDb60d//N1iaREUulNdr&#10;+qhVo26q4/K1FkqDxzIWYx4jguiI8XCRwZIX0YWLMIz8mUe7vMXhqpDf+DUiEoAF0RgIBYw0IVqT&#10;ASg/DjHccJSRKxuWxieYUI2tjTIZ63FMJaeGNMvIA3N3+bN9A5jZFJwC4oyIrMaJAoICB2I/AzBj&#10;hAzq1RAZ8j1+2qd9mu21+GSwAXhyemT5HGMEk0QnTbJKOMRx8O2GpXMS90+uHJhfpz9z5g8sETOr&#10;IgX87QOcenns8nN/zhgh9MCxju6+7HB89SJDADPE/27O2Di8sHts+RL9fHDawurVU5sXvWKJYHqQ&#10;05YN37YE3N8+yUl79xvfuTp67sopARrr1/1s8WDpEJLwrpHVE+eeOHX22vCGb2QuPXzspG0aI3PL&#10;45tnREYcWV3LGIFz4MAYMbz5eMaIkbO7H5gYY4x4+PTcYH/K9JrGUvVFHAy+6zk12LsxCEPAvdp7&#10;ZtB8QQ0jl549fvbx/YtnBl91mRMZseGbGlrK+gClsa1Hj08tT2xcZmfJGDG1+9zomSc0E6qOvZy/&#10;+mzGiL5UKjLizxkjju9ePXb24vG1nX1ji8PzZ0aWN5xYObK60a4lZ0a0fQbOvhU6t/v4+JUP3giC&#10;eM7D4Hf1QzOP/d7E1Q+xENmpMbR+5dfuP3bLnZ/89/7hP8YPayuDcBvs4RmH5Is2FnAI1pWeebe4&#10;CQyMZ5JsmDMeK4gvyx0pTfphSNLGKxkKwctw3Nomxd4UnFfzhtVu8Ilf0707djVYDBnDDc8HLV3X&#10;czaIHC0AqkI2YyGlAkAjK7dnixlY5TCQR1uK2vAMjrKQVB04xecaRD3LoMaiMNTegg1YOJscSQAU&#10;I4EB1/CiC+UkE6KVIl5pmkTjXWPBdG+qUrW/XikFbcCLs4Mnv0IwVU2qeLD2gxXZ5UEG2OZb0gUa&#10;gpL6CCjCpKBIl9pbfufHbiFtWjcP5ug2LSJI0XC5ItL2gWq94aHFAMim+JzwOepz/rlwC8rnCCSs&#10;WvOn62akyGYBjgwgVDyp6FUGdymoJzF7hHRAZMAAipDV2pXu429mglwgBKyOhqG7SoPvFSYBRLY2&#10;FICz55vMNNCit7iMtHHV5ZKBNmS0VFkQcterFGLpIAVfKIW2/maw0E3uWEs2pQpeyPUSweGmFzRB&#10;eu6WvcCEwgrc6ynVZc3J7VQ0n+Lyg5PNBeaZP7JKqFR6pgFAqr0Ijqw/roIdPKROf3xMBAgy6wWt&#10;VilQ+lQV8sAzNICtitRSOWGIf2iLeX1wrOa3IE/LyOiA1Ab+XtgUltY63QRaa8vcinDIXpZNRClE&#10;9iqrn0QPsmGkjGJQqrGKkA85Ow2iEMjFmFXRQDDoLIFe8pKXwMdgydjqFeTT3QxPEFoDZJv7eHvE&#10;J4wRg91E8WvGswZ5XtOCeBGdYCIpyDIyKOsd3j2w/4C14Kt/5NU/+4afffWPvfqNP/fGt77trT/3&#10;pp/79u/49p+8cd33vvt++7d/26Jzcnpy/8EDv/bO37j//ofuu+/9+/Yd3L1w+QP3f2BsYuwDD3zg&#10;4KGDp4ZPPfDQA29+y5vf+a/fKRGcn/jJn/B793t/+xfe9gtv+8W3vfFNb3Q4haXta1/32re/4+3f&#10;873f88//+T//5m/95n/yT//J9//A91uh/qvv/1ff+33f+4Y3vuE1P/WTv/2e3/Z74MEH9h/Y9/Sz&#10;T//BH/7BH/3JHz337DNnz2xvbqy7z8/Nnj13ZnF58Xc/8ru7F3f/5N/9yX/403/3p3/27/7Tf/73&#10;/+4//tEf/OHv7Vw4s7q+at/xn/3n//Snf/anf/b/+7P/9J//w3/+3/7jf/hPf/L7H/3wtUcv//Gf&#10;/Nv/+B/+/Z/9pz/9D//+3/37f+fcu3//0f/1o48/+fgTTz1x5dqVtXUHCsz/5rt+481vfvOP/9iP&#10;/bN/+k9Zy1p3Jh+xuHGCQZtW/SWSULt414xquoDURnbqn6krbbPwB3fjR+YM+SAo60pZaslb8HOq&#10;oPSmKwWNDTBT1I1t47zgiOL0hO0ZaSbabEaypSOBoHazr2FGPEEYHNC8NVYLUzT8jMxUO81MohEE&#10;qgDNrKZe6MHExGaGkz+7BiShmokRHzZvNeskggkCZSFp+lSK2FIFKrUIlt7qGZLFkqnOmNccCOcJ&#10;bIKRUqxHgY4ohoDF1OB29JE5I0W0aqaXjfzyt2WHuybrODDdVW2NHjGLCG2hgz7FNbjkLDBSZv0O&#10;uHqbAveclkApCLg8bW3ItVJkZgwAbRnIO6/4XnhR3LUufRgOaOuVIsluVCJqEYpMLDJfvRDQWfhN&#10;MzPGZ9cv4sldtqw/RV0qqwnolhEEoVLUNQpkfSQD3MBUpAVWrFtDmkhgiHTKaoLMQGl+SpcMcFAQ&#10;bro+QSSD4hKzhTfhuecTzmduTnLX3QBCW+9rMlrpUHnQAYbYQDMtyOR01djMRu6uwpRU7VURCp6L&#10;IEA9zOCv5tgqleFMj+gmw6Q5CW56HwLuBkXRWMioI6DknkvZXUNSw4o0AROXFslSDDDGho9EZPRX&#10;e/PYqDFzRq6tltSqSzhkEmpJUS+AjyaqmF+Yv/X222694/Zbb7/Thu2bb77jpptuveXm2269RXj8&#10;ne6333n3LbfdftPNt9xyx50333rbLbfKcPutt94l5wtecNtNN92m1E03337LrXfedvs9L7jptltv&#10;u+vm2+665fa7P/Z8y5233PgpJf8LXnDzTTffdMutt7jfdMtNt91x2y233Hbzzbfcdpu3N3nod8st&#10;t974e6t6b77lVvXeepsqbrvjzrvkl3j7nXfddAPE7Xe8EOSqeP7zb33BzXfcfPvdt97xwk9+6Wd+&#10;7hd8Cd3mO/7l9/3k69/wK+981+nx6amF1VMzZxa2Hx1bujCzfvX0rM8NXhpa48G+cnrj0uH57aMT&#10;65Nz508Or50cWTs2tHzoxPyR0aXTs1tHRpb2D82OLZ47sbA2tLxxfH7lxOLaoan5g1Pzx+ZXjswu&#10;HZ5eOLWyOb5xfmrrio8XPjS9/OD82r7l9ZHluc/9ki984YtfJGj7iccG8bTtSshxV5zOHqNiBq/I&#10;RtIMVxs1Lt2krwsSwfNFYOl6wyQbXNIPqEQHDilWLmbGmYoYXBkUMIB68VWRjJi/wMY4StX4x7o2&#10;r11BRnhYLYStWtrWh7UK2cCxuMsztNtjqMYcBu7tKGllDAcIkJDgY/L0THxLqBrd2cdlNjrcgSVM&#10;4MMgZdH2tV/7tYh2/OSpY+OLh0bnR5bPHJpaOr16du7ik1PnH/c7tXbppGMpnVu5sdumCdr44tWn&#10;RzYuHl8+O9hAsXH+9Lkrp3eeOHXuiWMb106eeez0uScOzJ87tXF1aOPq4YWdo0u7B+fO3D+2dHBu&#10;a9+MAIftE7bkrF064YjHzWtU5ZHtR6bPXx3e2Bk/d3Vo69LQ9hW/ExsXT3nYujz4u3lJ1f0gcMMC&#10;4rsVAhao9I8cW77w3tGVg07B9G1R5ob5lX3HTx8dGj81szi8uj7hM4rXH5m7+DjTmPu4YyyXzx6e&#10;3Tm1dmVm97FT62cfHJ86ubh5fGaD0YHxxU6NkzBc2B7fujRz7rrf+OYlxog2pCCCIzMmrzx7ZOMy&#10;DA/PrR6bWz69es4ZnJq5cPVDUxeePr3h6yEbMxeenLr0wfHLHx69/PuT558VvuG3cPV3B5/hOP94&#10;p3KKs7Bn5PT6pdGVa6eWbRt5fFIR+yx2rw2fvyowZN/E8om5rZHVM/M7l+fOXfJN0JPzq5M2s9id&#10;cWMjCWxndx4d3nly6OzjR9avHli+uG9x94HZsw/NnfvA9Pb7JjfuG19/eHTpH37H993xok99aP+h&#10;gRV1Y7BwxwB4poCCQg/Sw3ELYVjAV5pzDFMUWBG41HLc6DK9Fg6QuYGQbB8BIGUwlJocMZ6xVsSZ&#10;KaxZGJcS6QRpoVtNmlmi1QVswQKNAs/F9UAPzOwpWb1NVRJb1aTkK240qUvVmfzaN9HIMhIVUVBb&#10;oFoRZU3ljSytINULlW3nhWd3QGCoyai3t+k1ywVoxr57ywBAXDJTfkDznFHAGGwKAwp9tL09HTmi&#10;QjLjaWIk97K3nmGioL7QopwxyrY+JE9S5HLRJRBy4LWgStlzkTaFFaAz8ZjxotkKegWc5oIyF7sq&#10;AkKeLWDRvPAH7fUsZyGB8uQIgb96vSIAcw2SeMUkQqyldQtI02sbH+AAGdJMHn+JODABLBQCtnvi&#10;umyqqLE5R8FsxVtEQKEH0vcMEJmbUztbbxCV2WhAy6SbDUJFhTZoSEENnouDUKqlhYpAkzOvTP5O&#10;CBTlEcK5Z9TibSso9+CEeVZybz131UcRytUyQ7dCQF0ZweGZu9Gz/LmRPKgrIxTgKA+4PJkY9lTu&#10;NH+gQiDqpfNnJfHQPOiu+dE2ww0ONwyZrTFkzpscq+7GMmRyvmISCGMSeTJpQSbXcopthhhow7DG&#10;Vhaq2Z48aGDxJgpCGNsXAaEUmZCLyCgjMVQhGwElGwy9dZfCl5MzqbV98Y9Kwc1I1EzL0U8YI/7v&#10;P6iRQqg/8qXksSeI08dwHtmXoXprc/M97373TdaMd97+/Htuf969t7/g9puff/ML/J538/Of5+EW&#10;z89/3k3Ps6a984V33Xz7bS+46a7nPe/2F9xy90233HP3vZ96+z133XHPnbfcbnF7590vuue2O297&#10;3gue97ybnn/LHbfeeuftL7j1ptteeOcdL7zz5jtuAcRaVArgVqcgg3/z7bfeSHn+829R5iYLZjlv&#10;saC1Nr5DtkGi/Hfcc9dtd99x1713v/iTXvQpn/zJL7r3hZ/z2Z/9RS//wr/xN//Gl7zyS/7F9333&#10;//CP/9G3fNu3vv7nXvvqn/q+1/zsq9/yK2/49fe8/W2/+vO/+I5fetd7fut9D7z/4PEjh08eOz11&#10;bMQXAEf23ffQb9738LseePh9Y2Ojp08NvePtv/IzP/36N/38m173xp/529/6d77gi7/wkz7lxbfd&#10;dfu9977wVuvuW26+Q8Of//zP//zPx5qGItoiLMY1DIx2nNqEgV/NPdIL6vMq8zbmpvnk7o6z8+2T&#10;yFIMyNZ2BKL8Haec4geIUqaK1B73oirATHfNy5o6ncauow1jAGUwnIycQBlXZjj9npA1jIsXyKNr&#10;6KYRtVlAqeIpjD1yJNOJtyQCpsr4In82eFiRMmginSzI/k06BDkHQhE0WUPMf/DJiwh5Zcn0vNNm&#10;zUwhJGNWTO1V0MjXtFbecEiUFAUKiKaBgxQtj0pMoIOjLYoknjTNtFFQjzuwyrY6l0dLFUkDQR9U&#10;KjIfYgoWDKJ4Nl13zcwsjQh5y5sqpBQAhlZaB4h2QUBbCpwBGR3cs9NrCxpqDnw0GdjCPjPWgllw&#10;U2IR9dphWAyRtUsTnlGPbvIkkQGBJF5FGXeY6zLVJWGBLSIxl2nZqlFKBhR3FRXSFm55WuQRyK0j&#10;6PaqwE6t51AGbhqlpdAzJWisSr31kMK2ZwGRuVkKGq0/0sDRIU+vV61xC/BDAek6SMHUJG3UxerS&#10;tKwSTdg5ajK9ywlPKeryrI8+8IEPgNMWm87KdWkRA5n2KoLOoEFAE7SuaKN8XBKLi9GWqpaYTwyq&#10;GSOQCybo5lUhCcoWLZ/FsJhh9NRknJmDWnP0LIAa6EGT8SeEtYg59aY7bv5vv/ZvvuNd973z3fvf&#10;+VsH3/4b773vgYO/ff/+d/zGe972jne94e2/9jPveOcvvff9P/W2X/6en3ztD/zkG37ip9725rf+&#10;1qt//Odf/eNv/p7vf913/fBP//gb3/5Dr3vrT/zcO37o9W/9/tf9wo+96R2vfsMvf99rfv4HXv/W&#10;H33d237+rb/1up99x7/6wZ/5kR9/8w/82M/+wOtfP/i97nXf95Ov+e4f/bEf+NGf/JGffP0P/dhP&#10;/chrXu/n4ftf/eN+/8sP/ej3v/onfvgnXvtjP/UzP/qan/6hH3vN697w8+9/6MA7f+u97/zN9/z6&#10;u+/zcN+D+x7cN/Kv37Xvne96+Dd/+9C7fvvgr717/y+/+2G//afmxpfPT29cpr/56qHDBbiRRbbz&#10;1vKo+7Wn/TSlbmrjwOn5k9MbQzNbx0aWxiY3jw8tHDs5f/j4jPuR47MjExsj4+vDY6uTs2cPza3z&#10;utN1KZzUTvsCPAy0ta2LDhpwkKEjDGlxfOZOK5g8d2V+YcFHQEVnYGxMYtgSTfoRr+qFxohFDL4q&#10;9jXhgBN0aIztWQ8qmEsnyx3uwnVYIittUQxFwGEqVxExfVMA8LR9FeXbNL6wKHbFTvJgJGIkcxj+&#10;gSHRqmAKnpTslfgHO+El66osHd5mCtEcYP0FP/OKFONOEc8uAiQje24l96wkGHVPYqhUjYW2aVrx&#10;EVwIjo34p//0ny4uLZ8YnvL91OGltf0zM/sW5o9sP3LkzON+h3yXYYu6+5i4AKp4GyVmdx89Pbd9&#10;ZHpNZ506f+XIWXENV53gKNLh2PLlw/M2NWwNIgjOXKbA67iRM9eOLLBoDAIlHp7c3j8z6F8RCnpT&#10;gACAE2sDt//YmYsnbJE485jfibOD37Ezjw6df+LE9jWc4Ic9nG3ZTg2YQAlv2EBh887g0IfV83gP&#10;Qx4bWzh0fOTk1PzI2ubwmTMTFy4tX3zC3pMVFpbNy3hVEIQTInzXUwzI/pF5Rbz1U/zYzDrrA+TZ&#10;WeCmCYIpRIJ8YGxO1RIxJMwh0IdCGSk6xkJAx+zlJ5gYjqyce2hp12ENfnas+DFACMRgjGjTim0a&#10;aDK2c9WGoxvngJ6zxcPBlg65dCTnzMXnxs5dQ58PjM+/b2QWt/vuKTz7MKrtJCwmYliEbHzg+KSG&#10;7B9b/sDImhM090+fRWTxJoeY/G6EYNgbMrX77OLm+a/6qq8yTFIkSMvCFjLlp+1jifz52MzoMAQK&#10;HnTvtJHWNvlgSNfCB6xJsHrG99wJhUPuhewZF9jesoRkzoigaoNC/qJ4AAdZKdkIWOlGVkMjP4T5&#10;jo1AZiMCnJZVXjVlFKNkvtAu6dg73b74JrW3Zal6mxHgaYwYaEZu6yIIaGkmAKRoV0UmgAw0yrYr&#10;UEpRujAESlnDPA9NcUx7VRMXJtw2UXpuCstkTy61tFC7lOYa+NeEhE/TVguwlp2tW2CiLmuqvDUR&#10;XL3WAKZyq4iU9mIEcq0nEAoObR3iATLETopxKqtSJEY2AtN3YVyqIBWLaMYqSKR4wV/N+2mV1Y4r&#10;9EjBDorDjdhUiqxL5W4l0Ioolz4kiw5okbOn8+u+jBGtH1pSFoJahEU2FxdUYQVnrzyD3J44BXOq&#10;t2jJ71KQbBEc7qRufl9XpgG15KiHUuq6h4oDq14wAczKkASWpxADOd29zXZQ0G6WghZ4mRvcZdOb&#10;QMmWrgf5nDRytouhdX4BDh5qRfaF1thSgobUuhgEdPaqAAdXcQ05uT03A8YkXcVf4GTNCROJGS+k&#10;aIW/4CBI6yiDzgDEtyqKLNiymEF9jZONBa1A5yxosMqVpVL3FrqxR70jpYBZhIKAFskpjwfNUS8I&#10;qsBvLYwLZjemIAC+oSElxQ0o91yGxmP+Nk2DTLyUOQyc1BzZsrzU6o+nSf34/91tGh9vosgYQR4R&#10;RghKuqXNEg2NcNJBXw4G0n/8j//6136Nh+tvfuPXv/YX3viat73xp9/65p992y/4vf7Nb/qZX3jz&#10;z/3yL77lV9/+pl/5pTf98i/+1Jve+Oa3v/1n3vJLP/XGt/zkG978xre94w2/9I43v+NXfvqtv/D6&#10;X3jzT//Cm2VT8HVvfpP7a9/y8697y8+/9uff9No3vuGnf/5Nr3nDz77u597w5rf/ylt//Z1v/KW3&#10;/fRb3/KO97z7M//q57zwU1/yXT/4/epSkd/P/MJbf/wNb3rV3/jqV33V3/xrX/01fl/0qi//y1/0&#10;hZ/3ii9+xX/71z7p01967ye9+JM++SX3vPBFd99z75133X3nC++59YV3337vPbfcfdfNd91xx4vu&#10;ufnu226+69YX3H7T8255vt8Lbr/1+bfd8oI7brvNKWi33nzTPbe/4O7bnn/nLc9jFrmD44838a67&#10;73khP94tPI/33HPzPXfd/uJ773rJi+/9tE/5S1/weV/+qr/2T/7ZP//ZN/7cG37uTXfedc+XftmX&#10;Yc0Eonml5xagaJsITgcufNFcQtDL1kzGGa4XTFdeZYw3N2B0vWN8GnW51EzD2L1weuMkV7ZSOQdS&#10;3U05ATfN5LxN6YKYDCYbEJQqVM+znGmYN5yygwM1B2Fzf/RHcGv7AH4gLAjTlOr0uqStS3OMZ6Na&#10;uoaoAkDQOhEaYqbbPNh5iQ1mYz7LesFvqZ2mycJ9+3IvWhnk0oGCKrkgW5OZSqEEZmaaQgM006tm&#10;QaRAdighFwmiIm1RNsuOggDC2R0yubv3AuaRGgT1tnrwoMmy5T8B2V8ZgNIcpTSEiCTvgIUqsCCk&#10;ghYOAzECKBt5Jv/iFwDxt1gSorDdLmCmLRQRQ3RiHrXIg4wooy3eAkXmZjaSkjUkw4qc0mFV+Kv0&#10;TACqKAzKnKRqz0RBKwb4x3gZyNSbT0PBbJTo0zrMQgpYf7MctRMHSfGPel0wtBbMA5Mxu3gKXak7&#10;wM/ug7s0UHEUkAdWe9GJmqMhUDJz6FlNyH2RN0Z1lmWQwWmmDT0CjsQ8P+6MIEUDGSOtU6HXOhIZ&#10;65F4NSJnO/es0uwduBc1dKJX+gJuIBQ8gg3S2ZpBW6kUlKQibYR8hr+UNARxRxOIgQ8NZQE3pvK8&#10;ydbw0UYAoeEtCMieNFCpKU29GB5KuiDOzyWytrF26923/61v/ZaZ5a3R6c3TU1sHFhZ5zXzbbery&#10;pUPLy+8fGv7AydNisBcv2Ou+PrF6dnbt0tDk+vDs1vTKhSFH081vObJxYuvy4ODGpbMcobQper7g&#10;ec8LZ64vbV9XRObls4+unn9m4fzv+s2f//DMmecmNp8cW9haPHNpfHFrcfuS38L2xbGFjWm1rJ+f&#10;Wj07vrTlPr12bnR+49j4/NHRuSOjsycnF4+MzBwfnx9f3BybP2MzxcmJtfHFnVNTG4MAfh9lXDpr&#10;K/vxha39Y0sCxSEjnRnCJnYOWyHucKMZSjy5eIaH+djc5qGpVb8DwwvjPhwwfwbCY/Nnj40uHx9f&#10;AX9oav3Y2OD5+MpZumsfTaBwOpWA7kfxo/5RC93prl7dP75ADxxaPTsyOvqZn/mZd9xxB+HcWMgN&#10;SPTpa32XMUI/Ssx8qb90tH5sKdZyfG/9JzP+L6ZGfmO/GJxi1nRuwlO/p4Tk3QUTt+BYjJH3teCF&#10;gRd6c7PT8o24lCj8Jr/xkkWsmajIIJO7B2OwaCC1tBgtjCLDNOC4se1IamnWKJgow0S6AfbD/OrK&#10;xqFsw61NScQgDlc1TP723/7bn/zJn/xLv/TLk7MrwzOLziY4MDt3cHnpwPLZ/Yvn/N4/tf7wwtkT&#10;m4N9FnZS6Ah9xBjBGuVYBLaA4ywRu1edAUEBdoKD71kyRpzavKTvdOLH9jWcue7EyoUrH6aWM0Yc&#10;XRJncaHjG6nlFHLGiIdHxoY3z7N6nNx9+tSFZ9pxMPgYxPUPj1/2zc7BVzwUcRRl51DiAVVkunpo&#10;WEzHjhMuDAqWhaNOuDg8dHRsamTd2RazDznGcnYTT56c2xIBMVDgR+x3WKbSD/Y7jA4+4RkbeyvR&#10;NyyAdY4myJ1boe1MYzaqZIxABDaIgRFkdo2dwlsP8aqC7xtbeHDx/McbI8Z3nh4/9+QNW8xlv6H1&#10;i9kyHOc52D9iO8z2Y96i3p4xAqnxuQzqPXVjBw30MkYwoxTHoRVaPbl11dEbzt04vfmIb5RMnX8G&#10;HH89dGTm1PLmS1/60pe//OXxgLkv6xgRTVc3ZcQhTTo4FldgLfMCbsFmTRwGUa4ODGZwEdfFDPa5&#10;LkxOA1F2L/yQUDVqzDuGj3uKtzxmH68kFvuG25UyVNN71WjMphuYX9r4UGhD0Q1WR+45gdLG1UjC&#10;KwgTLcqTRDjDCgLeFvuJ201PoEG1OV0zjcc8B0UBaKP2ooarWaD5JS9RSyYNkad1o8TsFDCRuYBE&#10;NULPW6+KqFWRthiqBqmHwqwKoMjY0epFBinmr/5CGwQY5sVNuIGfr6tl4V7YRepx+qe5Gz4Jt3Qt&#10;JC3q0EWYeIbDniWiXQAFarWxNIuDjpaIbjDEDzBvGbYXGGvpAmBrA4wBrAz6xTOALkVkKNgBekVP&#10;EHGA55BwtVHaq0IAoN2CWdlsymrJVFHAZpd0mWtddgrFoQ14wr/tAClT4IMmpd0WWWckmjJSvJOZ&#10;XkE+15G6CnyAsIra+JCjXnEjxdt2vuTQytCTkUtZOXVTJhuv9jZr1EHSYQKx4h38VTYEpGcOyH4B&#10;Q2/BbEQ0HSCInNlT1KjhstXve6toY6rVeLEhLqUQueePN0boUK8yWOwdJwEy9DLHIEjB4EYTPsy8&#10;ItEzLsWH7vgZy7USS1xkHooxPDeoYQhzKCnuQdOslPSa5hcso9ICMSRmT1f1XqmsY61+XWqBQ3ET&#10;SumjNlQaL7aj2mRave5Z8I0vZVXtQbbCV/eosUeTTxgjPmaOiBt0tgGvM1CfjCObDE6yifxCTR3v&#10;PvBq/vEf/8ov/bLTsL/7+7/v8OTI4bnxU8urwysbx+aW5s5fnNzeObW8Prq+PbK25WHm3IXR9a0T&#10;C0uHpmYOT80enp49NrdwcHJmYvPs0ZmF4dXNk4urvhwu/+jaliJDS2s+031qYmFkeunE2OzQxPz4&#10;wgDIacGxa5sTW+de8dVfd9PdL3rPkROnVzbmdy8vXLgy4qzp8dWT82fndx5bu/Ls8qUnly9fU+lD&#10;I+Oz5y5Mbp4dnVs9NbV4dGTq+NjMifHZQ+PT958a+a2DR3/67e/8lfc98K79R9762+97zdve/uM/&#10;/7YffeNbPvUvf+4L7n7RD73hTW9+12+//f0P/sSb3/bjP//Wn3zLLw5+b/7Fn3jLL73+rW9/zRve&#10;8po3/MIv//p73vbO3/rNBw7cd2xI26fOnF+4cHl848zI7Mrk0sbw9NLQ5MItt9/7VV/9Nc2vBHrR&#10;Pk2WZhQkJWXwKNbHu/i7iIBc6CS+lGY1o2vPkAFIc1LDwKzmwVxiuBrMAvgtkXWfibbdSl6128Jo&#10;MafmVVALHHKXyWkqNcZgqBbZigk0fkyEaU02fnMUYImsITjEzEcKmJ8KblSWgGguScARKGSWhhfg&#10;pIhKIdCOCfNrsrVtbM1he9bchJcrCUJGpA0K1FQWcFK+XQBtGYBDsh7dmtLIF7JS7UpJ9BcCOaJT&#10;4LVdc5KbZIo8pFixmkZBG1lbWydeM04XEFGUIPGB/sVFayBKWi40Yesv3dEqgdDM2ajhACKsVwP3&#10;9Y2zJ3R9ZhEZoG1aTdPAGP5qKWSI2pYFkJdZt2pakRrSkU5KnhPwsyuDpgr9XtyNbkX8jBGav4ck&#10;VBEBiQozUQodEETtKCYFs+WVUrU83kKpPR3oAMOWg1haSzOOAE7x0NhmDtng004WyGQbSohjFa8w&#10;kkbltWgxkfJTgDcato7RHciljwCEhiJSNNlDURv6NGuOEeEZMm2OLTY1M1yrImTJ+SBdRyfxsgho&#10;USvgbBN5p1FAClrB0GApQlJmdIA8yJzSGcUtTAsAUQXCapSuyVOUsTzMMz10tKEU/VvQE2qkIhaq&#10;AwI4jTWsDkPUhpWyGqh2xWVAWG9RGB9mRpldmBNQ9s3f9t9PLKwPT64fOb303qmJw1vrpy7s+B3a&#10;XN8/Of3Q8JiDEiY2zzgf4dTS5sL5xyY2Lw0v7zjD/+HB+QhnfUZxbOfa+O51xy6M3nD80qB81W+w&#10;y318iXf6+Nym39j6xantJyfO/uHUzr+dOveHM7t/PLXzB8dmtmbOXD85f2Zo4ayf4sfntqa3r82e&#10;fUT66CqxfGV4+fzx2a3hpR0fI/QJgCPT64cn10ZWdpUSr75/bPHgxMrY+oXhlZ2Ds+uHlrYOLm4+&#10;NL2yb3bt2OI2TOhFDBAeHjo9yx7h9IeBbWJ0sKHdBxHF8A8OLFzePriw+fDEIgSOTK0NTgSkGc77&#10;fufOQYcmrl2Qfoqp5YaaR+ccfAOShjm1TJul+lLwOIrdPacE0tAOza6IRPqUT/mUW2+9FXcZMrqs&#10;EJjWQBgba7Vok6hn9ZcU3SpbrkIs4SGPWd4hY4FEaj2k67Ff1gHDOdlI8uClPLe62Cgovowg8io3&#10;GmQMAYK9vXi5E5pBcGkH0OIlQwPLKYXfPKuRRAKNfDC+cB1UW6nnPATZvdW5IYPxoN0aGiYQaIGl&#10;uNHhIWUPZ6o9mZmKheHTK6BhmNis8QVf8IWHj48cH5t+6PToA5A8sz135fGp3et+x1fPHl7YcIJj&#10;lgUhKvpiZPPiyMLAJjUIUti+MHrtibFzTx5bukQrdjgC5/zk7mMDO8Xq4HMbzAf7ZzadDeHbGbTl&#10;B8c3R888jpkdDEGB16cU75Nz8+8/PnR8eWvi0lMjlz84fHlwAoJPQkxc+x0/2yJEHAw+LLr7iCKU&#10;f0EKohL8WAoGZ1tOLDtv0tmTPsMpuuHoyNyBo6ePjc2MrjneYvah2bkHT830dQxa/WCPw+Tg451Y&#10;1AdE3KU/MDTtJ9bg4eE50BgC7hue8WP1YPtgaxChsN+JkqvnEGHwgc+lQUAEPpQOmU7Q8Ap6DzmZ&#10;de2ygxscLTF88Rm/gWlg99mjixcfGkSFnNs/s/He09PKAnsjCGh38K0NppxzTyHR5Pmn8b92McZl&#10;6Ti9vMNWsneYBWMfq4pwJG1hkpjYHBy6MbABLezunzmrF3xnhBlCZETfPT09tehIl2/5lm/Bk/Ft&#10;8QXtp0jjdTdesF8BfbjaeCkWoO0JGfHNoSnDeLswH4uc/P85ToHNjobJm9EKjQTEpYh7U4Bn+XNr&#10;G2XFCuW6KN7eqoPINXPhWJI8W14h4inwnfIDoLWWlE5PIH77q1K1yFZQg7YbzpkPWuARES0Jsgg0&#10;gxRLqMhepVnYlcpmbcYBzVAy+lr++Qsy+DDPz1RLVWFxpQlGpeGmCAobhoSJbK6Gf+4T86xxLTGD&#10;u3QoFUULTkYWRAAN8hLlJEyaazSkVVAG1uRAqni+6ELx02/JN5js6ai52ffMsvkhyBP9omAG04Br&#10;nd6BW2YF6dZ+8uiOXBFJmCa+wg2IJk1WpIWiBhaVgAJkFDiZJAoK8GxVUBQAeqYJg5xiXJSEzO0W&#10;QXb1Zl9QXB44S9cWd12WPxw0NPHg2ltNIYJntWtXYRrZJkJDtxZfieEzGWBOKYrkzC/uIIU8Y0ch&#10;HoqAlkxWb6sOZJTTVfCIgrrG1YyjUbCt11wSs6dkZJEZQTIKtCYEJJOEiiQWv2Cw1NhygpaLSLY8&#10;dtAoGKFeTuvOpOKVPpXYIeKlazhUQevKymMSiaXjhEJ1sl166zm2N+jwau7SFKsiW1WR9SHk62hU&#10;hQCeARMpoFfn5jj0ChCYwyo7lOe6Ujo4bTzHYK2lPUNDKQPHUVmf9VmfBY30iAKiDRMQVFfQE1Sh&#10;1wrh4w00nzBGfMwYEVGQQ0fqPOQjsOq5olAKFi3KHX3f/Zu/xRjxPT/4r45Njx1bnDq8sH5wbt0a&#10;zgRmBcCsXnDjwfl1a4IHJucfnpl5YHLSHvejrBu7g3Xe9MVHzaCD72ktbg1vDw6ROmrhOL+ulFn5&#10;2OnFobHVQydm3adXdke2Lw0+0709iI389C961fPvesmDEwtmX+dO+R1fvnL/8M6+iYsnV5+au/Bv&#10;lq59lNPD973hc3hh088MakK1Djgxu8Gif3xpcHqT2X1wtNX6zuiZ6wIU5y7/zuCE7csf+txXfeNN&#10;L/5MmAh9nLn0mM+ML1z9ndlLH/Rbvv57bP8ja4PwYEdMHb7h3xhZ5STZPb11QY2D3a3COKfWZFi9&#10;9JQMz7v1xf/0n32HYZB2ajilXfhbOGLmHnxscCK+CUZ6hkCDDbubbjl1Pbhj7soaOQahPiqarti5&#10;lHZw+gYHcVAMfO4sOY00A9v4UYuha8pMiyseIYlvflKk0IDcbsUomn2bnLyV0vc7iSqQm1nNUiqF&#10;G+QT1sUpFF5l4JEv7cLwFuaKEzdkUIIskfR/vZRKciFOrmbjmQRJNKSzyYBj8S1eBbkIAgRpfY9j&#10;c60UhegBlUy6Go6YkEQonZJel9CRIYdGZhqglCVfsqzL1uSXXSMTftH1KKwu6ejcxgFkdAeBQM/f&#10;AiUYIlRhHU2ihSC2QwpMOBRdmdcdBBQmFmVDMdmQpTAZos2zGqEHTpOQhsvmIcM/DCEDyYYzsKQh&#10;UjNBFnfdyiwrkpamRxGgCQRoq6IIkSw4ERn18E9cgT3aNuLCAOisuuisOe0NITfQJ97OXi5FRToX&#10;HTQKVbPxg1/gqAzNx4rk+dfGbAf6sVDMzBbSAUlDa89tvNoKz7M2arWy4MuJmBDIzwNU5j9zITpo&#10;L4AWvrLlOtZrOY0zeBdmD5pGNUaaaeJA6WrXEMSsT5uMM3XpR5gUH5GLD4bZ/vJZJQQstZn/1KtS&#10;mLS6BaHwCojBp1Wpgq3elCqef8CZmxsivL717/+9mZWtyYWzpye3jswIHd+Y2Do7sXXG8wOnRxzQ&#10;eGJucWr73NDiyujmzom1c/Q9ag89xHH6BzfODl96ZPTKY6cvXj+8tTO0cIbu1Nl1RN/xxe20dOJ6&#10;EL6+dX3q2h/OPvrH45c+Onrx90d2f9fp/Te0lAs80n7kqtMEqSvcsyfXrh6cPc8fS0firPZtglM3&#10;PLe+C+C7ibQj2R6eXqUygUw74sQevTjAZOTSo0e3L4xcfnTmyhNrl58W+s5VK16DjlSghI8RUAgZ&#10;KUYvXB/aveo3duUx930L6+YX08HAuDDY9n/+xmmIG6Yhk0ifOaCeUcNMRql59EBFPFM7oSGFfogy&#10;gBxgZT516lM/9VNtNLj//vvTvXFdYkEHYQ9sU/ytodRkik8wlcGSgbKg9JQxibo4fwt+xod6M8ty&#10;bjqjTy0Fi4GJGWTz0LjDZjl4cydKUV3R7/gEMqpuP5TRod5UApwsUUWGQEEWRbZDJkGRPSJ3XyYJ&#10;I1G9GpvjGnBF/LV4xXWegdobrVgXhLaZYGw4QK8g8NaORtCrX/3qO++869v+wT8Zm1txPuLDzsoR&#10;cH52Z3h53TdWT8wvHXdG4/JgG4LeiR9OLJ05MbXueEU95csmJy5cGzv7hOAIXORus8bk+cd0rqVC&#10;Kvqx5QGnzV/5MN2YQj6x8+T4zvWsS+2zODQ+sX9sQmTE5OWnR698aMTuhhvHMbbNYeLKs9YSfpYZ&#10;PixqgwZkCpTAmYofnl7DgT78ITLC78jI3JGhsVPTC+ObPhS6dGJja2hhu7M5LUL6gIu1Qd8uxaid&#10;2elnj4ZnsTw3Vk2DEIyBBeTCwDqmxiwReBUHIoIllgWMB3/RwapDESn75zcPb15lQ2GMcKin3+Cg&#10;zQvPCRhhiTAYfdoTNM13ZoRSp8U6LV308RF7WFDPtz+PLA0aiOfbJzKxedkQg96BscUMEOwpUqzQ&#10;Bl8endtmjDBgmXuM933TZ+2X8TOcD87uCEjhsDFG3vrWt2IGopKkKr5a1+MfU2T8kAPfg2xNxC5j&#10;xDMew4ppwsaI9IJ90kAyaaW84XlA8FgmjCZlfCtdRUX3kJykLpmcYtN8RPxKhJKRYrSS1cW6y1zs&#10;IcwxsDyAw1DZbNCakM6zZ+aAmwECpsSWygUotS+VkCfAvc3cYDAatkmGNpLAWY3FNbT/IskPlIGJ&#10;Gl5BwATR1VIB5qpTEDHhLEPHT5I/JE/hABLzFamiORrAyFi0ZkEZoMmPLDDM6CBPjhbrPQgUS9iC&#10;QbasmQQUeeKhuRUBzYPgtM0hjRfRkD1POJWjuADU3tNFoZrm7GonZiuxQvGLoMyHoaJ8GKlzqsge&#10;0SIw3RtigLjSwwszqbjMWpRDpbAFDZEzSy5qJPFymOcM61UpKg2BPU9VsRJZSVq+1vwMDbUrmJkP&#10;vAIzu0BWmxuBZYPYBK/COePCXjOt06oipb0tD/JLyVsmZ5RX3BBTFqjiKTy0+QIy6vKQ3QEE+WGS&#10;SaixAyA4RQpIIcwBrBaEzdWX1RsQmHgoJiJbQ2v1dHitgyHORKjIIg9Ui0OJLcGMAeQHTU7IyAaO&#10;Jtd8ALOqp6EohfeIBUMPWxoRHoxciEUQrSgWNTitGzO4FEICMqyK6WvFW6Stty3MyqYsCDLHYFoK&#10;GaPbWzWmHBmDBVCAJoPx7vDvF7/4xYYPpjUjqx3OqoChMShzK2ccqDtgtfcFCRT4hDHiY8YIdEcO&#10;ZCLO9FBmp1Q+/Z3Z2KUD9JPozK/6yr9x++13fP+PvtpRXqObSw/PrN43tvg+UYg+DD6z/u7Tcw/O&#10;rD80u+H38NzmQ7Nr942P//bIyPsmJvwOLC0dWdk5vnHxkCDAG7+TW5cPLe/sXzizTxSuWMe5M6Mz&#10;50amzh4bXh2ePDM6vyuDb2sPzpTaunzXZ3zup7/iK4+vXxzdeWR897FxHwDbfPL4yrPHlp8d2f69&#10;mYv/durC709devLE5qXDKzvOoDpqNl06f3Jx56jNw3NnTgtC3rh0ZHX3Ro3bQ9tXnfY0eeEjo+c+&#10;eGKNm+WDn/vXvuWWl/6VB6fXVOp36szVkTPPjJ59buTMs34n158c2bg+sXl1//jKwyNWS2eGVs77&#10;1NaBhW0tHT57HVbwP7l0fmLr6vuPTz//tpd867f+PZR0YUr0NKjwdA5ewt2Uhtp5iUlMgyoPOTqb&#10;HpgV2MUt+HAzu3ux6MaS4qaoVPQEROqcQeJqPdpEnnGxSdFIa5txGqmyxdLneWhyyq+ro01FZjUZ&#10;ihmDWwclJL9SxVPnDE73ghe0Ik1eFdBoQ0qltKg4joIJM4LEeH9uu9DHmyT2XIKkkoUyoqEDTEBT&#10;XHU53xJShZAkegx4zy0ILICQMetMnhYrgxAjuEHI4iYFJTUN2imxiKYX0D8/BgoTRhYKqKcXFPQK&#10;SuryLNEYaSVU7Cg4KElaFTOpr7PaAu7ZAkLB1AyjrNWVhYj7nqEKSrpMToihtr/Zd+CDjBipSNGC&#10;wCMCoalR2k66JSjlcSFOazK1YwnQ8jDkOUEBl7/6unTMg121BXqorTlq196mhIisIqhCT0tdsqlO&#10;k91bZuElhFVjJhV5NLw9X6qDIcaOefxFydYBaJ6pSIoi2bYyZuWebeXRXNvqtngTC466INtEwXh5&#10;qls0tLZo/YQCirQiLAICKK3Ow1MKaOicJNR3UM30XhyEVzEArHQBXsUGciquFn/hiQJpaMVxyNCi&#10;rRj7NFKJ6NOiNgoXYgMBaMNfRTIoDtVsEHpNJ2alas3X2h3aMuxcOP+8W17AGDG5KERr4/jwyrGh&#10;iVMj0ydPTx4fGvd78MTp+23TWFxdOH9p5sz50a3zD86sDJ+7cmBxY9/8+vunFt87t/TA8sahM+f3&#10;rW8/sLJh18PIyg4NijHXlwinLzw2duGRqStPjF989NjG+QfnN/eLm9i+enj72sndJ07sPPbQ9PnR&#10;nWeOrFw7ufn4iY3HTm48dmDe+QtPTl744MzlD3s4tnp935wNEbue5Rk++9TI2ac9H1y8fHjJ8YGX&#10;JliZfZRx68LQ9sWD6zunLj1y8uK1/Zs7Jy9eH7/02OLuY5Obl6lGUBLysG9k/tDEijAHbmqRHaOX&#10;H+UzH7jNrz/pa4X3TS0eZpueWxvdvX767OUxjvcrjx/foH8+dnxz94htI+evUer82BrogVkisk0U&#10;lk9DyxLx4NTS/qklRqNP//RPf9nLXqaz8ANth6DAsa0pjUo8r/uyTmJmfWQUy+xuQGWU1O+diYOX&#10;QMBUWIIcSBQYsEV9K5Wi4spQ5W+xBh5ANhxiCRUVhZGBLIFWuLVsmbz9Vbals2yGj7GJIb3KFawI&#10;zN3xXlNVzkMyAUx/Xco2EsHx0Bq9Wcbw0WQcW6txMmnZASuQVEWuYG3UZKC+9Mte+cmf+rK3v+s9&#10;vqL6nqFT75sYPzo9s394ZN/p4bGV1bkzZ0+tbuuOvv7AJDF+5opPTjqpYfCRlNXtg5s7tGiu+FRi&#10;5xfQt/Xa8VUf7DxzbPmscysdZMDNQG1+76mlk6uXR89cdlzl2I3PZByYFUozzhg3d+nRG8aID46L&#10;hqDMX3xm9NLg2AXGCLaw+WtPMUYMzB8LmwfnNztMZPTs4DugByYH3ojZs9cHX+Jc3T04NH1iZHrE&#10;WY9bZw8tWuesiZgQ+yMIiGI/t/Po4u4Te7/li08tX3xy3gdN/WyJ2rh8cuns6a1LJ9bOn1zfnbvy&#10;1PzVp20dYgSxpYIxYmhzFwU6J8LGDc/SIcaUdmL9PMQetClp48rY1Q/52ujQ7lN+tmlM7j57aHCU&#10;htMufFtkl6PI776RGeEhDzqKcmr7gbF1MSP7ps4cngdkQ7rICOYPtdiE0tc9BBwJ6GCMEIvEhsIS&#10;4a9YJx86ZeOoOCOjKIzJ3WeEn5xYuTy589Tf/yff+cIXvhAbmEHIJXxlgBgvJCGmxX7FSGIbnIB1&#10;DQo8T/fY08+9woeYNh8JzjEi2vpHVMrWwDEXeMa9OE1KQQH4UC3N+Dmx1aJG80i+hAKCyP/cP+as&#10;XCYyE79ZDzst0kCAPA43iEBT3ODK8QBbyKiU+RgQYySbdTF3kAfBYiCbCDgqbQeKxhrj3lobEAKm&#10;vxYb7hJdlgFNMbLlecqmX7hcJv52R6oF3dABSlJAaPxqncxQbekFTtEiqJp2l9HBs4kDHcifzApy&#10;Fq4LuBrlhxgCogxSG8h5gFSR5pafJs0/ewE4iN+6MVc2MZL21TkCcMv53KVUMSnmO33tjoYu8FHM&#10;hWcIE0hmJM1UoSJ/XRAocKA5HUruYOaUKmBNe1vYFIKRsUYRcgxkBZFIr7UO9yr9Vl2KK1XDJaoO&#10;VtorXUcUHpLxpXW71smgUVKsHzRTBqTwNz1fW/yVIckJgoIEafs+3EFuwey5SJOcQ1YUUJJSyIZK&#10;oZ0eq2nSIa+/8kXBtgCNaJ6hrSiMnH/ZQVoLZQnaMyEpCB9vC09u8Sl/CkUt2lPaEdm6CwQ44ECN&#10;8tCaBITCEzKj1Pz+pvKEm/U/gDLHDPIoXu9oRbZLgkIHYUgpOFZFBiP2RhAF1e5e1LDuq3WFt3hW&#10;BTQgACUNURYj+YuGaBLz6AIiKMtF1pkmuIgclXRH6/xcPkYZJNViMOoyg8KqwJe/QFNdjIS13A2o&#10;ImENGdIJDWGV1lOTP2GMGHxNI1qgPrrg6ezEpI/hiu6oTMYZolhHz2EFvS6C/B/8o39yx90v+o13&#10;v29+eX16fvnIxLIoWT9zlftDYwuWDiZvxyA9NLl0jGdjZEG6z1PzXwnxfVjMgoiJiYF/Y/A17/OP&#10;OzLq1O5T7ke2rh9ZvTywr288wsRu5+HJ9euHl68ents5Nr0xubR1z4te8opXfU1GevNi8bpM9X4W&#10;pjkoeB5UxF0mhV3fbDrIKTJibtNi+rRZ8/wzLPfcBWqZvvihkbNPTZx5bPn8o2vnLn3WX/38z3z5&#10;Fx6zhWTp7OjyldGlRyY3roBp9m3/5Mjs6szCyqmxydNjU8Pj08NTC6poN7Wl8MyZqwwZ3DinVzd+&#10;5Tff5QRN38zD1rg2/sadWRPyrxote85nPLpnciueH/u2z8Lf9FgZgDI8CB2jqCkW9wNb/HZBeiZC&#10;02QHOhhmXpkss9kDmwPN3NPw1ssyZ4Y30xty5Iu/xA1+yKVg7OEK4622tOukKA9zrZlVQXmKqVMF&#10;rMgFAgIC8iSD0iQTizDRlgLAPv5qiO5xpsxwMIO6m0qNf5WaqtWi1Vqkxhbr5glvszcTHGokm1zQ&#10;dmk+YsojhWiDLT5HH5IiPRA18HxW//QEtTRbqwsFVJHDBJERKs1cTqQophoEiQrCR05SLD8JmIVB&#10;KosCaAIf1LPCsChvc0cNMcpQOMRymVoEeGjfQXGeqmiNAoIq0Bwy6COxroQ2vkIuCHcWt4JgemBp&#10;Umm0KgQ0nQfOGuKVq0oBL3wUcCkyYz9VK4srdIHezFmq0iYA8lcKhsRvZAWaaK+CGtiWh0zFxSBg&#10;dajm1Io9DAfZFG9o4Do1IiBulEfX5P/3F/Nn2A6g59ZhKICSMuTfyBli0IGWi2OPzfrulJyy6e74&#10;pziOpor4RHdoHchQ8oAN3LUIxeRsBaxdHsCRnh1Eo2CrRQgiHTQZMDy080J40EEqcumsVFldUPww&#10;bsmyoy2Ir4thWEygJmMPFelWI7TwDXd1YXu9Yxii9g2f3u4Lbr77G//u/zC6tnFibX3/4sKR6Tlf&#10;qRQMv2904ujM/L7RUerfyfn1+XNPLJx7bnb7CaJy9uw1oszD4enlg4uzR9eWjq+v7J+fObQ0d2px&#10;m3CjWdms4Uy+hUc+nOs4oX1g4RyBzPHLTkHAnlo8d//YOv2Qv3ogaQU7zGx1Dv+pxTNqGd++zPtK&#10;m6Lz3Phu4rVi3Pr+Ii3o4eF53uY9eX5chMXuhybOPXd08crEjjgL5uPBAYRi2kna7n6DULhBIN7i&#10;+LnHhZ0XeU7C75vZHJwEMbOqIvDbguFBjW3+t3fDlOEcwUHw+cZFXz2Y2B1E5rcVH1YdG+FBwdGt&#10;C2KBPuMzPuMVr3gF/sdgmEdH4DqsYmi0p6bIF0yoi3NGYYY6Xd8ZUxLzbbbWwW8YFQ/jHx2NA/Vs&#10;G6xy8zYqjdkkf/YvlSqo01v3FBDhgo9xkYzFFZkYVOoBAsVleAWrDBBJGJClSymONJeRFmHLVEd3&#10;TVOpZ8h4QIFMGwWp4XkPucVSC7OYqL1KDVVN8Kw4xHxC664X3f013/SNJ+cX900tPjC9aicOn//7&#10;Rmf1V+c+9BmLwZ6I+Q0pA116eEZ3Zz86NHPu4NTZB0c3Dk2fOzq3e2D6rGn9xCpf/ab1w9S5x83L&#10;Jm4/a4B+VgK4cbAUGVvaN70KfgdAAj61+9Totq9vXm/5cWp98BkLbMAokDXEcY8ygC+mwJaEB5e2&#10;PrCwdmBpS8jG0NzWw0cmh0aWHbxi788HRucenl3fN7F13/DKfVOb+7avnXjkgyOXPjJ26ff3fqOX&#10;GA4GIQynLzx1/Myjp84//fFvxy/93tSFx7KLYb+Ytm0UTAY3zpW4KvbBDhRYsTgcWrzwvrmdh1av&#10;7Fu7+tDK5cFv9crDN35Hzz0xdPHZcedoCvFYOWuMDPYire6IJEIKCzNjk1Hv5NqOICB0dsilGh8a&#10;njMihEIwRgw+grs4OB3WssqmEmsq5hXQit1gMRl8HvXKIChj8uITJ5c3lnYv/p2/+3f5CbGZgZDn&#10;I2MEXsUemBwPtNr0FqvgdszWTNRhk0151HVFmqSycxWIZz2Q/JStuAlzHE7GXa7CHg3J/JyqTn/A&#10;8+2yDBn3lmTypIeYF5o3XcGHWNuasuW1HiNmtUK92JgAL3TCW6O4+UtBolvT8l5YJhUeQqqDbIp3&#10;ddCseRkROoihMy9MfGrJV1R6KzFlM1UUA+ih4AUiwjCk/yBd5gYDE5ImLOgRKUalIgilCGgdgdEB&#10;HCjGwdPOSs33Fz7QrjuyubTRDBww0/0sAFRhxm8uTu8105FLXrnQ1iVDUfdNvtJzA5SS+7pYzj0d&#10;pKgBFWWwIIWaSVOJdV+mihTdggIgkDodJtkO2rQvnaRtiaKUdJcel66/QkYTTNlap7F6v20Iqei5&#10;xDVKSpMyOPg24GnCyiI4xBBZepEdmQY8A05cS8nRIj3fEvh6ubAIiUihusxhGhIfyibdcxEZKKaW&#10;gkfabKIKGVKnFZQN89QvmFB1qeIRvwC3whbA1Jy8NdIbI62RMgQge1YDl1dVFAJp9Uph7zpCq5sI&#10;Ui4wLZSyX6i9vtb8QiEycKA2mHvqZ7aqvb8QAL+VWC4crGhWapWLbxE8kxk8C6hphJoNo+eedUNj&#10;C1OtdfIYuVkqc7MVSJLvKl8UIBhJup6FdgYsxfVvy/U0CxAgiZd0qF52HvNXfuVXRjpNDgGiRj8S&#10;WQaa8a4syGiy19ia/AljxP+h8mWgqmP0UHyWyx2lEgHYPVPTyOjY7Xe/+Mu/8muXtnanl7dOTS4e&#10;m1o1r5uuLOmsWX18q9hC87fV3umNC2IUTWOd22Rus4ZonfGx72ZtXTUZ98Hww5vX9i/u+iw2M4Tz&#10;n9nancx8bO2Ro4IM57b2jBHWqQAKGLZb2OyYKaTNmX7sHaZP1fW5cmvowcfkZzYUUfvk2cd9iFvY&#10;8PuHVwUoMkYcXbn2gdNLD5yYnF7e/Ktf+MUv+azPenhkAqoHRtYPDG+fmBkEWw5gjixIPDrmS/VT&#10;B06OOYHCkRZD08uQ0fzBlo3lnentq4eWzloozJ2/9J3/6vt89SO7PqZMszK0iAl3f+NOz2kvxrPx&#10;iekNCYISB6czt37NTGBM6hdyxMRmwkjrk986L6XLoGq1qlQrUcNGHtOYqahnVcPKYJaBUEijLiKm&#10;yazYCvOWGnV9Zr/sF3gDnoalIQ0UZFRNMrZFqph585nEzsVIcUoApXIb3tAumv3/1hhBnGlIa3Q0&#10;LBIEbh23SdAgBWio1LybJMK0WWqxMVTRuZD7PU04H3Jh7cAiBfq0wiZM29SaTzsdAAI5MBWJqqoz&#10;nSO1Bzggi05UKZqgZCKyvZo5haTLADd59gzhUgy6xGUOebUDmIezI6nULgXxW4649GNnf0Aj75BX&#10;8niAZNaTImM1QW8WGdECS7tyv1eFtsjTIin7RU6nPLcdOemhhUsWmfq9SR07qRfaUlzkLDrgmZYI&#10;molh9L4exFoFieh98wFuQSLMrFNaC6KAzsr0kFU0l5TieMZb2dzRE0vkxwCTRFKFbMqqFAIZKZrq&#10;5AQKp2UFSO5ns0/Jd2kRyIiMqYqmKZrOK1V4lgGDGWJZpuSUP1Ut0wAO0cDmSCSVoaVwGBY9kelK&#10;YtF96XuVLaZJG7WiBTEM8660jlQkJuy4eASRUxF9rWtcIOd1ly2nxONPPH3zrS/8O3//f7QpQ/Du&#10;iS0nMgyMEQwQzolwbuUHhk4+eMq+mu2BMeIsY8RA8/8/jBFTK/y6h5aYJBbdj63aN75BaRGAQNCx&#10;R8xcfu7/ZIxY3CFXF3YeXTj/6OCUu9nNB8Y3iFY+UtLbWf1DiwMJvLergge4DxPk8s0eMfgcwI2A&#10;fLoo6c0sQqKyArNxjGxcHQTYmwiWL03sPDV7mQP2Ed5pm0pGzl4ePXelIHZSl6oGpszq9SPkOW8f&#10;mlyXgXJbpdQtOVXUtnyJjBFqWb7whKaZvyiWHRNAv/I2G8Sgutm1wbS1du7k0GCbxhd90RcZAjhZ&#10;h+odd9yYwoOx8YChV4AYvkpcu9Lk9Zeela3oTdn0nT5ts9tetFoRqnocw0hUKhdoK8jCy40XnY6f&#10;QZbNUG2TOb4FOYlB0hrpWC45jM2gJ1FBPKkJOYdVIZ3Y2TOx4fyGKv4n5TSwJWCD1EDWWE1OMkMv&#10;a51XGBgCjhkiqVxw61X6D8ECDppMz0x/1dd+9Se/7DPed+zE9IVrExcGx5TsHfqggx6eGRgdmK70&#10;gl9GJR3BFMVA4Dd9YeCNt1rQ3RPnB255ajljgUAJERPzF55mY6I557poDdBBkrkx9t34cgpjhNXI&#10;YNvFwjnbDQau/ukzPhKxf3oQEYOp7NTIGDFwkLCybT9mM9H9YxvvHl/Yt3bm5PaFjBEPHZ44enLe&#10;wauja7vHfJDFhg7bHzYfOX72sf+6MeLY9iN2WJy22vk4U8XAGHHxsYGqb2/R5i46QBUR+rTHjRXU&#10;ZUYTNhE4uw9tXH//zNaB1YsTVz84eklwxzPDF546vfuk38wjvzt68ZmT25fRtlNREPb0+i6Tn4Fp&#10;7ZQxAs6sPJpsHwcK7xtdtJqyR8MuEvJhcELnDWME4wUajm9cnL/yFEuNThn8BBmdeVxLT525ckp0&#10;zrVHvvRVX8FVmEJIFBPLhCquax6JbYo1s1xxtVMPVxTFgzPxCc7BwFKawlw5yTBS5gmzob8YHtu7&#10;cHIBeu1mdcfwuBfvZV82xaRmgKxgFl6VZrzA5NDLAw+UNZVSBnIZjE2Y4Gf3vUqNbii5ZAZBe7NE&#10;QKadd5n43TUqzwFs5QdHNula4TnzhAdioQUbKklp/2MWyaZ4+XONqNqgy0qYAxmG0NY07SqCEv6K&#10;yKMiTchkGf55NcAsAkXDDduobVyDU1Ce/MB2MkKaeZpqSm92mbRozx7SP/WCq9BX155aW9TA3pUa&#10;lrvelWXW3F1KARFFPQCuUdBoF1uWjhTs3N3F+WuCSi0/spsktUAjM/W755YKIGijutAti4O7lOzL&#10;AOIZiaSfgmna+d4kEsg6KLuDSgHsoAF/W5FKhAPhmQlMEdO6v/IgjgzFmsmM4bFohCqqVI1Qgmoh&#10;Lbnx5NRB7hoSqSN+pp/MEO5gKgtOy+xW13vGCEWys7RAhU92Ik2DZG7CrAb+7lkiUpU1rRiHCKs5&#10;hRtY+2VOyleEYWCY/aI1Egp49rYwhP+rMaIdGUDtsUThLQW3NpBNTCrKyWQeaa1uCJh/oQ0C+heB&#10;BTdIxjCq8xZWLRq1orBWSBboh8gYBp5qDHNFMqulEffW6NNN8DeKUQaQdAfMAAcPUNJZr33ta2XQ&#10;FnROS9I76W4agnnA8Ywaez3y50ZBr/4rX7583v/9VzH/H5tDy9E9tkP3VAs9Soq1YPJXJ+GDDHt6&#10;Ak3/yl/9vNtf+BnvuO/g/LnrAyV/en1y/aJVoxlrauuyz1ZN71w3OZnM2mDpC9uMFBT1NvRas9q4&#10;a523cO3pwSevLTIceX3xGcYIZ0cd3X5k38J58Za+1GWFYTVpT+PIuWcmzz01s33t+Picb3V+2V//&#10;Ov4rMG3XhMBe+AO7gyXsXkXCNDJ/dGZEx60rOLQqhvBp/g1bTAfnRFz53eOr1x8YWWGMOD258Jl/&#10;+a++7OUvPzG3dHrp7OHxzUOjZ49MDg67BidQx2fWrWyOTK6IksjfAo3BSn14XgaHoh1cPLNvZuXg&#10;5Ow/+s5vv/Peu+bmB0cAYEd8mf8qxcNDcjbvrpGA3TGxy3iQaNiYJ8y4HtqDoBfQ39CSs9hXHA+I&#10;4qZknaWgsaH7TDPmMJUyq1sRGr3NjgUGNwWmS+fTU9y4Yj7I0i/FQAU5Ba81hDyEgkrh3/gku3FL&#10;YflN2xBoxkqRAwQ++cqAIk/TMHFUqnLLlJgwRd39z81eatE0+YGFWObnjrAuRs61F98hc/ycyqql&#10;cCDTyYUmb4ghmsYiEYTdwUQrM33x1S5EQDctVSo7Ra48CBeojDIqUlB6QdFQysqjeGFg+rHoR3C0&#10;GokgkHxEQOTy11vkSlVu5gOEpNMcOGeC0UZlNb8oU0XqX+uD4mKy1qtFdXjDs27yEJ2xjSZ7sLbQ&#10;BM9yqgVMNRbaYKRnDSlu0FsNR0M0UR0CahG2QTSvUmwghghhJY8pR8EkdeEAbVDH84orCAKqqq5p&#10;uI7AxhlEoAqg2kkb+cEBXLq61IjUSCRzgYvNoGlfgCSgvEIoPKYvikmRp0lUBg/ZIOI0z4oABbgB&#10;BTJQqCoRzqrrIacxcmlmVgn5Na02qgvassFBopb6q/f1NWaQXyuA9ZCFAvN0ukSZiwSWkndCl0Vt&#10;VYRD9coDfstid2yf0cRb6Rl6WkfmD9R2RD57bpcx4n/8ju8eXnW+3fahlWWfDPDBggeGhn3IcHhl&#10;/X3Hj9939PgDJ8dPL+6OrTwyvnptEIawfmGwg31h+9DkSg7h2cuPz131VcvBxwL6dAUlhLo+e/Vj&#10;xgjm46Nb1x+a3SJdHQxpChiIXN+2sEd9fnegH+48LUJeZMRgY/yNrwYMPi6wdCZL9OB8iplVSmCq&#10;ZnrmYCf8DXFKRyri7OTKjrD8wRcWReA7dPDG5xKoZJzkphiaVef/B4rSeGLVtwOusGjDwf3A3DbN&#10;rQ0XHRW097FGqpcUUt2sYUJhLvF8YHq1LxpQyfYOLFC8k4ZOOhvo1Glfgvi8z/s8xC+KiuTMGERc&#10;4IHi1/RR63i9n+uVRMJ1up6gaw82XsJXmag8ewVCA7xwpHSMDFiKNPpa7hCAEkH2F+cY0RJxJk6D&#10;CZgpcsl5aACLc+LJ4q2KdsSEMhvyaQLymH0KRzcQcjYasxheezUWPwOYuwLvZVjPfqEg9DIywkTz&#10;CVJRaVAqyl3UHjTaAQfO7Nzsr77rnbfcfee//LGfnLlwfWz30cndR6cvDT69aW2go+nhaO4vc4AU&#10;i4rBIY43DkoQveI3fuU5K4eh81Tup+ytGD//tJWDTmek4MkYXrtsUs6RkKMCow6OjTw5LX1wGsLs&#10;GmidTzmIs5g/6yiT2GYQHLFxtcMjZWjPjiMqsLSDGCj/DzkowRdhrj42/8gzTlE5NrX2wMGxw8dm&#10;GCPs3cDPs1efmtu1wfNxLpaD5x49+aijJf9cZMQglMDv1PknD61fGb/i+x3/hj1i9OLvuTNGoMbA&#10;FuMchxs/rD7YZzG5yKCGGkMbg5YOYn+mzzqEcvTM4Psvg1Mhti4ynw1Cey49Pnt58DlPVhsUG3yY&#10;48ZhEx1L4TRQizFsj+eN66PTa3DOGugTtowLR28MZxmMXAutwij8RKGyUEyfuTZ75YnMgp3ueWjz&#10;Eeu3k5uXJs9eGFle+ZzP//zP+ZzPIQwLCMLtedExCU4glkktw6EMOBAvtTkipR3/Z/0vaJEALArP&#10;1GD1AoL8BYiB41VhRK2CAJcfZHNKajOOzWZnqoKAK69AQPLBpkjkwFA8H68LMngV62YFVh1mLkTO&#10;aIKtPOC7sjAWFVV0Km53KWsgGBo432VcFB+h9jR/LTX0YFg0hBTtMoLUJU+LuqIag58cIBaij1Iw&#10;6bQIOdue4G27Yg12mBddVb1FDrZEUZcFiTzZYjyAoJaM9WiIMkarGgHZM0oWvJD2i+aRsdWs6bVJ&#10;Nhfxxwe6WvyQEpYWH+8GL8I3gwUi1EHta9Yj7qmOuiaHaIEMBUrkFPGsLUrV44UPQEAK4FHDw97E&#10;jetAAKcwCqW8kqjtHvJh+FusRPqwv602c5zkLegqaAIyHtw1DUz0IRUL4oBPvt4CY70KSTnRBw4w&#10;9FaleeDDM6Vgz11n4AAVBKXwZxp+nFzwhQwF5ugaCGc+2Fv2AFW0hbYDokYN9wymihC5FXi2sLz3&#10;IGQo0cysCfnYCkUpPyAZpzS21XWBHq6CJiC2t6TMFO6O/eRs2Q+BanFlWlKkNaF2paRgZkVUhDkN&#10;FqyO5TSz9XML8iI1IksVQQAZISmPKrIztkkHZG9VlBGnwBm165ryx5Aoph/BNNUqLpvihWIVv5yf&#10;wBDQiaBBKS0JfJAhqXVwkD91KRUpu8/HGyN0geb/f9cYkZjIF4dwOIyYM/xQOVcntstzgqbFCX/X&#10;d33Xzbfe/rpfee/w+tWpnadOLl86PHvO9l1WcwvNPvw2vn0lH1QnkJ30tYuxJfOZVazpX86Dc4NF&#10;oZ26pszBKZJnHylY0VepBCseWr44ON5s6ZIj0Ez5B+d2x84/d2r9mqCD9z589KZb7njlf/v1g0/N&#10;bV1mBSgWo8iLjBFChTlDOvlZBs++vOWhCdXf8e1HRfBynnB92HE6ffF3Tq4/emj6zOHxpQcPn7zz&#10;hZ/0eV/xFT7wMXf22omZnRPTzCjnBztC1y6waJiPTy6eP+TT9LO2s14ZWr0yujE4NW2w4jGd+8T9&#10;8rljawwxg6+K/L1/9k/uetE91lvY12jBrBgUc+NO4zAlf883a+Dl80zXzbGcqpwbQUdkjDArSNRH&#10;zVtZjvKW564338jmGYRsGSoFIa+XgubC4g9BBjabX0YKk1NR6AYqfDKjeKtgAf/upjR1Sel4dgvN&#10;4tbkNFb3ginSRfO91148hgLGJPhwgEkSLaOYZ9QgDhKgDVQSxDpAe7Xas6FONqnLXTCh2tEEqoSL&#10;ZYqKIG9hkdhtVd2kCLGMEa2zC0uBYZtKICml9USBCcio+SijigIQkDTvje5TqSZkXklJbiWh1/Sg&#10;Wowd8588SFcsA0EGiDymHLN7wRGqQJYmRenga2lhJl5puIZ4C4jmy99WUt0EefoPxLQ3bQTw7OjQ&#10;AzwPPwT6nIQ80Gj5kicnlybkZZbY7FJDWpb5izgQzkiR0UpZVzYCvZAmA5RKQajr4a/tWaP0CMTQ&#10;UxGXlAIBJLprXeszXVB3IKBKc9VCXnrVNZG3CGjSqheQSIbca7UdGXGRnHsWfW3s0KyYSjY4p2Vp&#10;kcwQVh1ezZ+MIHjG29D2ChqqgDnOR2ptTNeSob0/BVuimD7CQtlctC57HM7Rvzlb8s+AoxZItlRy&#10;tVyW2OTXjKVIsyzK4DTEbF2eSb56Zctal1qI8rpsZHT85tte+D0//ON2ZDgD5gNTkw+eHhUc4X5w&#10;YvrQ5MyB8fGjM3NHp5dPze+cnL14YuacoxaYEoi4wRbxMUf/np/adQDeUzMXn/Fb2HlsdPV81gQK&#10;zCwN8MY2DXoUp+7BG5ERmYYVPzSxygBhMzk1yd1PZMRggpgdmHTJ52MLH4uA6EC+7Ai0Pg90JBOH&#10;8ylURGMU+Cao/vD8ysMzc4eXVk+sbR5dWTu0uNaB/xQn6hPNyn5AnwmQku56ZHHX9DE4SG/u/OA4&#10;zKlBZESB/UVDfOzAv9m1bA00VTqqnwczyCFHCcx9LG5C5owXN74+cG6wrWPtnJ1LIiO++Iu/OFcb&#10;/sHDOKFwGENDV2LIIro7NKEAIldTKt4gEwxkV98dlEH+4hfwnjsm8ReH44FiJQxbst0c3UI824eR&#10;jm0yGkov8sj4xV3ZOHI8wqSxjBvz7OXGAdkzmBJbqOVoldhYxpANJZcR11pNFYPQ2BuH8mqRCxpV&#10;ihtbzBloyU+SCkDj1HAwlBABVs1iC4sLozPjn/E5n/XSv/r59r+MnLt++n//luqprcHpD8UCULwt&#10;JAbnJmwMzk34mDFC4vnrp64+e+Ly00d2Hz9+6amhq8+OnH+Kfi4swsc1rB9OrV7KOWH6du/BmkEv&#10;i5ccBGne+Fqn2Ae1MJAdW97tFEbhDzeCax4TQYCpqNx637kMYiKmdp+x+cgWJFVMPfrs8JVHh3eu&#10;2NojMmL/sWnGiNPTm77bglUGxogLHxzefnz/ysWju08MPcb08H8yRoxd/th2J3udPjB3duj808O7&#10;v3vy7AePbj09dO5DJ88860OkA8ZbOzfYIbJyxnoJPh6YyURznFy7OPiC5u4zDCi+zTm8ec0nvY7O&#10;Lh6cnNs/MXNwau74wsrplc0Ti6vH5pcPzyw8NDEPDstdZ6A4yRsF+vjo4PgVMaTblwYHoziSdmOX&#10;Pc6pEHa2GrDyDL7leSMyAg0bLwwu6OanpX0A9eTuM/ZtjZ1/dPHyo6cXlz7lMz7jK77iK/Bw0T34&#10;AVfgGazVljQCzbSS9xjv4SJcgUNwnXScaWjgRszZ0rQYgWI2DR9jhNjExgZIgTlq8YBLTYsGZgZu&#10;CwwpliuFK8acXRlHDD1wMk/jfyMrlQzmsCqWAapmW/VCI9Uo4S+PtoDQcPa2yAUNURYQxY2RNpsU&#10;Bsg5ZJqAG8ytFnIweKvV0IC5siQ5aqQudnSX6gqUkAKItsup3pZ/4ORhyjahvUSQPNlQctVk31Qc&#10;qqpoVtJkeYgOkFVqkBbHBCDSSTeEi/MitRBf2yGW/aLFDBoindWj5viLqqnrhEZOtVZ3yZCCAj7e&#10;2yRdLQq23murSz2VbcjEDU7zvldpgwgoZ9673HjAZuci4hSH/J7KXSSmhu9p/vLkVPj42VYpFAZN&#10;TukooGCRINkjdJm32REyvOqI1PjSWz5FVQinxCIUjsrd6y04eXpky3NQelEVyXApEVaN0tXllRTs&#10;ra7CLsDvrRSYZBxRkb5ouesVgqDh3gI7Px8ioK1XexEf2A+EzIIgFN4iZ3YE2GZcgGSjo1AIqGpy&#10;7ZLuWZGiDOrKDA2uojBiCVcOSJUqklVF1bFEzdEvmVQgiTmxLpZrHtTGWL1FY5MUaIZYMiQKA5Lb&#10;KTsLDKGRbgUTiZDPHoHadSgIDfwMXqGEdYutyNCZjmYskEsGgrm+1f5Xf/VXe6iDUNUrOCsIH4MR&#10;YvDXQYVUyJ8/UkVwiCYNDff/emDD/5sjI/aMETmuEV2X55/Uf8ine9IDWyERvvfee+9XfvXXjp59&#10;au7qRyYufMixZAcXLo2tDab8FPJBPOTiGfOTydu05/tqD00sSWcayO/kG3JTN/wefn/OGOEgaJPZ&#10;sY1rInJFLvA/tOl3nDGCVWJ8+dfve5gx4sv/xt+2Mh6cmm7PhcDa7SumRsvWzqx2tlnGiGIWnLsu&#10;/taE2qe8bwT9XrPT0mKCC8V9cuC7eGrq3BPzZ6+eGJ1+yae/7C990RdNbe84rX3h3FPzZ55bOv+E&#10;b3cBax0DMhPM9KUP+2n+7NXfG+wl2bw82A+yPDDELF543OGdgzjS1c1X/Dd//TM++zMvXR74yY0Q&#10;wyDuNH/kuM6tjUFzYUlP8zFbtJA1o6QwGy256OXHx0YRODjepFgYUqY7Q7SwOonqMjxMIbKl5ZpL&#10;/DWQ9LK3KaXGmO4uYjDjHxwkGs86XaVWkCaqtlBmsChC0r3zNUFWpJVxOlIuQZOlsmoxE+/FJuUu&#10;03avWqAkK92RCEBikUiS3ijFhCoyoZqSiz2DDPxxI/HRxwigqr0goxX67HkFc6Eb5AWk5NMgzhTX&#10;iqYuz1YP0EYKzUcWA4EkSvc26aoirdiUrGzzdEZQo0aXEZqQhEOGFXkKvU7mqhrklF6kaKA1JWuO&#10;JrsjVxeZrjr8gFUgnCOioAY9KCcK5wXKpYOwEAMQApqgSBGwUN1bMKlaNhySSzP7OiEOJjy13bOq&#10;QStn3v7mSM3PWaqKIkGKIHBXRMNhpbiyqKGl2iURwkWta69SafjZy+DvAUPKXNfIoL/A1JsaiGOB&#10;gq0LxWQrhshfXWwUhA+GyQmju+EQJtnvwFQw04OcCuacaXbMHAbDPGCZCGHYbAfnBqZEnS6DV8V0&#10;oEmbj9L/XboGHTL0xMbg60F5gNIREC4WXX/BCsJKgQ+rHHRxmlrynsmJ/3VTHp7CRopk0Vkyo4zM&#10;jfrU3RoFgQKpgG2sHT956tY7Pul7f+QnfU2ZJ9oX53x92Vc87dEYWVlnj/BN0aHF5aGFjcPj6wdH&#10;tw+Pf+xMB8rGIBJ7ZPGhCZsdnnNSw8yF3/GbP/coEUe2k7TE3aRddTeMEb47MDjtb+cx8d5i4khj&#10;is2Dp2bpbIMj+m9Yk4lZEwQhrKA5ggQ+Nj/4POHgw4o3PhDwnlNTfbeCjYA6NLBfC7KYXh9s6R+e&#10;H2zHW1jaNzd9anvj5ObaiY3VU1sDC0KHTcpMceqrTDy0VKNBEPvExuA8/81H+cbNI/umN7yiYrl/&#10;LFjv/DUTEzWPBjX4GIEDEW8EvqmUDB/euGDPvN0fgzP8ppah1JEWHRY4e+GRufmFl7/85a961avq&#10;VmTHCcSjrsHqOe4wc6HO7fHOVIRRdRPW8mDk4l7DITcpllMK7xm8RgShBxQIRo2+liE7croQ3ii0&#10;1QwiM1BYJaccCZPW58LeRqIqsgPClpjCeDkSvWr9pCCsWqVBXinNMZT2HI+tllpBYumiKvKtyZym&#10;lJECKTy3Bm1hl26DnzO2yoyl2zM4MGTPz124evGfffe/uOnue//1gRODY60XB7zREQmI7/AIhzW2&#10;i+e/aIw4ce3Zo1eePnjh8SOXnzp+7dnh/90YcSNS4ImxzeumfmyJ9zBex5r4ZZUY7K+8EfCCbQYH&#10;Q1x9cmr3ydlLH/Kj4ZvZp3efbo+GtxkjhtavDT4jaufR2uBh7OpTJ3evjO5eO80DsXDm4InZjBFD&#10;i87OXD195sr41uMjZ544snXtv26MOCQEg93k0gfFRJza+Z3D608O7Xzo+NbTatw7L8PHbpAFAxf1&#10;4GTNo8vnNdOP6c3O05MrF+fOnBuamz82NeNYVOeAHhgZPTIxeWB01MPB0bEHRqaMgvcOTxtojmI9&#10;urDVdtfBjtTRRcYIZ0ageUY99o7xjUuWWMhlNWWAc+oYmCjZZ0p9fFeIq07JUGI0PbB08YGFHR/1&#10;GF47c3hi6s4XvvDv//2/X/CgCwOk0hgLWAsrFiuaZ9h4Id9wqeGQIxGT5OTA3vgTQxodWJSsLmI0&#10;27o7IMlYwLMpF5rkYU9fAhkCsuWf6CJ+zQWMZS16TQruCuaKT50z+jC56QkyeWU7zMK4M95zCzVV&#10;Zaw3Qo2OHOxGQSF+8MxkAL12oLgX6UBuqDSrItyUTe1JAVZKYFE45B1EvY6kLbYo8hq8CYdmXhUR&#10;HQmT6iqCI7NO83V6HQgooDtkU507fIxQ2RCzaaVlQ1JLpxQqotJEULNVi0NElkgI5BamdOmUjBGm&#10;YNRAKGTfC1NHIp2CtnvGiDoCPilvdR+YmRhyzrcsTPOXrjpoeCAMYUjsyJke7tWeMMztrOF58mWA&#10;SaZbeGbLQOSc84AEs0gQFENPFFM293iyVHWqAERdRShoSNhm6uovXiocUh74RDcZVJSdJe20tY3u&#10;AFZ6LUW6zC5SAJQZTABbPhUlUVAG/AGBW4vMQh4U1BetTjNbYIlGX6CqKPmcKtE6NvwLLKo7IAma&#10;zpIYwJoMyRZaQIGgupbuAXE1Je35FxsX0RNLe1BwrxZ1gdCiDvO7MJt6pWMMtRQwaEwZKQWWepXl&#10;KDpAJtMGIihYdQrqXCTKcgSlwiLybGV5lEIgKI7htb0VncykU5Z09ISwzK26G4+Oivj8z/98HAKy&#10;nNA223YmixGqXkLD27xTmVxrF0Fn1Bf58gljxMdOCkR0FCdYDbNW0sRN/vlEM6LrCR3/lre85eab&#10;b37b23918vrvTFz50OT5Z4/M7g7N+Tr91sn5lX0jk0em5o9OLzw8POPoI3PVg6fnjvmgxtiCw5zu&#10;H51///Ds/WPzQ+u+f3nx2PLFQ/M7B2bPvn9k1Qcvhs9c8TvNQbG+u39u4wPKTi7vm+ae4rjYHt/9&#10;4PT5Zxgj/vV9D73g5jte+VV/e7BFYmK5707tnVBlWpU+s/PYxKVnHpo7++Ds9qlzj81e+x0ntE2u&#10;P7J/ZOnhkenJLfuKHx3afurU9lPuozvPTVz83dHzHxw++7TNGr9+ZPamez/nC7/8G2bPPL5w+YPT&#10;l622PzR+6Zmpqx8Ec+zCU6O7T47sPid+0u/0zocmLv/+yI717mUOloN2FG9fnrv0xP7JNT7GyeWt&#10;l3/JK175yi/1CSTkxccYGjHxqwkDbfOqmSSQOn97/nC8W6xvUx3bAQ5uUjTfSDFO5PEWi+sXrO/Z&#10;aMT9/oKc3g5+wYd5Vr3VsyCYAg0YvSkzBBQER3qDTXo2iAJkrIlhhTEy/8sTkum9kARfRUaU/KBJ&#10;qUVppCq1ECc1iKQUp2Y1mBjPCb4kVxpaeqApc0+iKaixPmuaXYbE0TQj2eSnLnAMeBnINZUSjhYK&#10;gGRD8YB1W8HAh2AibkAwuyfL0AEO2qhpWVLSzGHuLZmrrj1Fmkws0LFmtnZPOMovJSuDLtY0TdCi&#10;BLq3OUXlgQAkm8DgDH4asjEoA9wQJytv3k7CMaEMbE5LdE67KIJDX8ujapn3pmRNhkNx+x6sEsCE&#10;kiZkDoiYUjpIAtGALbQBHG+h0aqubQIAZomQh7jP9IvsgOcwyX+SuHfBJJQQpKBWHSo/tNvUQPhC&#10;SUqk0xD2JtmaXWJswNUeARFKurcwzFuCgOCgku6QB1j3/LRohfJ5VDC/h6yuGfsbI3oZp0ESB8aT&#10;LtCyYataR4OvuPyAQ9UrbCN/M5mZL70xhseKRRojSK5s2BYX00CTjqOA0hbkyr3TeMm40wLXyljt&#10;ShWL69kVzroMSiivIP5skYGXVJqJE3FAAHP/wQPPv+Xmf/a937N/bOrBifn7RudOL50ZWzs/tGAn&#10;xdqDQ1PHbIWYWOL23D+yeGrh3Ak6yeL20cUtUWwjWxeZjx08PHn+ce7WmQsfmdn96PT5px8a33jf&#10;qaX7hhZPOQD48u+OXRJJ/ntjl2/cxZNf/ejM5d+dPv+UKLmjE8vDvny0cfHYyrljKzsPTq48OOFD&#10;BueoLvumHOC/0gHGftQeZohCFdqpQfej8x/yd+Xc5M7148sDdXFo+cyR6ZXpM5fH1s+Pru1M3fCQ&#10;D8L1lwYGiIFDe8U3HZ8qlOP0xnUH+wunX7j6YRFwNMYHCWSH9k0s0mmdtNfHGgd28OVtOwJ83Zky&#10;NogHGVl4/7GJwek/cxuDjzQzpk8sOClwYudRMf9+M5eem7rwzNyFp1dXdl7+BV/6xV/8JSxmV66e&#10;m58fiAX91U6NVC9jSu9nxs10W0invsbPFiLypJnX+64idDCVUi4dnSajoLfyezaEdX2mzAKI1Ijh&#10;CRDc3sK9uKTg4+3ss3FphgbcEr8Z18QU+dNMgf+JIKVCoPFerKzBJQ/caosmNBFAI1Oa5z0DepuG&#10;io0ifLLiZfAFFnpSMC2K7V64cP3JZ9//8KGb7rz3h1/zM9Pr545Mr9rq6DMTczuP2C50zKlMU/MT&#10;q2dPreye2rg2tvP0wblB5MvQ+tWxM48PDiXZfXrq8gfdJy48O3Hx2dGzQhgwkjNKr4373ta5R2cv&#10;PDt+5vGRrUenzjtC4hm+EEo1Y4QAHyuHfcsXHlg4v39t8BGKMd/RuPZ7o4/+od+pax8duvrR4csf&#10;cUZJfHV0yXcxd0fOXJ04z8TG/nXWs2MXji9sTW5fEcszsnzuwMjsvtPjQ3PLx2YWHxgeP7G07ose&#10;p7YujZy7NsKecunxoSv/5uTVP9j7jV/5yMzl35m88OyR5Ut+c1c+zDUyvvPs0OZj4+efEZpxdHZp&#10;ZG3r0NTc0NLa6dXNY2J5ptdmz113XsPKlaeOLO4MnXv8yMbVI5tXj209cnj14vTu9ROr20cW1g/N&#10;rb7v9OS+6aXD82vHljaPO3RjZfAhcyFFjv9sT4ovpp92JMqK8z4Hv+EbQ6mjxwef9jx7WaiF749M&#10;nH3i8PzO6Pajp5YvWGKx7BgsgwCi8UU7vw7PLB6YW3twbuvBxd1DW48d2bx2YuPi6Oa5Dxw/edtd&#10;d333d393bi18ghkwW1Mw6YcNSFfcZULBGE00HXVJVJrd2lJaFCdWxHtkvisPv3RAzP7/f/b+O96y&#10;pLgTfWlTrqurDd1YSQh5QIMcSFjhPcIIEH4EAgkjBEhCGIFALUCAhPfdXd6cOqeO934f770vX+1x&#10;ksbcOzP3vr/e+679a62pqe5GzLx57/OexP7szz7rrJUrMjIzMiIyIjIyYQtmGQLzKC6WLO8RGw6Z&#10;RV3krDlCV3EnNI9KzSAsNwvyTKssG3BshbMjyfSh/yBaFOsO0jWPMsFB8NQjs0l1EDO5NCRiQttp&#10;FOYLDL2rpMkIYK4THQkNUjK2GMwcPtoCslb4eFEnEAdZa6lIjWm+hiugsM6BElHupgu1Q1Ifxrye&#10;CE2iJ04mU1WBKEsRcPAxeXWyIZDJUo0JS8RJ1JVuTFCGXjIKKoI54LAi4hVOnEU86lknw1bbo9SV&#10;wtcdsjv6XrxNCYqJHzv3YaUWQ5AVe/zt8ZZntZwlYiQsNKJZxbGUmIIsv+MtUF1MojApF6VAZV0N&#10;YEwefrOQ1nbdBWwcQloU+6yn4IBfXsTQkM0U8bR7pNXQ8G/MGbGSaIhRjjEFGgkeMZRKJjTATa8r&#10;4MW4W7wSD390iRiFw+G9BY62kPWqyIYOMKGaWWYsYumIdzk4g2+IvaLGPI3yCVrCMFGp16NHxTAE&#10;eDxSPu54F7XEYg4ZKLmZCJTo9v7VYzHfZIUfg0KiS6J9JRFDzDEID3oZC3eiDwOrE2KjjEVA813r&#10;FteILYo6WkXqIOgTlXoa0ZOuAzD9o3yCHfxmosU4pU/iNYyJxIUa9UCoNwOnNwBR0vxShZYmqhHV&#10;mbzKx/dpo8CjH/3oeIv1fCrVpdEBzBptLKNUMsRexAkzUmZNaYzQgfHL/hvNGVFGRugIfDyWyBgv&#10;49zI/MH7Ypx2bMlll132mc9/sXXtNidg8TvVO5ttYLVtZMqR9Yfbu+r7K5xvtd1DiYrMzoguexwW&#10;aQZbRB27vpOrWqclkjgv5EEKqL3tYmWLTGa+BGFxkHtlkvGeFmhjJFWVbcLZb00yQvdNfv6b+xgj&#10;fuO3X5h8DQkvFBNR7FiuJoYgLPvojqe/d3BoUdxjzcR684K0ZBc6x7be8I6/eO1b3/GW9773fR//&#10;2/f91ed8/+ymz//5TV/47DcP/+3XDn76awf/+ou3vu/jf3f5VQ9/1M89pWNsq3/lzu71u9o3i1Bk&#10;IRs2pjZKzV3ktqCIFwmx21eKkMtGiehnVmmu0aQlwqjrn9Hq4ZnlX378rz7usY+ZmioyO5iZ2BzK&#10;Q+4mvLmkVxP7kIVlgh08IqXioSXDLJv9kq+4AHGYV5ByfuOXM4sQPeCkgl+PyJss29A6GRkLAj6b&#10;zAiJyE1UsDJxR6jatIk3Pv46v/EGJP4QegmsyPLPnDed1BWrh389jeUYQGCRkNmoFlipGqoRNgrg&#10;O9FISNbSGKG8MuqFA4Ub70h5zCIuDj0T9zumACAbjTJualTWb6DF6OiCnCaVY8SFsBoxFHVBNWVi&#10;xYAzMaa3iVWoap2u87rqqBomgk7wb3Zp6mQDoaKYCeKxd+3XRxXpcNcGV48lYAEPdROeWGfM9u4k&#10;WDr6fVinTxyq0FCLNqouearch220hxiqDCIMXWehkixZybntdYjFr2J0zGvkASUIZ18uetNk3ahF&#10;ujE5wAxc3Ox620BEIYtW4RNLua6IiRfbNRBapy69AYiLiNWIQLXE0AArrdaEyJV0kWs3DQdKSFhQ&#10;vEbueytyRedk+a2BajRqiUzRosyjaBg6KnF3WUppqX52U1ui67iIbM42DR+N0lgoxQaH5DStjDZX&#10;tfLmgl6CSRaWGYg4guAZ24daEhmUZRjI+iS6JrDgQL4U55HH4JSbKdSb3jN8ie6hUOZIFHdSDDTA&#10;4yGPdUbVKlKdvoKSfgM5TjPooWFdpD/1Q+2J2suuvPyt73l3be9gjaWCeIe+yfDMYtd3b7Hxuzic&#10;r38K28RFW9kpppaxX/y5ekpF5fjQRN/KWc7h/pXv9y//U/fCbWINJPa7tW28OKSgsEFcfCjAP7Sv&#10;/1P32vfk4umeWqvvGeVirXqSp/hXc5FIeBdxvTIl2JSePA7sAjk0wb9qZynIzgiB+rFTdDlleXCG&#10;W5tMKfaDzG0m52WSVjJ5iL8Y3vwu57Clo8MFWCK6Fs4n/7HYtwPdhae3CNObXFKF+PaEOeDb/O2W&#10;Xo4JyMZ4gRh+64eL4yR94ektC9rCKON4jsJhfsfgyh0DfVOPfPijH/OYx95194UzZwVqFlvnYvBF&#10;8wbRCKJMA5clOsp3geyRUDw5mdGINr6sKNPYRSyhfrN0N7kSm4M8AEcniUowj0xnVOHa1EZpZnrm&#10;ePbloeEIl7h0VKFAYpsTDZGAO5+EMOTdOJ+znvFxAb1w9fjEYv6L3ImPMRFJppWP5igAN1XElwhm&#10;IvX8ajJMYmhWe9al/+d/+a//4b/8Pzr7h3fsueHlv/em8bkVmyURJPc7S5mkIV2ViZ7K6MDUcu/s&#10;SSEA3ct32gFU7KSYPClIwbfIdT19mvmpeudkq62gToSd5N5Yqw73rHwKSNdX9lN2tGQGQfm2Xhrr&#10;w8NLB4aXjoytJtKndfO7zVs/qH7/wbdtgzHiNl9V2+9Db2mbZWUrDsgs8kegWweTO+Gyd9zi3MW+&#10;xs7qITUjraMTfgcWCwILYSuM5Fo2vx/I+XZvfHdwnR51u61MwohMH/8K6KAa9a8WW1MbKiOdkzNg&#10;HqqCbRi4N4lDpm3N4KwcDYdGlurnTktLUTslZOk0c1u2t9i7VOzFSMaN9bN+KSesb5A3B/d1VczH&#10;YpNsNd2DYmIcoslkqhYnqo6sNIytU9Ucj1pEOY0U21FpWfZPYSDNlenazq6jXX1a17J4pnXtrraN&#10;71CTHKw+tHryywcObb/qqptuuimeBqIBd0JmODNqR89oMtH+Cf+h6pDjSbKIm2FiaNj9rLpRDvr3&#10;iSUL/SAwRBibWrg00jVB3EdXHrkwK7MEii6RDxaa9S0yRv/RnUwTmMQpnT1Q0XPcN6GAih0wW0Ww&#10;ZZi4sFFU7YoRFrEgQyxxlFnyJeIgE1+LEkVo9kFMD2iUGiNVzS/dEmmrsHmUGeSpdqnLfIQtBFxk&#10;WulAagahT6XBJRIu4ZFO0JP6zbWbMeiHEen/6IeARO201lIeJuEzORPNSEE16yhlUruLxD0BqEbi&#10;KZJdFdmuEgdSlrvxB6hXZ5arjDjYS71OY7MWzRo1942L1/FGFwlYcNOLwPo3VbjQb4gqvvdEAWBT&#10;sQLE6JAhdhMv0oGJLHAzC3jXYGqg34QJREU3KCpyP4vG2CNiAlBFcIvVGJfTUXrVb9b8bkbBS2QE&#10;9GJgyhIUhEQ06AHdGNtE4JSGAx2ixjj5gIJSoj98EmMSlcagxAoAGf0WjTqGGK943Z3YX9xJqC+s&#10;dEtpYsiyP3odIErGdpbIi+wx8a4LxbJCjjUhS8LYaLQlkR1RSxRIUIMOAQpKLpSP2QXAi4dYAcQG&#10;Da/HMxdrjoZnfYQmI1BQWnrJRUxjpiHa1i61J8AnE1BhwwExFekl/6bViul5BWKvSQyCukJaCgAF&#10;Gf/qB30bq6VHeiBePRBcR2xl81SIh4t09+7d3/72t42a2apwuFzsoSYvbM2jzPTM07iNwxzKtU8U&#10;b0iq99+6MUIXYKA6y3hkvec3VkmDqst0K87l99nPfrbIiK986+b29Tu6N2l+t9X3LzFGdIyJjBgp&#10;Do3rG7Qh+Uh7P2FPcZTWoUiHPl/EWMo1lZSWRSawgYVkpnQ+FhnfMVeE2hZHrE2vEJ8cVsm0VCis&#10;RZbm1da5C80Tm10Tq5/76i22aTzhGS8SM1zsmKimhODfyGZm3yIzxeIZElHcY+PCmZrJDVaJ450L&#10;Ne1TV+555IN2XPOgnTsfdMUVD3rQ5b6XXXb55VdcuW37jiv8btuxY+eu7Tt2XbHtqp977DPbRjaF&#10;Yor5bFm7vXnpXOfGnW2rt0mR5bp58Q4bO2OJ6Nr4h/qp0+Q3AQ/nIg+8Ha19092TK3PrZx7/q7/+&#10;vOc+B1dDzeZwVqQkRALn8Ahz1fTAeckYvY0BZW2Ztbc+N+viPTaR0LTJ4GnCFlC/2Z4FvNdNYxSP&#10;3P0muUsi9xL4DUi8qSC4SZL5ZBNjrNeJs8BnzT0yxiOzSKVx08V3nf2Qrt1P4BP5hGYgk0AyEwwt&#10;4Q5ZR3mqvdkOrXBWg+rSHHCoHXArhZP+gXyi2rIojXDSde7HAxCDPUxcEPxumthJZpMzI/RkvAo0&#10;m4QAZBkQhVtfpYy2u0jOC30CVEKgAQRfn4PvOgZy/eaVWGTyioEwQQBJfuyYMGClD+PQVoyfP2EI&#10;WVQAoiuMV2LAojrQLTDZWP30TJQhbhAKQRaosUzpumAIGS8mAtNTlUIAYroLPzVwIMNB12lFQvIM&#10;R4wR3oq1Iq3LKtcFxQLTV4YcChdWKdyw2kSUgOZjTLVCFZhDDMwJp9J2OAOipNf9RpoqHxrTCXov&#10;GlKCJuIRAiRSHxyYJLxFG6HqpmLGHRw31VhamrOeidKQWAB3EvnmpkHxum5ENvGGYV/a5X4cL/5N&#10;XK6mQcBbMPeiV9wBTfeaBTokLly/5qBHethEiLNOJ6CBGICMckg9gRVwTnepXb2xr6kXBFQdbSlB&#10;JVAy1zRTt6Ber+i3LCxj4wPNtCr9fnGUKR9pqou8iLTgkxgcAN0BRAPV0tzafPm2y9/y7nd2z8z3&#10;OJ5gdrPI5jBYnCmQo44ZcBkjXIjBtuWta2bNYgnvtQKxINnXOdgw4YgBRxXcObD6g4GV/zCwWqzD&#10;LeytyizyRZNhgL6iyn3bV3/AGNGz/n3rFsaIE90j0vJbEWGGx4cLawLG3rvqWIEiC0CRo0Fct7MG&#10;FreSEWDklKCDswREcbbiyulO+yOGpwmLoZO3sWUUUfQTy9IJyw2UXMWdU6vC5oWpW1+BaX1onQnV&#10;WCKYDAo7svD1+fO241mp7u8aI3eYtiNfcrQnkwQg1l3gc5WLQk9WIB3VVD1xAzOHXvXYgpMJ3Y8x&#10;orJyR1Nj756rb3zsYx93z3duv+32LTEuphVSRCSx98UZEu9i5mBsfK4Rs2uP3IwKm405yDLeSwOK&#10;0tAJeogbIMEIyMw8ws3UZRaYRMoYbhUpg2kgyKQoxuuQBGioFyYoMFMVBBQFJTgobArgHigHeSPX&#10;GE3CgRMUFgtgVEnoeRfngbZ5pAlR8uAQM0dcat6Fklcgn0MK8Si/0PNB+cg+Jl3IAP4f/9N/PnfX&#10;9yoTs9c+5Cd+9pceX9vSVdNeIceNQlJ4HG1or2loOdE5WNc33TQuydTtVsWHe+echLW/Y9L3UM8s&#10;QwOLg5yp8l4f7ps41DdKIqMfw9067SzYIlk1+4WtQ5z8vdPFQd3JHuX3+PDcIdsqh2a6Vs50r57t&#10;WLutefl237b1u3071u4q9kHYNDp3zlYIUTbO2kQzOYqlSKQ6PIcgUWaI80Bzd4wRcsT67V8QszMf&#10;w1aMER0bdzv/smPzng6nYG7c07t+N+uDvagyWNUNrcAzp8+wpg2s3VVbAX+sfXxqX1PrrQ3NNV29&#10;dVw1Vb8Lq5m53Lt8zjFkMsj2nJR74s7OtdtUIcFEsmwUGSVlxKgUFkYIsz7QUkxGbp4kfBX7kAgj&#10;1K6MV8z9YOtrMopgZYyAldRa8OxbOJscE472rO5pGmvqHzzW3W+OtC2f79z6bou8Fau3OxKlf3H9&#10;w3/72W07th88eDAG7siLGL6xXITnFyXgjSjNB+M1HVAsQkWZyDIqRO5EAmK2ZgS68msiRHYjsKzq&#10;40SN4poVGgJLwHZ0j5ghsrKCDGYLoJmoFkw4uwijnKgL0YaGI8qzq8gjSotJGheL15XMvIaDWeA3&#10;oZTgmymmQ9y8JksmHSkcawVQLrALLYUnhKMqJGg0BhH9gJmAo5nkETz9qkKxKHv6U+0EVgwlbkLJ&#10;K9GOdGDi6SCvOea4PlfSTZDN+gR7apE0FpmtJinMTVLdnkgKolZFRA8gOtkwRe8y3xXzrn7wizkA&#10;qIcxB52caFntMtzpcAoJzpBlXhaBpJVmlqvc3NTqGB2yPNZ1MVgkRCIrW0C0Gp4JcsEJcZ4s7bJg&#10;zvo5pge8K8QAvRTzgYzewM2gFJMBsvFUB6LVLMWxUE/VEl1Fe+O9Q7TqDRf1CHrQBl8t3goCKEG3&#10;Z30bz3+UqCywE8igS4HNslYxcOIM9m9UQa/7V+FYFiLcE8ThrYgSF7kf84enwTaaT8IEXOgiF3kK&#10;E813gdJSVwwZPihNMTChqhWqiMU5xh3/QiZaIoDKaGZW6VHYPIIDkgYcbrEFKBBLQdkVAIKQbURZ&#10;2McConujGsWZCmyiQtTuEfJD4R65r4E+qnCNxvRAwmQiZ8FMuE1sIiAYMqjGRqlPYmd0jWAUxgcM&#10;bgxPuEpsVe4rY3bAwYvpDVhpnZKQNK/t0/zgBz9I3QrMBBSHm2VpEDtm1kGYiU6IC7mMA7r44sfG&#10;iCIkRC+bOfEMx0WM+xgJA5NgJIwJm8abpCPatm3b57/yte5T99gtTNWr611gjBicX+0Yn7I/uWGw&#10;iNyr6x3ptIWymkKy2EYxVpzIRc4RhGRz68waCUdFSJoo9ojjQ7OkY7YBE2wEYY6OT9b0mqGZI4Mr&#10;NQMLUqx/4K8+feWO3U98xouoEcIssws0R3X4Tfq0geVzLcvnxUT4za7mlsrmzTV9l2274fFPfdYb&#10;3/3ud77/z9/13j/74/f9+R+//wPveM/73/KH73rVa9/0tne+x/cNv/+21//+H33wE1/vGj9VZD4b&#10;WqybP71vcK5h/jTrhtPCD40s7+1f2te/dmho6+jo6ca5O48Or7OeQNi3yFA9u944XCSPGJxYePTP&#10;/vyznvmM73//e2GOYbVmJsLNUjM+9qx89HYWXSgbrev5CNq4weP/N0wxpRsgn8RxZcNCXGdxQZsA&#10;XsyRUcl+ZKqrK3kckjMCKDJPSfexgBgaw9HQgxme+ALKhKcmtsIAogF44jXuZDXo2iOTHyOIOIny&#10;bfJjAd4l51woFlsj7pCYZFVrlJmpvLdM+IQyAhXWEGurirJxILZ5zcQ6Ve31hEJ5K3ZHHRWHoV/I&#10;664I5gQCoGGsxOvZa5rFZ6KFS18H+PEtJJbS68C6hj+WFOUptiTMRbdHJ9BpMExwaWkg8DrE4ioE&#10;IYsBc0rhMoDF61kqZPHs2us6k2hPLm4lM6zGCNpxQRi+nBmWLQBRnnS4tqhUASihh9h0tC7GFxfe&#10;AtaL0XIU0wpoG3eo6t5qGEQh4RJBk8E1jjowftF4aCOBjI6hiWXEcKCKiK5yxU54JN5Bu/QqCCjT&#10;u9qicCL9ImXhH8sFOArHgYOh+9UuteuK2MW1VzdmCZeQvATLuUZIICsWGRNShL9RM+6u8bGMhXZp&#10;SNpOXIEPQpZkeqnU+fRJ/LdxoBk71cGQoMpyUdtjoEmQnvKgxc2if9JLEd5aQXKj1UTT+BdMrYtC&#10;BkIiKlFLXF76LfGNcYwnxhIxREeMkzDHN0Q/jkc9uQkQiTKHjhy6bFsRGSFPRM/SVtfSGRvCHZNR&#10;ZNitruetJWxzw6L75xh5V2r7J4uNDA5pHi8SQN7S3neod0gmfz7bnsXv9Cz8oG+lCA3wxfPtfejd&#10;KGwQhRli5XttK99tW/l+09L3Opa/4wDm4mzjjgpo1SC4xeyMsODB/AvbxNB0sS7qrOCWNllYN97L&#10;56eLhMfx6Np/njyUvqwSNrcf6ykCOmCevD+NQ7M5TUMV1fXVtFTELVP2dKzzjVvLCYvIXnpSxjrq&#10;2EARZ0GyAJuTCy3MXCctJXwG5k86ZalYmnaP+tb0T0iHac2W8xQ527W6+C4K1799aPWuY0dbrr76&#10;hsc97pfFuv7jf7iLS0afx56LtGLsyyLH2Jna6MS4o7TEoCEMd/BYd2JqxLIQANIKD0QA2Y6RXeUx&#10;Xvsgg3KzA+KMXSBmR5MLENDM0Ky74qVxJ9q56YmYoQQH1ILMMqlNJcgjSBzGI9DQcLx5AHrkY1qp&#10;F+eJohkZkQ/qVSC6dVRqrUDtCVmHAKGDVpP0B0/QwGjtafJdd9+zfvb2hY3T1z/8UTc+4qePNbQ1&#10;Dxa5Eh3skrF2inZr90DH0FTD4KzTr2pH1i3aWR+oDfkW0RDFsRenREz4PTG6ULj0Rx1oNY7Mjg5M&#10;y13i64AMhW03yDGfTo6gMLjumFpsHJ5sGJ5snZjtXVhlEWsUlCEV6/zJE5Mr9ROFsySv1w7ZXrqO&#10;2IqYncIEVsR72qBh20KSUDDwHWzpYYygBQln8Ns+PgMZakzN0FQRrME+YmeHTSLLZ3vX7S65rWfl&#10;tpGtIvjiQJdtnovwF3wh+6aK5KQ80kt3mnL8jTS0wB5saT/c2i8qIUeB2BgyuH77saqe07VZWAGE&#10;JxQZPadXGD5YFlB4EdpT3WqUrw0afkVMmH10rSICYpL5Zsx1ApRga1YmLWX73JpTaXiMDvfOFieg&#10;r9zZO3/G0EhDa1w0uUso6Mhoy+gkmIdHFltW72xe4bO5vW/9/MDyxnv/6uNXbN9G+qNe8wJzQ2zo&#10;GZdGFTgVCkThBAT6wX4xT1w0irvC7qCcbL5IdFsWw8ibeEJmZlBcMoiZ8ALHpMvS0XXcJN6NB9hv&#10;ZoTfrKz8onCQ8V7FIljNxJjmcVEYcj/EHOwp6jWvTQQ4x0WH4DNVVWfWmOCJ/sO3Y3cDFm7KQ8xs&#10;VRJ8N00NL4KpZ7LDImZHCLiOwgYN6MFEQ2JQyNKR0M9OlgQZ4QnZ9hXJriKPSpOo6hL4kC2E+lPh&#10;aAjQi/NWYZV65KMbNVm/+cRAieHE1g9n/V9qR5gYCJrpZhgUfhXuAWfdC/+sGOOpJo5xmyxxI52N&#10;hae6MYoxTuKt+P/9KqknPS0DRtwHXLH4Krwe64bCuijqB7BxLMfqFCsYmkl0QJAxdoAbo2zEQC1+&#10;E+eLxghoGGaBGuXBKyD4LZhVNbwi2xNQVELAXKd1ymTVGhqDTyJEog9E9QVT37pQo1/9H2OBworF&#10;JxF9FQ5ZEicSLSaGBB2ompLmlRgdNEe94MQEgAAMgafeKi0CMROkFWqJng8aNLK29xuEUwX1w6No&#10;4KHqqOKJMnaRVqjRK6p2DWxsMborKn3MEzEJ6V5Vq0UPJy7D1HMRSgDQI1SkdjijvYR4wDMr/8Ql&#10;4RiAxDrjJtGjLq/EA6TVCqsUkokK8dS/MSG545NYYJMI6SY0FRwvGgizDAKJg/ZKjH0xVoYdRcOE&#10;uUc+sUjC1uTS/OwciVW0UMAOHTKR4xBNPJe+igkp9K9bsh2j/PffujGijI+KpdCURoVZbhkb3ZqA&#10;mXBhvfmud71rx44dH/rYx+vmTjbNO2rrthgjemeWuALs1Oiamu2blZh9vBD5vePiFCi+rWPFmdVE&#10;XU5iK/TIylISrVMgyGDGiGIHoy3B1cM1yMVLjBGtc+c7Z8/YjfyxT39B5MJvPP0FOTCcUMzhnTnR&#10;0y89o31q3UFfAhfFbhR7SeywGDvzlf1tl+14yBve9d6moeG2yZXCQ7J4vrJ2Z7vDqCpLrRObbVMn&#10;u+fPds2daR3fGJw61zq8zlbSMHuqY+tuYZCMGvwPkjPJel0zcapm/Gzr0ndYIuSaOjRY7C6GfJHn&#10;bPU0f13D0HzTwHRta89119/wxCf8But/pi4GTXwi9NgOiAe/SDyRCG6WJnN0jMqxfjMQKUc8ZDFj&#10;1pk55lICfQmJSCnz1n081L+KYUmAm2xl4LeqzVuP6Adh0K5NHnOPfDLZoBcbh8mZBSQ0BCICiAZc&#10;AOg6obyYBf7i39gIMV/4m//QyJoftokmEKSQqDPURWQChaeQu5pgAseugQ69Gy3Zb+R6WGFgRtvW&#10;CSFInMt9aGShjtd4Sx+CrDCUcFJ8x7/QwAKwGJ2jJPkdB0iC4WM7yEaDWDpiy4h012PYCvTwejDx&#10;ETVqMrDw8Za+VTIB0jFkxHaL32WjQSzN4EStjxD1rt7zCD6qC+OONHJHvYDQ3eGsRX71kg5xP+bV&#10;rFGxXbwv+pPe0EZP1QhCIr2hlIjukIQhUMBERjAZRz2pGATAUVFMV4lY8aIPakzIGcwhkAi6DJC3&#10;VBo6icUHTHcQpFFGGPHh6C4XiikAMYVBS8Nd64REqsf9hVSiRQGIyOOUcF/TEubjxcgJHR6LvqbF&#10;5mUShX1FEIa/+yRconQvqFeTVZe4khgFANefNE5NTqitX0OZENn4QDRfdwHl9QSRahrg0Tjjf/Zr&#10;FmhUrISJx4mtytNEnHnqTlQ68MGBvC4FLSi5DyAEPIp7PM5kmMcTrgeiIKIlfQWgt1QEqyhYEeq3&#10;7rv1su1XvO2972GM6F7c5KuUeQ57jEM4oWScnEXaXSn0RxZqBwpjhKVLwtP2d1dqhyd7l8+IL+hZ&#10;uKdn/vsiIyrr9/gOrt9tWdK18p1s03ASoeiwro1/alv7x571H9SPrPbPnWwZLBJAhNULQJB4r/AJ&#10;z2/kXEb3qybpwjadiHGFY60oAuKqjtwcFujgAI94ekVGFHKkakYpeD7JUnU4M3MUmS9H5ggUqybB&#10;5BZyPNhsE1Z3vkf7FyzqagaLhMqxdBc5EdsH1Asy53ZhAe8b1TkRKKznvrZpZP8Is0ixx0Qc/vCq&#10;zSnF13J3cHHf3rprr3noL/3SY77z3TvO3ybFd2E7jrfQrDFMhtUdsw+NJQjCBEHYUWJoRUriZsYL&#10;kWMXMbaitMSBG9lYqw1uDBloJvM9Ng6g0JsCIIeZx5btWu0wySfT3ByBTEyBZnc29YAcEyQcvIWQ&#10;kI2LSAFsGaUBmD1K7rhWGHUloidLFJUmmC6WQUqntzI1shLT3mx50y6VJhQrunXCnv/b//V//+A/&#10;/9ezd37nkT/9C4/6+cf1j07XO1Z2aDbZJYUbdFYmBsemJ1dODyycYWaqnyhGociNOn2aJ8OX317Y&#10;gi87ka0NnZIs/vOBoEXWA8eBjxXnvIpuYJyy2bPICdI9lrEWedHQ57DPzuNd3Ydb20/09NVXxmoG&#10;x33lXDjQNXigc3hfx2RxxPjYhl8BC00TS0hOylWTpdiYKWZneN4MMrNEK9R0DsYY0Tu70DIy3jpa&#10;3YW0uJlErcVSf2jqxLAQj/nGsbn2WaEQRa7uol3VXNrV6J7bsr0IyTXYVzIywcfTM+N8mUkmieah&#10;InIH8sXuVweKLZ+rmVxvX7vdTtKLjREsEUKNsl0lZ9lmG2xODEmWlmRsKbK9Vt0/KZyTSuxwiZGu&#10;bUbSjQvMPfbC2AnVNrGWoz1FZzC+NA5MNPT1d0zMSAFzZGSpZua0L73LkSjMOq/6/bfsuOoqFIts&#10;4sIlQdAS8gh5o2S0jSyz+kJ+SmZvAvJGqMmWjX4imHxQHbI3rbIBkFDwIiAAuonkMoO8hZmH7FGa&#10;39SY9ba5iW4RvE82VZkLWY2beiRLIuYAiR3Ni0QwXQhWQUDVhDj8KRKxHmoUzAHXFlPAHNRkYL2S&#10;MEbzVPO9C3JEvCkfAwoIeaqKzE2QvR6LvJtRAoGKRT7YekWNejWTOopHTJaQURLwRI4kPtyLao/t&#10;JgMBMX0bB3WiulRkqgJIWuFRpnM8EIlkyUIOEMWidnpXjwGV4HktIonK/QIRxPFIJ8qA8lPG6mch&#10;nUCV0kKkvfFCEbulQ97NRD1Er3MRBQB8AOPei4VC1S4A9Agm8bfHHICzRaOIaSBBBAYxuwy8q5Y4&#10;DPyqRY/FehJvOZbloy1wVmOiG6K7whZKAGpR1vmgRVmNRySLdtVpBcgeKZmwAoOIDcZCAc/UmLAF&#10;oIJhnPzuQBu2ymgarKJYJpIiAbbugKN8Gp7oEmi76d94gxQOtBhEYIskAPGvMnGXpsO9DkPNVC+s&#10;APdBD9quXYrF7xI6ieaT6YYqYstI9EFs1llpKhlrtUexGGZJ4oIYcl9JjYK/jyGAPAixaKM93RUr&#10;jxZ5K3EQCYGBBvqPQQcmGpJIE23BImL+TghhJKCpgW/EykA0a5ehz4zwNP4emIRfuXAn6qtXzM19&#10;+/a5yLQi1PAuUyAls47wIvgmY9y9qo4NtKT/HxsjLk2NkdniY8izYkm8JY6DAhBErEG6MuGXN998&#10;8/XXX/8zv/CLB7oGOpjVx1dsuKgf3WibWmyZmK4fHj8xNFbTP3S0s69pYKSpf6Sxf7h1yGmX09bq&#10;yWdeNdtvtE+t9C2ebB6dPzE4xet1pGv4cOdw0+h87/wWH92h7mHGiAj7qlI717smr/XZvrm1f//O&#10;d1+xfccTn/USGzSiBBQbNEjQ7qETvcIXx493V6gRx6aX69S4fq5980Lzyunaodmbvmh/x7VvfPsf&#10;s283ji+1yok9e6Zr/mzT2Hr98ErPwnlnZFTW7+5ZvOC0zr750+2TG/WjS82zG11rFw4OLHQ5CnTm&#10;zFHHxS1cqJs5eWRyTWxI69rtcmfsHZipH1sekORy+VzfygXfE4NFIPStR07Y+vE7L32JQDCEGE6E&#10;I+hhxIqzJwrRJNHh/o1xMZyu5IwRxv5F2WQz4o5/2LseZcdjVm5mYwIdcQSSI+aAiArAjSbI4deJ&#10;RwAhdnSSj8DzCGKxvyaaSC3+jc0iZmCzEXB0ohWao2Qsi+o124ki0EAOPuHv2eOgPNYWFxx8zN5S&#10;ydBqmMeGrYBHkPGJDIuVGoZwVktsvVFiMBoVwS2uezXGmR+NxAV89BhlSAdSKTCLeB50Tvagpu3u&#10;6yhNjvA2IlDyusK6GrRYZ9VrsmB/JFM84R4pj0UaPo1irEk4BuAxi7gPPfgbC/3j11RKjIlm6gpP&#10;XYCvJ+Oo0eHqpVgkzEHnexH+DDoHDhxIJjzMlG6ksVEOlCTP9IDxUq/xNdb6B0dWkRmtUkw2XJJW&#10;5KMTsupWLGuM2Eciyw2ofzVZh+gc/+or5eGjk92EJAiQj8NKYR2iM8N5VZSgG/9qCOQBsa8h+2L8&#10;C21ANNyvfqPElCFtORotu2AizGKEzraFWDRiGYGD7tJwJclLwgC0hOrp8IhJHYs24AkgrLTOu0Zf&#10;/yQAASZ6MqaQmN5jpklGNMWUIW/yNBSrfBqlmAsEFr+cTjBYZkdcE9lYqw+ji6OZxMRGp/TL2MQm&#10;qOGJcdBdCmfqpX80zQVs48SORVJXgBNlImqrKZl8Lj6ZniDohG99++bLrtz+lnf/Scf4wsDqhdbZ&#10;05ZeuCWeKZQMd8I2cwaQC1bjmt6Jg922TkjOf6ZtZmt/99g+B2qOr9SOrdVPnKqfcLNYChZBB/Pn&#10;rQNrRzaODK7WDK/7FhcjG82ztzVNneFA7l+60FCZb5LYr5pGx691zuDq2YElZyqv1/ZPOEqjOK6i&#10;aptOlgqJLdvHl0W8i3073F5xGMehjqG6gakTg9Ntk8t91jYbt7etXGhdOHt8aOlIz8z+jqHjw2PN&#10;04WNu26YAFqRa7Nj7mT7nI0ep5om12qLmxCwK2S+bWaTt7w4lXOqiLNTr2TDB9oG7UwhgDqn144X&#10;KC1g+CcqBNBZsejtMxssIFmbEUNNEytWhjlDsbJxz4nKwq23Hrr++huLBJa3MQRsSH2A0rJRK+Yk&#10;o4AkDI0hi98GNSJFbDPBO1lHuWlATV7EjE78ZlFkfM1NF6CZsLHQJVDO/biUw+uymcgEyU3EnK1Y&#10;/k1sAkKK0mlSmCluwiphNXCGTCLeY91TOOEVLpA9ckqwN+6EP2tFzH/KuEgkbTh2BBaOHbbg2sSM&#10;v87rZo3qNCGZg7UXMpqPpM+cPfdP/8d/Wztz/oaf/Jmf+IXHNDo2hX2qc6htYpk+0D61ijjRbWXp&#10;3ODK7V3zspOe6pnZahlbY3roWr67Y+U7XfJTrt7RtnC+VXKo9bt6VopFuIW3w1mLMyN6Jva1Txzp&#10;tfI/W92zc/IgAusYOtY7dqx3/ObGnn0tXXtbOtgg6gZGumYWexYkhpDTaql5cvGW1p59HRVprRzk&#10;aeNPNehGutMl0TpCDJIGokmK1qEZygzaPt4/WVcZO9jZWT/CI7J4pHv0iL0MAxNNVv5OfukZ8VvT&#10;MyJDZwvTm01ASGt49qg7A5OyYJoaR3snm6fOdMyc65w8W9e12Dm82TYwcqyls3Fg7GD74EHno4/I&#10;TDl8uLv/+MBw/fBYw+SiMzhsIGWMsIe0YVaCTya/ldYZdC7qQVrKFdOhcVx6V8Ya+5JOda+s1o6O&#10;tc8vNk3PHujqN8XaJ5c7plY7Z9baJpZqB0aP9Q61jM/UDoycqIz3LWz2LWyZucrU9I7RrOrHpxsn&#10;Zw/0DNSOTDSMTTYPj3RMzhzrHz7UN3Jzx6Au1ZCmymTH6NQzXvCS6264EdGaAqgdBeLP4f/oE8Gg&#10;fBIBw4wDH90Kw4zRzXWsDxhsuYMgm5XQKimDxvBqBG+CeNcnoYKIGc9UEhA8n2Ybm1ccDHhpdjsC&#10;ktWUGYGGTb2YJBAqmnRTgUwfskAVKJwIi/Utci3RrEnOnZ0aCfIHytwnO0z/bOWLLIiAMD3Rv0Yl&#10;MiImgHjXTRYXXgffW/rBtemjOf7NrMEfsH1NyxYA/eAt8LGFqHPehUyamcgL6IHgvmtAEvtAjYkl&#10;VOcDGI4RNQaGMfQArocTjueRX9dK+mhXTI2YjIbH3hHnhFEO2uATxIlxwD1wEhcJSk8QBJJQIJYI&#10;n+iTeEsCGxXAtbROYb+gKQBaVtoAGlaYg5B1aYK5PIpbTrvgb7wSAoAXhQHq5xgR9IY7MZ1EZfUU&#10;nMQ5QjX2gsQmxJOfEQzrTjyFt9CY+2DCTcloHcE5toZsVQAhZTxSTEUIEi25435pyEgsibqykSQe&#10;YvBhGCuMKeM6wQLAJhhBXQlYiPM/hiT3o+2nxoANmSUoAxxYZcWeuBL/KpnYk2DrlcTB6aiYFQIB&#10;Jp6ag6FDoIKzm369onVZPIKprqzDs9gELa5EfCDLTH3uN8gbVrTqKSTBdN9FwpnRW9pLcJhQcdB6&#10;mnAMOJsFqjN8WhTTiUdoIAvYkgxgBQIKgSSOpDPRM/ixmCPm8BlTHpGbU6EE5ASIqa2vuOR/6Zd+&#10;KVQHFCSh7UXXUM2iLLFIkdEamE4LYccukxCeH0dG/HeTRHbTxbOKiKNbYMHReHRrQrlQWIxtRuWV&#10;r3zlzl27fuXJT2kaGqsfnT06unTCkt7mzBkZyJziTnsbq+mt1PX2H++ysbD3RG+/JGpUOi4p4XzU&#10;O3Z0TgOug1Yye2zSdZM8Z9WDrHnteKj2tfR9q7lHJG08V0cHJo9UZqRhax4Zf9W/f9ODrrzsre/9&#10;cHEA2+iCbxEKMTYLjq+4DHss2URqphcblzfaN8/0nL6taUWu6cm//cbNu3Y9+K3v+JN6SYCXip0d&#10;TPs5/jO5oLgaiiPrHE3nhM6FIkFaztCqZlMT1nFb2+y5lunTzVOn66bXjk0vdJ48VxwwvnHmoGhh&#10;p3xXdywnlLdtfI3Gf6iuRVqKN7/pDXNzhUEaH4m3PDFjOtOcwfrN8KyLYg7U1bEvZixIDnNMMWVc&#10;Z2HvKTYX6WKmJUQ2szSrKYWzBoveaY55Mdqk6gyoimIITPxLVpWxiEeDhGpc5apWkUkbs585n2IJ&#10;dCfqwltVZOJFDGep6Y4pnR0HcXGApmlAxZeugYlfKmKIq/bOGESglKUjOBiHCawYLZbsT5icR+Dr&#10;MaCUdIEXhHGoUUVZQKoU8l4kXKkUWUx60bXaDUQMJZaLSdYdJ0kcm1khk+JAAZ4lfRnkllC6mJPc&#10;h7mG6+QELAAeD4M7AJLNgKtLd3nLdINz7BGxocZ4n+UH5q7GhDZEaiZixZQEEOVopnZRjGLXUCD7&#10;pzScNSRKf3a3QiPxpT46AW34RO1QRSJKtEgnx4ION9BKcRJdJwGEWodWy0g2naZ7YQIxNzXQoBh3&#10;d4ydR5CHg87RmRoIJchkseTfxOyUEQq6Ij3vTjaVQAyGqBpkYHWjO1mZqy6GPE1WqR5QXivic05n&#10;Eh66MZY1rydgJBF3QQM0A6rzY83J8kk/xMancEIKE7Zn1iR8Me7irPYjY7wOuPswj+s44T8uvKgK&#10;ENSVAF0ldT4bhDuJikxciVcSU6MzdXIiEmMuSWiGi5hj3Pfro7w+1KtBI7RtxFEywtCT+uGzn/u7&#10;XVdf99FP/n2LaIKJzZqhVet8dofiAL/hecwW08NCczRyER8xsW7vPSuDdRdf6NHBIgQsG9HrZ0/5&#10;WooLU7dRXyDb4Z5Zm/btiahuhSjyEDvUQIFqtPxJ3t0jfUXCiCI3UKU4N9HKUMpJvF2Nic5oHV/C&#10;V3lf2QiKLJLOGmAoGZprGZxtH17wVQxivjB0YmjXqbsbTt7VsHLbCcc8L9zGuHxifLR9Xtz7Ol93&#10;w+hm7+qZHBSdNMnFdrlqqJoqctgnOSKMInEfx/rHObHho+EYdZFpaKRY3IqtyM6O3uWzybXp6IFq&#10;BPusLMtH++ULXGJtsRLet//A1Vdf/fjHP94o6/94k1CvoYlxwdAbYoRhQBN66lMuSPDYzCCjiaLM&#10;67howvSy/TsLoTDeqH0+Rtad0IDXY7BQ0n3UGx6LLKP1mh1QUmkilqNBegt1oT1VwNknxm5kSSLE&#10;1Ij4fRCkd7Pk8yhBRiRIzMogxGyBqrEdrfBUP9AQYntVMh5OtBoHMgImjDLHSUB1VU0Y/3DP9/7j&#10;pz7/lW3XPviVf/hHNhB2LKyLpmFQ0Pmo6EDXOFOCns+3cXipqW+8sTJXREOsfLd19QciAjrW7kCu&#10;rSu3yRXVueQ0DWe4zGdnKBMV0Zycl9XDPs9k34QYRgTDOyL6xkAnbEd+R98k2/YUzTSMLdkVgjbk&#10;RhUcIU2mozqK08oZF4aLNBBiZ1A4YvYKI1fd6MStne1+O+Y3Rei0TJys7x2XkrOG+aNdCEZlf2Mv&#10;2ksIp5k4vLxVWbSzaWFoaXVgYblrdrVJuMfk6dbKRkPb3GBlq6Nn8Hhz54mescNdkwd75+vGpmqG&#10;h45WBhunJlpmphumF+WtFLbZsX5n8+K5+pnNhglHci7UFolaJg/3jR7sntZ7vias77HK+NHKwP7e&#10;7trR4fqJsUbRrAPTlCizQDRK48CU7OMyf7UMj31+74Fnv/LVv/PGf/+qf//WV775LS98zev8vuot&#10;f/CKt7z1lW/5g5e+8c0vf8tb3/1Xn3jfRz7+/o/+9Z98+GMf+dTn/u7rN3/7wLFvHThW19pd39bz&#10;jOe95PobHpoVPhJCw1kqY2hZOSNXxIC00F4MtcqYC0glYgIvzUYMTDtulfjksbiIV5QfIUvGAe5R&#10;/PMulAcKRzUTszZOCJ66kCjazioOhSPCwIkPIMuYGCmgGsd16flM2KYPDCP0/aL2uMrhTG2IzyBW&#10;6azeXSiD2xNhUQ9wCdfEgVkQTyxhF91MM2OVhqq3tM6sMdOzYDZ/VRpzuR6DP5y94poIiF0gAZIu&#10;dLI+VFJvRIJEk1QpZCK5EsqRRuklqOrw6CGJ0TBMyicACkBjFJ0nHM8AxQwEOExiLklYvm5MQAG0&#10;daZ/sxILa6IpJSYUXzJMWTknqj/Lthgj4sYzlAobi8SzKIz/xAQfj1FW6W4mRiyxD1kex3hqdHQp&#10;TBKFEY8FOD461i8cEvNYuuUTfhh2F6dLNMAslFxkF0bGJQvgmLdinojZJeESqssCyoX7iV9IuAE4&#10;YddAqT2O/WxbyI6hmD+yDvcoEcHpTNeKpTzIiRAxal6EQEYhcbtRRWJkSTSHwjE9u+Nd+CRgIT78&#10;hGAk0CAmFddq1ECEoVgCZqM9xgQTEx7cYmUGREsTn6J8NVCv+ERwAGjgzNmsKfwLuJIxtAVnCCgP&#10;Poo1WRK0oq6sC6CtOnjqhPSMKYlm4lRLkEVkq2IKuxPKiUFKjTBJuFM8TJgACqdBmb/o3FSKN1G/&#10;aVEmuOZTsx/xiEfs3bs34R56MtYf3ZIZnSkftyvMzWi/qoNkCPuSiIDSSPFvfZtGDDOGwfhlsWrI&#10;E9eNsySSJ5Zjs92AGUtD++KXvvTKq/f89Ze/7jioE1Mbsii3zGx1zstoLRXlKQb44Y3z7VMLLOtd&#10;s+TrUsfsvXnaKYLJ9VjT0980NCrsMAkvazqHDrcORkhTVbnFRNKS9zk9vviOipXlYRh71ZvfaC/0&#10;hz71RZGWR9qLHE6iLltHpup6B3xZIvzW9FUOD03WcQvMrjTPr9WMzRysDH7o05+74oqr3/S2d4kz&#10;6xWaMbrIGOE3saCFe7Bn/F7n4egCRcRuiyL5E8fd6Kwk0pT1Fgm3nRbuhI6hmRM2ms6unJhaappb&#10;Pcgf8j8aIxqHFujQIiMedNnl7/jDtzu3M9wk5gMdaNqgcvSt5zGg+LfjATM5db6bisV97SZyx1bM&#10;HPSK+mO2R/GmE7Dhue6bD1aq2UZuhpuKRKPZBb4ZrkzMFrH+ki4xzGPWpo1aslbH2aPaRrp413RV&#10;kWLw94gE8pbJplHgQAknMs8T2+at8CnwzeooB0SgFsVCnxWmJkS3gKrCCaMAGRdIxBQgcNA6aOsr&#10;hc1qvEBD3MQdlISetigcRwqwsUeoV1tUqhblkxyRSIZJYhwSeahRaV3CGfSV1nklkclZKmidzteZ&#10;kIw/MN7yeDBUCpQZBH/3QTaPoOR1CAAew0GMDpGXmpDwBCipN3xWPxgLr2B88Y1re/bsxBmuLm30&#10;KF1kYuoTsgSExHfonARSGiPQsm7PRo+c+GCA4n3VnOh5cQFBTMmsDUCDuYGOYVixWM0i/NK9iVOF&#10;WNYtISGg9EkcRwqHL+tADVc+zNonZniveD1N03vKh/4VjgEOPmlRAhfjd1LMtQtVxL6jJ2MRJ13g&#10;EKmpgIrS4T4xwRgdQwk4aedf+MfDDLfYdAxcDA1xaxhQnZBgGV0de1DEUlSTGO8UKOMp4lKI/pEI&#10;F8UybeGmOQk/ptjF6QRVnRza0NWx+cZ0Eqwgrxt1iw9s/SaGRXldpxUu7EsM/cDH0BsvZGNKIsuP&#10;/dXHt191zWe+9K3moTlp8I5VVmq7x0V347G2OTh4OFnxcT9s0FkSLWMrMUYwJchU1zZ7xtqm99R3&#10;e09+h9PV133LOWYIkRFi49kduJoZIHyL+O3p00VuP0dvrN4lyHx/5+TxoaoxovrF87un17FZxl/2&#10;CCYGbtjBjfPWciwFskgObV7gWBYB0TO32TK+6AvD4oyP4fkYI3pP3t6ydaFl+Uzz1Pr45t1NUktU&#10;jRGWfG0zp1umTvet2jP4Pxgjsj5MlsHkqnAhbr842qBfJN3YwPwWcfM/GCMGFqupAVZsxU96SxCq&#10;2wYdi7hh9atpzBbds6fr6xtijEB1BsKIGzWdH0XfuKOfTFV0gmLjlXWhcJik2ZGFRyxZ6CpR2bhZ&#10;lP4EOiF+xJPxjbXORfhDjBFZtkWxC23jLXGd+VdJczP6mU/CrNxHfkxXYftw9i8ckDru4cKUh0lC&#10;aiEGB4WpWcmOGY4dPQGhJhEvJLOmggyCNK/hpnZtCQsqwzGyBoCJV1Qh4+XgyNSDH/ZT/+4pv90k&#10;78nUlF0z0hbEhmUQe5YKeqsbXrFTgDngxODCsbaBrqn1Bhs8x04dGTsnUFFGJymi7KM8PLpSM1Ls&#10;Ayp3AwkNQNUhUcYIoQ311RgZI8tUIUmKupgtiHu2KvaI7A/Kl0GKWYotw+4keVJijBDyg9JAYL/w&#10;Fgxj5MqunxNjk99saTo6OBzKHFz9Tv/iOSdiHuuZYkZpHl1uGiwO3chOB0TYMjxV1zdIEaIOMQQc&#10;66nc3D68t3X4cPPwsfqhzu7Z5vaewydaj3cOt05sdC3d0SEWY2quYWJGhMLx4fED/eO39s86TbNh&#10;7rR03c0LZwRpCgVqL04eOe2CcdDuD18E7FsNGBk5Vhn1etvcUt/yZmJLk9R2X0P30c4eX5i844Mf&#10;ufKa6x901Z7Lr772squvveKa6y/bdfWDrtx1+RVXXXHlbt9t267evuOabVfuufLKq7dt87vnym17&#10;Lt++54qd19zw8Edd95CfuOq6h27ftfsb3/gGYkYMCQqLQUqUX1bICI+0ItoSgJB5FO6HKyJjpJhQ&#10;O++izFixQZDH3i+WiFDRW4IHgYrpFsN0J+baODywVmRvxpmDsQni1Zh2jIYJwYi5Py7umABi9YAb&#10;4vcvvQIHNsEByRRIfAT0EHNWR9B2J3srvBgG7mMOaqzmRzXSHDfVDj0vaji0SaIoOQqDCWfNz4YR&#10;fCPRpjFD6xNTEj7BMLzCx9zXme6A6VqTs/klkYARylH8SCgXwLqGUsS38kBBLIuoaJius8Mlds/Y&#10;KeLth380TGViEFFv1l00h3LLRryYiReILYCo1eSsPyMlvXhxEHve9ZsdrKDBNnYQLFfPaDtmqBWw&#10;jUqpJGj4bdafOEwW/IkL8JS2A+E8yvYHVUMjvgcvRq8It4yVwbtKej3rZ/eNkfKxJsAqY5fQVOXh&#10;A4cE+XrkIlsqYnaJ+o3wgAI2HaWKoOTj3RgvYoBAmZkC4KtF+Rg1DFOUH8BdJCQTZE8h5qnqwIdq&#10;zAoxxygZFSVmgqyiw4rTDwlfAi09H/sdDOOR8nosMrFWo6XYxNGtgfAWkkYDaDXTHBoJiLBij+4H&#10;n8SJuG8cEbDXCxFQ3XSTPk9cYZx8scjACpEjPHMqppNM4RiSXINmzprj5iAIALqZ1sWcpPlpe8I3&#10;oKS8R1lkaWNMUcZdXWgAzUdHjXctcY4KuA+rxzzmMZ/4xCdAiA8V8tl3o0NwA1qi65C0LjV51eJ1&#10;9cbo8GNjxP0fXBrHhV7WZSYAUtOD6CNBay4SJRWiR5QIxU3D8+GPfORB27a/8g/+sHtpq2XBkU53&#10;di/f1Tp11rdv+e6+5Xucx940s94wtda7fqH4rp1Pkvac7l6kUs8JoL0DtT39Mk0wRsRXQFWVGOm4&#10;hNi9owSnwtVEDNJcnxOF0T0199o/eMsVO678q7//OhsEIUq9Lvb69hUHeRDq7Bp+a/uGTsgyxWQg&#10;9HFwqmZg4sDgwDNf9rvbd1z7uS9948jAwPH+sSSbiIewkMTVPPNHO4ZquuTBLvZVFps8B4odlTTp&#10;FoEbfWO+DT2jnSNzXZPLjaPzvuJIG6g+tjFXlvnT5MT2paw3jSw1D8584K8+ddXuPW/7g7dKAhiT&#10;gfmJmk2DbItKDHnkFtZvFJC1SYX63dfPpEscZbgegiaAPfU6/htXALrHCEwhoAwfFkDtI0JiTooI&#10;J2gJJ9PblKMBAJ7luus4JbJyw+/IY//GGKH2rHzAhBVSQQCaEB4RQyP2Ae2YBgiDqOBejA3L/fwL&#10;mQR9xT+sCXBDV+E7MMyyMJHncFMgExhz8SJQLsi/hBMTe17Ue+5ol/bGZKOxbuJ6pCO9IZHDWRBG&#10;gvqFsyakM7G/hG8k+BCc7ATRQGjgLOlh8i+8BlYx0GgCaJ561x3ImB0AegUmwSpZr2Jq8YlZJG7z&#10;BAIkfU7CB5KP2r9A6cYg5l+jo6JQBfjAxvNp9CGTwhobo4mPVui3uEzpKwZRXXHpqCgLjxKsZqIx&#10;HVuawDxKNyJOr+sK44I5EDaAZBUUp1PWPwlCcwe2ngKlmI9XtBScmF1QkQ43Comai7nTR8m0KySq&#10;88GPb5kEInVgqEzUI/dRbzZlIBWYZ0lvxFXnVy3oR+fHnQu9SJRoEikPT/WqxSioIr4XeKIK14no&#10;Ayeqm67TNA1UBhFqkd7wIpxVkfkCMvIwLiBH7YhXxyvZWxgvQeKG4ANmagc/a1e1q4WtPaOpbxOW&#10;CT1DrLE6x/0MTdzgsQamABXZyIptNsSoQhl0BRn9+dWvff2KHbs///W9gwuninOIFu9oHJypJsCf&#10;ZIFNxIHlEC4qGZ7fuoFZe+OZGySJYFPoWb7d8qZp4WzL0nnh377ZOm6hbp9CkTnCiRXsDit3Ft/l&#10;wlRhzZYMlxigIAIO5KzrqkdvzrdWE/qE3/q1OcKKDm/3teYnF1rm1tqXNtsWNmpGZnydnSEFslA1&#10;IWyMEQNb57q3Tncvb7SNz3eNzrcNT9ZPjHYtrbbPbTRPbjaNn3LGQcfChr3uEvJZXgrEAx9kTm8e&#10;7FgifJUpXO69o/ubenMugPgIKB3rn6+mQtySj4C5oWvxtHM6kueiesDnlGwUdvVbjjqv4Uj31MFD&#10;h3fu3MkYYax1eMbaTNHzLpAi3kgXMUYeGWvU4k6irjKgsSGin0QKuOkXkRvf2CVjfzSD/Ku8D+KJ&#10;UdXUSGhYFniZhmgDQAjE25l6FYieivwgAxoKcRP8+H/i3INGTIoxN7vQrmh7WYd4PaujBBCVGjBW&#10;CUk4uJ/NdC7Qs7aYcdFKYe5dOAdDM0LPgA8mJMUGPeXpz73uoT9xa30TV1T91CSvPmuCr4NdjWDv&#10;8nnBhsJwTgyvMBXV9M2c6BoeWDgtWqFz9Xtta//AUiYuQGSEg7f3D84fGphKioTCnMFMMLXOilTd&#10;YWSfkWX56fZqEESRVLJ6rkSO3qBpKM/tkf2hfiW/ZF8Y3rqXqhF2kQhzFIEt5bROSgLyiH/FReiZ&#10;MeKW9taaymjHXHEa18Dqd6hGjVNnjg9vNE+fbZ451zqyKEEJm+CB5j4JL493FzkmjrR3OSmjY2L6&#10;WO/A4crogU5ZKrvr2gZONPa2dDBGtIiqaJvcHNz4Xq8jvZzcseocGdkrVusmVouEkae+KyREYEjb&#10;0m1N46f7V77Tv3JPPzuIi+qUzKw0r3mMjldm0TMgnQ4TGS+yhPqaaFWsCrMIj45zST/xxa9cdtWe&#10;Jz3/RZ/+5s2fvXnvR/7uC+/+yMc+9Nef/tCH//rPP/Cx9/zJX7zjne9//Zve9ro3v+0tf/ie33vj&#10;HzzzeS992rNe+NLffe2LX/F7P/NLj//Zx/wKe8SOXbuTAJvIi+k/YjGC1W9mAd4VFSjhOTFVI05T&#10;iQSPVQtbNr+oKJk+KArABITHG6Fw1lGIVhm/9CLCFClmix/ygwAgCF4B3Bun9a4JiEoz6QCxJsHG&#10;IYOYIVlKeS8muoeYMJWw8UhAMy5R2aCZa6ZPmuORViQRJgRoJloHSAyRCT2GpE6AIYDAegU/T/Bs&#10;Fjl+/RvNRHtNxkSXxMmsgRqeoFQvuq8JCfMkZ2GrmX61N+EDyqhddfE86ZDwhIRkppOBolQAa5pr&#10;GiQhk14CQbu0znXkGoCKqRcEhV0nAkJLcTxyOeFU2AV8tCUOfB0V20RiBLIBwb9ezAVJSqzjEtlg&#10;bzi8W5IEgD5RaI1ClCjtUmkku8IJTwAB/EQxuDDiMInb3LsJl4jbIKoI7qc3ojOoAsA4YzyFeZb0&#10;2U3paRbG/tVSjzQ27hC/8PdURQn0cKHV0RKhRFVIh9BFs5BWY/Y1hOVmEa7bQVO1QUkomU7TLdFg&#10;U1FCEhIDolHuoxazQ4sSLBCXfnrA06iysEpkCu4NMgRi3QBKD7hIJJGByItR+L3uldgmEqsS2x+C&#10;jCMEYVB7gHLHoOhJZbyVtQNoGeIE4UZd0eqsQLU9xg51mQh6PsMXSwprF4BUeuSqgNfVW7qFEoOD&#10;Ag1EGauiUiOrdQlngEBsQwkJyTimDxNkoUwQUAbanmodgAnI0qVRuW0LePrTn+5+omBCVFGSY5FJ&#10;hEgCgmKESuBGaYn4sTHihxkjdCLq0d04pintg/7ij038UkyhCBdrRtlY0jve+c7Ldu782Be+MrB2&#10;pnq+9J3ts3fVD59pnbyjf/kffHvWvuv46zrZjzbvLs6zWL/jEmMEgUf6yvPkt76/cqyzklRqhKJT&#10;1mp6x2kJxRn1Rc6Ihf71c5VTd7VOL/fOLb74d1++bfeOP/3EZ9kO+PTokV6UKsIp3LFE8DA0VYr0&#10;mb4sAiccZTc0Wzc1+YRnPY8V/0vf2Huor+9wV+VQ60DxLdJf9/u68KWXO9i8sTKTlE5JqFaYRTr6&#10;G9p7823vH24fKoD71sr13T3eMDArX1oRwDm2zgND3emePVmZP/m3X/yGA0Nf9tKXNDU2Zs88LS2q&#10;G1GnJxMrbktkguh0u/kTWRVDPqmQ9adiZAxjBBI3DUwA8iaWAjqlia2McYx1HHBwMOhELUb2mycR&#10;OcASG7h2rAkmJD6SwiR9NEhOBjgAGB+4uRdmaiZHLSaH3MEmsiPaLE00h08kbmzVbsIHfPM2gUxq&#10;x01Up2qv42LqUszkN0thpS3Ka2nWsarWLSSiYpgREs1qMOFwiSvDp2IjT/Sd1pWhkgnWwJT1Tzx4&#10;CoT7YHYR3lG+DRDgGFx2H2ggOElbpQP1g652bfkHPWhnhR/ZnEUIUBqi+WpXUpmsTwhyvaqLYBiL&#10;hhe1oqQEaLiTGAct0sl6Scmst/VDRIJOSBhIRjzOjYRi6qh4ODUwhhJDmey+/o1/NYGdACbSIVEw&#10;5fgmZkRfKeB1vaHTlCE5CBjX8V8lMM8dqGoaigI8JhgwdWP2GanC6CdENnZ9ROUiDhMEk+VZDFIw&#10;hJseM8RxT8XwEacxhm6sY5tzjVy96Ckc4B8gCmQ5l0BTHWiIo6tBJiGC+kovaUW8NOCgFpiooox4&#10;1Ifw9DFGpQUn1grtghWySdhnVNIotTA3fBAwatVY13Ul3Y/cddMjsxhdRR00dp6iunj8siyMS8Ej&#10;OITY4gZ0EVcJhL3llcw1g44wYuOAbWwf8Y8pDOwnP/mpy7cXxojh5bMdM1b732mqpn5kjCgYV/dY&#10;bc9Y7LDFyQUTK53Tm5bZ4h0YI4q0+at3tq3cxhhRP3fKr2/z1Elh5xzUrK7Vb3GI5n2/1Wx8xYYO&#10;RyZll8S9GfKcX9BbxCP4FqeK9hUR+MWWvb6xwok9Nn9wZOroxNyRiblbBkZ86//5nOYYUOpGxusn&#10;J04MDR93enRrd21b5+GBvtoRxz9PSVp0bGCZVYLtozhcuXeEMcI6linB+lDtGLgvZIoADSdMW0kO&#10;z+D5jB2i8Ni+yZ1GmYOsM6VFnCoOUWKM6Fs74wuINWrb7CbHOGuL6A8Gi7bJjUOHjzBG/Nqv/Rou&#10;ZMhC/CZRlisZ31iaYteLiwbrS+CVMlmJZTQz4mYBasSFYnFIgFU8mUbWcPt1x7/h8Fk+oYGsRryi&#10;RmU8xeVMNHQbzwxaUhHIWLcq4IwsE5oUn5Wb7rhI7FV8PkgrTJuEIrlMT2wh1ZlKMSCqLkxSLdiU&#10;+ZWgMM0Jv4JkfGhhHQnZyLIk0fIf/ejHrtpz40tf/XoHYdbbg2aUx4rQhuyRFD4jB1MRcSNgZ+1u&#10;/S9hR4wRbnatfb99/R9jjBAcQeVwjPexoZkYIwRgFslK1osdFr5F+tWN7zCljZ+7J1E5xYadQSE8&#10;0y7YntCPvRuSrbIs5CnDVmVDUsx71/MxRnikMA2BeiDQpshvWplCJzkm9hJjRP9acf536/J3G2bv&#10;rJ26UDd1oWNiVYgQQxgLoNk3ML8mOaWTyGhEo6sb3XMLPetrDkvgoekZmWzrGuihIzV1MkZ0z6HJ&#10;79ij1Dp1un9VcqviiNM2WTmrezT+2Rhxe9PYhYGVf4waVnxXC6PhfzdGzJ3jOKkbXutfuUtvdM+d&#10;cTQGPkDpwgfwhMbBETYRXqKbvvy1B1197dNe8rKuyRkbYJlLnA9SWVqtLK+2T0y3jE70LyzVDVaO&#10;Dg8NnNyqnDrZtrhwYmK8f3x2anF9cGJueGrhd1//+9dc9+Boj9gpCkQnMYGhVTfj2PcvikoQZXyP&#10;cSBn6RKvGJpEM2QibyoyS1whxm4uxNYGQoJDY61GVwmvSxgd4lQM7akXDXsLlaLPhBCCFlUqNjUX&#10;5oXrRAwh8pgIY0HwUbUJHgN9oh60xXRIeB2EY2EkJmIjSMA2ueCOqZFXgAU/5khN9i+YiZXQQNex&#10;p2DmeDsMVadF0POrFR7FgJK8y8DGU6Je7VVAV4Np5kIMGpqczaE6R1sSo6GZekDXgRBMABFtlxAn&#10;CEAMkm7GL5LwrlhDvB4dL94RMONQMXZYR0K9iHuD4kLPqJE0JMtwmOyDiDEirqxskfAb04NPNgjE&#10;h59ffasMaNqIEtTuRdKcIhfvV5aaMQr4V0uhgQBU6nUAY0JNeKMOpCS4cD9xAYCAqb0xlKjUeKGZ&#10;rGk1JIvzLJhx+9gsNEeTVaR81rdqUR2YiT7IdaJCdGw85DB3E02madqrAHqOl15DFAAWwISfxNHi&#10;fvZKpHyW2dDQ3gQmJ8pAG+GZzsyei9SSwjHEgBPzhIpA9gogPvHuuONXLUp6xYv6OV6WWC58XEf9&#10;izvTte5K3IRuQa5kImpJ27N2KNf/qkucjmIJZokxQj/DKh6dGKy1KEY6ZBZrV2wx8W/FluQ6AlTv&#10;RcISW7FiKBMbjV832bZiPvAiKlJev8FN7e7EXhAzjQ+C1wlmR+mXhe3nP/95QwxCIlAQjEEBB8Px&#10;G8ua8vpNRwEbR348+uX+ox9v07jUHhGjY4gydq+wg0SwR5s3xv7FmHAxgxeLph5/9vOed9WDH1I3&#10;MNq1uOkErI612xvGTh/rX2ubuq1/5Xu+fevfq587Wzt9qmPt7ra1uzpWC2MEGS/2lS7I89A5OT+4&#10;sNY9tVDbPdg4MHqkbYDSSSj2TK85aq6ub/Jw90gDD9j0qgCE1unV46MSks32zy89/+W/s2P3zk98&#10;6VsSqtf2jndNrdqNzF12pHPgxMBY88hMx+RihwNBhxacBNZUma8fmGmfWG2eX338k5+xbdvub+8/&#10;erwyXjdYCGAOAQ4K20MOtfQfbus/0j5gS2dNZ6VtjJ+EV+1c9+LplmnHei21Do61D4y09g/3jE6d&#10;6Og93tZ/omusvnu8e3S5gyLbP3OsVwL25cPdU7WDC81ja42VBYaSm/7+65dfsXPXzt3btu/wvWr3&#10;1Vds237ZFVfu2HnV7t3XXHPNdXv2XHv1nmuvufZ6/9x4442xbROWND8XmDsJTahk1WGxaqlmLBI3&#10;QfyYCYgezyJRXGfzOdaAx5kwsdaTE0ARYAY62qchBtnMMZoxP5nqJh7G4ZUETJpOEXtu+hePCGM1&#10;8YgixeIAx1NIBcQT0xUuUHqkAx9WGqVFyrvOUzMTQNcmMBYDYLwZ2Ar8kRymQ7bhO9qVOyCwAuTo&#10;jfifw14TSOw+4tQ6cLAAMF0nY6UmxBQde4S6spDGa7Qi0V/KuPY0TmkTQYuyE1J5/ZwVhSEA0AdW&#10;OvDiRN+ab5jiOtBwL0JYAc30IkFuaLBUYBNzAYhaokBAQGEVJaYrXF67wpp1mv6PQuZCMZ2T1QgM&#10;IQwT/WMcs/5301tpu26JzuQaYsjAddQpjTW+cbQGuGt3QM4CWBht1vyJ0oz/EwKxdmPr8FQgPCHL&#10;Kg1PFFzoxFjg7+rVqHhl4/WKBRoBk3wx/8M/QSieQlj/KIkgow/BOf6BxO5qHUqGmBezuIr8i7rj&#10;ExqAIfKIwRsEoLRURX6jFijvwtyBCWxRlFfiGIlfLrGpiulYjTWC+ifCOCv/eCQMkI5VOAqoX31l&#10;0oUa4QZI1pMqUrvOB9OjOBNi+Nu/f3+CTQxrKE0n6G3j6JWMi8Z60TTxr45CwPpE1TpWdXpDLS4A&#10;jIr54Q9/+PLtOz/7jZv7Vs60z18YXPtB88hCXf9k09Bs3/yW39q+CacSOgugH6+b3+qaPVkzKN+k&#10;NflKg6SVY6vHRldqJzZqJ9aPjCz7HutfcMKfbec5T7Ge4XVKsPrJlhnrt9MttnXYLjHtYMKt1sn1&#10;hpGChbbNbMgcWTvs+MwFSSLapQ0eXVD10c6R44NTSfLPJFHELBT5hpfr51frF1aPzyzVziz3TS13&#10;48Mjc+2V6VZ75SqVY5W+oz1d0r209PY39vUf6e0/2jd0rG8Cyz3ev1A/PEdYAFvrCIyhmYbROTFx&#10;R3vHjvZJcjFpO6E1ZBJqqvSW1r5vHm8jPg4LhesZO9Y92jy2Wj+0fLxfsNtanXwZRdq/4gv5msrM&#10;8UqRLULbZY6QNeNI9+TeA/tx9l98zC9WhiqbW5unz56++zssZSfFrVqsWPfHLGW4zSbWSRQS/6FZ&#10;49pwow1DGa3aiONvZkE0/rAjM92vd2P6LKd/OHA+4Ujl+j+RF2okyuOKdEcxNxGSX/VmjYFg0BhQ&#10;CTd101xA3pQB5U2oKLjmCKqGHmIDCpfTikRjZbkF4Riy0aSZkoVKwtRNgUifnMekgBZlFuOQOoem&#10;qGkPe/gjH/drv3m0qb2pMto0Nn58eNh+zDoBiU5dHZppnlhqHl8RFNAyvt6ELIdFRkzX9Az3Lp3u&#10;lrdy7fsd6//YuerizqbZ08jVUdxHK8W+ThYuaadoGnKy1hnTi77HxxZrhmePD8/UDU0d6RmqH55q&#10;m17qXz3TOrfRv3m7GMyulTN96xd8G6dXe1bO55AO63mhMYxWfWvn2apuaXPczPzA2gU2C7UI7aHb&#10;MHjVO+eyrfV4xamZm21zzu/8XvvWf2zf+k++HSf/c8ep/9yzelbh/pUzzWOLcj12TMwWp6F39tR0&#10;98mi1Tkzi9u22OoyMT00u9Q5MNpbGa1t6WaM6F0427tyd+f87a3T1YCLhTvaZ873Omp34662pQs6&#10;oX35ttaF843jF/pW/6F35Qc9y9/3vTd2yfE380VDWsRoDK6JYC1CJ1bucYLY4fZiCnRMrrSMzNf0&#10;jNYOVPoXpZId+/tb9m277sZf/s2nVeZWx9dONVbGumeXRk6d6V3fPD46frgy3Lmyemxs/MDkWNup&#10;rebN9eOL8zcP22Y71Te5NDK3NjS99KJXvObB1ZwRCTaMmRVJxJWNorAp99ESwsgGishlkwINK0BA&#10;oD20isw8zco5FgSv+E1AnIs4JDD2eI+zOc5E8yLGi1CVTNQnhhyZnoCL2H+zqM5+b9fw9CiM3ayJ&#10;FhRzfLwO3vVvwiFjQ0lURZwBKD8bJVQaIQJODMdecSd2Q3NEpQkxIAU0EzKq0HaVKg+TKBXpNB/l&#10;vZssYBFSJiMEskHD0xTzb3ZPxMwdJUejdGxYSuyhSeZlzsIwPRalCASQ/RuxBYdwj9KzFXkaxSm6&#10;UPIWqcikDj/RIVlHEK9+jWY82CRylEZCEJNR3pBhO7GAZB3oftbhBtentGLEwQAUTpXVeOk/Bzms&#10;LL5olBC3h/KpKP/qbYSUfRbgez2ethhG/eJyQRLNZI9Awm18YvigKngKf1WoDv7htFhunB9RlbUo&#10;VgbIgFwutRTwbzYaeCt7Fqg0GuUVpKtzvOI6YaQuoKF2Y+RdxTQhISH+VUBbEgwCpbTCeLnITThH&#10;aVEsbYdw4lMSBeDf9E9KpoCGeCXrwSzjoWHBmPmFkAx9mgyrmLeQTVR6/0IyvhlsPyEMcf8gY2Qf&#10;QzayQTwZbrXE8hgyyDLTtXrd1BzlTRzvotgsV3VatD7Iex1x6pNUBAF4UtJKqwSACU9IqI66EFIM&#10;GVkZ+dfrEE50NgwTHBGFM6bJzERvwcqjTDQsJT5FCPjElOktaLiI99eM06UxS8Uk8WNjxKXGiOzR&#10;SOyDoS0nZEnfAAD/9ElEQVQjSRKSlJgiwxnrQ2LhMoWM30Mf8cif/fWnksHVhA7TjuaOmyvanq98&#10;7NnhObB2Fw9G7/IFKqBdmrwHZPZx+aLGlsTHMj1w1jEKsERImp08DvwGPHW8Ya47xotI2qahufoJ&#10;+yA2h5bXnvfy39m2a9vfHahJorJiM/DwtGTRlEUxxlW94a7etbscdsVVcnRsdX9lwbd2/NS/+61n&#10;79p1VXNXP+9K18zJIb6vmY1i1/TIfF3vSKEQdHTbMyK2onNqXha3Ig555U5N0BDHeeRMLK6PvZ2D&#10;cl/zafBs9M4UCS8B0QTuNW2xyVkrir0eIwtSVf3e29//qt//49e87Z2/97Y/8n39O9792re/4wWv&#10;eM2LfufVb3rLO579/N955nNf8pLfefWjH/3oyy+/HFmHJUVZTLSheUgGcAiY6nh94v8T2RgDs9HJ&#10;OtPomKt4GTFADkVZdO1plMv4k02PMvQ3eyAT9GhYCRhCiEhOCEPmmKo9in3aJ5YCrCdCxUSNCzeJ&#10;KrwegRdvBggJE4hsiwhMsACB6gM4ZExv1IjFaDK+oB9iefGJ5I6rDZsg1cowp0xsNKy8MpoPZz2j&#10;cBbtURo0ED3HUBqB7ReS2p4NF9ridU1QJqF3Oj+KdWyc+pagjeHfK2BiOlk/w1ZbVBprHeBBIAsA&#10;Q0kGwNxNrxhc+GPK4XRR6+P/97o7IIAWj3oMtEbNNPTRabEgZHGSNBCQiQELScTTkoW0kngo3GK7&#10;dQcCgMfHAu2ocSQH+LoiryCwhD7FZq/hSpJPEWzoLU4tH41SElmq2ltRfTQZkon5BFMxQ6DtQdsn&#10;AQWAxzHl34RHAkIVg5J+yxabhPDpBExJMZjDE+dR3jDpHxVBLOsxPaZSbcm2jgiemNvjWYIelPRV&#10;NnGYL0gXDghSt5ga+jkdlciIKJ0++hOesWUACIIu9W9QdYFU4KZ8LGXQgEM0J/QTl0ts9oYjtnz1&#10;xl8Ud4fmIAYvZmuMT+wsegBAPQN/aKf3gCILvQLbeGliZ9QJfvU2OOklnf+BP/+zK3Zc9vFvfrV2&#10;eaN29kLP/D/I9ciRK3Ad58yJANy5LpKuD2fjSU6CnupBm/MC4+3LyN4E3+LCYqzK1X2Pj60dGVv1&#10;PTS85MDj/UNLtw4uHhiwbp+s668cbe8SVC9mQTKd4jvEBV3sd0ucAhb6z7JjhldZjR4lhqK6J2Kc&#10;27lzYKSjd9C3s6/S2NZ1uLPzQG/Xze0tRyv9+3u6DvX0RWQIbUgS4ux7Tyri4mzOviIpRo4C9W/H&#10;tA0d6/zkxRkZU0si8EXeFTv8q1tIdIL4iBzPhJ/bGNI8uirGLYkG7LzLyZG+eqA4K3Ro8fCJ4w95&#10;5MOuuvbqa2+87pd//fEv+71Xvu8Df7pv/96DN98y01+553wRvYVdGBTUlUBlA4eNICo3URcCKONC&#10;zRdsIaw4PkbF0G1MilkUIYmwwfATjAuZuY5ip0AisFAjMkCWidCJhhS7gPueRrFGb7GBxnqIeaKu&#10;2BmRaELe3IFMHMjQAz8wTVKgMpejcmmjYl6Efw4DgjN24UKThbmF0fmYFGFl7njK0cRGLzNikfKp&#10;b9BeS/ERDf2Oxyo0hIQf2kFpEH1zFszR3pG9g8Nta6cFRHSuf79z7R8pGJbccpcIbOH2Pz5UZEVF&#10;50irSAwxv5UMrP/8PV0zferY2MpR2Ux6Bmo6OlvF0g8O9S1v1UjFPXemcemCCItqXOfW0fHVusmC&#10;4HNuqMggiTBpBeqSGNJ99bbPFvs7TCX5I4pgiuGJwy2tzuZg2rBtpH3ze01b/9R40bf+zPnG02fb&#10;Tp49Mlqcqdk2McvuIId326iUWKN1vUNCPlEvOizyYXUMNbR21jR1uOicOdW3ek/vshrPMo4kbwtF&#10;JZFKReJVG6mmTh6bWOveurvn5D1FLs/1O3tXilNC00W2U8k161u8uFxYWJgO4VBsRJ1eYUmR+XJf&#10;X2/d6Oih9s69NQ3bdl7787/4xL6hxc6RRSfOmDtdcxu0pmS7MF8cf1M4lhaLrLGaL8/Xvu7ZIn/W&#10;/Knu0dknP+O5V121O7wLY4zN2i9S9G88BPgYLo20MDFsLYvqhF7GI5qNPwQE2k6UKLJBvZgwSgMZ&#10;h3RNjqBAdAhyVjux4Ub/IVMiWdBkwgaz7Pc0cUMgR4NSu/tJa+cXJqH5hAG68FR1EQoemVmmWAIr&#10;3AcZhqpQlyaoNNZhs9UFhh/hFX+GX2hHRYnVwLyGuX9j+yOLoQd+rA96IwFHicjAGcqcFF4PYhqi&#10;vZ6qK3lbFI4TSL2lSuYRBGI0cd+12uGjFv+CE24T5cQQGClAFI4vx8Q3ZMrEBxblwb/6IWvIaK2E&#10;YPwQOJWBzmo50ZHGOh4Xd4waWaaLoOdm9B9Uoe0exYVgWON2JuAsPqOLJoAiuy1gYhzVHusGRcu1&#10;2l2T3QlpTFy9R4AnqhGqPlG2PfWr2+NF8EuF8BYc1JsIMq2IdSPu9KzbCdyE5CiQNaePm6qOY0YZ&#10;rye2P76TVAdIokcVhm3ixbSitLBkd4l3k/EhYQ5+yx0HACaEpDSXKJkZB1UoZadANpUklCARzQl8&#10;iOteh6D8eHGiKgdPYBVWQOFEPehPEsEcceFfkOMPixPLoGdnjVZrYEzbmYmZ9UkVb6brcIjFsaSY&#10;7oqlw1v5NdkTI6y90VqVjONHjdoSEwkq0qL4ruDjTjRDwFWh/91JGEgiO7TRWLiAf2Jy9WTCGNUY&#10;u0N2mqBA/yJIwxGd+XWve52SiaBB8F6JN9E2tBgmsAsf5QE31p6alVGP1X5fG0S5IA/BKKAturQ8&#10;ZeN+tzM86P43Ofz/+V0jHSrXd4miiUnPGGRjkjFO2ExsjXiKWaT8l770JakQXvOO9+3vHsoGSyaG&#10;7MCMNul7YqTIQS2mV+4oWuzR/rnooH7F0DpNQ5Rs9MUYI8hdQbztYzZc3HuwhQRmtlfYx1g86p/i&#10;7qgbnmawf9pzn3P5jiu/fLRepb50DtV1LZ4pdjsv3paIxL61u3q27iGShS9mw3Pr/O2P/bWn7di5&#10;q665o2fhgpxSNE4mD4aDkeWzkkjZJEkfsmFEQs3SGEHS26QKcuPEkhhOvrXE/cqy5q0cOQZOsmD6&#10;FoeMVs/mKLKjzW2Br1HVdk2LdfRtG5vsnp5r6B0cnlsenV/x7Z+cG56ef/nLX37FFVeQXrGSGhEz&#10;Ks7YbJQypQmeuPoJpPhajYvxMi0xUNMvbl4fY5TAoUTtJp7QNEuEi9lieoBgXnnkLU9JODxFXWSP&#10;WQR4XNPEAPGGEmLihR6SSJybOUkgKWPaqy6u3dK7nhoTgQ+HOOhM5gQdeD021KzWcBmFs3Yt1+fu&#10;aHg4IwYEbVwbK0lMRGZvmq9S/CLRHFCKqxDbivzWnIgBHx2LrcTDX679YnOBoeqgHTmhOTCBfwIl&#10;QA60wIeb5ugrlcZ3HXkcTJI9KzF40MOS4mSIUKRYaHIsGlGeAInuFUMsVphoQ8wUPsqYgwYLMnDA&#10;040aqa8WJZWBUtwjHmmFodSxaWMWITHN+gCeCAg46xPTPNwZUcVzAhTEAIk+lG2xqou8cR/MLMjj&#10;PwFcP+hAShiiypB5S1tASP+oTo8ZDjcNvd8Y6RMAggW5CR8tUhJR6StMOSEexivbgtSopVDSRV6J&#10;zU6L4mj1oupi0kaK6T0NTFCDGuNA0JmZWeqFp4ZDVWHzyB2voBCgFFa7ZmbFFatHMMQAvZKVmw4H&#10;RMNjCzPQcURnGqrIfImozqYn+AACplpQb8IpQ3u6UddFf0I5CdTUHFNP7YAkgD99m3CVWCqRVoxc&#10;XocbCjGztBcNfPQvP3yJMaJ76dTg5nkr/xgjXFiBxEZchqxbnCdGneUC3ysWeKwPVTOElZhfi7Fk&#10;wmucOWUfh2/76u2+bXbqbdzTXeR9dAAzNj4sUcWJYVkYJNK7IBGD05Stdmr4oqsmbL/VY5KKL3MA&#10;HLL9Ppv5GQvaKpN9zgXoHmrtH2vqGW4em2qamr2lvevI4NCB7v5DXUW2Yyl+sFwGa8LC1g+SwtqV&#10;ecIvscJYzJwdyXKke0RLnfVo3cjUYjfHza19kheqFGMnuaTwtNz11tH2IYxd7MOBrmlfST1twdMJ&#10;sU1UG7J5fGCuoaf77e/7k+e87KW/+Gu/8rCfffRVN15/xdW7rmTt3rn7kTc+7Km/+SRTNaup2PgM&#10;DQJAV0YfDaBng565aexCUQYUvcVgijBQgikWzo9+SiMygo9VNAapOEK9iCrUmJjqQPOrdkTlWi1R&#10;wUN+5kVSiCP7BPeiLqQbJczEcQFgzIgxqZhralG1RmUlhoEk4sMnBu7skFcgQUZZICkTlzKbXUyH&#10;YQtm0Ac/+EFhgu/56MftU7DL0mqciGeMMGRGliRNSmnr3nxJ27rByQcyRlifo9juJRE6RR4HhORo&#10;jL6N2zvW7eMov3fKt92zeTdzW8fk3LH2jqb+InFV19xq/dRa0/Jtbet3tiyf95XAVUbMJhsZRtdz&#10;LGiMEUU2zaGVbzUO/WjGiO+2bn7v4m/zqfOtJ892bkp7ucCr0TXlRLCJxsrIvQksi2wRfVrNz4Gk&#10;BUQ0d/aeaOt1mkaMEQNrd4txYHeAFZsCZ0+2SnXar7FwoWnypHSeXZucMcVJn749RU5ZYR13KqNA&#10;TIoo2SE4MnE0TazHGBFfiy0qx0ZH2ubm6voHD9Y3X7n9mp961L8bmdzoHl1izmueXhauQs9hjDD7&#10;WItO9E+yYNq0ItaDOaaYtvNOorljaPl8x9DUY3/lNx728EcgJzRj3BEPQkUYCRXEeOPziEkLtaMK&#10;VI3qMGqCwH0FYlxAV4iqjA5Q0osmBfaIMkPbMY4rSVL4N3aH7O5MRI+p4a0EHWRXYE7vJjJMN2+h&#10;eZAxWMwWO42YVoWpYebGeA03Mwjl47pZzMddD3NwIJ8wqEy9hFokujOuAsLFhVA4akAiBVJesQhT&#10;sztWPKDMXG2HWyz7LuCjgboFMhoi5sijbHLUKGU0kI4BpWyDilDWxgSZxgIeH4wO16gYF7QLTONi&#10;Vsa9gQXFGBGJRh5pgrGLZT+GddVFXYypFIQsa1UUh0cWyW7CNktEsjtylmqEBnSsAolvBQcQjMgd&#10;9JDq4ozB5eCpkxNnkQ0X0eiy2s9v9OHYKRSOCQzXje1DT6ZzVBHrsK5IMAKAZUhsvN9e13vKAJt4&#10;FtfeSnmPfLLdFZBE+Gf5Xfp0XSgQZLyYZbN3Ew0Ru4N/tUi/JfYhSy39k1ALF4kRUCZhC8qrLt4s&#10;zUngiU+sPCDE6GBA9UxsJUEjdgHX6d7sW3EdXYjqEhuQm1nqx+iTwOcE+8TZAwGVAqVwein3kWIE&#10;ATSspWnmiUrIMkHvxdoIGnKKXSluucR3JHAm3sTgBgG9lAho7yJyJORCLTpH14HsURTIjAKs/KvJ&#10;Gh49ULs0IfYX/2YjDAp3Hco3EdAqyNqYQJhs74KMO7HCx8P0spe97MUvfnGGABpRPlG4p5qcboG/&#10;AtlqAMmsXFQau4/mPJDB4MfGiP9nHMvogLRwoQdjbUIuhjN7b7ICzFxFcHocrbzgBS+4YsfOr9a1&#10;FeG1U0s5RI08y3laNnySavZ5MgokTmFw/e7Kxt0MB4QWXVNhks85c9bwFMcoi8QbGew6PpDiTuew&#10;9A3JUtlYmZWV6mj/2NHO3ic89cnbd+/8+NduAYQeSXsutoZOrrP3D21+l6hOZESxi1Kuis277/2u&#10;3P0rT3rOddc/uKVroGVyq3V87Xh3kcCS6snSLzKCNiA4wvdQa0f94Bi1QwBFNazxJDFPjy8iMKsJ&#10;NdU4uHyGMSJBEGkFu4NfqJY5NW3C5NwQIlFkzB6ZLLJ1OjSku4/O0TAwxCphp6hNmGwTg3OLL3rR&#10;i7Zt22Y+xNWvn03p+FfNB9PJo2zZJat8TA+jg+LRulEjk4yamexRdEpTxVSnFxK3Jo9xBFb5WGGV&#10;N9OyC9E0NrJZtbrpEylOnBBvgeBpuCd8EphHSpGmpiI2YepiB5EfUbvVkvANcOxaVDILaWVwEO2K&#10;fRE+ascdYlA3tzUWbjkQxDX0IiZpAPhLvIL4RUL947HXzIQhIGNdoYB31Qh5JaNzw1OrY4WNuI2H&#10;AdeGfHzLypTrzHC9LAnwrMQ1ABtngjvw91QToruQQ/H5AJU1fxhowuRA9tS/WuGpPinjCNyJkxMa&#10;sWhEvyHyExIJz4Tb4araqAoFjL7uVT5CEW+NzyS2DPcTtK9Xs9oB0P0sDACJgzSWaZj7uAmIsYNM&#10;xIYP3LDpaAwRNlqqvT5QQjyJIFDSyGoR+sxIgQxJLfKiLoIYuqW1RNDGPO9p/AwEpAJpVExgfo1U&#10;tnUoZnwhDLFYnaBnTBWAdiQlZECAYazaSuoTQxmbVIgfSsq78Ep296CNNI2QiB0WJohKJ7jQCggn&#10;ZBe5AqKW4INQNcq/akRO+lavKhADbrxGiZtA3oCEsJN6Np46cOI2ASGHrSSBZarQyVlMGj5PE3QT&#10;D1UmUQztZhzc1G7QPY0+aowSrKTMZz/zt5dvv+wT3/76sYW1urnbeuZ/0L1YnBBkNS6fAlaGXYsU&#10;cNGzcir2iEQKWFfIlTCwfmFo8zsjJ7/PmmwNI2NC4r2xxGLJN326YebU8anNi75bDYsXmuZP9Un6&#10;ODnTOT7ZOGrHR5E70OLEqqlhfCmHJfsml0REhgANDJzIKMIWqokAfRkL2seXBxdOy3PROMh1vNK3&#10;eMrxBAd7nK9UHBp6fGDyRN8Enzm7A1bM6ECCWKy6GFw46TcBETkpA6M+3DlMXjCds4bHGuKaDaLI&#10;j7hyWidY8Sa0jegpBFBlsZogY/VA59ShnpniDIWJLTks+ZY5xmsG5g+2dbWOOpR6wtf6uXZg6AsH&#10;Dv/xBz/2ot95zUMf8qirdl3jEAFDk9AbZBMFPQsP3COrAsONlpBigm/RQ/zDpnPmqVcy73wyTdCP&#10;X/djpoy9IFbmbIVDGOp1J4GNftFhfJhxAalavYl0QE4KqNFNVUd1TqgwzGMZQbSmtgLeRcn+RZbm&#10;PmiZeglhi73V6gsm8YaBQHagZOQaqxw0TLoEVoTgb7rpJrsW3/fXnyQZi8zTPf1FZuu+iaSXvvVE&#10;176GHmdmCZRgISosFFa/HYO3Dgw1LW0W51mufq9j9R96loozXIpkJTNnCgVg7ULsTUXCiI3z3Wvn&#10;lbz427ZxT8/W3TUyao9N1XZ185If6ehqHp87NrLgkPL6+bP3UvXkxrGJdVs/2NQyBVgfWqdR+B1M&#10;bPs7p470zbN92Mhp4iQJqxrrBkcTGdEyuy68otijunZH9+ZdXRt3qrSTTWTrXMf66c7FrbbxpdrO&#10;0ab+sWOdPTJe+e5vbjvY0sUGweZCf6AOSUrFe1Lb0tU0MNm7cN42jd7qHJQaUwyI2mHFZeKbDLId&#10;C+eL9C7MKNXgDjloT4zKQLFlJhbWNHa04rCY5Vtaxxja9rU7ZL2IVIJ/JkWRrQOhbkgTO3ngRNP2&#10;q67fc81P1rcMNfdPO+kGzi2Ty7LJRtUpfDCjxcloycZiXrNrnBhns9tsHV1q6h151M/+EmOE0UfM&#10;CCb2NeOOS2OAKA3xxIivDJKLDRfRol6s2LxAogog3awK8MC43E0KMElSL5K5WbMB7im573W0ZxIp&#10;gPFihlk2eAvllywUicbvol7EaVYSBOZCKlK7KpQv7R2Rv+hZSdWBHwsC9BJAHj85gO4oppll3ESs&#10;+bi0aWILpIbHdJK4CU8hCZR/zbLkZ0nQR8JdvQvteCAAcRMcZZT0CLTErmuR3ohxAdqQNDEBhAyN&#10;yIViCcPUM2qMWZNYTHNgEr9CFL+YHWNTUMDTGIBgW/onQFM4HZUFnvHSz4QRxQ9i8VfrmdjxaSZK&#10;+tc1GlA+nAdAvUEUxqATNTXl4zLROnc0xOs0gaxmAY//vIxH8C8kldR8Gq+qI2ojuCO744QA2TVV&#10;xEDDzYuJZYuXLnElQCmmcKItlIFb7LYh1ASQxkQSfw8gcW6rGpLueysRLu54N2h4C8As5r2lZGpX&#10;2CemEFXQlxSOFVtdiYnw1CdbLRLl4VoBxRTIjoMQrSkWq41OcKEnY2V2kVDTIFlGmsAEAaSXNNxF&#10;gla0F71pgre0KMYRj7Lyj46NLM2mGJsUQ4d+YysBLa7KaH3wgQPc4kcxdjCPoUr/xMKiOQmcUS9y&#10;Nb+wAsIFenGZK48S4q+FXtk5+kfbAUmIBzgxu0AmphaUibqi6EIb6aJ/XMJvnFtgRl2PBghzO14f&#10;/vCHewvk2MjAQSe6OjEsmSAaDittUbW6kEE8prE1/JCQhxTwSbDJDw9y+NcZGaHNei0hLvG90290&#10;pQvkEsMhUjAlwk2i4hjsn/3Zn9159Z6j/eM5Ip4YszmTJGNloFMWit3cWmXjjhwtQXAWMYTzZ6sH&#10;pE0VR2OsFI4LqmSiLmkYRabJymyxL2Ni2e4JkrgIwXW2RftQFvwdQgxI7qEpKstvPfO3L99+xZeO&#10;1bODFEaQiQUBGq3Tm1QEJ9KV2zSifDBJ5Fy6hqmzj/y5X3n4Ix7Z1Nkn2OF4373prFUhZ0Rt9/Dx&#10;qjLkeG2WgvaJWedyH+yaZuBQmCA/MVYEGBdK8NB0oeWMFid3xnWTUFJ45rCuIjhiYIoiBW3BETl5&#10;VEJNZg72CD6Qgfml5rGJozj65oacTk2CcldWX/ySl4iMiO3Q3Eblse6bM0SOO2Z+JIR54l/TzMAl&#10;WCvbNEwhILO4Mmd8SMSYEqKkGtkIaVwGEJKPqEhQXyL/sysy4hNJQIYcShxBZDPmWy7SYi80D6P+&#10;xnuWDQXYEGSiQxN4pGA2ESR6MIYtkOMP9FFFrNHEmFcS+R/fAlTRofmpLlWDnOhKlYbjYApw0CH4&#10;OP4YWywuAz6EY8RFt8CqRX+Co2MTgghaLDtZr8I8Dn9dhIUpqZhGuYAYTHSOZkbpNyl0UbYvgaC9&#10;fhWGfEzXUEooSlb++Hg+2g4N7Y0VH9iIcK/DNqEoMdBolybEAB/XjVGAEmxjv1CdJvhXH+KwKAQQ&#10;ADU2ixlvmb96INENCXKJkcWvGQ0ZYwc9BAC30k/iqf50XzdCVXWK6X9AsiaBm37QRp0TA4TX4YMX&#10;Q8l9vwY0ZrUEiSRQjQSKJI5LJHIX/qUlyCPQYjWPxMqyH0CUkIaoK6PvXW0BRzPj9kmMXCjKK3EO&#10;x4QBZhbwiQiDW+REAm1oD8QksBprWgGiE0yQCKfQG5yjmuhYLVJAjXH/qkK7gDVeif0xiMYLJiFO&#10;nUmUxvcFSEg35iHADU1c31mwoX+VAujFWBgTfKQVcEh4FMQSg4Nm9HBiXFXnPqwA2bv3lu27r/zY&#10;N7+yd2Lm0NhW/ZCNcnMWSxYMOHa2RWRTRkeVb+PMghRELiQ/H2MEIyw7AgYoHABfDWstvtVlT1eV&#10;r5bf1rU7mldub5gRO7bVPDLeMzldU92jIc+lF4uskGOLTB45toC/ulrFOd9sD4mFGko5WxGebdOO&#10;Dj0jqWTHnB3yku3dAx+HdPBRu2if3mJo8MV4bffDbPFeAkVsHWOEf2PUZmhWhkypFWc3tby/0z7/&#10;GRIqx3bmBASWl+KUjbHiG2NEETE3tRW7NlsM5Jm5WVVkzeBMLnIHjKze0tpfnJJYRHaMu2hfKEAN&#10;rZyZXr3wu7/3h046NNyRqoliMI5IAn0iqlhpY0SIpcxNlBmiNcqxOBhc9zFPRO51b4Hm2hwBCqW5&#10;TswOSkAAqM6LCefJfVxX7e4nTs3NBGTF4RyGg1rMzdjv3DTLEp0UikKKfmGCdYAGGRSrafEzQ8lv&#10;oh5SOHv6sr8jHl03fbKMVN79bIbXTBP5zW9+887du796+NjwyrrdCrI22ix5tEN84gTTkoHwmxNh&#10;idqcnHWws/LtvsG9gxP2Bx0a3jw0dKpmcFnOUfs0bQuSQ7pxwk6N6Vva+ovdN+vnOlfOXmKMaFm9&#10;s331tmPCYcamjrS2yz/SPDTau7RZP73etn5Xu+9FhN2xcrvErsWWpYliSY/8LPtRBcsUkwTzhMwR&#10;FvOFCW/VubPSjgzHGNE8syZIoXX1js6FrebplZbiZJll4RjNc0WIZZGupTLX3D7WNjhB95Ae8lhX&#10;Lw2kpmug2P5ZNavRJY53jtQ2tjZ09HVPLA2v3+00jYG1e+g5dCoGQTtJUWbSc8Yq0T5/rnnp3q/D&#10;NVgluhYvjJ36gUfsF5CHNkq21cixoyBUNu4yE32LfVtD02KF9vf3nXAeSlfvLUfrrti2Z/uOhxyt&#10;623qm+qe3WhhdBidp9WYX3BjkmgfW2LLyOSlidHxjg87OnethTGiZ+Qa57U+6qeRFmJGA9g1+kEV&#10;SNQH1SX2B7UoQx4hbFIjOgPyy0o4Xo2k0UHMyCzSXLF4EWKMyPIYWaJGdbmJsGP8jXXMIyRHWGC8&#10;Jghu7xefjGVZGdLBBfgmSMyCUaiAgp5JhIe776ZZE+6dNZiqvQJadj/F6hGzi4tEHml7jIM4eUIL&#10;gY0iQV5Qioq41urmf2xfgQTu6SI6QFiE101Pr3vFxMlGKsVcAAsCiZbVb1zE8RvH6Il7ZHZncZ7V&#10;vo+SwIIPBzA1E7SgFHtlIhzh4A5hnVi/BPlHQmXbgk/8LvAHMGt1FcWj4K345LNXIr7iqEOehjG6&#10;1pxExBDQiqmUyM7mjtgC9KTalYx7xqOsxsvFXoJJ3XFRxs96XbGEIcSJlfV5FDA4o7rsrIxjXFsS&#10;mJCVv0dxfQOiPDjuaLg7CqQ3vBLDR0wACY5wR+H43gCMe9z9rOQ1M85ghaNaw8rrUUXiDM5qPCOb&#10;lvqkOWlywnN8FFOFt2CoryDmOgpYXD4gpyezPPZv2T9x4CcyIhSYaIX4+dMb0Y601Ac+6QePIoZC&#10;RTEoAJuGe+q+C5V6K8EjqgYqZRKnoC1BLANqTVqGcsAhATjpBGWghMKzDQSQjGmoERqJNwml+Te2&#10;AGXADIT0WKxgftG/iRZrTpZd6vJvxkWrUZpiHn3mM58xqbONID57fV4ayHR1bA0JeylDY0oTQ3nx&#10;QPsvUiALtx8SQBEjxb9OY4T261Z9jcXHJYsXuI5ThYQwAAQAkYAlZcplCCU4ePbznt9of0TFUdWF&#10;W0B43sHukWz6tQWDTHLMNT0ykYSyne3rGLOfMKdjxBjR4HS38WVSjYbRxtxQXdszRoyunKM+coBk&#10;5ySpXBw95cgMnrG5tbaxqSf+9tMedMWDvnGiVdX0P9AKm8j0Jl2EwlrkPK9GRlyif3Qt3/kzj3vi&#10;z//CL1QmZnsWL3RMb1J0bAOBgBCJpsokY0FiRItzrca0oojOPV5ZYpWoGRTBuMr2QZFliSgU0O5R&#10;ui8rhl945kSPpMN0JxaKwgZRvWDvqOnqp2PZBgI4letIb9/e3p7G2ZnaifHDQxXO95e/4hWMESQu&#10;1p8gbSSOL+h8cg6Nmj+kIAnnXxe4gGGKtc8EIPMIWjPQjIpVgqQk0WmNXonNknSnCIJPnhnQrKsN&#10;d5wJSXZIxnu3dMqhCiIzy2PzE2JqSfACG3YuPFWRxXB2S0KVBuCRitBPbP/ktOro3zCJZRoXiAHb&#10;DM82EIyAZqBYopcTJ+mVCCd8ASbZF4AdKOZdpJgQLBwkMRRRehK07F8SMd7+rKshgytpRUI0E5Hh&#10;F55eTwCFKZCOwlm8GLO9DtGBLmK1UUtalHhjTU7EGtxiuIEtJCPaEzMfUD7Q8Cg2VMMXc49+09JE&#10;Z7gug1qjVOlzF0qqGgIJKlOY3q9GdXmk86MkZUuCAmRD4iM0Flbga77fWLUgj0JAc0cX5cDnBHOq&#10;LvtK3Ieba5CNF4R1jouEZSbwAYlqWgIQ1BWdxsDFv6EPgdV7XowCkfA/LyIP3Fz/eJRVk2J8KTED&#10;xZESOe2pKmCrOV6PQYRoQT9gxuIAc2Wij8LE8HndHTUmyFO7sgnFhxgjVNROfriO7DGPokykOj2Z&#10;cdRSv7FKZALq4ZjhI/thFXJK/Go0P0PvY2Z5RVfD0C+sEtGAiyayNKErigGbuHoXXknYTvYZucji&#10;TeuixcaiYezihor+nYNpVaEbExj/mc98+vIdl4uMODS7dHzmXMf0d+tHi7C1ODD9SppwoBodUD8m&#10;R2NxGiLOxk7BNICfH+odP9g9IzqATdbGhCL73T9vgmML8O1Yvv2/x505Mmnz7vaNu09Mi2tYjzHi&#10;QOdkVu+XGCMcrChAg2Gid8XZmeIdNqzncfIYI6zTsHRP6ydONkycqhvbbJ0937Mqtu77vUt311a4&#10;ec84yLNpZH1i/TZWBoyXvCgOAugew2lJkEuMEe5j9cf7CpOBhpNWGju4cY5BRAaNrqUtFywgRX6i&#10;qjFCeb7frtnTlnxi4GsGFm9uGWUWcc2rXA30uL1pcvPb7ZW68aUjgzOHB6ePDs3WjC/Wji+1TKz2&#10;z5x8xvNfe/kVV5uSZrqxNmQZlMRaG7U4fxKYgEUbeiURGFrNfEEDWEG2kZv7IaFEUaGNBLrjY6Yn&#10;kkAPxj0EiX7Cw1GI11UKQuK0AVQdUkkQmZsmlwu1JyACb0Q2ZoEZCu3MIxPHLwQSzJUIpkQhmXra&#10;opga40QFHK2axXHhkgvERIK9/etjgiS7CoYTX7fw16uvufZbx0/Y2uPbNTUrrKZtpPBADC+fMRBj&#10;a+cnN+8w1uJfWJosgI/1jdXZB8TmtXi+fuZC/fQdxwaWyGjymnVA5EIrnWG88NgzDdyvMUIIT/Pi&#10;mcP94/WDo0fb2jtGRgsnweqp+sk154J1XBxQuXl3z8bdDBzW8AJkEID1vCgJy/jG8Q1hMmIxJGf9&#10;IcYI5262Ty8d7Ow/1jd8tGfoQEf//q6KvKpNHBg9U23t4z0jszlKw/7Q7qnZhv5R8T7sL0mDwhgh&#10;YUpnZbylMiMxdsP4yfqxYp8UfFj6hG02TW6xkoh9MElFcBwdXKyfO93g+JvFc6q2zYS5BM6COFAy&#10;k4QyCDs7NbzSt3JbcWqM5J2MgLNrLbOrsk+1zMw0Do0cbmzbtuOaHTvvNUbYmtowsXisf8I06aOh&#10;/bMxAhtJNJNDc5kRW2bPYQ5yRhxq6Ni265qnPf23s55HRUYf6aLnGI7xyVA4Com8du2T4B20gaJQ&#10;NVKMlSESHASMLroEAkvIg+u4OhCq8sgyC3W0negelBkViBQjFABUJtZAFBtHQizCKByekMz09Lp5&#10;R67BltBJTCW5RoxGGYt8hIlGEWoJTIO/SUE0xLFHvlhFJFQ7Qexx5mc9TBZEAGVpmvuxkidyMIXz&#10;NDf95n65wAvY5KQvwZZVuBnzRC6ylvPJUjBvlYhlsRfPQVZW5YvlCtZbgROwqTEQgkaJc/l6afpX&#10;uFyUpt58stYK/gr4DdhyqeZmqgturkvZXZYp+yTVlbUrHwzLpWz5b9mxgZbmpGNzkYWi+2XPlM2E&#10;cGoMtmlXxjrXuUhvpFcvGbWL8QmSXi/HMfinWy7uK9epxQApHJLIi2UVKVAS0sX/pu1lo1JdWlGO&#10;NcgZ4pJaMtxpYPrnkj5JA9PJF5NcsEo35mk5cCUle6TGctDTS36zE6fskNBt+TTXGab8BniQzG8I&#10;JvfLBgafEo2yo0oyDoGZ6cEq3XgxJgDCrZyeaVfZk+nPSz7B576fFEvTSuQfKD7iX6cxQl9TnbFU&#10;/DSG5Pg0qErux0UZay6N5+TWme/c/Y/nz951019/dvfuG17/xrfH+5TD4ehwYguTNoxG6I4tuEnC&#10;RMnzdH+jSMjOluHJwflTlbkLXeNnGDJoh4wX9vGyqXMUKE9rZIwA+Wj3CIW4CNadW6cf11SmG6YI&#10;0bP8J7/8m08QGfHVE+1HBqePDc9RBA/2T93SOWwfx4mJ5YP9k7XsGtK5T5w+MrByZGC5dsTGio3G&#10;jtZd1+154e++qnmcF+tk9+wmRYdXrchhKT/W6IJDvNQlZrgw848tJNiB3E2Ub8/SSd4DKo5z44o9&#10;JtUcb9JV0J6L872mi/QT8d74dRpIIn7FlxbJLDtHGgZGnWAqAFV2LjpHvcjM6q5Lj2x77hiefc5z&#10;n+uguG9961tRWwlmco5q6JglEpQgpDUm7JDMi20iIXYxiBKfxgspW90pT/RmvZcAJ3CIcHfi5VYy&#10;vlN6oX/piP5NAgIX0Xq9BQFPqZ4qBT/rQ3Dij403mKz1L+WADkH5BtC7pLh6IQw9Qjoy20e73E/Q&#10;nWLQi/mcGqEWGjCU1EVVBUpjqQsI0vrNB6hounFKJJ6NsI9XIeFYCRxQhmqSwIEsIN3XA2WYw7ve&#10;9a43vOEN73//+3VgPP8J70wAJJhQUoWuUKN36dboX43xRQOYQAnahtdVl5gu/ZZw/URaQsCq1TWd&#10;W3NoMHEPuqNR5lQ8QgYlISSKKQB+/KLu6Hwjq+1eAQ1haILfBCjFZAMTna88VOn3UeYC0Ot+fUSg&#10;gQxIfDvBKrYb93W4JrgPJU0APwEUIblEsgEC1fhpdUKiJDwyfEYtYZ9W437dBBnTyFoFwYCWsQYN&#10;TOjpajARRkgiZJOdvapwM5AT+xrnqjsaiG7jJtIQg64WwgDBx8WaGnVgIlPcDIEl2lZf+Vd79R48&#10;1auiBE/6ZTjA9JCl3wRZxLaiY13Hveb16KYAxlKjTIxZyMY4Ji25t+JqMHbpLoRk7iTSxyfKaxwv&#10;bkI4RqjQVYas1KHdj6UP/olRMtwq0gQXVrDxnGtCYjdwA52mK+D8iY/etPPyG/726wcPj83Ujs31&#10;TK06rWBwcaVnes6Sr0jrMDRqb9rY+padYg7zaxwYZ1fF66z3ityBgzNi3zA6iX5waZsaDnRNHWKe&#10;GF7lKC7WQkMr3NG+zM2WZDa0Z0s/jhqX6UHhZrL5LG1ld17XwjmW4tohR3WsWw61T2yQDr6EhfV/&#10;80ghC4oQg7l1S7sisYXV5nSxi8S71jk8zzm2IKc2No0tZH8cqTG9dWe5IyO2iUif4mymqTWcFkoJ&#10;eShyIQ/OMFiMrJ0vDmKcXx8+eXuMEd1VUZVwPBA6ZtcGNoqDn7B3Nhr2EV/c3h27WqDHh2ytm9Qb&#10;xZ4X4f1zp5tnNjpnlp798ldesXMnIsfrEuZmTDMBDSXayxQ2ARN0E9JFpbirmzGeKoMRITkXpoAh&#10;jvsIa0JCxhedox/kh0KQUByVWZWpImdwIpsABB9heBElwwfp+o2DGqj4taCRTHUxE3uUYA0IxDSm&#10;ACS9qGlhIFqUyCMTLevMhOmFMcaW7V0v+jWFTbesGAFx01t/9md/tvOqq7+yt25s7YKlbNvy1onF&#10;ta4lR0Jscv4n82LvyjknbvqSv0XPd49y8rNwZcsMa1djNV8VsslxXb1LF7j9GcIENtpryXCQ5KM2&#10;NRSmhKXztfMrtdOF+LbLwKlYTZMT9c6kXDvVOX+6z4GX6/fGGhTnia7eKXZAuJAhzv4m9IlyYjvL&#10;IrzTzBqcES9QkA171sD0LV0jNBPaiNyZlc3bKpPzDqMV3dAzNNE7PFnXN3W4Y/RYz+Sx7okTA7Od&#10;8yebZtbz7Vw+u79rtHFooXNqo74y1zK6XD8ofQPTwMLhjjFvHe+dOtw/RdXZ3zvulyHs8MD8/u65&#10;w/1LhweWD/Qu7O2Zq1+5vXXrOyeWb+s4/f2a+bMNU2e6lu86MrhSP3Gqf+N7B20+Wr6wV+rZmVPH&#10;5s40n/xO8/kfNJz57s3TG/vmTx1dPje0dB6vaBwc/dwt37z8up03/sRP9AyNt1Wm++YFEJ1qntpC&#10;9pmJukK304h0iHlUhEUMTbdNrPEtDc8sHzl2/Kpdu97y+7+PbhPUhpZQF0pDKgmQTCwYSkMVCCmC&#10;mLyIs0QxOmrERyQ4ikpodLQRbJBQiG8DLUU7ihcN1/UWIHGzAetpzCJRhMxHBWLgiMBN4IN/PcVX&#10;TToiVb2IHK+GkqWIVnhdE5QBM3swTZ9Yol0zMsZRASaEwdSELB3v+ymXLuUqJcsSC5IHWor8f+L+&#10;fVdQ/2/W8r/WikvQ+N/VCfft5Eta97+G7Y/eRZfAv99l6gNRyI9eyyUls7r+IWD/97b6X6zuhzfk&#10;fxcF/oho/M+SRAn2gYwLP7wzH6i6fxHs/Xbav05jhKZSHbBj7DXuSnw8jjurgiyJo81jxPNzS//5&#10;P/7fZ0/f+YzffsHll1/12c99ra2atJyGV2Re6BhykcxhReryMSdrFodN+Dfq3XGbddvaansG24YX&#10;uiZOdo7J4r6cjGVkGC2ka3qN+mgNT6h7vc5OB1kwq1G7vGSiHOvtolw/O7Cw/LP/7nGXb79yf3uv&#10;UzwKz96gk+pHD3QP3dLau7djgAYsz2XD6EKdc9oGF2srHAgrzgM7cOzQZduvePGrXmNraOPUatv4&#10;8tjqeUoqkwQFemCp8MX50nUgQwsXJprckxRlCdKc+xVjRPK9kceQp55SfSgobdMrcGaPSA5L6nXC&#10;OjTc/UI/nlsptmn0V3hgRITKlxkbh18FeieWXvCCF27fvv1jH/sYyUrIEcPErRVvFiFEIFFHNCZN&#10;AwFMvkbiEplkKoGXwKpElFEEjWM2mZOmlEsfaxVDmfCwhG+RlJGsilkNqpqma/lEzGdLHrFKEyW/&#10;qbkxAaIHYIlewtu7yngFnVA44tBAKhBLfocI9QRYakI8ezABJPsFNI0OTQPwsY6KdUDT4vjVdgAT&#10;uEjex5cSSzD8fZKPIEvWbO5KKHKWstnNGIe5JgALZ4V18rXXXqu3d+zYIU+H31/7tV+Lqh0bio/O&#10;iYGGKgMloBIOoOFUE6jqdk91oLFQi9pdZyWgOtduQiMouZ9G+dcogOxmtkeqK6kNQIZbzA2JlVBp&#10;wh8UABZAd2hUmZVxv+jSaEvaq3A20agdHDaUOFfdzP7VBIiGqAI/1aG3BEQkigTwhGN4mn0rsdGA&#10;k+hHgw4ygAqjmZgt9C1Q4MDWu9Ey6WQx1rjvk9AMXadqb+lAMBPykGW/ViTaLTtTjHtM78ZapRqY&#10;aFVY0W41HzGoCLZQRY2xuejhKKZxxGldwkbUxeoBDRfZOqEYajcoGg55r1grGheIxYecGHUFwNcP&#10;4CQXtLarCM56IBYcZK86hc0m2FJe9YlX3Dey5oi5qRYNjG7tLcXi90bDMIGPwond0FgFojfH0qex&#10;mpB4eP8mIF9Jo5/oISXVgjIzmsp/8qa/jTGibmapbcH5RMsNA8Pt41NMD7LVYKQMo/yx/XOL7WOT&#10;tc4y6C1CvbJix5oG5k9ibkwAFl1+iywPw070XLNCs6iz+TyBb77V8PjFmr7ZhIkVluihue7pNaZk&#10;CxVLuHwdF5rsj+wXXLvHeqYICF8MliF7X1OfsAXebCt/MXQs1PhwDBPfbOou9qKPFnn7WairURuj&#10;Dn2MMcIXDyc4/OLnrA/Fro2xxRyxwe5g05z7sGJ0TlrEaqjddBJnCsSwlGKJLqLzxpcILyh590TV&#10;3Oy+YgL+LbqSUwPzJwiICWgQAdntUpwexaO+fmfP6vmJ0xfe8Efv3LZzJ2LLTmBDiX6wEaOMXDFq&#10;TA95IKEYdlERwk7cdWlqRA/IIBHaxhqQJH5LxLj7ICTcyfREQmGVgKBDlaLwrI4S/qZAYigUdqGW&#10;xGCbR/5l4yAUkmYo9l+TKBZPEOJbLhdpCpjUGuJ+Zn2qjjECeSusacq7iB0QcZIp6B99wi3RTPn3&#10;lltu2bV7z5ve8YHBBZGP6y1LG3uHx+vH15m6WLiKPTK+M4XL3TdJRo70T7IvMDSICGCVsA+ofmwh&#10;iT/uPTt84RwyE9eDOBUTGkAH8D3SN1ekIx2cv3Vo/NDIVN3onFO6jrcPN4yPOT+idljClOUTIzJE&#10;FLlai4whzG3FgTLFibAsF0YfDsaaZuIaERY5sxwiPjxHBUJpIcgTDAR9ow3FmTWb7XNrwxtnR2eW&#10;2vtHugbHWnoqvo19EzWdwyd6xwVHNPZPdc2u02SO9I01TSy2z67WVaZ6p9danLxbJPaerO0aqese&#10;k0SjpTLbPyOFp8NNHT0DmYkmZ1ssCm04rzcELlXDNE7bx1QzsX5ieqt54az8FMcnRUBsCogQFuGp&#10;/Rq1Y2seHR5ealk8VxwvMn+6Ye1C8+YdB6ZWD02vH5pkslwoTIRDYzFGPPqXfql/ZKp9iEFE4NJG&#10;9/IF3MAsMC9ijBAZ4V+5OWKMaJ8s9tTUtfd/6jOf233Vrve8+92xXBt0dIiAs7ERMaM9NIyY3UGK&#10;7kRMx9cSxutRREmCE0M52J23/OJ+ChAfKC3MEx0muBIpIstELiRnBA0HWZoU2SsBQjIEuVZFfAAi&#10;BdAqsoQA3BT2QeckUVQO0wpMSGZ/a1xEUE3+F3D8xouTKe9f8ivu7h8bI/6nVqQ/Nkb8L1siyiCI&#10;HxsjfsR598PtU/+i1eDHxoj/RVot40kSfoNlU3pwYXw2wZMJj0+kGdUh+/BtlllbOb2xduanfvLn&#10;H3zdI2pr22q7C18T6UvPi9oXYwSVNF+e/8Ntg0VcgIW3vGV9fQ0DIwR22/Bafe/ykb6JZJEg14uz&#10;OUm7nOM1UKiMompJu2IrL4PFjMzYDg/nQ1gXGfFLv/6rV2y/8u1/9oF3fvij7/nIxz7x5a997Itf&#10;uemr3/zI5z7/11/+2teP1R5u7xpYWOOak/assni6Z3p9dOXsviMHrty98xVvfPPA6skT44vH+ybj&#10;xyB3aasUiEKhnF2L563OMfVuysEuYXvVoMAYwRlSKMQDhUMAYn5JZYqpF5vHF+nxhY5b/RYnww0V&#10;55BRzfUJBXdwcY3qLzjCTg2/tb2F7SYhwS6a+sYlsBQZ8fGPfzwr0ki1uN8pi9Y/ViCWSVlNkc3E&#10;IcMEKUgo+hgs5clp8pWUJXepldmboHCc4QpkC5yZk42FCVgg4C1y4jq2nomTP2aLSGJyPZvK3CHX&#10;U2PWk+BYOpLoiZ+PCKcikOj+jYc2zjcf8LP9J+aPLKtgpXXwhBs0VGe9RzPwFmgxspSu5jJAUaVc&#10;K2qHf/ItJcYywN2PE54Go3Vpu57JNgT3/+AP/oAZYvfu3W9729vkyH3Ywx72kz/5kx/60Ie8royu&#10;U1jnJ8Qj6/DSYQ5Ps4YNglpvvsQHqHaqTBzU4Cds3uv6000tjWdSo/SP4YCk8sACnqB6ZWJrMMo6&#10;OQYFVQAOh2yxppwlcMNHRVqXKJJ4hIA11nHRqFTPqA4mcAtFwTlJOtxBVEYE2LjuswklTiT2Begl&#10;4sAguu9Ch+TcDWuhpKIAU3VeT8RBAg2AgolPNlVmie7dqJ6IxJ2YtzIuJbUnMER1Bi5mDhCyByeh&#10;pLmvCYGfbXvIUo1oRjMT1BMiVAuAgOvhBF/EUuY3uq9WaFeyMQGF47kJSKm5Zmp43UdfGbVs640r&#10;OMEamVzQ9uva62pMnEXaaIDQkopMh4QawUqHZDtGrELKJBI4pp80x69rQBIxoTdCme7EApIu0p86&#10;2ahpLyRjlNQnegnH/uyn/27n5Tf+zZf3Hh6dPlKZPNwycLit04EFTKIMo44S9K9t6syjYrXsWj/Q&#10;3CVhcG3PGI6Nb/P3Ym5W4If6RpkViiMwR63QVke2vscdXVkvNq7fe3SRUwOX7+iZP5vziRIu1zuz&#10;UVNdsOGoSRXZOF7ksxRGIb69CKcfu/cQomQLapFzZ2Q2ZgucP7v5RMzl4M97I9HG5i0446OuHZyy&#10;lY806ZosaozVu5AdVSNy0h5XkwGN7a3vxsOLzYA5AdQCr3vscHtFaAO5E04OZt0/2yns2vNuTXXH&#10;StUPP+zcjWp03pRFaSGtRPOxmHQMkAjFi9WUnHVFOs+t+knJJhae+sIXX7FrF8MWmjH0iS9IogfD&#10;ipjd9G9smgjJJIpNAS0Z1sRTJMoGkIQuIpsYiPEftBpeGoLxincRQzKhuB/lCbWgCqSiOtdqRypq&#10;BNw0TxSGtxKkgGiRd+YFysyOX9eFH6K6jETJcSkrjNSRpfvZWO4DeDYSZh+K+7Hkxhqijak3+WtQ&#10;e5IBx5p2w40P/Y2nvXBo6Uzn/Eb76smD4zP14/du8CwyMgytNJGnU8v5IokjUicKcJg/j4qqeRzW&#10;jg/NGMdkPy32ZUhQNbwqwSTzWTXzqDiXs0IkiiNgxjeb7VxYdujmGg9Hx8RybYctS0O1oyMHemw1&#10;nTjav9g8aaPHabsYkKt1fvvsaWSQKJi4Twx6oiNDDHV9Rfpt9jsEVt2SWXn3Rz/+F5/+7Ec//+U/&#10;/9RnP/7Fr37xm3s//7Wbv32w5qu3HPzqzQcO1jbdeqTuWweO1TR2HGtsbx0a656eF7UkTKmxMnqi&#10;Z2B0dpnxQiRFbUt3cahn9ds3Oi3Com90pnlwpKa7/1h3H5Niz8xCx/i8OKAi48k48+JsTeEZkgCr&#10;yP86sHCyWcot2svclkfJY3Wi2Ay74l9bLVy0jC3ZnSEzpaM9aosJ6Cyw+cH5rZ7phb/91tcuv3bH&#10;r/zmb47NLjWxlQxLKrHSOFn0MNODTmCaiVVOz9CFsIjC5shmQXFq7PjYx2/atXPnRz70oQgCJIR4&#10;XGOVqAvNxBtB3mWvvsmCpYc9hvgxPeXD1b0Vfm6OxBhnCsS2jpDQPPkSV4cXcVqFI4zIaB8TBNH6&#10;1300n3QA5ou3EuypxjJeI9sPVe03OhjmnE1G4EAbGzcrCV/bVM0smEApVjk4u1+asyEf98klyvrF&#10;cfJl2Hnpd/3noP7/Ieg9ERP5lAXu181eFvsRL8oQ8QSKJ1A/1ZWLhUsuAvm+T3O/jKW/XwTKt8o1&#10;Xu6UL14cig+Ni3vjR2xRcEsryl0GF3fgxXAuqe6+nXxJpRfjf/GjB+qrS+CXnXzJxSVDWUJ+oE5+&#10;IDTyYgntvgOXR9kQcfFY/+h9e9+SD1TdfWvPaF5S/pKhL7G6L3lfUnVZIPfLsS6L3e8EeSCSKImt&#10;HLLgf98JUk6TS3q7ROPiZv6Q6u4Xvfuyi4u5x7+qyIiSUjNjsXWfLAgxZUIi4dlYMN6NI8ceLGno&#10;6VO3tbV2777qwb/82N8YrEwXmx6H5+3ajQLqly6YrRmkMi8TnS+Hd/qt49rqlyZqnNRsGlhqHpDx&#10;qDjpjQLBCUaeHesetW6nChOZxVv9k9JS0vmcA0oLPNQ3JihRAkuevZ/75cdetu3yK3Ztv/yqHZdt&#10;v3Ln9ddccfVV23x372JuuHL3ru17dj/k0Y9+8CN+5rqH//TP/fITHv2YX33C057zkEc81NOXveGN&#10;XfNrtaPzx3snIK+uxCS3Ty5TSQutlGifXumc2xCyq0UxFhShE2tnCWCPcnR5NJJ41WjqNQNFM4t4&#10;EIp4ZSYvUmrZMooDSiuzQ8sb9mhQ+hkjXNT2FKfHqT1RJCIjnv/8F1ge/+mf/imljfZm2Z+0N+Sc&#10;O7Q62mpcW7Q9N7MPmQgkGl0QnyQxcU7WZuEaN7VBTNxjItitMLPt0NBnkw7ZmWwu9F3jriQ9krLL&#10;S0ZmAx63djZMks0kem5CCQ7RHshj60Zox+EWB3vikKkF9E4oqSKLcPigK41K0Dtk4Ey0a6yFtHcT&#10;vqtAzAruY5p0ggTwu5lwdPi7T6dHt/GZxO2sKzzSfNCy3tYuygHktRTOlvf+fepTn6rDn/e854Gp&#10;2NOe9rRrrrnmZ37mZ9x/4QtfKK3aX/zFX2SXqSqgqnXZIkHvUbtadL6bOieaejajJhkBJI2U1xML&#10;kBRc2V3iUSwU2VvhaUKgjU5c6+AYaD2TUFW9Bz0Iqz1moNgX9H+sG+5kD4sxyvZaHaJ2EBLcFM9q&#10;dgSoLkvfmA8SM5KggGzW0K7EaySJETaKSBBDcjRQ3ahxGpitHHRKSEaZi78ouwxUp5lJcpkohsQg&#10;xFKDJt2HhvbCCueBjEHPyj+BMODHG1blPN8DIRsooJH4W7ND1a6BSmyOocnmGr9x2wbJbK23yjJq&#10;HsXuAIJxNx0wNyqpxmpXtNg46zL7wPHRBCOS9EVakftJcqkrdLXhy8QxWDGxpeEGharNaKghxkL3&#10;ZiuKX+jppVBU3HRq9y+cNSH07w4ahjz01Ojf+N90rK6LrUQ/JwAeDUBSi7QUVpD8u898fsdlN/zV&#10;33+rZnK+eXaVc/WYMwKrdociOGtk3MXRzh4H+sga6PpQaw9+lRyBzgCyaGFKYEfIUc0WgcVO9cry&#10;8Nb3hja+41saI8RKSOlnm4btaVifKDl2AYEG1Wx205bx1u1FWp+pLRCERdjiIZjiSNdEMv76sh20&#10;jBRb3nyT1kGNFn5e92/SBhf8drFIJ0FqFAX6i9ezr/7e3fVdo7njd39jr7OZNMfqK1Kp2LVRKc6J&#10;TG6IpqFZ68ns+CBlNPNwWwXTttMk5VuqZzlbgjJGeJq8m93LJ7MkLh3CiZUDgSXixOzplrnN7vnV&#10;p77wRbZp3HrrrSg2BllUYQRNrkwTFEKwstBllNFejLOGW0ATkojl0XD7JKFdjFCZOKgFkcQ2EUuf&#10;inyiM6GBKFXZbRHei3Rxp8Q4oJmEMJhTyse+GUtfMpahJaiaa0kUBVRSpmXnfLZZZaZj12hVMdSO&#10;JsOXAPSJgcwjkDVBdZqJY2uv+aKAf01t0+2nHvXoax/6c0bEmvbY+FzT6mbPyu2oC1GxBcif2rVw&#10;mt3H14pXmf1dI4wFw1vfLU6szBES8xtGgSC+1xgxd8ZbyXXC+MUMUU2hXRgvbO7oXbujbfNM50aR&#10;KGFw8VRd5+jRASkbx44PT3YtnKkZWGoc2/JW4n2cf9k5fyaH4Ga3UZGpsTro9m4gA1rKvua+wqMw&#10;OIP2EPPXDx3ffs3u4pzXa66+gk5yle91V+66duc1N+biyu07t23fsWvXVTt27HTW+HUPufGXn/iE&#10;X3nSbz7ht5/23Je95PVvfct73vu+N7753//5X3zwbX/4R7/76te8813vfsOb3vza173+9W94o+/v&#10;vuF1L3vda3xf+YbXveJ1v/ey177+d1//1te86e2v/f13/N6b//DVb3zb773+ba97w9uf98JXvuJV&#10;b372817+pN9+wVOf/eInPfOFz3rJq/w+6enP/80nP+eJv/WsJz31eU95+vOf/NsveNKzX+j7W898&#10;wROf8fwnPuMFv/XsVz7pOS//zWe/4Ccf+wsP2rPtN5761Jau/obeUdbD+tGNE6NFiIpOyF4qv7Zx&#10;7euqxE5X5A5rKw5Bq+8c+Mu/+sTOHTu+/c1vJsMCUsF+ERhKSGwdfogPsxQgNsSZHRkIGwcjlVwj&#10;LRSS7INJNBibftKjJLQBRXkEICoFB9Uh+AgXNeK07AV+UWx2SJlHSbmXNPjwMSVjbkhiLPfNrGR7&#10;SUxcYvpMitj1cGB3cHWcPEYTj0wKUhImqvDxNFuoPILkfd2G2Qlv9hWpHS/6xPjuaVY7WTH6ZG3j&#10;orTO52niNcoCKeZRiv2InzI1QLnsL+GUCFx8EaEZPC/+lNXFvFJie1808lbZ7kvg5PXyUy7af8Tm&#10;xHN230aVaF8C55LqkivBJ/X695LyJbZlJ6R87kcvLYcmA53eSIFLqrukz8t/wbnfTk5dZXX3bVRZ&#10;4JJi9+3ktK5EO+V/xE5+oGKX1HLJv2Wvls0sKeGB+qHsvVDLJfUCmPtBvpwIZdfl6QP1efliXk/J&#10;srCL+51f9x2jS7Aq4VzSugcarKzI/sXNI2Ej/zqNEfoUT6ctYbKUjGyxS9AaLmyrOe1Ht1JBqntK&#10;7z61ddurXvmGnTuufemLXzUyOn/vOWrzJ4UYWK4nhRgtlqpHJBPM1MEiPWTVuMAY0To22jXJ6H5y&#10;YPb8+Mr37KVkYi+OwhqZLSIeh+c8osv6irNtHC4SreU0zeohcItHKvYwjzVURj7yyZv+5M/f976/&#10;+NN3vfePX/3617z45S/5o/e887kvet6znv/sZ7/wuU971tOf9PQn/+ZTnvQLj3381dfdeM31D9m9&#10;5/qr9lx/9XV79jzkwa95+x/VD9tpOeWkNzorDAtXRufIEZs8GfXHC0eceouAyeqZnY4XFdxb2Fmq&#10;54YkVLjYsTy1RB5TjGBIUW6dXE5MBPU3JgbfHBQSY8To6lbryHjX5IzTOnpn5hsGxpxYlg0dgPdN&#10;Lv/O77xs165dORzRCoqojmKXiH3DQbYRkFnVkKykozt0Vhc+dD7/xptKGLsmShXObgUS0VBSPd0h&#10;ocsZmODwJB+OiOVDVj52BNAoCiSu6gCED6yyWzgZd6FKYyDdkQ0BD7h3qbnJmA1IlpQ5SgfyqqZ6&#10;AlJ6et1BhFrhFbLcmipr/sTDa1QSQyTtXzqBxhBHRELZo2GQ/aqwAPNUsSQs1G/g+/UUcFQNMghQ&#10;ipnmcY97nD0aoiRAU+yZz3ym/RqPeMQjbOK47LLLLr/8cls5nvWsZ33lK1/RLsh4hT6UCAvNTOi+&#10;9UP83lkhpMb4YXIkatSghPcnkCGJRfWDzo9OT9nSgUAlmEL/RMvJjg8FgIoZIrlIfdwHJDERsWto&#10;uOog4De+JogBqO3+xS5DPwY9m1oTPaHSbEnQM8k5p7pYuGAVc080Qk0GEyiogqD5WWyAb1ihnRRi&#10;2a8e6oWbAl5MADkEEA8gtD3YZuuQzjFwGpsoA92oMOXVKMMqZ0epyIVRgAaY0EYSRj/naCifmJTc&#10;hLB/NVPbFc52pyis2RsPjSzhyADMXTNjjAA8UiS5pq3QEmSuP1WdnOGaCYKBzkrSHa3O1g/3FYsZ&#10;CBpaF4uSwvBPdp4YIww9TAA3mhqe0HrQYIsD6HxAElqsQIDrHMQAT2C9rkyCKdCJAsgAEE3OZmbX&#10;Kv3bT372ygdd+4kv3mx7fMPU0ome8UOtRShE8vb7tTUjWXUPtna4PsgNW903gWvh4W1jRTaEpBwu&#10;TMYDE4d7ZripBUGU30RGlMaIvtkNgoAIwFr5Y4vNd4tbRexbpdjdIGeEzR0i57N1v22iOCtBBFms&#10;A5XqRjkLTov/GCOYhu3yiFVCcgdokBe2pkOGvKhjDR+cYUqGcHYFFoEPA1PZK1eciVg1grOV53gm&#10;URIKC9/LNsBabVzYwL2F3VlVYuwiI4pTDGYKrIqznORmrp7rUTS8ekhkTh61KIUMEWDdBeFif0d1&#10;gcoS0bhwrnf9Qt/i+tNe9OLLLcO+/e3kzTGyyN50SOCAcU+CHnToN6lbY4tEXYYvYRTeRVpeSeQL&#10;Ii+ZWKLVvG7E0XaCy9RCnVLGRKD0ZE+HdWBiE7KuU0YtgJtl4FsBonNcQjF8GDEDBYL55abJ5aNq&#10;9zN9EtaePWWJt0J7JjLKdI0I1eIikfCQRJzoUEV5MSvABPqRDqjUpMArduzc/YwXvaZrUi6Syb39&#10;I3ULlrunmCEkZWQ+KPYXzG5lm4bOr6YvGWEUYyawBcPGH9/mqRVOi/saI5zDYocCmwVLhEgH4RJy&#10;T3av3Nayfqp97VSPXZYLJ0VGlMaI5qn1wz3ztUOrQioYI25pGZV44thAcehMcVr56hm1uIhNhHHK&#10;twif6R1He1GBzJ1vHa7ZsWfX9Q+74SnPeOpzXvjcX//NJ/76k377V5/41Mc/4Sk/9XOPfdhP/dwj&#10;Hv7wRzzsoY98+MN8H3LjjTc85IbrH/Lgax587Z4HX7t9945tO7ddcRknyxVXXiEA9Iqrdu50se3K&#10;K3Zs919x84ptV9im6vugKy+/bJtCO67cdtWVu/Zs23H1lduv2r7j6qt37Ll213W+D7nmIQ/efcOu&#10;q67dvusaT6958EN3X/Pga65+sAJXb9+zZ8c1u6646ooHbb/s8h3F97LtDyq+Ox505Y0P2n79ZTv3&#10;XLZrG2PEG9/61va+oYbukZreqX2d0/u7ixQqJqmAKfNa83MoTzFN+scKx0zvlInW2j/65t//g2uv&#10;2bNv7634mFmADhOOh/WhQATgZkKBUB2Wm40SJCni8dQHyWHC2DK2hs6z/w6xoSIzRXl3SChMO/YO&#10;j/xGusVZYvok26UXIQATcy2b3eKuAMEchANkMG11xQJoupk+hIKZmwi1RBoS3wnriHE5anNSZnrX&#10;pIO/dxNPB0kwzSwrjUvsEerVD6nr4o9JcfFHGVWUH/9eUiDv/ovFLnnrh9dycY33e12iccnT+96/&#10;33pLbMMB/AZO2SEPBPaHt6J8eklvlNAe6PUHau+/WD4FHqi6+7Yig/Uvdm/ZG4H/L5a/BM8fXr7s&#10;5PKtS0joR+zkf7Fzfjjl/IiddvHYhVTu+7mYhO471vc7QR6oix6IsP/F8g/UG5fUfsn8vbgTKNXE&#10;dwIl/g1FRmCLCT7BELO3jWLhEzcdNoqx+hADObsFS8VkV5bWttbO/uIv/sq27Xv+6M8+OL5+sn/5&#10;dI+M6EvyV680jTt9czkZFnLsU6HwdY/R/CzmaY11A9MHKtONc1uda7e1Ll/o3ri7c+tcz+kLJ+ZX&#10;91bGbhkYbZhc7F7YbJtebZ9Z7V06dWJ4luZXaHvsAtUNEXKwN04sHO0b7ZpbqR2w4B/qGB2j5fVM&#10;TjUPVtqGhyrzcx0jEzY3tg8tjCyc7184u7916GD7SMPg/N/dWvetow1/962DBxxB2jvePLJQ3ztZ&#10;1zF6oL6HLtLQM8GWf6Cl/2DrwFGGiY7ho51DtV29xxz93dxWQ2vv6t3b1vftlt7CCcD2L8pjaIY6&#10;e6i9sq+p93jveO+8RNazx8UY90+IkqDIOgHLnVta+tyx6aNzbq22Mnli2CEdw7UVav343tYRmSx6&#10;5s+12tI5e/Itb3nr1VdfbQh0dU4ZiH/VLwmdIG1qorWia3KOjhhHmTUqnc/AkabkojLKu5MxjYs4&#10;doHIVAATxOhf14bbRTwAyY0HoPskfUIZs60gMfC0SRASAEkDIGKRULzxqEUVEIOG1xO+AUO1k9mx&#10;O0bnsI7K2t4FmLRh6CkPuEUpNOISBLa0TFsuJnda/MNwUN4dyroLH2t1rY4WQgWBgKeQ0T+5gIx2&#10;ZbtEFnXUIKYBpoc91+z5zBc+59iD4w2tzR2VWw81funW/V/df/CN73jXLz/xt659+COv2LHjoY94&#10;2LOf9+zPfv4zt93lRJ97VmbG1ubG208cXZ0ZGx/soQnFJ6MJ2SOgQ2CigXrDWMRbkqU+fGCimToH&#10;MondcB3vZTaNQ9sETM55BRLOCmZUooQwxAil1QrQrvRnwr8TEAEmhQlY95MHJF5Zi1tPWTGsAVwY&#10;CL9qyWEofult8ATWfUqVd+Pz14HuQJKCiCRgrpmGKftl4pvN7hLFsr6KtudFfDY2BTSDqGKBTqCN&#10;R1phWJNaApBQVxZFOa+UkheSQGDKa0j6zSPkpM/BUR7FQibGjmzl1ZkaguNbdKldvQiMUguyKZaz&#10;oOJfAspvjsKCYchbAX0S4w6a8a+2qAsQnQCa3lNpUkJ4BHO9l9yr4MBTx8YgklCL2JKU0UUGNBYr&#10;Nl8dpYoE22uy8tnBoWSZlFRDVAcN+BiROBUTWqzTpLnVTDUi9XSgRx/6wAe3XXbVp79xa+30UsPk&#10;+ome+b0NLYfaOg+2tN9a3+T3YEvPkfaBfQ1dt0gG3D64t6lnX/vgra39h3tGWVdbp5e65WRdWuQ0&#10;PlYZ3N/ddUvbwOHe8cbxJccHNE2utM2czNmfjAui5RvHVuX9lfcRAz8+OAUCNmuvR+fkijh2v90L&#10;st+x5wox4KA+3Ti22CrEYGDSb8vkUvfiVv/6WYEP1jPFnvxKsT/fdnTMFvPPAUyJD2cUKHIHzq0X&#10;MmJ0/mjfuPwOjicgieqkGRqe8Su0rd3BikMz3QtbnbPrTMki72L8bZOruHrCEfO33f5ww8Ch11QN&#10;qagfmm2dXz9QGW+cXiZ9iugM5x12D9dPLretnG9dPte+coEI61g+B2CPVJ2j8/WDUyf6J49UlmuG&#10;Vjpntvqml5/2nBds27HTyKI6E9CsQcMhOZSDSg2WjztGE224RpOoCB0iJyxOSbM1W5wMsTsxKGTH&#10;hyF2nTPJ6Emq8KL7WeyF6cW65xedxLgcooqhwR1cRe0ggJYoCf8m7MK/AJqhqlBeYe+aU2YWmAnM&#10;UcxNjzBbBIyzuUjmCPATXoS8TRbtNXmzQy1hPuYa/FGp2oWhXX3t9R/72v59XSN7u0a/0th9a8/o&#10;fttkhhf2do0dHpj5Rsvg0cGFI4OLt3ZOHu5fONA7d3xkuXZsoXPp1JHK1JFBpq6Zmp5x43iwbdCI&#10;DK2cdZRDTffE3sa+w+3DJ/qmm0aW2RTs2tjfOenEDVkV7Fo6Wik2BNVWpve3Dx7v4/afb6hMd06u&#10;dU1tjG/cObR8rmFw9mjn6MDC6b75k+3jS90z6/3zW63OzKoUR+EyRiRYg1mqdnLh+MQ825Y02PW9&#10;E7ceObHjqj1PeNozG/sdAS5Tw2bj1HrL7Fbn0tkT48utcyf7Vp1oe76ycVuzqTE866yNlvGZmr6h&#10;Lx4+/uHPf+Ut7//Qm9/5p6972x+/+vff8aZ3vO/Fr/73r3vbe177B+9+1Zv/6D0f+sRHPvX5P73p&#10;83/+6a/4vv9vvvSnn/zyBz/71Y9/9eabvrH3c3uPfOHg8S/sr7n5SNPBuo7PfmXvp7908yc//62P&#10;ffarn/navk9/de9nv77/b7+294s3H/n6/rqb/u4bn/rCt//yU196719++n1//aU/+avP/8nHP/+e&#10;j3/hXX/5mfd/9K8//Mm//fAnP/W+j370nX/xgW/UNDSOzNQOTnYv2qa6WD8y0zk9X9c/1Dwy6QT0&#10;vvnVvvmtvrnNE7biji60Oe5kdLlIW16ZfMnLXrF927bGhnr0ENmBbMg4VBSvAGKLFENUnqKHRHom&#10;nBPBIB4TAS/NJkH/xijmAlkCkhMNkT2WG09G7HR+k90p1kAA0Vuik1Bscp0orwyeH8qPOI6xA7ZJ&#10;9Ro5ApNsYiWG8GdT1Vtx0ph9ACZ8FZGDr40xmkDGxNSo7A4ojRGJSCc9IUDqwSFbX3PcTDqk/LgD&#10;k3xi9fZWME+ZBEuWZfKv+ylWfqIwlPBLOCU0osdHAZD9kmLZIppaLkYjQZQX155Ky6o9CrTgfPEn&#10;tviycJpcdkL6IZGkeT1PY/e5b+dcAtzraU7ZmRej4b5B9JvmpA9LmHklB/2kr1JjCfPizrykk9Wi&#10;u9JjPnE4ZfNswLpTXgcHwNNYn3R7fi/uybJqhS8uX2Ie/L1yCUmkV9O01JVezaD7hUPsyD5GBBz/&#10;lp12CeX8z/5b0uTFbbn4OripN8RwSevcJEpyYm5Sd6fYxY26eNwzfUp9WDO95RO002/pqIxOOUbZ&#10;SxVMEuWUT1ANEcaJWJJxSZm5n8KQKSdjidglbVcyM7ScOOX0SaXqwpQIXJzhh1si/rVFRpRsEZfP&#10;FuU4q+O9yZo2lmkcX09h7hT08dHJ7979D095yrOv2HXN39+6v3+J1yvH0RcHxXMuicutRkAUG3eL&#10;PcPVIzlpfiIFeJz2tQweHF6Sb7w4+3r5vHO8OzbP9p+9o2lp48DI1NHJue7VIhmkROWEOrDZlpnD&#10;onxz7gYNgG6a8zWcHmePZZEQfnC4SMTQ3dM2Nl7fP9o8ON88uDq0eLcD2Ow45UKRiepYn32V80nM&#10;ljwOEl5AjLusrnu8vZrcQRK1RClXI4crIpnrByoNA5Xmyohd1keKHJnDvHzVMI1CyS6P7WRzcRSI&#10;m9DLwZ8cBclqFi9fNhvbjUKf9oi776hI4NH12qHidHRnbrWMrrz97X/ID3/TTTeR3IaA6I24Ddew&#10;4iLCLXRRM9GbkAe6YDhmRg0nLVe/CmQaZ2WYT7JDJcA7ei3ZqYB/kYGpmznmTiLhCVFLsridI3EJ&#10;fm+Bk3UgqrAITGiltZZf0hc5qT2TLWGKqk5wGoQVCP+lfFCUgXI/qqpH6qI3JH5S1Rdv+YvpMdmq&#10;kt3Q1KUW6BaNivxTHZR8oh9HEYcelBJvH+1HpbBNH2JDD3nYQx78iIfccuRwz9BkXfNgfdsYcvJt&#10;G5u0nX5/c9v7PvKRJzz1STv3XLX9qh0/+0s//6Y3v/7Qrd9YnZsY6W0f7GzeXJ6DcDZgJ1AzNoVs&#10;Q6X0RInJ7gm1x4Tkju6CUtQgmBu+RIX4pQZRbtzP6MSnlFSL3jKCGqgbTczYmFTko6WJp0AVoOmQ&#10;LI9DBhDI4jm+o8hsN6OrKRkXbnRBb4XwOOq9qzr/WlzBH3wFVB2DdE4BdK0hOjb0lv0aWcbD32qE&#10;9oZ40IxRSxiIFmkXbTIiM8jkJNq499USvqQzcxIqZNyJMqEAaNZvSaGaWaOY61AI5CEQCxoErH8S&#10;xO46WT/QZO4wSSivgB5OdhI6qEc6So9lv707HoEWBy9k8lbCN9xP77nOPiNgtV0TsmbLPjgDEV0E&#10;/hFg9OPEkkRe6pPoTGp0MwOXHftxG0ZB8aIBSqWx67mpikxY+HtFvX/98U9sv2znZ751a8P8WvfK&#10;7b2TZ5sqYzZlSFfJJIF5nugrjs8oNpTZZ94+dKhjCPtibJVMofB2jkw54Y8lQqwUY8TBvt5DvcWB&#10;oNgvPlb9FjHwAuaxMt+mySJ4odjLsHQyB0xYkzBGD8xvEQTF3ofqrg33kwMyyYmz8xx7jMU5O8+L&#10;BV51l37yRwRm6+zqvQXGiq3pxEESUvi6r7Bi4hTspAAwh1x45GYi2mr7i8Sc2TaYwz55s5OiqNjc&#10;YRNHX5HrpzCOLG0em17oXj/DApKklSpqmz+Zs6JlqewQ57983rZ8Mk5Ehm0prcUekyKRp0MQescX&#10;nvrM523bvhO5IjaUY1iRHEJF9og2YUGuzZ3sETOUyQQRm0Kit9zHVRCbC+zaK4gqkagmiBFPDCMy&#10;S1Zjg26yhOOp0a/XLZZUh1zNC9wVMnEgK6lStfu4iciVRP+sA66V92/YrxdDn6gxtmwNQXgxn/lk&#10;x4c7CcqLcDELkKvCGoU54FqwhXwC9DRBSWSswI033vgrv/HEgh6YA2yccV7J8iljbUAP9o72rp5p&#10;mlpum2X2uqCHbbIQDdE6vZUzVpCr0XGB0uQolS6kOPeqekRLsXlnoMhjZaA7JoscJb6sZtVTaQuN&#10;pfjOrxvfQqb3F7t4fOM7ASpHgGWbDx2GDSupTw00RUIyFFUXoQGDk7bwHByZOjIxK/jocNfwsfah&#10;fceadl593ROf/jy2jCKF9uhmjZyOq7f3bN1DBWpcOIuEQksyTTbMne7fvF3MhUlxbyKq5SKQJ7tE&#10;NQd9FulgJ1fFnwodhVv98IoUGINrd+sN386FM8nraUqaJvJuaL5krtm75MUC2sQyrQbB+ybBRCKJ&#10;VNEwOCcRjM7RsQKXmsbXnbNTqZ6543usq6d9ppjsiYAoQiG6B51NbleX6KrqWaTzzdXdT3S8yuKp&#10;IvPrwFzH6FJb/+hzX/CiPVfvnp+bReqR7zhkclrhWvhVVuwIBhtEPIgZVZDs4auWcx4hV7LDPEL8&#10;JIiPC2SJlhA8G5+n4KPShPf6eAVYE0SlMbJn4ecOOow+g+xNMfw5UwAdmncJ/QPQRMiOPy/CBJzs&#10;uPQK5pwNocqDGYmZWMJoFwoQiOjfHShpFElxcVgEY0TcBhEE0ZTKdc4ly/iLV+YXL7rKxUzKl3Au&#10;WZ9fvDrKOjnl77soKuFEpSxX1/eL3sXrukuuo3aWNy/5F6eKieHitzJGWcx7mkjSXKddlKLSZZIX&#10;77eW+y4ay5Wn8pqcJWsgR4ymQ9JGdTH9exRTVAbFb7nQvQTti6u7X3zSyX7LVkcBCMCowUEm9oIH&#10;GrtLergs6SIa+wMNR2g+TU4wdSZCKooVgFMKkGjsgfNAaPyI9zM6D4RS2Wnpsfu2uiT4HAsdYshi&#10;/mKYlxB8adkpx+gSbKMGl4gBW1oTgFVXSSohxZRM94IZo8b9GiPy+n3p/GL71H2necqX+LjAgsLl&#10;/o0aI8qdLVFxoshGz8DTE1QfhznWOTk2NVqZfs6zX3LZjj3v/8TfHOzs/lZzt72C5BNxTlYxikfV&#10;s/dBpC5pWhx1WSkO+ySrjnRSateaHIs9fcpv2/zZptnV9sXNuvH52vE5zqi+tbO2BFMROKPI1Hvl&#10;68wKjdBNIp9yyVpBByUai7zWY1N1fYP8e4SiTGz7mpodaC4XQ9PgXEtlbWjpLkd5Cc6kKx/pnWue&#10;2BQ2HKFO4XAQvYyVx/rGjw9MiGLgOmufXKG7sE2QqbSQY50jXXOrbdOLHbMrvYsbLRPzDdXEadGe&#10;6dxdM0VeDFI/wSBsE/QnqOoNZYoU9JOL8KRJU+69wqFH33Lfhd3XTZNFanoRpLazStndObX53ve9&#10;zzaND3/4wxFU2XuW1WZEmnEhKcnF8miJbLknyElTTId0TOA6GZ+dNWQ5sRr250XCEtFnLyWlM/kC&#10;SFzTQEU5H05FSlpUgxBfRAIcUIJ/zRa1JxgezKzn/esphQAOVAqFs6CNa9q/wKrFWi6e6uz40Mas&#10;PFEd4Z3yWXTFbQLzJM7QFclMY6lJD05UCNU29pRoEu6Y8BqojA7UY7DySO0UZZDjKokakSQaOB2E&#10;QfvCl794wyMf8phf/dX6tt6eynxdy/DBlo7ann7bahihpB1tGx1rHxn92qHDr33b2x7/pCfv2C2U&#10;9sqf+olHPP0pT/6jt//Bp/7mr7HUeFG00RhliUgF10Wq1tXwjGqeHS5G5D3vec9rX/tar8RsZEQS&#10;xuIVv4ZGh8QE7gPV7KfQxuy78auL8jpuqHV+3feuVsf54xXVuRkLhY9H0fySdzN7vy2ZEuMdlqot&#10;2SagZDbpaE5yWHgFBLhpo/L60L/ZiZAoG/+678LY0QgV0HB3LMAMHJzdN0BJ90CBU5dhChqudUJ6&#10;TNdFbMPBbwCqCDLuR/BoOILUtyDDBzEgeLSU9BOpDv2kgI+KMnFQDnXTu4hcedTiKfpkIkk+COhB&#10;231I4oReAQr8REzEJJfYBzezmT8TVhVIGraoji4LVV2q83VjSFozFY5FyYsxwEflwm+zITkZVRT2&#10;8UgPZEboTBNT69JFGSYFVBd/uH9jv8M3dKBmfuqmv9lx+a5Pf+Pmmon5+on19uEtGfItJFpHJ3DO&#10;3tmF7qkVnFkCSGsSTE/O4BgIsF8sl+nh+NCErH51I+IUBGAPMwQzOlvbF1kSBieOOXSwOKFg3nmf&#10;RZbBicJdbE1lZVXsrRuZlcOyPNpZRcf6x0FIGVUkDSTBURxPIIHxZLEZJEl5imMsJgr+qfCJscKq&#10;a9FYrDmXT+UkCyWLszar9mvsNLvncjCTRawC8M+xoCOn7nByp7fap+496sgiDce2E1CrJe5J0s3i&#10;WKguxstzzRNLvNyHxme6105niailgPesnb/EGJEEEzlbtDgBerzYBdA9s9UzNv+UZzyXMUL2h+Rf&#10;MHCJ68n6h1EvqzJ0aNyzzcEnVgnUG/sg2nNhUiTMClElUgxlmkSeZnuUX49MfJSDVhFzNijF6OzC&#10;/XjAYizLnIp6lBA2dblApfSnGPUUU5hJIk5pN5WHSThSgnFiBLEh3yO1wyGtw4iUzKYtwDGN2LIR&#10;cAQHaIRFAtb+8i//0p6497zv/X3zK00jk/2La53TC10ziw3OkpyYbR6d6ppeaBqeqO3jeJh3EGan&#10;AJ/+2cMW+dKUionoGavrnxThkg07DGqW7oX5oJpIsgh+GZwpFJLW4cO9c0xFqLTIVzKwkOMwcnIW&#10;4pH6EVV4cWT5bE7jLrKKUFraKtbwVX2g2NSpjFoA9y4CK4xf1fNWWtdOtaxutS1uNAzPiozYe7SB&#10;MeI3f/v5RzpGyPfBre+zPvSe/E73fYwRh0aWuWcqp+5CzCgtp1H0CQvtnWD+QKLFyd+shC0DScia&#10;tFw1/XOUB9udhCPZotI0sZa8nvfum7CDScaWkYVDrVJljxRBqdV/2TVyam92hqZnEHDrqA0vFyhL&#10;OXPE1hg6T9PY7MGuwfqRKb/CQKhkyeRSpIroHWKmZ4wosuF29x3vGaQ4wU0v6T2zyQAVicy7h379&#10;Cb/1E498xKmTWxhvpDPuhy/hZggSJSSJT+gcSeOKPiYL2ouVFpdDP8jMbyaIyRJrbyxuPrlGeNnu&#10;weSRcNGIP5QZiWA6oF5A8MlsLDU1CD4IBHJ0rcRyRgbFG0e4JEYJPZut0YXICDSsGGuIa1IGNNM5&#10;cayJrdCoGP1Noh/dGFFKhKymygWY+/drjEh5JdUYo+H9LhojazCBlL/Ec1sujGMlT7dnfZ6S5TIs&#10;r5ef0i5wyWLsh6xFg+HF7YoETF2uLzFGBBkEExzK34tXp5d0Wrl2LfFM/8TnkZ5Mgp7SGBGsol2U&#10;7DEdWxojItBjWSi7vVzVlwaFDFMZUODfi00w0Cj7s4RWhmxcPHZBKUhesiZPn2TUAiTL6UuGRoHS&#10;/lIaI8oy0S0TFBD7y8WN+hFND/ct9kOGPoSXnsnwhbruC6QkdU9LY8TFQ1/Cybsl2ZedVt65hIAv&#10;pthYGbx+MXlfXD6UCVQEX9lFMVIEBwXi+cunJMWSni9u9X2tKnmL5EUD2R38b9QYYYGXwGkaDK6a&#10;7HTZWE4qJPu99Sf5ocB//Kf/dPxow403/tTl26/+/ff+aefsggPYyE6KWpECvSIderF913peNgTC&#10;+6BdD3KzyyLROULnO9E30zy8frxn/kDL+OH2qWPds/tEInSNHO0aaRia9RUwee8ZafbxVs0Nxcbg&#10;atqI4lQ5p3BNLtEpqaoUCLaJEwND1or2PMsMz499tLNLcET76EzbyFLP5JmRle+Sr8V+5qXbZU07&#10;3Ft4NiBDHvMt2EVMx22eW2tf3upcPdW1dro4FMOJXK2DhchnmBikjF6on1prkcZi9ULb4umOhU0i&#10;mTWhyJ49Mtsytljo8RMrEcO9c5t036BHUc4h5EUEx8C44AgI02s9BYHOQUW2CdZW2IHVu4rd1yt3&#10;jKzf8clPfUr+gve///10TUIuFnpilejNSQRJ3Ei8EXgJcIhJPnwWQbvORkoljWZi471OyzRz4iU2&#10;eaiqPmStxU9cdv4ld01L4tMCDCjF1Gh5lhoTJI82EhXpflZcnqpLLfRLajcIbkIsToPYOCBpGpts&#10;SaWWuInsrYjLQtWa419PwffxOrAIL7kSky3GKssyPkHOOsS1SQ7bLL9hld0fmqMD44ujOoDmOtxf&#10;67IdwGIgwi9ejsWVpU9/8XN20f7ak54x5FC01pGjHT1Wa0JjkBZjRG3/sG1BldWTAytb/cubXz1w&#10;7PVv+v2fevTP3/DQR+7YdfWVDvHbuZN/7xd+4Ree/vSn/+7v/u4Xv/hFLdInWaZCUj9ABnpf/vKX&#10;n/SkJ91www1XXnmlQBj/Jllj1hLpK6hqUVxJ0fjhTNnKxgf9DFTiR3Qd4K6zes8eFmVUlAVtaX3Q&#10;twB6aigNQRiuGsPoE4aApRr3mIpgDkI23CIPtcQiYDjUhbS0CFvIeGGgUc5iYkhYhKdq9DpkEAxi&#10;dsfrSiZJnjsoEMVS9ULVKCRJLpKrLJEUqMtQIq2YkKAKYPzGniIDwIGlIObsFcXg6ROfsIWQ+7GA&#10;IB6zwL9ejEcrsRtAxUWWtVmcZjEhuR/PW7a9oBZTRs+bcdBLeEiMbsgy20lickogMcsF+CqCdkYt&#10;JkUA9RsbnPniX61LV6tdz7uJBuJbUx1MYhd2X10xOXlF7Zn7KjWaxlFXJF1Tkl989tOf2bPz2r/6&#10;4tcOj84cG1rqHDvVPTXHxGYV4Vs/MNRcKU4+KjZ4V+PFLPCsZ/CrbJSoG5mTOLB1erPZCnDE1oyl&#10;pHu0cMLHijwOs4UrFR871DNjHX6oZ8oRmN5NUEPXwhawWcvle6R3NEzS03KfeXF60WiRM8g3ju7E&#10;OyRHgyWQnXEKJ5dkZEHCLmIUxmOTXYJ0IDWKAnNFBock3WQ6wYqz0msdv/foZUtNJnKrpmJVWXUX&#10;5xAou/as00RGHBmZPjo137V6urJ5wbuA6JP2pVOXGCO8Vbipq6Z2lvfGCREZZwYWzw7NrT/5Gc+9&#10;/MptzHy4VnJDJnIbJaMTZIA8YtvNzEJRnuLShhKpZGJa0njLLxJCkwY9PgPTzUAjANME/SOkBEQg&#10;72xBipMZnaAZN8MQfKLToxmzIysNVSuMUMsEQF5Eh6pDrol3S9JBdBts/at2E9Yr4CB1xJ9ddd7y&#10;FA/REL8RHOgZi0uUEHpOrJNH2qUTXv7ylzvS6DGPe9yTn/2sl7729971Fx/4+N997uZjR4+2thxu&#10;bjzc3LSvrraxr7d7dKpJAsWBibbBSRfyFzT1TPSMLjf3TZ0wan3F8diFc17W1Wr8gusE+xhcSUDa&#10;J9YljyhiIubOSVZSnL5RjZpBz6Gl4lTRsSVeCgOKJCzRhSH4tzjkdXTBv8Ams0mRD3Vwujg+fKTY&#10;RppjX4oNp6cudK2eahiec1TnLYfrt191zVOf85KarjH1dq/eLZRGWET72u0HKgsN82e6Nu8OLR0Z&#10;Wz08styzdiE7Pqqnlo73LGyZjCUClBYoJSijCO3pnzwx5LTy1SL9yti679H+YrqZWd5l1NvXUZzq&#10;BVU94IJJwivaMrFxm8AKXZTUKolgLb6VeZqSryBNwRGD63d3rZ5vWzpzfHyZ/nOE/2a5mD6MHXxF&#10;RUzT/OrQ0iqDJtULM2kcLFKAF+hVc5kXaba6JxpEc/SNPvbf/cpPP+qnNtbXUAjaMxFQC2JAb/g8&#10;is2eMvSGKsyRhOgiUaTiGjnF+uBXyawSkTGBmF2E4c9YpfvJUpnNRNmmCo6LCM3oGxQhJI3saTjZ&#10;/YGATSj0DBkiSS0J6kHG2foRqjZZIKZGN03PbAjFt5U0KQCJ+DY7Eh+RNJbEN9atvZcsMC6OjMh6&#10;LEuaLEuyVMtq1qMsMu93wZY1WLnozcUDGSPu6yh+oEVj7kdDKLEqF1qXwDHTy8VwnBn/U2Avadcl&#10;1ZWgYjm976csf8mj0o9drlTTOenPLEEvriu9HWtCdMWyE7J2DZwYXO47Fllax3KRlW1oMsxW+UC7&#10;pBVB5uJOu6QVGc3SwOTfmJWzPAa/rC5wHqgzy+Vx3o3KV45U3v0RyeZ+R+GSmw9EAA/0biw16Xmf&#10;NK205nirHIt0pt/Y1i8ei4vx12Omf9lXl+CDYuNji6Z98dMsCsoJmGvFMnZBL63I1CjJrLRPlUOc&#10;FpVmrLxy8ev3xQrrIMr/LeaMiKXWGg9HpnDgmFn40byjdmfdgo/HDo13f+DPPnj9tQ+79rqH//Gf&#10;fVigb9dskeuRcKL85YROGp6zMJJWmsBLPkvSnQgswlkH5/qnzvVNnOkY3mgZWG3sXTxmT4Q9us6l&#10;H5jxFadAMygSIAE1ucTS4Xh5wp6EJmJFDseHJhYjxojaalr4IjKis+dQa8e+pibBEUfa+w63Dh1t&#10;4/tasjtUNmxeO5JbZERxjHw1OjHBETXjs41L660SWW2e6dg6271yqrp3o4hYpnY0jyx2bNx9fPrk&#10;ibkzzSu3d23eM7h1OzWabhpjRLO43OpZccRwcawX20ROt6r68ZIHnoqck+EuNkYoVk3JdtKB5zQV&#10;CcNjjNi7b5/IiA9+8IN0NZRKvSOzETFRl+xfPkQmKncnS+7sjcw6LXaEpBsg8q3BCNQE7sYjZyjN&#10;q6yUlIxwjQ8/IYh+Mw+jL1rMIA9yOsHh6AGFuJNoBf+qGmEgFUJXvWV2THWpJcEIKg3Txziy6R3O&#10;mpDtxPGlW2FmW5ALU9E6Knpqzsihf6dej4h2sj/LrUR7olXrTE+VT8QHhJVJIKg+9C+AgMMqsQlZ&#10;e8e9rJkYRHd/z/jizFve+Y5tu6574UvfWBnfqOnqq/p8HHPYzypxuLtyoHfMFuX+9fNt8xt9CxuV&#10;qcXK5OLxlu4vfHPfhz/+qTe+8Y1MDD/90z993XXXMUwwNOzZs+c5z3nOvn379AzcdO873/nOhz/8&#10;4YbY57GPfayBftSjHvXIRz4ym1OMIAzhqXCSY/mNTsZkA2ejlthpDafraJ0CxsKdLHq1KFvBcdvE&#10;mGSPDOUsS4t4hxIdquGle5MS5mbW4cbLACVgNaarGH0PHjz4qU99ShMYy17/+te/4hWvcAoJnpCI&#10;2WReSPa7WIu0AifJcho5xYxFscuRkxriE/uFdY4uipMqcRaqzio9mhz848ul/GkmtLPWQi3Z7pHQ&#10;BiStvOvMBUuy5JLwik8w9OsOikIz2dTgdXWFqnE/U0btkM9mDVW4A2Z58Fj0SBCgrUBCyXQszPVh&#10;PM8mIPLLNiv3YaIDzSDkZ4yMjmE1mgnlVV1SgWhCUqbplgQGGywtVVHsL35VoVtiTkqoVPZM6Rkw&#10;VQFIIISZ/80nbtq9Y8+nvnFL89KmbRoji3ePrW05DtAqAsN0pk/jQJFDIcuewlM6UOx9yCLfxb7O&#10;4c65C33Ld1U2vtc6dfpon7MMZy34LdGzXaJ/TWrAwtorQaDzPtvninMu8DcWjcLnPC3WbJqFOsaO&#10;IuC8moq42L6xfCpRDImAUFfO0YizmgjA3hXLprY8csFIUdgXnKxUvcBg/RaZI0fn3IzpwcW92Sir&#10;IinS5OjAeHFzcBrntzxzyFFODCmsEoPFedLEVuFOH5xtGphpGJ0TGVE3t9KzcfaHGyMkXOS7zra+&#10;IhXFbLGiu/lEz3Ne+prrbnj4FVduo/Qge5RmrBG8lZLFjGlidhuyGMuQSsxwRr/cpRXnsLfyenZp&#10;JerB6BtxF2aEtxJxhgzciTRHkyjKrAlPUEV1L8Vc7JKJbvAURQGrCvRp1gObCI6kq/QbT7V5kUmd&#10;PDsJfIOw2jEuLVI1UMpAJoY50NCnm8qg+bAjryQVhd8QZwwZT3nKUx796Ec/4pGPkLtxzw3X7dqz&#10;e/e1V+90FMUOBy/vdHHtjQ++/qE33vDwRz78J3/msY//jSc8+em/+oQn/+kHP97ROz04ujI4sjIy&#10;sTE1f6aycJJwL9Kmji5aEhsXI0s0Uz9sWOibP8Pub5k9sHaX3Q3IVXyimBpRM0UEzdRy60ixmdQ4&#10;UgCEIRjNREAwZwBYePurxoj2seLakTFcC8JtKAPID6F2n7oQY0TrhJPCpr/y7UPbd1/r3Iranol/&#10;wRgxusI8cVRMx4A4o2L2xRgBDa1I1q2kxhR0ML52oaG/ODimeXw9iWDZDorTRoYXLzFGoHDY6o0i&#10;uKO94gIotgxdYSdLlBbaWvaANA4tZLuHk0cAHFi/p2X5tvaNu5uWbjs6sbF3cKFj8VSMEfbM+jos&#10;pn9+yaFmhCPV61gXjWuQ2wlknETXHe0cV1fv6Oy1D77xKU9+kpRTGBd+lRDLWFp9zILQErJMcoc4&#10;V9yJBoJ4MHNEiGxyLG6CHL2LaNEk3kgUuk5KqTBSJf3Gsgxg1pZxLCe8IgsMFGimREPAzxF2TGYq&#10;JW2FIpo7iTiLMpNlf4I7tMWjwo1RPRYEPSeuLdiaJuAk2ZBGgUwgXuzt/OHGiHLR8qMYI8pFTrmW&#10;+1GWi1kw/3CrQRZ7lxgXyvV2WYu+ymiWn/8psP/fMUZk0RhvdtRR2FpAlhscstTMEv3iJseOUBoj&#10;vJUl6H07OdASreDiRzRGpNPAv19rQpbB6kKBiZ/NWj1jl0iHEEDg/BBjRNYI/79pjMiIZIam89PG&#10;kHRpM0rrSmOEHsu+Ho1K8FQ6Ica7mJbu17aVUc7IZidFGVfiUUjCu3ndL5jKlOiVQw9JQIJwTBv5&#10;pECCWUrbRElaZSt+bIz478FiOUQE/03UPaWH8oGPU9lxXqwcP6VtxLtCMLz61a/evmP3Tz76lz/6&#10;yS/0TS5VFjcqy1sOV+uYWnUG5zdPdBzsqFjtk/2jK+fIvOx4jKbrDntE0+Bsz8Tm2NJtA9OnOkfW&#10;6ntmjrTI1zBW4wT4rrET3eOyjlnDy0lWPzBNmSBEb23qbRqd71s42TW7Xjc41Ty20D23UdM33jmz&#10;5rducOxgR9/+tp5Dnf0HO/sPtXcdbufx6z7WMUifONo+cqBt5Fj31K1Ng/tbh/c2Vw60DdZXZop9&#10;0Z3DhzqHbu4cPDQ85SAx30NDRTor95W5tbmotGViuW353Inpjfrpzaa5U03zpxzETTnOoW5F+MPQ&#10;LLcJzYBEJ9fbiqRucywRcZVQVhpH5uB5ojJtH2nbxPLg2m29y84/P9Uwtnx0QAask/s6R1umNwYK&#10;hf7C0NqFr3/71p27r3n7O//4H//T/zkwXEQPGoKE3mWNlHwKSJwINF4UQVOOvmu5aEpkzmQZSTB7&#10;JZ5qH2pipGw2AxOo5GiMBUnPTmuMM9ycySIH+wtJUBkjgRT2OhEeN7JJpXY4JDQ3qnPie+P4ogeo&#10;GibhIID7jetesj0L6SxT4e91kN3PQjF79ekZ5QZ4SFKyqdrxy+UokKjdAEIyxyJAmKqRPIX/6b9Q&#10;Mf7b7XffNb+85HpifKy7s6O1uamhvq6jrbWptq69sbn28NFJBxzW1WNOQ+Mjo5MTL3nZK3dffcPH&#10;/+bvcugJM4QjBkTfHO4ekiatY9EOo1WHwjaPLzYiv67hg43dTabA8HTnYKWho7OmqXl/zfEvfevb&#10;L3zRK//d459w9Z7rKNlf+fqXX/Ky37n+IQ/dvvvqq667/mnPff5Xb93bPTTcOzL6Z3/50Z3XXPeu&#10;974vG8KTVcHgGgXzzr+0N32iS2M20nZTVeHsBtd7ujQOT5qQf900InH46/lYrxRWwIgnmsCAphtd&#10;6z3AZ+bn1rY2v/KNr3/6c5/90w/8+Utf/vJXv/r3nvTkp/7sz/3CjQ952NVXXyOGY9s2iwOH0O32&#10;K7v7rh07Hv7Qh9x95x3/4Z/+4R9/8L3/4z/9h//7//qvF86dPbm5ccftF075s7a6tDC3uDA32F9Y&#10;N7QlpoF8KHDGVGOpdO4begXcTGLLePWzK8EvfdEyTNOCs3YllF3rrLot6nKCQFb1yAbp6pbYRLJZ&#10;CQdjQfBJvlWkoryq8cDYLNRoXtApPdWBcT4DCzE80NPYXJJ4LLYw1Oh1/3oam5HaIyCzU8OsiekN&#10;EPczc2NfMCMMsRYlLJmWELeeloJmdIy1+aKB4EA+XFp5XaeM2eFmtlWDn5B+2rOPoQcw7kTX73vv&#10;+7dv3/2pr3zL4r9v9Y6hlXvG1k92T80e6ehmw2VrO9o9hEHZvzC4cqZlfFES4mTnKZZY4/Mnxha7&#10;Vr7Xt/b9oc3vd0yfwktl+Otd2Bo7fU/X0vmO5ds7V27vWbuzd/2uruXbW+bOHh8pYhMYI/DAgkkO&#10;Ttb1DndK7Dc+3z4260KiyjxShQMRv9HUFVtzeGaiHix7SgNE6+T8iaGJ1om55vHZtqmFejaLyjRx&#10;c1QqyqEZ0se/hIJ/h9fOt00uH+kecfNY7xi7Q8/cplos8BJeXsRiyKNcKRzm1k5FDgv/jsxj497a&#10;3zYg0q1xaFaZWuYYO+wW1vvWLwys3da/dlvt8MLh3qn2RYdB/vecEa3L55tHV7rFhowst4yt8L23&#10;FLaYk5/8yq3bd113w3U3Pvi663IKjylmpMw1RBITofkYy2nMixjm/4u9/4C29KruBV9AUgXlHECA&#10;kIQwyeSMCDY2JtjGgMGAMdjmArYB2+RoE022CUYISVWliqdOzmfvk3PO51SuUhbxOly7u+/1feO9&#10;Md5v7b+8u64w7tvjdb/R3dxv7LHHt7+9vhXnXGvmaX1haARVFjc+kuF5LChKFILXI914N35tSZwR&#10;+ymgGySyDfoZn3ZXogZqAtj4N6EE4wSUgx6CKBDhSIQR8aRQT4zPIzjwroEoCSZVC1xVCOaz/0SE&#10;kUAtMTLyUDfgL6rLWCK8AJlBNyjmG8ZpXfme3p69B/buO7D31h23fOXrX/ny1778uje87sUvfdGT&#10;fvFJT3/m0x51zaMuu+KKSy69/PwLL7rwokvOPf/CSy+76k1v/oMPfPCT73r3n733fR/+2Mc/9673&#10;ffCd7/vgu//0wzQlH/7U5977oU/83jvf4/4zX/qbv/zi1z/22a989us3fXdvy017mr+9s+HWA+1d&#10;IxPtQ2M+Dd3V7tGpDq4H/T6j7X1DHZXh0dnl0SJuXuwZmugdnuwbnW7rn+ganukZmx+cXRtfOdq5&#10;dko00871Ow7MbOwlpFg/3r16tGtJNId54S0//Nkvbjvv/Gfe+OKG/vHuhWN96/dCk/7D3+9cPnX7&#10;4GLn8h2dR+7rqH12zx46wPho+VgScwRiexZKsC1UEyIKjUFSxoAU/QPm0S1oid7Ne3rZWRy6t/vw&#10;fb1H7m+aLZak0nuVdGAifPNXqtnslIhdNdsflTwQGKX2xKeETeHhQhXULwjlWv/anT7NEzytNobU&#10;eezHlWM/6dv8YdvcHfsG17vmi0GE+qG2/aFHThOCv97BnW2de52qAIANRS00rEZ9H6jOsDSZXj1y&#10;4SWXPf3pT5NuGggBJxASgsH+DNjggj3NT4ABtgGk7+g8Y4BmD8xWBvCAXM41LyYkENyJZZAnoXPi&#10;YRqDtfAh4DD6yfCfLJU8iYYZlqkHcmU/j+9hVCOgPUROuqqfuhTTQmWMIgGSbcXBXKeAV2K+pIym&#10;4Yjd2LswV6Pg/GcJI8J0heepU3FhL6OnDUsTGuxBV52LC+eTKy8+iC/NiVNvK5McpiscYNpKmTDA&#10;de4rlF7erTNXua//jHRDPY6/2OH+LJFEGL+weXUu2uth7ercfhj+DDDM3uljr7ee3oZ9zeVFkx9r&#10;gtP583CDniiQY/qnR62edC9zHlYzlQAY3052owsTG4hKr9x7nlPez0Q6yFjSw5Ssz2EmP8xzeOlc&#10;P72+sZsIgc2eN63bS/XHotTFE/qWsWfdM5mZvfwVYNZE2s1URwiSTtbfzbSfDkI/vdY/DYoZbH02&#10;6qtWh6vcwOioZFyRtaV7emLGMvOZusywV7IW7t0omY6F5zecrIvvCCDMTAYVYFBPvc60FZgPeAQA&#10;cp95yxJHEJm2PKzLiQI2mS7PM2NBEz8j4szDVB4xR0aRknXxRHpy+hXgQa/+PFpGRDqb4NhmwV4c&#10;R2tXQD9W7qbPcypctpTPfsFLGnrHHWM56kjrCeDdkL5TIHBtYHSAM3cyJdN7TCVFLyPjZxkRdwbF&#10;orsQUUk9PIqdXjkv0aCdC5sHB2f2tQ81tY+2dE8Qt/tXmT4ij8rEbS2VYhA4MM3w0nOkraORfqO4&#10;DU8u7eyqiMpGoc10EBvZMjShDI0fIX1RaMxIkV3coZ2pSQvv/KYeSaw1BGuStyVzWDR1CZmpZD5R&#10;3FFckJhQzd3WPqDP+lOiTI0tclvlkZF6/IuiLRqMfx1aEcqs3sVMVAALQSsZNjv4WUxwN63xCScG&#10;147vOtCy7dyLf+N1b5paXO8dkrl6OpELnYs5D5zEwVjHHrrWaY0AdSTbfGMfoQysgJBesXYJWuaY&#10;DEObGGPRPESaAIdV5cVEr4leIlpZZ3/cNKAHGte7bpy+qIoQsohIQOKveBboFSYZOCEIkLAOaRUi&#10;oL3iJmcznAxZrDO6F5cNgomgq00qFAZiIob6xApO8SjctG74xhInT6143Tc6Rpl4/ms3au3l1ZXq&#10;+MjQ9MTi5vqRO0/d82OEvrgV4/TLLIVZicyMjA+0dw919k7KtdfVO9T7QFxA7T7/+c8/9/zz/+Lr&#10;3wBCeDYfzhptWKmlw8AMGJQoquOLJV/MQAmPQvHb0DfWPjbJoWN4ZZ3p+8Hq0MzCyaW1O9//0b/Y&#10;fv55Z2w/44zzzrv6CU/+o499cm93r4iY4LN5cISwQ+DV65/y9O2XXG7ssMy0xzglASYQZEmDZ3Ks&#10;C5om6vHowBUOHeZfcIIU80ryKVgXBFzYhkiFckh4ywBRYMip8PkuM3bff/zxvT/50bWPv+HMc7Y9&#10;9Cw+WOdtPefCKx5+zSMfc8OTnvbsZzz3xpf+6qtf/CuveMVvvv4Tn/mrr37jOzfd9J0rr7ji0Y9+&#10;FHeL//SP/3jffaLxs9ChjGKwME1OUJyD5uYERmeRw21eDy0N0VhMEmKr4p6wQCcV1knbTiI+KGAF&#10;kXoARlctbiIMp7yxmxDjDWEK/mMao5IgBTiJnUL8R/w0Sza3ePqgCNGOxFgeghxPQFRsHBIkxaXR&#10;nAc6CTXU78aLACzmFe6TEdplUPFIik7bKZXDKWJEc25RQK9vQKsJE57kIMaYVB3KQ9icmkbkr1DD&#10;LpOj5ijWDN+cRCBoCNBQt+OTFelGjjqdURJUJLDIe977vrO2n/fZr32b4rdjhhPBya7JWSC6t6ci&#10;7u/Q8lrv4qZwj2wcGGDHBSPGCODcVnb7wGzb6o/7Nn8ytPn9jonVhp6Rpr5iwT566P7ulfvaV3/U&#10;sf6AtTkuvW35VOvCUXtjQvzYkPcRMQyPdU/OyGSsOTfd8+tJnyxwoO3UVlm0yjXr9CRKLCmTGVZU&#10;xxPAuG92QQ0c1EdXNwYXV9qlVxxZsK+WqMOVycgUnDiOFSLvIv6eXkvcQf8SiMvroT/Jx1kqHCmq&#10;4Ni+lWzKCyWwpRMhmTvdMHTXBx1IiIqB9bv50A0f+j4tdEkJuXb3fyuMwLwVBbUwBLTflZW7ejfu&#10;bJ1d++Lf3nrRhZf+1cc/tb6wmAggQAgMWw43Fg7sWVwYAbbdZGeOwhacAEvgXfjzWnwWhesRHNxY&#10;9MjsIAsYszeCIliT3ds92LDBhoYDXXbgaIxtBToTAyJAFVo/jsrhzWI1pqSNN4Jse7tLDwN4alY+&#10;1JUadDL2F761pbe6FIc4TwzTExjhFd/ZsSFXwv3oBjiHdMp7Ahc07bJBxXzPt592PGPRbb0Nl+je&#10;99e+9rWzzz5b3mU5Ll3xd/OzOMtt2+YvP886S8bLM5KbORdTNWZryBgFZK1ipCaPEsM0F/LmEY94&#10;BLs2Nho33HDD4x73ON8ubndPetKTnv70p7/sV3/tBS/51ee/+Fde9MuveM0b39pWHenavKdh4fiB&#10;+eNNy3fsmz3atlC8lnzi9/GBz33hrHO2Pu+XXrq/MuhhZeMu5hgFiWaPCbAi+0zbkXtbj93n852x&#10;xb0rx/uO3B1TI4BXwp0IY1GdAqKgPXSUnDJJ41XchZhyHLorr7ccvbft+P37JL4RAnaqWKqWROkj&#10;cwQZKJ8E6mawkLDiKpxYv0NtybbuU/LXkkcMzSSFLdzU/6HDd3Ufvr93k/3I93unT+7vmNtDUTQ2&#10;D0+DIIOrJwcXmJHO7uro3Nvbvq+vw1EouIZv1CATjF2dfBvnGzqrW7af84IXPN+xAMBsU2FC7HWW&#10;FehaaGAfNzrUZgyIYqTpeYwmwjnU7RFig5lDMMcfOMxm63mIJU8isw4h5F37ahAKREEN7YJY8l+t&#10;5FSKMWZE3p4AVJ1J4AnYEXwMuwKLY3GpaWCs26DXxm4IINzJmzHGSlxD6nGfOFanZ9P46QCWEQqE&#10;aYHpUCDKXq/HkPOnOcCwlA+6wnSlt6df4atNr8r1M+fO6eFjUjh1ht0NT1WXLZ5ebV1MUH8rG06d&#10;D0/herE63xXWzlpk4XLwaSisacQKxq6HMd39WcKIB/FyqSFdtUugnax73VEiFKYdEjxoVFf1U+HQ&#10;SIYQXtrGFTVAvUtK6pX5j9GxYpGxaisdqLPfXvFivDK9VTdDyDz4qT++Q4alY3UpgJ+5HrRkmUAl&#10;beP24Tg1uyLRjpFvyqSfYb+zpWcdfcf+V/8TLUXJ0+UgGjVjIREzh2Gqc+VnoOKnIer03kbWUJ+N&#10;0yU19WLmRx9s+PAxM5+3DDCihKBwehgkUiayiRQzcHMYFNbn6KWyfH6qM8xsTPwyCeH/s2o5uUBX&#10;jARVmL0iMx9Rgkl2H5/ZNGRlNRpDrSBR6gygatfrmZ/gr0q05dJ5fQiE1xEh0xhQf5AwQqMO3J9f&#10;YUQs34K9ACWLBG2AvoMhsY4J5JzlzunqSLGBJHeoCxFw446f+BvLMO/8I6EobreyYzqc+qedqQow&#10;c4gwwk9ygeT7TLxrDpkJ5eC7OAbzBx6Y3tcx3F2da+wY1VY0A8nEhtB0yupDhBE0AHFOdo6SEXyv&#10;tRvryG4Q4Usk0dgvI0bxB474X3kHqibiiuzGoc4KlzwikeEZNaAGMJyoc7SpCiW0Z4pJJxBTCIID&#10;pzWywOslEPd0yUWfgNs6L2aEOnGqCN/YHmMAdLsY8dZiX3XNlmjVYkTt7JkRsZKfp6TcsTou6TnG&#10;5vc1d553yVWvecPvrh45NbtyaHauRCPP9mpDQfZZJvDqgs+xDkgEaSsI6HkEQAOoBXMSt0nJqKTi&#10;FRwVcSxmISdMttBe9CRUac5s25YKscExQYcbzmYo57gNFxTNdsw0wg3CLngYMlqjjnMNgRybONbO&#10;jdM6WOobUNk1YhisRQhpOFoM4wfqDCr2+Y55DRmRgcf20rtulAlDG55NVfEWefvb3452fPazn/20&#10;Zzz9Mb/w2Kc+91nXPeFxlz/y4RdfcenFl1zmc8kllz3+iU++4sqHP/2pT3v6k5/yjre9/S8//on2&#10;ppaN1TXTaES6dOONN7Kv/o03v1XSgbbRCeIt4UgahiayrEmMIuJpVEBMZ3FBzTK51gJMKC+6uO+J&#10;pbsnFu8YnFn/wKc+/fLX/danvva1GkASkI0m+QulNJ6QPOKbu/edc+kVT33qUzMbBuvKRFlE8291&#10;wtza1MLP2BbNvPVyY6pNiM3XPHjLFJmKGE0oaf6BgbWLqYsmzG14Xd/R22vlrh/c3zsyuOWcbU99&#10;zjO/8Ndf/eatO7+980Dn0FR1cnFwZnVABjtYI0dMe6VndG5scXNxZf3Rj7nu0suu3Dh0ZHRi6nNf&#10;EJrgy1/6ytff/gfv+LVX/foLXviil7/i1dc85vorrnrEeedfuGXb2eeff76eGF38vwBY/Myz7qBL&#10;x9B2emW8CRUWgAFFdmcFiADw/+Hool+FGvAC+Dn+PQ/P5ngAKrEeJ4kAPzgrYA8mvZ7EGf7VSqJL&#10;eKKJCCMS5zLp69OcLlFERCOdHTI1qzAWDdqN6VCoq1hGoHJgk39jK+FGeShpFQzN8GFQ6o9HiXUJ&#10;8CscaaDXHV1eNECDMrQYYlhuwGDpjR0KhFbzejAxlhFeNAoVRlX4oQ995GFbzv7MV7/dMji3uzJ3&#10;S/eM1DC7Orp3d/XaKoFiSTZci8Xjm2eEzQ14F1HCVInw1zC+HGEE4/aW4YW9Hf2NvSP/pjCifeUO&#10;SQE6lk8MHjqVxBZFjDswoRUtktPtaO3Y31vtmi+RgKASDi0JL3A4duDkznggzdDQlMATEUb0zszX&#10;g/ZDn73dgzZSB4EAyfZeouoII+L9Hlt0WOm5nb+Y1vPqN5DRsieXZA3DxTLChuxMKbb3sxuJhYzH&#10;M+pk60hGgwcJI4gbdlfm2+cfZBnxgDCCnELaJi4A/Ufv61jY/Otb92zfft5X//KzP77nXmBvgYA9&#10;GLZNhb0HYJYPVNjBQFc47UApeLN23oIRoZ/AJxy39P6F8iDEEyAXjgKaeDeOHpHJwnfrDlBBWl3A&#10;EUf9qJEBoSa8qCeJ/xoA86IyOgYrdQkQaiuCUW3BBe3GyEJbOhaxMuwDjWBVW6HSAKH+ayVyVX8Z&#10;iy5FiBztN2zyujLecsXJHzxDGYOKJD28ayw1YioFnaEneXe4hbA9sQok0Ual6MAtt9zCoezmm2++&#10;6aabdu7c6ecXv/jFL33pS5/4xCf+7M/+7NWvfvWrXvUq/mUveclLiBjsuk95ylMcGcQQBBBkE24e&#10;85jHkFZEzCGEE/kFKcbW7ec8bNv5D91yru+t511y46++ulXQ0+UTDGH61++srEo3WwiJJJ0Fxn/+&#10;mc897KyHvfy1v7Wnp/pvCiMYNXQevs/ntvGVA4vH+jbvOF0Y0T23wWxHWAfURVH8zJfQrQVl5tcj&#10;jOjcuCuvdx6+t+vI/QemHhBGEKsV24qBqZGV42xR45FUgjjU3E+gBgRBRMECTyACrCnZNPys5ayB&#10;/r4r6ye6Dt/Ve/iu6sadnRMbrf2LXbMbwVnf0LYio8fs4Rbyyo6u/ZWuA9XuQvKJ/DVQktH4NA2J&#10;HTb+7R37zz7vgl/+pZfOzpRTBnTZ0oET4EmIHxhh40KCglWgZWUT0CFgHwOiGBpkn0RmRDABNkAp&#10;IAeZiUZc99zMhqwMePMdLIhow4kTJl+dKlQs9kc6RtoLMsOr60lIrDAk8XyEmNBE9+CL55HxKamT&#10;GlKnPrs3TK9kUAnIFYNEZ82DUnv+O8IIYO94gllhyQwhyoOf5lQjRnzQFQbyp4UX0CT0IYSK7yeU&#10;j0mmWa1zkmFizYPnaoZipi7UV9jCdONBwgijDrHqisNXnY99ENMVE4CwGMaouX9TGKGfidnx3ymM&#10;CDfrrfidJShpZiZd9W/2vXg6G74bi+uVOttpyezDIUrDiocNjvWlfViXwJtdyByeLjtQzPRaa+sO&#10;dDWkmAFm3zZdYAPwhBoPFx0xUCazzvw/aIlNVMiGuKNCgbgvQZ9YsZltr0QGVLe2CA8c3jh0PtAF&#10;5LoUi7ZoNF3gwT4M2HTMc/2J5ULUjaA6P1VSX80H9bD+MxzEvy+MMBV1bz4txoO7LowwHD3R28y5&#10;c80kWx0/YZ8psqAKAK0IAqxsJJgWy55v2rMhAK3sLZkE/7r3rqUxfD+jxgP54YnAgAIB+wxBJWGp&#10;0jffumHOPUyxIEKkJ3FAU8YExm4lZoyJuBQk8jx/RRryP4QRp0fzLfehhs0a4Ia6lgexYs2QTZAN&#10;XplNPy3DV7/6VQqHZz3rWQ2tXei8hHcORShQZeQFnidIhPsSsayvxI4q0of+KQ/Riw4qx1Uya3ru&#10;RCyGFTUvTbx6jrESF23pUAlm2TdZHV7uHpwnxU9OOEey1x2l5BrFGEGKe8GiK2NIyaSIQ1AWZ40a&#10;nc0jGgkrrhIxQUIrxSg3oSUTdwrFUH5OLfVvnFBJbINJ/UkfkqbU8eyhaO1O31hGxJ8ZNYCELQHn&#10;54p4hXZOE4W0nSvKwAR+K7HWplcrs5uV2ZJrwxjNRnXpjoSr5JkphhbrzYghYpzcI7HIwNgVV1/7&#10;sle+5uid998nzF8tYiWId87ZlENi2kCBOKSyas71SExDz8XlEkpEvptTJAH80KkWFP6rMAyqtyx0&#10;8h2Eq4Eh9h1tOXi05cUokx3zMYz0SqxqQz3YxWLomADpnoCiSBlsB+rRep0qVTLYC7fVo59htCJF&#10;9qJxha0Ce4aJ7lSzbmR7Cmtt74DzMevwxDAzD0DUKHQAoSkcw/XXX/+Iq6++8LKLr7jmkcQQ19xw&#10;3ZOe/pQnPO25z7zxZb/47Bfd8ORn/cJTn/Oox1x38SUXb9m2deu2reedf/7VV1/9tKc97T3veQ9i&#10;FCX68le8onNskiZW3gEsEKnB7t5BsIEae4BfYgdenbKmwrLWnHRmE1ecvQOOS8KC6uzdA4v3ouQO&#10;VMf2VQaah0fJHQTCxJXx1edqSxjhvkguRsZf9prX8XsQQsICWYXow61I4tWZB1uY7+gxQsH715BB&#10;hVdc5iEHvGkxq6Y3Rq2x0zbV8VRXiXsz5mdWKjz23Npyz9DAhZdf8htveN3iofXO0enWkWUh1tvH&#10;Vjon1tpGlzsn19342T0t69ux3tHZR173xLPOueTCSx5x7sUPf+iZ5z3kzHMfetZ5F172yGse95TL&#10;H3H9DU98xpOe8YIX/vKrXv6bb7zikdeh5q1aTgsLmjNDTwzEsobSyirroe6F7QfJga54UuCxY4YT&#10;Lh2oJG5l1LBKmpkIJiIUU15VhhmaRvmop0JQRrUFHcBYDCIAoVdUpcUIpxXIUWRio7vzr29VRZyn&#10;HsAMGp3rsdfw7dSJeY5X4gwFMuNIH1rHeOPxAbkiwo8ax6AiP4qiT+tmoNit3Hcf4QXUi3whx7Nu&#10;RMdlgOmn4zlKEtNlpIam2o9//JNnbD3nC3/9nY7RpX0Dizd3Tt7W2klc2z01yziCUGx3pSQeToyG&#10;6F3x4clnWdIGTa3vn75r//hx+TsbqtM7m3r2dfR38jzfvL994a7mxfvb1+7rO3J/yVO4eW8becRs&#10;yYVkz4wd2e7quFYII8D5nq5eISoaRx9IYRCe31YpkTOJcAQi8CtpPmFZAgB3T83BFMmSbmluu7Wl&#10;fVdbZUdL1VmTjT3BiRKNIrZ4wUr/7mzrLwLoqRLER1tYxBKfeKzkEcjZRBTePsYkfgqDhwfTqJ2/&#10;GEfMrBI664/yQ5v3yjLQt3xX69QRn87FU92b9/jI0ViyUy+flDGacFnoHzmbfJrnD+0bnv301799&#10;xhlbvv6Zz//o7ntiyxa1ld0v1mqAxzra6MAqSsWChtGydsAb0HoYGWI8IFSS4xjKg7Ho90INB9RV&#10;pXycieARzipWPOANcMIdJBGosJMrAMYgSz2prcIAPpphUrmE6wONKgSHgCrK3gidE8bSEz3xLyD0&#10;0E/NAWx4oWPZjryikhixqxM6gP+IrQ3EECJWU0B5LZqBUJzarQe1VY8Bej3qbpMQGXfOqYj5whN6&#10;JQpzcxJGy72/NGp/gC8eRsoZ+wuv+9fuB2FtGnqVQzACU1IMkv3IBD1n29XS1jG9vLF+/NTw5Ozv&#10;v/t951505aN+4em/9+4P7Gzs6Rtb7BtdqCweRkgAoSSU/bNPf/ass7c8+yUvZhnRu3RYfEpxVZz+&#10;AmnvHVgqGT0mNtqXTnWv3X1w+jCvjf7Nu1A+vStHYERRdcyuoyh8yCPIFHqm1vqQImvH/QVJocbg&#10;kft7N+716Vm/u3nu2L6RxVj0MCny3TS2MLZ2sqTJGJN0sxirSr0JX2JnQfoQ8USRd9SSg9CjIIrg&#10;vozjmujfPNlx6EjP4WO9K4c6p5baOFKNzXOqUnPS3DQMzLYMzDUPTh6oVNvGBtrHhZ4pxkpFtyQ0&#10;5sDM3t5J9X/1O7eRRL/73e+6+66S9dnEWmjbrIXI6W96QV1C8ABXQGi5w9P6t36EhWMJuW8pgRaE&#10;UqF3iaIimwDSIM1WiWcDGJGzx8iivqPG3Mayqh8AJyWNG8CpVw5Zz1WbpEsOiCSccjTA02h69UGd&#10;wMMQgG72W/2pC+P8C/aUBFpOqzjAajSC75Dg8dfQel2pG9OGqFvVBjtCU6WrhmlcDpGAPehNZ7Su&#10;fj13RaroLd2OWZMhxHa1rtBWvy3IK+bKc6ODAnHErqvK7Twm2axqRVWA342eZJ8xGxGFe6gYM5O6&#10;034smOwACcxst9F6hh8GNU1HMR71ZzRbaobUcDBsm2KhZCC1AkF8wKCeqP2NIrVl0lyeKxBjAd3w&#10;ouUwwFh25BXlbZjmR3OWIw8V8xNUGH502npiLw1kxurBeO1X8Z81IcDDK+FL1R8ACIMaMbFxRXzs&#10;/I02V7sZXcKdmvYo5+xmepVIitAhwllTFCViRCFaL7qiu+5y+utDeG+TDCadI2iPSDfSB71VW3Qh&#10;mjCHLmPJWzlW/GVcNjTDj/QEzQMerGlI69juGaPe+ssSZCk1Z8iKBQsifPGdxQW0KtExkxnfhzo1&#10;4omhGX5ONDd6km25bmUAisxA3HiV0UP9zMAjslGhVjyxgjHiyHGpUYsS85n0NtSdRTQz2kp/DDY7&#10;j2MCRMVGNWIIsGpo8XHOOrqitIuQyITkINa0Wc3Q4ojkAswmKlKhUHE5zuJXW9eEwZSIiurCiMgj&#10;Tr/U9vNuGZH43pY8u7npDv7HKinGmZ/61KdYQlI79w6OJQhzLA5iAeGbHIG8oHtyxfEWS4Fk0Eia&#10;TOEbiC3c7+4cQgUqn+RbSfPOsyPaLScZY4S9DAWHxM2ebmwbaestlGV5sWNIi7c09voZO1tSCYco&#10;M+CSEaOWXt5J2Tw6zb0fN5isddW5ZbIAiuvi5UFgzxBjYlETyO7EbPcKs8OYJqKDHbTtc2sR/xft&#10;91ixzEcBCM/JfdrHMRxDSuHZHNv9i0d0I2EjGCi2jS6yPU46uuLiMV4kJsYY6Yye9y/fWUJnrd2L&#10;riWM6F06Ed/pZNnoXdisjE4/+vonnHPBZU94yrMYxr/9bb//lre85fOf/7zlcDzYIGCInS46fJuj&#10;MxJNaeOzTH4qFifGKLKso38TONBZGNGsZU0QMngY1ggiBQOhXBIQQr9sHxFwhJeLYNUmaE+JvACo&#10;+M4WoE4tKuld6JoTS83KRE4RU/ww2/ZQiJfTwtYJPz2PMbDK7Wsxo1KD+3BcKswmaHRJ1pijS0mD&#10;MkYktb3yRS960cUXX/zlL39Z0Vv23r63pXFnAxgZn1oWP29hQMjSYptaItU19lb2tTV95dvf+Mhf&#10;fvKXX/Vr11x/3WWXXcZ294orrnjHO97RV+3f29Ur1zr7cPIF6tndfUNIzGR4wbrs6BoiGksK271d&#10;LIAm9/f1s6GQlR2DJ8xEy9gdlSUx/042iQ8yNNk4XKwhfMg1YiKhDMsLVuikGHs6uhkJE4gYUdgG&#10;u5KpsEYm3MQ6lsyDGUOURFSU48GkZRqjVDdL8V6xEB4GHlxKxpMc/NjZEWfeUmEk7oXIGOz/6t9+&#10;8+wLz/udt7+1Mja8X4CM/kVWPDUovbNr7qQU9AKtS4yH+yJK655ce8HLX//EZ//yn3zkc+//zF9/&#10;9Ivf/vy3d33xpj1N/cVVGOnM7ok98NTmXUzlX/GGt0sdYqcGqM65HDkxMQCBMXAFb8BDt92jVyJD&#10;se6f+cxncAVRLwS2Q1AGxgAJIAc/CpuiKGyjiTLMqJI8B13OD5AW6VXIHZcOuMxYjkYT67xPlhDF&#10;cki7R7GFzdPzhJYAco4ZhdGyvgGkyQ9DaMlySsXQVLux23TqGF3k5U6v8Iq+I12KzMIkWNB4Qumz&#10;tdZ/N/Hb1641VZXXLbHvvGJcqjVpOSZ967yfoeY/9vFPEEZ87qvfauLaUJm7tWfm9s7eIggbHAGN&#10;3DQqwuOvHImXhL20YWzOHph0FUVoO71xcP6+g9MlLmP35HqTiAxdg3azPX2zuwZWbx08dNvQmlwA&#10;B2YONc4fa5g9Ivw+BIEmdsiSOlHW5Jqvk7YIiAkjDo6UXdcmmT0W/5PEQ7FQKHkraltiifIwXCS/&#10;A4u0uA6dkZ3tXYJc7O0adBYUG7rqlP3fQROrtxKEcqiIuQGen7CSwIK8u2ehpIiuh6KQK8RbNm2F&#10;ywkyVvqgMwkwrPWDtQwLPjppWx4+fF8tuvC97OoHmdkf+UHXxj21z90+HSt3HBheJYyALF3zJ8QR&#10;3DU8t7M6/qmvfHPblrO/9YUvf/+OooqxiVl0qxlFk1WzrODTyoLnKP+Bn39dEVL4y5oiX6K/Ah5h&#10;y+vCrFDGIBkYqMQGaN+oCyMSTwckK685hYElWK37soW6TfSTsEw2zzDkkQ77hqSh6uzeCtjh3Qf4&#10;YxkHbiMijBVGOHnIGDEHxAG0oNFIQ2ejgBULjkMHwGw2DNlfBhJWJ2YR7qM00ytobhSx0Ix6PEEQ&#10;lVSVKyyTPsST38aocAw0zJt6Ym1UN/cwnyZW03DEpMHuqMtU7ttEGaYbDKeGYu5UiONK/z//1//P&#10;P/3L//v7f/9Pd9z/oz989/suu+Tq7VsvePiVj3nVK177ve/eXqlFdQVCibT6/s9+jjDiyc9+5u3d&#10;FeK5joVy4gMhaThJIogkSPfIJkYP/5CNpDiUHXPFuQnIgfySUGy8kEMRsSFg2kdL/hpmF4iTklxz&#10;Wrrx433EZEtFxiG75wHpMBYPxcMU/or8YvvlBpvgrD4IrYIOtZCWdYVQCWlZ5BTzvbMl+0zJxCGr&#10;6PqJtrnV28aHG+Znmqan9vZVG3r7WyZKBNmYiCq5tzK5v2fiQN/I7q7uA9Wuvb0daDyICR+TCXV/&#10;paTO/cxXvnX2Oee9+13v7OstDjsxGbCpmtKYQgRmQsZE3mrpcSZhiQFknTuFJtm0QzAooxJHhtUE&#10;DBFzx2IoZx+o81Pl4ccAWKwL/eVJzspEKQZIaogyWQ8Bm47pDMCOiDnY5F/wAOChlXcDqLGAMzQg&#10;BFaDv1HGQhllMCFoKp2Hm3XLiLowQltRAtWZKy26T2wXFdrnwbNGEwYLqMfDS3N5JTI1ndTnuH3p&#10;nrfAtteNC5zXhRFmw0MVqgqmeNHhi3BSv/I6bFy6qvNmw7vxCNOcBXJUOZVcsRw0pUrGtd58Rnlg&#10;KvQwG4IK472iM1FQe8W/US2EbkzOYCOKYsBsKGzVQqP6Ky66WgQzliyShRxzOQq1q3t6ZRSKGZrL&#10;PMSxi6lUZCXKR2LrL2MMJ6kebRmLKQr/7DIExexXmQcwZi1iDmaSvW7ebJg5bVWSntSP3ZhnRvOh&#10;quw8BhVlm1FbOJMWEjo7nis0bch7k6aVwJKSkc+mG6Yu2ohoaKJEzK4ViQxo1HR2wqiWVWsRYydi&#10;rmKU4ZUYkdn9QIvyYYktukbNqtnzl5l0OkSDlU01pGZED3XZWeQ4oZcSmNlPxTQUqbfWdSMnRaDX&#10;w+BIOPMIH/0bQUMsCDQBPlG/4f8DwyF+QlZpUT3WHRQFeOKWqx7dBrExoFbM6wn04EUzbx2VAXJW&#10;RG3mxwyE5dFETFxVqGnnl5m3jrFwse7mIbS3noBqw4zgz+upTaPGG+F+NFsqV0/dRuN0YUQd8XPz&#10;P4QR/zX0vdU111GPWNeQOCaOnM0iffgjH5Ey/fNf/EqXYE4zG91Tq7s6BoeWjw2tHG/D4y0emT5y&#10;T2Vus2dmnc8FkUSyYZcU7swiJldEdmQH2DG+xCw2RgTRaDkLk+D9gbAL5BECpxEQqGRkqW9wobV3&#10;Yn/vyAGfvtGGytiu9v6d7QOtYozJU7V0rH/hSFtNVB87hRJ3bZgFxFjn5FzzyERlabV7dqm7lqGz&#10;aXCmQWJRwnsKwL6R2COUY3VisYdVAh9LyTuKceNk6+SS8JlcLkvEh/HFvqUj/XLCLR7ulDFubl18&#10;TZGl5B/dUxlXZnD5WNwyjaUkOR9bbBiZPjg60zGzcmBo8sDglNTlnaPCcfMWGWO1OLh819DafYOr&#10;97ZNHumcOd67cBzpj+JHrOjP3up4e//YU579oodf+/gt51760LPOPeNhxRWWqj8yS2gAl+rmBnbS&#10;bBluYEWoSQdDtmxY7eyJ7aItwD2cdwMxIDBUhx72JlgHr2xqEDVqrmwBrqiRoXps4G0ocDuiECgX&#10;7bS/PE9yh5jg2iB0IGoob/kJG+F/9N7RIUdGC8bsCBHfZvOyC2RzD9PodTuFDQ56uzd8m0J22OxQ&#10;SnpFzXGnB8ZvfOMbeQTs2LFj/8GGvW2tjd1dB7s6e0aHhbfb2TncMrZ8cGi+c3qjfXJNWIeusdGe&#10;ifGDfb34WvbQB5qav/Dlr/ju7R9o6ezaI/FhdbBjZKK5f7hver5ldOaWjgGLvrsydnN79ebm3j1d&#10;Q00EWy19bromFm9uaru1tat5eKJxcPRAdfjA6B3dyz/uWb6ve+lk4etkBq0Oxk2DiUQRSdQYQsYR&#10;xbljaPQLX/iiOJFv+O03EqwjdUIwWSM7lHszECMRk2zFjdTREl2Em/huAIYoYUxyBE+my1tOR0tv&#10;1bwVQyevmDcP/Wvt3Bw9depDn/j4mdu3v+eDHxicnSZl61u+b2D9h9VVsrMfVFbubZnCcS3sGVjo&#10;XjrVs3SqSQq9yqQAgQNLx4ZXT1bmjwyvnGIx0Tq63Cvaq3kegA4rg8snhlZOPuuXfoOU5+bv3nTi&#10;+LETZPB9vd/527/99re//Ref+tRnPv3p97///R/+8Ife9va3/d7bfu+3XvtbLFMuuvhiYerOv+CC&#10;s7dvP/fs7S983nMtsbU2CQnuaPWBB+ABfgmiHo1HaDIwE7bKvcLmIVYzET0o5qF5M2Pmx43hO/WB&#10;pQPPbOdMilbEuaihKG+V9x0XGDMZMk5/dECLoBEZAZtMrJNPVSA5AnXlvQWkI0CJFxKIhVxe8Vz3&#10;FNCc8o40vbIVByu9EjWIBdVDBSJnDHETHMfjxUwj5JTWjShKSKP4sz9//xnbzv3qTbcNLx9rnVjb&#10;U5090DfQyn6nu9JYKeB9cGjKLsqCwM5GoWr3s5HajnAmxbVh/Y6uI//Ytf7jgUM/6p070TaER5qw&#10;0bWMrzVNHW2ev/Pg7LH9k2t7xlf2T67vm1htYuwmqk51Ykf3sJwUt/cyUujd2dJxsG9gT0dPY3Vw&#10;X3VMK7bQ2/tGpfnc2UsYwXjhjjaWbnObLZMr+CiBHprGbMKzSnbPLOztHfDZ1dmHr9vbOyIPdOfE&#10;snOHJZobx4Hv0qXhOQeTjyCUEht56MRprtlZJOSwM6JlbNE55dM5weRnWabP4h8ntsXQdIJH7BuS&#10;y0BGg/kOFm3jSwcGFxsGV3z29y81DJRkivTY5TNzuHH2SMPk5t7qnLwG+/rnm8fWWyc29gzNN44t&#10;fOJL3xDp+dtf+drK3Lz1itkaOLFe1tpiuYkltqWEjK5YUNu3oXzItRjHgkDrGyISDERV4BvYgAfP&#10;wSE48TCbP2iP10+sbOwJcd4BxpE7II+8Ejop6r4o2Xwro4mAjapAdWyDQZo9J+I2fbNjwCY1ODJc&#10;3oUg0MpbkbOoFnh76JVonCAmRAtNmSvsolYMM4prjEfMqp1xaovFUAR5LhMYVlYB4zLMiL8VSNyZ&#10;2HwlCYi2TGPcdPUhbGFUhR6Gr/CusRuXqcs5EhNiWKn/UesZZuhI+L68unby7u8vbx6tjkzcef+P&#10;/vm//Mv85Pw3v/rNZz/1WedvO/+S8y558rNf+Ob3vP/g4ETvnDipk+/+0IcJI575ohsPDoy0z642&#10;jK+Q4RIcdM2dEC6Kn+au7qmDw8ut4xtNI6ttE5vtU+uNMowKSjUw1Tm7XkKxdg6TRKCUkEm+D/AE&#10;HJmDWUUBMzrfNrHWPX3IpyrV1/jafvm8Bif28Yqqjh4Ynto/MN5IqFEZaxkgqpvw4VLRWPVwfJ/T&#10;CvHTJYvZeKtMOkMzLSW5xkI7F1ROo0NTB0dmdvUN3VzpPjAx0jY1aVEb+yoHh8bJI3olCBuc6eD9&#10;NCQP7lwbOmpguHVkeF9vz662Kol8Y2lrspyM1cnmythH/uLz6Ma/+NQnibiyE8ZY2jy7woqbZ99+&#10;mm27WfwmImmCDkA3us1woeEhlcfkexL5nR3Sfgg4Aba19romIr1NDFfAY5UBT7ijyMGBkF03x2LM&#10;77PigAcIRSqtLRhhk3cBVw+j2qnb5QFRKAZaYqrtp5PIt/scIjoZREZN/bRlRIybogPPVLjsBomv&#10;DGJz9OgDZNR0jEG0DmIjtggVpwZYb4axfAYSAYT9xKWM+xwNOqYGMJ+49dGxG1S434jsY/Cv/pjT&#10;G4ipQ6rV05eqPwukw/rgpr52Butez3VGJfqvBj0PB668J1YBGoZsg8JRM+h5NjTPDT9svz3EcnhX&#10;ea1kLJrQw+B7FHLWPXYH1jEwZi2sgpUFLeqkxlMgjsPGZR7i4aW2GPOawEi+VA5C9D80gGk01ZH1&#10;qF+FJi20MQCLxj4LlxPfuybTu5ERm+dQ1GHm9SFvKayT+mPISrqMUZ9jshoFsDoz0kC+dTEhMf+M&#10;bZ3t11uegzEjCkFo1IAzLiTZ9Iw3O2pkGRElhB82rniUROxrevNvwlJoVP06GSMRVxSW/s1g8yST&#10;CRmtReR6JjammqZRnw1cx0LKggpDg32JipVuaNfA9c2gwEZ2gyxHxNZejChBr8BPTiJvKRxdnUUx&#10;21HNekWHDdaN6dUiGBAapt5bU6EtJSPR86LCcZmJTZO3VKtAtID6llZiSG59jcu/lklXoQbwNhxQ&#10;pBhwirTd+kYiBlNiiJfZi+AmgpWfvv6HMOK/Aovs3bGUM5WoFrLbko/gP/2nU8ePidX+rj9+78O2&#10;Xvjlm/c3jxaPQTJ4VrjFhWHtOPGBn+wFQvP1TK8lsTyJA4m+NFfMCkrco1p++P7V46QVSbjlfE10&#10;CZ9Y9wkwWYKNza71MGfAMfZMNbT37yIxIq+luxgeOlDtv7VrEFnJKkG7xZ6WDz8BRM3zoqjUBmdv&#10;bxvomFxumlo6OL+6b2YxgSoTh1LhIrmQIrRvNB/Hc8fQjE9zdaKhe6SpWoI5JQA1CiA3MQBh+ECr&#10;ED+UuKL4l8MIE0oPjagkiuNsOYfYXaQeFzVAFu6+6c3WQc6TjETUPDO6dO/Qwj0jS/f1TBzvHDnS&#10;TUlSS1an//Qh8pYXx5P2ongsmdKrU7fv3vPc5z5XIC4IX9d2QgOoZR+HGPAw2i1Y4Xls3e0IcABW&#10;2JWcOk5BWJRUl55AuWxAKgw7qrzVBwNRu3moNugE67yOOIt81GWvVD+0tL/AcIRyKFHN1TXzNl+v&#10;+4b2EC/kQlTW2dO9rjNwVRmYbE8Jiobx1hn7gr+y4dosInHUZ7tMJNnRTkQ5FusJD6NIf/3rX4/v&#10;pUtvae9g2u3DSlzYvLH1Qy013W+Cg4CKA9VJCyriAyCsrawllgtmyisUuft7Ko2dlYb23vbKsMjq&#10;4/OrIqgDAybiyWG2o7WXWIHdBIMIoSu7p+fxMzd39idUnvSHB2bvbl/+/uDmDwaXT3UMzx3sG9IT&#10;TQAPrh+MI5IxlNa3f36pY3i8t2f4+c/7pQsvuLLhQNvYCJO2ErolQiJLmX0waVYNFs6aXmO3uYdb&#10;tiIexp4idmUhr218dlj3pteZoUKT6aFqbY6aULMX/+MP//GjH/7UQ888508/9qnKwlLP1Eb/zJ0+&#10;fZMneydO9E4eEVyAZtvkMOVgJ0KqkhgZCYGxp3OwCOM4UtXCuyRYGt8r1kD0Yy98+WvOOvNM2Tcu&#10;uvACn/PPPfesM0WWe6iHQsz5PuPMMx5yxkMfehYV/raHP/rqR19/PcugX3zqM57y5CdduG3LG171&#10;sjvvOGVxjR20xzAbyDmYE7LBeI0iugj/gi4T4gJCgWowBtJilKuGROYD1TnGTAIYA96A0zS6dwEq&#10;LeYsAZYIGtMFSmEKeDaNee78VhJRYkqjVHGAOWZiBgLIUw8sM8mxI40xiK3VGeZbPS5j8Zd+alqj&#10;ID+qcsuU3oJ81cJKOg2LGzI6ZJy+hbXzbzQGljsmkbrxgY989IzzLvzWnv2DS6vW62BlEEjLF9DU&#10;WZE4oKt/tLk6adsRgsdWZmcjCCYbTazWshsvHt2/8aOGtR92H/qHvrW/65q5f+/gjFCXsTWw7Stj&#10;X4VZCfFQXS7pFQGAfUy1B3rGDnZU9rV0SVXgu7mr2l4zSYh1Wwnp3z+HSRP6kX64BIkcXmFYV+Ic&#10;S5ZRs3fYOzAVtzj7ZNzaY0zhZwmxWR3zM7to2UIr5Sc7dn8xf/PxRFBh+M6ayY2Sieajq5FBxCwu&#10;/nclw+jQyq6+OfYO1NdyQjdWllqryz4SUXcMOq3WRawsQSunjug2hfbB2ikWbXA5AoYX5ZP6w/d8&#10;8KFnnPWFz3+edXpYL6tjNYFQ/CzcxyA8NH1Mn5QEpaH/rHWIXTdK2jwtrgWNqNG6A4CQNUiruBuo&#10;OTbGyDJg4LJRZN9QBnCGblMAqGsiJ4i3QkiFcwOZMWHTkDLRKIIl/8a8FkiHh3cpFvVybIBjiGsg&#10;YDJAaHQgHLLovDKOLT1UYSTjtv2cNZkHBcxPJDLazQmiThinIZgL3fTTYNMWojayCfPmZDEorURi&#10;bkRRaoUI9rqmTabCZt635gwwGJcW/VQ+NahKYc9NmhZ1xqKYQ/0MTxtpS7RwOAQDee1rX3v55ZfT&#10;HDCse8UrXvG3f/u3f/LeP9l2/tlPe/7zCCOaJhYEgpVfHFzV3DQWv9c+vqN3FHyKjSJ5Oei9ta3f&#10;4RK6QkRkOAKiIBFEKP6tPWPwooQ7EYpyoFhMHKyOOHp8nCBOFuZ1Elvc1trBGcrDpoEhwfSaBUEY&#10;dFP1aejtu72tfb88zd2E7P27Glv/+qbbvva3t+zY17Rzf3P38ISNXVVOQMdly+BIm5Qi1ZHuwfHO&#10;KgNVgVqq1fnFiY2TTdW53onj7cNrOpmUHDVyqNg9cf5ivkTm7qa5pSziRz/6UUE3GCo6wiJQtqxR&#10;dyc2tlmN1Y+VCoRAlljJuYm60uJGt5G1gAsA1fq6j6WAJYgwIsI1gBFOw30cfCxcTCHCrVk1FXo3&#10;fAiQ0BOtW/FYW4DSRFcFFWpw4yd0Uz48SWwSPQSH+gPUVa4weDYcgFqXBQSkYxlRz6ZRt4wwIiVt&#10;4BGyuHTVcEC7JiKkwN3Z8yN6c4JHYx/juzpXE1ZNz82tknXuMUymYjofY/UwmU49I1Uz9IfRuo2W&#10;8xe5Z6L3mRbdMDrPY0KfPUoEFr2t8/MxAImvIpTRvQgjNKqYbmslXjNxH/CiWYohmJLWLksc7XHE&#10;AQqoSsfUo0V0ZrqU/ke+YM7VadFNl7bU7MXIpwxW5So0gX56UeFwxUrG6MZcxeLMogODiPIzsQae&#10;6BgRRoA9/VRb9Gp1lQZAcpnGqECU1GFLHNMeIwIqFlcnwVKsUyM9iVIh+4x+hiPNGgUG8iRyt3+V&#10;3Bb/Ps3FSsVA1GZWrU4gIauvNk3oTH1Pi1WOeTOfxoUuMsmpVgfMXtQqdclCZs/emG1T/RAqCOKJ&#10;KyKhQJEWI4sxpTZkGKRXkZ6Y8MyVwZrbvBJ4cKMek2N1dFt5hYGWObcu3g2lqpj6rU6gLqJhzTmS&#10;TLiRRmrmiiOMDpiQRCXXtIXIVEc4riFzElpaSRNYGNtTpwJjzlw12FLipqF78CjeRkakfjd2En2O&#10;6Q30cYzqSQxArG98dsJHx4TEusenMirYKFkzXVnTnyWM0LrtJSHSHxxV4b/9/ZB//+//2/1bjxkR&#10;PYwVAq9WJeIfkwK1figz4sL8s59/48O2X/T1HY3dc4eGDt9RYjcubsaqMMKIksayRuF11bwnMCFO&#10;UDyeXHElEVQtZ5W3ehdKqMtYBoboZBaRkGOOXs8RuM3Ty608HpeOV4eXWkWU6OnvnV4c3zjqe2/P&#10;4E6J6CZKkMgErSTmiKcxyUiJ4j53qBGNyzpxdrX70IndEyVffVLHIVJz9hcbyJpUwnfX9HrXZPm0&#10;DC82VMky5hyuxcxhuASqKBEBasHSwoLyitRhxvk7WovTMkIBZVC8lGtZu2s5yRdwp/g01EBNDT7c&#10;LTK8eIe9YmrQEA50jK42VRdbBpYP9Mzs7ZyiPdYHwykJPkSSF4u7ZipSfDjnNkuG1Mmp//Af/oNo&#10;HUAZpkWVakvy07aS0xp2WakQgjbByPU9j+tabHHjQqxkVBPZPZW31lgaGBImNtaqUCWaohCIGoqQ&#10;1ZVtK5oumAnlHL1qUAbAQEIHf8ji6MGi1YfPUdFrLmLUiA9sQBhCBWBsjvNo81QecYYmko4RE560&#10;CAlA6GdiaqpWW2oLcWmD+IVf+AURH773ve+1d3VHGCGGCDOEsTX8w3LSByZ26f5K4YWSyL0sH61U&#10;zVohgf0II5q7+1t6Bg6297b2DEjz1jexSPZUnHhrrun7e7hpVFF+yC9k3Mj6YRwaYAPk4LBv9Vj7&#10;2o87Vn7Qt3LP0ModlanVtuGJCCN4DxFGgBBmEZrzGVhYZnzBSq65seuKyx994wtf9pMfixZShEeO&#10;AfPjxl5vBgwcGMSZJTNm+wuTY+EsBwDIVJgTe6WflsCB7SSLTY0V9JZ364w3eID+//mf/+uHP/jx&#10;h515zp9/6jP7+vr39o4CUZ+DfXONlfnG6kxm0swQowjnaexsOgxf//28rbknoWHigYUrizGwueW3&#10;/Ad/+rGnPeNZL7zxRc993vPf/8EPffZzn//Qhz/ygQ9+6H1/+md/+enP+PmXf/WFT33prz7zta/8&#10;1Tf/Zk9LcwNymcK8u//LX/36+Wdve/FznrG0tBjRmNUHNiYEhHiS1Bs/LYyIrMqB52yIpW6gSA0w&#10;Ikd+vJPMW9wcEjwiVEvkBfgNp06ehDkJzQHmrYXZdi66PIlyNSxQzj8z7GEMX0PgejfSceU1HZuL&#10;0EAxMrJeCtfXyCGtqrhaqMelCS+GlYVHEfNFwBFbIa+HSjAiSG2YXnnLW39v66VXYBUEQIkwgpTt&#10;gEC/je3Am4BAYlobL3c2Rl5FAjtaQvyC4QgjOtlTHP5B56EftS/d2zN/T/vo8T39UxFGkD7YgcPb&#10;ny6MINSwd2Gf7O0kqvgZSDQ0tQCPyPUGZovHnD0WYJBW76vM4NA4OODtO+d4Ohy1wcYLQyUlr2FN&#10;TGB7J0PUH/ilLUIQB9DYsXuSKSPpkNiu+5A1l7CXy0fieQfl/RUPFN8xRC+ijf4HRBspEDFHOb/m&#10;T8SHjgG8GBCVhTsGFu70qc6d8umbO1U6yUJkmmG8jEiYsUnDcWoko4ctvXd6vQgjHlaEEf/4D3+H&#10;1okgGBxaSsCTZQr+xvsg9LR1jNoztKC/AnKAB/ghj0AUkAgMRKRoieMi51v5cG4wAsh5EfwDe6e8&#10;C4w51oMFaDU1ezfShOi+bAL65nDRYWCjCYDqX9us/Tlmq6pVSegz3cjBEdVF9GyBQ52MGZF/owkE&#10;7W6MMZpqnTHSWBxANMVceg7IPTc044UIpsIYDcS49EoBr0CuWCPnyAuzh1JM4ucEuTQDhuw7/VQY&#10;muuYKbJ5xgDEPXw3wCgn9c1sqCpK3SjxDMoFoUxv7Fm8aOGyV6hZJfHVT38+/elPy8R0wQUX0B9s&#10;P2f7mWdv+cXnPLtlRL6YIowQKkIirYH1+8APmdc+JglTJZEWUkSMleriERiRnbP4TUytwZEYXUb/&#10;EVIk3q+21qaBsfj9kSBEqO1AibzYTd/MQsfkLKui3tklNz49M4s9s4uNg2O7uioN/SOf/NLXt513&#10;yRnbzj/34ivPPv/SSx5xzQWPeNT5Vzz8kmuuu/Kxv3DF9Y97xLW/cOWjH3vZIx7j+zGPe3IRZPDX&#10;qIzubCHdQMCUGF5JJgWLW4dmEhHGceBGHzo6i+nlm9/8ZroBMwbkgFA43ihOYy8G5AC2tQN+UUvk&#10;pLPcsYADVCDBKRaC3pwDrdAnqop/EOSKhb+NOqK3gBmoCK8bcyRX5PigAmhpwtppLiKzFI7Leszr&#10;wE9EyeDKvf3Z6yrXn1gaKqOwzgRyAIBehTPUlj64j1kEMP73hRH283DOsXXVGQNXj/pNQiQUupoz&#10;BdZAAZXXuZpws9oyNERRxB9ejzDCjW9vBevNOYg1LRqNMZEmlInO3LeHMR6J9aVlMnBTFP4qJ6CO&#10;xQfe/Js0sx2dNnSOGCVsv5rjteGJRczSK2BxY7cfm3Y3GjJp0Z0oGSmJifU8RjQujYbdzSSHr8tP&#10;E5IJjBY9Ytlw1+rReVWpVodPF0bojEWMfDO7jU1Gl6KqiTACMACMGGoplm3KeC0KKtdi+RfogudY&#10;JXjLnGS6vOuKGMIkhAyLMMIkhCTQaKYdvniShQgJEbsbHQvJ4RWtG5oKE9kKPMSFOYAXeIhZQeqJ&#10;PKu4Q7S06Fu2Votik4xzt7dC8+dIMiitJNiBFkMvxRHbFacDb9VBxbuAKm4ypjHWOtmTQ//HJ079&#10;uhGzFH+ZH61E1G44cNbSW7isYOQyoZQAp+9s1Maie1YzcJLdQN8cTAFUN5EQwdY4YpguxYzLLMXS&#10;x5JFVBRpUQxGsqYRUektDgWkGW9kSeZKnbHFy8FqEjStw4ZvKSPxtEzRnprYeB7Fc0orIf+ya/2b&#10;Yog8jKTm51EYkbx0Dm+4Z3KhX4iDusGSJ8BlbnpybXX14kuvuPQR13/3QHdl6ZgEEyItPcB01WKM&#10;OVAJJgpfzatwpgRecqY6olBpSNuSB7EW0qn8u1CI1NpRWrRezrOSd7MWLQK3X0JI8LaYX5dNY2zx&#10;+Nj04d6hxQbW4DObHCDVxjdEbUjGpH9DhiaCA1FIYjsVRwm6hZH5FgmoDp/cNTaDhI39bfHb5Gcx&#10;Nh+d3gMJQTfuHTr0Awm3uhfuqKzeMyQmWS0KRr17ekg1QVCS0Gj+NTpUciw7Er+9dHu8qAj4kiAL&#10;6ChQBl2TMzWb/BE6its7u/f2MObvJZjY100qIf7FSE2NNmewSRdKg7cfWVwThSBKEnpqaGT0k5/8&#10;pGgdf/Inf2IriYUCKHfOQb+QVm5QSDAcxtoZcWsxkXKTgBEJ5RA9aoS1sBE+h10JfQBPPIm5RPDW&#10;TVQKsTm00WjLvhB1tPvo2TQKePybU195Tecggds6FnWxfS0KNFjqucKxcYhVWxTR9pfs+JrT85g/&#10;hf2uc5Lu43iS2GwRb8NhW3YoxSc84Qkyt3liXxfBAf/sQ0I0deho7/LhEg+vxs+UNAH9UxErWOKa&#10;D21JnGHtCCNw1+10/r0DFLmNHX1YKToilhEgELgGQpBluHEip6KGGhxpGhqLzjYm7s1EHqs/7Nn8&#10;Se/KPY2DC+3ozsGxoi8aHJHjUCiK4qwxNsmmoES7HJ3oHp/qQdgPTr3ht996ztkXf+XL30Awxy7U&#10;jOUItyLYY2M325E6GbWpNmlxkMnxJqp8ptQOaJ7Np79iWqISMxNVho0yxhSxkOxu7yME2Xr2RR/4&#10;y8/vJWTpKRo5IEriVtP6DolBaD71VvRN+jejNktkEyQsSE/CCMVkyYkwwqdu/VSCpY0t9gxNVsZm&#10;2vqGO6qjg5PzHf2jTV3VA209XQPjbb1DB3vNYZmQouLr6m0fn20eWWLo+1df/9utW7f/wg03AKEI&#10;nmMFZ6QBTuDtcg6BFg9j2mPSnAqRUBi4YSoJHeCOaXF42OKAvVHnvDex4DPyb8cYGAP/SUwAmNWp&#10;hvjbu+JeoTaV64wpjXlwNLRRo+mMVjzRopojrYcIUU1YIO7ohgPvYpxvBQ1BTwCzf2Gl1z2xcFEF&#10;+6nnXoGhsSONvkLfYpavaa9Hd4TUiDbY5cXfet3rt1x06c2NLbLJ2pEAIZuIlu5+gM0sgoCApIxj&#10;HUGbT3FTnyqeC9h7rD5M2Ts827F5V+viiX2DS/u6Zxs6Z3dXJ4JEGP5IIkqYfbH3lo94cWD1OEGq&#10;GD0RRjRWJ4swoqNvYmGttXeQLUb/bPHLE/Y1hhg7O8fiPC8mhegkPfMnABKuXtCH5D8qYYmr47i1&#10;2DQFeWU7SqRhEX901b+J5+IDDR0N0FAEYvu8dyN8tPMLjeFnQv/c1jusmIfJfeA+hxTrDOFRRg7/&#10;0KEgTkRl5e7EjKh/RPxhx+E5gUWHQCq1SMyGA+BJqGU0bBmae8d7P/yQh57511//+nKhkUqYYcAW&#10;vxtLY1kj0iUzjbFD+GHbI8CzoGDbv74tKIz2rvKBfDRZlC0hXgEPXI4pGSi1ISijxWiZAB5wjfQW&#10;/NiuI9sFk3Fh0DQQsgPYe4GoMr4jDgtbrhUFUAI6b99AfgFpZaCY7umA75jm6UCA2T4D8GJb52iA&#10;C+4NIZrnOPEaRYQyIB8t6ESIEA22guoI02MJol2dMSeEC5EsqEo9cQmJzlw9vqN7D79kIH56XbEc&#10;avAoKjg33nKjn+EqDVNbCFDTmO3Rd6h8V17RtG8Nea5y3VOnPcR9NJ9eMTlhI2H3a17zmmc++5ln&#10;bd/yhGc9g2VE28xK8/T67upCz8Ip8CO9NzDrXiznEUoGEBbbnMqE8yifxNKy/ZaYEYMlendcWeEF&#10;VE06DEoaGy/pttPHCcKiwadsy/1DTBtG1w9XarqiAVnPD93hM7BxqtxvnupaPATUP/S5r57JcuOi&#10;K657/FOuvvYXHn7t46689rFXXfvYK6+7wfcVj3nsIx7zuOue8FR/bT33YkG1WVj0L7BdpWpaHlm6&#10;tzpzvHiO1KKDldBdPSPOMmSPM4J0ntCzUi028+9973sdx5bPrmihIzUD5NlC7YdW3MR64q+sVIIj&#10;AF2TafncKGN6Q59k+w2nB/zoWqVNicTW6jsC8EVx4QYe9kmrAwzC6HoSv/RYyANO5yZiBsDYzGMo&#10;BJLBmP7op7+0CAX0wYuaC1hGfu0tqBGum9Y3hzK08q/mIhr2rqNH9zR9uptGYlgaSGw9wq1FZOBb&#10;4bqNKpg00mjC9S16V1AXX4Dwb8FWTXs3Vk6pJ8JK99krjCuniUqcWbDYdgHXQGwMBCLuDEOr/0oq&#10;E2//2BWaT4XjCWICw9vrjwrVbxQRVprYDMdlEpyq5jwC9PQ2TFdMG/RBDx3E9TgOmQ1tedGC2t/M&#10;QDxBdNIBGjlUeG/f2TqiZs9ahN01HL1SrSXTf1OqZv9ms/Vcf/QBLEXyopiaNWSqIy9WT7ZE666f&#10;vnWmHhk6FpRZiIQ5sKdFkwFaopw3hGzpsYyI1VtKGqDNJ9yWS//dhybP6HQGVAMzr8c1wDzoQ6ig&#10;uLHouTW1aqa3Dkhq0/Mw9gGA+MiYBH1wn93eyka9H7Ihkq8QjeAB4hiLwWpOE0Zq0eN1YnK8AvXS&#10;Z/9m0XMeZTYsRBj7CI/ShIEnBAZcC8nkYVyijCi9jSzJMnkd7pgxJSPtNQR9MA+RnsMyQ7CH6KTu&#10;eaiwemzgZt6/eiLFhkth8wOeFYiE3Uy6142YtkU2qj+Z+fi9eo4Cd2PULgBg0kC4GQDPUdzqpKWM&#10;Fkq7nlvuCH3cZ+/SMdNiBgL/Ae/TRRIB40ymfkbpmMzx/459w/+jLCMyVBuc9bAY0MYsWHizHJEk&#10;NAM346O0c5Nnbdn+rBt/dWjxWOv4smyUZPlRKCUIWTRj2OkS8XGqWLMn2wWD7V3dxWK2RDyqpaLo&#10;mF6NdD8RlRSjmk6uDYXZzBfXj40TXVOyCW4OjK609c4e6JmrTp+Y2vjB6PI9XeOH0KDFxr5mGYH0&#10;jDDCW54XF4y+8f1do03Ds4QRnRvHCCP85VNUXgubcs4pjE6NYEK4qV6h4A/9x96NnzTN3tWz/mPx&#10;pcJNxdRcx6KdcJ+Pn8JtotoTgzpRqQkOoutrHphCGWDSWobHcFbFlH2gt2mob09Pm49c3K0jIl8M&#10;Ng+Odk3MDC2vD6yWtOTR+5XsX8tH1VOXeuhDtyCL+/ZRs/A+SIxGGwSUsN/BYXtQZAQQDyjH/NXy&#10;xUZAgRCanigTLQT0i5W77/hZxe7LiscCzZ4CLd3nbI7tK0yLnR48hHgRY8NVFEbOJxiuvF3JlmGz&#10;sAuEFoz2L371SqohdryRlOt/DJxsMWo2hHht6RJUVKET0ShsBFrUGYXdxwAMnkdSrgmGfBFR2zel&#10;amNIUmS9Xd2EBT50NVhczhHdCyUmXwksUvPZIQmylEkxK87iCMCbWywCguExRB7jBQIIYgjaY8yb&#10;j8SWVoccqrBSlck9ncU7A/2HxxMDom9uCXvD9AZYso/YzVN38f6+w3/PMmJnx0hLUT4LPD4AJLzF&#10;zQGcEGSQkrjBH/KoHxyY7Ooc8HnCE55++WWP4j9o+PbZOAr6zs84Upk06+I8MNKQL6bOotsxcyRY&#10;dM9txDxWvvWtbzkDvvvd72J+PvKRj3zsYx+jvnvGM57xxCc+8VGPetTDH/5wqS62bzl/y1nnn3P+&#10;Ze2DY7d39eypiRh0rzK7SKxGAFHMOgZHSB/QmoUIrmnhCHqIJyjE9tTCCqJN4QUMijdTPDUIJVHP&#10;Db1jB3pG95UUPMyFlqVjaCYM6p/qnVzpIDocnW+fWSn6wwqH5+lK2Qfu6V++45aD3RddfvWjrrnO&#10;6gcMYkxuu4/G1ZNQk4HVWMcBS8/hAqAKXxewNDnR9+acAISxDw91FZkXwAsu+Nd+6N5f5tO3tzyH&#10;NXAqh018QyAmCDftINxKAUJoFTlF8hQguxNaJWsHbtOBGDWA4ZyjXlQDsHfjxaggQlM6ojQKd6I8&#10;j+UayNe9oCcE9w0YQnNHEwJgvPVbr//tsy685Jt79jNp8SkKzM4KGUQRRgyMMZE40CMoz7glA9u2&#10;vraJ4jKGaYcjZacdm+taIchjmLbe0T9XHVoS7qFYxi1sYnViGVEyYqweIxQogoCJpfjcWX27OmFE&#10;c/fA/tbuysgUkQTLiL7JlZIdYHI1EHJr2zDD9RLYb+YYvbHkx99rlEm3SH4VUIzz2q09Q8QKScmc&#10;DbNkOJovPn0lmF9NIOJhelVE3itlO5UmSfcUcDQkd5KHCYShWNJn5K3IL1TeNL7YMiFuxeHhQz+g&#10;wfapbNzXu/m/fiqb9w1vfl86JHYTxUdjZDUu/Rmy3nZPbYg1yDJi+9nncT77wfeLr1nEB7GasXMi&#10;aOKt5iG0dQFUdE94XYCkmL06HgEAAMVmlZXPduobYAAkFdozAUxeCUUVsEFXqdamkXS2yFblowCM&#10;oRBiSIt2CdAYE4zYvUe96QJIUYXpBqgGaUBOH9QAdEGg/VbH9DxSQnXCRyOK3DBiYk+i/gLksS2K&#10;QRbw1iUVgvyk8s2xlW1NDXobmZoBetdPPQm/pxLdMIfKx2Q3A4m1RTyujVGjdTm7MUZxZyxQFdra&#10;SGG35kxUVJdRTsZSSYUR6yhfP+/Urz82H4M1G97VN/3XJf2JejbCX2+5Glsaz7n4/Ke98AVCCBWS&#10;Y+kYywiQQ+5G6AZ4pAItMrXlw7Q7EG1Hx2CgyP4p8CTyCTg5m5ICw31yckEKP4sxTmXIxuvosRuz&#10;++ubmY/+g/cfSffgymavRDCnffoO39+1frfv3aMrB2cPf+GmXdsvuOyCS66CkhwxuGk4+JxNxOUO&#10;NdIEksrppQ3Sw6uve/ylVz26maX24vIgwml0tTp9sn/2hO0i0bsdiC2D00NLa7ohJDPvVAccGY9l&#10;ffnLX37ppZdGnZ6lN/+R6iadkC0XmIXnNJM2Rie+pbFkypvVmKZbF3MLJKKWcNlUgWLEssAgjGvU&#10;krHZBAZqDk0SCxq7qLe0iyuzYQIJW3fMuROW2LueK+8oUZUueRhlDxyJWAGMATxdjaQsoQF0Tzc0&#10;oSTwUImSIBNOxbkpVNDPSu1Z7OVqFwTM1u0VlfipLbAEvDMu9cTEIyUxluH5o5LRqHkAsZHuhcO0&#10;D0DqOPHZInKERa9u3tSpY0Zqev2M7Cb5HeLNFHj2l6kwA5GoBk3Crsd/JCyc2YZcJicxmBQw8+bZ&#10;i/qQJ3oSvUgMIrwSk43IL/IdNYN/4aD+wzsPjU43AIMe+hk6R50YV1MRMUdQ2Eiz9OHP/aseQGVm&#10;wgCH4ffcWMLPWz5/qdDymRzrGGGHAjFGABKGFtmu3U8xExIuNLJRhQ0cOJlM4Ke3qnXuW7tIMQA2&#10;cLWCOmAb0Yp1zJEdX4mYA2QU4Yr9pVfRHmkOVKgtPnE6XFcpRT7r8kpmwKSlEjPgOVwIoWJcJiSG&#10;k/Fs0kmt1LfKMMaR1BiCSTtdYJFdLrOttwpb/WgZY/WQFYwsLN+BzKxCCpgNPYHgJUVRzc3Emkbr&#10;BrpiGZEgtREx+9cMZH+OyYlF8ZbvWPHHlM/EmlIwY6VMuxt9s3Zq09uI7VQFNkxCZJ3ATGGLEumh&#10;SQOckZhEchF9ldG5IHJsJbzoZ6ismPBoNxLq6LoUADDBMn2I7CaytmD3g4QRmVKXYtYiBimun0dh&#10;BGoARMKxBA2OyM2CWRjLs7bCnLKLnuclv/aa0VW6oGJcECVSjBSQd0xeS+yGWnIKNKszNaYEDqo9&#10;fQ/49Ba6dnS2Yaj4PtTzXSenRiwOIp5AB4vpeDvDgZ7x1q6Jg+0Tu9uYiy81V9fbhg61Dq1H85yA&#10;ERFGoCajMSvZN7tHd7cN7kcBz6xEGKFA5BSJF6AbpwsjutZ/0H34H7s2/75h7t7Ojb8b2PyRk178&#10;/xKyoSaMYJ5Qglnw5phY9knuD8IIBzDRyfThu90U75JaOivRm+gHkAUl7gBr/66eA/2dbeOVpiHc&#10;XfO+vtb28ZGDA/0HWGeNMNef75lbYlds3sxMEe4MF5WIppMrBP1R6S8BXRg6vulNb4LA8AGsQyG4&#10;Zyu3obtgY8RvMUyIYwXUclnE2Hd5C/Iner/FjWrCWrvscWpIGTtdXKe8BfGcUkratnLuOpMiTXBB&#10;vFjGZtOPBUS64eyJNDGktnuUnwvSqsETWGefgv/xSYsZXnS/XnG5R6x4HuNeh43+aNQQcm6Ff/Nu&#10;bN4UU9g+Zfu49tpruWkU+8CJSbSRTxEx1OJ37B2cxIEUqVm1SM3EjIgCNvYRTWJ31bT9viOM4Fpf&#10;F0bsa+6U0bDke587lDzqsYxQjODJK62jk1S4hBGgq2YHPtey/P0II77X3N82yB2pxFnAutNlsYwQ&#10;VaRk3KgFXEAFiibY3TU4IplLa98nPv65rVsv+PVf/03jrZ++wUfTHs1SZPCWxoR84QtfeNe73iUD&#10;CI8eQqsXvvCFL37xi6UplZ5DfpALL7yQMItxDX9m364zzhCe4aG+3aMUr7zyyl/+5V/+g99715/8&#10;0fv/6L0f6B6dah2baBoekV9U+KZu7uvj4/sYhRK4zC5QfLFckBVyeJmosfiYoDtHVjdE3JCegKdG&#10;ybM4thjPl/hr1IQRq8xDZJ73aRlZOjgwLzMcg/bipjS8dKA6s7d/5uBkiX24b2RhR3VyR/9cw+Tx&#10;6uq9HROrl1392Edd93jw48ix4pbYORF1jcPJdp/YpXVTOpBg0tANMb1znkUpDSlixJ7jxKEI2hV2&#10;ItrxnF6xxY0Y21uoDS1CKJVHFWPao+lyZqghtDV4jpmxEwUSQat46WNv0uH4SSUWLITSNx2IXEMr&#10;obNdUX0Yi6GpAfzDNRihfq3oreYAQOSPxh4LKcgL1CPXiE1sdgCtx2DSAF/3+jcQRnzttl0kShFG&#10;7G/pImJjHNE9MMY+ZU97P/VmEmSWYA3ywoyUREJFGDE+bzduGJtuHJ5q7Z/srrIInbNNhe0nQlUm&#10;kRpIIpIaWYLD7F3Jptwqm3JL956mDuFXIBGcIphLlBZ7fgm1M7jQvXBS7kwxI8gjKounoGSM5kCO&#10;/XDvwCTfurrZUSQIMYWwbd7c0U9UkaAS6ZVNfvjInfIOsJXTKxGF4tZXF0bEkk6fHySM8NNHsoPT&#10;hRE9h+7rOvy/fnoPPSCMEImQQUfrREntbLw2kMis9wgP1Dv+Rx/4xNazz921c+f//D/9szW1IlDV&#10;GtncLL2d0HJbyoBlDNysl+dRy2fLjYssUsbziH2BgTX1bWcIqCgDBrK1xoMAdGWvjs0tmEeWgUCQ&#10;D84Dk4BHE8qHUwJImoviFGB7N2xG7N1iC+BezVDGi+pxAexQbF6Jc0TUR04Bl+ZUq585sHQ7276b&#10;GES4iTGmn6FflU+v4IXCmjBXjo/IaHI8+bbb66qGVK5MYnNCEw/1JOJ1r0AHhc1n3FVUrhKYC5v8&#10;jFC+julR92XaQ/SHeo6K1XAiN/HQrObbvyr0oh5GDhh+yYYczN2zf8+lV1325Oc+WzDjf1MYMbhZ&#10;QBSsslZQgHA8RpfRbSQ1TOiK0dUT5HfJnp5M58q0jRQhuA9rCKYQxAfOOEcMqXERvi+udx3+/umf&#10;7iM/bN+4z/e+maP7Zo/d3jV0luRJF185PLVAUNjePxJhRI6ngfml3uHJqaWNkenFqx79WBm+RJ3o&#10;mZoZWNiozh5t7Ftq6C3dsL3rVY2EmxD5aGLzyMDiis6QYmMWTekv/uIvSm5lPs0MqPPEouOCEiUU&#10;DMf7BiCBYevor9D9lg84AQwA5rm3rKZKvBhtYYxxALYjAIBZI2UsFpixWP4Kz2MtNOpdaOWKMDq2&#10;OQAjvgYR22kOskR/o4wuWdaIyWCZmrUes9CcIJqLr4ft2uYP/DA8gMFwYgFuFDoWz1OgkkTOdVVn&#10;BDGKgTrAE+FdOGSooXUgGi4XhKvZAMGwCUmBOn8F3jQali+stRejYU4cSrtB7AXCbPsZWx7DNC6H&#10;o23EW6YirYfPDGPsYuYD46KFUr+GqMfSh7C+ZkyLlhiuxeAi0cRMbObHi3UxRBxJHJTK+3YgxpJF&#10;meBOuFmd0aInqtKEqhzT+q9yJSOijZQ2TKYXo5cybwpE1JKNJTILN7GP0EOFk6UiUn7raIndaELh&#10;eCKoqi7l8VwT2W30OcFizKEJVCycZGQBmUw1uPdX1BIm2YYWTSHI9JbadMaoLZyh6WeMEWKbBn6C&#10;EbrkL0/0Bxgbl50t5hVqjsVWzFKAa+QRdWGEmiPd9rrVsachEhSOjMDAI5/yrt4CLXNrJiPDcpkf&#10;FppeR2mYHEqvhDWps9PKZKs0Xh1TVWyCIsHRRIDNT1MaPYoVj72Pt4zIwHPKeNdc+TfqRnMV8UGm&#10;NOb5icGsmK5qLv/66S9zZU7UBk4sUPyw1GN/MD9ASBkVUsv5jnud/pjAzKfJtEvEngW4pjOGbLrQ&#10;bIavAwq7Ci+8tgaRI6GLuF/JMEpZI/Wb5Agv4j+iM5beUsKaTNH/vYURNlxbWCQlrug6/g+8LBvc&#10;gGCxJnJvdSGbbQuIj82Mf+Xbf/OwLVtf/urfrgwv9Qwvx0ZA4C4fNCWWgz0CgszHseT4LBRk94i/&#10;2OvGRMJNiZE2W9JttBMi1OQI+cRWljJZfMHiUlHzd6AZ6xgpEc5uaxsS9kniND6WMgu2Th6Sn6I4&#10;R1QnWcM21+QXxVywb3xX+wAqtrEQu0MSfDZMLDXMHt49Stc9hgwUAnNvT/ftnV27KqOY/yTgSMyL&#10;8r1xsnMebX20d568Y05v4/FemS2krZJRAJb03TX3EBq2SGTi7kHYQRdXnJYnlsgpqNnFcyrT0juG&#10;+aRnOFgdkJTOfWV0sm9wpFuOht7+g62d+9p6SW1KsInxJcMREcoBb9QJnCluRcfEmu8ztpz/qlf/&#10;xv333fcv/+UBJwWbVzgWV+z9YE7YrQgpYvwWPa0d0MpCNoAUM92wT+G+cjbYYWOO7i84Ezy3jwCG&#10;7JXOV4hnX4Pe9gIFYHIs3CITCQ3hUid0jYbW/utGSeAU6XiON/hpLwBdobZtQG5ciqnHcxuEyn3H&#10;wzkj1Wf99DM2ZgqoPAetTT+WeFdddRXLiMK2zc2Prm36YPsx/Hjm3tEpYQjaKyMUwqNzKwwf+Ai0&#10;9pYwXT1DE90j0qTzzijWLjUIn2LD4sVIKFgB7GzrI0erO9EwRK/FOilcUyKbYsVLmtuREo1VesuO&#10;9Xu71u/pXT2xu3cATHbPLtf4OslT5oBNz9xGMbQR2JISWEyy6mQCCmIUOfNfc8OTtp178Z9/+JM7&#10;9jbetGPvX3zhqx/52Mff/2fve8bTnuJzzaMe+ehHXb317G3lc44cgtsetkXela0+Z249+yEPOevM&#10;reeecdb2Cy+54lnPu/H5L3zpr736Na94zete9cY3v+Ed7/r83373y7fc9t2G5q/tbYZxXFc652U0&#10;PEbO2F4zaEIN+waBUcExZADJ7eOLtQCBo7BAeWpwMj5IlIAsPrurs7d2TUFSLvd4y57F43CkHixG&#10;lPj6LBXy+l/T+kaQZ/bk3I1XV+FgRWZh8W7+R4RfGT7r3HOueuRVltv62t8dBk5By03m5TDwEFRE&#10;QO4kiIYtbAygDdEJKQLAwCkuFeFYYmLtLXspLHCqAdEc9sA4NashamGQHx1yFClxO3LvdSAaL9lo&#10;U2OmDobdwDWV65sTKzZE0DYGkEp6Nw6rztGoR/TWc53UPa2oP0QMxDSK6ArUo7nE8tRDGApllMxR&#10;Gpx1hcpR8o1vevM5l17x3YPNxZKlvUtk1/0tB29v2rez7cCegfb9k317egcTHCdRGMmSEszSiuCI&#10;OkfmRjifV4c6eqpNbV0++9qHGrrHWirTLdXp1v6Z1vGp1tmpBulgR4du6encNzxCWGxLjAlDy+Qi&#10;axreT7S4+BwMT+P4HLO1xumlfaMzB4TvmT7UtXS3T/P08daZk9zpk8U5YiwQsqNnmOAg1g0x1vDB&#10;v6n8lq5BGXZjx24LZZIgoYZigJPOGVgSlO8TCFPe6JpozElE/thY8/7w03nUPFSiGpMhRraufKMd&#10;fmY14TA02rlysnX5lE/byh3NC8c7l++k2fbpX7tHhMuGYUGOS9O4RFhsT6iMrLZ0T/zuH77XiXmg&#10;rXlqthiQWwirk8gIYMAyxfc1tgzgGbgC5ijZ/LSnBW7t2wAAzFhoUIEGskki7Kw46HVjR1Uh2FM4&#10;pnBAPcwMTIljcJKfRaCgOTAMxtQP3iLCjmbMz0Ca2mJnFzpVPwGwHqrH6xFeAM7Ite3GYUU07fV0&#10;QP22d/AZHXWsfKPPDOMUkjcsXAhWz7UYmTI6D5xr17+x44jtgysGIyqMzsqTnFZhz0KSmkO1eehF&#10;FYZkzHkUElyXTJoDxfNQ1SGmkdr6n1BE6W3Q33KoVvdgbvofewqDMmmuqNR85/DyulHsuX3/ZRc/&#10;4jnPe2ljVxFAN4+MtgwM9gjisHS4YXqDRKC6du/gus99rGx4/Yyus847XoxranlnD1bHO8enSdJJ&#10;Foq/57CAl9Itl5hE1DCt08sFdGsmnCWwpbgSg3Ojkxv9k2v2akdMx8IhScT5FhHzMfPhAwVi85GJ&#10;ltTvGzt2bj1323kXX1GdP942eWfTyPFYtKHcfA8uHu6tBVru6B+56hHXSWJ6e0t/z8zmyNqdA8sn&#10;28ZWeieWHaZCKREyVkenZQHTcwg7uXFHLF7b2osL9OMf/3huGuEww+VGEGxdYi4RftLSmHCzZ5JB&#10;pm+4YC2yMeJDPPSKBU2QdZebmApmu3YDm6xsGBI1xPDeKxZIySjJdUOx2ObE6jP20vbPmG2DLuW1&#10;FZUmSLbKwMCu661YW+g2wFYnSIuWNexWZFs6YCzR0IBtQ1PAKJw+dVVnnYYHJ4A/JgxhBcM/A3sd&#10;SN9i4q6k0cX9KixNJgew5XgysZF9Q1sYCnND/vkOmZSaDRku656qMEh6GHTwulEUY/HaFe26KwKR&#10;mEdlRH6qx18QAZsaGVASS/lWJryo6dIH2KRA+FjvmklTF+GdOs255TCfsWqJXVgEIhm4+sM5R5Bk&#10;mVyG40m2KTd+WiMLZODAIJoAaJjAnypRMuoEXUJCAA+vxDgic1vnflVSt8DPPPuG2qYrmvZoQQIe&#10;6ompgsFGOqlRawEadR7kKGn+s4j+VdIwjV1zhuxfEx7RswmMYQ66Iqo7o4gsLJAZZDFXcUTST8gS&#10;GUdAFMhlNgJI4MeLgCG1ITOiHYy8KfoP5a2U7doxodvA3hPj9dBxkGDn+hNjJT2Mu2smX2HrFXsi&#10;iGAU8X8xVwHjgKgKI/wCYLoNGDSkKhOVAumtGxIfkGl6NVcX+2ooqxBQ96JKTG8gRIveinVDFtRs&#10;m6XMp2kJCAViFQ7yhlLKRpHTKiZ1DseYMKjKeBO5xkPdg9qRDMZuQhnDj+ZAVQqHWY69uUvhTE6E&#10;X/qsM/Eh+jeFEYEQl7agVZQH/xcNYKlbOhf6I1fkvv8/XlYCjrkAWaT7do2oE016DNvgz96m/d/Z&#10;ecsZ287+td/4nebO8QPto0yvfdBeCTMmvIJjDAlbojnWtM1+1qOLIyt9kmwC4yENG7Lv9A+WBp9D&#10;94XiRD7Kvlkc8vsmIua4vWtsV+8spVmjnGqj0nFvFI/93rHdnUMI6LSCeI13se+9nX0HeiuEEQcn&#10;VyS93zO6jKUkBeBI6bOvp3pbzxA7Dg2F9KRY0zSFObpWN3Z2DZNoqDCp7FG3B0ZmSnj2mgW+j5Ip&#10;nO98MGkZxa4eVugj6VLNqJIpe6WY/fdUIozoHprorI4W1ndwXDyCg91DxZS9exQte1tzxXexJam5&#10;TOMGuevvr0wTvjzy+idee/0NRw4f2lgv8SZjUWb3sV4RqcLemObWcdvuALjhfOhXCKxwhAIuuAeX&#10;IguERf5SBg47DKBuyDtLH9UZYFAmB6HaQuqFvIjtQ2SE0AyyeRG2gxwVRr0AwxWz7cawNmSotnTG&#10;izm6jEVvc+qEHPEuOA+N6yayRn3QeS+CUtuNHgbD7ZuxRdSE4GHXXHNNOV06u6IjohAOL5RAeizG&#10;2aizGHfjZzFZ58peHekYmCgRSf/VD5YTLCsAxgsWjjIZI7e3u3giWKO6M4I18vO7B7o8t+7Ar76C&#10;IOeWwaXv9c/trE7s6R040NPXOFxMJ3zAOXHYbhZDrf3g3HKXDO3tA/TG9NWEEaQS37h558WXX73l&#10;nIseetY5wozx2t12zvksPkQmd7GUOfucs6+4+qpHXnfNM1/w3Je+4lf/4I/f/c73vv8vPv+Vv/r6&#10;t//6ph2EGrsb20VnGJ9bpeASr6FFAoWxSRYfRbbSP3Rra4cQ7uC5YEHNYERklgwhkoh8dC/yF4kS&#10;yR0esNuvxf+Dwsbi3YQD3D+0KPVA7bPke//wIo40eF2CxVCzYwJrJj9lyF3DUNgTn9s7Su6YyP58&#10;mwpzSBixZ2i2JowYvPr6ay+5/FJHTgAe5FhxP8N0eWLr91coAFAHNuACwAtQAZLwLV5RRoEwVJEX&#10;RGsRpQqoC7B5188gF3QApSqBAoRoygQ1vOWKAySwjIlE/o3eBlRrK+q1kAuKudGiDugJLAOlIU0M&#10;Siv+csjBDjc59jxPMd3QW9/wOqQPhFJYTzQEv0IiRF2gJ6G8PUS+/MorXnneFQ9/wFZLfDvBWZsb&#10;W3q7DlQ69wx07Rnt3VsZBsB2Ht9gMoKAgAHgbOgZtWtBEzYUHZURH8YOhZkfKrF+wXnHzGLD+Piu&#10;/n6fHX2V2/uHQDhoYV5hg+VkwXSoJLXp7oNQ0PAgU4XxYqqwu5YO48Dwwp5q+eyuzO/omT4wuHRb&#10;SyWRSuKw9t22SgDVPsymKeF1uGCAvRJnZ2AKiO5s6/ddPNgFG+4dIY/QRA4USZ2xdoVtq8WYzJHh&#10;G5h55bbWqjLZzMGq74gwNGfPL1v60PzOkSWf24YWvts3vWNgoWFEoo1VRxIp+W1dIFZg49nMW4Hh&#10;9vHmzjFn5UPOOHNnw97ZxTlLH/Cws1k+YGNZLVAIeuuIYnaf0zYGFCgnBYAl+Ik6xX0UubEmjarZ&#10;FVyI8DewmpIhr/3lHAceqPPQqYAzBaL5jNI4pH/EYUEH/4K3qJHBrefpM3VZqNUghZJpXUnficmq&#10;834qHOVYOAHfBqKSXEpqMdH17d5eiSov+uFAsr9gnHvD15/I2tTvxYxUJZ7EojjijGg46wo3XVKP&#10;n3VuxHTF+cWKxK7eVIQuz8FXtC+1oG6G5qd7E6h8ViebTBDQQ/W7r1ukx0DPd/aTW7+349ztlzz7&#10;uS852Fkpx0dfZV9Xd8fEzL6hqZ2D83unjxAKBJa4bAD+fb0lhhEozRl0EPTWolGSHjqAOMTd1j20&#10;szKalOTF07BaLE/LFirjhvKClbSPHmgf3tM9otiBsYWWyUMy0e4fWtGQcBWNYxsa8vlex8TO3tlP&#10;f+3rZ2478/xLrmwdWd3bf/jA4OGaHdOc4NyqRcvtqw7sk0m3pfNRj37c5YQRTb0Hi+/qFJk1b7sm&#10;8ru2HvKI2xtaSwCaLuqWgVi8er3oilrLZsUNkHUeIjO7cWx2wHzMymII6XnUoVG8BypMrAX1V12z&#10;7V8Vqgowx1NVgdCrqcdyxAguRgqAEPyALqsPTiLjUxtA8jBMb6ArfJS2/AUqQHhYd0upNv30rxuV&#10;6ICeR5EbXivcV8wzqfGjzk2+iXTewzSEJ/zvF0agc7CjBhvBljMOI4e3iQW4JzpgsJAXN4h/w09i&#10;UHGtLsyMK7Lv+FDEpFzHTFoiK3nXWKCznhuCJ+HSoY+x+zc2CHk9MgWcbdrCxeH6kHmWMtuIg9Lr&#10;OhZpgvm36eHldMB8WtA6w2/JIs1X0tqpXFsmMD8tmXVXYQwrzCHAMNi4D0chEW5TtxVwuc/p73Vl&#10;9CTmFZF1Zn0jTMxDxUghjahOxIbjhc5hmG1o9oTwsWZG0+YWa0qipKum3RKENjYJZsNlFdLtCCNQ&#10;qkYd08WIcvylOfPj39DYViTrohWDzUEQ4kQHQquEngeT8VPwopotihb1XxMxUnajM2DSJNdBV216&#10;rlhUjJkTg3qQMCLHkAIWV98ycN8RAagWFEXKE22fSx8idDNAPbHWkSa4YlbwIGGEOQEMARuTHxos&#10;0pm6MEKvsofrrSbUnO0inH9IKWOJaLs+iki4LLoexlTB5MTRlfBd+egAMnY1RC8b6FXScljN8BQR&#10;T5gHr0Qsrp/mwUoBHssNGa1CbAMVBgNJ9WAF1W/g6a1pB9tAJdZG7mN17t3Iev5vL4yIc1283XL/&#10;f8gVv7uoxKMkhAO2GzNoTq2HVbG1/eP//E9/891vP+TMLa96zZvae6eHZ44Uv+LhefJ7BKvjhzqI&#10;XwOhOPFBPIHjxVDOpFqaTB86T9Hax9dOjaydpLaKPYJP7sVFF1SsfW7NTWW+mMEXb8nFEtiS1atE&#10;a9RlJX5Y8be8Z3j5mBZrdgeFvYmVhFd0oChy+fYPj/QtrFY37qgc/UHn6l3DS0d7plYwP70lTtsy&#10;CjgBNVnwJj+cox2/5LskAa2UBB8JTllo8a4S8CKhN5O4lMVvKF2fxGBPhjnvlifDJW6fjpUInaWS&#10;yQN9A7zrWbbjh/GBnaPz3eMsRDZ6JlZaS5y/EnjCK8jleuS/mPvG93547U4q6196xW+dc+75/4sQ&#10;esWNpgSCinTAvpzjKmqEHJPwxDYH9+CzrdkK2kpcSaiR0I+OFvf+gjAxkFPArhFNrE0BJjtdYoIb&#10;S3K7pEZVCP/tgBENasj+ElOakGj6EJ8um1fimcNMT2wxtgB7ekzL7GUxjorlmKpUHmoyJ1lU3zm/&#10;E4DNFW1wso1GKGuMrlAYUazxSnjOc57jgGlsbdvR2pFUZ8I6sIzoGZ7A7UcStPtg297mThw75p9u&#10;B6PVis6rLTpdU+KZk0SwjMBBoQgZwbYOF9Fb2CQ3IDyAGnGbFS8q/f7p4tEjjMjcoX3TR/ZPH2qc&#10;XN5bIarobhmfYfRePJXG5oopzfymemKpXtNujbLRIDggovLRpTe89Q+vfOR1v/qq3/q9d/zxH/3p&#10;h979vg9++JOf/cZ3d8iy1t4nvsRcZWa+fXS8OssuQyq4ceA9vnZyaOGwaJGjK8enNu8cmD8kHMPA&#10;HC/fhcbqGDVXcQkRWmx2oX1sqnG8+CvBQWYaALhtRJni/Z5BlTw4gqXXgqTQk49v3AG8qYv1nK9+&#10;gq4BfjirhhLOdv5Y19wJhC/zpWK+PlWywyS9YrF+EtoWFStQ6FCJxPbA1lEpYeGDwvGUNvlmEvr0&#10;Lx6Fv32qnZj6xWc949IrLrM7gY14dzufEirC8ewCXR56AiyBRAI9xIDC8/hTAFcP3Uev6z4aM6/4&#10;F+D5hllgVQ2gzrEUQ3THjHMl5AvgB70RkzmSHZne0oQtVJ0A2Ov+ighfAYUhaSx7Y5EEoeCIqqIk&#10;h3fq1KuckZGyxaJPK6Eewjp6qLaIJyKGMBWGoFFPDNaBHaLKW2HJFI4i8c2/9/YLHv7IREJhyF0R&#10;Zr9nYHByrhc8CKY1L8x+WW7e6b5NPtWoNfKTV1ox2hpb7Jvirz7ZarMqtjPz7WI9itEwMttZ82sQ&#10;nK9larGnFsCS94R9FXjEZAaQ3M6oYXqODIJTz60t7VTE7aPzMi6pHEgUc7CRhQ7pokeZo2PpB9pH&#10;FollI5MKd6Qh1YK9pEAqxg5D006NSMG6ZtYcB/GeK9g0PE/ypSf1LEtSTeewSKRJovMiJu4Zje0P&#10;S4rk4i3WPf2yHpR0Ttnb3ZcMUKsnuzfu6Vy7q3nxBFO79sVTjqHK8l0SbQhG2DZ5SM0JfqGVEjyi&#10;c7JnYP5XXvm6h561ZV9r44k7isU+GABpbuI0ES2rBbJpR1sS0WosF6ws8jSqzmy/djav+wYk0bYB&#10;SFDqBggBqgRxUDKUHwBD9wAMhWMxBLb9jEIvtqYx4bbZxqEJjKlHnbZZtaHJvOIvm7AnXoSAgEr/&#10;vaIqZVQVEySnBlxQJwhUEsTqdhgG9WjOMREGQw1Qxr3WkXEKgNtwmy5jNJwQoKbFQRNuXzHD0cnY&#10;x0YjHfWdbkT6BlPqIuyIXaBhvLQ894qaw6NGppNoL5qOyBvlo5glgLbGFSlMGJiwuBHzheyOqMK5&#10;GTT3Vk5b47IifqrNUra1dF5y4VUv+5Vfb+qu7u/t31/tF3ZBoChmod3rd3Yd+n7fyt2cfXyEJmkY&#10;Xt3TU1JNJ6F4iRPBqkjMI8EpR8ZDQjCLAKv22+LTAWIphGqbZ7xce4YXBkdWekeW2JaWKN2Lh0XK&#10;BKVoJ6FYmsY3EyDWh17Hz7++9dZzLjzn3Isur8wdryz9eHD1J6g4FBqiK6YZBwaIjKtN3f3XP/bJ&#10;V11+TXdltHdkioBbWpy+kemqaFxDE/3js30jU74HJnl4OUSKbZ3jrOScIo1oa3vkIx9JHhE1o+lC&#10;BgCzWGUmQI891qTZdc1wzASiVjGBMdIxsRYuDGdMvdAqaoNHAUJgH9d96xirhxgNAWa7a8x7PddK&#10;DoJAZjbMsNMuJaFeYhKHgfRX6KI67kSREwO6aLxVBZzCaoZ10YSuRgwXIUsYGz23FddjRvwsy4jw&#10;z96N+U9cU6OEDwcVSyWXwYbT1nQkg5rQh0jlIppMD/2bMYJktbki01cgDH/EfwA+NF4OHXOYJ8ob&#10;svsY/fnWH5ejzfwE19TmoIxoxuv6HwI1iBlcViYCAjUbWmqzynVhgT7XxYKp1mLF7cKos9BWOYLF&#10;DM19ZswTTUfyWJdTRGaaWYrhUkS0ICSmExGVRhyZXTq6gTDAwXQdcMX0wK6lS9GiGZQypj3ajkyy&#10;qmyG0XYYXWRAUTZE2qIqD9NnbWWZXOl5OpxeKRAZSsj4iIQyFWDSxu5JSH3VZkuMBKEu/I3Rh9mI&#10;9DayG09SJvDvJnMY04BMRX3SFIhVETA2zFhnRO/olYjnsqaZMe+m2og8IoXJ9p4Ws4Wmq4q5Ai15&#10;y33gMPZlqSe6GRgU87qoMyMniuQ9MjttqSRRMKBwOJecUNbCW7EojDS/bs5gjaxXtpF8Z4GUzzGU&#10;Phi+jUsBVyzBlcwOEGzNPCivZAApZuAKhFaMsDVRTjN79eGnklyBxv9LW0b8n5cx1J5oq41TBqAx&#10;m+EJA8HWz0SvHVn/04988Kyzz3njW99FGNFWmY0aDZlYXAlq3+GoH4itML78AHU4XKhDFhOON+cc&#10;8+9i+rtUQovhT5B6SbGZrJZh+EsoMtHs/vV8RTLu7BiVkbtt6oiTlcFhZfnOCD6UwbeoX52aG1go&#10;jsqFqxnlkDw7tHZ48PBd3H271+4dWbqrOnOsnfXswNK+rqldfWMO8rgTaxdd64BPfo3SjaEZVDha&#10;PCQm+94YcSRjCNYrSePIUEr6xpWj3kIcI5Gj62udLMEsY6ZRywTOl6REFmCojBOgkW4cmm8cXm4Z&#10;Wzs4vLS/f35vX8njhT4uhOxkoUJubeqjZCsRqmbWzWfHxLpx/dIrX7tl2zmosO6uQmPZm4CsKywN&#10;CIZmMYIA9OGO4pNsi4GfkXrmWEXFRkIZI+FoEoIzykdSCCEd9hBPVTGnjMo3AtSIEoBKmEPI6SZi&#10;cpsCPEdkQEXNBbq04tuLuqQt9cS6KRJlN7EoA3Ihc+GkhmwxyA7EAdEDUsYoEl8wkdsjlbPvRMGi&#10;EuUjoRAogTCiHIoCWwoMWR0sIUVrdjFNXRXWENQ4CUhJGMGVnXgiKTPa+ymjJpFTSd6Jt5cdDd+e&#10;AI2yb7YNl2WKApkcoUT0mOFAu5kgXp5EjBUhBb+D5uU7sTGVtZMNA6jG/t75AmaAhBq2snaMm4Z6&#10;ksujhEzvn6qOzrB6ld2dpYYu9dRsZ4gnBBhz3z08LSVH9+j8vo6BfZ2D0rL0Lq43jc22jM8dHOEf&#10;Mdk9e2Rw9a7K4smm0ZXq8qnh9btHMFHTh3vmju2rzt3WXoRiONKEfmgbnUwiw/BddMiEERTFoM6I&#10;Esu9hA/oHS+YPjw3sHQUqwbg45PvFXppYjiCFekMSrbFqU1hCKng9g0sdcsyMHsYWqGJS3oCkeQn&#10;Fm+XGXdotlj99I0bb0Q25jnIAukS/6/k4JAubmB6vyT2s6sI8Sc87SkXXnyhwwARkJBjFhdgOI/R&#10;SaAuBroB+PiLxtyUeirg4ZwAVLAG7oBz0FL3+gFCjgqnmhs1h1xQeVhBdUIQhSFUHOUAYaJLKOzA&#10;A3WRkcEXxzYA1op3E5oL1oBnl6oSJwnu6Dw0CTnlYXxA9CqBr7wLm5QnjIuuD47olU7GsTM8oYFE&#10;u8hM0dCiBFBnaNPQE5FKmKUX3Pii8698BDCmYrUXdYgJ0jE8NrvZNb7QOjHfPLPYMjJHNJBNFWNj&#10;IUTDqW+zvdMbQ6t32bL6Fk8KKdq/cmfX6tHWxY39kwvNC2s+LTPru/vnOmaPtM0cbp3ebJGSsJaZ&#10;Aidfy5S5IcJI4rZyWCMR64cgo8tD05utfVNN3eMjc5ujC+s+A1NLPSMzvWNFsxozGVBRMG64xP0h&#10;fQB4SdiUoA/keowvGkfmwsIZQsGjoVlgCfDAZHZ12Z0CzEVc+K/2Pjm/SiInkYBqwYwjYtYWuFV/&#10;TijOIJXNu3s27yWMaFk62Th/rHv1LmJxHF3N7v3e7rnj9WidnDWKmf3gcv/oyq/9+hsftnVbQ3vL&#10;f/l//UscgiyTfc9KJcyqh7bWhMezAcaJOqp4y213zc4MpOM6F2YgfkYxAQV1wM9zAK+AaiEC6I3V&#10;WGDeTWQT/gJ1ASqgEgUmQAIqnvjLvZJ65bIbg7dIkCGUG3V6rm+gTj9RtOAqLrUhsuOL4dJnXfJQ&#10;l7Bh6oQRANUYQb5BeUsZ6uLI3WK84Em00LqNXowqzwEXhse9sYRv9NC/MZEN4+omNueeqyoO/170&#10;in+jfofyOR8hReZWmcg1cvqoXCvRj2kxp1L0jeFLtRIWLvSiJ1Fghg2I3Z8BKuMvlZjAW7572/at&#10;F7729W9hGeEYah0b39vZta9vYN/gVPvyiZ4jP+SmkSCp/CkYLBBGJGVGXFwPVsahDEEeTw1RIZAQ&#10;dlF0Sx2w2yQOqxnWRXjRM7zYP7TUNTQvoVgR0i0d4QBCQAxQ5c11P7R5f5oj+Ng/uPz5b37z3IvP&#10;Pe+yh1fmTgys/t3Ayo9BL6yHSvCioTK+vxYLs60y9MhH3XD2touuu+5xj7nusddce53PY667/tob&#10;Hn/NY5/o84SnPOs3Xv/mb92yJxFnvR4Hxu6eYjIgNPJLX/rSKD9ArC00jqXO8egVbK0AGJjZscOd&#10;mlWIELOv2G9GzwzYLFldZhdLyYj5YtETLZq1A/YRz4X3CLNkacIzaMXKalH3cBSx7lG/J1HwgNjw&#10;n4BH3xKcOMZocRVUW1hTjYbFimJWQ7HasLcrDAIdBKqCMnrl8PrfFEaEgYkUrC4Cizw6DFvk0TZ5&#10;31Amcf5yE+sDV3hOrGxsdlzufeuhK1ZRYYBzDGWviClK2MX0IYxizPTCc2YewtintnC29VfCWqvN&#10;d9i5YFyEEZ5HGhhDAJgSyyYF0la93dx4rrmIk+r651iKRRjhlTRU5/Hq0pz8pUXFIhEIGxzhS0Qk&#10;kZJkzsNvK5Dpqg/BbllnzhN3w1pnRMpkWnTS5WGI2PS2Dm8RrSrsSRTpqTxMeF14lDlUYSRH6Uam&#10;N7uc1YnAJTPvZ1RxLs+zNFmdTLV3VRLpQxjgXPWfmeT6kqU/9aWsV5Ly6U8G8qAV10TmwVUXQ+St&#10;SFhCsbjJk0xdmvOK2gLP6XPKG6AndVzwJBKfPMxbkXTERSJrGvotzVmIWGFESpiqApPqSRl/1U0b&#10;0kTALJXXccfP0FdZr0y11zPwXKlfhZHdZDieZ3QR1UVaVL/qb9UXJTX8PAojHAl1U4tEfY9hiZ3a&#10;Qtqas8tPzE89/yU3bj3v/E9/8RvVkZWuwUXsRFwzQjJGn4y2w7Qk/FLiRxSniZrPgn/758tz/3bS&#10;ts2uhfJDMsbtPCHQ3Bcl6ugD+lgBFIobyOACdas8WCQREUYQ3sfVPGYXuBryCJU7SotpcZUV8cjA&#10;ymZl41T35r3Vwz8aXbq/On1Hx/CRzpEjTdXVfYNFnSu82YOEEXHFRNqqR52JaL2/b/zWrsF0VQHd&#10;TjB2xCvZBFI1xIEkHeEz68KIaBoFFGgZGjtdGNE0vt65eOfgoR8OHv5Rdf371aVTD/jJDxQhiPlB&#10;DZQoaLV4csXtZUBQq5WXv+Z3HnbGWZ0d7ZMTxccs2idbJzwM14RedPQm94/nuBrnaLA3snnHc7QH&#10;ECObbzR1nsNG+IOnCtPlvPQcPiB8vRLDMMREpO+aiB0jjFK/wzuSERSDknoC+b2oYwlpEW/8KNmQ&#10;wkFR/VHeX/qpkjBa+pAuqQ0QxmYnYf90QOtokaT5jK9+ggLIEPGVr3zly1/+8i233PKWt7xFQrWL&#10;LrpIqogIIzhoiKRFHoQT85Gqk2Up1wxOGUwP9jZ1SCXA33VgYo56Z3B6ueRVHS4ytQgjEILeZSsb&#10;YUSnWA81riZm3klpVs+vESGFD5YbNIo2smfyUOPcsdbZ9X1VqznSOb0YMRxhBBOJ9skiwoh1D2gh&#10;jCiRLGaW9I08wofQhKBEwD9PBsZn+2fWmocWGvpnb+8c3d09vo+7/txG59KR5pm1doFOZjdaZlgo&#10;3N0+f+rg+OGmyaPtc6daZ04cHD+0d3jt1p65nT3jScYp5KSYZ4QR/JWKFX3NZ4RZL8EZXXSoSYNK&#10;4Ix4Uvg0VCfhaRKR+ESN7MXOhRIzxbgG1u/GoUl2uH9oGQXcNl2SGigGqRWj3DYzyU0Dc90gWCc3&#10;7mT9FHMMiXu1CPhrgdln9/VN7B6a7VlgTjX/1Oc86+LLL4liBCxh6S1urFKBBIABJxEcgCtPcGuR&#10;8dviUZkQwaECyJGb6B68fawMUEJYwQSPgDUgLUEonDoIWaAVdgvKgDqwGi/lsEYaVQwSAWb3aBT1&#10;M7bXdChskA9uVaIJuBBPSCiAroUyzshYACFt/auMfhqgc8thrx7YHT2t3upq3lXS6aUD2soZH6Wu&#10;J8buRoX6FqVfTlN7BbR6zgtuPP+Kh/OVKLK5/qHb27tb2senxIyc3Oic3uhePtY5VcRqFgVIg8lI&#10;x6IgdT+8cqp78a69Q6sd86dsWf0bP+g9dmfXkZNNK5sdh4779K6LPblZXblv5NCPfXfOHhOUl5jg&#10;De/7yPNf9frn/dpvveDlr3z569/4hnf+0ev/8J2/9tu/8/JXv+nPP/i5d7zrI2940x/90Xs++Yfv&#10;fv/vv/NPfN7xR+/9yt98Wyw9QAIMEjenBCH618TMMV6L7CwSMXmddvWM5pQpkU2KVrb4HBURs2xK&#10;NWFE3+xGCeUws5GYmgXX4n7SJ+TeIf8yx0vK52TcYPsWswjYUVKELp8ghuhYvZM8omn+WNviSeyc&#10;k4jCmdq5bfJwxDe+YQ2QHp0+OjV//FWvfctDt2y9Ze+ujcMb4ZwBrQUKxHoC6mKQaEMGotHHWiwb&#10;XRY9Vrsx5AHPXomfcJwFUtJ9wBjkA1QvRs6rQOKNKeYvZXyr0OUV0BgHPeUjKHHvOXAFh7F2Ttqm&#10;KELjzqkzYfJVHj4wsrkYKsd+NdQ/+PStTq9oWvm8Eu2iwcarDj6mq1E2xkzaYJ0IsVlQJvgbAyin&#10;gCfqieTd0HQP/qrW/AB4lRhyEtfpTDiQUOeQQkM6pkKvBMHNSTyHobk6lY9xqF6ZW/VDOrxoVFsK&#10;mwSLFY5FTzyPPVSkHhrSepR1+mPst31vJx7+d978B/h5BkEHB4duF0dhAgzPPUgYkbARvbNHCAQR&#10;HjG729NZQikzZSI+hrkHKuiQeVCNzADVJUf1VBHdxiSnyNp6Jnqqc62VaXt1SSizWgQQtmJ7MjGx&#10;+iOJ8NkrAtfw6ue/+a0t524599Irq/P/tjBir6jMQ6M6/+SnPOeaR95w1eVXnL19Wz7btp51xplb&#10;uRD6iIL5sC3nbr/g8q0XPfKJz/nl173tT7500569hM4NB00FYYToyCAnVreJd2MjRWDE9jvZjq0d&#10;4DGZKIHIg3ybYZd7s2qB4EL0tPAIw28hPET5qNnCgRPNubG4iYqVSA1WP6hkob0SOVc0OloEV7Zc&#10;T1TlLwViERx2HczopJ3ftw7DFzUDhgRLDpEc9j6IBggBiYYiSojOOXoXlSdPeTSLP8syoi6MCOcT&#10;lrvOvegqvA4PE7lDuJ1wgB6GHa1za+7D+bvCQIaL9h1mOOyZaqM2D10XVjksVp0hDGpHVBGOzrs/&#10;LT6oM9gR2ykTQUb8VlLeuwke6a+Mos5hhqOrX6khw8xURACR8mFo64xcGN1wxRls+pwJDGOZPpgB&#10;HagLIzKizLwB1tnp8MapLfOWCamLErJGfmbqMmkRuzyoqvDwGVeGkxfrPcy4Ims4navXtGK+0+dI&#10;FlJJ3k1tKZPVTw31pVRzxEl1WcODhBH153WpRPpZH2l9MjO9aSuDDYCpIbtfQOtB/LZ/w/afLoxI&#10;W6mkfqPaNBrQyihcmfYsYiAhVUWWVJ+irHUWAlZmoeurWe+8F73i38BhxlKv+fRZDcCklfSkLpE5&#10;vVhqzqSlP2Y70JhlCggFK/+HMOLfNq1IOMyEPwzjFwMw93hOdH9InyOn7njac56/9dyLvvW9XS3d&#10;Q51DAvsJRTbWNYFVEzl8sGlgtDpHsUY9Jfb+fBtBw8hc4+j8wRE629kDQzNu5HvrnF3rxDhNrDZV&#10;OFNMNvTOtvQvNfEW5k7cV20alo9ztGV0vGV4JnRwiXbJVnx8lVUh0b4ITyXx2zwS8HCzBGzji7yF&#10;GTI0TBxtnDzWNL6xv2+a4/2ujsqtnX0t9F3zJ7sW76us/nhg+f6OqSP7B2YPDE42jc+gX4kPJKgn&#10;Ryi53DCfE8v9i0eo1ISrENtMu4jL5ALY38u/fWZw8e6eqePNg6sNlcXbhG2fmG+bWxs4fKqycWL0&#10;EBpiw+udkytsOtrHFtpGzM+QSNcdYzMH+0f2Dg3tGxzaX+k/2NPP73pnZebg3MnOjfs718unsnoX&#10;ahsDgJgQMVtuDvwYktoTggn6yZ6ZIp74D+/78Blnbb3pO387PlbCfcW1z/nt5INUSB+no1PZqsUX&#10;zska/zQ4GcFzTCEiR8hhiTLzE6FpH+E66KwNE0WUECQk3YiVhFZ8K+ZEByqJie2cZjZ49w9+PDm3&#10;1N5T7R0YWdo4cvTU3d39w//8X/5lan75zvt+dOyOezaOnbrjvh/+/T//53/6z/9y4o57Qg7GjU1V&#10;9/7gZGvX/v7RzsW1yTU5QJam1w+tH2g60NzW5PsrX//yn3/wzz7+qY9+6GMfeN0bX/v2d/zeq37j&#10;1U948hO2nb1ty/YtZ2096/wLzztzy5lnbT3zIQ97iNCN51946bbtl5573pVPfdoLO7tGKiX4yMjw&#10;0pE2QNg72jQw2Tc11z0+1TIw0tDbf6Cn2tgnlEO1Y2SiZ2Kmc3RyZGmtsX8ESHdPcn+Y7pqc75hZ&#10;7phZaZta3M1CdXFjbx+acnR3Z6VZ7InqyJ6u4nMOViOAw+2wLWfYgpS0ZDNH7m2hIFo+1rtybP/Q&#10;VNPoTO/SIepcAqwYRwBgdCSOKFkViTB29PQ2jYxKq9HQ0dfUUWnornaKlN5T2dPRreeV2aWWYclB&#10;2etWd7ZLFjvYThs8vd4o1yzTpInlW3vGvtc14nNr9+gOoRnGlg+WLLwzezi0i01YmWgfmTvQN7q/&#10;B/JOik8me67P0Mrx6sJhKCAjr/7AO6NIUNVipFCz9WCgVPrZP1nlCTW+1Cbyy+iCD6dlEeD39kgF&#10;Ktf9HFnJ4PKJhupM87B/5/f2DuyvDreNM3MYaegf3dHa1T461TI8AS/MsNiuKG8GTVEsjy7f1TG8&#10;0T1+pGvscOfIZvf00b71U0ObJ4aWV5/7khddfPnFqM+4SAAepD9CE/+GtUMgRviFzI3ttALRUwFa&#10;hCAyEfODHkUR+pmDIXCIXvQiehd7ZtNDFtvxcGKRQSSalBcjU4uZj+Zggdaj/9QTXYIvObD1hzDC&#10;i4n2pzZIpEvairIUYroPcRyiGRbruW5AXn3OyRqlFuI7yuQo67wLl70ewj10CUxUTBNUzTYBHVAy&#10;O0OUJ0j/X3jikx75uCeIdU8qWkvC2nd7a9e+TgEXpxsqVg3YF5lyRGO4dDsSvjpS0eJzt3yiY/7w&#10;PsLZpeNDh+4ZOnzPwOE7OpY2m2aWm2dXW+fWmueO7hpZ71y7r3vz+90bP9g7uto2zsx75uHXPV6g&#10;k+3nnc+qbus552zZtn3LOeeee+FF288+/8wzt59x5razztpePpB567btymzb/opXvqoTAyYOZc2x&#10;IuGQG0bm4iuXUA4lImZ19JaOyvfa+27r6t/ZM3Jz6/DOronbe3i5z+2pzNzc3k9SJsCET3HBk7+p&#10;OrGbvLt35LutfTzp9lQnbm6tiO8jrur+WvhVkoiUL4lCBTzqGd1fmdjZMbi7e3hfdWxvdbR1Yq5z&#10;eqll3LtjO3rHbukS+WWicXypdXI1uWNK+AzaaRLMwRFqrJf/+qu3nnv2F772xa9+85stHd0bm5vD&#10;A31LUyN3HV0HXWFFEl0fVAA2CxcQsuL2RrsrsAQnABUIATOrDA4jfvLTc0AS0jMMP7glPsAex5QU&#10;2AASuAA28lcMvCOVjjWZSoCW5/golJPm4vijQjckdDGPB0ihCMP1ea4exCWIBedqNgR/RV/nKNGZ&#10;yD5UEgFH2nJmAft4AvrLi2FOFFCb+vUkzlDKKB8NtmK4uFgIq0HnnWWxwosgz40afOMY1R8pjJ9h&#10;MiPNiSZWDR6q2eSEzfAkHDL0NFfa9STadWiYRA9x44pmzDxEyhlVPOooHFpwTTcUlzKDIQAA//RJ&#10;REFUziQji//i0587a9sFb3rbfyBT7hgYbejp393O3a/E3+mldTh0T//qqcrqCZ/epWP9a6f4pjlE&#10;kiwDRO3tFjpqtFM622F0yAjnpu7pNRZqNu3WkbL37hRComcEMO9DCA3PsiZjK9E4PHdgaJqnUvfq&#10;sbb1k23Lxxsn129pH93RNtLIF0+a3qmlvb1DzcNTX/jWFy+4cttjnvT4TtGXZ+/pnrs3mXRhn+Os&#10;sX+SY4jtwnG5v6N3d0vnTbv3fv3m7/l86otf/tjnv/CBT37irX/49jf87pte/LKXvuhlv/T8l7zk&#10;ikdcf9a2i87YeuEZZ55/5vaLzzvvfKmjJXKiGwBIcbY3n+AT2FtlC2G9Yu9g9SNujj4zgi3gYWKt&#10;uOceejd2B5EURx8TpKibcCuf0KSJpJgdNTKmSNasu6WJuaiS1k5DMTTzr9WMkjY8c2iehEuIB4eb&#10;bPJWGczE/AHORoboXaZq3nIixF/dNm4U4b29+9OWEYYWZrjOLIWrCQPsoZscByqRESDbfjgc9/5y&#10;E8uIMIdhoetK9Ywle0vYofDVvlMySvi69UQarYsDilKn9noY3fCKysQQIy2mzrCI4SRVq0vhUTOQ&#10;Ot8YvX1aUYNjK2OsdzL3db49/HZkQ0rqp3dTJn+dPpzUGdlK2MWwfzlS8zCyjHyHEQ0/nysTm/vw&#10;n64wxmGVwwZ7JbtieMtMYMQEOcHD8aZvKR8hUZYg81YfQoQ7AaS6Rj2AmgXNuLLuGXUeBmzSqO8U&#10;Pv1f5bMukXTUhT6pJ/3xMAK1FKtPfh1gMif5K/KgTPvplYe3Nwmnt57JeRBgZ3JUFfFKCgQO/aWe&#10;DDYLF4uedDVlUj4gV7/q85llyuoYka7WZyzdUH8K1AVS9SU7HU0yitQWSEjfzGFAug4z6Ul9mHXA&#10;y5pmBur/ZqQZSK464OW5mn9OLSPqJFEiUDghnL4xuUdeoDlspvZ9bOQznvdiIfRE9cdOdw1PUK+x&#10;3+PNSGzP9pvGVTJLPvmUruUAG51NmgwJtOPfSE5PxUSWLzAEMUHf5PH2oXUsR/vQhhuVtAyXBIcd&#10;45Nto4JflhgTxb28Fil6b+8kQT7LCG66Mq7tHy5uw8VZvZaGo1CoEyf2TpxoGD90cFBcpeHdPQPf&#10;6+o/MLLYPHGkeexU+9TdrZPHDo7SJ8zsHxltnBzf3T8eu4ZiW86cuMZ0aS7ul+hvsS1iqV4zwj88&#10;snTP8OLdB/uW9nbOtg2t316ZkCuO6m/o8B1VkS8Wj3gd6RAaopVxxxhT/3HKZ7NBobFraHBnpXq7&#10;HJ8dvQeaO2/pGj04L8/C3V0b9/IiGdi8x/FPIy34U0j/Yjk8ushQ8wFxzPQh0Qe+/t2dhBEf/+hH&#10;RWZHLOKRrItT2bkehRvqyvmKqPLck4Ra8RzOBJkdxgqgn5REE2QXCLGIZ1NAnWCAZMpB7hRHAcfo&#10;FwxEiuFFlUSBrIYS7ujuezaO3yX1V8kBtrh+x/0/ufuHf/+Df/iffvxP/5lbweLm8cN33Ld+7I4f&#10;/MM/3/eTf5haXGnrLkYZjp+bbrrpG9/4xm/+5m++/Ndf9uwXP+tpz3vKY5907dOf/4tXPvqqR99w&#10;3YWXX7L1vHMetvXM7eefc8a2s9zQu2w5Z+sWaSPO3Xb1Yx51wxMf//yXvujZN77A90te/ivv/dD7&#10;P/uVL37lW9/YdaBlx96uHXs6b9vT2dQx2t5X4m7gqWK/Q/PfPDQmeARDcVwZGGbyUAJb1gzIwbO/&#10;kneTF4MnB/uFC5kEYKwY8DYARgRKScsAagnC1z90oG9oR0s1VrKghZYVFCV+BA5KNg0ADwVE9Y//&#10;PAUskGNEkISI+/pLLsAHAjdWJ7unVvaMDBNd3dravo/5RmsPQQm7jKIWE/ysFomTXYOPrur2nu5q&#10;gkEm3qowkEx4Yl6ePC/c7Bm306EVex8IOL5IthXNsBgQsf1JeBfClFgr6EzMlxK3Mg4UBhXjCD/B&#10;ZJIscGaJejlMbOIdQgH/FvnFwPTUoVPSmTDL5xhiizBvzIyZ60N2H9ixu3NQPdqKvKNrfKOhd7Fj&#10;ZLN/5tTg/J1DK/f0rp2srh4ZXFx55o3PZxmB1AN4KMIoihP9G/yDT3IEuOAvtCDssKErELI1vqno&#10;QoUTPCXxhBIkyet4QtwIYCZoAPwJo5OYLB4qaT8M3xihrWJQwLduuInQNu4YiF3VxtdDZ1SliVjU&#10;ezFBT9xDuhgDx4YQJa050hDNhWS3/bpPABRHXWx0NRGUV9KlXZdBOfAwZrZr3zEU1/N4PzlcHXW2&#10;gkdfe90NT32GdH1gyXK0jrDVGmwbmRC5ZnD+ZHX6VNvwAwE7SpwUqXxqIYTJpCIpE1WhBJvsnyge&#10;N7VQO3DBPdYdpJXA/gtH901u9h3+fs+h+4Xp2TtKLLvIpeiqR11/6WWX79p5m0PX0nzzm9+E++jp&#10;m2+++a//+q//5m/+xnNmIMh3Nx//+MdFZn31q1/d3t0b779YDGH1pfZkuWPPr6W6WKisHC3uQvMb&#10;NMw60CJF6PRR/kHc4FkrNE9sctMoUuaaCxKMK5GA/tWQx03s2qAJo54ig6gUGUQSlKpfiBPJoW2/&#10;sNgk+DQPFHx32DEtsbGzclLslu5BUZBL3lPCkVrEkwT6KQ5cqJDuzl/99Vfau846d/tZ555/5rbz&#10;z9xy9kUXnPcLj7n6yY+9BhBGBxCzRNALEvA5Fto6hvu1jlYQAABXT/wFZkAX/s13AqQDTuKnLDcQ&#10;qoeRSs2Ob5AWy/BcaRS42s/BEgjUaCJK+LYzA7mYqhJ7JRAXvktvwR5o11zSeYBzDy1oPE2Aegzp&#10;wTZgRgWCTIylJgKoCugGrMTAJBxajGNVGzsOUBr1aa5wg1rxsG5DG8pY5VBGDxGp/o13cUaqNh2G&#10;rbFeNmkKm0lNuCK/ix5PJ+NwoT+eG0vwJU4B2o0Rr5HG3ySV+1lnFcx5GOCsF8lOVGH2E50Jv+qE&#10;/fLX/mbb+Ze+6e3v7B+bmZhfHZxajNYhpIWUW/2rxVc0vm8FkkcXkuYc3nH5KRY3JbzUJqy0G5c4&#10;RLOb9kyoUZMVHm+tmZeWBGRMhxY2AHycXj1BI+0dmWlYXGuYXbn22S++4MrrL7z8+ouuvuaya667&#10;7NrHXvzIay699rGXPurSM8992JOe+8yuaW50Rw4Mrhf/uEo5U2pmRMJslUhJNg2UTFJKFfsO2alZ&#10;TAyPccJu6mo/2NnWXukZmp7oqFaYHH76i19/+zvf+5RnvfDaxz/1iiuuFHHZ9YIXvCBy25jcuqxI&#10;djaXBbVk5jygZeZBtY3OfMYExv4Mbu118fKoq83ighfZNGALKGrI5hn3N7X519oFudQfMUH8MlTr&#10;Le+GJYjoSq8AhnuMR6zf67JdEK4wRFO5jkX0ENCFOwoHTryooSixtRXOzVg0HSnkgywjQGA26nAj&#10;dRYxLKtpUX9Y97CddS5dgfBvbsLqh8EOu15nkMI31t9NZ1I+TaTdOp/8oG7U1eMpUJcCpP4wupk9&#10;33U+XOWJCZrXXbmvCxpSMhyd73DmYSkjYK2PtM4iej32HRl1vcNh6tJEBuuneYv0MNVmTurSh/Q5&#10;PiyZijqLGFFmGk21viOz8DCsZp29zE3+yr+ZE5Xn3frY87C+dvX+54m38m5WJ99pN109fY1On5l6&#10;hRGXZN7q5euDig2IJnyfHrYgrwe06qP46frzpN5EfU3Dmae5fGfqAplpvX5l+N71V3yLTL7Z9rAu&#10;54q0K6+nwggjMreZ0geNrl6/Fa+Le9KHlKxPUUpGKnc6Kv2s8Z7+YqSBGV3moQ4D6e3pcocHDfx/&#10;18+fX2GEbRF9HCLD8WmftUGH0I8sOeZwf/dP//PTn/fi8y+56rZ9TVzu2wdYdA9iLXggYzaQaAIE&#10;dkkrPT4lLEJJZT88jeALzYf1cpMz8oHE9aML44d+NLhyz/DafUOrPvdOcnYgvGB8yAqRy+7IfDw7&#10;klmQiCHCCJaxiM726SNJDl9EG7Usm20rolT+qHfl3q6pzdbB6cahiR19w/uHF5rHD7eM39ExfU/D&#10;8EbDyHJh/4ZHDk4I8z4uEjs/dgd5CVc2UZRvHE+Sw6JGfRaXE+cxP5F93WPN/bS407e3IU8nWocW&#10;b+8a2ds3zgiCQQRNxQHiklq6gTCWjVV544bwq124VsTr2GTrPG52nOnHntauvQfbb23vb53b7F09&#10;OXjknrb5Q3trARE1mrgb9TCctdCGc6JIMAwpKvemri1bt3/gA+//l//8v1imxJFGPLls0Ggm5FFC&#10;MxAlROsVs1vf4DsSB2QoVI8OzdkJSdx7HTmltnogBjeKkVyADa+gDBQAIaEgEWFAIlzf/PzCwvpR&#10;DgU79jeTPtxy+4GP/eUX3v/RT77n/R/9zd9+y42/9GsveOnLn/jUZz/+yc941PVPOGv7BdvOvWjL&#10;li0Pe9jDaEuSGGLb+ech0s9Bp1968eWPftQLfu3lr/ndt77iDW/4zd/93fd94pPv/fgn/+a2PV/7&#10;3q6b9jbevL95Z3PHTftkFRwekBeqf0B2HR/Jz5kF8zNuFCppaKJ9cO5A12irzJqzh/smSlg+9v/J&#10;CwCo5FUhhkhudtTVzvauHW2dSCs/RakEukDaTeQUezD/wu9Vx2WdEGYfpO3uLWlZJEYhcfNWU/8D&#10;kcytYCRHWHGEY4KKazrqXAI43EsRRixsirAA5ErAkaVDB8BqktHUklkOLB7p29hg3LxLvEzCiJbu&#10;3e3duocRAkjFTLev38c9oUmRc3VXy+v9BX4iAZF0INFMSga4moV5TNm51mPkNIcIBqIlnkUtg6ZO&#10;AjDQFZP4BF4dWjrKTSmxJM1bzHNirg9EeUglREsy15DFpHXRYSPIizUTinli4yShjw7rOYqWAOIW&#10;5i61KIa1EIYTEs3EQZrZBRauoY9QQyIehPh0ywC6fHnfqLQF081DIzf+6svOv/gCxwCQA8+x3IYC&#10;uAjkHXQA9kg6N+gPBwNABe3RXMVtGJWJllUg4ffCcvjXE/yDSvBjaNkEPfIk8gs3yuBGEi2i7qyB&#10;6dIiditCkChdHcyRLOgYUjVKsNDEaGg4FckvriyqNrSss1O3kc4wN45LyntR/b4TLMDzhGrzlx4m&#10;7UIsinUyRvWe623kjKFNYxgf31QduPaGxz3x2c/jZ0Q8RLx1e2c3z9emAX7py/2suEePNvfXtrta&#10;NOK4fFsayxqFf0O1+NrYP8PSAy3fsk6UHEM9w0Ba3P7viCLEuWl6vWPx6K7KVOfkWlNl4qJLr3rE&#10;1Vffd+/dZDFGYdNwyuiY6dJz+5IZsDW5TIiHtoXXve51XX3V+InUAyHvHZiKMEI3xKEYOHy3dJvi&#10;SnZyvF+/o//QvZzhHQ3FFn35Tn5wutq/QeFcJCaCrRaRRE0OyMTd6xGUkyNEYBE0UTh5mhWoO2q5&#10;AeeV2RXSScecrcMx1zo2Ex/D0pONk60lNHLJHvVAKGW2ReNTxANfu+WW93784+/5+Md/882//5q3&#10;vPPlr3nj45/w5AvOPfvaRz0CDNTBKcZoeNq481h0MGlBQRc4Ae3xrTBdltieDHq9Hg7fd8Iu5K3A&#10;ZwRnMXVMYJRIweL1Fjc3qBF/PQRcYvqoSv3WKPK+xIIl9YihHGyCR3Hy1wHSBDcJXK9paAhKIzsL&#10;eap+UBeBOIRy7xv9B2jjTGtcirlXW7RPhB2GaQY8V8yTRNOAmJowG7qncvMAxcL1xYdFSU2Hb6xn&#10;5QgWKGkUCiisJzDOHhJHD81F0qcVN47C4o46MZFwG0akY+bHBSs916KmQ3l7oiq4ZoCxDYmk3iue&#10;mFITqFob0Yc++omHbjn3V3/9dfzshHjsGrTplZCT0Ap+OZgqy0dLJONlwVZWb2qr7Ooq8YxjnZSA&#10;viTFhOlwwYuxErJ1FwOcyVWy7ybmD/zjNkpEcCLvOBmVPE3SHo3OVjeOd28e6lhcOfuKRz703EvO&#10;OPuSs86/+BGPf9LFj3rME57zfJ8nP/tpVzzqihe8/FeGVg8fHFu+pVOE73IQkNrXbqadcXYM+0ay&#10;4QjnTKycpDyeVGbmiBjFIXDyUlM4kdsGR/tnFnw6Ryaaq8P9A4MmlpvGM5/5zMAGKAI2ZjhESJxc&#10;Ypxis40xTmzNEunDEsfDNG4XNmqAZ3rVowZzroCNkVTIE7t3NkkwE1Mdy+QeMASV4vwfch8QgqvY&#10;sPgZZtVyhyiKJ45lTRJK6JBwVHFWjYFPmFXfEZApDAgBGPAwLs899BPko5o08b9XGAHSIhBRSQ4X&#10;NURO5wpHpAPh1tSfYtqNBESv6ixcPSiDJz8tjAgfFd1+naeKPjncYzjAXArkYZ01DddnHXVPPf5K&#10;JzFvdWFE+OSw9PV69NDiWsT0yrcCEaOcziuGn48UIFq3qKnrjHS6nclJSd1ISBdP6gYIsV7UjbCU&#10;dZONej3e8q8afPs3MiabkkrS88xDyGAP6xypFlWuWvMc+4gIIxQIh1wfXZ2rj4ihPgqvZFARxGSN&#10;VBUZQX1RTmeb08/6QmTqPPQk/UlP0hmVZOYzvZFwRXKROclYsjTpVb1vCqSV+irUe5htNm1F+pC1&#10;i7gh3U6dbuoTovLICCKxqvcwc5Le/rQwot7/n8Xb560sbpoIBv0sYUQKnw5p/6ZUoi4YSp8DCXVR&#10;S723/3uFEYHqVH769fMrjCBvRrjY35MfGC0SXR/+M1bBTgWb7JGTdz37hb904aUP37Gviad9gyiA&#10;vVW62cIpSZZZE0CUU6qngrvzIYwIwVdOys2TEUYwUEfAOSkPji9WNu47/TO6clf3xGbLAOpzvaEX&#10;C1Tc8hMF0DHcNLQo2BIvjKHN77dOHemYPVpZO1680EfnMIrFK3j9xz0b/5Ezc2X+WGPf+P7qKMuI&#10;jrnD/av396/8uH/lJ31L97ROHWIZ0TA+cXBiVOA9ZDSSmmqLVIJYAYd2c0O3j5OYXACLhUFCEzBY&#10;2Nlabagw3Z/c3WmY0iIO7+8Ybuga7Rtf4Zx5sHtsV0s1ieXkd0Q97OsRn68wjUVzXhlwfu8bH2uc&#10;mGgaGjnYVWnrZgHRK+2o8AE9cys07bs6S0ZPaUoLEVDLa5i4A7H2L6rjpROiD8xvnjj/gouf+Yyn&#10;/91/LHGkUZAJfmbhHH4OS0uG3kqE6mzx6P5QqyA+zsnKRxPlAI6rLezyndhplh7pmWDXaog67ktf&#10;+hId5gc+8IHPfe5zb3vb297whjdIG/64xz3u0Y9+tDiRZ23Z8pAzz37omWc/5GHbeI0ivMrnzLO3&#10;nnfJ2Rdcds6Fl190+dWXXvXoyx7xmGc850Y02W+87nd+9y2/+/u///vveMc7PvShD+lYQ/9kx+RK&#10;z9xm88h85/Ta0Nqx/pVD5qdhcLxrZqltYrm6cEfr2KHOyaM9Myf6qD3HZvZUhvdWRxpHpphM7+sf&#10;uVWqzoExuQmbRqY6p5d5v++rThRp0VjxI4hiP1Y2bAeENMcM4+fRUgRqyfoZVY+fcqfd2tzmIwFH&#10;LQ1HJ7jFokSzipnhTxKzF+urngO9QyVV7fCcVQMDCMSkjPEQ8BRLmckl/E80ySE6I6SDF35yZSLt&#10;8noJqjc40zW50rYgUcskUGkUfb2pk2UE+CnhMwlHeipQzAdXj8nHz3MYEbEPhVpMGGoBXJK3QjCU&#10;IncTzWG+RHMwBP0v4VoXiuEGVVsiYiSBXAkPMVPCQ2SWkLyJ3urfpNdlQ+GJ7sX2IVbEuU/mBRMb&#10;w5OSoL5rxH0ZePHsKLMa+tWMEanIkGreIvohT2mAqj1jXokwDuIIydHYP7a/VxzQ8QYZE0YXDo7M&#10;HOir/v4fv/vMrWdRpzsUw6vErBehCVZxaPgB4AqkwTnYRtEmnLKftrXoLR1LUVshJgA2sMf5IHz9&#10;jAkYlPFcgTioI3BhREwY0KDhxOLK4bkbOOg7qaRdEZHELCI29kkuhY/K7loPmalyuAkTjQVKwlnF&#10;gph1lWzMwmGletRm4P4NxWlo6YZv3XOcR5uN8nZMKokksnun54wOvEgY8YRnPZflGrDBSOzukl+z&#10;X5LjHS19B3qmW/rXusfXSJ2sHdAtyDJUborN9lTJqMIyIpEjYxnhY9vE8CTrBBgTBdNWBmf3VIYO&#10;DIzdzgVpeLF7bPGiyx9xww2P+6f/VHhae1TiYlg4w0Tuu4lptHvDMfkkla985SuHCXCFH5JgqJaz&#10;CazuZK0wOFX2/LE5SCQobPvG/W3r9x2YP9W+8f3eQz8QSJJlBIF1QpYoCcXAfNDWd3K+JMUG4WAC&#10;T/jLoBIGKFIJLzaxIaoxhIA8bkrtI8X6r+TErQVb2dM7WBf2OdQ6ZtcJBEvgzJrwrsRRGp2RN8f2&#10;3re4PrB6uHvucHX5TuFsdza0b9l+7gtvfFHApm4sY3IstEkAGGg4Sx/5chj70NNgIARWKEL3AQ8s&#10;Chh2RoMKC50Iqdg2kG+qoUDYPByRJwidJEgC+eBNSQsRQwkQHtFAbCJUC6gUSERV9wmzijfDdbj3&#10;VkJIgDqNWtnEiQg/EPUGlkwnQWZ8o3TSWruHJv4KX6EtvfIEBgU9fUf/GYt9aBi7fd3wbtgtXVW/&#10;4SOCI5vwoi4p5q2Y/cfYwb25ghF15iHcXbDJhFsLNRtUsE9PjCVqmGwIHsIpo7MKCRMTrjWqVzeZ&#10;rnTMiwkYoVcG+5ef/YLT8GWvfI3oyGISN7T3oSgiwI3mg5NFcoSTdxNG7OgYBG+JPZRIq3AQYiaH&#10;+gPxU8S0dugMlaCtTc646ZUS23XjBFAsQZEdK7VIPbCyd3mzc2G6Y2r8/Csuf8QjH/2lL39tR0s7&#10;8yhGauC5Or/UPzHd3lftGhnrm186MDa1o2cwIvsazJNLlrxLbNm4dxUyr6fiyIuBnns7+a7OPii/&#10;r3/0lvbe23sHb+1wEA91zsx2zwuLy21kRD42M0zr8OIXvzgxs4E9CDTniUIdWiUyndigWcHE2TGH&#10;ZhjYmE9iC/uq52QNVjlyIoAKqu1yniRcdyQR3kr0X8Bpb1QPrAEMcdlwWOgSaAE5aoi/D6Szdsor&#10;AHoDtApoUYfjBKfD5B3xYFUYtIAKNQMMb8XxJ4wKcFKnzS2MZZwB/SQ1UBtZ4YMsI2BTSoavU4kr&#10;vGhYOJeuOqRiIhEeNa+EvTRp0EFv9SRbRAQ92q0jlOfhSMNKhdVUlQOCtVoUv+lDeFrlw09G9BD2&#10;NRxveCc3MTRIi4kkrWYPI+WPWW6dOy3E3r+GPIhQD9IpRmzklbQScUb4SVMKsyycpqPMVz6hatyA&#10;igiDyB+NQt+coUYdcSdAAm9AwrzpFfRUVaQPGakb8+lfNRh1pPbGnhXUVoQRak4otHDCehi3L0AV&#10;r7SUd6WHmZPITQyhzgwrlt07U1oXIqghIKehvOKvVBtxQKa6Lheoc8tZxNjvuLGIkQjoRhjmAOeD&#10;uGtPwHZgNXOemgNFdVFFGOyk183AI01IJyNoyIveiogha5H+K6Zj7mN4YhrttKez/ZpOnUGKJL7N&#10;6kRiFS49jdavzM+/c/03PP1pP37WKynyv1ntg14PeNTn9qfXKP/+tIzjv7O5n19hRKw3Y/CM8oDn&#10;roThsdvG/q2Yax6/4+nPufH6Jz6NDlxg//aBEacUssyRJjqge9wRStdZlQ+f3qKJWiykXvKxldjO&#10;C0U3hX7lRd8tycW/frgqjCzf1z1+tLkqlsTyvs45CtJiazBcAt05gPf1TUcYEYqzZ/EkdqvYNNa4&#10;LGdwz6G/izBC/Kf93SOt49LRD/cuHR/e/OHwxt8Pb/zDwNr3hzbvGzly5/CRY50LxepeAvmbO7ly&#10;zA4fZhB+PMnnkQgO/uiHsWFO5cJkdg+3DDHQFSCghy/J/r7qgZaB9h7hwo4OT6w3to20VsvJ7fwm&#10;PqBSaOgbzYHtgwFj4rh/Yqx7cakZ91sTRuzv7D1AydBXPVgd2N/TRzZRQh4OzmL56Jx7p9ewgtFg&#10;57kAlro3vrjx+Cc++bxzzyGMQGC5oLTT0fEGHxw8jkmbZjJ3Jiha+BN0Z073xOp3SCvgLxu6Lczm&#10;Zaf41Kc+9Z73vOd3fud3RL0ma3jMYx4jBuQZZ5yBN3BRV5555pnbhKzaulXWTDKIq6+++oYbbrj+&#10;+uuf8IQnklK99o1vfeNbfv8df/xnH/nU577w1W/+zU23CQwpZabYkPJlig05u3pYaEaQw00DMoeM&#10;C981tH5/+4zMC6caxw73LN0zeOie5umVmzsHb+kaahhDVMnL8MO2qXsODJ1oHJWi7L7GiSXCrNv7&#10;J/cOzdw+MPm97qGb2gcOjM3vqtIFzTeDNCKq/vE92I951FhJVRgoiluB7Bjsd/DzBBC4C4wx6+uE&#10;+gfJ7B3CPJflYxnRXSnmr7VQYRRN2BgijzgoFWGESJB9xUEjjFNCWlq1MPbFsLZ7NDFZefQk00oU&#10;qpRgWDs3zfLA16wJ4iEsZMne0ZGWqemG/sGmnv7uysjw4urQ8pogmsmCUdx3a94lJScL15LRqQSq&#10;8HqyyRRJx9RSEiuG10qkWPeFE6NJGyh5OkPvgnA/Yx+hz8lHkCzxyvg2FoNKitMIIBLJhQ0RsU6k&#10;ZjBFGeS1myiHffwsDv99Iw84s/B/qdlPmd6EzzTzyNn9PYXqjRmFjwA0lbmFzonJpkGWIKNNI5NN&#10;XKMnF7unZn779373zG1b0B/x0UB9IiLBMPo1rJTzFUGGRABdUWU4BRPvBuTXta9APTxJCC+ES+zM&#10;ESs5LEMNh61yA2WQOKqNWDYGR2rLce7eX3GM1zevg2dNOHUSFUn3EoAtMdKcyiFloF4qj/jPECII&#10;1gS8UDhcqCvGwHHFgi8xUEr0eK2HJnOWx6TcnhA7KYXt4XG61is7wJN+8anP+KVfod4vCQI7e2xi&#10;mDMph/f3jlamjwrr2zpYTIcSDzheM8WYaLBIrNzs7hpJtqDC5wyVCAuACt+OC0qe49YxYtPF4WU2&#10;XCVd6MGqAKtjB3tHz7ngsmc+81n/0z8XGXfyWSZ2gLGYf3OIBUWPeqLDO3fuPOecc57xjGd09PQ1&#10;1NyCSpJXkZL5PtSSMdvtE2Oyde2e5s0fN238aM/C3W66Dv04RwPLiN0VmUQFmCjScIzZvymM0Gej&#10;iOlQMiUl1CWPqsLXrR0nIjxdGHGwMgJuATCzCMi4s7PyIGEEbMomQzhYeMjxpY6Fzer6yYFDd/Rv&#10;3tE2d6xj4c7u2WO72vrPPPui5934EocsWLKy+bbuiTFpciwoKtlDUBTqPCYA1tp0hXIK8eey7i4Q&#10;mJMaaQieI2jzrTagErlYYlFDiiTEjQkPqAPn6gGTVkEB8Bwlf8j3xExxxOhPBBNxJkpoEmW0Ajhx&#10;XwHIsAFWE3MY9XXiTzmVIhzxMPZ3SA7oCVCVj6QDJMRoImEygLGHZsZcKeBdr8QyQjG1qdxgNWo4&#10;CXiRHCXJ0GYICQ8RfXJwTWGTqUDOxwh9/DQWTYSCtApmQN8SmEBPMvMqiRQjlobpRuRHUM/rEWSY&#10;SXVCSc+18ucf/PBDzjqHm4YgxBJhVmQ+GpyleyheGGNLdl2uRvWUQyVwyUAJGJzQqiEAEELJ05Sb&#10;mNH5jt/cju5hoEizEuuekqF2quz232zset0ff+DG3/rt57/6V254+pPPOmfbYx5zTb/cFmPFS4sw&#10;wlYMkrtEYGmmW+oXq2v3UP+Ovj4NJcETcSTLCDsGmQVHObJjlrCxaysEntAz/UM7u/s7Fw4B9d0D&#10;PBAPN4zP72GiODfLbWxnf/9+pOPkpIlCOXDTSLwPsGThYm4T+x1rh4c026bLnmBlQWzSowK/bNdW&#10;xML5jq+HAgAJmiRgUNLcql8NCUdix8vREEbOhb4FioFzMBzBQezOYIGOecXluXbBTJ33trjR0xBG&#10;hEgOw2l9VevU0AFdAlpJdenf8L1AJYIqXQJCYdL+TWEEYEsnjfR0plSvjBrUaU7n9dMMhIeM9Flb&#10;pC0KmAH/wkpDiyGSn9lvc5mZyPh0LDW4jyVdBJ1Efk46JdVcVya70f8gvnnTijlPH8JUR2Fuks1S&#10;onuqORUmRaJ7g1KGyEAxjZrkpAHWoqPZwuk2RI6UIU6X0FDJKNtgt3+tiMUKFrt0QyWRReqGJTNk&#10;1kyGrzb9dLnxRA0eagsuR+IQVtm9DqvQ7HmY3SCylbo4Jlx68miGVTaHwEzl2UNsDtmN/WsyDS3a&#10;kVDaGo3yQP2ZUl21MygcUa9/9Sp+bXVBQKYrDPDPEkakhxEZqMS3alUCJnNkhKTJQp9+RWaUFuuy&#10;JK/bV+OGZhKUj+wpABneO7RNmEEt+hmJmL9Mfo4tTyKMyMkVW1EPc9ajiJTPsZVLW4lEq2nzoGOQ&#10;MaZJCYPyP4QRbAX+/TSaD/k/L8vm/z9rjvtohNOACaihJ8AEXEp6hQATiARMx++889kvuPHiKx/R&#10;O4ExRmuOFHPxkXFnEpFE8+BozxQeb25/Lz4N1zTVhrdZEm+STcRay+TanqG52zEzzAsXjzDi7V47&#10;1b5+Vz5ta3e1r901tHRn5+hGU3Wxf/aET+dYydAZ8g6XIhdmw8hS6/RG37IK13sWjxFGYPAcwM5v&#10;rFfPxj/49K3/qLJ6dxOF3uLh3UMzfet39a3f17v6/d7VH/Zv/qSycX9l887ejSN7R8cax5fbpvlV&#10;HupePCoeW8/Csaaxlcax8rBv+UR1+Xj3zHrbxBLVOh27AGbs4ZsGRwWkHFxcaxka39daae4ZnVw6&#10;0j+xtKe5t2OoJBCJMrl8KkXlntwNMnKNrR9qmZwdWD3UOjJ1sGeosWuwgTCCHX57p89BaRok+uqm&#10;Y5ejdKFrbK1nYqNo12scJmag8ISez6xVphff8Z73nH/Befv377MhWqwII6xgbHTRfLY/y+dEieA2&#10;DMy+xv3f3XnzrXtue+cfvfN33vqmX/nVl73ylb921VVXbNu6ZevWs7ZuOZOwQWxskoaLL7rokosv&#10;vuTKay57+LWPuO7x1z7uiS992a/+hz9+3zvf+/6P/MXn/urr3/7Gd2/b3dA6ODFbHZ2SYLy1u39s&#10;brkyvTa+enJk6djA/KFBoeknFvtF+eZxQzMv9+TEQu/k4ujqka5xmhyJTkZ3H2zb39LV0NbdLAxk&#10;V6Vl8uiBEQkmTvWv/7Cy9v3qyp2tEyu7+yZuR2xhzqtzfQv3VJfuPzjEXOJo7/xdHTMbnWJrjS72&#10;Lh4VOq6BKYqsqDjkodmDcqnOSJ++sIfH+NRKz+KhylIJ5/FAjtWiurcch9mdIqpAL8YMRYU3zjf9&#10;DyeO9lFGqqO900vVudWuyYX2yeWOKQYss/vEdJhd39szvK9n0KdtZFpJmRHDrSU3O3qxZPccKH7j&#10;JY4D8VbPSMMg3dRKA76OU8bwND3Srp4Bn9skexsoaUSTkqZoVgdnWqemu+cWiEj2dfT2jEwOL20w&#10;Ee8YIyvhBMGvpMAVUpIABYx1Tcwy4uVVgZ8nxhpZOa6HB4dmeuc3m0fnd3QO7ReTYmjmNvYg/ZPM&#10;IpiZ7OgYYDOyu2eUCm5fjc1D0eot6rYwfr2qlUkB1E33Ti83VcY6hqZ9mvpGfTf2jrZUxzuomgkW&#10;ZY0hD+obEzKtcWj25uY+39XZIy3V+SasYMdY68DCgZ6S0ZbIhqkU2ndfb/+evtHGoZkWqUkr45Tn&#10;u3vGm4eXWkdXJLTzvbcy2sD0Y3RiJ/+vju7dlZG9w0sWV6zcX/n139x69tmOLoSI3Sl25iAcSVpX&#10;/yLCoEMeYmwcmQ7dYtV15IiTz4YGHRx4cbuISjPKpWiWHLQ549Fn0aE5Xx3qaKDk8VYg8dJj8Zsg&#10;f/6tK15soRFPxMgiLJN/9SRytyj6HLSqhb9RaMeINwHY41hh440QPZbhjvPU4GxOeTMQ83X1xM2q&#10;blSschNiB0A/odS9Ffbp0iuufMkrf6N3YhbQto7NHxhkQzQ/sHyod36ja3pjf2X2to5+pg37+4Z3&#10;tfY29Y52DMy29E33jq1WJtY7BhcO9k7up6Sd26wsHyuIxkNt7VDn0trQ0ZNN0/P7x6Zu7xtsF+1V&#10;UNKB0f1C9nYPNHaNNHcNnn3uJc99zgt/+IOSScQcJg6uOQ/BZKLiRHDs+MnNoycmpmfPv/CSpzz9&#10;WR29/W3Vsebe4cbuwZa+kaaeoVs7cVyTu2ofZ0rPkR+0bP6wUYbC1XvbjvxIisSB9btap/B1zN8W&#10;9w8tdM4f6Zo/YoffOyB60SGyCZJxYmsiORKKlskFplVcrhqGJuDj/gHmdetdCyK5kF/fX129u3W4&#10;CCMSzMU+zPOuSdiI/rHmwYmeqcW9fUWbTc5YwrKQXMys4RJjgcXpqTj8j853SB21fqp7+agcNwcn&#10;V3tK9JMT5NTbLrji2c97UQLpmY0obM1DAoiAlngEhNzPERze2CuxbjB7sXHzlhrCe9SiIhS5lXlG&#10;vkMQB0GcgxIkBeJACmR0RAMJxacYIEmWdUCezKD+Sg4CFaIUtRLFoG54rv5wJkj8ZEZ0E0Yi9nr+&#10;xTxYU41G0hS7S31TDAOQDB3xAw1D6KG39C1iO/iVb6MLre9bSa/H2dBEeVfNhgANjTSKE38lKIC2&#10;IIW/oDmmV390Jrp3f3k9nKGpjh1HTKV8562EsNWxSCK0HtV3lIqaS7gN99o1Rj/9BT2zJ/gZtxFt&#10;fewTn3roWWe/40/e3z7IBk0g2OOVhWOUK8XYszrbNrZqr+5fPlo7XybE9GEcR54F9hLEJ9mairtf&#10;10iBK3Lh8YXq4qHB1aMVsYeIHoTKHhi9vbu6o6N3Z2ffzq6Kz56e/o/+1deJvc7adt5Dtp511jln&#10;ix173fU3kDvd2tRKpmBPZg/oBDzQ1X+wc0D2sf2V6r6Byu19HG97xP9mm0aUfKB3uKU63Ng70FQZ&#10;PCjec3flYFfPwc7uA+2d+9vaGzq6RFDuQiytnGiQCvTIvd0rx3YPjDVPLewfmbqlu79hbHpmruRG&#10;JWH89V//9UhUE8THipul2AeZscCwybQioC6xfiyTtQMGFsvEKm9x3QAVbwFsoAtmEi04sk5bSnxA&#10;7KLAHiRblOzYVhM22d4Bagxn3KvNc+XBmKYxzGKv2ng99ARsqMc66kycqvRTE4kTacVjqg02co6k&#10;n8oDTiDn3kiVB5mxEfhZwghdqmtNoy6OICNpoYzRoDJXwdbYfcQn0UbhjIC8gFajbjSnA25UG7YZ&#10;rMYVwnDMdg5B38pn6tRmVl12lbp9h96qObJ+QE66kTMljjaajvY7HKPdDEabalMXtzubg8J6lSdh&#10;sM1GBJRRefqZblsC/YwMJbuKwpEbJnpIzBP8Fal9zB6teI4/9TsNU0k8KyNMzDBNl4FHBmG6rEX2&#10;T9CVoEthdtJt81MTMVh/Cv+m/Qf2HDq0du+9d4VDjnTG63pul445AKiOzs+0JESObz91TzfMZ8Ii&#10;RN6kEgP3PJKgRBQGM6E9/BvxWcApkpGw5fUrBSKPViY8moc6b7ljseVGByKn8G/2T/ckApntWKBE&#10;KWI4npjbBBKK7MC3ubIEsBIYeG6iYm4TgzVYEHMMrxtO0CE9j+QijrRRjWjOjbZMlKrSB+ABQ80V&#10;yDFXKs9qJqpFBBaRpGQSMpB/50qxn75+1iv/ndX+tEAnL9YFRg+qp96BB73439mcUZsEE2Jn+7kQ&#10;RtRDZ9lkkSYQO16UNp2ECQjta15yNt99/103POFxT37uc1vGpvcNzzaOzTnMCoPBdHzAuTV4sATq&#10;L+HrkhauaXSt+FPMHKOtOji6vmdkZdfo8p6JtR3DSzuHl/aMr+2b3PBx4+cuDElNDetTXIXHigki&#10;ji4B1X12SnA1MkvqT3lV7N5nVpMTHi1Iu8Xyom/9n3t8Nv6ua/2+xvkjB+cO751c7zsimtp95bP5&#10;g56Nv+/Z/FHPoXs7No7fPs7/eaVn4VRl5a6exVM+rYsnGueP+jSRSiwca2eesHyEWa9WiqqBklm6&#10;x1qISgbt+Le93cVGMTEOi3a9d5hBRGIBFqauZ7jEqy969T7Kh8GltZLuVObF2uSgKg50VMTWZjIg&#10;yAJX0qbi0yEw4Ujf9GbP+JHBubsGF44m32GM3m8fmC4qwYGxz/7118/avuWDH/qgHcce4diOZYRl&#10;wn4k1H9MFiH5m970pmuuuebKK6/ccsH2My/a9pDtD33oOWc8ZNtDzzj7zHMvOu/Rj7v+CU998vN/&#10;6UW/9ebfees73/XuP3//hz71Fzsl4pqY6l68gztM++hy+8BE7+Cob0MzcKPTmQRrNBbmppjYDhYH&#10;U0f6V+/xSkl3snxX10Qx61Amy9c1XVx1ho/ciRmwfLsrxfMlpqq4X2SWxGP0mTLk0W0ysa7MHyWL&#10;MXY1KJYAByHxdYNwit143SI6oROjlix6/v7pyHGE4Ip2F4tOTMA1F9OuTC1w4xILiBrQ1uIv1MxQ&#10;ixNEd1/JADpcgFDEB2stboJvr8weKTHGQabaEqPUw2QHjPlMOhaZQnwfip1tpyAIRf3FeAFI60xJ&#10;nFF5wLRBczVvheITVCBnosxtkzSu1RLSAlpxFWH+0DpUc9+oxTQprYzPoSNZIZGbUFU1DxZFWeQI&#10;uYnGrMwqcVvNnKGgT2u/gA5lybqGv9tRtQp02sWJgwfH4Kzp0reMq31MvLQpczK4tEqI1j06CUrb&#10;+4aEJTvQ1uOesTGbl1bZRllIVUf2DkwIGaAqyEhzvqdzqqlvsbmy1Nq/2j1yqBcOzgif0QURqOM6&#10;J2YPDK9Y4rLQcyeaxjaYO2H8BIJhXT+4cX/LVIkp6JMsv40ShSze1TlzRPc+9pkvbTvnAgBvd0Jh&#10;oEQdYE47AO8mBIptysEWEhaBpXC8OaJf9R2qNFSLShy93kosNBc88p0YaY4BxIo9ECWkxbojWwyM&#10;44EfdgtR4oxRbVyIncSOTPfojJgZ58COisBeiuBw75Ry3kTxpVhcKlyRccT5Nio1XY2hR0702JAj&#10;mIq12qFDURCpym7g3zBFCRbopHfkK4y8Rjecc855v/PW3++f5H8x37NwsnnqaMvUip2z7KXzZS/t&#10;WFzqpsiaWzjYU+3qH+0fnu8dWJyYO14dWW3tmuwZWmoanO8q6HO4a3KtbXTp4MRk8+wMp/kD42NN&#10;09O3D4ztIWaaXmueXmW1dLB/Ylh8h70t555zyVve/Af//E//+Sc/+Y/IHR1ORMCooQwhce/nllYm&#10;FtbG51cvuVJsmac2dVbk223u7PORmsdnX//C3gFhLAkapPk83rN+T9vqHc3LJw8uHPPdtXaHTSZR&#10;WmvWEwuOnppD3zE34K1tZp3UgAhbMVZObROzsVkr9g5Dowcg3aT4EevdC6cGVn/ct/ijpoFZmwDb&#10;H7JCm4BNz0+7cVLnUF8nSYcDgii8Te7Pmtl8/PxtFPTVJSXHVPEWKZlHB0Z2Dw/tHxza1dq5/fzL&#10;rn70Y0Pcx3YAQAIqV+Q1Zibe9QDGcvsJqlHYltJEAXjT6KHFRerFcMC9KfWuqvzrO3RMYpT89BXw&#10;MPn+SsRW34nZAZBUBQLVHCVzYDK4FjFHnXZMYIhoL7SuG76Rm250ALJoRYHoZhHfYX4iLo8zhX+h&#10;rf7Uwy6gyzWHFPF6ncHTJeAdi/qI8ILaJir8D/7BFKkZ2poBPYRcUXEbo1bieaFv4fQM0xxCWNtF&#10;zFJQ0n56JYZIuhcPlFibW44IJuLSWDc/Ac+WMipQNXhd4VgkeWhaPvihjzzkzG1ve9efHqxOl7hX&#10;MxIeH91TXWgYXm0YWRVslQNmAvSwAArwEEMAs0QXRlc4dOznbhzBzr6WqcWeJSfp2r6hya7F9XKW&#10;9Rf7yn3dvQel6+oXPry7pTLwjW9/75xtFz7y4Y9541v/8F3v++DHP/PFb9y8k3FidXZxaGnVxyZv&#10;cx5eWQf/KBnHihBXxNyE8mT0MXzY31OFiXb+5top0MwOorOojqOStdFJ9tQwtnhw3G6w1Ld2smfp&#10;aOvIoo8EZAcqPJvmxieLfQ2Dyle96lVmNdpXkx+uA+toAsO0+yvuDDE9s8o2cBuytQOHmdXI7wBh&#10;tl+8saUEP/DC8/D/vpN6wxMgDQwUsJSxw7IT4gzBksVKZkeNKqmTYCBWQorZSJWMXCloBYpAviEo&#10;FmMEr6g8hgbAI/G8AZ6hgUPwH+skD8GnzochdMr8dABLHcAZxty9rhX3SjLIBOpsFAlVC6RNkSYM&#10;P0ysh0bhW89NmgLgNtyym9jZJa6E8hmOWdWrSIXMkp+OKiOCWTHx01tNg+34RMSWwWCdX1q3I3mi&#10;TKZRHyL+Nu2xvdWEb/33HErGXcsYzZ4n8TrUSjTwMDGBYLXoRYVVGEcAz7Mz6G1EPDaNmADrjznx&#10;Spjq8Mk6Zmb0OYYeHnpFDTFj0SIs9q6u5txXJv5lACyt663XK9Wezu6mjq7G5pa9h4+u3H3PCXMY&#10;KQC4Nc91vYI6rZQmQF0m0KQZZnYAc5tQ8Wk9o1YmUYGUNwovpnJXRAwmOVeeuAIe2aMiKThdWhG/&#10;iSghIhpLf1QbnjmA7VvJ0AwBs5jzRN5k9oBBbCsiXlEywaqAfYRK5sqeZtrNMzBjjqFO6xJTixhQ&#10;xFgGFCmZwMAeKgYAVKJjViQWqbZ99XgX0Jqx9DYSGd8Zaa5/Xwbx/7B/f36FEfZ0AGE7gI1ADSIl&#10;9hLIABCeR2bW2Np43iUXvv5tv9c6PsNIvnNuzWHmIMS64OXwMNgh/B5HAzQZyqxj5oik1liO3qU7&#10;8fx96/d0b97TvnJH6/Ip2dq7N+/tkkti/W5p29tX7+hYvaN3er3O2sU3Idrswvl3jVDncqdE/zG/&#10;p5LiYVGsZAcnUZ8PEkaQO7Qtn9g9vrJvakNQ9/8tYcTdcoX69KzfrXvpYZseLh0r1hbCmHGNnlw6&#10;KARajaVEJSRlhuyPZBBO68Qa2N0hkGFhNXGAbna1F+P/og3u7MFYClmfcFAKoFYL8ylJpKQMg4KS&#10;rVZGKZzZSxdhROvQQkv/SmXqRPhndpKo4cLfji+3zqweHBjd19F+yVWXv+rVr7J9xEUwx54NOh7I&#10;4ZoSouwzn/kMIuC666577dve9q6Pf+JDX/rSZ7/znZsOHtzRPbhzcKll/njb4qnqoe/3bNzdsrjW&#10;e+h49/rRns1j3RtH++TnWzjVMb5CDNE/MtnWX8zvUUKx4tb/rM4DuRWK2+pGdfWesaM/jjCidXix&#10;hDYcmEY5FcuOiRIfgTAi8eFu7yvimHzUY0pJhcAJzsF38/hm91TxOzCNKiFTUIOSkUpEBhEniIiu&#10;auFCCweOXCvRDWY3YymQCBE+PBc04aNO8iBkX//CCohFbNViLhSxESsDEQ1ChxEWZJhqUFt8E4p0&#10;g6VG+2B8yHUjlOK/GsJMJMZHDGvL2GvmBgrrKoApYfarNY+bIfFZZ9llsJfxXSJWdPVHzqXCmgXH&#10;nNiZjGBB1862Tt9kfCW1wcBMhBFdEwtArriZCLhQnEQGY6xbzDGSgLPmVRG+iJuxjAC64QnzopJS&#10;hPH56KzEohaCB0fVigwXx+NY5hczYEqw2pyQlWi9pTKEDI1n1p6mDsQo2nRfcydmtW940nOe/HIK&#10;EB/EMeTg4FLP9PHK3MnBpbt7po/he5m1w4LilNFbvbW163vt42R/oCWRaIkpB9bv9RPHOHL4h4QR&#10;CaixqzpWOMbZzcFDPxpYvat3cvVPPvDx8y64JMq0ujDCfuWwdJo6HaGAszP+wIgMKBCVi4Mth2g0&#10;ugrEWx494UV/hWKrx/mDRyFWQkQifOPIFqGt5uoxAhN3UH+QFAgO9zFM1YGwTCgD22nCqkVkELrH&#10;7upnbNHr1Fj2W8e2LddB7gCOWbi+Kekm9rpq1vNY0WsiHuxoYg3ZEJzueoK+8dNgjUIf4qG6ZcvW&#10;17/prdOrRwYW7Mx3tM4cN89EruYZJFi7jqWV/s2NzunZb962+7s79u3a17qnsadveK6pc+hAa7Uy&#10;utBcGescnmX3VIxlhGUdHOYT3ru41DQ23jY5tafCymCyY3qpfWphV+9g9/gcYcTHP/qZLWed96bf&#10;+f2F+XX+MeiVZG2InWp0kjHuGBqblG5gcHL+8quvfcbzXzI4udAzMluZWOifWuoanvZpmzrcWvu0&#10;zxzzaSGimjnStnCifeFE86y8ziViZczdRRHaNzRDZsFfY0//4s7eWWC2b7BE3/Qv6QBjOjYgiUEL&#10;3UZW1puGxh4kjGgZLBjkA2ezdRAIwqMS3nXx6OjGHeQamitBYSUZEbeolgcartlqFNhfayWuUiWj&#10;x+SsLDkHhoalEBYHWsxekBDFoMWNMMtCW01UdaTMACM0egxkgAeK0IVetLJ5GIOaSHZUBQAAZ+Ip&#10;/vvCiICH2k4XRnjR6sS6G3ntpzrDImpCQ+Cf5SY413OYqBWYiJTEdYA6wA/MooxVwLi8pbdJoKhO&#10;w/REAd227hAtgQMiCgzowpHAefRmYVogS1gs1YZKURKiYas8NHYADyO8GMcKZdBz5ie+LeqB8rHd&#10;UK0OAzw1xNkq6soQwSY5ziDZK7RuHsySmzh0RD6ot7Eb99ylfmPULqj2uieFmalUNIG9+ejHPhFh&#10;BM6c1L5l+njj2MbOnhnyiHzLrRu/uUQdKo6E0+vAzNkRZzrgl4jaogijr/YPzTcib4bmdvSMsznd&#10;3z8uRIv0LvsEURqaaByd2jsw0jY6/dffvX3r9kuf/vQbbeCcJVu6+3fubyZWEAgpNpuCIt10oPFv&#10;9x9890c+/md/+dkSb7vI4sdIuh1P5BREdc4Cm3zk0d0DYzxNuqS5qQkjrHXhrIRQmVzomFqE9ZWl&#10;zfaJ+dZ+AaSn9ncOfmtnw19+9Tvvee/73vKWt4gZ8drXvtasegsDE5mCCY/W1HIHlmIBZAItjdlT&#10;fxTIptHCAc4oxuphzuyr4fPdZDkUi1mKNYVQINPyhYINIwpxPNcNKw5gYo8GzqOFBkUR+1pHrSes&#10;SSw1YBZw1XMv2sciaIiDlfIxT9BETH7UDFQyRVG2qznnDuD56ZgRDxJGpHtmA1LojxnzU2fMkt2e&#10;+Qbm1jzY2/XBvVbUrAOxHcj+rzBY9VM95jBMnQkPXsTowyhUaxRq0EM1WAX7T6wSnKf+DXaoSoXe&#10;Itom1DClMNq4dEZh6ACdI3HQRLzwImjONhXb+1iRaE4TpiXsrmrTUFy99MGURtWvfssXT5y4T5p/&#10;5Y3OTUKE6Lb+KO9FhR3Qvi1onHfCYysZeVNOW6/4F8xEW5A4C+mbDpgT3cPs91baeihk2/afuuPQ&#10;P/zjj4widjd1/wvrQtOgaf2398aGUZ9tdwonoINFx0+B22CNDgD7xLHSirkyHKtmDjM/agNOVsrr&#10;8UCpb1CxjFBP3HYipPCkLlYzgWqLMMLoYmASQiKiwwBAxLURcMTUKwuULU4Zz/XBSGPDop8pEM8j&#10;TVsg8+wvP+GaGY49RV0Y4bmfYSf1JKuvxVigaAJagRnoCRSLTLPmwZEhn37VZTH/DxM3/PvD+fkV&#10;RqAwIAYUiqsnhA/RA7JhLLyNtdt3vvedM7dv+cjnPts2PtvGFHx0Fi9UmWNYXoToldnCf+IDhe5L&#10;ZLuuuePEEB2zx1lGdC+c7D/8/d7D9zNMIIYgIHBf/5Sfh+4bXT0Zxi98UZJdFz6qWgxlW8cKVRfp&#10;QCKNoaRLtvnpZRrUEhdg9T/FMqL30A/bVk4SRuyf3uzauOdnCiOKeu1E1/wJSjMferauDYk2i3yk&#10;fHRGFtJp7JBsoLN7a/kXw9SFyWQZIdJhggsY/m3NPWFEsXw6fHsHRXSJ6ClQHKbxYLV4YJas3dWp&#10;OGR2D08hDhztiG/CiI4SBYCnwGjX2MrQwp2jy/chO1RVVOUD02iRvZLeC+bXN9g5MvyCX3rRJZde&#10;Uj+bYwdh1ewd9YhoSahhv96+ffsrXvGK4bUTg4furazdOXDonur6XV3rP2zZ+OfWzX9urX23HfpP&#10;LYe+337khz5th3/QduSH3av3EhA0VGea+0a6+0fa5dKrrUuxUBDXYLCEJzCcxCns50Qzuk6gwzii&#10;ffpoEe7MHY5lRDTzndPFjCXhG+ktd1fEKSzijLDNFrp18tCOnplbOycPDK8i11pHH7C/MKWEMqoq&#10;qfK6hhNOT4UJxxCRgUpuaxF6oOQgZGrheQk9UAvomKyERTZUQpD2J9emAru7CpuNCUkwyAdylVGN&#10;1u45GT3gYcFvtlpMJMQljQipZq1dwj2CzLodhHv9ARXa1dV4WwSSS1dHS0aAuBrplUpKfJDOnkSg&#10;RO1xboo/jnrIBfpm1ooAomQMLVEefWR6j7Ql8ggOUCSAhAUEFkQSBFjFi7gW2yz25BqFgziimGnU&#10;PC/GPU+EiAP9kwwZcGvJjLuL00TNiMMsKWyiuCOVCalNhVY6BsdiAUH0IPoaK56iH+uq0rARpbHu&#10;2dFTchwWYdPhO8WpbZ051DF/omvxVN/qPQcnNnd0j5TsA5MzaFzdRiJ/r2OcnAvGDW9+3/5wYGil&#10;d+kOT8ihBtbva51al2EkMTVY1LfPHa6s3T+4dg9hxJt+/91nn3NBlDlRN6FNI0QIfwv+bVnuHW8R&#10;RsQe2FFX1344MtElUbra4iKYiLFlsgPYCWOqCq2gj/JxcY+AL7Fdk1bj9MvzONL71gdvxYndfepM&#10;x1Tocg7FHBEhZWt1HqNdUDkO7PhJhl70ekhM5EJorAR+Q8eEYnbSqyqOrO41odu6ZyAxQHDF+Fn2&#10;DRTAtu1nv+o3Xz+2sN4/z2Dt6N7hkhTZPAudIIBCSZO8uNR/aPN7re3nXfbws7ZfuOXsC7acc/5F&#10;Vz7iqkdfd+3jn/y0577wxb/yilf85uv+4N3vec+ff+jTX/jyF75109/uOfDd/Y0SvrRLMyFw3Rie&#10;XJSHnuaBwbH55YnxhY8RRmw5/z1//IHZmRVD0w0zY7yhU2Mtb7BFHrS6MTgxt37sTgmbHveLz5xZ&#10;PVqdPzK4dLx35lDT0HzJEjojidJRIkvQUl25u2P6aNfsiZ75k92OmNENzlwOAqMAPLXQD0dYT5Bs&#10;Eo+G5dvdXyJElF20JibomF4kfwScQH368LEm0UzwWjPrDoXqyg+rSz/pmijmV8wioAa8loLRjleC&#10;aNS2wepiCS2RqLTFWG/iAelktghWSHY50T1j4FMEPYurjVNTB0dGm6pDf/L+j20/58KPfvSjsTkP&#10;kWcGwt5YfZNjlQEe2LCaJq2ulQqrUKdKY3mrBkBiMgFA4C3WPbAg3L7jAPAk/CoIceIDvDhlWIvI&#10;1DzUHPyCU1rRk6ipI78DgV5RRg1qRirog/Lhf6KFgzKex1BIJZEARuQRxAlV7SEMhQJ6q4eR+uln&#10;LJvivIMOMYSIFTyJUjH8iS5pJeR1tNlmTLGYwcMXP2PfGzU4AjceFnFZj55QGYUj2oBlYRXcm8kY&#10;scfpI/bYehJFqDlRv24beJxiUvP/l72/gLK0utb9YaTdoBsJEIKGEAjBgwQNHtyCu7tDcLfgTnu5&#10;bXd3q6pd7u1S1e6CJDn3jvH91n6aSock554r//GNc8/dvcbut9693qVzrXfOueZ8pvh+uswdRlXv&#10;YqFgUMijjz0+YsxEYxkRLqBydTbNxzqsOtLKvodaFntAZ7LVwFeXdNniIoyzD2+ZXIegInSGAWmh&#10;SQ819tYnukHj9hUXuxvnu5sW2ArdBLKpijdil1TJ6UWsMCucRfX29pdVI8bsPWLMT3YePXHHkePB&#10;lh4LpPSk3XccN3GHUtpJaeyEHcdOmLjHXjAqvFBYEbwZUdLBuhjIJLe/2jhUopTMwq4YDE7HtuCF&#10;kp3sPn+ly/1lVfVL739w79PPXPiHa08+/awDDjls191+MmrsxFHjJk2YMGHSpElTpky55557oAHG&#10;hIFiVJlchohrKZUQOCEMOdkxjCwB7g/7CEtxQH4miI0UcpLKmAmSCQA0D5kxNTwu7QazLD0Rk8Xe&#10;qMN2TbTM8smA2EOZ/MRTOu6mND7QBjQG5ZBNbnHcpMHyuaM6rukIRdEjfoKeZUcMjfErJE0GKoXA&#10;tMBliSCjIRq/vem1fKVZcTwuP4Lho28ekXhPSxBKKZZuchOKRQyWOoCe8gjP0nj6K0keMU+vOZoh&#10;nybpCHiQwuk4+RH/6J3MEDTOZGbYpTGRWM54clPyp3yyuNYhPznl/USbWTgy8pJKhaayPGmP3j4S&#10;lWWdp45QGq2icHVBSn9aSNvIgNUJZQr4kNqFTSOXTG1N/MmKoy5mnDs68Fe/GGFmhJFnFugIVbDF&#10;SUSn8UwftdA22SZQiA4DeJy6mCYptiTnY2rgdNW5PQ31DeVz5nZ++91GNigKp7U8CAGTjZGnwewV&#10;QqmQgw87AH/SHq7pBWPLUzIcoIW877gpIpHKhu7QKZnq8KfMH2gMbwSyiWeA1OkOw0UX+JYfirxB&#10;6ZEUqXwYbZ0iUxrtpMt0jXnnI1aBPyEY8kjXRktEDDwL6WqH1IdHoF4tE5XPTfkicUELaQOrdVit&#10;IFWsTDBovCaaQaC1vC/4ladk4CA6Z11QAvskzVCBIjOp4XQqo9KGf/2vo4/4r6uMkD8nNMpyYumy&#10;5llOkD7rHOLmGhaEfeeiSy8at+tEE1Ux0xjpAUewE7uAYAncCGGjLhgjSh9iFUmHw45sL4xdKc3l&#10;29exZJteQH4Tf59QRiRKwasEFi3JShKvjrjrIoaV5DAKU1u0EnCBMNBwe7Ce3DfIfJ2bpYxwdw55&#10;uhfXN/bVFnpRRpQ0IP/MTSPWhqIEVpU4cCRv5xIfWpKeweDAcuwpgr1LYNPlDIKzhj3bVv+DJoLe&#10;mUOwjAGjNtJa6Yx6tiPAfaNDyRhjftAf+MmgxJUEy/qw4SQIYQBvoUNsqz9W7wpw4BBM5FJN7c5o&#10;nDB75pDcn7WG2ur9JtKBbBCM5TxGv0Fi2sdArrYEA/c/9tDOI3Zm4+NNwLplU2P6mC/miJlSODfm&#10;FBaTXeDEE08EYzLRu9Lfs47Qp96uNcB8+ro2mLH6d1LHcm/z/PpwY5Uj4A7G6jxAWpiwkbI1MAf+&#10;eRMjXS2Ea4fpxyACIcGc/GT7Kr3bQLaMgE2401gBYxajOcq1mZQxGgH4KkUsY4rRWyGUcl5E8rUs&#10;RBmhUaIiMgjhv+TC8AOoXkl05/iRKA861U92zJO8TTZmRwdKEsJpJKiiiNlq+bbQntEEiiTkbeMT&#10;QXCKVBZ3G/wIDNKHz4R1kEuICocvpBDUGSoW+kQ4GUY1lx8E9+kOUgqaGuPLUzJzkP8IzZD+go6U&#10;YlKkgcYUhJjBcfRFjGKlhAxScvPBGJ5zLXMkZQwfALMIbTMA0ULAcR2zDqgOPQWeFLhp0DYK9wP0&#10;GMfUwqCOSbkgFQZ/Ujslo5oxCzNtQAeZC2PFkGoGXEOrjITeh/EMNZsQbjQAFZsBmHT70ZoRPafB&#10;HeRb/hqwp/zJRZXVQyRRliEQ7qGuuQhm9YUetzEyGmTpVWd7ZgXTgNomO7ppMMoIV6ZxpicH/43e&#10;Ida9DGVETawdEwkuUH6V3DSMYxQtlDLC0YjX/XJ/cT7dueqG20aMGqeXlvTxbFm8jBG0eEPL9EAG&#10;vTqagOeTjwMvM3Y2uAGyyfyBBQIHAG8hI3lxrjo15RXOqpHROE/BZUoGU9QDFhov8n80fVcG1iMc&#10;G7wgFQmKklUpY3WYCeQuvrmGh6BeKhXai3QcvJslwsE4ypBV9q7wBPzEUyxn8usgjj9lvUz3eX/D&#10;kVMRlVLUcPxRmW8IyxaWggz7/my/62+5o21gUbprYaBlQX0afIR+BhlZGsMW41PQXOTw7qOKKoL/&#10;HXTokb8946zDjv71T/bfd7d9frLHz/bZZffJaDbBssX9m3NOEGYm7LrnxCl7Tdrjp/vsf8ghvzrm&#10;sKOPPvl3p594xqmHH3vUkb859rwLLz7zjAt+eejRWEY8+8dX/V6Ou82JN/2SkAY/RMvhNrZhJTS3&#10;rtywhSDBu+y+z08PPDSK8iLXL3V2daSNXQUKYYcxr5KWhdGuIQxw4sXFwfxcT7LXHumo9hdQsUGK&#10;vB14KSQHlhrnu2wfJaAqNRZbHSbWAGoIiN/gVqaNmwb7M1o/FlR9JFGGou1vyoi1vpzx9kKHuA0J&#10;Ao+hdJtCn5qwuCDj4J1R6EANxwCyjvAjYwGa7U5q6x+sMGiVqTSdx1F4ts+P4qas1jZplz3A8+NV&#10;C41BpZAZjDskJ0dZxgRWXlIxcw09SC8GbXAHgockRPyQmZQOUszBfeplDY2Rh3mncKaeZ0XJAlkQ&#10;M60DT+ZCujZom2tYQHhKauFxGoOoJssgiqWFMOsib52hlVh2I7BRPrQquwZRu0QjCoRo+ZUFxbyT&#10;mWJpM01i9lmDNAkChu3WYR2dgg0V+yETCRm3DyOw0GaKJZuYaYaFbDpJQyKi8TyiQ2muuSO2nhbq&#10;xE+noPxJv9gWaIxO5mVPwUcGDjwo0VdG1/yqg0HBB7A2GcZZs2YNa5EYT2HcckdOBzSPa/nqP/HU&#10;0zuOGHvXQ0/Z4kW2PqKPmzddsguvRrZBEpSmwBmGr0i38i5gu2PTFu0N28TxK688NIkN8TnB1lWB&#10;lpWRzrUkd/uS2kJffdMAWy4br7dvyD+w3Ne59J2Zzp/+4pS9D/rN/j8//IBDfvWzgw/bdc99iW81&#10;bsoeY3fbk7TngT/f77Aj+N5xzPhxu+3J+0j2epwwGRMJY9FJmKQkXEoVYkU4iXEcKFGBYPjLL7/E&#10;6PKBBx4499xzjzru2L32/9mE3XYdu8v4kRPHjZ4wTqqHgw46CCRsYmaRk6FmHgXsx97LXEukZ0YY&#10;H3hO/mTMGXnGmUXBLHBfR7XclwKaPNCbjschZpm2MU3QAE+x8TKVECFjTh7Im7njWXZamQZoEoVJ&#10;wUphTfEsci8kIYt6GilDGFpFXdCtKEdvCplykIf8OriWYguBSvIVNMxTXPMNtdMXimKl8M0d0RX1&#10;sgq0S//oI2WEBFGdeLMMWaq0nzbwEw1gXUN4jCE0Rt/5lT/18mI0GF7+lPs91xLyJY1LISg/f1aN&#10;Tuz50DB5NDAO1MifDL4UxOxC3EeKZhD4U2TPHbVNZhSI3LSBJUnf5W5DIxkcxlOIADzO7sF9+s5N&#10;ho4tBc0431yzTGgPGxRt41qAShTFHMmOg1ogEqEzSH0vdQltZnaYUGqRCQxN0hbKT7Id48PQMQ48&#10;Rb9kHMGAMAXShmi/lXQtNQGF87jsE0tqtgZsIvDUyOaiK1ctXr9hJbNJLZDNsDEFOXlQdTEFyPb0&#10;QkQoyR/xnjvQPC3hgnopn+4zzswUY0jt0AZjJQEeGobaZfnIOAgZhM7KLUJG69wR38KFjlIohLqo&#10;kaGm+5L5pX+R0paPTFHoFg1g12WmJPZDWtI+iPak05EWQMUO/6k7/ElmpA+GlE4xAkyinF6lxJFC&#10;QRor6oL+aS1EKO2M1OhswixPusCDFKhXCfl5VrohLa7h6oa5vv8i+oj/usoImBsIi+0AUoa8+LAS&#10;BPTKwmMjYDuGxH/16yP22m9feyTqyha9rQOcBZW7/HgrAKHnwLE8kjQg/AlzGCsr8epIc00UB4dO&#10;a6bb0zwn1DPo710a7B8K9g0F+gZJ/p6lSr7Sd7xjHtBNfhAZwPD7wdcdrk64A4DkwUTC+XGah7OG&#10;CSnX1FUXb7QT4yBeiHUvCHZv9Hdt9HevcbUtqcv3zIo01+Z6vF1LA2giugd93csCPWsCvStog6tz&#10;TkWK0tocBTyK+wnMQbI29lelOkl1+d56DIDz3bUJDHqR2dpCnfOD7XOwpdSpBY0xwltzG+KiTtfx&#10;t3QkCt5cZwixmWhb+c6GSM4aTzvT+WhbFxeBJgJx4fyJMT92/kAMJKqdwQZ3qNYZqLL5Kq2ecru7&#10;wuu3xMAypLOEM2iu9IChDXo2iYgJTQSJqAilakIx3GY+/vrLiRMn3XfffWw3bHayW2GVsjGx9bP5&#10;Mne8ywVd9tRTT+22225fWpPe7nXOjjXOznXu7o2+rvWRjnV/S+0bIm3fbZ/8nUO+4ryGSCM4dnEi&#10;9nGW7jShE2QgIFw3pkbBFEB6cxb6Qx2L+Xbk4f4X1AW3xcPDRcLI5JztZ4oIPAjAxrYl28YUM9d8&#10;O5JFBi3caUwqEEoxosGwwpXtdqXaXKl2/NLDzWBnzPHmOhhVxpZHajFOCSAqN1GCGwyLeBNUJ0NW&#10;E8zCYwxPBAYu+R8RYnqDr9wZdiZwr8BSo2CNlU7pE2mEbROizB+e7fCWu/3QMPRMdIzaALYbeDdg&#10;tdFqieBq0WGLgoYAciTBMgjkiZIClRMIC0Sy6EICwdCj0puIYhZEdFIQyPHFyLTZE82ELK0Jpqv9&#10;qdpQhi5A24Gmnlgb+BF4LgRI+EQAEgnTaSK0ldxSSpgRxveHUymgFrC+qfGblkA8QG+i5KoNgDSJ&#10;E1OyyuO3x1C+gKsH0EML9FkTSDtxOU63+Bu7IsCyts5JdS3I9iyMtw24ksUKV8Q0uKUXkYxDXfR6&#10;JrJ9vt2X74q1zuU7UjScbrSttzoAlmc81TXgzRedsawPKx5/zOqL8h3NtfBd7w7ZiCHij1l80cpg&#10;ujKU8TR1B9sH/KCpN/Z4+4e8/cvcPUsr8z0z+SlXpMvOdMGRKmDEW+4vRDqWJHqWxVmVxfmVwUZr&#10;qsuW7gZixpnrqwoXbJkW7DXYXoJtgBp02gtzPI19rJrX3/9kxOixM2fORNSBLeBNDF8Cp4IkBrcB&#10;qwG/wg4GPyELcOhfbq68+XiElzG/wgjyoM6B2fd4wYvDYMnI91viH9yn8rArCjeLcvgmJ4XrDFlq&#10;i+3tIwRbBVMicFkelGU7HCEMCotUYgzrlA0W9o73NJyEzDroiN7TYnfYe6kOEZHVzZ/URdvYilWO&#10;+CH4DHks816Ht4BxkR+1jq8FtybRVFzd2HHjb7vnIfwdvNkOR7anOoo2titAjEwO9tMtBAiM9s0J&#10;dXa/+cXXO46Z+PjTz8fSGU/EV2Ovj+WSbb2dhAJIxCIOmJb62rfeeO1P77x1y613n/m78w897KgD&#10;Dj5stz33Je7OjiN22HHEjjuN3GnHUTvuSCCekRN33mns6JETXnv17aVLljOYDAVNFXvKWMHH0BGm&#10;j961dfYk88XeuYsOPOTwKT/Z1x3LVSd7HC2LLIV5s8JtDcT0xX6tfYmndaGndVG4e5m3MCfVhsnM&#10;gC3S7oh2lLsz04gOi+qtpb8mWYz0LXHjvpHr9bbOr060eVrmE9gCmufFQRwllBH18VxNMMrar/JH&#10;Kv3h+mgKVwsXitFmYCZXhFpX4zEn7302EJzFWF8sYSAz2IJYyMGiUUaYGBwlnTV2RmxltkQTC9+V&#10;xlOpk1F1mUiorfac8fKriCaIUzDL5S6zOv2R1BFHHLvnHnsQcQ4xYe2aNe1tbVDG/HmcIoJPbs4W&#10;G0v0w/RBeDDQsLMQJMw3lANVw/kJtUHcOeOJuIXQAnnIcgH+GPphqCEtyAzeDmZXp/dQAqTCTaQR&#10;SoMgqQgOmDKZERG8fA2YHdhBJCsBVQwM9IMKiwIP/daWzZsxcFm9aiWqFILKwFvTNh1rwy3ofBJq&#10;l98QS4YSWFPQIWQvwAWWLWWSE9aCNujUl/xc0Bi5IMl7mbXAU9AJLJoM+5GdZBLCt4yu4X1ZCLLW&#10;JgNrikrpi0536Qu/cl8nflzLnogRo4MsIln4M5iMLU2iQJXMqLJa4Y6kv5AUKoFQuAO0kGcZWEaP&#10;umgGa58HKY2mSoJ96JFHR42f+Pxb7zuSLWAzh7qGLLkeUrx/ebR3WbRvGW9AXqYwFQI/5hXDC8iB&#10;P1SBVx5Qylm2ZYwN2Z9TXYtc6Y6aaH+gbXWgbVWyf0uib7O/a4WtZaG3Z7mnZ5mrZ5nTfA8FcFYt&#10;zKvwFt3JnlCmSAqmm0GBrfdGrXHiRmcaoqkydzDQ2PbR7Mqxk/eYsPte9UGYEwMS0RCKejN5f7bR&#10;k87X+oL3PfLkVdfdfMlV1/362BMP/MWvfrLX3oTTQi+JByjfu+42ef+DD/jdub+7/e7bX3ztxc+/&#10;/ry2qtJSV+N1ORrz2b7uLimGoDrZNegsmqGTioFtmQHkJt8MJpSsM3bmgtGWp49kUb7l0i8bFn5i&#10;fmUEwX4oLQBPQX56hKJUI3NBjapXlkc8CK1CDGoJj1Ms00ceiEo+PiJCCEBm+ZRJjcys6E1ilZyA&#10;dKat82eM9iXckkE0CRlI0II4pfLg3fSvLCMkg0kypA3yFqT9NIOlwVhROA2T5bIQE1gmtIQadXgu&#10;NR/LnzUudTYPsgSkrJSQyTfUS/MA7li1agVIrLV1NdgeIZnq5JwCqZ2ioHMJn/Qdsmf8+VPGCzRJ&#10;S5V+0SpphbR2mAVqZ3LZAZhN6UOle2I0KIrm0R5ZXmuLUMALWivzRrossVbeFnzoLFuWNKHUy/Yi&#10;lWXJn8LoOKRCkqUAk85s0ngqkp0UMyUdhxQxsszStiAaoGE8TqvooFw2HE6rx2uZO79746ZVi5cM&#10;pNIGKJTx0eBI8KZSmW9QF8SGuQqzQMPou0R9+HMGhB2PZktnKqpjx0ALjUY3ECQc6eK5c+c4nNiq&#10;1MQTMXiEhYuA2zSoutKHQpBMCteyz9Krnz7KQJKK6JFCgzGATJOEeXFEslKRHQq90zYI8dBCoVTI&#10;pEJaFT7a4tR4adn4ln5cSh+uqYuqKZBZpgRGlc1WXeZP2slTs2fPxPeFJ8DdJsIJRqiMnMXa4HQ5&#10;bHZCgRrMS5YqK44xkRqOilS1BnlY9yHDjf+P1RAsCvr7r9L/ADXzP9C2/7ny/y9URsgA7F+hcQ4D&#10;WMIWsOZZHixOlj3bqw7oWLGiCSiYOz/Z66e//PWxOASC/1yb6KyNmfNhEoe9fHNYJBt1IfkZ6IR0&#10;EeGTBP8H84cqQQa0Cu0pHEpBUWKYTYK349gckRUODzEp0jrAqThCGqKmcY4IGwtb450bycwOJtFB&#10;APuEdqBkut8KvALiDdIs5t9Y8OItPMubx1vY+A50DnI/0LYQAUyJBlAU4a84GVaAbpO6luqYQomn&#10;OIXj+KIq0opnOzyEwCDomqwVCKjBwTWiLDItUbtroxnFnFMYOZ3OUQXsL20Odgw4k8ZFWTATPIhw&#10;JXleRx9VwfQ0d4RnjTMzIe6JZZhFwkQ3AX57LNKC1J0z1vuhKCfqHFyPGj/h5JNPZsrYN9ma4erY&#10;BNkduGC/ZruBNxL/ytuRY8wHnns50jXP372ooXWRvXeNoxv7iH8vBXsXmmisiNPupM2d8sSaq31G&#10;2YSQL7N/eQ0IMyLA0XrnXHOOXQBbC93NXKRxhotfjaUAY5VqEcwbKgkGh2vGR2AcJsgrFv69y2zZ&#10;Xgz1sY8wkBO5PibOHGmmUGPNj3YvhYoUw1XuOQZSNNsqpEOGK1CKbYk/i8xcqZc5EhyjsYYIm0hm&#10;CvsCCoPcZTn55w7ThzqpBkeDUhy1bWgUSZQL4HcYFElhNyjGJ99oB/iJucAUSC4eBN10502YdyaO&#10;vjBoXAgRkAabQ/54/mtPZBpcYLZoybc5i5yp9nDqJWMKrHOFKyF9hIG9CKZBPOXMlrpQSRCnhu9t&#10;dgolx58GogyU3CVAbcCJ15swNucy4SEx+IJcxWki0b+Y9oRbAE8lBECCcqCcUKvxlyGRk5EH8x/r&#10;dyAbMISpS3RC6pA9NM+RMn8CsWZNmLXMPAq7NN+7RPPONaIaw06bGT2WocwrrPkeL75RPYPursWc&#10;15VFW5hNyqfAskBTmb9AeBEQPViwnPKxmhDz9DhlYnsioE3MWNBzQVqVvtSsULY6krHGEo+/8NwO&#10;I3b89NNPee3x4QXPy5V3PKIXr0PhafFSFFYW/I10rDox45sdjPyIanC6giKTuM4y4XEBPfDssKMT&#10;2yM/Sa8hzQUPyuCcqnl3cjTKAqRAoZGRnzxsm7BBbKc0DF5QsTzky4roKO9QWBZ4FJl8w7gItJJG&#10;6sRAKmB+5U0vwVIvfrnsollgf4b5gEehFh4Rh0119GK48TKPkg0IHwrkPGqnkWNvf/g5hbmF6oZV&#10;ilAjQ21Uyck2d7r94Wdf3WnkmOeeezYWjfAK0LmHwA7pL21m3HTcREt0lkXtMujQ64OnyCwjDnon&#10;C2d4FIrSiTE5+ZCNzpJH4jE5KYeeHn300WxZsWxjfdsCS+eSmuK8ikJ/Q8ciR++yutYF/GnpWOzu&#10;X1HfiETXUZ9tr04WQc7DTaPO31YTarfm51bn+z0DK6wdfTXN7Zb2ns+DsQoWaWMHmlAMQITjoIie&#10;ZrE0dnAH6EpMMHhTYE/B/g/akTNh4IqgcIXIqSUgTgnmE0sHLtjNeGuoNPxcaog+U0Iv0jIkeZs7&#10;fcUukrepw5lrcWTQAWU98aTLE2zMFG++9qYxo0f+7ozTH7jv3j8+8/QH7783c/q06qoKh80awP3c&#10;42pvN7bWAmtg3DSVchyAw4audPDFwEpTAKlLQ8GfMp+GbKAN2REwTXzLihti0/kwH0rjWZn88CB1&#10;wWjyLNMBU8hMCagCRcnQ4NLOjrYF8+YuXrRgzaqV3337zZbNG/levXJFOgn6YI+Mk2kbBdIS6Jy2&#10;ISxRMvWyHoXnB7cqlxOIinUkmEmq45rH+ROClxu8jqDlkcHFMMMH8UPPFKIzZxY131JPyPyBC37S&#10;sTkjICFHB8hQmnzC+ZAH3hpy5aYQE+X5KIMj2szwMlyS/bTKdOjHULMcWHo6YNdS5RE+FCgJQR43&#10;LA3Es3vvv5eN68V33gaXxEuw8/a5ZQCIFFrcffOcvXOcgDShco01objnjWBAnX24CkZgEoyxHi+p&#10;QJxtGWsg9PVYk/GiLE+2Y33m6lyM1ScX4aYFodzcVPfyYLeJle7vEcMDIk8/UCls7BgTGdaITbjk&#10;4sQ1FM5N9nl85WY2eEdNmDJ+1z15p4SSeTzvDEplOAlKMXeefP4VonqjdMDbAh3EnnvuSTzv8847&#10;D7MI9MKMvOxiZNzEN8PIANJ3aXwYDW6Sh2FnvTOPfCAPaEwKVgmlbJIMPhmYVonZ0IMM8iUSQ/zQ&#10;ErsKF1AaWzFbnExsqEKKMGkQqIhJYfxpm2RjqRVE89zRngxJ0DC2cYnf1M5kyXhn+IRWgpZM7SiH&#10;XvBNpyAAaIaP1hckJN0EVcizCdmJCxEAa5YHaZLUWxDhP8WMIJvOqCUHSoakd3B3jAk0LAs+ZeAO&#10;Q8HQ8as0cdyHGqFDPkI8kUEEQ8dACU1JRgQSL3nR8BrKZBMrVy/p62/DBKDBUlHfUMU6YoJ0PC4b&#10;BKlvZPTHguJInDxcyAqDgZVvBUNBfoaRzHRTFTEg3OQnWRVJmmUW9CphGJkaaIBeyDRJZk0CEVBQ&#10;CdoMPeg0lJklP31no9ApgmaTwuUNoerouBArIRVh2TCMUs1QgjSP1M6fEuyZXFkw0Vl2Tv6U8QJB&#10;NNKZ8Jq1g0PL5gdCTofTeFDSMPrL1EitQ9eYKdpAexgoOS/QWqqgBKmooB/IlWLpjjrFr+Tv6W0P&#10;hl3oOxYu6uvubXG46jLZyLLlC1avWVpoTFAdE60NZ3vbBI2hPtyX/QVtEFYFa4qJlumH3OvIwECJ&#10;O6Je6VPkdkQJOsnQ/ZJ5hPmocAqRrYQ0FCJOtUQ7HiNMx8kma0fKp2Smj2vKbLBUWWxVVns1ri5d&#10;3c3tHQWXu76uoRw0UG7a7CjCjG+LDPSkIFOlqkLqHj7/ATn//0QWt5Xm/etk4pX+b33cDf9u+dsG&#10;driK/wuVETAZcnX+p+FCh5URsAuseWkZxd/AEbLHycmNC94KLK1RY8dfed3NPti4RBsn2Pj5y3he&#10;Uh+iNUwbrBuSlUF55Nw7tU0ZAQMH22eCw3NMBBBDrk1qCE6oSAiolmwLSdImbBzfCJnefKeM5E1U&#10;AlesNrwNDAzVhkHvj+aMTWwJew+RBoVIsG0RABDG/7wZn8wONBFGj4ChL4aRrYv8bQskgwmwDYZS&#10;1f0rZQRva+RhI5LFOYhoc8HdlpQRRjkSb6Z3tlgK+14DQJ3Jg0dtSZSiXaSaOSIjUr00EbCnIAWW&#10;POp7BPaJVCllhAWvTm+SAgWsiIAqcEceh831t/Tg/2IwBRJppGKUEQiTCKJIwig+gFs79qTfci4h&#10;TbD0yuLPePHIOY1NmWll6tlkJ0+efM5lV3sQj5v6GgCu+59RRtiDebc/H2/sMyAgaYPfhlaCIBG0&#10;XEAJ2ysjJAYbfP6UyTysjLDid41PdfuAmdaWXuZasAUSngHmIJ7C9soIqAuGCUtslEGYZ3uLc0Uz&#10;0mcZXMOSMkLihPF1T2N4YoAtTRwWkFNLzj6izFKIjRTODiSkcfxgEe9h8tAjoGtAODeI+hRb8sGR&#10;Z5A7DaJYDHVDpNiG/oKJMwqgErT49ighzAXziF1rrLOfWRaF0yS5iMshRdbvtbECmJ3VRMEMZy2p&#10;ZkfKNBVCwq1DqChGyZU2IOqoJLCMwFCWeccLA/UHs2/ifcRT8gbi2hKIANmAiwQIDrhL1LhD0oMI&#10;b5XhpVKqhs7R+zBcOFVRoHkWjPRIPFg07g8k1GTMlDXbhrIA0QtnZtD+6hOdhDWpCDXDs2IVT/I3&#10;GSD3bYqSQEYWHMOoGfJ8ASNTmjX+rEJ50bXE3zdkb50P0zzNn5cygglF68GmodAhEonRHwnaw2DF&#10;B7MGv81bgsAggl1Jz+hv6p0VzFSEQFSJShnx6KOPQtIweTAW8JQy9oP4f6SMQKSB/uVdybuWlzRb&#10;mYwaZL8gzgN2lpeomB62vn+ljGAdyVJ92FmDpUfJ8oeS14YywJvyRhFXJMtVGWrCgCLs8QqnarjA&#10;7Y8jdKAkV1WaKptMGE2Z3EsZATegXsD4CmGB9ze1wAcI24JVTwaJ/ezk1AKvAFckGDMGasaMGTuN&#10;GCNlhOLCMLxSQwigx0DoxfA16LjkmltGjRn/xhuvBwPmFEXWtrRf+gg6SEeoiD+ZAtosYZJKaTOC&#10;KB2h41worI/MhsXQ0wsZukvHwUBJFJQZrRwDaSoBgCZOnJjBmqx1nhcdRHFuQ77HUui1Nw9Y2Yha&#10;5rrbgN0ddDR21icLDYQpzbV4mjrRSMbyc+2xdnu2py7X7e8fdLT31Te2O9v7KtNNfLMhs2mgOGB1&#10;mHXR2AmSK28flBEsB5w44r0rEPZMNI2SMgIdq5ynpLuxl1B42Xl4AW2vjOB6m260yYSAIQ97moke&#10;2jbgLvaSfO1z3C19nubOYAs0n/NFwCkoVpTV77LrZBJAHiNxfSHC8mgux40fP2HSLrvutvvud9x5&#10;p3hEaJvplimNzsdkUMOMM3p8GD3uiGvXmbBEMpYGz0omF48oCYpBZjpktiOoERYUJMRNHhGzzn2B&#10;ve27774EY9p///33+em+u+2+x0/3/dnBPz/k57849Mijjj78V786/PBfHXbY4T//+SFHH3PMCSec&#10;AMMqdRXtoWGwDTr8hGZkHCEPCOiB6WZpyGqaGuG9eEp+JbzFkC7grWk5kg8NljGRPMbpGpklYml1&#10;UAh0xbNkkFkH40C9DIUOq/lQL0/RPDolTxMWIGPIsAg1gF/l88I4kAHapgTKIT8NQ1iS4oz8Ohdl&#10;rBDJGHMayR16x+Oqi0bSR2aHYukOBT748INSRuAK5MSOptg7PZQsTxbCcxaFBha5uwawqVH8I+2B&#10;peDoRhkhL8LqQKJkrbMU9cHfKyN4djFw4O5Urz3c7m+cb2ucU988x9pEbBeTzFFKuMWSJgY2irY5&#10;qDPAmWYf5rTmnyoj0HGj4AacmKjbuGaYCBre8B33PYxD1v333y9HdOaUcab79JEBhCBlocMyZzSY&#10;LKaAyZXJPcPOtUy4mRdmTfpZvpkCGbhJNclNgZggnzCAFEtROmxn5IWto11OFu9kk/EXf0IDCHv8&#10;yfRBfjRMKhJtJnygH36idrZ3SqN2Wk7DJN4LY0JKDVrFu0DqDBoP/TO5zCkZqJ2cimRJFZJX6SbF&#10;6jSenNA5Q0EjpXyBhMgpy2LaL8UWtdDmfwSw/JEygmZAZrRHRnP8yvdwRAadVFO+4Bsl90o9zU1G&#10;g2Yw5lIKy0OKRtIqnXvTBbpGIbF4CDQEjv07u5qQiq22Wjoo3Z9eRpyus7cz3ez/st3jKQZHSkZa&#10;JXGRtUCxUoUwXMNWA7K34icpzXViL72eatFhPk9JvGdVckd6ai54Z1EyjadH1C6TQwpkzPUy4k/u&#10;yz9LSiV5eci+Rqp8Jl2vLYqVUM046OyBRyiNzHykbeFFT5chsJKCo7KlLbd565r+OR119WXVNbNL&#10;losmiIxO8nV4wIhB8/SCpxgoIVboaAHyEGKCBCiJ3LSWiqglmYogqIORiQ/IN9+uW0GM2sX9i4wJ&#10;RojqnC6jFJP6QzKq7GX4DJsPcC3cR37ViQWkzghwk1oYJYkGTBbVQaIyNuEDNdIkyfzQDFTEwqHZ&#10;sqmRkRczIq2EloDMUmR3Q/tZgIyYNmrZhkAhfGsJQ+outwUPF4u1khSOeqJx3zZlhL0aSqutq6B8&#10;KmXqqYseSQkoLRifYZ3LcPf/t3QB/8OH/58y4p/qCP79m2J8Ze+gUy82BbHCww/yE+9pbrKGhSMg&#10;NPjhjzhF7rNyWH5yPGOhytgSaoN8tYFCqVA5C/7hhx8eM27i2x9+BqC6K9PpLMxFPi/B6YH/b9g1&#10;BTiEo5UEaIz54wVkM3g+IZwjrXEt2HahmnOahOytc6q6VJO9YGRL8vAUyVcKJMlLepuoE2vkV+Qu&#10;GD7YQSwjxEAjzCPCccoK7gC6A1DWeWeXdCV9fAMTNdObn+HJzfRl5bvLN5E4uIAllQCJ2EbCdAKd&#10;BZwo37z4jXFEx1K91HmFW1KdsOlUpzgORtaNpeAY5N5PkEXC1NMqIZbB9fKNDkJmAvTRnkesTemg&#10;AxkYAdgeNyEhjSTmilIs2OycY9MMwWF4i90Iw8BZm/CTwQiKCSRhwUqZ0/jWjsee+SOHh9OmTWP9&#10;M8VMtOQf+Q/DRYldU0wNbCh2/cm+1kzR1Ta3qjDg6F/n6l3371tGBHoW0Iz6cC6Qak9msfM0aJQ6&#10;PuUcm+NreKZhCAm4dg4JjSVFvo0RQPzGZ4HMHPsr3oQ12TzDF2M0ZBdDNikjFIKBKQCzA6UD5zao&#10;ftAllfkbAZzjYAepuNzg4TeJMCAkCANBguGV4zcRVUqWEd0SYkH8ghg4YgL7QMoFY4DgTzBTClGB&#10;kI/yiFkAzoM/UUaQ7PG8AYAMG/UWpItTjEKdMc6oAJgIUFGwhmDWZmFYUYoGyrUUGUxNuLUbGsZ1&#10;CFwMzHboGm0z2JAlQjW238QiLcne1rAZw/ofYmdgbkBToSUDYxHICOgBFx5UD8ZwI250KFwYjL1S&#10;DEKjU6A9CQMkaeAbgnFgRxp8JTAObC5K4yOrE8Z2hjdGMqAqsTT6F2MV4vSYWLwYpUez2GsgiTGA&#10;ZYRZDZhwmywW4BtQHGCfAvMK+2vO4gpzAk0DKGgE2IFO0LR/G0SFiRKCkKbwhxg4sFSNL0+0Gb9l&#10;hctxtC+0NA6gIjSYpiWrJaAKcLFRIJVSZ7FVMeCgjA/YFoI7lVpT2q5Y+zwLTk+pRks0/uRLL+AC&#10;8NBDD+n0ktctBC9JQJYR3OddyMYFo8miECMFywtbLA6DnQ0GRXbpcA9wqHKtpyjMHLjDjidgf1YN&#10;uyVbKyVo/5Q+YvhDIbyzdaosTw12XQrnzSrDYN79NEyOb5LExBDI24KXOswQb3HevixhGc1KqhfW&#10;INn4cE1H2JxpJNkoh28Zk7Pe2ZlhkSlZDBm9pv0sfDhRrsVDw6EySgwXr+MdR4y545Hnh1F4ID+j&#10;PPImmDgTswbkxSjbad/ZF189asyEN15/PRT0i6WGracc2BFxolQhhBrJmRJ9eXHQU27qTI+btJNf&#10;GVVBiMFf8hNzIQGYDAwUg0Dz6LXivfPeoQvHHnus8Sz7evpHs+pf/2Tmm5/Nfu7tz556/aP3plYb&#10;HBnUXsYNsHG6xfVxeWU1cOdmJcYC6aZIvM0daSI+orGb65rLViNMhzq8J7DAKvbIy29YrWnsI0Cm&#10;aOww+t+2OVCpAQ8y6KpLUWGzrel1JgMrV94UxfpiP5fujyRjPb3RKBndOi+ybTE7Mp1VmS6TCF/N&#10;NcuchelLVrsTDn8ukemosXsrGpyvvfvRMy+9cft9j95278Ogopx5/iUnnXneTqMnnXPeBZLMGUCN&#10;J7MvNpQpYOikVoAGZIoCPfAWgCxFvRAP1EhOBl82tDpYJptMo/mTbCwciITSZIZAUTrDhGHl2a++&#10;+orz8D322OOQQw894tiTTj379yedcd6vjjlpr/0PmbTbPrvs8VMQQ3bZ/acTd9t7wi6T0aZMnTpV&#10;AgPkARdLCVTHt3wZaA/rjg9Nkpc1q4P81AsnKj2dscJYsYK1IPqRZkHcKgWyXnQSKNNumB/5Q1EF&#10;C5k8jAblSILVWbSEH0iOJaYTWplkI0IwvKxHwfixxGgkI8OAMLBC6RejLNsrWUlA4TJ2YFLYeWSv&#10;QZlSAurkXG4aErMpn7X5wEMP7DBih5feNZYR0I+tsYvXFri/0A/OaFVRXPCy7KXopuEuDHJQIo+m&#10;m5cLL30DYxxMypaBNyM8SV2ysyzR5uxYBEJESRkx3xHvrvM2efJzrIX+uqZ+S5OxbmMDLx3JFI0p&#10;RAmRB8MKDA8pIdG7QiG0ebfy04x678hx2DzsCx4QWNoAVaLj5uVC0HFfLHPtLXehJgMkghGgg8wa&#10;wyhJkhHQGakEde4Lb1XH8nyzjzFQDI5kaRmSME0QpLDJ2KagcEZVnghsMgwvE80YosOlfPJAQhTF&#10;LkfhVKfB55vZ17Ys7pdv4Z6wgVARIy97H56FhNgeoW3ZbtBCOe/IlZ0mQX40T1ZaED/lQ8BQoNS+&#10;9FQbNR8BFspiQqbyNFuyt/QUNJLtUQ2ADBgcBk0yG1QnzaBeLmLXh42XWZs6IhapSzaDjFnIUj3L&#10;OUIOICjpKE3+TTRYTVIzyEDjZZwigwX6yMBKByFhj2w6dQ8EPc0tmaWDc1etXjK4bP6cuT2ysVc5&#10;XDPOLDR1il7wLP1l66BVbPjqNfkVg5N6BRajhUDjhQfBytJJLyVIttQ5vIR58jAjvFzkfSArOT60&#10;H2s+7kt0p0eUM6wngqL4iTzynZGwyeMyzJH2hHeK1BbyotIWwYf8Mt+gVVKUyyWNxlMRXeabGaxv&#10;qInEvGvWDa1bv2yAF29nkUJklakdRtNK3zldoNlUJ66DceM+ZdILealQHXeksqF5ArS2O+owEwgE&#10;HSiDtmxds3zFwnkLetBNgJfpcNYSnFc+FIySmi0NCB/ZHMkgRWCfzIJ0NJAx9/WepQrBA0spJmBU&#10;mSbpXSDC1stFmBqMFRRFfm2eokZZa8rRQ1s048lYDesL6D5TAzclpC0Ig5/qG4C1rccIAosb9BH0&#10;CN2EsYlw1Pj8aFWqIR7pzlj+UnHKT0paY7ogMw1R4//C50dKjf9BCc4GWkhCPUSz+dafPyQTuXb7&#10;z7CK5D/aMOePCtxWsqpzuf9zWkYIk0yKBq0ovmV4PKyMYKeDCtkvIDgmGBL5EfY7TACLjRXFNy9a&#10;HR5CT6wTabLFX8LUsjuze5IBw7yJkyaX1VrrfXFbotWW7eeQU6GnOCrHsnoYUACxSgiUKCPg0mDg&#10;hDeug2JEbpg/ZCFEUMVpN0fl2N7nWmXGL4MCg/gVNHEQ4AIRL01oAE6/Swfv24KlEUy+FAUAwEiF&#10;TqwMAVHRhvaBowAkWwwUMYsg8Q5GPcHpOjwoIiIuHoiLCrpmwmREc9w0+OqRZpyoeYpnQdzkxc+z&#10;nCeAfGbgpogHTnTGEl6jfAEskYQBFyQ2ZAn+sA4nTE7U00XKpJvIe1THoRn6BXOB70nQHHFj7W+C&#10;JuKv4TOBGGFzdYwfbh3gdI6hQEQ0KpumTgRIQVvDkZg4lHFQCcyzXCCUvvrOu5xX3HnnnbJTlQkM&#10;L2wRBtuHbLalrnrjjTfGTN5zmjvs71pUyYAMrHf3b/gfKCNKQPEG7MAZd/tyTsJqRI3xyzYFSkkT&#10;MWxNYLAb4LEA7yhx5JgJ4Dgt1ElhSVriTQKwlCGDMRvJtiI/YyIh5h63GuYOvQ9SMSLxTG+Ob8af&#10;GWE2ARyRywMlQDN8w8xBP5L5gRcFqQE5malBbMa1pwQ53oN8ZaBGcC1xm5Fn9MxBE2YphCJLZRlY&#10;I6LHU4B1+dEZNfYIL5NC6kNp8qO2QP5H9WCCVmTysqogKJoOrKSH4tsgkOeLhori+ZLWqV16N1GX&#10;aNviSbmCBZsv4wjkSA3+zHBIDoUOZb1InYdkTiBPezwtTQc10gZqRyFCO9GP0OYGfwTwSCQZWEb4&#10;xXpvBK0Hawp9kHw0aIYIm5ZAh7NcfnQQJJQRuJyUeUPSBCFHoSGa4Y3j0FQVIRDvHPQRfMO8smRQ&#10;ycEBG9i/5jnGyumHiKEK3Mu00mCjQSgBxBiMmLi5aQA+QfpoWwCvjKcGp3YEX0SjYdxAiIDQsdTT&#10;OGcYAVTKRMG+ltQQxrVHsh92InLTiLRxqtyf7FvIOD/1yosoI+666y42JfYr+Q5A6uxmvNJ46cJE&#10;cs0rU3aJ3OSCbDolUDbBPcAfyLhdwpv8HdjleIr9UPwry4d3pMzgh43I2Fp1TXXULkXwsC6Ywtk5&#10;WZLDJ4dsp+LSWJ5UJENWnZ8oliHveMQhXmm8OxUjjUphYli/CoVAe2g/zAH7vPZnfuUnsd26YDQo&#10;Rz4agpmAg4dLg1ejL3oLsNuPGTvxvqdexUHGgOwmi2DQSo0LEbqIVcRK8aRw0zjutHOxjJg5Y0Yw&#10;YIzkYQ54y/C4OD8+soyV4MqfVC2zW40wDAR8mLhkPtxkvuQ3LhNQGqOTFhga8TT8Scd5CoaGLgO4&#10;i0H4pEm7Tpy457hxu02a9JOxYyaPGzsFxP8pu++7xx777bbbvlOm/HTSlN1LN/Y24Jp77rbbnoT9&#10;OHjKbvuees5FTiCBTDgYzLhYR+CzgCUcB4hE+mKpDwRhI5MrTIo8RaOGg/7Rx5k4oBHc8UzEXOic&#10;vc4ENQimeXeQWN28pMxulmpSeA6z0EDERE+aKXJTHhyevpWu/tUk98Bakndgpa9v0NexyJbs5hw7&#10;mp8DwVe6YlXuWKUrWuNNOEC7SLX4s+1Ta907j9vj95dcLm8jkRA0AN1CNiJRKEG2NhC2jhykj2Nq&#10;JOdLTcYgy2hZQy3iZLQhbwohD9So02ZZR5JZBxXMEbwpBInNxt13353KZB2g/KRa3EmiPLRaCBfl&#10;CNPUIF54+FK5IhjzkxPlODMOwwCbC81QDiVTPvSvQ2PIEuqFFaaREh2H3YZllEQe2gaHDcHA5UMt&#10;5JRVCCWLNxVTLlshBS+QWkFyo9z+6SP5BcvH6FECVctrgGz8JEsiqJr8cvGQOTo/MQ46TZWVKA2G&#10;LKmFJsExU5Hsn7nPUpXCSMog8pCfdUGlZNasMcKPPPbIjiN3fOHttxypHLyQq7mvyot1YRxgEfwZ&#10;oU8MxNhXpYyA0oj9zHvHOGmWYIzrIxmMBNGO8Yq0Znp4IVakOtDzAsttIpF3sJz7CQceaVsS6V0e&#10;AH67bxnaNHZvNPvEqIKfiXQOCl66IWUIm32eHR5lBHZwHAB8UWHbYcS4SVP2IjpSJN1I4CQcNMBY&#10;/dMnXz3+7MtHHncynMa7775LdxgcFjsdh04EWwClSasLOWlUycAI6zidIRUwBDkhANnsSIXBtOow&#10;loGSSQ4kp3MvhhRSh1DJrMNSMkvQZTyHzdx+xNNKGSFNLjNIIcNhYmgAf0qzQAnSpEhXwu7ECoKD&#10;YjVBDLwvaBttoHYmmqdkZ8E1vRvexKBtGW5I3maK6Z0ci2gzJbPupJOlRogKAqMjknhpm7TbPzp0&#10;pHfsgRI7pXcTFUksl4W/7Av0gfYYfLZ6NmEtCj2oA3ke4U/arxcZNCk5dnsZz1TndRAtIhR2gdGI&#10;vL15iwkJwYPSvPChQJrNh74gc3JHsBTaRoSAIO0GPzFuVKf1LnRDWsiWpRcrA8XqYIplTCHNC09B&#10;A+Rh4ZOZeddHTgSMMLuQJGemhqEQHie9lkJTZCZ7ExYgRfEseyYN5o6cU2iqBGnpbiiZlqt3kAEl&#10;c1MeQ1xAhFIDGT1LgxGb84U4LgZ4aqxdZ5BiqFq1UyaDLP8IBoFBE6lIQcksMNEUq31Agj2ZuWDi&#10;GBnuW201COf+gD3GWUwuSl0I6tW1s2rrZuPOgKpCgq4e11xIPh+eHZlLMJ7UzoDTQYiBbJpo2kN3&#10;tFvKfoFszCMXkDpDxJ8QLVuoXsH6SIUqMxZpr3icb8aT3mll8RP1yqOHR6BMypFGmHUhLZjNXovv&#10;j3HKKCWuPT4rrij1lgpIzm/8eJysF4qFKuTbwlxAqLRKymJ19n/tI2sRUeZ/qAR7nc04jxinEikj&#10;9OcPqeZHhYhh0/j/hz72mr8vcFvJ/zcoI9jIWHVSMTL3vAy2V0Zwzd7KypSlluzZtv+w6qT1Z1Fx&#10;n30QGoUEoQZoGpLSwYtQYaEPaBdbzV8fdUws0whmBMEOgu1L40DQtc4xZ2uehORzmDZkQvy9ZQbs&#10;b+1DFEcek3WrHP6HzciRmrCYlcAGX8ifCLFGhCNiaOlot8wdQyBBbINd5lXtyrTJEJ3zLsP2YVhR&#10;8hGAq+ZXksGwABCBaA6ZXi54B3MIwOmuQV83fpILttnllvQFCGw6wjIY8iWLemsWFDfe9N2cHsCM&#10;cs2bm0IQpaSMkAGIBCeDi5E2CIjoC5Ab8aFoSBhZlARra0ATSrgGML50hGTNtsBbRFtAZDSyJawG&#10;ygipNhQG0pVto2sKXMqDgdZesiHuInwCcCABeBp2YbxSO40HhysYwnSWj5xomGJF3pbtHEuR7UPG&#10;VGygvBpHTpxyw0NPoYwoy/T8TykjHMF8KNbqTxppWYYGCPk62dbBuAEU4OQc5UKujenD2sU4UCSN&#10;mwb9Yl6M9Wm0oENInUzKn4WRl60KYBnwTCggAClAKoaFMhFYGueijJCGItYziE8B/D0qLekyUElI&#10;k0U53AQYjFYpqgWtkhOBEWWLfQS5tEbyiOKChNzm+IAWKRxDMp9hcyLnO+IF4vYxHYJy4E/G3Exr&#10;LIkpCk9xzRQwa1hGYFUh3VBJoxREX2BLmd7Jf0S6AOZdFkAEmDC+G+60P9Tk8efsrhSp3mP0WYjc&#10;fLNMBF3GQCEilsK+GqwKyqfB6D5EA0aB5Q1AbMjkrlgaVHMMaE2gzXDSFkwgICkWpnQ9SErDqBwG&#10;nyVnfDRI9NdgZ6SNwkhQHcbdPZqvCBUZeXhTRhvPJq7RDbGIpBhyZboUu5SRYU7R9XAhjBgpI4wR&#10;e9gocRBuWRfVida6Qh+8MvFxGprnVCba0evBB6NXogqUETJIZqgNFZWO5Zk4YYtI5TGsjDB+BESt&#10;S7c4821gRkgZgcGw4Pp4o/Oy57UnqwdF/2L7gublZgyzApui02PedsKSQH7TWQEXYo+0E/J2kWuD&#10;zjcUX0CGvj9SRiDjsbvqpFoGt9srI9gqZeLIMhTjwruKJunsjkfYV2kbhesD66ajY17M9IVXO02S&#10;uA5TBR9Gq2AueUPrVFC2yvSXcuTcTkXyGaHZMu7gKWQDPtTLTXLqbHmnUWPvfvwlVHWojTAdYl/V&#10;eSx/Cv3Hnmh1p9oOPfrkKXvsxREebhoUTk+RZimfCxojy2f0C8gSOlHnxUH5DCPcDwwK7wsdrfMs&#10;vLiax5sF9oudisbo/SKDC9rPmMjHnvsyvJ89ezZnYi+/+PKbL731/lvvv/nSm++9+f5t19/+yL2P&#10;3PSHm++/44F7br3nwbsfuviii0869aRTzjzlxNNOPv7kE0497bTfHHnChHG7HnfSKf5MlkjJFvRc&#10;AWAair5kWzjf7W7sQgEqHaj0oXyzUgx+EO4b0cIMTxZYE2geUzi+rcD3hvOoaaRxq5ShUyl+kxSv&#10;2sTQQlKgFJFGGZFskv7d1b/GOXcTyda3nuRAMdG33NWx1JadY431eNMDNcH8bFei0pep8KarAzmc&#10;H92ZLm++Z4Y9OmbKARddeqVM2xhnRonBgV2W2wsSFy9u/cpN9nzukIFfmQt5kkszBbVAdUwBFAv9&#10;M2t84AKZUKaJYmEPmDudIcNZckd+nRASj/ASIXIKtkiZfKMz1RYqzsGRx5PrDjYPVPqzmd6hVPeS&#10;QFO/Nd7y1IuvSxkhMwE4XaZecKqQDU2iwVpl/CpjDZrHO4tatO6kHGRFQ700jyUs7QN0AulyTdsg&#10;EtY+JKTTS6lXpCDTyaQeh1bJBkHSDK6Fl8HIsNDgcSkKxolxgCzpJoPDs+Rn3YlxZ3ygXkaDNkCx&#10;fFOXzrdpCXXReB01kx+a51nKl4WFFprEAxliUP79D96/8+gRz735Rl04XgI5aqt0RFFJ+1JtzmiT&#10;N8miM2EyWJJsfQZ6OWSChWMXiR2csYxL5IX7AGdiYE3aF1dnu/+pMiLQNeghIlj3Uikj2MOxjICT&#10;4ZWKvwaPQ9jcgb1BDcFNLqSM2HnsLoSwueK6W377u/P3/8URxNYdM3G3kWN3GU0o0F12nzBhIsPC&#10;woTPlO2VTlAhOehH9lyMA2PCFDA1SDtC84HG+El2MYwGc8EsSEJgUpgd8pATkuDDLCjEAKKIPM4Y&#10;VR5h/OVTQ34Z2kA51D5skjbM2UoZAUUp7gMLB6rmJvPFzs9uKdmMfVU2dPxKFyTNIgnzoAxLuS9P&#10;Ez6Ce6DxksPlQyRlBFs0AyKUVkqgX4wAPYICeWp7swgJqxTCI/xEI/8Rx+1fKSMYWL0adEwtGZ6P&#10;FMEMFFsu48OQDmsxpPblm/7SO1aTxGPd10fSms/vkowEeAHiYihkyF6Ss/JLIqV8yJtp5Vrd14CQ&#10;QUKjBDPNGjMlHxyu4TyltmbiaAw/SajWaPChBJljQyRagzKQkQwsCyPtG2TmgqkkMzmlSaR3TCu1&#10;0GxIiwtZOUl+plKqVsv5lVaJGRgeDSEU8AgFsikxp/J6kCLJ53cTolon+WBGON2mPcPiuiR2Shaz&#10;rVGSSkgTJElbxikaH+mSmFCeNfoOpzEcQBmBcE5FkoFxYeCbuQBVQb6cmqwfzR1/SvFEA9TZYdlb&#10;19TOyPOsJmhYUUW95OcnqS0oQVYtw2MiMZtCNMU8q0eGxW9pIlSpbFKk6ZBaRFRhFCLWajAj6IuT&#10;fnH472mQMoIu00e3xxh98IgUNNLg8Kf22P+njGBMoDReZ5Ls/n1viR3+Fzws/vcfEUcrjHS2VFYX&#10;s8gSlQ54+w+/8uZmdcl6c1hYVR69g4WCw/4rLB+ZKw8fW/Gg4IVkHAGI0a+OPvzG22947d1XP5/+&#10;WZ0TiPVEKBH1R0OeMOjgcW8khNG41Rupsnn8sSxadl8zhq+LgXLg21OcX5c08qrBjMi3wf+V+5OA&#10;/2PPb0X8SzRjYB9v7wa6zxZPIwEaj4YSjjTiDeyy8cLIdyDky0TfpADODglHgiAFjQQ4DDW1Etfd&#10;1dTtbuqO9hAmYMBZMCCIRv7hRd7IifEAVcNBynbXBIGLGMhJuEmBmRlB2mgTjO06Zr2x7jmR1s5Q&#10;sd2RyHpzzfWRJHEHqB1c9EqBVmA1EDB26Rxl1/iSNBXlCMkA+4GdAZJfKVIXRukmfjhW0FGDPjAs&#10;wfqAJ4i32sOFetzmY/maZBOn/ZxjC1KBxqBtwYCzzrC8TegyOCuebvFTV60/xXCFi/3nXH7zzmMm&#10;P//ya/jRbt1iwP95L/K+hCTYX/iwTSON8HLlzbrvL47a78jfOlsGLJyCEjqhc6m3fcjXYZKjeXFd&#10;Zk5temBmsLUq0TMj0GrJz7MnjVHGTJsTdwZ/vrkO5A5jvNCKST+HM9ZEO32X9T6SpDPe5Awnrb6I&#10;M5RwgaoYQy9gwlVwwo/+BaHaEjdPYWYS7R4CG6I2arpTTswLd8wcXYZzvhaDssH4IxvTd4zzoy1A&#10;foIpAA3k4kQzKQEuGskhmkWQJqewMI0tRqHdk2mXDzwWOiW/jHi1L1TmBGIjxLBXunzQJLhc5fUO&#10;vjn5waKBVqFcwHfDQEISlCDViGEqRqrhTBPfZMP6gG9HMIbY7wiYb4T/khttyBVPoyMwRhY49PpD&#10;FcHQzHCoIhGvy+UsjQVPCyiArcgwRISRvGdxZdzBvDOQdAZC9oC30mJnpVBmgydU5wrYgkmsSEiM&#10;JMqIcqexuYCq5abBWqhzmYCa5Ef1wHetO4AGxJMpBPLEZwGyBIROAnAYNxNZ2VA7KhgTeSQC7EVf&#10;on0umg6agVLGOFlE89AYij8SupKaeK6clZvOojesjDRXhnCl6bXl2mM9C40hettAsG0+prz+lgWe&#10;xrmoJwKtC8qD6RLgn4EDNMfLpYljURiLDKOM65ZzE9xwfap7pi/jbu6RGQsTV0+EGm8y1TlfZhRS&#10;Yhp0wFIQVgNGm2lmmdQQ3SAUDTe3+ZpaKhOJqjBYEoHPZpSNHD3x9tvvYFuD/+MDT8wLDDYCsodt&#10;RW6BWYFdZuuTZQR7F/uYRALxowIy0FGYeBr2PR6BDWInhCWCi+UdAEtEUbLcZvPc3gNOKj9qZPMc&#10;1vNqT+Zbp3z8xF6qE2ne0yxMIWXCpwo4kIZRqWonvzxOyQzvzn3xncMGqLybxS7QquFjFpmk0i8K&#10;p/E61gNSDj6AomihmsSF3gKwXARGvfOR51m2bKosk2zPIpBEMY5gChSp1x+O+/yBvffZ55hjjqHv&#10;kqb4yNMbrhEZgD9l2MkI876E35LpLAMF908zxD0zHbCe9JTmsSNxk9J4UEoKesqswTXyLEOh+zSS&#10;2dFJoHnpREyAxrmlo/sli5ekkqnuru6B/gHzBvzrX7//7vvShM4hqonH6/EH/CCQ55ryIyeOP/K3&#10;p3uaUMyZ1QflpzsWmBDCbXPDJcAgKXxlwsb7CBUnNIyuE0iIWfYw59X+fJdx/SsSoriVTZh3TUO6&#10;GdM2H1gVTXPxHcN0gheKv3VeuHseWxC6PxZUZTjty6BQyOAN52yb5+kZ8nSt8vWsJXm715A83Ws9&#10;PWs97YPsfpZwIdXWG8znPKlsMNfmTXR4k72VbfOrWwew4X9vavmI0ROvvfY6CIYZ1JERw6szQ0lN&#10;0LaMvaEoiU9y/YVspKSTETvDq9mHGJgRSe8IdTLeoXCyUTLfLArZTUiztnXzpiWLF9nszpHjJl92&#10;4z2OVDsyLYAFvAKwH0E2rgh2h9pWxXtWOQucNLQ/+fKrI0aMmD59OvIbDWDSdQxOy6Fb/qTlkLpY&#10;f5nS6BCbn6RBozGsMnqHgAelsfpomJyPIAYptiiQzIKFpztcyydLBlA0HnqDWvgoM7SqU1B5bUCr&#10;nO6KO9dBsShTSxIKZO1wh5YzjAKo53GuKYdfeQpCNeJ3wOeuK3NUz/Rbq0POuqTfEcFqwO7MhSNJ&#10;n781lelqbQkFfDOnff3Be+/+8eknjzji8J3GjHj+7TfLPYGSIt745UmPr7hjoGtxn8ArM73xrxzB&#10;Kr9RyBLCyZloZlf35ruxZcCxwhyuENq2cS6aMk5ZgDgJ40xKZNDiAvTIBrSSjdpYtPG6BJy4Dzyg&#10;hhIyK7uxAuLiu8rjifb5sRYTHczBSzPV+nWtZ8yU/Ubuss9O4/bccewe4/fYb+99DzjymN/8/uLL&#10;b7797l8ddSy8HxIvw8uHrYYxYTRYm9CVvMSZPnY5xlYzzjByk5mF0sjAyHOfERYaK6MqCmSoNeBI&#10;L3zLWZ0yuakDMKEJsC3L5YHBh3L4iSoEiwPBy0pFmgVyUjK/Qu38xE32Z2iboti4+BM6oRzhjFCy&#10;7O3JCcFwEwqEJmk2pEUGCIPqWEGSqGkYlKaDZZmn0RIy01qpGMhPgWyVtIGFRvMEYkIJss+XzQ5U&#10;x4Ld/uxQLxceEQVKqpQ6QKoB3dHH6mywOOrhIBweDlJwp7G6GmrdlnoPyVrvtNZbHfVOr92Fvz8Z&#10;vPZwLOD2OepttXa3leTw1Di81T8krusd3HRbKar0q7XBXkf5FKL7FldVg7Pc8kOyW6sdxN2oq3E3&#10;1Pns1iABOOpqeMjvsAUctqDTFnDVemwVzobZjvpZbku5w1NlcVY4PNV2T1Wp0ppa60ySzVVpdVWQ&#10;6u2z+dUftfGrzV1lWoKCwmWpaaiipz4k04DpcmVNeUVNWRVWA5aZJlln1dvL6mxlNqeFZtuAVzBd&#10;trv9Tnqtb4fbdJ8LukMGsjk9dkqrs1RX11fW1FfRU6evloY1OMotaoytut5aYzqOqOxsqLVWNDjK&#10;XP5ap0+DVsv4UCy/ajB9bkfA4yT5nDavA30QIrsZOjNBpQuqYOQpysyF26ZR8oPSWF3pqMNPAU1G&#10;rTfgKrXTDL4mggfrbTW0pDQjzLIdzHQmkWx0zSSfSdROgZRmZt/aYKkst1RVeK0NAafdb7fyk89m&#10;4ZuZoq6w2xnxuOrKZ0W9bld9bcTr9tqAmCyHbLw2C3fc1obahmraY5ptqyUxaHRWbVB/mReTSndo&#10;Ki3hmnZW11WSGmzbKEeZa+or6TsDzrzYXA1OL9OB1oqhsPpDHhAx6spn0zAaSeOhogZrLcM1PHqW&#10;Eh0OJ7Re9HQ4+RxWMjCJZHB5HXaXqVGDI7rVNKnlmgIzyKhWIBWPneS1Wz2WBijZUVvN0NXUlNdZ&#10;q62oh5wNfFNsnbWGpHFw+x0ur51JoYWMgKEcS51ZcT8kh+1vTd2+2cPXbmuFx1pOYml4bJUBz6yg&#10;d4bXMdPvqAo4GnzObat+eJn/p1FGSB/BaxsGgj2RDfQfLdbYgtlk5T8sKBednCunzgZ1/iAXO7Zp&#10;Xgbs7Oy/Uk/KiYsXMHsrJx6Y6u04cuedR48cNXH8qAmkceN24RRq4vjJkyb/ZPe9D/jZ0Sf+5qBD&#10;f33OhZdfed0tuL/iBxvvXGJgwABiaJ7PO3KWL43kLzwIdAGzvXHO4ngfwzKmOuanOuZFiu0cUwul&#10;z8+xAK/tkjICppnTPHuqKEw+khFNOwYawiUXidLpAQIMgpAxLmjrU8xClBG8nrdXRsB6Ii8J3k9G&#10;7MaBswT1xyPIup6WHkrgPsdfzlxRkJNYPRDYopZgirk22s8jwk000d1AOIsUUA0g6RmDcxN/kSNo&#10;zP476ZF8s4FXgPMgKCNn3RxxY3WJWIWE7wnlQVWv96URDqs54c+Y0zY8DiRpm/PtEl4jdiLGYyXR&#10;CNOgEAYw1kQ0CDUPVHgSO4+dAseArnjeHHN0yVzzQmUqYZiYWeaRP3lxolS66oYbRk2a9MJ77z/3&#10;7p/4fuat9049/8pDjz1t131+PmG3n43fbb/Ru/50zKS9R5Em/GTM5H3HTNlzzOTdR+0y5YSzzuX8&#10;34JZRAmDA50CrI8j020gBgl3V8Lkx8wYvCtQDCy4D9jYOyPEBmP0sD5gdozjq9HvgDNiwMDhZQni&#10;iCyKBc0MSwDxG9sW4gsyCyWGzAB5+EvHttwnGbPVrHHz1vgbh5poTvFZGCi0QuhucNNgCiAVwQ00&#10;hFMQBlSEQGuQIL1B4B6xJqi1exHmiUBR6w+jagEfFGkf9ZA1YNpv84bB7uIbmT+UKuABAZoXGgru&#10;oImgd4IZR0lR7fKhg8B6An0BE2pNZcASnB0KloVD1YQEzxVojILLQLfmwNmbt3pSnnAGK2FvjIFy&#10;o9dAW8dA0bAGb0yeTSaUhkGOwH+EQLlxrCGkjEBnQU5aZZQR/miNO4AChZ8U5sOZzJlIIiVABzhX&#10;yhFOB3+C2SE4ANngQId4VFUFUtCY/DgY0lmB+DSfqyGTDXXNqYoUa6IgjPbLdELBStxNhn81xkEl&#10;23UimwihUxAVXCgns8DUGHf6pgGWPAIbtsHYtpQHjYO9AYVJNhlAzWQzTWJdYJkspxgdO6OPAEae&#10;5eNON5nDwGiC4cUtJdTaVptJu5tgymPTKutGjdnlpptugu1DYoGqoW12bQQSdjDkE2heIJQIWtyE&#10;vUOM4U82OkGpwXqyB/KTDErF2sIsItHJnY0SpJNl55SQzx1JfcMWEIqaAd9J4dsrI8iAUhgGlMd5&#10;UE7vOimC09WBs7Cd2GbJSRt0Wsu39MKsXOrVGTL3BQpALSgjxMHTfoqVLoBreiTvXP6UvbGEAbos&#10;Lpyb1CWJCzfjnUeNe+CZ19maRB4oICBUWYYzFyzJYpsJAYCLxHHHHUerYMElP9ARoa/JMF6vTB0S&#10;ytlbZqtCEadJcvSTZSwN4Flaq9MteHpeK8wI7xekF6rTEQ0vGtrJU4w/HZSpMEXJeVunajD9iCsU&#10;y0bHaOvgGjKgDeYoMhTwRvw7jBpx5KlnupsApywS91cBX+ipUX6VtpdhXz+ZNiiEk1Fzow62hRgW&#10;liFjYvb2TIt8CcnAewHKj3YvQ8FtYIka5/pa50HYqETZgtiOvrb7Pam0gQTapoxYZpQR20UsMsoI&#10;UtugNWXwd4I5dq2mUFNbunNBonVJom2ZZWC5tXexr3PujAbXiFEES/otfWQeRckQg8xkZAWpwEmQ&#10;JWyAwmdAMORkiJgLxRqQ3QS0J10Y8hgSDiNJIcwpnIOIhMnlAsqUQzs5ofDNmzb2dHXWW2wjJ+x2&#10;0wNP46uFYT9uViXD/j4UynWxOdHOdbHule7mfmuu5eFnn5cygimmtSxAqoM+BW5CU2mwAOSk4BOJ&#10;0kiaKl8GKSMEHSIMVAUQEUgBS4BnoQ0eR0jTOblsdugIg0MVMlSWmzqiKSIfK0LSnc5O5ULCs1Cp&#10;bJJlwiD3eLrPt3ymZCRPBhoj4yAWoJBZWFOxSCgV9vZ3NLc3ZYrZeGdzLuEPff7eR68889wdN9x8&#10;8jHH/eLnhwAaDagTiBsYjIwcPVLKCELJGiYkYfZAxZ8GcAcS5ZyDVz8qLdkM1kV4q6bMJlkC6MEg&#10;BXpL9q+K9y7n5YsnERYNaBYiXYOK/CWPDFgdY4PG6UvRAEXzxpSNXjlsSQmWGFWaDmYChR6U1Gy8&#10;KN1gJ3hfXHz93c+98/nHsxre+qK8zBbwRTPRbBOAEeBHXHn9rXQBSyWmlaHjm1nQqa98K1jdkJBO&#10;cRleQScwBZArNMDss7TZlGSqIwsppgxaZYJ0BsbAys5c5iosfB6UaRszInqAeKid+ZKjjagdCoFc&#10;+SYbU0PbmDLtpewMVCTIHshDIj3NozoysFlBP2w+/ASB0QXZuLGxsL7kpscuJA0I2SAGmfpTAsXK&#10;MZ4aoVI58FMR97Wfsy+RGUomj+hNgBG0iqopjQb/UzeNf1RGUPL2mghzfO2stTlwvK92eThtrvc6&#10;aj3W6uHkttdwBP3DWbTJgNUDx+ycSCu/y1sJbNTfkof8pfs/JBVud267b3eV25yzhpPLXumxon0o&#10;JUu1q6HKWV/ptdUGnPWlVOd3lntsM50N01yWGT5HmT9Q4/ZV+oI1oUi9N1Dt9ML5Vip5St91DV9b&#10;HTMCoTp/uNbtrzT1uuuxRDANdtfLXoAeYTtQSrVqOeBXlObybjt4J7P51Uv0l3rG52/dcddzE6MG&#10;zuS5ybDU1M2y2WuCISTOCqsNz91qjGUxft3WQUcldhDGVp8HzUm+ObQiT51lKhkiMZvb22DK+cGG&#10;32uv8zsQkusDpeR21mn0htO2AAqlsXV7NEQmMWIMnc1ahUeG6tp+Cko9xXbAMnyTcRCKgQrUaMC1&#10;BZ0WUshljaBnsda4GipDbkvIbdUEBV2WOMBiiN/1FVGfPehE1VARRodiq+VPGuCoKy+1p8FVX+mx&#10;1UAn1IjZgmopWWcYqxk1g/vMC0mDYGjPb3W66TIP4pGxjSyHnRHAieCR0uBbDASGz8qw8wjFMilo&#10;RKg05LIkAjAiTppNnh+N3vZ/Ou3Vw6PHhd9pZkGWF5RsBse1bXB+RM+0kJZQKWAc0Abzbmr3WHyO&#10;Oq+1hpFhWMyFo9brt2EfZEjOTMfwFJjVBIGVnjUoGJqL0gj/bd05bX837//YEY8NHcQskrNhutc+&#10;G01EyDvd55jxn1gZIYWCNrLha5k7bg+uxq6qO3yLt9D39o+w+QpogMfZOnXSwguAtwt7Lm9u+RSx&#10;w/KGQLMLPNUBhx114rmX/e6Sa48/7YJjTj77yBNO2+Nn++97yKGjJ+06YsKkHceM22HnsTuOHL/D&#10;yPE7j56IpV8Vwnayy4gxAEAaDwhjfWCiZpQsIypDJjykgkQiJnEgLGhApCxkLcwUrfjihgxEv+Ij&#10;NIBvV+jgRMvEvyQEfSxrUABK0QqRykh18QLSDm90DrtgMT3Nxu/dvJub5xsY/7x508OAGuvcjAF3&#10;QOJCqUF+dBBcoMWQt4gs7RviWbQGSJvYaGS6+xzJLI+gQyGngWDMtSU752e7F8HNywcepgEWU9YQ&#10;gj1DvuJbgU6N/X8MeAsDnUixnGx7wwV/pNkWzFUT2jCateRa4RtAHBQwOy2U5kWgaNxJYCxQ7OcY&#10;Ezt52BRnqt2b7fz1CWf85Kf7wwp8u3WL5CLec7xf0b7DnfMuR9PEG+66667bbffJO4/YceSonXbk&#10;38477jxiZ447dtppp525uyN3dkbZBKL75MlTYKEOO/zw4047Y++DDtlx7ISTzj6PWB7eJtQQvTA0&#10;TCgsabRzMXySvDCQKomLzlE/KAYNrkAlKsgIEmbChNIsne2jF2iIFfB54XBG4Ij2DMxQ/zazfJ85&#10;I4Ibo7PYhsgRA5ccVDlCNIRCCD8hiVcqJPBHGStBWuJrA1ExF4hYyA+MMwyWm5PMksMtqhCMXe3R&#10;ZIM74ImkUCgoHCaiPnOh5kE5rmjK2EF4w2gr0A4Y8wfCVbgCqAB4CvnfKCBsHqNtkc4lEDVONBGs&#10;YwjDFoRua4LhKn+w0heo8AbqQnH5jBgvA6Ku4NviydVYI+5QCnnL4nNWWmzUgmoDxQ0le9CwlJzS&#10;JSKijEBRQiK0JyVD5JicMLBEWaM9JkWMAk6mGSbkZzwDgSncpqRKSkMNsS1Mpi8FDoXKV4iKmlCW&#10;oYaoIHIuquO52WF/JYHTzapsro1xjGYigMi1vgTn0cxBnAFSKVlGBNsXldyOjCcI32STuTsUK/gV&#10;o4ww8REXGsuIZNdMr4Ep1dIzKyuan2kLCupFbUYbhRCIvwbKqZI+xSwThhdGgNVXE45MD/jt+Tyr&#10;5quymhEjJ9522+06i4PZFZA++xWsp6xt2cfYwfhTGGnwhfxJfhhBOGDWAhww/KIst9nfkNMkvcOP&#10;klmm7DDEsKQsH25SERujvDZgi+GA+cDgIs+wysjGLipVBd9klhGBPC9oBrsoOVGRSDUMjyu7AOQx&#10;OFoykE26EpmL0xjqlYUz9bI5U4XAwFjRfJOTBggmQHbpku4kiVE1jDsCADVSjo55JWTSWqJp4KbB&#10;GjEuVzFj0yQtmCiH72zB4Pwhe5xxxhk0QG6ikgSomsHhpuw2GUApKZgFefMyevqWYyovDkaYpxB9&#10;qV2euoqFzodBhkfnvUM5MmmGWafBtBa+n5JlQcpoCLWO2USdQb06mpY/C00VCoAOEpuKLDTHzhPG&#10;/erEU1wGlqgJGwd2J0VipnezvHHoma1bEA8mzE2iES2DQcBtH6iLNwqXVz6Gxn8KO7iSZYQiBOEs&#10;pijRmMoTs0m+Yzxooni29JYFEt60waCx4ZFnLCP+pTLClTeYtc4ExkQJYkJ5m+ZGO1bFOtc75q92&#10;z10e7lsUzLeOn7jbzw8+RI48suih+8y16EQWDfI8hzy4QOnAIDNWfMvOGZqXN/uwwbyMb6EQ6JDB&#10;51d5ZzDIUC/lSIoT2/D9t9+sX7vGHwyNHLPrRdfd5Uh3YhnBubqUEQYZOtxvSxP6GnBQ0H9aH372&#10;hWHLCEhC2BOCdGWuaSE3IUumicmV+k8cC2uKrkmwJD8dgbbJAOlCGJJU6TX0wJ8yDGY0IEhpx1jR&#10;kDp50HmxmrhPL/imBMZBUq7IWMbAMsCWfbjsn6WM4A6/co2ESaUyYqcQqX6kH2TclPOll1669+67&#10;brj+uosvvPCkE07Y72c/mzxpz9EjJowbs8uYkRN3nbTHXj898Ojf/PaCS6+675Gnnn3lzRNOORVl&#10;xHNvGTcNXuvBjvmoqktgRjGFoyoveQAZp9F43ji0Rgu2iNFo8xMZYu0LcKYA9AElL5swWiH+VIww&#10;tGMmlnnHUmYHzS9eGEyNI2/4E3E47Op1yaLwvNFi8Ao2qrRSqGZjwpkoikXhbSsGJlDoMlYbwUwM&#10;Y7p0K7AgV916P4wBGNhXXXXVZZdddsUVV1x++eXoJliqjAaDxrfUr+hx5KnOZLGvMvXCehBNMoDS&#10;PDJx0DAPQqLMKTsk18wRBQ7PNVMJzUDwTCU6YuiZDURQBcomnw5qUQQNJo5Zk1+Agi+wN7JwoBAy&#10;M+PklymHPN5pMwoCaRMgOSiQiuTNAd1CjcPOAlJmER+d9suhXYoYPhRFl/lV/k30TorsYeNz8sjH&#10;nv7KLIJREpjxP3XTEFlqnUo/yx1jz79dSAWPvcJjLyP5nZUkn6PcaysbTvwZ8tb4XZVeR7nPUUEK&#10;uqsD7iqf01yb5Jzuc3H6MM3vnmGSq4zM2ycV7rWXq3yvc7rHOXU4+Zyzhut1WWY66qa7rdypCLqq&#10;As7KgLPC75rutn/psHzucXwd9Mzg22n9ws21d6bT9oW94bN4uDIaqqBAv3t6yD+roeYjW8OnAe9M&#10;v2eG0/alo4Hj4vJooD7oMc0OuKpoDBfcJLntMyjZbf8q6JsVj1RFAhX2+unWuqnOhpl0gUfopts2&#10;m8b/0NkKnnJZZ3FT/SI/3xF/HaPEWLntX3td06idb5LPWUZOWx0XFbFQQzRUEw6UUaOl9mOX/auw&#10;v1yDSZmUQ/LXzwpZyiK2iojVJL+9XLUMJ6dlJokyNcKlIapkrCK+WgpxNsygLgpUZ7fl8VTR/XjI&#10;EgtyYG7m2jzoMeOgXvBNj0hmZPjJVRnz18eDDcyLpforL/kdFfa6aY766SS3ZZazHom3gjHh16C7&#10;ymMrC7mrw94aBo3MXFMCU4m0bEbSws1yquBXOsh0UJEaRmM0C6Y9TE0p0QaGOuyrjfrrvT9k0ODw&#10;E/3yu82DJhu/Ok3J1tqpJerFfMZUSu1ckyhZ46ZBG07Dc6fRG06GOEvUHvLVaFLIOTzU25O06ZSj&#10;XA02C8HFKqhwW2ebwWmYEfGiSkMXM5ts/GQIo9QYLiKBOmYBaqE0M+y2WfSIzppyflh3Huts0nAj&#10;f0QA2/1Jr78iuaxf+pzTgt6pAfdUr316wFntt9f/p7SM+A86egzDrf2r/DrlEy8iPob9Tmd6bJps&#10;5WzfnICxw6Jyhu1jW4RDvfymB8u9zcmuldH2ZZG2QU+h393YnuidZ880lfmiX9Y7P59R8cnXsx59&#10;5sVxu+45atyuKCNK+Pz95hVoAmUbeHOZFZh47IUO2ETDBAfS5uTWT1ADY/0u8dVIWVgHRAqI9Lwd&#10;eSUT2nN2IME5FbIowHszfVHkNBMpMxJHbCNNc4UQk6a6wvLsrQg1Et2zlIp4xdfETLwDE8KjBKsp&#10;TAdYSRODrQTWYPQXJQ8OuWx4ChjbY3abRi2S7R2oDUYViQOpmGQCghb7OffmGA0WVtiWCpIn3AET&#10;ApNmB8whMHcQvSzRJAVi2I9YZSAJPEmbO9XgS9eEMrMCiYackehkOWJUNjSgpFjBMoI7JjgoUU5L&#10;EJLiIVBGJDsX3v7gU2PG74LS/9/+as7B4FB5z/GOh9f89NNP77vvPnDp0SKhd9hr333OvfjCq2+6&#10;7pZ77rjzwXvuevCh19/98LV3Pvjoi6kffzl9RjlyccDuDWWa2ki5lo5UR8/Tb7y947iJ+//qSJod&#10;aZ+HIagxakj3oN+JdiyWWwTdR4CcYfEjoiNgI7cDfIW0jzECR/rbzAcSaX9TNwQALwUQl+GZEh0M&#10;HTwQJ/nMr4kNSaDWfDsglzJLAXJiWzi9eJOBySxBToi7kkKKbyGDwnWRHysVuCtMVCjTKIZCBv2R&#10;uYu3dRrbFjDAnH4sHb6YUfHEc6889MSz19x17wXXXA8ABI2kd8FMI5oIo0xxB1E3kOiIsYko+XQY&#10;JYXDJ10GeTBqsIWMzQKiMh00EUP94Uq7h2QsEZ2+KidvsAgzpfNVb7rNG25pcCZQRriBqg6UNPwO&#10;n0kl9Q2WEUYTEcxASDxIaE/on4bJDQRScRA1w+lHP0IXAomcP11QrA0osxT5NY48L38HxopxUChc&#10;Sit5DBVRTEjUVMCOCl9CBkGMXrxvUUO6aVbQVxGNEfDFke/1FpG1egD+UOgTBhylnq9lAcmASsTa&#10;I11LmCyF7eBXlhsXWlD4PUHAwXbktOXwyugjUDyV459SskUSugexRWibfKTRrBmogrwxj5JViNHF&#10;+GMyR2IG0cjUhKMzQ8HyIEYT0akVdaNGT7rrrruR+WFD2bikNhU4JZIYcggCOfsYvCzXCDzwmrCh&#10;CMncRPpil2PH4ylh98IaykAd1hO2ctjtHMEGqQy+lm2QC3hKNkZhdPOIZDZEYthEOTkP77finmF/&#10;dSyMDAP3TOE6CdQJP4wpXDWPcyF3WS4oUO6vXJOftnEfPpuWyL5DoBgKlKDDQHh9HQxKUqUXjAB7&#10;NSXIDYSdXCyyYPY4td5p5NjbHnpW0CqsLzSJXECi6HxlFBBNpD/++GO2esxPJELAXsO1yz6CxkhU&#10;k80Cv0quEK4YXaPZDDg5aQ9t4ALZg58EkQVjraAhnJ0ypDQVtptH+OYmH3IimjLmyCfUImdjKsKA&#10;gmu6z5+MG92hBEQCOa9KlWNcWkIBKSNOveBiLCPqUi2pzgX0US8R1iPKCLlmyKJKp9CyEmLzx1Te&#10;oFS642ZfKtnsCJAYZYRwamrjrSjjOIIm0A9aNldTvzJIMVcVyXjT2XrwjP9HlhH2TLcv12mN5mdH&#10;89MD+epUf6BzfbjnW8uclY6BwWDPgnChfeyEyQcddLA0Dky98MbkTASFQwPya4DwELogaWmsoAFm&#10;hKnnAuJnoJgyIbpJVIMeoBbZz0OfPM67npcFRUFajCGzJiPK777ZumbVSo6xRozZ5ZIb7om0/RDo&#10;t2UhgSFJgeJKX/MyX3GRPd8d7BzAMmLnnXf++uuvmWXZzzOVOgWBtiFUWkgVlE8zWK00WwckNIC2&#10;IU/KTIMWQngQrSyDtAZZLzSSBrPY+ZPMmnQ+0jzyCMRGOfIMEooBldJxdgmtF9YXN/mJBtBTioJ+&#10;IELJt5SjI25Kg6QZTNoAjfEaBSX6zDPPPPjgg6dMmYLREDqXnUeMHDVu4qixEydN2XPfA35++lnn&#10;X3TJDbfe+ejLr3303ofTy6pclRgXpIvBbFsMv9FE4yVXX7vTqJ1RRlRhkQegUqGLNQiNsejY+owP&#10;Hc4+2VZjLhpImvd+wdjOyG0Nakx0LPQW53OiwysYdQM+F4anapyr+FN8A8dD4AyDumrwnrtdjX3S&#10;FAsbxQ6UTynMZwkKej7xYkIYu6VaaQDUzgVtwLNPJyjh5l7AQapDjb6mOTB4sc4ll9z8IPFm4SKY&#10;XxOCdtQoYETYJRhnycwCiJH5AHsFswB1sZaZTQRv4ReKgDUFsg5gk+Rb/vM8yAXTIUg8wUwyuTzC&#10;1JMNJaYc8tkNZCkg0xiqhipkfcYWQU7Zo8kvQ+4YWhQQjDxuBB9I7bI+g/xkOqdrqf9YUEK0EQ1Q&#10;KdpPwVXI6UklCBVCcAMyAWNVkoHmUaN0NHwLMwWipRAaTLP/FWaEXIG0VQoOQGpW+dXzLLthOliT&#10;8lemAlX5aD0pG6tPx/+WstwJ1ZDSwep/nkKz0qGZpFRwhkmBMlPadknF/i3FKvOx8uGUjdWourAP&#10;UXN2Kc2KBhDhZnsc0zyOqdHg9JDv65Dvq0yiIhGZ5bV+HHZ9EXZ+EXF9GXB8FrB/mvBPi7q/4iLq&#10;+SoTmhX3TSXlomXcD9o/i3lmNydshWhDLlzLdyZUE/OUkYK2aREnXlFfuus/IFsuMptnw84vGzm8&#10;cMzwNXzNd9xTTn61/Ed956eEryLD0AWqSPy6bZR+GIdkYDop4SuLumeH7BRVRslJ/+xMeFYuUtac&#10;qs5FKXz2tqcCVWQgJW2z0rZZOVd5o6+alA9uq3149LY1g0o1wtE6M3qxukSoOuKvCDlm0mzum3kM&#10;1dDCqGt20leZDdXyZ9JXQRUx9+xcpC4fqUsHqgvR+kLMjImKTYVr0rFaUirKd10GU1p/ORfUEnDP&#10;ZGoCbvQI6JtM8jqm2eo+yyUsXsf0pqyDbDQg4isPuGb6nTNMftfMoH16BAMQ1yxaxfgn/ZU0ID3c&#10;+B+IhPs0kmbTMAbTjK3XjG3MXZbwlnOHNvNUO0augWrGk2vTWn+VppI89JQLSMhjn0rDaEAsaOaF&#10;Lv9jIifDEnGL2LalkGc29fIIA5UJVpNSvkpTMg34e3pOeivC9hm0TVNPhrBjJrTktHzpsU+L+ivS&#10;0TpK81qmums/91un0hFGABqgFzRGM84FHaEZwykCqQQqSPFwNSkd/vHU/2gdJaOz45GZJC6yycps&#10;qioRKQ97UW/V+GwoO7ZFb/3P5Kbxf1YZoTMQdlL2PjZutlE2dHgXRbth52Ufl9nb008/zYH5Sx9W&#10;1SXQx68Ld24MtK5rSM/1ts0J9y4Kdi+oShgz7EjGJIS38bvsMWr85OpQk0CS5K8Y6YJxMZoIHUlF&#10;sIwN5ySr8y7EPZJ4ASYsRTCCwzzXoHYrygDaeuNUjz9tSaRBCkWDEO6cg0iGWwcyG2ECTPIb/lIB&#10;I40BRaQJHYTA+XiRYxnB63k4PKSM/Hn3y+afpAtsLqR0sCTznNAi7CEU0aQKT4A2cx+0RVQhcKgA&#10;YpvYAf4UJ71GExEhM0G5mgkrQKeMCUPHPANSGMyYaJEJgnQmtldGNDix+koF0u2+xm6kuCpCLZbg&#10;2WX6wcE1SYI3/aVG47OQMKiQlGzkh3Ah0jJQ741N2HX3s846i4MsQTfx/iMI6wEHHDBx4sRddtkF&#10;hMtrrrmGcwxHqrHeHF/DCXUEOuZac11lgebZ/iZYmZpYR3UUzE5C3y2ojZux8jQvyPfPf+CPz2MZ&#10;sedBh2CuEigShKwHS1Fs702ohWajhUF6hFUyBzgAFriMKwQyfJ3DhwyPMQKiMqb1TBCypTvXTuEY&#10;lOLmilhbFWoWwKRAHCnE+MU0GjtVQoqQ/I3dBvugZGMCw+TBnrwFIAMjP2tMkH7htzSbnzZ4yt1x&#10;7Etf/3TWSx9Mff2zWY+9+s6tjz5x9e13nXvlH3bf78BJe+2Lqc6IMZN2GjmeZOx3xowfM2UPE90z&#10;FIXSQtkmoxRwBxH40UTgiwGoOJTMTVQSmCSghsCrgg4OKyMU1FNo50BO1Fo9pDqbt96OliGAIkDx&#10;LxkcJ6YxhCn15eqcwVqno9Jah0UXFSlRRbXDKAukvUJqAsDSyOHRhHEkyTdBgRZviCHFBQbkCBrj&#10;iCTRgDC8AtGsIVSnO64IFwZgsmOejnaNRUbMyJyKRyv8USjHmWmFoojzwmBy3lsVzVREw5YsUB0E&#10;gZuX6l+Lm4YxcCgFL4QzxjeexUtiBhHDXI0DUkYA1UEJUCaFQLomQkc4zdQQ+oSTOuOZ3LcSr5xg&#10;uwGnMIB/yUbqrY2ZGS+hhBqLIcXKQYFillJJYzIbR8hkxsQu8QbQFpV5/e72NmehscYX/HxmBZYR&#10;d955F9KUrNMRUOGJ2bsUHkzKBa4l8MsnAlmIn+QBgbAhxH6BXcGwsqPCffKIAAKRWxCTuOBZbsLj&#10;UsKwKbLOzYTFwK/wzRQOoymzCFn58jqhFphUBcGShpcLaoe1ha+lNMG5sbVSPmdusODchP1lp5WW&#10;hKdongF/T6Xgnmkb/dI5M2ucbpJZ8RSQ8eCkyUaD5SVBvXRWiAxC25LD9hdffLHTzqNRRkAVKEmh&#10;GZ27MgXGL72EuhKOpx5//HFsy9955x0VDs8NDgXlwxPL0J0uCC9QNvNCbucCtpv2S3rkDm3mG6GO&#10;1upXrmkMRdE2GsnQDbtkC1iR6YBTZyh4RPhkUsdIBoDpp0amlemW6CK8K2qUo8qqNStbu9p2GDPq&#10;4utvqksUKqI40JmDX9YU65H+TneZuDMQNqpnGaBhksZbQAZZ2OwwFNqRUPuab8S5TIs0pFjP1SXa&#10;2C2N037TPDSqNrBRCh1SXksZ4csYjNjKSObft4yQMsISzVfmu8tS3bWFJZ6uLf7ev/xIGXHwQT8X&#10;qgLCko58NVzy99GJvZQRkCuDA+ExWYh/TBA0w+gxTQy17Ch5XKY3ZIAUpdQw7hglbCkpAqTD+psy&#10;YvWqsorKncbscsUtDyS7lrCoSZzDo2okRTrWhtpXhzqGEH3dxa7HX3wZCztEd4hE7ZRoR1OplMXC&#10;n0wcRMvMskygLikjWJuaVrWBeZQhzDA8KmKYHCWgHGEHIFLKRAgFltRV/Em9fMiA4EoeOsIIyI5G&#10;Hotc0EHRJGTDUzp2lrUFCq+33377ySefvOOOO84///x99tmHgKZI4BLCeZlOmjTpqKOO4iesAx5+&#10;/MlX3v3k6/L6ek+4wROJgvoRa7V4svWudJ0z1eDBLK7Fne3iwCBcnAMo7EVXXw/y7ovvvF0DAlG2&#10;Be2AMZoD/jmck6cqDkFQINwI3AU8Bq8/FiMUaNzWcM8M5THGQRE221cg1jVEWIrzNRdDRXnPlQea&#10;2JlN/JdoG/riuqQB5IYseT+yk4MZgfLIZMYmMduHiaIrZbClpXozcZGANypFNSLBaPkK2Ar1eVsX&#10;W7MDkZ6VX9kS7/7pPTjAZ5555tlnnz3hhBPQyKA+kNJHoS4ZQFaugCdZm2w77IpysVFEA3nBQBhy&#10;32AGmWLGnPliarSfs2cyayqKDNyXCxulcUdWBlzowEy2CfI1hgagEKqQkhd6pkZZAUPqNAMih5zI&#10;pp1E5jYySZPdnIB+hM0pBAq2HQH6oBSQexp1cY1elfYoCgw3ySbC5im6xocyyUYeuZtp+xWJskJp&#10;J49IjfiP0TT+qTJCnhqMg8FrXDB/WV9qqCe+rDe+em6GtGxBZunCv6Vl87Pr5udJq+akl/cl/knq&#10;Dy0fCJKG+vwm9YYpbfukYv+W5sVXz48Op2ULktuqo94F6SXzUwsG4kvmp5ctyS9f2rh8aWH5YHLp&#10;4ujiBaHBxdGF84PL54S3DOXWLUysW5TYtDS9cUmKqlfNi2xcml67IG5a0m8as3YhtUS4v6w3tn5h&#10;49p5uU1Lmlf0J5f1JdbMy5LWLyxsXtqyflF21dzIyrnhDYuT6xcn18yP89OqgTS/crFyILVyIK2W&#10;/6jjpZ9SK/tTGxY1kshfGqUc5SjRPNKGRfkNCxtVo0nzU2vmR2n8+kWJZf2BJd0+GsaDlPDNsnbS&#10;1gVNG/sz63qSa7sTpNV9yR+NnpqxrDfBCA/2mIHS6A0uyq1Y2rhucdOaeTmmUu2hhVwzcesW5Nea&#10;P9N8bx1q3VjKxrCQaBXDomKXzklSIGnx/BRlDi3Or1pWHFyUHVqUW7eqfe3KtlXLmrlT+m5eMdhI&#10;NiZoyQIzWeTnYmhxjpuDC7PcX7mksHFx87qFBbpAS1bNyayam6auH5EHf9KGdQvzNJKm0uClXdHB&#10;7ig5eXbz0uKWwZahnthQd2z9gsIgFz0xtXZFf0qjSqd4ZFl/cuVgU6nlWdPmxblVczNMJYmOb5+o&#10;xbRkXhp6G06DC9IMCxOxdn5Oxa6E4BmZf2gwVZOHYjX1XNPBTUuK1E5avaJl7cpWxmfdkqYtg62l&#10;DGYi1i0ofLeyq0RXOc2FmjGcBhl56H9BeuHcBGlwzo+n/keUsHh+eOG8IGnRfJZGbGhJhmFva/SF&#10;vXX/lysjhsMX/yvlhY7y2BPhAHgT8JKA74GtYWuGXWAvlreebJj56dprr4VDvf/5t2oTHdGeZZHu&#10;IXseuaLF39QL3L2/ubcqkKn0Jn3RZgdm4TXWSbvtDq6ELQ3QQEdtolhJBPsUkTuNgwM+FFJJ2PFp&#10;LMViRBThjYhw4ucYFgcKtAmJRnOd7wBULNDS5y/2ugudofY58HxIOwg/JophxxwHJ1p4rYeRZkGa&#10;aK5PtHIqC1REuHMxEpRBN2hZCPPEabzCahgIKGPTuARucra/sQZzDDQF2Xbe/TaUBSUcPuOvUYKN&#10;aEg1VUfStYhqRCvwRcv8xsQXK0oDb0ngRs4c4q2WRDsKl+mORLkvN8uTqMHVM5q3Uk4kV+FPwgFz&#10;9CEJEycU5F6kRxne44disBW8MX+61VvoqUvii2FwNGAdjHVGozn297X1hLvnhLoG3MXOikgKzAiE&#10;W0bJmADEmy0ALhaKoeb2E844e/Iee2MUfv9D957xuzNHjR47aZc9J+/2s3OuuPmjWQ3wFoW+pXxb&#10;s+1fuaKzCIQRb6xNtVSG8rMciTJX2hptrQs1Vfnzs0OFylhzRbSpJtFqyXWH8y27//SA0ZN2u/KG&#10;W+u9ABwWyzJtnt7F4QUr6pp7awiJl8xV+MLVwVhNCG+FMN5jLi8wL4DDuPn2xVKOcAIp3RvPhLNN&#10;bnyM04u9bWt9bWvdxVW1qXnWfHd1vKUuhQNtS22qrdIHTFdvtndZtHVBuDjPGS1443lbIGEPJqdW&#10;Wj6fXVlpt11y3XW/u/jiU84996Szzj72pFOOPuGkn/xs/58eePCIMSCYoGgYTdphxKgdRo7ZYcTo&#10;HUaPM4nrMeNRPew4btIOYyaMnrzH6F12G7Pr7iPGjd11773cqUxtJFkWTPjyLb503haOY9BR5faD&#10;uoMBQiiZRz2Bs0Y9QBieACiYZTYXv6JnqQ9GcLQRpgNag7pA2BqKYR9h8UfsYfQCmfp4I8nT2NWQ&#10;aGqIN9oimUC2aI8kY80tSCy+uDFwwH4Ej1yMHRoCCcBcoRxSdThbRWDRGHZDbeWBON/+YletL17n&#10;jdvD2YZAypMA4TVf5o9Bk1BmTSTtzLWXews14SYu6uIZG1FIiRQTK1RjfJTviHbOi3cvILGOKN/b&#10;1G1LtfgKXc50qzXeFGjuwSPGUUAr0Ycywt3Uk+gfcmbaGqKFULGPdVFKvTDWJF++hzA6nmyHPZJ2&#10;RDM2TEV8UStMV1e/M9MIGcxyB6ygvTZjXtRtATWjfR4GycEOo10SOmkJwLKxDCOaUILvhjDqqmRD&#10;vODItlWhEAykrKmiHTd+ZLwEAU0SlZ5oBYYSrV3R7jk4bc2u9YwcOeXGG2+CD4YrRWKH1YNREyqB&#10;IM3ZsoStyAVcr2D8kXIFjgP/qlNl9jfySCLijhQEsJXD8BByuZeTAkXBfcI98xQXfNCDwH1K7uI+&#10;igAEQlheKXZhH2FJkSGpiP2TOzCmOpqD1aZelBoIRWTmKb4FTEhrxdfyzQf+GNacGmk8/Debs5QR&#10;PIIMBqcuV3xKYyjgrZFO5TyCpEeltF96AX2ol+B8O48ac/39j7Bma3EQCMaCxc76ZCfG20gpAgSx&#10;uvx/+MMfxo4di4pEPt56F1AyvRDSJL1guPgT/lhoFIySPDjoF9y8ZGOudaRPNvVdcMs8KPWKzLZh&#10;0wU1J2kZSVLg52TWgDAyXCNC8M1Qy+UbuUWiC4MgUAxqAc+0o7MD97MLrriGYMOufLcHoS7XDlFB&#10;YCxGDKyqA2lvvjPeMS/WPhfzK/6sJmCnKxps7rUQXDbdZcz9cKPI97G3WzKt6COmeSIKjoNlhDGG&#10;zw8oCK7RTZREPhPIs2d+bSznz+ZMmKRo9p8qI3ydK/wdQ/72pTbiGeV6Sa6WBZb8QLBzebBrVah7&#10;rXXOCiwjAt3zvemmXafste++P2NU+dBThog5ZRAYsW0Ak1u3yvOc0UYughr5SYiPCNjykWFMhCJE&#10;Nv5k3CAbFgITKgBRoUdxkwuoF+UOAj9kD9vw3bffrFuzOhKLA2B58wPPpHoGAz1DSsHeZaRI14pQ&#10;+1CwbQnaSWum65FnTWjPDz/8kEIQ+SiThkG0zCBTT3uYOGiDn5ho1p14D7WfNkC9EDNyIyKfMAVp&#10;oQROxD+tdx0XI/0iqSqMIj2FYPgVKuK+1FjwLRI4oVW+oQ0aIK0EvSMn19Nnzfjoi48ffPyh8y/9&#10;/f4/PwD0q9HjJo0cO3HkmAnYO4ydNGXKPvsefvwJ511x1b1PPv2nL77C6s1JYEfcOdPNoUwxnGtN&#10;tAIJBApsyhJOuJM5RzBV5wJXKFxp8Vl9bMvgQBUt2U7gG+rTbedcfv2OI8c88+qbtaGoJUMs6jYD&#10;JFSyRMA8Ac+gz92hGdHM577I16HEV9jBZYps3VWhDKQbbp9jTRPziBBjLXWgSOBj1dTjQS+fgJgT&#10;teF0HcipqWK0sRt2qDKULAvFLTn0HYYsCaNe0tp3x3q5IABZq69lAMM3azRTG4hVY/EXMJE72GaN&#10;EhwwaW8S1bC3sa8et9aWBXx7uwdrMl3EFrUBSh2OOgK+31960S677qI4LIwnE4E2hwUrwEW2AlYx&#10;25GggodtWIQkAjGzl0K3Ql5Ao6GtSQYO7HhkgIAhAPZzcaSQPbQBFTFxEI+0BtKBMt0QLa8AefQo&#10;UAJ5KEGKMDlcUIj0lfykGCgoTRTyADrhWQWapRz2XhYC33zY/RSsQUphLT25bPCs8rO/sfnodaBN&#10;G0qm5ZAidUkHweDI44/hEpwqyxni/0cASzZJRmk4mIugLu1Om91Va3dWpOL2ZQuaN6/s/uuq5n9b&#10;1fzf1rT8ZUWB9N2K/DfLc8Npy4rsxhWZ7dPmZZm/S8uTm5enNi/LbV3evHVZ25ZlLVtXFL9f3f7d&#10;6rZvV7aS/rym/ZuVLfz67coW0jcrmr5d1fz9mha+SVtXFbesbimlVtKmlcUVC1PrlxW2rm79bn3n&#10;N2vbNq4sbF7VtHpJiu+1g5lvVjZvXdG4ekF8zYL4luWFzcvyGwez365s/n5t65Zl+XWLE1tXZv6y&#10;oZnvb1Zlv19b2LKssGkoR3X/trFz81B+1YLwn9c1blqW5NetKzJblqfWLAqvXRRZtSC4aSj5l/XF&#10;NQtTG5cWNizJbVnWRNo02LJpKW3u/GZ5B2nLUJGfNi9r+n5N+5/XdnCxdWXLhiX5TYMF+vvNiqKq&#10;W78kTaKd1EvaOJhbtzhFa+nvn9e2fr+aWhIr5kY2LM0wLNSyYakpgYvvB5v/OtTy31e2/7flbaQ/&#10;mwE0g/b96jaGkfTdqjYeoSJzsaK4eWVx04rmjcubNq1s/nYtY9715zW9GxY3bx5s/XZF55YV7esX&#10;ZzcuzZNz63La1kRRtHPTUOOWlTSj7btVPSbbsuI3Kxu/WZn7ZnUzY/7njd1/3dr3zZq2Dcvz65cn&#10;1gzGSFvX5jetyq5eklm7NLd2KM80/WVT91omYkXjyqH8sqWZLRs6vtnQvWGodfPKzs2rujev6tyy&#10;uouq1yxIr1uUYYhoyaZl2e/WNG1dkft2VWMpFb9d1Uqi739e00EjDXmsbDWEtLxII3l882DjllJ/&#10;Nw6aSSHDXzb2MPKl7rSsW9i4dXnHd6t7vlvT95cNczbR36HWdUuLfG9a0bFxkCpaNw818uD6Jbnv&#10;VnV8v6r7z6t7vl/dwyh9s7Jry8pO0qbl7d+s6flufR9zSvk0huogYIbrL+u7zLSWxp/v0vw2bx5q&#10;+m8beyiZfnGHdq5fTOGtW9Y0bl3btHYotWpxbNOq/Der2mnSt6u6Nywu/nVd/79t6P+O6SutBdVS&#10;WhGtlMDjlLlxWSNkT9qwvIm0aXlTaRyalf/blUXGbfu0ZW1y67rU1nXJjatiXGxan1i7Jt7X44qH&#10;Kr12nK2sPgeYs9uSl4vSYRX7CfuYxPl/xxDh/z/RNP6DlhH/kWxSRrCNsp/KMpa9lc1a6mdBPZFB&#10;By8XXXQRNop1oQTvNkQLBTWoCprAhAbBsYTN7og1JzHFjxW/nFk1ctzYURPHVIWTst/mPApRRAE+&#10;FROBm/UYUwQyCNgKHMhhlE7++TYOjbFGXsPbYqQ1dSHG8KDCYSgqIfDmBgasBCGJZz5tqIm0gC6G&#10;DsK4rBcXCICaO6gh+OYmnJNJ7Uu9zQtm+zg3Nt6SgtMrJ9J7xNhECMPSeAiXUDBpv8FTbOvnm8Nk&#10;cCWMUUbXPN70WE6a2N3G7nEx5cMrKK6bgbSI5tCe6LyXQ8jSORtojgaSEKt7Emfy9U6P1RNEtnRl&#10;iS3XWhZq5ICudI7RIY/9inC6pmQuwQX+Kba4Ma6mQCkjGtL56mTSXWh88LmXxk3affS4iTuN3mns&#10;pInHn3zm6+98aXFn/EVM643BvDCuCJGAMwj6DqNnoZ0EdHQS3D5pp0ygBELGg1qBRdCzmLCU3jDB&#10;vXYeM+mDz6dxJl+faqxpbHf1zA3OW1Lf2lVDBIdo3OD/GN2KHxQg4+ZYwoja9sIOxrAjwEoCzMV4&#10;rmgLQiS90eLSdNeqVMdKS6TNmc5b4+kqf2iW0/vgS6898uKrtz/8+EXX3njR9TdfcM2Nx5582oG/&#10;OGK3vfabvOe++PuMHDdx/JRdRo4bs+OonXfYeYcdR+6ErSwfpCY8UDi8mrTb5N1/utdBhx96xfXX&#10;XHH9tdffffftjz5x5+NPPfX6W8+/896Tr7/1/syyz6tqwY/AyOWlDz8ZMWbk2Rf/PtbSGih2WfMd&#10;/uYOP2FcYkmjJ3L7qkrRK2g5mJeoDHDQEGAkfh94T5gMJdQPTkGFn0qZci+SA47it+nUlAE3QWTD&#10;MRMNNAYypbGkcITiBh0zkvLHTdAZazgFyYneAA1hsZhooPl2DsoowVjt5o0ViRAf4BptSUNmUAgE&#10;gz8FhgzuxoW18TYCfJaFI2Vh7ORyrC+sbBQuN9g5B3KFaGVOwtQLY1VAfRzSQu2yN6FYQgPYE81Q&#10;rMwWqFTH5jo5J7kTTdi/GJJwBWQFAw6ogTgtGRBhC+PIGtg/RToUCIvBrSwVblQSsRweVVijYDID&#10;GgtWM6gnWM6Cn+BBFCXYLeO7IT+dCm+iDvwUto5Y07Ry54iRu9133/1yWIBlRKyFpxQQA9sU0ili&#10;DFygwg3AZepoXZgRkqgReBDgFXAOkVj+DgJ6kIwkFzYFI+AmeWTxqyAF3ERaI6cCBCqMkU6q4byl&#10;H4FbhZGVHzJbK3+qLoEyUiOPyxYDbhU2l5KlAqYLtJZrWVJQr+Ic0Rd+pc3k1MkbHYcXp1WKaU+X&#10;JWTSJB0ak0GWETQAZpo7M2bM2HHnkXc+/mSouRX3JSeauFCcSLruJiLmznc1zsM2yu4JYpHOOTCt&#10;QjBgALkQHgclUz6yB+1hMOU7TWcZB5pEZ+mjLN4ZXqE/cJN6ZSjBtsCDOpFWx+HdyY+IIgwIXjq0&#10;lpcOPUXUYUIZbUQX+R3wrdCPMgkRJgjlM+aUwwXlrFm9qrOjfeSo0RdfdUO8pR/YP4NJXNLtCtYB&#10;xzqoWvF0ITCtKb5ZU3iNudLtnB7z4jA+CG2LiZpRnzJE+7UzNN0bZR+e7c8R+JOE3x/fMzzpr13Y&#10;QWShc2NkEUoFcnmkzdp4/p8qI/wdy3hf8KagFqzrhazMSwrrIW3R1jnL5aaRaO3e78Bf7PWTvZkC&#10;kQpkRq+hbWnTBLUgEpXeiuFiRhhY5kLxs3hQ4I4S6iBFSVCMPATDNaSlo2Oojgson/zMnZQRgBBt&#10;2rA+lcmNnrDbJTfcHWqd7+sd2j6FOkFPxErCIHqWB5sfefZVUIdQRjCJTAeTyIzwkY0GLWedSnlE&#10;S1gsAoyQfo0WIlUKxIqcMptHYlRrITyoCFIUcIAiLLCQoWpK4xvih2wgMx3U6yxdH8YEwpPOC2Of&#10;Sy+99KCDDuJgf9ykiSPHjR41YezYXSdO2WuPo044/tSzzr/kyutuveehV9/5sMrqrgtEDOB0Klvo&#10;n5vrHagLooDOQjYKIs7JB9i64eZWXui8GoxiuhR6CZ8+nO/YHst9sdpkE/TjhNXJtZ139U07jZzw&#10;xIuvV4IrFI02YIZWgjKhTJmJVWWLltYua1uPp3ees2vA22FM0nh3mHhG7QaNUpG/BANcHUPnFWG/&#10;5dXD3osdGS8pTPnAEqoKRcojYWdLyc+05ObJlsvLJd6/SGCWAh52pU3UcAMSbEKMB6u8URlJkeid&#10;M9dZW+h1ti90tC3wdi+ta+yz4gXZ3h9r67L4fb884nAGEC0P+w9DraiBCvfDpLCWpVNg54SW2ASg&#10;SYiBfY8FyyTyK5TJBoL2QQAiTBOrW64WUAvTDYUwxWSDbiFsQZ9wAVUIkZRaoCVpe5lZGsBygIqg&#10;NOqVLxLPQloCsuEOLeGtQSG0BFJBB8Geg2kGdVEp+y3URflCHmGB0Dt2JO6z5Wr7pUahBdELmk1F&#10;VErLFd6FnNCwdNY0iUcEhMEmSTZK4yYFCgfnn1pG8CADKLWObHZooc0BdP9sq31aPFSxYn5y67Lc&#10;lsWxrYuj3w0lvy8lLr4bTAynrcsSm1b8fVqe2LR9WhEzfy7LbRoqbhrs2DTUsmlZYfPyxuG0ZUXT&#10;5mXI/9tubhzM8+c3K4vb5+F6/dLsuiUZkxZnthrlQts3q4qrFya3rGzubbI0RmZtWFb4y4bO79a0&#10;bhoqbBjMfbumlcyrFyS/Xd3y3do27lDFpuW5jcsTG4ZiQ3M9a5aEv1ub3zCU27qyacX82NCc8F82&#10;df3bljbuL5vn+fOGwvrB6JaVqe/W5f+ysemb1RkuvlmTp3z0I7RnSW/gu7WIjl2r5zduHETR0EXa&#10;uqKVtq1ZlFq7OE3tZKPStUuzi3v83KdTG4fyplULk8vnRlfOj/95XRsdYQQ2LM3+dXM3T21c0fT9&#10;xq5v15r7/21TNz/RfjQg/LRsILK6L7J5Qfovy5q/W1ogbR3aNmima6WkUTLlDCHumuq4SSFcMwJD&#10;/ckVc1CjdCwfyKycl/92dee3q1poLUmP02Cy8fim5Y2rFiQWdcY3DaHCaN+8PLt5RWLziqwpeRDl&#10;RTPZVi+MbV2VZqC+WZNZucC/dmnE9HEVmosizaDZWze0FxtrF84Lr1lZ2Lq5c9XSQk/etXlZ5183&#10;ztuyvPP7dX3USGtNH9e08siSPuef1xf+urFp84okaQtqL0pbVaRYQwwrmrasMBcbl1Fj6zerWzYM&#10;mt5R0V83dP4buo/FaYZ643I0Kc3fb+jcshxKQGXQ8f36OWsXFdcPti3oiGxd3vmX9XO2ruhaOTe3&#10;cajw/boOyjcUSPnLWtcvaVm7sGntoma+Ny5Fm9BM2rCkhXLWLGwkv8aWSpmdFfNiDBGjwZ+0kAEh&#10;UQ6DQ5PWL8ky+MygaIC0cRkDmIT8/rql5S9bWrsK1s2rjJaExvzbxnlLemM9hQYe/PP6DjJvWJqj&#10;ZKqjimVzIlwMT/E/XpRWSv7vFh1Evsy/fpmPtGG5f8vq8Pq1ODN6+notiYjBZ/HZGwJ2MOq2Jb/d&#10;hTsiGyPb3X8hZQRdFQY7ezE7Nbu28NjFOPJ2Z7dlYwXPbPfdd7fFjchqIBXxhkAlz0GrRJSSh78t&#10;XPBFWr3hRpQRI8aOmbz3bg3JggGuSzZKGYESgXchr0YOlODhZrgj8mNXPELjyRxr5AIZSQjPnGUZ&#10;qTjTIp9exfXkQYk6laEMsamM2XmiSH7e6BXBpu2VEQA14VYAgjQxKY2BYq7PW0SDMOBvI+rVwGw/&#10;YmEB1EOFfzNwgzhqZltN4LeCCSWg2G9UxM3U3KXoF6QZifaYMJNG2sz3D5utYm1B8HA88I1YhTiX&#10;b0/1LwFp0jgjRPKgQ5nwCgXDweCpgcBmMCN8+DX4UEbEOxZZs311KeOJIJmthGrRWh2D+cBOuJMT&#10;uRleYiJkZY1PmcacONtoyecCLW2VTu+uu+1z6u/OffDZp+2cZDX32IJNzkgnFpvwvmBcidONdC9k&#10;JOXDwqhy8KLTwkj7nGBLX6ClV3yPUbKYuI/z73v8j6MmTDn018elGttIoeY2T5Fh4bujPpVrwPAh&#10;krSH4gb6EbMIv/EaFV8iBCZ/NImwjaQ9rbz2jy+98fRzr951z8PnXXDZ8SecdvgRx0/YZXfUAaPG&#10;jxo5buTIsaN23HmHHUbvsMPYHXcYu9MOY3YopTE7jhi306gJO4+aQLTzCVP2PO6UU045++zzr7j8&#10;qltvefyllz76/KsPPvmc0EP+cMwXBCgv704mccfEXx/ovHCTiXkJm8WYJ9q7UB8IggH+kjt3PfkM&#10;Ud8f+eNTtf4Ali9gmzckcnhDwJz9oIwwAJZARSrEBl4bKBpgTOH8KAenFRwopIwgUSZCOHcUmMOE&#10;8IgkUAHE+hYy1JJVeDZcNBAk5DGQKL6womOYaB2BWB2H/83dhAlUlEFoQCeuwDHIVIcwsdA5iwWV&#10;GeulNpIHlgxCNXqx7nnRbpA4Vrib56K8qEula1Pxhkyzt7VXigBaYsyIuuai6WAZGt0W5hUllZ9C&#10;wFR6jHMTApucp4zzS4rQg4ZXJg/ssrzouQZj0gBheuOoIYDzhGU3+ginn6EwABYlnxF615AoUBGK&#10;Emkf5JlvNDIlBQoyG4MMJCraH1QSkWIbFhxQJnmkjMOLRBsCihKaMdMZLuNcDp1gIFNeFxg5avcH&#10;HngQ/o9dCxYQBhTGER4RVg/eVxwq7C/cnvhRGUEoPjzcrSx7uQmDyyPwtYhAiF7yKpfdu5QRcohA&#10;1oWXReDnfB52EyFKRuwqiu0RqU9nvNwUpIJO6mSgC3MMG4oXBhdiTJGLaCFNJTMZaAZt0/EgGy8N&#10;U4A6fhXiGgw6D7Ihsw+zuFhlfPOgTNjor5yfdUEfEQ/g1BkB7ugUGjaaXnBBq8ZP2vWex56OFlqc&#10;kWSdJ+iKZ8o9qbpwoyffg0o00DQQjqePPPJI9M6ICowqHedZBhl5FdUA40n5tIEG0GbhqwmVTWgO&#10;ZGZUeYnyuEw2aDY/0RHBxck2RJYjsPWy2+dxJASkER0n0gvK1Jk2gwOPzluJDxNEMxgKnoVNZ+h0&#10;ik7HqZTMa9esljLiqutva+xbEm1fEO40oTeHlRGh5l7jEoiWLWb8leTBpNAzma6FfmD/SsoIPNEw&#10;pjOwx41dKKAhWnTQLCIM7gSXwHbKzq9oGibKRs8Co3APxP+PKCMCPQsyHf2/OPyoffb5qQBQGXPo&#10;gaFgEpl9WToMKyMQgZgg/mT0GDTGk2yMM/ISA87j8r5khJkUCkHaZ2ahagYQomWahtUByD+Mp7if&#10;b7/ZgmVEVU3tyPFTALCMdS5CLt1eGUFESfy2sPkHxQBPzCdefBNlxCeffEILmUEaLKt1PkJsgfKp&#10;ncbQKsW+gbqGwV+Fpc0Uq5uwIrRcATilsGNpyDCebjLvNJWKZP0hbyahkCjojLw56AsDKIgKir34&#10;4osBO9hzzz1POumkSy6/4qkXX3rlnT/VOpyuUMQB5nspahJOc1ir4aBnKZ0cYMyIEhnX0YawgbXi&#10;GADDAQhmhsVLgC2jhOVcweOfZXfV2D1oIogJjZaWEmY7fJZErj6WdueK3sa2S2+4XcqI6iCu2Elb&#10;o9lO5csJB4IiLIhzYv9CH56nxe7aTNGaNxG+2A+hK9zfzMlNqhmdMkRoGAxikKNEAK6o9E3tFXUO&#10;g3nkDlQFwygjHM1t7ORyRJILqgApTOhlMDJj+fpwnOMQEm9Gw4rE8thOyrMPdsgK11GcE56zkuTt&#10;GbQW59am24ikjpK9xuU8+JeHHHDgAcwCg186gDCwEYw2tMd8MXfSPTE7zC+LlzuSzwVMy3SwxuW0&#10;xZ4AuTJZPMu+B6kw0XLJkdGZXHKkPoASuAMZ8JNsFqAxCoe2KUpmXOzbzDVEwh2KQpWpELACdBCU&#10;D42hHD48iNEN+ySt4luOJNozBTDEypJHnsxtaKc2ZxnT8QqQngLSkpaBx7VgpVthfLjmIwwLNk9e&#10;H2Rg+1Lc5R8dGf77yoiIf9ayeXE8HTYtDH+zJIYaApUEievtlRHfDibQR2yffiQUbfp7ZcTGQSMh&#10;G3F9EdYBWRL6AgRRNAh88yc/IXpJaOdPKSC4QEOxZbkRGhH50AiQEOm78/V1M1566r4LH7vrPF/9&#10;e/zEg+RBOh2aG/3kjXuKifLv13ci42X8U/uareuXplErIBO6a18pJqduXZX5bnXHhsHmuumvffHO&#10;I0t7o1tXF//08k2vPX11e6bcWfXa4ICXzN+syaKYmNfZkPB+tLDbhySc8HzxypN/mNvmrPj8pS/f&#10;eQJ5VcqIb1YaGTUbnEZfaIn5XlaghbQNIRaRVf1CwmyOl8Xdn28awo6j/ZsV7X9e17O0N/bWc7e8&#10;/8rtaf/Xa3/oO0IpfWGI6FRLsmIgW4cO4r+vbv+3Fa3/tqLl2+XNqGYYHAnAJEaAWkhUTY1UxMAy&#10;VjyOysYy6+3F3fFvVvVaZr7zwSsPdGQa0AIg/UpnIaHaiM1DBQRgy+xXX33itqU9CYwR1i1JrBsM&#10;b1yWporB/lA+PIPG58PTNwylFxCzLjq1bsZzAcu7LamK1SW9CXoWhPyOouXRhy769KNH/J5Pm/LV&#10;77xy1/03nV837U1n5YcZf/mCnrg0Sn9eh7KjMeL4pGrqE4Nz3GsWh9YtjTDgG5dhvWKUEegXos5P&#10;c6HpAy32QmSmv+H9oPXDmOuzlO8r7qB6IA89bZj1yo2XHfPonecy4JnA1GVzU9+u7EazsLAj+vaz&#10;dz56+yVP3H15S7zhm1U936zubYzUvP/yHZ25WkaMGZnT4vDXf1L15avTP3y24otXpr7/TMXnL1d+&#10;+aq588EfZ370XNj6laHAktri+7XtjNLX7z9MMxgoqX6G9QVcDw2EmXGIhIYZPRoTRCNXGypCvfXn&#10;DY3L5noev/vChHvmmgXo3bo3LG2tn/HGi49dSWO+X9NmFsLSLMMCwaPzohZIl6r/qT4CCimtI/RH&#10;f6cE3Lg8gBoClcSapW6+165y/z9lxLYNUAy3PrwPeBnwYTfUcR/MBDum1MNsrOzp4CDyFm8gDEHp&#10;cFVQ/BiiI7EgMBjVPk4KniQhDN3B/Mwqy/jJu+z/iwOtaROZktcqopGwBhHUFVnNRLVIG5GDc9dh&#10;e0XZOPAnIBFc46Nh7LqRlAod7mI3hSCDkZDTzDE+AS8DGfgDmWYYUc1fgIMU0DQ6CDhLo5swUTxM&#10;suW6a5M5a64p1NXnbeGogdCPaVgBwmQSFMPIP4VtwhsynvQmNF5OGZg7Sk7TC56+o5uoS7Sj71Dc&#10;b+rCGwXJUEEfaKGvuQeRj74gv1E4kbqQVxFKOc0wh+fBiAcpOpK0hTKWGDERO2z5PiRGwUZQUahz&#10;frhjOSnYRhTxJTXRrtmOqDmXLiEpoODwtnTUptPuxiZ/pgBmpM0fcWTywZaeaPvCYNNib26RqzDX&#10;ePnCOoMA37oIQ034Zs7MFUPEAfpgscvZ0uNu77M0ttubu/zt/a5SYFGO0FNzFv/6uJNRRjz05HNw&#10;OaVETAc/Ce5tVk3t17PKv/h69udfzfrw46+ff+nNJ5564Zmnn8GXBxtvXGrRGxx/8mnHnHQ6thUA&#10;NJBwoBg9diwxO8aOHz9hl132hNE+4GcH/uLgXx3965NPP+W0s0478exTz7/2kqfeeuGlD9587bN3&#10;X3z77Xc+/vLTaWVAoppzeH/UXWgl2dONhFzFkMEdz9uDKS9mMmDL+eL+xvZaPFlyRVjAMl/YkcwZ&#10;0AGPH3GXGLGwlVwjA8NcciJ0/lXX7Dhqp7c/fL8hGHZkmssjeWuqIG0Cx1yc2+NzQZcrGpzCj6hz&#10;BWD7oq0dWEZQDiUzj+QUJ4fKY1vw15KiwRw0+SOK0iKbIEehHUEd9AckdmrhRMsWjBFhlATva4wL&#10;ImkFF+QpwTQopAsUaMgs1RRtnQMtIUdh0Euqi+RZFCUimQt7Gule5G8xxtIGaS+eRBnB0RkGPsy1&#10;zIiEH8m3oPiM81QJYJWFYwAvUecVOhXmEPbXxJHFV7n0q6KBAoMi7HdF6LCGMpz+oYlAH4EmhV6g&#10;94FfF8qD4Y/DRhNBXVSKnKZzY76FGkgARfIzI4xDrK2T5Cy0k82YwUP8ySYgVIzT1g/hcumstdBO&#10;QNBArjNZ6Ju4y8+IpoFgLJcEWEN4RMR7gSbAgCJxsWWhYoAB5VunrDpLRyiCIUZcgQ2F+0R04SeY&#10;wu03w+FrQe5RC7IT2yCCEIUIVAJREM4S9lrCG/WyQ/IrjCm8rA7EaJsM7OF6xRyL/2aD5Sl5L+tg&#10;EGkQFplvJHkaz1NSfEhvAm+tszv5I9BguFs5L5Afjpmi0AiwdcMT8xHOJb/SePnq8yDcMKWxsY8a&#10;Nfaqa2622HyBUMrhDlkdJqysNZhyRrKhHGB7XQ63F5SZQw45hAYgUTDO9F3OF7SE2mkzRQ3z2TSG&#10;RkrjwE2hu9EeLmgeIgSiBUMtjAyFUYBr54MbiBw3+JCHx3nd8FF8PiaI8dSYM2KMCQ1AAKDjNIxy&#10;qBGxhI9w5nWsOnfOQGuxedToMZf84aZqb6LCaw6WpQiTYi7Y1Cs3N+F3kthIWVkQOerscBELdvZM&#10;E47ahCcwW3oTigzIUmroSNdi4SawoxqbuKJ5TZAgXXPsHEzigdUQSWD7808tI0JdKwjNiLEecTF5&#10;Q/FKQlOMw6Cx2mtdxHVFx0Jb31Jf5zxfunn/Aw/dddfJDKNwGRHPGCidGQjEFArUSaz8g/hTY8iY&#10;QAxkI7MMwhHyZf2uQ2NBqAh4T3aR5JEJJPSjIKAGC/m7b5cNLS2vrB47aY/Lb74/1DqvoXlOQ/MA&#10;30inJFfTXJALUEYoouSTL70FtsJnn32GbQLmM1QkayBaorNuyIP7zLsYDFEUVCrQE+iWC2pn6lkp&#10;cvRgTuWAI0ckCbSQEPkpjf4KyoRjeRE59EY2iIF6qR3il4URy4H+EgyCAxUgNpGZ622oD4LVRAuN&#10;FbwYKdgCaJ/Z0/Cd5CKYAFbZj2qVhAYZe7dZdj/QwhAMdMLuVI5HRijKPsbLgg0fezd0GSSUEbyt&#10;KOHNTz594d13bn7g/nOvvOK031+wz4E/Hz1uypsff0GsJUdjY6CzG5AsSkPfKsRle7qlMpCujeSq&#10;MVEMZoAvUXANvUHQhcl0LjmwBFbEh5kY1hC5RtoAI0HzrO6gCfkUiFhT6dnhkCW/jebZdbHrUejZ&#10;UoxPg3jFhTtbQIdCmmlzzrS7sPugJToHYnV4GnurMl2+3kFP1xKUEdhHWAvdmGdC27Ue174H7n/8&#10;b45nClAT8IFEWdpCpUFfwFxo2FndrFYoU5oj1jibgIynmDuIUNC87GxiPqFPpo/J5cN9Vr2gTKEH&#10;PSgDCnLyk0xvhq0PeFaWNSwHLrTXQUVUwQ5G1dLQcQdq5KNaIBiaLdcJbsocWOgMcqyQvo++KAoM&#10;xCYPKVR4sqej8WSjWPluzJ49W05k/ImehdUklw2q4ILyucPiZVj00vmnygjGECKXF4mJymFvcPoI&#10;zDkrFixbuSCFZQTqhu21Dz+6/n4w8Zelf0t/Hvx7swgEpL8pI5qX9qRsZe989Ppdjso3U96vZn36&#10;5Gfv3D/9o8eQCbeubkHYQ5BDuOJCh+EIePUzXnZWvc1BvRFcS8I28jCyLo8gpCHyUdq7L94y85Mn&#10;kOF5vGRK0Lp8bgwNxXUXHUmGLSuLgwPhm684bvZnT63iMH81TiXJu64/9vlHL9i6JrduUevygcLz&#10;D91IWtiR6Mzarvn9sQ/cfM6sT/94+9WnFhNlHPh/v7GJR2qmP3n9pYe99dyNi7p999542pXnHVHx&#10;5R+vPu/ou675XcOMt+e3hzcPtW8cbKqe+vwzD1yMKcSCbt+Mjx9Per+854ZTp3/4GF3YwiF86Rye&#10;fj3/yOWP3HHOYG9y2UBjIVQ/vy1W+cWb55x4wC1XHk9TkWPNGfvqVupaPi82r8Pdlq66/+Yzbr7w&#10;2EWt7sFO/7Le8OJW95bBAhoZhOGl/SHS0LzYkoFwU2x2/cyXyz9/hjGhAUP9YSl0UC7cdtWpxVjd&#10;qvmFWR8/f+OlJz9y+wWL+4KMFRoTaXni7i++ev9hxGyad+2Fvz7z2P1ffuymd1+87Y1n//Dh6zfY&#10;K19ZsziNLoAeXXTGgQ/ffm6w4ZM3/njz7Vefct5J+1942sG0/LO370OdxEQsnRN54qGLL73o8FNP&#10;3uuyi3/1yIMXXnnR0bddedpV5x59wW8Pef6hawMNn61dnOnK1w20OnqarVeff/gd1x7nqXu1etoT&#10;VVMfX704tHJB9Pt17euWZj217z5xzwXumnfaM9VM6+1Xn/jALWfed9Pp9914OgoI6QIQ1CGqay48&#10;6tYrf3PrVb8hQ1u6DiUR0r6j4oO7rjnr+otOvOb3x8/8+HmsQjav6Pr6vacpoSNbg6aGjqPpuOMP&#10;p11x9pGP3n7xTZf99uLTDzv2kMn8ec91Z1993jFXnXvMi49ev7QvBAW2pirbgE33fHHZ2Yc8+9Cl&#10;sz558sPX7mS+pP0xZiyLwJuI3X39qXdd99sVCxLobgb7QlQUsr8NIX2LYmt5ojk59YpzDvvTC/es&#10;WtjUlrTM/vTFq847+qQjJv/ppVsrvnwWnxqZz/x5QyeKrSvOPZQRWNoXRDEhOw6jnitVx/cPlhe5&#10;Hykj1i/zrxvykjatDJLWrvas3xCaB9JApPyfWkZw6MR+yPb1f79lxPDpH12Fa+SNIkA4OQHCGbCl&#10;ssXzk6yFgZLeb7/9UEYgqxAQm7cayZ5uRanPsT/vMF6olmBOlhGfT68YM2niTw/6WXUkZaJmwOM2&#10;dpgA781dYC4YF4ZmA/2Fb7nsGngRCsROnhoIQqg2YBNRdqB6UAwFgyVWgi2U34dhLgnrGMgQLltW&#10;FSZ4W7TV0zwPuErcetFBVEUAP+8gwWKGO5d6iv0N2XR9Ju1oarTmsxxQuJJFGk/VfBvw6lL5yEXS&#10;gJhT3JImgoTUJ8h0+YlwBG2OF5IdYDHCm8KYGsS+pj4pIxRVC9MDKSOM9Ih1vTdBaE9kURgIXv8I&#10;scFkJpIuAARQHwWSc3GkZ+jvlBEdCxI9GxI9G+PdG0iOzKKZ1jAKF8EiGuEwma1KxO2ZLHAGBjbS&#10;E5oViHtaBuJ9q/wtK2wANDQvACkDX5JSOLofKyOsTZ01TW2Ozj57R19lrrkWOb/Qjgz5lROPjOap&#10;zhCaiB1GjBs5ble+STvhGLHjTj8kTBmIDTp+xIgJY0bvOnbMrmNGTwLfVGjbnI9h5j1h1z3GjJ88&#10;Ydc9Tzvrggsuvfqia2+++48vPPvBJ1/U22ojCX9Tm6+pNdzaFe/qT/fO9TW2WqLpal8EHAF8UyPF&#10;Tmwu6BTmAygFEHctoaTNRClrrybSZKLJ3dxDpPSGMLACGVKVL2XPdVRG8zWJRgs6r5LbhZQRqACM&#10;IWsijZrAGDUQ+SIc2/vnh46eMLbabrHjaRJMfOkMo8LAXAU9hYnkyrw0tmD4Sr3YvoZTBR/IDrnG&#10;VGeP8bIphZ7FucBEckmkyczFbAehfgznagxf/aEyt8E6FeVIGcGDKKGogtmHBuzBOAYFJKR6WNho&#10;Uyf8ovwaSBCPZCc5eoCfh9+E4RFLISdMgHp/UmFNBZ6CMiLWvTLWMwThzQoEa9OJhrSBcSUNE7C8&#10;jeBEjelBzuj7FIyWhWaUEY2duHsocADqQhjlYRNi1gVnZSTqhYb59qaKGLxwAAjjjrIG++Qqb5BO&#10;cUZnRgDU0mQBVEuYYFa6HEBoGOKcQsOALEg2loCMTQxDH0B7wtwZHEETjAOsCmINREzgGLMbRPPu&#10;VqDXDMtu86Z32nnKHbffoUNyeDv5DMPqIb0ILQLeUcoIdi1BKpAN3pcPO7twywS4wAfJ7Z9qIuR5&#10;wd4Ic8m5HAylgoYi1UgGRrrTGRpFKRgH7CO8LEdtL7zwwqxZs3gQfl3ezvKUpqmwuTDiAl/QYTV3&#10;FNSDwgWIILkLHpcCKUGWwFzocFgG7VJ/ID0yDkhrFMUjZJNXttxJ4HppFQoFHUojJACAP27chEkT&#10;9thzj5/9+lfHn3jCGTfeeOcTz770wWdTG5x+9qJUY6vL7cEG+4gjjuBZugzTD2PN4zQA7p8/aTMs&#10;MuwydTHU/EnDGGGZyjO2tJxvxTJg8NVyaWRopKQOtAxw/5QmV2o5lgsclHLIoM7yuNQodIGOyLqb&#10;QsiMgMEUk01u5xhOm8LjMYfNOnbcBDwLdh6357i9DvnM4oWkDdhwNMcScGdNGGbEP7MbR40VnpQR&#10;gBAb/VcSz0GDoIGMjYoZmMC6pLEYkjIaq7foDyCO7PboDgBqVRgmKSMgbCwj/iPKCEzq8G5ATWx8&#10;6DoHEeYNOmzLwlktc2y9SwjtGW/pPurYE1Hb8s4lpOKFF1544403oup9/vnnsbKBGlGoIdUjV0+b&#10;Ng3MyKlTp4JO+sorr2CY8MEHH7z++usvvvgi4Sdfe+21999/H/cE7kCW5HzrrbdeffVVcnITG3WA&#10;jfmWRwOEBO0xKQwvpIh2q7mp8Yuvvh45dtcrb33Q3zxgQQfRMs/WOs/eOp/kb1+8DY8JSOPCnPuf&#10;fAGPOZqEbMbKgiYhA0gCDQJ34Cuk+2MqpYOTPlHKCO4IBlUQMOTnKchMgRUEy8IygVSYd0rgAvqh&#10;QJYSA4L8xn3WIx/KJCerg+UPwUCHirVBfoCcMflh3IxVhT/mChRqrFES0MLecBNK5+2VEeVOo5Um&#10;8QYpCfxRnbtIgVsPQkRJC4BKerrF/sbnX9123yOnn3PhCaf87qf7H4Ljx06jRu00egRGfzuPHTVm&#10;14kTJu82YtSkF9/54Kt6y6xAoCaZKnNGwGgQeKSBgoo2NeCywd7ujNaaAFvZkjlDi4kVVQpRJP9K&#10;GaXWE2ArkcY0g81TzSCAVT2KxUDEnsnNwqC1dw4bL4dAbOz4/fEs7yOSgJ8h10RHt8E/ZtP2BU1k&#10;61QTO7zB0SyF8KiPFf+5MiKamFpdOXHKLuedfx77laaVtSzAHTlbsWsx5tobGXm2L1Yui5Q7bFzM&#10;C1PPfXZvRf7iw/6pyUV3QGbmWhCVrG4pI1j1UALkIT0URUESEuxl/oNyU+YM0llQvsBKqI5tBNqg&#10;THYSPjpjo0xpsqTMlbMPe5HgfuiawFwFx8uKkGEFe52QUNm9qUKQqMJbpUkC0xU8EJoILniEBaWN&#10;jpZQGs1ml6M9tFywstt/ZBnxv6mM+MuSxH9f/Lf0b0v+pTJi3eJ8xDbtlstPvvPak084fNfjfjH5&#10;9j+ceN3FRyJe1kx9gZNtZEIELeQrmbsja83v9CDyPXnP75G+cI7AEqFAvIy6P730+FV3XnPy3def&#10;8uS9v0dMRXhGPYEciBCIzL9xZfPLT1x90+XHln3xjLHYX9/BwTJyMtL4uqXp79cXtqzN3XvTb4wy&#10;YnVu5UDLu889ctg+Uw7eYxcunn/whtOP3vfBmy885dc/Pebnu19z4ZGvPnNZf2vN5pWpdYNRd+1r&#10;mFqUff70hacfcNvVJ6CS+M0vp9x82SnP3HdV1VevYeS/YbDpvZdve/r+i1AiIH+S581nb+DE+/G7&#10;z3fVvmuvfJPj7v+2pbe/2cazt111wpfv/PHlR++648oLbrnsnItOPeb4X+x24ekHX3j6gRSyZkmG&#10;Qp667yL+RGy+9qJfH/eLsacdtssfzvzFXZcdf93Zv3zi5rMWd/kYLmwK0B1QoNFWXHHc6cfufs5J&#10;+1x9weGvPnXN+y/fvqDTQ55VSzKMyQsPXzP7kxcevu0iFCjnn3zoLVf89rWnr3v0zvNs5a8z8kjU&#10;N11+wtUXHPnOCzejT3npsaueuueqx+649Kl7L374jjMuPmvvp+4/j2zMlKv6bUr79K0Hvnr3KTLc&#10;e/2555xw0EWnHXb5Ob+49KyfZ0LT0UdUfvnsHTed+smHD91/z7nTv3rm7TfuuPay4xH1H7jp/Gfu&#10;v3qg6P9+wwAGIEjyzz18GaqN4w4de+X5Bz/z4Dn33XLi+6/d0NNc+c3qRuwObGWv33Dp0Ujpzqq3&#10;6Au6AOwO5re76TVzsXVlkXlnlrnAYoW2LZ8TRVFFtvVLAZVoxTXjibsuu+2q0++94Vx6fde1Z7mr&#10;PsJl4/O3Hnv58asZGfQLJNQZEfuXhVBVX6PHXv7+h688cOGph3702kP++s97Cu7GcHVnxg5pof+i&#10;JZjh0ODfHrnrg7f+Ds0Ig4/2B6UJ+jIagL1G5VfPXn3BERecegAjaS17DZsUJvTai38RsL2FccSS&#10;PsdDt5+G6uHkX+2JTuSNp2+7/8bzTjlyr7NP3Of6S45CRUXj8eJBuYZ65Y8PXnLm8T9B+wO1o3yh&#10;a0wBxjJUxDiwRv6fMuI/ghHxd3nksSmeG9aWXZK9Ff5AqN3suXrr8xZha2ZXJS7D3nvv3RCKWZKF&#10;SEefK9/CYbIzXcS6FUleNoegD3jCBXco+9wrb48YO36/Q37uSDdXBtO+ph48AhCBQu0EowIyDTD/&#10;uc7GnkDr3FTP0njHwkTnomjbgnDLXHu6rdLPOzJvCSWc0XRNMFITjddEkgQQdeU67FmDwGRJt1fz&#10;5k61WWEifSnMC2XUDXNZE8DuoL3KlwYs2plsdaQ6nJnu6mCjNWlgJmujTVhGYBBRGYvXJImQQ6BN&#10;rCVBXAf8klPrvC3ZbEk2u/MdNNWZbauL5bDe5zTemWvhNB6wQCRGvdGN4QM8aHO/vw0+cp491wNq&#10;ph1kqXwHiFNgFtJrhChKxryzwh0GkpML8BHBOJxtdeJYUeX0Wv0+D0c9iZwl2RHqWRXsWh7uWmTJ&#10;tBnLiGaMFwbCHasiHatD7SvD7ats6fmz7CEKIYHxSctro4n6VMqdK1QjCgailkBstjvEAGJgHOpc&#10;Zcks9LQuCnYN2goDVfF2Z/O8WO/SQNu8akCzDZLoPHfb3Lpiv6d3iatncQOWmcxI65yquAm5as80&#10;P/76u2Mm77HLXj8bM2m3SXvsM2G3vcaOnzhh/IRfHHb4L3552K+POuYne++7114H7LPvwXvuc+CU&#10;n/zsyBNPPfPCS39/5TVX3njrw398vtLqLLN5a2H4kgV/thjMt1mwK8E9p7m7OlW04OFS7HUAlAW6&#10;Yc/iUO8SX+eC+lC+wgV+ZKoukLWECpZAAtRMTzwDCqaBzwwm3I09rsbuhlRLXbzZmmnzFrvrYvky&#10;d5TYE9XumAfExHRbbazJybFntqMhnoPHMsdWJSOUSl+gJhKrCoRQT1Q4PTuNGr/Lnns0+P2zHa5y&#10;b6gqlKoPJ4CuZF7M1Lh84G6iI4A9RepWCjd3JNr7agNYt2LUmg0VWmu9wVCuKZhrsgNglsi4Epk6&#10;f7jBH0E3VOHylwO+GDQnXZx3QUvWaHKGjSDLPsPgurzMl8rHU4NjtFrcQNjrihxJtVkJehLLenOt&#10;PgYtmq0NJhuiJmYnFI7ejbUGtVf5kxX+lCXRFCj2GVyVpl57utuWbAefsjIYs6XzvuZuwM/40wIG&#10;RBIoVuMqJcME9GgNsYIz0ojqcJYjXIXLRqHLke+uS6DjAzYCbUiXL9Vu8Wdgjqv9KVuqyPJMdC12&#10;ZTtcdCSRDzS1J5rbMO4gjmmNy1/twk0jjC4JLDQunMmCLdlYOuLLzHLHOPEThCcOQUFCGIAICC6s&#10;P4RKCK0NZhQwxGwmDYl8TSRVHU5WhZKWGBqKFGvHQqzETEt1IB7rmevOt/rzbdXO8Igxk2+++Ra4&#10;Q3Yt5A2YTthfmR4gLbNrwfbBxcLjwtsJ45ANDdYWdlMG3pyeCfKAm3L0EIzlMIqkYMzQRMgrgcJh&#10;Q5F1kXipV+fSFCIcymEjeX5l28SFZPSY8WPHT5o0ebeJu0751ZFH//rIX3OQePUfrr7z7jvvf+D+&#10;N99588NPCaf75cuvv/LJ55/aXU6H29dgc9Zb7d5AqG/OvFw209ba0lTIuxx2m9VCvXL3kH0EHK1O&#10;F+HLJf/DBNN3stEksbw0TGEUEfLpC5kFigaXfNutt1//hxuvver6Y446fteJu00Yt8uIkWNGjRm/&#10;2+57HnTwIUcdc9zvzjoLTSIhAwS9Kd8QmcTDuMv4methhE4YcaQRwbzBdiPp0VTF2mBwVALjTBsQ&#10;XSRb0h1mChkSGUBaJPLDhVO4IiaQjV4Iil8u37yVZAaCEC5oALrPgPPOkoOGrK+LzU0Bv++GG2+6&#10;7Mpr9/jpQSPG7/5xjac60lifYNMosv9b4k0gFltijQaIhOBH6VbWAjDJVQFQAHNsntXRVsITYBOB&#10;OpuYQezn3uZuVhC7Oj6JtfGiLcv2gskSb7H2WlCK0I1i+p4E1idDNI1ADu+wVDWWesTB7Vnl7V7t&#10;614znAJdK8K9Q/7OJQ3ZHm/bIndxng11duOAK9vDe8qW6ihLFa3F7mB7X7TYcfM9Dxxx7Al77Xvg&#10;lN33njhlz4m77D5x8h4TJ+2+005jRo+eOHLkhBEjx48YNXrEqFEjRkNx40eOGTMCoKaxu5BhJyRg&#10;HNxGjAbLk18xSkOTPGoMN8eOHj1u5KixI0aMHjFizJix4whRCeQOP5pYlaPHoEnmv1EUO2IUFztz&#10;fxQwPRN+f+2tDjAUY2wj4A23WnPdJAbBnu12N/Xb8z0Nqfb7nnyOsgi8Iv2UAB2ETcgcCTQE2pCe&#10;gulTfA0mDmIwQH12u6Q7lrB8TCAzaINvSEsEQJmyfocGZGpEBmRRSZXQg0LhQDwsB2gJfoZf2QFE&#10;YJdffjnKCOFfhuJ5b6Kz3psvt8QafHlHqLHe7q6x2Gs5lvb4I4lMrdNd43Rb/UF3hJNNy4zqhqkV&#10;9c+/8d7DT790632P/uGWu04774K9Djx43GTUXhNGTdp1Z0J97rr75N1/csDBh556xtlX/uHq+x68&#10;7+XXXp5ZNsMX9F5+5dWjx0954oXXQEG2J9PhVuOABsdiHDQKhFZBGZEjFKgzlp/V4K3xROuwYvAn&#10;4ZpgSNhLa6IGA0j4QagnbBzMlCIfo15nF0UZMbvBXmF11QcizkyOKMiJPs5IiF2FgQ8ORKAX9Xiw&#10;rWszydnS7+uYH+ma6ywgSrY5cq2WlDFGi3fOs6da6iN51og13d6Q6w32DHk7Fvu7B12tC2yN3eWh&#10;FABPH3z91ahxYzB+ZIqHgRWYMha7gk1ICQs/ydJmWqUSklcXs89cMPWsaLKxm8nWiQeZXKlWUVII&#10;MYEp40IQuQJQgDYgJCmh5NWF+gACEM4CBcpIipts3TIIYg8ZvuYOOyQ0hroKghH6ppTCAoCgwRRF&#10;gdqvyECbKZBuolOgF1KIaMuVIgYipD18c03tfLNf0WWBlQiBVRs1xEldPMiH4VJIph9x7YwbDUBr&#10;vL1lhM2OXqPG5ZgZD5UvX5gEZOEfLCNi3w0BIbEtfT8Y/ct26c+D0c0ropu2SxtX4LUe2DCUWLs4&#10;u3ZhcU5LoBiv+uytB6+7+Lh8aHZrqnphl1eIBsYK3cA9pDcDxbcSqIXUR2/cefaJe1Z89dTyeaHZ&#10;nz9++zXHX3vR4ffcePKfXr75ozduL/v8iY9evx1JlZQLTkfpsHll85wO76t/vPGKC46omfnqhhUt&#10;64cKuDAg1WPAjzJi/SDnybH1g8m7rvvNc49ctHV14/IFje+/+sixP9/r5ovOuu6c0357+M9OOnzf&#10;j199/KpzTrj3uoudVR9EPJ8OzQuvX57/86aO7za054LlF5xy6MlH/OTj1x989cmbzjvp0Fkfvzzt&#10;/We78461i/IJ99dnHb/fmcft997Ldzmr/nTBKQcgRmJB8JvDJl985kFIsGgoECPxI/jtr6ccdfDY&#10;y88+7oVH73rv5aeeeeDW5x6589RjD3zigUv+9OodhcTsFYuSrbna047f+6kHL/fbPn3n5TvPPe2g&#10;q8474sNX7qif/tLT9/7+qnN/WYjMWDk/4q55841nr/n83Xs+fO12lBFUhPlGNjANV4Xa6S9yMv/n&#10;jV1x31fnnrzvBy/f5yh//53n7nrl8ZuOP3TPIw+c/OKj11R88Vw2OHX90tSiHtdX799nmf0SWomg&#10;9RNHxbsfvvLwm3+844VHrpr56cMzPr3vw9du+/P67m/XdpV//hxqiy/ffezTNx5785k7n3vw+svP&#10;OurGS357+1W/Pfek/T949R4sRBZ2Bt568Y7H7r/k6ouPfvvlO8qnvXTjFSfddOnJt191+j3Xn1M/&#10;4+1vVnUxFOiJwvaPr7nw12idZn7y+HyYvuDXS3r9W8HyxNdmTgRDjLLPnsbKA/8LdAH4ZXAHr43W&#10;dFXSMzUXnLV8LmCfye6CLe75um7may88cvUf77/s1aeuL4Qrv1nRvXVl9wcv348O4r4bz7vzD2d+&#10;8vrDtrL3Ut6yV5+85bzfHvTlu4+0JGs2DDYu6g49cPN5095/Bo8Mcj5y+8VM4h1/OPPpe6/01X76&#10;8mM3Mm4bl7f0NzvzoVk8delZhz5029n42jRGZ2EFg2kJpj3fr2vrbbS++uQNN1120vGH7nH2Cfu9&#10;+8LtudDswf5Y2j/j+Ucue/C2M+e1O5bPDX/69n1n/2a/u689y1f3GV4hDTPfufmK355+/N7TP30m&#10;4v4qGZjRU3TM+OyPj9x94TmnHHjOKQe899rd77xwu6Py3aX9YVyN1i5JrB9MbFmZ2bQ8tXFZctOK&#10;1OYVqR9jRshNY7l/86oQlhFrVnnXrYsM9DnjYO7Zq3x2S8BuJwVxeeN8xW7zuD3G8/S/gmWE9kGp&#10;JNg92TS1uXPBO0OOdjqwYpvmglAamO+6Y0mU8ZwVcCBcCtxoTpkUDg1vi/pA2h/LFtp777z/UTiY&#10;nx7wC3eySOz6eNscdP9IU85sN5GlYPUwWyAAFUDuXOPjYLxzC3NI9Vn8L3LWRMYS8Nl97lq/rTbk&#10;rg74rNG0Pdbszfdh0Yq/rquRzECa92NPziEqotq2o1R3iANtg6gXy2BAbgul5b6BCIfOwpvraUj2&#10;gvPHOUNVPFERDdWGDN4eCYtHfNc9aXNGQWZzBJ3rQOYndiNgbySOtWkVhwxwAwbJsmRFryNfmWkY&#10;M/hSIFLSD0DZJuaoOQaPp5RolQI0EB4ScMeGgNOeCNQnUtXJDk/32kD3ukjnclfTQE08Zy9gydnp&#10;b12oMHJYXvBd7g4w+JzMc56Mvz2FE3l0GDvQTl0unzuaiRYHwu2L6zN9tpZ5srGsSHXUFfo8LQsw&#10;pgVIArAxfH2D3SvtLUPBvvWujhWO1mX2tiFP73Ib+iCCmOSa7dHYV7UNyIpf11ngdZAeOf+ZZrFz&#10;kMK8U6ktFOMsNZJrdqWB8Ejb0VuVgDYM4kYJthAUTGEEGEzQYo8BJmzFO6ZXdjFCNCRb6WB/Pn9a&#10;4wYkkjNzznwMpxWOCSQSAZ5K60NUasJkygTGk2mzNTfVp9M0DG2F0xuJNfdIIcVPpRiWWR5H8qcE&#10;7BdqwtGvfd7qeJzCq+2e0WN23e/Qw+Hk+JW6QFL0xNLGOrc0OxhEgCtpoBwcPoMWYfdafZFQoZuZ&#10;BT2B8ChQlIcAEP4o2XiEWJtMKwAZPIjnAiUEUMGUArYZv/RUi3F28IfpGj4jGP1SL8oOuz9KCSgj&#10;qKUcPjIU5ScG1kT0jCTCJYsM1Y7awhLKUqnwJgUegWG5vJOE/kCXOdqCtTVBUl0xfBy4b2ITRvLG&#10;HB38y4wJOC9gVIwsXL6c1Zexxoxrhs0YGc1R7Hq8jViYTn8+EGup54AunHU2d0W6CUAzZEl3uJo7&#10;nM3gmMRxysAexBCGAT8LYhJPY2T6Tr00DxMnamG+1CTOEjVxXMdb+7eti0SaXuOsQceZFwOlEU0Y&#10;WDU2loiZKb5ZlVA7y5ObZONA7ycH/+KWW29VjAydO8kzAh5O52lsVuL2YHblRQ/nSgaEIvhO4RTw&#10;J1wm3/DBZFN4ttJp8By4ajKgYhBKAs9SJnmEhQ4PCrvJfT7skMhRQlnjo9D09953/+gJUy79w40X&#10;X3ndiaef8/NfHrnP/vvutvceYyaMHTNp/NhJ43YGcRVzooljMSoaO3niqInjwWcdt+ueE6bsddjR&#10;J5xwypknnnDClVdcfu45Z99/37233XYrgTaJOPj555/L5JhWsT/D6cLa0gBBRSLgwfgK5IIuwPsy&#10;OLJYZm+X6M59ukD75XzBaSSjhBHcG2+88dhjj1199dUIGJi/Ia1Nnjz5oYcekv82XDUSBYfVDAJ3&#10;xKzzFKNNjRQl5xQBBOh4UBbREj5lv80bhPFBUcLYMmVkY44ohGJ1RMk3HyQKZgRBhZ8YWGZBJ9vy&#10;L+ApaqQZdJxCKJxH5G3OaFCUxBV+pdk07IILLhg5Ztw0W8KFmUPz/FjnEMnfarAAZQfEWtAWhPU7&#10;FyXDt57qaBt+B+y6xv+ueX6ifR7LSg4d5jWXKsovQ4UMY7JgN2dgBSPZcL6jNpCtDDXbmxd7e9b7&#10;etZur4zwdi/39ix1dSyqb+zHvqA+181SrfYlif3MAjHKdL9BE2TXZVGww1ujZtUYYTXbgYfU19Xu&#10;jz6t+PCT8g8+Kfvw04ovptW/++XXr3/y6dtffvXGp5+/+/XUN9798rW3vnj/47KPP6/i+/0vZ735&#10;2eek1z7+5PVPP//Tl1Pf/eiL1zHKfuejV958/40/ffzU8688+tRzT7/wyvOvvnXrnfddetV1l1x1&#10;LenaG287/+LLjzzht0eeesYvjz/x0ONOuO2xJ6t9Zt9jA5TNFKAbBn8aXWfWBBxhe3nwmedBFEYZ&#10;AY3JT0czomAWTBM0o5NhOA3mEZpBQkMCZEnKq0JgInockia/nE2Yd9kNoYoS7gDFGliikgeHJDeI&#10;GU5G8icFQvP8CtlTAhXxCPnvu+8+aBvbJYMykG325bsJujndAu5PFkYFkx2eomok6unTp//pT396&#10;4oknMEg59dRT9913X/w7OI/B+g/TPz5gT3A2c9hhh51zzjm33XYbsJ1lZWV0CloVzBb1CggdGRgy&#10;vvveB1jjn3w9i1c/OEGxvGEV2AxN6IpMu9k842nzVo0l8Ztg3/PlDMyqQHPMtpkyuzfjjLGDcXpt&#10;6cHvjw2TTZi3idTuvCi5I5jkVA9h1A1QlGKHBTuX/Ah81N21xNW5mARBNjQNuIr9Cs+MZg1Ohogb&#10;xte1dRHGQViVwqTVZ7CajJd7Ai+89SZ719133808Mn2MsDyJuGDJS8OLwC+HOKaJPAwC88sM8uE+&#10;yiDB3EAG7ELsGwKMZM1K2yuHL8qBAARPwzdyPvse2wu7hO5wLQUHLCsbGtsOOxWNYcDZ/JkCeY7w&#10;oRlMinBVBCREaVTBHKFIpRyegsa4kI8GVcvbgs2TbQd6kGUHFCW7MLoJlXLNBQ2gdzKIkIKGwmmY&#10;9kz1Rf5Ten0ITojN+R8tI6hR/ZI6hkqNDZqtIeSu8dhmJMIVSxcl1q7M/gix8ruh8HfLgsNp63Jj&#10;BP7vpA0rG9Yts6wb9HOQG7XNiDlm22a/d+c1v7vynGPKPn2xJVHHMTunx5igG6/4oQIiFjANoAbM&#10;67aed+qe11966NA835Y1WVfNy5+/e3vU/V5/SzWuFuA4gP7w7ZocZ8WIqRhZcP6M1P3ZB09efvHx&#10;M6e+unl936a1vSsXGeyGhZ1e3B9QRqwdzK2cn+AOOgKOtTnN3vpNB918/pFrP3/liemvPH/uMb88&#10;/aiDn7nnxkvPOO7aC079+M0nezqCq5a1Di1uxG8lHa1xln9x3/WX/GrfyS8/eue911586hE/f/6B&#10;W6u/erMdpwAQRfzTLzr9V6ceue91F57w1D1XHHXQ+IvPPPgPvz/i3hvPeO3pa7GnQIrG/L6nseHm&#10;K46/4tzDPnn3mReevuexB24k3X/n1Xfccv4H7943a/pz8ci05YPpQrbqOlxF8vZvNs1ZNC9z243n&#10;3HHLmYOLk1s3dXhdH99z51mJwGcblsXXLgkvn+f9b9+2L+iyYw/y9fuPgOUJRgYeE9gdgK3Q02S5&#10;8bJjTzh80kevPrBpkIAmHesWF3FGuOPq362eDzZn1xqijQ7Fvl2bntNe/f6rN3LUj2R+yRm/vuLs&#10;Y0FbqJ/5alN82tIBR0+jZfmc7MpFzTdfdtqvD9gFzQK2Ay8+cv2zD17z+1MPveq8Yx68+YIHbr6g&#10;O+/CJAEtQEu8Hi3AGcf+DFMI7BEevvVCfDQeu+OSB2/+/UuP3YhHDOOPzUvttBfPO3m/i8445LE7&#10;Lw3Uf75usK274J7x4bNtqVpsDZgsbA2uOv8w9CxYJTDX6J7OP2W/i8/8+RXnHIWxA2YLmDOgYbn8&#10;7CNvuOQkNA43X/Zb7BqgsfltIRAZhvrSLzxyPUoQmmeZhYblgZsvP+WMY/b79QETLznjcOxE+pu8&#10;81qDuHJMfe/p1568BV+SN5+5HTeWV564+aFbfv/+S/fdfe3Z0z74I6Cbm5d3MgLvvXjv6cfse+e1&#10;p0z94BGoet1QHgQNZ9Ubi7rdm5ehbsMV2XLbFRc8ctvFpuT28NzW4IZlHSvnF5qjtVtXdK9fXOTO&#10;i4/cUDP1jWDDl0/deyW9OPvkXxx1+O4Xn3/UDdec/tiDV//SXDIAAP/0SURBVLltX/S0Bxqz1uef&#10;vnnq5y9u3tC/cXn3+qVt36zv+fP6lqE5LhbUt2tjKBqAhOB7y6roj7FaVhodBGnrmsjGFYHVK3xr&#10;18R6Ol2xYK3XVu+zWQOOelLIZQm6LF5bndvl5r0pZcS/H0oDQf4/fTQN+iDLCF4G7Kq8UeS7y97N&#10;i0Ew8nw43eJFywsYe9FEc4tkUaR0uCVPxoApyhnB4EL7UwhO8XzLLXc9gDJi3wMP9WeNO66Oc00s&#10;gAjhMzEimIOLLAI2KonKcEvptbcQO1VSQxYUvRxBFmrcrgaXvcJV1xD11wQ4wSZeQ8qZ7gIJgmzA&#10;ZdUSTBtYynAOLQMli1m0+2NGxgvEjJ+/w1frjso3Pt25AFSIRAd+uYRJX2Ic1FvaqmLhmmAYoReJ&#10;CHkVJ0xCCWK1C4tAd2AF7LE8lpCIQAhI5Kn0h1FGmNiiYPuXeAKka/mb8G0M7IlxEDCH2CawiFGC&#10;JI1JfynJhh95NZE39v9SRtT77ZaoF9OP8mjR0bbS075ayoiyULIunUYZgYcFwiHOJhXB5opQcbbT&#10;J2UEeg0Do834Zws0Gy4E9sWTzDgQ2j382uzKD5SF22rzfbAavp5BHH1nRgms2AGKJ8oIYppy6Odp&#10;XVqdmecvscvertWeLqBdV0TmrAhgV5/KWUKGIRbUtnFPzRaiLQb4QAEjUILUeYN2TzgEgkM6NzsY&#10;rE6lhFAAK7MtmEhzt8xEuSk4AL7NRbIROAPjd1NCD4GPx6+bMcR/geqA1BIkmIHVKNmgmjtGGZFg&#10;ihW6ZXtlBDPoJhqFK0CEVIEs8o1WwpNplkeMjCNmOj1fetzloTC4iY5gbOToSb885niqQPJHrjbh&#10;LcJxBf4AxAEdAWojtAwQs7Rahq6ijVAyCdAERIhad5ifACpDZYDiwB/LQHJ4lKCMANPRG8saHUHS&#10;BIWRRzotgQyALwU+k+7ghIIKA7UFNhdcmBioWApAJyW731oE55IyAmLGGwJXjgpn5P/H3n+AWVFt&#10;6974NiCCujGnbc4ZVBQlJ8k55yQCEkQRAyiKgBkFBcnQTQc69+rVK+ecOuemoaG76UCTc9K9z/3/&#10;5hruvp59zt3nnvt84f/de/op1rOoVTVr1pyzZo3xzne8Q4J9eNyUlrsrV3LCKwm0HNZRK4hk5lrs&#10;IbBZUsfjRCmfIbr4RlJPIoBoZ3wwASOyDQGdPSfTpdQlASPA+FTSmZxqhgdPlsGWa7TlpBAC86/B&#10;iMxgforPm+hQig8qNy1SnfQRj4bWTt14DKkJIizcMrUV3QfJ/8J3bG7aQeE43jy6lWanKWh5Rq9K&#10;eWt3KUUVQq/Z3D6QCMa2GupOz85MLQOP9kG7nj2t290qzAjMSomNFw+Z77i7spCOR4pJiscL2UFs&#10;UzGFJYkG7orEHks0AbYszi1HYhxjDmIl8wLAjsR85GWATcmv+BXs5CxhW1CCKP+L/y+p4LBx8aDe&#10;nr/wxlvuYiwF8koYFfRdqtG4Ky3ll7jYX3bHfr3hp4UffjB51qz+w4YOHDGiU/fuHbt2e/bFTg88&#10;8hS5Y+5+4LE7/vLwHXfd0/aGm1pf37Z1mxtasVId/QMmEMl3Jmd8dbH7qSq3zB5ZZhRCB1wP7F0J&#10;ZOB2uCmJdhbmCA3FXfATOAWeAL4Te4QeL94gB1O+pLTA35AwDYnXg21Bg3BRWaik5WlSLH6MZomq&#10;4GXBF9Fso6oSk0J98ARoTPEtJeaCalOyUKzZKVIR4stRefZQJt+5L/7LpTHKOQuvUnwe3ANcSi6N&#10;Tc+rSqrU4iSIUCJ5E1q3vXG3JaLLP5CVsz8jVMlGfmKSQLFBfedBUOmlAwWAoczkUeHeilhjGDlG&#10;ngUBI7zFB3mylHpRNAUj8fwyuUkhkMgkCFHFHzlD5Kb9z4IRTCY8rcSMEC3FhsPP1EfMF2M++oxE&#10;eGoAI/hUiB6Ps8Fn8hTqnXkWX5E7Z2+mJ5Rsc5NiOdMbMuYUpjEhWILOcIUnt4pj3CSEKixnS3UQ&#10;CejRB3M9ecUIl4KEwsxCeNjoiehQlbb5s6wUm2MPFsrmCBd58so8BWVgf0z+vGuA4/cYrUrgKZrQ&#10;R4DFWJMKBFNhX9HMQe9+olJ7EjZC34kGCoNEsCE6iMEgnqFAYAwq7Ar6jnHCoJXHk4eLgcpAkqQG&#10;DBhx3oQ8j6vJ8BONEspnD2VyjIqrT0uTkikQVJEvMHQYIZxLmVxCpBYBIwARqKHSbTFYdmeY4jLN&#10;67cnfr1hx5zFH73Rr9/LL7+MWsq9997LYWRo4g8A4qGHHuLp69WrF7jDnDlziMACE2FkMg/gylIZ&#10;hivuN88LA1IiCHCqZX4QJIK/eW8vbHXDLTsTUknPxAslTa+yVzBJiigP2+5sI5MbE50IG2F7KDWf&#10;qFIPTU32ZUH2RT8rO6dErY5EIXuRUlYsM5NVCVH5gux3lUCLUGCExJAaC2r+c2BE3l7WLZA1wdDC&#10;PFOfKjV4riGUO+3tua1vuH7rtq1MvxJeQY/Q4DxxMoHwKeq5QmRgGMB3kCg5MSZpfDoFUFVyJDOF&#10;ikCDABmSJYeZh0+mCFGIEFEGpg6iikQEl3aWASC8A8phSFACVqtkiBP4mMM4kRLoMonag0FDvzDA&#10;xNBlVpFUuFxaFHn5pDepKudyCgOS2UbGnkjzgoYoZk1UpVjEUCiEwyTOiNZoiUsSnFQIF1SVA4Qc&#10;RIW563+rGfH/MBhhSV83oneHQV2e7fT0HU/e07rjE/f0ffXh4b2eIaYAygDhDHVlJjxPtdLbqPIO&#10;7Nq4aFjf+1Njl105HVGZLI75mw/iXLnF/UbK4XST6/IJpSURu/EjyO1EcLAN7PNMcvz3x5uLjh0u&#10;BI841ag4F/sKsvDS8cw3f7fIbdgM5EGoCAH/V86Wnj1XcGC/9YP5o8f0fGnzpx+O6v5KtxceGd33&#10;tafvbdf52QcnDe+eGPvN4UM5Gcnru3d+pHPHB1O2/5i89Yf+rz23dsV7ny6cOX1E//VffBiyJhf7&#10;U882kdmhkCV3nOFvPpnz1bLZrz59CxEloB5QIdCSIIoBQQckLYhigH6PX23Njlk4Z/zY4T2XLJw6&#10;fmTvGZPfmDrp9flz+um165vqvVbTlvGjOoe8aedO7d308/LXXr7v+Wdu5IDccFJG6rcL3x7gs2+G&#10;9o8MAS1GYos92z+aPvrVvfkaMqGCegB/xG9eRmwLUgszxrzWpf3tm75dgoZCrjPFpd0xsk/7CYM6&#10;WdK2FvnSjtW6BYw40+ys36szp//47ptDACNSd3zfUOE9WGxsRGjIvx0KAKEo6EESnTF56OvDez0H&#10;xABasXLJtGG9nlsye8RPq9+J/XkFuUXO1BcSiIFjP7b/S5OHvrZi8WSgmfEDO65cMhXkgi+9Oj4I&#10;taTAl5ixe/XQXo8umtmHSIePF4x95ak7AREmDek0d2LfjN1fodyZnfjNoO6PE/3Bjewv1IJHrF8z&#10;hwiUfq/fD8PipzWLa8tcTVX+hM2rvl7+VsSeXBnRw77he6+XH8D5v3CkLGhJAIngv8hGmFI2+gyx&#10;1JMK937lkc/fm4piJfgCqAHoTMKmL95/awRwxptje3Vrfx/MBQQjfly5gBAPxCxPHyooDWWDa4DC&#10;0LnrV8/t3/mBWeNeJzqG0fXRgsF57thzTWTlLKzKcU4d1pegG+6Cg0f0fp5WCtv2XDpafvlYBW1Y&#10;5NdMGPzqiN4voOUJF4OYkZSYb9+c3n9w//bvvzMO2OsYqU9PlLuscTMm90lJ/MHnSvpy2ZxPF0+2&#10;Z206VGkgs8nJBiNAA8kyjtRm/RcY8Z+O1JDkpZiwEm8pYcBiF/J+FehX5lYma9YEpk2blmVzbE8F&#10;I1BeMW++RL1NHAwsKrWRHTNDhyE+fuqbqAw88uTzKUgx6VU4Ln6RWq0NlKW5SxKssLKJueB7MYtI&#10;rERpgnitlZAdUvxFmHrpTp/B682ymPYYMrO89ng9YZlaLoTYe1SjgbxrwAoHYEak2UKsHnAJYWfg&#10;iqfpLfj8BH/Gp2v3EGwfRUnwkXDJsn0lupwae8khUkVkhsK7zAaWIzQuPB9vpstnzS3MsAfjsuzk&#10;BNHChFdLQI5ks3231oCNmGp1Jhht27NtWGBJ6JnlAKmodHHAEKhgiJ4lXF+1JozpEJW5MoWKjKFc&#10;vR8Kg4MSVCE6s9bqUvH2OjOaiMn6zHQ72RycMZaIpuCwoeiotbhBG6ncabDH2x2acCQrWElGegKY&#10;M7xwOopS7HhoIY3bn83qB3V2+y0RMnTkJJkBCAzpVlJpakmHnkiCEhtZM3J3uwqNZXAfGrSFBwkB&#10;TXQWZoerNIGKRFseQcv6grpE3z5tYZOhFCLxEV1ps7a0wVhebyner/GEklDYtrmpc5wOKgQZzjCM&#10;cmgovrOTz1SjLT3bRIpK5errDRlhFQggPFI+aQ1CA1I9uXscwQRbwJBXgdqoSikaTYbCAfyUQrwG&#10;K5NBBD6IvsnZgzmlN8Xh4uqNSUYzAUGJejMbNIE0qyPFTIw3LgGLh1hvzkzyjwaD8Q77To02CTMu&#10;VZticGPNy8JdNHFJPn4sLi4wE0gKWUh322y7dHqCKRDFvOrqtq/17kefsmV7g4yBZFJm6G3pBlsi&#10;Ir5ZRpMraHaHNGaXzu7V230GVzDV4kvUQ0YIUAECQ9KMTl9uMYoJGrMj2+YGxdBCyQE7yFYJLxM1&#10;CJ6ZqY8MP8UJcnmJpsn24JZTjikuXY1PUDO7P0fvIH+7yrKGDSqiYhxgdPptvoiyXKFFaIkfsexM&#10;M+1INSQbvZaQ4mioQHc9IS1ejFoclVSLP9NBbDOSIuT+dLCTMS9KJSpNZk6ZuUilOUyMxh5rXGAN&#10;EYMTsCCHDkqDCxOuAvkiJ26sMQR1KEMfIIg6GwDRHowCRrWWAvT8CjMDIE323WYTz36S0RKryeYz&#10;hWoTKQPggoBLVByeK2JJw2QBK5EQfcVYQaLCrAAU2lCdDhPES347lQ0UP4cnMS6bpKoGeoSoe8aY&#10;IUgsUoDeISEuHcQBjECWjq9ue9PESZOwg8UvxfoUfTKsYXwAfAM8BGYt4SngcmP28Sl5PUEcOIxz&#10;ZeVNgpA5HQtV6AZMdEyDlIBHRGns5ABKowT8HNwq9uBdi8If1iSGr0AS8p0DqNt1N96SZXE5Q/mo&#10;68OpySB/LY+/wZLtCxtCeSZ/rgGKuN3vDheZPWGDw09fA+rxCZ5lRI3fYE/MMq7ftnvldz8v/HDF&#10;W3PfxjtibVZMZGZmzGVsfVlw48ZpAf4wvqkq1jbV4B65F2xlzGgh/cpqs8AE3DjWMOa4hH5QZ+Z5&#10;SXXBr7QAn/xXFjY5QHQEKZASxDPEIpdi+aQOkrmTKtGMnIubIex6mhFDHIOeFsa3lItKxDg15F0j&#10;0R9CeOZTPFJJGyFgBy8joUbjJODBSgdh1lNVXE1qzp/ARuwRBX7uhdK4Lhq6t991T6y7UFtyiE1T&#10;VMtmLIqmZM4tA30Q+SHxpZVwbKECI3YZgryPzAU1WeG92tBeAxwi9fDm2HIrSQtqyFXyELJxCqJF&#10;u80e1qt5HSQ5w7GoAKJJYfTxgsuM1OhLj/8DM0Jf2gQ0rC85lBquzMjdlxYsS2JKsfj13jydO5cv&#10;qVYXI5yN0c5km+EIpVjJDO1FaBlhF0d+FVh5qi0Yp3Om2ILELaZ48zSRMlPxfm1uuTavgkgTHjGt&#10;N9+SU57hCFsLqgwqO9JelC9SvLnEtZnAFHhZGExECuD6JqmsvcFUFd7oTdBDTSI8imfTr/UWouVp&#10;ySk1h1E08BsCEWtOQbqdKvEKyE135DgAHP2INBfp8kDkK7JzEc6ofO/TL0i0/Msvv0jaDh4fvEc8&#10;dr4wAPjOUOEPz5zRJXFPwnyRiCp6jSeUPYIe8sAywBjeQAkMe4YWvwr4SI9zFj/h6FIyCKCw34Vo&#10;w5MrVAgGP6MF95WBAVLAKEJHAzNmwoQJiEe88urrt955X9t2t//p2uv/1Ap95TZXX301v0L/bN++&#10;PUjW4sWLuReGuihWcHWeF8HXcJ6FtsMkAwQpsgLMLbJTEq8yLTDyGc8iWDN02EhiA7fFEX4RTsm2&#10;pOhtJFTWkdTcX2Qga2awhFe5zhfC3mC6I6YPgUzmcMVuMzEMwmQ7zggWJblzEEVCEYkBrPWhXkly&#10;KA+oBO/oXRrUlFHcBJKwgUpYC6tsJQ2ibKI2mJVFbLVKkLLkkL60Xo1D2Urq0iJ7M0JoGCOGBS0C&#10;kkuOLlJuLaqzFR+KN+fsseeneooTnDkQf3T+8Ks9e7Rtd2NGpsocIbq2NDgTBfdIm9NlND5Nwa90&#10;mSSkYHpkcgC2aCF2Cdgk3FvaVggpfIrZya+cKI3JiaKhQMuLoCOTAP9l/MjsIdwZQRnoBQaVJADm&#10;RAYbxXJduoBeY65gRmI2Y66WVEr0DvuFMcdFhWjTktiI2tK/FMgxMrSoGydSJldn+uLSEq8hCJRI&#10;kzARQf3gFBlyHCwpYGgr/ivhSNy4qCD/z4RpwIwwaRN1mTthRhw66Dze5LtQ7yJSo2X7t8yIM4dN&#10;/2Q73Zx+sjH9WK1+X35WRsxaW8b2rLi1i2YMGjegY8qOr5K3r9n07aKdPy3FAY4GwAdPNXlOHnYZ&#10;M78GiZg98eXjDbbzxzynDztPNNqP19uunM25fDrnzGHP0Vrr0TobuTZPN4W+/GTaRwuHcbrfsn34&#10;wPZvTX/Dath+orng1/P7jh8KHav1HSw1Th/72rA3nhjZ/2kEApv2OVhm/3L5lL9d2ud173xrRq/n&#10;Hrrh5QdvXT5z0oyhfca88Tr4wrj+XZfNn+4xJjbVRi6c3VdVaovdtqpv1yfRlUjf+XPPDo+/NW7w&#10;5CG9+nZ8fulbk5K2flMWzITZcao+/MPnb694dxJr8l5DzNgBHVZ/NHHhjN5bf1iM2iXCirmuuCun&#10;ilEE+Gj+UKQlzJqd782fMrTfa7MmD31r2oih/V/s1PG2caNfCvjiGuu9mWnfT5vQM8efXpJvmDyu&#10;28zJfZa8M+y1jrcv/3DMts0fzJnVK8e7i1yYZB49UW+vKcv49L1hyGcgroGCBvIZSCpAwUAQAQKC&#10;NuHrSUM7EFih27N+5uhub7z26ON33dDlhb+AKSx/Z0xdueF0o+vSCV95TmzYodKOfLdiTu+Oj304&#10;b9y6VQu/WzFrxZIRS+b2BFI511Rky9wSt/HzdasXTR/ZNTth/cr3p8+b1L/LC/dPH9md1f6f17x7&#10;sjYPPCLPmfrJogkbv3wvfde3hj0/gVx8/PaYg0W2sqAWn/+nVe+YUjYgi0AjbPxmPqE6SIEgGPnY&#10;na3GD3pl5pgeds22w9UehBvH9H/2+Yfbor5BvAnKpiK0iWDEhCHtA+bd54+UXDxScq6psKnKe7ax&#10;8PLRcjJTQGHYs3VNv9cfK/JnXj5esfHr9xZMGzB7XM+F0waBrURTbOR8+dGbH80fwykcfLI+v8Cd&#10;On1kF85aMG0g0RmQI0BqACNgcwCvgCkQSXG8JgIwMWdib2vG5oNF1q+WTe/0bLuB3R5G9ASkqcAb&#10;d6zWdeVkqV2z/a1xA567/7auL9wf8/MKQ9LPlDCg8xMUcgpixb4AER9QM1596nbwju9XvA169eni&#10;Se/PG92/19NdOz04Z0b/2B2rz8HrOVr85cq5r7S/u3+vp6aO7zFtVPfhvZ4dO/D5H76Ydu6I5+IJ&#10;F5QH9CmPHcqOZs0wnWl0/HEjm8aZJtO5I5bzR62nG43NjbrDTeZiqN6/MyPSDZkpbNAijFmp2enJ&#10;zHK8fbCmRNTsn5Mj/ndgRnCHIrrOSgKzJKakpKZjhhVyLO8M3vcsJqBNSEINginjUrMQ3mNRl8/d&#10;aTolto8emFrVIRG3JwWFdp1lwrTZgBGPP9MhIZsVVEVPUMspjjBeOsezIKD0KS2BLJiKLIm7lE6B&#10;6O2hNCaJLXFccWjTkAxwYYpZhItozlNrUCpEIkLWa5J0llIyC0eUCUVCCV6aHXieEAc4XkSnhBnB&#10;KjE+UqarINNf5ShrwCvThHPiHVZLpIzFB3xFCuGApEx7QpI5U+vRGUNZOl+aTnEcZGkCL4tj5DsG&#10;H1wPdVZBJerW5J6gqqywxeocsnJOg4B94BJjTFA+3A3h1bPujQ/GqjJ3pMIHDBazy59lD5JaTxOs&#10;MhYeZI2Ou2MBRAlNoUxhD0vmOaHik1tLOfl/z5W4U+NIMviIJUkiQ5VRs8eiic1OTTTpVA5LkyfL&#10;VQCrggz2aFjC1WTRO81XIJkaJOEigaPxJPMrb5CEbbqyek1JrbGsAeJJqiU/zahydlBtoRvQWXSf&#10;1ES1MywYsz3JSgRNNowPvHSNK598YxTLxvI7FJIEIyR8rFsffiktoBJAeJT+lgp59bP8HqRwQh5k&#10;MLClpKo1Lt76v6upWZ2gNkqinHAbeC5aoyh1IbigmtFiS/R6YGQgBhGbqknO0GdYojxnPUiBPRqs&#10;kcPaO4MHMoKitzi9Wsy7lGyd1rpm9dprrrlh5sKP5HYUeORWGf64L04ERKAHVT5Lhq5GjR8OwNWn&#10;4xQbKBhRuTmx46MalhJuwCfXYj1fMTuiGuxx6FBkOzldYXC44tYgiAaPDDCZAheyzTHpWdwIJ0Iy&#10;EmFL2DdcApoApyfAPbG6wCkg0cCbUNQMvRV8jZANnj6zO2jwKM1XkBeBAnVodpKkw+akZaiD4rPo&#10;nCLjwr1AnQAakxS2RE9IMIUstyq+kro1lSuXvHFkq+F5VCu9yENEeSjU3xAogljE+BcClFol5hSy&#10;aaRm7U7OpGI877EaKzXhYDqaC8mAVxBMNFcc+xkD8shEt1xsbhpQBWWQWIQkJkYFJvJwUYgwKWg6&#10;uTo74XpIDIgo3f7l0RcI02BpHTtPUr5j5InqHp/YnaAGWIdYe3gswozAruVI3AYOxijETJSAc+xR&#10;HHgcV86SJT5Zu5McmRQowmyytondzE5OF31+JkYMU3HUOR67lipRSJ++b1x1081MQTCJQKCUSKfB&#10;DN2GUHCNt9hUeCjNqaYF7hGSC42PmgyjVJT5aQ1f2V5H2QEcXehXksEhkFvw7LPP3n///bJOyGws&#10;+gjiHVE9mbclVwjLwvgGAkwwsVMr6oyxjsPGudwd5jW3z9zOLQthhJ+4EYl0EIoE/xUTnJahAUVx&#10;TQxroWSL94WxTuGCZYiLKMuDtBtGOfspWbgbcmncA47k0qKPyH+puSTtE5VNQS5El5SKiXIhn9SB&#10;EmRFkTc0dych2ZwrYdgSgi6KpPQOvQxgRKPdfd+DcZ59aflNurKT2pLjbCYUjoqqVA6a0v0qTw2x&#10;FfYAbxNFcAspsVhEVWB4MU9KwibeR7tMLslLzUsK5I6XFPMzwiswIxBDYcLhUWKjK/Hn4frt1Afj&#10;LDnMt2rWLQLnPdGymUuajfk1TMiQL7LD+7L9JToyR5rtWsA4+EHpWbwuKVAQbbYkXg3ROAgqBmJi&#10;hJ9PzkVbaJvOHu/PSYwU7AmWZRZUM3trCg6wpUQfIk4HvBBKlLOgCkogU7fybL25jDSVzTFLp6Kr&#10;UDLw5kvOaVlOQGKGdmDqFiEMrs4QZR4QeD3R5I/1lqbl1yRF9hHQFx+oSPZWGIsaTEUN2lz0L2re&#10;/fRLqAQoaOKMCTuJ/mXMiNspi8Y8mIxAnj5GkWQ6lEHLQ8eAYVQwenEmhbvEIGTsiewfo4KRw+Mm&#10;iBgOniT3FRETxoOEhPBQ8ykcTwYMQ50hIVFCDFfCnf4c/SMvGBEWpLDt0KED+T4//vhjdDepIUOL&#10;och4k9grKsMTzeMguXj4wn+Fmc8xohFD4VyRG6RugjtwMMOYT/Zwy7QDY/j1Lq/feOufY1JTUmwu&#10;BIl3k8I8yhzEeJANpIn5GaSbnlJSwVEgW+wlBeC68oi1VJuniIjLPQEIhmEZiowQugxlYooVueKo&#10;4GUkwZrHlgQd0l3CeJPYWEUpdRQqXiTD7+9bkrMwlVTixMfZnLyPsE8yCRS1h5nzFanNo1IsZ7gK&#10;4AY6AnnPPP/CPXffRf4JGpYpUSQhaFs6kU/6lz6l8XmopdEEnZFlLbqVJqX10IvhJ+YBep9GE8yX&#10;mYcC6Ts6lL7gV2E3CK5KzzLtyFQjArdiqTJOBBbhePqOSYyfhCLHUImNjWV+EDSTXyV/h/BZqCpX&#10;Z6YS2EKkTOhf0bgRtQg6V4ASihXtIfAvjpTAEIYrp4ueLvvpesHHZbLiRuRNJBwxiSCjWLmuaBL9&#10;EYxgz7/LjCCbht6Sos2O8ToSmw+4VWrPhn+lSXm+4V+FafwxZON/8F1/scF4sd5+pTH4t+bCUwf9&#10;qAZu+m4hooxKiu9U+ZnGkotHSxGMuHgscLbZeaCBXCMb+w68f+zIpxoPGI8ftzSeyK45rGk6YW06&#10;bq9vsB9tCJxoDh9rDDbX+w5V27Vpa8eNeHn7Lx+y5+yJ/KBr87Txz08Z+2xBeOepZmfDftaQiyFK&#10;7N7zdd+RL2yN++z88eLD+92j+z275qMpV87uzXNlLJ0zptNTd33+3sy9OebpI94Y2q3j3PHD2z94&#10;Z++Xnv7x8/fgEVw8Ws4CO0koPl4wYcfaNek7Ng7s/OJni+fMHT9s3Bv9N3yxKnXbxoqQ9ezh0uO1&#10;QZQd0RokDSeeNkIVJPvA32Y9H54CsSElwWS0LfC935rQBaJE4qavEzf9sPLdeR+/PWPT15+NG/L6&#10;yx3amQ0bT5/IO3U8z2bchMBn7MYPUUxEwFKX/N3xQ46N386aN/VVsoFMGvF0gX/npeMBNsQ1oYp8&#10;8eEoFBNPIgIalQKFfxHFRwIk70SrYta41xK3ftK435Gyc+Uv3y3q2fGeAV3vj9n4Tq5nG6wKmBEF&#10;gZ1ffjJy8ezuVBi04vVn7501rvNXy6fARCBfCV2GsCLdhIrkDyvfpD7vzBz0w4qln73z1ltjh/Tr&#10;1H7mKAIThq1aOquxMtBcFT5U5v35s4Vr3pkS881HP3w4u/ez93V+9I7tXy79/oM31y2bG/PtR8XO&#10;1FON4aBtJ6AJMAdITZ9XHpoyrPORg5GLzaVgBEcPkioiDO7A7TNaQFhAIlS2lOZcbmTu5K4e0/rL&#10;ZwCnIipCocl1ojbEiReby04dKvjigxmoV+wvzAaiggIDeeHzJePnTuzv0Ow821DSvD/y9bJ5K5eO&#10;j+aIzQfd8Fl2zBjdhbghIANUNoklgXbx3pvD4EH8vGbxwumDdHt+QiYT1knYEQO95acv547u/8zr&#10;z9/881fzaecrJ4svHQ9fPh2qLEj7YN5QWA9vdHp8z5avzzWVXTl14Mqpg5a0bQAcO9d/wn1lxf0w&#10;bsDLZCrZ9M2H5rSt8yYNmDGq1/tzRrzx+gOvPnMjyqO7N37EPZI+Y9UHE4b0fIJ0M5bM9TWV2Q79&#10;D5++N2jW+A4uw4/nT3jOH7OBRAA6QJEAd/h3n75Ljea/HnGcP2Q4XJd1pNlWUZJtY7E7Ldmg0TLJ&#10;8CfBWUL3Y0ZiOv0/BYxgNmROZGJlMmW65OXdoj4tUdYShofyNusGKHvHkxHL7FTcY60JJ4T1YV5U&#10;+B68L3mDwoPAfWIbPnaygBHswQ8RWQdMIjxzPnnR4ldgwDkK8MBVEC8rVAjpY/8JCVbWrNigSOCn&#10;ST5tlTLQjGSj0gwTwAKGAhelTDG/WENgfYCDd2my8QnVWrRe+aVE24ozn2gM7Dahf8kiQ8Eet0cT&#10;Jk+4MrZUVEU0W0FcuiU+1ZKu9xoceTpbJBMZRUtAgQhR6IQKC7gglF12oiOFt4BVgQeO56AU0ZwR&#10;8T+BOVhPw85jldhfWsNZXAuWBLEVOJ8CRmiMVpsnpGOR3w70UGYurhMwghbADibvKaeLHIDw8DGF&#10;aRMRWSDOOd2Zm2z0KyVLoiSiYESCKTPVZorN0rM2bgyU2xVR8xDgAjodWCQpnjxhI2OyYMRk5pT/&#10;AxiRVVqXXVTDwuDuLL/OWWYJqfgXoebSRBL2Tzuo1Xh1p+jA6eP0ONXQZHwuVEjLa6iV5GhUie50&#10;Tgxrsa25feTBwSAwv6gAW1awSKAWOk4s75Q0FQ6K/YrZoVY/so1gEASzMNIQAUEuUcAIBTORkAIN&#10;jkg4xavypCZo9OnZFm205cWYixZIJRXog8PPEAKMMOodRoMTMOKLld+2anXTW+9+yk1hb4mzzW1y&#10;Fg0uyIhAMEJIpv2T1OiyOgqKicilWAAO2LDsIQZEpfY0mEEiGG8AE4QS2PMKtR5VMgOS22fwA0YQ&#10;cIHfLlnfuC9kMgWMINaJ0lTWTyfr5yalYUHeDZfPFconvRw3zongF1AkeOjwaVV0T5bRTPAwC2ve&#10;AjpFDUWdnaIkpAWfFveeAUBrUIeo8LsvegteYEH+y33hY2D4/i6kggyHUzFWcM8kFwybKVzKkXSc&#10;jH+GnymablM5SGT9NLjJo8FGTMq/C0aIqoW68SjwATyEq0NLUmES9+qQhjXZBJgTEjjwhLQ8J3IV&#10;Rejg4YrCQDxxQEWiOqHgS3fuI093fPXVTqJ0KDq7zFRi2opPjr3LF9FCYyrHFGZ+40jJ04bJKIAX&#10;rgLfOb2FBkyZ4i9ha/Ir3gj2KDsxuMV/ltyW2JRMkpTMnEnJHCmBDxzJ9+EjRvypzY10IvogGPd0&#10;aBbBJgbr7kxzmpPsrfVavxLc5ZHhZpXjYVQJZRWehXCGw80SNJQrNRMS9OQK8aT4IrnPPPMMC7YY&#10;wVyCP5GxlMqz8Cjsd8x05uqWSAcMaFw4eZ/xQGHB81/uDoeqJfud5DIQyQahGGArcwqmM23LfhpK&#10;EogKOsDpwjSWOBGxxbkQ9RF/kocXD6ElkoJGpiUlTENoC7QbbxmJf+FgWe2k0TgGPwEngTK5TaFD&#10;U216kJ+kkSmBludyXIgTRbMDJ4QSKAovgtOphriveAJPPvnkQ489kZlTk5FTmxau0RY0sOmQ8fs7&#10;tSEG2VqPGvlMSgSO/RGMIKaJnSRywt/D0yM1DNADxwskwfwMPLHD4Nilg7Hl5yljUxwocwBu0b8C&#10;I4qhQhxp2cwlTX8EI7TIHptdELKSs8xJGhML5jy2wjGUcL80N1mWlL9KIg9efHvsAchKGnfubpsv&#10;I7/UUHUQVSAC/pNCFfG+ErXJezCal5fHh8eWirkK9kWZU3Cy4DUg7ewDJkOKBXabwV+oJkB/EXfB&#10;s4bkrWT/ZQZQ5JEIzIhSFW9o9DCP7dLYk4Nllr2NpvJ6Y9mhOLeSfMr0I9tcCtsOluK7yxQzYvv2&#10;7QwbnkF6hx5kONE1jC76SHxLnkcZiuxnWDL2WjI4sh8vTrKo0N30pnAQZEWdnhWlQMELOIs9XIun&#10;T8IiRFaWUxhLAn7xRPBOEdtONGIASoQqLwq4XIu6ifAKT5PIajLgQTD5ieoJ3sclqAzPPgUK+MgI&#10;pGTI/xSIa8130jpSZxG1ZcbgwRTHlRryWHXp1qXdHbfEpqfGaA2/ZBjjHGHJ3yyQBJs5XGbLreDF&#10;2sIzpUeYq9Ur2JNnK1SQExsqD5rCg5qC6rRolg2lNh0o4G1Or/FdhIEUgOUtIgAW6IH3PmF3fEcM&#10;JbrlqRRjhLg6Ckk6pjZHIb8mEXCEBpAKh7QRIqTSWgEB29Rsz8hJYZoyB6G/7UrKbHfLrY8+/JDH&#10;7eZmaUOaiImCp56ukVxCfGEuoo8kKIzG5KlnuuCJpmVoTNGklPAZuomnVWBKRoJoi3Ai3UGnCywl&#10;aLJoMXAJls1oVYGiAB34SXgT/EqVGGb0Bf3If7muRI7IaJSQLi7HMaJYwdUpkGOoAOeKTAN7qAzV&#10;EJCC0gQHYdphXqLmIq/Gn+jUCLjAOJEQM0wX0Uylhtw77cORXJFb4+pckVFEtbm1ljANVgT5LsEs&#10;/1Yz4v8+MOJCnedKQ+7JgypZBlk2EXFAYTFs2x2wJNWWOX87XXLhaKCqMPHTz0d36XXHuLHP5fp2&#10;/HqCNX9nU529qc5x+JDjSIPzRIOjuVrrN/2QsmPJN5+MmDX+hSGDnvpw6ejDjf6Tx3OPNgfPnIl4&#10;fVunTus4cNBDO3ctPXcsdPlozol6z5HD/rpG95FjwbPNkbUrEXp8qSw37dyRnOO1kca9no/mkw7j&#10;80N7PfMmDRrdt9O3yxe+8sRfhvV48YfP36kI61nnP9tUfLDE8faUQVD8k7Z83/+1Z9+ZPmpc/85D&#10;ur7+3sypS96csPazhc3V/hzn7uF9nuja4Q7SOkKFgL1P9AG5Kjz6zZAUbJk/kUKSFBLkquj07E2s&#10;9n84d9w700fOnzzsrXEDp4/s81r7v/To+pfEuC8IxNi/12Q1/EJaR+AA8nHkk4TyWD6CGsRl7C1I&#10;+vnrGTPHd8jzbCOeBfmMyyfJA+ot9MeQjuGXbxccqfMhnwEGQaYJybbA1blc8s7PKeS3s2WkC50z&#10;scuSOX2PNTjgVhAFQzknG+zVJcnFwd215aafVi+cOLhzVV4WKSToLzJ6EuqCeCTZQABTUKPo8fKd&#10;ny+ZGL/x62+XL1o8Y3T/119YOHXY6g+nb/hqsUe/63xTUVWuwZmyecOn8799f+bsYV3b3932yZtb&#10;vTW825pFk79dMkOz5at9wWxIIheO5a/6cMLbU3qQ4/P7z+bF/vzZhaPl55uKITg07HWgbAqzY+PX&#10;8wl1AQSBUXKiViWtgEaxYHpPu/Y7xEQUktLgoP4XjxTRU5dOVpHLc2jPZxfN6M+9E6Iya+xrROgk&#10;bf989BvtP54/5kxT0dGa8PefzQWMoHxJxkG0yMTBL4M47N7w2bIF48Aj0LDky+Zvl8b/spJ0IWm7&#10;viG+5uLxAgQsAJvoXBJ8frRgGLU60xSmWX49lXv2iHvbjwuWvDUoK/7HORP6aeLWHip31ZY6ThzK&#10;O91QQFKPj94ee6wmhxuM37xq4pBXQ9b488fLEzZ/QTaNsC0OIAnsiUamv6C3oEaBQCbNwncu8eu5&#10;gitncohamjLymbgt751sskGIOFanRQ/in4ARIBTgERfqjSeajMeOOkoKMy2sP/4XGCGaEWLwMUcz&#10;t/ImZrrkzS0GBFMqLEd2LliwgHyNrHvc9ZcHCb5YsORjnBDFUbd4WX4BjBA1JgQsM/Q2FnKHj5kE&#10;GPF0+1cy7WqdE3NH/HljUGnaqbhxkj7kVLiKq0UvALOPVykmF4kksLrwi0Q1GmYEb0fABfWCNJhj&#10;Sb5l80vGbMCLWF7AWrxuFVepoBCLP9FgZRkcjJ8V5qh75pJUiMrpJWlWtmerJrBDpwJ9t+kNaX4v&#10;7iIvXZwlcdWwBYULYAwUSdpt8eUUG4JP+LFZdmFGyKoyko0YbdRTJY0jo6dLhfgKl4E75UjFngiV&#10;YA5SmvL9cvKxAvE/RR0ghdWwTNJqmFMducnu0uzcfdy1ZHZUOlK+PJEAVCuo0fDRDH8+FrMkGQWP&#10;0JD4wB4hswOhsVEwIjPBmJlk1iMoqKgKzgKEOYj8ZFUEvYk4M+KFKoyC0ymfBkwPlbLMAlGzhRmh&#10;q2jIyN2PaRKnDRjdFTpvITaoIBHUgbuWVTJ20pu7MrNjtCm7szPpF1oGMEIUNLgFuUS8YsqolW2O&#10;53QaR+mGRrtPJdszKEFKe16ldA2Nn5auWLXYAULCzDJYhBGANw6hgAhnoSTwif9P2EV6mKHi4QsJ&#10;HVIyDXrW26OXozRVYb9aBlTMhajqeJLenJKUlZGmT07K+mT56utbt/v4y58EWJGhSJfxHSyJW5Mx&#10;gAnIvVN5RQewMagU9QAEATQEP5NhJmksGZ+ieqDyq0UZEziiZnKmOiK48YxPClfsgCwTGAT4HYAC&#10;G5rqFKUyfaAlYcLsc1Ia9VQuuslqDIS9SEVK+s9MfUKaFrcfTkRcigZyhMoGavXjygIoCGKyO0tF&#10;C+NmAGogcYKbofAy6N8+FSjB8JZwCTYF+kQdD/lCJZUIRV4lI0pk+Xj6WPVNMvk4C89fUt4SACLB&#10;ILglio6htaHBRjUElOQTzYiWMA3J0QvowBdunBLkIeJZUyoSZEKxBn4nldicgDts2ijuRoVF8kMo&#10;EqKCKQ6VaLgIvejJFzrfc8+9mICSjBDrVhYt8ZYFFBDxAsk5j6mKi8L8hr3IfvAF/AT+i1mMyYg3&#10;znfSH6K6JzxerE9KxoOiZHwJ7GOOFB9Y5BKZJCXineOxUPFnmELFEcIjwtzs3feNa9rdClZlzy8S&#10;GRSdRVF7ErW2FAdZbOqyg+VRQRkP3Uerbk/VqxwrWbCs9cxyDAZiwbbpbJuzzFuzrTwvmXojfvVf&#10;/vIXTHCJJWFOFs9KtNCwdLGnsXqpHuasqMTLTpwlLGmsZxH5k7hlmkJC82SBmhNlNQ+Hn+P5DvRA&#10;I+BlcddY/PwXU56m46XA6RI7zXVpZLwyrkU1qBvlS3A1pjZti4fG6TQR7xdRmsD/xBDnj9P5iT96&#10;RIK6xfSXwHK+CAdElOq5osjX84fDQPW4EFfhNrH1qYA4MJTDiRTISKAv8AQg2z/+5NNJ9oJ4ay5z&#10;Gqq9bEkupQIoupWxFo9wxJQiIJygkAoxgxkB7sBbCQhARHaZtZTeTS7zcyn7VUBH9FcFVRh+F5FV&#10;WC10IZOftKBcJdGez8QLSV5XVItSYHZJnWzGojrUKGBGsEbNAbrwXuhXKdHYJQm5QhdJkDj28Lnb&#10;6ObqUkmm7jgSNLJObg3sMrnT80tN1XWawmqI94byek3hAbY4PdmRFVGRylAlJZ3jyRdOU3TqVioD&#10;4BEq23EgzIQDxsphAjErHpwtgHsMyCLMiESrYjPJ1KGwQvAIowuhH1GI4AA4Gnqfkunl1UDk16Kl&#10;ywhzYLwx2OgIHhyeI/KGCmdB8h0wbHjiRN+BnmVI0OMMLQ4WZ5XuE3YMjxL/lQy1eKeilsIoYvAw&#10;KvjjqQd+kuAsjmQcsrNlcDIm+S6RRPzEkRRI4YItiuaLaBbwmPM4MM55LjiGSzOTcBVKZoQz3vij&#10;2gxXng5J5iLL5ox2/mQ5Sx4rAAhcSlZ3GIFCymAcSmzRy6+8/JeHHkgx6EgQRmhPKqsg4WKGIsYD&#10;SyN8BxNnzlSMPK1i5PH59/g7ZT65ypT2k2zGigZiLoi74SzMAIaiZIBWbMc8ktGKaDQZMUqJvEPx&#10;AXHiaG7vGuI1+JQv/2rLPWAMFyvFClBsvYm5SOdTgXVCXWRE8T3dwdvQRz6R665v++orLxPYQIPQ&#10;I/L0cac8gJIARUK6mC1pEyZY6Sz+y+NJI/P4i0ikqAvTkhRCC9NNwi/gkxEixAEJhSOcgVblGOEj&#10;cDnamT96TfIl0/L0KYUDGDG0RGaCkhldXJd5g//yyYUomYHEfqokYWsyXBmcVICKcQz9TjX4SRJ5&#10;Mj4pUPg7FE6x7GeqpOuZfCQNh8ArEhbEH+UweQqwK4k/JNJE6iMaN1S+hRkBGMGdClD+D2AEJWRo&#10;0rJhIWft9NgT/q9lRpw94LxYGzpxwHu2OQePbuzAZ6cMf+ntKb1njOr5xdKppcFk1CKSd70/bOgj&#10;8+Z0Ky9IunIy8tfD/nPVgQs1+b8eLrxY77vc6PrtsHG//5vVC9rPGHDrgtH3fjrn+ZhfZu8v2X3m&#10;sLH5YMahvUkH9yefOGnNiWyaPOnJ6dOecWYu+7Ve82uD/my9BXd9f0nm+i+nTxz+1NZ186IerLu5&#10;2sHK9rrVb4GPIEmwaPoANAtQIoCiv2Pd8hK/piyUDSfiQKH1i6XT+7zy2JThXXf99OkHc0dv+nYp&#10;0gM/fvbBtu8/Z4k7advK+kpz7MaleKosxcOMcBk2k5UTL3dvXiaECLgJXy+fijYk7ivBFKg5HCg1&#10;5LuTv/z4TSQMUSWAuj9xZKde3e8fPuTZxQsH55EoSb8BOKPItwfs4BIowLH843W2ozXmusqsz5cO&#10;Gz/kcZgRuOLAEzAjzjZ7zjb7166cNWHwC6hRfP7+WJfuF8EjEInEp0VOYsPXb1MTCiT3JEoNS+a+&#10;EXFtyfNuryR3aZPrXLP77GHH2cNkMwlHHIn0izbx21x3XNC6g6SkC6b1AoPAMW4+4Fr94USW8ZfO&#10;G7rx6yWW9M2u7J3EGmTF/wC6xMEQKLho835nxBCbtfWb96cOBoPo9sTtL9/fbuHYvh9OH/rjR2/Z&#10;EzcczDWBjBwo0UPZgDZysNRQDOjtSq0rc9eWOJFXuNBcAHMBVIWbgqxxeJ/qKYEn0LyESeG3bLhw&#10;Ikg/0gKXT4VP1oVrShxJW9eMHfAySg2JWz7nyKoCLSSOTxaPJB/HgG4Pkgv29OEIcStolJDWFLSC&#10;xjnTFKFB+nd+7JvlbyVv+3LjV+/98vUSMAiAiZ3rlv+4cuGIPu25O2gaRw+4t697j8QfPtNW+pFe&#10;huRSU2KA7HPlZM7JBlvqrk/entqLElCdSItZBa1jxbujvlg6nvwmVAnhiUtQbA6EE7euGdT9Mbgz&#10;pCOlm6DPoMMKRMVDUR5OA/1B5ZQ7JdsIfBCGJeQRt2E94MvCmZ0nDH2Cfj9z2A4Gcemk8/xR2z8H&#10;I0AigCROH7UcP+Ysys+w6OL+XTCCSYlJj2lHQrr+9w/TYK4HhGYylWA5MU+xtvnCzCsLWdgN6DZh&#10;DQNJvPRq52vb3typW5/3l6/8ZUdcktYiFo9wH8zBYneowBMpHD1xOmDECx0720k9GC7DplFrpO5c&#10;vBRxNjCAolQFDy9R7C1Zg2JRne8iCcZLWmH8VheuHf4eS764oDE6szi0KqaDlJlk3japBUZZf44W&#10;aIVIL4vDUfK84mJQPSUiECi25lTZS5rtpfWsACd5vLq8HDIv4Cnxq+Ap1oK9jtJqV3mNDfZB0T5L&#10;XqXkAOdcYZtjInAYQuLizsVZ1NKE8hw0ZsWQtCrRKbk1jD9gjq3JkBScSvksGlFPPDy+In4sXqjy&#10;4Ymn0OjxUnSBUm2kWptTJat2ABxAEkmOoHAxRPmPy+0iW6RNNQ6/YkCngkTYwoARSYoZkZVgSk+2&#10;ZidbDXDgIQgkm0NYxrCFUcNmeYSQDQxxXE3Kx+1U3GNbKMZVoIJIEbmMhmnoKxtSQhUxRngf+bZg&#10;tZH8bdHb5OoYRtyIiJUKHkE8v8ZjSbEa0dxCT4GoENGkJIkGNhYX0vqU9Fo0xkGZU9kBteaGnaRI&#10;ExavUp4PlwXKa1kOgpjAAUaTyv7FH69tRVXK0uPCseF+QwdQWhjIE1gdSmUAWUqtfrfDTnYMvicA&#10;6CRrsuwhWUuX1SSyaaiICZ2RBsdLTwaMSFZghCbD+EbfoW3b3PrZ2i1yJPdCZ2EIyrn0snArZCme&#10;u44qkgRRW5QUEthqKnQImgaJRRy0s02BI+AILCtZUBjRU0NPcQX3zg3SdLIAjnaA5OZQ0qrEN6kQ&#10;X+WFUkkgDEWfJsVGVECBS2icXptP5b3Hz1d4hMZAI6gwDTL+6K0ER8SmG0TJkrHBmCQqB3otDgaO&#10;PQQNBhjdJPVvcTaUoEZUS0LuCFhBwXBaBa4p5QhnCCtWWOsq1sbiV8WalQwnD7iSwCR4HiEVkdnT&#10;2mFtAKlIdtIkVDaAnAziTSn8Rc7l9iW2QqGEesVYAd9Rj48tKCAOkAQbpJJMp3pkaPkWuT4RxZC5&#10;BdMcZETFNUR5TM936v3ww4+IPSqLY1h4orYry/U4GHxi28myKoasUPexkpnKOB6TVCxCie+Atk2q&#10;ILJIoFTXu3dvZrnZs2ejdUfQOJ8rV6788ccfoYbB8SbxBH98R8Tum2++4QvLoXwHy+Bvy5YtCP0+&#10;377Dte1upS8gyDAekCwhtC1Va0w1uk05VY7yZn24UuG2Zp9I5cNqgTZPv8vYRikAsRXpCJVFmOfI&#10;ZH3iiSdgpWHZM1dzs6wNciNCBpHUm/hO+ANM16JGKWt62McczE+CoUj0E88XBj3TPgY3NjqHUSze&#10;F0Y5/wVu4Fz+y7QvC8KSF4BiaWEBF2TZEOOekiWXKjXhCz9RiLAz+KNWsupIN+EB8gULnj9wCg5r&#10;edfIqrhIjdIjXJr6iENCH3EvVEnygMjSOr3MJfAJeVXzkuJPVANFzRSfk/KpEmY9jfbYE0/iLVtz&#10;9zry99vz97HZSqphb+HCAZhKZhnmbd4+4stJzCCftrJqfDxwB8WP+Hu+JGZOyaChfMhAvqIqWANw&#10;B0BU4cEpZ97oQ9KIZDRMtojyqDQExMSFCxMh4oUK2VL8JQgAsbEcTfKaTF+5NqgyHxlzqzX+cnSU&#10;eBKZLngWxC8lUEJdJaoKDAKSzENKJgtLIMbsEWZERv4+hXFUNKTlVrEBRshStjxu8jKSGVvBfM4Q&#10;A1Jh+sSCQTEDQiXrMHIYJHiOMv5SXGG8WS7HXXPvZPxVKai8BZQZ5Tq5t6RqEk28rSLZfth87qRs&#10;y+60bER29miMGUbHgsVLoE/Ss/Q7HcpDR9cwWnjE6HdGI10jcTotUpQ8kvxEF/PJKXS9BF7x2DIe&#10;BGFkmYRf6V+RR2XASPobYSqJdqAgcezhMMYAf0J8YBJg+AFnsO7CAjuFc62WxXbBC4TwzxCitiKS&#10;wugF7xMHlaV+RnvLeOYL/+Va8oXhx72Ib8k8wx+Xlgw7TE2MYf7wTnnunnz6iW59erpyIwlGK+/B&#10;nSYPA48v6jF3RVMaRSFvIV0KequIYNEwDWZRU+7eFgVKsCcYMYRpYAkAkNFZCsvIr2BYSsSoSt5M&#10;avNAJQqUpMPIJqt3SYPoWf6PNnthpYQcCkRuDOYxAsVuUbYHiJUTeD28OXZP67Y3DOjfr6hIPcgY&#10;ynQ3X0T9lwbkZiVxCS0pSTSF0EQjg/LQ8hKww7MsMTVCHuFXmp2Opsc5nZ6SrPMtf5jjtDMXYm6n&#10;QKEVcAzH0/s87BIkwgCgGvQORdH+klqIeYlqcCTTAiBRS9QYfcccJVgVP1E4fcpw4nhKkwgOyuEL&#10;IIJEnHF3cr8UyAQoA1tugS/cAuVQf8GqZFLirvkvdRbaCGMG4IyS/yGbBvfCXf8DGCEsjyxtZpYh&#10;MSNzu8sW/38tGHGuxn2pLnyunmXkwgtH8/GvjKlrfcYdWXHrrRmbjrGYfzJypMawtzjpVLP7ytHA&#10;lUOuS/ssl8qdf9sf/G2f5a81mn9pSv1b7fbfqtc3+T6syH6ryjS/zvnukcBHp/I+r3ctORH59Hzh&#10;qgPB5fUFq05W/VDsXLJu+Qsp33a/UPL9X/fvvFSd+luDI2nj4unjnnx/ftfGA5pTTaajtbrjdfZf&#10;vntrxBsPpexaXluuWfxm316v3DNt5CuvP3dLtw53zJvce/UHM7z6GML+4epv/f6DD94eMn9qr6kj&#10;0DV4bfGb/d97cxSKCbMndF/z8fh9hclHaux4pxeOFeDlVkTSh/d5kkSbaEbMn9qTkI1xg57b9O1C&#10;XE18dWCCX0+XnGvOdWVvYoF93uQemviv8wNJa7+dN2zwM6tXTkfAMje0hwiF2lIjp5w7HME7PdUI&#10;ZODRJH424o0Hpo95/kBJ2oVjfjbIEQRr/HYm/1iNNzNuDc7tp4tH4WATpIA/z+WqCrJIqEG0At44&#10;nJRB3R5q/+iNPTvePqLfg0P73Lfi/SH1e7VnASOaCclxs/5fmatfOG0Ieg0Duj4AOwP9yJF9n0TX&#10;g6APisW9x5nnXuZN6TFnUrc3x3Ue0efJKSNeXjy757ypryVt//BwtSlpx0fTB3ecM7zbhhULSu2p&#10;H80Y9uU7Uwotyakbvnhn/BtT+nXUxXyPD99c7Xp/7iAaB+7D/Cn9SaVJcARpLEjJQcZN7prKww1Z&#10;MmcAnvmvJ4t+PVVcV2FeOnfQ9NEdiwIx6GWoez9BZk1vaTAD6sGQHs+QnIIuO3bQTyNDNIClwi18&#10;snj47IkdCUs5f4y4lRCd/t1nM8B3iPuA1wCM8vpzd08c/OpbE/pAi5gxujtRFXMm9CUbyJh+L/Xu&#10;+DA0h7NNEbqV9KI04NzJ3Qi6ASJhA0SA/3LxZORYndmY9s3iWf3nTXqDu9ibn1IU3L3z50W0yazx&#10;L3323mToHhcOl+7NMaJ/ObD7g0H75ksnI+eaIXf4yiJJwFiAEWAc1OdsY/j84Rza52R9wJT+IyNn&#10;0vBn4MIsmPG6Kf3LS6fCxw+pTBkXjquEGv8cjJDwDcAImBHF+RnW/wEzAiOHGYkJ5P+UbBqiGQGu&#10;zFIGxh8TNIYg0zHve94ZzKG8Zpjl586d27NnT6banbv3XN36JnLRtWp7c5t2dwwYNQlPgzcobgbv&#10;TlukzOxSyQXGTp4pYARie+6i/SL1zyaR6pg+wBPK+sEt8eUBK/AqhZaMASQi5+otG7X80AmXtBGy&#10;vh2TbVZK5tEoA97iiTbFIZfFW/wlZdzb3KxaY2nhN8J51vkU/MHl8NzUFigzF6LqVKPPL99ttaUH&#10;SEag+KuYktiUlAM1w1y6X19Y+fuWUyapGfCCBIxgrYBb4EIqHJcM4QWVGLX49lSYkHtTjlqDirpb&#10;Sq6PkiW1gSy2E1evPGe9SeWqjIIRqVC4TfYUgwvNiHgbxGylpiYbzUJQhnjXtBjGJeVs0SAV6cAq&#10;xZ5W4SE+6LXBVCsZEC2AEYnmTEPIZQh5WZVFxTBR7yPgggBRYjTgZ/IFZgSGpop/8akLxViD/wBG&#10;ZJXWJngVjcIQqPLk1TkwgKLtJovSfAoY8TuB3+rUB51anwsFTYgYe/REq6ryJYiGL6ZIWaCsluVf&#10;CeTRBYvZT5+K2URaONqWVTs+xeRKQxQr+scLmD8iqMUPhxTAZwsYgRNL/6LBFmOzkh2DLwJGpJq8&#10;FCXhNtHIBUUWUJhUNBo/Nj1LmBHZWZaunfu0vq7djhSDqBgI0IOx/jsYYVb0CpFjoGLcOGE+WS6V&#10;4VUtdEeTukt2Ff6L98h3oARJEItfzeI2Vp3G9TulQrwC2gdyB3ENhF0QcKGSbmgRa1RgBAVGRROU&#10;0AOLlkAJUW1IKw8Rfj68A5KGsiF1uTtFw7lWb1idrkFeNESr0iMCRqhUFG7y7akELgwtris+vMAB&#10;1IHRqzg7TrUmL0RulrwgpIityXgA4INthCHLZzLsCZsS9cBnhjnMhUQAQs5NMbrJ9AExClEPUopQ&#10;K4RFuYR4QZTMxjjhSRHaiyA+gjUIGEGYBq1EfArQoRJ5iaJ7LR0hfA2hdUhgFx0hzhXzzIvdBt5x&#10;x50yR/Mn5im2pix/YSniGGDVYdux4ipOgri44pAz0fGHScqJ2IUcQ+g44vnPP/882ftuiv6hj0OS&#10;Qj7hguFfkSMAXhh7yGrBd3ZCR2d/y2F8ke/8qv7degeoELem+hcEjax7SRl7dA59qFKfV4tmBLdD&#10;ewrjI8XsjS5FKiaFSuxqd5FOiF6AGSFLnWhGPPLII4899hhmMXeK4S5kddFo4BaYq9nDdM09MkWL&#10;2gVGP985RuTZZBUau5mpXlaARRhSeMu4TLQn9rToQYjYJA6e8CkoHKuanZSPRU7hNBrtTGvzkywa&#10;S1IDCa/A4KZi8gUHki7gYHqEq3MtbHRZO8UVAeCgBLBvPAfpQe5FPFL+y8HsoZskuQmLjeyU2Bmq&#10;KjAKpXFfImyEbyAUD2pLX9Obzz7/gi1U5MorJ8mF0ZvHlh2df/DZmLTV2j60dm8OS9NCScPnB4mQ&#10;SZL/wpXgdUOMBk8HADETr4S5iUavmkhdEeYQb/EBDxQ/ph3wstzqVE+JEujxlCoCvCe0y+XdZLJu&#10;tTm32V27QKvBhaPJrclmrdJa5xy0lDSxZefW7nFDQ8hVuAbxdFE2XAbClrlkMVBZhxRC7cvX2COp&#10;9hBgRFpucXpRRVKonMzNUNsEjNhjVs+I0NlUSFQ0yo/nDuEYHh+NU2WDVjFu0WzTYNYCmDJFy8Se&#10;YPHRLNwyLxfwGlNuucDE8tYjOdS25JR4bXaWw6XzeNIYV8S+QbXINsJiS9XoFi1+l7FPUkwh4DAw&#10;6A4JvGcYiI4gn3QTuEPL4rYIsuCmSmIvUa9kNAJJMCoYA/Qs3qysq3MWA4CDcd54hEW2kDLZz/eW&#10;SA3JsyuHiaQrdg6flIYPzITAudSQwSyRXIw6CWXC42U08g5i5DNKOVgqz38Z5KICy9BiqAvngoeI&#10;LwCRHMkgxJXl8ZQ8wTxTXAjziQeK/Q88/ECPN3pnWMzxBgvvwV0WhUQoGo7VJ3MvuDB2gorNiS4A&#10;SLiNIiRK1Gf+vn8XjIDRQ2epFBuhQgEjMI1gVGnDYBD74eAwFGHo/IdghCWvXFKG80ZjeCQalNqR&#10;QiKi9EaFi1lCpJfetCvxpna3DB829MSJ4zx3cnc8m8yoQknAgKYFaBN20ly0D80oZCshocjMA22K&#10;vmBaoPHpBUErJOaLCUGyAv3xj5ZkxuCPtuVIepwe5KLMKhLmwykUTjl0JYeBB8lY4kThx3FdgTUl&#10;CoNPaiUScUyJ/CovkRYcgV+pHiXz7uAY7oJBK1gVO/kv1ZbcTAxUjuRPBDUZFZRPa0imIeojWhiM&#10;Ln4VNJbTqdgflzr/XwEjLtX7f2vKP1MXxKPDQ8a3PNUYunC85NcT+6+cqMTLJUzj4nHvxeP+306G&#10;fz3sP1uhv1hm+K3U8N/2Go56153J//ps6YqKrLEH9VOaHbP3Z02oSBtdmz3hUHzXgzGd2A4n9WxO&#10;6VUc1yMnpmtl2oB9mYNt658Lbe16UDu10fb+heKtV6qyKhyb/fZvj9ZnnTliPF5PfsSsU022jPhl&#10;a1dNKI3EnDvmLQ7FAyv8uGrmd59N/ebTyV9/Mo0ck+R9JEdDeVh3prGguda1tyAjO+mrDV/PWbdm&#10;FnkQ1n0xHwUBu/b7puqsU43uX8+VXziax+2cb86FDYHUAr8SaMDyPlk2+em306X8SiNcOVn029mS&#10;hr2mXNeuipyUM02BCycLjhwOlhZpaqptJ4/l1B90Am3gkLN6f/FI3iXUDeodpyACNDhy3FsPVmjg&#10;BVw85mfP39M6eigZgAPyAj4tEQ2cBYQB7R+3lrV30IR8TzxL8eTaQBvSpf/ZqVvrNa0/WJaBZsTp&#10;RsfJBivozLkjueeOlBR6szJi10AEgE+BACf3wjI+URvO7I3ZSd8eqfUer/PkOHf+sGrGpu/e/unL&#10;2Vt/XPjL9zNpSacebQvoG+m25PUHIqYjpZ4Lh4pcqVuI2jhbW3C5sbSR12nypkD2Tip25XQJQAnZ&#10;MQhS+OSdCaS3IPEE2TcPFtuPHvBBEOD2Q7adVFhAnCsnChv2WqkSMhPc+JnD7qO1liM1ZpVj5WAg&#10;YI5HhLK23H3lTDX/hVbAKeR8rczXNOyzHCxLPV5vuXImxDCju72mracagoxDmldFsgQzq3JNKI9W&#10;5RrZKiMG5DZrS530u1cfW7/XQxser/GC79B0iGgQXUKfApRA6wAAOl5HZchpEijPyTSl/lJdaLl4&#10;wkd2knNH3U37tfVVmoZKN6k0LjSXHjsQdmi2rVszs2Ff1oXjJKl1/3Y21FRtZKhAmaHv6DJqjvDH&#10;yTo/5A6uS68V+HZVF6c27ddDgSF/yvF609kj5JTRIhvxX2DE/0o2DWZ8SVknakOyAsBLRUSb+OS1&#10;yrxJCvpRo0bxGvB4fTq9YcfOXR06vHjDjTd99cPPQgFVizneAmK/ca6STbY3ho+6qu1NPYeOwPFQ&#10;LmKUsq7sJLMPOzvB6o+3+qEVQG1gWYBYXOV7O0MIdBG+TrpBwmKVjLkHKW8SvKPDBwVAiQiq5UQQ&#10;jVApMe36QFE68hMWX6a/gHLSvXnYanAWbDnliQZW8slA5klk4QvKInnL8itVcgdvbqIDt19xK3bo&#10;7akepTKAlYZXIPQHS0G1Mf+AIU996nL2ZXgKZW1Z3DDFm82ycyT2GacoQ618v7ZsX1Zpla5iv66y&#10;Wle+T1talRDM2+0NZxZVGEimGChm6QnHI8qSJVFoCN+VMHKlMWmx49bqvUFI9bFZhlitcQ8xyQZ3&#10;rJbVdTvBHbuzHShWImNJ4gnujg0jBkdRlq2wibV+1AeRRVBKCrEIHGXp0iCVuCKugr3C3ietRpot&#10;rPMVwR8m3yceJqhKtq8APggtDAs32ZNrIQcY0EbxPmspImT7E5R0dqkx96Ct8BCriNnouvlJdREh&#10;QsQUUfiROMCUgEJkms2+x0ieEQd5EHC/AXQsUIKxgFE7wwVluTuAelaEu6AQlOfVio1XLcKz7ch2&#10;7dYEdJ4y1cIOXzwZNDJ1ezKy2TJ0ZrY0jS01w7YnxZScas3IciekYU+j615oDpUkm1VgQjrLs2wO&#10;1pNZ4demWhTdhtEoMocQRpTISDQIFjMrjuynGmNShl5jsHXtNQAoLTWaDpari8klBBYhDuCiJ2pN&#10;KVmaFD09ZYoxODODKjEKuBjmGtY8kIESpCC8ImrWg5RJ2L8s+Ee9a3ey1sxGfo2EdB1f4BGg+Ai4&#10;gOKDYjdkZjMMOIsakieVYjldZTONlpNuUylXACA4mBNBJeAgQA9BcoL4CPaTJgaXQ0A97jpB56D3&#10;FcPCSbCSnTJ3E9mRARHDmmmEvGBFPjPT5KQaLGCmknHGqGRWOVHUW+kyHj3xtfDBVLh4lGcEzigy&#10;nMAxAlsIrMaTBfSzM90Yr7Unogyic+4xgrKRU9ZDzgilbGpCAYFuxcI2xuvMDA8+0XNhf1y2Se0B&#10;TiJMKVpVeidGE01wGC0cK5ynTILeqRs1NAdLMmEdB6viA5UZ4cJX+nS57bZbsS+FvYYnw6wli+cY&#10;l9ijotEoYATGLoAFdjPOOe4Bx+C9i7ONDSpCdzfe1O75F18JFlXCSf4xTvvlloT1O3Zs27NnV2rq&#10;pri4H7ZsXbbqh/c++eq95V99uHLtstU/fr5+6yfrNn/w3U/zP/vq7c++WvbNxhVrNi//4pcly9Yu&#10;W7nx3eVrF3y+LitQHmcO7dL7o5t9S6aRbDKaUHEm0VveojRPcSrJcZyF5C6JMwd36u17HIF0f268&#10;1cv3WFOIyAKV08RfnuQoIAch6pXgERKlLPptGLVM13IX4uDxX9GVxIymTWTNUGIcRKke6x+7mZbB&#10;SaBBJG5C2AocjzkucRyY48KW5y2Ab8bBwptjJ83Fm4IW5hSOF7U56sCFRKIC61wEO0QMQpId0gvU&#10;Wbj3snqJQY+BLrp0XA7kkbcMxXJfvHT4A2XAvcSBUQuDWVmSYA8vRRbPsfX5xA3gj+4T3jVdr6Q9&#10;Dx9x+CPeSEFccuatdz/wxPMvo7NAdEOs0bVda1Wbzi7L0cylCEbg5AsniFdDNDenj1wVyRb/HqSO&#10;kLN1hHdp0IWxRoV4EfrxJkpez787kMzGvF/oWTbeMnzPCpek+fL3OCG2kF+JSHvfHrMXKd8UW4At&#10;2QHHAU6+OobBkOol7A6UgYQUlYYCgu8KDHnlbNpwiblgbzLRGW4ERCoYBnyqtEqBilQlQJifESgn&#10;2UdWZG825+ZXsmXnlWdFStOi2B/PESC4gOYiFrM91Rh9/3pF3RZYn0cPJpc+p8yYR17tct7IO3U4&#10;xvbMcDje7tWRPBhWXXgvrznmAQEid2ZYtmpMO3REGbgSbAxU8mHDKcNZNaVaSaljXvLxx2B2X375&#10;pbhqkmJAEjSKGBDDT9LQSAIaYAK8Wf7oX2E9iLMn9BxGoMgicrC4lOJbUghjgwcfDgKFcBgnsoen&#10;W1JCCmDBH485j78E6jOohC7EEOW6HMbwE+69EH9wOGU9ny8MZvGlGXJAYNCd5LkQrI0bEWkAdjKM&#10;ee4YkDAp+AkPWWAIrigBJjKGOeWOe+/s3K9nrDaTKTEBlWW9e6fBFsOs7mGceGLM6H+rMDqZA1Xg&#10;TLYnPduT7chNc4QJ2DSXHRQwAsEIRYsIlCGSilQHmc5dFU3pJCbzlmT4ywwQcxz5O/R+QDFy04KI&#10;oRhFRIazrMlcUGsrrifNpwRomApqYEk4ypr4iSCO7Ej5brN7h862TWtJsHozvSpEkTHDtB+NGHLs&#10;UZom5k27Etq2u2PspGnId9LaTMKiXEtfiNSLhCcIBiHwgWSp4CGlcehomkuYjxKoxU5RoORIaXme&#10;Zbq4xZaVEAZakt5RwZtRQJmrMMBk/UzoMHSrqGPyXzpOSDGcSF9zaSom4Cn9JUoWTFwyYEQfjqHC&#10;XMf8yTzJxMUUKkFwwu1iAFNhJh/BJkSapIUgQ18L54K7g/tAxSRyB1wG3hxVZbZkXHGDHEnlKZ8R&#10;/kcwQlCJf8KM0GFK6GJbwjTO/yGVBjk1Lh5y/Kut3vrPNSzPNtqjIv/OM42us43uk4fceJiAESxK&#10;42VdOlJwoTbvAoyJGtelJufRvenHKxN+bbBfOug9U6Y/W5l8umTj4eBXxl9Gm7e9sdc1OJj5fCTl&#10;+YrkZ0M/P+hc38Gzo3/Fni7l8a+Vxr0a2vSM7bsHQr88XbKrfVXss1XbH6jefvf+uEeKY58pT+pZ&#10;kT7Jt2NyOGNJUeHaM8fTzzdnnq1Ju1SrOXNMd/KY8eQZV9Mpz9GLeZfP51466f/1dPD8Uc/lU4FT&#10;jXbSiOLwn6y3Ha+znmv2nm70Ha9zXToWuXQ859zhANlGOebcETdu55lmB044aRejFAM28lOEzh2N&#10;XDiWc7YpcLqBEyEdhNh5sh6v1cvWfNBMWpATh+w41fz3WK2DGBYkDNiO1rhP1HkvNnguN/lOHbDy&#10;eanBc3Sv7kyN7bcj/vOHHJcP+y4fjRzeb68rN55uCFw5WUh9DlfrD1VqjtaaGqqyiBo4c8R8olF/&#10;9ogZZYHDBzNPN4D1FBDxQctH5SR8uLUiGBHNlmo7Xus+etAFonG6IXT5ZAn+MEyE36GTE4XgFDQL&#10;99tUTRIHy/E6M/cImeJko+10s+vcEdfpw8bzxyznj1tONelPHzZwuSvHi44f9J5rjFxozjtR6z9e&#10;4ztZFzhdHwJYOVcfaS51nd4fOnsw91iF92/HKs8dijQUGU9UuY6U2/7aXHCmLsBQ4ergBfAXBAsA&#10;NSBYQxgTx2qI2ohQYRqKL/jtRw94zjYhA5F/pgEOTuRYpeNXJCpJB9NovdBgOVNjpd0u1DvP1tpO&#10;VZvP0tq1jhP7zedqHWcO2s4c9FxpLjhXG7hYH7nUkHO62nWq2vZbc/BivedcrevMQfvJanRY3Zeb&#10;ci43FZ07mH/yIJSTkjMNVEDFtlw5EjxX67vSFDm5z3XmgO9yEyAC4q/+i8fyzjWHzzQGLjfmntzn&#10;PlxqOVsTOHvQf3K/7WKDi43KXGqkWO+ZGvsV+rTJd77OebbGfrnRe+GQ61yd80qT78ph/6VGz6UG&#10;N9uJ/UZu4W8n/JcPW8/W6U8eyDpTq/sPdWRPH3Eca/YV5+msulR9aqZBo5d5o0XAUsI0ZNVNEl/+&#10;Ew//f4dsGtweLxKJ1xUol/madwPveN6jvFFYjmDmhYq8atUq3vqCXHA8EbkEbpDcUUL0FYlaKW/n&#10;YOiwKqjAiBv+3GfkGB1eNAGHKESKBB0Ls9H1c7XxxaXWoOD246OyTkWWR8VIxPeIrpbL+qFIJ6pw&#10;cT35tB0sGogoQzQqXsEKKpjW6gPOUGtZUUxEuI5KCMrIK18t9kqYq9BulXB69BS1nuBU0gAiGaBQ&#10;g0CFYs8GSKjJ273MGFEZMeRyKu9AVLQS247vrCYFy+uMZfv1ZSxZ7NOX72fTle3LBowI5CYGc7OK&#10;K3UwLHD+ox6j4heYvKRJw9VU5Hx8Y3x4wAiSdDrcOLdRaTF1p3IVtWIP7z1KJaC2UDbYqD/tRrVV&#10;PhEiWdwoS9kxLmWNHdEpTEZxxakwHp3EHsuCvwoBNXqkGiIWkGwLKtnCqBxmNEBaiVwibUWgKYHN&#10;rKWQE05Sb+wyOmleR+E+CSGWIOcULG/CFqLJI7gFrVfJarAJo17RCoJF0EaotiZcRGtzI3zi6Eq+&#10;hj22cJI+L8tZjL2bZke7UcUjtMgQ4LSnsqqf7UnKsNs8ReGCanugVHj+9Ai+Af4wCprKpNZh25G9&#10;wphmC0gYgig+JBoc1KpF/TQh24BypEr4mpr1wKNP//n2e2MzISAoPQsRVhTvVzQ12fTugNFhTjcZ&#10;yJqGj5FKIhKycih1A5VWg/6SOCDZ2KnWtKPpMKIKGs4UVv4BHQw2kysAcQA0gaQYkCPIAAo5gi+A&#10;EYhfUgiVV4iJIlOolApCtSBMA/QB0IESIIaQhgNWBVEetA879TZPXKYJjIDRpaQlo4uWnMigoh0Y&#10;SNx1THIGSXYVeGF107CcAopBmYjLKjlMq4pRZwzL4jwMYfpFyfhFuxtUAqyK1hAFSogJQqkAm2Dk&#10;M56liURjUgLUo0lSHUSyKJgmCs0wvGWo0xoqp0mUAaFyebKU6lDyHyqDaTS8RXEB9EpQRpVMdtKo&#10;dJ88CIqaAaEDlRa9NzVUnZRfqy0ofbHHK4RUYJ6KABhWoNBohSDASqYEbP8RjMAKxEngFMxKyTeB&#10;PYqNyCzH7HfnXfc8+tTz7twyjbuAVWtseiIsnIXFzoJiOt1bUuEu3KdoGo4IiUL8JTXkd4RaRSvx&#10;UNBiluKDFiUTWw0pGrMeFpKiRof3aaNi9eozomRlJPI/SqL2J9ry4epDn+bIrFCFpLxVa++FKhEj&#10;9H5+QvCFVU0mIr3VRYwGzAhcGuEycAuY2ryiJPSdWRqggdtnWubGsbxFE54/bF8mdmZ1zGWZz5ne&#10;8RYEvOAAGgGDm/9KDD/lSICeSMqLbyBLx1wIAxr3Q5jwkpNPkhcI80LYKKKOSbH8SvNKUg9KkwVM&#10;CmQP5bN+SDWonlD38SX44+6oBq8hPrkRLo3/IAHb4hyKxgefVIObws/BqxQde1Ghaz52oq75eKig&#10;bHt8ym33PPhk+1cBc4UGL3H1svGmYDqiwZmdlGBElPWgBAWDStiVTYUWwpULq+muRXZBRTr48ul0&#10;oSoo4l40guOPG3CemuKiy9QqC4YrRz0+0SdIvZUcqiaAICoxhzMkoIb0Pgezps2rkC8MFWrIr4l2&#10;8h+XsKGLKWkREKRggDEwGGx4nqJ9qOQPi5TipiaKevPgAKsJ2UGRI1xK9CHKt1dpmBVtymjhMVRf&#10;uLonIqKVSEWkeL3ZuTmxZkeqp4DXnyFcpV4TJviD6vURk6WkTCRfA1F+SlnGYt+l0fL8Kg1aEkym&#10;pvFgQqLk+WIkMGCwFhildBbdBOOAgSHEB/xDSfJC19OtElLEH8OD4S3H8LSKLoBosgitne8MBlxN&#10;Hnx8P8mYI9qlGG0cw9iQTLcMP7kEf5TJiZJGlNFIaXxnP98ZqAxI7D9Go4B3Kko/I6OFFsEYpkxB&#10;+rB/OJ6fOJFxKMwsPGcGHnck0R9cCByEoc4Y5jAMSokvuOOeO7sO6pNiNaVYFOqdbA6Sc4p+551u&#10;IuMyCbD1zOEqi5C8v9KyPRlaT7Y9BzCCIWEq/x2MyCw4kByuiFcExgiBGNgqoAxMF2Q6Z0rhuy6n&#10;GkYkWBJzCxFD9CPDhtHCO51kn0owQo0chVDAm7CXNkrghj6vSsahEs92BDIY4VEDTIy32EwLPDhe&#10;YT9v2XVtm3aTZ85tPnKMp48JQbhRPLn0nURv8QV/W2gRHENnAVjQaDQgzSJ9LQdzDNMIj7mQvAQC&#10;YK5oUXYUE1zQKKAfRgvzNl49YwktEgkNkzSxdKIIdjAVUA5zAtdl2md2onxJz8EgEXUSuoPuY5QK&#10;bkv59BTfBXiV+C9ObFGoEc1L5iV6n0IY1WAogk8xczJmmBLpfUpuUbziV65OOZwIKsFER80FB+Eq&#10;/P0xTON/AoxIydbvbgEjogDE/3irx6f695X8ZT9IxN/X7VVWjlP1uIthkAhZrr9yovi/nay80pRz&#10;rtb+LyfwXe3Fru/029/X/PSRJ+FLR/ySuNVDvp3TaVKndvMH3rL1s8djv3ogGN9lf1KPmvg31k29&#10;a2HfdlvmPhG/5IU9H7y4etQt73S7+rtxNycufijrw/usy28r+PbO8q0P5217PLzl5cRlz0x68aqp&#10;PW9eMPf5lNi5h4q3NxVsv7gv9coJ3bnj+qNHDA1HrM1nQ5cv5P96NvfC8QCr7n89X/DbuTzgBraz&#10;h90n6m3nm30O7YbaMiNiB1dOFVXkpJnSv2JNnsXqc0d9v53NhV/QuE/HZs74KmDdcPawj1Xug6V6&#10;kmWeqveH7DsbqnQcg+eP/8+SfkNV9pXTEU6nELa6ch2aDsg00jgQAc42BC4ectH4klf17EHriX3G&#10;k/tNJ/cZaa7ztY6Lh1WqS7J4nqjzw1yI0ivQoVR8AQAO6nyywXCiXn/llOvXs170Bc4ehnuikAii&#10;AHDmjxy0Izah9CYOu88f8Z5uAirynzwUUG5/rbdhnx0qB/ELICMihHnusJ+aO7K/L43EcQoyDRdO&#10;ho7UWtLjPjlca714IkDIwJHarCtnaA2yTuoBntCPZHmf04mw4JP7kk0BHIdCNWFjXY7leIX/1N7g&#10;b42lVxpza/NQtFpT5Uv569HC03V+qsEGxSPfHX+01suwuUKMz5G8v54rR70CSIKxdLBEj9Ajt484&#10;qM+4lQZEyqEiJ73YsyffFFMdSb1QD+igP1ur+63Z31CUfko1oOlcjf1CneNsje1cjU2G9/kaT5F9&#10;9+Eyy5WGyG+H8y7ARjnkvNzgPnPAwokcdmKf7uJh/8X60G9NxRcOFjaU+c43lVw6XgzmcqrRca7e&#10;cwGU4YC30pt0er+bw2jGaKOpSgK+/Nacd6bac2Kv40yN3xT3db5li3qy6l2X6t3RXnZdafScr7Wf&#10;OWjlk+/S9X///O8P4OkDlkv1rt+aXRfr/9lz9w9P5ekjzmPN/uI8vVWXpk/V/FswghfH/0FgBJMg&#10;f8ynTKOybMXEyhfeDWqVqbGRtyyzKlMtMRrEUTMdM2tzPHvuvffeu+++OzFNI+pW+CpKF8CThwfo&#10;LCwZMHrc1Te2e61vfxbqJdZAZPyyg8q1hhaLsaXNUdEN2GRwFFVkbBSYQDkPQxCKuIQniGklXHfh&#10;aSvUQIW/KrYFLhPliKCjEGtZk5f1XkpQvnE05laCgSV5W4tVyksX1fporu8C5WO7lNGpB33I2a9k&#10;n3zlaJ5pfCqoBKtOQtkpmRUnisViYA+xJ7jZWdxFTomZIGS17TOV7Ev152WgE1myj8yjgqdIGDBc&#10;dJaOcThxGhUYEXWkheHPgjY+JIv5tCHFykUhhnBfXIJbw/nB1pRcG8ArYsKmOXECHUpoIKqRke0N&#10;cxaXU7GmbsVVwaxR8R3ZDgwdJcoQ5TW0eHqxOidmpeQVI+4DRYld+mCys4jFE9whnKh0+ihSImHV&#10;HGkIlVC+8FzY0pF29wVxNTFDsUfxMy0wI8JlSrmDFR6dUxtSUuFK19Ov4qux9ak5WfSw17mihjV5&#10;Z4U5WKV0Jexoi2bjPMsGBQDHOynbjheKYJs5UOLJ32fyq+AL4T7Ay4j2SDFR0ITcx2Ra8MaJaG2h&#10;JXNMkkm5xDQsYTsqg4nTY3T6wSNikzOvvu7GR59qvyPVoIJoVNqRYkguCm9yK087KkTnTTPZjHZz&#10;tsNOJrZ4my/J87scpgTaSH/R+JIhDzoDDrYKkYAWZLHzPRNmhMYAEOAM5IJHCABBRAPogFKOoBow&#10;IxC8jEpX4hsoWgSfKJlnZCHXSrGcAnKhTjHaDXYvZ3EuFiGlBfJL001KylHFuUTTdqZY0A2x8ujh&#10;8Kscn1YHzQgGIUwK0t8o1UzwnahByfdUvcoCIAunqjddiq4iOVzoI/WEOhXYB/QjEcsqhiVKceJa&#10;PMgMAzRZlRBGFBlUeigmm/B9RAVNJRmNgiyi3s8I55O6iXIeGVJ/h07Ibuv0QAyB96RE2gr2SaCy&#10;uEBKfoKhSxSJ2Z+k86SFq9NJRlBW9WL3l2HgCxjB9IVVh7GIhcqUhaknXgEz1R/BCHwJzFPMX4xg&#10;DsCZxzeW8Gamu/YvvvzQY087wkWmiMIi0wPlmf48S2Glrbgq3ZvDJ+gDvKQUV4SF8VijG88N/41p&#10;hwdT0UlKqpPJkgusU1qbWVa3wejj8UGekOcI34DNVFjF88WwR4lA5cqxhmOMIXAK1iStRYccZfU8&#10;GipzkD8/GvtNxmJ1LkuXKuo774A3nI+YBQoI2LVMyLLajH8lRA92ipQDE7W4PVjA3D73SAtgo/OH&#10;vyS6cRwsy7l4a0zjLblL8RY4i2LZz+TPJUAuJBAa34Dv7MSm5yq0sGiCYsrj2lE47wKaUdJtCEQi&#10;HiNuhuT+lMgL1h65IlfhXcO5NLtw4ykWSx0fBpMdH4M/DHr+y4qiZECQBXNujfpTGckkglNBd3N1&#10;XA6Kwh3FhUCIdMKkKc+/9Nrtdz9w4y13tb7ptle69dWGi1WaZK8KTFMZo2HDRZNGM6dtybKwIffD&#10;fsa8QgGgM0ThZmZOGd6CUYqkguIABgpV0o1QIdOynMKEprZotmlRuDQUwHSAp6D2IA0rCqxs6tkp&#10;qEIXiYA+TlfUtmh8nyQYwimVWAyGlmAlClsPlKW4ilnfZuk7CkmU4V4SRkcSBFBjMiPstvyeEpvn&#10;V6m9RDUshPAleLRA0vIi2K1VWrlKADgaEaZkbqIZtWkKQUOgRWSG4Yn401GAchalOgolWEBh3OgN&#10;8SK2B7jrlnAVR8FeT9E+f+kBb/F+Y6DQ7gvD33n11VcZIRJnIfFQ+IeMJXoTZ4y+ZrTwna6U6Hqe&#10;XEay8B1apCUFifgjGMGQE3OFIUqxfGFQMd5EYYQhJ7qYEp8vYoc874wusWFEFRXzhuHHHzUUwRFO&#10;kdAe/nguJL6A8hmujGcRfRCnl4O5F1FM5MmS6UX8ZKYUTmEiEsYHNpLoWXAABYqqa+ubru8xrF+W&#10;10lUI29JUxBSA0+6SjRuLz1kLa5zFe5nAhQwQgHEOm9mtlfvzJNQVtPfmRHooaJeCTmCpBhMVtAf&#10;wBTgR4AyQJwBboDswPwDvZFUGhyDJcNQkYyeLVLW8RaIVwrbogSACcAIY8E+0CXyg7IpaXBCR5Fz&#10;ji75KMYrwITFZXT4ftqyi8dq7YYtJ06q8Ar6QpRlhegk2jQCFvA4SyI2QXzoFBqEOYHBIIwJkYcQ&#10;AV0ecDqOR5tPWl7U2sRFFzCC/qLvOJJnX9KmUiDNTu/TIxIN0ZLVWPJ3CpNFqCvMWvQ+nyIIQlEi&#10;IMJUI3lJJcRG5HLpMuYlSULEuTJ0uRdK4FzOEjFUBgwtIArK1EGgcA7gk9JE4VjmKO6RnRzJiOK/&#10;FMuQaAHTW9Y8W5gRwGHMe6JkKZoROvP/LWAE7j0e7KkGGAE5yBbq9nwbsccEzdvyrdtPH7T97ZT/&#10;1+PWQ6U7ls16tufjrfo/3e7DiZ1jvhy9dMxzw5+6rdfdf+7/0E2Dnrxm4mtXb1vSvnLXJM/KflMe&#10;b9X9lmsH3nXd5GfunPvKIxOfumPkg38e9cA1Ex65Zslr1/w0uo3z00eqdr5asrNTZFNP3Zd91s7s&#10;OPz5P3d6qlX3524w7ni3OHtVnfP7UxVbT1TtOlGTfKw++/RJ99E6Z8i+fcvahetWz7Zp1jVWWc83&#10;hxurLEcOOq+cKOC/Y/p1+HDeqHx3yuF9vl0/LUeMYO3KGT7T5i+XTSwNJV84mnO0xlmRmzZp2Avf&#10;r5wBZlEa0syb3GfVB9N2rPt4yrBX03d/Ul2SdqLefqrRiRuvSVhx+ADQhp//4ttr96xG4bLYn4Tf&#10;rpzYxiBuJ7jDX48E2K40ef92JMAe3GkW0oEkSv3xxE1wZG2FGR2Hjd/Mv3AkcuVE/gXoGEci5w6H&#10;jtaY4C/8ejp05VSQeAF71jqEM0m3gcwkFIwTh9wgESBEoCFk6HDqftyz7VN+JZfkRwuGL5rZh4Sa&#10;iFYUeBKETPHb6WLa5N3Zfbf9uLiBkPFAYmbcqsWz+776zM17tn3i0m0oDu06Vmu6eMIPYwIBhdJQ&#10;ElKaaGfWlBpgN4BKUFXRjDxS7TrbENHvWvvFgokV7sxLh4pOVYUqvclfLBy5ZGrvDZ+9ebLKBRjB&#10;RQmLAFmYObYT0gwEXMCVACKhTImFIccHsRIIYXy0YChCmGguvDOr79SRL6OOsfzt4ctmD/5pxbQT&#10;+/S/Ndt/a7bV5qe8P72LPXkNOA6YzokqAy2Jww/dgLY9U+38dO4Qe9JaoIRzB3wnq2x/OxrkJ44B&#10;s8izbFy1eMChwvSL9cGLdfn7AsYVi6aUh3Sn6sOKLANPpNr61+PFYf22GYNfKrLF/no499hBN5Wn&#10;g8BQFBBT7T530P83BbIEZwzusHLh4DO19r+dylW4Q70LAOJ8nYNPCBG/gWHV2sGeBA0BB2EDOhHQ&#10;hP2gGJcabOfrDJebLH89Ap/CejGqUvlPtv8sGPHPNSz/P8+M4BXOG5RJk2lddM4xInmPMhvKTIpJ&#10;wX8xFLZu3QpZkZlaVsCYjkk1x3qdFt51VPZZIQUWP04RlGxPSfmAMeNb3Xxbx1594UpgG/FKwyZT&#10;VpHVT1CGrE1hmovt1SJvrix1ncqqKHGSiDJgWmEFyko7P0msBz8p4igle5RQoqw68kUxzKN50UWv&#10;Qa17W1QaNnQoOEBEMYWUITsJ7lBKfjDDobZG81CmOPJZUsCRYFmSL+jeiw8vgAjMdjbuF1lKie2E&#10;eZtKogE2YuYRUHRF9KESDdElvnxH0T68d6F1CBk+qhpokQSQrIqLB4tXBh6BExv12VCFzGP1VVx6&#10;SMIYtdQZ50cJ2jkUAIFVTaDpFriU9oAppwg4wJZXSHqOaBoFtbAvWQmiGRB+z0og6p5CamCnRCKo&#10;JiWTiMktyS9AB2KMnl2GEKxOrBnCTZU1E03qwUVlFdEKl5h849FLRBVACqg/PiefKg7ZRuISpQjA&#10;/aqYFGgXzjDiFL+7Ac4gq75CYMEEVykkg6UZtlJzUK05w/DfmZkZl6pRaSPStLjxKm2kzk6quRid&#10;A25zmiui8eaJZgcVEF1PWwSmxt5sbHRLbiaEDm8hA0ZSoys51SgYQYNTPdzdLKeSNoCtABhxVasb&#10;nu7w6rYUPb1JRAwYBGCEsv+iqR9ofDQ1NTZ3pkGblE0OF0tGIF+bW87qH13GcqKkPBCqM6AS6oMq&#10;KQZJNGxOSdXOfpJ3AB/ARwBKAAKA6AEYIdwEUoQARiRoCczRKxKEywuOg08OlEAz4tJvT9fwCWpg&#10;9YQUmQJKhcVFmwhthBLsfvB/JcEA+/r3qBlPHsCWAEPK4fcFua5CQKJIBCVw45SA6gTyE0qGQ2Mi&#10;IEi0RRWnya+gOmHcSCTzrkzFspHwIlpb5BtACgSMYA8tJpK08mgo94Zkq1HogWrIvdAywhyhfbgj&#10;7pFfo0OFQBidgDjsVJQTr9L8V9ooJA2NpvwQfgTPO3u0KEd4izJyDqYW1lv3VncZ2OPOO+/E+he+&#10;N1adUH9FPRHbUYLDcRJwGyRMA6MZ+5VjsBHF/OVgDD4sS8p56ulnH3r8GWugwBQuxwdLcJUkBYqy&#10;i/Zr8vcmB4oNpQf1JftSQgVx7lCiLyctUpTgVO4BLplS+mTh3Vuw3ZETHyjVFNdoS+u2WyOsSbI+&#10;ydoj0dps4AvAiCL1wtSX7FICLkwyLEsq7nRJHc+Iym6Drn6gINmdwzI4MASeZwK+hL/C6Y88+uij&#10;uHnUn1hr8dIloSDWP2Y9czWWNLM3PrnkuhcGNY0DBCN5N2iZFtU9zGhR7AN0wF8SjUDcBuFHyBIl&#10;tjitJMVygCi34U4IRYKSQQFw6oSPjW0ti4oSus+vvFCoDM0uFAmsc14imOx4I1QP54ErCiTEibxN&#10;xGkUrgQ9KPIf1Jkv1FZ0KzgLW59aUSAVi42Nfffdd8eNG/fss8/eddddqHig5dG6zQ3QyG+56/4n&#10;nnup/7AxH37+ZVpUTxcwVwAIZlSJcSNt07ZsG2AEn3SK7EcDgmdKUskqMC6a/EUQWD4V6yq6bsxG&#10;lwEoUDJlsolLn+xWi9i8XyRhEFyDjKhkgyACSveX9yOCR1YvjxjdLfJAIhwroSKSl1GIe3xP9+Eu&#10;VvAyYhSxss2G3wiMpbCq/BpAq2wiqvLKFR0jr4zNECzm8ZQ80DxQPKe8QPkuHChrpJTkxGrLL2Lj&#10;NW0u2suSgEJDoOQUVprIC1BeZi3dq8vdmx2pNoT3Mb1wuiIEldU4C6qAUeRlwQSupDci+5x5B4z+&#10;Ci05Pu35equ3e/fudAQ9JVlvJVReklzgoDIeRP2Bh5HHliHEwGCA4dphePDAMlqE7yOjixGCfSIB&#10;HfyJZiGjUcI08Gb5wiPMwQxjxhWDn3EiLpykMJBskQx1LBlKk6HOQOWi7MTfE7CAx0HGPBeVlJN8&#10;oVjJLSrqmOARIG7UnLsQoRaGNFfkvzwXlM8fNFImH07hxhnt1ErIR1yo3W3t+o0eCjMizaYyqhqD&#10;lRr//jTP3uww8qWHDLmHHHn76DhJqqIUvvU+rTFgC5bG8rL25RpKfk/tCTOCSI2MPJJe5UCF4H0N&#10;DMH7WhtdPxDuA6AD8xgTSJTnWM1U4yo/DO4J2zHJWch+zmIUcRhGDpu5sNZcVM0YZuwxbtXAcyuK&#10;JWOGFyIbi0y8R6Dprd+8EzDivY9WHKypFdxHmFYtWgy0PBOsUKVoFlqbjqaJaGcamT6i6URbQZR3&#10;OYxCmCuYecB9OEY6VwQjxP6WaAs6iO6jYZmx6Q5mCS5KCwv0SePT4JJ6mfmEY/jOHuqGNUsFGFSM&#10;SVHZlArTTdRKOpfKUDeZV6kDO6kk+5mXWuRXhXBBb1Iy/S4RRtwpc6DkKuZIFcgcHe3CjOAn0fcR&#10;QQ3qzLDkQaBKwsgQ3nULM4IBxikyemUAc2RmVvr/TWCEytfA8vvhAB7v0nmDRvR5Ykz/ZyYMembm&#10;sKfWLOl3/EDalaPaoGnZnnXjZvZ78JW7rv18Vu/PZr88542HJ730eMe2N/a8865e97btevefFva6&#10;Pe+naalzui/o8OCsl19+u9sry4f1+3R4/4U9X1s29I13u78284X7Vw990riia8nm3hU7eqQuefin&#10;KQ9+N/HZ9/s9M6njAy/e3brrQ22md7tv9dSXv5/ZwfrL+H3mT87tjbl4SOPXrf78vVHvzxnWp9MD&#10;Azo/MnZA+/fnDN2bm33+SNHZxrxzjfkHiix9Xnmi/cO3j+rTcf2qJd99snBYz6eH9nhywbR+n703&#10;QZ/045WTFacb8wzJ6zs+2e7Nsd3KQtot3y4f3PX5Id1eGNOvU99XHps75dXEbe/Dibh4IhizcdH8&#10;Ga/XV2VfPBm6fDoCHSM15tP503o6sjbgxJLS4jQqG81+3FGcVVzWy40e/gsYoRCKOke5Z+ec8V1+&#10;/mohxIG02FWvPH3zrLGd03Z+mbx91cav3on/ZcWJujCBIYSHnDsajt/y0YolI0b3f6rXK3eT/hO/&#10;/etPpzXuM185mwsUQs7I7KSVb097HR+eCiC62ePlu0gAkbLj89RdKyvzMlnbR35iX75u2cIxX3ww&#10;5eMFo2J+Wrbqgylj+7d/5ambn7in9ayx3WaO6bLtx4WQO4oCCbt/Wbpn+7Kvlk/u9/p99DWpPdav&#10;nrM3X3P5ZPHlk0UwI5QYZ12QxJ+fzxt3IMd8pbH0cIU/eePyT+YMXjFvqE+z8dyh0PED7l/PloFc&#10;VBdmI1pB2ksydAYs2xGPpGLwNSjnyEG3JXM9yTKATkhyMWbAM2hh9u9yPwe/O63v5lVvB7M3Xmwk&#10;GgJH3Vho2zyx3yM/fzbpbydz4BeIk09jnj5gbSrJjOg3jejyyPK3Bpvjv6nJ0+pivih2biMoRpEX&#10;GjyZ2z96a9QzewNxvx7OOX8o35m0ZcKA1zJj1x6vDZTlJCftXBr38+K0zZ+uemdsxwdv/GhW/19W&#10;zUUgkxQekqqT0JLmMkuZKyF984q4H98f+tr9s0e8aNi9Ys+GxSmblngyvzu+F8RE8S/AnlT//gF9&#10;+AdeEhgKv15utP+HoRl/POB/EozgHSQClmLu/o8iNf53ACOY5cXmE2UmkSMSZSZmT6Zs9vOeIChD&#10;NMmYhZlk+cT+I0wjAxK7Vq2yspgcfYl6WO/FGbvvyWcEjFDSdFGSAvYQ7HptQEmCySIVLi5mGS9a&#10;0Tvkv/hCHCnZN8SnjRIKwgIEcCG1wmNQRAyOwUKy56vVJAn6FTACLQlZEZJA922ZFpbCuKIQqoWI&#10;LvJjvHGh30PEUP4Y4cG2EPWPNRBgjDNQBhWWL6kOtU4uKS2V+kN0fZjjRRpQrZuhjKD0/LyInEc3&#10;T7olmGL0pZkDRLlnRCkhEgwvdEccNlEoFDCCtWJU7kj2qbI5Kh67cv/EdhQwQnkpf88lrtYr0C3z&#10;5UHvlBbL8pNANAIPBW8WP5C0pqK5KNJl1FBUGGk9WAMtRAn2C5kly1eg9DvsAVo+muzTj6Uiy7ms&#10;v+EI4RfRdNRBMqKDsKioGVQwDSoRQ4qZwBnTtrRMSUmocfnEUwUmoGvYtKGiFgub7qYQkR0VlkQK&#10;uhLZORqHatVMp0/jdqfrLTjMyuvO0LGMn+YMJrpCME3sFQctZahw7aVkSXum9L0M3mxXhcZRlmEr&#10;MQcO6L1VaVYVSiPHMEh2ZRpxg1GdZB0+quipMs7CFIjZk369WjLtQzZKBUZEs7qCYlANAbBkUXRX&#10;qiZVm56i16XZ3ZaiKnt5TbYvBB4BeYERTn8pgIP//j1OBO/6j/HYgBEAEKAAsBu4KCACd0QGCv4L&#10;NqFyYWp0tJ6SWY266Pjk6BfSmwqfItwDfoHeykoU5/JFSpCNnTZfxODJ4RnhToUqQmpMrk455nAu&#10;TBAFlGgVtwIwgo1qqPgOg00UNAEm4jIIkfjd548OywgsHrwj6SOVKSCa6i9ach6tTZuLJqUo0XIK&#10;vhmjuoW4tFurNFAUDGFHDlMl7FRA1d8T1yv2h8EMUMJoV3SVaEAKgAUNyEbvpNtUAA6PPOOKwUnh&#10;spiMN+UtORAsrfEVHTAUN6UVNwgYccstt2CVSu43DERmJFwL5iv8c5E6/wcwAiOPP3ZiXMpqFW4D&#10;ZrEYrJ279bjrvoftIWRBCM7fq82vSwhUaIrq0vMPJgQrssvq0YVJjBTs8oTig7makr2pgXzCyiS7&#10;ISCdt6LBmVerdZWZg/td+XWJxgixFfgALFcKxx7tAJ5cHjEBIzL8BHJXW4vhREQDuaNgBA9aFIlQ&#10;eTTwMXj6YGZtzfLgZjj9YTQjXnrpJSxsbk2S2OEv8UXWb/GL5I7ETcJcxk3Cshc3AHMZu1ZW7ZjD&#10;aQGaCJNd/AQRTuMszHERdaMoUZWX+HwhwOMuYl7TdLJkzU+4AbwFJHhekA7Jmcq7ExwEsxuLnx7B&#10;9KfOtLOIX0pANeY4RVF5uaK4c+IV4APgIbDYyJHs4X0kdj8HUAcuMWjQIHBwEqCglYjs6B133AFS&#10;A3Fv0qRJK1asiIlLIA4LQBMalDuUb/aGUV5gzhSZYWGyMAVBzRMBS5odRp5wtQjZgPgAGME4h3kn&#10;5AIhqwtfXT1uKBMBwkbTBgFGiOAlG19UgmcfyZ4LmU4pXPh6MPVEAJh5WE3p7hxQBhQxASOEDqPe&#10;Xy4FXghWLsmGJOER83ysSVHVGJOMItxLIjXAiHkxseItqiKxZkVbE5xFfYlKV7K1JANS6gNWRfFQ&#10;ZEMm82jGFhU5BSPJF0THR1J1Sv3TUF0JhzKC5JnOT3aVpDlVuJ/QQ1SYCfloo1C+IuVFY0lSLflp&#10;5iKDb5/eUxWnCWbonAMHDkT/FZuBQchTCe4geBb/xdOj03nc6E2xq/APGS0cxjhhBDIg6XGGHM81&#10;QIYE2zPMGGz8l1EnCpdCzGTYM3IESpOYHZ4CxjamC79KURKaRGUYn0LvB/li8IsCIr8S4S/8CEnx&#10;yKAVIUMO4A/jR4Rd8XX5L/spjQozCPkvthAlSCpKxi0/ibsrihU4ukI1FfyCS1x/U5vRs6dkOIFi&#10;1fxmDlVlemtSXdWZvto094E0d7UxWMp0J0k9lSaxxqk3hxyh8hit/d8FI+DFACgATokSBGwI0E/A&#10;CIgSspoCdEWKWWFptYARvNkZUUw7YBAxhhAb5AhHaSNhGjwXPAXYSyr0DMkSOt0RFqFxkiXtyTQA&#10;Rnz302bCNMjsXrm3imeTXuOTlqGX6QhgHRqZ2YZm5NGmZzmA/cJJob+EMEXPCkGG6ZqHXRQ9aG3J&#10;hUF3MynR0X8EI9jJT6KzzhCi/SmKHhdsiD6VOC/JosJPdCXHM1kJR0yoOkLs4hTqw8ikKCosCTvp&#10;QSYlvjA7MRqZf0SXh2sxlgR1FRaPxJEJ8CohaVyOW+OPWxO5SlqAccgsSjXkFcOQkLQa/MQkzGHy&#10;8vp/GYyAFtHsWfxmrxljXiURA/kRoBXEbVyy9evJb4569P0324cty3WJM/W73pzZ7+G3B3fctmLq&#10;14u6LJv4wvtDOvW6+87RTz87vv2jve67Zk7ndqZP+u+c1OH9155467WXR7e/Y9HAZ5eP6zS756Oz&#10;ez02/tknB9z7513v9NufPHN/Un/NRw+8//pVU5/40+iHrx72wI0972r38q03d7vnpvEv3D7+mVZL&#10;+96W8vFrxQmzGxyrkr4e9d7YR7d8tSD+l1X9X3viu0/n82XWmF4zR/cKWpPONZVeOlJxsqZgwoAe&#10;P6362LBnhzZuS/zG7yYP6bJ+1eKykKHEr9XGr6+MGHWJP4/o1eGxO1t3eOTm1Utn59qzNTG/LJs/&#10;461xQzas/jgzfkVRMObi6cil05H33+49b+qrh6qy/dYNP301/ZP3Br018dX+nR8e0PURPGryaDZW&#10;mlmTZ8EcPELiBVgV51PACJzSHz+fSX5K8jv0fPmu5x66tmfHe3t3fHTV0llj+3ecNqJ7WUj/6+ny&#10;44eCXyydMGnoSz+umvPh20P6db4PTcq4zctgUny0YFBjtYFsFOSkIDtmWSShKJBUkZPxzSfThvR8&#10;lLSUJLM8dSgAEiGxBmm7vh7Q+cnJQzvPHN3TmPxLvit9wdTBA7s81emZu0b26TBzdA+7ZuOZxkiO&#10;M+7r5dOXLRoJRkAaDqANoARAhKM1HvKMwBYBagFiqC02LhzXt8vjd323dFZzqefkvsjWNfPfndyT&#10;EAYEFy7Xhy/g9jfn1pWbvvl0OgwIMqSSC5MyYUkgz4nsCFWCHxF2xJBLFf1LGm1E3ydIdcE9LprR&#10;Z9V74796b0J9ofZ8nUQSGfcF46YPfnLNu0MuNnkvHfadrXNAMYCJELN23qJJr/Z54dbuT7d7c9jL&#10;VONohf3bD8ZPHfj4myOe82Wtvdjg1sV++u6UVw5E9lxpCF9oKKyNWOZPHGhM+YWcHSm7Pnlvbo+P&#10;5vaFWPHupJ6vPfpniA/bvl4Qs+EDFEOr8jW0JLlC3pnY/f1pfbjBheO79nnh9t4v3LZifr/P5vdL&#10;2rA4Yvj5crP/r0eDdDdEjH+CRABMEMfBMDhfZ/4vMOJ/RbeScwR+Zj5lRmZ2ZtJklpR5XLhkvMVl&#10;1YupH30mJnEmXCZx3j28XKFFYAWazFa9xeEK5rlyQdBLwALiDVpHQeT1AX2uvvH67sMGERpocnvN&#10;Hm+WxZZmMNqLStIiuXv8wSR/UJNXsNNo1XmgOUAfcKVZUMMK7s4yGYP5phDuEGxzDx6jyAoK5IGZ&#10;CHFULCRWv1UARaAo2RaAkkBaTY033xAkmUU42QxvnNVXUyLh+k7/br01xeFLc/mzA3lGlC8JH/AV&#10;7CF5od6Vorcj5qexenXOoMbiJTcbqtHGSEWyLZJkCetIGmrxaXz55rwKR3G1ijHx5hE2jBRFjN5p&#10;L95vgBPrzU91hDIQ2vQVUCxbnMEdb3BTfqKJZATIVaLPh+9HUIbi4UOLkBV1lYXBGcggPtNBej+b&#10;lnASs5JgVMtZUSwGIzLDlbMbpQyDm1uLM7iQ/zTllCWavVp/IbyGPfi6UZcYB0+lYDARAGLOdKBV&#10;6ddihZuBIRSRRBJzSqi/0nrAWo0mQDGG1N1RDqSDBJOHG0kwcglPBvwLCBE2P42WirSkyb7bYKUN&#10;Y/GijY6oMCTJCI27s4wJGn1sWlY8ySw0unSzQ2JDMNxxWdloimiz5NMytEZ2qFjWXkibgmOWiJXs&#10;oC/2pntykxARsFtToBsY1JaoM6UabbpwYbwjYCs/oEPBHnX34r1oaiTqbbFoQEb710GIPtH1npJs&#10;dzHMiLioRAjmPh2U5S9INJIDz6PDaYSUgVo+i9hGT4bZ8+Mv21u1btu1e484rSkm0xCnNdNo1pyi&#10;NJuXBBypVmQmXBpXMDGbxKKaNJMBaUkE3pD5JMQG8x0EAeQFRxoICc9fpXqJqkVkOCG2EGhDrwHJ&#10;ueK11pg0fbrZYyZERe9M1FoTsiyZCGdApWG8gY5Fc9ZyopKrjKbAAIkARwCrAuZItThQhdDAuza4&#10;Miy+DERYswwAHPApUk22TJsrCZDC7mVoJehtMGKI0NG4IJODZ+UiLJpkctGAaWbiXJxpJnuy0Zqk&#10;s2VawMg8KnULSnUaC8pkErBDr0EL2qW1b8+0xBvdaWhD2EOxeieUdY2/INUZhrK7I8vKHhX0ZA+q&#10;/2pt0F4SzN4kZPmcYUbRzgxDfLYtVkNSenuy2Z1iRdGD3KiMfzbVpAxRbtCSkw/4olg83gAPgsTR&#10;qLSmBmcacjOOED2YgEhtpESDYGruXo2v1FHUYCupN1bVZFfWacpqLJUHOg0YcMutt7IuKouleC8Y&#10;iLgTeAXMSxis2I5MaMxsmIDiw2BQYunyHQcY0xAPQdbc8JAxXrv36dvqz+20oUiqL5ziz8kurEoK&#10;7DWWNWcVHEomjKjiiKHsUHKoPM5dmBQsM1c0Zkb2JjoLEpwFKV4iv1hSrtVGDiQ5S4x5dcaCugRH&#10;UWp4n7G8SV/SoGMdu7AuKVgQ6w6mRAqNlQf4TEaMMFKblV+vL25mM5cdTgvk70QU0BVKdIeyySWZ&#10;sz/eU8q21RzZ469IyTLgcuOE49vg5FB/7kKQCO5d9NuYvcXIFuYwhq9oDzOZYyJjXjNvY2FHlSht&#10;HMy5mMu0G54hLSB6E0zssmgpi8ASAC+qgdjNnEJplEkF2EkDSgQHhj4vCIkWwR/AAWCPeIC4HFxd&#10;IjjwRqgA34UVLxwKAYm4OnY/9aHyvHEkQx63w4XwavjCdTlMVEjbv/A8BIjBw0d+uGL1D5tjkrLM&#10;OrsvTW9LRaXV4Td4IhnOIFuaI5DpCukCiocFQAAMhMstipUQFnD4caqBd3dk25jes1H2YQsUZbpz&#10;QSclzAG0TsWFefPUK8BfoI+U7rEFTLnF1oJSc26xMafQVlhmK6rS5+IQ1hrz9+tyUfqoTHISMFgE&#10;/d5V0ZAZLMvyl1nyqlOd+TE6L59ZPvW22pVt521lhn7lzSd7NBdNJ0jQX8g8rMARZwiwAyoH/Isk&#10;Vr+dJabcA2YcztIGQ2m9obguLbRXk7dfk7s/u+BAqq80wYYUBYIUAY0dsp5L7ycXEnGFRcnGcLI1&#10;DKeMR3h7lhWWWRqPqh5kHNFcdGStfEFQQ2JY+MQX3aYx7NSaYqGkGb3xel+CwSvvrx1p2bD2Uu1e&#10;kfkErJSokHhTIM4QIFVtdqAcUqHOnTNs9IRrWrXOy80pyAkWRoL0Iw8juABeIhYF/xVYgcGDBcLo&#10;YmhxAHgTOxm0PI8MKoYufyLUKgwFSdOI/8bAY6iwR/hQjEbJBYObJ86wqFqKQoSEcYkKJv9lIPFo&#10;kBYXWUEGuchAUCWRLRQ0jeGKb8xPEgIguYGF2sMnR8rSOmNbIAyGNHs4WJI1iKQi5XAWteJ0rsiN&#10;I7l11bWtJ769OM2tSFXpoeLkYFlysGGPvz4l3JQUqM/IO6r1oz8a2ZYGSdC2M5PYQ3O6lRjDgm2Z&#10;uhS3z1K+P7P0AFtywd7M0oPJ+ZUx7ryUnPI01mNKDmiKq/eEKrOKD5n2NmuLD4Gi6ssas4rqtlgi&#10;qTn7M8kdW3FYW1KvL2+K9ZSAtGYW1moildv0Xrb0YJmtvF4T3rtd7zcVkdKFECSoQwdTXEXGvAOW&#10;wtp05iJTSEu+T4tt5eovb7ip3bJPP2toaMTZZtIQtgs3y2TLndIRtAn/pREkYo7GF34BjzDHMPmw&#10;8k+DM1fwsNPLNBq9I6kraEOZW1oiNVqYEUwL9AKnUxRnMUJEQJfBI5ksBJkV2XXR9WBQ0R0MHgGb&#10;JKKH+YezmLK4LmgIV+SPGUkCK/jjvqghOymKMSl6E4AmDAAh2ggLTPIxUXP+5K6pFWcJ9YbDGEg0&#10;Djs5gCOFRkFRItwjQPA/gBFUj6IYXf85ZgQiEYhWtmwNln/tFJkvqgP++3amyXy6yXK6iTQQ7qTt&#10;n/Tv/GDKri8b9rq2/rB0+qjOpwitr7F8+e4bw15qG/tZ73Dc9A2LXu37wFWDnrxx1ew+a5cM/mR6&#10;l6ldnuh5z+3DH31g6kt/GffkNRumP1YZO1n7SfeFne8a/fSdY16566OJnZaO6zjkhRtHvnzL5Nfv&#10;m/jyzavHPxTe2Ls+tW/R5hfMqx7Vrng+7dMe8R8NHfPCXZ0fuHnT+5M0aybqV/Xzfd+3YusbFbuG&#10;274f+Ga3P389r0t9gTak3zmq9wthe9rJpsqUmB+H9eoQu2HlxSMVzftCAVPigNc6TB36xmfvzFky&#10;a9I708cP6vLMktkjv/x49ruzhk8Y1Em/Z3N9eWTDmmXtH7pjeI+OpX5zwJS09ftPpg7v0afjY3Mn&#10;Dvhh1cz9RZorp0luGnl/Xr/507odrXFs/HbumAFPjhn4JAv73V/8y8wx3Ub2fTbul09P1gbEL1Vg&#10;RKMHGOJ0tePcQfelQ/7T+x0n99lO1Hhwy3F0R77xNPkdZozu9N2Kt3KdiTNGdV40o/+pejQU4aGs&#10;6PbiHZ+/P75pn+unNQumj3rdb44505T/05qF4wc+u+mrmZeOBi40uiOWDd8tn/D5onGfzBs1uufT&#10;HR/589TBHedP7fvR/JE71n1Y7E+7fLy0ca/3g7ljur/4wLQR3SK25N0bVk0Y2KX3y493fPyugV2e&#10;H97zRU38NxeOF9WggGSL8ei3uLM2fvjWwBHdH1n+9tAfPp3x2cIRqVs+vdiUU+yK/+qDiVMHv9jh&#10;nptevPfGVx64ZdH4NxrybZ8uHDWoy4MFrvizDeFTtf5jB3yauG9NqT8P7v50ZW72ueb8oDu2X4+H&#10;Fr898Fhj8MKp4pOHw5fOlGzbsHTGxNe3/rxk7cr59MK6LxbNHt/nq2Vvbf5m6ayRXXKsu08c8F5q&#10;jpyp9Rwutc4Z2enjNwfVFhrSN3/2yZwB276ae2KvtSqQpN3xWY/nbl8yc9DekOZUbeRMfV5lMDPu&#10;54/nju9iS/v+/GFPRszHcye8ui8n9UJT5NLRooNF5nemvGFK/OH8oXBNobY6P31vILXKl5GxedXI&#10;Lk9kbVtTV2Cka8hLQnwKQTGk23BlbrWnbdrx/YcbVi0a+NqjH73V/1BRenOlLhoqAvnCea7WdK7O&#10;RPzFr4edbBcb/vWD9vcn7sIhy/lD5vOH/hOCETyh55ttpw67S+Cc6feQ5y+bNFX/WsAS0Ja3TEtq&#10;T5kV//dkRrRkTmKmZvKVBGm8QpiLRcCJtmCil3mcIG1WNkTymhmfeZkYZqSzH4c//PBDjzz2+OyF&#10;7yO5vJtgB5M22aq/67EH/nT91bc9cPfjzz31evcur3Xv2ndgvzcGDxg+efLwmW+OnP3W/BWfz1v+&#10;6Xurvpw9/901a3/+eVvs9xu2xiRlbEpKZeUZ/wRXjaXUVIvPGFTBujAvFFfcpZS0JD2hrFyxwi8q&#10;evAX+E6wgNDF8SGh6IvPAyGc1XsgAPw3zpXod+CMdGgLqVpEDcluwIoxi8kJWuWhQW0V+jqeP84z&#10;9FeWzljpEgqGxE2whMVOZeBGI5BbJNlZKVX+dnRPvJn0aSoBpErqTkS9Vq9yLkRFCnE+cUS5OxAH&#10;4BVuQaLlldzDHzQCZRVaJEJZqZYQCXAZGoQ1ZBxy7pSS4VlwgzDhlX5hlHyBAp/iXETK7XmV3C+n&#10;tOgCqtVsAmqikgGUKfAEl9D7EYZUCRfVejUpvqJkeyWQiQ5CVJdRlZ9twBsncQOHIcHISrsSVkSb&#10;wGg3OmkxMpioFm4R+5CLsoSusI9IWZzNh2MgIhTxtmC6t1Kfu18BEy53osuuUktE9dUAVpTEmlvZ&#10;u6xkSkC1NghLxa7Su2bp2FBM9BTtB7WJpimJhhu4cxRROSrnxikEBDEkBILhNndrHdvTbbs11lXf&#10;rruu9fUzpk3V+wKgALQVpTHe8Ip/DzmJLt3vySaphybFoEtzeAAjjIVVNAIto7oyKsqIa010DPWh&#10;ENpc6wkjcKAoQkaviJtImAOcCyWkqnXA05H4I36iN8HahEmhGBZunzSykDiikQ5KqUGFouRUqIUp&#10;EweokBMaXykv+EMMb1Ebobk4RedTKvpcTojlnGgIqOqxyaOkhPSjq6ayZAo+xfhhFU5RHqJypBKO&#10;JENCNSmyslFFWJy3lk+Guox8yUcgy6QqSMqpYpFEt1/IOCpNnU6Jp6LuwScslR0ZWUL6UIIaInJJ&#10;ihNS27o5JkAWCR4cFbwTzSxIXok9rqC5sDrTX2UpOGIsPZK2b3/m3v3Z5fus5Qde7Tf8pj//mWla&#10;0gEKGMEfRqfkbsBIxT7G+BN7FEeaiYvJDfO3ZTFTlt34ieNf797jqhtu0OblJvu8KX6fobCMPLuG&#10;vNosmMzecntpk620KTNYleQqTvWUWUsa+dyhD8YYI5pgFfuz8w+m5e2P9RRlFdem51XzJTFYYaho&#10;1JYcyi49pCmqSQzmx/kjuzzB7LJ9yTlFyeGq5HBtRl5DVlGzruSYueIIEjPxjiASA3DmrWXVSeHK&#10;1Nx9aXnV2225CYGypCw9uoCDBw/mtcRNSfiDRFxj00ughPgDgkFwgFjbmO8S4Uwj4OdzMNO7xO3z&#10;E76BZNrjeFlUbIGkaUARmccTwLWjEPwErGqhznEuOALNLvRmnD3RfeCPauBLgGhLjgzwBSx+SqbZ&#10;RepSlOEoCpeS6+L1CfWaanCuXIV68g6SiHRujfsSHURJ49qzW5d27dolpGrs4ZJ0O766igEU4V6V&#10;P4IkRNHx2RL9J2KTnn2HmEMYycKMY+pmPylU400eHhYeCmHh8TiQO0P0GnkcmDyVcMPfk30CXuyx&#10;KOIPExRzhXqhoHPkLiGGQvJ0Ql6APA9tAYFJKPFE6yiOTGR/rBGVkDCKPIkmdSGVuMfil7gPmeEN&#10;gSJCw9jIPSTMQZ41oNt0a57GVmTJPagH8CquzSypzS6uTQpVaArh6qstI7Q/2Uluo4JMk0trhK1m&#10;1gdQgC40BysN3ipdUMlScLPkEOGtRO4M4WgwV4C5xGhszJMiYIzOBXfKInyLUkD0DUhqG5UnWGX8&#10;8QWhhsm0IGEdnNWSB5SJF5xC683tNXDEdW1uKszPPdFUW7+/nEeSMckgYTjhX9GhDBv2iF1FhwJG&#10;4KwK80U4DuL/C/7FpywgMw6FFiHMCIaTLEGLSivjhzHJsGF0yTFi20j5Em0hRAzGPz4kI4oSqA9D&#10;kccEI0cQDXYyG/CF0cgTJGCECGHysHA5mBQcz8hk6HI5vgNqgG7wUFB/cBNB67hBXE1ccZ47Hgr8&#10;z19++eXa1je999n3mSQ8LtmfXbY/q/ygseKUvvxken5TUrhOU3QkzcF7OZhsDhiCJbu1aO4oywHc&#10;NtFo1vqCzooq/d6DbJrSKohaqfllCaH89MLyVPSDiirSCvhvqba0XlfeoC09lBiq2O0r2ROu3GbP&#10;Tc6pyiyu0VU0akpqdRUNeyKVmUW17MzK4XXsjyUZWajYWnqAzCyx5lxzUX2Ku1Qbpmer9ziKLMUN&#10;ttLGdH9FvCUnPUNl+SUwCkbS999/z4PJbEAjiHgw045ojdGqfNIdPMg0iBCpBAwVfJOdohDJfpqU&#10;5qVHmDFEtoOJmp76o80tYITkb25J4sN3ek2S/opCBH+MHyZDxhgFSpgY1WBsMJw4hhpSGcmI0bKi&#10;Rk04kZ2cxWTFHCWBG5i+fEoQnwSO8Un9RbdSwnO4hKTVYChK0AcjTbhpDDNqwr0wigBKGHiMKxEl&#10;EaaY3GaLTmdLmAZghMC4/0kw4h/Qh39wisz/wCo/02QgycLpJntJKHHaqFd++Hze+SNlRw6Ep43o&#10;8v5bI44eCJ6q84ay107qdOPmuc9X7Z6Zvrz/pPY3DX3ymtEv3/LJjF6zBjw3tP393e++rf9fbp3W&#10;/pZZz/8p+H3/qsRxvl+GbJz32oT2d0zt/vjnMwfM7PNM1wdbj3jpnuEv3Tr0mavnvH7dunE35333&#10;UmNyn6qEHgU7+oW2jnf8POvNng9O7/+89qeFgW2zC7eMrNzar/znDsFvO+x+54n5fdpZtr97vtqe&#10;uvHjoV0fdxnijjXtPXKo5J2ZQ6cM71zs0+zNNa5aOnN4j1dmjx30xZK5H8yZvOr9eV99/NaiGYPf&#10;HNtz3MCO7705bG+u7VRdhTZ+6wsP3jFn/JDaYr8xecO2Hz6eM6HPkB7PfL9i7vYf30uPXXXpRCHS&#10;CcsWDkch4srJ4pONobKc9IrcDI9+29K5Y7b/uLy21HWxuQyvWJQCogoCtiuN3iuNkYt1wfM1fogD&#10;vzbm/O1kMRoKME2gUZSFUgm+IOGlJv7LWWNfI/smoRBIOU4e9uJ7b/U/XOs9XO2cO6nPd5/OPVGX&#10;d/FI2YEi29g3nl71zqCzUdGE6khi/Lp3fvz4rR8/njOux/O9n73n/SmDd/ywbP6U/t+tmHeyLu+3&#10;E3trSxyfLJrQt9MjM0Z3//nLd3euW7F66bz3Zo2bN3Ho4hlj3p893qXbBJGByA5SdX767qhZwzsO&#10;6XTfwJfveaPDHTMHv0jwgiP5h0uHQog4utPWfzCj/5wRvfas/yxp/edzhnfL0e0Omncg98CJF44X&#10;nD+ck7x99eRhr6/97G0+qW1NlXvmtG5L3x2RsufLb798y5D904ljuZcvlCcnrpk+pcus6d1njO7d&#10;vf2js8cOHPD68zNGvvH2pEGLZw45VOY6U19wsjb3QlPJoXwbt9bz6bvemzTgrWFdF47r+t0Hk45V&#10;2E5WOQNZv8wc2TloSTjTUHi6vmBfPj77hiP7I3VljnPNkcunc7VJn8+Z1DXPHXeowgzEUJGXuWhS&#10;D1vyD387WnS2xp9n2rFn/XKiTmYOfr3zY7e9M6FfzPcfwkBBU5MYDaW7eaLw0rFKc9rmpXNGLZo+&#10;uFv7+5bM7INQxb+cQdgSUUzXyf36I5Wppw9qkYH47Yj9UuN/jvjwH7MkDlvONjlK8zJMhvgMTXJW&#10;tkoV9MdsGsjuMJe2gBH/nHTw/+0wDXlht0DXzJICTvNK5guTKQ0hs/+yZcueeuopZmH2y6IZcy5c&#10;2bZt2954Q9s217e+6uprR4ybmoLLZPZlul1an+f51179U5vWf7r+uqtvaHtV6+v+xNbq2j+1anVV&#10;qzZXXXvDVa1uvO76m69r3a71Dbde0/omiH/XtWl3zXU3tr7hllZ/vqV91x4sEWPz4aWw4EOSS8xN&#10;PD0+RXIP6w1vB8FwjCoBI5RQeVSaISWq6o/9hGeLFqACAqKpE9ljzS0wBlWuUMiHKgUABAGIiHob&#10;GATEdcAIePUtYIRoNFrz9ypZr2Chsgujy0FYigQbQ7IVnip2rQq1jWZlx7CTTPXQbn8HIyzK78LL&#10;pRqCPqjs7hbSYVqUf4ifr1fSYv9ddCPKsBW/DhyBmxWGPH4jezBYwWUkmkBCS6B+UJT48BTLhQSM&#10;wEPGWSXrJ1oAOMMKyomCAuIeK89WBW4oBrKERot5itQohUj0wT+AEXjs7ATdQJ+CCH/uRRlJ2UoT&#10;UbWexqBCEqyob7iFwMInbGeJlJZ8qHwaBdmJBjmD7GiCJakeEgooiCfGYo2xGOkp6s+mvH2WzW1e&#10;mh1HQpnmnkgKLBIny+xK/jOq++giEgQwQpxnJXofLnZV4kAWQ2+mC7Zl4t4rMIIDcOm1noLtGQqM&#10;+OLb9W3a3jBsyKCUqBQlfgWCkZQJ8vVHMCIxOztZk5aYpdmtMyba/YmuCI1MI6gEEPQgcEkUNBHx&#10;iKj2pMrHrmTeTD5JSCnCCrQwPUibSOpQgCFicFR22EAumAKbxCzwSeHuolKwBsCRXZnZNJroxolA&#10;RooVD1/PRellOl3JUkSBLZWuwu5KtyvdEyFUy6do5rOBnqiz4H5HRfgoDdhLWOi0Hm3IHsaShPbQ&#10;kgqzsPgzoyNZ6N+4GajusbYs8fCMdp4I/D3RXFQ4EYvPjoikjFGPJ+IpBGdFA5QkwQqZTagGLUyt&#10;JKRI1C5pfwYSIyrW5JKweYYHl0j1RWLMLmPB/syAAiNMJUc0IBEV+42l+5ylB157Y3jbtjdgR2IU&#10;ChjBEhbGMfMSc5TIQwjoICHfOCSiyChJi7EF+VUk6HA8KKHXgIFXtbnBkJOb7vFmeH3m/JLdep8u&#10;WJ7pQcMvz1ZwwJK3P82Zn2AKpthzrfnV6a6CRHMww11oyd2vC5CIsUKTW5ngytPmV6WFS2PsoRSU&#10;YsvrDMUHjCUHddxFbom+eG+CJ6zNL8+IFGty96UHq7W5tfqCBlPxYXtZI0SnDE8uS+VwUliBT6Ml&#10;C6utFXVJ3oLUYHFyplbACNHMw/vCRMYOFuFhXCNsa6xhAVYwu7kpLGnMWexaSaWBtS0rybQMNrrE&#10;WnOuZDrgGNGklHbjAJqURpOkBtjftC1/ogsIJA2fGddLdN0AHWhbHBLJ5MfVsdFl5ZCXhUBCknxU&#10;chywh0twRepA/SWxHyY4e4QNQWmiEYgfy9sH30CCtKmqpBEZOqj/zTffnG22G9GkNJBxU82EMl0T&#10;6YNwDyMTT16EIRhOIs0oY1XCYQQslqgNOAUSQycqjxIFFk0YpLBaT/EB9C+hUTARMbcr9I1UCNHn&#10;nQGsct84AoTlw5MXKQfACNQlt2WRGvN3MIKIG1dFM8cQlq+wCVcBiIM8FCL0S51FIEnwlBT0NaMS&#10;myI5gRpOqjHXENyXlbM/PW9/av7+jPzqeG8xMIS+9BAbYATJX7NYJM+2ppNANzs700XYVzjLVWgL&#10;15hy9vFi4snlfpkYHaXVzEi8EbzFBwDcUTWmfZCBkEdYCRKpxNgVcvtKccngYG7kyWWeAZhORcrX&#10;rsphAkfCU+XvKKjgVSganLSSMVQ08+33Wl1/g9/r/pcr584crZfsBvQ1XYxjhnPI88gDKE8ffcqw&#10;FHlUECth4ghOIe5oC2AhqT0lpwYDhlEhslYMM8pkXAn6xn4hULQoDvCFK/InPi2+qyAduKAiuyjg&#10;AgOM/aIsIFwJxjPOLYNQAlcZqwx1lt/BL/BU0SvhdBxUWU4XAimeOR4vo5RqU0/GKk8Ze6jkJ598&#10;0rptu/c//SrT7neWVZlKKwxlVc7yJmJtGDNbs7zbs/1bEzXb92i2JWbqXCFodD/vStiVpoHgtm5b&#10;zMbYhM3J6Zs0OrbNWfotWsPGdO0uky07t9BaUmktVRsJYu2ldfpcFFJrmTlT3Jgruem+osxACf9l&#10;p6mg2lbCICzipyRXniGnSOOLJKJkFMx3llTxds50FzkBvDxFhnBllq8k0Rxi3rMXHuR7kjmYrVMh&#10;BmvWrAGMWL58OQ4zJiKTAH/iYNO2PPKSLod5gzbn9kUZROAJhoEkHxGODNMRMwbtSbEi50ELi2iI&#10;wKAtrAHpOFH0oEwmdsALjhcAS6ZBKsBI43TRM5aJqCVAjJ/oaBAQLi0wKKNI0m2yn8pIjg8OoEPZ&#10;w7VE7ZhbE7kQibCgxxl4ArUwNqgY45YBQIFUiWmZIwWZYkhwCepGOQwtasK1OIv5jepR/r+bTeP/&#10;YTBCl/zlyL5Phe2Jl49X1pW7+7/+WOrOb07UhAlGqMlNnPLaTe/3bVe8bVLGpwO+m/7y3F73TO5y&#10;98dTu80c8OyIlx7qcc9tg+6//d2ejyzufL32wxdNqztumvfA4j63zev+xMze7Ud3fLjzX64f//rj&#10;e75e+vN7M8a0v2vq89cv7Xy19cP2/i87pC65/6uR7T4ZdO9bne7pc//1L93benrPvyzpf+vKQW2M&#10;y57Yt+kV+2ePb5x578oJj7hiPzxVYVw8sfukgS+V51kba4rPHz/w4xcLJw99zauPPX4wcqjC49XF&#10;x/+yZst3y0e/QShEz61rP9qzdU16zHd5zpSjdeQr3VtT4p0yrNeT99zY/uHb3p48cNmCcdNGdB3R&#10;+4WBXZ6YPOy1cQOfQxWSfBxIMxJxoBzv5twLCBwezfvrmdICb/IPKxek7/r23OGSKyf2XjxcJMkU&#10;RM4QMOJvzXnAEKf2uUAi/tupsstH88kigd7kyfoguANBCt+umE50AJ8V+RpUJ4ypa4mF2bL2nd/O&#10;lTuyN/Z48d7Ezat+PV55rrHoaE3Ogkk9Vi8efLzKQHTAXn9sSPdz1tav8wzxH88cMajjI+uXz7Ok&#10;bXZqd5jTNh0ssh89EN787VJICoARoDNAMMN6vtCv07NDur04c1S/cf279Hjx0Q/nDw2Yt1cVaiWx&#10;xY5v38nYsiL2+3dnDnlx1cJRdQU64i/IfHm0wnbmgHfnN4s3rFhwZn/k9L7w4on97Xs2Hjvo+WHV&#10;7CnDXwpYd9Asqz+cBsoD02Hm6O6FnvSfvn5n/JiXU5O+LinMHDvqxW+/mnP2VMGp47lW1EO/mPnL&#10;z+99//k7IBFvjRsUs36NNm7Tlm+XaRPWFXkzuFmQlIYy97bV7/V69p4JvTus/XC2LuaHxlJkI+CY&#10;eEhysW75dMCI6gILMA1ghN+4e2iP52wZ2883k9nUf7rJlbTjfXgrwDpIacB0CNt3vTu1ly1pLak3&#10;zteHs3et3rBi7pp3pozv1aHTIyAvr6/7ZA7aKHm+RDqXTCKXjxdURDSzJwDiLHDrt40Z0H7hpM7E&#10;Zfx6RGlk0svnaswn92uuNNv+dtLzX2DE/2L8xf/kaaJDJsRCXi28TZkKsQx4Z/CCEVlpvmPIEgj6&#10;xhtvMAuLEo+klGeOVrrr+XlffP7ZNddeN3P+e6ks7Kule6LZC7alZm1NydqRnh1nsG1ISv/w23UL&#10;Plu9YMXqFV//uPTDz/r2G7b43Y+Hjhjfs+/gjp17vtCx80NPPIcwEtpjf2p9w1Ovvo7Bh8eC35Vo&#10;wIEPYyPuyrRgJmIgKvqDVXlWQhmQNJZi3rHF61RiRTw0WT9XtlRU0h+3B+cn2awIAmoljSye7rw0&#10;9NJ1Kjhf0SIIpE/NSo6KSEtuUZUBhNzvfqXRgDGqsIagskcxYUlsJuplCoyILt2zYZxh+Kp4Wj9r&#10;bgEW6PbYVY4DXMGtqRlURpbQFQmf5fSodKXGGVauo1kpnAkioG7h79lDcR3VCrZGKUFQZ+AJlDJa&#10;MiAoBUryPkapBJJA0RJh/V9cU5UwksyXUBVaeBbcF7csXrES5oiUAW2ohKmkS8B7hJrhzQcDkoop&#10;LYMoLUIF/5M5glQR0QVtST8pghcxGdrdyZlKDYEcllFeCWAEV6GDJAWDIETKznYp4UwIybSPubhK&#10;lPwsRdXa0AEzvFAgHrsz3qG8eooFjECHglvI9OWIVgVnEcuqDSEIQrKV35EXMm6qW4iyBqTR9jiC&#10;wiJmwzImgkDRMaKKbgqR8Ray9KT35L3/yRetrmv95swZsZla7GxQG0lgwVo9l5YsD9wjzIi07Mw9&#10;2iwuhC5dDPSBKAnid31K0KUo4EVr/z30RqUIFTqDYih48lqwJIauWofMtALQSPsoSMjs3EW4RzTx&#10;BJtKGuoNCJGBobIzQ7shLlOAJ5Fm2GO07UjXKEnIaOYUxa+Jkgu2pqRHc44qLEBEVQDpdqQZ5RHg&#10;vrgKVSVcnL4ALJCkMMJiYDjhlrCHje9qBBqVpKtSP4Um446ItgteHO2v5P18is6Ne8PIR21EOEE4&#10;JEoHwRGWwankSGFGkJbVrrg8IkUJJ5wK8ziLeATNzhOhkolE9Vy5nRijU9xFCeNPdod2Wz2G/Cpt&#10;qNqUd9hY0ET2XFPpPtx1a6isS8+ht956G6ndJD0bRifTFJYlfzgJwMkYlzi9mIwiRYYhK364WIp4&#10;zhid7GHeE+7AwKEjrr/5jiSdOdVoNXiD/uJKJDnwdVVgi8ntiJDMpYIQmyx7UAdc4orwncAZgyfX&#10;mVPqzit3F1U6SqqyArnZBJc5fLuN9iS715hTlOmLGHOLTXklhHcBMQA3aINFfKa58hLMoSR0Ll2F&#10;mP7pjtwknTtZ59Y5uWLQCr4WyEv3hFKdgQSLS/kMBhMaGYARokmJfcwNcu+SEUMyH/EFGx23X3wD&#10;7GbcMwxlfCHulF9F50+UO2kxbHqmeol/ZtrHc8C25kjBdGglDpBFaUmDKlpuXEsyXPAKEAVQWlLU&#10;K4U0weXEQ+ByQr+nSpRP4/NHORj6XIX9FMXpgkHwJhKPkcvhyUgADjspStQHuDQFchXK7Pp6J1QJ&#10;4pLSDe6cBBK+WlUqaMFY1bI/KrzRkYl3DXzAoFKpNKNKHLLJkEaIh/HMfkIweCqZnUQamWeN55Sn&#10;mOeOMn0lBxmTkvgTDxyhkGQgV2gR0XTCPFw7s8yoCxGxH81lUClpC5ABRnWSJAXIlCL3gHAg6TCI&#10;0ucz063Q4RbQkItK6mg1wzvUpzwF8h7hRrSuYr27whipNsOxJ+tKeT0AxG53oQ63s0ztyQgxMe61&#10;5+3NMDphRiTodBlO6Hge5CSR1ElzFgi/CZFOpRwcKmJKAQwF3+eWFXDsjqicprmlNAuwQryelEy/&#10;I9e0RrLJ/Tstjrcns6IFqQu7pPmgkgCUtIw6i7xU0eSghkDBoFGTrm3dNhIKXDl3AmYEnidPJQ+g&#10;LGXT+4xhSUDAf3Hh8MpEi4Rh1sJ9AJUQWoQgWYxMfEuOkZHPCGc8M7ZxdEVQUBQiGDk8+5Joo8WP&#10;5TsjmYuyR6QoKJkvoF2C1jHGBFCQ5C/8ytNBPZlAJBcD1aNwyTLLMyUpNjiSASmpFgS24DDxXXFK&#10;GbqUL9ElDGYKYTmHhZs2bW666fY7b7j77tZ33Nr6DqydO6+78dbrb7qdxZhr29x87XVtr72uzTWt&#10;rm/751tat73pmmvbtrq+Hds1rW5S23U3XnfjTa1vanfdDSzetL22rfpvm1tubXvzLTfffsf9jz7W&#10;/tXuL7zaq3PvIV16Du7Zf2SXnoNe6zag/7CJIye8OWTM9JETZ097690JMxbMeWfZ8lU/fPbV+rVb&#10;t/0cG/Ptpk2bExIJx00x2sjQxFzHFEcUYTYaXja/NVjozquwBAo1Vp/VZgdtAYa4+uqrly5dSuPg&#10;ZoMb0v482sLMwmOX2F5pAdb0JLxLxCwFUqTRaEmOoZFFmwynnecaPx93nZ7lGInREDRKEqaKGgh9&#10;RKtyUa7CZMIQYg/FMhhodv64KANA8p4wPYpIkKiTSs4LSbkiyhF0GWOAT0n2QX2YkSTXLMcLIMVF&#10;GR5ot/OFGlIydy2aFyKdJumWOVLgV/6wnDmXnbSGxK1IJAh1Fu4YA4whIdlh/iFMgwIliYbMsRQu&#10;2TSyDIkZmdtdtvjmA+7TdZ5/TO1Z/59jRpxq0B2vzz5+yGxO/7b7i3cUetMuHi2P3fD5wK5PB8zx&#10;J+tyTh7y7vp65rQuf97ydof8X8bGvtP5nd5/GdfhpjGv3Lpw5ItTej8x6Ll7e9931/hnHl7c85FF&#10;r7X+efwdoQ19ty545KPBf/liQs9VM8e99Ubnp9peO+yFx35eMmf9uzM/m9Dzw34P/jDq3tJ1A0o3&#10;9kxb8sBHvVvP63TDtA63dr2r9TO3/mlMx1vn97j16xE3py6671Bsd++Xz60c0nbFuCcKNGvKrNtm&#10;DXlx81fvHK8vOnW0uv5APiyAd98cdrgqcKG59GRd7tfLZ84Y3WXp3GHvvjn48/cmrlu16Iul09+e&#10;3G/Ldx+ebig8WZ/30+oFHNDpmdsGd39mx/qP4zZ+Dptg2cLxg7o+CctgwfQ+uuTvzh7JJRME6SGW&#10;LRp+/ggJQYPkicjzxO/euHzC4FezE9axmH/sQPhCUyFr5iqDRoOb7a/Ngcv1IZgR/3K85BJJHKo9&#10;hsRvls4dtPuXj8AdDMnfd2l/y+wJXUgjKsk4kWawZKwjwcTm7xddPF6YvGvlwK6PB83xONsAK6Wh&#10;7MmD23+1ZBjyEyWu7Rs+n7z24wkLx/ZZMWfM4FeefuWBP4/v2X7GyG6fvDPxnRlDViye1FjpzXen&#10;ffbulCnDXv9g3miAiQ/mjiUUZWj3l77+eOGiaaM+fnuyVfMzt3PpZBEqCQAi33ww6cdl075cPHZk&#10;14fH9nzclbrucInp3EHfxYZIsSPug+n90jetuVRXCBhBmMa2NUuaquwe4xZEH7ijhirbnIm9uO7u&#10;jZ+P7PMCgM6gnk+uXjn9WHPoUK3rwyWj+vV5JCt9bTiQsGLZxI+Wjl749oAZY/pMHNR90uAenyyc&#10;sWz+tEXThn04bzSNX11gba4OfTxvzJR+HblKuUdzsSb/Qk3+2QO+y4fCbLnG7fNGv5YV++3xmpzG&#10;Kn9ZWJeduB4tDFPa1mM1IcCIyydC5owvR/V78s3xr3NfTdXOkG3nvLGvw++ApXKuNnCy2hPSbrMl&#10;bNi08p2hnZ4w7PrhaIX3VFP4Xy5UIrehcmrUB5v2WRbO7PH9ymmoe/Z+9Y5Zo9r/ejR4pdlP9A2P&#10;2G/NHtgQp2uymytTLzVafm3+DzLm/sdUiH9IrvF3ZoQ+OzYlLSFDk/F/LjNCNCOYHJkooRoy/YlG&#10;NBMus62Ym5KXu2PHjpMnT1bQQzRzsuify8IX0aGrv1h5bavWby9ZpnXnan3F9ty9GXZkINAAUxp7&#10;Gf4C2IA7ja5dJvcukyfV5Tfl5OmDEbY9FhuuCCkDvJFCVyjfHS5AIemaG/784LMv4GjhYik9P7vS&#10;hsAwEjlGEfYXDEKEwdgjHi/mo3Lp9Yr3jvMsOcwk56UKi1D+GJnVrbJ0L8kmkHUEjFB4hM5CqgWV&#10;gMCi8jWwMoyNqFJIksgtmhMU+xWvGJRBKA+kW1erxDAgIPra1CYJSkUSH5xCNDIzvDlcHct1W2qG&#10;Wqk2mKnJvwIjWKP7+7qcyo9o9GJSUwGllGkNcmt4dOLaYapiRErKT+4dx0+ZsPrfwQhW6jCOVQxF&#10;dPUepx3PloVotUKuc2FVS1vhZ8oqHP65q3CfcExaUIM0RDfcPsgRNL6AEVRYudxRTsfv2oQQFowW&#10;WlUl9TTbidFAZJucEQaHj9RfIgYpUqDABKAnIj4qYRSsvWDyYvgKM8KAAe3bi5IfiTOFGZFitePb&#10;S45MtX7uVXlSRN+UFt6UTmiGitEAVMLBRjGRwiVyR8V4W1WYBt2EcUxHxFo8ELAlMIHDaDp3UbUp&#10;UmnPKZsxZ+G117aaOnni1uRU3AkupIIdohk6WaWnArLmmazXG+yWFH12HD9ZfTFm9ETUcBJOhMqa&#10;ER1XiqFAeEU415ZbgifP5Rz5SuJRUBJuXAAgiVwQ7rdkik2zKRqLkAUoExiCJoV7whNBBRINKm8L&#10;PcUpnKs0RCwKK+EnDvOWlNNTLZEOgDjZPiU1ItCShOSoA6LACmgFCI4eCgOciKjnA8WGrmHgMZAA&#10;I0QqkqxykgmFRuMYbnmn0QnoxpCWdWYwCJF9bQHdGOQql01ASd9x75wl7BvK4ZPBQGkiaIpXA6QF&#10;6QM8QgYqt0zLq5gUDxIn7h06G84M5fCswcXYZbRvzbYkuXJjDDmJ1vJEW+luuOtWtVrrCpR17zn8&#10;tttuZy7C0MdX4RN3F7eHmUqsSRHMkywM2KN8x1LEBBR3V0IV8FsgXWPq4cMMHDSs7Z/vGD5m8rjJ&#10;s8ZMnDFx2lvjpsxiGzt11oTpGPHz2fgyYdrsUROmso0cN4VtzMTpYydz8Ox3P/n8gy+/XrTi83c/&#10;XzV/+acLP/3s683b1sfGr4+J+zku4ee4xHW7Un6Ozfh+6551O1PW70r9eXfGz7Fp63Ym/xST+kuC&#10;ZkNM2tqfYn/4eff6XxJ/2rRny670VT9tfHvZpws/+YzSKHPeokWAEUOGDMHyxpjGXscpYq5mcsZ4&#10;FaqaqPdzX6LYJ/QQ1hvF88dxkhNF5lMS1El8PofhMvEiwGeTeAp2YgSD1OAD4AlIxLWkKaFYfpUF&#10;YRqQw/AlqAYNLigDbwS5IseIIj2uCJY3xQrdHS8OK5zCqbYwuqmPEDTEFRTOvCyNcl36iE7EE6C7&#10;eStxCxPHjUG3csOWnaifxOsJrXIzN7L9Pvj1LgEjWKtnoKJJCe6J28x3yV4h41myqOKio6cgMUqS&#10;gPn3mLgojiZgBBQhiWWgEKUx6fJLcl8efGahLWk6ASNIZAAGQTgGcRk7dQFgCDgRYBOAEcAQIBSo&#10;CQJGZLgKmYuE1ybir5DXFE3P4ucZVxBeNNkQ3j4Pmkp15P7PgREoUZvCOVpPxBgot4YPZqMOEH1/&#10;EaYhYISEYqk0n1l2Ff0Xhf8IP5FGi8myMYEw84DIRLWiFQ2ERxX0mQ0p3516h4SQCBgBRinymUp6&#10;0+q151eMnDTrmlZtjjY3Hanbf+FkM+4oIwEXkYHBc8f4AWJgrOK8MXIYAFgRjB/hETAwGC08reJh&#10;MgxkRDFyGDDgDjiiEqrDw85QoVg5huMlaIKRz4htWYyR9JD/FowQ3oQwNTiLL4xqRikjkOrxXABz&#10;8IXrUnkRYcU/lPQ9DFTqJjOJhA7xJApBgyN5TJiOJN0slRTAgrpBKOjwQvuOHV5q36HDC6+89GL3&#10;1zr16Tag3xvz582dP3fO9GlTx44ZPWHC+DfffHP8+PGs/fTr12/UyHHTp85hmzRh5vRpc2fNmLNk&#10;8bvvv7dk+tSps2fNmjVz1qgRI3oj3Nq9e89u3V95ueOjJP999LkH7nvsvnsevr7VTa2ubtv62huv&#10;varNddfc0Oa6dnxv07rdNVddf210Pwdc1/b6a/nx+latbri+3V133HznPXfd/8hfHn7iLw89/sBj&#10;zzz4+LP3PPDY3Q88yue9Dz1+H9t995HQh89WrVqtXLmS7qNNuGu+CGGWjuNO6VNJwctPTK1CDWAq&#10;oOuZJWhYIbDQLEwOPNH8yn7+yyd4AdORgBEt4Tb0IO3JTxTIJZhzgH4YM5J1lY5g5EgKWP4rOg7U&#10;gS6jZBlgTB38UT49RbeK5ISQI0AKqI+QwjieYUk9mXY4kqI4EhYYcxTjiltjemSkcaJUm58k7YXM&#10;unyK7C4lcDBqFLQJdyrzpNBq+BOiDXPa/z+AEX7LppeeaLfhq3crwrqhPZ9dOncULvfZ5qKKSMrs&#10;oU+Oe6mt8ash4fUjDKuHT3j+xkGPXTuz94MfT+2+ZGLX6b3ad779ZsI05r527+eD7to69X7zmle2&#10;zH94Ya+bJ3W4d8gzj794841PtLrmiVZXP9u2Vc9H2rzV+y8fDLz962Ftcr55sTqmS1V8j9wtfV0/&#10;jbT8OGNW9/v7vXBHwpfTA9verIidULqpz5E9fatj+v009b65PQnTeO+jqd0n9nmyMqg53VR25njN&#10;nph1PV+6n8V5HPjTh/KBTtBK7Pv6PVvWLjKkfJ+4dTm38+2ncycO6fTx/LGn6vKO1wZtmvUbv357&#10;zICnN3+/8MLRgpJA1qql0xF3fP7BG19+4pb503o1VtnIlEluSwEjLh4vIOECySmXvDVgYLfHHr+7&#10;1ZRhXTNivoeJcOJg6NfDvuZybV1+6l9PRPh+er+LZXwiHfCBY75bPGNkR+gVREbszc2cNKzD4B4P&#10;I+6IlOM54gJOFRMggM9M4MOajycBdiyZM/C92UOb9gWuwIw4XILUBWEaJIlQ2SsPWnOMP5d7dpe7&#10;M5vKvJ/NG9f1idt3ffOhVx8TMMWFrYmF3gwiNazpWyYMegVKy6yxPWF8WNK2OjXx784cu27l0uUL&#10;ppeHLBePFRyv8YZsu0h4wWbZ8z1qlAWWXURnZG797FilnWpfacy5WB8xxn1N6oqAZufZ6pyjpZ7F&#10;E/qVOdLOIcdwLN+p3Qjdg5uaNbbrjysXJGz6AljnhYdu/GjRmGPN4bOnCvMiydrMH95ZMCgpYfW+&#10;SmNWxloCN8aM7DBhSJdvPl6kid340xcfQtl4b9YoW8ZWnyEWkMiQvHHMGy8mrFtxsb741+aKcwdy&#10;j5Z5z+z3wms4s9+zetHoD6a/UVdsPVBoBWcBe4IL0+X5e5ACbah0EWHx66nIiXqrS7cx3xNPqx6v&#10;D6DQsWBC18Ol5rMHvNyUO+2nT94a/tW7094e1fPFe9suGtd313dKvbL5oBt0RuUiOZp36UQw17N1&#10;3Zqp783p8dJTraYPf+YshJdoRg+VwrPRCTPCGP9R3Po3860//HYMzYj/nCrEf3D8f4ERLa9qWX+Q&#10;PExMl9gBTNmSvh6LEHiC/WLRdunSZcmSJczdsqjIVMuszfTKZH30SPOaL1e3btv2/c/WGMMl2SHI&#10;fvlJZsjnEMvDukBpZqg03hneZnBvR/TR6k9wB3e73DttjlinO97jTXC40k12gzuQZrRlmh1pRus1&#10;bdo+9XLHeJ1B4w1qAznIKCKsmIywgtlHdglrbgV+OPoRSh6cRVeTlyDhRJMXrUQEwFACQ7vRHMo3&#10;hvLR8WJDmNBVBO8UerzHlleMviB2mCx8KaUJezjT4uS6GSZ7ltVlUckpirUkEXTlZXmLNJ7COOI4&#10;4GLkVGzXuXbqSXnoUlkPja5fMowYcNiy29HIYInJig/s/iXdvDOahxIBxd1RhctENCMMFraEbOMe&#10;nSk2Exkw/PxAkgmvG6cdvcMg/iHm6d8FHchpj7Hr1vvzUq0+MrdLvkPSowqvQe8rNfhYxy4FOEAX&#10;MElvSTGY2BI02lSDSe/x4d1J6lA81XidCSVFDeL8TnzggiQT2Q3s6Di6WOUjiaA9uCPNIP6zICAq&#10;yN9MOLQjw+FDXIMtQQ92Y0J3k+9oHFBtSSTB+jz+5I40TZrRafblWP15FnKPsZSnwXINqM0cTLWD&#10;ESiRC2oujA9dsFjW0FRijnCxFmEOtCdzVL7PZE8g2evbY7LHEyxjJRGGnm2n1pxo9SQ7/HHIVdp9&#10;6W4SSQaj6pLofaK/aNqWbmJUoB6KiCmDhHwQFI5tTQfRTbsNLiFvS0g2TOZ0jvTkdOre+6rrWi9e&#10;8t6OpIyYtOwknTUp25pJdLTFaS+tTHX5dusIgkDl0bxHk7U7U6viL1BG8KGoijSj8kO4fcWPAJjQ&#10;mRDOiM3QJhksqQgQRgksclHJRyugDG6GcvhzyuFIo+vJ2qOiDNiUDijCk5lOhEJc5BNRMJDVwWfU&#10;V7cR8ZQGf8Ea3J5p1ZEv1pejC+Vr/BEk0FAVTSRBhspd6kgyu3ZkGlCvNPry0xGG0KJb6dXBuLa6&#10;gd7owZ0ZOppL683zlB5EvZWwcBqNR4YvaY4w7cZ/eb5+188zuNFMNeeQ4RJughe4TVIPyiIzEA+d&#10;JY2MpJ8pr0LJ+6HNYSfHbZCMtumIuUDz0TkRcN2aZpRLsDMFwU6HN9NDaEMg2eZOhKBkdeHXsbGT&#10;T7APLsRCq7OiRqX7DRcluZHxIztdiSn/UFaoGnaxLliqc+WZHTlDhkwgTIOlJ3FFMP4wKJmacAOE&#10;HyGMXBwJ0SEDhmCm4jBMWNwDPkXnH7uQOY3/Dh06ok2bG69vc2Or1jdedW2bP119/dXXtL7qmtZX&#10;X6u+/Onq6/50Vaur+Ly6lWxXXXsdcnRXXXPd1a2uv0ptra+67noG1dXXt/lTq+v+dO11V7e+nu/X&#10;tLnh6uvbMqFddd2fr7r+lqta3XTV9Tdf3ebWVjfc1uqm26/me+s/X9Pm5muua3f1VTdee227a1ux&#10;Onpbq9a3X9X6+qvatLnq+uuvbtPmT61bX92qFVvrNm1uu+OO2xDvufOOO+6649XOr3bo2KFbr+6P&#10;P/n4008/jX0stGRuE0OcOVwwAsx3PrlNiZJgJ00hKvccLCuNOE6Y8vwkYoHM+bSqsC14HWCUY/Hj&#10;RWA9cwmsbWZ+icsQ0XjJlspLAcubVhUaPOdSODY3p9ARFM4Xeb/g8vEre7gWF8IxEMa10Nq5UIvc&#10;oCw88mLicriC3AvSFosXzocovm7jVo3Vn26PJBq9kn2WeRI3O9tfEGt0EOGV4ctBdCbJ4U/15afh&#10;2zNQybjkIQNFKMEa2Kl3xpH12epPtDD88vUhSAT5mZ5CwnNisj1sGm8RgoKukjoyCqUHCjOgtASL&#10;KGF3tplpHP48Tz3UsDidLd6WYy2q0eftjzEGUtyFbHFWeBl7jfkQB/bxCT0+3QsYcYBPjbcQ1A+o&#10;jvlQkZ50TnleeB7tBVWx2Y40b352pFwbKeeTN4uGJK8eMnceQL0SHoQONkRxXZyzQI9kZmk9W2qo&#10;IjOERmYlbJ1MA1K1JlOIYLoyau4uO2IrrHMU17IlIsYcKrcVVkuAhqgspVgCGVEwQgQsFYsELSFS&#10;QcG5IxEptEHKdBAI44ThyJbuAHQo3G328ypMIu9j8QFH6QH0a3nlIe0ZZ/K488u79x10459vwSqo&#10;2Vdx6fxpnkSGHzgCgwowggHAKKLrheFPv0vCV7qYvmb4cRh+HQewh/8yWiRcSOAD0VIVor5EeTDG&#10;OJgxCRzAoGJOEIxAjBxZYMdTZVD9kRkhIRs8/swSDCr+GMCyRE+BLSkbRJMVOIwBzPDjRphhqJUI&#10;AfBfniCBJwQfFJiPP1mil/QNstjFLORxkd/F6fPyz+XNDZRVV54/c/Jvv1366+XzJ442FeWGIkH/&#10;odqDDqs5KzNdp9VEgpGa/XV1BxoqSqvOn7l06dylKxcvnDp2dH9F+aED1aUF+VVlpZfPn/v18qXL&#10;F86dxyU/euJwXVP9gfqzx8/UVh2sKttr0QGN+4xZhoyk9E3rf/nkw+Ubf9zw7epv3n5z3qwpM+e+&#10;PXfcxLETpkzo2rPr088/3f7FF2++5bbrWre57vq217e5oc0NN1197XXXtrq+lSJrtGY/f2iEgQPy&#10;hUTvovEp2hm0hqgtyIQgaXRoPf5Lj/ArOALfmRxEWphRQUuK384f3/HzheRCIRwgSiL0vugvMBgo&#10;hF7gcnSZyEPSNRQuGjTMM/yXSzPhc6LwEWh2gTAkzoLvTDKMQHpZkryIEctPEjzSkgOIwyQTCtgB&#10;RcnMhjEs+BQlUE+6mGsxXLkLwdEkgI5z6XqJ6aDaMiZFAAJ4QmJ5KI0KA5r8A4WHIf1vmRHAW6T2&#10;1Br3ZGp2uO0J/3PMiH9UrLxYb//jdrrBeIKt3nqwVPPNp1N6IEI54JW+rz5COoYzDcUe/c533uw5&#10;oOONq97sENw2tSx2imfTzKmv3dHzwWsmdv/L8jd7fTZn4LKp/RcN6fbNrKEJKyZY1443r+4V2DhU&#10;92Xv76Y/t6T/08OffuiNB+/qcc+tr9/Wtu8Dd4xsf8PiQXetHHf7L2/eUhnbq2xHZ+/3HWzfdjZ9&#10;PyR1zZiJXe7p89KdP7w/LDfuXf/aYbnf9a7e2Xv/7iG6L7pNfPHaKV1uG/zSbd9/OOF0jW9vTvba&#10;VYt6dXp48ZsDfOad5w7nHa/xH68htmLI/4+994COq7ra/sEYF3pIAgkE0kiDhJoACYSEmtB7r6Fj&#10;Opjee+/N3ZLVu6b3GY00I416d5WtXizZ6rLcIP/fmccMgiQk+b586/++73pn3TXrzp1zT9nn3HPP&#10;fs7ezz7hyD1vuuI3Tz94/guPXvLK4zc+cc/l15x//HNzr53sb9o6unyku7Q6nHzdRce8/sz1gx2R&#10;tHlP33ndqVeee/QDt5796F0XXn/xcZ68d8mnd03woTvOwa+hd3WwMOUVuCcXvvPAh6/cff7Jv7zk&#10;jKOuv+iEFx/5y9paZ1t11kfPXfvs3WfV+ucRcGGkJbi5q3Rrd2xwlW/pG3d/8NxNtUVJMc/8B28+&#10;/ZLTf1Js/yjlk4evOOewh+88K+z4cKA1iEr/zgu3/PHXB+FicPpvD7Qse3Wgpdid+c4dV55y/C/2&#10;fe+Zv2xocW9bH93cWzLeGRpqYTe+alt/w4KX7r3hrKOrXEtHOqsH1sWwBxnrrh1YW/bq4zdddyFm&#10;ERc8cc9lC95+OOJMeue5ey8+/ZgPX577yB1X1IbzoVSAtRG7hmsuOBrGhP5VwQ0r/H0r/GsrCkYx&#10;iOig5mXbessbYbI441cvP3D5yuI866JXXrznyuvP/PX6ptBoVxl2BATdGOwqxbgj5eNnPnn94Ydu&#10;v/SX3/8WeFB/W8XYhvrVzZ5brjv1nVfvCroWrm5yjG6oHhmo7GkPP/fkNZef/dv7/nLxnKvPO/XX&#10;Pzvzd79Mn/fqxvbqTeubhztqMxe8ct5Jh+bNe2F5SX6dN63SkVTtWtYYTF1Xng+4Q8TN5qK09auL&#10;X3/y1tuuPPWtZ+946ZG//PKg3a468zcP3Hh2zLN4U2/p5PrS4Y7w5g1V7Y02R/orV5z5i9R35m7t&#10;q962vgavmZfuu/SB607P+vjZRa89eOaxP3zs1guenHPhtef/8s2nr15XlzfSUTTWXQxlw1hvqHtl&#10;Qc6Sh64695CPXrr+s9EaI/m2wFirf7jF6U574s3Hzn//mUvnvXT16tji8Q7HfxCPGOt1D/X46ytz&#10;7ZaluTnEFcotLMQ4Ig8fRIJTE9kcuHMqgaWw9cSk8RUHiP/enBHC9WUqqQBL2hZTsAwmd6ZaZnBW&#10;DFhG3HnnnawemLiZXvVuEFrc2Nx41wP3zP7G3gvzLMHmdbbqlVlxQ1N2TbEaUARKQ+5YZHgf2V/l&#10;4KI0UjQcbO8JvsiWqZwL2H6ZufusX/36qGxCbxBID7sAdHvY3eJx79jhCTYYq3IwCHH72SN1ZGjC&#10;Ysf3VM3OFU7XJbXa5iIN+06o+vIXMMQBcX4B/pJvP/4R2ubCph0dm9iK/noT2FKHp66DgGp5Jc3Y&#10;3xJmD04yd20re0Ey2VX8NkJnEUmL6FnsfbEVBvgCRGLWmnBnQK5ZVIHVAEeBKwCrQrbFjd+ECC/Y&#10;vlbEONIbDrN4vEx8dNmcNwyUcXrCgiJDMUBu4C+GvRLjiPL2oppOf+VqE4YjSMxIE2uKjzjwbW5D&#10;RWFiE8R3nmmXcXYIhk2oSEOyEOSKSAfY1kPphf+SymhlLJpJ8R0gKCrDFXbPaIXsNfCRISBIwpOC&#10;nkLLlb5NJoYN1GynV4IvGAdpAhbWdwZwUq1YThvpEYNK+AzlIabOCiPHCDGk8VXN8uJmgz07zjIg&#10;Yw2a7Cmvk1uEAi7A9yGqOdFDOiGrq2qm9+kIltEMEpRYo8eW1WnImegPitsaJ0ewhivNznyo+OzL&#10;r9ppxuw5jz6xJMWake3NyQ/anKX+otpsdg4bV6UXV4AiEZOVKK3sECIHM4pKagNQ2cXdVWSebQxe&#10;CuzY1OClkpZnIxZptiMejy1eopwg5KGg0WhYJErj9JDxSJmm66HQ9xnex4R7NrE5eBbAkojWsSC3&#10;kMGfH2tM9pcuAYYrq7fVrHTWrXHVt3AxI1yVQrt85dZIvbWkPstXTvWI9+kKRTPy7UQPdQQjGXEr&#10;CW2BGgAuXKm4tsYzPC6ueDDXYoAbRZ0UMyvnivaKa5K2QNlQxYldbCk7eCtDZQad8ZXJA0j2NeQg&#10;nktyVkFmIzoQ1YPJRaIDcMDRaDIsKpext/z5SQPGQeYcqEayq9duLdYZ/LXYWbzUjedCPQ0pdIeO&#10;+91J7M5BUI8ey9JfRGUsjtnDl40AqjirW1aTLA1ZiXIRVUFBJcW4pjDGrCaZ0FgZP/LQ3fvstcvh&#10;Rx56xvnnnnbRxadfdNmV19/0p3MuOPmMs08/89yzz7v4rPMuPvvCS8+/5MrzLrrsvIsvO/vSK868&#10;9LIzSHnhRRx/vuDisy645IxzLjj97PNP+dPZp5153tkXXPLncy88/ezzzjzvonMvvvzYk0/94S9/&#10;9dOjjvnxEUcecuSRPzv8qF/8SsfRfB962K+OOPRnp55yCnedfen1f770htMuuoRqJI4/XXIpx7En&#10;n3LIEUf9+PAjDjnyVz8+5uf7HXLA7G/tsdt39vrG9769xx57sKdKq6XOgdHwzSwtUSCEhPcE+oN4&#10;GcToxtoX+SiKs8yMmfmRqlbt4m8jDTM//7J2l/EwQiM9WgQ/5d9HbkgYtYE1ulgDRZ9JbpTICReF&#10;faNSsgpnrc/ynSti+6PaFCeiChlHiM2OQlnKA4WIHESwyPPPPEU0jXmLCZ5TmResTCPEL6SAcU+N&#10;uBdSrcIVGW8y3JSMg73/Ew6rfynhk0Ai3NFlPNoFgRw/zk0Ny1yxJA/mVysywk3Wytbc6KrFjvJF&#10;jvLC8rVESHHVdeWVNVgqmvPK6rMitTlwErlCmtLxTTMeaq4gjwkIGhMRzw5MCrKSY1oTky4WGfzF&#10;vKRAsMS2kM0Uzya1BRzkkeEWkeMstAFGNGFkYa9cC+tEmq86LVyfXtpUULvO0WzACBNNo2pdiqfS&#10;Wb0O1kxiH8BimFFWTbwhKxGLrKFcQ4Jbbi+vg68E/tSCshbCHhcGmhdlhZcVlKXZjCeIJnmmREwX&#10;jTsbxJbcXtHIuYnlVFJX6C8nqxyXASZkTyfrNmh3iAeZFao3fJyOMl58IShm4xzSCvRr84YIQMto&#10;ZJHAaOF5ZHiwulCAQ/ELamnBukJPqLQ4bWiLFxBdTiuTBPWDkAiBETzL5IY2yFDhCnmyaJFWyQgU&#10;GMFHCzUxUEhXnApGaOOdfFAR5dbEjQx7hjFZifAVfVXssEwUjHAeDR4rKZAy7REZBI8AreAvSpcT&#10;qx4uCqU5oregFAWslS0SuCHNJ7FGNR95kIkanEJJQ6E8OOLlZX6jXMUG4vmS56w29qmqCEGpEh8e&#10;QFR6PUT8hcYuIICsaA4lyq9BPL78pGuEEJEDdeZh5y9xiJIbTSATwUOaYPnQavFu0BZqy0OKus6M&#10;Sj5yxtFPChLlJ/2CbGkaC2uFLKFKYnykAszJQnamavisZLiFe8mKD7M053LtIT3fCAd5kkYYB8XJ&#10;CIKL5A9IxEuBusnshWmKVlBbMiFnRg45kIb2KvoGA1Lck9RK0IMi/sgBTb4VVI+7gLQY2PQ1xZEz&#10;iRWNmLYgczqClMgNMdI7CEr8JlSMu5AM9aSxVJ5kiIXenMrTyfnfghGMGcxPcvKy2HWyWJcWB9L+&#10;JTCCwBkd4SlH6Csa1Eh3YLg7yDHSW9S3zrX4vYeuv/APzqyPB9ZVLo85b77y5PPP/lHyhzeWF86t&#10;ybyp5OOz3r3ryPOP2PnPh80495gZZx09+7LfffuKE79z8XHfuPqP355zwffvO/97L135Q/ebFyy6&#10;7zdzTtr11t/u8tiZP37n+t/N+d3+BNp46dIjnzzv4GuPnHbHSdNfuvrbRZ+cuvDWQx49Yc+7jt3z&#10;1t/td9lR3zz6gF0P/fHOJ/585kPn/vjB4/d67JjZi287oHze2XUpN+W9fNHdZ/0w5Y1bh9v8GCP4&#10;Ml+84PcHvvDgeWsbcwl7uXW4fKwvPNQdnDvn1EvO/NFrz1wx/53bP3r9pqzFz7793K1/ufR3j8w5&#10;b6SrfMuG+pHuiqhn8WVnHv7MA5evrbe9/OSlrzx56VMPnvPsQ+dZM56b9+Z9z829sndN0ab+2ifv&#10;vYTznlWhupLM6y469oFbzrrp8hMu/tMv3bnvevM+WPr+I13LMeAPUZOL/3Dg/df+tquxYGtPMWE1&#10;CK4xRiWbLFXuD9976sobzzvspvN/WeX5aPtg+fjG0kXv3/nH3+x1zUWHBW1vgYYMd5eBDuD7QECH&#10;iZ5IZ13uY7ecfOax3+TG4fYA7ImEDv3CE6ezqNT69uWn/vCikw6scn80sLZ4YF3JYHtp7+rQSHfl&#10;/LfuwzAEIw78PpZX5EJOAcbx4atzwvZPuPjQ7WfDW4nBCDE4idt65blHPH7bOc/deeEbD18NdWW9&#10;P3miowSvE+w7Chc9etslR7pTnlsVybruzMPPOGr/eS/cvr2/dtP6Kng9+9cVDbZHhvsqnn8IpsfD&#10;zj/5iMN/8I37brzg7WfvsaV9cM8N51102tHF9pTN/SswOoCkkwZSmY9eu/PFR2686pzfnXTkwffc&#10;cC5hNW6+7LQ3nrqzprhwYv2KnlVl991wziUnHfLoTX++/5qTOeZef9rDfzkDqoiNKwJja0swkRho&#10;CT/74BX33vjnwtRXH7v7oiv+fHgo672sD55YE83b3FGxqb0MyGCyO5zzyYM3nX/Y47ee0tPo3NZT&#10;idcM/BcE9Xx8zrlL3ptLSNG/XHLcQEdkqDO85I3rc+bdNbC2EA4IjpF1nvFuLt4257Kj333yCrxj&#10;CNFqJB//HlnrTX337vT37wnnvYbLTNTy5kTnf9IyYmOvs6/XW12RZc9fbM1OL8zBISuTI78gPTcv&#10;NTcvjbcnExHzMK9C3jtyZeDzd3kY/ieAEUzWCVs7Tph/mbWZMUXRxDkJzjvvPOwMxcHONzMsUzCz&#10;trG+a6j9ze+Om7nPXs9/8DHLqeyoWXKxvpGrP+di3ecK2oW8dhXfUdoLrAp4y6MiouYRSuCFDz7e&#10;dbcZ51xyoSMSdVTWswRkPwrlH3WFdR4LJuJrsvRRoEpj4EBcjNJalBbUKpHtpcrIHN5EohXmGZqJ&#10;HeqrJ8IKTO4PirCA6mjO4z4dLF5ZwhKs0VOzBntaDqAH4/Qb9wEGj4AynSuWmCH62qFHFRtGg/RA&#10;DYlBK0AuCOVd3NQh72WKNg7ArrDNZw6LO5jv8LFzhYpIoQSNw7EfoEEeDQmCyXRnEKN6TOvReONx&#10;H03IA+pJniIgIJy7K7qasG0EWsv0wHNhljh8pBLk2+zci55sbODDEQNDiHoDooc4GIEnAhgEPgUm&#10;coTNSZBOTAbMqjRuPiDyBXRLKNbiFBI1hl+N2JxxNMFeYjwLBEbgFcI3e+/IU9bRceKJ2OexzWtY&#10;RuM17SxrEqmh8dahU5yG4p6eouuNb4s/wjmb7QwMOtEQrVWtoJn4VBse+8oVJY2rDEWFy0sTDLZi&#10;gyveGHEQrxRRFDes9cfthI2lMVEkwxV0jcAI9FuW14ZLNVBu2Bk90Tg8ZGJPIJwf/fKInWbtDv9C&#10;lj2c6ywp9MbCFSsjNWvyMNaYAkbkuA3RvQELPBEy8VctN5YRHoJEOKHPwIcI0wmHvxjvHsCIHKvb&#10;VWw0cxOrwmNCkyicqopW3Hg5iht1Gt7QoOENlYWOeCUJtkf18FnAeSHOi+HJKSrz1a1wVNS7q5sw&#10;DwG2KyQwbWVDQbSqIAKwUukyphDh1ELv4mxbIZbSNo+VaLgWl81bFISoNU5Wqh1jE2KDCKNxJR8k&#10;QjEFeKwS7t8GRyg3LHTCDjjkuM51XJNIpqgxPMuyysZjQswmxjvGE6W9shjSvzIaMsCTtlvj3u+w&#10;8XEIzhAcKUJBjCAomolCYAR9B4dfIs3n1P1r8svWOMpX06H+aNUJfzx1+vTpLN9ZSvLBMJvFNCtO&#10;FG9WkCwEWXoyg7NwZ/HHN9M3y01W5NqyY34XGR4KEutLlqRvvPHyrrOmzX3iUTdRISpqC0sqQuUN&#10;gbJaf1ltvrvIWRRzFpXbAtFo7YqiigZftCZU1+ypanCU13irG3w1jf7KBv7NI5yBP5LjCHCLPVhm&#10;8UXyXUVYDEXrVtrLqowlSFE0v5iwwTWesmqLr4TDAQOuP5LvMDx8xaUVoYqGovpWf30bkSOpRuLI&#10;D5dhPGIrrSQfDmtpLC9cZIlG/HW1wYb6NIcdJ47jjz9eSASranE0MFez/EXrYJXMUlgKAOeoJayk&#10;EYg83llSs2Un42okw7ci8KGWcBfn5CaCNyZ83ghMNWhTvAKkGKBR8Jc0MS5q7xqBy2QambMol6KI&#10;tMlT9BAiiEb4pGelTjUokRu1Dc5dqBP0IOoNagBZ0SjZZbDQv+Haq1F3n3vlDZzb3eXLCUCgKd0E&#10;FS4yzwV+ZIZzkcg75oENpHvDab5wqqcIAg64PIhtmWrxplv9lgDGRFVQyRBx005YxJJGb81aW9mK&#10;ZEc0yR6xRJtyQrWWaHO6ryQrBEtlMc9gVqg0pcABDMGBT196vi0538EgxxOECUdghMLNMKElKCq4&#10;gpcEgYSMh4jPxLJhNuAVYKa45jaADAY54x+vBx6ZgtIVeZHlOHQURFdkBGqzy1ZkxVbkVq4WQ0QC&#10;jOBlxGGrXJPC0MIMsIbJtiGlwJ/ldE8FIyzla4h/TNjjRdl+uDAJsSG7LQGsPLk8sAIieWx5hAnW&#10;i6UGVk7YGGIzlRN3VxGfJQdgBJFBiBtCDaFdhLMz+DkYwQxvCHoLHUT75tmkT9mmZniIZ0EG+doq&#10;Z4Ch4NHRrK74RquXeixLB5ZZWnVpCygBQyTACAYbD7iie6JyM+alfHJR7ldcTOwd/SMwggSMQ/Ff&#10;yk1Dui7oiWKIat+exQ+aME1gnaNRzV0KFSm6TSossljSs0xi8mG4ki3zDxcZ5HxDN8CTyCRD25mL&#10;eIjIkwqTjCaQJxXmXvFz0RwyRN3laeJ20Vjw0Ym80viI4ICGc8JDJ9JxvhEsKamVqF5kEcCCjScR&#10;+YiOQQawPPXUln/F0EmTRf3AOQmoG2nIim95qbDG0E5VIpgIFVZYHKFLSF48wdScJxcJMHVQNMlI&#10;oCvkTOXBKZCDHHAEXCJVkdQymSMKpgukxPhhzPCttQ3DRhwNzGnMV8iKOjOTICsZNSiwBVmRg+BX&#10;6kaFoRYiMdVGPkiM9tId1Fw2NdScDLlLBi/UVkLTBg9SonRgFKpEhhREJrSLPuIuIRGCWhgMsuMA&#10;xkLajGfBrwhNToKMIr7JlipREOUq9GxCr/iPghGeTR3+KcdXfd2nghEQAW5sLx7trR3tqZ7sbxhs&#10;j9VGM9esyNnYnt8We7M2+2bX6yctnvP9+TcfUPruaeXvnpJx9w8+uOlHr1z7o5euPvjNWw5+7qp9&#10;nr9sj+S7fhB+6/eOZ49acOuBmXN/En3v93UL/zT/5u8+fdY078tHr0i5uOCJw+bf8q2Cp35c9vGx&#10;Wfd9/72L93313L1ePH/fN6466KmLDrj/ov0fv/S7r1918BsXf+vdi/ZNmfvj2OLz1rnmji9P2tpm&#10;n+jwb+4haEV4cLWzqy53oMWFdf14fwlIykCbZ7ArsGze/S8+fnHqggczlzzyyZu3ZC998q3nbrj7&#10;xpMLUp7fsrFqtCe6fq2/KZYx9/Y/2TNfGWj1j/SE1q9zLfngrkXvzelZ6xrpK21ttA51FY/1la6q&#10;zm1rsm0dqRvtLfXmv5W/7Dl71quNZelbRuom1seGukqGu4oJorFtY0Wp9Z1X5164unQZ2MFEe3Bw&#10;tevTjeVsqjcVLUp6647sTx5sq8r860j11vVAD8GRgYgn/xXcASqLFmzeWAN1IowSOG7gDzLRXYJf&#10;QFPR4vbqrG39cE/E0IeHW9wQZCoGCsp2IOulJ28/LWfeQ32rneN9ZdSERo33lX460TS5saY+mvHe&#10;S7dZ0l4p8y8BmEj64OG2ZhcRPW696g/QZ7730u3tKzzbxpfXRjMIGvL+Mzcnv3n/4lfuXvDSnFrv&#10;0pGWwMg679aekuF13ubw4m0D5Tg4dNTYVpZkotJv662C6xEnCI6tww0t9TYYNPKSXqkKZaR98szc&#10;28+/45rTXn3iJqKTLnznEaKWbt3YvGWwDrgnbf4T1ARqyY9eu9eX/3FtJHe0v6GprIBgHB+8fE/W&#10;wheGOiq2bGga6igvzv+gJP+D4oIPw/kfhLLf9ae/SRCNzd0VIBHgERM9ZaW+BYveu2/em3c+dvc5&#10;Me/8Tb2xid7Y5t7y8bbwpvaST/tL+5dbP3nh+oWv3NTVkL+9v5r6D64M4qlBKz55ec7zD1+x5P25&#10;Ja75NGRyQ+Vwm22sxzPaZhtvd3Bs3xBrr8l+9JaTk968fWMLwTKKkDzRUgCYhDHB3LHk9VsXv3YL&#10;YM1Ym2/TfzSgxv+CEV+gKgJamKCZl5lzmSWZ65l2eYXIUELs9Lw2HnzwQbAJ/uK1xCuE1yQvGKHa&#10;Dc0NPzn0Z9888IAUh2epM7TQadQSrcb4NiSOwTLDE/Y5QqH45NJSWAMttLjRb43OHCgClbjv2Rd2&#10;3mXnM845y1YcyQ6VEn2K/WrtHZGJ2UiPNaA/i8aS5VG6y3A0mB0nYl6UYR8Lb7/R9g2Tmd1wKIph&#10;gRWVYYKIR1uUZsjKCd4yVoSZbhMcEeXfRKMIFVtKm9iSQqlmyYW7L7tAUKBzwi6QMZeoxYa8GY1X&#10;bOcGZ/FXg1lgGeFv7PY1dPmqW9jSpyBAEMMBgeNDfPHKFjpghM2LjhpU9UArUE2lXYtWPb6YjmG5&#10;gKsFUAJiyfEVEUNEsTYUoAHjkxxPTZ6P1WEo1UEMi0JecqxyeFsbb3lnnGbM7cOZQuQLLMpFsqg4&#10;nVwHjxD9Ie3FpUUBHYVE4D5gyBfi6jHLejwLOCHaAv4FNIpvHBaQFfmAEZgYjUFzO2kUkqMgVGnM&#10;SWrbgW+SXOVp/hprieFLk+cCERyyAzHUXbpe2/L0KR0nj2WFUbDEs9phRuEEOwjhECGjFfAI/DLI&#10;ykA5cVlBdA9+YVjlwhWoAaz1pVpjg4NzAco2hhjiUKRR8V1TLC8CGEfssf8B03bfCwkDBmW4jO8P&#10;9G/2aB3BDjIqahcDjlj9ULFmxUEiEUBg3+GONcDjYKoBVKTgo5i/2r3AEIARnKC4YoBNDUU5CYqE&#10;oi4+S20tCqXihARma9RutijjcFgcGrMaYk4egdcXLD7joktPv+iSMy665NKbbz37iquOOeW0X57w&#10;+8OOP+HAXxz2/V8dsTsUaN/ab69vfWfvb37HRJ/Zba9dZ++1+97f5vzI434PDOEMRoLRSuhIKVFs&#10;mnQTlhGInYdFT4qAACFroqU0/VJWy5COu0jEZKTAAzXf4jFbptEaxRTgiTb8KdFaPU18o1MhH3zd&#10;ZRNBj5CzfC4IVMnzbhCNuDWEilNsRdlQkEZbxxoV/Mu34dKDxt8V4kbFds3DmT+6qiDSxFPsi1T+&#10;4dQzUHhYJbMSZd0psjRt5ouKjNUnC1PWi7IYYr3Lyo+VIk8Ky1DsrknP1MfCVHtizz7/3LSZ0297&#10;4MGcUNRevTwnUueAgr600UtkgVAVvgCpdqguwkGQSmOw0+ytX+NrXmepaCosb+SwlTWSJtMVJXGG&#10;y/gOeCtWoOUSdZJMihvWydSfEHqZRZU5ESaxJtLAvMiAR5delu/Os7my7X57pIE5xN3QS6S9xOFp&#10;aLFWNuNr4GlY42lscdaudNSs9Daus1Yuzy5htFfml1QeeOCBBx10EGto5gFaLZMEJnMW9ygh8ohG&#10;H2CZrkB0LJERl+iBDIgZj03ATKKP7CNkmyACP2Z+5MZFhc9ApHxzXYpQIqaGfMIRLIoTshWBJYt4&#10;Xhks0OkU6saH28V7z/KdE7QXakIfiYGfFb92F+kj6i8raK6zskef4dVz3dVXmuCC737kidR44ScK&#10;VPC4GX4f8IgQASnKBC4bOyYTxsibYrVnur0ZRB1ygv8Gcu3uXKsrq8DONr6vuCxQWpvpDOd4Inne&#10;Uk+sMc0WXJBhS7eHXMTaLG8qqoH4Fg5gSHyYSx2WouIsm1uExzxlnnBZYdAga0xEDGkQN0YssxkP&#10;lLHRi8N5GIJp/OuwRAxpi2zNeHCCdWsIACTaXb4NNFDUwBuH946lbBVTKF4YmbEVeVVrnMu7XRzY&#10;R1SuTXaV55Y0YaSQG2lKjlRklde6oOApa1ic5UwptME+Y4vVOhtarZhRVOMXhmFgGSzIma7iLHeJ&#10;wUHi05FxDGTOjz+MihglZBCSZmulCfqYRpAjOwGtjFSRsAmXE8N5ZDUvO2w3ACOY6n2VK4Vfa1p2&#10;BUt+8pOfYMxPt0qLQxXkeWSQ0O+MGfQ3Op1zuhiFWQFi6VaZKmijeKoZqiCJxI4QY0AaKQOYAYa+&#10;h3LLIGHFwmBj1EkPZCwpHofylBcS+XC7eEkUapGHguoxRTDgGZPcy4KHUccwphSRYjJjUG3KkiEP&#10;H27UKE0Y+zB6RbAqfwFGLKWQFcnQWnk6eAQY5DyJaOM8pIARCIe1k0Kc8rwkIAxx31BDbpfXEmsz&#10;qkSFOeFfQBOeVu3JCz4QBMPDJWMlfso2RMSc1I0m0BaRtnBdQWroFOY98qSSovOg2lQSPZ+6yXWC&#10;OlBn0lBtUcYgZ1lRcV2BeGkO8wD14XYEQnFcocIiAVXEDbLlJzKhFYIemCVkqUHO1ArRkYnyIWdK&#10;QZJclOedtH0mH06YukEoEDJDixN5wVAEQ4Ki5ZFH62isJiU+UDYgXgXFkF2JrGBoI72j8MPInAmH&#10;uU5gBHeRubw8kLb4TWQ3wUV+kg9SlfeZwnMo4jKDUNGXZYzDqKPLOKGvKZE6UJwId8hW/PFfD0Yw&#10;OM3MnJ9tc2da7UlF/pTeltBIRzE7t1+K1vl3CCydm7qmHl/a0U2AEUNdAZT5je3Bsd4YR/cqb9/a&#10;wGhf6dhQyVivfWTlot7iJ1utt1Z/ckrpa4e3Ljyhd9Fx6+cdvnb+7+vn/bF+/glrUv/QuPjounm/&#10;XDn/mDWLj1218Nf1H/yyed7hKxf9ZMWiQ6Kvf7Py3e90ZR3VkX5MZ8ZvViw4bNXiw9cmHb1y4bEN&#10;Hx5b//6v698/uuqNw1Yv+P3KRaetWHRa48JTS946tuSd46rTzhsoe3i8+Z3RFUs2t1lAVfDhh0Zh&#10;S3+pcebvLQaDAFDALMLYd/SE+G5rzh9bXww8gcXERH/JcHegb61jvD+8ebB0qMu/rjFnfaurpSF7&#10;y1DZRH8xWMbYQKRjReFgp5/zvrXGY2VioGS0N7Sh3cOxeWN0bD2ZB0g83l883BMc7PSN9oXIbUOb&#10;e2ClnTgaHENrXJu6w6jxnFAx4AN04+14WHSHsTUAPeFkrIOaOJHz5GBZf6t7uDs00lNG2A7IMuFQ&#10;3NBWsmG1GzCCiJLbB8pID3ViX1MhsAuQBAd58he79N31eZPdpt+p1eTG6Pj68EC7mwpv3mjoD8Aj&#10;GsqyJgbr1jU6Ng/W4Vgx2Bld22BfVV1AKduHG+B9gD6T60NxegvDWNlmwpEOtwRQv/EK+XRDbHNX&#10;eLITg5oygoNs76vme3xdZGNb8QieGj2G8RFajcHOyHhf+eSG6k39lWBYHctdbY2OdY02Bg/X40cF&#10;pfSuCeAbAiZCMyfWVwx3RftaAty1Zaiub01gtKcsjshUD7WXUJnhNUWYM1AcCALnE23RrV0Vm7vK&#10;R1uKB1v9m4fKhnoCrU25nass2MJs6y3+dKB0Wx+eFAjch0EKYAp4xAgy7C3Z2l3O7Xh5kNWW7sqt&#10;/dXYdGDZQWCUgdbiwbbQWIcDV4uJLtfGNfnE7ETC9BQdihDoxJE2vzAgmaUMAQl1hsC/gJx6Gwu2&#10;9Ib/gz4aZDXY5xroD9RV57osSbacDBtuGl9rGfE/2U1Db2tByMytvHuY04Wa877hpcXrmXcGLwwm&#10;dLGRiTqYeRxkl/nU+O8Ffd/a/1tHnfBbgpAvY+cHF3QWMa4i2T7ITpXDRDJHUanGD9YAB2INMBxd&#10;GAu4fcZHIx7z8oHnX9ppl51PP/tM1n+2csxi6/D1ZZHEXVJX8ouNxbsOs8MMeWG5ycdAG0UxA1jE&#10;I2uw9jIkCPFobay6jBLrM1SCUrCN2h+qlG8COr/QEJERZoeqYSADfTBLvZJm9OrscCNXoCgzG1bF&#10;cBwY/kVTUGkN60hffYevoZP0JMAWIL/IGKySOWs+E5vAGiBoaIHTj5uGtzgWLjfMhdgd4DyCZYTU&#10;OdkjGEoFYiuiFnr8aODopdSqsIj9qBLUWiztRS1BtDZPaYu/kiUykSYd6Xlmo1L4ER82O7jXOJ7E&#10;Q2yICN00zfBHOGW3zAEeYXg0gTxwy/fHpD+rAvIv0L4ZleSb2iqmA3+l2OKRLOJh3gyNpcuYbLBI&#10;lb8JkjfLUxCZ+k629RCaPWoCNxgNIR67JLfIdBMKp9lCxG4/bhtsYB13EatwQ3RvLwLEMSxuvjKW&#10;tlAqoPNTc1xC4q4lhu5efgfUx1ZSK5BL2/V8i5TOOARFjRVAATQi4WoGAGiCaRouM9EYAUeIHTt9&#10;731Zsmcb74NS4zHEznywNCVSsSxSMd8ZyCaKpzXkCBsDHNR4xE7YjlDNKiqjGLHGcgEGO4dX7Kd0&#10;MZ4R9pCxJZFBhBgr5YWBX4aiZgqVoD4mBqEcN+IVA+jhL7o+WNsQqKm//KZbd93nm9Nm7z5rrz1m&#10;7bnbjN1nzdpr992/sddu++w5a+899vrWPnt+c+/d9917329/CxX0iCOOgM/lyCOP/MWhh+31jf33&#10;+Mb+SzPyYBVVZBPRZ5K5oYANxBD+fIsXOaPeG70InrxSw4ovuxJ6BOkhSUmDE67goJERR3YUuZZH&#10;2NC48vziQh8w7KG0iPoHCTpTbLwtlEZdTJ4khnhCSAcdZCyniivjtg9mM5aJAvhDfk/0F6WATXC7&#10;AT6CpYARAiYMESxgRKkBI3issIw448xzUXhYqrLsYzHNPKaFtZbILCuZslgIMomxpmSOYu3LGpHJ&#10;Da2DxSiPDFfEbMftrJKffOHFnWbOvnnu4+lFFXnVa9IiYCvNKF0MZj/oQE0bhvHYpYNRglQas6m6&#10;NpItMxEW11nqWq3VxoSKNNhPLXNXZMb1NB4BmdzzOGREmyw4+S/vZnM7NdKY5K0kmTW2ipxNCAZP&#10;LMtpuBgLy1Y7GtZbGzcU1KwjgiOhHDPKmrMrVmaWLU8paSisa+U8q3xlTnmLpbansKbHUtvLt7+p&#10;95hjfv3Nb36T5TIreBQPcbnTfBkwo2mwGuYvmo8ywIpZXPEs3LmulTcyYfnO9M63LJNZBPNTEe95&#10;I5CJqDFJLMNjPgiQ6zKR06sBeVIELw6uK5oJJwosyqJcBhHaSZZzjTZOWdOj5tGPKFdoOGRCzTnh&#10;L7pS7IYk4JxMnnnyMcCI19/90Fta56lYAeIjsyNBotkeYGhobkw4Wwy40qHUsRZa/Z5Cr6vQ48xz&#10;2jxeL43Cxwd9BtXro/mLHn325XsfeYrvux58/J6Hnrjx9nvvuPeh+x55au7jzz3yzEuPPf/s+ws/&#10;eX/hvFffe3tpZtqi1IzUHAsHjxhghDdmGI55EWAcIcyORwZwjVHNFaI+w6CpfzkxI99vjDiYBJgl&#10;iurWBGvXyDKCR4a3JMYRjqq1cPoybHDEQOHPKVuRAStEdYujudPR1OlsNqNxsb0UBJxx5WSc1C8H&#10;jMAyAs6XJdmuZfkWogVbcX5sasupaoEjw1pcmhcAybUb/l2XEZQJTRV3QMvkBaTQGPEJkwnBu3Kd&#10;vXmNY3lLaqQyp6ohHdsTA7TtiFoFGAFEgtUGcztACTXxV6/W61VknP6SGPQl3/3ud9Hu6Fz6nR7E&#10;iEDxMnk2Zf8iYlTxDjIkGCEJC4i/a4CaMJFghAA9kK2oSbhLKCRKI8OJIjhhVCdyS4ARlCv3Cioj&#10;aBLMQpyX6JaKmqGcpdCSHtWR0ctTIGJvxp4oXclctCaMZHkYMbEwpEksI3yRIyABVlA8dPwkDWWR&#10;IVXl8ZHrB4Uy8wg0odoUpDAQPGXkzC38FH2sYERqhfJMPXm4qAlPH7nJPIQPzaEO8sniFr71IPOY&#10;K+oN0wJyVs48ZWSCAEmJBGQ2RR1IrIhpsl3iX8qltuQg3woyQUSythBVMNq1zM3obiRDF1ANpEdt&#10;FbWX9aQ8XIQk8ixTLt/CpygdOXBdExfCp7HkRj60CDFyOy2VP0vCMoJ5hicXsdNGqifGEDKkSsiH&#10;QkErqCT58xc/Zc8lpjM+/FS8DIoWGCEzLrF+kEwmM+TMNzfK+kOoq1yEEC//UkP5wtAdDB46joFB&#10;VUW7hqhJJsCCZormMzk5mbW0DEb+FTcN+cEJjLA5kkO+ZT1rgqOdxrT+a8EI+6buwimH5R+5achZ&#10;g2Osr5jv7jX2/lbPSF9443p86e1b2lLHa18bjT7WkndF89JTWhcf27/gF0MfHbRx4U96Fv20e9H3&#10;e5Yc0LP0291L9utedFDP4oP6ln6/L+kHfUkHty/Yu2/Z/n3J+3Uv+Vbnon27k/YYSNt3Q/oB65cd&#10;3J98SGfyz9uWHbo+7efdC7/bP2/fTUsPHPrw+x3vHbTqk59WLzgstvToiuzzB2qe2LTu47G2tJH2&#10;wvEOH1r69r4IeARa4niXQR/idQ6j5G/s9HOOnj+5IQpCATYxuTE0scE/3Ofme3zAN9zr6lydPbqe&#10;drn53tDpxLODZOPrMYUId6+x9bUWDvU4x/q9Y+u9Q90AE3bOh3tN4omNQb6He1w6Brsd/a0WrPfZ&#10;NgeMMHhBVxFQAnvpQAaDYBPose0BNGQOon4SHnK03U9BQCTUM46ehExYyritwVBHlGN4HdpviAzJ&#10;LR4xNAASASQBlsEVMA7T9vVRfnKgKlOBDZ12Kmwq02bpWWOMIND5UbmhZgSDwA0EsGO4qwxbBjga&#10;+ctgEx2R/rXG1WKyqxy1nyikWzrLAQIm2sJxJMUvc4yx1sCm9ig2EfzFN4r9UEcEsINMelb7gTPG&#10;18McUbR1KAaIs22kgpAWE/2RyQ2lWwYxG8H3B88R0zRuMRyTg3WTG2JIu2eNfaDdC0i0ZSgGYMSB&#10;/De0+9ZjjNBeihGEfCvAR7CG2NZdOdEa5TA2Dm3u8QH/5GCI9tKVW4eKtvb6tvcHNnd7NuEx0elC&#10;UEAGSBtMYRtcD62GuhKDjsFVQQCXzX2VGKFwAEYgk9GuEmwixtrtE51OfDQ+21i0pSdsHiVAn/bA&#10;8FoPuemxMp0IkBSnsaRnccChg8Zavf9ZzoihPveGgWB9TZ7Htsyek+kozP96MOLro2T+93bT0NYE&#10;c6JmbXnW6RXCS4h3NktGJmjeVX/4wx9ef/11bbsxmXJFxOa8gW6fc/vM3Wa9+O7bqU4vqp2zvqV4&#10;dacxUi0ylp/oG3KgUMQyljvoISIn1w4qZGPwLKLcsidcGI7OffGVnabtdPpZf850eiylNdmGEmKV&#10;vbLZ10Dc7HKIzZc5iI+AQQE4ApyIkCyWGSb/uPGFbC4ga1CCZRa/UbBLavPZt8Ek3mjFVa64S4KI&#10;GNjzyfWVEjudtVpByFA/Uo3CSIOjsgVkwV6xBnUC7SKrqD4n3MACEazBWrHKWb3cZXQnHOyrAs1r&#10;vXXGFgDVIi/SXBBhRWjUb3dZQzxUZzDdFiDYhK+kApteizvkCpXm4mpBlQLlgBFxewfjb18QLIdF&#10;AjqJHDS3zwM0gB3YIjF25mljMiTndsgRyzIcFcsKI+l2IjvgLuGx+bwFhYW5bG0WFFqs1kKn4VYU&#10;uAPcgE0E6jeCxZABoIfWsau/MB4ekpU6PykuHfWYkBO4B2OgEahAMgokaaww4ga6REWxhs1uHqyZ&#10;WFIYZ2yXF9uKDKc302M2JIXsQLGJdkqQOWgj0vxV6b6qXLg2ow0QbfIXDaRHCoqr2Tyk34lFwmJd&#10;y3R2EQUoGOYIE5k1BB5hwAgHMTVKfFW1eC6gVGC0QuiQHXEiLQHqE6heldh+lJ+OVFwGFQotV3DP&#10;juNNBHGoQYZLC4z9C6IAjJix77eBFQrKa9NDpUs9RUne8McFzjdzLPe/98mrKTkfZljuf+q1Vz9M&#10;uvepV595a971dz581iU3XHLDnEOO/PUhvz7ux0cc/bszziKrYHlNkAjtpdX0b1lNs6+0FqHRs2j+&#10;OEeItJIxxgiEOxOzEU4QkTEkMWOvBoCGZi5jkBiuEBxqTNhUeu2cy6/eZbc9b3/4sXc/ft/ld2fk&#10;ZeYU5hQ6LFa3zeq2811WFQP9qKmrbqyrWbt6ZcvqlbFoic1qO/rYE3fdbe9X3yXqiBdiBbxFsCEq&#10;aWylLOxcoJkkrg1iyQjGUI2QEpqP1CcxOxhu/Do2PHF3b0Kh4jpqEgqSeD04AUnksaXXDGFKtFaO&#10;PIxbWh2ub8kOG3cMAAV6loAp9AV8otZ4aAzDN+EtAamUOQaIg3HJiVu201MCI+g4Jgc5j3A9v7Rm&#10;ics479Ctqf7SwvLleaWrASPw0AnFai658hrACAXSY7KSVsASkFlLRsKcKwIcC1yW1KgQ/JR7MCtC&#10;5jGt7MWKj0rwxIsv7jRrjxsfejKvYoVr9UBBQ09muNlS0RpYPuBt6nPWdaUG6xe7wD3XWirXOWs7&#10;7E09WVVrkyNNhY1dlqZuS11HagDYBUW0GQKCjFAjXAO5pauzIyvt1e1kkl66Mr+u3dbc41jel1zS&#10;NN9ZTnp3fbervis/tgbrKiy8oE7Mj7XYGgcKmwbTY6tToivix/LcmtbsqrVJxY0ZFWsWB+u4Pa1s&#10;bU5lX2H9oLVxuLBuo695w6mnnbbPPvtoBS/CNhblzNVypqON8rTnokj4ZJsgsncEItWIJbIgBtbi&#10;SIZ1OcoAK2/eC8iZxKynWRmzfFdcPWTOB9kmltqk4bqgH/QoZE5KimM5jmbFt9ROuXVITZJBuPar&#10;5aAhbkvKQkngnCtkxe30MjXh9nfeegMKvWdffj3D6stwlizDCinPnc0bgdgQzDaYGHiJEwFiiKOc&#10;c0lu/pKUpJfffOWm22++5MpLTz79lD+cdOJB3zvwu/vvt8dus2dDzAdj3+w9ps/cfebsPWfM3nPX&#10;WTCYztppF0NZalhLp8/aZeb0XWbuwv/TZuwye8/d9vnW/vsf+IP9D/zh/t/70QE/+Omhvznx5785&#10;6Vcnn3nCeZefc/1t5990102PPPPYu/PufuGNj3Ls8wpcjqqm9zILX1mSnuItTvGEl1p8H6cW5PlK&#10;HSW1xXVrvJXNJMjFRokATLE6L1ZC1Wvd1eucFWt8AF7FjYUVq7JKmwuq1tjAvGrX2etbcY4A7QKM&#10;CDT1eOraLA0rFnpCRDUGbE3N9y3LK7QRpKa02tvUmhKu+6SAEKSw7RIOI3+ZlUjGjjRc6qyBFAsO&#10;g+ZNymNrXCBLaxdYfDyquVUNObVNuXXNS0tiGZV1qUUxjIMMZO+JYhnnhlmzdCXOI4bMwsQQWReo&#10;Xs2czMzGjJfjKwvHan7zm98ce+yxjAEGGI8hmiqdTs+KdECjQjEmeB55Nllm0LNf7w2bACMYJNqs&#10;ZvBwCzfKiIahLlZa1GNyJpnwiK+AEdSKKilSBgseBpjgMDFZ8KRwUTv8cjEQ1yALHhkZ8QShxpMD&#10;JUqjZpzLF0lRHkhPexnV3EI9tVdPPjwCcougLNLIeoLnTmAE9eRBI5mcO0ijwBBkS/6KNEE9yYoP&#10;+ciSSEFnZA3BYyKHKSpD3WgdGA3XkZJ8ZKgbjzC3U3muICWSaZ6UGYJsqciN0rmRGYMEevC5zhWF&#10;U5WKjpxlioKUxEdLMrJFbqQRGCEGChouow+mJjLhdhFSMgZoHfciT64gW9rCvVqF8he385c2vbio&#10;aZw6cC93UU8qgJSY/GkyFWBeovlUA7HINIYhR7b0C0JQjEy5oSFApkER7gJHkg/3ys4XIVD5BKbA&#10;idlsizticMIYEx8nPUJiBEUDScMtjAQaKHyHylBD+YzQdsYY1Rb+KyNWpC0HHw37f2oZ8a+BEd5N&#10;XRiZy/zBuanbtqknb8qR/xUwYrQ7MILvQHdwvC9sjv7waF9gsNMz0O7a0OHa2O3tabcPd1m2d2d+&#10;unbep6vfHq99aqDo1tb0k9vn/6z3g+/0z9t//fxvDS791vqFswYW7zq0bI+NSfv2Ldpz/aK9Niz5&#10;BsdQ0reGl327f+HePfN2H1z6zeH06SMZ0zckz+hdsHvHB3u0L9y/ZdF+3Uv37Zs3Y3PyrO1Ld5t4&#10;d8+2V2auW3Dw6uxjuksumFj97LbO9zZ3Ldq8Pn9DW/7AaptRCzuDaIxbeotH2kEf0HuBS4qwetjY&#10;6cPAYbgrgKq/od2LXcPGTutAR8GGzsKNXZbRPsdYv4vzrSPBTRu93Wuzh7od2DtwI8pzT4u9e7V1&#10;rB+N100yjuEe+2A32r65d7jXPj5grgz32DhG16P/W8fWe7b3Rz/bGBtvNwp8HIzwjqx1y7ECfTge&#10;8jO0uTuu6Bowwof2vrHD1HBju49KYheApQBK++RA1WR/1ZbeaFzR9YFuoPrKO8DowAbLCCbACHFS&#10;oCRP9OOZYp0c9E0O+icGPOPrwR2io0AAnZG+Nf6B1iJMD0a6SgEOACDiASwJgFrBlTgqEdvaiw1C&#10;GRYEY+uKJ9oiW3tKKZGak7+JH9FVHDcuwGIiNN6KoUFstKt0rCdGthg4kEnfWtfGTs94f9GmgfBE&#10;P+1ycQx2eRg/A+1OgsUOthdjMcE3mMvAOmNpMtIDHBMiPd+jvYGRHp85ev3cMt5btKUr9teN9XxT&#10;HN8U/dlAzeDqgKlbN3wfYXptbMA90gv+Yhvusm7tc28f8I21WyZ7HFt64e8IDK0BQzGADq2YaAOP&#10;4MaKsbXFppn91dR5Q1uYhgPWwHk52mrDJmLD6jzMIoAksK2g+zg2d4UQr3HEiIMRpiv7Soz9RXtg&#10;42onENhfhypJ85/ljPgyGJERByOgjcjKL8iAMCI3L/0rnBH/w8EIpkVB+8ybzJ7ysuY1Kc9AhWji&#10;lQASITsIESyRPrHYPfa4Y3ffe89FGem5gbDxSI/U5kZroANAvVRQA9xlWesYs/k4YUROsJytZrED&#10;KB6btokUgvHpN+fttPOMi6/+S3K+J9UdW+wst5QYvQ6lTuagyRYPG/tsy7M/j7K9xOKQ+St6qcgC&#10;kqxO/oIIEIoEbPJdDWsLGjpzqtfl1bZlVqzJia0wm9JxEkHWWOwRofoqHiFb2VzE0p66mYCRcXaJ&#10;FHbjS6Op4VByMJBSFEoJBtGKUcVRj9laL25cHqxZyS2K6xFpbA1UN8EmwN6UIlCmOXyEqzDwh7cU&#10;zVBUmjI0AIxAL/WU16Lem6j1cUMGDk6ADIingMOFia0AsuALAh9wIh8BTsjZWE8gB5fXnFvsfMsj&#10;QzYRnEg+xh2DE6cnEaRTURUVEiLXGXJ6yh2uGAyOOXnBPKsxHpY0xHDmLFltCS7nyPM2FASa810R&#10;Yq9yZBQ4kjPzU/JtxqjEhykvDhEhEBDYKEx4USwvfEEOZIVFgwgmwD7ywmXzCj30kTbJzc5hzQpU&#10;UGgjREmAmooSK0t+cQpoj13xU1GnZYjBUEGAGG6gJ5PA+GXEcShSMtj4lm1OZoBwFabh1AFEg8OY&#10;hPiCu+/33Wmz9/jOj3+63wH777v/N3edPWPajGk7T9/JqB87zeLYedpu5thltxm77YPvA0Hgd5q+&#10;GxEWzDF9t5133R09BJ5I+BrkSq2olmJxM9yocVegXIg/i2I0NhF+QnwNPBGyTWDXlPbKNtuwNuKX&#10;7vGlWhwEmNx559kLPlkqvI/nURspogNgoaNtMRZ8soaV3pifl3fFZZfMmjX70mtuxOw80xtL8pXk&#10;lUN7uTwbZtBo1eJCY3ISx7yiuN7khysT9hHIPz9SQ6QPE9XFVcyJwaGiO2wWFK2WzV6kbZCC6mbj&#10;cxE0e6HkIx+iUO0a3DS4TnNol4EkKpeTD+4b4mfFekIUgwjHjKsyQ2lJYoaBaD4QAiOBzIUqZoZL&#10;lriduVivFFfD2GeraEWrL4g2Q/IfKqs5/6LL2BvHcUyUbCw9WReyZcdqkgUfExfzmCxvWTgiKDkO&#10;sNZnXcg8xgwmDn+kh2bCAvfxF57YafZONzz4oLuhzd4wYKvfgLW8Np8xjjDqXxERc0pASagwqI2z&#10;sS2ncnVyuM7WCDDR6apbi0uOicgbMnCeI9rIjcCXcvWCTQYTCazrOUGBxORqqdP0uK+pxUHvYKLv&#10;K850updanDmRaveKbvvyXu7CYoKDGwFGbRXGSx8bDbRQtqPttW0FtWvdK3tcK7rhNfQ0rvvdCSfs&#10;ttturHdZxLNoFvEeq3C5PSMi+cMzclCEZGwMpiCqINQnthn5lkG1fDFkUiE9hBPt+pLhkiVL5Meh&#10;HUjGHm8QVvxc5F8NV4qT/zwqE3nSL9IlFLaAQUs95WkvD8HEPrYoDGW9LBtvOYTLMoLr3EXi1157&#10;DfrSV155ha5cuHDhhx9++Nxzzz355JN3xT9XXHHFySefDIMGMQjBLHDnge0Sjok999wTvObb3/72&#10;AQcccOihhwKvE0DxwgsvvPTSS2+55RbomW+77TbCV/Pzuuuu4+ftt99+xx13kOH999/PX9dee+01&#10;11xzww03nHvuuaeffvqf/vQnvskEoyQMAeQms9dee+299958m8ADs2dTSQUg4GSXXXZRJAK++XAL&#10;7gwYERwW/xx33HGUS86ckOdFF110ySWX8M3FBx94fO4DTz/68AvPPv36Sy+88+prHz3x1sJHX5v3&#10;6OvzXp2f8WGq5Y233obO6c0331y0aBFOB3zQf7RRL6YGNC6hSDJxF5wkPn82gGEAJeCxM7YcRk8I&#10;cQtiTY66NewopBK/qbh6mafUU7kKftxltmK4md0VK4mRlB+qsZc25RXVMMnkhaqTbWHOzfWimmh1&#10;E8L/6U9/Sk9pr5jBxsPIM8gCg0ElNVssiSJ3UO//I4bwqcsvGXIy6hQokSHBT55rMkdjpMmMK9rF&#10;bJlQ8xKcEdqF5mEnvQKCiuuEWxAOw1Lb/jImEqOBiBIZxoxqasvw03CVNRbaJidCUrhOZRQbQm4R&#10;9IIItqTNgjWIk4J/5QjAY4JAqAlNIBMaJbCGi2RLcaJXJFumfYy5kBg1Z0LjQwI+XKTJPHRo4JSo&#10;TSMmNK5zF49bQr2XZwHaMvUUmQLtJXMmQNrLlEiVyIEayjQA1V1+KGKXoF3kyS2MKJpAn9JMKe0U&#10;QZ6Kp8O/3MuQ41sPrHa2BIkqMqtMS/jooaZK1Jnc5PyLrOQTwQTC40/+XKejVa5i8ZAJ40fylEME&#10;s7fChcqyAxlyRXSeVI/Ka2AwX/EhDcXJ0EPV5gph4xCyvMbIUDWkdK5QBH1EnuQvhzJRmdJZyA35&#10;0DTZgAhkQewiGZUNjhwDaZfs0cQTDyREp9N8Dc5/EYwQgWXYn/p3LSNGu9hyZ7eZ/Xz7cF/BaF/u&#10;14MR29pd2+PHZ11ejs09xsrA6Mm9RdgXjK0PDK/P4xjpzx/qzRnqy93e8+anrY+M1/ylv+i8dfnH&#10;r8o7oinzkDXZP1y17FurFu/esnBGx9IZHUnT2pN3al+2U2fyTuNLpo8unDb4yc7DC6ZtWrrrxqSd&#10;BlN2Gs3YuWfhTv1LdhpK3mkweaf+5GnrFsxoS9qvZfH3ln9wUPPiI7v8Vw82PTvZt2i8K3usI3e8&#10;w/ZpP9vdWBAEAA7iG+/GIGK0y8v+tg52uTkEtUx2u7f0ejk4H15rGWuzbe4x++eJ3eytfT7OOUiD&#10;IqodctTLyc4gvA9xWwZjfbDZ8AKQJ9YlZG4ZarFsWGnn2LjKgc3C4GoHd6lE9ue3rw+QLVlROpv2&#10;/DW0thB1l3/ZwDdXOtxs3bPlDsRgtGXwlDjKwDm2HhQqSwpj9xG3jOAniSlrYIWN4oRQGOYIYyXh&#10;x4rBOG50h/EH0fXN3X64DyZwPYjv9m/tDQ2t8Y20+Ld0RTZ3opmHNneVjLWGJtqLNrUbTtOtvabC&#10;VA8hIEDUcvRzzrko6RkBdroSEkZRBxCJYyU+49QAVtJVpIbEK+BTypF1FhrO8Y9sB7iO/k+5nw4E&#10;P9sQMl0Tl6Exc+jxUHkESP3JYaLDiJdaIVXlNtJqHY93tMmh02WaGW/CNoTfS+uMg8wOKX3eiQkD&#10;B+r56fro9r5oXIDewZYCjqH4t0ZOfAw4acLAqlwKUq34Sa0mu+IIUWcIIo/PBspg1viSOZLhuUwg&#10;gP8qsSU500aVMjzgGB7xNTdme52L7HlJjkKiaXzpw7KK2YOZXwSW/5PBCGZDpl1N/eIkY55NvJ71&#10;XmHq5H3zgx/84KmnnuI1xizMm0D+frKO22fffQ7/9VF5bld+EVuv1fnlhkUfNYwdb6NABktRLWQQ&#10;Id8NR6wBHYYDHV7kgqgoirmAOvfAs2/sPG3mlX+5vSBQluGF/7KeNRA6kuJfGJUPd1y8/f0heP7Y&#10;9s/wBNizZWWPlivL8DSnoUggGoVhWPQFC9B2GtocTR0cBdUthZWrFN3AgCBxHVIuEiIX5KfUXRMb&#10;Ih78LCcYzQyHU3z+JU5nMrGj/QE0W8MEGSdlwJjCGjbeIkY99kaNg0ZRGUUDgqCBx8kjDYBiyALc&#10;5gStjG+RPqIZgrBEmlaRGDyC9Cj2itfAT+OjEY7wFwdogsFf4s3hmwRCEww8ESjiIum5EmeUDAiM&#10;MMCE01NYZLRxyUGQBwAHYAGioyDjCeKEVjOSYw1bWVbaS3Lsxeyb7eD1jNMlFNW0+yvWcRQE6q2h&#10;Jgtm/+4gB1yJ+AJkWJzkJucFhb0AhcEuQ6UYPMXqAJQhNgTAB3LL8IUX2v3yp2BssD3OrjjfnNOJ&#10;KLEcjBYYExkn9Kn8qBXE3vALxBqMY04cjABCQqRE5pPuakCukiqFnyQl440Ta1kVhSIiqqcDhtQ3&#10;Fi75xve+D23Efj/6ybcPPnDf7+y373f32++gA/Y/6MD9vnfwtw/4wXcO+jFYgw5+HvTjXxz3+1N/&#10;98czTjzlzyf/6dw/nnHOft/70Z722vyEAAD/9ElEQVTf/O4nS1JTCtzyvqY3GTnyhiByJ6gTRjEZ&#10;HmMCjaYtskaaYyC5ykZRM2IRgGIvMALDBFqRW1KeHy7J9QYvueqGnXeajWEmhuosp7S/pIj3/GRZ&#10;wyqHZY0MQflmAWQ2wN3ud956c/Zuux97wsm24qqcYOUSR7CwDJK51QANxgXGaSA/DgRowsqU1IAv&#10;CO4x9hEl1WAHUIciW7GNWmL1dAr1FPsDBhF0BIKVFUOSI8QwdpU1yBWFE2wf6DjZQZCA+KBy4zc+&#10;NXHuDAhlwfsEJGEIIBebBHmeeEOYIsQxQcTfhQ5bQYw+rQMOyIusFhjB7re3pOKKa65HyWRdyMQl&#10;R2iWgAgqETWNc/HDy1NXzPCIkQQstVnUstxnVcoMprXjPwUjMorKAWWQg8AIS01LWqRx2edghLN2&#10;LWOAB0fuYIARWEthaS/SGQzak90VAiOIgGCJrUrxmtAkhiMjZgLBZBCH0udPYeLCcqR8RWb5msLY&#10;KnAHHEMw1AeJ4JapYIQTI4vGdmAIK4EnQVcrV5x00h/23XdfZnJx1Gu/l2bSWBbNXBTpA+2VJ7ms&#10;FfiJPiDvFeZ5zfaMJbmgc6P46siQ8UZuTPvosdyO6NA0WPqLN1SEc+gJ6Bis3SmI5T7f3M63TO3o&#10;EbRTMU2wIhcZhNbxogaU9TsL+gQYwZuYG0VdORWMeOutt0BewBpAFoAYOEfbR88HdACiAnEg+Onh&#10;hx8OXgB8ANwA4ZGUHFpEE2gLjxI6EsoG9UHTQAejJiSQHzh/abTIaoN/xV1HSxlRVBuZcEJWUk25&#10;UXEQ0PO5iCIKZyEfQJO5c+c+9thjDz/8MHUAJQFuuP7668E1cK068cQTzz//fE4wJTjkkEOAJ/bb&#10;bz8TtjX+oRXgGrRujz2+sfde++02+xs0ccaMPWfvtu/0Pb+7y57f2Xn2t2bue9DMfQ6YMdOAHQgB&#10;4IMxgEz43n///XHb4ZyT73//+7/73e8ATX72s5+BwoChnHXWWUAGZ599NhFYrrr1/qvvmPvgc28+&#10;/MLbT7z24auL0xbZ/YsdgTdTchdYPEuh+cSuLRDDlINva1El34HK5f6K5XBq8JertM4Who6nhp/8&#10;C2cEBf3qV79ieMheQHE66X3kxpOIDqa4A0Ii/nUwQvR+oqqV5slI46IsIxhUZM70yOAEZBHDiIwO&#10;+Bb5gn7SidSEoU6t6Di5GDAbJHb4xWFBzelQURJoM5yqypKUOgjrJE/mXtGjyFtE1gGUTnpGERJQ&#10;oFCeLwXx4fmi5oJO5I5EnmTF08o45KHTDC/dVU8TZYkCI4HZifRR1qzUh6eGQciAFPyhD7fTCkYv&#10;ox2tm+eRllI6S1uxOfDUM1bJgQdQzzKV51/Ri5KDSMq5S9YciJfE5EDN+aZbBWsqfxLTZMY/98pS&#10;AJnTdjpLEYKpnpR5SmGiEHcpt8ifSytPkZSxEKVHqA9XqAB38S9pxCBDoeRPTXiiNasIO6AmNJ/S&#10;xe5JVvwr5V9MEOTGdXIWhaTswvjJRRa6SAA8AoGLSBVpC2pBsPJAoWtIQDLqT3Pk7icLL/kv8y0H&#10;GVpKjyABQVFyckEO3IK9DClphTqdgTRVwdAIp2K0gqlPcYsSbhr/HhjRm7+p2zLl2KFiJewjEmDE&#10;tjYnx3iHV9o+lgV8D3Q4h/ssHCPrrUO9BUO9hdv70/66ftFf17352ZoXP21+fCh27SrHSc3ZR63K&#10;/MXqlB+sXnpAy9LvtiR9e92yfdrS9+xI231D0jfXL/5G74K9Bpbu27/kG22LZrUvnd2dskdP6l5d&#10;y/ZoXTRj5UfTWhbvsS71B63ZR623nzYWvHxr9d2frXvls/WLNvenbOrJnexBcXUMtTjG24ITKJxx&#10;rMR4YUwBI6TBciTaJcXS6L1xMAJFF802oWEmwAihCWib0r1l47DD7sCEsQDCIDaqOSa7ARHQ9gMm&#10;vIU5DFiQKE5gBNo1pQjaMJhIlxt0ALUZddro1dgRtPnBI8ifb3wBoGaQyYNR6RW4od1gEwlF18Rx&#10;gIeixZ1AIuKgg+GhkOkEWjF4xA59m9rGNVtajShG2xAazgvuLd24imAs4BO9ApjC1h7QEMCRKcp2&#10;t5u7UI+39ABIGUSA4ytgBKYHYq8QVsL3l8CIToMLcNBqAUMJpOarnkGt1o2r8xPAxxcy7PFQB/qI&#10;/qL+BilYy3gLfLoBMwSDERjcodNpoIFuN5jLZByb4C8Qny19/k8HyhCg6ibhAD1wJJAdCTZOh2HA&#10;iES5ZGI4Iz4HsKj/8NrCBLAlMGJTp9eQd3QVQSxqPEE+d6X5ApL4XzDi63ksvh4+mfqv+ISYQHlt&#10;MPExvfJWZlYVLM1bRA6QvDXZ9mHriRc556JrYorn5N1339115q433nGLJ1JiL63Af4FNFeM0Dg8W&#10;VIJxjm60DlbwZu86EDUG4aEK2bHLVZ4VvDZLTaiISO1f7n4MMOKya2/OxgUjxN5psy3ahI5EAnQY&#10;FD93WR0BOBVhEe0302tsuRUbEtpCvsFEDKOByytlGAb1LCxRozV5cXpz6ABQG8RqqYCUIrMUACGY&#10;QBRf4psgxgGgA4dhaI9HAEWnVUgFVG6+4w4IEUw8MChIYvPZYjACkz7uy1AAH14c+1DmUs8oSxos&#10;Zvz2CDx2AYwpqLMienACxmGiKsTDYYAa0AoOlHwuYslvEJCSUhMjIxjGOoNk0v9lNKFQF1QVrkqD&#10;TcSJOUElVG1ZCiAZ8nGUlvsqG2SsYcJM4nTtL7eEKgXTmArDxxGqQuwmFmlhAHPotAI3ntKGjNPp&#10;z7a6iTdFbjLroC9UNDCKDDTEfGEMJfi2ObGSgB2QSI3Yy6DUiXkeNw2jEkeNSixmARNp0hNGpxWn&#10;mgaSdtEz4VOMW7LImgaPm5w4AwX5yC7GQFGBUjEskn+mv9h0WaFNcUwRl6+ypqiuUT+Rc7YPPku4&#10;J0rN9frGYG09HUF8TSTDSbCy1oRBIUymv5iDqJnuolICVRx9/EkYR7z23ic5TsMKEXe72MGaoaAk&#10;IqjD5URNYHAa6oQ4pavCjmIcIQMQtYuqyjLCEmHFH778mht3mbZ7VhqGSIZfXVapLGF59Fg5ieyd&#10;9RArKlaispLg37zcHLvVgon0Hvvsh9V6hscEQJW3CP4aCi6j0B6iCLWXNYh1T2ysSU4T3oVkEq8J&#10;PespNjE1HUEZN9FxCa8rLsJsJ6sQRo44R8A+aA7dB6Bgnvp4CFtjylToV5RTIRGMeQN2BAFfTAQB&#10;JEM13PWr1PuUBarI7fNt9k+I1BbD2oJogvhGdRB20RpbSQ2doeizL7yC2slCU8Tp2jJFFHIPZlXK&#10;dZaVSEamASJHZKnHAhSR8q+Y8+QczirziRef2mn3aTc9/Iizbl1hTW9+ZQ9YAPABBg4gCBxLnEVU&#10;jBoC3xi51ULosDqnYpUCLjrBJuxFikoLGOEsbcJ+gbgD2HRg14Cbfaq3itywsMDaAnOJtICxkQHr&#10;QfiMhzSi0gRCKQ4vyGlB9ZrC+g5XbZsCKBJbgbsgqohT5BrLCDJ01RtzDJCItGjTfHdZZnHN8b/9&#10;LSooOoM2jVn1sg2eCGHAWhxZcZ1JXhoIAwlNgGUxUkIf4C+WzvLRIDFiEcGkTC2QqnaPOWfxjYag&#10;RT/DUp7qrLkVdADBogVxBa2DZML1tShH7ABn5E8FtA/MoKUU8kmAEfQFtyvEBq8Y8qRzZQ/PRRQP&#10;/uWdhSkEjUWBR81Gk8eaADuCV199leuffPIJLyyKpqrye9deLt2NMkNBClYtdUUe49SB6inCqJAX&#10;/qVWaFw0lqJpDmmoCa88WcVzo/iVOOcuoRti3AC24Cd/yZJf+958U23qIAxIgBFvT9IwaKkn719O&#10;pJhJUeRhp5sYujJTT0/PWLYsZdHCRc+/8OKDjz3zxnsfP/fq21f/5baLr7z+0ssuO+ecc8A1QByO&#10;OeYYsABkgm0CwjnqqKMQDqjND3/4Q8QFMAHMAWrDswNyAXbD97QZe+y86x7TZu610/Tdd5m194y9&#10;9t1t/wNnf/s7u31z/28e9MP9vv/j/Q744U8PP+bQI4875LCjfvarYw459IgTTvnzKWdecMY5F596&#10;1gUnnXHO1Tfdcd+jT9905/13QLPx7AsUTbk0RBEHkIyUUimiog5BMlqHTCWDEFGl9op1Ig1cP+WR&#10;wQghE0SNAixrfLKiaxioYltEYvSO5knEzl3kIGoYfiJwHgQRptCzMiujIxhvsnFA+JRCH5FMJgxs&#10;m/M00TuaZNShlMXtnMsBStFeGEXaAxdBI+ON6wqBKVMI+pSieUh5MOWsoWgaCrRJVgwMngvukhWG&#10;osmgxCqeqLxO5IFCJUlJM2XowU9OFENHRklCPXhsaYWUYdLLHEOuGTKUoBryZSOxHLXIkwHMgybL&#10;GplFcCNZ8dgaE7z8fLoVSfKgCZ5g9mDE8sTRIpVIlZhdKQJpqJK0hZ/cSGW4EZkI7qSxSFtUFJxo&#10;IUoOzDb8S0ry56ecPpCD3Eak/9N3MrWgFCGJmtbIR88UPStGLWpF0/imAjykcsARES8tYjiRmNwQ&#10;hXz66GuKY3ggTzLUy5dCRQLKU8z4kTSYQBS0lXYJskH+slikFORGMppAAxUThLIkc3JmkCQsIzT4&#10;GYF/C0aIwLLQkYZlRMi7rGuVf9hscX+JM+KrlhG9O7Zev6IQSmXl2NrulGXE5rU2jtE2F54OOnDm&#10;H+wyPAscI70ufPWHep2j3VgBOLd15H/alvnX9rSt694eW/nkWNMDW5bfNx67br37gh7ruR0Fp63J&#10;Om5F+q9Wph+6JvmXq5f+YuWSn7ck/3LV0l80LP1ZY/IvmlMPW5f36/bC4zoKju6yHjsWuWii6rax&#10;2rnbWl77dN2729s/nmxfuKk7bawna1Nv3uZe6+YelE/25AOjXVAhxOv2ZcsINFI0xsQeu3TXHeYS&#10;bWZTXccXhgyf69uABUIx4gmc4AJADEIHduz5d4IRyO7AqKCiFQAjiOMR/oRUpcqyP4+2rHJ1hW8U&#10;XQ5zpctsrRvCy1YfJg8cn3ND+LlIhiaWZHtA59L2dUU1QRNOWEbIjAIKgwQSYSwpOoyWLkXdcCi0&#10;WkfbDCgAUBK/aPAR2sjPLb0YhgCaYEZhasu/gmP4Rg4yQ+BImJPop9AHmY3Em7+jwjssIzq/kMbf&#10;DravXEkYTZiKfW5dgugoejQORggNwcgCxMEAHPF26UT1NF3W6QSwiGM91i09xlhjqmXEVywXJEZR&#10;P8TZQHeYxlCoKYhCp7R66lARsoNlxOcGIDuoQBKox46C/k0wQkNUFiLGMqLfPjzsXd6U43MtxjLC&#10;XmBstaZ+9LZi/mRS+i9qGZGAyf913OEf8UJpb4FXJu8qrT61H8WsLVZLbR2wS8NSjxkf3JoEJGa1&#10;wYsNU9Lpu04/8ZQ/pFsLc4PF2TjtF1cZPTAe+WJHuIRgqXj7YcuDWjwnaBgNZdCOWqJAElglGBvy&#10;Qv+cx17cadqMq2+8HVbzLD/qSn1u0AQ+RNtZkOWAljI/iHNsCfok+i0qZUHY8NuhNVEcWhC6UEER&#10;ClIJergoG6mVpSTGYY2WF4RLrRERHJgNdoUkRE1C9zaxJGBtjOwADuCMhOKLBBk2fzpszQAcTl9a&#10;vj013w4Fg4lJgaqP+g3u4I2ijAGXYNZBVlhGUDo6MOhA3HKh2MT1IKwG9OluY4IhHw1K5AoSKCwy&#10;RgowI6DJgxRwzr0o9qAS4m7kBEABlR5oAz3ZWIX4ggangEMh7o5h3C7iVhjGniJO6IBYDEwT/xbf&#10;JMYagBGkEaUl+jn5gOn4a4kLsNpR2eSqWm5hGz9mECIjkHjkEfTM/CDxSvy2kvKkQidHWjwyCGYR&#10;gBHwycsygsPgEXYXh0KikDn6fByLMVwVmEt4KgjPUYKbBnSGjAp0MMUiAbfinB6Ur42iMGBNYyLh&#10;xWPOiY5eWENBpAYIycRGCVdRPUe0PhkPjjgdidR++RHILMKQIxbHkJ5xEnH7FuUVcmLcdsqI8enT&#10;+Ely+DNDpemBKMEyLbFaR1WtJVae4vUtcTiSPV4aAvIC5kKwTCKh0F5MQmAAOeGPZ7CCf/61d7Ls&#10;Qfb8kZiirsphQagW1csNGq8TqjTP4lF7ZeuBNgv4gomEq26l7CNkOpEfrbTHKiyh4rvnPr7rjL0C&#10;HhN2Xi7KPI8KY8ZaR1uCLK85ARxkIcsqylAMOux+r/uMP/0Zv5J3l2QtLQymF8BXUpbviqbkeNPy&#10;/CmFPBFBcDEx+eMtRU0MDBH3bVnqCC3OIyCigRhk7pHmiyJGBQHVQVUV9sK0xWeGPe0Vi76JFwi5&#10;bKkJ60sbjZ9F/LkwjJ72kBLoMccoA4llY3lUYoLgkC1YEs034UL9UQ5F90zxB+ZZC/PLCLlSik7u&#10;ru0qiLW4oGko9GVZPbfecfe0adPQt2VfzUzNAh3VWoS7CtzA+ptvmfiygme+UpQ17YGz6GSKk6Mv&#10;i9enXnp6pz12ue2xxwEjCmp6cso7cYwHRFBUHU5SfMbpTMFoTbdWrsyvWTsVjEjESUEmhNIAdMAs&#10;AuMIRQhO9VVzQsAdzkEW0hkkJVXG3aNmBeN8mStQEAjippEbqcmvWm1p6LRXrYU6F1JMhemhDnGO&#10;gG4uGoCjoQMQxBYHI4x1RvWqCy68EO8AVsaibWPZrX1LTlgBM2kjB1bDQiVIlnCl1naflBA5WZBS&#10;O70s/XkdaIOUb8YY0z7f5MP6G3kiN8OA7/PJLVx0fSy1taWJmsE6ngzpBU7oDnqKE/4VF6ZwbW5k&#10;nPO6lWU4g5kmcEW7mlRJmoyY4agVryrFGZWjh3QqdCd6mRN+ci91kEbHY8I5mXAuREOaoVRWikY4&#10;smsQQyGagFASBonUD16O2gtldOkv6oz0tEuvJ1TSFgMo+bCYkLk7qqYM2uW7zglyRkrabtVGMY8w&#10;tZIpvrQ+Gk4bUUvIP67MRNf3d5WWFa1pae4f6K6pLXe5Peta2yqrqpevWAlfq8xb5KZOKdp+Jwdq&#10;qG1z1CpZ+Gujno4WVwj1xHYjLSNz/vwFD859aO7ch666+porb7jujAvO++nhvzzkV4f96LBffPfg&#10;g7773QPwcdljz732+ca+s2bvtuuMmbvuOmOX6TieTJ+2y/QZcG7Mmo11xvRdZ/DXrDjG8fOf/5xe&#10;1phBwoiatkt62semMnLNmLrhr53/hDmDQBwBEPQm4qJ/aYIsa8hW0RM1HhAdybRhrv1nOkXbKoqI&#10;Sel0tzZXqI/8fbhdnggJjglRbMqwn4/saMiKWWKqHQcdKpVVQS6oCX1K6WQlLIkBI9BKIX4oV/v5&#10;9Lg0YeSD1i36SfqOplFPGiv+V9FMcs6TokGYMIuQiMTOgITpSnITMEG/UxwjnDHGJ2EmxuOPMsxC&#10;ToSR1JYaijASFx5SymRJ6jpDjorxxMkJS4yeehi5l7soV1kBCiBYeoS2UH/aK34EWQzRUkYj8qHT&#10;KZEbaQ7Z0nECRMiTi+o7QXvyfaBFNFnGVvQj7ZJJIPVk2HAiMxNKp+uFO1AxrkvO3ELdRDlB/alY&#10;wreFlNRW0KHIKUlJ3biLE+HXAq340AqZ9gju59GmVtwlNxZaoSBEzKX4uCkUEd0tIzJypgjGDz+Z&#10;GfiLlIha4A4NRKT8nApGJB4EgREKjiaSeAO95WXlFCZbbUl+19KOFd5BY3VvVOXE8VUwosf25dCe&#10;OzTGhLq+pc0hMGJrq4NjvMOTYLLccdIDKvHF0d8d3NgTmujzT3bZtnbmT3alj7YvGm15f3vb+59h&#10;LrHqjc9WvL+14ZWJqsfHKu8fq7pnouaeTVOOsfq5Yw0Pc4zWz922+ulP1z29deVjn7a+vqXtk03t&#10;KROducMduUPmyBvsLNjYWTDRnWvYNyG/QNftKBr9nLHyK2DEVzwCEq1LXE9gE1+rJ7u/anvfXrKp&#10;PZI4JtrDip3xufHCF5YR/1T9jifYwYn41VKmdN//1V+dX+z2x4tzbOq2ft1Bgh3cIv+aZ8HX1/Pf&#10;ASP+vXL/QSXVp5938d/03T+R6r8BnZjaItt/0vx/z03DwC7x+ksUQ+uZaT0rmnMDnqW2vCRrvjE7&#10;nfqRqaZogP6psv//D4HlfwqM0BtOug1zqN4BWqoyJ8phjxmWqZadKHkUs+QSQb1e/HCS777nbgf/&#10;6PtJOdnJViehPRe5ihdYDRWW2fELlKJ3iTyCK4TrY3dxQT675QE0IqkoCoqB0oLqAkJx1uU3Tp+1&#10;xxMvvGYNVaR58LpvTHWZOA7abY6zQvoxAVicV4gGzkmK3Y2+JDACtQpNJgu2gjiRAconenKa3VHg&#10;D+jIdnnyfCHKAhGQnQIV4ARlUiyM+E18XoqBD2A9TCv0ZuXbnb7ifKsnM8+enm9HwRY7AyYAJpS9&#10;2wRrhCJR0Ub9VY1o/vgmLMm3gAtYistkx27s3sMmgAIlyviCwzBo+mEuDIAygC/IoiERjNPgEXG1&#10;mQQmmmZRCXYQRr3H/IF4GXaXyT8ckWqN5o+abWgR4igJ95KV2CK4XRCGfD04p9ocwBOFpZUZqPqV&#10;jdAK5JUb1oZ0ZzFADB2kqKiWcEmG22UpLk6yWDjSLQ6QCIJHoJ8TsnRZnpVmchiCDHgrduAvRZQl&#10;MAJsBfiDbxR7DBMsUYMRoJzLc4fi4vSExm1BYAQaKUNF2qx4Rrgo3lNOCNUpmwgEHjfcMB4ZwiyU&#10;ic418Mg5O2haaqKcQrqB50jcggOZLCmwiuFiqackJRBLhrMzWL7UG13qCyYH/Is87k9s1gVOR15x&#10;RGCECc4aby9AjDNQculVN+y0y+zb730ox2m0a2dpvbERMOSjxviFLt5BaRGtE8UAbJ3iRDD0jSXG&#10;lEO6PY0SFkOFzc+yGntZRbbbf8ElV8/Ydc+0ZTmse1iosWBl7SV/e5ZrLBxZw/HYsg5jWcMSiivM&#10;VoARLoftxZde3mXWXpf+5a4kSyjPUuRwlzvcMYs96vFXOYpMLA/hJgZrcBULskF0yNZTu0o+Sobf&#10;obzJRFeNBwGlklB7wG6A5oynBpSW1N+E5MCzIw5GyCoEjx6SYTKgGBnGU8OQyJpgMQAcCsUq+I9n&#10;xDwCWI6ETDcJixGDqSKJ8k1A0JxINMnrxjIi1VeGJu+q6RQYsazQn5bvuO3Oe9ndFRiBBNDoWD6y&#10;ouXDHCWtUhbOLFj5MGGKgZ8FIitF5i7tvPGXlsIPPvEgnBE3z32o0ISuaE0rXgsYQRgdWGkxRgAN&#10;+TjfTauByageiExh9Zq/C0YI6CECqLeuA/pbfCv+LhiRVWT8Weh63JT+D8AId2Ond1UfhBHWhjZi&#10;efiXd9x0880IBOIAlv7yR+CjTX5eZtrDlPWvXnUyjWYRz1KbVT7JFIATUQi+0SIezUShCtAZFHRJ&#10;m9JSJOTcpw1A+aXrL67L4wP9inNu5INaQk/RC1IVEiYPlMgt9Ito9hTCgwHPLVyhs8AgGOe8cchf&#10;dIDUh5+oDWRCK+hKcuDRACbgI0iFp0aqJq8wlAptLPBG5wpqgOzk5XDBjdrA1yatKO74V14t6Cdk&#10;TkGMMS7KWwoFA+WHxFJCpDloj5RMZIxDApogtxTJE2lQE4YlAkduYmHkL55fkRGA19Br5M8JI1a7&#10;ym6vpbI6bLFlJC37eMWq6vKKIpfDvrZlTbSkeMXyprKo8ZNHCOiupJfyTOkUxBVxBMqhnXbxUFA9&#10;PghBFubIuSJWtqK5saaqcmxk2ON2FdotlfU141snWzpao5VltQ21ba3rYmVRq6WQNJnpaR998D7f&#10;cIg+9cTjTz7x2MsvvvDBe+/eNeeOO+fccfNNN95ww/W4pTz66KMyvKfHKZfOomiqQfcxDJi7ZDLA&#10;6mqqjq2df7nkyOtBY1L+F4xYuoDmyAlIogZgEqsiMkxwMSIQCmXMC49jxYLjDAKH7kQ6JK0mW4aE&#10;LP8ZKokFleSmWUKkAKSkXMFhMm/hkyA6YYwJXSI3tF/GEnnKpUgGp4oxSWWEjCQ4I8ifespOhJYi&#10;H1nNyA1EYAQnCA0xJrASiUuGNjScGgr+kE0T4uUK8qFcbuSRVAxR2s4n4VKB6GR6wFChYuK8pD6i&#10;t6CeJKZF9CDSEOsH6Zk9uMI5bUSGcnURvMvKUDAlH+rDFSpPW8RiKz2f1tEohCOoiGcZkxM6gjqQ&#10;iSAVBqRoO3hqSCNTDs1OPHd6AMmcNMYt0eORIQnNVANlOUiHykkE2arj5PbChxmAyUShgoSVUDck&#10;T7XJTSiDTC3oBRnXIFsyofmCsRSYEyFQlswiuJHRQulUiW9FyqALuBERaVoQd6ZmCW6kUNrLqKCG&#10;MvyR7Y869z8ERthhB5hyhKT8/C0Y8Vmnh2Oye4fRweeQBN4QkFB8cXT1Bnv6A4MbvPhujPXmjvXb&#10;xvtd49152/tyPutO/aw17a9r8v66NvOv65b9tXXRX9vmfdr27tRjsu2TiXXzOCbbF2zrXvJZ36Lt&#10;PYu29KZP9NmHiMFJ9MSuou6uYF+nt78TBk3H+P/PYER0U1ssccCJ+N8KjIDqIu/rjv8FI/51LOZ/&#10;wYh/CoFoo49J8yt8vF9/Y8IMUnsCTH/M1CyDmJeZT5mIeXkLlNU7mNmWOZRZFcQBU09eG8y8vNtA&#10;gpl2ecGTnr9mzdzrpN+faynkHebLyPKnZ/n5drgqLDY4EYvcXozYq1NckWR7ON1TluGLLbWEkqxF&#10;6e5opi9WEK4l/ATcV4XFdbBhQaP1m9Mumjbzm/c+9YYHrqxAZWGkMTtcY6tc4ajFaXxlEgbnftw9&#10;YqmBstxobX5ZPSfwbCX7SwvKmwsrlxcSd4NN/iKQBWJ8YjBPTDI2ZoMZzqJc+AXYdPVFUzwl6X6Y&#10;KUtQqODhy4LlobQqOxxLdgczArBRGOwAWwZtdOO2kGEPpRR4Uy1+ODVTCjFiJ+A8cUAhicAQPZqL&#10;a4A/aimrzwiU4ZxfWFxtLUYdxSCCQO54Xhg+SMEu6GOGhyK4Y4sYg3N0P8wN0JBFr2jAiLg1B/AB&#10;QIMABUAHkAhAB1wzYOXM85fmxIvOp+YeTC2wsMDjg9oS+xNiznKUfwExJtuiEnmUGO8MotzhRoGD&#10;AM13hJILvVTeUd6IuQoaEXbybNTnY31QWkvUkoUWHyc+whzg++AhcltpUoGHaBRJABCF9uQC2zKL&#10;IynfujA7HyMLdHtKiVtkgDEV7aghjAnBWD7eKy6sTkAQiiB7zy+uxMwBtVM26pYYnVtfWLbCUYUV&#10;Oppbk4X4lyU12PBj5A/WkF1UjkcA+AIwk4mOUWTC3St2JrwMrlL4RCrgK02yONPd/iwfJiTBLG+U&#10;aK/kQJxRX6zeCtZj99gCxZkWF9AJIUJF9mkIOLATCZSmsBsf/16Cc4FBsiIpCMfm58jxlwANpNnd&#10;BHbJJFKM3Y1xBFjMFdfdvPP03bBfcGC14Y4ARqB/ysGBCCBckYMP4qVWGOZkeUOWkjJOcoLFeaES&#10;S3FpYXFZhieYFSyVHo61CFBaeshYUoDX3Hz/Q9Nnz0pKSeb5YvHK+olVl1a3rIp4YFn3sLaTswYr&#10;OdY3rCbNhrDbzYJ4t933OOxXRxDgL4WQG6FIYaAkz1tkD5dZwqVJFtxzIql2vGZc6bgGxElDjfJf&#10;3mB2+w0ksdLNUbPSVt4APz96sgmrUYqLU01uaU1O/EgvLp8v4o+4l5P4MrB3CNWtCTesRfjEC+TA&#10;0YO/RKcShzlwRyJsDQBfGGsgE6UVAgsc0Ysq6TJcWuI/y4jtmu4q4XqGG7mV2HnGDdKxxle7DjcN&#10;Z+Wa5AJfjt336FPPsgHLclaYAitmlEbOWS4zfbFCZU2M3PjJmpjlKTMea27WxDLN5QoLZXQArrP6&#10;ZLp7+dW3p83Y99Z7nvVWdrprNtrrBqyN7dbGDltzp62pg/iaqQCIVjO6lhb48A+yV672NnYVxnhw&#10;OjxEWKxYJcsIGsvzTogBwIg4AyWRd9qwa8hwQ/5SZy2uzYMW1xfL9ISTbYZkx1FawSBJcfisYeLm&#10;AhpWO2JNvpo1zqr29EBDmq/OElvrrukiByfeGTVtgCPYSlgq2wtrugtq2i316/JrV3iaVtx7330I&#10;BGICkVOyiNcynYlddGuscRkhNB/9mSsibEP9oPmydpYnvJRVMmFooYrI0ltkftoLJUMEiD5PPqJU&#10;4E0huwC+tVlK/nqnsC7nLrKiODQEKsCHcvkmjUjstMSnquQpm2pyBmZisa7dURbu5EY+iilAGumi&#10;ZMtPKQDcKz9wupKqUgfgdbWIrNBeeN/JwJ7WcYUbBdnQOukJcm+hUG7nI545iqAVpKddKHgyFOcu&#10;GWLwl/wO+CllDAkgNL5poNwK5BAkBVJ2/uTAi1vcHNI8yVlaHPnwpEtB4qJ8+2GirKuriUSLCy14&#10;vzvz8nPwgWlZsxrCAKwpquKmUvJgR9MjW+38AxWRAxmiSsmxi3e9CBdlJSFd15BltLVNjI+1t7Vy&#10;UlJSXFtbU1lVObBhIBItCQQDXCEqAB4XqI1wFLBnDR8m3xzYpmN54/W4Cc2an4eHTi1qmixHWCEo&#10;dIJc5amMEBAtWpCGeP5YkEjxlhmIyHFovkxmED5dL8RQjjxKKZcrEsvvRj0oz3+WKHzoWT7cy4c+&#10;RSD8pd6hSpwzVKgPEpPGyGwgO1h6R142Ih3Utj8/FTOCOtMcJCkjHSm31EeGHlxkmMn4RXQt2suh&#10;R6QtUyUp8GTO6EJE/EUvKOIpiSmF1RffgjYoneIoiNFO6ZxQZ074IE95ptB9CIHE8mxCULwd5C1C&#10;ZRjMDF0GNtnyiMk/goeLynCdgpAGVyiFnLXVhLQRCykRCF0gaEZWLdScK9zLtywCuIVvZIhIqRUl&#10;fvTRR4JImGwZw1LsKYiOoPfpYgaAJiitLakYD7gslZAbRTN+eMA1D8iEQfiaLNoQoKyQ5OfFv5RC&#10;W2gU7wK+ZRxHnUkp+C9hayNLFjqRZJSIwJE8udFTVIZRKqMqKs+NCF8PkdAQ6qltOYQpjw+ETyVh&#10;UKYC3E5KcqBQ0iBSzmkRf9FrJOYuLlIobZHNDl2DtDWEEot2md5QOsXJ+myqZUSedVl+4WLcNNqX&#10;ewZbTbhB41Owg0QwONqNY4WHaJTDvc7hXsdol28T2/sdRWZrF/uCLvs2KBK7gluJuNFesKk9Z3NH&#10;/tbOAo5Pe20cW/vsm/scHJt6rRM91vEeByEqdkSp6CEKZnCkxzrcnTPUkTnSmTnambG5M+fTrvxP&#10;O/O2rMvY3JK6aW3aREf2RGfWRGfmRGfGRGf6RGfaRFfaeGfqaPsyjvGu5ImeZTo29aSM9mQOduZs&#10;7MwjPsJQr2Oo2z7SkTfSkTvakTvWnjPWnr1lXf7WdQVb1xVuXWflmGjPH+3MnXLkjHZkc4xxdH5x&#10;jHfmSAkf7cgabsvkUDKTMp5sgn978jn07+dHVtzDAj+FHYdxxEB0iaMTzgI7x2Q3FBUQUmB3MJWP&#10;A5P7HXyW/3jnn/3zf/mguH/PaALnjqkHPY7tQ+LAuoT6Tzk6aN2U9F81rPhbc4l/WvN/zcLiX4cA&#10;vjalXDmmiPqfVu8rCb6utmPdvhETaGbHMdYlks6vOb4s/M4d/B3/aCT8I8uIHW4aRM37e5YR/6UJ&#10;LHlrstRgLtMM+0/Bi6/4ZwqVYDXAnMvky/uDE6Zd5kdEweTO7K8dMHGkP/3009BrycuRDzCElo+8&#10;Wm6++eZZs/Z+/JHXU5KsGWmu9GX2rHQ3R35OwGmLWvKLfO6KAl+M4ILZnlITbiBSazgabCH0cHZf&#10;45YOIfbhSWACxQcrjjvtgmmzv/3Iy+9rh9lOxI1iQ0yIN7UcMSDJg+YN7RRKOWgg0oJlKKuL45YX&#10;Zoe5silYsxrlB01JPhEm9qevTDT+XMn2l7Hfy5a1YknG937rHTXw/zfkRauzwuVZXuNszy3xiJsm&#10;oAY1RL00QRPizgsyxWcDWf4duNZTK9Q57XgTpIA2Gk8QuL6g/oqHbxQeQelkBbuEMcEIV3NOrZIt&#10;TuwaROhg7DjQe+PslXLZEBul+CwN60GoONmCHYShb6Qm8vuQ6z6SpCAnpvJx9w3DZ0EYy6ISLCkM&#10;L2aAMJmGjSLdGaJcUtIW4iZ4qpZjXKAom6ADxiU+aqgiES94ARvdodrVCIGOU9BKgoOgzBuDlM/9&#10;MmR6YExRjA8IIU6MtwsNVOgTZCXvGzqd2zO8hqkRYwHD3VjVZKtczuYzYQtwj4eoj8AB+UFjAiPf&#10;GYaHt2alYAt1fbKzSFE/ZV1iHGQCYdk4yNYDkAWnABpI6fS7PRSD4gFzBkguoNtMybUgE4w4qD+Q&#10;jSENDURhWqXv5GJgixrbFoqmwovziAMaUGMNzhK3MSGMCGDENTfeTliNW+68P83ipV002RjRxEcL&#10;pi5qcjxATInEzu10BNYZxnLE4zfeH3Ge0dzicqSNrQQKv2GyLKnOLK7i4lsLF++628yk1CSWL1oR&#10;8oSypGOlxQJFih/LHdRvFsGspdA3WL9qf4Y1Fhx1xA7ILyhgONFGRhGVp1BnaTnNN/QicRaP7IBx&#10;NzD2JtCsxCk/+ca6AUzK8FN6wtg3iWpU7jNyhOGAmQUbgWXuMB1tmFl5puLkFL7K5UASMg3gMJJx&#10;lSiMbvxpKjGBXUTUirGPD4jQ9BTPhZ4vPWJ8L8pxccWMT2cxRXAvtCaeytWWinW22Ep++iKV9z74&#10;CKR9IKHSe5nEmItY7yIKlnqIS5YRyEpbVayD5cMslQCFh/mdNSvzp5b4S5amz9jtO3MefMlf1emp&#10;HXDW99ub4GXogJfBUt+WWdZs4BKmoxLcqYoNT220GQ8O3Degk8CNwl25JuGmQbX9VasERsD4EGes&#10;XI0lCFLC5ojDtDHXlng8DfWsOyhvNcPlgacYFlsR82gYV5HYals5UTlW451BWThrOIn7WNtTWNNX&#10;WAuBZaulYaWtpu6JJ58kRsM999wjN2xahzRY19I0hg1rd+AAGq4JnHHF6pmffJCYdpV5m8h3Q9bO&#10;6BsoPIwxXg2stgVe8Ber6sSOKAqV9hi1+8e9iBSllxFLd6B1a6NV1gd0isAIhjSaKn2hTUsR41Oc&#10;vM1FcU+vUTERWEirRL/irUTHUQGd8Jf0T0qRRTQfWiqNTpo/7zhGiMAI6Y20lJea/ESwrQCtkHbE&#10;veKqpFa0mvogRiSj7XFaxLdUaETBdR40JMmNtEU1RAKoUqRBJvKWF9af2NaWssFQJGc51AgioTht&#10;7QpWQFbIRP78FCGLdCqJZLRhwL+KASmRIgoaSA3pqURKMSzSImoiBkHx88mZn5Qa/IiLJpNAcQoo&#10;BUlSMdKQAJmgH9LvsnwR2wjyJwHNpwIULccxZiTOZVTPh66RV7zkjygUNZyPmozajHC0FUwartNe&#10;ikbsNIH6UH/qQ+nUXF2pxJIqH228c0WbzAhfSJkIraikbAHoC4RG5WV3I6SStRMpNYQQr7A2hgS5&#10;ieJRO/DUimqTiVxpqLlILhLeJbLn57p8MfToCeXkLnpK9j7UBPlQhDb/ZSghI38qT+lITAq8buGK&#10;+CbEDotk+CmTIj1BZCUVV+ZLdBbzv7yZqAaDk8HAsKQUWUNwL2KUtiy7X2TCU0NxXKFombFQNAKR&#10;ik4myIHcyEo+MqJI4HaqJ9Mhhgd14CdF8HSIXVKPDB0ncwOqSutII0oIzSQMJP7lm5pQT1ohiza+&#10;ZYJB3bgoFJLWcTtZkRLpcSO9KWsj6gYshUAEwFErLiIxPgqJKg8a+o4xxhWefa4ImaK9nNNABdeg&#10;LEXlUKRn1YRHgLaIOUKAoyBIbdHxEwwUcXEiCgyyosI0ipzpccYSHYeI1OP6ICsqhoT5V6woX1m9&#10;k4/Ao78FI/IKFhX5UgRGwGX4ZTACJMKwPOgY7fLHQycYLgP8HSa7Cra3eY1fRodlW2f2tq70Le1p&#10;m9tSObZ3ZXJs7cna2p+XODb3E9USXMM90ucZH/BzbO4v2NSbOdaZNtqRyrG5I317Z2bi2NqdtXUg&#10;d+pB4k09meY7foz3LB3tWsyxqS+ZY7Qvi5AfHGMD1vENtokBi0k85djWUbB9yjHZnf2VBH/352Qv&#10;rcjlmOyDdSJe9Jez3bI+RwkSFdtxgkvI1ANNPs5eCcnC1j4IGt1b19vM0WeDVnOsA7yj4EvHPwcj&#10;/h11/Z/uxv97ngj/zJEBnOI/BBP8D8hn9MsmQqNdX49E/M2//wzZ+UdghNdpOCP+NpqGpuv/umCE&#10;WJ3/LTBC+GuCLEomzcyqvHHFe8TLhrWO8Aht2jCHyhSCdxJWl0RB0zYCc6XWhUzTXDn66KN3m73n&#10;gd89ZK89999zj/333vM7+37jwG/sc+C3vnnwEYf/9gcH/+KQHx1+2JHHX3DFDSedds7ZF11JmIxr&#10;br7r8utvm/PgE48///qr78275d6Hn3r5rbc/WfrKe/Pe/mTJ4cfBDrjHvY88YwtEsqxed3GFI1rh&#10;qqjxVjcE65rzi6K2UkKR1cD+YImUF5bEcgLsNkfQrLiS6vLlhkog9lfUAGn7qEkEODBhICG695bm&#10;4O4RD6xofDrcRehazuoWb327u3adp74tt6ShoKgalUCuHNwOUIJCpYgYUjjRGYzaHzX74aidCwq9&#10;cPsBQ6Awk9syRwiFGW4L851vvqX8iydC5/jME7Nd+8apdmPCgNcJzg5EnVDIDMNGEY+FKQMHNH8p&#10;zyiW2Z4I2+9iy1NNTKPihAXGIb+yCZ3T6NuFRtsxnJFYScR9E4xZhDkxYTuL69fC1mHI/2EfjJqo&#10;CuAOfIOn8BOkBh8HUANs8t2xJqPYx1020LQLQqXUCgXbEFL4Q1heoOXGg4YYNk3ACFVJninyvuFA&#10;pUT4WBCA1JCtiXBZUok5QAbWK5Fm0QSia4FKoIYJhBKCYy01sQbAStiZNwE7MeWI1KHxUpm43Uok&#10;qdBOA6kSDTQmJJiN+MxePb1mzFug2yx05tm9MFzA9VDgNqFeFZZVlhGwRaBvK36HiRMRa6TOhrU0&#10;riTnAleJdoT846YfhrzT6r725jm4adz1wKMFOJXkeagqwuSgpXLVoeaUnh8oE5BhHFXiOQBnyMjF&#10;QCdun73cxNqAPALSBBOgoaIpp7QuxVP06sfzZuwx+8777hJzHss7rWJlQMuCT4ofa1PWSSzppNSx&#10;6mL5Qpq3334bav1nnn02JR4dVqOIURGsbaAyJgSs3cVYyg+X0eNi6wCEYgCLUxPGUGwlCHqCR5Wc&#10;ZagkQ8JV2ewoa3CVN1kjhPSLsoevVhvPo6ChyeBghIgvQ8idBifoW7w3Q4bGJc5+glSxj9At6ms9&#10;IHKbUiAbBjm9YCKneCImBk1JfW50FRAAXR+taX7quZcAI2DPRWvVqpdlLqJgucmkxLpTrivaBuRf&#10;Ge7KikRRJFCHmEJZy5IS2b7x1rvTZux5672P26PNBaVr8ktb8kpXcGSXNOVGV8DggDWEfLuAEsyo&#10;LlsJJYQcMQjVWVBcr2Ez1TKCv7CMAIzArgGLD1mRCEZclGPluTZAIegMwJDXPDUikUEI4B3pQTg4&#10;iEBUBbtECsIJN8A0QVQRnpRAY7e/eYOjYYOjsc/R3OFcsbagsvqee+8FjHj88cfFn4dyIkQGJYH5&#10;nA8LelotE2skJucIrsj9G30DUXDCGl2McVKuZIkjd3R5fPCNAGVjwk+xUUixIXMZ6yFbOdUjcNLT&#10;I1rfaxOYPBG4ggXQX9I05OlNKVRPpKTUh/qTksyN1Y/Hw5qetw8ZKpYH7y/ayF3KSpFu6XqUCkoX&#10;9EC7uBFdXfveuoISiHyoCbKiAkAqaBeyrEEhlHOH2kL+XKQ5QAwy+UZX4UaNNyTAq5DSqQOV1DY4&#10;CaiGKCrIk38TnggJMAKdR4oTZfEvOcvMUE4N0jn5lg0I8pGaRyW1zy+MiRmA9MIjhKTI1IUcUHVo&#10;ApkjFlrE7SQTD4IsVsS7SQJtRVAB7qXmSFtDguu0SK4EXOFeebyL7Y8T6a5cJyvkQ/Xol4RjPNqU&#10;dtppKZlQECeMAaqd8MVgFHGRzkKYZC6jS8YGzeFectMyg++prhxUW2AQw0metKQR5aGcQbSBj4jk&#10;IEMNaYu8CSiRE1npIy5GAq2jOFk6cC81lFEGlSGZttnJkJ/yjJM9qT7qTfE7UIq8XBknjFsSMy8h&#10;NxFSqHpkS1ZSbmV9g3yQJDKnblSYAcxQZOBJx9YMRvXIjRqSDz9lX0OJyEG4A3JgeNMuxh5N4CLf&#10;cvrgX54jUtKz5MCYpwgELjIFuXLIQ4THSsYm8vJgO0rQnkapHj0ZjMj0Q/2lmQREmH+5IoMp7WbR&#10;LhlGCfylCHnTMFr0+PAX/UUyvpml+aYvaAXn5KlHiUeA5vBNVgLmqDnVFhYj6JBmqibyDkOHp5cR&#10;IP2CSOlikiF5MqcXyBPxkgkt5USeXwxa2dEwpOkIvukmCkWwsi2iFHKm/sAx9C8SkKEELWWgcsIt&#10;fCNDUVQKuaPOGlfyKBH1A/eqm5ADFSbB35LS/TtghAnxoG3b0e4vgxHdBAKIK5ndhRPdWZPdGZ+u&#10;y93ekrF1zZKJlR9NrHp30+r3N6/5aMuaj7a3zv+0bcHWnkXbBpO3DS77dDj10+G07cNZ4xsLOSYG&#10;LZPDdo5tQ7nbNmRMrk8d70nimOxdtqUvheOzjZmfDWZ9NpT919G8qce2jZlbN2Rs25jx6VCWOYaX&#10;bR9K5pjsX8QxPpA2uiGXY9NQ4eSIZfNIwabBjKnH9v687f35iWPbQBa5/dODQj8dyv78MOV+cQv1&#10;Mf9yUQnitfr82LaBlF8cW9bnTfaa49ONtk832j8dtH02ZOXYtqFwsjdnrDPzH4ER2rT/R+Ek/q6u&#10;DlOjrn8RE6TTMFnuOP49Ewnpxl+hRfgSGPFV/kUTy8OEI/27dU5EKvl3G/Wllk61YviSRcNXAZqv&#10;L0WVmRo5JeF5lBD71ARf0xdfUxBgBBFbhrqDiiM71r2DJjbB3Pn3rCSmUMl+Dkb8o9JFFCqiU9Ik&#10;OCP+W1pGJCwDtbPxL1pG8B7Vu1NmokyCTLjMxbznmC6Z/WV1xvwo2idmat6mvIqYf3ljcRGWchmn&#10;sSBjaubFwAzOmwMG7xNP/P3RR/36178+9ogjYNH+9ZFHHH3kkccccsjPdt111rRp0/fee98ZM2dD&#10;dLXztOk77bwLx/RdZ06fMYsrHDvtNG3nnXch2a4zZ3OQxpzttsfBP/zxQd//4fcO/sH3f3TI9378&#10;4+/95McH/fQnB/3kxyecfuoNd8655rZbrr/j9uvvnHPnww/dePddcx568J7HHnnw6afuf/IJjg+S&#10;s2HsR/uVDzz6IWFE0ZpQFQxvZagSg3/0YXbacQHIKan21HZ763o9tT228rZ0f6MrtgKwgAOll2CH&#10;xoWeqB/F1YaqACN8j2zOq6RikXl2cQWqGno73xzuSpxEjDpt1DCiVAA3sFHvLqECKBso5NLBcMuX&#10;ApbhMh4ZYq80ETqsDsXvlLeFyCYX5uSDVuivuOOJMYxHTzPe6dWrgFqoJz9lDA9zhGFGiCvPKNIm&#10;q7iPBmBBnJnC2HogEG1iL4W8IxQDQ8EyAp0frRidnLYARixxhQxfAzYmcdMSdCTIGrM8JkyJ4BIU&#10;bFxLwDvQqRSR1FNeTWVQ1chcajllyR5EZAFEdYUlwUTxjDMFZBVVZgRrrez9VrQQeiC3pDlcv5aC&#10;pKMCN6TiURIsw4aCuwxRJeCFPyaGxbjlhQlBYsAIf4j6oPnjHQMxB7cDA5nYK4VeuC1ScyxpeTZv&#10;uAxPDWQCZpFw0yAapalGPEQCfeevMUFbEmERPOX1JMaKgQbSO8tAFgocHFf95TYsI/5y6125LsP9&#10;ITsXd6xRujfn5GD6OlrL7VQMRADhkw8nxgfHFzQmMA63s8r4yBjOiJDhjMDhKK+sIdkZeG3+wp1n&#10;Tr/kiktY08gyQhvLrK5Y6LCYY6nEg6kFGZoAjzBrdxZeLHe4iGs0dLM8mOnxUCZgH9hlEATXW1HN&#10;wDCoVpyCJL/Y0HaIaMO4wMQ5OzB5ELEo35wrggYjgQT4KaTk+fJc0SxbuMBT5gzX0F6UZ9ABBekQ&#10;fsdoEUGsHhMTKCfWSLI8P/gFOJqbohktuCcoGbp9IlwrouPJJR/wRFlJiIbDdKgltMyHPQLkl42h&#10;WO2d9z2IV8Ibb7zBIlKh9aS6oFaxUmSFylKSVTjLdFbbskgnGatz/iUlMx56AmkQHbMZUn308cd2&#10;mj79pnse8NfgWAGv5Dp3xVoOF1YJJStskRWwpdKndLeGlquyBRAtJ9y4xFG21BnLCVYLdjRD1xPx&#10;Va3CaIKInhxwRjDCM1wGm2NgAF8aYxC7iXpDv8geKh2wrMigYHqKjXFQsDgzHM2J4MVTnAKFra8C&#10;7wzChZpQGjVtjtoeZ+NGZ9N61/Iux/IWZ33jM888Q2QEIkey9mW6ZmZmAtemHKNIxsMAB4gIBYCp&#10;Hp2EgURiFty8C2TPjzLAFdKwttbqnLvQT6TrMufzF5qAVEQ5dWuHn6U2A49yeTvwSlJcTO2Hk7mQ&#10;Dl492qJENUIv0na0tH1K17a5+OHoEXnf8FGFaQgVo0UoEizlpY6Sg2jwBLJwQk1YylNKAozgBAWJ&#10;YcAA0CY2rzNkQgUojosUrXiEjAHaK18GvQTFK4mUZDhAufIj4FvxRwQH0F5GGiOQEUVKMqSB2q8G&#10;jKCGX3H4pw6yFZdlBC9lpIQWSj1FVCGPdBqFcAQuIH86Qi9oepPm8OEvKkxK4UTyIkFKIoOgXAVQ&#10;0L630A2GgeADoTZyjFdu/Et7ZXkh0iiZ0sgZh8bSBQpEQgWoCd0tE3oqST4yR5IpO4KiXHLmm4eO&#10;EilLIkJuiAsJ0y9cl5bIjQqKSc7kj/SQG5nTTbJuEASQgCRkW8FAEteDwBetYWgFBQl4UpQNyUdu&#10;OzIJoVbcqFWQPgwDxiqto87CC+TpwHzLcJITAde5fSosonMhXPS7rDCouXAoUfkwdeuZ0lKK9iIc&#10;jTp+MqjkTyHwhZojWD0CeuIE4YnvQE4Z3MiTS+fqEeB2uoxe0MMi6wCKYGwzGJAAwqQyCTxCUyXj&#10;TTgObaeLaRfpaQWJZXeD8kwaCmJQiRiSZ1ATC39Rcy7ypCBYxrxeQ4xMvuWJIxnykV0tYw8hIHNO&#10;6BEx1KqnSE/DxSlDbrI70ImMdORVR7lCvgRw6C6ZijBQ5TAi2I5KMttwESEjBxEGySYCkaqXqQCV&#10;FIBIWRI1cwuSlDcKf5G5LMuE3oqGVu9ibhEzDrcoPRVgoNIdMjyhbrhv8E1x3EhudBMN0QxD3UhJ&#10;QziXA9f/mWXElu5iAmooTMDfASN6sGOHyBDlOXuiJ2WsY9FnLUu2Lv9grO6VkdqnR+oeH6t/arL5&#10;+W2rXt6++uXP1r6+teftLUMffDY277PxeXxvH1u0eSxj6rF9NPWzkS8Ofm4d++L4yr9TU+44H1v8&#10;2diixLF1NHViOItjcjRn81ju5Hj2+KbUqcfWkZytI7mJ49OR9L+T55T6/JN/R9P+OpHJ8dlo2t9P&#10;OZr02dRjJO2z4YwvjpHsv44Xcnw6nLulP32iO/UfgRH/Gl/mFCW804QXTYTh+Fy7NkyZhizTRH8w&#10;3//ITWCys4gEiXAbnyf7+2CEokLg3UOE0USG5mIcjDAhTnu+RITJRUXT+Mpm/r9o/iB0YzPBL4jr&#10;YWJkEiDTnP8tmpDAFL4+MqjCpiQipySqkaieNPxEAuX2FYpT0aYQRCMR7fUrzRnp8o32hTd2+Ihx&#10;Cxgx0bsjfurnEvtqXyBABWr9PLjGDhn+U6Ft7fXS74OEzo0TWAa9X0dg+V/UMuL/DIxIeKsyF2vK&#10;ZumjFaTgeVGCay3FFdYHTO5cYSKWydkjjzzCS4gXDBMoMzJzLpMsHyZlJlZIefBRbVnbAkwPWIwF&#10;X2NjQ3wljH9yMFzE1pnX7XJmG8dFR6Sk5MMPPrjyistvvfWWO++cc/lll/3pjNP5/v2JJxx//HFH&#10;HXXkT35yyI9+9MOf/fSnB33vwL323HPf/b75ze98G8P1nYEvZs/Ybe89Zu0xa6fpO0+bMX3G7rO4&#10;Mm3GLjvvOm3azOl8cxx/6rkoSJh2c6A2sLIHTTA2DhBGhqttEUP4ryCCKLqeOqjmBry1Gzw1A7ZY&#10;d7pvpbWkSWoSd6G0i1kTvQtAQbEDTFDS8iZp2uhORDPF74CdbYwLOFBojQ4WqgDFMNYE7HPio+HA&#10;P8IE7AjFXUjkwoCuxUlewMS5MFySRSWorCZARpx3UzyU4qqUhT/KtqGxDBoWQNlusCNNJdH/sXQQ&#10;NSYqn6e8SkFPpfTiQ0EOqH/wTRQ3LvdXNqPm6RbwgiVWPwECsD5A20cbx2uAtgBMiE3QxJt0l6De&#10;g7xgcRCPCWL8R6gnO+0EyPBX1YJ9oOVSeUAKwxkBLaLHEI4qmqlISfkputBgg5ESsqI4Y49QUrPM&#10;U2n2lstWsYGMm4YzitZqDFiMEwrCgX0jbEJpcKAeYxnBX6IhMGYdgTJFDxG/Bk0GjBDRqTTGdKuP&#10;KBjGQYPtFk+IeChIA/MThSClwosdZgyw+S8wwl3RjE4oHwFKwcxkhy1DMSiMP9PlcwRK7P7im+64&#10;F8uIq66/hUgrlCWdWRvaQpoonUwAIwBokDxwEvkYywhBTnFXEQNGVDbAoIExAoiAQcfcxenhyiRn&#10;4K1FS6ftNvOKa65krSPWA55H1kacyDRdm0j8xcKRZRzrSP7VNldycjKLsF/96leE8QOGMCyn8d43&#10;xjVxTIqGiPQ0O1AiGALBGmZNAmcQ7IZoOCFjOiQuSS4qOgkDg2AcGTleiyOSnu3JzPXnO4yvkELk&#10;Kg6u/DUAIyQEJCPt2jwjpQ35RPEMR4CBGDwMY3esiscT0Ir+YjRywiPGSONcwoT2klCjusijBJtM&#10;XulqZ8Ua81TGau+b+yiGAO+//z6zE0tApiD5XbOKZWZj8cdMxRoU4aAeyCFcO9VS59i7Q4YIjTQy&#10;0b/7/rt22nWna+bclhMsSg8SYAXnsjqOQl99gbfOWbxCKAlMJWYOAW6rbWXEYhlBwAvAiFS34QSl&#10;LeKFcUQbkl1ES43hagFmATCR7jReHkvyPcjENC3PzqgAyAMYmgpGmIFt5Yp/od2a7PNkFYcXOe2L&#10;XY4lxEYNN0IbQaE4a7jq+9zNQ+7lA/amdlvzGu/yFe++9x4COemkk2SYLSPwhNsza2KmejReGVrL&#10;ioG3AFKSlz7n8nHgRcASXNuAwrykjWtLkzW9dE6W5sgNOfMtCBthcs7tKLpoMnJVEIc/8kftkUs2&#10;1WM1j2YohUrxJliXaxeUrqRfyJx/uUv0ovxLc7hRkAH58C9rehEcSi2h0+l6clOkUlQ4+WWgmdBS&#10;0uunwAheZ1KMhZUgDQTF8JChO5lQbaQhC2oylDe+IBhGDoXKOBwJU1XUHu7Sdro81ZEAyh75yHhe&#10;5g+JD+qrPMkRvsAI0lAlxrBuoUoUgX4o2iZkS9OkCkph1j6tNvzl8ILQuFFOW0gSKXE7NaeBstSQ&#10;Kk6GYjdgJiErxCLVixwQFCnVRgridsErjBYESP5IGJmgd3FCHchTEkB0nGtnGEkKXKDCzEJ0nJAL&#10;mka29BcrBxqLKsgtGjaijxUVArcrzisCR5iwAMgQjFsSYAQSI2f+pQ5kKMsLBVakICEjErggCaES&#10;NIdRR91EgpCwbkgYyXMigg+kKn5T0RloN1t+EPJsFQfBVIBJaBQt4l6GIgMJsVOKvJ9kt48MqQBC&#10;5lt8LsL1qLZQJ3k9CFZDJqIOUZwLBhgfEiNDPbk8DgiWrPiXulFz2UPJOAhxUR8p4WSCuEgp3hD+&#10;Uluop2gmECMPgsAI0pO/XAnImWQ0BCHQTSjemiI4oV+oMPnwzXBiANCDMh+g7XzodzGG0DoGpJ4L&#10;WfaRXqYBTCzcLrcUARwMIb6lpcuCgASMTx4oWiEaBQakfDdILIsViuCcVsjkipFAF1NtxoDYi6mb&#10;IBu6lTbScOomuITcqJVMfugjoR5kQgU4FxbG7UhedijkIzsRmoY8SSZglzqIgIOPgn3QCpnDCKvl&#10;hAxlGyIwlBvpwf93YMRYr3Prevt4Z9Zwx9LB9k82trw7WfvKpurnxqsfH6t+YKz67rGa+zbVP7i1&#10;+ZHtyx/b0vjI0MqHN3Y9NTn06qcTb3828fb2ifc3TyyeemwfW/LZ6NLEsXV86eSmLw5+Tv3375wD&#10;c4x9kji2TyRv35zDsWUic/NY+qbx1JEtS6cem8bTJ6cc20eT/0n+U+r290pP+uumFI7PxgAd/raq&#10;Sz4b//iz8Y++OMYWfja6eMqx7K/j4BHZfx3L2j6UtmUg7T8CRihoJcrwxjX5Q2sLUV93qOVENmlx&#10;c5hAnti8rNsR0EG4w+bu8OdBPYhV+X8CRgyv9ZAD8UpRpLf1lgyvdVABxfhUBVDUqdu2Pp+Uf/T5&#10;qQEgvqK9G0rUVms8buhXsYy/C0aQjFtM5FEQiinuIQnDh69BKwSOfKUCUvu5ToDVqfX8GkuKrwEj&#10;BtvdA20ekIivgBGEZQX4Q1xfMS35nwxG6O041Slxqk2gbLq0w6P3h3YJ9KrmW4YS+sgagn+5hWS8&#10;q3h5M5PymtT+EhOr3EF592i1ygtA+2BajTGNyi536dKlBHLXy5IJlFULfzG9Cs5Ys2Z1eUVZRWV5&#10;aSnRmEtxz6ypqWKNwWq2uqaqrr62vq62rDTauq6luCg0PDQY8HtLo5HSSElzU2Pr2pbeHpy222ur&#10;q+pqqlevWllbUxUpDpeXlTbU1fp4T7md2blZq9asSklPef/D9zk+/PhDjkcee+S+B+678+47H3r0&#10;oYcfffiOOXfcfsftRx19FHFGDz/x9Ax4+/GqIKyg0V1rrP6qLFtJlrW40FOR4y5LgwbCE11Y6M8O&#10;Vfob1jmb+q31fbbG9dnlbUsCTTmRxsLShhyID0rrOTL8FTlF9ZbSFRn+6uxQXbqvKjNQnRtuyCtu&#10;XGwtSfPi8F+f7IW9Yrm9Zq3DbKgCRtQUBquz3LhOFKGXpjn8S/IdeIkvs3oKi8zGPnoaahu6XDwY&#10;AeEYyjngp0Sdxo8ADdZQDPhDhieCqJyhYsMy4PGjwaJL5/khwoBPgdgEUFfENXZfub2kPseDFUZ1&#10;YaDSAnTiKs6yhRxQNuCwYAvABWiL1uSHyv3Vyz2VK9JdEVu0wV+zJljbUhgqy3abGJaFkUoUfghB&#10;0Us5QRHFOALPiDRPSZafGJnVJvZntLagpNJSWlUYrcwvKc8Lx7gr2eHP8Bdnh6JJDh8XoWygdQIj&#10;TJiSWKO/bjU0mfnFVanu4sJIjSVSmx2IpTiLljmKPNUr86LYn6+wxDAqWZUbqc8JlZOyMFJL4mRH&#10;EZFi2Zk3ARpCZYbCwBB2GqVO2m+cViCY7oSdFIMRCC/LcnxAJyBHxYgaI45lFleeJ5Dj8mU7fdkE&#10;KC1CwmAHXlJCYZDuDMy3eIBdBEagclsiNcAu4AhsX9MEd6wu0+PNYUnh9aXY7Gl2WMXL7d7oXQ8+&#10;vvOuM48/6aRsl9dZWp3pJmhIlHKzveF83Fj8JUsLnFwsDJchopxQabLTj3Ay/SW5GJXQg05PDuYJ&#10;NqcNtghILr0RRMGRDNoVqc0pir2zJAnc7ebbb9ESlmdTvgYscXjo2JbRHql2TVnf8CyzsuTpZq3J&#10;T57oCy64YM8993rpnQ8zbK7UAnuGzZ1mccA5aogq4vYsYBNZwZLFrqJlgWhaUSwnWp1MIJJAzFZa&#10;T2cl20Pzc10fZNvBJhQjw0SghNSTK8SyybanFbgLGCEWGFJxXMKZxQzyDJsv1xkq9EfyPeFsZ5DQ&#10;vEiSMQDogL0JHjSOaHWaI2CPVLkwwCmGzbSKEZVDlN9Yg62sngEjahLFtUkhdIXDZymGxJSRudxa&#10;3WKva3fWtzmqV7uqV774cRKGAAsXLmQVKCAG1YtJSSorwhHxGEqdduCZteSpIZyCWYsFrjwOSIzQ&#10;bp1zx07Td73s+huS82E5tS8tcC0r8HEk42mV58m0F1l9JbZgmbu0IcPD49Dgbe52NnQUxFZZSlem&#10;OSuXWQ0OJQDO+DRFwc4iGcFKdy1RSFo99evsFVCT0upqCzAHMwN5ukL20ur8KHw33iQ31JUxZMj4&#10;5DvFRqAnW6rHbS0rA1lJwS7aFcrzlRYGKzCMKgiUE+2YGB95JY35PD54+kSr3nzrLcCIE088kcai&#10;W8qtGpWG5bh2qln+sghm5kdnkD7A4pjmc87SXDu3soNAnxHiLKN9GZ9rq5AraCkyUU444StIpDQ3&#10;cpAuqg1MrewRO28ryuWcZGRCf9EvlKjtR94svIm4kb6jMtSc68KPuJEOko2GLFmokoBy+a5zu7b0&#10;FQeU5pCVEBDeerSCc1qtTWy+0Q9RP0hJHeR4yDPFA4WI+CZPGfNTnIIsytwdcYl9A52HkSajG2mG&#10;lEJVqYM2gWVdj8T4UAf0ImnFCXWan1xEYhQtMAIdFQxRgAivaSrGNx0nS3LqLzWGh53m86GBVAMh&#10;IxANb4qWFQY156fMExje2j/nmw+SROD0rDqdb+17kwwZki1AADJkeqEVdJkoM+gOuhI5y4iGp4Z+&#10;p3SEowEj13rUY/KUlT5dQ7XFgyAjHfnecy78iAbyL0KQL4nWM5RIKyhRKxkSIBNRk3JLQvnXmodq&#10;yPwEIVOuvEeFNSA6OTIIj+CDhEnMh4t0E7eoOxIffsr6ACnJToGPHh8FTNHaiQSy8SFDshW6RIby&#10;J6K/eFKQvwAvPlRGjCSMeeom7IAmk5UckfRgauSTho6W4Qb/itqA8UN9RJyBnDVWhZIgT6SKhiwC&#10;VLGZiLRVIqVuiJRW8PiAQtJZXJfBjoxTNNj0MFJVbqE4uo/EAkoolNJJwBigFxQ5gkcV4chggYHB&#10;vVK2BRDI4EJzrMACZELR4ihhrDK0+GjiZbxxXaZqgjURtZALKqD5mQSkpxWURZUYeLJAoXRxwfCR&#10;7Q/p5W/FFQSLQOTtQr8zOMW1RN20f0Y+ZEvdyBkZkiEXqQk1RP6iQ6ZK/KsJk9zoek40VVIrZC4O&#10;FyQDOiM4jMcBcSEfMmEk0BCVS+ZIj+eXE7qbv6g8N1K9BByWsI/4h24ali8TWH7ZMmK8MzDW5R/r&#10;9ox1O8aI69lbuK0vf1N70uCKNzY0Pj1Y98imygcmq+7fXHPv1nqOuzfX3ra57tatDbdtbbidk8H6&#10;2zesun+y75lPR1756+Sb2ybf3rxp/tRj68SCbeMLE8fmTQsnpxxbJxZ+hgL/+fHp2Bcpd9wyMW/b&#10;lGPrpkVbJ5M4tmxaunliySTHlzOc3MSVL44tE4umlv7vnm8fX/jZ+GJzTKnklPMFn419/OVj/mdj&#10;U49Fn40n7TjGln46nAy5xuY+uDALNnVZIQclFslYu2eyy7+lx3g9jHe4OSY63Ju70ed9kz2+oXb3&#10;eI9/U1+Q75FOz1gbNgLE+/Ryy2irq78lr39t7obWfL5Hu+1wKI53RYbbiybXx8a7SgbXBUY6/IOt&#10;3rGuEBv1g62egTXO8e7QcLtvoifM9+ae8Obu0Oau4FiblxNyHl5ro+jxdiJTesbb3XFF2o9BBEAG&#10;3/1rnGS4ZSA63O7fuqF0uBV2DN/29cXjHV5OuHG0zbqlz7NtvXe80zbSWjjSaR3tdgx1WMZ6HOO9&#10;znFMHqBp7MSgwzHa6hhpc2xss4/1eCfXB/ke7/GOtAI0+EbWgRE4Jru8g+vcFDfRGxjv9dC6zX2B&#10;zd3Fwy2e0XU+wtNuXR9FGshh2/rw9vXhrb2hiZ4AItrY5tzY6pjoDW7u8461W0bbLIMtecOthcNt&#10;1lEsLHp8gzsKDQx1OCd6fSbobH9ouMO5frWddm3qLZ7oKZ7sK5noLRrucG1aDy2lbQjC1M58arix&#10;1YZbEw/LSKdrtNWzxQiwCDGOrvNsbPWvX+sf7AyPdJeM95WO9RQP07Prw2PdAXhYxnuCUMPyoFEx&#10;rmzqKxppD413R0c6whvW+jeu9U90B4WYCBZJhPD8wo6jxzUWPybXe4c6bBv7/wtbRuhN/JXXpF6o&#10;esEIjOAtwtpCJoIJFwzu0q4C35yLK0sbBbwCmUaluoghQo67XOf9wU8usjhgHmc65jpvSnnnyhaX&#10;VQ4nJBNUwRVt2nBCnrKqldEvP+W9yXuXxDKT1m6AJnqqrY0C/pXlG+888pejI1M8WZGAV5fMC3nH&#10;8/6gkmTFOaUwuVOiTNa1tyA/Rl4h9957LyrKXc+9TsjGjHDFMn80yVNSQEgOR2l2YZHDV2nzVABJ&#10;JFkwGQgtzkfDDGf7yzPKV2RVtWRWrF4WbVpI4A9W/KV1qcGyFEJIeCNJnrK86Epb5bqCstW+xh5n&#10;TXtWuDG7uNlS3rLMA7FfM385qts89V3uuk7+dcRWFgbRSXCmIGhFsT0CZ2eZoRvwQtIZxTpdJgwo&#10;LajTbCMTVgDviaK6RlREGR0ASfir67A4kPcBwIS2TzGOYDudw0ToJGAn8Tt96HuBVGtRtht39BJn&#10;pMFb2mRxluXbI5l5gYzcQGqOj7gGqXYcTNiDLbVHG1xlTVkeeDdLXvxg6eOvfXzK2ef/4leH/vmi&#10;C63RcjaECUpidshBLuJUhQo/yU8RPShkIwlAK9jPBybgALYwanw8GYEYZA3BRjdapTFKd4XR85Ub&#10;m/BAG4rvSNtR+B2l9Ya+sagcBwE0XmwTTEjIUIzMgULYsTfhYO2B1EAUjctkUmKoMWVaIuJDcSUq&#10;XoOJNOkFAogYVog4xcaivEL2nzkQFFYJhHIgMRAGzjKGhgCWTdgriivJX74qWEYQopIawqHINzoz&#10;YESGB3MGciPeQdQXbgxGGl58/b2dpu/yg5/9KN/nAUKiIDb8d0RCiUdOpYPAkiyRmKg3aCOQB+dp&#10;edaMPNYmARdEJzZ3od8YgBB1QoYzKRiVRGhj5SdpGTvtOu2u++5izMtanmeN54LRrj0c6Q+sbHiy&#10;pJbITV1m5NqSmjFj5mlnnV/g9HNAdUEckFSrk4oBRlBhZJLmCS4CyimKESYjP1aX5DFkIijSOP4o&#10;eOr8Qg8ykb0P7BKpbmOeg52FkWrc8QRbD4AzmCCM2YjbBzGH4eZwBTgwSElnZMZJH2QZAUSFGYXI&#10;Rw0zQnGN4XyN1dH1dK7p36AJN8PIwarIdKU7kOP1ZXiLeAaziVVRsSYrtoIjLdqUVFT7/NK8mbNm&#10;EzwCETENSj1ALMwJIqRkXY40Eqt8hTDQmpIpCBEx84hrQM7Jd9774E677n7jnPvgKEVcGVaXCbJr&#10;d9FSgsXAvpFdYCugacHyrEB1VnGzvbmLcBv55asKipvzfXXWYK08SniigVTc5U0AeUA5kp4Z27Ur&#10;4CWBdMNdXOshh8JQPkYfoHsVDfM8oYXeYJxyxW2i4cY7SLZRoISiGslzYYris3pC1MF8ew2aKYcm&#10;A2vmOt95593dd98dywh5gIuoTygVOolmckYO7WXhjmSY7ZGAnMkRCFMoabSeZoXNCWoGA4+LjEDG&#10;HrMrI037vQkva9bx8mhA7FyUETXDksRcRDnhIityVvZcYcLnioBveoGfMuOnU+gmLuo9IuNzXgT0&#10;Fy8v5nzW8VSJFtEcgUeiJECZ4Zzm0INUmwbSEDQQep/itOvIOYnJVpvkjBPuAtqTAzkSkFpINXiC&#10;pJnz0mG08JbhLlFL8JakaOmrif12GsVF6WMInGqgR5EbHzIR7R+38xfyV9FSX6Uh02SSCYygO8hH&#10;KIwEqN1yspLJOmKXpYBsChCR6P2om5RwXsqIkZojATpFDv/C5siWvuCjDWdZD/Ev8uQnpUgfpsLI&#10;AV0O4fA48PjIFEt4jRBPqk3Rck6hJhI7nUUyUAM6FG1QdjTSu1QiVWVqkiODaBQYe9xIhbXakViQ&#10;OYkpResZ5jFqIkMMikuAEQmXCjKhi8lNmCyVoTgKRT5fsUOhCCSj4B2yDpiKDSkxaciKTJA/+WjK&#10;pdWMWMYSQubBoe1UUgsqRMFKjJ5FelSb5tA6tVfzjwY27ZXpECcC4yhFQU9Ij5wRJgnoMmoodZ0r&#10;3E7+nGvJxO08RxQhxko92jQfEdFlMgHgRGiFGEw0s1EBkSxwLzLkFpIxQhRcVmAExYlmRSOTe8lW&#10;FKHkJu8kUb1Q87gNbIz6aCOKE5opigd6QZ4XSJg0FMS/lK5+oW6MNCovcFMzj6w5uEVhMviQkvow&#10;mQjolO0tBfGhRHhVhDlSnKYaOVwwFZC5jIlkaUWFJX9mD0FFZEhNaCA1IRMeAdWExFSSqpKGjiYT&#10;DTmKowLigODRI2clEPGNPFzoBR5J7qUatEgSkIkHpdAoIRf0rzgmVJxQEs1XdMG/BUYUWKZE0/gy&#10;GBGP4qnYGUR2LJjsztncSZCLj4Ybnh6ru3+ybs7W2tu/dNTdsLX++sQxXnfrUOM9E62PTq5/5tOJ&#10;17ZtfucrYMTX/9w68SXt/dOxLwEZf3vvlskF27cu5uCEf7d8+XaAgH+r9H+aeNv4V8CF/7ufo4s/&#10;HYyzYBowAqpLz2Rn0JB3dIa290WwONjcFRpZ5zFabjfadXiyt6hzlXWg3QsZgeEjgIwA24T2AB4T&#10;7KuDFIz3eTdt9I+udw/1OEb6XENd/s4Vng1txUOd0ZHuso3txYOd/rG+8MRAhEzYtx9bb66Qz9bh&#10;cq5vXAeaEESdnuwKDrW4xtp92waiG1eBBfi2b4yNtnq39ZdS3Mg6L5o/BhcbWj0T/SXr17lG+sK9&#10;LY7BNu+2vsjgaifmEts3xMbbfVt6MYhwTXQ5Pt0Y3D4Q2NhlpVZUj0pODPon+0KfbSz7bEMZOvy2&#10;/shwm2fzxujkxshoH1QLBIj10/Yt8coQlGRLT9FgW/FwV+mmgdKx9YGR9c5tGyPjrZHhNUWTnbGJ&#10;ztjW7hjeRvg4GDOQ9iCVHKel/SW0i+q1NedvH4pQjc294Dv2/pXZY13uLaMVW4ZjFDq+PrxluGx9&#10;m3tiMDraX9zf6proR2iRwY5IX0tw23DDpoHqkZ5oa1P+1uEocVvGN1iH+/LHN5QMdgfG+8OjvcFN&#10;A0SciXbV2rYN1G7uLBtdWzTZV0ltx/oqxvurto8t3zJUs2WobPNglPQElxlbHx7pCY71FVHQCLdv&#10;ALCI0U3j6yvHeytGe2KbesMTHQ4O/FOM58uXrUWAJBIUs+P93g2dtg3/lcEIAQrMdCxQeAUyLzOH&#10;8pPXJy8VZnOR/fKm4T3BtKj1BK8K5nTeSdrGkTUmLyQWTMx3zJVc5F9mcGZGZlVR+Mifk3lWax1e&#10;orylmL55JXAuqmHeK7zDeJFff/31N9xwAzXRWk3+fsLjOSc3edLqQ57y/NTLT4tIrRTJlo/eo0zf&#10;zN3yaOWcOjC/y6RNhru8M1g8acXJOc0XXE16SkEIZMXLiRcS6XmFP//883jLP/ra26meULo3nOEL&#10;L7V5ctiB9JU6/GVhCAv8ZclZNngNc5yhLEcw0xZYVuBOD2KLvianpD4tULHMG0tyBnPDZaheS9if&#10;tHtTXFgHlGX6Kq3RJn/tuuxA1VJrONVV6ihbkebmekWGp9xetjxQ2+qIrcgrqoVYge3NDBe0kURk&#10;cNijleGGZuyxgSSK6ptcZZWoWyhj6C3GPoLoEp4g/g6BajbhSV/I3jXKD0CDFBLUv4RhP/4FKL2G&#10;DCJO1siBoQRhI9nhZ8N5mdVrK65wRaqt2DJYfOl5rjx7kPOPk3M+WJL54tuf3HT3w38486LDj/vj&#10;AT/+5e77Hjh99r47z9h72qzd8HP54aG/yPYX5UWqM0tqRGeomBc4U2C6b2IrQB4ZhyFMiMdINXYK&#10;KPAgBTLvR9eCBgJgghCneE+Ih48GonzmR6oVZCS0oo0csHcQGAEogGEI8TstFQ3kgFMA/8pXQlFO&#10;+FZETwwiRKWJc0dmwKhe6GAKsiDmCHkHmDAEJbhFlEwFIxbmFiBMRAp3I0K2R0xQVSgnDcOih9io&#10;5XbU4CpD2QBQQjUsJYZ7UjBHnK0QYo4o+/9sYiNbHA2yCwERwg8/+cLOu07//k9/mOnA2sWBxcqC&#10;7Dw0SdMvDjdaJcAHOr81Uq6QmcAoNAch+GN1FuJTuIrYY8/3FDsjtZgMyBDAON3AyvE5GLHzzF1v&#10;vPVGRrXWrDyGPIw8QbKp5lngBItxnhQ5WqNOiIBdi35+/vRnPzvokF9At0n4j6+AESL4yPYXJ9mC&#10;2cFYHn4QFU2pTsM3SU0wZMAlxyA1wRiVZwz8IzACwMVgPRY7fh+cZFvd0HMsTc9NyshLzbUm57lk&#10;+wPuQ38lFZowKAKSAIMCNatEmErXi66CcJ4kQA4yGkojN6xRPMGcaJ139Xr3mgH3yh4O5/Ju5/Ku&#10;pYHKGbNmv/jii1qJytQL7UW20MycrEqZIpgumCtElcdKVIocOqc23mVKxu3I9u77H5o2a6/b73vY&#10;FYrijGMLlphINPEYKDyAObBsWBzuImwTypc5SzOLmhzLewRG5IYaMmzlGbaozJ0YWmbkR+uA0qaC&#10;EZbqJnAfS0m1wIgcaxgzh4LiqvzyesCIBR5jAyWoEeQRYOvrwYhCr4kTxFMGsmkoV21+Vup77bXX&#10;CSecwBQqpYgxoJAWiIKZk3kVKTFXa/deq3y+pXfxzYTMFRkIsOnHvWTCRUYXQhZTCSt4BhhZkQPr&#10;ae2RauqmCAoS6xsfOgI567XCzEwXsCKXvoEmzItAC3fpdVSMc8YtS3+5mpNe2hG6BPoJF+lceW7z&#10;k2SMfNKoaFpEieSsmBfUTWXJ50I6MG9VIQKyHuKDKERvSQORUkKD1T45pcgBirpRSd5l0oe5omwp&#10;BQmTTPowmVA3mSpQHC9NGUdQN2m/U8EIikaGCTcNckMm2j9HRaHC/CUuPTQuKW9CGMmQlzXF8a9U&#10;NWQi9F8hVKgtawbukpU434x5+adol0JQCBWgwqiCtJFCeclSc3KgdMYA3/zLAKBiFM1fQjdoMk8K&#10;1eCjLW5GhbxaUOG4BS2O9HpNy/lFvj90IuOBBrIqEKUCA4wmJGQiMIL0JBMYQQ0ZWmQIzMGNU/EF&#10;tUK2TtRfNmKIgmHM7V8PRnAX3ZcwHU1kK4cgGijqQTJEmNojUafQyySgRFYdSJhvRCo3HFpEq6kG&#10;ayH6nVu0jhJlAK2g73isEJdGC9dJw0/Z6vPhXyomDx3EhQB1oxydkLm0dI0E6kYFSMzrgMeTmlAB&#10;BoZgEfJhrDIMmP1IQzX4KSYIuUjQI/LUQA5Ungz5KX8fPpxLl9baD4HIqIEPjdKYZITwL0OLD9dF&#10;mkARctFiphUcyUXGFVXiJw8mxYkpg79EEIMQuE6e4u/gdoGhWMSAajFCBEPw4CfsDjT2ZCfCIEcU&#10;1F++S8xFiJT2SmjkSXfQdkE/tIImy4SKimnyYcTyTUHCXmVspTAWXFGEIMYeXUZWZCKPEv5i+JEV&#10;t4uugiaQj8xJaJemX6rHpCSyGxqlbkX4cnajktQBmTCK/lXOCMuyfx2M2NSdOd62cHT1m4P1j4w1&#10;3DXZcMvWupu+dNR/GYyov3Ww4e7BlfdvXPfQ5NAL2/8XjPiSZcSXwYu/ASPk9RAnEw1hyf9Zf2xL&#10;V3RLd3Rbb9nW7tLJnig6P9gBSMRgV8Co2es8GCl8NlgBHoHZ/+aB8KYNRRs6nIOd7p6WwmWfPPDE&#10;vRfmJb8w3lchMGKkt6iyaH5FaB6+Ax0rCp25L23s9I/3l2wZiq1tzC0qeGtotW+ys2RojS/zw7mN&#10;kbTtG2uyPnood96jKyKpkcL3tvSUUNym7vDykqT2muxtwxXUZ/7bt7UvL0j66B5b6jO9TYU4g3y6&#10;sWLDGldLeepIK2wRhgC1uXj+8sjC8f7QaF9gqNszsbG4Njq/Z7l1S3cpDdzcV75xlTd3weO1keSh&#10;zqLRnpKhrvBwV3i0NTTZU9oYXOpOfXHL+orRzsqhjvKhzpKRXvAFHzYLntTX1pTmTHSUBbLezv7o&#10;UfARhGCiw4CYrPVsbPchKwCXUv9HT9x/VvfyfIxHsD3Z2hscb3OPtHtrI8vWNVo2b6wY7ChaUZX1&#10;ypNX5i17hvP1mFr0l23qr/TkvfPak9fXl2a21NtcOW/Nf/vudU35VcUfdbdkDnQUbGgP5qc8Gwss&#10;GOws2tgRaq9yFC54YXBV8eja0s0dlWOdse7V/gVv37fk/bktddaOFW5L+gul3nnVxUuL7O+TfmJ9&#10;2eSG8s0bK1sbCztW2Jd+MPeNZ/6ysrpgeUXuYHtk60BUGAS8pH+XJvO/ARihlyKzEtOcIm4yw/JW&#10;SIC+TIhMaprsmNSY0Hkf8FMkOsyhvGl4D8lokIlVWxZMzUKIef/xTYbaOCI9czQnpOF9plUIOVMu&#10;LyRN01znFuZKvbGYsvFCl/miplpmfCZWvTh5bwk/ZoblHSPraJIxfVNPJmXearwq+IufvEuYi7mF&#10;yvCTlur9wYd2qVz5dkpzIAGlUA21nQ/SkN7FS4hvXjzK8Ec/+hG0dkedcMJRJ5548rnn/umii085&#10;77zTzz3vsutuuOrGm2+68+7b7rv/htvmXH/TbY88+cwb77z/5LMvPPvia6+9vzjLGliUWvDR4sxs&#10;W9ASCBP3Kd1uX1ZQmEJsd19Rhj2Q5ykpDJSGKpszHcFl+e4cV9iGQ4Evkm71L81x5LqLw9UrvKV1&#10;XE+3u3ODRJrwpTjYUzVMzVAqmLCa/pCvCm05bGzRS416xpY4Wh8EljAvfGH+YHWg3aEu4q9BemP+&#10;wB57OALuAAyByme+4+QRi3ILUH0z2DYpCmX52MB354eCCzIz3/54/pwH5l5y9bW/POY33//Jz3bf&#10;8xszZu8xbfrMXXad9c1vf+eHh/zsN8efcP5Flz7/4qtGvYpE7pl734w997jjsacIcZpLwIvSWhAB&#10;aCNQnk2kUuwRyowujdIo4k8UVHAKSATQ4TkHQeAbM37+Kig1IUs4oMZAU6Kly9yEzDBGB7Bjopul&#10;e0zoBDE+mk1dnzHEINuFuAB4i1HdcQowgVodQROltaIRMIJvcqBKgBGF0VoTMaRiOVwehEeRYbwi&#10;d6hcYjSwm2127INh3FtQ8LA64Rzhx1kbDaME+j+ACBUwhAXRGvIn5x2NikeFEIElZBmpNsAO9M+a&#10;HE95QaA631jWVJZWrX76pTd3mTXzkEN/muGwmQgR8Sin0h5NPJQ4LwPYByFgEJGgFuw7OMkNVWd6&#10;YqmOSJavPDdQVVTXgiGG6m8YLgiJEijLCcfeS1o2bfbMiy+/RLuLDGxWYzxlrIZZzfCoateOb213&#10;8yyw6uJZUBQDnn2eGqwGps3Y/ZGnXySsaWaBIz3fvjTPQsQW6smIcpbBChlOyvW4cY1xRTyRemvI&#10;BOk0u/pljWIJTfeXIh+ZLThqloPrAbuAjmEZQTOXxlEemkyeyNmMxjyroefILgSV8EAXajehJUw8&#10;V6cRO1QIsmFBtgz7NEeYXkZjp/fpX+Angl+Skg4VVpVmgzHUluL0Z4Sr7E2d1qZuvjkItGlv7Fjo&#10;KZu2y/SHH34Y9YYZj+W47OSZB5i+5A/Mwpo1KzoVaz7Z6zLpCb6Ruxkf6ZDMY3fc88BO03e7+c77&#10;bb4wCE6WzVB7AAoAMNE6Y/qRZwGkyPOW2sqWF8TWJCwj8sNN+d5aa7BO6BgwiuFJidYtcUKOWwWI&#10;xsgHqiuobOSpAe3yRurd/qrMwmC+L1ZQXF1Y2ZhVWZ9ZWkGP8LCLyoSHHcFSAahYjHUGkXHybOl5&#10;NgsRYZx+osNk2f3GwytuYGW4cl3hT+bNI57rMcccQ9tlnkbTpLPJSITXBNMy0mASFseb2AERCG8B&#10;BEJ6YAhmYKZTpmWmWSnSDDz+YhwiWEYXszd3JRRUXkDyBpc9M/9yi15h6JMMUSZtBi0/eYMI9eCn&#10;fKrpL734ZL5Oiaz4yYQBjFInuz8qwxVGPrdL5ZOOLcoA7uKiaAIpiDHAR6XLW4eay1SBipFSlaFc&#10;OSNQDRolVVwgPrfLykbKPx82P2UwiAx5ypAn0mNo6fWH3JAkNecniSU0pMErmDzlzCi6gYTizVhF&#10;RLwuKVdOlOSmnV7S845GgeE9S840kPcpMiEr0lNnpMe5/PxlQk9L5XbEFYRGelLyU2AH2TInCIwQ&#10;yCIXBhkEyf6RgaGNYoRD0QrowNqAK7JAoWfJR80kJb2jqvKNbOXCwDBQx9FePkhVziDUmYohNBlR&#10;SqcVAwL5T4UYuE5xiE5GB6JsZN5jTPLAclGJOVF7lZKiGVSyypG+TSUFZ0jHk9VDwjKCmkxloFBK&#10;ikakApXIjbolXCpoCAonrdDWSMKGn7JkT4p4aRTXKQIJUwH+ohSEJh4BRCoHB63f5K/BUOEnUAs5&#10;y+VBMBYCpF20l5+0kaxoLB+SyeBfhks0lsT0ESsrGfUw5pEGMhfGKjsgWkdf86+0bjpCfa1pgVmR&#10;7tOYp3MphdHFFTKhXYwrGTIgGT7UmYoxLZAPQ0vuPIIyaQUfoZk8hoiR9iJJfHtJzOPGXeRPbRmf&#10;+smH0UtB5Elu1EomsQw25A+uKjmQWGZQ5K8HQY+k8ErSMDb0BlRBVJjpgpx52EXeicSQMwObIUcr&#10;GKKk5F4eHM1aNB9p02qZUCFGbpS5kKxdZMGBMDkhDdUQ1k+FGQB0q5botJ1qyw6IOtM71I0qMXtw&#10;IgMxbmECUSwVflKoMND/F2DEZE/6WOsHG5Y/O9hw31DdjWO1V22pu3pr/TVTji/MIrCPwDJioHZO&#10;b/2cgZYHxgaewU1jfPQjjomxj/+p3QEJ/l3LiK/kmbCM2D7yydahjzgmJ+Z9TbkJw4qtmxdOTfa3&#10;19WKyWGT59Tjy14Y/6ahxOjirQMmaOhoR854h3GIMGwCA2Wl1rc/fPaaV+de+P5Tf3n/qVueuOW8&#10;lLce6qpzj7SWQIgIErGB796iLYMxb8YLBQsfHf9cA5/oi4z1RUd7I1XhJdbMF1954qon77uozLeY&#10;Lfehjihb/bGi+Xdcf/wHr/4FFT3ief/Wa34z0OHDUGJtQ85rz1zx0tzLNqyA6rK83pf6yA1nFuV8&#10;uHFl+Ilbz3vg2tPfe+Kmx285p6ehAIUf+gnKfeSmP+QmPb70o3suO/uQ9EUPPXHfmcnv391WlTXe&#10;EaQJVZ6PPnruusbQkv6VrobA4mfvOnvp63P6WjxbNlag5/e3BT587VZb8kvrmwI99d5y+2LLohf/&#10;fOyPbrr8xAVvPVhVlDbWX9u1IrCiOHtFcc4bD193y/nH2Ze+GnNnrih3Tww0Ym6wbbS6vjjpiVvP&#10;zv3kya5a+5LX7rn5/KM9ac/1NBYMrLRv21jRXpf72D1/ooH33Pz78087+DeH7vbwLae88chlj958&#10;6jtPXD242htzzbvhkt9ed+Fx7zx/W8aCZ5998MrzTv7Zlecc9cQ9l9QWZ452VwYsH95z42nXXfTr&#10;Gy89/tG7zrv0z4dfd9Fvb77id0/ef47f+vLY+mDnct+bz9zy7gt3lPuTMxc+d+0Zx93w59/Nf37u&#10;6w/c3OjPH24rc+e8TQ533XBKyiePf/DynCvPPZr8rzj7qCvOOYoS+9aE+9eWFKa89tAd5911wxmn&#10;HX/A8b/c69oLj+F47anr19VkgUFABfK3RJvy1PhvAEbIWIupUL6dWmqw88n8q/cE8xdznNxxtUMi&#10;tZ/XEtOfdk6Y+0gpe1dmSSZZ3nyyO2AaJWcmet4HAt25IlSeDHmPkoy3CEUwn7JgFfAvCzcSUyIz&#10;6T777HPHHXdQN94lZMU8Tn1YaZEz57KQFGmWLMYpl39FUSFDNapKztol42XGq4u3haBuWSSyNqJK&#10;vF1oHZWX3wf5yEaXmmve13aNloDIR5sApASJIOAfVJcz99yN4IiEJJg2a8Y0GC5nTofwcpfZM3DF&#10;n7n77F122YWUWDWTlpNZM/bcbdY+u3PM/sZ3vn3wtw844Ac/+8kBPzz46N8ed9o5Z/7k0MN+cfiv&#10;zzjnopNOO+tP5118wsl/uvzam667ec5fbrv7+lvm3P3gY8+++tar73z0wYKl732ymJOX3n/v1fkf&#10;vDL/g+c/fPvD9KQUhwWd7b1laXwDLlhLynwVxmqd0J6GnI9gH9GKspWo1hBkGnsHxdFAlWUzH8pJ&#10;49sfD5yJHsg3CRylJl4GOvb87DyyfSd5yZ1PPnzxTdcec+rvv3vIwaYde+42e+89Zu4xe9/v7nfE&#10;b44+9dRTb7nllgceeIANBzoXySNnWY0iz7WtLTnW/N333efY08801Aml9aiIsCqCCHCgggIxyPwB&#10;zcpABp5idCqgAUO7WGQwAlAJQRXc7qkz5J3wOKLqg0eYaIVEiIh7efC9DJqGeCwSDqltWEbIfwHo&#10;ITNcbq9ulpEFmVNcYXk9OiqmE/zLLjp6nbXMhFMFRCBzvgVq6BBpIiESFU0TcAenGLa1MZQwQVL9&#10;Ib5x4qBQaggnIr4DUHhayxsEcyh6pR2WkKJKaD5wIYkbd1RnOirtxSsCFW3Ftd3h6o6S8jWRipWf&#10;LE6dNnPmd75/wNLcbCnkqOjo5+iQBonwomwb7g9nuZEbbacVQC2GIrRybWHZagg7cyPL0/y1jrJm&#10;Q4tYUmNsOgi8EqnLwjQjEHk3adkugBGXXUxP8VDzmPC4ye2ZFRUPDs8sTzrPKc8I56yfWC3xgEgD&#10;l2MtvO37fPuA7x58CGYRAAQGj7C7DdNnXCaY6qTBl5Httrlj+bYSvnOx94m7vRiexTzP/Ew7bhoE&#10;1BCPKahQisu4YwC+aANfPgXgGvGIqka8ODigruMPwgk0n9agQXwQo/Rz8ZLiAII1EMYXeZgYeEtk&#10;BYOIOEl1GB4QEzvTBhFpJMsV+LtgRGFdq62hfYG7FDDigw8+YCWdUGkSa3d5tYjXnelUdhDSVOU7&#10;Jh9p5lvOtXx84pkXdp6xxw233oVlhHEzccO0ghuXiW5DA9N4MHMLaFQuQWHKVkwFI6zRlbhpFBA1&#10;o6RWpjoAOoARshsKLF8HrgfEhmWE8WYqqXEW1djdMcAIa6gyJ1ieF6vLr2surG00lDHxoLMUCtDz&#10;BRgR/7ks1wA9gBFgJVCxYtilyD6iqMDfh6UzlhEHH3ywdhel0ArGlTmDbCUYMLL6JgFTAfJh2KAP&#10;cJ0ZlRNu519pZXIIYgRqO5FzcmApr5B+8txG5eAElYCXAstxsdBpZCJkJnC0Gl5GvD5kRqG9RHpB&#10;mqf6TpulTOy8Nagtbz3FSiAf3nSUxUsBbYfr3CsmOerJywI9QXu/AAQyfuEuygVZ4JvXhCwa0LuQ&#10;gCzvRLnCNwnIn7vIQZoz//KTPKmS1CSKQxHi/YjKp7cq52RFKTJMoLaKD8JdnFOuNDder1QJ4SMc&#10;ab8JMEJGCuLRUPPJjZx5f3Gv3owSkZxfELiYArguPjypZMiW60iee5GJsHs6CFlxC72gN75oAvRJ&#10;0FjQKdxCcTRZKwSxFcp/h3+1+SHLfwWDpI+0S8+HhiMfKknrmH+og4IRSH8TJshLmXyoP6sC8VzI&#10;6YPxhgR49ZCSvxL+F8iQhsgZhLWQaCNoiILCUD3JivSCe6g5P5GzEByKpjgaSLlTTd//FoygjQnf&#10;EOXJwFPTBLIw0ugauYVyQjNphUTBXzST/pXZC/WnIaTkRCgPsmJY0hbERb+TGx+5WtA6JigylHMN&#10;WWnpxZKGcqk/+QtrRggMD0qUWSjdSobcooYL5BLMSulUUvYg4rwQaiMwgvqwEtPzIvcQxMUt2nbS&#10;/jz/kjk5M1apmOwUZKWi552HiI6jDhRNhRlmpOQvYShyt6FpJKACahTNYfTSETz15EMm2iSjMjwU&#10;apTKktEHIqVWZKuVJD95QrXZxiPAeKZoRjLV0PATBMktWiJyoxAr6oMAkQaPNjKXeZGGhCwj5G8C&#10;CEsdZLxDbmKK4RaqzUAV9Ek+gvOYQMSfQqE8KQwGbiQTmSBpNuOEnKkelZEBhaZEciYB30yMVI9S&#10;6Fk543AXt/wtEsHI/xrOiH/DMqInZWjt6+sbH9lQf8dQ3TVjdZdsabhsa+PlXxz1133FTUNgRN/q&#10;+4Z6n5gcf+N/wYh/CFj8DRgx3ubDyyDpzdsfuvGk80/Y/9ffn3XZHw6/76oz5157ji/tw8G1UYER&#10;2ERsHalg2/+Rm/746M1/7KrPG+0sWkdAuYJ3X3z06mcfvGzu7Wfdd/MZbz13kyv7raGe2FBX6UBr&#10;uNS78MHbT+ZYVZu5bbRyyQd3PXLX6T0tjm0TNd1rnQ/eccprD1+7viHcVu5+5Ibzzzrmh6/cd/2D&#10;1559xhEHz7nklKtPO+aMI7//9uOXV7k/3NJbsmGVoyG00F/w2u3XHXfFeT+7+apjzjzpu3dec1zh&#10;osfWVqQPtbjzFzz85O1n1AWWOZNfXvzqPfde+Yf7rznlxUeuiroXbuqv7lzhfeXxa5e981jORy88&#10;f+dVj9144TWn//q4Q/a/6pzjX3n8lmDhovykN+dc/ee7Lj3thbuu/vPRPzj6wN2vOPnI+2+47J7r&#10;Lvnk1UcHOyu3DNaVexY+/JczwCOeu+vCy07+6WlHfOuK037w9JwzFr5yExXwpD9/4ekH33Tl0TlJ&#10;j6UvnPvR6ze9/+xfnrvzwtsuOv62C49rLS/AzmLp+0/ff9P5S957MnPBS889eN3Zv//FHVf/6YJT&#10;D3/mgWsH26vsGW8+df/FoDkP3PpnJHnjpSe98NBNc649ff5b92zoCo6vj5S6U8856dA3n55THylw&#10;ZX10/1UXzrnwzLQ3X3zgqosy3311tLP67edvvuny395+zUmvP33D+y/fSeanH/fjU3/zw9uuPN2f&#10;v6B3VXRVpevtZ++67sITuXLpmb86/bcHXn/xb87+ww85Uj68Z2BV7lQ20K/Qbf5XBCMEyevDa0ws&#10;RMx9TK9yZ2DyZa5kDmXOktMEczSvLt4o8otm4pMDrWBmZk/ZOPB60H4C8yBpBCHL2o0rWmuSlRh6&#10;uJ25T5AzpXM7NaFu/KutAMqiFDEzEzcOYjzmdy4y14vTiDTMy9r34BbxUPBG5JVJKVr/0Sg0YerJ&#10;iQB4Esv6Q9s4olPi7ULDRQnBC4AENErvUZrA7bw+FbldSrWwcyQjuITKTJ8+nRCj85YseXfeJx8s&#10;WvjKO2+//Pbbr37wwUPPP3//008/8sILD73w/JU33fLbE086/rcnHvOb4w8/8uhDf3n4rw7/zWG/&#10;OuYXhx518A9+evAPfrbfQd+fscceO8+Yvvu+e+1/4P677bHbtF1mYFYwfcbsmbP32Jnz6TN3nrYr&#10;FzE34OfOu5hzLvLN9emzZ07bfdddzDFj7wO+tc8B+++133d33X3PfQ/43s+PPPqnhx95yGHHHHb0&#10;CSecevYxJ5z22z+e+dtTzjjlvAv+dMFFJ595zh//fPZ5V13z9OtvvvLBRy+998HTr73x0rvvP/HK&#10;669++PFzb73z5rwFT732xtW33XHCGX/+xVHHkOGue+yF1rrTrGk7z5w26xu7//Twn5948onsqC9N&#10;S16alpSSleYL+6sqYp3trVXlsf6+nrJoyarlzTVVFcVFwfqaqoK8nOXLmyprq089888z9/pGmtNv&#10;La1BfzY2CLF6MAKF2AAaEGRgSB/gOKxY7m9s5TsjVGGrXJ5bQjTQpqIVnZ76lkBja6h2DfveKEiK&#10;rgpvn0wb+Dbb7GV1nli9FXcPP3E6whmucE64wl7e6IPksqKpIFqbxH5vWWNmUXVqoJwj2RstiDWk&#10;Gf6OaEZRRarHEHYKRwCPSHcUJRVC6BDK9RHEwRyFRVEgG/aT5eeCamd2mx1uTEtABwqKoqAM6MNk&#10;IssIS6we1AOwY6mbGApleSHjMcHWPQcKszPSVBAkvsZKd0Wnp7rXXdXjJrxiadPbnyRNn7XbrN13&#10;+2DRkjSLO8PmTc53LM2xJuUbwwFgI7ayjYoeLM4NV2b4S5c6gqneiL9+jbe+013TTmhGa/ma9EBt&#10;VoDN8NLcQMwZa8wJlNkrmm3VK7NCpa/PX7TzrF3PPOfPPJsyVpKxA2sgaYYsW6UGyLWVi9r+1YKJ&#10;qYPHCuDu3gcf2X2vfe9+4OHsQntqdv4ydNo4XIJZjYnM6im2e8uzC4JZ+YE8a3hZllthQYiOoRAh&#10;ad5IqrfEGmsINq3LgsijGHZST7oTCClYEELaxflBXF1KMt2BvPi5xVcSrmiww6vqDmXbfHgMEU/E&#10;X9mUYvXT3Tle4xdDzhyo60aXDsZyi6sQUU5RRYqnJMUWICXJsr0lfGe5/Kk2BwiILCNsTd2Ohg57&#10;fbuldp2ttnW+I7LrjJlz585NgBGsvJEVM5h0J1kBaFnMzIBkSMkkw+zK8lQ0AaiR2qBm3fnUcy9N&#10;m7nn9bfcafUWGeCm0LnUYjN2Cm4v8JaBJApc1lBFpqfMFltdWL7W3txtaexIjzYXlrdkBRvSja9W&#10;4zICahRVOcubrVhG2P3JsE6WVGT4IykeXDbKrQSFCVfZQlV5jpKUXFeeL2LF7Ki8obB+lb1+JcNV&#10;1Bty0zB+WA431j1Yshh7ljgYAW0EQA+mLqmF+LDAJUEEGWxPygoDkaJwGLD48MMPZ+JlPmemlZs3&#10;y1/0BJkYaFXNsGFK18TLFMqbAn2PtwMn7IrrRl46LPEZWowlbXejMjHNMgkjTLlws9rmw1xNKSz3&#10;ZZtDMqEVIpOTITfvBSTMdakxsrMQ6MDrBq2JGsqJnUzIQYwDTOma4XkFcCNV0suIpby2Z7lIi3g3&#10;oT+TmJx5c9HLtJF6imZItgxSsEmgbWqqTaP00uFfGSCQRhuVIo8kB4qgyTSBUvTyouEUSulckUsI&#10;NUQHk1mibE9olHQbBpgqRh0EQMg8gfzlK8GbS9YKCupBk+kRIQvkzI1SzKiblFUZGsggnKbJhJ7u&#10;JjGjmveyVDIkTz2RG9+8o/VyJIfFixfTy8iQnxRHViwPyEpeCVK25ZKpeYYreqFrOJGYIshH5iR0&#10;hCpGY+lQZcVPKsy9dCILFcRC9Wg10uAxZCQIo0HOzGyEP2RwJsAI5CAlWTwaLIqojJYxfBIppdDy&#10;4QpppPzTHGrLIBQNgaCff2QZITBCFgR0t6I8io+Q4cGzQLlUXl6uLHvkPUGJslqVgQwCEXbDdYYu&#10;54xPPkLx5KtCTaSuIwRZHlEK59pYoiB6ivTISn2KYBVEg3upFU8WkkewjE+md3pWEVXJgb/oVvJh&#10;tHALA0aTG3cxGPiXjwwBtGUlWkdETRp5DNF94ouhTxGaTAaEPvBs0gvC2mgIdSAx0qDJMhJheKBL&#10;axuJ+pAJ1WDKpb3UVliV2FKEHpKJbHP4aJtN440mC0Vi101jEvkzRLX/hMTIh0FOEWRCuyhCw4+/&#10;yERgBOmpMxdJo8ZSGUqXTETqKd9nnlC+GYekFM4ozw5GLCIlc54XHnxy04NM5pIDdaP5CEFWdbIU&#10;4yJ/0RAEQkPErUY1+MjXiZSMB1onoyEkwzct5RYmDf6iWxlRso2a+vk/AyPGO4vHO4smuohQYJns&#10;yprsXDi44un1dffBTDlSf/1o3RWb6i/eVH/JRO1lk/VXbaq7elPDXzY1XLep/orN9VdsqbtmU+0t&#10;I3VzNjbMGVhx98b2uZs2vjA5/M7k6PuTYx9iejC5yTA7fMkGYWIBpJUcW8YXcGwdm/fp2Mefjn68&#10;feQjTraNfjw5wfEJx+ZN2DhwLJqcWMT35k2L4yc7QnVMji8iZsfWTUu2ji/YNrFgy9j8yeGPOSYm&#10;5k9MzJvYxLc5JvlrciHf8WP+5Pj8rZsXbduyeNsWyC/jVyaooUmzZdJc3zI5f9MENh3zRoff59g0&#10;9IHMIrYNf6zj/9IyYkt/xkR3xnhX3mS3E8uIkbXu7vq89uqclZHU/4+9v4DTq7r2//EGCJAECE5p&#10;gRZp8SItboUChSCBkBB3d3cX4u7JWMbdfeYZd/e4j7s94wF+7zMf+pBA29t7e7/3e/+v//fkvJ6c&#10;OWfLWmuvvfbea6+1tsOO2e88fZ/J7fDxuID8KJ9LmVH155J1NANnRrY3pge4rh37xTOpYfsqTwXZ&#10;7Zw6ceBz4we9snTGl4e2zcmKdfF32jL6q5cXTv3k4vGw1ppsjP/nTfrrvMnvHc90a65Kbm/Kttoz&#10;Y8nMj8/me7fVpbXWplnvmblmztfmyznNF7OObV/a7+XHVk4d/PFLv/vw+UfWTB8+ut/rO5ZMDnfd&#10;WH48qKUkvv58ZOOFKJvds95/7b4lM/qtXjBg0vDXrLZPy4m2qj9vSgraO2/Mn997/o5Da6fPGvLe&#10;/JF//erNx4e89+zYL1/fu25azbkk54OrXnjkzpEfv7J3xcydi6fYb1lu/c2iGYM/cjywLsTtQP3l&#10;XOfDG4d89PKhtbPPpIRMHfDuwLeeyY1wywz3mT3yy/njvjyXHVpzPmH+2I92LB4d5rDN5LLTYceC&#10;v7744IG1YyJdN+aarBrOmaqKgnavG3Vo6+SE4L2OB+ZtXz1ix7LRm+eN9D60zvfIhqbzabVnUpbP&#10;HD5z9GfWO1cc3LxozrgvXn3q3glfvzfg/ecmDn6v9lLmmdzA7avHTR/93rJZA49sXzB+0HtLpw2f&#10;MfpjrCSqLpkqz0c4Hlj78pP3zRr72aGtC79ZPH7hmK/DHI8G2uyfPuiT3Ej/uvNp1rsWjPv69cXT&#10;+1vvXnBs34qF04Z+9OYzgz95Y+XcsQEuB05lhNeczzT5WC+cPGjRlK9HfvH6R288smhq/wlD3pg9&#10;/oPzOZ7EDe2siOokDkhpcEvxDyekWFQSP1FG1FYGNNaFnyr0ig23C/Y6FujtLhMBy6VdH+YSGhZ/&#10;Iit+8ucv/vnnf/RVXouaijGEyOmUwQA5q0g/SFvtTjC0y1+DyZyMCEgmn1uFYEB4yUmBsZzRUT7A&#10;sp0jvdxrtYslYcrFPIDEFE5iZhvULuc6QAJtykfEUyDyl9ELKmio+/TTT7/88ksNJORlXJELKL8y&#10;VWAAQFJTDnIfma6gSlStfRhkscYMJDXim2EDyLVdBqYUwtBFdsYSxjxKU+AlLkW7sEyYKFN7X9ou&#10;kE+HvD2JJz9s2LDg+Ey2KFltasM5IKnIPTafm0WgT9KJ4PTTP8QX6N6txRqfxbbc1/FH4HYj8mV4&#10;rBNb3EEBO/bt7N3nZowLgAGioVKxtrZmRNm2bRv+6rt37+Zh9erVK7qvZcuWTZs2bdy4caNGjZo0&#10;aRK/I0eO/Pjjj1HifP7555y2eOONN6Iu4bruuuv4xUBDNhp6z0u9x2SDC1z42rt3bz0TmJNnLktK&#10;oKI5tnZfkFT2nJorM+hCQO17aNRkHoPWnwd4A4LTvmp62ppB9+DBg1QxY8aMmIQkz/gMtnOxSsBU&#10;AQtzTBWIqoCVBCeAskNuF5IEJTmJk9MKiecfwMIs5RTnF0YVlEbkXQ5IPUVgQlbyilxoRCtMNOwm&#10;0GIQvQ9lhG9iOsoC1sNGAEVOmgyOIA2b5zqpFAcB/7RznoknvZJOWQWlHvZPsglNwlgAew2X2AyH&#10;qFTOm0DTQXoOgOSIR7fQeKegMIwgIjOyMRVB48BCjq17HRih2IqGFUB0HCu6bjOTsO4DOIxIjYAX&#10;lloYmF6AtkUHRoAsG9csko3TTGMzqcUvLtsvsTCAAKWFNb6FjV5FzT6FpYF5Fzcfcupx/S333Xm/&#10;n09EUFgKNwdeunuZbFz8UUawp23l6cPy1Z14BxHJCpmJtQg8yYPCIvBrWPVHJOKnwG0YUMSleXHa&#10;QkYRbhoc7Xlz31sGdFtGwO0yf1VL0Zvoekx3eE8PYloj6ydall96kB5kD0+vufvuu++55x66Bllc&#10;A4IwYYAaQUmp6Gv8YpMho05dBU6OQRFgtIUO14REBpVSCkimCAWQTid3orDgU3dYjXRDxRAaTwBO&#10;LEr4U0E9+PWNSUTlQV00SvcZMUaYA7L/EMnSlIIFBLoh3lCFcZJrmEnRW6GhEQ4zirNCwwndImVE&#10;UEFpOKdpZF0w5ZdwtuVe19Bbbr1t06ZNVysj5KjP+kER/hBlUABCwe2sgugUiCaIiQhF4PCGX9GW&#10;jjB30VLcNEaOn4plh4O77zFPPxu/AKfQcLfIKG7XSDxK0mFLh4icwMyLxl1Y5lNQfNCUYZ9ywiY+&#10;71hsNrEtnKLTfNIKQ3LP+KJ3iDXimMqxBZbwi03HOQtaEUHDsBAJCveIiAzNyHMnqGfmGZ+Mk7Co&#10;cY6vYb9jnJ4rJxF5bxneIv4hxOPA1wZlBFFCOSFFieV/5EZXcnamrR9++GGEADJTO7H0dC5EgXb2&#10;tGZGVvOLpCUNrEIyRgoeuMgofkNiQ1g4TQMTMoTEcBF8BY9pZQX7Mc9mnIKAUF6+QixUFGSe0Ur2&#10;F3AspCa9VsiKcERpGrOohREE6Qp4LCGoWl76MDZ5tayiBMYCGJvxS7vTXIBNE1MpVcv5ggI1uWfl&#10;wLCiyI6k4YFc4EIWEGRwAWz5vZNSkZiknFLMBS2TqAKs5T0uKwkoRhWMNXyiXlEMqLTZC1UhjmSs&#10;rEK0OoX+ckKBCHI5lD8FUGl/WHZP2t7XXis1UgXlSGWjiEuwLoxNczDqgazEuHYaKIHRVit5CiQN&#10;FVEgdZFFcTchMmhqAxx0KBmMSMlFduQMFwShLq2fRXYpRyymNLwkjUxI5IsBGJjGKD0F8hJegvjk&#10;osW1MKNZoQ8vQVxEhv3op2wXg6NFGcE0g6Wg9kK4gFnnIMDYmo1IoaNLERNkewJhpQShES3mJxbj&#10;iH9iGaEI3xIU9BEghMNhDO3Py8KUX4oFX7ULHA5gTNhkmCPrANDU7j3UIzu0VeOCNS/ViSgfWsnp&#10;SRoN9FkgCB3AApKCgixbKZnqaFAaEfrwAImgGJxAXTL4l0mslrXkBQXKBDDKBHjp9SxOu/LGJQ1t&#10;J6NXuBHY5NrGS9JTsgxvFcwCMOBnyA5e2swHI/JKBSk9rzbGpH3gvZy/gBxu56XCizDr0BYXNJQ6&#10;Ty4YdECqk5oG+IEHhoE+NAFswwVraaILc+olDyALcWhopmFwvsXugGemZJRGArozf8IeMmCBJ9UN&#10;pcijKOlWQEfygSrACJJCIqCShpRL5ipgKq0oFIAl4EboD30oEJQpTQhStXQutJdxmr2np/iBTxRC&#10;GppSDi9y2eAlgEmP+XPjiP+aMqKhJKGesxJKQ9pK3NouHmk7vdGcN4u7tWBOS/7sxpwpdTkDa7OG&#10;1GWOa81fUJ8+v7pgVv2pceYzA5rz+7Vlfd2VOe7bvKkdBVPNRVMbTk7tKFn4bdXq75u2XWne09F6&#10;uLXN2qKPaDUf5u4yTr7kuE379hqrtqojbTX7jXMx23i/9/uWg1fM+7s60Qscbmne32re39l+uLPV&#10;xdzg0Nbk3N7sbK53aDdzoqdxtza6tDW5dbS5ldXsrW+xau6wqzMf5a5vsa5pOsxvQ6txt6KtaDvW&#10;2mzd2mzTZrblAA7urnZ7XpobrbraHfhtM9u0t9qZm6yudDh0dli3mvEx2Vdft5O7pW4PDiDc3zZx&#10;wuh/0inj5+mbbNorXcwlLu3l/igjmi+GVB73yY06bHLd4rF/1ZiP33j6V30XTvnK03bLjjXTPW02&#10;Xy6KxEGjoSwGfQS2DFNHvTJ7wlsEfWirS8lLtnM8PLfsrKnyQlxDRXpHfV57Qz4hDyYOfYOwBRcK&#10;gtcvHrpp+cjSU6aO2pzKczGEZjy2b9HMsX85numTarItOxezbtGQ1fMHNZentVRmlJ+JWjV34O4N&#10;UzcumfDqU/dMH/nRl3/5w4xRH7scWUHGojRPtvrZ9v9myVjUFZOHfcCnD159dMrw90I8tpO35lKC&#10;7d6FAz94auOckZ+9/Njoj18Z+eGfnHYst9+2dN/K6c0XsmtPpexZPhWziP2rZswa/MHMwR8snzBg&#10;0bj+mCfY71/dUJzteHDdkH5/yjXZ15yKnv71G4Pfe9xt35LKwvBgh017V4wryQtx37/0lYdv37N8&#10;2vnUkIvpYZkhTrOGvB/qsLn2VHTDWY60SG+9lHw5K8D36OqlEz4e+M5jUwe+ZvXNnFR/u6rC+IoC&#10;jts4cS4zHLyGf/bqqjnDsW5YPnPwey/fP+7rV8d89XKwx/YrzUX1JYmHt88c89Ubm5dOPbxl1cSv&#10;P54x+tPZ4/qN+OJ5m73TiYhJcNAVc74KcNnsdHgZsTnigmyLUgN3rZu5fOaQstNJ2FakR7ktmzGY&#10;Px0PrNm/ZdHQr94fMuAvs6cOWzRn7M5NS05lcpZHXprJde83c9bMGznk47fffPaRWWM+Xznna/sD&#10;i6rOmroqUlqLTe3loW1lfs2Xvf65ZURDRUBLTfi5fK/EULtwj2MhXv83lBEaIxnbNG4hm6TMRohL&#10;2828RHZ9yDX+RMrzRjJaMyGyICsVn4xBTsEgEOskQNoivsnCGKA9DcY5JKYcNBCjUu4iryWOFVNK&#10;pgpMJmS8QKUAw5BPvZp6ooxgXU1pPEtDT3rqAkjZ8pERmc4oyKyCwgGJlLwEBQS6xnXFNqN8UNAn&#10;EAF+AGBsk3YZIKEJkp0EmtaIREh57ZXxC5oyG5HjCVhwlEaPHj3wR/COMI5+lPM5i5yg1OPoILhZ&#10;w/gmnwzNOKMFmGIfsvpCDYEhAPoI3YEceJlxIhSXgbTMQ/Z2v7i+B84pVASOkJqxnJkElFGUDSZY&#10;IKv5E8OzdDpyYCElgw2NojYiiyw7gF/b2mChIZlRkCkdmMpWhbGWC2/DPXv2LF26FO3G9OnTp0yZ&#10;Mn78+JkzZzKc0zRQg4uKmGTwoA1MyoTmtBd0ZqJDaZBIu2oyNIW2NAT0p3VIJq5g+ATaJ554gpVM&#10;ZAyHX2TiKKETLjCR4OZP4lZiZI51g0d8LmoIFBDcUkYEpZ91jcpxMWU7R2Y5hKW5heL8bxj8a7HK&#10;+ReQF2WENSE2MVyPTfaP5xTMxOCkVE4zZbkuXxWF/QtOyvWJz7MPTvJPKnKNzHAKS2W57hgW48Ox&#10;o8lZnnEpLuFGe1nCBKKYcAkx1mOUybqXJR87/+xjs8OMxTtm9izqWM6hlUA1wPL7mF+wjVcYPgis&#10;hw3GYB2YkKkDNTCLwM0Eywgd9wAwxsrclO6XVBSQcSG4sPbnyoh7br/PwyM4IiGPOzg608k70tGX&#10;FaahCiEQafeK2oiSgImB+I1bRhk6tMLwYTEl47rCjT4CMNwTsnxSCzxiUg46u958W58P+33YbeCQ&#10;K1MgGp1m5YLltBdN49KOYipYkQmiImnxEmFCV6JLrl+/Hm3X8uXLDVNq/0Dj1FhiqSalGgc0RCWG&#10;puSjOGB5jHIB4mNyIi2MRWMiKqEsgObGcZsB0TygbNJxG4YzBUoEAohGJKGP4L3hbBKTQWlQD2UE&#10;rgcK3oEyglNjpIyAN4zomFAmMJos1IVeSfE+cFaiHf+RMiLSsCu5yA3LHfWNvfW2vmgDNZ+TZbKc&#10;wiALXZXupoW3Oov8zhTXgDklsotuK5t8RAfX6g2bemAZMWlGYERsd8yIMOfAUBxbnAKCHfyC7Dns&#10;MyDeIzrbOy4PAWLcGGhkn3WMSvfPPO3MkbrYtsSlYgfhGYtrUqJLhGF7wlkYcKZil+CMgyUOZMFF&#10;yAjJEYqFTmhASib6C8+M04G559A4GJqFbkeYq5URlIPrFqd7SBlheGpExHJW60+UEXjB0YV/+9vf&#10;aukrVtEiX/YIMlJjSaAtbu350/dZZSE9EMvyqkAyQzTSs7xhdJDDCxm15cjYgfTQEhpKIri0uEII&#10;Q2QSMNumTKbm2uonvTzDtXkIryKXaCYZ9SCgtFIlo6Qfgog0Gv4QVlRNLbyncUFHLmbSvvGJZPQC&#10;RWLWkkamB9RoGW5kl04uUAMMOT4ApNTcdBzJc1AAQdmEUxTla0+YVQQLPJhERohaMlGUNCwqnH7H&#10;OAU9GZ5gP1ADfSjTbaEfL+MCcBcA0uYgeGVWIGWxHIXIKIMImkAuJHRqUQ8iAAkPgAd7S8VGjdpj&#10;gD4gKPNJCCj1Ab9Uof0JrXspX1oMPlEFlUJDqEE5ZKdNJUnIS6UiqUZhGT5QNWjyDC6K+gSE1KgR&#10;mQQ0hxpL5yBoo5sqoDDEhAiKpCCaQ1ItLHmp/ktnlJWH/pSXKHBKcwSQivugYBzgBVIMtTCeAnAA&#10;huJ9KPt/qIwQq4AyWGisBEF1CjgNsEEQTgYvaZdIAKlJAJ0BQDv8EI2W0pSMfgczwAMwEpDI0UPq&#10;CRaipAdI/oQ3gFnRYS02MsJXwURUviQVZQIGSAEq5NL0QL0YBtASmvaFaFBG7jAKEGahIc9AKLcd&#10;UtJe9DjZMcmUjHZBuQO+wMMvxYIsDUrhVCSsyQvL8V72pzKj0J8QTXaysqjiGYqhP4KMMACsQpmi&#10;rVbpllkKMMjwgRopR3TWbhl1IZyhFbgDMKSQlJYgggJSFtAW0Bb2oCLZpEgBRFEwMKjJu0TMBreI&#10;+WkUMspwSWqF7vARSdok41cQAgbcC9+KS/kT2EjMV9pOKgxeoq/hPQmoSPo4XmozU8YsNDq9RhYW&#10;Uh7JiQNI+PP/jDLCvfnMgfr8VdcqI6Y25Q9ryiN4xJyW7DUXQhfarHsp1feT9rPjzHlftmUN7Ugf&#10;15E5oSV7Qn3uhOqCCeYLc9pLl31v3vFd2/6rlRGEcmhq2Mfd3mAlZURXvW1nnU1Xvc33bY7fmo+Z&#10;K/d31B290mzT0WrT2YYGwbbbJsKqpdGlvsqhqda5uc54aGlwlTKis8Wjw+ze3OhUWnWwvvlYc7tT&#10;XbMdd33LsZpGm4YWe3OHM3dXp1trk31L47F2s2Nzg1199dH6aqumets2s2NXmyvvedNUZ0Oa5nrb&#10;uuoj7RwF2m5UrftKi9X3Ldbc35k5xfO/XxlRczogwnXdyimfLBrTb/j7f3rxt337vfXM9JEfz5vQ&#10;f8GkAbFBR4nvQLDJ+tLovZvHjhn0hwDXNbzhLIyW2uTmqoSq89GEh+AQh4bi5M6G/JwE5+H9X/Bz&#10;3pQcYT199Lv7N0+rvhjfXptTdS4WnUKk755BHz89e9wH3ywdfirLd9G0TzcsGUacy6oLcZuXj/r8&#10;vcfWLxqxa+3Mwf1eWjF72OCP/4RRQLD7dhQNeYmuq+YNnDvhr04HV6+YNWz+xC+WTBuEVmLdwhHo&#10;NWovJXQ1FUYH7F8x6yvfw5sWjPp0+8LxS8Z+YbVh3v6VM7YuGNd8Kaer8oT7vrWRTnsPrJqxaMzn&#10;c4Z9tGHm8Dkj+w344PkYf+um0lzHg2uH9nsp2mOXv/XaMZ88v2rq5xO/eOmbOYPQLGxdOKwsL+R0&#10;kgdmF1Yb5kc676P8aV+9+5dn7x/T7/n9qyck+u5vL067UpldmhucFWpjv33uJy8/gDLCc/9q+61L&#10;bDct5L6UEZ4ceAzFwZblkzYuGW+1c+mqucPf+eM9WD0c278oyn9fe31eYtihlfO+2rZqou2u1cM+&#10;+fPUYZ972W5zt16/at4Ab8cVl076QcNd6yd62K7xOrZu7KBXfY5tzU3wmTTkfRrreFrQ2ezwjGh3&#10;dElr5o9yObx+3pRBH//lT4vnjuOeN2Okg9W2szkRJp8juKUsnjpwzvjPR3z63ohP3509tv+M0R+s&#10;nDvAett0DGRaiiO7qjjS9X+3MkLjCkMFgwdjDzJdA7DsCBC1SCt+ecO0hjkTAguxJZdX7QIhNxF8&#10;DNKkRCxSglSwpFTYBU2V2MBnxEIIaiIi61zkL58YEhCIlKO4bgqAzFeq026GjMC1+4E5gKIZI/2t&#10;rKyY/SNVGSEoGZhlx2GEHug+HYMBhjFJEae1IY90ZixRYC2ApFLS8FIxhMBC1oZywKMcSXaGAY00&#10;UjDLLFC7N7K5ADwpOLT3xZ8UhfUBVgObN2/GMsI7yohTqDUPB144RWR6xOVjG+8ek+ccbqwzWcey&#10;JGDpZcTSMyWx0kYNobV3IDbhRaVhhRdNeSf3O7lef/PNlAyQjG1yyOSCnox80JPWtDig0i4MdQxU&#10;QoHRVIEzaCb5Z8pIVe7cIKVpvczseZAFMr9ysGTuBVLaZ6BRSKxpNIXT6PKN1KYWJKIhNE3RXFMb&#10;ktAZ01yUF2SHncjCxVdZ8FrsPCmTXAMGDMA4wi84lJU5pEBxwOKcMA1EpuRPnc2J7UBk/kXWhLgb&#10;BGecQxlhmEiknnaNznUMz8BiwiuO2IeGKT4rVcjLjjouGKgwKI3QAEZ0htzjhMMgVh+r09DUDNaf&#10;OnRDJ2KwxHUJig3jqIXME77GoRuJLsFs/4b7xcZ7RnIwaiJeGCQmi9rOm5Uty8WgUJZwOjyVUAgs&#10;3ljOadXNLfsI6Sns/UNYPJPRsoFvHP8RYegCjJNEw2Ltg6JlHcCOPQtsn5hM34QCLDX8cyukjPAu&#10;LAkpLN540OGmm++85abbdu6z8e0+apTEhCP1iIhHE2HoQUIj2OQPTs6Q6sSII5CQrQNEWM8rXCWf&#10;XCKNiAkQHH0EGp/g7JPHIpKcwuOOuHn0uv3Wt997Bz6Bx5hfyuyZKRRsL60lU0nNwrWXqD1huIuu&#10;BBfJRgn+geVeeumlW2+91dbW1qU79iRLfYA0zmEJj0VrgCKAbiLLFG5w4WhPghEAoUIk6hMwy35B&#10;QQrIyHt+0VygUIBcYAdhKY3bODk1Oc8/DmuIWFqHX0KKuoVh6WAEpMD2RFnQCqEb4oE4HYYdTVS8&#10;obzotmpBc+Rt4mhPk0d0olt8VnBRiVvqKdvgFDjNLSbPM67AOSLj5l59sOhB1EinAEEQmyAOiegL&#10;MgdAqqgPat8VukETKUBlNI4oQ+YglBxcPHr2uWPWwuXpeSc4NSMiLiXElBBsig+LTgyNTgyKjPON&#10;SvU3Dj3Jgj9jsk8l5J2LzzkTmpgbAveGxPnFpHiZOGo3yjcmrpsb8WcxlAtwI1oDNDKRGUZ8EEgt&#10;25Dus0KCA5IzHTGmyD4XnH9BiJMY/iGvcaInXBQTjx7NCEfi5W/v7ssZJXhqGMe1RsTwyQjV0X2A&#10;i6Of4RD3zDPPoIxA7EAEujwiRcIfCamFAdRAYohDSI8Q4BdhIrNwciErtKTXSpjEiBHKoTQ4kCGG&#10;Z2gI47Hy1IpUW+WIYoYVEsOxWppKhstnG5AQUMzRKVzG0rIJ1/KAZ4pFiDFGcCEAGUqkK5eE5BNj&#10;CjCTHm6nxRlKwILyKUrG8zyTS/aGSE5qBH4gRH5qVSzrA8qUXZ7iL2gxSRoeZDFOFjCiLiS5Ygoq&#10;2oh0viSAbYAKtrF4f8A8VAfKCFLoplUNTEV2cNcyW0t32QYynkrvIMt2+inYQShgIy+AoYZmfJR1&#10;D+nhWEU0II02k8lILsCAhuAC5LQj4AED8IvDpTXQzrA0U+QFTlFbC2xGbdqUKigTVuETXYY3isGk&#10;9oUZQEFaEhpdCinIonEfjKiUT7wEQqlOqJeWkiaLLKBP7dRImWSkP9I0Qhk44U/pDuSmofA3CsEI&#10;5UGc3RGtY4FNm/laupOSdoflmF2IOSkKQ1SL9+vfddOgBBpF8R2oEWhhZuhs2Iv6+cESEFM6AiqS&#10;DkK/jK0iHSQFQUVF4Q20gg5QDxKBLIVANEpWKESSATy1wDaQTj0FitHQ8KTUphBNAVN40CKZYukv&#10;1AKbSXbBbHyFgNrCgbxSEMizFRjgFh1npsPOuOQWRMlARUPQ9HojFxUJTCoV+6m9NB3lDWSHqiDF&#10;nyAu7QOIUzX8BqNiiQC3AwBICR24ml8ZFPDMJd0igGlfjcRwIDVCBN7wCdzhAbJDB0XKkOiGyBIv&#10;/AIAUlqRL0gMm2mdL+cvaKiYKbQamJISRPhEStJIDyjeljYHXlIHoRagpfvIrwrcDZ+N7t4nyKXs&#10;g+Yk5iVV8FWUATwIQlEQAVWIvDBkzSFDGBmmUbtmsODF2A0naEtPgkLMQLP+3PT6v2YZ0Via2FAW&#10;32ScNOnWeHpfTc6ynygjavJGnDcN9N70qt2itxZ/8uhr9//iyIqXmopmtOaP7Mwe05U5oS1jfHPW&#10;+LqccVV545vPz24rXvp949au5j3teFu023S0o1Mwgko21O3hbqnFxMDx+zaXb5sdrjTZ114+eCJ9&#10;Q1LoHG+7Iclh887lbj53aqO50bal0a6Fr1UHY8IXxkYsLcjanpO2OTJ4gSlkjil0ZkrCkoLs9Y01&#10;9nXVdnVNzo0tblX1Dg3NrmVVNpV19rWNTrWNjtUNDk2t7u1tXkW5G8+e2FFVap0cuyg0YEps5Nz4&#10;6PkxEXPqqx2a65zqKu1qK21bGlyaahzTk5afPvFNm9nhCiqM5mNtzce6zDbft1pz4KjsI7j/LZUE&#10;MSNq3BsvO7Ha5AhM3DSuVCdwzmXLpQTz+VTvgxu/eu/5i4Ux9ZeyGktzm0pymsqzUD1cPum/65tR&#10;4wY/v3rBZ+zPV5wL4ZDOqgthmEigjECbQHiIyvOxl46HL53Zn2iI6dFodjLigg6hjyAIAsYRrKLb&#10;qrNOZHijhlg264szOf75KR6EWtzzzWQOlSw7Gz134l8HfPiE46EVblYbR3z+GjEUPnr98XkT+we4&#10;bEFV0VaTnRFjTzAFH/ut21dNXTpjMMqIsV+9fWDzbBQcFwtDmqku+NCcsR+G2e/atXSy257Va6cN&#10;2Tx3NL/ue9c2nkmrKkrYOn8snzCXWDlpIGYRe5ZNwTFkRP/XK8+l1l/KjA2wGfrJS9MHv7li8qfr&#10;Z32VZ7J32rUArcSwD55aN3NA84XElotJ0W57ty+c4Ht4I7XsXT51wJtPbJ4/JMhuA3qKzrKME/Gu&#10;G2YPnDvi3WmDXif0xpC/PGG/bdHhtbMdty8j/enEwPOZ4ctmDPny/eeWTv8aZcSK2UOxjAApVDah&#10;njtRqRSkuGChcHTHQg/rbZMHfzbk47cObVnkdGi1q9Xy7EQbVEIQdvOKUe42q1fMHvDnP9034IPn&#10;Vs4e9tUHz3OvWzA6NdLFZteyGaP7QRwepo357NUXH8UsYtjAD9BKrFw06Ux2eFygrfXOpSgsgGH6&#10;iC9XzBi7c82sBZM/X7NgYIDDutPJTtUnDZOZjooAOOQnlhF1pcG1JUHcjRWc5BrSWBEoywgMNCI8&#10;joV6G0ZVV1/SbP4fcdPQOKpAlVwMNgxdiC0kFLJJEzteKsSa1tiIfu3S8EZTBAQ6v5pZIk8RXghl&#10;7XgjEHXGJ1KbYqVZQAjKblPbU4hUBk7ZOgKDLDa1UUMapKSsMRWpiGEMCSuv1Jdffnny5Mmkl9mh&#10;BhWJadkWAoY0ylRKRk37gFb2GkKQ0jRnJSPZUaJTOwM/YDPLJCMwMOaRBTiR+OAoyws5/TKIagjX&#10;Gp5iuUAWovXv358QbtgU+EcZ27Pdi9VUFlTesbmYRXjE5vPrl3yS+HOylNZNDH/HiAQiNbIaxFaf&#10;26+owruo2r+wLCj37DdH7Hvc2HvOnDlUzWaC3GpoQSY0IMgAw4NFQ8Ezo4uGKxCRays4grWwACnG&#10;eM2z+aUEimWogwI0mVwiySIzTi6GQ9qFNuUTdUFMSEoLajHA0MtX7c5Z9iEhBRfEgaOgvDwyxAbQ&#10;n5ckJi+kkxaDhiMNCbDCYAt97qIlxHSECJhFEDCC8zi50UEYB23Gp/Mmuqg4POdSSOb5wLQzrAwD&#10;08/y4BlfgJbHP/XUsZAUFuestdj95hdlhD/OL8k5+HcQNoKjJZzDYw1/+L9FQCQAAYtzLClIjCaC&#10;NWpARBwHMfiFxQSbEsLjUr2Cgv0jQt38fVz9vH1Cg7xZegXGGItklnDGMQ1xdr7G8SLG9jtxIrqt&#10;EljCsaLTJrNxKGP3alCBGz0jY2l6Oe9QncEh3bE5CTSo0yV944wTJbRUNlAISwpKPemTcsY/t1LK&#10;CN+i0pCiEmvv8L53/PrWm/pu2XMU+qCsCUgzzkoISsuNys7jJFdcQrr1IMbZENwUhQGCjAjA1ziq&#10;o9t3A2UEtRM781h4nOEilJrnFJNGzIh9js633HX7l18PgHPgH9kfwXUyAqdj0hm19qb5YD/L/JtZ&#10;F3xCH2EKKC8npmVHjhxBzUQsFVNKunEuw990N05BkagDgE22DzpkFPAMLUkwq+sMbogM/KiWFOtB&#10;xkS8R+OgfX70EXzVYahyQsHJxUANGxAMQ7pjshJ/kdsv1tDLGO4b3Z4dpIQmUoXwxjgVxRTH0p30&#10;rMZpLPewcG9TtHdcij3hRVKO20RlHwtJJdAGWkV68RGfmBtvvBmLD1mNMQtnwodQ0u4cb7TA5ple&#10;Cc9rbQNZ+ITw0TSXeTn00ULOxz8IZcTd9//m0Sef++3vnn74sace/u2Tlvs3v3nioUef5NtvOEPl&#10;mReffvHV5198/aWX3n7l5XeI/vL886++8fZ7b33w3nv9/vrBZ/3e+fAvb77/7nuff/nNgcPR2fhr&#10;JMCiYSn5IGt4vnQHznDC0iEwODA5yykm3Tf3QlD+BcODhqiihAWFh7vdNHDx0DOaI9w0MItw9wtB&#10;P4I+wifCMLvgJhdEdgk03Ch+//vfP/jgg1ohSMZq1xeUYSEEDnIVIiBpGUrgKKSrVghIAISqNm+h&#10;G4MU6yhyyYCOB0pDejCThm6kR2pJha0lAX8irLS7LjUrcgappS1KLaVgXW2BMnxQDjVqFYEkByo5&#10;KUjyazVLmcAGn8tAmhLgZ6SWVto0KxLPYpIGwPIx1Ma4wgooUjJAIrflfy7LAg1wPGjYonzZRMAJ&#10;VEpKiAOa5JU5ALgz3gkkAGDQlPU+CCoXRNYqBakObamFP4EZ8QsYQCVlBLhQgkwGpDsmL2SHwnzS&#10;9gAX1SmkBe9ZGwOARLeMIqESJcO6GvikY5K9hnbOZQYiqS79tQzoKIQHygc1tSP0hDdktCJbevLy&#10;y+KZB6gnFYb2TmhfDSgy5QBZiqLtgJPqoKFGHNCECKy1ZCghoySq4yW4M1TBhxTFMw1KZyQ7YFC+&#10;Gg6aU5QWzArBSBZKVsBRyCVlk/YDNJUSM0NA7dn8fGknTYflNA14A35QIaAPVZGWlAwZtcamRr5q&#10;lQg1GGrlIEMyBVygFlDWERVwIwDDDzJ24IGipMwCOy5tratdaAs578gqRyYAMnKRVYUcGeAx8Sft&#10;ArnE7bwxnAcyM2U0Sha5h8imhuyy5aF3y9hBky6FI6UptZVi8YgBdzQ1/Akw4gTaCM7kTx405QN3&#10;dQ0e+KVqWIgaaVltd0EuWUhRL2CI02AksmtVr74DCgrUolAylAA1FJeUNGDBLyWDNUwlgkBt2T5o&#10;40pGHJCaxCSDnjA8mCLYqZTpDcWCIA1Ew8FakBF+oI1oC+gJzXXQiSxqqY7aQZYEFCu/Zi4JSZCS&#10;igcgoYwiZcggy2IkopbS3hgIUhoZFW2H2nlDi0AiWgGsyQvlAZjsQM4FcahOG43A/HM/7v+aMqKp&#10;LKmxPL6xOKjlsivKiNrc5VJGNOXMaMqZ2VY4uzRp4Mbxvae+e+PAx3u+0/eG1++9/vDi983HV7fn&#10;T+7KmXQlc9LfUUbUb+5s3NVmPtjeYdvZYdNqPsRxFc2N+7k7GrA1cPq2yf5Ks0Nh6hK7PZ847Bm2&#10;bfn704Y++s2Ct+33Dl297LnoiNn11Xbllw+FB02dNv7xqeOe2Lnxs4O7Bh3YMXDp/OeXL3p6/673&#10;/TzH1FfZdXb4Nrf45+TviE1YeejowK07PvL0npKVs7Wu0bO6zq2m3v3syYPLF/5x05q3M5LWLVvw&#10;4pG9X4T6zzq05/PZU35/qnBvW4NPVYlDoPf05nqf8kt2u7d+FOgzgaqLLxzISF5ubnDqbHFEAWEY&#10;R7RhwWHc/6YyoqvWs+GSI0vNttLQlsscVBFBAEuUEV1lua6713z25lMbl05IiXJLCHU4lRVWdT6h&#10;7FzIzg0jP3rr3i2rBpeeCSKMpbkyvrUmiZM+uVFGoGLAa2DvxikoGvDRwBeDdXVzeXprdVZBqsek&#10;YW/iUICfRXtNTnNZWtlp05lsfywp3KxXcegDv/hoXDEfP5cftHbh4JQIu/xEXywjvlk8bsgnLy+c&#10;MiA28GBdcVJ7TXZalB3p92+as3ruCBbSeBmsmDV0z4bpPg4b8AHh/A4cQIZ/9sLuZVNQOjjuWB7r&#10;fqgw2ivKZX+028H0QHvMIib1f2vu8I/RDqCMWDFpIMYRn7zy2Mgv3kgKdag6mxLovHvYJy+P+eSF&#10;PSvGnkn1vlKTh+dFbqT9vJHvoZswHDFK0hK8Dy0b/+XxON+2ssLL2aZ5wz86nezZUZXTUZH1bVVO&#10;VVFEZqh1csChSJdtoz7+g9XG6Y3nUlouZhdnRh6P9TGfz+yqPnlgywLCSQI8hhi7188cM/AVjrFA&#10;GeHntJEoG+VnIgJdNx/eOn/t/PHPPHj3sw/dNfDDP2EoEei6icNHvm3JKj0VCZ1drVZuXDaCIJdL&#10;Z3yNVwtOGShotq6cEhtou3zWUEPLMOrjTUsnThrx8VuvPLFqydQ504ZPGvPl0X3rm8ryuupOgy/q&#10;HlxdUEbMHz9k5exRX3347Or5A+svxrSXxNeeDqg758NhK9w/UUaghqgpDuRW8AiLMiI20AZlRJiP&#10;1/+cMgLRw2yGcULGDghu7WLxgNBkdGTAQ8QjPRlOkFyIWo0xDCpIfJ5lYKzNT8Q0oxSiXOYDiD+E&#10;sjxvEYiaLjCQICJlXitbbuQy5Ss9Ep+8jGQMSMhWhmTtUEkhIu9EAAMAAJaLB195CTDax0A0I3+1&#10;v8SogESWTyxpEOXaTANU2THyIIdMSqZSsKZAnhkSGEQVroKL96QhO8jySWYaVCHcAQCsqZ1fwDCU&#10;I1GmktISNgYJqcCi2jMsnhWOEUbRlGLY2ycTZJGwEXnoI5wiM+2Dk1kPYCJu+PCHEE0gytmUHJ5/&#10;JrI7cAC3z/Eqz+O1qCQC8i6u2Gd73c23cEoi1GNQkTJCx4MBpEZxhT3jYnQEWkVtYFQGX6Ys/EI9&#10;6MxLbT8yRNGsIAjkJGMCBEY0PW+ghhRDCr1GI/KeunQetXYVtMIkLxSguaGSWIX3WrjSgpqeymKF&#10;uoAcqvJL+0r1AMfznnFUFig8M2oSXOAPL/7JptufwiYk2jhAITJRhx3gxYBCAfuRsJzzGESwLCRO&#10;BN4ZYTkXQ7Mv4PziFV8Qe6LCJ/F4XO45FpZuYYksa1l9ucekcegGeYk6wfGWDiHECIjFTYOjLmy8&#10;/d0jYroDTESzSJMywsXTz8svyMM3wCcgxNM30MXTw9HD2dXb3SvQx93XwzeMYBORx3wjulUSibTd&#10;IVdPFA1oN1i+GnvLsQm2OnJS5zJ26yCM1RqRLI1wEsbCG/MEO59wWh/FBMoITg8BwcjCs0SOiM0/&#10;B8wKi2BYNIQnh2Wew00jsKBaygi/ExXBGM4k5f36ocfvvOUuW3e/sIIznik5VpDLlGATFOFpisYD&#10;BTBYfhMRw3B/SMyV1QCsiNEBK3A5awAGERzRRKDrcYlKNvxiErOORSa5mBL2OTgRM6LfZ/20roOF&#10;6D4wmDoI/UWTY17SaryESXgjoQEDsPiBFWUnrOn+u+++e8cddyxcs056GbbTu09miZDWALMOqQno&#10;DvzqtFTpC6CDTsFAO0NICCkj9IajVUngjUqoW7FiHFIbEi/zlm4nFHpfvJxlaA7uwIQ0lBdYB0Be&#10;KC81B4eb6hhRCsTsBcYgJa43tJpXJGEvDWWEgynFISHPJfk4ASMww1FHPuwdTQBLPJjoYlxaz4A1&#10;vYY+CBFkqEWnQxZBB1mD0wVkr84nOJ+v2mqjy+w5eKTP7ffe3PeeG3r1vfGWO2/qfUcfQsLefEfv&#10;mzif5o7b+tx9c+/bbux1q3FK7o29r7+pNyf09OrRq88NfW676bbbe9/e+6bePW7o0aNnD+P3hh6/&#10;uOG6nn3vnLp4GXZAqAx8omMj0gybEYsywpEYENcoI85frYxw7Q5g6RxsHJ0jrw3vUJNPSCQ+Gigj&#10;cNMIik1ET4EhCW4gMJuvCZ+IcCLUoHVCXxwcFCxJjvyXGgK5waADvtAHaihkDB0f/tHeJp9kbiaB&#10;hj5UNlkKQyALCH4RHVLlyKsOUstKXxvIspaXaRgpEXTUBX/KAgKCI6YoTdENgI2XFKKdW9KrKKAF&#10;PGSglutaqAAeAFAs6CDxWF/xxqKMsOyly/AQ/keuUhFDocIlaFWDeAQp4NEiTeYb8tunm8hoguqA&#10;h7oYblhgyEdAslpaANDUMhJqKNyj/PJkuU1eIFe31QpfygiK1aEY4AhnQiiwg2iKoUDrgDX0J5fU&#10;ClKQScUsiS2zEYgP+pQshwiN+2AnVgcLPlGXssg0nQfISDIGJn5l9y5vJqoGaykUwIVkYK1+AVJk&#10;Z2UukyvFZdD2OASBCLK64g25ZCcoC0eqY70nNwoaCCCVi4oAkm4oLzO59kBJAFbnpSIoI3cqKR2o&#10;l2RyDYB6JJY6QKOtxXoCmgAzVdCUfP3J6u4fKSPILutOytQ+udaKsrygEMCAVvxJmTyAPoQFPOCE&#10;kqAAprC3InHQrXiAPRjiGestUwJNV+RZIJUfybRzrqicMn6hfJgTQvEnD1CJl5q80WSQTjvwQEuN&#10;Mk4hmZR9NAetrG0hmhVINI0UGUEEgtMiUsha9DhSRshfA6hkYQr86mvaTAJO0YRuQlsrAoKUuZpe&#10;KtaDLDcpR3yu9bYMHGhi2c7Ii0G7XHIsUnWSQpIz9CBpUcX8UkRSCyVTu1b41C4G084WlOFCXAA2&#10;rCInF+qCbrCiTEhoDgUSokCphOinsmKQX4yoJ/D4RPmSORCQJtCkF6hIQ16w09yYT9ooUnZt9Umv&#10;imTgAkK5g/GSjKQhAfJB22xSbciq8b8lgOU/UkYQMMKcN7spd3p58uB010+znKYkHVm95vNPX7nz&#10;RpulX7Se2taeN6Mre8qVzMn/ojKiO1rkkSutx75rcW4qO9BQss/fedDude/sWztgxfQ3Jgx4dNmU&#10;11bOfGPcyPuWLnj2VMH26jK7QJ/JMyY8M/TLBxbPfv3A9sF2h8atXf762hUv7tv5fkTwNMNfo9Un&#10;LGLJvAV/XLPu3cHDfjltxtOLl746e94LkVErmsyB5ZVu9tYjB39x14yJj9scHDJ5zCMHd30RHrhg&#10;77bPJo1++ETevtZ6/6yULWuXvXnh5JGLp46uXfaGy7FhjTXOvh7j1696ub7aqaPZHgcNAkZ0m0Xw&#10;++9FjmiykTKivcK/szKi6UJw1QnftpIY84X4tssZ1ceTJnz1LitVjA5GDXgTh4KCFK9gj/Wzxr+5&#10;Y/2IyovhBI+o6raJ4HCNtpok7uqLMUd2EOTxj4unf+ZpuzYx/CiKBowdSk5EoJJoLEkJ9dwxZuDL&#10;21aPvXw8DL0DPh3VF2L3bZo64osX1y78+mJhaGd9HukjfHZjMREbeJhAFYP++sdZYz8lZsSymYNx&#10;YciMdUgIPYxGgyyLpw6YOeaTxdMGoolYOHkAgR55nxh6BJMB270LAp23FkR7fTN7BOqGo+vnOu1c&#10;fnTD3J1LJvke2ZQf7ZnsZ5sb5ZEaaL94bP/Bf3523KevLxrfH5sC/EGi/a32gOWgd/ys1zZeSjJf&#10;Tqk/HdN8PgHlwswhb22c+zXKiCsVWamB1vNGfLxzyUTMK7bMG/PV20+ip7DbOhsbioqiiJaLyVhP&#10;fFdfWJoXTK5ZQ9/es3KK68ENW+aPBZ6ygrjjCX4QdmT/1+dN+AJfiY1Lx082NDVfoI8gykZ+sltM&#10;4N4da8YtmzFw5ujPh33yzvBP39m0dPKK2V+vnPtFqPfG2uLI2ssJqCHwWFk1fyARN5bN+Bp/FvxW&#10;tq+ehmVESrgTyoi54z+fNPT9HWumLZk57K/vvoiPxrgRnxE5Yum8cZzB0V53MsrX6oNXHiZ65awx&#10;g8YM+HDYp2+8/cJ9475+ueJkWOvl2PbymPbyMEKKcP/vVUYgerRDgiSVqwUPyGVEnoY6hCNvGE7k&#10;Xoio5StSnkFO2lZkLoXwBiGrAATy1pNhnswZKAEhyHtkOqM4swQEtIwPKYfEjC7IRD0jWEnAwCDH&#10;V/5kBEWUk0WehFSk/aUxY8YQtkCqEz4xECKLyYJclgMexfJLLchcEmhjRL7HcihgPqFZoLZ6qFSu&#10;dxqtZcnGcCKrVFmBUg5VaOsJmjC51NyXGiGgMY1LTqhoKjlffu7XDz94+z2/9PCP4PACwgEqFgAB&#10;C0w5p9j1ZSHEOlA+7TyzamJBa/hoBMcdNWX55F32zS/2ybvEHZhT7Jd6xismKzAmddGKdT2uu0GL&#10;dggrm1VgADzeyLNXy0INTvoFKgCmlXkgF3MCgIc4UAz0FTWKoQg6kFhuh7L00+YheRnGKJ/Wh240&#10;BDwDvjSWWEJGj2TXtI8GgoxkVENo/kobQSggVKANSAcAIKJDVdQ6JKMo6uITLf7RRx/98te/dkAh&#10;kp3Psjkk8YRPZIFrdHdIhZgU6CllhJwyfJNPoJXwTz2hkzjRNeDQgREEBxkSqBJFBueAhuWdwp4C&#10;D4jQnBOsutFrOIQYxzey+GQ5atCfkBBBoSgmWIWycCWGn4dviIdPMLeDq4+zh7+Nu9exAP9j/n42&#10;vj5OxIuKNLFIY3sfXwMjbh9aBkL6BUV4+Ie6+gYbx0nGJmLWTjmUxiKNX8NmPiySQBLoJthqZo+a&#10;EkjDJjwb0ce6HTQwajD4pPAcHiXAyZ/gi7mES0q+Q/55l6LL7idLPE6Vup+qcDzV7nG8wTv9xH0P&#10;P3Jr3z4OXhzpeDYopdAtIsXDlG4fFOEeE+YVH+kUHmAb5O0WFRaQlOFuinMMMbmERwenZkel5ppS&#10;ciKTskzJ2dzRyTnxafmxKbkRcemeAZHH3Lzt3JxtXBx3HT7Q586+H/f/lLamj2iTTc7SNDotyMSU&#10;LoDEkBUAnKMlkLoV3AXvac+KVpYFE9ENH3/q8bDYKCJ9eXEWBsFEk/NRHNAcUi4YaoWYVFoQ+xca&#10;GoWUfwJ2LsZePaRmPewcwto42c43xNuU7hvF2bRGQ9PupDwaEOkYmQA9ObyWX6NdiK0YE+ebkOQT&#10;n+AeFeMRHeufmuWbXuSfedI2PDE476xHcp5dRFJo/jmX+EyH6FS3hOywhPTI+FRuAjRyHKl7IKdX&#10;JvqzgM847lt4JvDEpZCcEu7AzEshuSW2IWk39Lxp6NChiBdN/embUspotieDZxmHy9qcbsg8EhrS&#10;3egvTBAlLaEVtEX2yuhMG5ta0dFrkF30INLzi96Q2C64qmFIv2vXLj3g2rBjx469e/cePnx4y5Yt&#10;33zzzf79+wnyQlRa1KN4eBFldtCgQehNFi1atH37dpa4hw4d2mtzbJejm31QuH9SemR2YVRGtlah&#10;irJGz5W1v6ba2hzWMRaICGPzPJSolkmu4SluEak+cdA8IzQ+NTY588UXXv/VXQ8GugSGhRpHG8ie&#10;DiKANZyAhNdiiYtnrcBlEKf48xJKCCuLehrOgUQyBEBGwYfyEYBQrFcVrIRPMt+DFbG2QJ5TILiA&#10;kZwQETsIJahNAsAgO4XQavxJgQw3JJPqRCJdwwElqCmRUaDAA1/lZiLDQNqUizWVbM4pkHLAglaj&#10;KKkhWBJrWKRMi32HVgs0MfTkklUgEhVSo6eQCQm/sowACxC3LDwAiffSCEBM2SLBV5CCxFJGsPjR&#10;+h/iS3nNV2GnlTMsp8USHAucpOdPmhi8AAzEoZhlN5XODnigJhMPjeMgS6U8yPZe9nqs2aiFqqEe&#10;TQCJSE+NvOEZzqEWhWCE5jC8NjOAhwS0pvaiSc9LGlTGIFrMK8aBfFXgQ4hJo0vBAcqAREWyn9e+&#10;N+VIjS6Ld4ABC7LQW0GEEZAEwKydDKoW/GBkUTDpQA2woy5LFyD71StqLa21TKUixlbLYlvrcK6f&#10;KCNoC5pYlhEybJQJjEx1wFElqNXgAZlDqgvAV3A7dKP1+ZO+TxsBM7hAChEWlLVLL70YEwNwhzjS&#10;QZBLlrBUSqcGZn7hQGQIdOC9Ni1oXEWG0hqetuBPCXOqo7HgEFlYyFgGRqJk6ECxiltJd5ZCRx4Z&#10;1A7YVxMH8CA4lKccYAAROg5pNKBAB2BDQQAkmgpCNMrXXhQJqFE8w58kAB75HctaBE6WmxLSmGJB&#10;X3MbeYuArywvkCEARgmIO7n5QEYueiJpqIV2IaXmt7AiOJKYBy3+5W1BsRQCDGS3WJtKDcFFddpv&#10;k2ZHigO9JzsNJIst2Q0BD8xP7TSBdDcWwxbNpuBDkgGY5BWSnJfAIEh4ox4ndoI+CuXLn8BARSQj&#10;PQkAHkSAlsb6ufrs71pG+Hi5B/s4BHhbx0Y6nj0ZXlYc3V4a33o5pvlCZOvlaO6qiuiKqvCGCt+O&#10;kmPtJ7a3ZC3ozJn845099dvshZ2589vzVzRm7/PYOP3VB3scWPlBy8VvWk5ON+dNaswZ05A73HJz&#10;GmjH+ZnfN274tn5jR/3Wzua9RI64+jSNznbbjpZjzfXHGqodT+btPrx70P7tX61d+ucRA389Z8pz&#10;65a9u2bJO/4ec821Qa2NYQmm9dOnvfzhh3cNHPjw6tWfLlv64bLlf9m85bN16z+ysR1XXeMfFb1u&#10;7rxXDhwcFhC0ZOLkpx2cppSUeKxY9d6cuS8VFR1taY3Iy9y3YMYfAzznxYatnjXp2V2b+wd5Lzi6&#10;d+jSua+dyj9CLZfPOk4b/xQwhPsvGTf8kd1bPz5dtH/Foj9hT1FT5kS8zLZmu6Z6K3ODdUujTUuT&#10;1U8OB/lP/mnV2epWX2VfX+naVO1XV+ZXfTGssTy2qTy2rtj0bUv2iUznxPC9QR7riQ1xMscNH43K&#10;86Fn8zzwyOBcT5755bBP9BGYRXDERktVAm9KTgdWnA9FN9FanchLjgLll/ctVUkoGvCwwHKh4mx0&#10;V31eXXHUhULv9Uu+dDoyj9LaajPMFemVZ2MwcJg28s8syPG5wJgCM4cpw9+eMebdJbP+SriEzLij&#10;nvbL0mOPuFovXDT9/UUzPlg57xNOCV01u9/KqR+mBu0uL/CtOx3ybX16c2V8fqo9aRZM+8vS2R+N&#10;H/KCw6E5ld3ak67GdNAE+EC3tRuWfZWbbFd9KcLfZbWbzSIocL7Id//W8ZdP+JHGOD2kPJYsUQHb&#10;Zk9828V6IRhhD5IVbwU8m1YM2rd57JFdU3ZtGAlU3yz7ioyVlyKgVdOFyCsVie2lcR4H588f/eaC&#10;0e8um9Bv9rB3di0b3XguPjPMnrAWCV62jttXbZozbsOMEaum/XXtrH7LJr23aX7/8+kuiX7b183q&#10;53Vk4fGEY0n+O7xslpzMckkI20MVxw7MQhNE5A4ocHTXFGo8tJ3QD19vWzH96PblnAC6Z/28Mzm+&#10;29YMnTvpncUzP4wL2eV5bO3U4f12rJ7pZbuDUzyWzxx6ItMFX4+kiH1jBj23bvEXG5YORa+BdmPs&#10;oFfs9i2sOBchNhAFGktN/0gZ0VgeWlcSbK4Mbq0JP13oFRZKoDlWNv+DlhGMB0hh5JSmHcxskOAa&#10;FXgjQzItMzQB4g2yD+GIRJPFrGZFUtPKUEI74bzkV86xEqmkYVKijVPFMUJek10xDrUtrwMpmMQw&#10;oAKA5i685ys1yr1Te/ukRPgy/smtQ9a2SFvEruZ/SFiqQ6Br60DzIeBhagtIFELVwMyYzbgrM2lG&#10;VhmUaqHOA/M5bUBxAaemv2SRfQcU0GwPABgtIA4JEpLiL1WfO3Hx+L0P/uqZF/7kH2acFslimIWl&#10;EXmRRVd8Jk7pivDPkQHa79Uvm9Xu4UlHw5L9c8+HFpVwaiB3WEGZd9IJl7DksMSsmfOX9OhxPbMr&#10;GkVTT2Y8gA0YQM6kBPJqrqbBEniASltApIRKUJ7xBhIxG7O4kvInNIHgpJf9CzM8qXIYVmlWlj2y&#10;v9WuAijLbhYwNIPRJJJn7SrwQF0US2LZAMMA0hORQIwBnyjOnLb7GCY1t6AoLcxYI/Xu03vakiUh&#10;KRmxOWci084Gxp70ScqFkqzV8WJgpRqUcQqPfe+EIrwzupURx1m9eyRkOEUlkQzVA/v8ARkFRKxE&#10;GcGyliW9lBGoKljrOoUZZ0Zq4x1lhHNwDMoI+VawA2zsonsHOnj4cbv6BnkEhDr4BhEVgjQOAcQ4&#10;wCHfsHhn8xxlBItkp8BQZ+8Ajj8wIg76hbBC8+mOVYkygttIFhAsmwgS84sawvhEkMu/nb5pGxwF&#10;qAB2xD8CBcTRwEiFzGCNDeRuHDVKoITcs77HL3P7HC/xOF5vmMxkFN37m4d69blx7dZte495HnEN&#10;4F676+imQ1ar92xbsWPT3DXL5m9YtXDjukkLF381euzo2XNHzJj1Xv8vX3zt7bff7/en1//8q4ce&#10;5f7t7556+c13f/PYk3fc86vefe/uc8dd19/c87qbbtAvygjaETaga8BvdAc579Be9ERNd2A82p0u&#10;Bm/wp4QDb7QJjLgQg8GZRiTLXjcNGzuKfSi/xDT/9IKAtEL5X9Ai+FZEZRluSjQTrRaSdRxbmNC0&#10;LIxNdOSkcfQJW17JKS4hppDEAu/IXC+TcSoqpLOPiMfmxTmKQ1XjEwqOo4xgu56wIEGJqUa0iG5b&#10;DPewSN94QoRmh2QfR20RlnvSOynLITw+Iu80Z16SlzNcgmOS2PZHo0SDEh/BwTPYNTDGOybNJzUn&#10;sPBkyInz+Ad1uwid4xf7puuuvwFlhCa1dENEK1NwbUPJPZ4uo0UCv7JpQprRF0hAdyMNn6CtJrsI&#10;HDlvQ2p6DYKIdTWJob80DtAWmnPJi09SiCx0du2VQWpy0RNlaY/TxF133cVxm5yDg2KCM3Fwg+JZ&#10;f/a97/5b7rv/gSee/u0zzz358muvv/c+sYHR9k6cOHHChAkcCUTkWpQXa9asWbJkydq1aw8cOIDN&#10;FzEyjh49ajhs+4X44dtiOKNlELHCOTAqLjMvLiXr8EG7e/ve//6r7+fl5CFJJNilytSD8JUJMQgi&#10;ARRyUgoCbbeCAvDDPPwJWTTcwE7gyCcQlxZVpnNIFWgu8cJXxD5CBuknKzlZSnPJwxyhJ9cMJJWk&#10;qJTUsgigFZDw2vCEafkFKurlkzZOYXt5AvIJ4jNu6iwnxTDWyoQewYJWUSdZSkEB8tIjtNSkjWR8&#10;Ry3AppJJr9GKhmN1ChjkIiXrK8qUrRkvEdeUAwGpBchhPEhKSrLwBsjJQielcEZAvoKgYkZQDuVT&#10;iDZdSQm0WpfCsVKXAAytIIMmqaJAEyLwJyyHxIYDZeWuTW+5G1hWzvA2bwBSPlyUI9NFiqU62kUm&#10;6BQICtJlgyytT1/QTrgmAPySgNUsGUnALyWzcAVOmgksoBhgSFfFV437Mjwho3YOKF+2SPLaID1d&#10;RmbqUhfSMWkmsAAqmBAaSqPEg9T9XBZlBJVKwyUTP8uKWg8MvlSnWQTZ/3VlBOXLflM7H7SOBk0p&#10;OygWeCAdoFIszQ1g4hNyaWIDtZHGsmsAAKktFCGF7FJGkB26wRK0heQwHUdSGrUmbyALX0GNJoD+&#10;NB+00j6BfHXpevJ9IBcdBzpTvnwKpIOmZwEAlNGS+yfKCMFAK1OmxcNF4IGRgqEyi4MCcCl8SJNR&#10;DiUDG71S8y7JNx7kuCFVHQDTmrIYgiyax8qZFE6WSQXlgxRfgRNmk1GnhKTFSQq6IcDpO0yGoZ72&#10;4WAbzX6Bh7mxVCpUARYADBkRaDxITQnwAAYT8gs80ArIdeo8ZUq7IZsmqMczogAwqJGGpnBegp24&#10;l0+afqvJ6AJgAftJlQkZKQfYaB2oxLggdQOfqI5GkfszPRSQQBM6UCmYghfAg44UNxpEKOFfjxnx&#10;7yojcqZ8mzWnM2emOXtBVepm3+0z3/ldz4OrPmw6s9Z84r+ijOhos7nS7nil3b2r1bf0vG2I73wn&#10;6/E7Nn42fcLTaCKOHR7j6Tjt0in71rrg8ouurnaTJox/bsjgxxYt+suSJR8MG/b41KkvrF334bgJ&#10;T+w7MLSs3Gv9ho+mTX8uM2tPRubuhYvfyMze29Ia6eI6nZehYSuazeGNtYGb135kd2jU6YKjseFr&#10;Qn0XmYKWo5gI9Jx39rgNyoiKS25zp70wc+Iz1P7Zh7dNGv07vDmmjn94z7aPyy7atje7drU7ETyi&#10;3Wzf0eLQ0XrsP6l9uOZY0/ZWq65WN3O9C+4hP1FGcIQn6gMWojywOG+pSWLpi34BdQPrcLQPpacD&#10;+cQzK/PayyZDH9G9cCUBh2ugyEATwRu9ZzWLK8eVJmJPGBEljCCXxcktFRnNlQkkOJ3r3l6bTILG&#10;cuM94SSqzsdeKAjBVaGjLo+TOC6fCC85FVl8IqzsbAh6EOBBc4GHCLEqCFpBDAviVqBiKD8ZWHE8&#10;ABUA63+cTZovmQAPsItPBZzJ87hQ5HPxBNqWcFbgrOQJugn8qCTKz4WUnw0GSFKij0DpQK4rzZkU&#10;CNhoK8AIpQbKBd6XXwiDLIYioFvngrsEv6QEHhDhfU23dgZC8dxVldRVnvh9bVrT+ciqU8HVp03l&#10;heEVBWH1Z+M6StMri6Kqi+LbinM5ypSHivyosnzfyqKAsgLfmlPBV2pSW0tiS/N9+O2qTmk8F1F/&#10;MQLwqAhkqdRclWAgUhp9vsCr7EwQ8JzKDK44jaVJWuW5lJoLaZ2NubUlUZdPBQAkqqLK81ElJ+Lr&#10;LmddKowuPh5beioOMnY1ZdB8UAYKlJwMLzkZUXMx/nx+EPRvKksEcchFFf97lRHy60YkcSGyEYKI&#10;V0Z9RjgekEq8R4rxwKUElrjHCnMtI2TGDIUlQ4LLU5HBRlGUEYXIbiQyI5MMuRXwSbZ/2htRDEUG&#10;LVIidhGgyG4VbplrSlwi5bXvoUkkMh0zfubHDEWSs9ohQRxrAcxLRDnDgNYAsncgsVYIXJqOyKdO&#10;W/caSvlTngJIZ2lYGNVAQfoacNQWlpz0KEfmpgoABrKnzpwsupDnE+Zz2913fj5wSGR8hn9KDgtg&#10;VkqsrFhT2QfHsO41ggh2x+fjJvI/JuL8qWB7LKh8U/JYngVnn+A3MOu8e2xBeObp6PSC19/5oFef&#10;WwBAY7A0PpoNM/hpS9YyxvOnBm8glJmrYmXRBJor0yi0Anhpgs7ABoI8yLcQUsiqVr6IsgmEpNRL&#10;KzDvAVnei3SkARLNNbVhrpS0CxkVXUkmuHxi5iTDbCYHoqTsLWVgCWwa+5k0/OrBBx75w7MOAaFB&#10;CdlB8UUeoTm+Sbn+6fmc9IkmgvW5T1IhOgiv+EJcM4gTEZB2EmUEBMStg2W8VvLogAgGaRVkkhYD&#10;xRANYcShSMx0Ck/oNogwTPrZlncKNEJLEusRNQGrVqwVdFohzg5oKDjr0TU0BicCLCkID4Hlv39c&#10;GsYOiu1n+NL7Bzt7YxEeq6h+fmEcpRltONhzMGR39EpDDaEQFRyrEROvcxNRTBDHUbYS9mFx8kY5&#10;5BtGXIxDfmEwDJYRvIF/0GTZRyRwTGNIzkluHHlCCy7w6xWT8MtHfntDr559777nup59eva6/bqb&#10;br2+V9/revW+oc/NN9zSq8eN1/+i53W/uKHHdTffeH2f3tfze3PPvvfcdcutHAHR96677u7b9/bb&#10;+97+0CMPv/bnt1/781sjJozrP3jQmCkTJ82aPmXOzGnzZq/bssnd35j60MT0L9pIu6BwghbbsmDi&#10;krcUXVjb2nAFF3zFG1n/wpD0LATFy6++3Pv2W7YePIiZhmditmd8Floh9HR4Z9AiUdmnaCaamDso&#10;qwjnmqDkdLnAGMYOxgElUWFp6cGJGeEpx31MeV6mXCKS0sSKCYJywS8uCZcEgnfQdkQnDU9M8wmN&#10;wnQFhZFnYHhAVDzaioiMHIoKT8/2jU2E/qasXA9TNFWQyz/SaEeMXFy8A3kINSX4Bptcg8Ks/QNd&#10;4+Mcowy28Y/NwrIJvQlqFM7BZdFOp5BglFU5iDP5U3xcXsLVOsgGoQr15OoFoeg19BckFbNGuoA8&#10;qnQ8nvZOtbGm/TrJMTovKelKPMsbi7rkBE4TyAkCEadVvdpFyj6MJlAl7Ny5c926dZz1g9EE/hQv&#10;vPTHJ59/9oFHfkNwkF59b725j6Gh4Cjfnj3x9OiBt4VO8NXpv3y65ZZbdNYv7zFy+c2jv3/qhVc/&#10;HzT884HDV6zf6gKlUjKyCk4nxGe8/Nxrd/e6+8D+A8Ag2wGpS4BTDgvAj8ABfQiFEIBWLPIll+Af&#10;sAAXRJz2GxlltI/Hg1wJtK4AU7JooUsCMsJgcjdAWmp5JsqTXvEptPTS0pFWICXJAAaqSn1GFcBA&#10;vbJW4BfWpXASKCOzf3KJ4HxSBCW+Ar88GmgdXtKU9Bq5IYALrUyZYCSTaUCidmkf1F4MMeSVKb4s&#10;vTXGURdSVLudFCilDDVKftITZYIhiwMtEamICy6CQzR+SbdFAunfYUIKBzbgpEwFe5YBOQ3Bgwwo&#10;KF/RVWlEyAUTypae0ZZFFCUAP7+UL8U9uagOotEXLGprnrW3T1FyqIRK5FJ66UeggFwP6D4iBejI&#10;V1TeNLJZgG0Aiaq1tUC9PIAUhcjsBeLIZQMIaQXKhwKy12Nck2qJlpJji2JmyaIQPYuMBwEAeIBN&#10;RkwyT+AiC+yqgKMW40SL0oEENCs1csmf1OK0JcsIGQhAbSplAna1ZYTMQEBBQzYPNLRKBgZZRgAn&#10;QMr6g5e0MlMvjZuUiUygUfhKk4EvfE4WSG2xSqBSSEEaWkfmLZBX2iWIA91IDyUhESSV8QXppRhC&#10;sslTlexkoQdp85+v8CENJ1aRAk4pxWBADjEFAxfwSMQpqoI0ET9RRlAseAlBnqmOZgVgqSDhBKrj&#10;V9oK4BEHgjKNDoPRRlBDIxTEBC9yWSI+Qlu6Br1bIxTZKUTSkgc4DbpRCBfVkR02lmcKiaX1k/kP&#10;eMkUF6zlpQu+TK5IA6vLLYhLagVql62HFECQSI4nMt6x2KcANoJF0p7C4SJ4lTeyhqMQqgAdBXqQ&#10;wCSBdnoQEVQhwx+ySNsIJPAkYEjgSGcN5BABwipGDISlIrD7rykjzpwMqyiJbSuJk2VEy6UoLCOq&#10;K2N+YhnRnjXxqntSZ8bk1qwJjVnTajI2eG6Z+Npvrj+w8sO64ysaC6c050682jKiPmcYlhFtZ6d/&#10;X7/u27pvfmIZ0dFuxY1lRLvZrqbiyJmineEBcw/vGbRv+1crF701bdyTKxa8QWyIvVu/9HGZeabg&#10;6Mm8wwmR647ZTXdwmJ2Sst/ObsbkSX9cueIDJ+epEyc9tXf/kAsXnbbv+PKo1Wj49PDRUVhD1NYF&#10;1jUEubrNmD7j+dDwlaVlHvFR61FzjB/+qO3BkdvW91u16K15017gd/s3n2J/UXHRtey8i9W+Ydkp&#10;u7JTds6c9OzebZ+kxK9xdxybHLOquc6rs83rWmWE3b+pjGista0pt2msdm+u8ed0RiwjWJOz+JRm&#10;AYsGLbPb61JYrxqL0vJY/uSAT5bcPPOGVTqJuaWYkK0EC2be8EnrdspkkV99MZJVLkEfjN9LifxW&#10;XQgnGblIxrq3uSKFgznx7GiuSOcXtUXtpUSiXXJzBkflWQMwqqZAVUdFlAycvEFf0HjZ1FYcAxe1&#10;lca1lcR2VBhmGpRMSrCgfNAxnEoq443dfhQH3XoWCuFPYABCikWHQgLD0KPbQkTqCVKS3QC1G2UD&#10;R7CrSjDMHyriKIE/eW/A0G1D8cN90dRwNqy1OMYApjyhrTgRXw9zd/DLtsspRJ1oL05vPp/YUZrR&#10;einFfCHBfDEK+PltL4nrLItHn8KfHWXx31an0i/KTwQAPCCBjmCgLp6pC5i79QUptRcTzRUZLZWZ&#10;nJBad9lAXKgBYV1xbENJSmtlZvX5eDQOeM2oEY2iumlYeymO9xRCXohfdSFKtfwjywgCWOpuqggj&#10;fkRzRZAsI8I55c/vmG/A/0gAS8smBnKQYVXxh7RZoa0JWeBrBvbQQw+xenzhhRfYRiMOAhczUZ7Z&#10;Z2PceuONNzAJHj58+AcffMCE9b777uNQxl/96ldPP/30iy++iBAnrhuHShB2EZHKMxeiE/HNGIZQ&#10;lqafgQRIEIvISkQkopxLFrAaAIAKuckl6zKSURFTam0j8FU7hGDBWMJIg2yV5lvzV3CRipoLaY5o&#10;lkeAHPaoggKZKZJGRn0UxbAkZYoMCwEGkLSxSS5+yQi5ZCbHMIOgN/bWCvPKG4ojEyNuufO2r0eO&#10;CYpMDEzNw6eANRIrJSMwYXc8Sx0NwBqGJY0C7xkrse7w+G4Rsc5hUT6xScEpmazTXGNYXOUEpxRF&#10;JOe8/3H/Prfcpvk04ysElMkJkChcpeZMlsZlLktK2eyBFChoNqMpNS81I9d6AKpCK54ZVuWYSjIZ&#10;8kE0UkJP+UNSiAwftPtH7Rod5RojlT+JmaYw1sq2UJuKVMpLSlMMMJpAKhUSyOAQIJl2aIbN7+df&#10;fNHn3ntcQ/FliPEMz3QNyvRPNRQKWAqgaICkIVlnAtON2yuhkLARIVlnWcH6puZiq28EhohPRzeB&#10;3gFDCUz3UVKQkaAM5GXhSls4hxvnKRgRCjirgmB+USmGmgCn95h4tt+NXfSo6LCc3PDcvJCsbNfo&#10;GKfgOPfQNL/oXDQjYcknI9KOcywla13So5VwCgxhFz0sJgnLCOOIAcz7QyPRRLAkjsrK5Vf+Bd3R&#10;IqIIQ2Dt5Yu+g+zoI9CAkCY87xSGAKha0KEIkcCMAmJJAj+aiPCsIv+oRF9T/Ma9h2cvXzdi0sw/&#10;9/vkj2+9ec9DD9x4a+8b+9z020cfmT5j5vz5C6ZMmTpjxszVa9euXL1q5uxZCxctWrt+3dJlSzds&#10;XIPllY+fh82xIwVF2amJMScLc0sunq2pKLlw+nhlbVl9W0NMWmwMpkhpsRcqLifnZEanJLr4cuRo&#10;Wt4pw3RIWjnttjEn0z6hZvkwP2xDK5OM6aBECtwCP9BZYAC6iexg6cWU4B/k3/v2Wx9/4QUnQkvG&#10;pbvFZBjBGiKT5TgTQUDKjEL8m2gm2stQ55mMaKOGz0tkt4onFK0ElE8OiMuJSD0Xm1uKFQw3uWhi&#10;J1OiS6jhnUEjjp49b8qS5ZOmz5s0afb48TOmT58/bdr8KTPmTJozc9LsmZPmzp6xZCG/E2bPmDJ/&#10;7vRFC2YuXjBm6uQJ0+eMnDBt3NTZYyfPnDJrwZy5CydMmDRh6tSZyxb7xEfFFOR5Bpk8AiNDY1NN&#10;xH30DurZ80bO3JVXhXSsCDcZ9kMBuX3R16TFkyW/TJYQsPRlJBIyRIs6uVNRjoyuuSAjGSE4XVtm&#10;7SI11UkxRBqWIvJoY/HGnxRLY6kE5vpM7umklCnFLk1Dv0PS0lIUYoqKiIoNj02IjDAFx8ZHmqIj&#10;OLcIoY3aAgMlmnjfvn3Lli0j+Cg+IIsXL8bXAxe5BQsWzJ07F3eq3/3+8Xt/ef/tt9/Rq3efm3v1&#10;vueXv/rDn1579c33Hnzgd3ffet+9N9/z1JNPQRNpS5lw8wC3gAg0kR4TmSB1JCTSWgU2k78Yizpe&#10;yogAeY5gkUkdskj2BXJykY0JEsmy1CQLf2qFgCSkRuSbJDxpFB5IO8B80opO+/9QG/oDA/ShORBN&#10;5KJRDMO37sP84F4aTmME4pfsfEKEajdYyzyt1QEYytNGNB8P8ANtBG+oOmQmYGhjk+aQfYdWNYyP&#10;ogljkKIhSFHCM5+k2gNCRXyQG53IRV2QV3ETFM+CPylWS3QQhJ5aSskcgD+BSqEiSCloZRmh8UX2&#10;hoBNw3FBfyqV6weYUjUP2kZmhUybyuCOQoAHmLUTICsJQJXFpYYALeS09IICIMufiqzBUCtjPV4C&#10;FbBRJogjdhRcQKwijRU0p3yho60C0RPSgYUsRxRBgC6AqgjAZIgHDaEDHQfYQBwctSbngZdkhOVk&#10;uA7faj+ccgBMygj6l0X1bxlzQQqyAJtsVSjZst6WeQUXjfITZYS8QsgLPNBTehkujeb8Uq9Ub5AI&#10;akhNCfrwA+IUwtJYfKVSSCcNGojIVUTxONWCYASH8wvNYW9w1J6BGot6ySsNEWkgPu0IZeAfSgZf&#10;+dLSAWWNwicQISV8QkNINQC0MBXl0E2oF3jQyEjjwJ/grsHi6tgEUkbI6gfIYWNZfUJqCuS9wkiB&#10;I5BAH0qAGeA3UJDWBlKAoDxQSKNeL+MR7amAIOBxgRQo8JKK+ApVyQWp0fRRi2oUr3JpwwlEwI4s&#10;QhyUAZ7yBQwtwiWiwTb8gr66FZ0CTGkjAKCL8VIuHlCSkmVsBS7S75MRrKU0JAt1yWaBdpTpHH9S&#10;qRSONLosLKAJKCOuQRCwKY0EsloCL0qm+yAuFOhEIxENBEkBXrE5dZqylBQw578SM+JHywiT0+kT&#10;oVVl8azWpIzgZvVVUxV7tTLCnDm/NWP81fe3uRO7Csc3ZE+sSFnmu3Pcn+7/xb5l71cXLK3NndCY&#10;Pb4x+wc3jca8EbVZQxvyRracnvp97ZorNet/oozoNDQRVsaZnZy+WXHk0tkDOambvF2mOdtMsD00&#10;CmUBNhF2h0ZbHxiBmgBlxPnjNjkpO3fuwIrx91ZWU5yc5s6a9cby5e8fOjxi/IQn9u4bfPKUzdr1&#10;f0U3UV3rP2Xqs99s7NfYGNrYFHbMftKYsb9LTNpy4pTN5nUff/5hX+v9w/Mz9mJnQS04g6xc+KaL&#10;7aSLJ+1QRvBp95YvGiv9qG7b+k/cHcd1tgTmpG3ateWv504caGlwasVNo87K3GjDQ2uzzb+pjMA/&#10;pbrMpq7CuanKt6kqyFwZxzqcNaqxri6LYVOdha6UBd1uFMmswGXs0FgZbwrYVoU/QrfhgOGUUZPE&#10;J9QQPFMIxgWd9amGQwfr5G5PjboSHlKPp3udzjaOpSRsBN4QuAmczvMoSHOgoq6GHN7jwaElMRv1&#10;padNnfX5+G501uWay9MoRCtkbdf/5G4uMdx8LHdL8Q8JSI82gRssLAqFv1vCP39J3h/K+Xu1/zxv&#10;4/kIlBGGPkJQXUpovZR81Z3Yehk13NX3NfBbEOkqT2i5HF1/IeI/ghniGDfuMHX0o0uGouGqO0Zf&#10;r7qvJWBJonEmq+UuNVQelvvnbhqKW8ltroogjGVTeYCUEZERdigjvP2MkNVXX1plI8oQ1z8Pz/wT&#10;0fGLn4fD/btvNHYizTXlQtQij2RNwHjAMxMO5COSF0EsB0s2gjiaEQmOmGMmgY0uR0Ug+BgCkdro&#10;BZi84oo8evToKVOmTJo0aciQIWwVIis3btxIsczUZ86cyU4aW238osv43e9+hxsz0vwvf/kLs95R&#10;o0aR8fnu64/dF6cAkoBa2LtD1D7++OMc54mBMVtzbNlRCJNjxi1kN4JbthVArv0WBL0CCyGIGQMQ&#10;6OAo9QcJENOaaIIsaApx0kBrPoEUvxCdMUZDl9bejI4MqxBElh1UoW1PamHgQbhTV2Z2xtnyk6s2&#10;rbyuV88Z8xcHRia4RSWzv62NeuMQh/BEHe6AGgJlBFvBRDFEDaEtep+oVNfgEOeAIK+IyKD4BM/w&#10;CMfwVIfwTP+E/PCk7FfefLdPn1sBW86izC0AQMoUhj3NbyzTI0ZigARyeU0DHkAy3GozFrwYuqSa&#10;4YHRCzqAo+Y6TLxk0qLJMTjynsSaZpGAX80jNbrL31s7JPCDZoq8p15Zb1KyArkxpyGjFF7iJWk6&#10;ZKVMegqRTooER21sruvTe+KCpRDKNyrXsIzgIMMTF9EvmArPEkoAywiO8Oy+8yzKCJQU2BegjMBf&#10;A80FiVnT4vXAAlWtYDRHgtEWboZ1Q2YA5yOmFMRkn47JPslCF9VAaEo6OgJ2yA8FBnikJPtnZ7El&#10;7RgT4xqRGhx/Oj6nzJR2KSThTEBsnrwGLMoINtKN7fSAMLQS3G4hEWy8o7BIPn6K8H4spNFHGMEa&#10;u40jbH38eaAiw/6CtWB6VlBmIToITDlYVJuKzqGSwD5iq737lJUbX+331ZMvvfnbR35/7y8fvOH6&#10;Xj163HT99Tf1vb3Pbx994IuBX/Qf9NWMhfNrGxuYMLe2mLs6OdLiCpZI9PGLFy5w6l1+bl6UKZwg&#10;rfgIMz0LDSMqR9bp3LTzhZnFZwpO5aaeK8xMTI1MzI7xi/D0N3mHJQTFpMdEJMSGx8cER+Ou4hFk&#10;CrfYk9N3tCqgp2h2SyvDFZpJMzeCeeA0OiBNySd4TPZQsBl8orXHqbMnh40ZcV2fPv2GjXaOTnWP&#10;NQ4lRQ1hhNLsVkZABDQRhjFRePxhv3D7AONAB2iI2wWqH/uAAPcIDp6M9whLIWZEcNJp4wSQlByv&#10;JCMIKG1t6xuIvQlqCxbHPXrd0uO6Xjdc1/v6Hr2u79H7uh69rruu5019br6x903X9by+R8/rCfF4&#10;HfYj1/2ixw3X/eJ647fH9Tf94vpelvv6Hjf07NFtGnDzDb3uvu3xF599+LEn+n0+YN6iZbv2H/5m&#10;y070s7g20Flk1EDH0ZySrkqPY/In02itfFhLaFmOWIcsfIXbeU8PhVwUIqtgaAuF5cxM3yEBsoiL&#10;LkMn0h4aaej7dCuknOIKU7L2sbkomV8ai3qRFfKRBjyaiXKoSJ0xITGKjXzOSkKLyDrl9Gkjjj3l&#10;01iyRCCxpt38askhGchyy9Bsok2ICI+NjvJwd5swfhxC+/Z7f933rl898fhzn77ff86EOVZHrMgF&#10;ZWRVrpk96CvAAeIL2GTUoDB1WmlLPw6rSFXKJasQ5usy9JC5FrLFYoHMfB3RASvKehkIoQ9ERhiS&#10;S7usUj0LKeCHYnIPBEKtaoBKO+2kl+EYVdAKMuqRQlyOaSACnwMVoCI/kf8AxjNZSANUkBFqUzi/&#10;lA+0/FI7ww3iTnvIlEy9wMMbCpFSnrq05ND+vEw/qJGUkqvy1CCZtg341VanlOaUTPNBQ20RU4XM&#10;KCiHYhHFMlGET2BF+IdfCAuzAY8mAJBXmkSK5U9tg4OpBgIKEdlBRFu+UIxfKCmbIIAkF8RhmaT9&#10;Z23Ca18XZEUBUIOjqFp8RUqF94OZdbClbCppUJgH2spMgG4CkIAnakNkcNEhBaCA2NEcALLLgwYI&#10;eYYCWsKBGoXLDoVc1IuqCIop2ARMJWUf0oyFnJbQPIMdhZMdyBVuGSzUkS0XsFn08nQrBdLmpQw6&#10;uGQOIBFxtWUECejCMBUVgRdDthbJFssI2dXLWoG8FEUhvIGAAAy+pKd9oR604qX8g2TNIY2G7FXV&#10;Chq+IRoCWYpjOFPrdvJSLwwjVxHaRW4sMixSL6BG7dIDAy1OSvU17UyQXuYblCaNjEUZAST0EbAD&#10;EVCwTE2ljIC8FIIEADAyqifCS1KlyZaH2jWfARJoBcNTu8YgEgMtkxbQhCC8JD0PcnaQtgvw6CAg&#10;IsWHJi2kQeBACthD5qLURTm0r6KKaMKjwDSyAZTbCzSBerAEGQFJckkdk/dATnoajl9aR1JXs3kK&#10;Ib3GTRoCYGTURhZ4G3YFNWqhXSAp1LCYpsrcVbNZ7ZaBpgyBZUkEauDL/Jz3gA19pLQCO0qThIG2&#10;slxWmFhZoVKCdrP+R5QR477NHdNVOKopd2xt9vKAfeNe+vV/URnRYj7E3Wo+2tlmb24gboJD6QXb&#10;g7u+2r7hE+v9Iw7u+ppQDhgvHNkzpCj7QEtdcFOVv7km0N5uRr+P71u3rn9oyIYN679Yv+FTd49Z&#10;a9Z9aG0ztrTcC8XEwkVv7Ng5YMLEp8IjVldW+yWnbMNuAsVESalHTW1ARakXcSLwzsjP3IcaYvOa&#10;v86f8cdVi99GB5GdvKO62OPAzkHYYlw6bV+YtX/9ir/YHPy69KJtiN+s9SvfOHt8f0cLZ3wayog2&#10;87HONkcg/zeVEW3NTsSMaKhyqy3zrC31bSiLZju95FQAu+6+TiunjXktNmTXqRw3XCFkAXG+0Lsw&#10;zeFklmtmgs3Ywc/7OK0sOxvMfTbfE9OJK+asM7nukf5bsSPAD0JaA3LhKME+PItkVAybl4/ysluH&#10;ouHg1hnb1g7fvGrwhqUDpo56xct+WVO5sRjOSXBGB9FSk+1tv55ojsWnImsuJpzNDag6H9NSZZha&#10;WHwH/pcrI8yXonT/fWXE5YRWDDGuvq/SpFytVdFz8990K/9QJVFmarDcpVhq/Exlc3UCnn+iUvn/&#10;XWWEbBERWAg1CT5NPXmJAFUceGQWWkRZGSArkYwIRCQ1cx2EGpKRqZ7s2fhT4SFlPsBLJKbsVBHx&#10;1IJIlRGjdlNRZ2AqTFHoFBgnCLSGSgKdxYwZM7CeQJ2B0zIXBbIvx9wCfQejNVmI1oYtBhMCTcuQ&#10;5gDMJ2kWpNiWiQcYIfcZcoBWG2iMNDzwS3qEPu810de+nPTQDAyyJQZOsABBCpTtNO/JLj8CspOX&#10;YVhraQoEFzwHz547OXvu7Otu7DVjyVoCUvrEJvslpDhxbGRwhHMo7u6Rdn7BHG3A2Q3uYdGBSRle&#10;8RkOoXE2gSZCXXrHsz9s8sOqPzrWKzLKm0VXRPSxiGjfhJSAmMRHfv9Mzxt7g5emxVzaFqB2eRdD&#10;ZwWvZkLAs4IzQyjQZHxVXE+mobykKcGXJiYvJGICB9aaq2k7iGGV1ucZxoAOkI7pF4OZJiIkox3Z&#10;ZZJRKATRNJchjT95KZMN6bn4EwBgFaaApNESiEsDM8koUModqfmBR+sQqr777rteeu31QFNCcHyO&#10;R2SGU0icf3xWQEK2pynFLZzd71j/hPSQ1JyAxHQeglOyQtOyfWITXcOjnEIisC7xiU03ZZ30ik7z&#10;i88ko1t4kkMg69gor+hUn5h0R44vCYv3xgMiIcsvKYcb4wiHgMiwVLQMnNQQZx1s8k7Jiig4HZhV&#10;4J2c5RGVFJKUHY2FQlyaR3icV0Sco3cAJwsExyT6hcfgo+HtE+IfEBEcggVmuJd3sIMfjR4XmJQb&#10;m3+eczo9Q0z+wSFhpigYyCcg0BQb5+0f4McBIgEB9s4uPO85dGTr7j2zFy5+54O/PvncC4888dRt&#10;d91zU68+191wY9+72G9+4NFHH3vv3b9Mmzb9yJGjUJJdluKSS2fOnk5KSb5w+ZK5xczmHfto3VbF&#10;xsSX/y9dvERgybxcNiRj0EfQXbw83bFTjo6KCPT3LSrIzc5IO3fm1IWzp4+fKAwKCYiICk9MScjJ&#10;z7pYfDE7LzcyyuQfGMAdGm5MgGg7ZjY0EH0BdlLv1vpQ80sYko7DBI6W5aJbyTsDhqSVUWvK/9zo&#10;rfFxzG2ff+GFvnfetW3PvgATZg6JbuHRjoHhzih0IuPQKWDPwk0MCPxW7Amu4U/MDuNcku4AHGFO&#10;QdiYJDoaqj1MKtJcsXOJIFREWncTR5PdMTwWZnj4qad69rppwcJF+/cf3L1rz8zpszZtZM//IFKF&#10;a9fuXTt27li+Yvn6DeuJibB23dqNmzZ+w79Nm9et32DvgNHmzh07d23dunXFihX79u0l2fsfvP/Q&#10;bx+6/Y477777Hgwi+vTBa+FWQjBgHQZlkAzwMLRCMjB/hc+lU1AkFwWVYH2oSaoUeVJ30iWRM+qP&#10;CGQ6KdIGkULHlHm8wklyIYLIpWWh9gmpUeYDkBqpTgl0OnLJXJ9fWoQ+iDCXzRGyi3bhgbboNveN&#10;gzdiok3+fhxRHNXc1EA7Wua70mjIll62LfKSAEIqQiAYKoNYlJgZWHVfOM9eZUZkVHRGJgriwsL8&#10;otMnDE8EapHmgiwgRZnIMS7eyKiYX/o7+5NIFVnkUZHsvcEF6lGpyAUksmcmAfhSIM+SGBoLZG+l&#10;TV1oovWbXM1pFBnZITbloUACBizEPg9aq/Bea2bYlfaSXsNShTQpvORBymi+cmmfk6aU4JKdBQko&#10;HOBpFD5RLM/Shkgdo4WcfAzlqw++lMOSlREHkBC5gER78YkyaTIts4EHaEkMyvCDLEeokWR8paHp&#10;feSCgLAZrcZX6KAta+2LyvxEDoaWzVJZCqj/SjchHRlYwJMyq4HTEP78ypANvKAzfKiVJ7+UTLvw&#10;hhKkTKE6LpqPT7S+xgWIw59AC2B85aWsV3imgbS1oGU8AMgyQhYBpNRSCmQBSYgwlpEYlGk1UYNi&#10;pfIADKCC4JAdgCEjOyt8gnTIJcohL+xBFdTLQo6OIwdVSCc/fyCHtjSQAoWISyGIDiCQvZIWkBrL&#10;gAf0yU5eRYmWhkX2F3LjookZqeEHGT6AHc8yNIDJ6QJ0DRkUyLNDtipQT9oNCpTQsIRZgSz8ScPx&#10;yeKaISWIlBcAwFfKARfIS8vCq7zkDTXCToBNAlCDxyCX/AjAixahRt6QBryUUsYIIAKcmjeSDDJC&#10;ZMkl6cIsp4poAQ9s0jJYNuG1w8YnWo28mlzRiPLlhKOgoSQY7Uj7ysJL1i40royVeKnAKJRDowAJ&#10;gEmjRCGySBLrUgvQkkvRRgASlHmp5To4SkdGK/AAFhJBMsiiTPmDqEF5gOBUDQD0R9LTubSwh68Y&#10;H+WGo4gSFCh9qPo4/cJSnbQYwCAlrHYBSQ8FKJCGk2JInikS9VQnslAR2PGVisAUGCAgzafNKqrT&#10;BFj2TeQCC6qAJyGg+qm2f0DwP2EZwUjk5RbgaR8b4XG6KKqqNLWxNLaxNKbuUiR3U2lMfWV0bUVY&#10;U1lAW7Fb65mjTfkbGrKmNmePbMsa2pk29kry1O/SR3RlDm/NmthWsDV4++SX779+/7J+dcfX1OGj&#10;kT2uOWd4Y95XdflfVeR/WZz/RdW5EY1lc7qa1nY2fNNev/VK014O+GxpNu7G+r3cTXXWLfXOXW0+&#10;TXUul84cXDT3mXnTn9i99a87N3+wY9P7c6c/MX3C46nxG1vrA5uqfUrO2a9e+vbUCU+sXPymr/us&#10;DavfX7v8ncP7vl674m0/z5mdbZG5WTsXzv3DvNlPebqOv3j2cLD/zCkTHl659OUzJ/e3NHq3Nvlc&#10;Ontkw6o3tn7zrqPN0EljHpg+8bF50/+wb3v/y2dsWxsCKy47b177/sJZLxza/ZX1gSHL5r88a+oD&#10;x6w/27Pj7emTf5mZuqSj3eFKp11by9GONuuuDtuuDqv2tv3/xn2wtckey4iqy67EIMR+geMwjqd7&#10;WO+ec3jHjGGf/6H/+49NG/X2ijlfOB1eYq7iJM6I9YsHL5/Tn9+Vc7986ak+77306zXzh21cMnrl&#10;nMFu1usI7mC7d96qeQNOZHiS2PHQYquds232zD24bTpvUDScygj67M9Pjh34tpft5lljPh7e/3mH&#10;g4v2fDNx8KfP2B9cZK5ML0z12LR8JGdbmquzjmxfMH3E52fycDfIs92zIC3a2lzFAaKEjQhuKA/n&#10;bi4Jb7nqbi4Nbyy75layhrKw+u5bzz+81Kf/1F0aZbic/AO7jL9jGYElyFW32bAAirXc/NlYGnXN&#10;fW36q/Maz6gP/jm0hvbh6vtaw4eyyIZycLfcPwSD+BFsElx9l0dcW11YY1no1TcOGnhncDdWQNuQ&#10;5orA/2uWEYwTUopr10UeEwxOCGukMEJT3rBMxBk+kb+yOkaQaQtI1r8Mn4yCJGbY4D2CkjfIepbH&#10;MgBDMnIx/Mh7k5SS8gyrDFoUyCcSM17KHUNG3RoztHtDSkQ8Y4nmi9oABE4+Ifel3GUY44HaeUN6&#10;kmnTjDGDWoBQBrSaf4O1jnVg7AFUTWRl6cpXECExgl6en8zVgFAev5QGbAh9qgAprbEhBSCRgLGE&#10;c71Z2k2ePKXH9Tcv27jb05TujE9fOuvn5L8tooKtvHzZ4CU8ARENPaOMcBLELyA0AN4c7Ohi2K8T&#10;+NilZ8vdNizUCaOVxGSP0MiHH3+2T5/bAVhjNuhQO7gzK5IxM5/4k3GIEVT6b2hCSmY24EJ6zVah&#10;v9xxedDGLNMRSEpi7SMxUSCBAj4xcFr2aqgOolG4rPugIcMz00eajGGP7BpryYU9i6bImmVCIoY6&#10;IGTkJgEtQl45gpKGZ6hKGsZUoAUAXlJvakrK++/++e577nHy9I9MzfeNy3EPSyLMJy4t2Ep0n/5o&#10;wtYAinFzXAV0i8ktCEvNYPMcg4WQ5HRMTkwZJ3RAg3HAakQy0To4OwODCMMaJSz+hyNCc41wiZF5&#10;Z3CZMcxVug1ViCJh230SCu4SmFEQuMEuIIw9+cCEZNrFCHIZGunmG4w7Bq4Z3F4B4UEBkaHB0RFh&#10;cYH+Ed5ewZ4cMxmSEJCQ6xeb5RqaiK0ENBH9IRTDP/q4WbNmYQREcMG+ffvK++nWW2+Vxz7P999/&#10;f79+/TCJp100I9e2GMSkP8qCF2pDSTj2J9t0Mg9mwgHZNXuDsHRYioKBaTXxLUxLI2ohAQ/A2FxA&#10;aJj5ZGbSNcgO2LSUJqMwANnpCBavATifCRO5FCsLiSHsgIrWlPJO8yGemenyLFdYeHXbtm1g/dRT&#10;TwV1H01inH7KmSMRUaGpmcbxogmZ2LbomAxiRgQlpmC0gueFcUBGcBQ2FDjXBCZkR6Yfx7CFhuao&#10;Tp5pbg5zdYpOI1dAYuq7/T7u2evGnNwc6AaCrEPoJlo8cEnswJCyeIIsCsypEA+8p3eQGKSgA+95&#10;gGigL18wrL1efvnlBx54gCZDaSszMRl4k57qYGnLopS+oDWJVi8yzKYQ7dlq8xba0m2hJA1NCyrU&#10;JdNKaTdoEaQiZRoGYH+z8OKNXGOkJmbaDW9oexze4BN/aqWkmToly4uE9LQdbUHJKBxlngDkMneX&#10;+pJfWYdx0YJQiSamb8pMjELk6gXikpkAA5Bk0RQZiapdcekdCHgJ/0AEqgAquBEsaBGZKsCrWvXJ&#10;loRPYA3j8QsiUtnIUIKKEHqQiyrIqzSkpxYZyvEsfbE83mXWoSGAUQNpow1V2TnTEbTDbxkmIAic&#10;TyEQDVkExxKyEcBk2gMdJMqABPQhHS9lJsCfJJO2QuFUKIQ3PFAgKYFTbikycANNcKE6LSmBU1KX&#10;loKMpKRA/lSXYYUmRRWU56KJFeKBVoCYND0J5AEnQap9ZhAnC1jQZHAUjEdeOi9VaJtX0Q0AA5C0&#10;dS/7CD6JQ/iTlJRGOaShTbV1oXbRXiusDo8pChVQwTY0LiXLQIASkEXQn68ko1FgMC2AKZa6xG9w&#10;vqwa+UQVQE5iYFPQa1nqCWBwAWAahWRUDQyaQtCPoLas67WGVGcEJCnUZOcCYeEEyqdYcNQmORSm&#10;CfilcCAENkV/QGRptOKXCyLTjmSB5hY7ROqSoo0FJGSRVQuFwGyyMqBSaqRwMIVzAI+vUAMGQBqQ&#10;HSxkOABJqUXeCtIpkAAggZaGpgmgBm/oRHA4JcCKAA8wVCRVGiSSisRi1kF2KT5k7gR4sueHx7RY&#10;BTtNveBhUAYY0BELUS9VABtfpYuU+RLpZTACY1Mpn+QURkNI/ohheJC6QYoVYIDbqZoCLe+ljJBV&#10;HfxGyYBB54KZZU3JZdlAonG1kKYWiuJPGapo8iNNjdTlPIM1HZDscBGVkkbWFhbDK5pS4WylE4R5&#10;6DvqRGp0bWJRBQINBIn0qXkL9IH31OXBmhbkQVYSwA8W8CekkxIWGCC1tNIAqdmpRlXqlXKEKZPE&#10;Di8ttUsnJc6hcWEGSCRrLJiKhqAilckDjQu1pb9GLPCGGuFGYKYFpbKRSgJEqJGv0vlSDn/CSz83&#10;vZZ5kcL6SKaBvo+hjPAI8HSMjfA6XRRTVZreUGY48BuO94QhwCOgMqq+PKy5LLCt2LPlrF1T4dbG&#10;vFkt+aPacwZ3pY35Lmn6d6kjutKHdWRPMmdt8N0w8s3fXr9/+Uf1JyzKiGGNeQNqCwaUF35ZfOLL&#10;6uIxTTULvm3d0NW86QdlRPMBc5NxNzfu5zY3HiOCY1er95V234rioysWP7twzuM7Nr+9a+u7u7e9&#10;t3T+MysXvVKUs6u51rupxjPUf87CWX9IjVvr7zltx6YPVy5+Zf+OzyKDF6xY+NKRvV82VHl0tIWc&#10;KdqeGLOouc65tsLOz3PcpnWvZSSvbGtyp5aGavvYyHkLZv9+z/a/rF3xx+2b3l6x6EUKmTP1yaP7&#10;B+akbakqdty/87NVi1/Zsu69fds/3bz23TXLnzqw9+11q59es/LJc6c3Xuk4RpwLrCFQpnRjsa+9&#10;be+/cR9oabSrKbetKSXGYTiHqhJKwN9505oFX3/650c+fP2Br/s9wxGbO9dNOJHpw+EXledirHbN&#10;XTC534Ylw9YvHvrWC3d/+s6T8yd+sX7R2PULx/g77qw6H795xahZ497HF4PjORdO+WTi0DemjnyH&#10;N1H++5rL04/tW/Xen37z8RtP71w7Y9rIj0Z+8UcKXzFnwOfvPZYWZdfGCinBZeXcrxwPLQOSfRtn&#10;Tx36xfmCpJMZIZtXjC5Kd22tjWL1yzL4BweBktCrj3hoLv3BccDiQfDf/FD2991D/iPviR+UAubi&#10;a7ww+PNfzPhDMkOb8E8R/OfOIz/NboTnvOY21DT/CQLSEHhncCvX/01lhEKjaeIivTuDuox7GTsR&#10;tRqcCBLBOKfJurYvtMmmaQcij+FHMyQJZYYoBKVmQlwklkkkD7Ih1CaSzDJlHMhsWx6AvEc+IsS1&#10;84YQJBminHKAgaoZqhG4gGfxx6ZYWTQg4imZIQ3ZLa85EgOGRgJ+eYMo10SE8YYhmYu81IVAR9xr&#10;GkQa3mu6yWCm3QBp5SkEaa5dFyZY4M7EhfGS9EwRuufQJ8tKLk+aPOW6G2/ZcdSJExZdw0yJRSfD&#10;0jItwQtZSrGsYsFMeP+QtCxWXETpw9edRZd1kMk5NCIuvyg8LZMjAKKz8+xxr8W6ODXNPSTiwYef&#10;+N3vnpT5g0KOQRAp0Zm4MMRqns3oAoLQTXYTXIxntIhGUFJqq0d6B03xScP4zTMIai9L226UIOtc&#10;ubEwkJNLA7DU8PKKpEyaQ8M8lKGlFF1CG1w8UBE1klHLACCxDI28kQ5IwzOXKuVPDkwYPXI4O8/L&#10;124KTczxis5ATYBLBb4tWPLzEJGeB6GM6JLhJogJSQ01RHdoBs68QBlBeH/WqCgvUC7wK0UGS1ZO&#10;M6EoYkYQjoHlLs4R0D8ovZDFLToOvpKMNS0nLKCDwOkD+3/8O5wMw5ZwAiii+GDl7OgfTChE7+DI&#10;oMg4jl1w9wn29QkN8I8IDoqSMsI9INI/KjkkPsPOM+iQo9fcxStQK3z99dcff/zxH/7wh9tuu43t&#10;dIUJ5IEF7aeffjpt2jR88jmUEf6ESjQKrQBtZSVLi9M36baacjGT5pcEUI+vP7cZpk9JMaeJJn2B&#10;1qHTaUVEFeSlTC3JeGlRHsE8vNcWDbwhtQLdh0v2MrynmTSpohzNcbU4EePBJ5RJH6FM+hGsIq0H&#10;WeAZZVd6tC2gP23OXL+4RG5aU8oIugPtEn38Au4qtA5hJqWMwCzCuINMRJdAu0RjSRlB/FeeueEN&#10;LJIco9I4FMMhKOyzIYNxx+BwSekdAA8UkFEyYFa0PCggL3EYWAsqEmtVL6rS/aEGrQAFoCT9iF4P&#10;UrzUViFyQ3oK7UAiykhGsfA5mIKmZo20HZ8onDKhAzTRphl9hKbhAUoiRelTfKIfsThR6wMkvV6L&#10;T+CnZE3E+ROkFL7uamWExchCjCGPdzCSJgt9BM90WIqidaT/pSI1OuiDIM0n/38w0oa53JLBQkgB&#10;LVmABJICPBklwKUdgCu02pQVAOm1006jgxSgkpECEdRMcOWxBadp3Qu5EGJ8FW21ngQkCoS2CBN5&#10;uFCXjLngMeQGKaGbhjOeAQnKQB+eaVaAlGJO7hj8SqNHyVoP06DINK3ThCB/Uoh2gGkLKVnAgjZS&#10;gVCPlyArtR25hD7PUnZQNem1kqeTMpxZhjaYB2aQSh0gNdyQnrwWja3sy0BNATIUhIJfaCgXD8Bj&#10;bQwngBElKD2FUIv0zryRsZLMTLTVD+MpvB9V0wpctAi/lECB0BAKaEyEMSSCSEmx2tqlZGoEa1qN&#10;Z4BRjXxl6NSeuXxGtFnNS8rhT+gvZHkpatNf+JNPiCnIBVJAIgdDWlnKO8VAoaVAAXTgSe0QyJpG&#10;++S0hZQRoKwtEHABDBiGBzhH29G8oV4q4k/BLEN6LYCNc2E8PFidahmsFal+pXmnCaA2KAOwZizq&#10;yJIPhlvUhQukUXPInkidTkJbuMB1NIH2D9TuEEfGPpSm4FNa1tLWMmqQpCILRKARoQxtB8zgpRM0&#10;SM97aAj7ISgsbiOKHgJVSUZHhtqwqIWpYGaJfXCUHQpwiqQABhvILoCK6FAUJZUi0GpbiIfu0F71&#10;0BNMAU8qIXnwgSZVSy0iy39pRoCEumAD0ljeSxlBc0MZ0lAUVcBdcBFIaXOIZ8CjfH6l4qFq2gI2&#10;EEOCCA2KkARf2FgaTykjZDWjqimKN6z8aSNpE+ggkEV2XmQEFz6BlKaRKplkYmxeUqPmTryX8lFT&#10;UFJqC00TQhJok4wH+AeyU4imo7zkjSjJM9VpuAd+KcWkUOOr/ImATWYUEj7Uy0vZeUktSEYA4D1d&#10;jPfwiWaDEI2vFlszYKBMAJA6DDbWbJkaoSf8/K/GjPjPKiOKtpkL57YXje3IHdqtjJjxXeqorvSh&#10;bVlj6lMXeH8z4K1Heuxf+V79yaV1ueOIGdGcPaoxd3Bt/uDK40PKTg2rK5vc2rDk+85NV1q2/EQZ&#10;0dpymLu9xb61ybG92bmr3cPc6JCauCgtaXF2+vL46Nm5GSujwqenxq+srXDqavVvqHIKD5zJ3VTv&#10;2VDjEuA12cN59PlT+1uavFLiV0SFzauvcups8W6stWtrcmppcGiqxZ/iWHnJwfZWD0IzNNbYtjY7&#10;VZQc8HAZXJi7NiNlSWXZ4ZKLB7JT17vaj/B2HZeZvKayxK6qzL7kwpHL5w4VnztUUWJXWba/snTP&#10;qaJ12RmLzU12LU1HmpsOtLVYDsU49G9oItBiGMqIhmqHpmp/KSM4ehMHisw4x/mTPh722fMYKRxP&#10;9y4/Q9jIxLO5bH1nl56K3LtxChqHbavHfvjaA2MGvLVl+aTtq6b5HNtWdT6tpSJr3aIh6BeKT4Rf&#10;Kgo9lembl+halOZ5Li+QEzTaqnNKTyctmPTlluWTM6LcNi+buGbB4B1rx3Oi5MCPnkIJ0lGfx3Ge&#10;s8d/wOmS21ePG/nF65+88eLe9Qunj/po4ZRPT2S6/z9lxD/TF/z/oTJCJnMaz1hpIPIQZFJMICJ5&#10;r0FR/g6EaUBESqeAgNPMj5TS2iK1ZVxAFqQbQyzDqrwlSan9T8YwTTiQjIxziEKeNWXhonAZRzCY&#10;yUZDE1MpMniJuCSZtukoisK1H8LIgdhlcAJIwU+NyGVF66EExCsjEJVqdS2dBb/UokknebVtBWoa&#10;DLStxDgqoz4eSIl8Z1YB7gCm8UnDjxYPCHcowOhLFYwz58+eHjt27M233mnrGeIZxWmd0abMHPbS&#10;WcGyXY+pOUc5stxiNUsgQ/fIWMwiFKXPCHMQl84yLKHwRACO8ZHRZHGJiXGLj/dNSPKJjHnokSd/&#10;97unqIuKmFjIQlVzfZCFIFCekVuEYlSWByPvoR4UgDjaQuQleWlEGkLZ+SRNuaYmmkpql0aaftKA&#10;O5iSS3MXMmr2LLWR9gClsqE1pUfXnpKFXMzktHVMXXwFJNLzS3ap/6mdN1qs0kZsGPv7enPkw3N/&#10;ei0u+2RY+gnWmYTYMM5ADUvExsEjIhaTE0JOYmYi+wi21o2TKYLDeEPIQ9Kgs0C/YOvNaRdRykWQ&#10;CBQNqBvsAkycBEm0S7bQuT3jMlBG8In0xu56aIJdSAyHdxC2QNoKhxCjfB2xgW0LISH8QqMMe4fQ&#10;KI7/tDrmumvnoc0bd61euXHc2GnPPffKbx954lcPPsxJmTf1vo3DMm+6uTer7nvvvZdoKc8+++w7&#10;77wzePBgjjOALNCZtqNLytiBX01YtafNL/MqmoNpkPRiTPLoQZAOzoSe8DCTCfls0/rGpnl3W9BB&#10;tPelNQatDE215IPIsAeVahMMglMgWXhJC9LWtAUtQkupv1MvyWhKLcAojbmg/OG15wxTyWYb3tBK&#10;AEjEiszv5QdEFtpaJql8IhnAwz+oZnrdctvUxcvoJqiTaD73yGiO3iTOKJQPyijEOCUoia5kItIn&#10;v/Qda68gez9Td9jRNC9TCr8oJjBmCUst4GRQjsh1T8hBkeEblzRn+TKOGtm6bSvSgKqhDAhqIaG4&#10;6HRtkAIeUGYmqgWANK1gLUMALQ9YugAzacCFpYv2ixALUBVBAXb0CDoRBKd3MNuD7BRLC2pKLZ8v&#10;CC4tEl0YAsrJRYpgyAKFeUnrU46smWRqwSfZZ2k/VuYSciLgvcUeWLbEEg6UAPxArhZBrNGCWier&#10;fUkD8WliwIMraFatQgFVKiQAg1zaw4cbYVRK5kG27rQp7wUMUEEW+AoGQDirIwO2zNbIIk0l0lhr&#10;DN4DnpZt2pAEWVLypybWAht0ZAwCcRQhAspQCNxuGXpkHUZRAKwltObr0n+BiGU9IFs2yqS5ITho&#10;smKhfKrTSHCSHAAA//RJREFU0gJ8tfCARJSjpTUlsKQRBbRg1tJaa0J6ohAXPLCKFrpUIf0FZIc4&#10;simDbUBcSwhpwwESjGAYvoIFbQeQqB6kaSIBTUxFIK5RhtohFx0KeCifcqTgoDnAQj1dIx2foAYg&#10;SfUPzBauIyOIyxQfpGAkYABxxLVGXi2PSQNefOUir9oCMGBjafZlqEhdcCksRLtop4Fk4CJVuCgp&#10;g3AIBd2gDEgBKhfCgT/5Kk0HIPEM2UGfcviFAhJEFEgC/kRwAb92FEjDBbQUIrWCgpIAHukhEbBJ&#10;hQQYmqXQHN1qbuMiL+jDvbQvmFIdRjrQVvJKngLSSqinazWOWJCFEZ1Oy37+VEAB8FKx8DNYiyHJ&#10;wleQglyyHqWDwxI8wAxaykIWilUJQEiDggX8zxsYDDaTtakstqTh4pKNJ0BSMhSQBZPUTFpYyo3O&#10;AiTZ6blc0v5DJflY0fUogWeaD2DAFLCBGRrqAcrAAGoOGkhiBE6TeY6UrepoCCjqlWiVCsByhogI&#10;JWWoni12H0xHAVgeQ/L7k95QnmsUTl30HXhMOhe9hGKyIMBAhjbSZANuQTJDeSleKRay6JlcoMaf&#10;dAdNMjW6wYSaC0njLKMJBYPgJX1Ev7LShT7qnlQEHbRVJlM13mj2CA9I+QUKlCzdB7nkMMtLmRep&#10;f4EIHUE9CABoDpDlT4FEMrJTCxzCA3/STJp8wgaUA0hSKFA7TA4NYSGNy5SjTR3p12hNCqeN1BEo&#10;SgoUdRbyXm0ZoaaRIYbsiDWj0/TPFwMiH89gH5fIYJezJ+IqilOJa0hgQosBfF15pCwj2ku82s87&#10;tJ/Z035yYfvxcR05Q35QRqSMwzKiJXNIQ/q0qCMDPniup8/RT5rOzq/LG92YNbEpc1x91vD6glGV&#10;haNKj4+qLZnW0bwcZcR3rds6G7d/Zz7Q0XqkreUwd1cHng7W3QEsddtxt7XYNTUcqa852Fh3mPCQ&#10;zQ1WDTV2rU0u33Z4tTW71FVam+sdGqptW5uc66ttG2s5YtOVOA6kaaqzbze7EHuiq92hO+PRpvoj&#10;VzocjWJb7drMNsYxnMazfUuTdWPdoeaGI+ZGK3MDp3W6oLNorLGrrbCqKj1M4fzZ0uDY1uzc2uRE&#10;oMqW7liVdVWHOlodUUbgWnKl07ar0xYUOtuP/JvKiI5Wp9ZGN4syggMsai4lHt05d/Lwt+ZN+mjM&#10;wJexUziyYza/zkeWE1cyKdxq5Bd/4uvuDZPeeO6ugR++sGL2sFFfvDF/0pcNpbmXj0dg5uBwcAlH&#10;ZhhFXTAObuCBgzNaq7M6GwqrL2ZsWDxu55oZUX5WW1dMWTVv0NKZ/TG+wIACLQbJTmX5blw6Ysbo&#10;9zYuGzH005c+feuPq+aMXTh5wNZVYy8U+rfURuMUwIIc4wgezFhGFIe2lYbJPuL/WUb8M1OL/ynL&#10;iPAwm797moZGKwWZ+m8LYCllBEsX7V1YwkMglTQSyJkTCY4Uw4BcgzEpEevkYorDEKVxl0sKY+Qa&#10;F/KUoRSJzAhHFi1NyaLhCkGsSbYUulI0IA15KVs7nuXBiCDW+laab814yE4VjAFIZKYaXIzN2uxF&#10;wkoi81IjqIxO+VOeFxrmka18QrYi+gGMr1oDaKIDwNCaGQlVkJgSNO/RQp2Ums4yeMgfD/BAn2GS&#10;0YKhsdtS8Xx9Xc2nn372u6eeM6UV+GCfH2byj8On3VBJYOHPpi5uGuzbc5ICbgWmnEL23rmJ0td9&#10;gmNGcHIaByugrWAT3viNJmZEhF1g8JaDR3vdevfHn/SXlyCAQSLq1YqRhhNqEFxmLLQp1NB6lZbi&#10;jXxq+NX0nTmEhiuyS+8OjqK/YmKBKYOW2kvmwSSW9abFTFf7IZq0wSRk5EGb3rzURBn6U470WRTL&#10;2MlIzzAM3TRL02JDOguaWy1l7CsSjD097eFHHulz+73+0WkxuRdQEHAMqjQFrEWP+RmuLqxOWb7y&#10;gH0ERJOpP396EYYgOk0b5lhGoIzABYMHFq6YRXCCSXBqAadXcBunV+SckGWEcepqt+U/JhUYTfBJ&#10;52uirTgWFM4yGE2Ewk+u27lvwvS57330+e+ffqHvPb/u0/fePr3v7HXzHb163XHzTX1vurHvrbf2&#10;xc+CY2X69++PTcTKlSuZJ0EBplzwG5TRfrjsaa++6JtwLA3NvI3pHUTWZhEzEmkfNNPlAVLzqz1k&#10;ZqLamYGS6gu81KSfl3LDkRkt5JWBA3k1+wEebWfJ0EkzZridopj0yIBf5jbAQHo+8V6TObBgSkpX&#10;IsAtlWqjhgaVcgRJAgPAGFqEk4sqaHd4gIamXwMbYDz25NM33XH38m07DfOWOOMsDBEfoyH6BU0Q&#10;lJSGSRHhPw0Lo6DQY5x7GhKH2kjhYH1j0vnllFyaGzUTAUE8kozTSdwiovfaWvfsfdPChQs1N5V+&#10;h+UHkEMBLkhBo4CgBI6WxMCp7XqpZaEDaIKO9h6lD6VfgLUWWswsKRzCgr5Mk5CfCBk5g0A0EkA3&#10;sKY5NO2jF0N2aoFoVEQ50BkZC+VJzAOwSZ0hswIZ/VKFoaXrPooS2LRaEyI0HBVBZzoXQIIpCaQ8&#10;ZYoPPFzaQgc8BXzRChCukAe+6CBlFj1RywCkpYjD8kxOc1KKaVccgUPh0FPb3ZatPxkCAB7kpd2l&#10;oQYXyoQ+FsssYNPmswY5rcxhCVBGPmtLkNrBV4IOmKUzJQtEQ8gAAPBob5NPQEgz8azhierUL2Bd&#10;KSm0H0gVPIMyUEEx7caTkcRSoMvyXJpfOEdGBDQWJZNSy0W5SrHuYtZORXLc0GIDkGByYIZhSEBe&#10;nmViQENTiCwX1DrSBspeAxTIzoNc//gE7tIcMTxRiNaTYISEV1HQCpCkQ5fNoMZBqgYqiAAw4AUf&#10;AieMAYXBGlxEW2rUM4l5L18k7fwDAzTRgpaMfNIZhxoTYRLgARKtz7WkBAvIC15aJgEDEAKw9AsQ&#10;FvCkaKCBZF4klY0WYBCW8mEJQIJ5KATgaQgAk1MM9cp4U9v4WjlzaXSmHK2ZNbqBtRwSYRUu+ZMq&#10;jRZXlCZLQ22H0AoyjqB38ADksneQI4yMFOTbxS8UpkFhSPqmjC+4KFmWUzzQZaiC6qQN0fgIqJKu&#10;FA41SMkn8KLhpOXR3juFkFi7ONAfCutPskvjQCGMJlr9yqmEQjSgQAouyRApJuiesgvTxExDLTym&#10;MYg3pJdsgVbyM5K4oHayAw/lgA40BFkgoQQVTsehauoCHtjGsqCVUYaUERZLjb/7IM6R845UY9qK&#10;gJiy9aAiGpEEiDUagm7FgzSbgAG0MsKSylUCEEjUXjLyAkhEkGZEaC7AjotG0Z4ZBVIIlUqBAn9C&#10;ZBmwaNICGFL30x8BhkYHSBCU7ZtsDTQUcskNCo6CnbhkQIqYIpn0C1KCiP8huAZu1aIpLkACADSH&#10;GtL708qUA1IUIiHPSxLwVSM+nVfqOakYpFGFP0EHSsIndFtApRCpNSVG+MQDhcPwPEArS/RKi//R&#10;P1FGhPi6RgQ5nzsZX345pa44SsoILaWuVkZ0XHDsOLu34xplxMzvUiZiGdGe83VbwcTKlFkJvqMr&#10;TywpyxtVkzuiMWtSU8ak+swx9fkTqosmVZyc3FA2t9O8QsqIrsYd37Uc7Gw7+k+CPnZ0f62u3FFT&#10;tbPbDwKthBXWE10dzi1NtsSMbGm0RUNB/EjUBPU1h+uqD7Xz3GDdWHuEl10dDvIBaW89irJA/hRX&#10;V9fZYa2X6EGudNp0tduZG60ppKHmMIVQplFyg01T3dF2M9oN++YG64baI9zN9VZtzXb1NfvqanZR&#10;SFenTav5UEfb4X9TGdFmdjDXuTRU+MgyorUqk/iRToeXudusxlRhwZR+n7zz8PTR7/Im1WTbUJqS&#10;EG417PPnE8OOns8PGtH/xUNbF57PM21fPW3p9K+bq4oqz8XjvkFeDsWovZhAuEpOwWirzuYBm4ua&#10;Cwnu1ps+feepcYPePbJt0ao5w+dO+AgjCApEhYG+42JhCDEjQj13XDoe1lSZsWfDzJUzJ5zPS2gq&#10;y/Vx+CbcZ3tztYmzG1pqTOYaE/qItvJwNBHNl4L+nzLCsJj432EZERZqKCM4eg+595Prv18ZIVmj&#10;aS7imIFQ5r6IWsQcI6VGWcaJ7du3s4vLOIEgk20hIgxhqiWupl/avEIsyggQ2con5DWFMDRqqNZe&#10;lqa5iFrJaBIwulCppCfFgqqWtZrucCFbtZihTKQqGWU9wcxJU1WkucwuKF8KBWYSyHT+1KIdOavp&#10;i5ZzjGSgJmU5CII1aaRdBh1kvWa9gAdZ+EpFZJfxMDVqJAZlgNRUlZEYHLVQOXPmdFFBwX333f/U&#10;cy/5RiS6hya6hEQqrkFkZg6WDlpK4VOAMoJFV0RmnjPHEEYlOYTHOUUmeMan+8QkBCenOwaGOQSE&#10;kNcxLMIhLBxdxlEn91tvv+/DDz+hUqoDBXDkVztUjExa1EF8WTTwBkpCKyCHhlpvaHyC7DLJpqGl&#10;EoL+IgJ/amOBBxBkMJbWiZbVhE9Tf7IzGwAMmYDSKJqBQTpUOVrJQBlGMt7wQEWkZ3pBRdpqkIpd&#10;drCMlGpucmmVqxCn+MqcP3tm8pQpvW69c8n6bWgKiCvpZUombKFDQJStT5i1p79baERAXJJbWJS1&#10;T6CHKc4rOh7tj0uYyc4/mOCFIakF4enHIzJOGKErg2KPBUbbBUS5mVL8E3N8CBuRkueVkuufWeSF&#10;F0ZSlnNUSlTa8ciUgoCYjIjk/OC4LO/Y1LDMQv+kzIMe/pOWrZ25cu2HXw589vW3HnriqRv63Hbd&#10;TX2uu7EPwUFu6nN771vvvPX2e154/pUBXw6dN3fJ6lXfbN2yG5+frIy0vJwsPHeSE+PPnjWOvRTP&#10;w37aOYfmUBh66tKCTUEcoKfMc2SMKrLLzoVL1gokplE0w4ATZKQAAWl0aqE02YHTpjLapFgAgB9g&#10;Wu0lMmmTyw99gSx0EM1cFSgBPqc0uc6yvWOZ0NOCcB3sAT9QNbjQceiMqhe2pJcpWpusq7QnSY2k&#10;hxmASjM2cCc77Org5n7HAw/d+5uH99k7Bicm+0THO0cmRuaf8U/Nw9sCoxWiq7iFmbyi4pyCwlBV&#10;OAZGEMDSky4WFu8SHOMSEotBBGoIdFW4b6B1OhaexJGkDz757J33339jr5u+GvgVmNIL6AKQAhgk&#10;rKidPgL7wYrqU3RwnuF/WBcKQAdJNp5BhwT0L6hEAl5K2wIuUI+vUImLAkGZhqD5xO2QEcojgkgv&#10;ZYQ88ykB2tIu2qjnWetbEsj0AMC0FcZ0VjtUCgDMs7Z81UlhDICnCrohPKalo/ZaSSndk2V7TRNi&#10;iiWxNCnSDVEa/APMcIi0G9Ig8xKsJeQRsySw7B9SOLlgQikj+AS3SC/AJXWY6APRtHssGwGqICMv&#10;oT8UAy8oJjN+vmrzFrKAOAVqsSo7LG19a+hBnoCF6EBKze/pIAADvtAfPgd+aE5KLfxICQCQAuLL&#10;FlqjD7BRnXYISQBUtK9m+Vr7kV48DE1gdX6pi7wyeJFXjiQw9JR5iMxbYHWZscirgpfgLgEoLEAB&#10;8kIBAFBby/oJkGhQ8ZK4SEJYC0U4RHEfwAV41HP5BVPgUYvL/ARcyEKBcgSgCdT3oYzGVqlCyAIY&#10;UuvAUSpc+kQuqgMYiI8kATvxLSVIlQCO8maiW8nEBsICAKwOVLI0AQtYVytzZD6/0pVDVcAjDRn5&#10;lQJIgJGLTxoRAB7iUBEdBH6DmFAebiQxJWhbmNIgIxSTplsE5z1AUjVFgRdjjQJ/UD7AyKADZFUs&#10;wkG6SGhCXrDW+lmhNCAaFKYF5Y6qi2YiF++hBkTWYpgLFAD4h53k7jkJXRjweA8kcJc283mpjWvt&#10;5cjsRVynBTllUot0hbLfgSC0izT+PEMByE5/lzGIvD/gT5qeBqWrSndGc1AmJfArxRkwi2OlJKI0&#10;Ya3tAdLASHAXCPILieA9ALMokpSSDiudkXoucEJPReLgmVzyzrBY/FkcW3gjGzQuaIvwFPBaxmui&#10;Ih4GNQBAOwA8cmGjZaUEkfaBemVFBZoyoABHAJAiBmpTAiBJLQXZtR+gGZ0MoGTzAg/wTO+A4KQH&#10;DKgE+hAK7tVWCrUDjLS00nlJCyCtE6SWxbGmWMAg5RcsJyMIbedoB0i5pPfUXA5uAUdJbPhESm0q&#10;layTPa/Yj+4gyMGOxNKvUSbkojtoqkyHhQIWyxfoCbTqkgAAu4IaBUqFR+tfvdupBQK4gMjfsYzw&#10;9g729Qr2c8Uy4sKphMrLKfWXo5rL4xqKoxSxr96Iovc3y4iLTh3n93WcXNR2fEI7lhHpI79LnXIl&#10;bVxHxuDW3K/aT4xpKZpVfXxJ1fGZVQUjavOGG8qI9In1GWMb8ibVnZhWe3a2uXJpl3n19x2bv2tB&#10;GYFlxP7OlsMd3Xdr80HutpYDHe3G3da2v611X2vLvobanTUVW+qqtjXW7Wys29Vcf6ijxebbTnvD&#10;hsJs3dZs1dVm21C9r7Fmf1vz0c5WG3P9oZaGw50tNh1m69amw/W1O5oa91CsuWlvZ8fR1paDba0H&#10;+TU37+toO9TZwREee6mLingwN+1vqNlHOd922HO3N3Nm5+HWJjQR1h1mK+72Jpu27ruz5VhrA6YT&#10;u2or9pCsq9WO385Wq47WfVff7W17dLe1GnfHT++9f0u8t6OF+0Br/bGmKqf6Up+G4sjm0uSWyoyy&#10;U6bcRBdXq5VHts9GUzD0s+dOZvth18D5mkSgDPPaOfqrl46neZ1I9x7e/8UQt72nMoNXzh66cs7Q&#10;poq82kuJW1aN8rZfd7EwKCvOISXCKi/BKT/RJTXCpvpcXO35pLgAm8F//eP+DXNOp4d422wmLCU+&#10;GlRht2+hj8OGlqpMNBEYSuQkEh4ix27PsrVzJl3Mi6u/kHZg49Td68c0loVUnfc9mWVzPMOK39bS&#10;0M7yiMYL/q3Fwa0lIebSkKayH28SN5Rfc/Pm6gT/wjOBVK+6S01NJVE/3vz5k/vqrz97buHgjMuR&#10;lrulmHCt/+xuKL0momSjAUnwP7v/aWndiFydPeQaXIC2NPRagvDnP7sVM6L6csDVMSNOFXr9jyoj&#10;FKIZ8YTQR/oj3RBPyFAkHeJPYzwinnFiw4YNbO0i+HjDwIYI1iQVoaYJHLJV2muKQrRpo0labRki&#10;alsPuaypLSJV8hchLrU0KaU8lupXxmDIRwrRuosH8jLYIHD5tay6+SSNBsMMElYDhqZTvNf+LcOS&#10;bCgAkmcGGAYbfgGMQQVgKI0/GQkoTQt75hDaxwAphkDGMwZa2eNxUQUwa30iSzlg5k9mKt0zAPby&#10;8+6+64F33v5rRHh8WEiMa3A4mgg2daOy89Ap4D5g6xvA7j0+GgrFZxz3GBXLZj6uGYSWCE8tIKgB&#10;27yst/n19ovw8QqOjEjYvm1/7153Tpk8Q7oYsINuilumpQgYAQxEACqQgoxSgUM9nhntAFs6IOaR&#10;pGeAhCCQBfQZigCejCDOe9pR+4pSuGgDShMRXfwp40woI9Nizapl/kd2mgl6akWn6SYlw2AAA+cA&#10;qrYvtA/AvFCbgeQiCxfYgSNZGHT5yjGuxFMADPdIk0NImHNYhFtkFK4rfpFRfiGR/pGJPjFZx0LT&#10;XGPziO+A24VrbCqWJs7RKd4p+d6pBSG5Z52i0x2iUq3jUp0zCzzzT7lkFzpnFHgVnHbJKgg4ddGn&#10;8Kzv8XPuKTkpSXnhoQle7iHWR10mT5w7evSYJ5988rHHHrvzzjuJUKgAk/fdd99DDz304osvjhgx&#10;goNsCe8qOmt3URuA2vEDcW0+w6IgBbWlJoBheCYlRNPeCzMkmkYdB+Ko+2iTkK+0CK0Av8FmvKFp&#10;+EQjUovFQlt9AVppBUKP0wa4LCOATcoCGoLpOJXSI6iC+QoX5VCy1upIAxnTIh9oDu2sMofWuhom&#10;Z1IFMNo7pRBan8aCtej4cB1FkYWpHl+ljIBDKAGYKYQOBVQwMC0rI1WtlEh89sL5jbu297791gcf&#10;e9ja2SEwyuQeloDbBfoFbFUM5YJvpI13GL90Cqwh7HyDnUKCvWFm1GfBwcYhqd0pjYARQbGGCUxI&#10;IhY0v3zod5yG+/RTT86fNw8RpJgLcqkAAHk9AKTMp3lDAh4ADFDlvs4UjWdtY0IWCEUuWTFAfKlc&#10;KZmpG9m1oyvmB336CM3E6oI/SUkuRC7kUgQHqYdIoNU+vZjuRgLaTnu5lKPOCD01H4WGQEJiiAxs&#10;cJd6JUVROzIQIGlWRBbrE1qcNLANYIg5KYFJqpboMmwho4QJD7yRuhYYgBZSKJIftQMnLS5FAIIa&#10;voKGAAzkVGdZrGqmDm9LcQCccCPEBDbKh0mgNrWDhbY35SwAS3OBhTQpmnPDMFyUwEtAAngAkFYL&#10;eChBe9GILz5JMoMpGeUyQytTlCSPYmRY9jmhKogAD2Sh7RSBT74bPAMYF2VKPw4i0ITGpUyIJn2N&#10;hC1fAV6DC++1/FAP1Q4kX6mdjPK60lIQHgBx6Xq0pAdxGoUCaQUNfHR5yC6tAXVBMY2qWmxoVUMn&#10;5aJkaQxpIBkLyJSJXymLQU37pYLE4qlBk0FAWa9If6EBRXvFMuiAaLyRVTzE5IFeQ+vzJ1/BV/wG&#10;vtoSBx55KqkttAfApZ0DIKE66CObGv7kvUZ8DTqIKUgBGEoJEbTZLnMVUJPeTV2D91CGtpbOS5ME&#10;LfNIL2kJD4O4lD4aFjW+i0moHeLL9wSM5E4ldQMMQHXgKyUjklDb3RAHDqFbSU6SRmoIUUZKLtCh&#10;THAEKbAGBiDUkpJL6gNJHvE8nCwghYW2+uEfLj4BM0VBCtDR7rd6FsmgGGzDe229UDtIaXOCP2l6&#10;SATdgA04AYkENBnwSGnIJ5pMQR+gs/Q7pNS2AexK48oWgJcgjujjDX/yVTsQ8AlNBjW0m0Xt1Ius&#10;w/QAIMEC8mqDR4YYAKY0JCYjYCjiGBf9kT+1UQTkGj6oHSB5I6WktKW80ZRSkhyakIy6SENKtSzP&#10;EJn0kuRQkgcu6gUGigI74AdxHrQOhz0AUkMzVJIGE+GpSQ4JeE9dXDQrJUg5yAMZZQFKyVQKKWRx&#10;DJzyRqEVAIDCpaKiHMs8B+LQtUmgybYQkZqYJqa9pCIUUkBCSs0zJWQ0UyI92S0CkzKBR1ZsvKdH&#10;ABtgy3cD0gE5dKY0apQmWjov6pLa6GrjCMYpwIBLZS1LOfwaXnX+voEhfoFB7nERnhVnUxsuppov&#10;RrWXxrVYTkAsjmwtxvA+sLXMq7XctaPsSPu51eaiWeacEV15A74r+qKxYEBD/pf8mo8PMu7CkY15&#10;I2qzhjTkDueuzxxUk/pFQ97IhhOTO0qXfVu38Xvzrmvu5gPfNx0y7mbjvtK2t7NrF3dHx472jh2d&#10;Lbs6aoy7q27Ptw37vm3Y/33TQaX8vuUI97eNB743H+b9lbp93N/W7/uu8YDlvtJkmDwY3h/dYSb/&#10;zt2+t719l+Xuat37Q+Gq4m+1fAdg9fuuvqnRuOvsvq1x4/6uzuP7eo/vG5yvzX7QUrLZvI27q3nH&#10;tbjvU3qwMAqvO9hV5dRV4d1ZGtZ+Kb79Qkb9JcM4AjuICUNeR++QEHKE8zUrz8ZUnI1GT1F7OdHk&#10;txcfjYsFIYSoRFWB7qAgxX384NdWzxtEVIjS08FbVw+x3T+z5HSgt8PyJVPenTv85TlDXhvz0XPf&#10;TB92Mc3UeDp9+7yxXvvWpfsfWzq6/4JJ/WaMeY/swe7b4kMOY3kR6buHgJcHtkxHAzJ1yJ/Hf/R6&#10;qr9tfpTjnKGvbprbr6sstDzf0fPgZLd9E1z2jj+Tcri9OOgf3a0lQQ3l19xt/zjx3yskuP1y9DV3&#10;cXh7cehVd8i1uYKv/Xp1yu7nEv/2Uu9//W6q8G6o/PE2l/8n8v4Ltfj8DFrgv5qYYPczFK5601AW&#10;ijKi8qLfD8FEK4PbaiNP5BO/xvpqywgp1mUTgNCTuvm/zU1DEYMYBhhXkP4IKUSSzLORU4hFRjVk&#10;GXPHKVOmfPXVV4xA2mJFfGuLTI6+DC0AJ1hlvouA0wwS+Yj0RGQzcSEXvwwMWieTRftUpOQl1WmV&#10;wmgtGzMeSKnEAEnVQKgVEfN+BlHqYszQzFXTLzJSrAZd7blJ9DMSMMYwPAAPYhqxC0gMMJpwaOan&#10;LSlZ2GorkgQWopNXY60cSTQnoDrpL3TAgSbl3YvwnED/8NtuvWfi+BlBgabgQJNzoHFGAHYQhN8z&#10;gizGJfKLQwEaCqwkjICI0XFoIjidgYegpFRTxvGozJMsq/CBZ2Xl4x+JMoKYiBvWb7/+uj6LFi7T&#10;Ql3o00CAAbWl52aYkdYGAmoGwHtNMmgCbVNrQIKfSKy9O76CnTagQISxByqBJvgypPEMsmpimkBO&#10;NNCKQVHqc83VYCRNebVfRLGk1/SLZwph2OY9hWvGTMuK+NQCI/ELXqKqVqq0GgMtIJH3jjvuQB1g&#10;LA9MMR5sj0dE+0TFhSSmhsUmRMYlRybnhKadCEg7659+xiUmBcN+PC88EjLQSvgmYf6QE5F3yjU6&#10;ySEs1jEmyS05wzsj1zMt2y+nICC36GhY1D7/kFlbdn4yafrrn3zx1JPP//KXD91++7033NC7d6/b&#10;UUAQ4gF9BEENCO7A4bKbN28GBSgMW8JmMACzIppeZgLgCJBa9Wk1otbRXgpdAw4BZekdeAN9+MRL&#10;spOF91pi0dEolgkE7cukiqkqueh32krVJiqTUdkjkAVrFMjFn7QLbACd5VMDnFxS9lEjeWkLmUyL&#10;TyAv0GovET7nVysu7e5q0St1En+Sl5LpU7QUhQAGTQy0JABrTcFJT9VwF8DL8lmbhCQQ5zCB1mYg&#10;b5AJVAEbkCY9K/Ns6eX12zb3ueO2N997B4Ng15A4PHGwdAhNzkfRgEeGYotyGApKCtfQGP/4lIh0&#10;XJ9SORDULTyG93jW4F+jwJZByYW4bDz6zB/vve9+zLPa2lrhUsQCRAYL+uzV+3Vat8OZskXXcguS&#10;kgyBA2rQHzqTkex8lXJNW45QhvbiFyxkiQ0NVSDpeSnq8Qa6KVKglpGy46WZtGCDbrSptvFpfQCQ&#10;GpfmIwFtB0lpGgqkamrU0hECailLd6ZGGAaAVT5w0sEljQFY5mZqbs1TgQT+RIEChLAZJcNgJKBS&#10;gKFXynleRryyCJCtExwLIiwGAJt2BFptPEJAKpX0gA/5JNaCjCSWJ4u2BOkL0qVqLSqhREYugKRY&#10;0vBeFcFIMLCkHOQFBhgeymvbHKaCtWgs8mqpw0sAILH6Gm8oRHp2Lf9EChpaxhqk0VazVlngAqhM&#10;xGXOAGGlOldHkCmBhKGYmdWX5KfWWiSTPpG6QIRWQ1bA5NCZHgScPMsijAQUZeEQkKVArTChD7Vr&#10;8x/4ISBvYA8t8ECZ8qEklQISNOSNwKOx9CcZNTKKN0AfMBRPUdpA0sgADU4DHRpLGwxyf4AtZTmo&#10;HWwtTWUOSVNSGvBQOBgpaoa4ju5DXtiSBNL6AQa8BFlILA0pdYEF2TVowoEAQGNpaQRGEEd26bLQ&#10;lAqbNFBedlsa4mWEBSIgLianRoChKUkv2xyyABvMo1kHZVICmMpDgbooTaZh2lmhOnIBDP1LDAAM&#10;4MUzoPIMA1Mp2cXz/An/kIxCwFoAQ3DgATyyiOYWKwDSk1jRdhTQAfTpOPCbYsGQgOwwAC+hGD2O&#10;NDAGiGh3h09wCJDLsQJSaCQFR7hasyYt5mEGWBqSwjbgTgLJdhGHdgRlWEvTLRJomIZ5eJCDAF1e&#10;ymWAhCDULiUUFJARFrVTgsYFbWvJSgjcKUHWPTIQkxIBALhoMtoXHQoA6/wXLs3NgIrsfKVkGfGR&#10;HTaWSaz6L8ADLTQEJM0JQV/aH7JrZS4tm0xmqIj0UA/KSCIBMEiRUkwoKz8qAgBqlCoH+EnPJz2Q&#10;kTQQiuzatuEBakAKRIS2B4BN6jYS8FXdR2oLvlIOLaVRQw+iHoxEetn1yFaUC+JLEYMck8znK+VI&#10;S4hYID09F3j4So3iZ0gBCqAv2x8Sa35FsRptRUBSSvOlCbDm0pQm7cn/EWVEuU3npe0tp5a3Fk7r&#10;KBjRnjewIW8Qd2P+1+aiocZdOOpqZURd1uDq9K/rC8c3nZ/3bf3m79v3f9uyz7hb93/XdtC4W62+&#10;a7Xh/rbZirujBbMFwyACm4WuzkNd7QeutO7i/rZ9z3ed+77rPPCt2Uh2pfloV9MR7o7Gwy3YMrCM&#10;7/6zs/FIR8Nhy93eiOsE524e5cyLbq2EVVfXnq6u3T/enfu7Og9a7ittRwSG5f6xWCwyrrq/a7cz&#10;7jbb71psuL81W/8kY/efR9vbOF/DuM3Nu7g7m/f8gL6IYD6kXF2AbRR+pLncvrnUvbk4uOVyfMvF&#10;jNoLCRxjwZEZwz5/gagNXsfWWe+ex29M4IH6y0kEgKg8F+tmtQplBP4Uowb8CY8MTsHgcI1j+xeh&#10;sCg+GXR091SnI/NqLkfWl0anROwNclh+bOeMgxumeR7ZeCY59GxK8IrJg9bPHrFh9sihH7zIaRp/&#10;eeXXBKcgLAVeITWXEsK9dw386Onh/V8Y9dVLH7z84F9ffGTSgLe/fPvRd//Qd9HEt9rKIi9kO9rt&#10;Gu9yYKrD3kn5cQcbLwWbS8Ja/t5tLg0zDvK86v67yf7xy/CW4uhrbuMY0dCr7p/Xe/XXnz2XBraU&#10;+v/rd2O5f0PFj3dz+X8i779QS8C1uADtT9D5p7iUhP6vUEZI349Q08DJ0IU4Y9hmQEXOIvuYkzEc&#10;IqQWLVq0ZMkSBCvDJ9JK7q9IWE1okKraHtFkWrtDWk9q9kbhlCYJzsjEAIOERSAiQ5mUaNggjWZ7&#10;mttp55wETFnk2MzgQUWIVGBjEGLMQ46ThjFDVogk1rQYuQwKyFktvaiCS6t0Gb9pEcgbxk4mCjww&#10;IMmwglEB2EBBIxZiXX6zspNkeJCNNOckSd+vXQgKZNjgmXGFZIBnZ+vSp/ddRDF0c/XjVIXAuCQO&#10;CMAaAgsI3DRQRvAnnhpYSeAAjxqCX3QTDoE4ZYT7xSYSnZGIBqy7pI8IDounkJDg6JnTF9zY87YV&#10;y9doBxscQUeWlmpEbQOCJpAwOmo/QYsiyAWhGHtoKXnBgB1NzCdRW9t9tIW20SiKBJCIYqWAp0Bo&#10;C5WgDMVyWSJjSSUB6ZiUy+ZCQ6NsKCiBoqiCEgBMjAENNYICksxxoa3YADi1yQAk1AWdQYTTE3v0&#10;6EFIAnffYK/ACM+AMEcPPw//UP+QiEM2DkecvENSj8ccrwzKOu+TnEMcUA5iICyofXgcDi+ogXCQ&#10;gex+cQkEkthubTd50dIvRo197/MvH/nDCzffflfPvndc3+e2Hr1uua5Xn1tuvRU7oDfffHPkyBEc&#10;abFv7z7t1opngEqrJh5oBRkIwCFQkjea84GXdrHgIu1kkoavWhnKPUEdjQ5Fep5JJlaEGvxJdiqF&#10;LWEtSKS1FtTQvpk2xkkAxSiTmYSUU3CCZmAAQDkk0zpZhkuQETZWAC0Sy7BFBhFASC2wAQ0n8wdy&#10;afpIGr5qq41ytIvCBIh2pEAdisafmmCRRTwGk2j9zANlylKABzqvdrZlj8Ab2XrAXYZ1QEJ8Wn4O&#10;95TZM266tffoKZOdg2LoBfjmEN1Dx6Bwo5ggIilKOq+IZM5hRd2AtsLOJ9J4020ZgSYC6wlDhZF2&#10;Mjgx5/7fPH73vb88fepkXa2xBkD+iHUVdlHzRS7FUtHKk2RAyJ9KT0tBOtCU2S2EQlCQTIwN2VlI&#10;KCYCD6IzDQGFNd+lBLCGwvJeoRCLm4ZiQ0hPBMPI4pdKKYp5tvQUZAEAkmktpBWOdLUKvCLLdgCz&#10;iF85SyOoAZLaaVBppqiC0khMv9auI3yrVQfcRTKamEbkT5n9axdXc26pMMSiYioS0MQwAI1IOfQC&#10;ctGa2nPTFjcpWcBo0QIKDB+gJlMI4Ic+gC05xhtt2GrNSVeSLILJ4UD6ApSBc6TaAy91PeqCFBQI&#10;UsBGgXKE5g3gQSuSaScZHtPSHXLJ4YU/aSlARZZqDUOLQzSozRsZjfOGGgGMwtVf5OwmppXejYvG&#10;0uYwjMEngCcXKNMZKV9md+o7pIQCoEy78ADYvAFlSUXtzUI6uoyWXjQKJWt5AxbQhOokhKVhZ8Qh&#10;r0xpwJT3ZCExCFrsVnipQxw0akiHSFFCBNiARIYDFEgyyiSLtbW1nA7k76AlLg/AyXtoQr2yulLH&#10;kTKCVgZ+7W/L1kOLW6rjmQsyUhRsI+c+vkp0yI4A8HhJemmlaQ5g7jYiyZD5uiwsoAw8A7moRVMR&#10;LfthQq23aTvtdYMpz5RG+TyTGIBhADLCSFBAJmDSpwMS5WinmqaRMkLhMHggMQ+Kw8JFYhlT8JL1&#10;G0SgafhTdhkQgXKkSyIZAkeXBAtNo4AgkJGKIBcPChLEV7o5soUeQS+D+BAW9oOXKIoEFE4LSr8m&#10;mQya6OZID2V4CaYwKmJE4zh/8iB1DDSE1PCJqEdT8gBJpSGViKAuQIKdyEguyEVdmjjxQCGgCZFJ&#10;zCf+pL1IqS7Gr4x0ID5Aan+IjJqnwQ98ojopO4CcJqBM3shqVbIISDT1ouNAFthAFig8kJJKoYlk&#10;nYw+yMuf0JZaoCQ8BvqURgLZqoCUjCnIrokQVWscBxHwBVp4Q9sAkiqUAJ1FUtJI/Qqm0AEC8icJ&#10;uDRzptEpUDYX0uwoMe1IK8uqUfsTCCWZBWluTDJe0mV4ybMiX/BGcb5ljKadD3iDBpXQ5j0EBwtp&#10;+vCdpC7oANjy+qF86ZSlj5DuT8If8GgXIOQNyUggsxpoBUjwtphZF53i55YRcjvy8fXGC9bPzyU2&#10;3EOWES2XotuKY1ov/+3gw2stI9rKHdtLrFov7Gg5tay5YEp95rD6nOFN+SNbisa0Hh+rm+fmAkMl&#10;UZc9tCpzaF3hhPbiRV2133zbsvdKx9EfDvJsOtDUsN+464801VlxGzEaGqwJytBUb8VNpAZzo625&#10;6bDZvJu7pWV3a+ue1tb97S0EnjxGvAYlUxCHpvofQjk01Bwh4oPlrq8+0FC356p7d2PTxqbmq+7G&#10;3T+AIWAaDgkMAlK0NhEpkxASgEH8S2sBabmJYcnd1nq4s+MAd1vb3taWPa34WXTnIrvKIZCEbtUC&#10;7pY3xkOz1Y/pjYrs6qvs68rd6kqD6i7H1l1KqzoXR3yH0zn+3ywdzgkX475+dcQXL+KXYbt3AQdz&#10;YjRBMIiyM1H1JckclsGxF5mxDg3FyRzAgSaCqBDNlYmp0YdSYw43lse11qV01Ce31iS0Vqe0VmWb&#10;Kwoqz6bFBNjMGvPptlVTdqyZnhjqkJvoumjaZ4M+epoqVsweUHU+LjfJde2CwYe3zwpy2xrhvS8u&#10;0N7PafvOdePtD80rSD/WVpdyrsDr0I5JuzeODnBdU3EuxFyVUHvZVFtsIvJIPZFQy+O4GzkstjuA&#10;wg9/lvNnjHFzcOy1txJYXlKIyvnhzU8Pvwy/5jALw5/o6gKjfnLUBVEtdOt9fVlIXUkwd33Zv3aC&#10;Jsl+cl979KZK+w/vf1RdY0V4U2W4AoIa908OLi2L+A9P+gQ1nDX+5qYR1FIdXpTrFhJy1DfAwTfA&#10;Eymh2SxyTJIEQYfQ+++0jJA/mCwONHohypkYIT2RUIgbhB2DJSPu5MmTkXeMkRqDtXyVzli7QDxL&#10;v47wJb32TKTF10JdGgqtKhldSAN62ubiGbmJHGQUQWQj6zXtY9ggL5BAAkqmIotAl94akSqZS7Ga&#10;dsgfVWIdUQ5UctGEjkhtUGPAoGQJXG2KahbCn1BWdpgK9aTdY0YFizqfAUNjsPYioBtpwEWDB9QD&#10;ZRJ3g31y4oQZPW+4ZeuWvb7eIf5+4f4xCZhC2PkG4JeB7QPhD1keo3dAAYGPBublnCDAkRBG0L6Q&#10;cCsvPwd/k2FnHhzL+oqAfD4BJg6M5J4yec4N19+yft1m7bhKz615ObABobY1+JX2R2sDKVagDOkB&#10;W+a+5GL0ojXFADQolKG5IaP2G2EDbYZoFaGNeq0u4BYmRiAO+pYoRxCTNNqMglMpljRc2jYBPFmz&#10;a+efRazsZRTUAMUEzQScXDQlzEYCbbzDADIf+PLLL1FGTJ06ddu2fUuXrvvgg8+efuqPzz7z0qOP&#10;PdX3zvtuufOB5duOROQVh+cXRxWd5/wFfjmIwS0mxd7L45ud274eNeJPb7z6u2efvueXv7z9jjv6&#10;3HJLT2webrrpN7/97R/+8NwHH344YdIkX054TUpITokpKMw0RYeUlV+sq6/A5BPEgRwiw6JaymrG&#10;r70R6AbbQ0xptWB7mgB68knGoqQHfegGX8nyk/QgRUYSgzJtAYLUQkawlmpJuzTQh0ahHJ3eRzkw&#10;Mwl4pnzoAwPQTLSylrv8apYJnckFhHzSJgzPiBLLnI9GARfg1FSYqR4pZZqkxGop7QMDpAoEMDDl&#10;WZuctLi2ziRDAImZDUyi7UFQBn6w1pQaTgBB6iIL8ypmOVAMqlIsGWno0sqK5JxMlBGF506/+s6b&#10;N/e9bcSU+SgXuPHLwCAiLvcs53eiicACAv8Ln6ismKyLpvRzPqYc1+C0yLQzKCDQXBCmFHsKEmAZ&#10;QeKHn3iu7x13Xrp44UqXEcwMrMGRni57dfhWvvEws9xGoAlCiV8REOC5IDt/aiOUVuOXNQyk07aw&#10;zL74kxJoQXJp+13b47ID0twRDqEi6CZfdMCQp7fmr9BZ8SYgKW/k/w9jyFNMh6pQnVzMVDsEBFqK&#10;4j1/QnOaTLblQAup6chawkmlKOs2wQAHAhWVSplFQ5NSibWZSYEUIkMDKeAgi2bwIEUtYAQHkkCK&#10;Bu2IStLCh/xSI0VpkSzDDeSAliXATxW81Npbm5OwjczaAUNLJmSIlgTS1AADYxO1aJVCsdquZKwh&#10;mboAxZKM9NrnBFQumk/rEKpDdmlRAblgZugJ94I+pIbC0vJwaRNYbA+RSUM3pAVhafgEkEANSKSs&#10;JD3txZpBShDoTLHAI7U+NNHwQRU8wFG8hIAUBYXhH0VMADWwBneYh+qAE2jBUctCOhdjHMmAgaoh&#10;O9llNk9R/AkzKHYAYGho0OqUxFCexCBLCdI1kFiRNaSEksIRmnDxLKUAXIF+WeQimbowFIaSSAyN&#10;IxROFeCrsI6IOMhFH5EqXHMX/hRSYCEzHEqmjcBLTCsXGH4FBsADJ9XxCVABGJ6E5rSRxi8SQF7Z&#10;K1Gm1BYiJtSgKK20tTgkMcwAIwG5VPbAT3sBJ5CTke6jeN4SCBCQWihTRhDwNm+gucJ/8ksjWiYP&#10;MAyFaKsGYkoTQe3USLMCNhkpSiotMS3UgLUAnl/Z8sAwFAL61CU9KX9KyIOObC6gHnSQ7pJn2h2Y&#10;ZdOh5S5oag1Pi1AvDEbDgSx9ENy1pa9+bbHupGpIBNgUK5MK/pTdq3YRoL80jwAASEAugSlEwBrK&#10;UCx1AZtc9rQCBx5ZBgEqwEAKNTooS5EBXhpK1CJcJAZOcIFDqFGTQGohMX9KMSpNEyVL1QVS4h9e&#10;Ajy/GppJzy/V0eLq7/zSxUBc+wR0ZGQOCXiWHIO1+KUuqdGlm5aqiBbUthmF02pQGLDJSOFAqzER&#10;SDR6Upde0pGBh2JBh4qokbwwHohL5QHKggG60Xbah1Cn06RaWhtgpmRNyeR8J/0yVUjIkB6yyCUQ&#10;qNQ7qF3aSeDRNFhGkZrAUDWkphBqBELeQwSEhrj6nysjhJGXj5efMeN2jPlRGXGVJgKVxLXKiJZy&#10;V3OpW/Mla/O5bU3Hl9ZlT2nMHW8umNRaOLlFd5GhjLDoI2ryxzWcndtZs6GraTdxIpvNR5taba+5&#10;W5yaWlwsd0uzR1ujN3d7kw93q9mrmZM4r7obmp0bmp0azc7KwnN9kyP31YVYnptbHHRUB3eLmfAQ&#10;h9rMRLK86jYTotLWcreY7X9SrAqvb74GSNI0t7pyN7Uea2g5yt3UZt3cbt3cZqf0QNVdjjNHb3BI&#10;R0ujtapoMtvUN1v9eDf9kB50VGBNnWN1jUdVRXB5cXT5pZSGkhS8LYgQUX0+Li/ZLTPeOSPWgdCV&#10;hJbsbMjHaKK+OBmlA3dLdRahJVoqMrrq89qqszCa4GVbTQqxSKsuhrfWJDWWxdSURlZXRjU3pLU0&#10;5FeWZFZcyiw+l5SR7FNyPuVsUXRr4ylzVRauH2nR9phXpJnsODq0s57AEwnEvOxqKuxoPNFSd6qp&#10;tqCmIrmixFRRGl5flVrLXC/DvSjX59K5yMbaDO7q8qTy4vjy4riKknhScleVJfJcWRzfWJqsu6Ek&#10;iZuU195GYu7qcm7jE4VwV5YmdP+ZWF0Rfc1dGV5dGfrjzderC6yIv+ZrZWhFWVB5aSB3RXmQcZeG&#10;lpeEc1eVm6orov7Dux7tQPddWxzBXV0SUVFq3JbsKu0/vP9Bdaaa6jDjrgoT2JWlBgF/vEsjfwBb&#10;wP/triwPVvqfqCqaKgKbK0MLsl2Cg4/4BTpalBFSQ3Bp+Nb223+bm4aUEdqsY5jXxFT2WgyNyEcm&#10;CgwAiLz9+/dLOCJDkafMpTQJk+0ZEhnxpz0oDczaJkK0ISgpE/lOesVmQ25SnfbZyMiFfEeC86fk&#10;u1Z3WiMBieaLlIak1pwMmY4YVeQnDW861YkxBnpRIIO09uKYJ2lfkWIpgWKld2c80LRDMw8df62L&#10;GZs2RbVlQeH8aguL+Qe4ay5FIVoJgCn0ATUwIgHCHZBiomNffOH1226919baGTcNL49AR78gtA/o&#10;HVA38PujMqL7KEqO1cBigvMg+OWrvX8wJuioIbjZFjaOCQgwKfbEqhXfcEDDqlXrqUhzBW2/aI0H&#10;JDQTw7BoC8qMW4xSms3APYosDY6QBfgZyWSNLLsPmZyQUesTCmEMg4zaY9GmltYY4kvqItfVyghK&#10;1t4CzQTZSQN4lp0TqEd2LZ+04uITVWs+pIAUUkbwUoM0JYhDAGnOnDloD66//vqbe97a8/o+N153&#10;y809b7v91nsffPDRJ5598cY+d7/4zmcR+SXeKScO+oQu2Lqv3+gpr38++IE/vNSj53XX9bzuplt6&#10;3XBzz7t/ec/Lf3xh5ZIlh/bsdbKziwgOwkoSk4+IoEBmysyS2syNqenR+YWpRKLIyUvKysGNKJL2&#10;hYBABYmgBoBplqBJA2OzGEPqCR6gABwIYYGcBLQLD+DIe9qCi3mDWkQTd9qO0piu0SiaYWizVMoC&#10;aRMsRqdQj9plzsA8QxvX8prRAoMVPpfWaaTU7qXcCmSHopm9uEXWPRabak2d4Xb1Ym0IM9Fk/q2l&#10;u9btcAKCghIADLws6xbK14QYqUJ1QpDOQqcATrIACTIBIOEoCqRwWp+OT4HA2dzaevLi+azjBegj&#10;0vNzn3v5pTt+/fghZ3/UCugXUElgHCGjISkjPMMzvSPyfU1F/tHHA2NPhaec5X14WiFmFFhMGHdS&#10;gVNg9G9+/+ydd91z+dIFFAkgAhhQBtrSHWSAIL9iELEokpB+0ATApJiQCTQsCocrdoB0l7QaLa79&#10;TBZCWnNCNC0ktBUsXZVMA5hN8ksT0Pqy3JaBN+0u1qIWbetRMrVLwyt1HlSFvMwvSUAbSWPFeyCk&#10;UbiACrAhL2kAgJ6uTVSam1bWPjafaBfai6JIAyQUTivwJ12VX20da89TSzWaGwS19qYzUgUAQzoZ&#10;toCdiCPFJV/FQoJfu3NArrWTtlUpXKtNejeTWaqjUigPqLAxbM+D7IqhidZgcvCWvQlptBoBeK0x&#10;SEAt2oqUQk0rdilhAZtn/YmcJAFo0iIWRYDaQgtIGkgWXvAndAML8IJ6DCXS1/BMU5KdokCcurj4&#10;pHCkijUA3TSIwP8aPqhLvZvaIQ7tAi48SEdJFVq6SF0CZQBVEWTATlJUokY2HVBY/REI5RwH9WAA&#10;GkUOJvAAKACY3FK0GUsaiEADQXB5EmmFI50jYNBYFA7ptO9BQ2hQA055L4KytMlaPCuOoNaHtAUE&#10;VMwIsAZ+aRm0kJO2lJIph2fAkJJOowwXXU/rJXm+oIkmgXS7MJhajTQ8ULu0OZonwCEyqYB0wEYy&#10;iVyahtohAinFioAntYU0VtKCkRJiShnxk2kAcIIjnZq2g54UTqPLo15xZywbGPwp/TIvNevQRro0&#10;+JSv8fdq+wvZYUmhySeEpGI66ngOaT1oR6iKoShvSAMjQUDpbWF7qZulHJQfFvwjYxOaW5v2QC6i&#10;QQH1GrJI1MBIUJgCIT7NLRtYqYc01yQ9BcqrTuMy6EhcACeQk1J2QMBG7bQFpcEw0I0qSE9pZJEE&#10;oykVooXEChQqbY4iVsjAil/LJhYVQR+QpVjQ17hGB4e8AEN1tKBsHzQR5ZPGNS3FFY6HX9pFHo7w&#10;OXSgH1EOZZJewlkFQnAYA96jIaS4Jz2SB3RIqW5OMthJBKd1aHRaVnpDypQBAijzrPW/dn0QAtqg&#10;Ak7agobQyMuUVSwKq6sVKFlg00akpDPyQGKqlh5Q1pHgiEyGqtJZSLcrtQutBmyUQ8/iq3YdoAaF&#10;a1dTWwhcpKQK3pOR1tGuD1iDAqhdvcD4u5YR/zVlhLncs7HUr+GSU8vlQ+0XtjSfWNJWNNOcP7Uh&#10;e1JjTveda9hEcGMi0XVmUsfFeR2Va79t2tnauLeu4UBNw9Fqs901d7NTdZOL5W6o826u8edurPJp&#10;qPSprQqoqA778a4Jrqx3rmxwqmxw/lsW15pm4766EMtzbZN9c+MBbvQgrebDreYj5jr35tqr7nqH&#10;5no7y93Q4PCTYn8o/GflV9Q7dt9AYtw86M+/AWPAU9Pk0tzAYRx23KqirtmuxnzV3eyo9FWNzn8r&#10;0KGizqO8KrikNLqkOKX2Mov2ZMwfUEnoCAyOw0Dd0B290tBT8KDTOklGAmwl9JI/jTcViVeaMsyV&#10;8Zgq1F6OrCqNLK+MrKpOqKxMrSjPrijLLb6cVlZCKJ8TF88nlZdmlZ+NoS5zVWZHbQ5FcXQoZXY1&#10;FnQ15POm6lLy5Yvp1VUo9FNLykzFJaEc1sTxxLU1WeZmJkXYMCYTprm0hFnZD3dpSTJ38eXESxfj&#10;iy/E115M5q67lNxQnMZdUZ5GdstdXpai9BSllyqnrCyl+8/UiqqYiqroH+/q8Irq0B/vytirS6uo&#10;TLrma3VoaUVQSXkg96USP+7LJWElpVHc5RWxFZVx/+FdVxbXUGrcVRciK89HlF6MuHTZuEvLYpRX&#10;pf2H9z+oLra0IhgIyyqDBXZJSRxE+/G+HCawf3IXl9FBjPT115pp/I8qI65ePSLxtUuDFNOmrnY4&#10;EdNMoRBq2gN56aWX2KxGnjIqMEIgv/ikvSDyyvFV4pJfGQhoX1TTaKQ/ZZJSswpGJlJSPlJV8zwk&#10;Pm9Iidg9duwYpUk/jSRFbjK8aRtTRvKqSzNywAYY8mr4R8Iyomgbh/dUgURGmuvsN9lKkIvhDbkv&#10;OihwBlMBRLA2N6iOQigQ8LQdql1E7XVLbU/5WuMBodTVEETmqcbQe+78o48/e9d9D9k5e/qFEl7R&#10;5BaVZBUYeSw0llMz/FNzPaMT8MjAIIJIlngN2PtzskaqX2yGT3Qq6yjPSM4RSMBowjGQIyRjOVnD&#10;NzAyKTELZcSwIWN73nCrm6sRe1+LfNna0UwyjuANdBA9GWA0y4SG2lQU7gAMIpCFwVKrSsjCL8Dz&#10;iYy0negswz9KhhqanYiYtBEUgA5QVbMoaMgwBsWohXGRS1NPkgGVNPEMftoC1dKaGqEhn/hTujDt&#10;/pGGViOBKKw1M01JsjfeeGPAgAGjRo5at3ZdSHBITjbROtM4uo5D6kePGdvzxptuv+vuW/refiMh&#10;Jvv06dW7D+YPjz/x5MBBg+bNm4fJcV5+XnyCsYQDZtaljPxAfurkSXc3NzQOzMox0AcR5ufERcF8&#10;1d7hGJEogRw20NwdpDSu/3/s/QfYpld12HufxI6xY8dOPedK/CVfEsexncQ+dhLjxMYVTO+9g+hV&#10;QiABAkQxvReBkEAS6hpJ03vvRSONuoTK9Ped950iTe+jwvd7548fRgUBMTnJdx0/13091/3se++1&#10;V9tr773W2vdT9BVPCMJPjC1LAt+QjGNtD1DnHvKUnCBAyFNWpjfOtCinOXnK6B6JEJ9lGYA4UMzH&#10;p7VFG0Vsx5PiivSNdHTnZ/mivVGllY1P55CNoAhX3jvJ82goV1LSE5SgauWtBErwzA3RGAFq8H6Q&#10;vA9QTeV8I60tB/4oz4mJzF7CV2oStNmQYrB0jyrmuEFXKyRvmBhLGDn+RtU77xo70/Hvf+M3/z//&#10;8l+97e3vOPmUd5367ve8450nv+vd73nf+89469vf8YpXvfpNb3nrO08+9WUvf9WLXvzS//L7f/DE&#10;Jz35P/zH3/6LJ/3lf/zt33nyU55K9P/m1/7d3//FX/qZn/3Zf/JP/ynzIiMZ5mTXAMlxpvfsnu7U&#10;wS7c8412QvfUcpl0SjlJ2xmEsqgQDlXCan+uBF0WiHSDVrTCwwqg2s0aUImYnSEmfPYI57EaJlr5&#10;CU5R/eLzrcjLiMm4+YmTxfSgVDIX0fRGAAxEl44sc0suI8FieoDk9gUBpR37BwqSelcHpcgx6BRi&#10;iKekVuaUJrCih5AnZZBrCGyeYq2w0aeUq85Ro4hiqJN7VHOdlmGuI8oAHx8qpObAcJUTyNdM22mm&#10;/VhDA0D0giORim2BkibURqGnKue5w/DytnTUfqBC3Ms3qsfmu44c5pLOOcLO03xdtG0o1Dmmmcff&#10;8FqaYs2LsrpnFdXMVdcwQRf96SyhLhpWmjdkShLEJfgTLs63BwO8fOm889nGQXgfjcgpxGoebOIr&#10;p6P0BJ8y7SlD2QEoQjvkVYA2sDQNvQr1SLFJXC8dc6BsulAZf9RUx3e944bZHz9zjkBDNc2JrJ1/&#10;AVg3VJFiZ7FTD2BhCBkCEkVIIgg3iVxwwQW0osmLMuAM2jGkTR1FarYiO8Db3OapAVMrOPsU6AaB&#10;OMqjAURhYxbb4awQk3GmzSpdKvsgH5mGg9T0VgJEhgTy0h2OwQ0QXM0sdIqn/B2SLVs1JwKw1Iby&#10;wxyBhWQGCSODgHPBZ5UBL8+C4LLVEFCoIaaBDBQMSVa/hN7rvRNZgw6SZFFkgqQMeexq/486ANFO&#10;Ou5zyeGbG9LHIoMRN8oqZXY06eySD1YbQbr2MdfrUTV1DEDcaE5pCEPAd54OwPVesKcFRumrGI4E&#10;nSITsQopJBpLTX3YJxVCXae3IJ+3y32e935CSY840FKTVuAYcdONhkCDutHX3A0xWJUl0XYaUWwL&#10;QvKY99IlhqtMqJBUv0mKtgOFA+Dne8p1C0gkF41r1ao5xFRAiC4IqBWOwpZS2EuU+Why3GurCx21&#10;fiDKHG0ekQjM8w0xNTQnf1NBkVL51IEn4Mo19BOeDS6UuinqoOvMC7qUlM1BJSCjrb5aGP+wzAiD&#10;pSXcmP9iwpXT51w5Zep3li64bNv6JXs2Lz04OKBx/GbfyJy9W2cdv2a69o3MPTi04OCWKfu3XLBn&#10;+At7hz926I7377v1tN03nbrrxrHr3utP3nnDyXtvefeem99937oPHbvHn018x99tOkBx7/azt+34&#10;1t1bL3at33HZpl1Xjl1bL904cvHg2jx62fC2K1ybRi7duOWSjcPjNg5NPPEa3jply9apg2tk+7TR&#10;HWPXxuHxj3qt2zjOtWHzlZuGrx67hiY89Bq/aeiEa3jCKIB/DTPIri3bpj4c+ND4jRoOTxgenewa&#10;eui1ZduU4GzZ6ukkV70MgIxsnzoA3g1CRrZPH902Z3Tb3NFt80a2zh/ZumDHRm+FWLpt3ZKtdy++&#10;d+PyrUMLN26auYVPYesC146xPz1ZvW3tkm1rnelYuXto1da1i0fuXOAavWvR9nVLN66buXlo1p13&#10;Tbx77ZR166eu3zBbyo6Em7vutqtauXlo2R0bFq4dWnLHxoXrtywf3XW9F5dzEPAm3HnHnE0bl6xf&#10;t3Dd2gXr17kW+hZyEgrxBnBvkvW+8g0bF27cOn/o3kUbts1bu2X23cOz7hqaccfm6XeOXTPGrqEZ&#10;dw/PdN2xecZ3N067Y8OMjRsWuzb99QXUw6/jFX5QePzn0NCy0ZFVri3D8rCWuUZHVrrkPw0PLz3h&#10;8kjJcv/ny/1xvObY06G/rrNhZOn649d3N8xz3bV50Yaty8eukWVdm7at7Nq8bdXg8rOnQwAOjV3Q&#10;OI7J9y9odI2OLnvItXXB6Nb5j7yGR+YOb5nrn4uipQvwcHPB07Vx05LjfD7xWojt69b5+4J5a9fN&#10;Xrt+6obNM7hURrbN337vor2jDsL4O97vX3u3zN69Ze6Nq6+cPvU7k6dcOWnMWI59BpkRZVSxmZnu&#10;x06O+D8GpuRRb050Rph62bUWx2wla1WEnJFqpcgyevr5z3+ehbVAyUlfaL3UO9OAj7nf5MGcFbtg&#10;2soG1BY0RpmRLeRlzmOvtQXK9AaOiUqnxer1yMKyj8x02WjaAmX1D06peq3/8kZDoNVS/n5GOadv&#10;Cc/AqlyWKfaBU9gWTEuEttBNWniSM8JP0yHc9NUW3afDDua/NtKdBy7wq9CMhSEqWEboFBvvunvd&#10;P/9Xv/Zf//DPps5dfNmEaZNmzr98/vJL56+4ZP7y82csHLd49cUz5l08dYYXRrjGEiLmLJKCLvB7&#10;/vjZsiH8TYBcCa4KyRTObkiXmDh1zqKFq6ZNnfeaV73pcT/3y5MnjS3LTEJ2eq3zEN7iHlvcm6QJ&#10;rqmoHb5ZsNm3PRU+KDQNY1cL0BZ2GnpEcPmY0G6yxDENzUOlBrSaN9sh2U9KWcwEz5urWjDpCAKm&#10;xtIs2zMU09CQkhABrIpZFY4oOUK/bY0Q0tYRSp2nbS3StI186JG1htTJoucXf/EXvWnyD//wD5/z&#10;nOd4zSScVUMj8ZVkq+scB6XdtiUIsVbVdA80dShMtDR/66UQHw60LiFo+BdGRqYKECt+UrAXE8zr&#10;UIUbLqlQBDgSUNduMydaIWWoIll9XaiT46+grp+e0mf4kIg1VgeVS6BwQwMBJIsWtVSxYHKbXuW+&#10;jaZWacwCVW83ok6jAEPwB/mGnvq43bIJhM4xtW42OnznW3Rv7KiPjfkg4ImE9gyAtFhsY5Nzs8gw&#10;wlvwtZ8peqmEIHwKniOnaNs/+2f/rIwY3338ocnjHvc44v6H//Afuv+lX/olP1X7J//kn/z9v//3&#10;fXvR6S//8i/7x5Pf/M3ffMpTnvKsZz3rpJNOghVb11sYCB0m0MZA5KAik+WDkx2IUJkqkikqoJph&#10;KdpGrOVTlLyAtCKlbCPq2isi1oCKCvuKlC3HU8tZhXjrm2iAwgdPc2rggC5KvQEffxT6abdQcE/N&#10;wTa+ZA0fCpnzLj0pcIefSnL5GS8FVHGANqILUQpxBqW+QTCsCu/nbstfWfZ4NrBMgRyI5KiX0h/a&#10;TEK1cHcJUBlzYwcVpS7jmx59YwjyfTCt1xmgEXD1tTWm+v/FtliI1aNyN7rThfJ2sFgBDYWAa+uR&#10;cuRAnjaWp5D3JN86OL2E2AeltJTml9CBJ9mB8i8wyryrfi9h8dQNPc93UxjfjhoPSRb/0w0foMgR&#10;trmHjDLYoqUUKqasbWSvb4Bn0se0pKYhKqhieROk6Wc7B72jUaHmOUHc59AsjQWeJXdgqZq0seAB&#10;WqDUaxFSvNIEMtT4UGxcXxAm7nINerOgmuATIvi5mzVUXzWEeESg7gtK4yfM8QRFNTTi8AH5vVYz&#10;71urC6zG58FxD/XLpYetjqII/1WAFZLR294bmbQLBLwl/fbV+gKwvXquNBzOc2dctIpAqcqdzcSE&#10;dmWUvJKSI1TDOnjSeZXxpANclBbrEAhIyxKSUkLi5YOoXOwk2kuASjFO3OANnBFA6ZFEimcAoneV&#10;sxW4RMR2yLiqDibTWzCxwr06BET6vnOZ4WTOUyRjYJxXjue4gVHuScGQzCHYLEYnSxXxjb2gYaDK&#10;Y07h4xkE+N9EBsl24DiT81QvhfFzjDYFaA4TKBETicM5qz44TEQn3bMej+qMyEWrawwxeHOvY4Um&#10;JDW2uPrrf6vFZHSVfQM+gDhPNMSNXQEHjQ6kUeil6nGpiIJW1Bs+WrW2KZfW08xFLCo9UHd4nvGn&#10;MK0VccPT/L85RtNMn87UeJphbHUBQ9YJzq2TlSOQ0KmWjsgOY91Q19Cj82pyZxAT8pXkCYJqaxVI&#10;4n/zL1bnPUTgYCbVtpUMAaEitqM31wzaW2bgEmwBTGN/cmfE4j2blzzSGXFiBjhnxCH/ibhl2oGR&#10;S/eNnn1g9EsPDH3p2IbPHVn76cN3f8p18M5PHLrrk8fWf/bous88OPzlo/ecd2D3pa5dO75z79bz&#10;tm+78K7hS113b7l83eg414ahyzZuunRwbR66fHjLONemzcfLN16xccPVJ17erj46Mm1wbdkyxdk4&#10;18Oq/eDnxvEbux4K59F/bhwftIddFomPWn/TxvHDQ5NOvDZs8P6vqzdtmvB9rDaOr+RhzQF8aBcT&#10;h5RsnjS0aebQplmDa8fGxRIfXGtvmLJ17YJ7RhZvHZk3aiu7WZ2Zwxtmj9w5b8eGxTIjvCTixOve&#10;TcukTmy4e9qmDdOHNs/auGH6xg3uZ48MLdm8YcH6u+dsXj9//do5m0eXbhpZcvvaWXesn7N567JN&#10;GxaMbF6swto7Zw1vXLRp/fyN6+b9sGvDurlrN8/YODpn7dCMuzZNc7lZt2XWD67hmZV//+nGGY8B&#10;7TEeQWNo40LX8KZFriHX93/+dcnxnyde1fx+/b9+tH5o4frhRa67Ns5zrRtauAn5o0s3HC90Kela&#10;u3nB4PKzp1JsAzg6vPRRr6GNCx5yjcmRNB9xbZ5FfMOb5z4EyU3fx6G+XBs3LHhMds1Ze/dkYt0y&#10;5PjJ/Ht3LHYMpxdzdH3fGXENZ8SFk6dc9UhnhFUBw2W++2k6I1o9M3wFtRgypqq1XQsmdopRMx3+&#10;yq/8yje/+U1mVIlJwiSXp4R1a7+UI4MtZusZPuUl5arpUVFHVrVYU9NY64Y2ISoADgeF5jAzhI6Y&#10;dfaxMJ2a0DM1mk5yjdfQBJlDWs3OTSjMvOooJDPlIBefhwlUUVduc/mTsbUoWb5nHCiUDayVVksW&#10;eJq0LEl9l5LHxCvPJY9kpDH0V4y78u/+3C+9/DVvnLlwufcszl60YtLy62fddKf/d5i06qarl605&#10;f8ospzNmrlw9bfmqsVdILFg69ub/ZTf2NwFuJi1axknhBRPeNMEZMXPOkjmzFntnxJP/8ln/5B//&#10;6prrxv4nsl1QRzTzSvjp04llIkBIa1w1m1zxATeKt5s+kUNe+dRJROV25nkZyItEWlpZFZlcMV+/&#10;fuKqT7mO6psFY7gS0GDivtM02F5sf7AcBzxXUQsC5SAEX6fmZozNk1ImAnHD06c0Y7rRjA6CG5UJ&#10;nbwwAQQdtWrs/XN0tQNEnZfuDC2wbQmKVJc5MgicKqSB5QoRumVQ7pIyHsk9fOxk9AttKGFIWxdA&#10;8j6oUxBDBeWtCD1q453frV03Qvx0Q5ORo7tOcEADhp0HLlhXALxNMupoXSFozYut6bSTOC2je9+V&#10;tYtWBcw1aVncf/pCqThe1dTpvYntjQGJRS2UO75U5Dm1pwxlN1jQ4CfmY+xggwQ40gqnoxqcUlJ5&#10;BmmOG/ItS19DSgJmISbkFN6hJEV+1P/GN77hpNgXv/jFj3/842eeeSYdLmqH+XaDfqoAoCCe/BdA&#10;RJipH65qjl0tr/OCwYo4SApKNAr+LX/T2+xYThkkEKuYMPjQhqpW+IA5JVC0QYJ57GpTkTqpjCeD&#10;5AtcbYTqvXMipKxruAGid3YyiweOn3kP22m07SEvowMC+df0i3Zd66LAo/GewhR7hwnF010+ON+E&#10;qFMqTXuxRRd5WAoOkwUO4BgpJKlim53f0TZfLUKKuyKwkynwMUHgG3xKFIIVoQCisDTvIskURlti&#10;0i9FGkTd05yGJD60aUR7YXMQjMeUAWnKaQvc1G9Bn/OlCDmijCxYoQK72qhrXhgfi5T7ANVfSDRP&#10;YXjn13AVqGxgeyrwoaFyLjb8QRSTpVAdcCCDvQqBItZ8JT5+5uJUU319ldfgZ3NZtpGWwrNzDW7y&#10;0ZQNnusTAkx6MwvgQMHKp4HT1l0honxDUn3QoihPWaFpYE1thfepIk3A8/ZF8FSnIwDwgSH4THrj&#10;1D2dp2AwRA690rCMjDZ++aeYXxhiHSR9q9AeDGfSBOVgwhbtYCKKRDAEpWksGtNwtEDMQMDtJEh/&#10;mug1yVanEqC5zxtCZ3Aj6UMJAr28Aw8BQaA3H4OvLwDLPzJYADHoQC4dvRwxwCFD1eHfeBnMPsgE&#10;ExpI1twQ7hRb7tr25DicVmDaiSu2QQQpxwdzCoJdn07LjBhYZsLSY9Hv8lBghdXEATecRIWuS/PJ&#10;41NGA8VDNZLzt0LSrJHrqrVTwwRdWV0IE40SQIw1/KF1mN86rUhG/mXfnTgAuYAEJkBGedEO8OvR&#10;hJIHkyxKxSILDZVrSJd0wXRQgJwyD3NJYCYJFuRIKwwHEBp3OfQh76bVCDT0ghUQRogSrMPMhgBQ&#10;2Kh+1gaNOU1a9jTGMyk4g6gsD0KwEYdBA5zFzhlBk6FXBM4N3lIeJOciAaG1Adzgb4BDHr2d9s2U&#10;KS9KVxqavig2zaFsLVwBLz6kcupEt1nUBKdVc71HWWxEYU5NMMT4RZGuMT9HkqcKi+EZ4xDAGXZG&#10;/QYaAmn1WK7o8eNdDzumkXestRA2xkAiAGrCpKtPyIz4cZwRcw4Nz/U3jYdGJxzaetnhrRc/sG3c&#10;g6OX37/l0vuHL3HdN3Sx68GRyx4YuezB0SuObB/fHyLu2nr1ztGr7hkdv2379O9fO6Zv2zH93q3T&#10;d43+4Nqzbebe7bNcu7fOOF7ue+aJ170j00+8dj6iwsPq7/VSwO1zJLE/rPyn8hPY4A+ue4anuXZ6&#10;A+VxtO/dMr2SH9kdULu3zt41suDEa3cvehxZtGPjHC+G9ILGvVsXj70ecsuC3aMLPfVuyN4Q6S2P&#10;rp3DC3YOjV37ti49uGPFTq+Q3LZkr2vrYteerYt3jSzaPbr4XtW2LNgxJD9i3vZtbKwovUNeSzxV&#10;R6tdWxbu37F877al3nx54qV8cKk2lp2xfZHvbdvGLrPK6KjT0D+4Kt++fdGOHYvv2b74xOY/2f3I&#10;wl322MeR8e1+7OcoosZK9m1b+rDrIWhv+36Fe3csuef4hVLX9m2LEe7asX1x5du2eWXVQgx5yPXX&#10;T/eMsXHswmQMfMSF/ysfco1i9cJHXmOy2OZ6CGMRFQ6Da9foo7NrQLV/SMEE8Ilyz9YxxeCD2O0+&#10;Z8TInD0j825afdWMaRdNmvwomRG9HqHwW3PWY2Q//ASZESbLEnEZU3aNmWPCFJa2V+jJWlzU0VzI&#10;KrHsJg/35r/iY6YWNtqE0VllFpM11JA1ZGpZMcbaIzVZdoaY+S4yVnIBq9r2AxC2mD1tp+qnpy1S&#10;fQoVFlxyA2xbC98wHKROFJstKAcBk02egmZWcJo1Idb6ySyiiUUDutBu8mCRUWQKgaQmcGiHr21B&#10;lQLd5oxSps090Gbx1SwMpfLnP/+F/+NnfuFN73j3lVNmuSbMmHfZvGX+bHLOzXdPWX0Lf8RlcxY6&#10;psHdMHHRUh6Hy2fOlw3BE8ENwRkxdcma6cuv8V6JsRdJzF3gP0Fnz1u6aMHKmdMX/NmfPfVXf/XX&#10;Vl9zfY4VeLa9LL/Ud9G5cuzhCcP865BMOn2gnTMFOUgjjqLZSlCNHIR0hlMFakc9zMfFwzVEu2rF&#10;6GgCgL6Rb5q3YCLoThrT2jZ+uRvc+ORLIh3TG8G1RjGzJncw4eBbL3BWp42Ej94DktRKLtCjChQM&#10;vbTCNGwRUyCaBN0UuCipVUcgA9UqGc4h45GfIINJGeDWUz8BIVn37Qkjh4KV5prQMTNFVd8KBj4q&#10;YGY7VT890hZYmADYCoD4UmPMcV9knhDh34aECGipchrlkcJydy1fyNdN6yFcQntZx72IS7+enpj1&#10;Y02GnwTqpsWfjnAD4cjXxFjQEamRssV0eNKKTiIACGdklhVVIBcfWsNZnbT9zrU0CFEWlm+RpHfd&#10;FW5VRys6lsupdSTWuQGzym7AISmV9ZuZwhn8x/McOtCAKoVs1QW4j/poJwUSLA2qpKq2HGjMw5hc&#10;2hV37BkQoixnAYeLabvB+dbEkTYIZZdRRUxqWsAVNFO/nBQYAg6BkncKKSMBG+FcUoCSQTJ/u01N&#10;eltBfliV0xzfmmQJ0YL5jeh0DFtIrR2CCsXkG57qgBPkDiy0YycUlaGqLxDaXhJfW25NinIX9kQL&#10;ujotTx8KJJJR/MRJwxyqhAV42XONSlS0qtYEXRBoc+WRfuu9m1KrGCvQBk6KEo6yLZq0sIYMvSIs&#10;NSkMYpsCVC6rAityBKiju5bpSIahLjTJkYEiXQ+2oKUa4SEkSw/BcARqCJRW5Ih25exDoxs+WaF2&#10;a424HFjQJus8Dr3ZvvMd5aYB2JYYObjhp1Yql8DlGyGe6gVYatz5C4O9LIay2wpla0hSbcxK/YNM&#10;zgttkUOIGGUI6KXhDBpaTHOknKkEygdFHYNv711fjDnmkyNiQS7a76muyTTD2OaTEA0NFEG+0C6Z&#10;psC6hgmtyD74hrNqwOIMVrgvNYyUtcVtcNqzuQEKGoNZKe1tSwyUe0KHPJWDTGcBsrEYSFFLYm/s&#10;lOlm0JXMiNVFy0HrQA0NrzwvRp4pPQLVEdF8waV3Ebe+cFhJxpY0SQd8NXPAeTSI0g+SI3o7FQsA&#10;Wklq5FXCWpZZX+DbD6Mxj4BpHaNwEpkNXjQShKcUDPl9YwVR0nCiyRiWhoaN2VWflm35xeJq6Qyt&#10;kZrfdaEk2SmJ502p+d0U1lwX2Rk3mrR1R0X+7vaxJFtDmJQ7lqe7hezDnBHklUcVf3xjAggdNNCp&#10;tSihI5bgxlKH//o8V/k7DW0466JXUVBOMsKZQgLaIr8dNbtUJmafMo8IXWWtQGj5WkZkTMhmEito&#10;BotPPu5sS9MQnHMjaotqaHS4I42Ftu94BRTgxiM+uG/hUR3DEKp+ggYOJrTa0bA80/JPMwWQKf6h&#10;X4M9V4t7ckFXEZ08JjhjfIFm1HuUf8pH73S+nMETnRFtMwix1RomDzyhY6ybPvknc0aMzjq0xTVT&#10;csShkamuI0MzH+PyR497RueceO3aOu/Ea9/IvANbHuOac2Bk1v9rrtkHhheeeO31HwonXPu2zD/x&#10;6T47z4dWeNjP/VsWPASg5lvmDq79I3N3bX3Itf+EpyfWfNR7lXeNLvzxr90jC34kzP+pFR5G7E/6&#10;E7seC73h+QeGVj7kGl70MGk+9OdDZYGZD5PFY3dnyDxUVfZvG/sXEm8G+f4fl4zO3b9t4a1rJsyc&#10;cfGESeMmT/3+OY0Tj2mwKkVJ/6YvsBx4o0sPM28xUiYYUyyD5duswyaWLa/87LPPlvacn7vFNMPH&#10;Yqrsw/yZqNobs1Bt2s2s5mDTSfmN5lqmkzUHrYiBR76bU81VLYKBLRKl9+OZbmNvh4aeQpB75xZU&#10;C4C3dWkGYi4HEQDmUvOWm+xsmep4p9DsAo6pqNm6zRgO6L3gf55jmJjAmO922piughmo9N3it9BG&#10;LyCqWce0htOwFeHLXvbyn/m5Xzr9Q391+cTpl46fOm7yzO/MWHDFomtkRvi/yauWXXfxzPmOaVw4&#10;Zfrls+Y6juGdEV7L5w8L+SNc/oxwzuo1k4///ac6F0yccvWkmfPmLJ0xfcHv/Pbj/92v/ae1d49l&#10;JMIE1XrvLGuzY6tqKypSQHgTpw9p4j88cYAQzYVoQQJa2q2Zh5CfIwDhbnJAlOvhXi8a4j9BlKhD&#10;pq2GfTSx/CrITyhF8i0iqQ1kiuIWqbbWIcHiEqlQnn6tyBfC6GovR3yekiDpQL6oe3tXmPhG1CCJ&#10;puyDNip0wAbJt/qlJFDpggM+BeQ7boAoT+l8+7HcTFq1A4QA5qCrMLLC1lvIgWrLZSQTum/qoUe9&#10;x0DVyAg0AmrjOlifedriD9X5zuDjW4+dOqZd4GBIowMO6C0bf3CYyD2wCnE41x7RWGe0oAGk8xpU&#10;wnqI+CgnTT5x5YeKFkO9kAWZGKI73xS+cwSQL3MVwKL0kM//WHAeWwCBoUdkB3980KPv/vWzkUtq&#10;bSEGO4femk4o7bdzihEEWtwgR79gtrvDB6RZLUGM+PRbfRyARtqrWrv08jgM/3wNjEOsQGY51eVb&#10;ETcIGFvqB4YjqlwYHIAGsO3i1EQX/IsI+c63AjeKgRsqqwlILqesXDkdYJJjzrKBM6LluFZw68RQ&#10;zghYuS9IRdClbac23Q+0qE1Lm1VAdJ1rAEoQaGFd6lnnm1DXjoJKtyTFK6xgNxDLUNAQ2R/KC+KV&#10;40BnYJXnSxdl6BAN0jqwUDjUWLbaxl69p0JkRPPz9KkGpbZtSG5DVQS7QD2Gk0KraoLWKblAvo06&#10;hcnOu8ElsqNUwJa5nT+IoGFCNO0AId/+HxqUkBSM8RzNOS7B7+Upg4S4gp/YhYel3GMIyHGPrHWH&#10;LmJVTjN1B3gq6pvccRIbmzchoLJvdXolZCjRrqxHvhU7K2zEwNwBHYhrm5dR0nX5AvkjlBfNzinj&#10;vnwoVMMc3yDc4UfI4KRW2RmKRz3AVx/zqQfgpTwMrDpW0z1akTum3TjLhlEdCshVgUatcKkzHc0p&#10;hSJ0hBaFQFFL0DJKOEY3tMqGk2ZhAF1ABr1lscUH5agjsvIaoF18QrkbJMNK5fQQNAgDggkRS14e&#10;leoIZ/qWqxSG+OOmDCZgWbamBt1pqASBhpjvcCi6jkyY4GcJVvEWk/UIoN47s5AzohVCCyTEaoh1&#10;g7zLH9MZoV9UAAvDgQcfVgrxQafpKuqaqvLtkmYRAoTk8NW2xYxHCC+HsVyqdE/lAjy41C6d7AKb&#10;Dhgm+YaogZv67RGwuGQUl9nnZ4YF1YR74mRHppjQRJOrgixwVeGjOiPgj4EGSN/6KucxT4q+jBES&#10;z52nU0KkEh1jpoGt9LxTxqOOnhm5rRXbTvv2qJMLSAa5rDcYZlIIF0NImVgZatVwqcQE99DDPbQ3&#10;t5YXQ1JlRUFPCVUBDc+ljGUkoZEbnbzA0a9eGNUiKDTEYMHtvHWUCgI5mpGPCQjMIHiKutyCBWlA&#10;Q47RBzIN0RaqZE2BsasEkDIysEunvlse6EvD3gSvjobIBzNfUqHOn7Yzghtixpg/YliKxPxDdlxD&#10;Kx7j2rdl+Z6RZSdcS/dtWXzidWho8ZHNP/waWnBkeNb/a67ZR4YWnnjtHZ25Z6u/ovz+ZTN84tOD&#10;W+ad+PSR9wT0EIDDc48Mzxhch7fM2Df6kOvwCU9PrPmo94eHvUDEK0V+3Gv/yPwfCfN/aoWHEfuT&#10;/sSux0JvaPaRTSsfcg0tepg0H/pz3kNkMfwIWTx2dwbFQ1Vl//G/RP1f7IwwGZh4mDmzrOmB+Wv9&#10;zcZZQJgDGC9T/sknn/wv/sW/MOuYBti45u+2siwp8834soZuCkcwvmXrdVKgGYW9YzcBVJPhNtMw&#10;4kVHiyNp0jTZcl/zUGLBWfYsbFsITfRi1oFPOzqtigwAZT6AiR5Ls1Sf6TcrAFg4sWW6SUgJHPRb&#10;YXH7tkY6YrXbWvsGIdfDIBkYhLwnDLo5qcUiPIuZ/NZ/+I+/+I//z8unzbx69vzLp8++atY8b6yc&#10;sHjlrGtvnLh01bj5Sy6ZPvvbV0/ka5i16tppy1Y6lHH5LP+jsfCKWQunLL1m5so1M1dd588++zdQ&#10;zohxV82eM2vVzOmL/82//o1f//XfLDJvIilJAQkkSHblbaIaYgqJYxCyLjyCEOJLjnhFOnhuZtVK&#10;YbFfH0xQ0lawwFpLQKS1K9A7yJ7iGD4jHzfwobMGprdON/QOdnzGw4K6TYQkmKu+KZk+mLO1Kodf&#10;E4jpFyYqg+ybOMqnADOnvt6pVkF75ZY4bUtoHdVtn2NabRNr6dAyXb+FCzQn9wII8G+h3+qt9Ryw&#10;iM1RZUtTMrlqevS0xI22T3leCnXmtmj3mL9gkIza7kvlNvM5AXXhHvm4AWbxHKsT7NJ1h24KK4W/&#10;jsriSdl8q6lha+6SVAuRuW+nVySk+HPBt7ayCFHZYLHw6hhqsS/iVlkvBecBwZOObXccAP5wK/SN&#10;XmB9iswUhkIjFpEgmVr10hb1czVSVA2xDtX5bvKIFYtr8a1tvM2BCCDFplo5R6CkGvERJbF66qNJ&#10;5zKgZAuRKhYVbKdXToTvFnPlITe6UYeoDNS5557bnopcoOfcB53sT1Xho6Q9kq5Rqi/YAog5pavg&#10;m95942G5DCVVFdkuBxhzWCf1fQiCrtJPbTEBJqoZa7qI2211fJdHQJ00R3XbyPJTWhNHBSQLnZVE&#10;RmkJEdWGFSYUu8ZzQ1I1aJdvghDkG1l4Cw18znTrWhNoQ6ZtXo5FlQFUszh5lhnAtnBg6h0+ebdh&#10;WBgQXRhO1d2Uc+cmr1/koA6NulbYJpMUshtEo5feUtGWHp9zeRsC2fPUSTUna6gldyQk1YcDTuqx&#10;NCKaozKeIDzXnk+PoKcaqjsAhXW+C64SExIIItn1PpRBhkW+bByDCf6YFGBIZ/zsHwQRgr1wgy2w&#10;agYf0zDWfRapvAkcK/zb7qujDfn9dZSzA5ODo3IuDFh19CDXW6Ks30L9cIa/VjnZKXmO7EYxJOMk&#10;MqklpUKytmVJYCOAWUgQClPnmyuqjOSxzKjjn1YUxW9LhCFTypbDSCtNsKUsiTwjaAc8H5mbtKuN&#10;Wa5nqoUh2QfYDuSIM7pDYAMqQ1dyfpNIe3XwoaQ75GAdLjUEkEOg5UcQWWMWaVSdDQcnLwNG6aKJ&#10;pumewqvc8FE5r2LbuXa55GjU5Loq2jwIArUJ702NRZ5zq+VtzGvZ6UuYN6er00kBbMkjzFArhy0r&#10;R5oIwTedNrIQjjMFDGgL2kthi5/Gl0KTmjp4AkkCBWEwEnXXSwQg1g4fQIMUo3QHASa0DMHmmkJN&#10;+W1zmkcjPSQFmEPYDeSxCwTMzHPd/r8P2eEJoeTNISP1kWNnrjl88uGaNyGPZDXV71SmkiYX4k6f&#10;yxKCKpG1rqDM/YM4PnQuSas8EdiiUziTVFKGXtmIlFbXgKujYf4ynEeI4UZSKuMe4Disa62ye/lz&#10;y3DRe7lOcIZh4ygHn446WdlCtAk0hztykIDzmqNITX1pRSUILlk3DLP/OJwRzuGinOnIVYdLambV&#10;IaCtQj9LYsrmdCwFXSd6zdJP5eV5lRmBe2N5JVMmTJt95dRpFy6Zf+m29WPHNA5sXnB4y+KDmxd4&#10;e6XroJDvWET9+9fBLXOOp0VIjpg9dl5jeN7B4QWPcR0QnD+huXtb6BMvEA4/1jXn8PCs/zdd6P3B&#10;dWBk5okXnp/41M+HVXh4/eGH1D/s55aZJ14HR2aeeD3s6Y/8SRl+outHAnxohemHt0x+zEuFh5Dz&#10;2D8fRuxP+vNH9EVLh+Y/5Bqee6KwHnH/N5PF2KB4iKrs3cozNXf3yPcTkfZtnVNmxOyZl8qMmDhl&#10;LH7vM8iMsAJhLjoS/lPLjDDLFtVkjxhBszJzyXSWJJw5ZkxPPfXU3/qt3ypdosneTFnangmDactN&#10;q3lrDibVhAFU2Q0AMrVsqwqtgFs9uAdcZTgUZS0rnjFlxJXoHVgTZM4C5WDqt61IU297XeZSF4XZ&#10;2xBal+hC/XJry+FkoDV307uOTDxl0KG3+CoWm2xyKJgd9VJlFrwAYOd+dd3eWO/llKKorNT2Of/m&#10;137tn/zLf+1POjkULps5p7c/OG0xdemKsbdRLloqLeKy4++nnLR42YSFSxQ6lOHyPktvkfAuCe+t&#10;9NTlTZauiZMWz5117dTJC/7ZP/vnv/M7vy1DX+/5YhCL9jz0hddwD0/IiIDwyoYK4cWF/CRuDI+x&#10;muRlV8GmERXxGXBArKLIru19IRErvKKUFvpAUVDzpflYfXzAQD8LzObXaD5uLgdNW/1CQ0fxk564&#10;x2FctSagADk+FKpJmoUQc2xBsn1swT2YtwtVoZAOOKoN4snkiwmgmUc1xJn2PHmXNClLnCZ4ClVU&#10;RFSL3QLgedyQQL75d4qcq9BwoM/GjkLVqA0g+doeeRp24AVAY2spOBNBp7vzI1iAKqTP7jsfqwKA&#10;uQDKdsl3UEwbzDaKLfjUwUN1rAIxjWiw3YrHT3CgOsiMwCXCKjPI+kMF+OTNydmRPw45uY1wr9wB&#10;itQRAyQQgRKKlHsrBwGmGXQUgFzylzVkyLTgVVtlTaBtkOaYULkNj6c0raQGOIPZnl/D/Jgd1qBv&#10;6MV2AnJD6wrN+W5R5YMcwFN7j4ACMw+LXlqzQqm0WHxQH5Lt8XSEmWRhyCM8z5TtEAJhXlgpK+Sj&#10;d+qh3xaFRSxpqeV+ccUO2miLV/DXke7KICPEFuJwIw6sgLO+SAdL9eUnAj1SAVjA87kooR6QLPNZ&#10;d/Eq1xiADf+Uv/2wTxKnFTmnINZSOBePag1PaOREQCnM1VFZR5DHjbIn6EB5/jluQNakzRJukyaE&#10;3bvJiaM59MB0M4idNkzyLJBvvpIWxyhilMo/UpizIN0A1hArbQRkjC1ITkmoHLa3E27f3n6AaJAM&#10;PeLIL0D6DILRgXz0NhgJMb9tMVXyQl1TWA44jzAw56y2ZAdt5QD2nX+fenT0LGm2AYBeaKBCNdyA&#10;TBtsTTIgMM9DR6/KeIKJ5rmA21KiKwcN4FSi83TawiesCqrrJQ8aqlUwhI3cHFtjGWILF1IV4gMh&#10;TzRjCBNwej2N3lM/w1yPWRiItSdUOQXwXRDecEY1CPgP22ZVm722PQ1P3ZU6p7BQs+98QOYpvRBN&#10;fqW2ZH6m7QAW/4iT6IK2fulnNpngMsV9YEhjicYNbdd7O1iaozJugNbJeZjgT9NKPlxI+mBXpyfo&#10;pyYY66Myy+CmGUF5ph7H9JVbEMLtBpuCsSVd8jTz22aPLHJG5OzIFIDJmAAOLPFx2cATS8tzgSGq&#10;SytodeQREmgpBdYppuU+I1zc8+oWN0ST/x2j8h6yP0pycnXGisiwNDc0ZADP46+w9DFjEDna5piA&#10;IX6CTGQ9JYi8b8UAiq67L3Wu5UTOiBZsnVIpOWuQ1Fn+GmuDrvLIMJNoAFEZHBByFudfwAGQc6Si&#10;FGKYoH4LGMzM90ToBpp+KY8SNcEhyiYsIstb1JGZvJ956/QIuDqITYHTavd4mD4gucVAKyg457DQ&#10;ozpw0Aqr6RJu4GG5KuC3fm7FQtbwhHNmX/BMNeh1dEtHCjOJOfWaiOsu931TrfJMH7TdGErlv1D1&#10;9NaN8VsJIaYY+VnYHwpANIMT4IPMCIPCWBs4Iwgd5ImTx485I6Zf9ANnxKYFR0aWDJwRuSR+cA3P&#10;O+6J+NvrbznwP5sD0w+NTHqsqwydv72Oc+DEt8y637d1ds6IObMu44yYMHniI50RbGM5vD8dZwQL&#10;yO4wmswrG92aj8Vsnm7tYkpmTE8//XRvpC+BtlcSsKEMtHmF8WJYSz9jVYFiNNUs47q1rKdQb63s&#10;Jztr5mPBs5JMYQkL7TNb5mrSeVQ1hbnAVMej5nitSq5TWIigrmHiUSu5llMsddmGOc7LXmvXxFKz&#10;/tqaOQrrtYdhqRVqiDR1oGE61IubZjIfvRRVRrXvNipYV+hVd//8V/8//+G/P+HymXP4IHJGuNw4&#10;eeHG33mOvTDi+PsgeCv4HbzD0nkNl3IuidnXXKem5vwX3nM55tSYsnTqxCWXXDTxF37hHzz+8b/v&#10;pYRlkHZux32p3c2pJRAmBWj3TiOI5Y6J5yYwEkdjkXaFbTgLe7ZAxFULiLY9KMWNZj5AwGwNnadc&#10;R6XD4IBZGTSqQlg2b/pq8wOyQioxQIMOtFRCRdP8QIKmPQAtBUqSJKNyhlVzQ47aWnHCquxNYMm0&#10;BTFuFNjREXx8gKIMLf5atPlQEmAhAMN0pvwCKheNJIsnpSgXwGkiL1aWswDmqIaSrnHJwrcosTEy&#10;SAIf7P+70VYThJTyg9K8gXjoxgjXY+JroeAeAmSqYXnygBT8DJMW322iPG2pp7wNMJFZ+2pIuGgf&#10;YKV5URGDrjV3wAcdBRyBAHbehzQxxxq35WNeKsiU5aSjPCzGQsmoSnCj9ASVjUTdkZRH1pH69chy&#10;rR1Om0niyAFEIh2wB1PXbecUwgccRgnynkKmNWg71RboZJczAg/bLSCtE0zIL+MaKwCJ1Sooj3b4&#10;50IlDt90Mp8UWoqttWcDvB2sQQEHmFg1FjRmGVpn03bsokKkTBZ44qZ0Azc5I8pxaNuTEYuENkXg&#10;qNMOuTGuphKq3pYSkkBpi434kAchRxXZ5V4BCmKelq8BPmhaQYNeGZg+0Ct7AvllKnU8odw0NOqO&#10;tdc12hvgtLfNFe5Bg1Flkxn5lvLtnSCGokZoWzW6RDrtNwbeurYi5Zt0bhkyGA4OmeJtAz9ncZ6C&#10;TiWAll9PtXxGqvlQMwDzi7WNhD/EymMHLW+7juCpR6AQqwl25ZLIRUsidJ6twy6sKNsl91z7OgYk&#10;jxX1poH5wc1xVDdLiBBt29uo7LudW8pMNBAoIwDaCtsCdbqtwCy2oyKvvY9WTYJ58DFHX0SGe+03&#10;9JghQqyfIKtfsB11oGEIEtgWequaR/kfdZ33M0OdXzLntZtSIUDTEFsgRouwlD6QJk6221SfDce0&#10;3IXtXcveAgFuZJEfU0l6C46GbbGabsrQAbn4LX42YD3VL0KQUOpQPASzxcyJ/t8yEZoWNSnsXyil&#10;HHh8xkbD01OMzR2jF2qAopLRoNGsoTv3qpVGhG/qZCHLrCEgjDIcfMMT5m2Ac+I3usE80VFSKh/F&#10;6/wCNLQtO0N95EC4JH+YoDEvv76KlxQzzymvJqWCYS71PFy0EZmtZMBBL+HmboCG+iUlYQKjVLq+&#10;+r6xFM/bQrfPp4F6YVV8++nbEEvVfXJkGJJl55UZMXBGwBaB+N+OnbnQO6FkJB/michK+2528KkL&#10;eConOB+PEFUwIzuc4w/VLdhaqrlveKLXGCdfOgZPJQhsHYiElhbAGuA4X4qfcj36hiT+u8ciCqw7&#10;wNELJV0AqDJtH9uZH8/oNHDQyK2Wr5MccSOsIOnGalbbXHWVgECmEKB7qhVSQk5ZDDDHsfytCUVb&#10;4sjYYkKhJsiEALlkbWAC2+JnoKkgK4R8Q55Na25qYGZpldMKovlbZ8TfblP//5wDf+uM+AlcLf8r&#10;nREDW2PCME9YNLBiLKDJsqmXFbOgySfNJn70ox990Yte1EE45WaFsrXLIsv+WnuxvMXu2iGbchhc&#10;1rMgZHO/Vkw/g6uExVSflWQurVrabfr4acIrVgl4YXCWujkyP32pYiqUiQCaOQMEAM3QbC47a9aB&#10;ldkFAix1mwodmYSKrkBAE80B0a/JQ31GH/mQh2reGXBUw59iRO6hgeTy8YBtG4xqpt+Nvx35+V/8&#10;xRe87o1Tliy/aOoMrgSpDVIhxnwT8xbyOHx7/CTviSjl4dLps2RG+Hn+xCmejvNKy4VLnM5wiOM7&#10;k6flrZix4pqZc1ZPGr/o4gsn+EPDpz/9adwOpii4WRI18ZfhaSIp8AJ/03whmqIrMIct5uCAFQmq&#10;rYRI02SGcBxrFRX/sRd/chhhu8q0wvJInV7oDWxZjpiJY3SjLsosaAFaVBnPS2skBc0hoH7bG/w3&#10;kXf4vGRmzclXCXEXZmmrCY3iaWVu80OZXzvrCEg7LgrQxhX5+EA68FEhVxGqIdPL5OBvVd0Ku0C3&#10;kkLcSkiZ1rU3RkXzumpQKopYfiZm0pYOi6JUtYZPuSFW0i2Ok0urZK0sXuFWIk8reHpVvm6rbfAF&#10;WErNwBMwDTd8KyGCKkKG3K1O2olpgi6dql+iChrho0JZ30hrpW6xhUuDeDLEDEndYRSAVmy9RKPl&#10;YC+6GxwMUY2gB2KCSY68vI0dnGk0tRRuZU8i6R7ZESLkcQaZhaQIOt+fMUtGreT0QpdanSuEAHxy&#10;2YBT5AfPlSONVgjr+QYBjQXiIF/8vNwralwWA2Ib+DBRSPogtzTH20TjPs/jQOvoeVTrqJhta1Bo&#10;dLbCfbnuxNp5JY/gQ+fpGMer7+yJQgSSuPpKykxOLkhu5Z0fB2I5cWgRDP3E8N4OU+y33rXCbZRq&#10;ohq03ecaRkW79LiKXqwrGI4bcEAUWiCJwDTZaBJHzeOcFxLb8Qr+BMHSorGRTugNyVKNIKZ5gT5t&#10;CQ6rAS+hKf9sw7CtOEXNi4F2SphbBGkthQlCR4D4qWsig7nyMju0zXrUHbpoUbkn7QAz4J42UjTM&#10;mEBJK4YC8ipgrCY5sPSuPG8IMktQqjkCVcMZdShJfgrNB1n0nXHQKc3XhZr5JvAHXdjYDqdB4Wm7&#10;97YWWFFgH4GFPZuVSuhAgqdGkEI3IEA1PQGZ+CAMQyTkt1VHSQcx8JAq6lHltjQNWIWdAtMLs08o&#10;7ikSMZG7+pSH4kEAMmCyh7n/Ct0jBNoltqTweb3LqwIKG9sHGi/69RMyKhM0gfYKbqOgsEcWuISO&#10;DDuNKhRBeTCE6sKz9UmhdXMrPuCbJu0PzQIeobe5z9jPwHbkJyejn1kYqOJ8i4d26a0QSjTwAV8v&#10;oKFIQ/X1kqdGnbxXhpVRRu0LdANekkvZMVr5yYygCLQ2zHCmVyWSYGbHBlMMwxnAnPhxrES2bD5W&#10;tOHEgeZW2pI3REMspRJtQXMbKVS5zFPszbXUsThPs9V5G5volRczALz3sKC3xK4csjl8qSI1U7+G&#10;kM8xique6iJf52BW1UVuF5YB1USZmzUCk0v5O3mLEJtzRB3A9a4V/hRGgjatwHzQPAIZb4mvgAoJ&#10;4i0+5LBT0rKBcCl8nvdc6h7lSG0hV4IJJjfd6x1wj7CXVSzcRXbK8QfV5YRCA3vbyaexLURbPKiv&#10;LVbgiVZ5qHWEBHIBuTeS6FenpU6ggnWCYWNHF+yMG5qPLgMTbkim5Jq0+FEBW3CsAQKT7EbNW077&#10;LhKQlwTV4MOnpYWn+SLBhP/AuVMODgwH0c4f9s6IH5YZ8bC/9vzbzIj/fbb0B4dnHhiacWR0juvA&#10;5umHR6T6zxq7RmYf2zbv6Na5KoxdQzO+f3P8J/z3b57ue6zV0Ix9m6b5PpEozbV1uancDfjdgH9g&#10;81ingXWzf9N0QAZXwB95hYNyNd2Av3fj1Ef2/siGut6/adr+zVNKizgwPOHA8MQjW6ceHp1ciRvX&#10;sW1zgNV72A6QHwAcA3LCFTI/7IoJOKPacYBjLIoJe9ZPOZHG7r/P7ePiUDkpfF8omDYy+2HdgfwQ&#10;fDZPTxYDyG6OU/19Zg5w+DHV7yd1RlhyMD5t85mInPI/7A81fsS/aQxeTmMqLWmN4WYim3cZQVbP&#10;z4JLrNi3v/1tpraMOGa6aUOTdmjFlpu92tNagmie7xnMoh9Nja1HVWBhM8QtxdqitLFRwkQyiyoD&#10;3ulTFtPTNi0sb6G5sis9ZaybSln/MjateIoW+lkr+Dcx6wuEEtgYaFSYxsp3ABOoVhLI7C/r1Ich&#10;lLAFCdoq18qqwnysL99tD0DDvQ984AM//wt//xVve+f05aucwhj7e86FS6RFuOFo4JuQ7zBl6QoJ&#10;Ea7+UIOf4qIp06VFcFWoOXbNmO2NEs5rcEyof9X4+dMmLTvvW1f87M/+/HOf+xyLGXOb2bqE54Ez&#10;ouVReQFmMgxEhXUnilrTIAT+CHeDLWbxHOTl8yNEkxajOEaULfsKk7pJNC2nSlRpEYAbbQ5TBojh&#10;v58mPxWK8GB+Oz2Vm8hLYjcvQoZwPaU/ra1JU/22LlYAWpELUARUOgNBaKhJMtUEznmmrCq0gg+q&#10;i5BYBhG3VlAtigglXSCZvNRsFk/b213ousyR+GAlRNCAt93SEFiPimsVK1aC840RGp4nosVW0TYi&#10;80EItEkBJwvg61TDThAYOHqHj+6Q5lPYHM6k3AqvlTdCCA5K+JDIcA8bxV500b6X0GlmfpC2JRqW&#10;3K4QpTkBdUFbyu3X12C/VLxOYZKl9lYhPiqrpiG268VTnIcMaEhoE9uaUu+F15RolShLVSUCKEGs&#10;RGU3+csUqknB2q6330MdVhT6Bkp5CU05zpSXExRn1EdRZxB0h+ryCBBYhrwmOQUAIRpPrfBKtG5V&#10;Sk90l4+1UY986qd3JJQFAFuKUX4BispfoDa6NiqttgGxAWvvmvvPPZxLXdadOmlIh4ngQ6NAw/C2&#10;5Q3h9n4dUfEIKLjRGfeZJv2mJOq31S+lvB0vVrdKVkdDwvJtHLVeb4OBJw2E/ESatMBtG4N2oMio&#10;7A9dYzi20ElMzsNY/RyCeKu7dsg5hhpfTRwWwfAkiDLhAYQqAjEWOTpCUb5jPkf3mihP9FQLV/MP&#10;agK4joAlUKxzU+IJlDT0V45GBDxxG0oNZ/xBb+HH8l/qwiPsJYi2l+4xJCNZegINKUTZrrvMOM1V&#10;wxbVIFnmMwRwLDdK0VdoQBUJ6kBY17rTabmO5fxrlc8uk6gJejOtpQ6BlgM3f6XefTTUJLdgOxyY&#10;IHAwIxcAbydMMXyDRvpFZfNntTEjiAwOZuYUKM0hD2BSqJeOVuUsK3eS7uFP7gl6C1tP89vm+vET&#10;RVAt7JHlKWNfhQKz+spb0arAPQ7oC7Y+eaDUpCeQTyXydQILn+aFtugqu8/5XrwBi2g7PVQfZIqU&#10;oxlWqhGB+uXHkTJu5J3ESZIiVkjiJGgN5CwkqpGAkFKuqEQ5U3kegQWThuhXzfwOTakFzFUjUE9Z&#10;PK3aq5dWgJmY3wxbomJ+Jdjm+2uWUahCLvLyX4waIws3spMQwCg3DR9P/dQFtresgrxeeslrIxco&#10;N/Q2xwT+54pSH1Z1Cv88FH6aDvJAkawBG5dAAwqeOXNxVTkIZcfgDEUlSr0XxlcT8tiuozyD5YsB&#10;1SELIsBkXGoegQAMEVVwSF+UB2K+mxNLfTUWGqQg5IyIQNJpAgWEiNMQiOE57lEVJb0drKEa8+GJ&#10;EJjkO4O53vNBNMfhQ4kGWOE71TI6sNFEkPdTk2Q3WFhiEXKAJayCebDyFExA0lutfPQLycHbH+gk&#10;6joKp8cWxuWI5XOBLSqgQRylNbWyAhkOAFK/ZKd+TjpUlHr52C+w/FtnxI+5zfvfp9ojnRH3bZ/v&#10;4omwieUsOLZ1rss++cjIHFf+Bb4D18AZkS/jYUQNHAc/RWcEUBCDXjt8yCjhj9izYcqPZOmYE2Rk&#10;xqM6Iw5umbhvaLzrsBdePKYz4jiQH1w/stPcB5jzN3FG5NFwPdI5ciIyenlgx4IxD8UJ3ocqnCCC&#10;n+Acyv9iZ0QLd9aZSSqKyD62FGDrWUPWikFv6vr85z/PlpkkGE0WkPl2z0CzX6qxdGycCowpCIxd&#10;f2sMcisPs53VAxPJVjLHYIJjJmAlzU9MYWE9dpA1LDzipnyNrLyn7pu9dNFM4F4XRbcKwkMAYp28&#10;LTsXMhYN5rCy1yBQxADavtUB2TRQEq9qJiHQ/GyNiK5CFnrpPXw2e2YIk7fZBRAl6mNXHnrdofek&#10;k0762b/3c+/44McmzF929bwlExcsn+zVlauun7HiurnX3jR16TUK3S++8buLbrh98U3fdY1fsFRa&#10;hCwJDgjpElwSV872CgmOjCWXzXDEY9HUaSvmzFx93rmX/+zP/PyLX/xiuSPQMGOV61ik0SqqHMhy&#10;cZuMSyJoWaa8mbs9THGYxEcKZNF6rrRz9JYfoX4bP0wo5Q8QagCgiTMvA67iibbC8qZeFQZCBLzw&#10;O2itbrFOtYIYLX8hWQ5h+Q69eQ586KnmQxnadZBaaSzgkEUBH+hRWhVS2nJwynFIAbAlf0HpxyRL&#10;1uCoRu75rQwB6zyqqJAorQBabRfYRwJCoIF18FEZn5FsZYDz+K8Lj2h1WzId9YYU8JVjb+tv8Fsn&#10;6d3ixlNNLIutZT31PUAMabprlCnUEVn7STlVg0AJEb2+K9rxX2X3cOh8fhEhsivNp7Vp49pTdGFL&#10;niCYwAeL6lcJH5aBTL56tGnRO7DHg+sLUTE4iBtj8T+vnJFYYA359E1JLjDsKrOaUABsy2SllW+1&#10;VOdEDJO2i+BohdgWsnCmNtAmoCxPUawyJrA67w9BsBX6BQEObU5AyLukOWQK9xE3sERc/FO1nEQW&#10;wfimQotm2liEtl0lErRilMqART7dADyzE106LXKrIzdsSHtg+OASDOHTsLXQpz8IyQqp0DqVhmNy&#10;m0bqAWD5O6hOo1oltwZFu7V1G0II4FhxXSVwLqMY5gYCMrUtpwbmBTw1abvbrr6UBGjkYFKBMpMd&#10;k0JGeteqVwmityMhsCoamQHxyU2gZp5oHIufCNRRcUU3OvKdw8694R8avkkBkDKzoNQeVe+eKgRN&#10;Ez/bVsEEnqiDjB4JmuYgkJbmtYQSZSsmWbwRpVlszEGs3nMltLE0rDTJ9eaRajjQQMgx4RsPiQbr&#10;UE0EWQlMy/PiaQ6FfIKoyJHqJw3Mf4pjHRrCFnoIMRS1JcBeqOYTL0iOOUjjEMxEQynXmKHd2Rb6&#10;XCoZPqAa/2GlMOuBNHYv/wv+eFoiN9z8bAZ0j5lGE+kAniFVUrIMaFCCPHx4PI0LaBAE3ODc+kEd&#10;WpcrATkgp2YIV65O3jRIgllyh0fR27CNUfrFomhRQo4+sIVM6qSCvvRCN9SHMPzNI2kabHOEtSZx&#10;05ms3FhGIm6AXzy50HcuRT9JBJL0J0+EEdrbiMu5oKvlQRAZraMtbuiDEiz1XaJZC4nB6ii/CbX3&#10;gaR+2/3CB6+Q0IbWDRZlopuRWzh5q24RbAD1pRVu5KQgBZWJW02KBD7MW33BJ91uvKjTZG0glyRI&#10;WyAPt4Z8RswooGZ+DsJUueybDduf62JgiHDYo1yN9CGHoDr4XyRfj+5z4OpCBcigsRkQlwrdE1O2&#10;SLXcIrkzyomDahMNJuBYLgyfmABIDkcwsdfSBbRBrCK/YRtybMzXb/ion1er6cBTNclO5dZ4LTBa&#10;+2kOpntq1nIXqiWVsCr4Bg1YActiEAQm0Nt8o5QtzgCiftagCBBoGtLk0kn8TGkpMMliRfmJcPYN&#10;eIls2Ft4L0JAK6+nmETOjox5UtZF1jieNCI0p+etsfMxdd6krKL/QWfE5oWHhxedkBDhLzPmDS4v&#10;LPzp/tHmwf+5Z/57y+aPfY29nvOhwfMfv+1YzUc0/xHUPQy9R2k+lgoxMpbRMJansGUs3l7Ufd/G&#10;qQeGpt9/z/wH7llw/70L9m8e+3lgaNqeDZP2bhTJn7p/87Qjo7MPjcgdEG8f+3l06xz1Dw5zDfBN&#10;2MnLJph1eHSWOhq69o/MODA68/D2OUe2z907NG2f7AB/wDEyf/9GroQFBzbP3L1+Ejj7Nk7RVv29&#10;Gyfv2zT1OBxYSRbg5pAgADJsx77Vd4WP+vs2jTU8um2OTqsTGsf/nwVW9vDTqyDr4cjozAPDkiCm&#10;7h+auG/zhCOj045sRZH8iLHr2PYZx7ahRZqGP3aZe3BoztFtCw9tOS6CsWtM4se2Lbxv20L437d9&#10;0X07Fh9/yjsz7+iot6LMPziEjXMOb6Hbc32DsG/TzCPHnyoPwoHNeD4P+YfH6suAGJPX/s0yJpA5&#10;1jsgR0bnw+HICMjKpx3bLj9F5shUJIwxfwjas9F1eHQuNMDXNWYehMzWBUd3LDq0df7B0Xn7t4xh&#10;4hH0AFcN8uGmX5gfHvkRqrVvdNaJ1wHvjNj6WO+M6PR9C8KOQw5eefvI/IgfnRlRlixjxGBl5Vko&#10;NjSj1lqNtWUcWT0vjGBMmTNTLNNmXsmeMnyMWm51N2yrQiaPYWXpWp8Vf1DeKiEnru8WdiZ7M5+p&#10;jvE1B7T0NxMUiS0fwT3D2uIbMjBsznaT1x9kyxQMYoVzNwBl4rRQUAE+Jg8QWFv4A6tC0ZiSQYoI&#10;IQHVSDZ9NtvpHSYmA0xHhfu2PT4mSByAT+tOME3qSMjj/tznPvfv/uzPfe3C8TOW33Sp2NgNd89e&#10;deviG9f6584Fa+6cMP+aS6ctmr7sxpkrbx4/b9W0pTfMXHHzZTMWyoaQH+G8BpeEP9e4bPpi//E5&#10;edF1bq6eu3LGzNVzZqw+95uX/szPPO5Nb3qTMGTrJ/gjEBptqPAHPu1y0dJ8CVW0oIi4CxRgV5so&#10;YkJUK8JYhIHY60PiZikSNBEWlrfSUtNquFWRtWax2XwBCvvTgdL/0hOcx9jCjx1Jxaj2zBDQO867&#10;b+3bNNk6LJzpAym3/WhlrNB0rhezZu6tOADJtqlWD73jLSHqokishgoL5jfx41Wbw0LWCCmAXJIw&#10;viGnrHsYWtO3VSBf37QX7ZCnuoReQJhiY4ublu/qWAGn6lQFqI4Zt4Wm9jBv8wYBNeEPuL6Kd+Uy&#10;oHuteCizkW87gShNirJS8tIKVPMTAr0qxUjUPKErLOoOVdzARtqLYzBEdQt3uJV4oqPSdPGzvUR+&#10;mYFvrtWtnxgIeZ8kSBCa4IxypJXt4qO8XUEML+ZfJrNqmqOrMyxlU7ckbZMJjVIkYAUCtijPsICv&#10;3LYBXVDSkQru8QeXYFi2iN5Rpy8jHYFlLuA2Sg2Z0h904SckKSf98ckHQZTI1zWLVPoPnqtTqjyw&#10;pbqUGT7YwGC4pWfJ4b7V8a1+jrC2ux4Rlu+ioCqAgzNYZGDCmdFDDjQMQ6NG29bNuXWIDCYwVwHa&#10;Khg+eNKh9MYO+LTLT6qCcDjDHNiEjmTka5tzsJAp4DpybznecRW0kJEmOnJjVQ3/lstaGR1tiQsY&#10;qkysOT2JmDL49skouYFG+2oQDDFo5xjF27L9IQBgoWAAPYIeSkncFAMNaPuQIICNCGy3NytHD6UU&#10;26OyNlCB+YYeVQcTkr59IFb2hxL8B0QFVPuJdZCEIRkZj34CRSKkgD9ZfoyNM3qkrrronEJxyFxR&#10;xK0+FkEjvYJYQABUXlJecyVBEOXAFdgeDJ66QJobnZZZQCh4q9yn3aPm0CYaaAOYi1YTTChFEWfQ&#10;6GdpNeCo7zuHWplKuXLURBeY7QOhqguan1kr1SK/MNZhO27Hk0YNMn1jIwwhk4+gqLgPVVHiU8ZZ&#10;7lH3mN9pMg2hkRu3CZ16uIcJ6kCg27hBjQHP1eWmpH2klXcGGkG4VzPPTh4HOoljSAYfFUBR1Nzx&#10;NC1PSlkb+Alyfgdw8IStYE9KislvqLsiNC0/9DtwfqlG38DBFswpQo7qPOw+liil/LiJOe49rYJ7&#10;3+5xEj45BMvsg38pJKBhvjGViSt1Akv7SVjYTu6tAdqxY2OPdKoc57Ei3YYh/LOuyZEK5a+BW/ZT&#10;SVtxrMDhMijRnu+VFDATB+CmXwwBk0AZivLjII+9PmTKqObpwENtS55tBicvOMAq2UVO05wbFSDj&#10;aUsXMAHXEOEg5LcqOqICVcQlDd2Qda634igqhJ6nncIottScCD5QuZCUqFyuSi8ZwZPSN0p+URn8&#10;rCspE0T5Bfm2enFmYRgcBodk8Q1wzVXWaevbhgz4DIhv8AsSaNUJC31ponecLw8C90CGKiBuNIQD&#10;xWuqag5tQtRF3vBIUA5JYDUsnwW3cSMvTGmGkG9G/h9zRhx42AssH7rB3j/y8FflPSwk+5P+5Nr4&#10;kSHrv0GFOQ8/ZvKw93H+iNdzzv7Jmg/N/8lQteN9CAILHpmwIJP/2NZ5Y5H23lO4YYqr8w5jRx6O&#10;OwWObrMlFtKftW/zlJ1rx9vz714/wTe/wL7NU49unX0f58KY40BKwti2XxMb5prkPqh877aZ+++Z&#10;fWjnvGN7Fx28d+7Bkfn+WuXY6NL9G+2T/c3KnHvvvnr3+oljkEdnHhqZcXDL9CNbpT84LjHmj/je&#10;roX37Zi3dyPvw2SdKtm7abKfchw02X7HuAPD0x7cuVCPnt6/Y559uzr5KcZcG5sm79kwMVB5Oo77&#10;UKbW6XEfxxixQKFx/9DUA5vn7t84/8iWxQc2zcfG+3esHDth9BA/2tiLV++9c/re9ZwLi3bdPXP3&#10;utmadBDJz11rZ+3bOE/z49QtQCY3nL+SiV519m+af3TsZtF9W5f1yI0BsmfdbG94VU1zFcYQ8De3&#10;x3nIh3Kcw2POiDEObJzs+567rtq7wf9fLKqhJrs3zt29ZcHBe5bv27Zk/7Ylu4bn791AGRYd2bJk&#10;34a5KujoeNcLj+L/pvm71o5JfCzn5RFZLY+uclvn7Btd4AWWc2df/qgvsDShszysXM6IH3ZAo/If&#10;yxlhCcjMMegdEW9FMljZsFbsXTmuX/rSl1hzNpehZOAYa98sr8WBhQ5b5hHzZ+4voAcIw5e3vghA&#10;ztqCJGYmhfoy/zGC5nV2MEvNYjKUelEBhI7plovRYsh80ErFRCJyC1RbUB+FWrG8CCkcp3ITjGqm&#10;WAjgYL5tKJli4VOEqvihLvzUnH0vDxPAQsqgNbEVIS94ZeYoqNgiu5QEN/4G9XG/8IvfuGTSVXNW&#10;XDJ14ZKb13E9zF19O+cCr8S4WcsunDRv0sJrJy5YzdHghj/i4iljZze8G8JJDc6IiQuXclhMWbzG&#10;pRVnxMRJS+fPWfPtcy7njHjd607yVjVdtxeCm2neYgVi6C3k1a674EPRKnM/tmCXp8nCPYpw1Yxo&#10;grRYaV/dclkJtoDQVoTOlaBOrMV+CaI1Db614WwnpoJHZrXBYiKsYFJgjYiLabSchUB5DRYElmKA&#10;hBWA1K95V2Wqlfeh0D3lKeSL/1TUDazaqrUybomQK6H1mWUT9IqVgdM6RkeqqVOickthUoaJ7vBK&#10;R+rntIrYgIODUcBiEVAggN+upsWfrlsi4Gob7LbiYZgi4W1eubhRCknhKWKFjJ+IxQojn7jLj+js&#10;cQcc8kpaKNNbPDSoy5Hp5EUpl306We1b8+CgAjIoLR7evrRov5/FvrCuHSwT0fYAth11oVQt3Vro&#10;d97EJ8di4cdWe+1ncp+19kIpZUB+gccQazMAOMzBb+iVw+xnykMc5BXY8vwtzorLtUD0SamqmeMs&#10;O1B4uQ0S9oKJfH2RL0xS9ZZu5ZKUnaEhONBu80CU1uK43YHnHMOdfAkgNai8hH/I4x7R5A1RUr4x&#10;HwQRIL8bEkn9irjmh2q538tH4IMoNUt5YKBy6ISwQjzvNEpOQ5wJ+ZxKqGNyMdB4ATMXXqnmytvz&#10;590oBQAykGz/STEG2yr3hVjzPFKPlJz+t5FuwKo2CPySezFedcrawMBUjpeBUIo5AwIySUEMH5KU&#10;e5W1BaHtk3GHmSoPnGswRFc+i4TVG/XopJ9AFbzFKz2Wkq0tTpbTVLpEO2o4Zyp7uUCzIQSQ74Zy&#10;gmk8lisHiOaUUGXKpo5vHMjFkMrl+MZhckmTcxrm9ySpdulaZUCQCWFzGSpU6006SGtbmLOpbQb+&#10;5B+Hj/oqU1rdaYJArdr566LIdl1rSL5QQizZAZgL3hYXe9saKWlPBZo6OZv8bA3gm+5B3lMKBnIT&#10;tEJqX/Z7zogcXm7yJuilRMJ2mDn0TeK5P3SayDJ3xdJRhCF0VX0KIx0jpkFDHWLKQZANyYwwfe0A&#10;WbkcprQa8ymMkdIkSBlAKFiNXp989Lm/jURdaNJBSPrgo6TBggq0lDcBeAqQRe30YmoMvp9tenOx&#10;9UG1b/TmYW/hhDqrkXwQBBrHDEDyShaklndYZaTFK5A1z4WR26tdKGTySGLmwLXhJ43CCmhDksjc&#10;GwvwB7+cxME7LEDADfj7qJ/lhICfZIoJJXApJB3IswB4pZUuYIWZuKEOIK1AMq35JcuYIyM3OsUQ&#10;rGiywFvfCGzslCECN9DIxacRSifd91puPCFNJWjBN2DJtywqzCkkoDvM1BYcVOTOLvtVSVLIEVZ9&#10;3CZZXUC4hDWk5QmFGw1PMfBcp6UnYIXlE3yKuCA8/gPe3ARDagNVLII5Lqmjx9ZsHQzRHChK7qfx&#10;CE55T7mfivdQb13nUse6GNIUZkTAuVUKhrd6L6eMrVNupQ0NHCjaRAmpbh783Ostt/4m74z4W2fE&#10;Cbu7/12cEb2hwHaUG8JlR3r8gMYCkfPd6+3PvRVi7Nq7Ycbe41kMO+6YKMB+bOtCj4T6H7hnaTH2&#10;4zH8eX4q3LV2yv5NfAHi+d9P0Ni3dd6xPct3j8xxHbp38QO7Vtoh2+23Pz+8ZdGxrWM9Hk8ZGGsi&#10;dK+XsU43eCECr8QiMXxg7ZwfuHcZyN+vIwfheNf3bVt0/44lbvZsmL5vI/cKmPP8RILr3rsn77x7&#10;suwAaEs62LdRnsJ8eO5ZP333umnfTxMYliQye9c6CSCaL+IFaIc/hufI97fx7eFdY+6D4UX33jUD&#10;8g/ee82+DfP2rJ+jid2+Pb/CMd/EpvmP7YzgFAAqJ4Jr7/oxD4ifGu5eO4tHQxfHRpftXjcLIfdv&#10;XwxbVBPBIB8HFUjbs34WJwgI6sNw14Y592yas3d00e6RhTkj4MkZwaVyHPlF0HONOSNGlnKabLt9&#10;ggMdR0d/dIrE97X3/0lnRNO2KTzzxFQVz/HNJDGvpXEyVYyv6e0f/sN/+PWvf535Y9daCZlg8uXn&#10;EnbPLJYGyThaewHiUZtDN9lKRpkFNCGx/s2sHnUOUHdmJpMBOIy4GQ7YdgUmBtBab4HGRrPXAJbD&#10;aZJjoyGsIYOb/W1lBibgOnXD9DPinXBWDZkZcUSZg8OTBWepc7XkLTZnlDhqJVpQzkRuNvITts15&#10;JrbBHKaCVr/4i7/4G7/1Hy+eMv+KmUsvn7FEBoQEB04HbgWXG+VyIirkieCVuGLmYu+S6OUR3isx&#10;fsGSq+Ys54NQZ/51d8iwuHrC4lnTVn3kzM85pvHlL3/p0ksvhiGUTL2+IYBAbCREyJuHUKEcmflu&#10;mt3by7WjLmFBZbwtjl2TdlyatCQqZ8ESgbZgsibmXTzs5V6ltBT9g4P7/vqkFW0OkaLTsV2TYoDk&#10;kncJAphc2LBdK1TbapZOmcdKF/Bsn5nKCQLkJqAAJOueoFMzHzhEphLlpTLSE5pQ/DD/iyVgKwnS&#10;tIGxnhisgzuhQMFKLiVrQs8hglGa995NRIHvjInu0KVV4SwNi4TruqCEmoiFRhV8IFAMBKXFGNNY&#10;StWGJ+eXexwopR+oYoDF3q3+jWU/3dtjgNMbEEroKCmgQJ9PO2QDvyQLNfENAvYDRbHwIaplurYA&#10;Ld6OfDQCmxzpGH2wPtMKhvpqjPSo2HJ7ADBzMCEBXTkgQG7IIEqrslTQVcJwOxP1QdZvwRxNsN0r&#10;ACiJxJzi6uqUBFuaRkv8gtW9ZCGACttZtWps/Vf8B9MIpQwCJitXKYQLqLYZ0AT+qRzO4EkpWlp1&#10;SD5PQYFTxqEsG3a1oD0a84q2EPdBuHJ1ymdpE6U+cRgvemSOiBIhJZrR+aRc8kjhX3aMcQYBqpr0&#10;4hjM99Qns+kGVu0SAS82nlkmF3VYBk9tz3L0JLJ2fTrNGY3hbWPcpCFZBh9DAF0gtNCnIQ1hJNOT&#10;jj5Bz0hUUnoC/e9QkibKlWgCTpFtLIJejoymDPXBAZlV0S+Ee6Q7OkBvDVhCKR6bixNwP3VXvD3T&#10;BGbWCfxyNMr0wTc3mIyQ0ENjrltA2vZ4Wji3xB+jAJ/bv6nfbo0SqjY45Yde1QpmlrymCW0EgVxw&#10;HljdUQY8hyqFzAIUPSYFWsc0ZZbz+fqkElinFbbQIljBITdB5wWgoSHmsGZ5VDNrbZY8NRwMeWw3&#10;xiMBSylArsBirbng9dII9bPUJ+QXE4aDnxpirFZ55PPyNHt6BH4uAzXLeIdYFr59OLTzHravzkTn&#10;ctK7koTipapa+ZmbBpcIDntxntrkh80JUuIYrhodjRR4qp8f2U2KjcNUi0yV6wK2BdVhXlwhTVYH&#10;+T5IwLqi6Dmb8la0eHDfQDOO8B9K4GMd6eT2LTeBwuTF8FMroxXmnSRlk0uLAzCHly7oXgkdlLxQ&#10;NuQByW/SwomlgmdCxCiQy/8yxLK9+m02x1jIo6isKFhBUkN4qqxmu2gsxeTjGYdjhzhyF+Yawzfi&#10;Aw0ohKgGmp+AEHTpIWAizQxCE5CWSzFuGFCGScu/vNgKlUSXah5hdb6h4gSJQEmhglwGKhcMy7WB&#10;nLLeEGV0qAaTGKthDtkMEVRNH9kuEMAnMqabBcj/hdW68G1s4nOZNZiZZAmFCcpVl3/KSMxEKMQN&#10;xAY2D1eDHT6QbDEDuN4xtneiwacDrUm8tU0ZGaRGvSlGqR/0mYK5wTFAOtWlDvQwhHqA5hG2QyPf&#10;OmQwszQc+OCzKUNlRBUG0KOaeJhnk3VqAQkr38bOI49pGPip3FiWy3FtGUvc+JF/7fm3mRGPnUzx&#10;kKc/5cwIG8vOZXRAY+zNC6NzvBVirHB0jj3/wc2Ljm1ftX+jTfK8XXfP3r3WUQJ74+Wjt0w+tnXF&#10;kZFlHj2wfdWhocUe7d8gg2Dx4WGR/IWuY9tW7tswHwTX2NONC3YNLTi4Y8W+0SXb1s/aM7L44OgS&#10;kf9jW5fZeI/91evY3t5/vi7at2GBvtwf2bK05n7uWSewv/jwyNJDW2ye59y34xqFLl3sutvbK1Yc&#10;27bi0DAXgLyA5fdtXeFGw6Nblu3buGDn3bOBAkGJG82PjshE4FyY/+C916rpkXKFSHNtvXXKGP6j&#10;qJu3e+3snXfPhN5x/wLnxVJ5EJwFHCjcKJD3aMyVMLSQw8Kjbg4PL5YK4ecDO1b65p44ODy2/7f5&#10;59TgL7h/23KgNL8f2kNj/g6sODSy5LhXwgGKsXSMnXfNUOieB2H/pgV7Nzr9sQz/UYT5x3ni8MVS&#10;F+THUi2GUTfWL5RkRuwcmrd362L+iEP3rtg9PB8VR7Ytv3/XtWMdbVl8HMmx01I8JmPpG0Nzju1Y&#10;6EzT3g0SXsb04Ufk4PwoZ0RriQKif9PMiJa2+SN66UBeCWbO4ollZGSVsPXsFAv1C7/wC/Z+LU1C&#10;gqll10yiLB37yPoraVZjfFk0Pxm7phyLYJMWi29GB81Enve6eZQdzIIXvxpEPllnAAsjD3ZrALKe&#10;yotbql+8tAWHaQOS4McsBlRzM4eaGpohTI1MKivfGlcTtl5blfWuLQ54BL7lYAt3qAZHL/rKTQ5n&#10;EwMyEduGRy8mEvMBAh/3uMe98MUvnbxozOlQ7gO3giwJfgduBYc1rpg1Vs4H4eKVuHL28okLVnnJ&#10;pbdd+iPPhTfcPPe6G6ctu8Ej15Qla7gkrrhyvn/TeNlL3/B3/s7fM61efsVlrSTwIaqhYWJrEe8+&#10;9IigzRjqTDzFFdGipHwKJaWqegr5HEOmmXw6PjgJpjUWKdMK6xVgdVrmcIcX9FUQgEpogp94CLcC&#10;Ggp9aFeukxbchYYwGbatufOSmD7pSYnxhceVqIbzqlGkJuz2t0UFUeTTXE4u2sITbjk1BgGK/goB&#10;i+gSaJAsOZbGwgTwll8AtvyiErhX0LjJWzkkcQbkEhmK3CIN7a04W22XDYRjRlaKB71iIPk+MBDJ&#10;BbK0KvCIh54WSG/pnIcIFQZpLzDXFxIwtrP6Pr00jlCQXPCKioKgXzclGFuLlERTXnp7VzLVMI8P&#10;HGzy9YiidjJYijSDtJcRqEZq+ABPhJAjTNqTG0SQhDAgHuVdUtJrNfIp5DTEExDULwGkzHafgVMJ&#10;AgVa8ZZKg6lTMtUpJmQH2sAMYvV4i0xDoCiojliwFnPggFxmBHm1pieptrsKYZIoIaZm/gJ9eUo3&#10;sKXU8fZybvLN5TCCds6mQu7uYdJ7NNoTApg9bDGN3pwRKvQCud5JWUpFL2xrI0o3itszqipj6SD/&#10;otUz6ow7QiHEwo8Go/papXKkVipT3gpP8yTiG4qyBplZTaChR9ShMVUs7oozZc1gCFaoQGo+jdPy&#10;hlQrc42g2ww3zDsd0LoZHBB07Ub9Nk4DVS8c3XYO+R7BEwLtOmCrQllRWNoYVIEWNb+Qu8GLUXAA&#10;P1eOJkD5mVrqmk0o1VxfmJM30BinAOCoUFAxy5mLsL9zcq9fPMwBgbS4ShBESZGoJTh0zFOQ2/s1&#10;0zUGoedpjm99Ia0jb2W1wASZOqIJINjXaQusR7p2nyAgBhQWFRXXBDSUagiCTrXN15n/qIBzet6m&#10;zqepGTmkCXgWJodCSSKQbPuH7U24KgMFfzjoAuZ697TzU/RQBZSqWegbBPUZqGwFZtKEPC95Bpvo&#10;NW8Dhjo31K99JlCA60Kd9nXg5L9TgX5iSwkOxgvVBXyQ9lWKRLkqxgvcMrCGnpviwCiFth4xszTG&#10;cjkpKpRU0B1iS8nRlwqeMoZUPbcLEiDAJJZhwQ73rmiDseSIFkJGXCeP2v4hkDIwLzQELVZEOSNK&#10;T6NRqhlW5WrRRn3BMEcJTHDPN6yyk0YBfMo6yZeH4blroUcEYLrBsfynEEZXSUOUJJdWzn3IoLEp&#10;zwBhQkFTRxdkkdM2e55vmnRKoIBwsw+91UWHVjDQjp211J0K6jeykK8aFhGcnzUvTQwVuvCh+fDJ&#10;vBTWUlhaR74qu24DTf0cxAHRkZ/F9gcZdnnny23Bz5aamlAqwwcObgBXRxMk0F7qgUvGOCGqjBDy&#10;JYJOAJFgDp2cDlTI2iY3LoQxVk1t8yHiJN3rnFQSJHdcbU1FycuwKGxGmuCogJCMP85DwNM8hmgH&#10;WaHe9QI+zcE6JbpocqF+GW1gW++1uGqAA9LyhjSRPMglbDHTeg8ENf3EB3aDnXnkMQ01yeVvnRGP&#10;dfLC2zEe8paH/8WZEQNkBn9d4ZWQh4Zn3rb0Gx9+x59+9vRnjzvr/bvu9iaCazdeO2ndqgm77+YX&#10;WHT3yqtnXvSpTWum7Nuw7IEdN943ct2hoVU3zrlg2YSz1q4av/mGaSunnL162rnut9w4ff9mofhV&#10;+9YvvWXhxavmnn/bNVcf2Xnj4Xuu37Z2wapZ39h222Txf/vtHd+dun71uLuWX3nnsnE3zbvw5nkX&#10;3bH0ilsXXnLj3O+M3DRj77olx0avu2/b9fdvv+HO5ePuXnHVoaFrDg+tOjx8zQP33HT/jhs3r5ky&#10;/TufuHn+RfrS6fprJhzYcu0tCy+557vzvrfr1vvvuXnHHQtG75g/fPOsHbfPRcWGaybq65YFF2++&#10;fuqhkWsPbV75wPYbdOEGqkvHf3XjtZMf2HmdtIX7to85C/IXrFt92eYbr75zxUV3LPuOJIjOO9y/&#10;Y9XYkYfRpUdGlz649/oHdq5Wk6/BVp9DwSGU0VsnXTvza0fv4bIZKxnzQeSG2LFy221T7l55MR+H&#10;yke2Lrtr5cU3Lzh3+Kbx9997DWicF9IZNt1w1egtE7+3+4b77r1573pOh2sPblqxf8Py4eun3r74&#10;ciy6beGlG66bvOGGCUCtu+bS4RuvHvNHbFl0dPc1h3auXL3wm7u2LDiwbeycyFjvI5wpEk+4e2Zu&#10;uWkCzI9tW66jLbdedcuiry2f8skdd3lz58P/quNRHBM/yhnxsH/T+Bsd0xhkRpi32DgGnY1my5o7&#10;mUVGsMCslQSjZndtCchusoOsHiuvghtWrA2nmoydb+aSMVUILGtbpqtqJg8/W2SYaRj9IqUmm1bJ&#10;7Km5s5zAwS6xfWDRNvaUZYceo6lCHvq2Uhp6pDJQ7ZOb0XXnxrKgLZx+y082L6rGcMOqTZFvaJsz&#10;1IEt0hh0NYsTwkHl9vO4hITWcCWAFMyx2lAYmX/v7/2915z0+qmL13BAcDQ4ozF24GLJ2JkL7gnn&#10;L867epaTGp66uCrUGTebJ8J7LpdfMnXW/DU3zb32xvnX3zlz5S3Tlt/Ic3H+hNmTvcByznUvftFJ&#10;P/szj7vkkou9kK40bKh2WgRWbV3g7FMAEJeUwBADW62Wtas+/rfsa3ehJl61ZcLSPBQ5I0yHJJ7f&#10;AUwNAfGtgsratvlEOJ5YVZQhrGaZ22Y70HIoQLIwSDk1gJtWPfIp1q1QnSI/nP157lFKPfKkwLYt&#10;OuDtnN0rQSPki5AQikd217mHWiUTLsLxQR3CCjcVwKQM1spQUg3JILiHGI6BmQcBE6DtkeZpbCuh&#10;Bo6nkLSyoe3lRPhOQDoqdNyQ8bOVAWj5OGAbmUjTrybxBzML+sEcfEuEckoLJZVp3OIMgYUZS3kl&#10;lGIdnuq0RGIlxk7+IJiXK+GR+iW8FMhyAxTkDZlSaokS/vkgcFvvBAGs3tuWWwuWidB+oM2t5q3O&#10;c1vkIOhUQnF+N6VpuNFFnj4cyI/jXqcYhQo3JWE15Fudx2T18Q18ColGnGyNPshZaJmoZupU9n66&#10;nW8ChFRIId1or8W8FCJW0lJY7wFvW2gsGBEIKSTrg0CfrGUeWIwNSSzFxlhazkjOCN8MSEc8Eq6u&#10;c9PgKvg+WIHY9oplRrBdQHWDdagrXE+49K1ctt5AUTKXp5jTyYicL9QJVm3sUYSlnSKBsO5KJdAp&#10;Srsv0F1kOCeLT34rLCqaqgusaCLI+QIHaKMRGnrJowQgVGldM0iaD2zmF3AKTJk1V44cigF4myhw&#10;Sh5pZZ8BB7addnLHXmxENTbic/ZNeXFIcLJ7gId/Pmg4U4A2QhnM5hT1kyZMlPgu/J7q5t9Rp+0T&#10;HHJQ0hzQWtkrdA8fVLSUB5xukzsBGV8goIIQ88JLsApUkW0A80f4ANLejxyDlr81GtVPWBkr9zDP&#10;idMs5md+2HKdOjmSmwMJgCBT5XJJdKoL0IDCEBoF5+SSuc6L0a5J/fy25RrkQlKI/JwytALaNNxQ&#10;RQgIeUyKzebxJIuMT/oGoJoKKSS5QLKsDWDVcUPQeV0TB7kUF1G/85UIbOrJRQXPHFvUMoPWvFDk&#10;OXdtsXRNfLMAWoGp3zIFBlMJRumUbhvU+qXJ2fPcapiDjbngs2PK3bBgJWJkB9o5g4+3OSN6rUaj&#10;EvlNB5rrLl0FGUX25IDDBytygeWWiqsVoqV5DRBkolFhsgBZ/aZg2HYKQNd0iXLmgeopTcjLDzge&#10;AkJMzEgAaS9t7PSKJuXMaiWNBaqFSfJltP1WMz+sTuk8QvSFgZQk3iJWjyQCfuqXE0FfWNf2GzK6&#10;0AqlmAC+fo1KWDXvDGaWjqrptNmNLHDYTe+HJhHybTIqMwIJpeG0lnBf1ga+4Y8RV6IQeeFGZ5lB&#10;gxU8cQ/aqOunG90V0tME63yAyrVH8Zom4I8zZFoGTX7GVsW5/vPFA+LeJ28pDFvHIhyeIOtRW50O&#10;spJxDE/AJEfzHZXIl0H6FANuBQMwMw+7EmrcErHzPiVOPuydET/SGbF13aK9Q0sfcUxj7kFheSH6&#10;sWvmfsfgt8468dqzde7xa87urbN3b521Z9RLJWbv3Trb919fJ75m4sTysfsDY38f8NO9TnwJxf/z&#10;74z4SWjh+3jMd0YMNpm7108eu9ZNdjRj38bp3/rMK9/4/H//nS+8acn4s7bfOm/V1G+d8fpnvfMl&#10;fz7jO5+Z/K1PfOANz37lX/7fH37L877+kbdsu23BsZHr18z8zrtf+aRTXv7ED7zhWR9+y/Pf+oIn&#10;uN7zqqd86l0vv2bqeZuunX7jnIvPeMOz3v6qJ33o5BddM+/iI/feesvyqz96ynO33DLp6NblB7cs&#10;mXHxRz70lqed+ebnfeStz3/Ds//bm5/7hx956ws++rYXvv91z7jo86fftvCKnXcsueeOJWtXTlbo&#10;Wj753MVXf33ohlkP7L5z/4Zrzv/Mqae+8i/f8+qn3L7oyku/9P6vfvCNyyac/VfveOHKyeccG1mz&#10;dvWUM9/8nNNe89T3vOrJnz71FdMv8PWkj779Bae87C9837V8/N61yw8PXXtgw6p771g8fMOsz77n&#10;VTodun7S0A0T7r1zZukPPBGfe9/zP/KOp7z6mb/xqmf85tprLt12u3Mo84/tWLlz3ey5V3z8wi+8&#10;5apvvmfR1Z++dtZZnAv3bVt+ZGQsT2Hl1C99/JRn7NnoeIhtv5dQcKwAuPDA0OILPvfmL3/wpcM3&#10;TeAgkI7xiVOf/dF3PH36hWeWUSJ3Y+Tmid/42Gs+/Z7n3rb04oVXfm3qeZ88tHn17ruW3LVs/OVf&#10;PeNT73rZqa944uuf9fi3PP+P3vrCx7/nNX/8mdOe/+1Pv+muFZccGlm6f9vSlfO+ceob/3TRtC/u&#10;G118z10zt97upR5LMHzfxvkTzn3vR97+tJGbJ90w75yvf/RVH3n7kz568l988t1PvnXJN7zM8uDw&#10;j3jTysGtc/Zu/f47IyZOGjdhslWNpGCBFm8SdOpwLG+O0f7pZEYwNB3SbiJ3z06xvJ1AZvi4yZsM&#10;2KAzzjjj137t15pgmDkrQqaZZfSTcWe5mLaCotqycdYBSrKALK/KrRXM8ZrnvOexNkW1yVRSHqAJ&#10;wIc1zEpCw5xhuuJuN2PpohmrlSVTWw5he+82M6xz86tyPULV7IJM8wd7ndGHsH7ZfUa/AxftDK0S&#10;VLa+QQXCTXhNA8VqkA8+bMHPndwBEDMKzH3Y9Go+5znP+Tt/5++c/52LLp+xmOuBJ0I2hAyIsQSH&#10;xdfJdPAWiYsmzy/fwfsjpEhcOHmeCjNW3KQ8D8XV81ZeOGvx5QtXTVp102ULVl4wc9Hlc1ZOW3bT&#10;Xzz9BT//i7/8rW9965pVY/+GZRaEPGbC3P1g0sI3jCqQElaIaodMcGhpB04E/bGFcnNY3odioWRX&#10;MMpTc2ehY1LwVFvTpBttm1/1q3nJEdqap60YMLYFTdvLAgtESXxtBorj5e9oJ6xtcWw3bTv1Ujqx&#10;pVLRRVqH84DrAhxtcaATBLlXyE5zXZddT4sKxurRGsU6NXcSCJSc4FQAp51SN2r2j6Qe4ZseIY8J&#10;eqTP4ANS5rmntJ1q0dv02c90HpPdtElO3/I+wLZOQYBk7gygfNrLpUgEB0hHCdQxGN14RCJtlUEr&#10;ZAcUqlEEIEZZG9U7mba4L0yHdspPNO0WOllgRJTYGebkaFCo0CsM4N/GG/IQQCPOUDbDqkBxY6FV&#10;XZ6FEz+Mgy7gjD8E1JLxkR+40RBddPCnmGpLz5ST6N0gtl00BlIMN5Dv5DPNaTijMYNAhawy9Rjr&#10;EEJ2LfTxjTSzHu1SgFKZAfTT0wYRTchDYdcEB3xu41qg2B4bzqX6t0fFh7webW5pC7l3EtijbAs+&#10;4yf9QWl8y8cEz1IbDAdtUZcIYEWmFqxlP8FQtRK/0d4GL4QHvM2k5+Do/MggC0NbwDOP2UDotd9A&#10;LDYiNiunR6MgzwtVKQ8ZT4q1lrie71hlcGgFmL11CCs6cBG25O6+dKFczBAgkYLn2rLMWgFIIljd&#10;fqnXPVJpstaRHlkDDIek8tCDfN6TNvMYDk8cVp9m5m/Fz7zYqvn0Fx6FBNsf+pnKEVb2TY/ZrjZC&#10;gLd9ct85KSzttReY3wYDE9qE66ipML+JT2honhxB0xes0IuEUoo8xZB25vqibG1s6BLGZq59A5VX&#10;3VN8y1VarBVdHK/IbxYAvxi7R22/QYOYthjlhvSjQhcEh2TAM+nYy4DoMS9/fp+Mf+5jXVSeC8OI&#10;04R6kAUkMUEX2dsyRPwk8TafuTBiVEFdrAMKkjn3Cw7nngBTNcxxQyJwyOtE6yDcuQB2GKWFFgp7&#10;5FZmFuJGm/DcEKB5inyyKAADMdZJ/TbJKuvON1QR1V5RX7Q3r6XewfG0A1asihvs1bYZh+hpFwho&#10;byYNB53iqvqEQuGhMciMAIcsAIEe2hEOeQDL3yFfbT1KY/OiuvGohYdqbZWRj7Hq02ol+Yvhg6u5&#10;+dx0Yi5XAo3NsDRN525GnXIlOQexGnNaBFIenTImRQLITkdmcx2lKrpu5aYXU7aRmEsOcM2ZAnwo&#10;uYPUMq05wvpktIsTaNIsUwotZrarRzI1o6vIydkE/1Z0vo2OssY0HJhKvKJUyGE2kcY8Uloshaef&#10;utOFro3HPEdg0pZBwAmHQxUEZDbYO4tnfqQ8mJPvTPPo9VMhJNOuMgcbC7kPNCyHMT+yhqqVfltA&#10;i37S6hwWLThBU4eeq9aRjex2ARKFUEq1Ckr51gtuwxxvAYGhmtiiiR7JqzU2M0LcRhP0VCBW4x0b&#10;B5kRvZQqW6FO48JncExjyszLp0y7cMXiccN3zjs0utI27MQd8r4tS2Ts7xnlbpi+Z9ukfVsnnxiG&#10;Pbhl3q7hG3ZtuW7nluU7huftGJ65e/PsffbYWxft37LAtXdk3ljbH1zz98h1P+E6MOyE/0/vGv7B&#10;Wf2f4E80frK/zHiM/+ZwDuJvQot3Ljz6JtP7Alz7NnrtggMO87796df/1clP956Co1sXHx1dcfuS&#10;Kz7w+ud+4PUvHP+Nj1/0+TM+8taXvOrJv//WF/z5a572e1Mv+Pie9Uu//am3n/LyP33Xy594+mue&#10;dcbrn/em5/zxyS/5y/e88ulf++Bbh6+ft+WG+VO+9ZnTXv3M95/0nA+98QUXf/6MvRvWrFs145TX&#10;PPmu6ycd3XXTnpFVC6d+/Ttfee+cS7464exPnPKyp7z7lU/XZOnV504773PzLztr5Ib5Kyad/8X3&#10;vuGNz/7jP/p3//TFf/o7nzrlVZ96z2vXLLxy1+Y1t62aeuYpL3/DC//sLc/7U62++dFTznzTC7/5&#10;0ZPf9Lz/unzSV/dvXHLz/Ave8Jzf+8TJL/2rd7z8nS9+0kff9tIzXve8qed9GtqfO+3lG1ZP3HDt&#10;pPlXfPHyr5x5+ZfP/NbHT33q7/3bF//pb3/ina/+xMmvOvcT71i3aty+DXMOblu0cPrnvvaZV7/1&#10;Nb//4dOevsOrKLYsuHfz3O0bZ195wfs+/J5nvv2lv/+cJ/zz5//Jr7771X/43eUXHhqRUbLg8NbF&#10;cy7/yLte9fujt42lYOzZwBEgaeKa/RuW7bx70Uff/tzXP+u/LLzqy/s3rVgy/qsfP+WF0y74+LZb&#10;Zx/ctPLQ5lX7tqxeM+v8yd/66Hc+d8rFX3zPu17xZ5869cUyOw5sWL7rzoUyQT53+svf/aq/eNmT&#10;fuuNz/39lz3xd97/uud+4fTX3zr/qv3rr7t98dWTvv3Rt7zgCX/+n/4Z0QA79bLPXPj19069/DPb&#10;1i7cO3rN+HPPPOvDr5dCAubpr/nLK856z8gtE++5c7r3cR4/MvPwd50ONKfXi9w7OuOeHQtuun78&#10;/JmXTRs/bsqEq8dPuPSE67LeF8Zu/BSOaeSMaFFVfI81ZyjzubbsLo9Rf6eddtpv/dZvFddlCjXJ&#10;vjORvXOI6Wwz0ALIDFHUKDdwkTRmvemzyDNTy/Jmps00rD+YJpIiPOgsIbMjwYwgo1kibgE6T01v&#10;rCr4LdfMBPBpqcHOglPg90RnRP6XUp3R2zTWJOfDCusuVE1O+i1M1z7Zp4UvZHSBOjN64Udtcaxk&#10;AQz59//+33NGXD7uqt4Z4Z8ynMuYc81tXl0pM8Jfabi4G1bctsk/ayjhd+CV6ByHF0zMu/a73itx&#10;1dwVE1bcMPsmXrKhOTffPfPGOyYtu2n68pv//GnP/7mf/6Wzzz77ju+OeRbCHGKtG4iABLHXVNee&#10;36Mc/9YlWKfQDe4pJLU21XZ6BUkKoLnXqg0hCARkkrM18sHzsh9bnHlKcB2W0YTOlHWCyVitFeC6&#10;w7ROyugUo0pn0DYO67FlaCcy3LcvaqLVXXk6IMPWYghM93TMI0CsezqYo45Jt+Vy62ZPixaC2Q7W&#10;N6JUJs1CDbhXUm5bMhiCEz6AtCxGLyBprObUDCsKg+gRB3xKeaB+LT3Rjl74D6KsKhcMLL0IWKoL&#10;MpaminQVlzzSS7N+i13Ylg+PzDIm4AwaQbdwafhgrBv06t2wJU0/fZCJaeAnF70XMVbScWXcLosB&#10;T4xH+LTH8A1sURTc8E1h3Hhk1OSObAmlu0d1RlRIaohSP6145Md4LCu4wGkbPKslvRfdxY0iRflx&#10;DFIi028J0lZFkQkryCOzXbTmbFc52FZy2Eg0ZIR1eFvuOurae1gU+vjZoEi4ONOmxTdtLA2qcLqO&#10;iCmKCLoDGnpsC+G+LYe2hb5h6xEcWgpjvuY5IwCBuU6xEb3qQE+dcrwpM2LJWpNcxrrTRXnICuFP&#10;K0pNH1jyHBklqrhBjprl4qKRDuTkUthWBH88BbAkFGMBRWSB0vIailS352mg+TSKcQxb0FvqdVbX&#10;zSBhJKVtk4Y0QwlP1EdjHueEgv9F70mtV3gQd14hVsJNc1MOO3wzOnA1IDAElqqo3GBvb5AQVfAI&#10;tr0wP2WjSFq1+fdTnXaPPrhEytCm6khu5DYhIgqB+GaBDp/c0Jmy7C1u0xZdEIE6MVnDrFnhx3Ic&#10;cKPpDxqeGkrQxkwVEAUZQFBhbLbFxZleiJArh7XEijjjRqsMVE7Mga+cUIgj5xTGelQkFpyyA0DD&#10;f5Ddg6BTN1FE6GjEHOUYldnJLQXVPIO0EWdKRfGzfCLfzdSZX0gqIRfybUtW/kj8V6ccDfBTjzwO&#10;5OVnc1w7pcLCKhvjUEpAg30dHDwl9HIVEZKi4mHmEXOax+GJLYZAx9YaaHiIIW288ZYa0Jx8Ru4h&#10;CWFoo04F4ssZwQS5KeUw330bTjikftiLTDhEC0xOdEYYzmTRoA5hNbWCKvUoI8NgySWKD77xmVLB&#10;DVfFJDIpHWrAXvSSC5SKDBUscQOZnH25qjvdCUma2dlV/ZI4S1jgXQl8wCQONzn68aFUEc1Te5A9&#10;zSFO7VVrAwwUDCGDdo9QnTOioyK5Mgvaw6E1zMDst0Qk37K9KCeAyMTeZmTN3aiWcMuwaEmQXUIp&#10;egnRBzcglpNXzUwu5W9wQYwxbC2EZN2RI8Zii1YtEmBS1KG8S734VgJnzCEONZN7zE8Ds/MqF9JI&#10;8z3yoW/4gzM6JSmV2d7cKOSuOxXyrVAM2uJnvuamlbLY9AXJMsuavFRWDcl5TFTopVpw8NEveksq&#10;aYjhBjYWZqOlrbuoDU6Cc+I58P+Zzog5e4dX7t2ybM+W+TuHpu0c9lcLkw8NTTs2Krd/umv/6Iw9&#10;W2eecM3e45WEJ1wHbKuGfnrX2Bsuxv4w8n/R5VjH34SWH/rKibHXBEghGR57g4NjAp9+z3M+8a5n&#10;7t2svn3pknvuWvShN73gM6e+7oqvfOTDb34xR8OL/uS3+QVe8Me/fuHn33V45NpV0875yNue8/YX&#10;/6nN8KVf/NDbXvAXp7z0yZwRZ3/k5AMbr7/ntqVzL/3a509/vd0yN8EFnz593epZyyec97rn/+FZ&#10;n37rulumH9554xXfOvOzH3jttz7+7o+85cVvft6fvvm5f/KZd7+W24JzgT9i39rVm6+bc96nTnvl&#10;X/6Xl/7F74776kfuXDJpy80L9wxdf3DbrXetmXXq65/9imf8gR414fJ49yue9sE3PP/Nz//v73jJ&#10;H9+x1NGPq9xf8dUPfehNL4TAuR8/9TVPffylXzrjs6e9/LRXP2n96onOa5z14Td87rSTPH3zc//0&#10;WY//d297wZ9/48xTpn77czMu/OyedZiw8Og9y7fcNf1zH3n5m17x+OVzzto7uvjgjmVeErl13YxN&#10;t0+8edWFty05f/XMry2Z+Lnr5nzjXi+J8HqLocUSHJZP/tJpr/2Tu1dc7hTJJV96jzMmzoksuurL&#10;V33jAy/803/33D/81+9/3VPXzD5/3NfP4G7opIkDI6M3z7oJVme+fu5ln+O24E1424v+cPYlnzky&#10;vPrYyLUHNi7noTj9tX/5sXc873XP+s/vf/1TX/v0x7/vpOfg8KrJFxzcsOaaqefzMjz59/7Fi//8&#10;Ny764rvXOEQz69z3vf1Z73nz025eccX+bdcd3X79ju/Oc/6FBF/x5P949Tffd8XX3/X1j7564VWf&#10;2n77lGNbl/wwv1XOiB1bpm8dnbPmmnHzZlz6qM4IpsM81fz1N31nxMAZke+5xav5xtzMIlvZ+HQS&#10;2PRz0kkn/cEf/EEJmUVcmxUKJ2rVykYThr5lGTueO5bhbpNm5raGYLKZZrMLW8wyqu+p5WB+Vsiw&#10;iXpRoU0sICwvE8x0mlmhxHyXFhie4DPEZVfmj4gEEyqT6l55m5Ziy5qX/WvZAR9G3/yBnJaqJhgI&#10;wI0dN3kgxKTVFtd9IXrTrToIadcHSQzxnYcCCb/+67/umMakKdMmL7xW4gMvw9h/YUh8WH6Tq3/r&#10;5I/gpOCMcCnkp+CDOP4ay6W5LaYvv+k7sxZfsfiaKatv4YyYd+u6KStumbny1j99ynN/6R/8I8c0&#10;7rzjuwjBwIIbcGg1Y16EMCa3LkQp0Sgv2GWuleeZjEx7BFSeJBH4IHngj8h37mn/OZLjxqfdAmkS&#10;UyxK0OTlBh86KV20X0OP2meWcNEs3u5anU6Baku4HkEYq4kmrwTgVKulZCpE2YDCZ61yVWhrgXXe&#10;eefhv1YKIVYsvYC2jwBOSQQ+4EOvtI4WCqVC6KtVL5IxSu/IB4r+5NyhqAXQ3Pc6DLhRPCgV/8Hb&#10;VsP4EAfgTEbWYVjtEciY0wmFNoq9L8Cn+V6hXlRGnQ/uES44RYxzcFiatCPKmdhup3g4JS+Bv/2P&#10;mxMrtF9tT1s0XgV2oIhiPpE8WQMHh+VLgbLGbCFuZOIb9FCnsqfte6PixM/gZZnkVfZEnoiBV6IS&#10;/XYYpOxWEnSD/7rDbUzwUdgyl5LjcKtYmGOOzPa2MR6hqJ0wEbSBaQud76xWuQZQShaoJl9alzMU&#10;QJ+cj/FfuYaNCx+a5luFjqGVtM+MQCnvUl6GUsZ8k1cJw/mYlCCz7UQ8AR8TDCuGC8xcighXUnxP&#10;X9CmEjmOyz0moPwX4BR5MyQ7rw5mAbTsrR7dk6O2uIrS1r7QTg9LDcvv3MEQ/KFvhgMMOxjfCRQY&#10;RgveluqipHAcZmIpyJq0V1dSwh3gTRx56xiTPNrwBME91WorguH5EFWDp48xi6vkwkrklmrLRxNy&#10;nmoOB4O6HHXNDXmtYAKsm5bjGhYZbp9QAhGAqMYfHC6uqxekpV29zA/bS6zwTTSeQgC9uEc6Gg72&#10;jW1WtUVy0c4yU3LNlBrjW484A2ffLEZ7gDLJaQI+BBO22RMAQSMRGJZqXn4WrvqkyVGnLY7R2wIJ&#10;PiAAm9cpU0BJyEvXZWkhx3cbKuLAUsDjYc6CBjvO6CIXFSR10YxZBWwh35I4ACw/CPNh3gTkBvcM&#10;Tyzy031p/wP/by4k8BltAy0xgYPPcKNvGaVmNOKLA8YR5UwhzfI5erAIJsWHexmQTos/a46HHkES&#10;wFzqbXfdpwaAl2mlAm5QvCZBH4j50KjsMCnr3SjAXhA8yjGXh7HzCypgODHReYLwtASZ9pNZwjL1&#10;YgsScmFkkeCDRY2d1hjuPWLNNGkCbSTiGFtUkkJywZAi3uUs5DLLZwdywzyPPA7grUdIAE2nqXoW&#10;gBRaAmXqCSivTTNCm/xWennZfKDan1woxCvk5OHVEBwCTUvpki7oaolvyIGDb1IzKACnJDkakONn&#10;ljxHBi5pm0UlWaweWD8jC10l9OkRMiWnAAKZlNDAV4GGtAJkNvVbrkFIIjY9xwflxXXwR6dNOiq4&#10;kYuUHx8mBUh0RDq6hgYdwCgd5dNBtV70jsOkU9gDe/FNv3AAU490Nb+DD0Wib1hEx5o0m2ua5QHH&#10;E7zFap1iRX5GOqYvT0s4RTiE8a3VXatxdfSFD+kzTHJaqQAZMGH4IzMj8hVOnjpx8ozLZEasXHLl&#10;/0BmhBMW/u/giH3yyOSDI1fu33LJ4U2XHN182X3DVxwbuvz+LeMOb524d/vk3dsm7RyZcO+W8fdu&#10;mbhv25wTr/7as7+K+Clcmyft2zz+xAtirsOjU45sneo6NDr28+DIw6s9rNX+oQkHhie6Hlb+o37y&#10;xfxYVHgB4ZGROY+8HvuthIe3zD+6fcWW2yZ/+rTnfu0jrzi2w7EC/F8x4ZwzX/xnv/38P/pP5/7V&#10;qd/6xLtPe9UzXvGk/2y3f+ZbnuO9DPffc9POuxZe9uXTn/+EX3/Xy57C6fCGZz+BM+LVT/n9Vz/1&#10;8VwJo7csXrdi+mff/do3PedPPvzmF13yhQ985Yw32/b/53/791/7gsd//iMnjaxdcNUFH/3E6a+Q&#10;PfGulz9VYsVbnv9n737F0+2uJTh8/cPv2Lf+ul13rrr4Cx+QkaHwki98cNI5n558/ue+9YX3Xbdg&#10;3M5N102++EuvevZ//9L73ySxQtbDNVMvvG3B1TMu+OLrn/lHk8/99NrlU9184A3Pf8mf/x4/xRff&#10;98bXPu0PvvOZ0z797pe+/cVP8M4Fr4rYu3bJNVO/8+X3v+l9r332i/7kP8279GtHttz+wL1rD22+&#10;du/6hQ/uvnb07lmvfeHjn/aEf3XqG5/yife97CufeMPiGV/at2OZ90S6uCTGXgl5/GWTsksOj73n&#10;ciGng9dq8NQ84/G/etIzf4/X4OSX/cnS8V9bt2r8/HFf/OCbnvHSJ/7muZ94qwyFL7zvldfO+Dav&#10;xNc/8obDW9ccGFr18ZNfcMYbnsY98c2/evPySV9/x0ue8LUzX7f46q8M3Tzz/m3Xy6244LMny2j4&#10;ygdfe8rL/pQn6LRXP+1jb3sZ5Gdf9OUDG9Yc2rxm+eRvvO91T9mwetKhLav3blqxdMY3N9w8/e4b&#10;p2y6beaaxRd/5UMnXfG198nC0FZuxRlv/Msn/u6vPPW//tMrzjrFgZSj27wo9NGTaPzTitF0z8j0&#10;0ZHZ111zxZxpF3NGTJs4fuKky10TJl52PD/iMsOfreiY5E/NGZE7GdxWNi0T2SM/WyFZuJxyyinP&#10;f/7z2Vx21lSamWZG2970bTpnEK29Wgiyudq2PtaQBWSdAde2Y9tAKW+VwCxaXpixWhQWouk4Yuva&#10;wlxmBVaSXQZcWza3+V65CrpguK0M8oiD72kvzbIUaxVYHKOwhpq+O10JB8ibD3yr1moST6DqaX4K&#10;ltdPVh62GFUGAV6ZG3Rk+kF4q8Bf+ZVf+df/+l/PW7BozjW3ehkE/0JZDxwTEh/GXg9x/GiGN0G4&#10;cWqj//v0bkseCj/5JtQZP3/VRXOWSo5wTMNhjUvnr7h09opZq2777cf/6S/80q/IcnV+B56lpMKn&#10;2VrvLXYHeY/4YKYsAlxmR6dvVFazLXfxIpxH1CACA5SlQwt3rQjCFEg0AOJ5QVSTK6aZQYmjtRRZ&#10;FHdtNamOLvLdAKUL0HKFuMHM/riuSLh5sUUD6euohbUuCqQUMAGKWpKdkiKKyLcdRRpuqFAmamup&#10;VmCVIAF1PvpFeKuBlvslbhR3UlkrVOgUtNwoaNEXbKEEsXKbGx0tWFFXFqjFB/ZiUT4yJNMNlfGE&#10;phX0GLgSckZ0MrP1R5tDI5wyIxA+4ND5fAH5g3JGDurn18gFgC3wyTfRqdFHpiGcWKIvCKBOd6U8&#10;FHVBiB5zbxW7RouVSoNIL53RUKHxMsiMeORrbHKygNnI7VOclnEAsNEKeDkyrcvb/BtuxJSfCxo5&#10;s8rWKWZO94rGq1A4DruKc5KRJjmJKKGaLZe1arkJnwKbcEMO8wUIObbCwxMapZoKyCzKRB90rT6d&#10;MQRaa+IGcWuifu8ts/eg+QPPS5tzSKqZsaI5OSOUUwxi8pOS9M4II7oXHObqVV8hTEpKB1mhrlVQ&#10;HycpFbb4Jr7yj9yXqlausu82pVQif+7AFwYIAj3VBOu01ZEPgEYBnHWhsNMWvSKu1weU5TFwqwGC&#10;7TAHH5I+Jddo3ukYg4uA8gYWfyMIpOVvMup7nYen+ZXyI9iZYCbFyFEIQt7VPE0aQgMyhkkugxxM&#10;yjuKT2mxyyMqRMMBpw9GK+EayOht2wB+i3KfABYSJ4XBRk55joA8nmUM5TUrWKoLCOMJxc5tmicO&#10;Z3TXTKd5TswULFcvDrBpqMuKIrBJRKFv8Ntx5UeDj0LszVkGT49ykjZnde6s3UXJLJpjAlogSRC4&#10;B2F4qowWdOXqMpFRMxqSCYVPG1Scbw+GdVBtjsMivIqZ6uc/QjVQ6pA4QRgjGfk8ermqVdDEUzAJ&#10;VysEEkEpHgYXlIpOK8SQUkXa8+N/w9NAQAXaO3uFQMqWlw0J+iU7Xfsup0mPsHKPIblZmzuo3GB/&#10;DpqPtoGCAF61h/cBrRAFtFVDjq4LfUMsBDpWUN4ouRvR7o0XzNcvaGgkgmZhOLS3pKVUwlNjEP7q&#10;FCbRhIhVBlnvOYXz77cJLzvMEDueVDe2RsqHnssMD3NboFcTAoK/+rgHebgRN8SyY7rA/F7Ko05j&#10;kHI2b4JGED1VgsbSPaBEsiDDGR9aLTTraZKzrJkdJmXQaOIDB6LBxsI52JsPwqeIBdHjBtKgVwpA&#10;EawsMGjUNU9uR3WytIN5sJe5dB6hFR3DpbIeNYdV3i5UZMDzruoCfFSQMrVssYGZgHhKBEwEcihM&#10;FkBNaLsvGmc4GCz5U5o6da05g9wyCeH5QVp/qq+jEnPghqtUAmfKShg4I1qkDaYSlQuKwIoZ0RFd&#10;zUePHAMEN3Ra/Em1ZkDoKcyt2TIJD3MBg6+5anDLHKlPD8ulGszmj5oZofKYm3L65InTL+WMWLX0&#10;qv8BZ8ThLTMf3Dr1/pGrjw5ffGT42wc2nXVo7dcO3z12HVl71v0bv3l49JL9944/uGvinu1X7tx6&#10;+c7RcQfunXHidXj79KPbph3ZOm3/0MSfwjV81f4tl594Hd0+vuvYjgmu7o9su/ph1R728+DouMPb&#10;rnI9drWHPx0e92OScHTb9GPbZzziktDx6DvMg0MzXIeH5x/eumzzzRM+/74XfPyUZ+64Y+qhofmH&#10;hpdO/84nr/jqh1//zD+WuXDFVz/imMZL/ux3vvmxU2Zc+Okdd8zfv3H55G9/VHD+Dc/+g5Oe/t/l&#10;NfAmcAF85tTXuJErMXLTQs4IJy+e/4T/4BDHHUsmbVw9a8q3P/v0P/w3l57zgbU3Tjm4Y40UiS99&#10;+I1veNYfveJJ/+V5f/ibTkm87pl/6NAHx8FlXz7z8MitEi6cwuDCgMDLn/h7Krz+eX/8rtc/e96E&#10;c7etXfntL53x2uc94QvvfcP08z//umf8oVbnffI9nzz5dW945p9vWDV/6re+8p5XPHfuJV//+plv&#10;/8Q7X/nht7yYJ2XdyinXzvjWh978TG/KvG/0usND11z42fdJmph54Zde/8w/dF6DM+LA+usPbrzm&#10;4PDyPVsWTjj/wy/4y//73C+cfuPS8Ved98k3vvRP3veOJ9+zee7+7Uv9caa/z/SySW+FlFrijy0c&#10;dTm4cdV9Izdvunbm508/6Sm/9y9Pe/VTvvWJt3lr5oHNK4+OXLv9zgWfec9LeRwODl9zw5wLTnvN&#10;k4aun3rpl09zc9eKq++9exF+vufVT/z0u1/CT8Ft8dnTXubVnl/90EnnfPytfBx77l6ssp8Xff5U&#10;ZzTe/cq/+PYn33X2R08+60NvW3r1tw4P3bR/47X8GprzEx0Zvmbohmmf/dBrls4858A91+8eXiFL&#10;4sV/8Rsv/8v/IBHDWY+/eufzv7v04tNe+4Qz3/pkf/PphRd7N/yIf9PYuXXmtq1zr/cyw6kXTb96&#10;3AzvjJgyzsUfMXBGMD4/zXdGMHzmCRYKXNOGG5aRmWOtmheza1/4whdY5HIEWMxCMS1l8l5b+JpC&#10;yp9UDUxwWEaLm6JqbsApmZ/dbE2c2WXNGdxyiTVUzUzDajOghYwgM4hoqVYoTxNrlHIfMuIMK/PK&#10;ksIEnMhxz+ib9dtHuTEpIhATrR5gCyXzisq664wGo+xnu1Y2mu12A7IKRUvg09xTMAohSvJ6YMXX&#10;vvY1/zzyohe9aOaceRPmr+J94F/gieB6GLwtwjsjuBu8wPL88bMvnrJAokQOCJUlR3ifpZtJi677&#10;zsxF3hZx2cKVF89dNn759TNXf3fy4ut/83f/23/5/f9uprlm5QoUmfNwAxXYDoGWUGbr1s0mleYe&#10;aLdqj/MEV8ooKorGIA3Vnpb1hxWt75uhLWtMdWq2FMDYVglqFrlqdveU0D0iI10ohxgIsQtw014h&#10;AjOZDyrahcJZc3ObCkVB2zoSMeabOKEHSDnJ6qDa09amOfU7jFpiC5jFiHJkUIC8/q0jtVUSLT7q&#10;tDbVsERQKodFyISeJYi2ymHVxri1naWDOb7XoGirhB4qLFun7UTTPw5gRREJbVGU46AFxyOdEVS6&#10;FRsRANh+BobQa905OAUz2NUPcit+UmdE3op2KcaFtRE8kVmoDYs8isC8VxCDCf7jm28fJdSPbpQZ&#10;8cOcEfhQ7saJzgis6HQAhckXmdMhJhMcnuecojMFY9veFEinP+qzOQV+oVrWEoajhVXBQ3AU5tXS&#10;BLa5GttF+JlftZhSmoYDqXc2J4sE1GCtWV5Pemi8p4FugEKOj4hZfs+BwyhnBIODUdm0Mhr8VP9h&#10;zggmCze0TdaQQbW2xXLzDpBXm/yOu8NNtd6/4IMEyunnYFNEJ0EzNmk7zbSIH8gCJrgBCFAdxgYK&#10;jRDDQ911OAtDEEVvYZu3Ik/N2HsRjmcR+waWNHXd+rs4G26Xx0SURIBpaUv5IDmaDfZcgT7Jt5mC&#10;HkKpcm3jc55ugqaTOEBG6EK1JtrmmUUOg9/QhgPVRV0h7nLOM1YpWNshapYNUZ550ZDtUj+zBj66&#10;ACQUnRJoelW8vRcHYDI+wLzMozacTUOEkmdBw7ZbhVL1VXizzXMh1sKeiEULMlVW4lMOAjXQyg0O&#10;A2hTjRAUQYCFVBlWEE4hy85oO4FwQFDEuIEAPrYAktcpVhhWoGUbdWd04Amx5hl0TyjKGxplrmFU&#10;7qQSBNp05a3IqzV4qjyHlMolGCI8pwbEgCrTRKtWF3iObxQGyXl7Gz6QRyxCGFUVkKNVNn+w1WxS&#10;Y/OhCmDRAmC11ZBa5k5FS8GScgyxrkCFjgrXK9FjNqd5RPPys/LLaA6OrukGS4Wc3PcYCGyZGrkg&#10;9Rj39JVnH4ZaJfQcFiAozItUgoZyKZnt/UorIAjIQCxVzzsMN/oDJR2Rpq7hoLwQvXJiRbX6DAiU&#10;ci3haooEjdDWBc7nUQIfWKCoNz4DQvmRrH7BJFxyA0JJARo2xpEJjmokS7GLDME8H0QkF1sDFoFw&#10;y5zqrnAXolT2CJfcxKvcVXDz6R1DOZQHHxZPYe8QwQ0sygWmo87adBQOntDLdQUBXEKIVjrVhWoa&#10;IgHPEauOG1wFBC24kXvIN8aivcUV/JGJh+C32oF2a0s/UdTUqTK2MyyaMJgdx+ikDICaDFz2oQrP&#10;wVRCc/DTRFBICZ65RVI8cEwTOsJABDZhgVA+jk7VQaxP6Sp4W5YxIJAppcIggvnDop3/M50R0x8c&#10;vvy+TRcc3vCN/Ws/t/uOj+299WP7bhm79t/6V4e/+6nd67+2ffiCvfdcfmjP1cevCQd2TjnxOrZz&#10;2gP3jl333zP1p3DdO/H+nVefeD2wa7zr/p1XHbvnSpdHf13ykGoPb7V7wvf2TnI9rPxH/ZzwY5Jw&#10;bMeUR7umPUbuvfT7IyML/QPlxuuv/PIHX/L5971w190zjm110GDxrIs+/e1Pvvstz/sLe3W+gE+c&#10;/MqX/vnvfvWDb734i6cJ8gu8Xz/7fOH96d/5zKwLv/Txd7z8r97xihtnXzHlW5/lR/BuiPvvucup&#10;io+97aWOYHzojS88vOWW7+3deMfiiR85+UXb1i08tGPN3q2rLz77/V//xNtkQ7znlc/wzoix10a8&#10;4mle7iDZYep5n9t79zXfXTxx+gVfmH3xVz761pc88bd/9a3P/7MbF149dPvig1tv2b525XlfOuMT&#10;p732ax96m468qOIVf/lf5GW89XlPv2bSlfePbJz27W+c/OLnXvm1T/CMfOztLzvjdc99zn/7jdNe&#10;9dTXPuM/v+1FDlBcNfafIKNrrjzrox984wvQJe9Dv3vX33B0+BYvtjy6ZcXEb51+6mufdNYn33P+&#10;l8+8a83cfdvvuG7hFSe95HevWfjNm1Zc8M0vvHHozilHty7zMpT7t6/wpxVeu3B0eM22W5e/+xXP&#10;xLelV5+3f9P19++8xQsjjoxexxmx8brJH3jj053U8PKINbPO++S7XrRn3dIlE77m5MXq6ef6jwxe&#10;kou+cOoX3/8qaQsOaFwz9Rz/ozHpWx+RTOGIx6op3/zGR97IjyDVgk9BAsWX3v/6U1/+1E+d8mpO&#10;opvnjpt76ZclVqipx03XT73i6+9//Yv/Ox8Ev8+uoeUjd80777MnS9ZYMfkbDnqc9+l33DD32+98&#10;2e9P+NZ7x6jwl58//J0RqdD/AmcEo9MSh7Uqucv00wLX5G1uKBvizDPPbDmYz1tNlppBZJHNEO5z&#10;W3TesvmSvbMc0dbcrxpj1+qHyQOfxddpGaR2cUCZBoq9MPdNVJAxSRScAbO5nwluJefGZAkZsw7r&#10;6WmbzwKhzcq6a4HF4jPTOS+KnhVj7MCk7tQsTaDFBzQUstrWdvkpysswU5rAzPQttU0MnubOt2Ca&#10;NnP2d9dt/sTnvvSzj/ult55y2vgZ83gTzp4w8/IFK7sunH/tubNWnD/vmosXXf+dBdedP3PpJXOX&#10;XT5/5YTlN1w4e/ElsxddPX/BxEWLpy1fceXceeMXLBo3XdLEbVNW3XnZkpsuWLhGnStmL/i//vW/&#10;+YM/+oPr1ixfumRe0y3mmCBN9pjWals5EhTibYuMJsLWjiWCFsXN64+lJnUyKgRHjmSH3vbnLeBM&#10;jeaz1gdFKtRxk8hUwxkQfOsXw7GXjEhH+qinhFKAqK1OmZkta9zrN/bqPSngLTxJrWgVaZZtmJPC&#10;6lNbvQNbcK+wJ0FomGiKsRcJLw7WOs9T+/yWlZDxqPgeHOgD+DmwNNR1OygNccCNchUaKb6hR5f6&#10;zw7zOpKpsS7aVFMbT7EC6wwETdqG5UR41P/C8ciQhAleoQj3/KS0LXE6FMCP9sjmHZHQO3HkYigi&#10;VKo8CC16yq3Io1ehb921HCfcvAANotSgrU4DoeCYT76bsljrKGfEYCHVTUdCcIa+dVI9v0leGIuq&#10;YomMBqL8LIKauuq6Izzu2xS1KXVTmM4NpdVvLGpTXTgLn7HOU0xLP+mAcgT6mQOuhaNeEKIyGdEW&#10;hiVWUDAKCR/rRbqnWltH3PCd8ckx174Oc7CRVTGsVKYYJ2ZGQK8oLiYAq2si0KTEkFInVCgzAljA&#10;cQZDlMAKvXgIDfiXfUDHaCnqfOctbZfr0/4kufRmHKByRnjUJiF5JaNOG8EEfHI3LhCoDnySYJqD&#10;ZDjkUWrtzuDgSSfF8C1PH3KgpHlpVmhELwgQHjg320X0HhNyyWGRdzKHUfvD9ntglpiDRhDg3waS&#10;INTMcda7ZgmivQfdoDaFuPWLEPYh/fHdAMcfVAcKaa3OG3S4TUNs/4BiTwoh5tZkyuBDmu491Wln&#10;AfJsGhftlvULYbJGIxHozodQOt6PyWVh4EyurpjQnry2ZWJnfhUalW1W40m7kZwyZKpO/uJ8oIxA&#10;qRntjorP5xYpLYshUseIa7MEk0SAdhQVQM5ykpQunICDWw6jcglhXogYfxg999AjkabF/Pj5lbKf&#10;QLUkKO0fAo3uEICt5qxoAeTBPK5r+OsFgeq3hAAN0wyQor4Y0tArt4t0aE57XULRShclyuUQ79Bf&#10;e2NNCiB3nAoDByF3/Ml3nEPEGMlWNGv0Tpl20aTjJyuBOh01xNTpkFRb4kLloOFbc1auLuQAC3lw&#10;UKQCPcm5o0lDFZlIKGpdHLtJth11BpzlRw5QuVzLXMgola/R3jvOl9ME53rHCvBTb31pq1WOZghg&#10;tX59U56SjJhWNObQAYq2N6eDgGOYUGIFSqGkx/xBatIcEskOYxoIZdkMHJc0BD76xfDmPjyEMIqK&#10;lOSYUEFbzKec2M4eptv40CSoJG9XMY/4DzhQStAbD1vp5TOCMAFlh3WhrW9tyZF0fOc0xEOM9Q0g&#10;SSFZK2iEDKLwp7hInPRTw0JlIeApcWBFKR4pCe0i/Y7yoX1gmdVsoatCATb8yX+EJ2qWS5iPrLlA&#10;R6rhAAUup0kJEvg+sF012lUvCuEGw14LDYEMkXuCK3XxUTMjBqPJcADfMY2J0y4ZP+Fbyxdd8aiZ&#10;EQeHT/g3DX+lMTpz5zavgZhyaNuEo6POYlzw4N2fv++Ojx+67f17bnzHnhvfvOeGt+y54a2u/Te/&#10;Y//N79x9x7t3b/7wwR2fP7T37IMHLzhy6NL7dl5yZNclB/ZcsmffJTv3X7J/7yVH919+36Er7z9+&#10;PXhgwvf2TXqsa/+V33uM68CV3zswzvXgvssf3HvZD649lz5w/BqUVO3h1/6rv7d/4vFr0l9f/fwx&#10;r8fEHF17Jz64e8Lxa8xF8sCuSQ/snOp6cNfU+++dfGT7+ENbxx0avXrsaMmWGYfG3n/x/UQJnoix&#10;a3SRf3+4545pF3zuTed+8iR/+rh34zz/FnH9nG++65V/9OI//7fnf/K93/zoqe99zXNf8aTf//g7&#10;Xn3Wh197w9xv3r/jmtFbp5z3mTd982Nv+fL73/Ynv/Ev//Ov/qNTX/aMz7779Zd84cwtNyzae/d1&#10;Z3/4XWe87oVffv9b3/HCJ69fPfeBHWtvmTv+fSc9b+vNSw5vvnnvppuu/MYnPnPqSR9968s/f9ob&#10;XZ88+bVffN+bv/TRN37tE2/5ztdOv3fj0uHvzplw7ke+8dE3fewdz3/Dc37/O59717F7bn5gx02H&#10;t1y7cuo5Z7zxGWe84dmnvOS5t82fMffib3/wda/4xNvf8OmT3zp07YqtN6+Zcf43X/SEP3jl0/74&#10;tDe84GOnvvaU1z7ng+94+cwrvvbNT7z1fa97mn8SPbbt+j3rFo/eOvWqs0//yNuf/sqn/PtZl3zs&#10;0JZl929bdWR4ifMXyyZ9fuIFH/naJ97+ztc+5X1vfd6da6bds3HVW17x5GsXjFs+8+LXvfDPJl38&#10;xX3DN967/tqdG68bvWPZgdFb7l2/+rwvnPHGF//FytmX7t58/YGh2w6uv/PQptsPbLj+0NB186/8&#10;4vvf8Be3L/nOPXfP+uYnTvriGS/Zdte8A9uuXTH725tvm3XXmomfPO0ljlHwF7zoz3596YSv7V23&#10;1Istrj77g29/8R9dM+0cDpQVU86+4qz3v+QvfoMnwhslLvjM6R9+80tXTbl4601Lj26+9cLPvpeD&#10;QyLGhV841WsyX/LE3/xv/+kfffDk512/5BLOiP1bV183+7w3POe/OiRy5pufxf1xx8qr3vGaP5t8&#10;yScObF29e/OyfcM/9JhGOrNr22zvjLh+9ZUzJ39nyrjLpk64+mGZER1/+ym/M6JzxS0+ShVrJmaS&#10;GNmWGr/5m7/pRQOqMWEsnSYmG9ZtELuw8G2CbEIyXflm8ZnO5rk2GC3UfIpRaN5JCjdsPeAFu3w8&#10;ZZQt5sB0ry/zVkEA5lWTZhGrh3bR8PGtpvLCSnoBhzX33VSqFfN64pFOM6vCfMYtZ4s4mQCyy824&#10;aClO68PEt9XsDB5Ki8yYMOYtXHzbus0f+vhn/+7f+8V3vueMyXMXnz9j4YX+sHPVTTNvuMM149bN&#10;U2/ZPOP24Vl3jEy7dWjGjWvn37Z++prbvRXiqmXXTVx+3VVzF1w9b+HkJcsvnzln3Oz5E2dfP/ea&#10;9bOv3zT1xo2Tbt44ZfXNF0+f/cv/5z/78yf/2dJl/udybA8PsQIp8MT8djLQhpJvIiMX0yQGqmkK&#10;JKkWakX4W3yblQmIpHC4SAjSmjtz85uocF4r0w/++LQryJ2fp6YAlLnN9K+CmuY8E6SpHa8gUxc5&#10;DqhyLioo6QXa6psy4UZ27TrKRAA57Wr6h6GfuVRIAfMJCyadrmytQ5q0Rb91PfChAJIQtSqMjFct&#10;wtrqgGBjg6IWRqgbbDt13SlWlTWhJ54WrEOLbwujNmMFpUHQL4BEAxnYWu+emBrw2M6Iwt1AWRNY&#10;IZFCDi9LLqsWcB7WfOCMIDvabjEB21KI0Yil+XEwxz1Wt39Iaq0Xc/roEcluFKqvVSxVzWBEl6UM&#10;ddIWsa1gdGHZ9KjOiHwrrTtPTDfNXWJB3IsqwMRJn0LHkEFFXo/2AL4LBuI84faKmVxOpelCoJyU&#10;dh2JWJMyjfGfmtGuEis6AQ7zYrO2naopRO/Y8aHjb3ErD7kIYf1SPz9LENOXtTK69FsCPJyNuEgo&#10;keFE10w7QOi1EAS8hNtObrfn1zBnhH5LTQ9+QWADGfxSAKBRPLawPzKVq1AOWohlD0kTHFLTpFS1&#10;sjzyRuWMcGNGoTBalUZOaQ1JCEMS1aV7QLt8DR8/wdEjlmrSVlArPCxemsOucKufhgZ9U428jCNy&#10;T9wAwhAHsNQ/AiJcK5CLBucEbLtI39qlZFJY9bb0nuqLTDFHnVxRhW2RnJNUpwZjZhxkZOY017se&#10;C1/nU3bvKevEmOQZIcpmn2xIrIMwtqtMzagQ5cl5kTqV364EtzFKXx2Yd+MDYTCrWUqdrn3HmTBE&#10;FyBuUNHUWb69m7z55WhoUoZO8xc4bdcJDovUB18TOBNZ5qK9qwrYRbiGeRYsDgOuFVAGka7JC+HZ&#10;Z/dUuq0RzsMN7W3t2oyVl4Qo35hTTCIzgska6oIy6CVD6h5kyOc9b87SS8uD3AqqYYjedZ1nB+HE&#10;nTXTe55x96k62oswJ/FyH5rRkIar8HGTm9U9OBGulXJNEgdQ2UNg8wsoySFrdqAb2gLOnmf8cQCH&#10;jbJGLphIIHqjm9yVQymFxAfSh49e0KIC/lhNdSCLvqG0CT1Xu0VXByXaP2uCImgUYCBfvejRgEJy&#10;CYYtWsDEPSQTNImXqF8rYHEb8vEEbuVNYKwKSIMb7U21QC4S06DDOsoPSchoixUAtvDIFkEjxaBC&#10;OmqxhC3IJ1B1cu1lCXHPU4U5j5p/2+GjwiPKBmYmPY9bqwLo5d8hJkLvtJpPr7IiDvjkctIQ8r5b&#10;GWIjcUAM2mQEMeSUy6kCXuFMSxRPVW4SdIPPTLEKBJrPSC8UGEz4tAQqvwD52pbRie1koXlrMOU5&#10;Izpnp/fOC5NFbzRrChhY5lKr0NUKpzUqUHkwy2kChxyLweRcy/mCpS1QDUyFib5QihHnhgJn2cq+&#10;IQ6tlMMQ6+LnYzsjAB84I64ef+4Pc0acuCW2yfFCyl3bpu7bOuHQ6BVHhi44sv7r9333Y4dvPWP/&#10;TafsueGNe2587Z4bT9pz4+vGrhvGrntvedO9d5+yd/hDe7Z/Zt+erx87fOH39l70wL6Ljhy8aP/h&#10;i/YcvWj//guOHLzwviOXHDlwkev+fZc9uGfcD7+ueHDvRT/edeGD+x7zelQ4vBWP1ftjIPY/9Gj3&#10;+Ad3T3Z9b+/UB/dMue/eCYe2XnZo9MpDI94j8BBnRDvMA5vm7Ns4z1sPRm+ZuGnNuPu2r9i3gZNi&#10;+frrrnj7S//ry/7y337+9NddddZffecz7/v0u17tOMOEcz+w4drLj4ws3b121vQLP/TJU1/kXMZ/&#10;+zf/+C9/5195Z4R3NJz9kXduWj1737prv/KBt8iMcHTCCQhvWDw2ctut869W4d7blx/bcsuhoZu+&#10;+oG3eN/EJ0951Zfe98a/evvLVT7rzLd94zNv/+Apz/vm5995dM8t92xc8olTX/Tm5/+Bt1TMvvgz&#10;bci969HbE+Zf8QWnGz7z7lf81dtO+uLp7/jy+07+7KlvOeej7/vwm1594Wc+MuEbX9h6w8r5l357&#10;9exxi6de8Mn3v/7Vz33CmkVXHd5xKy+G9ASgDm5acWjziqOj/uFi5rivv+vdr/6ju1ZcfHR06X1b&#10;/fOFv9hcJF9g3fXjP3Dyc7/4sde//dV//rkPv/ZbX3r3e974vE23LNx0ywL/5fGmlz3p3W947jtf&#10;84zT3/KC97/tRWd96tTdwzfctHzSS5/x+I+95zVnf/a0Sed/6cqvfG7RFeftuH3prrsXf+H9L/+r&#10;k58x8+IPv/8Nf/bmF/4u78/BHddxRhzcft2B7Wu23Dn3E6e91L9g/Mlv/fKH3/rszWumfHfZuC9/&#10;4DV8B7cvvtxBj/u2Xe/7xvkXwV8GxGuf8bv+TePj73jFd5dO3rt29cGN14/eNG/kphmOfrz1hf/d&#10;eY3zP3vyC5/6H7zz4quffPPo2gUbbpn+/jc87cV//u+d73BGg8+CM0Jyijd3eK8EHPZtWfbYrxc5&#10;0Rkx+YpLH+mMMPYZkEGI8VG3M4PC/+OxHw9eYFlab3t79sgMXU5pQWlzAFt2zjnnqMbWM2rKmUtW&#10;zOTUDsQ3u1laO9PGPrbDL9Y9mPhLwm9Jp04zfbNRE3+RwNztPr29ApCCk82aemeLrUtaMVgEqJZr&#10;g6VurZBT33wAQ/MQ+Gx60zZUWf9W9lA1Zxf+LUFXq5ZTrDO7XPo6nuSSKLSCom6aFAvjdIJx2sw5&#10;0+cv/eZ3LvmZx/2DV7/+rVfNmOf/OK9cci03hNdPzr1l7azbh/kgZn53ZMbtW8a8EjetUz5u8Wpn&#10;Ma5aet2k5dePm730illeKrH0oslzL522cNqCWxdct2neTcMzbt48446RubfcfcXs+X//H/2j57/k&#10;eZL+Jk0ch+GlWRZran41zRCZb1S0/IK/b/OQ78Sa76ndQssaIqMAaoJjZmpL5ik+YE5JJa1vUGpR&#10;i+fWAaSAAwC2gWxj3+SHJ8X3yKW/RCm8E7c7EePGwgUaCgcrg3Yp7Zbh0zGQ8CSdwrZ6R7I6yqko&#10;jW2KRUjpIZZxyjWkOaCZ/ukMuvToKUqJ3mKlTQUEQM5jAiYR45vy2OIe5DaEZQgXy1Iht50blGIR&#10;lYBzYQf63DJO/aJ2lhStMx4205cs0GgtHzJvjmVNGwnaC9tWDCBYTqkzGN2DMxo5IPRVrKzgRmmZ&#10;2ipvddgZqKgDsCQa5Bt65SkQbvtD9XEmN+Ig8AUO5uNh3g3SL7RYKvjA29KuVUn/GlDsJVqg18lq&#10;qghhOFCejrUjjfTbaOkFqsYg+EVii+200qIDenePsSBEDuog7BEjAP/SXqoMf1TDlgK46aXubjxF&#10;CwzzUyC5zXA7LjiAQAr5KOGjMrlQY3Ago2G5PKpRFXyzsuQCQ2xJBPEEYxtcsM0ZSiHbpcc6YsUB&#10;IihU2DhFuO92NVqVikw6WIRwyJRGoXdAqLeFMgggwyEl1EWpCir77kWbCEkQJdpUH1i4qaYVRS0d&#10;ptBlPsTie3md1C8+D7dEWYawEjhkt9XsJQupPYMDAWxs3Qxs4nCTywP/0ZtvBRrg50qulXs40OTC&#10;d6jmB0knVYirjW7cwBzMNCTzjKOiTT6poUvvhd/PPffcPNcshkL4aOtR2ycI043SA3VXOBQ+aFG5&#10;XlKGzh0AyB+RllJC5LTpLekMKwJYaF1l9+xPyqNrneK8kkSgbb62XANgliYAIGj0AVigVPaIgCCA&#10;LURJIlk8OBNTG3JySSj0hKAVGlZlIaGOjAaeRBbDGCyC2raNFS1arseON8IKbp2JgA+smmJUIxQJ&#10;DijVhQrg0xm2vWh2OygUAYtqHNCwZIFSnHxMKHCjM+2stAIH/rjdFrGhSmqoRqPmaiJfp41HbTsr&#10;Cv9cM+U69aYq9wiBhu+caINtbV48H3XKLEiCIFB+JGf5/UQUJrSfHHjMWykZXOUN+TRZ6AhATKaQ&#10;JSk0hXmkMHcAO+A+u0En9d7OH5AWMBTbU12UUQgNLO2FEYQObHMrrqqvJg4YAjiGIeUXlPFERWms&#10;riHTDOVejxoCCHKOrVRavziMaYQCHx+8omA6VR9APeJqOUSANxfrlICa6BWiiKblzQwOFtEZ3bWR&#10;RkvTdNYGS/MUo6JERR+PANQKM6GH2MJXmod/FOFbviSYaKV3fCsewDq1nkF1GUAqlNFg4vBINRCA&#10;Bb/gCuaXPoBjmTX1AS8Byj3CVaMJLT4BTzNbDulFZRVyF6bAPr0kogXtwKQDXm5FzhQCzW/om5TB&#10;hwDO+BArCBQY2jjc6tRIzJWmQufUUOEp+eKYwmaKFDinLYSztOTSUjw1aHqF4Y+TGQGOzIhJ0y/l&#10;jFi26PJHzYwYOCO8FW/sTZOj0/ZvG394dNyRzecf9nqIOz57+Nb3Hrj5lL03vnnvTTwRL999wyv2&#10;3PSqfbe8ZtcNr3Ddc8Ordtzy+l1r33XvxjP27vjM/Ye/9b0D53/v0AX3Hb3g0H0X7H/gggMHv3Xk&#10;4LePHTn/4P5zXEf3nnff7u/88OuC+/ac8+NcD+z71oP7v/0Y1/eB7D7n2O5vuu7bfRzs7m8/Zu+P&#10;gdiP9eiBPTwpF49d+y4Zu/ZK37jK9b0DE793YNKDe8cf2X7F4a1XHfaWzYc6I77/XsyN/qNk8ff2&#10;3ejFB/dv8/bKeQeHFm6/fepnTnvuG5//O+95zRM+/Nbnni414HVPO/WVT/z4yS96/xue6E9AN19/&#10;5fxxnzj9pD9+3+uf9K1PvuN9Jz1NtVkXf/YDb3jG21/0x7Mv+dzOuxZ/+QMnnfH6p3/yXS952wv/&#10;aO3KCYeHVt+++Ao/d9+1+MHtNx3dsmba+Z98w3Me/86X/MnH3vGCD7zxmV6N+cl3vfjkk570yuf+&#10;56vO/+j+bdfu2bLyyrM/6EiCVy3YP5/5lmc5X3CjpIata2Ze9CnvTdDd217wxFNf/nTX/Mu+seSq&#10;b73leX9+ykufeuFnz/DqhyObb75n7fILv/7+d570lxd87b37tvlD0Kvfe9KT3/nSP163eiJnhP+n&#10;8Kez/kvCexP4I3beNePI2NsoV2HI/k3zfR8cWTJt3Mc/dOoz3/jy33/Zs3/rTa/4b5ee86HDO285&#10;uOPGm5aNO/tzJ7/3rc867c3PPO0tzzz1jU/7xmffufbG2VvXrfrou1/1quf80Yuf+l9f8+wnvOhP&#10;fu8tz//TBeO+dO+ds6Z95wM3L/zWXSsu+tg7n3bl2e/ejdXbV6Px8D3X+6PT2eO/9K7XPNERDIcy&#10;XvmU/4Te1z/7v0iC8I8bh7esPjp63aHha6ac9zG5Dx55tQSXxIRzPnz6a578wTc9a+GVX7n3uwv2&#10;b1juVRHbb5/rfRPvO+kpXA+fOuMVt6++essdc3dsWDzhoo+/8XmPf+dL/+TUV/75q5/6O5j5uuf/&#10;/iue859f9+L/dsY7n3P94kv2jyz/Ec6IrbMGmRGTx106ZfxVD8uMaD79ab4zgrFjwU2ETBJzzP6a&#10;GNrSFKww5bBNXsdYQlqREAsyU4UJZrDgBqeYcH4NECDKsjOvyls8tV1kEAHxlLlk+7KhmjCIPgy0&#10;rhlfZh38XMsgsJuasPKwLW8Nqgx9B4/zFuu01aRJglfCBACImQMJ0IOA1YZZv5BjK2+rHEgWCWSm&#10;tVXOTIMMJWgXbPcpQNq6EOZ6D2cTFf5oOPYCsOWrbrpz/aRZ83/2cf/gKc9+4dUz5juFITNixvXf&#10;HfNE3HjnjFuHpt82PLhm3rx+1k138kRcsegaLonp194+cf6acTNXnn/1vIsmL7pq9up5K9bOXrlW&#10;ZsS8O7bOvmsrZ8SFU2f83V/6pWc8++nz5k8dd8WFLX3MTxZe2Is/pANbc3m7iJJNmlnxGXXttdDr&#10;G/K5DwDBRmzPj2DxVNzJ3Gk6Vy2dwzEcpi04U6Sl+kWiWiZaSTTp9i69luz2+RSG3AkFeu0K2pZA&#10;Q0dwIBebtOZa+ADrEa1LIT11Q9Cm2EKI5R/msNA1ivRSVKcYgq4RUoyF9OGcW8Ej9VsA5SLBqLIz&#10;SJmIVdBd210Q9ILq9iFQMtm3DNJc7wU92gS6J4j+lQZRIOgF/0FQEpMfdsKijIZBYTHMHBwd0u5A&#10;PuZrDv+OaQycEYPwuxJtcwh23wczEZ6LqjW00dRuBGKoQ0vBcBgWxUVCQVHlJOWRanHDvS7gVp6C&#10;8phA1kgozF4wZ+BzKTMiJ+Ygk1a1DpXQEGOQNNszq2l0kxdBoBf3EFsErL0NSRF3rgT4kDX5Qjte&#10;UYzUcpCgG8kKy4ZATkOYWSiE2B4PUZQ/zxReNVhSEvhAhga27wKkGB1MStEHqheLdEhHZcaHkpQb&#10;T0CdjtFcF3pkKKgKJaFR7e6SL7bn7c3JkubgiQrA9lZIXPLBduqni1xdREOvEnfMz7tRR1axGT00&#10;5kSgIbmEBqF7N7mfwEQ7MvPaYFF5QK3mVQtVSoXVcEDXw9xP+V/0rt/cYdiSQwoPNSE4lAJFAwvD&#10;FtMmXBpFTHmm/GRbOk/nBofxGYbt7UnQpjfffPLSnWrlPQEYh3NSe5qPA6P0CHNm0DdlcHNiwDY/&#10;qZoKSQduvovZFtVUjmRGI/eTQnMNTIDyE5KQbzahP9Ajyjwp5d77qWF+MfqTbYQDoetaW3zOta25&#10;R23yQXY8JA944db++tQgTYuAhXPe4bxjeKK5CmhHMh5SoUKguf/yAhgdmgBCcwZBBWrT5Oi7UEHx&#10;YewtRJH/CybsrWrq6L0tWUH72O5GX2VWolRb+FCzoujtFUtFRCMlz2LkIMCK9rfwjzTMbBfdMqNo&#10;B0GoRpGQrEffuKSJEjdwAye3O+TLc+ltMj69g1kFmJs0WTCFDeF2dAkdbgTXDrY8I3YJQ8BUmG7k&#10;NYilnStp5PqoE/89Kq8nJy/uxZYsGKoxxI2uUY3z+opqcmwYIh+2lQDbdF80AiHKUYcW3/hQEh89&#10;bCEHPfj75i2isdArGTafSJ53bQEpUKQ7wHNkw9y3JoYtJAFsxVXuWA1L34CVVjot96dzN/iM53Cg&#10;dSCDg8mkgzn5KbDUHKdh1hsrAgVOg1qh+jBXv5e/EmUTumrqx/YmXJiDCcnclIMMlxwEOTtKl/NJ&#10;w7WNNEIhjlakWbyygXKYsmz5zQf/BKw+BYZAA1bvuqY5xR7ALyCkXM0yTFVgP1tY4n9Gm0np1IyS&#10;FAySGNWyHHo4ABOo0go4aJ560IHUG698kAATElSCRlLI6wcCgKhQOaVt1aoOZvrkIcVkuuFbHRJp&#10;KXJijISeqIaulnmM3lhG4ZSJU2ZeftX4c5YsuPSxnRH7N0+3/zmybfrR7VfeN3rJ4XVf33fLJw/c&#10;dOb+m07ef/Pb9t/yhv23vmrXjS/YdeOL99/6isN3vObAba907bv1lbtvfvWeO9+y465T9mz5yAP7&#10;v/bA7rMeOPjNY0fP2X/07D33nX3o8NlHDv3guv/Atx7cd/4Pv857cP/ZP8Xr/r1fP7b7a64H9n1j&#10;DOy+cx+z98dA7Cd79L2DF37v4EXfO3DZ98bOlQyuq47de+XYWza3TX1UZ8TeDTM5IO7bserBnauP&#10;jowdTzg2unTrrZMmnHv61As+sHLaVxZe/cVzP/mmq89+/6VfPvXSr5w6/pzTZ1x05pabJ1w//5xx&#10;Xz917hWfvH3ppUsmfHnyeWeO3jln6cQvn/+Zt62a+vVdd81bMO5z4885Y+64z06/8GN71y/affe8&#10;bbfOmHPZp/ZtWPzgrhsPbFy8fvVVAC646vPXzvn26pnnXDvzm9fOOmf6lZ//zlmne+2iXbrXLq69&#10;ZgIHBGeE9zL6/tS7XnzzwksObl555/Ir/bXEpHM/ctXXPzzt/M/MufRLQ9fP3nTdzIu/8N4rz/rw&#10;rQvG7Vu38ujwDXs3rxh3/gevvOBDW+6aeWz39betuPxLZ7zawQd/pWHffnho5cGhRVIVzvvsG+9e&#10;efHudf5FdeH9O6+VH+HGtX/LgpG1k6eO+/D4i9/37a++efJlZ667edLhe6/du3XFPRsXrr158op5&#10;516z4LxV87+9eObXb73m8u0blu8dvfn2a2dMH3fWRWd9+JKzPuK9GzMv+uy61VeN3Hz1xjWX7Pju&#10;VIkna+Z8Y/3qy9zsG1mxff2inZuXudbdOmPW5Z9bePVXxp9z5idPOe5xeNUTpUV4Qwfni7SIrbfM&#10;grmUh8u/+t4J53747msnHRhdvWj8F8ef8/6bF1ywf8PiQ5uXH9q0cv+mFXMv/Zw/Ab3q7A8um3kO&#10;N0Twr1t00VjJxK97CYUXT3hH5gfe9qxPnvEKqR8fO/0lt6668sDoih/6rtPhmf5Q496RGb3A0jGN&#10;qVddPnHc5Y88psHgMO8ZsUd9YdxPlhlhXmGyAW0mM4szi4U1mEtW3o194+Me9zhGrexuRpCJbG7W&#10;nNliXouPuc+7zLzmFC+KxY6bL5m8QgfZ97zObnQKWvt/hXnKm+dYzNaRBc3KqrBuaK0GJQspwJn+&#10;oHmqR3YfbibpTLDm8CkW1NIZwmW8WzQrHETqAERdK61c12CaXRDO7Oq0UFKYaGWWhZhJtCXR4uUr&#10;F626/tqb7/gX/99f/4f/17+8fPKsKxau8vec/hHj6mVrHMeYefsPPBFcEgNnBIeFAx1XLVozacEt&#10;rqtmXz9x/s1TF902Z9ld05Z8d9qquyesvuuq6+6adt2t51414e/8/M+/9o2vcQxl4oQrCpJbWGA7&#10;quOwyQ/mxGfagGpL4ZaA+dGJr9W/OUmF0iALqbWYxr18/OrnUWojhPYSCsyIBRJbShKfrkGjKoC0&#10;UjfnlRZRHoTFBAYWpsDMNnLg67rpvxUb6fTa7bYf4AACHxMwHYOe7lqwtmRpq6mcggFlglRB1yWc&#10;t0d1oyNNLGVaaUG4AA5sS3pEJoCtGNzgmPICX2gshtBCHO10BnwDp/cUqFa8CEuVW81bC7bQ16Ro&#10;p8pgGrp5CtqudzN4jYKfJRmp2SpBd2XUt3ZEpgqP6ozIHGiIkBOdEep3ygMr8M1qAwdaEBOBTQ6R&#10;kVeePurUCXM6X6AV2taOeszJCCXEaoiljRQ8b50Kyd5D0bDy3b/nFLijNtmKvJ+F2VFXsDfnYOtF&#10;j1qdQyAnUUFmddSkupSEOlFyDCHHfBAqMwgE15+5lq5P8TQcjG7lmBC9Khe+85SgAYdY2QGMYcli&#10;7lGHpYjFED9L+U7VU2D6jLfFJKkoPqAUFb6jlNbh2CB8ByX646nKHrlhptrh039LXkQVUNUjeikM&#10;vuViGOhMSoIV7cHQiNXlK8X/nBFRVDIOOFQUeliEq4giWc1JoW1AgzSKVMCcoqPFjYkD+SBAODeH&#10;YWJUZn7T5D4DZ0RaqgSBSMBwjM3dwPZ6aqTYUkLeGMFMXdi9+Okm8wvVvKVESej0jbCoU6/Qozxh&#10;m7nDOij54CoxeQo+XcJVlkF9tKujX4VIRgvEkAAZBjAnZit4vejaTTvwtvcw9yG10sv1SEb4QNYs&#10;W7t38moXrT7xQT6HV1lgClvxq9D0gSiYpMPIJErDUC9IgKT6lEphdAGV+17lPoSIsXQMKL2gtIMD&#10;ynFAL/DJL0PW5S9Ag7bb5DQR+AlziqQJ0kgzgWKOVnhCsQfOejhDDP4NASi112VS+itQrQovI1x5&#10;oQJM1sQ9QvAE2EIacIZV6So4XAICHiLfozhPB9zn2oAt4FAlRHDoM3wwIU+otmo27wBu/Bb49Y2N&#10;EKOH1EB3OsUlmgmOb2CJILPc8FGusOh9rigSL9QMSUpVNqUlSoc7INOgy8FndLTCUa3DeqiDpCbu&#10;PSIXHGiZNDicEjRPyV2PwEIehyGseVvZZvP2+Y16DCHHnEqogHaZFOknKbeia7onFCSwfgYgiggC&#10;5HIQmgH1VTIOCBm3zEspHu4BVLO8Kv3iiTog55rJZ+SeJnRkMuuqL4WAkA7MdereU0jiMFlkM9VU&#10;TWXwERsttDE18MjHI0LsiC7EjD4sNX7Ntuq3wYYSduXuJJrcUg2f1pAe6R0yvjGt/8hoqQCCwhYV&#10;mRqV3QBo5UA9zF+sE/Q09N0sn4+MNPODQBsa+cqzDzgDc8wpeod7hq0STbKZIBuAeUByBmkCCBoV&#10;IoTSqq9TUwkMdVdyBy3SI6IQ2KTmXoWWSY0IPM+hRsdaFBFWHMaZVKuoiYaatDz4n+eMOLZ16gPb&#10;Ln1w5IKjd31x3/Uf2n/d6XtueNPuG07afeMrdt/0oj23PO/wXS8/dOfLdt7w3P23v/jAd19y4NaX&#10;7rvxZTtvetXoja+7d+27j97zyQf2fOmBQ187duys/ce+uuf+rx46+tUjR35w3X+Qr+HcH36d8+DB&#10;r/4Ur/v3f/nY3i+6HjjwlTGwB77+mL0/BmI/6aNzHtx/zoP7zntw74UnXBePvWXzhzsjDo0uPLBp&#10;wY47pnkFI6/EnnWz/T2EHIE9671dYvGR0SUObuxZP/vgyFiywKGhBQ50eMfE2DW00EkN/yJxdNvy&#10;A8ML77lz+pHRpbIJ7LGBOrZ16a61Y26OQ1sW7d80b2xjv3EeT4cXZMo+0Fw1L03UXX+NeWybdygu&#10;HEtJ2DqWLLBraMXekVWOadha7/juvKEbpx8YvmbHXQu33OTvP67Zt36pNzt6JeTutYt33bXQaQue&#10;haOj1x7det2hobHjDH7u37D0MI/D9pUHdyw7vHPlge1Lt29wIGipv6XYeeeCPWsXuw5sXHZg88Ld&#10;6+bsWT8XdV6ccWhoEdrlhjimAed9w3P2bJ25dcPEXaMzDu1acHjXoj1bFx28Z9m29TN2Ds9zc+/Q&#10;3N0jC/dvX7J362Jd7BtZvWvTdbs2r9k7fMM966/ZuWHVoc2rj2xZeWBowaHROfftmIt2YDFKF/s2&#10;zNs/shKZ6HVK4vA9N+zZuOzBHTdylOz47vy9Q6vuOY6nP/VEqb/SQKk/Dd29donXYR4bvc73/k0L&#10;H9h17f6Nc7lR9m2cu2/Dgr3rljjGgjnekclls2uY02TJvZuX7R9d7TyIF1uqIB9k592L/JPotrsX&#10;brx91tZ1C7kqPN25aeH/ds4IUy+LZvJu68UmspgMnBLGlAlm/Vmrn//5n8+6qcYyqmDdxoibKore&#10;lFWYm5zRZGc1LzLD/LG2pi6mVkMAGVMTQ9NM1TRv2W06LyplWjL/adL2VU2FFkylvILPuLOzOf4Z&#10;blOUJsxx6dOsMDTgBmGW3axWAki5oPAxzTC4PkXGikCaWvK7FyMtgsFSo9QHTEZfFzmk8+I3c6gz&#10;dr5xybLFK69dcd2Nv/WffvcXf/kff+eK8VcuXH3hzCVXLFx9ydzlU1ffOvPWzdNv3Tztlk1Tb9rg&#10;/REzb1k37fpbL1+04uJ5Sy9duHzSypvmrNm04KYt824ccrmfu2rd9OV3zrh2/ZTr1k1cs3b6mtu+&#10;cflVf+dxP3fa+99johwdGfuzEpMZMVnfQK+zytBrmunbmoBk+yewQitIxorS/GCeB91EhQOt6rC0&#10;DGpMtrpq7idlXXQYUom2zXDY3kKHpNq5wUHlEuxVa/0EN9CSdTxsrZmXHeRCr2br0lVagjevq6kE&#10;jfoFpNgm/EvraOGinNx1R4JFy1Gdg6bFh0WzvvzUth2vpzlo4AmfolvuqVnvR6CQVEK59VzqAWHQ&#10;SJw+g2m1USSTSrd6AzBviCbt1VGBOSCro5WR1b69jWLbdZ8OX5UHgauwKm6DvRTeci1l87Td3Yku&#10;jNbBMGydoWtw2r66KXza2hc+npYQgT/q0/MWTHBoMQ14W1AjhUB1jScNjZYyJUWTr8GL3rIGEJjo&#10;3bfbdNPKMs1UAc/d40acRFHraT8VwkcXBjJZ5EFQDgL47VuyNoNAUHFg6k39IAPVgkU5IsvjaK8L&#10;h2J6Pvjv037barh8EzawfQil0qQTXjnaOoHcTzdoN5QQgpNlXSlpoHWohw4r9E2+pZshpF1Eq2FS&#10;wNKUnKapoyYJWpfjG5LzDsPBB13qlyRSbpd7N/DRY0OjfVduXPypRyU9xck0nHKWDpADDgl+kn65&#10;1pDPZrL/FJ4sdNTm2Tes3MRDispWA9sOf+BcK0tuYGCR5hEyQcaNHEYFhNkrJgjMGIIbLbjLEqec&#10;qqEiisid2quspD1SEf48m7AqC6BIdcS2YR7YKwDVxDHdUfX2TrSiYZh9ywEBQpkRFANMEBK0Dwia&#10;04H4AO3Ggp/4hp+A5DHJs1CUVTX8NFhKEMi9YkNIZG4KLaK6IDk86Z6GpID52EIt4YCHhnAp/W3w&#10;IKAcjRlSrMh5AQH3+mpA0UY6RiJYxJ6XFtTEDZOC0gZLhq6B345FBZR6mrsBblk56MHBDRphi8Ds&#10;XukADaucgHr0UU6C6G36oGY+BkLvGoBD+PvgQCTrLmPSMkArtAwy5HWhX+SX1IAi8Esc0FcCyiWB&#10;h+2Qc4Pmwy1m0FsPsif6ylmgPK93aZuaN/VgIzLbIqKCLSqI7canLIx2mHnickbArbSvbAgkswaQ&#10;bzWS70NDQ6nDcTnTsaJRjIQ8DqgomO+ptiq4z0kBST8xAUqphDrOJ2as0NvGVU2DMf8vUMDiraeA&#10;K0QvqtVRmdwpMOVMW6iojpqycQMHcklDm2IjR2XDljPOUziDCY08m/oiYhX0oiRnU64iOpbbC+Gs&#10;q7GfxkKMxpKX7nBec3Vy0jXvlyOZFwOTs5bqK9e7XmDl2/98hzPkGyb6VR7yGV5KmKaVIGEAAP/0&#10;SURBVC+PzTfx5do2EGDS2g+jiIZwNTFCmyM8xRmgGvh5z6kHaLiHmSrkFoG/n3QAQ2De+gT8jCTp&#10;55tzY45WSARwBqq1VrzKU4m3GJvzqPSNDrGiS02YZ//Riy3lCuGG7/KwyMJNcAqWIDBB57tHDuSZ&#10;l7yoFIbIsOXEFE73UP0xMyNsd+3B2uCNXcPzjp/UmH1gSGbEjPtGJz84eumDQ98+evunD1x7+oHV&#10;79y15lX3rnn5rhteyhmx77YXHfruyw7c9tI9N73w4O0vHbs4I2548fbVLxxe9aJtN7/u4NB7H9j9&#10;qQcPfeG+Y18+eOzL++77yiGeiMM/uO4/+I0HD3zzhOvsMQfBD66z7j/0lYdcB796/4nXoS/ff+hL&#10;j3E9ePBLJ173Hfji0f2fd91/8ItjrcZAnf3jXw8cgN7DrhOR/6H398nI2HPWsd1nH9t97g+uXecd&#10;3TFu7J9HvR/0occ0DgzNcFJj19rpJOKMhnQAmRH3bfPGhKVHt686tv2aQ0NL7tu60p9EHB5eaDt9&#10;3z1j9/uH5h/kNRhdfGB4wX07lh8Ymrdnw7RDI3MPDs/Zt2nGAzsWH94yf9/GWUQs5+LQlvnHxkr8&#10;Z8e8PeunHdg8Vn54y4KDQw6DzDsysuiBe1ce3rKov6Lgs/C9d3iZfIGj915/aNvqHevm79u8/P6d&#10;N+/fvGLX+iX7HKzYvHL/en9gsWrv+qX22669G5fcv2PNkdFVO9ct2L956eGR5Q/uXHP/Pav3rp+3&#10;f+PCY/esOrZr1a7NchAWHdqxfN+IdzSuPrL1ul1rFx8cXjV2s37O4dEluzfM3b1hzqGRJf7ZFBr3&#10;beOk4EBZsGdo5qFdcw/umnvvyJTdW6ft2z5z3/Z5h3ctGV0/adeWmYd3Lt66fur2jdMP7Fi0e3Se&#10;+/1bV+0buX730Oqdm1btH73hwOi1h4aX7R9acHjbwkPb5u7fIgNo2cGhBRwHenlgx4r9W5Ye3Xn9&#10;wa0rHZE4cu91R7ZJTll539ZrDmxact+ONfdtvXbPuiWcEQ5oHB7m1Fh9aGjFse1rHth507HRa46O&#10;rDo26pjJAv6g3etm8e/ct+Oao1tW7lmnxDs4VxwaXrFneOmRe67dfNu0XZsWHd6x+uhWbprr9q1f&#10;7tp55+Ktt8+/d8PyfVuu8fbKw9tXHxhZ8mM6I2ZMukBmxKQrr3hkZgQ7aTXY3Pc3yowom5dBZ0D7&#10;r2l20KSVcW81xjyxXGeddRZnRMnMaubXL8deE81bLLKVzOKJe1TmslmTjWNYmUtGnMGVxsxcMqmM&#10;YOtOEEqsNZd3NMPMobIe2XETnplP86ai9jDNPW1He2kiUGwrtE0G+fhVY68ZaGib80w/6G0iBEqh&#10;G1MCDFvrl4HcltuNQs31iF74NzfovbkQzghp25D7ppUZlJ785Cf/7M/+7LcvuHDc7JUTFq6Zc+2d&#10;ExZdP37hmovmrrx4wTXjll5/xdLrr1x+w5UrVl+xbKnrkkULr75mlaThSbfdOenWO8ffdPsV1910&#10;yco14xbddMWCGyevunP2jZtmrNkw5/rvnnPVhJ/75X/w3g+cvn6DGMvYxq/k9iTS7p0IWhNjRS8x&#10;auPRlsyeHKNwWE2B8Vao2rYsKDiDomLIIBSlUd8CDsngtBnTSoWAa47VpSNiu94pBjYSShtyveRc&#10;AN9WZBDBKLzmW/NScnxM4ZgJgcC2tYC8agohQAo6goAbstMFMbWtLevBIIFta7WYkNefFkGsPZUm&#10;sKKfmhdVQKbmvj2FZ3GVNIoeQiZalBRYoKiUpDCmEh8IuKeW4EBMQ9jiqh5zElkpAoKlfRBLdlrB&#10;TZNGU3v71rsetZXVF/jq5O+DdqscFWDinmhyXiBfhRw0Bdk6f4F2VLTPsSZGXYnTCulzq9LWeR75&#10;bn2mR5j4SSUMB2MQZwBsreMp3CzvLLM60aBQZWgY3SVUG32ERYKlX2ELMq0Cda1CZ3msSrUy9uHZ&#10;v1FogkbIt0loCZUDBZx2LyAgodUhxHIsxi4leowD6qOlLWjbGJ+2aoZ/aVat9lg/JGBOLlqdRpch&#10;Rml75Vu6CkLvK80YaghzN0yzQiqEz8gJfi/jALZdMYXRXc6ajpuVXAZIewblyG+Xnscqt2k7xkEY&#10;NrZndnBP7wW1dIFL2SvLSghjFJRSGHyDhiFWDrmnvR6CWPEk26t5kTeg/Cz5mVCUKPezbSQOM6dQ&#10;Mo902qhvP8uFQR1QRTVRBA0oGXTFxhVSAF3k2cTt9gDIV7NVshI6k9uRKFVrk+a70QoNPDemGgLx&#10;DUBdQyCvCjI9Im7o4SF2VVO1NoR52YDFn866t9Z3k9lEMlOZ90cFYDtmokk8aeKDQ7lURbl7TYCB&#10;g9KilOojXF+l3lAn1OWN1VHOizaZcMsbDiApo7HxCzH13SgnQZzMP3L++ecnmrQCJim8sYMokLON&#10;BckNFvd6yZ5AtaSAxnWTPp4rLAMuowFIjhLVmv1V0zX98d3UA5qufcoFI1+oqpZfEiba9sll0x64&#10;kEMBZHTpWkPjrllG18B6qjJmKvStfn9wq1P38UE5tYGY7jJoGJJ7i5aqn+s5/13nGkDQqeYd/8k5&#10;qCPS0RzMnHoKwQQtdvmmM8iMM2UD9aFO5VPkD0qsg+gLtSlUoyTfNwT8ZHyoSk0QmKqobCCk6vQB&#10;PnmvPG2M5+BTs1GWFx5pnXRDUY4Mj2hFqy+d6loFI1dbCLSY0VGcJJpGOubwMuSPaBRIXMI6rcp7&#10;zdoDSwEaiaq5R0L+KTe6w3yVPcLV3HxKDEMfcIwU44ho9FIoBTLAqqw55UGyn5gAGQ2VeITnveYG&#10;ZM2VI1b98jusynIwoY6UkZA99NT6AWdyxeq6wxd0A106YjHyueN275mCP7A4pgn+JNAWM5qUGAK3&#10;IhwkCELk57fKw4t12GvsULMW7nrUkIYXMzBN0Dc/45IPJrd0QTWhdNINaXDAQ6MDYpn6Vj5qYgL9&#10;b/zm7m900C4NwSnTLQ0ppugn/gCIloECwITxzL/2P3ZMYyxCPrTQXvf7zoghN4sPDc89tGW6Fyse&#10;23L19zZfcd9dZx+5+WNHr3/3fTe8ZfeNL915/UsPfff1R+9828Hb3nr4trcevf1trv8fd38BZVl2&#10;HOjCs8Yje8Y0T+P3PIaxPbZGsgVWi1pqqbnVUN3VVMzMzMzMzJDFjFmQVVmVxVlcmVmQxZjMeCmp&#10;qvv/sr7WdanVasu2/J7Xf9ZdZ527z96xI2LHjh07Is45katd+AWvtS290rQoqWFRUqOyq80ep3Wv&#10;zhv0SfnYTypmVFXgiVhYUbG0MrIs+nsc+uUUg9CiT8Jzor8n4bmVkSW//PuntrVAKhZWVs75kt+T&#10;Z6ABtrrilytXzP8V+J/r7pf+1uA3CT77I9/hN0qRqCnDDbHo87+SZb/uBZYk3oczDuTf3M2g4IMo&#10;uhNXdDuOzTxpBTW5yUW3j5JEUPH0bZEV6ecIp4fSznBdnnkskHesLOdI/qO4ypLT4dyEorvbSu7v&#10;LHu0u+wh78gkn/9YVd7JcOaRSOYRPtURzoyrHeWs/aGMvTX55CDE8WJI4vmPiy+QEBHJPFV+72Rt&#10;pkPm+ersi4EHJ0lSIDWDd0nyRENF5onKgksVRZdJHyjPu5h7/3g4+zybc/ICaAJupAAUpZ3iR2ZB&#10;3r1jPJJQlUMGx+GKbJIs8G4celxwESrIL6h97QL5Ahlna7Mtci+QC8AXRjmXZh2rLj1fnJFQmHao&#10;uvxieUZCAEdJ5pHKgtMVOcezbmwNFcaHiw8XZ+0pz4sLFsaXZO+tKjtalhvHX27Bh0DuURlSmH4w&#10;kJeY//Bo+o39BQ+PlmYlFj5KKMlKKEyPv3xmZWnOkdKsw8GMhGA6nojD1Xkn+eHTCTyKx/FRfHff&#10;k2K4caQW53wSTGqRL7i9j+SImvzLwUenSZd4nJ9SmXWSt42SvkEKSe0vo7acH9wg3aPwNuw9wLda&#10;cTCV3I8D/0D64UpSNrKOwpDKnOPl90ghuVqVcSWSfrnoRmL+tVNl95MC9xnis3g0KrOP/IbOiP27&#10;YnBGxG7ngawt/Hbt3rRj54YdOzdqCKHGfwvOCB356B13gGpzlihUsGmlqG/t0cGDB//RH/0R2pYl&#10;DRsaNa0DGJWKzqK+Jh1nKujUQF2iBFHr5m+zxrN+GzxH4eoqpiaLiomgpthRrilpYIT64MA1dhK9&#10;+NQrvftCY3dfgOWgrQsqi4SRWNcAVK0hMlhm1qJmK10AmfXA4ANdoMq5do/Bekwv2H8gAKWUs3/Q&#10;zS9nfIQBVF0g4SF00TtrD9TRS48ePX73d3+3b78BW+OO7zp8+vC5q7v5fufhxA3xJ7YcO7P79KWt&#10;x8+sP3RybXwCSze/9YcTthw/seHo8bUnzu68dG3PlVvbL17ZfCZ545HkdYcubTtxbeORlPWHLu1K&#10;TOo9evzv/Lf/Nn7yuNt3rpw6WRvdYgmEjax89AvaIMZ6w/JjyA5bAaZR6BBQE3KMr2IWGObiL/xn&#10;9aIanIS3FEKazgUKYQj1YQ5t4RtwaOtSZ6TRCDO8ggO6abB7sEsABf8B7gssHRT4T78mKTD6XCgb&#10;MJkuNN+BZiY8RLm6Wweew2pHmQUYZEDJTQvX7jG4y18QUBLcPTJMmAJwSTMRHKjDLcbU4AlMoy9N&#10;N00QfTTiCVGc9Y8gLciSO3z4j/wYRWFqwGQfmWEgFDP68qNxQNCHQkMEGGGmIXaAD1ZwF1Bu2ETA&#10;iaAXBtwgAX7qenAbBnrGW9wxUpmBpj6shmqdLADU8WQFgGuu8deZpQvJIaYm2FJNiuCYs4xqjBet&#10;QIlWRia19vhLc6xSpidkYorREJgwzVcbMjWiEXKwpZwKbgLdcqAfEDaGxjgSaMBJ0KNH0GCwdHEa&#10;ZzOyTe+Q6QbSOtwCjkAQRbdJVNYcR0rdn2D56ZtAUIGjxJq8beCdAeKCQ78AhAOEEfddCeCMxoDh&#10;hpR9ttznHTjoGg5Aix4BuGROCmoEPhjuY4DAWbcFCJvzAoZ6SCmhU/4iDJypTIl5CuZ0uG2gFfjA&#10;Oj1NbqEhCpKpYOzaLCRjm0wT8IQDEAJu4MOgyDooNcrKIAJW85qabq2ZIAi8G1fDp9SBEF/9oNXO&#10;+VlnBAuKPmWfVIJSn1qiELvfNYJW3LJTuOoUdg2idwr5a/gXOYdR8AGRAAH32HqoKdezxiyAOlP9&#10;qWmEUEcb8s/QK+pUpjmD5a6Mw1wtCHFn675ajSETdCvDMUDBdt9aB5JUgBUQ4vM4bsNcVpAfqtEd&#10;gwWZCCQ7DVOfAM5YgB7MR+r0XgEZ9IAJ5vToQqaHEWgqLhMTlAqEgTqgpGseVeNq5f6ZHgEC7XoJ&#10;wdaxQ1poBeGm5CA51HeKQSP1oR0Bdo3zmXw0qss0ODAioA1iLq8qWMBCqbPJbA76okdRNeXHIDCz&#10;QEwMHkC7ueIgAGJwAGSiGzYtAahw4aYX+kKXMkY0RAYQGIaba90BIMCUVK1x0MotqLtfGEUFt4VY&#10;O3CPCrCUUXbD6Y7aR6VMT0NKBaW/iQvXRw5JAJqOXdgFP2ER185xzSEOJykiSkfgDItMIPJRDsP7&#10;lEMdoCAH4YTJHIwC+EMaTIBX3FIdqZCp74yWXplGK1UcU1UHsWLDsDqm8JlqCAn0quodDuTBqcG1&#10;+3NnBCVg63Lm+siC4uzTkyU5YO58VPCopqnAvKa+TjdKGAs61UXFNFF+omF8ugZnWlGZOlBEZa4p&#10;1BPE0EMvmHMN803b0YzRLQvtMNMksigrwIGGkA8fzNnUhQ29us5BPoo2MJnLIEynnKns6g+XEAAW&#10;LHgOhiCgf0ogsBR2Md/hM9fIKvXRe4gBhSAMEF/uwxDoVaQOAqbhzqSAFdzSeNYS4ACU3jHoQlb5&#10;S+8+VQS9wNEqAA1QcqlVPKgMq1lHtGH0pboQq9h10Gu6w3ZAgT+tagNETx/VARnzKQxmgBWT99/D&#10;GVGVtbXmYUzFzZmRK8OrUnrVXO5Yerl5cXKr8PWekdSBgeTBwatDKm6M4Be8OihwdVD51W5lV1oH&#10;U9uFUtsFrrWtvNctktm3umjk49DU38gZwVb/mcyIJ6FFlZGVv/z7nDNica0/4tf/nvxSnsXC6sgv&#10;V671dHwO/pf9rQnxDotnf7wy89/HGZEdX51HhsLhx/lnHl7aPKnfB6O7vz1vVMubJzcnx8fwRoZD&#10;G6YlH4zhswu1boL7bFzJQbhSln264FHCzUt8tHX/raQtPARBvkPpg32kRUSyEwru7i19cCSQcaL4&#10;7qH86zz6cbyCLS5ZMJmHqFaTdyyUzjspEtn65t/aF+aZjge1TyLojGCzXZOfXP7oyJ5Vw8f0eGfr&#10;on48MVGeeZq3KgTzL505vJJPPxTdP1F0+9jFuOUPzu+s4VGFrAuJB5dtjRnD2y5rvweRQ04BPZ4+&#10;tWvW+jm9067sJoOAXTrPJlTmJuHCIMPiwdV9h3bO4bUUYwY02rd56om42VfPrg7mnawqOVdZduH6&#10;6bXDOr55+/T6vOv7Ug4vmzT4o/XLeqVeWHn9YkxJ1sHyvAQzIwIFx0rzEnIf7rl6dl0ez7ZknwwX&#10;nK0pT8YtsnBqzwGd666aNzgtNX776rHH9s15eD12wZSOqec3BHISSdZYM7P74vHtNs3vRy+Ju2dP&#10;Hdhg1rCm0wc1vBS/pDr3LNko4fQTxfcOg8DtMxvj1kyKZF8svJmgY4iPmPB4S+0jHo8S+IUendQZ&#10;QZ7Iuln9B7V7c8PcPmmXtm1fPOjg+vFpSdsZzXP7F9QUXqrMPx+/fvyeFZP3x8y4HL/5/tn980bw&#10;gc8mA1t9eGTT3PL7tckpofT4/0DOCBQNkSIUKPaHVgsqiWWVg9XREChrDHq5cePG3/rWt9CPqC0D&#10;NSg41FnUB2FCARoW/YXKRhFz1qhV3xlQ0ssABBSuVosmIBqTuBMdGWWiPBq8Ais3bOhfY4bub31o&#10;gpVmxYoVQGaF0ylAIToXDOmIcuwPN37YRtqUUMRa7srHwhbdVRo/p3d0NJ36djSwMn5C4h/laGpX&#10;HRrqa6dfgPsOfLQ5XbDmgSo7ed6yUa9+g91xCTv2xW/fF79xBz6l/Su27Vy1K3bplm0rd+xeuXP3&#10;mth9G+PiN+w7sPnAYS7W7otftufwrjMpcUk3diQmbT1xceuJaztOXY89e3v7qeubjl7efuLC+AWL&#10;f/eP/nDStIm3bpMeUvsyeV3akA91LMys00bnjDWBrQuzIQVqgnN0J881/Idqw8jQpenAkEEvfxlE&#10;yAEIKyjWCWtqdMGGUuBrkNGEu8iANgEoIUX0QmVGAfhspH23maPJwTD5SgikjrtEM2gFhpRTxzRR&#10;sNJyhckAxDhAMKDLrRf9UplbNNTBQaEBWzpidLjWoQB8Q+XYZNRRkJBGyNfc5y6DrlPDbZK7fTB0&#10;DwxL4S1sEbixaDoFB8gEJncxLJB/jVFRBQc3jUbtEGxYFM1QxY4BFH/Byvc4MlKmEAMK9Bg1e9Rj&#10;4ru7GWh3IyBmmhIsgiLIBHk3CdBLE4OuDi606Lux3L0WjKUV5fDQHTtGD5i7iwMrmINJbQCWvuAD&#10;+LjnhxzMI7oGIPjATxgCTKcPOGh96iYw0YDeGSO4AS1sAIAPZM4iw+xjqnIw0JAJ2uZWGE/T48C4&#10;0NZ9NTibzMJ4AQTOI4q+D9JtHuW6jUQDDQDmVBAI+CPVDIGBa7iqrQlkZj0s4sKPNSKHaiGtN30x&#10;+mrhEqyASybbg4AeOs4gDxtp4qtPEG9oN8YLUX7LDX6aX+3j6z7bwriDvzsxUEWu5DASiE5GkECb&#10;aw3QaLxLHQu9AOQWEuhuCjwNYvMXDsMNEGNEwBCEEXiYA0pcU+JmmDq0AgJchXboBbIRUVBlIHyS&#10;xc029bll+gaiSyGYUx9Rh16wdR/CwbWpIiAP4eoZbHfjePQCc7jQWwfmdK0CBx84Rit3KSh8iSUX&#10;AN6iqOEth+a+mVNcGO7TBSCjNLulml4cMnPo4LDv1KBcZwS3QAOmKdvQBW7uAIUPbrBOnQOx9O6j&#10;KLpRqIncmo/NgbQrqwyEPib1Ng2RIh3ZJn2YPm0hioUm1AGUO0ClwklBiYoCDBlT96sylib6iLmG&#10;QPUMCCiELNNMMZ810I+JYCBUlLt7R/hBgwvw8a4JgPCHA2hwCYB+KJcKdKR7AnYpSC4ljKk81xNN&#10;X84aSmAR+MgN0IYuEIYoMDdaC59VUxyKvYs7GoNpAnCzBhAJMxfcCZs/hcBTyFgYN3ZSMAowkH7h&#10;CXUAwogDk1GmU3qhiQ5KLRba6mlloKGUjDYFCUw4qy1BAOTV8yIv7a6qNETCnbxOeYaJCY4w0LuD&#10;YgADRsEN2kIddCHwKHCUj2F8iILtNHRpQ+DBU7+n6ynkw2FIAwdA0UrvEuUMq4kzrmt6kLkGbdhi&#10;TIiDCg60ay4I6LI0nwtuMAVAG1UJD+kUVWnKGEoV3JzskgbtzFBKgEMhoIAAG/lriB7kGRT99bAF&#10;uQUltI2LkVYoFUAAgOyc3bRzAAdi4Yb+QXiI2mQUzFHioDso4kBnggYdwSLkVmK5oCOGkltankCD&#10;V5RANbzSB6RXMeo6pCFkupbpQtKnxl8NIQikhPocDCVow0kQgxzqQwsVGALAQppPQnGgBpE0JFAG&#10;Ij/66Gmr/93JCz/BTU8ZrYAGvfCBjpgdak7aApne4RVSYVTPdBLoZUzhM/RqsvrEHK30eMIB5F9n&#10;qKYd8GG4WVG/+WMan31N49hnX9P4dZkR4Ux2pLuCD9cEb84pvzoukNwvktypMrl1wYWmfNSz9GLf&#10;0vOjrm3rfnhFw7glHx5e2eD6gV4FSRMKL/UNXO0UuNKpJKld0cW2Rbxd4kG3muKRNaGpkdCsYHhe&#10;pHb//+szI2r39nwX4+kvtOJxaKVfAI3+qipWVlUsj4SWcK6pWsmvMrL8S35PnoJ6ElhWVcIbK5dX&#10;hZbxCY+a6jWVYXBYXhVZJeSqyLqq8LpIYDW/iuCaSHB1dcX66sj62nPFegqtVhP47DujnwbXfxri&#10;t/Y3dEY8CSz9gl/5yoq8L/60Zyh9f1XO4XD64ar8M8e3T+XbGcO7/Lxz/e/PHdF2UNu3Xvnm/9X4&#10;tW+0e//7Q9q/8/DCLna8bObPxC4a2u2DRu9+u+6rf9eq3g87N3t5x8pRkexTpDDw5oU9q0YMbPsK&#10;34PoXO8nHT58vku9F0Z1+eDeuQ21MfzME+UPDvMrvnOgMu8074wc0ObFBxc31RRdAnLW5f34F87t&#10;XRK/Yeri8W36tPjJ8ikdsq/uKn1wKJhzNlyUciJuCZ+o5OOaZZlnk+Jj+JDEtoXDw0/fqrBp+cgh&#10;PT7gmxGPA9dr379w7+ShDdP7tnh9YOs3+7f6+a3T22oTIh4kspPnBZA7V4zp0uLlRnW+/dHPv85n&#10;L+u99Y26r//lgK6v45IgOeJ2yuaujV/gSxbdGvyUt2b2bvZqqw/+sU2j5/p3eX3e5LYXji0tzzlR&#10;nnfq0O5pk0c0alDna2++8P80qfvdjk1fPL5vUSgvqbos9fie5aP6tBjSrdHwnk3PQsyIjstn9R3d&#10;v1HbBj9OPrmhJP30+X3L+oFbm7f6NH9tSPs6A1q/2a/lG7yYky96juzyAa+KqM6//Ohi7NjuH1Nt&#10;RKe6r37rT5ZN6MbbKNMuxfLOCF6xAQ/hpxlG4fTPnlVJPbZ+Sr8mfEFjav+mlw+vXj2977yR7ReO&#10;6QT8q0fW8YjH7cQtnT7+cd/mb/OZ1UGt3x/VuWHXeq/OGtx5VOfGHT984frxdby/4z+cM8InwXx9&#10;DqYketMgHvrIkLv7kB/96EevvvoqWg9VFd24srRonqrF9JGj0NF91ER7onnR3ShuQLkmoZFRiNZH&#10;GxpkoBULv/YrdVCOaFXqR2PFqFdWMg4qoDfR3VrkfgdLlOjdbGqWH7BC0bOKcDbUAEz6AitfWski&#10;547LlQYMfYKDw/AOlVkY3MhpQrFMaskZv9JDofmiaQtitAU36oMqlsQf/MEfkE7y13/9N1/72te+&#10;8Y1vPP/88yNHjZo0a/rkubNWbFwXf/IYv8OJp4+dTdp7+AQfBK39HTu7I+HcrmMXdx27sPPI+W2H&#10;z249fmVn4g0e09h1+uaW41f3nb/aefDw//L7vx+zPgZnRG5ObYTQjTFdM2oGACUB0qBIqxRKOXyR&#10;uL5/PRTcoiFsh5mQYKiEoWF5M8AO802mMDjALTigR0M/AnDoDgQAzuLKgAIHllKHuyz2hjtc402y&#10;xbCAdfh3QImGFHKhyWUeMs3NZTDOY+DRyDygjPk7EMZ5qGbMxx0U5oWpBNRhVTbCoHC6csMT5BAg&#10;2hxuGh1EboEb5e463EJwyx0jHHCzwVkaQTsaYYMWY9eagJy1WcEEu8QHCijRItSdxy3mnVELPXfG&#10;DN21yiiGRt8KNFLuZoADzjAuNIeBjAJoOF7QwkF9OS9zdPHQCpF2B+VuNuqkkBs6F3TNgCEMQRuY&#10;oYrMgCG0gxhcZTJiUTGVEHvD5lGrGvl3n2ZSqC4An7alF6ijC9CGIUggyDuIsMKgupYcGLpVgIGQ&#10;ADmOHb1DBchAL3AQBvqiHIaDEqCoAKVUQP45yy54BUBooUdTrjTNdbDCZzQAPESGwRMTGfRoyC09&#10;pCbSy1tHlmoaqfSocOprc2MDYuDgVoG2hs6ojBjoSLIX+qWELqAUwsGWv5DsLNA/aIAXDhukpffo&#10;8TTrtnbnpmNX15iMMtTGX52AoK1IM5SmgajfIEoSuMuZsXBfRBNxNnGJXoxqwkMf3WKw+KuLBCHx&#10;7W5uDpnF5gGpHxQ/4HMBjWhg3QqgR3P9m5AMSnahD4j6OhCNFtKvk1S/FSQDnwGCUdrlDCtjBxwg&#10;6CgBDQTPJcZcFTMmYKnuSDisemc4YBQooYUAq/JBZhgjJx0Yympq0gXA6c6R5Yzk0BF8Qx70pOgL&#10;A0m6oF8gI2lmoKg8PegLWXVR08HBoECjLxqANNME6I5+6Qtp4S9jBI38pV/Amp1BL3pLdcHrfdOz&#10;oz/aiU81/uo4do3Qu8Sg6MMCPdc+w780cffOmmIyOUKL3mZ0xEHXT9T/C2QK1X76Ex0y93tgqENW&#10;JsBkOAME98kcOk9hGpxkU8egaF2Its5ruASrKWEoORu90NMEQOC7/wcHGuoa0y0FrzhAA1mFQEPE&#10;nO0dimQXwJUfcGBc3Ko599WWjIKpfxo2ejapo5wYvAE3Kqi3qa+jVu+bmvxpGlDtJ1fVSACkjq5M&#10;qJBF9MVZTQgfuIZY0IAPYBV1gugH0VnGsMI33Vg+pcg1Y8EtSIA62kKgOGiDqTwhHyDmQoKD+acm&#10;EDEZ3Yo79WCdLiSnALeMMHHNLMD7xu7aBYjKegpAAMiMHYodFiHMUOQn2OWqCyiIMWqUwCUqIJBM&#10;YQSPu5SAIRzDJoFXUAH5cAwcTKAAbR+OizqVuACanmLQAxSYOI+02aBaRypoc0ARxFIZfBg7mmga&#10;QaB2COTQBSML38w40ArimoZu70VSJ7U2D3zTIUJ9OIx1bbSPqcQ094KuhcYYcdZ7peWgyxhVYDCG&#10;QldARkclDP6Qg1Qb18EAc2LSCvKpDJM1vEGD2WFoBwydILpsNAkcL7UrmoSYym/ujNi1bz2f9jx9&#10;nPh5QiTn7K9zRpC6H8raWXZ/RWnqxJLLQ8uTu4WTWlUkNYlc71Se0qvk/MhNI99t84OvvvH1//zu&#10;c/+pznP/qcEL/z1mwscZiYMjqX0Dl3sWXejMr+BSh4JbHaoKR1QHpoSDMwOhuZHwlzojeMVjYA2/&#10;J+VrPq3e+kl4Y2Vwy7M/vgmKGyIcXFxduQKnRkV4ZWUYz8Kv/T15Co3fY94cGVpXFVwTKF1B/ZrK&#10;DVWRtRWBdQKvDm+rCm0Nl22sCGzm97hiB4UVwc1PKndWhbdSYrWa8i2flD39cVG+9ZPAht/QGfHF&#10;1QIxv84ZwQsjiu/tKri1u7Lg3NGtk/lO5+LxrYd2eIOvZvL9y1e++ccvfuMP6r/8dyun9GQbzMMR&#10;6cl72TOP7t20ybs/euNHf9Ov40eDutbv1OilPSvGPi64XPrg1NEtszbPGzKk7Uc/+z9f7d3kndXT&#10;Bu9eNjn3WvwnJdfK7/NiS14eyRb6ZM61XSO6/Hxgu5cL7x4ofXh0x+KRdNe90c/G9qw3ge93dnur&#10;/YffmjLgo9wbe4I82lNy+fyxNZ2bvzR5eMvbybtrSlMvHljBhy03zhlEvkP5w8RNy0bwPQicEZGC&#10;pNuXdm2YPWJK39ZLx/eNWz1zar82vZrwWc1ZgQe1b5fIuXpg54qxPdu+0eKj7/P10IFd3nv/tb9t&#10;8fE3Rw/8IGZ+j9z7cfeubJ05tN2qqYMXje6xZGxv4Cye1Gvh1O57Nk7mgY7KohTeNJl8cn331q9N&#10;GNKs2QfffeE7/2P+xN4TB7fr3vKd3WtnlqRfOrBl6YCOTfu0aTCyV9t9G5Z2b/l+l+Zvtv74xRYf&#10;vjB7XI+M68fP7Vk9sVeLi/vXzRvRdWDruqO7Nl40uuc5vDgd6y8Y1b3g+qnHxXcXjOrR/M0fzB/R&#10;rUu9l17+hz8e3O6dHUtGXj++gfyR0nvxvGiThzU+e9wpPZEPlPI7uG4KPBnS7r3xPZrtWT61d5O3&#10;cDp0+vCllm/9sG/zd7JvnEo9tn1wmw+ObFywfGL/8T2bTx/YHpfE9ROx2xZOHNTmvZRDK3mTRUUW&#10;bxs9+IU/PsH77Nc0/t94TENPBCsEqg3l7nO8aD3T29C8qHv0IIs3qsrtIoVoMexOY7bmLqLsWHFd&#10;lihkjecaNYcq5MLNAwsGdShxFwdAXeB0rTObrvXO0qnGIouHCw8amVXWPRtnV3H0tVEFEAOyjl5a&#10;gY8uD1qZK2v6g7aFKRJYAD4aCuZuIIEPK3xohSVNtwKYgwAZATQHFCWABXM6olP9yj614YbTjSUd&#10;6Xnp3bt3gwYN/uSr/xe/P/7DP/j9//q7v/eV//KV3/sv//kr//m//N5Xfud3f+d3fvc//8Eff/Wb&#10;3/7hd7//wqtvvPv+x02aturcrd/odTsP7zp09mDilbiTKTtJizh3O+7Sg7ikB7Fnbx1KudWoU7ev&#10;/PEfbd21NfX6xcKCLNO/WYQwKOGtFhh46vTh7IpLNVBi1HxFGSW+xRrkWXWMRRuvcy/qLl0rDXJo&#10;yBoGA6lg5i2jYxYo8I1BGZuCFaDhSkwhPKQVJbDLqIJJqvxFADCqaALyZr64mWFHypAZf9BvxWLp&#10;Zhgp4kKsWFDNiEFuzUxmQOldcxwq6N1gC5hIFFghXYyjlp/vywQNFm83XVSGmRJlxAbazQXlGiGB&#10;n2AFNJoDBB5iTGidUMHMWGiBLvAxrwQ5tFPTMczZNv5vfI9x0QNiFJEmEEhlOgUlGCgzZS+zFQTc&#10;XdMjHIN7Jihhvck0yt0OUc08XnhFF7oMTAHQN0cXGoXg73wxNgUcA8jaNPQibwFOE4XNYDhnWEFz&#10;OOO8iPJZqwgE3HjTKdU05emCmrqWHFZzROEnDOECqvU0MQpQ4QYDtnChKGJ7YSXTlgrKCYXU10oG&#10;W/1KgAJtLtxa0xFC7ssgaEJf8BOeMG2jthfi7fNr0U9XwDcEHpZq7UE1YwdMyAErkst8CZnvTaAt&#10;c83kWyDTnXIIqlqESg7yoDsGRcRY+LYwOEMhVCB1MFNxgnUG0PRDAdNBhBZIQGw4QyadAlPXCbPD&#10;OeKeXKeM3gelHQRMcgEfOtKMpi2Y0DUT37xuOC+GVPOvu2juupHQ3Nf7CQmGQIHPfKdrboEGE4Fh&#10;BQ16hMnIv4FicHA0IUF/Cq30dCB1ur10zAGcs9s/OAAJEkUTnTiGH4VpzFMlzAXzmoZ0YdYAFdwo&#10;8lffH6xjCjA0/HVlQbZZlfQ7UMgtkARs1EUIWBkIdUwiHQo0RK5gDmigKMBKDyO39EHouHcjp3L2&#10;YR9awSjggCSVAWsWG7MGfCj0IhpehnzYoiOPMQVbVQQouZuCXaBNoe57xpRDRQrt7tbUANxFFdO1&#10;+eQMHP0ibFRmFEBefQJRIO8jBnAeloKAaNAE5uuGQzyQIoCDCZRCCCXqeSrQI1QzKQAIcJ3UtOIM&#10;ntR05wzmXMM9M+cRLV02tFVlGZaAXnOv9JXDUu4q7dziQMzgD4NLIdNcvwYXoAdw/vpsEWcaMnfo&#10;Fzjgg+wx31W8EOiqpDMLCByOGqDgs7EH6sA0OMlBvxCuakUMQJ7x1YBBM3CtTwQOmxlBZUiDZGUJ&#10;wYNwDoaVtpDA6CskjBFNqK+fiPqQSe9IKWIAhtxCAKjPEDNwgOKChpRQn1bUh/OKDXcZcZovW7bM&#10;FAbQoBX2DEDAhGuau6+mmo5sBxfCVbMQAgOhiy5cF0DSoAgAYbLuctjCMAGEytokZgpoQXFwy+CB&#10;jhKA09YVAUUKBDAEH3MffLMGd6GCyvrs5CdCBYGuRDSxL0D5JI65upSDlYToB4TbyDaKV4cROgES&#10;FAxNUwSDGaq7AcEw9YALQCEkenP0T7nKuBhR4hu1FCe6xlBx0Xz2uTa6hl4gaBTBQ/oFVbpQ5yjM&#10;yAOzT5cBOMNwGQhYKpj7KRpwBjRMDmL4IAfaEQBYQUdU1nKW+RreajlNLLpmyrDefe51dF/+Ast/&#10;oTNiWen1cSVXBpUndwonN69Iblh+tWMkdfDWcW+2+O5/rfd3fzSw6Q/Hdn11YMsfvfWPf/zOc189&#10;taF19a2hPMFRfLFH0fluBRc756S2CecOqSid+Js5I2I+KV/Pr7Jode79ubkP5lUGd1QGtkd/1RWr&#10;dEYUFcwmP6Kman1l6Mt+T55C+6R8Q1XxmprAhuvJo8uLY8Lla6oim4rylqbfnyvk6tDOqtCOcNmW&#10;opw1+Vkrq8O7QqWbgyWbKgLbsx8tzcuMqQzUolFTtv2T0trf4+KtNUVbaorX//s5I0LpcbxsUmdE&#10;35YvzB/dfOqA+ngHlk/q3q7uDxq//s0Rnese2zq7Ije58NZRCvu1fP3U3lXzJ/bv0qzOzQvxD1NP&#10;dW70Wr8WbwYengtnJ2dfO5xyaP3KSYMbvvzc9oWTAveSc6+cfHhxX/mDM5G0CxXpF4IPzlZnn0s9&#10;GdPx43/cMK9XMP0oTyv0bfFa/1ZvzBjcgq94htNOl9w9uHFer+Zv/11szDA+5HElcUO/ju+M7t/w&#10;4bW4suxzocxzCZtm9Gn2auyKsbXvsEw7Q2YEzoirZzan3zhI1kOH919eOrb/2d1rN88ZF7ts+oxB&#10;bRq99vUx3T/i+xG8YOJR8p4dq8eP6FOvT4e3+nZ8u1Ozn40b8vGSmZ2y78VVFJ0pzTqadil+9pCu&#10;U/u2H9Dyw9e/9b96tXhnyvC265eMLHiQGM5L4TxjdMfOzV7Jun1019rJHRq/lH4j8W7S4WHdm43s&#10;3So99WR51u1ZowYN7txq3vhhW5bO7dbio3kT+i2eOrh/x/q923yYfGxn2oWEFm/+eFDrj9u+++Kg&#10;Vh/1alyn9Ts/ndCjVb0Xv9Pxg1eyryYW30/h7sRere+djls2vt/ILh9ePLCSxzRSDq0qvn+yKvvU&#10;k/wzj/NO64zgnRFVvAsj6wIPcayY3KN/q7fXzxi1d/nMrvXemNK33boZI0d3ada+7ks7F0+5sGd9&#10;vZ9+e2j7et0bvD6gVd15w7s2feN7g9t81L7uKw1e/oc7Zzbz0Ef5I144+h/JGYGCQ82xhKCJDJqh&#10;iF3qUI4sDxRi8L3wwgu8w1JvAgpRe5QLjQZ38lRDabKcsHZGo0YoPpzihrw4WOq0dNlIcIGOZglB&#10;PxqTcZ1DHRt7NPKJ6WNYm5XJ1Vp7iyXTwJThXw4dBG6/jVa5N0bbsnCyqhl19AlP1gMQxoDmrzu3&#10;6KuMjFpAheYp5eZUu4qjr81sR7ObAAlKxi0BbtI1bXXuwEwfk9aFT4IlTOjQoQOPvdSrV++dd955&#10;4403/uRP/oQciq985Su/8/TgRaFce/DWCW6RWEH9YcOGjRs3bt68eW+++eYf/uEfRhc/tgpc0xGD&#10;CK9ACc5ohMEcOADrwNA0e5ZzWGQwDYZQzhoPK3SocwveQhpDg4HOMsZfiGWMjDpSAT5zZg2m0Kxy&#10;uGfAk2uXN1ZQBh3Og4kxN58vcPuN9aCVjzAYgzJ521d/AQ0RomY0s1pRcWfuAc99mRz8pNw9Jwiv&#10;WrUK+UR6DUIiGFybJ49IAFC7x709Z+qYj8DQaOnqRMMChgrtJGQe5nBLV4L7JcUbrLBc4YPxWw4G&#10;gimgJUHXkG+PAAcOsgRnjDaDjGfa+sYvI5kGRmAdF8YSgY+0c1AOHMqhDg6ACX/pxU27ARm6M7IB&#10;V929GHSC7aa8+lw0MsPZJ6VpDje41oDW9NQVCG6mjWhgARyA1Pd1AFTgGoqoACbuSyGZmvABbJEB&#10;vTZIJpJmeEcHDX3pq4LznAWuH8SoPpANJwKBwdXtyC29hNBryBrIYKK3y02vxhZdqF5gO7jp+kTC&#10;YR0wGSNYAaVMFuUWKhg1NidMVea7ASsf06ULxJVqeqncMgGfGU2/UGFaNWTqvAAfaAQ+vcAHrUZ5&#10;yxCbIKOXwResMDuAH91U85cxpRrkgKGgoIsKXEMdtxgsCrl2W2vKvWIDpYw+1+7uIJZbYG6oHIAw&#10;0z0koquFquwhJzCHaWViAr0bxqS5L1mARuAbxtTmhp9A4y4q1C0iPFcSEDCac6iIOFQLqhqQ0fMF&#10;GrIInoBMdItCF4b79ChBphtsEIBXUVcj3fmWFqrpGEWK4BJcBWGYRqeQ7DPSOryAZuQfAYNSQEEg&#10;SFLBCLn7KCCDpL5dg8YQTgX1J7IE08zXo2uda2AIKBDgGgVCpya9O6kBy2xyCHwtEWuEmhBk6B0l&#10;oNcSQpgsCDn4S68bElhHc71UDJPbJHqB+c4aAOoAAlsXUGSGJpQ4TKAKye5+XXDhOcgbJFc+9Skj&#10;G2Tam/pONYQBmKoF8GewwBDaQRsCZSM4UNMcHEigd5ExtUcZA2FwgAR0NV2ACfIJKOq4bjJTaAWv&#10;QAnCndSyTj+USDo0NKetCtBBp4nxEgbLRAn9I/o+fORKpcR1tIL+IwaOvvSqgww6BJyprANCzCHK&#10;NQKBjLqbGR3zRJwUbtrRvahW0HNrDffogg0esgrJVAYIMgDmZjICgSGgHOR96wTDbZqDsROuoZQK&#10;ai3IpBVdqJRgPpwBef2A+t8BRaGBd1PSuAWrzWSkCwTG1YSuGRFlBgj615ybUScmvfhIBaMMOXAb&#10;rKhmopAuG1D12Qo3ty7BMMQJ6Lsb4aqbZP10pimBHjARG1BVYrlFd7SiI0RF3zQzBUrhmG41UyG0&#10;K8xnASZtQQB1HfVgMnYwwYRQkEdWTR1iiEGJGaeH1EnBuDBt9fK4QpmrwgDp2achQFTFoERf/IVR&#10;kA8mKGfq64AAE5gDUSAg511e+auq0ToyBYO7wAEB3XygQae6zhEq5rgWJnD0QcA0LoADVigi7RON&#10;YQgBAcrhqnNZXxLrFOjpE9dC1ozngO3IPGjARiiCLbDUb3X9hu+M+LwzIn1vJPNgFV80SE+MpJ2P&#10;pJ8jQs7LDkPZm0O5MWWPphbd6FtytXvoKs6IFhVJfLmzZWZin9Y/++rrX/tvM/t/nHd1ZsH12Wnn&#10;50zr/c5Lf/O7o9r+sDB5esWNqcHk/pFLnSLJLYtSG5fd61xdMO5x2cKqshU15V/8koWqkoVPwisC&#10;ubMrChc+CW0I5K1OPj5yxaz387OWV4a2VoW3k7xAbkJ50dqaip33bs48uLdrXubS4oKlkWBMTcXm&#10;krw1kbLdoeKd4bLtVZHYKxcnpiZPLcnfEA5ura7YVhneFClfn5e1aM70N04mDM7LiCkp2HRwT8+V&#10;i+uVl2wLlm4LlGwpyVt/6siQZQs+jN3eqTh/4/WUaWtXND4YO2za+HfjYvsV5a4Jla2vLFvzuHQ1&#10;v0jBMn4VhUuj76R8XL7k0/CKT0I8FfLr3yIRWv5pRcxnv9DymrKlkfwVkbx1kexdtR8xSU+syuI9&#10;lCd4xUPBnc2hzB0VudsrS/Yf2cbjBS8vHtOHbfDobh/OGtoK18OmeYMXjunIUxu5qfE3zmzr0ehF&#10;QvRFD09OGtpiULe66XcSeFPDmrkDmr/1Ld4rcXr3Qh43GNjm7fZ1f/bat/6s08evT+rdkt/I3vXx&#10;FPCEQmnmGZILCtKPjOj7duuG3zq2f3p5/vGzh+Ye2z4h+/qOSt7myFc2Mo+UZ599mBo3pPsHq+YN&#10;fHht/7TRzVrV//a1c2t4jIJvZ5bnJMZtnYErYc6ETrcu7bybEoszAufCpeNrs+8cIWdhyfjeF/au&#10;Obh2TuePXt40Z1T61fhF03rMn9z1dtIuXipx//L+5TOHQGq3Fm9/9Pp3OjR+DUfGjDHtch+e4CmP&#10;EvzwB9cM79lkbP9W3Vq+885Pv96n9XszBnZYNqHf7mVTiu9fzE49Vu+tf1g6s/eDa/sHdn2vfeMX&#10;cu8drQneWDilOw9inNi/GIfIzLHth/X6aMqIViDWq93bR3cvTzmxY9KQ9t1b1Uk9vfvyoc1NX//e&#10;xF4tu3z8yuC2Hw5t02T5uJGXD+yZ0L3TyI6tH146duXUzh6t3u3a/K2BXeo3fOu7H7zwVz0avzht&#10;YLOJfRriJOIZDTIjeG0E3/Ik2yiYHhdM31eTd5I3ZWyaO7hbgxe3Lx6Bs4bHTHYuHXX3zPZtC8e1&#10;r/vTXUsmHd+yuPU7Px7Yqm6PRj8f07XxuB7N+jWvk3RgDUPctu73bpzY+KToKl9I/cX7ZZ9+8oZf&#10;1mdvkTAzoiBrV1b27gvnVsXtWbJ3x+pdW9f9O77AUmcn2keDGJWK1kM/oqdQZ6hszpRgGE2dOhXd&#10;jVJz4UdVoWRZwKLGFuU+AoByR5ehcPVSow1ZIdB6aHOWPfOc0dd6yt1Q6UGgLyDzF+BodpQmPbKM&#10;AVkly/IDZHqhIfWpTB3fQs+6RY/GflmiojYlNgdIatxDF8sYMMEQOwA4rK8qaGP+VPDzJEbGuKAL&#10;6sMlFy0WAyC7mzUuCtO45gxuJlkAkJosMFrbQKC5hgVtWb9hNVzir0svvAUUPAF/nTVEKvr379+x&#10;Y8ef//znr7322l/91V/xrMd//+///Y//+I95CQWuCjwUv//7v09fRuANULioaHNgRhg1xTigCzAB&#10;KxjL4geZrHPmQRh/o75fVAFV0IOl8Baeg4nOdZ0RoM3WgraMIwPqvlqjx/RFnzCkGryCXh06rK/m&#10;hzPcjL5JtlgJIEMv4GMsEWR0Ermoc6HlDTl+B86nu5EW5Q2wEEtDRsToOosxYEEDxsJSAPoqftDT&#10;FHDdpV8KXXex1DHQaWg0j5raKNTUnqM+XctSxgiwZvFod1ICpXSKhFCIDNMphfBKu5YSLTCYzAAh&#10;HtDoLtqnKhw+IWAtwU+TVjQBDUkhS5gmCBIl7mCVVcbXzF5Dmlo8gPL5EVO7qaCDQxsItEEP2imH&#10;URqICAZgQcbAEZho03CmGuX0ZZBQN5xp/HQEf+A8vdCKuxYiQpwZPgQv6ryjxIgTlR1cmuhKoBrz&#10;l3lkYgIzEeTpnWrcNakKisx3kDOcdepRTSsQwXMrDv99LJzRYZT1flJOj0x2zVxKaEUd5iAlAAE4&#10;tHMNMowCmgFokOnT+KBHCWB9nF7fok4K5IcSxYC/vpmMW7TlL9CYVjIWEdJHwLhQAvmwC86DFZWh&#10;GvKBRnPGgoYMt4+0MFnYoxoVhBVgjihyuNfiYAjciCIVoA0oN8NqXSrQilEGAnxAZmQ1YoPg+eZd&#10;fWRyDNwQQiiiIy50RjBPgekowyWYLD4GUTkbkTawSR2VnnE8DoTf/RvzFwTcV+sy07IHZ3lLIY/l&#10;Uw2snM5cqyVAyTduGsulXA+RCSDggEhQE7qUVfCEvXoo9B7SHVMAtlDNHTUIU2hIH0yUH0oMz+rq&#10;1fsG8u67qKnDkWvOjDJNIJC+6AUW0aM6R4Pe3Gm9P6hc+cbEAUmXDBjuxklfmOnrUMRd6uuxhb2U&#10;g4ZqikHxBZMAAVUTf/iLlIISzIQVcEzFqGryGmFzty/ytNLRCXDYa6qOHlvIh1760pWD0AKQgxGB&#10;QJqbcQAh3vUzpUZoFTnjB/QOLfxF/3BAvt4x92M6eijXZcygOEcQKiPeUAe70P8MN23xv8AKNT+H&#10;hoRRCmWJ3rmgAg2ZPlBNiUsDkEFJbxcVdBfqQAQf39Gjbte5QxPtE6im0JQHqjFYqA73qPSICIGn&#10;rlh4S1/GOZjUzGIoirq5uUUXFDLQ8BkOgypY6X6FaS40UKozwjQrOtVCY4KAsO4wDlSNoX40Bn+B&#10;oCb3rqukW3SoA2EKXT318wKNSaqTwkUW2qECGYCZtOUaPBluJAR2wQGagwzdgYbphNwFAeCjfpE9&#10;DgpNX+Uauws4ehjpHYbQC9CwqdQAANGEUBvIQzjjk0dmaWnIubsGbR3BEKvHiuackR8aOikUV6QO&#10;HLQNFDwjBNqxsIVqDB+I8ReEdYdRDnx92ToNraNDDRLACg6oRTmYAooi1xSCod4i+MOZwQUfINO7&#10;9jCajXJw0Jeh9Lou+LYsyvWYgzmypO0NGvYCKCTTiaA/CCThnm5HHYXmhsBYEKYtVIMMgkFb9R4L&#10;hI5UgNDEqWccBaqjjkWdJlT+3Lf6/mWZEf9CZ0RZUou9s3/24be/0u7N//3wQkzw4ZLcK9PzryxJ&#10;WD34p3/5lYFNvplxZlRJ8siyiz0jl9pHkpv/hs4INvPB/Dmn49tuX/3+9lUfb1raoH/7v+/Q6K/2&#10;7eq4a2vr7ZtaxMV2un9rJv6IqvC2rRuajR723K1rU8uLVxQXLCzKXVoR2FoV2pv1YNXh/QNWLmo4&#10;sPd3hvX//uypb21Y3SgnY1lFgAcxtj+6O3fG5NePHBiYcm5yQtyA9i3+YkCvf9y8ps208a/fvbEg&#10;N33Nknkfjx32wpyp78Ru6zZz8lvtW/5F9/bfadf8b5fNb3D8UP/SwlWhopWfhNbzexJY+7h0VUXh&#10;kt+uM4IXDdQG1bMOhzL3lKdvLU1bX1l64PSeiZP7Ndgyb+zScf1mD209sM2bvO5hfK/6XCwY3SEv&#10;Nf7s3iW8xeDwxuk5d46w+efhhfL8S5GSKzGz+nb6+PmbJzfdPbcjfv3U/asmj+7S9Kd/99XhHRse&#10;Wjd36/yxB7bOxGuAJyKUfylYmDx7Yts2Db+7d8v4iuJzkaIzNYHkily+T8m+90Rt2L+AL3FeSb91&#10;CLcC75jMuBm/ZGbX9k2+d3j31FBBYgXfmyg8n3hgWadmL37w+td4A+XJuCWbV4zioYkrpzcVpyXe&#10;v7J35uAOKyYOYPtd78Vv8pDC0ql9LhxdXc5rLNP5tsXJQzvnTx3ReUy/lr3a1n33xW90avrGtJFt&#10;5k3qkrB7Hq/JTDm1YfLQdkO6NcR3gC+gY+PXO9Z7pf37PyOVYESnBpf2rzu+fQlPeeQ9OI4ThFdm&#10;bFs1lmdDKkqu4IBo/uH3Lh5bQxf4IMYPbrp+ybAzh1Z0avpyiw9eaF3vpQ9e+/aquSMeXkk4G7tq&#10;Wv+2149uh9Vjuzft3/yj3o3eXzVpZMe6b/Rt+mHGlRNp144e37PyyO7lrT56sUPDV0Z1/YCXX+Ay&#10;gPNXj6zl7Z58wrM6/0xlzqnKLL5OeqDozvZw7ddSE7cvHjl9UEtcQrwzgndq1PnhnzV85es87oE/&#10;6NGlQ8e2LJ7Up9XpXSsXj+k1fUC72gdYGr+5ZFz3SX0b4ezgGRC+llqVhYvwF26I/wjOCLO7Ucec&#10;0WWoeNQWZ3Qriw1aiUJ0cZcuXVTNrAdGxgz/ara64THNDwXHMq+tzLV7EnS9tpS5hcA01KClAmQD&#10;aCxFGljoSpS4iy410Y8sfgZI3S+ZBIh2NhjCXZqgxLlFQxS08WTqsxKwzHDG5jN3w4/kobXdNXGw&#10;3oOz8SiWHNpCFIUGTFgGuGu6L5qdA4VOBZjAGYZgW+iJYDEzZGE1N5DodPS4eeM+EEFHBqh93ycV&#10;NIZ8lZGUmv/PKMAWUOIvzJw0adLcuXO7d+9OloShZpYccOAC4Ab9YIu+GPgMhvDEBE7uUpm/IE85&#10;0EAPcwS6DCvRNczhmrWcmvDWVAIqwFLIpA6mIX9dI0HSB8vpiwqma5qfjORABR1xAUzo8hozhfqa&#10;vxq+IOkmgfogAOsYULAFMc78dZNjNS4gU94y3PQL7Szk2veGlWgCjSztvtCLcrHVaeIGD1qwlrg2&#10;LgRFyCF/qQZPzK1w2+Dyz7bNrSMDoR1vBRhCZX0oCD8IMxBUA74WiQ4jpoDbP3jLLWoqEgw97FLG&#10;zKEwtRjamRTU16tFOUCij0UYOHVrCkMYca5hneaa1gm2Dq1ARq8KTOCs9UO5m1iD2LrSYD4y49x3&#10;x+h0dp9AE4CDDJwEFCPIX1hHv9qmNIcDkq+ng+mg2UdNfWHOaP4yQHRENfkJaZpuyIZbFA4fxuGg&#10;d8bRZCsDekDgL3IIl7iAcB0QDDpgYSB9Ma3Mg+UvHGaiAVwPCHUAC6qmh0AaJIChbkFdA4wXuJnW&#10;ZHCYgXbsKFSMdUYAzUJTn2gLTGqKEpOdXpzRpnNDoG5fnRGAgns6KIEAtjDQrCXFjJkIz+EbYslg&#10;wRnIB2f4YyjMjBj9uQyHmyKdidxVW7oXhWp6dMtBBYSWJtxF/rGGHXRI4KBr5MRdhLtBRpzK+tfc&#10;+gIH3EyRgzT6ZXyjmwpqQiPjpZXvkoGAMdEYa9CARcaWET/YonbSBcBfmKC8mZVDNeYRWsX9FWMB&#10;PgbxoEJRMRONytTR1QiqgOLsxhjh170O/iZBQKA6U0+E8VjwYcq7aYd2HT3UhDm6v50a3GKs9c5T&#10;GHWzUgcEgIP8IG/6c4EGEOq7mYRG5AG03bsiS/AcUKaowB/OhkYhEKnQD64HyiA/dahAK2rqnIJ8&#10;hgORkw9wSccijIV7dApDGCYVCwggddylIX+hCD4wfEBWA4CVj2PopIAcOACXdK2qPYy4wk/GyLUe&#10;hCmHk4iBOhxkAOuqBKpua6kWTb2k0JGCGwAEJX1AHK6AiAFDb04ftwAINF2lMAFsmSy0hc8gL98g&#10;DYBKviFuNYMvBXDKUMenKnRosr6bxcBoIl30SF90BFEMLjjLbasppcBkEIEAu3S2mm2ETkCx61J0&#10;oBkXdTjksGfWh8UAIULuiuEAQ0ATKNI3B/P94AIzxfx8CNenb3aJDyb4qi+IBThDD6rKP8NNTYhF&#10;ATrxo0pbGfPhESDojYVLdAQalOiO13Onm8DdPlSrA0EVDH2HJYQgKj7c6rMGEAtpqF+oQ1wVHlMe&#10;KGGkqOlaDEVwVV+GygfMEVoOmAzC4EMvwAeOyg1mgg/QNF1shYSAHuSAISIKVvwFT6oBUAOS4UZ7&#10;UBL1rlLIXQ69bKZW6fGkFy3VqA/COBl9ARbO+NQMTEDC+Us5hDA6sIsu4IAiYbbXU29Y7dtSfShJ&#10;14Y5EeBAOQznQq+QnjVuQQIwwQHN7EtboItW5i/oK9G3pS+MHh0jMESi9KjCZ41S0yu02LVgTUuh&#10;DgdjREeugNpIyi3UMab/bGYEowN6u2J3/CszI651Js0hcqlpIKXdvYMdds78+OqBMXmpC3OuTs5O&#10;mXovcVqPj7714l/93vopDXjHRMGl/qUXO0aSW4SSG/6mzojAsnDhvEvHu69b9F7M7HfXzm/Yof7/&#10;av3RX27f1HLD6oYb1zQ6tL9b2r25lcGtFaGtm9c1Gdj36zeuTY0E1uRlz8nNXBAs3Rwq271w5kej&#10;Br24cGaDDi3/rn/37y+cVb9f929uXNOqMrQ3N31VzOJGP3/p9zfGdDx3Ysr+Hf0H9PhBzKKWB3YN&#10;GtrvJ5cSp+dnbIlZ3HLa+DoLZtTbsaEHv3HDXmvd+G9HDXrp6IEhd67PCpdtqC5f+2l4A78nuCQC&#10;aysKfsUZQXKEvy/Mj/jVzIiCFeHctXxC1cyIUNoJNv9VOUcqc+PK0rYU3FtVVXbw7P4p43t9tHLS&#10;oLbv/gznAu+t5EfMnPPamf2Kbh1hl9u/5RtbFw5bMasv+/C9m6byXslHqXG9WvEixnf48Gfg0Wm+&#10;QPlJ8fVjmxcRhN+/amb4UXJlxpVw3qXy7PO4A/iMRcy8AR++/rXls/oEC5LKss4E887zQkpeYPmk&#10;IOXToqs1uZdCaaepNm1UG14SwTcv+DhF1p242RNbdWr+w7WL++Q9OBDKP1uccXrf5mlkRtxJ3p17&#10;/9i4QU3wSoBJKO/i/dS4fi3rrJsxfH/MzMavfZdXJ6ycOYCciEhRSmnmWd4rETN38MzR3SYP7dCm&#10;3kvf/Mvfq//Wc/gRlszotWbh4Kzbh/nY56Sh7Xq3e79n63c7N/15j9bvNn37h69/68/avvuTqf3b&#10;XiWpeulEnA77t0zfuGxEx6Y/4/0RVSVXbyXvxnXSu/2bd1JiU89tJSdi7oTOE4c2v5y4cfmsAUBr&#10;1/DVKcM75dxOrCy4ceXwlq71X+vV5K2+zd4Z1aVR/xbvju3WdM6wrq3e4dmNDzKvHit8cL6y6FYo&#10;9xpIjuvXgm9kzBzS8s6Zbbzzgu+q8lXU8oe1yRFPSi/xGsuiOzsjWXGfFCae3Tt/TLePpvZvhufo&#10;7pltvEKiW8Of9mvxBu+kyL1yjFE4tnUJXpWBrd/v0/Tt0V0a4RAhNWP20PY8d9O1wQvn9y1l7P5j&#10;OSNY8FhRWNHRVkbJXG849E2gLo3rDhw40GAO15oFKDWXTzSsdrChANZpE3pRlAQwdRCg+9g0AsGY&#10;GIrVUB7KEV3pNh71SkNu0SkLA9fcAitXHX0NrBkAiXqLNWSBzwXrFgChRQMdmOhWbRGaUIeVhsXJ&#10;FwjRnRecsY0o1+TVKgU+y6HmnQ4X2AJKRhGpAGTWV9YAUKVrFxg4YKowOLDOwSKtKxCjucYHi7F2&#10;FeuimxD3pSZwov2jLyAwB4QDDgONpYLmdAdYegcxzRTOJn1gS4EA1TjTFo5pQXIYT2DZY6TcqOgX&#10;h14gQ447Wxhuoi8AtQ71zRtmgQq6oCFrj/F27oKbm3kTRyHNCLnOe+0eDsSGmjBKGw6iDMT5jkAj&#10;/5TAFkhj9dUGAlVGAVPJ9ZXu6ItCt+tc0K/BQ9ZvmsNtoHEGE5hglj5Sx4XhNZ+qAHm36CDDmEKR&#10;b0xwN+I227RbYnFcw0wYCHxYzcF80RuCh4JBpxXsgoFOGQ6IcksJ06gGSkaNzIxgULAJHHSMToAD&#10;hH5NuMUyA3kqAw2WmqiiGQG79FsxCswUOKbjDz7AK4UTPN0QQrimnpJpcFgrk3EBW/riL2PBmZqG&#10;ZdztIGYMhFt9I2MgoDEKaRxKJviIA/XdzzhnzSzg2h0X1eAk0MAZOCYXgBVdUFlfBhBMQ4CZZtDQ&#10;BMjwijHSqEUy3dtAoIE+rqkAYn5EQ18ho2OknUKfueCW1jzzC3wYFCDDH2YQqMIiuoAQRlMbFKHV&#10;t+IOUAcWCKuCwFkJl+HG8HXXggDQFGOA06nIaFYygogWY8EFXKWaSRPwCtpBEtFCHhh62Et34Ali&#10;/GXeAcTYKfwxMAgC9Au9yKeTFMhGfd2ogy1cFXlKmEQMkHtI5ROYSKOxRMq55jC3Gf7og+NgagDB&#10;+C39anNDJlMDcvDoURPkwQGG+JJCHSIqdrepmrz0CCZ6avgLDs5WpFetq7hSB1DAgXCflaBHKrjp&#10;oiHw3cHSFrbr7QJndymUUIehAThwGFOoAI7i5CYcGpF/OAwOiArNKaEtCBhYNj7JNRCMhSoPtKUy&#10;gw4mDJzpHgq2Q8C8cFD0cRu6N89FzyBN0PCUAMeBg2T+MimoQI90DSEQRdeuXKwUSK/JF84LbnG4&#10;taCEykgyqxsDgVRAF+Lntk2ns4uUe0twgxxoATh34Q8HAqmPEmSADG4gD4voQt8WtwzYUoFRZmiQ&#10;IvU/8FWkFCK6KGcYrj5krI032ND5xchyhkyQR7TUHkCDRYgfsoGKAz19YWBIQ1gtgdDlmqu/TNFF&#10;HsBE/O0UULCCa9CjPofuLZgJcwwO68WgiVip8fQO6H0ALPIAkvQO60DG7SujzIjTVl+bpgUkIwkq&#10;T93oEE5H4A8oZi5jgYzBT2cZGNqRgg2qsIiRBThk6q1Ad9EEzLkAW/gMOUgyHNbdpkcPOAAXVQ0e&#10;2OI7C1EpKATdN+AGNKhAQliRObsKwAEdlM4pJQQgXFuHC8QYtCGZLoCmVUM5cwcCdTzBGSjVjw8t&#10;upkcaA4I5K8GgPtkF27+mj1Bp5QAGYogkFvwHy7BYahWGGCpHIafOpW41hzVBc8oaDlwi+YQZUIc&#10;vZj2wsA54+CqLiSkArB0R0M1rd5JOemu3go65pBeHe4gSRe6SoFpjhhUQI4K0BkBWFO99O/AKGhn&#10;gfN5VZhPOQjDHF17gOIvQHQyUsgB/9EAcBhJYJXU6mbs6IUDIDoB0SHOCwOEai1nkKYgmod+wQqc&#10;QZJesAogR5ccdUCMwQKUziPk8J99gaUPq+7Yte1f5IwIPJwauNa3/Er30LXOPKBRntK44kaT0PVO&#10;RVcGFl2fkps6Oydl3pkdw3rW++6r/+crPRv8dcbZvpV3egVS25RfaxS49kHZ1br/nDNi6SfBpZ8E&#10;VlYULA/lrijPWnbucN/lM+usmduwc6O/aVvvr5Yv/Hjp/A8XzXkvJ31VfubqkrwNwZJtZ0+M7NL+&#10;rxbMenfRnHfnzfj5+VOjgkVbjx4c3K/7dzas7Hjz8tIOLf7P1rXdyvL3LJnbqE+Xf7xzbWlB5pa4&#10;nQPqv/enS+e03ra2z9QxH+5Y3+/c8RkzJr4/atDLSadn5qVt2baux+RRdedObUyFNUs6zZpYH2fE&#10;jAl1YxY3OZkwqLxoTXn+0kDOoqrilTWlq3jFZqRgsZkRNWWL+VhG7TMa0d+ve1jjmQp846Pil50R&#10;kcyn39rMiq/KPcQLREsebqwu2nsuburANq+TU9Dpw1d5TKP9Bz/gjZL8PvjJX08d2PDhpW33z28e&#10;0uH1fq1e6vDxd4d1eeth8ra9a0dPHPBx2w++vXhc20gW2RYnS+4C9vSJvUubvfe9kb3qz5vQddn0&#10;Pif3zAlnJ2an7hnd871Wdb85e2QLvltZU3SxMudMRc7pSFZi4OGx/Bv7z+1bsHxyJz5yCfC+bV7a&#10;tmxwJDuxMicxkH408+rOUT3rdG/2o9Wzu+Xc3Ftdcqn0QULpwyOR/HN71o5rVOdbR2MX8B2NcEHS&#10;wxsHOzV+aenU3rvXTBrRs/7R3QtLs87jvOBxkqqSK2RnnIxbunLOwGkj2/Xt8O7z//An9d78x0nD&#10;WqxdNITECtwlfBn02J5FVGjy3nP13/r2moVDpw5p1ezn357Sv1ly/Opg2rnsq/FkRnRt8UqzD57D&#10;G8I7LBJiZ/bt9Fq7xt/fuW5UYdqRzStHdGv56sq5/fFN7Nk4ZdmsPrPHd/FLn4d2zuNjn6mJW4d0&#10;/XD5jL4rZvWfPKTliK7vJWyeUnr/yLyRrcb1+iDr+sFAzsVgXvLu9VNa1Xs+ZvagJeN6Dmn3/q3E&#10;XSnx69OTDhbdOV5w89CySR12xwwKZx8KZMWWp21/XMDHUIeM6Pz2gtHt+QzK2T2LeX/EyC7vT+7X&#10;eHTXj87tXbZ/9ZR7Z3bOGNxq8fiO62f3mdDn4/6tX50yoGHOzbiE3TM6Nv7BxiUDK4svBrOO+xHW&#10;f/r94hUSPqZRmL07N29v0sW1B/Yujdu9bu9OHjtFTfEjsav2h7ZB1aBY9J5/7i0z0Se8vPhPn/v/&#10;ub9uisyyY4VDbZkcgdJHU5uKhlJDG371q19Fk7qammjN8qDNh9GPjkPxofExR4CD8kWJU4czVhQa&#10;E81rABmw6j5uufKx5rFguHRRzmP/UIhSZs12w2zKtOYgqlNTHl3vk8woWUFRzVAkOh2Y/EWrsp6Z&#10;g00TbvnWQBZp2mJvgSF8ZPnnmhIsIRS6KtuHfqFdmx4SUNMGFjTNuWAYDPgY3XLDRkcs9r7dDeWu&#10;nxtF766ACgChEM4btvWld9EXFLEA0CkrJTaoqRywCCaAIUusSyNLCATCfJYrg+FUMHLrBlI7xg0Y&#10;mLPE6vKnd7p2x6LxZCgM/jBMXGjQa4dRH5wNnoADgwscV03IoRpwGFOwohWcZGhcoYGjremWHpSw&#10;CYCgmQgCwOQu9Q1VQRQIwxCw1V9AKwaR3nUoaIJTwpJvMovJ2PQLTNjFNfiDnkFLBhE7yU2grhYu&#10;tJA4lGEIAT2ooDnkSLv+Atf4aMgUDiN7wAdD8GS8GGL4Bj5GX81Zpb5bUA5EjjOkuedU/Iy50Rdc&#10;cuqaSAIayrbmo2YZ+Gt/6MQxiQCR8CkAypE94HMADYZwy7A8MqBlbEAMwk0HgBuwwqCK4RTOGisU&#10;uj+H4TTkQh+NYW06siYjG0XbC1jhxKQyTNZUNbqFkcdh3AkCaWtCBH8Vb45ohNxQEhxjrjG5fLzL&#10;fbLyoG5hWOmIQjjJFAAmyNOLL3eAySgfNAC8YhL5sj2fi2Z6ghi8hbHgTEOYoIOPWY9ImFNNifoB&#10;5ps8TxOAQw5ipgEHvVQAfvRFMBRqnkKX88jYKZ36AUXGBVHRi4cAA00vBkLCrDSfH/j0ZWI2h24s&#10;d/KmUNEFA+FHRpw4nOEnsgEoXR6OFKxjLHShIgmMvj4+OgJVmAliqn2EWYabQ0RfkEAdGmolu9Vk&#10;piAesJqalOh55IJCq9GF22zkh7vID8LMQIOeaRQIBtPW7R8MgXXgjyoAcw59Z7RVRLl2Z8UZZ4fu&#10;bEDRFhJ0vSkw9EIdvaJuGqkJMgCRKG75kQX3e/oFAMWkcBni0P0BnoKFV6BBX9Q0DYE68AR+ukeF&#10;HOe48UxGkybIhh4EqrnbQdr1yNMRdahMoR4TJBOqIR9MEGkEm2oyGRyoJkNcdOgUTGgOcOAAn5o6&#10;O1yFaYXA85cedSLzl1FA4JEiuMQ1QAzDwhzUBXXUzy4ZuuB1N8M3mGDI1L5gDkzQ1WIiG2x39WSI&#10;6YVyMAQm5CBRUARM5yZAAAtwXZMIHnwDPc0AtTHTUzeu74tFNpg1QIZFLq8cgKJrxhFGmcBvehFw&#10;dO1RAcYCiqkEZOYspMExBkiXAQd/gUwF2As5QHDugD/CT6E7c70G8EqVAl1c8NfgvMslzHRMGWLK&#10;zQ9ya00THVJ6t3WCw0AIN/mRMYrODj2JNGe4XUbNoIGfjIXJNZoTBmAYSgYIlMyKcrGjIVSoxuEM&#10;nKc5Qos+EXP4TyFdOE+5tpw6kCPOaFR3sMCn3FnPGZRAwFQL7jKakKAjj2rw2a0vXYMPvYMMfzlT&#10;wQUISdMDrqfDZ4s4Y+Y5WeQPs5WpirbXL6abxuWbA5L1YdEWjtHcnEeZrAZwSw9M3XmujxDIQSEs&#10;UuCp5nIPH5AfSOOACt3c4AAH9PKLAOIUdbYi29QEGTjgW65cyEAA9ECJhhpXIEZDxEPfELKnWlBX&#10;gCGaHMaCNjgbOavNL3gaDNAAo47OR4MElOguMXohCQAHE9OF9AeJOXcBzuEsduXllvLsym4Ag4dH&#10;7IIxog4A4SokAI1yCGRWfvk7I/51zojgg6mhq3wdo3vwWqeyKy3KrvA1jUbB623LbgwsvTXj7pkp&#10;q6fUr/fj/7vuc/9jZr86j85NCt8ZErreLnSjRXlq/bLUuqXX3//nnBFLnjojYp6UrX9SuqWyYP3S&#10;6a+N7PUPR3b2GdTxu+3r/9WaZU2nT3yja/v/feb4qOrw/lDJjqyHMfNmvNui4Z9MGvPyxFEvrljU&#10;IP3eskh57IxJP5856e2KsoMJ+0eMGfLK3dTlleXx2Q82dm799c1rulSVx2fcWzd60BtxO0Yei5s0&#10;fWy97Ps7Lp6aPX746/u29w+VxAUK9+7Y0Gv6uHoxCzpuXtV7xrj6E4fXHT349ekT3psy9vU92zuV&#10;Fa0OF8fwqgg8Ebw24llnBM+Y/KveZLkcZ8Sz74yIZOEyqH1PYQVvBMg8yGsjPimNu3RoxvBO7xzb&#10;vOTgmnlE13nj4/Ftc8iG6Fzved5q+ejSloqcU8mHFvGRi3G93r16dFnpvYPTBtXr3uSHO5YNCuUm&#10;8uAAb0CsfXAg4/j189vYinds8jP27bxYYfmUjuUPDqUlbZk68OM9q4YH045WZfOOg6Ph9KN8TpIf&#10;fwnyA3P55A7LJrffvKBvyuElVTm1b2qkDi9HqMw+mX1z7+zhjSf2++BS/MJw1gk6ovzA+jH92rw0&#10;e3zHQN7Fx+WpPDqxZHovPjvateUrI/vWf/G5/4f3WcZumLxgSrdd6yaScJF56xDeAW5ZMmtcB3Ii&#10;SKwA20VTe9y7vId3RvBeCX48tbFh6XCabFw0tMOHPyTRoCo3idwEnmUgG4L3ZQzt+SH+Cx4A6df5&#10;tcE93jweN5unSKrKL61dNIi0EZ77aNPgeZIjBnWtuzVmDE+R8PHRAV3e3b1+Es9xkMTBmdwKCldO&#10;75J+efuDCxtHdHlzQp+6ubfjQZI3XPDZ0YlDW2TcOrJ+1ggyGnigg3wKHq8ouZtYeu/EyK5v927x&#10;g1Ox42qKDzB8kax9a2d37NLge7OGNm/z3nMTejfgx8s+lk7oBvLkPiyd0BXk01P2Pby4hW+4julZ&#10;Z9rg+g+TthTcP7BsdpeOzX94cMeksuxjJRmH/5kXWObE5uXvS7607uDeZQdi1+/b/dl3+syz9kCz&#10;aVL+W50RbINZodFrKEp0HJoFfafDWF8pegplPX36dF6yaEwJPUUFVmLKsajch7u1ABuNABYVt+to&#10;QNQlF6hgva1oTHqhjmFk1CLKFD2Immb9oFOWTJ+6pA7wUZrue7WQNL/Qy+AGGib8mw3BskoX/KV3&#10;8LEE4wYM6Z2zezmsKFYmrVX6Am2fG+TafXL0IV5QYkGiayPt1AEICwwX+rBZLWhFBa0fbrlbYNHS&#10;WIciM5998wUWCdw2um7UFGTcGFDIMoO9IoEwhFu6GBgad6eG5uiLTiHQ1zJTTU82NRlBTXygUZMz&#10;dfTQQzisjmYn6iiBsQ60t4wLsfK5k6RH+MzqBRvBREPEbaHP7+iKgkbHBSSpRmWf0dCQ4tDMpb4R&#10;dbgEBJ+UobnbA6PZcM9om2mEbpD0/dOLES3IYW9muIxr9wkgwID6/AK9YCszBBqdgNLaAx8oNVYG&#10;NC02INAv6AHBiCiy6iYEZlKfhkiawQSf3dUZQQlow2Su4QkX9B79+IKbVb1mHLQ1t1PDBRmL7uqp&#10;pqlEd9GtLOhRGRsCsFAKFfAH2YMuWAQDYSlipt3DqBlCMShtLNecXs010HPXatRXBwqMYmQhhybu&#10;8DnAjdF3w2wgyNgmAN2Km24QRd40H3CjjoE1ENP/wgH+Rv7pF1ZAIwgjeBxQ5MzSPGWskQTwBG3u&#10;aswZxAMlKssHQ6BcgLApBvQIwkiIsXGYhoDRKfw30cCPEbp5cDPAIDIK7q/wBVDZHaMmJrPJHGkT&#10;j3VqGCDigPPIFQKGgmIuoyh04AKWC+jV0WnvHOZQgBXkQELUPcQ18uCT6jQEIG19rgRQ7nVhOK0g&#10;8NkgMNRpucJnuKFKBBrcgwnwRLbo/9U9QX0qsymCaTATUdGZYnK1jjxYATTGWr+tUUGau/nhLtCg&#10;xYmG2apM6ivRoOfMLcaUsWO+IBJeA4SZAqP02FJTYhFORUtxNX0GyJrFUGGAzpwsfRNGMgGOagJD&#10;N8YOPQdDA0v5Cz/BU5co0GgOQGSDCYJfg4amDyCllEMd2w936R6g4T7EGDhywgGS6CI44L4O+PRI&#10;Ncgx6kjXVOYaYdbd5p7TWcMBzrrzIAQBgxaYINoMh+5C95awUQciYEEGPlNNViBIrqSAQkR13iFF&#10;YIjyYezc29M7rahmugGcdLcMx1B67vPpQg+C7mxaUQgOtNL7CWlAAz6FyKR+JcAajVcVg617ObCl&#10;DuRDNXfRz+7TEACFnAqOI83pjl70E1GBW4waCOjLhj8yDfIh3C00OsH0HM60ol+Ag5tpHegrILhp&#10;pzvlyi8LMCiIPQABzl9Q1aNBW7CFfM6+GwKACKGqQG8gA8SZOqyhYEsdXYowH85zS9+EAkkJmhne&#10;0pb6dGe2C3ymCV1DGn993Qwiaq4WJfTisk5bJghgVTI6HGkF8polICAc2MsFXYOPdg5THl4h4ZRD&#10;EfjAWNUgrSDBBY7KjKABGF/Ew9BoZYEt7AUm7EUk4DCt7N2kEvgJvUosLKImY6F1wRgxs9zK6udS&#10;COkO+AyHQQW32SAGDlAENK0FSpxr+p7A3+AHJVagd3gY9Xcwglzr4OAuggc5dKQ7z4aAokewgkz6&#10;pUduMVJc0BC+ueGnMnQ5cxlW+oVpOEARDwrBEPhUjhoYRinUjepAeoFjvuUUkvUAarJawl84AG91&#10;3zAKqi9WB9irRwABgFe+KoVCIOvhddDBU7YwXtFwi6un3lWUPxjSF1PY3vWXoWl1UQFEDwhdAwph&#10;sBf+cpdD/YAAu9rq46N3zAP0zL/IGZF4bNNnn/b80ndG/Iozohn5ESXJnYsvjzi/q8+47i+8+Z3f&#10;7fTe11LjF5ekbilInVd0pV9JctvgtTaB1KZl1+qVpn5ceK1R2d1Ov/4Flp85Ix6XrntcsjmSt3Zk&#10;n6+P7P3NtCsL9q3rOabPz3LTVqecn9ytw9+uWNigJnIgN2Pt5DGv9OvxzaXzP067u7SsaHtF+e5A&#10;0ba89NW9unx905q2oeL9i2Y1mjjyzeLcXTgjHt1a3bbp32xZ2/VxKOHhzZiJI+rs3z5i/LB3u7T+&#10;7uJZrVYtater8z9OHv1W3M6B+elb4mOHzZ3ceMuqPlvX9B3Z/+e9Oz0/aWSd/t1/MKjP93Zv61gR&#10;3PRJ5Zbad0YE1z0uq/34aDQz4rfujCh/tLci62BV3t6q/N35t7YeWDex5Na58vvJG+YMvH5yU0Xm&#10;hbIHp5IOrEhL2lp2/xCb/+qcxHDGMS7wIPDmgkeXNj9K2hLh5QW5iYW39vFWxbzrsUV3D4ZLrhRn&#10;nc17eIKXOxY8PFH6KKEm7zTfxeDbGRW87CDrBG4LAPKsQe0rGNOO4HHg0QMcFrVd5J2pyjuNbyKc&#10;eZwSOsL1wOsk6Jc67NvLHhyqKTpfdj8+78aehM0TDm2ZTDoDiQ+VxZfPJcTwzMX00Xz8Ypgvbhg7&#10;sDGuB/b2+zdP550RZEacP7IKFwOPbHBeOaf/lbNbyG7Ae8IrNqNwSLLAuxHIuXCDYM2K0TFTewUz&#10;z/P5TB5FCaWfCeZeLHx0CrdFZXlqoCAp/WZs/sODgdwTJZlHCh7FnzywiPdl8i4J/B14RravHgcH&#10;cHOQRgEavGWTB08qCpMrii+TjsGbOEvgQ/rR+A1jR3Z7C3dMRdEl3lsxql+DBVO7l/DpkPyU4jvn&#10;9q2cvnfl9OUT+vGIR1X2Zb6imnVl15ZFPU7vnYAzojI3tuzRrrvnYmKmdT61a+7m+UN2Lx+za9lo&#10;PnqadzOBz7IuGtPpTOyiJ3nJj3OTIhkn+EZJ/MZxJffjKzKPp55ePX1M07mT2+Q9PIgzIpDDmzu+&#10;9Gsa/5wzAt2OnkR1/BacEQZ7UWQoRDWRmREG2Fk1UW0ovuHDh//1X/+1K4fuai5YFajsRsUNLRqW&#10;hQ01xxqA/nX9Rt1rTLgMsCQAnG0AhjUrsZYHQIyZc0GPri7AYVFBY6Kp0aRocJQmmpQL9CwHtwxh&#10;0Zblyo0Qqt9nSYzWAp+aPntJj9CLhkWnuz+BItr62LbrBOhxsBQZ3qFfMHf/xl8QY0+C0SPtWrEw&#10;CiPDlGMoYkVhMWaF5qAhXGX9xiwAJg2pafY4+FCTC7flHrAFZLSfDCKZp+3uBWRghdnm0WQ8Nxju&#10;e8Ff8mnLMNEK5hiyjq5SsNQYl885G3kGVbYrDJl5idDFXzDhbGCEft1yaHMAzX2LmY0+sMoFi5zC&#10;Yx4vBLLIubehR1DiAlGhGswHggD1F+hv8ulfdzIwmebc9W2F1GHh1MsDCe7BuNZIhXZYihBSLk/c&#10;oAITQQJ5UKItNSkBpkFIBNKV3ngOmHNtQofrtD4XwzUIgK82YEBhDlSAp+ELGAICGE/uwxksBg4c&#10;4BuTiCFjcCGZavCWW2Yjs8zjDQQ4cgWvDDpha1IThPXiIQyQqQi5y4VvkO/+k4OGYO5e11fEg4bz&#10;FEJ8iAbqIJyZyLXmlOYXNenFALiWrvY6dQBo3B4EkDe6g2nuw80wYvQ1IrUXYQWgwBzFpDkOw6ER&#10;ID4GpVfCWawpqddJTx+DglZRVBB+BkLmu6U0A0KrVFegUw/hpIIDBzI0dKwhzTnuY95g5b4XkTBz&#10;wRi+3gQaUm5oyFgQgxJ1uzBSZjBxyweLoC46i5mhoOSsBxMQcF8HJyHcdADugi04OAu0IJEfyqnG&#10;2ecmYCy6BbThFd1RB8YC0MgtDbnQiIdj4Az5sILeY2JioEXmUx9u8NcdOD1ywEZfkAaZjDJ9IcPI&#10;JBTpiUByGD66pkRPAeVuX53+3AUlxYYuIIo6zDsgm/kMPlq0FDKaUAQTuBBnmIyegUWoGtB2huqo&#10;hZlutjkcIND22RDq0Fy3r1Ne25pb0KIr0K0sfAArI+QuZDpMqUArWEFH4A/tZqAgz+7f3JaAHnLC&#10;4FLupoVrNZVLDKDcySts3FKtGW5lCJAx6riUMHwMpU/hUa6MgQ946tyEIbBR5y+jQH3YqLdFz4Xb&#10;A/5SDvKg7Z6cyrCI3kFDV5fJho4XaMN8Ji/1TbdmoMGT7jjDGToVIJjoRmHSGc83DZAZ7SbHJUAn&#10;IG1hLyToHkJIoBcgcMZqShqMpb5rkOYBYw3zFXIaGos2+M/YGVCFFhQLlEKLHhCwojIoAZkxdR9o&#10;2hqtGALQQDwgBBmwa0MpXKjV9Ylz1wUOlQhwmEBbkISBQAA9lCG9iAYlhpppBTNVQVAKwtBCuWgI&#10;3JWCOvTIhck1TBxGhGmlp49qrFkuYZBP72YFsgowNRgyV0/dNPq/GDvuKhh6QhEePYZAgyesjEID&#10;FMggvdDCwV34xoUPAkAUZ6gQEyDTCswhxDrIM4JBOfhAC1SYq6WDGHbBNJMToRE4OgXMmGCwdEq6&#10;EPsQBHd5aEvd7r7XAIaDSBewAm7bigoAFO2ooQVPXEHoVL8bNXUY0VxfOawGbT0yeutgI/OUNdSs&#10;UiQN1hkngOFc2BFsVOajJgrloK1dBEDmpv4LekHOzX2Qh4qlSTrABBO4atqF7z3hAp6onPVM0bus&#10;g+dGU/RpIk7QolJFgBEV2A4CRv7Qn/BcoUImkRy9ujRRR+mXpIT6VNCpp2RSDqoa0lzLSXqHZMp1&#10;pFJugiHIm6UFT+jCIBzVYKnuUbqDNKimxHxVnRHRQAuMBRnkATS4iGZGxMZt3LlrxbFDa3PuHQtk&#10;JoYy9n3J1zSCD6dGUgeUpXQrv9LhaWZE80BSt/DN0Tfi+nV4+8/e+e5XZw545/bR+aXXYrMvrs65&#10;PLPsxvDg1Z7Ba13Kr7QmjaL0asPclHoldzo+KZn0aXDJ4+DqT8IxJBHwXMMvXv24oLp0YXXJMjIj&#10;PinbWpG/bvKw5+ZPfPVe0uzZo94Z3OUHOY9W3bgyG2fEhlUtK4N7L5we37/nt7ZtaF+av7kyEBsu&#10;3VlWuDVcvicnbVXvrt+YOu6Nm5cXTx1XhxdDlBfuLc7esXZZ267t/iH10vzqwOH0O2t4CuNQ7NjJ&#10;Iz/o3+2nI/q/MXbom7xaYtKoNxfNbnTswKhp496bMb7+5FEfbFrZc9rYj3FYTBj+dpc23xg24Ee7&#10;trYPl2+sDqyvKlrBr9YlEVhbU7pCKv7Vzojq4lWR3HWBjO18xTPw4Djf0Qik7eNXcn93MH1/OGtn&#10;Re6uiuyDedcPBO8nBe4llT46U52fEs449zg/pfz+ST69UXL3QNHt/b7dEFdCdc4pvAN4H/gbSjvC&#10;X374DqgTeHSkNOM0r3Vkb8/GmxQAciUe55/h5ZR8s5PK5EHgj+CCH86ImtzEJwVnyX2o9XFk1GZJ&#10;2AseCuDX3spNrL1+6rbAH8E1P+FQEsk6WVmYwtsigjkXyGjgUQs6Zf/PryjjNC/C5LMXBWmngrkX&#10;QIkKYEXl0ozat2mSg1CSeYaSsqyzQRIiCpJoq0sCtHFJhHIv5t8+wmc1q/JTyIl4XHgFnvCeS+rU&#10;9pV1jl9RekJ57onynOO4JGpfsVl4MZyfxKs0ccdk3knIf3Sy9s2deRdxhZSDQ2EymPjDU1OLTMYJ&#10;yMSVc/vcenJGgtmnqfk0deJUrU8k83x17o3KrGuF108V3zrzODuVL6TiFqnKxit0KJC250nJwWAG&#10;L7DcG86E+QdK7iTw5o7iO8d4x0dFxjlexlF8+2jBjcPVuUl8/hNnSvmDhNzrscV34vBE1PK28Gz6&#10;rdjcBwdwpuCMKM+Gn1/mjCjO3cPHfJIvrY3fV5sZsX93bRab2yjTIsy7RP3+FpwRmr+uPe7B0E3o&#10;KXeDaDfXuQYNGrz66qsoZVYCdBx1UGqoSK1AFlG0GHBYYjGtUJTueFFbwMHUAGkqo81RtUBD47P8&#10;YKWhFo0qo4Vpa+gJNQpA7pprYLo1yyqQNTvwQ6OIgePKbTSYA5jYBO763N64Q+CMgnYHBSjwZPnR&#10;xqIaywCIQTK0a8mBgHtdl3nWA+6izdHpRqShDl5RDX3NAZKsXl67YUatQxeMghxDCrCCIXR34R4e&#10;HgITINoiYOtBZQYY0uCJOdvwQVPVPH9oAW04YCE1DeBwAJwSdzgw0/RL38TBYciUu+AmKC60y4EJ&#10;yfCE1Q7gAAEHmkOyRj9cZQgcFHZZAGGNpwJ/ac4GDHyghYYaSbAaBPQIMAQQpWtGTw2WOhBoDgI0&#10;0UrTRo/aIg6f20vaAo1R09x0U+SujL/awW5cWUc1RBhHLgCuLSWxMMpxYYxAwPCUOQJuyaAdOMw0&#10;R4Shp1+xpQ6Ea7IrwAwNd2WI+ck+2q2fi4MSrsGBmhACK0BAS1dnBJteztCCcCIScBjgQDMMYlom&#10;mIMGxJrGTx3AGgkBmqFjEBZ/XS1UgHUaUjqw4JvhMuPqkEkdunB03OaBmCmgCCoMpFMmGpzXhwhK&#10;9MjoGGCkIWDpGoA6y+jO3ZFbZZ0F8M1gqYa1wWHqUKJUmLPDtIV1nOUzA+fTED7wgjBj9cpzqNB7&#10;5dPjDAeYYEAzXuCpvIGhhrXOLzd4XEMRnOcAFEAg2TQKcEB6ZVGUBI1+yVEI4S1iA3q6FE2T0Wx1&#10;LAAF5lDKX0CBLTLg429m2nMhD+mFu/TuA2gm2EOsjk5kyQxtOqV3w6Qwh07djkI1E1MHh346/lIe&#10;9ZUAHwLNh9cHZxgf3WWcEMha6sbruKsHUN8udbSzuXDE+evGntkBE7SPfXgEUGzn0HKAojLcgOcA&#10;oVw/Mv1SjVb25bygHL2nY5qBo5zhcGvEsOoBhL3KjElAZnGDs9lYMNPpptcGaLDRsdZkV4rcVJt0&#10;pjmOXDG4tEXI6RS6uOsLF3xTBqygmm4OOgIyJewf3K9SXwkESe5yof8CaCADDtG3DzKgTFj/ctZH&#10;prcRqWAQaWVgk470JXEBseYDcu02Q4c+/bqh5YIedSYimcxxXbr6aPQCcDgiKDffOMDYRZOnYJHO&#10;O5BXzTpBQIzeKWG8IASEHRf3n6CElIIz3XEgFTQEgltcSlw0uUYAqEYF/pqLASHiqX9BL7MeCil1&#10;TKELr5keNHeqpirorXM5Aw53gey6D8kQoj2gq4Ka0Atk6jMoOhHgLWi4l4Yi971aAlzTEJGgCWyU&#10;IcCBFTCcVqANMq5TNKcaIkSnlHABcBjlu6iYnsgVcovkI2/mywBQR5tRBKABlvqwTj8XwqBgMGGd&#10;IIYrXBEAC2dcj7iAOtjl/IIJdAc+0AImyDC3wIoSWKTgGY03ixAgSAXwEXhq0p2x8ah7xS2rjgZg&#10;wmGjSlzIBA9KqINzBGR0pXGtE59pYgYNDIRAHWfcRSrEGXyYJgwErTiiDndqUl9rUyeOngJIdrmB&#10;VwwWFxqrbv6RDQMDPv3qZFRCDEcB32wC0IZXjIhWBBwwaZFCUFq9erU6Tc8UQLg2EQZGAZ+OzCr1&#10;6QxT8NQGzBTo1WoyzRamAd/sMMqpDFj9ZVqSQGPc3fO7cnFBR9SBfOwN6vAXGl3KKeGA1SBMHcin&#10;d593gy1U8MlEyASUDg7aMtcYX50miByFjjVM0ExlDuo5Amd4ov3A0ANHtfPsOyP+fZ0Rl1tWXx95&#10;N65725e/2vLl/7V8dNeCq+vyUzYUpuzMubTmwdkJhSlDKlIHVlzvU3GzW8WtDpHbbYpvNK3J6f9p&#10;2dTfxBlRVbB+9rgfL5/5Ts6tZYM7PTe024+yHqyM3dqlXYs/3721Cw6I5LOTSIvYuLrVlYtTU5Nn&#10;JJ2deOnMhKKcDSV5m2K3d+ve4f8M7v3jvl2fIwni7rXl86fX69z6G7u39i3Lj60KHEqrdUa8t3PD&#10;wFkTGkwcUXfMoLdHDXx9+vh35079aPWS1tvXdx/a94Uls1sP7/v6+KF1xg2pg8Ni6ZwWnVp9vU+3&#10;bx052BdnxOPQhv93nBGh9LjAo33l6dt0RgQensAZEXqQUlNwmR14MO1M+b2TtXvazBM8lKHrofYz&#10;HJnHcT3oNfik5CIpEtytzk3ErYCX4UnhhdotfXbtDr/2PQ75te9Z5JkLKlOt9F7tByk/74x4mi7B&#10;XZ0RACchwu4e553mlY2U0Gmtw+LeQc61aRr34nFJPE2gOMFWn45wH+Am8AOi/ijn3ZmccUO4/6ca&#10;GQ3cwlXx1G2RiDuAPAXKSVWoKU8tzTpLSaQgGeRxClD5SWkqCQWfll5/kp8CK6pyLnELAoFGBX6B&#10;3JP4IEp5xiHzSDDvZFlWIhVoCEzrwAp6/MwJ8vQCV0htwkjmGe5WZNd+FAMeVmafgjNV+Rd4iebT&#10;R0Vqca7MT6nKvMp7QCvSUqqzrlVmXI6kXcTFwIc8ef9oOCsukrM7nM07LPdV5x3DlxF6VDte/HBY&#10;1D5Ukn62KvtS7btFH5yipCKd72Wcgmnw8DOvUP5pMMeTwu8/nDOC5YrFyScbsQMMn7LY4OpGGXGY&#10;OP33f//3r7/+ugmumhdu8vlrshzak4M1gNUa5Rvd+FGIWkSJa5Gj3N0DoAQ1EA1WoJG5NgLAemP4&#10;Vyc3S7gRWt/jAAR6QcNSWXMQ+O58wIS/RgvpEbpYeDAyDFODFRCAgzZn6eIuqhbILvwYjqZjGCZl&#10;DwYm+owN5ekHoS9NLmhh7UHXg4bxMXS6awm9g7mJGODJodEDcNBwOxRNP6EtfyFTw5q/bpv56z6E&#10;ttwFW3uB81y48XY36E4bMoHpDp/D8KwudrAyFsRQstIw0Ky+LFoMqwuh2R+6u9zRwU8WPPigGDCI&#10;PpVgfAka6ZG/Bqz4C+0gYyTE4Ay0+GILR5ByVmhFRcNLG1GBgTpwZsTpUUcS1eAtVggV9E+Bv/Ec&#10;+E8FYwUgw13gQxHI0MTcWvjgftWwLThw4cbPvBjw18OlU4CG2rLu6vXEaRiBEt1BIBe+2Z5WmI9w&#10;1cxeI9saKA4xh1EvhIpb7skZTePnhpK4K0ocUOc7CwDCNNG800wEJXpk3KEXzEEAhN20gCEoMWru&#10;BsHcfRf80b0Cn91ZUR9JYPTdAMB5+K+xCxBGHybTnMMtivFMugZ/KNUF6awHGbgBPki4mRHchToK&#10;3djrndHHxBkMIRAJpyb8VAlQ2TApJZBpoJ764E8J0CiBh/BWt50zggpcgKqSSRPaUo0KQEP4QU8n&#10;Kfi75aZTH6d31pvXapyfgUAgAYgwMEZwBiAgD4EKuU4WM+11/yFjEE7vtIXDUscBSvTFw7fUhwRw&#10;BgfGDmL1BWiCUw4J7u3dX8Fk7nKmJlSDJ84pqFZsQMM9Kp0iKnQKMu5kOAOQAXVjgC/G16eZL6Zr&#10;wzdNSLsxQ/1B6ECAqzQACHwgawo7f5E0d2U6LiEcaAB3C0dNVYQxbZhJK18i4y7OPaThYrcuCCcI&#10;MyLIIfQiivAhurXWqeTmBGbqf3FqMzFNKGN0OAOE7uCPIgo5oEd9N6WggdjQHRdKO/V9LE6fixst&#10;dzKwC7FkRBhxhNY0Fq6B5pYDWszVAqahe0aNw72fGfJgiBgoVAge/ARPnw6AsUoI4gfJoOrLXGgL&#10;Z0CSjsDHXR+F1GSRUn7gLYyiCwQPJhuIoJC7yBV8gzqmKtcg4zZGB5zhSiq7gpv1RgUjtygEKhgO&#10;5S+FTnwz6lXa4OMmhAuYw4ggKm7qwBYmgLy7MhirWwdeUUdPJdUYCxMW3DrCPX1bbqt8mgnmuLyC&#10;CbRzBjhA9AI7TG7SINmdLegBE6JM2DHbiwMu6VlTrzKIYOjmCmRcW1WSAIS3lPAXa8covQ4sEANt&#10;XajQBcIMlooUYvXxwSsX5ai/nuYMGVtESnRYAIEKMNZsKXgL8no63EMaCXehpDIaA2xNnOGWcwSi&#10;uAaCS4YcsxwSwJAuAAKxIIZaMMwOQ5Au0FDyffBN5zUcg7euSnoHXGVAW+QBjpzAFuDDTz1QeuWM&#10;YdA1DSEEokxdgZPc1RACiHtgPc7oCggxfsPwmSSodwktypi6BpmBomMRsAB00HVJ6FOjXx+yoEfI&#10;BEl69IEIzSrIh1EMuj5r4IMJcBh0xosSkAegoSZAKVTcAjKSAEzIgdv633W36SGFe6IBgdBCHXSp&#10;vntYCgMZNeiCXZTQL5azqwPkQLX5pOAGQHUmYCHTQAvqmruqfTqCLurrUUJ0uQC+CFBCHQD66B8W&#10;i3YvoDQMfBcSVDATEVqRp46OCUh2AQI3Va6OM9CGNFNOIM2lAUIMHDIXHH3c3BgJ0RdYfokzgvq8&#10;wLI2M2L3ymhmRDhzP5kRlVnH+JpDJO18JIMNJ2HYA+HsXeGcrZG0xcFrw4ovdS9P7hBKaR5MaVp4&#10;ud+M3t/5yZ//p5/+5X/r/N7Plo5pvHZq63lD6vdu9J0hbb91cNmHuYndA5drXzMRuNIxcL1d8e02&#10;VfmDH5dPeRxeWBVe/uTplyZIJfBXU7qkumRpdcmKJ+XrakrWRfLX7Nva9uSBfvmPYsYP+em4wT+9&#10;kTI9fm/vmCUNstNWBou3pt9bMnvam8MHfX/8qJ+OHf7j4QO/N2zAc4lHh3GrMHf99o3tp45/I35P&#10;/4e3l65d3mL4gB+tWda8tGB7pDS2MGvj7avzRwz42dK5zSePfmfiyLcH9Hh+xICfThz1yoSRLy+Y&#10;+cHuLd3Gj3h5/LCfD+zx/PoVnSYMf7N35+/NmPDeuGGvtmryZzMmvlGYs+ZxaHN18Ur8EbVf06j9&#10;wOcqqah9e+Wve2Pll5UvrylZU5m/IZS1M5R+iP1qMO1AbUJE5oGK7HguCK3jjKjOO1yVeyH8KKXk&#10;9vnyjHPk+RfdPV4bYM+6EM44xQc4qrLPBB4cDT46HkwjmH+Mi8uHl5c/JM/iRN6tA6WPjvErY5Oc&#10;f6HgztFAxplg5tkQL49MSwxlnX5cdKkq/3zBvcPBzFOVOWeDD8mqOFZ462BFJv6L0+G0k0DjJY6h&#10;tJP0gpeBlIfiuwd8GCSSczKSeyqcfaLw/oGHl7eVPEwoun+44O6h8vTj5eknApmnat0N+Xybo9YF&#10;wAYelwSbfPwFRY9OPU2FqPVB4Kqo3dsXpeCYoBq+AHIiePvD0T0LHlw9WPjwdNyW2beT9ubeO3l8&#10;94IQr5DMOFvy8GTxw5OPkvY+OL+n9MHZtEv7rx/fcufMrvuX9qVdPhjOSanISQlnJZVmnjp9aPGZ&#10;hKUlGccL045m3T6El6E2qSH3Qvr1g4+uHUg5ueXsodUXj204vnfp5cStvE0T3EiLIEuC73dU5V0o&#10;vn2ovPYVngfun99SnX+p9FEirCMj40HynuuJW5IOrEncuSQ5fm3JbV6ikfq4ILkig1d+8i3Po+EM&#10;hi+2IntfJDuuMvtwKONp2kjtR1vxbhyrzMJbxKMuh8lMqeVk2lEyXJ6+uzQhnHG4MocXdiQEkIec&#10;I/wCWYeD2QnB7M+/MyKYfdBfKCeeX0nOnqLcfVeTN8THLd8bu27vni/IjEC/GXdBRfybXmAJCFQ2&#10;qxdKH02N2kKxorPQU3oozMf4sz/7sxYtWugxpdAsMn3JoEIrqgGEJZxrg59cuHFF/aEi0XTG4mii&#10;28IgjM1ZCVCR1GGl4dotLguG+xNK3LsKiraAQl9HX4BPZRZpw7Cm52lbG9QCf30E4IMKBlVtEc0R&#10;s/6ATyujqa7Q3OKsIYjx6gHJJlBEM1UooRrc4C7rikwASXo0PsBdVgXK3UhTAoep7GMRUQ6b9KLr&#10;R1CaUAbH+Esrv/Pkw5D067vrAS40AcpYzWIfkGHx014RLNdcaMR49qFHDq3YqCnAXWqCAGcoYtHl&#10;rI1ONZnGkskyRo/8paHudu665LOk6U9hLOCtuxc3P2ZwMFgsh1hd3AICTajgls9oBuSw+mJwYNbo&#10;5MLoQWKpTL+AorLefdM03OKCIQ210XV5aLNCgtk6FGrEYGRgNOjTAUkQNlyvrHIX5OmCCpryMBCs&#10;oJe+dDbRu1aIIX0NOBZ45JkeqQli2rvGgmjFNXU0K2EFSFKH3g2wA8oIP9eYLBgiNAc9w+wcVKNE&#10;tw5nalKf7igHbToVK7cTsJSzoo6hQx1EkcpG9mjuBDRmQiFj7UyhHDgYRnAJ5mPu0B3WibkJAKeE&#10;GeoGibbQrgnunllPIpUNJbEnBA3HCzOOC+Oiig2tqAy3sZvNrqJTHT0eDhZnAEqyPiAsMM5YbHAV&#10;i4ozFqqeQaP9oKr/yHwZ0dOph5RqihneNKAKQM5Y2OYgmBkOc5h37vOh1PdKRJ/joFPGCA0AzxlZ&#10;e0HeKGcoNZpppaHJLRgLTO5i0SIDgKUO4gRYtDk0mhcGb2mle0XxUH6g3ewDutCnqf+UykbmTbUA&#10;jv6I6A7BbaSeSrOl+It4+6SAD4VBCPgz8SEHVuu1hEvqZ5+1oSNESEcMWMElkKE+1/C81jDdsQM5&#10;FA144oLiloYL0TCQiDjBauVKa5vRBAdkmGkIPm50mXHgSSvwYXQ00+mRcdEHp55En5h7oli6GcP/&#10;oj7RWw0+SCMIgx7VwBbBA7IuKgbI7R+FcJVymMNgcVePLTwBmnF1ztTUueN7bXVWMnYMKPzn2u06&#10;TaACdkG7AwoC7v9VjJzp15gn5NAvjFKB0K9bO+OWOuPc+1EHJriG0iOVgUMdVL1KXu0NURQy6YBA&#10;fbjtusyIMAqMkX5AkYFA940IJNOHEkecTilXoRkBpg6chCIoBQ4IUGgEHnrRkwgnA4QwAMS2sBEE&#10;qOCwwnyGAEL0FJjFRh2kSPKRN7WNw+F2Uc3M2e0uA0q/hkb0X7udRow5U+I2T0OCjiiBLqhA/sFT&#10;j6fuDFU6AEGPVnSnSwL8qQCjEDA3dRQCijpMJfeZHtYESRMrYA719Tr5lCUk89e9PReMC02Ag2yA&#10;IcxhZrmB16+BRHFXJxFsMTADnlDhQAATzgAHqQN5vVQ663W1AxZRh/8qPc6UwzE6Mm9IrCiHXhpC&#10;DozSV6W/G2KhyA0t4wXyGgnKid5bLpArRgpRcZ0FlI9K6SGCXihiFut5hED4Ce2mrlAZaDqggeNS&#10;5SjTKQjLDSoAH2Rc+6hD1xQaYKCC3hY0AJgjPJToyfIMWKaGhgEAoVo3NyMOWKABhLsqK3qnCWyB&#10;UppThyGgxHkN/mDumqsnVOWsY0UHENUo0c3EjIMWgJtRy4AqGOApfCp45i7TSjcW3UER5fod9FBr&#10;PoE/Jag4gMM0JNO5A/NpjtiYhsZdIMBeKGXEEXXYAi3AFKDLDXJlzANsQcmkKuoDKrq7iDojHCBY&#10;5GMabhC279y6e//GXbExR+PX+JgG+6XaDHD2QjojMo8+mxBelbk1eHNycdKAQFLniqQWkeTGaVc6&#10;rJr+SoOf/c/Xv/7VOt/5v9//wR++9/3/+uHzf9D4lf/R+OWvTur0tVt7W4avDg5d61N8qV3J1fbF&#10;97tG8obUBKdUVcyNVC58HPqlffuT8pjHZav58dTDk/K1Tyq2BYo3BEo2VkV2pVwYm5oyubpiV0Vw&#10;e7BkY3nRhkDRhnD51oLsldeSJ146O+rC6RHnE4dTrTA35nHl7nDZ5nBga7Bsa6h0U6R8c37WiswH&#10;i0oL1lZHdlWFtpcVristXLdtQ7uEuEHnT467f2vJ8fihxw8NOnKw975dna5cGp+TsWzfzs5HDgza&#10;vKZtbvq6k4dHxO3uc/H0xPOnxsft6n3uxNiK8r1Pgts+Da77hK97htZz8Wlwzb/KB7HsF62WPylb&#10;V124iSj6Z5/2TD+IJ6Iq93BN/hE+kfC4+MAngfjq/ISCm/E3j+8quHF249zB9V782yNbZmUk78uo&#10;fevh7oKbCaUPTp3cMY9XIZ7buyTp4Erebdn+/R+snt7n5pmtRYxpYW02Ad/pDOde5ImA6uyLNTmX&#10;eEDg0IZpxU/fksBdHpcozDyTdfPw7cQt4fSzFdkXidjXkHGQm1Rw78S9C7vunN4WTCMV4nQ1r43g&#10;jQYnVm5fMiD37n6C9rWvV8w8UpSRUJJ5gu9iAI2Mg4qilKxbh3MfnuBFkrxq4cKR1bPGduBLFiQX&#10;cJcsCbwSvDyiU7OX+GQGb53kVQ7pN+OrylNxUlw8toYPiPJGidXzRl47E7t42sDYdbM2Lp0wsV+T&#10;rMv7SQy5dWozXxUZ1Obd4R3r876Gcd2bDutQb8agDuN7Np89tHPZg0uB9Ms3ju/MuJ0wcUjzfp3e&#10;Wb1g0LrFQ88eXmnqBP4O/k4d2W7OuJ7DezWNmTN8zvheI3s35f0ReElwRuAKWTqzd9Hto9U5lyoz&#10;zx/ZPHP5pO4ld8gNuUgWAwjsWTlu3sh2vIqyVZ1/5D2U149veJyXzBs0cDeQ2mCWytOvonzxgxW/&#10;lfKy3IP+ggWHS3MOlGbFBvLibl7BkFi5M3ZN7L5azR/d/DLxjR+gRjDevtwT8c9/TYP26j4gotZR&#10;NCxC5u8ZyUHjoOMWLlxIJhvXWDmcsXLcgVPHHanmGod7G/Ms3L0bKjGCxLWhIZcHHQEc7tv1W3Om&#10;ptaPET/u6vWgI1rpzoAL1ndppxo6lMWGLmhlcABmgQa9o46hyEOjhMWAXrQAWJyoz24cJHUigDZq&#10;XQ6glylk1bEjDm5pDGFygTzrh3tgarrjMl4KqlQDB7ozB4HuKNTLo2sAnGUUBwgY8+Hs4/0Ahw/m&#10;3IIneQpR/tAFAGligEvviZiwRppsCUqGGnhzNc1Z6iDH5R8SINZFl2utMR1Ghv6oz+Jk9EA0HHT4&#10;xpLGeuYeXtLgnhsS+QlYQ17GAfRxQLVLF4UQotGs6wRMdHLRXPwBaOxLbkgjFfhrZQC6JXN7xiH/&#10;oQIbSNOca6xVDkwi7BLMNdZsMNc+0DYybu/OX8eK1xo0cBg8jZDQClTd6pvRgznFZkNPCkAo5JbO&#10;CJZ5M2xZ6UHARAnj/BgBpmpz6I7hwvApdQyUgZ4+GjdIlGD9ABbmaws60NEho1CzmzrmfUAFbIRF&#10;yqr+LLmNYDDTaYs8UEHCESRTlBF+lQCVdSQBM5rOA1Gg6pPMHD7yA5lwQGcQ0JR8t9xmGWgHw0a3&#10;95g+tAIs0Ljm0BEDrxgOkAeaD7/AXh/WgGl6jnTEmK0AFfBZ/wV8M1lDKxAZcMsH6+jFWKWPGpny&#10;SgUEBsKjqShuXYADOT6FIS0ILeiBvM+JIKKcjRehPH1qhvrICUMGQNjLjKAt9c1AAW3jXVQ2YZ6u&#10;YazDamzWzG0fmtPJQokePbOQGO7alKenmepuJo2ycgEz6cidNpiAP8hHD/0m0SHjb7TE7YpDadow&#10;nKEvZjowGVwdsgDnggGFw1SjgvpcQqipXOmVYOjVt5zNXoEKd63AcbsFf2juxt4EDV+AxACx2wF/&#10;biHkbgVNSqJcV51skTPMDsphCBeg4ZMsoA0h4KPPCGg0QYdQE5S4Sy/gSY/0Cz5m1zOsjJG+SyST&#10;viiBz0wfOgUabXW1gwzowSIdMfTLkEVfI+JDghDFNKFf/ZjMa2SS4aam3gq3tSZquRunI/Nx6JdB&#10;4ZYTXKc5CNMQxIyfU9MnJgAO7eDjCxQRIXPBIITmVKOOO1ggIMP0gnTRCwgwHLplTWIyqYEK5um4&#10;W2YEYa8bOacerIADFEadEZAD63xonyGAZGYxmOsrUXszLygxrsAF8PVxqyL46zYM2YCrbsCYobCR&#10;tmACS+E86whiAzeohjveDx9EnVysDtSkicuWKzXE0paxg0D6hRvMESXQvAkfrYJv4Aw0TRRDFFTj&#10;rF/GC5P74IBeRQeIfpFSExjBzXwWDnp3ngKTIYNj8AfcGG74TwUQgPPUBz4Age/OlhIfUOICzoC8&#10;bn2a+0CHuWOgjVpDhk0ZQ4yhAhIo8fUozm6YKWIsxHQEY1Wz0MKZvzQBPVoxNDLNoD3aFbAmvgFB&#10;T5D7bbBlmLjFhc+e6H8BJgcwAQJWtAJP6OWW9iFtDXXQlh7BihHRs+Po6BHjgq5RCOZ7ItjIuTEA&#10;nWtwXv2GvIGnWUhIPpi4CoAAiHGhD5ou3JO7ggPKJ930KJl2CgJAUHUzyuAPNPgAnKhip4mBKF1O&#10;OmWQE+qDMIUMmSlOAKFrvQN0DQQ6pZpON866uY2+QLImFlTQkAHSPI46ofhrdi2sYKLx12c0YJGZ&#10;ODQEEyYm3IAtzzojoJ2OnFYIhj44/qoAn305kQ4g0KNflTmY/Oo7I347zoisHZVpCwM3xwWu9Qny&#10;ZsqUZoW3OuRcHpIUO+TAku5rxtdbP6XugeWtt82ud3Jj1zNbe96J71l2qW9pEp8C7Vac1LLkWutI&#10;dr8n5WM/qZz1hc6IT4Krazf2T/f2fKWiJrShpmJrVXhTOLAuVL6+IrTxcfX2moot/iK8siG8iXN5&#10;yepg6dpwcEMktLGmclt1Bb+tlFeGNoXK1lYGNwZKVpcWxoQD6wPFqyPBDZWhjRWBWsh4KCqDu4Il&#10;W8Jl2yoCOyqD28LBTYHSdeHyDTVV2yKBzdyqKKd8Z6hkC9fB4i01kdhQ6bZI+fZw6dZgwarq4phP&#10;Ixuf1L4wYlVN6cp/J2dEMG1/6YNYklN4geW9CyvmjmjVo+GbA1q+3+CVr73093/03vN/OaV/k2Ed&#10;3+3V9JVN8wYH0s6c2DFvUt9GK6b0nDui7cwhLd/+3p/W/fFf9mzxasy8Aez/nwRv1JRexRmRnrSX&#10;vXRNbhKeCPbzqWe3kIywe92kFXP68f2IEd0+wKORmbyPLTdvNDizZ8mRbXN4zyK77qEd6qyd2Tdh&#10;80Q+5/m46Py+NSN7NPnRucMLdUbk3NuffGrFouldeNkkOQ4Pr+3fuXbCjDHt+HVr9Sof0Whd/0dt&#10;G/500tAWt5N2VZdcSbt+gN0+X9ao++rXX/zun3LBdy7GDGh07dxWkinOJ6yqfb1ln/qzx/XYs342&#10;nwmZNab7oK4N+rb6Od/OKL17/Ny+pf1bvTF3eMfJfVvjgJjYq+WUvq3vnd57eueKvs3q8C7JWyd3&#10;zxrSqWOTFz94/Wv13vr7Pu3f4tMh+D544wNZGORHpJ7bunr+0NMH180a22PHqmlJx7bOHNPt4dX9&#10;tS/UyL1wYNvM0f0b5t04zMMU/JLjYyD/VuKWvNT4JwWXedSi5OmrH7YvGtG72StLxncpuHUU/05F&#10;bb7DUzfE/987I9BcLFEsdb7aAGsDbYgyRVuhwnQHoNl/8IMftG3bFt3NNRoZO4ByN+duRFlp2FRr&#10;JaBhuevW0W22f91+G6jnr9GbaMTeNAH+YkkAxAre9XBJpjD6nmQK0csiSSujxyxgBt+gBW3LWYsf&#10;SrH1ObNsY5yxbOi3Bib6F1MAsGh8c+GAySJkEqDZgPzlrrtH9+cc+lNYRVTfLDAoeo11qkERNc3X&#10;cBl2C6GdRzV3zvTlTpXFEmhgi90JZFCypvnnvq2A0aGcFU5fALfcp4EMhVJHCb0YHaKOe2BWr2io&#10;kE5pzhnEoomObvzA1tA0o8+FQSSoYGS5JrMUPuuHAm04Fk0JMdLuAoycsLoDwX2+7nxqGu+iApzR&#10;rKSmcTOMAEbWv1SAaj0OiCW3gGC8RYaYP4K8cW1qCX9N+kBg6IhDOWFoqKwdo5tMS9HUCTdRyIBb&#10;DrNtwdkwrAENA606F8zZphwkoQv+aOxSTVtExBBU+uUvnKe5NhlgOXNNfYPbXCgzBrWi8X9GU3sC&#10;Y5GOzFqimtFshMQ8XjaQiITWG2wBlPNR1wNsMTYFtkxw91fRGBFN4AAw3UPCRsaCynrrkAHkh3LD&#10;Tc4jaIEP1OGWT2QwIyCKQeca7slGCs0CgNvchQQdHwqbsWsI0c3njoi2IEw1KIIVRmlMnHHETTcw&#10;jwPWOaGMvYMbGMJ831FCv058s1HolxKwpT64If9+PAg5B5ohaya4mcb0peRzGFyCItCuzW9++i5S&#10;n7Ryv0F30f2nXhWGiWpgBUs5gwwD6tDTo49IGJNE6pBwk7o5qEZHQAYNFBQldOTLL6Hd6DGtwM0s&#10;uGeTMrj2nXnAN+RIL1/+LWc/CxJNvtWlAhzkBM7rO3PnaUAeGYNvUATCcImOwAduQBfDIX9oC0Mg&#10;AbqoSXPj9iaEM/vccpiJgA7RbwgEaHdTigBAuHE5+sVZyRKAMmTcGRemLeWcYb7hSq5hOPMObBlK&#10;00NAFRHSmwNKtPXJJiSBKQlzdLByF8whSr0EK0TSBQhlAihFF2b6Nlaa0AsD5wYbNABIfdYyhJP6&#10;DEFUbIAGgT5aaMIznNFxBr1UY8gADl3uw+nLKLp7J0jT28scARmdIAyuPiaAwF6oMI2Rcj198Na5&#10;Bg/1slEN6qgGZBCmxPgtMwisdL3BN2WbLqjGXWhkpKAINtK1u1NYTX0qUwf+sxDoSIJ2/gKWyU5b&#10;aroN46/LIn0B3BUfHLgLvbCa5pBGNd/7qNMW4GCuzwJQsBGYesxpCDI6JmhFCcqf3tX/qFxwQGa4&#10;QEqhiMHigr4ARUNgUsGgtD4FxMPAMv26sMI37urp08sG8jp0YC9AjLpHvd78VdsAlmsmAkMAoyh0&#10;cddrTwXopTklZtyYyQUc5F8bgzOoijYDCjTlFmkBAbCFLj161AQ3UzMQbzAHNxUpzREzDDO957DI&#10;JA66poLOaOP2iDSDC0AwMaZCNUPr3GWYgIz4oTBBUq8WQwMQ0yIoBDLDCi16ovVqwWGtF8QeJrgc&#10;UBnOMIjcYuB09Ojk5VpjD9GC2xzaURzLly8HE6Mm3DVUxqHxAyaKK2jASaP9HHSENFKfW8o2BzjD&#10;NEMI5sRBDnWgF17BAbgB37ilZNIXmDOOGm96FdU2VABtc+6ALCu06JAcDUIQpj6FCLw5pHTtLaMv&#10;cElJNrqjT1P9RgWGwDCS7jAo1XThGjJB0rWMauolqTbDBX5qbaIDIdnRcYXVC2wSGXD0JTHEcADM&#10;ne+cdRK5duvQZHA/t1KwWFDHCJmmoLwiMyL6AsusO0eKHx7jBZYE4cPpn8+MCGXUZkxU5e4JZiwv&#10;vTut5PqQ0itdSpJb1H6q83qfoqSxgSvTyq+NK782JnJzEhd5F4bmnhucd7ZXwfmOxUnty6+0KUlp&#10;XH6jVU3+oE/Dkz6tnFVTNT8UmV8d/KWvYD4uj3m6q1/FUw9VxSvL8xYFy5ZXhvEgrHxcvfFx1fpA&#10;6TL+PqnZWFO1riK0qqay9hwqX0E5dytCMZXhVVWR1ZFQDOW0enp3eXHBotKixdWVa7lbXbE2HFhZ&#10;XbGmpmp9qGxNDZ6LyNbK0OaqyJbqCD6I9ZXhNVSg3+qK9RXBjZHABn9Voc01ka3VEZwgtYV8TSNc&#10;FFNRQDrDaj7tWV0SU11a+8jJv+H3+cwIw+k8oxHOiIP/FTm7K/N2593YcmTztMl92gxpV+/Dn/7v&#10;Oj/8X/NHtsdHsHHuIM5XEtYE08+mHF69Y8nI++d28JeL957/Cz4buX/9FHbdta+B5M0LhSkPr+zj&#10;8xM3Tmzk+Y5lE7tR4falnSQL8DmJ4b0/5gsXs0e25eMOZaRCnN2+aGynLvV/wp6fj4keWDcFN8fQ&#10;Du90rv/ctsX9g1knNi3o07Xh93BG8EaDovTDmbf3nDo4t1Pzn2xdOSZYkHTuyCpSG8YNbAJY3BAN&#10;63wbnwgZBzyRwbcwQoXJfM+iXaOfHNg6k665OL5/8c51Ezs/zZKobX44pnPzl1p9/MOhPRrNHtez&#10;d9v3h/VsMrR7o/YfPo8LJvfawbN7Fret+73hnT4kIWJ8j2bkR/Ro9PNZgzsObP1+u/deyL12Iu/q&#10;8fi1c0f1bdj4ve/wLc/T8csvJ27MvpPA+y/hRtadhNXzB7Wp/8L0kV17ta3bvVWd/h0/6tDo1cXT&#10;e/Ihj7Kc83s3TZ06svWt01v3rZqwdka/aQOb1fnhX0wb0GzF5B6PLu6u5OmY9LP3zu8c2eX9Kf2a&#10;pBxaVZWXzEs0eQQj+Kj2RZ7/XzkjIkWH76SSCL+KzIhde2oT9j2Y+Bxm0bJUsWb9Fh7TQFUZ5EHZ&#10;ob9Q6HruUd9cq0BXrFhhpEhtLgauNKz67mmBQ4maDi2stjJ2gf7lgrPeBw0I6OHCBwTcwvkkAofO&#10;CzSdDbnwuWiuhYCpah0d1b5pz02pETOUqXF4ziCmO19zJxpRdA+MESOqrB/chUzOAOfC9QYIEOse&#10;WBeJJXr6WWwASAnMwVLXjGAtZJ1Av+vAxozQz80SgrkDPkY/2JzgeIbtNDEkRdc0pFNXJknQ6KQ+&#10;I+JSx+JhFqIJe+wEzCHEvjFbmDWGEhMgQc8UAJZeliLf2McBTK0fd92csSQ4GxhhELmATISB0TRB&#10;kXVIox88oR0yDdvy1wQEOEBDWlmChQSSNBEfbkGU4X2YAEvBzVA/aGj48le7lsoa/drWwIzmuVCu&#10;0QYQKjOIZtNwcOFKqceEmpz5S1s/9KVtx2GEzRLkBwFz58A56kfTo6EjBmbyF2gg5lKtw4jhMHII&#10;JpQbOvPCOjSnGuIkvWDull7DmuYMPYWco1YgfGZa0RFgTUTiwOaQt0DWSqYtTAYUbQEFo8ynoITu&#10;aMJfrUPTNEAGfoInbQGi+UJNBAx2GaMzNOf4egZtekH26ILeOZu3AnUczlD3zNSEUsDSBUPjTsPX&#10;fyI8Oi8QMJ93MKGAcqwf4EAdho7uQh9g0REDfKCBJAAZKfWPEwRQ3IUoaDGBAsbSF3KucwfZ4y/V&#10;wJ8mVNAZASaQqScIZECSLqL7ParBNNCjL8gBDdN5IJDKRnoRaf2SRmJBDwjgAAdMu2Am+uwD/eqx&#10;cqvvlk9LkeZQSiso8kkWtAF8oHfDcYB1yjBeDKKOhmi6rK8vZr5z5i7jwsz6TZwRNoz6LKLOCOYv&#10;aEAa04GtmpFVztFIHQMtPg6xWo4DQtxiOU0QJ+pwhjO6NU3SocSNGWfIR2gph5/uH+AYbZmV9ILY&#10;M+8YAtBwItCKMwJJp1FtQHeApS+G0i0NcLhWQhhQRIuO6AW5dWrThDECAQYd6QJnuUdz5gutvAt1&#10;IIPIqaUZI/UPQgU5VGZegAZI0iO9IMk+aeLrh0ASrtoKDCmho+jzMly4sTGZxVC5vhL3aQgbeJoM&#10;6OMPdMHQIFrwGZmBJ6YSqFX0vyDzppIBhO5gLxILNCoYMIA6ClE7nOmOM3Jo2Jmu0QD81amKhNPK&#10;IDY4KP8QQiu3dggGg25qAKMMelDhSqS2d/2lArfgEsyHyTBHXzmdujE2ugvfOBgpQNHcTS+9KAxI&#10;I5ib+kcdd4bKGNVAjAuIwmwAYTfn4KaPEuRhshPNjCqa+Ii+HPBpJhMT4DMV9OeCNmPECOoWNFAP&#10;dTABzF22WFDcJ+szUsBUy4qZKSeOpp4UPbxOeZpTbuaR+tz9PFjpeUeeqQClzBHdf5CAqHAGH+P8&#10;sIjKxmDozhQemoAJJCNpVIAutT3jAoGQxi2k3TQc6psMqL9eswrk6dSZCDTQBghkcgsMAWUcCBxg&#10;i6F+3Q1wxpF1gTbPglYIkptqoOmFYZTBStHyXUjAYVBgPojBE2iUEA0e+nJKAgqR0AbTPaHfAeAi&#10;TEeAinoH3NJrJ3Dh5tklz8cQmDg0Z6ARVMQYETVSAsmQAP7WZ3SooKUhG0GM3ulO4VT7AQHM9aVS&#10;4nuUqGOiDbcgEKpR8gCnvnELwNKjLjPOJunQKUymnDGSXi4YF8Ay4ppbcMyVWssKPeB7jk0Tg6uc&#10;oZ0mkGMuJ7MPYiFTZxl1KAQTcDCs6GYDHCj/1dRrelQ/f4kzooh3DaTv/UJnBO8sYGNcmb8/XLCp&#10;PGNx6d3xpTf6lVxrH77VsPpOt/DVgYGUPvnnmhdd6BBJ7RO80qssuRu/0qTOJUntA1fbBa+3DN1s&#10;UpPR8RfOiJlf7IwoW1m7qy+pfViDc6R4yePqmCc1qyojy548Xh0KLCovnV9ZUXsdCS3hmnM4uLjs&#10;6cWnn6yrrlxBTX4UUjn6C5QvDJQtoE5FeEl11YqnF8uoHA6siARX43SoDOOnWBMJraRaTdXKxzWr&#10;qFMZWfG4asPjytofdSKBVVSriqwLB/BorP+kZlNNYE0ttsWf4fzbd0ZkfZbbz9c0+JU+2lKZt+tx&#10;4dGq3IsVWddDaVfJesCJgA+CjfGW+UPTkvZEMs9nXzuIy2Bcj3o8UHB4w3RyJeq//HfDO723c+WY&#10;+B2z7yTvJv2BhzVunNu2eFxnNs9sp3FkjOn+UeHD2i9TcNfXOkayLzwpSQ2ln8VhwT5826LhyYdW&#10;RXKSItkX+WhF6f0TMdM7j+r21v0LG9fM6taz2fOPru3AGVGYdogvPty/uq1Px9fxPuTypsaSKzyv&#10;wZMax/ct4luYB7fP4osYj8tT8QXQS+qlnZ2avshnPnlRJc6ILi1efpAaV5p3sW/Ht3mkgvdKFDw6&#10;iVeiV7s3yVlYs2D0kG4ND21f/OBKwvo5g8E5NzX+0oEVHT/6Udf6L3b++JURnRqQGdGr8Vtrpw9d&#10;MKpHz0Y/L7l9NvQw6VLc+r4d3q7/9j+M6FMvdsNkntHgfGzvQrwSfLmzwTvfHNjl/f6dPsYZ0a/j&#10;Rz1a1Wn18c/aNHh+8vCWOE32bZ42e1zHm4mbY1eMwynTq+nLDV75+urpfUkn4dEY/A7Xjq2fMbhF&#10;sze/2b3Rzyb2abh98YjLh1YH04/VvgYi/f+zzIiK4oS713cefuqM2Blbq3yePdxiY2+gcP6tzgjW&#10;ErQqKpK10JgAywkaig5YSFB/rkbvvvuuwQE0O6pNa4Plgb/cxQ7QC866AjQWDHQ0ylez2xigT2ID&#10;gVssIdgHdMcFKysLNsqUJYoeqUyJgT7zTjkAaMQG3FDNtKKt6wSrAtcs8PwFE1SkFq0rBJyinKXF&#10;xxkMEBkSd2WiRLe0m1iacEuYIMDZGA4QVOjAd2fL4ToKzuDjLk5VzpIAqgyP4Sm60G6gC81Bl1sY&#10;4paMXliMQYa/UmekBdbBTA7aAsH4sLFrCmGOu/1oTNKgvQYxOHCLXkAP+4lONZrZ6lAHFlHZOrCd&#10;0WG9BBoIQAXc5i4rIuaje2+6duMBUeBATbAFIA2pLHNYHTHc7ZGhh1IwxO40VM7AMcTAB1ttL4DA&#10;K/PnAcWyB8k+G2mOAIul5iOg9AgAxBisUsG66/5T05OaUMEBwrAaQsCEMaKhf/UuwQp9BxrljIUl&#10;CgBCDj781WGBYCM5DArSDlgsMKgwDAilNHTPwKGZZSjSXYTeEK4BSF9a+dSBHFohKvqwDLe6MQYZ&#10;LV3/OvTgbBQaIYfJWkgc1AEm9LoBMyCPSYrcApPeGTL3QuDsrgxkoAjmMwT0on1sMErPGr1QH4Ba&#10;yTTngkItYAbLjYTvRDQ5wrc5mB/BmCqfbkI4NBMhHBr5yzQx7Om+1F0EhW5U/PQAksCAulMFBzlv&#10;xFJHDGMEwuwoIFZHBuXwgU5pCxwOUDVjH4E3vg299IK6RGliCGpu0gtoa4qBiaku9EUrDhDgL2wH&#10;eQQJ5sMEhg+S9bMwHZgCQFOEaA5R9BXNQ3GLAv5gYoYtABm7qDNC25fhMy8JbWz8HPzpznnKXZrA&#10;ef0OkKM3wQQH3xvE1GP4gMZdzMcveXjvCzMjAALPdUYABGJ1CQFTJwhCpeNVL4NeLdiu2uevowOT&#10;1faQzBmRc4EAeWOhsJ35qOYxVwhhY5Q5w1XqK8aQzLhzhnyGSatXJwgcZlwooYJhPatRCLvcKzpD&#10;uYVIgKEiBwTNeiswHCBDj+6CAAJilFAZUJS7ypq0gkT5OA9Cxeh46IQ1sur3MnzSBMIh1qeukE+6&#10;Bj2zmZAf9JX5VnpJnOmmoYGe/jVnHDWh0WkFu9yuw20g068PHyEt1HFXxsC5DkIgNe2a4QAZADrj&#10;3A9DJpNUtQzn3UvDKxdHB1pHANe6xWU71SAEdtEKoiikFy580kTlxgFzYILZSU4Nauohkl7Auj1D&#10;BsBcCwQI4AkCusJVoay2XKgwTbXTv6D3Vv1mv0Cm0OfUfNIENKBXPsBAOtIHoRxCoNobIL6Myc08&#10;B+qRa0Po8IR+6YvRRES50Pni3hisFCpTD/BoA422HABhasMuVwd4iKIAlJxxMdJxJtspBz22muYj&#10;AIELd9cMgbl1VNMfR0OTxRhohtjsSLQx1MEQGkIOCIMtSNKW6QCeSBSSbDobJUxtOANMcOAMWOc1&#10;5EAgHINSUNVfDFvU5KgIJYHKnOlaPwjXMjPqEQAmeMIBvVpQB9vpUeaDNtILFXrrmDhcM5vgpIYK&#10;+pDutGoYSqiALYbBzL7hYGrAWKNoXDPu5sqZrGEWAFQY0YFkVz3VMthSDbZTn1s+uEfvNNEHx8zi&#10;rJ+OXlx0dAq4eIG5m3ajFEDWfQwtUEdNRhNpZND9S49Q5AQHT8gEPq2QHEwLV14tE91qCAYAqUNN&#10;cPDQ/6iU6vnSwjTBx4wJ2KUzwiWDJnQNJrq8OXSecqZHmsBqmjOUzh3ztuCYuYSfS7X7dc6I3fs3&#10;7Nxd+2lPMiOeOiP28469p5kRpyJpZ5++vbL2WXczIyrz46rLdobzV5WlTSu+O6ToRrfy1Hrh1DbB&#10;5E6h2qc2GgZSWkSutguktOYcxgdxuV355bah1Lahmy0r77f8pLhXTeHgT0MTP62Y8bhyfiS8oCq4&#10;+HHtNz4/+1WXL60qXcavsmRJ7a9sUVV4QSQ4t6xoemV4QUVoXqh8dlVk4SePlz+uWlIVWRAJzw+U&#10;zy4tmVFeNqu6anE4NC8Smc8vGJxDOb+y0pmh4FyqhYJzgoHZVKiqXBQJz+OiIrKg1rtRsjASWl4Z&#10;WVkZXoGrIhSYU1mx8HHN0loggbmhwOJQrV9jcTiIb2JZVQV1ltX6OMoXRUJLK8qWVpetiBQtqSgG&#10;7eVVZUsfBxd94a8muJAft56EFkd/n4TICuGVGdEfHzRdW1O4oSJnR0VWPO9iqCAtIiuOXyRzfyh9&#10;byhzJ19k4C0S4fRTFbXfa7g8rleD9h/+aMXkXgtGd2r5zneXTe4ZzsZZkJR+5WDCplmrpvUd0fmD&#10;7o1feueHf96j8cuDOr3Xr/O729dMLONVkbkXCx6eWjapx6mdC0Np51ZP7zemR73SzLPBnPM4CMr4&#10;lgRf2Xh0MpSeWMXXMfnSBH6KBycqss6F+f7F/WOVBUlVxSkb5/cd2/O9u+c2rpzWecnE9oUPD5dn&#10;nyxKP1KUlhAuPHts77zG73579rgOfgUDgGsWDBnc9f07SXuK007n3DnKdzHyH51I2LOg2Yff27Vh&#10;UvrdI4O6fzB3creizHOgt2rB4F5t37yTFJuWenD+pG4j2eSvnr55xaR2jV5rVe/Fwd0bN6/zXJ8W&#10;r6Un7zkdu6hvi9fWzx46tX/bMd2aTO7XZnS3JvtXzVo4umf7D36WlZJwcf+6QW3enzaq3cEdc5p/&#10;9MO3Xvzrfl3eG9Lr47WLhz26cWjNomETh7WcNKJt304fjO7ffFivxj3bvjttVKeYuQOWz+p7/8re&#10;DUuGTRneMv/WoWBaYt6dhN0rRo3sVjfvenwo7cwnRVfzbxzGJ9L2/e/PG9Xx0MYZO5aOZlAm92ua&#10;cXlnMI13RiTyispQ+vEwb6BMP1CRdeiZH4PrL772l81rSv/pF84++LlfJDue36+WW/Kr74z4DZ0R&#10;v4XMCFQVqof1Bk1kYFzV7+bEFRGj4ZVXXkE/oqHQ5qwlLDOaCKhFKqDRqKmBhSpHO3PLtAguUL5o&#10;ak1DatIENWdQBYBGINHRLH4sJ6hLViaUoNaP1hLNjcSCCZqaNUNbk+bgTNcoZbAFINcsWi6BRvg1&#10;BKMZd+aK04q2YKKd5F7U+L/7RioYYTbRAxpZ8AyHsoKyUrq6GJtyZYInUOpmjOWBs/Y6PAEll14a&#10;mjhnFEijh+YgybplCEsXtdFpOAAJHFyYbmciA4xi4XF03IdrojEEvnTAnSojS4m7U7oDCParMUCN&#10;CZpDgladwW2QMd+EEuCAD3eB7JYYsNSHOVowoAG7GGUwhwOG9ahsdELPPeNLTXCmAmeY6Y4XGvVZ&#10;6P1hXQRV+gKmacywK7pgmzvDgEIUlREVA4ZaxtBlKFtLlL9uIRgy8YS3MNPgA3xAJsEQcdILAEO0&#10;ojTZqQkJIAZpDCJ1KKdfGKtrw6CQZr2bZDdgPonAGFFOL0q1ww29dI0lgdVC7yTj+BKQXzyBtEU/&#10;F/B9Lsnoh1FBI1QUUgIPQYYLoEGCYRNw1th1TsEQI2wMH10zpmCFtIAk17oCdRfqa2NkQRJsfb4X&#10;IDAQek1dppVhWNjO3GR0uOCggmLsNWLjQ+P85Rqw9GWqBU1oDlbwxwcoDNkZq/RZFd2LCAB/uUUT&#10;cACaVilCSyvGhUGBaTDKbCmdKYBV7MGfg+ZmaekUAAgGmQ8ywBD37dhhbmhBjwpG/oGGNY/QIjbo&#10;Q6O4iKXOUPpFEjRtQdKYklIKAxEDJpSP8YMMUqfKAk9Ei47cjMEW+lJs1EtQCnyQoTwapgNVX3sB&#10;vdShAoT44ozoAWL6ofXg0FbDWutTV8WXP6/xubuwAr6JHsLmuyHAGaax7/VpAvBnXkMaBGoQ61Xh&#10;LyMIRaDnC97gD8yEhyCmhxRozAJfl6vaBzLMh0wa+gQZw0QrxQ+YKmFVllt62Mi4u8HWM6LCdB9r&#10;BZDnLswHQ3OdqA9KPqwHiwBIW8RDDxSMZYzM7qFEWQU3fXmgB//hpy4eX0LhOzhAEpEw58jh8CF2&#10;qIYKBFJXrNa/mTsoFvB0p4dg+8wLg8vYcdeFgE4ZAurAIiPteoLoDkmDz85xeqE5uMFVwEIRosio&#10;6cPiQqcSF44OQDjgrcxxS0NNlyoumF/wmb9wAya7EQIsQHTbqb2Rf3qnvoEBkHGBYyC4ywV3ZTLc&#10;BqZLg0skJJhKqTvbpBi9pUCjOQBBEqIAYtwCLUdNl1paQZ2LkSkJoAoDdevADdjIKFMTBOAwOMBG&#10;ZqWLIMBBAK5CEXx2j4dUwzfdVTognJ7AMc0K9ECDa2AyZHqEwYSDkYIE0jlNSDGfjoOO4AZn3Qe6&#10;w8zOUK/Si/kLXNOdTnAqGy/RFOGvvhiDQJCj18lNtX4rSABVMEH8kDH4ZlRJx7cKhDrUBKA+QSQZ&#10;2XZxdCePbOjIozJ1WFzAFnapT4BG1wyZdhEH5Lv6gBjoMY98YBBeMQTU18DTGIDDEAjaCLARLM0t&#10;qulVgUzo5ZZ+Fi4UQuiiMrOS5swpSKMjeqctdeCbsQfXGj2DYOsEp63+UHqHTBC2lXRRU6sG5Kmp&#10;8w4+aKgYN0KHQK+31O3aZhwGJ0CAJgBElsBKGnWgG2nTqwj+4MCwwhz+Iht+bccACRzWjwZMeqFr&#10;KHKx4K6eWT2nICMOdA1ALhgmM1V91AX4CIApkD7g6VNdDA1ay8wXeoftsIVxV58g8CADb300ksq0&#10;AgjKCty49SXOCPqFCj1ltcpz59ade9bt3hODMyLj1uGSR+yannnQ/VdfvJezq7JwTThvSWnWzNyH&#10;o9Nv9i+63qPsetfwtfbVV1s+udKk6kaLihstglebhFOblV9uVHqpcdnF5mVXWpfcbBdI715dMvhx&#10;YPTjwPgngemfBhd8GlhSEcRNMPeZ38xQaBq/QGByeWByuGxyVUntr6Z0yuOyafw+Dc169lcRnmF9&#10;f8HQVFrxi0SmV1bO4uff6I8K1vRuRWQuXgl+lZEF+CAqInOsGQxNCQSnlJZOKC+f9DkIv/S3fDpO&#10;EH7BwJynJMx+Fplnrj/DKhz+rF97r4nM/TS48Jnf4iclq6oLVlXmrqvJ216Tu7sqe1dl9k5+VTm7&#10;wulbn6alHCrPOlyeeeJx4Ma9lAPt6728eemkwrvnHiYf7lD/lX3r51QV3S5PTy5+cHHvutmHty2+&#10;fmbviO6NuzV9k78r5g7ft3vJw7unSgpTi3Iv37wcv2B8771rZwcyUqYP6zyuX8vStDMF947fvbTr&#10;0ZX9pZnnyrL5sMWxUMHJyuLTwZyjodxj4bzjkTy+0Hk8lH/ixoW1gzrVGd27Pi6MNXMHThzUlOc+&#10;Tu5bfOfSroJ7R2sKU7JvHurW7OUZI9tU5CeFss8X3T+1atawQR0/vnUhLpCZkpV6vKwwKTcz8dCB&#10;RY0b/GDjuvErl476oM73N6yZWlZ0PTv9woDuDUE74+pRai6e3G/WqG5TxnU7tH/lmOEdmjR4sWnD&#10;l1rVe37vuknFD06e3r+0U6Ofjuhev2/b90f3aja+X+tW778wuFP9ZnV+VP/17z5KOZx2OeHM/rWL&#10;5w6bNLZr3befq/Pzb69fPfXOjaPpD85kPjwLQ65c2jd8SIuO7V4bP6Z17x7v1f/ou2tWjix8cCIj&#10;9QDf6Vg9p/+88Z1K0xNkwpYVA8YPev9u0tZg1rmc2wm710wY1v2DlTP7LZzQ9/zB9YGMyzfP7evb&#10;pu6ZA8urClOok37tQOH94zXFSdXZpx7nJFZlHK/JOlmddaySb9ZkHqzKiq/JPlSTHc9wP/sL5B2I&#10;+he4KM+LD+Qf4sfFs+W/eu0LLMuy90SKDt29viPh8OovzIxwpTP49299gaWxOFYpNBTKFCXFwoOq&#10;1dmPrkFlo8r/5//8nyho13iDsSpilKkZgC42KFDaou/QaMarjYSgZ01NB4J+BFYINCxaVVMekujF&#10;xRWDhl40gFCRoMd6Y2SSflGdKGsWFRSo6QN6l/Vq051rNmgDn37dsmJDgBtkuk0FPRA2t406dAoo&#10;FlRu0btxFc7UQY+DITijzendkAiF3DK/zlWQlcw4GGsqaEALxNIEKuzCFwGYl04XoAFME+eAD6os&#10;ru6ijZbQFkJ0hPPXNRUEqENN2ELX1NEw4gyL3Ja7HFrNHQIj4l03lgyWqbyAdT+pqWpOgRmJrIUw&#10;EJ6ApCs0B+yCUiDQNcChl341punOQCVtjcbonaFEEvjL6sU1XevB0fXjVhk+uGmB7ZRoF2pzuI6a&#10;F2S2v/FbXfusmr47A/ZSQn0fcXdvgGz7vLdxftd4cAZb2KLjg/qIOvJgqrNcooIXWvAaSZrm3OIv&#10;QMAZoihHdLWbjaVwF14ZNqEJQ2bEScsSN4RWnRn+epfcYhlkAyDQjIkh874MRbcFm3BftuKDwfTL&#10;tS861UiyHCCmdUCXrg3uemE53HCIFTCuDQBqGWsL6sRhLCATziDeagZfKqnzBQFw1sBGB8vNqokh&#10;nE2moDKggC8TwIq71DQKrenGyOolhLEc1EcUYRQHd+ES1WgIo5jpfiNGg4yzT09Ed03wE5MLWUJR&#10;cItZjAxEk3RAHiXgM/zMXyowASnUOaVbllta2O72a9+TVlXFiFA5+ny7rgFTXqEC5Kmg04d+oRpa&#10;zI/wnRRuyxEwtJZ+GXqBNKOaOiN8ioQuaCIEyAcl0DAVxQP+QGzUW2eglRKYA7R/tTPCHCsoBRO4&#10;wQRH6vQa0HvUZckthgbx5sLINgPN4CLMrgWw0Y0Khfoy9AUwIgZsEQPnFMMKA823cqvvQz3wWdcq&#10;FZjsFNIQmaSJAoPIwVhwQNh8cNphhW9mE+iDRgyigXE3KqYS6LgErO5RGsJAveR2CjNFGzQgkIaq&#10;bnMfTH+gXwYIzvj0BCNoqheguAszGQ4KlUZfmwqSBodBEkx0X5oewmIBVtSnUyiFXih1EnEIxD0b&#10;yBgPR9hoCASmP3xm4lMf5Clx26+LGciUM+9oBRx1EboFDuhkpBw26t/klvNOv4ATWe+q3cF81yNj&#10;wm686RqEVSYuNPoiubCOu2vAqtyoCW7mDFJONcDqvaWQHuGMYQAQ088Clxhxl2DK6Z1OuQViPnsI&#10;63RB6oxwHQQNW8FMgLhLh3VoUV2E8IceTaTnDN90c8Bk/mpjuDiClV45wDLupnP6oBZwDInTXO+h&#10;+hzIutq5C8k6f/XTgSQ0UpPmrtSaDToOqAmvtE9oAivcuut044I6VNAIgQMImw8T6cSHNGYfuJmr&#10;D1YG7SlHAn2HLmyB+VzomHPxoheqsYgw+vQCT1R6ek65BlXmONTRo/oNQaIX5oVPCQEQBipyNIGT&#10;nCFZSQM3OMlf9IZRGVgBJjRh5rrowwcGEQjQorTQI5XNKZOxEGIaF10DkGsQoD4DRCHyDwT61QyD&#10;FjWGLm+9MNo/DApg9aRDuMs9bOGahkxYUDViATmw1KUH3MCcKQA3lBmGz/QEYDJN+AsOQIAWZIDB&#10;oiM9OEAwOsUt6NI7CfN5pkNXFNzQdjVCo+HnAk1zU2ko0QsAvRrhBupATO8J5OvC9oFESKY+OBju&#10;Am1qQizlzlCuaQ4astT3VUkgF78uM+Lf6ozIjg1lb6jIWxcpWFmWPTf/wYSCG4OKr/cLXOtRcbVT&#10;9ZW2kRsdQzc6ll1tW5TSqvRKm7LLHQKXu1bdH1CVPbSqcGRNYEJVYEpVYEZ1YMGT4MongdWRwIpQ&#10;gFyD6G9hKDiPXzjEUxULKoILqMmvqnx+Vfk8fk/Ci579Ucf6n7UK8rzG04aRhZUVi/j5N/oL1fo+&#10;ait7tyqyorqCZy54DCTm6W+ZNcPB+eEQz4OQQ/FLzT8HLRJcEgku5xf+DP8lzyLz7PVnDcOfYWXv&#10;1eFlT4Ixz/xWRwrXB7LXl2VsDvA1BLIhsvaGs2t/wezYSN6+8ty9waLD4ZKToaJzF06s69Ox7qj+&#10;LbMfno8U335w7Uiv9u8f3bOyJDOlouT25dO7e3f4IGHPivupRzs0eX3DsgkJsSumjum2duWk3MxL&#10;7MPLi28ES24umz3s+L5VlcW35k7qM6x307yHJ1LPb+vW5rWubV6bP7Xbktk9Fs3qcvXC+sLMY4WZ&#10;RwsyjnBOObtm1eJ+86d1aNvkh93bvk5eQ2X5tX07Zjd491tjBjUZ2L3umYSVWXePBPIuhAqSLhxf&#10;cz91f2nOuZLss8WZZ/dumtuz3ftx2xaW5lwpzUwpKbyU/vDoiSMrG3z0XJuWLzZp8JPunT54dC+R&#10;3/xZg5p8/FNewlmWffnK6V0j+jafMqrLgN6Nd22bv2bFhD49GvTqVm94/0Zpt+LvX9t//tiaHu3e&#10;aNf4pYHdGozu32pQt4YzxvZ4mHp0+5rpnZu/9eDqkYKH5y8c29K3R4OYpeNmT++/dOHIG1cPBUpu&#10;5mclpd1LzM24WBl+cPPawSEDGnxY91tNG/1o7KiWqVd2l5LNkXehLOfcyvkDJ49slfPwcLDgTCD/&#10;9MwJrQf3qpN++0B57oWC9FOZdw4vntlr9sQuE4a2H9S94c1LcTn3z/VsVzd+19z8Ryfjd81Zu2To&#10;jnUT01L3RLJPlD44FEg/Uvvj655ZB/mFsg4EMvHO7A9k7X72V5YT96yjAf9CSXYcv1pHwy8+nPGF&#10;F7+hMwJFhHZyFfi3OiNQPW74WWDQxahC/kb9pqxAaCvK/+Iv/mL+/PlofJY3HQ1ab27dDUmh99kk&#10;oOBYBoxgoE/NOAWODwjoF3BVZmmkX9dRdwv8RecCFl3shypRr+Z+c8F6gFbV5NXeRQuzzKB8VfQo&#10;WWDSqUYAVJjOYCuj3wa7DDeBg0mwrDdwkzrgDxyao/S5q+3FeszyA2TO+lz0HZjFCgTKAU4hHUEj&#10;VBiG1eSijoqblQblDh/oyHAN6HEB2mBlrAOs3PHCRoBQGXw4YA6rC3zQLwBYnyrU1+NCAp7UZLzo&#10;DvTgKpxhmIADehCFjQWZMA2UGBfg6D7QN2RSK3EemKDDHkZpX8IHcIMVGvR0qplunNYES0OXjB04&#10;U5MDAhkd4LiZdAV1A0+h4TWNHjcDphIAx/ihnhQwV65o65D5jAaHLzuEfFiHdQgHDOCAKtdyDLlC&#10;Yo310SP4swlh9PkLJtHAFOSDpDIGvQDkL/s6hhKYAOSMQGobGasxjAxAqYOZDCUc88kF5gVyRWVw&#10;ppWbUrCCQJ1WHNBrNhAcAAICZs6IcULaQizYuvPhTEfwDUwwVsCQ0Xd/TpPo3iDqgzDblrRhaIe3&#10;OiMwNP3ijOFK/RrU1MeB8CBUTisDfY6+1g9Gj599MSDG2EGIezxoBwIwgeDc1GTkLzXBgYbRx5q4&#10;C0MYNWDSkEFhHOGbvjCaQxG0U274C+S5BQ6MmiEvmAZnTEJRUN170BzRAoKahwFSFcAcg3V2rXnN&#10;ADEWjDsAkRND/QZImR3ubzkjRYgBU0lDmQO+GelyQDloCP4GhEEMhiAeGnbuglSn2tNmcunu1AeK&#10;iEIaTajvUxhcUFkHEHjqWfOJDPMgfNeMO2QfSzFfg95Nzf3Ch/fc8H/hQxzU1y+jg4/BchzdCVCi&#10;PodwBA8BYAqAHtzQ+WVMGJGGXv3LsBHJpz7iDaVIkblySILBPUhmTOmRakCDD+7T4AyYUEIvBp9h&#10;uCY7TRxB2KKtz3DDPSRN5wjCTyHIGAUFc50OVNANBCHwGfiAYkIxKCYv6DMVcwr1mHAwdqbFIWxA&#10;o4neKPB0UjCacBvMDc+Cgx5hBBvW0RbVYQoP1yYWId5GLBlBQOnyg17ESS85FegRtsABCHeOAMdX&#10;wBivdlIYjvYlJmYWQDXEwh8fCaEchqgh3RU7xTgg3K0OZNKdExYqINktky54CBd/t6NA1mOiC4zu&#10;gKBPTRcbrKA+BwqNLhwmkOcC+MgA1EEFxNI7vRj1pTIo0cr4gYF0bslA2jKy3IUKcy35OBRUs4Wj&#10;nAtkT51pzghdgLaed6ctTfRvwj3r60HjQCaRDXMr6N05DveMunNQqJdZW8U0QAoBokjohdfloZ1A&#10;TaYt5XCDs+xF8lG20AIOsI4majx5y+CCPMJMW80wRp+adARdNOeu2hUFDtqQhho0eQ1dQUe6nxxQ&#10;ALpLByuRR6QRSCTQeAxsoQT16CzW+QU+tIKltAIxh4BWlIMJcxbqKKeQC8Ya+Ag8EovOQRTN8Kca&#10;GPKSWpgDnuDmIwBOJfBEd1EOQA6tKQBCr4pCcWWwVDsAp3eEzXId6FwDlunDjKM5OPvcAcCpA0xa&#10;IWAIM/gAyidcdDqodWnFECvPzGKYrPArDyDDXx+D5cIUJ+pAgsYncgjODBnkm24AJtylHIBaIE5G&#10;BlGPuY+fAFxPHLSDGJAZVv7CLlMjac4BIVBt2hdwaMWYMvrU1ANLCdjSi0YjdFECH2A+TWgO5pCp&#10;iQXOcIw60WchTezSmNd6MalQi4tyIFCfJUw19YWPaXyBM2Lvul2xK08krE+7EV+WfjKUdvRLvwIQ&#10;F8qMrSA/Im9rKGd1afqigruTc1NHFFweWJLcszypS/HVnkXXehVc6ZF9qXPh1Z5l1wcGbw6vyZr8&#10;uHhWTWBuTe0jEot5LKIitKYyuLkyuL0isJXvbvKrCm3jV8kXMYJr+FWGeInD2s/O4bXU/6y89uUO&#10;//SreFqZX6hsFb9IgBdA8H6HDVXhdbVtBfJF9b1bFdpSHd7Oryq0tTLIayw3WRmwFSE+AsrXOtbV&#10;vicivE6wNZW8RHMTP/9WhyGhtmFFYEstFYGN1PzC3z/h8LRfINf+ftFcIHCjNHdHUdbOgvS9BWkH&#10;Cx4dKczYX5S5j19h5j6i4oW5+/CDBcoTky+u79rpzVbNXj5ycHWo/M7Fs7vmzRzYvPErJ45syMtK&#10;unntcL9ejXp0+Wji2K7tW731ys/+rmPbOuzef/Tcn3F9JH4NqQeRwN3rlw8OHdDiwN7lwdJbq5aN&#10;69rx/fu3DxXmnVu9cjjZAd06v/XKi39V76PvxiwfVlxwIVh+paTw4oWzG/v3+fCD975JEsGyxYOu&#10;X91TkHu2tDjp7OkNNGne+MftWr9y+tTatAdHcrJOFeSdy885k5OVmJ1xMivjZHHBpXu3jk+f3LtZ&#10;o5d7df142aLRWekni/LPP7qXMHtGj7p1/r7hx88f2LPs0d3E0cPafVT3h6OGtr1x7XCk/C4Id+lQ&#10;d/jg1n17NCS1YfTw9qOHtR/cv/m7b/09na5aMfxm6t5jCcvj45bu2bloyIAWHVq/ffTQWgjkL03g&#10;RlH+lQVzhsCB7ZvmnDyyYeeWuXAs8+G5kvyrsCInnc8o7iIv4713/v6tN/6uYb3vtWj6ky0bJ0Ls&#10;vdsHy0tTEk+snjOzB73Ah/gDC1s1/+mo4c0y045De172aai7krxj9IiWMHNAnyawunf3+t06fZB8&#10;cdudm3GrY0YuXzpk0YL+sVsm8LnT0uxj5bkn+PRpSdZhXQn4Fxziz/2Ks/brffjsl/WZJPxHdEZg&#10;hqKGWJNczAzUoOlQ6+gpdDE6F432p3/6p8uWLUOdsQygx01RRp+ysKHxqYCKRItphrpTRY3qIda7&#10;jOLWIHAzj6JkYUCBsqzaNTgY9HBRRGu7IrL867ZHs6N87ZQVGv2rktXQAStw85MHhkTQwuCJPuWa&#10;W6zcVDNCwgZJZa0Boa8EgKwHAKS5adhwQDuDdVfLL5oBYRwDekESmCCMZo/CBDHWZroGrMkakG+g&#10;CWh0B1hIowvzWiGZEjkDSkaEWFGA7y4OBNyyGqKHZFYdcHCTBhD6Ysg0BDF66NGliFY+HQ3HWDIh&#10;DfgGvtxZSSwLMIVANrpOHRMXXRQ1YY3k0yP40zska4Ex1nAA/hjkpBcphQNcc/ZCC4N1DqoZEQaR&#10;s0sgCypUwCh6gQrzS/nLWQvMx1DpESPDlxRwRho5YBFoa5aZUEoX5p7QKeWIBGfqgJX7PUTXvQ3c&#10;1koz4GagicoG6yBHUNyCBO0SoMETDpjDiJvKoQiZ18ABu2Ca4Sx6BBNYzWhqvrvJRFxBydig4iq3&#10;udbEASDkwFsogiHsEg3d6ObweQfQMyXE4D9/kUBooWuNXfcVCAPXdGG/1NHyA5rRPAYLZOAkwmO2&#10;hZkXGl40Z+rppcIEoVATEFoYLKC59XLXTaF8AKb7T5pwuMFzQKkAmXQNt+nX6aMrykExf1s2uh+j&#10;kCb6iRhWBMbth7kt8MQQIqPGAVZIKa241u9mOb1Q2Z0AzIQh9M4FrPDRA7iEALMfYGT1J+pw8aUY&#10;DCVdABwSAK6nT9MW8QB5qDNTid6BSUPjn2Crn8LIPK3snb9URpKB6dxBOBEwnxZxvGhuqq2vrnz2&#10;oNAoPYWgQXMERs/Fs+bj514SYWz/c/YloMDZeJqxZX2g8N8wmjYxg8jQMBY68pgROKGQVfecOoDM&#10;sJBYBRheuQF2BwgnGS/918CR/1RjcAFl9A+GcIshNjVawxeR8CWFbmtVv1jVIGyiAQ0p4S64IScM&#10;CoUMJQgwQYyXsv83LQW+MeiIjX5Srqmsl4ShpInODsaOQi7gg/mA4Am9YujsY+GDBGOzTEMTKHw6&#10;A43hbAVJUKUC5EczLCgBK3rkYNBB22VOKaKyyzGEICT6gumX5uzTfCKDCgyK0kihyhysTL1mTMGc&#10;Vjp/YS/jyHSGFvUAFDk7DL+bC8NfHfSAtQLlijGQuaXGgI0qLtpyocfQGUpfNNcrbXhfByit9OzQ&#10;BVrOJZ6augBoizhRwecOfK8ef+EzNSFQfx813dKDnikSZoWYgwZ/wMS8HgQVUGAYExOjswmRpl/V&#10;gl5yMKStah+GmL6hn9H9PAOq/1rxdtsGaWZPAB/hERrsVYlFkyZgl5lNnJFeZRgkqQZbgAZFYEUv&#10;yK2LOF0bBtcXrGcKrBCGp7kjSaDBWCBOLn9aYnTkK2zgLdB0hiIDUCTJ4OZSyKghjcBxqYKB8Jwe&#10;uWCRpZwp5qqESLun5Za5NkZKwIq7lHDwF4QZKXhOW8hRS+sxhA/ONRAGDd8yTrmKGg4wNFDHNV1o&#10;ZTEWgGWIgUArmtOpigJR0TdKQ8aLXhAAUQJVBogSBlTHDZhQ7plb7tsBwpSED4Ayl4HeWdTgA4hF&#10;Jz6UGmeirak6DA0XPvfnYyxaHdShO876vBA5fRk6NTS0IA12UaK/nmvOhijQGIymTlvqY2m7WrFG&#10;6HcAPcNO9EJ9J4JTzC+mO4OAYO+QT0OYhlLlWlNB3YsIITP61l04EBg1p493MXHMyNPOpC3y8y/L&#10;jNi7bufulWzSHl0/GMg49c84IzL5OsDxSGZCRU5cJHtXIHNTScaKnFsz81MnFV8bXX51eOH1kQU3&#10;R/HLvzGq/MGkirRZVWnza/J4AcSKcPnKUHh1qHJjqGJriA9khg/wgvjKYHxV4CC/J5EEfjXhuKpg&#10;bPRXEY6trfnrf1WhzypXBnbzqw7FPqnYz686tOdZOL/2OhBn77/47f/CmkAT7OPIXrqI9vI4/Gzb&#10;g1XBOKv96u9zYCvKd0bKdoTLY0Ohg8/8DhUVJBTmHSvITSzIulCQlVKQy473KL+i/GPFBScyc/el&#10;5+9JzzuwasPw/kMbHj62urD0RvKVuNbt33n/4+dHjOl48+7xotIbp8/vHDqy3co1k/i16VCne+8G&#10;4yZ137R97sqVE0g92LxuelbaBfILenb7uF6jn8XuX1YauH059dCGzTNzCs/nFl/IL7mYln3y7sOE&#10;vQeWHk/cnFt4OT37woP0M/fTTmflJR09uXHfwRXXbx/JyruUmXcmr/hCVv6Z7IKzJ8+uX7hs0IEj&#10;S8vCV0uCV/KKLqTnJKblnOL3MPN4TtH5vKJL+cXXCkuu79i9qHf/JmPGd8VtUZR3ns18xqNj8XEL&#10;Tx5dR7LGwzsnF80dunvb/Af3EksCt7Lyko8nbqH+6HFdcE9MGd8DV0XsjoVnTmzp2OWdbr3rbtg6&#10;OSM3MSv/bF5R8rKY8RC7duP0orKbyVcP9h/cgt+tu8fzi67uiVtOPgUOmiH9W4wd2XHYwFYrl47N&#10;TrtAhkhqygH8CAP7NJo7q2fyxa34NaZM7DBiWNMuPevMXzIQ4FCXdG1XRu6F7PzkvQeWT5nR59TZ&#10;bSWBa/CqsCw5M+80HIuNWwD/Bw9r07LtW30GNN22a0Fu4YX76UeXrRoxe0HfBUsHHjgwOyPtQG5W&#10;Qn7O0bzshLyc+Lzc/fzy8+IKCw4WFsQz7s/+SnO/+HEMEh9ChQnRH38/lx/xG2ZG+PgYCuS3kBlh&#10;TMwYF+oVXc+S5n4GHeeLeVDWf/7nf/7OO++QHIH2pHtUJPoO5cjyYOCFhUEblNWLRYVlUl87ato0&#10;b5cWlh+3ly6EQEDxabGhKNHF4EArTRBwcLkyQuLz81zoiQdnujBKzFqL8vXJSS7Q11QAN7OmWfy0&#10;7DlAG3ygC5SikKnALUO+2kw6yw2Dgw/Iu/TSXKJ8cYC7dKiGLXTEuitp3OIaHABrggCF0cwOrqnm&#10;YgYoQ8Rcw1XKYTskGFEBE2jhDJMhlnGBaTSEdlCiEFqozxLC0qKpqvOes3zgAuAmblDT/aFGBiVG&#10;okAPrsIrKrDysc5pwSAMCBk0UgcOuzkHTwp1/9OEEeEuBwDNI8AyAHn4BpnyXLcCw6f/gnVO0xAg&#10;dAEyYE4dgDDiQGAQYRqjiT0NGhALi2AUQ2bIlyMaKKZfKKUm4wICHNHosW4IGxpr5drnITFBCEcg&#10;BhTCInMj9ftoZhkc1vMFw7kLDpgjGF6s2fATnO2aQeFgCHSvQLXWEnwQFPApoWvEjL/G5I1NmYhh&#10;coRbZWaBES0g8Nd9KReG3JV58OEudYDDbKUOiHHATLc0NIGT3NLQpz4sBTLogT+3fNoCgEaNaGIr&#10;LB7+Gi1BlqhvCpKOBsNTYE41ZNJpAibIJBfIie4tmlBiTEbbiwuZ4F7I50ScPtSnLbx1duvgAA6c&#10;R0j0YhixBAfIMSVV89RsGicCCDPK2r5mEXMXVKEFipBVHS4QDjN1nwGNcdfrwYX9QrLznbZcu4MF&#10;IPjoSzIPiHkn22WXzKR342Ngrj9Iuxw4AIdRbnVMh1HvwVVGlltcI/lINROZiab7DMQgVq8TffnR&#10;AR8bMbpOfUr0t+rM9VUX3I26JNzXcdicCiZW6I/wPQg+dGCAUaMctN0+MSNAG6IATgm0G5lHcuhU&#10;aYRdIA8P3R7Ic8QJCTQeiCeLocR6ZlpxIB5whluwkVUDOKbFuTFAPLjrGBl455ozYwduugJVKfw1&#10;T0RuQAWgEBjA8jwUvSC64AC3faydC+oY1KVHREhNyHQ2TQmiTFCia2e9SQdg5YoAWxhofVhyPqqL&#10;VE0+HaZ20ulgGpcWPziAfNQZwUi5B4ONTkZ3Jqa3OHBSx9R2WyW3KQQgf13LdO7odAAC48hfU35g&#10;JhxgGoIwrIZ8vXi6njm4dhabW+Quyymsl4HumDvORCYI84LhQBLoiJUCCWG43V1zQTnD6syC+R7u&#10;lFzdfDrJWa8HnH71CFOiZqOCHjTIpBcmLwAZFy5Qs6ZuqXAoh5/2q1PeHCUdxPp/GWgagiFouO/V&#10;xwoOiCXcgwo9GqBhhMDMAqimC59dAgLpGEDmL1t9N9gAwc3hewHAwTQB2M5MVCzNHKQ5rbQE4BID&#10;ASa+Cxm0IQE4ukjU/DrgtBZcPqijuQIQ/ZuMrAIDTJMIfCDRzSfT0BQeow6Aojv912hdk0mjrnz9&#10;y/qIgcYZTlLB7BWTAuga4Qc3t7tgZUaGjld6pw5tdd/ASRgFxxBOvRJmBGhvuNIBgU7BnNEHCDD1&#10;wlOut9FlS3+BqTGMDhUQD70VZgXSkBIdB5y1WumOrJmonxQ2IgwUIpk66F1BbGs8CQ7DLnfviJBd&#10;05F+T9CGS046utYV7oIOi4yvGBLTN0cJZ30ijBeq202+1q/xOS14gNOLy7RLG0w22VYOAJ8zxDph&#10;uaA5lMI9vx6qAexaCYTax1mf5mJwaMZApu42GWUcAhq1xn3Exqw01Q7qQhuPoYQn/6LMiH+BM4K3&#10;SPBWy/RT1TnHq/MORXL2BAu2Fz1aWfpgUcWj+dUPZwcfzS57OItfRc6iJyUxn5Zt/LRo45OSDRVl&#10;60tL1uQVxmQXrcku3JBdsD07f082O7HsfcVZe/mV5x3gV5obW5y9PforyN1eW/PX/4pyPqtclr/z&#10;6W9Xef5ufiU5O56F82uvs2Lt/Re/3V9YE2iCLS/YHXj6829Z7rNt9xZnx35WzcrP/D4HtiRnO7+C&#10;3N3ZeXuf+e1PSz+E2zY97XRmelJmGrbB8cysI/yyc4+nZxy++WDbnewdd7L23EqPS7oem1Ockl92&#10;/UHW+f0JqyfO6PMo52JGQUp6XhIX9/gExv0TmQUp2YVXKMnIT6Haw0dn7lw/kvHw7IM7J7esnzF7&#10;5oAlqybcfHCSarcfJd5NP3Mv83haXmJm4dmMgjNpeafzSq7eTT+flptyL/38vYwLaTkpmQVX76Vf&#10;uJN27vajs1mFVx9kn6Tmw5xTj/ISCwLJdzKO0jY9/8z9rBNc30k/8jD31P+Pvf8A86w67oT/dbbX&#10;cdd+1l77tV971+skW7Ilo4SShSQkkFBAIuecMwgEiCBAiJzjMIkZmBw7p+menHPOnbtnpqdz9wRA&#10;/0/PF/0YghGy5NX79+597nOf+zv3nDpVderUqVNV9/6cqvm5uaG2oW1ZQ/uyzv7NMIRVW8t8iRhS&#10;DJp21vJH7NxaJ63D6YMRzvr6hZt2zoXVztYldQsnrd5YtXpZ8YbVFRvXVLU3LWtvptSm62JTQ9Xm&#10;xhqYN+5ePHfJVIQ07V6hiYYjX76/as7L25sXtexZtbtn/dzacTOnPOVFjynjHx3+3J3LF89o2rEA&#10;KDxZtmj6lg1VjTtmDWU6NM5ubZqzfu3M6nkj120rb+pY2LB7XnPHwvaudWhfu7lu2dqqHc3LdrYu&#10;WrW5eGvTrA07K5GMui0N85etKVu8shgOEOjoW7WrZ/mSNVMmFj28YOXEhpbqhqbynQ0lO+pL6htK&#10;6xuL6pumOXc2Td3Z6Jw2NPSHnS07prftmPr2c3fDjMNzKCRQ/PydEewnmjSWFo1mxcrOLU7cRCEo&#10;rxNPPPErX/nK6aefTuVddNFFV155JbV43HHH/e6h47d/+7f/+q//+tRTTz3vvPMsV/QmjZb4v8XG&#10;wezIC/mWeQ1jlNOhWediHKgTUzWrRcL+icNbSpPSSc9qSI1CDMKJjbCMNdcv3WoFtQTSoTqK55hi&#10;1UoX8XYnkjBixIhYVNZUWjj79vAhy7/CLLqJ2MRvEjsgnhGIxZzKQht2JYwcJC1sqvmZbAVIgp/l&#10;wZpxeBMs1QW2JC8DXSHNsopjDvcAAhIXACpgCH+F6iiHXlweCkG2ZmNgHAFZFFWANpwhqb4KVjKP&#10;LJDZQxZ2lQmMe8pQSwg6YUAA2RzsqviYkj6ddL6szfHdxKiKtwzmSdzNyxH4ma0vi0HlLJMJ4oVX&#10;2WkTv2RTJ68kcVcCEPMXAgntZo1UBxCg0M7I01E28MQPsQaRHZDUDBxmlMSzo5cE/xGbLT18jB0a&#10;mSaeYpHNDHzcJM1HYRxhxtFPoJCm0NMMfaJYMNRFDJ2IFrE3TGQ4U8kjFWJ54LmGIOSdiISVNDQi&#10;8MmmgonJLEiWeHiYhIuIOkyggXsk002ixIbVz+x1k2lPfjAEn2NeGL7D2Vh4NQAEMz37q2xfVY7N&#10;mk0gAWZUOeJCcqARbsQM6xBCgBEVSwtDku8KgVi6aI9vwnhhIJKTi2S+eFqIfsM58SUQzFPV8tmL&#10;yK1HebVEfa1ih+WziOpgrImPOSRQzXz8nKCm67gaHVpllgVJT+NyVScZLonyGYLshRJhi3sle/5s&#10;nABXGTlxc8SJkI1Q/GKEH6/8xEmiTjIZ94mTA5soX2KwKmSTySJUMxnIBg7r1Il3xkSGRlyimdfJ&#10;+IjghQpTlTwYaIjhgGtmpXIyAMnMenjqLi4bMq9Qj8mqQCwJJIq44VF2/iAowTqilfmi3FPwjU6C&#10;zNkPZB/r8DQ7Uk3y4glx1REuGaA4KRL/T0jZjSaBiRzwiRYGJpqXhGFwSGO8QobA1eAiFi358jHI&#10;Yax+YQUIcY1z3NVT1TATnpRMdhQOI2sUsn0y4/QeZzGwWa2i88NJY4SZcDBBCm6FgmcnqimZSuDg&#10;SWYilEJOHCiGOz6OeAajE/SVDJ0Q6xq3kRtIJm6MA9kF4Wo4nJfyDKUu4ImoLKNoJGmQxwHIY282&#10;G/DRMIg5DIdW8Q6jOt6HLD3u46cL4aZYXJw6ckA+HSWNgkzmoxiZvCQEOaQLGmTDMME5b04Bogt1&#10;4rTN6yQwjDy7MWoG3RyhkegH9VVwr0KSUCAf1z8kM7Mgj29KskWHdqahLlChGrQTMab5FUID2/N2&#10;A8bCH0xdJ6yND8EnKiWeLyKtDpiAwBNdOlXBsMapGrd74jRxQ0ASyXET4Ew85skCcHWPjcmXIZkw&#10;1ySZp4kZuOKhhnHuxK0QB5nKmTt5XyOfTcV/zCQYqLN26D0v66HRCOrLQMTHrRd9ZWqQH63ij4BG&#10;glJR9QbRffbPWdmRGbd+5rjR9zOplzEaMdlTuOGteziHUSrryyNNAIn/JZotrnx6G5MNlsmlXyRA&#10;Mq9eoj0rLwikSEM/4y5Ei0L3WBQnVICgNEtGbBv4uIY0EDA2xkasrCxeoTSrTEF0VSaBkVXlmA83&#10;PcbFDKxWCIy7HJkR+7hXosChncyv4JlVEifBTDZN1sSsJnB2E97G+ZIwTwzR1NRFZiVyUg00rFYZ&#10;tLiu1IdefCuIUhhPHIGJ2vcUu4x77Lfkk+ZtUGx3YCChfcfX/eCjr3d8TeNwZ8RA4yy5D707KvOy&#10;Rk9TTVfzYWdLZddQzLase+gs7W4tGmgb0986eqB11I/OFwdah879u17ev3vcYMe4vr1DZ0frqPam&#10;4S2Nozdte9m5efv4bTsnOXfWT66vn+Lcvm1Czm2Hzq1bxg2dW8f5us7bT6127Jjo3LBzwtod45zr&#10;6ye86dw5Yf1Pca7beQjm9kM4HDoL6L3l5nVst45/L9VS2blzx8SdOyY5fb/lsHPqjq3VO7bUDJ1b&#10;Zzk37qjZuHPoXLGh2LlyY8nqzWUrN5Wu3161YWeNc/12m/zZ21vmrdpUtqmhdmN97bptVSs2lq7d&#10;VrW1ee7KjaU72xZsaZy9qb52zdbK1RtKBdp4Gpsa523bWrNurQ+xVdY3zNmytXro3MJ9ULthxxBY&#10;QJzrd4Bfs3Zr5Zotla5rt1YBsmZLxaH7Sl2s3Vqxdlvl6i3ly9YXKV+/o3pLY52SVZvL1m2vUmKL&#10;vrmxbt32oVZrtpat3Dx51ZYpGxtLNjWVOrc2zd7SUIeWVRtLnSvWF6/eVL5ua9XGnbM2N9Rt2F6j&#10;O/doDEVrobGlUgUlqzaWaaiXVZtKXZ2rN5ev2FCi/tK1M3XXsGvR8vXFG3bOQtGydUVDdA2d1eu3&#10;VS1cOXXd1srGXYvWaLK+ZPm6ojWbKzZsr+Vz4WtYtaFmw7a5WxsWba5fsL156Ybt81ZtnLV+21zn&#10;5vpFO1qW+7lyQ41z+brK5euqVm+atXEn10+dgdhcX7eteS42DjFw58ztbRUNe2at2zljY0MRp8kh&#10;SktcN9XP2tRQubFhZs4N9TmLDj+37pi5bfs7nFu3zdiybbpzx85i506ujUaujdKO5te/MfFzyIyw&#10;8WDxsJbiPI7lHas3ieixY2jSBNbig2cBJMZIManM6P/ud7/72c9+9sMf/vAzzzxz5JFH3nnnnaed&#10;dtoFF1wgn+Lxxx+nOh00qUWOWqcu4+u1eICTwKOfiQZQ9GBarmhwXVO4VherguZUeYIYlpOkokEs&#10;ay0IVHCMhtgTfib4AE+Y08JxzANrp50kXvgnrMfiQVpiQQlEaxgDNKEwvahJ3cdEi11iHdJWiY4g&#10;nK8txIhnrVpWYzFD27YqG349qg//BECASlQH7VR8nBEJXlk8gk/wjL1undBjGJjs4gTYs5qqY/mJ&#10;PVdwgSckCNusahYnHYEQXw9u4FjcK4YeEHiiRSEW2WmAb3z1pQl63bDnlMdXlTgnwv3URYArSZgl&#10;29pY1XAjZiQq+b06AlB9XFIfb40gCCokfst0ZqPEQYAnWmGI8ljqBWeEcmLAtAI8oSGEkKjsB/Tu&#10;aiyIGSoSfUIyEUqMJWYKBhqF+CMSx0sURTQsWQBkL2EHhHuksk7RTjaYmMw+DDSU+Y5LsjTRm20S&#10;BjIE3cQ40Ht2EXEq6QUahcQTVAASJ11SThIWi4ngJyDIKbjzkA8mkVAfw4llNidECLH5SISDgOkO&#10;ktBOoLjg08mNTomZES+kcaY8IUrs1TWY8XBBOFmjBCbfyIAhnmNp9gDqxHgysvigU0NJDmMAJQBu&#10;DibpIFMYXSwh1fQSzeBKlrAudCWPKUGzJGUgE98EwSKlbghnpiH+G0rdxX9hfDWMGMf146khgB7m&#10;KMw/mCQUaVjxzdCDkwB7MAEhRjloiewllqUkuR4KUzksYuYmrgVVw5Qk2ITRDGU2SPhAaPEtzgis&#10;Tjw8rzVFV2Qn7wqITtN7HCXJuYje0wvByMs+CcrhfHxnJEHDqCZXj6I8o3VjB6sMAVc/lUcNAkXy&#10;Nc/ewJARpATPkyeV10+iqdCOD/G9Zh5p6wa9eccku0cTMztSqUnZE8LBTxM/DkRIqgYyQc2mSJOI&#10;osrx1xBITdAetw5WJLsHS21gsu1UGX/iPTGtCBhu4HZ0rHKi4lFGRxdgohqZ8EEIMcAikhaXNw4T&#10;JCOeBI1shN4+jzJrlOelRZxJp0nvT0wYQNAiMHBOur4jfjG9F3yFbkwKvHUYWbIKGoRd4Ya9kCFs&#10;Bg6oKAEcSGQ4bs14PyGc/Uk0fFwb+o3bC5JQQqleEvN3HyeFmsbRLJA+kC1T9rTZQiPQ+BKAbIrM&#10;XBKSJLI4wvSicoZS5fhqkwdhcvmZrWNevE/YgEgoj/Mo2g9wXSMHekE4nlCjhnv5DkIUZpZa3QHl&#10;Z2EFxCVTyfqORXoHymzCT5BRpFNUqA8aBYhkDV3j3EnWFYajF3yzD1bgQ9sVevBJGhSijCAlA/9k&#10;2cDQUweUFKoPMgxJOIRBANP4kljdqQ9PhCskn7FzMC0rVGTDWGT9it8NYjBUIYtmUm+grS8VsmnU&#10;tSEAwTqoR608MoOMbwaXnLvPtlkv8X464iqNNYIJ0MafaNTM+ji+HeaOCpobR/BdMTOJUQrxOTaM&#10;5qZ8fBBxQ8AK2Hg8syvORpoEamKw6DE8jG2jSdRdPG5x20XmjWPMs+Rk5aUtmIMfJ6wRjwdEXwlL&#10;uMc3hFut8DyvtBipuM6zzzdM6hCJZMDpN7MPyfigX0xI6A4+RNQVZIKtUxRhaXx8cYvrEcJoJIGx&#10;b+OCjDKMutYka5ByraKCYoHEDVTw1Md+0wQ0hOf7RCQZVohN/MkAIQ3aidPoIvGw1KGUIsMIx0yy&#10;RxShnS9hqZYEn7f/JdPPzhnxxv8IdrcWD7SMH2gZ907nywMtL/e2vdzVPnTubR27p2XM7haZPtOc&#10;vj/e2lrkbG6a0dQ43blzx+TDz8aGqa/XPPT0reePmu9snbGtZZpzc+Pkn+G5tWkKmNtbhlB1NjRM&#10;fQt6b/mpQmq+e7XC05aWmSH/zWepmPzhp3cE6g87m3bNb969YGtDzfam2pTvaK5zel+goW2OQm8r&#10;uNnWOGtHU+2enmUebd5R2XjoNQqgGprqAG9pnC3+39bsUw61rU1zD/30ZYfZbrxxELBaOTdur3CC&#10;NtS2beh0/46nrpV7uQOGuvZ6gvst9dXK4bC1ofpQK3kTNbu65+5srdjeXObc1lijXJ3tTa6z9Ott&#10;DtSlUz/1WN86e0ezCrIq5h46Fc7d2Tx7884qHTm37Kxq2jUPW5ytHQs1XL2xuHmX+0XqHIIz2xUy&#10;b+bkvF1dS/S1bksp4Ht6lte3zNvRtGh7w8KtQy+kzNtWj5CFja1LdzQu3N6wwM9N2+fsbF7csmtF&#10;Slzr5XfIRmld0rpnZVP7El1s2Vk9hMaehZBs2j2rvq1ya2PJ9pbyhl3K8XY20jDHeyvbm6vr26ve&#10;5fQRhdbmdzgb6kt2bC9yNjaUOZsay1ubK52dLa/Pyp+DM8IaRqVSdnkJjbqnGWkr6ilxEqqZYvKT&#10;Xqaq6NmEZ+nQ6OVEFWg6ejP+5jgL3Nxzzz1f+9rX/tf/+l9SJ37zN3/z/e9/PwUaOzVGGOWYwAKt&#10;bQ1zTZIefLIk0JX2CYBTuBYkSwUFbdsQ14auoQHPuDCUZJOQZZs6TmqANRvybuLggEMijZZ/ajqZ&#10;8OrAR3MV0Ji+4s5ISIrFk+hZwkoJ9uox72iAltfLtcI9ECxyekxMKVE+bdEIMm2O/CR6AOKKHOsc&#10;KyHrU7wbiajHhYFkfIAhs8MYKQSWzQE+KrKDMigxr/PvUwVHRrYc1kgwQcZk9zDRJF4VoHQa70Dc&#10;EIlu4XkcQIkJqxC2JyEQkNigWWVREa9QYs5qwsd6hg+GD2TN8yIr2hOFTjZEDLswp7CtMqCaG51Y&#10;wB4lxcbiWtgAJBca/jiD+RbORKEJVV5kjfssCau6hlIhiRHOsIqYJTweqY6cxI5XAXWkOltruBm4&#10;RBjCpSQv6EsrJCiEgCEjIfB3k1U/Rjloxg5FbKNYnJqwUWI3JybsSCBFXxGb7MMzHKrZFSTdPTzH&#10;Q6OPCQkPgg+Z+PISDDEQuBEPo45YJ0p0kcSTbH1zEK0YzWHvWyK97PiEcOO8Q04hPGhoQIZnRl9H&#10;WJ29H2hqagU9koBkcusGhipgvoGDD3qxQh1oaKIjj3AyIXSF5k7SX+MBibaJxy0OEbxCZt4qAt9P&#10;TbI5MUxhRYKKuXfVYzyGKmSKJT0KXSBnROJTIzPxX8SjkY1E5DxeD6na+Syo+nFqOJL+ne+J5lsb&#10;Sd8AJ64Q9/F55TUNBr0esQLHIoQkPxo1O89YltDLDiqpGZ4mJSd+n4TiURFzNvtPTRLrBtMVZ4DC&#10;qLxtEd0YTegmYdgEz6PkjQXyyXP0gHJcjdslYc/sAPVrONzHmo/ajNs0XhVP4RxTO1d8MMsIXlJy&#10;XEFLzNANTOyoVTMcjvgjIkvZ6mMa4ImfgwN4WGFcwI/bJZvY5M7oDti8jKOJKaBcoYHIEqY+FiEW&#10;XdEVCrOaABjSjCO1mY0iijJ34jIY+o7o4GDhjRh4Rk5c8SqeL0AIgwOQ+KkT7cwf/UIMTJ0mISIK&#10;Lc64eI4gpn52oQSelGadQhRsMxaGNVu1TCJD7xH0kIy6ZB9oiOSsL3pXCBldKEkIOjKW+CeGZLHA&#10;BKAUAq5+fHbxzuvRQBgFQ69JwblGhKJVTLSsVsGczKuJUoV5+yxSoT5osIpySwQYVn4mI0xDxGY3&#10;iA/w5P5AQsyGqPQsIvHkghZ5Jopho8rGPe/Kae6qCbZrG0cepsEwi4jCvINATsyOCA/qgMqIx9Ef&#10;ZwQc0B73Ijzd4A/+AwtONH8kXBcQMJXiGwppHilBcqZG8NQRKtCb5V5Nkkx+ktmUxAFY4TA2KjSP&#10;wFcz4gel+ErwIZ9LMCuz/Y7XW78UlGmOz3qHfxSLnx65h0+8ybG7iD26EG76xGcKbbIKApxDi1FW&#10;LTIJ7ZiX2GjOxnp0RZfCwopMsAPcjbHTo0dYBD79oMfIP1QjDHEskhDkx7yBBolSgj8OIxvNDx99&#10;QcONwcqaSDMroZSQEH8ld0P8TVFW4GvuPglunkI7sxXaplIWO/RG3+JqRt8N6gxrfMTRkDE7k4NG&#10;GFAXk8MjzTOdY4DF7+lKxvykAOM/io9S8zgjyEYUBZjuk+SCwMS6YlxFPRJO0Iwj0jSJACAHQB3p&#10;VH0AYwglQEg84v/N14h+gn/TePM3I95DZsThzojSgaaiN53NUwdapjh7Gyc5u5ondXhjomVSZ+uU&#10;rjbntL0txc7O1pKeXeXOro7Kzs4q55495Yefu3aV5szTt5x791am8q7dZe27Sp2795T/DM9du4dg&#10;OgtovAW9fw3bd6/2455W7tk9+x3P9vZZTgnNrS3Vzl276lJtV3utkOuuXbXt7bUde+Z0dS3Y2zHX&#10;jfLmJp+6XNjeNktJ5955rt0d87rb6vY21XQ2z3LT0z6nd9fcjqaavt3zulvrnBoGrJe8nYduZoPg&#10;RnOn+7ef+vLIFRq5aWut2b3LV29r0jXc0qqr033Nnt11ezvmOHWhx+6uBQVadrXPam6ubGmWSDin&#10;t2cRoxil6G1pqUZ+cHACPsQEPSLfI8APddrY6OPxs/Tob8T83LmjxBV8TZqbq7Qq8DZMU+I9PExT&#10;3t42+9BrI4s6di/Zu2fp7vZF7Yd+Dl3bF7U2z/O5zfbWBXt2Ld7TPnQOVWhdMHQeqtDeOi/4dHXO&#10;D1ZtbUbKfzlVdnV5NAtRCpF8iPa5CMSHdzm72+t6jNHbzu62Wp/AdPbtmuNUwUcxnYfylYYm5s/B&#10;GcGwo1utNFlLslGk4BxUFd3kJrt6SjlrmEXaEY81/RinNZVnCUzcgEWeNxpo/0RaaOe77777T/7k&#10;T2i6ZATE0aC+G8sDBOL/joGesL/ywj4NGsxo0LJoJV8unmaqnI6mYRMksYdJRp/KFoy44WMkaQIl&#10;B/TiC2BLoSv/lKF5zIhs5yCjWuLnwHqqXFtoawsxGt8yA/OCr11lACETY115lk+csZomv1SdbGyy&#10;W1M5prMDwrEXYyMmPdJTXcQyizGaCC0clFiu4ne3vipRM7tKyGcnbFHMT5BRZ2GLUYjP4TwGpi9j&#10;BGw2J9b47OhisCYc6gbmWgEVg0m1uBKyEsMnL9RggvrZZiDKKhjXUkIQSexPoMM1DhfIZ4VOlgeU&#10;IBDLTFs3iUfhf8KG1sgkb2OsJtZaphWAGX03fuZtArJq+LCC2Rr7ANtRHW7EuoUGwmMfx7+WaKEm&#10;aMxnR6AUmHqEm4NhAZmEdpVjZsJfykEwcLDFHA31CAJQOk0ugKfgYHhSKuIBTMyTYITDMSM0dwUw&#10;b2S4iYRoqw5mml84HFGMWaYOnhh0Y6prtGQrFbDZRCWZPB/g8NNT+MAw770X/nah8PI2ICDTDwYx&#10;wckAj6UIB6zL9I8bKN9CRz56mTXJsfIUT5BDNkxepEFbp6Qlu68Y35BUTavY0HrBXs2NVBLdsTrb&#10;+7zZhO0xT3lkVDA0YOo3UhevULJaNCS3umYdYmN2BdnvMd/RZawTxkcFhkcNFmKh2YdAQ4/ZgbtR&#10;wa4gXQPOvCMSeJKk2YhKEtr9xCKYu8JHZXVQlz25QhjG6Eea1Ay9G7Jkn+UGz5GvZl50T303mTvq&#10;IzDeXmxRiLHJjFCu96hWXWczmY1HXMDR/4Y1xjFllT1kgpbaxuyOUyNey4h63AEqJ/6P89kaeZTI&#10;MDEAEwQSmxmdHSMkcSYuyOi62MSAq5wYY7QKKrIzIe2Z6YBnUOJvildX5Xha4zZKxjUW+WlbSAYM&#10;MSQxJEl/cZrrDpnZAIOmCXkgvQhPSDzIAx79n1Uvo59UNfjk/ZHksEQSdEFOdJfQtF5AzppFh7vH&#10;TJxMxoQxzXsEyRwkeyag6QmIMUWRodejalkpslxCPkMfhxrIpBfm0ZNJLnOjfrJy8u463DJhMwfT&#10;XC/47FA5us5A6DcKU3cEMt4ZhOgLpWQSDvHIR7eYoVma/TQ6cYjgbVyi6NUQ66xZOEO8gfUTZK0S&#10;XiYMkEEsmAqhZ+AytfWrhCYPKzzKblMhvmXlUjOrMxod7kmRR8nY8jOLL5I10RbyWKqCITN8rvHv&#10;KKGik2vgGrqgpAsTEN+iLmI26NTYRd0ZVjQmfU819zGWcAPmQMWbScCiIuJwN0ZEVKe4hMMRXcyJ&#10;DePIyxcIN/vir4zxkLVVSVYB5XHCQhItkMEKch5HVfIXoJoFJRkExpeDO+ldKkMDVuglKhRvwZUf&#10;n3vMIT3mOyYBiF1UdxLf/CSBcaIpgbYDgeZOweTAydg8aDTiiVsk2TB+LoRH/Bxkg0ZKmgz5SVqf&#10;XqDnJrKKZOOSrA18JrQJcamsWt5eieKNJMQnqGHWsgRLjKYbdeAQj1L81xiuPjlxxM1KRLMcGzu9&#10;IFNDoPw0QJmeMMRDvE3YTNvoIqxGOI7F8gTNMMVRGH+W7gCPcx+9BVdm9DbIuBcIpqqh1LVHJiMk&#10;EwaACbBxiJCE+FXzgRLNlRhHDMnMimAABY249eOUMZRWQPeJWLz3f9P4CV/TOMwZ0VI+0FD7prOx&#10;ZKCpuHD2Dv1D4Rtnt5/1M53dDUV9zaXOjrY3NvyFnf97v9F877/b+VPi9t6peKNme/muw86O1vK9&#10;P7uzu6W8r+lNZ39zRXdDaX9zZcp/hn0B1dFStre1orOt8tAN4BV7W2redCr52VH3U4Oq2ttS91Oc&#10;s96KwFuJrXxzhcq3cuPN9Xs5iRp/gvPn6YywkNBE1HfiBlnkqKeEj/z0iN6nqqjaZBPkhc9YIfm+&#10;QFQkVUvr+UkbJlwfo5DqpPIsJ/SmNcwyQIeyLGMF0r+JsrrRkC5WEw4xmh2xObKBgSGACdSorDxh&#10;GT9Bc0+fWmCYOMhJHlrM8XglYE69Wp6ByhaaaZJYDRVsVfDU1aqc9EIEgoxStMPZwgZ+7Ox4qRP2&#10;pPqzVVMfQLmImsQOy8IW50uWN+VoUUHNhNaBygfeEiqBWBIWLAkqKEwYXAlC8raCdQXYOODjDlCC&#10;UVn1PcJkHPBIiYEwBNgFFO7FuR7LGHUx0RyJPDiyS1HfuLiJcaN+XlqBTLJDwcdGJBvrgltdNXAw&#10;NhE8Y8EuMRBqosUN5idGmhc9ADSaeZURLdmN4xtU3esXIarlJuZgwRnBJAI20QCmXqI01mPiGk+K&#10;jhysUvChEXsigUEcg4yOslrHjjHE2efrEXoJAnuEUXkRgMmiGuAwgS0xMHwOloQFPv1mHwgITibJ&#10;E+GGIPvGmPiquQKrPHvmjFqCihoqT5Jq8MnwoQ4y4IODadDWSmH2hNknq5AcVxjqHeEeJeINpn4T&#10;hFFuNLE0LIpzJK/qJOKXpJKER+JKyKxMXDpROPKZvSi+aWsUjB35xNjIKsioK7yJqnl2lTGmiavp&#10;DGetTAoY6pFcJbyf6L36umZsGWh88DQ2t+4MDTKz90g8CglGGd8wEJlxjmBUUg9wRkeHQtpDwT3Q&#10;1IEqgBCLz84B24IzQn0wM8p5Ny3x+eSVwDbKBJzoDUJoRHSnEH/ieMLt6DcIaIvzmTuYD3kjmyxi&#10;rbCOtOCM8UrOgkGEKgyBTQoSCUGvd77i1MhhuqmQ/WQ0M2lJhBn82MdmE4YDi3Ww0lcCZdl7xAGR&#10;GHhcJMTVkax78OOSJkKE1pFEgwQ2s68IqnDTJNPfABkOLIWJ8oSp05EhzlbcuBSSq1WmLiJUifF6&#10;lHiyASJO7g20RykB2YiQjaTWIzZJDdlURBVn2iauDn6EE+G6MJTx9+E2JsRfk0XBEBhKzNSje8Cz&#10;7ijJW1FxgyYunY1ikneSPOhQ7nCTpLl8bjD3WAETw2HgIKnH5CBAMikz8Scmjhp3DPZaoz3CcDxx&#10;gIN2rMBt9LonfvlMpq0g4A6QsRdYZGJsds65QRRCkBCfjvtIRfZmxtFPHNOvccTMiBM4MDfNPfUT&#10;zolvx8tmaMiw+rBSx4GlSQFDYOQtOQv46T6vadjwgA8fWh1iOAACxsI8u2WsQC/uJdQBJmj4lqmd&#10;1CQcM2rxzEIe2hEeN/gAn5CjrWkeRwZGoYWwQS82j/HSHVAg4DxW47mGNm/J2gMqjsiMRdZfV3wD&#10;JH7M+NrijEhUgyCBkDwL3IADzqifb16YAvGhoBfhhgN/4rHKAhEbLN8MgkYyZZINijNQcqMXw2Ec&#10;w3z1szLiiS7oIuxCb95ByMSJIQGgjuKviecImYiCBinKLjTOaEdyqbTF22SJAm66GQ70Ko8vAyEm&#10;SwInmJPIhHt8y4AaFCWhPf4LeCKWSgGKtMeHrm2MHIwi26iOg08rVBMbEDLrDZxCUy+BsWQfELAo&#10;cypX82gtAJEcO809CIbSRMMEI2vgsi7gBmHDSTAd6FUI7ahTYp/FOssu/YPhSAOBDOOz+n4m8qQa&#10;+Gg0O9wbI32hBZLKSXtWuviaC75jT+OViy9YL4QZb+MBQUg8ifFAKQxXQ0UWPrQn2BOnhlYIB1Bb&#10;spdpq8eY3EmyiDWecEWSI0gIMfjflBnRUjGwc/HAziVvnA1VA43lhbO3ubyr5Y2zp7msb8dMZ//O&#10;on2NpU6uhH/Lpv1HOQu+W9HT8u91ijP/NLj9m9oW7dr1xtndUtTzszv7m/H8Tef+5pL++hmuKf8Z&#10;9gVUd/PMntbi3raSLjdDVJT0NNe86Wwp/tn2+NNBK+1prvopzoq39t5c/WZiy95coeyt3HgzcwYb&#10;avb9JGd3y88vM8J6Q+PQ10mESxSCanNQmpacxHZoMVf6lwak/alyuo8atdTRa4mUap5FIkZY9hhx&#10;UdOGPnvpoxL6ouOo5uyoEwChAenfvJNJaaoQKznxLoWJT7omjK8jgUF7fg2B8lO1ZCIAS7PrGvI0&#10;LAieWpthZdG1niV2lFAeYpOLmPBgPtCoMnUcArOLAwRYfWVFt9BakDSEuUWUvRs04JxwJVAWCSgh&#10;geXhUUyNbD/wJPxJpxaqeHwSq4xTIGtebMFEn/JiRVZc9zpKWDgebtdERC1v+KCckyihyASHdZ28&#10;Bt0V4hLAauVR1ks/3SSGHFPA2AVIYvgK/cyeTf2EAtS3dCXeZZFLxDi7FBRFeKCNOXFPxOmQ6BOq&#10;Yyt4mn11dpXAapv9IYAoTaZGsmni2tApsImTg8Y8igwrIbRxDyUmb1gJagZOzUTqEqRVDY2xL2Nh&#10;ZxvgYOXjTPY28FGf/LhhExiXbKKSdGM0iW5MIj9TOXFLsqpydumeKscEzNERyADGmWWwcC/ZJaBh&#10;JqL0GySJMeCMHnjGH5cQIuDZ42Gdm4QukzEEIPzRklwJPCxEufFEfeXkNnIex5NDFxoSrbi0sp3j&#10;YUzorJBBDSx5izWTJJq4z8wsPDHEIRME/SInspd3mFWjcDTJVkdJAshaKbGniqsOhLz5b7wgjCHq&#10;RJ+gjhyCoxo+uI8eMIkwKhsqdDH9Y8ypH49nHCWxLJOLxJZV4pGuI8/5VmJSRdwkhRUfMBYH4hNU&#10;LSOOWBXQoos4yNi+Ca1n056MBg0NWRQOAsOuGKzQdkAVTIKK5Hg34pLQKns8hWRYhUS28zJL9ieJ&#10;8ycahnyIoS7eSQdJwwSDCCuSFvwjKliKLnhiS15MUz/bLc31m0HBomjIwk6MuGKdXmK7x3emiwhe&#10;tqy6IF3GBQLhW9I9aKoYzSAUvmZC8j2FZxI9kqvvxs/Mo2inbK3RGF+Ge5wk/Oo4wFTHNMcQ9eEQ&#10;FuFhfC5owUkNSY5CT/O1RY+QT/I1RHjivfl0K1aTBwMRp2S8dTDXPIFfj7LtzFsVNE+cVu5TEncV&#10;PJOkAKx+QdAdZPAfwkleSK6cG5Xj+yAh2bqrCTElWWuQCR+VMSSfg4nHP7zSHG6YjLT4R7L9jgMd&#10;hmZHlpsoTKAQBVVPNYxnx7CqRjKzCsS16idGJS0xHisDR8kYOzkOEPDoueeeoyvc55Mrzz//vHHJ&#10;Kpk9EmFAFNx0SjZckYko1KE9iyBWZ2eroQqZwjDRNhoY4YYYNHKFfNMt3mFSDckoRlwFJMoWkKBn&#10;Fusok85TU9ihUwwxmkjGEBLlaT5uSmVhC4Tjm8smOdISp56ZC09jmrfDkotBJRIeLA0Dk5MCbUhm&#10;Qx4nCAT0pSGUMMRIoYhKyYdvsnCoH18G1ZqQtU7zNhBoyImvJ+n68MyrDfDJ6waQUR8+hs9AmzL5&#10;oCZQqqHO1FAnEzyLiGFVGRpYwQGRr5/kMyjxDKYj2gwJhkaTeOhMHzTCB27g692RDbyhB1wreOqO&#10;bEQMjE7SEGLLRR0lpmVY4/tDEfxxjE7QXRwHcYy6IQDoUoFIxFTzM8t6ElST0IpqYLU1lUwWDYE1&#10;msj3CO1GKv5oCENbuXtXTXSavBuUhlhXP9EC/wgYmMhEIzwBV0fvEIYP3ppQgOgljrMYDATJsMLK&#10;IKqJLRnETC6F7gFXIeEZJMfPEkeVTgMH2sQ+AafEOVxhCB9DT8aQrJUhIGDQ08pT7IqHDiF4GB2I&#10;ZNwgJPChuGAI+E/2msb00VOmvVBb+WL+2vMtr2n0N74eNk/wnDfhzV/vL/OFy8PP/sbqgYY3zt5m&#10;fz049MHL1z972VI20FCSc7Cx1Mmb8C6pDZ0/ztfQ31za3/TGyTHR/bM7Ufrvl3bxdsiHiC05/Ozn&#10;LPjZnX3NJb0tb5x+DjaVDDQWu+b8iftqrOj/MWdlf1Nl3+t1Kvsba950Grt/nTrodbe+cfa0/hj0&#10;et9Sv+Vfrd/TMNPZ11j05t5JUdlPcZa/jRVvJpaUNs984/TzLdx488/exhrJEYedlfx673Imz6i/&#10;pezA7uqB1vLelpkDe8o3r51UWTFi8rSRk6cNLaOHHwn8WMje0XH5lqSq//T2L9C8pcR6YwmxgGXD&#10;TFXRiXSTpZQKo6qssjRstu7UVqJMsac9okbpO2sM7U910m6aJ3hLdXpKUToeffRRkLMhSUgQSVGs&#10;qlkDPEpYj7rUe3z/YGpFb9LICZVTr5RmIVecRoZkYUcEK8skc4HllxdTWQl5oz6e7Di8EZKcC0dc&#10;3TDMkkOP6yjpjjGj0askIWVoWCE0gV581bqwHiRqhHsxjApaHl30ewxiBGaFQ05iNdmDxYpClGUP&#10;VnBDPoCwShg81gnI8E9IIauUmmiBcyKTDqsRhnuaWFbC/hpqAiZM2CLZHGJUthBQLSR4g4mopBXA&#10;EEoxIuP4T35s4sOJJICZJOTgmRRTA4Q5emfSJZeVpYL/QMHfApnIeT6jFUeYhTlygj9YmqQYcpI4&#10;DD4gELHEzAKft09jJlo14aBtsGIw5ZV44oEzEMZ2QDBWFwmK4oxqSeAEx5WcQIMIaYsc0wE00gvh&#10;RAkScoESGjEnEusRPJPzoiRmhHK9e4QhcTZpq8Qoo6LAnBjZ2oaHmOmROmjMey5kFaXpSI94AqAS&#10;mBsLrYys+slRipvGNeYywhNNRS8u5fWl+JUSWAMHQzyCQDaQhiwfcndPhIDFJYXZQjsIbSYpGQuZ&#10;JEFNP8kS3GAFQiFLIiY+/utUKz16FFmKaY7qmPtYnZgqbKEa/0IsKlyKEyGSQ04KWVoEFb26jtmq&#10;CzzMtt+AeprMVfBB0x2BjKtUv2ReBT3q1yO80lAJYrMXzbcSuSRwGIFxnyEkTA45iUYmop79OSYY&#10;NcxRTpyyw0FUtBYpgrzyvNDhPs4voEgm5PEBSvrN9zXUj/NFNa3IrUF0ZItb+HdbMzQZ5vFEIAcJ&#10;yTUAM7NGL0o8BUplo4lwcLR1gJY4Z3LUY+vHBUO0kheWD9YqzOazkDfhhigqz54wuRIwSRCbdGkV&#10;5mRb6xE5dMSbGQdrrHBsxG2MIsOWkswpR1xs8WWkX/eOIBPnRSLzCTzitvpBSSGNdyhzaOjLQXm5&#10;A1vQmL2oTvGZPsm7FXgVL3lcGOQhEX4Ig5yFQ8O4mF0NIsYmlAp+ZBVAVMRpYmQNGUkguskzwnzl&#10;UTtu8p0UFRJaV5jVFhqkGiEEIPF8MJM3AbHsTPJuSHyR+lVBeUQaEwr54eDEzZHQgo6ySY561zCJ&#10;HpjgMEHA1GP25FSimsmXAZyY+QmldJRQf1xpCcsDhdXuAacQMAHOBkhz+GTrZbCSGqbE4CbBx0+D&#10;QpZsRDO4RNcj44u92WJpHoHJF5HQpQSEbGIhpolB10VBzuP6x1gAkyKkjps4OmGoVdLlsigbQSWR&#10;VXBy1VFETkcqwyrrESYbuDiA8JwwGDjYxl1ofpEQfcWVYAQJCVAKw7Ts3j2Ks8kj0h5e6chNYYef&#10;fW8yYgxi/ClZpskVkc5qAg0UIdZYxyWqsqGMa9uj+BeCD5EmhMnzh7Mu4iJMFkxcHoU39dwgB2Q0&#10;akik43RzJJkLCdBAgu7iIY0XLGkmRgeByk2xWG56jEcpvC3YQtCAeb6fojA7/0g79BBOyLN+IQrY&#10;1MQrT7Ulfkk6AyRBftMtTZCmEIR4eLNyaZuMM+IBCDl0H6+HJujCHFzNVaeqxVeuTsyVODgiZsEB&#10;fLiREzSqr3JexMCTyB6sIKkL8OMjM1KAEA8kYyA8DQHZcJ/wj4acNa6xClxBiIKl32Ka6lqPBW0Q&#10;axaNkIGYClkcNcmig8DE5/LZF6wAPx4QuBmj5JPSCT/BByynj546/YXaind2RgzlODT5MMTrZ2/z&#10;G+9ovOU/BfPzkDNi6G84ch5yRhz+WscboAKT++Ad4aTQ08N7/7H37w7tXTr6/8IjbpQfS+BPU+Et&#10;Y/dTd8ev9MZA/1vum8rehRxb6zdJTuuPYc57p65n50xnX4OXiX6GDPe+0rtyY2geeYPpR6ef71q/&#10;+63/YvOmefR2ceWSQ85gc9mru2v2t1b0+5ub/53OiPzbfP74wJKTrHv6LhEJB+VF5SU8Hi87dZwI&#10;Q3wWlGAM0xhh1JlqFKX7qFTa/x/+4R/4I8DJykr/ApiNujpUJLAWDxVoT0cCPipbXSh0S2BWtWQh&#10;JhSprYYFGxfA7KCSbppVNukSiZ/EbgDQosgCszYk2K5T6xAEYB7nOlCQ1ISOjlmcpTF7G2oahtkE&#10;UuiJZmOFJYcxl4hoPBpYp/cASTA8LLUYJH/eAqBt/vAcaXBLlMwihL3w16nh8BMrVIt/RElGJ1sO&#10;TeK5gCSwOnWfwEV2UIyqhEbjGo+5k31s7OxEPBI/0a8Kekl0Tr9WdK0SD2RAG4vEYxPnyUvIcaOQ&#10;EPS64ipzJ76GrMeAqGl5i3jgVXZBMQ2xIsGuxHVFS4xOtt8wL5iDGiZco1WcUHBQJynKOA9UjGyG&#10;tZLEJPUOfxx2BTmhXcKGjURFc9AyuFDNn0fESGXuRM79xHzMQSYuqexpDNY4d1gS2d67hxLMiWLi&#10;IeFtpk92eozspA8UsmM0jFfocFNbpwY3ngXdoS67yoIHLUZPcvWBipAkwIg0RBmpzGujFrHHjezY&#10;8QSfSXISBJLThARNEsJVIVFfR8zrOI/yib7siv3UMLuXOPtAiy8s1m3ySFGdfONIIPzj/kMvZqoM&#10;t2QDxc8Sg5i0ZOIbx4LDK9lDYX4MyiRGGdxMW/ikXzUTiKOsgNUF2SMwWrk3RlDFAQzEWECyLyWH&#10;yd8BSkMzy1BmHxIvSWJTCuN4Mt/xihThhrY6BS1vteCnA1jAo/GMgspIc5+A3tudEfHpxMea7BID&#10;QS0Ts3iXkkHt0EumZPwLENZXtCJWJPaueVKTbEL8TOpE4uEe4WQ2cuEDlhLXGKbujWNSJNSPaymq&#10;ALRkMOGJQpzMYgFD9Ma5oCROZzNFBbjFv6xaPIZ5G0VzNxDL637J6MbzuHRd/dQqGswN/jtUw1L1&#10;g4wxzR44jnKE+Jn9RjisDnpNfJokOv+BBx741V/91V/5lV/55V/+ZVdfVv6bv/kbH1r+q7/6qz//&#10;8z8/6qijPvKRj3zmM5/52Mc+ds4551xyySXnnnvu2WefrZX/inrkkUey8SafeGtE4kowFvHvJMjv&#10;kRvXvLJB5k1S4oG3WUpMUjjDx/QJHwCMKGK7UUAphNXMtIq6HorPHsq6Uhjmo5RgmF+wimOXfGY/&#10;hufZfQVVo6aXpDg5dKRVEjcKKR6mdt5cMPU0x8yE+pM5TyQg7IiLX2WMhaTuoKdfOIOvralEMrNN&#10;IpZR7AkAAKuOVjhG2pONGN2CJ5lljqxcWsUDi6VZnQltHgGComSuIRNFpIsgqaNEX/ljYBqAjyMB&#10;ZNcIKm4kUBwMURedkLT8IGZMEUKLJrshDh0HNJCvXE330ZwQSIpQLJYExqGEIuzSRVS93nXqZxZ3&#10;kpC8m5Ac73NkPool4w7JwizDPW31rgtdwwqQodf5DiVhJdnBQHhqZOM/UtmUTLaXqYdG44t1Oorr&#10;TS/wBMHMAg3D80kLrVx1Hfexm7w+Q8zyvo8ukqVIfmiSTD3zDjRXB1k1UlqpbJSprAQejCAaPfWI&#10;EOoxG3XsLRCSWBGGqK8wbyuYX1looAS+Uc7bfMkggEOUJO5l+w1mtFAMMMhEM6gZ/04hihDnILYk&#10;7BEpylIeh6DDgEpdIVHmToxh7HUDGkxMNBMk09MQEIMon9hvJNON+kmlQSluK09oETd0rW28bEjW&#10;RUAFbcKTlyshDDGjie3gJ+AEQuJenmoCsjF1H2MYBzR0RVqmf4wrvUPPpIBtop1xYkIJUbA10D/B&#10;axr/1xlxmLvk5+iV+Km9A29srfuHvtzx1p32e9+uv7dd+nt1RvTXv8k/9cYm/N/ZGfGOTBjyf/18&#10;nBFeX6p09jdUHLqp+o/mjOCPSDJe9hjW4HjQkxLvoIituNQlhZWoUTIIEqKkKCmvBFrzmUCaTrmf&#10;CXG4+oPP3//9348J+Bu/8Rtu/vmf//nqq69+8MEHqU4vcdCMd9xxx0MPPaTmXXfdBbLuwPGnoVQz&#10;e+K2225LrC/LZKx5i6u1x2pBn1K4kKTWrdAWodhtjsQNCtu5xPMtBhYGuGkLYThYfrTNcu5e7zHW&#10;9R73PHXv0G9Sx6O1kRl7nZaP7zmJgkBZ8t3HQeNnzI7Y1jFHLCQBjqv5ID/guijsvWOzIie9Wzbg&#10;bCurHLRE1HVhLGJUgZwNQzZgaNFjFjx5s9piF0apUAhAARJ3DDjYG/TAzzYmboX4ZTwCASaeZmFT&#10;EgFAgt7dx38Um9K9EbGkpXI8LG6MXUJ5cSRlw4BjITbYQi9Wr8Ist6oZRCMSKU3IMUY2i8Hq7icT&#10;JI4q5LMmk28f8yt8gBLuwQ3ziQ3GknNPNU8SRLasSdMFBPLZaSAKK+AcAuP3ITO6ZhEqB1yrbIyh&#10;HTssddAY15LhiEgTSDRGQjQBP0EMTAAZE+K2yHZdzbzH4amaJiMgEIt8xgQnP3H/wQTJ+jIoSUhh&#10;gJrdeZ3VgV4I4B6SdWQWRLTM6ARDHCxLT3UUL1I+2RAfUDwR8U3EPZG3oxOtcqMyzusoiaDMJgOk&#10;nAjhp76QnNzXeKCMDj6QEPijN7vfcMMQYGasqDhikEkGAMRxuEMSAAD/9ElEQVRbHMhGOnu2GIVJ&#10;9lFiKPEncX5sSfqJ6ZlsfJCzCcSBBKsjge5j+OJqPBo4GXPfOCYLRl8GJdZ2bHF0kaW8A2IsMDOx&#10;0Phq8TPzRTVsR46u3dMhcQGQH4jlNW8S62eC8MkUyC5CIaI0x1tiFgdTXjrLvgK2ugPcwEV9kUx4&#10;uneDJ1SH7rARhonYF2LaZj0Ms9tMIC6O4LgF80mgbNuye8Ef3SENrzJZ4q8hLSQHMoCjDuZwAy2O&#10;EvC1BTOSQ2zQiwoChlKoYoVWBlGT+JsiGPEAhoEJACpRB2JGJCrU9sC8Vg2lRgqHQzKswhNiCbi2&#10;8Qk+9thjv/RLv/Snf/qnf/mXf/l3f/d3f/3Xf/33f//3/+2//Tcr1O/8zu/84R/+4S/+4i/+wqEj&#10;N7n+p//0nyxev3boUKLyf/2v/9UfRWni+K3f+q0/+qM/+u///b9zZ1x44YWcF1/60peuvfbaW2+9&#10;9fLLL7fM8WL84Ac/yD8sxFVBIRgd/InPgvzE0ZPEhPipUR0fq7GIi8fQZP+DJ/iGcDeGzMpb8CUZ&#10;0Dgus2Ylgk1gUoIJyb6JgCkBFrcd2aVgWsrd6wIOSsDUi5ow0SNUkaAXw6oQknAmpYAYnUiRsTBY&#10;HvmZK2g6VT+fHYmjhAwQibg84tpO5gUJgQ8WES34G0d9hSHu89JBnAWaxI+Q0IVHSlTTyrhjizom&#10;EWzjDVEIVLS0EhVQFOdCfIjgkJaooGzUsYKoJ/8x+XRxsCafDivi0YjYJ0HPYU5lKx6vWYYbCXDI&#10;CEZp6yI7Ww2NEe0dkYAkDLOxd/hp4OJ6UBnCxgUcI5U8GgIDATXjOMAHhXHGJQHWDWQwHG4GSy/x&#10;38VhmvyjhP0VepQ9uUdxgyZlgBYCOeMVJ1eGwNPskCMJaQuZONdiY8QpkEwQ8qAXN/FSGQU3CpEJ&#10;T4KkvjmebIJckzdkXCJgmhgsNMI56gt1caUllQA3YJ4JpSMszXLpEWxxKbGcmHlREQmMZeoZJm1J&#10;Bcj4qXdUqJAQGhrjLlEZQPexglQASv1cEzPAHzXBISTJUTJzeUjDB6BClKcF2xJ1cQpohY3Ih6dF&#10;LTmnYOK24QDfgVFQAi2eeqOgOeQNkIb4mYBc7ArlWWSjOjAnpjU4eow74+3OiHzXOaCSsZuAnPuJ&#10;k8dPfvO/afTtfPPW8f9mRvzvclX8xM6IxpKeHTNE+Pe1lPeL8x9yQBxoq1TSvWPG/vaqgeay/oYS&#10;T5Uo7z/0hwvdbWWdzSUDHdU9rWW25WLpnr6eKdBY0ldf7OzdOfPQWbS/pQKE3voi1QoeCpW7tk9X&#10;3ldf1bezqndnVdfWMjeF3XX/oZh/X311z47K7u0Vnnr3p7++pntbxf7WOYeezurdUamjgcZSvQzC&#10;n+skXXh559BND6zayp0djUUHuur6dw+R07ltmn493XeItMOdJj3NpXubip0dTUWdLSV97RV9jSX8&#10;EfvbKve1VhxiS4mUgaG+DjFq8FAegRN//ESjEyuch3sxUqKap4daleGMkvw87Hw902FwiNLqQ/6X&#10;WajGliF6m2r3Nc3pr6/r3VnXs33WYOOcvh1Dj3q2V+DD/pbZg021GuYMJ7uaqrv8R0bhbHlPmRER&#10;AOdge8m7Z0bQGDRJonE/9iWMH/+aRkDERsxXixi7SSvNR8LpuIQBKb4E6FzpXFqJ3UmvUff0o4Un&#10;7xooyZ42WQBZSNTJxsOrpP5ZQ6zp4osvvu+++/Jy/lVXXXXvvff6u43f+73f+/Vf/3X/A8pY5LD4&#10;i7/4i5NPPpm6vOmmm9iLRxxxRDzNUZ2xpbIFtURlL6Q8yyotbAGgeROKVG4vZzXyNPFYNwlZWzzc&#10;JLaMaqgmQ9VhdcmSpknMOAsYhqhMXyfSZb2xXFmfsAg5zM2COwMTCnngcAPNIuHIKgKIruGZl5YT&#10;e1SY7O7ESSwMhRCZQgiAmbh6tkygWU1jdruHM/nIPg0aKNI8dgD08jNB1+ylY4NaVzRRzeqLUblP&#10;3ACQ2E/Qw3CHVVC17DFU8yjZyyySbPywS+9WYiPraWzEEOsp7nmUFJLELgCEQxbvGCuFpS5pMpig&#10;Go6hIjth5hS+xZoHUBcMU7Lhp3I1k2jKAtMR4YyXLeEpVzzURHdqYkVkICs3KgiS/X8siTiS4sjA&#10;ZAs8/mC4oSQScUOAmRQSvGXiJPKvfiIh6TGBrwgV6hgiunCfbV7CJiiFRrwY2B5TTFv8xCutIJak&#10;1hgf4VV2yFgU9jr0DggWJQMo34UxmgwgbbEIw7NhgzNMYpcod5BkjNIQM5M3Hm9XgiSJyRccl3FG&#10;AAt5vRODbHGxLsokFcL8GKbZ5CSITSoUapX3BagOWLnJcCABaRirjkHEECQngKl+HFI2GAw7YpDt&#10;rqthZSsbVhQlAVWnHhlKHHBv6BMvTRyJXCUGZZh0mrhoAIYJiYjGhQfDRE3jDoi3BUxoEww9Gggw&#10;lRj9GPQOkuk+zgjzRUfRSPFbxY73SKfJdyCEmWvZ7CXIbBRUy/9BJK8ebq7Zz3iKLbhkmAyZ7mgw&#10;lJIuCOR7DdmxxK2G6kT20JjQPXmGCeGBErGM1wxKnJhR6XEvxucb36Ij886geKp+NhvZvMX1oCGh&#10;ddUwGd1vcUbEXZjX7nQUNRtJICoEKckC8azBNlFK44XhlG1S+uMqciCQPPuZ7ykkh0KnQMHZgUtG&#10;R44etwKXgcqYE3cnqYhfBt/8KTWHuHXKqsSbcMstt/CJ33zzzTfccAP/wjWHDvdXXHHF+eef/8EP&#10;fpA7w8ENwaPxB3/wBzwUv/u7v2vxcs29Rc2K5vq+971Pd/CEeXYa0Ru6xt7M/Wwz8NBN9B4eZnPu&#10;atDxgRBGGLDOFCAqpqGVK9+5iI8GsYYgDtb4IlXAPSMYP3XuyVUmIy65IT/ZYZLARErj/Tc7CD/g&#10;yTr0FD7KE4dIBCJb/fgxYeImut1gQUa1bNTdx0NHU5Hw5K+pn0hAdv7ZoREDJdnQxnlNAAhb1GDC&#10;D9mmwhli4INGnhGbjuI+iBaiLshhnBHwz06SuBoOVBc+1khh5tsxuGqWJYyhd6yGJASwGn/0gvNx&#10;s2KsvuIQzB7VPSrQglIQYJhV29CQSdAQlVUvA605dkFMq2QoxE0fIO6jFbNAZ2a5wYrsmeMzyrSN&#10;lQIlCJukUMIWHA6SeQcNc2BO2yQGkPmbuHq8qEDBQXmmZAw5tGcNIi0qRHt7RBnCDXMyiDqCAxkw&#10;ClkBTTSkxTEaj1isWCUqJOYBVMFPEc9LJqb6CV3Ee65rgwJVCONAfHMWxwSTlGiiTjIOtDIcZrS2&#10;hp6QuBoODIe/3lVLvEpfMYriB8Q6DXE+iziEE/fKyhudM7QJP/R9X53G8e1eXxADwRVu+bZXNKer&#10;jhzQM18EGLDUjAZfp1k4km8SB40uYntgRWQ10S9SZxSQRuEbWUgCDmDsEOjFetQWje6T4xbmK8fD&#10;WM66xgcVdM0tUsjK1EVcY/n2TWGP8X+dET/HfIf33vVP6oywZ25bP55roNf++ZAzwma7Z2dRx9ap&#10;zWteat8wwT7c5tnOee/26Qd217zSNdsufW9zcU97+WBX7a4d0+yxAdm9ebLr0H7bNtuG/JDrIU6K&#10;fW1VjavGtG2YcPhLDUPOCE6BxtI4I4bO+up9zXX7mvyvypAb4kDL7KE3dBpqmldPaVk9Zc/GIp4I&#10;u+7dG2baftt4c0+8sms+VOMIyFafowFkbpR4CnoaOSPKnL17qlu2TvZtkdcdB4dcCe/kjCjZ21Tk&#10;LDgjQFOzY8uU3VumdGybtmfr1D2bp3BJDPllGkt0lBSJ+D6UxL+Ah7AqYDK0sR/y9ZRAD2eGum4p&#10;V1O1d3dG7GudO9hY2xeXROOs9rWlu9dX7VpXuXtdVf/OBYON87CCG2LX+hmHvBKVTixy7t1cMuTC&#10;aJv97+qMiEaycv0snRFZiQtJWQle0b80I6XGsLMkJHKV3WYCOHQWZU290o/WEkdydLNyZBGFLhsi&#10;xkdWjiQKZt9i0bJCgOleW30NvaI6efLTTz8tzZK+jq1Mkz755JNSKliHsa0pUMABTAg9CteCFB95&#10;dvVZzkGm6xVimQU4b2O6SZSMBtfEcgKsn7HbrLJAJSyviyQZokuhfuEZAwhFRiLebr3oAqOyLcEf&#10;3PM0+wS8SoC9YF1lJ+aRhcRN9qUgs6hwI+8GWyESvXEU/PFAWU7wBGSLCoAWGNeEx3FbzYTO0A5D&#10;ZLIe0OgG1ei1iMb41qmb5EzqMW6LWOSAG9as8RnxvFatjk7ByavOaipEaSLPRiHbNmCTpKALG6RE&#10;z7JvhD96s/sCx0+oJhgLT91lUY9LQncquCJNF6hggjsYPQmTguBpbGjjC2yMcsZE1k7LNpuSPGf3&#10;aAODQGOdAB0g+tJ1fEYYa/TBh0ZCHAm4ZUWHJNtCc4w1cCBnl6ta8i+wMZ6CEBLzKPtSEPAQhh6p&#10;oGtDpkLmDlsttmwCI8BiLB5iJgbGTQZPhGRkwxmclzGU+QIrreAQg1u/yVCIVY387K6z2fY0RCGE&#10;xBKSQINJHDc4gLFGMJEufI5zJ3ZJwSsRE59go1Hv8V0igaJIv4WvoDGFSRHSEuQBFrF6jK8qqgOG&#10;MU9DeKJYSUJJTMkQ6CXbWpxMxDjWGBbhKirAgXzyYPEqDERUHJFGChzlebfFkemWAF3ELLtBiOUr&#10;lWRJ24gKBmJvArl5wT7foTCy2Y9hbLyTEI7NqlOKLl45whnyDXping5P3XukDi5BPtFRlIIMILa4&#10;0cQEjGA76Ewjol+Ex5UASL5BgHBPI2aAIxYo90nxwBBYgZa9NwjaAhJzX19Rm/H5Jrsk7z0ZF6Cy&#10;gyX52euqhkWIikB6pDIBiM8iGyf4ECGExGN7uDMixq5CHI7m0ZCQAJtZE/VCi8Ifbh4l+kdlWQKQ&#10;o6Zhyu4XQ3CA7Ck0ggVfJ7RBQFdULiB33XPXr/zqr1x3001TS8uLambXLV05s7rOOaGorGr+4vI5&#10;CyrmLqyYs6Bs9vziWXOKaupK6+a6ltXNK6mdM6Oqdmp5zZTSWTMqPZrnOrN6zpipMyYVl1fxXS9Z&#10;WVJaM+rl8S+MGTth+owHn3jq2ZGj7nv0ycuvveniK67+9d/4zX/+0IeqqoZezk9mR3xtmRpGxNqR&#10;3RFmmtRKkqQQnyyisMWigNtxNziUkzfNsynK1hEEcDRPIhgOJN9K82xvMjUwKn5zvI1rIKo4qXlR&#10;QQqNYLblSa1KhoXRj88OHNjChIQDQozJQPwLyXvPVlnleFvUN4hZg3SNKPiTWKNDsAFxxRNSHRWh&#10;a6wwghoaxLh6s37pTk0sgjN84FDIrTBTkvSUlBOSRiPlHS7VkmSXODYkC/9nHOGMijPNkQxCFI7K&#10;CCdpZgedozvcyJdH/KSI6NtsDuFM4cQrFIcRPIGFfDZ+SgBXDajk6tMJeSNMncwvZDrieTGgOlLo&#10;iC9bKwIQB6tHWFTIO4BYMibMCNMKe8mPGyOipjkYD3WSuRJv0CTbeAJJAo1U3uywYubliIRwHLht&#10;ENVPIphymMMzbw2AjHCMimkEggo6TWgESnqPlRIvTJyDhgzhRjAbeJUjkx7hDBnAJSVJZkGUhoYj&#10;PpQIecI2GuYVDIU4FgdElIBHWBQVGiegwyP8xEZ9QTKrdpYkA4SQIJlMK/XTC2HQNRrdZyCSoAGs&#10;EnyDcB4l+TTGsFbAQjX+bl0DQoOhl4zBE8IWI8whM7ozbeGT2Ex0qSmWdRAmaMFDlkyINXGgisaY&#10;ImrGaKdOE74CDXyIFVLMktaBTK3w2aE7oNSPDomZmljCe3RGTJn5or/2rK0a07ixsrthtswI4dk3&#10;csjfnBnhTf7D/71C5v9bv/nXWNV/2NnbVNHdVOr05cvXz6binsPPNwN8y19j6O69vTLwerW3oPfv&#10;90cb/x6QMfOtxA79L4ms/tfPwSZJ/tIZSrq3F3dunblr07Qn7zlzafVTfW2z61dN6N5Z0d9c011f&#10;WT35nstP/8jDt53cumXaYHt168bJz9x3+s614/o75vS0zdq1o3R/18I55Y/MLX2kc2vpqupnht93&#10;fuu6qT07K/Y1z9rfUvvqrnndO+y3qzq2lCwsefSKU4+Y8vz1fu5Y9nL96ol9TTW7Nhft3V52YM/8&#10;rp01vY119aum7lgxuW1j6f72hYMNs537muY2rZy2Yc7oO6/48l1XHffy41fvWl9U+fJdCyseH9w1&#10;Z9+e+Zrv2VG2oOihPZuK+huq9jXXLq96as3s53uba/buKNu1painoergnnkHO+a+0jm/ecOUO645&#10;pnnj1N6Gsld21/bsLB5sq97fUtnbWNXbVN1dX7F3e6km21eN311f3tM6q7OpqtP/YrTM6txWWTbm&#10;zktPOOL6sz99x+XHfu+aL9913VeKX7oNCdp2bC/d11bX01i1Zs6wfoTvnjd3+gMtayYPNs060D63&#10;c0tJ51Yf9ax5dff8g7vmdm0rm/zsdZB8Zde8/a0SHCoOts3pq690099Qva9p1mBzLVb01M8abJ3n&#10;xtndMHfTwolzpj/Rub128+LJ999w9uO3XHrX5afddtGJS4rHdGya27y2pHrSQyMeumrGqO9NfeG2&#10;ZeXPLi19umT0nWMevrJu0gO9b3ZGdDf7t453+9eY5JVwqfCVDOXC7Crp76zcvH5KVcWIqVNH+rQO&#10;HXL4kW0RRWqlSyrDuxzvNTPiHUFkkU5swfKT+IDDMp/YgvUjStyj6P14na0Wlp8YK65Z9vIGIwVK&#10;abJRknQQw5EGjAlFsVo1LeSJpQNOF1tXEnr1Nq+XeHXnXmWQs07EMw3PrEA0eEI61LHu3DgsG1hm&#10;caXuE/PMPoFGTk5gTLRkmCdYRFMj07KUN1r9TGapOiiK7ajHBAmzq4RSdg4gFN79Dq8sANYeV127&#10;SagKzkm6c5+E7exbstuHWL5dFO9AfO2IxWocxkZo4KFyBKoDAvTCDdjGlMzGJlv0BGSUZ7FUbuFB&#10;gmuM0cQxEpAB3EArt1ahyLIEPZQqBEcveoQPemGb/ZvxwkM3HuEYa8YN6pSDnGwI9bMjskZqnvU1&#10;ecgxfz3C2Gxv4i4h8Z6SEIOLLngmLmRdh3lkJh8ySNIE5uSdWwMdr1OMY6xgAZAZTEiMMcJGEhL3&#10;1ta2kMUJq9iszBfDF4MvNhbcDCI09E6oTAFH0lLiiTNXVch3KJRnLGwhElmCMNIS60NF9tLxECXM&#10;Eg5k8xCzLPzRxAgm/zy73NhJ2ZHGinXFNKD0iAPxwjjQrhpuuEGjmkBF/DSBQKZAYmuxldmvLPh8&#10;8S4b6cPtkoJXgopIJBY+6Sven4InooAAfmbrC8OEQLMT00VChXrBE0/jBERpprObxL3jxMmrsIZP&#10;k6Qt4BixjI5CYMaUDMRCJZmpZnYYIxzGSTwELfE6yKhGALLFAiTRRfgkZmgEoa27bBrjP8Ufgqew&#10;8B0+OgcctIAZq05f8ZBCz31mE7FxAJjpSStifj7hYVBwL9vpyBJUSSCsMMoNVhuIJGi4QSOUYhDD&#10;H4HmmprJ9lcOSexCPk5mHxhHlcFCe/5qXhcOEqU7+CdfI1s+bXHPAOEMihKpAz+u0sx0TI6rAgKJ&#10;qSJcBXwDXEeoVjMKFnMiD/mWXnJnQl12hghRDcLRQgAqj0c4e/JgCzHkKIn85AUWrMOfpJNkt4YP&#10;ebcfnjiQCD+w11x3zS/+6i+ffvFFL5ZUjq6cW7Jq68Q5S4uXrR9ft3jK/BXuJ8xeMm3hquLl60uW&#10;b1BSvnpzxeotNet3lK/aXLZyU9mKbWUr6p3FS7cPXZdtnbJ49cTZS8oWrimpWTpxSvVLJRUTK2uc&#10;48qrXiopn1A1v2juqqJZC3/39//wb//mb5YtWZwtazaf6HXQDPkeJ/WC5DglHYYY/piJIlR7ijOJ&#10;W2KmA1GRQ0yO59ogKsQxNePHUR41a0RASLQ2e+NIOGSib6EUTZswgx6DHnGCIe4Z3+wws5gauyjJ&#10;4KkaZYLbDkOjCcjEm6gbSnASojBehpLkZ+DyYRpLDLagBZxkvRFIOMA8GT15XQiX3Ct54YUXwg1z&#10;AY0JBiRIgAQ8hExWXhiaCBCGbdSLcjQGJq2YHLqIZSH5Cw7Zges0cGhUQOJAj9tUp8qTKZAckwQe&#10;zFAsAiGrCQyTO6BrTci8cjzRVn330DO+cQUmVAMx5CRajkVhOM2sZmHVcw8xzM9wEx7Q4hYn9nG+&#10;RxfllahoRfXzXgld5IqHcVoRNhD4pgFR2UAnkgE9o0OxJLpAUxka2BqCJPSRGaxDV4RZITLJjyGA&#10;cLIgk4EFq+TLxBsLmayPWmmbUIqhjK7AnGRfwjZCFcMJVkl9sqTGfak+GkGIiz9vsyLKQeb1Gwm3&#10;e4cM3PK2AvRAixMfYq7sgUiLIcYlrbAaQKi6mlZRegneOIDCPUcs8ti9cHZkrK0Icb3FR5ClgTCY&#10;R2mbhnGjx9mRlElPcQy3s/qjLn6WTFgLHHxwhgCogLS8kgal4GDIsCLBG6wL+UmUC5+zKhl9JSqA&#10;A8/4pMBRP/4Ig3X4BuPdMyOmFY+dPOX5WZUvtm2r7aqv44wQ5X7jPf83OyPeslv2dxiv7Cw//Oxv&#10;HPrTjTfOxrKeHcVOu2jfwuxrKhOZP/zsG/qk30/mcfg/qP7Q/5K86bOIwua7NxbNn/HQiAcuWlb1&#10;3KVn/suYZ75TNumh73375LatNfs6VrRvr73/trMvOu1T55985Oinr55f9fjTD573rWP/5yP3nD5h&#10;xM3160p376jbsGTyHdef+IObz1hbO/bFh6495og/HvvIDVsWTdkyb2LnZm8ZzP/2OUdfdPxHv3Pe&#10;Md85/5ivf+IvLjvxE3df9a2LTzzytK99cN3iSXvr5+7bs7ynfcn4F277wa1n6ujEY//h2gu/VPzi&#10;9/vq5+9vXrx386yXH/v2bZce99H/+dunfuFv77v+pOpx99955ddGP3PlqgXDt6wev7e5al7lY4/f&#10;dm7fjrmNy2dOevqWZ++6eNSj121dOaOvbfGBzlUDu5evnT9uefmwlVUjRj941TFH/Om4x69fWPzw&#10;krJHm9dMHmit695etm/30ob1ZaOfuvGe75x2/NF/e+Ix/3Dbtd+qLXpqz87Z3U0LOrbP2TBn+qXf&#10;OuqML3742tOPveX847996VfO+uaHkbBp2VR19jbM7W5bPG7Yd++84aRd22u3Lpt+2yVfHXHflQ3L&#10;Zh5oX36wbVnn1rq2teWb509aUTlyYdGzV57y6RfuvXxR0bMLZz7TuroUlyY+dfPUZ2/b37bsQPPi&#10;fS2LAQG5q2XRgb0rUdHbtnrl7MkP33FZw9pZY5++89QvfOwHV190+0Vnnv+Vz01/7tGBhnUNa2t/&#10;cMuFd1x75k2XnXjPt89+7NZzLz/pk3dc9vVnv3cxsB1efjnsNQ1OvXcX+8LLJqnWuauou7ty04Yp&#10;NeUjZk4eOWPKW50RlCHFQoG84wbhJ/43jXfxZBR2FJbPhBZpSYsBHUexUp0xaLK3jHs4H+eLzz4p&#10;0HSxtTl+cQdlF0VJZauTTTU4WQaUW4kte/Sg9UBH2lKaWQIlR8h6jZsg+15a1RKlVVzdVqns5ZTo&#10;K7E+3UGS3o9PxCN2cPaoVlxXSIKZ8F3sJ+rYT60S8Mmr8nHGJ5WRQseHxOjy6bW8Tqk8xiLEDA+U&#10;UrMQkgXfowRbPNW1vtwowQHwLVcQwBwU5UNNKmRbxSLJ5tzhBrauDnzTEMJITk1Hgk4KUZoPm4GG&#10;lpjpcdkk8QHC1kJszGYvlh8k48JPvN3yyaQgA3GZZ2QNnI7cJy0z0R5oZzjyjxVwQIu+9Mg0SUgc&#10;zoVtXizpuFEydjE1LNIJBobhOspAa84swz3ciPGapAw45J60xB+UUF5cXflCm/ogJ04C22ze4sXI&#10;+8BKQIZPoiv6MhzJW85uP2+nuwE8ri5CpdOEUDBfTZOTrAZOWAFC3EkJ2uN2TBkDh5kqYHKC84hN&#10;METliHe8EhBzZcZBTEesnIh0ZAAmnsIQoxS+3RnBjGBqhNg4X5RgiHmNEHMT2m7wAaPyPTmVkwKg&#10;WsFSf7uuACc2tJHVKptMcnL42xz52AS2ECcMia2DCcjMICYAiNtJ+9ccW1CKvZmPybrHsfBZ87zN&#10;YXxdPTIuIGNapqpyoo6ZujAWpFc1FIHAQlXTSJm2GIVqoOIciT8IS41vzPo4Kw1xUjAcQS8vRCQt&#10;GQSyZ4i1ygtNqYwWnRomhJMEgpS5FpQ8ik/WyGILHIxCvgHhacLCWsHTU8hkf5XEk4QlY6wbcTBd&#10;M4mS0qKv0EikcY/IqUOeIaCJsYZwtg3Zc4Icfw1uk5+4dzE/m//sFigHnMc008dwx2uACmjrlJyA&#10;nAkI+eiNqIL42pLQ7ogzQhNsjHRlU4ftdgvx3GGykaK7YhPrC5JJFXE1rJBxE9dhEiLyUpLBMjQG&#10;zjgaTSQDCA6UYJvPbRC5IWfEr/3yYyOGT6iePb5uScnKLVwPtRvri5atm7F4DZfEC8U1I0prX6yc&#10;635M1TzXCXOWTFmwYtqiVUPnwnXTFmxyTl+wiT9ixuJNpau3TF+wqmTeqikl88ZPqhpTVPZSacXL&#10;ZZVTa+eMmDpjdFHN2JI544urf/v3/sDLhpUVQy+BGzIcyMhiY17vJ0XxNCmBuUdxuKiPdjdxrFAR&#10;8cmqYxAJWPxErvl2hkdURJyb2UERpyw3qYY5hp6kJd0G0yLzyYBQMwnq4BQi2HHSZTEyLu6joyDj&#10;JoooP8k84JAP5+MkzaqRBSIrnVE2cAQg290EMLSK/CfyAeFMXgfJJGPquILmIAngRISysSdmZlAi&#10;DdhLFcQdADixByoLFmnJspXIRJwRsTqSQ5GkAMMBDnrJDNGy7sTFYKIlzkwOs2bF15NguKuf2aUX&#10;HEYoxUljASv4GET2UrztSEOLQcza5z7pP8hxA4IbPEQaKmJmRIeYTakZF4xrMjXiNXBgDmyhoSS2&#10;XJzRKkOm4DaFA2Tiz8JkkNUPu4yj+RUHTdrC1ljHgYjPNBL4HsWZiPCoO4+S60FsgPUUZNAMEybH&#10;QYn5cTHH+xZnK7ABkp0zmLo7lAP0+se8cSnJO3HCRg7jBnWAkMBMHMpYZBAj/EgO1VrpHfN1rSND&#10;FuBZUuPF8NT4KiTqyInLCcD4AdVMRoweVQMheQ1wRkh2+ElnSJMYV9FFuOpphjuzJlMmqVLxCZqG&#10;h74qOxg7AYFhSCJMebnGMMVLAiBx8pTk6EsJetEIfiQzFDmCJx1iXie7ChzdARsTIuaHpwQVECP1&#10;3jMjfipnRFPpK/VFh5/7G4v2HXYONMiEl34vq1/OfFHfoXcEDj/7D/sYwf9BXob36H95szNi6DsL&#10;O6u85lAz4Z67rvpyyZg7Lzn9My8+fdNdN57y3Wu+uX1NcV/7kqppj119/tEXnPIJPoLHv3/BD249&#10;5V8+/Psff//vXHrWJ7996bGzZj7Z3bxg8axRKjx214X3XH3CTed96Ruf/B9OO+GXHr2Ba6Bh6Ywz&#10;j/nA6V/8h8nP3Dp78mPcCj+47mSb5Jsv+vKXP/M/6oqf3rdnRcP68ifvvfSq874Azqc++Aenf/1D&#10;l5312VOOfp/KA02L9mysfvy75955+fEnffbvbzr3y8/ceen4x2+55szPX3T6x84+4YMjnrhqx5pp&#10;Y5+/8bKTPrG0dFjN+Ice+PZpd17+jXOO//CtVx+/qHpEb/uSvS0LTznm/ad94QPXnXH0sUf82Yf+&#10;7D+fdvQHrjnjU2d86W9HP3j5nk3l/fW1GxZNvO+7Z2ly42XHHfmB3z/vpI9fcc7nzjnho1tWTO9p&#10;WTjQunRF+cuXfvOzl53wuXuuOuPhGy+8/doTOSO++cW/27h0SmfjvIFdy3p3L0MO5Lkkvn/jqRd+&#10;4yPXnP7Z71994prasT0758+Z8vhjt5xz77Unfe+K4689/agvfuiP8IpT5pYLvzxrwsMrK0ded+bn&#10;Rj1w9b6mRXFGrF886ZarvsE5whMxuHtZ04bZox7/7pc//Q9FLz366F1XfuszH7r5nFMuPf6Yc4/9&#10;7MTH7+uvX9vdsrpswpMP3XHZyMduLZ/wBG7jM7B7N9Xw0fS2vuk1jZ/UGbG3bcaejpJ1ayZUlw//&#10;OTsjkq+YrcjQ/2289hqlnHSA7Hyi4LKfp7Ipzfi8aXBq2iM6LglsyQSLAZEYGpMiQVcqWPOY8tQ0&#10;bZ5U5ESeLd5UM/3rkba+E8Yjri9KXE3KPatg/CNx6wJozY6pZzXyKEnLhWxDxroSFWhhujjxKDo9&#10;Ho0EDRLCjTVG77smPAtP6yuVnXUiNrSFBDcSbMwOH0pwUFlHCTUnYJtNiMWJ/QeI9QzTEguFuUU6&#10;m2d0uaKIAYSf4Gcb7Gk+YBlHgCZusDFOnLwGGZd/IocoyuKND3nZxI2ShN00zOoLE6xL8C1/TGCI&#10;E5/BCsDVMVLZ18WAjjkCviUWmdBIrDs7EL0zv3AAhlk4VWBOaZV1Wu8AItwVwnFGaK7rxLuwUQkm&#10;JDAOQ01iP7HGHIxF+OObEgYlCXHgc7bcyW5AuK51gXDkZxCz7ho4NCYDBRCDTixJb/aT6kA18Mkh&#10;EpRkyEi+avCEW/ZIICDBMMWgj1BhkSOB4kQ2km1B6vQekyitkKlHTEuOgyZwTjS+kHcDrB7JD0w0&#10;J8yxG2LcowVdKkeS8xo82w4CttMYAnO0JMeHwWoiJG8l8uDAGWzM5rAw2XNf8Ee8YxaWwryxhUvZ&#10;vZNhR9q6ohdFyDRNSIi5g3vZsmYvrTK6soFHcmxK0pgckOyjMJBwYmycOwbFWJMuNAYIdqECixLE&#10;I2lkLDsEI5vkI7KhkGAQtogHBgKFFfiTLX2ii5pAWAUI44xJB4FYq5l32B5PWQQ+Uh2/iTpxLSEn&#10;34MADY26hiFKyS0k4RDkXY0+9FDtaSGECz55MIJxUgALQ9jqKJ4O3eEGbUCQEoLTFzZGcWFg5MoV&#10;HLIBSTMoqQoOE1NbkkZX6DoR9cRI46ZEC36qn+wSaCfYrgmsQI6RTQkk0ksG1IGYjjLK2bLmwwF0&#10;YPw72ekZIA3dJ5VDX7hEjFGhl+wZ4vVAPlThj6vZtMAWhq5JPYMDPoOZ/DWHtSPrDmjZV0DAjEiC&#10;uvoXXnzhL/zKL15/++1jy6onzFk6c9lG6Q9Va7cVLV03c8la/gh+h8nzl0+au0yWhHPyvOVyIqRO&#10;qMY38WLFghcrljrHVCwdW7V8TNWScXOWvFw9nzNiwozaKdPrXiou54aYWDWreP6iUdOLXiqbLTNi&#10;YsmsX/2N3z7+G99Ysmjoz6cKXmwyEB8cwpPbj3UoRa+BI5AGV2UsRRcGmuAcEMn8wihCi7EEFffy&#10;mQxMSzY7/hOS7LXwPyF6fekoPms1E+KOG9pgGVaMJUj4TK70ribIyZiIdzWu0izxDtNTCSqIru5M&#10;B9UMqFbulcAk+i1qH0Ayqd+sHXBTqE7gIzC7cffZ+Ok6645x1CRh7VyNMlRV1oTAZH9OYjEwDog0&#10;jD/FDEIRrCBDXEHGpZgrJFArCjBKLB+8wG03qINqhgP+nubdNyqF1FEpWYaCf2wJB8bCxzTXUfxH&#10;lCFkslumgbPl9igOtbiWDLRr3maCJwSU+6kjop73wuLNzzdWgE1c3TVmgEKIJYLtwK68U6N3P+Nw&#10;cYMumCRFS5289GpMYY4EQ2kS6ReeCmNUaMWA0QVW5Cs27rNwmGJmsfGlrjETzmQ1oovnhik5mMkK&#10;Sb4SHoJDgGmbLMd6MT11ahQMLmhRs0nJwUykgWmgQYirFALx/sdodEUOyEbWDdFKOCGOhqz+0Yog&#10;R0RVI10mBXLQaGbFOQsaDaMOtsesglLeHop2giQas1joLrExZMYhniyJbOmVYy9kPEWmIwl0OAOB&#10;CGeMtLghPDX0mbm6jocLEJMUIYZSp3EAYSnOKwRBj0ZQIXxIqWokEDRSHV+koVQNe/Nfntie2A/+&#10;xC+TVo6sC4mLmAUk591f0wBtKMVj2uSZZeOmTR9eVzWmZUtNT6PP7NX8BJkRTSWvNk977dD5SuNU&#10;52tNr/9M4YGWqf3Nk50DLc4pfS3TfEDROfQtgF0VzoIzIl8Q/L9nPqP4ul/mzc4InogDrXN8MLJu&#10;yn1P3H7a8AcvPffEj914+Vdvv+4EmRFyInpaF+1YW/LQnefJjLjuwmPmlQ1bUjP6olM/88hdF80u&#10;fm7ripnSGVq2zbr1quO5KhZUvFA8+vvjHrvx+rM+/+BNZxSNvHvBjKd7d8zt2Fh9z1UnSFUoHnn3&#10;lGe/+/zdl/IUXHHyp6Y8f5teNi6fJqfgiXsvAWHai/dIyrC9n18xbOuqmd8+74sXH/+x9o3V3dvm&#10;yDK46BufPOPoj1z2rc9f+s2jLjn+qKtPO+bCUz593kmfqJjyWPmkRz73kf/nS0f8if38IzefddrR&#10;f3/q5//+yrOO+sYX/uaaC764cdlU56fe/0fP3nnN9gVlIJz6uSMWTh+5tHTEd87/8tWnHVW/vLhr&#10;69x7bjz1xkuPmzjizse/f/HNV359zaKJ41647aQvv/+R713Qur22u3Hh0pIxXz/yb2+94JsPffuC&#10;+687547rTjzjG/8sP2LnmhLeCi6DTcunPX3/5R953+8dfeSfXn76v7z48HXTht1xxcmfRiwvTOVL&#10;9/M1yByZ+txt3BAnHfU386Y9uWX+xJ1LpjWvLF5c/NylJxwpp0MORZwR9evLAMcWQ8DZMXX0A0d/&#10;7C8/8f4/u/XKU7571annffWzV5301StPPO6aU74+Z/KYwdbNGxcXX33ucRec/Lnj/uXvrzz72Nsv&#10;/dol3/r4yPuuGnn/VSUj79m6cuKuHWXdLbOSH/FjnRERmHz5wrmndfqejtJVK16qKBlWPHX09ElD&#10;oY7DD9qJbkzm3b/vaxpvD4RmlcoC44AWVCj9bEQTSaPaCp86j0VlEbKOUpRWFK0Srreu5zXIxDSS&#10;iUALJ/biPhmV6LTeWKiys/Lxc/+1RuMnLpStQuIDsZOs2bR8XiGO5Z3VyCOYwyTbZio4PnU/oUSb&#10;JwRtMdAcelYgCt16kIUWdVpZM+L15xDJ3i9/jEQjO2ItgYkEVzh4FAeHZU/vWJFNeLaU8YgzC6wu&#10;wGbboNNCgmtc6UlMsJdLqCEhzcTKwMHGGJFJ9MjbBHGNJ40Fe8HJuy15AT7WeYIVrolvAJhkBK1i&#10;SmKCJiqAbEQs8yjKoaOkZiQwm7ictonHagJCXpfQXVItEJ4c19ALK0YAtOPYwh83CcDG0Ezwh2ih&#10;LqZzrM8wLcElmLuiEYYqoz2v8VtBEw12aAhgzER4usbwSiH4UGVYYEjs1OTWZoOUPSTcEAu3UAd/&#10;cGJmwTz0pm2C/LGiYqn4mQhMhDmbIgj4GXqRAxpuxPPlafaQ2fcCC74K+gITx1TDSa3yIhKYHkWk&#10;3SebIO4/TMbDWJwmQgSSvsheDpJu9JWEpnjECt6HwlsYcUYUjnfMjEBm7CrDHQciUacotHLFE1Q4&#10;IIxRsYaRAFUN1Sx8GtOjxC2TSJKNR4YJ/FiHKIUzoaIQkOOaTT4+J44HSLIzYrcBmAh80j1UQ2OM&#10;9bx9A2ZCf5njsEJFdjKJA7uBTHrJnsrTBJBBQwIZIydJzI5nDZy8u+EmcS34J/PFuFAsIERQkaOt&#10;VtoCWEhjVsGRvVAmtZmroXGEifrZFmZDkhQzlfORdvPUFdpQAhwzzTv3nvoZL0ZCqQaFmGEUmMRG&#10;TXJIGSpEeDZ46hssVChJNFK/ygGMg8O9IdY7/sNZL9lNkdW4idVPsC4bV1TH94QWo+AnEnAm+4eE&#10;msmk0ddpsnVifKtmVkY7UYA4oFNTNWsHDZDAeF7dT+ARJlmewDEcsa1dr7j6Cs6I626/rWzJyqJl&#10;60tWbvZeBu/DxLlL+SM4I3JyTPBBOL2jMWvDzup1251e3ChdvqV4yTbnlLnrx9euHle3csK8ZWMq&#10;586cvXzctBrOiJFTZ0qLmFY7p2jewhdnlowtrZtWt2zs9Ipf+rXfPOXkk3e1tSZ0T5LxJ5tnkozP&#10;tkyGMjtn3CD58cliPurwOXu/jEJ8XiQtvhtAkg+S3MMMooHITiPOiGT65Isquku42DBl/5+dbQQD&#10;kGHDhhkFY5c1VBceUeYJGquQq0IKJA7WLGpAqR8ni3HRUTbkyvMOV/KhkvGR9I3EbE3YrJimSUyL&#10;vE5FbEyleHB0Z+iJgUd50S+BgWhU1bK8Gn2gIrpuYi2ooHmyNtIqLHJkM5lWWR3cg6nTJNMRbyMF&#10;/3wey31Ua1IbFMbFqUK+VoNvxtQ0xJa4LRCOZJxBft5NI8DUkafgZyWNmw+90ANKOWiF/BHzJZpE&#10;odFP/ADCiZBrSI/lyz6u5DyZCPHWwTDjnllDPNSnVbKIJPcwawpp0VEh6yF8QB39mS0ruvIxGg3B&#10;NK9pVwMKGSUGkTipllUb593EYNNp4GNgPAgRJ13gDBbhZxZTpGEF3saTjsPICVuSYqaVatEbiUvF&#10;o+RGL9AjfonZJHGVioj9FhFKWlCyD/SLNATCE9VxCuvdhIJnJp2GamKXTs0g8PVL/NSnyszNxKIi&#10;Won9xCsdSybGYQwqdXAe8KzCETxtXZWoHxZlNYnXA/y47RLqiJ0Q8Y5LKH7ADCXRdY3jGMKQR6lB&#10;j/2QVQkVuOoKn2hd7Irv240SoDTPoP9YZ8RQVsj0KUXl46fPGPFvdUYUv9I0LudrbROdP2wc/8P6&#10;cYXzYNO4gZY3zr6WSfmgozc19jTOdPa+059Q/h+bIpFPKr7xTw1vdkb4loevHlaPv/uRW0++84pj&#10;rjjt41/73F/Jg7jq3C+I+b/03C1C/U2bqyRKyFlwrZz8lBcBLjn9iz+4+YLv33Re1dQnOxrmFo+/&#10;/6iP/HdejC3Lpw+2LvXSAY8Av0N/48Ke7b65uKi/YYFd93N3XyJT4Ngj/uQrH/1TEfuKsffVL5+x&#10;rO7FjsZ5XvTwesgNl3x5b/OCyqmPekWicUP5K33rRz9y3alfeN+WhZPbVpeBefJR//S1j37g7C99&#10;5ptHfvDYD/3d7Zec+eT3r7H9XjV36o61s47//D9e9M2Pex/k0hM+8dWP/79nHfuPz/zgMu9Z8A54&#10;32R2yTMnffGf1lTM2Lt+2ZUnfgWc0ffd0byiesQPvn3DmV9pWFYh6+HMrx/x4B3nopcvxtsiHU3z&#10;eztWPPy98+VHrJj7Um/bsqXFL3JGXHf6l79/9Zl3X3HaLVd8gzPiuYeu2r1j9mDHigWVL3i/g/Pi&#10;I+/7nXNP+Njy2jHeMTnQtmzGC3d6OaV24iNdW2p3ra+cM/nxMQ9fd90Znzv3uA9tmjv+tb1r+nbO&#10;82hV1Si5JPNmPO21lDgjpKVUTHtMnoX0E16h+nWzTjvuY1ecdWzllGdfePjmm847kSfiuxecftPZ&#10;J5WPeqavaf3aBTOuOue4EY/det8tF57+1Y9dc/pRx33szzDwm5/+yxvO+kL92mm7d5bvbazqPPS3&#10;Gu/RGTH0LySHROhwZ0TJtBff7oywfFM4VgGKovBRuX/tZYuf6psRbwea/igpWjixCDqOlqcfkxCY&#10;tSELKr1P8TkSn4z9RMdR06pRuNQfCLRz8hEYnSAzyJQkW5VmTH5vIud65NnVnJIFKsn56lg/4KB3&#10;cKyUlCyd6z75eAm76de6krzBmONuaGpwkh3gaj1IlIPe1xD+gCfEh97YeeonT08TGt8aA3i2uJQy&#10;w0VH2R5btHTkKauisAfI5kRDQxgbWo9xcifjToWY/tpmbVPZKouKmG6AY10y/OPptxDCOSkPST+x&#10;liRpJbujmKSg6dEoAI6TEMtmL26amD5+JsgWbwXI+dMH0DAzPvUMKyTjguEliTfHB0c98s3RBKCw&#10;DhBj6qkuADE0SUfPh7gSikmGAuoYDfjgxqP4j6ANWzRamLOBSTDNWBjK+DiysY/V5YZ4YELib7Ej&#10;MzSxh9RPCCKJBnnXI7EXVONVoh+Jy6kQwxRKaYLJqMtuP/YrfrrXewYOAgbawp/8Ug21gm3iOWoq&#10;hw8qsglP5q2JE3+cPVicQcbUFZMTo9AK2ol7hJMeaaJaAiCoi1sE5yEfBuYTJHQEntuDJSyZSIi2&#10;wLKoFMIqgwVzll+cCD+RMyKJuzF5sQg+yYxIZq9y2BJO1OFt7G9N4rzAJUxIDoXmGJV4lArgIDnm&#10;r6FBVDw1pAWo7DESVVOI1TGzCExCsgXpUhLnVza0ScaGoa5xCUMYfPDUu0mBLTGyHe7VhwzeMt3y&#10;4kleB0h4P9n1hXde4mfxKPHGSGAcfAltmUQJeocosmdA9UuYE/A3CvGCxb2LmTHZHTDJdg62gAOS&#10;ViYFDDENPxMejAMxmThGHLSk22RLhi2EmcQOBekOfY0YMliRTDcwdQ2O3rPzdPUznpR4ggxEIoQK&#10;DaufiZCnrwwHIXc1OsYC58GMIa4XV8MEFM5jYLKcAIzPGoHmVzKhQFY/ek+T7GTiY81nUzxCaSEq&#10;6F5zYo/JJj7k1Yekn0BZKQxWXDxf/+bXf+O3f+uJUaPKl6yeuWT9pHmrxlbMHlFUNaK4amLtwper&#10;5o4ornlhZvXwopqXquY5x1bOG11WN7p89rhZC2RATJ6zcvr8jdPmrZ8617luytw1U+YvG1NWN33W&#10;ommlc4vL5o8rqXxxRun48uqZcxa6ebFo1oTKBSMmFv3CL/+6P4dq2Dm0D4+vDdPIAGHAcORk3xU3&#10;cRx88YwrJLGRijjx43rOthkQjCLk4QbIWSL1EoejavFlaKtOdsVxciXsjEvEOB9GTQIRIAYia6WF&#10;jAAbSkCyIde7ZTrbPzIPf6iCFkeDrpUQZtco0mwFwYyQZKenbYbejbXeNW73ZO9HerNMA6tCsjOy&#10;MMX3GgdlHCWGG3xLMLQxgfwnYSpyXlD+8ddk5x9ZzXxHIB4mZxOGWS+AhU+SAZNiSQ6TxxGH++Hh&#10;B4ghOfLsXi84BgiwSMBD+AOuMImZMAQTz7WCc3Q41hFRhVnRFGqSuAgISY+K2hcOgYD6dBcmJOvK&#10;hpn8k3ODGE3oACEucsxJQgqs4kjVEMDMIDBj0iQPghIDCpnxG7oPTNRZJmgtvQOu9+zeE//Ilxdh&#10;jktJZonTJ4ZKNsnJLEh4Ro8axoDUkSMb+JQ4snWHfFyQcX6RsfhPI6WRloIi0mNELvMlr8PYrutU&#10;19HtKsBThTjO4ABbyKRHYmMikEaiDkKshXzcx3RTAclZlD1KMlomiBKg1EmKRBYUELDFlEEC5YOZ&#10;OGk04/xS2U3gR0rjs453FRwja47Ej6bThEDwBLfj3k3yXdhLQhLGMLJJodUKAmjBBPeeZk6FM8Y9&#10;cU7sAjaexHxOy+gkrvOenRHjps+QGfFiy5bqnsbZ754Z4S8Y+/wFw9AfMfp3g5J9TTP27xy1f8eI&#10;fdtfGNz+/OD2517Z+sKrW4fnfG3biAP1IwdbRg+2jh5se9HZ3/Zyd1uRs6etqLd96BxoKR48dB5o&#10;Kzv83N9Wtr+t9D/MGdKGyGk9dL4zaWW9DTwRcUb4HmHZwFsyI/xnZGPt1kUvlY6546Unrh7x8BUv&#10;PHqtDzc8//DVV577ee8IbF1V1NG84JG7LvDmgp8LK8c+/9B3TvjiERec9LkbLznxugu/um7RRG8T&#10;3HT5Vy8/+6jZRU9Pfva7V53ymWOO+BO5CWMfub5xhc9Jzu9rWrh3a92i4mfHPHL9+V874utH/pVH&#10;RcPvGnbfFV4JWT57TPOmSl6DuWXP7WmcJ0Xi7ptO7WqaP7hnefnL919+8qc2zBnXvKrk+rO/cOrn&#10;//mrH/7ABccdffk3v/LgdZdfe9rx55/w+Yduv6J9y6K+XZueue/GJ26/sHr8w3dfc9JdV57w+G3n&#10;Tx35vbtvPBVk71nwelx++heWFk+a/PRD5375qPOPk15xzP3XX3j7Jac9dssV7RsW1U164fIzP7du&#10;yeQ1CydIpnjsnos66udyATz3yDUXn/7phdUj+lrFQkd/4xN/e85xH7/g65+67ITPnu+bF1/9Jy+n&#10;tGys3N+xctuqGYtrRkwZ/b1Lzvj0w987d2n1iGnDbi8addcPrj/5xvOOnjvtid4dc1rXlj5402k3&#10;nnv0C/dexvWwomLEK+3LX9u98tW25VIkrjn9X7Ytm963c+5Aw7x9LQt7Wxc2b6q49IxPX3nOUbt2&#10;1HW3rJox5pE7rz9rbsmLN1x0/Fc/8YGTP/uxa049/uxj/uWGs06sXzl789LSr33mfddf8LXLTj/6&#10;xou/cfdV3xz2/UunPHvr7Zd+dcOclw52LulsrN6zs9x/fHa/N2eEtIh3zIx4izMiOYBJq6e7fg7O&#10;iCim2OVJMKaaHRQZ1enb/ramFjxaklalHylBZoRlIH6HJNrRlbQnzZ5dpWvye1VIaCsOiBgB7j2l&#10;H6lRW83rr7/+rLPO0jVF6YCJlSm+XhocPhYSPKJwEzHz05KgRwqXZreu6zrx7bzyFxdJNnJw01ei&#10;GepnaweUlUa1uK6BotNpc2Ra3Sl0MNXEgXwLKt4KiwHMUSQKkazRfExReV4PRp0FzxpppVGYoL0j&#10;gQirLIp0inVxtSBT76xw6wf4yQBXJ5ElEPLJBm0BhDBkYIUuaGdba2g8xUaVs4YBmDgGZJJoHeQ9&#10;zT4cwlopRx0g6lt38yWwGIsJYSVYZ0CNSFIhIKkjJcQ01htoRo0dk33m4SkVSE4GQXwl8MFSSCYK&#10;hJAY69nJFMyppB/rBXyjhpmxrlCNBPjnNU6sUEe/CEw8Sjl6ExjXxNPsZnWtjv0A3hoyCBumbCYL&#10;r8rHaGMQxH/hqo5Os/XSJOPrkY5II8KzL816H4MeEIOCV0pUUIIo11jVcNOjmrGWslGMwBhZbXWU&#10;UI9OCTMIsfv9hFg+E6BrtMTYBVkFwOPhggmWJjKWvXHCUPrCxnzp8y3OiH/N5Zn3kEM+/icxBGJM&#10;mcIbXuTBABn6fBotb0nE3GeWEQYYJvMi4SbSlflCFBNQNS6ZqtnZMsvIG1BJJE5qVSK9RBQymTtk&#10;NSlkCeEmD0WnwRaxcEi2jrmcl2OTXRwHJUIAiWeKDGBvYp6UQzZgEMbeBBvxofCedpwUCWvrKP61&#10;mLnJPnCDZND0hVHJ945PCvOJX9IlUB2PLcJ1oUmMWgCJbqG7wlfl1Mx38og6CUR7fCjZOCXASFoQ&#10;DoFkkaiQramSOBaJmdkRx26iytnzgxYXpFbZIoKTuRMrP1Ka/bMjdUwHj7INM6Dx0SANWE8h7J7I&#10;gYnJRDRp4Z4a7uCQVQNkpOkuCsEg0lroIkhxlCRSmq07xKAabwXh0Ut8x/AESo+6PunkU//zb/8X&#10;701MrF7yUvXKl8oWTJpe7Jw8o2RqUdmk6SWTyuaNmVo1dlrNhOI5zsnlcyfxRBTXTCytm1o5b0bN&#10;4unVi8cXz35pRu3LM2vHzaiZWVrpnF5SMWVm6YzSyqkVC2bOWjqtatHUyoVjplaPKZo9uXrxi1NK&#10;/tMv/uqpp566dfNQolzcvpCPJBiIJFob6Kgv0oUhSIM2AVZBE6zQNhkuYUU84O6xIu6ebDkSOyXA&#10;DjJDhrM3i3bNOog/Sa/A/6Qf5go4UIQ2iheG2dVkBxtXZhQ1hkMY/nkvEoaJ8RogmPsZMyBYJUFM&#10;oadK9KsjEmK+wMQ1L1nEhRHPlOFTJyupruPT9yjeKyREsVv7UGemYBQIZMPPrEpZWPMqX7QxmCYd&#10;4UEsIPrKLMOTvADlPm5QJbEi4gGJdwyE7I2VeORw7/AormQEMlSS06FyFuik6zvoXihlF5qAgZ/K&#10;DSWi4nlJxkrWXAA18R3rSHUshGx3s7vWBOuwNw47gwJ/j7AdhkYqqRAGKNoPZxBCEeklBhKYuojX&#10;z31SBjzVCreplHzZEUMgkGSl5B+Z1NRmdu/aRuXmRYO8WwQswnUXf0RsKtiCbEyB8hQmMfbySSnY&#10;Qlt3qICJR7Hf9K6LaB7Dne93uAKCRXH0EDkciP4PN5Q4MAeGkFHZmKoQA4/ExuyJm8xAqECiDAGF&#10;DIH4U2KuxL8AMqzi/0VLomJYF59LXBXu8QdkowA3wA0Z0lSLSxEOrhiS1BtMw0w8x204x+SI8scf&#10;ELAoJgEIugAEekoIZ9b0hPRiTgDrHpPBcaM+E849rEyNTFLVyF7cyghBGmHTBC1RkujC3kQU3pMz&#10;YsakoorR04ueqasZ1rLNf15UDf07wL/+Acvuloo9bVWdLaWDbTNfaZ3ySsPY1zY8eWDNg4Or7hpc&#10;devg6hu71nyvc+3dzt6N9w1ufejVHY/8sP7RH7Y++dqeZw7sfWZf53MH9446dI7M+WrnuNc6J779&#10;PLhn3IHdL/+HOUMgogbbxzgP7Hn5YMe4t50Thl5maZ4+lBgy5IaoK3y9cv/QiNR01dfK/2/ZVOXD&#10;BHwNchN8MeHKc4bcEKcc94+XnPGZho0VzVtrrr3gSzbkPuLAd8BTIGmC90HJA7ef07K1pmljxfQx&#10;3/fCxcrZY6YPu+Op2y/48kf+zGcRxP+9f+Hlhe2ri0Y9+W3pBndfd9Lxn/rLI//qd2QKSJQY/sBV&#10;U1+8WxKEz0ae9c2PzCp6akntaBkWY5+7ZWDP8sG9KyUd+JKljzjuWFMM/olfeP83P/m+Wy745l2X&#10;n7pl7ozvX3PWVz7zvtqZw/va13Y2Lr/35gtuufKUisnPPH3f9b7yeOd1Z9733XP5UJ554Iq+1sUr&#10;5ow98/gjeDo4TRR6n2LMMzefdtyR3/jcB688+6ubllaMefruC075tK9p1sx4wncrIIYzcPM1Slkb&#10;SOhuWejbEKiWqiD94YKTP3HaF//BJyHkgPRsm32gdWlnfU1nc01HU/Xwxy+78YqjF8165r7bTrr2&#10;4s9efs6Ro566sm1rSde28j2bip+884zvXPDZWy/5Ai7NnfqEXJL9TYteaV26ZtbI687+5Lq6F/x3&#10;6dq6Fzq3lPry68HdCx699eSbLvhs55ay5g1z77/10pOP/djt15x1+lc/ecyRH/jGZz922lc+d/xR&#10;H7/wxOO2L61eXj78gq9/2Hc6nr/n0sdvO+eGcz414elrayf9gPto84IXD7TPlwjjKyGvy4B/VHnX&#10;74xwYCUn4vUPWLbPzGsaZTOf5Ywomjq0lmV/N/RmxKRJSWK1tsaGf/fkiJ9xZkRBMeVbEtFWDso3&#10;AYFYjTGmY5XS74Vog5VSuadUHg2rvmU4m1Wa1CJEO2elZ3DE7k+qQmwCxCt/7LHHaHAK3VKka4tH&#10;DAINrY40rKcJSiR8RFnDyirrEZTUiR63omSlgQBN7YCVNSAv1sYHD1u6O+ZsgvAqZzwckNFRUhKy&#10;+z3coUCbQwCorKwMHYsT1Q9tS1FB49P7IORz1rEOs4JahNAY8mNq53VKeFqVcUZldeCZmGEQw2HQ&#10;Yl1pm0zOZKOgIoY7RsV1YqnLNhjwvLWegIAlCkB1MMSiBYFYG+kUPwHB8Pz9laUOKDfJVnUk3qJm&#10;YuNwTjzHpstPMJMqSYjj0Mm3oJMkDHIhVCX489xzz6kDbd0Bi6WoQCCmaaIyenUd8wXmhEpNOJge&#10;GjK/EkBL7nrW7HhzMEGPJEqyQ6zzSCBKtcJw8BO/hT/uaZjXELAoAWpWuApwiDWmCbtQF7FNk8hg&#10;IDyNIR67hLFl9BmXGYhkMehCIZiaJNHDIwjoy1jE/QFD3cEk9j3kHeYd4AYOc7LxJrFxJ+FAjPhE&#10;PDQMUfp1jQWmxKgF1exL8y2J9+6MoIBiiMfIgwY5LzgjaAkj4hE8wU+6EPiJ1OGnKxqjyFhjcCYz&#10;MVUjxmTGfERUfILGLslBxtoBYGxZ8gAHDIGMn3pRMxZnRCuWHByMgklKkt078IdCACofrkv8Kp47&#10;Up08oJh3icESszihMM19HJGZUNgOOPbqi1zFGRFnHwgkRM0gA5SxVg29UHVEG7AUkWM04/hwrybc&#10;8rUXEPBWXwSv8F2x+IXz7Q8Q8iYObse/ls/WEBs8zxvIOnUFCgeSRBMxNg3VJAYwT/AQwFzRXrCz&#10;AUFgPDXJuoIqJEkpejEhsgRzVCvJ7sJVLyZglJL5lW1t/BHwVA6faGaCyjRXp5BAAQEsSoRQj36a&#10;s9CgteI8xUwAdaphopSuyVBzoAjJSuAc9fLPR3zkP//O748vqn6pbP6ossUji+aOn1HunFRcNbNq&#10;7tSy2ik1i+QyTKtbOr1u2dA5e8W02mWTqhaNK58/sXLR1FlLvHbhOqlq4aTqhdNrFxfXzHPOrJoz&#10;tWzWtPLaCZXzp8xaPLFqgZuxJbNfLJ49uWbJI8+P+YVf+rVvfetb69YM5YBkwxw+OHAAH5IZjnBy&#10;GAcrfrpmO2em416WRaw2xESURGFvnAsg+EkL2Wnjtp9JwcBS3EN7MsWiTxSqEMgeRWLjd/YzTlsj&#10;CxmYqJlNna6ztcZYMzFOT6PjqakUhz6isr30FASU6gJWBg4thzIVKowgZLKyoBEJeVMJIVrBLesp&#10;GmGo9yQZaZgNbRZudTzSbzQJzCFGRHUdV3uWy2wR42FPmgBe0TAUDgVF42USOUwTcyc7bXPTYeqR&#10;8ELyDuowAVZgQgBuBDXB+byN7x5bjIsjTpl4H1QmkPGPZLnM7je+m/jO4J/9M6KgGuRByOxDtX4d&#10;lCEhgaEbwxSlASsVcMwNHuKAJkAlbpEvPphuRopOwPbkOOgl+OgofhloaI4n5pT5qIRhQJz8xGfo&#10;YR1tA46pl+zcBI1wBm7xgrmhNmEeT5mpl+065mulftJ2oKd+8kYjwHoE3ADFjxbIRA4aDnX0EtMC&#10;QI9CS5byLIvojaFsIEiLp4Y+SUDEzIDiAxZ5qhr8cUYvwIKfb+iA6QpaVkxH/NGJeBlBuEWZxDmo&#10;XPPodpC1RWZeIYzmjJDE/DNe8fBGzQKeWJHZEW8FgLpwjxVZ+hPfwkn106+bVI7r3OGn+9i6gKsf&#10;50JsD/UNSuzGTPAoDdBIEQmPAx3hsXkyGSHwlt1FXm9Mekhk201MuGk/oTOit7mss7Wst2XmQOPE&#10;we2jBjc9c2D1gwMr7u5ZdnPXkmu6ll6+Z9l1u5fd4OxZe+vAxjv2bbpr3+a7Xmt5+LWOJw50PrGv&#10;66kf9o4aOvtG/3DgRedrPS+91vXy28+DHXbsL/6HOUPgq10vHdw7xvla98s/7Bn3tnPCYOu7OSO6&#10;6+sGdi31TxDV0x/naBj+2HXOsc/ePOyRa2zI+SbkFNjGy5LwtoLvKfh4xFP3XcYH4c2Fk7/ygQnD&#10;b+9sXdS+dda0Mfd8/zunr10wvmvnvPplM+67/pR505/y3cTOhrn97UskPviK5KJZoxeUDfPphytP&#10;+cz62S9vXThly+Ip88qf9w6F1zQA5PKQkmC3v3bRxIYN5ZwI3hbhHNlTP2d3/RxoXHLyv5z02X+8&#10;/owvT3rqrtbVtTdf8M2vfPrvZo59tNt/wc+fce63PnP6Vz/+4O2XPnjbJc/cd/3EF35QV/Rc+aSH&#10;+Vn82ceckmc/99E/9gkG34NYOe/lfd1rO5oX1hW9cMlpX7jirGOaNtaVT3ryzOM/wk/BW+GFFB6W&#10;dYsm+YrnqV/9p+ljv7+vczVG9bYu4hnxkUu+mO/ffPqtFx+3aOazDctmtKwq2bOhatdW/wNae7B7&#10;8aoFI88/9Z+rZty/dvGLs4ofWjr7+datxf3t/uO2an/L7F0bZs6f8fC3z/30eV/9UOuasr6mRb3b&#10;5zg3z3/58pOPuOWiz917/dcnP3t959YyHxblM2pdM3XD3JEHWmYXv/zIVed++b5bLvjeDWeedfwn&#10;zjvh85ed/tUrz/qG6xVnfmN13VTvg/gcZsPyma/uWlE14cFvn/uZolG3loz+LoArKp8+0OqVmf/Q&#10;zghLOD2VFxRz5OuMtJubvA4aH7w1L5n5FBwDxcJDL8fRno8YWVf8jLlPM/qZXM1sKtzTsLR5VDxF&#10;DJR3WWn/LEKeJhsi61ACF7QkpZy13JKjsmWg4DC2AsXsS9IBgNl+UK9WLJ3Gzo6/mfHkJ1Vu5aPl&#10;0aXT+LNtV6ymyFHNVV82z1HNsX0ZAbEywaToEZiwSV43dY0jo7AHgHycEVk84GOFSyQ8Vp11heVx&#10;uFMqIbV4Jaz6KoAfx39iO1ksYZUdcoxLlXHMIhcW5TOBQMXUANCoqZAF21Pw43yJDVowI4xOlrdE&#10;Vo1IAshMjSzhsYHiygEt78nDKr6bWL3K45t3qIYtMEliC3IgaTSVx4eVb2jhm2qQSUAvG3howy1h&#10;H4VWU5BjMuI8iznvAhDOZG3ghqdJK40l5BFKoZTwi3IE6hGqsc4xH2TjFftDFzjpHkXGUVuPEsaB&#10;oVZuEmN3ZCvuqoIm7D94OrDOSGXjEUaRJQgnlRcErTAEMkmCwJPAVzNhQLjFtsN8JHtEAtGllR0g&#10;xLA9W2X17QEgFqePXvAWQE91ClWTwuzIJ9AywQuffojPMUfB/ZlqWIGTSXtRX9gqLzUkyQJdMa9R&#10;mrdq85quyjrKdrfwzVEGUGL45ATTkMNiTkwsjkvci91JHsD0KJ4+xlwMd+XZ0eGPWZbdFylSE8Ds&#10;hPPySwJHIOcNoJjsyfpJ8kjyWUwN8OGZe9wDKr5CM1SdbHczy/ykBLJXIeRqGhSg9JtZ72fk07Cq&#10;DM+8rZOUdbQ7VDPW8MmWFUrxEOkUW4BNRli2Tx7lnRGyCnPke6oEzhRsfMSAkG395k9JjD5asrH3&#10;SC8woc3wJLvZbKvwJylLGuKYkljqod20gjba4RkXXpwv0ajZYIOMQEIYZ0Re7oNJZiuS3eeNrUi4&#10;oYS/XsxWrDY6CelDL3utuGXJACarCTdsRGDMYphHEWUrEsxDUfyqmkDA/Uc/duRv/NZ/mVE9v3TR&#10;hplLtk2es3ZsUe24sjmu1Us3Tqle5KOVUxeszNcinJVrGipXN5WvbHC6qVyzs3TlRv/xWb56i09L&#10;TJq9tHLxhtoVW7T1Dctps5ZMqFvim5fj6hb54KVPUUyZs6J4/prrbruXM+KkE0+srammghKENPeT&#10;G59dKNyIStbKOOwS5MRJo4NF2fcWNkjJf8lb9Jpkvw0mtmsFZmKqCeBTC4neq2YEcSZ7flzFNxw2&#10;moBnkVJu0KPB3Ds8jYQk40zXcQsayuyrDQq6gNIkszILt8GNB03vSWM0CknvSppMlJtZr5UKaU7S&#10;8gYHYaAoNIk3CkqRYejlnQuglPgZ50XSQxxxRcWRDf/85w6s4i5EL8SwOmuu8uR6ZFmJ7WEGJf6f&#10;HASQ44h3JPCOvUkViVMMK/AZEAuKEhMBwq4aRlBxw01slbifErDJmMYJHm4jCjkQRqM6UWLRXfiW&#10;ZTHERnjiKk1s3H3ykkiLjuKD0F1GrcAo5UnUT/AmyzpoIMC/EM/IhxXy3Yrc0/+mLZ7Q+clJibdC&#10;XyBgYATVhNWjQqzIQp9skUhO1iCF+s0aRBJURkIcpuEwWnAJPsbRkeSO5NXifMwbI6h+PCCQIb3g&#10;kx91gIJDHN8wpLLgnOBNfJQGC7ehShJi4IGQl23jB4En+CpDjFSEIgtuCkHIlEzqiu6IBJWIP0kc&#10;jtMQpRoCm5VCE4Ol07jP4OPIG6ZojKdA1/BHL1p0HZNJNbwyXlohUwXyiTkqg2aI44SNJzGOoXi1&#10;PAUEbu7jw9IQVq6xizziPYkXLwaJmWjQD48+GveflTNi6K2KtqLBxon9W0f0rn2sf/WD+1bd1bf8&#10;lu5l1/WtvKpv1aW9qy7vW3WFc9+6a5x9a67rWXfjwaa7X9v70Cs9Dx/se/y1/ueHzr7nXut9dujs&#10;Gf5az8i3nwc7Xziwd9i/+dy35/l9u4fOfzOEHzWERs73hEw63b9H5aFWr3QOf6Vr6Hwrgb2jX3vz&#10;+cO+Ma/1vrSvbepA07R+H7B8c2bEvqZagfe+5rn+C2N53Rg+CO4GG3VX22x7ch9ukBmxbdXMxTUj&#10;/aOEHfh1Fx3jmwhP/uBSN/fefMaFp37SyUfg242TR37PFy5vu/qbz3zvIu4Gn2zw9xkvPnjtiMeu&#10;l1PAW9HVOP9g1+p97cuevP384z725z5m6bzmrCGPxubl070NsWTWKB/I9DeZ5ZMfXrNgPHeAzzF8&#10;54qvbV4+bXD3chWmjLqLM+IH15zlYw3+z+LxWy45/2ufOvnYD196xpeKxz1ePfV534+Y+dKjc0tG&#10;PXv/DZefdeyk4T8Y9/wdPBryGkonPFg87v7jj/770okPdtTP6W1b3NO62Lcqqmc8cfa3PoK01q3V&#10;yieNvFPSB/fHqnkve/fEf4t6OnHEHZw1aJTlMeOle6V48Fbw17i59oyjJj11i//7GP3gNf40hDOi&#10;b9ecwT3z2raX3nbdV2RD7K6v8HUG6RKcFL4cOYDn9dVd2yumPv/tq0776EuPXiefYl/rUl4b3/js&#10;2FwhheHs4/7ukhM+NH/mw/tf9x1U+U9cHxl9bfeClk2Vm5ZN8b6GV054bU497sNXnfOVu7599k2X&#10;nnDzFSdvXoz6Gx679Zz6pdP9Uah3Q+674fhd670aetvtl31p66Kx3BkSlAYaZ73HzAgvaPjuaeHT&#10;p50/yowoL3queMqoomlDqXxZMpIZkTw4Gu/nmRnxls9JJMLABqKtKPE4EWLK0HEwznukMVjp6Lii&#10;VaBGLW80dda/LOTZnSbJgk5Hbex4LKCL77333mOPPTZhar048nXMLEgJnVHBbIiEGbNhoI7BBxZ8&#10;aERBqxxjKPGWfCxKkyRHQC8ea+uHksQlLBWaUNlu9JIwu7UtKZ26hmSiMdnkIJbq13UyDmLzgYBG&#10;q4XCbEqxyKKbR4VchrgAdJQYYPzcAMYhnaQG5fiTTW8M2ThuEAVUvt6UrRdyLH7Z31qHdJ2QVPZ1&#10;CSfm43z5mT0/xNS3IsZnkSioCgQRXVmAsQWTQYMhVGGiAjbGdsnaGaeMn/F6xN+UV08TvmCYupIW&#10;q6CSRISSkopkROE2IGiBBvwt/xnx7D1iKSJHBaaA4dAvDiRLWXO0JIM3kMmGAUJ7vBhwI1F+FuJd&#10;ulDClRYnFzTi34nh7mei4sm2iGiBA0MleAiToBFrDJnY6B5FyUdAabaIpDeGKSbHtDJZsiUG0FAm&#10;HggTQmjUkKAc/rCK7YKfGsYQVJ5UXrTnOwjKk+CTqKOOClvreNZiVUMymxkwYYW0WGkq685TzTEz&#10;LsWEFvPxhRj9+rJtQLuBwI0E82kDOkGPeiE/2A5I1FbikKppRXUAqNMYSZmAeaMhAaLgAFt8cI8h&#10;0NARjsVtZGjwAaWJ8HiEUrjF7It7EXUxZzFHecFhB77BgjNyYJLsm0S6km2eSJ2+lOiLUQuaOjGa&#10;M0BJOQ7HcgP5ODjQriaB11G8nJmkxjH+AjTqlHBiaXxPyUDGAfUhhleMfhwgM3AInoc7I0wrAqOV&#10;HmkwYMNqXFIOlIPQ5iPqYLq3f1BNZW3zknB8wZiTeYcKQ+YYPnw4cjAfP2EOqwS94z5LxjLcDA1d&#10;gbroZBWSGobMeOKyPc5GjuT7STaIekQus09zXIKzWawQ5BjZ2eNhtfqqGQvNk6Jf+C4JrPLuFRrh&#10;n+2rKx2VyLbuEAvhD3zgg7/33/5k9rL1NSu3V69tKVleX7pse/GSLePkPK7Y+XL1sjFzFo9ftKJo&#10;7ebidVuGzjUtxavb3zjXNKS8ZN3WCYtWvli7yPcjypZtL1myNeeMVRtnrtk0ZdnaGas2lK7fVrl6&#10;e8XiDVfceMcv/vKvn3/+eSuWDf23cTykpgZU7QlxKQoksWh8iLYxbbNVy6vvmJ/9MFHx1IDGH4ex&#10;hSgxgIZJHUOgMMoBu5ILgzlxRru6B5lskEZj5MiqAQ3iEVZ7aqB1oaZRsxxjsnuViX3cTFlkcRif&#10;M3Do0pebeE7jDYxPJJ5WNaNwsgvVkeaQjCxBL8FwVBi15LWZJslciGtV7zrN2q0EJhAmwxDGnESh&#10;0ZWV1xGvIlbAwRV6GOJeeTy8kMmhPBMnb0yomRVKdxSC5QZFCNQq7mNIZjWP1o2jARVuEJKkyzga&#10;4iUxpolwABs/dRgVhsSj7QZPoKcwL14hyjx1TZaQsfAozo7kInlqdDxKECUpY3EGxXLIVjYugDjv&#10;0B6/tmtUKKz0DtU4C9CrMHyOStFdQZHGoYO6fF1CLxibfXJGU81YQQCGJzBEFybE/xsBQ11iDzim&#10;L82jQtM7lgYxN4YmLpgYTqZ2XGDhsGtW86wIVEeMFoehUS3BifA/5oFe4uBI14TNRNMqSixuO0ey&#10;YmO+RvuBH9MxSMao0LvRoWTiFwja5NOj9AugvrRNhhE+JH1DYeBjfqJBxg4haUhI8ojUkfO48Iya&#10;CkTUQLtHjp8RYzdJfMBV/I/oJu0Ik5MjY8ggSYrysrefhXeUtMrKlXctC2mSbn5WzojB5qG3M/Zt&#10;H9237vGepfcMLP/e4Opb+1bc0L38ir7Vl/StOX/fqnP2rzrb+eq6Cw6sPrd7+QV7V18xsPM7+3ff&#10;eaDn3tf2Pfwaf8Th55BL4vm3nwe7njnQ+fS/+dy/96n9HU86/80Q0vCV7mdf7X7W9T3CSacHO5/W&#10;yvlaD5/LO1D3lkI1f9j/wqvdI/a3Dzkj+nwz4s3OiMFGzogqzohE+231+SNstp223xNeuP3eW86Q&#10;EcAL0Li+3BsWEiK848A74DUNW3H/+rl1dZGtPlcFd4YvR/BTjHnqJi4GL2jceO4X/ROnc+zT35EW&#10;YRvv9OeUB3Ytr5v06JWnfNoXJfyXxK2XflWqRWfT/P17V+7b65sLM7evLdGjEv+mMbf0ubbttT4M&#10;Cb73I3T97L1Xjbj329edfuwdl5z01G2XV457ctPSsjFP3znqidu2Li9vXFfb37ZmYM8G33e86NQv&#10;+KrC92441ab9/u+e7a801swf/+wDV9avK929vc4HKXZtr4VS6aTvX3X+Zyqn3d/RUN2/a15P64L6&#10;9eUtm6u4HmRG+JNOLpKuloWSO7xsUlv01B3XnyiDgxvCU1+4QKY/KPVVzvtvONUXH3qa6jgjuB66&#10;WmuXzxk2u/QRDojetrre9tl7GiqH7ndWvdI+b8/GoknPXP/8ved1bKkZaFgwUD9/X+PC/p3zDrQt&#10;alkz1Wsa25dP6G+c9cqu+fubh763Ip2BJ4LzaPeOir2NNQe6Fu+ur7zn5m9ddNonp4+59/mHrrnx&#10;sq+OfvKmjm2zS0bd42Mc3Tvm8ozcd/3JJS/exvexeeGYkQ9c1LGpmBtCqoXzPToj3vISxxvOiOLn&#10;iyaP5IyID6JwJGMrPs23JFK9/YuT/16vabzjd/XzNf6ELyxLVKobxgqMaUxrW3zS1GLCxUnN1Yqe&#10;pXxjVFH0tGE+C0QF07y0dmKGSdS85ZZb3v/+91vA8jd+sb+zQ9CcntV1HMkWGHpZjwmOqQ9s3Mzx&#10;F+g3Lnz3Wlm5sTWBKTWhkbfiUaEXto7eNYcYrBhYsTwsuvC0BlgPssYrtzjlFVzEamvNcIMhcbTD&#10;DSjwLQ8445HVImuD1U7bhH+ti0BZgfSSSKPm0NAkEZJscVWO26UQcDMEAOIwStFlBUrEOFt60PLG&#10;JlrwQTUmgo5Uy3IbKwoh8LEw6zoJGmDGzM3XMVRL3imsDDFoMf6MI2iu+UNTdid+qgygfuEZBzxo&#10;sSkTmTF2etHQ2gnbeE/w0+hjoDVeTegxPrLr8MhAAKK5G2DBjycFkLAUSmFCAowwYW14qgTn4RbL&#10;TFs0Yhp6yaT72Kx+5hPf8MGWSFe8EvFZBLfk8aoWc0HlvAidPb+rvjSBkgrK448wjiQExzAK2vBE&#10;snIsSp6tCR+T2sFYMVOSiolXCRrHaZUYIP7k/+rIIYqIB2gMEfBJMhsitlGM8hhe+Sc2vegUBNTF&#10;uZPwaWaNahE8hfGDxgmlIWQITIJdSE5c172GEIsxHZMdnBj9wGIpYh22SeZawp7EL2ZfnCkwwYEk&#10;LqmJtMTHEI6oRJYSzk1+UyzR7F0RCxoeJhCUv10ANluXmJ7gJLEcT+gEaCAnYUzI6DH5C9rqLj1q&#10;HgPXvR4x3zjG0QOgUdYKDwPTkZ0/kcB5baPlyBt6kYbYCBvJYQV6SizxM5/OSUJBUkKyHwNEQz2q&#10;bwjyNm/Bp5MXW5JTAHjeFYJMRAvYeMp0CnJSaXAYFRAgIXnfjwrFNNQhPGY6qUAvadev5tEtUSPU&#10;Wjye6miCn/E4qF8I/yrXr3LdqYaNcRvhlbb0apwy8ImrEedVUz+TEQODcFyisFJCMSInw6oanOGf&#10;fByDnnfjk2qBD/AhY+ZvMmXQqzDD/Zu/+du/8/t/VL1w1fQ5q4qXbp+xZOf0xdtnLt35ct26aYu2&#10;jaxcNnbRigkr1hRt2jZjw5ahc237jDUdb5zrmlM+c8PWl5asHDF70bjZ66ct2j55/uYJczY6J61c&#10;P23dpgkr1k5Zs2HC8jUT566YOWfl5Tfe8Su//psXXXRRe1tL4u1wgySiTCLSiyLkGxrcMJVIdbga&#10;J12WHhJifNWMfk5CH1b7qZUjvhtiE/UYzwVo8csAQjAyT+MmyMcC4s5W3+iQCgdZzaTIblZf+Xwg&#10;PEGIg48opgsAIy1YDSB8khqgvrGjIaPziVDmtfHN1xDRFUmLJz3TJ5tYw22C40y20EDFj+Zn/t4i&#10;buh4yUGOemdsxJbQL6wyKZBjvmsSZ2vyklQmHh5BCWfyGRdHHGTZJMMz4Wj9wj/b3XSKz1mmEzBw&#10;wCf7SZATgs6RUFI2zHCAVcLd0EZIvq2QXrAi62B6RAgqssOMRURpYDLq4B+PT9zWycKIjUSfxC7y&#10;iFJCrGvEBr1+JuXEjWuWxSj2vFoCyVgIoRSB6MoCjV7yloSUBDnid/Dh6ujY5DIYLPdQMugYqztd&#10;x7Xtafyt4ENefSQboPh244zQaRYRkBOKQH7cAWgnlvBxE7cL/sRDHeYjBzQMUUErTRIniOMeJw1N&#10;1JFrjJAowzjp4qSAmEJwzFA1TRnNXZVnMmoVDwuEIQZh2MYiiuaPJRPXVUxWFeLGymsRMY/xUP14&#10;TNxkRscHF1MwqhV10MvqAwdgjV3qxwuW/AjlurY0RH5INRzAwXBij5NqIhkf8BCEhJ3iEkoeB5IT&#10;CsoCjbd5g+nfwxmxr2n6wYaxA5ue7V15f/eC7/Yvunlw9U19K6/pXnFx35oL+tacfXDVKa+sOvnQ&#10;ecr+ZSfsXXxa+/ILerZe0914Q1/Hd1898MBr/Q+/6ex74rW+p95+Hux+/EDXY//m85WeJ1/tHTr/&#10;zRDS8LWBZ344+Oxr/c+8Rzjp9LX+p7Uaatj39DtS95bCV3ue/OHAs6/2PP9jnRG+jGCnzQVgz28f&#10;7qrERp1HwNsT9uFOn05QYgNvV79zbcmBvav6dy3t372seXO1lxdSzf68fWvNno3V7esq2taW+3uI&#10;7m2zu5sWgOxfITQHebBlke33ro3Va2aN2Th3/K6NVVrZ+YMJgn6lJwy0D70NoS9/Grq/a3V380Je&#10;jL72pT4huXvr3B0LS5YUv9iyurZv+9Ke7UsH2te2b1nQ3bTi4N5NLZvm7t62sLt19Z6GZTvXzvIX&#10;GxuXTJfgIJVAUsbBrjX60gXIemnaUOHzkAe6FtRvmNSzu66nfVZnc2Vf+xCqg3tWSJ3gsIA5rA72&#10;rO1smAcHzFk1dyhjord1sXLpEjuXz9y2aApaWlaXHuxYPdA+399VdDRUDnTM79s91/9WcEPIjOhr&#10;n71rZ3n/rjk9Oyr5AmQo8AR1D/2p6mJvZ0iLONiyhEuic3NlX8Osfa1z5ER4m4PLIN/1cHPQ36/u&#10;qOxoKO9urW7bNnNPQ1nb9pnL54zY21jXvKlszcKXmzaW7N+1pGf7nD0bqg+2Lx9sWNiypnSgsVYq&#10;xN6tZQ3LJ7zWsUjXgLz3b0b8B3FGxI2ab7lly2oloDRjKOdfryi47MTodEcCrQqp0UTY6N8YSUo0&#10;p0ZZCda/hDG1BfC73/3uxz/+8YQTNVdfdwkpZL+a9DmgHCpQ90lai+XhasGm97VieYBsFYkZlPf6&#10;kjyZgGcie9l4J7zsxhW0REqzXYkbQv34yBM8ib8fUQlCJrEia6qVQ+VkLGfzjDRLjkUlAUnlWeAt&#10;HpbzWCSWNNj6mfVMXh+A2RLEs6BTS5TKWJ34djwLbBEIWHVUxhNwVAbHSGloMTNGCtkEVmtNrH9J&#10;U9SL/G11lCRSkd2RQiUWaajGyNCLFTo551nzIOBnUt/VgST4eK4cpZbDLMnZHMbMUqKvWITQwyI0&#10;qp9cm/gmgDIoSqCBGzoK61DhEc5kH1LY5Hia8LJHNl3QS+wXIfmkQrZkMEn6cRxMRhAbYytjCEyy&#10;NfITwnEQaIjwJFRDvmCEEcskUMQGjUmBQEMQq6tgP2lFaON6KASlsxVJeAqcbPtVM3xuNIkZCj1d&#10;sPlQHSs/qQSxe4yLG2xMgA6eGQKQYwQT5hACVCagksg/VhsdzCG3+TMOQGKnIg2eCbmYmEn8iePG&#10;NXZeIa4Vuy2elHgeM99xMqZqbDvMiaMqvhg3MafAyaz0FNuNPiThkJQlkAlhHBOodnUPPibQJHGr&#10;6SsOCwqkADlAIIxG7M0XH5OngLGAZ2uN1WmSTOl4WKCUrQiwKgfhvBMeZ4cj1qdrbME43cJJfZFq&#10;QADHugKTDZPDCEbs4Ua5qaAkzsR8GcfcxHa0mM6HeyIoXvZlbE2SnGRamsRg5TChcgNmYoCGQCGB&#10;dMU09fNOmb7gTAby3VMHWoDNDlarhBaz68Al4wgrHItKNF6QN9BxpoRGV0NAuhTGx4onhEoJCzh7&#10;aSwCPAnJycpOUDGO3bztFVeyR8Yo6hHYuDPgTMBcY51HMwQZ0BCY7RmEI8C/+1/+y+/+0R+XL109&#10;Ye6Kl+evH1mzdkz5+tJlzVPnbXipZvHYmnnj584eWVk5umrO2JqlY6tXDpu1aNjsRaMXrhi7ZLVz&#10;wuKVUxevcM5YunrS/CUviqbMWVk2b0314o3FdSudMxZtqlzTOHXBxpdnrXypZvnwGXUvlcy55Prb&#10;fMDy8ssv6+vpygAZ6+yy4vIj6rgN7WwI8SerZPQbDsPc0BPaTKKIFgYmtQThxDIePRCAyg4/iiJO&#10;BGwx4kABbppkyUjiUjaWkFEnfmSMxXB9QSxPiaVRVsHg4mR8gggxsqrFn6Iw+LgCbnCTIwNtMyXO&#10;O+UgxMGqmjqJ/cJE8wQSdA2NrDLRXVHUcEZdsof0Ttdl4aC98TCeXyOelEbzOte89ZbUJORkhc2K&#10;TCFEBeEPpsWEoFtAS/4OkiPAkIxqIqgQc6Uc4p/FH+Xwh0wMnrwSpaPYHgYiIuoA3yz2SEOqAyg8&#10;UYj52eor9D5dYt3Qywob9weYSQdTCPmMaSqk91gsEDa74U9gkhCnWtaRfLzT1aiRgaS6ZMcLIOD4&#10;nyUjKTmAx/mCM4bMyKZH1eKixQRYZTfu8CieawSGnLjMjGyIDdVJT4uOjV51KFQ/a00mckQobiD9&#10;0ieqoTTObkhmIHRqoJGgDuRhZRXTr7aQBDC+uYxd3s0ksa6ZLBE8g54UlbhQEzoCGQNdM+9idloc&#10;8y6qtkYNOXHlJHs5hgTyjZcbnRomnMcWOLg3TDgfV10EHtrxlEVxKUl+B8RgayJkzTIiSkgmaMg0&#10;KH7GbEvWbXzERt8BVNJCoY2NNHw8s37GNEVLYmAFMVCH/OAVUJiZFLy3OCN0oUJe8Em+yRC9Q3/t&#10;+W7/ptHdXNmVj0Q0THy1eeJrO0e+suGh/hV3di6+rnPxFX3LL31l5RmvrDz94MrTXll16tC58pRX&#10;V5726oozXllx9ivLzx1YdubeZad0rj2zc8t5/W1XvNp3+2t9jx1+Huh/ev/As28/9/U/817OV/ue&#10;ea33Hc+hd0Be6Xv2vQB5lzoFxF6v0zd8X9+IN87+59/UduCp/fsePnQ+cuh8dH//iP39I//Vc2BY&#10;4B8YfM452PPcQNtLAy0TBpqnDTSVDPhm4Y/+TWPoL06aavtbhv5W02bb3ttXJG2wbbPt1d3s27Oc&#10;m2DXDn8GWd3bNruvfc7AnvldTXPVjHOBG6KnZWlXw7K2zXM765d2Nizd27hs9/ZargTejT076npb&#10;/BlEpU9C9LYs0qqzeUFvw3zvI/BH2DYfaFlysH0Z74CzdUu1/87obuG5GOqofUd546aZe+ptv6t2&#10;7yjvbKrp3zW3f/c8P/fUV+3vWHSga2l3S11Pi7cnQF7Q1bSQz6J9ay1fQG9bbVdLzYHOBT1ttTbt&#10;XS3VvbtqOxoretu4G6p27yxV0tVS1b6jZE9D+cDuuj31pXubKvp21/btruvfxfuwdN+eFa6Du5Z1&#10;7pjTvr5isGlRz855fQ0L3HRusb1ftL91KYeL/+M8uGvFYOPC3h1zOzfP4lbYta1oV/2U/d01fXsq&#10;OppndjSVcEN4QcPJQzH0moaXOA45KfbsrDjYt6xrR6XPUu7dXLqvabYkiNaNM9u3lXa3SNmo7Gys&#10;cu1uqerbVQfbzqaKXTuKe9tqOhrLGzZObt9e1L+7tqt5tlHAWKweummcb8hcmzdW7to268DeFTiJ&#10;e+B0NdX0tNR2NpXuaZjZ3VrW3TJ09jaXvvsHLPe1lKtQ+FPYQmbEv/YBS5qf1srXAN/965XUyP++&#10;zIiCzorZTZFRpjSm9cNyBWO2l4OOpgFjf8QMslrEnRybQGGiFpQsTUrp09cKEzGzxtx6663/9E//&#10;BKy1ls1h5YhHOc3zp24xiajjxJZjAUTRA6JQ5aSwSkJWP+EaVyt0/qqDvgaBpaUVhZv9tt7zTaZ4&#10;4mMW+6kCYhNqsEIkOpSNsR5ZJ/S+tSQ+ez8xJxRlgVRZE8sPkmOLWNIShUCIttaPuBJi9lkDrB+x&#10;A7I3wMAEct1bTiCfT3hYX2M+OpCcWEG8NlZKGLLRyZDF1QITzsdQwM8Eq3Whx6SBxOOOCSoDCAc1&#10;LU7W1EK+HzzxQV96hy0Gqu8naIBjLAgxAbN9tUInz8cBbcwx4rgEvpGNeQFnNeNjcmNBtTnRSqdx&#10;97AP3CA8m2eLLiBwg7nKmrvme6txu0AAE9jlSUeMcyqvPxll8iDaExrxBBx7M8KQcA00DFPisYAk&#10;iEdmPNLQoLACk+QMVXkcKuBbzBrQYuiwbPDcPeCAFOzpLPCsRo80SUQrNjQxMB2gB05Mq8T9EoGE&#10;OcQ0d2Ow3KuQvXoQiD0XM1c1nFQh2xuEQEAv+O8+8ulABSTxM6aPjgy0VvljdnxDdb43lmCgkryX&#10;S650itiEVROuN93yfgcgif8nSRWZWqkPcrbKRicxMSIaexFRkI/xChkQ4oXJnj+he490oVMQDFy2&#10;DcrJhkcwQWN8EO4R64AGQUJmvioaLsXFYIBghZMJxesLQ+I1IDNJc036KwRgrpdsjPVIknWEogTq&#10;oZovO+SljCQlZSfg3o22RoGsJvceCe4xB4uQTFryneDk4dOfb3dGGAWsg7ab+CkO/8bH4R+YSLKS&#10;yaL3fJAMMlolfy06MG/coBoCRiHuLYOSlI286QBVAglVyOOAyZjoNzYaDqxIbrzDz+Rsaw5U0tST&#10;HEcq8npawnr5Co8uTC60RI2T4TiMIIm9JE3vnoKWbZVyyGSviDmGL14MN+qAT6/GlwE9mBCP//6n&#10;f/o/3/+PU2YvfKlu6csL1r88b8ukuu3Vq3fPXLxlXO2iMVV1o6rKhhWXPDWlZHjxvOFFi4YX140q&#10;qxtTNW9kWd2I0trhJbOen1nlHFZUPbx01qjSunGlc8bMnDW+bO5LxXVDZ9XyKfM2cG28WO77EWue&#10;mVQ1tnj2kDPil37tjDNOnzdnyBmUbALzMQ6FBFGzPBGn6CjMxBZPcSx7P2x0JQBZODyycGAUUUwQ&#10;mBgABSYy0UvadWT6FDIEE/GON8dVnaQC5Y05MCGgMomlXTHNQS0oAVZ91/hKso2MSvSTwGcF9zOY&#10;EIlsF+PuNDqWs+QFqEDMQFBfQ5jEc5GFCUWumsSlkvUx3nAyGWdlttwUSySKvEWlYyCSCUzkPPjn&#10;Jp/cJudYp23hHbFkExTeV9Iv9sJWE+U6xckkFiEtgqowrh+SnyCEcgOUFAlYQZgQ4gA4RB3a8fMm&#10;HclTtHsK+bhmsgiCA2b25Pgc1qU7j/QFOHkmM0YtSU9huEfJVkgiCZiaxB2QvWL+fju+Kn0llQCZ&#10;ZlNczxCDpPmI/CSMwDyIOUCAML4ZOPzXHAlAZeixnbqI20sFAxptXNCl6gdJOGSJjJETJZ9PY8DQ&#10;YdlNjCcuNhViBcUR88ILL7jm08IW1uQUZL2OCyOOY6SRZ1iloyR3pMdYVkEDY5PcgbfUAmamTurH&#10;80WuSDJZIldxXSEKzsGnADNglXgUC6HggjHEife4Egx9YQ4CYyjiVezhQI4MeIRw4xg3pcrGIuUZ&#10;brjRDCrHz5VIjMLk68U/BbgRCUwlibIQfuOLsZBJ8hQ843RLrEuhtokVWYPMkbdnRvzrzojx02eM&#10;qKsa07Klpqdxzlv+2rOruTJfrBxsnCAnYt/GJ/avvqt7yY17Fl7eufTi3lUXHlh90oHVJ75xrjz3&#10;wIoLDp0XOvuXn9257OTONad3bDyru/Gi/Z3febszYt/As//m89W+Qx+e+FfOIWfETwH8Hdr2j9zX&#10;P+qNc2DYm+s8vW/wscPOx/e9pf7hbd0PvJDmB/Y9v3/wuYEhZ8TYgZbxA81e1pCoX15wRuQzBPt3&#10;LeY44IDoaR76JoKrn0P720NeCekAhzwRdYMd89u3l9rqt2+v5jvgbpDycLB77d76BX1ta3qaVnQ1&#10;Lu9tXtnbukr6g1NzdYbcEK2LvGfhLQxZBuD7ZgRPhD+P8PcTdu/7WhYPeT06VrRtqdm5pmTX9lk9&#10;bXWdTdV76u29yzps2usrdKpEWsHAnnl52cEXIu3n4cMfAdUhN0fjPH3xoXhFonnzzPYdZfIR+nfP&#10;5Qvoapnl1Ql5Cr7j0LRpxt6matkKgDg94iNwqty+vWxf58Ku5rmAtG+bJXvi1Z61vY3zpS34t4vO&#10;7XP66ue/smvlwfYV+5sXe6VC3od3Kw62LRtsWIAQJR0ba/hBDvTO6Wgq2ttc3LZjam97FbShgQp9&#10;OaH9au9S5MDQo32t0h9meVmmZzsnUc3+XXN9b6K7tRbamvjmJZQ4FHq5MDrmQ9vJrwHgvg5em9qm&#10;jaVDCSyN8yDssxrYzqeDD5gJ/+7m+ejy0QqcdOPc21zav6dqoKO6q7XU+X+cMyIfVKPKqVS6L6kN&#10;WdGtENQi3Z1dCi2ZhZnCpZcpXCV5282RvUo2k+whlkEy+s4555yPfOQjWUpZruDnlQ2PEudRLRHX&#10;LMB6zNJoRYlBk41cwtTR3R6pRn1T63GIuLe8qWYLoU42fhYtqNLdkKfKszui5dW3qrnPUmcloOXj&#10;RM+G1poRXQ8UHKh7V/d6SQTPU3BQCrJq1gZPkYAD1rAY9IntWCS0hQP4cM4CrPes7lngk5iQZQMC&#10;nlpysELDxG/1CziW5j3wIKCvmLyJgeSwWEIAnDj41YQnwvEw6z2zIH6KWDOxvXQd903oLaR+aKXH&#10;WC0QM/ogh4H6yjcR/Ew8ChuhqjJTCWSdJvM2W/TYzeGwMdJEtXyJILssPwlhbKY8IiSM7PitYIIJ&#10;4XZsTQxMoCPkIBzH3ChPNB6S7hWiy0AgPwETCBDFRCfCJeSTzDhQsCgh3NgcKsSwMI4Yqy8IxEyJ&#10;DRqjH3DIuFGf2QRbpka2cIBkjxqhTZwq0uJnWkVyzL6wLvtADZEQ2wXr4laLE0p91XDD5jlRRNKl&#10;Fc5gbOL2nsZfgOdGyjS362boY53NPIFUgiimWzQAVoMDMfjgWHIc0OKIVJBbPImPI3sSNbPPUSEZ&#10;p7hHDHSdr0h4mjCRuQn5EKUQK5Jn7krAYlHFdUVm2K/4rAloiMqeJ3X8TM5qvAbKMUSFQtKWrRpM&#10;oJd3AUyZxJfQCKZhRQUxjiCBho3ZyWuIOVgHbN6qSGZ+/HGYrEe6KzWJNJK1hTAqIhhIJidxQeZd&#10;J4/Md/hgbzwOeU8vrwHjg5vIf+HTwm/5AlkmSJKZTYdEcZPQRPDCYZgkRBbdleC8atGBcSt4hGTM&#10;hxXy4Zl8JcxEC9LykfZ4YeBPPPLnO9H57tVMoocZl02XcQ+ZMcdJOwHDczjH+YWTIBi1aDDlJjge&#10;aoW30ANHWyMY1wmUknmnO5xBiKd6+d0/+IMPfeaz5cvWlK/dUbyuaeryppLFbUWLGibOXjNp7rJR&#10;FTWjq8pnLF06fZGXOLYWL91Zu3Rrzfy1U0rnTS9fMK18wcSKRZPnrp0yb920BRumLtgwZd7a8bMW&#10;jS6b/VLV/PGzFjqnzF03sW7NhNrVYyqWvlixdPiM2S+XzuWM+IVf/rWzzz5ryaIhwSOK0IOnEY8/&#10;PZqZhsms9wix+JyQqTokWTUMxBlfzMGiLJ1x4hC/ZIIYR2TihkK0R//ElUNPZi6DScgBj1c6GS4g&#10;x98RR7M6+K+J+6ga6EFMj9k1ZV5nUSA/RiqpWFmCszgmL8wNNChDVGQE9WLE4ZztcVI/4oHVMPvJ&#10;bKqTpUh+sr4nXK8aJJGgpi6UwAEQeCYPwk9MyKdVTAckJNKQ9UWTrMXJUSdC+RYDJuhFd45kXuRn&#10;tqBZZxM5L7hHo42TsJAVhKAmqK6Va1zAIcoR1x4EAInjIH5eTbIwxaFgpmNjRl95sgPiRPAT4eEb&#10;EvyMVMcYiDsmf5EDSFScyvFoRK5ghRz1MyLhpCvWoRqLiIoBcs0W2qP4xAGHYZrH0w0IBCgQbRMz&#10;UBnzk1sBAUCiIuJfgDBkdGoc4yMALYGZsDrLU1x1MWagHbsufkY9Pv/887hEn4MJWiwuPwu5GFRK&#10;kjVwPu4zAJPmoxBYJfFlBLKfwOatmaTOpd84jFSIryTWHarBTCZIfIh51wbY4KDTWGiYGY0d2y9L&#10;PxYhDQdUi3Wha+VxSMWHpXeKMeEl4+4RBsZxGQdQPE3Kk43iUcZaRzjvqr5RiN42NNRFXEiYYC4Y&#10;VkRRv3gOJuTDHFM4c0q/lrbDQ525z9oBh7dnRswskxkxYnb1WGn8vU1zh957F4SvFxIfyjkvOCP2&#10;NU3at+PF3jUP9q+8uXPJVR2LL+xadl73yrN7V506sPaMnlWnDK47o2/Nab3Lrutd+u2+5df2rbhi&#10;cM3lfSvO6Vp+Sve6M3etP71j5/kDe779au+jQ/6Ifl+OGEqRODjwjN34oDyIH3kNbMsP/+leie26&#10;Ux33hdOjV4bSIt5wRrza80zhTGaEyj+CP3TzlvvDQQV46hxW/uxA39OD/UMYOgd6h/NEDPSOeN0f&#10;cZgzIm33D2r+9L6BZw7se07KQ8EZMdg30jnUqu9wX8bwdBRnxGDv84PtMiPG9zdNeYszIsPR3zL0&#10;vYahjzWsLrKh9fKFze3QGwotC4XZ+9oW2cMPuQBaa7kkuANkRuSFi2a6c/rjm5bN7GhYtnbBjKKX&#10;H3vqB9fNKxu1fXWxp7bEsif8U4aPLNTMfHL1/HGVUx994LZzllQMXzjzGV80sLe3q19RNdIHHXTd&#10;urVmdvEz21fPtN+2Y9cdJwjPgk27bXnSClq3lQy5Eg6hwb+gmjSKIQdEwzx9zS55xice+nYtad/G&#10;lyFjYr7duM89rpgzZlnd6HmVwx753nkjHr92QdULK+eOXT3/5Y6G2QO7l+5tmHOwc+XA7iVF436w&#10;beV0SSKo40DJ2bK+fGnpsB1Lps0venbUA1evrXup9MV7V1aO3LWuYl/DQi4VPoj2teWb503YOGfc&#10;6lljRj1x9ZQxtzRtnt7bXvtK7+K2bcWbV47ng+BPgT8/C/zjnoibYNbkHzSunDTYXOfLDn2mRtts&#10;FfKoaPydvmSxbvGEmS/fWz3z8RefubGu+ElINm7gglmwY21RxZSH/XcJbDF5ae1or5C42bm2NMPH&#10;i9Tfvpg7o6bowS2rJoRv7TtndLeVdbaUOH8aZ0TpjGeKp46eOWUo8uGIZ9nx/+nMiNi+eQmZWrfA&#10;W+bjCU6sm1qkiylE2pOuzGIcVZ6kBvpdzaRo0nrMBTXzmTfq1ULl39GOOuqoQvKtjqjIRGiz7wVf&#10;zTi5rQFRvtk/ZxOomrU2DuZs27JpSTg3q7s6ELB2ApItqJpR3EkHVQKI3vNZAQgrR4JqCeawCeJ/&#10;gQAqqPvs82N8ewRJvehX73kfIVaptSQ2X+JXcXvrAqPiLkEITEBGMl8AKhINjhMhXMomFuYxRECL&#10;2yL2gY5CLAKTop+VXo/ZkDMB86kLzRM5SVKGI44e8BMnUd8NTCAJJXgmEh7DS9eJ7YCZMEvc8PE4&#10;IDyGlJr5Cgb0UBEyQYsfxz2AiV3HUolRlb2fOqzt7OXsfLINyz7NTyR4GoOJbWpPogvWA0Li20Ia&#10;o8GuDPxkbSQ0jcM4aVgTrY1tit74ehKsC0WJM+sFEHxDGhlWHvwt24lXZDtBzmN8x3fgPvxMvCWm&#10;D0wSBol7zrjoHXw1sZfIJX6elzgSP4+PL+aUawy42LIxuGMmZucDCLMbw1NNp9BOEDsGDaHKLjQJ&#10;CAiJVZQE1HAAsaZ2tohuCBX2gqO88BIBgJmG1Ja+Yv4WXppIYArPI6t5CnhcRaQuAoyZGabMYvee&#10;wgqeMXBj1uNYtiX5XnpYnZyOyHO2FlCFZ/LDs7VL0rIR9xQEHOPcJC2FTo0vEVUBDiobC2ATvSct&#10;xjf2YsYrW3FNcDjfiTBMSanQPB1pnpcy7BkQpQl8YuuDgOqkwFCeUQLxN8WHFcOx8J8mbpADGawm&#10;eG4KzH/HTwoFJaNMtpODANWkbsUvlj2JwmR1QUZJJgVk4sPFyegZQwD5QvAZHPIQJ2xe0UJCNjMq&#10;o/1QmsvQTiauJYzKzhDtiazqVwXJO7gaFoWfSRgmEvE+wEfDJFzEnRoNYMQhljRsUucAMGllkInG&#10;hswv/MqvvO8jH5u1ZtP0pRuK1jYWrWmrXLm3ZEnT1PkbZixeO7K8ZlRFWcWatZVrtlSs2lmxsrl2&#10;xfaqxesnlM6dWr1oSuXCl0oXFS2qL1vWXLGy1Vm+qrl49WZnyZrNJWu3OEtX7CxZtsNZvGSbc/q8&#10;dSXz11xz6z0+YHnBBecvWjD0NcHodshk2xn3onvSnsWFDMdLqKahJ0XZ/MSvZybikivZMwuyLyXk&#10;BgjrMJOccyX4qYnm2b5maNw4zKxs/jMi7l3jNVC5kDKTQcxeMUFvaMcdgM/EEp6u0dvkIUtq/AJZ&#10;ByMwymFiLOJahaEb1yg6w2eksuGMhomfApJxPhplh+EjAFaQeLJc4/xNEiIxADOoxguAWJMueRn4&#10;Bg34Ax6vJbTjY83Eh6Ej3l7VVNA2yjZWSt5hzA45WhEcrPAzBoz7eB7JbTa32TPHVZGEtZgTCZPY&#10;3+ZljTigsxBkF50XHLKORJu5xjrKmk5gEIvJyHfEV5I0GT/RleSs5Ct5Gu9D/Dv4kLUDmfifJJpo&#10;MNdMeXXyfochw/DspfUbn3gBQjxTFKbJ6CZKA1ui08xcM924OFTAT0MGphFJZqt+49/UiytsE6gI&#10;nx1AaWh5xXziQcbim87CGs8XHJKqkBwKzVGBjbEogEI1osgYUPEyKFQ/Xuy4FbLQaBi7NCWAsJoy&#10;FoYpfiXQYk3F96FHPNEWt5NhEV+MwnSna+THRoojJnZL3Dpw0EskMysg4LgBSOa+7vLORQY0Hh94&#10;JgwWkdDEU/PUGBVcLSDDDXvx2Q0I8ElyotGPBU4xklVjYaaYRK7xDaHU8JHkw33Z7+6MmF7y0vSZ&#10;I+fVjmvcWDnQMj/vvRfOgjNif/Pkwe2j+9c/2Lfyur5VVw6svaR39dm7Fp/UsfyK/g037Vp6edvi&#10;S+e//KXG2tt2L7i3Z9Xdu5det2fFZT4k0bPi1L6N5zStPLFt85ndrdcc7PbNiMde7X9sf9eDzsG+&#10;JweH9v/P9XY/4ezve/rg/mGuzgGbf9e+p/cPPv/KgeHKk0RwYP+woXPf8wN9z7zS8yZnxCvdvtHw&#10;nHPo5pAzYsivYZ8/5CY4tOEfeLav58mC4wOQVw684NSLwnRRuPFTeU/X4/29T3XtfbSz45G+7mG9&#10;XcP6ul94Zd+Ywd6Rvd3PDEE7BPbAvmGD/c8d3DdysP+Fwb4X+rqfc90/MDpui/6e4c6BnuHde5/r&#10;7Rw25JjoG7V/YHhoeT05om/Y/l3jBlrG9TZM6mso6mso6//Raxo+Z+jzAXt3zLJ3ff7hqx+9+0JO&#10;BPkLNuG2uFL91y6cIDmiq2XobyD4BeQp2NB2Nw991kEo3ucqv/iJPzvus38zZdQDj37vijO+duSn&#10;/+n/OesbR159/tFDgfo9y5fVjfHnoEcf+f8e86k/92ccXz3qfx376b845+tHnPOVD/rIoswI/2p5&#10;++Xf8MhfV/BH3HnDSS88co1eBvYuSGZEvrlgZ14+9d7xI2686PQPP/vwRb4Kqdx+vm2bT13O1pc3&#10;QezDzzvp4/6Gs3F9deuWOW1beCgWd9QvvPWqE8/65pHHf/4fjjriT//xL3/r0x/842M/9VcnHvNP&#10;x3/h/WWTHh/cvXrPjgWalE549LIzv/D8QzfMLRvms5QIxArJBSMfufaUz//dGV96/6f/7r985n3/&#10;1f+DXPD1D5/xxfePuv9qbgiZEf604qbzvnT0B//wmCP++GtH/vkXPvJHx3z6T++84Vvt26okWcwp&#10;e+LRe85cNX+ED0agaCjroWWWm317F3S31TVtKfKPm0sqn35l7+KubeWv7FnY1zwLUYN7fcZi2oN3&#10;nvrU/Rc+fOclXzvq7z7xgT/6x//5m5/8xz/68qf/umjcw61bZiu/8txj7rz+5IrJj/hnk1uu+sbI&#10;J27w1yfPPXSVPzH1gQ9eFd6WeRVPnPiVv7rpyi9WTL13ce2zexqH8jX2NM78KTMjiqY9NWPSiGmT&#10;Xn5HZwRLI+9zvfubGv+7X9MoOCNY7TRjNvZZrSl9P+lZqplOpGqj5RXSfZSgOhYJRoaVLEEDSpYC&#10;pU/zvj2169HZZ5/99a9/XXOLIji0f9zA8SPEGA1wellDKhWQxGEASXdUv7bWTuuZQtf0YsFITcuJ&#10;3q2alLiSrByJgUDSYqDHhHNpdo8stNZLJCSdUh0LDAzRqzz+AuuHp6NGjUKIlQA05Gto+2SBSfRD&#10;X2pawkFga0K1sGOPpahryMf0saRZHdk0VnGLB1DaZp8fMwur1YmT3pIGeDaxsfvVTOAlkXkAsSLe&#10;n9wrhzDgWbmTbooouBVyBGLRWu00BATmCIFGUqbhHPsp6YjujSz0EtOIiZwSY+RpLFHw/YQkFsXm&#10;UBPyMSN0h5/x+qOOgCEzopVQ2OFHXs1AbDK62bL4STaytMMW3/QOeYS4dyUDxKwQ9EssVyvIYItr&#10;wcSJeUeQCkkckEFONhKuhkDleCVgCHg2GBllCMRed42LClExNF1jk5nnfhIhKCWOAR+MUhmervG+&#10;JVjhJyMJZIOVTWx4AkjSagxowRmR9FF8ANY9PGHL+NZEue4gGUde7F1S4REby1N8y3cTmTI6zasH&#10;WH24M0IFc0p5zHe0JDQdlxmqkRwrPNsthWFj7Oy4uvAqwcB89ATySrTKTgbfYjejlzAQTju0bG9g&#10;q1P4J7qbz+w7krjB8FIBEN2hIhtdNKIOOeaRHbtNb5KhUA2xMDy7JvhE2uN8jMMl1jOiIAA4VugU&#10;Z7A3W2WgcFuFmKpJ7IqBiNuUQNSXEle0K8eZbOwhoyMybLjhrCEhh2TBGRH3weEftnxHZ0ScdNkn&#10;5E0N1IGPRbQN/BGFb3rHdvcZAnKe2CP5T1BRYZLajC9CSDip0BDV8DcWRkQJbM3WmL861QQf4B8f&#10;jcnrXi9a+Qkm/sQ5FcjZdroin2SqFocaVGlOitSI4AkEKGpc1TZMi+8GQFMbq1FniLP5VO2X//N/&#10;/ujnj65bt6V01dbDnREzFm0uWrp+WHHFiPKSw50RJWu3T1u1/oWaucOq54ycvWB09fKiRS1ly3ZV&#10;rNjjLF/ZVrJ5h7N407aZ67c4C86IipUNzsoV2+es2Xnj9x70156nnHyyv/ZEQpwvyXVCFz6QE/IG&#10;eY8Sm433HAfQiK6kbeeVdeJHZrKTVB43rpqggeBKnIDVUZYM0AgwhgPuPmo8Dm7cA41uBCFbQSOo&#10;gp/ZHGJ+PIlZpLIAxQ2NvfG0GmhgoyVIDpRU0KMpFqkwQBAzykltMBCZU0Q9CiS0B2xuYG6ma6v3&#10;+C9gomHSCrJ4pcc4ZEFIzoXCgk9NNZ1myYO/vhLt0G+8hx5Fq8RjApp+XYkrzRC9kVwSVGMX5uQz&#10;hFlZ8lagAYIbNpJSo2C+K4zCibZHMrQd0f+ZYplciaBgb4Lh2ff6GS9GnE0OUyMvYqQ8rmSHOYsi&#10;DM/eOBMKA0HOkbA/BJJjYkwNLorwKu7dIJBUlMwaFcxZlEIY8sQG4ekuviSMylx2AB5nIr7FYRqn&#10;RvbMiUnEqWFokreSeW1Wgpwhi6TFhQSfQMgyivAoBAeYQFnEcRhAnWY9ilaBEgTyNpzBglX4AGdH&#10;vGa6yHqEcDfRcsiPdRFbK6ZaEgTUsaQC7khWRQwPDMSiSK+h1wQacRCgJc4CXWfCquOn6YZvENY2&#10;7/rpAkNCgiOz1VNqOd8F0wpRtH2oy8qeFQejVIh1jdK8HKokwaQ4OsFPUC1WHLYUMh+t4EllMgTk&#10;mTJxxYSsg9r+Ozkj+hsm9G4e3r3m+zwRfasu6V1zbveqU/csO233skc2V97+1I2f/PZJf37CR3/l&#10;yuP+8tJj/2LCA19pXnTj3vXXd606r2PJiZ1rz2hY/q3WTWd0tVwdZ8Qr/Y/t63zAOdD7RDwF9vzZ&#10;9scZkZ/cE/wFHAr2/B7ZtMc9ceiUMeFfQn/0F6E/yo/Yv/cJZ9IlOCOGvAxDOQsSEIacEeBwKxT8&#10;Ef+aM0JH6sQbAg19+QmZwd7hPZ3P93e/sO9QmsNA3xtoDzkj+p4f6PGFiBcPDIzt6XxhsJe74cU4&#10;Iw4MKHyRD6Kr49mevc/HGbGvf3iBnKHkiB85I3rqJ3Ztn9q1rahvZ2XBK+TrhvvbF/lO5JXnfv6G&#10;S74sLWLD0in+3fPBO871Vxr+8JKbQBqCkL7chPw55Z6dtXt2zPZuxcp5L1946qdO/9qHJ4+8//5b&#10;LzrnW5854Uv/fPlZXzr7mx/x95k2w0/fd7n/1LRV5m547J6LTjz2H3Rx6cmffPSWc7p2zB2oXzDp&#10;6Vu+8Zm/5KF45K4L/H/H6V//0LeOed81F/7LDZd9ftzwb8sm2N+1yH9SPHDHKeec+I+f//jvf+HI&#10;P/Do4jM/OvqZq9t2lA3snrty3kj/AOpfSG+79lv/csQffutL77vzurPvvO6c+265eMfKms1LK874&#10;2idvvfK0u7993kUnH/3cAzeNeep7T917/XUXfPPiU784c+zjTevnjH367kfuvOpbR//zFz/+12d+&#10;/VO3XvUt/xiyY3Wxz2Ec6F5TMvYHFx3/Uf9U6o8/jv3wn1z8zY9dcfKnHv7OmRtmv3ygeTFnxJ4N&#10;VYtmPjv+iZtmvHCn/zQd9+x3p774/Tmlz3e3LG7fPnvyyDvOOuEDS+qew7e8HjKUE9Eyq2VL0eyy&#10;R79/ywknfeF/3HHFMfXLxvt/Dd+q5IzAanko1TMfOOkrf3PFOf9y7fnfOO7T/3D0x/7643//x0d/&#10;7K+++YV/njHmsQ2LSlF065Wn33fruRJPTjnuHy8+7dOXnfXZy886Coefe/Aq/37i/z7uveV07htM&#10;O/HL/+vmq7708rDr9zaXeE2jb/fQF1t+msyI/z92RnCQJDnCakEFU8cxTGlePxMWo2cLab1Zv2MB&#10;J4iRNYz+1crVckU5WqfBsd/Q1r1qlGaMY0oZ8KwlVmX78xjW+dx6cggtCerT9VHxNG/8C4zamPhW&#10;WcuMVnS6p+LDgFvz1PHUz+xU9ZvggMp5F8B6qX4iTo6scHQ6FZ+IpZ9wsIrEDZ89jELWAystr+Xn&#10;XXpHAi+IghgrxEKS9yoT+nDNHhg5Saf0VBNLGj7HAsjHGpWoZqGyWOIeW0RJ8EziKG7AIckFyVyI&#10;ve5nlmRrFQTc61Er5DgSA0mSvJoxONTMG7bssxgiGe74XKBhONyQB3wjALG3QIZPEi4SXtMKWKxD&#10;VxwxbAjIG3c/YavHxAeGDRuW0HpCf4DHmIi9AiBu5H1gdiGDO28reJq8TTcZo2x6yYPRNCjJxowo&#10;kkkcAyqBICWoVlMdFGloOLLjRV0GJQ3B0SouG0Tpi8BEwHAPtJjFCv1UOZZW7IaYDgn1AIJ2NOaV&#10;48yFbLRiC8bR44AA+fRTL2kLPgSIU76WRwbcK1GuU/X16D6uEPBhbujt2ZIFU8ixTzBfczfJL4gV&#10;qxo42XvkK2j5Qn4y7T1yYGA27YYsTjdiCXgGFxA2U77DGhdA4rQw0UWEE6OgqjA7ASWoowGoDnyI&#10;uyp+TDVZWrhHmeha5bwdpmayluJ5NFXthJNXrJqxzvs1xlcXMEcRrPLOOY4hGTLG3ZFtmJrZVyRV&#10;NQHMaCRUkI3s+nSa10/gmUFHPjTiyUraRTQhFunIfkwTsoTPeoGYVnrUe5ipFZTcRJwItubxrZh0&#10;8MmWO/6IQmZQXBKHvpfyRnnem8CBpN0mySVpU/HWEQn0ZgNmIPANPtlHxR+HCQbRWIRvVJDplq2j&#10;A1HZouA//CEZFzMBzuZZCeBGCiiVaT+MQoJqBFgXkFGeUKqnrmQY0+DgyJbMuEMeqMImB3B1/IQD&#10;fOJW8xO9dCzOx737C7/6S5d+58bK5dsrVncUrd4zc+3u4lUdRcuaOSNKF68fNbNyeElF2cr1MiNK&#10;V2wuXbF1xupNk1auHTZr7sg5C6et2Thx0ZqiJVvLV9Y7S5bvKFq+rXh9/Yy1O6at3jb10Fm0qr74&#10;sLNs+bbyxRuuu+3eX/ilXz3ttFPXrFqZ1QpuRMLQx09KQgwxaYd29CqeQ9iNmmQjczYrRaanVqQF&#10;tOQp0EU4gMB46wyiXgxElAaZwVKD5WeA+KkjkpCPJsDE0ICjEBuTWaB3V80JNhwyuaBNErKBSYIP&#10;sTGPPDWsbrRSIeF0CFBNSSyHP4qgB2Z2iaY/GcgONnpPv0qyTmkL1WjR+Piyshjf1EwgF98S8Ih/&#10;05WiIEj4loQvKGmCCugBDmdwSGZUWXwQUI07RrV8wyg+VmH/xELiwotXNLM1yhBDyK0DA1XOjAhL&#10;TT18jtOwMBPVie2RLSj04u/AHCxK+B2NhjupPZJJUaQmHiok+ZBHL4ZAwGgiOfkUroCQAYXZw+sF&#10;NGOKz77IgPlxBMecQClhwxmtokshpi9CRbroIhDwNnkT6quAkx4hp8AZY0QaDX1c1clhCaNUhnaW&#10;firRfWwA/cIq+2pN8Ba9qDNkxiKSGfWORvWhF4sui11Ig5hyRCWjVk2kwd+IZNuvjh6TiqJmHKnR&#10;2O5jAuk3bh01QUg6DGFOiCvLUJyA2hLjApeUGBr453UJEw1WoBXWRL3HWWZ2xCOWaFDCD9om5GP0&#10;NVQtKTluyHPc5aQ0kmmUE2shV5F5QNAFLLr8RK/JSN7gD1uygZkexVxBHZEAh0zGLU620Ujtm4ZG&#10;ynTWneGOptWEhBs+w/r2zAiYw6HwZkqsUx+wfEtmhP8mzLvxTvd9zTW9zeWDzdP21Y8e2PR458rr&#10;B9ad17/2gj2Lz+1adln/mls2VN590Vf+7HN/+4tfO+LX77r4iPuvOfKEj/3XY/7mtyfcfeLghvt7&#10;Vl2we8kJvWvP3LPylN7N5x5ouurgnjt/2Pvwga7HD/YOf3Xw5aEXHwZGdHU81dvFXzByYCiX4dlD&#10;uRJDfoRD7oOnujsf6+1+Mq8zDHkEBp7r7x1yRrx6cMSBwcf39z/86oHHB3sf3Nf30GDvE70dT/R3&#10;PnWw/4VXBoYfHBz2ysHn+vse7ep8sK/30X2DT+7d83D3kI9j6Kan64mD+5/p7+VreLqz48nBvlEH&#10;9nEiPNPf87xTaoNrT9ezQzkO/cOlOQz0DuvZO2qwd3x/90u7W4f1dY7ZPzD2wL4xvV3P7939dG/n&#10;8z17OSAmHBicvK9v4r6+Cft6xw/0jN7X96JqA72jeSgODo5NWkRv1wv7+0f397zQ2fFUf++zA/1P&#10;HNj/5P6BJw7uHbuv/aXepnFdOyZ27ZhacEZ4NcBYHNy9pKttsRQGf9jZ0Th/QeXzY/9/7L0HmFXX&#10;kag7zh6nGV/PnfQmvBmPw9hjOSfZkm3JSlbOQoBEECKDCCIJJCFEEknkDE1O3Q2dczc03XSAzoEc&#10;OgegcwIkzftP/9IRkmVfz7XnvfG7c779nW+fvdeqVVWr1qpaVbXWWTdp0/KxO9ZNjg97rfJEdEcj&#10;f6uRQnpC4JCF3n0Ttafj2uuyynPCRz19x5DHfrl77Wuznn92eN97Bj96+7OP3/7E3d9ZNnt0w5nD&#10;ZdkHFr707OQRD704rs+ONS8PfOSnI/vfNmPEw8tmDL3CMRPncuZPeGp0n1vvufnLowfc+fRDNw54&#10;6Mb7fvHV+3/5xV/+6K+evP8bB2Nh+7FFMwf0f/BbO9ZOebbvj6eOvqf2VMLyuc8OfvwHu9ZPa6o+&#10;vGbR6Efv/GbI8mn7Ns2+7xf/+vKEvmGbF8x4rt/9t9xwYOuShrO56xdNXT5nPP6INa9NXjlvYkLo&#10;mrg9qxa9NGrJzNEnj8ZdOnc0IXTt5qUv4owY/Mgvdq6ZjR/hfFm8f6JxtaW4qjh+w5xxM4Y+NPSB&#10;n/S7/VszRz323IC7orYuaK/O66wtKM0IO7D+5fVzRrKDg2vd7BHLXnl25fxRq+aP3rd51uXKI+Hb&#10;Xh3a78ac1A1ttRy9eajxfCp/ftFam3n86N4FLz31xL3/dveP/nZcv5tzolddOpHQejbtfMH+jnr+&#10;xHTfsjlDfvyNz/e57zuTx/S57adfuf3mr95z6w0P3PndR+75wbb1c4pyoha+OnbKc31nTxs8ZeTD&#10;gx69aUT/2x6545s4gyYNfXzrilm1J7ITQze8NO7px+7+Wv+HvrV9zeSjh0IulEVdrIwJHhjxn+eM&#10;+C96gGVw8nJzshm8nm+EDmbWcy2kntMSQg3zxDghT7Cwmb5RCSoDFxVoJjQu90zcY8aMYdZmambq&#10;NGDOW9ckVAcy0zTamlmSJlCZTLhMoOoGc031U1DLBTAVUSo0x4zPK80mM8Y1wQFovAI1CRyUFvBd&#10;eaJOmPFV+RRzHahSRzGgIUSJ2d9TDww3Ud41M4XBB8XAW/SBWtA0byCgYinJXI+qU1UAQWMLfPSU&#10;m18NDuYHul0W5QTnzZmkAFoKmJCvCkS3Udg/wwMCYGkIPYdIgb82AUAgDaxgPhrRo5LoR9QkQGgd&#10;4FAHjbSFQtUyhjNYaWCOwsN6MAcEmHSWwX+DP1hCZjfYC/SmoVS6m0ZN+gAHzhaFRimlIUwBsIIi&#10;FxsQYjDKFYiBCODQEE/AQRKAwytI9gMTXFFrCsA6GKvZZH4voghiCCEkUBgMeWiyq4Zg0IiBOnM1&#10;IZlX4ImSVk7AVmeHmThUgTTDeoZ2NWRpwtg+GBpyccepASJNKHN/dMfQoryiigtgfkIFlII2zWFq&#10;0KIGN08Ajm3BMNQpQwdRkb4GE4miAMjAN+BrlSKo9C9S5CktrPSMYYIwH32C3NAjeqxMTPDkSD7g&#10;YIxLt5GBX2O84OaEgFDp90H8gg4dOgI40EK7cIyKrr4oIPfcH+H8AM5AgNWuYZAcmoAikIchru3N&#10;kDKSaeAdrCgGYxFjxhoSQiu0a5I/TetDMVLHXKT/judwQN8fMHV3OpkAHIAgiWCDAzdB211nDfiY&#10;pQw0atk7rjT0O0AUrUAyrzwm0K0cRg49YdeEZwrr6QMlxBWYjDiqILc85AP3KAxLKQwHXE3xk29+&#10;+jHM654a4NOWGzToFGDCT7hndpJLMnrNiDQCaSqKo5W3QT8gnKGuR+FCDl3sCaYe/4YwBN1SNIRU&#10;KNvIlb5a5IfCTmWwiCf0LBIIGvz0mFiYJl0IADfmCFgeNqJfeAgfQIOfTFBQCgRYSsfRp1BKAUCB&#10;PCyi9Y98+sN3PfpQSn5VXF57dFFbZOnlCFwS+TWR2Sfjs8t2RKWExB0MP1IQkVPsFZVVFJVZsCsh&#10;Y19KVlxOaeiho+FZBQf4Z9Cc4sjckui8ExFF58PyzoQdOx1RdIErPO9M6LHTXPsLznHFHDsdnVk8&#10;4aV5H/7Yn95337252YE0cseLCWuelah7CyR5G4hB96aqMZB16CilBrSdN+hxqOa5VSiJcLqqsaRz&#10;CL1J33FvnJZeNrKKTMJ5mGZyH3DoKQrTy87MdIHpUQgz30wCLviDrlvnfA/ocaUN56mud0Bu6xul&#10;T52XdDUCHNnjhg/4MBxo0UWjjjBnDJeC4AAtTHH6cEFbjxXDjYqOOFBFRZrHx6hHU8BJPTKmTBrM&#10;557hw/yjA4IqrtPMIABhnV+84sakMD3aVFQ4oddXPHeEqlBAg7YA6ERNd+jEtCOCLkKNIthOoy7L&#10;TZdjYDJS6CMdDeogUDIyb0IEZFIFWrReeAtwINCcwRVwc/EPq4Fpqiacd7JlTqM8hGg7qYB4CI06&#10;evgJP5kZgM+YwpCjvP1oCMFUR/0sFICNEKs/0Z+0C9ome/KEiBQ3dCU9AnPMztOzTBl6Cpxpl4p0&#10;qP4IEIO38FnzT+VCLepyb/oJFWmUWoguUwECT0n3UJipCmk0ygeqIU3XG9/GIQwDaDMwLTCFAhmG&#10;64lGgHkOPhSDe7yFdlhEh9IoMPWx6g3RaDRyxjcjSNMLgEAzLkWLfNOtPEc8kHD6jrdAAwI3mkn0&#10;IGWwsjwxBEygjregYeqiFoLOehiitEA1BPJKbR7crMdPo2VmypjpACEmydK0e7iYohFgk/KQSZip&#10;rqRdBx1z6a8fYAlzNErpCHXfBzoj+NcGnBH+rWDAMVFzsLM64Ur1/msVm6+cWtyUP6qjrG93+dCm&#10;3BEd+TOacmaum3nHnd/88KhHvph94PnqY0sbjy9P2zH1ie/989CbvlQZP6m9cHhzwZNXTj7TlN+n&#10;veSpnjPDWs8998alOVdbVnWwsO/Yf7lx87mTCxNjh6ckjGqsXVtaOCPnyHPXrmy72s3RDBv57ukK&#10;qalc2Nq0+s1rO3s6NzfULm2ofb2zbUPL5dX87OlZ1tm5qKNjYXPz3M7OhYH8gq4tbKZouriq5TKO&#10;hvWXGhc0Ny3p6V7z5hsbOccBON0dm/AgdHVs6u7c3NG2vPny4s72dadPzMGP0Na0o+LM65VnXz9V&#10;Pv/08ddqKpZfql/X3rSFn4fTxnd37LpUvz07/aXjRUsaKkMqTq/p6Qi9diW8o2X7+TOvJ8WOKC+a&#10;39yws75qy6HkqcmxE8qLFrU3b+tp33Wta9+p8teK8mYWHnspPXXc6RMLkuNGcF9WNOvc6fldHSFd&#10;nSuvXl1+pWvZmy3br17c0Vm7q61ib1tFeEfF25kR+oauNuay04HoOtkQXY15HAkR2EfQksOfU3Jw&#10;g7sz8EGQFvH2IYhVnOCQ2FaXuWnpZNbw/e//+aYls5a/OmX0Uw89dsdPnhv0yLNP3Hosbe+V5lP8&#10;6ebrr4x+8p4fjuh3J6kTQ5+8beLQh57rf9fYPnccDltflhZ2LGbbruUvD3j45nnThrw8vv/8F4Y+&#10;P/TBF8c/OqzfzSP6//xcaezW1VP73PvNVa+Nqjl/6LnBt294fTxnQ5wuiBgz6JdsEuGYxvVLJlC9&#10;ovxQ/anMu2/+13GD76ssO3ihJHVE/zsT9q3qqC/lJIvFL4+cOupxXvW990cj+9/1+qwxL47rN/6Z&#10;+0syD3DoZkVJ6qznBzxy+7eHPXnbopdHFmXu4eyJ0JBX2DbCoRh71rw0+rFfjnz01qfu+MG9P/xS&#10;/zu//+Q9Pxo94O69G+dxWmfEtsXj+t0y+L7vkjHx6M+/9POv//n9P//iUw99b2jfm+a+0J9jOA5s&#10;nzP48R9nJW3ksE//oMTvxgvpDecO7lo/Y/a4x2pLE+K3zZs7/vE54x6bPup+juHoupRflrPviXtu&#10;mDj83jXLX5gyoe/AfrcNG3w314gh9+ZmhrU1lfN83KhHd2+cC/JDHr/lpXH9xg6859Hbv7995WtJ&#10;oVsaTxeeyUufPXn4k/d9++mHvz919P3ZyZu2rpoSuXt6cI/G/+nOCA90YJrTYHJa1JbiJ5M7Ex86&#10;m4mPiZJplxmZmV1zn2mUmc7lJQWYbZkiObrSdQt6FGWAXqEYryjAvM/kSEMoDGZzZkzDlTyhgLmp&#10;NE1daqGxWEk6nzKtG8ZngkYXumWauroe+BjqQfEYw2Gity0tCVfghkzRDS4VVG9UpIyr4mD0BhWC&#10;Ukc9m+OHyle7MPWjg2maWvDNyIxp27qr1bKoPbMTwVN3DKwDpnE/CEfboWawe3hFQ9TVGQHtAAcO&#10;raB0YaBp9rQCTBchkKNHw4UENBJ54CGQQdVjF6gFyeYvgKoGkMf7AQ0rxB2kqFU4TzF8CkAwkgk+&#10;fJuSCp4uJ1xdaz0YRaEM7EJPUxFu86EkiEkRnUVdjQ/Ts8FEyGCOJgYUfEOtQhpVjD7BJYiCD7yC&#10;XUojTAY4cChjUNdAkLs/kAFDc7ylFa0BI+dUUXoRP8TS5bfBGXCGKBfhphvonAIxcwQogC1LR0Av&#10;jKKWIVA+dKJeBtDTh0L3UdEwvg4XAIKG6zqwRX5giL4V+ggIOpigwjCpyzbKw2RHh9Ez3TR631yf&#10;YPrQHGVoyxW7JguDAiuQ4UNhapkUAwSoYHTQ0VAKQ1xOgANo8zZIDi3ykALIBnLCAOEenlAMgPrv&#10;GIlaWoACDTrO2Clw+OmKSyscMgEIzqDBW5cT/NRuNkpmBF63I70DNCQTNtKPiKun69MRerUgGUqR&#10;bb4RJzjpUoHOBVvQgHsMHDqUG8NrhtS45wPODkkKmMoBT2AgXcBzCHd4Iv9mbHEDyTRkPBncdEZw&#10;DwngrNvF0xYQG94yhbqjAVpAmO7gPphhiwDTTQCEQMTbQzFNEOAhvSbyWqjMDy7G4AP8Bw74Kwlg&#10;pYXNT/+mB2SQUsUYCUeqQQngCDmUwig6jgkWhPVbmfoBzlZxkgSmwPVL0jtEeg2DOxPShIFHh5sr&#10;K2VSB7HxUjipAxSK3ItEd+gGglLoggkME2ZRD9GQqzBEtwvIKyrMPJ/5i08/MXTwoZK62GNtH+iM&#10;2Bybti4yyf/L4NpzIDUi8nBoGOHc1H2hKVvCEvhPDQqsDItdG5EYkpixO7t8R0ZJSFr++sQcrg3J&#10;RzemBK7tGcVcoYeLw9OOjp4y82Of/PSQIUMOpQUCwnAJ6iAWQUJUoEL/jqlGMJCfKggX7UgavIJe&#10;3uovNpPF2QDqjNXzEMjqRNOj+LaLdY/yhLacKvXZIecAgXVIlEqWsY8Ag4PqksLcuLw3KkBdaunl&#10;V7Mo6uBGK07voAoJfNOz+uzwEQAKCCBjjFcbwI52PmQcKT+8kkCEHxyo5f58ehM8GQISwj26zPmN&#10;D+Q41asiAWIavFMlOMBwaASmjlEKUN1TY1ySITY8AQJN6MiAIbqA9Vkzvqjo2Ss2zSijAOTom7Av&#10;GM7wEAnkO5ipFHRGUB5+OrkBmfLcmHVIFZo2IQiGQJTxAOYu/UoUQB4ghIo0xzc9AuEg4+ClO5wK&#10;KIm/wEWyu3so7Ei0N5E9Xul8AZT5XzCf4SOB2i3ma9A6yNAXcAAJEUm1Jz/NggEm/UgBxiAfRiUQ&#10;eAg+PFRJgYB/n4FsUAu2e3QOFdW8qkJ1HBTBGdqCVy7RTRmjUTqah8BUmRrpUfhNm0U2nPYpwKQB&#10;84FGRT46i+EPTNO/rH4BCG9pxX9zgzN6xhVULRM4AGLgyQ29oH9W1zzPEQaegA9VPPtDy4oCcFgX&#10;jCx1aDAz89w9SjQHUWoZOhFCqMsQg3CGkqm1jiaYQAGGLX2qG0gjlud86+7RZUDT1AK4/g5gwhn/&#10;2QrZQJ7hDPxk8oRLZrvQI8gwMvCBB1j+QZwRl/NGthQ9fuXE8Nb8MT3FL1ckT5z/3HefuecvylJf&#10;rC9aWpO3qOXs2uaTYaPu/GG/b/9V/vZBHYXD8UG8eXb45bwn8Ep0HH+m7fy4f29f9O89m1svbT5z&#10;csWWDX2mTvj2Yw/82TNP/V1y7MTw3QMXv/bzuso1nS072y5v62rdebp8wZrld12sXV99fkVx3qxd&#10;Wx4P3/N0c2NIZ8uON3rC3nxjK6kTdTXzGusX9GZSbGm+uKH1MqczbGtvDrncsJYzGjpbyWvYWl2x&#10;JD560PpVd3Pt3f5kefHca91hZD1c7dlUeW7hvFk/ys18OXb/6CnjvzVh1NeHDvzHscO/Ovulm4qO&#10;vlZxeu3urQMWzv7lwYTJ4buGTx3//cVzf7Vk3t0zJv14345B9dUbL5xeuX7l/auX3bP69Xvzj7y2&#10;b/vQSWO/M2nst6dN+H7NhXU9baHtl3dt2/j4K9N/OH3Sd6dO+M5LU3/4/NgbAP7ytO9tXndvY92q&#10;tuZVV6+sudK56rc7I964fIzDJlnzR+yY+0ZbWXvdEXIfON3gSlOW/1jhP1OwJ0JnBH8z2XWJIx4z&#10;0yLXrpw7YfropxfOGLdq7gtjnn74th98beaEIXOnPlNdfqjhTFbk9iUslScPf2TF3PH4AiYNfyQx&#10;dM3+DfMXTnpm/avjT2ZEXizPiNy04PFffX/qyMdWzZuAj2DqqMfYa8Cekckj7j0ct3bJrCHjn72z&#10;ir/Gzt475Imf5KRsZuvE2eLoNQvGLHx5EGgvmjlk3OD7c5N3Uf2un37lsTu/i7+DexwiCaGr8TWc&#10;yk8AjdlTBo8ZcDc3OBFGPXXXS+P771j9Cv6LitK0xTNHjR107651s1+bPvTOn3y5zz3fHt7/Z5tX&#10;TDpfGnu5KjN624Jl00eMefy2B3781Xt+8C+TBz0wfeyTo5++G7oun8+tPXG49OCOfateCF/74qIp&#10;/fFHhG2ciYuBLSf4MvA77N82++mHvl9weIf/V3K1qZDdH4E/Uq3KbK3PxbeyacFY/pWDEzEBErZm&#10;RlbcuoqyuM7GvISwJd/76meeuPfbSxdOfGHy0yOevW/4M/dwPTfy4ZNlKU2Nxft2Lpn2/FN7Ns2b&#10;PqYPzogpIx6dMvKxIY/fOnfqsJhdqwsOHVg6azw7ViJ3zGMDy+03/j0+EY7kWDDz0ZLcdfzTx3/q&#10;mRH/1TMjgodHoAP8FwOmPC1aJnFu0BxM0NphzLZG1dAlzI/YBEyyTNm8ZXKkJFqKKfXnP/85cy6v&#10;AMWkz7TOhG74zkAEyoDyTOVoGq1wdAlzN2YQJdHKPNSA1oWv6QYoShoq4Z4Zmcldc9ywCWgYSzGY&#10;TOvoDCPzKBKVByXBB+AoM4PM3ECLnhSqAMF1I0oCmBoHLjjRglgJADcmCeGA1efCN8i4vARJ1CF1&#10;gQlwaEHX8sqNqQaFKAZXIR9jgoqUVw27ocOllJaNYRCa05rR/NXsQKWZk+nKE4BoNQOzGvqubcCB&#10;hyDJPa/gPB/aNdHDeD6voA5jgiqGttSpNArCIKB9AL3gZgRAqxTIWC2uggz+2HEAMcJjMJDuA8Pg&#10;Mo++gC51NiWxKmCR7iHaomkXYEbIaQi0lU9w1hEDtvSCGRAQDtowEHJoCOmCM3zoQeRK341yBed5&#10;InuBoN1sGQrbFm+1PwyImcIDZO6xzGjOwCONanQiRfSU63OJgntIHVTAHBfb7ixFwKDRdR0lAaiV&#10;BkyiLhr9ig0fivGWdqmlSwJikQ0tdajzsBU4iRzqm+PbjGVaBCxNgCFgacjYnUjSHeYTOXYMXfKK&#10;1s2ZZ05APEznphiU6l7ROwl1lNSaR4x5Rc8ahgVPug+ZARpgRc8mqKigOmR4AtMwrWCICzmdETCK&#10;dg2QIj90GRyGCfQvNwgYgwuJpTykQSkchj9IhREqR7cnkrDqdsViehRi6aLC0Cs3IA8CDHlkD8h6&#10;iPjoedHfAQ5gxaTnagrJByY4QDutm0+ho43njDhgOrnxhMJwHnKoyBADK6qYJ69TAPgQQkmZ7PLD&#10;BR4fCkMa5EAXEwX8ASD0wk/6mucyit6HtwDhOU0jonzby7xy2YO4ghg4gLCBSpjAB0oRS5MpdP46&#10;orWtXTno6+QV5elNvt0wj/DgvqQtA9e0RbdaBkwQAOcxV1Nf/vKXP/LO5+Mf/zi3n/3sZz/60Y9+&#10;97vf/R//43/86Z/+6Yd7Pzzh+0Mf+pA/P/TxD42ZPiU5vzqxsANnRETJpYiii1EFNRHZJxKPHg9N&#10;OLw1IX1/VuGBnCLSH7gSDxYkJh0NCyfNKivtYGFsekFYZj7X7kM5O1OzdqRm8/+gu7OPc+3JOcG1&#10;I7N02+Firn1HT+46Urb3UGHEofxnxk750Ec+OXjw4PxjgYM/oUungxF1l9Y64k3AgTlww6xA1/n6&#10;0GWji3OnSm7gs45s+tr5DbB0ny57PUpwj3Zhu94NpF0B05PogsS8G8OkjHoGCJynItD0k9KbSAIi&#10;xMChAO2ax4cIgTnF9LMgYPzUxwRKLuroO4MNAKQhkyxMcuEDcApTy4Q+lQtvudFNafYfIsFz5Qpa&#10;mFhMD3HqMBVRJxowadrn1AIZV8Jw22wOd6YwXjx5y+QOnRQMT6Z9V4kON7hEYc+ZBg2RdFXJE4rx&#10;oZgLWp5r0sBJmOP/7Apfn51+VewH908xgpgDGcK8Ylrgwyuog8nMD3QTXUMZzQz61NGqexTeop3h&#10;BrOB5gGtU0YfOj3IB+B0q7mQSIV+Z2cnpywAQqbuBroPtehfkOj3p7wCANrBZBPqKnI8gVK9A8gn&#10;8Jk9NMBoF3zACnZBEQjb4zCNMpo9ZiYifpCGXKEaEHszX2gaMvVJQSb9xQcmA1O3HTiYG+JUpncA&#10;NGiOYpJPRT0yzJPU4hVE8c2UZbYIAqNapDxo6B+BLtPHkCizJnWewigAUt7RAQ7unnCqBDEK60/X&#10;D6iPQ3sDRrHB0G6lgA4X+pSSYMI3H/0I4ABk+8LhTzEqwhZ9BxRDFB31yBgEgic/eU6jlKEjTPFA&#10;GPRp6uZDdMEQLoESr8CEklAKY82G0LsBi2ACHLveH+GogUt6Q9QpOrZCOWY/Zkd07NbDqTvfd4Dl&#10;+zIj3qwM6T6xsLlgdEvh421Fgy7njugpmdmW92pm+JBjsaNrC+dWHH3lQu7Mc0dn71w44O4v/9Ws&#10;J2/pyJ3fWTSiq2xgV/mguqyHL+f16T41tKNiwlstr73Ruqbt0uaK8+sWvHr/8AHfGvjEV14Yf0ta&#10;7JyVix4fM/Qbq19/LHT7yJqz29saI3ZufnbmtJ+fLF6bfXDu1nUDZ079+QsTbjyauaDy9NbO5tjW&#10;S9uudOxhx0RH667L9RvrKtd2t+3raN7ddmkHLoCetrDmhl09nTGRoSNmvfiTGZO//9Rjf//csG9O&#10;Hf/jFyfffKpsY1vztvbWkN3b+wzu97cbVz25ZO6Dzzz5tQFPfKXP/f93/0f/ZdywHx2Mm3s8f+PC&#10;WQ8vevWRPSFjF8y6f3DfL48d+p1BT35p5KAbZr3wi2OZ8wpzFiyec9fiuXcte+3+0G1jVi58fOGr&#10;969Y8Pj0iT/LPTy77VL4pZrd61c+Pmv6z2Y8/4uRg749btgPJ4y48bWZD8yecduiubc21HDSxJZr&#10;V0Le6Nl89fKWrrotbVXbzYxoO5/AeaKcUODJEfzxKic1PnLn11hFdzcXNVWmnyrYzekG/ocFmRHs&#10;0eAsSb75d0l2anRePNR9CcfE4cyEzUteGTNmwIOkRSx9ZdKkoX2fvPtnL40bvOilkWVZUQ2ns/Zu&#10;mLvgxeEr547fvmom+QsDH745Zf+6zQunrn1lXNL2Zc0njhQm7n5+4H04EVjh48J4YXQfIvzTxjxI&#10;QgGJD6mRKxa8NBBnRHlu6OJXnhn46A9LcvaRGXGqIIJzKGZN6gPa6xaNf37Yw+sWTelz9w/mThtC&#10;RsbIp+56+sGf4pXYt3Fe45ms3evn9Lvvx9/78ucHPfIzUiQ2L53e5+4f3v6jL5IlEbt7OQXKs6OO&#10;pe6hGPkOP/vO38994encg1ube//ZlISRkvQ988cPuO+HX3rhmYdWvjhqdJ/bJz774PNDHzoYtamj&#10;tqi9tqg8fddLw+/HlbB8xuDRT9yUk7Bx+5ppOFMqTyTigIjaNf+Ju2/IS9/RXJPNiZhXLhfgpOBv&#10;L9rrc8+WxnLUxb41M1rOHLpYlnT5RErzqbSrTUXUIpPikTu+dvuNfzd1zENLXhs/ZsRDjz7wo7tu&#10;+8ZjD93Y97Gbw/csLS2Mnz1z+IQxjy2dO254vzuGPXn78L63kxnx0G3fZNNK7J4lzTXHTuVH79kw&#10;C38HDLz1h3/D98HoVXVnI662Huo9M+J3+mvPruq466/mhqhLl+OKCnYmxKyPDguJORDYXM/HydAY&#10;G9PUr88VwR0S19/8f3OA5fWbNQwLuA5BITEzokGZWJnymMENghmiRGHwEwVg3qPZE3ormF7vuOOO&#10;b33rW0ypKGaUHHqLyZTyurpdZMIjvplzsSfQzf4BoYsHVAJVqM4Nc65RYuCbU+Cil7foGPUQc70h&#10;FKZp7AzzF7gxY1YLyXU40ADlJl4aQsegckAMgNCC1uFer3nQtnPTL22hlaluiJ7qmCNUoRVquSyH&#10;XWgLUEJV8FB1yHOjZHrWUYdQyr1pfrwyQwH48M1UZ5c34Awm0OsC3mUkTRvhpyHXBqYagjBPgAlb&#10;4Aa1QBtQYOJqWec9AKmlU4N2PXtJy4zWYZHbnmkLHOgCgPOQbxQekIHAjaEJaIFF8JB7moNYusA9&#10;zMaReIiSBmduUMOuGI3LuQyGdhc/sAh2GZQ2FqGNCJJmPwIEAWMUYUhBlMFk9zKAuXEewIIhwgn/&#10;6X0eyjRsDjhjnAHOABBM3LKLoaCRpAfKc+Aoo/8FPgBNNMCTb61G7A/BQgKtAA2iYJHuJD5wBtKw&#10;vClAv/CcujDTzaWICgy067Vp+OgGgrf6cXgC1QZPaIj+DYZ6KOZqnFboLJrTpIY62oIogBuF01hh&#10;ZEGaC1TNKXgFNGiREHMlVq1apQeHplmxQI6TgAmrmjJARpbc6KTdBrvoNVhE6/SyG2HASk8ND5EH&#10;I64QKwm0DuYwB8gA5Ccs5QONPOcGZvIcGullftIp+uYwyyAKoQVPe01HD8Wo6zKG4aNLkbaQfPBn&#10;5CLJlPSMOiAjM57LwDeDzmApjOIJ33S0YX/3aoEkDDFtR2cEo54hDP5mCYEexqXbHBBdkxFgiDFA&#10;+xGUKAMPdWoAhKYxHEUPBAClj5LqMIHqkAP+SJe08wRkrEW/MGzhDFV0zZhoBgLU1etHP9IW/UvT&#10;QEAAgIAscQ9WHgSrFeuEzE9dJM4qPIc0Os40JZfHBlGBD/DgzGwrSALPXSsySIEMw/np6XR0KAVA&#10;4IYbbvj0pz9Nuhxeib/+67/+p3/6p7/t/fz93/89r/7t3/7tG72fH/3oR7/61a/uuuuuW265JeCz&#10;+ORHZq9amlpYm1jU9YHOiF1p2bH5x+MKTsQXnuRKKTydeOw42zSSjh0/cqIq/fiFlLJzXEmlZxKL&#10;TycUn+X/QbmiSysjiy5w9W7WOM8VW14TWVwRk3cmvfj8owOGf+JPPztnzpz42EDKnh43ZANJgxwX&#10;MDpe6T6DmUgdo5LORSSCClH5hKVwwFU33EPqGO/m2NN3sAvgANQHoSfI9C7udfGYHWNihb4Jl698&#10;eEWL+l7tJtc5tIuoIyFM0W49cKcGusaVtqrZyLMaFiAMVYDo2wU98OE5dHGPNCIV0CtF9Dj3QKAW&#10;r9RTLuSYapAKsKJ1ZJKmGZgGOdwkYrQcchgmumIhX4+MS1lYzb3RDqroHQDhD3RGIGkoYgojxiCm&#10;l0FHJ/fmWOn45onLUW5gI92q4xJBpQl3NV7vjGC40SgVwYqmTZhnFIAtLgAGoLureK7LAxo1ZtB3&#10;+nHgjzlctGh2gMlKsIXpEd4iMECgCs/13DHHgqFpqsCBsWDFgAIU1LnmhyhQYiA7VDWWaNHoBXCY&#10;h8040Guv5cMNUzSYU4DegV69xjDHBTk8ByBYQRofWucJz2GUOtHTeTxDF6wgXAFWeJRVkwtoF7Aw&#10;mVdQSs4mugC1CxXQSOtQTV3GAtDoFCoiFbAF9gLQecMADCwysZSeUlNQGHrBh16G8+pfU11gC9Tp&#10;FgRnrUG6gLdAozpyomuMD3VBlU4EVTgDfzSuqMtb/4WXYQUzlWQgc6Pwq6CpblDE+I1+YQcUALVd&#10;6QU4A4Z83GwFgXroKIzA6Hiix6luNoT2GDBBHqopbyqWOhp6dVVQQBuGzoKN/9nOiJZjozoLXmzL&#10;n1Vf/Oql8nmNZXOyIgePevwLt3zzI7/4yoee/P6/5IbMuVa8tLtkpM6Iixxjmf9ke/lgnRH/3rnh&#10;jZ59x3JeHTv0xtGDbhr7zM8nDv/lsrmDhj/9/eee/dGcGfeNHPS9gszVJwq2zJp6T5/7v7g3ZMLG&#10;Fc9OGP6TEQO+8/RjX5006uYpY36Rk7b0YvWua50xrY17F8+9Y8Kob6x6/f6Txct6OqIbKre2Xdr7&#10;ZnfCtc60Y0eWTB77490hIzavHvjixNszkpeUHN00bhjugIcbqjcnx40aN/LL/R7566njbpw69pYR&#10;T904auBNAx751oinuflp0ZGtJ/P3rFk0bPXCoXs3T5v30kOTx9w8dezPh/T9xvOjbloy56Hzxzef&#10;Kd2wO2TYgll3r17y5Lqlg+a//MD29aMO7JzybP8bxjz7zdDtoxMjp21c2X/V4sfWLH5m8qg7hj/1&#10;4ymj7wTgmiUDVix+oKxgAf4UTqzoad985bc6I5ovHKw7ncIpkhxX2VhxeP2SsaMG3vj8yF8untVv&#10;3ouPl2Rv4Q81Txfuidz1ct25OA6zbKri8IjUlurDNSdS2X/x0C+/v27BSxsWzXxh1IAn7rppwpDH&#10;SZfIiNtKVgKpB3F7VqxbOJm4/b/85ae+/g+fJSVh2Uujti6Yej4nrvlkVn3xwe1LX2R/xI41s0hV&#10;4Jo2+vGYPQv5Pwt2auSmbTmStPHJe7/FlgeOwHxh7IPVJ5OqzqROHxv4Aw7yOFpqsle9Nga3woh+&#10;d6xdMKnhTHZnQ2lTdcGrkwaSIxC1c2nD6SNzpj4zsv+d99/yDfwdr80YtmXFS/3vv/Gun3z5wNbF&#10;R9P2tlUX1FNmymD8Cwe2LiJBo+DwLk7xhCF4OkhPmPt8/5kj+zz5y+/kxmzLj9856L6fDHjoJrwY&#10;PZdPQODByE0vjXxgXL9fXDgWsWvZ5Mdv+crx7FCQJw2B//UASMyeBdxH7JjXUkOaSWbeoW387cWm&#10;ZRPZwUG6BKd7Zset77lYeObogaZTaT21xzprcnBYVB9PJLdi1uQ+Ydvm7tgyf8jAu8aPeeyBe743&#10;bPA9Uyf2C9nwauju1594+Cc8H/bUnU8/eNMzj98CD198ru+EIfcuemXQ2ZKo9sajF8piRw+8heMt&#10;aY6ciMrjCW90lLfUJdacCb1YEfnfzoiAjetHu8EEaWZJl3noOeZWNSU3+iCYAfm4VGOKRH2it3iF&#10;0clpETzHpDZVkrlVK4dazKeu/102YCu465sp1aA906upgDQNGgDH2sAuYWoGHxRY0ETWh63ZxFzv&#10;SgZFAlg0CgoDharOoC2meB3thvdRgVR0FW2+qItnnRfoDLSUGQ3oCRqlCQCCjNv4gQNKpliDtvsp&#10;tJz4UFfr0NC94S+XneZ58hbLD81NXcM+AERXwSvqojuNbKBNaQWlpXJ1szq6UO+AVq8hfVhkzJ/V&#10;oGkXgKItz8GCya7YYSwUURi0DZ4byXQTBAYl6hDtazoDT6gIzkHVa9iEntI0l6U63sCQrBb4gBlk&#10;xANlCc6gB3UKBuWhiAImIGj+giGgQMBVjVFB7BhujAXxkIrQC0C34kOIHhbgYxXpcdBA4QaY1MUa&#10;oK5eAyOQ5uZALPxxYwKY0CmSaTyQpsEKKmAgMoAA6F6hC0CSt9Tip/FSWoF8z+uiOj95SB9RhlUf&#10;Ii0bER5lQ+MVzI3Sm04CYpqAYOvaBlA2xFtat+upAjSeG5iSe/QptWALPwFrDA20zREwFMbHhY25&#10;GHwA6xYPjX5ohA9mcTMKdNu5zUdDX0x4jihSknbpRJ1chsVMMXV3jwkLlDTjhuoGjuADXA2GsDQ9&#10;gamtBusoRnk9MoAFlEsjY3TmN1HLnGHNTfqIkQIQF4SgDZ9pQrOYqYOPU4e7nBAYVjXc0wuQAP5A&#10;06nquKMJgTuNABZ85IynlJkZAXuVfyiic+lZJjoKu9eAPgIOHQdKUM1DIHOvIzK4GoS9TBQUgyiz&#10;bZ2R7CO4B9WKBDe8srwhL3Aw5AVYpIVW9Mi4KOIh3GMUw0Y5CTegC04C2dlDPzI9RYv6HJV5LV2e&#10;GGLVd8lb6koUD0HYtSLlgeZwhj8e/gcnxdANLDRhHvI//MM/fOUrX2FxH5OUvJsFS2zc9r379sfG&#10;RySmZOYXZxWWpOfmJ2VkJRzO4js95yhT3qc+8+kPf+IjM5cuiSuqjS7tjCxujiytjSi5EH7sRGhG&#10;XlTG0X0JaTsTM6JzSmJyS+OOlSfkky5REpVxLCQq5UBmUfSxE9FHSxPyShLzA9/xx4rj8koiC09E&#10;B/7a83Rc6Rmu6MLz0YUXYosrkk7UJ5TVJBdXpuSfGjJ26sc+8enRo0cnxgdWU1BqxFJ+6lrV62Qw&#10;2XwWo9Zwia5EXPUqyh9nQtgOo5w9+En3MWXZlYByHCGNBrF15yHJsM4Qh+tnnREApMcpZhDVtkCS&#10;tzznJ8ynOyjGdITAM5yRfN0BfPT7M58Eo9+0ooJmNnAq4x6EAcvcSBPMJ06VYO5/FhifAEPEgNWm&#10;suriXzmEFYBCXzBwGBd6wVBJcIm6wAE9Pc4UhhCogw9A0wmiJ5SBYBicAqb76UyECge4ufFQTRMA&#10;BEl4xWqWkoClgIlIPIQ0cGDAIs96CQGOk9ExxTeY6LjxrFm+IQRM4AOIQR2EgKS+CVjhtgUemqtF&#10;W8CBRpfisBRk+El5elY/vr5FffFw2AQBnhAUoSEYa1ueHgX+8NnDWZRAuE0BmmaWswd5CxAe0hcA&#10;hA90Fs0hdZSRNJ1BzF0UMPwAExyqZmzBut6TagJH1ehdpS3YBXyTC2iXXgiahdCrXgYUyDhRgACC&#10;DZ/Bn58QixzqT4deHSjO7caQoEivrsEMjQFmG/jAR/c3kxidi5SqF6BLhx0kw3DuaQ7Z82hVBo5q&#10;l17WcEXYoAIWmVfiBKgqpDnQBlXYqLcFGXO/IcUYpOb70ImGWMDWQQ2GDhDY4tRqHooeQNDgW5UH&#10;hmoxTSA3GCItPIdvcADSGJ5IoE4ZuKczwiEPe2Ga/j7tEBBTDLiBKDgPwvQadenl39EZERa+NyJy&#10;e3TUlvSUHRdOJHJ6X1tlakdV4GqrSO6oTuuuTuupSrhatf+NypCuU4suFzzXUtC/tXBAa/6wrqIX&#10;2gtmXSybXpM/6VL5yxlhfV4a+jfDH/xCv5v/5/3/+jcR88e0Hp3fVjCio2RgR1m/pvxHmgv6thQP&#10;7qyc+Fbrgmstq6907DoQNqzvQ/86pM+PBz/+w/HP3n7/rV+875f/sGjWk4tf7bt55ahLVYmnCndv&#10;WjHyifu+9Oq0B6eOvf2ZPt8aMfC7k0f/bOWC/tPG3Zp7cHnHpaiSY0tfm3XnmGf/bcGrd7085acj&#10;Bn8pNW5qc8O+9kv7Oy5HdDbFL55z/8JX722o3Bcf8cK4Z39amruFzQvb1jz3bL/vlhcsa6rfFbL2&#10;qb4P/cPG5c/S1uxpD81+4eGpY+9YPKvvgpefqDsbf750/8rXnl3y6oCwrTNee/nRBa888trLDz/3&#10;7I/HD/vJmiX9a87srD6zM2T1wJen/GLhrAdWLRow/6WHwrZPPhT32twZ9y+d/0BR7utVZ7bGR0wO&#10;2zlqz+bJC18eOG7IbTPGPbhm4eh9WyflpM+urwxpb9re0RLS0bLx6uWt3fVb26t3tFfua6/c334h&#10;kcwITvHouJBCZsTls/wXZgoHWLInoqe1pOp43LpFQ6ePuXPG2LsmD791zfzBZ4gArpv41ANfW/ji&#10;ExUlYS2VKS0VqS0V6flpOwY8cOOTd/1g9ZyJ+9bN27TohVfGDdi7Zs6eNS+mR65pr8o5kxe5f/Ps&#10;Sc/eM23E/X3u+uajt31t8tB7Xxr10MsjHypI2FJXkvjG5dKcuI1TRz14/OiByJ2vvTDm4Ven9Es7&#10;sHT5q8/Mmvhw9fG41pqM1fOGjez3k1H9b8qKX1OWtWv66HsHPfzddQtGttdkdtZnr31tZP8Hvpca&#10;uaqzsaD7YsGVpuK602nzZwy6/5avxOxZ3Hmx8Fxx7JYVUwc+8uPNyybH7lkct2/JkleGzhj32CX+&#10;mLOlrLMxvyw3fGjfn82fMTA3deveTa9kJqw7kRdadSKWkybPl0bF7liwb8XMiU/96vmn7142fdi8&#10;iU8/dvvXBz74w11rZrRW5x6J27Bx/siM/UvrSmL73fG1Qfd9s/BQSN3pxPzDW9YuHlV1PLYgY9uY&#10;wb94+pHvbF87ecvKiRxmObTvjRkJay6eT92zcfrc6X3P5+8/nb33pRH3LJjcZ874R2Y+90DYlpeb&#10;q9IryqMXvTJgyexnFs8b8eqLeJfGDXzyptHP3jV22N1xEcvjI1YM6PPTUUPuGPj4jU899INnn7y5&#10;/4PfH9Ln5sGP/+iph25Y8HK/syX7S7N34P967cX+RUe2p0YuPZ63D3IaK6KDaRG/y5kRwbSI7pp4&#10;7pvqIy9eii0u3PW+zAimLCYoFztMVkyM158v84FpETz8/zgzQrSCOZDGT8Abhe2cy4zJrM20jonJ&#10;PdpIlR+MP1Bec/Zzn/scYSWVsRMl32ggfpqwgJLQ7a2Ll1ooEmZ/NIHrN81fZmemY5p2AWx4EGi8&#10;RZ24wDamBBzUDDM+KDFBU0ArkA+toDl4AgTndKZ7wKIVmM2d9F3F6UpH+1JGz71uF9ct1FIN8BBT&#10;Hp0Hzmp92ILi5Ik2HxjSFk1QV8NUIwnIIAm7IMTVJg81DVFLaD40k4siFAwVtcnAWXMQVF1zah6B&#10;Ax8gwGcjsYbawNNVHA1BkZn/Bs9dQFJd77t5CtzwnBuMM6hQudKiaf/AVFUDkG6yUZjDNzjgfYB8&#10;8/9pBbUNMihyrTRMKI1v7RJw0P62s/gGbZqmOTCBRboe+EAmrDNMAWTdUkFpoSLIANZlAD3LE5fQ&#10;0GJ0VyMbgKp2CmDWGN5xYWCA1+Wi2QS0CzQNYnqKe567QVeAFKYuJOgKMYoOKMOYIOlqje4GPW4Y&#10;GgiVrjrYhWTyyjwULAmdbq4VtcbgHkYVEqW1CuF886EK4qQ9RN8xcKAL/tCutqPRKr5pzug0Yw2U&#10;GKcQZXAMeiEHu422IIQCjB03AEMjr/y7BwwjBhEip9+EVoAP/pSRdWDFPWJGd4C8WTnwKujsoEM1&#10;niScToFLbuJQ9mhR3xCNAg1WMBxoGlvQHgcxhAqGUIsC7vQBvvE38KcJigGWJ4aelGTXA1jeBp3o&#10;OICbxG5mBGVcKkMmryBEHytN01nQi4Tr2fS8AyDQBGCBwFuGGL1GebMt4D/DFvTcZgUOZoBzY+qB&#10;jjx9RlrVxq/8mJ1BYePtfNOiKxMIp+MQDz4uV2zFORlUQUyBCS5HIY1eoDlXBbCaAWKoGWbq9zTX&#10;Ccg0x7qOSYYW+QYxE4BhiGVMnAGaLjldEnotYSNig9DCFqqb/AJ18t+D64BJYaP0jHTKQAIZEF/9&#10;6ldDo2P3JaeFp6WHRETviE3YEZdMakNSSSBtYX924caY1D0ZBQdyihOOFh5ITvrIJz/24Y99eMai&#10;peGl9XuOt+0va4guOx1afHTHkYNbE+NDIiO3R8ZsDk/cl3hkV2z61ogUvsNDo8P3RIaGJe6PzdkT&#10;c2xPXMaB1LQ9cQm7YuN2x8Xtio8LSYzblpK0My1lX0Y6167U/L2HSsIzj/vXnol5Z5PzTvYb+tzH&#10;P/W5ZwYPPnm83Cwe9wIg/8ituo97pg4+iBDkI5Nwz0AlsyKsoB956yTjut20LySZ7nCa1StK1yB1&#10;hm3hs+YCggQnEWZAwXZdcrqfYLX+HT10QOA5N7rRzWThHoAME+rSp3SxkmNmDfcABxPdWOCjMxQ4&#10;oBp0ldKWuX5g6xg3mwDM+TYzguYYEc5XCDxVuFHdwBlX3S5BtYpM3FA9eU4BLSJU0AtMqHDqAH83&#10;lRhepjAbgmjdLBU9FyDgTAjbVc3yEIDMJPov9GKDv8tdo/E0wQ3izSB1oc6HsQkEHRxGYhBmgFCS&#10;yRCYsNEcRnGjx1lemmUAIeDM5IBhY2KmmUcG7R2STrk0AcJQFPQSgrPLfmrBIhgC8p4UADd4SytQ&#10;4cExwKSiuRiOsuA+BZoADcrTlcChmHOXHjFAARZRAUnQYH4z900TLji3BLNm6DIGPtTRWfKNewoj&#10;NugynniqhTtY9bxAAn2tQaUTDfGGG7TlXA16MAE8QcBMB0BRl1eioUOEyVM/qcqXWvCHt3zcF6OL&#10;BN4yT/IW0oCjFlAwfEItrSx324ESYokM69PRwQeXNHKQEHoK6kzf0xKAZIREuwuEeY4U8ROEodGM&#10;IeDrbvAVAOks/6fJIIrTOGKjBQs3RI8O5SEdDclQZCyEMcg9yEAL8CETJjOT0+8MeSQE9HgV9E2g&#10;8XUvmtoTXFr8lm0a+8P2RoVtidm/KS1x66njcY216U1VKW+fONB77kBPReobFxLeqNx/pXJz+7nF&#10;DQWTWvKGBfwRRU9fKZvSXTy3MX9SY97zPWdmNeQ935A3sbV0SVnk/D7f/qfRd3z9bMqUliKcFwNb&#10;ih9sKryHMyNai4d3VT3/720LOxuXtl3enBg3vt/DXx7w6LeevP/r08be/fQj3+z/8FdHD/7BlLG/&#10;IBWiu+lQW0NyfsbqSaN+tnPD2Jeev3PiyJ++Ov3WlYse2bp+0JwXb8tKm1NeuHTUs18eNeTLBxNf&#10;aG7ce/b46hmTfzTwyf/r9fm/Yn9EV8uBhqotM6f9iNMoLtduX7fi4Zeev725LrGnNePArqkjBnz3&#10;ZNH6izVhIwZ8886b/uL5EXfs3jRh7dI+C2ffs25Znw0r+sWGT75wfNe5sh1b1gwLWTU0as+0Ba88&#10;ROLDrGm/en7UT2dN/dX65U/VXdh14cTmA7vHsnmEPSZRe6dNHPkT9nfMnn7Pi8//cvum/pfrdrQ2&#10;7glZ+8SiubfNffFBciLmzejz2ktPThl918wpdxYeXdDetKflUsAT0dW6wTMjuup2d9WEd9VEdlUG&#10;fBBc/rNJZ21mS/WRsC2zSrP2cq7BxbMpV+ozWs8mXDoZU1UY2nYukT/daLuQsm/NxFfH3Vucuq71&#10;TFr7ucNtZ9M3zBk1c9SDybsW8leXIx69kU0KQx74/pTBd0x79ta9qydcOLYnceesRVMf3f76qDPH&#10;du9bPWHZi0+ezdmRsPOVEY9/d/3cwZX5e6/WZ5Qe3rTolb4FmZtCt0xbPm/g6cK9cyc+8MyD39i2&#10;ZFTb+aS3mnJbzsSfP7qro/pg6/mkhrKI7OjXy9I3XbmYdbUh81rDkcTdszYuH8W/ZvI/oB0N6W+0&#10;Ha08fmDm5AfGD/vFmdIw9pj0NGcXZm6aPv7uQU98e9pzd4155qYn7v3Koln9OI+T8vzRJod07t44&#10;aUjf740e9JOBj32Ti5QQgPD8atvRY8kbZo58eOiDP5741G3LX3z2ZMaeg6HzZ4+7j//jbDwZc6Um&#10;/UrDkbfaC0oPbhj68DfnTXzwQnEoW1rY4QKEa6257HYpzdm6bsmwEU//aMnspyJ2vcw/kl5pOwrw&#10;oiOb+cvPlvNJjeVRUZtfeHn0XVOe+Xnfu7+8YekIyOGoDtiydM7T8CQ+fO6m5aOGP/XDmH2vJke8&#10;Vpq7LTlywZjBPx09+KcvT7o/bOsL2amr1yx6dtbUh3JSV/O94OU+9Zz0cS5u9cIhAx69YXCf7/D3&#10;os/0+c5rLz2RGj2nrT6+vTHxP5oZcaUusbMq9lJdRENDdEnR7sTYDddv03Cic4JiVmf+d5K/3nf5&#10;6y6J/4rOCJDWvmfKdq1oYp6pEKhn51aXYUysRnEfeeSR73//+yhR90WbnIkuQWEw46PAuHfvokt9&#10;VAgzMk/gFEBgnG5stC/KhpkdpcKMj0qgXZeFBs/12bvfj8L6iVUh3Gte0wQVKWCEH/yB6XoYVM3O&#10;oACqlyZQjQCkFXQeCgNtgT7QfHH7H+3yjZoBQ7Wa8Su+gYZmoi40Gj/kCbgZ5zQTW7sKknlLYZqG&#10;ZDgMkjAH5NEiYA4Q3RMU5qN+cjlH68B0jYG+BH9tYpSlgTWe64OAgZBMLY1CE6qpbkjZFs0mADgw&#10;TVLwJCfgmw5DeT+oZ50ORsD0rRgG5yHADSMAikb5gInhEV1FfLiHFdBOT2mbQhcjhGL0FB8X6gb9&#10;MGKoQkfT+7Si0wScuQeO6yvQ0wTkueFZvo1XUMzUEpEHZ+7N7wA3agGNbuInD2kLOXFNDjJUhHyk&#10;yE3LpnXwUPnXWMcsgG9U1xgCYQOSlKQ8b0HPMBpsNFxJi1Qx1ZN7s0PN1wAgQICs+4kPMuBmH7sD&#10;8hV7cEAsacgNEco/30a8uUGMqUj/ap0DmRtjO0Az+qqEO2S4MUSD8W3gkSeMXHcMuTch6MEBZ2Ay&#10;6s25gLGgZJQJ+JAARbSFDIAJqAIfDjCUkHYGEZjrJgMr+t3gP8a0J3KBA8XoC/+nxgW8e20oT1+Y&#10;gKOdzQ197ZYQaResowkgPAFDBhStM6VAHTauC2bo1RMBFZizoEQv64yAUt2OsFHjGDR+3RlhGhHW&#10;pGt4z4lwYcAwp65rG5jjcpExAmc8qhaTEa7CavA0sRzMIUoPFyXhHlQbe4RGcENi3XUSdEYgPw46&#10;hA1C9N/RoUxuvIJ8ek2GGDI1YulqllqMKRfAQAYCHeHEqN9Tx5xH0irbFNOjCoZ6BvnQHCUd5rAC&#10;DPmYVcfH8z4RJMhBhvGyfeYzn/nZz362+0DErrjEPYkp6/aF44zYEhW3KTaV7RUJRaf2HT62JiJh&#10;V3re/qyiuNyCD3RGRJWe2ZadtfXQ4W1JqVsi43dEJm6PSgtLzt4Wmcq1Jz5jX1j0zt37t++N3bb/&#10;4Nbo7B0JWbuTD22LTdoSnbglJnFLbOKmuMT1UXFrI2M2xSVxrdmftu5A+qboI5tjsgJX1OGdcYfv&#10;fXzAxz75GfYutbcFNLfReJQ3kzP8YXalZ6E96GtzLkKGdXvBc2Pj3FDGLAM6hYdO2ggzfFOjwT39&#10;kggbXIXbwuEJcgtjzf/SsU5FZJ5XRomDN7BXQeK54oR8mkJIL+tFggp6x3g4r/QFAxyRQE6QDSDo&#10;sHYJBzKIAdh6LgniARqU5wa6eIvkQ5GKg+FGXfpaFam+5p6SDls9FBSmjL4Dy9McOAe3CJmExXOE&#10;DT4g/GAONGVSS4O3zoSIqzMwKKl3QAOAGgAItjMVzalfwIHZSXzgktMLEBjjfiCQ6RoaacVsTQgE&#10;uC483fcAcThDIAIPIUxrNMErpgUIMazCpMEA0V2intWppG9I1xLADe0wFei+D7pRGJJQx0/6jkFE&#10;L5hyCNpUBDElEMjaUWCCLOm2piFkw+Q1GM7o4wPyeqiZrPSK/hZnBPiAGxyAajoROHrbwRZiAQW3&#10;FRW45yIfxCjJQ3qQ/kK6aIUCUAFKPNfhC39Ayf0dYEhPqXM9hpOBAGJ8I5861IADOfp/HQ7my/CE&#10;Ruk+7qGd6oCiC0BPJw5dSWGqgx60gAnscg7UNlCP6P0xNQ/2wihg0nE6VoKqCtJoiIqUgWRwBgGY&#10;o/I14sINnEG0RF6zEEZBHdLIoEOeQRI+OIXSIn2qf41eRiRUnYxl0IMWTSyNLvQLRGlDKlT0JqxA&#10;rsCfwg7t/1xnROHT3SWTzidOnP/s96KX97lyZmlD/vizh/vXZr3UXbJ336zxz9z8LweW3tNUMOaD&#10;nREXl12qXXv6xPKxQ3/Q5/4vDen77ddn9926Zkz4jueHD7zh+dE3FhxZ3lIf03k56WThxtfnPpIQ&#10;MWPvljFzZty1fMHDC1+9G3/B3JduLz667ETxkhWL70pPnnyl40BXWxgL+8qza+fPuvnpPn8x++Wf&#10;nCheXHVm/dyXbz5Z/HpJ3oKxw76ycNb9nc0pXU1Jm1c/M2bIdzjx4XDyi/0e+fv7b/tL0jG2rR3p&#10;mRTTn//pmKE37NkyvOLELs4RXDrvifXLBvHNWQ/Txv2Ca/Qz33um79dfnnJrWd6Kc+Ubjx5+LWrf&#10;+KSoGdlpS3BDvPrC3YtnPzpp9E+z02de7Yhsuxy6eN7t8175Oe6JiSN/vuTVJxfNeuKFcXeMG/aD&#10;9OQZVzoP4Ixoa1p/tTPkzdYdH+iM4NiIzsrU1opDZEZwceAiByu2VWfgpGg6FYcvgD9AaTmT0FOb&#10;jm+iu/pgE//oeT6p88JhTjfAGVFXHFdbHNdVd+zi8eSKvMiaotjqwBVzIW9PdWFYV/XBzqq0iydj&#10;umoO4TUgEaPxeBQwr9RlXDoT33Iu8eLxqO6qg5fPxh9JXnmpKpkVeO2ZGI6lOHd017H4FU1n4v+9&#10;+eibjUeu1qa3n09+o/HItboMWscf0XYuKQCnPuNa45G2isB5FpxtgTOCf/3glM22+kP1FxJrz8fj&#10;SrhUmcQZnFxVJyMvlO/nOl8adrpob82pKDwROMU4AgO/QOOFhIIjm7NSVrGYz0hYVn5sB4t5HBlX&#10;W3J6Go6cPxpWVRLdeDqlsyrj2qW87ppDuGkqC/ZdqTt87VI2dL1Rn9FTc6i6ZP/F49Fd9em4Obx6&#10;Lh/B2QEcWmGrC8i01KZxLChXd3M2Z3CAALlCV2rT4UPjqdjmmkNVJyIDZZqzQZ4NMhzeUXMmtrM5&#10;G/7gg7jCX5xcygRhwJ4tCT1XGlZzOrq9/pCHekBmR+NheEhzOEGA09aQfjJ/V2bSyszE5XGhs6Hu&#10;QvmetoaEhgsHmmtj/0OZEf+/dUaYHHH9hzlOO4bJnemV+ZRJkDnRvaPaDUy+qFi0BRqIGXPp0qUk&#10;RzDhokcD/2XX0YHK1MvAJA4c464aDRpYOvIBxcSqhqC62YNAVvm5pqW8CyF0ABM6P5nE0RPM9e6O&#10;5iBAo6xM34ZVtY2AA1hwNp2S8sZSUCGakjSN3kKfURcVaHkaUlvowqAAmBs/BDKKAQgWAIdgBNU4&#10;P+xCOWmreU91lBZImvFu+BHeYiqhtmEXrEYZu7/RuCV8cxnpohpdSEonrcMlXS2UBDjPWVkZaqNp&#10;PrzVSkBTwiia1nPEPSRrRxo6AwewolPoJgwFw6HgAMI26kYGgGsigBgFMFYoQ3WJspto0XA0T2CX&#10;/zuA9gWI/QV8ngPHWISRdhda9IuxEfoCHFzb63Xip5FGaDF5FaNHOxjgWhJ6xIxcYa4Zm3XxDA9d&#10;cRnQoCTsAib3wOce2cPaMAEEZtIFHpMJhtBoSBwIhj6oAmRkjCeQY/gXQpAQIzPIJNFRhVPTGZLB&#10;Cpw1v2jOBbaRQ3iFtLtu9Nw1DFOEgW+YaSIMHUE3aZ27LKF3AE5FQAWX5ZCm4UIBmEMZ/hCBurqi&#10;oMUFEgLADZyhJLgBhyfgCYsgATQorL3IK76x9hAPTT13XhgCoi1YFHT9cGMWumtjCtALbv1wuxMP&#10;pRpOusuX0cS44ycCpqntqV20q4PJXF9XDjog+HYHsttD/OhWgEDjnDStCW48iicwk66Bn+YuIWz6&#10;H+lumuahOcMu4EHbbHMIocuoBZ5Qano2tGjQu3igp/gZ9FWZhAIV5kNRBhL45qGnTiCibh6GySbp&#10;6CbgJ83BDX7ag1AajMWBHi1CCKLonAaXNFhpiMLOP8gDcEyd4C0lnVd5iMRCoHFOT3bgCUOeEce4&#10;MOlXmfcwCOQNnHW8AtZlJBxzAnFcg4YMpEXpcsJ3vYHMICFQTUlOprz55ptDo2N2xyfhhiAzYhuJ&#10;lnFJWxIO4YlILju7Jz2XP7xYsT+RP8UIiYoPjY/70Mc+/KGPfuilpSujTzXtLm8lPyI8/+SevNKQ&#10;1CP7jxTuS8oOjc/am5AZk1G4PToNT0TEwWMxKYfCY5N3RqfsS8vbdahkT0ZJ2JGi8Kyi3YeOcu3P&#10;Lt6SkLE57tD25KyoY+Vc0UfPxBw7F5t33isu91RCTnn/4eM/82dfgOq21mb6S8+R0XLj7QwZ2IsQ&#10;Msw90ZZ+dCgxghBjOsX1NkDoF4QT3sJhV/5wjPIILTd6kKmikmJQuFbXi2o0QzXEW5rz/3F0DetG&#10;5yGThjuAkBB6liZ0otGDVKTvaM6MJ7dK8URXtb5IY7A8QfIBC3wQAI5pCEBmyIMJA4q3kGlCHDdG&#10;mEEDDihmahOYAGQEwNwEnkMF+HBPMQaUa1olnCfIGwi4Q4QBawTe7YQwmWKMIGM7ejTcQgJA/RTg&#10;z1vqwn+Hklkn6ggxV25BVWzB3AI8pC5s1NGml4cn+t9pBYD+1MliRp7hEAYLtMBqxqxLRDjGN1TD&#10;N8lX3QMBaGAI00y104HlbkGAg6dhFSMrCg/MgS2MUMYX8wliAM4UgEUMZ/UCswFlAMW3Gg1CAA5b&#10;NCEA6+4P8PEkEV5hZpggY8TIxN3gLl3K0CJo04R2C1Rw704us2OgxYmLku6A4wm9BvkIGz1upgkV&#10;addQBL2pm17xhofQCF1IC6oBZNyZwjQCnoYBKKAfCuCAoq7uJP0s/OQjngB00qYWQJixKe+qnqZV&#10;ahSmlj5EyvMWneKeI+4ZWaYlQhf8hPmqITNY+fCEeZ5+RAaAozdEry6QQVLhgSIsNF3kMIry7tFg&#10;oDErOuuCJ9iCoS4k0ysoxlSskQAJVNQTBEytXG7Q5vomGJ6oJNqiDDRqQb3PGWGSpsD1v0BCeOie&#10;3zEz4lr1lq6KpZeKp7YVjmgrHtBc8FR36eSszf0fveELT9/4V0XRUxvypl8qGtdS/Fp7edjz9/70&#10;ga/9+b6Fd7YVj28rGtxW+khb2YMthX07ykYFMiM6Fve0rMYZ0dK0Z/3y/n0e+McZE2/ZuGJQesLc&#10;/CNLhg348vBBXz1Vuq6rJeZ06bq5L982bOCXV7/+6JrXH3vtlTsTI6cmR78QEzZx3fIni3KWtjft&#10;aL0c0t2+s7t9d1vT1s6W7d1tOxtq1m7b/NDcV35QXjSv8sw6HAGTx30TT8Tgfn93MOHFhqo90eET&#10;xg77xuI59zRWh5w9vmzDysfHDv1WYsTM9csGjB/5nVkv3PLsU18a8+w3Zky6OSnyldBtE+bMuBfn&#10;AikPQ5+6gayHCcN/POzpb/Z54P9eOv+RM6Xr0+JefHnKzzau7PfChJt2bx7bUBU1ZezPBj/5NVwP&#10;F06t7WgKJTuD/86Y+cKPX5h40/gRP1qx4MkVC/pA8nPDvn0o6YWe9vArnbtbLq3tDGRGvMcZwV97&#10;+h+rBPbJj6g7HseRipybiDOCb/Zf4HfA+4Drobv6EGkRzWfiu/g31spU/AKdFSlXaliB55Ac0X4h&#10;s6viSE9NbndlVif3F/A45HRXZuK8AMIbF7Ooy06Qaw2ZtAUEchwAxTdwyMgAPq10Vh/ENcCynEV1&#10;Z+Phttq0a/UZV+sOA4G2KEZhXRIs+HkoJlzABAIA8UGwGmfxz7IfOKzJW+sO9TRl8ZD1P04K3ByB&#10;ZJzmbFbyuCoCf1Naf4hilscTQUmW970VD7KMZzFPFQAGXBWVOD4SuqpSO6tTO9hhVJGM9+Gti1nt&#10;F5LBgXvcIuDAzbW6wzy5dC7gGQEIzg6gkSIBcG5oEWR4pXOEC/iBmzNxMIRdMxALkJ6GDBDGc8Gr&#10;ixWJdWdi+YYz9WdjA4T0elvwcQAfdwnQPGSUC2gUo9GAL+ZcHESRGUEtXuGh8J9QwKS5JnBuZWt9&#10;/O+ZGZEcvykqLCRq/96gbeyNLnhMsj+abRq/nrARDMehq5grmVWZ6DV0mOUhkmmOuRtFxWRqZJKl&#10;IJkRTPHc8yRoaTGTMmVTRY2FCjHWQUnKuAZAEzi98kEn0SKqkVlbJ7SawLRDVThTrQsz1QPTNM9N&#10;AgQ9tCANuRpHE7g4Bz2o4CdoixvfPKEtFRt1jV2jXPlWB5unZ8QGdWLmAgDNXEBXofCMiFKFRtFD&#10;4K8Lw2CamhVdrtseUwYFgz5DSVPG5F5P0uYb9rqE5gPtMJnyrl01gwAIISDgRkqDNkDTdNAIU/tC&#10;PmqJds1OpwuMf9IE9jE/AQJKQXME3DAHKQDCLqTpF3rHOG0wyANihiOArNnEK/iDAQRimqTgCbYm&#10;uWjawhxu1Iv6FGjO2CPSAktN/4Z7MMe0CGPX5syr2g246QgDDTCERirCKFjET7pDFW4kwb5DwfNc&#10;Pw7VtaQ176iuJNMu0gX5yC3waRo40Ki1RF1NUmQM2iHT/tX3hEwCB0oNgVIXaNzzCphwg96B/wB3&#10;8YaY0TrFQFJTRm8IZBpIhDlaEpQ3DwISaMXgM5Jm8o5DEjY6rFwCaYzaI3rKgI8VizDz020XgKIv&#10;XKNSkrrwB3PWaBXSC6WuaSnPT9qCZMO5hq2M/Osn4qEM5wPO8FNzWQvYCLOCZEn6VOcmGMIZPXrw&#10;wfwXI/9ww9UC93zDjd64ZmCw622hGB9nAApQmOFJW4wgqKA7dDG4ewWSGVOyjlbgBr0DEL5NCoB2&#10;8IGTejPpbr55C+GMHZjPupRXbmDBuKQKnAEaEwWSAPKwhQlByacWXUbHwSjNZb2uLj9AlcLm3LpG&#10;hY0whye8oowHuOikMN5o5JxisEX5lzNwjyogxnB2wQMCVKcjXKFBIyyCLlB1H7Vsp2s8Ks9z4+gX&#10;GEsVQ3zGkxnINAr+NKqz2PAgrbswQx4glrqmvvOTtjDxdfDxhFp09Cc/+Un+YikiPjE05SCZEVsj&#10;Y7ZHx+2MT9mWlMEejeTSs3sO5bJlY2tKdviRgpjsvL2xMX/y0Q9xzV+/OfFCx+7yFpwRoZwWUXA2&#10;JOVYfP6FxJyziZmn4rNKM0svpOWfSj56/FDhmYyisoyS8u2JB6MLT0eWVHFFlVRycURlZPGF+PKa&#10;+IKK+IILcfkXYvPwQZxLKKxILKoKXvHHzmSWVd7x4JOf/59/zULh1InjCBLMMSSrA91u0otEF0Mm&#10;zDeujsjpU2M4QDj9hezplDRPyjNK7FOX8Q5AHaYA0dmHHFJdzw7P3e+DMMBwvmmIoe1YoyG0KuJB&#10;RQWbhihDAVf1ADdNQF3sDnMgmxlEW1CHGOiJ4KMjgy7WIw+9vHWpqTAjS7pNzZsAB5rgifO86Qlw&#10;xgOG+XhmgZCRE0ApIcH1vy5+WEdbPAQ3qoC52xMcU4B1ZDHK4BWkgZXrYYQTNJBDWqcw3eF2AB2F&#10;dBYFTJKXXWoHAVKMV7AX1rlfEi4htHqCnJnNa2BMMcp4AmcMidO66pgytKJDmXs9iXpjudFE0b/D&#10;T2pBKRDAyoEGcO4dobpc1UfU4h52MYPREfQXMClMSSZhhY0W3RHmzKm657l+Z8YjRDHeqehCneaY&#10;G6HaCdn1P/cGnzQAeOgZWG5mgS6NNHBgFKiAIJxWUF5O8qpXHoKADkpVs4TwinY1NgAL68CNh7qW&#10;XE7TZZAJ/3mu/wsBoC/4qXOBroQo9w8iwLwFvtOmjiF9E5pkUCqS9DVVQBVZ4jm80iECr2CgqkRV&#10;paebWSvo9uK5+wT1EQdjKhTQr0ETIIboaj6BtnMjTfANmQgYQwP0eIKCdqzBB4j1JBHnf8poQkMa&#10;JEMRrIADYE7vcOMsAdq6hvX/OrVqGACELvv1MyN0Ruiy0RkRoPd3dka8UbO1u3LZ5eJpLfnDWgqf&#10;asrr98bJF5qyZ78+8q7b/+lDg3/+N+lbRjTmLKzLnhu/cvT9X/3rwTd9sTR6bHPB2N7MiIdaiu/D&#10;GdFzatzV+qn/3r74rc4NVzv3XGrcsWPz4Imjvxe+c/SGlX2jQyfs2DRgwJN/9eyAf1i3/EGSGvg3&#10;zddevWXXlqdjDoydP+sXL0/9cWrsjOLcZQVZi5e99tDapU9cbljXw9GPgSuEi3/x7Gzd2Nm2saN1&#10;c2PtsramkDe6Y08fX8mfZQzs+zcL5/yyriJk4+pH+efOiaO/npMx61pPeHf7rou1IQtn3x65d/zu&#10;zcOBuWDWr8YO++aM5386f+av8jNWROyeMvW5n8976f4hff/t2f7fmD7hVpwReCWG9r9hwojvxx+Y&#10;zDV57A/2bhvx6vTbl8x5jEyKGRN/edfP/nzCiB/nHH6Fv/NobtyzdtmDL07+wfxX7qDkvJl3ktwB&#10;/Knjf5gcM6mnLeCMaGte39609n3OCM6MYPMF15sNmYTl20mFqM/tupjXePZgU2UGzgjSEAj+XzwR&#10;3VFziMU2LoPAwrvmUNOp2NZziReO7W+ryu6qym4oTSA5ovN85rW6Yx3nM3BP4JvoqshgA0VtaQQb&#10;EMi8YIGN+4BaNEeuBPeN5ZHkFLCYJ6+BvIye+sBSmXg+Fwvv6pORNEQxyl86Ec1CHY9GwAFRlYb3&#10;gYcBv0avM4KL6mQWsCB3zc9q3PW5y/7AUrwqGQdHwDGBA6LXucBznREmJuiM8I9LKYMPgm+qB7IY&#10;et+2VYF2HCcmtJyLbD0X0VERS7u4SHCLXK09zBXIIsFrU5WGZweHwuXzCXo3QIbcBD0FtKuXhId8&#10;60HgbSAz4h1amk/HN5+Ou3Q23hyHQLFeWgIeE5wjvbW48CxAkQDfd+GJ4A9ZA432pkhAL//Jiksi&#10;SEvv37K+7Yb4PZ0RKQmbcUZEhr8bqAs6I1AxTEEou9++R+O/ypkRv8kZYYIxugrjzBgCUxszI3Ox&#10;attETTSuicoov/Hjx/PQxRU/4YhuXe1Xpm+X2bx1ukT78hZzDQWm499MSxSJGgV9wGSKYjNiSV2X&#10;W8zptEIVMNFoBrL+C36q1JnBeQJknf1a9oaU/UlDBn4xm9BVOtQN9aA2XG3SNCW1w0xeQNOjOVxq&#10;QjuKx20I0KiNpfKgaXiiIYVa0gUAdeDgEoufNOQGS/OlgcBD3TEoJBgIKOCj5zRKeOLhHZoCLsWh&#10;FIrc8oCtYASAKpTnLQQCkA82ikn4mALAIZcENILhERQ/fAAIXaz1ae4DXaMlZ0jEg5fAyp4Fc/hj&#10;WoQHcFDG3FRDTwDRhOInFFEYVgOcwgZqAKiBbsCKDuXe2ALt0lmoXgpol2AoIAwQSIfSNXQQJQ0o&#10;ua6GKCrqnjBCBT6ufiFEmdTB4fLAkKNGhrFut1RoDrphAbRpRZ+U5hffYEujAIG9RlH4aRoFCBse&#10;R3SVYT04wcR4mQBWMIp2QVvzTq+ZERueuEgGPQwXPi7sTVliWgnea0NTHoRpjo6mE0FbmecV4oHP&#10;C4ExtAXVrqP06Jl0IP6UB6zLIY0/OAA0OAYmrlI8G4/uBjGqCB8I/u+jhikjDuRhArIKNwxdUtjF&#10;A7ylMPjIapc0fAwxAY1O1IpSKkAYgMFvymgs8sp4pgsDl2RIJgBphfkXI4+hiknnwS6YfRQzPAue&#10;jEd9ZzpZGAjuGMcW1II3MwJC4APfWsnObFQEvvurdat5JgWjmCowEBp5Ask6JekUsKJ3kAGeB8Lv&#10;bW1wlYZo3U7XaoRFICxneAXmcJueBYIHlDIzGPmkMPQy5CHB9BmIdR2FkHNDi6BKXZPCdEDwMWfN&#10;4L8hStjiAKdf6AXdoPSsIWIzq7lxmOuEopZ7oQ1g8lHeaJfWnXBgAs4I/injgM6IhJQtB6K3RuGM&#10;SN6KM6L3zIgdKUdC4g6ui07dfTAnJusYy+4/+dhH/uSjH567dmPU8YadxRfDS+pCj54Ky78QklyQ&#10;kF+VlFuZlHUu4lBeeGruvqSs0JTs0OTssJS0falpWxLSYkrPRZbXRJTVHiiu4oosq40qr4surU0q&#10;rudKLKqNzavkii+sSiiqDl4cYJleeuGX9z/xqc/+Oc6Gnq7AGUAOMUQCwTD/S4+bDj7VH12GSMAN&#10;D9NhpMAoJ3Bo14XN8OcVHYf4wSLEm95HC6jLAEvXMwnoBaYAxWCsW2Cc4hgpPEcq6HqkDlGkgOOF&#10;1uk4BYwWEQNd4cgVH1WtMxIyw8ccLpDXa4m4umam+5jljOuarcAr5hza0kfmYGS6oEUgQCM/gcO9&#10;eeO0JQdAACQhnCWox9M4RgwzuBylOg3pR4APYAhpSKmnRFEGkTOhAwTQIIwF0NAfavSCukxH4ACL&#10;+ICJPhfnVaYFKnqOCQ0B0GFoCgNDj7ZA2LQXepkuhlj4QOfq9NcdSS01jt/Mb0ykNKp+5C0YMlK4&#10;cbC4XHRLi0leFEMjqy5hox2qN9P0T3ADAuX1Wrq+1UdDSeSKrqe8Wg8k4SR80B0M98CTKoCFHGrB&#10;E1ikUqaAu7EghFHvzjKJ1RUlhyljJiBtAdagC0wAZ7hBj+vIltv6jtWMMFxFBv48BEMIdKLWn85E&#10;pLcF/vCBWDgjdSAMr0AAWugCeEXTzGbmowGBhiAc0oADAh6Gysd9KJ4q4qjhJ8CBwPTI2IE/Olux&#10;UsCQuiZ/0aIJGgDXR2wHwX9TdRiYWAgm30Ep6FEeIFpEuuT0sOj24iEQEEtahAMgpl/P9AewYup2&#10;p4n7+2AgPU67akO+yaQACLi5M8gdWwwl+KPzUQciHUExOoWmuRdb2AKSSu8HZkb8x50RKdcq4q9V&#10;hl+r2dpVufxi8bSLuUMuHu3bnP9UR+G4lpyZ+funD/nlX97/jY/3+eHnR931pUG/+PPHvvOpe778&#10;hdC5z3aUL24pHHP5aL/L+fc1HvtVU8GT185NfPPSi2+1LbjStKK5YV30gRFTxn93wau3h+8a/sLz&#10;Pxw/8obpz39nZ0ifkPWPzJj8rdyMGRfrQs6fXN5yaWdnW1hOxouTxv0bZ1UunX//6/PvI7UhOmx8&#10;W9OGns6NXNd6Qq5d2fLG1a3cXOna1NG6trNt3ZUuEiUOXOmMyj08M+fwzIpTa0hDiAx9dvXSe0oL&#10;5ne377/SvberbVtjzQb2UCxf+MDKRQ/HhI9fu+zxoU//y9Z1T69f3qcoe9XuzaOfH3XjzCm3vzjx&#10;VjIaDifNm/viPWOGfHfruqFTnrtx/Yo+hxJfnjz2+2uWPjbluR9NGv2TdUuf2rt1bGrMrJWLOH7i&#10;lwlRz9VXbN63Y/C0id9ev+LROS/9Yu7Ltyyac+f8V25bPO+unSH9j2W91Fi7prtjc3vz2mvN265c&#10;3NFZt7uzJryzJrK9IrHtfODqzXqI66jJ7Go8dihm9ewpfdcteq4wfeu5Y3vmTnxwzoQHVs56mtMi&#10;ms8kdlQeLExZt3bO4B3Lnps65K4N88ZsnD9m/ZxRs597LHn3ovbK7O7q3O6qnM6KrK7KI1016SGL&#10;hmfHLGV3xhuNWexreJPtDDWHyjM2z5/0UMjiEfs3TOZgiMMRizgGoo3jMGtSA7kA1Sks0evOxOBi&#10;wOOAGyLgv+hNxyDp4O2LpInaQDaHz3GmvNGYya4H1ufmQZAy0NWY0U6WBIkPvQt4EgrwcbjCBz43&#10;73NG8FZnBHVZxvOTBbx/ZRrYx1Gd0FkT01Ub23QuvOX8/p7ahPYKMjJiOiqTW87Ft5zFSZHQfDau&#10;szKZJyRQtFQlm5IQ8DX0OiOaSFuoPQiGgVyJ2jRdDKZI4BO52phJGkgghaQipeVsQt3JKPIaeI5H&#10;A8wD3ope0vBi8JOK7isJJF/UHwpcDelePAc+qR80yk/8LzgmaLS9nqSMg611OC8gJwVnRCuZEe9c&#10;7TXv+edO3C6dv+HqqUvs6D0zorExhjMjrnNGkE747sV0x4yBZfi+w27/K/615286V/N9z6EEfaDB&#10;iqKCPFcL+v5dupuruWLFCqdancpGYpmy0axqAkN8TL7oDLUdusGAGx/tJJf9BkuZdpl8mYhdmbsm&#10;ZMrmQ13e0hZ6FFuH6Rs9QVvoA201QKlFVJDAoV3TKZncURggDCE05/KG5sDErZIGGbQFIYFaaCYP&#10;f+In2gj1Zg4kN6pwcECvayxSC86YDQsaIEZb2gcoSFgBsTCTpQtLAg/7BA1Qgo0UBiwVjcm49gY9&#10;nRGoWDeggiolKY9rn5K8BR8Wcug27i0PRZBMdcqbrEsZND2cBAE4BkUeXwrC4EZbOtThHoUpYEYi&#10;DAEUBCIGKFfQoGn0N3D48Jzq4AwTjH25FjIOYPxcb44RJG5Q0lr8mDXgA1a6CSgJNL4BQkdQ2OAt&#10;JOtgoiuhCGi8NTFEyxhmGjbnJ5YBAhPcQqIpD7tcOFHdvSdmKBiEB5q+D9f2wKdprUyTk/Wq8Byx&#10;hCLdQLySOiQwuIsHwiGEumZn8FxjWtMQYZCZYKv1r00DcH0oLu9hu5kOSLLBkGBcy+iWvgkkB4qo&#10;TltaP8GVjDIjWyhAi9Dropf74GrfBb8bRgCixwqp8INVZ9gTQxCry3CiB8pgOGrxmA4NZH2LCAYj&#10;jt6kIuTrmTLZm7ewmgM1oRF6wcGluEFXqhv21xEG/sYhzRQweAUQqKAwwKlr7AjZpiSmLQD1K0EO&#10;PQLHDE2DsK4HkOG5rjHKY/g6TuGzSTqMR88cBX/eesQmI5TqkMxkQi2kCxq1j41mm7RCc25WV/iB&#10;AxoMInCmE/3TGRNGQJjn0ggtIE+PwBO4RLtuEABVBIYuADJY0bpuCO5dMTrKoAXgZjHYU5BGp8MH&#10;WkcekHlYBM5GCF0cuocF/MENnvOxCrOHGRBwmwWY4T47iwL2KT/pFBqFP/CN5+oFOAlKCC1I6o+A&#10;G3/xF3/xr//6r7Ep6ftTcyMP5W3YF8fZk5sik9enZSSeuhB9rCw8LTckNGF7dPz+g4ejM7PDUg/9&#10;yZ9+5kMf/+TSkK2JBWW7D+fvyirfll4ac/Ts9qQ8MiPYVRGdezoytzQip5iLfAqu6MNH9iYmh8Qk&#10;xRSdiSqtjizlXzyrfttV3BBd3Bi8wksuRJaf+e7d93/iU5/Gvc3fNsIfui+4bxHJhwOQaXTdBRis&#10;c0ECzw3J0ol6gugpmExJVAaMcsbTwaoLD/mBXZSk953uzLygN2EpHaGj2VmLknDV1Al9l7yloite&#10;GgUNcxyCLi1nNvQCzZleztDjJ8stBQbIevF02VMRgaSMehzBQ4y5R2yCaKvQ9QJzT2FjyCBsFFqv&#10;os4at7EgbE7dSL6jTNHSBclDmgCg0y8s0ulJRWl0YuSjF1Vvu6t3CnAPA3U3U8UToF3Bwmez3xFF&#10;FI3zMCLKmAWOXhLuDfvrvaUWTAATcDDZk1HDPZCNlEA1bYEM9+Y2QohHJECa4xf+6KkHQ74RAMBq&#10;UVCR8uCgF5gqjE2Xu/omaJR7BI9RqVOGPgK+8QmAwFvI4TnGBmjrenb+MUeJJuSSHih6B8z1H7l7&#10;Ajh87GIKGAtRd6t67Hq4yr36i7pMR45oCIQQHoI50khJGuWVXkgnappjruYn5OvcpDkmCrVtMH6j&#10;U4OpDAh0HM/pd6cmuhVG6Y0FZ2EqJHoQnP/pNUrCXkXO/R3whN4Bji5XPbkw060Nbmej46AX/OlQ&#10;fsJ5JVyrFXr12tMQXNWzrAOdRnlFZ8kxPRSIsZMkVFM9mPgAwkwgdB/dQdOwgm6is7gxfKJ2oBbY&#10;8gEm384JcFizSieamWjaCRpmyI9G7PUHRnhILYSDIdxWY3Kj1U1mRHT41ujwjWlJ2z7wAMuOmujA&#10;YYq1u7sbtrXVrK0tn1lzbEzlkWcuZg1szerXkv3U2WOvZMaMfmX8DWOf/qvxg/6u703/c/GYX0St&#10;6nMidXTryWkdBYM6sx5py3m0OuOei0VPdFaN7G5+ubv51e6mhV2Xl5XmTIiPfDYnY0bM/qF7dzyV&#10;GDM66/DElsvr2ls35uVOvtywsuXSuuaL6xpqV3a2hlysW5Vx8Lmj2ZOzDk+IjRrE1Vi76krXhvbW&#10;FV0dqzvaVvZ0rb16ZeOVnvUdbatam5cFrqY1l+o2tzRuu9oZ1t22r6lhS1fLnpaL2zpbdne37W1v&#10;2tl6cXvrpe18Z6RNzk5/4ezJxW1NG8+cmJsQO+TCmQVnT77WUL2hJH9OWuL4/JxXKk6vuFy/pe3y&#10;zrLC+Vnp0xqqN3JzunzJqbJFEfueyc2ckRw39lDyRG4qzqy42rX/7InXD6dOLjo2u+3SjsKjsxKi&#10;RuFeKch5hSs/ZybP83KmHMsdfe7MS5caF129suGNqyGtlza1XNza0ri7pT68pT6yd10aiKsTOa8O&#10;bJE4zB9PLpszjD+hHDPwl/wT5LrFz41/9k7+SvP54Xc3V2d1NZZdvnA0bPNr/e778ein7x7e9/Zh&#10;fW9/+PZv97v/xodu+9akYQ83nMtprcqvPp5edzKz9mR6Yvjr/R74zvwZT2cmbuB/LktztwdOi7yY&#10;wQkIk0fdxkGMd//ib3/18795ffZTLLNZ/7N6Z8kdWKj3Bv/JLzD7AHdDYHcG+RS93gfcGW+nWryT&#10;TUCZruq0gB+BTId3MgXezsIIpCoEynfUBLZvcL27m6PXyxDwNbw3v8DtDIG9DO8kWVjLwu7saK1L&#10;aawI52prjGtriL1cE9FSF91+Me5i1QFuOi7Gtzek4FgJHDmhL6MqBcdKYONJfeAkDlw/EPu27+Md&#10;bwIla09HB4540OPQm0kBH0zTMLeCnxXl+/1JSZwdgb0kvftKQFtnBDtN3KzBxU1vF6e0Nybx9xnv&#10;nlhZFYs/pasqNvg3GdffdPRu4rj+ulwdfakqioszJi5WRtbX7m9uTjheFvqOM2LngQhO6ApeAac5&#10;kwDKjpnQwLNrhz9iZwQGMc4VZkMnZaZCMwONMaIJ0C6oDZ5s2LDh1ltvhX63LDKZauYyF3Mytn4B&#10;5lPzDqiuiaMxxwzONK3zgorUQtMYXvDbnRdUcX3lfzsZTjT1DqzMqAQOwDEpPCCACdqDoCmDCQLC&#10;GtCoIuAwrTv7m3LskpjCamVX47wFPaDps+cn+IO5K0aeo0tYQtDrqBAq8gEBIGtboAj9ifJGYVBX&#10;k4sbfd5QhOZ2wQy2LNHBjXt0p6tNVBdqm7ZYlhi8dc0DhqxzYKyhZj01hqGQP35iiGiQoRS54TnI&#10;g7nZBK45WZlohKF9AUgXUMCTCzW7aRc+wBxUL3oUxGgLswDkKQZLIRAIqH+XrPDcICG8oiu55wYc&#10;XESBNnww6mg8GRaZzUt1CFflQyC06wKgy2A1QJABV7DahXQoNgoCYEAeBlJF05ZW3N3NhyYoRo9T&#10;zNigURfEBmKNV8BAcIAtuiSAADdoVCOPG3cQwBC+7WV9WIaV4DbtwgpQojDIaNMriiBGedgIM2kI&#10;3BRp3sIrQ8qynVc6xUDGDdL0Apz3RNjrP2bY0jq8cqzBH4BDIC1CAgQaQqTTicPADWCCpKtTCgCW&#10;D1hhcmEH823mhbvlPa+b6pSEFmQb+57mjCjS3QgSkOEtNyZW0CK9zA0kYD46rOh9JweQNHQGDqCK&#10;REm1gX3Tr3TcIAMQhbhS13RxnVyUREJ4aJYBH0QOGxQ2Glp0AWP8Ddr5UNhTXbjRfwdKwIRYA/4A&#10;v94ZweBiLDOiIRzh9Kg5iGUcUR4OAE0bV2eEHWTQlWK0Dhq0Dht5Dg9d/BhqA2G3eplKZnKB4uEC&#10;DKzoYvd4w3PVBqDASjcWhCNUGtM2zU9NakSRJ/ABHGgOAQYmiEEsb+EJP6kFx+hKpwUewgHkmedI&#10;pmskhISfcBvCAaXfCtKAyVs+Ts42pJ8ClroaRx5AUg8d91/84hf/8i//cmdYJKc8RB8u2HIgmZvN&#10;USkbDx2JKT0dk398b3LWtv3JO2ITA86IjKzIw0f+5ON/+icf/+Si9ZtijxbuOnRsb+7JUI546HVG&#10;sM8iIuvk7rTCqKMBZwT/9BmWmc8VnXFkX1LKpqjEmMLfyxnxyc987mjuURzDdDEshckmFMhbKHLm&#10;h2oGLw91J0G+fkwj9nY9rxBsehlZspdNQqEu8k9H2yNwjFrwEGbSBNCcGXiuHxnI+qp0QLugpZdd&#10;YDMY6X2KMe74ib5TeXGjmNE0UufwoSG6lYq6MHirc5B+B3mnLJ0d+uJBycmQAow7ZJi3ur1cGbpM&#10;AhkwR8x0RsgckIRMiylCPASU2+hc+IEqb3UfuEOK0aR/hAIQC6vBUEkDJWAiUepWh62LRnU0+h0W&#10;SZ1qlGKwAvKdUhgFIAkhDhmw5Qn9wsfwABhyT9dr2NCitVwkg616TdL4OJqgEbaADz/52KcUA3PI&#10;AQcaoowLZhriY18DmepaIPp3NJZ4S+sUprqYayM5PLVkmM0YwnQuQChPdV6BvxlJJvNDCwW0WBjs&#10;lAEZCGHa0WtDMYkyz4LZBrE0SROSaU4rTgkJusBkoDEGEKM6TdOzhgq44a1rcp1cOsTVBQBxooDD&#10;UAQhlNT1zOjgFT8p7zG6zttg7qE5TFYGQoCpj0CDQVcsthP3hq/gnn+JAm7QDo3QBZ+ZzRiPUEfr&#10;NAS7wErbD/lxyqJFuQ1MOO8oc36GcOq6B4qKvIVSSNNLTk9Bl/qO6jzRgFEPgnNQ19AKvIL/iBCy&#10;QS9Q16w9yhiEo9eQbQDyTbu0pbfLb8Ydz6HrD+mMqI4L/K1DbWh33c6u+i0t5xY3lU67mPdce8Ho&#10;nvxhV/KHNxa/Upv/Yl3BS+eOTDqVPv5M8qs9Jzd3n1jaeGxSS9mEptynrxUN7C4Z1JDXp+X0M9cu&#10;TbrWMfta+/w32l7/9671V1vWdTVv6enaW1e5qqttR0fLts62rVc6t3S2bepo29zatK69ZX17y7qG&#10;mte72jez+aKna2tr8zpu3riy/UpXoNjVno24Ibo717S1LG++vLTp0pLmpqX4Jnq61vHd1rK6vWkr&#10;p0h0NOOA2N52eQubMi7Vb7hUx56IwAETPOfqad/FqRO87Wrb+tYbezpaN/R0bbnWs7WjdWNT46bW&#10;SyGU7OnYzdXVuqOtacvFuvWdbTt4fqVrLzg3VK/heU/HLkC9dZU9F3vam7fR6NWuvS0XN1/p2sNb&#10;EWBnCm31NreLtz2d0L62o31VwJ/SuebNa1taL3+wMyLgAgisWg9XlifMmdZv1IBbxg6+bdakPjgm&#10;Vs4fGbVr/tC+N+1a/2LB4fCq8kNLZ40Z2f/OZx6/5ZHbv33fL/7tkdu/M+TxW/s/8JPxQx44X5Sc&#10;Gb/tlecHzJ48aObE/iOe+vndP/unPvd+E1ATht41d8bjFfw5RW/ovupEROSul/lriS2rn7vIOr8+&#10;nej97+iMwEnh9fZfgVQE1vltFwLHJZhVoYelp+ag/gt2UnB11L69Pg8c69h7LAXOAloMnE/Re45D&#10;cL+GzggYQsm3T5fsPeTyPc6IWvwacQ3nI0gx6LzIYRCcmhnT1sCfU7D9Ib6pmvyOgD8liExbdcCr&#10;wp4UtroEvCQX3m7OJrjcjkEeBE8CzohedwxOIk+j9LyJQB/VpnnoJs+vd0YE0dOFocPF67+dEb9j&#10;6sP/ohgmNQqMWZjZnBkzuBgzPqnOZj5lVYCSmD9//pIlS9TQzOnMzhs3bjRDwbRq9IfhO53ramXU&#10;nrM5E7dxVI9mZAVlEMY0ZnQVBZi4echboqyUNLvbb+CgZrR+mK+1sdBbNMcsj8WjI5zqTOtoOKNV&#10;xqZMzIZGjDl3LRo4Ramrql0kAxz8tdq1DlEqgKUuqsUYrBl9Bh+MkxvOpRZKEWWppQU0/xvM/YTA&#10;101OLTDnJzjzUz6DjIsrDTL/f5Gm4YPeen5SgLbU01ShFeM5FBNJsAJ/ILs4Nx5FRQ0+7uUGfUdv&#10;ov65MQ4MaSbf8m3sCIA895A2WOcaCdsdBAz+0DT6mCawkEzHcJ0DTJSu/7rimR1a5zosTEkAQ564&#10;XgKUsXetQFp3gwPlQcC//tIoR4QorI0FYmAOSpDpTn7dIlhjGs3ARK4wg3gF+ZoFZk+AkmZ00DCl&#10;oxEwjXiNbMinIh89MnSri3PtWjra3QH63XhFXfdrUAVa6CBzVXjr9h9Xj1ANGuZuUAVyQIwmgpkR&#10;btDQa8BHDxo0ahgZtgKIkVJoAQFo1EnBQ0w9g1dANq4FcLxC4AAVRINNeOabDnKfAuUpw0OGBrUc&#10;5ob7eI4oOiR1HjGggl4buMT4VeroAugybUynD8/tUyrCZ1b49CyMgoFwCQyVHyAb2qVp95bz1g9i&#10;AJPhjBlPlKQ6N3obYSAijSR4WAxsAWHeggzl3YSiSxTmUIYnfuhEBA92uX2XTqS8uc10GUyDOfyk&#10;aQPIVAETDXFkg2LIGLWAzDct0kEQbit0qgAA//RJREFUCwKg4YLK3fWwHZaCM8TqgXUTOx9Qoi3v&#10;6RS6BgjILWLjAtWsCn6Cj25H13gu24BJGXPKaJ1Bx3N4iADoZnLhqrvTpuksxot+UkSdidRRQH8x&#10;Y9jRjHT4yXP6S/8LaPDTeRU42vEGQsHtu9/97mc/+9m1ITv5D07+jJO0CFwS0VnF27OPRZecis0/&#10;zj6LnZFpWyNjdycks5VjR0w8mRF/8vFPzFu1Jio7j7MkdmSW7ss5HXq4DGdEVO6ZA0dOhB4uxQ3B&#10;tSP1yM7ULC7SIrZFxexOySAzggMjIkqqoksqA1dvfgSHR8SUvf399pPihqiihsjCer/Dii9ElJ2+&#10;4ZbbP/Pn/yM3O7urvc1Fiysi5x/4AEvhvws/VRU/DZAit/Q+LHJeonNdd7mlDjhqPTjjwszpnZGF&#10;SJjWB2N14NK0SXbIMNDgvEtrPi69XHubl+GMocOXVuhT0KbvmBURThCjdXdnKE7MP2pkI8B6DwUL&#10;KLrMBSQDEHycfwDON21BF2/1CeqEpSQ/9UZRBdGCS3z0qkMmAJ0KTIMHjh4KkHe9TdNuKvHYKcTS&#10;aTnIK2cVcAA9FShkAodi+sVUZDTBAHGBShXK85CBBqp8gzzCbFKVRgL46NQOOpg0J1yHgxK9YA4j&#10;PciN7huwMlef1s04oB+hyNC37irwdCrmJwXAGXKYcvnWHqCLra7DwrU93/qMYCkNgS19RE+pmAyH&#10;6BWiCRrlJ8UYcXzTlg4dHpo5ovWiLHFDGdUQdfmJcMIop31dzO7XMGRi+gky6ZnKzH6gp8cZWmAv&#10;JEAvLNL5AnCooDBE0SLlKamTCHx4BXpMDjoFdHHyClHhnrZU4oqBggexhvR54rG4tA6elgdP3iLb&#10;fHgCWPgPhlR0dqUAo8Y9HUzLdqInsMA9GQKLYC8/kQSQAYKiTo9AkQJGR6O5QIlBKlHIJ6BoAo7p&#10;f4cVFDD/BdYJByCaqWpYfbh0pXMFVZB/xA9m0rOMQcjUFeLsrXNNG9jhRi/oCdKDA+vgKgBB7Hpn&#10;hMd/YA/8pswIDrAkM+JQyo6T5XENv/bXnh3VSV3V8W/7I+p3d1ev7zg5t6Voenv+hK6jI3tyh7cc&#10;G9+aN7GjYFJn0ZS2/Oe7S2ZfLZ/bXjCl+diYpmPDWvOGdJcO7zw+4vLxoZ01E661vvhW19y3uha8&#10;1bHsrY41b7VvvNoRcq1nxxtXdnS3h3S1beb0hytdW3s6t3a2beYYhdamVVe617Fif+Pq5qs9G3A6&#10;dHWs6WxfdaVn45Vu/BQrSIUgp+Da1Y1Xe9bzNrCwb1uJe4Iy/KQYAK92beOPM/FcAL+7I6T54urL&#10;Dat4Qou0xYWnA79A72ET67o713a2r+7uCDTU07W+q20TFdlDEfCPtG7gu6eTkyk2Bqr0nlJxtXtb&#10;62X2g4Aw8Ddxc+0qboitbU083ELhgMeh96LK1e7twZ/cX+neDHW4IQJXx+prVza1Xt78gZkRV5uz&#10;yedvq81sOJu2Y+0LOA6mjr5/3vSnZk/tu2/zzPLc0GH9bu5zzze3r5pZciRiztRnXpn49GvThw56&#10;5Gd3/Phfnrznh88NundE/zunjX4iM25reXZU8v51iaGr1y+ePHnkvff+4ouvvTjgeG5Y/qHt50rD&#10;CenzV5f8UwZ/7jB2yM0jBvyYP/IsP7q9FWdE78mRwdU7N8HMiMCBjjgU3jmxksyCwPWOM4Lngbc1&#10;gRSAAITeFIZeZ8ShwKkTlamei9HMroreIxjcGQEm7sIIOCN69zsEnRH4AswpeDvpoNd54ekMOgUC&#10;3+ySCKQtvA2qN2ch4AUIZCL0+gICTfRmNFixvSaAJGiw6yTwRyT8d8k7AN/GyvMshQw+vYR46gSu&#10;Bw/mDKDUexamf5xBQ+7XCPodpM40E8EGnRH8d4aX+Q5steD8i/9QZgQJEWZGkCXRWB/x2zMjmFuY&#10;Z9Binn8XPCTojzgzAhrckMkk6MIexelsywRtbAcVhTHBlD1o0KB//Md/NN2OGdPpFc1BbJbpFbWh&#10;2uY5MzUV0SXar0zHLu3QXszFhmUMoRimoBblUWDM6cZIzVYAEwpwwzdVzJrTeUGL5B7rj9fxjBJy&#10;WyCvMM5chAMQutDK6Cp9AaCnv98INvj7nOWZp4Ix77tNHS1oticko8N0zbiI1XBRhaPSVP/Uoi6r&#10;dzChdZSHyxL0KxzWhuBjFgPfhjgg3BCxFgC1YIuKCkKo6PLA2B3F3D5qmgkEwmStBwinTDCCAasp&#10;Bv+NZ6Id3Y9jEgRCTOssPrnX1Oaj/0JjXXvOFZ0WFWgA3OUNCOuUoTBwQE+jhEYNyBu1wHYBARiu&#10;KUkTLgBgvpErF3sgD7t4iEHAQxerZjlqMYAkTZtqa4aLXhg6BVPVrBykAtOQiq4i6FarQII9Lqs1&#10;JoLLWkwN4BhSg/lBl4dRLFqBdeatQL6GpgacjHK8UAus6GWDTgiVEY/gYlvDTpxdJNAi1ME0OOMG&#10;CvMjgs4IxMaOdsXIN/0I9+gI6lLLoxxdfkMdVIObKxnnKRqFKM8yRKoRRX56khxt8W0kHJiIN8LJ&#10;TwOMiIHSC6XuYuCD7UhXGs80Ugo+tojU0UF0HO1qc8M0TDEjSHQEzbl3gCZ4DtPkIQW07yEB9iot&#10;bmXSb2LSE0ga9sfahmonDYrxSneDe14oBruoS0MMZMq7t8J9yIYuKUwB2mUswBmdER7jYlYI451G&#10;TaVWbvmAFU04rdEuuFGMb8qYPcQN0OwLt/vSlaDqYpIP1MFD+pTnMBYmc++kCijD4BRjUNucDibw&#10;1EnqCpBv0Ka8su2KhW9eua4DJTd96PUDFHAESBOIOvwx1m1zVDHpHZLhEqPGyB6EgDA/dS47vVAL&#10;tlCAUQYTBg4c+LGPfQxnBJ4InRH8+UX80fLdx4riys9G55WzTWN7RMqBgxlx2UcTc/NCk9P+5JOf&#10;/vAn/3TJppDw9Ox10WmrYjPXxufiidiZnB+eUR6aXhqZcwpPRGRuiXs0Ats0ejMj9h3Misw7GV5w&#10;fn/hhaiSCq79+WfDjp0Ozz/DRYbFgcJzHGkZONWysA43REzJRa7Y0ktRx6sPlJ761x/d9IW//puz&#10;Z86+cTVwkqJrNgYaEoJIIKsMTCdzFz8mWBmSNTMFmdHpA6PgPC54mEn/upB2OeG6HUXDkNE5zhxr&#10;EhYiAceAwCij672nPIXpIB1PoEHXgAaiqFuNn/Sjk4xRWbqMznIrO8stvpltlBknZG4oj0yCntO+&#10;wBmk1AU45WlUesHZ2D43KhoHOHB0ypghwtSqwFAlGAynmP5BnRFaAq6rIV/1DUBwY2bQGWGowMGu&#10;e0XvAPhQhinI1AMkDW47InTQe5YNVLh6B1vQcwjDJUc9/IRptEgB18AqEWUYJOWzK0w1PrV46PDk&#10;uUqcWrpLKAMozRUqghhlgqqKYnpwRBhouiRsGpmBY3AD6riHHGZg82iM6huNgG9QRDHQ5ptWqI4u&#10;o1GQoQdhI5zhOTjAH11gCADffBiM9AhTDdAYxc6ZMAq6ZCbV4a1Zk4g9hFNGqwD0QAxk3Haq6cUE&#10;ziQAVwHIB9bxE1AQC8/hEniCDNDcY6ILg28YZZonrbtvQpXBFAcc9bWHO+imgUy1DCKh7sY7oA0A&#10;NFDirZ4FeK4fTQ5roqjcaQUOeHQxRMEu8OcenmheasOY3+HIQkpBEswhX8kEYaABXD8aeCJv+oL1&#10;CkEXwmDOrzYqH4cVyPPhHlllJoFFiCvtUlFFBivAlkb5qVtQH5Z+PVp0gFBArwdYwWrQQFSuT7cO&#10;JmAztBllmjqaGYGs4dA9kfs44m5jRtquE2Wx9bWBZdX15+11VPXm3lcldFVHdtWEXanZ1nNmaUfJ&#10;7LajUzpzxl3JHnUl59nrr66jw7ryAldPwbCOo8805T7TVDi85cTY5vMTu5pevtL2qs6IN9uXXmtd&#10;ea1l7dXODVe63726OwOL/96VP4dQbuxsX3Plykqu7u7lnZ1LuTral1x/dbav7OxYzcXuDK6e7nX+&#10;fPdqx3nx7tXRxoaOwHX9Q+57OnF5rO/pWtPTvfy6a0Xvwz/89Q7JAZwDV6/DhYZ+0zaNt/cvVB7i&#10;AMuUiOXPPHEjqRCvTnly0czBISsmRe6cR6LEyvmjzhenXDyXE7l9yYYl0+ZNG/LoHd+566dfGfrk&#10;bSP63TFp2CNFGfsvn89trsyjzPGc6JfG9yMh4umHv799zbSW6iP8V+jVltxr7cfYplF4ZPMzfb7z&#10;8F3/PKz/D6aPv3v6uF+RHxE45aHXH+E/PjRVJrNiDx5R+b+86eSYhvce5fi+6uQm/PpZj7/Hk7SW&#10;6szfdtUE/q0jeNH69SSA2+/R9P9G3ZT3bbvgSIgP3KDhw1/fptFUE9N44QBuCOFcbozSGZGa6AGW&#10;79+mYR4iBoknFv/2pIM/+cOkLvwnQ/EkSxQScyizM3OrVpH7Epns9HZTACXE9PfpT3+a/AgzFdFP&#10;TKlGHphGUfl8mIWd+pl2NREow+zJExQScACouaPXH4ZShVmbdpnQ0bLoSFSCiZ1GJEAMPUoB1Z52&#10;OYqW+Z0Z3MCdWeJgCEAKUJ3yzPJM93yMeQIEBFw3ggzYGqcCT2p5MCkl3bRvB6MJPHJfoxxyKEAt&#10;IwDgqYdbK81FJs9FBoXh2XJA45X7ODxFwlxxzVbIR0cCULUEn2WFth28wnTGvoQVbhB12whwUNjG&#10;XtBSWNiUQfXSaxJLEzQKhnpMtKWADMeobqgBOQZDfSI819TgHj7DFhADAt0knhpYkGnMAZg0pJEB&#10;tuYfcuO+DE1nWRE8dQxksGN0YwEZCLSllUNbNOoyDImiO6CXdmnRWhTmuYkGlDd6RoueZAY0XtFH&#10;ygBPNEFco/JT15g5EXxT10apDl3wTaeMNj0CQxlooUVlCUwMblCFV9AFTJOr3ZFBRToCcsAT5OEM&#10;5hEVAQUcrVhk2/wUHiqc0AJ7sRTpWY9eU0L8QB3QKC/CQIPbNAo0HWdCo2nx1NbnQ18T0QK4PAFb&#10;QJk9YfcZEYIVdgFWHTYoCFMGbut2oRPBCjHQlQCSPDS2qTNCJ4gtwkC4pwdNyxXOmMQBzkBGIE3K&#10;NSWBh66djCSDqidxMtZMPuJbNwcYGghljNgR0Iv1CQO1xvCE0tGIGUzgp5YoH9cAdKtjDVYoMx4T&#10;AMIe5A4O0E5zDlVKUkD/GvAZwhRGgGmUknKAh/DQRY4/xZN+hxa3E8M3muADqsCETEg2e4J7PrCL&#10;YrzVX4Zc0Yphebrb/nJWRLrgsIMR+JBARReZVDRNw4lU+aQAAma0FjjGLcFHp0PQKazxbUI4OMNh&#10;nXEmkdFlwNGR5wCkOiwCJmWgZeLEiTgjlq7ZmJBdGpWezzaN650R7LbYk5jJmRH7EtP4y89d8Ulb&#10;o2LZpvGRT39m2ZZtCXmlEcfKd+ec2JlZvvdQyb70UvZo6IzYm350f1Yh39uTM7nIjAhNTt2VnL4l&#10;JXtjav6GlLx1CdlcaxOyNqXm7cws3XKoYGPKsZCDgW+utXH5GxKLtx06uSm5dGfGmX2FZ3VGfPrz&#10;X0AMejoCh/MxQfHRWwRd8ApWu8wwFG9Qms/1MVV45SSDaCFsyBXzJ0903eqDg6XmlyHGsEufgg5f&#10;hhj3vKXj6AuYTNcgNsiP7nLTGVzDUAaBRMAcnkCmJGWQN6DRFtpZ+XfxpuPMpbjHx/DKNTbkuMB2&#10;/UMBcHBeArh6B8Ip7+zNZkwT+KlFAXeKgRsIg5KrOOQBwdCRqiNGFzltIfDGGFSOakMXjaAqXZRU&#10;BXtcNH0BcOZG3Q0G+Z08DUt4qq5LQcg0cwFGUZECbsgHAaoA05MOQRLaYRofpgV3GcAEvsFW6wJU&#10;uVEz6k0GvqF1AFIAnvCxZ/Vi06j5IICiADd6kWAXA9mRzqRK/4IzVfjp5OMxEGYawlgzvyjADQDp&#10;AlpX9ehn1CBxWvP/oSAKZjJz0hbkwATKwBOmLL0PEKITiud2E1TQ1zCTTqSYEQjX7RowdJ9ZNtxT&#10;nQ/P6SMQg2/A8chVPSxwHpj62SFfWwhmQhFsAVtjUTyHLRpvcJiHtAhkBpreKNqCQBMe/Tsw50DN&#10;IZDkoT53eMhoBWdYx7d2kWrO+Q2pwDzzdEyYAHsNHalZzI8wTwQE4KHOd9DmFThTEZaCD2DBAbqo&#10;SLtgrua93ueuj8Nwgo45CgMcCO670Q0No/T0QYsaHL4Z14E50AWqVHRuAQc6CIB2h2kXWph/SGdE&#10;ZXpXBScR8kcJbF+PuFK9+43za3vKF3XkvdSZ/fyVrDH/nvXUv2f1D17X8vpeK+x/rWDAtfxB3bkD&#10;L2UPrs0b0Xx6UmvNjJ72eVe7F+iMuNa2pPvS0u5LK7vaVnR2vHu1t65hd0bvBo0NAX8EOQ6dC7na&#10;219rbZ3H1dGx4PqrrbX3bIjmZaRCcFH+7dMiPDOCq+X166/2tmUdvdf7nnd3cuTEqoAbomfJddfr&#10;gYf/CVeXJONJ6UWbJI7f7owwDn/pQmp7bU5a1Mopo+4jqSEhbMnClwc9cc8N+CYevO0rL014rLI0&#10;jcMgVs2bMH/60GmjHn/iV98f8sSt45+5f8DDN3NTezIDNwRXZ31J7O7lc6YOjt792lMPfW/DkvE4&#10;I9rrcpqqAnsozpWGjR70k9GDf7o3ZCo5EWdLQkmOGDnwxtjQ2f7PZSANgQ0XOCPeyX34X3oiAn+o&#10;8f+2M+JgS1X2b7uq397ZodPhv50Rv8VV8MfhjPBMO6ZpTBCUlvrPQAfzo9OxmaioJfTED3/4w5/8&#10;5Cc6CJjTqaVHn7leRzKv9Lsz5xoqZxLHzkan8tA4DBM3r/hGcxgtR1fxBDhGFcCHkkzc5mtgo7j8&#10;UBmgvz2emjLUBRN0uUsRnRFM/egqqHCpoPbSvNbbgvLQOuStrnFUr7n3oKSDJvi/BjxH5Ri3pEVQ&#10;Un+gzNCRZokbS6EAbaE1IQo2gidtGUmgAMUwNN27gYkAXSZworGgxQwCIKDqeEKL+vLhvBspjdhQ&#10;ElaYqWgfodigCw64jIHPQY970ObQJA0ujE2bB5TR4GDAxMUJ9gHsNZLGNxVB0gUtXUkTYMU392Yc&#10;8KGYSzKYSQ8C2UUysoGEiJLRRXtBcx+cDTgDmfJAgGo+KGMtTgjnOU/gJDfImBYb0IxtUh1mGnhx&#10;fWsEA/j8pIOMq7vSgAodLpSBRtfMRtcRWveqwFXTgxEn/UGa9Vp7etBo3bwPkIFYY0SaL1rMyCGv&#10;sJXpeu7dKK77BsbyU2+O1hLwNdqQdr4B7m5wlygIksMQcTK5VFbDQ49jBHkYC1YOUmRAR4CeQajg&#10;I2/5CV2GCkHMUzMgxPN4PV5EpwxUAA04Hg/JEpTCYKKPku7QCQJWWuEOBCq6mtUc5y0EQikC7xYJ&#10;GEJdSgINsOBsdomLKMOMdL0WIXYw/AclZJVecz8L40h3BmynXfCBdo+NAD26wBHBc0Nnyry9o51K&#10;cx7oAAJuuIDJ7lgxM4UyPNdrCSGU1HUCPnCPVhh6tEgZZksQg3ZoBHOXDS759LBAhUsCOAlzgh5Y&#10;Crv8gM/0Djjr0qJ/qa7kU4a63FjAjAwI4SF84y0fl69uN3DEgR5M1hsCnuCAgNEQhCgeIOYA0V2I&#10;OFkR/jhz0r8QRQGKuZYz/gl/HBFP9Bvwo5tuufHmW/+vf/yXj/3p52bMXbg3MXV7dMLGsMj9aRnJ&#10;+WUx+ecS2T1x7MyetMKQmCNhmce3xB4JS83dHZ304U98+iOf+LO5q7bE55Qk5JYnHj0Rn1selpIb&#10;n1OWWnA6JrN4R0w6+RT8oUZsVnF0RmHU4YK4pKywiOTQuIO7Ew9vTz68IyUnLL2Ya09q3q6UY7vS&#10;8jal5mxMyeHbaxV+ivjskMRjOxLyDqSWRmaUpRaf/fr3bvrMn30BmensaKc36TumdGQbfwEdDQPh&#10;ANS5EmbcOZmrX+gOPsitK2EK20FMILzVc+FSn7r0ox4HZNXsAHPEKAZYQ+KAQn7oHURdJ6nrTxqF&#10;8+YAIki2y3PVH30KNJ47fJBw8xNpzlOfHOBOUNRi/kHCmW10GtKoGyTpaCq6gmIsgCoPga/DGmgg&#10;DAQw0YnJcOOjq9QBosHgWSeMTRiimwaBASvUCrKNwAPNJBEGjl5+RFcHN83pO3ADINV5BQk63fiG&#10;WIYV3xTzDBSGj55fEwc0EnhFRV0bOuVBmLfcUBenPPjQUyggAyeGuHnCPTSqdxB7dxyAv64Tu9Lh&#10;6YSmZ5AyUKSPBgj6NKkC62hIN7dK08Wn7ng4wD3fMIG+A2dd51AN5tDlHz3wRLsChtAjjj4g0H3c&#10;gyQF4C19oaNcNyVv6Rcqgi0PYSnyTBP6iagCknpXPRAB5CFfHzHIIADIEkgygZiHwnOdCPpAwcEw&#10;gKtovahUhCcwiokdUPSReQQgYzFq6ZQBVboDTChmvh7FDLF4RJFbQakCNKhmVEIjI1T7CpmBaciY&#10;531w484aM9oQGLrDDDj4QwFjNnCAJhzI6ginO2gHJh0K5/G48Vxnoh4oEDDLRhcDtPBTlwEFuIE5&#10;+vJ4q1qB7brwBKu7kIpA5ok6C3ZREXopJgJKhTaMPnd+UkUhhPNUBLIbNt+3uqCP4DxD4AMzIw6n&#10;7uQAy4baw5eqAvFkEiJ6KpOuVcT2VMV3VZMWwTch2djO2j1tNctaLsxvOj79cuHYpmMjWo+M6swd&#10;1ZM/ortgSHfhwCslD3SXPdBR/mjL8b71JX3PF/atLBvUVjvhasv0N9pfutYx81rPvGs98691z7/a&#10;xfXa1c6VVzvJj1jb3bqK62rromut87jebF/wZgcJFIveaFnCda1lce+18I22OddfgYfNr3O92b6c&#10;6422Zf58+2pZ9GbH/PdcnfPf7HyN61rrnMDVsuha8xKut9rZNrL8rfaVb7Wtve5aE3h4/dW58K3O&#10;1969Opa8v8D7yr/vZ/uat9rWcb3ZtvbNVv7Ic+0bTau4uOl9vrGnfitnc3TXhHZXR3ZXxXaeO9R9&#10;IeNqVda1mpyOc+lt57M6aos2Lpw8+/kBi18cnhax/mj6vukT+y16dfSUsY8nR23oajpefz7nlamD&#10;J458ZMyQ+/re+6Mx/X81su8dj9/+nafv+0lFYfK1i8ebz+X21Jfmp+6dPXHA1OEP333jlxbPGHbx&#10;VGZXTWHz+ZyuusL4XUtfGPHItOEPrZo76vWXB5Vn7ak/mbRwxlN7177QeuZgY1nC8UM7ytO2t55O&#10;7alM6alI/t2v7srk66/3V3zv2/cV/t/5WZHaff114Uj3e67M7gvvXj0V6e/D53+nxd+LhKTuynev&#10;jsr09sqM4NVcc/BSXUrwulzX+48b112t9fGXq6KC6RW/lhnBMQjv+TcNJkymHabBYOD8j94ZwZTH&#10;qpvJ3XUmk50OYGZJdVJQOfETHbNq1arPfe5zzMJoUHe/M4+jLdz1oBkdNImYZ4OKiknWIIa+eYPt&#10;aA4TntE0zOMaCkzNrr6AQ3mXT0bk6AAmdLUaLXIDhtrKVHEpzkNQcksIrVMLswNFYrxIu4FXQSsc&#10;dYjioSGwQtnz00Rr2GJM2OMeUSfcoMnAhHu3yGK7AxMEaALFg4pCo1AGHQnatKVpAg5qICoa8TDk&#10;5TZISHARBWKoNI1CUwb48BZLgqbR2eppMDfODEWQSetgTn8JHMTgjNmYPgSaKQAgQEM8N3YE08AT&#10;+5K+sJuoS3k62hwE02jBCtMZzUr/arTBKxiiraxLAviG+g1KcE8XGPlnOWRmpn4Bl1LaOrSFeUFJ&#10;10U6C2QUVfipnRF8aPDck0QNs/PTvH1NXlhHL2Dh8RymYWlhb4Ee0Axw8Q0V2ut8YCkMgZ+a/lAK&#10;Z2AmTbuMpC4kI1QanTCf/gIlWuQ55bGH+Il9wE8dK4AFBzAxa9Qot+EmHiIzlNcU5oOsUkD/hbmg&#10;OimCRjDtUlf7VYtNpwytaHmDKs3Jdl1INGcuvbY7H70nPOGbzhV5/RoewaCE6O8DySAalAQajDX8&#10;RS1wpgw3YEJKgjKgqU03wUw+eih4pQMID6b7EZg3zXlGtqFL4971P7KndGm766kEPaYFRqKH5/ME&#10;SnWfuZKhFn2NDUpHwx8wh2/GJxEP6uoYhTl8UwY0kHmqIFfmg+iMYDQxjtycRV2DtMi/IUGqQzsD&#10;gY6DpUg1BWALEsJ41KGgRPFNb1KMrrFR5yvocmcHskoVsOJD6/x07FAenjNSIDxoRiO63AOWRikm&#10;Q3QQAFPHq85i2EI/0pzZOtCC6ALWRRFPqA4+SLv5L7RiWNKlsqs7o9x0nxzTE0p1YMJ8ZRvW3X73&#10;/R/+xGc/+dkvfOzTn//Yp/58/IxXSHnYGB6xKTwiPPVQ5OFczoA4kHUiLKMsKvd0fEHFgdxzW+Nz&#10;9yRlb98f96GPfQpnxJyVeCeKAgdMZBRE8Z8asencx2eXkFjB8RMkWRxIO8p3WHI2T5IOFkTFZUWl&#10;Hk0uOJlQfCq++FxiYSVXcklNamltclmtR0hEFlccKDjPFV50PizvTNiR4/sPluxPLIw+XHao6PzX&#10;v/vTP//CX9Ljba0tTBSu5/2PFR4aSXZBq9PZkDhMoDeRWMSYvg4mUMA6hARuOGp0GrrpLLjWpYrb&#10;9fVa0on0pl5pw+NAg7emJzhw9FnoYDIxwYkRzqNldEoyhIEJzkbmqej2K8gBYVBSO0ACdQ3jA8e8&#10;J3BwIgUgsk0xVSHAuWcM6haHAyBMuy7DgkkEphKYAAUV4MO9yQtuPdAfBznIJ3D4QIueLIQTbgCN&#10;GYCKKggIcSyb+MAYBzfwMQvDIwCMEOD1cDOdA5BG4SSIwUkp0olD0/Ygw0FPIpjAZJgAwnyowiqU&#10;1rlhBOkj0FNDdb4pA3N4CHowQU8HrKZdyaQJKgIfWiDN1aleVLqPRn1CP1KFwcK3ZoZ6BJjcOCc4&#10;08IZgyggAIvMBAEaJUGPHnTGhg90mSlLPEcfgRv8oQdxDNFx1ELA9GKbL2kEHlGHBPN0oIvWwccA&#10;hikJFIAQTQVX0fCNb15pqmmJwUPoEiVfQR0TpgNHPym0A5/u4FthhkZ4xTf9rjKFdpqmMNqZ2djD&#10;evSbwAd+ekSLntZgGqnxA80J6KKufgpAcY+EaJsxezMc9OBLBXxzZobP3MhVfT08BG3K2Ds8pDug&#10;NOguAQeeUwuOeWQ1dQ25SYsGMxCQVWrBCvpFzy99Ac5mU1IY0lS1eiKUMfQyPLQjtED0PNIiaLtb&#10;83/PGXGxKos4eWfVwasViW9eiLny3vP8O2vD2hvWtlcvbT83p/3EC20lE1ryRjfnDW/JH9RS0K+l&#10;8Im2wgdbih66VPxE4/FBdSeH1Zwefal6Sk/Lq9fa515tm9PTNq+ne+l7ri7+m5ODFd6+3uhc/Vbn&#10;0revjqVvdax4q33tddead99arH31ewtcX5j7VW8FgHzQZfWOVe+p3rbhrbaQ667N7wceOOriOmg4&#10;L96D3vta/7WfbZveC//6trjf2l2/o6tuT1fN/q7qmK6qxI7z6Z0XMq9U53RXZrWfO9xTV3jpXC5/&#10;ikHWA4dQTh3zxPnTh5cunHj37Tc8M+COirOZLZdKT5QkTZ/89LRJ/adM6Nvnvh9PHPrQjLF9Bz78&#10;s2FP3n4mP/HKpfIWtmmczem6WF5/+sjeDXNHPnVX5PbXO+tKao4frj91pKW6oKUy/1RB4tSRj00Z&#10;+SD7OJbOHlp8ZPfLEx6N3jGvsSwxatOsvSun7Vs1/XDYso4LHFGZ9kdzVWR2VRz5zVfGfylCWgN7&#10;TOiOt69LtemN9anB61Ld+3eCtNYnNFVH45L4Dds0AmcyXv/543ZG+H9m75vgfIhKMwKjBxeVhvox&#10;NORi2/UMNzz8zGc+w99n6LZwrjdkqnecSZn52hwEF5ZAQF+ap6cTwZgSFSmvMnAJpALgw3xNQEP7&#10;ANWCGmDS54QIZnDmdNryECBjv+hgD3NCGeihQAXq0QcCaptXPHfzpPa9Ch5kXMlDncstkHf3uM4I&#10;w8UGK7DneGX4Qh+HPhdIM/3beC94Apaf2qZUpDxg2WZskEr3hAE0g1QuPyhpnh7oAd/EDVc10MLK&#10;gWIudYCD3sVEgy4K8BNkoI6GZA5toRQB6CKEMrTrmU80xI3nS/FKv5orUt097pGGz/YUEIyoA40n&#10;sN3cEAprhLnFg5/GnMGcb1dixgpkl5w3R90VF8+BQ0mo1v6mipEE7S3WZpoOqHOwBRPQA1WQdx2r&#10;gwDCQRghAVvwQWxoV5uAKpqkru0BBSaQxg3AEU7NVnoNxGiCwsoA5BgtpCGqs+oGSYpBI8YQgg3y&#10;xpf0zri0cDXoco6fsB2sNGqtqHNHP4j+Bd7SlkevuZY2i5iuBwI3EGLiAG/Ni6FFKOXGFmUXFMEW&#10;BgidAqsBAn8g1tURHeRBA2CCXGlkAxD+6DdBZpQu7S1+QjWv6BS7j29Hn8V0wzkbAgR8YIJWJgVc&#10;50CjhruBLziAwe2Ch+du1WEYelgGZpnI6C1i+NMEOCDkhmSxOJE0iIUQtywBEAS4YWjwgUwdLnQr&#10;7gnsb5f9gIUJgGLpwvoT+TGXm1HPiKaYIT5zLjzsk5IQ4oITGVByFDAjY4DFL8YNPYJsUIy2XAM4&#10;rRlfpQpNwyie0KjBXphjwhR4Gsczbd7sJMrQQcA330HPLECABhCoo66+DMAq8DZkINeUHJjMQ41m&#10;xMCtIq6jQMNNZy4Xec5bs6PBwdnM3CW3kACT58wY8A1MeDhgyIiPf/rzsxcu27b3wKadobuj4/ck&#10;pmyPjsMlwSmVuxLSticd4wyILfG5+w6VhGWU7zxYuj3x2PaYw9vCYnVGzFu9DR9EYk5ZyrETbPHY&#10;HpWm32FPfMa2yFRudsYcwkPBxT+GxqeX7ovJ3ZecH5t/LrrkQnRJdWxJA1dcaSNXfGljVBGHRNRF&#10;FddHlzRw7S+6wMkRcUWV0Zkn98YcjTpcerDw7L9+68bP/flfBLwtqYGoJp3LwIFS53A6C24j4aZf&#10;ue6im5hpEUJY6vpKnyxjR8cZNzINriIGdIErQLdiebIyHHYKAhr39BEyjHAiLSZiIPBURwAASF3a&#10;UnnZLjeqQvCkaXqKhugdntBBtMJbh5jqjFYYHU6/rtkYF3S3eQ3Cp12kQsR0W3gstELODU3DE946&#10;ACkQnEKRKLgE4VSHOS4a5Z6ufz1llHHhBweAaf4FaFPRVDWEEB56LCXooYMQTpMXIB+u6qZnsMBS&#10;NRTfogQHGClwg/Iwk1ao5byqBkFEaRfEtChAkoomqtBHEogMgKRl9PSBJIgxWCgJRRQAAd4aKnBc&#10;8GEU0Jxdo98KHtIofQE+Rtp15AHWUw/gtn5SY+lUBI5ee6dW4PNNdd66pYICLqSBTG8qnGAIZ5ij&#10;5C1NGF/hCQVAjPKsz5m7QAOGIBL2Ixhqt0CvsQ2gwX8aNZdEXcMrZAAmAJwmqA4TwJl5RrWod95c&#10;Nv1NOoyMK5hXRS06AsGjawBLAZM69TtAFBWdZ2iIflSlApyKesS4kV0wmTKILtV5Ds7ua+PbfT3c&#10;MIKQH0/iABPVnNLIt5oCgHpJ9A/CUmkHf/1H4KmpYLvQAh+YBzRRxNYgFhD4YJnIDei1p/QyaHVQ&#10;iycg4IQPgXAYvQkEup6uAQe5B1ZGEaiil58mwAdCeAvHfndnRFRoCGdGpL+bGRFwRnRUpv0GZ0RE&#10;V8Pu7pqQnorVV88uvnJydkvpuIuFw+ry+tcX9KkvfORiXv+GvIHV+UOry8bXnX3xUu2C9qaVVzrW&#10;dbev7Wpd3dG6tq1zS++1tb2r9+K/Jzr2cXV2h3Px3xPXunZwXenYdqV965X2bdc6d1137Xyj673X&#10;O2+vtG0PXO073le+F0gAztWO91zvwNn1Rlfgom5P67aelp09LXuvu/YEHl5/tW3puf5q3fr+Au8r&#10;//6fe6607nv3agu91hHOdbUttPdhaFv9vtba8Naa6NbqxNaq1OaKw62VmR212S2VGa1VR1pr86rP&#10;HhnxzL2Tnnti4ujHBj11+97QZU8NuG3s+Mef7HfL9BmDUw7uLC1PWrjk+SFD7x019pEnHvnpM/1v&#10;HzrgrmGD7h4x+J64A2vzMsOb64su1eQ3Vh0rzYsdP/KRyc/1OZoZdrXzXEtjCQ/rKnJ5W3kmc8Wi&#10;Sc+NuPeF5x/t+9gPnn7yxhcmPXaqOOri2bTd62ZsWT5p6/JJYSGvXDqX1laV8cdzHWmr+i1X5n8p&#10;Qi7XZF6qPcJ1sSaTq7H20H87I952PvymvyH1DwXR96g9FxVMssyYzJV8G4hg8mWiZM41bP7P//zP&#10;ixYtoiQzKR8mX6Zv1bzn/egtdsrmoc5mpn4UlZEfQ3OaGm6jdaGIDefyTC8DtdQNYMINZhO1mN9N&#10;h3a1AxquCV0jMe/zDQRK8paKqkyNNlQ19hkUgQb6BghYG+hLzBf0lol/cMOsdThmioSGUdBsMtgF&#10;aWg7Qwd8a/wZHzP2SEO0aGxEXaW1IYdhLITAT+OiGrtGErTnUGaafTykFirZmL+rXxZp4GY0nvLu&#10;yUdn64MIxADb2qBF48MoGU/Q5QCEEODw4bkn/2MQcK/5Yp6IuhO0QQxkXBUb9OZV0OQCuAeqSSNo&#10;wEnXmXDAYIJSYT+CuZkIwOSjqWfaAl1vFALegqS7GyCQ8gA08gOL7Hc5AJ4QiKXFT/cW8aEtF1cI&#10;jzEQ1+0w3KRK7u0FI100qiUazPRxgwPlIZNXFHaHBXC01fTCYGrAT5iGGOu80BwBZ/qOVtworpUD&#10;sbwCFOKBPURhhRZQcB4CwY0qrGwpbHAPfvLNh5KQ6doy6JQBfzgMTL75AJBvSNDxByhHCuw1mIlI&#10;GPsSFI0C1mQWiIJRVOeJ61jg6NNxqNIF3OuKorBBHmhX2MBQHwq85ZtXkADy3DBqYCDfMI2+hnzJ&#10;AQgoQYt5th5lR1v6pIDphg7KeFBwMOTFQzAEGdBz8gEI3AYOrZsiTosOXiSTRulHXpns7ZEQCAw/&#10;4TkzHvLP0AABMWEsmDwM/oa/INaJSD7wBE4y0FzJ0JxOWMTeUaaFqqNTRyROHKUFGaYu44uKyDDQ&#10;9N3QlWbHQD7fwaQh2OjQcNQACuYE99pwg1jqG+Xjagf20ikgA55IAg9BGwjAASy+DL7hBu36kALc&#10;uyyBt4qEngt9RvDKADgN6aDs03/gRz75uYXL1+4Mi9pzIBZnBH+WERIRvTUyhj/v3JdyGB/EtsRj&#10;IXHZew4Wh2eW7zpUtjOlYFf8ka1hMX/y0U9+6KOffX3zvvCUnNS8k0fKKnBG7Iw9hBsiNrMIr8S2&#10;qFScFDzhREzKpOWfSso+vz02f1tS0f6CqgPldZEnLh8obQpeESVN0UXvuSLLqvlbjfjiqqiME3ti&#10;jsZklMdnl/3jl274i7/+u9bWlhPH3/4fDQiE2/QLsoScuJKEaUZuzQ5AgOEkXOKGmc2lCAX4+O8M&#10;Lo0M1CM/zm8IGBBMEoSfzmMukBj4CLb75E1eA76KALbzzfhSRwCKrmSippvMr+E5cwU39osOULqD&#10;klBBMZ3UtGgIgQJuCjAtAvSQZ2c2nREAgV7qUpHCpsMo4Yoo9+4s0HGpiw1x5QP+Cj+U8hMZowyD&#10;wrkLhpj9wQ0o6X2Aah2CEALVoBFM80H89EFQgFZQx24VhMNyDBUMCbQi1fAHgHQKD/UX0BAf8A8q&#10;OwXYZScY0lMeH8NPR5Oso113xPiEUQAJyDlMUB7gFVTzEIQZCO4lAU/QMHKjd5XOgnwmOtBwaqUM&#10;HIAb8B9QfJsEamwfWuA8CDN7GJ/gm9YpCVhT/fV666OhJGyEJ0xQCBvzG1OW+XHc8JxvGAJ6UKoz&#10;AsQkVhF1PcxbtQmQaRH2mvkCnnQlVWgFBMywcK2u1CFUAAcgZXQcB5WpUQpe8e2an3sapQndEyCs&#10;8wjIDAeewAqaBhMBwjdDILSopxUmAxbcoIuPbh3Ku0eD55AA/pTnrVpYBxZyDnq0rvLFqOMJIkcr&#10;0Kjs6ZZlANq68R7uwdxtTXBVr67Hk+k0hDNQpEfYmRNiNWZ4Dp/pBRAwrwcE9DLou3FWsTchkxa1&#10;WLT39NNRxrRB2qVRlNGvJ10DlhZ/fZtGTPjWyLANB5O3u02jqSYHZ0Tb+ZQPdkZUx3bURPVUh1+r&#10;3PXG2Y1XT6xoLn+1sWR6ffHExvLnGstHXi6ZdLHkhdrSmbWnFl6uXd/WsqeNNXZraHt7WEdHeFvH&#10;gcbWCK6GwHUgcLVENbREB6/LzZHNlw+8ezXtb24Kve4Ka2uJuv5qaQ5/b4HrC3MfLqjW5sj21ugP&#10;uNoi29sOcLW2hLU0h7Y07W+5HH3dFRV4eP3VdKClKeK6a//7C7yv/Pt+Xoa66N9yNdaFN9RENlTH&#10;N1SlNlSmX6zOvFx7hKu5IYervjb3fMWR2XNHrd84a/acUYOevXvmgtFL1k4/XnE4NGbtxBcH7jyw&#10;PP940sZdr42Z0nfZ+pdWrJ6+bMW0Ja9PWrRk4sxZw3bvWRKfsLml7URdfX5NXR4/p0x9+lD67uaW&#10;400t5Tw8fyHr/IUjldW5VdW5585nLls5afCztzwz9JdLV4w7eDikra0QlDJSNq5aMnbLumkFOXsv&#10;Vedcrjn6R3P1cvI3X9n/pQipb8iqbTjCVdeYxVVfn15fl9JQl6JL4g+YGfHHd4Dl/9IZwbTO9IoS&#10;VWHoG0blGFVAATC5ow9YBtxyyy26DwzgmGtKScOA6EhumHBdoZkrbgo6asNJ37gKioHpG8h6x5mp&#10;tY1oSFuZikCgIq/UEEbzmK/BDa3gOoqPGRMuLwEFFWgjEONGHLA5aEjlhCajRR0o6AxUo1voUVcA&#10;caFFixgHqmRX6VoqrkxcJBhVpmljWSDPN2VAgLdoR2wmSoIezDTQCv7wULc6Opgn2jrwBDUGQwBF&#10;W7SoUavpA8I0BB94rirVO8ATsEWlAccVMg9pnQ/A+Taqo5GqzQGGtE5Dxp3MAYFGF8x66/UgaN0a&#10;M9GVAOGgBL20C1E0qk0JMtSyp1x78w2etMi3XgA+QNDkol1QBRQWCYXN7KAY8KUluPpinUA/mghq&#10;TAPGamjSldp87sbvDfSmI5ys/czUoLArW5o2YQFsA5G7d/ZUA1CzmGI0YTCZ8gChCuiJLf2iowHD&#10;hbdA5lsPkRJluAwcqIJhIeGakjDWpQ6gDF4h/zyEXRAOhvSyZSjPWEDClXxjVgbNaI6H4IApTy0F&#10;XonCxEd0wVAhpHVaARQ8BFtMUixIXTaUxIxDJJB8hgDfBsrMGOe5PNSLASgdiJhHDmdaVJDMe9Jm&#10;MtLogpYpAkIow1ue86HLGEfuTXCfEUMMbIFv+FGHHTMp355WQ7vQAvMpydCmAB40nBFuXIc6QCE8&#10;4kbGNeV1Q8AcOAAhenN0RvjHBy4RufcIGPhDx1GLTkFOQAwgtIIF6ZZ4VjjcQyldABuhAmzBSi+q&#10;XDU6zRPXD8AEMdjr7EGLfEyIAAIM1KqmjKsskNem9zw5fTc8d5oFH1rUrqWDRBU+8xyuUhLWadFS&#10;QJuYD/0iknaH0uiQ5Kc5FAA3lAcok87od6ooFQo/1fW2AB/qqAK2Jua4+Jn20qsf/eTnBjw7Kjbl&#10;cGxqRvTBzIAPIik1LPUQ/5qxPSaZAyFCYrN3JOWxRyOlpCYqryIy53RsVml4QvqHPv7pj3/qC6Q/&#10;7E/NxdGAMyI+qyRkf1JoUhY/yY/ABxGTUcgNngidEfG5VSFxJZuTy/cV1oeWXwo/0RZW2h68wkva&#10;owvfc73tjCiqCk8r2Rd7LD7rZEreqX/+6rc//xd/DVFVlRfoJoSBkYXIIVTwH/bqWTD2q+tNZx9U&#10;MwTcXAPrYJGrNaZr50n9lci2KdmqAPqCDwzUSwvzARjcMMUKx3+2piGTL+hcdBn9xcOgc18fE/Ks&#10;ePNWVaLX0sWeSWF0Ck+4AVRwgkV+9DiboGHal5kXKBFEwnlMbxqYmCfiEh0aHfWMC5qALnWo6h44&#10;SAh4Sqz46CV0IapQcePsChvxA8Je4NA0EgX/kXbnB7jkul13jxO7w4T+AizfTI+MU8rLMT6wl8Lm&#10;t+ud13MaPMUWxEyT5LmzE00wNlVqPAdnO5EnIAbJYGJUAF7RKJ1OARfkoAEHHF9QzT2YmCTozM83&#10;5FORj+4JQDGTKCrgQBm4oa+ETtGjSscZvNHRo96kCt8gBsI6lHVDeDoVMxuiyDyG6NI6aKDBZSZy&#10;CA/hMCXtYppwAaxPwaQYsDJ5hxbpF738oKfvUj8XGNJNakzI1FeFMFBAU43CUOpkRUPwB5Ipr4QA&#10;xJ01VDSM5KEValIYwk85zFs6l4nXnDJtGD7cgDxV8MfRrt4HnhstE0/K0yhiiQwjycyN4AZjndCY&#10;u3hFFdNV4AO14KT+YqABB6YhEpBALV1aShdgzQllOICYRpTCTKOQ4x4TuoC6AMFeNSkDmHDVHqEK&#10;cLQ/1TjOutquIAkfQAYuWYwugyFAcysuwH/3zIj/oDMisaMqpacy/s3KqH8/v+/N0zvaT+/oOLut&#10;68LmjgurOy4s6zq/ouP86paKjXXnQirPbTt7btfpc7u5zleGVlSHX6g+cKIiMnBdiCg/f6D32l9+&#10;Pjx4nTy3//SZA+9eZ0NPn9t53bXr1Onw66/TZ4F/fYH33e8R1NlzkecvRH/AVRl2vnIv17mKPWcv&#10;7D57ft/Z8weuu/YHHl5/nYsA1LvX+dD3F3hf+fdXDzt9Nvw3X2Enz+w6eXrfyVMRJ0/EnTyRdPpU&#10;4tkzSVynTydwnTidUnIy5XBOWPGJZL4jkzbtTws5XBKddzb16KkkbtIKDvCdmrc/JnNn8rGww8f2&#10;p2eFZuTuP5i5NyMnPC1zL7VOnc84VhRbdir1aGFM5tEDpy9klJ1KKzqeVHIipfzMQa7Sk6nHzx46&#10;cTa96ERcxtFdR/L25JdFlJ6OLTsZy3mpp0/Fp6aszzqyHazOn808ezrjj+Y6kywzf8OV+l+KkJPn&#10;Uk6cT+I6XZHCdfZ8/IXzMXW1yf9HOyPciOG/BjKHegCV9rp/X+x5jZjLTNPoHpS66yvXz36YhXUA&#10;oz6feOIJpkse8gQ1wDzLT6ZvlAFAWEhQnYmbWRXDgomee/+HTHNcvUVb1AoG5NEB5kSgzLSfPCcJ&#10;LcgrFzk053oARcgrVDjFqAXO1HL1aJgCrcO0DnDVPM+Z9FEDFKY6cFAD5nNqydGKhj46kp+gQTEA&#10;wgS0GnQBE11l2MEFFfhQkufAhygd8wChDJpe448W+dAEtGME67XRZHGl6roarNSI4ENJrCjggwmt&#10;83GhAifhLToeQ4FXBhn4wENd6Ri78IGPoVpTBlxjqPZoiEY9TtL/tINLAAQsHIZMzBTwxw4AuIZO&#10;sK7rUioCxJCOnhqXQOp46hpe414TgcKuLQGIAICGtg6UghivjLPZohFgGKLkAJ9iUAoQ/7DT+JKO&#10;DJLkKeaiFKHSHIRRphzrxzHJAsmhMDgYpaSYazyQNIDDW7CiXaMcAAcIzIRYfupwMWGHioaj6TjK&#10;IPD+NxuveAITjDDTEHYJkOkI3gIZfCjME7ClmAMK7lHddSPcQLp0T+gqomldabYCKKM0BmfATQ6A&#10;LT+pDg8BZfSGXuChQVSqu+OXKti1irGZFHAV5oMbOIODhjVPNOngmKLoqSh0jYtbIMAo2tKJowVP&#10;p2A1Gu+CLoY/vOK5qyZzhehT9yPYIsXA1i0YJh8B3DQNaHcs8A0OwIQPBu2VChCgg/hJSeBAplEs&#10;JY3yhsVMIXbEYc6ChqkZ4EZzOhwxhXkCGsw2OuaYvqgLKxgOsNcViPk+uh4MdWpTQik/odG9FeAG&#10;511cgRVVeAXm0O7BqLBI4aFRl4suXQBFu+CA5Oh4hdugzXMeUsZEFfjMK3CDfJrTSYok80RnKOTT&#10;Ij0IvXoruDEzxUWXLiT3JYEJ+DMDmFEMcKSFYi4GkB9HNw05EFzezJ4z95Of+szjfQekHy1JyS1N&#10;LTqZUnoq5lgxFtPe9OyN0Um7E3O2xWTsTc5NOHbqYPGFuMLq8MzjuxOy9sWkfvjjn/rc//yb+Mzc&#10;/SnpybkFB/NLErIKyINgO8bBgtOBoyIOF0RmloYfKgxNC9ykFlckFlRsjsvZkpwXGfhTz8qIssbw&#10;khau0KImrv0lLQcKm6+/IkqrIko4P+LcrsMl26iVVX64pOKLX//en33+f4L88bJStBX0wgdu0HoG&#10;h/lp4J1+cX0LE+h0l1JIr/vS6UqXo056/h8HNzDct/SCPjWk0UNb4DxP9K95OIK+ePrC9TM9C7dp&#10;C7B6DeggnZUMMTdD0d3si6S7kUBquQMf2UaozGehPG3xCirAlq5HDEAMaDqyDc/q+1A98ZZ70NPj&#10;rK8/JCRE54iRALOfQIwRR6O6AqniebSeRID4McOAg5MMFfl4D2NpCLFx9EGR1T0pwCCEuozWKYaM&#10;Oe5oCCoowEM6hbdaC44pCHE60nvreo8n8FmfKZyhFfisD1dvIEwwlYMedybhCWB5AliTHxlowDGZ&#10;C4RtzrR5XsE3QDHxUgWlicZ3ljPFQO+GA4dGdffoOtewAQgY0rQKVG0Fr6hCL6sEdc2ry5zfIMdV&#10;NPjAN0YruPFBIEGJwsxatm6WDfggYwxwflKL6ryFBI951hqBKD1Bpq8CxyCHioMqtMtPZwNHB8hD&#10;l35J0KPHod0plPL0AjEAewHmgLxzF/eUgZ+wF3bp+gFnCHEGRorcCQt8nS9GWaACxHgFdXyb0mIq&#10;Ik3AQGdOw05UQW6RGToFfMxswsHNN4POlBywNckC0vQ2OsTACmgInr4/3e5Ivs5fZFiANKqdSUnq&#10;unnQc8FA2/OJmCugGuqgRXeVbNQthZqDZKRdDhtp4C0TPrTYg56kBlge/u7bNELDyAXeemD/xoNJ&#10;286WxTVVH26pDmRGNFekdFQndnJyAadXViVdf3VWJ3VXJVypirtaFX2lIqKzcn93zYErdfu7a/d1&#10;1+7u4fDFmvCumoi6EzvPFIYUFWwsKtvKVVy+rbh8e3H5rvySA+9c+/NLvMKDV2HJ/qLi66/wopJ9&#10;112hBYXh11+FvC3tvd4utquodPu7V8mu4tIIrpLSyPddpeVRXCVl+0vKwrgKi/cWFO0pKNpXUEgT&#10;112Bh9ddhWHvQYDy7yvwW38WFoUWFYf/5iusqHRHUcmuopI9RcWUBKt9xaWhpeX7C4v2cpUdjz15&#10;Nq30RGLpiaTi8viCsrjc4zjqo46djD92ghy+6KzS6GMnE46URB09Ecd9XmlMXlF0QUlsYWlcUWlc&#10;+fG4k8ejTx2POV4aWVZyoKQonIv78pIIn5woSzhRllheHFdWFHuyLPF4aVxhXnhJYUR5cVRJQURZ&#10;SXRxCX94FMN3WXns8RPxxUVJRYVJxVxFyX8EVzGJh8S6ftOV8F+KhKLSA4WIZVlY8fHwwvKw4rJ9&#10;nI1WU5NY35DK1Vif0lKbeP3VXBvLAZb8wed/9MwI5oo/mr/2xOPg6XGezogeMnPSqd8cP6Y/brBN&#10;mYuZiJlSXWy4tlQ9M3UyNfO/nvPmzXPONQCioYCewDQBlKc8AgdNwKytNcPMTluGRgGoDmYKBiyF&#10;jUIAxP0XOgJU3iDJ3K3jQ8OdCR1Fy0NUrIihIA3Ug4xOE4NdaBrDKcaiXfbTumt4Pei0ixahmDAx&#10;BNG1lDQ3FTiagC59YZEMBHnUKiRDrB4K1zCaLC4DgnkNRlFQjXSBfx9Id6CG0XBAdu3kugJiPQgQ&#10;TKBFu5Z7mGZAD/a6nIBYvfjmdAAhuPihLTrCEy7oUJijw15DkD411qdp5f4OuEHrIMZPjU4saWjn&#10;p38J4WLbjHc6SLsQRnED7YDlAwN5AvOhwoxWGAgVrtgpafzBpAy+fQsczU0Nd01SI1SgSicCip9G&#10;2uE/feoKAYBIlMnAcEmTWheVkRCgYRyYyqFIK1TwkzIwQUsRO0byjaIbe9FwdxToCKAuDenG0t7V&#10;NIE06voXYv6kOXrQZAdegYwWsCkeGn9afowLPWtB0xMEKAwmxvRcXiKiRghdUupcAEOZA5L0cnD9&#10;qZxTHciMce1CnQguSLiB+SYB0dFA8E8cHIA0ARXgTEWXZLyiafgPXYDlp2t+WUQVKAKIcT+3Nbnz&#10;wt1ACKeuNOQE8uGhDNQDoguM9bYLbCQH5msX0joII3UuM6hFEx77gjzwVgGjaWSAMjovYI6bERjj&#10;2oKA0tSmabMqIBx8AE4XcANkDFZw8EhUnpgCxjdkUhduwEMED2QY7BBFXaWd50ij9jqFjd1Bl+4t&#10;F5z0qSMFJEHADCBx07R1BQuHqagVroCZTYMgQZf5w4b1DK85e5vhD2+RNPgMt+G8rkaqOz26e4UY&#10;O2VAD9bRosli9LLrcFiB2OjlARkEjOcAAR+qAwRKwZaSa1ev/PjHP/7gY31Ss4tij5TE55+MPFoa&#10;llUQkpC+I/XIjpQjZD2w7WJvYmZCTml60dnYgqqo3DMJuSfC4w999BOf+dxf/k18Vs6+xOS9Ccn7&#10;klL2JqRtCI3bm5CZkneChIhdcYd3peSzy2NzbPa2hKMR2Sdj809ujjvIf3zGFZ5IKDoVU1QRWdTI&#10;FVFYH1XcGFfeFF1y8forqrTqQNH50LzTO7PK1ifnRuacSCs48w9f+fbnv/BXUBe6d7cCA3X6kWEp&#10;ggHtTkrw0EUCfGbgu+CEb679KGb+HV1AYV8BBxY5vSB+5tTQhIJnUBqWIuce1miAlKnVXX6wWu1G&#10;p4MVfQo+yBJN6591cnNC00VCAZMgEEUgMBCYup0cKElPUQWRA6yuK0QLzM1PpIw+eqdKvoHDh57V&#10;FwlDQA/8Hd18DEV4TKwuOQMY7u7UxwrtzIHO5NzzhHsGC+SIJMPW8QK9wUW7/x2uwxQEoA4gVAEB&#10;3QdIKTyBQKYgGKjXDJXEAhXe8tMkLApDAsBpUXcSrUsgyMBY6LJT9NHQlTQBr4xVwDoDA3axU41G&#10;CKAYGrxisIA/dMENzQMnSRrlpy06W5q2xlvnZwSAe/A3XE9zcIB7GAvhks83r3Qryx8ZKAK0CIbQ&#10;aHKrMXmVPg25fxNpgSKkF+q4AT4UeTwBdZ2BYY5zFHwwRQXSaALRogosorAubLoe7oEqhAMcxHRJ&#10;I0J6yqgF2iAJcKobw6Auz81AUSmAA2TSuTTNK0gDAu1i/CD/pkVAFFMWben5MlNJEoyiIWM8p0do&#10;hRlJeeanMRgnJcRGhz79y3NGFnJCGRoCILjZF/QpH7iNGwggCgbqzzwgp0QTXiBZVYjcwluaMPCm&#10;dqYVZJJWYAUF0HfoDso7VBVdPgYPQIC3JuXRZZSB7cFkQ3WBMQmNAe3z3/3fNPaF7QmL2Lo/YuPB&#10;xG3nS+NaKw+39jojLlf2rnbqYjqqk97zx404JgJ/qxG8YgOnLV5/VfMPoIG33TXxbReiGioi6hti&#10;uEj0qa2Lrq2Nr63O4KqryWyoy/pDXEfqawPX26DqCUOmvnvVHwo2Z7F3rsz3PW/8wyDze1KU+R7k&#10;G1Lr6jAkUi9dSuc/tQNXY+bFhhyuxvrsumpcUYeqG7M+8Kq9lMPV0BgoHCjfS92l2sP8cydX4J8s&#10;6w5ef73995Y12e21uVyXL2RwNVfxf5+5XG21XDktdTky+WJ99qXG3EuNRy/WFwauusKG2oL/vv7A&#10;HHhHkhsbUlngos/PkxnBNo0GjtVLvVifHPzjjLe9D9XRl6qiuP6jzog/pn/TMMOZ6dg/cEbJoRJQ&#10;5OpOZnBWyB7/w0TJEyZxpnLTGZglma/RQ8ykOpVRBrfeeis36kunYOZWJnGdwUzZzO9M99o6wUUm&#10;s7PpagCkItM0yKBmXB2pOzX+AKXlpG8CCGgFyqDnXIdQlxlfz4KGPo2qS0CbdlGo6DNINv0Pha3d&#10;T13ujSBpWACBRoFszp4Z7FCBskc3uAIBCBX5ie7EmoSNLjZ4AlbqURPRWdLw0cmCxgI+1IEeuEER&#10;rOYt2hdbCviuNvVBoCm5N99SzUfT+u+DcSG4h64CbZ5LMsxBkQMQsMEoNNzzT7CMydB3kOOCFtJc&#10;YVILJQpnaBFVSivQoqaHFehp9Ch9BCi60uNCjZgZNHPlDzLwQaONwm4x4N4METMV9SkYMaMWvAqG&#10;JnS4uPtXxxDsBUnKmF+jN0enkstO7v1PL3qfUCHI0DuGu7Vo4RswAcUT/SNaSwZ7XZMrS8oArdCc&#10;Cwlxg110ATfU4qHHBPKQWlBqwAQkqc5D6OVbkwsgfNOQAg+GPKcknAElkIc63XbAUajMbYE5NATn&#10;HSyuYKmilwexwV2CPEMmcmKSgszEleBxJ54VYq6BmLik1EqGahjiqom3fGtGa+NSi5IucrCu6At7&#10;E0y0HfnJc50v5jcZCNUe1WzV+2NiCEhSHs64LYWfCABDA0xoi3kTzlCdV1DKiMC2hjOg6vqft/Cc&#10;2UMDHVBKGuIKmQxPZEN6XSHDTO6RN6QCmYd1QKCWNr1GuV42cIA/bsIyoO02DcOMFHBo0xBNgBs/&#10;EUuGKpz3n1lohVfMjSBPXZqjIuWZUngFbnzTHBWBDy1uIKKjdUU5ydA7Wp+SD4ZmasAZugAqPHfQ&#10;nCDTVfgowNyAjP87wPiiJDjAeTqLvnCpAxAnNCh1Ywsk0ARiwPChImVgtS5aGAgyBs+p6HIFrChA&#10;D7rMADfeUpgngYG2b88nPv7xn/781rD4Q/gO9iRnb4s9tD0+fWNE0t7U7M2RyWyv8DRKnRFRx87v&#10;P3Ii9kipzog/+9t/TC0+EXe0yCs2uzDkQJI7MvBihKceDU0v3ZVauDXh6OaYrIAXo+iMzoioo6Vc&#10;EUdPHsg9zxWWfSY8+2xkXuX+nHPXX9EFF6L5W42jZ/ZlHV8Xkxl77HRsZvHf/tPX/vbv/wmeh4UG&#10;Fr1a/PBBL61uOB0NcAAyEXL4CVf5Sd8h8G7AQRThpLoGOM7PsIjlMeJKLfpLXwCdrr/JtaheTs8o&#10;Cbr+6WvkRwexjlFAOTTM1tanDwI8QaS5Bwf9vK709MOafMR4BAegQZR+JacjIDMiEB6em7BgZJi6&#10;HuXDcxd1IAySIOxEwdgP7hRAcjyJEATATU9E0BkBHGDyDQK6LF3+AZAWQQm65LnbJWhRNzE3jF+Q&#10;gRwGCHO7WsDxouHBOEWAecjHKLp/LAo+iDfA1W7OP3w0RfiYnUfTiLQ+OJejLi8pD840wWiV23Si&#10;oQu47bIQ7hkL0VHl2NdzoWEgt3XtcaPxo2uGRvVp2rkA5DnMYWYDLATCZKjzSFqYb0omFamiOxII&#10;+g54a6IB3ENZ+7cRngmFaDG5QQuIBS0ZSAAxyvPN0KYjKMk8gDBbEiDGM0DMfncWQop4zj2Yu2bW&#10;Z6fJwT0IAwcZQFZ5Agco7/CRTKcInXo6iJmvaMJNgryld+x6pzUIdMsDvel5PbQVTBkLiplhJ3hO&#10;AQcpP2Ep3Q0EnVbAAQI9Zf4IuMEHv/X186HjkEwzDU23NJQFPowLSKD7wNDJHLR5DiiEDTj6PmiO&#10;wQUJiDF4aqwyrilGRXN5YJHSzoRMeaAx1qCFJ0igBqp+Q0gwo0S1LqrwnydwjCq/y79p/N7OCPwO&#10;Ue+93nVGBPwR/ONgQxxXU0N8U2N8U0NSU91hr8usjX//KwAnvffqhVZ38HJd2nXXweuas1jgauJo&#10;jHfR6H1Y9w6E3x+l/30IoHE98mkXa5Iv16W2NqZfqk3lulx7qLk+g6u18QjfDTUH6xoPf9CVXtsQ&#10;uC7Wpl+qCVzyp7n2UGvdQa6W2rTmmtTrL55wtddldjQc4WqtPezVUp3u1dx7yWQRaG3MulyTw7ER&#10;vSdH5P739QfmQN0hhaH1YnpTfVpDVWJ9ZUJL46HmBp6nNtX9n+eMwLXswfJM3yg87SfmX2ZbtAjT&#10;qxkNBtmY7lVOTJquB1CfTNBM90zH2gfMv3/7t387YcIEpnJVFG8pw0zKFMw395oj6E7Xz65b9LLr&#10;+Wa25Tm6gaY9DB8FiRZB36sYDBtSHZxZjFEdHUBb+hSM0IIMrdCi33xc+jLXQwLY6mI36IcOYKKn&#10;Lk2Ag2shEDARAG0qjfyED8DR4ucV+PAK5ermdlMbYJp844NBCd9M/qQwTbi8BA3Unumgrl0hGTiY&#10;EZhTNAR8V1xgCzNRw2CFgWWCKDYHlpBWCOih12ER2gvgdB9kCpDWMU08H8t0YmBqqOnLNxMV1vkP&#10;AkCjc2GCIQItGzChsMmTZroCH92JkAAZSuGwqykNFPChIrw1nAvn6Q7cFuADHMrTENjCHG19GgIH&#10;1TNltBFhC6/02oAMEqgFxlv9Dua5IDOmboI5tGgCgg9vta4McWjqUcaYvwmoZiwD3NwcTVIQAKBr&#10;LUVImxJhgzTEnt7XEEFmjHfxTTHYbijPQ8v1bsAoEKZRZIB2wSS4woFAOEYBUPXgOoNRxjlBTO8D&#10;PWskUFSNw4OA+Q7aXpTB4uG5Fr+BFzEP+lwQALMnIJMOddVBeZOGaEhCXJ9oeCFmNAHOVHShzhOG&#10;G9XNP+JbYjXoAag4UcXBDts1Vd2uDP5mCuh3sy/A036HQD1fTiOUh+cMK6oAE3woz6QBB3TNMDyp&#10;Tl0QYNwhTkYspRRUAUV5INOc6Rv6lcDHXBXgUB6eKJn0FDOhIVajtcyN9BGQ6T4GBRYtKHEDe2mR&#10;zmKogp57KGiOsYlo8fEcAQ+Y8LwM5I3y3DDAgQ8oRpNeJB7qeAV/TxWBRoh1swl8ACCcsZc1qSEE&#10;/HlrYBmiXPAAEHJcowIWOK6CjLDR0WY6gKotgjwAoZGHsMjVmukboAdbGH1giIxRkgI0ZP6O/lOG&#10;gJIDP00aCtm44ROf+MR3fnjjrsjEHbHpe9h/EZsRFp+540BqXHrBzsg09lzojMC5wM6LnWnFHGkZ&#10;ebhoX2zqRz/52U//1T/GFJ6OKToTW3w2ruRcfOFp/jUjeGZEdEbh/iPH96WXRmSdxCURm3c+pezC&#10;tqSMrYmHN8WmbSH5IilrW+yRzVHp68NTNkUe2pGQvS3uCNf2+KytsZnc7ErI2xabExJ1ZHtcLt/h&#10;B4sScsr/7l++8fkv/CWkRUUc0IOGPLuSQUJctvHQPBHf8hBx1U8Kt+EMvOIVrODDqDH3hKUID2ER&#10;iwqnF2d7egde+QEUHcq3Pmtkg+4wAw5hoKfoOIYkjdLXLtF1GiKTJjI413FPFTqat0YCEBt9K+CJ&#10;kFiY1s19oEUD/ggYVZAlw7/+44xuLOWHG2cSPddBdyQEuiHFOTPoOHNrFd+MERGjFVlBSSWTFmUs&#10;mCDqUAcTjGlTzHWyLkhnP8SPIcA9rNa/TwGmKZB3JxEa011d+q9pxb1dYAV/nA30gDjYHRGupU0H&#10;4ANKSLvRcuBTET4we9C63l66ANVG75ghRX/xzT1TBA+ZB4CmIwM+G/bgp154MHEFrr9YFUZDjEpn&#10;ewqYBgW7TDfgJyOLMjQNUfYXXAI3t0LAKFBihnE+hxyA6Py1FVgHOVSnCcjkib5sOEMZIMMoBIla&#10;2hh860qmafjjhEl58FGkad1ziJg5aYLygtJ3AFHg4E/nZ34GnV+SDz70GjBpWg2L7tOggli6WHFi&#10;nuGJWRJwmJ6lFq1DL70P0zQksE/ABDj0u4k5esSkTr8Ggq0hBATzFEx8o7zaBJ7Q+4EZoNdMpRXg&#10;0IRuMoBzDzS4x4xHczQBf2Aa0PT4Uxf2wkAgwByaQ3LUNdyAs5LsT2TYZBNgGvcCDgLGB1A81P6E&#10;CtrVDqEv6HGeoFMoAFsYYv8vOSOqEvkTynev9+RNxHXUxLXXvnNxXxPfXpPk1Vb9B7h+DVpKW3Xq&#10;dVdKsMD/8uYPgs/vDeR65FPbqgI/24NXzXvIaa1NulT3QVd90uXeiwJS3VmXytVRl2YGxG+8apNa&#10;fuslde9wMrm96rBXW+V/X39oDlSnKcbNFUmB60LvVZHUVpWCPLTV/EZnRGsdm61imi7FNDcnHC8L&#10;TU3cHBUWEhn+/4u/9nSPhrOb8TpmeTQrEz0P1btm9TPD8pbJEbXEvGyUg5mUeRwLW+scxfbAAw98&#10;4xvfAIgmtXEDlCVzqM5j1yq655lkeQscVC86FZ2EqkAHMN0zZQed34ZZzIblA0wmd4EYedC00q8M&#10;QLAyOZMPag8tiIljqFmXvwstEDZsgkFJMSDQdDDxnregxILEKJOxQQiEBDiA1qEicAAIB9z1TRUV&#10;v+nlHuUAJ6lFSfPSNTfRWJSBRtcGIAAhxjPRMZ6sAZ7mhkCOpAEZDLWZaIuPqz56EBaZ4AfbdXaA&#10;sP/FjS0FqsZ4KWCANxh8gBzgU9dFOCoWkqEFu8c1mKnjIOYixCgBWMExqoAA7IUK7QO+Df+aZQOe&#10;qnyW8dR1SQmLTCjVJWReK3BoxSyDYKRCW4GHRt01L5RMY1B6H4zZUtLUU+7hPMxk5WyEBIA81MYy&#10;VxP0YAJ1eYX4gZiZPvDH7oCrrvw1GsxkAVXdQyCsSaFHQ4abIULnwjqQ0ekGKFqhonanrh8TRqAI&#10;ZtqtMJy29LB4aBzuGyDwsS0QpoAxamC6JoEDLlo87NAYlB4BAIIDqFJRluoZpDkKGJXlXkppxawN&#10;k/NdwyBytAsQ8GE15fGfVEGQTAOGM8H4j0E/moM0OOASAoGhXRhLXxhyZBQzVyAVTCxUd+hBAg8R&#10;S/9C2MgnggFwBAmhBVtIAywrZ2POPLGAiytwptckjRujgmBCc8iGziAYAnpu5aA8N6AHJkx6NO1J&#10;Ab79f9i7Dyi7juNO+KKoLK3ttXe1a3vXclo5yLZyTlROFCWRFHMSs5hzzlkixQyQRM55gMl5BgMM&#10;co4EQCLnjMkzCCS/3/AvP4G0RMqSvOvP5j333HNf3+7qqurq7uqq6n7ZXZz49uyx+nWMEdBOWJP+&#10;mxdwEA5yAhDIPDiJS5KYETIWKFSTK3UhMCvVxH/FegtzAq8hgIUq2mWQTUoG1RyGgp+RE7Ka+CyS&#10;E2eaJwbiVZpJWTD99FSjqgmADBHgeOHSv+Af8xDpwpycu1lYZSVQCKNiJvP+0E8eeNc73ykyYlxF&#10;4+Di+iET6iaWN08say6pmlFUNnX4uBphDuwRzBD+IMM9tLb3bz7H1s4aMq7szW995+/92d+VL9tc&#10;+9wOB0D424vKxescWjmmqpn9wr9pTKjvPfmSMaJu8SbP8rlrahevHtU4c+yUOcIiSucsLZ+5uGzK&#10;/EkNsyfUzShpmls9c0nZlHlu7+NqprmLaheMrZw7snTmiJIZE+sWjaiYMbp6+nv/7G/+6x++t5dL&#10;Db1xB9hLLHEywUSaDCtiOsQ3/MEr/NSnPGNc0FnMJumVMcpgXaQRtwsrXilAZT1sX0wGAaXi6yaK&#10;OJloLA2nM2aKUanGlZLIIEzOKJHhC3re00EIrZyxv6dHQzJ2djjEDOpJAj0TZqVg5C32C8OUgonF&#10;Aw2GWdQRxSxlPRNXmJB1AWh6N+Dkk3iQvewuAZl4Z4EHckbgIClFNl8TbgBDnT2W1phccV7v8MQo&#10;tMQMHZFOpL3imBDWSckMCAdiHGsgmCrK/qPgn1FC2QzmBnllYxvKmE+wTRY5L4kkqzqrxHgLVBeN&#10;QuukI+cgLbpKovaiZpAB4qEunCkc9AAZTIt9B4dlhoCOo+EyleB/lr6gGQHUFZeJbLFHKK5UYhLl&#10;z4xJPciZkZEBxWOjD0s1briXcDAs8gxbtBReKagJvCA2egt2ZaaAZMz3mhtDMCqnV7iM//FGIDaR&#10;cRLVlQhBOEdiAcfnzFaQzzhP4BNOiyI4ExJsBwpKcIhIZ4yKtTp+iCgS5M1QTLQ0rk8ExiezHiDo&#10;VQXI0VhkBipDfbSUzEFRBbE3/iQoqTS27Lh8FMz85ZOcnhSGGHBj+9Ycnq4IT1xKRvhoobHgeyY+&#10;VGZthDPIgTDgBReUuQACkATck9irjiqoRvhHT1AQelqEIPkU00+iPFy+EpVf8wDL3zoyorpr4+RX&#10;3JuqX7GPY1NV16vvyq5N/2b3xlduKvHz366u3z1kzGx8rbvX6PML1nVsrmzZ+lp3py0zh+Vv31Tz&#10;OsaIbVUt2yp/1d2+9VWtVvU62L42LW98/fU40L1p8ivvXgnp3PSf0hgRvdmTNSFnAsWtkUm3EPro&#10;RaKh30xgGjDymrYNo+Z4c6EUo3YmqnvuueejH/2ooda4GWesWcT0YBA3qmYFZeoyrJvkEsMZtzZQ&#10;FBRDcFQ6YPN/e8HKtCSDqcXcEP04XiMA411RhZcYwuORNrtE9ZEY9UtiVMb4tcwKZj5zVRY82UEA&#10;pURxg2kiMf9lKlLQ+jDzjVkQJplokYMPfsZh5VIdtSDOUgxRnZ+yZSGaWMcEkGealE1Z5/97wiH+&#10;sbgd4BBdFgKAULbAiS9XBk9f0YJF+KPeqJjmLTgPHjw4UQBm7rievJveKDGZ4bLOD+dVmgCZRDwm&#10;GDL2jvhnsBc0eVCkFi2LdQDCAS2sSFEpMB80/IlCo2rza9xrWXmGYzRLaoG6IJDNHRBDNW0vqgwu&#10;pWA0JBnCQNmUgozZ3dc0QUIw1BhrBcbC2XtsK8jMM66YKElSIKAUouLkSQQvDKNYyCwDgY/mBJmC&#10;wpSwSaCyGsEctCNWU8oMW2XBlxII2cgQXxkFTmbZYC4xwqARoRGrHzLVpb3kQaaU6OJ+ZvcBLsWb&#10;p4mxOrYkMNHrhYh6ogJiGigRNDEPaTLv8c9EGaJcoiULVKBwBp8xUP5EkkMAUYCTBxdUVadF4v+X&#10;ri2yowfVmAZztWhEOeP6gwP46gVHb0oEtTxxr6kU2lCNN9UoJBv0cCZKZNTu6G2K5zhSnM9iI5ts&#10;PbPcis8q6xn1klKfDGsJwYhrVO1xcupKaQ5fc/AbwtEYlRcHjGl6StzU4NA7CTnI+jUcYhaBts6S&#10;E2FgLpufmgwQOVWaAST72A1iasnuCYl4q8aEHrhIQoYs4gRUTp/JMibsSnQuVPEEi6CN5xKtBPAK&#10;T2JaygK4YOeSB1FQSifK0ghz4KmWuI4hGWHDIvIAK5IAmSzCtQJyAJEh1mTCTxRjsEhInaYEFswP&#10;fugf3/V777n7wZ9NqG4aXTVtbEXzuOL6scX1lQ2zqxvnjp5UWzFtQUnT7NGVk8fXNk+omzaqdvbY&#10;utklk+f8rO+gI97yzvd96POVz+0sW7F90rIt7tJFGyZMnj+qZubIqhn9i+pH1swcMXnRuOnPli9Y&#10;P276iuK5a8oXrRkxdf74WUvrVm6qeXZDzdJ1Dcs21C5eW7ng+ZpFaxqXb6hasLJy/srS2UvHNM3x&#10;MnXxxqYF62tmrhpTMXNC7dyxtXPG1c764z//uz/4w/fy+DdNbiAVOm96Bw6gK3ZGTwzHjRi1w0ac&#10;QXJsBJoG08ie0SwjqtnNM8ubmNuwFxwpsbFmyvCUIqdWwOf0lKyp8DluWz9BIH6xEkqHUsHnHCOv&#10;RLJqBNP0MaEqq9VySA0MtV0mCD91Osj7Kd2iNENcAgQMIIIjYuwDSu3xDMdc7iUiig+wIgYKkgEd&#10;gWDHNR1zZPzPBBvw+I2RGdNnJh1iDAJiYynOmg1RXnA1k7tP+o5GwdUM2rpYps6YXdDL8ihDRDra&#10;iFE3bpVYLQEBEyYZwwGBT9bMmhIyCXuBp+YI/9Eosww4mfEzQ7SeHqUoz7gTcmChetUCsoLaF6j4&#10;t3EPwhpChmzz9AnyWJQQhnRDCBgB5IQzyYGAbDkLJppAQkIgHIUhxog4A9QoP/lEIyEBTYp2SeQI&#10;BAxlUWnAjw4GCHxiHYMVGcDDjEUQiGkyS3G1JBYMzLjlJcI8OxGgBAeXPJhgZFNWLfH8oy4TpWxR&#10;EWO41/pEPe4izZFgHPVqCCgR0dgsSIsUAhnBky4zyEiIoysWJcVJQowRUII2+PkEk+gwMYfBJKaQ&#10;MDZTZ1gKYHJKzLaLaFzmTT9lI2kqynQZ1SKDbWQsL9E60qm1JjzzZ6uwMj6QSfBj6jJoRxUBOXM9&#10;+GFC7MtgIlmLxLIfWcU0raaxQPvdGSMcYFl/2F37yjMjqrs2Nb7ytmBW5Fffrwyd6N5U1fOrb19f&#10;Wd3r/eyt91XYlndtLu/eUtG9tdLdtcWRnL0pv+L29fWq+DfM8C+MEa+gpb5rM0PPLzDv3FLetvUV&#10;d8eW8sNvGZK/Y2Np+8bS1k0sF/WvdW9z/GH5r7rV9UqmVbwiIuZVATJv/PztONCzsa5nY737wObG&#10;3Ps3NbiT2L2ptm1r1eH3vi0VOcDyP2xkRP5H419erxrpCtnMuzHeGx+jDcR3Z4yOdmXGuvfee0Xq&#10;Pvnkk3Ka20wDlk/Zpx1TulFVTvOWAd2EFPu0aYP2YCo1ZJtr44VQndE89hFImjVNG8borBszMZgw&#10;zDpG86z8je8S1ZJ5zkBv9A+G5oD8MZjZIqtxM2VmeplNOeZd0EDOJJ01hrlEQVVDODq3WmKXyeLW&#10;LBgrCSAJW4hipC48QXsCK7Is90QUaAk+TLgE8k05XAfmIToBNU7VaIRnVgiQAR/O2iURqp6wijEI&#10;yVQB85OyJi3VxUBDp1ELyJkmo0BIl9lLfJ5xSSGEKol8yEeLjbkEfO+0ATyHUnQ+aGh0aKsX07Kk&#10;RG98L7inlE/x8yd4Xill5YzHQP6oqhCIPJCNgkvWCjmikvmeeCA/ypnMsoUVSvXv3x+SEIMzGYAD&#10;mBDGmbRsFAspcThIL2iHgGsFkLMw0KxSiCuU4imKaQlXsxSRE5B4V+KaQwUko7rlDA5siYNaEQ2k&#10;VLDSIuBH80ZRDD0yKIVFOBYND4SEYGQNryz1K7pX5CQhsmQyq1xfKVgQgy1kIo3QVjyezHiwo4pl&#10;804cXPJEf/KSYJYs5rPLQwYw8cqVmBQIEBgk47ZSWhbrXHHJ0pK1jhfVxZpGkFy6LVRli9Usfkjt&#10;Tvzi2Cko9Fnnx+cZOMhBSwwiYGpHELLYiFkHGolPjm0rndpF4MkGUJ4pqzWzlvOiVJzPOI+chDhJ&#10;z1IqinVimlCavTOJjJAZT3xVo5y+ok7VCMnIEMta9l8kHsrlhXRlU1L2KoPDypAQMCyNiVDB+KKx&#10;C5xEkVCC4ZxGd0lUnVJQjeUrC+YYSXNMmqoJhmxQjZ0lVlQsBSqeZJVmjYpMQGI4QxeKspjEc6Wy&#10;vNF38BZ14MeL66fep0HjXvaSiJ4s6rz86fvf9z/+8n89M27suNopoyqmDi9rGFFeNay0YlRlzdja&#10;hhEV1RXTZ5VMne7dX37Wz1/UOGNe9eTpk2fOf7jvAP8J+r8/9LmK53ZUPLezaMnG4uVbSpZsGtmw&#10;eGTjErs5BlTMHtW0bOTMlUUL109ctGHs3NWTFm8sfXbriNmrxi5YU7piW9mKbZNW7hq3Ys9h965R&#10;yza8fK8fvnjtuJVbapaurl3yfOncpXZ2FE1fUD1/lTPK//Sv/uEP/uh/kI1JRb0nO8QzydbpHVE5&#10;nC9DR5YofmKRhtP0WlxDSNdwuKeZlNJeuIrbmJYBXHfQcJpGLbphFlqxHiob4yP4mjvzSxJj05RN&#10;exXs2rHeZlDSF+SPWQRAKBlMYqJVXNVZMBM84gdO/glIY8FfLTFGI01muIGABBAMg0jT6KqAoUS1&#10;EwYjgzxkIDbQJCJcTn05cUwSVRTDdIJlwsmIYuwRWcvFHEBmAIy5E/wwP+OhnCjNCi27kAh2TIGw&#10;lVl6FnKJI4jdJyO8y7iEe74iR2dURWL6XNleGmRi5kYCJmivuFjUrkfErO+TYUSpjGAupMXABLg8&#10;MQd4z0/sgipy9HTPZIj1KluxMpCCplFylgEeGkk0UzYspE1VCmEFMSqzZxpatswRihAYlXqPwTrB&#10;mIkBjMkgXg0ZYOgKIeiFSUJ+CAkkQ0LMIgl2CP/DxlhVAPHUjtAwKcQ8AZQhRYb82STkfSIVsb8Y&#10;2dIogPgUS198/gmAlUhm1IXJWJG4yGz8zMlQ5DB6SPQ645vh1PgZ1wIcUKdUjPVREpDgkgg9tcMh&#10;tgZgoRGThBccQEi2noGmeJSQNBM0YsCK6TxWWpqJDBHFQmRZTDzgwwoQ755BDEDtElcTAoHS4jEC&#10;ygaC1kGgHpdplwYYa282dsWmk66hOJ4ABXlFog//brZpbPn5GRC/7ip9Y8PhDnMh5a/tje9gy/jV&#10;LuL2Ta9T/NXAew/d5N5/9d26vbptR427ZVv1L83w80TFX3sjw//lr6+N7b8g81Vt1Lr1l7Ditcj/&#10;Zax7I///Ew50vtLm1bmp0nGwbi+/tCc6nGXv5nJy/oYx4uc2i7h3DJcGWUN81jYG64QPmJaM4Cat&#10;I488sl+/flF/KQqmjcRBmLSi93gxLhthzSLmZl/BTPh9NsoW7OsmMPOrdEMw+OY5mWPUMKybLcwB&#10;8tDFXWZEc5gZK6YKQzxjdrxG5hhTuyJxD9K/TYQwSShdZvSoO3FYyR87vSLx0vgULVNZM1y0dlVn&#10;PSMxQROiPdUrc0za1IXsk48zKj6NzF7mPHCizJmSJWKRqnNGVxZdcS/H6JP8WQ/LjBDwvcQNgo1q&#10;jKMpxhdzW7xJeBuXVFSKuGTjo4sjIn6VbG0ARyOauTVNKPVUBBVZoMJQWS2IjTJDJkvZqIYJelQ8&#10;AfCZy6N2J+4AaVkLKQJCFKCo4HCW00u8ZNEqEsgAbOIhkUAIcSzBFLJFihSJfwnCmgk5JAGS3ilM&#10;2iW7b1QhW6IqEvCMtJiosoTGPYxCZurVLvLHRR9XBrQxDRoSXVkYSMySO8WjsktBYMQpKnVim5Hs&#10;PXkUgYDaMVmlWfZDHrdjIsFMEGCioeO1TjhAwVqRlTklRvEEFeOSnNLppnS+KF6g+UTq4uqMf1Vb&#10;kEYvccXENpG1LvQKpsN0JQxXr5w4HCdSYtF9yrlrkWocgCSw8FS1xCzyvSNTBq0QvdAIkB3Xntks&#10;Rn2PZ4/wYGPBO6dSrFOL4vEswTkiHedbvElSCDM8pWSYglX8V4pEk0sv9q71PROcDD1g4zqW7ifB&#10;iKCSKyglQiRLLyKtgXJ6RfZBRE0nIRhO6mKbkA1pgMf6gL2AKJh1i/y4BM/EfaSJMTb2vowbGWqy&#10;AkkETcKJM1pGmUZvFqXEhqzicGyLWT/E+4e9cbghh1xpMmVdBaH1ogexOGsX6IUWwOEJeTXiG/TC&#10;aiINmgxZrUHeTxxA42233fbW33v7seecXjatuWbWokmNc0dWTB5X11g8xd9nNMQYMampuXTq9NHV&#10;dYMmloypqS+paSyqqKuon3rPg4+99R2/974PfMIhlKXzniudt6p8/vMV854vm/Fs7YK19YvWl8xY&#10;PmHKouJ5qyqXri9dtLpozrMTZi8vmbdqzJSFE2b4c7M1lYvWljFPLNt+2L114uLV7uKla8pXbJy4&#10;6PmiGQvHTZ1bMnvJ6MmzPOsWrq6atexP/vIDtmn00t3Ue5RAlsRZp+FSAui0CGmUiAMxFpCcGPsw&#10;xCcp+hQOaxEilAiCtK+2i/GRgGWxFLttIQwn3ZC1QksplTFW55KYQUZPKVil1ag4AbNwBSodIWYp&#10;wqMhiJ+f5NaLRYucBluia6TKiIpAQGJzj8M8hjYkeIIW0vyMGdTXVJF4gSynFZeB5GRsSW8yTccy&#10;aCAljZbNCJczloiMzzE0ZCqJwQUcso1AL0gmeDHsYpexJda6LI+xggDLE6947PVZD0c9AAS3CbOy&#10;2aaRficli+d0WC/4kzVejDKeOaIlvVtBHINhrE7RcOLMJ/YZ0vU7FGXRLifkMQoTtIL3mBEzoxVs&#10;uLEVQsyL6nwNnpCJu8Lq1KARi0mMEdFDgM1SGea4miBBKOGMDNBAgur0VrVn9EstxlVEQRJuMAEk&#10;EzHWAe4Z+0Ks7ZgQBSlfpWdjCEzwJMImG1b76T1DMfaqKFeiTjJfx6Csav0C61z5l66oeTGpmJ7Y&#10;y+SELUmAnrrIDzQwRHrsPt5Rmq7kPeQnxgQ0cLSay0BN2rGI+PmZ4dQ7OBiCUZmUoZ1ThDUxTKJb&#10;IiRbPlUBeQikFTJTZ0qNElIQufRQGKIXS9Wlo+kdEFaLbGG7PJmDyDA0MhH7pDpsDI0yJxAp/Q4+&#10;8viZyCMzJl0ugRIgKKJZ3zBGHL6G9MeHlmpuL28YI/6frK7fqPRfxYE3jBGvsqX2/sw/JP3L61VZ&#10;k8EgbvQ3yhtes7gyQBvWqeDG0/ynlHnlve99b9bkRl4DbpYEZl+zsmHaCBtFPDOu0T8OCkO5mSOO&#10;OJmN3eY/+pCJgXM+SoyUDMdZHufAyFw5v8qYTnswfJsSqA6xlwNlZs08EaN13PXMz1mxx6dtvRqi&#10;ZIC8qhNtaJqEM1QRnnppJy7pWTTKRrPJ0gsEL0gOwmqJ5UXO2Avi7pYNTF/lgS0myIAPmaWi96PU&#10;hBf9CSExmWd/JmRwOJpogggKLpool8qa1VQEmQSSRCPMag1K8dK70KssxFwm8vgZCn4Y5EvUXvSM&#10;rG+1UbTPaCGJ+8AKX2GFjVl/RrvyVToyVZcAgcSPYFfWV1nPy5NYjIKjtWC7UTV5MNPn6A1IUjig&#10;gRtxrMEQ+YBnBZUTv7JkwivMhExWg1kJJEIykZNZ6kchTjNJyaI03gyaCmhqwbRYJbAUSvFMqgVX&#10;QYi/iCwR1EJgglbAxlhMYm6QIqfmAAQV1idZ7qqaIhWnUFwrCQpQRQJbyDA9FYTsIgbBJyRHpHEy&#10;phzoqQsQghGTQXYcSIzVI2pZGgs50dGzPlFjDoyI5QuBKgIzCrF3iYlF0sFjp4O84j6hET7qpUnn&#10;gEa8NRrE4qCgIYJ2Ln9iRhDiXY1oJ/awUjzWwKzTyJVSUWclKuUrFmXDrdaPjUzZnHeDTBKSuCqQ&#10;UaRgdGusgz/yJSbMFbvggHVYEfddAj0yFpEiKdGh1eWdqGtivUwR4gFnn0CIpug9bCQnnvoXCHEF&#10;e8EctUjXCpgWdy7pyl4wP3OWSiIOUGQgJXWIgkmaTBWJY0r37I04evlPLnxK9wcEf7KEyK638A3A&#10;mMwQLoM2Ipwuu7fyf0aQ1LjMteDAEAeytI5xB4SsFrLg9FOiZgoCGkgtOKZeZWMj+9jHPvZf/tvv&#10;PTZ8oLNPS6Y6G2LB+Lppo6tqhUIwRgiFGFpSzhhRM2c+C8XYmvpRVbXFNZPLapvqps763gmnHfHW&#10;d7//nz5Z1jSvqHZ6adNcL6WT505qmFU1fdHURc/Xz1k+qXH2iLrmsU2zhtdOHVk/bXBl49Di2hEl&#10;DWMqmibVz6yYOr94ysLxkxe7xzQsLJm+onLOqtLZi3vvWYtLZi4snrFgwrT5DpgomrFg0sxF7BGV&#10;c1Y0Lnj+r//xE3/2539tZJ814+d2LpzJsoR4hJm4qmNqC5z0CaOyJNaVIjDZp0NKE1EiD6nTBFmP&#10;yaMVDDJ+xs6Oq+a7NLdaYojUXrEqJjQDhMyS2YgRW2cWn0oBngmUJMAq/l4yIDN8TIX5VwUQdEaZ&#10;IUaGNTchgQB5yBXLC9wyj8TSlEkBTBmkpO9nuEZ1FmyeqtYdsCIufeQoixWxkmf9mQk0I4BeQ9Rj&#10;2JITExAFDiZnJM8STtU+KQJ5RcCHHvlPj8hIAj44Luh56qQY6DL4YA5CshrP+QLUErjp+5om3Zz8&#10;Z0dGYklAw1W4JYYCenCWE+FZbcpcaHH91NeYMOQpRNBkLQ1zTQAydsUMmqNegZKuulhFvatITwQ5&#10;5kKtGb3IIB8fSWHiRl1mAQCzcQBzkAOHmNcT4SLdLKk1dVgjBnkwCCciL4IBE0Ck5B1pPkXkorGA&#10;AwFggUJjNp7AOeES8vgJeSTECBsLUYzXCUuMhCguj3Q/kRkatUtsK8Y3fNay0dxga5qIORiZmjj+&#10;fymZp/wEOcoStOGjpWIKj0oTwrPTRBWmIZn9JAwJKkmbEgOlMJPe6KeRUKP4BHgs4GSSKGIgdkXs&#10;pRAVXNKCmfV0jfiQ5FRpBE8iAtUOGlbE3AAmGklgUFUcVtm4lB0fpEXmDKomNT+jacBNThmwBaMI&#10;JyCkQnWKa1ZM+51t0/gPERnBBpH7dRaEb0RGvBEc8e+DA68yRoiGEBPxq8IifC1ERgj/2belcveO&#10;0v+AB1j+EvvEr05ixjYUGmcTVGboNH8YOg2pXgzBhn5rA0O56SELmJiWjcXG9HjIzWFSMoUb4o3p&#10;8hjE49OjZ2QXbsIQDNyG+KjLBuLEu2YLdzaZq1Fdph+qj8HayJ4ZWo3g0GBAMIGBEPe76swfmR2h&#10;BHlwTPBqVAW64riOdTy+qThszZHqgoO6pJilwFEdMtWVzcMYkhWsUvEFAZWVPFAgJ7oPaSYeecIc&#10;rFDQxA9V0BTM8kYGBUN+dK8YO6KTASsnPNGlReIRirspKl08V3HGZnYEx6wJK4ySP9WZF72btuNA&#10;U2nCIhRJZIRK1eird2QCmIVo4hES2pq5OV4UPAchm95Rrbg8mIZ1UI11JitAVKglngHMUVzbxX4B&#10;JfyMd1c2L66oNXHJwjN6iSaL2zwala+kDgJw9hMcOWNSUReJkl9x+FPWo48qCDeXnJCh3EiJI0gG&#10;DYTMKA0Kgg9bGMoDlGdES6XROxGrbFRPrSNRSsGchHWKxzKFk9Hv4RavEY0k9i8SHtefxAhwmkB7&#10;xb3pU8Jz4BNl1xN/gIoPU0Ff4/bxAgeqmDWDp3eVwpAWBWCcNnHLZF8VsQmZEmMdy7oomiUZkCib&#10;7uBFE4RvmpiSF6VQh9KtspqNAs1WqPPCCnW6KoEBPPsOCEnWGBHmWElicJQZOYCrNzYjLYsiZeOW&#10;lCcblLSIzOl3RDo6NLqiiebQ9Swq9FDjWNYz2QUGB5jjJ3ZhDtzgGdtoNuhGPJQlvWhJH1QpeYAM&#10;wiP8nhFXTQaadFdOvYEAKdI6+etBmMuJpURIelx5CXUmGBBOdDRlVOdSdQIuyComxC6TKBhtFJMH&#10;HibgAmQdMMevEH7vREuD4gPEYgnCmcSqJEQlUdAIidRlORqw0nFSu+RQVZ/iMlUcN9CYtbpWA/MP&#10;/uAP/uzv/mpUdenw8rJBEysm1M0qnjx7WFmlCAjP8fWTBxeXTWhoYpWwa4ORYnhZpbCIovLakprJ&#10;R33zmDe95V3/9Q//+Btf/94XP//1L37hG+4vHPXNL33re5//yre/8NVvn3/pNceefOYnv/qN48+5&#10;4HPfOvqDnz/quLPPu/Oehx579Jnbbr3vxhvufLrvkCf7Dvvpo4Pv+ekzT/Qb8/Tgif2GTOw/bKz7&#10;qcEj+wwYNr6spqh57vipcyc0zyuetZhVYmLzwomNc/7krz7wP/7kz2yRLy/rNezGSIS3GJjFhiuB&#10;JBgSGzG24yeOJbALG+VJH8mwH0d01lEaTkGNmD/ZwSg/ZchZJDJo0KyoNVA4H0duBo0YJTNNZFEE&#10;rIKJYsgQl6B0gqR1YtbPFhv502EBl5Pkg5whPZb0DPKyKesZH77hghTpOxl448pOF5M5xgU1ojqx&#10;95mOUScdAigN02K4j4URIYYX7M3wFfMinA2AUPIkhzGoxeITC44XK0ZMkxk56PU1ngBUawLiB2fv&#10;8WHEvpNTG0l+7IAQiCE71uRYQAwRcVzH8ZAmQJrerZaEmcAKSllbKhLbRyIgCEDM5RlzAAmcMCet&#10;4ImHICeIz7tL04OQuck7j4J6EZL4JuRkhtLWOA8gDmTKwMxEnmbiNoTGFAVJF5gqIhsZGbIwBiqr&#10;blfGVXao2JuCIZwBjFKUNsosiQqNG9eLsklRPKqOnKBFecgs6V1daoyuAgFlYZWGA1MbZVmeto5h&#10;QpGMb4prIFIHIEy0lBaMETbBgDEFapGoMVDS0PGFZBZWCg/9jAnAAO5rzASQia1NnuhgUMJ/kOMy&#10;UUsC0ODpmSKq0FheYAJP6GnB7MFUHWikXQrIQJEQ7yaUaFwRcm2H/Oz4U1G6apSEdEaoxkihrbE0&#10;4TZwy2YieZKORYiFYXx7Qd6c9YYx4l/liH5jm8Zvwq5/H+v2/5CY/0tjxGvvkyoYI9p31jK67dpe&#10;8oYx4qDh1ShpZDRiZpViajHaGn8zUJpLvvSlL11xxRWZt6R4yehsRDbKG1JByLlERvzM8eYq4ziA&#10;UWuMy8CaUUxvWcPQ5s1b9HgTgwEdHLOIkdockLhoVSRKUKXmgwTymWxMclnGqzdubcABBDn6R+Ik&#10;vfiU47vMB7EgRC2IWx51JqfoHJlco9vFq6MKBV3Zsh4fstkI7YqYS0x1EMgSy6QYeqPZJA8lw0wZ&#10;jTbWGRc8o8HAGRAVqTrLRTlzmSyznE5AYNQ78KVnuRs/rYrQmNMEEp1h3pUz+z+VzYlWaFcw7hTP&#10;aGnQTsPJiQmJGIwiKHOMF9COeznmJF9VrRYsVa/36IWx40QPwGS1KAImCKrwM9YTDAye0XXoXjk6&#10;hBhk/WP61+IYErcSDmQfviteDtxDDm5DMuEbEPCMIwWSOWcRzvkahRWcNIemdyWYNs6TqIyRfKCi&#10;t8E5mp8iUuCPk9nUGsdaFg/ROWLjABBYnFe1GgkMIOqCTKwzcpKcLPCilXqXTtrhAKZakBDC48kB&#10;XzoqYo1KGG2ck3gLfxxL0BChVZxeCJOo+1nqyO8pZyxWccwGfxkK219DuE8SEzIAcmwinjkhhTwk&#10;0kfHoQ2rV6PrjHCOcSHaGOC6bQRJfhlUnVBzOSFgHZJtVmBqVk0WQ2GAgEweXNbwOAOBtDW2WzkD&#10;knZUUbzQmtvXhELAM/vz4ebyMzYR0hUrA6nGKD81UNyqxE+N0MjpDLLFT6U6+GsjLah1dFJwsEhF&#10;gCAE/CzboKctYMseEYORp96hlNoNYlgRFoXbSUeg2mOElQHwjFRRTEGACXoTqZHlnK+RVYKalWcQ&#10;S4RRnPlwTl9LfEeWefislBfswhNi6aumyZoZRZ5R1mN/THA1lNTy9NNPH3HEEX//yQ9OmlI3trZm&#10;SHHVGAdYVk8ZWFQytKRiSHG5kyO8jKmqY4kYVlrJPDFoUtm40uqRReUjJpR+9DNHvflt73n7W9/z&#10;1iPe9rYj3v62N7/9rW9+21vf8g5/sfHmt7zjre98z1ve/u4j3/bOt/yX3zviXe9+87vffcS73nXk&#10;e97zjre/5z1v/713v/U9737ru99+xNuPPOJd73zHe9/x9v/+5jf//hFv+i9vetO7j3jz291v7r3f&#10;8c53/f6b/+B/vun3/nvv/e4/etO7/vBN73rvW3//fx/57v/2p+/7K6IyfVqvIS8jsEvT6IDkUABd&#10;PKgSw1V8jpEuhhgvvibq3vCSWCpCHr86gYnNMXNHejSG+5pQnTiiw+csoYGVLRKCyYEvPzjaKNNf&#10;TBWxa0TUtUUCbbKgBVnTZN2bIAhtR65iWPFCMGJfkyGuY5/4GPzMlJGhntzmJOkMsAQePnH+x99r&#10;JIlTGlg/SbKhSe9QHA4xr8eOlvAHX3UK+Gc9n3GSyIGvbLYa4YbulkMoyCp5i1kTCSwRRDGL+RgN&#10;iWKumNTBhyG6Yph2pW+CY0jBeQhnURr+hGNxUehoQVUfJ9WZodLBsQLyXrIaTy9zgZBVPXJ8jWlP&#10;z1JvjAsaqBDuoZSfSckMGL1I60R/AERZuKkrqGYkh5tEnxIjgMzMj0Qic5YLrzAtGxaQg4dkT6kg&#10;mXEDfChBrKCeRQGLTQpiKo0dKvFrGKJxQYvahihAwDTkZrp0+SRRFVGQVAR+bD3esSumJeiFogxH&#10;mg/tAErR17KGh5vJAubRgiQCHhMGOTEwxhIU5coLcVUq875SeisJjAW/MInDMPYa6MVVo9/JjBzZ&#10;4jKJ30V6TmqHYfpgrNuKU5NUFIMsUUxsJknDupgLE2niUkRKjBc6L1a4EFswN8BB/thBolb5FHwU&#10;hB6stIW6YpszLLiIdzwo0Euc8v+tMyOcqnjY/e/yzIhfd736RmTEG/aFfx8ceMMY8a8Kg/glmaOR&#10;GFsNtZlIjPjGUHNAlm0Jsb7uuuvuv/9+k5Ns5ry4Yc1wsRQYi5Xy1btPWTjFUWzCyH95AEKbMRAD&#10;mE85jjh/bkfzNkPkaK6c9J4/zDMNm8lMkwb04KN285YZIj5tU07BISNnNHLTPP3GfCAzJOPXQpRp&#10;JgpT1v8gqMKlxtjLE6Ybj6iJWXUDBw40c5tXYqGPJgGsFNASw69sHG4ScSDTKsVCZuhhSLQT76hI&#10;6EG8TwqavcyRYIITrTdeyrjNkS89y36l5MTGLFCzqg9bzIuJxZANCVYy8LfgocnFhA+xKIuJHseN&#10;hHCDo2z8BvBBQpQtVSc2HiflSWBtdNac4hldSuOiN/46Ka4IQAxSGBivIBqhGlVGkdiPgIr7Ov9Z&#10;iIoocFFP41GnTMRw4FI7tuMP5oATSXBBXllfFUnYrepQEddxnE7Rs7Eo9oiwLk4P3JauID0D4Zjg&#10;Z1R22XBSepQ/KTKnR2SVkgVMIMiM0hw/ThjgA3/oYU5CiqLlZ0tOlGldDJPDGQirIjyX2YXtcY75&#10;hP9SNFkOTYxSDkltgUAMJO10muiFSqk6EdqwiuPUO+rAh5iGy+kqBEZjJXZDuvcEscM5oqWsHgox&#10;GcBUL/haVvPJiWlI8wmHc4xCjALw8RK9EBVZD0M4oT2xwqhai0A+C8Kom4X/2LN7NqfJygZU2g4r&#10;ZINMtEBfY81USwxPrvSCmCwTwo1dsVihi1RbkMAzESWJ+wAqpkkYxqUGJaSRZBzAeQh7JjFBFnAg&#10;J7G+YWOMGlnMkE/oSTfoyRyVl1TH3QpnwxrjRY7rT8NlzYPVvWHKL8cQoVeRBG74hGoF5ddqsa/B&#10;RO3Q857IrFj6IIbhyM8gltUOngCYJbciuA2r7GrJIJYAipzHJh1AYGFC8p1b/Jf/9CE7MnqPqKyp&#10;dzbEqIqGp0eX+W/OEeWTR1VMGTKhZvzERn/w6X86B5TWj5g8s3TqAuljq6fd/figq+948O6nh115&#10;/6NX3PfIrX0G3fR4/wcGDL/urrvvefzxy2659bp77jn7sstOv+7qEy676LgLzz31iksvuP2W6+5/&#10;5Nq7H7ngmtuPPfPir33/tK8ec8rXjz7Z/Y3vneb+5vdO+8p3T/zy0Sd84RvHfubLR3/qi9/6xFc/&#10;+6mvffYjX/zkR4/65D9+5iOf+uI3/+4fPn/k2/7re//0f0+qLq9q6O2emO/SglksZZrDEC0Sy11h&#10;BYVdfhLyOO1jxdBVvcSyEGsvQY2JTe9QNgOjTwpm2Yar8eGrUU9JSJQr8Q4kNi5xfUcbqctQkAVk&#10;BsmMOTE8kWedizBIzJAuQ3LKkPEZevKrHfKJn0IXTGCe8IT4tGMugaoWz4mzukBMKphD5BLfBzKY&#10;Mugv5IH8EAwIIz+ykTEfgboM3OJFgCp5Jt6u4OmKeMNKvQiPWRMmkdKY2hOm7ilbXO7kPIEb0NPd&#10;PCGQOcITPxMYkgNlM7tlqInhIDqJGuMpyX9JwlzHxy5sSSxGfAlp38wsWax6BxzH1AICMmWGOQ7H&#10;VB1jTdQMba2izPsGW6xTXEMbRuI8gBUgCkpPk4HjHSHRBGJZhlIkIbzNch1w7DVWGA81B3a5/AQn&#10;VEM4k3gsmFDyAqz3TCJwU1dmH0wgJzJgIOpQkSARcpUQBtCwKM6PzH2xOuEntqgU5iDAMOaYjO0+&#10;4UYiGpRSPNIuZ8w9iZLDZ6iCJr+XTKnGHJ+iP8SMlVgJX+OiMNwhJ/YCXFJFvsYo70k88g4leSLJ&#10;ETlSFANW4mQhjC4Z0km9x8wHSfnVi+Egk+GEROGhFsHkCIlP6IJnemhMPOk7ckYeyEnGW7zVrDFY&#10;ZIKLsyEDNVSj0aWbeIFqjn/+3RgjNr/yzzI31b3SQ1vTtWHa4XfHxmnth92dvf+14f81fvXd+8+g&#10;U35n96aG3+ovHnotKb87ZIB6HdpfVd3kX/eU0H/Df/T4f/hnIm9U/ZtzYM/m8t2bytyxu+3ZWfZG&#10;ZMRBGpURNspB1FPTsGE6K1JzhhHTqvvmm2+OhuRpPJVoSJXH8G0948XaMpH8gChuFDZJJFCZ9kZv&#10;AN/8B1S84hITXx1fa8zMZhejv+nHPGSwzlH2hmlTjlkzRoEs0sxe1KMsDk0ABnqZFWRZp7XkDyOy&#10;doqbN+q4acaV+AJwYuSWJ37guCkgn0CMOEIToaoUL4eJJ86B+ASyp0DmXODL4JNZMzF4GJjFmCKg&#10;ZcIzM0n0M2tsL+jKAjIFwUFXAvWjY3nJ0QkupEVRCITYPqKOxB4UPTvqVHRc1UXPM0fGqZIdASFf&#10;CjjYlRWyivI/5NFm4jbJzB03BVBqQUs4rCIZstzKgl+iT/RL9YJMVLIYgDAcKEaqiE0qgeUgZ8Gm&#10;rliawvYEJtAnEBiXJubANqaH2MJc8a6AHw+MWmL5Uhf4VIE0sXpxUjbpUCJ1nn5COIHuMsRLg7os&#10;HqLGIUfBxB3EJ5Od/FnJSAQE7cqS6vjZMAcrtBqwMvDEqsW7gniC/6jTBMSjYOnI4jZChaIo7vom&#10;EqJcYoIiCJSHnoQzukZ6H3apGjJRB2VWO4BZiNK0YBgPvwye+VvQaG+W/XglG/7LgyiimDUVTmaj&#10;MqLUCBmyhw9osfwghAlmkT+2AEyQWbdNTG8QIDAqihDqsGAiGX8S02FdlPW/inKIl8uIYTxRMIKh&#10;3dGeGPgs+2NzIWA5U0Zdrpg4abHGnIRX+IRSn2AbS1Mh8Arf5HRBJue8atn4WtGum8A5cFRkYMGf&#10;WGqyCSIdSlsoIhs0/CQShEdxzYdwmKs6C4BYVLPuipkjuPlEbMDJrhOs0JrYiLfZPREDlnrhIE92&#10;1ydSQ3NnpxX8JRISL+CnycKiaL2+ZtcM+DifETXnAcmgFXTG0IKBWjmoDho06B3veMdf/bMxYkx1&#10;nXMrR1U2DCtpqJqxpLx5YfHkuSOKG8oqZ4wvm1o6ZX7Z7CXFc5cyRhTVz2KtcBc3zS2dubhywQp3&#10;zeLnPMdP8dcbM0qbZ5ZPn10+Y3bFTMc9zJw0a3bp3HkTHHI8c9akpjkTG2ZPapwDYP3cFXVzV5Q1&#10;L3SXTp1fN29F/byV9XNXTl2ybuqStVMWr22Y/1zV0pU1y1dVLVtRvWxl2aJlzYvX3Xlf3yOO/P2j&#10;vvGtOUsXzVk0L9Y3rDAvxJSQEVI3wXxDum6upTKUxY2pk5IKjNUWOIb/vmKvUuE833I27mUrln6a&#10;1S8JlEdnCSdliK8bbwHMuh0C2oKE5A9fY6/P3sasALNE1Pqxf0USwI8YZ1CV34AcQ6f2JUKEJzMF&#10;gInRU2lCJzK76deZvICVAqCyUmJzIbQyZyXpgkO45FPOTZBTD1KjrgErAEm4zptjXxIPkkMHC5Y+&#10;iSRc1yClcEuUgUQvsQ5ANZaOnPDiPYEYWcdmHQhbiZnaNFCsBpgZb0e87mrRnQ07Ogho8QTAU9vJ&#10;ID1MxmFF4tgHKsHzLmyPHSGL3kw6MbnGN66/5ByQ2IY8sShODmhkuZ6X6CfyxPWdA32RHwtvzPSx&#10;SiuSeJb46mVQMH+4ANXMHZ7qin1H7dqOJCMnXhaU4o+CMRURDCOwWrwgCibxQBgKEtNRCJSIJUvt&#10;OBCDpoI4RqIS3aBqtHjGai+/zGqMMSLncEXTiFHee3YOhiGxixmFyAYM4eOrglHScDLGcQXNv2QJ&#10;GtmFB42Yy+NyUARd5CRs15S6DJSiv/kJK1VADxMIGJj4o7Gim2lr6MWthUWqzgivv+OzZxwqcqoR&#10;zlJiKMQctCMkm7YyYisbnSpRD57QAByEWPORQ7aVjeYgM/iFZ+xQgOMGjRdukCS0OKAsCfld/pvG&#10;6xgj/LWn9f9hd+96/rDbanyz8/9/9c268aoiv81Pf+352tW9DjI1v0tkEPKvq86fd/7my9E3yv5n&#10;5sAbxohXB0fQSg2I0aHNXvHFGTSN+8b6LDCMtueee+5xxx1nCI6vwLwSj5OfBm6DuBHfIJvNtCYY&#10;iqxJAkCTcewRiZE2hRjlczil9Pixs10wI360ivxBVFwiICSwgjZJzYJPvB+mJaWM8vkvhgzuFKxs&#10;JUUFOKpwoVF1ajE9wBCxWT/LFqcWes1kmU0BN2HExSFbIiyySs+EFCt+5mlo5P/zKBCASAcN3xLB&#10;DnNY+Yo/UUyVBS2hDdEJ/FQQfNNtjO6ZU31FFIqyNo79BQP9xFWzHR0R8xP4FxtQFBQ1aiaJXjK1&#10;x99S8PNnfYLYLBHxP7s5oAdaPD9+urKS19YqQinqon8ApR1BzpQMyXAgni5fkQOfbLynu0A4wQux&#10;CJAQim+8B5CBSRzsuARODECxswCoEWUjjfFS4lvCH0BGYAxDQCUQIK7g7CxNQEpqiartPU6tqEGm&#10;/2ygTexGgibiz5c/S27VRS9UME7F6JpKxbAlMUYi2fxUtSYGMNoGUHEHuRJrQOHDtOyYiE6c5YfL&#10;JySkQWNoK8RNKJgAY2UTXusn/nh6jydQl1E8UR5eNARuE5Lo7lGUcVuGRByoSHdIr8k6P/FEoAWN&#10;+PxzbB56QUAabPFKcU/QNHFBDHBG2TjoQECRVvCupZCZ9k0KUEphvvdsqo+hB73Zna6bAw4H1MmM&#10;Cu+6A1CMEeyV6RRYqjvnXDR9jZxrr+xkBiq9DFFZxSmb5YFxAJl6inEj/rccJaAK/Ewtfibggk4s&#10;XS1ZHekp4GddGqcfTApntqE6XZWwYRQNO8MdCIWdXJCks+KbcUnt4KsruMXIGwMihkf/Bi2dERAX&#10;sYGkVovj1zPBIJoyhtfY3cg8/kfaFckgowmwV341JoRHXWkgeZRCo68RbNTpyO95z3v+8h8/yAwx&#10;vq7RORFOqWSMEPhQMW1R2dQF7BHjKpvLq2YWlTePrpo6tLKJMaJ8+qKaWcvG1UxnqnCPbZzljMlx&#10;zXOdLumvN/3hRcX85aWz/bXnzPHN8+qXra5etMpds+S5STMXVi1cWT9/JWOHKpgk2COKmub0Fp/a&#10;ezBE/dI1de4lm6oXrq+ct6Zy/rqSmavGLdw0cem2Scu2j1+ypX/Tstq5a2+/p8+b3/Zfv37096bM&#10;mTF1Zq/VmISQhAwv+I98rMMi/LHDP4bFmGizUvUVw8lMhAFbdPz4h10xhhqXYq0mrgBqZQBjdA73&#10;MBYoF1B4G3tivOJZlEbmtSYZIOEEJgZW2SCpyXxNqQxEMMmCHD4ZSGGllizUs4JVJOvznLikovif&#10;I/axe8bSDabM4Pgpm5csTSXGUJL+7pkJRV1mutgZE0iCzHQEmGQBFqMJTACRP6JIMtML4loPTIkJ&#10;vVQXlFxZFgKL8JjDoK0JpBNdYJUlwAmaMALkJIXMJtCLrxuq8gDrXUhjtBT5sykp00rMf5mD1Agf&#10;vRghWf0mniXmDF9xJoNtTPbQNrDgZAwlatdSLrVk1wyiSJQLDpncs3aNHTaQXRl7dUYw1YK6TGca&#10;BZnhKlC+ZjSLkUtOAmy4jpKgiTNQGL5QLTFWEtDSxJkT1RXDAZzjcsjQnVMzIRMfTKrGsdhool3E&#10;4okzBqtEIgCVWRhdnuYskDNOqitmHT8hhqsGGV+TExrAgqBZ4Ry/hRHYEOSTDInyIN5+qhQt3mMR&#10;w4QoBrIBgoRsWsGfzIbwL4hiOoKchlxbeHA+RnbUyQm99HeExw4Fmlqi6KafxgLiJ1QTxJqBFOSI&#10;HPhxh8QCkj4OeDpUYEqRP4xSdYhSPGF02ZeUv4DVjhLt0fi/FRlR2b21pGtLcefmSZ7u/RsmHVg/&#10;0d2zrujA+kk9myZ1bJro7try8wz5+Yt7Y1nHxopf3Bsq2teX/+b3huL2jUWH36+u7p+r/nmeTUWv&#10;RKbkV1UdDNs3/By3nyP8uti+EpkCYuFV1+ayn6+fN1V15X7DGPEGB34jDvwGxgijihEju7pee0/E&#10;m37bLRP/L8qzIJjMjLzGTSO+IdLkZ6w00NNWqcvGbsrBV7/61Q984ANxHyWS05gb5ck4btg1R1rd&#10;ZX9mAgVNIYmqyOZP2cDJnBpPiMwyqBECZhqMjgsxylYWTrGjAy6/KQFuJl3pCZt0mTtjFAAq//kU&#10;mwLEzHOoc+Fr/DNxwMqvLlNU3JtmzRCirPkpnqX4OdFi2vNOU8SihO1hjmw++ZmZONt04QmxhNDH&#10;tw9VFFEyfIpLKgzxCRzpOKn2VIcEYGM+wAQwQ5F0U2N2uGRZmJMForplUkSLPKqQR9WZ7FUXF1lc&#10;N9EvFUz4d9Zy0lGNUdFE8Tx75rMap3/EFqO5gYrpoTdCsakpDmStDHPZYr5BbKQCcDM6+VE2ISGq&#10;liHNmiiSRE/AM/8YRwZwEiZ4CHOXqhMYn2VYdCD5sQ4y+Kyl4m+JBk9/UjWKKChqgYNsaazYRNSu&#10;FFEEU0UU64R3ggxO/JNkDNj4NKSHRZgDVII1AIEM+cm6QkXRz+JNigxDKdYZApY1gCKYpllhGNGN&#10;cYcKGLUsK0mgfIoXJd5LKZgghTBgdQwclF3NnaCSeKvCRhmiEUaVhBJaCHysFRo9VipPTRwjEWiU&#10;IS2VECQApSQqB8wccOAZhTtnwiMQQB0TjQTSe2xb+BMHnYpAwBNCq8NGonwqaKXxPMsfEyT8XVl4&#10;R7oiALETKRvJJCGJtMoqC3zNpGVjgtQ0+g44GCVzFp+ywTxBDcDCOf9QCCsCgLcx0OTQNZhgdQyI&#10;3hPEFNzAybI/y1RMYBhla8AlFYGGOm0EJZioF3B1ARI/nipUBAdIyhaxR6+UgslACgxjZAGB7y5L&#10;oJgkYgLDExlUp03JkkoRa2DMuISZWsTTe1YvGYhi14i3MCq4SmNkjPVNzvQveTQWCNH4NeK73/3u&#10;v/34J23TGFFe5aDKiZOnjqyotwWDJYKxwHNsxdSq2jmjJzb0hjNMX1i6YHnJlPniJsbVTp/YOJsx&#10;YkzDzIkzFrJEjGqcKTiiavHqUv/ZuXzjEP8S2rxo/Kzl1QvX1S/dWLt4/aiG+cUzn62f/1z1zKWV&#10;0xdPXvBc08Ln65Y8X75kVfGC5UXzltasXFe1fF3Fku0T564vmb+pdOGWcTPXTJq3oWLJNvfEeesH&#10;NyyunfX8bfc8ecRbfv/YU06buWh+w9Te1XjintKOGQwRi70Z4bE3NuiIscaKwV2GRPUrlcA6iVKw&#10;iAyQfPnxKsYIfU1+ObP6UkpLgRwjkReQfc2QlVELkzM7qFE2Qugrcc3pqtDWBJmGIO9JOOMidmUM&#10;URbawMIHXQkJJCRkjzzr1MiUIbNtTnJVRazJqgYnK230gqYW1JGrLIBJYwzceoQqcr6Py9ckGkjR&#10;FVOFUoYj3EB1bDpZyKk3q8Qs78kbEQVZiyTOyCeEe8Y1nfEzI4CfnhFUHQ11gAOSSCsoYWDsjLGi&#10;QgZuCMQ31VknxzoQu4P8sZ54yfoTMjCHT4YsjBL2laFGFVKQk+Fdp4YDTPQsmKQLZ50cy3XBtKEK&#10;71ohPvM8YynACjkTqBKTTSYR77JhSBK1RVQsT/yBW6KfSIhKpWB7DECxycqvxkzuimtZopK1t3S1&#10;u5QFXL1gyolqORXPngjAYxEIUZm+5SRjAS6DsZcoKogbGTRUrRaYSEQaAvEKqhk5EzuGrig5Wa7D&#10;MNMrJKGHvQbzzJKZkWMs1puiPGBXZE9BmbPRBmQw5fFTi2ce1CgZiqEBuHpRBxmIkcOEhOBDImtc&#10;KNVScFAkaokm1r5qpO8RiQh59DeXT2kOL3FLxLASq5DiYaCnFDm1WqZUmEhPIEwGWMiYgJRFQvaP&#10;6O8Iz7ap/xvbNLaUd28f2bFlaOvGwW2beu/9awYfWD3I/cK6oS9uGnFw69iOzWPcnVvHdm0d587P&#10;X9y95gAGi3++N05q2zDxN783jmvbNOrw+9XV/XPVydO+efQrkRn/y6teX9Sybry7dX1RMhQQfk1U&#10;i16FTOFn97bxPdsn9Gyb1LOtzN29tbRry8v3b7QQfaPUGxz41xojjLpGQiObYfM/pjHCCJg/DzcE&#10;m3WiARuUDceJ/jWG0uAdYPmJT3zCfBMloOBGjkPYeG06MWNZ4JkbXIbdLA+y39W7ecWTchClR2LC&#10;Fmg5rsTUgZB/q473G9ic8WOqUG8WbF5AyPrT1AiBLNXi7TTBZE0YH4vhPsYIjZfNrjCMVpRpKYdR&#10;+5lgivw/H+AxDcRCb7KUxxNRascfk7Q5G1YwpKBkbRN9KKpDlh9Zh8QJDMNMSPGGJZ5TvdEGAEc+&#10;BHDJ9GzShacpOT69rOdRGj0JBAshZf3EK+mmQLiBrxFjjsnKJ0alrHJjnjALmv/MiDF2ZL1XiAuA&#10;gBTUyQ+96CXJA414z2gwmbnjo8OZuLshEDeRIhBzZQWYeVrm7OVRNYS1IEzi9AYtLr541LEri9Ks&#10;vhJpYuYGEF1wIJkuvI2iiczo6xgSNyN2YUIiFCATfKI0IA0nozKqPd07y8isz6P3S0FOrC24Sq+F&#10;T2IvwYwxi8YJgcJiT3XxLBEG0ku8Y4JJ0yio4ShG6E22eGmQRhLiooF58AQ/poQsEROEghWEAaul&#10;Z7WjRmKAFrXIgL3hpxq9yKAiwLFOW6MiOl+8c0AlGEeiPqiTKh5XZFCNWUdb61NZiaWjYWZaE7bG&#10;B7qj94S9eOl1HL/sW8u6KHuLVJTVnScpitIMoJZNIA+SoxCTXoglGCp/UZFdGy5NDz2EZBcGPQ/T&#10;4uxSljzE3YftBpCEaEW9M7YkDhnkKIhsK/oFzFENcs5K0OPiOZcHhNgKvWSMyqYPpeIDzBAX8x+w&#10;tMnEdmFdWl/Vehm91iVnoiqyavLVBQi2aHTsUooMhxZXdFZ8JsNZGmX9KXOcyVrWi4YDRAacJAMy&#10;a9yYJjVTInTS4j7FQpq9Jy7ZMvrFxZ3oCWCzxUON8kNYkfe9731/8YF/qp41t6x5BmOEEIlhpTXD&#10;yxpZGSbUzRS5ML56ekX1LMYIP4ua54+cMquocfb42hmCJpgq7LOoXbiqbulq9ogR9dMr5j9bMn/V&#10;pMUby5Zv7Vc/b/CUJRPmryubs7Zszrqy2WtH1S8unvF8zZwVbBnZo9E4f1XVopUTFj87Zv6SkbMX&#10;FC9bWbT4udKlu8fP3TJxwfZJi3aOnrWxctrSulnL3VXNi4pqZ06d83NjxHGnnD6xqqy6sddSlg0L&#10;GIjwLG7TUgSS8GgOKbE24hjhxJB4yPFBYhaNMXzHJKGDaHGZfZWHDBg60n9lixziJ4YTGJ9i0Iy3&#10;PA2d5ZnaMTwTbmJV0hFIeyFGQ/5EBknPit0zu0VyqoLxATQoAajJiBlLhHQyn918celnJwUpVZw4&#10;wVa6d6gSFTirBcJoT9xEZkY/IZ/VoyKxiyWIPSNMnMwoyk6QjHWgJdgBRYAnJC2+epKGBF9xLycU&#10;FAKdYrGNjSzrYXAUBzyrTSmZnTN0Z4SMlRBWMfwVFooyxzCnIjWGyZoDQC9gIjCzm0/aMd71eM7T&#10;19TFPCEDwrMKDSvUGx5CTy3GNPAjYH5C3rvE9KnsZ9FY0Z10zNgmIAzVSIuL1GUkz9AdkjVHxhyD&#10;iSEl+0SMWsqqiMSG86qLRSzGI9AIZJbT8scJnwlOfqhm1wz5L0CQJ6aHbA3DtNjg0KKIRidRhCeR&#10;j/iTBXmMI9DGRvAjIVEG9J1MoD6pxeBpJAy20THgBltEARI2Rjkh0vJEnfMzpqt8hVVCD2LN8Z7G&#10;kgdWUeHM1OZE8CEDtxivIYADegQg0WQyVMJZ7dHiYJWpTb3QjjExHbxwoFisjZm1FSwEyKShQSbt&#10;kEzkHZ1Z1VgXDwFRjNqgYEGjKMzIeGUS+b8UGbGlrH3rM/s2Prlr7aM7Vj/s7lrxyP4Vj7oPrHz8&#10;hdV9Dmwe3LNzjLt7+6iubSPd+fmLe0dRz/ZJhfvAjuKDu0p/83v3xIO7xx9+v7q6f646eQ7sHnd4&#10;hv07JvzyqneWHNhV6i58DcL7XxfbVyJTQOzQngmH9k44tGfSod1l7v3bBUoU9QaPvGGMeIMDvxEH&#10;3jBGvDr6gmqeA+cSKGhgNXoaUg24Ua/NIkbVr3zlKx/84Af9NNPEEp/YUYN+3BfmA+NsQuJli7Ji&#10;wks8fM6WV4XZwmUlELA5TsJLJlrzgdko59jFFeNTMDTXxmNgUoy52sgedwe0M+jnSPyoL7CCgJSc&#10;DJS53GSTRYtJFzSzePYMx/pAaYB/9EsaUtwLZj5KFfjZUwCsySaZzaZxVCItsXY5liyaVpyT0YHM&#10;4rHfY53JFaqZX3HMjBt1xAvMqRpRUKJGKC5/VqRSYIVq6eGwT5ZtMFFdVmUajnKpeCbU7FGHG2SA&#10;yqoDnjGXKJV9NHgOsbimsUJBrRa1FeYqwrdYAaIuZGalqCGQGOBMzqCGDxLkAURTZnmJJz6pCzLx&#10;LQQZ0HAvCnGsLTLgjBrDxnhCokt5aqy4d5RFrHqzNsjRU7E7eEYZio9CKZgXrA/aEd80d7wi4MSN&#10;E9MVZBJToKKoJqBBkuJFp4/KlcVeXExKyUneEk+R1WOcchoxTnuZo4kSV2KPUTIDBY531WGF1lFE&#10;IvKhF4uVzFHKMSEnbviEKA1nnR8JJ59RYbVdDILQyDpTwUIgcYLzQxo4MUxofZVmIURtinfUV82E&#10;Igjo4J5ySodMNH6VxpEOvi4cEYVVFg9x8suA6sSch7FYHbueGhPoi0uCOxIYLFFFaNFV07J5jwmg&#10;MBQgWXWYpgtkE7J3q4LELySsBnDthV2JyUqsltEjidnc7ilFce+GFDZKhGTDAtbp+366YuU0dOQy&#10;aBpDsK4QqoC9sSFmD7AiiMI0YIlrjr3IBQdIwsdFFIm3PCwgoSiDnsTYLjUitnjJIhBp8YISoZjb&#10;cDVhWVhkiaJ2fIAtBAgSKsgJgAiJTSQciGXHU3VxlqLdV7WAnPU2/KVnP4siCb746Ec/+sf/6y+q&#10;p86sbJpeXDu5uKZxTHm9syoZGhzr4EiIMRVNNQ0zxpRUj69rGlpTN7CmdnTjzOG1zaPqpxc1z5u8&#10;fG3D0g31SzdNmr58zOSFDcs2l85fU7psS/nSDSMaZw2trB9RVfdUSX3fkjp3n+K6p0obBhfX26Yx&#10;ZFJd7v5F5f2LywaVVXqObZwyYcrM8Y3zxtbPndA4f0zdnOGV00dV1o2raSxp8jcf9WOq6ifPmHP7&#10;HXcf8ea3nHjyySL7l7zcRwhA7F9o1Mpa1sAiEbezmtJwMT3gngyRdt0BS7WLLhBPsvRYNGRTFgT8&#10;JHtaXP6sD80OBtjYiXS9DE0xMWeUA1DmrKLl8TNrv5jYYpbVj6TEqghVcLLIzBiuuY0bQUAry5nJ&#10;RT9CRfYRRBjMbplNoA0NBdPjYplFBZkk/DiAM7BSO2JjlImNOHLrxUAUZz7pgiFQ8ShAL56DxDbG&#10;ggaaTxKzys0WOdKb0D9fSRf04BlJlhLcQMikmQUnGnOAkUEPtjiW8Rk5USR0h4zPUuKxjzFFWe8I&#10;D9q+EniE4Jv+ApTqogMkXEKNpF2rYWl6gcyApCLZtFHM9NgYLSiGJz8hnL4JN/Dl8VKY2pAMSWhk&#10;NwRu40BmyfhpDAUaK10+U0kmd/hHIPEErxLgAKvsNlVLRuZIBRoBRxrgBeeNzBjop4ECjeDIFueE&#10;YVbxOGwCgSTHRIXhqRTw7DXDBzUqgl4AY1ZTSv4YoaBHzhPXA20CFs7E/gIB/CQkCVGMhR27oh4Q&#10;G5mVSmdxZVDCsZxDAUKsh7FWuLxAQzYdBMyC+Qz3Eq2mRbARfNw2ApNeShpoxEx18eLEphaBBCHT&#10;loIo8iIl4RIxM6kIuwgD9CAWy5evPoUVUrSpFLzSplEPYtrDcI0br5L8XlANLC4pqzVjqo7N/XcU&#10;GeEAiKau3nMrnftQ2rm1vGdnQ/fWyoNbS1/YPOHA2iFd6x/c/extO5Zdt23p5duWXbxr6TV7l1/v&#10;3rPs+s7Vt+3f8pMXdj3x4u5nXtg18IUdQw/tGPnC3vGH3wdaJvS0FLkPdkxyv9A68cV9Rb/dPeHF&#10;fYV73AstI3/p/WLrqN67Zdwr8VHwl9XeMvGl9pKX7+KX2nrvF/YW5X49VA9HZsKLrUUvtU9yv9iS&#10;9H8u3jLxhX1FB3aN79pqM8vL8REb67sc7dn7NyW/+d6Ntq1VrYfdHVt+c1C/DRpvlP2dc0BTHt6y&#10;3n9NY0RcVkaqmIBz7sHrbqL4/+U2DSOgITsTVVaALuNmptgsTQ3rjBGf+9znDJqmqyxi43j3VMoz&#10;EfXSDfcKmtIMuArmoGCqcFyRoGXjXAZf+rH1gGcWFeY5I7tsxmgF6Xlwi6tHIpQ0iYqy7lXERGJG&#10;TKSDr6IJYu02manFKJ+yEEZRvIIxtZghzL6+RjuJ09K7zHGiJpqDauI9AYTK4ozZVM6oLKYfP9EL&#10;GrbEtWKyjFdNpQWlASgc8DS7w1BBpaJr4nxWQTAkaiDjQLTVaL0x3gOuFsgnpDbL6VjZwfEJJujS&#10;iGpXUNWqoOi4FPcuQ1RMaHiqBZIwUUoLxqCTaAKc8SIlTz99Ujb6Cv7jklK+Yl3UINXFECAlETH4&#10;Jn8sJtFQY+fy7ortI4akvEdU/PQVUeEkMYglKBEB0QWlxMmDAyRQ23nPEi62JHRlsR0/BjmMRiU/&#10;ydSUBCOUuvA56z3Fs4wnqDTsKPGJ9CG0WTCgRTbpIQfmEAahoL4rRf9Qr/xICGKpV2bVxYOUlY8+&#10;Ak482JFbrEOmFO/xsKkl8SAAshpYEWFCVEk8gVI8VF7AT4RL/DxKZd3iil4oBRMQG1OIr4lPBtZL&#10;HH3I8Y7zVLq0RZYWaldRXGeAJ8AEkHQTtYeBcAjOMb7gPHIykoCTBQw0ZHBpCHzWp7wTGOuTqObx&#10;RCVmCm6xSKrLe86Wp1trI0+NG2eX4sYK79n0pHYkyCPRUxUAGsQ9Y4xIFVIMPlYCQBHXLMPQBcOI&#10;qJwZpmTLqTfgozSWwRhwiajhC9gIW+LVDy8FiAbNOtaliAwGGfQGiOqil2vWmMZc5CHxTQjX3TA5&#10;S5eo8lkixo4JJfBRgT/QyIY4BKKF9LoYZXySIX/GAZSqw7GIcRZsrri+I4pwAPaUU055x7v/4IFH&#10;+lRPnl7dNKOsbsro0rqSpnn2UNhM4S5umNUwdfaYkqqJjVNGNTQOa2yYNGuRwyDEQYxumuUkiOqF&#10;a2sXbypqXj6sZm7xjJVjmpePnfv8+FnPDq9rdgJF6ZSpY6fM+fk9dc7YqXPKpi8SENEbUjF7ed3c&#10;Z8fWNPkD0dFVtW6HVoyp7j0+0937dx5lk1kr/LfooIkl8gyaVDq4uGxCadnVV1/9pje9yb5CFCEw&#10;JuwEBLk0QcxAGBibQpzGMmRzhCaQSOB1FlzCk8wjhBBLFTQ4x2CRMTMiQXhUpEjC2WIlz2rNC8nR&#10;WKlddVmsxoSnfTW0PqLJ9IiA0nFkSFfN3JrlTcQDKKVi7wPTJy1bWMNDicxrd20dg6b84CAqYWje&#10;AycRc1o/MV8xRsis3zFURaLSg+I5iJkvR7HmbGlPLMrAKx3huqdSwGKgishnvBcJWMiqL+fmxNZm&#10;QMhWjgTvIEd+HTOmRrzSWRL9B/nYFzJ75qsX+Mfhn9kwRs+MTuRcc8R7kXEmAyDcUOpQidjBY3o2&#10;trsUVJ3O6IIzsEY86Voni2qsS2BCjNrJg1KX8RwhsbmADAFXIMesn1iq2G0xP8YXV8IfYuhEXYzv&#10;BawSUKYuFcE8fwwRQoir91h4o8nAP7YD71pQo2Q3jRTVaT7pBsxMMbEgSE8EhE8AUnnJYaYPDIRe&#10;IrlUoQhkMpfBMHaNeCaUUsS7lsVAkAGMuiIxZ3b4FH0yqlFGdVRrC3UpEpt79LRYo9KP8DZWKpef&#10;PsmpdjjEOYGcdBYSAsn4AEhpBnBfNZwLkuoFihTF6BD93k9EKRIrG3IwXNUFW3B6nxQXCCQnBqM4&#10;ilCqOF5l66KKIEmGEY4EeEIsAZvqwgot4l0rY47+FYnVcf7lAgMnFSHq+OYlEYvji8YWlQybVDKw&#10;qXb4umVVrRubWzfPbtk8Y8/Ghhb/c7mtomNzjBHOoSznuu/cVty9vaJr04QDG0YdWjOge/kjbStu&#10;37Xoql1LLt2x+PwdS360a+nFe5Zd7t67/PK2VVe3rbmhY+Mdh3b87KVdT720c9CLO4e92DL28PtA&#10;29ie9l/ch1pf8fVVmf/1P0e/2Dr0te6W0b8ezDG/XrbfEPmX2sa/1Dru4O4xXVvFR5S8bIx4+Y82&#10;fjtjhDXq4f9p2v6GMeK3sOz8zg0Kvw1AxohX/Vvtv9YYYZQ2CFA4/8MaI4zXxtB46aOZJZzSe3zU&#10;Rmrj5g9+8AOREQbZzEAyZ2kqs1lEcQOrskZq46yXaF0gGHkT/hCfgPkjwc9STKsS6S50mix7zF40&#10;HnOAsZsOEdeTF5OEr1l70F3UYjrMUlBKjCBx98FWSjDMuj1zW1bOZhSkadT4YaSYGwAxhURPAhlK&#10;saOb3T3hlp0jZvS4uDOXqxE5Es0lcaGAFv9SVlnQVtyERMf1xGf0mgKzLMk05onDeBKlUNlYMcDJ&#10;vK4WNeIGTsLHz5hFokKBE3+RmS+7bGIdSFBA/GOgvbxluHdjubqyGoG/Z1zfsV8Ef2oByOB4YoXM&#10;OaHQJ1VkM6evCYykDYfDUaGkqyX2qdiAtCyESRceesG3gI2vDD6xEMXagsaCDGhE1fmJh7gXRwoy&#10;FVcFNHAGfwgAaLJBgxzGpRPLBciYkMCBBCPElCCPtZlKiYGfMM/aOxsxojHEcIYiKYhCTtwjYEaD&#10;j74V/sdFoyJVh4GJwo1nRroU0NAe9xq0Y/hLkEtheZ+/L1Ew7hqS4Epsc0K+cQnailCO5cSTuLkS&#10;BOTpq5fYVuICUiMqsr7SiDLECgDngv9HIqpj09GUqoshFhzMiXjHrIMJKgUzPPfTS/ZeyZzlcRxZ&#10;icXwRIiyceeGP/pF1skwzHIaJ6EEgRiJcMBXoqvv4xXhkS1G0thiYkoAn5YJZ+xCNTw1K3Uw5jZV&#10;k5NYMKNh5z3n3mXE8y6RlcEL+Uw7wgFKsT9idXTZ/E29QUxOVcsJHwgnsF9OAqObYBd6YwuIMSKR&#10;ETFG5EJdzCVZg2FdTE6qxufYIlGBnCyJCZt0WMmvU0gBXKLxM0YZHHPFfIDDEIhEZbEX+2PcnjEO&#10;4gZOGrhiyZJfBqtK0PLfIvCHVSyV2NivX7+3vO3dp53z40lVDSU1k8tqm8aU1Ttdsqx5gb0YLAJD&#10;i6pLKhvGldVUzpht0TZ2+rTqxStL5iwZ0zSbPaJyof/RWF2zaCNjxOCKmUOr5wxvXDS0eemwyfP7&#10;l9aOqKwpmzK1YsbiiplLKmYtqZq1tHLmEn/GATh7h1MwWSVGVzaOrW1wVkVp84yXN4lUjama6rBM&#10;GSDAHjG+bjJLxNCS8qGlFcMdbFFaduONN775zW/+8pe/DH/8xIdYebCabOO2xtJwMd3qmCjFh+Qp&#10;GODixsxiFcewC+ezHosFWZP5lN6UruoJCGhaMKZt3JYHM5NNQX2N1HlXUUZCaGQ6UwuhglLs+PLo&#10;s9pUTjJDctSYnSBpmgxKyhIbLQh4rPDgaEQpOcspvUnrk3l1EQbIZzyJCUBirLExCoOvj8T2mvh2&#10;aIQ/6vJJF8iJrYSQwMAZJlkby4+3+oviec90AKy6Ys1El2dGFTjIAGAMZEphlDbC9uxDlBkc8h+0&#10;Y1fKElq2hGcaAYAKM2PpTiPGtJqpHy3Giqg0McQn0DIjcAxGGdy8KBW2x1QdnLM9RBPDPFyCGOTj&#10;RdA6Mssjc8QsmBse1Sg/Nsbyi0ZSkTld7Vk2Z87ChARQZHUdawI+K6JB4R9p0euNP76qC1cRqH2R&#10;owrVGSRlAw1MALMvEm5oxKUYi12IVRxbVJQNKZiZ+RHJ0IgOAFTM5QmwUgUSPOXEh9gXIED4Y39J&#10;uEEW7eBnFkMRtAEkgbAiipmVAMQ9xMYmGNscCFEm4awgEnwKOWmsSK+ccMPh2GUgGcMBTMBPU2qj&#10;GJXkzLFoIEehyiFB2jqG9YycsCJpCqrXOwEAMIO2r+kFGBV/g0tBDQ3P9MQ4dWL4gGH+AAWBOKZe&#10;OCBBdel6oGkykCEGT4KUMywL9gjvrl/TGNGy6bWMEd1bx3dvHtm1buD+55/cv/yn7fNv2bfgit3z&#10;LmpdfOG+xT/at+S0lsXntS650N2+7CLPnUsv3LHyiq7Nd72w69GXdj394q4Bh/YNfaFlWOHe3zas&#10;u7337mgd7N6/b8jhX72/2Dr88PtVX1/v55AX2vq5X2zr/2L7K+6kv9Dy6up+ae0SD+wZfPj9evX+&#10;gsDDc6L94N4h7lfR9VL7yJfaRhzcO6J728vGCCdZ/o6MEfu2Vu3bWpmF6xvGiN9m/f/vquwbxojX&#10;jeboDT82LpvVopMZ2Y2Mxk1zkrE1kxmFu2/fvl/84hcNuwZQM5D8vhqafTLs0ieikZg2opcY36kX&#10;WcznD7ey1UJizsO35vc102SUQvpEYZVu1M4Eb5SP2dskl4lN1T7JYPZSMEb0WOWBNQ9Fn/AJQMB9&#10;gp6lSBQsGNpfYGqMRoJ2GcwfCsblqGD0wpjes/SFWGw06IqF2ySKluiIiemIBSQrioRPZwGgalXQ&#10;Esw3JsIoxKHOMyYGVMSln8kV/oCoK7OjaS9WBjjjm5kMSmqEkrmZ3oa3UbPMXqgAIZoQwuGJBO9x&#10;I2gOwNkRQMgUmxk3Xp2sOX2SGWfiT8BPqHpG4csBnH6iIs66eB1jxZCf8JANzMm/osRbCz34+5pl&#10;Kk4CFUtNVCtVqzcRAVnVxwqmYLyIWdnGDe4JQ5mzjyOciY6lbCxQEgsmpKjp4Fjzx/8WY4Qa6SUk&#10;XP6ca+grJQm7YpxCkUSsdsURpyKJoEWPjxszak30PwXllIjtsQSlFSIbcXLiFfSc9Y2uqOBZ/GiL&#10;mCSAhWE04LiVFM//bsAqHjnyiZ/xv7m8J+wl/Iw7Ky0S7RxbwqiYDNSiUo0e44I8iisbpQpXJYIT&#10;O040e80NCOrgEDHLQjdWJNVlVYMPGCjdO0ZhAmwVBDnjSZRXAIFFnVLes/1HEehhHQHWNNZUseAo&#10;FTesJVBi7OnHRpJghQTc0IKxGPqqYAQV/9WSuABYxRihrpzwlwP5fMUl7UKSY3dTEZwtq7LJSxE5&#10;pYMmm1ryx0DyIzNO44RYJ34hRbLRzDP22YwbqENywiLwDV0KxqiEh7HrQTjrRmLgqW+qVB6J8YGD&#10;GcRwhpBDI0tirFCRmPYMjH56YgjMrQTUG5xjedQEXmJWjhXSM3aKhEpFrv7wv//Jl795zLiSqtGT&#10;KsYUV44srhlW2uB8SiYJ98jShtLKRts3ipuah1RVF8+bWzp3qciIGCNqlzqB0j9frJ047dlJM1aO&#10;n7qseunmiYs2TJizYkjV5MHF5eOqaibVzJhUO7P3WTNzfEXz6Iopoyun5u6tpdL/d9Q4QXPsy//l&#10;wRjhfzryv6H+QHTghGqmign1k52vKTJiWFllUVkFY8SRRx551FFHZXDOUI8VcYHiNh5qhYyiMSEV&#10;2O49Jlo5s/gnt6QLN2IsU1w6tqS36uZZfGK+95gR0xFi/ouZD8+l+2r8yRykTbMszyyWLlCYDROC&#10;kVFXw2kUWMU+CKx3mVXn0t+Rlr33REVFegfhN91odGQmdgAmWaFJiZk+FivpMDHUSARH2YyTWaJn&#10;21cmX1+hrcvomzFGxB5BAYCVdF9Jvp+u2AVQoWovGd+Qj1hwYnBMGA78ERhzOQhA4bzRSb1+QsZP&#10;iehNaAAgRjZXzARypi4tEmI9Y6QI2tErCo2YwVm2bC7LWlRZmWGl68kc3MDRBNAoBDMGvisKiT4C&#10;Z5lxKaN3dsrEyOIZqzE8PZXKkTeAAC6bvozDseECIiWrbsBDjitbXHNwj2FKEV/z91IZwzV3XBGB&#10;kJk3VpsAlBLfDBHNrEcCIeZndmHEGIGxPmW97R3PY2sAJybswjweq6UWUSP8PWNmRZ3hF8fIAGHw&#10;SVnZMm9CHlESQQYW5kjLEbAEICoc9DI9yZDYh4TMwCSGs0IgSdRFnQIEtHuXQX48AcoLEVVFjjDD&#10;EBnyr0m4obGof1KgGn0vE73atY7ikMyUEYthtE08ySymojDQz9jRstlNEyc0WJH0UA2HCi/GjXRY&#10;fQEJ+COzK9b/7CyG6uHGiIztLkiqVO2vjowoHVY0acCU+hGJjNi7YabIiJYtTb80MqJn68j9G/p0&#10;rvrJ/mfvOrT05u65l3fM/XHHvPM6F5zVs+T0nqUndS08o2N+79296Eft88/YtuD0zcvObVl3XfuG&#10;2w/u+NkLu/t0bH+iZ3ffg/v65e5u7dfZ9ou7e9/TPXuech/Y94yvh1rYEQYcfhcK/lovLU8fbH3c&#10;fajtiRfb+xx+J/3Avr6HV/cvYabqQ639u3f1Pfz+tWr/ZxoLmcF5FTmv+Nk69MBOf7FR3LGh/Hdi&#10;jNi3uWL3xtLdm8pij3jDGPHvyqDw2yDzhjHi9Y0RBj6KiynBFc98FFMjoKGWmm4uTEi5A97vvfde&#10;c0C8eZ7Gd0NqIquNxT7Ftm0cN5onMT5GmU3zYPbp08fw+t3vfvfYY481RieUQHVZrcX9a0YEwdwg&#10;Xdl42kHLTgGDe6aKKPFR6Yzp1jlWL/DMostUYUJSPPZp8M03WSrbr242Unu8+lm6e5pjTCQgZGHg&#10;AiQe+4IfBkpxT5mho1QlJCRKv0QpKsrsG5sIhOEJeXNVzCVwlhOQsAUOMudf0+IN0wqmrujEWA1O&#10;uKHG+OQLDrqYNmIaUFZ7RXszSeMJ5mdLqtkOGhDwyQVndUEyoQfUCDw3B5u5M/HHsGKW1ViuIAAO&#10;rKLdYlGcBtHbYvTBf0iiMVtvcvp6jiH0pKPgJ3oRSCfIKgh6FJ0YL2JliBkL/gjRXurKgkHraE2I&#10;+RQNjwAkdBbzUYQD0U1jy4gYR+EjQmqPcxI0z4IaGlcJIVS1xkJUfOwA4mrW8zKAA3jsdCBEMrPG&#10;QEssX9FfJSoonXTBM4aeuL4lxiQBeeTAE42xCsmsd0SndKE6yneWi6qAXiBr5bQL3GAC/9SFFWhH&#10;qTbVWTA2OMfWkLMM8AqqdDWtiUCcgTDO5ABLl8wQTpumLVAaNVEKxBKUQXON1o6ENGiQgRhehRVw&#10;jvoVy4uqVZfAFhf0EnfjBYFQjfMfVqkO4dHA4jyMOzpCHtMM9FxqjJVKHpJMUL0UVo/S4yNVV86G&#10;iDFCX9DKOgVB1dbk31OlisebGr7hrSLpejBES3x9MMniM8sDkLFCK+f4N1/BVyN8FIliHfdjDJfx&#10;6akOLRGGrKzicyNgMuTyE42MVoAAmzijghUVLVgK4QTUJKZGTiQbeGXL6AqyhohBJN7yLGKzYx+L&#10;PGNsVUSDKkVWY+1C+9/+w4fe+Z4/vPWen06qrJ9QXjuxtnlQUY07f8A5pnxyUUn16OLenRRi5Irm&#10;zLZNw39njGyY8SpjRPHMVUwStcu3OTOiatkGf+TJuDC2onpCcZN7/KTJ45yCWdw0qnTy8NJG99CS&#10;+hHlk4eWVIt3GF1dN6qqVv6Jjb27MxyWyRjBWuEczREV1UWNU2Rwj6ysKSotjzHipJNOQqn+Eqcx&#10;cjQxjsXcECmNnOBGVoB4opXljJ9ck+lHPmUtYXzWTXyKDTdHCfiJ4VnxxrfswklFgFJc7ZlKQPCe&#10;xXlGYC0CDSmEJ/iAppR2h6fVGkkgiq54y+U39GX8AT8jT/wHBlutllW3jmYE1q/VDjeSnJg4jUtQ&#10;s/bL8k8VsCLhZCBugPRo/QIEfTPmbPgQJ7IX017Oeoh5C0MyT+GtiuIPgHxmGaO692wWSIwGaIQq&#10;trb0HfjEVC2zIjHyZlqBngxZYOtQGf3wwbLNUx5cxQStAHnP2Pcj5wi00jbRx+SEvZlz07iZAvRH&#10;TZ9jLAHEZAyUIbNDdowqJSWTCEZl7lOLzBk/4xVQO1AAguAr0jANwlmQZ+mOhMQ+pPng6crgHIuS&#10;SqPMKJ4wCg2BCbHvmM19ApYcqj0tq9KMbzEZaAgNFENYjkHR7jgZ61iiFaAUaYwGEhN2jMjaCGIS&#10;tayvJCpbYzyjzmnHHEVpHtSnXEgAIVtx2SmIX3wYmcIy/mCRpkngQ8woWEqEMuRmroxVBXXpiciX&#10;En1SWTn99I4/ETNPyJAEskF4FIFzRDF/6J49RDL4qo+oThGMlQH/Y9iVkuDNnAKGLeryE2R5wqWM&#10;0oBE6ZIBCbElwVaPVkt2f6g9JiRMIAOpMWX9VBBRYUVkEg4qJfzgyMyokaPWXb9bY8T+LUP3r7m/&#10;c9nNnQuvPDD/ogNzz+uec2733LN65p96cMlJB5cct3/Byd3zeu8DC0/z3LHg5E3Lztix6sfbV17e&#10;tfnuF/c+1rOXaaDvS53P5D7Y/cz+nl/cL3T3e6m7f+/9zxlebH/q8LuQ/uu9PPVS1+Mv34+92Pno&#10;4fc/pz/9qupeBTZVv9D+1MHWPoffv17tP6fxF5k7nnkVOa/42Tbgd2uMaN1SuWdT2c4NJW8YI36b&#10;lf+/w7JvGCNe3xhhoZh9ngZWM4GZycTjMmgaJQ3Kxllzzyc/+cmrrrrqj//4j9mV/+iP/uhtL1/v&#10;fe97//zP//zP/uzPPv3pT99000233Xbbeeedd/fdd//pn/7p//yf//NP/uRP5Pd8+9vf7lT2Rx55&#10;RLbbb7+dJ/+zn/3s+9//ftNS1CDVxbka27yxPu4O6dGt4RBHoiktvlA5DeVmoPhXTYEmA3qPslSu&#10;eH1jKTfKm5MkJsLQnGomAMo044oHCXyYJGAhK884c8yCGKKs9+xKMIVkYZC43KxvIROnsSfM4aNU&#10;zPwgSzF1ZW0QD5JSigAexQWTzVvx4Kk682X+jzr//SEP0uSJskIFkSfeDwyRYvq3FEGsIpnOcQbh&#10;nhZddAVPGonpMGeFymzWzKIlCjHdxTvdAlFZ0VEO4igAn7bEmpCt9dZRWeqgN7o4ptGWcDK6LH6a&#10;YoM8Kvz0riA2KuUlq0f1RieDsFpiioIYPiNfSrzcWTBAL1tVSQuAmE9D4gFWOzhxTkKSDGe7ivRY&#10;OjBKLQVXNpxjafKMDxONnngb1dOnOK8QEsta1FNV5BzH6HAA4h565Y8RJHa0aLfQUy++ScQrdcVc&#10;4orNJWsJOCuYxWEUHVWDry6aqzaNlSFqHOmNfy/eQtliHYh+qSwJgbamJGM5fAE5UrKQiFdfN0FX&#10;rFRogQnmU31IRVwxekcO/aIYyaxsVr+J5Fc2zlv4+GpVrzqgEpXgJzFLu2OO2pEQfiqlTfEE38CP&#10;W1VdxAMPMdaogmlKkS4FwfcThvjj6WusUZ6uKJ1odMFfBoyKXhu9HEyYR+Ok0MtDKshkdmRAMoEV&#10;JBalFMEcqYC3gKAR2JjkEmaC80CpN3H7eK6by5BeH39vdtnAMK3sUyxNibYwAuBArIo+aXcvIKSI&#10;dAKWZYCyyJcByfEDk3MEhvz4cpX1M4EzCA8Qg6oiyZNY4khjjG5wSE8hJzEyRp+OUzG0SImLL65O&#10;Vcige37p699567v+4L//8fse7tO/ftqcyqkznAIytKzUma6jqqqHlpQNKrI/om5kzeQJzbNGOUiy&#10;Yebwyimj66aPqZvRtHRt09L1DQvXlk5fOrp29ti6OfWL1tUuWV+/eG3dgpW1c5ZUNM8prpntLq+f&#10;X9W0qHbqkvE1U4eX1frPjqL65rKps8fW9G7TGF8/uTcsoqxydHX9uFrbNBoHT6ocUV5XMmWWbRq9&#10;oRN1jW77OCaW/zwy4tprryU8yEEaAmPcQRFuIK2was2w7yfm5Em6Er+jFbLu0pT4ljkISzEKf3Be&#10;esxkGZmzmiJC3tOsJIcoJj5ILwDKi9rljD03wqzdDXoEXpGEtCSEMMaIjCRZbeo7ZFLtqo7DIDZx&#10;Qp5xAzLAZqElM8jqIsN6pREguMGf/GfN6VNW6VgkPWBjtYQt/DMLx2JO8OJySLwVTGKbkJidiYqA&#10;6ZJBXwM8Syy16+mJpEhAU/5yO9E68MzGpRhP9VDdDSaw1RP1VhVlpsupunorNmaMJbGYEwtpDLVZ&#10;6geaF+RLxBZNg4do0axJibUXBGigItafWGM1Ch7CSim1xAsSK6GqzTsqBd97rCEaTkUgKx6rfab1&#10;ONux1E/FY2JI5AIGhg9kTHosXNKBJXs4mblSQU1DHmRWi0/ZeomxOONrjIk4Jhup0zrYnr2HWWBn&#10;mpZNiuIaET6JmHBptRwMkXlfETnhhhaoZh+ERsnYq6LMHRCQR1MSb5zJ+K/FMST/WxkqVK2IBsXh&#10;2I9cUjIkEryMnxF7GbKYD0OQHxuc/CSEhMcOEhNqNLGcbZHNKRiCFjhnXy0GQhV7NSUmsC+olAYC&#10;t7RI0MCuKJ9+Yj5KY7OIIgcCxKAXvShfsQjOmbhVpBWiSGgj+KjOT+zFH8hktI9VXRXkLYEVnuna&#10;Gov0AqUu82/09RxRhL2gxRwfCJ7Gdq7AstIRpcWDmhtHrV1Zs2/r9L2bGlq3Td63ta5te61FbOvG&#10;2o6N9fu3VBzcMuHg5mGHNjzR/exN7YuvaJt/Xvv8M7vmn9oz77gDC45/+XnCwYUntM09oXXuSZ0L&#10;Tn85PuKsvQvP2rn4rF2Lz9m1+Pzu1de8tOOeg7sffKntyRe7+h3qGniga/CBnv4Hep5xHzzQn1Xi&#10;UHefF3t675e6n3yhkxGhr3CGFwQ1dPS+vNj51IHOAS/2DHnp4PAX9w891D3oUE//F/Yfdvf0Z90o&#10;3Ie6n3qx6/Heu/OxFzseffl+4sWOJ90v+dTZ52D3kwcP9Om9e5482PPEwW4pT7lf2P/MISaSzr4H&#10;IbC/f0/7k50tj+5vf3J/52MHux53H9rfx/sL+5+W7cUD/T0Pdj/tPtDl54AXD0Ks34Gupw92/QIZ&#10;WL3QyRjx9K+++x3YPapr69j2jZM61td2rGvqtF/j5WMOerbWuNs3lnVurjywY3LbupqezVPa1tW1&#10;ravq2dLQvr6mZU1Fx4aajo01nRud7lHn2bausnNH4+6N1dvXlO7dXNO2vaFta82e9ZPat1W2bi7b&#10;uaaodUt525aKvRtKWjb5S5TexI5tlW29ieXtWyu6dlS3byrr2FTeubm8e4uzSyvaN5R2bCwrvHdu&#10;qti1uqplQ3375sn71td1bZvatr5+7/NVnRsbuzc1dW5obN/Y2LNrRue2qd3bp3VunbJ3Xe2+DVU9&#10;O5v2rq9s2VjTtqm2ZW1l+/pqZ6PC3HP/1kYvPVsbId++obpnW0PLpqrObXVtm2vat9R0bK3t3NbQ&#10;urGmfXNty8bq9i11besrW9eWd21GtWM+a7s2ecEoPCn30r25pnVdccfG0v3bqt0Hd9Tu3wZyXffL&#10;zOmtdHMjzN0tGxpQ0bKxrmNrffeOydDzAs9efF5Gz4Ep8AyS7ta1ldguxfPluxpArRCwmC9n9+Z6&#10;d8rKo4h3eSR2bupFoHNTLYrQ1bqpykvLhsqOTZPdbWvrsK57c5PjS3u2THFLObCtuXNjfefGmt5a&#10;NtV1b6lvx72Xt94U7j1bJu3ePGn3ptKWrTUtW+tbtle17qpfvqiopnJIyaSRxZN6T7RxZXWTJY+R&#10;PFuV/2P+tSfCjONRPmgVhvuETWaLtRE5G0eNm4kZ89Nom+nNKPnoo4/ef//9jz32WBZX8QTecccd&#10;bBO33nrrDTfcwAZh4zEfhbHefGnKN5sed9xxf/iHf+jdjGJYN3WZhKISxYgOH8O0dzWaLWQzXsfp&#10;ZMpUtZle/qzMQVA7zcNEZV6RORtMzA0+mUhMGEgw6UYH8jNzuSfyTQOmDVNF1qVxIqkFGqY60y0g&#10;FH11mZYgEOeSWnAsy+P4GbKCinsnO2CxIotJ2WCYxS3kZctkhs9x0HnP5lKzF1DxMGCUaTizETQk&#10;RqXwE8dcILviHoEbDqMIYlknA6jJoEF7CDLm+Dji0KLGBJrCFu1QMpcDnj0FWjm2gFiCvMeXFRu/&#10;n/EoRs+OhkG3iAyEQMBxHq+Qg6uJmIUtgNHGohC4oKeKsEJ+vAIQr9QSRUErUNaViumHtiFn/O3R&#10;P6JhYwgWBTcVxVOU1UK0SRX55CWhHIok/FgV8SkhEP/hgHU5NkJrQp66Q5z0ixw9BSv1ygwCrlKR&#10;E0qKQGhr2ag1MavFB+49DhnCRtSjJsYzphS0keDyM7qy6khsFo3Q1l5whlh8s4jS3EFbhihtCTyB&#10;bZz5kIcSLa3wN+YA+oQVSEORgvBRVhfIn1Zkx1YOq6MJ4bMas4jNP2L6Gk9pAj2IUw53KFjTwIx4&#10;hL0JDYhJAmIaIraSdEPAUwWSNUT0y6z8XX72BiG8rALinoaDhveMAHiovWCCYwWFL16sxFFrZXXB&#10;Le5fGGo72MZjphbEeo+JDYuIq7aTM8EaWePlX4ez2wJF2ivuU02mIkVkS9AK0lCqxmwj1xyJutJ5&#10;cQxKUWETaBNZzTIPqkCRN1xKrE1ARV8PVjKAmTVA1swUX5DB8TOxLUhzIQ29XrLSgKpSypLVjLGx&#10;0cAnhGS15gInA2wIj+IL55tvvvmd7/mDI9/5++6//Jt/FBlBOkdWFg8qGTesfOLIqpIhZcVPF9e4&#10;+5fVO36yePbikinzhS3YTOFMBydcOoqycvrisTXTes93qJ3RtPB5h1/648+JDbN9qpi2qKhudvHk&#10;eVUzlrrLmxeNrZlsR0bxlGll02bWzJnPxMDW4BYfwRjhZpuYNHlqb0BEQ9P4usZJTc1sEIIjeo+3&#10;rKmfVFGVyIhLLrkE/zNCxnpIeDJ3ZOiTmBAb3I7HnshpFFdWZRnNsEKr4bkWIXKAaCnDe+LdMhXG&#10;YAGOr9oLBGzP/sSM7XISqqyH49ZWRYxEWXJ4Bydd21OTyQa9zC9ZbGsXEqsF0RVjeqzAskEgs4Yn&#10;mMkQH7Wm95SCUsImc+ZZPQ5PFAyxGUL1C4nIhFJ8+6FIhpgkiFbk2TJMnghSBgFldbGs2IECNnZq&#10;CCA/w3UC72MIS6Qe/Alz5tlEmmSElD9TZKww+KCj4RLgECjUGJO6RC/aNFKtH3nBKA0HTgbngpc7&#10;boPMy9Q7fNCDovzE/S4nRmUqSew9hFUBn+AZU0imVN3K01QYZTFBMTH5QVvOqC4Zgox1oEUUDcKG&#10;WU81wpyYsSdqa6Vi+ok2he0AGroNU0QXPjo7HHJkjPTkgUzmjkhRvPTQUMQnjFVLAiHl91ONGYKU&#10;MuBHUQnaCZGAYQQAcKCgJ0NsapngDEpkRn5fM8ehC9qJRFCpdBm8wzaMinsAb8F0wQFzwplAizUw&#10;Fh8wFfEJekQC68wmEVRMTi/DGQTGmsxakbNRNHqAY5FBHoEQVjyqXaYqaNMoYiWXOUZ8BKrIT31Q&#10;Ol6ZC8iPInJiixdfUSoRr9AVkzoc0jcVyXAdG1zMcDkCFsBIUYx6IMSGHnMVPiSAtOA8zGFD/9IY&#10;Yd6fVDSupnRUZcmQaU1j1j5ft3fnjL2bK9p2sEpUtu/sNUbs3VDdvrH64NaSl7YMf2lDnxdX39e9&#10;9Or2RRe3LDy7ZdGprYtO6Fz4jf1LjumY+72WGd/fN+2He+eduHfByfsWnLJn3qktC89qW3xuy4Jz&#10;3K0Lzz2w8pKXNt98aNu9L+0Tp9B/f8fgrs7h3V0DerqecR/cP6C78+kDHQwHvSEMYhkOtT38Upe9&#10;FU/1RlJ09Xux4+lDbU93tAw40DX8xUNjDvWM6OkY0g1O9+F3v0DLvb/rqRcBPPzutQWwCDzzUteA&#10;F9qe7ul8rKfnUXdb24OtrT9pbXmodd9j7q6Ovvu7n+7u7NvZ/mR351PtrY+3tTze2d6ntfXlbK0/&#10;6el5rKvrkZ7uPt1dTzGjHOhR79PujrY+CHnxUK+RpavjKRQdjs+h3siI17j7HdgzqGvbsLaN43tX&#10;uWsmW1THGNG9pdrds7XqwI7aA9ubOjdO2b9pds+mWV2bm17YNatzQ0Prurree23t/q1TW9fUeGln&#10;qtgyuXNn87bVFXs3N+xYW3WgbUbLtsqOXTVtO6p3rJ/kdNLuvfWdu+tat1dJ6T2sdFfN3i1l7tbt&#10;Wr+ma3vNwZ11B7bXWMy/sLeJGaJjo8V/ZfuGspa11vkVrVtm9Oxe0Llj7s61TR3b5xzYNq9j3bS9&#10;qxq7N848sHlO55bZO9dOmVr59Kz6QQf2Ld6zYcquDbXtO6Z27525Z2Pdvs0N+7c1d22aDM/29fUt&#10;a2o61tfvfLa0Y0PD/i1TLL/3ra3p2Tu9ZWtDK/PEruaOnVN3b6xTvGVLY8fLz/3bphzcMa1ldVXr&#10;muoXds+wXO/a1Hhox7SODXXt63q59DK2FQwonZvK929jIGDEqevZ3GSpz2LSunFq73akzTPatsza&#10;vX7q1udqgpVa2rZP2b2+VjYo9bJxbW3XxkZM9vMA9q6t9SIF2m6WF9ge2j5dBpl9cvdaZHoNCo0I&#10;dMvTs3Xqnuer2jZN3vNc5c5ny3avqdq+tmLn+qp9W+oP7JvZvn1K56ZZB3csaF8//eDWuS/uXNi1&#10;cSY2Hto+f/uS6oPb53dtnAoa5AFnoWjfWP9qY8TWcbs3T3jZGFFnj1Xb1rr27Y1L5xVVlA0tLhk3&#10;kTXilVd2hhpPjBX/MY0RRszsEI6+kv0ORlVznnFWuikhrkWTgbWQGSWLZCNs7PEu04Mx2hSlrEko&#10;RXw1O2bdm3kurjnKh+MwhVckOs4oH3VZusxZLecs/YRuMgQY7g3cWd3RG0wbWZ+4AFRjtEYYGuUh&#10;aQIzV/npq5xRg6TEbas5zRY5kJ/+FF9NFidmnShAaoxDMtpVjhiQGB3dCyTNYVkSmICzPDbDxZMg&#10;EZAY/uMCjaKZwFrQsg4HwVM2ZaPPxRgBQnRizxgjVOoypWEaNkbNisMzjr7UG+bjvAZCY+JjsTFL&#10;a0h616xqpKrG6oTDaFQL8v2MtwFwJEQj8YxSIif4oQgEWKk0KyIvWTpqGp9gnrVfHPIYri1yviA4&#10;iseLCMOYAKKIxNkVnS9KfIIOEohBuiz7cZ5gyKDGuKCzRoVhVlwgKAgrELIg1BBy4nk2AuSwCQjE&#10;Vy8xRhYdgWDDPC5ElapRK8ufRWYUazDVjg8FL1MUULTrGuFbqovBTl1kJtpMNK0szuWPHy/RCtoC&#10;CXG1xbzlJ8ggxPyXFTjp1Tdls2cqJIMZh3YsNTFIgRnfDsF2afGcKoKKSF2MKenjZCOakCtH6PuJ&#10;G+qKh4oQ6inxZGIIAkNyGgsD4YaoLOMlavdYPaiAGIKf3qGN3pwEkbMYFMlOjSw2Yu4kD6QRvZog&#10;7lYZyFKhIaL9wwqB8scICBkXurRRYpuzOAEkm4DCClXnzBpoIDaREXQ+KViabPE3RqqjUAbbdJaE&#10;jsc8lzD4mK6JE94atRKM7asqUJdWiLRAlRgAInOUaT8RQqJi5si6q+DMB0R12OJrlkahxU8v6gVc&#10;B4lUJG4F5tF3MyZEdEFW1lftkoMzEvsdE7PqomcXhnE/LatAlsIYceRb3+XMiBNOP+fE08+59d4H&#10;x1VWj6gsG1lZPqq6wnNIaemA8oYh1VMmTJtfuWBF1cKV9fNWlr5sjxhb3WuAYJWwm8P5DvZWMEbU&#10;zlnub0G9S/fPoBPqHEvZNKG+uXTqnHE1U4aX1Y2q7P3jDBYHlgX/0DGkuCw3Y4RdGG4HVTJDME+w&#10;QYiYaFiw2PGWsUQcboy4+OKLSZFGjHggU2NpRBKCgZgfVhvEMnimnybmX0Evmil7MYgcCceWmIaV&#10;Tf6s2eJfzcpN42JybJ0SE8WgUTLMqij2jsybCY6IVT1bRaAK4URqqFGjc6Jm1ojZSMEYsNQbyPqF&#10;sqqWM67mCFUiDjIrZdkMjiLwVGlhcU4ArIEzzmQJFzNNVuzQAEGRLDVjNYM/aCaLTIgkzSiRf8jW&#10;HzPu+SSznDGwZq0LjSzX88R8pXCGTMYMrV6l9ErymUD9goE+q33kB5RS6bYy64aIjXs8bnBMxj18&#10;yGozPoDYfzM1GE8go3ao+qlemMdGjPCY5MIiALNUJgbqTcxd5mukSY+qg7chR4oMhaW1d0zQWCCD&#10;mZEh4XjGIgM1Mqk3asHGqBzgGFFjxo1ZPwighWRC23iojQzRioMjMQZH3EAdrHApGx5jZ0+4IjLh&#10;GQsaWjzlhDx8jHixOMAhJuAYzmIskI4PWS1nNslsHmYCGFsbUApCUi1pBbSjGjMhoxb8jFaDDyjS&#10;oBpXfuMkVKMchkYFyYOBOlNwjgSONhJDaqxv0guzAGFINJ8rSoWy5iwqO55nhoqJPD0UkgDm74c0&#10;ROL7YKVpsEsT6E3oytirXkjKA0l5TFvRTxIZBKVIe6Y8l9E4BwblZB8owcR7JoIE3YAQ74WfMY5o&#10;hcMXGL8TY8ShjUMOrXn04Kq7DjdGtCw6sXXR0Z1Lj2tbcMLeOSftnnHygZUXdD179o45x+2Zf1zL&#10;kh+2LTnjX2eMaPv5yQ4vdfY91PrES529Z0Ycaun/Us+wFzsH9+x5eu+upzrbBh3sHt7dMaS9ZUB7&#10;K3vBL27r/3+dMaK9T09X793ZwdbweGdbn862Z9wdbc90dww42DPkQM/gjrZ+nu6ujv5trY/1Zmt/&#10;vKvziUMHn2lv69PewmbBnjKwp3Mgy8i+PY92MZocGPi7NUa0byh3+0OTA9trNy8ZWz7k9ra109rW&#10;TG0ufqhsyC397j9nyEMXrpg2pHvL1KmTHnzi9lP73nVG3Zh75jQ8NX9q/xHPXNVU8XDRsJt3rK3o&#10;2Dl5x7ryrt1TevZObdvRsG1t2Z5NVZtWTdy3pbZte33nrsl7N1e7/dy9sapzx+RutoC1Fe49z5f1&#10;bG3Yv5X/vzcKo2VNeceG2o5ts9u2ztq+upFJgj2ibf20F3YsOLB9/v7Ns1/au7R944wBj151742n&#10;Dn7iWl8ZI6z2WRPqyx6aUfdk27amXSvLG8fd171p8sHt0yzjmyc9hIT2dfWHdky38N63tq5jx4wF&#10;U4f0ffDCDSvKW7c2793cyFigIAsLk8HuVdVTin5W9PQNRU/fOOKRK5Y0Dtq4YGL3pmk9m6ft3zx9&#10;/dxx4hFe3DOtZ4vVe8OhnVN6TTZraw/smH5o+zRL+r3rJscY0b1rvrtzx6zWbU17NtX37J0J/s7e&#10;eIdGpgeWCMYR639WHjaFXnPGlilMDy/sZCmY5vYTtJbV1duXFTMDyYwi5PRaIl6+hTbIM634oT53&#10;nTHwJ+f1v//cn914wgM3HP/T209/4v7zBj1xxXMLJ7Rubl47r2TA/ZeMevz6IQ9eOWXCYy3PN+1c&#10;VrtlUcXIR6/duKDswLaZEEACfP6zGyMKG89+6VYNA1+WHwbKzHA5qdFQaxw3zsYgbWA1cGfp6JPh&#10;W2Iuo6exNaoAFcSgnNMWMn2ayUDIOBtXQ9QIQ7wp5JhjjnnXu94VJYkaYXrLvJgTMbNT17wFPsTM&#10;fIl/owoAaLawxs5ayJiuXnWZtMyFcQJQZeBmoAchs06CDCEJN7OLmQNW2eFJ80MaPmSfIVCQNMer&#10;xRXTQxwC0Uc9syRGY1Q9X3MiXZb0iVmIIyirXDgonsDLzHbYGMXOV2yHjPksypP01JI4WF/VBYeE&#10;qqLIXJs5L/O6srAFWbaYJxQ0r8dnlRD9hHJgnVqyOKcKUBHoHPDBXlRLyYGjUIpyAKAiJmYsjfcp&#10;+1yi2fuJgRALSxNEoDrKihrjSI/L3ZUY3YhTrELwzA6ChE7EmaNeVUTtSHBBnJaRScIQ5S82LLXg&#10;Ei0BGlBFrJxZ83uJkMTQ4Ks8NEUtQkjiKNPuhWW/IrEXqDospZOhSyJeyZllv+JZs0Wjja0BK7JX&#10;P7pmVNWCLh4fjmfUdPjLKYXkeOYgMflhgq6gkTWhSuVXEbZooFSEP4iK6ilbWjCqcywdGoIkyBDZ&#10;IHIkUzZckjMKdAIZ8DAO3kIYSE73oFERToODdtT1sprSUjQ/6cBGHc9CKAG6qiA/GivOH8hH79Q6&#10;0nFbp4glCMmJYc7gkz38EAuN8MEWPyHsBeQIj+6cEyWhQapTLzgIDzeyxSwWhJhNIR+0SanxDRU4&#10;puPo495jMkAsTLJFRRVKeQbtgpXKuCRPLpxRS5ajuJ0WjL1SvZ7qitUMqmQVx7I3youfiYWGFYS1&#10;siLwV1f6Ozhesn7T6EDJg5/wyWaN6MHaVE7CnI5ZCIySWUqETdnkIcORQ11JpcjH8/zBR6YGKfpX&#10;/rtBHvXCJGuYpEu88sorjzjyHRdeds340ureP9SobqyYPEPwwvCymvF1Uyqmzx1bO2VQRaNDIsrm&#10;LSuZvaR60aqSKfPEO4wsb2KJYIaY1DhHEATTgwMgnPIgJoKdwlcpnsNL60Xel01rHl1t00fl8PKy&#10;EeX2YtSNrKj2P53DywQsluc8CBYKp1QKhfBeMnW6QysL9giBEhMamnozVFQXV1YJxzviiCPOOOMM&#10;5Kd3YAK6YqIlbAQYu/QpNGKdTpFFYOyDsVBI1wexkX1Zx9GCuJElridh01KyyYNdWV7GmEgGANG1&#10;lXKpPfYjGUCQ2QAIKy8ZnH0lVwrqmNge0zM5j9GWnOgjySaFFKk3y6qsorPUl+IlkYBZECZCKh1Q&#10;deoCzRVbnrLZg4CWWNWlZBOB6rLg1HGM2DpXYdKPnUW2rPQUye4qfTaTBd5mqQnPTM1Z0xKtOOFV&#10;LUPsxYk7MEYBCwdswWRA9EcAY2fJupf843NsLhBWPEYT+RN3oMaMSJl5NShCtKDajRW6PMQgwLQk&#10;J7R1Byl2W8SmH8cJZsbiky0e6X0xrHiJhMSbnR1S6YwxVIX/6XTprehyxf4eD4H0BJmqLpZBPDSw&#10;YCBaFCceIGeRrAmye1SRbNg0OskAN+lqVDyWZRSBg2NKRSoSRVKICYr6EctCHBVZ8Mf0lqU14QQn&#10;9nRPnI8pCifVItGUasQwGmeagAxQiR9MgIyLvMETNK2WARAyeELUvSQURUXxWKgifDAK0Qqkp5tA&#10;XnuhOut/TI4m5hNUIa+VfYpRLJqPquGGS9DTBeKggrkr7hyZM3uSUowya2CsimTz1aXVYhGOOqfe&#10;gs8J8FgcJGaul59MRg/BHHzTxIpDG0BPHNBxYkzRvrgXMY65DYYxDSMEBImGCwXx4XWNEUGgtHhi&#10;fcXYyuLBDrDcsLZxF4/0Vn7ymn1bfv4XDC2balvXV3RtmHBow+ADzz/Stey2jkVXdCy+pG3ROSIj&#10;GCNalp+wd/GJO+ad1Lr0gu7nrulYfP3umRfvnn3Ojlkndiw9pX3pWTFGuLuW/fjgmmu6Ntz+wu6H&#10;D7X362yxth/c2W6pP8ACnh3h4IGBhzoGvNQ56GBLvxc6B77UNfilLn9LMXz/rkEH9gx5qXvcgdZh&#10;Lbuf6ekc2tk68AB7RPvg1n1PtLcKXnhFAMKvExmRCIX9Hf2ZEtwHuge+eHDYwe6hB7tHuTvbhna1&#10;DTvYM9rffBzoGuWls3XI3p39Wvc9tb97EKtEeysbRP99u56SeKBr5KGe0S8XHA4ZwRFoOXRwkBCJ&#10;GEe8BKXXjYzo/duOXaM6t0x8VWTE/m0C+yv3ri5qXV8yps8l15z1RWvUZZNHXHPW528496iBPzm/&#10;esQd25aXtKyre+ruM3/03b8779h/+ul1x47pf+0d1x5zwnf+5pyTP3HhGZ8sGnbrzg0N21ZXd+2a&#10;tX5ZyYhnrrv83KNO+d4/Xnj6p++96YS6SQ917Z61d1PTvs1NE4beetUFX730tM9cdsqnrz7zC9f9&#10;6KjbLvr2qpmj2tc27t88rWdTc8vquu5NzV275s+oHfDwXeft2ThdZETb+un7t83bs6pxVvkzzZOe&#10;rB//yP03n97/kSvnTB66b8vM9m2A11eMu/vkY/5mwOMXt2ydPK3kZ4/ectLe5yoP7pq5e1XFzRd8&#10;ZcLT17SsrumyvBdlsGlq9YTHLjnr6yd865+u/fExsxqGCljYt6Vx+5rKLc+VNVc/du3Z3zjz2x85&#10;73ufuvyUL//wqL/98XGfvevSH5YPuq/lueatS+t+dv0ZM0of69o0tX395NWzRnuvHXUXS82+9fXW&#10;871RD9vEI8xZNG1UxdgHRzx9U/nYBwSPdO9xdGtj0fBbJgy9mRGBrYFxoXPLlAV1T+1cUWZrzI7l&#10;JfvW1GxdMvG5GcPWzRuzsO6pp+4568Hrj7v3yu8+cstJixv7yQZ+bxViIjZOjkXj4LZmtd9+8TeG&#10;PnyRBrrh3C9detrnrj7/6D4PXDa0z03PLyzbsKzmqbsvvPK0L/W547zzvv/xS0783MAHLh3X56YZ&#10;JX2vOv3LixqGHdozP1s22CMYODo2vToyomVHUcv2YuEtr4qMqK4cLjJifK8a8oorK4i4z7OZ6zVO&#10;YXjT65/Q8G+fo2CDiK3h8NCvwysvGCMQZqjNmtlgHcdatC7TvMkg3mmDqRkl46Y5wOUl2xayxjM6&#10;G17NK1k0ZiA2cBvKDcdG4Yz1BmJwvvWtb/3+7/9+9n2oy1QXh4bRNrqXbMrCyotZKms8s4vGMe5D&#10;JivVqGgF945KY/6QCDE/kYYckKMIQlJbmgAS1mGSgBJoZrIYI1QKJWBxI34hKTAEIQpldkPE8CFd&#10;hnhIsjSVGGdLXP0JsshMjC2ZIGUzbcfhED1ABj9pSFFAAzwu6CyYfTUTK6hIjBeQCf8TzInJUuJL&#10;QaOnIghP+HHmRRSBKSW6EYAm9UzeGh0J3s3T0qPDwYGuJjNCkAwZxRV8eddikReJqohLLfq6yZXR&#10;AXu9hKX4bPrPnk/w5Q/ARBnEQxsNUjaYxCeDb9GbE8Yij/Rs6lEWbuDEvx3nM55Lj90BblE9o6yk&#10;3aPLatlEhWThkY6e1pQh7ixfkTlo0CDyIx0ayIEAsYxhCMMTgJAFpJesdlKXxBxvkdVdzAqxa8Tj&#10;ivAoiyRKdcQ1S3SJLsUjIXG84LmvmBPvqAzARleLfZBqKz3hOUp56i9ZzYKM4fiWdT5u4A8SIgBx&#10;j2cZkG3G0uUkkAkDAQdL49mLh022BDpJJFEJoNAK0Is1LVY8P7VjBCzh67GLqYIQwkeD0hqNS2r0&#10;sxCnGkmIkz8xStkfkR3sYGZJT2nLcQ9kIEOEFxzIKBRjBO08O88xAXwVwQTJBWNEHIlSYozIyYJe&#10;YuBIhIXExGfFlObJuOCpophskAPhBNjjQGxqrnQcWCWcAV2winPPJz9jr1EQY2WDZ9YYBBvyMTbl&#10;dL0sd01CEaeYFBX0NcKgRWI1wBzNF/sUCPCPVFhL58+Dsif58CtbuvBW2RwEQIwhnObLDqbLLrvs&#10;TW9++xXX3zp55vyaKTPZI8ZXTmZEGFk+ZULdLDEO4+tniYZwM0MUz1rMHjGmZhqLA1uDW0CEPRr+&#10;hnN4WaN/vhhaXM82obj/40jcxLCSuiElE8Y3VA0qHjequnR4xaTR1TUxLrAsiH1ggMjtAMve8ykb&#10;moRLlHBaTJkmQ46TkJ+Rwg6OQRNL/LVnjBHnnnuuNtWbcAAPEUUkDEdaDVfTUtLj5Iy73jziPf9Z&#10;k26LCZaseK5DYaaviRX3jm8xAOXY45iPE0aEqzFW+iSDslk1kQGfsn9eZFNisNNnVRQzhNr1r8w1&#10;cIv1M872LH29gGkEyBQgD2zVTjyITYQkyMQBgN5MSdkJJb9Smapi/tM7dKuMHgkDib1VuqEGvdnC&#10;QDJJKeRj1NPFshXF12x0ivvX16yxMx2YbWOGADNGt4xyseghRB8Bk/DHppmQJUCyH4RYGqagCnOm&#10;BBTF+I6uBBAhDcBs9MhQnLWon8Qei7Ad/73AQY3e03yxuyEWTPkztWXcS1+QEuuSIsAGeCK21OsZ&#10;IwUyVQHDSFomMq3mJwhesqR3wTzuDQyBQLYGYKAXhEuMIiEbCFnwp41yIAKuxieRA1mlYBp5xjFD&#10;FjgqCmNjXZIZ/lkwx1iGUlQnfC92H5nja8lgojkSKhVzlQzwMdbFGvIvRw+NblSJlbOw10+N0jN9&#10;RMnxM6aH7BOJdkTkssNIBvjrFyRNK2uFuKCiBkAbDnmPf8JPzxisw9hYnCGAaSjFlvRxrFYKM0FT&#10;ClFRnDSKjqk1lY3iWhDOmM6DYRQD/EdLeoEa48kgtODrMp7ygJwuKV3rGDpiWPEpQUNRJDAkYS8x&#10;92RqUBHaIYyHv1tjROf68fvXDuxa+WD74psON0bsW3zSnhWn7lh62nb/nbHqqo2zzr/71L+59bg/&#10;XzLhvO3TLulYdEn74gtiidgz76y2Red1r7yic/1tv9QYIcDhZWPE4Jc6RhzcN/iF9uEvdY58sX3U&#10;gV0jDuweuX/XiBe7Jr3YPbGnY6iAiNa9/braB3vZt+ex38YY0d02sKOl997fOezFg2P2d45q3zsi&#10;94HOcft2Dtm9bVBXy+iWXUP2d4xr3T20ZXe/rrbBbfsGtO8b0NU+ZN/OAXt3DD7QOd7d0zamp30E&#10;S0Tu/d29G0YQ9TsxRrBE9O7X2FTes6160+IxzZMeWd40cnH90AuO++C4vlftWlG2bu7o3SvLNy+a&#10;MLbPlZed8on7rjrGord6wr3nnPThj/zNWz7yt2858ej/89CdZ25eVd+9a8G06v63XHHsjZd8765r&#10;T/r+V95/6VlfufbC71x57jdm1A48sG9J5/a502r6SzzzmI/84HN/+ePjPn392d98/NZzNi+s6Fo/&#10;w94QezHa1zJJzN63afrd1598yVlf3vhs9Z5N0wc9ePl9V55w47nfuubMr95ywdGXnnbUuSd9RmRE&#10;x+4FB9uWde2ZXzLmzh+f+ambr/z2rk31B7sWVg6/ve/dZ9rpwBghSoJVpXLYbTY17N8+bfdzVcVD&#10;7rrotG8+evdlI5+667YrT7/mgh+MHnDd+mcndeyatuHZSY/df9ZVZ3zzwh988cxvfvKqU7/tecH3&#10;v3j5SV8f8fAtWxY0LKoZc/nJX5889pG1syaNfOTam877jiX91Wd+7oFrvr9q1oiDe2bPq+370K2n&#10;33z5D9w3XHIMKi48/XM3XPr1FfNGtu+axoJz53Xfc/4F6wOzyLZnS286/8vDHr6o8+X9HfNrn7rx&#10;vC/deN6Xrzv7C8d+8X996+N/dNMFXxn80IWTx9+/5/lqWzZYOnr3nqzrPf2BJeKFXTNZEGpG3jn4&#10;wQsqht4qaOXG87980cmfuemSE++/8dwFTRM6dyzfvXb2iEeuOeVrf3/Ted/+0dEfvuLUo/rfd/Hd&#10;lx5X9NStmDm3on/XpmZA3C/bOP7zGSMMZxmUC3HXtO1fFRkRF5mFQY7FMjLG6GA8TXhCnPPGXPON&#10;0d8En73oJtEsUw3rWQwb670Y37MA8MmcZ/0mfzZRG3PNNHEvGNAvvPBC9ogEzLsydRn9De6xJsTQ&#10;YCKhoxjlTfyGe7O+DNEwTKtZzpnMZPYSrc5PEMzNEsE3mWXQNyMmiANnsCgTfBbMUrLkMLPC30SV&#10;NXYcUJ6oQFrUmmhs8qTeuH2UMlFloR5XQ9ZIqkMLemXAE5OWeQgEoGAYM4qfFBFwAFSpC6X4SbPx&#10;FS2ZFzO55uisKM0JqowPX2ZVZ8KLqu0rgDgAqyybo9SmRriBjKve4wlMcIEL/ikSZ068i6qDubrg&#10;EK9LFvmqwGEvsVZQnvAWaVmsUgsy/cfxJQ8Gei94xuKBiV0p5MdoEhMMHChbYZRPWT9EEcGubEaI&#10;0xuZYRQyoa1e6THogAwgzKkIUjQE4AmTiQcY/vCBmyq8U2Ex2Vf50xxox64YRKINRytVl5+xHWhB&#10;XAKkECcczZsCjbeyaaCo3XFcF3ioOOlCTiRfXbF0AK4HxTsnMe5x6Vo5TkVcTQfxKUKeNsUrVxpa&#10;hpgh4rHXr/PHk/ijy+ueGitLfe0evVClfsYZFZ5kwR9QBSeb95wuYbGhrV0KZpNFWgQfEo8qMatu&#10;P2PAAkTxqOnZRwBt2EqJuokncWDiDFBwiyEvmiJKw+QouzFs4aeyOKyUFAWRpvchCkCNjgrkk0mD&#10;iU8QIz9qTzQsbkAJc5Q1simOyVLYTWjhhohceY/jy4WT2SSsaq2TkQ0mOKA6T1TIjPkwxC7tCGE/&#10;URGjJ2SiiWbh5wVpWbnFSW6ciT0itid1Sfc1IhSrVg7WzUIrntIs1eK/lTNGXgJQOMIzm3E8IayJ&#10;ZVB1ZMbPLGlyXOt11133piPfwRjROH3u5Bnz/KHGyJK6cXWzy6cvLW22P2L+uPo5VQufa1i23nPc&#10;1PmTZiwZXT2lbOq8cbXNxZMdBjG7vHmB/7xgmPAHGQIl2Ckm1E/3dayDKkvrh5XU9C8aO7q6vH/R&#10;mOEVJe5xtb1/mTGhfsqEhqleRlbUDSthjKgRi/FyOEbTyIraUZX1Zc2zihocdVkzuKRyTO3kkuZZ&#10;Y+ubxjVMKa+ffNMttx3x5jdfcMH569Y8P21q7wlE4UbGjaxhCsYdEoJ2opJ1Mt7Gl5v9ERkbtVHY&#10;SDz0kYzYsT7LKX/BEgcC+TFqZQ9XrJBZ5VqkERitQ3SzEQNAwDP9eQct/FcqttTYZOWBhpcsqGKh&#10;jt0zx6b6SWzimIWMeolBFnLQy/EWUjI2emYPDgIl+goxGaS7QEgV5JaEQBvToA0+zPGKjOkXOoiC&#10;6cKRcz/VqAflf5SUzao+OgC2xwKSlV4Qw8D4qwm/JoCGJw6AryDyYyYDR+ZYcmM0jxUDnolMzIgH&#10;ZuYategjUjSBThcLu2EkJkKEYF0Gk9igM7EiIUZqpj2XT7pVQt7SL5Ty1EyZArLUz0oYhshXaWIN&#10;8EGlGQnRnigAaEejUKO68lcXgCMfkjCEsBbJ/+ZA1ThjUIojxyihCXReBXEGo+TPdlocSxSVPKrW&#10;amrJJJtRPUYTOPsKCMiJp1AdOUk8SOaOyI8MMPQCscy2AHrXjjFGxNeVnWsJlPCErWeUTyRDJh6p&#10;2KlzYlfQ0ATGTDzBwNh8oaFRvBDOdDdNiScIJwOAEBhkJnIBnHjLVCGbIvL4ZEaLQVlKdq9gpoIE&#10;L3OZFkl7yQyCWuT0U2LicEGQLSaYaKpkLGZi1WVyjxU+E0psDWQGVzUEXmGsbDHDQRuZkATcUztC&#10;L1athC/F2aO6GKwhY3L5DYwR69c07t4+TWRE6/bq/P+Cu3VzXfuGqq7147ue79e+7P59869vX3iZ&#10;MyNaF57XsvDMfYtO2/nsyTuWnbV96SXr51x1w9l/9sn3Hvn5/3nkU1d9eXvzrV0Lb+pYeHHr/LPa&#10;Fp69b96ZbQt+1LHsova1t8QY0dU6oLVlUFf7gIP7B4sy6Op4prurf8++QS91jNu/e1j37mEvto/t&#10;2T2yZePg/bvG7N819uDe8Xs3DNy++cndO+ykGLp3V79d25/au6vv7h2Pd7TaVdGvp7Pf/u4B7p7O&#10;/n6+nPL0C119D3X0OdT+ZO+zo8+B1qdUfbDtmQOtT7/QOaBj38D2fYPb9gzqYQHpHtPVOmrbhgE7&#10;Ng3cvXXIwc7iLev77dg05EBX2YbVz3S2TDjQUdKxb+TeHQNbdg12d+wbsXf78B0bh/W0FbfsHNUq&#10;oqF1ZGf7M92d/TraBUf06ers81saI5yS2Nl7OmOVgIjuLRU9Wyt3rRq/ffmEtXPGOTPi2Smjv/HR&#10;/3b9OV+96fxvXHHa50c+euWciqdKB95+0Q8/8ejNpw184MeP3vWjGy/9zjFf+csffvtvH7jllCd+&#10;ctHWddM3rZx8+zWn3nzlifOmjJkw9IHrLj52wbTxsxpH3nzFieed9Pltzzft2zRr5bySVfNKSwbf&#10;d8WpXxn20DUb5pY9N23CrhUOgJzTvn7mzhWNHRtnd2+ZV1f06PFf/7sBD1+5Z+2UppInrz3nazee&#10;/83hj13VMP5n00qfrBh13/03n3rleV+bN2UIS0Rj2eMXn/XZO679wdplk/bvm7NrfX3JoFueuvtH&#10;Latru7dM2/lsxfXnfKlx3AOOw1jRPPTx204//kv/52e3Xlw9uu9Pb7qwcuSTj9912Vk//PAtVx69&#10;dNaIHWtrZtY//dPrzr7ylO+c8pWPXfD9L118/NeuOf27D19//vzKkXtXzFhSP/6yk762oGZo95YF&#10;z88srh/1sLtm9L3Lmod2bp22Y0XF43eeefHpX7juoqNLRz0wvab/qoUlI/vdePaJH3nygXPXLp10&#10;z40/vO+mE/auqe7eOmXPmprda6rH9L3q4hM/vmTywNa1DRvmja8bdW/5sDv63nP2D7/61w/feuq6&#10;xRN7ds5kJujZ1mwbSO82inV1+1ZXsx28sHPGgZ0z9j1fNfyRiwf+9Hw7Na484zPCKH5646m3X3X6&#10;cV/78JAnbuvcsWz76hkjH73u7O9+RGTEj4//9GUnf+GZe358z+XHVwy59/aLvje3sn/rWmdb9kZb&#10;9J550XvUZX2bCKbD7+3FbdtK27Y6grS2bUtj69b61h1NS+ZNqqkYWTKJx/fn0W0ZFV3mI0NWdlUn&#10;MiLXL13g/7+PjDAlGPpNY9E7cyrva0djmD+iPGWSMG4al6PBmM+M5hJNNgnmj/dSfrOFPFF6ogF4&#10;jxIjgxHZJMdcbXpIkJv5zNe4XGT2vxv33Xdf1vBmQUq/UVtO07NxXEVmAuN14gATNRBNzhwGfnwa&#10;Zk1Va564cEHLatx7DnaWYqA3x8QKbt6ClYqiD5nCs1iyoksV0IhemDhqBJpd1Ig0EKBHA/AeXwo8&#10;IQ9gVB9f8TAWkzhn1Ct/lojxNsc2gV7IZI+rWkx75Cy+kaxp/YQPToKGV4lE8IStKRY+VBlV42QU&#10;3OhAMRaE1dF31RJ/KUKI78uRrb0xJhDL0aQ5lzHLGxCgp1kTRQy44hCINgNO1u0gY1HcRDFAeIkC&#10;oUXAByFbUaJeu7x7xqGEqER/4EnWaZ74iUAZYA6HaHU+KWUKB1ArR1NRiwsf8JCMmeYTUpulb+xl&#10;oGEjbsgJoEt1SEhcTNRHmJC06BNxTacRvfBYRkqlk724wjBN2UhyDAcAApWVtp8xxMjm0vrRVuVR&#10;lxFERdF6JSoVnx7EYnVyqUKbRkGPlSSuvHSZbNOIHg/tqN2Yn8DsgoXICypwJt6bqLBR8uRUi+Ym&#10;/OQ8Oi7GxiqXJQeRyLaLBFPQjbIGi/cGhBgpIEBmKHzK6uBYrbHkBCHnSpC0wkaAeMyyaIn5DBpq&#10;10b5I8zseIIqyKQ0Kx8k5Mo4VthgIo/mACfrgXBJ8VjZsFrrxzqmRtQpi7F4IqdEcKTEHCkz46OU&#10;QmRE1g94Jb9WgGesMFlsxAISi2oWnHglW473T1trYp/gk7UiUCpNg3qHYTL7CeFkljNSFGcssOll&#10;EtNf0rOU1RCojj0COdoCwnglD/5nWMsRbhoOXXEkQsyVWB7VeVF7FucxRFpxwSGiBcnY6ZTVPWEI&#10;z7vuuuvIt737oiuvr506q7i6cVxp9djqyWOnzLEpY3zzPLszBldNLZ+zumnFjuIZK0tmrhrdsHBM&#10;TUPp1OnDSv3FRpXTHMqmOhhipjgIt5fyab1nUo6rbcgxEOIdGCmESwidGF01Nds3RFK4JXra2cGE&#10;EXOG/R3eAamcsbhuzrNS/L2o4yqG1kwdVtssKMO/itbMXnLLPQ+++ci3X33l5Ye6W2ZN7V27kpws&#10;5LJGDedjAfeJuZOkITnjTIYaP7E6EUmxlmqFLJ+w3cCuLdJDsdTXcDvLOeNGvN+qjndde2VNa7WJ&#10;q5pJcTmNqwpqF2YF0BJJkQUY+SfP5Efv8JSBVMBQ/oztKIrdgZDISR4Sj+NFC2rTRGP5BEJGPKOl&#10;k6QjFSkVe1/Bc4vSGB10Rh0kIy2+Za0bk6IBMKFVUmIlSS1qVHWWrDiAvRJBgCGA3vEzXvqEJ/iU&#10;QczSOgZN6VmfyxmjDMK9w8qLIvjsK9q1UexuiQHJkAg90DLXx3yQSUqjY0g6bPpUwiKAjWzIHN97&#10;IMsvM1AaUX/XFtou62GMUlAGcLS7ejGkYNFLcE2W1vFhgK+LhZxYw2MtwpBEELiMwHJChgs9xlbD&#10;aWypRqS4SeI1SfCInu7pHUrZkYdRiRXNeKJ1IK8W1WV2k+JT7J7haiw4iM1kjbQch5m1tEbPbgLt&#10;C76206Cviox41c/omdCOJybIeGZ2iDKGDyrNblnjM8ia26hIthMI5idngBT5oyrgp7aAZ0QIVnCD&#10;LY7psyCgMaarzB3yYKkMoGk1/CEAMqejEZIMfZiTzgINOoZ3dak9HpqYq+Lrim1apb6aPnR87EII&#10;qVAEJ6Ga+T3usfz7qXaMcV/OBLMoGJ1NVyLqUggwFmW6kU0T/wbGiHWrG/bumrm3sEHjZWNEx9aG&#10;7i113Rsm/LMx4tqW+RcV7n0Lzm9Zcfz2xWduXXzLvVd/4aSvv/8rn/vrD/zFkVef9Q/bZ911cMlt&#10;PfPP75h7cveC03sWntGz8PSORWfvWXndod0/e8GivW1Qy76Bne1DXtg/cn/XsAPdI5YtuqWx/JKO&#10;nWPat454bv6DzeVXj+z7w0GPfH9m9Y27Vg+aVXPzHVd95LorPjBi0Clzpt8xfNDJg585fkrdTQOf&#10;Om7+rNtEN9g90dM5aH/nUNDs4HCohHt/1xD2js42FopB7o5Wp10OOdgzbPeuvgvnXbdm1U9adg86&#10;0DX2hQMT9u7ov2H1EyMGnTbwqR+OGnLG9Mm3Thh13qhB5y2f/+RTj564cObDnXsrOvZNWrH4keaG&#10;m+sqrl46/8Ga4pv7PXrOsGfOf/zB7w0bcEpn69iutqEvvTDatpGurscOHHj8t9ym0fJ8fesaGzSs&#10;iss7txR1bimeV/vQ3Vd848LjP1I26J5FtSO/+8n/M/C+a7736b857esfm1k8qH3tvJphj15xyjcf&#10;v/nHT9xy0b3X/qjvA1cPefzWQY/d8sS9V/R//JaNa6bPnlb0o9O+OuiZu7o71zz+8HVXXHK8xO72&#10;54cNuu/Eoz/4/MKSCUPuuvC0L/z49C+e9p0Pfvb9/+W4z//VtWd97ebzv3PXFcdXjntox5rJ7p6W&#10;pbs2NHPa21OwpGFYz+bZe1Y2LJ0xbMvqiq49M5zs0Lp1cueuaVMqH7nqwi8NeOyiRdMH3XDpN5+4&#10;/8dbn6tv2TJTSMWhtuWVw+6/4exvFve/w36TTQvKrMBHP379tsVVgj5uvfC7915x0qrmkvKBD57y&#10;lQ+X9Htgz6oZNRMeeeTu85bOHGt7xb5NMyb1v++Zu664+rRv/+Czf3flKd+846Ljh/3sKnC6NswQ&#10;SmDLw/OzihwJeXDnokM7F7LdOOHi58dD7Jy3ct5ElG5f44DPec686N69YH/bssfv//FV539z2axx&#10;9990+vC+NziWwsGfHTubu3ZP3/R8+aWnfK7fvRdtW1LV8lyTQzF2PT/58fsuvP7i78KnY9uctk3T&#10;GAsEU/SeRvGcv/noPUCUMcIGDaEf4ikc7TH80Uv63Xf2j475+4duOH7gQxc/+cBFx33j7/o9fEXX&#10;7gVtm2eOffLGC4/79ANXn3Te9z5+2UlfcH7EvVf8sGbET2778TFzqwf6a5Xe8zJfPk2TsaP3tM6X&#10;Tzb9Vfe+bQ27d85YPK+ivnxC2bhJpRN6lbE4nGKMMMgYDwsHWL72OQz/LowRcDVcmlwNgkH3tY0R&#10;1g9GaqQaEw2m5sisTDwNlIZj6YZ1A32cMzHwmw5VIY8U47U8WQUZbU0/OTqLNT0RblmnKWgm8IwS&#10;HLUjzqisGI3mmahAMCXE7W+8TpwbTNQVNT26lHfZoh0qG306c6GxPip4VmhSMjHn4ACVmr3MfzEl&#10;RAcyeeQELImwjYoJQowdcTtIyQoTklAyNcJE1eYVrDaRowJnTJ+QMS1hZkwDKsWTBH9KN1cpaH7K&#10;QRJZL1EUEm1B5qh6PklUe4wREUcvaPSS5SVoCIGqmV5ORRL3EZ8SZADURlmtxTWBzKiJ4MDfS3Y9&#10;QDjRNHSdxAJIURz+sFURIFDFWLNprC3QUzwqsvwyyOYnQixW8YEupWlgSNvAMQA1ihahbSBKSlbm&#10;Uccp4hI9yQbccAzwBHBiiHZJaKVPqIuDTqWJoQBH7T5l2Ynt0T4RAgFo+Ik5MRbEhRLNIB5LVaAo&#10;ZrUouFlpuAAHM6zLkgZWvsZZBzFEIQSLMCdRDHHvBxmtHBerDBEnrSYxdjGJyI+fXCmfIK9x8Scq&#10;fnw7avQSTykI0IuuGWudnMmgbEKjVUTaJSI8Rjrp4CRqGvmoIAPkJMbKWB5JL31UthzrSBhy6EZi&#10;K2QgwEqhRb+OqMjmHWeoqtnlEa+dnC4yHGsXrmaZByUp+Xs2YklTdEEGY/EKQ2RLb5XoBVhIStQ9&#10;oaFGpeKFUxduSESd8QfOYMJWyxIwPMEc5CA2OneMEbDS4tQ+BS3aDVk4QB8l0rHsYJdEkPFBFdk5&#10;DzgFF8nZBA4HFaFCNo0bgxfISIgFIe6vbIRBBeTjDZMh9h0IZ22gLrKEYxnuiHF6FkYlPgJkLIqd&#10;SKKGQEtWfQAqSx60NVTVFS05yypX5DbQlIJVLFnpLKrLmOxdC2YhJyUBXGTPqkApf4r01nf9/u33&#10;PTSmuHJ8Wc3YEqc2TC2avqB83nInVrJHDKxoKp+7um7J5nFTllbMWzt+6rJxtZNjjBg0qZS5YXTl&#10;ZLszGBrs16iZtWxS40zHPbhlYJIoa55pK4c/3ciejqKGWbFHuJkh2COceekWT+EcCrtCYoAA0M02&#10;IU+/ktrg4zlu6tzSqXOvvfWeI9/y9quuuKx995aGql6TaIKMIh7I1MUKW2xiLyhYSHFJHomJ0Ik5&#10;NV5W7Y7JeJXlIj5jHZhZzOjU3mOsx0PsjU1BQ3tqGl9jpMhZwjHjapr0DiNkLMhpslgiSKz32BBj&#10;7Mvw7pMOksaK5YiY5XAl6fBPeCBM8gQNqKxjM/BCL0Fz5IE4YQ4IiRBJlDskdTR8S+SgbkLg4aDX&#10;ZOucdM/08RyPgjkS47GBDPRip4uwxcoW62oUiczyQRjmWbnhue6px0U9yOAQ+YyBD4bRT3ThBBbF&#10;KpEVb8wK6WsaDrd9hUnMLmpPi2RVrAoMzLwAnwQEZQ2sm0OSnAS+xAwdhCejeizaXlSdBXbc6WFv&#10;qkZd3Fl+ZqUN/3yFg/dYOQmP6kBTFrS4JbK9QsNhxc8P0T14kHTFd+ITJuO2Rkk4FUxigomxRhWI&#10;wiVUY2wcS/EKuGJtgW3iWdRiCIryI2fUG3BAgI/a1aKtf01jhCJo0dxYHRtorGzezWsY7h0CWlk7&#10;wgErJHpRCgKx2iiijVwaPcYpGbzrKdH0UO1d00A+Azj8Y7zGJZwkA4RKWXGOUYdUihsppa6IDenF&#10;bZkjUVF3o6CqKFEbMdZr36Ad0YISLqHIOGkSR1SiVvEzBjscgA88M01n/7IUPI9PSNN7ZpwhHnoW&#10;Vr/2v2kkwuvwMyN+I2PEhe0rz+lcc92Evt/83ufec925X777ljM+9cE/PO8H/2f77F5jxIGFF7JE&#10;sEfkbpl3xquMEW37HP04tKN1YMvup4cPOfqOaz80o/KmqtEX33nlx4c8evykwWc3lVy1ZWW/vZtG&#10;TC6+8vYrPnLp+X9z/RUfHtb/tPtuP+rsU//X9Vd87KarP/7Ez765dUOfns5h9m4c7BnBEtG2r7//&#10;3WChaNndv23fIDaCno7h7s7WoUsX3jZ6xLEP//Szl1z4lzdf98FHfvrlmvJLWnYN72kfv2F136cf&#10;//4jP/nG2OE/mt54y/ABp/V9+IcTR116/+1fLxp5SeuO4plT7rj28n+89fqP33TNR356z5fvvfWb&#10;N1x21GMPHH/PrV+6+5bPrF31aOvegQd7hvdGRvxOjRE923qNEe0bi3atmXj7JV894ct/8bMbzphR&#10;3P/q076zeX7dtWccffO5x3ZvWbpt8eRn7r7y1vOPH/3Y7bdd8MNbLjnp6vN/cMtlJ9sRcMb3P3vH&#10;dWetWTWlsrTfBWd/e9a0Ce7zf/StKQ0jO/atZIwYOfQnp3zvI5tX1i5sHnnntSf+7M5z7rz8uM/8&#10;9bvP/NYHH7z2VB77h248o7H0ya6d8/x9xvbVk8cPvuusoz9UNez+zvXTrf899++a6UwHq3eHOzgD&#10;smffrF5jxAVHjRt8w7PzRt553Q9uu+r4+VNHtO+Y27plpjMvHdPIlnHBsZ8c9dh1G+aW3HDONyuH&#10;3tezbV7Pljnr5hbfcv4xfW67tKjvPcd//gPnHvO5vndeVjLi/h1rmw60LOnYMddZFfdddTqDyyUn&#10;fPV7n3r/dWcec+M53x30k8u2L6u1hWR2+TMMKOvnl3ZvnNW+bhqTxKFt81Sa2/EWrCG9h1xsnbVn&#10;Q7Onwy92rZ96702nnXPiZ1bNn3TPDac887PL1i6ftGN9Tcfu6RtWFLNKPHbbj+xY2bK4snX1FBtV&#10;lk8bY3+HEzF69i1u3za7ddO03g0mW6e+tG/ey0dd9oYw2E+RXRXdW6Y4unJiv+vt9bjitE89fPOJ&#10;j9155kN3nH3Ct/8BhLbtczYsq+x71wUXn/DZ68/+xmnf+AfBEY/ceKYtGxWD7/WcVzPo4LZZB7Y2&#10;71lV4f5PaowwqJlRTHXGxLgoX9sYYY6JN5umEv9/ljfZYZFFrE/xyRi+YyrOzuSshYzdWbFH0zKZ&#10;mUqN7OYwc7l5DiZe4qZIPIU/gb/00kvjronH2ydjtHc5g7yxXnrsESYAcFxG7awPZVNdltk5VU69&#10;ZgszrvEdMkZtmJsSYvb2bgpRNtssPSmRCcOm5HkB3Mwks68xTxTs31lRUPqlQB5wc5XpB5LwiS8r&#10;c5sqQmy8UlIUzKyDJ7CNHhOLOCar3bwbA40XoNAe11niwLErlpf4eQBXu+KmSZAppqjIKl02JoC4&#10;pmXTNLBSl1aIySNqbmz/MkBYC8Z7oGoMRCBohAcPVY0h2duvbAg3m6pXET81Vtb/MDf3IzZuFtxT&#10;oycByLoR/Fj1kBB7Cs0b8tE/0r6ueGJjkshaVI1xPvgkWzQMkz32eqpOtti/aCSZ1CGmYIxWimd1&#10;F1U7/ivZ4Ia9OTQEvYl0xZP4MGVAJt0a/rEvZJEfNUKNMAFTjYhNkEtIQwIIkIkSFsNB3tN2EPaS&#10;6PosgWKaCU8SGxxPrOaIfRDacXBJJEXSAcH5uLMwFubR18Gh9CTAJ4YV2CYyAgKesd0gubBkzWYu&#10;40MWGApmE7LOLpH4qTd+QkWk6yZYR5a8Z2CJrVNzK55gb8/sZ1G7FymRMaIeDcyFihh9IKkLwzYx&#10;QZivyZDsIglYAZ9EMSiiOGn3pA7moLKYq9IdtBGY3kHDK/wEBMkyK07StKO2pnEa39CLV7HZwd8T&#10;ybFMAQLhdJ9CXVkMIFZZIu2Ty4u6YmXToKrzwu0cE14Cx/CNKMZoKFFzIAQmmEAapeMnNVejxPKl&#10;pWAOYbjhZByS2YydqO+Y9ogNRiV+O5apdGd9J6NxDA0aPTuVSA7B8BO2WhMEKXqTYTwLqsQ8x+QK&#10;GTkBSQSHgfotb3/PzXf/ZEJZTXFVQ2nN5JKmWZNmLiqbu2zijIX+PmN04+zKeWtrF20smvYsY8Sk&#10;GSvG1zc5xMFpDo6fFPhQVN+7QYMRoWrGEsaI0VVNvf/c2dTsGAjP6tnzhT80zl+VwAdRD0wSrA/O&#10;vJxQP9PfbcQqITLCP3SwTchQeIn9omTWYidWMEOMaJju0IpJk2ddcf1tRxz5tmuuvrJlx8ZZU3oX&#10;mTHQGOTT6CglCXECx5opjx6K+fqyppSIOS6M0lXj84xTVEqaMnJiCUTGQI6ZEusGDBiAzwUbAeDe&#10;FSEwxmc1krHYy/A8BguNpeqEbaePZD2Tc0ayFCS06bDZMZSTX3PIdM5Jlai/ZEUHSbKUwRmxmQEj&#10;Epo1yy0CJjGG15jUyb8LW8CM4QOvsuszkfmxMks5/MocURgQ8gKIKmJQyDIbvfgQkrHX4CYF2/Et&#10;C0UIZ52JUhQl9MMnOOBMpoa4GWJyhXnMTJkr4VYwiCMzg7ZWRggCYwkFJ2ELMQBpax1Wf9T9IYzh&#10;Whw0jNUrsUIVgCTAPgYUcLSdxMQjBBSsgI1/Wyf1rkMpBRSBoSrE04O0jPNSVBpzjPSoJdole7Lw&#10;KhNBMmc+ikFZC0YqYvXGT1VDFYtwEoaJ7IhQaVOlIgaJiSDYWATn2GiQHwHDGYyCrSr8zKwXD4FB&#10;LM4tLCps08gGjbR74UqKWTIGWaxIHIpKAYEnhD21FCq0Ws6VyNynUmxEQpDXfTI/xqYGDm5E04M5&#10;JBPQis9oj80Xw73oklEDgIrzIFormKklpKErfA6QWIFjuInhAwICJNO+8T8BEjMTIBkiIsYwjAEr&#10;fdwL+HgOyYI5Ri3ZpoEDOWIj8x0IMa/AR3U5leNXGSPi/Yr/o3ji+OqS3n9Vnt771571/trTNo3D&#10;/zXwV0VG7Jv349YFF3cuvaJ71bXzK0479avvOP+4v1zc1P+xBy/9uz8/8vpzPrhjzt09C28+tOTi&#10;g0vO6pp/Kgky17gAAP/0SURBVEtE57xTWuefuXP51ft3/PRAS9+e9t6/9uxsG+LfMVr3PLNr+5M7&#10;tz0xf+odO1aOKBt26c0Xf3z59EdbNoxp3TRiz9ohO1YPnFV9013XfOLWaz//kzu/VVF0reeJ3/sf&#10;xx/9x5df8MEBfU7csu6ZA51juzuG7+8evmndg2NHHTtv1rV7dj7TuntY7xkQ+0Z2to4+2DVh++Z+&#10;N137gfvv+tS1V7z/1BN+f8ywM0onXHT5hX8zcvAZnS2TmutvvvvWz95182ce/ek3n3niB7dc9/G7&#10;b/nKXTd96dbrPn/fbV/bsmaEDNdc9g/jR54zctBpN1794btv/vpNV36lofzO4jGX3Hj1h9Y/97jN&#10;I90dTrh8qqPjkYMHn8jJEXn+BgdYtq3xj5I2R1S3rC3q2DyhbWNR15bKdfNHXPujo6770deHPnjt&#10;mMdu376k6cZzfnD/FWf0bFm6Y9lUoQS3XvDDIT+94eyjP3PBiV8+9bufOvFbHzvx2x8/4Vsf++md&#10;Fy1ZUNlUN/zMU748etiDTz1+88nHf37B7JLW3cufX9F05SXH/+iHn9q+tom5oW3b7Bc6V8yq6m9h&#10;XD38ge7Nc/y5w77VU1q3z+nZu4g14eG7zj356H965t6L2jfMaF0zNfaIVqvxfbOcASkyomvXtBn1&#10;fW658ts3XvaNZXOG+zvPZXNHXXzGly790VcaSp882LLk4N7Fq6aP+9kNp4sI2L2i3kmN1uG1I3/a&#10;s3Vu27ppmxdV/Pi4z9172WkCPU7+8of63HZJ5ZCfrV1Szg5i5b9mcdnTD1129+WnMMEc+7m//+Lf&#10;/o+zvvXJey8/2daGoQ9dKXhhcd1QMRerZxUxHFQOuc9mh+1La/x/Z+8ff+xZCAgbxK51U/ZunMa6&#10;0b130XOLSp968NJTv/dhUSHbnm9w7uaj95y3fkVJ34fOW7d8olgPf+Exo7wvc8nG+aXCItC7eu4k&#10;50389Laz/FHIgb2LenbOFRPB9LB/a7NjJlgiDmyf1vu3GhK3TPFHG7ZmlA2+2ckRd1zyLZERl5z6&#10;6QduOePiM7+0ZMaYg61L925oFgpx7vc+JqDjjG9/0FMUxk+uOblx7MOMEWwrjgt1lKZjPnvP+9w+&#10;rW1dzWtHRrRsb9y1Y/rieeX1FUW/TmREJuV/19s0EgKaJXd29L1uZIRR2NRlrM+UZsYybhq4s84B&#10;xyhvNDdkW6Ca1bL9Uv7EjWTmMwobr03kMnhmRgeN3hZTtDEaYjnCXbrx2tyTITuqsImBcuBpZDfB&#10;SIxbKVOLyUbtRnzDNzhm5ThAMte6gIIh7dDXzBZeAlZdMQTkmQUP+KYZlKLFbBEnMNKyYpczzgFT&#10;ZlghW8Kzowdk+skU64JVfBrZMxmUFIR55h7pWYaZsVBEUcMf3IgmYcaVPytbbIyym4nKxIl18mgL&#10;1OFMVrYy4w9UKTdxmSJTBpqiSuGQRSCmqQj+uJFo2xzKivyco0Hb8CmxLUiAT1b4Lpm9mwgVTzgD&#10;JIGVjoFEIusi6SBExTGnJioyq7s4CQUn8xtELUtkZhY8iS9AWlwfnmDmxDif4ANmFFkcjtJAuvDB&#10;zxhuYm5Qr4J8FKD5aqUaW5VswAKoRsXjXkv0BNykhFIqghR04Y8mix0k2g9s462S31cCoBEpFqRC&#10;A+EVVPGT+qIua3KgItWuNFwhOhQmYWbcQTIkaCJGhxi/4pLVOlGA4ifXNPGnyRacE0SQbPGRKusF&#10;yfgjA6ZJIasgSIehWmCI2OijuEROolaSmWy8Io1xjUqXoh0B1H0IiWaV6KsOklPTlUr4gGbSyiqN&#10;gdIVM198qkZMfMsehNg6Y60AObak2DvgRlaNXRiL+bGX4SeU4g2TB1jNanURswgCM1akR2dJjz8R&#10;g5iosvBTHK8URxoSIKYg3DABfJAzsCDHk+osgxREwcTPxEWjFBWxWiIhvSw2R3miE3vHeXWl6clk&#10;hoUYN2O0zQImViocSPePOUOpRC0loAySWJ0TbXBMc8T9CyxpjKsz+0diSvOMrzs9UV0Ss8DDDbV4&#10;yZKY5o0tKorhJpbiMDDKOtwIJwm0n+6II95+1vmXDp5Q3L+4dIDgtcn+yWKmWIa6uSsmTZ4zrm5G&#10;xfxnBSYwT3gRnlBsb0VV794Kf5/BpiCigdVAUANLhOCI0aWTx0yom1TV++caE2csqFi00qaPqkUr&#10;7bZwD6p0GuVcsQ8TG2eDAM7wqqlF0+YzfIyePHNE/fTBFZMZJqYuXuPp/EuGjIb5K9kyamcvd6ui&#10;pKru1ttuO/LIIy+//HJ7kpglNQfaUUoCtZ220Mq4HdtoxqKs/Yy9fiaIHRM0Ex665CRUCZL3BESL&#10;6CDkQdOTBEtZEMihsvpanPZ+aqDs88TVNJNn5p2sbeTXUvDJ3BQDkAx6MQFQHeRjYFIjaBlMlM3Y&#10;bmBP82VFlNA82TLFEAaQXVn0Ilm7e8/CBhWQJHhwI0XSE0AOCNL0xPwNTVSIWB8MbomS+FUaRSFw&#10;VEUGivwrBEKglKh43R8amBBrXSwOsX+50pHjG0CXVoBAokJkgyGxB5l4s8KYvLK9K8MaKpRFZrhN&#10;vDENA5VFnaZU1oufsQUrAiXv5CGOhBj1YlHC9nRSOY0DaalYDNOUibWBeRpUpdlr4EUigHprwj2i&#10;I0UCs1kP83XnGBAzksM8C2BVw8enuHzUlVKqACSHm0Z1gZU8mUp6Y3lfJkpB8olR5ARA4pR6o3rF&#10;Pq54lrXy46QavceYK4O6YkTAQOlxFGEjPEFIcFbcEpqGnEfbQU4mkThs1AI3z9jy5McKeXBG/sT1&#10;JBIh4SSubNkrLLlje1UQwzMeJiAlHouYobUO5GNJx3aSQCpkkzkm/vhdYv6OToUKOTOBxqavj6hF&#10;qfR9hAOeLUiKRHEtMNMnDAEHrzLwxuKGM+qKuTy2TkxWaXTjNHE8VT7FoAxyLOlywgEHDj8zIl0M&#10;NFX4FA9cmrLX+zVhbFXJyJqyYc2No9Y+X/cvjRF2obdvmtS+bmjn6sfal9+xd+EFu+cfv2/+mdua&#10;z90354a9c++aUnLpGcf8t69/8h014368d/3Avo+f+ZkPv/2aMz++pvH2A0uv615yYceSC/ctOLNt&#10;yanty3v/eqNl7QUH99x+oPXh7vaBPd1jeroHdLT1bd37tF0SS+bfs3LR4+17KscMueBHJ//FT+78&#10;5rWXfuymqz49vP85MxrvGTHw3Buu+OTN13zq3lu/XjT86vtuOfaC0z513SVffuyBk/v87ISta4ce&#10;7Cxt2TVs7oybf3LPZy778fuuuvQvRw0/ZeVzfTq7SzdvG7anZfyOXaPvuPsLN9z8iaXPPvbYk9+7&#10;4up/enZxHyaGe2/72tWXfHTvtonrVgzt89CpD9x+zJCnLhg18JLrL/vCmMGXr18xumTMjbdc/ZXn&#10;lwyrK7/ligs/KPNVF32YkeL+W4+78PTPPvXQeT+54wdnn/L+JXMfbt09orNlhK0i3R2sD30LZoh/&#10;lTGia+ukrk11XRuaO9dPcYYiY0T7hkntG8e3b5rYudn8cfOxn//fYgpu//EPrN53Lq8VyS9yoX39&#10;9N3rm59+8DLHRj5424/uuu6kO64+45wffvXcH3712K9+5GuffP9d1561ZlHlyrnF5570+TN+8MmT&#10;vvPh2646acPyuuaqgWcc+8lTj/lY7cQnu3YsbNsyd9/GWXs3zqyd+Ni3Pv++K8/7RunI+ycMvmt2&#10;bT9/YLlh4XjL6R9+6c9GPn65ny/ume28Rk57y+/eP7nc2GAzgqMorz/3qPNP+PDt13y3dtIDtjns&#10;3zuza+d04QywOv0HH51WO6Bl66yWLU27N9S2b5+ycv6ox+8/65pzv7h67ujesILNTVbdp3/n71ku&#10;hj914zc/+2dTK55mO9i1dkqvoWQr3KbNnzJ89ON33Hr+id/+6F9/7v/8jxOP+vDVp39rwlO3OF6h&#10;c9Msp2lcccpRq2dOwJwnbz/3nGM+euWpX/L0LxXlg+9pWT3lwNa5HVtmbXuuoWjI3bZm4NgV53yd&#10;gWPf5hnCLuy/OP0HHzn7xA9dds7nlswa6u9IIdm2baagCVtURFXsWd/MZmGHhf0srBjQW7WgaOtz&#10;5awwDte87+bj77/lh5ufKxMkYruK7R7NNY9fcf4X+/z0nKcfvsAxmSP7XXPFuV8b0+8n1//4xJsv&#10;PfXZ2dWtW5eMG3zjqT/4+3tuPO62q4++67rvr5494bnp4xbWDmaSWMOqsqYhh2K+bO+Yun9r0+ts&#10;09hevXtX4+IFRfWVI8smjCkpGj+haMRhd+94bjjKmRGv/VcaRo9/F9s0TNIG+oLv4nWNERQIQx4i&#10;jadG53iJo8eYPPyMO9f4biCWzVyVwEKDqSFSTqO2xKyHY4bITm9qjSE4K8NEnIJGJ5D55JNPvuii&#10;i2gGppyEsIJsngDT15gYjN3qjcqYOcP4LrPZKOu32P4hE+1BurIqVaMJwKyQ2GZFYrBQPJNEVkHo&#10;RWMcjPLEHZrt1nEZZcLIGk+2LFPDqBjgYxRQu3ezTvwA8W5BJtNMjP3yR2XJejVWCUuaeLrg5iui&#10;FJQnXhe8QoKc2XQa/pixaKVgSo9j1pU1rRcTqmxxwJoj49BQNc3Sqiaub2qEr3CONgZyPD9ZPmW6&#10;BcSFLSrCFryiZMT1FJOB6rzAx/wtWxSXqNExzUTtVgotnqBpFAooSrP8hpt0P71EXcOQ1EIq0kb5&#10;84IcYBmrRKIS8lMejUI8onarPRuL4kEiQnFVRXWjeRc0QpCzm0BO7Qum4pElGkYgUywCGV05DQTA&#10;aGZkG0p0L10ABNCQo9HjssN8PyPqEIiCVeg+gKDCBRT4miZVRHt24UBUSdxAaTbxwke98a0Zj1LQ&#10;JU90xGioehaeQyN6c6J5IyfpMoXOJTPWZUTLZYHqij0uLhoEhgNECFYxwZIinAGZDGNgNvcCji6I&#10;4RLyyZhOTS+M4SYi5z2LMSNpkI/DGfLoTSm04C3cpMMZJnFlo0KlLvIAQylQxZaYArP2UFbzZfxB&#10;Gk4mcgfVoMURqmVzhK0eF0MtfFShRnxWML0+zsAsNVEnHRy9ySc9KMY+QOBAMBRxJSokW8Mgk6Pv&#10;05exhYE128t9xRnMjPVKp8CTRMX7pMYgoArcK9SlLTJEZHkGW/1FNnBiSI2XODID1YKyHvlHqSIS&#10;s0s5Hm9PiSrFKGjAIUNKxCxDX6TaNo0j3vyO8y+5enx1w/imKUPr60bUNTEWiGJgCBDCMKpqqqiE&#10;UY0ze49smLnIKRKlU+eLaGCDyEEP4hqcFmGfBfsFY8TYsikVNbNKa2cNLq6zy6Nm2eqyectrlz4P&#10;yJjJsxSvnLkk/wDqVAgmjFG109g4KheuUIWDIUbU9v4Hh9oHT6z1ZIaon7uiYd5KmMBKjZV1k/0D&#10;iH/TwCWcTFhQ4rBcWa+iGj81HxmOXBEn78RP5jjzkzkHDMmMgbEv6Pvay7iEjbGWkhPDpmGNoMaH&#10;r+nTozOwZHmWUDUtGMuahvPT0J1mlQ2ScJYTBMWzh05Z6aRFk+l9sSknjCL7obLRDJIJliEDnhl8&#10;XMCqJXaxCGEc7xAmYLGYqw4QEBTMXq2Mb1lbJhCDzOMSXpHt1/hTscONEQnWkBmvYOgi1bFBEPtE&#10;EKgai9SLLmzxNBQkLiP2GuRkV0iCR2TOZI32GFWh5BkVJYNAzNYw13YaVHUyIBycKBsEG2/9hAzG&#10;qj2TXeJJlQJK/mzXIgbA4i0EQI7aA0jBGiiPbh71QL0aqxB5p3VkjhE/Y0iMEbKhKzplLn1cH8xG&#10;TulG4NjctYKhKcFT2AJPoyKiZDYge2ZSwzpg4Rx7LuCo8K7Fccm7Jzyz28uAFoMaAYB5yma565mR&#10;xBOScTOoPef7xlCe0R6L5Gflj11D5mhrmdwz6mpfcJAPjQSzIE3tQPmzKnlgHo6lCHHNROYdq2WL&#10;xSQmIaC04+HBSrbcwgeLdGS88kQgaIgCNuKtlYku/LEOS2VI704woyvBkjJADN9UISXWZLYhvVse&#10;ALNtCgmJrUNm4iLx01OLA0sAFIz5I/aaKDmEStXRxNCCgQiP0UcLRn6g/W9njNi38MKWxSe2Lzmn&#10;dcFl+5fdtXvWnY/fcfT3vvBfnr7vh/vWjuvcWtavzwWf/tA777z4a+3L+h1acWv3kov2zjtn5+xT&#10;ds45bu/CY1uf/RXGiD1PLZ5/2yUXvO/Omz63cOYjIwacK96hfMLV11/+icsv/KCUbevHPPHgsXfe&#10;+MWf3vV1xohH7z+hz4Nnjx1048QRNz5y34lPP3rK88v67ts5unj82Tdf94F7bv9Y0ZjTn3zkqzde&#10;94933vPFaTPuau8sbW0XY3frj859X23DDa3tE/sNPOnq6z68a+u49j3l86Y9qKINq4asXzl8RP+L&#10;H3vgpGHP/Lh49PU3XfmlPg+dtmLBoIFPnnvdpZ+fP+3J6Q33MYj0+dnxA/ucdseNRz163ykP3nHq&#10;/Oanp9f/5KqLP7xswb+VMeLgzup960bvWzt275qJl57yYds0zvv+Jy498YuXn/JFpwyc//1P8J8/&#10;cvNZcxuHDH7i2svP+ZqtFk3lfX9y63n3Xn92s6CCOy7+1ufeP/DR67jxHdkwq37QndeccN9Np66Y&#10;O+HZORNuufwHx3/z75wH0bV7/u71vfECYgf2713kPzJ+eutZpxzzoTOO/Zjn0Ceu2raseNX0oT+7&#10;8YeT+l/vsEbWB39+6Q8jYow4tHNGx8ZGzv8+d55hP0LJsFv8WSZLhF0b/o+zbdvU7j0LRTdYwF99&#10;wbfU0rGjeef6muVzR9x947HXXfzVhqIHDu6Y7r8zty8v8S8b3/3cn/zwWx+45sJvf+eLf3HTZd9/&#10;9J7z3eMG3dGybfbapRWCF246/weP3HD+0J/e4KzKxtF9JvS9Q+TCozeftWVhhfuOi7+/ZmbRwa3z&#10;2CNmlT09+rHr77z4B05hWFw/bNezdf4TpH3TzPXLKicOu8duiwGPXrV6cZmYC5aOg/uWMDQ8ePtZ&#10;F5z28ZH9rvYXpL3/97mVDaLZFo/EUwissM3ET/8JesW5X7/g1M/fdtWxU6sedUwG68NPbjvxjOP+&#10;gT2CFaN793T/FdpQ+uDVF37pkXtOR+bwp68sGX3HpT86akrZ4NKRj9x3wzmLp03cumrqz+467fpL&#10;vgbI8GeuuvmKb82vGdC2Zqo/cHUwx4qpo50ZwQyRTR8v/61G3X8uY0QiN2gAhQ0a/9KCUliByJMD&#10;kBNf5zJ0mgOMy+ZpakG22Jm3os0bZGPiNUUZrLP4jJ6X+dUYbeQ1Lht8cxCmd4qRYdrMFGeOwd04&#10;/t3vfvfoo4+ODqG4OVU26rIpxwguv8zxzGfR4t047oqlPM4QCBjxIUkj8ZIdmOAAaJqk55nMTA+x&#10;SXuXomxWO1lOBx/zh4KmTLTkgDGJCZVEoOJmkaxGoiKY5GLUyLo3sdBwjhPDHCln9oImUDDee2CT&#10;x+xuZsKoRKFTvIAFTQZ1xVlkojLJqSgnOIATv0T+QQ35UMIB86Wc8WFmY7NKs27HcNObdsz8HXMM&#10;bihLkcpS1ov8wA4cOBBPfI1OnCWKSlWdwBalwjEpSFaRr67M3NECKWrZJEIDyJlwcbxQ+ORHDiYk&#10;qiIaW9wsIPM6Zs0AOGYm4oYyQYRQAbh6sTpmGtM/kqlTmAZ5zzjKQEtUi3rjWYp+ADJy1F4Q18gS&#10;cnAvJ4NExY/nOWt7+ePDURexpPFEF8ynuKmzlVQiUJgZxkJS10AjhkMsZ5JRyLKiyLsXqGK1nNFF&#10;4mCJMQ4yicuNUphVtNrjmUSaKzuk8B+9MlPTFceuKEPw0ZphF9oRTvhjVXUpqxao6tfp+57UfRfS&#10;fE3QdZw8YCYYx7pCovdsUpATMvGPhdtZ0seQkfxe/ASW/MS2AjdCkvUP8kmsUhooci6Pl8KKGvDs&#10;RYetshC2qiGNWRpBRtXp3TGbahEVwZDsxYQXlVpduO09zqsEPkgBRFnoqShWpOCpHbNoibFVi8d4&#10;BAJJyJlzYWBMZmQshjb8lFMteJiW0gRZSOj1JCFGtyxa5ARE68eehRWRBBKSDQJyyqDGrA9ly5gT&#10;A0dcczJoi4zV2lqpyLZsfsYZnuAp0MCRwXoASvLHZhHfnXfoRTzQC8OMh77apvHmI9956TU31cyY&#10;Uzln3qgpTSPrm1gBRlY0MUYIkRhVPZVNIdENdkmwJkxsnMOIwEAgLCKWCAEUUtgX3GPLp9Q0zKuf&#10;5k83motnLipfuMJ/gtYvWyO2wqaPkQ0zxtfPZG5gxWBZcITE6Lrp1YtX1Sx+bsL0+b4OKm9kd7A7&#10;w5kRdn8MKqrpN7bC3o0hk+qYJyQOGz3BXzUxRmgyQ0Gc1RlqUBpDWLZExXCDSxmRpBuU8FnPxV6J&#10;sZLrBdgYL3rsmGQVZNKYE0mInCU68YiVIX0/gQA4nCgqzRohNHwRM3nwNnYHWMnZG3398gmjWX1B&#10;TyMqKENMBlmrpLcW9g0ZbGMmgDlU05SQR0tWO6nCOIMEfFA13EgjtgSB2G3jHscigqEi7MpMYfoj&#10;NvpInjLoXK9xKrZP0UDwB86ETY/Tm3KuRNZyOqDxE1vS5VUtMTpGZvaoExktUeEZiyeUEpCPFk/t&#10;kujIYA4mDnsaslCEz5lBXIm6wigFM8tnQoyqoI3CHNzLeBv7pqf3GJL0DrXEO+2ZjiwxbhiShqW6&#10;MJzNZbkUJD/qMsvkz2JlVnsiYmJ2yYkbcd5oRLz1zPjm0qDoxcwY5f0kFajGOu+KuOCcoD8VoTdG&#10;tPgkEqqDtEwTMkRXIeG4h/mu2Hx9im0uoXAZhDPUENQcn6lU9qUm5IEgYZEqFNG+BkCgUISrEqOq&#10;ZURK34kGhS2eyI/BDudxLAZQIopLaoS5zNmKktlZTjWiTk7NGkuQJkYdriJNnv+Pvb+A0iu77oTv&#10;ODFk7NieCUySdzKZgCfsOE5idswMbXfbDW50MzO7mZm5pZa6RS3GKhWzVGJmloqrVFJxidr293v0&#10;d8rttuN0Zt53JvOtedZdd93n3HP22Xuffeh/9jk3uGFaYBHQQSF8ZpNIltDS9gYBx3CwY3GCzrvj&#10;H+WYlvIVKFOBWQOLGXsbyJI2yEIzMvKTaVbFEFQEUsmOTmSdkQzNyFQBhUPiB+uUi+Qa+ZGx+ohn&#10;hFfiE+oNnhHzZ0/gGbGg5tU34xnxUzBixaVdC69e8PKpX/6H9x77qf/y0A3fnffyTbNGXXf2af/0&#10;l3/4tmM//kdT7ztxR9FZhzZcPrz+ov41Z7Yv+nbn0m/0rD++b9cFr+2//XDfY8P9ow8Mv+oLGjwj&#10;evc9t3PrI9de/hennvC7zmhwUgO3iBWNjzxyzzduu/5T/d1FPV1zQQAP3PmVV148/amHvgMmuOnK&#10;Lz9x75kvPHbORd//4LOPntSxZ/zmtY/deuMHH7j7Y4111x0cnNLfM6mu+tpLLv+rCy/582kzL9y7&#10;f0pJ+bWXXfk39Qtv37rj+Suuev8tt3+id+8sx1JWz7/16ov/vmX7+O6WWfWl98Mjpr5yZenMW598&#10;4HtnHP/fLzzjA6d/93333vLNjp2zVix85MarPlY045rKoptuve6fbrrys1dd8IlRT54BJbnkvP++&#10;ac1D/fsmDvU6nMLZmf9TnhFDTeVDu+tNQeMZ8aOe6sN75x3uLO7bNWfm6Kurpty/uuKVMfdfYcp9&#10;7RlfvPPS4+667Dv3X/O9qS/dXjn7SV4MDkRYVvOKcx/89anO/a2LX3z0yr27qw/1LSsc6NC9sKet&#10;rre9bri7sWtX2cr6l7asmjy8b9He3eUtW+aZeNtkcaR36eGeld17Gravnuty3GP3rppDvlvZWte/&#10;u7Lw2QhXW2HvgDMa3XNKQuFDErsrHbJ4pKvxYPcix0bsa67cvWEm0KGvrY5bwf7mhU58bJj/Ag6H&#10;9y7cC4xYOv6Zh84pnnb3YGstUp0b525dNN5XMB+79VSbIJ554OLH7jzXuZVOWHDi49gnr13XOMXB&#10;FnXFz5VMeGDf9rpV5S+/8vBVB1uX7d9aUzX5EY4Pu5bO6lhXumjuc0CHwT2LDrQuLWwh2Y7PFYdb&#10;lx5sWmyS7+FQ10qwgr0bjsOEvLj7/qhNHBiDSvS2LmzbVszToeDTcRRQ6G1Z4BUA4tC+VUnIRWKo&#10;a8XWlbO5b7zyzHUt24rsRqE9J004sxOQwe8DPDHYWQ+UWVD25Pa101Y3jrVpZfbEW++96cRNS2c4&#10;hrN5U/n+poXdu+qcrFE596HhnsU71k6bN/mOPStm92ytsYfFqZwO9RzcXUvJLurt3VHWu+OXnV4J&#10;p+j51zwjtMCal/9jPCN++Y6MvM02v4xjjOk9GJ5qRvUH5vC6bW16Voo8Z4Fd+5v1Xq2nDkYTrCfQ&#10;XmtwA0ZosnPAePZ0GIugkKY23ZseRUOsCUbW0O3rX//6McccIzx+fZrarNUkctY30g/56bmzZp65&#10;hAZab4SrzAyFuKOAEx0z+sEX/DK70NBnNya2xcS5yDIdGSBmGV8uOmBxZE0uabOsNOIdoHtjBygY&#10;IsTzU2cTxwqSIiitnswDKYijCzewy6kQ6TtpIHHiGUgi44+Rhcp4HIiAJgVmQR5XwrNinz0Uuk+c&#10;Z5lIL5VtHRmF5ICoLGiIGX/4rDAnLZ5p1V99KpHDZ9Za5RKUIeyRCBvxOECZSrNuY9pv5MEG3rB5&#10;OLuaA0ZgGwXGkM0mSooUiGdeZDRAxlCmEGaDJk4yJs4kEBthWKllaEjtGdBkXcKwQI7yklYp+It+&#10;TAJ7lCB51quZSuAYpRCQS3nRQ8a45MpekrjZSxWHDvHl5RfcShKlib2AROJkqUc0ms8cAPHsW6HJ&#10;wGeKIyMteVEO4yGR5HgI8JfVy8wYAygglfmAISkdxt7kniH+G44QI378xlNr4piQEVUQt7jRYjII&#10;V4Z63gYQzD6ggIZk95OXUiNXJjxhI3MPIXkWWaZSUYjAfDEnlT2ODGFyZFyVreb4Ic7IoDOuIlkz&#10;zKA/K3siUKBRaVSa6VnOZQgyGPzIX3caS0UIAiimOPSQ9WrEg0K6YyBr10qQ2rPQSjpZK33PtKEN&#10;1JK4B0USHylZBziQC/5jAPEdiFcRDilTFkqKEtLIsDSaz0q47GRBfGnRzFQQwyhLiJS8Esh6A52w&#10;c0lIgaDkaXbYm2fsKSAtSWRJsQZ/FCI7Wbur9YiQS3yvqFegKs8ScjgI3uIIRs+qW6aFnrMMmDYk&#10;y5tXXHEFz4irb7ytYvGKkuUrecK8UlrFB8HF98HxDTOqlwAjZjSuhETwbhhfseDVkgYwhB0TXCSc&#10;RukSOfgCEGHyvNrZ8xoqF66dUragePmG0nXb5i5dx/fBRgx4xNSGZXMbVnKggHe4Fy1YNaNumQ0g&#10;Lrkg/kpJnUzRL3xuo2ZpPtKB+KT5deJ7Nb+y9pRTTnnrW9+KfyadhXeKVVhkjGcZnegR6Ioy413i&#10;gf7pmX4oLX5SupKAEV6hQ4eqBiNROtk+4y9SWsJ4EmkBgtUGQVAZ4xXIWuIKEbhc6aQrRDAVMEgH&#10;nXtmEnEX90q+iikHOmblIKvoI780gNjGEk7YDEtTfKavpNa0xo+JAQcB9NPoqSyMR6asDreevcVA&#10;mveAifRDaUwi0tGbqk06ysn5Kb9kp0bATZaZfpxK8zGIkV/mt5jEKpFlF7eyoCQ4YcwBkWkDzwL9&#10;zVwuDZeqQSfEpzTVipg4Z71ZPBA/lTpjicwPo2RWQb2KAxHtjBxlQclZgIkTlhohU7Ujc0u1FbWA&#10;1Opg1h7kIpUHdUR2cd3PWYZBoJBK/QrYhE4Ai/zS8WUjG3WNnNrDunJ2FYJMJchpsAksafRU1RxA&#10;kC0wAbOCOmXm7AHxrM0wWj9/3RPuF8TWj22ThbByIR3+4wYb5530R9hmw8pdLhpYWUjlLVUQP8Ki&#10;LC8h8W7T8jBFsiPFWmRHBJVIlREtCwZE0Kl5G8gsfhbUQkCv4paiciGe2qQ+ZjGDJuMBlEWs9Obe&#10;xrb9YiSsjoBZx/IgMtF0VcF5VT1VQNp8PZ2AKWi5p5HP0Ndf4mRtRipcESr9aQD0jEky9oh/inwR&#10;p5moXWB2cNCwShoNi0YzaZYZm3w9q7Zxtkq1GgEj5Bh0KT1gvFds0yieOa68aPzCuilvBoywTWPv&#10;8uNsu9i/9KLepTeUP3vsx/7srR/6019zfepv3v6Zv337n/yXt/7x77z1g7/3jm//za/d+t337Cw5&#10;4cCGi3lStC8+tmv5Mb3rjx9suvhHfXcd6X98oOeFwYEJgwPPD/Y/U/jaxeCk9avuvfCs9z398Hce&#10;vucbE0af3bpz0sN3f/22Gz5d+IzFvuIXnzoZQnHPrZ8/+bj/cuH3P3DOyR8875SPnnvK35176t/M&#10;mHB5X9eMA4Nzd2xGduKRgzMHemyXmNi3f8LO3S/dfudnzr3gfavWPgKGOP3MP5g05Zx586+8+LK/&#10;nDrjgsGeeb2ds23TuOisv7ZNY/Oa0Y/fewIkwu6MjSte2r523GXnfggMAfto2zV7uK++sfq+c0//&#10;79wo7rrpc7Zp3Hz1py8446+fePDbTpe49oq/2Lbx4cGeVwd78i2P/3EwYqh1Zv+ukv4dNQM7zfAL&#10;YEThaxotMw60zenfM3ff1jk/7Fw8bJq9Z8mh7jVW/s20O9eX7d3sc4+FLQzm/LYzWLrvbVtwoMec&#10;f9Fg9+JltaP72qsHuqq6m4qH9lb3tpX1tJUN7q0+2FM/0FUpZKi72quBzqoD++r2tZR07pq7v7km&#10;1Ey/C+c+ti20QcCBCIVvTDqd0UI99OHoZbneFWDCJYLV+97dFVwDTM5dDoDs2lVunwU65vDunC94&#10;RuxvrjTh95ZDwYH2+pGdCL6FuW97OT+OxC/4LLQu9jcQAK4KpHZVH2xp6NteuX9X9ZHOJUN7Goab&#10;Fg3sFFLnuMpDcIfmxY66cNjkgaZFAn0Fo387fMdRDosd+jDQ3JjzLCktZOXiAeXelsahzqVYclSE&#10;DRr49wCeEDluEW1bKj2I1tvcWNi1saeha2eNTRmgh7ZtReCewidFWqulcpGRfwRQhqTgicO9S9y7&#10;myqHuhr3N9f2tdXTsx0rkKDX+pYBPoAXsn6tqwCdKNa+bXVOqfBdlaOeEbVOpjh6lf9PekbER17f&#10;l4bil+/U+N+/TePNgxGZ2xg0aHZ1AFpY/Z9WMosVWs+sXev2NM0ixOlUtxRHBq2n3kJ8XXtgYN25&#10;rkIHk0VXPaXuNgh65ucafc10nCC++tWvWnPznD5JOytQHxMHAZ2QNtpbPw09al7FKTr9mQdx/DIb&#10;zCKzXHhEe5uuIqOE9HMesvAYFwnZZXDpLjBzyKwwBNdHKq7U+NEf6Maogn6MeGgmm2nxmXkCJYij&#10;+9cVxc+WZrIUw2gM5oLfxzOQ9kTApNwzmzKgIQX2PGccFpCFGhGhtJzCkEFYdpEk9/R/SZUZb3ZU&#10;BtTIbCQ6x092xCggnLBmM5N4zuM5i3WZViFCY+IoL8mBU/rUzAyxEe9f4YhjKesDyoL41Eg//mat&#10;WM8ah1J0MtDMOlJWHjIIDiqU1Qb3rDOgQOfp1DNLp674lGYsQi1Ul9lvICFEMj0TE2PZ2aGk9PTp&#10;vDOgyaSR1HHQ9WOfpMjYBf0R51XEY+F04kEBZdkqKzCUoEzj+mGgI+0ImBXTZXuiZVUzi/YEz2CX&#10;mOwHYx68zZHdKVwqykguU8qMCNEhoCQ53OENYIS/NKNY5SUXBhxoLzNqzFOI8sqIij79cBJvI/yI&#10;g3nSxTCIg1osRwjDpsls34jndsbETFo0JS7HLLJRcgCFHGwZJrN4m4XcOHqwhNSmQAyShCsapnzW&#10;IouYq2qYpWyyeBuPCbLQdrCbuGoTU8lKqLwCqTAk5sEwBHolVWo9tSBCaqlYO0smL8YybcjeMYwh&#10;KGEmG1Qa9EQxxcCyVURhpcnCIV1xpMpOHLLQZyBRqTxn4U4zIprAAHPx7s5gXXhW6rLoKiRAsELB&#10;A7YzvBbZPfMc0dwzmM4kLdAMCzSUV/2lpYo4tQVeFA0/qnBQWq+EZ8zt7lnpiKPQ1ZSIiSsPcsSb&#10;zXRvf8dvXHHdLfNqF8xtXDxlQcOkqnpIAWQBIjCtohEYAUTIHg3OCwUvibIFoAH+C/ACMEH2dDgD&#10;ItsrphbVF5curlu6iQPFrMZVM5esAUA4acIuDHRmL1lTvmyjzRc2esAywA0TSxt8udMFiRhdVDW5&#10;unCAJb8Mnhf2fbhE5kAhLwdJeK5esPjv/u7vRjwjiBkf8hylpCIHFiSgu1aCqWe1Ob+gw0LiAhN7&#10;TteGFO3pMUVjqKL5y4QCZKTdy/q8HOONxSADcKhEMRslok0I+Bg/GvoX4m+aAvbpWTSU5SgOCkxa&#10;ZYzfwet/AlUHloMHDGgoJAxwjGzmliOAcmj6eUVACmE5mTixdm0RKRhJkGuGQRYGGfgjdZ91yUvI&#10;Lz82Qsy0lumgg1CnNciuBA/xtKIflRe32UNELWw1sFG0FKcGd89puzAc8BQFdOITJCMPNKwI1AKy&#10;+JGCyJnVK4tUN6WjEmmIaD5uayoO1clOxaGZeAVmNJLOVBxcZZNLmFH6tCc7ZINyxltB1sEc0WFa&#10;fjISGG9T/AeJQEpkKpKjcKTSdmVrWGbgWMp6DHPV7sVtDYV0Upn/SyW7OOOgQ1IJM4AhHQpkUV7p&#10;U+KOwezTs2uLMoeXNisQWb+RHM+UjMNM+73S4KRTSwvpb4DvQPkYExnN+CAEt03rHc9B9UjkoPbp&#10;rbK3iCzxMUFTphpJ+aZORQOpaOHTKypS7rJAXzjtZT0MG0JoI4AR9cZRF8M5SjbdqMqS80cUnMDo&#10;jTIx44FhUFHGIUL88O8txdJA1tgoRwhBsOqt7OSeYYYHBGkgkHEA4rS9gWyCheUrckJIkU00lIlb&#10;ERT0CMb3/y4Y0bP6gp7VhW0ag6uvGFx5857qa19+/Nu+vjnmsWMfv+OLz9735XNP/+z7fu/Xj//k&#10;34y75cQFLx7fUX92wIh9K08YWH/iwR2n/0tgxJFD0+dMP/vsU/+rcyIeu/9bq5c+2dkybfyos6aO&#10;u3Cwp+RAX9mcqVfedPXHbr3+E5ee+/6br/7cuaf8/TUXfvGqCz510jH/7YXHT27d+fJQ7/QDA1MH&#10;eyYcGJwy1DeJc0RP9/je/pl790154uljt+96sbntlXsf+MJFl/4F/4gf3PLR9ZueXNb44LgXz3IA&#10;BASkZceEklk/uOHyTz9+34l33PCV8jl3lMy89b5bj+Efccs1X1i/bPTWteO2rn/JlzVeeOKkuVOv&#10;fOaR4y8+568fuefrXS0T66uuu/HaP9u28f7/j8CIgabZfbunDLfOHmou/tG+BYdaF/Rtr+/fvsCH&#10;JwqfiuhaZb5d2HrgIIaWwhw7E+ze1pqBztqhrrq+9qqu3fMBEId6qwb3lh7sqezvnL+3aVZve5G/&#10;7kPdZUPd5d3Nczp3z/R8sKdqf+vcfU1VQI3C+n/nssJ0fXctiOGoB0QdSCL7BTI3DhgBSujbUeYS&#10;bu9Gf3OV6Xe+rFGYYLfWmu1zPYCSoAlZMP1u3zFfHBG4TgAvujcX+SgmyOO1joX9e2rEP7xvdb7f&#10;QShJJPTXFzoLvglb5x9ocZJC2WBTxQ/3LjzY3DC0a+FrHSte61gJa/CpUZCEB5pxHWpZOrh7obk9&#10;twh/A0bgBKkgOC7EXfl2KTCiv70OgrB3T3nAiH17CoCFyNhwECYvCRcYQuSjezcaIA6gBHgEN4rC&#10;l019VUSqpoqgEiAJqvD34P5FnntbQTDlymWwq9ZDb2sBqigcMLGnXI4ejnQsA0YcaV/+o65VR9qW&#10;HUD/KBgRvIbU/xeM+MmWjREPzyx7alXjkqoh1oLH3087m9ZTk6oF1+dpanUeYuqS43Kp29Ala6Cz&#10;bTvAtqZZT6ad9TZDOhMYTbNGVvuuR9RSy0uf4a7v+eQnP3nuueciYgSsLc6mj3ijIRjo3S8LSnod&#10;faFMcYUH/YT+Fdvyyuou3oRk36YIuMo4XjeGmuYe/Yy5dX56lPTKGaPgB+dZUcwyiByxHccHPVM8&#10;J3Ut2TypF/HWs0FVzvDLBDVO3diQS+D/rDwYYQTHQTxLE/jMWpxz1zGWlXkZET+qoMbMZuNLmVHX&#10;yMJ1PB3irYoN2haCk+zppShFiYg7vSkI+o+SMYamQQDZvRVTCRqAZknnueees+yMhzBAS8TUdxIq&#10;vgwYkCO1+9nzyUiyz5N6SRf4P4hGygXlOM3m+ADRMv/JNDtLuzhhjdmvG2vMQAcpHAZioPmMjTLm&#10;9gpl8mZPtefogXozgKNPSsaAYR+J8EMQBZEzJkXLtzyQxUmGp9SCFAYYLYSCxsgVLIxK8ZMhYKZn&#10;RMAwuVJr6AdZD8iiKbv4I3iO80VmFPHkxKdc4gGLcjyMsjxOugzLZOfnrfISwS9rgPFEiE/TyGwf&#10;q+SNQzJjRiTLShlcZnEmYFxWyTIvxYkxn1xoI14kkd1oL875FB7oJF4wQQMzT4s1CvFj2zlOMtsx&#10;shKLLJYUvXA2iU4mt+wNb6lujEfJEi3An+wUgeQ50z6mEuDSc8avWbklDmExkKVREVQQXMkIq/iR&#10;So0QJ/BK6n5ct4KjZcVYcdOne05qiP8C5UtOaUE8CcK0AmuiJmGKIMCQTMmofFPWiMR40lxInnW5&#10;jKQzz8/8iiBZt/RX5MwBBObAOZrJl3qUkfDUlCgqI3IKDHApPI4hzCkFHYwmy6ppiGIS3sY5GbfC&#10;syDMmN3f/va3//mf/+V//t3/+h//0+++9W3v/NW3/oc//8v3/95/+f13vftdv/b2t/7Kr73l7b/+&#10;9l97x3suvPa2qWX1s2qXzG5YVtRY+MQmRCAf2pxcWj/ZKRLF5WNmF4+dM39GzYJZ1QumVdROLq0e&#10;M7NozKyi8bPmT5hZPLO0ZtLskvHTiybOKh0/q3JqyQI7OCYU104qa3Bo5Uvzq18qrh5bUgtueGFq&#10;sT0X/ClEcIbl6NkVo+ZVCrdHY3LdkpkLVhY+tFFR+NAGqKJ44er5yzbMbFgxo3757MbV/CZml1ae&#10;dNJJ733ve2lPdQserYmjOhUhxQQaiHkox2yySDPF/pVgCpEJMYB4AioLSqPwNN2KT4l7QDCWEycI&#10;b1PcAVtZC/qB8wKTyULxpRUVIXCqVCmg+KT4MYas5zMwmWYGy1ADRwYXiJcByiNob9YDJGcecQl0&#10;V8oeEM+cM+uxaZqYTfbmBMNlSJgM2fTs6jv2IkXqOA6ZU9gITBNvqZElkOwAzSIHawxsMcJzGi5J&#10;0AwFDDPXeOGlacLqiIMkiQLUpncOUC6awgpKgkJW9b2lVW9x6B6IR3VW3IpGMSGS+a1f2kZ/MzNU&#10;6WjJMgbkXY/MYDzQjEAPGZmgj2YgcvHxKZf4dinxeBNkDcBfnMQ7Q/xgJSllSaQNnqh8lV223rwB&#10;2RlRLLWgk60crAvbsmPSntOVZP6cEoyPQ8AsP/mmX9CcUlGSoMCQiEOKLD8QKi2tEOplG9TLfuLK&#10;kWkzLXnOzh1l6k5eD+QSLQ9ZrEJTxaEKzQ5tRHWjRo0SLV5XClTjTEUxaXEytIgrCg6ztpGBE+Ww&#10;w0AY6YuDgIigxEcqC0NlRUR2Tz9OzNQyqiYUNjBA4QwmrPpl5QZlKsoC2Mj4LQsqsgi4T6jIG083&#10;3VkAdNwKYWMqtcgZMWb5JI4q+PQ3KzSsEbUsRGXHRyK7o5bi+4VnRrzBM0KJHHXTmzpn3oT5xYVt&#10;Gq3ba3pa6geaKobbqgebKwabK11DTTVDVnGbZ/fufKlr80Pta2/ct+7yvnWXD6+9/OCqSw+tvapp&#10;+Y27l924c8n1ratu7dv+0F13f/f9f/22y07/mx01N7+27rahwkc3zu5de073ujPb153eve28Q203&#10;/Lj/gR8OPnlg8Pmh4THDQy8cGHr+wNALG9b+4Nqr/stZp/3WBWf9t2su/evnnjhmwphTbv/BR265&#10;7h/nz75005pHK4qvvum6v68quXphzS233/ix2274eE3pzWOfP/m0E373kfu+2Lf31YMDMw4OThge&#10;HH1g8KWDw2Ncg/0v9va+2N8/emho7JEjEw8eHLdjx70PPviPzz7z6Y0bbm9pfuSu2z5yy/X/OOPV&#10;c/Z1vurIiTlTL77+8g89eNdXLvj+nz/50LEP3PnlSWPPuPvWf7r0vD9zf+axb3U2v7yvY2L7njG1&#10;Zddffelf2RXStPOJzvYXH33wYzde+6fbN9892PfiYN8Lw9wihnhGPJ9zK0euQ0M++fFLrheHe8cO&#10;dI3vaZ2+f0/J/l3OKSjpbyvpayvubZ3T0zKrr62onztDR133zpqubfUt6ysbS15s3VjW27RwoHWx&#10;q8s+iKYFZsvt26rNkO0sGOhYtK+ptn17efeemr07Sp2Lebi99mB77YG2mr7dJX2dxfvb5nbumdHb&#10;Pq/fc0tZ566iob11Zsh97ZXt28pAG4XvVh49K6GnqX7/noqBttr+1prunaW9LdU7V8/eu6Oqv3lB&#10;f8uC3qb6wdbGwsOe+v27awfaGnHVvctZj429LUs9HOhas2V58er6aU0bqnevq+jcvnDXunkbl07p&#10;2lm1d1dN164a3HZxc9hd27W9aqh9UUHGHQVXCLnjwRXIoK91MQSh8FmNtsaDe5f2NdfnPtyxhCrW&#10;NExs31rZ17Swd8/C4falAy2LOrdWdWypPLRvdV9LY9vm8q7t1e2bK5xeuXfngv27l2Jm3y4gzip/&#10;e1s5Oyxo2VLauqW0ZWvpvuZyeujeU9K2fd7e3SX7mitsKgEWABf2t1TCF2y+ACsILAAue+v3Ns9b&#10;t+SFHesntGyb2tNKmVVgBeiDCLkKThbSNlceRSgqe9tKfblmf+v8njYHWJb2N5f27ZnvGmwpG2ot&#10;62+p7QM9cEXx7YyW2t7mCkXf31beawtGs2s+w3j9NdTyMxs3ejqLurvL1qyaXF48pmjGuKLZU2fN&#10;ftU1Y+bEo8dYToxnhAbnl68HpDv+d+oZkbWUjKFzDpa2W7uclRONsqZQ+6s9zWzhn5u8GRrNLINr&#10;MTX0xkCGEVpknY0QGonbcFpnFKTVBRrTGItoc41mdBX+Br/wNv6ucv/IRz5y4YUXBjt3lzbrGwE+&#10;UBPHbEcfEB+NTI0CQ+R0N5GRyjAleER88OJk61VGdXq7DE0yjNAxZIajxyKdyHpiDOg5sEpYXVfw&#10;gizXBEdAIVMLyfWd6d4MqvQfIysPHvRbmX/qgYKp65ay2oB+1tCy5mYEjHhADbrSOxouRM9KRBb6&#10;J72OHPFGWOKLY3Qileds/CY1ZMFb+hES/wIhYuKEKuI67keH2WKaOWRmVgo9IJGioXaajGFQiJ47&#10;Kn29yELiEYqNbNnNNBXxjLfCgx/pZJrlI6rIajP64iMeFwZKjjt9xv1xl3AnflaqA4tkGI2TDPe9&#10;Qh/bKKMZW8Jt1oiQDZCU1cKsLQeAwHbW2QK+0F4WSbI3FZ0gX1nfkJF8Y/nuI+sw2bJF0izgEyGr&#10;K5kTyiIrPHFOzjKdLEjN5DINzkq1X5xgMxykf68wFtwknhruUqHmbtiadcXX+x1kU4wiC32aoQRs&#10;o0yTtBcHE/YjF3WcQign0/KscMrXs1QqFMZyKiTp0PQ2nsaZLYjgOQu88lXxcyxITkNM8xJ/Y2nj&#10;AsBKlZS/mRvHx0e5ZPmXmEG18OOXoSrtyYW2yZ5RWioyarhSuOLElUZe8eNgP3Fay3IrC0Q8zAhn&#10;JOLE8VvWAUzJki3Q6CgptU+ZyldJpaVSsvEzD/TpLw4pltIycwgiE8OLi0GAMEUZpxJZeJXWiRpZ&#10;gjio0QPF+qGJsnDGj4IfBkRAM2tlBJdpIOAgVkFRg1hRV54ZWJxfaMaD7CQJ6BwGCKU1oCXP6inG&#10;Ap1kdZdO3vGOd7zzXe/+3JeP+cJXv/25L33z81/51ue/csznv/rl11+f+vK3brjvycLRD9VLAQQ8&#10;Hdxdk0sbgAXj5lTOqm0oX7piTv3C0sXLPL9aWjG9smZOHUiiem5DY9XiFb4JOmX2/ClzSibNLJo8&#10;t7yQtqTB3a6NeQ0roQwvzCkHSfCqcFBl0cI1wu25qFm5lePDxLIGSAS3iOkLCmdGjHNERXljrsLp&#10;mCX1UAxohVeOq+BAUVxd94EPfOC3fuu3qIhKtSHUS9sUG3cbys+8hf7ZcKZqzJLJUWMmEpnMKNbM&#10;kTLpUohZKhdZYBo9VYC9xe9daYqZWZBMWQLTdVc3mSsecpwNs2QVQU4VkFLzQ1yBssBAtFmwlakc&#10;ZZclbk2EKkyo/OK/EyKZpzHa2HmgN8+SyyuzoEyDvWIDcT4aQbICeKk+cVigE+y5B7MLHuFVkMER&#10;16cRSHTEZSPNVFBIGmCNWfBHgW0TJ4rCp7sKSIqAPpSTzVCEJVfSepX1c6qmFrkTIcUhSbaukDq+&#10;DMEy5JXJpAiyQyQoAOZhTOoCVQfg8zajmlTMCEtjASWpVCDtsQSRA0rqMjI6QiS1O4766IuJjThg&#10;aksRx4ayxobkWcUJGOEvKeRLRTkm4Of3vATDylpIVIp5GtAIxO+JMajjzDjwDUEClFCdvDLRzQdE&#10;ZYe3DELSITKAKAEb9Bbt5WwOhiGtVHHVCc6eZSGUA0VJiDgVkTGLHxTIsDNGGkG40qQLGTmEC2UK&#10;JFcqCE7Saski/ghZDGP8QYtIxwDoWbQ4d7gHSQ+GEsWm9xSu0L3CKgpoyoJQ+IlExGQMeEY2BRG9&#10;CWE5RCAImrILOCKhfDOmDRbMCIMpx8DQzAKJtEilWNmGmJKkiaDDmJn4StxPFiLLkTjCtQxKGSnZ&#10;6VZeD+rlaxo/D0YQavrMqbOLJxbNL3xNo2NHbe+eusHdVXb+W9zOcrdvOgw31Q23zO9rmti1/am2&#10;jXd2r7uhd+3VQ6svPbTq/MOrzt+39rp9a6/fu/ra3g039m74wWOPHPOhv//VO6/+m/al1x9ee+2B&#10;lRf2LPt+z9pzO9ed07z+rH27LjvSfsuPBx7+0dBTh4afHz7g2IiffPZyz647qypOX9p4TfHs8+6+&#10;7UN33vIPd9z8wQfv+YTr6ce+OG3iKetW3r2s8eb+fRM6Wl6YNunU5YtuGeqf3Nb0/MLaa3dte+Lg&#10;wJTC5bCGArrx0/m/PSAu39o8ePT7mgN9z7S13i/k8KExezsfWb7khm0bHzo4OPXg8HTUtm96YuqE&#10;s+bPvqxo5qXzZlwC/mjZ9czGNffNm3mOa1H9DYM9E0XetfXxpQtvqiy5tHnXYweGxi9pvOqRBz88&#10;dvRXBvt9GeSfs/tZGOINqMS/8PfFwd4xvV3julundTeVdO+u2d/qM6vzf3q1lQ501nTtrFheO+Hp&#10;+66654azTvrGB+66/nsP3Xbm6Meu2m+pf7+T5yZNfOGmB245w4ERPh7p6xUOXHAOpS9EjHvyyh2L&#10;J9gBsbz0mfqZDx3et+jIQMNgd+W+tvmOGGjZNq2npdJM27L80SMeLCA/WTbjsXxNc/8eKMBCZ0B0&#10;7CwZ8/SlT9x7xnUXf/Gckz7h6Ed4AW8FzgIVs55wrINLXvfceMrd15/23APXPHLbRY/fdVnD/Fc2&#10;LSl68ZEbbrr0pGkv3b952fx5k554/O7zJ4++1XcxfFCzp2UR5nsdytDBJWHJYPdKx2c6G6J5U5kI&#10;TpTkkgCDONi3rmtXncCV9RPWL57ayTj3FrwbOCmAYHze4toLv146/VHxMeZwSh8BfeKe87eumD3U&#10;vbJ1a+XLT193742n0kxDyQsTn7vt3hvPufmy79121WlP3n15147Cbot9TQt8uHR5/YTH7jp7y8pX&#10;m7fM4RbR124zRc3BnkUlM+4Z+8ylDaVPTH7puodu/97dNx774mMXzH31dggFx5NNq8bcdeNXrzjv&#10;o+ef/oFH7/7u1tWTCz4O7bVUehS/qPKMWteu0qOIRsXrP6DbB1nYU9S/e97AnqK4PPS1VhUOqhi5&#10;wBDtP/PN3Tf8/TkwYl73vpI1qyaVFY8qmvFy8Zwps+dMds2cNen/T8CIkY2muoHshdPsxvk/ILrW&#10;zXgl2EHG5foMcXTPGQD5myMGJNFtaGp1h9pTzboGWpOqufcTrovK3AN9TTYKejV/Nc26K/1xfCmN&#10;GE4//fQnnnhCZESk1UF6pZfSNGfAIYmBiP4jKwCeM2nXrGfFA6uYT7eadh+HmVrL2pgA8zqGwAf6&#10;gMwosjCSzkDfgKAIYTUzBG+FZ6aU0V58enGSBRB56UfT5WRtPH4EepQ4c8Z32tJKzpHOhwb9UA4K&#10;ng7GX8kzo8hoJl67/qJJFRQlguJId6iYENQdhlrWQOg//TcGDD4wgLKHZJ3lU1J79ioCGucpXElo&#10;zOw6cEnmhApLBCWSgfXIind84I0MWEI6bMlpONCPaCY5TCizUL9sEs78UKDssl0zE3X5+mE74zwi&#10;Y0mv7G0mDHE9QDmAggiUhjHFId+c96lccJ4RcyxQIdIhdWUEGbdSRUOfcUYgHQriGyBmKClVJhj+&#10;ZnDvlWiYiYeOEmeZSFGI2XUqRbYqZAnRM7kyihVZWmSx528mh7QaN858UkGIjPzNgqeiScwgCETI&#10;mJsG6DPntgQmiGtMKi8iqoDhKSWrmHQ1MsslPjpxhcgELGO7zP+zZhtcJv4LI3uSM1ALvhafKeWY&#10;aZvcVYGAF1kIknUqMrWYkIxM0bMEamyNsTQCWbFXChFW7iO/7IMN7uYVngkey3ePEmIAgTBSHKgx&#10;RbngMxBeButxC6eZYBB+OBfobyYJ9BAUJkvfxA8YgUi8hFLZKURIlMBElUtmRCmd+JQRU77Uq0So&#10;iE78jUsLSXHInJBCltpRo22cU2n8tEkUhTBsFqhGyyWzmrQPWVHMgZeZZQWvwX/GxyLjVo7+iuwZ&#10;G6JlUBvXFWYmSUCuzN+kEhjPl8A67Pw3f/M3/+Nv/fa0siq7MIrqFpYuXOqqWLykcumyiiVLc1Uu&#10;XW8TBFcId4c4gAmCBTgtkgvDmBklE4tLoQ8za+qhD6+WlI+dNXdyWWXJoqXj5s13GHr9irXzqxqm&#10;zyubW1Yza37l7IoGoIbkcATnStSv3VmxdptvdjpvwmYNZ1jO5O+wYLU4TrssHB5R2eiTn5CI6o27&#10;pi1YPr6sgVsEtMLxlvgZP6961NwKyZ1w6ZxLu0XmlFf90R/90e/8zu8ohcCdgTjpMPP8zGf8gssE&#10;pKZq2lDpmA0bCFZLdcqOHVK1EKqOuzVloiaESagOKohyRIT+A2Bljsc8sp9LEpSR9QuAxaIUmRrE&#10;CFkaHthG4AO1DJPp72QUj3evMtnOjD29SZaLcZL2JLtFsIRb9uMVI4x9ZvrtrjHMMnVcAyjBM6HC&#10;QMAIjVscDQLHiJmWNjO6QP/MLK5YrJp0EqoyOY8jzji6e0lU/zQRwuNdFYcmbbg7IqqVcPRTAYmW&#10;/SZaD5rMdkIE1ZcgRBggQjpKNBWWV+oFYXGFt0AAAaPpP7CIVCL7K1DpyIU9BE0WH1dEUEzKSKcj&#10;u2AH7t7G5SGgM7JYpbfUtYwiWEXgzjQy7CE78pCNG6m+WEFIlU75XwUjRs7oCYw4giDgQV7phb2i&#10;1SzJhJm4uck07lRExkyQqXSgAr1lXTQc2TMky3ILg2FIioCK4pmlRqSnZl0B+lP6yHoIlIC3jL7c&#10;GZIiUwoJybqFYhWZFPKlz3ixuWOJqqkihkSQkRFjcDR01I70455xhWakIymbiTcZNoJcR1giuBdO&#10;VTh6YLCHjDwlkTw+HcSJtXhIj5+uLYbtlRqHK42DAsWMhPgM3keW1MeRislCmI04ImfXT9axAp3k&#10;JxDl+CtFbxkqZOQZ1Abb6Tp/+ZkRWVd482DEUOvk/buf7dpyDzCiZ83Vg6suAUYcWXXuvhVOkTiv&#10;c+k5+1dd2Lvm4tUN10x+8RvbFl55aNvtgysvHVp5fsCIDsdGbDp3qP26Ix23/kIwor/3qe6uR354&#10;eNKh4Uldbc+Y5+/e8XB/z9ievaN6u0cPD4wb6H15sM8nMyf07x/TtOvRof5XfnRk6kDv2Pbmp/fv&#10;HcUnonANj/E1zdd/UDPYxODAswN9Tx8oAATejjp88KXDB0fJcaB39HD/uCMHJr12cLIshvsmtu15&#10;wSGUg71TBnomHxy072OCjPr3v4SHQ8MTDw5NOHKoELNv30uuwwcmDg+80t8zem/HM/u6nj1yeML/&#10;y2BES0VvW+Fq3zHX1bGjePfGedNfvuuGi4+/9Ixvn3vil4753Pu+8+W/PO5Lf/GVT/4h6GHz8plA&#10;galj7wBGmI1DIs48/iM3XX6sWfqzD14y/tlr27bMW9Mw5oaLvjD2yUsc6LC6cbQTQF987Nwn7ztt&#10;/AuXt27jFrHAFNpSv2nw8w9fDFnIlgpOCv1tjb4rYedCTfGjZuO3X/ut6y76emPFS8NABE4HWyt9&#10;udNs3+TfbP/C0z599on/BDF5+clbJr1w98bFRStqpj5w8/kXnPKlay/4zryJT9x25amXn/XFGy4+&#10;ZtyzN+ANagB98EUPXwPx1Yy7bzjZ5zbP/d4ngAvQls3LZhYcIrpX1sx75vqLv3nGcR/6xAd+65Rj&#10;PnjxGZ8FZ/S1FA6V9AGRC0/99CXf/5zPW/joxu3XnHDHtSfi57yTP+mLIb7BsaD0Rc+3XX28CD4a&#10;evf1Z5xzwmenjL7vpcdvuuz7X9+8tKh23qjRj1734C3nfvnjf3Ls5//q8nM+f+tVx5bPemT3+nn9&#10;bQur5jx+9flfuvO641c2vFI05f4n7z33vptOHvX4ZTXznuxvd8JlPY+SjSvGTXvl+qceOOOJ+05b&#10;UT+KJh0Fau+GO08KiMb/BSPezOEPP4mTycCIs98blimymyB+7Fpw7a9njaBhRLbGaT2NmQxZDIC0&#10;qrr/NLW6T52o+PoDvVcC9Yh6IL1OJk6ZJEiVsX6GUPqVuEnrTrTFOiGvBPrrLnd9id5OkqxdeBvg&#10;QIucBcA4Mmi4ZZfBnxxFDhyAn3gxBI8PBM4hP6viWQbUoYqWPin9h/4g60uZDMg9k1i9SGY76boE&#10;esBeJgNkjKTiSOIhLrVx7yR4cs9adAYl+p4g6N6KrzvHf9bcRBMhC2h+wXfiSmD4kp4vy1kiZxut&#10;t2TM5DDzMdIBOEyo0q/Hu4RyEETHYEgp4IF+/M1KO7kQMfKgf78s/gShT9ebBZaM0tAnlIcML/yC&#10;Dhg0ZBCZFXJDLr9sEhGHhhWcfD0LpOfM4nK2Qlx/ZRRnHAJijOFl8Scrlu5ZZKaiMMD8xA8MIa+M&#10;V+LZgb7hAjriky7jRWqJH02ABkWpFITgJDOHGE/O9UDHkDcrz1nKED+IiXwzAoveMmCKB7V8g0S4&#10;U4IH/BM5DggZLmdUhCw+DUCRDRymIIIEeeueqQKakvhL3ngGIUUbQjATJ88sVyq1TD8yCA58wACQ&#10;9UrkLMYGj6O3YAEBoeLBhGbUG3WJQKt0mxMxPJhU0FWmH9j2VkwWSMC0BkGa5OWvAg3kNLJSmjV5&#10;rGIYSyJkuYmFYCnr+SjncJbUkYA+WKIiIYomNUjCwBkYJgWV5jgxSWL58c7AT46aZ2nIMmC8MRjF&#10;ROQ4CqHJ3Zo4We6OWz5hmaWSFSfLnrTEZigQhcxzlIjcfWhGU+CHz6yle4s+3lSH2J6Y8XzJlElB&#10;JK3cRVYl45orUBMhJolkR7EKl5jqS9ouBkNFZIyLTea3AkWTJBUEG8xDpiNjZW9HoAfWrkmhf+aB&#10;E1Ijiyblk07WeEhNJDLZ//zP//y3f+/3p1bXTq9rmFheMb2ufmpt/eyFy0qWrZmzcJmH2QuWzqlf&#10;no9iuHhDxCXBwRD5vubUsoaXZs6ZUFwKkoBEQB8mzS8bM2vuK3OKxsycM3F+2ZR5pZNnFb86q5hn&#10;xOTZ81+dW26fRWF/R0mDjR4OeoAjFLZg1C7JGZa+suGjnmAIWEP5kg0z65bbnQFlKF9b+Pwnz4gR&#10;MAIe4eIQAcXw1iGXheMn5pf93u/93m//9m9TKYslZsRXykKoXUWIumhDvVbcomWyzTCyGy6T9gAZ&#10;QccoMxMMBUGl7NbbzORZmoJWOu7+Kg7RlA71xitNEctXdpJ4RoEhKWUGoMqwZIzZJSevOK2oC4pJ&#10;WccAGJtKkcVqVSMTKlYd5zKU1TW5y4jRIpXOF8NIZVk7UKwfwbO2nxY46/kRFsHsumI8rEuqLICz&#10;agrM9E+IvxiQKlNuphsfQPdsj8JPwLK0IXKJi0eg88yEGadyoT2CeBZTkmAoOAkwka5HZFJoGfyo&#10;V93PX0mwKloqiHqXZpaRy8Vf96xtJInI2KBhcfKdHa9EyBQxiCd+UsTufgUHtqOOdQFfcCK7TF/d&#10;A8Rg1V/lEgyRZkjBnNCUypiEJiOawIwr4oSCQlDRX3gOWRaQGI/c8SZ3eTHU0GdCAciEB8NNyeKE&#10;mBFESFaSqF17KC3LCdyf2Ts2gk0wBlJkFJcBIdNVL+JgSGNZK6IK9MUUjg7GBNJSPD7ShpNRLpnV&#10;s5948YwYj0BsBNpGn7lm5SYoCYnUCA8SMlFMEjDokhJJT5G+jxlk7QEbWdIgKQtkY/LKL4M3CTWG&#10;wVzwTxvi4zDjnIAvrDqDkACXGQmkocgwj8gCKSfjSTzIDpNeZfiU7zGJbJ8dyrRNh2EsIHv29SAu&#10;U2sSgQspgbrEUWXil/H6HU8jZ0agJhWzQSecozZ7zsyisilz5o6tq5zQtq2638b7PdW/0DNiuG1K&#10;T9Pze7fe280PYsXl+5ecN7j0rMMrz+pf8b2+5Sf1Lf9e77KTBlae0rPu8q5Vlw5tunpg3aWDay4a&#10;Wn2+bRr7Vp/dsfasvdsvGu64/sf99/144KEfDT75Bs+IoYHn7Nc4cmjsQJ8jLV/44ZFxP3ptwo+O&#10;jD80/NLrryOH+D6MHup/0f3gEExh7KHhMUP9tkW8VLiGR705H4TC3hDwRH/PswcGRx0+UCAi+YHB&#10;sUN94w4PTzpycPLR61WvMOOtaHIcPnp/7dDLB4dG43Og98WDQ6+4Dh8Yf+TghCMHX3mTub9Zz4hm&#10;oECDq2tnpatzR3XLpqrJo+695twTzz/x22ce+6UvffwPvv2FPwNJfO1Tf8Q/omVzRV/bYjP2Fx65&#10;3CceLjr9M6cd+w9XnvvlZx+45Kn7Liyd9XDf/sb1qyadf+bHXnzm0qZt86aMufnmK465/5ZTHrjl&#10;lFeevXrrqimHehbn+5Sm0E/cc87px/6jz1iAAya9eHPXrmqvOneV+k5n1byHH7rj5Ckv3bpnYynf&#10;hHzwklPGuGduePTOc6AAZ5/4sTOO++gLD133xN2Xj3/2jo1LirauKH3ynisuOPmL55/8xdnjH33s&#10;zksv+f7nfTQUVsL/AuRRP/95n/D013XSN/4W5yAVXh7gCS4SHDRKZzx22ZlfgLlwuyA15GLa2DvE&#10;hGX4FkawBgR9aNMHOIJlQCuEACb4SsyddP9Zx3/0lWeu9/fWq75757WnnfyNj9xzw9k3XHT8Kd/8&#10;aPOG+gXFE5+974YLTv7asZ/7+zuuPrN8xtNFrz7aub1hsGPV/j2Ln3/oqluvPPGOq08WuHnZ3LUL&#10;p7dtrd27c2HzxqreZqddLuvcVbW6ccKsCXe88MjFY566cvPKV51V6bAMuzMKR1c2VdidUdig0XLU&#10;5QHG9DpPB54RbzgD4n/SM6K3y+y7eM2qieXFo3+hZ4S6r2HRdPz73aYRKP31qGqmB1o3I++4tetC&#10;MkbXwRg3xPVRd+KvMYROUZNq8CROnEiDkWdupvOLZ34WXjTEujRdoL9eZTXPc4YI8avUwmri9Sg5&#10;9knDnS4tP5FvvfVWzWuW3INq07Jc9Bn6ktBETRwttWfdgIRZUcdJBkai6XKyWCR3OSZT9OP8FseB&#10;QDCZWmvZ8103E1cHHwjUxIsch3lsx+svMuo58KBH8Upvkamvbi+dWboHAiKYtWi/gA6YSTePGc/U&#10;KzzTLT0WtjMikYW5StzgdX6IEAqrergMmPRVikCm7vLN+JgUKChWEz+pMoQKhCGOUvPDsxIXgdrj&#10;ayCJQXM82LOEhZTwDLIxkzEEVRgleJZLRlH65vzQVwT0IC/lLnnme4akjIexmRYGWPE3h2gwnjjc&#10;ZlxCqypSfINHlg6UDrVTXSAYw4iM4UTLRmvKj4dIOm8UcJX1cA/xzhAng3L5Zn6YXQaxcD+54DzL&#10;XBm50jlWM2zK0DysZjDEJpm6UkOQlcZzQRx8ZucFcTKKEjkDd1moWWRHLVtzyZgFJWkxL07wPpSz&#10;aBafI6RkgbGR1cu478Y7F1fBPnIirILLXgmFK1rmPyTFedZylUu2ZEsiAhFQyBxGKcT2skhFIUGU&#10;Mvc2aEOBdMxMzEzUhdBSPLppmMj07y8iaTTiPuOXvfHxrfBARbQhC0UjLzygEBhCFVDKVIRaBtMB&#10;9TJYj8MwdcXjIIbnLx3iMLaXETmzCc5F2JzMH48SBpxtF/iUO/2ImY3l6tQbwAhMqkFBmuJKQMxs&#10;cxA/52LEbSeTt0wCUU61FZ+66NMvG7MJSNWi4TywXWpERtIiyCiQXKbBLCHlEpdjD5k9qsVEzoQz&#10;EzmFm8lhzsJAXzRWl/W6jKETgiWGHQCXovyVllqyCh3LTEacCN7zW7/lg50zlyyes3yZQymmNTZO&#10;rl82sWbJq7VLJ1Qtmtpg/8XKnFjpHAcYQcWyjTwXIAI8F4TPqGycXFppj8bs2oZ5DY1Ty6tmVNdN&#10;KinnJTG5tAJI8cr0OcCIeeW1JdULiqsa5lYWTovwVU5XwIiSlZucXglusE3DlzWmVDQGjEDcqRCT&#10;KxbOWrxaeMW67T7Y4cwI3xMFiyDiGEuX/R0+LOrtnKVrCxFKyt/znvf8/u//fjxfWClNUjjBVTEP&#10;mVpkwslI/OJh52f6R3sUpawZQw6XYY2sSNFkUoEOInTIFLOuroDkkiEC4iiIwJi9Ur5e4SQWPgIX&#10;xp9LAWVfG8uJlxCyqThi+qkvae4YDysSLTv15KKmYCBNQQ7lYVey08Slz2IPLCqWTwSBgSdwlSX3&#10;eORhA30xcRiDQTZ9WXofgqMWZJbRik8b0tJVNo7lMx9pr/JXlcQSOqyXzrMQHaA5SHQWAwT6Gz8U&#10;+VJjJp8sVqFktVxFVi5eyZ3Z+8UtQjQK8TfwHDoUHgeKVECpkEVQC4kgluiTftIaYwwbZMEeysEU&#10;MsVVxBk5hE9KiC8DLYUlD7hSoTICEVNlTzctMs6z7iJa+mK1jLoUXAYJctcSvhkwAs+a5Zwb5Yeg&#10;ogxNBUr/1JKDDwJGCGcPGdLEmOkHM8yPjaWbECeITPomAgaFz/o/FbE9DzmsNFg2AXFOG1F1Bgk6&#10;/czAySs89sNU/GgSY7ETuUTYVDpNK6FwEnAqDZG/ipKAwbuzrIUHcTJIiCOPaHF69RzjzPqHtymU&#10;/JUL2eWu0ZMk1Qer3sodcc9EpkkJRUMwKHaWQOIkRZm0R0tqCuZJFyMU08AMZawGqpCcvLKgK1bn&#10;b9AQdIIHBToJ9EMcmeoU4nbqFTqIB+hRdq9fUMw2jf9JMGKobcpA2+jBpsd6N91sm0bvsguAEUdW&#10;fv+19Sf+cMOJR9adMLjsmAMrjz2y4azD68/pW3nG4NpzB9adN7jmvIAR+zddMNh69Q/7bv+XwIhD&#10;B0cNDT43PPRc7/7H+3qeOHTghSOHuDC8ODTwzOuvgf6nDh54/odHRh8+9OLw4LOiuUQ4ekBDrp85&#10;puFf+vsTMKL3yQNDzyKFyNG03B84X4z1dY/BvlEOgDgw9Nzhg5CL52SBK9dg/9MYGOh7anDgaedT&#10;BIw4YHtI4Qsa0JA3lfubBSOcfdC8yDXQtsQ11LHqYNeGji1LJzz9yC2XXHzrZed/4zN/YpHfHN4E&#10;u2Nn7WsDG/c2L7zuom9ccMqnuAl87sO/d9YJH/3MP/5nM3awwnlnfMKoZ8nSsWec8Y9jxlx7+MDq&#10;rp31LZsq9u1esH/PwsGOZQMd9TkWwWzZOYuTR9/E7YJvAjwCItDTssBE2nR6Wd2L3/vWX37vmL+E&#10;UNgK4eOUh3rW2GQB/gABQAS++dk/PeVbH/zW5/7y2M9/gCvEmd/5VMnUZ/Y1rXz2/muAEVefd6y/&#10;z9x/9e1Xn3jVuV9Bnx/E0uqXe7hX7KjZvX7+4soxF5z6qeq5T/O2KJ/x+HMPXQpe2bJi1g2XHMPX&#10;Y+faIhtPgB17nZTRuZzvxnUXfkPMXeuKoRg8QV54+HIOESLMeOUu+IgPnUroA5yIeItDjiTe3nDR&#10;cd//zqeuPPuYs4//7Elf+1DzhgV9TZvtxLjyrJNO+PI/PXrbNWsXzGndvHDj4uKdqytf69vp74M3&#10;X3j9hSc8fOvFN192yo0Xn3TRqV+V9pbLT62dO6axbPxtV51w/Ff/5pwTP3Hjpcd+75t/ZxtLjwMp&#10;myoCRjgqorDdo/BVjqObL/4vGPELfSRGdo8biGvXsi0zB0PkVbZ5x4lA65nRtl7EPROhLFOkHdcT&#10;BOnX3Wof4zWgS5DQ0CfrqAHaMxfNyknOJghCLELc3vR8SEmV8Ye+QRxJsmQd1wmsnnfeeY888kgW&#10;h6XSu0iu9c8MNvNtY4ic8uBn7CWyvHQbcZHIJovM/INWIIW4XipTyoy0vNL3ZOEiCzWZkQIjhOBN&#10;9+BvgAB6yDA0c4DM6oOPiEkb/uo4M5ZCX7+VNQH0MwzyHC/BgAtk8YxU4uiN9GcyEjMwDVmyEITh&#10;eEUSytABexkfSChVFmYzZsKhyHLJhsOMHfGGw3inU35GDwYWWR2SkRyNUQK1KGVDZBxmqTmDkrgq&#10;pIyC4MR4kJJp1gPRDEBgBIy36NlDxuvio09YNqC7ZYH6XRnF78NwTQhbRTyjk4wpEcEnThS3LBR9&#10;5nVYkpG0WEopUw5uSYc3rxQWG2BmBKFno6IsSSk+nOjaURaeyT8NMHgMUBQpsgYuLyJLiGyGF2LS&#10;mOf4iGI100JpxcGSEvcc/ILas3qJt3i/YxvD8fCkMWWBmoz8jRkLlCMloC+7rFcH56KNWIUkpMsJ&#10;L36SZ3cA286B2yNDf5Mfes4INWgj3vwM+DQIHuKSkzqVxZ9IpBDVx8Lu7f5+9qY+Is4q5Bu8I1ln&#10;jT3bbbInJWPNIA7Zhm28y2CCSeXQEO0JAcNM1rUkIWm26QZmokY1mjZSv2Kfsf/UFA+4pcmEIKIe&#10;Ic5yslM9k59smvAjjlJgq1LF/SobNIIa4BNXmGFInrEXq6MK90RDASc06TlD9jQLce5gnEyUUNQo&#10;OcvJB1mIEBxQfAaAW8mxmgF08C93LKkj2RSNw4y50/q5Z+Ce6oaOtOJQL8ppo1KOWcqLj5JnkWlY&#10;QkyyIpkGdxOSkXqmRkhRNSIqI4PEKusVrqxJ8c1vfvPdv/M740FUS5ZaOixfu25qfcPEyvoJFQ3T&#10;fZizfMmMurUlyzbNqF3mE5tTqxdXrdlWuXrbvMXrplctmlu/ZHpZ9fTSinFzi6dX1TokonSJfRPz&#10;+UdwjnBaRPHCxVPKKifOnT+7sq6kflHl4uXljctKFiyzyQK04QJG+CjGPABE3VIbNDhH8HGYUtFQ&#10;tmRNUcOy6RXQjWWTjn5HwzaNwg4OX99YuHJ67dJ5i9ZMr1kyuaJxWvUSXM1dtKZyzbaZ9SswOWt+&#10;+bve9S7bNDIPV0aRl541HTnlh/YUZTAvgYxBwaXRoF5mTFFqBDsMNJZ5tVJQuAFqhQTFzpK18ICb&#10;dC4Q2cy4MICNbFJTRv4qDhkxvPh8pb54hVpMSFvBKjCJjoJL34ENIQiiowGRNlUpG7i0CfFQ8CqL&#10;4djDpIqMVABlRMTHLek0Guqsh6wq55RZ0okmJHiKSRcmJQlUPdLJprVXl/GcaV5AkMCgcYJQlUbE&#10;jGcBIqT2ShytQeqRVAELhGeXn5iMOVXGL+iwUkiPKQtJMBnkVwXHQJxH8Jn1iUhKh2q6kCDdLB8/&#10;KRcRMk0lnTINWCk8fUe88FKsafPTI3glWlrsjGpSx/HPuoSMdPHpsjNmSHyUUy4ZHuSO/i/xjEiz&#10;xmzSJosc20M2Hmce6M3bFGvACBpT4hmbiUAKPMRiUwqisRzckpoeMnP2FhHFnQN0Ax/IIl2kv0oz&#10;YyTxkQ2khVSg8ywFpTdkGEjJXeEG+xOCshAKdFdeKmCAvKDMNCladsQIzIIZ4vFNSGNFEG14xj8R&#10;AdnQzHhGOP1kMJDGENsZ+cQOPcdEsziR1SnR0jWIFnCWRKRwDzQvoeoZdDvbEvEQQCRrGEixCtQy&#10;iM0YCVdRLAMTAbesSKHTW/Ay4xaFSFItfJqOYMc0o9BHtmno4HS48bZT/d/gGTG3xMl2L9VWjP+J&#10;Z0RTtU82/vTMCMdGNFcMt8yzTWO445VD7c8Obb19YP11AysuOrDsnB+uPPPHa09w/XDN8YeXf/u1&#10;lcf9cNV3f7TupEOrTzyw7nsD60/pXXdm9+pzutae27vt0sOdP/jx8P2vDT342tDDR4YfP3TgqQMH&#10;nj0w/FwBBTjw/PDQs/19Tzrc4cAQCODFozspCteRQ2Pcba84fGD0kUMvDQ8+c/DAc4cPvSDJkcMv&#10;Hjn83KGDTw8PP3nwAIzA5e3rr2dfB1KMoBWFB/kODT4zNPjUgeFnDh30DFyQ+zNHs3iem8bBA5ws&#10;OD5gwEaM5/v2P1fAJgaftwfkyCFQBSQC51gFhTxXcLLofbq/D1ASNv75+ilE8jO5v4ErzBAfEDPU&#10;N7a/e9y+9le7m2f50OZ+nhGOhHQOZbsPZCzat8d5kIuXVk6++9pzLzz5m+ee8JXPfei/nH7cR685&#10;/5s3XfbddY3Tt62Zs33t3KvP/8rdN5z06J1nnXPiJ+++/vRzTvyn0Y9de8e1p1xz6Tedh9bYOOb0&#10;0z88fvxNB4aAEYVvZw51Lj/6kcvF/Z11Dmvsbiob7Kwd7m6Y/sqtD956RndzQ0+rj0QsO9izemjv&#10;ilnj7z7/1H+64NR/GvPk1U/fd+nNl59wy5UnNpa/fKB77SvP3OT51RfvkOMd15x82Zlfu+Xyk+EO&#10;5530+eljHhju2vDSYzddeMqXfnDJiQ6McF7DLVec+OQ9F5dMfXzUY9fWznthoGPlkf7NHdvr773x&#10;DMk9NG3kBnLHuGdu3rRszrxJD59+7EdnT3hwoHP1led+/fyTP9O+c8FQx8rpL9976fe/tH7xzL27&#10;Fj506zkXn/6Fma/cP/H5W7/7pfc/cO3pYx++9v5rTrvh3G9uXzKndOKjl53y+Vcevd5dyN3XnH7r&#10;laeubpg5bcwDl535jc1LS0smj7r09GMvO+O4sU65OOPbx37+/dec/+2rzj3muQev3rt7yZP3XP6R&#10;v/rte64/c9PSebXzRo954sbLz/ry1z71p4/ccd66xmkr6yc+fvc5rzxzbWP5i1276x6548wTv/Fn&#10;DWVPFjCItpocXXlwX2O8Tn4hGDHQWvL6q88hEUd36PzzVfZvOjOiv7Oop2v+2lUTS4tHz5n58ry5&#10;U2fPme6aOWvq9BmTXdoBjYmRRjr9X7574n/pAZbx8MzZ2lrMbBWOX6heSoMYl8g062m4haQ30mgG&#10;lQgAoXHUGnoYaU+1mFJlPYT8wjWjwekzZ8vBVLp5jWwc8ETTyQnUiOsptcXxCcSYpjyTUoMnXaxx&#10;HrVqqTPTi8MFyumisgotayPI9ByGBbrJIBTe4lmmATWyWpvmXjQRsiQYRN9f8uqHsqyky0lvlAWB&#10;4Poiy87fOB1gONNLUugJ0EFcCFK6QEniFeKXcYkuCvPBXJAVopcS4p75Q2bLWWvCAOZxIm0WVOWI&#10;PdpTBOndzTQyUMsqCjaygkRXslCaGdkoTWlRSzcvo7h+ULVizfonYQOsoBBtpLBkhKwsMEADssuE&#10;KvNGP2JmL4NMUcAVDeBBCApyJEKW3BWfECaHE/33yAJFACyZyiKDDLngLcP9HFqZKRldZU04WIbA&#10;6CSrkRlJZ8yUZRkZBZSJHtChPQwwfkPqzBPkKxeR0ZcwuBtqWI13CfrUEpecqNfPs1RxcqaWLDFh&#10;QCrJCatEsuzml++MBLkTk3TojIyJM1GRRHy1xtustxNWU2LYgWZI0bPKi7cAOqgpvoiTISnDCM7I&#10;hrMnYgRw9IBUUAbRVGrFESAjsJrfCMAXaFIuHtRB2osLA/ZQxltm1zlFIvsgRnjIaqfI0aQHbwOL&#10;CM/RDDlKg3TZKWCcJznOEfeW7Sm4DN/VkThEZHWRDoN2Bc1kWhkdIqUxoRMcomasLJrwwCLBIMKD&#10;fM3EKDOmKEelljPzFDQiaGZ2x4S0G8yPnVC7t1oqKsJDXCQoUwUkYLZHyS71KIvhVIdUzqdgKpnW&#10;BiSVYz5ei8m0hMxSjSAXwZFNnSKjss6KMeKoBWsIYIGgQLUMcfx4YFQKMZhC0OTUYtTQz3zSc8o6&#10;fvJ0KCYDENnbmGsmM8K1bFiVHQ3Qla8avfs//RaPBgdPus9ftHRGde1EjXBV3fyFq2eUr5hTvaF0&#10;xVZggd0QsAAOCCVrts1asv7l4soJ84pnlhRNmzd7QlEJ9GF8UYkDLJ1eic6Mqlr+EUULFnGUsF/D&#10;Pg6nSAAsvJ1YXGGbRlwb8lEMGATPCFswZGFHxqtl1YUjMKtqZ1bXQTTsEylesVEEuzBKV2+xHcNf&#10;bIAnBDpOgr+GDR08KVyFwyaKSn/913/d1zSCy6SDULJZ+QykSLFZ5Fes1CUaw9DWpU9U9EyOfig/&#10;MCg1ZvtGpt80qbACBwflRD/nTaQvS0ej1JCK95NuS+7ix+0IV3FakUQxsaLg5nJME6eGessysRHQ&#10;U/z0bploZarMkuOxmW/WZME5fk9ZOUc5UykRBHoVPwh3PxFYe0CxTGhjaYHvM83LZMkdkeAFfpKQ&#10;BfMBdwJxRntZ50BKoISB6dPDYiAtAH1mak0u9bGwN+DolJtcmZ0yZuoSgjhcPshdhMIDntUs1VAT&#10;kb0wohEqE/W0hEpBjoEVPGTS6Ie4n1zE95C18XQoKlTOLyBFXDPwGahCQtyqaBlH+QtY1CJBi+LP&#10;lZWDjB+Qytw4Iyu6dRcYUDUV3NtfAkbEr41Qij6jTyVLdfLK/Dl6xpvyDX5EBBnlvI80KTJ1lyMN&#10;ZIE9DlYIeqYTth04WF+mfydOTosIYkst4gfjxoaElOlveswkR9k9Tm3ZYEtLRMNe9JCMUjQ4xBsN&#10;0xLidOgtZlDOeIaA3gbBZ7TxF4tzhxAZpQ1PA5tBZsKRIqniC3vUm6m7yBm5yTd2m/EGCpiUb9Yw&#10;/KWxYLsBcXQHOeTIM8aQDVKQLyUJUdm9Uq/pXNaYJAvxPY8MwOSLWtAElpZFOzkqQRLRCZpyz0Bd&#10;TMRfP8HwHNdXggRn96AZyTYNB1jOmDmquuyVgBHDzTU/OboyB1g2lzu9crh1znDb1OH2iYfbRh3Z&#10;9eCBTbceWHP1kZWXvLb83B8uPemHS0/84bKTfrzylKPX8T9e9d0frvnuwfXfHdz43e4N329ff9G+&#10;rVcM7rn+h3vv+PHwIwcPPv4zF+xg+DmzcUiEy/6L+BoMD3BPGONuB4S/DnfgenDk4DgeDdwKIAIg&#10;gMLOjgOPHDz08L94HXwM8TdzcbiQ+2D/U7wk+EoMDTztoQAZDGEAM46HsBfjlUMH4CbP/vQ6+Pjw&#10;gQf7++/t67+3f+C+/oH7f1a6J95M1uIAQWTtvIkDA+MGe8b3dE7sbp3c3TJ9vzMjji6kx2HBFzGs&#10;8NuC4dwEBx9cftZXbrz4hKvO+db1F373ugu/+8jtF1XNfWrT8ml3XnfCC49cOmXMrRee9sXLz/om&#10;x4TSqc8+evvFN1zx3f3dS5c0jj/91I/NnvHQQO/K9u2VvmQxvG/F4YF1fW2N/R0wiAVbVk6qm//o&#10;zPE3XX3BF88/5ZNVc57oaVu4r6n+UM/amrljbrmCU8AJ08c+uGD+K+1bF25ZUXrz5SdPePaOfbuW&#10;jXr0Rpsy5kx47IKTv4Src0/83P03nddYOv7Kc741e/xjrZsbJj5/l7TXnHdc1exRd137/YduueD0&#10;b3/CuRJ3XXdmzZzRfS2rDu7d2Lyx7o5rzrjzmjMG2tYMdaxz7GXblgWDnevnjH/srOM/M3vCYxuX&#10;zT/ru58unvzU4d5tw3s3jnniZq4WW5aXNG2ovf8H5153wXeAC3i76eITT/ncB8/++sdO/NT7pz99&#10;V8+mxuqJTz9w5fdnPXfv6LuvvuOCE2+5+KSvfPy/X3LG1y79/tcvPu0ru9ZWrV0wa/wzt096/q77&#10;fnDuGcd+4viv/vWT913YUPqiwyxc3DFO/PoH7Cjhu+HAzr62BVtWT7nt2mOaNs9xjoZTNpzB4UgI&#10;+zIODq4onXHvt77wh+WzH2jd6kscZSL40udr/ct4Rjg84ufBiF8ONLyZt284wHKofd5AZ8m6lZPm&#10;zx81Y/bLs+cVsEu/LAb4aYfjWpXR74gj1S9EJf4XgRH4yIctMhXUfGsuNanxSQvokKFnFi0zAdPi&#10;p9HPfECX4G/W4UeWy/QciaDjRy0zcC21LLISnpFKYPU06JrsgNYBDjJcRlPTjz13zXEmHukVsKqn&#10;+cxnPnPppZdm9SPegzjPQEEDbSCuW0U/c+YMUzAsbaTDMJZ00sTXTGcNU2+UXYio0YbGXe4eMuJB&#10;M/MNRauA8WmsgDcPAqXN4ozeIqCAwDxkJSQoPqnliKX4FBCfAjOg0ZnpKqQa6WjFNxSQRdx0UZM2&#10;3nq6Lh2e7HRjBFFMGTiGq6go41e9ESUkU+EyTVeaAaUhUfikFnkJMRqLc3tcKtDMSVSRCLX0jpmX&#10;ZimYWhCMtwU6cVakxpH+mBpRUNAIuouGjQzp/IiPsXTbMQOUhXim1cx70+lmTION7OVxN0T2kIEs&#10;WbIEFB+KTPI9u8eoUM4AK476skaNnYwcn5ZZBNPNLiEqdZQ3OvQTF1CkaIlmkBUh4yf2kHUwShaN&#10;GcQqJAw04Jn1Mr8MVjLT8JD1VZHjxCEk7q/iB9sKHiecAkWmELljks2PjIPJlSUdecX1JnBVTr+L&#10;p0/GQObYgSeCFGROLjATG1IHn1I76DyVSGCOT0sFwQ8GhLO6zExwQleIGH0yOcYgoVeYx22mtbTN&#10;qPyYcSw/M3bJ3bNpBQPeoiAw287lotFUTJmS0bMHbDCqmJP6Ijt5yQjPwcvkFTCCKlCLW5ZcaIAg&#10;mPcLSvIGMAL/NEl7MRuUqS4C4hx7gZ9GwAgRmJ9SCxghOwpnYCoXTjStOc1X4Sq4WHusKKth8XzB&#10;DCPMmFuIkylUHAP6wKmyzsibtgNrxmfKW0SyVpazSEIzFh5PKzRJ5DlNiozc/Q3GmmY8xeQZ2axJ&#10;xr8dn6JhXtbaLmRZY4o18zTCqowSKqMPf/jD7/6P/8l+Ci4MTqA0+Z9SXvkKN+Oyqrl1y6fMXzKj&#10;fM38ZZsDRsxaVNguYQfH+OrFr8yvmlJaPrts/sz580AP3CKAEcWNS0APDrOMfwRMQeDY2fMEzq1f&#10;OG/BIjGnVYA5CkdgFnZhVC/lHOGciJJVm+3FcAc3lC1bBchwAoUjJ5w9MaWqgbuEz2TgYUbjyuKV&#10;G4ER85avh4wIKZx8Wb4QGOEKtamzin7lV37lD/7gD1gR0yIyYVOXaSkwNxWpDoGGRaBelZRC3LUJ&#10;I4v5/mZaTvmsIi0PBSp61oUI3cY3G/HMLpRa4P54OniQ1tssOwsMQO9VegFE0syOtB7BRmUUfF/1&#10;VEwxACUoOSNMT8pI0hRgBldZ0U1TkHqXGqdi5lseWdeVfEReqeIgQITM5LPnTnx1NglT91V5xpbJ&#10;J1bJGAcrNVGgXAIWqLAyxUNw3uBB8TXAP64CRqAgawrBTL67Qd6Ep+VBPIIIx3m8LYJiax/kjhS1&#10;qMU41OBQBVIyUgQEEcGDhOLQJ3WNTG5JmmYEz4GPM//0HCw4AEpA+SzvY4Zc8SZL/0IzysVd/fUq&#10;E+bAGRgLxCxhFsCBKcEU1FC5p9B/CRgRn6/wn6GOrHVDMTPFna15WYrwlkr9MKmR8UpJUYW2JQM/&#10;SRQ6boNKB13CDzZYXZojZpkJfNrPbE9AMFP3QLqYCXyfeXXMO7IEjHDHRho3bCMomrcoKMS0RemF&#10;0VHifvEjQzMboAJM+3lGGRFqVC7KXXYZiAePQDzDJ2WRFYjADcpLdpHInQbCHonS7wtkDIGcAsCl&#10;zVR2NIZyBgPxN1R86MsLh8pdRgxMWWSdA3FlRJ8U4q2ssYd4RpWopfOKbgmb0QIZg+ghoigVa5Z5&#10;MKnpeP3s4n8OjKg66hkBj5gFjzjUPuHHHaNf2/34kc13H15zw9Diiw8uOfPQ0jMPLzvrhyvPdf14&#10;5Rk/WnX64TWnD60/vXfj6Z0bL+jYds1Q++2v7b//x/0P/Wj4iTc6LxS+pjHa5TiGwokMg2MDRhwc&#10;/Mn1BjCCVwIwYmiAy8PRDRGHHjx4+L5/8Tr0SIj/q5cjIXIehEMoDgyNGhp4wQPHh8GBh48cefLQ&#10;oceHhx91HTj40MHXX4ceGD54T//AHYPDd3kATPycX8a/nvVR2V8c7HdSxosH+l8d3D+5p3Nqd8uM&#10;7uY5I2BE27YiE9rBTv4Ri51SaUOErQc3Xfadmy793g8uPemGi0/wSYg1C2YNda1u3Vx9/UXffvGR&#10;q/kUXHDyF+685vvf+/qHZ4x98NE7Lrnh8hO7u1Y01k865cSPlxW/sHnt/AnP3/LE3RfNmfBQffGo&#10;2eMf6NxR2bGj4qHbTr3h0q89ff+5znT4/If/69XnfYP/woals3ual5mu+0DGcw9ea7p++9WnV858&#10;AXbgr69RdG5rfP6h63w7o3z6c6d96+MwCxs0brrse2XTnuV3MO3lhytnvXjt+ceBJy4+/auzXnnE&#10;+RHOszzmM3+N+QnP3bl+0dy+5pXQh707+SBcAb9wxkRf86rB9rW9TSt69iyvnvPS+d/7wrMPXEPe&#10;U475GBAEErG48tVvffb9D95ygVRrF86+/qLjgR2gmYaScQ3FL1971rfuufr7j950QcfG+pY11bUz&#10;R51//OfOPe7Tl53y5YduOPfqc7519gmfLZ327Ngnbj7/e1+EZfQ2r9y5ptL5mnw3brrspLuuP7m7&#10;eaEzOHqbG31ow6EYzt1wXqYjQn28o79tQW3xo/fc9N11S8b5QIYjNgANbduLh/c17m+v+8EVXz37&#10;pA+27ZjfvHnO1lWTp7/yg5IZ97ZvL4ZZ/ELPiDcDN/ybPCP+zwAjciZl7joqDaJm1BRCi6mF1UTG&#10;fUDXq7/0NyseGm5xdCpaRgmNsLWehhpiapq1jMb3uk/xdVqaS41pdkRrQ7W/2vcMvvUfUmlA05pr&#10;OjXBIshLKs23V/GtyDxQL2V+KK2eBn2ZoqDDxhKGtcKe//RP//TKK6+UJDMoDbGZlS4WfdHi9ZCu&#10;NH2JXxwC080b8cct0CBPf2NNMkN2XYK/MsW2zibKSZ+aGS86GXGSgqTptCSkovTHJKKfjNiC92cg&#10;K1UcH9K1JA7+40ZIcA8ZIHrISCszQNrIfACHhNWlSY4O+rqrOLdTEQ7joarscha3LEgna0rDeVbw&#10;Any4y4VEpKBwlCnNSEKOZCeLkvUq03VDSRSywiaQ/tHJkAU/Ck5nnCUgf+PNLkJWP7KCTfb4FGQY&#10;5yFe/eLQtru3MorLqPhKIcMOBBUribJfI6NhEmW5ifIzm8JhPGlJrYCMzvOQhSakaIxu8U/PGbn6&#10;ZZIgpkC5ZMMRItijxiyA0IMscEiBBM9qDLniop+VGaaSVVNCZX3J36ADAcgCUsQM8ECZVC1E8kw7&#10;/c1MGOVMrT0gy37kkpFuMDLRcCIhsiJkwJeiHFn3yDjM+CZLZ5SvgIwyo6tgB8QkHZEzOwrkQYT4&#10;BHmLggouDi35S2kKjvIxIJyB5QuX2VSSmU88vT3IWi60qoLLWi5eBTnyN8u5gQIN2nL4ZQ6PMLoS&#10;M6u1SMUNlT5zYkLmyRkEq1apLBgOcONOmSLLjrowHEXRUnKXRPEpVmTl5Yd/v+wZyWmU6DhwROOQ&#10;+sJ4aEbMuF9liMzY4hkRt3avFDdrFE3y1DvPcbVAAZ80Rmq54y3zLrWbBmK0uKX8uBc5ZUbyePrE&#10;0yFLrIoGV1lcJSmLUkz4SbPDTjIQZ67ZFxCCKMsUtVRt0TR0aQQyqUsbJQ5+aM9DKiNS2fpEtIx0&#10;Y4S0gWdcaS7YtvL9+Mc//s73vPfJ8ZOmVdYU3BDqFrxaWj5qxnQHT06vWDi1dOnMynUly7fwQXAc&#10;AyCAe8LYsoZRxTVj5pXzjJgxf96sknmQCFjDlPIq6MPLc4p8RMMl0CkSo6bNBCi8NGM2TwfAhPuk&#10;4gpIhAMjbNPgIjGzesnkmsWQDgdGyOXV2sXTquqnVlQ7dcLSgGtiWQ0niJfL6jhBTKhaOKlmETBC&#10;iPicKY6CEY0T5tWMnlbi7jzLyTPn/uqv/upf/dVf0XMmNlSa7oO9BfjOjIj+KSdwrbfKi0mLP+I6&#10;Ea166zcC+ypi00uaR1/a4EqZiWnJWVc2OomgHROoeooZ/bNe5RivBBaurfCL73pmPqn7qonA+HQI&#10;Z7pSSRvXgGTBUNlk9oaoIFkWzpwnXyMP9Mkk0nQQmdmggD61uKuk/gaTEplaUJAWD+jgVh0J2JqJ&#10;brw8hOiVMgvVIGShGGVJxA8Yiu0MMOLTEU+9ILayDq6Xyugv5ikQh2gyXeEElyolglQ6r7R+BBc/&#10;XSGy6U+NbXAuC9EyV2fetBQAThz8q9H4D3iU3pxJ4NArCXGSyaS/kqCmmqAT/4KRoU6m0ywHEQxo&#10;ZGhVEkUTfDmKTfPuroZ6lR0u6SAyxqBA5avgFF821WbfWX4jbmioBQvAktLBM2PzVsuDuKYAnSxg&#10;pItME0G3MsJGNIZDkUmXEUhgIHfxaVvMoKgYY+QM3sPRxaYCWJYRS5ZDZIEHwrLqo4hBYXumyCpI&#10;DuGSNuM0bFAUanKhdpxob1m40tQF0yqQXQXJ/rjoR0ZSpep5oNgsh2RhUI7+hlsaSExFo4hjnzJS&#10;RlIJFzODLmoJRhDXAwwjhQJqhMrggS1lrzHGYr2ooe8uo5RyGtUsSCiIbH/OMp5RR0bOQhQHJYgs&#10;xwwss6hACkUfZxCR8aarYrQ0Qw9UGg5l4e+/6hmRdszXNGbOGz9j1mjbNHZvKO1vqh8c+ajnTz7t&#10;WT+8p364qTL+EQdapx9qe/XA7jEHtz51cP19wytvObDiqqFll/cvvrR/8SWugcZz+pc4M+KCzpXn&#10;tq87f+/OG/a13XOw97EjA08eHnjykHMWBl5wHRjkgGDy71yGlwZ6xrzueokTRMEPYtAhkUdRiaMn&#10;MhyNNmqgV5Ln7Y/4yac6D7x4YPiJ4eHHXnc9fuDAEz+9hp8d7n/lzVxDfS8P9jq98mVfxxD/Jw8D&#10;Lw0OPnjw0CPDww+5u4aGHh4YeHDkGhx8GEIxNPTosAsbQ0/+rHR2c/DvIMj4n/BwlPgvvEQb6h83&#10;1DN9f/uUrqZpPT636euP//xlR97+nvtaG3w5woctHRLhxMrLzvzSRad95aJTv3zsFz7g3r1z6b7d&#10;K9q2NJ75nc9cdOrXrjrnuG9//m+vv/D4z/7jfwMHnPe9L5x10udbdi9bWDv1xOM+OXfG8+17lr/6&#10;wn1nffezF57y1XNO+ML3j/vM+GduWrdo+sVnfOHWK0+Y8co9P7iE28Wx08Y8/ODNF1197nHrFxeB&#10;BjYvL3nx4RvuveGch2+96Jrzj3v+wWt5Fox98hbOC0/fe+Wpx3zsnuvP+vjf/J7vU/DIOPO7n+bj&#10;8LV/+ouxT93Kl+GEr/6jeT6QonrOaJ+x8Aw4cIrEM/ddtW1lOTBi366l3buWbltZVgBZLjkRujFn&#10;/KMr66Yf2LtxqHuTz17wiXDq5IsPX9+0vpYXA6Hs+9i0tFjaihnPX3L6V32q89RjPv7SYz+Ag1xy&#10;5tcnv3Tfhad/5Yl7r5g76fFtqytmjHt42ssPPv/I9bddc/qZx3+aE8S+3ctq5r506Rlfb9lYd6Br&#10;AzcN7JVOfWZJ5aRl1a/s2VDi5EubU3wuxBdMnc3piArAhL8+nzFrwi23X3vMpuUTOURAGZym4b64&#10;+vmbrvzaNz73Bw/e/j1nRuzaNHvq2BsmvHDV6CcvXlLzvA985vyI/S1l+1uLXSAGZd3dPG9fS9Hr&#10;r7xyJXBv09zO3bP3NReJ/AtRiTd4Rgy0zu3vKN6wmm/a6Nd7RmR6komwls1wOu6Q/xu2aby+l/Ic&#10;F2ItpvZdI6vd1OZmVcGDJlJT65XmNUNPvZHmcmQtUfIMpIL46gl0Wllk02jqWjwU3BmPLqkZrWpV&#10;aSHDNe2mARCCulINrqY2OkJHIAYyuZVvoJDwhhnjhgzU9EDZ7mKweNVVV2GMCNr97H3VfGewJVxz&#10;n1miJj5ZZyqYuV8cnsO/O+K6dlmn70Qz8+HMeehKX+KXJejMIf0QFy1rZSJnTDky/AoOkuWvTMtF&#10;CH6PoDmPY/YR0bcFzhCBBnCY73sLzHJBOvUMYrI0rd+SdWb16bowJiOBwTjwEIfGCI69LOMQgf4z&#10;ukJTSNwuRCC1V/j0NvNSzxjWCwYD8iy+hOFE1x5B6Dzz6nwZNKh/ihJ73hI/ng4KRa85App4K6bx&#10;vVfBR8KhaGHDwFEcJcuK8iNdVpziFosZ8zRsZGZlZJBxdkAunKekSIf/WHimx9lHYPwd1AzPWc2L&#10;6Qr0kPEHfjKfzLAMh/LKwlfW5IOJ0Dz+xfFWWhFoPovz1Es6RiJa5oH0KZcM36kxE+wMdILakCtD&#10;upgxHhRHuBJTiFfGTOwnWcc+qTHD1ngNYC+7qbNcnzGTvLJmiGBcDMgo04wL8Yx4kJcsgXoWEtcb&#10;dTbwol8QBxoLOpkD52hePcopcSL4qbaSx7El4zBlFK8NmnHPGI7t4VA0rU3wNdXcKw9aquwByZSG&#10;gWGJ6kaNGqXgaIxCAiP6S4T4YAc6jFOMwDiMkJdcRIiHNs7JSFfER0RZhFSqttLPbhflywLJngE9&#10;PWf+hhQNYDurtUiJFknpWe6ZQ2KMblNfAjApeiaBW4J7yPF4qdFEk7VcMs+kTPRZDvris5wgXyPG&#10;qb3yFv1U3rhEyUU0smTCkIVr3NJA+iRGknNA0xgGINYc+YvbwFvxtZZXZnEoZJBNmcrFXy1MqsZZ&#10;Z531zne/B2TAOYIvg7sPc46dPfvVEvspaibOa5xbu6l81XaOCTwRKtfvsEuCZ8RLpfUTyusml5RN&#10;L543de5MMISDKn1HwyER5ctWFrZjlJTPb1xSvnSFYyw5SkA6PIvme59z6xc7M8LBk7ZU1KzcWr1y&#10;q6MrnQcBXBhdVOWzGtOq6uzpwAnnCGQnldf6oie0AlQxsbrRcZWQCL4SYIicMeEcTbiG73rY9zGp&#10;uO7liVPf9ra38figB9aiotEG5WTmRgNpaWmy4Gdy1IUkqHHQRsoUM/2dZ3pOrRQza7NZoE5PkWZW&#10;FuJ70HyxLmavdULTHC8O8HKMm2U6CMXNSNQj5ZU6m87LnE0EhSIJ4uLgTfEFCsnehGwlYHjBf6UK&#10;mqyO5EQSBFVwtm22gyC7UiUxHCMXU6q4V6ggASCYWVba5U5k3GZuKd+4gYzgy/RAIZlU00N8oNLv&#10;pD3ENuJRqeeRhNGkWqk+BqWNYoWoy7HV1OW0/Axevuna0oS6k1RjRYT4YoSaFiYLLcQhVJzjaFh8&#10;uqIxgXQSgDWIQAqRjPSf3ictNs1k0JKhglwoOZiCApLcW3ekMqaSl+oflFaLR3C/DKICcqW/UC70&#10;H/wxO0CZX3aTkT1gRGahI2BEzuhBRHLy5sQEHBJKHEKlXOLSiBM/thfIO6gB2SNgEFWBGeNJKJAJ&#10;uQtMdSBgwrPw4BfkQsK42KRFSm+Lkyx3BUoOVC1tYBGajKn7+UtAvAU4JrKQrBXRYZavAs+NVD38&#10;qDUZumTwI69AOaFMmdgLqqKksBHnl6yLKM3040EJtcDoxxrTVSkF/GBA4WbwltxFY8Ajd1aXLjXL&#10;J2nAJWTSyiLZpdxJgQ0ZkQ5xPIdm3O6YqwLK9uRg7iObsxSxwGxWzVgxRzWNTDB+oWeEBl/MaTOm&#10;zJg7Dhjhaxq71pcUwIjdVT+zTWN34/DuxT/BI5pLhlqLDnQUDzdPP7RrwpHto45seuLIhnsPrr1z&#10;YOWtvUt/4Opfes3AqmsH1t+4f9MP9u24ZXDfYz6l+dprY51PWXBkGPINzoLLg/0Xg70vuQ70Tzw4&#10;MOWn1+D4g2CIwZeH+sYkQq7h/rFHw8f6PGfhGuJHYGvDM8M/m3y4b/Jgz8TXXwcHJr+Z68jwtCPD&#10;0w8PTTswMDnX0VSTnB/hI6AcMX6S3cCYEZeNwsPAxAMDU3IdFeHVn0rX99IgEXomHuif/HNk38jS&#10;P2c69UDvvIG9RYXZZmtVb0t9b+vR8wX++dq3p8ayvMMab77iOF/QuO7CY8z5b7r0JBDAhad8efvK&#10;8v171rdsXn7hyd/61mc+dPLXP3PiVz9yxnH/9IUP/8m3P/f+z3/4j2+68owdmxavXFR241XnFM96&#10;+fBg+2D7tp1rF62ombekfNbahtL2bYsH2teOe+Z24IU5+bc/9w/TRj8+3Lmja+vK5VVz9jev720u&#10;7KRYVj2Fw8WNl5x44lf/8cSvfcgZkD6WcWj/lpefvPXrn/pLeX35Y+87/st//5VP/NkXPvInkIhv&#10;fvqv4AjrlhRdfuY3oQnHfv5v7eywt4JPhL0bs8Y9Yi/JgzfDrZZwgmjfssB+DY4S995wtj0U5574&#10;+dGP3rh/z3JeEoCDpZWvVsx8YV/zyv27l/HC4MVgg8ahfVu4VHDT+P5x/wSd4Zdx1bnfvvC0r7w8&#10;6q6aivEnHPexb3/9Hx594MqO1hV721bu3r5g7Ki7TvveZx+969LWLQu7diye+fJDPvCxY3XFa307&#10;xjx5C2zlmvOOfereK3yg9OVnrq8req57d0PBM2LPAl/iuPGSb21dPXewc9nuDXMfuPXES878uE94&#10;2ppR2H/RUdexs+S8Uz/8t+/79XtuOr5zZ8lAV0N7U8WUsTdMe+UHY5+5bO6rt9uyIab4g101g3sr&#10;XMPdlUPdlX0dpRAHkMTINQJG/DSkpai/o9T15sGIjb8IjAgsq1nTDueo7P/VYMTrOyctWrBb7a92&#10;Uz+hlXTPXD3octYENI5ZDM+sI07+AvXQmXlmwVYgCrqHeHpn4SXds2etZKABLXLmupkziyMtmppj&#10;WVCQ9jFeAFkMyaJ0OlodlbZbt4pnozRNsyY7be773ve+66+/PhMYTMZ/WLehgRai1ZYkULdeR/vu&#10;VUZUssgURcFkI6WZgO4nyjH8yrqxXiQLjEjhR3/pmSDxxKO0nEaenlhnkKUbD3QiSYatZNQpkleX&#10;nEVRMmayh5TwOPVlBp5eLR4ZWcDHlXGD3DP6IWaW5mRB+ZnhZ8qd4R1q7kFn4paZtf2s3ArP5BMd&#10;zykprCoLY6DMq9OFp3sTIWrxl56zdpQlBbx5iOyYxwnOcSUmlQrJIklWURDBmAjx8AzcI4m0OI8l&#10;YMPfePPGJ99PWQs0VohTa3YNxCeCJRiBMQwP8ZMkbKAEdyoV36uM9jJKlqNCRMrfwBZZxMYPsplr&#10;RdWkCySX5YisELpndko6XFGpB+ODrHtkni+tH/ZE9tZzhrz0lhWMzEj91AXEg5ThLbOazLSDyBgS&#10;SUvV5FUi7hlF4US4t/HRkK/sRgKVWooJhxkXipaFuABbStxfguQvGTN99YwIfnCbMaI4agpjyzby&#10;ODkH2kBTzLij49BfbAS5UMqBomISAQj85CKCLDIIVkCBn0QQSC0RNnCPXxCK1GhxvJKvShRYEynh&#10;fnFQQgG34gtxV/QZXuOWaFFv2pkAQwo3h/AhmPmDLNz9sjQniec4HOGEHtgwQ6KZzCU8j4ARQTHU&#10;ZVgMxrySnAEEJsMSgtgObqh+eUAw9RTZLBG7i4a3IHH+ZjirmGhS0yEVFaU0WQIKWdcVk7rw4C5O&#10;1sBlmjW6TKXkjisakDaWrAVIO4zJNAjouIuTJc1MIPGTih9uVTRMksJzUGyvTjvttF//jXePmj6L&#10;MwLgAGpQ+EinTV51C4oalk+ev3BG5ao5C1e/VFQ5vX7pnMWrZjQse3522XOzSseVVNqmMW1+0YSZ&#10;06eW18yp41WxsLhx6ezahfZlOCRiVm190cLFvrIxrbx6YlFJUcOil2fOnVZWNb0CilE3bm7llLIG&#10;zhfTKhZOr18+sXLhhPIF40rrxpXVTyypKCAjR7/E4SiKSWW1Y4trXp5fO6mqcfai1bMWrhxf1jBr&#10;4Sp3X9aYWrt0ZvVSGzT4RHCOeGV25fNjxjkzwlkY9K+8zG1GWtfMl9JQsJwAPQpFhNRBClcKI+1e&#10;prtxJWMM7JzJZbInTpQZJfubzstP62SsEGtRKIyW5nU3KCtW9yB9bEChB81kmSxfbQ3kFKcwrOIN&#10;5XQNOJEkjaGEAbk0kthjBmTJSYEBFJRsPBCzrSDL1HHYGZnqA7DYJztJD5KpqV8qfqadmYLSW/oO&#10;UpA38J97zoKN507a4TTXMkUzLQ/Kmndx0nqLgNWs26ea5HiCIOOZwQZQkzzNDu2l66cfgwdFkAY2&#10;7QwZdSVyRMFdFrKjTEWWnRT0lhULilVw4qMTV3nEMwaIs0AUngFDamgiiIl5LUaqXmakNB8EPJmO&#10;7IlAKvPYAKPqI9WlO44PDh3KS0IDlREfNI0VPeQjC+6ejYJEljb4u5/cyaVNo+dMsE2GMypgxjrT&#10;QCry0uME8ckwI6UZoEq3nsOws1CRh+xZyAgqE++AKSTFoY47g0DtWLYw5EBlSUaADJEjNfHT9JE3&#10;YHqgnODd+KRb+qdkbBMNz0QTOe5LyihQYMZ4tMeEUik0m4HzvCJ4RrPKhcYkT//rIcM2IuDE27gq&#10;0LbAQJCEisOgCKIFGZSQaWE1yFdgBUpgJzScyo752GF2PyEobYCGnDbKMmUni7Tz/tISDWREgXgq&#10;VFYR0sgjLnL8HZTsG8AIzQjx6TbdvYdfCEb07al7g2fE0J6FQ3sWDTXVDzVXDbWUDbaVHuyqOtA2&#10;/0jL7B82T31txys/3vbsa5ufPLj+0f6VD7gG194ztOm+oW0PDux5eKD1sYGeF/fue7Gr+/nOruc6&#10;XJ0vtHWMdrV3vtTZNdbVtXfc3q7xru69EwpX95ju7lGurr0vdHW97tr74t7uwtXR9VSuru5nXJ1t&#10;UztbZ7o6WgpXZ+vsrra5r7tmdbRN+KXX+I62cT9ztY/vyFUIf6W9bXRX58sd7S917x3n2tsxZW/H&#10;1KPXNFdX26yOljn/fM3uaJ3W2TE2l1Rdna+0tyIyYW/npM72iW/ierW9aXZHU1FnU3lXc21X04Ku&#10;prquJg+13S31rq6mhvZd9b0dy5YveHXC6NtmTnpo7pSnyma9OG3cI3NefXJv04rBrl372rYtLJ9Z&#10;WzxlQdnMxsop65YWL6ubXl82oaF8wuqlpS3N69vbfBCqauOGRe0tG/e3btnXtLF7z8Z9TZtc+1vX&#10;9bZv6OvcWDT1+Yo5Y5ZU2yeyubdtW09LIVpP68aWbQu6di/p7ViztGFaXekrsyc9MX/6c1vXVQ33&#10;bx/cv3nLqvLKeS/VlY5bUjt1ae205fUzltZNX1Q1uXLuSzs31Xe3rqqYO3r0U7dMGHXPzImPvTrm&#10;/mUNMw70bu3pWl8664X6svF7Ntd37FrSur2xZdvCwe5NfV3rNiwvXlI72b2nbdX+1pVtOxq7m5f3&#10;da7d27KiZfvCneuqd66t6m9f6zsdfa2r92yoK5n+XPnMF0umPVc24/nyOaN37V60e8/i0jJbRV9c&#10;umzu/p71nXtXN7csXbO2ZF7Ri9s21vR0rO3YvZRm8NOydWFv57q9LavKZr+Iw2cevu6hu8576qHL&#10;5kx5ePv6EmrvbllUV/7S9An3NW+r3tvcuGNDccnsh19+/prNa2bs71iwt6V2X3vD7q3zx426fsak&#10;O3s6F3bsqerpWDDYt2LDyqllcx91tTdV72urb9tV0dlU3dlU0dlc6upqKetoLmndXdS2Z3776669&#10;TRwiil1du+e6OnbNbts+o2vPHCDFL3SOGPGMONBa6iuh8Yz4JWCE1sMvqx3/q8GIHK6r6c8GTi1a&#10;PNw0W35xk8aZRjmOxKIZqWvrs2deYDo2raeE+oP0WLqKNIL6WncdYZpX4waNsjFNvnUU7wPC5yMI&#10;mfjlvDrJAySLJk4we21rFmo0vnffffd9993n2+nGglpSHYxwbbHmGxGt6v/z//w/tmlgJrPKdPx4&#10;0POJmZlhfALdcZKMdEs6MBEEyiVjDswQU38Tl40sUIgpVXqmTB2zSiP3rEV7q8NGR3cblEEWOhtE&#10;9FWUKRdKy9qUcPrHp1eZ+YufuUQWQHCVZVvZUUVUSre6Q7mjjBPjGNLFQ48OZZEVUfyEk6yoZI1F&#10;B5mJsXumZAoUAxkeySLDaOMSf7EX5YuDAYwJzF7ErAVluRiprKzqa4OzZHFVSObGmWrmAT+EJRdb&#10;ynQrXhVJ6yGj1cTHsEBqwafuOf0u2VmI0nEP8iUCPUiCZmybOdF/ll+Su3sWzD0Tc8TtOUckMHtq&#10;lB1mTPwyhEU8Q2T5Zs4QlC1Df5S9cqfSkYk6+iJTSByDs76EZtbEMnBBM24ImfVlUVGRuUuVCXbm&#10;yVnNzhw+K4SZfzIJ5Ru3iBdeeCFbZxVTPG7ER0F8b+WOVEwrY6aMIKM6bzNNChbG2jGZFVEFRyGx&#10;CvkihXLABckzsZcvy9Ea4EeFEkEWUmV4GmdjxLPRIIPvgICIBwXLLmV6QEr5amdkLdqI8dOSCoIC&#10;BSLFLD0jLnfJceWXT5loEJgcUuTFSYa8uM1smSUoO6T89eCOE/aJVZaDAg3EOVwNQpOpyDpbfJm6&#10;tgt9ZKVVBwNXBZehQLr1N4uZpM6mNuHEjGcENhitlgHbNJ9xZJyEs7TrHjzLQ9RFFmzQfLCYOB3Q&#10;lQgxMHQCOGZ+gjfU0NcsJ4IQ2ghakXwJkoVxzKCZNoGigrXJNDOZQE44H0FAApxn2pnqGatO86XE&#10;Y7rB4DIvPfnkk9/xznc9PHosd4YCDHH0ssnilbnFEAHYhIMtAQrOgIBWOFGS+4ONGGL6a9uFyC/N&#10;nOe8BhsuIAJz61bYKzGppML2CnAGdEO0KUVlU+aUzHf0Q3GFb3zOqXBAZlnhq5+Szy+bOL/cMZY2&#10;bvBrkNY1fl6ZtMEjZPHq/OqEO2OidNE65028PKtiWkVho4fsHIRZvmSDrIULwcn9jzz5jne84wtf&#10;+AJ9xowzsRlBEqmXljLpiv5jYBSlZY77HvWycJ1pjrZR16ia2WfGGD8vxsYS4p6dybMhAgpKTUuV&#10;2Y7k6RnVOCHiiymjtBiMJNiZ3FmXCoWTQAOZvQcojPEHpcVM1vwzR8IMO0SQUAw1uWAMcUQUMQaw&#10;jZqECDJyvGlyJQwaKLK0YqLpgZaChGa+xOQ8jCCPwc6Cd2AVzZEVb+HyUulYbI6WTBeGSNbJyYKO&#10;kYBnmgnQwJizJzEtefrfzJDJgmaWo4mMsez8ivGLLLnmQnlZQ5Z13DDpP6MCTJIIDwouCB0iWeqI&#10;9xYZ46OU7gOFuIrkeEhERlwwArZSryTSylS7GgdVTVYgGPKiFmxUMeVZKuKggyCWtIcBI0gXXzPh&#10;qEnCeNhYuCUmavjM0FNJUXIOD2ZIASNQEBOrGYooa/NYb6kRxhQl0x7lpP2ULyt1zzeVGUk6UK+y&#10;8pFeT6H4S5Mjw7lASIGo5EurAUQUtExZLw7jOyD34DhaoeBccs9ezuzuUWU0j7o2egiYgjgFYgPx&#10;IC+eDT6DsKAcEA1L5JVXAiUkeIZAtOQXTAQ/MSTMUAtZsOSOf1YRlDnjvaDkolFdjETJqrzoxzlO&#10;xVciwuWCc3IpJqWAjkyNIrIwQKKcbC+tYsJAevZYMqvLpl1kMwoKaCJfmeIhxiNCqtvrPSPiL+OH&#10;BwRp7BeCEbZp7NlYtn+XEyt/5gDL/tafOca/v63EVCfXYFPxwM7ZP9o+7UdbJh/ZOPHIhgmunh0v&#10;7ds52tWx5TnXnu3jduye7tq2c+rWHVM27pqyeM/E11+rdo1Zs3O0a/3uMa+/1h4N/LnrpTXbx7/+&#10;Wrdzwvpdk1w/Cdw2Zc22Gf+Ga/ura7ZPdK3b+er6XZPd8/cNl/DNzdNd63fM/OXE1++Y5Vq3/Y3R&#10;Ev6vXNvnrtlU8zPXxoVrNja6NmxZ4lq3uWHt5pqtuxe7L145f/naspXrKxetKF6wdI5r3Za6bXsW&#10;b9resGhF0ZJV87fsaly/tW7t5tqN2xvWbKr2dunGygWbyhdvq16yvWbxtpqlW2tWbah8/SXO5p0L&#10;EVmxrnzNRklqt+5q3LC1fuO2ho3bF6zdUrVs3ZxNO6t2tS3cuKNy9ab5qzdWrVhXsWFbvTs2ljqp&#10;aX2F7DbtWIjJ7U1L8YBV4as3Vue5cfm8patKcFhRO3n52nKMrd5QtfJoKlnjFj/ylen6rTXrtpa6&#10;Nu6s3LSratWm4hXr567bVrZ5V/WK9fNwsn5t+aa1Vds21O7ausC1Y3PDxjWVG1ZX7NhUv2ld9fq1&#10;Vei4Vq2vxMCGbQ0r1hehsGF7+dqtpSs3zFu9sVy4a8HSuTQpgky3Ny3ZvGPh0tWlJFq+poweFi6d&#10;Kw6JsIrPo88LKGrtphrikN3zsjVli1cW43z91vqGJbMJu6vVhsAy+qFMpbBw2TwRaICYApH66bXR&#10;888W+tG/2zfM3rl+xsi1Y/3knRsmtu2Y0bV7Nl+Jn3eOGAEjDrWXDzXP72ue/cvBCM2gBkS/878H&#10;jND1ag01jprXkTWNrOrEzSEu2UGFtaRi5miJTA8yFtcmav5EEyc9nHYzU9OMIdKdaB+NAMT3S9+g&#10;PdW16CEkzFJbJnWadRFETkeogaamjGmMt9B/61vf+s53vvM3f/M3f/u3f9uOjL/4i7/Qn33qU5+6&#10;99579ZTf/e53f+M3fsMBllmDkipzY01/5m9Z+Q98kIabpBlSEFB3IkcayLp35oT4xwl1xUkh4MII&#10;Vwhq9+Wi09VPoJx+Ds1M16UVngFfMJpMe0TIIFLHk8kM+nHgzAozNvxwnl4nSEEWrEZmYlIFktf7&#10;6r3iWEHtuFKmWcb0nImEB0TEEYgHDMslPtgyDXt+8d7UK+vyYyTumZLlJ0cakDYjVEOQTHSNEgiF&#10;ZyUrTpYjhCAeThSQ54Ag7tlqiwFJohYsYds4w3OW5Y2fMuMSIRNXgx5/M+aWu0yzsqdnpUyFGDAi&#10;H6XLvB01LAUFkDDrNsTMjC64gFJgnFlqk6m8AhLJEZP4z9pgxuJKPJ5B9C8OoUSjItGwJL7xHwXK&#10;mhIkZFcylREKmBGekXccLLMTgQX6oZ9l6kw7JUeN1WXZWRJpkVJTsiSSabNnqZi38qXVLNzFqRj9&#10;zATiTSpydvXTlSwYUuCeWJqxYMxVLlljFF+pxS9AXiMGIFyOGgQDHUqTL/VmPM22M8dAJLhD7iIE&#10;CMhbmSoy2h4ZWcYO/Y3HKea91TgyvwCFAmVncIYTAgY5NXglEakzyhdBfBqgnGSXGXLwFDEJ6G+8&#10;jikEZUVp2CcmedHxwwZm1KN8E0QSMbMSGGgmi88qo0wD5qL2ejACqzmigmIRSUYyzQw2MBDKIlAj&#10;PgOSRtX4jAcNVcRRWYiRNL3hPKUpcpbm4sPir/jMUtVIVZXEK6ymDfTWL2uMmdhkNUw5+lERY8MS&#10;iTLLjfLRET8tNs6zK0E5ipyBbBZmM47HRlbIqYtJ33zzze9693uc6WDa7ysYzrAEQzhv0h2OAIYo&#10;7L+obQArwCPAEM65zNEPNl9AIvwdN7dkYlENlwSYgv0X7iWLloEzCm/Lq6QaN2PuxOlzJ0ybM37q&#10;7FemzJo+v8InNlAI8DG9snZCUQFrsMMioMOU8pqyJcvF8RYPZUtWly1eD63w1QyIA+jBpgzARP7K&#10;sWLpxoARORHzkquu0/t861vfCrLDINPCB0pO9yc8+4wEUlqqfLYIsdW00oopK/9+FJ4lUEbI8NBh&#10;wxSbriFAOToKRRLtkgl/sGn2hji1B9wPyu9VUNFAzKyIkSiXoPDaN7moUDhBITCx0mQJ7Ic15iyS&#10;9DVZfpDEX7ACk4uMqkDgSwmxGrvKbq9MxlQ9FugBb4EbMmGWXRq3VP+AocJJSkB3maab8KMlDJBR&#10;BJxr4XFO7ZlkUmAgWncZoZx6EViT1PL1UxAYSz+CJYwFv4tmiEAtiMgaQe2GUiMarphx2rHsRgkU&#10;mBmvXGShBlFFXK4EopNJo+TqLLa1YGGPlkQgGkHiloW+5P4GsfIq0gVZ8NOe4AdNPAgXIsdMgJWv&#10;uim+h3jBpO8YASPAkfHPJ6M4siapEBKJrKnURmFSkvhkpRnxE0EbKEdlzczi+ZUVAiUbLJgq0EzP&#10;y1SkzWp/ukhGqMTTmgnPEA7ZQMbxh80OSkpIhysjRS85edPCmP/jTemjwBQJEnw5J6HQeQbNqQve&#10;BlvJroR06+npgsWwgcy006LinOzCcRWrYw9oxjnIT9qctkBAbGcBBlnxPWMjWxrFl0WKNZ0+0byN&#10;XSHoIQaDlIzgXFQhMFACIhQrQmBiavRMAww+EHmgEyWlZcCwJiKjo8BDqnlGgHFOzCFNKNBe4OOs&#10;GmYTivBA6iNnRvx/BUY0zz/QUnq4rfzHbaU/bi768e45P95VuA60Th1um+Lq3T2+Z9f4zj1TmnfP&#10;dLU0zW5tmt3UPHtjy/TXX1ua5mzdM9e1Zdec119bdxcCf+6at3VX+euvLTvLtuwodf0kcPf8rbvn&#10;/RuuPTO3Nk13bdk9bcvuqe75+4ZrW9OMHS0zXdv2/CvEt+wiiOuN0f45PG//pato687arTvrfnpt&#10;X7R1+2LX9p1LXZu31a3dWLZtZ92O3Q2bt1Vv21W/c8+CTVurtmyv2by9evO2Gg9btteuXl+ycWvV&#10;7uZGMbfsqE2E7bsb1m+tcr7z6i0V63fWbNxdt2lXgY5r+66G5LirqXFn00KRJV+/qWLdpnJE9rQu&#10;2rqjDpH1m0u37CzdvKNk666y3a01O5qqknzD5srCtaVyx+4F23fVi+kqMLlnAVKbtlZL7rmpdfGe&#10;lkVHuapvblsiYWvHMm83bK4gyNYdtbIrsLqjllC43bqjauPWYtem7fM3bS/ZuK14w9Yi9zyv31K0&#10;c1v1zi012zZV7dpau2tb3Z7tDc27FjTtbOhoWbpne/32LTWbtlQVrq3VyK7bUCYJ/nc0VW7dWbZ9&#10;T8XmbRUbt1S6sLe7eVFz29L1m8px1dS6ZOOWqj2tiz1HGxgucLizDttUtGlbNSUX1NVcUBf+Edms&#10;CLbV7NyzUISjz9WICElJIVIQmVwFSeuEj1wh9fNX87b5vsQxcrVsndm6bdq+Zt/IKO/vLOv9uZMj&#10;/k8CI3Q2Gsc001pknY32UVumVdVYa+s9Z/VPi6bH1QgaB8QBXp+UgbsmUvONjlY+E+Zgz3pEIRn4&#10;Gr+aPWZOZbCirczoVqay1olKIg76eq/Ro0d7q1dwx4leWZ8Xn1W56H40uIaDNu4+88wz8dfI+kAa&#10;ZWM7fVK6CvyIoPeNl4FeUEzxs2Ip0IOQLP5kNI//+L7GodFD5vzCZZ0PEOgPxNcf5PtbpAjgTTk4&#10;pBCRCaUzwECWnjCWgZS+x6vA29llijFFkKUDnUdGJ5lpZ10rAxfiu2dBJkf9ZahHS6JlpIjDdPNe&#10;ETa948guifTK8V0UR14EQQ3/8WsQP/72AU2ywYHILEER6BSz/pnl+mx7JojOOP6ZGMhomE6Ik5Vn&#10;P7YkLz8hiHsbVQfRiNOBtFk0o7HMOWXnlRBMioznHGGV7TkxV+KnIw/qwX4Cn3llWJm9vmw1yywo&#10;SBjsgAhZf5AkA31qHDNmTAbBCBruZAFEaWYISxsB4OgEe1nvCjwREZDKRFqqTM8ickxdacqd4LFD&#10;g5uMOTI5zBglUzi2lLGyt4YUVB3jV2RUjQ76ESSjbUm89RCFGPrgMEhEXEaFUGkWYZi9EQ+R2WqG&#10;MjISQaUQjqyfqY5UcQoIKgHrUT0ZkoIWjuHAcKSWLwtRWUSOt6f4ZKcTXKUCykW0LOYThxIYMOkw&#10;LBVS5BqZzFOXOLiSNSLeGpDFQX1kZ5aGy9/M+uIo5BWRzQHYZ9ooktJe3EbUWdIpSswwA6/clR1l&#10;ipx94H6shealSqORsT7GkDWuxT+WskRGcCoSjjgDy0YVxaf0xQ92lq1D8a8WLWCETLPWlzEuwXFF&#10;FaJFOmWUhcTADWJiT4gcs5IcrBb/KfcUB1KMRGTJMxyXNfUqYrqKM5RyEQ0npFMuGFAKkQJlSTKh&#10;FY26VPnMcuOdkZXquBYrXDVRGQV9SyMjI0rIPEEJyijo9le+8pV3/sZ7Hh41hi8D6IHjQ46fLPg+&#10;lFfBJiAChR0TR50gHCoJfeDO4JVLoGgvzZgLBYBBcFIAKBQQAd4Ts+fZYZGzJCbNLuYQMWH63Fdn&#10;FU+ePX+aAywra5wuwfeBB8T8xqUSumbVLJUW0DBpfoWjNBGHieCkaMGysiXrgQ6vltTPrV8BjOD+&#10;4KsZ4ru7uEs4NsIJFDwjYBZnX3DJf/gP/+GEE07IuJ9dKT4qyoxdpaYBmlFMXmXyxkKokQ4lYXtM&#10;K773Jn6qhod8tMJP5KycZ0ZBgXGso9I0R2lCUU4fl9msew6PCGyRvkzWcQ1gM0qfkbCu4MKMJIfL&#10;xo0ik5Y4yWfOmRVmydVr4bKTqaxFQy07wmTBZlivJPKNXSWyCksK9HOso3t2MImsGQmmjB/J/XAe&#10;RJvessaOeKwIKcrJInD8LCjBPehGcGTVRAS2p6pSVyaNqUEYw3DOl0nLTATKj6+QkCCM4mf2KGZw&#10;B/TR9IBOpoJ+tEQuVYNa5KugJadzf9MQ4SGfHwqEHVcj8hKKLKIxCYoliKJB39sRh470XF5lMBZ0&#10;wD2dgvip+DJN80IKDVfmqLILgM4egkfQCTbicxfPiLgVpHslSBBGyhGIGvWmLRJTy5nVGjHTfSRO&#10;WiHqkjDIDg5NgJVgeswAUv6mt4qt0g/R5O4v/bMKZpPnjC0ZTLZpENxfNo8TEnmQXSbtZGceckEq&#10;rj0BpyghQHB8cv1UqPgZKRp5BXBHUKYBo1kFlWbfJU0Gm/bMpHMmNxHwLD5tZI1BKsL6McuAVllR&#10;MIzBPPqYjOcaC0QtQzvR6DCZKhr2rBa4S4t5xUT5OfxLfNqQ3DNWPRM2jhWeM4CUMBgQxhSrQhEn&#10;fUcafDpkDBQV/Bp9PDBmSvaQEUu8lnJmxMg5cXjO7p5f6BnhzAgHWPbuqT3qGVEzuLsyJ0f8Es8I&#10;DuGH28t/1FH9o7aqH7VUvNZc5jrUNvdg+5yjl4e5g+0/OYfPJGqwq2Jgb0VXZ8nPXB11Xe0LXZ2t&#10;Da+/utoKgT93NXa1Ln/91dm6rLNlqesnge0Lujqq/w1XZ1lXV4mrs2N+Z0exe/7+i1dH1S8n3tlW&#10;Wbja3xjtJ+F5+y9e1QWp2xpHrr3tK7raVna2LNvfuaZ377p9ncuad9d0ti7Y29HY0bqgq72xrbl+&#10;t09gtC7o7lzU3bm4p3tZb/cyb/d2LNrftWRf52IKbG2q82pf1+KO1gb0BXa0NLQ11bXsrpGws5Xm&#10;3QuXwKadVbIQzbOEvfuWo9neXN/eUt/RWre3s6Z5T0lLU2nPvoburrrWPbV4QAQbrc11yLa3KMQF&#10;nW0L97Y3dncsam2qbdlTe5TIUuEDPSv37126Z0flUW4X9exdKoKH3n0FuZp3VeO8b9+Kvv3LSdHb&#10;vWR/d/1g/2J3ObY0l3W0VbraWyuads/fs3v+/u4lYhJwX9eS/XsLV8GK2hbgp2lXFcZc/qIva7Jj&#10;fqBvkaJBYW9XTXuLrBfLKBqQNXmJgFqLszmoqLleWkT2thOkoA0S4Z+k1Itg8+7qnVvL3MWkIkno&#10;XJyW3QWpqUK4aIh7Fu4hZSTayCXk9SU+8tzzs8eF9LQWDrx0xsTBnpqBrnLnWb7BOeIN2zT6W+b8&#10;+/WMyA5JTZhWW1upzTIw1eto/gwdNO7ZMqdR8yrN7kijpqvQFekJtJiaXQ1l1lGDRxjmajc11khp&#10;MWWh0dQHaN810NpHra32Wquq6deAZgAU5z0NaLjKyEn3k1U4HYMWGUtaz7e85S027r744otyET9T&#10;0BFkIdBD8pJ7epEMwlBO1xjMAkEdidxxTjqdKLnQiUtbPNl0eNmrgn9p6YeAeg69V6ZekRRxXZ0W&#10;P8NNxweSUVufEUYW2GkDb1JJm5M4MozTf8iXQnKeBfqo0UZGbHSezlIXqEvWb+HBW6JJqN+Nt16c&#10;MNMvIpKBi5AszWXyoANDOfh6Bjee0fdWtCwXy13nlwVtagzy4lUgf7qK12LIioCTzCS9yigN8EQW&#10;cqGmWCWkGbkIVKySI04betAUdPAspNLZp0ePCcVJR7hApGI5/ubw+Syt0yo6mb8pDjoXiGZM1GQs&#10;GJAf5dOAOOnmjRRDJ66k6Ctfz1l9ikpRZg8Z/cdI5BIoJ8uAGdmQnWXSSfYPR2Q6oUnhOZ8MS3Gy&#10;kJCY8R8hUQaIGW/JMUtYykXafMcxVSCGFEXJQpyUCzpi8lwVGOAgY/oMgt1TwWmSgIxZdQ6UE/SK&#10;TvCZdSRSZxaUuas4YhIkd3xmQuvBUIyeBQa3ojGKyoxLwWVqPYKDpMqIk7rvbsgo9zCDeXVB5CwT&#10;ZXCW0a27spac7FSEOE4yUg9+pHzj9K7eqct0i7cUffxTjIyJI5dsJo+MaijiAYY8EIQyRVNS9K/y&#10;0obyVQQsWYSsUgZmwj+pRZAKTVKjib1YoNxHvFG0CcwjDhoyJWxQQizFUZmqMUkcbSDm45Hhr7xQ&#10;o6WgvZIQhFAB5rCRATSN+Ruro1u2IYss7dKS5EHBaD5lpHQkZA+ZumSSJjsxg/MyoZwVHwP2CgU2&#10;KUkGrMKDxwU39FN2YgokrLtoJMpcDsO2Dv2n//SfPvjhj0AWoAzAiKOeDsWAAAAEKKGwz8K9sqZw&#10;dsP8MsjC0RMlyqASHhx1yfFhQlHZmBlltmnAEfKJzRlVdb6gwY2icM2eN2HmvEkzi1w2a0ydWzp5&#10;bmnOs0RQtFfmFMMg7NEAN7gKHhDF5faDiIO44ydm1TTyd8gmDpiFsyHkBYNwFzmp5tQV9omIU71i&#10;yw9uu5vb3dlnn601SOeovFJk1J55Mo0x15g3y2RRCog+0xsyNmWqrL2iQBYumu4mUylvaS/Go4zi&#10;uy5Vmr6YX5B3GSmLrBAoxOybCy6pH0dKFuxE0Qe1zFGOMXtTNQ2jwhXIZlQNGaWhQxbNOMLAR/KZ&#10;LczggUGyOjwQRzT3YHlZscdSTC7zzLjVBCZTqbNOjkkiZ+KNDoXEutKdiRCP8aCfArNnk+kyM1yh&#10;H2snFJYoCjV3PGSeLCP3EJFLwAgGjzgi7Db7EYI4IJ7aOlI6iAf7iMMmQbJrdcRPHkG6Eh7niGxD&#10;CCqn6TDZywBApl6RkbqyB4du6SSgCc0IjNOHws2Kzgj0gJmgBkFkspZAoqzS+0mu4o+sEwQzjZdT&#10;Gn8sWfrWKqaFZ11BaXNmBCb9zeCKStMqRm+kU9bZJ4JsgHvFJD49ZO1EuftFUXQoU/wE71YEmmic&#10;S5WliJQ7UkGWdUOBL+OY4C/9Kwti0gMKsogni6zZeYZJcbEUE0ESxRUlWJhU7C3WG++VDEvwHFA+&#10;ALrk+AkamLGWZkpIvHgwHCUHiU7/7hfAOh4oUhFKLhijOoLTXhBnzKsF6pQkYgblx6Rc5OvLOIjQ&#10;M8p6cyylG43Hh0qKJk7SDlOLH2MQB3F00hXGzzGLB2pZeqLggxkdxbzlEhQjI7Q4FtF/nPWM5+Mu&#10;+vpfwIg0+/GSK4DOP3eAZcCIgV0V/yoYcXSzRunh1tojbXXuB5qqXMPNAuePXOZIuYZtZT96DbU6&#10;BfOnV29beU9bxZu+Knta63/pVdvTVv1vuNrLenzO4M1fbVX/BuL/Jk5+Ehn/P70K35VsXdy9Z0Hb&#10;tqquXXU9rQ0+0LCvuaq/oz5X157yzl1l3U2VuQpvW6o89HfW72+pFqG3va67uUqSbl9wADC11A23&#10;1h0oXPX9e6p7Wo/m1Vojsku0jp2le/dU9rXX791T0b6jxHciBLqcxTi8b0Fve+ne5qJ9rfN72kv7&#10;Osq7dpeJtv9o8q7d5W3b5+NnqLux72i+rtDExkBnQ1973dDehYNdCzEsVefuMnlJhdvXBlYc2Leo&#10;t61WOP7D9r6W8u6WouH9NX2d5R2753S3FLvk3u0qfF1i3v69tT37FrS3QijgC0AKAFDt3s7apj0l&#10;TbtLevY2EHlfc/Uwftrr3Fu2zdjfOr+raW5/JyarfDY12RX01lrT30m3tbjt68B5bYHzFs/1+1qq&#10;O3eXt2wtIloBIGhXCu61uO1pqcG/mCiQJQK27yylh/2tBeW7F9TuCxptteijNlJSIw/ov77ER57f&#10;cHZpAYxo8WXQspx22d30xp0av/BrGr/kzIh4nGk0/jds08gWtbhDZ2qRVZSs/qXL1wF40PxpjrPg&#10;k8Wc7GPMEDwjJ1174IaMeEIBKW1oPCQ108GqUUBZ8+1ZA6q/zFK/XlwzbegmF3mZ8OhItI9ixn0A&#10;NW3uHXfcwS3C78YbbxRf4+ttPKXlKCMtdVYqtOlZuZJKYFaGM57WJRssYlJemMGkzkBMCiGOrjfj&#10;MPd0AGJ6yNtA7HFXlnWmT7LQjaEcfCTTQt1qFq/ilKFjwBU6eneKyu5B0fRt6d3FyTg+QEP2f+ps&#10;zBPyOXGa1KeKrwskUWbjuCJF0BZ/dZaIoI8ZikUTD5lv4E3WmZYTCvOySMeMjQwTs6QZF03CConP&#10;tiLOxCNTbrkQPEAAY4hcIgjBjL+epUU5w0RKzmBdeEbPWVAVmOFLuva4Yvpl/m9UQbeSZyYfXCmn&#10;dQQ6oVgUxFfuGaMghUmRcSiQYWechw49iOmelah8FEBM96xI+OEqy5s4YeHexnFXZUE8s1ZxREAk&#10;PMTJVh0WP9tbmHR0Lt8s6dAVPrO+wfZogEopAWWckDQwB+a9ok96I46yzvA9FpJJZtzjUx8DVRxd&#10;YiwsScX7ICtUYRsdkxw0wwkOmbQijj+IrPGWmSRZMI+NDLjlKztFSbocrSKVIiYaKag0m4wyHcW/&#10;5Cps1n7jDSFHSTJBRVm+mgilrEQ8ZDHH2B0bVJr5OYkcyiAJrqiUmPg0hs5KYFarkE2Z+hlw5zsd&#10;SidjXHaLlDhpLpSOJD8PRsiRSjUaRMBzitI4mEIy/cjCIw3k6xiEDQIiMvPI4D6+7iksArpnfqim&#10;0Jt7kCwyMubMDTCTqWAaK/EFpi7ghwYYdtrhzPYDx6CcaarmAlcYwC2amMRGNpsgohylTeuhQAOu&#10;oYwOI0nb4oGwVBSPJ8zE4cjQWVGm6ciUUqAHWcfLLN4ZGNNsKvHMJDMhwYaqwQay+qrog8v8zu/8&#10;znve854HHn0M7uDijzCjug7QUPCA4Ptw9FQIvgm2VHCRKFzVdYVjI46eIgG2AFjMqKqdXFoFLChp&#10;XMs9gQtDwXOhrvDW1zRcBcxi6qxfCEaAOfhQTC51EGbDuLlVsAaODwW4oXahLFD2ZdAxM+e8PLsU&#10;ygBuAEM4JAJ94AUXjPhBeAhCwTVjzMwymzWuufFWnhEPP/wwJWTdlRKUQiYJmcemXmRSmo0YYgqn&#10;XvOrQFoKVDuQFowheTaB1IakH2SE2a9B4UjFDDK/VSmUYFqGTImVe7xaYgaqCTuJX4ByEYclyFQ0&#10;SbDkF0tmOfhXxOwkUxeGTRzUEJER8w4YwVRSTzNJDgCNeaxKiAJtsPkYag6QUukkjyBMl1UE7cJn&#10;1q7xox3INkCVdwQIiMNdoPk4wWGPFLQhDtkpU7h8JUzyeHsJz7HEeNNiCGeZBCQ7BVJdwAgUMkMm&#10;VJBfb4V4DoyScpSKvDmfIt8mEKKgKVxI1jOoInC8YmUAiSZfDAinq3ghqa1S4RAzOCc+XXmmDcIG&#10;CmEb7rKWKU5IhM8gzoFO0rXF7yOocTq+QPnBXgNGsC76l1E6qdRoBYpIEA3JhcRrQyChsoChPWSE&#10;zCPoBokCi2jE6FML5pW8MtphJCmyDEtwldHgCFyrvDL/F5hlqowQCBJHA9nFuYC20WT5VEF7WMpK&#10;iWjZBeaZzjOYREEgIrQXEUbWmchF3jhzZTaOWoZ/GeBFG8hmVEkJogWJCNrFzPzNogXFRmPpibIO&#10;FNQp+Ls4cS4jQqD/QOrxTspIOKi6rL1i/+iIqXzTyOMKEaogi/hZIct4Gx1JAvapU96mjHKMN/NL&#10;y8P23MkSXWFM2sAK6Ge7kIcMA37+W33/34ARZQfaFhxoXzjctmCguc411Fwx3Fw+ch1sKj3YVOIa&#10;3lM0tLtoeHfR4T0lr78G22b1d0x/09eM/vaiX3a1lvebhL/5q7Wsv7Xk33CZKr954v8DMVsr+193&#10;DfImaFnQs7u2c2v5vp1Vg211Qx3V+3bN37+nJFdvc/lge3Vvc9lAa2Xhaqv03LOndKi9umtHkefB&#10;tqreprKeJhGqDrfXHthROrRt/mFI0/aS3s3z+lsqZDfQVjXUUeNCqmcPhVRK3rltbvPG6V4d6Krt&#10;Pppjf2vpQFvRYMf84a7SfXtmDu9FtnT/7hJE+prLcdXfVnmgq66vpUJ2XrmGO2qE7Ns93yVcHDEl&#10;kde+3SXtW+f0t1YgjklZH+WhWgQEUdi7c27b1sm9rfP27ZnVuWPaABeblrn7m2a7H+mpOrC3fG97&#10;WVdnZdOeIve9XZWdHeV7u6r276vZumV6mxMcexpkvX9PgcPO7Tx0fBh13g/7avDf1zoXtYHWsmQn&#10;jhyxSoF0RV6c4AoP9BBtUAsmaYNQlEwbiB/ubvhnpZXu3VHUvatYTDJ27yxG09vhzlplIVzuBd0i&#10;WFBy1U8KK0X2syU+Uvp9Pqfyug+pjIARkIjetsInP/8lz4ic5/KvHmD5vxOM0GPpHjJ8zABa1zsC&#10;n3vWwfhpjrWMQb4zkc5xxzoPzWIm1ek1dS26YQQ9axYFauy0sJniCtGtauJHJmxZlNBQylpkLXtm&#10;RGLq9rTjmtG4tKVjCEJ800032abxa7/2a9dee62eL8sjOm/MaNZ1APEbjIc29jLJFK5XI4iQDJIw&#10;FoAgPavf2LFjsaEDICDl6JgzOAvSjNWsaeBKPx2vUeEiZKiny9HxeBsfAVxlGSGjDd0YQCGjeb1L&#10;FktpQOdkATYT5gz1spQkJIg1spSQX1wkiCN3XU4GIgqIFKQOD5LLCCd0mMkJJjMmy4AjqTIXpXn8&#10;i5lVNUQiaY5Yi3sCxrKEHiQ+y1ZI6UrFz8pt1lgCzRBNcWBJcYjAhGQqrUyRytxPpuJnhCS7TGPY&#10;GIXr2sM5akhlm65A4zx6w1Vm495KiwdpE4Fc4qerlrtwYxEaph8xA2oko/CcRRUF6q2EWZ6ivajX&#10;XwXkLaM1so+HbXw748gaD0kMyIJZIpJpmJjxWSB4TkQngqKRygMDEEFa2s66uqzjF5NakzU0FQe1&#10;2EMGOpJgng2Qgg5zEKyCoA2iZUSCDttmuhSFJSNId8ZMaVSNf/youdnUkLEvmkpZTD8xUcAnHSLL&#10;hIgW5EUIiRScrOk2dTwAR0ZF4qg+CCrouD+IL6ZnlYUsNIYaKUgXxNBgS5yRlZwRnCUDd6pA3IMx&#10;pdqacyJGPHJV3pgNOkFFMZDVQmUk03Ab9NCsg0EqdBEUayyKCGq6v+jQc6Axf/PdOzRVf2qM+3rA&#10;GjWO2sWhMSHyyqEksstMhvhZh0RTLpngUSx7Fpg1N7oKXiNTNhBEDG/4GXGQTruR5dDYUqYQMqLD&#10;VNJ4u2RQHnyN7cWEcCIjilU0IuMqzQUVSUj/YqYxR1DuMsqAm/H7iQZXygJ1vNK8wrYCQo3gImcB&#10;MBOq1Pps+EJ22+4dG3dt//qxx739nb955nnXzqla8lJZ6YTySs4IM+ZXTpo+74Up050Z4W/hAMua&#10;eqAA4GD+oqUcJWydeHl2ydiZZS/PKgcKlDSuyXYJ7gmQAngEXGBWWY2zKouqGuZV1E0vKh83ax5n&#10;Ch/7zGc+8wFR51NwfJhbv9CraRU1BQeKopKp5c7IrJ9X1lhSsaS0Yml51YrJ0yqmFXPNqLTRhb1C&#10;cOtWrS6uqJk4deaUmfNKKusmTZ89tqjKZ0dnNa4aM7+6aPmG2+5/yHFFt99+O4OkwHhpKUraoBbF&#10;RG/KIvsOsi2I/uknvtAUrib6MQxVlW6hb+ojPCIbypgN20ac8WQGKAvJg5V7VhCIZO4RlNZPSQnx&#10;V76BijywVZnqXMSUi7vk2eKUSZeCEzMQbZrENI/EGQH7xFcjsqeDVcetT7mHvSxus6hYhVTsU3wi&#10;ZONJnMOzsFHYkTFxyuSXXimZNmtJVd3qBYsLPuWNC2qrKqZPnVI6v6hs3qzqoulLa0u7mrc1b1t3&#10;oK+rtWl3X8++5UsWVZWXHTww5FzZratWr1+ybG9T89D+nj07N+/b37x1++r6BaW1dfMbF1fuad7c&#10;3LKlpW1rt0M5WgrTY3IpgmyUi53jnz61G/jXIGRlng6DQacX8Cv4gCys3zvQt7OteeDwwf3Dg6vW&#10;Fna6IRgQik6C2jD7rA3kCOS4HSl0OokDmiTpm1L0GTNQfoovDaY4fohogWNLgWjTLvkF4dWOaZHy&#10;i2eHlkf4iI1pTzBP7Sgr4rQkskM2fZn42WqKOD0IzLkG6XE0aPHKVLLCg2qlHctGOWQxI7sYnp8W&#10;IIO6zLr94kpGwMz5RcZSIGaGmh5WSF7hJAswgdcpQUxvRRaTvXlmkCmsgH1Kk36CX3ulIEBmOTwo&#10;4zqq1sIHpyYvfogWzlMHFQFScZzJICToQ8LTqWHGHcPpKGWEYYUVGM6reBrG6SM9ml/QJTrELWok&#10;jd+HekEi9St4DZqkFi1tMmpxEim4vhzF9eiB8fjRuecgF9rq1FBZoONt9OyBmDiPmx76aXACeQRk&#10;oZafxyPeJBjxxk97NpeNnFj5Lzw4vf/1109PuPzXEibmT90o3tzzv5X+/8Hxh5qqhpqqDzTXdm6Y&#10;6ysnRzqWHGpd0rejrm97bf+O+v7ddYOtVcNt1YPNlQdaqg60VB5orT7QWtW9ZU7fzvldm2b37So5&#10;2F4zDB5qqTrcUTvUXr6veU5P69yelrlD+8p7muf17Szv21HWtm5W/87yA801vbtmH2gtPthe0rd7&#10;9sCeOb07Zw4f/TvQNHeopcir/j2zfdv1cFf5a669lX07sFHXu732YOuS4aZFg7vrD3cs6d9R3bVx&#10;/qHWxr4dNvssONy+LAzjfGj3wtc6lndvqhjY1dCzrWb/dt+Irdy/rehQW/XBlipeM/175sh6/44Z&#10;shtsK9rXPHugqwTDLdsn97QW9e8uH9xdcbC1llpwy4VnqLm68PGXlpoDrbWHOxcc6mgYbKrq2Din&#10;e0sx0Ww14uDjOtRWL3LP9pKDLVJVH2qrE9PfQ611wsU8IByksnv2oU7g2vyh5nkH2kr2N1fsa6oY&#10;7Ko/sG9hN7eInSX4HGwqp9vurXOPUig90rHgUHs9Hnq2F3dtnvzavqqenTOpiwjunnt2zCioFE1b&#10;n3YtONy2lLqGmxq5qAw2zT3cWeYi9f7t0129u2bJfZg/SOGaf7Ct/Id7FWi+jvEz6ENf2xutuqe1&#10;eC/VtRz9Lmx7SXfn3L17i9etmVxVNnbejJd9Mz1T45Hf/04wQt+pkc153WkcjaTT/WjUNNMZu2tz&#10;tdpZe9fm6gWzG19L56fdT9+jQdT7GnProTV/mlTdueY1zgKa6cze5ZLzljPAyphJDyEXvZ3kWm2k&#10;jNfjECFmTnR7+eWXdXuaY0dFQCIsT3GRQCQUxAE8ZxFJFvISOb90zx5Exmf6WmxjHjWMYTWuy5nf&#10;pif2V2dMXpQzzTP+1gdkMdBfcun8xKRDmsyyKg3oMzJkzEpjJsDpD3Ci69JtZJgSDRsbZVlbLnrE&#10;oBLQhJzbPzKRIKMIiiNqQW0kCZrhCtls6JWQdCTN0lkmCYV5wtHzIPyNCyLpdK4Zg1KIgvOcQskC&#10;CM0ICUYTidBPT0xMikIk05UMVbMoLZq0EnpGQeSs6qfEsaQUMCPHLJKIhg2vKJNy6DZT+hEDC/Cf&#10;VZEsmMhLweWA9zhTZPlIqlCOcwoVKRepGG1WCbK6JTJVIyvTTMZkSkZMim9wI2uU5aWYYsnBULIM&#10;nqmmwEQw5jYoyWwBhUy2w0yWQ+VF88iOrOGLRkuZMwSXoTEJgyawCiWCWzrMmidBstBEY9SOYa/Q&#10;NysOoheHI6LluAQaiO8DUl6pvFKRPTVUFjgxzKIBZP1UPRKl6sVVCs80GWOLz4VApOTFbimcuuQi&#10;rb8oZw2KcsSRhcgUwoxlreIQh06yEsUMAo3FZzUGg1UaoGEMJBBlVU+1NQzV2mSgT9U5hYuYObQs&#10;K89xb/GTReZpMsKzh/jrEgrNVGdyyZEIWa9WFpmTYxhj5oQ5EVOmDJUliCx5TE5hCVHcDJWMAhlt&#10;3LKyPowrhYJ4HKxyIAXlB/jIgBI1JUVelPPDZzQgnEnQA8Yy9MRtkCBiBgbSYiv6LMGJT+S0bxKG&#10;jlwkUWrMld1iKehD2l4POKEcNVFa7YyWM42JyFlFx1JcIQKheoUfyqErMmb1Ve7oBHTDgHwZKhEW&#10;rVhy10P3v/O97/38V4+rrF9b1ri2eO2aWY2LCpsy5pVNmTUfTMAzgpcEv4bJZZWuwvkRtk74NEZZ&#10;5cyqhRAH6EPhoIfqpTm0kp+CYyYLn7SYV80Poqiibk5ZzZTZ86fOKZk0r6RwkmVRiT0X9oAUdnZk&#10;r4dPaRSX+uvOAwJCwSFi3oJF5Q2rKurXuIorlk6ZXTNhdhmowoaO8fNKCrtFikqPHj9RNH1eeVnt&#10;InmNL68HRkyoXPhyad2cJWtvvud+7h4+50QV8XSg0jQpZE8bmLlTgIm0AOnvKJlFMZ6YLjOjQHrT&#10;7QaMUHEYjyKg0liRctT80rwSYb1KTb1jbKxLo8G0YtvxIcKJuyRJLr5KhKtEY4oYUFuZLqNNLU6c&#10;uGBgNYvkabgCyErO6lS3TE2z9s4qCIWaOCgzMyIQKvgpDWBPA5J+XHaM9umnn3722WdnTJo8ftSY&#10;Zx55fMKosc89+sTjjz6mX7vrrrt8GMumy8aGumcfe2Dt8sZDQz0HB/YN93cH/c/8qjCbGj64Z/O2&#10;NYuXNW3dsb+1o7+n+/CRgZWrGhc2VtcvqKiqmb9r96bde7Z072tta9+1YVOhuQv4q2qnlmX2Fcc9&#10;2kYc/5QQj6d0vuQSp+CXt7C+o3f/lqZdPQeG+g8d7NpX+JovXWlSqI5oYqpTChdlBLOhNU0lueSV&#10;HWrB6dIRIOtvPBazgi1hOuvs4EA/mEVwojgXBO1CTTOYljCgUhy4IqaiVxxsQHycKHRJgk4imw1o&#10;bEwq7VLWYJgrVr1S5RmVrCkZNUx6dvdK2jhkyVEcaoyzFZYC42aJAgNp3/zSmXqId5W3JCVjVonE&#10;j9tO1gzUCBymFc2SQOA2uSOuaSKRokmXioLkWURhkFkjUXdMs6MT/JMxZyTFqU0ps0zRUEaWigKC&#10;M2yloDIKxGQ6VtHkQpORK+PYLKQRJ1XYW8ygIGagq4yO/DTCyksgYVHQ1wSJkJDeKEEWcteiUqDe&#10;J/04NSpHPbKiEYFxpoeK04Q4mt+4TqCZsTpmaCwdkHxZnRBkUysx5hewMiCXXAKd/49t0/i3gxH/&#10;B8/23xxc8r9NwL6dZWbUr3UuLCAFO8q6N5f1ba870r78YNuy7o2VtdMf3bJ4YvOGOTuXvXqgBShQ&#10;ehRTMNet2bNy6paF4/ZvK+3aVrJt+eSDbQ1Huhq7ts3d11J0qLfWoQND+6qHuqrQRN+cvDC3b6oe&#10;ai7xLQYfSTEB/vFA42Bzyf6dc4ZaS/t2zfWBhte6qo5017RtmNwrsNmMvWRo94KtC6e2rZ4/tKdx&#10;cE/jknkvLJj5VM/Wmk31k5fNH7Vw9jPrqsdvWTBl/zYsLTrUtmzYN2J3LzzQvrxh5lP7t9a8tnfx&#10;a52NuD3UWo+Tzo3m7aU7lo3ZsOC513obDnZWHNhnM0WxgxvNrps2TwExDO2p6to0T2RJSAoFwLxA&#10;9/1b54twuL3hcFfjDzsXkutIewOwQEjPtpJVFc+BXQZ2VW5bPKFl7czhltohKt1eKi3Z928rGYTX&#10;dFa+1g3XKIUCeO6B7+xrHOys9wCM6N1Z3rF+Ng1T1J4VU4ALnl/rWDCwu/Lo13B977bsQEfF3m0z&#10;d654+bW9lFlAEw62lfXvnuca2FV9uG3Zwdalqyte3rNi7pH2xgMtJT/cV8cC6XNwT3H7hsmiFaAH&#10;G50KBVF2uKPicDsgKZ4O/zoY4UMbyjdgxN5/z2CEVlsjG4hBe6rt0xRmeSfLsBmhZtVlBCHWDegn&#10;tJhBuOPa4NmwzF0Tr90M2GyYpaHXSmo9Nb7GBHosmIJGWXeV9UA9UJZYZSqOdjxT1gxBtLOiiSBc&#10;26231uw+9thjDox4+9vfftVVV2EvK6ta23CLpSyxehCe9UBEAltgNfNzYmaNMavTgWDSvtOJXHQP&#10;frjSpkuIn3iFZDkIBX125oFZWJB1Oi39B2YyW0tXlMl55q5xkw40gPMA9kLS3eLTMyZpJviF8QdZ&#10;6CeLt5JIiLJMAyJk7EtR0Q9qmImrMN5kHYRFvuneMu7UJWcVKOvziiwrnwa+WXf1KqMNyQ0X9Pq0&#10;QWlZ/M/SGX5QJrJoCjeTMZx7VqzoZBXIPeKjz5AUBLZJxGCyQI0Z8d0xRl0xtkxfRcjGaRLJlH0a&#10;bWCJ1MKpIgMjqpBdkBGlEO8M2ck3KwkiZ4qLQ3wqceqNedCAM1MFooYI7cW9hYAZ+sQOoy7FKi/P&#10;lBbbyzqGXKiCFDiMdWUBBEsk8hMNfTUu45gshZEii4qouQuJ+GabNICOv0Ei2IA4iMQZO3MGETzj&#10;KqWJcvAsQmV8TMAsu6Ue+WUJK34QcmRI7ogwMzGRjfdEHFswHzyOdDEeaqETP5TxFpDL2zi5CMzK&#10;OVaFBBdgWgoiiINfzCxDbT9yGbG5R0ZJ0DR2DHQlQubAeMjgFasBwuJ9oyHKOiRWUca8V5keyytD&#10;auzFERdv7tiOzQjHp0xNG0SOty2yxPejmUwP4hfjQUwKxAlrVwvEFAG1rFKKFtA2vjB4kATBbMKX&#10;NWaUjvC4HsTahUdSQqV9kIXSFyEolfJKLU4rIbvgJvSQykKQ8I8saxQ5cyqzEdbIutIWBRKldnaV&#10;uZnqHLyPApmKEBECamQNH+XoLbOvEc2rU7LOEqIIGX/LKxM5UhdXlPzOH/zuu37zt16aMKNm4Yby&#10;RetnLl0yrWGBD1s402HGXAdA/GQvxpy6BUULFvm2ReFLnMWlTp0sfE1jXjkwAu4wbk6VXRLuhdMl&#10;59d7djk5gnuFgypnlVS5PLwyc65UnCwKAEdVbY7J5B9RtHBxwWPiKGUOFw6zdMEsZlQ2zqpaMrt6&#10;qWtq6cJJRbVTyxbMrVvOC8M1u3bZjIrG4oaV08sXli9eV9q4pnj5xnnL1k+qXjS6qAokcfE114PC&#10;HQkUDybKSWtMjZTJEnKEoRBGSMPUpbxoPrNWdpJTlv3i4531VVMRvQm7Un1YkTsiwSMyj6VeClc0&#10;mSBlWsUIvWWfWZROlyFHpZMOJY0YIhjAnoIOfQnTrI04QSRavNJMd9N5BS+WUBLUUu7sxFslHnw2&#10;W1RM/PyCszNyqRCMYbDJT37yk76Hav3g7W9929vf9rZ3vP3t7333u3/9Hf79h99472+/5a3/4S2/&#10;9utv+/V3v+s33uvVf/6d3/7Pv/3b7/mN33jf+973x3/6F//tT/78/X/3oU999ksnnHzGCd899YxT&#10;z/n4Rz/z2U996Quf/eoN1//ghRefv+CC866/4bpLL7vkBz+48cwzz7jiissvv/yys8468/vfP+PC&#10;Cy+8+OKLH3roIWOGO++887bbblNwttg4q9gdOOIvnTz//PNWOPwMTsAiDzzwwOOPP65avTRx3OQ5&#10;M1+dPeOVqa8+M2bUC6NHqRfiSCWt6uy5EO2ll0AthGUDlEBkLZUioyvlQsMjpZ+JOo2JINBb1TZD&#10;i2zvyhEeykUcVRi17MbyVikommw/yR43d/YmU3HEj+9kHGHwIL5cgpOyrrTqoRB/CpXa35QsruSu&#10;ZEXLxFvpK1xvg2WzWxYrIeJxjWR+mu6RRsBfqtCUZakj6GTQYW2XaJm9pz1PNxcwFIdBXUVLm+ye&#10;jTZeZa1CXWDkGfl4KxWWMtCK04H+K5UoU/ogLDmONE46MVcZpQ/yIPdsgsjoiMh6QLKTOstjgWIx&#10;nL5YQjGJqVjjGCKCV3GMGhllRSjJs86hecwIQTUnSNaxkAo8pPoHviQvPnFOe3QurQLNWBFLGUpl&#10;DSaACDYySlQEGBA/o3TIsr9x2Az4FWRTXtly9ebBiJmzR9dVTNi1vqS/qf7/ghH/jhAKRx4cPUb0&#10;YEutSW/PtkpgxOHWpXtWFT1z+3nH/dMfP3DNSY/ccOrFJ3x8TeXLB5o4I9T1bK/dvnTmg9ecdMsF&#10;37j/mpNuv/hbd112XOn4+7c2Th3zyMXzJt/evaesfPb9pTPvPdizmNfAvq3z+3ZVmJObqxfwCAco&#10;bC/5YdfCgd0V5ZPumP7C1X27bLqpjj/Cvq3FT9xy0pwxN+7fVty7o3TxvOefuPnMnUtmDuxc8PJD&#10;V5z59Q9//2sfqZ363Oh7rrrspC+c/c2P3HD2Vy4/+dMVkx7iFCDy5KdumPDYNXPH3PWdT73v3itP&#10;aJz33KwXb62f8QT3iiMdyw+0LRxsqh59/9kXHP/B/dvm79vBJ6Kqr92hFeV795SNeeriyin34BOO&#10;wJ3B/L+AIEAcOhYAa/g+VE+9d+xDFxxsbwg28aPuxUc6FxauvYvW171043mfK5t059Ce6qduP/Wq&#10;0z++oe4lz/GYONhW37Ru1owXr6uedu+a2lGLih5dUvx4w5yHltY839dWs7+5cqCjjq62LJpMmR0b&#10;yqqnPHLHJd/eu6Xsh3sXwSNa18BQ6nYun1wz/b7urcVTnrni5gs/37O74rVOjDW81rWQO8aQYzh2&#10;1Cg7AM213//ipCeu29wwccHsh/hxkJRfRufGOY/84PiF8x6h/N7tJQdaqg+1VwAjRkzxXwUjHG+5&#10;d8+cETCCZ0R39/z1a6f8e/SM0O1pRjNV0Hloy+KwoV3LWPl3f/d33/ve9xpD+Jn///7v//5HP/rR&#10;r33ta3/2Z3927rnnesVh1S/QgNGGCPfcc09Q8HgYarWzZBTf4CD9njPCFi5Qq6pvC26t2RWu+dYn&#10;ZYkPYzoMbbcOKV73p512mm0acjS2yOIDOtposmQkTYS0y6hp2XUAI+4SmY0YMOmAUZOpcQAKI8dV&#10;5ssRJo1ZjIU+6MINCvVnen2cp0vGto4EhUxFdJDkQie4PpWKIF9cET/jMyLo+/HmVWaeuhniuAtE&#10;IdPprFvqz7JQSShvRfaXPsXJLE6PGNhF/KyYCcnUUYetuxITA95mrq5QMEC3isDfrG1mSKSvMoKh&#10;baqIC2vWamSNARFyfAadpFcjOBmNFahFLuL4K1qWZTKlRDz9cabo6bxll+lTQIFABkpfWkqWSjSp&#10;Mqv07FXG5cYZnqlIKiGkkC8TUhBeKSORqYiwckySOLenM84IANvZ3J4ZHWqBJKTFWGoBJpWpv4j7&#10;xTtATCyJmVSelYViZVSslD2wE8YpXz9jJvTjsSmvjO+NA1LQWS9FYWRWjytsSMiSc3K7+IjHTUOh&#10;ZIjJsIUr3OALBMlpBbLLqSh0wrrozV82HAuJJcfhKNsHctRLbDtnuLgH5wqmIGH8gTOrz0pOcBDl&#10;yIpCmYFhCT/eBt+JCy7RgstQgjLyFnG/4Bf4jEXFi8Q96FXccwJuMoDC6vpRYCijrnji0AxqsTdy&#10;xXTjpYI9WQfgCAhIAygQBP/4kZEiC+SRiX2GkrKWiuYRjLeItGpxNvkHlPSjDdllPYr2EMysg26F&#10;S5ijK1gaZuLMLN/MLpQ4TrDnb7CbDMRxglvZpVITkNFqXgIkkTpwUtbVA6QKwYNmLfaDZ7mk0YuR&#10;ZHjtlewIqLiZBKURBP1Un6BvGIj3DQ7ZQAbomA9CJ0LGwZjUMngVRydEaAxlNGVNzOBi6KfusGS/&#10;T37mk7/69l89++KLS2sWV9StmVuz7JWqyvHlFTZNwBGmz3VGQzkXBidHcIWINwQcAVIggkBghH0Z&#10;vl4xelqJB2c95EObHiARvCRml1YDNWYWV+Rh/JziwpkUiDhmIjSPHk7JCSKf2+D44LKDw34QXhIz&#10;65dOrmqcXue+aEKZ8ylWz1+wcVbVyhkVK8oXb5nXsH563eqqNbtnL1g3s37t3MaNsxevmVq/bMbC&#10;la/WLJ5Y1Xj6+Rf96q/+KtA2TnzaQEVPh4GJs7EipxjQDLWkB2RaqWgU6CEn/+fLBdLm8BGtt1eB&#10;vJGlyQAHCiKIZLJQain3uNQFAlZG6eMyA2Rjgf7TLQYrlJAVySW7hJAVmB3pyGIjkArLz/auoI04&#10;yYKzljZTJuxl8xEZ2b9y9xBnSWkD4pM9Z0jF+fy6664zSPjLv/zL751+2t/+wwf/4aMf+bsP/ePf&#10;f/RDx51y1vs/8tkPfOzzf/exz//FBz76l+//x7/6279/72/97lvf/s5f+dW3v+Xt73zHu3/3He/5&#10;vbe963d+5a3v+ZW3/8e3/Np73/r233z7O3771976n371rf/xLW9556/8isOjCveR621vfeevvuUd&#10;b3nL249eP/mJlEOvDVcMVLLNMydPGdt49lOs/uZBTNHe/q5fd/3qr78t16+9Tbq3FsLf/vaQKvw/&#10;SipjpD/6oz/6+7//+z/+4z/+gz/4A/cPfehDX/3qV4855phvfOMbYJHLLrvskksuufrqq1Vh8Ifm&#10;SKOUIZAyitta5tIsKqef+jGn6F/xpeyoNJiFyEpBfDYDbbn++uvPOeecW2+9lWEoUGUXOBVZhes5&#10;gUoHHTQR8ZxdbCww+yCEK3plmrGTXwYq6XEwk3UmxuOXtZM0WSj7BaAnS4Z8Ige31QKn2w2UGQyd&#10;YTDsLKJoUijEq3Rq6VLRYfYiG3X4m+YlXWe2qIiQSbieaMQNRL4ieJvDenKQR5AL0dSFEcxOpuHH&#10;L4ibXwCOLM8EVdEGSuJvdhOrvCIE1BZfIG4zMgkkQV5cBQxKvZNLRhpaWowRSmAWbDxkdUQqJUWZ&#10;yGIsKz30RkvBPaVVqeMGlfY8XjDEV0bYQJ+G6TPJg12mX5CELTn85c2CEXPGzZrzUm35+P8LRvw7&#10;giGOrodbb/8JGNFad5D/QtMCE1ruBg9ff+p1Z375ouM/ecXJX/z+1z5035WnbF04+3Dr6oNNK4ab&#10;Vy4pGXf9md948e7Lrjr1y6d9+YOj7rni4evOHHXP5dee89VXnrlm49Ip11381WcfvLBl8/ztSyZO&#10;ffbqSU9eNv6xi6c+e9WOxVMGdtb276z5UfeKI+2LK1994O4rjm1eObtvO0Bk4XDTguZVc24450s3&#10;n/+Vzg12EzQWjb37lgu+ubFuUtOKubdd9K1TvvChc4/5XMnYp0bdfcMpn//ICZ95/9O3nXP7xd+e&#10;+Pi13ZsqH/vBGVec8pn7rjoRDHHtGV/095nbLrz5vGMvOeEzG2qmNK8qW1r84o5lM5667fsnfPZ9&#10;rzx8Wcmk+ypmPzbYtWS4e+mG5dPuueHEopdv3r54wtZF45fMf7J7s20jdWCIH+1fCp5YWvLUXVd8&#10;47qzP72udnRhXwYwYp/9LGX9uyr4R7z69BWXnfzhp+84reLVuy47+SNf+of/eOdl35g79qa11aMG&#10;dlft21561+Vfv+iEfzzx8+/78J+84yN/8o4TP//fv/PpP7rq/M9sWTXZ8ZNdu0o9PHzjGcd/+q/G&#10;PnDNvVeccuLn3v/yQ5evqny+gOC01P5w/9K6OY9+74t/9txd515x6j9951N/NOHxq8on3lc77ZHW&#10;NfP2LJ/ZMOuJsQ9eNu6Rq+654vjj/ulPLj7hE9ec8YWrz/hszbRHdi6Ztrb65WfvOPvEz73v0u99&#10;fNyjl1dNfnDfZi4VYJefuuT8q2AEGKK7eZ4rnhH7upxxXrZpw/Tq8n9/2zT0Lro9DajuR+Oe5Roh&#10;mTtp7PS7elx9s448XbUeN315OvV03iMdeSCJUaNGjSwL63LiQ5ihsA5De6pDNcTRS2XcI9PMUrTO&#10;ma2JlkFYBkNaf3+11zmwysKHfOVlrSNTi0yWZKFBzx6QzIs0+jp1XZ2mWQR9Z5r4LOPLVEyd8evB&#10;iKxFjAwW8w2k+NCKmX348YBFKh8O0MfrBvCsq85C0MhqZGYdfnKkUp2E4aBu1SRB2pwgoPtJZy9f&#10;dDLFyoq6LiSgQ2absiAF/rGh+wlMHjRBQn1PnAXi/6lbSj/kJxfUMi/SQdJDnAv8JMzMk7YlFM1Q&#10;KQvsmfMLx2q2A0TPHug2g2CZIqgzNqDJUDvwkEAPKUH9d8CCDAKyWJQhjr+ZGuXLr/ENlpaMSYIN&#10;UihiGsiMNwMUz1QdOCP+GswsqajXyBg/ARRkF3AH8Thi6N2VHTqIxKkh3sVZuqFMaiEpodwxII58&#10;U7LKPfPn/GWQMmKTzIOYCDKSjOq8lTCWoFyy0p5jCMniR8niBA6jBDTxkCkHPjFJz6zr9UMW7Ikj&#10;F/on+MhRFEEPgxEod4XoIUhBtpMgSExmg1UcKk1jWUyqHZ5Ro2SSxtJiHpkMp3IhqAKqpzLKUBJ7&#10;sovCY4Fy5CaKW8tKXkkb5MudRbGT+FYoawrJBCkHE8SnwwA0Oab0w0a8HuJHELQOnYB9KCMSECfF&#10;lEm4yEgplNS4eCBno5ZXDCY5MgYUlHi8A0jBaJlNnJOzm8bdAM5dvSav9U9qGfEPChiB1cRhCYHD&#10;smk5YATmPbsTLRt8lFocf7CEGdTISGmBRxUWPuMkEiQrBRHPl6Qy0yBsFtvF9DeLjczSmFteoqGs&#10;FCQP6Imr2L8k6IuMGr0F3RABWW+zop68UJZF8C/PXsVZKdhoqi1Lw57k2aYRbxqHCr/zPe/86Kc/&#10;WVZXPwJGTKyve6W0DNYw2xLCzKKpr0MNAAcQBHs0IAX8GlzzGpb5ZIavV0wpW+DcysJD6QJnSXrg&#10;IgGYmFFcGTDC5zPmldfOq13A/YFvhctxmLZawB1AEuXLVtr9AX0AfHCRcGYEpwn0S1dvmrtiw/w1&#10;W6Y1rni5omFq9cri+q0zyte65jdsm1K2+pXylbOXbJ+7bNesxdumLdg8s3E1MMJODajEzEWreEbo&#10;DbVX6hH1BjekgYDCWeJWp+KNr2TTm7AKRaM2pcli/PoUgYF+VEN9LlvNkiZbyuwRHYVFq1nWRjBz&#10;nixcKzK2zWKRRTA9AhtLXzACZWbGKxeBamhslTWmEcZ5AMQ0R3G5IgXp4jqhmqSzy8KyQhfBXaCK&#10;41nRh1WmLlr2Umk840Lo58HHR9797nfr44tqKn2TpKShZl5NRUlDdcmiVcWN64sa11ev3lG5YlvZ&#10;4nVFVQvnVDTULV1b3rC8bvmGKRWLx86ufn6qPTjVj748474nXnnkmUmPPD3x3kfHPvbc5Ftuffj2&#10;2x686Qf3XHXlzVcfve684+Fbbr7vnrsee/D+p26+6Z5rrrnW/P+UU0753ve+d9xxx5100kmnnnqq&#10;v6ABIaeffrqQM8888+STTz7++OO94kZhqeP888/319dbT/7+aV/51je++d1jv37ct1zf/FYBVrAY&#10;8+Uvf/nrX/+6hZksxvzX//pff/M3f9OYxODnXe96l4+tENZIKVBFhkwZGuWT5MEvAnn43MyJJ55I&#10;kxoi9Y4+laACjb+h0snSRba9KAtFlt5cecUVS2FRO/oooxlkxD2DNOEgEqtHf/iHfwgM+tM//dO/&#10;+qu/4nJChG9/+9vf+ta3jj32WNoAZDz44IP8QTLtT8eUBQD0A7ZmbSaDE3eZMg+tQZALnOdYhDCP&#10;ySwvYT5gBINxZ7dixgVPRhnMpMmK8cchgtnIJQ2+hOxfSHbHxI0CS3EYwUOgYfxkvIS4CCodg1Q9&#10;NezSSogZnAQfx7b4KIRVepaLCORKO+me4VM6VhXNc5ZnyBiuxBciMp7jrCeVcvGgzRRNbfVXQnUk&#10;vrpoSpWtlwIzJlE9M7SIZ6X42KCTtM8qF/qqLXUhSCJ2IoIGIQ4UkqcXTo8mJibTyRINERqjqAxl&#10;/y8Y8e8OXHjd9PJN8fbPYAQXgKMfW20Y3tNYO/Xx0fddUpjZXn7S9z779+d+89Nl457au6Gxa/2C&#10;/m3LB7avGHX3dTee9Z11lTPuu+LMs7/+yYmP3nr/lWffdcmpV5z+tZnj7l2/aPr5J3/6+YeuGGhd&#10;vHPZ5Fefunz0A+eOuu/syqn3dmyoPNi09MCeJUfaVr7Wvqp8wsPf+dR/v+SET115yuceuu601lUl&#10;+zbVXPf9rzx3x4W9O516sKx0wgN3XfqdbQun7d1UiaW7Lz3rnkvP31Jbvn1B9UXHfv17n/v7F++5&#10;6JEbTuOXAbB48NqTH//B96c9e9P0Z2+eM/oOgZOfuOP5O6668+JTN9bMXls+7YGrT5/w6LVXn/7F&#10;4z75vuM//eczR99Z9OrDPc2L1zZOO+uET5x70id/cN7ngSYPXHfcOd9+/4THL7HJglPDrmWvPn37&#10;qSd/6U+/9A/vPfOYvyp+5VYAwcGWOigD1wnAhL0VF3z378499v0zX7xu+vPXXHn6J47/7H975Mbj&#10;Cb62+sV9W4opdmX5s2MfvKhk3IMnfPYvz/z6Pzx350XVUx4vmX4vJOJw75Jtq6eMeeqS73/jo8d9&#10;4m+uPPnr15x2zHEf/+u7Lz/+2TvP2L+15EBbfcfGuU/ffsb3Pv/Xj9145qUnfvqbH/2juy49/q7L&#10;jn/sB2e1rS7tXF+5tnLCq0/eWDP1MaV2xtc+cN+VJy6c9eyqsldaVpUsmTdq9H2Xn/rlvz3+M3/x&#10;zO0XlI57cEXJ2OHdiwf2FI6KePOeEf+HgRFaaiNRrZhGMK59WjEPWVK2OfaDH/zghVf94Pwrb7zg&#10;qh+cefHV511xwzlX33jutTede+3NNz385B1PPnfW5deddck1F159k7cf+Ohnfu1t73r8sUfbWpoW&#10;LajfuH7tqxPGF8+YvcGpPYuWrmxcsri24U//8L/92lve8hvvfOfv/NZv/eEf/JdPfvLjt91127kX&#10;nsf/8oGHH7j5tpsuPP+8G6695t6777zumqufeuKxm264fuP6dVs2behoa2lt3rN/X2FkEwTEp+Pw&#10;qZ82+sl8NQuJZEm3523W4bMYK44RYQB1cTILSk9mHpKPq+lu9UyGiZ5tsRvxmJCFLk1eklNa5gm6&#10;h+zHRifrSHIPDxnhmW7lXIMcPJFVZZ2Nt1mb1eX4xQM8E4w4FOhWsScVobJKKU5wgawk65hFyK4H&#10;P0C+aDjHmCkN4tk8kreyxoa30savARtI6djw4G5AQBaB8c7NGoV+ThIRsuyvn/MguV4wXXIGGbpV&#10;bOv5cEsEM3n6NI1BiqRoZu494o6BT38DkeizA3D4kcXAJTxkhZAmkaXbYCI67EwpkcrKDDEzasmG&#10;+YwwgnbFx9XIeGRHAzElpI2sciAVn2cEUy4ieIiDRsZG+CGaEAwEX8NMpspBQ7KIEZ8dIwZqyYBJ&#10;HNTwQLH0FqTp/8fee8BJXZ37/4m9tySabm5iijHVHhN7xS6CdBBRUUAQUCyIiIgdBQvSyy7b++6U&#10;nd5ndmdnthfKLtsbS1t2qaL+39/9mA2am1y99/5Kfv87r+9rXt/5zvme85znPOc89TxHtjZ6x7/c&#10;UD/V8jolQfigtkyPaEhACjAwQ3O0AllCqPRL3i1IkWrl+GKAFB2giE3tXAWB9I4aFG9PbdwQWgwA&#10;YEYjJZlGnhYgZDogzWibktz44FPhvrzCeEkqBX6qohU+IJ++aDQ1RrzOwCnSVfYgKBA5jDKoQ4yI&#10;dlXQLsBzLwcUBaiNt3gXvPEcCBVeK5Mcg8K9lGGJwkAoIY8uQ3syiFCYDy3SLtUKP2APWZlOsQLw&#10;RP2SPQtUUxjY5N5H8NVJE3JLMrIS98Gkdr7wLk+kfdEEZXhFW0WoBOQcbYygEkZNBikpe9L2MSJw&#10;Q+UsIMAmiw89Yp5iR6A7g6Ecsg1plmkXlQwWQEJnec6L8jQCDFXJVShfHAMh0Vm2DAqjRYMx7ukL&#10;bfEtQZmmISHwI4RTHrIEZu5pFwKgOYng+pcbkRydojnFG1MJati5P/rJyqz8gnAsy1uc7oykOcO5&#10;wZJsT8QUiBd4o8n5xC9gdAhnuyO53uI8XzTXU8zPTGeIJ5mOYLYrQq5KLqwPbNYgaSXRENwY52h4&#10;YwRH5Fjd5K0kh2WWyY5VgpwR2CC4MElwQkeK1ZlkcqVYPFwJ+Y612RYSRpCfgi0hxk4Nb8ARr/VW&#10;Nbgr6u3xTSmOUIanxFm+zVnRaCnZbI1tSXZEk9wlGcGKnKLq7Eh1QcmmnHBNdqgmK1iV6inl+/GZ&#10;hjECy5Q8kOCEQYQGGGjNcZ5rHYMetApBANpJAXqZNcqYAyXwFwQDGhWVwz0kyocCsrwzmgrco6TS&#10;90p30oyGJrWYKKSRQVTAkQzQCndn3ZD2JRscU5UKIQkq5COeBSnKswq1sKooaw8QasXgI1OmTLpQ&#10;ArNSXlzglFdfYY9a9nkoqwT0c+TIJ/v6yQXbe+klfzr11LOwH3oq6ywlZeZoaW6oOD9cUhjfkuWv&#10;SveUm6Nb8yN1ecHK9MJAvreE3TFslrGGKgqKNmcFqiljKam3lTU5ShudpU22koYsT4U9ts1f1eYr&#10;b/KUbiuM1BHbklZY7CzZ6iqpt4RqbZFNtkidPRQvcIdybL4MizutwJFqJUeJjf07zhjHstR6Sus9&#10;8a3ess2ueGWqzZ6O7SVabg6X5PuLzKFYQSBqLyqzR0q9pdXukkpXtMJdXFHgCqWbnHnOoCMUz7b7&#10;CoJRZ6yS8plOv624zBLmreJsNzuS/CvScxLIkGL35HjDa3NMa7IK3lmV8OqS5e+t3ogQNXzCY49M&#10;mzVqxPAzTzvtu+d+x2Y1u532/JwsbuxWc2ryxmhRuDQWDQV8Dps1JysjPTU5Fg23NG/WVRYPVVVG&#10;6xvqGVwGiGmI0eGn5//8hutvvemWO26+4577xo6/8robfnPJZb+//E9cv7v8ygv/eMnPfv7L7//g&#10;xz86/6dnnIXp5KTjTjr5mBNPPBaLyOmn832MsYHmpG9+EzMG22dOOv2MM6+66iqShStCkI8WefF0&#10;UZpsImKXgMGI8y+kwgeKksFX/ifKA6rCshS0yCvQDNVCS1RFzTK/Kv5OdUJvvAVlUp4+UonMBMwm&#10;lk0oUHmgWIqVMxjAxL8US6JlnH9pUUY6SFS0Cs0DKsALWooBBrBRMxUCME1LJFBkE0ul7MKDbJrX&#10;mXqsqICtuE7xFD7ArNg0SXTMdG4Usscr9JQ+kgtDTFkhIbJsAjwrhoJfxMp5kXUDGHiXlYHKmZt0&#10;h8JMZFZvgJS/h6kNDExz5i+oA2CFnSpKEX6N5PA1ckYcFRnR2+I3Tovg8EKOhxw4DGJf2xcSWPZz&#10;9kTH3y4ctl9Jqf66Svj/T8qTHLTVedT1t7D8z7H6V2MEWw+MfBBt3oMdQaIGXn1yxKIZo1+cPHzm&#10;6CGLpo9/duK9cx8e9vbTD5eYN8atyff/5aLH7rs+mLl69tg7xt582bQHbn7mwXvfevrhWeNuK3Ml&#10;cE0bdW3i+88d2VHR1+gj6+TBdlI5BIiJ6GsIktbhYGvx7s3kmyxxZ703csjvHh99zbJXp1pS3tq5&#10;LdBR53xuyj2OzCXdDf6+tuKc9QtnP3yrN++DfZ3RwrS3n35k6Nwpo7dE7evffemBmy6dMvqmV54e&#10;+fSjQyi2s9Hvyl6yeP6Dy16b+sK04ZOGXjfx3uunjr5t/vSxOeve7qoL7mkpj5jWxAvXoaWveX36&#10;EyOv2RRI628v2dMYrPanLn912uMPXHPJz099bsodeYkLn51y+8uzh+1uAYZg12ZbVShp6cuTxgy5&#10;yJP+do0vMWfVvJWLJq989bHCxEVbQilpH8z5089PXjJ3PJ091Fmcu2rewun3RgqWHeqKkE4CY8Su&#10;+kJSUbJBaW9j+K05Y2m9v62krzF0aHfZ3o7wgR0l3Y3uhqp8a+K7L08ZbU98H+POjJG3bfJnNMWy&#10;D22PH6TO1S8+dv/lKxZO2eRPWzDt/ukjry1YuyhQsLw+ngfStm/xdG12NRRnWza8imlm0l2XEE6S&#10;/uFc7B3NsYIddW56uvLVaS88cd+ulvDu1sju5lBvSxgbx8fd/kMdpNvgeBon05Cpd/T1pXn3r2SM&#10;QG5mLdMKy3pn7DEdCPKXi5jV9qyzzprx5JOO4urCSBWyIEIh35aSGnxE7KFNsAdyImU5wVIe+isa&#10;OIN9yjMLv3nSty6//HKyOdx88824EdgsOuSGm4bdcdfSNxY/NuGhSaPHffvMs2Gc5557LntA4IMn&#10;E+t4yonHs9XjjNOOO/mE408xYjHkPcDJIMcCYHz3u9/FMoLPgVcGPQAkvmLZhXnAiqQPy0gv37sU&#10;RVZz+ig3PkxI2fu44Sc8AOlQtnPtoucDV9AeTligYjcooI9s4bABuAL4AW9yWoI9uQhgAEqxCTLl&#10;tgUYWAIsWSxBJnNBAl+BG4nj0pbiA2GoPKcJ+buoFs7Ei1Lm6SPP4VhIpfA2fgIhg0UrcETERICU&#10;s4u/kIBlsJDkSs3y8cKhgQ14KCNPndwRdIoOSuyQ+QC0wGX5SQEqp4O0JTVPTlRFOsg9ru3T4JMO&#10;AirIV8giDBWKogZeV5giBaRMKrGfXgQ8sKfgAuDkL17UgKJxIS4IM1RCo/ykp/wLPrlRjABYoi+M&#10;lww0vA6SJffzCgPHPfAojEWBIcAAYHKnAJIiWoVJKdgAxiu8K9GKb0UxgByEIRmqpOIyKIr5lBAj&#10;5yHdkdAmGR14cNfI2ajzaJSjaxB7wMArDJAUFUYQWpUawNAorAOYIQm6rMAHeV9lJmO8gIoPOiTP&#10;gV9JExQGwg3f8qAKHoWx0GUZpxQEAQAiMEhCgUgDB1kcYFxQuaF2bVmipAx2OFsoCVpES7QCbBCe&#10;wkkUjkE9VAuQgpym+fAXjdJ3GTsABlRLZDSiZgfOkoD2wKSCjaVQUSffMjeAW2rjXU0Z6cmSMqlK&#10;MwUk0AUEU+QwGRwVEs+LtIjMx7sacTBDeSpROjRtr9U+W3rKxFFctHZZUz8fYABC7eMA/yIt2mII&#10;GBQFE4E0Bp3+MqCiT1kV6RQwIHoCIZhR6Ds1U6Ec0RLKKclbQgi1AeegHA9O6K9sB4rxZhyZDvKe&#10;aa5Rm2hDUj7PtexA/4wXD6lNscfc8KESif5yAyrSnhtoWCutfOx0nAmiw4a5oTDPGVBcr6zPr7y/&#10;nFMnyLOQGYzDKUzFVbAPR7QWNoGJgVSUbLggxkGZKYl0UOADFwUwQPAv90pdyTYNyhAfoZ9kjqB8&#10;vt1rcQXc4ZjFHeTKdnjYi2Hkwiw0doLkeMLKfEnhlenmDbmOdTkFhEsQGUGUxMD5HUWc0EFDAEPJ&#10;/FCZrWKLpbSOqAfyUyY6goBNHAQ/Ad5d22grb3ZUtFpLm7jyIptvvWc4/meIUDnzwAlUJLetYqa0&#10;tqNssFhBGDzkXxl8taGPh6wYyhnBWPBEOQWlxssSwbsKmWFl0xIH5egQBGgDOmTsoHA+PGfW0Cij&#10;AOUwOpAKTxhTBR7K1cwAQbHoSLoBJP6VdifLiIwUWmogg6OJQTHktEWvGW7oSjsEZU9XpLqYpsx/&#10;kI22N3Z39ezZ3d/SvP0Xv/jdySedbTa7k52hdVYvqUBXFTjZ+WIq2Zruq8oNb8ov3sp3QaSWoc90&#10;RviGDJyxzaZofWaghstU0mArb2Es7BWtXKmeCkucoeFJizm2Lb94S7KrbJ05UhCtt8Ybc6hqoEJL&#10;qJKqUqx+Mo+w0yfJ4Uz2uHOLS02xTbnhzeaSZnt5m72iyVJam+T2bHDY8oor8qNVjD5AAmHqwKmu&#10;3jIMFluhYRGMtguRTjXNEc4IxKzlm6AZxCGuwvLNEBI1EErD6xASfeTKiZTnFJUXRCqRkbjYgrQh&#10;15mYA1u3ERmBhDNs2DACMQjTIF5DYRrEcTz44IPc6+H9998/fPj9d919y+133nQH110333PvEOIa&#10;KMY2kBtuuIF5N3nS1BzsUXafyRvM9vrdFVXWSJTjb7HEkZnFXhwjjCjLZLO6A3mF7nybO8/jz/H4&#10;uIhLWpeT9/r7Hz0z/5XZz80fOnL8b/54xc9+cSGhHAR9wCgZYghAmXEgEmnRPISA5TmA4CEYaIkb&#10;FgroRHKRTAxacPhJAehTnBQxgDKK9mKyQE48h3uygFO5FHvKQGyQGTTMi9RMK8w4WmRBBgBmB3xW&#10;gRtMAaYGpAi1y2OkxBPQNk3TEI0yp3CZaDnVgkmLTAdKyhSiqCVqVmAIk4VpJacIIPGQ2pgg/FR4&#10;3aC1jp+UpC/i/jRHGfoi6wDFeJ2GAJIWFVdCL3hIYazPTC7wTEk6ApeE6fABQrCtICY+vMtaoZBh&#10;uWSYmGITNCrA6CldkKEfBFKYfvGQVhA5/tPGCPbJ7+nwcI6AThbs/6Ix4j8MF/8f28TXwABnoA6k&#10;hPjr9YXI/KO3aRzu8A9sOrDtrrd8uGDic5PuWDznkdwVby59/rGc5a8WrH7zzaceeu3JCZt8Obkr&#10;Xh978yWzxgx5/4Upw66+aMbIW2aMvHXW2NvfmPXgrDG3lNnXkUBx5tjrM1bO/6SnnDiLI51xEjqQ&#10;V5L7vm2BAxyK0RjcU+/7ZGelP//D5564Z0tZ3v4dZb3tkcO7K3a1BHkye/KQ+bOH1xRn2LOXzJly&#10;J987mvzrP5gz6o5Lp024PX31a7MevnfO48NWvzvnrfkTFzw9IuZN6OssPrCzNGBdlrT8BVPKe5OG&#10;3bJg1uPFjpSWGu+elnhfR8XetrIjO2uaSnLDecuyls+7/bLvs5GhucJCxsf9bcV1/pQnx153/y2/&#10;Ksx8p6fR9+aLD7701AM02tdR3N8V3b89lp3wyoKZw7uricZ8Z+H0+5956NYPX3rEn/ners3unJXz&#10;r7nwjGULHm0tM5U5N7ww+c57r/oJRoGofUUPYRHNLjJZEklBRkmybLKNYs7EWzorrPvao3vawt0N&#10;nj1tkb6uKDfm9W8/8cBN0YIEV8qHM0bd2lCUx5YZA13NEawMVPv+i5OI+5gy/Kr7r/nZ84/c/ua8&#10;B4uca/d2FO1sDmyO57w7b+LcR+8gLGLkjb+aNe4G7skcAZ7BNik/33/p4RmTbk5Y9uz7rz3+9ksP&#10;Ja98oWerjYNUMJcot6hxVu4/tdD9KxkjkJJZE5GGFYfPys6H5ZtFUAZj7AJ333NPnidqpA0bkAUd&#10;JbW20k0ImkbMargM7ltQZJwA74zV4baa/87Kk87+4WlnnnPOt8879YyzvvHN47iOO+bYk9lUccyx&#10;XCcdd/wpp5x28qlnvPfhCpcvuGLN+tcXvzvvjTfe+uijOS8veOaVVybNmHHR7y/+3cWX/fGyKy+5&#10;/Kpf/eb3P/3FhRf86qKf/vxXP/zJz0494+xTTjViIImKxE5BximkH/gKXErOPRZ3RZJzwxIv+zpP&#10;WKZZuOEWrPWwT7rMUs6CrtBi9Ve2GG5gDNRAzTAnlnJxArmOhS4t8VQO0ihMMWpWpB+8gRs4otQJ&#10;XtQmER5SIVAhzPEvgiAsBEYFewM8RDc+1EMNPOE5bJv6FTeB5CcmBJsZVCHgNPLt07R8nvRUGib3&#10;YAP+B0OSGxkeKa6vMA1tMtdOSEXm8wpOV5khJHQqGZWApxivy+mnLfHgB3FW6RL4IA3QO/Apo4mC&#10;k4GE7gAJCKcSRBlupIXynM5SWCyfv+g+zSlqESJU1IBsClKEABiBBmjlOQcbEnRk9VdQg+IXFFxK&#10;Gd6V9wMJnp+0wiAKbzBved2hGemx9JQ66Tt18kQBnCBERMVYwM4lhMmlQ391dh1CA9/0S8ozKJKG&#10;rOBJ6Xs8By3yonMPAQAweKNRyWqAJ9EHOpHHEggBT6ovP5XbDITTNBIVVVGPtG7ZEeRFkbou2wod&#10;50VQoeHgg6zDtyY7H0VYoNjIFyo3LNBKmaEhWbJkPgBO8CzPmHQqHiLDMXDAQ2G5jCgDkGhW0ImC&#10;F3gRAPiWlRCQQK+yrshcBd4oqW0aUAtIQI6UL4umqVyuHsmFfPNc1iLp1ZK0uAchdAdUyCjAmFIS&#10;DGvrsmIiJJ7KYiX3vuwavK6MbsBA18CM2kXbpDz1yKghX5yiXWQMYnR4XbODF8EP70r9A8O0KGOE&#10;rBLI1opFkson4x0d54YmtBUcgBU5AkkwoHxTUr5o2mVwGSPZBSgGDuVdpGkKKDJIDm0ZPaUn8JdE&#10;Z0AdDJCR5Ygy8qyCRvpCYcVh0V95v/lXBkQ+2kcgK5u2hjF8FAZCvglYQ60ixN0SiqKGoYCleIvQ&#10;1jK8UZ3KaQqWZbmK1mXbuRT1gIKH1QB1UYYJGSNQGvnGDIHiJ5uFK74JBkQlFE4tDKTn21KyTak5&#10;Zr65NuaZZYxgUwa5MB0lFbyiozfW5zhyvVFveRXPB7JRGId95riLaAKjBgohBfJD5TJGZAZjgI0W&#10;CswokKiU1rJNMDhraaOrukM6cGFZ85ChIwnKA5PQOUiAhmUHZFy4l4EYrIo2wLZmkxY9hown0AZz&#10;H6pgQGULYNxlKeZe6ycjriSFsisxjhTmCcPEGFEAzDMcCvlhweRdrTzSeXiLh5Ai5Mq7Wn8YR6mI&#10;gAE1yg6oDYNQrOLImLnc8ITaIFqA1PYl1BhWOfrCOkN3mN081+SiZppQkCAFFK8EbKAo4A81N7Zv&#10;3dL685//9rRTv0UqoYRC31qLBySvMbsx/RB1glkBCwLmA2wHhbGtDDFjzdAzRo6STabo1n9ijGA4&#10;ZIzICdcl2EpW5Qe/ZIzI95citGD/Wptl4yY3UmQui9urNpnjW3L+PWMEaUGgAQCDBjbY/Km2oGGu&#10;8sWhqAxHGMCoiguKhXQHjRGp3mJkIb4hGBkjeJ10p3yn+oqNy1tMzenuImYBVjlzqJw6060+m8v7&#10;/R/95NjjTzr+xFMM+ei4Ewe+Tzj2uBN5+M1jT/jmMcdzr28j9edJxw38w3XcCScbCS+UPEu7Vt99&#10;67301PzUzILE7HxOqLEUldiicbYmsQ0q0+U10sdaPCZvcWGw1BqI20Kltni1rdS47GW1BUWlyWZX&#10;qsnFc2sglu8ucgZLLr30UjJfQCHiJpJAIACFUMHaoCIWBJnhRAksR6xa0BWzAOKUvRXKhxohJ+aL&#10;AhUhV+5ZxgfJhlUF4tGRYbKoQmas0jJkMJvkMKNRCIx3dZYn0wralt2BOiFXSBfGJA+Tpg8/FdhF&#10;SKBiiGiIdZIWARXGpKVV5lQYEC3SCks0a5rszkDCBFHrilyQ+Z4b+ssN/ypqUgYX2YvpPk9AlxiQ&#10;WDz3vKtztbRvi9WDFuUPAzlyAGgPF4DJiQIkYkOU1xzXTBT7k9cK0U6WDhZnsMEslmeOToFAVgwq&#10;/B9jxNcwCvyfCsT4ysaIT3si7EroJafjVkv2yufnPnLXtOE3jrjuj3/66Vkjrv89pofnHrp3+ctP&#10;dlV49jeVpr2/YMr9Nzw56lYsFE9PuGvOhLtefOwBbBMvPHrvl4wRWB/2bPWiUR/pjB1ojnBDdkwO&#10;DSXT5JrXn5j10C3THrwBU0L7FhfGiH3dJbtbQ89Ou3vYrb9+b9FjLbWF5tS35s28f1Msu3OrK4WI&#10;gzkTFsweH7Qm+ArWLlk4fdGzE5KWz8Vm0b89tn2bt7cjYstZvPCZMTF32uRRdzx4763zZ45/b9GT&#10;VaHcnY3R3S3xZa9MRUUnqQQbOrAI3H7ZD96aMwZ1vaEoe/b4G2+95LsrFz95cE8lBpE35k1Y9NyY&#10;9k0ODBMYI5qqLfxc9dZ0LBe9DYFd2wI9tZzoGTzUFkXV37XZ89KUe5e99Cg5KZYvfGzy0CuGXXMB&#10;RoEP5k/YFk0mE8eRXVGyYB5o9WNcWDDtPmDg9b1YZNrC2FBozpz2FpaCiXf96f6rCTm5dsJtl995&#10;+QVPjr6Rwv6s9/qaQoe74iTyyF7xItfjw/405NIfvPHUqHcWTMpJWMTrWEz2dce2FmdlfvQCSTTI&#10;6MmWlk0cMrLZfaituL8ptDmUMebW3zz0wJXvLnwEy86yN6eB9ndeGMXBH4Bn5Oz8f8wYgUjB2g07&#10;gSXoQDu++ciGygL9jW9847bbhmQ7I6QxRzhIyHfBg50VWzFGwHERN/nOj1RghjAYtss4Cj4V51WB&#10;s8ATmT3v1alPv/j4zLmPTp06cuyY8Q9NnPDwQ8NHjbxj6AN3j5yYYw9YfFGzL2qLlJuKS22lZAsr&#10;8lZvKYxVwhFzncE8Z9jqL/HHa33xGrO32Bkpp7zJU2R2+Fh50Zxhw++99x6LMuuvHNoKf4ANcMMi&#10;zvrLX9zAyViOeSgvlkKXJV6zWMM1KQnbYBGnEum9lOQtnlOSpZ97GAyV8y7sjecs9GJp8CeWe0CC&#10;MbPcw6tAIGKZuB0Mg7fgzfxUHDUckcJKP0HTEk+VNgymDpcFDDiW9kYCFQ9pfTBWFsAoyVsABrRw&#10;VjiQjOW0Imc4tfEuOKF32ipM3xXcwUPEAuCXAkNbcF9qgMPRQXE1xZVQs3RFuJ04Ls3REP/KLUy1&#10;cvLzhG9ZT5SUSxEBAAnvp1reZSDkEpEhBk4MBniRIeAhcPJQG0wgSGloIEEijkQT+esUzyItiGpp&#10;l3/BLZjkCfVoQ4HwBtjADGBAwl+D4wh+VL+CJ6V0URiY5aJXJMjglgEFWIJbbmiLhjQ6DDQd4UVF&#10;otIE38rEoQJQCJDQQcEAYDL/yYEpF5OkK94FDMlwYECCkVKZUAlYAvNMUv6iMEMjHyw9UtyKxBRQ&#10;Dcy8CBrl9pFODoQyzcg6I3e63DXgkPppV11TUCg3AMMTcIgEqahRxkt2KGrmXqYcWpd3SM5SXuee&#10;tvgLkACAppVkQQY7muZDYVoEjZq8/JQWB0IUpUXlPNSMppj2Col+mJ7ai6E9KTxBv6JF2gJmhRFJ&#10;jdeWJZpQ93lR4PFQKRJk5pOlCTzInqXD2BgFWqGAojYUWaO5z0DIdoYoqR0rEAYrBvVIJwcGBo5G&#10;QR0DoR00YBJSoZhsB9TGeDGaqplu0llt9pGznXbBm7RZvpFHQSlEKElaxhdtLdEs0L4z9Zfa5FSU&#10;OC7kC5/cyJwHnSh4RPkg6DKNyjQJodJBWTDBBrXRkAJS5CSU61KzUquTpiQ2Yram80quJwhrsFVu&#10;SfNFuTBGwCDQ5dDEFLCwJrMQvY4rz2dsu4Cz4H82IiOiNeh+8BoME3iPueG5Qip4wuuG29wRUc6I&#10;JA7g5NzN9Ny1mbnr80xs08DWQHAEcfK0UsBxGI4ITuwks5doiPxAmLAII8+lnRM6PNggdE4HwBAZ&#10;ga6Ir15KMhdaKPdoj/SCEA+U5LyiLQRH2Mtb8LdfP+QedD/QBXr5aOHV/GVMhUl+gh8omdHXTg2G&#10;DORLL2KGKtoIEmL0ZYmD5mUAVYgKzxVZw0cLF4MCBWovuuYs9TCmNAQNMExyrspQyweCYYAYTQrI&#10;qM0YQQZiWIy+lncF9VBGG0OUp0a2QmY665UOIkV94qOQPcBQ7kMtidCzVEcta/xU7A9QFVrt+bm2&#10;WEn1Kaecc9JJZ3H8dIa/ZF3hAJLtfiMTR6g6N8JGmLrMQHV2qI6koZxmgp0IaxSmojxfKZaIVE85&#10;32CeIXBWtdvKms0lDcaTaD3REEnO0oTCqMIiNjriiolI91USapHu4WyUGLUx0NRGCpKsYDArEraW&#10;VZtKNqV5qwqKGx0V7ebY1jRf8SqzZY3VAmCYFczxWkhiZb4DkYa3oEnohG9oldqgKy7oOdtTQhcK&#10;YtUQuaOqHmrJCpdigFhjcSv0A+kIOxe1UQCiSrT6FPKT7TaictiQkpzvePPDtW++v/q1JSt0vfTm&#10;e0tXJ723Jvm1pSsXL9/wzvIELgrwZNGSZc++8src1157duHCOQsWvLNy5ZKlSzj7g1wPHBfC4SAF&#10;OdbcLGticnZynrFlyRQpdpdVWotKmBcDh9oWZ3nLTJHadFeMyxbbYiLco7opJ1pnq2nOLKpOdccy&#10;PaWeyqZsb1mqI2rxxwlxJRMnVCrmrrWLQYdZQ7FQDvY4yAD6kbEeQoXyIU7KsPQpog0tWtQIaclG&#10;AG3zilJosSpCS7KlUif18K48FhTjJwuO0prAvPgJiTLFqEdbMKiHKaAdcJAlRCh7OhDKr8a/0CGQ&#10;s/YqYFNLPWXk5JCZQMGDNES7Cu7AVSPuSTGImQp5DsBMDWDQXGatpgwvSpLRmswUABgdscG/iouU&#10;UEpb9EISqfpLvyjGrJTzj2oVHEG7dETTVlmflAlCxgjgkbmETmlXL2W0MURpnqhZ0iz/yjxNeRac&#10;r5EzIj8hK2e1z2mcpsE2jf+JjPjfZ8X4j4wRfY323m12Eh9wmgZX77bCj7vYTeBxpy19Y9ZEEkZe&#10;d+F59131qzkP3p30zgvNJbY9myM7a4Ou5A+eHn9n1rJF+PCxRBBDkfj281gonp4wpNS2ttKVMGPU&#10;tRvffxZ1nQyUKMZkcECXJq1De7nlUGeMwy+ee3gIMQLj77741j//aOLwK16cNSxj7YIdTYGDuyuK&#10;XesKUt9srbNhgHj1+bGESLTXuwPWFdMfuun5Jx548cmxq9557u0XH3968tCED19w5b2Pt99rWra7&#10;LdzbHV2+eOrE4Veuf2/elDF3zZo0Onn5K/bMj/Z2VhIWUVdsenL8zQBTX5zNyZe7twUcyW/HrKuJ&#10;lVj16tSH7rp4zkO3Utuh3RXbm/yYQpYsfLTIsTYv6TXiI8oCSU89dvuSlyb1NvgJjujFpLKzcn97&#10;yd5t7D0JcLAoRg3yZfLXji2ej16ePG3EX1xp7+xv8RN6wIEaYHjnVmvPVntHpZUAitWvPdFBJY1B&#10;rC1UfmBH6bZKkyv/w7mT75867Mbkd+flr30b68/SuY+AqLYyM/aOT3ZVHe6M0RxtkSbjkXsva4kX&#10;tG2y8/rOliBRFdubA+sWP0nmzhcfv3vEDb/E3kEMhTXhte11zr7mcGM0561nxuYkvkrhPe0RIikW&#10;L5g0c8Jfavxrge3zqJn/lyIjUHXkflSmYkQN1k1tTICLcMPm2BtuuJE9nHBiMXXcTRgjCIvAewCj&#10;NZxIvhIsFDoKXm6EDKRAs39VBq6qSGphiFPjMsz5WVZTprWAG1Kpm4Ll6Y4IvBxZIctTkhetyi2u&#10;SnCEcooqssJl/MWLCCJ8W0JV5lBlWmE4xxMj5BJXCamtWPFJRo0rQFmjWaOVqQieJ31MjkQFUSNe&#10;wzbgE8jNShhJl1nNZT+WaAUbgFHBORQFAOfgdZgBjFOprZXXEx4jBybypcwQCu1mlacGMEZDiu3n&#10;dZ7AooAQFy72fnL4oUEpQBH2A6rhwbLcg3ntDQFsBfTK8wzwUjCU+g6GSnN0UDYF8UKYFvXwLz/p&#10;IIW1fYBWKKmdEbAidCe0Jt4SlwJmyc2yfcDLqQFuSot8JEwgVcDYpOzBmOmINCuJwrBPWQRokW/e&#10;oss4KwCVpgGMavnQCrKscEUHtWVDwSOKYQZmIEcu4Z5KpLjSQWmh/CUzBH/p4FjeVSYCqpKbF5CA&#10;H4FA+ycVgSwdWJEO3NAovJxv+gJaaIt7BhTGr7h3usOgICUIyQoxoO+0ApYYOH7yLzNC1hz5JahE&#10;Mr28E4O+YkUKQHJ8tBEAQUHaCJgBP9qrz4u0Kz/SoGVHoa3SOaWaIlHRC+hQSVVBDu/qOExFhEpL&#10;oSNSDAAVgJUzgppBgqQidBv5eQAArDLEtMUNHZS/HYQwiBA/D5VaDLChaioHh9JbqIGGeMLQyB+r&#10;TCuafRQDCYrmYGSBn2+Gkr6IkBTFIIOFZoEMH3zTEO8Cm9QYBh3A+IshlsGFG9l6qFweLeCkX7LT&#10;acpo7EAmMw5qUS4JegokwjaFeZEuyK4BkQuB8o9JkqYhWgeH1APS6DX0xivcaFjpFKThHCO3AAD/&#10;9ElEQVSuxQEXFvUrsgB64BtiBntaDbSxAiC5hwLBIV2mDBUCj+YsxCBRWPuGqIQu0HdZ8ZSSA7Cp&#10;SlI1RCssSRWUuMyIKPklkNAEhWkURDEuNMRHaR3oDvOR15nRqlaTSNqsuqkVCQC0PURp/GWko8uK&#10;LQLzQAKEVEvlGiw2L5ASz7CdufzocsSlwyOMvI+hMkwD0jBR53RgJ3wEc8OXjBFEsFMGhY1i2rgh&#10;m4Wc2xgmeJEC2RankTDC7OBcz42Z+Wsysjksg1h0TvTE1pDh8KHvYYaQrSHZ7E2xGrkkdLIGFxkr&#10;eI6vmzoxr+OvJsAe6wPaI95sLjTSRGcQfZLwe0wSqwuC6yxFWcFalN40T8XNd94vYwTolUOVLoMQ&#10;OXtlz4K6GALFR1CGKSxbG6iTYRdig0L4BrH6Zu7I8Cebl4hEdgElW6E8BXS4Ca+AeSictmhFmhsf&#10;WakYKSqRcVaBe0rqzMKodZsa9AESXgdsikGNzFx5kuka5RlWpgZkBvCSCsQy+FcRGfRLiyq0B39B&#10;1aEXMEfllDF2RR3+uLNjZ3fXrtNP+zaX11NUWFpH+ICzuoGLLTCOSiO0gQAH9llgjMj0lskYgTiB&#10;+cBaVA3aMUbwTXyKp7bTU9s1sGWmkXgKNm5kB2sxPWCAyPCT0aMixVUmY0Smv5rNGvzrjG1CIMHa&#10;RW0GSdjsG92uglhFfnFtiqs8L9Jgr2i3xOvTfEVrCwvZwQHFmktrMR9gWcB8QGCFQW+uYuCBZnSk&#10;izYWGcYsk4edqohA0AkvEk3jqK4nMoLzX3mdKYAly15pCEvYLAznTWAgwsIeVgchv/V5roR8d0Gg&#10;3BqpzvOXZpCftTC0OtO2PteF8LORfSVmP9e6HNKsBE2hsgynN9sTSLO712Tns/lI4U4KWzAYVo41&#10;O8OckpGflGfGPJdscxIQQepWcqaQMCXbE8or3moq2Zbmw+6zKSeyOTNWb6ppy4htLahu3RiqyS1p&#10;SLCzr2prVmhTqpdgolpOTGNvLHxEnht5HSBIhh5moUgEJSuFkGTbkhsDGlMUAPwauuVfnkMz8pQA&#10;NmQDa4PqlP1X5lSFXir3CiQHsfEi1EuLWovoKSVZ26E35WNiRaItalAkDkICs4CVTXZt5poMrMrC&#10;Q7vMF1kZqFaBeCy2tCvpi/KQN4uw+LKC2njOBKQerajaT6e4QmYEHWHOyrXAvKN1mWiBFrwxYZnI&#10;2mxC17ihANMKJCgcCbSARnBF9yVeghMqlH+LJ/KR0ArFZJ2XxKugWrrAR8IJlKB/mewMBK9TCbwA&#10;+CnJK/TlS9kr+cno8CIYk8AjE3xGVlrW/xgj/i+OjOBEz11bOP3RMEawTQPzhDfz7Vemj5j/+Ign&#10;R90+fcTNC6aOWjht9MwxQxLefr6r0rdrc8SWsIR/3SnL1r42Z96jw6o9Wfs7arBQPDfproaiLHzy&#10;00dds37xrANtxd7MpTjqH77nUr5R+AkcqC/KYpsD2jtxBO+/MvnFmcMwJaAbP/nwLVgcCI4gRAKF&#10;uX2ra+GcUY+NvSZn46v7tscChSsxRrz5wiPzZ457Zsrw6RPvfHzMLa7cZUkr5j4+7trVS2btaguH&#10;HKsnj7lq7L2XTB5909i7rv1g0Qu1RSY2P2yOWQ/t3lJfanthylDCMUqsa2rDGVHr6v3tUUwJm4Np&#10;a157Iu2D51a//kT2hlf298T7tseA59HRfyF8gP0a7ZsdwYHWs9csYLNJ/pqXiUogT2Tuqpcwrxzp&#10;LmWXB5syXp89MpS3rNS5gd6NueUiagvmLa1wrWTzS9Ty3sP3/faR+/4wfsjvLv+3Uy77yUl3/+nH&#10;o2+56MFhl7/z8sMEg9BlYkCeeejupXMf72spP9BWuf7NZ2eNvYXTTDtrsRMVkw8ikLeswpXgTnuX&#10;7SEER9B6kWsdaGndZAc/9qwlU0ZezfaTtW9MH3vrbzgPdcXCxxfNGF5sWrFjs3tfU5gMoH3dJW1b&#10;XSHHGnZqTB5z9dL5Y0m9OZC1dGAXz/9jxghWXpYhOcdYN1mVYANaQFncMUZcc+21nLgOL4f7wkS5&#10;UmxBS7TaXEzeqWISRiTb/OZQPNdblG5H8uOotmCqPZhk8W60+vL8Ma4Muz3dVphhs6YVWlOt5kRT&#10;YbaneKPZsy7PTrH1JveHObYEZ2SV2Zvqj29whBPMng0FrgzOXbN4+c50RxJNniSrj2qTC32p+UaC&#10;BvJgs6GR5M/o3gAsFRERTc4fvrkXX2SFZfUXn6BHyGrai0uv5Q/nI/WYYlL1Yas85CdWBtgPKEIi&#10;h3OAIkl1/EsZ1nF4JDcs99zLTqHYPICROg2XkgMWHiONFBhoDnYuRU7bHKRq8uFGOfPoBWNBzdSj&#10;CHCF/CkqWJ5/xQPD5ChAVfKCKriAJ3wkqdAoHYGDMqyK7+WGd6mTChUxrr4rnkJ+UXoNC9e+CbBH&#10;MVBB/XJc0COFL9Jx+Civy+6gdJ4KvpAaTAH+0pYBmgNjUhEVUi6fKpDomDrZj2DktCh1modASz3K&#10;x4FNR444nlAMkQIUyeULxUp3lbmEt+R/BlG8Av6lyDG+vMJDagAkgJTqKwcCEDIcyBmD7kfZXPhJ&#10;YWQLkKMAbNCFjKKYAjpFW+BB2qMMXtQv+Ux7aKVvI4FRj4Qb2Zvkh+cDWVISSHiuYAoAFkVJ26EJ&#10;ySsSHfiIaHmRj7qsjS3qnRy2yDHyvlKV7AtSiqhQUqxCPekRqgh0QrsAoAByiJCalZwP6uIhAIAB&#10;VA6akB7FE2npchbRHCQEkoUrngCkQnapCrKnEkUVybtLd6iKemS/A1QGmqYBWN42wGNcQB09BX5e&#10;pyOKvKAVufe5oc6BeJ2ADvfVBxTRCvXTBQpQOd2kUZDDX7RInfL4MSKDYQWUgZIlcDNefJg7stgC&#10;DL2T/VHpV3TiryQ/ZiK18RavAyF9BwO8pfMLJDHznMOGmFmyi4Euud0oDIoYHYXeMC4MEOQk6ZAB&#10;on6JyLzFPfCLCOkUD+XiU5AwP+kgdEWPBrzsnx+SSmdlcWa+0Dr7tLkBscCA5QW0UBU0AAByAzKL&#10;uWeseYW2+BfgZTblL60/EBtlPH7H62+9euwJx09+YpbVW5xkDSTiPQ6UW+JbuBxlW9yxKpO/uMBX&#10;lGn3JRXYU/Lt+a5QgStc4A7n2PxpViMCQkYHuAzaI0ki8v1xFxv7B56j+31u5raHeZJp9Sbn2RKy&#10;zHxTVWK+BdWLPRpoXHiAySZo8sWTC7zE6OW5S2Be2U5/hs2T6w5m2NzpNneKLZBsC2a4i1Id4Q1m&#10;T3aAzAWbSCIgaC3xzXi50SHT/FE0TIwRCZbQelMww1Oa7oon24tHjDd2o4BbBkiGA0hLaxSoBlEy&#10;1fFctMfQg0OtRSJ+MKbFir/ALWiUVU66kEw/ELl8vwZ6PR5FhmsV5V0aYgSZKdLQeJ3auOe5YvGA&#10;QQupNDFNIiWI1VoHeHRBYPMurzCmvMU9z2VbRHNjjxqnBkVLoEmWQZ/DafeH/Vtxijc11Gyubetq&#10;b+tsCkQ89Y11O3Z3dm1v7e7pDBeFSuLRptam7p7uvn37Nje21zd3nPmt733nuz+2uoIpA7kVUODR&#10;z8FtirM43R0Hsfjqs7zlOb4y0nmg86Or853lLE5zxdOcJSlkFbUVca/CjEWCOYiTPydYlV9clxsh&#10;w2iVpbQ+t4hzWGstcXZ2VFjLGkzRzYXFtRnO4lWZKOQOlPzVedZkl98ar7PGt2T6KrP8NUZqzNiW&#10;7GDpRod/o8NrjW+yxjfnF1Vl+GKr8105zmiaKbAxx020T4YllGb1byxAEHJlOYNIOymF3sRCI95h&#10;TZ4zxRnmmFh7KTtNajFvZftjyfZQAoRqDyU7QqnOCJlT8gKxTEcgzeZLsXr43pBvR87ZYHKbwuW2&#10;kmpLUaU5WpMbqsgOlOWFSdhZZy6uNbOnI1prLdmUypky7mJTcYU1Xp0XjqeSKiUQ9cXKbYGIM1Rs&#10;cvszzIXJGQVp2bbkbGu6ldNt/bnBYnNRabY/ssFkz/SGUl3BRBfbRiqSPWU5RXVZkbrM4k25ZfVp&#10;RbUFFY0b/RV5sW1rrSVZ4c0Zgbq11miOt+yp2c+eeebZHNvC2mkyGRmjWHZYBCAP7SnTKWNQDqTF&#10;qgUVQbraASfrG988gea1PMr6z0NtHIB3sGDK30AZ7eODaHnIPcQJMbMQyWDKgiaTPT/hR8wpMSBm&#10;BN9MNN6iaVlR5UjgXRZDqJ36VQ9zB0lDPF07MjRJmUFMBACTV0YpfhUAAmBKisxzwGaGAjbLpoDX&#10;fGfKAIOaoEUJhPQFILV5SrINsMGtWHVll6EtniuPEtiQU4TVAM6CtEmd8B35BQUwkFCbJDol1AQb&#10;dF/sm3sQQjHt0lWErxYBuSi+bmREdu5qn+PzyIj+di95K/+WwLKV/Hn2wauvzb6n429Xb4e9v+2L&#10;1xfT7H0p6x4///fFHfyfMjF89XaNBJag96jri+/2NhSSt5KDKrFEkDugr9HZUZX//osPLn5mfNZH&#10;L5fbU154dKh1w1vVnqT1b03/YP7ELaGM3oagN/M9znrIWDbvjdmjg9nLPtlV099SxEEVT4y+uia4&#10;cVtZzrsvjo+71x7cHu3Z6thWml0dSKzyJ8Sdq1urCvZ1RtKWP/vanAdWvTV1wez7sxJe2tdT3Lcj&#10;WhHa2L7V1t8VObAjuqPFu/KdJ56ddkdu0sK+7UV924tDtuVzZ9z1zNR7p0245ZVnxi969sGJ9/95&#10;+kM3T51w9SvPjbBkvNFUXbD+w9lPPXZb4kfPZ6xd9MSDd04afuMzU4ZOHn39y0+Pi7qS2urc65c8&#10;/fTDtz0+8s8zxt8w55Eh7sx39zZiggm3lef1bvN4s94JW5dt3+ro74xsiqZ/+OojH7zycKRw+eFd&#10;pSHLsndfenBPk2/3FmfOyrkLpt01Y/RfZoz5y5IXxnXX2Q7viC9/5ZG5k29b/Oyo5x65hecvPDZk&#10;7qO3PjPp+vdeHMPxnPbkl5fOG/XO8yNfnn7Py0/cM/fRIa/NGvba7GHzZw/d8OFsOlhfkTNr8s2r&#10;Xpu2oz5wsD12oK1k5ybPsgWPvDVnZMy6oq/Zn7Xi+XmP3/7m0yOon6M9pzxwxcxx18x/8t6Fs+/P&#10;WD23rc7aWmd9Z+7Yd58f+8bTD7zz/JiuanNPnW1zMHnXZseuLY4DLYEj3SWYLQgzmXD/ZTMfufWV&#10;Z0c3xJKP7AgdaHf9lTy+kEf27yfRv1LOCHwXLJesYoiYrO9IoixzyECKeeMbY8R1119PAktEQMPd&#10;ZPIQK4tHCwO/se22MMDPJLMLvxN7FNcNHOee7fFjjydcloRhbNPlJxf5wzhf7a+OKTvljcDafDMB&#10;hBsKCnFJ4UngCHc8CXjSMl2Gj4vNvRj1OYkNEVOv49qi2iyrkS2crE64p1hhlbiI1ZaH0pml6bEo&#10;6xg8nvCvIgbhT3AUaSBSXXiL5yzllKG/0jkRHKVjo5ciVqJOsGkFtIArBTZTnlZgIejGcAIeyl+k&#10;wELYCQyA7RgyXsiFBReRZi7//6BbdfC0DiXYQ/OhUWpDl0OO5C0Ym/zeMpPTijaWU0Z1wthgXdSD&#10;CgQD04ZDPgrilQmGRrlXLD0f/gJImDQP+abLMGNehIeBEOGQhhQSr60E9EgGC4V+yLcgvYgapNjL&#10;US9LlkK7IS2Ni4LYYepyXEtGkaODnzgraIWPHG48hDfLMkJJKpFZB3jkIeEe5GsEgROQZFMAUQhJ&#10;oF00oGgX2LnoGYyBIn6Cf9E5N/IMgA0GGlQDNiICXZOWxb8ArxbBGzCrIaltAMkN5cEb/+o5NSBn&#10;8FGsMh2XmQMRgfFifOXZkDRGAeXuQp4DctmGpKsz1tq2A2D0gpLK9KFYGzpO76BqJQeRFipzDzVr&#10;ZKmHAhCSyEZKODBoOAAJSPgJ/LwuJR/JUoYPWgTVcp8CgLaIUxXvcq9DwpRkSykhsX/ppBWakH+Y&#10;FsGqzBYKKABCfVNMWT95RdY3+ZoQy5RYhPECOcAgMlP0L0DKi6Xd9drmw1+iYXrN6NCuNC4FQfAW&#10;zUEq0DaFeQhO5OSn7zo1A0j4l0mqvScAr7216h03OtkX/ChrIE/072DGEIChX2CSmiFgGSmAUxZJ&#10;3qIk9xSgXzQHigBDYRFyHlK5cv6Bc8m1dIcyEuvpDmMN/MjHTDcmFw1RUkYrCoMZMCAntoynVA4l&#10;UDkoFfBgUskmZT/lBlWTyhWrIj+bTC28yACBaoaPfkF4lIe8uadm6mfJpX4IAzRKyHaHzC++OvfY&#10;U0+Zv3R1TgT/ahlu6uxQreGmjta7yhsKw0XmAEkfMArYk03mtFxTtqkwv9BZ6PJz5TrD7OPA3LAu&#10;xw6LgdEYoeyuYg565Bvzt3bpw3Tk34b1YKGADXGhu6YWujfkm+EpBYEw52VkOf3ZhN05IjnkoSgM&#10;bcx1plt8yQXuVLMn0x4s8JZk+gw1GH3YYDrucDaRd56KVHd5hq8q3VuZ7q3gL7zZeLYJ/VuWbV2f&#10;66BRTCQEbtDu5X++jqA8WYHBOZTArJEeBZ2DE/DGGq5wM/CPIRveCgGw+mnzC88hfhYibbxiaZJx&#10;VpHVkIdcAoya5iOopnIGjueQB2UYeqhC/mrGSye2aCZSCTVLaVHEjYyhjD5jDSEx7kwNhpVv6tEq&#10;JAu+EgqywjCtZNsa0CrZiEfWQBIwF65YueLlN199YdGCCZMnjX5oPNewsffcdOc1F/7+F7/+4y9/&#10;c8mFl1996a//8NsLfvXzP1x28YW//fUlf77qt1dd/cs/XHLyt8/75aVXmIKgvcRII0IyBW+xkd/U&#10;H0e00KVx52KUMUvpUhABN8S5cLG/RvkjlaN0bb7T2FlTaCSbJB6BYBYsHVRLQgrECQYxP1BhDlfl&#10;eOPJ1iDRmhnOqD26qbC4zhSqzHRFkyyBDfnEDhBrUMSVUhhyxDZ7yhvyA+W8stEcyDaHcs3hXEuE&#10;y+GrJOECNi/EGM6ORTLJ8XDyixE0ASQIQkCF+YyQH+gTcoVgyMRpkOhAFgxK5noiZHAw9grZnIhG&#10;OoaW/RQcQytJKSto2Gi4hBwjvIjMlxHjZFkCdugU2z2MRBvsByGzw0CACSITPwnNoPtrBwgVFNE6&#10;YDjKDLPaQDKUOMUI91DScTAG/ROpwWZb3uVf7qk52RVLtJWQGIUdLussBG74n3t24fHHn7pgwUte&#10;n81qyyYSVAyOKQ8Dki0AYuYhBAa18BwqUrQjBM/6oxA/2RfElcTLmClME4iZGaQNjKwkEBv0qeAC&#10;fkKEMsprSWeZ4sWjw4gEA5WLi7FASXjD+iYxRiQtMwcVKhpOtVEPazVNUycAA5ust0gpijhTnIU2&#10;N8GjdVqZpol2ulGn3ANIXyzdilCTB0II4ZufdI0nVA4YTFVg5i9FT0gQ1TIL/GAMtNAXlhTYgUJF&#10;qJ/pz7taEyR68VzWH54Dp3bPCSpu6D5/sZLzFxXScSABACVj/s8d7UkyP+MgSe1U/7urr9XIavnP&#10;ro7CPZ3Wf3T1dvyPMeJrYGBvo52B+LgzgD1iX7O7n/Mg2opbSwt2bvEaZ2E0BH0Z72+vKTzcFexr&#10;Nu9tzt/TULhjk7mtPNOWtKApntYUS9vf4mEnwv5Wz6bQBl/e2z0czbAj1FKX29/t39Hi6NpmZVfO&#10;/h52BxhjStZSfu5qdTbWZNdXpG8uS+3t9B7uJxgh0D1Qct/2AN9ccf+qrRXph/fGyHXasdW0s81V&#10;5FoW920oSHljW6WZbAvks3xz/rjMDc/v4LiQneHuxkK/9T2f+SOSTR7aVd5cY3Xnf0BhW9a7fsvy&#10;3o6iw3uriSCoLy8gaQLxFBs/ep4zMogK2d/q7akrIG8CR3h2VuXs3GIhluFQZ/BQT5GR33F7+Mju&#10;kj31tu7a/CPbw2CJEBJOx9gaSWyvzN7b5DTO+CQmz7OKwzsp01ya3liS2lWT1xBNJiNDczzt457I&#10;4e7QIXJGGCWdnBXKPe0e6PAd3FPcvz2wu8MLWkq8K/a2uD7tjfc2YJjzfLoruq/N21mdyz35Jhij&#10;zpq8njoTFW6vK/hrQyn1JH3oDB7ewTmdLhp1pr4St33YXVvwaX/5kZ4Ik8tInNkVZHxpnXiTYtd6&#10;R87ShmpLV7370HYvFof+ZtNXNN79KxkjkJlgBqxWSEXIMaxfrM4srNovgNwpY0TBwM5eyYvOkjo2&#10;8bIRl0TliAhHGyOwLxAQCKtmjy5Wg0STlQu+i6S4JjsPpoukCAPmyaAxArNFotkOd4RZwimVOCrL&#10;bZgz4PobCDW02uH6MkZg7+BnhtnK6swp30RGsMICKisvq7zEOLlzZX2Q2gyv4l9FQMAtxAspKZc7&#10;NSCQ8ZPCdHkwcICf1Ax+YFpUIsVDeQphLWgUSIFwEdiJYhfFZeGXVIUQCVbhLujYMD9F7VKJ/GaU&#10;pE75QnkCT9LWGABGG1RIOVDBHQFbGg7jooYozOuURH5FfwNg+A0P+ak4Q/6lMHIwlfOXlA3wwyvU&#10;QAFg4wmwIQRLDgA/Mq8g0WozPIxQqj5NwOF0RhR8ThvsqRbYYI1i9nQBbIMQ2uUVKpRKLL8BwIMc&#10;sWHx6cHeyePKR4IITSAiwJUV+it1CICpXy5x2lWwA9XKQQFW1Uce8jr3NCq3ObjSWPATHMoowE+J&#10;8vxFeWoAdXBo/qUYXVA4gPoorw43lKc2AJC/RY5NkKb4FBGeoiF4LrsDEIos+QtgGCYFwCt0nzIg&#10;gVcUWaNe01+KyVMtgUPh04wU92qXJhg1qaNSLGVIglroOPdASzGQozhYYJOOJIUTWYqhlDQmKxIQ&#10;ghNJMxKDGA7uZYbQPFIgqCwydApUK+pBR04otAeViVGDbIBcAdu0DjyK49UpaxCYIkdoRcYOOfbl&#10;72KsFfsjJ/ygexl0yUhBB7UJWXFMfFM/zTFMogpg1tAAOfUwOgpfUlyAgkSYjxSGkjUKSrQJhgEJ&#10;5OhsTt6VUvclYwS9w8QAkEc/x05BYSoZjPJgIWUcpRMqskB5JfgJ9sCbzFtgHswAJDDTZeYCIDGL&#10;GWgQAjwMPd0EZi1fjAWA8S9g8C2rGdTLB7CpTZuVhGQlINAeKwAGdYq/oBI+Ugn4V6YZyuhGxgV9&#10;mCasWrJgUi1laA5gaAhUUzkAa0WiZsNe5c29f9x9x5126odppoJoU0FJY1agJtmlzfylWYGKFDuB&#10;cq4UhzfV6dtocabkOzhqMXvgwEUuNs+LuSgAHr2UGyMCwhFJtvhk+OabMirANn7lvwxUbiPPZYrV&#10;DYNAl+PIAMMY4Q4UhMoHroocfyzFiKcL43LP9MQzXCW5/vKccDnKGKodHIdQ/PWFIUwnifaSJEd8&#10;oz220WGoguhpaIBwJRIHJA/E5wMM6iUwXHXdTURGyKrF9IE+GVOtsTL5KTQMRIEYcMj48hcYg/BA&#10;ozZWMHDST5hNsvnyE5RSoVzH/EUxhhKKpYwWUiqkpGKRFCGl+AuWbohZi5jiX2TzogwgablgnVGs&#10;GePIX4AnriHmBczMFMZd5j/aRaW5zPhc/usLf3P++f/2059egJP8mGOO/+aJJ3IeJGmov3nC8See&#10;ccap3zrz9O+cdc4PvnPGuWefed45Z3/v3G//6Adnf++8M8/7zlnnfef0b3/7jPO+f/aPfnL293/0&#10;+79cS9xKdqjUOKmEzTsDOz3zAqXKUTp4gWQ0aiODaaCUi10byBgQg0575Z5x52Lc0fxzAqXS3rmo&#10;EL1aMRdo5mjX6NiOoooxj864d8zDN90z8oY7H7h92PjHn5o3efYLE6c89eCU2VwPTZvz6Ky5HyVk&#10;PvXSG+syTOnkE8kw83NDtvX9dakb0kwbMyxpOXaTPZxXGMhx+HGQIIcYEg5iDFT9V9OYToEBKijE&#10;SFPiMHJDQKv8pGvE+xgbjhyGYMOFr4UakIhw2PAT6qVaCDjVEzGiRTzGviHDOjBgWOFi0xBGBCOh&#10;prcY4wLnd8geIZuO0lsYOTILA1giuIzjbzHr+OPCDHYZ/qVCbmSMwHjBE+rnRhYcnqd5S5OdpWQD&#10;5dQYY/OLu+zDD9ZxyNnLL7+8tb66pY3Myjtl6mK1l30NjgmpKFgS8kN4UNig9i/IGAelocyLpUJd&#10;vMJkYdawSELVLKqydItlU5si3VimNJX4SxRLi5TXss+HG211VK4E6dvwET48YaZwA8ErGFPP+VCh&#10;rO2DFmfYE5BQOWTPi0wWalbYoFZObNZUzhrIc4UZKihMVnLBIEOMwtMQk3hXohHLL2VkI2YdAE5W&#10;dYlkdIG/eIW2eCirulgVKGJJoTlWWmqQfZC+gAqJAUgvNAQkPBzcnQrXACR+UjOvAyHrgKwqioH9&#10;H2PEV1Th/m8v9vnRnp5BY8Qn28vYF9DfHCbb4pHu8oMtJcQOED2xr9V6pMe5u96Kir6XHBOdgcPb&#10;I8RToOuipX+6owjVd1+7dx/O9p3hfT1BDArYI/q6fLvb3VgfZIzAKoG5gecHdoR4iCWis8HS1WBB&#10;G6fY3i4fpgdMGNxTgGIU2NFs5zn3ezu9+3fE2NRg7GsYOEJid5tPraDSH9xdtKfdy36Hg7vKyaSg&#10;XJhYH3jCzcEdpTsa/eSV4AmmCjYsGOaJHbFPukMYFzAWoK7LLmb0tNl1oNV7aOAJhgYsCNjOKEav&#10;lVyDf7mXNY3TKLjBuIDaj1HmkwFUHOkOYUSgBorxEIwZiBo4t4ILewTna2A+2N3mOrgrIksNGNvX&#10;5iGHKG1RJzdAonoMy0Wb95Oeok93FoNqYzfNNgMMLERG4Q7/js1mDhDtb3HvbrBjmDiyo4imqeTz&#10;7gAkFpCOQF9H0aGdZR/vqji8uxJjxO5tpr2N+ftbLV+RRP/FjBFIJKye8AbF+SPTwA9YEyVIofBf&#10;d931rpJaBURgcScjupGl0hrQ7kdjD3C+HbZKxmaMDqvYvptnwohAiAQGCL7X5uSbQ0UwWiN/mM35&#10;UWoG0RCwXspgmIArZ7oD8ELkBnFH9u6yj8M4iY39vSYrlXDDuzyRAyE5N5/V/L777uMsKzl/5A1m&#10;uZfrXqwIzqTwVP7Seq2wCCRC1n2ZybmR/1x2ChZ6fqok/AZWihbBak4N2kYBC+EtKuFfCsOMKcmL&#10;EunEg/mgY8A2YCTyXMFIqBMYaFpSpuIPtVFCKrqwrV3fcncDPOWBASDRB6RnAgyaA8k7qRZJVJZ7&#10;ho+H1A9jg6vBhxTdp90QIESKEA1pOyJtySknDzM8DGBkbudDL2TB4Zt2gVA7UwBMxgiFNQKbvKbI&#10;B/xLnQoNAD8Az09udN4BZeS+A3swUfmuFb3MN895ophDaqAVgcrrgK04cCAUxiim6EdqgEoVXcwT&#10;PrxuBPoPhGsymhpZvlHewAZIULCitpzIrkFnAZ4+0lP+kvQD5FLvgUp0AlEpIlSo4IOzBWAkEGim&#10;0FMgkQWHyrnXFgyQiXyGoKOqAAwxjvJ0EMWYOnlIMWXuYHypAUGE0aQMEowSyioegS5QLX2BukA+&#10;IwsMkntAL9jgW4AZez4zMgCALsuSBVQSkqAQYOAVCEDPtcdE3ld56YFf+jwVyuUOYPLPy2XEc8og&#10;emqXEDCzekComnc8R86DkmmOe+VQVHwEvWYeyYQhWwbfEKFymFGYtxgOSFFSLG3JfyvKBxIGGvxo&#10;D4XOquCjVCYgEOBpiHcpL1lNrirABsOaU3LrITrzl0IzqJM1ELwBA4YDWlEoBOBxozgI7dTgm8p5&#10;rocKmpA5BnTxkemQDxjgJ5VDAIw4ENKoEl5yLy8iMNMRxgLMKIiDAtJRNaE0ago1AreDIi+DCw3w&#10;U5t6aJRi1KwBVcCUAqCEBM0R6a7UA7VTjKUD3CraSHFMFJaPkfIgUNFSkow1NaBDKBkioXV+yo0J&#10;bMZkt6dfd/s1x5xyUjIu2dLWwvJ2ogzwsrLbn4MbbRXNOcVVSZ7idbaAcRWi0QXwVCdZg+vzCJFz&#10;r822G7aGAZM3ahs2bm5gNJ/fBMqUO/Dz/BFWwzTAE9Q/dnMYp2+YHQTloRyi1+F2TnF6syJl2Zyk&#10;GK+1V9cXVm7NCNblFeMibrFXdtgq253VmEuq0cFgOpgbUtwluZHNppL6/KItBdGtBVEjEZJOZ5Sm&#10;l2X4tEtoCNi4Lrnyao6aljVW6zm6FsgEOSIkJeNglOXzBPmyjvEcIiSYjjHloWYEr8jkBLa1+Mur&#10;zL+KbJergGJyojI6DIeiq6BnjQKDwnO5ZKkHWpXSSFWMu0zS4iMs+HwzuSA/ZpwGXQkmNI+UP4Xy&#10;JIeG+5955lk//tEv//iHq2668e4htw69794xw0dNvOO+kc+9+OqKdSlrk7JWZeRvKLBle8OmcDwv&#10;UJzl4ajU4kzyGji9qXZPotlg9AgGhi/BOHiVaIVytsAYPvkiI/s1NiPUdUOBH7A3Kb8j32jUpPMg&#10;JkVBMYqM0JEr/FS6U+OEr4EgFzRqxAbUaYYsI2icgsGV4Ahk4fO3uX70b784/qTTjjnx1GNOOOW4&#10;k047lu8TTj124OexJ53G/fEnnnb8yacfc9xJp5x+9kmnnnXMcSdzf+oZ55x+9ne+dd4PzvrWuWd9&#10;+7yfXPDLC3/z+wsu+t0Fv7/4/gcn2aNxc7iYDUEYywQSOSkVPkNf9ESJKqFqHgKwkeTbH0XgUWAF&#10;/hhcNaAFWQg5Z6PZioSz1mKkLOGCOAfMZMa30qliR9joCvHXoB2B/q4yGYEhsqlhnigIlhu5YAeS&#10;bhhTycZuKSPpiY624cIewU+qkpkDOpexQw9JJsq0Zc4aJ5KUNmU545npltNOPeeee+7eWl9TWV0c&#10;DBkuHMU+aAX4fPoXFLDosUTLV6/VDMKDnCBCViSoXUGI/CWbGh9FJUCK0KpiE8TBWca1l4EmZO7k&#10;HgpXThN+MmtgGayrtMLMok7WKL4pz1xg3kHJvAjnVbAh6xsWQJY+gAcMluvBoDYd28xKzrdYoSzj&#10;kse4AUKltJAkQxlqZjHnoUyEMkOov4q8oAswWfkk+AmW5P1S7CfdVCwG85ElWoEbcCgKaNlnleCb&#10;avUi05O/6L6kMhlZ+JeaJXMCsNgx+AH/LC8AI3lJS4oM5eAH2f4/l8Byb4vhRZea9z+REV9RD/xf&#10;WOxzYwQpA7BH+A+2Bjnqoq8h0Fvv5xSMfU2R3Zt9hzujJJXobSrY25y3Y5MJLXfXFuuBdt+eBhvp&#10;Dz/u4qwH3P7eg7zeHSTAoafJhomBb8wNfd3+na1OjAtYJTAZEL/Ac+wR/MXzvd1+yvMQewRhAr1d&#10;PiwO/T3B7Y2FPEc/50UUdcNO0end1eba3RrAuKALE8OuFi9leI7B4kh/fH9PeHdLkNMlOFmD+Agj&#10;90RbGK2bJwd3lnFPPgjlpNjbUUzayP720O76QiwFfZhRBiwsBhI6/BwwgX3hcEeAfw1DQLtv11Yr&#10;GODh7q2FhBhgTeCevu/eaqXvRsaNgRcxB3zcHfqkJ6KqIO/ttfk6ONOwLAwERGA+4HVMCbSIMQKc&#10;YEwBGxhfjFiJNi/1EIhBdAaFwbBhBGly6cCL/iYX/8pCAZB88y/1yzbU1+IZyEbpIbiD5x9vD2OD&#10;GNh64zAMExhQOoq4DvTEwQD2mv3tDujqQHvhV6SufyVjBGsTqxhrIgu3js9APmb9YiHmw1J72mmn&#10;3XXXXckm41h4UprrfDVt01AGJthehiNgHN7uRb407BE6zt0IeWCbhsWG6cFeUloQJPu0mxxjcF84&#10;MWdfG3s0TFaOnvJV1SHwwVlhkBL+zOEo9gsj95K5kGJYOrBicCFucqUVGDFvnK3N+Wqo5QDP+i7P&#10;ksKP5Q1mydZCL2sCa7diyKUKsnzzUD5wOITi8FmyYSQIfPAz2IO0QZgfPBVeBYoUbscr8ADZ+HmL&#10;JsQvtdOeYvBCxEeey0wgbyQ/qRlGCyRyoSMXiikqrlsR7zBL+BzSIVyWF2UX56MjAwAVJRZtBDC4&#10;54bnFJMiyg0MnodApXhF2Vloi3sKaExBDiXhVdJVFMsHcvhL2xnABpWDRiqBvWlrpTjuoLeBVigG&#10;btEJB/V28Wz9BX4gJDBGR3hLAgpN85EITs08kfee1iV28Ap8Gs0KslTSRArzAb0yA0lcUIv0i7+Q&#10;dRALlOFfqpcUQjol7yLfyPTCJ5XQhMQFnmvs+NAcr8iVAVpogg9NKDKTdrU9m3cVqaEwZtk4aJQO&#10;ggqAkb1GnRoMuWdQ1BzfoihkI6kTVMI39MYTmgDVCt1UgAC0waxUxCatADbv0hde0bAOhkIo0h4A&#10;5C+SiYQWpfdSmL8k3/AXPxUsCoQSodQLfmqUIQMFfTCashkp7BNZkDLKjyXKYcRlEOFb+NcuIegf&#10;SFhMkPyYO5hUGCaqGtyUpPiCoz8yUki3ZzigAe5pVPo5FdJHpo+0NboDEmiXj0xCoiIV4BV0KqYh&#10;U0m7zxDmFIZDf2XZAVTJnfyUKMxfihpAaJMZiI5wA/zcKDKCyhGC+VAnlTM6yvOi+CkFlDHcPGSy&#10;Cw8UgzgBUmlBtALIOSZbJyTHSKFAUl7bRvgJMHwow4fRZ2FhRCip0B7+kiMR+EGOHN3a20JfRMma&#10;IIpiACTwz3OpCrwLYbNrgCETqdOKgneYzrKNQirQiWgAsIU66tFxKpAojYoMgMrhz//pr88/4YzT&#10;MwhnCG62lrWh3rP3IckZJ9zAXNpYUNVcUNWSW96Ygaof3ZIXMS42caR5K43LHkFbg63gWDb8yZx6&#10;MHAwk9JYwmuUq8i4CgNs5SCMnwLG4Z3hioHNgw4s4LAG+Eu225fuC20MRdNLKnIr6kw1W0019amR&#10;bZnRloKKblPldq7Cym2owWhfHNtJHHuqN44ORjbEvKLNpFHML96M314eY5ztJFnkjA9v2VZCArF9&#10;YAT5w+VXcbA0rIdxBLey5jNzpZ+wVnAvHgoZMxyQhILpGDsZbcGeznLmXSiKgQOxjJTMgtL0mJ4g&#10;n7+0SUf7KRhEGTJYHGR45XWmlazP+tAcBExtjBcFxCaU/VfWXlmapBNCPzJaMZeZMhA2tAGcvLh4&#10;8WKMEcOHjwz7a/zucpc95rTFvJ5yk60oI99nshfbPKVmRzTNZRx4YYo2FBTX850TroaPg1tdmf5i&#10;hQAgBuhMk9xIuTYX4OE3TsEMGkkiMDxp340ME+TDHqQHyADBQ0fAcnw4N8bpmCW1DAQSCKeMEyCg&#10;VKOo1ijbbEZQ5IXh/7f7c/PyOQ/i3HPPXbRoEQeBg2EYKHYWzp7gBIoXX3xx5syZ8+fPHzp0KLGW&#10;iDpkYL3qqqt+9atf/fGPf/zRj370k5//9Mc//+kP/u3HP/zp+d8//4ff/uGPvnHyaT/93R9zvQGs&#10;CcnE+Fj9MosQrAHMxnkxnihhEYD3ublkIOhDvhxTMEbwDsJPYVGJJRLFQ4PtjFge7nluxPVEymQ1&#10;wFjzpQta1SbWwbgSegoCsyNlhjFi4GgSc7hCGV6ZJthuEi0+xCowY5hm7AGGQ4jCqLHe5iMyiHgK&#10;pd4Eb7y+Kt+rzUqkCOX4mCRT0GkPXfCzX59//vlV1bG6zaVY8gdtoHKTQDYSNqA62c6gaiaCIia0&#10;zMq4L76p0AZF3UJjkLRUcd6VM0Psj1dYXriHvPlmUjCVtMDKEgcLgOy1gDNBtNVIZlw+lAdOljJW&#10;b6YYs4liCu1kGg5uwRvkPjq2lnWVVRH6ZzrQOvOLiQCcLOZiZwBGzbIswJuAR2IeYCueFB4EYHAc&#10;Hg76AHgotwrFWFR5l1YUFchflOQGaLWtQ5waNPLNc9BF14BEO3B5S1EedJzyQheVUJLmwDmFme+8&#10;K7MFfR/cGMtDsAHYX3WbxlEJLP9qjDB0pP8xRnxFPfB/YbFBY8Tn+2UC+xpDu7d4CIvY3xQ+1FbS&#10;ty28rynQVZNrSpjjzpyHWo6LHl13T4O9Z5O53L2SXQMoxujDaNdERmA44KqLJR3aFUHT3tPlC9nf&#10;r6/KMswKHZ6GqsyK8DpsB4Q/dNabMTR01JuD9vfZgrG9yban08s9T6qjiVHPcsIiDuwimaW7q8HK&#10;N0EEFaGkuDdx/84yTsSUMQJjx+E9xVSFYr9ve6ixyswxHBgg4r5EjqjADIHizZOGStOW0tyQfXVV&#10;UTpPuOfh/q4iYgowKwA/myP4bq/OxVIwkM3R01GVW2ReWl+SYmxj6Q5haGiryNrdYAMDbIjgYq8K&#10;fxnxEa0eAhYwTMTsyzpq87EjcE9sAoYD9lnI7iDjQmMsFbMCT4wokpaBvUgdHsP+MhBCcmR7iPgU&#10;IzgCU0hX0DiGowFbT5DADdBLE7JrcBkmiR1Fso8c6Q5jngCwKs+qav9aNstsCSdg+5C9T4ekdNXk&#10;1/jXtW+2c35HRSil2Lmutjizr+WrmiFEfv9KxgjWWdgASySiP8sxTIJ1kCVP/mcWcfIyzJw1K9WK&#10;q4qD2cpTrYQd4hOoLAiWuUo3mwiYRDgIlRZGS70VNVnkhih0kuqZfRb2EtJiB23F8Y0mW0GwKNcf&#10;4mGuL0Q+iI0W+7pc06qsvPX5FlJD5/gjyHywWBns15hdSRZ7itWZZGZTJeYMe4advb4eco8lm2zp&#10;ha7cQsPui/TAxl0EC5iEWBErMusvC7SEZsR6usPCjcSsWD7sFLJZSAOU81BavZR5frLKKzyBGsCM&#10;nF0KSqRCBZDDP2BLsEDdyzSg1xV2Ln4AVmEJCpHVKzyEo1ASaAEbVIN/2SAGt6AjR4pbg3xglnmI&#10;nzKgwLbhWHSQLohj0Rx9kaIivV3hiDAtabkK5QUwGpWDlA+8UydjK2Kcwko8CYOn+zBOpFtQIcWG&#10;D52lRUXyUxv18EQmBuEWHx0N0WXepU7JEzgMUVxBi/zb2iCKPA1a4KAKTwAbkulBEcVItEEXlNQT&#10;EQFQ4cRSq8TIpUrRhCR4RXDQBaClj1KnFa9IMf7lXcEjvV2CuEIleYUbBT2CYW6oE6ZOW7wrXV3u&#10;aAaUXjMWYBvIaZdGBZtUZTBAMXmYFeosqwSN8lGsJg8RShBfkKugHB4KJwBPc4rD1J5tqqJOxhRk&#10;KmxVryuRpAQXnsh/wijwBMwoAkU5SsAVo8YQy8kD/MDDZFFqK3k+KS9XjxRUYFPoBN/QABACuUIn&#10;QCw1A5iWBXpN/YAHTiAYpdyjWr2FvIjQAxopDwCS86Bwaemi87+3RCg7g75l+KM8M47ZRxdoXWqe&#10;zFIyBwAbgIEWcCWJFkFQziI+/JQPmWHSEAMkcwrwlFATYGhCmTJoCPqXE4+3FOZAAXACzVOV6JZO&#10;QVq8Rett7a3be7r6+nt37d6xYxdnTBDcTuBGXVtbK9kw6AKGh4+PfNLS2kYAvdtjSJxQDjXIwiXL&#10;KUQuHZVe8AEA5Hg1R19EnEoUIgOc3Oms1YDBi4AEbWgHCmXkb9SsZ6B5wrSiKjoOWhhxufKAhE5B&#10;DLQrs6N8htzLrqeJw3ynHvDGEPNQR89gggEGnitOh9a5AUtFMe/vL/3NiWedtSwl3xpvYs+5tbQh&#10;K1id4i4jC4OtqsNU25Vf3ZlX3ZE/cFkr2rks5W2FFYQqdLjLG92lW32V2zxl9fZoXYHfOAEUtQp1&#10;joh37mFAXGm2QI67ONtdJN0vVN3ENg300hxvGFM4Ch45I8g0lBUoWucvTifPX/XW/Jr6/JptaSWt&#10;maWd+dU7ufKqdljK6vNRwDjsoKTaHKtJchZnB2tc1W2OyhZ7BVeTvWLLejIREKNnD1JMG/51UChK&#10;5pVX30BkBEiDAlF4QBG45TNoIQJFshiCKAZa9miFsEHAss9K2ZDJgBoUvCP+y+iAW24Ya9mAKMm/&#10;MqJRmG/GgnpkO4baGXfZEBlfxp1vaWXiC4wm9wwx00G5jeVMZoLLcspfvE5heI04CxMQEuLw7Acf&#10;nFSQHzYVRIj24HDYQKAuxxJJznIV2KN2X4XZMDaVJ3tqsiMNic7KVF9deqg6xR9PYtMNgS1+w+XO&#10;ARAb8iwr0rOTzfb8QIQEllmBON95nDHBxoGBxBDo6hvynMYxE5gYXPghipIs5I0qyXQaJ2ui5Msg&#10;hT7PWDAKBmGY2N3gK4hUyOGP6m6v4hiIUvRz7rExsVNjjclJls/zzv3Ov53/I5/bWRwO+r3uTbXV&#10;ne2t3Z3tjQ1ba6oqTPm5ZfGS/X17Az5PUTjY0thQv2VTcSSUn5tts5pLKuOx6jJ3mCO8YqF4xBkJ&#10;n/bt835+8WXOWFm+PwLhEfhgwOkqcpduccY3WcJkiMBPw+FfxZlOuuPP9XCubYkpWGoOlZlDHHDr&#10;JlxUOba4ScgzJ3O8i8XYi4qTJs1D2tcYaIH21hd61xPuQXCE1ZvkCKaRSJXs3e7IRuwL5M50h5NJ&#10;oukOJ1o9K7MtG8yuBAuZUxwpZhK1sq3JlZhntxZV2krrzCXVGdCwtygPMwf4ATnlmwvY0uIvcZZv&#10;SrL58kJxU3G5tYSEKbHsEAepllni25i8ud6ycKTqz3+58cyzzk5KXu9ysxmwAh6kNYr1hzWBxUeh&#10;QKwnrM/aYcGKoRhb7hUJKGOx3A98WOvEXiFOyUUKiGBFogZoHlKEqimv6C3ZCKBhCvM69KzEkGL3&#10;yp7A7JB9TRyQ+Qipsw5TG/OFn1RCech+UBsf3HAH06Ew05NWxNxpiMkiyYolVAIGXIbVUjGhcDSl&#10;HAZsalZonoRP5i8IkQmSCuGMVK5ATuYdXJIpBhqBSks39chNosN0eKJ4CmrWkkLHqZAClKdO4VBm&#10;RAVfyMqpMAo5wCQBUpjWGRf+QvCQtPmfMEb0thgeXfy3Rxkj8Pr+7eprdfW2f+Ha0+46+trdWbi7&#10;03rUxU/b4LWn4+upWPvbCo9On7m/7T9I4/e/0C7w76elJAPl37J7/neAR1j+UdffjBHGiPTUFe7a&#10;7NrfHOI62Bo50hUnOGJvgzdp6fTpYy5e9ca4topsIiB6G537Wr2ZK5+ZP21IpGDJ/hZv2oezslbM&#10;6Ufx3h6K+Va/9sKI3k4foQoNldlPPnKdPfctbsL2ZSPuvPDRsVfkJb9c5FrRvz38cW887Pho+qRr&#10;F8wZGvev3bBs5kMj/rj0tYlTJ1w1/6m7Q/YPdjQ793R42X/Rvz1UEV7/zNQ7773pF7XRTDz8GBr2&#10;tAd7mpxVkcRnnxiStPLp1UumT5tw46QHrhp332UPDrti9ZKnetuKmmtsa5Y+NX3izc9MvXvezOGp&#10;q+ZvKc3L3fjae4se393o27nZ2tcE7Xn6mz21wQ0LZ9xZ4VlNFoadW6xr35w8f+qQpfNG92yyHOpA&#10;B3tn6bwxnow3slc+O3vC1SSnfPbhG1I+mDnwund/q29zOPHDlye40l/b3+4nmIIACow1u+ptBzsC&#10;1EZ2ibbKnPfmjSk2vw8CSc+xr9nT2+bZ1eLqabTv3x7a3x3c3VBIKARbMAhw2IbMkjDflrxwx5bC&#10;HVusVd41h7vDGIBo61B7YF+L95PtRdr0gdGBtBQk8lj83APPPXrjM5NueOCGC2xJC2m3r8ndu83Z&#10;VpFrTlzwwcsPrVo8+6HhVz09+Y4Vb0+3pL65Y2vevlYL11ck6X8lYwTSsAQp1l+WaVZDxHSWLclS&#10;fNgKcfXV13CsZrozasLpYQ1nOEuS3dHVVn9uSZ2pbEt2cXVm2Ni+iH1d3qQkpxFPi/SAEKkNHRm+&#10;EmO/ojs8uMuRG07kHtw4OrjbEzEi2UUMhZGwCrFPiawKPfGcfH92ni/PFODGajME6Ouvv56T5Fh2&#10;WdNhjTAARb6x/rLyAj/ruAQyWAgdVEQcH5Z1XoEfsIJL62OxlsJGPdSgdVz6DPiByYEceA/8Qzok&#10;zANEIQVKF4IV0RbflFfSMmrjFRgG95JE4VIUpirZ7PlXwv3fO4rh9LBDHX4hIGHVMCEF6fEK9zyR&#10;00zRfcDPQ7pJATkfwADdkYmEDxUCALXJL8e7UvYopjBdcALnk8+NOiEAmBavSPdQyL0cIHRBXjV6&#10;Ac6lqcJl0aWxwSMWqE4+YEaJlOT6gw3D3WUN4SEA85NvUE1JKuc5fQRXSiQpnwAi+OCuBOUilbZJ&#10;14CEMnRTsjgQap+Oohb55l/0TMrLgU95aVxS6ugF5akflCqIgGJSz+RaUdSJohWASoYD+f/luJYy&#10;jKwj5Y17iWUiBvpOi5ID6D7EIJcOJbWpB0ICh/ItS0qTtQVZhwrlZVLsK6DSd16Xu56SNCTLhaxp&#10;FFCQCxKhgoMUJyL6pDDF6I5oWwNH36Vpy92kqAHt9FFYkPwwPGRwuZHVCXTREDe8SwcBiRpEfmCP&#10;8ZJzHnMDwiIPEcKIvdKmXPCsWI9BSwRSkbY5fMk2gWjIXNOWDW0YFinKaCL8a9sFGEbeBWZ+Mh9p&#10;Qp4rHWSrarmhFxAVhMS/ikWnPDgHObK2UI/MW5TkJ2QjxVub8BkvfjIpqEFkSfbcEWPvnz136uIP&#10;X8m2JGWYEpxeS8PWzbU1Vbt29GzZRCKSfW09e/oPH6lv7dreu89bxDgaFgGqksmAsQZ+MM+qxXDz&#10;DXIYffBG/fQaIZ5vYFAchIgQaHlX4ceKmkHiR4FkFsjiphHRKxAGgytTizyQIjzZsCigDUE6BVYm&#10;VMrwLwMHMHSch4oLk0FH28KpHAIAjdrSpQnexMaHNPO3z/7+ry66ODXfSoiFpbw00elLtIfTPJWm&#10;eKtCEnSZK7s5ytFW1oz3VQHhAyaAVuMqb3FVtXNcAjqekkfgZEaLUxIi4uxIJMRV4DdySZK6iGgF&#10;9FjO8kS7s0ai+JwdJaXWaFWKuyonvNVc0mSJNZtjzZmljRnxRr6zyprSYvXWqJH2iDAHXsfrnoHe&#10;GIzjZ8bzDAMyRatxv6Pu4qJXjkwjwN4XFzuDtf3hsqu0TQPKZ3aAc6lbYAb6ZNqyvMj4xT0DCgK1&#10;f5sbxpR/eUUmXbgACIS8GTtFWlGPFB5ZlMA8a5rmAq/Iks6H0ecVmqAACgzzejBQBai0HPGitDVZ&#10;vhhlvvkL+gEeSB1opbrISkJJhpJVAoqCtNauXQv3HzrsAew+IASGDi8mdCW10MlAsN2AxNLoz8mu&#10;IHycZIq41pEBuCGjAQwdTGIXKIzXMYhEUK7JLOTGU7qFNBCYmRhcEMu3clIyFhgXjD0OwTKc9nJL&#10;GBd7Ewo8XLy+JquQwuuy7WuzbDoj1shjFS6ndewOOmic74JYNd8EX6R4i9aa3emZWcR34NuXWZk+&#10;MpEZBfoIBsAMeOYvCJsFBAxr8xeo41+GVTEjEiTAUlLihjPPOP2i3/3BHjASmmT7ywjkJKEDABC5&#10;kFdcoZQQRiJVLxGjxkYMQkKIgCDSkwv6JA7CSA9B/I7DvTHfklfozrVi2fFmmew2b9hWUm6LVRaE&#10;S9Jd/gx3IDGvMMPs2phtJa+KGWuCM2gntsIddheVW/3FeQ4shsaEBTZJOCnZmQVO25qkhCUrlm1I&#10;T1mbnJqYlr8hJZdrybJ1H61JeWvpyjfeXb7orQ8WvvHe8y+9OWvWU4899tiEv34S8izsoNFcME4q&#10;DZTaY5tvvX/c8SefsWr16soK46gXhbmBK0gXXCmORiwMALQ7FQJTWBn45F6SA1StRCes7VLRIXUq&#10;pB45/+FTYJuOaHcGc4cFSq4RmmPuyPrJCgytygjLssm/TBNGUMEUrEgMqJgySyisR1sgqVznczMf&#10;B7cqHB0ZgZVfHIFeAAz3LIbcwxQAA7Dl3VH8IKsovQNyLdFUq8xrTD1e1PYrbSdRol9ApV9MPXkj&#10;gI3VlYeyX8j6wLei5Og4rVCV2DpvyYnCcyY1nJ3CLDW0KIYOkPKsKFBUQa/yeNH0oBUDTqGthV/L&#10;GOF1JDbX2nY1Gm7nL8REcOLDF/RwrANo4J9f+9psuzq/cHV327q2H3V1u7q6fYNXT5f7KypXnxfD&#10;1dxU9LcLPfyrn1Xxv6EktpsvgBf4r4Fn2d+e84Wr5fOTHY1Qf0wJzS7Dpd8TQSvezLGHq+dufPep&#10;1Pef5ZDIV2c+0FZuJtyACH+iEsoCSQ+PvOqtZ8c2x/MJo+C0yzefHr1jq+fQznJn7nuzJw/hRMx9&#10;3fHyQNZjo29e//6L5YHsFW/Nuef63z407NqVbz8zc9Ldpb7Mvo6KZa/PfnTkjU89OjR99WvzZ46+&#10;67qf3fynH9x05fdnTLqZevZ2FpPloa8LN1cCB23Om3k/Z22+/sJ4W/YStl3s7Ywf3L1lU9SyeP6U&#10;lJWLuN6c9xhHflJh2urXqsJ51F9XbHpp9vjRd15xx9UXTh5105p3nw9aE16aNW7ahNubK4iGiO5r&#10;Lept8B/uinvS333s/iuLzSsPtEcbS3JfmTHspSn3pn7w3L6WSCDng9njb+RJtWdjOG9Z9ooXE9+Z&#10;nbx0jjPl7d7mMOX3N4ebYnlPTrolY92Cw3sqsZVsb/CyWwREcU8sRn9PfFM068XH785bvWBHnbO9&#10;3FwfyaT1w+1RMobyesy6OmnpjMR3p3Luxvypt7445ZanHr5xwdMjqiJpGF84jJPX2UFDOo+92wLg&#10;HBiIvyAsgn0fBGsQCuHLepfBGnXTr6c+cHVDNKe/uXhnY0n31nDm2jdee/6RV5566MmR99382wsm&#10;3fnnj16ekrB4Rs7qWXXBj3Ztzf6KFPUvZoxQrBfLHGsZq7CUT7gISyo/iT74zrnn/vhXF59/4aW/&#10;/8utl197+4Rpz8x5fekDU2ffPGLCe2l51tIavEzGGdpFxsHaSCH4mhBZEDWQYHRIW07o84RV2tyo&#10;cEosF8YGSKcRJQgjR6RQBmmMEQgfyCvaDwzLLwyUFziKTeTB9leYXbH0bCPi7uqrr/7GN77BusyC&#10;K/cvPINFWXYEVHpptiziLM3cs9DzljRelnJWeZ5L/UOt0rovK4Ns9vA8Q8huaoLTUxJhhTqldioW&#10;g2/qRPSXb1MucSCRAiDewF/wFSn5MvlLoOQeYYjK5TQ+WhmDVfM6T2Dn4tkK5WUsaFqiACxQZn44&#10;H9oyIwXf5UUpvZSE48KK6B0sjXtYMgAgs4IZnmuzAIWl8/ORG4F2FdDON63wUBG/siOAFnoHqXBP&#10;izBFeiFkgg3hE14uLQi062wqZAXu6YiEdcUggBD6Tj2DlnvgpHLKiwgpzIDKvwHk2iTCX6hVQiBd&#10;AwDZHcCqnHuybojxw4NFFdQMVPSaYoMRCmASYICK2hTTCNiK56SDvEi1goe/AFUChFQF4AGB1Elh&#10;bQYBTsGvGhRRD3opD+QSDlRG8aJUqOkmixVvyRTCvzRHeVAnRwokByWAQ4kdAKmNANxQpxJtUANG&#10;BCQS3VObnN48lBNbkjR/Ma+FFprQrAEMpcxgiGmaiUCdwElnwSHUInxCfhpi5CFwqG1EUpN4V5Gi&#10;Cs2gTspA1fLrKt5Ke3QBG3QdbYzg+b+7a4OHNKGQEEYN5GhfiWK15P+hUX4CIRENFAA8QGK6gRbm&#10;BRgbrFlN69gOUApI0LasLeAHMlB8DRUyQZiVACnbGWOnHmkENfEVZUC82HEnH3/CGSeefPYpp337&#10;tFO+deo5537r57/45R8vvnjM2HFTpk59a/E7KzYks1/d4gpESqsjZWx4bqVmVhgaAnUgmWo1gtqE&#10;pah+CgA80xzkgASogod8GDgdNcqQASc0RgEdO8qNpiRDoHVJNgWtPHz4i14orBeqoAw10BDLCN0B&#10;hwjirB6ARxlAAtu8BdLkTuRdGZv4qWANMA/9MzqSuY027OGYLz7ziTnHHnfaM/NfyQ0FM8PB9TZX&#10;ui+eFawriLV8RWMEhgm8shzliP6vyPaBwxTYkO8j1F87+7iSTB74ArqovjFGUIA9GuwQRAPMcIUS&#10;7dEMf2VBdLMl3sCVFd2UUVyXHqlZ74mtcRQnkJbC6ke7Vix9IqdQO0PKO8C1zuxB6zZUzYFUESqG&#10;JQKmpottGt/61reYxayZzCnt2WFMRVTghCFmCBgIWbRBmuxZsh2ASYaGJ1qBxYO0WDFSCj0D+aJ/&#10;agDbihRTmB5jR81QtWzf2nEmkzqv8wpLAeMlFYhh4oa5g0oGDVOnEo7wFvDQrix9vAu18zpN06L2&#10;nnz00Ueo8WPGTQAbSh55tDECTz5bDAzbkK8Y3ZXNLHBwrA9YBLiUjMA4waGkZuBUlGqiGBhKRAJG&#10;lmQQRmqDgbwPOioFrLLvBgOTq2yLsd0gXmsuNfTh/KJKHfVqHChu4VhND/4JmS3kq7BGa4xDWImM&#10;iFbxCiKEsZchUgYMqb7iZFfIbC089dRTr7jiCqiXPtI1xZexGqAngxNZf0CpFhZGk/ECn7IPSsFj&#10;mCjJJzMt9awzzyR9RHahcaRLAUarQEwpJ5FhMvwlECHJs7RBVceHsXcV0sUAwWWk3x6IieDGSIRp&#10;tdt8kYmPTb9pyD1XXXfLPQ+Mvfq220c88ug1Q+64Y8SoP9186+8uu/KPl//5dxdf/ruLryBTyR8u&#10;/dPlV137h0uuJDbn5xf94Uc/uQAjC58fD3zYVHL+T3/yg5+ef8JpJ59y1ulnfOec404++RvHnGBc&#10;x574zRNO+cZxJ+kicQb5MoyUGYS+HHccqxl+HXKyjnrsCSJKGDiGEokuhVz4ZQ0Ll6w89qQzXnpp&#10;QShgmCN1khcfBAOF7SgEDxSxVkByoI4nrF0ssxAzN2AY/qWERPzFGivTG+hlCDANQHWaC9TGgiy3&#10;ijxGWoF5wrcEG4gZcmWiUZ4VDMLWsWViW3IOMQEpzBSDeyro0giCHYj7+3tjhHIAsZAy4totwjRR&#10;XBgVAoDCKhXqyAcAJOZpslM5aRqYZXLMKLxOEUmUZK7xBEggP+qkMM8pTAephJLUrzgmWqFydZxX&#10;WFcpwF/UADtQXB7MQueSUoPkGe0pBs/yzdAuDfFNVdQjgFltaFpOgq8bGfGVjRHEhP/Ndb+vzdLb&#10;8YVrR7el5+iry97T5Rq8dnUaO+G/xtX6eSCAwgH2N/8Xtf2v0/RXgbPF81fABsDDNvFV3vqHZf6h&#10;MYLdAewj4BCHHdvsactmoQ/PGn/V84/e/MxDt742a8SU4VfNGH1ttTcJ7RpjBIdWzHr0NowCnTW2&#10;T3dW7t7qfX32yMLE1/tawruag6689zk5kh0TXfXedxdMu/mKn86fNc6RtfyVOQ9hKXDlrnJmr3jm&#10;8WEdm4Ncc6ePenDo1ROHXbv6neeXvTETK8Z1l5477r5L3n7poSLnWmMvRlv4vVcfGz7kIi5Oxwha&#10;Vz429hruFy+Y5Mj+cGdjtKnKbUl932dal5OwOHv92089et8jI27AMJG57s26qLl9UyB15avUP+TP&#10;v3hgyKXPTX3g3QVPjL/vL3dd++tZD91hXr+ovyXSWVWYs+qlaSP+Mn3UNQun31/jTcLo8Mi9l739&#10;zNjdDYQ5RCP5Hy1/+bF5k+/KX/NyT62jOZbXGM1piedzQ2YNXqfvGBquv/SH0yfekrVh4ap3Zi56&#10;bsy7Cx8BYDaV7GQrsH31nMm333H5D958avTKV6aArucfub3al3y4M8bVXm7BlPPqrHtfefLOcbf/&#10;Yug133/m4etsGW/yFok2t5bl0WVL6luHO0o+21OzrymEHWTm2OvTl83msA92lzBw5Pvo3eZd/Ow4&#10;BqvKm/Txrqq+pqI9LaU7m0qirtQFs8fPmz7m2QdHj7j28kfvvfb12aNfnHLn+sWTuuvS+43IiK8U&#10;TPSvZIxgmZMblnVTflqWeNZBpByEFSSSCy+88Lzzzjv9rHOPP+WsY08+84RTz/4G6Z1OOvWYU04/&#10;4axvnfOjn5B4Kd0dUBIpJVvaQDDhgJCnRErIGYS84uugABsXCZ0grhK5AS7OrkWyTOFCkV+FTZ5s&#10;YsRCgeCCqOGKb0KI0cnzfBMugdyZWOBOzDR0USIj4KMKe4NBIl7QC0XMKqAAnsSqLQcRTItFX55t&#10;vhE+WKPFAOgyqzk/EfKULgGZQ/HP/KROOZN5Dq+iXdgt/8KJpYNRP7Kg/N58y3NLE+xQkIWeFnlX&#10;Qj8sTcK9nJOUB9UgHLat8wiolr7QI+WSoHKxT+XV02YKHQTAPW1JN8BgQc3wOTpOp/ipdmmLJqR9&#10;oafB4XiR4ZYYLd8+o8yH2nguZZ7u0yP6zuu8BaumPNyOwnRfHBfk0Dtpa4q5UDSmnLo8kRkIkUVS&#10;ggRrBA5aoQAf2U0U0klDclnTKNyd2ngdkOT/p3V6SkO0C6jaG8kHaLX7AMCogREUVmlCgQC8q6gE&#10;kC8akJSpjR581B3ZsyQEMEbUA2CyX1BSvZOCIRsWtTFqg8KHjFy8hbrIUAIMTQxmiFAEqVw3sk/R&#10;HdDCIPKK5GNtu6ByIKEkFcqfg5wBPYBYRoFGmZKUpAZeVMCF+iskSNKiC8BGxxUNAcxyGTEW3FMb&#10;HeEtbf+hy7LBMegKAZXTG5OEwh9khmCAFH0KcrjnL+AZjGKlUTm1qBN0ASc1a8s670q8o1E6xU9a&#10;pAZjj8NA5kjKKL0oIiloUXIHbWNRLAOIQsCiGJ0Fq4ABfuRJlkov9ZjydFyvaHypU/obH4gf0qIJ&#10;YZUPxA889A4CoC/AQG28BbQyDAGwNEyIhHu6wFvar0GBDz744Iwzzrj9gZFvrlzz+LNz73tw0hU3&#10;3XrBRb///o8vOPXM75zxre8de+Lpx5185nGnnPXN4045+Yxv/+SCX1/4+8suvviSG2+8cdKkSZMn&#10;T1Z+EJQ9xGj8z4wXg8I3qJNMrO0/EICiIQaDJmTgoy/aN6H8nRQD/wobUcIa/uKjzKCgmi7IEUfl&#10;dFYbAcAViz/YViIPEEUfGXTpErTCN+MlyqQGKpf3FVAZBShQM5R/jXUgz+XIdc599qVvHnPKS6+9&#10;neFxpwf9G+zunEgl4Q95nK9R0c2VX97Ft7W6R3EQhEUYIRLlLYVlBEe0Oqva+SaFRLbfOBwRcwBc&#10;ALd5YoELFQ69DjVPLuVsl3GyhswERgydzcs2DfIRED1hOJytTjiL9smLJcnWgJtdxyXm+Utla5Ct&#10;PMNdDPchUk8759O9UeIyDPV4IBYAM4QSWHBv6J/+0kuvuobICMaINQ26ZbkQA+UJBMOcApPQJFMV&#10;mhzMlsd6TjEQrv04kKiOWeEbytcBRgrakh2Nvxhc2buhYQZLZRhKlB/+EkeTzqZIKOBhOjBMTBnA&#10;YIDklNZOH95iNLmHAMTggFZaFv9qRmu3mkKiIE6MEY9NmYYJQIdZ0H3QZZwBYS5E6zZO2iaLkyeC&#10;7oryD1uHj3PjqtnGE5AJSvFDMEaEn8iaQI4PRUZgDFJogw5GweqU74sRN2GP1yESGGaIErb/VqDe&#10;06ituJpEDMBAYSIjgME4R8MdJVDCFjeOtyTQ0hSvQX9mlJUJmyfIJIgi+SbT6aeffs899ygsEUuE&#10;svaAaq0AEDNoYRD5MJWUNYO/GCMZpvkJVmUGTUtJOu3UU3/z+z8WuIzYT0eZkYlTx4JgEyEdBoEP&#10;xIxApZAi+bMw2RjWMadHp29AwERMmEJFhE4YZaz2Qm/42987n4XipNPOQcRiwTjmxOOPOemEY048&#10;7thTTjzhpBNPPulkzB8nnnAixgKG49hjjuU6Dpvfaad977vfJR3GBRdc8J2BD3kxzv3B90hs8Zcb&#10;r7v+tpsvuOhXv7vs4iuu+fPDUybfO3L4PcOHjnt44uMzp898/pmn5j67ZPkHS1csY9HW8eevvvoq&#10;bqc/3TREkRE4jbArbbRz0OmWbEfojHO+e9/QobESIweQmAiEhzVHRnlZciV3ybsAVhWzKSsYT8A2&#10;pMsTyBUk85N1RkyNJUv5oamH8jJAUEzeF4WlyJw3aGblX1nWxClYfyB1+sKLPJcvhIHjo2AulkTF&#10;dgGAUvMoM7EOqFaIGd2hKkXXsg5DDEACtfAWFdIvOqU+KviC59ofQU8BjJ+0TnOSrOR3UdShYo35&#10;iycKllT4Id/a4iELjiQH8ADwinTgRluAhXCQJpcGfzHZJaio+zQEoqicbyCRz0McWaQrgec/sU1j&#10;0BiB+oQHXjn5BvbnfzEyot20vyPn6OtgZx7O/L7WrL0tmVw72zJ3tBvXnq4c4+os2NNhHbz2tn/V&#10;sPPPtXpjEwQwDF6u/5q2/99tjGglFeLR4Dn/a+D9Q2MESQ2Moxm2h7s2mQj4f2bSdanLZm2NpnXX&#10;2Hs2u4M5Hzx63+ULnhjascXZUFHw+Lhrn3/i3rZN9n0DXv3tNXZ0+EjeR+3Vhe2bHBylufCZUajQ&#10;e9uLTSnvjbn7T0tefmLD++TUGfvha7PChYnPTn3gtece2ddV3b+9JuGDl5548I6Xn5qQv/HdhU+P&#10;n/nIrSPv/B31Y+xY+c6TJDh4Y96EB4ddPvruP2CAmDTiT2Pvvfi+m3/50ANXTp940xsvPNRS4/3o&#10;zadffHLM2iVzn582gobuuu43119y/vQH75z9yL1JH73cs634rRcfH37rJTdf+bN7bvjtpOHXExwx&#10;f+a4GQ/d9dDQPxPQQRcwPYy88cKb//AdbC7YIzA6lNrWPjXhpnmP3dXXHu1vjnRV2bwZS55+8OY5&#10;E2/56OXJ86fcQ5TEgmn3Yalxp76zrTh73ZszqOq+m355+a9PB/gXnhz61nw2m1z/yKg/F6S+yVmk&#10;6Wtfmjbuupt+f95dV/6I19+b9xChFklLnubUkgNt0b3bggQ7tFfmBnLeenn6HRuXTNu+2XxgZ4zA&#10;EDJxboplg43GSvORztjHXfGPu8t2NYWwZUy869fdW60HjHyilj3bHJ70t4ddewFAvjF7lD3pzd0N&#10;od7W0t3N8fpSGzag6RPunDVq2NCr/jj+1stnj795zkM3FVvehpb2kcPyv2aMcBauMWVvKMgxYquP&#10;/rDKsXRokVTk8pcCqY7++Y1/8t9/4i+aZPWUMowYhKDD+ouAhSTEDcu9zqIjxTay//oNG9h/hgw9&#10;/5WFTz475+e//fWp55y5PHF9ntdIngQ/xj0CD2OTLVs9JWEYp28EylbnOxUTYZyX4YnkFlcgr+ho&#10;a70IR9c+DuNg8GgVdgfDGBHbhOSH4JJo9aW4Igk2P8w+J1xWGDIMBFdeeeUpp5zC4qv0yLATabws&#10;8eJecEEEC/nz5aNmsYb/8ZfhyRsIbpS7AwbAT3gJr1OYJZ4yssjID88TBDhYmgort6LsFNIJpQJJ&#10;GYMV8RDupWwCCoEWj+QblkMrcC+NuvR2qEFPFI9HE0qfLvc19TBGvCXVa5DPMS6wIrmvpaLzl/wG&#10;4tZiRZJrFdnBaErPEZwUhpWKjyLsIhNDBlSlVAVgjC4rakOmGSUOACqQgxSCCMK7SCQAKUs/aJEL&#10;Tn459ByeA4Za5y0K6GwFAAMGECtmrxhLOL3MQ1JcFRCh+HMeMhzAw4d/FafAvwAGqAw6yJHbQdng&#10;QY4EcT70DlBlv5DGRVuUAXLpXdTPjcKbBRLAG8HQAzG68sxQXhqvggJ4BWTSCyX54y1ZCvSKkC+R&#10;Ql4LABZ4vKtYTf4FMI2d3P4UkEMDXFGVCFvCMQCDNzpLeXljGAjFpCgNmORmRXvyF53iCZIQJWV0&#10;AzD5VGWwkz0O8qYkryuYk5LMF1EmPxVnxFBinpC3B2FUwg1ko4AaXqGD2gMCBnhROcZkyNAZGfRa&#10;1i45lGQSAgyqFZzaiSMjFHUKAMW3D1pDwBJdGww9ZcrwExjANg95i9bVKenerGxa1kT8QK7uK2Ye&#10;+ClDnZC9otyBSjkvITMtHaJYCiNHIqryRP+OGTMGxWD+OytspdvyIrV54dqcULW5qLYwXPFRUu7a&#10;TMsbHyXMnPfaYzOeHjb6wRtuu/uH//bLb333xyefciruR05Kxg/J6yhIGHn5XHrppcpKwxyXG1bj&#10;qxAkGXdAKWRGGRRXMEZfFC/Nh4eiQF6BtBgLuR+hf+6BnA+jD71BJwwH5bmhEp5LT1ZDsB/ZpGQZ&#10;ASGMgrxqGlytUfzFOIJqzR0wrxNDQoVBU7pl6mMzv/HNk+djjPB6El2OdVZnqjeWE9rENg0ZI7jM&#10;VT2FNTscHGlR1W6KGgdYEA2BwWLgPIsGkueluMsLwjXYINCBFZafTKiC1VCA0X7xJxtuZ7NxmoZO&#10;VYDRZLmMkHjj2Ei3j70DuYFwejDElcEVMK4cXyjD5TPyE3mDuf5wlsvYBqjsmBg1MEYYRxU4Q8Ye&#10;Q4zmNuOcUeNUUbMP37sRDUG8etRI3oxGjX38squuJTKCjrNgMiLQLVQNjclXjK7LX1I/ILajs+VJ&#10;I2KyKzEHCBTnkjokcmW4JQdQG4MCMfCKhp5v6IF3sXRDElpXdbIMMCgNCuPCK9xQgJJSh3S2NGPH&#10;mDKIsquKbJiYTEOWPmYEUxK6QjmkQsXckSJ6+IhR2AKwJpBjErsAmTvW55o4u0RnqaJyZwZKYNmw&#10;flg5N9gjPHVNykhtZEy0GIYMNsUMmBviSv2ggzOMsXMXM448ZyC4zJysESzlRePIz6hxyPdGsi2a&#10;PIVFVTg2jGKOMPs12DZCPlEGgkps8Tqc+dr+qctV02Cr3MJDgCFnRHJKKjr87bffDupYK5j1MjqD&#10;FtmRtR2PBURWJEYNzIjvQN4yuFOecTGMTeHQeeed+/Nf/jrXboRprCvw4kHRSZlIPjmRMg4CY18G&#10;ETrEPpASAsMNZggyU8p2o0PNMUnwL/eZDneBw3vWt79/wslnrtmYbnEHXV57ninDbMmx2vIqqkrq&#10;asuL/a6gq9BWkB1wFXpsprrK+NZNVS5rPldpsWFZZkwxGzHEzNzM/NxCH0NRX7G5Lt9R6CkOtPS0&#10;7D6wu7iqqLap1hVx+Uq8/pjPH/NHa6IltSUff/z5pjlGnNiKX/7xciQxkK/crmmeaH6w0hos+7df&#10;XPStb33bYSuUbZfCrDyK0oKMgYGVU2KA1g3WB55LrpBdniey7EN+PJEbAJxDZpKjBvGsGmAQLFO8&#10;IrOCVh6InBZZLVnQ5IzRNjH4HX8xXpLZGCbaFVtUkAVPFEYqAmAxlyVC2xaUqIjll9ooDxqZIBK0&#10;WDB5hXeZHQp+1KoIeLQoNsoHEpJRgPkOePwFbMw+KlG0FMSGOM1P7iUpyZ4O3uTfooN0StVSDNYm&#10;sztNAA9USmGe8M1DPWdqKzxWLi7q4UayB6CCcMVkAQ8krZgRRu3rnqYxaIwwTkPkWIF/aIzI39+R&#10;Nngd6Eg70p7+aVf2p9tzPunM5DrUnXlwu3Ht60wzro6sfe15R135X09db7Xub2VjyFHXfyn04L/d&#10;GPFF2IDzvwTePzRGkDDCOBKCVJTb7OSkRLk9xIGXO2MHWiJ92wIf95QvW/DotJFXYx344PUpE4df&#10;Yeyh6EJRD33cUYIxArUcRT31o+fJDRmwrljw1AjMFod3VRCbQDDCxmUL1i194Y0XJm+JWePejEdG&#10;3pi+5vWdLfG+rqq8xHcwIhCtQHTDuy9PQYHHHjF3xn1zptyJGYKdDiWeDVglNi5/fumiySj5Lz31&#10;wJJXHk1ZNc+U8mbQuqZ/56bGSlfEnrQlXkjlMXf6q889POex+ysCOTTd01C0p7UUU8U91//mlisv&#10;uPPaX4++80oiJrCJsHfj5VljNrw981B3aV9TaN0bM1Dvyx3riZV47uEhDbG8Wl8yuzY2LJ61tznM&#10;poyhV/8UPb/OnxIvXONIfotAhgfv+MPyhY9505fsayk61BWvcCfeff3Pbr/mJ878D4gK2bejtLo4&#10;48WZwxY9O4b0FoR45KxfOOqmC6m8o9pGwMX6t57MX/1yX2OovylEyAM2nb3bnOvffnz+1Nu2xVKZ&#10;HXtb/QSh9DT6Sv0bn5lyV0+9hw0aB1uLMEl8uqMCUEffcsHbzw3HfrR7m33d2489dv9lGDgA9cOX&#10;Hpn7yB1L5z/aVuc/vHNTfZn9gdsunTj02ilD77rtD78Yef0fpg6/evyQ31R6Pjyy09ffYv6KaSP+&#10;UWSE3bLKnJNgyjFCqv8vMkbAVJB7JJgO2iC44SEyDeyZ9X3/vr7SWMnmuprdO3uattWXVZWFSiKX&#10;XHnZyWecsmzN8myHE1MCBnUYmHEimtfIPcalM7owRqzIsSHqYY+AzyGy4ELBAI/zZPDsNG4UWyGb&#10;xUaTl0hOpdHmdQIvnXWNqcFYWiiWG6siCyZr8Q033IBMz6KPSKcwP/FFKdiKU5X7XeqlJHXYALIa&#10;K7g2FMhCL6e03L8S5njIE+QPie/yH4INVnkdiSe9iGplF0cU4C1wRROwJTiKDtSgHrlfxJloCJ4H&#10;04LnyXwgVicHFyxHoXq8QkNi4TykRWV5hOVIz4e5QkD8CyOn17QCMDTKX2ADSOim3BHSbGmdVwAA&#10;pig1UgqhPBWCAd6m8EvxdZ6goNI1bWunv7A08KMYBJ4AKryfD69QiTwkUgUVMSi9V6oOxTRGoBGU&#10;wvVpRRo4kAxGGsuIowgdug8eBmVERG1FpMttqDh2pAoeUr82I0hMUYgmDcm7C8Z4SC8AEkwCA00z&#10;ypThId1kOIAB8OSUoDy9o2bNBW1wpUdyrFEGgQMFAMwzxPQdnZkC4Ef+GYCnfmlxtMtfDLSEEhrl&#10;o+aUp4p/KaZAfX5CJ4wCVAGRyAIlUUmKh/wq1Kw+gmcmJoiVHiKXDuOuSHtJh9qGQ5188y9d0+jz&#10;CsX4yLDCEzlRqVMuFCDUOMrQBjXyEwhljABLEnQ0TNKsgAr46Z22cgAwrzB3+Ana5UoCBhn1aJeB&#10;k0ogbCguHXxKkZPLC9JloJWyBDhpRRso6BqdkpNNW/QV4gsM9EIxQRQWPYMi3qIq6uQhwig3mtEA&#10;QI+oRzXwHBjAJFUp2Aopk77zrzK5oBwCzzXXXHPmmWeuy/VZyzqzw9uywg0bXdWZ/hpS6uQFSOhb&#10;YyvZbCEfQTDqCpUEouUOfxHbwtmbzyrx/vvvL1y4cM6cOZxMTNAZsV0sYorhp5sK+RECgVmhJXSK&#10;HqExigaYESJs7W+HShWdK5cdi7aO5lH4Cc9FLTKHyQ5ItZTUZhDWfDrOXwwNiwyFFeYDThhcKFMb&#10;DRS4AQFIoNdqKZUD5QQgK0OV9hzHsHtHGZERry82sSiVxpLcWJ9jGb7qzNDW7FibLk61SA3VZ/ir&#10;OYIh2VmaFazhJtEe48IMwbGCeZHNluJNOhlRZz3m+0o4jAlnsrWoJM8fYuO9JWRottrEZxxhECzB&#10;Bc3RS9gp1uXkJ9vs62wWrg12a6LLvtFlTyfrismcYbMnFZiSC0yk95MxQkaHHL+xoUC+9MwQJ2uQ&#10;LzMgACgzuNkQjmbsGYxUXfSHS88++2xGARIFmUwraUFwUpAJYQvP0AzTkPk7uGOIwYXeGF8oDQIG&#10;n5AZdgdxXtmCGU3wqWQllJQfVckCGX0GSGoPgwIl8ETLCMAwNDLsMtziAsxHKFmRUIwX7yo4S+9C&#10;Y5ra2r/DiEOBCpnR7nTewhhx971D2UahjSrghHwNG802bBDsQZAxgm0abIuQRYDtFcgAhCpomwZG&#10;gWRnGKtBsKqR9BwaUOMoVpNXx3IR6aA9IJic0O2N4fBE11jcvItbwkhBZfVR+N81RjAQVJXmiiB7&#10;4OHQXgmMIEpgiU2EMd3oCGxMSqYXHJNBj5hBEnX4lrlfG6ZkfWaWMU0UM6WgMxYTcUleVOBVSlLi&#10;aaee8udrrjO5QqRZzSCXFqE0AxcAp/ujpNzWOaZc3GCAUKITY2+RxWZsNSqwYK3g2zCuYarILzzz&#10;nO8ee8Jpdl+ktoETIppqqtlmZYqVeA8c3Hn4wK6w02TN3JixYUVtLMhNT+vWHa1bfZbskD2/xGdH&#10;v1dwIhACfxJHcXqcdU0N9oDXX1JU01jXvru59/BOd7G9dHO0bGuJLWi2+PIt3rxsW7rJk3PosJHR&#10;UB8SR5zxne8vy7YS24K0Ruxqdqg801WS6yoaOX7SCSecuHb1Kmgb1Om8JAXVQjAs4BCzMAYRSuLS&#10;QgF3YF6AXhDLdIDCQaPyQbJGgXxWLUZBDEhGDT5iSZI3WHLlbpGLgrFg0WMoxR9ZrhkgpVGgFQDg&#10;FTEy6gFOZgqzAHhADisYZcSbENUgAIXO6YAJCjP0UL78EEwiEAvAdI2mqY2qxFxgCpJntCryLyun&#10;whYAG4SAFsoADAUGIzVYkPmXwqBLvgFK0jUgp8VBMUkmGFVIX0SKChKhQkXusMLLQKZZrOBKGdTA&#10;DP3lFTCjED+WFPkw+Bec/y8zRuTu70wavA50JH3cnHC4acPBbRv2b13D1bttzZ6B62D7xoMdSQfb&#10;0w62ZR115XxNdd28v830xeu/26DwXzIf/PeC9x8aI/ycH8lBDwOndfoOdBh6MhcJDp6ZeOtzj9ze&#10;VG3dFM8ZdtuvsRfUV5oOdXLcRmDnJheRERPv/OObz41rq7OH7aufm3YPxohdLaGGcgdRD8vffJpo&#10;CLJFzHr43nlPjhl268UPP3A9UQxb44XYIJ5+7P635j22cdnLY++5gvyURBaQjWLUXb9/cdYwzryI&#10;ONYQB0GIARYQboiSIDJi4rArSCGxZukzu5pi+zoraYUMEUX2pJkP3zNiyKX33vDb6Q/e4Tev720v&#10;39FUQlqK+276PekqMEkAgyX1gyUvT8dm8ebzk9a8/sSuLR7MAWtfn/7+i5N6twUcKW9jWMEYsafe&#10;R6cWPTmc/A7ky2CHBRsx2CKBOYDEDWSOQPNvLzMbRoQGf0u5+dmHh1x/6bmm1Dd7B8IZDu2qwBbz&#10;8pyRL81+oL+7BGzMfvhWwiKKzCuPENrQGMScgeGjr5GTQb1UQrXdtQWrXpv0/vwxhEXsb/P2d4R2&#10;t4Q6t7pCtlXPT7935zbO5rA1l+R9QnBEV3znZhcxFE89+Jc9jY7k96Y/MeqypKWzCd9oKMpiI4k7&#10;7Z3ZE28rciTv667ZHC+cMfGu2Q/f9+yEUfdc8TsiI5596PbxQy6K25fs51xPjHFfjT7/lYwR2jmp&#10;RZl1Cp6kndUsavLRcT/gS69ljSPqjlh7WDSLKSdOX3bZZQjlK1euNLFP0mucU40EYCSPCFekuEqT&#10;HfGcUE2mvyorUL3WHE73VSTYitO85Yn2ksLyBmQX7A6IEcaujVApmy+S2Y7B7gxbMG1gJzBJ1LVD&#10;FTeILVrjjG1KKeQwLdJnRnJshtZNzgjCEmUM5qdc8SzK/GRd5lvePNZ07WKQZ5tFnI7ACeTSl8DN&#10;Mi0uJZ2T54o2ZLnX5gL5z2kCXkW1UgJhKnAaGkVLQW6DT/AQcVMqEzyDewrDKtasWSOBnkpgvTp1&#10;AsD4KS8ofBruKK2SYoCtXZHgmWJigQAmqRF5V1sNFVMtORJ2KyYKM9PYAb882/KNcy/9QYZ5AKCA&#10;1GYgpCHp0rJBcC9hgtb5cC/vOo2Sj4BeSwimKkXLy+4A3ngIkHSBhvgL7PFBxkWI4UbxDuANjMmz&#10;QV8k+2qDDPBI/+EVvukmBXgI9mCuYGkwxYYCy2VBo8vi2YBBNymskBaeyLIjFzp0rrAIuk8ftXWC&#10;D3hWtDlNgDq6o33gCCK0rkpACGVACAOkyBRaQZHgA7NHcwBFIIcUWRSWRWMwhERbEgCS1yEJOUAo&#10;rNAG+YvAhvzPyF6IGigz4ASxT+EqACbwIFEgp5h2fYMikKmQH1qkRwwrzwEGfCpmAUqgNlGRDHAg&#10;nzL8pEU6qNASCEy706lNDiggVPQyzUkjAldUK8jlTUUKVEkA4HWRGa3wL9/ULL2LLvBRPMLR6VGO&#10;vv9S8gjWIh2lyfgiv8pgB5zgB7rS7gPaRUnT/iNGXHIkH24YPrpMSeCnp+BN0RPqCD0CCYok4l3Q&#10;BXkohFXIB3IolteZI3SEytEhFXVP0xdffPHPf/5zVylnE27OLapaV+hfx0EPvliqx8iYkzOQzXfg&#10;yIBYClvWSfJfvinDH80hkb63iCfpnoizYrPZbeyuQqdlxwfzgsplOoQYFB7CgAInf9EoeAPzUBH9&#10;AjyZIAGMztIvhljuMnrKbKK8knTSQfrFuNBHXlQwhYKHZWugy9AYMj2o1uwDXQo85hVQBAFoBYBO&#10;ZKvlQ/0MNJUwBPzFK4ZgXVoWj8XHjRtPFPmSpUtzHT6OEmAxT7eHMx1Fac6i9bZgkrsozR9LD5Sm&#10;eKO5ERIc1mQE4zncxGpMkXieP5LlIbQhkOPhjIAQAfZkH1xd4EywBTZYOI7BgVLKURr450khwWFM&#10;qzNzCZfgSjJzerQzIc/JcYYUSLZ4053hdYUeTmXKDMVslZsLSqo42iDLiVmc9JNB5ZtQ9ge0WTTk&#10;bH9Mx0yi/aLNAuTKgnCav8Ze1ZHircoOk3PROK8RFz1JDYo3tf3+sj9BA+AWvEGfYEY4V6IiWRZA&#10;PuYDRkGh4FgVeaj9d9AwJSEqBppvLQiaa6w24gvgX/YpJrj0FlYVRo2BgCwpwGziRUhdagnl5R2F&#10;ciip+Hk+mrY8Z92Qy5RKxOOoVqs66wY3UgUVVa44neXLlxPF88STM5Oc4Q2FfvZaGieMmNw5Fnue&#10;1Z5jLrQ4vZl55hxOvjD7GOiNZrYkGMdhEO+QyyYaTEWuog0FhmWBrFKZgTgXk4KzJ+Ds2v9i7Lss&#10;9GeF4ity7QRBcIiJpaQSfT7N2JVj42SuVId7nd2RGgiuslqXEcTh860yOYiOdFbVEyZJsCR0okM9&#10;M4Ix8n2wxxNFGtMAogU5I9aYXEkpqWxAGD9+vMQDFiKZhyB+rS2gBVRD7Uo9wErIN1OP4ZBPAvSK&#10;Q4GflPSkk04/+ZZ7huZ5y+1l3Zby7bllDfkVTVklm3NK69OLauhsiidCDu8kJymxnOstwTUFgdX5&#10;/rWm4DpzaL0lsNEZZHEAkyvzbMszCzKysr/97e/88Ic/IsgAFRy9vrICx74z4Pd9cgQedzAUDLQ0&#10;4XBvqK2pNpsKMDyUl5V6PW6rGYOFcRAS5CRKYLVsbmkh8KyxqdFaWLitcVtXd9fOXTv7+vd2b++q&#10;rSMWojgQ9MfiJXWbav0Bf3tHG2QJKhRERk+PO/6Ut95fGaioSXG4M8OccUbESrGtuHL+O0tOOOf0&#10;YQ+OkpGLiQ95gEnahaK4ZxmBJqXtcyPtFxqTDZr1CubLwgWoYgfQMD8VgQKRi2NyL4eN1m0WKNpi&#10;HeZbLI/mGEFGikr4yYhQIeMFAWt/pfigWBgzSwq59HzoX7ZdqgVOZgFThgJMUjgINyyPgAoMzCP4&#10;GsyRb54PCj/0FCs/RMLr1CN+p2zoCutjBjF3+ElnQaaYDsBQoSJrJNgoMRk/5TthQZbRgWK0JXcF&#10;DBQAFKoGnIws8xrkw57oJnDyIm0BrZiUMm2DCgkzUDVjBJDaFEk9QMW99qf85xJYfjkygsMIyIzA&#10;dgmMAu0chZj1cWvmx62pRzo2ftyx5mDrR3sbl26ve6O9cmF33etc22vf2173AdfurSv2t64/2JXY&#10;373+wI7E/dsT9nVv6O9O6N2e/E+ufV3p+zuy/nZ1pu/vTD7qSvnCv0eVPLw9l+tgV86+9gyu/rb0&#10;vlbj+mv5TD0/1J2jkn8tn63n//yikqPfUkNcB7oI/djIdaA7+eD2FK4DXcm6Pof5cwg/b32wlS/1&#10;4kBn1sCVcXhH4uGelEPdGfvbs/e3K4qEaAsppXw72T5jHE7JAZNNrpbyHLYwRC2ryVAw+uZfu9IW&#10;DxxsETSlLZw87orXXxy5uTR1R5N9d4trS1laZXh9Y3Ved4OHHJOEMBi5G9vCdcG0V2eNdKQsXjhj&#10;+EvThnKUw/PT75sw9PI5j9/5yrNj/OY1cx4bRr7JWQ/fs3ThjJkP30VkAe8SH8GVn/z6rtZQT5N/&#10;W7Vl7ftPjx96KQ+JiSCvxKvPj3Xmvd+yydHbXtRcZ3/68TuWvDL5vUVTxt1zFUkoMG1g7Hh2ynBy&#10;UhAZYctYNurOK266/KcT7rpszkO35a1ZOO+xu5Pfe+a1WSPZc3GwM1YbTJvz4C2J7z7VWmfP2/jq&#10;7Edv21yWv7M50FCcRWKIQ21RDC7GRoynH9heW4CN5lAHJ0IvnzX+z63lWaSQ5JCLV2fdM/Guix68&#10;8w+erPcOdMVJh8n+i1LHKlI/JLw7rbk8881nh02446Jh1/6C9BPYPlrLze8+P4FME2X2ddg1uqoK&#10;MXD0NbqyVjz93CM3WJIW7Nhi6WsLkvySPJ2hwlXPTr07deW8tW9Mz1g2F1sDOS8PtUcz1j2XsGxG&#10;V4OlKrLBlLrg1acfYOfI0hcmVroSSMm5cMawcP7y/ewBaYnYk99+/8XJC6c+MvG2G58eO3zNonlr&#10;F83rqoG6nOSMOIBJ4ivYIwaNETtaC7h6uvJ277bV1WS67esKstbnZ6d9KTJCSiVL+v+BbRpwIxgA&#10;qxurlRyVLNkItZJuWQF5yHJGMZZCbmBdLI7yjV9++eVk22YHda7tcwkArwj2iAw/SShL8X2xGViX&#10;4QEbcH9xsHySs9RaWk9khBJfY8KwlNTgMNEe4ExnhHhOZD6FburgbnwgbNlAcFS+q0yzkXALfYAN&#10;kzAtIIRjARs3EukkkAl+5DB5rhAc4QE8h5lpZwSF5aKHQ8ASYG9yIbJ2w0sUPqA4NxiV/FFyQsrf&#10;yCuMHBVKmpTVhkapHN6gCFjuZYmncjioDOc4SHmCOqGthnBuuBdQydMojU5gS+WgAOVBOPxGYe2K&#10;gYQJcSP1lRGRm117C3lL0ifVwpWpE1aEwAG/VHOgC5ww6DyhDFxTvl9JwFIpqZCxhnfSNKgDD3SQ&#10;kiAfJEvSHQyOoIOSihAdYK7AI1rSW/QagKmNG4W+c09JzQTFgDAQEgX4pqeyKAlp/CufCU3wrryO&#10;CovgmzJ0kAFCJOJecSt0YRDD3DP6iB1IbOBcRhnJmhLfwRh/AQYwgxzpwBL3waEiSmTrkQ8fTGqv&#10;KXUyNYBKkhDIlCsSdY4P9TOVdA8w1M8k1/ZyakPg4B78MKAydlAJfykkRJIHDQEMyAd7g24W8E93&#10;JFoxH/mWdQzcUqfiOKhW9gXZp4jrBi1AzlhQUj52aZ6SYIQKKJOH4EfZDcEzjVKJ7GiSyIEQOgE5&#10;Mp8xTKBUMCukCACAEKzSWUACIfI+8Qo/lUPrP/wgMIFbMKAMZHQfwGSyoY9ySWEX45snCIj8Bc1A&#10;8yI/qAuooGR6oYUVmPkLIhkMCwIJAEltYF5OZmlxfPOhp6IihgZsAIlCaaiTEP2f/exn7rJa/MCE&#10;d5HmhjhttsfjmMUZmx7gsKEIehFqLaoR33gajXCwovIBRaUIZclI1ptvWbFiBan1yD4AeYBViI1G&#10;wRL0ht1BwqtAklOXAnJ2QTZAAn4U34Fwr63R/CX5G2zIQ8jggjpGRBsE5PFW3BM0I9MeLYIimqNa&#10;EEslmv5UyDhCnLSl81lAlLQLEYlMtIy7lGdevP/++9mHsnjx4jy7T+dQ5Pvj6Px5gVLMNMaRSSFj&#10;Ozpx+FzGln6bHxSBnAzODhgIXye6gWtdgQ0P7Yo8O6kf4CnkHUBxlXOeWDkYAec942R2xMo4uQDn&#10;PJEORuS/q4i2jO0briJeFPKxenOEJEH+2gig6AYSFugnhY3EE84II2gci+AIAoyppHa9tcg4kbS8&#10;Jc1TkRPiwI5ywxhR4KF1WNIZ55zHVh0wI7UWhDMQ4FNnGfJQFge53/k5aIxQCh5WGG7AuayiWip5&#10;kaHUtguNiyK/WK4hckhCxEwBCiuJHYuYZpxMRQo7YqCZmBRmXGR3ZsS5h0IYPspDVLIkSheCNmgC&#10;IpeFi0r4MKCsEuSYIDHBpEcf2+gKccKFULqmwJleYMsssGcW2Ij3ybY4s50ReDTHrMLBMTHAoJUe&#10;gocGqguNzRpgFdxC+cbGTG2NGQg8MbKH2vxQBWNNAaQCa6wSMiDOhbACYgcy3V6OUEp0OlcWFHyU&#10;l0cym5UFdqaPo7qeuYYNAhECCuFFfn6eEOSvx2pAYCj8K1etZnvU8OHDmWJ0jV6DYTAJQhQJIo+F&#10;JguEDTL5gBlQKh87H20i4PnGlIQTTz/pprvvy/VW2Mt6LOU7csu25Vc2Z5ZsySnbll5cR1QIwAxs&#10;2SgHvNxILYIQF4SUagT+xNP8UaYA9MYSkWBxsfVV+TUVwy8OzvLOt7YPKE4NShhkKHQEOFmOZIWk&#10;L/K3Y2pkmYIGWAQoQE+hFoiKd+Ej9JSJLwsmg0v9CowScSoA7YQTTr3q6ptdxfEMtzfZ680pYkBD&#10;ntJNmS7Pid8568cX/pQ6aUiSEgQvPxCyhDLdKPxKxMPiAPkphEcWf8ljAAYkIJMCQAKGFclFAUZH&#10;9mJKClSFKCoWj2WKduE4lIHCoXMwwFv8ZOB4rvRMFOYv6md8IWx5nijPwkUHtcwqApHpQLVAiAsB&#10;xkfrEiAheyWE1oEUQCJ3CAV4LrsJzEWhqeIOzEFFrdIdCgCnHA+ahrzI5KJRKleXxeV5yNiBB6GF&#10;1xU9ynwXNmiX+oVeOcNkl6dy4GdtATw+MD4AUKAirwMbP0EdeNZJJZAE4wKe4aoQ1X+TMcI3cDii&#10;jBE5B9szj7SmH2lLOtS6ur/xvd76N3vqFnRWzWuvmNtVPY+ro3JuW/lzXN0183obFvW1LtnXtfyT&#10;3vVH9qw/vGvNoV3r+ncn/ZPr4M60wz2ZR11ph3ckHXUlf/Hfv5X8dHeuce3J+6zPxHVkV87HPZlc&#10;Kn9kZ/bnBVRs8OrNV/l/fn26t+BLr39evj/3s31ZxtWfqeuT3jSuI7tTPod5oPWPd2R9qX6eHN2R&#10;IztzPtmd+8nu7E97kz/dkw60fzVGfDHFRquDHTQks+TEk6ZY6ltzHiB1wphbLiJYwJm6+GBX7ODO&#10;SF+X78DOsM+6ZMbDVy989r6tFel72t29HZ592wP1FTlsqSCKgZ0an/TXHewp3RJKZ/sDKjTBBeSD&#10;fGHG0OeeuOeJB29cs3T2q8+Ntaa/N/eJkfNmjHlh+mgyR0wcdvWQq88n5oIUCRPuv3zF4hl9ncUH&#10;dpSSADJh2bNktSSTZbFr3UPDr7j7hgvS1i7o7S45uLd63QdzyCVhTn1rzZKnMENsippba3ycH8Hu&#10;j66t4QPbawgQeOelaaTJfPbRu9hLQsqGWeNusCW+QdQDxgh2TCjjw8YlT8+fPXzK+OsIQ2iqsx3o&#10;ie9rCfc3BgfCForJGfnG08P3NrmwRHB6Rbjg3acnXt1WyUGnvpayDOvGl5ypr7wy437t++iudbBd&#10;YuqIy2eMuXJrNLk+mvzu3BEcTQISOLMDU0VPnZOwi0fvvZwsFTTdXefEfNDf5K71r3v+0RvmPHRN&#10;6oczI/YVxqkc27xd9W7CQEbe/tvxQ35HtT2bXJ/tqGCzRn934OO+2J4OT2+Xr6pow8KZQz+Y//Bb&#10;c8a8+9yErOXz2FRS4diwv7Wo2LSCbr41Z9z8yePG3vTn6Q/c9fqTk5c+NzNu/+BQl+Mr7tHAWvGv&#10;ZIxA6GGNkx7IagUXVKAvyp42q8N1kJzgVTADbcCWREsxvEMYI5YsWeIMFyOsEKuJJQJOnOLBIxHm&#10;hHmykZGfzFHRSiAugl1e0Wa2B8OSLaUGt0YugVvDlfMjFQSCIk0imhDSqVPE+MnFc3lRkG+I5NST&#10;5Bwr66+RO/r88+WSZfVXLB8rtQIH6JTUUZZvvuFbEpdZqVmytcMC3gDng6nIvsBfsDHKsNArNoFW&#10;4BB0Vk5RsQephSz38CrYBn8pRo46qUTygSR+akBfUgC87B1yg8swL3UOZkO1vC79E/4E2NoWwVvA&#10;w0+qlUMAgOEulFR4JPxM1n3KAyftUiG8lrfkaqMGxpGSAMnrDByQ0wTlKSmTPwCAMQrzkIakJ/MK&#10;wPBRNCMiCA1BG/wL6wVa6YTyb6ArwncpBmcFTvoISHLUy8skbEvUU1gjnVJUgsQX1TYYAAJDVcy8&#10;dvhTBk5PRyA5feDNKGCQJTiEScNugZ97pHwgkTIGGLwOnqmfFum7nAZS/BRcKqWdtigJCTEQCpyR&#10;rAYaZR6igOyFQMggQgnIcGCDuaBgDUVg8hZN00FSEkKNtAIhMdxSYsEPiAVyOepBjiJKFOANMAAM&#10;PHSB+uXEEz1zQ+VADgJlZQNdigFhyDQltZWXn7Qu6Qfaoy8qBiTyWYmQJBjRFgAwmgpwlQ8c8pb4&#10;AlrkP5cEpgB+OWa1ZYMyDDejz718sJp3VEXfaUUt0gQl5XxjCoBV4OSn4iAGt+zy7+BH/yIiK2sD&#10;ZUAdSJOSADy0BTXSluaLYo5EYNAJ+AFOha5QEmRSRlYqnsgzxlACIW/Rd/CjCGGRmXx9mjI8B+3I&#10;qTxRUAD/ommzBX3IkCFZbmNPGYFdhpblCuGGRZtFLzIOLQ59vu9dyi2rouEcLqkyNqkFDK0MxSnH&#10;5iJpHFURHKGADuCnmxA8tApJIIUzXiI2qIICfAOYnNh0RIYVEKIYKMZOI0j3wTm6Lh9ekf0OhFAD&#10;SFMkCzNRRA5KeQKKFOJE5QqakJ6sIGfK85dWBmpWPA5PGBegBQxogGkC2Jx4yglHb7zxBvZiYwE3&#10;e0n9QNoF3OPYHdBmV+QbOifLvhRUMMZlnKkZLrEVx/L9IeP8Tg4jsLqW59oobyQyJNQuVAZHIH+E&#10;TmEwzloyAiIKSRJBUkDyBeZ6jN0cWCKwWZPd0B4zVEHsHTpbIYuY/4GMA5gSqAd7BNwEM4RyQBjO&#10;fEcYzVCHQfAijvckM9kl4u7SrdmemClUiV6Nt5+mqd9f0fDbiy8npp0JAn0yX0A+GFBE26BpW8oS&#10;H8U3iarBvw4jkDYF/hkICojUZRKSDVeREdAAH5YmkMxQwpd5zlRlSjI0jDuVAAZzisUQAmaMZAnl&#10;XuoNg8JDKJnyMCP5G5jOAAyoMlhQRpohg8gNMwVI+Gbooc+ZTz3NEBgHPYaMo7g5tCLXXUw0RI4r&#10;wmX2kwYiglkBtINh4/DOsi1wcNg0lghGqiBYxnDzOuzeSGnJWAwcoqEDU7nZaA9gjFhV4MRUMWCM&#10;qGJrA2kg2cvARVLSDJcnyWpLsTuTbY5Es3VZlhmrlrOmAbIh+RTKv6wSAKldooRI0JySViTYfMs+&#10;Wk5kxLx58zRNtE1jcM2EjzA6IB/KV+iQjiLmXsZTiFwBRNA8o7B63YoTTzvp5nuG5voMY4S1Ymde&#10;eSPGiIzo5tzyRowRxPsY4VGRcuXDKizbhgikLK1G0tbKpsIKTgA1kjKQISvDE379jTcA76qrrlKa&#10;akYBmoFUuGFMWTNlS8KAAiXIUcHAMT2Z7MxQHZ7NsEp6YRYDOS8y+vJDADMVQjkUkBNFoUyiDVm6&#10;eUWyxOlnnHPq6d9etiF5bV7BioJ8tlkl5HnzfFGm2EVXXnLmD7+TnJKi7VoQJ4ABBgSjEEKZDyAz&#10;OfYpBrRy3cvUBbMAmTQndgn8rKvQGA+hN3oBnHRTrhGmgFABBmTOAP+QOi/yUMyXYVLkIOs2H8VZ&#10;AAkFaJEaaFRmWVkHaJqOU4OkPros4UHmdQrQBaYDSJNPizkioUJhIPQX5MMZgQeYKQ+cYIB3ERR5&#10;yD3P6Ze2/0g0ktjJjJOpRWGztC7urIEQ/5KFnV5zo62sMpOBasVs8qFmnjNqPAEAaoM46TIwgxCJ&#10;DbAGMEBf5CeQWKXNhlqFvq4xoqmmcHeT58sJLDkhYsAYsa+1AGPEoY70I+0bD7eu6d+2dOfmV3rq&#10;XuipnLG9YjpXd/kTXNurJ/XUPMTVXfXgrk2P7Nwye8fWFz/evvizvR9+1vvhJ3s/OtCf8E+uj/em&#10;fLIn/agr5ZPehKOuxC/++7eSn/Wh8H/pyvysL/PIrrSBK/XIrhSuT3sz/r2Sf//uf/Dk095049qb&#10;8tm+ZK5P+zZ+ujeR67MDKVyf9icNwPw3aL/U6Jd68Wlf5mf7cz7bn/1ZX+pnezMxTBzoyDnQUfBl&#10;l3irg8gI0kb0brO3V2RZE1/m/IhY4ZrdjUE2a7BJYXeba39PsL/bv7fL58h945lpN+envLSPJz3B&#10;9q2mle9Me2Lijcvfnt7XGe3viu5pCbWWFuCun/voHejGr80cMfvRISSD4IROohvYheEzrWLfxKMj&#10;b3po+HVpq16dO/2BMXf/EVsABotht11EHERdSVZ5MJmfI+74Lds0ePH9Vx/nHA3e5RxNjtvgXw71&#10;wEixsyWUsOy5h0fcwMkdxEQ8cNslmDmIjCB94+vPP8LDD16blbps3oxR15KJM/3D50n3AEhs0+Ao&#10;EI7zdKUu5vxOan7lmdFsM8EIwlaLnVvcu7d46DWbKfJWLVj75pR9LR6Sa4CZd+aOmDLiktrAOs5D&#10;PdITAWOtZRnvPDfel/XevuZI3LoG40XBuhcbSohkISuEa+dmc1Msk7CFwsQ39rdEMD1ETCuwXGBc&#10;2BrOOLKz8kh36cGuCDYg6iQBBAlEZ0y4Jli4ksiIQ3sqPQUfrl0yG7A5xeMI2zTaS9gbsqfds7vd&#10;vaPZjhnowK6igoSFHNLx1Pib7rz8h0+MvDpvzcudNXbyj5JCwrAEzRn38tQxk+78y6wxd7z11MOL&#10;5zy65o2HNoVX7G36Oxr4B1ESu9rN2CN07WjJ396Zi8BSW53hsv37kRGSjbX/9393AkvWMnn1Wcjk&#10;jZHXVwxYLi8+Em6Qa3UkJM+5+fOf/8ye59dee63Aie8iCPe1lBnbNdN8JWRET/dV+Tdtx/rgqenM&#10;DtVZ4o0Z/ioSlZGizFnVhAwhY4Thv3IbgqbEF3aWItPo+C4jdWW+W+dxkGebv7hnz2pChuEF/clP&#10;foJLgdWc1Zl1nyWYtV6waWVnFRYX1DZpvinAjSKWUcPoFHhXsDc8icVdnEbB/KzgvC4dEnbFss7S&#10;zwevFPXA4+VFpDmJetRAGQpTA1xT7hRYqVJdypBBPXAXaoA3wITgPbwLU1SAPf9Ku1DgA+BRCcW0&#10;a1FeaHk1pTbzRKHvwCBlUrxfpnGKUYB7XoF1KbRS+yboryBXFCJcnFZg2ECiIAiFrFM5hRl92SN0&#10;IhdPeBH4kYRkMdG+DLnWpczAPmlXEhJ/SbCW7EIZfkJIwCbwYPZwbiChy3LvK+se5Ie0xMjykLcG&#10;k89Ljx38Vv42MMkrgzHPDJ+MNbLCaJOLlFWJOOBKr/CcjtMKnZWSxg2imw4joCQ3tMU9tVEDtCGR&#10;DvRSFZVLSgB4BkLq/aAhhuegi0ZBC8/pCD9BCA0BIZhXhJF2q1IGqOS3h8A0K8GYfJ5gG5zzU6KG&#10;0lVwoxADIEQsA7HafcPrCjCRis6N4oDQYWiIt/hJFwCAj4594Ql1AiHt8hayFz3VweyiN9lE6BGI&#10;VeIPvuX+Em1Ts7w39A4YJO0xOnRcnl7mHSiSYjaYNkxB7NogpgCKwb9AC2DwE4KkNj4yDwE5QwY9&#10;yzPGZAHhQCWDEf/yHDgBGzBAiPbLKN6B4ZYBDuLUeSuKN+Ev+d/AADUAME0roIkO0opyB9JfLAhk&#10;eSDpQ5LVcOkbRzOQbI8o9JDh80SbQg/hJ5qVoRcFYihILImGRh0pR5dDFecGhSTf5SV5BHEEo0eP&#10;ZjIiUEIbaIAImiBWiqKgotf8ZCA0xwGPn1JQ5QjlJ+/K5ErvQBR4VgA/heV2AzmyqDIcvAt+pIQw&#10;7xh3yc3K0yH7pjZ6sGLwk5LaFgTlgzduZAaiEoXA0DRtUZJ4ATjChx9+aPaEMUOw7W5djmFBTi4k&#10;Oj2EAsZqj06LXQY8oIzxRIkGbCXltmgcf7hxOoPNmWTzoEmian6eWggldsA8bSR6sIf4ZpsGxgjK&#10;kxeQK9ttWCLIkkhIHRYHR9yw/mwgxaAzhOecUcDuQA1WjvYYSBJBbAU3hj7si8FuMkly5IkYNpFY&#10;jXHeE8EaZpfVH/UUV+TY/Q5OaggYJ2vAj7BKsG3whz/5+YMPPihaYuy0uCn1gAKkQbuWaEZQEVjS&#10;baBJSoJ2FjeGlVWFktA5s4l5wWRh4BhTbvgLkgDhEJ6i2BSMJtM538xcOWNphbdEtzQh3yzEw3PN&#10;d4YVYmCYZASHogADYuB1hpVXWFoVBERJOgUxyOTKOJIi+q57h0LPjAVDxpVXXJXlK89wl2Z6y8zF&#10;myzRzXk+Yysl+CeqkRuGAI8CDJ17+DU7K5kjUD5jDcdnRDQElKEAlqBkZwgawCdBARkjMEhx5ASp&#10;Fkj/YQ4VZRW6UvOtyXmWdLOd79X5RmQEBj5ikRgyrBKaVpgAeChDgA7UwP613upJSU1DTqAvWgmR&#10;WxQLMBiipR00Wmll/QEPDCUYVkClzN9KL5qUakRG3HjXvVnuMlvpdlvV7vzKJrZppBXV5VU0bfCW&#10;bhg4L4zWlcDCVt5ojRtXQXQrwk9+tA4aA58AybKQE4hmZmV973vfW7BgAQ3RinwSwMNAKPqPsZP6&#10;DYWIkGRHhkgUMkl5WQGYmzxnQYMhMj0ZWQiDjlCngtSgKLFpxRcw0HIyyZTGw6FDRxx/0pnPv/rW&#10;ugLzGvbxBYoybCQc9aXaHLfcf/cxJx/z9Jw5IEpGc2qQoVbmS7AHNcKnZIaQbQIilI1VbE5pcaBn&#10;3pXxF5GGdYYVhtflR4G8uacAtclSRuXcaGFU3wFboybPGS3yARuKyOBegh+VsGbKPAESkGHoI/QP&#10;BugvYhgLl1KxcAMmlaVCUSTMX97lm95Rp6YbYicThxbBMJUDMGWAFiTQZaYba6DMxAADzrXNSgYR&#10;GWWAn+kJQngOtGqXgZM4N2jnlWBGeVqhIwDPjeImqBMIQYUsiSBBKZB4qAAf7V6hOXFhYJbYQ7sU&#10;/rqRET7nxsZq694WIyvB5+do6DSNvxoj+lo4NSP74+70Ix0DlohNr2zfNHfHpjn76h7vrX54V8XE&#10;XeUDV8WoXZUjufZUj+bqqXpoR+0TH3e88NnuVz/b89qnvYsP7l/9T64jfRs+7d34t2vvhk/7Vh91&#10;rfnCv0eX/Af3H+/awPXJnoSv++JXKr933RfBOxpU7r82tJ/2JhEZ8cmunMPd+Ye7/y5En8M7BgYF&#10;k8TBNt/HnWHiAkhR+UlP+YHmyJ56LwowpgdCITBG7N8VCdjeq6/M6Ov2Y6HgSdS9ypz2FhsrPt5T&#10;iTFie72HzAuclIkWTUTA1lAG8QuFme/Ul+c7cpYWZrzT11UWsGxIX/1a4ocvNXNCZ9rSD9+Yysmg&#10;1UXp7vwPNn70PJs+2jc71iyZ7cr7IO5LrItmcZYH+nlXvYdUms3VVgpsKcvDZkFShvpyEwd8Rp0p&#10;7txVHN4RIGdEa2kDjuxAdmOFk/0a+9pjDcXZnAzSUmZe/Mw4DAGNsTw62FlpJWUD1hYqoULFI/S2&#10;R470lBmWiG2BvoYAWTOqPOt76gpILbljs2XNm4860hbtabCR9ZNtR2CMIy1i1tVbozm8Qp10fH+r&#10;/+Ou4KEOCN4JMrurTRwzumurl00WWBN6631YOij56a5qsoQSgtHbYOQQNUx1LZ7m0vRK/wYwSWcP&#10;7ioHmex5MVJXbi/7rKfiYEsR5YmM2NXq3NXm2tvpxR6xc6szmP0BeShIGNFYkqs8FLRCf1e9OrXS&#10;lehOXbpy0ROmta8Fs5flr17kzlhYE1jW30x+iq+0TWNPp3XwYptGV3s2LuOqilRn4dp/d5sGayNr&#10;CAuI7AD//EyM/+bTNGgS9iY1TP5bFlMkGMmarJWAxQIqJzPLGRxF/IBF/E9/+hOpoYjkPOOcc8c8&#10;+ZwSgBnZpFxFRlyit5IA1+xQbaa/ml0b7NFYUxDKCtbmhjcVltUjNyCXSEIljBb5EmkP6QRJBRH2&#10;S8YIRMCjjRGJGfmrVq3Co4hWABuAtwEeIiArL8xDgfes2toooQAB2R3kC5VvWbvHpb3DA1j9Wa8V&#10;hEz3KQMzoPu8CJPQtg75UeE61Ay60OK4kdcaHqyAT9izDAHSeUCjJEgglI4NGokD1P5/bdqnFemK&#10;gAR/khLFE0XhAjOMDc0TVkSdkm6BSk5ybmiXqvhWRkCao1M0TQ1SrSkJkFRFT6lBCg8AABICDTdU&#10;Th+phNf5hv3zBKh4hXepWUmnkBgowL8AqWgOOk4xXqFOYVVNKxRCAa7yjcs/o6hFhgbikeeQerRr&#10;QMqkjEo0wevAwL2Ch6kcyKVVMppUwuuMONRLr8GhfDXi9HLeUieQSH/jX14BGMCjFSpnFBTVIlFA&#10;IS0AI5lMwhZNS4NVGAVlAAngtfdBu0hoFJmD8kDFwGkzjhwd1MyNkoDIxgQ83NAR5AMQImipE2wo&#10;GER7ChTtqazgNMq3nK6y7EigoTwfxfTykYWFJgBJ7lZppMogAKJkQaPvKEISWWhX8SAiZoXegFV6&#10;p2BmXqTXtKhIckFLv2hIkZ+SIHkXuuUGVMsPoyAOBbhCaQw6MpBSfkrz0f4ahUvoI7ESEVMDqt03&#10;yHzAAFSKfAFsGpXHkrkAJjUWfBSBrFgb6F/SOU+EE5n5FDai6axcJJL7ZbmjX9qTImxoTwf3NA0+&#10;Ka8dyMC5aNEiwsEM578rgMaLoqvcvRgjWMrI+iZ1iMVQ+zKwusoYoeeseLjf+WnxBmfPno1TdOzY&#10;sVpqgEd2JXn8IC26Dxrpu4YArAq3DIQC8gGPniqeQjkOoVstF0wlaAkUaZcZSAP/2oshxyCdlTkM&#10;xFKMOumyKIEyNA3tSVYGV1AdCGQQFW3BjcwTqofKwSQAjBs3Do5gqB8+49BNHObS/NMcxlkV4Af9&#10;kO6zdQI9TTkOYQQ8MUViHDrAGQQyRqQ6/eiZHMqgoBIiIzAZ6HANqsUqsSY7H7c5OztQXLk2kimg&#10;wMgEYewLIIzOEaKhj3IK2UFj7AQpcBrng+ZzICiZI4zTOmWb0MZA43wHciIMnAOKTouLfr3JmZZT&#10;kJadn5lnSc3KyyqwphcGqRk3PjUk5rmOP/n0UaNGQXiQDegC4cpzLAcmeBA+uQGN0itkE9dKy5hC&#10;SLwlVZBXGEoeauFlgjCsoBeSg1w1IzQTZRJlCLQoMakVKKTNgDI3yEct67Y0T/laxcIUlM5gyYAO&#10;eLKf0hEeQuoMrigBMPBvk9DkuXkvYjwyKHwgQbWjqsFc2pxTtDU9QGBCfV60IcdbykAzQOTsUD5R&#10;EAsH10YMVymv1DOaRiqHgJGmmp074Byb0VcxRliCRbkWV0aeNT3Hkl1g53sdiRgKfViauHSsJhMQ&#10;IxdjLXOJsdEmVsNDol0S7YHVa9YS30FmK0YK7qw4SnDLcCjNB0uN9HwwyWDxBISDZK2uoIjpIz2f&#10;tX3lmhUnnHbitUPuTLNH/84Y0bjOHdMhstC2jBFERphjA1dJA3tU031lBG4YASYxI8Vmlq8I4yaJ&#10;OfDoyEuvECQprghjwMboMDQMK5OXQWR05BSBxmTN54Zv6EfMBS6pgDsWSYgHyNUdlmgqVxgUDyms&#10;FZiBBhsQCd18/Y13Tjj1nAcmPrKx0G4YI4LEv8QwRlgjxUs2rD7mjBMeefQRKedUSBPaUiEJhKVJ&#10;Wr1CAPgorkreFyiQCSIpgnd5LhM5f0Fm3ECW3DBASBHybVCARUwaOL0D+dqQwo3CWxg1fsryziIJ&#10;AinAeLGIyYLPv4qnoL/MLPEF7inMW4IcYHgCbQA/2KCMtpwAPNVKCmIJBWzZeSkmaZMxAmmyF/AX&#10;tTF/AYA+ynxPWwwWYySLBp2iXR7KIMjrIJDpJjBoCHmSEae/oFFhoTQtTkrN0CoPKSbmK9+YsKoA&#10;N7qp1Ztq+QAVYPBEoohcQXQNI87Xioz4isaIw12pB1rIB/F6V83zHdWzuqqnHagdv69q9N7yEb3l&#10;DxhX2bjesvFcu2NjuXriY3oqxvVvefRI64zPtj/z2d5XDu7/6J9cR/pXf4qG/7cLlf6jo67lX/z3&#10;6JL//v1n/RuMq2/9133xK5XvW/lF8I4GlfuvC+36r2iMwNWPCn2gLfBZTzk6rXYr7GsO7WkzXPFs&#10;yujHG78zjDK8b0eIG/Th3k7vgR3FxBRwocmTcwFjBAdAkN2AyAJqIM/lruYA/6Jgo/aTmrG/q6xr&#10;S2h/d/XBntrDO+p2NhXxIvsjiEo4uKNsZ1OAn1yUJJUjN/u7Y30dRuUkpKASQ0XvKKIhynPf2168&#10;t61sZ2O0t61sx7Zirl1NJTubSvraK7jf3RI/1Fn2SXcpgQn7WiL726OHOkrIBEmIARAebo8SrQB4&#10;hwc0f5kkPtlRrvyUH3eXYqo40BrczVGabd5DXcGDXB1+bAeYIUDU3kYHsSRUS+qHPVu8xpkXZI7o&#10;4IAMO5EUnFHC985NhTTHXzTHt8wcMkPQCvd76u0yRmC/OIwJoyPE/hRsMeCB/va1F1GYtyivPJp9&#10;nb6dLQ4sQQSqbG8s3LONqI0g+zIOdcT499OdVXQW4PsbQ3T5QEt4f2v4YEdxf3NwH93sjH6yM3hk&#10;u+tQJ9ujvlIOy0FLxL4eR2+ndXsXbt3/i40RcnPJ/c4ax1IoB/6gasdayUNWVWmh8sOwmLJNA2Ea&#10;0fybx584dtrMdfnWFLs30eJIsrkzkTlCpemuULavONMTySBXJbnB7IFsoiFc4WRbgG29a/Oca3Md&#10;6cYpa95UFnl30MwJbQW2tLzCFIsRSYv4aITm5rm4R8TB94IQyc+N2dZ1G5JPP+Nb5573Q7PVuWdv&#10;f31jjT9s94ZsTp/ZuBzWeAnmk1BHe+uBfX0OIwWhoZNoxwTAw/CwCCgOWT5nKdKKWUBX5Kf0MRZx&#10;yWpiYLqBQ8AJQIj2Z8IttD0ETkAr8s2CPURDeJiiJGBvcmaCPQXj0QQf6YQwM/gKTSv1EfUAFfUr&#10;2IG2KEM9PAQqqdAAI2OB/NU8QZhQ5UpIRpfhhRSmFeqkct0TrKt4P3FQAANyagYACuAQloxCbfSC&#10;rlFY8YrAL1sAgNEReCf3IERWf+5h3jSq4HZohg/yk4IngUo6j8IvZX+hWoDnXe0K4V/KI3/IUQDw&#10;vCWfA8iUc1uGIT7awa6q+AZ+oFVWbSnzQEIXFIlAv3hOSZ5D6tKQ4dM8EWYYU+ldVMWH5tDrFMdB&#10;AfpIPQwrvQZX0AMCKwhRUgPQgjQAJinPcPC6tAseAoOAl+sbSOgaCKdCaIxG6bjkM4aDjqPjUSej&#10;Tw2oN4gdtAKFKL6UflEh8PNEZjUqB3sUA13UI0+pzIhATuX8q0QPUlQYeqXFoh5pnrJuyBIhOQnw&#10;pI2IvEGsjGI8lA8cQVAWBNDIQ1oEDMl5vM69QmboKfeIVsIn7dJf6qQ54UQZthgjBaIjjDIlgYcE&#10;EEil3EMqCo4FycDAKxRWBC/DAYZBqYw4EBhjR+/AKk2AXmpWshLakn1E9jUqZFworIAO6tG/ADmY&#10;IIOhZIgVDkYveItRMBTLzXV79/bdfuc9Z33nh8sTM2zxWs4nRpFG/Rg4WbA03VdeEN2cE65O8cRN&#10;JVuyQ9U54RpHZRP7xvOK6ti8RkkUJKXLyXf6Jk+ezPr58MMP00cNCo2CCiBHKtUWJMBDQJfsrowY&#10;YADkyMkJqGCMdyFI7ZNiOQJgyaYgZN26dVqsBmMcoGGeKHurYsTABm3JRMUYaX5RLS2CAWYHlMNk&#10;Bz+D8e00BJAylDDuMg8BAzvz0awMo22oJMMbzQmWZgfiuaEyQvGNDBF2PxtbjDiIii0JtkiyixM0&#10;2KZRlh/dVBAszXKFMhyBFKs3jROgHREQaKtozApVJdiKUhzRPFskKdOenuspsBdn5nNUkw2bBScm&#10;srnDbByuUcrWABmsjY1+USNUnrakEya5IllFNbnFdZm+8hRrUZo5stESyQ/Xmoo25YVquMkLVsCP&#10;sjzRvGAZ/CjTXWQLxh3hMlsonusIpuQ7SHspfsS5ku+sST3hpNMmTpwoDRC8MRB8K7BFs5URAb3g&#10;RKHyTBzwzJThHlxBotrThG6gJMegDmxruQafTB+tuowIdXKvacvUozwDIc+q1iLeYk4xEaSV0QSv&#10;y1Iso7CCMrTZSmsdTWgx4YlS+VIDtCRrPqsodUL5Otrzz3+5esJjU19Y9Pqid5am5pn8JWWheL0v&#10;utkZqvZE6oKxekuoKskSTDT7U20RU5izrspSCsNrsp0rMxijiD2+xVy+JTda816mNckTXZ7vWmty&#10;pzjD7M3k2mgLkMoRKxWWIMwH0AapLhNsHiSH9TmFG7NtzmBZts2dbrFzpZoKUwsKNxQUrjcRY1q4&#10;wWTP8AQTLI4Uuyep0MXPjVbnRqubESwsqc31xxPNhOT43178Dr0gh7Qs+6wAImNWFW30Y61g1YXm&#10;lfCVhVc7JtB1lboFEyGDBf5ZqdavWX/ccSddP+T+FFcsv6orp3Z7dlVrTnVrSsnWzIrmBGgpVmcq&#10;3ZxTXL3OFlzvCJnL6k2lxmUp32Yt35ZXWp8QrEiO1CQX1WwMVyW4i4k1YMrMmjWL5ZrJqxVg0FQN&#10;FUFarGMKfGB0tNTLfCA7O0MJ8YjxiYXBAiQMQH68RY/gLHJ78Lq0XAhDjJ6q6CktQpb4Z0487fRz&#10;vvv9dIszmUylHMJRXGtY8Thz3Rc+/6Lf/eXqq7VAgT05TiAVgISu+IaEZO0Vq5UTCJqE9uS34KdY&#10;PNjmCa9IimCZkt+CqcSH56JAmpAYID8BI0UlgAoNgxOtgdLYAQBmJzZKPaxsMC/miPRwBbUNWv9B&#10;tSzU1AbCJbRQv+IcWdzEI8AVsCleg6oGa2MsWFpZhLmhsxJ+aFHJj3lRAXfc8CKwyeSh2Aq6IMu+&#10;wkUZF15ngJjmVAjV8VBBlAyf+ku1OveXYoBHAYrJKsG4Q89gkvohZuUEHYwNkUkIMBhxIAGTR0dG&#10;DJ5sSlt0RAyaGzBpDFlWWlZ+QlbO6n9kjNjbGtmLutuKQ77gcGvGJ62JH29Zurdqfk/p1O6y8dvL&#10;h/dX3dtfeU9fxV269pcNO1D6wIH4qL7oiH0lY/bHJvXHH+svn7q/bsYn7XM/2/36kT1Lj/QuPdS3&#10;dH//0v79Sw/sX3Zw//LB69C+FYf3rTzq4ufyL15H//sP7w/1rTjcv/LI/tWfHFrLdeTA6i9W+5Uq&#10;+Qqv/D14R0MLDOu/cO3752CsOty/4XBf0qHe9P07svbvyDvQmT+QxtJi5OxodQ1cTq49DZb+Zvvu&#10;rYWG0rstgE0BbfxgW1FPU2Fvp7uv29Pb6dq/w7+323NgZ2B7k2VXq31PBy56z/4ezASe7m2FZJfo&#10;7wrubgoc6Cndtc2/rzNqqNM9xXvafXva/T1Nzp3N7h0N3r7mov6W4oHvKDcfb4/vb+dnaF9rhKu3&#10;2cm5lTsbbL1NTq4DHUXG+R1Nob3NQYrtbQ71NgYofKg73tsUPNQZO9hRuruBd0t6GyMfb6/Y3xo9&#10;2FW2pyHUVeM60IExonh/s6+/iXgE375mL9furfYdm6z7Wv2HOzG1+PpbfXubPfvaA/2t/j62DrW7&#10;9ne49rc5+ltsB9udB9s9OzaZsC9gjzBOQm3DGBE6RORCW3hfE+EPPsIQDrUbm1nIMQHe9jT69rYG&#10;djd5D3QVbd/q6NxkAwnk3QAnALy/s4QdIgc4mwPzAbESHSX9A5VQW18jwRHB3cSVNAYoT9d2b/P3&#10;bvMdbA0c6S7aU+/Yu43UFeGDXYF97Z79HYDt3t1o39PgYaRonaCM3q0UDhsHo7R6P+4p6m2w76m3&#10;9TW5D3eHAZsQjEPtgUOdzq9+ricGi/72z6+D3Y59nbbd7abebkddZY7DlsgRbcx1Fij5wvkw8RV/&#10;rXhwnX/8T4Ij/psjI5CHWKqkucn8z9rEWol4BDQwY/kGYVos/YDISqekeqxxLIKAjmn/mJNOXvTB&#10;Rxy6tjYnnxPIOcWKM7RxWOlgba6BSFoSbrsIvMSjlWR24jxRpisjmNPsScMY4fRnm+ypOSYOu8qw&#10;GbG4Ol+NZGM6EB7HC/c835BlMTl8v/j1H0889eyzv/ODH/zkZ7fde9NDU8a9/NaLWdZUV8RGZnfY&#10;kqIrWe7lvFIaPGn1MBhZHOAQim6QWMkTUAGDYXjkGIFV86HL2kHKQ0Q3yQdwEbAEF6ESBDgqQTKQ&#10;VR4E0hYMA4xRIffUz0/4ASMtZzLrPqiW3xIuCL+kToCkIamgMBJYJjyJAjStjd9wHfmHYVR0ZDDE&#10;A0oSy1c4gPJZyFoh3YP+ynKhjvNQWocUM4UD8Lr8M/K304pEHLqg8BndUINyQVGPnO0SvhUKoYhf&#10;VStzA9/UCRqFBCmiegVRGHTJs40Kqk0ZiifnRcVVUhJGq8xtsHBpPnxTCXUyxOCBLvNEQRYwbG74&#10;BoBBbY13/z/2/gLKruPa90YTWwaZ7eQ4yXHYTuLEMTOzLVsWMzMzSxazZDFjd6uZmXd372ZmVrfU&#10;zMwo2fl+q/+5ff3lJOfk3HveuXe89/bYY4+116pVNWvOqppV/zlrFtmSp0zK4jC1k2kdoYhvVJYO&#10;Cf3kIHOiXP2VGzyBQmZj2uCtjsAd+X3wlP7C1EGJqR35yHeaV8iEunANGVCl2lEEnKR0oRVUR7QJ&#10;QCEZHxn5NSuCgfzKu54LWh3M4S2aIjQIBeAVjSyIiQRy6ta8StNE3oVjMvtDlZYuPNJClLcgXi4P&#10;vIKI9a6QJqpGxWUhp+LMBUlGxWmN8jCiGZNYUJ1kIS8DUlI1xdziPsnkhQ4xTKcUgZV6kYCCkAt5&#10;UgqzZBiF6Jn8UQv4ifioqRxSoJ8OBR/EIiquiTgNiRx4yrWgPe5DAzKiIUEbVFEcF7zIWzLyU4qa&#10;Io+4gBJEADfkh1JWVpqalJCff/2xf/nX51//0CsyLSTzJmAEPg5ADMYW8YhUjxhAhwI8v/ACC0gp&#10;JmSvX3IRHtpsUuO4SpbEmExxRwe/MEJIhEYAQ7CpYcOGDfJ5YQ4qfw3tjIMz1E7OGoLMBBvx0R4c&#10;agRvSY8I5DksD384TwWpFLzig6xpURq9qbKCINKAYQ6Cls2Q/CVlitM6VotY2KKVBnygucpdhV8J&#10;SIih8CzaCdeffvopVmjgJI+wKAAX1paYf/ENAawBHcAmzB2qj6u/lX98SFalT2IhLDLCCUWl43Sg&#10;3ROGg0N4GpZkv+SbBBiyDkqy9ovz8I129jC7eJo9/aL5tfEJQLkAQ/jFJhj+EUAYQTG8axyNwSEO&#10;ZiMUJetbwAis0/b466UU4EsfmF7qF3PdLTDVyjcOYzU7B9lFiNTsg+JZcbEBBMib0nHEA9Fg04cR&#10;FBO/iUAO6Ugicw7ywJ5/xdn/zruGrl69Wu7TtGGaJSAy6hLOwH9GJIGACBQZwXNhvrRzbtKctJAQ&#10;87XUEZSJjLRhUDvO+DA4IFYYi1A0qgiqoIXDfPJUXF4ypN2SkkfydOAOF7QrGhIvCg0UkEe2dB/p&#10;RDkG8pRHvAt5pB8Euy9cuMA6mZX8gw8+iBMiHxwliNP029/88Rc///3Tf3jhi2FjN27YuWrLgV3H&#10;Lx+6aHfO3vuaZ+hll8ATVq4nLF1P23hyoIZ/QrZ/Wr5DeMJFbxNdwDPBONsb1wCdpWpsigk2oq7g&#10;7ICbAx0qMLPAKjiSA0HtfMzegXERsdm4zAA8uQzEN2UuoUMx+XKH015pBlxwn4CmxjfQ8J0BmTJc&#10;LP0jsWrs3befXsbJIPL+GNzip4MkEBYrNBgCf+An/KFrIAWFEeUO3COlXOeYmdla2d5310MfDxtn&#10;b0rwzavyLawPyK/xza20j8/zyiqzj8sNzr4ZlHnDJznHLize2hTjGpPmZJzrkcRfN7ylOBQsId89&#10;vZivS8oNz6T8ZcuXw+Q1a9agaBjAcfnULgOtCbmWLUFbbGRjQFgCzQWgK71AVZoHNNOcFMiJri3z&#10;+6DbjhbVjLTkhv6iagxuMhgYOrqh5t1PP3z4Xx6/ausWEpUZGptLL6BDEXIlOqv40zHTHnjgQTKn&#10;WTIaiAaBWdIO2oAJVVDCKARJkEejgioNtrQxGjndhNJpgVSEvsNIIsxF8AQfiBG4xq8cEHhdB5zT&#10;VqETOaIF5OmmWNdIR9UnN11zIZAauVOcbEWanmlYg6s0dY2NUK5AD1yTM10b2siBwY1fHgmLF+ZC&#10;jaiadA0cloOGnCKZc2qWiDKld6NPeYseR4siH8RHMl6Ecsjggwi0hxF5US/ehW/agSjUBsIGgz0z&#10;gFAcxHBB/rJtwExNBWERtZPiowraCCxnKOrImEC53wcjtB2Sjxzf5F3yz4MRrRUJLRWJHRiZy7z6&#10;Su2+Lb5yK+dod+a2tvQlLelTWjLHtmaN+f63K21id+rk7gEwojtl+q3UxbdSV/Wkr+rKWdNTtPkv&#10;DQf/0nj8u+bj/a3HuzqOt3cd7zbAiEv/5d/uzgs9XRdv9V293W/Bt7/3yn95Ef9Ehpd7u6z/X9/u&#10;f58M0lv2ElOj3bGz2aWzyaOnlkiWHIbq321s0OBYE4J3mPX9rhnfgRiOk7hVn842jW+N33Q2aOAZ&#10;0dsU21oVhkG+riSwssCbO8SSaKoIaaow1RUHGo/qo1qqzf3tyZzN2dWU3lGb1NuY1lOfersjldMf&#10;sOezp4NvT3U863DW8LgGGJ4XpaztjWU8X5wI6nNNnWWht+pAGfAUiBz4JvTRVEBGalKIRoEXgLH+&#10;H3gFtwscB5qvm1tvROA7wA4INjVocc4mC5wg2ktiItyO1OZ4c3ApaIK2otTn+wIuEKmBa27ero/D&#10;JeF2XeytOvwIwm/Vm3trTbX5zh1lBFZgS0so3hDsvPi2Lhb/hd7KKPwp+Brr/xsRt2pSuisSYReH&#10;ZUBYXU5wZW4wPh1d9SnN5TENJZG4hPCbl+SGs8P1FA/OyCiMc63NCsJtgSqQDx4T9XlIIZ7a9dam&#10;lqV4U6lvm7O/bcxsvxnVXRYDqd82JnzXgkOHcd1RGsoXZw12iBhk1ySSD5VtzA818KMic3sJzhph&#10;tblet+txjghjUwnVxE0DkAIXjM7ywMZC95abXv/86Z7yoeitDuYAjrZyv7aq0Lx0L1OQg6e3i5uH&#10;4YM/CEZokx2DG+pPg8N/KxjBSMoAx9ingQ8tpUkq1ECH0AdpaJnQ0Q0MnYyhWhcxRjMtu+Pue6Yt&#10;XeEdGUPsMWYJTB2YHABMGHHOB6Kjs/+T+9befhy1jS+ujY+JaR+wAtMFwAgiYGGACohMdvILA2hw&#10;DQgHesDPkwDm7PJlakjYsIj0G4p3hX+Eg1+Yg0/AqGmzPh4++s2PPvvjS6/94umn7n30gR/eM+TO&#10;++65Y+jdd9173/0PPvKr3zz1/Asvz5m/aPuOnUePHpXxX9N3Bm70hDwjdLaFVv580GQyBspcCVsU&#10;QIFxHEXCeM2IjzJAVch0CX9QKmhELRt4l8z5yKOBNFLzqFW0DjpDIQNlqZbnHmoApSK/QVhKei6g&#10;Uzsq5UyLgEjDBXmi0tBtCIULrV60UJF/pnw9BKagqjVNkY7Rcg6RQQP0yKmPBiDjG7JGsUGqvGPQ&#10;i9LfghgoTkAVH61p+Ys1m1UiF5QlNUl6SpEWpzkxP5Y7JfqbO9RLDszaDsCFVkFyFuACdmm2BAEy&#10;tstvRe7H/KVoKXLI01Gd2htPvaijQmbCBwggc5IJeoAP8tTQMlgmTWSt2QlNWtAAjBIWoF9y0CYR&#10;rnU+FgQogib5QwZ8Yy4rXw/hIFRKU3lqRBFkK8cZJAVtcpORTwoshbbB3RbM5LTZgSZEuVrhyJUA&#10;vgk+k0cojNIWCcWDZOJCf4TV1EWLcC28yYRkcpTgFaQjnsjsJouNPD64hjZ6AR+aMQzR/hQ1JOoC&#10;B0gpU7mwvEF5CYAgAYXKK4RfCtU+I0okN+qoTsFb9CZtBiENQuEOlKsIqB0MFAfTYDjNhsbDNRwb&#10;PCtUERm1HwH2am+bdvnqPB0ukAWi4almbFwgQWrNUxoMdRFYBm3ijIxjYj6ioS8gMkmNZGSr3EqL&#10;buzdu+/e+x5esPprZ1MC5xRi4WdZhe2dHRkOYUksa/n6JN4QGEHQHJbZrKj/BoxgWU6EHbZpCIwg&#10;tJ7aDOt8hgiqRomSL4UqfJq6D/TAYVkjJVYm6NQCwdGzNHsWpsn0lzyRtZA7xisFjdPkVZZh8hfq&#10;RLOn8dDAeErdkTv50N3U/IRJ0acQKDTQtBC6jpHTYEIXIGfGAUr88MMPASMI4OpmCje2V8QbG1Vg&#10;kc4O4Bde4bCAk4hTeMYAcwwkIiit1N3819Mu8G5g5e8bl0vMP/bYA+KYc6oDk2/6hqf4R6a5Bcb6&#10;hiX7hac4BYUGJaZEZecR4BBIIjDeOLkDtwhUhgFbm2LZbSEvDMJzcHSoY2KeXXSWb/LN0JRSv4hc&#10;+yAiCxoxBQ0wIjbP0ZTIChaVhDIyDvsMTzICYcZnAUYY0Te9QnlE/ixxY3JK2A9yx5ChS5YsQSfC&#10;cw0vsBdJMdxpVcBNHU7EX5ipzRoarwSrMfjwLgyHmciO5gf/BU9gJdYqC/4jWfom4M7gOoGlqZjP&#10;R9qE1k6bV5eXxxP3kS8kMZDKtix/B8riEcKiCcmci8iQOAkolJxpPPxykxehAWLodwwCK1asGDNm&#10;DEFb//jHP/7mN7/5+c9/de+9D/zwh+AU99x993133vPwD+966I57H73j7ofvGPLQnfc8csfQx+56&#10;4Mf3PPSTH/3i9z964snHn/rTQ7948sdP/vHzKTN94lOdIhLAI3T6JjAEYjKCifiH0TZoKq7EjxgA&#10;I5z8ozwDYn2DOCA2jBkFkARfooQIiTAO2giLEBSFnYNm4BEeZaQJiURqzBloRQIjtny9ldX++fPn&#10;hVcC30gciqcIA9XRdA4RbEFGslproNOSng/v8tbFcxfuvvPuBUtWXXT0tg1JsAyOd4lMC8sp84zP&#10;IRKWd0JOYHKmiznGPTLeKyaJ0Cf2QWb2HPF1j0pwi4hzDI21CY7zjCN4FnFVszhlZvqMGZDHji0Y&#10;rskAEoESmC8MgrbEfcRHV0Xo8oOQjHikYVl7GwfRJdqDTlOWtxcJNFzQNoTOa5xUCGEqSGeXvqiq&#10;rz579eKd99w7bOSk4PB07+AkRROnd9D+N+07cdfd9+zcuZOiZSwR1At5NGZZemAgnOQOTU4TCTgs&#10;WFkKi5sUJK8HWiCqAdrkEiJQDEoY8OWpB22MeNzRPlDqzluyWJAS5lAob0EDNRX8rWqSrTxSGVS1&#10;Duc+nY53GQDRGhSnWigfOhpslzMg9DBsUjoX2vvGB3bJjgLN8nLlWu4G8JCqwQ2hyaSkCZEYqsiQ&#10;TFDQconVvg9GVEZyXqRo+RjCHO4zPnAhjw8YCG2KDDUY3ISmS6WgEH6SCaVQEbq5grBSR8iWDWww&#10;ICilQ8agh+n3t2n874IRlbEtVTEdVab2Eseuoit9N071ZO7qzf66O3tVR9a89uxZzZmzmjL+57c9&#10;dVFHCt8FrUkzO9Jm9acvvJW2tCdjaVfuiuacpbfr9/z/wYh/jGL8R2BEGYveaL69FTF9VXFlqZ6c&#10;hRHrdY6zJwmdyOkSvc0srSM4NcPLbk9Rpld9cVh9SZif04GogLPdDYlt1dGtVdGV1/3jTBf3b5l0&#10;5uACIk1ePbnW9vwWolo6Xd1RmusJBsEWj1utiXy/bTK2LbD8NlwJyhNAH1oKwjuLY1hU1+aFEGPS&#10;7HKktzq+5UYoLgN8O4qj2HfASpstFTzNDrPlL6AD6XXBI0ANgICqDH9hBOScj93Z+gBxK7YvHhbs&#10;sAeUgY0V/yNqSTjQA5ss2otDWOFzpmlG6MVA250cZnFx3+xU05nmG77tpUH9NaAzIR2lJjZQsB2j&#10;OsujLNWZkzgFRnSXxhlgRHVyttn2mw1To9xP25/cwPkj25aPOrF3QWddinaR9DdlEFBj8fT3Dm+b&#10;dXzP/POHl3G0Bwd8Aj18O7B9A3jl8LopDqc2EZ8iwPrgwbWTiHCZGWpNfE0wjo7iSAotSXYEgIBO&#10;YAUuwBQgm7rw21wQQt2T/C8n+18ZAHTiusujK9I8Hc+sr8sNaLweVJLslBtlSWVv18ZS3/ZSv7YS&#10;H5wj/sltGoPJBEa0lHL6aVBWsltwoP3/dWAE83gGLMZlRkCtoGQnZ4xTQHv0B8McI6kMC7KOonIY&#10;T7mJbkM5Dbln6IT5i4iAzWwAGIIg55zLhRMEuAN+EBgujGBUXr7YNLjAlGHnF8qUDg2HGWpg1y5b&#10;OdJcQpOdQ5IsvSOcQ5O9I40D4ZgCMqXQ/lJimOtYcuxUdkxcQsL8k5IDklMCklLMWbnesWmX3AJ2&#10;nry89cjZFdsODJ8467d/evlffvG7Bx57YsjQx4Y+8DBWHSw8GHaINMF0irow56ayKGZtU0StymeV&#10;v6h8/lI1LUUEEUmroSp4JJd7ednJ2EUO2vooL3Tmi1ygSGAp6eEYH1LCSVjNxEKzfHkW8CJ/tTzT&#10;NmwUIcoS1UUm0IAGRT2jh1BO8gKQaVerbi1E0Y6oNzLnXea7QlWUrTQfUtbiSoFSZVJDoCytUeQU&#10;hKJC7VFrksl5VeoZWVMFsuWC+rLOUQAqHkEDVdCkFgrJh3kPCpK/kETzIFvK5SNkhOprWzWTCVkF&#10;yRk+kF5eCdDMTWElaHotCElAdeTSTwI0KxUXkM8r6H5+uYZv2oAqcwRyJFtBKrzF65QuC6R8QGTb&#10;oS40BsijOF6kRnwEB1AuCXgESZBNMv4iU/im/QJy5RXSRIky9fCWHCnhj3xemBxovwCSIgHzElLC&#10;N0QJPQJEKFRe97CFv7AI4mEOJGn9zCPhUIhMXjmIniLgFTSI81pYyu4K2TQJroUlkaEsPNyEIfzK&#10;HwR6IJ7EiBVS5avJW/JoEJpASjgmNARKYAV3yBPytDRVQ+VF+EPLFxvpIPyFVKZKg71JW7WRheAq&#10;WEE71DRae14UOlTB/GlI1E7rZ2G3MFmQAR9NsukRpKFeJNPmfNhFf0GsZA4PadUQoC0MFETLhwA4&#10;QAXlWMt0E4LlScSFDEqDLgnCayiCzMtLi8eOHTvkngcu2LpbeZl9ErLZS8+aSoH07EITAR38km4S&#10;FocQOb6JN7gOzarEUYLQOV7xBXYhcay1WJOz+uLrERT6/vvvsw7Zs2cP8oKBEMaQC4UKogGRdBy5&#10;jcANyJOrAkyAZnioBbC6JxzgAmkiU96i7lRW+cABYalckIzGSTskQ4FWgmboOBrVkTKsFvQG0xCT&#10;bIAUIRSPBPIeos1wU9sHNHhyB/5QI0h1DzFOygSJUMxCYIhz7gFYwo1zOuMzjO304Zk+CYXOEZnA&#10;DVw4BsXqlE2GeqIPAEbAuoDUYthoHEOQUWrOvBmQlGMbGGnpE8rhF3Z+QfKMkAueW4ihSlgvoSNY&#10;i17zMSIIyO0fC7xvSp5HRrFnGmcuVoSllgVEXQeMwGMFwAjvDCAPpxDj3FAFuYAG7MDGb3gyX9QN&#10;a1r+BiVkA3aAiVu6Bd159/3z5s2jldIZ5b7EwKilgnAu+g6iRAR0NDo43Za2KrybX3oTzYwBB2nK&#10;D47+QgNABAgI2SmyICMzDU/LSF6nsyNfmreQXA0IJNaQpS6PLGQ84EX1d9LQdLmmRGQHPWh8/mqJ&#10;S4tSAjomrYJ36VZarGrEIA1ClxGYgWJgGV/c1Fzf2tZkbWN56tTxzVs2zJ47b8asucOGj7jr7qF3&#10;3XPfnXfdgzFgyN1D7773/qH3P3Tv/Q8Oue++B3/y+J333vvmRx/io2XpbyZ2qfApzkyxCYnm2BQ8&#10;I+TJ4hydfM0U5RKe6OAX4eEX7RsYh1slPpVAD5zpAOLALAKhGxhEeFRAXCKzDqwgfElAMpfgcEQm&#10;/xrDpSUscey48WyGAm2RGxQdQQczKValPH3oGvCWmiI4mKA9DugOqQwhxTRyqn/69Mkf3vEDGvkd&#10;dw79wZ0P/eCOh4bc9ciQux+5k997f/TAI//61scfv/3pJ5+NHfvWp59MX7x4Gnux1q1duHbNii2b&#10;l2/evGTtxpUbdjm4B52zcDxxwXrfkTOchstGVxwikDKdCIYjNcRHHx/0/6KFKMQsSo3eR1OhhyFl&#10;SRaqtNePkZOUyI6bjBuMeHwYKOSniXxpRVKUNFQaDC2WIYKaUqLsHzmFeWl5WT/55S9//bvngsPT&#10;PAONQ2oA5sDjMB1dcfa7d+hQRi0YSIk0SD6wRTYY2hIfRgZ+KYKRQXvoIEluJrBa7ZOC5Lkgqwkj&#10;DHUhmZyw2K1AGo3ANGlIRS5kJccH+hSUQ62UGrXT1lTapyA2TU3JlgwFf1BlsiUxXU8+ZcJ65JcK&#10;hXzgPFImW230YHiEt8LH+ZV2lmlEp+oO+jTxLi0KeVEuyaCB2iEROXpAKlJTOEkqol2EslsgESrO&#10;IyQl5yayZUCATloj3OMV+V7JQIj45FuqXaLygZLeJD2KgLFF4Ag5ky2vUBAEUHe4BBmM6kjh+07X&#10;CgIq7TPoGSEPHS9vD+8AB2/fa9Fmh78bwBK//c6G6N76wP5ax96yC93X93VmrOvMWNOZuaIza2lH&#10;1rLKlDW1GRsbsreUJq4sSVjRlrG/O+dgR9bWlsyVnXlLuzPmdSfPvJ27qC1rbnXatJ6K9d/WHv6u&#10;9UQfnhGdf8czAo8Gvjgy8Itfw3ff2fT1XObb1XG+u+tie9tZ3BxYzPP3b5b03McVoqPtbEfbOZ5y&#10;MfD3HO+SW3vrma6BbPUWj9paTvPlvgril/vKnFLaW8nnLNd9PQYl/P5NcT1dZEJWRuYU0dl+rrtz&#10;oPT2c+RG/gO1uNrdYdnVZtHJt5Vrq+5OowjlSYak7Oq4wLfvr4T9FYzo7XTqaXNvb3Brr3BuL3ft&#10;KPPpLAv+tg4TfVJnSUJ/ZWp3WXJvRUpmqN2wl366bOLbHMdwZsc8zunsqE1rrUmNDri6c+3ktEjH&#10;MO8LYV7nD3w9++TeJdU3IosyiXGYmpvkvXjah2M/fWbexLcnf/X8slkfcTTG8Pd/M/qTP1icXt5B&#10;/MvayKjAk3Fh5z0td5jsvyGQ5K5lozkJgiJYS+PFAPBx9eCKL199YtGYt64eWH3lwCo/y0ON+RFE&#10;ZMBZ4FZDBnADJBGasbMsrqfGCEvJ3g2OzASSwAPC5tjab9ZPJSoET7kf6nh0++IRlodXHlg7JtH/&#10;FEgEzhHsXABZwMGB9TxHXbTcDMLXICXo7Mltk9fMeHPU2z/7/OXHL+ydxz6Lniq8NqI6SiIa8vyD&#10;7Xcf3jB20bjnl0x4cdvizziMgxMregmKURwNc0AiLuxeBOqxfNI71OXrpSM5krMkJ6DyuokIFOAR&#10;AS5HNywZvmfj5LOHlh7bNXfllPf2rhjH6Ru3a1JLU7yp0aSPnh777m85lYOTPtbN/JhfAAuORM2L&#10;dCDWg8v5dZ5XNlVkuhcnO+ZFWSYFnon2PBLuerAiw43TRsvSvGK9z6+Z/uHqaR8kBlmUpQfUZJoi&#10;XM5unju8OMW/rTjW/fLms7umN94Motac3tpXHULACL4gCzhHcMZnV3mA4Alu/oenbHRVBXXUmrNT&#10;3IMCbL28XVz/upbSisr4yFddY4V2cmn9+3c3a/wXb9OgSMY1rXUZfxnBGYi1ARgKtKVNq1lIlNpG&#10;STMia7nLK2x3vOvue8fOmmtgDYEmpoac0MYXp0rACNwi8KVkooBbBH+ZRhgnwweCWcRgg8KCwZFg&#10;/nE57rHXXaM5oCvXI+56eF5dVFYxKlCnfzEjZH7JLJAL5osGGBFoRiEwS3KOjrbHVB6X6BlX4BSe&#10;HZyJ329RSFZ1eEaxexjnUaXY+0Ues3A+d8UaN0j2Mw8fPhww4l/+5V8Yf1EnaAs0mRz/WMSyhkdV&#10;oBEZzRniEQNKkfFdcfX46DwnNAr6BnUiZwcGesZ9eTHIfsgjbXBAr3AttwWZZQSHC+CXpVrAP9dC&#10;4mUD5yZzC3hL6UIcNE+V4wPaWrACOVMoVJGhIH8II6W89VB1aEct0uSdS73IHMnKPxM9hNakdqg3&#10;miDkUa5cwSmdqQPV12qWmzKvUagm38oceuS2IOWqeRs81I50GhJ8kCKHLTKhCLmgXNJr/QN5cpqA&#10;SKZf2kSAMYG6IBF5RpASInlLXscKyUFiba2nsiKMIgR/UGvua1HNNaZaCqLFalrGNfQIa9CkB6Fo&#10;uwR3mGahuWUGgRKeUpw83uEejZ+JrA6eUMxFeVJobUbp/FJrua7ACjIkB6qAEKFEkISs3LJxkQYO&#10;Qwx/4RjXFEfTggw1GNil6YucU5j9CBCBSDLhFZ3YAvFaqHMh2wvXTL+44MMFN1k+0YrgCVTJI5SP&#10;aOavHCLIkCYNf6AWDkMDjyBe0pfZEEHICCwHIsFndCLS8wsBjA8IDh7yLqQKx+FdGa/41aKLasJD&#10;ZmOMKjRLmhy/OlxAEQGhgeJoDHJwICWNnAQCTOV0wzClcZNfGon8leAhMqWrQh5VQJQIHQaSBnZx&#10;DZ/lH0vRZGVgDQOh1EkJnVqWwxkI4ClTQzJsqK1+5pln7n/oR7ZewfYB0U7heF8nAkYoOKVTeAo+&#10;EayrjRi9LLATb7CQZkXNHXlMeMRlkFhIBF+3ANPvfvc7QFLWIXKE4aPupmU/zZX7VJaitRyS6xZU&#10;ye+XXgwHZMrTSpgqc0EOwhqoAq1FE2LYCKvhALnJn1/78gRZki2NBCbTEuRBJuAJkhRoAJnylwv2&#10;eMPVQchP9mTSC5386KOPWKchfWtPP3wTWHDyy3Ge/BJOEnQAaGCAV4nO4ZnAAQbHEm+wn8XaxwhO&#10;CQCNOjD2RMRkC4zwir8+EP/vpj/nNOHgEJloGRhxLTgKgBsjuW9MPAoF4JsAltrTR3BEQ3HEZ2Ns&#10;BwRRfArc5t3SbrolFwaklQQnFvmEZVt4xyAjwAhkhLycTElGPAj3oKscPe4bDiDCF9UD9j1wsHQk&#10;F6gqrMSRGTdPWLrgGYFXi/aHy80BhvMXEcBVrQ+RDt1NGyLkrqWOpnauZQOJ+eUtCRd5yb0CIcra&#10;STehZWpnjfzO5E9OW1W56lBIh49c7WgM5E8+2slFQTLGigYN7LzFhQZ2OQXQE7nJAKIa0eDpufLb&#10;Iit5TTKeDDjslBcV5xbcyAwIdM/MTkxKjsTHSFs/CL+LxxIl0km10isD++Dk48620trqex+876Mv&#10;Pg+KNDuFG/uVjC4wEBSTjTz0C/ApWgtYFds07MLj/ZKy/bBGcDB8UJyHmSNUwoAejGM+Q8PZBCrz&#10;BniEXCQUxNRwuuQvkSM4TzQqjdkFFwT7eP2NN7BD4MRHveggA+Fxu6kIdDIyyJgPi0iAODQQKZaK&#10;3PT4ld2ezkIPcnFzePpPTz3zzNPvvPXO1Ekzh30y8vk/v8L3lRfe/M0vf/fjR3/2yOM/fvCxh++5&#10;f+iQoXf/8K477nv0oTvuGXLHvXfxd8h99959731D73rovnsevn/oI3cPuf/+oQ/fhbPBPfcgWWTK&#10;YEUvkxcG4tCkSx58QsORL4MzfY1OKocmaiTkl6dImReFPlAjOakhSnJA8wqspElok4WaH/WlXtqe&#10;w4s9t3rL6qpnL1o85N5Hz11xCQzPkE8EUy/av0tQ9J/+9Az7dBS+kfYm/SIMVJCoXEGlArigOLVJ&#10;0kMb6WG4oDHVjsYP2TRFyCClwFAeCZHnI+dQeQNpPqPZgiBvcqDi1I6P8D4aMHWnxVI1nQBK36FP&#10;yYQg+Fu9jAbABzppq3RVuYXSMKAWEdABFTMSkshWeJ9MKfxlXNWUSYOtJgZ0Jf5qbGT4pcoIQuiD&#10;eh9YEmkommQ84ia5QZXhdldaKk2toKr0OwjgAq4KHaN07gjWoS6kJH/hklKC0Ex7kBssnVFoCL9i&#10;FzRTqCZ+g+uK/y0wotrc2WjubfDpqbLqLD7envd1Z9ZyA4nIXNWZsbo9Y315yq6bcdtyIzZkha3N&#10;DF1TZN5fZN5TELq2OHpRa/6KjgycI2b05cxuz51ZkzG5o2T57drDf+k+/13vuf7eMz19Z3p6jGX5&#10;4HcQjBCacKvforX5FF+AA4ER3BzACC7/G3Tgr/cFNIAOGKBA9yUutE3j29tW3Bl8C8CC70Bul4EV&#10;hG6QjHKbGk7wV0Xw+3fBiAHU4yyENdQd/R+ghgFGtDSdIs8BbMIAI/q6bfq6bHo7rQVGdLYblSVz&#10;wSKgEt/esvpedQY9Ixw6mpy7OFOjwbu3xrujjM0LJk58aC2Mbi1IuF13va/xRm1uTIDV0bkjXj6/&#10;ayGmfstDKztKYnuaC+uKky6xPh75tpfNccuT2w59vXDhlE/GfPz89lXTjuxY0lCSnBLuOumL184e&#10;WBfmddnX8XBhmpevw+H5k99yttrdWhvVUhvpZb9j/pSXpox6etnUt6cPe+GdP/yI9TNniNqdWN9Q&#10;YG4rjrE4uGL+qFdGvPHLJWM/3L9y5vaFExxP7uwoSmktZHNEYmqQBW4Ro976NQdYciTnya2zWbR7&#10;Xt7J1gaFyTy0dvK2RV/hHBFocxDXA9b8Hz7z6OJxb2xf8gVwAxjEtw3xYBCDYASOBpzQ2V9NqIjw&#10;/DgbVuxj3/uV45k19fl4TMS0F0W3FEZw4XZhy8pprx/dPH7qZ79dO/Pt0zumQ/bh9VOab7J/JJnj&#10;QvAi4e+RjdM4yjQ12NLf/vCsca9yUumZg0vYqNJWk+huvXfpzA/WLPicU0uXznh/1dT3D2+Y2knA&#10;iNrUvAgHq29WeV3ZBaJxdsd88AiQDlAV6K/OCcbLo/F6yImtk/DXaCoMcL2wbuXU15ZOfGnFlFc3&#10;zns/2usowSwCbPbNG/ny1E//NOmjP8z68vkdi8dwlueMz14b+84zZ7YtK08Jcj63YcKHvy5Ndcar&#10;AmeKnspgA4CoCAB36KkMvFVrYBP87a4I+P8GMIKhChWCgmEgltuzNoQzxjHJ0KJIzp8MXgzx2qen&#10;0AOMs5xKdceQIVMXLx2wVHCKeIKHmYjZ2JfiA+JSPMwxPlGJnuYY4kQ4BTGHCHUOCrf3N9v4hdsG&#10;RDoGxxBo3YFNGaZka1OSS0yOR8J1/7Ri32heJLBluAtnxWMz8QllOihnCmaHduwQxhISk+ASHecY&#10;Hu2VkBaQUuIene+TcNMztsCUURmWUexmTnYPT3UyxWNzcwuOCoqMNUXF4MH881/+4sc//jHajo+W&#10;UtRCFiEGcVQIIzjqjXoJhWFwZ2Rn0QJzGPfRczKboA8Y33UsNsyRqRyNqDn94BYA0sjdfWCu1oC+&#10;JAFoAtnKlZFfzSnlrCFHBkV/0JJYHr9a0UESEtHUH2IE83NH3gQkVrnUiztofalV5hnShVevXkVT&#10;khUaWodBUil0GwXBDSpFLbSm5T5pYAstARWIIuSCFyGAX+6QgIKYvjD/IGcIlo1a/jXQBiV4F3Nf&#10;plSqL3McswH+wnbqDnlUnJmfFodMiWARqlqTCSihXPInDdnKQoLKl4uy1qK8K8MI9EMtT8kZCEPz&#10;cnlAyNQvdwBok+MDb2lRyoWcTeTzSTImHBAGqXJrlw2TouU6QQ70AphAMk13SEOG0K+5FELkmg7F&#10;qo/EcIDpjpoW/Qjhkgl0Ihd+Sc8FiYWMUKIcv6EEanmkZQaVgpnCSsiWxknVEBN8IKWi68vKTREk&#10;5lrmIHlVQBjCkkMBtUYWmpiSQI7cpIEG+QlrXcGKhSIggNqREvq1plW/gGm6Dw2UCLsoUTPdwS3E&#10;tAr5AcnqRdXIFjoF8cA3miX5UIQwHUXE1P4L6g7lWk5DCaxGajBTAK1ABBLQADS1kiMrmWgJRKG0&#10;JfgA2dqeQ+nq1ArYRrYUTc7UCAKgmZv0Ms01qZom6GqcXNPawfGIB/qTf/3ZC2++4xOZ5BWT4caR&#10;kJHJRODzjstwj0xxj0rHxs4Sl8Uty2xji0FKUXBWuW/idY9oIwGhHK/5h/O1N8W4mBO8Teaf//zn&#10;jz/+uOAnhAj9iuVJP5L7PWQLlIRahhqNw/CZD68o/hzMFNIHwXQu8oEzOnkOVpMPdWS6TKsjH5oi&#10;WTHB5akcH+T8glzIRD5HNFFy4wMBdBzKgjPwkFYkBzq4N+hKJkcwXtRS9vnnnweMMABKk9km0Gxn&#10;irjmH2odEGYdYIZRhPPh62CKsfYPtw6I8YzO0vGQbhHElYwhZAPub0AJhk9cbHYgOE5aiWvcdbf4&#10;614pN7xScnzSct0SMxyiEm3M+OTHuoVGO2MGDzJ7hsd6RiahSuyDoglbGJ1XFs6JD4k5Fj6hsBq2&#10;u0el2kVl2kdmeiUUBCTc9InMsw1Nc4svcInNd4nLd47Jc4lIdcN/3sdk6RFg6xsanJQdnlkcknoj&#10;OLnANSzZyjv8ine4Z2yWb1xmSEreqWtOmP3xjNBYTcUFDcNDuIQIWD7R2LTRDJ7wV65wwpIQBy1K&#10;2CUND11AOycNoxbcZpyhqavrkVJs1wqKlkARZCsDuO5TkGBK8qR5UByFyqlBeLEcKxArxfErB3Xy&#10;J2fEJI8MyECm/KVra31ISi3e5GdE06Lz0nK0kfNGUW7hjWxfP7fM7KS4hIigQL+bhddzsjJyszKK&#10;bhR4e7rXVFWYQ00EkE6Ii2FPZ1VdWUV16ZC7hwwf+VVUXLxbVDJ+EEBFnGACBuEbn+0SluwRk3Et&#10;OMY/86ZXcp4Tp7RmFplS8t2Coz1DYpxDoxyCzfx6RSdwYecf4mmOJaSBexhzA7N3pIFQYAXB+GGc&#10;80pi/0ggLZ3owTEor7/xJm3y7NmziIn6wjrqos0XQpl1pqbgTsYihgK55sFe2WZICRu14IyKNYeG&#10;+1dUFHVyDAeHfjZ3fnfrO763e2/VVdbezL+RQ3TdvKyo2EhLa8trtlbhUWY7Jzsbe+sLly/wvXTp&#10;0qkjJw7uPbh3x56Fcxa899a74Hf0GhBJ4cUC01EBgrfocXRMKOeR1AEyQtaMS9Cpg1egU26PsnmQ&#10;TKYImpwgFZoNGCLyZWyUQwGPBj1i5HEJB4z9hz1duTeuJ6Vl/HDIfa+8/mFkfLaxfSkiOZh4nB4m&#10;95C4WXPnPvjIw54+3rkF+TnXjSMbIJU2A7XQwBilw1/kMEgR8quFbwwjghj4y0cwPXVhGsnogVw0&#10;T+BaZ2ooyhU5KFoKlVJ6PsiO/OUHpz22sEgWBSQo1U9HowFTXwhDR/CBNnLjDlpDey3pa3QNCoWT&#10;kM1wSp50OmokZwR6HOkhjP6r2NiUSHFccyFhSWtreszrMoeQgCpTKUofdOuQMhWULwsHiQVfCpeh&#10;RPIkPWM4ciSxbFrkr7pDpM6ioi6axpAbOaAyqBSPKBpqJXrtW+FdZARPpKa/HzMCvSlHvH/kGUE8&#10;eh+/a1Fh9qW5QR0V0e3lIZ0EBfwf37bq0M56U28dZyJeaS841Jq1oTNrcWfW/M7s+Z2Zy7pztsS6&#10;LRv75v3j37p39Ot3jH7jBxNfu3fia3eNe+0HO+b/NCNwau/15f05s3pyZnblz2rKntpxc1F70Za/&#10;tJ34rus8sSq7uq90drACt+hsv9xlfK90tF7s7rh6u8+avz2dV/t6LLo6Lra3nmPZ39kOfHDBcHZg&#10;kd9ztbPtPI4GHW2nensu9HQbabqNrK70deMHYfgp3O634l2ABkAB0AHW/C1NJw03hAF8gfuDcAN5&#10;trWcHXB/AJjAzQFg4kp/L64WpMQDAr+Mi0Zx/LZfGiDMornhTGvz+damc23NF/q6LVuazkE81w21&#10;p5oazvCUZLf6rPt77Pu67brbr7U3X+3tsmlrukgFeau/By+Jq7ru7baCA73dlrze1nS1t9Oxq9Wx&#10;o8mps9n9drOprzaosyygs9SEswAeBx3FCXVZ4dsXjh/79jOrJ38564vX962Y9vW80aunfFaXFdFe&#10;mp0S4rF1yfS3nv750snDl0waNuq9Z0e+88zsUe/vXTt75cyvKvNj0yM9x3368sk9q23O7l4+a5jN&#10;ue3zJr07a9xrSRHWLVVRrdXRlQX+Baku+SlOCYGXdi4ZBfTQeB1vtJNXDy6NdDvWURZTlREQ7nxq&#10;1hcvs5w+vmnxzsVTTDZnWguSeqvTCXLpdnn3tqVjPnjuX0a8+dt9KyYdWjtl7YyPrI+u7Cb0Y3ly&#10;a3H8nlWT96+dVpYRfPnQqm82zTq1c+Fnrzyxd/XkeN8L1Vk+3RWEhwxruenfVhLUWUWUyoiuv34j&#10;q7MCTm2bPX/Uy3tWjDHZH76we/H53UvifS43F0QGWB9eOeVdl/MbCmLt5o581uX8xraKGH/rA5M/&#10;fhrIoKssrjTVZ+uSERvmfc7vlkXD08KsI3zOrZr76ZQRz+/fMq21Mr65IvbkvoXrFn1xaOvMjUu/&#10;2rZqLP4aSye85X5xO5EvgDPSTZZktWPJ6KXj3nv7d4+Nf+8PuDmsmfahn9W+nqqkG4nuG+d+aPXN&#10;0raisNocv5Jk1+ZCU2c5niCcKooQ4xuvh3K2aLrJKtju8P5VE87uWHhux/J5X7318Z+fOLFlYX1e&#10;lPvVrbNG/rkoxaW1JKyrMortJ+2lAe0lAW3F/n3VYd/Wh4NBGLs2KoyoEB1lfv/+9o3veUbYeXo5&#10;EzNi8POPPCM0fv53eEYwiWf8YqTTpjhGTEZArmUJZ6SW8VkrGSY9JNC8U1Z9RkzCMQBGjJwyxcUU&#10;EZZSEJVeGZVejWVJscTsAB18zKg0DF84OGhrhldMGvYQrGSYRPDm1YlcfHFj9k7KCkzL94pgbhqG&#10;Iy7WD04aB5swTo9PymOeqvPYUJBA9Tj0gk1wkwvlzEVcbhn+tFwYKcOM89u8mJok5/mCWcTEPfaz&#10;x3/8+I+hnOGesVsTRK6pLFLRtJL7ApipqewM6D80FmyRo7gsGOgJfpm1wD0GehQMugQFg2Zi6GeG&#10;p2WhzAK8Jes3KpMSZeSXUuEVsiWZKOGCO2gRRIPGklchN7VyYIKCvMifBBTB61CFOuEVPFHl+8B9&#10;LQWlO0mJopLJBRrknInq1aoPbUSeJEY9q0QIIz330cpCEAbbAxMFSJXzhSinahShSS0XAkFklhE8&#10;j7KkXK6F4pOhWr9mGFq6k4z00KndvPKip+IoVHmjyMrHBS0QBmrhJOsfBCMmwRxocRmOZASjInCA&#10;IqBW2ARFIDU+JEAWEA8NVBb6Sak4jmr2mrnKVV6BOSAePjMVoGdSC6ZK0MasSAcZqF9ofiO5Uyne&#10;lXmH4iAPMtTSmBfK/YFK0Y94kUeDvhUyNfMUuVCoJkzckTcN/OQOc2j5oUAYpFJ9OimPyERCUXPi&#10;rzwyoIdq6gwROXySIT1dUWC0pKH6igQG6zQUcB/BSZqaTVKQfHBouoiDD8wUb4WVCNahBfIhPTNC&#10;+SnIxqu9PPwqfIbsfhAgoz13YIVyo4KUC8Nhr/yDSECj1fxJtn0uvu9IxiQYplEK9WI5QSZkRRFk&#10;IkRVbhqC7YSaCapDHPBQM0L4QDL5MXFBZak7LI1PiD966hjmzdkrVvknZXon59r4RTCg6ZQf4zhD&#10;ltbROdj5OdWYyIie8QVe2ZU+mSVeiVm+sRx8GOkdYewFYKUkt3/vwFDiAuKlJVsZtaOmcsKiXvwC&#10;+UEk/OcvRFIFsUjOz4hSsXtocjCNhkQzk4ODMCCaPekRExNiurwCEnMNBAN/tNlKQz3igC3UFM6o&#10;l8l3mmZDK5JlGOnTMOTmozUD+csyCTH88ohXsPHic25078Bg4hnjPM8wzlrR3j+EugMoU3fFLUYd&#10;aC+6dmdoRx5rSFwbuPaIy/HOqnBPK/HIKHUn6mROhR/noabmusWnu8WlOUYlERmR0d7a2zizE/77&#10;J+VIj6BQTNk3QjONAEM2PmH4ShB4LzzthrFZJu46Oz4QDV+v9FKPjDK+rqlFjgkFTlFg35GEP1R4&#10;o+DkLCUj/cBxjNnngxLdjHCDOaa0bAtX9zvuumvWrFnyFqHZaDSWSZZfuKHVDhKEtzCTlqawI4gP&#10;gXKByJAXf2U+JQ2ZcC2cSKgrXYAX5dotp33KolCuFQZPgpMHEDnworzEtbmJd+XlJ48MRkvpArUN&#10;4cVaEyJ0hKuOIB86bkIbJHFH0Y7JTYtbujMVJGfahkZFDfXSUOTJSox3aSRyQ2N7UFNLRVV1yQ9+&#10;8MOPP/oiAeghwvAnwkHGMSIBPMI3MtslIMXVnGlnTvfNLvdOL3WJzDVllvqn5tqEhNqGGf417OAw&#10;oo2Ex3N9zTsUtY653t7fmE74RifRwIyYESARYREEsATVkjGftuFlTnzn3fdolmfOnGFEgqvyjKAX&#10;yBdAgyHMoUbyguSDHpFthl/6BRxGWFqjwh+6APnIwVBGaT50Lj7aD8XwSOdCV5JMwL3wDkXU1gWF&#10;UgoJtJEBXiEjOZzyiJu8QuZir0Z7rmkhPKKZ0ZzgOWm0oQPlglhpHvKEkocUCTS8D26cRI6UIvCR&#10;WlAj2o88cjXjlAWC1oXBBqg0zOjCRlBYZl/G4eshcdv2771z6N0btm2pbmmMS0/x8TPMJziV0Eig&#10;UA6kCvdD24ClglEEwQsTl4KAEsTBBfRofyvVpB3K1wNuyGWAhmT4awxA1dSR6kA5ufGIFgv3tPCm&#10;dOkvFA1NTp6A8IFkjF3yNEbivIJAyUoBNSiFZHzIGZ5rossFAyxcFYwue4lGVNILRqFQzSsoVPG2&#10;KJFOIfsBN+VQA1BC7biP+CCDWmiwpUYQCed5JE0npA8CYD5CoYUATVJ3CiIBLRAKKUUR5XnK4E96&#10;cpNhQIYWyoW36uO8qJ2YsppAhowc0DAYkU4X/w4Y4cvZNf7WnKZRcT2kqzqupRpn/v/5ba8K6aoM&#10;7qv07Ll5pSPnYGsaYMSiztxJnXlju/Jmdues8zsz4YNf3DHmmYfWjvz95km/2Djh5xsnPLFx4k8d&#10;Dr1fm7S1LXtld94cvu1ZM1rSpnZen99atOovHce+7bjc1+HQ2uRUV3W5rvpSc4NlVdnZ2soLlaVn&#10;Olpsbve69Hc58WUlz5KehX1D7Ynuzitcd7SxM8K2v9e6s+1Kf8+15uZv+vuN7RJ93ba93S7EQrnV&#10;Zzzt67Hp7bJqb7nY33vt29t2rc3s17DqAarosejrtmhrAdfA8QHPBYtbfWAWwA1XG+tONjee7eu2&#10;7u4AawBcwJfBoqP18u0+m7ZmUIPzfd1Wt3pdb/d5fHvLq6fDoanuamerbW+XE/BBT6djX7cL31v9&#10;Hv09Lr3dzn2djt/2uXW22lSWnq4uP9fHnW5n6sidprorlSWnu9psb/W58/vtbc/meqAKx1u97o01&#10;ttVlFrUVVjVlFt2tbm0lgYqeYIRCvBnUXOjHyjwvynb+qNdWT/k8LcA1J8QvM8hn79L587/6tCqN&#10;AyOrO4rygqwuLx07fMucadM+eW3u8LeWjP3A5sgWP4sje1ZNry9OzIn3mTH67WtndlTfSLA/d+zT&#10;1/742tM/Wrvwy/I8/96mtPriiK66ZCI7snPB02I33gTpwVbEpLj2zWrrYysj3A+0F4fW5ppsj255&#10;93c/WTN12Lh3/jTqjd8Djnyzbk5mpHtXTRangSaGOEwY9vLY95+LdLlSlOB7dNPUS/vndIN0lKfX&#10;FMRvWDRhy7IpPQ0FzRXp1QUx8Sb7BZM+CnA6c7spv7c88dvaxIbr3o2FboRgJIBFb1PcrfbkupKg&#10;yyeWrpw8bPy7z33x0m+/fPmpBSPeXzvjU9wucK8gHObZnfPxemDfh9fV3RM++F2059mOqqS8KEfc&#10;ENhg0nAjwvXi9hEfPLlx6Qigh62rxhAtYtf6iYe2zdyzYXJtSSRuEbU3zLhFrJjz8eHtswilcWjr&#10;jJPb5uDLsH/1hOqMAHwfYjxPXdyz6PiWeUfXL1w2bvjW+eMpFM8ItpkQToJ4llwTRYL4FMZulCIj&#10;fOZ39enE2sAfhCAR7G1RYjAOXvS/tj/a/Uyk2ym2wFTlBNflh1w+vnraqBcLUjw5V7W1Iq6nKurb&#10;+jhCSOAoQUjO/tpwAIiWIq9/MorEIBhBzAh3Tyd3LyOSIB8U/ffBCFSGtnT9twawZGiT6VUTI21S&#10;lY5k4GPc1LiMntBCXRMphjmtrhlVibn9wzvvHDNjBhaq0OSCkMTikMTS0OTrgAU6jJN5IQ6umrWD&#10;ETBRCEzKxXtWUeU1iQSY8IhP1xyFWUhAfDLzQmaHTGfZ8WE/4IWrDb3EGCNPYoyRG/CEIqgz6XQN&#10;iWNtQDJinnOHLwVBA/tBLP0ibDndLTIhKjPr988+89iPH0PNyHNP+DQqhPmfgANGbRmR+NVf1C3J&#10;UADwRKtuwd5oJpJJnXAtJ0kZXUlAtihOWTn41UqSxPxFDUulkRI2Ui4fWgNtQvs1tO+AQjVv4HUt&#10;DxABOWhpLQdI7pMAwaGPIQwViELSfVmqyZBSaFuUKC8DrUPQf9BMrZlUcYdMBNJDORcoP5Yxmrlq&#10;QqAVqUKyU4qM4TJBcA3xlMu7cougUJLxF92vKQU3YbICW1AR+V5SEeooywCsg2PyHid/stVSilc0&#10;p4dyLbNl2SMHxEECSYGakpJZIJWFwySGANlbeEvcFhJEQXokAEKGJr3CnF6OErKbwQTol+FInQJG&#10;CcfhDl1GIfTlNkmVB1f1Mv7IsUIekpDBlFH15UXqSx2hX72JORlEUiNqDRu5pgHwCoVCBh8Ips3I&#10;uC2Yhjy1WuBdAR+yc/Ku8CBqxE0SUCNZ1BVogDx5hdJpS8J9SKz9onyggSmyQCXNyTR5ou70F24K&#10;mIMtTGLUbgVJGDbDgchhMBnJqvtwn7coRTEgmVTxgYfckf2frHhLIBR1hEKtnLWjm1+FctRUDJoF&#10;RiB0mjeV5QLaZO3RMkC7P8hTSIT8VKmjbNHyGxIIpWYj/FGzRi3m1Qi1FYsXkZfM/uT51eivfvTE&#10;T11NoV5xKdYhcVc9TcYRDMGxjEiMM35xOW7RuaxgiYYgMMI/v9aH/WJx6UFJ6YGxcZ5hCUzojag3&#10;QcZq3BQZd//997PvQ/uWqQh9DVlAJ5yXG7kGJe5rlJBTA2QjRLlrKeIP7ZAJN38lTUhVDAjm3zBQ&#10;Xm+whZ5F35HvCXzWnmpYgSwQEyWSgL+UK1AVcYtplEiLFTH8CkWShwtSUOgErYUeeOCBl19+2QDy&#10;omNNyWnBSans82czBY5yDNSM2DqWQoM2o7exKSM8CViBdSOmVxAKLvCAcwhNcIjOsAlPsYtMc47D&#10;S6I4LPMGiIOzOcEhJNY6IAI26uQLW1+O0jCcU7C0X/I24fw/CEawUgUNR/W4EZMoimNW/ycY4Z9R&#10;EpBtfP0yi13ic+xCosEg8PPHwE6QI6+oBIEReLiARPCudXQuYIR3Sl5Ies6ek6eH3HPPggULYALc&#10;oHPRPGiQwrVhGh8t7RgZaMxwVWJiCGVMQwR0Fi1rFdmEoUOLMV5XLzb2BDU00FO01FEfJFtB4VzI&#10;h05AKgM43YoMJSZlzq+GNYpj0EagQtVJIGOpxgotqwbVDYITmMt9SoEeZciL3KdoiqCfqjUifURP&#10;y1EmEKMVNR9hKFBOYk4c+hswgnNeOUEDSQExEDbC25whMMItLj/werVXGjw3wIigjOt2YWar4EAi&#10;SjBP4EBc5gxsiXJig6eZw1wz6X30O//YFGSH1CQ7XC9pGJoYcA6rX1Tqe+9/ABiBZwRMhnI6DjyX&#10;LwCaZXCoQUBUXGMFyeQ0QR3hIUyApXQixSlk6ID5CF3wqAYfPlpM8lQGc1kjNCgpyiDjFcJSoAph&#10;RoJ+5Kom+Jhs6Z68ItooiDEZNjIKcVO2CgqSJZwqCNCHKkQAzYLXuZA/P+RBEuKAeHooUpPjjMZG&#10;JEW2NDnypCXzkZWF8Xn8+PG4k+zefxhOMrPS5ikHv3BXP58nfvPLZ156PrfohrOPJwdf05CkbfnV&#10;NjpFTNCIKvO+zF00Zj7ypaLNQAPJNPHQUhn2wjd5rgmFV6wfgRGwi6rxiMbMK/yShhe1AqdzyXMB&#10;MrijEZKiGTNhI6/DEEFR5MaIxwWskMlN+JoylBceGYoh0KluAqMEYfOUgrgDz0kMV2WIIoH6BVWg&#10;4twkpcw2sJr00C/HTIinFtrcoR1A1IIcpKY1aEutwyjopx1CqlzhyATKeRc+wzFeoTjtLSIHzVJ4&#10;KuMBRcNtmCZrIk//G8CIrvxxfYVz6+IXXNz87vCn7/Q6sqwl2bY59UxjyqHmjIPNmbvbcne0ZG/q&#10;zFvWljmDb1Pq5Oa0qf1FSwVG3Gq/2NpgmRS/x8Nlnov9jFNHPz2w+00bi4l80xJ393C2ZZtzV6tz&#10;T7vLrR5XQIoTR97zcZ9dY6AVJ2srz3a3cUqFXW+XfVryuqjwJZ2t1xprrMqLrthYjM/L3tPXZd/T&#10;Yf9tv0td9fmMlB2BPgt5N9B3oa/HnGD/xaaAJX5e8ypKTne3O3S22HS32UFJc73llQtfOttN7Giz&#10;vd3n0tJwpasNVMK2p8P2u9uuvZ12t3odu9ptutpdOpod6iqv1pRfgbxbXR49HR4dLc6NtTaVJRf4&#10;1ldZtjc79Hd78bS5zjokYNWlM18dP/RhSeGZ3IzDVy+Mvpl3Ity01tN5bnXZpVvdnhXFF/kbF7El&#10;LGh1edEFF9v5e7e9e/XcxOMHh6UnHO6pDhcYwVkSBFNovuHfUR5aEO+4aOxbS8d96HLmgOvZg5f3&#10;bFg+YdjMz94qiAroLsnuLsmK87Tdv2JOqN3Fs9tXsAXg4OqZ1w5vurhn9YZ5o5rKU3PjfaaPfPPE&#10;7uXVNxMPbFr5wYtPTvj8pQnDnr18fAVIREtFbHdDamdNEtcnts+5vG9pTxmbJhKi3E4XJ7r01UQ0&#10;FwZf2LNo28JxX7z45M7FE3ctnexwaqfjqZ2b54zyuna0qSSpMi9y74bZoz58dueK6S2FyRWpQce2&#10;TL92dElffVxjSXxFbtimpWMOfj23r/V6Q0lS9Y04V4vDk7581dvuRF9ddk1WcA9hICo48zKAsyqb&#10;KkI7BgJqFmW7OV3dZHt8c7jzmUNrpi8Y/Zb/tSPNBeHNBTAnvijJc8u8L64cXN5Xm3pm5/w5w19M&#10;8L3YUZlYnOQ5e/gLQABEfLi4d8mEYc/s2zwV94e5E99YNe9TEAc2p2xbPbanJfNWe05eiseCKW8T&#10;ReLg1hlbVozat2nKgbWTpn36zO7lY5oKw9ldYnN89WYcKxaMWjttxKzPP5j4/vO4XYx//yl2rMT7&#10;XCCGJRADASmALfCk4EvITK75gpVwzTkaHpd2EHLiq9d/fmnvEvatsNeDX/Z9QGdredyV42umj37p&#10;Rro3YERjadSt+vjmwkC2qCB9wAicI0AijC0bhJAYODXjn/SM+L8UjEDDMSyiCRjaGCgZc2V6Rb9q&#10;xOQmaoaRneGPUZJhjtkPY5wG3L179955112jZsxgR4Yr2yL8E30j8pkQgDvoyAzmoET/Ahrwj83g&#10;r3FGRnIucwsACHb2Yh5hXgIGwYSDWFbnPQKxfhACk6kh+4GvunuxR9TKM4gXmX+Qpzm1AOjBsKeF&#10;JYA7AEAMbA2NxR4CVEEy7jCp5cvs1tIj2LDCBcUARtgFh7sGmx75yY8ffvRhtA7V1BSKa00LqCaj&#10;NqO5JmeabaOQZOERvK21NJMGWMH4jvpBk6FOpCnRGfyVLZF35eNNSnmUwEA0CvpMPJR9HnVFzihg&#10;Lem1iYMPUxlo0IJZuoq3uCMjGL+a9hENARCdX7k1khiHTC1oERw3IZIL6VQFF5TxCgiJUnCm4Cav&#10;kAlLMhmB5fDJh9pBAOWSIY8G/bdl2ydztJ3seJRLnhCp7Qly5aDisnWjL7lDbvJeli1XuAB3tMtA&#10;u6A1CeA+vNI6n6d8ULekF4DHK3yYYcM6UlI1yBOwopkfVDHbID0fuUTCf2gWBsGEQNZLLRvkqiAL&#10;CVWAJ9okr+mdpikIiLkUkwPECkl8mOhQNU0KWWkwfYTPclHRblUhSvylppQIqSz2NF+XLGCInDZh&#10;CKWomZEMQWAp4g4JKJHqUBC1gwzBNzBKTVFzSkoZ9C4RqKHGKcMXL1ILhfDQkh7CKFFu3shIU1go&#10;kXGJWsBbKJTRG8oVmwA6KRQGcod84AbVhF2kFFe1oZ1MtGeHD69TBQWhpDgkAtOExdAF5AKjIYXX&#10;tfJn4qVNKCSm7zAicSHkAubwirZjyK2DeRUkUTX+ajEAndqEIuxPy3s4AIV0TF6R9y/8UYcSVgWp&#10;iomA+BS/RyCF0Dd4ghS4xjPiwUce/PlTv/GOiHI2x1oERlp4hjC8MLixIjKGuxgi5BvnerJ2ZR3r&#10;l1Lsk1PtmnTdMyHTL44VOIH9I1g+MUBprxmeEffdd99zzz0ntxf4CQ+pKW2JEjWFRbjaEAHlAqcU&#10;mwa+CUslMe8KPkNS3JRZkrogWdhF+1SANN6iasiIzGEyVaPZaO0x2ItpdfCND3zTvFlNQjAor2jN&#10;DPd0fgdlkZjGAA28C5OJFPjee+/R5r1DwrBUs3HPCDMZm+Afm8ywL3TYOPAiJA4cgZGcIR1fCeMs&#10;z5B4Yc0K/eARkeQZl+oUHmfhG2IdGO4RnRLAu1Fptt5hxDXknAXGfHSBNALgDvEOBUawviXuQHDa&#10;dbSDoh0P4NTx7tE5yMU1MptYFcQZdY5IInKBb2Kme0yyQ1jsNb9gwi0TYvkaUZZ9/J1DIglB6hyR&#10;RbwPDha9FpBw1ZxuF5PtEJHsGZWweueuO+++e9q0aRqvkAsMofqwi8ZMO6S1CyAT82XlViPUfgqk&#10;ozEZJiM4bvJLs0TQCIi/yFc+MrQH2h64Bo2cLqCmIghYQ7QQJfmvaVWphRYdio4DefRc9ThyJgGy&#10;5kPpZIUEoVlqTlg5nYU+xVsaNyhFLk4QxgAlWErrK60byZwXaVrCLFRH0vAuzKFp8Yt7R3JqZP71&#10;TAI3fDFsVEY6IUJSrE1RyEvxTfGM8A7L8ojMcY7J8c0pd0u64RyREwxalJZnbQq57Od71S8Ml0mQ&#10;CLwpObbGLTRBdggrT9OAcKOIQsUGDTfDAYeTvMx4Tcp9ciAKSerb77z78MMPa0sjdZSDmNA34aF8&#10;+CvYcSAohjHs6BE1FV6pFb6WkbCIBCxxuQOTBwdJJI7gYCxlCalHxPAHzihWLt1Q0UDkwQf3xGqt&#10;aeVKgEQgBjmSkgaAiIXyC6MU/sW6WnFtETQ5QyScJ08YTibIWoZ3cFtIonuSOa+AR1ApNQnuyHeG&#10;grjDIIN3A4JmJsA1VT5+/Dij0++feR5m0o846XYAMQy293R7/rWXhz5433nLK3buLi4DDhE0TqED&#10;lAv9GvyFslEorVdmLe5ANlNKxiXKpelSF8jjgvSMfny40C4kqj9o+uItWKGewvjD4KNhkPZM6yUH&#10;ASIwil4g4B6q5IqIFJAXLyI4yENAUAJhrN7VoSQjPsLpqItClfMu+Qh+lUWBZkDm3KE7kC3V1OFT&#10;NAMh7whI80PamLwqqLgoV29CvlxAv47U0VZKfgc9O2TBossjd0qnRM15kA6PZOWCSMigBSJo2M7G&#10;H8H9vELtJFmholQTwqi1+juEUetBj+v/0DPCL9jZx/canhFs0yAiYHNVwPc9I9oqTe1lAd1lbj1F&#10;V9qyDrSlb5RnREfumK7cGTWx83bP+dPkVx8KubA53/dI8MWZHsdHhF6dWJu8vT1vd1fBjrbspa0Z&#10;0/g2JE9sy5x+q2R5U+Hy3vr91Tf2hAUutbgy8fK58RdPjZk56SerFj9tfXmqxYVJwb5r68ptmqod&#10;etu8u1u9etv9iguuLJj56zVLnzl7fMSls8MdrCcXF5zoBhdocbCzGm95aUxDle3FkxOdr61Yu/xZ&#10;R5sp9ZVXOludSeDltmj0Fw+uXPTHQ7s/unhq7PGDXyxf8IeVi/+4Z+u7USHbu5q9Sq5fCvZdH2na&#10;6ma/aMyXD4396kEfj4XR4RvCglaVFZ3pbHUsyDmSHLc9JX5HXOQmN8eZJ7/5Yvum1zavfdHBalZ7&#10;o2tPu29znbOf+4r9O98f8+V9Myb9ZN3yPx878FlSzN6uFs/Swku2V6efOz5yz9a3g7zXhAdvPnXk&#10;ywsnR29d/8rlM+Maquxb613sLGfyF9p2b3371DdfrVr0wslDYxytFq9e/OKZI+O7KgZOeTTOZYjg&#10;RIbKTNeOElNpqvuG2cMWjX5v+8KJW+ePmTP8jdVTP187bVhJUmB3RUZNltn6yOZx7/7J7fyei3tW&#10;Xdq75sLuVcc2LbA7vu3QxrkNpclZsV5Thr+2ccl4PBQWTR4V7efYWJp85uCyPZsmZsY64iPAUZd4&#10;RrTWJp3cMZfwCtVZgZ3l8bcbMrorY1tLgooSnXYsHpkSYHt47bxPnvvl6qlf9FfndpSm7V4+1fLE&#10;1sq8qJN7VgAuzBn3XqjLxZ7qvNJk/+1LvrI9saw81zPJbFWc5fP1ypEOl7eW5QWScvW8kbPZ9fDs&#10;T/dunFOQ4NNVGtdRHN58w9iD0Fcf2lod3lwZ1lYd3tea2NMY13ozPNrj9Jrp70d6nemrS+WQTtb5&#10;ACUc84H/wp4VYwm3STjP87sXsm+irzbN9vj6hWNei3A9easura046uTehUGux+uKIy4cWYF/BAeI&#10;bF8zLjnS1ggYURWfFG6NY8LCqe8YSMTmqbvXT8RnAccKHBkab3DUaHyo4+GdS0eunPzxnC/eWTd1&#10;3NRPXnnzqaGj3vwVGASuExzVQSAM4krgRcJejBCHI2nBVkkBVzjr5EacG6E0OE+0IMaZABnj33uK&#10;mB46QIQAFkASNdlBRKawOr0BAkpzAqGnsy65KteH2BOc0EEwS0JmEDSkvYTgEUH/VWCElnUMwozS&#10;8jv+79umwZJPzn6MU2gylK4MvOgDNJk0nBZ1soyhqLhghGVMZ1hkwGVEvmvovV9OnoJnhEtwvJsp&#10;zS04Q1NMBQCTL66+lu7Bhv9CqIFBGCd7hcYAQwRnFTKDBJtgdoIZxNhHGh1vHC1uCjNiUwVz9EaY&#10;tmAww2AiQg78lXc0+TMjEQCh4rQfRNf48RoxL8OTrpliACPcQ8Me+vGjDz70IOxmaNakQctFNB+L&#10;K8Z9LuTzr/m3VKw8EVASUifcZNaiNTavDNqgeJHEwjhQKiTgl8Sy6zLLQf+RWJMe9Ar3tROB4nhF&#10;ix+ZRyiIpiB9Ka88lBZahzRcIwJZpNFzmmuitASuQzb1ohRkh2ZFIWliRBEUxEdeGxIlepRkZIjm&#10;g3j4gD6T8pbBU3EWIIOUXDNd0PxbiAPEsxwiMYTJBZTMyU2IhlwSSAyRZCKci4pzh7qQpyx1NDxa&#10;EW/BKPnmkBXqnJap5gcZdAwqq1Aa5AOLIJ5aaynLX641pdAaWGs5uEH+ch4RrAPZFApVfOAMxJCY&#10;5i3UhmTQRs5cy40FblC6ZqL8MqWTwRNpUjREqqPKWZpXVGVNg8gEqmARH6Qm7wlBeBQq6fMWeSpA&#10;HZVlgkti+I+Y+BXQw1vaRABzmMfATHnUq5Fo+gWXhGTJqVtrGISuzSb8MvshQ9IzZZEdTB40CjNG&#10;a+Ga+sJAhEhjoGit25kGURfwEa1kSIYoZT5VTakFr3ChFjjo8QVJJIBUmfg0wxO+o11FkE1bktcM&#10;r1Mv+MAFc2XYy0eAhTALeiusk60P5qgXcJ8LKiswgqfaACLPAsrVLJ8PFzQzyJYPjvw4eJdeoFib&#10;QqPgkirLrwAgKJSXO0cDcj7AlDkzTYnJjqHRgJsOwcaeC5Y9rHgZiwIS8oiGiCGdaBG+STeCMsq9&#10;siqcE/IAIzwj43wiIp2DCIVoDFbGYjss0d7NG9vj22+/LSs3fZwJpdy5+StHJwKFIAXkBQG0H7Ul&#10;ZIdMER8ChaXUSAMLLNJHkB9yUeQ2cZXa8Uu2VBlWCPSh85IhwwWc1CBGskHsEhlpSampLddykpIb&#10;F3JU/prpGnhNfDzxOF9//XXIc/TyMU43CDFjrCaAMZ4R2o5BxRm6xQEdV2GEMY5JZ7XD3jrABUUp&#10;tvUNMaIdm8IIBEA+dj5BLl7hQeZUD/9oV+8IT/8Yl6BYXgTdxvEBd31iQ/gmEwU5Dd+6kOybQan5&#10;QBsGThEYjauFvX8kB5oQQxR8AbSI71UPv2vefmAlLF+5sPDwpji+AiOcTBH2oal4UrDpxiog4YpP&#10;zKWQFOfE676p1wMS0zfuP3jP/fezWhMMRK2pr1Sn7L00bO1Lh/M0RZoQDKctad3FTVqpQBxScs1N&#10;eYcJWOQmLVagJ9wW8EcDFnIqHy5hqVxTOgMILQRKaBKkp0QELYs0XYkhiJTCNBElkiIT0igTaOOm&#10;BnAIEMJO76BhkDMJuEP/0lJZ/lNSH1IrNE75dpKA/ssvtabrCU1WJMjm5obmlsqbRXl4zWzauD01&#10;5bprVDJanoMzgBhwivQmlGn0dZfQDOuQZNfkQvuobOvAFO+EfPfY1GvBwee9PIh+imRBIgwwgsNi&#10;w4wjHrQ8Ns46CQjT8eFErySEtmtIBHKnbTgGRg1s4Ul966232QwFVyFbGPfffLTJAtaRgD5FbxLz&#10;EaJ4LrcyreFho8YTaqoAhzLMwGc4I5BdAx2NgWFE4zl80ImSaGQ6uMJS8As98qGjQ8Ftuhj8p4Or&#10;t5L54ACOjJAIT8kT4SIg+e7RAeUOJr1JE4ISJALB2nYBVSSgOtCMjNBuyE4KF+HK8sQvzUxUQa2K&#10;ePbZZx/+0U8MNyX/yIiMGyCJ8oxYum41OzXmL1/i6gcwa7gwyA0HslULOEabUYgTqqDQTlAFQ+Ak&#10;RUAMFYcbSoZqkA8gNAji5Jrhjr4gQ4jGFtIIdtGATFaCIeAwJcp3AB0KP5EC+cAx4UFUUCMb72pS&#10;Jx8KrgVSw1Vh1pq/IWg5oZC5MH0+Qm14SxAS93lXUqY9UAtuyq6AFEhPDkL3SAadcB5uCMhQa+GO&#10;+q+sAjBKBdEIBe9KPwqDVufV1AWGoKEol2TSHaKT/FFkMomJObAL7cbrfIQ7M2+H+dr+/c+AEd4+&#10;VoARnKbRVh71N2BEa4WprZSDGF0BI1oz97elbxIY0Z4zuiN7Wm3c/B0znv7i93cseP83m8f/efrb&#10;d499YciEl+7dPOGpDO913dfPdOdvEhhRmzC+Pmlia/bs5hsr+psOtlYfTYzeaGM11eL8NItzM5bN&#10;+9Pm1a+72CyxvTI30GtTeaF1c437rY6QihsON7JsHC1XLprx3O5Nwxwtl7s5zA/2WdPW6NzT4VNR&#10;fHX/jo+OHxwRbz66be3nO9aNXD7v+YWzf7lvxzvhwVta67G/LZgz+Wnna6vdbNeZ/fdTtatn5h3Y&#10;PqIwy+ZWZ2xnY9iVU3PnTP7jvq3Dr11YNGX0b2ZO/PWFk6MO7Hpv4axfhAdtaqlzDA/etHf7O2eP&#10;f7V57QszJv3LuuUv2VnMt7eYH+L3dXdzQHWp4+kjY4/s/dLBcsGYLx5dvfj5hMhDm1a/fmjXsJY6&#10;77JC67NHxx/ePezY/hEutksvnJi0a/P7545P2L7hnRULn7W6MLOt3tvJZsnhPV/EhO3bsfHdS6em&#10;LJv74vF942NDj65Z9MbJg5N6qyIAIzpKQgzniIrw9pLg9uLgOJ/Tu5eP97x00OHkDrz9j22aQTBF&#10;Vs4sbtvK41kGLxn/5pzhL7AF4NyOpQdWzQy1P5Mb7l4Q7X1825K8BL8IH4spw18f9+mL8yZ8vGTq&#10;mGO71l098fWpfYsPbJ1KKEfW6jhHcLQE6+HiFO8t87/YPG9YqNOx6/FuTYVEEjG7X9q0ae6wCLdL&#10;qyZ/+dVrf7A/sb2vNj/E4ey66V/and1VkRd5eOvCIJdzGxePu3J4c1dZZmmi3/bFwzfNe3/Pmi8t&#10;Ty+/memydtEH9lfWp0Vf3bJswq61M3avnzX64+dw1tg0f2RBjGtjfpDN8cWndo4pSrfBJ6KnKa6l&#10;ygwe0VYVzqmfke6HV09/w+nCusZC/86SKMPv4AaxLZOBIdhSARKxfOI7WWG2+Ftc3r902mfPnN4+&#10;F6jidm0a+yaunFiDNwS1i/A7P3v8a5OGP0ugyptZfhzt2VoVn5fsjpfE1JEvrF047Pw3yw9smT7n&#10;qxfxeiDEQyfng1YklKd5Jfhe2Lpg9PCXf3949RKHEztHv/1bSgTsaCuNLU70IL4GYERzYThCwZ+C&#10;eBOLxr4++aOngRsAdIhzyUYSDvJg2wjeEPnRTq0lMZf2LQGPaMgP7apMNLmfGPHhk5eOrSrK9Avx&#10;On10yySYdj3WGiiK8zU6ywgd4t9bZRzb+R+6RZDgP9ymgU5nMJFj3X/3aRqoCpQBgxRTB8ZWDZHo&#10;FaltBlmtOhjl0TdyNWfyxESfoZYBUZPRoQ8//Nzb77gQZQrP2JA0D1M6swSP0HgO1gqKy/QIxUgV&#10;42YCqohxDmQ6HusWkeSdkGW4QhDVjMjqEUkezCMjk7hwCIvjOiA+CQzCPiCIbRru5ghnU7QH53qa&#10;OKEjygGIwSvMy5xiSsobsKRFGd8g7ke4h8YT6tLSPYi46LjvSo9CiVdMuoVfmJVvUEhC4k9//YtH&#10;Hn2Egd4cbnb3cKcKcoLQsM54/X1XZFLxCF2r9RvDvTwCZJWCA6RnASN/P5SoZipoIxShdAlylY2d&#10;R7BULnPoEhnnKYsL9BOag8kQfJZvHrqKV+C5/AvICjrRNHKiluKhdHlh8BehaNeiDNpkqLXxoJM2&#10;VUNnM+ti/kQOJIZC6IQeJh+a5TChYS0kZIRmQHugdjyFJKl26GeKoEUyhXKfeRiNhMRaDqH5ZDog&#10;f20NFUnUF5JkaNXKWa4WQiVIz01SimOQrRW1HMjR/VyQP28JIIDDTGhIDxMgm1LkVA/Z6H5+MSpS&#10;R6ESfDTLJ6WmknCSv1QZsSqEJ+IjW4hBBDyiFqz5yZY6ysLMTajlFfgJD3VwA+/K0ZdZHV0DSUEe&#10;r1AuZPA6GfIKH/jMDAP+UwWKg7Hy36ay0IasmSbCWD4Kgz/oME8+MvVDBmTzCo2QnCmOv1ixuBYW&#10;I1CGWmi1IIsKxAikgP9MTwUoaEXBolR2cq7lLMM1d8hW813qQpWRNYKQj4DCjsg6xF9eoQj6Ar90&#10;Adn04JuWUrL9yrtHqBN1ISXQBi8KsyAxxTGB0zyMzGEFxSEO7suExa9cbQW7DDrZUgtypiCKEGwq&#10;MAJe8ZebMrXRtJCLEECtCmjGlAhtPJKlmvrSwITdkCFp5O2M3KFZDgWIadHixUTI335gv6c50jU8&#10;3i023ZP4NYSlNCexESwAN+aoDNau7NHg9AfOgDBlV3pmlLokcDxQuqsZtIKINsbplSyT/rrXzDsA&#10;PwLO94ES6isHbyEsMBluaMARrACR8sulFtyR5w4Kg9YCK2iWNCp6CplQfZhAi6LWgk3FK8316SkU&#10;Bze4JjF8EEInxx/NvCFGztsIVMfscUcrDZhJGk2IZclH3CRGlAQ+IZ8nnnjizbfeNoWGubDJLjDU&#10;MSjUIzw6IjPPnJbnifNIVLpvNP5xmWziI1AlByTBCpaUsDE8vTAi46ZzcOw1rxCGbscAs1sIg3yk&#10;Z1h4RFqGb3hMaHh6fGJBcEiKq4fZyzfaPTjOzsfsFhyHcrH3CbcLigKM8EnM9knMCs8rCQTXDktA&#10;KF4RKUjHHWAisdBwWuG0pth8fm18Aq29vD3N4e4hoU6BQTbefpYePnwt3L2tvf0dgsKdwtODM8pw&#10;dbniE33RM+JicJJDTJZnAgb8uIWr13AkAh1EK1K6Leyld8j3XssemUMRH6IUuCO3NYHCNE4GIn7h&#10;G5xnDEF2tHBGHphJYl6hPWulhJQZY7WwJ3/ZbAX1QgPX0hGQIVsoDUAufqRBatyU4wwvckGrEODO&#10;L3IUuiSSoJYaKSoQRfNIvkJCo3iqPi71IZBUgwNEQhi1IyUXKAWopVJMLQYiMHT29beGhgUOHXrf&#10;gvnL0lKJwZEEGMEmTURmHOcZnOwbnu0RmW0TluqWUugQk+scmYtnhF9KtkdcnHVw0FW/ELeYFBwl&#10;jGBSBA0BB/SPCIzP8ghLsPPlUJUYr6hYvh4RMU5GnKkIvG8EEWKWYBLy3Asv/OhHP5LChV3SVnwE&#10;egrRo3NRX3gi44E0IIMDfJCdn/RUcxCDYyBSyEPFa2Tk0YU+2rIBo+jR1F/AExmKYwhUSATsVRAE&#10;biJ0+j7Ml6bgJi2KV7jW5jUylMsGTJZbHJzngkdkxSPGDTojLyICGhK1gxLqJaiXgYKngsN0JprQ&#10;YXQKWSEsfhVImA9/YcuKFSs4nHXh2m2uphifyBRiWAIaMvpbONrfdf/QN95/JzU3KzwinFoITdPg&#10;ST60H+7QHjRRpCCqIJwUSrimYWg6wa+mJbxIufATJtBEEQHyQkfIh5SWLxMRDKSyVBw9Ik0Bu5CL&#10;AAvaJAxhuFboDVlr5CVKuyVP3hKYLiI1yxVKRW4UzRioxbw6MuKW05y6JNJRAGDEyuvwXHCtcHyI&#10;RLJ0QxHGHaESzOJoWlxAGCqJfNTXuA83yI2xnfRKJiCP4uTIw1vwkMQUJ0uGHCrp8lSQqlEF+prA&#10;TcrVFhgqC2HUlw+TBOHvcuFB7v8pz4h/BEa01Qa1Voa0lbFn3gAj2v4HGNGRM6k9e0xH9ozauIV7&#10;5/3509/eMeutf7XePt7j2Bi3Q3MPzv1w5B/vXTvyD9ne27tyt7dmzGjNmNqSPqUtc1p77tz2krV/&#10;6T71Xe+11gYrG6tpu7Z8cOLgmPnTf79m8cunDo/b8/Unfm4bu1tNvW0hrbU+DhbL1yx699CO8XMm&#10;Pbtj/ReXTs7btPole8vZzbUu9RUOKbEHp479xeLZz25Z9dHkkU/PnvDK8A9/tHfbBysW/vHq+ckd&#10;bIJxWDFvyvO+zruO75u2YdmHZw7P2rj8Y4szS5sqTd0tMe314Ud2T141/52cJOucZJtlc944fXhS&#10;bZldTtqphbN+E+K3CaeM5hrnwuxzfA/t/vjg7o8Ksq6kx5+2vjjP0WppTYmLzeX5m1a9GeKzPSfl&#10;wuJZf7K+NL+nPdTbee3apa94OKzuagn2cd5wfP8Y28sLg7227f3682P7Rmcmngv333Ngx5f7tw1r&#10;qvJysl62bN6zJw+NnTPlyYsnp8+e+MzWNZ8Fe+5bPPPlQzvG9VZztqUZbwhiOrbeDPzW8A4I3L1i&#10;xIHVk4Ksj21fNPbsztn7Vo9xPL3O6cz687vnliS5VqR7RXueTDVd6ayM9bi4Z9n4D09sXnB+5/Kj&#10;G+YunfRxXKBNpI/F2E+eG/H+H6ePeGvKF+99+uofJn/5yswxr0784o/rFn5elhPQ25zRUZ3QUBzR&#10;XZ3EiZgH10xiWc7REvlxjgSVTAw4u2bGhxtmD1809oMr+9fkhDl7Xzk4d8Sb66Z/kRvn2V2XWZ5r&#10;rrsZe2LPcp9rxzvLMvobcuL9L+xe+aXDueXXU22byoOszi6NCT5xI9PxyLYFq+d8tWP1VIsTW8I8&#10;LwU7HC9L9S5JcQlx3TtvzJOn9kyoLfLvrI9qKA3i22QEdAzsKDdd2D991DuP7175meuFLdWZ/r2V&#10;Cd1lccRlCHU8QojNtGCLpkJzoO2BFZPf4bjQ1ptR7TejONqTBK5Wuzct/erU/oVrFnx2aNuMo7vm&#10;LJj81qblIzxt97VXx0cGXOA+8IS79Z6y3IDsOMddy8dw+AUOFwANHSUxnaVR/dVJDbnhBMKoTIny&#10;vXqEXRsRrid6q/HCSGkviXY4tSHU+RjX/fVpVCTY4Qinovpa7uXgz+vRThxHsmPJiECbA203I/h2&#10;FEeBmGyY8+nelWPrcjk4Iz433nnzshHzJ725YvZHa+Z/tmnBh37XtrYUBd2qiebbURr4nwIjOquC&#10;2geO9mSbhoenk8e/iRnxfxKMkAVAUdNkimTcZ2hjgOMOA65MKOgAGQS0GuQCPcqgrJn9Aw8/+tNf&#10;PBkanegdZHb3D/EPi+aaX8/AMO54BYb5hUQGhEW7+ga7+5k8/EMcfc1XXYJtffCeIPRDpn90poJN&#10;GtHLIjjaPco+ALOYyRHP+aBAFjoOoVHs3SDYFb6dxJiwC4p3C840M+kPT2IThw0nP3HAm7cfRi0L&#10;d6+rbp7XvEzGoRu+4ThiEFLbNyzC1cfD0d05IDTwscd/dPd9dw/7atjMebMOHjt8+uJZ7wDD6Y7x&#10;GhWlCTp11HZxFIxcvlEAsEWLNDlR8wp6gvtCsmXMlN+EFhLSB2gC9ApvcYHm00klmt/AWKHymtuR&#10;LdpLrgRyr5DelQWSBLJZQQ+6ityEzfMZ2K7ho+W9rDFQLgsYOh45yjlTYDwfGTHQfDQ7XkHdan0o&#10;L0oo1DGBcpDhLciDGDSZsqIWvM41WpxXmDPJ655HaEGFw6AI2gaqUQiCXPehDZ7wy4vMwuVVSGJS&#10;UikooVFpekE+Wv/IowSqaHLQAEnKHF6RofbXkDlZyTVRqykmBKTXFIE6wmp5DSBHmYA0z4BpVBPy&#10;5OfMfWohD0k5cciJFFaTOVlBtjwjZElTl5GxneJkboLP0CbXDK14eYQskKz8Spg6UAovMu0gf+1H&#10;0LyWbGXLYsbAvBApyCNDq2L4w03uwFLNNqgRTBD6QFlMa6CW2ZJMJcKDlAYWUVkZ+bXUlJurYAj+&#10;IjVyoIJyzIar8q3gJhIhpZyGYL6AJIV8Q/RMkSUsWIr4NN2kjQ06p2ipD/fgD4+0wEYQcsyBHqqm&#10;7buy/+hFKqsuIGsSlLMRSXCS4AP4KSgNChG3wAg+8q+mylpdfOn6nwAA//RJREFUQzOVkpcKfIb/&#10;ZEtBsp7RO3hX/hHch0VUijbJ/JgmzSuUDoVyY3n66T/e/dDPjlx2wA7PIgfbLJELgFOx2fIFcfCM&#10;y1aUxMC0Ur/km6bMMu/ELOLgYAHGXI8F2NonTNs0GOKw56/euI1YjyNGjKAU6KFhCKzUrJGaIiMa&#10;v4LAQ55og7eaWCNuXmGiz+t0EC1dSCm7Lo2H2nGH9sMd2QCpuMBBaoqgKVRIGR9tBtGCDSGSXo1E&#10;vkjwR20JIQqEgh7NqsmEBBDW0lSP88hdQx+cNGepF4EezOkOoWkOYelO4RmmgbCRLhFZbJGw8o/H&#10;18A7/npIcj6LRsOy7R9JkGObIGNsh1GwlL17tqZ4IIOBb05IVqVzaGp0XJ45MtPTJ8rR2eTrH+vm&#10;Ge4fGO/tG+PmYeba1T/aiI4cHBOakg/GEZSUYwQjGOA/nHcyNn2wNYMjRTMhyaAkMoVlME55xjmj&#10;xFM0JwCL8NUGQCdiEsVnGOEJIhLZQghh7gnZhuoJCXc3BS9ft+quu++C7RonEQRskVs17Q3BwSht&#10;nqc1wlUYJQSQZHBMe2Tgm+BaHiE15E6PlpeBWiaNWW2STJAgTUIRjuRmJSHStjXKUbqGTY0DatiI&#10;G9HwiBZF1+NdSgQpIEPI4D6dGslyTTOTh7kcNEhPMkqnIKEeUMUFBcmSzzU9gkYoVIVa85dsGQSo&#10;viLpyJLBTbVMqAV6W7p0KWvoqz4mtDlghFdiJtIx0Chzsmd0qktsamBBiUv6defkm0G55X7J2X4x&#10;CR6hYdY+fjhIGkd7RsWyf5NIUmz8iczMIWil4XQTbzQYpIOjJdI0oof4hgP5IUpaF/aJF1586de/&#10;/jXMoTowQY5afBgoGBBYtPOBQkYMEsBeepyBoAzEmKRqdAEkovGWDgKvqBd1ZDwhB3lyUU0agxb5&#10;cI805CMvCa0V6WiwTjpFrgTyctI0g6cIAsIgA9nBMW4qrLJAef7yCr8k06RLK15tbUME2rAmMwlP&#10;5bEig7+SUSitSEE3oVzRVRGWvAu5D2EQj/Zh9IADaqX33X/fux+/7xMWcs3HHxjIJ+W6c0giFqZf&#10;//7Zn//iV4kJ8YQBJxPeld2FZkNuGp24A1X81VY7WjhDN3/hHm2Da8imscEctB4VlwbkJonJAXZx&#10;DXnQDyvgFRkiAvKkUppOcCEjjc6m1eodSSE1xihaO6/AB3qZDCra+CBtTmKqKRAQpslcxE1KFM7I&#10;pEuQq/wOuIAqpCCcgvxJo90WmjAreCdchRvyJJI3pTQp1dR8RpYk+iatC0qE71NH2g83dXINglNQ&#10;T96lLVFHKJSaoB/JSRYRUzq00RQ1D9TUiKcMAtr3oSFaXjCC22jY/xaMYGwhf217IX/ZGNw8XP5R&#10;AEuQiK7G0PbmyNa6kM5yt97Cy30ZBzuT1rWkzW7PntyRM6Uza1lTwqYYh0nBF6emu2+tTzzRln2w&#10;s3BvdfyRxR/9/qs/POB5YkR75tft6cub08e1547syp/SU7i0s3Trd02n+lusOlvczp4cf3D35662&#10;S1cufHbt0hfxMsBlwPL8jK4mv77OkPZGX9wHFs95Os58IDvlzM1ci/CgnTMn/mLf9k+aqty7mgNq&#10;Sx2/2fvlzs3v41wwadTj61e8snHFu96OWw7u+NLVYWl7o4u74+JFM5+LDjmSGHESX4PhHz02acSv&#10;w/3393eG9bR611de27f1800rPqy66ZkWe2n2xD/NnfK09aV5afGn1i17NcB9c0ejf3OtQ1erJ9tA&#10;vl7/UrDP6uYaL1CG04fH211ZWHrd5tyxyXu2fFyQeSUz8cyKBc/HRxzobvVIjt27ZtkfHa1nNdc4&#10;utqs373py0M7xng7bd218Yv1S98N8z0Q7n9404oPDu8cV3HDyerCrHXLXsIlhOpfPDF147LPPWx3&#10;ZcRYf7Nz+vG9s3tqQvDMJ3IhYQs5TKGjNLi7IsLt4nq/a9sbCvzdL23gLEycBW7E26YGnwt12l+d&#10;5YFLf2dZGDEmCDRQkeZ9cc/ic7sW4CDAL7sG2oqj225GcayD2fmEDndgf0FGyLXcCPvMUOv86GsE&#10;Kfi2Pr6PYJNFwW1F5lv16Y2FEVHup4l3UJHpa+ybqAj1cdp97pt5CWEX2kpDy9Jc2IJxYe+sIs6k&#10;bAhpqfZvqghuq4mO8r9UlBnYXB7X25jcURdRddO9rtiDMJy91VF5UVZd1VFQWJTsyZYK4jiyT+Hb&#10;1lxOjuitDrhdb+qo8PW3W29zcnZXpR/fnip/vu2lXh3lPt+1R9XkOXhZrtyx/J3TOyY33Qjsr4mm&#10;vpDdVRlene3KdobWooCaHLeiJIfmQjMYRGdxDGgF35SIy3aX1p45NMfV+uuam/6tNRFhPke+XjXs&#10;4rGFDWWmxIhLR3dP9XXa3VAa3N+S0FoZXpzkQUBKdmEARvSUx3eXJxA5QvEpCQnhZ7XrzK7plZnu&#10;eC4QY7KvKrI4ybEm2wsfFq6JPdlTHqcwln1VSewlyYuyTgo43aUjSysj2HxxPebaNxvHhrkc6K7i&#10;ABFzV1Vk3Y3AQLtdF/bNNjnuLc+w76kx3W4I/2f8IP5tmpbaoMYGc2aae2iAva+bk4/73w9giY74&#10;P+AZMbgnBE2g8VEDJcMcaoOhkMGaoZyxDPVAGkZbBm5GW8ZxRnNSkuap3z/9+L/+2tk7kK/LwK+T&#10;V4CDh5+dm4+NixcXIBTeweGOHn48tXfzsXD2vujoc83T5GlODE7IDknKMc68YEeuOYlpOpNU19BI&#10;n6h4v1gccfG3DLkWYGbCwVSVCQdTf+fQFIER/jHpDoEhVzjAmfBjONxyMm6gib3KOF/gVUhWvtFp&#10;zP7dgkK9TIGuAb5u/r4//fUvhz7y4L0PPTDk/nvvGHr3D4bc8YO7h/zkJz/BuxjlIRM9OgN9Ax/k&#10;Aag1GPoG1QJ/ZHbmpmZj0i4M/bIayZFP2gt1zofEmsFzDRsBI3iLeQzajjy5yWyDSQCclF1aKAMK&#10;DN0D89ErwkrIH/LQK1zI5Cv1Bj185EXPL6RqTwQLRegnK7QmN7Wu4xG1EOwCzYLMqbi0OyqTWSy0&#10;cYeUvKXFGym1hmdCw1O0NTqbSkGA0H0ohFqYQ3VkTEMRarlIen6ZbdCcyEQrZ7iniZeakNaHOuZD&#10;PgsDzvU5EMO7NDnqAv3whPkEL0IbjOIXMjQFJxnp4QCvcyE4ScZJEsjaIMdj6gLBsvBTKK+QLfdl&#10;8KfiPIJR2vohBwFZybhGfN83wlMoBQkFgBW8SykCCDR70GxS4iM3pCPDJhMImAk9XFBHZoHwgf4P&#10;i5gmMiOBFciFfHidGQn50xJIT57CyzRLhmxmJKQRmiNMSnMyCND8DCkI2SGB4Q8UHi7gjBwgjFdk&#10;/0F2dGQxh2ajkPLwgV4PVYrcQaPiddYwzA4Vho1HcgmmzVNZKFSnIFtSUqImynAJJsMBcoMVXMtN&#10;BgKoF8LlRdgr/EUWS7k0kzPc0LyQ14XXkIY75EMaOAMPJRR5xNCGNREX81VTfrkv+618NCBSIKzm&#10;XqSnCCblNB5KpwWKk3KQgZkPPfzIU8++qcUzyycjLGIUhz6kMyKxfjaOAUowFs/+yUUEGghKLwtK&#10;L2E1q6C8pGGx5IBXFwvvgQA37EcYPXEay7OpU6eq7jTyQcsqvIUSCtWGHabpmrbSEviIMETDU+RO&#10;NbURnarRGKisvD/gOUKnakgf+xiWeR7BGTVsLR1pD8x6hUAN+sgI0OSvoFJ5oFCKJvdqXeSP4OiA&#10;EAYDabrVFWWErrz3/ocdvENwf3CLzGLHil1Iqn1omm/STXNOtSmzgm0s4BFgAQHJRVFZxYqd4RAQ&#10;CYhg5R8Oi2Ajwzs4goM5eYCHZf4pRX7JRTb+8b4hicGR6abIDDffKBfvCAePUFefSEePMC6cPM1e&#10;YUkwVqGCuLD1j7joFSzR8A1MLwjJqghKLw3NruKAjLCcqtDsEkFIQEWGaEz/cyOhwAh2BCA4nnIB&#10;qOGXXmiseANCnPz9Jkyb8sCDDyAyxSPU8htBwFUYQusSbCc/L9oSgpNxVQA0yaQXFKyHBibEh0e8&#10;LlyDYZaWyViBXMicUmjqWucwLEgX0LNkaGVAoCUgLIoTfiENxR2Sac+RlDWdhbahwZkS2QSEKDWQ&#10;kickybVKW3vInJwZnbQZgb/yoeBCoDxNSAskclM/1WkRUEtHYwyBcrKSAZxshwwZMmfOHDBbwAiY&#10;CdwjJIiuFByf7WpOdIpO/nfACLb8sAsD/Y7hwS8mni9xK9nF4xwWg5j4sruTHke4EHqZgpsOQBKx&#10;zz73PDsOYI62JSoI7t98GD20t4KnDCPymNDmJt6CmYyK8I008J9xiR466BbBMAJ/qDt3FDwI0ZOD&#10;NhdwE87LZs6Aqbi88tLiDrlxB6rgpPZlCOSVxw39WtLXNjfxlpxhPvTIE0ojAK/TVOjIdHD1TSSr&#10;lqaWI+cpeYUwuCmoAWMIstOWIsRKxRXrhGbGUwT6+6d//6OfPQ4YYR9gEhjhHZ3pG5k6dc7i+x94&#10;6PKlC5kD8YaoploUTUK7eGRmgANqeGp7tH9ZOKSw1FkgSdvr+GVsF/QGAbBFm/J4BMPJgbeotdB/&#10;qVQaFaKhHzHuwRP6nTa0akWtiZl88eQaKWRNwBxMQ5p8hLPLzCPdRHEwHxaRXj4aXMBJQfla3vOK&#10;nMVgFL0GwSkUCJlTKGXBEE2cEDQv0sclHe5TI/oFklVNJSlygAaqCT/p2qIZqQmy1CwFUqGfCxqY&#10;dD3V5I4ETeZcaN4lnxo5v2ibFTKCGLj6b0/T+C8BIzoS1zYmz+i/Mbu/aF5v3ur21C0l0Yub0vZ1&#10;5Z5vTD1QmbC6KWd5e87hOOtdM1771Y7pz7al7erJWQ140V0wrjt/SnvO/PbiLX/pOH+r1aqm3Gr3&#10;tg+OHfiKrRlgEBtWvMJ+jW0b3nGzX97e4NPR5F950/bgrs/nz3gKBwd/9/W+rmsvnpw0c+Ivt298&#10;r6XWs6c1qKfd5O28mtezkk5t3/guT/dsGXbiwOQdGz70dFkFLuDpunz1wtfizcejTd+sWvAaOzKm&#10;j/39ppXvpcWd6CPcQ63d0X0jNq54JyX61IXjM9gicerw+A0rXt6y5vWJo35sbzGvucYVRKOrxT0/&#10;8wRbP27knunrNFWV2Jt8t5QWWJZct9qx6V32a9RXusSE7dmy9vXGauf+Lt+0hAMrF//e5sqUrhYP&#10;H+dNZ49MPbxrVLz5WLDXzunjfjtm2E/GDHt88cxnuV9f7u5wbTFIRHbymbNHx104MWX1AtxAJjha&#10;rN+6Ztipg7O6q4IERvTXmPDPbyzw7ioPv9UQf7sxgT0LrGk5YoOlOAtyNnEYAASPamN087v6+FvV&#10;iazGjcVwWTyrYvYasIpuKYxoyAsxoirWpPTXpfXVpOI4QEyEnsrE1iJW8sF9NdFkyIq6uyz6u4YM&#10;NkGwlua3tyahtcrcWRfVThjLyrBWojmUhHDcAxBDf0M8VAE3lOTZt9WE9jQldTektVYkNpXFtlRE&#10;ddZHEoWkqdyn5QZRLcIbC/yBJDqMBXxiT3VyX2XS7bo0imgu9G++6dVbZeqrM/dUh9xItOiuDG4o&#10;8LjVHIVTwLcN4bfqzF0VQZ3lAW0lfu2lfq1FgQPIixHds73YdKsu9lZtbHtRSFsRJ1DAjWgFj2zM&#10;D+ULLtBaFQ6YwrejLgpIpa8l4VZbUn1JENtAeprje9uTueBpV310Y5mp9mZgR0m0fC5uV6eAQXSX&#10;xRMvEwYawERZXG9VHBVnBw2wgsAIUAYDg6iKRAT91bwbyyEa8JZ3ueivje+vjbndAKgRDmaht2AF&#10;OXzbmID4btfH82VHxq36OMAgONBbbaLixPL8X8Aj/q8GI75/fCh6SHMO+S1LBWrCoXm/THCM+4zm&#10;6CqpYf7+6F9+8pMnfoMfRER8alB4LB4QgBH88nX09AeSsHX1xiHC2snD1xTBTXvvAEtPn4FdwaGc&#10;AOcVwXkZEUwdmKYTtxkPTI6SYgsx05TwtEIm7s7meCJK+KbkCIxwx0QWlmNKKPSLTjUiSuBhbgrD&#10;LYL9yUASBLJiPwjohgLLMTd1CgqnFAwphHa39PC29PQ+ZW27ds++6UtXjJ0x++3Pv/z5L37xy1/+&#10;UoZxVAv6UioBVqBR0ATckee2VgXyrJMOlhccf+EV/NG0DB2DttMsAaWIDkNzoJBIgx5COZGAgmQ0&#10;JkNmb1rZwkx0BrmhxflLEbKNCJiXQywqR/lDhuaUcrCXdU6uK5QrGw6J+ZUqgnhqJBxdq2vy0TIV&#10;8hQaU/fl0o/e5ak8J1GZqDd4wi9aU4ALapspDtqOBJrUakksh3OpTGYDcjaRfyOaFd9vLUehilfI&#10;GWrlQSqDEuXyCvWldHS5pjgUR6uDV+RDSsEcECxzk5bZopY5ge5oDQDr0PFMvORYIQsA5VIKVGl9&#10;xU0ewQRESdFyMWAqwPxPMhLow7WCWdA1uAO1tBnBNKSh7vKNhEjZHuGJ9vpCPPMz/sJAEsg4w4xB&#10;BhNhRqSBMJLxIq/AH0qUu6a8IRCltmCIXQIjyI2qcYcL0pBgEPEhH26SnqrJMKjVNYLWEpR5jIzk&#10;pNRkGkbJsqeyIBg6mZnJ41ouo+RAMyalgjIgAtoAspDzCC2Qt+AnjKVE2cTEVTkZUWX+CsvjQ9Hq&#10;YlSZrgE3ECilaL1NJkiQGilqo9yh+UsTJRMGH65p3gIjJCy4Sr1kNNYOAkiCSPKkpvJkhkJYSjsh&#10;B25SNIXCT7ISAgLNcIaU2t5CkLC77rr7jY9HMp5gcSVCBMOUbVAUy1Qtq1jWesXncKgnC10CJZoy&#10;ywNTiwRGMGTZm+P4DUrIIeqe9rozpn3y5SjAiLVr12q+S4eiqUMSM1TaGBcITggOteZCu5lkrVUb&#10;U3+U57BgBUFLmvTDeVgt1xi4NzhzhfNUWXYzoXuys6mx0TeRMu/CYfoI4oD/3IFjGlvUAWnwwl6F&#10;bcHAhroaHD2GfTUmICo5ID4nLKuc9b9f0k2b4CQgCY6l4C/uCbbByXzdo3K8Bw5jNvbQETkiIhlk&#10;h+GdcA8s/uGVT1I+DiZ8gQ/4dQjl9I1klEJUZhHMHzwmA/CaHIwDQSNTCRAAEmFEBuXYjtgM1ARr&#10;XdaonAfpEZfhEZuH34qR58CBnQFpBTrNgbJwuHM0GeE/FN7IUEMhcRYBZqz3LJVJ4BKdbHhGhMVd&#10;8w10DvBbtWHtkLuGCAMVeC3QljajFRc80WpTm4a4T0OSGhXMrWUSQkQ0XMjThC5Gn9LSZTD+PxJh&#10;RUr/khWdEgfttAyGDCN0KBYYfJC1NBTChQDBzVq3CO8Q8IrcZV+lbyI4Emv/OWTzl46jfU985Fuh&#10;42/o6ZChQZhKaTBnWCZDqJL7hmzsMuNDJATzrozPNGmWi0RI4QgSoEpLv1C7sFiwA6NrhNGbUjG2&#10;gwc5xSQHFZbKMyIwp9w/Jcc7Ko6Y0/g8yjPCiC0aHMoXFwmO80Td4yXhYIo0zvsMigTDIgSVe7TR&#10;roz9m0HG8VuEOfjVr3/z5z//mQrKfj4YMIKlr/bEcocuxkgOc+A8zBQyyK/GNLqe6kIyBgeqBnN4&#10;SznIzY1f7sArehM8pO9IMfGKtuDpLCH6NatQjYoakBEcKWXyoUQ+yJQMueBdIVy8KKOCbBik5C3E&#10;QffXlgckzkAneFcuMGpvWsdSa+EpQpAVGxVhMaLKLUL713SfXwrVkI687rz3rhOXLsJtR3OcX1qh&#10;U0iivV/4/mNnH3zokS8+/+z6ABwJi2RxkRlA/oCUC4XkJk8TOd6SP7+URatglKOBaYMGtdMuD2kK&#10;xiLBPbxFrUkJAymF1kXvYEZBcXKL4CZtmw9lMWTBEOoOY+UFJgRBsIh8lISSIxdKhEVQK8wO4jVb&#10;4KZQewqVtxF9k7/kQ2fkEcRLmVIFaNCOiUHK4Yao4i0EIRBEHk9yN0MKsF3wCg2J+kKD5tUyC5Gh&#10;4EIykVslL0Iw92VgoFCIpLI0M7o5lFAjeK5ZilBjLkhJG6MgITj0QdQr/Py7YARF/CPPiIhQ28qC&#10;0M6q2LbaYJaOLdUBeEZ01JtaGswttaauCnc8I3rS9rcnrunOWdidP70ta3JP7qrGhHXW+//sfuLj&#10;5vRjLVkHS2IWlSfP7Co46vnN4uFP/ejc2k+aU3b2568nfWfe6JbMcTVJU1sKN/yl6+KtFquuVvdw&#10;046Lpyc7WC1cufC5dctedrJefPn0lLT44wANnU1+nU3+BGjYvuHdc8fGXzgx0eLcdKIzLJ37x/3b&#10;P+lo9O3rDK0tc1o46+njB0eG+W/bsuZNYi5sXfvh6UNTTx2a4Gy7CBDBzWHh0jl4HMzavv6TrWs/&#10;CvXd5+O8fQNG9W/GVdy0bG1wPHNk1JK5fzy67yte93FZW1Nq5+m0aPWSp2dOetzTeRE+EZ1NRKn0&#10;jg79esGsX3g4LWprdOlp8+xo8WyocSjKP7d1wysHdr6bGr9/2YInj+z/pLPFo7Xe2clm9rzpTzjb&#10;zm1rdCW6BM4dp78Z426/vDDrEk4ci2b9Yf70pxwsF7bW+zRWu5Ng/vQn9237GHePc8cmLpv70rZ1&#10;H9tfXb560RsnDkzsrAggTIDcIgAj2ooDDBcAgkcUG6hBU4E/a1pwB9bhxv2ysI6SUCzzzaz5yw1s&#10;orMsBgziVm1q14BrQNuNSC2MOdmBvwYGUZHQx6EPLK0rE//SmttbFQWQ0V0ZQW6s89tuGp4FPDXi&#10;RHJEZXkMq3TCN7RUhnU1xLBoZ/nN14BFqiL7q6NaK/2aqziP01xXEtrVlFl3M7q9Orm5PLLiumdz&#10;lX9fSzj2f7IFv+Bbn+/LbgUj25IYbaNouWFqLQ3rr4/DUwC0pT7Ph7V6P/iCcYxI4O26WBXUWRba&#10;VmyidnAAaIbqg56wkaHlZiiZgLOAGvRVJgIZAEAAH5A5X86zaCoPBUzpaowFScEzor8NxCSmsTyk&#10;sSIUhMXAWRpiDFSiOb6tJqKuKLCvJplQDuRJ/MvbjZlAG0A2t+vTjWyvm9tLIvpqY8Ed4BVQAtWn&#10;dnADWQBJQCq1A8UgsYFcVCTcakrprIwAv6DuOFPwy4vGRbGJd0EfjFeKgpWAX8AIYIiu8v8VJALw&#10;4j8EI1gdMHLKvfG/O4Dl98EIruWbwVyE4YyRnZFOF3LOZOjUoM9NOWHKMP7bJ3/305//dteh49+c&#10;unD6ktVFK/vzFrZWDm727r788sU5gmtnr4DA8FgvtnKYQhyC/FxDg5xM/t7RZtfQEGAIHf8JBsHX&#10;lHDDMyzD3jfOzZTqF5XryuGgGQVM/eXK6xCc6BmKOYVg7BkYTNgSzaRE8avYtQHcYOsT5hZqbEVW&#10;tHZrvzA7U5RDaIxjWKxnbKpHbCpx1Pn6JWf5p2T7J2U+8+dn2VYq+zPKCY2CekCBoTBQirLxyntZ&#10;fq3a/oBKQNloVkpiZgloepmLZWfQzkxNblA8pEEPCVkQS8kN9SOUQctp5gFkyxSBR5SIghE6QEG8&#10;iJrRIpynAkRQYKTXElRzXO4IRmEtDZ1yGZCHC/locqkJMUIkH5QQOpKqCe+AAASqdTUzJ02MkLJw&#10;B16HYDUDSEJHauVDvciKPMmZmYHQB66pMjdJQ13IExq0EoYkbkKnvDBgOOXKGxmq5EUJf7gQtoJ6&#10;ZqaFMpZxg5whDBqkiclHriICj6CT4jRL1oSbj+zJ8kXndSY3JKAiJCATmCAXdIogGfmQniJIIz9/&#10;bpKY0qkpdMIT6ijLMPRQBVIK7JDfBx/o19Sf+iIpoRXMYGAvlCMp3pUjkjbWwgrqruCUTP0RHymR&#10;oNxuIYz7ypwZM0sC7XoQ4MXkDPJgNSk1O1RICDVaLvhAjJoKpch3gKy4KRcebdllSU9z1SJKGBBk&#10;8AsrNImEz8hXwduYWcrGS/shZyiEsXJcJxmil98N4iNDqqmPHLwlTcQBJUyjWVFrEBTyBWHUhWRc&#10;kDOJWWNDgEJ1kAPzKuTFL/WiZQqMYKYFr+Aw1Vfp6pvCs7TlCmLkc4S8qCMigwbqRbmsl+R9TYbI&#10;i9JJrEX7xIkTh95334a9x+X+zZfVr11wNJveWf+Ak4JHeMbnEI8gOL3MO74gJLOCnRoshgn+L5st&#10;6yXOdFDACJ1w+fmIsZwvAJJI/nwoS2sDuRGJHk2OGUwEz8ETjR5UkJSwgiksoodgKqvhWmtgJEJL&#10;oPqCqGjMFhYWTOJpDLJMSgQkkys117AFiXAH9sIZYYJaz8ANgYyCh0hJodyHGC2/uRkc4MdJpes2&#10;bfUwRfvHZZuzK1jz4yfiEpkFRgNb+Asc4B6TS4BPI4pkRAqgDOtGIxJQQJQtiEBEAggCnDQWqEn5&#10;eFLoS+wGA9lJzApIzTPnEo8jw8mcYB/KSJ5uHxJr6W/mr3v4X8NhIhrUR1h6Iac18Q3Juemfmued&#10;mE0Uj4CU4tDsSigZgDmMeMkkAPtAgq7hiQjFcKnwMRsRNE2xzlEAItngFBzlwNeB4CC4UYRF+Yab&#10;F69cfu/QezUmCDimR9B64R5tkg9MG9w3JMOpHM710RpDiCqSFfBHl1SwGI1LcqTXGRwMCOgO2oas&#10;5XCeXq+1ijyehBlpNJNeQFJkiBwH+5Ec3/jQhIS60iPkRs4rdFJo1mqEFymCugi5pkSamZyzaAO0&#10;PXKgH1EprbVon4xv8qSj4cEQWebJmTypiPYjAHJxOsOSJUtQA8ga3obmFKHQDesCUT8wGITGXwuJ&#10;9skpdE0vcEws8MvkaNVcr8gYe18/wAicIDAkWPv4c2oGYATbNPiL0jf+mmOMBpOcQ254wXjFZSBK&#10;ICrDvGFOJLDI4z/56QsvvADBtFiNWoPS+f4F4wZcghtyBxP6gDQRljQgFUde1JGnVJk7QjFkvUfX&#10;M3Himopr2kC3UkuQgwNdlQFctgpaBZwR+izzg9a38qaBpTQPwSIa+oQoSWTSAoiAm/yFAO7AYcri&#10;IwQEuWhLphBtmf2VLf0dJlA6mUChRgxooNa0UgYHtVLSGBBkoP/d990zY9FCz8gYm+BIn5R859Ak&#10;G69QCwf3X/zy17/8+c9jY4xhh3KpNa+QIURCEtygysLUKIuRmQ9pYD7ZoqDhAOTR2Gh7cigQTA/B&#10;EANn5Bmh2CswkF9SUmVpUtnDhJWTmJGNF8kBCVJHWqycGWnwpIE8ofaIUnNXuAG1JCA3mCObhJx8&#10;yY1rWjvJ5LIEbbyo7R7kQ3o6Gh8qCw+pFHkOoh5kRd/RfAxWkAl9De0m+5OwQiHLwpWoJvyHV7QZ&#10;TfY0+xJtGpkplz7LfarDu/RTsqIhqVAUvcBQOh33hVPL8sQrgmbglRQ6nBmc8A8GsKQsoZB/d5tG&#10;eIhN9Q0zp2l01IcYduxKP52p0Vgb0lwT3F3lebvYsj/zcGfyuv6CZU2p46rivurKWp7hOmXVmEfG&#10;vTQk5NLi3nzLWyVnuwr35/lvnfHaExNffCzo4vi2rK9vXd/Qc31GR97o9pyJzZlz2os2/6XzQm/T&#10;1foKKz+vdXaW86+enUYAy40rX3W2WeJsvTgx8tC3fZG9naHsyyDco93VeacOj7l0eor15Tm4D5z6&#10;ZsyBHZ/ilVBf4RLgsWHu1N+sWPBnp2uLeD3Qc2NU8KGCDBuT93ZCVwJGhAVsmj7uyQ3L3iH4pYPF&#10;iqzEyxmJFhZn5589OqG04HJLnf3xg5/NmfbExdNj7C1ndrf7dLW4drU5e7nOnTX10QDvxe1N9t2t&#10;7n0d3lUlFjs2v3Zw9/vBfstuXj/RUHW1t8O1v8vD2mLcsoW/OHrwvZlTHkuM2dpQbXXl3LhFc351&#10;aPf75Tcvg01sXvuS5YXJ3+z75MDOD2LDd3yz95Mj+z/dufmNfTveLcw+W5x/2dNx5d6tH+EcQcWJ&#10;drl7y0dFedfYDHLq8NiLJ6e0lniDRLQWe//VNl4RwrqXhTeHazTk+xq7HmpjWPriyGC4BtREG+vh&#10;2pjaHK+abM8Qp31ndszJDrerSPdrusGy3zihs6M0tjTdj5s54fZZ4XZpwZZs0+DLfo2KzICeSsMs&#10;r8WwsewvjequTPyuJbe/OqW3Krm/LhkYgpU8nhGcuNlcHlqV7YmPAymBBliH9zeznidO2P4rJ5a7&#10;W++zPLXpZoZfS2VUfWlge13wjYxrGWGXMsMuVWZ78iLnRBBJIT3UujIL6CSeNT/hIS8fWJIfZU8Y&#10;iLrcoBtxzhkhlizpixPd+qsT+6sSusqALSL7a5N7K+Nv1af218ZR9+8aEyAAbpCyvyqrrzKzryK9&#10;LjuisYAoD8Ypm+As1L2tKCrC7/jZw3NTo67gARETfDo91hK3CPZlVBX64isBtpIRa8nTrATr9trI&#10;xtKQtJBrxMVMDbYsTfYyHExw4qhKwpfE7HycoJW9dYnftcKWSJAR3CIQAXtkCmKtm24GlaQ6F8bZ&#10;pARdLUr0BMqhdDCRbLPl1UPz3S9tTDOdr8n3BVHCe+J2bSwC1emt4EoIEQkaTi6Gn0vw/4JDxOAr&#10;/yEYoYCG2vv875yjoWHkB38DH/yX/4UIxiltiUfJoTkYKxmRGeMUupnRk2FOq2uGY4bIhx750Q+H&#10;3PfDux+4Y+A7ZOjDd9770D0PPHb/oz+5/7Gf8v3ZL5964te//9VTfxo2euLHX47+ZNTIL6eMHTFz&#10;4mfjv5q7btnctavmrdm+5eCZQ+dtTlo4GwHeYm64m7LsfZIcfJP9Igu8YrKYUzK5ZxIDKmETEOtl&#10;zg0i2nlkCp4RXlGRbCU1grebwrCfsI8Ujwkd7kUQCiN4e0SKY1SqrTnRyhTL8Wz2EclMLvm6xWW6&#10;xmW6x2W+8NJLP/7xjwWKM2qjFdATaD65TUrHowuptdxc0Q0wAY0im7M2LMj1Do2IKuIjy4kWePxq&#10;hcArqC4uNBOFe6REbXAf3aO1MTdlEEZlki1FyL4BGSzbUJDaAiC7ivQoN7W6kDM/+WgvBnqL/CFY&#10;uAmTDG2akO+fLKJar/KKNp2ik3gk30UqK9gF2uT4J8SBolkpKQfaLnoXzgjj51prFUpHhZNYeAeE&#10;iRJRSM7MBrSzndKpKfoSbjPPoyyanBwxBs2zkE1WZMtHYRHl06F6Uajs3ppvwTEBFjAKqWmqJ4cC&#10;CJC1Wd4cwkqgRxM7ipMhRVMcElMpHvGRDUR+CtRItmhNXBCZGobMFPogRJKRA3kiHURMMtn8eYUP&#10;uWkLAxfMU+XHy9RE8zYtreG8PPa1aBcmRWKmegKYmOdxkxkGdEIhxSE1gSaIhjsQqVNgKZF6CdGA&#10;XUgN4vnLK5DBK+rasshROhNBzbNleVOQNvgmjgGdqG1AlZig6TK/VJMLGE4zQ0BIWd40cENeD/wl&#10;Pc0VGUEAv/BKnQK+QTNVE+YCP2GXrFJ8uEmDIUNarBza+UtdFDFOHJO1kIK01YJMBJlpAsqLLDm4&#10;SVPhRUiFDHkhkRt/YQ6VEiAIZ3hEYuTy7rvvPvajHwfEpAOYstZlbGHR6xWXzr534FGGJpbQ7rHG&#10;SZDsKSA+AvZ8r/h8A6EYACMwsLM3niMtGYuIj6CDHt75aNg999xDfQUqaTFA+0emcr2Rsz00CxuS&#10;wxotE5pJrE7HRwAQ1EInfJafM1xVSxPMR90Fe3Ffq2jaiTomPNf6k4KoL6XIwxwWkYC3NErAf1n8&#10;5Jwv0Ja3JEpy++bQAVabG7ZsdwuKJGZEcFqxwAiCaOCVQFBP2MI2Da/4Ar64SHiFG2AEbMTfga+j&#10;Od41xkCcYSYOC4HpBN0wkIiBABxFfik3XePSHKOSgnJu+KbncW0dGmMTFmsFxByV6BybakozImLq&#10;JI7vgxGseMkQEeCg4RiG90oBWz/49U7IljYRnOQRlWpKytUpocZBDEHR3pzxlFkIOILg+NqFJ4GV&#10;2AWGcLDAyPFjCIEMc+C8FhJC3OgRtHm4hywGV7kCGZELHZw0SE3rW8UpQFJah/CuDO/0dy7oibQB&#10;WE1WiilIDnoK2ylU0kEQAiMEKAgrFJCE0GXqF34qszBi0khIJjQznazEuKfFrbAnVobQhtBJzF8S&#10;0Bjo5uTAi7QBrnmkqATqwjQhVoMUTaG0T62r+Ss9BZc0cAG9bdy4Ec9yPCOQiOE3RKSVhAwMBnY+&#10;4TYBERf9QpySMqxi0mxicr1SQazSwBpcg0McOCnDL9CdwE+h4dzBIYKdmPhKGHszA4ItfYONs8AH&#10;YnwgMv/kXJoBYATQEq6RftFpTz71u6+++gpmQsZgdJ5/i0dQa2okXxLwAlLSB2nb1AVOaksF9xGZ&#10;FDcSkXJHyyMRlBdiYuJEGvmqSCvpJBSeigBWvHCeDBUoBw4z9kov0JsERsB82oCmDYKoaEK8KM+1&#10;QXyHvg8xfJAdnEdS2nCBCNA4Qr15BKlQQjsRDA2pZIjoKYimIlBAG/E0NpKYZkzD4926hrpHfvzo&#10;r5/+PbiPc0SCS0y6b1yOM8fl+oVMnT7zgfvvO3jwADkwStA4ZbqgsnISgU7q/jdgBH+1M4WUYohw&#10;H5QafyFY3gc0IYER/EKVwuXA9kFXPpgGzfBNmIvwGrnh8AtvyYqGrWU8jKX5QSTpqT4VF0xGuaoy&#10;zKdHwA1KIQEcQ+eiXJA+bVjmHBgo9JxMYA4dUHgcv3JQlXOljBmS5iAMIQc97lMvWWW4QxuAZmpB&#10;/0VqtDcEJJsKYtLsGlLVKiCJGqnXD05RyI184Ik0BVSRp5xhlQ8ligyIH9wETrv6m9M0/jfBiO+q&#10;7P9SeKovY0tr2uzGlLH1yWPa0pe0pmz3ODpx8iuPTn7pZ4fmf3xh0ycXN36y7LOnv3zykVMrP6pK&#10;WtKatVRgRHvuKLZpEDOiv3rPd21nG0tPpMXv9XJbBQBx9ez01UtewAPC5spcPAVc7ZYV51t2NPrZ&#10;WywgkgLnUOAKAQBx6dRkIkRYXZx1aNfnIb5fF+Va8OvpuCoz6VRdhSunUZw8NMrFerWH/abNq95Z&#10;s+S50sKLeEZMHvWrlfNfPbpn3KlDkw/vGr3v6xHf7B7zzZ7hbvYLi6+f/Wb/+xtXP3Pz+pn+Hlwt&#10;PNub7TtarEMCl8yc+kBY8LKuVrvedq+ORpf+Tp8Q/3WXz449uPf1bw68ERO+pqfLsbvdoejGCXen&#10;aWeOfxDou6Ct+ZrZtHr7pldPHx1+Pevkt33BbQ3Om9b8+fihj7/Z9/7WDS/s2Pzynm2vB/uuOvnN&#10;p0vn/+rE4U+qSqwaq9xAVdiQguvHgZ2ferms7Gz2uZ55buv6N84eG9NZ4XerLnTwAIWeqrCuyoiG&#10;ouCydFeWu8VJDkXprmkhFzyvbAqw2YErAW4CYc4HiGVwfOukeaP//PHzj84d8dK6mR87nNpclY3r&#10;RFxlhj+HO3BgJ8c9LB73Bidfrp3+0cY5n22a+/nVg8trc30abgbZnVwe5fENeETLjTCOoqgvMINf&#10;EG2xqyYBDKKpPIRvSa6Hxamlrpc39tXH3W5OGgQjrqdbndg/dd+WieM+/9NX7//Ox+FIZx2+BnGl&#10;+Y6WZ+btWPrZ1ws/3rtq+NqZ7+xd/dWeFWMo2ubY2tIkr/IUnz3Lx6+Y9P6Z7QuKEryuHFj5zfrp&#10;u5eNi3Q943hqS0sBcShjqtIDqzOC63JCK9ICihK9zS6HCZ8R5XkEBwo2gPRWJNblxsX72J7bsWrH&#10;wsm7l07hVAsO2sSvARSmItX35P5ZK+a+7WK1OSfRxvLM8vNH5gd5HNyx7quyfC+QiLQYix3rR3DS&#10;x5qF71tfWH1k11SO4YQ8zhM5tnlGd11aS1FUabI3fDi5dTaHm4Y4HsyLtqrP820vDsGXhOARlw/O&#10;O793FmjLpf1zdq/4ArbvWDIyzueCdsSUp3sc/3oiHFg26eUjm8YVJtojLNCHQTDCcBgpJixIqLHj&#10;A3yn6v+XwAgNVYrHgzLQaUmyUsr6yvRCxlJZdZhv4X96+cpVQrDv339gy5avR48Zu2DhwgULF737&#10;3ntvvfPuBx9+9Oqrrz39xz/99smnnnji50OH3nfv0KF33jXkzrvuvOPOO37wwx/84I4f3jnk7iF3&#10;3XPvfQ8MGXL3tp17XDkHHh/LsATPuEz/5HzfpAJinnnF5fsl38BQZmtKtDPFesdnOUckWgdFeMel&#10;Y17zMCd4RSThQ8iXaSWuFsz7+TUCtkdwhmicbUisHb9GpKtUMtEXW5k5p/KVV19/7LHH0DqoChQ/&#10;w7qiZqAV+DD6y86P2kAlMMTrwyOpN7QLDEGboi9RGNriMegOqhUdj8iQlR4XbBWmFBnB0DroTnJG&#10;//EiWWnLBvdRUboDzyGAV6CETPhlHsMiE/0n98JBcIGb/EUDoZYgD0XF3EJohdQnUwEUMDqVV/hF&#10;oPJ0kP+CUA/NXClC8BNaGWKYZnHNU7AAdLYAC65BJchQGpRfsUIWCTQiahJq0abcFyhAs4E5kKFJ&#10;A9wjT5Q3bYx8uIY5cAOqYDiZ8C5kMFkZXOdr7wOtEQqljGEp9eWvtDVV0+4P8qSJUi8ZW7SI1ZKb&#10;ORy1lvkXsuXEwbsy/ckXmvQyLcrCDE+gAVLFMb2utZwRwG/AjEYa+Wfyrq7FCm2tH7RgaOEnCwwZ&#10;agGjEPR0OgEB/KWxkTMzIZlehQQxq5DvNwmoBYRpMzkf0isfORdQF9m+RIlwQ36hhMUDOWh9Tgen&#10;CjRFXudaTj2DIJpW+AIl5ctDf9dqGeJpgVQEGVEcDNQqV5Mw+bMgaDnEwkOokkFJDqv8VXgItUlq&#10;yjWM0iqad8mE+sp5gQvyV/wI6NEuIV6htdDvtLSQ0wQ58KJmZuQDE+Sai9B5RCdiXghJ9D4hqmQC&#10;K+ROIrsi3ECUhYS3iIwwhYSGRMY/8tPfvPvFhMDUfNaoHNmA9RWbvGcsrhB5LpHcKQhILXKJzXFL&#10;KnBNvO6dUeKTUeoYlenD2cORKa6hbG6PdAqOIYoNMARfBiXWSy++9g6uBLQNSoRUOA+HBfow6tLp&#10;YDX34TnUytYq13G1EHk+C63TU+SijRvy0xHAwbUcdrhWoyWBBi4+2sBCDxX4iFxgBS0K0ciIChkI&#10;Tt1B5lYSIEEIUw9S96QVzV0w58577tqwa7d7RLyDOdEzucArrcgztcg7vdj4ZhZ5ZxV4pHB6Qoxb&#10;WJJHqLEjDzACbgjccQyLZ80PcIC3AthNQBrjvOFJoY0VvkmFOMTZm+NN2Tc5KlU++V6JWXgu+A0g&#10;QUHpRX5JN5zC0uxNyYGpxUEZlf5Z9f7Z1QG55W4p2TaRBOyIcQzECyPeh3gWYRyAwsFMnAoZ5ROd&#10;xq8zp0USIQKfu7A4fh1D4/xiMkJS8jmPg5T2iM83xMkn2DPIHBKd8O7Hwx548GGauiAGaUk52iAO&#10;ruG85KjNTfJ+F1imnoXI0C+k0VPtwoC3tGqESErapDzy6CZIXEEKyFDLY0SJvOjXXMuPBkHQ1BGZ&#10;zOMIjp6CoLX40ZBOGsGFtAckTs/Vvjz1R4qGKkGcAlLVqaGcm4JNuUkyuhv0MEowCJOnBnYaErUm&#10;f2F/PIUwWMRTAieEBAcdO3b87qEP7Tpy1jjqgjCTSVmGr9BAbFe3qEynsHRHc7qtiT2YuXbmZEe0&#10;/8Dxn3Yh0Q4hMfb+xr5Ln0hCSuH/kmQbHOkSmWiPP0tUEr+gGBzdausXToDYgW+Id2RscGKqczAu&#10;k5Ge4dGP/+QnEyZMoOPDDXiFKhHqTaWgU/YGRCBvOLmkIVZF86Fe1Eh4tKY6VF/mGZkTuINQ5DnC&#10;wIUcuUkCcmCcoU8x/ghtl92Cp5RL/+J16TjZHjQgC8VAgkKmtAdEoLA+PGWIIyUdkA/igCrGLkUf&#10;oC2RgOEC+Qocl9cVZcmXkIIQGa0UeiCGt8if+mp7iDwauMMvIkbunR3t8+bOvvf++785e5kDy+yC&#10;4nxTrjP0Eahr3batd99379y5cwVGyG2Ha0iSDYZsuUP7EcjOHTlzIQhqB7u0EVVjlDzmBKZL4ZKh&#10;+oumCnJIREbUl/QapWnANDm5SKitatZEWfLC09IdfnKf6gj9kScmOQhAhyqVqPmt3E+gGX1B79Dm&#10;Ne7T/qGW5gFzaDPIetDFBkpo6ggaxlI75CKtTV3ISlMyOgITFUSvnSy0KyihafGr3ZpQC6kCEzV0&#10;wx/KJRNBMIMRf0gPwfRf6Id4OEkp9H04A9m8S1mkp9fzSJ4RDPXao6GNRYP2SwXMhiSKppok5kLo&#10;s6e7S4CPfZCvTZTZvuRGSEtdXFsN++rNTQQCrArj21zr31Ln2VHrfLve4XbF5fbsrxsSxremj+jM&#10;Gd2dNbs7a0N10j7vs9OWf/nUZ0/e9+XvHh/13NAJr92/Z/6L8a7zG7K+bs1c0ZmxqDNvUUP27MbC&#10;hR3V6zsatnY3HawvPZSXvDvUc5W388IA7+V+Hkt93BaZg9aFBa0L9F6elXKwpswi1vy1r/vi/Myj&#10;LOADvJZlJB/w81xSUXImO21PVdnZ5nqLmvLzHc1OvR0ePW3uaYn7HKynXz475szxL51tZ8VFbO1s&#10;dqqrtIyP3FFaeKGu4lpV6dVq42tBzjfzTrU3Ofb3eJXePBkbubatxba73a630763y7qr83Ji/Ipr&#10;lp+Wley/fcu42dNh19fleLvXpb3Z+ub1w+nJW8uLj3d32LY1WfB7q8exs/VaR4tVR8u1+upL6Yl7&#10;b/f6UnRrg11t+VVn2+nm4LUBXkt83BacP/llasKenna3koIzznYzYsI3tzU6iHjosbOampt+pLfR&#10;ob/ZPSVs96k9I6L99vTU+vTXs1UhuLfK2JtArIFU0/mD60ZtXvDhzmWfzxr+x5Fv/nLV1HfP715g&#10;dWRleapncZIdK94Fo19eMu6daZ+89OUrv5n6yYuTPnj24z8/YXd8a0N+TEthfJzXVa9LBxK8LQ+u&#10;nbV02qfXTm31sj4S5WdZkWNuKApPNlvNnfDayb3zOWAi1PPY1lVfrl/00dJZb+5eP6oo07m3Jqi9&#10;3Lc61yE/7sK5/ZMObZ1WfSM0J965uQy3iPS+6oSeyrianMBY73MLx76+cuZHpXlBfc0ZDaWR9SXm&#10;whT3cOezfpaHrx5Yu2jMOy5ndwZaH49wuVCWaqpMM0W5XYLOOV++vmnOSKvDGzfNHrFm2mcAJY6n&#10;NlkfWdNaFJUf5XRq29ydS0evm/nJhA9+P/LNXy0Z/8aqqe+d2DqzJMm9oySqNN1328pxm5aM/Pyt&#10;X3786r/OGvPa7HGv7lw7oTDNq7Uyzv7C19NHvb5g8geHts7ztT++d8PM7asm7d4wY8m0T5yv7m8p&#10;J1jl4dXzvjpzYOXWFRMOfj133cJRh76eH+512erU1pWzvsiKdrc5s33NvBHjP3vh3ed/Nnv021uW&#10;jT64ZVpxlm9rVVxegsvBzVPXz/742JbppcmeOeG2yQGXkwOugICwbaS1MMIIOVERz9kfFek+Xld2&#10;hDp+03QjvLMU3w0CW8QQ6pIAEx0lZsCI9hL/7iq/7iqv3upAQCjChfyz/hHlYd3f+7K1SgEsg31t&#10;AghS62GYpfloKxkfhiZGs/8zASz/kWPF900HMtcwzGkWwrjJQMmwq2UnQzyPtOCR2QedwbWQZl7k&#10;I68/LeaFHzN2M6PCeVifgwcP7tq168knn2Qf9YGDB5lw4HuJr6xiv4E+EAiNr11Iin1IqqV/DGY0&#10;Zq7yf7YjUr13KFNbI/LlgBO1TrDHjMlk1wiNGZOmGFdMW50iEx3DkwJSsdQZXxyqg9JKXnz5lccf&#10;f5xaMMpDquzkWo1rJYO+YWSnsqgTNJlUFJVFXcm9GbbIOKYQ5STWcm7wA7swR/MKefKuZh6CNngk&#10;j18eQYNK1FpdK2qUn7ZdCEFAzfCXBaoWaTJOQoM2h3NTjsEoIZQ0FZGLBAlkwCFP7mi9IbIRjcz4&#10;1Iv05Ekd0XnIFG7I3IoOgx6SUWWeCuCQDpOFlrqTucyqXCNfXpephOJIr8kxbZ1X5GyClpWnJQkE&#10;W8BhfqkdKWlmkKddJySmjtpzITgMRqF6ueZF6JF1nWqSRlZ0rpECBMu4hzS5locnf1Hz5M+7gpw0&#10;g9TSTi4wvMuLmtzTHnhE7RABRSMa7VMgT7jHfdJzARnqEVowcIdfugB5alsH9aVoVQ32wgdhHDyl&#10;OCa4TAdpMPCZ2iEsWbdoKlSTxIgG2jQHhWaajQz4pGeqwbRYU1syoTp6qkaitiG3T0iiRgpnCCX8&#10;Rb6klGWMeskEpwBvcpFglqNIBGTFK4qvSeuV2ZD0XFAvntI2aP+QSnHcEf7Cr5ZVfCQa2U41jYZL&#10;Yp3miDIHaZEjkw43BQlRZYjUlgQaJPkwgYZ+hKJexuxQYxGc5BEUapkhUzPVlG0QejSd1T4mLfyQ&#10;Jq8w96WFyPklLTWlID/Py9vn4Ilzdwz98Yjpy1yjUq76hzHgMOwMnMWQTzhG8Aj3mDxiNDpH53ik&#10;FbkARmSWcuEcl2MsZYNiZK53DYnDAozVnb9GUIOotGdfeYM4NdBDWRI3woVatQFIMhYDnZ0yskGS&#10;ei7tRCMtbEEKsAtB69B4+dRprBYAqoUuf8lcXR6eI336oMAjebIgd0qhlQq7kU8W7KKlKb3CGVKQ&#10;wDs5/fJIljckjkBnz599x333rN6+w8I7yD0uIzC3wi+7nG9gXlVQfnXg9Qqf3ELPtJxrxnaVOM+Q&#10;BOyrjNhwA48GYBrfBMNjH097+SN4J+S5R+fCXsZ8J3OGW0z2wKEYiYz5PIX5F7yCSEzcB+5gYA9M&#10;LwpKKyVaB+lxwQjMqPbLavLLrvXPrXAFjIiKdRqIT6Ev4gCn5gxRvkZ4Y05ziE3HRcLYAGgGSYnH&#10;TQMB4SsBYYAmbPSzd/dz8vQnHFJwZPy7Hw179LEf0yvV6oQRSMEJhkBw/MJeeAiX5LQilzTaJ7+0&#10;bdLQZ5EOOdBzEYH8z5GyDlPgg1C0WYwLbZtH4lr2CGtjYNRYjcjofTziDn2ElLyCZBlw6IlkgoD4&#10;5UMzECAo3JwGIO8Grum2yJ3+RYmUziuCdCmCZNAGzRDAR3FztMNOhmUGW1WTHscr6oAko4u1tba0&#10;tjSdO3f+7qEPb/vmnFek4U8kdxUcYazxbQlLYSMPX/oRu2lsTQk8ZRMN4kDWvolGQGvt6KHjhCTn&#10;OYcbfkY0BuROT7QzzvaO5hEWCEPXhyf6xyWGZ2SzfxMfyVPXbPE/mjx5Mp1rkEJ5oikwBH1EF/BT&#10;vlG6KUAQudA9YQiSUiQXxmp6E9yWW4FcXRilBd9zzQfeCh3QVAcOq6MxTsJDjWwwnKfythN6yxgr&#10;TxakSSaIlRIpS+gDBEOh/PYZ6AYDcJKGEQzOCx2D4TQ5oA2krBU76dE1iBKSZFyhUCiHGOjkRfJk&#10;OKVewl/40DJph0Y3v1FwzfLq0PsfWLJmkykh+5pPhG9aAfMxx+AwG3e3hx975ImfP0GN5JQxCBnA&#10;Pe280HiluaLwGgE9cFgjvyASroWbaKICB1RH2hi/CA6SZJWBzzQ2OCYNIhBBkzReJ1tKkWuhdL00&#10;OMyEM3Jcgi1UnBcRB3xGJQmW4iZcEliPXOAML1KWnEblVgZjhbIJW5cDI90fGVE1ha4gBz7kDwHM&#10;93gF4congnz4K2RQVhOSQQA003K0lRKea07FU2oNDbyuJqFfNUWqxrXMCbJIKTQSBZG/PJvkHIei&#10;50IwnGCa70/4/30wItDbnhVLtNmh+EZIcz1gRARh/LB+s4ueb3NtQEutd0eNa1+N/a1Ky678fa3p&#10;c1ozxzVnfNWYMrEhaUFd6prmrF3F4VtDLy+02THR8/jETO+1tUl7G9J2NGVu7cha1ZE+vyNvSWPe&#10;wuaS5d0Nm/vad93uPNrfeuEvXS5d9c5NNdZtzQ49nS4tDdfaW+w621jb2/d2Ove0O3Y0gwW49Ha6&#10;NtZYdLdzx6m92eZ2vyOQQUvDhZ6Oa21Nl3s7ACOMb3+PR1ujbXODTUOtZXuzAy92tzlyv7ud9C49&#10;Hc63etz4drXat9Rb9XW5GI/aHLvaKfTKrV77rjbL3q5rfd1WXWwh6bnc3XnxVp9FT9fl3s5r3O/p&#10;sOpqt+zvsf3utktft01Hy9WeTl68zLudbRbc6e64xkVnqxVEkm1Hi113m8Otbtf2Zru+bveeTreO&#10;VseaystcQwNpWptsOluAOf5KPNS2Ndn0dTrfbnP4S6dHT71rU7Fjd41/b50XG2S6icVww7ejJIy4&#10;jERPOL1j6vk9M10vrNuy4ONpnz0T4XaKUx7YRMDuBo7bSA+9uHXRl+tnfjHt41c+f+FXMz5/dcHI&#10;dxaPeT/E/mxbUXLbzSSLgxtWTPp0/YzhUz55acrw15ZM/3zdgtFr5o30dzzdWBqdHe88e/xrDle2&#10;N5fHmH1PHt4x6eSBWSf2zXC4sr660LuvhogVAV3Vwa2lvuf2Tp40/M9frxy9fc04F8tdZbmBnRUJ&#10;vfXpZak+xzbN2DD70/jAKzVF4bc68robUturE+zOb925eNLqKZ+vnPTpxPefXTDq3TVTh21fOMHy&#10;0Mbm/Nja3Ojdy6Zsmj3S6fSuFH87h5M7diweh+/GtkVfmV1O9DVksF3i5NezOa3zwJqJMz5/lkec&#10;8RHjeTbI9lBluh9Hb/rbHVo8/T1fx8M25zfPm/RmfrL72UNLp4584cKRFY2lUXlJbgunfDxh2Mv7&#10;N8+7dGTj+oVjNi+dsHfjnCXTPl87f1RVfpS37fHtq6ddO7Nj4+LxR7YvWTTl08nDX4Mzcyd8sGrO&#10;V82lydH+1hYnvt63cc78iR+6XztyIyOwNCegvjiiuSym8rrJ6tS6S/uWcjiIw6mNwBAcTcIBJVxk&#10;hdngncEXtvCXc1K/nv+l3Yn1OdFO/Y2ZfWx+4biNykSiWrQVGY4SHaWAET7d1e7/eTDC2Osx+B0E&#10;I4J8rAVGDMIQ//eCEYOuXEJS5YbH+IhKY4gX5i0UH00jB1GGPMZ9xmVSSlXzV0gz9dRgqvUn+oNx&#10;k5QM0ForanL24osvEgXtrbffxicQN1oFPDeCmScXElYdX1+2HDNr8WCin5Zvyr7BI/AF18hkF1Mc&#10;8xW+TBxxtSU8OxMU3CXYOGqc8RkUJW9bLGmY1OywyMXm4yrsEZPHBmaf+Osvv/oaCwOIkZLggoEb&#10;3UzVGNzRVVwr9pKsGVqYaWcsWhytz1gvBwoqTnp0v+wDfLiAe2SFiqWa0kzcIU95QVMEusRY/wzo&#10;JIW+ZybEJFWov6wcio6J5qM4mall1ZQBCsr5kBv6CSXHi9AgswD0wHmt8SCYC9QtUx9SQhUKkvmB&#10;LOc80qqS17UBGPHJUwO9K58RdJ6WcNoRQBotS8iNuvOIKsAo7kAMswfkq+0bgk6ghL+8TkGDphtt&#10;19TsgaZCNWWO06qbmzK4UbpgBRlV5C5Lntxn+iU/f611pYblF8BHVilxQNYGEpASaqFHC3IkDsOh&#10;XDMYiIe9NGCYw+skIzcmRnJsluFIK2Qo13qe/GGUZqia4sj/E8IEQvGKzNTaJ6Knmn4JVaFeMtZR&#10;nDqFzI+a6HCHp9pHAAEUCiv4K3OW9hORWHsoqC/tgZpCNhXRdlAy0eqRLdxQTvPjFWQEi5gmwnZ+&#10;yZMP0pSriOZeMBPykCwpqRevwApu8he+kTMfqgkH1NMpWpMqSqHByFajFRE15ZGgNy2ztWril2tu&#10;qn1qow0FkQMjg5o3M2+gEPUIeg2cJwco0TocJpBY9je5T6sPDloXuUm3Igd1SVnt9IHz3JHTLzmz&#10;eGhqbCgrKcbRYviYSXc99LODlxwx2rNGwhucxTDGeZ/E6yx92YbAiITnv3NMDjCEa3KBb1aZR+pN&#10;96TrvgMBdPHMkn+W4umyZGKJS2yCu+57+KWXXoK9cINWQcUFdCJ05IscYQIVFEIHSxENH5o9DQa5&#10;KDyNvEsEG2mgFgAhH28NMtyhRvJaoh0iFHKWTRL2at4sxyv4jNDpAgwdECY8jjsQhqxp9uQgRydB&#10;fjQMXhScN3XG1B/ePWT55i2XPf29knL8sgxEhi9+IrDFK6vIewCMgHWE8vGLSAUyhicKEhSUkG3K&#10;KGSo18kjjPymTIZ6I+QkB5QQicM1OotlJzABCDVKQWAQ4uBCKiA4owRYmWgdfwNG+OWUuyRn4RmB&#10;UhASIahaQhEwYUSsDEtgcesUkcBeDHJ2MscPnAqZoI0k6BSPgDBPzoUOjw00x3z21ViOEqDuig0E&#10;3+RGTsPjJtdwD85LmnQK4QWwGl7RquEkPULQrRzmBY2Rg9wPESjtXC4M3KEz8ovaJQGtl8xlq5cP&#10;ERJBsnQrxErLYTRgvBIQiVwgCUlxLC5/kSNtTJ7wZEUbQ2qUBQ20eS2YETf3kSzjA8no2hApNBxd&#10;T3+RDw4084i605zIWWA9ZNAg5XBEei1o4UZtTXVZafGpU6cBIzYfOOkVlRGYdh1ZD/i/5BPh1Zxb&#10;hez4cgSsb9INS/9obZ9BFgPOETHmtAIFoqYHYWBwDItDjxMewifZ2OjBMRyKw8JTQpl6ke0AGMGG&#10;Dr/YhEMXLt999z2zZ8+mPcN/2fxhuEBkPlonw175eWlBSBdgdJVo5JoEi3hR2lNaCVbIG4s8mfDA&#10;N6RDhgwv2ltB5yUlLNUODkQMu6TENeLxEbhPI2Fwo3SyJRkchirepSPz4QKuMohBDDIivYYIWgJy&#10;lD6CeDJR4BIh5pDNI5oHLQ2JMIAgJl6nsnwgQ4A7jVM4CCtnmodGfnnPGfv7vDyTEuJ/+tOfvfH+&#10;Z0FxWXaBMURy9U/JdQgKdfLzfe+TDx96+CHIpg3ITEUtqBTDuAzs8p+iTcrWwiNuSlEqHIM2FECk&#10;UHX4M6i25GIAD6FTdhEasHQc9xnzYSPsoiBYRAfhdSpFWQqoRGXhD8yECYylZAKXyJN8YBTcoHRq&#10;CmEaDEkjO4F0mRwKuCn0jSK4FvwHwdAP3+CzBmGIoTNCABVUcxIeIRuVPIwoVD4LijoJw2E+HxxL&#10;eZHEpCFnHokb0sIymfAiGQqygQbuUBf5k2pmIpxRzllyGySBkGKpYMiGMEhlXPrPghEx4Y5/BSOq&#10;DTCC4wb+CkbUmFpqAzqqvbsrnG5V2PXdPNORu6kpe2Zd5pi6jEn1GXNbs2Y1p81pSlnclLy6JWVz&#10;Z+aOluTNLSmb2tM3d+dsbU9bLjCi+fri1rJVvc1b/9J38C/9p79tv3i71eFWq2d/l1Nft113p01v&#10;p01Ph3V3O4t/255OG2CCjlYAAtv+XseuNqvONuCAa13tVt2dl7o6LnZ1XL7db9XbfaW/G8DCeLe3&#10;066n07ar3bqnk9xse7tsyOpWDwt+674e++4OI3O+nQN5qpS+LruujivdHZd6u692d17u7brS13O1&#10;vfVMZ/v5vl6L/t4r4BF93VcoBVSCb1/3VeO35yop+Xa0nufd/h4Ds+jpIg1fCyiBpP4e8JSBi247&#10;Shyol7VRLhcdxgVVo1JUs8cgzIY0/O3tsvuu07a/+drtNtf+Jo++Bu/uGo/OCvfOcp/WIv/2YgI0&#10;mglzSFSIHs7O9Phm/ez3QCJ6qpLai6ONsJQl0S3FgRww+c2GKdsXjZ32yauAEYvGvP/1/LEOJ7Y3&#10;FSa0F6fcjPdfPXXY4XVzuLlm+hcsraeOeOPw1oUzRr+9Z/2shpKoJPO1NfM/v57mBXzQ0ZjYXhfV&#10;0RjbWR/Nt6chprsirKcqvK8msq081Ntyy5SvnnO22JkQaslqnAV/R2ViS3HMzqWjxr//FHscdqwY&#10;feDr6S5WuzsaUuuKI47tnPfN+rlrpn0x/dOXQSUmf/j8hlkj9q2YdnbH8sbc6KI4/63zx84a9prT&#10;qZ1u5/ZuXzh+34rJZ3bMu7Rvyb5V4+vzQruI+1AcQ03ZTsKmkpsJ7mUp3k6nN5/4elZqkEW878VV&#10;Mz8CE6m+EbZz3YTdGyZV5Ac3lcduWz121bxPmytia26EndyzYsm0zzyuHfGyOQYSEeZ1JT/Rz9Xy&#10;8K61M6ryo73tTkz+8tU5498f/dGz21dNWzl7+LKZX3C25/pFY8FrGouTijJDt6+aOn3UWwA3q+eO&#10;cLqyO9j9xMWjK+FYR3VimOfpRWNfh1Tgkr0rx7G5Y97Il2cPf4GLWK9zhbEuu5aNXjbhbTCaC3sW&#10;LRn/1oLRr95I8Lhdm8YxJeAR7UWR7cVmTtboKPufYERvdfB/xjPib8GIhvqwjFS3QTDi73pGyDL6&#10;fziA5T9ylNC6WutDmbIZ9LXvUeGFGEkZJbW+EtrNfRlyecTQydhNei35eKT1D1qTm+h1OeONHDny&#10;hz/84SOPPnbRM1AHvDM3Nb4RxCpL5eB6IrFjLnMKN87S4z6/TEr8knOYrxCpHtsjkxIusLaxD5m/&#10;2uPtG5/JnFXhsgYmnclY22xNyZZ+cQrt/syzz7FNQ8O3rExy4dNiibpAntw7BaCgdRj35RyhzX7M&#10;XXjELAERooCZx8hUq/2TqEnmE/CKlOh4NAe1lmsoypWsBF1rLqi1HzcpUZTAKKYdcrWgFPEc3Unp&#10;Wh+iWbWPl3cpFEFoo6mcD3lFKxC4TbbSdvwVfE4m2nUpJwvoQVVrDUMyOQ8zCaMiTDgQPRMOyCYx&#10;/izafyGbg3wvuZCll7rI/kChkKF1JrnJ/QTiecQvf8ERaBJkTqOSGVDHHJChlkk6ZEEoDM0JZU8t&#10;qCPJNO+R4wDTKdJDklZZ5CPCECi6GU5qMcZsQDMbzYp4i6wQHGkUK06PIJsq8KGycnaFDM3hqAXz&#10;RVoyTCYZ7UFzOJgpFxXoIZksXTyFNtm9eV1hyRCf/D7InGSCgZifQZ5WoZoO8oESXteEg7JoivrA&#10;anLgDo1EDuFUQbMueXaQlewwUEvdyWdQxJQF8+WnwDWZMx/VxIVfgYm8ziMS0G4HrT2qHZKCLVBI&#10;JtQUAiRN5lW0QNIgFJqQpkfUkZukJ2fkIp8pruEVBSFQMqR5IGXZbwXJUUGBR4L8EJzm63LfIH+1&#10;UvInc9q5+hofYVUCI7RE//6HO7Q02rZuwjRyQOjIEekPelLAf+NvZ0dpcVF2Ti6heR/5198FJeX7&#10;p+SF5bIFwLANgmxirmfBDBKBW4QRCiHphld6sWdaEQtgwAiP5EK2abDQZbnLKQ+Gdd0vQmtgVlYX&#10;HHyG3Pvghx9+SL+GG5plQhvck+EOeXEftgxiQDRsaioITysiKJfDjvxvBbvI45prWXfpKYwzpCdb&#10;GpjMZRqohTQhAvn3apcBN8VJeh+tiAZGYgEZlIuUBfdwh3c1fReG+OGnH9553z3rdu+55OHnFpuO&#10;Z4RXRglfn6wy3+xyn+wSr5wCx7hUNkH4x2b6RxonYuCeACgDT4AnfBKyjI0YYXFgAdjMgzMUbAKe&#10;Fw/EmywGg+AIBoPtsakM45aB4WAWSsyLpsxS4xzQ5CI7U8r3PSO8M0vs41KvRUS7D0Qe1QkL+qIp&#10;wBqMYxcCoz2iUoCZFCMZBWHHXpKBRwOWduOQSB8TeEQoSIRvSORbH37+4MOPShWqCzNoaKmgMZZf&#10;BKEhQjtruJDfDW1PEKEgHjivDkgzVlZC6nkqSJTGzH0avBz4tdFd/ZfX6dry+ecOzYMmpFWQugy/&#10;GkPUfTQQDQKC9F+aBK0L0ZOPDMXyEaBe5EZrYdTSyAkNg1uE6DiQgY6Tvz2jMUMoZVFrWhqtkcQM&#10;vNp+NYBidNbXVl+4cPGuex/aeuhMQEJeUHoBcAOy5ov4QrPLB4OV0o+u+kVJs7vHpdHRiFQKVmXg&#10;d75GbFHUOvFKCfMx0AFTDVNEWAKdi25FX0Ostj6hnKhF6CiO6yKixEkrm3vvHbp+/XoqDj/VR/7u&#10;h4oMevOpMwrFo1NQHXoEzEHEpKHPqr7kQzI4I1cLjSoyPwjf5BUBNEI94Bv5kK18KhEKUkAEDL8C&#10;smWBJw26RmAEGcJqkQ1VMuwLleCCGqletAEalZB3OC/VhiBojXy0VY13GWPJmXchWGC68Ag1SJqc&#10;XDVpCVo5BwcFhpqC3v/gwwcf++llJ18LL7NbfLYps9DK298r1LR87Sr8WFetWiWbB0MHrYiqUU35&#10;VWnHB21YTiW0diolDxRoQF9QBQUfQSnL25RH0m78kl76lwthpjAZsslKDRURUC+aGUyQ2wXJqCxN&#10;l0e8Synqg3InRASCWjSuamOaZimklFqBAzJRyGsDzqOs5WrEI3VYPjwljeZRvKjhWq583KEi2lUB&#10;bTwigRwu+JAMAVFfmEYdNWmBaXCbZPBKML38MbWvSu/SSWl+4oyMeVDOI/KnynKNFHKh2QvX0ECj&#10;ouKC0uTK8c+DEQGetoHe1vFRLgIjWioNh4jBbzOnJ1SHdlSxJ9/rdrnrt+V2HYVHGvKWV2RNqMic&#10;UJs9qyN9cmfalK706b2Zc3oz5/ZmLujNXNybsawvY0136pq2pEXNybNbMufjGQEY0de89bue/d91&#10;Hfuu4/J3bQ7ftXjc7rHr7bYAXAAR+Ce+V3p7zv2/vgZY8M+8+A/S9OAH8b0Muy/0doNNDH4v/m1x&#10;f1P63/7l9f8MMV1XqfjgF2jDYEuH5XdtdrdbnHrrnXpr3XtrfXo53OQmxv+wzlLWq6EcSNFw3S/Y&#10;Yc/+NaM5rAEYgsgOnPWAt39W+MXTO6ZtmvcZnhFzvnx79JtPzxvxNu4G66Z/Gel6qSo9rDgxcPfS&#10;yZ6XDp7bsXz5pE9wE5g+8k13qyO71s08sXt5a2U8yAILeGz+bK/oa001zs6oMhMqguMzWo3Yihwt&#10;kdRWHF6V4297Ys2loyvbapM6apLaqxK661NqcoIOrJ6IswYhFfys9rlf3QUYsWTG+562B26ke18+&#10;usbX4sjprUtmf/H6riWTFo/5wGR32v74tjPbljbmxpQlBe1cPBFqSRB47fiF3atsj23es2Jskv9l&#10;0IeSJE+CXOIAQvyFg2sn7V81obkwnB0QkW6n4rzPE5zS+eyWWaNeyk/xKM7yWz77I7sLX7M1o7M+&#10;5eS+RThHNJRFVxWEnDu4BjQh0OUcYAS4w+yx766Y9eW4T19Yg2fEdQOMwCEiLcL16M6lh7Yu3Lh4&#10;HDBEgPPZC4c3HNwyv7U8zeny/m0rpzhc3Mt30hevfPjKE+sWfXH6wOK0KLvMWMc5414b/favj2yc&#10;1lBgbsgPq84KJLQE0ENelCMACkErihLcqzMD2ktj28vi3C/vnPrpn5KDLLsrjNM6dFZod1kkfg2E&#10;iuit8eusdOuu9L9dF/afONfze24R5NNUHVRbY0pNcg70voZnhJ+H5giGtVKeEQzIDCyMtAIj/v2Q&#10;lP8fD2D5d4tHvzKmo4MZvhnKGemYGzG6aemi+POMgAyF/KIqGARRSAy7WkmidRhzBdkyQKM2yIFf&#10;FAYDJaM8mpJHDMqPPPLIw488esXbxNSQCSIRyPhi+MLqRXw4LCfMON1js5kyYjYxvDQ5nT4mjdNA&#10;MYwwfWR2a0w6B4JpOwZGMU1hKukUakx69DVOBo3N4Mw5FhLgGiwkzNmVb7z59hNPPIHKRP0PwiXU&#10;y/AyHTBNMP+AYNQAFKK20UNS/GgUNJa0uxSwkH5ZenWhZbAmnbBLexDk9glnYBR3mFPyOkVoASyQ&#10;m/Q0DrQO/CRnJjG0D3jFfBTtiELiRfKBKiEjiAYpaFEh04GszbQt1CT6TM7qKDCKQONiMZPfBMXJ&#10;qCI4H2plCoM8uIEKl6s2kqJQ8uQ+1aRelMgFHIAn/GoGQ+kqSxpaVhpIlbJHccqfkEKZWMg5nFcg&#10;SYZB2XBIAGFaHak6ZE6HgSfkyTV8gO1aZclrUYTRkPhLDsxIZBuUyYX78r2kOtRFa34KhR4ygVSq&#10;A/9JqTmB5kDy3dD8RtZ+PZU1WN7LTBbhGx/elYuprNy0Z/lvqwr8pTnJAs/8hgTyxoerCJGZBHJE&#10;OjJQkwkiUzNjRiLYCIKprHwy1Ta0eic9NeKC0iGbv3xIQHohFLK1Ukf5LJBGDZUEgsO4Cet4yoeW&#10;oHWLWi/XardUStXnXeouhFHdQZN4UvIKchEERr2Y38ssRmI+JNB0UEADbZjqa5OLgDMBPTBKuw8E&#10;bCF6+bVCm1ZK3OFDGg0gcFKu4/AQMmiH/wiMgPN0JU3xBUZQL6Q8uDlFbinkDKmNDfXX83Jg/T0P&#10;PPqHl941FlEZBYARnL9gGM859DEig3UvyyeOaXCNzPZOvumWUogjgH9OhXPidZf4XIL5s0ZiFGJN&#10;qz0auEUQP4Jl8O6TV+8YMnT8+PHUkXb7/7B3H/CaXlW9+K8C6YVQxa5X71+9V7yKil69goqCCCIg&#10;gvQSpHeCIGhoCVJCQk2byUymt9N7731OnV7O9N77TGZC+H+f80sOJ5MQ4Kr3Wng/+/N+nvd597P2&#10;2mutvdfaa629Hx8tQp5jDs0jbPiFFEhNxuJ0C0GSigXJhMSzdVm/TMI+6EaKEAp5EzLVKTATi4vL&#10;bDoWlzWPCv5K0krWkPkEYJaX+ILXOA7JLGxIBfmPB9Nfv/+c3/vRyy/56M2fm11Zv7BtoGTlhjKu&#10;mdEt/BFoIjOidtPWFUPjJd3DXupZ0TLIL2By5qaZU9pYXNR33F3dbIUpc+3uqua59T2zqrrvruzi&#10;LOaDXtQ8jOD+Kkpd212VTeok2a1IlGjvrx/dYkrHi3kNQzOdEbVrd5WPr18+SEGsQnYKIiU6gmrA&#10;lCJdos3evf7idOTx4gRNR5OWTeWw5Owh1eraemVGVDS0LS6tvvq6p1973ZNRMjMACphkDPNwAXfM&#10;D1mRJrDgfrbeJL86k5U6OeOD6KK5x6Nu/ExCENZMu1P9m4MDjCYykHFquojDgvwbbvGo5iTjHB2i&#10;jmtDEiuNxORuxMOY5StJyKjPdoxErfGaSPjkJwGALfGDEtx0kICRFtLlmsmSQUeitOXaiHYfEJik&#10;jtX34YP777jjTs6Ij978leUtQyu6CidC8eaL/nHUbhjfGmeEcbSoZXRuXa8TJYptGl1Dj+qMWD4V&#10;UcB0bil+qPm1HbjJt0XjE6cFVS3eqOW0y7zn+9Nf+frll1/Ob24WjTPiovXYtLWDSnDO2y4Q0LBK&#10;0FuPiDcvUjIgwMmcltMZ47lLxtZMZwTKqKxC8tQyaxlE4XKyXeLDRf9oH02rT0iS5JWketdms8hS&#10;MrnIG8EzKgFJCqrWwc+uH/eTPpMVskk1hmYsN68oxr5M3VrULz31CPHwlOkiGVLTvrCW5ibn5rzh&#10;jW+67Oonf+rWuyp7Vt3b1Ff47Lr6ypsa77539lVXX+VwUEKim9mGiTjZuQAHCOuym2BGOIkZnHPO&#10;dxKs4j6IAytKPHEIuCWZjriS83gHCLlq2kr6SRLH1IyiB5m0x4erWnZHxk+d7ABYZURkt0U8O/EU&#10;qICzHgQZNeK0BTPOCJ/4d9T0V1IU/UR5fcdQP7ULeVxGXgRPOoORG8WdYIA7GSbhe0I1KKCnhjOc&#10;k33mZ1wevFTGmjoQw25wwpokTUAGTElMCRoZ4AkbwMRojTtD/Qjev4IzovPobkHv5nM7a+7fUf6t&#10;HSVnd8w9tu0f9k++efeG1+xZ/YYzQ284u/L154Zfd2Hs9RfGX3th4hUXxl91YewN51b+7em+dxzu&#10;etP+nlcfm3jrycn33nfgo98++9lHOCPmnjsr0+Eb5wpHwPcs3zx37raHlTPf/D6e+u5gz371YdDO&#10;fv3hzojbL27uotYv/vnVHwyZs3ecP3fndLlw7o4HTn3jAS6JE3PuPzr/3IH5p3cvncqMqJp2Rsjk&#10;t9TcNeb9hR//zPv+gifigYNjFw6Mem3E4fXNe1eXrLjzhk+87YX2OPzj2171gVf/GTfEh1735x9/&#10;68u7S2ftXNm0qmX5J9/5Kk6BOz/9/re/7Lkff+/fWFfLDvj0DW/82s0fOLClo7v+LjsvNgyXnT00&#10;smND7UTf3LzL0+adw/wgOwY395d/85Nv//vrX/T833jGnz/n52Z/5UOrB5ZLPTh7YLh+4Recjvn1&#10;G6+//VNvW/zVvzsy2cEH8XfvfPHcr39k3WDJnV98X+3cL3OCvP75v3XTe1/LJVF6+02Lb/tH20aO&#10;b+wfqpn/6Xe/+qb3vu5z73999ewvfuXj7/jGje98zyv/tzwCq/ojW7rOHxw7va3Xwl72wRc+/OrD&#10;G5250CNdwg4IfXcK5vV/9WzIL7rrE9e/6n91N99z7siYXrzlr3/3A299/qkDw2Pdi27+2FtueNvL&#10;brnxnZtHG/kXbFH56z/7zbe84rl9jQvPHFxbtegrr37Rs+3LsIPjUx96/Xvf9CJZEvIjXvH837CP&#10;Y8ea9qGWJW0Vs7960/ulRbzgf/3iu17/Jzs32MrUZz+LxJDeurvsKJGmASvvUr2wb6Ry1qclicgW&#10;ud/PvSvto8Emrwi9cHhiyTf+/h1/9bvOwrQ7w4s2dgxX7p2oPba5eC3rhf0tcUYc31penBax8/t+&#10;ted/PGdE9u8ljS2rMgrGHOfazJiJL0vcfGe+Nk2r5k7mU7oh2Z70qxmfyqFEs2QyF2ee5RS48sqr&#10;bl9aVT+0tqZ/VVXveJ29u0PryvvXVAxYD0zWjmws6yvCaHMbOmTqZh9Hy/im+pVrBbjurWmr6Bkr&#10;c0hE+6Cfy5jFnSvnC6B1F24Ixqv3tBUnMNX3zqvpmlvV4aKsY+T/+6Vf/qmf+qnswsi8H6Pc/K6P&#10;iX4wDrJ1QheisdxRJzGipCPG26KzCXxRGMhCVdCL9KhqWcW5kxRfwLP41GLC70nmVBlZ6CqVE+yi&#10;YBAZlRJ2RnbLRVzQFupldZ2cQ9XA14uEvt0pQhxTL74CNml+egdPYLPhMwHqOAt8qxybjCKMR8B9&#10;vXOd9UwW4VnV+CvbQeNLyjoT2tH9iYonoK1C1i3wh0CWfGp6xLWbmkYf/Yq/n0LVzUSNNJTACyAJ&#10;oVtDxqSO2g5BUCl0UDMpo7R1DOWsAQDJDs+EhdEfJj4gIIXWMTSMyJYKaLDw4utBSWTR98THNAET&#10;mOeQkaylcZOQRKShx3Zk7blANC4YjcLNI1CCjMpZOsaKzSPx7+g15HEwGzS4jdRHyVgw/iKZ2Kdf&#10;OhiOJ8AV/wLeJWSdrOnpmPk0BNU4HTwVx0qi7lmx6GmMoXhwtAth7g/wER9l4JNwugrEJvgk/jNN&#10;/2zkyYEjmgAhFjMCMrnABzY+lAQD/URVd5KaCx+jw3X4G27GgaULKsShY6njWveNxCz2woUM2IzZ&#10;rOJycKA7OUUiU5A72J0c7On8CGAJhq7t3btnaGToAx/5yOOuuPZDn7mlanBtac+oOcRMUgTPm3uW&#10;tDu2ZkOZVe7guhXdYzXDm0r619dN7KwZ3eZiWdeqrHutkSyD5WctaxusGVy9sK61orXrk1/88qWX&#10;X/GGN7xBH0kRSdORHLyP5nqE1D5JwoqXB6FQY9qtg/X+QqjY3B4UZEMitI0pDKyuZV8VdrvOvjk1&#10;EyzN0Ij7Tx1cAEpbc+bM8RPHNZoUbgSBZ3KycDwZFv7K1AQHn2c+879ffuUVt901696K+nurO+6q&#10;aJ1d1X637+qOBY198xudH9y9qKlnXk278HVJU59stWrTe994zcCq2qE1Fd0jy5r7mkbWV3SPLmvt&#10;X9Y2NK+xd7b9ET0TZb0ovL58wLs5N1IKpS09S2ubF9Z1FIcFNPXOKmuwHK3oHi9pHynrGFvS2F83&#10;sL5h5WTT2I7alZsaxybL+8a9ztl6dV5lSzwLhQ9iyk+U/RpcIdCwZaDweo9vtAxuGN3Q0L9aUefe&#10;8malsqmjpLqxor51eWX95Vc/2dujjFbEjJMx8WfkjR+ZJJO6OCCsKvPGRz+z+QLBUc/EmF0V6sTR&#10;bA1mnkxuOQFIXhgJz4o3Hg1Cohohz5kviWZkesdE0FSAg7GMUxDDXwNThXgeyYyankqSS3ydbhr4&#10;iVdbsbgw4rKw8RQN7l8j17DKqhhK5nY9gonuZzMa4HECJkRh1Bu/SQy0jWHv7l333DPn8Zde88lb&#10;7mgY2tCyeocDR5d1jDZNbC+uJ/bWTeyrm9hdMbJ5TnPv7Hrvyt1UPbRuUWvP/Jb2eY0tVV2FF8k4&#10;IjlSJKRClDrMsmNledcIAXB0JW4WQjWVdrSMo7Ch2Xs3vA10UV3jR//pi7ZpvPe97yXwJHx642SW&#10;9zM/qIeqJgczQPJQktQQpW/qyB1ATGt652fCA0lH0uUAT/zZPIOYOZDCtJaNPJgbxwTSGWgGFHZg&#10;AXZnPsymj0hOQLkTsoe2Zqo4iXKchPktT+FRQim+XZtvcT/uwji1Md1FsjKJX2IP5hNszUyrfkIX&#10;+hjbAHyz+Pp1axcsXHjJ5Ve9+g3X942tXdTWX71y9YqO/rlVdY1DI7/5O78rpZTI6ayJRSvoAE99&#10;NF8RHsKc4AFRMW8YHUkRyk4KaBBUUxayuEMUIawX6rjvtceGib4glMf1S00QsgsmqZQIqHUESQqA&#10;RhFTfV2DCfahp0HhQWPBTTgguAuPoEDyU2I5aB2hYhWoRvihjRfZxwexpKnSgHqajRuopxrOatG/&#10;miYtiV4gBc+y0aG55DnGjNFrvfPT8I+aTt5KDKdc2KiLTe7roB7FpwAxzyZBFY+mjSWoxokJK32J&#10;TtcjiMV/rZV4TAjVRaHOxz4zoqZ0Xn3lPJkRkxsbDx/oPba7bWZmxPFdnSd3dpze2Xx2V819O52r&#10;t+TMvruPbr/p0OYPHlj39r2jbzqz8m3nRq4/N/KGs6OvPjv21+fGX3l+4tXnx193fODVx/tff7T/&#10;DUeG33Rqw7vv2/OR+4/9w7fOfe7+M7fcf+a2+09/4/5Td91/8p5vnb79/tNfv3Dyq74fWc6febiz&#10;4Nyt5+770sOKO9/dQXD+nIYeVi6ufN8tM6GdP/vl+09/ZUa57f4zX/r+y4Wzt3yfzov7zn/l/Pmv&#10;ThUXX7lw4av33/+1b1342rdPfeXbJ7/xwPG7vnX4ngsH5963d9mZnStObSs7uqH85GTDqe2Np3c3&#10;nN3beGRLZePyf3z3q59Vedenjm5sP72158SmjlOTnScnvW+i9IbX/9F7/uq5N7/79Z94+2tueMsr&#10;rn/Zcxd87R/2rms9vWNgY+fyT779ZXNufv9tH33Th173J5/5yGtf+5Lf9g7OT7zvFV+68a3Hd/eL&#10;83/knS9y4MLWVbWfuuEVH/zbP7nzlnff+pk3333be9sqvrphoOyWf3jzzTe8+q4vvO9dr3nuH/3W&#10;j738+b/spAbHNOyfbNsyWLa5e/k3/uEtN73n5Te+/cVNi7442jz3U+952fxbP+z1onf/03uW3HHj&#10;l//h+je+5Ldv+vBr3vXqP6yY+09f/+y7vvTxt8CtdtEtH3zdn375I2/8/PtfXX33TZV3ffYTb3/J&#10;6172rI+868W3f+m9Z0+uObq7/9j2bi6Pb9z8jg+86U+W3vkPtn6c2D90fN/QiX0Dtctv+dvX/cG7&#10;rn/ea1/xW69/5bM7m2ePr1zxsQ+9/G9e9qyFc27cv6Pz67e89/3vePEXPvO29739RaP9K75+ywf+&#10;4YOv/OBb/3z2bR/ZOFK9dVXDmv7SV//Fs/7unY7AeOWNH3zVe974pzf+3WvaG2Z/89YPfeCdf7HL&#10;NoqDo7O+/tFPf/wNs7/591/67Nsbq75x7vjEyUPDxw8O7dveuXuy+SuffuMd//S3J3d1nt7TfWp3&#10;V/m9N97wt887vrPD9cHNjecPDp8/NHpm72BzyW0fesvz/+FdL9nWX3podeNg5R1Lv/p3ytqeeef2&#10;dl441H1mT9PJnbVHt1cc31V1Ynf1yT01yqld9Wd2Ns0ojRcfbLmz8cyMcmRv/f59TSsHltSU3VO1&#10;bHFVyYOpEdOZEYlnTG/T+DeaGWEeNFnTZNmvOHWSwHoTsRnZNGoiptLikHbTtW86w5SdFVH89Ob3&#10;HENgrqQ8zMiuE66koUF+9rOffeVVV82vaM5RlAyR4qVr/eO8D/IaHGkphCW9kw/CPo7q4TXFi8p7&#10;RopjzPqKO+Jm0wm9eamemraYinqpk00f7Wu32cdR0tLvOImpNN3Opzz1ac985jOTjwcN32xByFBa&#10;WZFSAxDWO3oFEfSXMojpT08kcyG7M0z9bEEqRI8ogOQXREV5ECi6Ew2pGReUEyuW7k92g7YQRB2P&#10;aDohfRfsfgrJTY+AkwwUpoPlB7lBcN/0ECRROIEs2i4L18RGVPAzpg+xS+6uXkTTxx+RRI9YqFGo&#10;UcBZ8yS/MXmA7sT8ZbIkPzO+/zyYJYpWEvBJ5C2ZMrHdtUtJZ+cqopF+FWI5kZOszRAfAWNPe0qL&#10;DK8kRMRKJldw8Cy60b6J//j2SDZquo6az/pNT+GTLA9E9giU3MnqN8E9kGELMeYIBMLQLFwhg0pZ&#10;4qqAKX4mfYPJFu+PynHGxe5JVojOagJ/47tREwK471k1E5vKOpkx4d8ktuBmYlk4ktSpLBdRJqOG&#10;KGZlGHeYnyonWyfJt7oMAQARRK+Dgy4nRmTZg2WoFI9DuBYmQsy1O6rlVHB4xnTOoM5YUE3XdDPy&#10;ADc3PYUCEAPWT2z1yRIaSadnDM+6iaR6jWhJNdKEGdDj8AQ5AwSG5hA90qjugBO5VSceuqTDABjr&#10;DSYJneVj9BnIGS+QT9CP1E1nRqB2BrILPSU5/k1W9oX7L+w6sOePXviCx1/1xC8vLKkcXl81tMZK&#10;tdjNPnV+gcBszlPMKzzrRzd7dWXj+A4hejlcKzomskASeJe0VUw4vcX7iefVNNoQ9anP33T5lZd7&#10;02EC3Xikg0mbij0Nn+ySIDNZZGYtakrRkey1jmsYyxIwRBAdievQWMhf8TQlqIikPsl59m+SkzGU&#10;RKkQu9k1UGErOQct/g7IQAx/kz1hQnM/Ifp4i572lCc97WlPbWzrXlbbWtIyVNpWHNKZQxkkQUyf&#10;0SB2XZwW0VKc9aCIjaMektb0FeSy287GOuQq3NBTL90UPzfzlw+sXta1rnpgo7+qmrvLquvnljbY&#10;5ZEEhxw/MbfMOyA7Zq+odw1IUlHaRopHuBXQ388H16tTR3goWvSswwg4svm1lbyl1WtTPG67X3n7&#10;UHI3llc3Lq9qKK1p4o94wuXXPvmpT0dJHTevYgehyrDCwbga4+rKetICID/jjDA6fBCTxJI3ooi/&#10;BFUFsufxMCthWIKRHWRYEC+qFi3hzHsqYGV8ClmkGWKmAlxTB4+idqNec6iNWSUnTebw3cxCIGsC&#10;3/1Mgn18WAkUx+2oa1nsxZ8IPWrOJ65AUxM0QgpA0gWS42eRWbN3r20as2bf423ff/+5r5a1O5Ny&#10;k9Oa7G96MCFi/ED1xMHqVXsqJ7bc29k3q6GranBLRf+6+U2d81ta5jbUkxaHQCWNJQOq2NczdVwl&#10;9lHiSXJJfsSSug5uiDnlVbNKym3T+PBnP/eESy+FXqLK8TLkQ4ZNDjkRwIU+IqOJ0dg31lIHcbDM&#10;HDut340OJMILxEEHFE6imTpmM0yMzyLxf7aESSzupHwnno8j6EMAspwmBjAELZsiwQcNPmazJK34&#10;xvosLGMDEAkXsTGynSQdjOS4xuIoaD9JCB6xInA/bogolyRGJeiS1Dzshn+UBVS1EhY7zMu7z+sa&#10;Gpa1DxSndUztsjEZfuhjH3fIF195cIYGlPQ9FIv8k4EcNZJDuOjxbDuNUoZhDnrUIvSS9BfCxnWC&#10;OH6San2Pu59gZ89vTv1IhCb5RJgSdzxtkoCHhuKeSIJqEjHih43GRB/1dR+EZH4lNILRxoXhiUSJ&#10;oKigWnxJSXghBrEoIEBNA26U6ZcdKDGc8Ag+HvftOgdsowCmZ7cphGOnQQOhtK6/0NBxMMmDnzqI&#10;nqiHDigZZ03smYRDEgvMTkbPwkrrlCOUQnyM9v3IdcX3dEY4wJIzYvOGxkOcEXse5ow4tVP2uHcB&#10;WPw45L/s9L6FJ/fffnznLScmP3Ni3UcPj7zn1Oh7T4+/69T49cdHX3N87K9Pjr/x9MT1yrHhN5wc&#10;e/Op1e88te79923/6PmDN54//pkLZ75435nbZ5Zvnbr9gZPftXBPnCvcDf+H5fzZWx849bDy2KAu&#10;nLm4/kWPP/bP+09/v3jed99tKcEn1+fPfeWBU19/4OQd3zo++8KhuRcOLbywv/TcnrJT2yrObG84&#10;v7vz7L7W43tqi7K39vj++hX33PC+v3nOe/7692/92OsPrW85Odlxfm/7ZP/CF/32TzzvV5/xjpf+&#10;0fUv+7M3v/wFL/rf/0MYf+uq6lN7+9f3LHvDC575+hf86t/+5W+94rm/+J43/fEr//xX7Wv4mxf/&#10;2off/sJzh0c3jVV+9N1/Yd/B2SNjE33LvvmFd3/u469z7MJ73/w8C/7J8SonMtzwjj//4o1veuvf&#10;/J4TIjkvnBl55y3vc4DluV0D3q9592ff6ZhGOzWuf/GzbnjDn3zib/+8Y/lXjm/q+NyHXsVtobkX&#10;/+F/tXfjBb/303/1gl+RxQD+0T0DjaW3vfNVv//pd730Q6/7o0W33XD3Te/84Jv/9LZb3n3DB1/6&#10;iY+9atVY2YE9PQ7CPLl3AA5f+uSbP/6+l77j+ud95cvv2bS+7uypVcePjt36pXe97fo//uD7/mKg&#10;d+H6NdXvf8+L3vLG57i5f2/f0UNDar76lb/tX983fuI1733nCz/+wZf/3bteDJ+v3PQ2Rz/sWNcw&#10;0DxHMsXdt35QMsVnP/aandvat2xq/Mot73n3O16wb3f3np2dHrzpU2+qq/5adcVtdVVf6+uef3Bf&#10;Abz4d3vbFz75N3d/5Z0ceXJJdm+qvunvX/7GVzzTteNX9m+tP31wcM/GFqdavOkVz37Vi5450HSP&#10;LIkj61uXff1j7UtvLb/7xrplnz1zoPvk3vYDW+pP7+88fbD52N7a6XJyV5ERM6M0P/ZbNo4daDh8&#10;qG14cBlnRPniBZUrirMIZm7TYFqYebL7+9/oNo2EdxgitE6Of5uZg5qceXO6idi8T6VlOa1LiWSa&#10;fM2nUUKUokkzC1fzrNmW4jRZ0x+e+pVf+ZWrr7nm9oXlohzMC2Ylg9JZ68Uh51NuCN9xTDBVc+Y2&#10;N4SIluOsipveBNbS68R7J8y5lszJGSGtOvtLc/JZtVhcz/iK5sK4EWnhjPjxn/jJv/7rvzbFJzyV&#10;aCptQdMkCTbWmArx9+tXfPPT3vRsNTTpU3IsDNxVM2Yc5UqB0RkgZ71K/cQooaWSlKhFKirr7eQm&#10;ZBnvwcROfcMHrZKc6ZouzJot+QhUUQwUiGW1ltzIREGzgtWRHJdI+WUVndQPyEv2wzuo6pGeJk6e&#10;s82SOe+RhBfi2kjagjsxxfyMv0kTOSzAhb6AH1OV2GSTKgiw9YmdpDukH/wsbEBOTD4x8Pi5APGX&#10;B6N62VIa0q9EaCEJMsyj6SHDAMIgGjq5OUnSiRMEEGTHhSSy6iliAs4Gwk0UiD0Ry8Z1gkVk27Pa&#10;QtVYh1pJditpT0qkzjJQ8BHaWbB50CO6H8rHecE+yJoZZIgFt4TuscMQ0ATi5OyMrLeNI8YTysTd&#10;wyLJ4ke7oMEEc7UeN5YOIil7JRn7sNVQPBqA+5k4KnzcjMspEe/YRhBTE2GBzU4TOOOd5lIHiZIi&#10;FKMNNGgzE7OdJ74YbMoR35B37UNOkuOgR/kkopuEl3j30CGnoOmI1jUXD0VCWMC6iXH4pTkdhBXW&#10;xy5MBpZpJMmuybjBlFhs+ovRiXBipVaIh0eyrIpLRd89nhM9iJ+L4yeOb96x5Wd/6b/9+C/99/K+&#10;0erRDaYX04hiSinWzyNrZzojHHPgJZQOOMiGMs4Ii6Uco2ulZJ4pH1hj7b2grlnPb/7yF7zL+Itf&#10;/CLZjsNFryFgWtBBZEd8H73Q8XjHEgVlgmft6kIF9rqn0hcdIZm6ac2DVjqe7AkczBYbjEgWQzyJ&#10;WKDRvPgg7jBk8ThoCIhl6sflhzgwgVUomfUP5pKijGuIPeNpT/3Jn/zJ9p7BUkdUdo6WtA4VhzI0&#10;F284yvs7O8cnXfMgcBmUSypZudaShj/iwXT9vgmzsQMIc8qGEyXRiuO4cEB3DJb1r3rQGdE9VlLb&#10;urSkYt7U65NoB/vyrEvlOMSzfE9JA9+HUDk/AuLzZef00IdWql01PWMK1hTnibYPFW+AfjRnBH5N&#10;L30Lr0dVQ2Vj+4qp5AjOiGf8xE8liyp+urgOs9kSVePsMxUgKUJZOxli8VMYqgiOTe4bINhEmRJC&#10;ZLfscU0ecAF/MR2nknZHpLWF73F/xBnhX5TPFB2HgjpqGh3u5IiHxAZg4lq7BFu0VhNGjVEQzzXE&#10;9MW/kI9nPMfoJMvJN+EB2WhyQZaSNAdCckN8Z0UX36s+6pQHPaIjhTwXtfcsW77ikiuv+/RtdzeP&#10;TDZP7FrSNmaP5EXOiNq12xf2Ds1t6bvIGVHdPYoXcUYUx1FXtcUZQVridSJpuXCneWhN4+BwaWvH&#10;PNs0HnJGZNmpp9n+kFi32SBREKTIVICDWSWiXvalqh8CJsvDBXZ4JHkugARadqrmrAcM8pfp0QwW&#10;jYO8ca8jF2KQgdhFiE/1u4NiyGui9k0qYAsZCOOyfxMCYTWZ8GMzgEkjkLrpSTL2VWLgEI6Kxyx6&#10;AQvidfJ4OE5WDWd4RvvH8+5fSE4fd0U+dcqDoEHpbW97m5eSfOmWL9esXM0SY2755of9+l2zn/zk&#10;J//xH/8x4iCLRpNRSIo8a65Iup9v8GMTaiuaQi8SXdAjhNIKfPybOT8BBn2MGQNmdlW4QDTTDgxx&#10;DSWjRHQczIReyCE5p3nBwSmdyrKfconSBMognVbB+ojXkEF2kBEkk6dH8BQCkR8jTrV4r/QXqqrB&#10;wUXCGAgLHx/XSZJyJ8lHpl9DI68S8xOSfmKrsWaadROobN+Ag14k7UKPQADc40lJNkg9jrbuIIUH&#10;k6XrQb0DEx1INZoDDg3j1HQdHfHIpcW/pDNi79KTe+89u3f2/bu/eX7LF0+vvfH4+MeOj99wbPy9&#10;h8feenjM8RDvPD7xXuXUmg+c3fDh85P/8K1dn/v2kVvPH73lzPFbzp75xukz984s952698LJ71rO&#10;n7rn4fsmZh7o8H1cn77zwsPLY0O77xH1L3r8sX+eP/19oDR1IMXpk98sijd3TP08c+r2qTu3Xzg5&#10;+8LJeeePLz57aNnZQ2VnD1ad2lt1bEfNCQvR3X2n9ncd3teoHDnQfOJw+5E9rSNt8+d95cNf+eT1&#10;Ex0Lz+wZOLq9Yf3Agpf/0S++/I/++9te8cev/rPnvuZFf/j83/2l97/lhdtW15zcN7Brdf0tn3jj&#10;F//+9R756mfeapPFXV9+v9X4e9/0vFm3ffDE3oE9G5t7Gu624L/v2MS3Tq+zB8FpCw5isCXBkZaH&#10;d3T3Nd9z08dewxPx/uv/dM3AcudWHt3ZI5PC93Hvp3RuRefCz3/0tde//Nkvfe4vvPElz7rz8+9x&#10;/9jWrqV3foLvg//i8//whuVzPvXlT13Po/Hx9750wR1/n0Y/dP0L3veGP/bgJ971EqdRLp/7qWOH&#10;V1r2/92HX77g3k9u3dh4aHsXHC4cX7V1XUNzxdfu+NqHvnbb+5zRyCNw39m1B/f193TeK7vHz62b&#10;m77x1Q9Ult96+OAgZ4Hir9f+ze+86hW/yUNx/Zuey23RVnfHQMscDhHJHdVLvqAjZw+OHN3V6xgI&#10;3pbOujv37uwaHy3lvHjrm//w+JHhY0eG77r9I6942a+//tX/65V/9aw3vPb3gFo4r0DSv0cP9N97&#10;+/vvvu0dvA/3He23veUdb/idt732t4odLnvaTuxtP7m313kcL3/+r7zkj/+bRJJT+4buP7b6zL6V&#10;C7/+0SW3f3zWl95bV/5PR/a2KXu21R8/2HXqoHNkG6eLfVI/kDPixMGm48e6JkZKa8vn/Ht1RvCq&#10;Juk0QcWLPrRIplEKLPnSZvCcO2ASpBvMp3R2ltyZ9CmDLOcoUQognm9q4H/+z/8pM4LVYnM1Q5OV&#10;ydTwFvo59e0SHPL2tTgjXEwH1uROV61cTUcyba0TrBbkUTtUggMib+UoApj9xT5Vzoh7a9uLl25M&#10;Re2K2Fpt5xOecMnrXve6JKnmeKQYcPDJOtMsn2A+/UrZsDmoW72mLZIumGhwwgi+qYoEOmgvWoFG&#10;odjQJHuwqZ9klNA67qiTjFDf2sryG4QcX0Qt5RwHYDUXpwA9F/uPkaFCDoxQJ9FLFwkgxEdAhyWE&#10;An5yaFXTBR3MfkK4ARLvhhZxLWnG08E9eg7YREqRiPIGHyY0LrJAzFNZbcZOUlOdxMmzlo7znnUV&#10;j0NygbLUgTzyQgm05PCztt1HJT8TVI/rROvxlbhGKADjOPB4QnM67vF4jpKoyXBRh/0XL4OacEPz&#10;uAbiEdOQLuAXJuodgAmwxIZIxmOMjJinIQszhS7XTTRMcEYffXSQtOug8EhynwDXOuAAQg9HtBvn&#10;iG5qS6NZHGoIqBj07ntEv/AuPq94ZHQNBOgBqxqa5CfTJCt/MBkf+qXXGOeTyH+yi6eSbzfGQEwq&#10;TTxEyebVHIs8WS3pESKrD1oSc3zi60k+RTZcJHqThRDjLCFcoJIrAb6/2HDJm80QiLh6PH6KuA/c&#10;0R3iqvWkjuuCsaDLAIKjdRfJ5sgFzOOSi/2KX1kQJp3EhxEPkyT1YJZHkDeJG/Fe4VS23WZSCsDC&#10;ZdZY/9kv3HT5tVc/7y9fvqStb05DscPLlMIHOnWoQcdDmzWKswzMNotaBr2NclnHKvveRX3vre2z&#10;akrYtlgh13Xd21icv7i4sa20qfHv/vHjl1x6yec///nklcAHhnjhenqZgek+8WmGC0hhbCKjBQZ6&#10;6ohM5ti7+iu5V9+TKkwm/YvamK5f6vgQuYS7EYqQJ3NbNdDMDDnpjUggSF7uk0VRHkyyjKeSlIQ1&#10;caj7l/gZC0+57ok/93M/V9fcvqCsflFdz8KaTsvFwinQNuS9y8l34JXI4t9i0s5zzgje5OLdGas2&#10;NQyuMc/HGVGcOjy2sW5sPV+PSb54JXP/qtK+TXU2XwytK61rXVFRPaekHm35FJIHIffB40lFoTWk&#10;9PvWlryGnAqRpaw7qmndhUfUwRplcWOPVji1oVS8UbJrZfGqyM5hOzvyTo2SmubKhrbali4HWNqm&#10;8ezf+b24CZIWgebkJ1nchCpSHY2QbJQszn0n1S6O6QwcM4mnUBWzyCcJx2hymPyI+NfATzgUwKRC&#10;4IgJPNO1wQWg5uK0JQz+0hyAWXMa6SDHMSqIHTlPQlyRuTR1GjHcjDvS6MFIEThJc8j63IjwCPyT&#10;NhjnKVBJLMrijYqBDyCJ0uuCO40N9Z1trZ///BecGfH3N91W7y0zA5scIF0c2CSTaGxH9dj+ZEaU&#10;j21a0DNop0ZF32aZEaW9I8t7ehY0N8X1UPga+iZcy5KQ/8KRRH3bQUOc8BGj86ZYr/bkifAqjRwb&#10;8YFPffaSSy/Vhawtibq5KxH1XCRCkBMTrAx9kNdsGS0fd7M5TbVsQMgOFJRxE3fMeIYnOqAbVvoX&#10;BFxIEgpKxl+DJsiFSr4zKl0nF8x8GHcwRmczCIAeNzw97kGYZ7IiAxr1VwiOQeBgeqwvNSGZUAfO&#10;ZqgayEl6CtMzK4IAK3zP7iEt6gVQMNFlP6Pj8le0qq1bV1xxxUte+rKmiY1ejl68xKRrZfFGm/au&#10;n/3Zn/2FX/gFOhpuKidfAALuoIbJAQ1z+ia6GTIIm9QJXYaz+kQLKXQ2k3y8pbBVP/lZ5DyWRiQW&#10;VmqilZ+a0HddBi0OjtANhGQAMUf1C5DYYICTcwoFlz0CPVRyH6gEQoJSmOV+shU8S6STqpBBjebu&#10;u+kiIYTcwVyPIzKwLsAEIfEekMHM4wDGqsSgBHhUACdpFBoijdCLJ8gsTYvpFDgGVDzywGpLi2RV&#10;TUNbzWwCSs5asqhiTmQK8mD2JSVFIsfZ+JC32DkachGjpXTF0ukDLCc3Nh0+0GP5NHObxsWZEQL1&#10;e8rP7V7xrV2LvrXl7jNrbj265ouHJj57YOzj+8c/vH/iffvHPrp/7O+VXUM3HF37ybPbvnxu9zfO&#10;H7r71NG7jh6789Dx2QdPLFMOnVx+9HSpcuz48uNHlyknj3n/5cXl1LElJ4/OV04fX3D25CIlP08d&#10;e/Bnbk6XMycWTlfwiHLyxMNKbk6XMycefBZAD544Ov/4saJ46vSpRd9/OXF8gadOHCvwnFlOTWH7&#10;aMX7QVMe7M7pYwu8dvTUiWWnTpSdPFp97GDdsQNNh/fWHdxdd3BXy8GdXQd39O/d1b1nX8eBQ92H&#10;Dvdu2Va/Z1fb4d29B7Z37tvarsLRvX2H9zYf2t2ydqRk03j9llXep121prd57UD9+pVVp/cPHtvT&#10;c/bo2K7NLVvX1R3d239kdy/vg2KR73AHTgeuB+c+Wpa7KJwLu/tkIihuWqW7c3BrR/G9rdMRDId2&#10;9vireOnGVB2Vj+8bOLyr92SxbaFjZdeCNcOlk2tqzxwZPXVo5ZE9vdvW1Xvq5P4hr8M8vX/ovuOr&#10;Th8clk/hPRdgurl6cPkmiZJdC4Z7Fo0PLDuwqzt+hJ3b2vbv6Tm0rzidAW6Qcbjm+SNjB3b37Nre&#10;LmHh4N4+uQm+Dx8YOHJw6MDeXmXvri43Peji0P5+HoqervndHXMnNzZMjJaOrlyOaM7F2Lq6dmX7&#10;PGBP7RuExj5HC/Yv27Gh6eSBlXt2dHJqcHa0Nt0FCJiH9g8M9i1aNP/TfBCLF3ymvORLQB05OFg0&#10;AcOdLdvWlR/f1+HIT9kQA213bBhdcuZQz0lvJNnfeWy3rIeBse7FXBKnDwwXdNjRpWxb39DdNKu1&#10;7vbtO+vP3jey/2D7oSNdh452HdvbdXRXx3Q5vqPVcSHK6e0tU16JizMjvHfjxLYqJRkTMiOOHe1c&#10;M1HRWD2/ernNGkXIcOaHdjB5JkPwsfdo+Pf/zQGWj+2MMCHGMIp1la3ySS5l5pro44w3V5pDTY5x&#10;gWcrrBmWLkwoiZXz2te+9kcf97hPfvnObO6NQe94Mxs05jV1FRuPp17wxstgVUAjsmV9e105T4Q8&#10;WysEfwmm5aRuJq/CPeH+9Ks9FzYWbyxnjMq5YMgKsj3+8U/w9q+s3EzZupPEBzosVqapPHooLhVo&#10;J2kw66I4IxhwNJynKP6EhakEfDW/xwuQrR/JyYw9BHJ2RmRPQV6ygoxsozgdkuyXxXzW7WwdNSHj&#10;2r/+Ym1Mr+hi69DWgMfKhENSCWBIB8dNgBHMApyCLVOJ0k1l65AcjZ51adYw+Ym/8eVTonrtpsU2&#10;FcjI8PGsOlRmFCrKUKg5KiKoJnYR1gOioewrAS3rnOwgUEHvkvfIJaGOb8TBEX0EH6hYBoQKqrF6&#10;tRLrLekD6gOYbM8k01LhOogC7KrslU2EXOvaZeXEpwNVKhzFgr9OJRKIwqikC6Q63PchvewhrUMs&#10;j2uajeU6oTbdSS5JEj0SeVPNT6TTR3hmaacjECMeSWTVrobcR3OdIgyA6Lj6OgV5EKCUyBsI/rWc&#10;Rjf0cZ1waLJP1UEcKCVRPKE8FdBTQ1ACKn6ERDIT/U5IDSi9Rg02CsJCIBYzCKRLuxBDgazKsqZN&#10;NnK2OusFUdeRrLeTR5qwVbwbbOsssQDRFoZmbzb46kMpEUjQfJJA5CL+oGIbxZS5HJdZ6hD72Oih&#10;LVppCM66mYSRhNQMAT0FIanayT+PZwptYQu3QpA62l/yV395+XXXfvHuOZUD45XD6zg0TT7mlhxg&#10;ySKPr9P11KYDZw1sd3pi5VQW+pKWYm1sdd06XBxA0DWxpXH11gXNvXMq6+aXlf2v5/xvzghNGzsI&#10;Du2kpWCiT6KXcI67DWIGI5lJTA+hMAuV9Ih4+CZdejTtoERn1CPJBJso4otr8uACZFKBLMamnuIs&#10;juOdjkcUswTFdw/61zhNVkX8VnAQcvQ97SIkPziCC5wRdo9X1jXNK61bWNs1t6JVWkTeRsEZwedb&#10;+Ahq2t3hCJ61on52dcudFY3cOsqitr5lTUWOvZW/lARvTGgYLtai2VVn9q4f21Q+MFnSuWo5pVDb&#10;UlHbuLimnXaIc6FleL1dGHl3kseLxIqG4qXO3B8ucMHy1Tq2OG6gsRcvpGm4aRcGzcITQcVUev3H&#10;6PqmVZt9a66sZzSukzg1Cp94favMCAdYltQ0XX7NU378J34K3TKZZJVOYAwuzEJh4pfMo4TEE8x0&#10;32xg+CC1azcxGiOwI37q5Lsl6EoqcCc7wD0VV6NHIgNRLv5KdjcEPGtYYToZIA/hqZGbpXXiAXEB&#10;myKIN/nB32gfkM1LSeOCHmjZqKhRz2qLMMAqazb1IZwNVkY3PNUxpWeqIYQgZGrSI+0CNTm5ecO6&#10;NTfddPMVVz/5Hz7/9bbxbU0TO71a2wHSj+qMmN3g1NKRhc0ODemY29h4T11NchixgyxhItZgHFYm&#10;IyZsjVcCvxZWty6orlMW1zU6wPKN737f1VdfrY+huVGGSkk7QoEkVZkEskJGBLNZ5pkcbZBTb5L1&#10;oEJOiQpbc05NNvExBlTL63vMKm4Cko0b4MTTlwkHxZKwFmcE0pmdkrmAHSrEzZ0kFGRMjoOJAiPg&#10;HN+QQedxHYEn/LMzInzRFxUSTckK3M+cPUSicF9z2ShhNoBtOu6pYIhf6UIc7rqG6QQG8F/8xV/8&#10;8Z/8qWobNJp7THoSUQWHGto6XvjCF0qauOuuu5IRAEJ2JGWuRkBgUSbBeWShGc23eqQvKACfiJZn&#10;IWzsuGNaI8N+kudsIMouJE9FTfgXQI/Hr528D2TR02RiGhfQ1pYld9zf2VPsPt6hHoKA7ymMiwHj&#10;cSM6pzX5F5DsVVFZhWQ5oYMKGY9J5gUkOSC6lkE67StPSloyQaCdhERcy2DEbh03x0ZV+eZNTh0V&#10;oOo7mhQ3VcjxW35iUKzl6I7oweSiQgC54qLSNKrqURK1krianUQ/kDOip2PJhrW1+/d0HH7opZ5x&#10;SVzsjNhdeWpX07kdtfdvL/v2lsX3b7r31OTsYxu/eWTDl49v+eLxrTcfn/zy8cnblDPbv3H/vlkP&#10;HFn4raNL7zu25MSxRYeOL9x/YumBU3XKwdP1R841KUdP1h87XqccOlz1yHL0SMWZo2XKueMV509W&#10;Kfl59lh5fl5U7jtRmQqnDpecOLTi+OEVh44+rLg5s6gZCAC6Pnm87NjJopw4XXHqbNX3X46fKvfU&#10;8RNlF8E/PYXM9ywPYnuoZP+Bkn0HvDOldtfOhl07Wvbuady3t3XfHuvqwX27RnftHti2p2vXgb4D&#10;x1buPti/Z3/v7h0dxSLZIvzQ0IljI97mePxo7/693ccOT5w4sv70vs1n902e3rvm6I6BMweGDk0t&#10;y5UDe/uOHVl55EDhRIgfwTp/+vvw9i6L85SDWzqU6Z/xBZzcN6h+4cVIha1FsYzfv6t7x7Y2DgL4&#10;WLcXvoBiAd/PI2DFrjnnSnA9gK8+CAWQPf1FbsWOnrNe/8nhsq9v7+7ufXt6ZDTokWc9yB8Bwr5d&#10;XR6Ere/C8QHnff2HpgpfAIcFr4Tievf2DmRRcmfmBVAqSHkAmetEXwo/y84eOAAY3IoEkO1dckBA&#10;1q7Hi9Z3d2+bbA5k19m1UfR0fz8PiIv9jlbZ33lkV4vhc/pAl1SIPZtr+PW8EtV3kR+xu3D0eOdI&#10;8ZqPfUPH9vYfOjBV9vfv3tmxf1/Pjv3Ne490bN/fvOdIh4JZ3rQ6XY5u+c/tjJhej5kWTW2+zcXm&#10;ZR/WVbIfEzE2J9JzpkjTOg1nTsw6IXmJ7id+TulSG5lVX/Oa13AN3Pz1OQJT8mmLnb1tg86hzIkP&#10;IpO8DMKSxUkQjZ2+mY9iWbZjOH4sTgfpD8ttV25fubR95bIOadVjS9sHynuHqwfGFjZ1Kgvq28va&#10;GMo2oPbMr2r+x1u++V/+y49cf/31FAMtSFtQh8kz5JjIwjvxE+rBRU4ziqc8EVffWU2541tnmQ6u&#10;Y5nlqRgZ+ptd2XnLIFWRbaLUEluBocnaowXpD5igp+uskVy449/EhOlUSjdr2qwWPE4hUfDwpH1h&#10;GIeCaskiTqwmNm7CDmhOP8X9gSPZsU+5JngeLwMO6kWyBHP4kw5qFMtgAgjtmHwQPzkOdES0Nlad&#10;/rLSgCIekEdJiKmc1a/W9YtWplAB13eY0OXTKSHR5W7qrKdiKOiCmkk39cEFTaOhdmPuJ6RA9ars&#10;LzTRFjNI0/EXaMJNTYcRsU7U1C7EEpZxM+tYOCMLQw0pyAO2JgaSMDUOapc8x22kLzDJCj+hFTgk&#10;BpV1S/xKfibHIc4XjxdvdK+sjB8Ey+CZeFRMSa2wpYRQksFBljSNsIlXQzKBl4S7NYfjehHk4wPS&#10;0xjcyZrxVDxZsXsAZy25SNYr/MkVZMBMaMgjeBHPjkazWTcuIa1oSy98a8VUkJRm31pPrDj+l+n9&#10;yQlwkcNY7fEsABhrOBlJ8X+hoZ9Ji42XMIsENxPVMaZQA4OQ1P0YbXHHJJyV0KLW4yTNIzNDQ4FD&#10;hgHRF1OWn6RFExOrJn73D37/qic9eWFtc+3KdZVDG8p7Rh2Lu6JjaGlrvyNyy3snKgfWlPSOL+0Z&#10;LbPpYHhjgzDvULFZQ37EktbRpV4J2T3a4CDevonW0U1VwxtWdI/MraxbUV/3nD/5I9s09Jo4ETak&#10;xmV4ZmWbfTHmmfgZXSehCf2nk7rTwaThkF7DLS7RyLkeFUHpxsbs83dfNbxQJyHTBPTwFA5adDPV&#10;pqOU/k2CDNqqgIwqaJEAGAuJ/Ge8+NeAuu66a5/0lCc3tHeVN3ZXto/YptG4ct2Sxp4lTT2+q3vG&#10;ZBkIaMt3m3oRY/fS1l5T8aKmziUt3Wbm8t6RFZ1DzgZa0blyXn3nrKrmO8obvlFSK+XE3rrl3r/Q&#10;s3Z+Xa/jG8qauhwnuXxq8ws3h6MiLEq5JKxIuX7oC+tSqRCWphriaxAz1+6cygblnor6eTXN91Y3&#10;zS3ng2i+t6JxYXXLguqWRQ1dnN2cTZZYnNpVA6uaHRHiIOTOlZBf0TpQ0bmytLWvtKFj7uKyy698&#10;0s/8zM9l/kelpJD4RkwEjz8ijshsnPEX2Sb2meWMYtV84oD2b5xBHjTY1c9ZNp7NuIv7NV4qM7DH&#10;eR6Tgm6WUEHN5LFjkKYT3nQffJOGpwi/OhjnL2irrAkIuJO1k3/9pSaOJ00j+7M04eMnAYOkm/6F&#10;jJ8E0lxkIEOPf8q0nM0dpmvdTC6AarrT2tI6uXHyC1/48mVXXvehGz93b1XLPD4g6Qx1XZW9Ew3D&#10;3pm1tWZkp5fRlA2uWdDeN7+pt2F464r2kbm1rfdU18+rb0J/ZWlTL1mqG1gtO4bXKXugOJ6kQpS0&#10;OIWEb0JaBGvBkZZ18yprOCOWNjRf/6GPPOWpT9UFiBkyho9pJJGA+Eqy6dKoSTJRsT9rytUSv20U&#10;KP6arEwv5iJ8jO7DsuSt+Jn1XsLOecluIhmGIeJntZ/dHMkrQZ9so8jxExEewyquDa0n4QVrVNMQ&#10;UmNNdsQgKZhExYNxkcNcW9GeRMJgNJtlE43hDH+VQfNvchWTX5bkGnN+pv1s6iEJdAFhSBZM/N1Y&#10;TGzsY73siitvmV9aNVQcf1O1coNX3qyoa/nUzV+44sprPvzhG9DWTgIE0Quki+8bqvGv6alWIBbn&#10;tUYjVPA0F7kJVUSD/3SCT1L/YiJGIDEiiibLbNIeH5xxoV10UCHDCjTfRBEQophklkSJYkrF1vIx&#10;9yZ3IEdlQwDCQHnKX4Ajlx7FeEMH8GOQZEgiFMRQNT76xH7QXDWtxOdluIUXfsYfkSCTv+CPceDo&#10;V6YInYr5oV2iErsRHTJdJ/vSz2hnnEVYvCN1SKrduKtIRXJMdEfXAAy1iTEFF2dEfGfgY8EjMyNK&#10;ViytKp9fXT6nq3XRxtU1+7a3Ht/Venxni+8TU+XkrtZT1lS7Gk7trjm1p/LU7trTO1vO7mw8v73m&#10;/m0V9+8ou7Bz2bntC89un3th99wLe2ad2b3g1O6FyuHJ2Ue2zDm0dd6eyblbN969bdvcbbvnT+5e&#10;tG7rUmX9tmUbd6xQ1m1Zvm5ymbJh6wpl45YVm2aUycllWzYuVLZtXrxjy1Jl26ZFRXnoZ25+p0wu&#10;SYXtk0t2TC7dtmXppq2LZxYPbp8q/p0qS7ZPLlbc99Tk5KKNW4qyaduSye1LN29fsnHHwg07Fny3&#10;snH7gk3birJhyzxl0+S8AE/rBQJTYL93UW3z4q2TSzbvKN28o2Lz9uqNW2o3TjZs3KI0bZxsW7+p&#10;c/3GntUb28c28KW3rlYmW8c3NGza0rR+c8O6TXUbJhs3b2vetK122+4Wj2ze2rFlW++Wjd27t/Tv&#10;2tq9ZUPDlg01EnPXbapZs7F6vXdebWvctKV+68Y6ZcuG2uJ7Y92mdVXbNtVP+rmpXnH9YNncsH2q&#10;uLljsnH3tpbd21td+NezyuT6mk1rqwAEf/WGqrWbqie3Q6xm3YZqZcOmmo2ba9evq9q5qWHr+tqd&#10;mxuVHZsadm5p2gbspNK4a1vz+g0Qq9u8vXHjlnoQVq+r2Lypbstk/Yb1VevWVmzcULN9Y/3k2uod&#10;G+u3rK3evLpyEsIba5Wtkw1Fzc31mzbWbN5Uq2yZbFA2TdYrm7c0bPbtenPdBn9tbVT8nNxQs21D&#10;7a7NjVvX1awfL920qgLMzWuqfK8fK920plK7ykb4FxfVGtq2pRHwXTtblZ07WnZsb3axbWuTm1sn&#10;67asL9uxqWr7pqot68u3bajYNVmzf0fjvu0NB3Y1K4d2dxzYWZTdW5q1Nbmxfu3GBmXDZNOGLc2Y&#10;uGFX7cbddb7X7axWdm5usntF4cFRDk82n9zapHzfmRF1x462rV1V1lQ7r3rFwuqyh97t+VB2hFnL&#10;1PrvIzPCFEa1xKD3zWqP25vVkpQwU6pZ22xI99BP1LBp1FSYeHJWKabg3DSNmkNpGgsq/Xf953/+&#10;5497/OM/85VZ2esrmMbcZP1LcMhZcTJpcxiEt2nYmsFJwRkh3ddYzIlonBFLO8aXtk8oy9onvO/N&#10;4dvsEoWZsqypddaKMmdc1fYNMlncufHWr/7Ij/yIbRpJ5sQJkz6FBMPkO8Atm7R90yu0FPVDpdEu&#10;SVhIEoEL07ouowPLzM+Y/i6SEpkDsZK4SHlYfmRRSvcz5qwAk9hPXamQtPl40OFDOUEsPo7YMVpM&#10;AqebyW+P34SqVjkJ+XHVJzEhaflJ7GcNZI999CKAlCtDAe9ytIdPElNVY9y4T/OBqcXYYdSkvrA2&#10;8DT+hazzY1tn/ZkQvQsNQYyyh1KUKMjJGUFAfyU52UdzKJyEgmm7gS0CB0gmS4K0JIiRhX22D2RJ&#10;j2IwgS3Kg+BaNWhAIEv3hFwgkBiLbqrpWTgzaNzJd1awamZ5Dw5mJZyYaEnONtc6RsSyDBn9CzIj&#10;gMyAo3XIJ1KalTmJyloOa3SfAPjXz/h3fNzHbighZp6Kb8KdpNrGuaN3uoPaRAUvEtWM3yE52DBP&#10;Vkh2rESSk4YNeTh7Cvs8btBNZyMnOQLauJnIPH6FPjk0iwxkrxaY5EoF/+JONltN50+ZExIS1Jb6&#10;YJoHjP0cjpCwlZ+pH+eCa0PMT/Uz9Eig0ZSlVCzypBdN548FJV3WtRwJEaa76SLh6Jhu4Exnpaat&#10;mXmqxia7PILkX9KCuV3dPZdecc2vPfsPHHAwv37gm2Vdc8qaE703NXGVVnWvqR7YvLR79YrRycVj&#10;m8smtkmLWNG1RmbEis7Vi1pGimNrmru5R01chcO0c3hWTes9FbWVba3P+NmfevwTHp/d/jGvE+7D&#10;uNiguo87rvVFNVjpQjy8GX1sX8KT/FvmLF4kkce/ZDjs8BcIZpK453zrI5GIHZ9dGIB7MPs1UCzL&#10;UcITCQQ5QxJAZCdmWRj4N15XAONvuvapT7z8iVc3d/eVeXdpw+Dium4TsqnYRM2JzI8TunEZ8Edw&#10;RpS3d8ulX97UWtM70D6+unR4YvHQGKNj6fDE/L6VS/qKgznsmzCxI6NtejU94xaf86tarUIpBY4G&#10;oETC55Y3yXRoGFjtpwtJEBqSjZKVavG+55Z+fpB5TQ1zGmrnNTfMb21a2tVe1dNX3t7lnQuL65uW&#10;1DfNq222B6fI1KgunCBKcuukwNiD4+L2lpV3Nw8ubRm4a87Sa6540h8+5w+zuR39E+Ke9jaiYdb5&#10;aOuDoWhrniHGbhJLg5o8G/sGb9axaIgXHAeuTVbE1cV0bNOsQoYTJ9eo6cjE6DuKAAsSiQXEI5CJ&#10;jxUHMSs70j0OuOnRd3YQxHuYfHKsNDPHlwqU1uHm8WSNZbVsdOhC0rsy95LAbMUnSJZAOYoonY0L&#10;hsAASOo627tGhlbf+uVv2qbxj7fctqCuYWlj45L6hmVNTQtqahfX80+1YlOOpcQyPiYZi0l58F3a&#10;NrjcCab945R7kfbYP7bMu7qn9t3kFNIVzV3FizNqAWylzeVE3FNWObe8yhmW5R3dL33Dm6994hMN&#10;Cr1OMlfMkiRjJuM9eSUq6Fe0Z/KtfOAfDWgA5qis6FaV/YU+uBClnGXetLuTjsjyG7uzlPWXaZYM&#10;ZI3t2tAzirWObtk2YrbUhKkg0775HE/B9xSm0JgwgWr2gZpIY1xFa0w7tlT2FPiYlS1X+qUOsYyS&#10;iqjoCCZqYjqklBwQmOAmrLQVT7GLJFz8lx953Atf+77akZ3zmkdLeu3XWLO4acjAfOpP/bf/9sv/&#10;w9vV2tsKzz5CIay+6IiexjEBAmiZdV2YyogHMhIbU0q2ycRcIbeZf+CZfMyEcGLPZKuscUfwUhN6&#10;BBjyiWapnCAEgviOwWmY4JrRhybxxQd4fHbJTs2Wljhb6anIeZQmsoAPSVxO7hgcEsbQC9IVVmou&#10;kQkjS3PQIzwkDb9glcl82kGANQQykQkwDc+YNwQGDqBpERrxldOMWIYXhlUMmGInRWmpCqppLl57&#10;98GPXgAHYTPAY5v5mcNQprOvwwuzTSJAM7dpLC9ZWlI5r6RsVnvT/O1rG45sbT2/t+vUtuZTD2aD&#10;t57Y3XBsb910ObGnSAKfLmd31T6wo2RmObm39sS+emXf1rK9W0p3bSvx0pKHyort2/0snVk2bqtY&#10;u61yumzcUrl58lHKlq3V27bX/h+UR4Xm5jSo7TvqlEeFvHVH9brtS9duX/LdysZtSzZvnVG2LE9z&#10;PzC2wWFH3UYr0pllW8/GbX3K5u0Dj1J29G7e2aZs2d2xbW+XsnVP95Y93b637e0pyr7WbfublMk9&#10;9Zt3102XLXsbcn/TVFvuP2q1TbsfxGfL3sZU2LKv8WFlT8OWPQ2Tu+s37qiZWTbvKtrasvMhqk71&#10;Ttm5u7EouxryUxaAMrnnQWRgNRPJyV0PPvVg5YeAfJ8/t+38Tn8Dduu+h3oxhfb23Q0wUfbsbd67&#10;r0XJzx076x8UiW01W7fVSDu7qMXde5qUXbsbL7p/kQipALKyb3/rzLJrT9MWYHe1bN7ZMaO0I/JM&#10;2h7Y2XR4R1Hs+FCO78jujOnyPbZpHN1fdfRow7o1K1oa5lSVzK0sLdymMz/JzE3u8L/RAyynlxkW&#10;AEmKjksiJr6p0LRu+jYVmmSzPmGsZN9glH28wqbUxFh8RyWYJc3p2Vlg7v6TP/mTxz3u8V+etTj5&#10;tEJexTGTQ2uKt1t7heeaLWzc4jDLKWeEoyJY+TnYeaYzoqy3SAFV6ke2yZ0W4FpQU68wU5Y2ttxb&#10;UR1nxIqW9taR8Q9+6jNXXX21/dvZ16cL2fhHgdHWtBdFTrUkzqOOCiZ3Mzu0zfWxzqfz7hIPpyey&#10;IvIXlUM3RBslkJLDpekYas93siuTVZhIVAI4BCIHHCBmkmyTLJC4cTzffmaTJGQoKhgmZx6eHkni&#10;LrDg5yg1TTMRqHZNU6h6R3UBqD4GBeFc+4YtiweEIAPPpJT70K+JCmYJDaCf5FgvaEToRcEnRqcV&#10;QOw7BTzbj+FJGLJRQr/imUpgFnBwsvx27VmYxFJBxsTh2QHZl5EVl09S61HYB6nJHshxkYDGXE78&#10;kKGQuIqO4J2O64gHVQABStpCIvSUMxkyugYQDYmuviTlMja63iUvmoWXqBQkYejjXw2hGLqBo1qO&#10;7SBIWJ9VhxZh6BGE0kSCpUnPSdoCG8WFLrgwWEJY/YqdgRo+sEoOCwxBBtBgjL8gC3s38V3TLhIE&#10;c5GPsZz4NnJhZaznrHb0tFhITAmbn771CIbqB7hqiRTBJDJs/CbYEpdBauqmSQ0F4u3CzXABrWJ2&#10;5wQ48plTZhANktrNGgAl2U+RT+IdyNly4uNZOCAm5mZ3kkcAyTGQupMVYHZdBTefRzoj3CThnkVb&#10;16ih0Ztu/tzjnnD533/mixXtw5V96xe2Tixv7DMdZSOAIHxl95qK3vVLuleXjG2Z6Ywo713PB7q8&#10;c2JhS7Gnw6Ka/9RqSmaEjWMl7T3L6+p+7bd+48qrroRhBAYNjQjkjacPN5NzyzxFwCyEkrjkPlnF&#10;Jn3P6SGGFWJ6nGwYXLocRwOZSdIycYrBnSCna/czfBLJT4BdfNtIzIkhhFBNUp18ioTNcS3buCKW&#10;BEajZngSaEQ86cee/IQrLl1aUbNoRV15bd+8qnaztIOEzc+637pq0uoR3ThxkK6qa7iio8f06y2M&#10;1pBlbZ33Nncs7BqsXztZMjSxfHCsZmy9DIWkKsiMqB7yqqu1INgxQR3gQvESx4YergcZENOnUbiQ&#10;OmGlao2apP0cari8qXd5d9+Sju5lXb1LOnpqRsY7V69rGhrhj+AQWdHcVjc0LsMuRyNLPrcrHvI5&#10;os8xpTzgd7QML+heVT+07s57llz2+Ct/+zd/G91Iddb/CIXgOVcyeQS4kIQsYoxl04tMUkrmSVrW&#10;NoRTtUS8MZf4+Y6vltCCb4GEI1kk5OUCWcL51wD00yO4EPeBoWHgROYzCwELQvzChkl8c3Fh+8ZK&#10;fEwaPwgEI34ld7JkwlYdjGc2blly4hE1kxYx7RNJbkicp4hArlSIfunvG9iwZvKOO+5xgOXN37yz&#10;pL2ztnel0jBgI0zPgurGe8sbpUDiJs5imS0YuIaDeR/KorrOhS09VD8G2SAgNXJBTTsukyVuqaJ0&#10;9HMqKYU41TeVtnVWdvYUB0ZU1/Fz/d7zX3jNtdfqEamGz0XWVXIZsog1dtRBItx0nUkJL0wdOQ/C&#10;iMPH+IMMKx30eaQzQh2jNSeGRqHT5pkVyYP7vmGS0yLiBo2oXOSMSDILRmTuxYUEKqIvzFE5hjnn&#10;g+BgZuycKQCUCjkqVXfIgI4k5cqAJSEQSIw9Tq4YEqYd07iG4EyWCAycYegOAvo85WlP/7lf+4PG&#10;4cm6oU2lXRO+lzQNto1u/pMX//U11z1l0CEIvUUr6BY8Y0chAhUQBYQ4GQsJWqhG+8SpZ4ZhOJFY&#10;HddBFyDA0LwUswGQBIrAJJyJCZk5gcoWQtW0FYPNg3qR9ExwfDSkOU+59giS6q9eow+A6ANa9pBq&#10;RRdinGTARnXmuFOQCYBvNeGslWQ0RFcmVY1g4IWbqK0ViKGeJkIWj8f8iFEXP5G/sAkyKiOIRpMC&#10;mZwdQPDIX8TPzWTOGoDqJFPVfRTWWRgSgARXdCRWUEJohBbY/2vOiPM7KmeWk3vr4ow4vrdOObK/&#10;8cjhVuXQwaaDBxqnSt3Msntf4469TdNlz+6m/bsepRzc03J4X9v/QXlUaG5Ogzqyv115VMiH9rfu&#10;3Fe3Y1/tdyt79tTu3z2z1Ke5Hxjb4HCgfc/BtoeVfYN79g0pew8MP1oZ2nuwX9l/ePDg0ZXKgaP9&#10;B470+z54bGCq9B483q3sO9Kx93D7dNl/tDP309a+wx2PWm3voQfxOfBQ/QNHu2aWwyd6j5zsPXyi&#10;R4WZBUBtHTj4EFWneqcc2ttalH1t+blfu8e6j5zsS+uwmonkgUMPPpXKP2hBzJnQCnyOdaUhOCsn&#10;jveeOjZVjj5Yjh3sVI4e6Ehbxc9DxZ2Lmj5xuFs5fqjrovsXiVDxL1AHOh7sdfo+VTx7cH/H3kM9&#10;M8sUAb9D3pPe8XmwKCf2dSind7f/p3NG0NnJuo+POa79hDRpLBcmymwRjPfdzEh5Z6WRhHyK07OW&#10;CqbO6XCQ+ywqEzfg5lBzt5OZnRnxhTvmsyyLkNfU+97rh9exRSoGi3fj8TsIWDk/wpGWOQlC6Izh&#10;yORVJ5kRFf3rK/o3Vg1uljItd7qkfZAnQhBMKgRnhOAJq0XYhPlS0dH9mne8+7LLr/inf/oniOlF&#10;3O3T+d70FjWQb5O7D9sxy5ts5qeT4o2OPUc30KaJQUXlxydNGaAbsng8Z2ogTrLHQ8BsO8zCIPpD&#10;K0lcp2niuU9uPNWbZAd40joaTQTeHXouqRAgeCqWLoOYXZJkB2YKIid5j0YEDdrwn84sgDwgsPVg&#10;jvPAUwpef+Oa8VccMVnYx5IGSsfp1yz+ISDLg4VkSY8OlCu+J9cjViwghCTZB2pCBvLAJnlBzWlt&#10;jYDq64uGUCz7I/QaWHXITCyAhByTBAFUwukA+s6O3PiStO5fVjhiQk/TSJGdEcn8JNiohCDZOpFz&#10;oej16T0dxDjRD5UTBkwEUh0QkCtJp8k7SDoM3BLeQT2QXfgkvIxZGpJ3DTd4xsQJkbNIQI1E0kIu&#10;j+NmPFZJP/GIJnL2QfIIEtbz7UN+kufJGlYHeVEJPQFJAn8EGHrgx8oBMBs9QHMTkkkQhbB2/RuD&#10;MrY4Uymxr2yEmXZN5lntAp78Z+wjQlm/oRi6QcwdOICDYojpPo5oy0WyMxCfdeUafdRM+nQ2PKOw&#10;T67RKrtpsi8s7pIgM+05zZLeZ3pBEl9qAp7kEzJacY04nnrLW67njPjC1+4udSxi56oFLeMOZbRG&#10;sv5ZXNdpUirz8k5nQ3StXjE2uWR8snzVdrNNWe96r9JY1DxS0r3aNGU17rt4xY9dCd7v0D6wrLnD&#10;qbNP/Ykfu+baa0haspnIJ0lIakMWhEYQ1pBSIp3u6HhmXfeTHpKMpAw65EUEMoBNGWhxz/nLGGTl&#10;Z/2pLfBJL7nySUIvHIB1naGUVS4IqKGyauQhkqNOtkwnwI7Fsa1Bvuap1z7+ikuWVlQvLm2oqO1b&#10;Uu/owZ4crsFZ3DKxOYdNOtyhbXSjUx7axla1jIw3Do3U9Q36Xt5ZHA/RunarbIjiFUjerzm2fkFL&#10;j513Hi/vK95/IRtCZgQgfBC8EkXuQ0NxPETepPDgacRTL1LltrCmlVI3dYhAu40bGHGPtP/a1jsr&#10;GwvvRu9gDjjkClnW2FI7OOa8oeIEooFxjXpjdF6YknOIuCTu6V5VMb6tY832exdVcEY874/+2BLC&#10;gM0ud1zLctcn7ubsPyLhpDcRZkMmg5HUxQftZ47bILG4QLzjjMD0+HeihjIPaEVzZhg3VfAvjmfI&#10;JJgc/12y6oIPrpmXiIea8a0TCRcJjCeqDxPD1mCkF5JslagvtmZWVDneq6RyQCMJU+STDMRrHMHw&#10;HQFWObLkwkryntlz5s9Z+rmbb/UWkr///JfmVNZIbJlf2YIvS+u6Zi2vvWNxFc/R3ctq8cuGGjtr&#10;nHuKfdIi3HG8iOFDueeVundVyqdoz4mwOK4srmuVB6F4fYYwA/1Oud9TWiHwQLm/4BWv4oxIZr6u&#10;6WyyNTNDhke5jtPT0IAzOiNUNi6ZGTyVFAaTDFsFnGg35EXk5Bkhfvbzh6cWrknsQnZq1ODNmQXk&#10;weB1ByjE13RUhknSTU8lEh6YEMjMYIjFzMAFA1CjmZAJA4A4jguxHJI8pV/6aFL1VNinuTjHfbSb&#10;YL4ZD6d0hwLCaBXiMXGRpLMsgyETV/Vz//CPrrjup1Y09/MMlrQM+F5Q213TM/HOD33iyquu/fw/&#10;/VN3V7H3EK0g7BE9Nf+ADKbmUDI7SoACE2LkR32VyRvk4ywjdWTJg+5nA6bO6gg1p4/woeNwM8oU&#10;g0DDOBA8iMjEMr4JfUQid5LzhRFJKPBTW5CJ/YbdcSz6TtKByoZMxktY49tkG393nPhxT2CEhjJq&#10;8DE5jPgFmrGZE4UBTI6kf9WEdsamQefZWIkJveQwyxgMDJuksupajmGGuafsgSWi+O4RkkbGqGy4&#10;aSgbXuJtATzTAnmAbU7f0Fb8+NOZEfHE+euR2zQeJTNizw+QGSFF4uzO2pnl2O6aI1PlxP4G5eiB&#10;lsMHO1IOOZzvYNuhQw0zy4H9Lfv3tU6Xw3tanf/3yHJ8b1tWZT9oeVRobgbO8b3eWdCqnNjX/kjI&#10;DiM8sJ+B9F3L4b2tRyE8s0wh/4Niqz4cwDm4v+1hZV+vYxQUxyg8RnFsRKodPtQ1VToPHmh/qLQd&#10;PNB2YL/SOl38dahgx8XlEdXaLqpz9HDXw8qRrqNHuo4c1lzRynTBzX17Ww7tKV4koRQHOu5qyXkK&#10;iovQfP/eFi16PK3AKhju39fi8QN7ikf+j8vh3QWQmWW613BWTh7qOn2wKFMygP5tF6FXIF/wpe0i&#10;HNyceV/vHhKhKeHc255eu4hEXSSBWvHXwV3NxWkgM8qRQ50zaXviQOfJfR3KP9MZ0Vx/j8yIqrIi&#10;c+pRMyOSbfDYZ1j+vznAMtqaljKjxUgy32Vqi8Vv7o4eNaebbSmk6SCked+sau5ONrtplEZ3hy5J&#10;6lpiL+ZEuuf5z3++MyP+7qbb8h74Ii/aa956ipRdVqnCZhW8iqHPZGQpuuPaQWg8FOyVwo4c3CQ4&#10;6R17TsmSO22vKTcEu9OJVrwSyYyo6uoVkbOz9KWvf9Nll10+a9asBNJpC7rKhamcItFfPY26Ynwk&#10;XyCpcQy4ZPpZiPpkC0B8BEm8j1pK/CQ2q29KxUWsT11OtJaJEBdAknJjL6IPLU4F0ij0YiyqhKld&#10;QCm+dqZGwpugeTZ2DPhuJmLMHZ51KT2HL1nI0Z1UFNYktY85QuGhvxb9qwt0Z5Z26rO0YIiD8W5Q&#10;llRgArla8TjcssiBala2CXFQchCjmHOClJ/IiyAgZyWjrSyHYouQnATfkD3nU+YMNo1Gr7tO03qa&#10;lS1o4Mcy9i/iAMh8TGYB4sSkUB+GwT/Wc8KMAsuUPciJ2MfEgSdWJtEjWhyoJEQkIGP0siRissRv&#10;EviMA91EE01AL2uAhKYBCSmARTc/3cwqwrOqJUFGE+ytbCRGIvgjqTrxGSUEirDuJJGEOMVWjpVG&#10;qB45g2TTBPsG6fA3oaFErjyr9bhv9N2FTsEqsXT0xH1jPKdj6JGPecBN9Em6CszdgTbbN7OBDzoA&#10;4iZoCf9CjwxA3nVWViqrlr8MpWTH4GxCuPGXIRf+up9AKwioEeM+S/QsJGI+xoADyp2gcdHnu02s&#10;qoGcYGCQx4uf/pmf+dlf/OXatt7FdV1zqnsWtU4sru1K/DbnIHJGrHA2RPfqpcMbl67aUrV2V/Xg&#10;5pqhSZkR3ly4orN4LwMnaXaWKSv6Vs1t6Czr7Gvo6b7yiVc/9WlPwSxUwmXSEvMRi11nQUgGSBpT&#10;OI4tVMJxlM/plT6RIgPEBcImUQLMzCGJthHOHARLVLIlJJODn2irTnzEyWrG8QgneYZPMsVAJsAG&#10;SDyGCc+Cg9SZ2LMKeuLTrrvs6isqGpoXrqgrq+mdX1W8WVnfrSGFtR36k3McioySzuHSln6LxrL2&#10;rtreAdNysV/DecMt/c7XqOgaKU4HmHpTUrERb2i1WX2Zozqm/AtWsIiPCxwTSgLpADo2wn3w86oO&#10;99VXQQ6F4zCtmqoGN1QNbKgsynqldmBEZpzFqrc/zimrnFPVwIWd00nt18jRpFkAc3/DZH7/+qpV&#10;O+oG1927qPzKS6/58z97YaKRBmxIh6o+yRowacQNgVnJ+JseF/GFGWseTPa+OxiK8gmx+mAf2U7u&#10;Q3LBsCk72pIx4WdcjZiIQZlDMCi74TK/ma+S5IL7/s2KLgs8zPJvdgYZSj5ZF7nIDJm3SOgOHWHO&#10;DyZGOlmCeXRBJn9A4uTSIsyzHiNXKIAUyFJ4ZnfsGhlc9bGPfupHn3Dlhz9987za+tqetdWdq5XK&#10;9okltf1lLc56GMoRp1hWnCfaMcwNwSVRuCdKiy0zIhCYYkDR+wuq2wsut69kHkydatlX0dmjVHb1&#10;SnWp7x9qWjmKs4vqGvmbfvdPXmCbBgyNFCjFqU3msyXBRwd1Spd90CGBlizafTACj5ITYZZzrUd6&#10;jZjUQVQA+qCMJkx003mU/o0PF8AkIxhHeJSNISZhTEdSFzBRDQH9pcU4W0HDi6SGwRzrkwyId1Gp&#10;HsFEPyHgZ6wCfxEYf2mRMMAKm4gTGcjg1bS+eMTQjguYSKAGXkNDE66hnT040cLZHgIl0vLZm266&#10;5PLrbr719s6VqyuaurpH1lZ0jFR1jc1aXHblNde9/OUv7+3pQgSyjTIgo61205zWk7Dm20d/o+PU&#10;TL5DjBlzke4kNzA+66RnJv8RNQg8BnEGxbrQcaiiD1Zmx1lMNbSNe9esiG5xduhIDvL0oP7qFOIY&#10;Jn4aIyrDB8BMd/H+xN2Gm/7SLsrEnRRzCGSNGh16QfiTehZnHGgufPsryKsJN/LjJpxVBjNud59o&#10;2ziesjMOYhBw4dkoQbKBaHpnVklUgEwSEqgCTvHpY7JpzEIuQAMqdAMHGaFNwV2kB2OY8XQ86jaN&#10;tsZ5O9Y1Htnadt/uzu9/m8bpXfUndjfPLMf21M/c1nHYqnJv93fKvnbvF5pZvADCKyqni1MqTu38&#10;t1JO7mw7srv7Mcrxnd2ndswsnf8c5B3PcWBH48NLy4Edj1FavUpjRuk4uKvu0O4ZZVfTIacV7HoY&#10;hWdS+1/qOq1Ml3Th8PbGY1sfVi4iDn/Bo6J3cGeTxw894vGLoD32z6PbLqJko+Z+IEk7saP5xPbv&#10;XU7ubJnZr5M7WoKYi0cVhuPbmvx7ZFv9gZ01M0rtRehNv9GmcGrsbT+9p/3crqKc3dn2/bxNY3qb&#10;RlPd7KoVc2vKi1TZR3VGMDD+jTojmFPMJposUYUsa6dtLHjTGWbDrAzNp9PrAXVyuBodYHo1NVMM&#10;Zk/mjvpJ/jcv0w05v/ov/uIvZEZ8+NO32Fqc89JZsd5/kTgbe7HYid3UzUz0zROxomdYVi17l/nI&#10;SeFfezfK+6wHxmtWbhGlbBrfWdIu27OR64EF7OQIBqi0CHYwa1gm5x+95GVXXHkVNzZzykSfDHOK&#10;h26gOfQreRA0QfKWYasLatKg8WfTcDzW9AQtS8Ek74MCdifhShASAfZvkggoPP9STrqPmKgRD3dw&#10;0KjHNeQa6dgxWvSdlDx/JYDgDoVHbQPFjKBcocTKQXD0jKWYPa45jyOh7HgccnZXcnqBog7pXXfC&#10;ZR2BGFVHmYVf2Y4BmRi+WZBnKZVlD2Q0Bw0tUpA6AqxHEr3XCmMrdobexfzNij1LcRXUjHkdqzFn&#10;vMcp42e2jLpWR2UQEsZXJ0DIkiYSE05YQOVcww1l4htCFgR0H02SYp0ARXwNUALQRRZvkNELwqC5&#10;JETERINAckE1R4szQRh8usa1EStcnezXTbw0qRDx04GJDh7UX2SHp5vxvEz7sNzUu7iTyE8sG2TH&#10;L/yN58tTbAg9wiOVs7zRZfwlTkjqo12Pxx7SiySs5rgQvGZqYzEr0wok21yzvEwYJ8hkvwPhydJI&#10;c0lhBY35FeM7b7ggxtMTAjhwTkIQUBpNX1znpAl9SeVk7U4HKnMHWPCzdULXDD2dwqBkgCfYmIWE&#10;jviORYuqejFz7fd/5owAWVvmhNe+8frOoQmzkFdjlPZurO4ey8spragtcZuGtyxuGV3Rv37J0AbO&#10;iOp1uxwVwRnhvZ5xRpiUijz/qWQupXLluqWdQ/VDYx3DKy+/+spn/86zMRHOyelNfgrKxPMSR1tG&#10;eoJ17rhATwJgeLIsPZLkebKa2Du6IRpSJNztTsxTQNwnCW6qT2yymS6xca1gffKbpi1v9ePQDAI4&#10;SBIIgKfg4I5/Y/gCaGxe8cQrf/6X/1u5IxjKGpaWtS+qLfJBpBg0TGyUsDanui0v17TJBfUsPhfV&#10;NdkfYQ3JTSyIfW9ZY0lDb2ljX3X78Ir63oV1nXk3s2wFjuaSrmG+aQ8Wr1hqLjbLWIu6jtMhb1WI&#10;e0KKRPvoJg25g1mWuL5reyaqBrZUK4Nbm8b3uF7W1Om4CoqgOGWgpn5pS1eREzF1WGbaTWYEN4SV&#10;cLEG7l9fNrqlpH2YM+JJ1zz1Izd8JPFnI47awoWsIshq9rRnbx0pSma1qckgyr6hrO2zHSlDFW0z&#10;+6GwOwgOsgsPGi8GPtZnP3k2RrnIcMOCRJs9GJWBHfEnQinLKvNMnMXxEYOguUhdPJjqQ57WzqJF&#10;uwZRlknxdJjKVCBaxCxHLZgBCEYyPnQqTisVEpL1FznJMhJ6586e27Ftz803f/nSK554w2c/t7Sl&#10;rWN0d+vKXUrbyl1lzas7xrb1rNmGa3mdKsY58gPjXODvvKrW+Y1dPETF0dQ9w8Ubbeo6uS0yEos3&#10;pzQWJ48otvwINsh2pOJ9U/e+/9ef/tnTnv503YGP/sYpb1zAPFlRpgg3TSMoFm9LcXbRxo36lWwp&#10;3+afZCFlra6mxTAiY7dBioZJowjpsMPYQTHzZxwfqmXXXhjtkWgcKJGQaISojKyuPYgdUR/JfDHS&#10;UTUxgLg/gA1wbZGcZDEAG693FISnXCT8k1SFbOsDKiGEJNrocmQVJjB0U5fDRDhDOG4L14ODQ5df&#10;ee1Tn/6T//NZz/713/yd33vu837zD174rOe+6Hf/8M+uuua6Z/zYj1VVFm/Cyq4H84kHSa/eQQwO&#10;Zq2kjWBEsh3dJzxwiAsebRPd8Z2tgqq5D5m4VzIF6Qj6pF+IAw7BDk3Uj8ZPdmGop9p0fhDIcXzg&#10;KXwgGddD0ruQNE4BSMINZJXxOmRE5JyyBAc6FE+1CzczgMf1OjEYmKjgcV3wST5mDp1lZKIP5M0P&#10;GVahc5zRMTmgCg626gjix9mB+PhryEPMTeoSAijjjkdIqb54EJJAxV0FT9cej68w5g1pf+QC41/J&#10;GXFkT8fMcmzvw50Re9oP7On/TtnbdZEz4tgevgwnUzxYzuxsPbfj30o5u6P9xM7+xyint/ef2zaz&#10;9PxzkD+7o/XI9saHl/oj27972dZ0ZGvnjNLhwI5T++q+U/a2ntrTocyk8L/GdVqZLkeddLC98fjW&#10;xlNbHlYuIs6pPe2Pil4eP7bt4scvgvbYP09a8D+cmMd3tfxAknZ+Z/v5nR3fs9y3o21mv85ubwli&#10;Lh5VGE5vbfLvia11R3aUzyiVF6E37Yw4bbPGoZ77DvTcv78o53Z3/GdxRkwf+UZ/xzGRT+KTpkhz&#10;X3Z0UxXJkkjc0rdp1MRqKoxOnc77pS3M4Ik8m6+tjuiqF7zgBQ6wfPmb37aiuWNpQ2tV98DiuhYH&#10;azvt3Bvg4oxwnlnj0NqStkHH1C/gs5g6bbukdYAJy3YRYSuT6NvuKPuh8s6BpuHVtX2j3p3htO2K&#10;9kGvz5hX0eja+duL69pre0f/9wv/6sorr6Jv6EXzeGJE7C1ahFYw0WcBQFHFO2BmdwfCzJrksbuT&#10;nQL6mKQ7OozdEKPfNQ00nSKLOHFJMOw8Ox2odCeRK63E0HGH4kn2vmuKTev+1RY9DdsE80FIij4N&#10;p3KMIfgzMpKEL+VB/Vg5vuGM5gnjuB8zxcd9HceyxOd1XxNadEGP6oh+xZvgO3l9VC+FqhcwVyEL&#10;cviAT8HHhsiqJtYMdschRU4Y6HGpxH5NqCcuHggnfOEveOqCvzAC2OzlSfyQfk0sUYXYvmwp9gdR&#10;9HiSR1ykITgkYTUrhDi/EpKK4yPWhpoqZGMFqlL5OhKvSgJQ/kpUGQL+giST0bePJhBToygQP4tH&#10;cihpzhfEuOSXquCCOZgzvVWDJ+9PfA3sRS1iqJ7COWRnzWgXSjD3CGwRPKKomqdiYSOU68T3fCOa&#10;D4L4JDchboi4GOImyzbjxGnRBJsQgaUVJHPyC9pCW4/goEKi9IQn+KvAGEqsSS8A8XgMuGQ+66ke&#10;IY4H0Q00QpWDUaDkE+kFAWKJ1wUm5qrJBEQTjyfbwk/mbMJT2jJpgOOmfxOXS/x5+pCIaZfE9Cni&#10;09NXLsh8wpIkIfvFPvvZz15+5TW33DGvsW/CGqmqZ6K6d3V571hJ10pB+5qh1ZX9ExVDGxZ0jJWN&#10;TC4ZXFe5ekfF2OalHSurhtZ6g8+8xp7Fzv/vGHT8oUVUyj0NXYva+mv7h+eVll557dWvfNUr0VNP&#10;sxrER9cGWsKDKJbDz0hjbNZ4cwxwtFUBZRDEv7jskWxXyasEEdnMgEH+Uke/IrfYiviac40pmRaS&#10;k++bMLuZKUgr8ewARZz8a/7JFEQO4/eJ3xCX4/K76vJLf/NZv1FZWzd/eeWCsqbFjT1cw1aPtSPF&#10;K1GdQJx3ZHq3xdR7LtrmVZcuaayeU7Fsfk3ZvOqS5VX1pVXNlXXtNU3dy8sbllQ3OulwXk3d/Nq6&#10;e6trF/NcVLY3to+W1fi3vbbZTO4gTNvu6udV1pW191R3Dzp9YEF1w4rmzqquAYca8kckRWLq3Z8b&#10;6rzFeXRz5eDast5V3q+0vLm3okNcvX9JXbvv4p0OQ5tKuleVdq+uG5lc2LKypGe1Uz8axx1KOimT&#10;YpFN8iOTS5sH7pyz9IonXP35z/0TWiELKfWNpFiAIKQ0shSiEV2DJYojsdZ4ZlEv0c7QEKcMT6Ci&#10;TMmwC9xM1hWpTr5hnL9AmaziU3CR1aP7YEY2TNpJZIhi1boxBcPpnAUDGSaaxv0szLKuS5JLgvCa&#10;w+skzSU4T9L8ay6NpLmGA72vFY97hLj6NxMjCfEU4CozArZv2fbZz978uEuv+eSXb28e2dA8tqV+&#10;eKNSO7RhXl1P09g2pXXVzsVNK6sHNpS2F8ksMo/4npL+UNI6OLeiubp3vGl4ndyZ8vah6d1SRS5M&#10;deuKph7v1Ch3vKXX3HQMGmtLWzkpWpbX1f5/v/o/fvInfxKRUdLMMDNnKrMEglvREXXUQEbUQzpc&#10;M73oZk671AsE1COc0kHMUi07H3EZ012gRqYjH7OTyqBlUp02hDSkMvEw18V7lUMojGXkBROPsCYa&#10;J47IacUBPcM5sRwf9dE86/Pw2jUOBj1AkqEDK2jE9eDZJFfGLPGdzMG4t9DHheY0HVdjnvLRUEIO&#10;BOxXn/lrT3rSk5/+Y8/4yZ/8qac85alPvO6pV1xz3VXXXveEJ1xyxRVXfPMb34i5kuFASGyCCHDa&#10;JGmJ8PQh24gAJXfiCie68atqNxDgYI4KYionBS/pD0mBjDeHmOkLmEDRDtPTY6waTeA+gP7NOUQq&#10;QylevDjHwQ8REkfRIlYanjGl9CI+YpUT6YEtVk4TPEkHcTaZ0slYTjjK2Aw3BRviQ4EPFugFQiUV&#10;wkUMYwNf02GQ1uOsgZimCZif2QdEWnLue7yTwMbgSXgzKaKGJGJqWqQhgg2sB3Pk/A+UGeEAy21r&#10;6o9v7zi9vdWJ/acfOirPuzNO7WyeLid3NzrDcroc31N/dG/jzHKRM8JfR+Q+fKc0HdlXN7Oc3F1/&#10;elfDdDmzs9ma/LsXL/Jo+EFK42NCe4yG8lfb6R0dj1HObO84+7DSfnFzPxi2Dad21j+81J3a+Ril&#10;/tSOxhml4czuujN7ZpTd7jQqMyn8r3GdVqZLunB6Z/2ZHQ8rFzFuuv5FKH23xy+C9tg/T++4iJIP&#10;EzMtnvlerDm3q/H7KWd3XSyQQey7SWn+PV2wtWZmeSRfilfYwHNP09mpcm6qnN3VCPMzaDvjHFnX&#10;x3fXppza1+D70L7Khw6w/B7bNP7tZkZMz18XBRtjzUe7qGPuzub5mTrY1Exn0NCq+U5kJu782Ltm&#10;3izeqJwPfvCDDrD8yze8OUdO2kxhZ+89VU1iVtmdIeBW2lW8yy2Gpk0c3hjPcCkOTm/ul7UrWlLV&#10;1S9p03aMeytr5GqWNHeLtORd5dla7FvChSL88sz/9aecEW9/+9u9Kxti0KAVcjKQyT2h+ETX3Uma&#10;nPt+Uo3JWaAPEjOnBmgdFaJFEsD3VJIVaRQ9pRuo9hhzrtUEM/5v9ekh1KNskpJHxzBBUGlaAcfg&#10;UAcQqos9oY6b6jOb1Mw2VNAgo1EX1Fg8IInPJFM0aSnZbw+ZxOeDJJ2dWE1eC6qDOmVRHWWZXZcs&#10;ANdJK4BPMsATlPBgshM9q1EkSjapriVFH6HgAw2mQ0JtQKEMHBKfCXlhoppHVAMhG1z1lO5PSgIk&#10;fWLua8g1fLTiIjtlEsUCQU8h7z4MY1UjhYuYQVDV5QQiGIuutaXR/JsduUmkhACNrne+/aVa/Eo5&#10;x1Qdoo41Sdv2jfv+tX6DP/p40FNGQQIyWfKpxuTSZXR2Ux0NIV0yCPwbb5G+wBmGCXu6GUtOHRQw&#10;cGKpkNXkRMRTo34CeiAknRiejHLDkJnik9WFPiZDOMkOcQTEoZOYFYLjDr4nlYMwYESoHYeLazgb&#10;+77js8sqC6qhfCxgn2zohZI72f+StKms6JJMEcrHWZMFlQ76Rl7QENO/KAYrdIBtPHpA+alHZqTM&#10;V4+aGfFIJ4VpF3zUAB8ZEefFL36xGKC1kDMOljUWr/Uptga09Bbn+feNKcV7InomFvWsLh/d4jSB&#10;mjW7lgr494/7y0xlN5nQurMPTFki7fynHBNLOr3lZ3BRY+tts2dddd21N3zkhqwQ8B3XEAq/jIUk&#10;3yIFZkVmko0VjxsiYGi8gYlau5k1A5rkdSS+dYE17C8fHERGLrP4TDWEwu4QreRQZL8Y+Cpkgwys&#10;yI9/DSL3EwMkGP6KZySLB8hA3igwc15x6RNe8Pzn1zS2LqpoLG8fXtjUyxHDGZG3HXFGFNNypzMj&#10;+RFWVjvAsqtleUvdrNIl91aVKAtLKxeuqGxo76tr7V5aXru8tkl8e15VjbMAFtTULapuWLyiqbKu&#10;b3l52/KKtoq63mWNrVIqKAgV7PJw8ARNITxuCeoIw7q+YQvavABSsL1tdBOfiAMgIJMcuqruUSqj&#10;vn8V9SGZonvdnuaJXc4YssWmduWW0u61Tj5e2DTsxSj1o9urhzYvG91qm4bMiJu/+I1rrrjuzW98&#10;U1yuiOkiAyF7W0wg7meIJbMsi3wUQ6tUxgVzZqZ39I+v0/CMlx9MAmkwejDLDL6JzGnZhpP5H3ci&#10;NnF/k3/wwYzmpUE8DqWEW31rQrvqEDOPQ9V10gRgi4m4aRLISRaaE8UlVNEOBnV8LuYHMwPcCIOP&#10;FTtpJIfZ8qYVdDA8yUzyodR3MMOhA/u/+MUvPf7yaz920238elVT+1+SeGKAOF3Fbko0n9+4crl9&#10;T01DBp1TRXCweJtGywAOGn3YFEUvEcad2t5xOTJR4oanalNv1uhb1tI/t6l3QWOnkyMqmup/9def&#10;+fM///NmsCw1rSEz0ZklplOrouv1wojQo5wiMX3aIvq4BsE4is5CW3M4LmfJjQ45lhKdwcQ7JHKN&#10;2u6jLZi50Gg88qppNLOW0aT1JClEb5rEkhQATxOmC59kuNDIMTlUS2JUvLQ5ciKxAd3EYgM8fv9E&#10;4LE7wf8ECcCJ4sNoy3JdyCJcv9gbKmg6ZwP5eAQQ9HFhykWl6EcCo7I74NNxn/jEJ5Lul7w8d5JS&#10;B7HorEQs9GLazaH7MZZARhyYJMSS5BQ0hKR2s5b2LPiQRPNoH5hkk4X7SSlVP6NDj8DxjeBIpHXV&#10;kr9gTgMBT7Wrgq7pO3ZEv6uTxEBaCT5xiFM6cRwA5YOMVHYQ87geQSZ2Qo5xiYUDuL8y5HMKD4Td&#10;960yUrsJk9hyuJnsJM0lfQPTDcY4lfQFGbMtOt4i2KpvYKa/GcXgAKjR+ASxxn0TC5x1DbPMDNPK&#10;cdqkf+zMiI7mBVtX153YYY/GRef2zzzD35s+m2buwvjnX5+yfp65rNrZ9PCD+h7W+hnvFHj4Gux7&#10;/Wx4TGgXAf9X+PmDYftwUvzw2R9S4PumwPRIPHmg8eie2oP76LjibRqtjd/jbRr/DpwRUdU5czFJ&#10;j6wus7apkxHjY2Y0u+WlGzGsqRw6IMfLuYjJGy2e9aF5udhcunOn9cDf/u3fPv7xj3/xq19XOBFa&#10;2m2v4IyYX98uWVf2bHZq1Ayuruub4IzgXOCD6JrYIrGTBZM83uIc9ZriRV/Og5hbUT2Vw1m8CYw1&#10;oz6DWNQlR7InZ/hZf/Bnl19x5eMe97gf/dEf5d3/hV/4hd/93d/1Vu1vfvObNHoiFfRT1pM0AcVA&#10;UZnrdVNf6HU3k1to0a5fqEG96SntSAdkg6ib2UeQtOeYawCqCU42ceQIPTAThY4WpwKzfSBWrIbo&#10;Ic9GcSYR0U/KVUP0K5r7hmHCy6woGijrPYoNkDgO9Igih1hyJejIJCZoKDFYQHzH3qVcWQMJ4cIh&#10;yb22JMRUhY9/VdbBGM06knO5ANS0akkk1q84XGJna4hdFfjUKkomRcJFkQwwFT+EVZIjdFbT4IOT&#10;rUBEjlVHByeLBEzUUCEHUiSy5yfCaiL5k+q4jiWtQs4gwBH0T5wziwcmEbRhqBfQkPGhDty0G+nF&#10;NZTRaCJUup+ETJTRYlwnKruTJNIkiwbJpMz4gJDceJ+kYSeiBW0/1YcMysT/BULwiW2qCaSDFZrE&#10;4EsScviVhVBGaIxpjRpcGW5ZcviLXeLCfRBIAmg6rgtoAiX2VroQ4zjZJYkgJfASUxgacMA+Lomc&#10;ED4zOBZ/kAdzxmde2ZDYaYy5ZJRkBKGw++iZ+8BqC2Hjj0ikK3YtfmkxS7gkkmBomO6v6UzU6fys&#10;pGhNZ0bkZ6ayJHYRJGQBEEFc/9Iv/dJzn/cCyyGLIjOMicKxbRwQvAy+7R3gVpjfPrK0f53MiLLR&#10;yZrVO1f0r7Hi9ZfXeVp+W/ranqAUGzSmzoxY7pBFT9U1feymm6649upPfvqTKIzXKKbv+Otbd5LG&#10;gggmEMKDFGah5CVlZYII7sTk9Z1JCTXyDr9kvsSxlaMi4kKKYwIlVY75joPIG8KqjNfoH18n+LlD&#10;DKZDdvEApmlSFIeyCtp69atffcmll330Ezc2dq9c3jTQOLa9on+NjQ/xznDHzK8vUustKZ0C4PhP&#10;r/Zc0mCLRNWcivLZpSXK3NKKeeXVlW3dFa2di6rqlje0reDEKW+4p7R2YU3L/MrmhRWtFS2Di72k&#10;o7KtzPkRdc3FacQNzaZ3b0+w206x/nQABB+0RIkk+fvmS2ocXONoTBzJKR6YuKSh26mWPNcLqotj&#10;JpY2D1kMO/PYMUP8EXwQtvgtbB5x9lDdyDbOiBXjO/ibyrpGv3n3wsufcPU3v/YNQkhOjJq4iuJ6&#10;Zu4baAhlTJlbSNTM4wYyEv1lylI5CRRkL3NLMiMMSaOPEHrcwPeIeQmc+BoAJyFYkCQX3CSx0TX+&#10;TSQ8ux2zus5CFJswPb5FMLPxzUiBQ7ZbJifR+lO7RkScWUYxmOoYUFoxLRhikS5dgEaybBK5zYRA&#10;ruI7g0kmqCkn6ZkTx4997Wtf54z4u898eXnrkJdiFEe6OiWkayWH3YKmwUUto/fWDy5tG3fy6/y6&#10;XtttZNAsqe8iM9iUgyqLF3k6aqThweu8SiM+CCVeiWJHZ333rLpOqZS0f2N352/89rN+53d+J0fY&#10;+NbB7E3LmxHiKUCu+BfgnPOVYuGYGXy7E/c9jhiYqEHNIW9y3HzwLuvD5OebQg0cfTc0wvGcDAIm&#10;CmsFnOQeulbB3JtzAcKU+I6Ts4YLWTmjP/EgZnH9+Bdf3NQW7kM7Xi0siGuSAlUtIXfsgG0i8DoC&#10;T/Bdg4+nQMEnBklSHTPAk9MRM8+3OlETOG4WSngDKeCPgHHrw4F0eTapdkkd1c1sLgDE4yYNKix+&#10;dqhqXR9zQgqmxKET/7ihEaWpd4gQMU4OZjBElmQB+AtKWX7H0eYO4sewwSbVfDJe0A22hgBUVaBn&#10;QfPRowQGkt0ZIw1T9NeFf92J7xtivqe1mEeghHo5nSGpRn5ijVYSnqH71DEP4wWau9BHAydOBARE&#10;jXQt7phkrKiJgLHcfMcZ4RNfiQ7GSRTncuxtEuW+m0YiTCAMeBxGmsgGxh90m8YPnRH/Km6L73sx&#10;+b28Kj/0U/yQAo9Fgf+Azojsroz5TnPET2z2zIIq64fE8czsObnHBOpfs7l/s05TJ7aLGTNTKk2j&#10;jukyATqT6de//vVLL730+a94FR+E7AYnOziVqry3CCpmDSDwWNEzyspkoLAjGbhcDGwXd3LwFVNm&#10;SUNxNoS3ZuTFGUsbOrLLtDgJv7bT6sKF+r5Fz5zsPffeebfddts73vGO//7f/7uszic96UlwuOSS&#10;S37iJ37i13/91++4446sbPUl3UycMCdK6AvVq3cUT1bL2Tua3NeoSWuw6MVoxCRIR/GrTJGEsHRP&#10;dkjSdolRgKMV6jOeeH8B4hqQ+NRjBMdwVAEyqJ3wiDsxa5gRcdLHCwBmFJjK2UGTrFoq030XWXlO&#10;B/dg4mZSBoK/j6Znz56dZAQwYUjFajFhfPj4Tp6wPqoTPwvJyfYQqjf5MkjHqGLkJQ6cLFa2lAcT&#10;BkfhrHsR07ef6ke60Ar1koGpCa1DNco7yypCpfseZxJpVL8SPPFvUp3zasn4NWCYJJ1E6REfB5km&#10;amZzAQQSf9aE7me1puks2rOuQ0nX7uB4WAZVAHO6gRbFi+I8UhlA3Yn7A3x90aiRhRrJHdUjCOTM&#10;dmyFdgJopDFBS1RyP6eBMDvYfLqpAiRZz1nqZEHuQQz1DXlWePwUBnUM8YRDp49tSxDPJzLgg4zZ&#10;g6pdTIlnyieuh5xMxtT2V3JJCJWaiVBlP4Veo2QYmvgq+DntAtM94q9k6sao9dGRJHroYxZvzCkX&#10;5EqX4zOK/wjRoAErDhF/zZysOCCyusi7M6bfRpz8iNDHfc2Bk3UgVl599dVvfce720Y2doxtLt4v&#10;WGNfel+cEVbX1tgC7HNbh0pWblo2sL5ibGvJ8OZlvcUhEQ/6KZq6BeG9jZgnIvsURIBvr2ieVd06&#10;u7zm5q9+xZkRr/qbVxEVH9xMJrMu6FrSFhAWSpklXKvgArsTZZ2ZAJxE8ThuADGLkqV4GxE/S5oE&#10;9+JJxJrEANWZzobIzJw5Ckpqusa+iBlGGDgBAgLIKgOCXFDF8de85jXelbCgrL5paMP8xuEl3ZuW&#10;966pWrk6L8i08iy3U6O+uzjiobmPZ6eqy6EPzuSfKG/vX1LfPre8/h6ehbb22ZVVs6uql7a21/aP&#10;NQ1srGgbW1rXV9UxcU9Jy4r2wYbhdYsau5e29C1vdexlmwwIZwDJjHA0QE7BNNVLhfOWR1s2LFDN&#10;8Kb64iyJ2g5cwx2JLfc2di7rGqrsGpUfl1MninMlOsad9+GYIed9eB+K4rXQi1vHlgnUt407GcQB&#10;lksH1suMuPGzt15xydUL5hUvAIqLMKM4qQF4ka0x2evkfty7ReLKFLVVQK5MuSYlIyjb4JGaMJNG&#10;zPKIwWiMZDUCCCFPUDoTrAkhzkoTAnaAH09ucsGSMQEy4SESmWqyPMu8inHZQpK5Ih5ArZCiRLwN&#10;tCSBazHbu9z0byAnp0AvyG0C+xBOZFtHEn/2cR9woM6eOX3k0MHP/dPnH3fZ1Td88ouLG/oWtTz4&#10;2lTuIfkRnBGIPL9xiEuC96e0c4I2v6e0gXKPNic52XQTv0NxbkhTn4vq7lFuprz/O2ZAcbhs6+AC&#10;x0m095e0tlc2N/6P//mrdDriI45Vsdkgk8P0x8yQpbIhEEewSSZTjb7HR2xU6nK28SMa1mBEVGFc&#10;yeiQWQthk7ik71mWZ1qOX8N0mlMYPI4phg/IWcHGmvJxx0/DikShuYsoZXIFH3oqghe7IqYCEcqJ&#10;hiZYKPnWtPuZtGNixYHuDoAG8rSOM+nFWZn0z7xck4DRjMkTTKKNjph23MxRC4CDjNfkJND0yOM+&#10;RDGningqZ7XCme5DPR0xk4Ofd41BLC5yTMlaOhtLUSapJQgb/6xWyBtKQhUQ9zPh+zZfxT/uAuXB&#10;QQqMcO2+mpnNqMJsHnQT8uDjL2iIpkXEdB2bId4NvUsIKnmy6GAIgJnQFAobSq7JgB6hiX+hF0bE&#10;uQO3NK0a+uBpOJs8OH30Ez45kcR9dItnBM7x8xIVZNd30JKNkp9Mi3hYIK8mUOAn1cIjMb2A1V9N&#10;6KlW3MEs00iY8gNt0/ihM+KHzogfOkT+/VLg8K7qQzurlHglDh+o+nefGTGtws1lZr0oSzNydrhZ&#10;A2TnfJZ5Jnc6I+sE83iWzQn+x1wzgSYNezrUaY4276vwspe97JJLL3381U/8r8/8dVEvJ01yRixr&#10;Lyza4rSIqQPG2KPMkbwJzDvkve+N7eIOc8RLvxgx4mYPOiNq6qfe+NXgzeRCZMVxmPVT24nbV3JP&#10;5E3mZa0DHZ1F4Ij+yxJdX2688cY3vvGNz3rWs6666qoPfehD+gV/mNMHNAfkaQXKKWeGUbTTubJ6&#10;BI7ux/TU8SwzXKCDm4l+01JJMmQk6TiCJAvd41Sgb60k1B9NGRdAUhVU0ET8C1ldJDM2K4TEPzEo&#10;CQsqgxxHUk5c8x3fB57SoFFpUE2ki2qMDZ3geRZysZt1mXpDCshTnPJ4yYAu8Epoms2a2A41rINE&#10;wndW4zkX2jewHuRNgJtG/YzRAIdEa7XiW3dA9s0OgJieJtlER0J/j4RfTJmEAbORxAWAOSUOtiwD&#10;rNFHD4IWswwjYtO4mbRb5qD6fiYMxULCCI9DPgFk7PavatlxkDhDfGo5lQq2Wc5pAnrpY4x18u8+&#10;4QF2OqoTCVE5ybdI4fGEdPDR46jhDjwT4fSXfuls0jXzE1YsGBCyVEAZpPAIsIhmnCYSErM7IdNY&#10;KgnJ6gscjDuETfayhVBW5onjTT/rZpoAGYTAT1zRI7H/kojhIit8REgqMkuIRPmXWOoX1mgxxzpE&#10;rpARhKwHcjMiB47+sqUSpNVrNNQomntE1xCKeEPGHWMENZKOrnfTKw0w4WAWiksl7h7ykHkp0U6L&#10;KHfiGoOb1t/5zndefvnld8+ZJzPCUqd4o2RlqyVrJh/+hTgjFnaN8UGUDm+uXbNrSd9amRFxRgi/&#10;P3i2bndx3h6vRJwRs2o7PL6wvuXWWXdfds2VL3v5yzJODZMMcKKVMxrQCmUMQN0nMxlZcR9k/Gb+&#10;cY0gZmPsIDlZOupLPHoAuu9Z1CZCukZmkuZApDP6koESOSSl8Xe4SXTj1FMZhKxVVICbB5PMApm4&#10;Mq3Nnve85132xB/z0orS7jUr+rcuX7l3ae/ampG12VvnHcwrOgYt+02//MXF25oHVjf2r+0c39LQ&#10;v6a6a6y0eXBRa2fpQP+9Lc2LnWchO2zVlu7xvY19k1Xt69qGdy5rGJ6PdK19JX2jVcNrXHM3e1Vz&#10;ji3khuC2dmAhZ4RDMad29jVmv550OYzzeshsnClC8W39uLN4KuoOJRpEsL2qd3VZz7ql7ROcERwQ&#10;ipOPi9NJu9ZIlCjpWsMZMatlaHFT3/tvuNGrPRcvWmw4oz/hmaYwusVbmtyosMPgQivjFA0T/MwU&#10;l2Q0EksmCSFoCE5ucdNfCSMn8pwlhPuGEi4TXaCyYkF5P7PTJwMhi1s/Mct8mwN0tRI/ZmabpO8l&#10;cJr4rfqZ3BLdjQ9RtWwhxGVymBP+Vc6GJjhDRn+jgLIWglKOHQEBHI/HGbF965YPfvBDP3rp1V+6&#10;a2H94Pr60fV8EMXhplPOiGUdY/JQyvs2eAEWHxBnRDHWpmIGOX+UQ1DMIFs23KzuGkkqRN6wK0dS&#10;hfgNO8cn2ya2NK3Z1jyxQVplnBEvetGLyHP8dIY8lNBt+uOnruUUDB8VkvehO0nui9GSJWX2AmS3&#10;hRHqr3iTsQlZfPKWHxU8iP5xc7tpikOxODgAQXCU9ywqZVWZlLSkMBAkCoVWdSq2mc1PzI0bQosR&#10;oazqfRLy0bQ7xAza8AQNrxNjIHVxcGuFJCRQAb0Mef0ymQAIE58sg7GP+AGiazAnfvGBolK2AxAP&#10;UzrgiQckSwKRCRuRiwsm6159z44P9TUaf31ULeEJcUz78Y/nVMgk+8R2goMLPHJH1+DpDoJ4HN10&#10;Si8SM0AoNdNQvAxx0sUcBVMrUEU99FcnWxfj51UnQutBP7PRWO+S1hfOwiHTJorpKRwoFNiqn+Nd&#10;AKS2spMCWbQOq6RNaQiqHnc/Ix0RoOQplPRXhnkshDi81AFBHbOBtmIw+DeZLxBI3gfWY3cSVWDr&#10;O7m3eoTRWtEROGf+8S8i/9AZMbWw/OE2jR8mFPynoMB/QGdEIopxSTDCTHwJCFsBZkNyzhyONspK&#10;mO6houibRMstA5LzGT1nxjT1x/4215t8wVTnnnvuufbaazkj/vSvXin2xbIsbe1Y0NjBqC12XLf2&#10;2amxsLlrcVO7hOdZ5TUlHT2zy2s5IOJiYO8W56i3SQNunjP17nGhs9krKu5eWrasvk2p6ZJq0V/S&#10;MVTWubJ5dENJ+9ASb+WoaaxqbG/tGapt6ayobyktq29v7WtsaHvTG99y5ZVXfvnLt8SlTQGwBrL/&#10;E/LJXKUUIU8xUDy0BaOH8jD762YCIBSGCrnPqmDkxYODXHQGHeMznWpL2aBJFAk9l5TpBEMopGzy&#10;9G+UZZb6CU/RZNMpgkkOtE4GQX2V41ZIMHz6m9bM0VzgqKY+NBhMOX0txoQP6yrdjJmiPnxwEKrw&#10;0W4WKglfIEIcJUlSiCMGPggSRatH7qiTE5XQE5wcgeY+xQmyznowCeRJmIwmzqo+ddDHI1CKCyCR&#10;FjVhHiqpwCSim0HLlgoUS/yE4o9XhTEBiAqJKGoRNLjlvNKgHTK61lbyMpIg6g4IrvMOcJZHAp4Q&#10;TuqmD3mGD47roL9Uwxfd1J3ESLMqiNeGXJGorBhhBY2cChlrFebJIknmi2+V9cKdGM1sGjCRPeZm&#10;PAjFAXJTH11m8CXXAKH0d9qkc1MFrceCnP7ksKt4B5jXOBUaaiVrUXDQBGQWvNY1l03Crkl+FvlZ&#10;ujD+sAyq2KeDZCw+i+QYZ592gpYRuVzEXwZtOMc0NJnkqIukl8chwpz1nePEcSF9zwc14ptDzBzq&#10;iZJ5fU8O/wMzVp0eLVi8sKK22lEcT7zuaU992k83OPK2Z7Sqd3yOPQJ2GdR1zKlodlyuI/Tq+ldX&#10;do9VDK4vG9pUM7a93tl7XasqhtYLv/NEWO5mX4bVr2/5EZwUJq5ZlY3z61sX1TffNmfO46+44o1v&#10;eUuGMEnLJiZ0Q0x0RhaEQjQ0hDwbPVFHkp9N/qiKX+pAG1PgH9OWRKEtIMnfxo44X8BHroxilT2S&#10;oG4S3MgtNIgxUY/tnv0j4CcSjuzxhKIeMU7Ol2+t+2j3Gc94xpOf9nNLKtqW1/XV921sGt5R2bmy&#10;fmDl0ub2+Q3tRS7bwKryrpGFHMEdKxc39ZTZ8z+wtnFkY0X3uLz9iq6xFT1DFSvHlvX0V41M1Iyt&#10;ahjZ0Dm2s6F/Y2X7qubBLUsbBiukNvSNN4xuqB5cvbTNi5D6ljd5qeeA75KW7oaVI3Urh+Sb3VVW&#10;Nq+udpE3ZdR33TPFuHk1bfNr21e0DzWPbVSq+rQ4ML/amxdaqrqGFtW2NvSPtY1tbh7d0jK+tWlk&#10;smFoU8PKTXVDa3B8No7XdXq2ZGD9guaB0ua+Gz5242WXXL5oQRHazbodAQ1YY5x2i7sWtXHHaE0s&#10;HcWsKjPhJ/HEN8r7abbJMgb7DKW49swPvt1Ef3MvJsZtZ9xplOTHr+qRZHW5b7rDKfMYiUpgGW4a&#10;Sqw1m+ySu4HpMEn4Fw455yIbQIiK5uJ+Mp/oUS7IYZZY8WUDnt0cBMPMk5VPJsOoErNZcnNgVZyB&#10;cub0ls0bX/Tiv/Bqz0/fdvf8mq57W4fubuid3di3qGtsYefooq5Vdat2167aXb5ysmJk26LOsSWd&#10;g/OauyuHVnv7zIqeEVyr7htf0tS7rLW/lhtrZH1Z1/Cihi4xicqesSX13YIKOSJEqTE2h9eV9454&#10;e3dZQ93P/7f/+gd/8AfxspkNjIX4JXXKNJIJJFOfsQNtk0mcC+rk2AjVsl1OHw0rBFcnu7qylQPd&#10;4pJQH03ik8UUowmtsmsGubQYAobLUZfoEymKRx7FIhuGKnqambEAvyCmC2YGfA9hsRLZXfgk0TJp&#10;TdGY0CMPsNVlHPHBZfIGFOmK+zubvLJjAssSDUo6nj4mKzMTSFLG4G+CgpI6gJNz3+oQcmC1CJoH&#10;4UnpaDfubNc+SZ8ke9ECHsmOIdBQDFk8iAU6GP3uX3/5CZqG1EFJf/mZoAvioDnxyyIfBWhqd4CC&#10;LcRIOzpoCzT/+qZKchgW1oRBgOAC0um+RxISUFl0Ib4A816yGGCCLAiVLBIMYu4SjHg3Yr5CGKPx&#10;N6kZ8VkA7sKYIhUqEDb/+saOjMGYPeon8SS0Teaj+/EB5ZSTzMCJOrBPEpmAlU5Bz3389RdZ0kcD&#10;H/IIHhqm19NJuN9/ZkRp+ayOpgfPjDi5o+vkzs4TOxwP0XxyV+PJXS0nd7ZOl2N7mg7tr/tO2Vd/&#10;dE/rzHJ8d+vMcmJ3kyMqH6XsaTi9t7EoDlnc5TS+h0pxZkTzY5WdzQ65/K7F8X4zoRXOiMeE9q/9&#10;78OQqT+jd4+Ff9O/38j8f3LMT++qO7n7BygXH5Xyz97O8x/QGTE9f8UfkTw3SsIMTpsmvc2U6g49&#10;REWZBE27JkrqJzF8atUkbvY0bzJ9zJXuUAaZbd1Pypz7rIcfvfyqV/3tO2z79LIu+zU4I/ggGPrF&#10;Qdkdg0s7+xZ3tC1obZ5dW10+IGnCjow2oZK8B5QzoqZnUD6FN7fJj1CWNTaXtbbX9fataGyu6e4t&#10;7+gRorRUELS0SFje6c0a/VJDE7sTiqms7qso7agoa37TG98qM+LTn/4UrUDz0W2QdOEn1UJDwDwG&#10;ATrEz01P0AcUicq0hW836SRP+YvqQoTkK2ZnQTIA828MBfejR11kERvlSqvRLqidJYTrxKYS46Lw&#10;EuvO+iTBNxcJwoRrWeNNOyYwKK4NyMCffvW4O0lNTHKpDwWffbBYnJVwcE5QJZm9vhNvh3AUMBMh&#10;hmn2hsTyBj/xWCSKYaQhXWZSeJbweDBHJ9KmhIQGjXHjQbLEMIqShg+a6HXW87HDYqN7Vk1SFJeE&#10;OyrEHabdnIyAfaQ0elrHcxZXElkBjJmeLAltJeMaVnDQLpgYnd3RgMfTkdZjX+rFdE6Kx2Niaj31&#10;VchbG7KEYMckhJWgXBw3ACZcaUDBLYFxTWB0tq7onWp4ARr46iAgEQJZBzEd6XBNN9kfWdKr49/k&#10;r05t5D5LelXwrd3khye3Np+ZOxqS4ArnWMkJE6FeBDu7bLTrg/K+/RWTHeQsmzXncb2DsO4gphbZ&#10;bWrqbH7OjNgEh2DuO/Yu+dGvWPYznSau3QSEzMSHNV0BPvFhJSbpJ8SIU2KAqOpnknT0Yu6ieQtL&#10;l9W0tD7ukmtf+JI3VDZ7KYb3X/R5rWCRE9HUPXt53ZKazmYHSQyuq2ofbhrdKpzbOL6zenCzg/cq&#10;+tflSAKBd3OUbAiTlVC8Nw3bGF/MWk1tPKROWKzp6b/qac/4/ef8YRgK+QzJnLmTVRBmZTsxscHE&#10;+GISnsX9mSxjleoCEumXDia0i+wk04PJQSOT2BHp8rhqcStkbWP4JMsmC1pNxBfm8YwjlRPQyx6x&#10;ZO4k2pylzjXXXHPdE5/xMz/9S7/9W8957nP+7BUvf/2b3vLW2++ZdcOnPvm5u+Ysbh8o6SuOjcxr&#10;MpHItQQT+zjsfAmtEMq34zYQDbWXNPdmM11xEEB9cUKhVPwcXigDTspD3uyYjP3ihNGuvmXdnQvb&#10;Wha1ty7ubKsYKqAVAJu6MRHvKjtHvDxSIN0JmtzW3tPE013fP8Rb3Tg43DG+XlzdwUMC7JIpOsY3&#10;4RHto1T39FMlFZ1jxatJ69vf+4EPXX7ZpV5hiGikN7MxJqJegtvGV5brqIcjmb0z6pOJYxJL6kH2&#10;NaCeycHcAhR2m0NA9i++46lRDGaGQJLX4krDl2ygyCIWhKwPs+AhQhrKrBhHVSYxSBL1rGp84zXk&#10;E5Y3TLKQjurJTrHkn8eZmLV0fBDJRyMhicbbeqYhHYl6Ih6uyVV0U19vT1tL00v+8qU/cslVt85e&#10;UtI2cq/ch5WTK0a2LOxdt7hv/eKBDRUTO6vX7C4b3146unV229Cstu5veIVWV//s9p55XQPkx9u7&#10;5UUKSBhKZKY4EnUqMuGak6I4GLVtKKVEzmNL/6LmLhy8c/69Vz7xau/nymyZvCEEzLYy3HHho5t6&#10;hAjwRzp3dDOrSvc9FVWSR7Iyx52kFfhGQ5SMl9mkjUqAmMDpvqTW59iI5DRlW5w7caFm5ezDs+CT&#10;iDdQccEn1o2GEKCPohCTpUiiYJuzlrQOE74PH09N7ZIpPioY4BQ3XpMfaOuCZ5OeAHMY5lzb6CCN&#10;AgixpMO4g4NR63CAOQSSFJBsAs2RQDLjcW2xH6YfoaRyzASEE2kwHEwa0PbJ8RZUMNoiAmrrAkLF&#10;s5wYT+YiH6Kl0fhDk5/ok46TMT3yV/IFMv8T+ARvktcApczz1IS+ZD+IT/RvzswCyrXK6JyEXz+R&#10;FKkBhAw+Zl8hziIgmOwZgoQ7KusagtC/8XPpl57C0LdegAkIBACEFVCYriPxnugdwUNwtMWsOF+y&#10;/wVu2SMTaYnH3DBEn+wHgXD0vu77+BeS8bZrFxqusQBwhNUjDXmKSv1+nREV88oqZrc3zneA5fEd&#10;Xcd3DRzb1Xt4R8uxPY3H9tbwPky/ZdDF4b1N+w/UTZcD+xuO7u6cWTgyTjkF86HiZRxTh/9fXIp3&#10;EOxuLMrUew2+79J4Zkf7Y5Viqf/9Q/u/XrN4R8lj4N/6n3xJ/++3+5wLP9Bhrt5H8y/b2f/IzggT&#10;WUKXVEjW5DO3nWdjpPvJ38vKkwFknjXJmnmTlUoTRLPS2dlPmI1t5n0P/uozn/kjl115/QdvkH9b&#10;vAe+um5pW++Clh7GBw9C8aK4jv7l3f1l/SsXtXW5WNTaZafGTGeEt2nY3yFlN28gX9HaWdEzWDMw&#10;WtrZV949UD0wykIFh9UbyzgHWzJSC4uzZaC0vKumoqehrvtPnvdnl1zyhAUL51OuMT4S3k92tMk9&#10;wX9Tf9RJgucUSXzSuh9PQVah0+H9KMKkGFA/2RfgZla2GhKVoqsS+U/+Nv0ETja1oqe/WADUbc58&#10;gpWGsoqINePjp8rUGMrTkS6yzvGdk5CQOqsyai/bAfSCrQwZyEcRRheClhVI8hhj3ySOCk+9i32c&#10;EIF/Yx75C0waHUDPQoPiTMoGeiadRN9RjHJNrEM1pPMgxOj7qFgGhI6oACyCZJOq7kNSF3QfDWOF&#10;+Ndf2Xoalw2bwF9ZgSerHHmBjcsMSV2DHA9IAkTYB07eJBKwgKgPoDqJXMXaBiFJ737CLRnyZMOd&#10;JFCgTPqVRBKdivtG37NEYZTAAaiknMSZ4k5SdlUAFoOyET2reuzQ5QCMeGg0RjZmJcoKKyNUZW0Z&#10;pwYsynvQNwqg9vRejHglHumMMIoNVbaOD6lIxF43/YQ8qYtLEXGyrzgSlYtQIIlRcUYkWBTz2nfW&#10;0iqbCtTU1qM6I3QniRKqaToykwjtRc4I3SHVCIU14Ed01dQ1gw4loZR04mxgRj24+UYf4w6SiLZp&#10;22RVS8Nb3/3uJ1zx5I/deOvy2l5ThBMoZZK7MFFY9pR3Dpd2DDWsXCe23/CQM8LZhyu6ZJuPPpi3&#10;1drL12lRXeRwtfTmmBvLp5bRVbYSON3Aqx8uf9JTn/T0Z2T3+HRfsgRKrm/cEzpl1GAx2cjIhTDJ&#10;QdIcwuemz7SHCHNJFJFLqg4JMTS4D+Kwy6aqBK4NNE3rNYrluLtkWZN5zxp6xo6a2Y7nr6Tfayj5&#10;wFqJb86DXqXxK7/yK7/+67/1sz/zC8/4sZ+67NKrrrryiY9/gnf9Xfq4yy972s//f8u7hpd2j1hG&#10;ooNXbMyubXUUsQOJrS3vqmxyXbxzpKWntG8070C17Ly7rCGHBRQHGdYVxw/L2+d98J2fyeHPXgx1&#10;5tY0z6lvXtLRfa9TJBpbyvqKt3g0rdpcP76hccJplGu8iEHYPC8WBcFrQTmGnC5xT2kF99DCmgdP&#10;SeTXKI467hVvb5JYxw9OfRSnIDcPFucU1LW+6tWvvfSSJ9x9111IkX1YaI5cPq4jVCYTawAjMcuV&#10;hHazlSkcJM+GA/4mV8XwNzUZTVnoZnHrKeJhpJDnBKiTt+UaT2fNmpW5BV+goTKeJt+KMINj6jAc&#10;sA9zk/hg/ELVzWQmatdTWYgmWSy+daICB1NQwOpL8iN8EoP1rTtZlmf+1HfI+I7ui3dep4w1Q3tk&#10;eOWaVeMvfenLf+QJV942e0lN35ql3eNLe8ZXDKypHNloc9OirtEl3eML2ofnNPWXDKxZMbCqYnRt&#10;6dDE4p6Vs2REtvRILKodXefNLAZRNj0ZVnMbijfU+FneNZzjP/K2rBL+iP5Vi1u6eZq+cvedl111&#10;2Stf+Uq9NnVkE9n0HrTMgfHO+4tU64W5ZWZmVlIkDDTzXqYUHcTchFv0HR/jV8KLpIapFmdEBhGa&#10;ewRtUUw1H3UQCn1wIVMilkUXZJdHPijPLiIq6muFJvIzJ+YgL0kzeJPL4A72+UtIP/H8uBqJhB65&#10;41+MiLr301+Gf9L6VCAJJMQn63BdJkU+cde6iJseSrDleCJm8WHFo6G/GQIej7aNdnMBAhwiIdnS&#10;iyARsERNgM2hEp5Fjbh7gn82ZsJKK8nrASTeGcJsvCQbAsWSAhBtqLJ+oYy5KyGWJJrF340RyU3A&#10;0AQV4k3gkdFTiKmPMrFPcBye7hdvhJnSVtGnmTbVIQZJtQtDQU5IBlNwMxtJQEO0BC10OfmYoZXx&#10;FR+Q+/iLoR6BFYT9BUmgouxcwA0mhCo2kot4LaOOwYcwOQQEtGzu861RWAHoXw35aQr6V3JGHJEZ&#10;sa9uuhzeV3did/3McnZn/bkd3ylnd9ae2VX9yHJ6V9XJHRWKi0et8F1u1pzZIXXiu5ed1niP0ty/&#10;lZscJY+N/z87Qv4vu8T9IbTvkwI/dEZc5Pr8l/8ZFU7p0iUsGBornv6E8rJsiLvajGmKp7SyY9Dc&#10;GmUQ29p0734W51SamZ2a+bVf+7X/ctmVH7jx045JZxRKcEhmBFufOcJ3sLC5b2nHcHn/quqV6700&#10;vrxvgp069fr6DmdGuM7xZjYVMyila95b1ypaUj60pnxwzZKu4QUt/bYxM3nFzSwbirf01XYqC2va&#10;GTRFdKWss6qss7a641m/8WyZETZW5yArSjHWeRaoSYL1k37K7gbqUF+oBKTQaz3KolS/6FFP0SWJ&#10;e9AiOg6IxxMHoFMRASiaFVg/6Rjf6vtGzyQdJNwBsg91TkdqjnpDyejpGBzZi86pkSAGvUjDZS+D&#10;VhIhT1wr5jIEEpOHQFaYsZ6zWNUX6i0WKovHNfw9jiCwoq0t8GLWxAKI8Zc7PvQx4MneT5KCp2JA&#10;J8hDXwKeABENjZII6BHE0S/ilDxPtFUnC3UPZi3nJlBqInUCTaG2CvDUOuJAxgfyyYMATRPwidtC&#10;5QQwNa1aoppuupNNwkBlUy74GsqKOi6hOI8SZkxmRNBjQLCuyH8cDZiYnTVxRvgrEarEnXAw7h5w&#10;sptJE7oGVbYF/AH0uL90TX8RFmLgAJKNCdmma1Qil78QhB2DgxmeBlpiKViZTJM4NQxhJovHSa+f&#10;6ug7Y2XaFM4+EUhCAJIxg2Jxwge5UBhDQ0O4IYJvNPQzI0JbGiVIWVQnaTzRwlj28ZJkQf7I7ayZ&#10;Z1Qjpaqhf4K0Ec7pmSSLcxiCb3k801uRgGQWEnGXJAchUUrXLnzr47HTxxs6W//wBS+45sk/uaKy&#10;o7pt1GrH8RAWQqYdS6CGVZvLByeWdA2V9o8t7V5ZMbC+dniLwwWcNeB9kItbV2Yyybs/uU0Vj5u1&#10;uDOssev6V3KPmo6ah0d/+Vm/fcW1T4wtO+06CZLwSbALGZPFQE5QMgTEemMEy+KG88lYzoEaeEFg&#10;UNgnC1EsY2pnQ0e8hznpMDzCOP8SaVKBoXFVuDl9jpoWTREk0B2feB5RGDKJt5MB8ma8mNQd0urc&#10;G8tzc8Cds+54w1vf/COXX/aHL3tly9ot1SPFWZ52rCh5yYhlpKM941xGLt+I7AUcxStRnTRR0yYP&#10;QmaEWd2FaTl5EJLXzNIS2fiOp5MjTN33VLbOqe0s65ugEeiFJW2DeBF/h6Vs5cBE8RLo5v57K5qd&#10;NFRkwDW1y3ooVMPU65/vWFLmrQ15g8PUixt6be7zYg6eiIaBlWXtXbX9awpXSHn9K//mNVdcftnX&#10;vvoVk0noSc4R06uFcCobZEwsbiZFwrf1Z44JwE1Du3B7TW2wynSBnlgTfzRhMBNiGSaq735WwnEf&#10;J8+I6BrpmamypMQUUxCextcJgm+PEyETHWbFmRUPpkkVbiYij5hzCIwBrmbSr+Kf9YFP3FIeJ35x&#10;NfpkvZ0VOzjJ4KAFklmDJjmvJ3RINsH2bVsP7NvzlzIjHn/FF++Yv6J1qGF0XXnfcGn3UEnXoG8H&#10;Qq3oGFje3j+vvq2se2X14ETz+KamsY1lPaP3VLcsauohMy1rtpANcsLB1LR6M+ExoB58ge7UUVDF&#10;3kyeiOb+5S0DC9uH5jd0VHT23DFv7jVPuvb1r399VBIlNZ0HEdVm6LlIrgRuqoOJ047arD/9pULy&#10;U3yMTVyIRwkLsMYjtJUpEVnwWp0sUwE0qyRanpOSp85POJK9q8lRQiLyYFJFcz/N7SBn/wsaJgct&#10;eWfkhFTE10B4SAUWQxgLMCtJkVH0RC77L2KcGNpAJVvTT2zyTXKSP6gyTJJGoT5Wap3YYB/gbib/&#10;IkkBKgegOyQquhWJXMMfbpAnRapFTWSeSYABboREEzqSZDR7lyBPQrIB0B2yFP+FWciduBXQX7Xo&#10;Gg2RMfAhH72MPsmyhAyaxxmhOzE+I8BuJrsnS3eE8q0+4K4RhF/DHU3kQh/112ysPhJBAGeTlakh&#10;o0wdzMVKENwxAyc+kRAOZrnW3wTk4KMvGkqn4nxMVpH+ZrqgEHUkE6lP8jiQKy5p/2bSSMQCr8GM&#10;3yRpMlqPbCRFAijfWICzOpI8LKJFYDDr/+zMCJkRR7b3yYw4trv9UTMjju9uEtRVTu6rP72/8cz+&#10;+vsPlJ/fW3Ju9/Kzu5Yp9+9Y9q3tRbmwbckDO5Zf2Ft23/5y5eze0lM7lx/btuTMnhLl9K4VJ3Ys&#10;U04qO4tyZk/pzJKn7ttXnn8fKsun3Ao10+XUzqqT2yu+U3aUPLz+g2DPPYTGg2ADfEY5tWv5RQ8+&#10;iNXuAlv/Htu6+GFl2+Jj2xYf377koqcC89y+svRFlx/qXQHnTOF5+Q7yj3b9Lxww/z7X0j+s9s+k&#10;wP9zZ8TR3TUHtpXLj/iPc4DlI/0ZOX0gh8yxV6iHLA7NgK6TNkxhm3bN3VnKmlKTGxndbC2R7eKZ&#10;c10nF+6nfvqnf+SKqz/86ZukRdimIZN2Tk0z44NNz1QtIl3DG0p71i1uHXfwlSPHynvXxXJlkTio&#10;km1a2tpV2zco9uXNoE6dKB9YtXxoY9nolkU9q+d3TcxpGXSgOk9EDsUEU9CMKcNOZfsqK0o6Kss6&#10;G+u7f/V//MbP//zPQSqZgdHilAr15o5rn+TB6mOSYCmYbM6kHuKuTog+WZFxCqiAIFmpxgWTvAYf&#10;92nrWAMeoZBopqRT0nB5DQHy+ivJhyiJ5tlZEJdBTATI+NCIcaCAkPi2XjCG6D9taTQJhFRa8iz0&#10;IjkICaokEzhpLMm6h0O8DEk60KLuZDdK4q7ux4xmKyRNA6isc9TJktVPf/mGEkK5jl/ATzpe68mp&#10;AVBbOkitAhLvPkzQhFBlhaYtvUieQqwQf7HVYJi1FsjgxKfgX986np20sSand2roJqHNqkwvXGiC&#10;3RP7BpJgxqgNg5LpoA44cMsmf8DjLUIrrcTgyw4Fgp2AYRxJCAJy6ugRNkEPcKQDGVjkjQsgKalu&#10;xscUCyZx6Wzv1+XEKlkwzEFPJVvYmGJGQ89P5CU52d6sp8iSNHJdJlQw96+23EE0RjCjyoWOJ3UW&#10;3ZIcBA0YQpXhhaEJ7oX47rsO93UtOUHxnkAjUVwd9JSRDiyccVz3k9PxGM6IGKw6QhISLTRpwBmS&#10;mUk0kRgmJGH4yH0cF2VSPPJnsWy473RTd/sTLr302b/3vMGxLc29xfmLDn3I/gIX1as3Lh+eWDIw&#10;uqB3aOnQeNnAurqRrQ44tEejanBzSfcE14MFUknviGW29ZJi1W0DgvdKWkrVDww7Z5GH1DLpHR/9&#10;+BMuv+KLX/wiKpGBeEamscoG7IyXZIn7xtn4zghPfBBZ/aJAovR4hPix9Q1n1CYe8UiGlUkeTup+&#10;kiDcSRa0hnBfnYRPHdiemS0J2Mk8MrGonLCetogNnAlAHIXnL5x64Ntn160fPXJ0z9lzR0+eOfa/&#10;//g5Vz71Kbfeu6h6eO2y7pHCO9NXeGdyoIYLJSdc5k1JSGfZWWSUNHXNq22X+8AvIIvBiQCm96kX&#10;cKzkR+BxNlcXb8roLipYf3o9R0XPmvmNK+2aaV29t3nVbltm+ICKF6k6D0ggXaLKlJeBIyPv8pxf&#10;7aWhFYVmKaukZeaW14mugxyXR0X7oJwI/zoE0RtDpU6Ud44VSRmVDa945atlRtz4j/+IsJlgSXvG&#10;LCE0kDHLbEO8DcNMQZkiTFbxKWR1SuZz+omxkEmMkBsdOIvI5Dwzf7LKE8wHM75Cj2s9jv6kNpAW&#10;F3hB/j0IGWjAB9dMF+aK7CqPbCRga1JSH+szNwJoZojnLusWyCSokET6fOCf6QJiyY4hDCYljUZz&#10;aSWuFpIZ2e7t6W5vbeaM+NHHX+EAy3nVHeIESxqaaHanQclfKI6p9sKsdukqDVKHyp0G0tirYD1t&#10;vgjZ2we4lrJP02Dk78NcnibMLa4burNbJ9Li1Z6cEYtauoG97a47rrjmyje/+c2IgBQmN2gnASTm&#10;x7Q3U49UwC9cy4INHcKg8AsH4/2kK+NQNn2hmzk2G/gz7Ri5SchSB2UKF+fUcTYqY3Q8s0ABCI6b&#10;oacRbRrHx6RLIGAyZQiPGTVpLKQCT3NKqEeIXAZv8g1xKkwkBuCbdXHQ48Y72Ug+oDuaSL4hPWtQ&#10;45c7ZMAOiyRHJLMmuw6xD0xzThIx3AcZMlqJDiJ+XOH6pXUy4KdJyaCIj8azSJqFenyj6U6u4a85&#10;QpJjfeLdzjSFCPGOQUCF5IsRTkTQl8QqVDD0UEC1pBj4qKynmKhp0HwnYUET4MdLngCDp9TEC+Lq&#10;QT3SFoKA6cFYdKhKvFUwMHVf0yAgglbU1AXUABwp8DFpLCrrL1InYzSODCM6RmASZPAdBaBh9o4f&#10;AalhGN0KedM1DKO14z7LTKKhJO/ExZOMFVwIxUhFfE9uxheJiQlviB5Ne6PI2w+QGVE5r6RsVt6m&#10;8T2dESd3OfWgbqpIeag7u6vqwq45Z7fdfWryjlOTtyv3bbz9/FQ5u+4bD2yd9a19i88fXF6UA8vP&#10;7ltyctfCM3sXP1SWnNn7nXL+4IqHlwefmlnnzN6lZ3aXPVbZs/zh9Zc8BHMK2ncvZ2dg8nAIBban&#10;dy86sXPBzHJRK9M/ZzRRdOfsvqUP/TXVa/6Ix8K/4p+5JP7h4/+vKPBDZ8S/fCrEo0JMENWsbZ41&#10;b2Yzm9kzm8aTd5dEdNMrzZFMAXNrVoyx28yqlBm1Yf4FhPLzWs3HX/OkT33lG8tbOla0dS31zra2&#10;vtoRccj1S9oHS3vH5jcNLGmbKOvdUDeyvaxnfWXfBt4E24lZqwJcxfs+G9tY/IWhWVVr72jN2Kaa&#10;dftKx7Yv7FlXNrx1ef96YTrbUNk3cUY4Bz4bhosM3pqO6rrelqbB3u7RX/0fv/6zP/uzQ0ODNEHW&#10;5yZ9miaqOpnP5n1GRpLrIK9fMWsoDNqFbqDLaTKVpw3TLGipIvUtM6glBES9pMRTSyjDYKICfYAC&#10;kJ7zneRMkBNp9/EIqkYhxa9BUyZ3I3FReCbKQY9ijQdZD4m34A6FTbeFHcD6RKcmBxVKien5ZNmZ&#10;nSAwSWAtngXKL1mmnvIzG19jUkAMZ7NGyqIx+1OyMvcUYUAideIHyQrKB2TVUAy2bBG9plZ1EH2i&#10;a1WAkt5pl/xoDj4xOhMSyVYRwqnvCWu4yBaP5IWqrFGgQECBLCRUQ4o4mxL89M368a/KaBiieRwF&#10;ko3iL/0iuqxV6KV16j89Ago9MUKj/mL3JPhsvae5OFbU1GXMjekJgWT/ulaHdZLlpWuClGQiXYvJ&#10;BX4iaUTIYPStWpwRcRda4iYkC0MXWgcWHcAheDlvwjciu5koU2RDx1WO/0Jb6U4MIE14JOmvGiKr&#10;yU2I4RjHouEMKx1BXtAAz2KMgCFjNnqADA0m2vfMjCAMmiBgiW4hr9ZRD6iYxTmaLmMnvU6EM+kG&#10;cU/kTnKzZwaIXMPqyIkjt93+tcddfvkHPv7puvaRFQ0DyzpW1o5s8L28y36NjeUTG5avXLVsePXc&#10;zoHSsXVlA+unnRF8o+V9a0Xm5zm/oEdaxPiKHu9isAIv0rjqRjaAUN0z1DAwIiZf0tJ5b0XN1dc9&#10;5V3vehemEAaYT3si4piAjxVO0kbiV3IRh0WyOdIj3EFb4zROiqRQxeiPezHzRuQctdEt0p6jH7KO&#10;9SCz21MGCJJGqNiySbMiDyZzTRjC4JAZjYKJ7IQt7icP3nf+xP3fOrl23TD318lTB8dWjVzzlCf9&#10;xu//fvvqTbVjm1b0r652XOXg2hU9E8u6RovSOby8c3hek0VmN3Ih1F0VzUs7VprhlZLO4bL2oTnl&#10;dlL0VXWPtQyvbxpcXSWprbp1WUNXRceQV4TyVuTVzmb+qr71S1q9AmOyedW+xrHdJd1ruDlM8tau&#10;HEPFKR6NPVXdo9U947Xc1p3Di+pbF9Y20S/OEy3t6KnoGHRURE3PWG3vOGiasFSWkaeCnX2VvStr&#10;hjeu6FhZ0db7sr9+9ZVXXHnrrV+ezhmJpy9eITxKopNRgBeYm00ThoYKBNigMGTQLT64hMoztWYR&#10;6HFExoVkMWBZBiNJIPxuJinG/JPMdvXxyF+aw0o8Muu6b7wk1SLCYB52kSixeQ/yOaM0a+AEnPHU&#10;mIpaca1fhpLKJqIkdMCKOLkgQkYcIMDGz65dCKgJH9CiJa3H/NvaIi+y6UUv+YsnXHnd7JKGpS0r&#10;S1rbxMcXVdfML69YWl27sLJmcU3dYgT3Wtb6ppKGjiVVHYsq2xZWtM5eWju/ogX77q5q5rQSQuCY&#10;uKe2fVZV691VrfMaHM6ycrE9Gq0DS6RG1nQsqGmfV9PhKNmqAfZA71fuvuuKa6664YYbMm1m4GSz&#10;W3IiXMTFYPZA7fhnM7LSEZzNU+rELZv5EEfilUjeFp4iSBLQkj1hQGk0aWXEwAdtkTH5KTGWkNFF&#10;Vr/YGi8JMUBkcuK+Oi60GHcPCidPIQrFBd6BoF109i8WkwRNZH1OkDJOfUiFCtHdqeBxXdY0IcGp&#10;uDOSWIf18WgnAyJhj6gqjycPzv14M3UZ2i6STpVpB/KopCaRgC2p0wqBiXYmGyqnFTVVQK74WD3i&#10;OpU1kYMY4iADJHsN3PSga8gjWpynhgOp8x1XfvITkwRqrGWHbIJDiY259onNEFMHp6DkL5wCCg5x&#10;bRB4F2ZLz7qGgGuGAVGB2PQWRcMfQHhqPUQGRFvZkOLaBVb6BDim+DchLnfiHXY/4aKk0GrL4HKT&#10;LOWNIbqsgs0ymohShnBcEomCJEKQrTRg6pHe4V2YG8Xx/ZwZsaJkaVnFvNIpZ8SWNXXHdsqM6Dm2&#10;q3sqM6JJlPX4nqbju1umy+ldTed31N+3o+bstvJTW5efmlx4evKW4+s/f2TNTUfW3qycnLjp1HhR&#10;Tox+5lubbv3WvtnnD9x74eCC+w8vuXBw8bl9C8/um1+U/QvuO7CoKAcX33dwifKtoytmlguHll04&#10;tFTJvw+VpWf3Lp9Zzu1fft+BFd8pB9UHc9H5Q8piJTDvP7w80L5bOX9o6VTRUPH4dHkQ2wLhqVLg&#10;v0iZBvvQg3n8QfiaSwV3gvnUgwvP7l12Ef4P/1lydnft2d11Z3fnOE9He/4wUeLfBwU4I47v+QHK&#10;yT3/wv06vrv20LaKo7tqgsYjX+1ZUVb+sDKlO3KA1COzqC6aOv7L/yVPw/dqZnqnRmKt5jszINVI&#10;iyfwQoExpEzN5uLk5JsoTfrqJ62URu8Btl4AAP/0SURBVMz6NhFmysC/Juun/9iPXf3kn7l7We1i&#10;AZCW7rvbuue1DFUObFraPj6vfrAIRTpw26FoEqfHNyq1w2vbRjeKjwmXFW+VL14s3+S8iQU19ZIj&#10;mlaOVopSrttdObKlpGN1fc/GZfXFLu5kRgi2LOsYrJ56FgTPiqHVNRcrbVrzv/7X//rTP/3TdAPV&#10;aGEWl7YZP25+6jBBYH3XQb3Ihn+zf3IcXANCHdIKiSOBEB3vPtWly/kk7TPWJ8jUBqNETTRMGjyK&#10;0VhMDYKSTEsqB8yEpDyYkHXiIdSST1LiPY6klBZe0NxYA0g8DlrJ3hOPAxUjI/l+2Z/sqSQ4JH0A&#10;lzEo+KS/Wkz6KGNOZdDc8aA7KOBZuMU80t/ATPgikZ8scjyY3Ev9Sn1AWBIEhpHBzmMyutadZBvq&#10;DjsgUbuYbiB7MHEMo4jxQXlDEuaJH6JSNpIka1qF5HREbcciDHB12Dqu4QBmkpzRHLSkeMTB5HGN&#10;6nV2UGMflHI8WGTYRbiflV6Mdc3F2QG+C8ioo7+4Bri2kicSAoa2qiXf1b+eSmQbnYFFkKTbIBHh&#10;SYovWc3iwfBkQPuL8a1FNnc2M2sIcMKQoUoSYJtQTJId9DcWGPLqZjJo4qxhW0M1Z2J5BG4J3eCC&#10;i2yDz2d6ae0aZIhpa+ZNVhFCxY3Fln3UiU8X8gjCxqhNsC4ZQGFu+IsvmYJIVMx6TyXsGWMxWM30&#10;SiQRI5+kwp46e+ov/uqlP3rZJYsbW5tXTzat3t40satpfKd4uyMqXdePbq/o31g9tHlJ21jN0KSb&#10;jeM7pEUsahlxZkTxbsi2cVs2ZEksaFx5b93A7OreBU3DC5uHl7SNu1hUWxzEWBxJM1V+53//8ZOe&#10;9KTYlEgxk2jfLY8jSWQJj8crYTQRP5TJghPjECcLBjNYUhjioYsfClsR0yezBOplvkquMvlEOpzK&#10;DAAmaOQBSfEXbRN19Cyz2OMEOBAIKvrH04HXxOxdH/jAE6554rv+4dMVK9ctG9ywbGhr9cSB2jWH&#10;qsb3u6ie2F87vFUp71uPXF7ouKJz9dy6fq/SXNQyqlQPrZdgIvrtpAkOBS9HcJCk7RJ8BELorr3f&#10;0XSNnlOu555lrcPexIkjdcNbsWlpe7HpgxtCqRtdJ+fCarZyqHizSXbQcEMv7SxOQHSAhX+X2cQ3&#10;Nf/zRBR+7fbBpXX1i+qa5jV23t3Qt6Bv3eK1OxeNblreP/77L3jJZVc88cu33IosOhuHrBkj+xdI&#10;ckY3KvlkikYQwy25CUnDTsZZ3NBGh4twzSLNQDPEDC4D0+OpEIdUjsD07SemZx1lHkgENatW/M1Z&#10;IUnBw9PsTYs6IA8Y54753FST/Bf4x7uEuZA3gehOnJI59YBcZcFs3nNBPJKgrkeZK5Jnnu0JxEDr&#10;BCN6ypqtsbmusavieX/xp4+75rp7qrurR3Z5VXXl0NDCusY5yxw+1FTa0I3yikiAWIIcBzy1ZUYq&#10;iuvlTUUSBH7R+LxL2Hp3ZefcOtGI8UXNI/fWD86p7XLEbLHpsrkbK+9t6F3UNrGsbayuZ/wfb77l&#10;v/zoJZ///Of1Ln5/HcyCMBGC0CEZixAm9jpIzqO+yblrHMx6HstwJ84m982xsV58x6Ued4zv/MSa&#10;6JGsn33wCAczH4KGgBiXBWcONcBldzRNVNzXVuLn2YSI0XEsZtVNWnQh6WY5ZMqFoapaHExYI6ES&#10;42KlaCVqMQmJCXvEriAnuqMvkU/c9E0INaomNOCDeoiQDD5PJdMKtGzOhQxpiX8hGYgBbn7Qevzv&#10;mXDQMI4S6Bkypg4wY1p4NvEY/yYTwZ0EscihLiT3NtuUQnmtgymzg1RrIhZaWOMpFI4HnCKIWz/q&#10;GEqYmJ3FhDaedKTWZf1CEI1mAQ9snBTJ+Ah/dQT90QS/6L4clQWfkCUeOkMgzty4iZNKCb207jrO&#10;Dp/sUAYQKVxkA5c6gMAtx21APrNuMmR9XOujngbOtHMQJWMXQR5l4txBZ9jCJ1rm+3FGlK5YWlM6&#10;r7JkVnvzgo3r6g7s6Tyys2XmiZWnHr4kPrez/ls76u7btvzM1ruPT37hwNq/P7Luw4dWf2D/xPt8&#10;K8dG3nds5XuU4yPvvbD+Y+d3fPrMzpseOPjVbx+6+9sH5jxwYN6FI/cq5w/PPXtgtnLfwQXxGjxw&#10;bPmjlKPLLvBizCip/J1yeO75w3NmlNnnjxTlW8fnPnDi3geOL3h0sI/aVnFz0YWj9zyy3H9sTgFN&#10;Obb0BwII84sRvgj/h/1ccv5Axfn9NfftdU5ny5kdHVMuiX/hVesPAf6HpAAH1qnt1VNurEJgju6v&#10;Onq0Yd2aFS0Nc6pK5laXLK0tKZ8uNSXlcWT/u3RGsIxN5bS7qTyLsawbzadmSfNsjh3Kbn/zY07Q&#10;oeApg8QW6GZT7fSCHBzOiCuu+ykZuXaNrhgcX7pyfEXv6pLutQubhufU9FkJzGuYOkZ76rQzub5V&#10;8n47hlkw9lmwZpT5VfUybO3RkGHbMjzGGVEyOlm+cnPNwOaWwa0ljcUR7tl06qLYiTq0VoTNm+fl&#10;hTKDmtqLeOBrX/va66677sd//MdjzFGx09F+6tMdKpb+yDnYd955JxbGArN/OHEhD2ZfQ/zxlEfW&#10;5C7YHMiSxRj1k33+1C0qqYNuyUL3oUWiqCgwOKgZXwYdg3R+Jp8z8a7kXICjThYY6A8HEkbN021I&#10;TZfnGC3A4wjQl6mjuJeC4FnmrA+1l1RknfWXpmGY5O2s0kOEGMS0PpQ8HoaCr8txWzA+EvSgIHUZ&#10;YiAnCTMd0S+gSI76SZEgG1liaRGhPEuWEgeInvasXgCebZmJNsAkO0pUSxQ3OY2kEcETdYkPKFGC&#10;4KwLWdxmbY8sDBS9iLkQ+8Z95oguo2H8C64TkU5gzSMJ4MAqp5GBrwusNzSJye4O6iVtZNr14ALa&#10;qK2VmMXwySoCPsnLyEbfrL3BSbAaSu4ntZ6Zi5U5EsI4ImAqx2aNiyorXgKjF3FboFiiqTD0U6/d&#10;0Z1EuXUwBiUgWOAiIXeky+IH/XXfTf0lUeEdrPylFR8VIvOAJ80HnOmPRj2bGBR+xRB/1AMjpp0R&#10;LNRkzOqjCSfC74PacZAl8Uc1XMvOcEzJLhVUip/CXz6J8mk6HpZcF9kokxuf9hNPv/bpT1vS1G5a&#10;KO1fY1mr8DLEGcEBUdK1hjM0zgilaWInD6kl9PLOVeq45rloWbXbnWXtE/fU9PkWpV9WOCxGvYMw&#10;yeTFzvbG3ttnz/MSCkc/ok8ydR97L4kVAh5laWR5oH5yynQTDbOgygyjjzhOohIzx4W4VgkMAiYF&#10;PU6iuCkNeQ9m/wXuZ/YwlQGScYdEGsIy0GKvZ0KIFY7pyXhyJxFRHPmxn/7pq5/2Y1X9w8t6xurW&#10;7a1eW/ggOCOK79WHalcfbJrYjVBoyB+BODZZzGsYuof7pnFl9dBky+odlp32bji20KEPyzsHHTap&#10;mNKXNrZI769oH8pJAV2rtjQPrSvtHF/YPMJh/aAzoqM4sMOuEC9D8TaTvIih4GnvqDl/asnaqXBG&#10;c3YUO0d6C79Gjsm0JHZmRPPAYElrlzqLuifKJnaUTh4s37C7dmLzc1/08uue/AxLjyS0J7HFpETS&#10;4nzMGiAjOttkssnOnbw8lQsgvkXkzZF+LswDyA4mLmceQFjDKud0JMSKvBlZGkJnM4NJwHj0FxxU&#10;xhoDOSFldXxjCsZpKwNTK1m0eJYkwNPkSZZMHWpiXNbVOaEgJ/iqr4mkSwDokThzoap+9hu6Yxok&#10;V4hgLkr6BpSiI1raGpt7ql70qpc8/prr5jf0VwxuX8K1MTpa2t45v7SqpLKhpL7L8aKYWBz21NDj&#10;Io6hYgNOz1h5R7F/ByvteOIitMFncetIWa+kpG02acpIWtY5gr+khadJZKJmZGNp/+aSzonanrH3&#10;f/TGH338Zbfffrv+Et1sVExmVjLCsM8d80CmF72edi4nIy+zR/wXWZN7JBkN8UF7PAffgBmAiS5E&#10;9/krIZb4m4ypZAegDNoiZtbz8T4bZbjgvqV1Nr+YveMGSsxAL7IH01PqkyjCkzV2jnsAOT6FeC6S&#10;q+gREHBTc5n2PSt13zvUE5aP1ynWS1SP+kDFV+VkB70GM5509fGdkOiXHrmTBJ/kWRDFiCipiNHi&#10;O5l9uhltgmLQjv80K2TTFBIl9Sb+/STgJKThQTX9FSUYGynE8Q2gjkMVTFQ1+iCPnsmbILHmOvMq&#10;dsexEvqAQF+Hd2gSFaBfyS+IeeMm3IAlA65dJNaid65j9SXTJOElwLWS4ZntHh6PNyrBDHeSHWPs&#10;RJ+6gzvZS5strokegSn3gViibVLY9NQFBJLRiRdxDsZlk4wVXYY54BmkvlESYZExHhPVvv8zI35g&#10;Z8SO2vu2lJ7ePO/E5q8e3vDpPRMfODz+zqOr3318zXt9Fxej7zw2/HblxOg7z65+36lNN5zY9onz&#10;ez//wMFvfPvg3Q8cnP3tU/cqD5yce/+x2cqFw/eePzRP4Qh41PLtE0tmlguH56f+g+XI3eeP3DWj&#10;zHqYM+LEdwX76M0dX/Dtk/Mfrcx7yBnx6Eh+N+QvxnYm5o9yvfCHzoj/kJ6C/wud+k/kjEiimvk6&#10;i5ZEUagNmokqomYohhj9ZlKzp/Uw3WDCpQyocNOlnx70uGtWkXn2cY97/HVP/wVbheOMmNczWDa4&#10;vmFsh7foNU/salm9u3ZkMwsyx08WL7HvG2e7JF+XlS/qKBGa5TqvskYp9ml3Ds3tHFvYPr60ebS8&#10;ZaKsuTiajomTiEpxGkXXSFIquDO4JKrrmz/ykY887nGPu/LKK5///OfHUEhaXcJfyUJ3h/KANgtS&#10;72KL09A+LJgsLOmebO5I8D91EMezFBXLIE4ZqiKWTfZlMCMQh73optaZQdMJgYwAhkUyBnMaFmgx&#10;QBOFwAJNa44CS0JHzqWzhINnTN6E8rKw8RT0KLxYEnDOiiKLt1zTf1GNKkdlcrj4gE/LxtKl431D&#10;OCY13OJxyB4Wj2czThIcsJsijweEzs7WksiJJjRKm4ITXa7FJFXGlZNIC5xpdN2PF0ATSazIJ+ad&#10;+kkuiKnhk6yBrBkSfvGTAKsMgZxIF19DdpqAkwQTPZ023fzFerDi1WWSkPx5qzs4I3L2LKAwVAl8&#10;DDtUQuqYC7oDbT9dIJcRkfUkLiN4vC0JkCZKE+LARH0AY4TFJcGQSoop6y2bazyOs/EIJK8BqCy8&#10;E2TTdMJQ2fIQ89RNcGIaJqSDtvEY5kgLH8hkd1IsNgjggmpAAehZBn1yRNUBIXnI0HCBSuQBKMZ6&#10;Yl9pWgWfZEbkNT0XBW2yWz6ZESiJJvilaQzKTmn3SYtvDeUCGUEOI8iekQUrzSXLGiY+aJ5/szKJ&#10;28JUccmVl/7NW968sL6leNNk32pBe84FDghLXPMPrwRPhJ98DVwP1swSJeKecHKNypwR7pimiph/&#10;cbPwUPBieLZ+ZFvT1CqrOD2xscc01dTR++IXv/iSSy5xwB4MERDaMZ2TKJ6UDcu85HSYHCLwPqFe&#10;CBgrM+n3CZniS1IkSHJ8B6Q3fjeDJS8LILH4TjDczOm8KidLIg6I+MuSrxRHA7EHTX11XDOXtUiw&#10;cR9b4a9yEm1uuummH7300r98/RuaRtd4tYHDemrWyoY4ULPqYL5rVx2oH93RMJVpUtqzFpFRrGGs&#10;+Mmn0Di2o3nV9uS+8UTwICxq7uaGyPGfXq7kjSRVncWpwyZ869hiY0XrsNwTjztPFCMWtw47pCOv&#10;QbGI5ZIAxDqWC5visHDN+03E291xJmLzVGKdQy6pAGCru1Y6Om9Zc/vClp4Vg+tr1u9fvmHPijXb&#10;q8Y2/M31737ik57OdZwdFsnnxwXUtiKyqMvSwgLMtxnDRbYzIBcaYlOmqcx7BkJmYARMJhouI3so&#10;TJjxEcwkqsTTGvlXQYt45D6OqJnAsknJGIlPwbfpAivjbIqvJKnp+G6WwK842Q0WTcDTiCBdSZzR&#10;RDBJ3FV3svjMNvisptwHUH0QkCJ7r7RInhOH19nu3g6ZES98xYsuufZJ5b1rq4d3LenprSmcEV0L&#10;y2uWO62jtiPuORrc0aQYmpdbueNVrN7JKqsFs6qH1zguCh8NK84IJ4PISzIGq4bW5+DY4uUpYxuq&#10;Vq6vHt5e1r3aOSPvfP/fcUZ42wuCm8GQyKRBRHXfHX1JJN+smIW0EZFNUjRCxuDM02fiwvO4LhuA&#10;cVIkKwQFzCG+Ez8ww5iHQQPBtTpuGkREhdlgqonrylBNsoDrRCbgA42486IN/YWG8RGElWSGosnI&#10;jZcZj0hRMgii6ZLnD5SJLg7KOAvAJEUUFkFKlwlDUlM1BAhShNHTyQhY7HHiCqCOQyCvscj6mczo&#10;He5P55gkczDOtTgjEmxIrhD4kYokL0TAEsmHm48JSkPJMCVFvjWRvEJIRq/F4AEZ2IwymCCFkaJm&#10;nBHR18ZFOGh8uT9NIqMGszSE4HiBOznFI145NImbzyjQCiCQTIwNWEDy8lrcCT5EIvliuOajAulK&#10;wiYJiYciyYYZg5laTbmpqWvgw1wXkE7lJFlALH52N6Puk9wUcXXHfewOqnGLxNtVpCM1NiKyxzUU&#10;OxOe2kos8FEzIzJxxcgpfFs/YGbE2Z1VZzYvOrr+mwfX3bR3zUd2jb396MibT0387dm17/CtnJx4&#10;64nx65Xjo285MXb94TVvO7DxfSe2f+LCvi8U/ohjdz9weqqcuuuBk3cq3zrOJXGP8sAJuQzfKVPJ&#10;CHO/fWr+t88smFm+dWxO6j9Yjt9x//Hbv1OO3e3B7yQyPBzmRU08ys+T9377zMKZ5YFT84ty8iFn&#10;xA8I8GJsZ2L+yOuj837ojPi/sG7/D9nEfwpnRGa05D8zoZJtblKO5ZpYAZVM00TXMstMxzS6j2ma&#10;yk9I1uSYeV+dhP2vuvrqJ//4/9e8ZnL+wPDigdFF9V3lXSP1YxudA9fgnO1Vk3WjGyoGJxiUSeC0&#10;QbTdqRDdY40DaxwbwYshibe05cGz00uai1TPcgZrY++C6vapvImWxVPvdbOJQ1nsnXB1ndwQzNDi&#10;bLOq1rLqure85S2OrvjHf/zHBAbpG4oq60w2qJu6Y9b2V9Ivk7ecpDiKVs1ox5iD7vgLQXLkgf7S&#10;EB5POIIOZj3oe3QbXeU6Jk5W8lqMhQQs9SZyoj46g0blg4+eCV3Sr3RVXuZHZWbxGTsV5nqByEyi&#10;rMbVYUngAn1GmWEidiRJlaYEOfHtWDNqYjR9pib0sgx2AXkw4ewC8pQfBRmpQLEkF0Av1gMBSIwF&#10;0WhrsoHdbkJGi3H5u6kVkpPVO4BQglhOckpehh5pOvHYGFXuJ1KhIR3HHdpdvyCgLX1PXoYKCc6Q&#10;1WRGiBGBT3N7EK3i44CJB2GYIAna6pqbMTpj6yO+b1ZOTBk3VcMmwJNti2IQwF9di49GgBQcN0EO&#10;ZcJlbE3ys9aTZZDFhgf1Rb8AQQqEAjZeqsTZEoBKnCQOLCy25kcQP8Pi5G5EiqCkmzDPuSE5KN61&#10;b5TMGpX1lkEaizxOQ03EEoIM1ie1Ne4tYGPo6yAiIHLWPPFiYBOqIlSSzyOlSXLWFiS1+xgpYRCA&#10;FQRiIXk22Tr6q0c4glDT8aJk6ob+EAuFYeXBxIqnXRXxm2BEFgMo6ednP33zFZc9ce78ZTXtPU0r&#10;x2oGJ2oGtzWM7qrqn2wa21M7tG1Bz9qSka0LeteVje1YMbK1bHzHvO41i/o2LOxbv3hg45LBDXM6&#10;x5YObqlefbRq4mT1+KnK3l1Ky8TRmsF9NYN76wfGKjp6ljW22mvgorK7d1lj86//3nMuu/K6j9zw&#10;iS2birxotEIWXCYwOeMTieIbynrSN+olOQXp9CuzblKiYrCadrISiKsiiUtJmSYAyYrC/bgq0JBM&#10;JlkaHORSGdgEYP2bJRPE2LiuE3JUWeuRqLhf44yO4P3qr/7q46584j21rfVj622FuLehq3xobeX4&#10;9sqJ7bVr91Sv3lW1euey1Vsr1u1aOrBuccd4Rc/6+tFNdSPeorqGi9mas6J4uWZXXqVR3r5y6rXN&#10;3WLdi2o75le2rGjqregbs4mveEfJyLrlnUP31nfOqe9Y0Ny7qLXwMtxdvFyjb1nHxJLWMc6O2VVd&#10;HBO8EtarThW1X6Omr3i/RnHkYX13Xd9E58QkfzSnxuK6YmtA48p1S/qGZzd3LuxduXzlRNXqTUvH&#10;tlaMb6tfuf55f/byn3j6T588Ubi64gbN2YdJECPwSMTvgFZGBBIhiLFDSvHLsMUFpPNNhpMiZ7yg&#10;G2jxh2YvEsonzOunydw3eYg6MGZdkAQV8rplADP9goatuAx4possVwCM58IjkDFe4EOicqoigElz&#10;yDyQF81M+x+zLNSjpLiDY87JAlhDWeRnYw6sDHlzAjhJD0EW00Vvf5fMiD//qxc94donLWr2bs5d&#10;ZcUhptR335za1m+W1CysLcIAEhIVHCnOou5YmddjNQ6uKW0durOsfXGrnTubm1ftkmdkY1RF3wb7&#10;euIN5Hua3zhky4bNPlVDm5Z1r61ev7+kfy3+vvf9H7v88VeI7eNC1vBmQp2FHtxwAY/QxwjSnWQZ&#10;ZAJ81Byl7HRLwCD+Qf1NtoVR4JM9DpiVWQ4vTKHI6476COVfP+OZ1S5umkgBgQBCJb0l3m3fWslB&#10;oQkGxCdFWrKt0kW22/hgKDaRk2zWoErwPQlxOesx6kMdzxrpRCUucsM/rit/qYPRCJXcDQ/qWnZT&#10;IgsgOe7ETf/GYZHlNGR01uMwzKI9RyokqSdbdZJIFc1OCP3lWfIf49A14ph2YjqCIM7hkfzUYjIc&#10;9TfbIRPyiV8grgrymXMoktKVC+SCUsYOaic7A1WTnGhQoIOnjDuCkUM6EDwDNnE1KPmO8QYff0W1&#10;ZXONYWKKhiF+JR4TeyYOmqRDJiECucD0EzVQDyhCmDyU+CPiL4ZtMi8yuBDfs6iUGAC6xbmjlSSb&#10;uMiJMzF7YjvhBTgaSh6HRxKD0XHXOXXoImdEiBP9nvmk4N2KpVVl86pWzOptWLBrvO7Mts6TO+pO&#10;76qfLvdta7+wpfPC1pZv7Wy4sKPywuSi+9d+/dTIPx0d+sTRlTccW/nuM2MvPTv+0nMTLz2/+uXK&#10;fSN/c264KOdHX/OtiTecHP6rwyMvPbP5zfftev/5Ax//1ombL5y45YEzt104deu5o5//1qkvP3Dq&#10;9m+fmfXtc3POH/3mzHLh2DcLb8W52Q9cmHP+3Czl9Mnb7ztz97nTd5w9dceZk7efOPo15b7jt91/&#10;oijnj92qXDj+9QdOcnPcdeHY7YEWl8d0OXfmzgfL6TvPnb7zvjN3nT97t3Lm1O3uXzg3y52zp+68&#10;76yG7poqRTUtnj7xTeW+s3cpLgLkwqkHIX/rxJ0paej+43ekdQ8Ggkdcnzr+jcDRiwKC+ydvL8rU&#10;zTPH73jg5NIHjiw7f7Dk3N6KUzsrTu/06o0fbtP4IQW+NwWO76075rQIh7zsrXNyxKn9NacPNWxc&#10;vaKpcU5J+dzS8qVJ3pz+/LvcpjE9oyXj16SfLY4uzPLToUj2TTb2620i/FYXCUFQM/7yeFK1TfFU&#10;r3nz6quv+ZVf+/3qkbULhkYr12wUG1nRVrxjj5UpMGLjqGupDTJsmZjFifcDEw0Dq0VX8v423xwT&#10;RWJF6yDXgztKx9hmrgoXrJzljd22HzvTW7qvsqi2sQjLNBbWz1SObn9zR/cv//IvP+1pT4MzTUxz&#10;xGS3DDP7Z1lFHcZ8pzKzToj+SzSYVqAPEmD3k06KAaFCDPdYHuhGmSWdL8mcWa4nzhALki7JnkYf&#10;JNI6ZR+PBshUmm96yHd0mAc1nTCaZ8MX19piHmV1mpxeatUFDJNRHH1PDyVPmGbSEDUZCwZ8qGY/&#10;RfJatZVWktMLE7xOCkPy3pM/jAixOTA9K3Prf0CoTx8tZiMPINoK6ZJgzLrygUxi9XFw6A6YCdIm&#10;vx3xo6GzgLfgT8Yj1nhQhay6EydUISkG0HM/ppV+8e9AAxfo8oSXk4OA/q7xJdaqCmDqgn8BTJga&#10;PVlIgPigAJokcYbpqU5yK2LJ6RTDSBeIvQdjqcQ1EPcTZMDPrl2PqIBu/tKjadMZfPggCzKGwn5a&#10;CbAzEvMHGVgQsrc8B/hDTEic8aQjOdwBfItSfxFp37qWqFqy8bPW0jQIrrUynU3qqekDFzQHPlAA&#10;5iAD3+CkOXILSKKFSQCJF0NlMhmHFKa7+G7bNHIiJoIQCTIfqibEpNfxxGExkdNfcPylIx5RH3Bj&#10;Km4a7caXByB+6TJQ8VKFSgj4m7/+21de8aTW9r6SuuZ6L3TssxDduGxow4rhTdWrd5aOTi4bWF82&#10;Mjm3baRkeLNof8X41sW9a5b0r53fOV46vHlR36qFPeOV4ztrVh2uHjteM3aysn9nSdeWuuG9DSP7&#10;lJaRNd4T6WBd4f2q7r7agaGKrp57Syt/5Zm/ffll133+5i8lywnNUVtHkj8MzxANztlKA1WYwznx&#10;ruREZEVKHjyiQoKWBA/A5OOojLnEL64N9308FcelCrHgM5SyQvDT/bjwkpQOFKqagrSlUSjFkZGg&#10;K7CuZ82axY37rOc8T858EakeWl28klm+vReUbD5Yv44zYidnxNLVW8vX71rykDOiZmidmZxzQWX+&#10;gmWtxTRuaeoEB/5l07ITK7smtli1mp/dmd/Ypb7K0QVyH5JGkbd1LGjqk8aiOFxAJv+S1tHlXcUr&#10;Vx0h4SlR9MquUdqheDdHbUeS6XJagVLaOlA7sHrp4NiivuHF/SOlo2vq1k8uH99WOb6tum/1k5/+&#10;cz/x9J+5cP5CBkhOK0QrwxM1UGk6mwzLsl0ofoScV4IF5i6Mxg6Pq28q8O0vAP9/9t4DvKojyfse&#10;2wSTnD3j2ZlZT/REZzzjNLbBOGATDNjknHMWOeecBUIBlBPKOeecJUAigyQQoHyvrjLg73f1Z+6y&#10;jGd3Nnzf9+67c56r8xz16a6uqq7u6q6q7qMlH+KqQCp5s2kgUuR4lzIFLF2MtmB8ZrDS4CnDpcV0&#10;RWY6CMOUHLkMLKhm4NNTtPZWq1G1xcZNR6YTKWyKToSukS0bTCQeAJF9ChmjOK9I5y1YgR5goV3H&#10;WyAJaAetDxOT40Jjfb78ZsBjPZ5wjkgPzbvBYaU0MS1F/JFtULRnlHm7DZYgmuNBYwRtjZ3ILz77&#10;RGgaRqXAjPNEQ7BbU8YINkARUEM6P/vgVOJi2KSDYcIz5axPYal32hnmAIuWrOnRpSc4wDTGRnUi&#10;mRtgvnbZkM5YhNhzMZjAjb+1W0qGJ0qhODSN0SkPloNyVRDINJCiHTXa8K8swjJGyP5LpbJ6wDot&#10;Ahm0pQqlZWTaQE74F25rVw4Mh6vwnCbQ+p8H0KYpFcfH2K7gQSDQN2lKVJusAIqbI13WB8DKUMtQ&#10;o5EEqZOnXQEvmloAGfjaPUFx/lX0JcIp+aQsY4Ic9VwyECNymjbwIOsG4kp+BdfIA4+wMWjIpkBD&#10;yHwGf6hUOylUO8grJoJK4SGclDFCkRFMdWAIzKGsHB5UClGkkF9BJYo60UJdhhVS6LY0BCpbC3uy&#10;Sb/rgbbjGVGBG1BNY8mMy+BJfwRbMKThZMTReAj+zIKYfvAAJpocQg51kaIFP4mgoYgzmgl8gAxu&#10;CsGwcEmhbSAAq9XBFQUDOZqZAIEHBSBTCxk04aEhaFPZ2TV5k0KkLK8gXJF3/yFjRHqk643C8Oar&#10;SaYy82cyLL+20vg7VxPuXItqvxbccsW79cKJu8UHGvO21GevqM9ZbMiZY8weYsz6ypQzpK1oJL+W&#10;/DFNueZfS8H4O6cnN+R9XZMz0HB2dP3FaaYbS+9hjDDsv9d4mF+bYV9b/d62usOs4b9ttGurs37w&#10;d98Y0YwZAkuBTSPGgmZbFvCGukP1tYcMdYdNxqP8muv2NtXs4tdWD7R97YbDMgdQXNC+0xjR3Ghj&#10;Mlr/5WeGw89sXGi15051/zqDJae1bBbYIx4yRjxUHZEaqt1sgDBa19ce5E7ZBsMRVQr8v5hFAGXL&#10;KxIbDcfumTzv1XnxGY6WWwGm8oB/GCP+YYv5OzmgL3qaT5y9GV7bYYxoesAY4ft/mTFCDlVUixx6&#10;qGqd0sTUmTEd7c6YqwA/hku0IyqWEVnbleU0YKxEzcg5P2nSJOaynw4cHVl0wSUrL/DM+aCkXFxV&#10;mCHYwatTHpiDmuOo+WZbbBohmo7h5i/PM49hTsPMUnNKUphinvCNZCLL5BV/C7NYfC/swuDLbWFp&#10;mQGJKRxyyQ5k7oSDEhbBj+Jktj3p0r179969e8u1Lg+qVqo8Q4U859wVhYumhHaZHjRZR1WgbimF&#10;qpaxH6XCLk1olG+TFIowN9JkkRmDvE9SIXJnaZ2P7kF1aWUi/US95JEXXZHVMmHI/0YK0KTjUX7c&#10;aRFUlNYYihQAFFXIm6dFCHf5HxRCCeZgwluQlN1BqxpmPxQkA2BRveBP+yriA/gobGgnA9oU/SqL&#10;BjgASk57UsggMw2XtlEohAHMxTHmuIodlQtFURXaeSs3FHMCtC/PmoTJTadZGnVpnza4aY4OBHlm&#10;FNMB2+UJ0ZkUlIW9iv6A+fBT7j7KMumBHNKpnVIK8pR5iBQYDhz5HsGB1mG6Bm+BAEzFtgAEYmk7&#10;NZC2vSAPcI+3QKYgoICAXEE4AOGA1pby2FNcUzSeES3y07JQh6jAMbGOzFShMFeIokV4oIjOHNEG&#10;bzqjJs0K0JVlh04KMnRbOMk0HbZrqQ+fgUZ7MdnimekUcOQdkg+cqbBCiBEqHoBD62giTk5qAZSW&#10;/TpKQzEUIKDJt+b0pOvzh9DIoEGitg8IjmV+TzpLcbnI4A9TfDisbbGScPhAuyMklAKsZJXqxE84&#10;poO+eIAo2eAQCWihUdQ7YKx8xS88/0/vvtMnJDzOxSeIwSEoJ88tr+hERo5HwRnfkoueBWc8k3P4&#10;SDCfyfBNKwjKORuSW8ID/7qycs4pdiWkPy03suhqaG5peO7tqIJav5RzXvGn/VLPOYZlOYVneUXF&#10;c6SuU1AoH5X0ioxxi4jyiUsIiEl0dPN58433enV/au7cuQgPPNEaD6GCkzBN7iyFf2uFw0UL0nyw&#10;AqJAnj6FINFe+pSgxfMpty3NoXB0BID24qK3Mg+mYyJgcJgmEAQ6LJ3lQXOklhNa98opitRRilNy&#10;wJOcPAMNIUTgaamPP/748ccfX7/3EGt+LBHYjhmxvZLzTsTl8mXlkDNl940RZ6/5l5RjjHBP4MiG&#10;80GZZ9g0R6QbmSniFpmM7dhijNDITPACo7cMzXZB0WgBfb8T+wJagAfz+UEdNXrEZ3PYB6tTjqLo&#10;+NLnebdY8zFDEYXn/TPMH2r1i88CIKtfRnvztr4OIzV3lIVZg8RnuaZmu6RkOSamY4yIOH/Vp6iU&#10;yIjwrJLX3/roxy+82NrSCpORYVqBNmLooGNKShX7TX+hJ8J2eAXbeYbzco8rooTGpWm4kx9QknPE&#10;0nLmAm1ETkWnK3wdIVcsBqAUAQHztYZR32RAU2C/ohWAL+MywwVrJIDIGqWNIbQaLa7jZuTwBz4Q&#10;qFT2WcYN+oU6Pl2MurQoUhgaEMjMeKVwDA2nkKNhh65HcTl7o2MiAiI9Ph/y+WM9n3QKS2Obhk+K&#10;ee8M9giUOIGNvvFZGIZoVpqDhqZx0fj6tKf5k9vxOViUaEf2RskYgRkCMxN3zozgzoEsJ8My2Luh&#10;40L8sy46pRW7xOeGJufPmbcMYwTk69RJBZ3Rg8BTjhA4CQfAmY4DsfKNq39ZLm3WoO3IqVFFBncg&#10;kEKryZQJfNlxuCweCxmCgckDF4zSBkkuxSoy0IEM/U4DvtaxCrBnZKZS4JMZxOiAsJRmgudCm1am&#10;UaBCW3Vod4prLUpLMZgrMAcZ0PkRpPNABqoQfAQPOOq/csJrkx05GTBl8pCXAup4pr9bYv20EYl/&#10;gYPGRyRAWxu+tFqWBUGzHZQUcqgIPp7Z0MRb5ASGgAwIwEBYCj7IJ7jBGfk5FLei1TtjI20BQ6Sm&#10;NbZTFsnXORdy6cu9gcDTNUBS7gS5QKQp5JKhFplceasoIYZTKAU9LvhMouJo6MUyLdFS0CKrHEMu&#10;rcNgC9qQwzQJOIpT4xUPJFKdehPQKK75LTSSAg70F6hDMqXxAQ4nYZ3iOkFb0aCM3jJFyU8AjbyF&#10;QJEAe5EByJcxgtaEgeCgZpL1SlMF8pMNxiLMDxkjJEg6M+jByIggPyciIzKi3L7bGFEWfbc0qr00&#10;mEMrTZecGkuOtJ/dYcpba8xb2pC/wJg3qzlvSlvhtJa8KS15k/kZ8yYZ8iY1FE4xFU5tLZ7VUDCq&#10;JndQdeHw22fGG0oX3jPuuGM4eq/J7tsmu7vGY621h1trj7TWWncEMljz3LGqP8oD/9412rQ32rJK&#10;N9ZjerC+0+agwITWFrv7D822d02H7zYc5NdatxdjxB0jkRGKTTgGKH4AsfzYG2IOc2i0YfFvNBzB&#10;NMBDe6sDkHkgHbDcO6IVjhrqD/Mjm3KSwp0fGcjPnV9bw/1NIi01R5qrD/Mzbz8x2d7FGgIChmOA&#10;ras5ePvmLosZAjhmG0qHMYLq7rSdAAGeSW8yEhnhgTGivdq39XZg43UiI/6VYejvXJf+I9v/Qg78&#10;7zJGoCEYtTWvQqlYvs5NoqZrDJrMhLQURBnwrJg9RcTpFYMyWhAFP3jw4EcffeyTL0eG5Ze45xW6&#10;puf4xmZG5Zbg9dKRY8w7dQgZHjDuTGg8camFJ+sgdPxaHTG95l3Z+i49Pz4Ch3mCjRg6GSskOdcn&#10;NoH1gEdEtEd4VFhaFgHAvMVUccIvkrnp6AmTO3fuvHHjRsZ3rXjRIqDKg6IMwJ/xHS2oaAg0BMqV&#10;Z7QmMwYUgML5uKTjFS+H+oFFMuHLNA40FAwPmjsqglTH2qNRFASLegCmnJnwh7pQPNq8gBqjCgDC&#10;Q7CyxBSQU+GCCqsGpkwqKCQUIS0l7Us6RYCm2QOgwIG6mO8qpAJ1qJkWABV3QH6tNgGLgtT8lar1&#10;XSsmHzSiAo9Rz1An3awAS3nj5T6VAcLio0Mw5ARgckDV8h5QCrRR2Fo2gwno6cgxkQNWvAUBWKGp&#10;OaXQqYpUV9CHdrfCChpCU3aeoUt7NNRqmo3xzCv+5YF/dVoHkGkLzagUUyArAwjwVp4NeQ6120WM&#10;1VxTkZkwBPiaKnEnUZNR5g30C/lMwJN2EclyZQg3qqMiuCTmKGSa2QlSod03rE6FBnMdeCvXn6KT&#10;6H0WH4g+S8Gd/gh88jMjUVuQmcbSNhaFMOhiAk2bKoqb2RhIUhAMFawhYxwtJQcRjQI/tSOaf8kM&#10;geAJhqChTbPkQUqBRo3aU007agIK6yhLovw2lgsktfQS4TK9ITmaf8sRJEOY1k4Kx6WBQFi+eqqQ&#10;tUjCTB7YTkF5ArnID3Duu3fv7tq5++oVG6Nikl18gxz8AoMyswPy8r3SMwLzC8PPFAflF4Zm5gWl&#10;ZkVkFwSlZccVFoek5/ALTM0KSMGXnufBQQZpmTF5JQmFpUlFt6OyrwdlnnWPywrLuxCUhR/4DFs/&#10;GHY8I6IJi2CPmF9Ssn9icmBsUkRsipOj1+9eerlnz54ffPABi3wFHzFhhYcgCfIwVsY4BT5wwTcy&#10;cEG1puYIIXyAOphDCpIsGwEEwhPFZCksQpFcsB0ZIyfVSf65kEBt5JbhEph6RSIiSk4NZepHVIQk&#10;8FY2OEYbZJWR89e//nVAXAphDozV/FhwuifmOCcVEkhCfEFwkXm/BpERPqevmo0R8QVesQVeCeZj&#10;Jk+ExeskQq+YdAZz+cnNPvPQBMZtUgheu//ZIz6BkZRt/tBGhwECvYAhA12AzZp6nSJTzQd8pJ/3&#10;iCvgmEzf5DMYIO6fiJmSCz4ci4iaYKgHOCthLNdYIoiS4ABjlEU0n2LNKXJKyuCHScItLds585w7&#10;yKcW9nr6Ry/+6OftLebPryjwh7aA1VJkMEQDCwxB0rSCosksvnStVCXzQOBfZFI7I+husJ1SpD+4&#10;U0DeeNn0uStWiN7EeEIK4kFbyNIkmzWZedDYwoBDg9KCNJbcp3QHjYfUxThJeyFjGl1BjD4iZU2K&#10;DKYKIGe0oasiXaRYrNgAlDWQqilILQgh5NCXQQCK4IPZ1Z+aGJ7gN2jk4Md6PeUSgdmuDGMEBiPU&#10;N41iPlg0Og3mm/fIhCVhbKJ9ZRvix/dWT0VneMUXcHA1B7LIGMF3NLBB8NkarA9+KcWYnOyCUtim&#10;wbktRMG4JRQ5pp51ic8LSykYP3FWl0e7YlyDP/QC2gi2o4Zk7tQD/NRWCLm46U2MHprD6OKtYhkU&#10;lqguQE+EIbQsxNI94SEPlIVRilBQkAItxXioD4gCBCbTuGojrXVBA5YyPPKKplfMC2ykvyuCQ/vp&#10;AEIraD1M71PoBOSAs/wQ8k/INKCACJABCAjTBDLQUxCTmaY04CzrM9IrAwF5aHEkmWW8rOcQSJvS&#10;6CRCFE3MgEBdCgVF1IGp4BqQlAlADhKtxkFG4zZVgKqivTSZkehCjuICNFuAPzSHRBHCSdEARUXU&#10;ArZgAl1kgBCKgw8FEXLegon8CmRT7AMsIj/M1NyA/LARihTnKPssOdVrwE1WQhDThIri2lshWxt1&#10;0TuQBABSOy1LRehT2kjkgJg2qMJScRU4skyRUyZgCgIHIPAZaFSntpD5khYBSTlpFNmqvqZwRRoC&#10;GQAOiOkoXEgGArhxx9wGjTQixII8HNNoD12gQRVya8mM9deREdRFuzx0ZgTbNPx9Tob4OmRGu3+n&#10;MaL9esS966Ft1061lbmZLtsai3c3Fa6tz1nSdHpx89n5jUUzmzLnNqTPas6e15q/uK3IqvnC0rar&#10;y03nFlblTTeenWcsGleX/1XdmVEYI2qvzGut2XKnnk0Zrt82cjwE50ScuNdgxxq+w/pwtKWGKAkb&#10;DBM8YEcwxxcYzTYCmQm0WePeHUd+d9pPKP2O6dC9jt+dhgP3mg5/2/SvNmVglbBEW5gNEw227O9Q&#10;bALrf2IuMAG0tdrfbT/R1GGhUISCsd5serBkUwiD2X6BbaL+MA8gcz/Aof4IqPKT9YTft432D/5a&#10;m46bGo5SykKFeZdHg5koGSOo2mwB6aiilaM0DG736r3v1QXcqQ5puRnyv3BR/Q+S/3Mc+F9njEDp&#10;6owAKXiLb1MqH9XCUMucgAEU7W7Zmm4J7aa4IlpREhZjhBuOr9zCk4lpHuHJwXggU3KZuBDVyaRT&#10;ARHMQZlfmvcAZxYxbWU2Y95g3BHwaT4XPdwc6YB9gTkN/3LHKsFc1nxEWbh5ScBBaM7BYfw44TIk&#10;JZ+3zIGYmFL8t6+8znc0GNzRVVoDMNaDP5oP5cqznMmaqKEM0HDscpSTSs5bLtSGPPyoB4Z7XjH5&#10;Q9Pwr+Zt6AkFwSryHIUBWKojp/JQERlgGqVQJOg82fhRToCCpeRn8sFUgHkM0ACl+H/paapAA5Gu&#10;gHx4C0wHBwc0FgXRbeTUXketOsBZqxTakakA6pOcOpMMQrRiBAjzb8VooOrAmVK80vlPJIKeFvAk&#10;MicAbZEPYkzIwIQHNB9lAUuLQwsKVZGEzLRQw2BOiiIRAK6QZhCDTB4gQfMS6LI4e5m+AEfuF3kt&#10;tCND0RAiSo4aNYT8PPCHbAqdoFJq16ICODxoE6liWEihiKY7gKKgvFiaF1IFrUZBsFUgDHmYC8ro&#10;QyLNp1U0KCm4GmRgJhyjlLBV9A05YQt4ankJKAXiUla+L81BtYSGFbAdxGgFBIDqeKDhtFEITHjg&#10;raxFLDA02eUBbJlIwU+KyMuqDc+KM9eZFFrkk5O3mhNTqZoDaPKLgj/ioUgHuoN2YWi3CEDIyURN&#10;/kAteqmaKSAFqYu3iuJBApnIKpQXyKRzdZxlZr7IDA7koS2gXcseTfJADx5CggJG7Ozs9BUbBWso&#10;OAuKqEVrOQ1KEK4gbW1OATfFj3BGzJM9n/ngvU8GDhr+3sf9f/qHV3/52hs9n36eX69nf/D09//p&#10;mRd+9NnQr0dMnjp6+owhEyZOXrhoyPgJY6bP/HripAGjx3wxcvSXI0fMWm61cd+hKfNXnjwV5x6c&#10;ttvF65h/mF967qlkPtmTF5GZSxzWqeg4Nmsw+BAZEZiSFhyfEhAaE8lyzTtwxIgRfF+DxTzn5v74&#10;xz/+5ptvFK2jIClEVw2qkQSOaRexwoPl6KZbybWF5Ms0QCmL0YeyinyhXTQjh3vq1zwgMPBWPFcr&#10;IGkK3qYWYCrgWdE67MNHMmlT9Q6ZM8g5derUTp06rVy50ic6QYdEMlA7RSW5xWc5JuSfYs9LzkW2&#10;tLDPxTX/gkf+RZeU0ycjs+wDku2CYtl2h8WZYAdzdEN6EYM5WycU78YalUAJ89K045TieL6YkGr+&#10;eCfGCPQCKkB1KfgfCL7s0Us7x7EC3DlA1CPevEGDmAiyySEfmXUWRYBSAD5ma0Z+HvihKQAeV3DR&#10;NSXLIS4l6PT5kLMX/QuKXbMu2Mdk+yXlPd7z+y/97LdXLl+BUUiOOiB8UCg+fUHWSXhLj0BELTGD&#10;OjeOFEROpyoglmhAec7leIexDxkjtDeN1pFaoRSyqtg0RcUzwsB2cFAiYwVdUqoEqUAkGEO0NKI4&#10;PQWpUHwTpWg4cFDMFM2q4x60vUsKXStV2p2uTYrssDJmgQY0MmrJbCGfNoMPpRTCw52C9Mes7HSL&#10;McI18juMEadizftuOg4HMTc0WrujIcwbJ9mq4x2VgcXBHBmRdOY7jRGYnGz8ErBQcFgs2zQ4ptox&#10;rdg79Yx3RMqYcdMff6yb4kfglZSRDHkaDSBZ1nYZ1+gaMARiH7rILx2qoQmA8FlNo90fMI1G1Dm4&#10;JNLLEAm4oZHzQWMEww5VcIdvChOTmVURGYyfvKKZNNozyNNVaSlaAU7SLuSRyiADbcE4QL+jkzI2&#10;kp+2lnYmg2wQUqPIBs9kgHzujJPQSzok8wBkbXaAS4pBgA+KnVSAADqdzKQLGg+aIaDIECG4B40K&#10;QGAwASCJipTkXzlRAMiz4nSkAckvKxhcpTitoHUy3YeL/Ix1snpAFJQyBDEY8q+QgXyQR/xIkRdB&#10;BgVZc9QdwJNKYZfO/qQVtL9DJgPtWqJ28IeB4CxJlt1QB/fI0sRbapTbCTiUoi5A8UqGEhlZaERA&#10;UQoIMBkyIZAMimXjFSmgB5kyviAtNDoYysPBIA8CQANtxTWAIR1fDjyKkB9Jo2pLyCpAGC5AEop4&#10;Cy3aHQPfwIdnWlPzOkCBFffv3A75nzVGhNy7HtBW6t5W7mS6Ym0s2dZUtKI+d3593kxDPkdXTmvK&#10;WGZMWdyUsdyUblUdN/da6tTy7Bk1ZxfezJ9TW7y4rmi8jBE3i8ZWlEyrurqioYLNCO7fmtzvGVz4&#10;tdfZNFcfIpTgIWMEhgNW9fea7QlDUEyEjAVYEPh1/Iv54F+MEd+2EHBBlMTD+zIsxgjsBU1Vhxrq&#10;72+UkDFCwRFmQ4AZrD33f9sYQX5MFdp2YbZoGLCYEByBAeX+rpB/dZomxpQWu3t3Tn5710lUiBCL&#10;MUJmDvMGjQbzJpF/GCP+c+vwf5SCA/+LjBFyujJ8MxQybqILH9xCqRhjRkDtYWNKRIolGFsTAqXI&#10;ioEm7t+//6OPPvrpoNGByXlhuRxfn98Rq5nuGh5j7x/iHBpl/vBeXKpbXBrbNPCk4RNzjkhyDopj&#10;HsMkhqkMk1fvqMSAxPTg5EyP8NjQ1Gz2ZSgWlx8ZHHzCOI/dLSzSMSDYwTfAJRirRKSDb7DdqcCg&#10;pIxDzp7dej4xaNAgtIIcSqhGrWlRFSgGtKPi4phwoFzRjopl0DZOEkUpikeaGNrlkiKntKbWpYqx&#10;R5OhJ5gLorxJUZQdVcvIjSJBUaGKmO6g21AtMBntKBM+2gv2ckcboZ6BiRYkHcUmRxageNZkhbKU&#10;IhHEtCBEOaFiUV3y3THNAnll1gxArlQKKjoX3cY8RksdrXakL+UmAlXKan6jaQG6ExLAHKLIAHXw&#10;EDggqSBSNLSCPhQHDqN4y5wD5wxckpMHxgIQ/pOfOZNMDJBMdYpj5wEyeUszQRfTGorwQDq1wzo4&#10;xh0SQICq5RUEE5gP3xA57qRwUTUzBh0DRiI4aF9Mx/bYIKjgGS6BM/whD8+Kw6Q62AX+cBWcSVFw&#10;KeTQ6HJFAoqpKvKjrZ7afWOxODBRg59yblOLImtgPtGeAFdUEfMY5m1AllkE+DCQHkfVCrVAGOiJ&#10;UM0EiHTLeQ1KZ3lAi5BNs2Sg6cQE7mAlR5xm2ApRpj9qaaE7+EOg3IMKawINsNVUiUakLTQx1ZKG&#10;u3bFgw8coOGglzzQCARakCJazcIuTfUU386lCSVEyWxBg9J2CBVNxlvkjUplfZNXUDEvMBaAdEaW&#10;xPPmzWMkod5hw4Y9//zznP/y3HPPcX/22Wc//fRT2L5jxw6yHTp06Je//CUZnnrqqW6Pd+/apVvn&#10;zo93fbz7M9//QbdeT1Cua5fH+b/zY507d+ryaJcuj3Tq9Ejnzl27dXu0c+cuXbt27tbtET66g/2g&#10;S5fOXc2/Lo9369qtV5cuPTt37fVYl8e79nqyS/eeXbv37Nyz1+NPPNm1Z68nnnv++z/+yVPf/0HP&#10;Z5/r8fQzTz773CuvvfGTH7/41JNPgx7f12CT2iMdlwBz79atG18AZRPHhg0b9u7du3jx4kWLFi1Y&#10;sIDA423btiEGW7Zs4es/S5YsWbt27fz58xcuXMhbCGdKSngXog43aIVNmzbt27dv586d5N+1axfB&#10;IPAHQULmDx8+jNxaW1tTxZw5c/iX5z179hCmQbuombSDQ0fTadGCoMreJ9MqVfAhZOI76MvO/uFu&#10;UWke0RkuESn+KYVB6WfcY3P8086cSioMyuRzjAU+6We8UwpJdI/OCss8F1t4JabwciAGiNCkoPTT&#10;SWfL4vIvu0ek+ifkxRdc8YxMD0opCk074x6eGp5RHFdw2T+5wC0yzS0q/STnPkSle4bGBMfEx6Zm&#10;hMUnBUREx2QU+CcXecXm+iYW+iUV8a2N8JzzgWmnvWKz/JLzQzLOJudf8QtL9wvPCIrKDojMYsXr&#10;HJXqGZ/tk5Ifc/pq1NmrTmm5Tum5wReu+Z+9xC8o9+LJkMSE3OLuvZ5587U3TxeaBU9rJDjDA4sB&#10;dTEGByb3CLDW9togg7RLwcl6Sx8khZz0DvnAecuACZ/lVtUxNOYzAzpODaAUmaWPKCvTqqxR2kZH&#10;H1E8AtmAw5pW2x7pWQrnBlvakd5KtwU3aSJaXN2czMCku1FWAUoKSpIZmlJkAKbGT/mQUdkQK+ct&#10;7S5fApjLHKmjGRUtn5CUGJuaPHj4iM49nvIKjY9ILfROzgvIOuufdYbNO07RaR4JaR7xyT6pGb5p&#10;mScjok/FJftHJobEpXkFR3uHxITGZwTHFQTHF0WlnkvIvhKWyBEkOe4JeS6x2V7JgCpEkOxCk4Nz&#10;L8aW3IgoukYUUlAKYRG5bv7hX4+c0K37Uz4dBykqdAhsdXyDhkRto4DnckejBDEYyZti2aZB0ygn&#10;FMFnhR1ZAtxktdfBiiJfNinagkEYONoGQo2yekgtkkgLamkKMxn9FHhIGym0xDJcA0HjP+gBh9aB&#10;/2pWWQdgPg8IiYKYtKcAkVD4IXiiWVREVg9yMizQi4EpZQ1isnrIPY5USLHyALGKwdSiWk4U/pW5&#10;hNEDQZJGkGkMzOEhVWiIRi/IRgAoRXpSkN7BgCMDOumKxORSF1AgJ6VkV6VGmIOtmbpIATH4BlFg&#10;RU4GIjJrOKKX8VZBo/AEBBTgowhQyvLMuCQDK72V9oJqnrURRht5uOsMVzDRHkPFI9BkjG/aeQTH&#10;YCn4AxDOaweNVDk9QoZyzQ9laIBMICAh8JYUugn4KN4Q3DRPg0U0JaW0p8MSGUoPkpMGimA1zQeZ&#10;SILiPuhccAOw2i0LkjQrIqRZgSzyJEIgxMorwN3yySrti+T6TmMEX9MI8nUK8XNIina9cpbd5hxg&#10;+a+2BjTeCG2uCGwvd7975Xh7ya72wpXthfMbC2ZV50yqLpjccH5mfcGkuuyFwXs+XTXkmcVfdBv3&#10;5aMTBnVaNe2fTsdMN11caiqeXZkxpjLn6+rCkTVFUxsvrWy8vuleE9srTrYaXNtMPo31R421e1qb&#10;jhhq99RV7TLV72807K+v3tXaeKSlEUvBwfr6PSbjobrqg8Y6TpE8YTI4NJtY0ts1N1k3Nx0yGfY0&#10;Gve2Nh1sNOxtqNtVW7m7hXMuTTbGmoOmuiMtDTwc4WDIVpMdd55rqw42NhxvarA11nMapYOpgb0Y&#10;+5qbjrS1ciaFdaPpkNGwz9RwoMG4n5/BsK/JdKilmbdHm5sO87al5aDRuNNg2NHScqCpaW+z6UAb&#10;ZZuONBkPtJgOcW+o29toOFB7e0d99e6Gun211YeaTIRRHG8g3KPRrtHIHhCsD8cbDBzDadfc6NDa&#10;dLLRaAdpDQbbtibiRGzN3/io975THdxy8x97NP79gxv/uywRjTfCjRX/gZ/pxn8nbo3XH66alP8Q&#10;aQ3Xw+qvBRnLQ0GMZ8PtEENt5LmzPlHhJ4L8HIMC7n99nOFFF4MbIzlDB2PyQ/u5/vrf7/27Of6/&#10;zCDLAooElSkXyoOB1lLqjIBajKEJHnpr+ZeRkYtBky3HbNMYNn4WobPYF/Bf8a2v0JRs4hc4hZ6P&#10;X7Dp+lR8ClES+jYbDyfD4s07LHwjCXyw9QrFn3bSP4RsRD2wPZtvwp30DwcOUQ+E5ppPqYxIDEhI&#10;9o9P4ltx+CoxTBA+zS5x8/c1IqLnrV73aKfOTNzle0cLom61ekR5MPozdiuKXmskdBJaDcLROmgR&#10;FAaqBa0AQ9CXCmuEdkWqwyIpUaYCqCsUG2DJiaoGJqKALlEwvBbtaGLFmXPJeyNzvjyiFtuHNgaz&#10;ihZ8GTsoq/3waC8F02pmKY832GqjLzQCB7AoVNSkJg281R4KagQIJGg6gj4DExLJI18TxYGm4H8w&#10;t+z40PSCKuQik99M9hRpYv6FUYpx0KqSOySjXGEF+ZkTkFkaWl/b5hU6mzzcZRChCBco8ZYiWoTT&#10;kTQbQ5eTR04MheDCBy1xmVjIfiTPlfzzzH40X1coijzPcBVmsvADCMXlHmQSAxzyg6q8+jzAQKqQ&#10;/59KYQU5ZR5Sw8nRhGwoBEOLcF5pnkEtmmHIfaStEDzLlkEjyi0JqmoCRdSTDbYgfrBaCx7FL2iC&#10;oi3cOrVBey5oQQRY25jJb5lka/prCWvSGGKxG1JW0TqwF0q1r1ihvFDKg+I1+FfbH+Sv4xUpWghB&#10;PvjDE7ngeAuxTLMQHvLAAVJUnESg0YJIi8J/tMDjlaJIKC6m0b7k1PpNTkta55VXXiHEACRZSPOW&#10;ZTnXtGnTWMOPHDmS4YVVPZWuWbMGNsJM3PgzZsxguT558mQrKyueWdhT3bFjx+D8/v37CZro06fP&#10;V199NXTo0C+++IJv/QLkwIED/Ltq1aohQ4aMHj2aI2YwGbz55psffvghb7GDENcwYcIEMPnzn//8&#10;xz/+8cUXX3zyySc5TAFLK7EDfNGTZx4sz9ggevXqpZS/2DfI1UX2CCImqII7RhNW++QkegJrwjvv&#10;vIN98P3338ewAnxleOaZZ3jmwtQCGojuL37xC+Tkn//5n5Wui2xQzWc4gQDT4OrPfvYzIsJ0di8Z&#10;qOWll17CnME5PpC/efNmjCCQT12cUglYmlUTbkVYEJwCwth66DWhcWl8wwgbsZf5e42ZfnFZfBQj&#10;KrM4JKWAZ4Ld+LaRZ3iKS3C8U2Cse1gyP7fQxBN+UfY+ETxQloJkJt0jLNn+VAQ5nYPi7U6Fn+Tr&#10;y8EJjv4xjgExDj6RpFDKy998Wie9SVu0TgWEUMTuVATAbTxDyEMR12COq0wKTi4ISSmMSMj39o/3&#10;DkgIisgIDOOjkmnmQLx41sMFIbnFgZw6kZnvkVXgV1AcWnLZ/MssJowiIauwR6+n+nz04dUr5rge&#10;pBExk61W0QGyxCF1MpjCE1gkh7wsiQw4CvwmszojUk1XVVCSTDyMtLBUuyEoyFCsM1/oelr/8IqC&#10;ZGb80XKRKngGHy1F1AF51v4vRkuNHgCkpRh44RIpYKJ9H4wGNJmQlzFCiludHaUg44hMgQxBZGYo&#10;YwCU5VRqUYpMOxrIDM4K0omJi09Iz+33xVedezzt4R8alZThnZjtl17gl44pIQeeO0bFusTG+mdm&#10;+qSlOYSHOwWHkS0kJsk3JOpUcGRIdHJUfH50YkF0UmFcyumohALfpFzPxKwT4Ql8P8UxMtkxMskx&#10;Iikw6zQw+U6HHx8BjU6MSc6koq9HT+z+xLMYbRguWGfCE5pGpgFFfzD68SDStIPAsqNeXpYHLwXq&#10;QzgkQ6kl9kohMAwpjFeMQtwVVYcuoDhNRhWaHpCiTTr0NRbYCkxTtALpoEELypWtA0e4a38HyOuD&#10;FACB/6Aq1SMrOaKo1bWmKIgESAJcmgIZUDSTAmeYWgCNO6OlIhkZn7nzL1zSeTogLzeMAgMBpSBW&#10;7qCEeFCdwjOpkeYmJ5hTBRXxDAnIDCob+dfESR4UqpNBXxYNBY3CK5ig2DpAKc5UihggCtMDuDZA&#10;kVlxIuhKzTdkIFDcB00AFbQyBEqqLRpNITDaJoPc0i5wlVaDIrLBLiqS/qU6XunADlklBIoW13Ye&#10;5hjgDxWa3YGbJl2KFKNrUDsoKXpUEsUFQIWuKDYQsKTQiymiLgYENQpYQZcUHImSKAwK0KtAP/CE&#10;Aww4jNsKmVGcBcxUjCf/ys1AQShFyGUvo1JZHx5S7n/LGBHi54wxIj7a5UJJeGXFw8YIY0WYqSLo&#10;znWPb6/YfHt6y93shfcKZ7UUzqjMHHe7cHLjtQU3Cseun/zCuPe7jH2n57wBzy2c/JOh/Xp88ur3&#10;1k/75zORwwwFs435sw1FY0xnRxsKpjafW9ZSsfLb1sN3WIobXFsaA9rb3JqbWOofa2vlKEcsAjaE&#10;J9RU7+Ghpnqvsf5Ac+MRjqusrTrWYvJoMnhWVTjU3iZcwo3TFmqrd9+8sa3ByK4Kjoe0rqvZb6jF&#10;qME6/6T513iipcmx0cCC3/nuHc+WRqe2ZpemBtIdjbW2htrjtZVsoOBIiEOmhiOtLcebGtmacbiB&#10;f42HW5tt7rTbG+qJgDgMJu1t2D7YW3G0vf3IvXvHm5v3tzQfMJn2NBj2NzZQ+5FGkzXZjPUHwbm1&#10;+Xhrqx3/8jMZMEA48KurPtbe4mKss62vsWlrdsakwkNrs5tQqq85bqjFGHHynokzL+zu1XvcqQ5q&#10;ufkfW47+h9au/8j8EAdYw1uCC/6eh4b/bmPEQ5X+R40RprLQ+ssBDaX3t/bU3Q6uq4sswRgR5hDi&#10;6xgaYPamP3hZjBEMnv+uJeH/RGMEQx7jHWM6o/aD+ltjH+MvEyPGaIbmv2WMkKuWDDJGjJy6gO9f&#10;6MPv7Bb2YWoSl3gyIJgT4DjowS0yzj40lmheYoCJufXmzLOUAkI92e7Lvt+A+CzPiBjzEXGhEWYr&#10;Q0KyV2QiUaCcUkkeTBKB7B+OisUYEZSE541pMbPhSD6rQQqZX3nvg6ef/77ZpdPhpkYxKz5WQQok&#10;ombQH9JGpKMCUbckakmGcuJB0a0KVkQFAgS9xWxAbkYya4KiyEkULTqM/EwsZCxA6SIKOv+Mt/BW&#10;dgc5+VEeZKMiRW5rQ6PsCEgVKeAJbjpRn4KaiWoehkaXr1txKAoZYFYhnwylmAqwlYNEOfRQbDxo&#10;uwH/oonRl+g8qJZFH6KYycEWYGqqDWJQTYMyn2Pigl4EuLLBBJ0swHyaREV7gjClNGECcxgCzrLp&#10;yJnDW5pDWxUUsi6PENkgUJs+gAY/0dNUxLQAHMimuR2XInUpzh1oPGjzi5qJGYZiWCjLM3xmDs3k&#10;CaZpZqC6gCZfk0xRzBIoQgZSNJcFYVS+3F8wVh57zd2xaECmPI0wAbpAA1oUbiOfj+xNFk8U1fGs&#10;hbdMPMCkLjAEDqJCfh40oWRmoykyzQrmWrTI5gK3LRH+ZGOBoS0eWkdRHAzJqQ74t4wREAsTKAKT&#10;ySz7o2IodDaberolqoJ0JITJpcwZiIG2gSheQxcygDBQuxpdUTD8C+HaKaCgG7LpAAXFgyDMakfL&#10;4SAwU9uPIQc4v/nNb4gR0FZ8oNEc0CXfJvB5pmrgM72jFMJJY2neiSjySh5mrShoTToXmWlZcmqS&#10;ByZQBCfBjVdCUhuSqV2xQlyypChoX240WkHbHxRUAjT4o8WJ1qJaUejcDQqKJ7LRAIEUREhBQNwh&#10;Dc4Ak2k0CICzPNtcwpx04PMANNBTGLnMYQo/ARqlZC2Vw1CsVkiXJTwKwaPd+cgx3ZPAjZ///Odw&#10;mF0k2ESwp2D7OHLkCHvrsL9gi8GSglEG60nPp7//5Pdf/P6Pf/XbN97r03/IkjVbhk+YMX7mwuET&#10;Z46bueib8dNnL1k9Y8GKafOWTV+wfPr85VPnWk3jPs/K/O+C5ZNmL+4/dMwcq3XkmTBjIa+mzLWa&#10;PHvJtAXKs2Lh6s0bdx9Zs33/xj1HFq/dtmrtRqxLCutYwbVm/bwVGyfPXTplzpI5y9bNWrJ65eY9&#10;m/Yd3WV9wsbFx8U/PDAyOTgqJTQmNTQmLSAswSMkxiM60SchFTO3c1iMe3RCQEauXxonGsS6xSby&#10;84zO4DgJv/D4Hr2efOXlPyTEm79bCZekIJBJhUBLzBhgYTgMpJm0eYrWpzvQ1+S5ZbxFgBlkuIAD&#10;84GDGCPANKI8mVpVIm9IEY0lmAgzjagIMpqD4UutIxufBjSdVWHZOEY2loUya7IABiWkBQggwNAn&#10;EYIECoIkYimfAVVLj5AuG7f2UvFKWwW1IBTaFiOjosTVN7lgC6NiQGBwZGL6JwOHdX/iOc+AMOwL&#10;ruGxbhFxKHH3qATY7hAY4hUX75OQ5BoZ5RYV7RYS4ekf6hca7R0U4RsaHRARFxSZ7Bca7xMUw52f&#10;V1SiZ0yST3wqzeQUGu0YEuUcFg0ox5BIpxAcD6EB4bH8KPvZwGE/e+kPdDQYqAWzFDc4K0QODGEO&#10;rIMieEhn0ZYKi63WEh+hqDHGAW1Hgg+0LKymQ9FA9Br6O/8ypHBHcdObZIygv2uEpDOSWRtAyK/q&#10;6KqIhDqd1CLPNIdkAGGg0XkGWx3JDHslV6TQiDqrgmYCB9oLUHKH0OjIEvkViYOg0nzoC7AiXdZh&#10;aR+ZM2h3GSAYc6AONEAPbIUDFCm8X4tq2aqQTESXGjWukk0cRtkBgWfkTTtBEBUFe4K8wutkhiCn&#10;TnRCbqWRyU+9IE8KmANTxjLI1IwFxjKA80ztioMgm4z1kCmZl6lOpahIug/ewlgN78i52AWSPCsG&#10;RGM+wEmR5UiqTcYISpGHZ9hONuqFY4r1U6imuIqYkQec1ZcVvCkNqJBJUmhNINCRNW5DLznhGMVh&#10;AsjLyAhuJCr4EVSlVuRyQFnwL+marpCTvkb70oJyjcBbWKQQD6SOzJq5gQAp//3GiDI7jBGtaXNl&#10;jKjPn1J7Znp1yaxYz8/Gftxp2ahfFYVubrnsXFfufDpl15ppf1oy8gdnI0dXZU035M2qLxxtOjum&#10;NmdSbf68hmuLvzXubSM0oMMY0dLo0Wg8ebfNg19LozPr8+ul+/OyV9wsP9Da5IJNoezqzsxUq2sX&#10;D7U0BNZUeJUUHCou2FdT6VxXxSc2HTAxtDa7nj+76WLJltZGl4Y6pzP5W4sLt5vq3Y21LnWVJ1ub&#10;PE0N7hkpy0rObK2ttLtReqggZ+3timOll/elJy25dZ3YCgdDrR2/mttHq28fbWtxN9TaA+1M4bpr&#10;l3cb6+xbTE7tza7NDU7NDY7trSfYZNFgsOYjnXzUo67K2lBjy6+uyqbqlvWlc1uLizaQ31h/4sqF&#10;7afz154t2GQyOJvqnRoNzu3NntevHqivdqgoO5yTsbLqpk1b0z+MEf+nGFz+YYz4N0wS/2cZI4Qo&#10;iorBUe4CrUKVziiMAkC7yBgh7aIVCw9cclAwRJJZc/Evv/yyW/fuy7ceSCq8jDNKx5VxED3xC7JE&#10;ELwQkJzpGp3im5bnEBpnPko9OiU0tYDtvpgbdCK3a2gkMRS+sXxlI4Hj4kKSs7FT6Euf2CN8Y9LY&#10;oGE+LSIpNSw9i/gIjrEkLIJEe9+Ap1740S9/81tpBZSrdgAyysuwLW8SGgXNhyJkfNfkTLHris8n&#10;M8XRiygGnsmGziAb6pBpgRbwPGtvJw/yaMnqgWZC68jEoIW6XMTwkEmDzApodzChIqklsqmIIkiZ&#10;XcknL5xlHdB+V00gRAj/al+JNiWShwbS+lmzNGaWlskEmkzB8+RU/KQiI7S/g0TQQ+uLY0wOZOzX&#10;8on8aEryMzux+MNBHvWsuAkaHTiysMA0KuItrAAUGho84bYcTXAPdsliQhGQhOckSh9TBf8ihACB&#10;n6DH5JuZNJggllroagnHv0CWtQWpo15NFCBcMzPeanMvcwv4r1UEBcU6LiZkskRQEfWCKhfZFJOi&#10;OFiewYempxSJvJXVg2eaTF4sZANCtEFGziXwpzswU5GhRGYR6KU5gKPVL3BoZTIDHxqx1CCB+gyq&#10;PC20MiQAFmYqZAD8yQZAxX3AT+1T1WEBtIJMCUy/ZGiwbLaSOUkhrGDIM5KvaE/ltMQ8q4gCvwFI&#10;I/JKPV0RMUCglWlNhJZEaKFNSdF6nkYkBUFFTuC8xTICNLLRfOAgi5Usg3BebaooDO3mAAKnJ2KM&#10;ACZVkwKTgQBiNDSckadRLlzAggxtofAQAMpYAOuoBW4joqAHD3X8hKZ0TO/IrE6tfUwwUx0EkdBy&#10;QnYE4Eha5EMjBfxhApD5F54o9oQRUieMKGifDsVdcUMKQSIzz7zlleQHgJb1Bk0P62hKBEbzeFmv&#10;9MydZ11IETJJTu1LkkGTRO2oRzYQEkApqplawBZCIAd8oB0OwCgQ07hEKfZxEB8B4YgWQRM2NjZY&#10;K370ox+x7aVHzye69+jVpVuPzl27P/nMc10e7/F49149n3iqU+fHH3m0k/n3WJdHHuv8aCfzvQfp&#10;Xbo91qkL+1m693iiZ6+nuvXo1ZldM917dXm8O6XYN8czELAF9Hri6Z5PPv3Ek8882qnro491+d4j&#10;j5l/33vke/x1XDx873uPPtaZ3Ta9OnV5/HuPdjL/yPNoJ4qwx6br4z16v/v+e30/fr/fJ32/HND3&#10;8/4TZ89eu2vXxr17tx85fNjxpG9UpGdAoG9omH7+EZFenFxAfEd4/BNPPfNx3z7lZffPM4b5MgvC&#10;LljEpe4s/zDyptZkGKG/cIdXCpHgWYf4IGM0BLIH87mAQBeQ8NO5kA2aVd5pbbynp/AvIockyKYA&#10;DhREumh3MKFGqR6yaf2JvGkFq0anfZE3xEADF/9ykUcGSjA3B7Z0xGggBpaVks5TkIlNW9hoeuxQ&#10;GIBAgzAilvRE53GYyPr160kktJCgG7YRbduxE4PCr3732mNder78xtu93/7gj336vNWnzytvv/1y&#10;7zdffqv3K39859U/vffWBx+/90n/D/sP6vvF4Pc/7t/n80HvfPTph58N7DdgyKcDB38zdtyQkaMW&#10;rlg1e9GilVu27LY5tuXAgR3WRzYf2G/t7LTf3u6Io+OWgwd329jst7PbsvvgAZsT67bu/mrE2B/8&#10;+OfE89FJFUTGRUtBIHQxYKIdFEoD8jrlUeYJErlghQyLjAkMWbQstNNAlKWJueCbDh1QyD2Dttax&#10;jA80tJbE9HftgJODmgaVxZBnxkBYKvM6mWl0MlMpukMWZyqVAZe+STowoYJ21FYpGpduCDK0NUAY&#10;82lrmd0RDxDTylx6hLfURTdHAKgFzOUeAAJjqTmAJSaGgsBXZATcgCIGf8jhUkiIts5p5oZwKvpG&#10;x17ADRAGVTBnzKFe0JNoaW0MjYxjAJG5n9ol9gBRxIp8/rKGQAXPAIFvjJAMOIzbAFHHoXYeEEXI&#10;oRdocyXQ6B2ybotpcIbYASoVf/Q9IEgGMZQmVcAWylK7mpjqaDggUym8gvn0NRkjtNeDFMhUR1Ns&#10;JsBlpOOVVIDOJwIaRcBBNhRSqALS6ES0MgTqaBJqhPOy8iNXgJK7AnIUx6SNKjIZ8xbhBBTNIY8I&#10;FxQBU5NMuRl4BZLUq2hBaRwZvmloKXrL6oJnmg8ZoCLFYDKaIQbmZx+vUD/nIF/7pFi3KxejayvT&#10;TOX/an1YVx5iKPdvveZy7/zhuzlr72Yv+vbMvLaiWfUFU6oKp9w8PXPtnF9P/OKHqb47SrMcr2Qe&#10;LEjacTb18M18l6vJ25vPb2ooWnw7bXJ17vDG4jFERhhPL2q+vuzbhr33Gu3bTB7NJv8LZw8dPzwk&#10;N23LtYvHD+76/ODu/vu2f7pzc58Q3znXr9hV33Q5vPfzedN/PWfK74/sHm13cNrKhR+vmP/B2mV/&#10;3rf987yMLQ013lfP26xf+aeZk38a4jfX1WHivOkvL5r12sGdX4X4LLlcTPiD65VzB7dueGfn5j/H&#10;hi9Millmf+yrsMDZzvbDrfebIRirvC6cOWRnPWzX5j47Nn3kbD/6yL4Byxa8sn3DB2uW9bY9MrT6&#10;plt9pWfdbQ9DlVdOxvrE6EUx4XPTk5afLdhmqvNuqvczVnuVX7ZNilk1b8avdm/9OCZs6ZF9X65a&#10;+samNe8uW/i7M3k7DFVu9dUeN8tPHNr7KVX7eEzct7Pv6bztF4p33bx+gOAIIiOMdXatjSf+7cgI&#10;Pq7RcC3Y/CsN0c94LZgfXnH5+VtvRnFX4oM/SylTaSg/y0c6eNBPxZtvRJhKQ7i33YqmOOmGK0GG&#10;q0GWIIKGayG1l/zrLgVYgPPcciMSTMhMKYCTuaUi0vwDGu76K4G8BTGKcDfDvBpkTqmIIo8gk4df&#10;282o5uvh8u3z0FQehqsfCK0d0FQFr/6FCWLFX/9KQ+ovB4pLzdcjIMdc47VgHoDJMw/8q0R+Avug&#10;McJ4O7L2Rmh1eTC/mushilkwVUXzs8QvmCoiwEqch2oQFnXiQEdiiOBTkUhWemNZqAo+2HbEQfwX&#10;IyPU7nWX+RxsGPCrKwIIwTxd6BkVZv+dkREMBWgBFmWMFZaF/N+yR/yfaIwAV0ZtRlItPx6kgXTG&#10;OMZBdDyzVcZWhmzGR+ZDmtZziWz+RdW9/fbbnTp1tvUMJjJCn3PjzAiOfnAJCedHIAP2hcCUTI5M&#10;JybCLjjG/KXPmDQZI6KzizkEiw+DhaRmYoMgLIKD4th/ERCfDii2cnCoRGBijldEEnEQvA1JzSAs&#10;AuuGOSYiMYUi05Yuf6THE9NmzJTqlZVdVmc0rlzf8gNrHyAKA42oWEfGfTQ6ukHGFzSHVlBM+Gha&#10;tBFqTA5emIDy0LivaEbgy/0rLQ7HuAMNnUQeIMjdIUFRgAAqSqspOX614qIW3ipkVDEFqEmUjTQf&#10;6cy6QACEuQNczg2my4KGXlSAAHWh4UAAtaQIBUABQY5r/qWgDswjHTJBjOmLNobou99a+uqbcNKj&#10;CjuUhwftCLGyT8E67SxVmABoyIiDoqUi0AMfgJANpsE6OXZAg3rJT0sJB9Khgpx6JoNOIqCB0PS0&#10;jkwhzDCgXRtMwIRETVCoRenyJcr9DhoUoVLyKD5CGysAzrPMT3KUMR/lguckkgEgpEs8gAYHKM4E&#10;BXmAq1RNIpQqblbhrHLvKEhBMy2ZishMLXLfKR4VZgJf2zTAmQdtdqD1wZYWp4imI6Ro9qYICOCT&#10;QRtoyQACSCZtIU8X6NEHmdOIFq1+ZTMCCKBgJg80GXnosEwQVYQaLeYJOYJIlLdH0bngD1tk4JO/&#10;jrKKtUH2qBoIsBQ8EVTyy4UouwYX1JETIBRXAIhOIOOB1rQE/UIgfPv9738vYwQokRkCBYSegnhA&#10;NQ/0NeDr9D6AUxH/ymQgkYNSmcboO3AYMuESNQorOAC3QUlLOOriLcC5mClSI5Bl0tLCD1DcZS7h&#10;Dgc0MYUJIANM7hSEt/LK0qOZT8NDLTKZ9cpqI5OQBIkU7gDkktzKHw5iYKWQHK0btY1Ci17FOvFA&#10;E/AguwnFqYhsEg8AalpPi1BchhWAq/vwoKAV9RqtkagRyHIkQg5oyBiKYYShjGiejhgfogAiOAOF&#10;FSwXuoBPHR8/bnP0qLWvjw/LBn1DlK/aqs+6uDgTouXn62u2e4aFcYQ8AOkCmPsU6wQENobY2dny&#10;4wIad7ausIOGBwACmeMzpk6dwo89OGzSYWfNoIED33333Wdf+H6Pp5/o/mTPx3t179zj8ce6dura&#10;s1unbl269ujW46knejzVqxNndjzyCJthXvj+99947bW3+w1584MvfvrrVzt3efy1V1+5eOE8vRjm&#10;KHBGQ6WCTUAebsBArV3hMFxS+ABMkFlWpgqNFbAXllJQTIZ1ZNY4TLvQTFqhUQVDAV2DLqmFsZpP&#10;HlQJCUMETUYTAJnhjmx0BzAECP0FARBk7XiCgRgOYBqZ6VkMy/CcXUXs65k5cya7cgYMGIBjYPjw&#10;4UePHmWfDuEmWB/ee+89tgsREcN+HEJg2BbEvh5a8w9/+AOboT755JOvv/6aRPYcsc2HnOz06d6z&#10;18ad+3s980K3J5578vkfPfHcP3V/omfPZ5/s8cwTPZ99qvtTvXo89eyTz/5T1+5PP97rWX5dez7T&#10;peczXXs926WHOaX7k891f+qJbk/27P5UT1rqka6duvTspoajyR7r1qXHM0927sHREL0ee7xLp+5d&#10;O3Xv/ig5ej3b6XFKPf/EMy989tnnMuXDf7hES8kYISULT2TZhAlk09DNMy1FOu0CxxB76V+GX+lu&#10;pJ0uAOcBolFObUqTWazS9CB52hkQLCFLdHPSuRQ4RmvKEoGoKBrL4g+XD9yyiwSU5EgHee7UIjMu&#10;GEq7QaCcGTpoAOEEJS753mlf8JTXBOEBCBB4pl5FJfAvPVpLXDLAKxkjFNAB2gBU1IyOIUBByNzG&#10;iKpgCiDAB5m5oUVyCwJghVJgOCIzQqtNAVAqBU3VVKfAUjDhgTulFEBBQcZD2IXGkYaSSVRbYlHQ&#10;dDrg0DVAnjulaCZ4q0U7HQreMiJRHJR4BgJwaCZ0qAZGRZkBB3K0x0p2E/KDrXZIcanH8UrTJFly&#10;kR9NGCBc/h4QoAj480y9mtmifdAIVERLwTfNYSBEAaFAQ+rAgUahR2s6oW22mueAJ7RAFAXBBCDk&#10;hG+yRSLA1K5dtzKdwGFo5AFMaF/QAAEEiSr+3zRGLLxbMLMpb2pd/hTj+dl5kUPGD3px+rDXAxw2&#10;bVsyePaYX8wa+9Liib3d980oS9lnKt7SUGT1kDGCyIh7dTs59LGxztlY511ceGzbus8drCdEBa3Z&#10;tvazE9YTMpN2nys4Xn8rsKkm/OZVj52b+m9f98WyuR+dPLJg/+YpC6b2nTqq98QRv7Oa83Z08OqK&#10;Kx6u9tNWL/nzni2D1i//aNu6Acvnf7Rn0zebVw44vGvs5TNOmBIigxcfPzR095Z+bifHJ0atOnbw&#10;qyP7Bu7b8dn+nZ9XlnnVVgTYHxm3aNYbtgfHLJ7de8uaT7ev72+9d3hGwq5t6z7bsLxPQ21kmzHW&#10;WBUafMpq3fJ3po77ybCBT6xf8c7KJW+G+1u1GKINt4LO5Bw9uHPY5NG/XLX4vT2bBy6f//buzQNC&#10;fKxWW70V5r+gyRBoqg8I8Zs/Z9ov1yx7a/rEnw4b2HP10jcP7ukbEjDudsUhftgj7rS63GvkAM5/&#10;a5sGC2mtrjEK8HvIGGFeV5ebbQoPGSNkaOAuE4bF+qB1Mpn/TmMEQGRBEHxsE7I7gAnWBPMau2Mp&#10;LkMDRoqHjBGsw4UJNoIHv1r6kDGCVX377Rh+QJD1gZ/wt+ApPnznj8wPGiPMNoKyMFbpZrvGzSgs&#10;JhgOzMh3mF0sYC3GCCwRjdUxVWVBlaWBDxojDLcisBeQUlcRZrZN/HvGiPuU3oigdvPvLxaffxgj&#10;/t1dIf9OBp31gM5g1GPhKruyEpWO5jDPAKKj2Lfco2evLniruvbEZ/XkU8/85J9ffPnlV/709juL&#10;lyzdu3/v/oP7lq+yeqwzHrJOX42aMG/F2nU79+23dQyMSeQDeJ6hkb7R8VHp2Ty4h0Z5RSUFpWSf&#10;ik0NSs4OTM4OzTjnm1AQnn3BJSzNNSI9JD0vJD3XLzGdYE7CKHxj083ncps3Ief7c667f5RXZLxf&#10;HGeh5WHm8AyPC07P5XN9CUVnl2zc3KlHT6tly1nIMfqjvbikdFHqKA+UkI4cIx3djIpCsWlPB4oN&#10;hYSyQUWhD7S8R7toXojOQGkBATUDNOYQACSndLB8CJRFnZBNfhLe8krrdrQLWgr9pN0KQEYDoZxQ&#10;e5q2omlQeNzJI+MCdYGV4idlI0e/ks7kQBH+0KJgXVBSjCIoMbvS4h9Vx7TGvDzoCC3mQbpTPnxS&#10;tFSW2R5QmvEAkDkuSGrSA87yIeiz23Ip8BZQEK4wVC3RtXTnYuqDIJETdQtwaoHPFtqhBb0LeykO&#10;2nK8QA6qXdsmKShFTqVMOOTtoWrtgKBqMihGQz5AstEWIAAocNY6BwLlZOAiDySDsHxHmmBpKiCn&#10;t5xUciHiclHsNA1EU8oNJdOGzDcKYwYZ0KBGipNf0THAZ67DXQEvinNGtGSIoZmABhA5xpWifT0A&#10;RPY0FQYHMAQBIGiPhsUYQbMi1TCTbORnfiZHkwSDUogEbcHkjxmPovq5YDWQoYJ5DLiRQfMqmMa/&#10;kCODjqI2yKxOQV2IGUgq+hdUSWFSJcuR/LSgTX7NOzXVZujQlFehGTIicMnQqRmnYuO1PRggcF7p&#10;9AXwpDibCFiCKg4I/lBWx5cwgaY6qtA2DZk+eaVwCS4Qky8L0oAMkrLvqHcwBURWtTyQ3RDZgGnU&#10;SB74rGAfsQ6cFYIBELnKFR4M8iAGgWACTBkjAAix2lKBbNPfIUcWCnDDd8cqXRwGE03cFfMCNECp&#10;6yE58IQaIQo0IEGx38BRMIsi7SEc+NqETB5eCX96Ga0ACVyAgjTVTnHeUrWMpwpp0URfCzlZKHhF&#10;NsCqP5rHloz0jLSU88VnL5wrPl9SfK74TMmZouvlpcWni66XXbt4ruTShXMXzpWcLsw/U1Rw8XxJ&#10;2bWrHXcCdS5Q6tqVS6nJifFxMfzL85WL569evnSjvPTq5Yv8Kq6XXb5w/vLF87dvVXCnCnZByHaM&#10;IJltLgQRFJ+5VXH9bFFhTmZGVnpa8Zkicp4v4dOvRQA8d+l8aUVZZn62u4+HzYnjew/u3bx987QZ&#10;U+cvmj91xtT+X3z+8Ycf/uLFf/7h95//yQ9feO6pp3o8+YMeTzzf6fGenF76wg9+wNn6LMJ/8pOf&#10;vP766xzYwTkaH330EceCwkZMJCzaaV8akd6BWMpkoHBumEZPl/zDUhpRgxs4KzJOdgeoIDM9QsFc&#10;PChiArYrckdDrqJyZKrTWKSKQAPINJbiMhAYngHLKSFsrsFM8MILL2BQ4DiSH/7whxyJigWB8004&#10;07Rfv37YI/r27ctBJ5x+Mn78eIJfaE2GdB3OjzQyyOtcGz0ztIItJNPNNdiSmeNaGL44WKTjE1pB&#10;KRk5vkFhAaGRcUlppwKCT/mdCosMy87LzsrNCg4L9jzl4+0TYGN7wsb2pP0JF2c3b7+gsKCwKH9C&#10;FzncNi4+IDTIO8DH089r595d2/fsWL5q+cw5MyZOmUh7TZ81fc261QuXLLBasXTJsiUz58xcuWbV&#10;hMnT12zYPH/RUquVa78eMZqTaxlCGayQf41+MA3+wCsGWNDusJSZd83AOtkCtOCXtYiWkj+chlCg&#10;H2LPs3qW+h0c5kGNyB3IDEoKrZI11mJ+kqGQvkZzICS0i0YDREIqWGUVLso0g/GERoTJKBEwkeGA&#10;Ilr3Uh1VgxU4SMCgTicrgQZCImVBHmgBE/UOWQ9lUtfaG8ikSKPRrECgfRW3iGjBCokccsidng5K&#10;6uxAAEMN9Qi81u0MHYpQ0FoaZEhkcJPXhBrFal4pFBFjjUwYsjJr6qLwPQY0ECCzDLuUleVXxgvK&#10;WnYnkUeaCGR0dKiGfR6YwmoLlUZmLp0SApLUCGTNnWhrUnTcBiMJzOdBTQNzkBDZGemGGnI1l6Av&#10;AEEhM8AkhWyyKsIuAYQonhE2+CxbIY0iNwxUQ4ikkWbV1FHGIA0ONC7PihkEK0ggv8UvhSwJPhQh&#10;S9AIIfIu8Az+iiiBFloTEpDYBz2Ffysygs5LZER4gGuI/wkiI65eiqm5nWrZrK51Wk15WG15YNM1&#10;9zvnrVuy1rZlLWjKnVCdNfx6xvDy3MmxXl992vv51/+5a9/Xnv/0rScmf/1Dq6l/+PyNXn1/023/&#10;ov51Zw4YCtZWpk2vzR/dfG5sfcHE2vxZtRfntVVubTccu9Ps1doU2FQfcfWc26UzJy+dPrlq8Qfb&#10;1w4M91vPLypw89Viz/LzXhuXfrxtxcCDm8anhh3ztFm/aMrAwR//ZsKwN7asHJIRd+D6Ja9w/9W2&#10;h8bv3zaM34ZlX6yc3//4vlkHtk5Mi7Zurk1qqAmKC189ffwvFs95dfeWz9dYvTtr0ks2B74+sHPQ&#10;3Gm/PbZ/1K1SX8+Tc2ZNesX9xOxdGwfv2jhk+fwP1y7tF+CxfNXCjzav+uLmVX/c4/u3Dd++bpC/&#10;x4KVi95es/T9sIDlPFjNf6so+3DFFc8gz2VHdo+ZNfGNBdPe3b72q9WLPnE+Prcww9Z679DCrH3N&#10;9SHXzp84cWzMni39I4OWb9/Qb9bkl7xdZkSFLCzIXnPz+iEO5myoP95o4Dsj98+MaK8KbH3gzIj7&#10;sQYVkayl+ZktAizRH/CuK4O84m03o1n9yu7ACpyfjAgtFdHtt+LvVia03Yxrus4SPbLhWnjDNXIS&#10;hhDFr5nEUiwFUS03ousvUza85oJf7UV/czBCByhqNC/mKyK1ttfyHkxqLvphUGCRjzGCnIaOSAfD&#10;1RBgGq+xDo9svx1PjR3VhYMDCDSWsUqHCnO95OHXch20MaOE8ZY8rTdj71Ym8gyGptKI1orY5uvR&#10;5vygVxFj/t24/+NVB0zznWczwKsUIbwimjxA4KHuUnDtRbDCABH9bU0yOS3FQc9UFtFA1Tei+Bmu&#10;RzZURBtvRNaXh5p/1833urLg+vKQ2tLgyst+PBhvhDXfMhtcxASMMjAcxKjXcIUUQkJgI1aPaDPt&#10;lYn8WjvQADdoNKdD/l+MLOaG+y8fYGmOxeiQBxluam4GVlWHFRV4/K3ICLQkI/b/yMgIy5pBjkcG&#10;O8ZBy+FP8m0yVibERv/gBz/43qNdBnwzfvDYWdx/9OIvnnvhJ08++4NeTz1H7Gun7o9+r8v3OvV4&#10;pNtTnfh1xQfSiSBc8wMurOde+NFPf/m7375CjGe/fl8Omblw2aoN29Zu2XXE3jmMD7DFpHglnvFM&#10;OHMqucQtrjAw83JITok++RaUfdolJsUtIpmjKwmdiMku4ThMffsT2wRbNrwiUzjVzC/jdEju2ZC0&#10;rKUb1j3a9THOdWNtgBpAeaN0ZXFAgyqYFgUAsWgU2gwFw6xCgZ1aVVKKGRhahNEf5cFd5nPUGCpc&#10;BnWAMLdjPoF6JlETBS1cZdiWFpGiQqspyg59Bj5Uh2aSx4M5lrxncF4OH/nowAFoaD4FZWi9DQ7o&#10;S6YyWhWTSKXAJw9qT4Eq0AhMAEIpyGu1zJwSFUsGBZFSRJNg8sisAASeQU/BwyCjEEFYpzBm1Lwi&#10;S7kzaUAp6rQnMmjvvSaIZKYnAJxLQbBc8uEo3gRB0uKQFPAHbXiFkgaUeKi1lvwe5NHWZdpFMxVN&#10;AbmY08i1TjNBF5ABRXFaStMgWKf4HRpI60CAkF/hIYpuVWAF7ShOIhXAgTSZOeC/guTFVXgC35h8&#10;iC5mDJQiG9yWX4UaFd8hIxGoyncHIXIfKbREeCJvStcKHLTFGW03UKwsd62xdUADjOJicqkZEpKg&#10;+Ftme1QHadp8YVn/64HeTREohauwApbSsuAJ+XQKOerN28I7NonwVi5WorXhEsDVrLSg5mf8C/n8&#10;y/xJ3jzqVRiLfI+aNJNNkT6WizYCPVmXZAShIvhAImBhoFpf5iQONcCLCzcgDXGCIfQpufgoyzOE&#10;wGRZfOieyAaJsoPojDrJM8AV4KqVOaKi8x0UckJmKoUcEaIjMOjLlu0tD3FS/8oaqCgbiNKGNe6y&#10;ldCIcicqQpu2k3wqfkS7sXiw1E5OpA6UaAjygAzkKGgcTKDXgoMc48iJFk6AYikFN2hx6oJ1GlUU&#10;8wJYDTjcQUxRwQDUW0Wha2sVpagXmApyYZQgj6bFCCpsoWVhJkRppcSzhF/RHLSjdhvRa7Two0do&#10;9UKPk5xAMvBBVVEq1KLYMXlxdfCSLI8AlITIMquuCpIwXIfIQKBm+Yyc5KEjSJbgIQMOmfmXFoc6&#10;GloxJnQZagQxGWsoqzU5cFilm7cg7NhBHAExF3zuhOALPkHCUpwvMdEpWPkTF8Canwvdx7GgZEPO&#10;2b/AqahQisls+fLls2fPnjVrFgesciwooKCLtywIoZETQwlP4IRUzgTlDNQPPviAyA4wx1jAmMzp&#10;GLwlDOHgwYNysNPvZIwGCPBJoTkgRHyAOlVN8AgMgSK6KhxDxqSe4IOCsxQZRArMV+yMuifNJKeu&#10;xiswlAVZA7KiP7jULrJTyJytZqJpwESRR5IcgGhkEHq6A5ymIYPsKfKlK8pD5n7eIr3IA5KmE2Fk&#10;wuOttllRhQw0suBjNmIcoKGBI7MC9SIMUCRjhKylIpz88ATh4RmcQYP84oa2sSjQgOIKOkNgNMYq&#10;mokOyAViNASdjsGTdI3DyBV3UshMBtCDCu7quRBLv4A6reHJQC+mCAMXEBAn0JCdnWfQ1tzDEgNF&#10;C2IHl6ucV9iG0LaskxknZXSALjCnCE0JKxTfpzhERWoAimz0OO5UodFPWyTk/KdqmThlU4AWGWR1&#10;oKOmMdIgAFHfQVRIh28QQqupIOmKVoA/4ABWMqwo7EIEKiYRQpB2xbNosNKuDZmnySlng8YWBI9K&#10;Zcu2bPGzLLx5kFUO5oMDoDQ/oUY1sUI5NOpCOJkZAMmvkRkuIaUyQ5AIyXCbB6k8OgjFpZU0kEId&#10;OFj23ZAIFRpANB5CGrRrhgb3oILOwtgiB4ys8wgYYsAFafJI0SjgAIHyGKkDkqhdfvwLZ2CvND4s&#10;AkOpAB0hgUgrgPHf3qYBDuZDpn29I4PcwwIdk+PcS6/EVd1MbvqLC1ph55XlEZXlocbSUy0Xjten&#10;r2vMnm8sHHEr94uy3CE3ihaEuUzs9/I//eEHj33+1jMuh8dcyt9zMWVLrOviz//wxIDXngpzmGEq&#10;3leTuaC+YHzL+TG1eaMqsyd2GCO2tNcfu9Pk1WDwqbzueavUs6bC92rJiVFDXpgz5fV5U94aO/RX&#10;i2a8m5dy9FqR645ln66Z9eGGOf0D7DbsWzll5ewxi6Z+tWP1xE3LvvY8saz2hr+xJjQ9fvvm1X3X&#10;Lf9g7LBfjRz4my0rv1m3eFBi2MHG2pQmQ0T1DZ+5U/+ABSHQa+HerQP4XT5rX37R+fDuofu2DSw9&#10;73T80Kjhg38wZ+rvx3/z0/VUt+TjpXPe27yy/9hhv9i4/PO6WxGns+0mj/qtq92c9MSdwAn3X9ZQ&#10;HZwYtXHS6H/ydB5fmLVn48qPp499eeH096xm95s76d1pY3pvXjk0M+6o7aHRqbFbK6+fSo7ZvGtT&#10;fwfrsRdO2x7aNYRAjNS4rZeKj50/s/t0/saGentD3SGO6pQx4m6de1tlQNutf/HbW4wRetB2DIut&#10;AXPAwxkqzOEAlu0bWjObSiNbrifcuZXSfjOluTy+4Sqr5QRSuDeVxT34ayyNNV4xL/vNVXSYIbA+&#10;8Fx13kdBEIqDoF7zUrxjt4hMHhb7SEfcRLi5lmsxjaVxVHoXO1dpbPX50NYbia0VSTzz0FaRxE9V&#10;kxlk+JHeVGZGj1ftN5ONV6OFNneydeAWzc9UGnsf5/J4cjaXJwAWIBZCKMu/jWVxDVdjAEjBuovs&#10;kohr6sAK+MoJHNO1GH7/mgmx93dVlGMoMW9/MJtXrgRCvkg2m4Q66L2/LQXzzaUIUP0XaFRdGmu4&#10;HCmwPIOMGZ/SDlaXY0+535QEkliCPv67HjjAsromvDDfPTLU7ju3aTAWMSbLhfk/bJuGdIP2RjLC&#10;oo8fNEZoHDRvL0xJwkHxvUc6+/DttaKrCXnnw5Oy4jOLYtLyo9PyIlMydxzZN2/FkhFTxo2cOuHL&#10;4UM++2rw7958/Ynnnu3x7NNdnuj5aNcexF4+wq9zj+91Nj9/r1N3/iWS85Xe7wbHJLtFpPsmFnjH&#10;5vrE5xMlEZpTzLc2OOEyKOs0h0q4R5otEZwZwQ4OLBHs/mXXhjlQIjn//nNqAR8KDUhKm7Pc6pHO&#10;j06dNhX1hnpWtB4ajruCYFEJqAG5o+UJQVugElAwDOJoXKaAaG7uNKfWpYqoR0Vpqax5m4KitSGQ&#10;BwUdoE5IV05UJqoRmOShCkVyykVPHoAwiQE91BK4aWmBlpJnhrcK4Eel0Shy5mjNqWMgAKsaubR0&#10;QaGiurTiojqUNJMq8oCSzAfMQkjkLZm1v0CRBeBAKYprpgI5ivBEnYMAvIJ8LmrUHhNqZw6BXlRI&#10;BfAhBA2qo7mpERqZzWidCSHApAiEUAvQmHeSgdrJQ6Vc4KCdBQCBHJgDvRTU8ZyqgkTYCHAFoQBH&#10;Tm+FJ9DWECUPMGXJD4aAlY9FszdN3WTiYYYNB5gxMPuXVUJzXFmdVAvwFWFBi9NG2rjLbAOYEAJz&#10;QI95j0ItZEYBDg9IjhpCfjCWJeSRCClKRZs15IimFuBrbc+8HJnR9Jd0GKI1NnMp7XogHUYpzJUm&#10;1gYBEoGgaf2DwQiWSQyZ4QkFeQux5IT/zPI1/+YBesENGnWiJIsQHhSMA8K0FzlBAHyQH3AmMyQo&#10;epwmg3CYKfua1r0w4SFjhDCkCAyBFbSO6mK2re+w6hQ6TeYIwidKnyJ0QPgv8+iDxgi5vORzgz+0&#10;miwUqgVk1ASy+5COHNJe0I4w6ARBioMnDQSNMs0wxGmS/W8YI8CBKhBIWKRJJDiQCEztYUGKeIuE&#10;8Aq0QUbtKxcoNSIVICMHGhfckD0FxMisKTi0aNZu2eTCA3jCDfDUUAa3AYjkgzaU6vgMWabIDDKw&#10;WpEaFAQ+r+RDk2jJ2SsDH5llJgB5kNERGCAjH6nMQJZnGC5zhnzLOlKRPkXH10IF6hSaxINWm9Su&#10;jUJgorACxhAtSmXyIBFCtANfjl8JD1Urypq+L8MlvOVf2Y/UaxTYBcPhMOQoHkEWWK0x5BqFOtJJ&#10;ZBzQ2EUXQEgUsCCbFE2gARm6uJOTfSKIOujxTRMsDmPGjOEkBZqeAArMATAQ+wXrZF2cA8rVu3dv&#10;bBnEKZCTvoMxgk0TbJQgQoGAhbFjx06fPh2sMIKAOdwDjV/96lecLYry1QKGpqFF6IwwCoTlPaYu&#10;sKLpCXzg266ymysmCzw1JpNNx08qHTxpBeDLVAQhUC2HueLheQXHqEtrYxkgwEGrSplcyUwGGAh6&#10;wKGryhyghbGW00DWspNa1LspQlnykC4rABUhrpZ0xVuRCG9hPshLEwFT0Ux0H2RMi08gYBKiLbRk&#10;5a2i/XVqg9Q0l7ZEARAqZESWzhJuZKPXk0eLQ5hJT6c6BAP4SCaSwLiqqY7WuqCtPshlCRS1PMiA&#10;QmZQRWLBTVobJiBFyBLIc6fJ6KpwjLoQeN4qTEbNB8n8S34QgHD4IDMK5OjcKCiS5pI1HL4p0E+2&#10;KkiDXuAouIC2kIEbNKRokAFw4EFGIlqHEQ+UQF7OdkYS0sGQxkKX0RYiX8FroEEXIxs812mLCvcA&#10;De2PQ1ZBUiOY9LI8DVQBV4GGaIEh0MhARdobAvmwQm4V+MADrAYOdFEFb7lbrOqWyTTjEmU1IMi8&#10;RdfQSE5B8AErqNa8BeaQWa2gwUQRhdQLJ2GCrMCwDh7KVQAr1CIAIVGyBBX0KcQePLn4l7LUDhwq&#10;4l9aFp5zl5zL3wAtwAQ+5MvSh5rTTAzq5L2g14AeDUFBBbEiSLI1kx/hlJ1CxhSZvDU5lFL4f8cY&#10;saD57NiGkm+qS8bcOrs4M3zx6E/+8MY/P+ZrN7f89NEbJQdund5TWXjcZcfEvr9+zHZT/8rsDYbc&#10;xTU5o42nh9fkjaotmNZwddHd2p33+KqlyePs6b3W+4ctmPlqdPCq84U2U8f+ItBrid3hCZNH/Srk&#10;1IqG6oibFz33rPpi7+oh25cMObFz/q5lE4LdDvg57XC1WX5456QQ77Ul+TbJ0Zvsj4yxOTDC9tCo&#10;mRNemTLylaO7J9nsm3p839Ts5CM1t/zLLjofOzBi3/ZBMSGrTx4bv3FlH1f7qY42E+ZN+8PBXUMw&#10;gmAjWDqvt7Pt5HVWH+3c8NWWVV+62M4+m2OPYYLf5TOuW1Z/uXH5Z0TvZyTsIGda3NZWU/Ttcu/V&#10;S3uvW/FWVvJWN4cZ86b0Xjr7w9WLvjiyc/LC6R8O/fxn65YOWDz7DZuDIy+eto0NXXvi6Pij+76x&#10;tx6LNWT7hs+O7Blmd2S4o+1QV8ehly5sMdQfbjId/lvGCMshEXpgGSxjhBa0lv0XlmgI1rcPGiNY&#10;SLOcxmn/kDHCvCb/jnW42S7A4r+5PPpuVdydylgW4XWX/LGAyAjCapylOM8KuDDvqrgVY7ZEdPjk&#10;eb5/mMXVMBbnrP9rL4Sx/LYYI8CBlXn9ZeIyYsxLd4tNocMewc9ijJDhoOZ8mNlugpXhL4YGrCfm&#10;31/+pRbgG65E8bu/1P+LdYOC/EzXYklvuZGIvaD+UqTyy7ShB17x+05jRMcBFhHmcI+Ocx90oIbF&#10;DERDwIGOjSdRHaaTlLabyYKGKaT1RpKZhI4fxh3QkH2kI8UMxHLqB2ad/y4zhOD8rzBGMHBLZ2sZ&#10;o5koWgENxD0xLubnP/vZo50e9w6Njcg4eyomyy0s2S8uJzTtdGzuRf+E7ODU7OjcooisgtSSy4Ep&#10;Wb7xyX6JqW7h0Xa+gfud3HZb202dvXD0xOlffDWcj4S9/9Gnv/jNKz/62a87d3vyp7/4rUdAmGco&#10;J6LHuwXFcncPiedIS5vAyOOBUY58/YtfcCxHV2J9wCTB8ZacHMEHPk9Fp/nGZGCh4AMcbvHZnvEZ&#10;QSmZUxfMf6TTI7PnzGYcl88ELcgdXaW5FIqfOQEXY72m4Chdhn5UMmpAShHFg6LlX/OeZz8/1IbW&#10;M1qYoYcUS68FD0qXC40rB74laFAqEMVGKSY6XLxSEC93NDdajVdgBXyULnd0FZMAJhwARKtRizaO&#10;8qAgf9BA6/MWJFFpii+ggWQ3AUMgo+FkKJHTWNM+ijO/gRYRqLkaoJhuokTJQy08UwpFSx45mckP&#10;fDnfIFbLTjmXmNhRo6a5ml2BjDxy0tmU1WpTcaRoXEUBQAtUAEQb19G+IKAlBwyBCVxyPgBNDiia&#10;j2wUkYGJDCADDjCEuQLpzMZoR5DUfmD4DHWUhb08k1N4KuSSRoFY2hGVr+m+vKbMJIAD2uRkiaXJ&#10;NK2gb6TrHE0mGVStcGuKQwKZ5QqW3x7SZNWS+463wAS+Ig54ZbExyRAmYUMs5btGDDQVBibNp6kw&#10;8z/4oymjVnc6EgIS5KyTkwqsZEbUZXGqa/+C/kXOyakgYaqjXjlXIQfcdOobCJMCpXDGYlmDgfJe&#10;UpDZJxQpygOWQgJkQqDIhLcwCpnUvFZxtoiNDBZwUnNrauFCPBSUpLPouKBx+/btMtWBHmgoEgQB&#10;kIsYgKxG4DNUM4OEPzSxzqqgZWEdD1qjyoQHo7gjFbzlIr+ECmgUlHcX0oBA8ymUwGJJsaxGRA7F&#10;QQmqERXKKmxKhgCRzDO9j7vscfJl8aCBAvhko93hPxcP8IpWoxG1mgJ5LRK4azOFjFNyY8pKBQ6Q&#10;L5MQxUmEEEUvC0mKyzICbjBcwSwQqPGcDJZjLOGPtiPRoNBFE5OZIjQxLBJMoMnyJY8xUgp7AY7s&#10;IUgIj0xX6lx0Z9qLNoX5EKtPh/JK/j2Qh9s8S8BgiMYTjZnQRY0IFWyRTQ1ykFvhpmgRHsCfnkVF&#10;IKAlAa+0kUemOrgBJyEEMWNMhlHQTqUQC7tkT5Q5jBGJC6EVJgoVUa+ndRgJtaxC/JAf+gLDDtgi&#10;IVQKSxV8Aa94lj9fznzeUilIgjw84S0dDeCwC9bJea5oBRm++Y4J359CSKhU+7nAH76BLQgAh8w0&#10;KD0CcrBxoJLII7uwjBQwk3YBLInUBaOQEF5xh6Vy8CJjIEZOLeHgrZQ7r2C4NkMBFgKBo6NquJMZ&#10;TKBC5j94onU+okJLwWGYCSfJQ49mHJD1nH8Re9CGk4pf0+JW4XJA00pS0QFkhjQIhFhFG5EBDGVe&#10;5IFG4TMr1CvDCqKlXilRV5wC2biTkxQ4AGIwH3IUoEGl6lMSQrLBB6izDNHUSLtTNWAVSoY4gRJF&#10;dLb3gztdyUA22giZASBlYTUVUQSGi+dclBKHSUcqEDzw0dJX+wWghT6CqMANEEbS4IPMN4xIMEcs&#10;lctdYWsyMMEo2dHUtdUWSCMAFTphMT9psCVFZi+y6QFpUbASgg0/wQHgMlso5IGGRs6hQh0NAvmX&#10;O5whvwxbZAMBcsJS0nmGTAmAfAzAB1uogwm8klzpfCKKIBhIBchojAKmpgdApu2oWrpDbQHPeZbp&#10;XDGbPICAdrEh8KSgO6BC0xtAKW4O5KX4yEMTU5FMDAr5gauyiSPGFASC5nsykcNt7rKngLzFmilj&#10;BO3OuAH/yaBgB+SKdqFqWbhkauEtr0AMDCGWIRFJpkb+hQOQSceHAzQH3NA0kubTphL1CBqat7QO&#10;GAJftvK/0xgRHeIZFnCSbRrl1xJu30g0dbjZWVgqMqL6emRNRUTjdb+2S3aNOZubcxe1loxvujgK&#10;Y0TFmYVJ/rPGfPqbj17unhi46krB7qunN59PXV5XYhPuML/vbx7ZY/VeVc46U8GyqqxRlTmDKrO+&#10;qSuczpkRd6q3tdZac4Bl1S0XT+fp08b9kqgBzpskuqGyzDPEZ/Gi2a+WXXK6255YkmO9b80A72Pz&#10;bbZO3rNszNKJn29dMXbXunFLZ/UhZiElevutUi9MDNvWfbJ++Qd2h0fv3jxo1sRXl8x5Z/60N3du&#10;GBTis6LiqnvZBSfsFHZHxkQGrkyO3rxkzhuYIWZO/PX86a+E+lkRN4EhY970VyMDV6xf3pe9GGsW&#10;92Wbxp7Nw6aO+T27Ns7ln+Tfneu/aqiKdradsnTum+cLjzfVhV0uOTFv+kuH9/a/UGTt6zp/ndUn&#10;k0a8PGPsW7b7Z26wGjR7wtvrrQZYzftjgOcCwigaa0Ly0vc5WI87un84xoj92wfxO7r/q5jwBaWX&#10;9/MFUPNHRuv23cMe8UBkBE1wP+KgI6Rfcfgd1oeIttsx9w9u4GTECvYCxGr3RPUFX0vEvvk8iI4l&#10;NFsteGDnhQIQtJLnRzgAi2SMBTjwWSpjF2DxzI/leltlGpsOOmwN0YQDaMmtcxCooq0qruVmVANY&#10;dSx9eWjm39LQ1tsxpNReDug4LRKDCJssYmSMwCiALYBnUoBPvfwMl6OwNSgwwWw4uBYDJlUlwVUl&#10;7PWIMhIE0WG2wKIBbs3msJ3Exo7FvGI3gI8pAbAtfJK2AwilFPXAD1CyBWAaqL0YTl3mMI2OgIV2&#10;wkNupfAgUGZ7REUSxTssFPEdQMzkQAW0EysE+TCTwBCMMubDNXXyxV8Ywjkd7CXBDEF0BvUCBMtL&#10;R/hDhwEF8wrRH2YDSqLwrLuE8SLWHFjREXah2IoHD9H4rxsmam4F3q4MyctxITIizJ8TatlHef+y&#10;OBQZQxhpGTP/R0ZGaBmjQd+yjEGbMlZKuaYlJ/bp0+eRzt12HHGIyioJSi/xTzvnnXg6OOtSVEGZ&#10;R1xBSNbl0OwrPslnI/JKfVOKvRKzA7OKXKJTfFLy3OPSw5Kz2I4RGpscmZDG0dzc+Q75UQeXRzv3&#10;ePHnv/EKCPcL47tfMdz5oJdPcKRnbCrf2nCLTePbnwAJTMnn3EoMEI7+0bJKmI0RUWkuQXE8sIPD&#10;LpTvt6VOtVr5weefEhkxY8YM9J+8NFp1o+BRBigMNDHaBYXBnbfcmQeQB7WNGkN5oJ+4ox1RPzIQ&#10;yBVANhQh6g3I8mqi8LSqUaAmelreeLkxmfyRAU0jpwf1auKLigKUjgNAYpgryKdNfjnxmLdRiikC&#10;pUAbJcrFzAnNpM0d/IvORqWBIbihrZnsggDUaa6JMpM3QxMgdBgpQNPkW/YORUYABw0NH+QpVbQz&#10;ulNhGsAnhTwKyKcii0uWqRtyAqUAATi9Adq1rpDa1vRRcECetwo80WwAbLVLAjQ0PQIUTGbygWqX&#10;O478MJbpEW0hO5Fak1JM6eSKgduQQx4YDobUrlP09GUKcpJNC34gCAcugEiqyUATMPuBZPgJ06gR&#10;GiFBawDQ0BwRaFr/8JYaFScPrxT1TQbIYYICgfJVwjQuMGH+IQ+MAp6pgj5FHuZ5Mk5BNXcqQpAs&#10;C3iq0OktWnvDbWRJcQ2a6erSfF0uLADCPcvHcdSLSdEGYK0t4bzsDmAOMgrbRvCoDvyBDxyFFchU&#10;YQnZ0HwIaApwoF74QFkga5apCGftBYCfWhFRte7qI1Cho9RoNWSYGml3MAEfGlRuXri9c+dOIGid&#10;SRPLpakwEB3rpYUEVAMQugClZRW1gABVKOgJ+IgEvU/BOwp8hZ8ybShkQAIPHJ7JRkPQ72QRs1y8&#10;JQ9dAGwBS6shXeSEgWCu9RsII+dkozoIIYP6OHRRBLSpV3HRWvzzQPeHKC6e4R7VKa4exiIkVAee&#10;pDMyQC/oya9LoqwegNXkFayQVSjirpgsEqkLei2jhHaNSR7AX/EI5AdVslE1TQ8ttLjCiRFX/qWl&#10;KAUOZFb8iBa9UEorAAqEIZARjL6pWbscfeAgSvmX5qAUtejLIwAkXXYfTetFtZyu9E06rCVCBAwh&#10;nAw0nEQONiIS4MZdPU5+e21+gT/kBA4CTBMgnzJaUaNcytqpB0W0O0WQATBRwI4IoeNDO/9y0b70&#10;XC3/AKigDzC07EGDeyooa6+aA2mEw1IZNDT/KoBIfmxyIuHgAP5ah69atYoDIGhN6mL9A84grLgk&#10;mQDgPDllgqFrsFNDbmodWQJbJACyCGhrD3wms3yqimohUepGS3cKkgdeUR2SRhvRFtCieCuLlRME&#10;aGs1H9Vxp2fBJa2fIV/b6FjagbxCVwAIybAaYhUHRE+h4eT7BXNtESIzg6Q0DlUDnEbkFf9KoSg4&#10;CMypfdiwYQCUEV8NrVkK8qlFr6LfFZJA40KmDHOAgifk0YJWwUHSFDAcquWisMRZgJgEm4sWJ/Nf&#10;GyNk56Uu6iUbrKDRNfKAj6yuloO3ZP7QEh1koE6RO+gaOQZgAqTxL/jIQQJusE77+yCZV1owa8VO&#10;EVgNM0FAkSayxYOM5jn8C0D+1YCsICa52SXJQEaitGWA8UHDPqA0w4En2nrAK4WFyjDNRUEyUxZQ&#10;GusUmwnnaUEQk1dGAYDURTaIUpyLjC8AAaDGeVBCwsFHYQIybQOQ6ngF2iAvyDS3LA5gSHWgCo1A&#10;VpcEuOwasEIuCqrgX9oOibIYIyhLuuZ44iGXrEjqmPJ2wEkNFKpa8zH5dWAIuGknEQ+wSLJHn6VZ&#10;FUIlt4cmk7QsF3xAqiFNo5ZGTpChR1A18obk05QoCLow4iQ9rpmbtCFVkJNKtUNHBrK/0xgRE+pl&#10;MUbcupHYUPawMaL2ZmTTDf/2y/bNeVsxRjSdGWMs+eZm0fAbpxecTlw1fegrfV7tFuA0teL83hsX&#10;Ntdc2Ga4eMRx+1efv/qIzaYPq/PWGvOW1uSOqSv8uiZ3ZB2REdcWt1dtbao61GJ048yI0gsnNqz4&#10;kOAIwhMO7BhcWe52ynXylnXvNxn925tCClJ371z+meO+qRvm9l80rs/0IW9PHv7mlFGvTR71u6Vz&#10;34oPX2OoDLh01n735i+Wzu09e/Jvreb35pntHqOG/mjT6r75Gfvrbwc62U7aufFz7BGu9lOuX3Kh&#10;lhUL/7Rh5UfeLrNNtWHVFX67N385fvhP1q/4cNu6/tvWDGSPxoHtI3KSj6xe3BcTw62r/rs3DV0+&#10;/wMvx4XL5v+J73Q0GSLrbwdsWdtv9tRfXDhz4EqJrYfjrAPbR44c9MsF0z6wPzh7ycw+W1cNWzHv&#10;kxUL3750xq6tIRrjRW7a3tVL33O0mRgTuiYufF2Q9+LVVn8MODW5tsqhyXTCZLQ2GQ9+hzGiwxuv&#10;1SlLVuIUiHpgYXwhwy41eFuC38bYU+uyInbfKvZqr4rDJNFxXmPo1RzH3Oh9iX6byJAWvP1s0lGO&#10;dWi9eX8LA2vmO7dTv63JuludwZoc2wT3e9UZLJvv2whKY69kuddcDOQISUwPxrLQO1Vxl7NPYOy4&#10;U5vYcjvGxAcpwIetCrdjmqvi6q8E3brgV4OtBGyJmMA4UhV366yP6Ubi3ZpMgN+tSmevRN3lSGox&#10;2w6uJ7DPorI4+NaZgPL8UzcKffndPO2PFcBsECmNZUl/pzINO0XNhbD26ow7t9NIr78SxS4PLAuE&#10;TmA4IMYBOObAh7K4iiI/rCdUBAmWiIl7NZmN5Qm8rb0cWV7oazY3lMaS7S7QrsUA2bxVBDNBefzt&#10;s4F3qtJ5VhgF5g/jVawD4RyiCd/gZGXJKUwSkG+8GmzeVVF+/whPnbVpDp24FgZWxF/AwDZ2wVxP&#10;uJDmDDmtN5NvnQspK/IzlMbeKgkGE9AjT90lPsARQdm7NQlNfIWEr3785dsi/3VLhPmol1uBt24H&#10;52Y7m40RAS6BPuZoYl0MEXIO/V9ijLDs2kCJMlYyOMpVe+7sab769mjnbut2HorJOR9VWBaSXxqY&#10;cyXiTEVYYblLbGFwdik/n+QLQVmlvqmXfNJPh+RftA9L8kkvco7JCE3O9g6KDIlNORXCh8fj+Va5&#10;f1jM4eMnH+vaC2MEnyV39fL19A30Cw4PDo8ODIvyik1xikhwDItzj0n1js+IzDkbkpznF5fhHZni&#10;HZUSnlbIaRFhaYV8g8McKBGZ6hGXMXbhike6du/UvdujXTottVqKqpCfDS0iHykjO9oObaHW4q2+&#10;C6UlOnpIcx35jdFDaAUd9ID6RM/JiYoWgSdofQqSKH2PspRbQJNptJrcPugnTTtQTryVjucBRU4V&#10;WmOwmmX6gh4CMopQC2w0kzBhaqIpjlYOEKJQWDmWmS4oRkNWf00FoIU7+eWw1dxO/ge0JsgzEaFe&#10;2eBJIRvzM+Yu8t+SX4s3TazlWWIyAQnofrhHHrBS8CfFtbAkg8wcMvHwAFfBkOIodbkWUcbaGEkR&#10;TRlRtJSSXlfraOcCtfOgOAvyoNSpCGK1xAV5zbDR6/CERiFRHmlFZdNkcAn8te4Ff4WnAoR0ilAp&#10;QGAF8NH6kAwrmGGANqRBFzgrrlICQ35qVytTCtyogorISR7EScYpSEYAaG4qJSfdR9YK4IMAVch0&#10;wpxMZ8iRHyTlgQQ+7NXklfku7cUkhn8hkxmVYkYoyySJ9tKueIVmqDVBiTwWnwkQ5FaCM4rokWud&#10;JpBXlrqABhWyL8iIA6sl5LAI2QNPeWN4QDIhUJEIWvJRKTlJgTrYKG8bPJHbE85wWXYuyKwGc2Am&#10;kJEK2dEQDFnEtLDnAhQB7QgDDIE5PGhNJYpoYmgBSapQpAZ8QN6ggjGK2Ru1QAUASVcnAgfJM80H&#10;5jBEobaIilbFCuWFLhCGyTIAWWIitCJS8BRgQVh7v6ECLkGInMzkUcQBUq2YDvimsClYDfMFUNZe&#10;MFEVtK+aiQwwkIuKaGI4SVl5xXmllarWsSCslRhAtGCT01trDxloeIBSaFQ4koybcksCTetYJAd2&#10;wW0eNANWw1FKodTUxSAm45QsqjAH+GSj7XiQHxiYPCvem38pC3yK0HagBMeATyIIiwM8kA2+yRzD&#10;BWkKeZAxAoS1nFYfpzsoXo9eAFb8K2sv/KdFwBYWKRieGqEXYikFS7Ukhi7Q1vivDktx8JGzV+MM&#10;mDDC0IsRDMUakE3ramSMUnIgw1VZooFA1WSmReg10i/UpT1iWmBbVuOwFICkwB+5QLlTXLWAw8aN&#10;G/mWKlTI5gLyoEenAAIMATiZ+VcWB3YrrF69Gu7ROoCCwxRRFBstRbuApGyXCnIhUcYvWl+GQjip&#10;PV80nAz0CruAAzKcaX+EFtUIGBiSn4LUgqRBOxoNzGUd1n4u7XZRrJYFH4DAeYQBDgBWQy64wU9q&#10;pDrGEyiCM/AcMqkdnivAAVaAm/ZAUS/2GvJodUcRWIEgKfoDmEiOuhWZoVExUDJVaC0tiZL1VhII&#10;7YAFDhAYriXJlJK5BDhwHvxl2/3ryAggwFJ4SE5NA6iLrsSoDjQq1cwB7sExmbpAA+GkRyuyjzaF&#10;M3KWwBlJHWMjBNJqMtPwFtZxh+EodLgBKIBTnMZFbiklWzCQQQBVJWEj54OjDbwlG/lltQdbMNdY&#10;IWsymAAEoqAaNipYQ+ZL0uWrAB8GPVpf0kIplDsFgQZRim5TCABdgIFR4YSKAZHZFKKgFCTJjGzL&#10;RaE9a/CHjq95C2W1mYhnivMgy74mNurpVEoRQCEzcjlo3FCAJxyAvQyAsjfJFA4CNLdiFmQ9BLh2&#10;eNFqNIr2fDHikYdOQY3QIhMSmRFvyJGPB8lE7GlQTRIYARRqAXoyhYAJYGk4coI8Q5Y6OzCpEZlB&#10;xkAGmGAIBPk2IAGea+ZGIv/CSdoaQhBpQNEo1E7L/v3GiOgwr9COyIjrREZcxxjBopeYCL6JwPF7&#10;4TXXo+pYfd0IaLvi0Ji/zZS7yFgwqq5oWNXZUYbLVg1XD9rvHP3xa10WjP95csjM4oylpTkrop3H&#10;zBj43IR+3SOcvm4q2WzIXmgomNBUMs5QNL62cJrx6uL26q3NNYcM1Q41VS5ZqdtnTnpp0uifrlv+&#10;fkzoqmsXbXMzNrk7jSm/fKzmpnP5ebvdq/vbbB+9b/U3e1eOtprcj3MZVi3qw3crZkz8ZXzEilvX&#10;XFsM4dcvu7g6TJkx8Ve7Nn2anbp90+o/z57yG3ZP1FX6NdaH2hz4Zuemz2wPjdy8pg/2i92b+x/d&#10;N2z7hk9O2owL9F5w44pr6QVHf495qXGbfV3nbVr12Z4tQ4rz7GpuhhzY/vXxg+Mb62Iykw8sX/D+&#10;oll/XG31Xn7G3uICa5tDI2ZN/rX1/kHG2lO3ylyCvBfZ7Bs7cfhvtq8demzvpG1rhljvnrho5nuz&#10;Jv+mMOtAizHcVBPs6Th94YyXz+YcunzG9ly+dVHmfqv5r/h6jKurtKuvPtrUcKy10fquJTLitn/b&#10;zXBz9EFZCMtgwg0ab4Q3Xg/jueKsZ5zPBj/7Rakhu5ICt4e6rIz2WhfouPRcuu2d6oT2yrirec4J&#10;mCH8N0d5rg13WxXstMzHdkGI8/LSfM+m8oTGsniW5SyYK0tCLma4laQ6Fyc7lhX4NpTG1V6M4Fd1&#10;LjTWe/vGBQP8HZaVF3lEe6/3P7HkTLKN7Y5xmeF72qsSGq5HpoXust0x3t16TmLAtuI0e7fDs3cs&#10;G3Bs82ivo/MMZRxXmXA26fihdaOi3LdWlRAKEVdzLtzv+IoQx/VVJaE15yNabiSfS3HevnTYqhmf&#10;LJ304ZyRf1ww9t3lU/v62q6ovxzddD2p+XpScZLTiZ0zXQ/Mv10SlhZ0gGfrDRMPrB5VkupquBxz&#10;51Zay/XEc8mOqYH7UgL2Ou+dfb3IH4pulwQ3lZsDEAhDqLoY6X3MKthx3b7Vo+eP+cDr6NLAE2uK&#10;01yrz4cbr8aayhKabyTXXoxMDzlkvXlSaZ7P7eLQ2gsRrTfTDFdigFN9MaD+WsilbMe9a76C8JrL&#10;REb4114O4ner+NTZFJuSNFsDcQ03OH6ST6JGNMFAIF+JvnM7/fbZIPtdM6/mePNzO7Rwh9WwU8eW&#10;7V816sTOGWW53tgjDFfDK8/71l4OBBrtmB62x3Q90nAtpOZSAKFJ5rbmC7vlBF9gEyGAgn+JNNFD&#10;xys+R4JIPPgzi8e//GpvBd2+HZKXTWSEfWiAa4CP+ZsDuv7HGyMsrlQpMMsyT+pKKwG0cnnplaFD&#10;hnCA5aqt+0LTioLySlwzc10ycvyKSrxyizxSc8LTivTBi4D4bL+4LE5w4ARKp6gkTnzg5x2T7haS&#10;wFv30EQ2VrgGRIXHp9o6unOEBMYId78QV58gz4Aw78Bwnvm5+QR5BYZzd/MN9guNDohJdAkOC0zi&#10;0xtpfBmUT2mwUwMzBNs0ODOCbR0BgUF8EfD5559HN6AI5Z9Ei6DMtMhBaaEeFBGqU460ANDalckc&#10;2kVH0JEHfQwE3pKomQQpzFfkjkDTkIec6DxeaRMyz+gqvWJOQKLMHzygn1CiXKCEslHANtMCzYNB&#10;WDMbHqhLMZlcWjMDX9MUFJLMQ2hKbSGRexZFCHy0l7yyCqGkCnQ8pcgA4drBKCq0gIQWVCBAMMfI&#10;lcHHMqhRc0fZU3jQ9BH0gAYnySPvh+bHWoLK5oIGpV75kGERkxjSUagAJ5FKZZ6QtuZfbdSENHAG&#10;eTLLtyatTDZZc4AJJprTyL8ESnKHyjDBK/im1alcOsxoQVXrUmYhsqcAEKkgnZmH+q0ceprKyOep&#10;/HIGMuOBOQqhhF7yA4QH0JBgMMnQEg6UyMm/MAFmQpdq4U4pxU0hCXLIQI4cRHJ2QQiSIIcPrED8&#10;VDvdjeZmxSU3HYKqnQhcsgwqbF53ZjaQLz8SbFE64kSrgaeWzciqFopafMqoAbepUV5EbbqhCHco&#10;okeQAr2yNwGHskKVzDpTQKtEmTkUqauoaYhCqqlUM2zhDKNoJlgEHxTCw12zK4CrR8BqRccQKyuf&#10;NtjSfFrHMkzJKEAGkKFq+qy8tVSkMGweAAs31D2pnczggxBCL6jKUoCMKYiG5iCdqklXZIQOTbAs&#10;PywmCQgEDiiBMwUVHwEV2iYDDlrPQCy4aWu0LlqW1qe4VjiyLsE9mTC0ggJ5IABZBgWJHJcmwdoQ&#10;JAsmKYDSgkoxMpQlHeGX/1kR/prlQz4pcr5pQIDVssVQO6IORTLFKlwFTKCdPHJU0gERA2pE8umJ&#10;9H16ila5vCKPPLRkUEAZQGgd6qVptE+Bf4EgL6XsCzSiRBqczTqlvByAiCj8JANMoB/JqatYEvET&#10;mICS8UhVIPOQQy0KllHXoK01RGt1qg0IZINSRX/AHC5kQ5ZBrYS1R0YuTa0ZEDnagrIQLgME2WCv&#10;xdAJAhoN5PtFaBVKQHFFeWhcokb1aMkeD4rwh1EKkucOlwh2ePPNNzXKgRK8knUJxiqeAknTAA6S&#10;nFvB9zgRVGphDEGANcxSVooDsWc4xdBJowBEK0MKIgnwmXRanDxIFBdtTR7gIwmwBeQZBhVkpIgY&#10;7e/gAitZ3tX6tLsUk7z9CjDRVEGrYlncaC9JL8BBErRlrKQ43AMUYMVhKoWroAdADWVauakR+byO&#10;wu54izyTH/hyIKsTWaLANP5AkXZb0BAQjkiQQV9k4JLpVt0BsIzV1MJb8sgZDmTwUZD/X3+KTAGk&#10;CsahiEz2iBODP0M6/2oZTI8DlEYMKkL7yAIlzz8sgm/S3ZQlG1XL0ANbaC8eaCmkDjw1biuEhNaU&#10;WYF/uSsiQKLCg5QdBRVJpAmDDGeKR4CrvII6mgyspA7IQKLCprgktLBO2kHiCm6ys0hjyrgGo2Q8&#10;1fyKIiBAFeo+6n1cmntofINvcglwZxBgfEBCYDXwAQW9IEMiwka9khYpLEiAS6CngYJ/JaJAtgRi&#10;6INf9AXaVPEOCJ7im8im4DV4i5hZ3FHarAFp2nDBK1iqmAXQBpQMHwpg4aInqvk0+tFM2lAjpc+o&#10;qO0zICxDBrWDJCRAL8jIjoYEIpMUV4yeAlUQWp4pImOQ5pM0vcQVcQIOvHpwm4b0FJ2ItgB5TTl4&#10;0Gjg4+cdEukVGGQ2Rty6nFBfis+ZAHJ8vH85HbA0uakssel6mLHM7daFA9fzrerzJtfnj6vN+6a+&#10;aEjz+fHVhdts1743vs/jY97vNnfgj2d++MSkP3Wa27d76L4v6rPWteQubs+f0Vw4w1A0rbZ4Rt3F&#10;ufWXFt2r39luYG/C4aLTK3ZsfXvZot+utnpl7oyfLl/8+41rem9Z/yd+m9a+FeI3oyhnx7b1H53J&#10;23/1vO3BXQP2bvv0dN7269eOO9oNI8PlkgOmOo/Gek9+pjrPnLT1F87sTYhasnLpH/bv6kuisdrN&#10;VO95eN+nyxf/DpjTJr6wZtkrTvZfn8nbfvzIgCnjv79wzi94NlS51txyOn9mz74dHwG2IGeLsdY9&#10;ImjO3Fk/8/GfVmf0rDG4F184kJ694XLp0dvVzq6e4zdseScmwarBcKqt0bep3stY43a2cNe6lW9k&#10;p60rLty1cunLY4c/s3XD2yuX/OHgnn63y+0bat1dTgyfPvK5A+vfc9o/wGb7x0e39pk79ukI72Ft&#10;1Ydbbh9sqzr8bYPttw1HvjXY3a1xa7nu01IeYqgI5yuS/OpuhPHJSePt8MunneNDd4Z6b7t+Lrrm&#10;WqbD/rUzRvctzjwVH7LP1Xbh5dM+ty6HBbitiwvec/LIvFEDXx4z+PUZY/58aNvMjJgTET77LhYE&#10;GW9kGG9mJoYeW7/kmyGf/Hr80N7f9P/9zLEf+DpvqStPvXUpLifBecuK0UtnfrF99bjk8OPOR1cc&#10;3TWX3/xJ/RJCjjZX5ZaXRK5b/PX4oW/NHd9/2cxh+zbMmTnm0yPbFm+dP3by538qy41pLi20Xj17&#10;3rC+qyYOPrBsmtue1UtG95/46VvjPn5z88yR+WFu1UVJYfa7R33xx7ULx8yb8MWQj1/ZtHTCpK8/&#10;nDqib8W55Mabp0syQ5dOHvzFay8OfuuXuxZOXDF+0NyhfR02L1k9acimWSMqixKbr+RezfRfMPLd&#10;aQNfmzH4zf6vPz/uy5dXzht8ZPvs2rKUhorMywUhO1dPnz7y42kj+n7V9+XXf/nkiC/eGvnlH4d/&#10;/qa/0x5qOZsR4n58i+vRjSQO7vvy/IkDti6fnBnt3njrdHas55blk9Ys/GrNwsFjBr/ywRtPc188&#10;/bM1C4fCmZxEl2tnwjZYDbXeNaXyWuT1iyFxIXvjg/b5H1vrud+qsiii8VKy3ebZA/78m5VzR9js&#10;shrRv/eWZZPstlotHf3llC96ZwZZs4OjKMHG7uCMW5cjr52J2L9xrvORjZWXk2MCDh7bO6PyWrDh&#10;Vlj91QjCN8yxHmX341kUDNKxpwYTVYwEw/JDPHjmsy9KMd6MaLgVdzrHNzLczdff09ffPPg8eP0P&#10;joywqFv5ZBjyGIhRtIo5Z5hDQzC88tk2Ph72vUc7z7Va7xWVdiol3zUli597ao5LcqZzbKqOcmAP&#10;BbsnsBGYDRBJ2dpkwc8jMoUtFeyn4I49wis0LiI+9YTbKU6yxBjhHRQRFBnveioQ64PLqUB+7r7B&#10;mCc8/ELY0xEak5SQU+gZGeMTE+8eHuUXl+gZad6dIdMGZ1iGJuezb5JjyfmYGTijclBsKEVpX0Zn&#10;FIPcOOgDxQDLJ4mm0eRGCg8dLN2jdR3Kj6kMWoSCzKUAi9pARyreFa2AbqAK9JxW1JRFPcskAUCA&#10;MC3gLSnyHGr9g0JClaJj5JVFbegIKEX7o9tQYOTkrSY3qCgggB6tQ34woSKUluKQVVbQqItpARNc&#10;zTOApuUlmHBpYaaljtYqKFTZO9C7mltDo2YJlFWcOTkhSg4QuKcpLEoXLlEFuIEDpWTaAAJKFJg8&#10;Q5fW5LLLaInLlEjzcuaR8qLIBQEbETM0tAI9yE9ZWKq1DXdZlGgUEKAKcCMziMENOSdlDoAn4MaM&#10;AdIAolWxgioVUA00sUiTFVmIkAFwk3GHXqDoX7IpLgPWQRH8kSWFB4pzVzi9YtT5l4qQDfkxoJ10&#10;mUggRJtTmLLIs61wAPoU+POvfFNgQiPSvgChaahdAsmUi3aXU0jePM0FFZROZtoICIpWAFXSAaIl&#10;sVYaFosSdYEYPJRvVptfYA6YKzxEAeFaHMp7iaDK+ka7SNgU0gJ8qiO/FlrUxTRRS2vtPwJPOaNk&#10;3CSFNiInQgg+3LUiol8AQU5y7nJW87VCYtF5oAi4abWvS4sourCiHihOpeCsqRskSCwhijaCXvBk&#10;USQ/PMDJzAKJZ5AkM6yQyQZ8AIUk0G1BEtJ08axLXJUhDD7AQM3FtXKzoMd0XJ1RPn+tBJBt6gI9&#10;mXVoXLgq84FikSzBC4q7Qdq5SOdOBrqY5uVUqmWGYhyACWTNkgEuqyJV0JSKI5C3HKrBX6YWWp9/&#10;Ze0CLCkAlGnG4koFQ7W+ejEwtfikIjCHk/QsmAzymgHzrKUOnKFeYMJ5LeC1GwUglpB7xkzxBOGn&#10;RngOydQImbyCe2px4ICzRnIeqEKUQqb8/FrxQgLcUMiPjBE8Q7KiTrjDAZBhqAcB9SxFyCsISzti&#10;5FtWJDmsAx/gKB6EPGCLCMEQ0qkLkrXAVkgaVFu2m8m+oAWnRE6BbzKfQQt9RMEsVKpxVesWBbRT&#10;i0yfoK0VIDIMq4EGeuSHOfB8/vz5fNoDdkEaEKhdYXdoKJBhfAC+PLeMdTCfdkRO1DvAGYokyQBE&#10;wECS1oHn1CsLKaxWZI1CKsAc8eAClAI3wJn8jLpybgMHzCkO62QQlPVBK1seKAKqUhAKf0CSEQ96&#10;jQxSFmMHKZSFGyAJsZDGBSvA1mJVR1SAxngCBN7CT5kGLAqddkcGqE5raRqaSkFDEkI2auctrakt&#10;BpCPeMsYwQUJCpahuIL8v9MYARzZNHmAIeoLiuSiIMVhsi6FriBp8oErfkfWPRqO0QYSZNOkOtoR&#10;ZaF4K5luJU6wBUkAT56Bg8yI+SBPOvmBDOYgQHMjh8ogWzNg4TkpCsqgCERpQUtjka6RARnjXxk3&#10;xWGZWUEeSQBP4CgMDWYysPMvzUddFJcw85b8lvGc3qptgHIPaCJENvhDz4IhEAUJ8E2mLvLwSv4S&#10;Gp0Mslbzr+YYMJyCIC9jBJhTkLdgQvcBT9gIi4BJs5KZngu2NAHpvAUNyJRpngwAl6EWRiHM4qFm&#10;EXCJNqUKDZVwmB6EEAKKSukjakGykQGYvOVfGfsUwSHzBLTTBNSLSMv0rwBDRJRuBVHaJwJp6nRg&#10;Ar2U5UEeCxJl91dgLFVI5B6Mf/xvMUY0VnhVX7G+dXpVfe507BG1eaNr84fVFY6szV9bm785zW3i&#10;7tl/2Dj+VxtH/fjo/D+cD55TnbbMmLO8tXChjBH1hdMM52e3lFu13lj1bcPu1vq97S22BsOx/Jy1&#10;F4p3XizZnZq41NN1hPWBfkcOfMzv4N6PivI21lU6J8eurLjGYv5UWsKapJjlDXUubU2nstJW52et&#10;azK6NdQ5tzR43G31bW7wKL18oPTSgWsX95/yGB3sN7m1ybu5wb3J4FZStK0ge/2lc7vjo+anJVpd&#10;LNnV1uRVfvVQcvzivKy1QGiodTbWONVWOuRmrjmdv8lQ42Ssdb5ZfjTAd2LJxT0NLZ51JtfbtSdK&#10;K47WNbjyXHbz2NkLu40mz9YWjBFeVGGqc6m9bZ8ct9hQ7dje4leYsyElfnH5tSMXzu7MSFlRV3mC&#10;DOCWHLmgKG1NSfbG4qwNV4p2FKQuravYfa/ZobH6YFPN4XuNtncbj9xtsGuvc2us8Gm8EWL4y2rz&#10;vjGiMvxikWOk/+ZLhb5t9aeLUv0mDeszasBb53P96isSvU5aBXluyIq3SYs+crHAa+2SAbPHf7B2&#10;0bBlswYkhR+/dTnez3lLpO/+ltqCtCj7FXMHsbTes2HyiC9f3rV2ItnGfvVGVpyjsSKjKNVz8vC3&#10;J33zp4VTP3WyXs594td/nD+538A+vyC9/Hz01dOhm5aNPLpr3pFti+ZP/HLbyqks+O32rTy+bens&#10;bz6+kh1xJSt8zvB+Uwf/ed2sEc57VwU57F4xZcjwPq/MG/HJtkXji5P86y5l+R3fbl6uzxk+e+xn&#10;77/6T9NH9fvm8zcnDv1zxfmUutKc9EjXgxvmjuj76oQv/nR044KtC8fvXjY1NeDEtoXjPQ5tMF3N&#10;NZbmuR1cOfPrd1dM/XLtrK8+ef0Hc8Z8eGDL9JiAQ8aKzKqriQEu29cuGD3564+mjfh43OB333zp&#10;6bGD350w9M/DP+9ts3tZcUawh+3WtQvGLJg0sO9bPx331XtHdyxJCnW8djrOeKMgM9rj4Jb5W1eO&#10;27Zq/LJZA/u9/ePZ4/tsXz0e+Pwu5AfeOB89f/JHezeNuVbs72yzaNmcfivmfrZ29uC9q8anBh69&#10;eSby2JaZ/d97adKwD3etnYkxAqvEsS1LV037esaw9yPdt2NKKEq23bRicEGK061LCXvWzbLeYVVT&#10;luFwaMm6JQMrS4OxOhlLOfDSbIwwf3yEEzGvJ/zDGPGvNp7JsSNbOxeaRtZoFA8P5qVdStKUyZMf&#10;69Jt3vINPjGZzuHJDqFxbnFpHgkZnOzgEplE4AO2BiwRCfkXQ1IK+BBGzJnLfmn5xEfwRYyQ1ALe&#10;6kMY2Cz8olI4HsLexatz96d+9qvfExMRlZThFRDmGxJFcAQxETxgiWA3BwEUAeGxoUlpriHhoWmZ&#10;3lGxoakZgYlp2D7YqYHVIyy1MCKt0M3do0ePHoS8grnWG+hdtJdsCigMJutMGkhhNIdYtAI5UWMK&#10;p0TZoA55C8loRHlBeSYDZbUzFqXCHeUhFzHFFYaKvtEMDH3GWxQSTFM4rlY78v+jq4CmOECpUplC&#10;ZGjnXzQoWp9agMDMmLKoScW3W+aX2nUJwqhhmSpQ5PKUal0EIcBR7IDmu5ovMtUgA1MHeSblXbdY&#10;HyzeadBA4VEKQoCgPBCC6gVnUJWPlykUKOFGAD1QhRVyrGmSCp+Z+mjDgpiMKgUgWPGKuqhdHNYa&#10;HvJhvjyW3KmObAo6ZRoBT7RIRuXzQOuICXBAcRlMILAjoNFBhqkA/1IvAEkBGmsqTR14JQcIxamd&#10;dgclkNTZYNo/QovAKC1a4C3wqVF7NSEEbOVS01INGqmdSnmGak28KKi6qIUioE2lAFcwCCmQQ0ES&#10;ceOIVxThotEhCl7JBAYO2sVABlLIzystUKmdi7cA1zqcf+XVVDPJPAQ07kisGo5XpIOwXOKKHFEv&#10;oLlJlPDL0iEgkn9LFZp1AYcU7nAGfMATCHAVMYNMGb/oC6CtqFc4Rjp5QA/Bk1dTawMESa5XEpXC&#10;A7g9++yzfNoT/gMfzgNKLmuF7cAc5nayvyhIQd1E/jGYrGAEzTXlpqYgXYAiMrbKjAXVmvKSQXFS&#10;MIFXYogugOiirLxYcAyuggy92BLfRPcHspbcihORD5ZEmlW2RY2r4MazjFk8QA4cg9U8QIh6Kyip&#10;9UGbZ93VnaEUGmXoBAee4bBmrrheoZpELRVkTGGA0uYUWoHxUG46agcCTSyLJwiTQSEbTHOpSMFN&#10;srIBnFrIJjMiHEDOER6EhFZGPPQFB8SMKiAcqUDYQEChLgxHdEOIkrMd/sgshSzR3PL4aWSg6Rmd&#10;FDwFPjQEmMu1Sx6IAgg4w0DqpfPKZcqzhIe7/JlwScOdVv5gq7UQDcddTksykFkQ4CRiAF0w2bKw&#10;JCek0Z214qUsGRBUuKdmFdpQSjYFPYGh+ovuYrJsjvAEFpGOAIgzMroBBA7wxQ0+KUpmxQdRiywF&#10;jGNy58JqWhYqaAI+6tG5c2dolMTCTNCgagYcDaEWUy/UKQO9FRwUIKDVowByJzMV0cTICbgh2OIh&#10;F1XzrD0aEn7eKkJHQW3QCATkje4D8ogWNcIZJFkNB/PBTR0NIUFZYAujXnioAEyo0KJRjgHhADLw&#10;CgmR65jW4c5nvBAMbV4gnWWhFAE1ygKiTsezlmrUq5gp7b6hxakRs4WWu/QLKpWSouGoTsYIHQYh&#10;wyiEwCvu2tzxUGA82XQwBA9wQLZFmgBTggz9En76EUxTZCVColMSddGU6B0Zx6mI4uTRhzzBSuZ4&#10;9V9IACY54bA2LMgCCGTwBA6vuMtmQWPJXiBbJ5zRQEEtsjkisXKB0EZcMlxKu8ETGea4oAvaYQs4&#10;UBEIwEx4KBMGMgPJFETeZKcDOMXBAUlQCBhYyeRHcYV1aFqC+MkiA5mQI+sY+cGWXgw+sgUDkK4n&#10;ZSdNJxWmiROcJz8oyS6AjEEyAOE//OGSCV7KBSAy7WluBnDNdmRRRSbVZ2kUOAzatJQsj7r4V8ZT&#10;2YhpRNqLzNACP2UBh/+0lPq1on60E4RsUKHQVzgjhStjCtxD1KXuEVGFQsBMRl3Lxl4ZxYAAKEWA&#10;wkyE3CKQlsgImk+zU4SZqrmbdwz5+ygyIjHG9ealeEMZx/h9d2RE803v2tJj1cUbTQULDXmz6/Ox&#10;R4ypzhlRlz3PlL+s5fSmhpxNtxNXl8csqs9b11i4ypC30Jg/pyl3+l+MEVMbLs69e2vlvbot9wy7&#10;Wmr3tDbZmEy29bXHTQaH1iZnU729sc6hvtbeWH/C/KtzaGl0bm1ya6x3M9Y4N9S5Nhs9Gg2u9TW2&#10;jYYTddW2DfV2rY1OpnqHJuPJ9lZ3frVVx+prjjebnLjX1di0NLo0mxzbWlwbjSc6Htxqbh9tNJ5s&#10;MjlSpLnRhRQgUJCqW0DAjIbLnTYP6q2rsqmtPGqstze1OpvanI0tTjUNds133JvaXU0tLrUN9o2t&#10;rqZWF1OjY3ODI/jwbc7WJlczPkaHRoMZc3ONzeaqzdU1nORf7jxTUQuVtri2trg1Nti1tdjfaXMw&#10;1h9uMFq3tdq1tlq3NNo11rsaKn3rKoLrKsLk6DbcimiojKouD0iN2Z0cua/+RuLlotD1i0aPHvAe&#10;kRHl5yLbTXlZicccree72i4pSDtZnO06c9wfrWb3x5qQEmFbez3NdDu7JNcfe8SFvIAVcwatXjDk&#10;Ap+Hdt+5YMoneUmu9Tczt60ehwHi+vnoWxfjMD0QUkH4g/2BxRgjdq+fRLiE45FlU0e8ey7Xn7iA&#10;EV++NnLAq8QyjPryj0RGfPbOL4k7+PqzN4hBuHImvu5GwbpFY7/57I0pw/vg9g902UeeUQP+RBjF&#10;ke2Lb1/OMFYURvkc+/LPv5k15jPyfP7ur+aO/4KYhaXTh1wvTrx9Kd3hwOphn77Gev7D13888MPf&#10;YarATkHkwtThfQ5tXVh1NSs/yXfy1x+umjsiwtt645LxPDtbr8HUQhxHbODh6mtJzTWFZzNDtq2Y&#10;QlTCzNGf9H7p6TXzRy+aMpivsWDvqL6aVVeeV5DiD/5D+r3q57j7dGrAjXPJ+Yk+VVcym2+fKUoJ&#10;wFSBnWXVvJHv/uGHE4b8efvqCRuWDr+QF9hUW3C5MHjc0NcCPTe2GLKqyqLP5bqfz/O6mB9482Js&#10;TVlqU3Xe1bPhK2Z/422/PS3SdemMoUunD926fNqiKV8tmT4w0m9vc21aXMjOwZ/8eO6kP+9cM7H/&#10;+y8N7vvq4ulfThj21vK5n96+FmSqjsQYYf74aMcXWM1fDL0Wo8+CdpzNGfPXkRFICHJSeyP074yM&#10;YExjcGOQZKz+H3aApdQtozYDIoqBwU6OPkVpMoYyXDKUhwUHTp40qXOX7ovXbOVrGv4Juadi0n1i&#10;M/h5RaW6hSVia+CHdSAu9zyHTWKhCM8/F5hZ5J9eEH36Ulh6EbEMMdklUZlnMUa4BUYR+3D0hGvX&#10;Hk//+KcvcX5EcFQCxggefEKisEEQEMExlvwbn54blZh+KjwGY0R8wWnfuETv6Di/uGSgAcczIpl7&#10;QFzW+AkTu3btyjjO2I0eQqUxgqMhFIagKDjpWnQqdEEpAz3ZZG/WpEGfcdI6geJoU6k9dAZaB+BM&#10;IEhHiWoDAooKPaTZnjzGPKAdAQsQqkDBaFYEAxERmXUATjo6G6zAUPNvgCisUSYGub5BCXLIRgp6&#10;FFBgQtVK5EFxtig2eeFQ55YjP3iWg07hBmpZKpVVQq4kwMpHrfUbMqB5mNoddmmRDPI6x5tpjSDA&#10;Q/S0XB/kYWaGkGglIM1NThlZYBfsVbCxNodzh/NylUACmeEn8wmteUhU+LRsYYoYl2kACFQBUQqA&#10;l8udqYDsFOADTFpTSwXNe+AYAAEFQHkt5AmhiKLKyaBpjSYTcAlaqEjhjoqRkYOabFqG0eKKUWeS&#10;LSOLxRJBCujRNDyIWDIABN4qdpQ7+ZkugKEWKjCHFDCkdkU6aAHAKzkJEQmIgj+gob0zChUBgiwC&#10;MoVAEa1MjSBPZoqTCEwSERKRADI0GRMjLXq1eNalJRYyAw7k1EIdnpANSVa94id3MiBUsjchMFoN&#10;AgH50dKR9lWkPaTJO6o1jwQVsEiXIgh4Vl+TIYY7RfD9Ll++HOQhgWkWZEIC1SEPWtrxL7TIrKNl&#10;PPMwSKNpFOYjeyIEAp/a+RfEwId/Zd2jWaFFYsZlWQCAtrqGhTMPPiBvVApDIAccqJqeDigIkX+P&#10;jgMbtemDVqPtaEQo0oJfYqMoCdmG5FiDfI05THNpQRmGSFfokNa6wKEsEGgLdUCFh5BTIT/kgTmW&#10;aAWZJISYVinqrdSotQFsoSK6HtiCHswBIHc6mjb+gJ6EAf4oMhzJBG1QoqDEAwL15VpkG1BaGmlt&#10;rJAoLVzlC6UU0LS0AFWqoC5qkZDDTJ5li5TLUQFN8t5r6Qt1AEfk4BJvgQYOGkhhApXKFgOqlII5&#10;MA2TH6O6LGtA4AE+gAzVyf4IHHFb6yX1SopbjLAAB5TMl+IVl8yj1MWoIisPzwo941JIkUZRDR1a&#10;21OcOwKjLiwjLKI+depUkNGCHwTEFvQF3FOoiKwwUL1161a2aahxSZRE0fQ8wDRqkXkaIWQc05of&#10;HIS/1jakcKfPSgvQc4GsxaTeWuIO9KyuDcn0RDhPpbSsdhRCl0KToAtaqForOvBE8GgsFkVIL+lI&#10;CDyh18hqoCAFAPKvwqnAh1Yjm44poV1ABjJhFI2Im4FKYTiV8kpansGEtwxQIE//lXUVUQcasq0l&#10;KOJKvYqOgRtyUIMACMueKGuFxRiB9uQV8g9wxJXn7zRGkA32KoJALmsgAEr7/iTtWpPLmgaGYM5b&#10;DRfiiYz13HXBN60hNVQy0yAFPltCeCAcsIAiAzVCFP9y51/kVk0M5+VCkGlYITyKa9N4K7seYxdN&#10;SQYwQVTIo+FawyygoBoeariGUSCvkASxEdpJIQPtBXqItExgDDXk547IKZwKQuhK8ERxZzQHOaXC&#10;kGo4BhyQBxkZ+hXACJKK56Iimc7BBIroDprPgDYwhSrdkwyK55J1Q5sdNLADh38pCKoKz6F2Rf1o&#10;3a5jPqiXZxCG4UgXqCqgAymiIWQ6EW60lBwSkC8DH+3CCIAsaQCHELohrEYaeZYfgn/BBCRBDB4i&#10;AwiGYrh4Bmf6Ajyh+1AjkGkL6KId1ZfVaryVIY9Slr3ViozQWIeAPWiMCAj0sxgjKi7GGcuT9RHE&#10;v96mQWSEodzWeGlnc9HKhvxFxvzZhvwptTlj69PHN2ZPby9Ycq9o9Z38dc1FK5pOL206M7/p7Mym&#10;4intRdNkjDCentF0ZcG9yjXf1m+9V7e9rX5vs+moqdG2wXDUZDzaZLJpNmFHON7caNvSZKdfY4ON&#10;yWDLkt5QY2estW8xObeYnMhPHmO9NUVYyfNvHcdP1B3hZzIe41dfe4QM7S0ObS0OLU227W0ngNPS&#10;Abam6oBqaWqwqa891AHkeGuTXXOjORFQ5G9tFsyDYNVgPGposTW22hlajtc2HqtvPm7s+JdfbeNR&#10;fkbTsfsATcctZfVApaDE/T5dHRU1gnCLHT9TGw+2hiabhtbjplYejhlbbBrbjjfdPdbQbFdndK2p&#10;8bt9K7j2L8YIwu/5VVz2jgvdXJBmW10a6+e8ddX84ScPrJ8z/rPbl+MNFQnVZRGORxfY7J1ecTHk&#10;6lm/+VPeX7Vg8L5NUxdN+yzUe4/xdnZlaXKg2/YA122jBr5qt39Rq+G0w8ElG61GYIlobzh7dOfc&#10;kQNeKT0bzkoeG8S0ke/t3Tgl2GMnQRA7107AouFpv276qPdPp3tdKQqZNur9eRP7rZo3AivAnvWz&#10;F0weiMXh6L7lE0d/HBN20sdt37QJnw/9sje/8SP7rFsxadPqqcsXjV6xaPT2DbNS4z1ulWX7ex7E&#10;9LBu4Rg+x4K5wWrG0EVTB588uOZKYUzNteyi1ID5UweNG/7hzElfUHbBzCF93//lF/1eHvjZq1PH&#10;fVqYHezlvHv2lCFfD+RwkGGjh/b9euD7Y4a8C87zJn3MZo2kMJtbV5Lyk/0wJSyaMghDxh9/8+z0&#10;kf22rpjicXzLlYLo+rLcjGh3AhYmDHkfY8HogW8vnjqYfzcsHpcc5mQoz/c5seuzt3+/cvbYOWMH&#10;vf6LH84ZN3jLinHEhnjYr2sznqkuTbaa9Vly9BFTZXJTVUpzNQaI9PqqbFNd3o1rCTW3M8/k+y+a&#10;Omj32pmnHHYsm/U1BpE5kwdNGffZvJlfBvjsMBkzczPst64eumXlN5usRg348LdjB723yWoMbeFu&#10;Z1V7I7yqLKDqQjAnfepjH+Yfn0Hp+KCpPhRqKn94m8bDuzb+vW0ajANMG/5HGiMU9CWbt4Ie+ZcR&#10;UEqLkVRRZPExUbNmzXqsS/dFKzf7xWUHJuTFZhSHJOT6RqZ5hiS6Bpg/vckPGwGhChwb4RyZhBmC&#10;zRoyRoRnnnELTYjMOMNbzAenwhKikzMxNzz5/I96PvMC+zX4uAbGCMIlAiPiCIUIikqQMSI8LsU/&#10;PNYvOh5jBJYIt7BIe98Aj4hY58BYvqxBOAYf+wyMz/rk08/YpqElK5NCNCh6CxLkW0Y9KLRBMago&#10;P5oKDcegr7EedaIpOyQzsWMuKE84mkZ7NCirmStKkSpQeygPQUMByynNM1qK2QA6A0xIkfMfba3V&#10;vvQxqpR0lDc4oMzkIZGRQjqJSQzTNRDTHBQFIx2DwoMokAEmBGqaRV2of3l75Dln5iFLCghDDrih&#10;xhRoQE75jjSx4C0XqIKSpsLgAxWamsAf0iFf6pa5ETDRqZqkQjUKnnTAWhx9cpJopwk1aulOHhgu&#10;PwAkoOx5oBQQ4DkkK7yCzNCluTWsIA8EUiNEwRPN2MAEDij4FrA0EzjAGURU8wASuWgs6gWOHIxy&#10;8GrNKUcfjajlGUjKRQxk4GhyD3D5wMkJK8hAohbVCgGQf49JiQJkZAfhX+SB1le0p5asaghwlkMM&#10;OKDKW+glHYZzwX/RIqcQFWkdC27yMSIPEhjKarUse6fWyZpgQZp21mhdJw+wjEEKH1BciZwwqgsZ&#10;k8NQvR7IWnhACBLLv2oFdSK5vEBMy0IywByEEBmWsYM88JCqqQjCFQ1Ek8lVJZLhgJZ5iv3hAhNY&#10;TVtoTq+9tSy31q9fj8wwdUNioQhkQB4qqII8ijSGIbBLZimtsZE99SlqAbIO4QNJdVseqJpWptVI&#10;FxWgrekjEMAK4dcAKLY8dMEumANkQMFqeK7NMvLKKrhDuzZgL20HKMDShcGQDDJO0QUU6cAdOJAv&#10;qwoA4YP6hTx+4pI8q5pnIz+8ArKWcKJOARqSExhFc8BnOE/TA5BE8kOXFvAQy0UV1E6lcJja5Zul&#10;uRXSTwYyAxxi4Rt3WApM+hpdhn5KFTzQHLKIQaDCYWRdBUMZJhA2hgIq1b4SkAGa3OnkVxwKF/8C&#10;UGt7eKuD4tQ11GSwAqwAxV0+XnVbhTEDHFEEHwYWGexk5eRBhhL4A3M0jACN4nBJYimvptnUHhYG&#10;HHGV/gVzqEv2LySQfxEzqIONtKP6IxngiQyCcpwiseovYA4zFc6juAz4ySueoVQrUgACDZ4wdeCQ&#10;FDJrvwYZoAvcWCZBlOx0wOkIrMlHWfTs2ROikAqN8zBc7lnaBbZTl7oGA7j6sgpSqZCHOlkhJbHc&#10;tfbTEkh+CC6eeSXPhMyU8qgDSo5l9R0GMYk9dSmOXTZEOXJlZ1Tn0qZWmKOIQiAjP7AFDGUHoXVo&#10;MloZOAp4oSLZs3r16qXwIsUgaGxROIziv6QEZX0ADnjKaqZhGWgaKmVBk7VC62GpJ8s2DZijZTy8&#10;+lvGCI0JcIxaoAI+0DqQoKFe6h6phiIwRFTkBic/PBH3aH11Q3VtlA4F6YbUSx6kDuroDgr1kjCL&#10;+Qo1AjeqkxEcCOIAFx1H3U3uBzUo/U6lQEauBcV1Uov2JgBK4zCdSDBBEhHSYlgcQ84BpTkDFCnK&#10;QFulNIMCJVlGaFOZiaEIsDINgBuNTnVkIzNlaR2AyLwFcxRDREGwBSytySuoAKbsthSU00KiCEUI&#10;CQTyCqnQcAGXZJaV+UPyoMyyValnkVlWEvBR7J6Cp0ikRgqSX7Z4GAW7yK/9SjQKSGrPqaI1gS8z&#10;EDkV5qO4PCpSz+LSrFK2LaqgOCQjMOIe/EQwQIYL6uCeIk+5AEgTqKvKzCT/wYOuTktkxH/VGHHD&#10;s/HmiZbyw82F6xryrIx58w15M+qyJzTnjG7JHt+aPfVu3oJvC1e0nF5oKpxlKppiOjPWdHZka+EE&#10;GSMai2e1lS35tnbDvaoN39bvvNd4+I45EOBkS/PxxobDxvoD7a3H+bW12LQ0H+XXaDpiqD9QV3Og&#10;wWCLSaLZZN/SeKKl0aHBeKi56ajRcKDJdITM7W22Lc3YIA6ZGg5zr6/dX1u9p631eFOjtanhEK/I&#10;AKiWpqN32u0o2N5mZ66l9TjPgDIaDpKTFIrX1extMBw01O2nXlAiT0PDIUOrtbHtaEObTWP78foW&#10;a0OL+V9+jXds+bW02wptamltPkYpc0VttvfuOlBda8sxgNzPQI2N1vXN1vXtR/nVtBypbz/WcM+u&#10;ru14bcsx0z0HQ7ttDcDvHa1rtas2uVbW+VVUBtf8xRihpebta76xIZuyE60LUp0mfv2nGaP6rl80&#10;4aM3fxblf6D+RkLVtXDnYwuP75thqIhvqkk7n+9ZeS2+pjx1/5bp44a8WZzjh98+/NRe7xMbCHY4&#10;dXJjQarHlBHvRPofbKrOb6rMYcsG0RBlxRFk27Zq7LLZAzBkpEc7kP7157/7qt9LbOhgN8fFwmBC&#10;ADhRwvnoStdjG1nDb10+ZdinrxP1sGT+iKFD/lSQHxYd6Wi1dMyIb96fP+/rQwdX8Fu/durCBcMX&#10;zh++ZdOs4rMxCfHuM6YPnDPhi4WTB44Z9E7f3i/O5XnKII54OL572bWi2NQIlxnjP//8s1c+//SV&#10;LZtnz5o5aOKET3ZsmzdvztBdOxaUlWZUV/IFprjj1juWL52x0mrWmpVzl80fReSCy7GVJdl+lVcT&#10;/V22cw7F7HGfY/KYP2kAOzU4kGL5rK9JYUfG+ewwrCd7188Jct3vsH/V8P69iekgjCIu0J74iIab&#10;Re7Ht3710Z8yIgJKT2eNGfCxp+3BgmTvWeM+DDu1t7km/2pRqNXsz9JirOtvxBlvJphuJxkrU6pr&#10;suoNfPaOY+mjtmyZ/KffPU9siK/jbjjDuRh93nvpgz//atzYD13d1t+4GRXot9HNblFdReKV0+Eb&#10;l4zzddzXXHf2dIZXiNeWWj5TYuSQUfOHQvimKRs02KaBGULfK5WV8H+1MUJGVp34JVcJd0Z/xk1N&#10;cRiyUZ/pKUl87rtTl+4LVmz0ikoPTinA4sBRlERDOAfEuvnF+PnGBYWn8W9k0YWA/LPmuImY9FPR&#10;aUFJuYGJuf7pWc7RMW6RMV5h0XzCMzg01ucUhv/A5577cdeuT+7Zd/SkX6BzUOip6Di3kAjsDif8&#10;gnhgU4Z7aKRTQIh3WDRbOTwCwjw7NnG4+IXYnfI/4R/sFhrpGRETEJ/8+htvEsyJGtCUBV0oawKa&#10;hmGdCZ9UPgpDi0yUDUoRPcG8SpoMDQTVDOvoDLQXbymIYiaz1oqAlaZBbaDwFMugpR1KSz4Kpkqk&#10;y7LOA5nJoCmpIi3ldkanSlGh2IivBj3ZDjTpBEkgUzultAKhIMoY5SQnmMIRtTLR/FIuLBSeojD0&#10;sQbQlsaVHUHOVS0GKCgDPyly0chhSy0A0foWBLjzFgIhhPkNGMJV6UvYwuSS4qJIi2cQ5lnViSc0&#10;AdSRiP4GmhyPcIYUXmnaJHe31iRgK8KpS9NZaoexeDghCv7TZBRE/YMtFUGsDBBaUYCeJsRIrwLs&#10;VZxEUsig2qmLdkG2ZSkgP4wFPlRAPkV4hnDeUovQYNZF1Zp8wz35qZgPQYgm9FoiasMOawZtRAcU&#10;F1wCPfleQB6SmTaBjMU2wapJyyEEg8kKVEApReRbYzoC93gGVYuHSlNDLnAmp4waNK4WPJAD/0ED&#10;qlkTarYq944W/DzLbau1MVRI2rnziswU1BYARV4wZ4JwrUC0EoMcMmgaJOEhUZYd4JPOBe2WGb9s&#10;mvCQOa4lLAJuUB1gxRMFDnTv3n3dunXyz1OvHI/klENMM2OtuBSXAX94q8gaqoAKSazCTLTspEbR&#10;C3qKAEL+aSNZBOQShL20ncXW89fbxSX2cgaCFaWoUUHCtLuik5i2StqZUmvrB2hYnMzyNGpjC3eF&#10;b1gusJLnnDsFdcnuA0Amowit1jkCKO8r7aLur9EbOZTsUUSDg5aLPGvdDj4kMu/nGcbCIsu6VNAs&#10;d8RbFgQQU6tpTw35KSgXN3zQTjcLGhZywEFsIQMFaSbLSEUeWlDrOks69ZKuSikigKQoHWhwTL5f&#10;LeGQGQVU8y8jGO1Cm2rpzgXadDeFSCh0S5ZZ6OWtfKeW9RsCoxAJxijJLdAQKrl8wYcLSaatFZ+P&#10;qFMcgZQVCRqRBA07DHfaYaEVFyODlpdaOPFAg9INNcppSHzrrbc05tPrZUHmovOSQbYVRBrgEA6G&#10;HNJ8+PBhmY1kTqUgeWTm4wF+yiwF9ygC5sCR5dcSBsWDJYYOuiRLiriB7bJcqF1km+MVCChOihaH&#10;gXBJ23NkHKQUUkejUC9dALqgkVGUkY0HtQ44wxngABwe0jq0FyyFRTSubFjaVcFQQJ+CHJjJ2E5k&#10;BMMjeMrWQE5AKfRdXmWJt7oDJEuRwRB4KBs06byFq/QOHhhmwR9Q4AA+FIdMBZKQKPuyLJsW94xl&#10;NNCoS+0SUaqjCrWpwkNoSvUy8RxCkBmqhhuUIg9ogx4yppmGThkgXaMuvKVqGEjjyoIM95AW2Atj&#10;ZT6mOagIDSXzrsZw/hWXJJ/qYuBA52XE4JL1jY4s8yJoy+5DFSAPSjBcAz7NARpwCYHkgUR4Qk6d&#10;woCMMdhCGjiQRyMDz0DQjAL+a0ahmCbmYABBX0CUBl45XeCD4lAU1MBb6pWNGPzFQw190iMoYvCR&#10;clSAErWTh+JwEjZSEfKDtMMKSQtsgTTZ/TWr0XQFJMFNJj8FWSh0yNnZWbE2IM+lyQMCr38pokkI&#10;RAFZkzT4jwxrcFCsB6+EnqjTfI9n8GHKBP6AQh4oopAZSQ49i+K0izoUzIRXXAqpkBFTkUQWUfyv&#10;GiM4vbIsoak8sul6UNMN3+YKu4arK+tK5tfkT6rNGWnM+vpu7sh7eaPu5Y35tnD8t4UT2zNHtaZ9&#10;05I9sqVorLFwVMPpKcbTc1ouLL5buuJexdq7NVtam/a0Nu9raz3Q3naore3wHaPtnVr79lr7b00u&#10;9wwnW41YHBz51dccazQ6GG4fba9xuNfgcs/odM/gyO9u/Umy3eWZ/I0u7U3O7S3Od9vdKNLceLKJ&#10;GIdGa2wQ2BowVdxrt7/XZHuv6Ti/b5ttv222+7bB6Vujo35mONxNzt82UjWQT7Q3EJGBweI4pgTs&#10;C5gSMCjctylgbmi1aW91bmsx/+60ufIj+KLJdKy91b6thYLmsA6QaW91uWP+ufJwr93t3h33e3c8&#10;7t315Pud/FpbnE0NDjXVmELs29pOtgGW6u46tN+xawLnVge2mRhrvepuBdXdjK6/EatfbXm08WZc&#10;7fWY5MiD/Pxc1s4Y+6eRA17u/dIPXnzm0VXzBldcDD2X5+pis4gfYRHl5wJzk+yKs7wNN9KP713A&#10;KZWXi0Ky49xD3A/H+NlNGPKB7Z6VR7YtmTr844v5sc11ly4Xxc8dP2D66A8qryQQ+DBnQh/iC6xm&#10;fZmf7BYfbM1REQQdcMglxyWwFGcrB+aMsV+9uW7xN2sXfb15+ejpo/5ss3fhyvlfjR3auyDVs7Q4&#10;cse6SdPG/HnprAGbV45dt2T4lJHvbV09YdOyifMmfpmfFliYGuDlsD3Uw3r32jn9/vjLP/32B5O+&#10;7rtnwwxn65UxAYcrLsSlRZ9YOvPLwf1+PXLQaxusRq5d8s26JSPmTx7Q/4Pf+Drtbq0511Jdkhxx&#10;YsnMAeuWjNy5fsr2NZMOb58zb+LHnOlguJkJFRwbwSaU9YuHb1k+ht/ejVN3bJqyYc3YvTtm5Wef&#10;qqvMvnU59UJOBPtHsKdgsNizbvaty9nt9Vfqywprr+V58LGQrz7KjfO7nBc3esD7rke3FWcFjh74&#10;RkyAdVNN0fmcwOULB2Wk2pddDQ0O2GZ/fOEp9/XhPvuCPHbCospriZwGOmTAmz4e+0svJh/YtWTb&#10;xllzJw8aPejdQ9vnJUYcNVYl7908dte6CY1VOTcvxh3bPd/NZk1DVV5yhO2SGZ+fy/Vtrc+/VHgq&#10;L8mO4z8u5Hlg8mitTG3jK6RlcfePkLgR//DXNB76uMbNSGNFLAdYRkW4mw+wDDAfT8PFkCuL/0OR&#10;ERbf819PaEn53nem/v+eyDCHXtEMiZERvcgoyVIZjc44e+lCyehRox557PFx0xeGphZ5R2ewI0Pm&#10;BnOkQ3hKYHBKYESaN6dXpuS6JWV6RJh3bfDjLcdMeiQkeyQlesTEnoqI8Q+N8Q+IOOUd7OHm9+Mf&#10;/bJH92dtjju5Bod7RcX6xydhkuCUyhP+QS4h4Rxa6RYa4REe5RWCEyGNH0ddEijhHxnnERHNeZZ+&#10;8UnByZxSUfRm794YI6S3LD4HmfxRIVodSeUwuGuRgCLRAgxloymg/AyoKPgg/5VlasjsBI1LCq/k&#10;WlREInf+RS2hybTbAoBUQXWavyrqEhyYufIsUzeTGM165VxiQgMm6HhqZ8IBt1FdJAIKyCSiYmVM&#10;IUWxhSAGtsDUuku6jemLJjHaEUBmqkY0dRI+Ymo5ywBUgUZxVKkCE8jGHTyhEUwUMasZodyMMjRw&#10;h4dgpVgJ+ZOZDKGh5bjWBgdKUTvLFVQvCKNlAUU2rca50L6QDNOgQokWUwjw+VcuDvKABkQBWet5&#10;ragBBefBgbkFr5iEAUT8J7P2U/AWrJhbUETTXOrS3BemaQYjKwBVkx8uaVUsDmipBny5XMBfkQI0&#10;q9YGCsXkYsbAv1puiUWAojnEW/gjtnMXpRRH/LRIRlQ0uwJPpsLyZVkWKmSGOuayzFGQGTJbbBB6&#10;oEZmLXK4gTNchVgm3CRqhcYDBGqiBiEwAerAFiRJkWwwyVOAiWRMRjTYqK4EFQgP3AY9UOVfqpDL&#10;DvwhRNEKCsyWk19BGZIBUmC+IvnVoPKUwlI1EHVJHhTNQevg+92yZQsdDcbSCnL7a1osWwmYyBih&#10;AARyKkJVhkUF2/MKlmrPMBXxzPimJQdzOK1ytdbSqphnpoyMDMrwnaOxlgFyHQsHmXEtARQa9xWk&#10;oAbSK0tjWcwHMhAoGM3SporI+Ou4DCFpyaZV4l9fAqVVpRZRDwIXsUoXNMu/3wnNksFCgmVfvfJT&#10;C3e1zl9D0LoXZLQ25uGhPBYm/3X6Q/Qqw4MtRY2si7Q0QgCQE8QMMdCaWfYpnuEwfYdhQYZpGfiQ&#10;Iq0PtermGbGUkQjJ4YEOorEI+afHkZO+AHCZIQCOqANHuy1k0JR5miL0dy56GZUqYosuoIUrYx24&#10;UQU1IvMUV2geHfBnP/sZ6cAHH5DUypNuqx4kM4RMabzCEgEtMkbTc7WAJJu6MM/0AnoN0KiI4Q4k&#10;Aa6eS70asoAmpzR00elktkP18EA62dRfJMmyB9GzAAhnqFrDI9QpNkSeaqoAVZimUCxQ1UgOf7Tl&#10;hD7ORSkywA3Fr4lMxhx4KE1B59UqnW6r0ZIBAa5qnNQ4QAb5w7lgjtbJICkhUReARniinLKvUZB0&#10;dWHAQgVgwVN9WSItdwVDgQCqgz84Gqg7MO5BMjBR4lpyUxGgIFDQLBdgkUZYLa0t65JlU4AmDyAG&#10;D8kDVhCIvMmOA2Se4R4ZECHqEmkA15JeAsbFM+4Hred1XIXGMdoR5jAMagilvWgjOAxzpHQkGwgJ&#10;FwKsUyoYSwWZ1oQPiuxgCgQQhUxCOylk0GYKWa+oHZjwAQJpdDlRZC5RyCH8gXDkk8yK/uMOUcCh&#10;jRBF7QsDQ/LL5QCZPMjMwXdtkRaEh3SYQFlttARJpAXewnzVTh6qQ5I1fVJQkhgrmSFRJgnSFfQK&#10;npokoCXVlXiG/2BCZuDL3gFAcop82REU6KqBSFMpGC5Bol7qolLFIUIamZE9eiUypqBamTakuLlo&#10;KehSPKDsm5o1aQiSWrEI5H+TMSKq6TrfmPRvvuXYcmun6eraujPz6vOnmHIn3Msb/23H714ezxPu&#10;Zo65kzm6PX98y+lJ9UXjDMWzjOcWt11bde/6um9vbrpbs72lmYCFQ01NB0ymffzajfZmQ4PR6dtG&#10;V0wMLcaTHKnAz1hn18Y5DtW27XUneKU8//JrcP62yY1fSwOnNpxsb3ZRKUInMArwa2w41txoc6fF&#10;/q7x+IM/s0XjQTgGp7sdPyW2N5iNC63NtjIu8MPQ0N7m0I6NoNGmqZGvbzqxVYTfnVY3fu0tJ9mU&#10;oZwdPzu9tfzam13vtJhztjW7cCYF6ZwWwUEShlrCPYB5H1sLhPbWEy0Nzg013vU3g+srYliF6ldT&#10;Fk28Q3NN2pksl2DPjRmxRwvTHQvT3K23W3305o/5CkP5uSA/l5V5yfaJYfsj/bYXpTse3T118fRP&#10;iW4g/IGTIzhzMcbfOivWsyDJd/G0rwb3+QPfsNhsNaniXEqMvy1RCcM+eS3AdXtTTb6H3VrOjHC1&#10;WYVJgnuQ+w6OuuSHASI1yj464FDl1SS+xMFGDz6uwVt2RvC1jqYqepcL8RSFqR4cMDFr7IcYL4BD&#10;MAVhFJuXjcqMdQpyO7Bi9vBYfzvTzaLyswnhXtYLJg0gVGHIx69xXz1/WIjnrtLiCKwJbsdXE/rx&#10;3qtP93nrB9Q7d2LfLSs4bHJA394/DfU83F5/sfFmUU6C66r5X6VHOZzNPMXvXI7fvo1TsbwQ3MFO&#10;k7qy1JwEF74kwskXfBaEWI9tmybNnNbPzXljRXlSQ31+3Y0c8MEMERtgF+5tHR9o31R5tq4st7Y0&#10;p6Gi0M1mM8dPZsV4cHgEB0bwAY6kUNvP33/R5+Smxo7viSyY9Ul05P7ysogD+6cNHPDzwV/+gviR&#10;z977ybHd86id3S7bN8/OTPHxP3V45LD3Zk8fNGfiwM1Wk/OTvaquxbc25GxZOQzmZMc7cWgo+2iW&#10;TO/Ph05gJkw7n+tfdyPd3W6Z14nlPk6raM3bVyMwRig4Qts0mspimq7zgc+//fsrY4TCxv8vMUZY&#10;ZqgoJy7mEGgmrfcYXiESbVF69fLChQvZpvHb197xikxzCTEfEsEpkvp2Bqc2YI/wIDEi2S0sySk4&#10;zj0sibfkIXqCz154Jqb4pKd5xydgjPDjVAifEH/fsED/iLfefB9jhKOTFxaHwMSUkNSMUzHxHFGJ&#10;PcI1NII7WzM4tzIgOp5NHBxpSViEp3+oo7c/0RM+sQlkxhiRfPps77fe+slPfsIQz7AO/ozdkCCF&#10;hy6Ujw4tiDrhQvMpVhA1jHZRcKOCHhVaT3HS5ZlBPcv3zltYgcJAUfGA7uFiJoQOQ58p5JiJGndz&#10;ZGFaGmpbMQioUmQF+PBTs2TmfPLHomh5pekXKk07zOVeBnN5k/hX26HRfLxFcdI0UCdFiOKEQEXt&#10;AoFsMpIpZoE8VKFARIwRFJSliYo0FwRPqkY7yoOhw8OwQPGWpldYNTXKKANpKqJJFVNhCOGZCQHw&#10;pbNhjgJWYaBCJMgGjTJtAA12iRU0ipQ37UVDgAAw0c0gAIbyC5FIcbUaZQEucpgo8EpLBSbu1Kgg&#10;SSCDj9w72rTCnVdIgjS64hSg1+L5gcmQBp7wB4CaQFCczOh+mK/AfrCFJ+ThTi2UYsYAtjxrdc3E&#10;iJkipcCHdPCnUSBBRgf4pkbRTJQLUKAN03imdqYmzFe0jpK5BMmRyx2A0Is4wSjLTNeyvlU2apTY&#10;aHXEHYbDK4WKMPGCNC4aiCbjrjMytFNdHlfFpjKB0xqeirTqhgkU0TyYPNACejQuLKUhYB2MlVWL&#10;C4rgD7xFJIAst5LknBYEMjMqhAHmcNcGadVCG7EAgEYa9J133uGtFooAARmWQzAWPAEF8uSEfEpB&#10;hcw3WhfBBPCEXTxr75Lcp4gcJGh2TsEHF+oPrszlGX5o7fHgOkRvddeDni0WBK0TqMKyp9dip3jo&#10;4W8ZOyz2iL9e/1gsC3/LVmKpVCjp+jds3BY+/K08D2Z4aAZssZjIgvOdFVkWThZTgvj2UHWWZZvF&#10;6vFvo63iaket9IAA5zVTZ+1kaUdeIUJ0PTqvDnRAiuTLlbsS4UHmZUFmWCOPllsIkqyfSLJsyg8a&#10;gBA8upL25tBtAUu/ppfJ88+DFswIObWQGZSoS3Hs5KEvaD+LlojEG7788stSu/RW6qIzKlId0aX7&#10;0KHoOyBDpwPJ/v37o4gV0K4Acu16ABMdpqDdSWComB3uFJcXXdZ2QCnqWxAY8ShIFxY0uo+GKXhF&#10;r9QeCoZrGRYpzvDCUKalkVqfhqavwWctbgHL8MXYCxUKTACaxjqGTR4YKDSGy6apjU5UITOKnMmK&#10;cQA+fGCbBijRiFqYUUTRmooG0g4R/oVY2A4VChQCJokgQ35ohKuMHhIVuMdQyQVPuMsEqSZm4CKn&#10;4uCgAiAPSaOkFEzEdoWVwRl8NsAHW8sQIbHXQK2tNyAvf4OagKohWRFStBeI8UxjwWoQUwwID1gZ&#10;kArKwjdZMwEIelKRiu6EP1zwQUtcqFDgBrjxr8yFiCI1yvChyBEtfSmi9TM40GRUpDkJlcoYAWcA&#10;YgnIUhgUjIUEjdKa6gCc1pc7BIkCAnBofYCgxDUrQIDhEtxA68EQ6WttNZKdSC4f+MAFKOQKJiBv&#10;YMtkjPzasAaBcuFosyrtCzRUHnRRi7wywFQsDw/oNYiVqwkCiYBA9rQBFmiQA5I0IjllWKQigNCR&#10;hSftpQ+CynwGXbySslN/hyie9elccV77MvgXfBRXyB3I8JP8YEKjgBLZtFuHZ3goUwX8oZTsODSu&#10;wsEAq2HnQf3CSIhI/Ce3adyPjLhvjGi65dlS7dR43br+3NbawhXGgiVteXNac2e35MxqzprBrzVr&#10;cmvulJai6YbTU6vPTKk9v7D+0uqW65vv3Np+9/bOOzX7Wpps+LU2c+IDa37b9iZHc3QDv0ZnLBFN&#10;HYdN8mOtjonBfD6l4QSvWk1OD/7aGp3vsM5vdiU/h0fqhMiOH7YM889ksG80srPjZGM950H+y89s&#10;7GhwtPyajSca6x34KZ1/jXW2FCQow2Sw42esP26sO95Qj+3AjjtnVYIYP4wL5l/LSSwXjQ2ceXHM&#10;bFDg7EkAPvADJVlJQLKhzo5/OaqTDGYgpNSbqzDX0lFFswmrx4lWk0tjnU/9zRCMEXXXY/WrLo3C&#10;GNFSm37rSjir0+jAXXkpDsaKtNqygiC3fQXEL4TuD/PZdONSaNn5IDLEBu9xt7fasmLkjjXjD2+f&#10;xRkKGA4SQ22qr6XUlafnJbnZ7F5ovXNeerRjYarXtpXjhvT7ravNamNVLjEFnA3BoRJbV4zBBMBi&#10;nhCJXesmbl05ZsBHP2ezBmaIK0Wht68mkpMPf3K2JWtprA+ckXlkx2w2MmCMYDmNeWL66Pc5BIH1&#10;Ns9ffvizFXO/wuTBOZcxfsevFsVyfMPUEe/Z7Vt8ZMfc7avGh3jsPrhlJsWxnpRk+1ZdS8qIPckZ&#10;FkRnEGuAjYPzMod98vqgj34/Z3x/TpTAZJCb6PZVv19jJbHZPZ8qQIwPgmxZPhqzS2ttQVttAaaN&#10;QX1/yRYVzDEQMm7U25/1+8XhAwsungvHHlFzPfvQloVTvunjbL0hwGWfw4EV3ic2lWT5GW9mN1bm&#10;FaZ5Ox1ZUV4SzaaPUQNf37dxurvdiikj3yzJ9WyoSr1xIWzZws9PeW+oqU6qqkywO75gz46J1jvn&#10;YPWgUo7w4EzQqRM+PbjHasn84YP6vzF04FsD+ryyYfH4YI+9qVHHy84Hrlr4BSdQYI+AQMgk9mTH&#10;6vH8yxmWcKymNNnzxEqvkyscDs3xcV7NB0SbbiY1mD/tGaHNGg1XiVT6u4wR+rSnX4DZy/jXxghN&#10;hDSFkw76HxAZYcEVdLVfDu3COCvjPQsGhmDz7OpM0bx587p06/X7N98nMiI4uVAfs3APS8TWEJCY&#10;w1mVvonZnODgE5biHZjgG52BGYKtHNFZxf7xWURGuCXEu0ZGuQWFnQoMd/cM8HT3d3fze/HFX3/v&#10;e48fsXZw9A/GGEG8g3tYJPEOmCFCUtJ5IFYiOCU9NDHNN5T9HdERCWmcbXkqNMrBN4BXZHYKCg2I&#10;T3rl1ddef/119Lec5Gg40IYEVLVWpBClyEz0E+qcRK0ztWBDCZFfO9tpV32aEU0grSNHATxBL6IV&#10;UBLoEvSulmdoDsURoCBhIKpLIYJkkPNcgXlcmvQgIgBBOWnuBQJoSrlusG7I/6BQZx50GBVlFS+t&#10;hSVKC0JAibJyJWknAhUpLFyBnVLAaHqAAFxzSlQarAAUOg8ugSoYksgMAI0OYqCEIuRS5AXw0dxS&#10;0rAL2vHYSEPDJe120QJYXi+mRJoZkJ/MTk5OoMcEC9VOXcxdYBSvUPxQRwrtBWPlRWFWIe8KU1jt&#10;r1EcBDwhEeTlrqR2CmqBDcPhM4QwbaVegDAt0PIeUIqo5y38kWUEwhEDTcVADISpQtaH/4e9/4Dz&#10;LDvqg2/trjYpiyAZHoxtkIxfgsBkARIiODwYg3gwjzH2Y+PHJBkZYYkMJgkhRJCVNu9Ozj2dc04z&#10;PTnnntQ5Tk/YmdldSfjx+73967nb0xN2VxKKez/n8+/b955Tp6pOqDp1qs6FhqZMpEC23WSLH0fW&#10;5BD2nM6RfqWB8Cp+2nJCAIYYiJNGjedZOccdgKIGTtRi8HUkaOgw4MSCBkgWVHqIqnU8XTFrgzgM&#10;wxwV5VquHLZxQ4AVFsXNVVkVqRoPPcRhdekDiiQMWLbsEcU5KNEQkMl2GUahAmO9UtDDOHvDLa65&#10;yUMdp2LiANo1qBZ3g59ustmlitjU4g2REw2NspwZ5l/tgifR2PKxd6iq6y//8i8xLTpZ+omqs1mN&#10;UjA1B16hBVZpGpxRJNvIWlzVCQ1ARVx5ZbtxnV8u76MHuzJr32oxvHiqXLxDdavF/AvN/zl3jntB&#10;CMSIYGzi7Y1MK3mbGc91e+DP09RSAlnC2zTcjVdsaoaqzqCH65l6rA6vn2TqM5b9GjXZzo1hMRZM&#10;QzW+4oahbqk3ZuGdneEgDLjOFreIKASGsw4fW0PmhKxR1agPZ1meQR2vn7e85S2+kREHhKztFdT5&#10;Yw6GnunCIgdks6gB8uEPf9goM4ShZODEwScEJqInlheix2AJ2jG7GEcwj5SJ2SWrpjg0wURL+RcC&#10;mRDAgYYhj0BMQKDRBCUzJEbFwcrbAFGF/MoCjifeJmRJnnhsuYCN+R6SIBv7sSQq5VKLKc5vHF4I&#10;LyPdL1C+KU7EaKNYaeO0D3LMB7oW5E3g2cNHr1Lus1rW6LHnQiCeEUrBEDkaOpILGmlZbxVPOBJi&#10;YV46QJUdL8aIOINEBKT/ZN5DV7yB0j/T8z2JTRba5kwNquqs3rPOjNkIG/UcUjXGBTAz/5td5TdP&#10;yh+DNYDo0pFiVkjLYkvCu2IRMP8nvgB8mCjiwnNvE4mgN2K+WtCrfQHxSo3qshsR+5eqdTk0EiU4&#10;HAs7gIrENUO9cayAcEQeJiilx8Z5RzPJAIj7yCOdDU/iIaIuaJtDkJzWhIDMsWKjV2a0eKJ2nAHf&#10;KwWzJ2GEeoV7cU9QBCHyqzSWGtwzKg0lWKFa42bUKBg/CMMqPQqEOLl4CFTMBNDLRpTW0anirBFF&#10;xW8UHsATFRLPI/8WW3fDw2ll2EYyeqV1YmGJpTKt5iFysEUvJcpjZiq3uFCHz3FCibYTk3ppd/4M&#10;GiMuT1ZdmKi+MLxu7sQjc4c+eOngB57Z/3tX9/zWpR3vvrj9v0tP7viVSzt/6dzuX7pw7L9dGf6t&#10;pyb/7OnZD/6vJx/831ce/t+XH/r/rjzyyWd4B6z8xNNW6b468cRTT6+4+vSqMj391KqPMz1cS/69&#10;9mrlladukqzzF+d/5sqaZy5zl1hIT19Ze/WpddelRXUtrjf3Tz+1+uNX1t0uLcKtqPepJxgjpGc9&#10;IxYcNOKm8WxajOSi+yXViftY9omnIV/z5HTT+bE2NoikmbMtc6MdDkq8OtPvfEr+EQ0b/7Sr7iPd&#10;NctbKj5Wt+79zZXvP3N40+XpPkcqDu7f2N/y4br1f1yz9n2Oq/SNCR+8tAM/drz56vSAdHG8b2Kw&#10;eexE08WxXmdh7uh6dN/WlRentlya3H55YgdbANMDnwjuCU986D2NG/9q6EizKI+H//rXBEHs37LO&#10;1yL+9tJhxggRHL5esad/nU91XBwbcA6FAyY4Jkyd6nJqg31+H7bwrdCjuyqXfeQ31j7yP5Z9+A82&#10;PPbnp/a1jZ/Ysnn5X/Y0fez8SPfOrsce+ut3XBjrnTnb7YgKS/Hzo1sBvDy1s3rV+/qbHrk8uWN7&#10;x7L/+d5fWv3gH+/vr3Ik5OFtdXNnd06e6oGhSitXvtdBGE6L+PD7flmNFye2Pz2755PnD0yd6YEe&#10;XwnndDqS89EHf+tjH/71rvZHJ0f7pye2PnPh6NnD3Y6W/L13/qyPa/7WO37yD9/z9q76Dz01s+3j&#10;53dhS/gzerzhz3/v3/a3Pjg11HTq0PpzI03Sk1Mdve0fOnJo46ULWy+e3zI323thth/rLoxu9Xt1&#10;epdjNX773f+urvKBv3r/u9qbV2zv3/zAX/7WA+//jT96989uXvFH02eat3c9DDG83dG53JdWJfEp&#10;jRV/g5a5ESdi7t3Z/WhL1fvrN/7pzp5Hrs5uuTrec+lM26XTrc/TM+LqeMvlqS5hGk2NqxgjauqK&#10;nYbFxggKttksjqJfkMYIgorIMb0SQmZGgoqAMR1nKiS0ZqcnHnnkkbvvffk/+bY3d+w+Ub/lgO9i&#10;OI2SxcEHO5t3HmkbHG45MNgycLC+edvmCmdD9DNS8JuIMaJyYEf93j21A9sbere29Qw0t/TU17VL&#10;P/jWf3HHS+5//Im13B+69h0sPB22bKvrH3isokqAhkAMJ1aurm9aU92wuqLWBzgcb1lYJVo6q3v6&#10;uVEwXqyqb6rr3fIDb3nLG97wBhIrphNCyGUG1ySI8oS08G/8bE3olCf/musJj/iUUkqy0CJFInRJ&#10;LFJHnqx+iZbIGLUoBSzplYV3HEqzeCNIsjWdDXlwFHcjf/ZMdBG4xa+VhPNWEZLJ82wQaYtoPPK7&#10;p/HIT15GM0MRGSYnqZbld2zz2ssTSJJq0cwit8qN3GxgLoacVWLidbOQA0R1lIB47SIB4WrBLhUx&#10;Q+T4SVfcGolS2hVio/TEgIXkiFgrTGgnYBtPuFmqAoYWpdkTS4h1YkbC0vhcJHbDv/qhYRbTAGXC&#10;W42F4dGHcn6hNiXy3WcHQxUxB2iLGDvi8xJlDpCcdJC42XAvG5sKohomcfGIuhx1pwyuwVX9J0ar&#10;rHhpS/QMEED2Sg+huMR4pCnxM0YQSg/c4jugsdIf0l5xlPBKS+XcuLh/46HqsrfpBnWYeaMxInob&#10;5GNL0prZbspWpD6DCTnMLEtHmMusuWWIm3fsZZ6oIoxCCG0s9pf8ZumiKeVEb6wGiiMBnhgOBxD0&#10;GQ0UFxgP5YFeSoGcoyKgBA0Ps+ecjiS/el2K/OIv/qJZKFu+WgomMsfzIv4+WTYk+Bm7dOl4g8M/&#10;fq3yZCsJWMVvZRUuF8BxJSjXty8aI56PVeJ5GiPC21uxdPEa7/aWoBv9KW5lgFjyvJz0gkOWo36N&#10;Kb3abKkjmaCyKstwNnz08Axzo8PUZHlm6otpQK/T5zO76n5y6ngx17qJR7fBnsgRk0BWO7IZGqpI&#10;kAU4cYz/+q//el+khkCWK4pk4o1vOaHs0qUzSxuz73//+3/zN3/Tv2CaPL1CiFKKZB2OIn1e5ze+&#10;TI9oLN060hbemiKgB7LFbYae2hPTgd7IoxiYXOrKqhvySEjoRMzHWJHxperwM44ncbKAiQxZ9sdn&#10;BIH4E6cMNcalQh4YxgxtulBXFmmqQAJQ+BPHEPVilLfZRs6AVRaxJlhwIu9MWTnlJFjFyAg3CKQu&#10;xXEv8zw42XWIi1z8L7xVHZbeaGWLEJcH8OwrlPObfqJl4Qx5V+nYGAGkNVWED3GHRF0s3bGxqjFz&#10;Jqxin1VKp8KQIJZ1bHY4kJZftYBpuk7gZ6BlvyFqT3xhYmaKo0QcK7KdjtXm7ezGJ6bJvYY2J6td&#10;Z7PgN8nLE1D6m1qyboctimCoI+HGsmXL3GsdxWHrFQaak+V0mc8NH1SDqSAEoJdtADnjzJi+h3Aq&#10;HIByZv8jRo1IyZi9lFWpLoFRqtCCBosWxxxAoKFTaYuEGsnmCRIwCg8jnWOhiAdHHEmggcCEacQK&#10;iZmxpCcKLF0CMkrF0QYfZIYqfBR0RRWUUy9Ci+fxOc2uhnqxHUA4wCTWuji/xENHdQmx9C8gsbaA&#10;7xXI2VRb3CEzoX2mPCOenGg4N941O9w0d7ry0sl1Tw2u+F8nPviJIx946uD7rux/r/TUgd+8eujd&#10;F4+8+xMTf/K/Ln3gfz/z8P/+5Kr//cnV/+vpFf/r6hN/y23hyuprydcxVvlA5pOfeDY9/czqTzz1&#10;bPJv3l76+KpLz6y8MflS5uL8H7+6/pnLm8r01JVNTz6z+br0iTWLq1tyf/WZ9Z+4uvl26ak1i6v7&#10;xNPLBHRI1+wRjy2xQZT/XleqJPDqkuo2PXXl0aeeXMkzYqkxYqh18nTTxYnuT1zY/szcgEMTmSQO&#10;bVu/s33TgS2Vpw7UzY10PnWu7+Pnt7FHfPzijvOjHcf3rj+yYyM/BfELDAQWyZentj4125d0fqx9&#10;brTt0mTnlZneCxMdyl61oh7tPz+yRZLfipod4eLoAFvAM+f3f/LJw2PH2yYGOz5x8aAnjqKwez95&#10;quvq9G62Cf8+Ob7dMQ2n9te5lz554QDzhLMwr0ztZBoA8+LY9ovj+69MHMiXNX0+8+kL2y5OdF6c&#10;6h46svnpOSvwHTwaPj6375m5fVb1CoqGUIvqoDF+vMNREX976dTM6e2+vulzGFcmd89n2yUD+M7g&#10;FJrhRnUQ8AoCEJ6vurg5M9g6OtR9fnbn3MyOqbEtV88dFO4xcqTn9MHO0/vbTx1sOnlg/dSZxo9f&#10;LLCaG2mdPttU8GS848C2ZU+f33J+vOHcWO3lmZarc20XJxsvzXZOT3ZdmOs/P9d/brb3qSd38cVQ&#10;EbTRDqVTx7pGz2wbPNL59OWTH79yenZ47+zpnZMne2eHHTXaMjPUBsOC2HP7FIHkpYntV5EwNvC3&#10;l494fnVmKwvU+GD9k1O9H7+w/eOzW180Rixod5HoZrQsxU2F5Kv510RvTsxup0nw2OHiBPV77nvF&#10;33/Dt/CMqNt6uGnniZoth+sGjtZvO9q8+1T7kbGmvScbdhyq7d2+vrF9Y2t3VdfW9U2drTv2NW7d&#10;VTewo2HHrsqePgdSrm9oWV/duGZjTUNL99t/+ufuuPP+v/jgxxxdyb6wfP6oCCEY/B2KGI3OnpYd&#10;u3lAbGjuXFnZLK2ra19d07q+sauiZ9u6jr5VLV1r23obd+z7ju/8rje+8Y3EA1RN6CRu4g/RQjzE&#10;BZ2WEOfViITIDHN91o1xiSdvYt2P1z04XtEjSRpAQCYgASQkiBMyMs4FeEW2KUhoeag44B5G/ZJB&#10;KXLLfTYoiEbws84nYsnLLGIhQKAu0R2zwRJlIjcyAAJzIoquEJkKCOnlXqu5gbaWjXstomSmeaiC&#10;uhPtQe2MC1DKFkRkHnkJMWxJBERW+FiqP4QJcRLxMFvcK1asQBoqUsrbRFhQEYClbeQE9cRH8LBA&#10;LMgy4GFUdpUmQFTVUIqbPb6FOZov2wvxBaVV6KIKAqteulE26/hfAJiTrrPZns2ThFRARqO4wQe0&#10;qy4h3OoCXJHSpSKrERwDwVsoKYuZ2XOLC7d7EBIEkQ3DOELHIVkRzPEK/BiPQlEQg5XWgTPeApjj&#10;KiHmeTSVwuo3O5tAGPpQdlDhoLvGalYu6sqVs4YDRH71AhU/BUWyiFIR3DBHhpJ18W6N7Sb6HxJo&#10;TtnSiQMLzmtTxCIZ8zOC4jeOzJwPCkI04KjXbE8xVGmv6OW6SnqL6vSNRMHAMBvUIHiSOHkM10bA&#10;qv3f/tt/6ybGJuoaLqldK7tgnn1UvIIblBLlkSiebKXG7wP8LEtu3Nu8MQJiybbnbcIWFq9sn88C&#10;+wXlfz4mgM+fPDFGpIdklbsEt+djg7hNWzynJ8US3t7m36Ba2ptiksi1eBPbDBk7V2ZaYycBXDEx&#10;64QZMvqwjpeC8mfI63ImNwMthmxD1RVbmCsLifhqGQtuQDC62The//rXG5uJHgfKksmIlpnwyjGK&#10;cc0gFyBjgD/88MMf+chHYh80lPR5A0ddRnGmEQhn7FiMldSVsiPUmZ1QZ6S4hwngkNSOSmXUKxgx&#10;lLV3FvyRRBlTeAVDJGRijFkwphbkm8HiQEdKGtokhYfxj4tfmDnEExCIafMANKCdE3zieAIfRMEE&#10;53/3d39Xqez2x1wOVaVidYKSUU8WYHLs+ME5nlMxFqStsVFxr4DFNPiYpjIh47OyCDHF4UbcDxWM&#10;GbrsP/GuUqkpMf5ZYMZp0QSodQA0oZnE8FYjJjDNEx0jnjjx3keOVs6aH6+81YUSR4MJCWrQoHji&#10;Rrv7BdlFGJlmc/6RsnKSqmjxym8Mu7FuqCJ+ZLH7xxkQQA3kJtIK/nEb8UTObOB7DrKKEo8QM7qG&#10;g3ZcI/P9Lwz3UDYVxU0GH3Av7pmlNqJRNEFYHeeXaEGwhR6YuB03TK8S1upfyCSUyQCRDWRP1AW3&#10;mOQMydLJSHUqBRYmqjOaIruxNPpV2gU5WlktIHgeh6bYHGOLBzyyUn44a69YtzNUE6aR07s0mQzh&#10;jAwJZ8aZmE5SClaxSen8ccnRoCqVM06X2c9ElO5H3qk00wJi4eM3Vhj5vVUWtthlpJS29dsbI2pr&#10;qlqbNzbULu/tWDN6uuv8eP+Vkes+7XllrOPJ8fYnx1uenGhiiRA+MDvWMDtSe360+smx6itjFU8P&#10;P/HU0KNPnX3k6aFHpaujH7s68dErkx+9MP6hi1MfPTf3+NSF1ZPnV43PrhibWT46s3J4ao00Mr02&#10;6ez0htNTG6WzM5ul0zObTk5vlE7PVpye3XzG7/zbM9Obzs5UnJ3ZNDa1ZnGanFo5NZ8mJpZJk+Nr&#10;p8YryjQ6uWlwbuPiNA+kqCgJ2Gu1F89HpjZMjK9anKam1i5Ok5MrUtFCGl89MbZOmhxfPzWxoUiL&#10;ap8a3zQ9s2pmPi2gN7k82F5Lq66Hv2ZiYuXE+PqJ0erxoeaxM+0jp1pHT7WOn+1wPzTYdHKw7tTZ&#10;htGJtuGxltPDjUcHa46faR0cbjs52npipOHkaOPQcNeZoY7hka7pmW1j431nBhvPHK+fHOkYPdMy&#10;crplDKjBNmn6dGfS7NnuueHeuRExF12TJ9udHHl+mAWhZ+pkz+QgG0HD5KnWsRONJ/dXTpxsOXOw&#10;mpvAueEuD4eP1k2faR8/0zt6qnt6dOv46eJmeLDTr4ezY9smzvZNDfeOn20bH2qbHO6Qxs50jJ/Z&#10;Mnqyd/hE96nDbaOn+iaHukZPt5890TQ73j9yqu3UkbrRM60Tcp5tPXui4fjByjMn6kdONZ86Wjs1&#10;0gnUyEms6PR7+ljj8MnWsdPdIye7pLHTPWePt42P9Jw623z6bPPkdN/IWMeZM21nj3WPndoyNbRj&#10;amj76MktY8MdE2Od4yMdw2daRofaTh9rHTrRPXS8a3JoYAwyEB7pnjjbOTHUBaWhwWZ1TQ53j51u&#10;h+eZ443DR+snBpukkWP1U6dbx051nD3ZfeJI6+kTzBzsDr0wOX209eTh5rPH2sdOdY+c3iYNnRwY&#10;O7tz9MyOiaH+8TMAds1N9c5OdI6dbbp0bmBuCuHNEpJzI6F0Yqh9ZqxjarRt9Ezj5EjryBlxMS1T&#10;gw0zp5ouDLVfHO64NNz+1Ojt0qXJ1gszXQf3VDbWrqjZvN4EvcQzwvwcd/J4RpTXF0yYBvFAKpgK&#10;zZ5EJlllmjZjJgS0WEA/fZXYu/Ol9//9N76pedth1ofGXafXdeyt2npsc9/h9Z37W/eN1e04UTWw&#10;r2LrwPqeTic+SGwKXB5atu9yz4vBv8tr6lfUNqyuaaiob/WBjO/+/h+646Uv+733/gU/CN4QzrBc&#10;VlVb+ER09nCLEIuhiLSmvn11XdeyytbHK5qlZTXtK9v6VrT0runYqsbmvUe/7wd+4E1vehPk6RPx&#10;Y4yBn1QgPBIqT7cw3ZNSCS5IZKBXckbnsOzJZjhBGIf5GMUxhDhJpAM5ERtHDPmxakd+EFFEZpa4&#10;8ngS13eV6i4RRaqg2VDaZCOEIBw5CiXcTnAH5KNmldvg2f9ZfHmiFFTBpybSruIV7CH5nZhevTCK&#10;nbfocgOrPMkxVGRbbPzxMs16FcnZkc7KEz4R8FGw/NIbyG+/YHqO5GSL9hwffsYCQyLLUb/xFpE5&#10;ipE8gRA/i9hx6BxxQoE/GYwEz+WJQwE1AsmqUBHcVB2coyHJSfNTPJstsQ35N1Gm2X5RkabPOj/b&#10;j5oj56FkqaCK+NlqKfkR6wI84QNaGRoaDjMDORYlhNAVaDBGfk43wF69zr84rGPQY4ygbLzImX2V&#10;bNllkRM920PtHi9cPSHbjOkD8fVArxbRBzKnlLuCsR4CC23kZzGgOvnhiUx9z1t8iJ8OzsSOoONl&#10;s07TKJv1D10N/tlz80S9MeEZIxk+wGIXlEDOGiwbv97iLVqyueQ5rADPSIFV9sSi/cfLWjfQmjnK&#10;Lk4iXqn3gQcegAk00gRxXI/fBFTRiC3xNseQRDKrVxUAwl8GN1oq2UrV7fNnGf/FgclzGiM+n8ks&#10;19ilDSWza8wTWdAagLqTvq1/miX0Vf3KWNBFS+cLPZN8MXg9zFwhf8Ix9OH0TwDNbx4mHM/AiSww&#10;uEySX/3VX53PBPg1oIzZmI+NuJgmEzoRK4la3va2t33t134tyIrHucC0bxAlQzYVFDQ6ssCOFQYQ&#10;N1mTZxcdOSCEzFi3I27ChCXeJRGOi8WQ/IY8IOZAdJkrDFVzuF8zmBkms0fOgAhD4sGXqQlzYoCO&#10;QyL4siV40GwJeRNpvABMWW9961szV2T+iUEf5MyBWVGbkNELjoLY5aGy2YeIc7siwKo0gV3gwNCs&#10;qO1CWqYLzxPYEseKKAZ5u7irZK8i/SRWDG2RoAAkZP4HoUQpdhkzpyqy2wE9rMiRIujyRH5cyvkd&#10;QMXMJ3O8/9SCEDzUeWJLwvZIVdMmbsTBx3SNBHNgvAhB1nvxOREu8WVwgWkSVrv28jC1wDbhPDn7&#10;AxWQiVVCRX7dI9CRq2jJme3oir3Dklvt7nFY7To5/LPtL6cMWXhnIyenTkYAgazbeJtNLzgnSiU7&#10;H36zCI8WBxr4CSGBW0wDCZqATBxU3SANjTKAjGmqIHmNNWiUFijAIQaHRDVimuIx8SQ4y5UY2HTm&#10;RFxm5OYsUoTIkJ0V3Qx1Wid7NiBHs0KgekHQkYzZRJTEQwTD9SIZEqOEJ6hTHOZhmi6BG7HCRMmB&#10;QDwBn0+YRl1NVUfjxqaawhgxfKZrdnKpMeLJ8dZ8VzLpwmT9ubEK6fxE5cWp6ktTVR+f2fSJReny&#10;zPqLM+uk4VMPDZ18cPD0Y4fPLpcOnHp8/8nH9g8+cejUWungyTX7jq8s0rH1+45tkvbPp10nNm0f&#10;LNKOk5t2nNq0a7B4Vab9xzYeObJycTp2YtmJk0U6cuzRIh1dduTIqjIdOLZqx+nFaTUIqahMi2s/&#10;eGzNApxAO/ZogJfp2InHr8twZPWRw5tunTYeH7wOPcWXAFzyL8V88MSGweNVg8caBo+2HDvccOJo&#10;4+nB1hNHGo8crN17YOOeIxsOnNi8/3gFtPee2HRgtE7ac7Z6B44NVuw7UicdONZw4mzHoRNNhw5v&#10;Pnxo49HDm5JOHKw6ta9OOnOgYehQk3T6QEOR9jecPdQ0fqJz5Gjr8OEW90OHmh0MwQYxfKxm6Gi1&#10;r4SOnqg7uX/jib3rTx+sODWfho/VnjzWPHi0afBo8+kT1uSt/j1xtCm/h/bXHj9Se/JE9fFjlceP&#10;bj52pOLQgY1HDtZJRw/VH9pXs3fnpkP7aw4fqJVGz/acHmw7uK9AUs7BE9UnjlfBXMHTp+oOHdxw&#10;5nT90JmGE8cqAfSb5OiHU8fV23byeMGo4ycbD52sOjhYeeRU9dEztaeGWw/tbT56oO3E4c7jhzrc&#10;QwAyYiuUPTVYc+RgNWTUe6zgbYEYtKXjRxqPHWqQ4CkVkI80HdhbdepAwSW8Gj7SMn6i4+Sh1gO7&#10;m6RD+1rA5wcRWqSjB+tPHW85fbw3afBI9zEZBpsLJhzcgLRjRzdDA2koRfLJwZqzp+uRdvRIhbeH&#10;Dqw/uH/d4YMbcCCo4sPQYC0vCfEdCduZG2q7Fq+R8yyXpgtTbedmuw7srWyoXla3aV1NReFxtjhM&#10;I1+wKs+MuL0a9vn1NY1yi7XcZ4i+kt0Vylbiya9evmQ6fv3/8bVf8X+8obJzZ/3243XbBzd2H2g3&#10;YnacXNW6u2Hn2aotRzb27tzY179pS6+AixU19StrG7g8sCzk0xgb5u0RjBFOjtjc0FbV1PGdb/7B&#10;l9x1/+/88Z9v8MmMtsKEIezCDXuEYA2+EuBsau+qaO+v79vb0L/Pb+OW/c3bD2/o2bF5y55NfbvW&#10;d2/f0L3tB9761q/5mq8hhEiXeIDHRRzmqMguBNlA4yEmS/8FMoDdId7j8ULPCjwGBb/kK/GW8Juo&#10;fUARM9nf8Bb8rHKzGifhiA1lcwxVPCPUQrhmsx3w2KvI+9KRlSogc7x2ZUbCEmPEjS7KWg2EWBCC&#10;MDmXjSPyjOiNMULzRQciX6licWSNVhdXW9I3ItNvXDoBwRNgoadPR3HEWJnJYBpzDn2QGQSV+o13&#10;q+fyEKX5KB31MfECHsKTzMYT/MmuQjxHoj1omuxAygDPKBMKQkaGKG1xS6FbZPNfcVhFpY5RiWbm&#10;BjJegRCzRRytNVkWqzJktyR+KNmohA+AkIwmJIOHisTeEVpy0lv0bEMj+yc5UAq3sx2qb8BQJ6Fb&#10;KJ4VuO4EE1c2fxTMVpJXYMoZ11k8pw9lOaSBvNK4lMJs4apUXdrRkyWeEYormFP6EB6zi3sPE2Hk&#10;FSaEb1o/Fh+E59zTdFH4aIJ4vcoWw0QiWRASFwZdyIVX0Wizy5dTyqL/aS80gpkzPvEEM+PzEq8H&#10;KprM4Gd7OSMC30yjWZa4dwO+Ayx/+Id/OKd7ZCM00SUqRZTa4yWE2xrdDZ7IFqMS0nBbd8K0rDE+&#10;n5fEX9C4fUEbI27F+ay34+2f2Id06XxNWf/PARnlct0QzgwQD4Xs/cbHJybaxBSYB3RjpQxhvTrn&#10;Mui92SmNkVQRwzB7xZk6DD19XjfOgQIgGJjf8R3f4QwFU6i5N6ETarR2TQg6FUSerHPMV4nzgon8&#10;8sTrwfRiLsr+v/kKBBgq7jcRH7cyRiw2jqvCkAfHdBrzIjSCqskqJvVYdqxvs/LHuuzSROVIRaZi&#10;hGOFCTZlXf413Zl84JNQODgjNsYIfHChLnBUZB42Ucsf4yO6EAsfecwnaC/NEzE9IDauZCYoVyYK&#10;yEDVNAJaWG0CzPSyxBgRhwiZg3/sTdCLmSmOY4nygG24qgtBA3CEJF7Ac0xTEQK9MjPHdhD9AQcS&#10;s2k2yzZDSAuBFandAAD/9ElEQVSSnscbUX5zabYEsmGQmT/S3L/mZDJX/igwmTnNk2DKBkIEgf6G&#10;RfqtV8gnFJATR5t4qeifOekjIiCHB8mAh7FWxEs0Wz6RO6iGg4exSnsebQHmMVqhV28nR7SXEQSf&#10;/KoCNJpGhgP4aiQmgFXWTU4dUjXR5m3s1BE6WjPmgGxj4INBoS71xt9BzjhaYiwI+iR64aBgdPoY&#10;6DEEGvDEEDlhGHpRYfzGxhHvjAjNeEnElzO7evErQSMOAAKTsFqTwc0rVcdHVSsoq15wkBC/ErRr&#10;KZzXk3UeBaPnJMrms2KMqL4yvunqonRxsoqRQpo4s3b89JrRkY3jM7XSyGTV8ETl8ET11GyHNDnT&#10;PjbZMp/axibdt9vtl4Zs+0+1S2fHW8+Mt/jN2zJNTrQsTtMzDbPnijQ5VVOkybrJyYYyTUw2npm4&#10;LqWWMo2Ml7W3ejg6dg1OoE3VBHiZpmfqFipKhonmyfH2W6e2mdnr0FN8CcAl/46OVY6M1I4MN48M&#10;dY6c7R067bdrYqRvZnLAmYvDI+3D460T053jUx0YMjLVfmb6WpppPzvTMTbRLY1OdA2PdgyPdfoG&#10;1PRk59hIy9kzDdbzwycbnYMgcXOYOt0mTZxslcYHW7g5XJ3Zfmliy9iJ5pmznV6dG+4+N9xxfqzT&#10;WRW25Z1VcW6kXeCAABAHas4Ot0n8C0aG2kaH22cmYdg3Nd4zNtJx9nTL8JnW4bOtszN9zlOYnOiQ&#10;piY6xkbaJse7pYmxLhlGhtqnJ3pTcHa6X5oY65id7h4fbYXwxFjbuDTaOjPdPXS28dxMj3MZPESF&#10;h27mU+e5ma2AqHSIs8No+9mRpjPDjTgzKo11jA31T41tm53cOT2+Y3x4y8hQs1LzvG0C5OzpppGz&#10;bQXaEz1BLGgAODnWJQHLmWJ8pBPCE6Odlya3nB/tmRhsmRvpfnJiy/RI3+jZ/vnUNz60ZXp8ILQo&#10;Lv/4aKeqZ8Z3SKNDfUOne8ZHu4aHmsZGW1WNojOn6nSbmakuKGkjBGKRb3P4xa6J8fYC1aEmOaXT&#10;J2vHOEecafZRFelLzhhRagPRJomoBJ4RqNF4shVACOVwKcpKsWjZWniQvuYrXn/vq/9edc+ehh0n&#10;arcPVvYfWde5T1rdtmdTj/s9D1U3L2tp3dhffOeCJcJ3OpkVGCAYIxw2yTnCvx5ubGrbVNvc2Nn/&#10;z37s7Xfc/fL/+u7fqenpl4cl4omq2nhVNPmIRu8WJozCQlHXlo93tGw71DRwoGHgAJ+I1gNsbieb&#10;9x9v3nfsrT/4tnvuuYcwgG38yaOuEQyhC/LRLVBKFSBLKENEjoeKkDFZIUdOkxxA0S1yCoCcUUfo&#10;BF4RFThDxhAksVaQ2dFcSUTP4+6oODEm/y//8i/HoC4zsQe3bLyQ1oqQeeRZltZEEUlJ6kcdjItE&#10;tLpyX0vzZRcrYZPkcYKNI3FpKoQraUebQbgqUJfGVQUJh1KC0E1UseweICG/8A853iI8PpOyiYOQ&#10;Mys9NSb+07/xRo61JbGyOXE6Drceyo/2rMmznaI4niNTRcSzeqnjmJYlveqybwATahk4imeXgAIU&#10;bkdUZ2ud7uIhbNFFBdRqCcrQ9J6oS061+w174zXgiXo9JOkV9wtUrCdZS2g1cCBsFyjBHbqHgn7V&#10;G6fKLJXdyxm1Bgd0MI2VcxYSU5DNugCkHaIu+yS6WbRD+b3NciWbfvQnV7RPvxoRLWoH07/lFq6e&#10;AH4aPTqf7hTlPl9OySYP/KGKUVonW0a4lONaMZwfCuTxOQ4vYVGMQW4Stpq2MII8jEYlp8sCIOYD&#10;rMuWl4LZqkIR7nkFJcNBQXXF2IcPckZLcw/JGCz8xuTxvd/7vVZcOrA+41+MxQ19EkBNpiIMdGUk&#10;hmnqjaUJJonINUCMiNsb9b6gbQGfc+SzsIx7f7bfP+cofQYRQI6BqXdltjEn6Pn6fFab5qLMzBYS&#10;scGZTzIhGGXp7Tq2/IlBiGuDIplq4v3kV5jb29/+9myE5qtDBlps5XovaDkKgbBQPM4CX/mVX+nY&#10;iLgsmeXkj4HY8DdeEmylRYy1CAWQM5XJHFcyAsJNhhvIKIJMDsLIAYEIX8LJzGmlj4B/E1eSlXCW&#10;wdBDqYrgjxUJatM95MQH1RnFGY9ZVCMhRTAWLbhqToBDQuFIT8gTlB/4wAd8Jws5JjRzF+pAhowi&#10;ceLIqTpoVDx2ipgJciwFZOJioCKNhT9Qch+Hlyz/Ik8zncYGJH+kQNzTYqIK+VnVQx4cTxAeDxQI&#10;Qx6GERB4Ao5XsbPE+cuvPJpb7QQNnoTn8f7LatOkKoPiGAJbzZqgOcggMAGM4bnm82/81OLgGW+y&#10;mKGTOfIU4UEecxI/GH9MN9kecO9KNzbTai8t6DncMsHGey5qknZP+EOM0bofSZEwEETB03Nah+6t&#10;LyVcSH/DH/daDcJKyewGnurVgprVFUscRqEiVvvIIKU8jx1B1TDxMAYCzYcV8mfrwisSjTiL5PIc&#10;IYiNe4XG9RxRsbPHDo7YBEahkVg0cjWB/Mg3eIldV/xE4poHrP6mZaPeRK9QxFuEJ2Azto/4ayii&#10;CpS617Jxp9UT3CQKA0tBcC8SBFfDf08SI6wuLa4PJ+Ipw7AcnlHg4QZg3FgSy2PUV1duWuIZ8dRo&#10;9+KN1tIzYm6s4dxo/bnRmus9I6qfGq9fnC6N+yBlp3R5qle6NNN9cbZLujDTeX664/x016XZbfNp&#10;4OL01iLN9F+0ar2WLk33OfWgTP5d/Nb93OzWxen8XM+F891lOn+e53lbmS6cg8bWxWkJtCX/Xpjt&#10;mTvXJZ2fexbmdfDnireLkvx9t01dc4pcK3V+rmsxtGfRTp45349rmJlusUadmdwyM7GDDWJx4tUf&#10;hM9Pdc9Nds1OdU3OXJfmptqvS5h/YasV/jSAU11zkx0XJ9pvTOfHWmeGmy5Pdz91rvfSRMfcaMu5&#10;keZLkx3OcXA+RfE5j/EuTWkNnO+MumebuDjZPTfbWbACr+YYC7rOn+u6cnnrpYt9rEUz0+3n53qv&#10;50zvxHizlLeSrfu5c93S1GTbfOpgcYDqNVtDG5wdx2CtXjBkqst3K6zVPcnvNGLPdYM2PdUG2uxk&#10;+8y4DtZzcaZXaMPEcOvMZP/52W0Xzi2k2ekea34p0M7NauKe2RmgFtBAC1AATk22SjPTBdgynZ9A&#10;fju2XJ3tkbQC+IsSYrump1kW2sAsUJrqm5thQuqenuw7N711Zmqhq2iOIOC8icuXtl26ODAVAq89&#10;z1s0yllYKIYxrf3cxMJHXtMEl8Zu7hBRjtzSM6KlbmVT1aaGhSiNpZ/2LKXt7RWzz7FnxGJjRBTK&#10;7NVHyuaJ+S62bWKbFDFjVmxYx2Xs9V/9tS/7sq9p3n6kYfvxzf2H13ftX9uxl4tEx8Hxqq2Dq1p3&#10;VPTvFqaxoq15RW09u0PMCqwPDpt0DqUQjOKDnU2t9T1b6tt723q3/Z8/+TN33vOK9/z+n7Tv2ufo&#10;SgEdvqlR27e1+KLn1u1Kte7Y3bZrb/vOgw7L3NiyxamZHbuOte06dlNjhHmcxC1JoGkRP1EgSB2E&#10;ZFWfrRtvyyhWUtYsTyDFGB9vAhyIe56baCRZcJJS2e3JxjLmxO8xcYaeq4iscnkuxPcrvuIriD2y&#10;hzQiGmNuyPEQJJk8BFWiEjyJmpLdYHj6jZpI+4nvRqwYgGd9m20WMAlOUhBi2VKGTwxJFI6sFshs&#10;IgrCpDVuuM8J7USX4mjJBh3BpjqVEuRUgWxHAK5zQ1t16CUs6U/xEY0uKyfxCRNPkA9V9CbMkn4T&#10;tTU6RMIo4n/oJlVEqQUwNwmqzH64h7GPeO5GLVHCoqvBDc7YC20A4RapjxxMiArlnoxX1q+3cSLw&#10;r7LZ1lApINkCVbUnLphnTyaKQhx6EaJ22oyWggB6lfUvhngSt5o4oegt2XiMChh1QXW0luyrZI2t&#10;HSk02kIzxRNHKbXoHsagVtCI6VpIiyKS3a1cgIAGgVhbdBKQEYhdUdSAUnVGNDTUgnWYn/4WR4m0&#10;YIxriXNBQjw7skckf8woaTt8UJd7aIOgOMa6iecCVoT/6FIwO2kxfkEvKw0KFgyj3iE5G0SKKK7X&#10;fdd3fdc73/lOvUi31KZwxpMEtmByPJZdniMh/VxFFgBwjt4G/9TyojHiM7g+XwLqS8EYgcbSpqxr&#10;ZWjoqPE1yDapsaB7m0gTrq8P67fxEo9HgO4da2b2293HYc34feyxxwQlZZSZSXRjz00LYBrahmQM&#10;i0acnk94mS5e/epXP/HEE6VtWk55LAh1eNOFerPQUspzMOMxnlC+GMrdZ+86zhqqS1iB2rPWKj0g&#10;yhbPBFL6CBhWoBngMfeDlrEGZ0M1hzW4zzrWjWFuIJfqURbGIACICREimKBqs4Hn1mCx+wP1Z3/2&#10;Z76Tlf3t0hhBrnkSjUVdJEWaQ5HMBiFN8fg8sinE8V4tcqoljn5mSK0ZY0Qid3CPAFXEhKYp/YtA&#10;T+KBgmlgJkBMI8qGLg/joyEP4NkbiLtlLFZoNENqKXzAqDhB6Ehhixb3JF4wpIyHYR346EKUeuXJ&#10;dEokJbQhM55JFVhPzISJgFORidorjQJajBH6cGZCYE3C8EE1+KQMzgOOb+FJjPKEMkLgDzG04KSH&#10;EHOPcPjExIAznmc7QdupTkXaCJJaEBVx8IkE0XyYCVtFomlAgzjQKEqp3ZiCVZw05YSAUtE3/IvJ&#10;4AMSq42QYWjHRxIosiBRFSAk+iODVGPp2wn3gwYeZkBlnIIcs5cmUykGqtQTVyRRRLwxHtOMemkF&#10;+gyisAJDPE/nj8YYB2m1GOb441VsBNGO9PNsViVoJR6a8FS7eqER05KKopV5LoP+HKcSGGpc/y6e&#10;h/8OjRGTNU+NtixOlxwcOOrgw+0+ISldHOu7ONYlnR/pmBtunxvuPHe2T5ob6r84MlCk0Z6LY51l&#10;uuIgxuFnk38Xv70w1j09MbA4TY7buLaNvJC4KkxPN5VpbqL9qbMDi5JDDSFzHczF/85NcCUoUrE7&#10;vQhseT81URxbeH3y5DbpusyK3xbscxgjzk/0LmA7vyI9P1GsWss0O9V5ccIhl8+mc1PFot0OfNbz&#10;c5NOXmy6aXI6o+dXZtsuTTXPjdX7LbJNtPueKFeIGCBKY4SH0rmRtumpxunpxpmZ5gsX2icm6pw8&#10;5gj12dlmT5yhNz3Veh1npgz8Omlyst7bIhUtVUBQSpqZKvBkv7ACjz3iOYwR081z59tAm8ehaW6i&#10;FaqO9oTq7FnHT7ZMjLMmdM5MW+cXqXA3mE8Lpo3ZAlXFp6YaFiDMteYm+MzOU1Gm2dE6nHlqrsPv&#10;udG6mfHmEvL8TcfcfHEETk02nDvXytgxd479pXV6qvPcbGFGCTeebbLpbodfMknc1BjBElF8p+Nc&#10;X+En8qVpjIjuGPGfPVKCIbZwM6MpMruOpmwXIedhdsjNv8XEXV25bcvW17/+a15yz6sfXlvfuf9s&#10;3c4TG7r3bu4/0LTnVPvBkcbdQ2s7dnccPtt26MTGvgFnQxQfwmhoZoPg7NC+a39d3/ZVdS2rHRXR&#10;0tW0dXf7jgN13Vvf/LZ/dsfd9//nX/lV5omqjp6m/m1V7d2VbV0rG9rWtHRt7Opv3XOo69CJzgOD&#10;7XsHN3Rsr926v7Jnd822g8s6t9cfPN14+Gzt/pPVe479wFt+4P777rXpawvnbz/59DNPX/3bT37i&#10;/Nzsvr17pqcmL5yf6+thaRv/xMef+eQnPj53bnbwxHEP169b29TYcFiUweljl69eGNje19LeUNdY&#10;dezY4bNnTstw4vix06dOjo4Mf5zLSLHffWXo7Jnt2wZOnho8cuzI/oP7u7o73/nf3vkrv/zL//Ud&#10;v/Lz/+k//t8/8zP/z3/492972w++6tWveuWrXnnHnXfcfe89d730pe9617tI7oQAEDbZ2Cd7yNeI&#10;K0y2TI3NghKQE54TfCGni7hKpGiOONJ88YSPJAMKZAIsBxxouPgWajitnAMIo8xlS424TSwlyBCj&#10;CSmSUAXikJR1T8zHqEGroDQEbWIy/UTPieaq5+RrWDKoCybQcO85bS+nbcUVGbbZVFE17ZlEj/XH&#10;KziHGzHNRKHJORpZ5KMupEXH8hYOZLMqMJASkLMb5PE8DiO4HX/pMDZniIRLqMi5X1lIZ8PQ29JH&#10;Q9VYhGlAxbqBnOiOsYAkuBTzMTChznH9QCMgiUGQk/KX8yniCKog9ECLYSJ2FsRiUYqAmWV8kM+B&#10;oBDObk9OyIsTAUyyt6mIzoBFIVm75AwLxVWnBT3MBiBo3mY7KEa3+JYHYPxQrI4S8gpaPB2izMkZ&#10;f5+4oqBFC2bzCgT5UeGVf7OdhV3pNpZPWcXJpil1J60fY1DojSkE1TmrwvXd3/3dP/ADP6Cg3o5v&#10;OolWUDA7z9olvkKAIy0G03j/egsaCAmNyRmuX3yb9n939oUXBPmL3hiR9Vv2J/Uu3Vtv1G+zEjbi&#10;jHc9MKF/Bn4GuFGmP5tz/GuxmgW5/DGwxiqX+VmXNvMbcVl4ZPxmL9e94ZMgCF3aWDB2IGOQvvzl&#10;Lzdv6PwWhFkuGrDMvkplLsoazG9GPSAgxM/RIM06Tb1Gn0rjNUBAQDLiBkD3N/aENHcGlNGn6izP&#10;VArJhGshMD4XMXnEoQC0rC1hleLZHkCUXxniuYY/cYxKYAv4SPDrUxo+OGK1mRiBuEohMxbJ2CL9&#10;m2MCcS8OgzHUypztbg+RSfbhhl/YZpaDv4YDofSMICZi98cTOJt8IrliDkBsfL7AiUlaBrjBRBG1&#10;J49Kc9pUwkys+fUHPI+LTSwOENCanmvrHI5gRvWvmTOnk8bFI0YBGCIHu5QtIxSIMFXoexDO9J6I&#10;CbXHrB+hph/mDI4YIyAW309dwi/46koXjcDSrxAYqzfaPXePqDiMAAJCGtRDtSgVERMnCzdhqaZB&#10;ES5lKwKe5vPoCTokrGIWJy5lQHXsGnqyV9iraUhJ7MKlmPB8jcu/nie/J7LFpiMD4FGZgHVhSDwa&#10;4BkmyIAu6BnI2VpI1f7Vf2Luj30cGqqOZyV+ehKHPshHDkaO6z+RnshBiGYK//Vk2WhZsqlXz4yx&#10;Pp4gWJp2N0y0qU4eG5x+ovjjjz+eYQUZ8GOnAyHmCczRBIu3Om9ljCi2UjZv6qhb31K9YmvnupFT&#10;necntzw1cp1nxOUxp1e2Fv4Ro80XitRwYaxaujRe8+Rk3eWJ+qdGWxeny6P9T45ulS4M9UuXhnou&#10;DXVJV0Z7nxrvf2p8y+WR/iIN982/kjovFQfyLaSrZzuePvNsunq2/dJw66LUfm5EvMCzaW6s5/z4&#10;s4n14dx4c5kujLQ+fbpncbo03HY9wMXAWy+MdJwb7ZLmxroXgy3vPU+GhSRSYKzjdmlx5gJsJwtC&#10;mc5NdM9O9Egz493TY13OLDw/1Xh+suX8ZMd5VoDxftaHxenSGF4VCF8ebXew6GVOKBOLU/uV8cYr&#10;4w1lujDeen6ifWa0BVvAvDDZ4vzRG9OlqUYPL0zUPznd7P78eN1l9gWfTRltmhtt9YVRtTzJljHa&#10;WlZ3Ybx9dgSf685NFGl2/ndusv7SbPOF6caLs83npxpmxhunLcXLNNEyMVUnTU7VCa6RZtgRJuuk&#10;mfk0i/AZp5a0p8gM5OE8jV0F8sX9VOfceJsn+T3PXDLbfG6y/vxkg+ouTrRcHGu7PNF5ZdIxnC1z&#10;w80zo416wtwE8osEwsXpLinQzjO7MIuM1c6O185TUX+RGYIdYZ6WIk03LE4XVDE5z6iF1Hx+sm1R&#10;ark42wQN6QLLSIFV68XpDgi4ucBxg0lovENyeuW5yS6JH8fcVDdXjoUnU915fu1t27yvR+vUaPP0&#10;RNvcdQ3dwf/oqdGbp6fHOp8awbHmc7PtB/dVtNYvb6xc7wzhJWdGJEjNfGLefk7t93PjGRElwOUm&#10;PudmQHMu1cScG0/srNbiseYt4We6NOEWlv7RscmzI//XT/ybl9zxij9+/0Ptu0/U7Tz0eGOnsxvq&#10;dx1u3jfYvPfs5v4jLfuGmvac3dhzYG1TW46r3NjawSGiZdv+2p7daxq61zX2CrhY1zawrmfXxu6B&#10;f/F//Zs77r37//65n93c0Cpww2c7xW50btlZuWVv3Z5jtbuO1u460rhv0P2G/r0r2weqth9a172z&#10;aufR1VuPNh6bajg22XR8quHw2A//6Fte8Yp7WVE+8Umy09c0HCXIdHCZ0aFi00YCpKW5qXJzRU2x&#10;Wq9cvWrlww89+MQTj//JH//Rr/7Xd/yn//j//Odf/g//7T2//Avv/I+/8uv/78//ys/913f+0i/9&#10;4i+8/8/f9+vv+rV3vONXfu7f/ewv/sJ/+YZ//I//4T/42td95Vd8+Ze99q57X3rnvS+9+757Xvna&#10;V911z0vvvffee+5mdrjn/nvvfcXLX3b/y+577eu/4hu//Vu/5Tu+7Z5XvuyOu+9yZDp5TPAQUcRz&#10;XO61AuYT0tGriBl8jq5DrclCNPvw5BMRSFKCoI3iEKHJSClCKxYlQpGA9CqW9VgZlFJXdC839CEZ&#10;ZFZEZtmoEeQoKZ5zDTwhzuNFT0JTH7PAho9/o1Uk+B8aKiIv4WD1694AoMAR2yS932zrkb6GCshU&#10;T/1KnihAnmQ5LXMWzzExENIAZqvHL/hxeY3Lg3qzrZTtEbUoiD+oUNYrQOSBP02CiqZLo8uNItlv&#10;zMqWgLfwzlYVCCCn84OTBYOq46EAZmI4EQgxrwwWT5TKyW1utGBJCw7EccOVQFAFUzwWnBh6EpAS&#10;4wJk4h7iOQTUC0k3SuXAy6hucb+MEQE5yAQhmMuPCZ7HFiCnRsxBD/EliaEHG3PAnvxx7fYwW16u&#10;2K28indPVkFUPVfMWPEKSb+STdmsmuTPjpYrOqVK41QMw1g8YaWxvJIZgfEPkkFBN/IkikTHsOT4&#10;wR/8wR/5kR8xmUIb4UCBrB39mx3puB2le8Qdg7s7Vqgo25iKqHHJJtILWmm/mPl5csCS44syTKOM&#10;ys6Gf8ymZhID3NyiH3ri3+zWJpBKrzaQTZi6fTyurU/IUD3Zws+V6Il41MdlyZ6/PgyyrpuJNIte&#10;QziSVzc2f7rRz8kIK/NXvOIVMiR6C/OtHrN3Cr4pzlyUIyRidE7rAKWsbIrkEChDD2KuqARxjSwP&#10;VvDk9q0vfzwE48W2OHwj/gjxxoonRbhnXOcQHFd8EHAyOGCgaSRugC6koSUuV27+9E//1AGWZtrs&#10;qBv18ExZwGUIB+JRqGqEm7uy6x7rf9xMtE7kRY55yvmFGIuEnBkhP7RlVsRUE1ttzDcexgEhW/FI&#10;NsWZctWbkziwF3ryxB1GI8bVNNYW+Ykb+bEdwpmcZdY9tEXmNNUlUC52c/OY51pTWQWR7yHMM5ei&#10;ApK6mRZXF2Tcwy3zrVk6EoHsUCNiVYRLcY7DOqDUhSeok0HTgO8+QkfZOJhgCGR0Ng2H9rQgCOls&#10;OfcUNGXlx9tE58W5L8agLMUBieFJqazt5YE2NGLRYKyBpG6ABDiDrB2zpeE3hptYJVAajUL+hBni&#10;ElYAol3kjHehfg6f2N20S0Snf2kXiqAxZg41xk0G3+IZEQEam5GRkl0BNcoTLQu7IuNiT8x2goLA&#10;ZpdCjdnGCI0Z2kp5q2D2MPzqJ97CGYQYp7A9IizGnXhxxtkKMloTcE2Q0KTbh2no20XIRsXGjs2r&#10;O6tW7uneNHa8/crkwNXh23qAO8N/rPkFJPmvO12vY2lZa6qbncC38HBpdS23P7fvhrc3VHd75Eef&#10;41zAF1j7DZxkuFmEwOXxhcCHBd/78c4XwNgX1ArzmS+PP3sQ6eJDST/l+9tju6Q6i/+pmevShUUH&#10;o96Iw5MTL6Sb3UDdpRdYfAktV8eeg1eoe0GN9WQRvnRdqMVz/Mu2cmv+3Ia6j0+2XR31gZKa2dnG&#10;Qwc2tDU9Xr95RWPN0gMsDX/TjlkoYv32ovxzbIyIikB8mtcSXUnwuGgD/o3LYk6LSJykadesfdnB&#10;CqfOfsVrX/+SO1652BghLqN53/H2Q2cadp2u3XbCJzZijNjQ2ikcg2cEY4RPdXbuPursycqO7Y6f&#10;FGdR2btnfe/umoHdX/+mb4sxoqKuuaa5s6KupbGjr6N/R03/zqotO+u27fFbs3XXX69c/6cPPfEn&#10;Dz7+3oeX/8mDT/zRhx/7zT/8yB9/4PE/+5uV/+kdv//db/3J13/16156z11v/v7v/vGf+Ff//Mf+&#10;2Q/98I9867f+069/4z/+h//o6++972X3vewVr371a196NyeFe+66+947X3r3HXe99CV33HnnXXff&#10;eddL77rr7pfce9dL7rlDuuO+O19y313MB2wLd9xxV5H/pffcfc990uu/6qv/4dd9/Xd9z5u//Tu/&#10;+3t++G1v+1f/54++/Sd+8ud+9n0f/p8ffeSRVbauN2xcvXb9hk0Vy9euqW5p7Nq25f0f+pu7X3bv&#10;S+9nprjH5jb5FOdDEivrOlKN2I7HaS4iMH6DMQZFmYv6pRUIdYoI2UwylRvmOc8pO8+KyxyfXjqW&#10;tiPq/Jv9E/9CwL8xLmTNnCeRr9lRyY3fyEICnvgHJ6GtXkV/giEtByYeEn4pCD2yWV2yxcSQbQEa&#10;DOQNEroLDvjNtgb4MtBaCHXFCWDV0UVir8mil+IbPVJmwLOmjUqRNTb04q5JPyDXvXUfIwUFDmQV&#10;oRc52WxXdRbVbhJv4gYa4CMqHqd0BTmBBQGcIOBV6I3JIAtvr2QA0FoCQxSh2aAiiiM4qMuCXxuB&#10;n92YuHAn2EQR2gyYqE5gSBxGqMtxOoChzPIAgkb9J4t82eJ4EhUnGl4W5FTkqODxLQc2rqryeK5s&#10;uBHPF29phFknRI3WvhZUGKt2QLIcSngFehMPohYImCsASWgS0hSEIZ1VtnjxwFy3jKVMvVkdZfdP&#10;z49PslGg0jz8oz/6I1/GkU0Lqi6busqqK241ccFAOCaEXuRjo+cyx/dVH7vpBu/zXGO/mO15cuCL&#10;2xiBCRHnfnU8Y9xwMI70/wSjmanMDwkgMkUb/v6V07A1KrN4MMpcce12o8PrpTI7iIeROjNMrKLu&#10;zSRZpRhNmU6NU1OTMWiAmD181zO7oxk12WNwU55uUJoAYrMrTYo5ExFuBmlinRSMs0MMBxn+5e9t&#10;OoBscE4on7FWGi8CKnFSWYdHfmWVWxoHlxgjIBYZEfe9nOyrXxnOJrH3ve993/RN34RdmcrMcgkd&#10;Db0xRniLUaajTClozFLZzJPjq6PJoFqLxBPEfBLXM5XGGJG1ekRwjrrIGT2Js3DlQApXvLQQ7qGe&#10;IKeyMZHzVjAB4jAOJFIjsaL6g6q1cgy75ihYIdNbOTM3mpyzENUBYO6KL5hJz3MMNBtnpa1LKChD&#10;MInsA8R8mJOboj+YIYlIIlU3yDiFKmSQrxbUxRgdyzt1Am/NsfFWUzx9EpfAzLI/x21kQ8W/kQKa&#10;Kcc8xZyh07pREbpAVm9CYnEYGhoaZAhoJs8xLWZxXg/KRr7IptWiq3gIjufQgwnI2UVQaSb5OASh&#10;AgLZ3YF/HD8VTHBHnBTKTRplI5qjBsdlhoyOU4aGQA4Ox6cD9zRBJJFXJU8wFnzZ4n2pWePgID+6&#10;3MNcRW6QEyUEhn4ZRPBZFeoCM71RU+JVghwdU6W3LFu2DJnxhwUwNiwdAz8zSEu7HhJwIA62OTPi&#10;RWPETRaTLxojbmsgWLI8fkHGiAtTzeemr0u3N4K8aIz4UjdGlGEacZWMolDuabjJxgghQWabQLMn&#10;H8c28/gVxoiTZ77ita97yUte8dt/+MGufadqth9Y1tRdvW1/PCOqthyVqgeOOUJifee+9S3FwZPr&#10;mtv8ske07ThY0TbAGOEEyradR6r6927o31O3fd/3/ogwjbu+7p+88ft+6F/8y5/8mX/+r3/6e9/6&#10;o2/+wX/2vT/6L77+W771H3/rP33Zl3/lV73hjXfc/7KX3H1vke659yX33v+Sl97/0pd+mXTvPV8p&#10;3e3mFa+46/577n3VK+7hmPCaV73yy17/ii/7qpe/5vVf9Q++4cd+6md//Kd+9m3//F//l19990//&#10;3H9++7/9jz/1s//pF975nl/77f/xy+/6zXe8+3d/771/+Rvv/YvfeO8H3vMnf/7rf/y+3/6Lv/m9&#10;9/317/3pB6Q/+cCH/8f7/voDH374rx94vKGjv7lnW9e2vf27D1V1b2navrt11741TW2rGloqBZ50&#10;D7T17ejYsqu+va+mtaOuvaWtv+ff/5efv/eVL7vvlS/jOvGWt7zFWhcnSdbssRCcCT0lyaJ+JSCZ&#10;wCMXySfNEZsRBcir6CiEWXw+I3tId7LHk2xoEMNaEHDQ4nyRnQr1RmZHahLV8ZCMm0A2UuLtn8DO&#10;bAdpenKRdFQXqamsJ/GuhGQOmwBNTjhkkZwVvjzEqjzZZMgC23PSNwGiqM4GFG6Q3zn/qfRhZl8g&#10;qqkIoMVn0ls32TPEB/8qldMxEkvpN9sO2e1BRfwpcCCrcZWCrzrIwI064ia6S3RlxekKMigOiCEQ&#10;D2QZIJP9k/hnqlS7UJioCErFawMrFI+6X+78wxbOuBf/C7VEs4wZAj7ZuYJqVEANlPDXrBkoXiDE&#10;rdS/cccKtuXWECMX/uNA9lHdYIsbpGkvMHEA+fFTSMP5F/mA4GScojWEUjENZPs0XjB+c64K0uIg&#10;gwpVZ0cRaf7NoSSqw2ev0iLmENxLqIg8SFAFPCGmZ+KtuvBKNjdqjHnCOsTbj370o4kSz1xUREfN&#10;b82pEd9isombSbyXc05KuKd4nOr1nHhfP6ej2vNcdb+YbQkHvrjDNBar+6HUPJwgI907HgH6c04H&#10;0FGzCNTndWYDLaf6JeRB54xBOeJV588BEz/5kz/JAwhMkxWYSunAseHKkCWNJ6VR1TrwV3/1V//7&#10;f//voEHG/KNsNg+yzgyS+VVRjjoyZomPjIKsJGEYB848XLy2uX0nL8M0sl2Rb3DmxITFV1wwYozw&#10;C9vEecXhP8z0nKyJjQAJMb964rJwRZcpyEyCt+9973t9zdQkg/MJTkSOWTrTgsxolx/n4wlSHpmk&#10;Cm/9xtsijmwKqg7mkRQmqNhGZSv5ILN6SR/wF9MVWYylnmel6gb5LsjE1YW4NCsSFuZYhifCzqUp&#10;uW5BTyvrJDKAH0MwckgH2wn6gyued+ZwdoRE3+SA5BzxI1vC2WKMUItf86rJOd46MQHAJ8IrISGF&#10;8nblSg6ahYkZOPGPHuqf2AIOsAm4MIu6iaVbJydroKHhZIjVJpF06UsJu9AT5IxXIzwTLaIUUWUU&#10;xGkuRzBoGmBhFSN1GppwUYvMmCNPzOsIRDhRVTiyVlbCOf6SsI0LJGEE/4T2+I35IGZoENCOA7H9&#10;5fAIEJAMDZ0nX9rWvtn+AQcasAJZQXQZdwZgTDyEV3xP4kwaD0ENBLe4pbjBseyCgIyEnOECK8zP&#10;3gmEwcl+Q5xfVKfdEQ4fRSCGIleEdals5GSxuMmgqDz17FMzRswfYNl9ZegWDgsvekbcxo/jOV99&#10;CXtGWFrbz1+cXjRG3M454gV6RlwZabw83OD3Rs+IhsoVDTUVJpxcWRXGM8LsSiqV+w23kvKfG8+I&#10;cv6KZ+aSi5SNMyf5GuWe5DYVEmwkR3GI0eXLQ8cGv/p1X8Mz4t2/95cde04wRqxo6a3YstvHNVe1&#10;bXWSpeRIS8Ea67v28YxghvAtz5gkarq3+xYGY4QkXqN264GKrftrB/a8+Z/9i7tedu8dd995590v&#10;91mNu+595Uteyu7w8jvvvVscxEvvu/tOrgn33X3vK+6zqr//1a94+Wtfdd+rX/6y177m2777B4r0&#10;Xd//7d/z1u//oX/55h/5Fz/y9p/+6Op1jqhwVkVd707+Fwwf9X174pHRtft488DBja1bitp7djdt&#10;LRw0qrt28tTo3H2s58hE24HRlr1DNQPHuXh0Hxhq3X5Yat9xBISNLf1yrmvsY09pms+/sWenKJWW&#10;/SfWdW2TNrZtXV3X1di/D7TN7QPV7b2tfd1N3R0//tNvZyL5lm//tm/5lm95zWteo7vQUMktcpdU&#10;I4Gyn4zb8VIh3nQg4jDOmdm/yqaxUhSduBf6JVkTi0jCxRCeY6sIM5KVMqEvaj7aSalXZSss5yTF&#10;tTUb+3HIJMgVJ+xjqJJZ0xPA6iIa9Q0XraiMaibdc14XNOJqmF0dmUlx4jPCmwyOF6Ib2byiB6g3&#10;wUHEP3Ge+6jg8YxQFmI0A1THdKITeu7feGcAEoedfHMB5tlBUns22eL4moO10BubWjw/s55XSh60&#10;R5tJIAM0cm6iGuM7GjcTiMUk4ReGeBXfZqsITNBAGotCBiv45NelFdToN/EasfuATFPXOgYaonI+&#10;iFcUEfTmfCzIJMIWnhCGoVZQUOfBQ8oK5sQdIOqv/CrCFv+CE3fTPNQx4l4hc055QD4C1SgzQ4bn&#10;8bBIRAaehM/gxHEmvjCwwkwcYB+JhpoYH6zTmjCMv080P23hIe7Bcz56ozC9ZT82W1WeqAI3svkT&#10;c1VMLV5Bhv1Ln4zntibQG+VPHAfCS0tZXIeMGvyPqUgvxdI4ZhtZmeWe/3LrRYvD8+fAl4gxYone&#10;b+TqhEZQfHDM4SaELDn8m81w00i2WPVDndP0boqwGpRBWaPDUDKufRfj93//9/VnRYwjYwqoxCwY&#10;mzqwid1giXnX2PTEZGugmc3icJTdaSj5VwZTlitL66zJTSNA5eRFr8xX5qVyE+KFjov4XGQ1bkjG&#10;Jz9iZfGVDf9SDYplU+bEVpTGCMiXpcxX5k+04E+MoXA2mbgxFfzKr/xKtsFNX5ijdlTEshNDAzKt&#10;9jPxYmz5hRfwVWrqMNNCyXySOV/bRRiZ1hIjuZgV8aEAKq4cXi2mLjsEGK4VZJANZEVUFEt0oirC&#10;ZGXlJ21zbnG88GJgilMhbBXJ1rr5yoSZMA2voI0iHcC9DqMPRBbjjxkSP02/3mb3wj3+wCR0Jf7R&#10;K33AtAmTOHdAMuYeVcBKTr0F9yCGsRDTEAn0iCVat4xLHeDuscVVRnwoq4q4rUWE5TAy9xhLEGvT&#10;LP7TTN6SJnHlkyERT7q0/MaL4lnz4wP2Jj7C25wGApS2w0PCAmJxvotDRLw4AcETcDBQP0mfRyn8&#10;s/2DaRCIfutfWLmJqqM6FzZqFwVVLafBAriHsctnBGkL0Lwy+vAQ67JFBDFlAQ9WmAATNaIIf+Lx&#10;F9cS2XAGkloTybpHjsyERrQsYBOwmeOuwAchEZRaM85Qn5ox4umxHsaIy2eXhFdcizh40RjxnBaH&#10;20WdfOmGadwYWfCiMeIzaIxgiXhyqN7vrYwRsUGUVyZYMi6bFqX8uqlq9/lojCA7TYJm/0i4+HYm&#10;utsc6mbwwMHhE6e+6nVfc8ddr/7vv/P+xoFDtTsOrm7fYinOGLGpb09F3yFJgMam3oMVfQcrOnvZ&#10;I3zgk4sE68CG1r4NLVtqe/dUdu7Y3LHdUZTOjKjdtvc9f/q+n/r3/+7nf+WX/tmP/1/cFn7tt/7g&#10;Xb/zh//tt/6AO8IHP/bhD3zorz/44EceXbVs+brVT6xdua5yU0V9zYbqzRvqajrs2+/d69hDn2Bm&#10;Qq/s3VY3sLtt76HeI4Mtuw40+ALojqN1Ww/VbTnUvPNYVc/e6t69G9q2b2jbVtG5s6JzV9OOYy07&#10;T6xt2bqpc2f3waGW/RNN+ybbDs9uHji9sX+wdd9w6+6TbXtOrmvdJufa5oHK7j1rm7euaylu2nYP&#10;Nh841bT/ZOXAweUtW5a3blnV1O/Vpo5dIK9p2rKppbu2raWyqf4rv/r1zoz41V9/13ve8xv333//&#10;H/7hHxI/JE2kVJZtCQ2IVcKvPuSXSPaQ9CUjqWjsCzG0uxTPJ7jJs5zzlHU+tZjABg0cogsckp4E&#10;TfxkTtsCRGYQCDYNnQ06gpz4jCu+4onZiVEtC+BsA0ImJ6NkdRqjgH4CYDQVmdXrXyKcGp2CfgFP&#10;YEipJGWlSn6r2qVqvzChmUGMJpez4mKJAA3+4Kslq1CYlBpA/DuIbeTgCawwB5yEuuSIhCyGsQ4+&#10;NAD1hl4qRT7/hktBFRDAFadj4YY2wkYNoTqlohECqFGyuUdxgaS64r2pNfE8HhmyxTSA8OzkyJOt&#10;D8SGjVFKYk7isx0PF3OK5zgW3csv7QdpNCcFY6WKcwqVC3/ilkljkxkhMJfNeIUzcnBVznAmPPeb&#10;FZGOwRgRb5R4haRgHFJgi3AkgJOoFr9xXsU6xMb0AFScZRI3G1cdZRP/gvNptYDSo+hqSFA7HsIW&#10;cDzUplpEc8Su8aEPfeh3f/d3dWNTUOy7SgWTWExACM40PK0AW/jEhxkQjEpgiFpeNEY8f+PCC835&#10;pWaMyLrUmkFvTDR4bIL6eVZuWTfGG9yreBvJryfrioaVG2XNb+YWw8TpD37NGGYhY9zg0qX9q3sn&#10;5N5cqhYziWElgzXJT//0T2fc6eo6vIJGMciGZGLZcsixWUvtiXrwa2Z2k0N2ZSiX1p+yMSILcgCh&#10;sWStHlMFxOJGkU0OGMaYEmNEluiLjREwjx0zu+VyeoKTSMbb//k//ycmoCh7PuUpGDJb5apCdVgH&#10;H2X9gpPlt2bKhGaaMoFkJx/mS4wRcF7c+aGXEzRLY0QcIhRMzEXiFCAcY4TfjAV5YJJFY8xSzCV4&#10;jvmZq7Vs7AtmWjfEKBpjboZqzgWAZ6xLiuNDrLGmythb8SFG6kgrxMarzq+WxXkzvG6mW8IhHjFY&#10;jRXZcogfByTJLLwC0L/xJsPnWNYgGS+/uLNheMIf9GHwISZzNuqh5AJWKT05mwSUhNjls+WQA1Oy&#10;xQKsEeGVri4PMtGYDQ8kABi5FhdO+OCS5xCIvS8elGR9zBbZAomfI6FvTMUoIyePkkTEqJFkxFv0&#10;4k/6QLqWJ4m1ifcBToIJB0+i56goClIs+ISUjoQnCd6JFyH2eqhg3Ciyn+ce5hGssIr1Jx6a6Mpw&#10;9gqGWIE/IHilnxCg8ts5UFyXiIcp1unD0MN/eC4xnGVGumWYRuWa4syIro3jx9qvTg7caIy4OtL5&#10;bBptE05/mzTvut/ybLrhzIirYy2Lk3P4nh7pKtPSQxlG26/P33p1pGtxeq5DHDpuj+3822fxeeqz&#10;EabxLHOcGXHJZxqfTZ1LsH02DmK0+Snptpx/Tko/42dG3L7GJdUJu3hmdCE9PdIsXfoUzowIH5ak&#10;+RMxrowXAMukuudkyO0zLIZ2473qbmydGw+eKKuYPzOi+OTttfRc50c8l2fEEuQvjzRcGqp/crj+&#10;mcnWK6ONs2M152abDh3Y2Nb0RH3lyvqaiiXGiHwj3MT+BWCMuKnSaVIzWaPBVBiTREiKW11h565t&#10;GTwx/Pf+3j+84yX3/dd3vLuqtW9Fa+/jDZ2P1LYJ1vChzZWtfdLy5h4Pn2js8pDrBFMFg0X19v3r&#10;u/Zu7DnI6aB+50nnSmzq3V81sM95E2s7Bzb17YpFY30Po8YurhZCPxr3HuV34KEDMj15vL5XcdEf&#10;dTtObuo9tLJxwGc+pbUNPY7DbOjf17TnKOOIIg6waNp7TNUqLb4z2r/b8/Ud/RtaO9Y3t1W0d1V1&#10;9dZt4crRD09IqlqphoPDDYdHpQ3bjq7pP1i140TDzlN8JdbN17ixc29xzgUbSnN/Xe+enr2D3XsH&#10;a7p3bWrd6snm9m1S5+7jnnCm4HbRPnB0x77TKzaufenLX3rXvS97fHl1fV39l3/5l3/zN38zxhJd&#10;eg+1g0wl1Enl7GAQPMRnzkwiZePqSdJTN+PI4DfRxeS0twQ5YaYgOUfexyEibn5EJiXJK6AUSbgy&#10;TY6QJs7j6Og3V5wPoUG6+5d0zIZzwkPIP91AjbGhxAM/XgzxCCIIs3aljmTnxxUdWnXZvUcg0ryl&#10;CpSaHCDZUcxGRE6dSFhHFBFvFZQB8MTTRt2PAkGEQwbJMejE4BKTCo4pnsAQuMmTZXliPrGOzkFN&#10;CdsTOaIsraX0rYj1JIYABXPmGS4BBY2EK+MPtFUX71bZcswE4PCkXiAcEKBixcBbdaXR1aWNAFSF&#10;GzndYxcM08SJMwcHBAx3QyvVRhB2RblPc2RHy5iN/0isP7HsqAWoKME4EBNS7Er46XlmMQ2H1eGw&#10;SzbQXBRHyOiQKoppLFaMBCRjBVpQZIpwr7ooiNER/WqUMDAFEw+siLc5mBNuifhNW9DY1IiHjBG/&#10;8Ru/EdZlSk0YiN4uc/x0FNQtQ1qsWkiOo7LW99B4UemLxogXamJ4/vm/pIwR5ZI7y2mTWAZaDKYG&#10;pr5nCtL39HM93OSTOTNb34tNn95a7fzVX/0VY8Tb3/52rkZxCIp7UTzMzTA6OSBxQfILrIH227/9&#10;23q1AWj4KxKhYGbINq8lNCmQh9m3D9pwzjETZVTm82/lm+bM7KfS0t63xDOCbMoy2K96TWUmsZKH&#10;8RPJjn1A4ZsJKodcyOlfEEwgbswSjsnAahdxY5gDa1pIMAVKLcZM4OY604jiZoAMf+iZGRAeDpgz&#10;Ex+XgrGkm9nUvoRG+aEnP+CxQCkCThzoMosq6B5YchbCpTEifo5aJ/Ed8Z7LdBqjQ2wlOkxi97L/&#10;r9EhY4rzr0kvQTfxQYhfmCfmWGxMr9Mf5M8a3k1QSmAmdkXcq0vZWCIUx42wN0cgQVK27DmVO/k6&#10;kq4lvzxZOWMUpkEpc2zOYrAOT6/THKnXzK+r63J4EjmCwPgUmNWhDTHIgAmxmDzgHPdDQyMyOr0l&#10;HQnz8QcQfAYnQyabIqWQgmpOa4JGrOE559J4iZksgauwin0c/6OZhBCkyRCNSx6ExEAQQ0liYHOm&#10;rHul0pdQFPdVmCfsyDiNGxQkgcU9OXE1zp6o01c1paFt0jBms3cSJcfAz/ZAqAMBwtkT0lLQxits&#10;QQsgHmKL6nS28sCIsAv+i8+MgDk1vrpyU0fjxtaq5Tta1swcbP3f49ufvv5rGsV3NOYXjefHG+fG&#10;Gs6P+abAs/96siQ9NdzxzHDXrRLbwZLd4E8Mdf1/Z55NHx+67tDHy6PPsWa7Onq74zav+CzlLVa8&#10;Qfv8WPtifJ4cW4D2zFjPJyb6pOcydtz2sM8X6ENxdbRzCbZPW72PFOnqUIN0adTXHD6Th1AuabsL&#10;Pgt6W/gvNP9Noanlxm5TtMX4ddSxZYT2Mj011Bg+LElLsuVfrPt0eMWP46Zgb3z49PACVkte3d7U&#10;cmGidW6kXcqXU2+SbmuMuJE0n0GZG6+dGa7yOzdWOzdcd2Wq+9i+mtbmtZVV6yurq+JTHAd5l+nF&#10;bBAR+ZyC/nPsGXFT/ExwZJ4Jmlw0dSKDvDH5mlXJDE+Ghyb37z36/W/+4TvvfNl///Xfad+2n8mg&#10;sB3072YvaNxzNIkhQPzCuu5tIjgadh9hFPC2/dCpmm3HGBFyvKUvblQPHPZ285Y9rBgxRlRt21dY&#10;ELbt94QNwjkUrQcG3fi3yNa+o+3AiDCKriMTzASbuvZZ+UvVXTvq+/cyAbTsO6Gsqtk4KrfuZeOQ&#10;UrxyYO+Gzv61jS3O0VwliKOxpapny8benSplj1hijKjZf3bz7pMN+4ZuNEYwQzA6MEm07zzaf/CM&#10;oA8IiD0RuyHFGCEP80R959723v2/9K5ffcndL/lH/+SbOnqstfb/6I/+qK+yEVF0DtIiOw+R9IRi&#10;TON4rgmiChBvJBPV079UkyiUnhNvpBfxo41IL2/BSXCE59FHNRldgeRTS3wrSCxlyVQ9leTzKn6e&#10;8X4EOZEFnvgtdYJsbWVBDpSCsJKfSpTlJWntnpgH3C/xDCwp62FC98ljSOacgoSlID97PvD0JMcc&#10;xp04JgxqooLZ2SD10RKFSUFv8QrwxNDCitANLdGWZMv3F+R0qTruJ3CLj4BscblEDmKxkdT3r+q8&#10;UrW63MAKH+L8iWOqSBAEIHLGt9NFHwIzG1ZyakEKBCpcOao9G0EMQNGZcAOj6DHxN1YwB3OgyCvZ&#10;Eh0ar4pAi/YjZ5oPSjLQS3SDmBhUFM+IkJzvj0BGNoQgUDYaIfyBSrBuzg2JN0EMjvLHyJU9rmwx&#10;YYWcCcQFmaalyfzm0Pu48GhBvQtD4BMk1QKBeM/6N4z1EKO0gio0UOwyMSWA4DcWz7iZfOADH3CG&#10;pTmnNEboLVg97xhUXMjxb/Q5/ZCCm+dZGCAczMKZa3DwRWPEc0qjTznDl6YxIrvocbo2dei0BnKc&#10;t3XF2EZjmNMhs/AwxEyzsfkaC1k4ZQ1prP3Wb/2WDv+N3/iNDz74oO/IsMTFe1zvzWrZCAIB/P/y&#10;X/7LN3zDN5iaDJNEH5gZSIEcSZjNZyhlrz772JnJzVRZOMXKvMQR4FPoAFkeo9EVc8BNjRHxvFCv&#10;KSKRC+V4JKdMg/k3cftMseAktNDbjHH/ev6Lv/iLi40RAOYACLJP7ahOGBc+ZP1pbvEQx8wPITaG&#10;GFNZvE5ekDECBMVhokGzqFa71gEHzNhZFhsjNIG+YaqEW7zuzaWJv4tHnunUBOXfMt4wJuNslese&#10;aJENBPCxImEpXiV8g6zXnSJ34lgHPpgJV9FnZMCKWKPwNpoDlDRW8Nep4hwR9UO/VSlQeA5DFHmi&#10;OszMpr386krEQZxN4u9A7iBE7dmuwF48h4na4aCUzJivrlABN7/4kyGDOeBoRFJSvYuNEZ6QaLDK&#10;xoz8CWKKvHApnvNTMSq/WczLBqscGCmP56qOmd5YQxFUvQIfRZoAzMSEEkmGqntAEAh5COTjmh7i&#10;jLI5OtQrDeQ+ziYyQzID3zDUFeMPFc8XPJEtvpOkPMzVxf6oumgCcLB+ABYcxWOgyZaVPPEeCmOz&#10;WZVB/XyMEVWVm1qbNzbVLB9oWzNxuPVvJ25pjLg01ZJULoTKJ4tvro51MhDcKl0ZW7ruYrb45NCz&#10;yb+L1/9/d8aIBZwn7FQ/i9LnmzHiyjVXiKfGW6TLL3CB+pyr8SUt+BnPfyuAN+05i7uWgje6NoQJ&#10;N6abOjjwXHhOcm53QuTk83WsKPFZgsZz1d52abKnSBPdnxFjxOWZ9ienWs+PM/Q0Xp5uvzrdfmmi&#10;4+i+mvbW9V+cxghTHtlp4rYKIgXjcxhHdNKl2PLddbC3e/uP/NCP3XXny37zN/5H/77jHAo4HWzq&#10;3xV7QRwTOo+cYURggOB0wDQgueetUL/zRO32wY5D4817i29/ru/azWOCe4Lf2AVAkJkNwhMGDvaL&#10;7mNDsVbMe1jsbj8w2rznLAgsGus7dtf17eEQITkSomngYNXWws+i9eCgghJ7BD8LBdkjWD0aduzf&#10;1N7lHM31Le0iRza0dUG14/BpeVQNvcbDI42HR5Nq959t3D/UtPtM2/6RDV37ob2xay9bQ8OWfXGO&#10;UGPbjiPcIlgiVlS3r6rr9L1Sp0XkicMjNjVurWro+7G3/8Qd997xLd/+XQM7Bzs7Op0K7hhL4a9x&#10;QcyCOd6M5F8CRLMtRhoRPHFrJ3s0ByGkCcgnApWIJZyyyZ/TCoFKADPdIstFMOkxpCAhShDm22OA&#10;xPmwjHQgZUlBykccOIlDAhiccgMtx1VQGqLKkI5QpWeQoOqKep19FXCyBPU2W/qxWWQNCXLwTDyw&#10;nkbLQb637rOFKDOpDBQ1C7TsaQCS8w4gAAj4pR8H8kloKJVhBVn60oQobVQHagTcKKZxrAAQK/DZ&#10;Q3moFIIUMBO34/6TxW1Of8AETaAutIRd0WxgAr2o9cE8Wld4kt37GJLwU0GtqS7/KhU/2GjYuOeJ&#10;G5CVTXwBVCln6RjutR1ocmo4KhS03WcbLVaMeLGqVNX0G5kTppt1jldqREXOA4Nk2ojJA4bogoz8&#10;HKDw1uoo21Zx8c1BYjFJzEfS9MeXIXYTl7f5N74wfv0LPcU1CnwgmeM80BUDAe7phDmxTOvEj1oX&#10;lQGEuJRjqQ7/Uz/1Uz/xEz+hq8QMl7NU8A2S+CCzV/7VajBMQLjWcZNt4TjEavEE4hpEL9Qd/VNY&#10;nn0JFvmSMkaUZzdmWzK2SN3elcgCc2xGrhGnh5tIs9WvV8dpQv/UdeMk5d4oiy04zuS+wuBwBKF8&#10;/+E//IdEsBsRcuacIDFcgLz5zW925qVJI8tFNypNXJjVdZadbkywOrz85erOTRlKkB37T7m7lic+&#10;qCjWxqzJAzYXeWHYlk4ZsepCMs4RueADz9I8oYhpKqZP/DR5hpPKGukmPfdmvOxRZ9fEtO/KYZwJ&#10;to+/WyIT47gBSGaAWGGyQa3qRCXEQm3OKbeaS5sC3OKfEs8Iz+MPqCw4amFRhSfayTXVladpwD+z&#10;lodZscexEWkWyWo0S7uPWSGCyZWNd8jIYybHWJObDhBDsGnW5K9SYgLD4wDoCQh6SM5QiBFczmwM&#10;6DPZltfTsjOhB6oiRw/EyhDLgg4ZBx+SVHU5aTIHEsVvMXOsfzVB1uQIxG3I4CHqPNfztW+CHWCl&#10;ImTCEw9VHXO/G8wHKkoIqgHRjml0+U3ycfDBYUXUjglaXP4YEbRmzHmqQCxpjlEaApnQlg2NuEfA&#10;6W9xM9Fz1CgPwiMEDah4/8EB+TLgOQiwlc2FKMIrvk6qQ516Y2SPv7B2wQGsyMkmEaPxEzQq9ZAE&#10;a+iB0ECdPhAtSHXZG/CljMSVeKiiHC8Vc5v7uJ9AUot4ghtgggMr2fTJ0pcnvc6/N/WMqKzaVNe8&#10;vrrmib7OtSNHW5+e3Pb0aM/To91SjAKlZ4S14pPTrVJWWeW/eVimSxPXmRvEIDw52XNjKtdgt3Jt&#10;gAD3hKvjS8suWbk9p2dEEFuy0C3WusF5agG9gP0UjBGQlJY4UAT52zzP25LJyf/0ePetVrDXsL3d&#10;5x6fa/V7k8X50rZbZGm6KbQXmv+mQG7Zc56z9ms9cAkanwLhz4e6JbWU/y4pu2RcPG9k2q5M90mX&#10;p3oXj45nbRMv0PBUwJnqvTjRfX6sE9inZrovjbcfP1DX0bbh9sYIs9BzCvrPR88IEhfqZjrzpsk0&#10;FnQ3ieg22e3be6SvZ8c7/+u777zj/ve8+/fbtu3ny2AxXzogsCwwKzBJtB08yRYgZIMtIJEanq91&#10;nkLvIe4GrftHnMiwoXsPR4aU9SuDxKlBccYLvhIb+3YCwhKxoXcH68bGnr0dB8cad59p2Tdct2Nw&#10;ef2Wmp5dG1r6Jd4KIiOUlZghWBZaDpwAgVEjkSCKt+07EkuESI36/gHnWbB6cOIobBbdhc2ias/J&#10;yj2npIpdg1V7T9fuPuWzINLm/sPCNNa07FCFitgaGCOEh1R17nDvVEtWCYl5wj3/CK8839Sw1bdM&#10;3/iN33DnvXf+1L/9ua7eg1v6t/zO7/wOY4QvBRA/5BDBRjT6JcOywowHfmSz555Em6TKEE6EK5Gs&#10;LeLWSJqCE2OE5+RlDkwixUlfr7IdQUvO1wqAygqTSAZBfnKOsCcUiT3yFWQaEtFLWJY7XWrPbhul&#10;Ac4J2Y3GQyHIGj4OCLqNTpJlMD2DBgNUwg1iSsjeoDzoQlFsE/Jn/19m6kj8JEn6qIkQhnn27cHE&#10;KPd+s1sSRwNPgEIsBJTCyfhPpve6VJeIAPTGH0E2CoRSKC0POPAKKAoWrJAWhkddiA4UYmnMuBTV&#10;FmfggHvUpihDsX3IFuNLIj9pLWiMI2t2tGIekhnOiM05WFQW7WLcqTcaqof0qoRpRB+CQ7QZdSVP&#10;LCD+RQhokKH2xZEkATW5AKF96g9p4qik8VlAeJogbUGdwu1oxlgnP/gwyQo/bjsJIfHQr1JwwAEX&#10;NGKbiI6FaTK7aKiZQzSHBo1elXUU5sQ/CNpUSa1GtbLoEtCk62KIGhWJQzhmogs+XrmhnsZZOgxX&#10;C4Daxb2+5F7xnC1XLjaec2p+McPz50BWbtoiIQCfzhL3+Vf6eZIzawBjKj1WT4vXj87s3mDR/42I&#10;7GN7ovcacTnuRJ5ElnklT/zIXOYWgRuvfvWrv//7v//d7363Xp1INP3Zrwxf9mVf9uu//uuZCfE8&#10;R9klCCKBY/7VHJ67N9xKY4T53HDz76fJvXLJjWSrJhIn1uQli3nTr8khvpZyZr8d1XAOAl7JUxoj&#10;5IG/WZo5xkThlSJmCXQh54Mf/KCvaWSNHQGEEGXD+dLWYL7FT7xCadwlVBcv95hFXGYST2KjN5dm&#10;01t14UyZLbsyWRiXz9Erc/ickxFMTTJoi1heYsFXu1bODEmO54ybfHMki3yExOAC2+z0yABtncQM&#10;lqicnEqQBvWb5oMAlOIshr1xwMENZiw4WGPHfQAbczSmxbZ52I0J2cQe+egJ5FVqKk6nIkzjUqde&#10;DEl4o4esAHQDa/v4/WYlz8QWM3SW6CDLH50hnhqxxSfwMCpBIiBUFMUgjgCmbhnivFYKHdyAXpQN&#10;LHKP4UqVTqCJ99RDwPcKK1RtrOG/V3EDzLELMbiAgKXYHkt6VKaYhNxQFbKPQg6qDl0QAxZwHAYw&#10;Ox9qyTFYeoWK8EErxFk4B4vIqaBKSVK16LEIVyr2FFyCWIzj0frwOSdfuCKeEoSYXZNoDokxUQQ+&#10;OQjGv9DGxsRelQM5enskeMJmcxCV/lBRvWl9w8qNtY/19G04faLt4tTAleFOn9Iov6ZRGiOe5yrr&#10;3FTn7FRXmc5Ndc9N95Tp/PT8bvCiDeHrD03ounIt7KIwiMwbIxbyp9RkzwszRox13OjQsZiQS5Od&#10;C2DnN6hLY0Rqnz8+43aBGGW20qyQ/M8Wv2bTWfI8wMtSiQr5+GTvxcnrzA2+hTm7KJ2f+rR2+59n&#10;C36eZEPsYtpf6P25F86rJf4ac7MtN03PE5PnYuOCMSImiTKxKSz08BdojLg4tuXi2NYyOaLi8mTn&#10;qSONne0bb2OMyBnPkba3kfufp8YIU238sU2O2WOMg5mZrrDXzl06sP/4r/zyu+6842Xv+rXfruva&#10;ZiUvCc1oP3yKo0ERi2FVP7AvxggmBqt9bz1hHageOLKp52D1wHEeB1wbVrdtZyzgPcFq4JgJ+fkv&#10;+C1OiOjfzSHCc2UBlI3HxMqWgdrtJ5gzxHpUbjm6sXOPL2XwU+CMwC7AFlCzbX9MIapzWgRTyKN1&#10;7XBgCimw6t8ZY8SK2gaf9lhe28jM4W1iTNwv69i1rGuPtHHHsY07jm8eOKqiIjnnYucpjhhrGror&#10;2gd4PXCCUKmq2SYYJvJ9EJaI4pOlO444WoIPRdeOwYra7te8/st5RvzpX/5NXdNAXW3dW9/61vvu&#10;u4/mEZfFWHxIOJIv4ooUJOQIJE1ACJGyOlMcYpUiAuOn4Il2KT0mwElkKUlM1OWMCSpIPP3IpMSp&#10;KuUmHpVxx4j13UX4lUcokfQEXukZATIRTqYSurSlRISSxwRnnAViPshOTjbxPE+YgOdZvUdDivhX&#10;EJlUK6DcZ+c82hL0kiHASVYCOFaMuAD4JY+RSYsCMA6W+SYohUyllCfODrGt0AXVQtgrFTOBGhWR&#10;mfYQ3Sibb+CrCKreQltFHIOVir8DrcKgiDbprVri/B8FOloddccwyeY86qKl4Yb7bBDFgzRbRkiD&#10;PI0kn22LDoFvCKHquUELKmg2WhwaanFBIzszUEqwa3ZWs70DAZDVoo10Ejk1U9iecOUEqSbGGMOj&#10;+uhyMmCanEhLULHi1MqsjjAw6wr6UExIelH8ULLnhifxy8jRlfCJ0wRM8DleKvQ8bQHJrNNMMsBG&#10;3XRjLMgT5sAhmpaP4H7TN32TKUi3V4UiMUbErKZN3QCl3sQEqRcc+GAUmHo7HMDXeeLU+iW1Tv40&#10;F5zPv/iXsjEitBsOCWbUA/XweEAkCsOIMDtlWWJC0PnzvQDd1fPMYN4aL6YI4yVrxSeeeOLHf/zH&#10;0/8FZXzsYx97/PHHudTp0u5f9apXPfLII8a+6rJIMzZdJnACOsHkRo2xkI1ruGURnskKtp/mQCiN&#10;EfHCUFdgLjFGWKfhQ/wRYoyAKnziaHCjMQIEb4keM4Y8ihvgRn3OTfizP/szpkmsw6LMWrEFK+XG&#10;bGbWQq/hH0+EWCJcYUIpy0pjhCrMPzFwm3kwM9NOmRNReGjmiTECdXEzzGwcisx7MRNovhgjYjiI&#10;n0jZPWIeiu8MPGPshrbpK8tmHcA8ps8AYrozi3qSwJM0XIR+6E2XC/NzcmpmbxD0sRwqkc4GfsIH&#10;igDb4WHdIy0VZzTMxBy/3kIMViQIqZFJFUUm+Wx1MEbo1XiuupwMFVmTk4biFqHf6tvIMYdjqZ6J&#10;hOy4aLKslmM+xlJ55KRCxGCh9yaO0lvZEumABDeGSdyIklPVMI8rCsITp0m0xf0BDjGLYyANxw1M&#10;YvVDneoUgZJ+CGzUGKVyXDSqccOwii8GHkbbQYg8cMAQ2fAqTn9ygpxmDebyeJ5v32A7EZ/dFLXI&#10;Ax/8iYsKGhOlqwhkNA16s8sSgYXVqtPTPIwDoEr1jXiUUCp07+dvjFhe+8T6hsd7tlUMnmybmy4O&#10;sFy8q/9CjRHTU51T011lmpzuHJ/sKNPkRMfcaJHKUPkLE13nF6XL105tYA25PNRxaXghf0pJL8wY&#10;ocj82RAXrj+PoFwoXhhvXwy2NEZcHe5Uu3R7Y0SZzc3inLcqXj4P8NLicytjxPRM89SiNPfCF9jP&#10;tST+/LVuIHYx7S/0fmb6BZO2+CSLc2MN41M3T88TkwvPcbrHZ9oYMbrt4uj2Mj053vlFa4wo5ajZ&#10;Nhvv5W6DGxLUtGjyvXL56YP7j//e7/6xMyN+/j/9ck3HVjYCVoOmfcc4I0gcEPxrhc8w4dXapt4q&#10;H87ceqB+y77OvSfafEfTNzV799b2SfvWN29ZWde5ur67umfXsuo2n9ho3naopnf3praBNY09ym60&#10;4O/cUdW9c0VtpzyrmnvXd++UljX1PFzTvrKlv8JJE2wNHVvX+KJH50BOzVzZ1hdXixVt7ava29Z0&#10;dvhd3tqyvKFlXVPPusbu9c29Fe1bN7VvXd3en1MzY4xY17OzcmD/xr7dVdsPrOnc5qZm20HJJ0vX&#10;dW7f2LO7oudA7bbjK5u2revY3bTrZNeeEyJEcoRE4Q3RPrCyuXdN25ZNPTsbdx3p2X/iLz/88Et8&#10;p/TLXvf4mk0bKosti2/7tm+z8UXkRLfIld2txC/kBMq4CFpNEUIyUMtoEu6pd6WOkgYimxPH6D7h&#10;l/IALhtQEX6EYo4PjDGCyMyGiYtQJALJOVW4oi7EwTj+tDShxF4SyaWBA3rEP9GefQPyGw5x9Sd9&#10;KSg0lahH8qhCBg8BAdmvhzm8KstdCGRPBp7ZekI7BSgOqApmGUytwZDYDqLlJ57FVe7ex2Midg2l&#10;iPMcX4/h2Zcj47NNpDrkg48tsiVMN7Eh2f+nVSilLdQYbQCr4ySMrnI7FNNgmC0XNcbBVcFoSDLT&#10;NjxHUbaS4l+KJ3GUgIO6MEQ2mlacTVxxK4AYNQVjo50nTEae1KUpZcg2WoJBEsEBW30JJoBoaA/j&#10;IJ0zShAoj39z3geGg+aTeGo36v0LeVp4nGDpPXQyV1xI4EwN0rso6PpSLpn1EPljc0E+ZNDuCcUa&#10;o6JoQi82Cw2B3kS7yOaKfQSvosDliHI7w9/+7d/uJud1ueCmocslCtuEuqIZIzaHn2XlA42E2BgF&#10;4eGLbhHP377wgnJmxaUP6BKLV6QvCMgXbuaQj3DjQoc0Q8Zs5yabpdlPjtU1oVhZemX6ii01PmUx&#10;DurksY0acbHZWcZYATrMVebXvva1jhwyIWC4V/LLY4Dkew05rjjuRS7PjTU5ywV2FtWf/lgIkMXW&#10;h8UtmFexPpRizkSBJ2aS0jKIaZ7EuQP3cCD+mOaNhFfAHEVZFjJGvOlNb8rkaZbGxhgllfWbFT4Z&#10;ZCrzXF2JoUu7mCLiuJFLBlOZyRyj8Ac0syKeLzZYxMQQs2aO5ABNEXXhecwc/jXJZA8gLmxKLWFL&#10;+oZfZGKIxkKOX1NWbChw1mQemiGRD5Q5k/DV1oDjBgSytRDdIAE4sX9BT6mc2UQKmK7jI4bt5nOd&#10;Kp6GeBLHRgBjcHEpS64Bgp+xW8mf5TfcSDTzsP6jE8oWMYpRuqiuCGZ5lAlORoIoFeOCKhJCqLHM&#10;9kDpmakUh2FLkIEArJnfTY6ZVDX4OjbyFU/kYI7Wji0gDqTlIZSxd7j0k3hJZMjEH5CJP4v/7Prg&#10;IfzVpSfEIyMOGuKe/Mvun7MbkOwhlYDoh6QisXGjy1tMSNn4ibhghcZs5+CetoAkLSV+i1FU5AdQ&#10;F8o8IA8yvZXNk4SdagJcxQFvcxBJ1L9IbWjjj+bTbWLHhPziMI3StKftFntGIGr+ILvNGyo2VtVW&#10;dHbX79jdcvxk/9kT3WeOdUojgz3SmTNtp4aank1n206d6ZZOn+05M9R7ZqjnzEjL4nTybPfgmZ5n&#10;0+n+wVMDi9PJkwNFOjXAASjJfZn8e3o+nTpZpDODA0Mnrk+eLEpTRwemj9wyjR/vO3m2UTp1doGE&#10;odNN16WTnUODPUU6WaThkwXJ0vB8GjnRcxvgeTU1n5Zky8ObPD/aN3W059l0pH+h4NFt00e3TR7f&#10;ch2rh5oGr08nFzfETe6b0zS3TGfbl8B/jn/PdDwHwBdU3dmWpdCGmm+DwMmzrYNn9KVbp6GW6/hz&#10;tn1x5pO3x+0mbzvSVa6lpsEzXbdI8yip7oYGWvzkuVjdfHqo5cZ0aqjl1NnmIp3puo5dxt11w3Ap&#10;MyeP900dezaNDnadHew6tKelvXFDQ9XGuqp4WRXn7OYMS/f06nhGPKfE//zyjIhFn7QwJ5pbs6OC&#10;jGyEkoJxeL785NVjR85UVzbcffcrf+SHf2xzS69lvNCMeDFIxfkOnVst7Ot2HeLjwI8gn5nY1LbV&#10;sY6W7m48tHRfU98dhwJODc6eFNfgoxir67s4GngiW76RIeqBx4FsIjLWtPTFasCXga9EbuJD4aRM&#10;aEiMC9CAQ/EFjV17fNRR2sQ7wGEHW3Y0bT0ADpiqaNlxGIbcKBQHjfGCP0X97sNiQ5QF0NucPeFf&#10;YNd17RQb4vjMNe2713fta9l7tnP3Ca4QcZGA6vrO4qMhMnPK4A/Sf/jkv/7pf/eSu+7/e1/zdeur&#10;Gmoa+T22cz4XpkEFKa0/YbvugvP0lWwlETxxbiRNSSMX5hNIMTpkfyNaDllLBMrpYbxSs0WTTaHE&#10;dmaRHweEuFCSZzlXglRTltQkzrODF9dHQpRojHaV0xwBiQtlnDytG9VFZpPfACYOwpPyeBGi12Dw&#10;Nqv9nHNhhFAIcs5Tdm9Ao7LQGxK/EH97EhdRpHiUPxDiYuqeahJn5ujxCAEhOyGlgUO92ZmXU130&#10;8mz+J8wh0QfltgkFywWfWAeCNgLjXuFVYnpxEnUuI4JWh3tRT6ksQBkviuNbvmYa/wtVo0urGTsQ&#10;iEMHkuGAFf5VUQwrCVJNjENMDPF6kCfI47PWhBX04hVCh0NgXGnQFQOKGsGJyQME+rFs2RdSNltw&#10;+JAoFZoNDdIlA6MDlOQvj46Ld2hUVY2bK7awbLFSpLRIokuyq6OubMf5RQKlSrYo4miJ37VmUhCX&#10;4hEDc8hALHqeG5jHOeg75i/Vxbc8gyL7eEZKGTOvA0AMOZ6XO8BYoS5AwrRYKJ5zRv7CXRJ/DjHP&#10;6utL1hhRcj7Tsp6mz+vwGeNxRzL6zGPxTUtYXOKVDBDTS1ylYiH1KkcRGywmUnkMsXi/exWX74ce&#10;eihmOLOQbq+fq0739kRvByrH8UR8g69ek4Nsnnx2+km6BJLRu9jmnlFcPimNEVhnKoA/Bpoq0Wi6&#10;gHaiGFBtaDvd8w1veEPWZmjE1WyZZIWf5aipL8foZh6IlARQEfcl7aZuLMUNE5eCsZhDoNwbyA2u&#10;RrRhfhbPBIEbDRRXBQ3tHqX+jT9CxOUSJpcDxDwW0wYOaFy/EEACGplFElOQYx0YF0yGeW6CxUZd&#10;xfNEVkIpAjErcBnSzaIn5KRMEEyw7lEBDmwB0Vuyt+GCPLpiXtdtQJY/5hVAQPMWb/HNK5dXCS3x&#10;PFtTemY8N03aCSo0q8djxcQLCNzM6uwCOQAiFwhREhK54DfukyAIz4lXIGIzOqAUByI549lBi4jx&#10;3ZwfYaodAck4Qoiq/Ut2R6TGGQRKkT5Z57ugGuuVDpMtGdiqnahNgIMhhgTZqBYJII1jBTITywm3&#10;HDwJgqbBE5yM42GiSLBaGxnv4EAMBBzL5hBMUKR14KZ2xfWEnBOR7SJP8p0yDRHxrZNn0yJmzQQK&#10;LelpNzdGbK6sqnLGfmVjc1VT68a2rg19XesWp67eFR19yxallR2966S2rtUtnataOle2dD26OLV1&#10;r06GhdSzqYMi/6mm7q7Kvo7bpW2tldtvnba2b7we+WV93denrtVL6F38b3/n+tsA/1RetW3Y3rbu&#10;2dS6cTGQgbZNS7B9wf/2rr2O+Ysbwn3fqhcGsHfV7aAtAX7jv0urW74U2nX9anEfy/2K56i9b/l1&#10;5Hya2Pauvp45sP2MMvM5iL2B/N4115G/lJlLmbOtfVG/alvX376qt3N1R/Pqppo1TVUb66sKM4Qr&#10;Z/d+wRsjYo8ww8YnP+tP06LJ3WxoBjcJ9vdtd4bl7/z2HwrT+KG3/Z/CNOKDkEgH98V3PVt6xFz4&#10;lIbzIIROWKuLa2BlYIDIPSsD+0JeSUwVQhuYCfIkpz9Iaxt5MfQuGA62H/JkHaeD/l2qYD6QxHQU&#10;4SGHTjkvU9UCNDzhmuFJMjTuOVw1sKdmu5ANgSSH2/efUFE134qmPtC2Hh1u3nuMB4eTIwJNaIni&#10;viEKFCeLzVv35CuhOQJzVetWESJiTFY07/Cxz+Y9Z9p3HfNNDXQxRhSmE84UvTuhpAgcuvYd/bp/&#10;8iaOEf/m536+pXtr77bi49L/+l//6zvvvJN4I5BoHqRUHBzcJKA0nrSelEc9EXgkZfYiSNyI89gs&#10;/NISiOTsG5CRCeaUOc5+ORuCbKbe0ZYSPOmK/78aaa7kJfj0qshpQDzXB9QLOF2K1LcbIBsRCz7p&#10;SHsgRD1xZWEfzZtmoNLoKAQnOAQwaQ0s4QpD9cJWXTnaQL+i1iRkAA5+s5/jyuLcldEVx4r4MrjJ&#10;Z7SyOyGnf9FI70nEbJQ5SCqlrBu/ceCMyQMa7pGTo9FCTjZVonzk+5o5MSHOI/6FebxY/XruBrEK&#10;ypZdmrQC9AA3VmTzNipX8ZGt+RAGFwTiq4JpILg0FiZHdwEWRTJoIE/8S5uRgQKXsIhs2kSNTl0g&#10;eBVNHWI0G02Mt7Jl882N6kIFzmCvHiJ/dCMEIo3eI49el30/XQXmUROzhaVGpXQJrUy3i2u0bpxN&#10;Le2ChFCdrV2MTUeVTZ+RE4f5xGpT7PUL7QR04A96ZU40Sg4gYLb7ru/6rgTTAhK/aPjDMAfC4U9W&#10;C9ioLhmyDgEBITq2tzmXVCsv3rH87CzJvkRqedEYUe5MYkWi7RLmlnjvHGWSMW5iNzB1yEjV+BDF&#10;9GAEGcheyWmyMqayB+BVVuYJNTc1xa/b5B93ofgN6fMGvpESbyCjgDSXx7gwUgxeQ2bxgvzvtHNm&#10;GKrXlGWugF6CPeNgH7eF5DGVZdSjOiYVDCFHcvCnmcQkYyyTXKJUvu7rvg4/cxaM6SU7z8g3U7lJ&#10;9H58tTJdqMuMYWJB+2IbQTwjYozAfGVjTF9ijDCjxpCdw32ACrZxuIjIThyKGlH6PI0RmKBIFslx&#10;kYjDgmkWJrFoE2d6Sxk2EhGvCr1CB4t1GzKeuwfKXIpjKMUuzIwlPdsAJt5sPEQSoSKWWWVRjWPx&#10;j4jugWPy5+gExXM+BcRAwI34XOiouAGaZtJRPYlbAV6BEH+WSJ8cTaXHQjV7WrHCqFot8sujiXVs&#10;eEZvkdm/mGDsYG8GDhoho5WRlhMriCpVk5KQh3N0j1QdY0riOo1B3SNeLbgaIQtywnw80bL+BZOY&#10;M/Sw3SsdD3BaBK4iLbYPYzPf3cTDeLDG3o05uKG451EVlEU1sLAiajVcnBmBRVcGb+wssEKUPPiD&#10;/+41k8sTHQO2agEZwzV3NAH4aAvF08lvZYyIDpM1CYNGXW0DY0Rdw6a6hjWVNY811DzcVPeo1FD9&#10;kFRd+0Bl3cfm0wNVRXqwqu4hqbr+4eqGR+bTQ9el+oerkuazVdU+VlW7/DapsmZZ0k3z1NQsb6i6&#10;LtVXLlucGjYvS2qsXH5jqq96fB7nZ1N99QMN16WCRqm+6sElaf75w9dgLtTybHVVyxufR1qKXtUj&#10;jWBWP9xQ+WCRNj9aZnBTX/n4NVZ/bAna+VcTlBluflP7YOVNU9qiaLvruHED2IW3C8A1/a0APq/n&#10;N+85Cx2jwOcmyBQP6x9MulXt1yA8B7aLKirIXwoNAos76jXmLGJymLaQyuLXntzAzAW0l7bRUjKv&#10;Ubfk+Q0NujDQFiG5mF0Lb0usGqoeStdqdFP1UF3lRxtqHmyofryxalWMEV88nhGZ10jZnHuU04mz&#10;V2OiN7daSJAZszMXd+869Gvv/A1hGowRGxo6Ldpz2GROi+StwL9g/osY89/XFN3QsoVBoThdsnMH&#10;G0RV1w5Ld1/EdKpCHAoYIHyEgosBewTvCf+ySrjhOrGypoOLBPOEt4pv6CgMHAwf1vzcFhgRVMEH&#10;gREBDpwX3Md8ULfjIJtCJQPHzuMdh0dqth9107L7BBcMODAcgClspH7nYYYGlgi2hnygNFQAnu+A&#10;+NYGgA7p5Gqxlh9H/5HKLUc29x2u3nrMdz182rNp4ADEEFIcJNExwAqjuBM94VPds+2rvvYNjBE/&#10;/0vvrKhr4RlB0P7Yj/3YXXfdRU7EUZBsjpTNpgSpk3UmmRR9jngjXIkiYol8ivhUliwkieVUSkuR&#10;hfERkD9LOxvgthoYEbJPoh3dkKmJYiCA43WpbIICEgqRUIV4wZBjMlBciFsV+YVwnBeyOvWW9pPw&#10;SwJSP0nQac47lDlGDQiTr/kgqH4FczgnZiG7B9kVhG28K8HxhCogc9QOV057olsnJhP+MuQkM5jQ&#10;D2CLRXEKoIVEj49rNLrYAlwwUTvZn3CGxHGAk/W8tkjACJTySU4VJcwEmWDmmIzAVxcqEuGJY3Jm&#10;6yyeojlN0w1FSlkZsp0iW9wfYm2JF6gnOc1Bq8kmD8Jl8C9uJAAkHxhLcAocZHbJFvMTgIBAzwUg&#10;NMCBmObIcijbbjGj5LmmQXLcub3yUI30s2xAmQT0Admiw+V4CDnjOZzdSDR6kpMp4+2MM4mzwM90&#10;EjyJtpf9HJ0nul3IiZkphiGXgto3awCs++f//J//wi/8grYDPDuB2Xryb/RIjZ6zAFGtc2ZV4FfT&#10;G0Twx0n8of9lNC0Osv07XYx9SQF/0RgRuZmlbDz59b3Ei+mueqDxaBTEvmDI6OcZv/qnEWH4WETF&#10;kUevNgT0WD08gQCxrGX8Kpt4LpOtGo1EU1xOWATZsseNMQKCKTFzsuEf54Kszz87PTMec8Z+Yg2y&#10;kY4KqGZ6QXJOx8jZGZm3Q0XsOGYMQ9gkExOqSeYv/uIvvv7rvx4cTMgUSkbEdAug6lCXQADrXrOB&#10;SVtZr+KJsNgYoYGyo24GU52qIXCjZwQI2jH2+rg/LLZWQFXrxADhHqtj8byRwxkgGivxbkqlG5Se&#10;ETFMxM0BaSZ5syLkYzXIdkV5YHC2EHAmlp1YhCMu49IoM94mOCJReDmDQwYdEtUhJHIqdmSsJmIw&#10;E1b6pK6o7eTXOvLrlqZu+WP68atS9Jp1ldUbyxgKc7j2jaNc9i3IL3JZkXjMgYYu6MXLQLZsAyAB&#10;MvDPxkaOBEoDqT3RedrUEyIDntAjQVStLnM7UEaHPoBMoHR+fR5FCRfFE6zAW6Ai+zzMAPEwlnqg&#10;NGUiI0BLMAhksoXgopkQN9FqEAKO/GiBDFYAot7sVbhYgsCRJ6E3LoyFA/5HxJNZiiuY40KR5l8Q&#10;9DQwIYwWeELMLAHPyGIA8Sp7FTHQ38oYAWwcK2KMqKnm61FdXbu+qmZFVe3jjTWPNNU+m2pqH9tc&#10;/ajkVXWd9Ghhhng2PTL/8NlU2/hYffPjUmPrsiK1rGpsXivV1q+srl1+Y2KG2Fz9hHTTt7U3GCOa&#10;alYuTvV1K31HSJLzxlSjxuvRszy7LtU8yvhS2l9ihZEaax+Zf/7IAszaFamlTI0Nq59PcrpXijQ3&#10;r5Wamlc0Nj0uVdc8WFX9QFXVI1VVT5SpsvqJmoZltQ3L6hqXF3xrWVXbcB3+miBtUVP/hGw3SY2P&#10;1t4sXWuvR5dwI/+WYK818eMLkBsfvym05/1wAU51/RML9V7Xcx6+KTIeIr++aUV9k1P7bkJOXdNj&#10;17rWymtcmmfFDdguZEs/bF2m4GKA/k1HrWl8tKbhkZqGx2rql0nPcqNucT9/WLYUvwZ2RWov0zzO&#10;K7Rg2qhMS8gMdX6XPN9cc12pymu1B8m6pms8XOjPj6VNWUY21zwg1TU8mq5VW/ew1NTwcFvTE22N&#10;q5pr1jJGNFRXmWxd10yQRbCGGSyHDD6nU/DnV5hGub1DyJF2RFG2tXM4lmnRv0W89/ynPX/xF/5b&#10;jBEVTT05oMEynl1gPpZhWz5RMf8FjQEnPjIuWPznVAXrdlESDAE13bs4KdT27mZ0yNmTEoMFCwU7&#10;RT7VyX9heVXbYmPExs5t/BfYGgozx7wxgu2AycCTGCPEXEj5OCizyKrWHXU7TrfsG23cdbZyy/Hm&#10;nSdjjGAcgYCTLPh0JLgDCQUVhf1iLzixdzTuPRpjBFpYGZwZUT//HZCuwxOdh8Z916Nn3ymoxrYC&#10;pqMi2EryKVMGjvc9+MTd97/65a953aOrNlQ2tNW1FJadd7zjHYwRWVORVToKGUOIusFhrI57glfk&#10;DfHmnlglBYmxSLgs+QjyhCwScoRTadGnARDY4JN5GpE6SKCSjm4iXCP/4m3ohh5D9HoY8wQhTUbC&#10;REWeyxCvy9jvoaFLuAdKwbgj6hVK0XsAjKMgVcBv1M0sMhNbgajEXOT4gKxmo74QzxBQKho8kkFD&#10;oF9qQfb8/WIagJ5EEXHP5qIiNQJOJ4hSmGVqTDMYGK9IzFRv1JF4YGKd54jNoVzZJXODtHhsRpij&#10;MdxQEZhu4iCdeASggrxWgIZWi06cYGb6E6Uhzac6vznlK+6+iR+Oz5FfYJHgCZQoKAiMRghU9kZK&#10;p9Y4joa3WcNDABrxXlYdHrJDwaf4jsX8pzrQ5d8oRqrTAeDgYXZcExfjwhY8kccsFr/iqOOuHAAR&#10;9T2bPJojSj+lFuF+dRKoIkSX1r5x4tAcOXUicRxZI+GD+xi8YsiIz04qlf+BBx7QzeAsQ1whPFdX&#10;nGgwCtr6Vcw3KoqJJIeeIFmeKKNQfdEY8Xe3Cn3RGLHYGJE9/wz/BFvlyIMEEbjRV3V+fTiWhUw7&#10;xksOxzVYvE18uPGlSytuxGVlLpvObHVqHMUYYVRmq9lwM7Q9MQkY1waOioyXLGnS/29cvfwd9Yoc&#10;QGBoG4CmNWM267S4yEE+biCRaG4SqmDWNb/FpGvY4pX8pAZx40Z4/w/8wA+gLm59kQIyx7M9u+5x&#10;Ccn5C5iA/AQz3soYgZ+x9d/KGBHn+VsZI1TnbexQapQtR3LcNEyjNEZoCwXNpQqGITFGINncG7Os&#10;qTtL9Cxo4+cV15JQ6koYTmbLhNRFpCaK0EO/MccQpjGm6zwp6F9g9Sj9k8ggjzBZYy3WMbLfkPM4&#10;4pcBfuEbO29Tzu5IPCBgFTu7DMhEnfbV3ADmNGt5NJz+7JVurwNEqwm2MPEQMiRR/BHiL4k5wGKL&#10;sp7EGEFqaPQEdcJQ1TiTBb/hY7zkzKOYtBJjKA+siDaVxk4HLMZGS1E76mDuCVakl/pVBCivkJl9&#10;ERmAVTb6iWzagubgLZhwIwExVlt4ovNjTg5aUku2IiKy/SLWv9neyMYSDui38lM8IIxYtasCLQBm&#10;d8owCQnK3j5M46bGiNq6jXWNa+oaVxSr8cXGiMJYsFyqqHxik1T1yKbqjy1KDxQPF6XNtQueEVkj&#10;ba5+JLaGiqrHN1U+dmPyPBlu+rZy82M1m65LVRseWZw2VDyyfj5tqnrsJqmo8Tr0ajY9cV2qeKim&#10;4mNS1aaPVG38cJmqKz7qYXXFA4G5sfKx1FKmqrrlzydtrHw0RSpwAJm1j2Sju6L2gYqaByqqF54v&#10;vK1+YkPFYxs2Pbqx4rHNVcukiqrrkNcEaYuNm4tsN0mbP7Jh84dvTJuqPlo0WdXDS7iRf0uwC01c&#10;+cQC5IoHbgrt+T5UfB7JTZs1/Xz7XtdzPrapMs+XpsrCKLayqvaJm1a0sfIj17rW4+HSNWwfXJJ/&#10;IVv6Yc0DCi7OUFH9sbSFJf28MeKJmvrVkqrnmbysovqBxQiXxa/V/mhqL9M8zitZ9NJGZVpCYKjz&#10;u3TgXF+qovrB1B4kK2uX8GqBmagIPpXXHD1SqrrqI3WVH6vb/Ehj1eqbGiNMO2YYYvQL1RhBjppV&#10;zenIyCa8KTgxmf4tPP227Gpt6fVRzzvuuP9tb/uX9d2OV9i/otn5kb6LsX1l80Bl9/6Kzl2rGrsf&#10;q25a2di6uqppXU3rys0Nqyub1te2raxuXlnbvLqudVVd6+aO/o2tfVbyPCC4S7BQrG3qqdq6s+fI&#10;YF3/jvqebRvr25dXtjBJWOeLhii+W9Ex0LDnSPP+4wIoCjPEriMbew/U7zjauvtYdfe2DU0dG9q3&#10;rm3pX++8iZa+lQ3dqxu3NG0/3nVguHPf2cZtx+q3HOR8wfYBICMIp4bG7Qdbdh2t3bKvqm936+6j&#10;bXuON+04XN23e1Pn9s09O+u2HxC1ocY4Sixv7Nncvadu66Ha/oObu/asby2+8bmqrpPFhLVlY+uW&#10;6t4dm7r617Z2b+jordmy89+/4533vfJVf+8f/KN19S2rG9rXt/gAR/dfP/LES1/+ig89+LG2rvaY&#10;7eklZB4JjckEKnlG6uC8PkRuxbhObSWn47bgnrAk2rNvQOHQWPH8z7nQZCoJ5z5WCXpGPCNIvuxX&#10;x0hPgsY/MEaNgHUR4TIkajGBuxCTn1JCOuakhqxmlcoGYJwL6FJysg6Qo9ny0mFkUKmBoSBQcQbR&#10;l+BP0cnBmQYMeQwIjYEeRnIjgQEF5LgSIC1+j/HdiJbvJjEj8e/Vb6l3BHl22OAPpiqoI8iERvz5&#10;QciqO4thz6Ov+/VvXDHpH9gYr2lP4ioJK5hnUwUQhHiOrniWJlyWnhRk6HzUBet5+LgHP26uLvqZ&#10;ItGqsz0VfwTsDc8hGXckmMSRJPqlerUUtQk01ckjf7aJMATYOIDIBlsEIgEo91nqY6MbnIzyrSw4&#10;2AumDsZAED9euNGKYk+BuXqxBT89gar+hticzaEKRfQQvSUnR2gvbAlKekI2nTBBl074Rg5Ii4e5&#10;ghQs+GggOeGmJ4CTs05wzxcE4p0L2xxu4pI53cZNTrJUKU5G44zrMo6BDH5WZYDD/8Uwjb+jlWfA&#10;Yjj+W5U9pw3+7xSNzxXw9C5XvG+y8jeO9HzrCn07i0MjJb7rOnZ8kQwu84wBGEeqmH0NSdNa1tuG&#10;WLasY3fQ2/V548u076HZxrgzZPBfXSaKWJzjkmA4eBifiM+mZ5AxCCvTWg7TNYRhm/Mv8pUBkwOi&#10;YoCIJRThMmBLDOIumeXxyoQjvxtHeMaxyxzlX1OQXzxBuwGecA88N96zcsv5SiE/Volc2gL8WP8j&#10;W7M6LVswpdSV4AvzTFp2cQYw1aIJwHFv7nVzK98r0OAWz4iEYWpED2MH99CUmAnT9G76wrecD5Wt&#10;oARo5AxLbeqJ3lI6AiTq0Gyv6b2CDIriIQg4DHE4G/7xs5AHafEEVJ3n5DKAHvrNOda6XwQcTPRD&#10;4hiL1KJzmmwxzVvPVWGGhxscdFowZdPEnsf3UBuRO/Hl1PnxJ1XIH+s5psmfYBM8Ie/wQQ/JMRks&#10;ULCKuR/aunS8COkGIBgamKnPp3v4V0WGBtwSeSGnThUrhifxdpQHqrFl635qSdyo/uNf+YmkeHx4&#10;pTqdDWPRrrsCriywEfoxisHZEZgxK8QLNWi7l0ERN+n/CaUxkEHGRswPDtGjoESRQwVM8ArOmi8h&#10;sWjXoBlBUNVXo2aU052eqTspBTE9IcYIeEKAqlAc5VlX1dhc0dqxsaNnQ2vrqpaWlVJb22qpuXVV&#10;Q/PyIrWsmE/LGlofW5Qev/Y8b1c0tj3R1F6k5o5lRWpf1dy+TmpoXlXXtLLOnnCTbV6bvU8UoApo&#10;jza0Pnyr1Nj6cHNLkZqaH2pselByszg1tD3c0P6IVN/28OJU2/JQbcuDtc0PzsN/tL7lkbrmh6Sm&#10;5keaWx6VGpsA9O8Dza1Faml7cHFqbn3Qw6bWB0qYda0PSf69aXVLal9SSsGUamh/MKm29aM1LR+p&#10;aX6opunxMtXa2W5d2SS1YdpqCdvrmmzpY9QCe9MW9fMPsTHUNbY92tT2WJPf9oea2h98NhUPH5ca&#10;02QteH4NzqKbxpYVapTcJEP+BbCh7QGpcTFM+Lc9UN/6sTI1tH3sukqLDMXbhtZHClparfNWzoNd&#10;fn3PgU/ZqW7EyqvHUoXq5uE/FFqu71oFl67Vsqy+RUM/mxZ6YPphx7KmjuuZ0/FQc+fD0gI5LQ/q&#10;JPP95OHapodqmx6sa/lokZo/UtP0Icl9uJFS8317vnZ8K2g0TNYsTo0ta5ta10kLD1tWLfB2vn3h&#10;fJO2yEBLEzc/VtcMmUfwYT4tabtFzGx5tAHVbY8l1bU8WtP8cGPrR9u7jJrH6utW1VZtqKuNYwQP&#10;qGLIJ7DdfJJzf55TK/s89YzIUoH0IoaJFtMlSUC0m9MJgJHhiW1b9/7PDz7kzIhve9P3tA8cbtk3&#10;vL7TaY5DwhY69o917hpt7D9qtb+2qU3c54aaxrWb66R1lfW8Ayrbuja1dfq45qq6Ri25trGjOMSh&#10;aycbAVvDuubeTQMDXb4stXtfS9+2dRV1yzc3F5EarVuFaXCs4BnBTyGuCrwY6nybY/vJ5t2n+Ts0&#10;dG6paWxr2rq/Ycs+/wqg6N1/qq5vDw8IT/gv5OzMhWMy67qKUyc7t/PFUC8vDDaR9c2F1UMGxpGk&#10;FQ1dxbc5Wvs4UPCzWNPW7+hNdhM5RZesqu1cUdMODvzFaMi/qa0HaVVdvVXdfZWdPf/0+77vjrvv&#10;/O4ffEvdlu3Lm7vX9uxa17v7wcrG+778dT/3//78nkP7pmeKD4brMSSTHpO4QVLZTTRXsocowvwE&#10;UkYcZouY5ItjZ7aUyTlyMW4R5CWRRhR5oh3JPEDk95z+kd0PsjObFfL4UJyHsYNE/5OTkpFIVGpW&#10;AqF1a+oXlFQREwMtgZSN8iSbkQCytzEiEJkRrnFIjimEjMxevSf0pMSnZGkKgocJrIA8zkAmLs0A&#10;JkhYjWQ2cctmEW0JtgQ2yFlml/tv8R3NcYzRflxxAAZcRTklgekE8DiFApL9KN0+MS+oywKbukOV&#10;ifdp9vGyckBCdj+wcT7qoidxy1lRe5XNupxNlR0b0wTGxudFfsCjxMBfO+KPg9Bx0hMqC4SjtmaT&#10;MLpIzvGKt2f2YRSUPwG63sZoJb92ic9LFJREwOJMvGRlwNLE0SS+RkHcxo2sXhCi83gVJdtN/HiV&#10;BRBDRNYkrAbnEYsirYZSvUV1WU259xz+CerGt9LLI4ereZ7upydkp9GlY4gSf/jhh3U56IWr2RJ0&#10;ZS80ntJq8TbrB6/UrgspDjLEsKXcIC1XI885NX+u1rRfuPXmAyhfssaIJQ2XhWvcguIFltj7OCzE&#10;jTw+RIZzpuucHJw1pHFtROi67hOHZWwaOFm6l1u1BqBBl/lNt5choeYmKNAMKKPJHGJQZHS4Pjsd&#10;zOyBOsMWqqa7ZcuWWT2aaS3S3MeaaQLh+p7PQLgxn/v1MCbvRLpl/RmTq1nuD/7gD0ybmYKMcazz&#10;b2L6Mslk4Wr60hW9yu7xjZcJQU6zRxb5ESIYVTqHpkg8VmLTWWzKjCtE7AtZE5rkSVIAb8VheUpj&#10;BNzIGjATfEGs6wY5PiDRkerNrBV/STcZVrncxxEm87N2lznBjApmbgREHmwsxRMadTPPcxpoTGO6&#10;Bz74VylV6zkprtLYfFWRILgcM0RShNv4D1TMTLHyJy4ph0SqVM44UGiXbABAUp+PIENyKRoShaS4&#10;6rSFgjExkzX5PkiEe8SZCxWxd+sh8I9viLbzmyARGVQnp2x6l5xwwPB4m+Y8DrjFK0Sniukc2urV&#10;M43TBEokckTm+cV8DUyWL1+eaEr5oZ1jUJ0mC2cYwlYfTmgPbL0l6+Pp6dcoNlpBjviGALbnLBj/&#10;Jogj5oacypTWBwFWMsQ3MxtREIN5wm3K4axParglxogsSIqtnapN9Y2bu/tqd+9vOTrYeXSw59jJ&#10;Pun4qf4ine48drpNOn6m/fiZjhecTvcswDlVwDx2smcB2ukSWsOxM7XS8bN1t0lHT9ccPlklJXOZ&#10;blNkCdgl/wYasLevN2+VXZJ/CRrP898TQ/WDww0SaIcGKw+dqD10omlxWsrk0+3XmB/OL/x74kxH&#10;kXxvYh6adHMqzrS+4Paab+KTQ13S4HBLgEN7CfzQe+RUNUL8Lnm78Pxk/adW+5GTrYcHWw6fbLy+&#10;yUC7XQ88drq9KLUoLa397HVUnBxpPDPeIukDRVvckNLiCy01WAmZ61h9pnkB/kIbdWTUlOn4qWsj&#10;aGEcdd2eG2noW6Xjz46XJWPw2R5y4mynNDhUDNjjZ2tPjtTtOVjd2LKmsmp9bWmNWDBKFN8SMmvF&#10;0v2cGu/nozHC7EZYmjTNYiRNwq1N0O5N3+bQs2fGtvbvfvihFYwR3/LN37mpqb9h16mN3Qfa9o/E&#10;GNG67Wxdz8ENzX1spGvFCNS1bKxt3lTb7Ne5CXXdvCE6GrZub9u1t23nnrq+7TlRMt/IXN3Qtaa3&#10;p3bHzqbtuxq7t4htWFPb8XhFc8I6im9tNPet7tgi5dRMn7dY3rpnZfO2FVVtKzZUb6yqb966n12D&#10;MSJnT7AsKMhw4CDMwrGiuZ/VgCmBXcO/fvO1Dr4SDq1wz6wgp4IxXtRu3ccG4QyIHCdRu+1AzraI&#10;9cQvMpVl0VCduja0dm3u7EEXY8rmju5Xv+51973iZe/4jffU9W/z2dG6PccrBg5s7Nn+2r//D7/2&#10;G97Y1NnSXXjpFmYC7E0gTFQo0oikIQvjMO8hyUrIEWAkFlkoPzlKRLnRUjlzIfsSABK6CcQgaGkP&#10;8cAkRClqGldx2UhuKkVWs4RWttwVzC46pVAf0JuBJfZ0aEXIxYQS5FNYwBKN5eEO2Z/3EOSEp0Iv&#10;7qPZ70oQgTwwiYICK3hSO9zHiwEQtadgxHMCaEl6z8ljGcBHVNyVczwhusDM3n40VDkhEMWdRgty&#10;dJo4wSbyIlsWsfjECSJxGSoKc2CbUxhkkNnAzm6PbC6EeELpCW/lzz4nRQFwBGoalWpKDIxrperi&#10;wKmgKqIeyR812r0blQKSPbTYbhIOnUMTEhmL8Hgvx4ITJQYEjZUImnwaQ0XQLu1BcM7n4inQ8R/J&#10;UkfTBLh/aefQUEW5tgefohZtGEVYrQr05hQxMDEEk9Nk6FKvGrMRp3b6FuA6tl4NjoaAQPROmU0p&#10;splhdAO9izoVO0gMDboZmPo/Amlg2jpnvsaFNTFNqVTZIEyNzuolDthe4Uy2Ihdft9rA/Ows1b4o&#10;a3nRGHGjc35OTzQ64lFv2JqdDM9MvxlZurF5PvO/OTDuaVZ6+q1uHyNpAjTMk0aZmVDHNo0YXNlZ&#10;NQSA8jYmjIiAWDmVMmoWr8Y/O33PEDZIY6TOJGlyhkli6EwysEW1K+F78T5ArBGdQxDib2W6M5Zj&#10;OzCb+bonmIhFoBkj7g8YaCrDoizzEhxn/gFkySkPJR/Mb4DH9Bk3eFPfjcYIk3Yiy25qjDCHeJUD&#10;KbQsTJ6nMUIRbapITAAxIUEVStii3c3/5tV4RkBPN1CRfxPFlmyJ9UACbiBWEVJSowMOsRwRgi2g&#10;4VjcHGTzNkE9akcyxsqAgZ6DgANgxhiR6AxY6XKxRxBwOi0Ro7h2gbzGUjZhNboiPOPFSaDEbcFD&#10;9arCExQBBbI8Gj2lSBNIZreD+UMLZv9AT1AcKDCBiocCyRL/izh6hCHxlYNPhLibRHQSyhiia2Gv&#10;zhO1B40R7hAgleSEmEqNGnJKXSSOjhdxhmTIRM9xL3+ilZUCQQvGjAJPvUjre5g4lBzjEntK7A5x&#10;I1Uwm0mqiztn7CDwJxPTe8vgrJy6kj0qyKNIttg4ZI6PyWIpdltjROWGTSsamzds3VF39GTnxLkd&#10;U3N7ps/vlSZmd0uTc9umLxRpcm7LxKeQzm0PnKm5Aub0+d2BNnV+INCmLvRPXyzSxFzPbdLYbNfI&#10;dIc0daEv+ZMmL/TdtFSZLW9lW8h/vjdPAg3Y29ebt+PnupfkX4zD87+fPN8L1LNptnd8tn9xWsLh&#10;qfNbw648n7z2L+7Np60lqFtQgaufSquNzvRKY7MF4dIS4CUzR+cbZXSmc0kGT+afK/gp1j4y3aN4&#10;GKsp5+FruNtBGz/Xr9TidEP+6zqYtig73nWNcq2BrlHRueTtNWJhNd+BFxplR0ZNmSbP7UnPX0jn&#10;FhrxVlRMXxhIW980leNlSfGyS0zObZ04VyQ3YzN9E+c7Js53HTze2Ni69gvVGJFZjKwqtxkX30Rl&#10;NxWaOolAc7fpj6gw2xJj5sSLF64cPHDi8cdW33/fa974hm/e3Ly1dvugb0zU7zxZv+Nkw/ZTdd3H&#10;NjXveryi6dGK6hU1tWs2166rali1qWb1ppoN1Y3ruG1V162obeAWsb65bUVNExPAiup2LgzOj1jX&#10;0resvW1NR8f61o6KxrbNNc2rqtuWVbbm4xecF0RPFJ/tdEbmtn08Iyr6963vObypuzi1YXNDx+qN&#10;lRvnjQsyMyW4ATzfEOX7wFGCYSI2COYPh1PwcWC2YAdRnJWBcUGpBHH07Du59fBQ+74TOc/SgZTF&#10;B0R7d8kvJ/hugPKJELYJYPO8pmeA38eGlvYNrR0fW7P+3le/+u777/nwE49Vdvevbu+v3H5oZcf2&#10;jkMnv+OtP/yKL3vN3sP7jx4rvHaJsawqicBskZFqRBoZTJTGOT8+je7jI0CMReQTYCRTrBVuiL0c&#10;KkEP8K9s1o3xZbCszbKQUJctCkH8L8haGcjIxOfHfYBSm81tXQUapLJfUtYykl6oONVHwXgtRqH0&#10;KrGpkMka3qv4WHpFmrrJMRYIVK+9MhoDMnOUQJadEA69/sWQHBCQ3QyqBrDx7IiCld0S9CZKJae+&#10;+TdRGEiI42VcGKLdyploVW/hjOS4BiAHb9UOeGwTykYZytaTnCC7hx5dJ3EKudCoaqjmnAtPsief&#10;WJuskHEGmWGaDDQeWGFpvAmy4QN+jvDMpqgqnnjiCXohCLEMxiID+bib4nA0GzdBTGxODvjMkZ9+&#10;VRSHiDipxv1VEXpV9KHsuhj18PcEcH0vvsfZUEK4f80SXikbBBTHPVdOOQmjIOA3MbRITgyRX3qV&#10;C3CQzSRx1Y4RQe10Ymyhhy02RlB5/9W/+lc//uM/7iYKdAJe4i+dKDhXOlK0+VgxUKGz6duxzuBY&#10;jrrIUiFWlUSgvHh9RjiAmVgaEyqA5QrwMwL8CxRIeGJ0xM0hm9guc6AZ2CyqQxq5Gc7xm3AlZMPo&#10;MOT9a1ATvon8z06pSczkkMgp2QxP+eP4pi6QZYiJMzu9aY7PSW+P8ZF4yv55/MgixeLIEOlmRspU&#10;Zh4g0cyBRi78DWp0mXkyxZnBZDClF3Fu8zLCPINFoOWEnaztM8azRPQkrVAaN+OkJg98TCmeY5o1&#10;bWzlJuGoRmX+HMGQdfISlSkzCVZn5gQ5N+mu4fliU0jmUi0SQ7A8aR3t6/JE2QTr5QwL8gW9Oonf&#10;hOPFL8Z0F5eEHM2gYHz0sCuRJmGCm8SsQTK+M5F3GCuzGtUFSNQ8bYQP8vgtcfYqFo0crKDXwSoO&#10;gxEKXoVR8eXUmuQmNPyrUWKMRouciU8kED1XFhzdILFILmXTiGpEr/4sf9yC5NFPtGZCljS6X4JM&#10;5/cEjWrJMSteQZI6QeS5iRsIBDyPOYmQSuhi9CLSXKWeeBVbAJUmiKld2ZgMMD87B7ikPwOF6qhM&#10;+KxLaESkaQhI6sNpR2yPuPdv/FzwXMOBhqXKxgCUQ5RQBIeYUQCUObtNiPI2Hn94C466Iul011jH&#10;FrtFpEPmxK4yTCOWlJpa39FYJWC+q3+NnfazE+3Dk91jM/2TcwN+izTbNXau/VNPswW0Ral3KajZ&#10;zqKK50oWt8NT7VJyWknmZmiybfHz54Tzd50hyJTpVtVdI6dtZKZIo7MvkMNzHeNFeg7Wjc60D0+3&#10;lGlkpnUJ8/OqfD5xvhNYTxayPb+msWhfQnX+HZlue57dZmiqWb3ztVv5d4zOpmBhKrouzfdDvAra&#10;17ItsM6/w1MtEn6mXmCls1PNp8cbpZHphc5TwoyVAap60Y0JXTdtvltQ13l9P1/c54v7gksLaC8g&#10;PHWxW0L18+TSC8o2Ptc6Ntu+51B1c9v6quoNgjOuuUQs/P0C8IwwZ8WQb2q76ZWAQJO+ZR6PceLH&#10;8sl9nL4OHjje17Ojtrrlta/5qu/49u+vbB1Y275neeO2ZVLDwJqW3Rub9q5r2LasqnV9S8e65uYN&#10;NU1Vje38IyrqW3lGbGDGaWwRZ8MSUdnVWxwb0bKFMYI/AsPBmsbuZW1tm/r7hVKtYLzYXM8zginB&#10;sj/nXDozgiXC8Q2Ohyy+fNG/b133oY1dhQWhsqlzjc3a9m3ui+MnGnqEUSyvbnOgA/i8ISQuD/lC&#10;R76mkdMoivCQxt4CeHO/X/j4pCj7AtvEqqaeR2rbHF3JC6M44bKj8KEov04anBkyHMnJKqG69c2d&#10;q+qbELipvevX/scf33HPPTwj1lRXrW/tfMz5F21bV3Vub9h16Mf/w3+68757Hl3xePbN4kfgN5tm&#10;BFtcIjUBcYvtWdmSrNmZ1xakqYI6nXtArLuUTZRgDATkkLLektDcC3MuFAhlKJE8XiUiVBFr4EQY&#10;xiEzoaSkWhmRkYMGdRsi3Aa7uhJ/QVTngwhZ+JHxcsaXwSs5c4wZulzZUfeQe79diHzhQk7/JnhB&#10;7fLLlpiOlMri30P33H2zU6G61K5q/0IeLX6Jdq9yCiMWeUW05ygNdWWJDnmvYJLTE2IPCofjRxDn&#10;ggwBtXuiiHsZ1A6+K/9GDUrDgeChG5gkhEFBmgeFLN6ecFBpDCXAqtpYMwajbKWU57EawF9xjs2U&#10;mAR3uGLI8JsDIIKe3wR6BL5fVwwQsKVI5UkuGq02yu6r3xhTYkQAf/58iYVQlJgMKGpxQ4UnhGlL&#10;UYjLKxs1cbLIBpr2lTO+JKpzRX2k14JjbtGRPIGburLHq+Hcx6iRjWLK3Pd///e/6U1vSmC5ItQ1&#10;VfsFyhVnEGQqEjbGyUVmaKfSmHXwJxFJiaAOwi9en0EOZNNecyQW2m8U6M9gFZ/noBaPCPd6YM72&#10;0wl1Xf+WGUKIJ1lsm6XjnaSL6qsmDTfKpgPrz/41XRgmsbp6Htcz9waOMau4mTxTWfzgDNgy7v1z&#10;wjcDLS5R8WWLz5f7hNRlqzw2YlSgC5IZlRiCnExQkSaYgFjD/K/+6q++8zu/E4siEaKTRGCh10M9&#10;UGbzj+fZ3IZAppTsTseIj1HQwB+ZPZQf07LQhUCAhGmmr9hq46hSXv6NiRYymkMGMBP3J7/LjSuR&#10;jOWlrrh15K1/vUJjssWADrFIokSvRKC7RywpkyfkF6EQnNXuSYRm4u90GFVABnrBPAZ0OSN6cCZI&#10;ujeX6j/xGZTNQ7OuvqctYuvXiMrmEEpMVpd6gVVRXPnChGgC7OYxMWTa91CRxIqCj+Ee+vVcY6kX&#10;NJBlpnvgBlAxfMSjU+Yc+ujCXuhFaCLfcx1ekSy8Q7ha/OuSLSTHOK66SHyvcixoRLNwoRTMpkXU&#10;D1T4lSHqhyK0lPhCxkyQ7pStAj0k2k68LBXE7exJeFu6dYReQKJWRR7FA1TTx7YSewfy41gqc3Qq&#10;VURMayn04kM2XcyuMRvFHlHGDd3CGFHhWIfq+gfbex4/MdRwZqJxaMoypnPyAqsBM0TXmFXNXNOn&#10;ns5ZGc7DWUgdS0HduOa8qWHiXPdY0vxbu9PWhH4XHl57/ndta3hu+CWei7C9eakiQ/vwTL00Otv4&#10;KXFYS93WjjPXMna++dk017y0lry91r4TF1rGzzfDZ+GJJf1zGYkWMiyheuHf9udJlErlxITxeQRG&#10;z81z49wS6jqfhXY92rd6PjRdt5Bm6ocweeYG68Y8dS/UGHGtyy2hjgVncT+/4d44uh7tqUttEp4/&#10;Ty69oGzj2voL3RhRbi2yUi+5mHg9YdAlk0yIpAKRYCYlwEzokVXtbb3OjHj0kVWveuVXftM3fkfr&#10;1gONu09WbjlUvfVI1dbDzbtPtW472b7zpMV8fd8O5yZUNHbWd26tbump69zivqqjp7Z3S33/QMv2&#10;Xc3bd9X2bmMsiBWAucHhDpu3bO88dKySFbe6qaqpq6ar+BqomIi+A6e5NjTvPLSmrXdlc1dl344N&#10;XVs39ezoPDrRfWS058Cp9u37azv6uvYc79k3yFsBTFYGhoMNLcUNIA6YbN15pE4VYPbsclPXv7dj&#10;1zFHY8qfb3nkCAn2CH4TXlX37l7LLaJjYFP3jo1d2x2KWde3q6aH6wSEt7X7aMjWAyryKQ2GCWaO&#10;9a29qxrb+EE09G/93h/50bvuu/dbv+e7fA6Bo8eKxo7i66Hdu7v2Dz66ofJlr331W37krceOF4Zz&#10;Es7+AIaTNEz4ZIwmsO1DFpJYlANCPad5xfPfgorWoi0inBIl64kb0AhORYg3oo7citsnieghWaU4&#10;6UuCkoiRjgReLBrZpac9xIRvKyBrP8+zXUAEekhTYaLK0U3Rq0hQkhiGOYY6BzfEccBzpDHwexIT&#10;QE40hG2IgkAEsxs9LUaTHHMIctwXA43+ASBZHq8QPTNKPwwTaADteBmgCBXubSAAayMICZCUwY3M&#10;9hwIfgqH3+jHMERs1sAJLYmTCAzj6QoapuWAjETExCSBsRDWCuFhXEm9lVNBQAwo9EZ3Sb3AJrQh&#10;Ki98EJK4lejZ0e0S0AFJcBCC8BzzSSnxJCqa4v4tFfS8gkn01xhQomXiUlpHN9C78AQ0lKqCZia/&#10;BqWrRSnMfpFs6pUNhnCOWywg8Vb164nNNPcJjcnKKjqoraF8CwY5ULKvq0bkQzhcSmRQvK5UJA84&#10;bvyrUvs/Noff8pa3fOu3fmsUMhmyisiKIh7LWcIBkiJYnSCO+D8jQV3ZpIp/ShmpkYnuxeszxQGa&#10;sY07zZed53D7MwX8CxdO+KA3ln2vZEu20PEKdZgWGg0Z84Y5Fj+zF5onGTtGk4Fj3CkVd6eE0Zkz&#10;SQrZjD6DXZ+PKcQIKtsimHzWGmVxXabcMuzLKE7MFLoSqpB94ISxhBuQj5uD8RtfBlLA7P3bv/3b&#10;b3jDGxIMaP5EYKL6PQmlBE3khVJxBkmIXKnVpGp5lE2NCka4ZFd/iRsOUaIVsr2P+TG3uRIgo+pY&#10;HExBLvNSVs7mUqvrnK0QI4hp1mViRBqYEYsmQPOtWTpxmlnSB4KyhJ3iZrwcmeQmmJhj1Ujyqi6u&#10;gv5VPP50+gNMElQYEwli1ZgzerL6hXMOepDB3A4NkMvoAHwLzzFKr8MlVSiogwEV57t4UOKJmRa3&#10;Y1KPNNQnUWfDgKqgCkVi0c6REJmfY2gA02SubJQQ3Vs2wFERRSWudrFJARKPy7g8qM6VZoVkFCR8&#10;kyGWnbhhEiXuERuf0HgeuUlYa9wAdQkEpk1jCHBlnyDWn3geRfyBqQhaFKczJFLGeMwxGdiSQ3Ny&#10;6oTuAXJaXH7Qgpu6jOu8LdTp+e+Ykn0uVKsFK7RszFVxN8uEoApVw0RjZYCUYRpLjBExWmX/Q4tU&#10;V29qaV/nA4HNnY85I2Boqm142v554eNdbE1LxQq24VNP55rHCnuEzf/W+WSpWZ8UmONz7cV+uE3+&#10;VDc7n2yPzxR749AoMJlt9zt9sUdKNvnPTDRNXeiZvsTZvmfmyT75Cy+D6dbhqVa762XB8XOCCEAo&#10;iniYvfd5n4Iif/bSbbbbxh+1oz5fdQH/3PwW/Ux7cTNfJChZuNpLFzhQrtLteEulJ//khW5JEb9w&#10;m7hGl7rmK13YbOfZAcjUxa6Zy23S5MWCLSOzFs81Q9O1bq4xvHH8fKNXfqWJ800TF5rcDM/UeTg8&#10;05gYCr/zDixdC0yY58M801onL7ZNnG+Zulise6cuNY9fqBs/XzdxsX7iAph1oElj5xvU6GbyElsA&#10;4LULbTS7wBnMKZh2rmgjvFpgzmy76opmmu1A7NR86/gt0oWeyfP2/NvHzwPYUiyMzzEuNC2Qdq4h&#10;xI7O1cBhbK52+smm4dmq4ZnqUDefrX6cJaVol9ZrziNtY3MFE8bONUxdapl+EmkLPfNad6qfvNQg&#10;AVhAm60+M1mkoZnagodzDYwRYVRcHkKOpMMPTen5vC1ay+TfwmNlnsCFVHivFPmRVqQLbWmagpBz&#10;GNiQfj7f1ZGsuXVsfhxFt/cvowOEoT1xoUB79Fxdia1G0RxLhhiYi4fJCx+AGNW651Blc/vaqmqn&#10;/m/+wvOMKGeueHaVV+n35Ym50kRJhzDhmswSl0iQmCvbW3t5RqxYvuHlL/vyN3/vD/XsPtJ28KTj&#10;JH3S0uc2uw6fdgaEwIfi2Mj+faIhCveBluLIBrYAy/WNrd3xHeAZ4beivZd7ApNBjm+IY4K1fVwY&#10;3OeDoH6ZCaz8W7bv43TAxsGcUfwO7Mx3NCVf9BRPkXCMLYfP8lZIPIVTKtkXNncU9ojmncU3R8Vc&#10;QBjaddsPdu09AVuQ1Vh+YRS2yrJHFFEbXTskYAFcxyOjs6e6u88plVJtb3F0Zd4mJGRFS//aru0N&#10;2/f4hsQ//ub/39333/dT//E/O8+SD4jAjaYtO6saBvp3HNu+7+g3/tNvfc3rvoxQJ5wie8hX4plk&#10;0hCEHAGc/Qci1n3ibElfMik+FES1y1qLtCYas1sODlVGMxGu2Z/0CvzUQijSFUhHmeVJ3EfEMFme&#10;bbfEQBLkZF50l9gviGc46A/UGlV4Qo7qGFniRkNKEKmcoJHNRC/NTEVZZCbWNxaBaEvZrVLQTcin&#10;VaACjTBPjW7ivpG9EZCzQ5Itl/iG+DeLeb/ZV/Gk3O/KE3SpK6oS9S7rfDBZ2WLX0OFjtpAn695s&#10;7CSnf3MeWwwQbmhmuY+1Tu0JlwUtphMPsZr64kIR4IlcDbRYkXCJSqpG+bPDCXOQo9Whjj4RGoM/&#10;kpXKSQoYqEvkODdMywZXrEIILF0/IONfeeJ6itIoNwkYzs4kUDpSFjPqpU7pmVn/Y132GLU7lTeb&#10;Y/LQriCputwAQidLuA04OfpBQVUnwpkml5jY1AVVtMAEPnp1zvXAH/3Evzm57W1ve9u73vWurEk8&#10;BDmeF9DLEk7f0Ch0u+wXgZkR5G2sadoiR2ZSTxNVu2TSe/HfT58DGhpvsV0/v5Vw+fRr+cKCUEZG&#10;LPbVj2d7VrxLyFkSSeHfRBkkNKP4iML8ZeglSM0Uka8kxDgb02cWnGZ1U5l1YHmqq7oWC/fPGifj&#10;xm+wl0e6xBJaBil4mzkwKCW/0Vr6wMusRyHNPPzrv/7r/+gf/SNjHIFZG3trZjDnmATMVyZAMwwI&#10;S+IjEs8FJpYm2M3UFyNRwvtN2uZG9S7hjFdxecDVCDU3mG9GxXOIKRJyXGa20ookj3+XGJ7k1CKe&#10;IyETsmzmPe2YJSvmQA+7SL04o8HK9IhS1KE6wSwxYcsfA4dfmeMLlr2HSExiKwYOl5mWZPFL2MV1&#10;IueMUPAsXCP78hsLL+oS/ZddAXOpCT8SIa5tLsjAVn4zP5iYo1E0k+fqVZcnfk3IKspOA7BxkVCF&#10;bJ6Yz6OExHADbUDAVG8CQ3AABPTG8cd9BJziGGWej2ErTnOqyxEVmBMbUIwmsIKASuNMBGEsTZBj&#10;LOzaEdPUiFdBKUeuABg/O7VDKSduRMqrJWavHIQEGaVi7JYTZ9KvVOSKx0TcTKLtkGX4EE0gZgg0&#10;qhHMbA5hPpQWTxR6r1cgozo9/EZjBFTj2RFjxDVvyIraus1V1Wu4I58a3jY+s2tMYMXi/XAb1IU9&#10;4tNN9r1HZhrKNO8LUMC0Wp661C5ZMxfpgtVaqxXsyHwGz2cud/rX/fBMg1Qsa+eaPTk7VadskXOm&#10;YfpJ1odi3Tt6rslz2dyA4x6E6UvFqtiCfPZKV3L6tUIenq4fHK2UZB6aqgMnFUklDm6gemaytqh6&#10;rvnMeDN7hEMThvj2LwQjFGdP5OiEYmU+X/zUeHWJXp4orvYy9KA4d+B87+SFrtA+qZZ5zIem60+O&#10;VUEppYK2h95KeQIU+G5Oj9cJLoifyLzPSMGokIB7BdjzRRgC3GL7wK7RuYqRc5smLlWPXagcmqlI&#10;c+CD5O0M5szTm+dpI5wpaJlvlEAuDBwXWt1ALEmjzNs72tN8OOzt2cmmYcE185yZ71GdpyeYWorM&#10;gLsfnq2Ayejc5skn3W8cma1Vi7K4rXXOXSmYU6Ah/ywTyTxK55pOjVXBp+w/BYbzOLA+IEoaPb+5&#10;SHNV4UZQKiBM62POwiiCSgojzoUY2gqKQm/+RUjRPeb5HMgL3Jjnf5kCOUxI+5av3MMflySoaqwC&#10;vZkGdHkCeJF/tnbqslR3dmaDm9mr7CzXDbGSvZ/a0BudY3Vq3HN4Q3PH8uJjotUbv9iMETmu2Txo&#10;ujQ5mugJTvLSJE7Sm44P7D+2Z/eRgS17vvIrvoZzREPPDst7xzfU7zpshd/s65jXGyOYEnz8sjy7&#10;gTGioqNI/CMcY9m5+5DPXhTnL3TMH+XQtTM2CMdM8piQElIRUwXXieZtex3KsK65zSmYTohs3bWv&#10;ed9xCQ6sIY/VtcvMptCz/2Tj1v1gFmEU88YIxgWWhcbth8R3iPLgpFCz48DG7h21vXtyJiV7h8xs&#10;KO4BYSLJYZYeFvEj9d3uV9UVX8qAOUvEytqGNQ1MKoUlRU5ml8Ik0b+XMWJ9e897P/zhu192z133&#10;3/fXjy+v6emXmGBWO8Kztr+qoW9Tbcv7/uav733V/bzQySqsxl7cJmmIn4S5kiukNVlFQmfDJxon&#10;4ZpoC1JHM1mGJSIxPop8FuJynxhdkjJ7KUplnRmn2aiwNCHiLdvscaon72PCyG4A2UykUd3oEDSt&#10;xLgqkoVu1KAsAgnp7PZk04POBHP3CdlwTwDHghDvBjVmeZzzDgh7v554BX50LDv2VCVVwCS+lwYb&#10;bsQEABQS5M/inFYRwU+3QGwAxh8yypN/LXSxCLbxw4QwOAiJX4YrNoUYNehtUI1QVwr+SoGDmfgf&#10;d9Msy73yEMOjckHMb9x3s4OhNSko2d5MaEncWNJw2ZZBVNxBXVlRRPUs7T52RbKjpRtkExUO0aiA&#10;gmSsOZDPmeTpEjEnAahUwnr9m+Mb4JbFPI6BYGhnfyyeKTlFzL8lSz1EcvT+WF6AymZd9glpZjnT&#10;CxvNGKjOoTNpI8XzjZi4QwOrcWNHoMzF0GbmkSdWA+h927d92wMPPKAib/V/tSsSzx2cVEUMOhgY&#10;1nklQ0hLyHTsWVpcvVnvfdZWYl86Fb1ojLixrfXhrIGXWGfK50uKlM9TKlI4ZeNBkDMC9HNzhQ5v&#10;EFnZGnoGfkyrnOTNTol0M+rnjywojESp6HNijIizA7Uhn35wmSViEMyJCdAzP5gKysUVGsuzG+Jr&#10;s8QYgXaTkqnPfFIOZyxSS6pI3H5JtVfxC8g6Ngh4mHNn8lGJGBqgsaRRwDcNZks8Z0nk178mH5n9&#10;xtsixghPci9bpv3y8xxp0xyvkNW4sjm6QiPGyyPC3XRHQMgDt3h7afrFniMBFWNKjjmMgcYkbCJV&#10;o+dho4LpSDjJBI9jZk4UpYgFMGRMoYmoglJmWgXVjs+eu4/nBcERvwNoE9nRWObDB/dmUR31wwxs&#10;/pdTRwVNKVzVxAJFE2ekVE5LSeCk4ln8g4wb/tWHY2LQInHfyM4EHEz1WMTwHRcDrRYmYBSpgUxv&#10;PUGyJ9CAp7egBVUAdQOg2GXgH4cd3MBzkk638VBmV+zyyNE05Hi0Ar0I5PgpxH0J2PJUZkVgFfOT&#10;2vM5PTwEP/s62jcHhcJBW5BWCZiNCoEDmEO2xmYR9ip7ozEC2p+3xojS0FCuV5cYIxgdpLmneqTk&#10;yRrPjWW8denJ0crjwxXlmjyr/bOTtVbvhYlhfh0be4SF7mnL9fmlI5iegOBfi203MUZkwQlIYbC4&#10;aNe9MEAwW5QL1JgzipXqNbvJfIbiEA2fYFhwhZi3KUgejji1cYaFogB4YmTzEmOEshc/3j9xfsHQ&#10;s2C/mF0wxECmwOFcU1aqWd8uNkYEDSiholgezzaef1q9xWEHqi4MDed7hya5tDQXTJjjZ9FU0FJ4&#10;cxSnSxZeGIUxomPknGU/BwQrZ4aP6jRKYQ+62IbVmIw/sTXkeckQ9wwWtzJGFNaBed+HBevGvK3h&#10;5GjtqbFm6dpJH52zl4t2LLi6YIyonrjYwD+CI8PkJQTWxxihTTXNuatcS9pR6hdb3HiYFmesOTNR&#10;U7bLNWNE3Rg/i8LvAyFN3ECwSALn9saIsmeWPF9siUgPjHFqsV0gJpJ0ORimu6YXFXauecNWjBH6&#10;p14BSTgXXWi+iRE791Tb3FMIrJl6Uv8E/0VjxPUnaJfqzpKbUnDmUCJTOQFgvUrXITLN5kQd+frU&#10;1U+eOTW6/Il1r37l6175iq9cX9/h7AanKvjd2LuzZc8xi3NL+izmCweHhsK4UJzp4PhJn7eYP1XB&#10;dz35NdT2bfU1Dc4LyZkPXsjm3+JsyHl7BGNEvoIhg8QY0Tjgy5ptOSSyYWBX9fb9lVtZAXZv6Nmx&#10;rKn4UgY4IKQ6RoR8L4MhwxmZlT07nf7wWH2HBOdljV1qCeQYTVSniHodAFF8vKOuy3kTuXH8xMra&#10;wpvDgRer50moaO92ukQgFM4X7duWN/evbOuv27rrF9/97nte8bJ7X/2qj65Zz5WDMaJa6mKJGKht&#10;3lLZ0N6zY/u3fs933H///R/60IcSXIDb2WahypBtJFN2urKFQkvQFol+J5X9xj/Ck+yQWLrHLyD7&#10;PMQeVYO4jbcnVYzMAy2bAxpUzpy84EYGbwEhqol56iz4NIb4+2WLJl6C2fqOiymRHB9XXQUEpQC3&#10;aFQX0Qvn0q0ADrTneGdAL5EX0TPiU0qRog9FX4RP4gvipRmHjkRUKqteWGXNb5Urv6oTQS1PTA/x&#10;WXCfzRCcdIGf3Q8FaUJwjvGFZhCHEfRqhZgGvGWkgBu0/Su/KmJJAT8RpH4NDRUBku2y+KFgHVTj&#10;uYrAqIwwUTYR3X4T0QqlbHwpFZtU/AVKowy049ipCIWGOQNkD/Ptulgi4kcaWmAY21A6BvTkT5gD&#10;mKrGOq/S9IrH1AXh/MbHGPPDKL/UbnVlS0frwzCH58UBVTvm6xjpwNGMUapFvDWNRLdOhIieg43x&#10;QUWRf1Wnl0KMlpYNn+yjZoOUnscY4WN+2ROOl5aC8IyhDVhIog69WhBFMXsVc9T8BeE4LcMnT241&#10;9b34/NPngNbRZFl+f/rQvgggLFmIlhTd/vmNn+QIP7PKjb0vJwEbKeYNvzkMz2jS4Q3t+IGXq+LU&#10;W4L9bDI2a/J4KhmVkIdqlvT5KKMbhJg3SiuAPCjKGgxRMUYg08T1nve85x/8g3+QGcBgBypmhcwV&#10;VoCmBZcZhvQx6k0RJsY437lMUPGrjxkCGsrmQwxWxZaF6g0aiw1J+ewifmZVn+4dAwckSeQYXIJt&#10;uXQsbSsyl5c8CVhI9EQ2z2ND99xNZlTciJj2Nm75WQxjAtJgkpA386GZ2VQc/zU8kUeGGEH8JmYq&#10;q3FkojGL4Rhi5AcBKORjWjQNkg5A0GJcNv977h5z4mFBCMbiT+gQ34RLlAfig+DIBgM4/iV9CJ04&#10;PEaAKkI2uSIUciSTKsgLmKAdwjllMz5BMFRRRImK4prhCW4ASPjqA5osn2jxBE+8wkBP8AoONmbi&#10;xwGZmOaz70JT8txFpMaKpO1iwY/VOwGSCSSMJUse5OCn1km7uNGx4+6nKbMT4BUSEIjV8IlDaz7u&#10;i9U5/Bv8bDJhrBqxxRMZcF7t6nKju8qgSOnj40ZnS3Ci+yWTSWlzVBzyOSsqtqF554iK6ppNVTVr&#10;ac1nx3aOTG7/THlG2Acu3A1mGwvTwERNltYxFsSgYHN7iWXBW7aD80/1Zsk686TAimIFaFFnoVsA&#10;nK4vdsvnt6Mt8+I0YQVrzVmu1W1EFy4A55r8FjYINc6vYyGzYIOYXzRaQCpeAJ+3QWTtLWX3Pvvh&#10;8luB+wV/VmbOCxMtVvUsETOXfEmhZ97bf/7rGPnoxlxnLAVZJ2dVD+G4b4AweaHHFygYDhY8KWaL&#10;DIUVZn6BiqLBkc38/7M89i+SOQjEU4C9IF4kYeC8L0n76TFsLDwjAGQisQaWJy4ehflgqjWWiISW&#10;zDzZO30JS5keuGN0jMwU/E9FbqyZMQpYZGbNDLHCvWI+0MO9Xwv7WHb8xnEga/LYdMom9moeeWdG&#10;FpER8c44O1kUz/oczxHFdDJ7pXt0tun0eM3cU73FSn6+NbUgTNIEwQ05VvLAQsNDGdI6aWiYF64r&#10;0wXVI7PxHxF5Ufh6pAmSTQhS6UVSOGvMFQ9LW0zITIJDPBpiGFrwy7jmCRImF84O0w2Xnt6Stig6&#10;8+w8tHmzRTiT3h4cYqqIZSQdbOpix8VnfA6mbfZy9/mrvemoMfek+RabpZ6/fwT4RaOcK4JTeEY0&#10;tj1RVeNbEcWoX3zR5E2bEUyLdYCbflHr8/TTnqa2+OaR32QV8W+6NHdHll+5/MzcuUsb1te87P4v&#10;e9UrX1fZ2scxgS2gZf8JTgeFr0HP7nz8stc5DjuPFh/C6C2+bcFVwScqWB9q5n0iuBhUtHdtaOmK&#10;vaA4r6F3N+cCZgvL+8I80bZ1RU076wAIMQ0U981dbAHLq+ser6yR1rV0rmzte6Kxi3GBv8Oa9i2C&#10;KfKtTcWBZUFwtGS8HopQkY5ta7sG5HyousXJlCubiyCR2Bpk8xsPiMIJorYzH/gETRCH3wLPlt7G&#10;rdul5m07kdCwZTv7xbqmXvBR2r13cEWL727s7Dt66j/+6q/eee9df/8NX4/MjW2dVT7x3LulurO/&#10;tnl7bcvW5u6tNa3Nf/Hhv2aMEBhPXMXpkRiOt2f2/AmqxGjIQK67sqQkhknl8obQIv/iSUFF0GoR&#10;yVF0Es6QA7pIa7pCtBB91DqcqE5YgQ0HEEh3wpUgBCq79FEs6AHyk6yJ7SSnbS+QpqARzNljhxUM&#10;YxqIjSOrUDfqpXPI4G1iT4yTqDVx14RDdiEinmVDiCK5PKFFQRuZ2eKI/ycNgJaT/XkiN/aCQFBL&#10;zkFIICjy8VN1cRvJQt1bpQxXPI+fAg0jagRMgIUS+PGA8FbBeMkmXDbennGCDfCwXalE1WZXhPIH&#10;83IQZbKIf4RaQrvisMVV0NCrIkxDYE5nRFGOqaOIRNVQ1nPMV3VCJDyP8SUWB1yNJpcjOfE/C/Wo&#10;KUrFryRdyNuom9qUrQcQ3cCrnKaezaJELNOH8ApncIAqFhtKlgfq0m89jGurTmgG1EAYnskEKxLy&#10;I3MMTKqGM9rBxLqsWHQz82Z06O/7vu/78z//8zhjewUr+iUSsmXkNwE7cX/wr0r9ZgOWmujfBJhY&#10;TlDcPzsfNfySrSWHjCD/OcXelyyLPh3C4+mQ5a7frJwBzM65Tm7OyTRumZeFaNbVn06ln2ZZPQHO&#10;ptNYRswPZsIMbQM2g5rUyyEFudwTGXlCEsUYgToT9d/8zd+88Y1vNHWYCc1Ofk2AWd/GgJvThWXw&#10;xBQaU2kMZGFaaSzIDnaMlWbOWJxzWtNipqnafJJ41cU2HVjl6zxmNtTFupHvH9/mkk0VGktO1UVe&#10;mBX9mq/yxVP/xhBsbjSvZo6NYkDiEE+LaXFvdY3wiDOlzIc5cCHH+sSZMQ4gJAIqzIRmRfiTBaCZ&#10;xpXyBAcILG+xBbfB9C8e6lGJgtSpckoUtpvGc/SPf3EPqMQVKoi07BxoGvVCjyCL64T7bJYgClae&#10;kGK6MRzgoyB8sAIJ8IEqnsSohC1xPwRWvTm2ExqmfU2gFjOPgu6z8RDHGTiTFLH7Yyn9IX4xXsVG&#10;D5q34CToSeaIYIeD0oviCRLXBkXwM26M8PGLUTmTAiYJg8V23NCmOVkT5gpqZUjKCW39JMFToCE2&#10;sTZaNg4aCWMEPP2NcCeFS8+ImCSwHeu8TU9ePLRLY0QcGw2WRFDmzGzGCC7cjBEt7RuHJ3YPjW/7&#10;TBkjshq3YrQ04inAVaHYH55fW2YFaw0ZD/bYCDy0VPNwYs65D/WXPr7lwtN9HlqoZ3HLImC9V6yx&#10;5931Y8jgRmEp6G0CEyzdrVfByfqfZcHDLJsLD4vLXVIcLmSYs/duyc0rYd5e4JW1ZYwaFrdSaaFg&#10;HwG22CQ/72QEn5BcOH3ATb7CcC0SoUA1DvxZPWYtapFpP98y1XkKVubnLg+cGKo/O9F6/GxVsey/&#10;2J41KhZhyKVPbLn08X6IxeOj2H5nbXmqZ8FwE6+HeRcPZxMABYdjZ2rPTDCpbDl3pVtO0C4806fU&#10;yVFRLcWpn4WdYv5DJPBUr2U5g4gzFPAncStK4SRzyZEzG+IzkiqQICwirLj8iQFg4SOnmzKcISE2&#10;sAUt5owiFd4WXTNPbj3/1A4cU/vp8WKtXizFp+rQiC0zl/rZdBx1wWKCECcsxAUGr2Js8q+kRnQV&#10;9ouJmsRuMJdcs3cUPhTzhoDGibkO0E6ONM4+uRU0rC4X8DFGjMwU9hpcKr7ZOcMNp6cwZs01x3Mh&#10;JgOse/ITW+Oh4wkXjKKB5i0yHqajTl/ixtIOmaIhLhXmqqJfXUNMpYXhZt6nJgjE50V+/CnDRjBn&#10;7vI2+Fx+Zo8WmbuyrSgy33kKK8a85S795/mbIZIzxA7PqqswRjS0Ps4YIRTri80YEQ9AS4tsSJof&#10;yQ/Trvt4cQ+eGNq/7/iKZevvvedVr3rVV1a19bNBrGjpZY8Q+7CqpVjJW5xb4fOP4JKwsrZwbXCw&#10;QkVOkWzrEeNQ1zfAU8D5Cxtaeny5k6VArEQsEYWTwryrwtqG3pwWkRCPyvkvbm5o7VnX3F7ds8UK&#10;n2NCw7bdNdsPFkaQ3p1qX9MxUN+/DxzmA5nBdMMI4gnbBJSadhxiOhHQsa5r26b+XS17j/XsP1XX&#10;t7dwmugsjn5o3XGkfeex9l3HIM840jRwwJmaHbuPu5n/asZO3hxSVVefUJHKrj7HYTBYOHWic8+J&#10;tp1HN/fv5abRuH3PN3/P99xx910//GM/JqhEREmI3dTa3dC2q6ljR1Pnlqburqae9u9985tf+cpX&#10;PrFsGclEcmA1MUnzIO0i8qkUpJ11YKIeIkrjjU9WJRKSfCKGSff4RGgjS0r9EihrzqzDqRfxqI9T&#10;okUa+RqPd5XmiAGCWc5s4BPVmp5akG3/iNWcFEAvIXGVhaG1erSKazb44kMY9IA4VsSsQDCrK/G3&#10;2cOJeydJH8dLypPMoGVZXoZpAJudEDXK7D4xlnCIQ7InoMU9IfoHAqPb6bFeQZvGma0SbxWxKwL5&#10;fPsD5HgEAI5eeNJa4IBFOcfbb2wNGIsVqpYTG7NJhS2UvPiMwAEVnkcho1hkV4S2QY3wBHx5aDxR&#10;emICiC0G4eCjKM4dcYLNOR05fjLqIDRUEc8OOCMTyYmyif7nN96eyPQqGhskY4CIt0h4FQeKnB6H&#10;xnAgQRz+da+iGBE0EOpwFZlxdk1wr+rgXNYSwxAyoY1jUArh8lOFsA5boilCmAIaD3NvlYKkgtky&#10;zdaTJVD2UZkesCV+1y4Y6tgIyYEUhgZQ2bOK7QyLslMa92bshU98SWKk+NyuzT7Npd3nefEXjRGf&#10;hQbKzrwrUVFZmvo3A8RIMYnp7eWq+3Pe4TMMLdUyGZoKytP4chZMtsRjasmoR0KMETna1o08Jm3G&#10;iJ/5mZ+JRT5RinG48yS+gebVeL2RF2YJpXJqRum84D61xLSdTexYM010UH1BxoiYhJTK7jpZ8JzG&#10;CMIoVWu+nCxgdi2/rJmDG+INl0nb5b6EvNhlwz1C5EeFmdxvRBXWYVqOdYSVezxPAIh6YxcGEMkJ&#10;9DMxAiVP1sbZiDKdymaChSc4mfbjbGgaly33imM+ouLXSXAgJwEj8ZXL/n9M4aiDRr44C8lY2EFT&#10;Ed0SCVBVPL6HCfqItpDtkHhxxhgRK7xXMZQrm+k9KkQOnohTJwx1PzwkCGKF9wvzCDv/xuCS047d&#10;wCRyDUxopy1ig8C9SKJ4J6kxvg9ywtPbeGfotDEq+U0EivscYAR5TMjpUem32fDISVXwzP4fjmE4&#10;Mt2Udjp9LCE2kIFGXJ9u/LTnZ9kYkY1i3g1Wd5ee2TJ/dkOxlrMVPHmxOFvRxrLNeXvjlyz/nuzc&#10;uueRbfse+5MP/Js/+ct/89HHf+n4UMXOQ08suMefK1Zl9s937H9cEQc3yg/guqrf3VD7+/NrZqaH&#10;YpF85ZPbjp/d3DnwYf/aHleRrXL3yze85+Dg2mNnK7gGyAyCnfOTY9WDI5VAybbv+Or69veff6qP&#10;3QGSpyfEAlRZT/Zs/yjErjyz/dDg+i17HmZK2LZ3VXv/g2fGnRDZbZk9fXGLNH6u8JJwlOPQ/P68&#10;qkeLkzuLfXWYF44DhTGizcmOR8/U7ju6aeWG339ize/8yV/8bF3b+/p2PWDBXzhozJtFRqYaB/Y8&#10;emJoc3bIPWnr/2BL719nXephseF/oe3UaHXX1o/OXOw/f2W75ff5qzussWvb3rfnyApp5nIXbvsw&#10;ytSF/qnCeuKITWaUrVMXBsZm+86MtY/N9E6e7wOHRUZDqGXuai9uf+SxXzwz4QBLDiOFF0b2+bOu&#10;3n14+bxNp3CssKW///iq1r6/OTPJusS403hmos6Rk7hdxFBMikpgCWo8erp2cLjBYhu7To05mkGX&#10;cMxHq2X5gcG1F57aNT7bNzm3ZWS6Z+/hih0HVsL58icHLj7TZ/1/4WleA+2qqGv/c+eeqv2P/+Kn&#10;8UF7YWxcNizy40oz/WTnzKW+M+Mdj678nb1HKmYubZt9cuCaOaDwMsC9U2NNhe1jtvvUaDOGzDzJ&#10;jNUxd3U+Jmi+q8zbd5g5Gkdnmoanmho63r+q4jdHp7lU1KNIBpn1sfHZ5sbOv/jAR/4fbz/y2C89&#10;suq/VTT80cba369pee/qit/SoIUF7TIbSuwIvrLh3A0xGrXI9/zkaNWqTb956MSm4anuvh3La5r+&#10;ZtnaP6hr+SAaddR5+1fRaeOREf+IF5S+hIwRJruIEJNsfMbMg5m1TbgEDNng1yr6rrvuqu3q55vA&#10;y+ChmhY3m/v+/+z9B3SVV5LuD7dtwDYYY2OwMcGYnHNWQEJCKAeQQOScc84YA8aAyTlHCSSBcs45&#10;54DISQgECJHt9syd77vr/zt++ur6ds90T/e4p8czPuuss97znh1q135PVe1nV9XOISCCNA14GbD4&#10;x5vgTEQiCSMJjjgRGncyPP5MRLoHC/K8u8GZN/zTWL0XkWmCtyEJZU6JV0IWv56Lyj4bkXUuMjsk&#10;62ZUkSE7pn9GQWhuKYEYoXmlhhM9OdIiswj0ITz/RljunUvJl6OLymOLH5yPy/cGL8gqjiq6cS46&#10;hTQWYXlXgCp4UxfAIqr4BhgEh4MCRnCTNmkH2vjkDgk4Y4oqYoofxF6+G5CZ65ueeioiWo0AYRjo&#10;zCjxiis4H5t/MankTETW2cgs74QsfsIrBLwRjMMrJDooMv6Ml1/tDxvUeL/et3sPkR3D05CnE88L&#10;ckaEh0VmxsTlh4Zn+AUmBgQnH/fwqNvg43bdOidmpvsEB0TGGLJVa/2JQtWWNfoJzaoFJ8oSGwJj&#10;Qj548tLE6qIMVVBv8oDAIKMKBoE0OhUFJaAdBUlo4UoZFL/cEbE/mF8MGtrkglqYMoompSK/YmpA&#10;GLqZa2VV5CdaRmGzgsVwUdCjQicwBwVGYBmggxUGKd0MSSqg4AitwOU0IbdPpXWQgyVWAs8eVGmz&#10;i1HIqqAFOqIAw8eY024AZKOt0etQCOUUpgDVeWhpE87QppjAJ6gE6RgVt0lJOXAq8pNakMf2iCIa&#10;sBLk6Eu/ynYJzZgUsh60HwJ52mZhFMJuuBCAglGiFAnQqdgQEaApUAwOhWmBUXAfrkIPpEIA5jVT&#10;U21zY78yTO7TKawWTsQAaRaS4J54yBBEA/cZF8XkHMsQ6BFitOeDeURhhafyLNG7nj2GJhcY5SLF&#10;foJ12omiotxMYIvCYTSbCrrh0cJIgjDlMcU65A7PBv1CBo8u9xkdjytmNDMFt3ls4ADPM/f5lIWt&#10;NQPm19ixYx0dHXl4sAXpglEwfJmSsAJ65IEmP2R6pAwmGh3RLNahkBHNgmLUq1cLv+3e/4IrZ20a&#10;K9W81ku/YOO/NfWnHOAxlmdEtRd39YOthffPFyr/WAby3+T/i9iRjxtipDr9LaJG+8OIGiSDnJu4&#10;QChxjTRANClfAAIQMIJVMVIRIUA7QmkRd8h8+VhpqSmcAgFFp9UB/1onIxKRA6JBy1q+KiUQ1ZEk&#10;LPz+iFd/5BlRvf8sVxSYj4qE1cKGeP41HUyBxJd++vnUoC9YjfPJAFFtTKIGy3K0OqcmZPAVgUwB&#10;VAZyu1okCkkR/MQL3lKdMhCPVFRSBihBYksIS5IzZPlL0gWCEfHITTjAvxURCj38YbUIh5/U4gLO&#10;M2VS0DSLDIdFvGCv9CniWjiyZK88CjXX1KIMdDJ8OExJZpzhMH0IZOSw4mvoAmr5hIeMEZ4opxIq&#10;DwIUz0j78h+RP51wZyaXrumCUSsyBU3EdPAVo1ThqNq/4UmgC8pAMEPA2qEuel8qmHlHMTGVQlFh&#10;Dvd5hBSUCvNphF6gBCL5hHWUhEglVKJHrtFrjJ1i0MYDiUrlV0rSLPdpn35RkfJRhVSZDTROL8wR&#10;tPFJScYFf7imuoAqRk2/igDSQ8XTAkOYAsXsKODoj55YqGK+5BP6fz0j/Hz8g875B53EjbjsUeq9&#10;igTD8umvXP/8P+X/z4ERLM4JIkjJPpdT6Fd4JTg+9UxC2tmcIj8+eV+9HfX4efbL3xdXvc558UNR&#10;dMK5lWumT5vh7jis56iJfYaN6rr/2IIDxxeyRi2vTH7+fW5FFfHLO5avG1FyI+T+46T0vPOBEbtX&#10;rR+5Yt2Iuw/jnr7MpgD3K18WHDq2ftI0u1v30h5XFd1/lIOvR0rmxdHjzXfsWbxw6YjiKzGVz0vK&#10;Hmbfvp8RGXfu8PGvyx5k33uYfdpj69JV4x88yXzxff6z17lPX2U/fp7x8Gnaxm/n7Nq3Iq84YvZ8&#10;17ETrZatGWnv0sV9bP9VX4328N5ccj2ioir3wZOsjDzf+FSPhDQPTkiNTT4Vl3I6Me1cUoZH7mUv&#10;8AtlTIQbGXnn124aM3uh7bBRPSZMGzjEod3yte4HTywKidl2pyLg9T8lVb1JiU3dP2FGv/O+a8ue&#10;RBZe9S+9GbJ8rdvkWYOu341idp69yal8mVV0NeCC7+aZc4cU5vk8qUh+8iil8lFKVqbHmElGG7ZM&#10;WLbGtfhq0JNnmc/e5D//vvDpq7z7j1MrqjJv308o5MDArAv7jy47c2Hj1VtRD56k5xUHbN05a+3G&#10;8cvXjhw72bhzz48mzjDbsW/Oxq0T133jXnDlQtX3qY+ex996ELJ0jWNcynEIuHIrLL/U7+iZ1cvX&#10;TLh5N/VRZSHMfPA472ZZAmOfPsd6/FTzabOtFyx1m7/Yfe7C4ROn2Y2fbH0xYN/9RylQcrMs7tiZ&#10;tUdPrYGwpy/zeAzKKpLPem3afWDhnQeJL78vevNPpU9e5Pzwv25cv5MybZbTkhVj75ZnllyNmTjd&#10;DKYlZZy5WxHPY8PoKHbvYTLcPnRi5ar1o6B84OBm9kM7bts9Y8uu6cvXDQ+J3kdJpvLxi4wHT/Ig&#10;MireY93GGRA2Z5HL+s2TeDIfVWVByePnmfFpp77dPnvZ6omLl02eNnPEAPOmXft8Mmxkzxnzh0yf&#10;a7VohQutld4KvVEWBRmjJvSfNNPc2rHtlFkWoyb2txvacdQE43GTzSZNt8i/HPj6x8uMq/xJWuXL&#10;3EfPsnhXPM2reFp4uyx95dpJ7mPMN26Zcer8upHj+w5xbOM6qic0Xwzcfu1ONPz5Q0UDVvKHDCZ/&#10;1f/xD2CEIYlmbF5JYGiEB67qCLT/hp4RCD7kqZZVvNANKC2FCCJw5faGTVC/fv133303Ms3gknAq&#10;IoHVPu/owhv4FIBB8MY3ISAhR+kkWNKz5mf9H5J9PTjrZsKVx1EFZYHp13wS8wEagAkENAAl+KaU&#10;Xkoq4e2feiWyoAxcAMhAiACHZYAX/KtgBK1F5N8DHQDO+DkYAUxAXd44LNBLWP4VIAPeIAgxJbdA&#10;EMh8ya90AXnQEFlwn05Dcq5cSEjxSUk6HRmjrhWE4hWf7RVfGJx1gyH4JBT5JBYZbiZkUhH4w3AR&#10;GhMYGb/70Im3atSuXa/hgTOepLc4ExiCfwQZLvxikyIT8iMT8vxCU3yCEnxDkoNjou2HOtV4v9am&#10;HdtOeXkGhxl2aVgTokq1i44WR5mxBkPLokqZDtk9WsBzCDYTwaRotYZWRktxQUXUpJICaM9cwQtU&#10;V9yNwjS0y8R9nfSptBHKDYEWxJ6QWyOKE5J41jEIqC7VThXaQeHRkXxNeUJQunSnwgxBHqTKfyGw&#10;nx7RlHwyKG3daw9E+xV0JDQEtc2g5M9PRaXXVsJCmZU8nJgaMIdPnkb5REASn7RAO1ThJ2wILuiI&#10;Z1jRLhCsAFeIAVlQLAyt8anYByihBRb88kqlZdkokAq3+RVjQuYCL8wviMEcxLTVqEEx6FHxHTI0&#10;RRXmS7UtpS6EO0APncI9IQvMoCaFX4WnaKOPMpggsl2gFl5BEvf1bNAInKEXtcCLm3L6kEkH0xRn&#10;S0lFiNAFJFGLbS4apx2Yw7zLUpSxi5GqHHI0KDCCx4mnTna88n3IUYLJYtYUdcyTxk/QCVsggK+Q&#10;jXGmPF5yZuGRoCRNiRj5m2AWw1Jmina0ybZv3z4KYKtp75QWIJWvsvnoWt6qCoShOtzGbuMhpAzc&#10;wzKWWclPkPrzDdLfFsy/4Br1NzDiF2Tmv6epPwNG6J/7D3eI+PkohDDqJT9zrVH5nyJIkRuAwkpS&#10;wEsueMglxZ0h/JEDyB/kGOLr66+/Rj7IVV4lJXMQYrRAST6V6UCKCRUgT3Xh14ga9BEvBdMiAxFo&#10;NE6//6rb1L8FRiBe6Ijh0JdcsZD5LE2rHSu4QNYJb60GjJA/CCgElxKBy7ELyuEDWhtNJGBdCAVk&#10;I+uU7hf5SXnap1+6U4wJL75KMlOdC+QqgxImy7ik6GEF0k+ZqpGHEsJQS0lt6TMR0M99ekTXKwpS&#10;uTAYPmUQtlrty9KAGClWYd9KYMFYaBxJK4OBvlSRrxRgyqTmoIcBcgfiBdzLouDFU0E70AblKBTa&#10;hy30qxEJT5GNoT0YMQr+0wu/KjIF8hSoyCcE86sOpUKJ6BmgIz6FBMnnV0+OyGZEFFagBLylDCW5&#10;KUuGBinGbPKTYhUxw5gyEQCRClSkDLV4wplobcygp+Aw7esnuT/IM5RiipdhLHRNC7RJGaaMF6yu&#10;9taRSxSEQTYX1XFY/1gwgvCBsLg946eaTJxmMXK8kZV9+0FDWrmM6Dl+ipnryN6sHq/cjHj9Y8mV&#10;2+HHz65zG2nc37htj96tTQa1s7Jr38e4kanll8bmXyxeOfz42a9ASZ69LjxzYdPUWUNY7qbneE+e&#10;abV+8+RZ8+1XrR+TluNddDX04dOMexUpLPlYuzq79k9I8T52atOOPct37l3h4NK3dfuG9i59+pm0&#10;3HNw9cMn+eAUL99cP376m3GTrVMz/a/fTp483d7Uon1M4rnsAt+7D5Je//7yk+c5V2/HnDz7bUjk&#10;SaAKS+vO4yYNcR9nZOfciX7XfzPx/KUtj59lV73OC489PH+p8/Ax/cZPNTO3amlp28bJrTtL0ykz&#10;B6/eMPzK7UDAiJvl4UdOL6ZYP9PP+5s25m1h06ZX/88GWraysm/jMrLjwZMzL9+88OR5akDYd4Ns&#10;m57wWHHlVuD2vfMOHFtBd5NmWMalnCm6ChCTCnZz/1Gqh89myyGtosIOnj+38duNkzeuHz9utFHP&#10;fo2ch/fsPeCz7XvmQVv+5aAjp1YfPLaCxf+WnbOmzLJ2dO0GneOmmM1d5BSVcPzew6Tla0YOsYfn&#10;bZkal+E9e/RrYGnbduwkgJIOvY0+GTWxd3bR+Rc/ZJXeDLSyb+3tv/1hZca23XM3bJm69/BSp2H9&#10;YhLPF1yOunIj4VZZ+r2K1EtBO+min8nnxubNRowxmT7beeJUW2uHHuaDO2zfs6QajACt2LR1KtAD&#10;mBSfpTcjtu6aM36KeW6xf8n1sLJHKUAnL3+4nJrpRxfLVk/wCzp08uzmcVPMu/WpP2Ou7c79CwPD&#10;9gFqwA0epAFmTfqaNHUb1ReW9jZqZGbV0sm1+2C7dgMGNrF17nz5evjv/+X6y9+X3L6fvnXHIsdh&#10;/foM+AJ6ho82GjXeaOQ4owu+W5+/KXz+Jr/oatDm7bOWrBy/cs3MRUunuIzo3b7rh5NmDF62xp0p&#10;AIdKybpwryL56u3o4aP7u48dMH7qIPoaO3kgXVvZt2NQ8Hb0RBNwt5+exuRb9+MfVKZXvcrn/fz1&#10;ZZ7JhUtH9R7wBQ/SirXjNm+faefSpfeATx2GdZswbdC6TRN8g3dR5cnz7AdP0qp+SMYLQ9ku/6r3&#10;/yAwQnA+qh0BKvifZYM25HWSE3fQIo0aNapVq1Z0Zi7oADABq32cC6Lyr3EwJ5EaSrjAqRa4IbDO&#10;55NQDpb0/mmXfZMvCzsIzLh+MamQ9TxOUfwKLuCXVhiWe1ur/aCM6zg7RBfdAjvwS883nNmRkhtR&#10;eI2OWPwrKiQ873pk/j2/lNKIvLsh2bdOhqZdTMmlPG2SSAJUgvM7gQl4B2UXQx6wAnAGLhggETQV&#10;XnCVT8pwHwrx7PBLuXop6bJnbOa5mASvxPhzMfG0RteUAcsgJQR9xZdWxJY8hP7wvDuGEYGPpOZS&#10;hiFcDI+LiE91dB31dq0PuvTsHxKfQozG+fAoclgSnOIXlwxPghJyiToJTMw9TxKKoMDFq5a//W6N&#10;VRvWhcRGBQQb0HoUGOqKl5bELOfkQYBO1XEVaFlhBxhVAowog3pTlmx0J1pQec7kFUlTaHeB8Sg8&#10;+c2iFFGx2qcS2KE0BEqKRl00KBciRmkCtOGjdAlsVckdQOkG6BRtzU88Kord0H6+nBGwGlHYXNM7&#10;hRU8wq+0QFNAJxBAF5AEARTGvqRBtLW0L3YGJbWhAX/4lUbUkYIjIINiMAcziF+hBJOC8tSCA9gc&#10;9I7dwK/wkwJ0x08MQb4esIUGtXClHW0s0JpCSZkFxgiHFYpJjwqjwEzhTwGRcAkDQkYP5KkAzWJ8&#10;8CdigNTlJjRQS3k3McVgLH8iZpDCzIhCYaGnOoAFyhk+k6tdfW0BQZtMUqwx7f7RAlRhqctxQNuD&#10;fKWiUCSaVVgELQh8YYyMiKagGdqUkB8a4BtmpTwIZEPLjxoysH5gKZ+QB7tgFCVltymxpXZyaJyY&#10;WxjL7PCp7Uo4IAAFSuADHFMYOY0rpJk2eVwZl3bVtJyAHg4IgJ/8pKMEoIR9LZnXfDIK5aSU2yrE&#10;yHmVZ5vCcJtiNKLk51z8fCf5NzDi37Po/XeW+Q2M+Hcy6hcpptAM/stS09XoQzWA+Iv08ks1Iqqq&#10;wQiJFPlu8GLBhgxHwCopAyX5FbHJTwgK/tcoHe4IXEBMLVq0CEmC7FKsHIJIkpZPmpIrgTbqkTZg&#10;HIgL4REC5SXGaQohLPmMdKJWtTvDH2X3hB5MHYpVJ7AU3KAcSVxAA9cIMeQ8BFS7MHBTcAmSmetq&#10;5wj6Ao6hJA1q957FMHcYIEPgQpvekuRanWpbQqNQfCIlNXAEabWfmqrLvwN5i8aUF4YQasYLk7kP&#10;2VLlciLjJ3QQFbmJakCGIzzljwkZyqfIC00h10J6h2/wEH7KikCSa7CwV1mrtDUinUubXEMDXUti&#10;o7ME5dMIX7lgLIwXwpT3SoqYIVNSHpdMgXQHEh4aIIZR0yZKn/t0x4UhL8JPXELp0AIwvSwlbRUq&#10;sgNiqFVNAxxg7IwCjcMQeAKZPo2IB0+bDQwBamEITUEbLOWR0FEdzDhV4Bv6hXZ48NSOUmDKIZRa&#10;souYFPmZ8hONUJIJgk5ahmxYrYcBJtMpFWlNTckMU+gNjxkPtiw3yivc6R8LRpAIgJD4jPwLJddC&#10;Y5NObt4+o4/RZzv2zc/Mv8hXNoHZN378LAsw4ozXpm+3z589b6SVdT/nYYPmLRxv72Ts6GI6f9GE&#10;tetn7T+89t6DrOz8EFun3maWHb7ZNi8s6tSocYOmzHRwdTfpPaCZqUVb1pYZOYF4Q+w5sKplu3ot&#10;2tRlGTxz3rAZc4ZNnzli+MghDT+vQ4MrVs+4cGlP+SNSY2Q/fX45OPx4r/5frlw3me33AaYtB1p0&#10;cHEbYOvUk5ZLrsW9eHNt3+E1U2c5nTj77ZiJVu06fzpmwuDhY/qz9GUxv2LtqCu3Igl5IAYBoCE9&#10;7wzhG3mXL27YMsXYvOm+I0uzCi6xxi68egmfCOVNPHV+5ZKVI+csdHMY2sfavtv8JSNtHHrxnrfI&#10;dckq13M+azk3tOhKMNv1Ldq+C3DAmnb2gmEs5nH06NG3sbV9d3uX3nDj6ctSAtD7DGje/Mt33Vz6&#10;z5rqsGTBiOWLRs2e7mQ6qBOoCk4c+w6tKX+ce+Lc1/ZDu0ydPWTJSrehI3qCEYyZaAqGEhl3zD90&#10;Dyv5uw+T+BWfCBbkCalns/KCTpzZvOfgqgVLR676avLOfYvmLna8VRZ392EiniCdetSH/wmp3uOn&#10;WOMksnz1hC9a1u1r/OVg26679q+8djv5yYs8VtE4X7A4Z3WdXxJyD6+TB1nfbJ03xL47yQuYcWCU&#10;gtIgfo2MP5aYfm7mfDsW8+AgljZtu/T6eLBde3AraAOPKL4WgT/F5BkO57x2zJg7dOTYQf2MW7Tv&#10;/DFzDQPxL8jIu0SDew4tdnbrmZzpmZp9MTMvKC3bH/xo0bLRdPrN1rmOw/rml0Q845S/mwlfbZwx&#10;0LK9f/DhUeMtLaw7x6WcK70eAXxgYd0GH5Y3P5bgcgL8tPHbuaPH2Y2d4Gxm2b6vcXMr266jx1uO&#10;nTgYzrz6/saT58W4V8QlX2BeZsxxNnB7gSsTNGGq9bwlzsvXuAdH7AdJwdeDT9wieENkxdPM8sfZ&#10;QWHHNm+bb+vUa/ueZQUlkZBUfDVmzdfTRo2z2Ll32aZt03wCtgPNUJfPiueG02erDxz99+MR/1PA&#10;CKSbdCfWAMJR6w2WFgpNR22gANATiHKOpQSMCIhNxK2AZT+rcZbrgekF5FbgBAoSQJIhIj7/ul9q&#10;HsABC3WD7wMOCLE5ZyOzAzOuXUws9o4vvJhUQEWwA4AAIjVCc68GZd64lFyCf4RPYrHACBrnyAz5&#10;JijjAzAEkATl40rvRRfepzDQgCFMIzbPgDVklxBSQVQIF9TS2Z80osANqvOJT0Ts5du8QRl4QwPk&#10;UTcy/z4RHzEld33Tss4nxAFGQLwBsyi4BlrhEZNOSEhkwT2wkoD0a9CpgzwYneJQzvmHhcYm9+xn&#10;+s67dQfbOvtHxXmERpwODME54rhvwMmAkLMRiR5RyWTW4H0iKMY3InzWovm/q/n2N9u3XgoNioiO&#10;QmWinuEw2g4VK0gebcdXFKp8/OSsqDgajAMuBEYwU/ILwDLA3JHC0wY+CkyrU5qiC17MJhXRmqht&#10;2T1KMUhHWEjKfYUKpC9FTyidkravaQf7hpe2X6ilbRNZEqhwbddzIWyF5wcDQpYTnWrnX3EBcs0Q&#10;oiFPS+3tM1LhJrTAV37VPjztMy6u6U4wjTwX5KxBdQqgzqGHvhiIYkfJNYA1pp0KBoIpj+4Xuyim&#10;zSgFF/AVTjIizBo5B8mRQRf8Kj9h6mJeYCUomhQ64YP8L2RfYrLQGi+mT2t1uhDnKSncB2ZidtAO&#10;5WVJa0tEDqvKv03L9MJL2/vMlxbw2j9hdmRvQSFk8yelFwXgwBB5mTJHlKcdGoQ8LrBv4CRsgbGw&#10;jmsqYvdg4ijKWmsGDC8lDeUx4CWjCi7RvmxEBVAwNHiOkQRnGKlcSblmTiFP25VQUu0wTHUlpqlm&#10;EV0o+SVM1l6QzK958+ZxJpy2AWUpMlImFxroWg9ktWcEv8qHQqAJ5i9foYeSsFqH5lbvUv4GRvxS&#10;q03a0RJOO7daUv6Cjf/W1B9xQAAE8vxXwepqZwFRq8/qxTkyRKcjIcp0X/kO+FScF+IFUYA8oQyS&#10;E30hkSVHKiSPdvt1nAGSAfFFm8gcBJT0BXKAigoG5Jrq3NSKVCCyZEg1ST+/4L6CGmgWyqulB18l&#10;RWkEUqEQ4VOd9UaQPROEUEUlCezQrFGG/4h8u/hUMktaQ1lzTV/IZ0UayqGMC7iBXqA7yNb6n4pU&#10;oTC1FPbIQBTOIK89NCyiVfEgNKicDmh57fMLfIdjyHZh06gtubxRjFqoJ9QcvNJSHHmOpqAX7svf&#10;jQvI4ILG5aUCJbRMd2pcDnHyQxEkjWCXiyVNoSz4SUGIgu/llaBYDC7QGkBUDJ9GoJmvAvS1dSEb&#10;A72GduZTQYh0imbnkwaR+VAOu2hN7pNMulzt5HahhE0MnMYFAzGVzAif2m/DDkHFMLMMDdWjBwAy&#10;hNTDf5oS6ACRMB/alNZE+TL5KsxIlhjkKURFviRcyzUVplEXerRfwk2oVWYNPrmJ0qRTuQHKToBa&#10;qsAEuoMSXv9YMIJ8CmQxuFcRj9s5u9Msd3GIYLnF8kzrNO5Xvc5/9n0ecRwLl40cM97WeaiFxWAT&#10;ewcbG9vBrm7O4yeMXrZ8TmFJws072Vt3rOjeq1WL1vWnTB+2au3MPgNaD7bu1ad/KyPTDktXTBk4&#10;qHNYpGf5o+KA4GP9TVv26NMYrwciLJaunLRi1bztOzY4OQ8+73XC++KptOzAqheld8ozQyJODB1u&#10;1LrDhyzy138zC/eHzNzgzJzQ73atcnEz23dww8s3d4tKE055bGVbfu/B1Sz+XUeaDrZtN9Dyy8kz&#10;DbvlxVfJeRF37zHpJwxvEhw8/33GyXPrXYb3YKXNABkdeRkM51m8TCFDIbkVt+1cPH6Sg4Ozkemg&#10;zjb2/azt+g+x7TdxisPCZSOSM8/deRAbHHHMZXi/Jl/WHDCwBetbK5teJmadzSy69DdpN3POiMHW&#10;PecuGFNeUVxyJXnewrFt2nyy49tle75btWbZ1CXzxm7ZuBDmnDq386znHhLiv/n9/Ss3Y1hml96I&#10;iE48wY49ngVEELD3zgJ+8Uo3AklefF8UEXf0xLmvuPPVponTZrm6uJotXj5p0lTnA4c35RaGJ6R6&#10;PXt9OTXrkvvYgZ26NTQe2HH9xvnmg7vZOw0YMcqqd//ma7+eBlKz7/DaR08LASNulyfcKU9YuGzY&#10;mIkmecVEQBSx6nYbaQqmU/4oh6gQVubZhb44EeA0D5oDakO/X387ecosK5watu2eFxx5AJcHinn6&#10;bO3SoxF4ROHlqJyC0KLSmCPHvx1g2sHTa39+Udzd+/lPnucbwKxbkb5Buw4cW75o+ajps4ePGmcD&#10;ExYsHr9912o8ztOyQh9Vlj54VPLVhnkubkY+fvuIlZizwA2Hi5Jrkd//eCU+5cxgu7ZAS5XPsx+/&#10;yIyIO7501YTxk5ynzRg5Y/bwaTPdZs11nzzNZdwkx207Vj54VPyk6hoN3i7LnTN/lOsICzd3y3GT&#10;HMZPchw/2Q4/C8ZFzAhuEYApvImLCYrYz51nrwseVeXjksODd95n1/bdS/2CjvDExiZcPHJiy/CR&#10;g20d+85e4IBnBAN/WJnOw/P0TdJPSTc5hPU3z4h/w9CT7pSjO4IPxaDlHBeoAaQnSghxzzEQ5Iw4&#10;6x/MapwVPit/wIigjCLSVeIZQWZHgRH+afks/kEHlFshMOMq2SLADvBlwKkhsuC2wAiQAspcSs4j&#10;duPPgBG4MOCGYMg9WXgd74aEK/fJGeGdYAidCM25fSo03SPGkA8CaOBYcAypJcAXlJNCWSGgkBM3&#10;foIVUvWmJG9d86tHdL5XXKF/evHFlAzAiDNRhkM6oI0yXHgn5hKmQfwIaSN4ExVyIT4T4i8kcKhn&#10;InhKYGzK6Qu+BGi8VbPO5h37olKzDNEZ8UnkvPSNTfBLSAkruOqXWRhacCUot/Qi/hRJicvWrX67&#10;1jsnz59LyEzLzDFsJij6AP2E1lQUg8IO0WToWjQieo6J0D4Aa06dKYAmVuJJtLUcF+XoiM2BtYTx&#10;gU2ADkaP8lI8pAI3+FQCQrQv6pOf6Eg5pVCZOv1bLhWCALjQrr7889mAomUMC2lczERUJtfy5JSn&#10;AxSioeV2oa14xYVCKiWFR/ArKhaVjAHET7K9ZJbJwxMy5MOvPQeMJLgBr7QTItNHeyyU5IIq4gxc&#10;kpsD/NSGmJgpS442tdFEU/Qoxwpa474wGhrBPuArlgdWAv3SvrbjsBiwL5W2ivuQoZGKpVzQGlRR&#10;WKt65VuBEkWsyAdB+/na0NO2IeZs9Z4/o2DGlYsbMnhRBosETsq4lG8LPTL1zKxcFei6OkwXGpg4&#10;eld0FROEZaNdLx3UClVK2cAYq/0/taXJSCmv7GICI+RczVc5DGvPk+rwUEaekqszQD4pgyFFp5i5&#10;AoAERUEMJGn2oQruVYfhQJuioPnkNA0nJyfZbfKJ1WQJjdLWUDUYIX9jhi+fICEm2qESD7WHKeH2&#10;GxjxCy7yfwMjfkFm/sWmfo1gBDTz39TyW3ENevHHZ7mONFC+GIqxFJe00SkVSHuukWbIk7179y5e&#10;vJg7iBHpIJQO1WmWpgRZKmBQSDrCQW7zqACkLqJAmQgQ8sg97bpTgFr/FhgBPYod+CMwgu7Qj9TV&#10;6hQxiOBFXlV7RkAzchIpLR1RDXAIYkYXyPeQFgTuI8wpjwSTLmAUKCaJU/mAIPoUQ6EyEr9U5yek&#10;KNIVFcCIFGIJc9S7FswCOOCAtB7qANYxKKQotRCPmhHUB0oEUYlurY6FhHuUoQvhuXKj4Cv9QoZ0&#10;PdoNAiTMmSm6gycUo1mFS9CRlJoiPrTNwESgLplBhdvIO5KvxEIqkQcvWkarKkaSrpVPWvEd2i/R&#10;voWYT190Kic4Rk0ZJbBQjAlDVtAlzWIPYMpi0MIWqtCLgkqYGqXZEqLBTXqB1VJJ4qeSdnEt/Y7x&#10;Q4OyZLiAh/BfYYnygJDBg/khBa30kzKraEqpIphuisFhHHmYJvm8KJRVsTP0xai5T3m4yh26027B&#10;PxaMMJzj8DT+/pMknPNZnl0M3OE8vAcJC569NoT6kyzgJ8+I7Ko3hq3j3fuX4xmxeOnUYcOG9u9n&#10;6j587Izpc6ZNm3Phgsf9Bywmrz18dO3wse3WtkZLls2wsTfuO6DjiJEG8GLOvPFxCYHD3W1CI7yf&#10;vbj3+OmVA0e/wjUgJdNvw+bZE6Y42dlbTZs+0WqI+ZatG0e4u4RHn3nyrNjTe6edUy889gcN6Uyq&#10;CFJIELjB+80P9/IKE0ePddyzb9Ptu4V3ygr3HlqzePmYCxd32zv3dhluNGxkn47d6w517zVrgX1q&#10;9oVHLxKqfojl/eQ1R3hGckQCARFDHNoTS8L68/7jlJ84YDhxg5M1X/1zLj7Qs+aMnT5z1PCRNgNM&#10;urgOt5k4ecTUGcPXrJ92pzyl/HH6rbsZYVFnjc3auY+xdHDp37lb82FuViNG2c2aMyYm3n/y1OHe&#10;F4//8PvHT57eCg33GjXSLsT3zJavl453tx851GrBrHEzZ4+Zu2DC/IWTLvqdKn94hYNawX2IN2HX&#10;fcSYfiGRB4nLiE06tWLdKPwvACOUzoB4DRw6uGNs1oW+ElNCs3Ji79wrYsF/5UbywydFz1/dSM0M&#10;NLfsOmf++J27vzY27WZrb0JHcxYMj0/22vDtnJ37VrDSvvsgmQgXIJiCy0FjJpkuXjESB5OtOxdb&#10;2XXzurTnYeVPM/48G88IkJG0HC8eA1bdACJESZzz/gb/CLwzoBbMglQOG7ZMx10F4ODO/Yz7j3Iv&#10;X4tfv2Fxj95tz3gcyMmPf1J1q+JpLkEQ+HeQiIRolK+/mW3vZDbEZoCP78n0rKjrt/IysqLLHpTe&#10;KSvOyYvnaVm7YQauDU9flLqPHTR1puPDJ9lET9x7kOzk2o0nk6c0OvGYsxtPRf8p012nTnefOMV1&#10;yrQRo8Y6urgOHjPOaajr4CPHtt9/cOXZi7J790tGjrZ3G2E9d/6E+Ysmw5Y5C0Y7DO2KHwr5UPA3&#10;uXkv7lFVJn5Ajb+sMWKssQFeeZSFS0vVqys8UZY2XYaPshw52mHCZNeRY+zNLHoNdbMovhZGChX4&#10;c/NerCGNxW9gxJ83d7AspTkQ5Ug9lDFCE9WFytQqUUs+pHznzp1r1qzpFRjux0kZsRl8ekWlchoF&#10;J2Jw/gWfgBGRmSVAFSACeBAEZhUBJUQX3cP1APcHsIPQ7FsB6ZcV5UFUBdiBIdIhOdc3tcAvtcAz&#10;hrySJRGZlwOTcv0TsgOT8i7FZoalF/nGZfIOTskPTSsMSinEw8IzJg9vi5Oh6SeCU0/6R58Jij3h&#10;z2knUVyQDZasmRzkeSQwypBBMzj2pH/UqYDoM8Fx50Liz4YknI3MPBWWdjI01SM62yMq62xUmleC&#10;IQuGTzIpMDJ803JBKIBRoB+s4VKKAYMgOoOEEUSF4N9xPs4Q+gEyQgFqRabmnPUJqFn7o5rv1/O4&#10;GOgXixNE4qWkLJ/EDK/4tEvJOVFFZb4pJWH5eGSUnY/L9Y3Pmrdqw+9q1tl74JCfP2dwRqOcMFb0&#10;wlJB0cJq2I5K06Y3qp1lnrz1FPPJTQpoIc0dVC8ltVnNr+hOZlCBoILqsXJQbyhm2tSGNneUGFyY&#10;PcYBiz3qCrDgV+lCQRg8AMp0qA15LBI0veAMjC3WijwtqHY0OlTJiYAGFcOvwATMDmlZzBEaFKgB&#10;YfxEC3TES3eghzv0yFf5aIhgfqJH2sekoCnowSrSfgVGHp8QjE3AJ/cxdJTWW8EIslZl4Ao4oCJj&#10;p1O+YhlgLsArBgu76JQxaph0x4wwIkoqwAHbgjIMgb8GFZXlSyEYVKEAhGH3aHeo2tuW4StuRQa6&#10;ACZGyriYBSU2ky+rwBe6VrQFZbQphFlGLS34FQehABaopTD0U53CXPMr/OEnaIbPQmRgu/ZwdJMC&#10;fPI4wbfq3T/ZOthMDEf+pfAEkphlucLSsvKHMd3ymYIeJgj+86IYbWpzCZolUjQingFokycqBRR1&#10;on11+AAb6YgXD23Pnj3nz58PDQpyUUAKvJWnMQ0Ku6E6HIN+jGDlFYNaqjMv9EV1CIBOCv8GRvzF&#10;te7fXOA3z4i/mXV/VcVfFxghoIqFq+SAgvW0pEQ8aoNa/vlKZ6vUA/x/kckIW4opAg55tXLlytat&#10;W2uBh9yQdwAijgdPu8RIdfn6ocL4Kn9AlovcoRFklABoOUnxSS8SVpSUbwKrU+QSDUr/ItlEDJQI&#10;SZGTmnwGlftQd9AySmbJ7AhTRpYirBCDcrNHWHGhRBIKH0PEUZJreUHSmoSnvBHleIicRGbKe4JB&#10;ye7ipmIoqEUV5f3RT4yOnwQuw1IYyygkXeGhMiMoJlF+bVzwk3AcOCnPCFrQnj9iFmlMeSQ5c8eq&#10;nk8YBQFaFaMXIIyxM3FoKD5pBDIYrMAIGlT4jOJTGCMUcgeyUYLobp4BGA6RcEMOL6dOnULO0wgT&#10;J87zE9PKvCvxB5/wEJYK7FB1Phmv/E1gIBMknw7Ky2mUTqXB0aeMC1WFHoQqeAhJOm8LTlJFULjS&#10;VVCX0UEtTKAks1ZtAklfM8VKC8qTpuOcdOCFnj1eDJkqMJDyct6hlnx5YA40w0n64o52ZeS5w09Q&#10;QknhaJAhtIILBiufU7qohtSrY7Xkziy/SIopYQohLIHBF/0DzoVHXyh/nPewMovzDv7azdh/NYEl&#10;+RoNjgMV8SxBn70pwPceh3z2ivlKvkCD18CzLMLjOeWh8KovO/OTZ+Abb2Nta2Jk3HPCpJEjR7lM&#10;njo6INgzrzAGl4eHjy8fP/XdhMmOkTGep899Z+PQe/Hy8fMWjZyzYNRF/0MW1h19g3eXPca5PWX1&#10;1yPcx/VPzvACjGC/2sV14OJlE4wGtjMx67B89RRyH3KWREbBhfC4Axl5nvg4TJ1tQx5K3qHRR5LS&#10;fM6e302VA0c23bqbvWHzfCe3Xrv2L0rOOG/r3GXsJPOJ0y1snTvhFrF09Yiw6MPX73FCRPTdCo5L&#10;4OzMSEI2TnqsJ2mCIWtAZToJEUiByfv+4+SHlal3HyR4eeydM2XUgpnjxg23G9i3k4ut0fRJDssX&#10;jj6yb831kpg71xMfleUnx3oPte93dN/6zJSA0SPt5s2buGDB5FWr5vj5nnZ3H7Jj56rKp1eJGPa5&#10;eGjkaKuQyHMbtyweNtLCdaTFohWTBtv3NRvSffIs1/T8iIfPrpQ9z7/6KOXWs8zFG8dPXORw7WFy&#10;5Q/F1x8kH7+wKSD6yMOXefeeZl2+G8uaxjNgx+lLWwdad3NyNz/js8/T79DmXeSqcN+8dRFn/T17&#10;ef1OWc5QFxPv07tKsqLGDDUfPdR829cL1qyZ7et7fP788Vu3rrxxgxyNuZUvchk1n7v2LwDucR1h&#10;ZWrW9asNCx9UlF67ZQAOeBLIfAGaAxhBVgUwqacv8sCqDp9cRYBGerb3j/9ynSeE1XtM4smlq9xX&#10;fz0+PccHj4mxkwe1avvxFy3q4iSCE43Hhb0PHmdWvcpj5Z+SdT464cS5Cztdh1s7DbU4c+6A54Uj&#10;a76aO3HakK83Tw+PORGdgPtDJ5JTPn9VFBl/wsap85nz3zx5nvHkeRrv0ZP6TphhUv4kyS9kN+kb&#10;ps+12/Dt9Kmz7JevmrRizeSxE21mzHHdtW/12EmW6zdNu3kv6dX3V8seZgwdYew6YuCcBSMo4DbS&#10;fOQ4C1xmHIZ1hWx8T4A2ONFj255pfU0bf7tzyt2H0TfLokm38ehZ/pQZTr37tho3wXXW7OnTZ4wH&#10;7DC37DZxqn1hqQGMePA08eodzrvlyJhQ3jpm9a/6P/5RmEZ41Hn/AMO2tLykq18IUoQY0gx5+Be3&#10;3373V1kh/zmF5Y6IQEd0IkzRVYLwFZWNQOcmw0bh9e3bFzDCLzwW0IGDMwEgeHM6Jm8O1AhKzAWP&#10;MHhJxKUb/BFi03BVwH3gQlwuR1FwJgVRGIRX+KYWk8DSN81wNidpHc5EJbGk530+Ph1/BECKizHp&#10;tE/LnM3BJ6koTvtHcxoo2TENx3bE59COf9pV4ib45CQO74hUklbwK3EieGeEZBUTG4LzAk3hoJFQ&#10;cpvzPgkk4chP39gM/4Qcsj9EFd4PzbkFyuAZnRuYUUxQRkjuZfwvCNzA40MndxjyVqRxbGchxQgM&#10;Ib8mB4IYasVl4NkBGIHbBe/04utLVq0nYUTTFu2I1zgfEm1wl8Dj46cMFx7RaRH5d6kLECNEJjr3&#10;1vLNe9+pU3/X7n1ZmRmhIcHyVESfYTnxkpsfmkmLRpllqFL5H6KomBEpTnQVF9rqR+ehgHlxh2se&#10;SvYcKEkZGXAoPK7RnYrhxPJAHSqeHyXHRPMMMO/c1L6E3A6pRWH0KMaBnnhu8mBoU1obzhgQCqHk&#10;guWuVp5S/zQifw2UrsAIGueaYqhPRX7y1FEXAvgVBQx5KGnIk3uqjE5l/NYKnIGz2lfECoqfoSnm&#10;QviFojYUf0FrciKQ9wQdQRtsgTmyDxgaheE8+p4CMlxYt8NAmacMnH6xD3jRHdQqAAEyuJDNRJvc&#10;ERDABaPW/4gGmUoF1mKOM5vYNzCZQcEEebpCIYUhQ67IWt4zdpiA3SZzRMATU6+IFcwj2ShyReYO&#10;rIZFQiUUwsM0KbSKwtAM5ZShI+7rucJqoS+qSGxV7+PJ55m5kNuCgkqYOMrzlZ+4o4xcsIWXIoz4&#10;inHGEOTpyjUjok1ark5lCmew4bRNKkcGLQnkxa2NStj+2WefMUwqah9V/wvmFMq1D6n4eWYHDigc&#10;iS64QzHIhhjZ7rL7f77/+RdF83+OsP3v1MtvYMR/zmz+usAI8QSa+bcqvwCSEBGhQDZkiKBY5AlC&#10;ib+wIACBiZSXupHqIXtlixYt5Fqv6AwFIPDv5iYvaiEckJwoCxrhL49MY6ddHp3Vxoy6QBQjTyBG&#10;/mLISb7ykgcZndKgohrlSQElcvTTZrs8BBUFBv3QgARD5uiFYJSCQH0ookTohoCM6jzE3GGYgkph&#10;EfQr1gPyqMhXiJT7Gy8ktlweJKIl+pRPQQF9NMXAUXyMmrpCtBF6gk6QkNQVyCvIG8qFy0vgIzPR&#10;TQp4YTogkqlBzEI/VRgCrIAhQlKYKQnkn8IKDdGCkAHf5LvHLGuuUe40KGbCJQ2cYhCAFhP35CdC&#10;p8wCjEUdyzMUTa01PIoPzcIE8RWWKuxCKSQhiaHxQnvKPYEHgBYoya98lbHEEBgmzEffQR7E0BcK&#10;CzVEs6hvpbRQ/IumSXGFcrSRMyDl5YmpeA3KQDxDY774iUFBg2aZigqukdMfzIRgPTz0LitLe0gK&#10;aWSwaC7mrjoVBZ0q/pRfmXSoheHVm4LQQ4GfLzCqVdu/BUYEBfv6B3iGRXmVPy5gPflLgREVz5Nw&#10;Cnj0PB3ogVWWl9+2EWP7e/t/x344m+E4DnCfDeSI+L2LVtrPXewwabrNiNGDTAd1admmobXdgGkz&#10;RkyY7DJ2gt2GzXNu3E2tfH45LOo07gmE7ielXZwyw2HJynGLlo+Zu3DkvEUjBtu2zyrwqvo+rfxp&#10;9Lc7J/Yx+dQvZO9pj20Llo7h3IR1G6abmLcxHdQ2rzis7Encs9cZVa8zSOUAhdv3zmFhHB57hPwF&#10;5INwdus9esJgQg/IgPD89dXDJ9aTT4GwgvySQPdxA0wtmw+0bD5t9pBpc6xnzLMFksgp8ib+goAU&#10;jorE/eFuRSx5JSkZk3SSRTJr7OffF7H9TjQB8RE0NW/2iJmTXKeOd3a2NWnZ5CMrsy7TJtosnOM6&#10;b+bQzV/PvHU14dnjwuiwU4PN2u3ftSIr1W/mbPe16+ctXzVj1tzR6zcudBs56Nipb/DsePHm+tFT&#10;m/qatjhw9psj57cu3zR97sox3+xdMmq6TS+zloc9t9x6nHO7MvdaVfqVZykFFXFzNo4avcjm/osc&#10;fBBe/VBsCCF5lQ9kwLJ//TeTJk4bRILMZavde/VrMtCiPdkQFiwB5Rm+Y/viiKBjV4qiX1eVVj7M&#10;H+lqsuPb+WU3U9csGz9zsv3m9bPmLRi/7+A3pOTYs39DxZOrT18WMWQQBxonDyXxL/Ub1jIe2OW8&#10;16EnVTfulXOcBAd8FMBP11F9lIwzOcNz574F5BMhI6m1Q4fo+BMvfyi6fjcGhw4eD9CBeYudKc8Z&#10;JYeOr7J17Nm2Yz0IO3JyY1ZeyNMX+TfuxZ723EDiCRwxVq2bbGTaqWefVu6jbJYsm7ps1dQlq4YH&#10;hu+7fCOcWAkLm9Y79y/A4+DrzZNBi8JjjlS+zKh8mZZZcM7aueW0eeYcMsozcPD4CvAymv3muxnh&#10;MWdSMnyBVHh+nr+6mpbtQ35NTSsOJuMnWwJALFg6ivwUpNhcvmb8qAkmkIFTDGAEUBS+MCQuzcg/&#10;y7+g/Gl8eSVngqY/rMyes2Bkt54trG0Hurk5uw23c3AxNR3Uztqha0qmd0VVBg/S3Uehj15GPHgO&#10;wsUJqSF/FRJB4T8GI6Iv/ARGGI44/O8GRkjJKRwDNcAFohm5KSdzlDErXkQkYRrkjPAKCAN0ICMj&#10;x2eAFAAcsNQHjyBSgzs+UWn4JigOAnCB5frFJA7IvE4CS1b+pHjwSjDABAIgdAwnyR34lD8FEIZn&#10;aCJt0hRIhAAOeqG78PSi+Lzr0TnXWdWDJsQUlRP0cSIk9Tw7xIW3KAYBnOsRXXhdYARNAUZE5l2F&#10;NqAKQ4HwpEsxmRzkCTHEehjcKyKyQrJLSSGBK4ROA8Wbg5AQgBIwhZ+SShQBRtCXIWVm/r2fgxEG&#10;rCEmlWOOevUf+E6tDwZa2cekZHkER3GsKfkpiCgBs+CkD9Jz4soBGBGWcxtQJjLnxorNe39X68N9&#10;+w8BkhcXGc52kmc7GlROg9qUQJNhVGlPHpWGMcEdwfMKapDC5kIgBQtmtCB3qMsmg5ByZhBNVg1V&#10;MK1yl8BEwCCgR16oZFSdXE8VZ4tGRN2CF7AlzmNA+2xf6CB0OsVW0KaE9oi0OyGXQp4cbd1gIAr+&#10;l68+elr7DFALMXRHU4pfYHRy6GBcGCjyZkTrc0fOt3xyE0MH5gjsUNZGhqYtcTqFHurSvuxCxYxg&#10;o1RbJ/wKMfROv7QAMcJK4CdNyfzl4YdO6GHIDJ/WtIWlmFi6BsiAgZTUXj32CqxQQgrI4BPeKkqZ&#10;l6xkYUCytCisKAOttLGotItVve2GcaN9M2xNbFPFNTA6ebXwlRf9YksxuupoamZTGzVySIFv8m6l&#10;GJRDD8G6EMAs0BQDoQVtl9ERteSnIKOZfhk1DwaU0BrN8itjUSwPNynGp6wuitEdTMCeY3bgjJ4i&#10;mMlPMrtlj9Iv3NY2F2OhFtygWT171R7IW7Zs6dixo9yY+UQi8dhTnRHBQ8VsK0aDHpkOPYFcQ4zi&#10;mxSQLMcW/kTVTh+/hWn8PZbNv4ERfw+u/mmbv0YwQlJOIV3IGf7L/M35w3KhvWWtXfUP5SYSQ+i2&#10;ZCP/aETE6tWrW7ZsiShA7iFmhWNK41T7WCEf+KejHGkTgSM1Ku88ZSBSvCHV0V+IEdUVDo54Qf7Q&#10;qfwdoJmmuC9PAQUXIPrkZCcnNeQnekTLfsSgVubIOsrTqbamEYCMSPlxqEgjWlcrgkwJoSAb2SvP&#10;fCQq10KNFaCnNBNyzVCsGdcKMNEanq+wjq90jZYR2gLB/AT31DXqDyLpDvrpRei8YB0kKp/0rn17&#10;WAT93ER+KumGYmfQfUyW8vUwWLqDAwJf4AaDpVkltoR7dMqLMQoXpjs+6YIRwUP5ADJw6GG8Yiwa&#10;AeKxMSgm7ck80guPChqcMvBW/pXCr+UcwTUv2UJ8pSPlXKAk7ahrrvkVLoHIcAGFSsHAp3xzBEPQ&#10;EeNljLRMMU0l1fmVC1oTOCJXUxgL8yEMzsh/U8g72gpS4S0DoQB36I4CMroUIcsQGDUPBgQwL3J+&#10;5D5s4bHEZIJOZd2iRxrkGVBYCuWFdNC7fI4kH/48GOHn5yswIjzK6/6j/F8QjKh8lcpKr6DUn61y&#10;jqj4bs9cjh7gBEfSCpAkgtUg+R05eLL4mu+xs0uPnV2zfc/iCVPt+xm3+bRxTTPLjhOm2K9cO5UU&#10;kuQOuPeQrIehS1eNNrVoRQJIXB7I+Uf+BbI5btuxjKUpm96R8YdyS877BK3v3r9eb+MGsxc4rVo3&#10;hT1tMh2S+7Bd549NBrXNyAn4KaNk4pOXqS9+nwWOUHDZf8JUw1L8GjuAV0KOnlqblHG+rCLt2eui&#10;nKKAr7+dashVuW7Uyq9Gs1o2Mm/FWRWzF9jjH8Hpnqx180ou3qmIunonqOCKD6d45pde4owJE4vm&#10;VGRvn/U2+RrY/wd5gQmeF789fmrTV+tnjp9g071H00afv9uqdd3BVp2WLh+7a/cyX7/9xSWRBUVB&#10;K1aP7dW3kfOw3ouXuk2c5bRw9YQDJzd9u2f5Ke9d5wP2nPP77l5lpnfIHkvnTqb27aatdl24ecKS&#10;LZPGLrQbOt28r31rY5eOxwO2FVck8r7/vwpu/nPmtR/TvvFYZDm5++5zS27di3j0NLmKdfjz1IrK&#10;pJff51z033zizAoPr6+8fTc5u/ZwH2N843Zc1Yv8l29KHpanXikKef44p+xW/MnDq40GNB5o3ebk&#10;hU1uY40mz7H1Ctx1ymtnbLrvtn0rt+1fVXon7cUPl/F2YeCkqNi6c04foy+Gug0cNLjL6PFDznru&#10;LL0eDyvwiAGXGTayd+mNcB6AuYudQHaIIuFI13Zd6pJN88TZr4qvGc5GAY845/UN3OYrDhRU3LZr&#10;np1z18RUz+ffF7/+/RUcDSgDgoA3ClBXUPhhFzeTZasmZeSEVD6/gpuP4SjTK8FwHjxi4bKhE6ZZ&#10;7D20mAMscIfhWNOHVclMnPv4Xn1M65/xWv3kZQZQBREi4DXHz6xzcu0RGHY0LunCQIt2pBp988Nt&#10;HkKaAkCBNp7hqbPsxk+x4XQMolRIS/nVxmkgLKTDjIg9SvpJyhChAx6BswzxSo+eJ5U9in/yIqv8&#10;cdacBe69+7V1dLYYPdZ54pSho8cPHmDWnBNMkjO97j5IfPA0oeJFTNXv4179c8rT7+PvPw37a8GI&#10;ihdRJJvAq6LieRzHqfwfz4j/C0ZUR7r96j0j0HbyExMAgUGvBAFS7WgRdCdC3NnZmaM9j53zTsi/&#10;gaMBGASeCPgdsNqPyrzsFZ7MHTwjjofEsoznOAylb+BoT3JARheRdfIy6/mQnOuGNX9mESt51v8s&#10;+3Uqh8AIA4QRHA/64BWRrLNCaRBUguuAhOzYnKvxBbdpJP5yBR4HoBLnY/I8QxKhB9jC4EYRncbp&#10;HqAbNAUgQlaLC9GpNAJOAZzB2yM0keqgGIbEE/GFHlHkmDBkytQJoOALVIQ8cISo4hu0cCE+60x4&#10;ZlRhGQEmnACKO4Zvaj7gBXgHYAcQRnx2UbNWHWq896H7uCnhcSk+EQm0AxLBcR5ALT6JOfhu0AJe&#10;FXQakHY1NL30m/2n36ld/8ixEyTSzs/LRc+hg1HM2pFAsWFDSOMyC1gGmAhcoBExd2T3ME0oXZZz&#10;6H4BEOhXZSVQNgQulFcJtadkB9Q1RND+FHSDzkPzcUdrabQyBKDtMBS0tyxfAMrQL4VpgZuUYY2n&#10;DRwapF/0LnqUBwaClSmKlxz4aVbmgvajGIsUqlb1LB35FVXNo8UnhdHxikTlJ20K0YXcX6kLnXRH&#10;axSmOqMQGEHj/IT9R12BIApIgRUUkLuvklMo2IGSfGqbgnHBClAbRkrvwi80QK1shfjAWxHMBCkr&#10;J4YjDdIdP0GkcAe6hgb5tfIT7TOPTChfqQWaAyUQry0pQRK8ZKxXvxisDHF5LlAdCvnrcQ0NdEFr&#10;On9U8ysYBTqpwhTI11fTp1EzZTSl4A4sJMXOMBHKSUldplt+znQhVxQKYGxBBk+anD7oFEooJkwE&#10;k0uBuHTB9NEd46WYzlSjI5riCdHagxfXCofmJwrzTOrF4we3IU8+PrBr6NChHTp0qK4IN6Cf+WVc&#10;UMXDKe5xHzox9bSMwR4VE5TvgydH3suMV54U/zkrxv9RvfyWM+I/c7p/pWBEtb8VEkALbEWAIgq0&#10;N458Rj4Ifah+afmNgELabNiwoUuXLlrs8X9nzYnoRmggE/h3o30QC0hghI/W9rz47yOHEZuUkXxG&#10;fNEUdRH1/CSvKxacEj5ID+Sw1vbcR8sgTGhH2+DaFacprYGhBCGpaAVa1opdjntyMeCTAmpBu+tI&#10;NqQlFwy5mgkKXqARaEM4S8VAHsUow6pV3qnVL0UcCLJHbCJ4Gb7yH/Op/L4wk5/QCzBW+SZkBigo&#10;ko4Yo/zU5K+HnOQn7dsLjOCF/oIY2IJIh738pJLaq4cqZUBQpzCTZmEjF9BGa7I05IshMEIohthF&#10;g9gt1OVC6gPm0AWKlU94wqBkJEghyilS6aikR7iAXdTiRb+KidCIIE+LdsrDRuYIZITeFYbJvNCp&#10;XPZIkAxJtMwUaNNFuLYyUMB82oEGbQnwAMA9PQzKBk1T/KpkUtSCUfKCpCLWBfpIXGKY0KadCe1z&#10;wH965xqSmE3I1iMBT2hKe356mBUBpGQiPEuCIfRv+nnOCOF9UCJzTptPEMyWSWBQgH+Aj3/g+ajY&#10;izfvpj94kv3wWdRfu/75V8M0sgo8ps01Gz62t7VjB3IEdu9Tv2X7mhx7Sb4Ae5cuOLQvWuHKpjdu&#10;BawJDxxbOm6y5dqvZ7DVbOfcfcXasaMnmE2bbed5cUtusc/dh7Ebt020cW67bO3wmETPg0e/cnYb&#10;8N2uJVl5wQXFMddvpwBYTJ87OCjyu+Mei1dtcCUEwz9k3zfb5u/Ys3L4qIGcv0B6iF79mnEMxM4D&#10;Mw3HW1QlkFTSkFryeebC5cOIvACJePoy9/n3+ZWvMh89Sy2vTLpRFnnw+BKWx6SHmL3Qwda5a6sO&#10;tQdZtyX14/wlzlNnWX3z3fSSG0HRSQdmLrBwGtHBbSynZvZgsK07vtvb6FPHYd3sXDpzxieHLNy4&#10;G4s/SHbBpdPe385Y5DxnmdvkufYdejcYPsHMfaKlzdDee49/FZdx8dGLIg//b0ZM7uc2sd9Rz9V+&#10;UbumLh86ZcWw7NuRuXejC+7HXYjeM2qeefoNX4/I7+ZtcPNNORhz3Xv+9jGjlltZTek5wL2t6ZiO&#10;HW0+62rfZMxKm7Sy4Pw30Xk/RJb+S2Las6CJ2xy6Ojd0nNb1kP+KqKJjV19E3vunpPv/nHL394kl&#10;T0OvPItIvHZ25MJBYxcPzroXlHk3sKQyxiN069KN7iVl4f6xe8fMHjh5qfUB//Vh+aeHTOwx55vh&#10;2eVh8UW+RQ8SLsUfc5thcTHuyJ1HqXgikFbD1LKFo2v3wyfWkEFz/5GV9i49mrZ438apO+dxktYR&#10;pwlbp04kesCJwG103zmLHL18t85f6mJm1QJuO7t156jXW2WG6J7dBxYBVZBiE/SKTAqTZgw0HtTo&#10;vO+mW/ejbj+IvnU/DhcMw1kVVZmv/+ny42c5E6ZZzZznGJ/icf1OPIdx4AqBAwtYBgVAgsDC2nau&#10;zamfRIhcvxO99/B8u6FtB9t/sX3fjMqXqWATpKsAieCokbGTTGfMs+O80sjYsxzAsXr91MrnJac8&#10;N3IQiSFD54PE63dips9xMDJrPWhIJ9xzOFjEyq6LicUXYCuMC9zEcBzGsyTlcMUtAh8cPC9e/Vj8&#10;+Fn+7HnDBxh3tHcyHTXWZubcYe5jjbv1/WjOIpsbd+Nvl4NfpABGlFUGP3ppwBT+hgSW1AKPuF8Z&#10;9uRVEnBYcPi5wKCLP4/O4L8vdBgzGFD1VxymgVSVAzbiUpoD+Sj9qt1OhCZ2gIuLC2Ea2/YeBoAQ&#10;RsDyHhiC0yujs0pBEAzxGsl5J0PjWc8TiOEZl/ZTyMPVfxWMOBOZqHyTev8pGHE2MJZelJACMIIL&#10;eonNuxmSdRPPCBb2HG9xNiLTI4T4wv8LRkTkXgHdoGWfxCzACI8Iw+GauFrQFICFV0QqsALxHYoc&#10;8U4oCsq6/HMwgopno5OBMwghgSTP2IxzkdkgFxeTikljeSnl8oWETJAIwBSgCuAGjvZs8HlzEkYc&#10;OMFxpVmB8ek6v0M4C4dxkGITFwy64+0RnXs2NGXBum1v1/pw+87dt27euFJqiJ6F7SgwMHKl3UJX&#10;abcZPYqGVgSH1rfMEdqRB45pUhgCqkv+/NrDR8fLu5IWZFpJcXKN2tM6HLWn4AUhBUpJzYWc/FFs&#10;kIEJosxMCuyU9yDGB84aVETvKnUWlgfqU96GKGyFWijSkqeICwwI/hg8QqhS7WMI2qA1+tWeidpB&#10;AdORwgEgmJ/kJQHBdIFJxx3oV0QDkAF3UL1K0KBtFjgDDdo7YmiKuaAjcYnhYwejsynD067wKsal&#10;ZA0MX0kZmAVohr20KfNXySm4ZkTKn8InQxYUwn3MEUbKr9zkqwxKTB8mi6/y0aAWTTF8ulYosoyt&#10;n7+U6YquhY8wEC5ooXr1DpFYTrBLZeCDICcKQ4zsEkWy0B33BQxRTOgPD4YWAHQkXmHNaAEvYIJZ&#10;kF2ouC0GohwQDJ8y8oagluJvGS/PGPc1HO1rMVNYdTAEU0lLVn6lTYoJt5KjBBe0A+eF1Aj3HDdu&#10;nLu7u9w0eFFR+BT9yu1FYR3Qxnxxn6/chIGMVIezMAQu4Ay0yRH6TzN+/WcuI/+79vUbGPGfObO/&#10;ajCCfyt/f+ShwAheyCh5y/OXF+7Mi3+u3PQQ78g06QjCNNq1a6fAAYQw7fCnRoAjlPS/5hN5wq86&#10;3IFmkcwKnZOrmljHpxIJUYBHV/ve3JFI+TkYgbpBjiFwKIBwk1XHV0WTcUcBaDROv3Sq9rX+JzyE&#10;2DqJ/eooEiQhkhnBSEVapkdoYLzQqVgD7kicoqroToqyWnjqjwYNwkq4oGuEZ3W4irIeMGR6hFH0&#10;rtWsXAW1YcAFXTBqeV5wE5hAQSiyDSCGWshPeK7MEQrVZFCoEn5lOuTLoCQgQka45qZySymaA7HM&#10;PNIdPwlBpgvmgmLCJqCTXpDPFOAx4FPOLBSWLwB3ZILyUuKJ6rgVSKI17stvTgoFMmC++CbWKYRE&#10;mBFjgbFykIHV8BAWyS0CZnINJ+EGY0cnop3lK0GndAHBcJsulKKCfpXbCI1PRzBBngvwmXHRIzch&#10;STAEvTMuuuNCmSMoRuNUoXcGiJaX46EUMS3wE8yRvwkM0RMuK0LozH8RMCIt9/S6b9xZzxPOwIJ/&#10;7YbxeOPzXrZ6BBkidh1YyP4zC8XSmwFrNg63dmw/bbZ94eWYg8dWDx/T5/jZNUERe+1cOvXsX2/B&#10;CpvCaz5peadTc08+fZ3+4vtrJVdirR16mFt1XLth+tYdS9dtmOE4rIetS7vkrOPPf0h7/JJFYMbj&#10;Z7nR8R4r1kzh7Em2r4nscHYzat/lk9mLhrz8kXMTkgVGvPihAB9+UieSQJFjIB49T6t8nfLoOVBF&#10;0ovfZxpOJ/1pl5tFL7kAbJ06nj6/QdENuOLjAvD4eVrB1Yv7js3b+N24JWucVn7ltn3vvG93zGQZ&#10;TDgAeSXWbZpAFVawV29Fsuq2cu20Yuv4S7H7N+6f7TCud2jq6ejMiw5jTHoMajlmjkPurehrlZEp&#10;pR73XiY++jEj746f7aQ+vRxbLNg27tszS1fsnWo9ufuQyZ0Tbp4veR55401i3tOwnBeRgZdPjFg9&#10;qPPQz6dscd7qt9RpiVEzizq28/qEXT8bXn42uOxkRMW52Kde5y/vsVrZs5lb3Y+ta3Wc1HhL3PL4&#10;N/7hzy7Efe8X8cIrrPL8nsyvu09v13z4Z06brIZvd7ReZ9Z/Zudh6weHlp33vX5qd+zXMRWXsl9F&#10;xpdfcl1lNmBiu4mbnRZsGztn80i7af3d5g86n7D/zMVvWPB3612f0A/SZFa9zHv8POtRVQZnD7qO&#10;6tu+68dwBqbBOiAG3CKu3IwkNgRvgpHjBljZtyO/Jqw+c34jjhXkXKDA9Lk2Nk4dt+6ctfrrsctW&#10;Dze3adzH9MPhY7suXeu4eLV9WMwBIB7eTAefoBWjJhpx8OqEaWarvx69ZJUbSBBniN66F/f8TQFl&#10;/EP2rFw3Oir+ONcl18ImzhhoN6yN56WvcFt48gLUIJGMpEwcQRxEW3j7b3/68nJo5EmLIZ1HjDZb&#10;v2nmiLFGpPmEfk5R4fwR5+F9ALnAzmITz/sGHnQc1sfIvOnMeXYXLm01nPlamc7DA+aFZ4TAiPuP&#10;yZaScilw75QZLgNMOpGxcufeFcfPfO06umd/s/pOI9r6Bu+9/ySVMI37TyPKq8gWEfMfASPuPQ55&#10;+CwutzggKOzMz8EIdKJe2NKIeuTVrxiMkLxDPgoF14KT1Qt6SDix7P4hQ4bgGXHwpEdERjHpGyIz&#10;SkAfYnKuesemX0rIOheeGJl7JSSjiDwRcjFgQc7a3ptslGkcyVnmn14SnHWVFJXyjCB1Jcv1gIwC&#10;n9iMgJQ8r5i04LRCrs8GhF+MjPeJiPUOj70YGecVleQZmXya9JPhib6J2WFZpUEpxdF5twKSCyOy&#10;r3tFZ54JjI3LvQbcQI4Jv7jMqIyCwPhUv5gk/9iUELJIhkTHpudFJGUGxySHJ6T7RSYQyhGSlOcR&#10;HE+OCQCOkMSsqPT8kKQs/9hUXxJYhEV9tWPXKT//Ndu2T1+6fP7adfPWrJm+bBnpcUdMmzl04mRz&#10;eyeX0eNHTJjatb9xpz4DmrZs/c7779dv0sQ3Oi40LYeBeMZknQxLPhsJBpHlEU0oR6Z3IsEpJOks&#10;8knMuxCW+u3e0++8+5GTg3NWalpyQjy6UMEU4j/WmHaeZQFou4ObPGSoOnnjoOTkLEoZNC6/aotb&#10;ScKEL1BYLXMHjY6+RBEqwp+vmD7YfNxEGcvFlGL0zvXZs2eZd/QialWrbiwSyrPaF22UVJ4Lyivm&#10;AlVK19BDLUhSMIUcEQVssbCUN6y2C7gvrwH6ReOCPjAcPrmPFscUQD1DJ21q70h7C/BBlivLe7pg&#10;2UlTFIZC+uWh5SaangIKL+ITW0RuBbQjLIaxMGTI4Cdt7CgEF+7JisIagE65BvDMK/SjOryTMcq1&#10;RMt+JVkUBAORMIe+4BKkynoTQkTXjJdi2jSTCQipvGgQE4culKyBn6glQ5lfGancPeSUQQs0TiMU&#10;oCNxm/sQTywGoIz8FBRoo005KIGBEAl/aETYiox+Hg9GyhAgQKYbzGcg3BcepLQRVJHnM6RimVEY&#10;bmhDiSeER0jJNRTDzGD5CcolNLS3w6NId/JG4SlScCwk0RFcks8qrfHiqx4AZkQgkWKP5eyKiSa/&#10;Eq1MKEnXUAjnoYRGuAlMxjApTFNyvdbrNxeJX3D9/BsY8Qsy8y829WsEI/SECDpEPiNvFXeAtEeg&#10;IXbkJ8//V8EIPw9M4F9PMWTdxo0bjY2NlSVB4V0ITwSIgvyRLXwi3xR5R3kkGH3x4u8vn3wt4KEB&#10;SYjwQUbBTAWJIMcUd8Ydvmq1TwHuyzNCG9fcRKJqNUh5MFB+QgDqjAwtGhFx6A4pIAalAArlbmBc&#10;SD/5uwkQRzzSLNJJYl+b+TSoPBe0+XPvuWqounotCvcQ8iKbjhB61fl0RCStsUiGFTCBxrlD11qB&#10;wwTkJGzUUhl5TjsQLEc/baqjOGCgkkYhgWlNuaWoKCFMj3JzE+otl0YBQDSiyEeqc015BYlwR74M&#10;EC9Rz1esCHmFyP2QppgybaLQFyyFYNiIjpADiPQLZCtCB6rEfwZb7UnBBXOHRmB2qEjLOrNDQBWc&#10;5wLFKpcTVBXPjLw7aUceqVzjoqI54ibaR4ziBQE8mUpaQTE4w1fo1KgpT3WUpgIhaZwu5J2hTmXL&#10;wQ2YKVSLMgoPgVFU1/YG9PCrHlrGyHC4+Dk4JXGhP9ef8YwICLzo6+fBeW63yzIMYRrP/2MJLKsi&#10;H1RFP6iK+ylIPrXiaVZ6ju+tsuTrdxLwUefNEQ9kASy9EU1fZBm4cS8qMuEwBzpcuRXNT9GJJw8e&#10;X1Z8PeTOg/grt8K9/L+JTztEa7xf/D6j/GnCs1dX7lfkcBwGmR0mT7cnmmPZqgmcvFB41f/Z9+l4&#10;uZc9Tnj6mi3uouQM79Me314M2HOnnOSRqQWXw0KjjhAVUvU6nf3qRy+SWSJWVKXff5RKck22ykEZ&#10;ACMev0h89Dyx7En0vcdRrCeJLCDDAtEHOPzjHxGXSlKD/PuPASliHz9Pf/Vj4fMf8h5U4o0fz81b&#10;92NY6FIFCIM3Lv0PcOl/mFTxPPve45RLobt9ovder0ou+4G1yanvTi3JuRd+78e84scJh/y/8U48&#10;ePVZ8q2n0Vcfh199FnXtVVzRs8h1FxZYzO1vs9jEcbm5xdw+lnO6LT0+xitv58nUbw7ErNl4afbX&#10;gfNGbLPqOau1+Zo+Mz3HzTk3zm27Vd957QYu6zbn3NhJZ4aOPekw6rjduFOOE844D9lv3mNH386b&#10;urVb295iv7nVAQvbY4NG+7m5+jg7XLCz9rDutKJz20XtePde32fAZqN2C9oO3GyyKHLB7KBZfH6V&#10;uGpr/OrVQfMGr+7bb17H9uOa9JvVwXRud6sF/b7yXJzyMCIh29PH77vYxJO3y+IrKjMq3+QW3A+5&#10;/Tzp0T9lFz0ID007XHQjoOJFeuXr/Ov3Eh6/KKp8lZ9TEuAduMPz0pYLAd+VV5L0MfPanfCKZ4RC&#10;pNyrSMCTYtvuOaHRhzijxPPi5oMnFp/xWnfCY9WR08T1LC+8EmQ4ieP7Qk6gMEASj1MTaOTICwAA&#10;//RJREFU0k4fOrGc5+fo6VUHTywHMgDt4sQWEj2AgAAQ8GY2eTM1GXkXUrPPVb3OZuJ4UB8/y6Aw&#10;He09tCSr4BJlnr8pKb0Rc+TkVzPnOU2dZbt249jSmyHQlpl/funqoUtWDwsM33v/cRqPNOlFiq5E&#10;nfBYOWex9anzqx89T3n8IvXG/cAb5QEgC49exPK+WxGTme8zb/FQUmMePLo+K59zT/Ne/nCZB8/b&#10;/9udB2YfOrkIF6HKV4n3noQ+fB5e+SYOhyOiLf5aNyUiO8h5ySepVTPzLwWHnQ0IIPldIOaukgn+&#10;lLbW8EIsI0x+rWAEok2YMaNCdrPsVO59NATaC5XJwJRRAj/qGjVqfLfvCIEP+ETgH4GvQVCyIdUC&#10;0AMZIshGyRkZZFvg5Eu5BgBG4EHAr4QtKCukAaRIy8OnwJCr0uAZke8fb8hAQXZJmgVQOBsY4hsT&#10;5x0RdTE69lJ0rE9cskdsKm0SFkGDwRlFhjM7Mkqogi8GgALhIYRvECHiEWKI74hMygqL5iTY2KCI&#10;mODIWN/giJik9JCo+IuBYZeCwiPiU2bOX9q8TaemLds3ataKCItGTVs2ad62cdNWX7bu9NnnLb5o&#10;2arm+7UaNv6sZu33atR+9533a75Xr8a7dd95p/Zbb733O9413nkHJrz91luGi3feebvGW7XqvNvb&#10;zNQnLskjLs0zLoccEySYwPkCfxCOLA3MLNZBpwA0hiQaQUm7Dni+/Xbd4S7D75Re46BI7BgFGmht&#10;rJwFqGo0HLpQKpybfKLb0OUsO8HAqKLVOE+ePBHkt095rBNMBKprvU1rzCPKGGuMitqXYA9HnoH0&#10;q0hR2kdTUpeWmXp0p6I/uMlTIf8f7bFTUZpVcZja66ZZaNOCmWva1OYMppiWkZgIaGWUN3XliQrZ&#10;8j6gHVQ7BZSiTKmquEOnEM+4tIui+Fs+0fdy7lBTtAMx1JXfBMToiCwGi3WlAApsAnnDMhZ5NDAu&#10;2uG+dn5oHyOArwwBHS/jTydyyaLlq3yJsYGwJBigVt30LluNyeImTWFAyMkIC4ZroQMCbuhUwVDU&#10;hVEUVnIHTYEcZKCNF0QyZdCDfSMQh08ZLtp7gb3yjKUkf1KGptwiDIqB0yMj0gYXfckvRuYv5o4w&#10;CyrKCJNPqWKJGQ6jpi8sP25iDsos41o+1T+lDzNktocPMB8yBBzIXGMgdE2DWmxQQAsJBS0zZLpm&#10;giAMIuUtwigUi3HgwAFmR2kp6Yjq2GpY0sJfKCCzjPuMWmgOVMmqo1mkFiNVcAr8oRcIrvYV/w2M&#10;+IuL3n9/gd/AiH8/r/7jJX+NYET1qLV0l1sE/1YEgoLwkRtIGKSilt/VoKGC15C3AlsRjwgERVvI&#10;sQs5JmcuxKkc96TdKKyINv74aE9hu9WL+ep9eNqnX9pBJKJ3II/ukGBayVML6aGkOYIbtFzkV555&#10;JA/yXNvvci5QdWrxE58KMEF86SYDhyQkktLiUIaxINCgSpkRJGkNIYI/naqOAKd3yVgKKFxOoIMG&#10;wk2IYYyQV53gEPGI2JeC4EWPjItigjYoJouCAuC//Ippp+WuvOSUUFOKiZIwGaooichV3ARjpF/p&#10;JqZDcYLymkSqMzoaRLYr9ZVSNijhgtbSFKNrKW6+wnaa4kK7LPKMY64xSLSLwLMh5xQlt2LioEeu&#10;EPJKEJJFIxAvB0MFLAifkrGBdkApQBhPAozFDOACvtE7VPE4MTt0irWDVcALytU1BbTLoqgWPQBw&#10;W8CEhgMB6FAFjzA1/ATr4BsaSsmbtLehmYJRPOrCGjQQMQpmMgThGorI4EXvmhqNiFpU/1f9+6TO&#10;/gwYERh06eKlswlJAXfuZz6qyn/0IuavXf/8v+VZPoU/qIpluf7qx8sPn+Q+eV7CeYoc0Pjy++sP&#10;nuQ/fXH55Q83ABSI6ufzdnnSA87XeJmndAM4ll+7E83yknXjix+Kql7n4MUAanDnYSThFeWVCVUv&#10;Szno8ebd1Fv30oquxFy7lfqkqoQsD09fZb38MfPOwxjWmVTEb59ciSwpX/94+dWPJfgm/IQRJNx7&#10;FGPwnK+MU0j/szd5FP7pgMnCn3IB/OEYThzs+bW8Mp51LMtdw9L0dQGL1UfPuBl3437YrfJwWnj6&#10;Opte9IZm1sP0zpvkiyyPSUBw41HS4x8KHr7JffAy++Hr3LuvswsrYkkqWfZjXu79yILH0df+KeX6&#10;P6de+TGp9PeJWY+Ck294R5We9Ujfs+LcrFUXFywPWzbPf/4UzylD9w0bfXzMiH2Ok4+7Tj/jPvaQ&#10;47Adg22/MRl9Yqj9PiuTbcYOZ5xdfEbYHbWzOTik/+a+lnsGuZx0Mt1nNPCQsflhU/MjpoNPDDI+&#10;bmHm7WLlPczipJ3DORfLAxaDDgwwPTigx54e3Q717nFigOneQQN3DzLZaTb4wBCn00OtDlkP2mfp&#10;fGao7TEH7gzabeFwxN7hsP3AbSa2B2xsD1hbHbAcetzF9ZDruMMTVvut3XJ6+dd7ZvnGHUwo8C64&#10;F5lwxTvrSWjBi+icqvB7///cO/+SXv464cmPWVfK48pfFF4vzyp7lvn8X0rf/O8bT38svvM0rexp&#10;IrxlohXaUPY4nkSSN+7G8HjoEFA+ldiSHBwvfzCcgskzw6xxnqghMcdP0818gQfx5vnhV93kmknk&#10;TXUSQ1CFumQVpSl+pe49zhn5qRi5M8sqUiimU0iVIYIHEiiq7FHs63/OJc8Iz2HJDb87DyOefZ9W&#10;9SaroiqbB/vJ8+LnP2RcvRN4qzy08lXyk1fJN8p9f8IUYp7/mFD+NPR2eVTVy3zaEezFEH74X9d4&#10;v/yhpPJF3vW70RkFxwivePwyGocI3o9fxYAp/A1gBFWoaMAjKqMz8nwAI/z9vQEjqjGI6gtk+K8b&#10;jEDeoUWQ14hpdAbjQcFrLYecRdMjiNE6Y8aMwTPiyJkLJIzAJ0LhD2dDDOdoAhOQuJGwCEIYgBhY&#10;eCsZZEThNZbinFVRDUYQQwE8wefpP4Rp5EdlXaZBoA2QCEPeSpwakjM9I+N+esefj00xZKDgoNCf&#10;jqjwic8Ed1DYhZJoctAGeITqng6IxtMhMDbVLzLJNzLRLyrJOyTGJzQ2MDrFJzQuOi0/Madk5IRp&#10;b79bt279RnU++rRB4y8bNG3RpFW7pq07tOrUfczUWZPnzje3s526YN6s5UunzJ83dua0qYvmLly3&#10;cumGtUvWr+G9ePnK5avWLFu5eu36DT+916/dtCk4ISUyp/R8XE5A5nUSVZJdIoKjN7JvhWbfhGaC&#10;PogEgTngKQExOfuP+bz9Tt250+fcKLqcmZIqrAHNhE2gMA0FAaK/FQTIvKD+WW7xUiQnhoKsLlS4&#10;VnoK6Uf/oeO51vqNT+0CYZ0ofZQcFlDz+JTyiUZEZ9OvfCjkLisPfOhRAggtblklouZ5DJSSQAt+&#10;pVfgwVAx2V48MFgSNAipEICuVVIryjMQlDHWD+oWNQxJGDcsXyEAFU55iNeGhjxFGY4Od6Qd2sTC&#10;gFd0TRcKSIFdDBMW0bscNWlWyREwVWmE6sJi+MpNnTyirIqwkd5FFU3xSXf0wnCqwQhhCpgO2uSh&#10;F4wY+AZX4RWU0Ds/KUSFkfIpN11FqMo3lY6we2AvDKQLGmFGsHL4SRCSXFqgkH61SajMVTJHaJO/&#10;p8IWtE8llw0dmMJzIq9OIQJwTztXdEQLSmkBnTrLU14kiuuBybSgXUf5gipqhq9a/8MouMRYZPjS&#10;OL8yam4ym7TDuJg1gUR6GhkjPfIYCAKQVa2cGjBHYcnyTVUsD23CdkE2tAkYMWXKFDFfPGQItCyH&#10;HR4b+WZzX6ExUAJ/4CfXPJ9abzAo5pRtRuiho2oH19/AiP/4qri6hd/AiF+QmX+xqV81GKG9em3U&#10;IzGQS0gnRRYgK5QCQMClUE5EnzaxkclIrYMHD6IykIGsyvib8ynBqFUo5RX7wGpZa3UkFV+RCUgV&#10;hIbW/LzkIieQlE+tdZF+QhOURICnWmAEwkdAqpbi1WCEdr+1N4M4kliDGGSysjMwFlqmCjTTvujU&#10;alyAAqOjLtcCdpHkgkJoB4EsoS3MAjohg5YF4gho4KYgbKpAAL1ApHQTX7mJTpEyEgNhuAQ+Ippf&#10;YQJsF+yuiA/JdkQ0HGM48qeDAwps5FXNWO4jh9GkSjAEe7U5gf5SCieala5ReCCqGYUijwA+qc50&#10;M0Cu6YUu+Eqn1KI8rMOtD2MG0a2YPsiGZrmcyAOOlrnDVEIzA4erhiiOhw+5oxAJSNWDxFco1Asm&#10;M0DlJKI6ikOYu3ZBtNlDy7TJV2UDoXFmQR4WeqhglHAK7igMEx1Eg8yLCtAy/SqGEcq5I/cHhTzL&#10;e1RlGAh1aYfW+EnKFAr1H4cMRsR4GRSUc4fnTQ/JH0mJfxQYwUL98fOcG3eTbt/PePqylDMgsvJD&#10;bpWl80muh1e/v1n2MBtY4QknO1aml7Eg/MmhgJwCLAK1RGRNiOsBRxLcehDx5FUqC1QyBVy9mcjh&#10;Go+eFj14nFdyNfbp86uvOITnXsKDyiQ8GnDHoAWDO8OL3B//f9fvlCeyOgVuMCxZOQfBcMYBURhJ&#10;BpeHR9Gk2Kx6nUvmAlathtWp4c1xBrEshllzvvynnBv3w0ExWMRS4FFVJt7+95/EU+D5D5kPnyVC&#10;2N2H8WS+ZM2s9TC9aNlMj4yI3fjrVanlv89PvRqwcvuU8KwzN7/PvvH7nMwHkWll4Yk3A+Pv+p9K&#10;2zVj54g5+0ZvD1697OQ0928dxu0d0XdRrzYz2g7aOsTygJPFQSe7kyOsjgw13mVttd/e7oCD1W4b&#10;ix2Du6zsXm/kRw5HnG2PuQw+6TLo7NCBZ11MDtp0/qZfqzVdzY/Yd/6mf/3FTdpu6258ysrcw87K&#10;29nstL3xETvTA9Z9vjHq93X/dnPamG82Mt7cf8hhmyGnHYd4uridd3c85TLkkI3FvsFAEm1XtO+4&#10;pku7lR17b+5ntN1k4D4La89hvfcM/GJN+777B1mcduxzyMz4iHX7Nb27rjI23+w0YGb/3mO79Bzd&#10;0Wxmf9c1Dv0ndl5xcvrBmG+2Ba7yyjsUUHw8687FsKyj878emXol7M7LkrI3uXdeZWbdDr33Oufe&#10;6+wHL1NBIoCBQHng/4OnhnMr3vxTKZzXBPGVyeUaVAjnBVIzMDXgCIWlwaSoFKhkiKl5nQ+swKmf&#10;AAqc3sI1h7nwaHECKA8A+TsozKMF0MBnxU/Hf1AG2EJPIB3RC/MOKkFftPbsdT43X/yQQ2gPsw9K&#10;ZTiK5VkCnjgvfjA8wMVXYjLzgh+/SK96w6Ob8fwHnC8y7ldGlT0xeAlVvOCklfC7D+N4JmnWgES8&#10;4SgZvDPwnUl89Cyt4lka57CUPw1/9vtEzvIEkjCkn3wR9XcFI1iRIdB+xWEacvpCsKIRkcu8BCSj&#10;ZljmISu5L1/3ESNG1K5d++DJcyz+8WIAQSDk4Xx40onQOAAIVt06z9JwgkZyDm9D5oWfTsrwSc4G&#10;rSB841R4Am8CNHCL4AKIwTMmlYgJnCPwcTgTGEN6CK+E7EvpRV7JeWdjM87EpPulFwZkFhoO2kzP&#10;p/HjQdFkowR6kGcE5Tn4k2gLTvcMTDAcCBqcUhiafjkwqcAvIS8so/RCZLpPTFZ07o2LsdlBKUUx&#10;Odecho95q2adkeOmePoG+wSGe4RFXoiJ84qJ80tKic4riMotiMguiOK8IHxu0rK9YxJ9EzLiCq/x&#10;js2/EpZRAJwRlpAZFJ0SFJMaFp/hGxTp7R8en3UlLP2aZ0xhROFD0moazvsoKOPYjuiiMrAYhhlZ&#10;dF2pMX0jMg+duPTOO3VHDx995/JVXBXlj4A2RTejqND3WAyswFHPKFE0OjOCatciHCXK1KDD0Ou8&#10;dIwZ1gBzxH0eRK6x8GhNzg4oQtlAKD/uoN2ViomKqFsZT5RB5ynvAytJ+sJioHEuMF/oUUklMD6k&#10;VqFW7hXKEU0thkA70M81demXYiwLVR2q5GUDAQrmhADMLAEEGG0Mh2sFZKKhsajQ3BovRpU8WulL&#10;Bo2iVzAX+MoSFAtGC1HtLWiHitYYKfd5YSEpcwRD4HmmpHJqYADxE/cZnWKYFWSh2FQooUcIYLXP&#10;eCkAkXCAFpT9mzHSNbVolgIMTXAGnBRuQnWlWtDmDB1hoHCtLT6uaVyeFHIQ4I8meIKv8Icnga8M&#10;U4gAL2oxLprVJApJgVE8KnRHp9xUEC9jFJzE8PlKXwwNGhiaUkso8oLW4CHVaZnZp1+4DXlcCMSR&#10;p4msUnm6CuJh1DSiwA2uZXLx0uYV/JQVLhtaz4B2C/lkdrQdJC9cGsH24vmkEZjDI6eSDB8mMHx5&#10;x9ARd7QCYbBwBnbJwoYqnmQ4yaTQtcJGoJwhy5L+93is/cUF4W8F/pQDGOVMosLpf+PP348Dv0Yw&#10;QpkahEjyP+WPLAQWOYZERVJJSqMskBv8tbnDT/zNkVoKAUCIIZ0QRPImQErwpCkzojzyuM8nP6FT&#10;WN1pz5k7SAAkmNBS7XIjrKq3x+W6xa8SsAIjqAudtC/4mJeS79IRTzgySmlxJOiEnFISyYM4rfZ9&#10;gwwI5lOFaVOIA73LsU6YsgQgA0E60b7yYioODg7wK4WpJaqU6YA7fErByY9MZMt7X7v9igqhCzkp&#10;wFt0AWNkpAIdYHU1gI5YprzSItALXTMuVJhOx0Bcy9mEm9WgD63JgYJJhLHUFfoAK2ALs8YqWg6S&#10;aFv5WchlTx5zylhEI0yNKiqxEU1RDI0mV0H5CMgbsXptzwBhF/qOgSvBhwL3YCwjlXsC1HKH7mC+&#10;wkx4hMR5bsrFACIFFkAAQ4MYvipghxmBeLQJxWhNc83MCvCCSKYGtighBVXkz0LXKsDooFDYDQOB&#10;4YLmBaYwLgFV8pKAY3piYQgUwhyeUppiaPJekceiXIQUIaKH5+cSphqMoFNGisUuV1k95ySwNIRp&#10;+J+LS/SXZ8SDnxJYckDg3+of8QfPCEO4xMv8zd/N27J94eOnRXFJXmMnDUnJ9PPw2rFizcSbd9Me&#10;VhbgHEFyB9aNnIxA+kC87lnYcz5CXnEAOAL3n77KZuGHJwKr0/Incbjon7uw/XZZOnvRhaXRy1aN&#10;P3Dk6ydVxbfvJxErUV4ZW/4kgXQDLPk4wPLGnVhyDXCgJocgsPwzOCzgov8qzbD3/jSeYH7O1IhN&#10;Or5y3SiC/Fl/Vj7PrXyRefN+GD89ep5MAsKLQd9CDLvlHNi5fvOkC75bj51ddvTMktsPIgAyeF+5&#10;FUoehFETjDmgYcvOWSSeAJtg05umgiMPrFg/ev7WcXt9Nwwc1e3T7u92s2u5YO+Ug1Hblx+by3vt&#10;2cWz9o63XWna2rVR5zEtxnzn4vTV4N5zuw1ca9JoXJMW8zsM2udgdsCx0/r+7df1/XhK0/fGNmy1&#10;uFvfjYO6rOz32eQW7wyp9bZVzeZT23Ze3sdsr+OgY25Gh5w/m9W29phGn0xtYbbHset641qjP2zz&#10;dY+Bx+yMDlnbnh9uftCh11emTSa0qGVW6xO7jz6yrPO+8bu1B9XpOq+X0deWxpttzHZbmuwYaL7X&#10;otemPh1Wd6438eMPx39Ud3y92mPqNpnzRb+dphbnnLvsGPD+zIZfrOtodHRIz4Omxketmy3u8OGo&#10;Jq1m9/zE7tNmLs0a2TX63OHzlm4t3h/wbqdRX07Z5z5mm7PrBmu7ZcZztw0zGdnuw3Y1hs6xCc7x&#10;vZh2fNmeaYPG9riUduzq64w7VYl3H0UDFQFGVL1Jr6hKMRz/+SgVUIBQC4AGHGfAC8AF9h5ewnGe&#10;5KEk3yTHbTI15HogqWRYzGGgJR4kg7NDRTLRNySnYEbwu+Gn/UeXkY2CpB6U55FQcAcwBCAFsBFp&#10;QfBkAcsAjzhwbDl1Qa9wndBhpT8BFokgETw8UEjakbLHUfceRQE63LqfyGkaC5aMSsq4UPE0Bycd&#10;Tn5JzriwY//sb3dMybt88e7DmIdVxInEhkQd3LJjJn4WABwEhpRXkRUi5vFLUl3GPX6R8ORVLN4Q&#10;/4H/XYT+sP+GZ0SQcljyr5dnBEsSrGhkUbWz4Z8xS3739zNZ/iMtK7YTgYg05IUU1vHOWuahYM6c&#10;OcPn9OnTiVDYtH2fztrEPcHgmxCWdCw4hmU2GIThYM6f3sQjKF4DJwjSWHK+Bl/5BIDgJ+AJCvOV&#10;C6+4jEsxGWTBxN8B5wiyPwTl3w4ouOuXe+tccrF//p3o0jLOtmA9r7M5LiVmA4KAPvCGAEVqkMDC&#10;cNBG3nUuwrJvcF6GXyqHhl6JKX5IuITSVXrE5J4MzQjOuOI6etLbtT6YMG1OUGS8b2i0V3zCRdar&#10;qaleSUnnYmPPxiRcSuGc0byATHJblngl5HjFF0UVluPsEJJ92ze5NCKj5GJ0undEalBiHpRfDIzz&#10;C0qMz7zpF3/FO+FmVFFlNRgRWwIwUUZACsQzBNhiODQkPONSUGL9T76wt7J/XVlVftuwsGRBiKqT&#10;+6jsAB4vdBXqU3GGzAIFMBeYFHQP2os7aH0dB6VIIX5SCABaFp2HwkPtaQOBr0RCEt8BVIF2RJej&#10;t1iw0SBf6U65DBTLIG9/nf7NC3q04439Ub2kpzu0IH0JAaFxzAvt7VBXal6hEPJlYCAUkAeH0A36&#10;lfuD0AruUEU+CPxELUoq2AQtzlct5uV9gHbXJz3yV+QfCJe0t4YxR5swRBiE0rpAnvblZMXCEI1X&#10;iAO0KchTZgptCpJgIOIVg2I6GCwThCECHxQoC+cpSS05CMgFg/v8KrwAmhUXA0vFZ9qUzxFDlrcL&#10;Q+MOdZXEgeqMEdtUaKDsDOAPhgn3eGFMUx3mwFU6hWy+0ggFmFy52lKFn7A+mT5tB1GRZmGLnJ4o&#10;CW2Yldhh1S+sIiwkWfnaeVOmN+7wyQvuKWeEHE25phiNQyr9MtdypYE2pgbeymlCO2DK4qFEHowR&#10;MriABupSSxeHDh3q1q2bVhTaVmJq4AAl9ThhoSKj5KtCR/QOqwWuMWQGC0vhIRMkVxpMQ+ERv7lF&#10;/Ee0w79V9zcw4u/B1T9t81cNRkA8EoO/rYQJ/01kkZa4Wv9r2SntgyhA2JK0CCmHjKLkvn37ENdy&#10;hate0tOmfHNYsFFR4RK6o3wB2nNG4ilcHymB+EVEIKvRJvRCXyqpVb02n2kWmSbIGDGCAFEgnlz2&#10;aFBLa8qgpOTKx7jkQ6GNcYinI6XZonGED+3TY3W8GPcRbsoXDvH8g+TNIRc5DV9rbNqkC2UUUlQI&#10;fIB7CE+EGzSoU0EDiqcQIgOjtDGAXhDxiFB6RBrDT3qhfRhCF2qZXpSOAYIVAyglToNoMbkewA16&#10;lAel8jhosNSlOyE4dESnAlbkksZIKcN9TAV5c8B/XswjbFFIHROkmDv5ZUAP7UMYQ6NZ6KcAFRks&#10;lEMVdblPI9ovoSPFEvITZaCKkcITqqALBG3QOMUYDvMir1Kqy2ETPij6VVOPQqcM1/TCPMonkRYU&#10;hAjNtKwASXhLYZpivNCjLBhMH5/8igYUBK+UE/AWUhmgfFQVWcnsQ7ZQBv4a8n3gjpAOwUyKAYEM&#10;vgqt+LlvmsI0/pPBiKcvs6peFcxbPHz+Yvfg8OND7Lr16NN4zgI3DiBo2/EjLgpKIh8/K374NAuX&#10;e5znyV84ZZYVSQctbFqTUZLjNskF+OR5xut/zgOMeP4mM7/UZ9iobiz87j3Ivnoz6cLFPSSnXP3V&#10;9Bu3SQmR8uz7nIfP4q/eMeQIePX7Eo51JA2hnXNn3vMWO5HCwJDs8Hk2ER94NOSXeselHk7OOuk6&#10;qqeZVatvtk3z8N7MMjW70OdmeThb31duB276btywUV1PeX7NCpZDGYa69xo53mj0pD4TZxiFRO9k&#10;wQyiQWqDMxc2kkuCVIvjp5ovWOrCIpaOkjI8evZv1qV3/fbWTb8w+6RB3/c/6V37vQ5vvd+9Zr3+&#10;H9Tp9W4Ti0YWc03cNjr1ntXlc6ePu01t57bVwX69ZbuRzRw3WrWc8GW9YR93W9mn3zpjs28srHfa&#10;fzb685q277aZ2qHHnL4dpnRtPLz5W/3frjGgZj3TD94d8F6/xabDDoxtN7dXTbPatcxrv29R13qD&#10;Q98FxjVMajaZ0NzoK9NeK/v2X2tsscnaaqPDl+6tPjT6oJNr6z6jujYxa/yZeePmzm0b2H/5rkXD&#10;Gs61ajrW/HTG56a7zAZ8Z9Jhdaeu67uDStSf3KCGc80B24xtj9q3XdaupmutxrOb2h93HHLMpttX&#10;PeqPaPDOwJo1B9ap1eOdxpaf1Ov/3sfGdeob13m/X41Gjh8PWj5g+DZHm7XmXSa0ajXkk4+613q3&#10;9TsNe37c3qZdw94ffNb/g4ETe13KO1PyfcYtsks8SwIJiojfN2uhpfu43vYunTnYAkAhJPJAdegE&#10;bg5kBm3XuW7/gc3gPMeCggR17f3xiLH9OYd1wbKhUQkn8IkgvgP0gWyUiWnnYpJOcrIJOTL5SkZM&#10;93ED1mwYFx575M6DJJJo8pwATwB5GKJ7fiyhLs2SeRS3CO4AbXABGHHnYTRgxNPXafhukHCEsyoe&#10;VsWd993oOKx7P+Mve/RuZmzWZvnqiV9tnOky3GjUOMslq0aQ8BJM7Yd/vmaIFnmRCzTGmaYXA3eA&#10;odCaIZrpGSdfRD55FQMMYYASqrjzB0zhb774HwRGSMYh/rSRiEBEoyiFBAoMLY7+Y3U6YcIEwjS+&#10;+naHUADcIgzvpFzPmIyQnCvBWZdDc69GFt4M4dye5CzyR5yNSvXj4M/c6xfTigNzroUW3PLPusLy&#10;PiijMCz7smdUii9nXiRk+afkxZfcCk433Izj1MzSiuDSJ4EljzwzbvoXPfTNvEIZMAsKe0QlH/PH&#10;rb8E6CGp8BaHa1wITzoZEE3eipjcq9G5Vy/FZgRm3YwoeXIx/RbvmKvPwgofxpZWXki4HJR1J7zg&#10;Aedruo2Z8Pa7dSbOmh+Vmh0Qm+IZn3QhOfViRmZATu6F5JQzMcl+GcUX0woDGVHuVe+UQo+4otC8&#10;+2EF5f6Zt7yTSiOzrwckFQQkFkRkXjkXmnTON9rTP94/Jt8znDydd2IvP/25Z0RM8f3Q3Gv+6UUR&#10;+Td8knL90jiFJPuYZ/D7dT/t0a3n9ZLLxD+w1GQdJWgfTQaf0ZRoNbkUaoGH9mIKUHLoSKUD4KYO&#10;qtQSVKGP2kOQE6AgeawcylNdbg58pSN+YvnHohSrC+WKPtMuN1qQljEEsSpoFs3NY0B5aKBxLSwh&#10;jHYgkqZQ89pRwc+CRwV1S5vUxQ6gfYWKaCMdSrjJSOkR3Y8+pket3vkVUwZ9jO3CeCEAzS3fTrkw&#10;QCFfuUlJ+sJSoRGsAVqASFqQ1yg2Fi9sIywGaGOMECADjqUvbNFwsB5kB1eHm3KhvAOYFHIrkPEK&#10;8ZRnRmiQprQmpy5NYYTBT5iAtaFtKIYPVXSkQAllZ2AewQi04a/YB9maSuoB8QxQ2cVhHXUVlQOj&#10;uJCHCy0rlIa+5O8gG1oOoowCY0WzCeXwgQKKc6Gw4ji4Dxn0K18V7DPqagooDxmMBVYzTPlcKNpW&#10;QI9cNhSDQxc8RTK5uMknLQhZoFN4yycdKYElNGikMEEhJNoUpX1xhlEojIWv8kbmid2xY0fjxo21&#10;caTYFo1dqBbFmCkeUaEPcn6GDLXAgW3wmfJCW5gOuKeVBoz6bev+77Fs/g2M+Htw9b8NGKE0EFpQ&#10;8R/Uypl/K9KPf271cgurAxHEr4IDKIkKQCoiM0+cODFp0iREgaIA/giMgFE0IjkvDx2BEcgfxKai&#10;9qp9B2iNRhRMqwU88lwiRctFCQrFaAjBh2wBmgr0oDxiCgkG8VwgJ7VyRghDP+3QKWKKXqCHr8go&#10;eUYIRdWyljvUpSlekuS0wB35nQlNqP5JqlmJhHlprx6JpwzWUKiSfLLEZVAinioUlv+dVt2Up2tE&#10;N7acsj4pNE8qCZrhGOOiKQXHyblPhEnrUZ7G5XeJBoF7FEYdC4lWaAOCmqaoy335hjDXSm4lY4bB&#10;ClMWQAyd9I6uREMJbaEFaKZTfZU7JDoIDcsdyJabHjdpX5scckxg9qGB9qUdBJpDDB1RUoEPfNKI&#10;wlKwFmAgWg9lQbPyfKEdueqIPChRgkmmjGuGwK+KLoRXXKMWhfijaBSwo5BMeEhTqD95eioOhf0S&#10;yvMM0LWikIRPiVFwWF/l2cEdgRRypaE1AV4/D9b4uWcE+u5PPSM42hPPiPikgNtlmY+fFTyoinlQ&#10;FcX5gnwa3s8i/8p10R88I569yckvCRo+euDh45tOnds2YvSgbr2aWFp3MzFv16JNXdcRpiERpyoq&#10;i35KaZm+5+DSYe59h9h37GvyeW+jzwAjnIf3cBjaZcOWSbfuR5M1EAf40Jh9Tm5d9x5cvWPPsnGT&#10;hpgOatuu88eDrLosWTFu+ZqxxddCDAH8TzOevS4svRm1Yu0Yh2Hdj5xcyy43y1QwBRaZL35gERiT&#10;lHFyyWrnKbPNLG2bd+lVz8Kmw5SZ1uMmD9rw7bT8ywGAGvcq4o+fXTVtjuW6TWOOnFxzpyyJYxcz&#10;8y5l5ftlFfjcLIviZIS7FdF3KyLxpGCRjFcFZ5Sy905GgOevC6veFB71WNel/ycDHdouPTp70paR&#10;plN6dXVrXb//+3X61Go/svWXLs0aWn5issho8FrLtpPbfjCkdj2bD7rP6GyysF+jgR+aTu/TYNBH&#10;b3d7p47Fh+/0q9l1etex+8e0Hd/2A8s6vaf36julzxd2zZoMaVKzS833O9X8tMeHtdq802lYe7P5&#10;Zl+4fPlh79of96lTq+PbDfrXa2rWqFbXmjX6vFOj19s1er1To3fNzxwa229yHbzM5sO+H7S0atpz&#10;aOfP+jbqNbJ/t1H9Glg2b+rS6cMRn7xl8VbTWc2tDtrYHLXrs3lAl9U92s5v13DspzUd3zPZYuqw&#10;26rnso61nWq0nPbZ0INWtvsH91zRpfvsjo3tGn7Y9/0mRh/1dGnb2qJRo74f1O34dhOLj9qP/dJk&#10;WT+3PUPtNg+xXGVis9i4lcPnH/f5oIdbl86OHT/s/l4j03pTvhu18uz809kHCqoiih8Erd81zmlU&#10;5xkLBtu5tB84+Mvho/uCIPAwkI2y/HHG8++LSfo4d5FLtz6fjJ9isXzN6G+3z5o+16573wZrNkwI&#10;jzmamuV17XYsiUjWb57SodvHrTt+sOqrcX7Be/ceXjZ/yVBbpy4jx5ms/no8v2YX+hniJsoS6GXx&#10;CtcHTzLyLwdT8pz3t9aOnc2t2mzZMZsDQStf4JSRRfgPfjePXiSQD6LiecKdh+FV36c+eZkUGrPX&#10;1qnzqHEWE6c69hnQYu7CkctWTTKz7MQzX3w14t7D1KqXhS+/v5yUft7b7zueajuXLrMXOHBY6a1y&#10;XBgCed97EvD0B3wiIu89CQFHKHsSopwRvP/K/90fUAwlsKTuH+WMwCvi/zhGsDN9sdozQn5zf97u&#10;/S/qGVENRkgCyo0QMc16ANGJMEVcshoZPnx4rVq1FqxYBxLBOyAhG08EwiI8o3NxHODky8D0a1GF&#10;ZeGF+bgYHA4IPxacGJRxM7jgsXfW/eCSZ0FFTwMKK70SL4Mm4MVgiLOITjsXmnCe0JwrNzwzcs9n&#10;5fsWloZcfkph3udSbvtkP/BNKcUV4lJMOskyyQpBeAgXiQU38aGIzCyBgGNB0ThNhOaVEhJCHIdP&#10;xi3q+uU98s68H3r5eVAe7gkV3vElkfnlSVer4grL5iyeX+uD2lMXLgnNKSYe5HxcBiEk0SU3cbsg&#10;7yYYCv4a5+PTSX5hOBk0NvVUVJJfZmFkyU3f9PyLpN4Ep0jIIV9GTPYV0lUcD4ohHycE4PhAREZM&#10;yd0/gBGF97mIL30UnHXTJ7HoYmKx4VzPyOwzMRkH/MJrf9qkj9nAgqslSSlJyuOgRRfqFlsNRcvy&#10;Xj7n6C3dZ7GHRSV3R76iwoXHowgxEXTQNBpRiQ9RaahbFCF2FepZi0buY51oPS94Ak2P4UIX6HLF&#10;iXCH6ZYRg/7jvlJOan+b1uhauSGUw5w2eVSUf1EgAoTRL23KXKj23pcO1tpbWS1oHN2sOAIolPqX&#10;dwDt0IViUriv/RzFbnCNy4PyadG4EAQ1ha2JQcADrK0nzA5awG6AP5CniA+0uyxIbWpxzT+WEWG+&#10;KJ5WCSYYtYYvN1S6wEiiC9qEn/CKgcArxfdCM1KA9T98o18K8A/SVhIE8yuF4TON0JrSbXLBKJRf&#10;UxEiVMduw3tFcTcKclbuCYiBw7SDYaowZskaOe4qoyeMUtANL7qmFwrTAvYWjiHYo3TKtQimTQrD&#10;HNhIYWVzgCS4xLwrclhhrpChGGCmBobIbxmzD5KYEaUpFQH0xSRSkrpAKnzVQyvMiGsFyMjNgQsF&#10;vCgbMAUgZvv27YARcAn2Qobye9GddpYYOIPlWhONlcxEY2Iyg3KxURQuPOeC9ulXvs2Sab85R/yC&#10;K2ct/BTErvXeL9j4b039EQd4euUC8GuMiNFmb/XiCvnMHx8BIuiBv6cC45VVgQEiloW/IxI5TaN5&#10;8+aIDu3JIw3+9ElTxqXqLmiQv3+1J4JYpwh/ZIg2/xWNiBJExGmxhzChGPKN+xAjqEKb0gJ8+ZR3&#10;GHcENKCU5Q0rMILlKzeRhAqQVCYILWWRbGpKgCztC8fnWnAGFyKPTuWkIAQEjaMuql9aw9M+P8lB&#10;D2FIdW3jC7ZAMiPJFT8i6ByRCxloBCrSO+KdAcJJLYZhnTQLNMv/AjKoq/gFhsDTSF2kPYJdCbOl&#10;YhTlh3Zg1FqZK05TiZyUwEhxGXIq5Ce65qaGI3cJClCegQhDZ+pRKMJ6lLgBvYOQkV8hn/IrgeeC&#10;WqQB5Q3BqOWJyaBgCzQzp5TnWjzhQgEvjItHgiqKl4QSYBqIYfgK8VMqKDQIXJVNwk2KMXCBKbBF&#10;bqeCVyjJw8NNWoBm2hfypRwW0EDj8If73EHZwQcqKtJESJYeKq71v1DGCoiUq7IADu7/qWcE9MtJ&#10;9o/CNHz9vPz8PRJTgm7dI7kDrgoJbPv/37cBj/irdmv/AEZcuxuxZsP43v2af7dj9XnvQ8tWTjce&#10;2HnG7JGTpg5zdBm4c89X0bEXH1SUVr24einggPsY8+17lpFLYvN3s8EOiHEovRHBWZiWNu1TM/1e&#10;vrl++Xr8wqWjbRx7Llo2mkM9HYf2nTzDoUuPz/ubtBk/2bpLz8+27FhEQoqKJwUhESemznR0cOlz&#10;2mPrgye55CncuHVqrwGfsm1+0mN9QWkQDv8kmvML3jV1ltVgm05AG6U3EpQRkzeZLMi1GR5zBtRj&#10;36E1i1eM9fDeyRGPHBQaFnXKN/CIb9ChpIzzJdcDOeAjr+QS7Rw+uWrtxvFs1+85uDg11+v207SA&#10;tBODJ/ZpM6Qx2RPaunzZwKRew4EffmJat41bU/Ol/QavM+syryspISx2ODaZ1K6m+Xsf2zfsNL5T&#10;K5dWNdrVaWze5p32dT/q07iZZfvagz7vNc/SZLlDXeum71s0ajG6Xa8ZPVu6tGpm0fyDjvXebV67&#10;cc+mH3X5yHy6ucMauzbuLVuZN23a/9OPu9Rtbd6sQfcPPzL5pJ75px+YfvJu/w/fG1Cv9qCG1puG&#10;D1rpULNX7Ubmn38+8HMuek836Ti2Z1OnVuaLrAcsNKtrXd9k/SCbA/ZGO00+ntjkA8eGTewafWpZ&#10;/2Onz4w2WTodsu+wuOV7Q99qu/ATx2P9Bh0d3H+Lkcla4zbDv6zX693Wll+Yju3f3aVz/Z4f8jYZ&#10;023IvD4D15n22zjw83FNW45u0dK9U+0B9d5u8/an/ep/afL5Rz1rNzb/uP2IL1qNbmS0stvmlBVj&#10;9tkbT20/da1DWsGlydOtJk23vHorKrfIHzeZwbZto+LOEdpTfCV29nxXZ9cBHOy6c98KDlXh4eG9&#10;/8i6PQdWTZxqC1BFNBBz171PEw5z/WrjDCbujOe2idPsLG26zJw7dNuuJXx9/CwPf4ecIj/zIS05&#10;fjWvOGjx8jFDRxhPm+3cs28zI7M2s+Y7cZZHVoHn/cqI+0+Df3JkiDCABU/DbpT7XS/zr3yVkpB2&#10;YumqkfOXjNywed7wUQPXQdLe5SPHWdB+UMQBTo3NLvBNSDt7+MQqTrft0rPeEIeOxPUcObW69Fbg&#10;3ccB2SUkrQx/+Dzs3pOgu4+DwRHuPgoCleDN9V/5v/t//qQ/HQv6swSWwf6BQd68/QMu+Pp5+vqd&#10;rwYj/j3uwL8OMAIhjgxF02iJi75B4qMJCNN46623Fq78yjM0gTdQAkdp+sXnCIzwii8kGiKmuDw0&#10;P9czPv5URLxXPPfLo0oq/bPvBec/CCl4yNs7oUhgBPgCHhZeUSk+Gfl+OcVeablcBOaXRpRUhBc/&#10;5u2deuNSxu1LiUUs+w3Qw08naIBEkBiCDBFAIXwFFzgXlUJ6yPgrdxOvlUUX37xIUEb6LUPFjFu4&#10;SITk3YvIv+0Zkx2acyOmuCwwrdBhmBPHZExesFhgxNnoFHAEwiiAEogcORIYpUgT7hjAiJjUcxFJ&#10;F2LTveMyvWLTLyZk0SO5M/kEFjHkuQhLAMswhKjEpYFfeIOYRBve52PzGClIil9qKTCERxR0Gt4e&#10;8TmUf++zpub2dg+fPXn1+iUaUSt2qXAWeAoBQnspNIOJYL0qdwA0H/obVYdqRLdJowu2wCZTdIaC&#10;AvhVPvYs1+VboXQPLIDRgjTCTW0yKKxULpoyDuSaIbdDdCqdCvjnDiWxFdDNSjyJqUHv2vyXjwb3&#10;Ue1YkLxQ0pAq7wnq0ohi+zELIJh+oQ3FLA9/VL78//lJeynofkjSrxRTpAZ3pP75ytj5Sa7+cv7U&#10;rgjXcpSAFXQt730t+BmyYAXMI3pRZDL2McRAJ59QqHQJMrDgJJ/Qqf0Z2mTI8nqldzgMkSz1iWOi&#10;usJfBTpQRv4O0MbEKQZETiJwRjGlTD1tMmVYG9gfEEZrNCvvEkpCDAPHrpLRyTVUMV54Tndc0CDd&#10;YQ5SnguGSdfwgabgEvTIsKMvpp4CinDmDr9qyPKw1Q4P97G0GCPsrd7PlOOuNg9pDVEAexmdKsqX&#10;ilrajpPvA61pGYDJi5VG19pvlL0LkXCAupANPbwgjK9U/+yzz3h4mFn4xhMlm0w7oloSwAcumAuo&#10;4qY2r2QU8kkV+fUwXnguA+43MOIXX97/Bkb84iz9Mw3+qsEI/p7VHg0IBIQzCyfECPe1jORT7gba&#10;+EXdIKCQcrzWr1/fsmVLRBz/aLmp/ykYofg41nj6m8tTTJC0kAJeaFUEAlIaq4Yln4QtZZDqyp6D&#10;wEHwIv2gRHguEgaZVg1G0Lvi17gjlzQkJC1IGEIwshQBKPGLkmIsSHWJLGQsF1r9KpZQ0ZeCJLjJ&#10;J4Vx5lKiHCStvDBoUHvm6lGwCLWQjUIHuIZgOS/I0QySFGSHYFRkAYyFAPqlUyXZQSkIjFCkAI3r&#10;PjRTjF64FoYrGct92lTgoRwc5PUGl2iKF/xHwit6VJYGxbTxwFwLnYEMqkAqZTRZEM99xLVeHh4e&#10;6ERB3tJZQuHlNoh2U6AlIxWAJSdK9IgiPZlBZhN0mxboi6+oIcYoe0CAO4peHnz8ykwJwWfI0kFw&#10;Ve6HXEA2n8yI/FXlrQATlIqoeotF0BIMgVRK8lW5P2iTr4r+YLCKLYUeuM1N2AI9cE+RJhAmBxke&#10;IYaj2A2GzCOhEBUhSnKX+IeDEYHhu0wtvmzXqf78RROmzxxhZtF94KBuI8fYgkT0HdDO3LLHnPlj&#10;84sSrt5MYRE4fopN6fX48ke5E6dZ4XVPXD2e7UnpHr36N1qyctzjqiJPn11tOnxsYd1l4bLRRHwc&#10;PbkxKt6DFek3W+ddu5nkOtL0682zcwpCD5/YMNCivdngDguWjtq2c3F+SRhBEzhH4IrvOqqPqWVz&#10;H//vOFyDYy8Iyhhg1mTYiAGu7iY0fqc88/K1OP/gw5BBToq75ZmnPLbaOPRYs37qwqWjxk60mjTN&#10;zs65t9HAtmaW7afMsjnrvT49//TqDe5mVi1MLb9k6x6yu/X9ZNycwclX/A4Hb5n8jXvHoa0+t/yk&#10;kUX997vV/KDvewOm9Bq33XXsblfnbfY222wG77C13e9qtWNYQ/fmLca07TC2Q61eNWt0eK+lXYdP&#10;jD7v7t63/4SBH9s0HrB08MBVts1Gtn/Xon5No3fbjW3XaVTnNnbtGvT8rF6H+s1N27S37+yw0tl1&#10;6/BBqyyGzLLs7d7jc+NPuw/r0npIi7auHVu6dmg+tG0zp9aNHVo2dPjSbssos+W2H5s17DO+r/Fk&#10;4/qWn/ecamQ816KxfYtOY3v2mNHvQ7sG9rucXc+49/im91uOtT91bz5gVr/ek7r3mN/PapfL0MPD&#10;TDcbfeBWq+2CTx2PmlgcswKM6DCrfXPnxo0H1m9p0eyTn2CI5gMbf96/QWurRu3dmvRZ3X/gbtvO&#10;y3v2XNCriUvrGj3e/92Xv6vT6b12g7/sNKyd8fS+/ef16j6vg+NeqxFHHXrMa911XLPzKXtzboQO&#10;G9WP4JdHT7OIuyHOwtj8i4NHvyJr6Ykz3w627Wrv3HvJirGc7Tp8tBmpQ9zHDuImEJX54A4nz20x&#10;HNTyKLefSYsOXT6JjD2bmuX/7XcLQK8srTs7DevHhII03bibQJKI9FzvQdataL/qZVF0gicPQG5R&#10;ONM9ebodp8+SO5PUIRXPY4AM7j8N1dkW+nxYFXX9XtCcRTaWNu0GmLYcYNqa+COgqzETBptatAM1&#10;s7BpM8Sh/e4DC8lIQvoJMlPwddeBhXfKE8hYcdbrq/VbXGcuHLjjwKSCq57Pfkj+DYz42y0lWZna&#10;gURYK8YbIc4d5Czp7t9//31TK/tzwXG8SWPJmRpekWkXYvPJ14hbBIdZ+qVcvpAY752UFFl0NSz3&#10;RmT+fc6VCMq4xtES4bm340oeekZm+ESl4lmgvA+eoYkX4tK9EzIvJuWQpZIMC5H5d8JzDe/A9KuX&#10;kor9E/NxfwC8wD/ifFginZLAEjhAJ2jgoHE0KNpwemhGgSEjQ0ruuagMn4SiC7FkoyjwTSrxSyk6&#10;F5NyJjLxbHRyQEZBix79OLnznfdrTZw7PwD4I7XgTFQyCS9ogTdN8QaS0HkfuEh4RCafDYw95RuF&#10;E4RvdIYP+TXDk0lvAf2QARhB5IjcIiiMd4ZvSmFQxnXeAelXOeAzJOsmDiPgESHZt/QOL7odUXi9&#10;acfuTdq0vltRfvW6QTuiFNGCLMNQ6vhEaJMEjYXWREEKnkDHo3e1v62IA3QVs0MZanFTgQbofqqj&#10;nlHeWs+jF1nWyvEevICSUt7YEKhDlBxNoRFRhFSREz59QQ/KWDvb2u3H0JGnooL/+RWqaFPbHVok&#10;y3CETiVEEJgCYTpQU+gJ7UAMJSmDtUGDmClawFOG3mlcJWmWB48Cshe5yXC0RUNhTCWIV0wsLGLg&#10;fEX3Y8rwqRBQ7subg5fyU8okoh2K0QjjVZCF9uLoCIZDGByWQ4ESWNAU3SkwGJ5QTLkeqKuIYu3t&#10;K8GK/AX4B3EtBwSgJawWuYkqmZbgAOZCgTa0BpcYuDxFFZ7DV1rQFECwbCaapUfF1DBGSlKdx0BW&#10;lMAF2b7aVqJH+YlgVNGa3H25CVWwAm5jacnIZkagCoYLiJFVpKAthf5SkvmiNTm1MgrdlCc2ZZh6&#10;OTXoudJKQ4ARZahLg8oeAoehHzZCmMKDoQHzq27dulu2bKE6hibMZ4DMES0rQBqSmBf6qn6SKUkZ&#10;+MOLmwrYkYWtbb3fwIi/XRn82zV/AyP+Hlz9t9r8VYMR8uGSiFBmBCKqkNgICl4IB63fkHvIK6ST&#10;AhaE6s6cOZPTxPn7I9YERvyR3ynPIY0g/aphRwQFcoCbrOLkVKW9bmXj5ldhAQgu5AmdUkZwCRf8&#10;KrhZyDtfaQdhopekqMIZkFcUQ2QJUmFcNKstd0HGiH35zXFfPvmQocLMJjJTuoDyiC9a04aEBKYg&#10;DIWTCAFXriJGpEgKthOoSwHlMtBilWukN1+5gI2IXD7l4Q95tAzBdIHuQ5Mi7YXUKDgFYUtHsvq4&#10;Lx80ARzCmmlZnhrIbcE3ypXITNEUvEWkwyvuywmRLmS08FUaXwakMkoICaIKGgQNBbtgiCAY5Hn1&#10;7oiyWsBGpoZGeCS4ppigAe5oNmELJbWVQlM61hptqPwRKGIYIl8PIel0LddIOdzROJMFzZRhOOgg&#10;xfJQTDs01JKrhfAduYNRGH5CrTxZeCnEhnmkawhAbUEVxSBJ8wKdfCrWlXHJCIGfzBTGD4WZBe5A&#10;GORBEu1TDGIYBT0y0p+DcdVhGvKM4JFQGgseciWw9PP39vU7l5Qa/Mt6RviGbHcZ3qvvgBaHjm7x&#10;unjEztF42HDL8ZOcR4+z571yzayYeN+yB8VhUWeGDjfyDTx4tzwrtzDM3qX7d3vmEqhPHkpOPRgx&#10;xnjqLKcbd1JIe9m9TzPHof1mL3Ab5m5y/MxmvBVAJfYeWpOWHWAxpAsODi/f3AgIObJ+00wWn6fO&#10;bZkwxSYk8jjJLDdvn0H0fsm1MFI5lFwLZf1JRgBrxw5bd846cXYT69g+A75gTWvr2JMG2UUvuBxF&#10;ZoqOXRv07t8sKe1iybU43CKCI058u31hr37Np892iU0+8+ApeSUCLgVvvRiwHW8L0iWSCvHw2bXd&#10;hzQdsdBqycGZM/ZMHPa10+D5A60Xmn9mXv8Tk7pd3Nt1H9+u0/hWjd0+/Xx0477rjO0OuJlssv14&#10;WONW49p1ntjlc+tGtXvWMZps3MKuZa8xvYynGNcZ/FET9y9NV1l2nN6t8Yjm9Ww+aj2yVbvh7do5&#10;dqjfvWH9ro3a2Hbr4Npz8HJ7t92j3faPclzh3Map3UcDPm7t2Lbn6F4th7ZvARjh0vbLoe34bODQ&#10;3ABGrLB7p9u7n5o1auvY7n2jj3pM6e+2eUwju+YAE/WsGtZ3auS8z9Vqr02HtZ3ecXy/tu3Hbdxa&#10;funYtN3UruZbHR32uQ7cPKjOsPdazfnc+dhgu3NOZI5oM631F06fd3Rq2cG2db2udT7rW7+TfbuO&#10;tm26DG3FYPttMht4yMl0t22PJX0b2DSt1bP2W63ertPxvQ5DWrYf3h5/EPvNtkO+G+x42NZkS79G&#10;Y+r1ndNp5alZh/03D3LquHiFG+kVCKYgweTilcOZ2UdPC/F/SUy7eOjYesAmXCQsrDsDV23dsQhH&#10;CWCImMTznNvC+a94SXzZ5sMmzWv3N20JWjFpur2za3+jga14eLgG/Nq2az65LVOzLnTq/pFv0K5n&#10;r4po/Nmrq7xJsEpOk7sPONczvfxpQuXrBMIoSO5Q+TqWAy8AIzjzgptX7gSQUXXuYpfBNl0IQZo1&#10;33X3/pXTZzvjGfHNtvk2Tp0AU+JTThPFw7mwyRmeJDq9FLTz5r3Y42fXzV1s//WW0afOr7rgt+Hy&#10;zQDOZ1FoBg4Rev/NYRryp6j2jAiN8PAPIJGc7x95RoDGInCEYP5Ff9X/0p4R1cYQAhHBymKMRZrW&#10;k4wNuUwMJzkj+plZcYImZ1iABeCh4BmWfCmpxJCssfC+R3TOmYhM7+REDpyMLLwaXXwvOOt2YFIR&#10;HhCs3sPSiqKySs+HJeHagLODklYCTISk5HOaBo4GODsEJub6x+f4xWbxDkrKI1Uk7g9AD1Rh8Q8i&#10;cOJSBG/8MnxjM4BC8FAACOCcDhAE8mUajvOITvMKTzkdEOMRnGCALRIyLiQmXUxJvZCQSMz9p+3b&#10;1XivZr1PP5m/9iufhPQLSTlk1uSwD+I7Igqu4bNAfk28IUAWgBj49IxIDonO4h0YkRYYke4XlnI2&#10;IAZScdMAB4EJZ8ITqEh1kBTAiJDsqwrTAHcAkki6+gSfEYCJoMwb4Xl3De/C23FX7jbr1L1WvQ/j&#10;05IDgwNRXTxAqBBlGVQ2R6wE9JAWqKgrdBhWiPIvKNM4n/ykKAaqaDdbq19+4qW4D+1Xs65TpAZ3&#10;uE9rKF3F4TPX6FS0KTcpIGJoh0mnFtdoStQ57WMNKP6CinJqQJWidLWjTgF+ZT2MBSPfSMiGDKw3&#10;7tNadcYEwRZaYKNu0aa0zCi4DyW8oJDC2rhASVNSHMB0oDAvdQe7GJ3CHBi1InVR2GhuxWjI6wHy&#10;4Bt1GSzWhkwNVLt2/rG95EeAoYPlRC/iKhs12FLalhE/tcjH4pG5IJcTyss0oRe5exBnodBcbbBA&#10;JwOhZXqHacoxAf2wlMZ5KfuasBJmnza5EBYj80UuFdyXAwhd8Cv9yk1UVhocoFOt2xmIomx4hLDA&#10;tLEmyxUnLqYD4qGZFihGa/Jx4IIxCt+BGPoSGMFLq31olrEuw11wD61p8Q9nuKaW/ISZWW2pUQya&#10;IZhamK3ckQsDXdCa4oG5yQuDj3mvU6fOunXreA6ZOF4YtXzK5ZWSsrlpDcopLyiEHmGCnClgFBzW&#10;eEWAvF55/UXR/J+5vPy19/UbGPGfOYO/ajBC/z7t7SNk0CnINyVu5IWA0t8cYSKBzN+cfzd/ef7I&#10;7u7u48aNQ7ghGaqz+v2c8zyHChaohh2RmQoD1Fa/VvUUUHAfygVxwbIZEUT7CEl5clU7VkCqMFxk&#10;CyQhuoUXQA/LPMQ4elMCR6EHtE/XyH9aoHG5BEKARJZ8CtA+FEPMapsHDQVtGqxMRj7lRiHgRi/u&#10;0yZ9QY9AAXpBeHJNL8ogoBQP0Exd/SX1Elwr1wD6QpzyCUnKEMlXRVdBucSjAuL4CgAh8pgaeZHw&#10;KxfMCJ/qGi1DMcrLDU1Oi8hh7sNPBZAq2ZBcJOgLtYJG0BYCjVAMxjJkKQ6+cgElFEObwCJKMi+M&#10;DqWjnE38hGLlOaEj/R34SXEQ8qYUTCNDQp53cklgpnjqmEGlY2AWaJkHQONFr9G13DZpQbGNaEbs&#10;ARgOSTwn0jXyxRPWA+VMBNMhdEnYt2at+lHnDo0oIkOml4w3OoJO6jKzNMXfgZ9ojV+PHj1KhCbe&#10;QIcPH8Z0oVOK0T5dQ3a1Oq4OqeZC/6l/C4y45Hf2FwcjOLYwJvGUi5vJqbO7SUiBQ8TYCY4Eayxd&#10;Mc3N3Wr2vDF37xc+eXo9MOS4yaD22QWhFZWF4Av2Q7vHp57BnYEUDzmFfl17fYZvAmd53nuQdfLs&#10;t7jQz1s0gh3vQVadwRp69G3a36QVy9GOXT9jT/vZa1aSV9g8x5PixNlv8dhPTvehqTVfj9u+Zx7J&#10;CHHLp9miKyFHTq7ChZ7DGrbtXMhi1WRQW3z4cYVIzw6kLlEbGzbPZn+bbXYiR6peXWGZWvXySkZ2&#10;oLV97x17lle9LiKNxdM3tJbIgQvgJoZDIvm7XPbvMKSJ5bT+oza59p7Wq4lz0/auLT8xrVej81tv&#10;d/wdaR0/t67XyP6jFmOaNR7TpOeqfg6HRphvcao3tNGnLo17TO3Ra1K3L6wb2S0d3Nzmcy46DW/7&#10;kf2HHWd0GLzBosnIxg1cPqlrXbfliBathrZqMaTVe23r1O7w8acWbZo4dTRaZj14i3OXJf0/t//y&#10;vf4fvt29VofR3fvNMMUhooljy89svmjp1rGJY6sGDl+67Jxg/ZVrbaOPO7p26jGyZx3jjzqP6znt&#10;0NxO43rW7PHe77q+3WZip6EHRgBGdN3Q/W27WnXs6n/h2LSu0futJna0+G6o3e6RA9Zbvu/8QYtZ&#10;Xww94WB+ZLDxdtMmYxo3d/q8z6gubaya1+38/sfd67YY1Aw8os+4rp1mtO+z1aLb7sH157aq5fjh&#10;77rXqNHl3Uamjfq69+oztGsDm8/fNqnZbnYn2wMO5vst2q9pX2/0B1abzKfuGz1k6oCu5o1JDsrh&#10;nS/eFAIkDTBrzrEsT19cZi7yisKJxCFPJEDVqPGW67+ZRVDGvMXueCUkpPoARuQXRVjbdzcya92+&#10;c/1V6yav+XoaAAFPDpATYMSMOS7DRhhHJ5zG5yIq4fi4yWaZeRfxjLj7IOvKjQQ8KUaMMZ841ab8&#10;SeazN/kPniYSpvHwRfjT7+MAIzjtgmSTDw3JJqNImOrlv3niNEuek649GxPise/w2tVfTZk1b9il&#10;wAPEmBw8vkLHc3Byx9HTa0h+oSih0hvhpDjhUeSYj8oXOWWPksseJf71yVn+XPBUNRgRFukJGBEQ&#10;cOmPwAhWkRLy/33ACHQYchbtJV90tAv6QBvI5IzoYzr4j8CIc5HZOD6QHIHABM+YXJ+UpLMxMV6J&#10;6QRHnIvM84pI9QmL949ODSI7A0EN4Yl4VQAugGWAJvjFZF4Ijr8UnhoYmxUQk3kpPOVCSNz54Bje&#10;vpHJUWn5Ycl5LP7lj4AnBSgACAhAho7PAOPghA5cG0AESPpAmEZkRlFoYnZS3tX0kluxmUWh6dkR&#10;RXmh+dkBWelBuZkNW7eo/WEdv4iwzKvXQ7OLLyTmeMSkEY7B6aFqAUyBr8Ro4GphwCZCE4JCU3kH&#10;Bqf4ByYGh6d7hSVBdkrxnbNBsRxK6h2XEXP5FiAIdX8ORoA++CQWGyCJzBsB6dfC8+4IjAgruEXj&#10;7foa16z7QVpuVn5hvlwuWQryGKFEQbiV0kmLZ2ZBAf/YAfIgYMknIADdhvZF46KQqCUXCUoqiaCW&#10;jlwziUpnQDHFkWphr60GNCvGkwL1sRXoBauLdTjWA3XR03JfxD6gJOWhCkQDwhTKQUkoxwJQoiYM&#10;FAVzCjrRV9rBFJDzgva6GYj2BOS1oa14WkPvatuKn7SNxq/wh5+0dUZTkC1nAajigvsU4ynl4aSK&#10;zD7sAKwNbU/RMqRiFiisgFHIAkPZK3M1JaGWYoqMoFnGzri4oGUoUdQMdeGn7CQooV/++YwOiw0K&#10;sXQZPqYMVZgLhYdwU1kkuaB3hYcwdjhMdUwNiJFpKEsRMmif6YBRsE7TzaesJQUjwD0mmn4V10o7&#10;2mOE//wEE5gOijEFNEv7EkwCI3gMZGnpeaOM4kQYGlPAHXqRPxSvavteYIQ2MKkIhwVGKA8clhYt&#10;cK0MZNyXLyvTzUzxq/J7ca1cJNWuN1zzANMgzwBsoTpMbtKkCZkjZMdDPFUgG4JpHzK0JynvVgbL&#10;V+3vwUmFAtEgJMk0ZGZ/84z4O62ZfwMj/k6M/Veb/W8ARmgIfCJakY3akxdaimRAwGrTW7gwckYB&#10;ZfPnzydntjI6/6tgBG1K3lbnjECD6MwmlVcvCAo0I9pB4oLC9IXcRtYhsbU2Rp5QQElnkCQSuUha&#10;WoNCZKOi/OQ3px0C+QUIKKckQl5ItOIihapTnrFI+EtsalUvMIJr5D/kKaEAUk5llCkAIrkWdqz9&#10;f2VeoAuEIaPQ2pib8IoytKnqisuDMGXzVboNQdX8JN8BaEZs0ql8DPlH0yMKCLNB3gfKCgHHIJ5h&#10;0qz2FWAFI5JhQBeoHuYOMQ6Hlb+JIWPG0L52RJhTWkAJ0pFW18I7GCx9MTohAlKvDAeeQDyFGRQD&#10;hHiVpBfa5AIimVNalhMHZagrvwzZCdKYsFdOJcxpdZQEX2VWQZUQCrlO0CPsRXfIHQMuUVKGgYIi&#10;FUGpx4kXjcv1T7Mjpx7I0HPFT0JG4AY84VeKCTenIwhWyhJtJMB8yFu9ejVega1atZoyZQqhSbzo&#10;l80/xkv71Q4d1ZD6v8cz4u8BRtwqj755L95tpPlZz304QVhY9Vq+aobnhQOnz+1xHmY+eEjvguLE&#10;B49K/QKPsGV93mcX68Bps5ys7DpExBzhUANWceR6MB/cBleFsoocIjjik704mAMPCPztnd2MLIZ0&#10;avpl7X7GrZavnjBhih3e9SwmH1UVsV6tfF7i5buXPeq45PM4LKzbOAH3eJa17FGzAgSeuH0/PjP/&#10;Iqd+2rv0Io+AtUOPzNyglz/cePHmGlgGiAaQBAEguPRHxJ5lm53eKyoLElN8XN3Nt+9eRmLCexVx&#10;N8tDHz1LYampcyI5c2HroQW9hre3nG08cI7RZw6NPrJt0MjyE2CFdzq9XaP9222dv7RdaW69eqD1&#10;BssBq43Mt1pZ7XZuNL7V2xa13zOv02Vil+7jOzc0+2DYWtte4zq0sG/Ud1KX1hObD1w7gPX5B9bv&#10;v238u1rmNb4Y1qy5Y/PGZk3f+uKdGi3ebzC47YeWX7Se0rvnKvNW87p/7tyyxoC6dQd9arnSoe9s&#10;s4Y2zQjTaGT3ZZfxvQnE+NSxhf3W0RarHOsNbNDJtXP/CQPwhjCeZznnxGLLZfZ1jD6q0ec9602O&#10;bodHOR0fZrLbrM2y7s57R9muHPKRaV3AiEHbhg35zr3Paot3Heq2mNli6HHn3jv6f7mg5acjGnxi&#10;8WEjk48b9K73Xqtaddq992mf+k2MP2th16SBW4NGC9p/sqLTR/NafTLhi3dNPq5n1rDfxAGDpw0y&#10;HdW3kUvzurafNJva2mK/zZDjdqYHzD+Z/In5RtNR3w3r7trWZlzfm/fiiKlh9b5p67SuvT8Bb2Je&#10;iKBJSPG2sutGpgYem7Pnv8OthrQjm7bMJVGIt98+cKvk9Et40BDEQVxGydVY0CVcFRYsGUn0BCdf&#10;kPoUyOD56+Lyx2m+wbtGjOmXXXDpybM8msIhAgcZsC0gqoRUT5CCFz9klVVG3HroizcESAQ5HYin&#10;+CnTZPiN+8GcX0uKU9rs2KUhqFlKhq8heGSGQ2DY0dETTHbum/+wMp3DYm6Vxc+cZ7dw2TAa5PG7&#10;95BzQ3hgch8+zX72prjiaTaeNeVVf1Vmlr9Q+H8iGKF9Y5QN8h3piZZVtjl07XvvvWdkbHYxINwn&#10;NOp8ZPTpyKgTUbFHozJ9sq5eyrlxLqnwVGyOdxKOBoaskBc5/yImlegJnfoJaoDzAqt93edNKAQ/&#10;ccH6/1R4PEt6FuqESJC+gTv8FHv5NuXPRCYRZMEnN6NL7/oXGd6BJWW8PdMvHw2OwTOCujRLxajM&#10;orCk7KTc0pT8q3FZxQGx6aAYgBdEeQBkNO3Qu1btD32CIgPwxUgo9IwrIqEDeAGoQVThfUIqzsdl&#10;QwNJKKAfjMOTg0hjMgBBcLIAEAH7IGojOruUNxdnAmJomXwWFOCCd2BWUcDl675FV7zzio/EJZ1K&#10;yfTJKz6fnR96/Q5v0nOGZV8l+2bnPqZ16tZjf/zGdUOWBwwX7CeMIa6VswAtq91m7AbUPPznwDOM&#10;IaYD5aoTPblAR6JBUefMjnbjUZmobe1IoPB4oZsVHIvpgJWARkTfK+5Ry0udjkF1xVlABhYMXXNN&#10;AW5irilJJM8DL0VYKPCSkhCjBSfaXfiI/Db5FSKpqKwHsp/Q6+hgBfpSi3bk0g8Z0CBHTaqrCy6g&#10;lrEoIpceoQ16qK44TGphWlFAcQoMCjNCmxJYJ5iYVBFoggGHESCDDOMDW4EGGYt2yRTAyUBogXaE&#10;CgnjwJLgGvbCJb5CJPYKtgVWghx6MRQYKWOB7WABStgBE7CEoI1moQ0ohKFpM1D+DrJmMGsYEUYM&#10;49VCGoZTBTrplGFCOdTKFVYAk3wEYIjCcLQsp0EGzgWUC8Wgro7mhWCGKYMb1ml2uBBmIQ8LeRZA&#10;LVXoUWAK5IlgeMWvTBysoFO+8mhBBiYmY9FmFz/JuhLUxRBgAp8y/YX4wBB4LpsSjmGE8VLYCATT&#10;PhzgJD9IZZja0Kt+jAU90DudCvvg+ZSRzV9GkSPyH4bVgqKUOuQ3h4i/x7JZYIR2Jrn4I+f5v0eP&#10;f0Ob/Ll4eiFP4ONfJFLLDK1Xtd748z41NFjtg1Pdy9/DB+dXDUboUYGlclLgv4mE0ZY4X/kj809H&#10;JiAu+AtzRyg2cgwJNmPGDDwjEN388ami4zN+/iTwVVFgSBhNFsIBAYhI4Y6cDuiITgXgch+hp3Um&#10;9CBDtP9fvcWNyEKSywlOS3dkFA+DCkCtEjFQUZi1PCMUeQclioJUhIgWwEgn1Ao73kRfIsCRvTqe&#10;WctmBi6Ri+hTEkfoVw4CaEaCQQlkKDBTG/IwB689pCU08CtqhcLclzMgdZGoipUQIgydNCvfNyks&#10;gdcUEOggjJ4xMgruS5grRkD7CpCh7Q1UNtUhhgs+GYvUMUNArWhQ8EQZJWCdwh7lcIECVf5jcVJB&#10;FjCfF5oOAc4nQ4MAWSxcMEB5cUrH8TwI31GsJfoLJjME2ALBSqtJO9pcoQq98KsgFe21CBGAS7TG&#10;tR4qalEM/lOMn2SlKECGpngOFR7LrzBZfhkMAW7zFW4rdgYeQrYgAx4D+tLjIfBImDgXCj/UDgET&#10;BwEKvaSLhg0bEgRNCzx49AIryEIFQoFzEOZ3//79J0+eTC0KVD//PPx8hRVYLEru9vMwjV84geXT&#10;OCW/vPco+vJN/wGmLU6d2ZuQFNxvQMdBlr2nTB8+Y7YrwQ4m5h3yCqIrnhSn554fPbmPrUur2Yut&#10;Bg5pvGHreI5OLL0d+N2+adbOLZ1HdOBET45ULHsS6xO4af4yu8j4k6U3om6XJR88vnqgZZu1GyeV&#10;P8osuRrxqIpclXkPnmS++P5y+ePMJStHLljmxtmND58lrt00YueBGc9+yHxYxTkIkU/fpN9+GLlo&#10;pb3bmK5ZhRfPXNg0c75dyfUw4I97FamsDJ88z698kb9p20y3UQMycn3LKtI5OvTBk6z4ZI/BI778&#10;+uDYmy/Dy34fe+tVxOXHIaVPIu+8Trr1IiE49cDAUe27je36TfiWUfsntZ/Z2+wbp1F7JjhuHNrA&#10;+rO6Fh9br3UYs3/MqAOjLL+1aTGnU4dVfbusM37PpV7toR83m9qm47I+7RZ0/2jIB8O2ODlssDFf&#10;bmq/wbrt2JZdpnQYvWdE2zGtapnU+MD4/R5ju/Wf2q//5D4f96v3+aDPTKYa953S33TRYPtv3V33&#10;T3bfPv4Ll9YNhzQxXWjZYVz3xk7N24/t/KVb684TuzewadTYucnAJUYt3b94u+db7xnXaub6eS2T&#10;dzpObGezbnBjl09rGdd4u8/v+q/p43JsmN0Jl4EHbcz2Dhl5fozdIcff2bz14aiPjL8zNzto03VT&#10;v7eda3w2p7nlMcfux5w7fju49fReTS2+/LT9xx99UeeDpjXrNX/3vUbv1G/5QYtBjZu5Nem6tE/X&#10;LRatdll+sqHv+66f/27Q+1+MbtfOrW1b2y/eH1r/Xcc6hsM7DgwafMDE+OTgOlM/aTihQdeJTXs7&#10;1d9/Zt7L3+fdf5J4zme9icXn46eZFpaGPnmeV1GVk5nnZ2TWfOgIk0XLxs9fPGb6bNf5i0e7jTIl&#10;fYOH95aKpzl3ylMIxjl8atGoSb3zr/hcuRO07+jckWMtnYYZ2Tr2sRjSdcGSMSXXYt78eC0q4fQw&#10;9340GBh2ZNS4Idw/47HD0rp75+6fWto137htLNWv3wtJzDjm6buy4jneEBGAERxXUfkm4e6jiBv3&#10;IlatH9fXqHm7Tp8Mseu58dsF02cPGzfRNj754oz5Fhu2jrlTEfXkZWpQ5A5n946hMbuqXqffvB/G&#10;Q0hcxosfs3nUOWj22fcZT1+nPnz+12aK/Q95RiArEI+IL5m+2gDg9a+aT7+aMA0GoL0CND06Rpul&#10;uHnjGWFkYh6VkJ6QUxicluGTknIhNeNSzvWw0gchxWUXs6/55twgJwLAAdkcSSqJuwELe64BCziZ&#10;gnAGrgl/YKnPuRXAB4AUXCt5pMAIcAfOp+AaVAIwIjin5GJKjrAG7kQU3gwsuKt32OVy7/TSUxGJ&#10;SvEAeEFshU9yMRBDdMmjqOKKkJy7volFnADKOzAxJybnSrMOvd+t/aFXYDhghG9SEUd7kHSTqApD&#10;mElRuXd8wbGgeJqCDGI3DLkkolPDUguBG4KT84jLCE8v4hOnDNJYCIwA4AChAO/gJhehOZcDi654&#10;ZeR5pGQdjUo4n54bWHTVKzM/qPiqf0HphfQ8zyhOA8nr0L0/YMQP3795WvkE3QOHUWA8OlyjmZRK&#10;AAWp9b/SNKDDUNjYBKwwFSCAKaMkUidPnmTnAfOCT+3hKAWDcARUFMYQCpWbWnOi6lCWlATmQN2i&#10;PrV7j8VAAfSuwii0vV8d+oE2FdZAGXQqqpEGtRdE+3xiKGAE0BFltAamGJRzh+FQS+4YLM6hn8La&#10;JKcXKIEABQTRHRRiiCiNAqPgV9qXPwi2EWWwqyhAm7QM6yAMywBiCCziDtqdWooOoCRGEnVhlHar&#10;UN6K0lQCBTmI8smooVkAHKygMGXkxEsj0AYn4RutYdvxFb5pPw3rDRqoS7OMV24UOnkUypkj4TVQ&#10;TkVGVJ2GQ0YkfNP/i9FBJKQK2pCFyrXAAr2wkLDAFN5Cde5ACS8ax0rmKwPkvtb8XGPRMhwYQhXa&#10;F7zCNW1SAEqoKAOI+xhSSgMhgEaxHoyCYqqo4G1+hWz6AiVB6lVvzQmqoAX4pt0eGZTKfCZXFEQk&#10;I4JLPANydeEp4j78h2aeRjc3N54oyIO3PO1yZ6WMtv7gsO5oP0obg0yZNh75gyj6mi4UhMLQ/i1B&#10;/Dcsbn+r8vP0af/1wQgpYz61mP+LsJS8aXh0tQ7UwuPPgAtqEOmhSKhqxf8XO/prH6RfOxgBi+RL&#10;z/oTAYg+4u+sJTcXigFEkshpS74J2rpX7B5ynn80U/OnfIPnSBJELtJAkyWMWNeaGtpnTsE46Boa&#10;FGwotzuh5AhbLpA5yHl1jTyhOx4AiJRIpDoFlBhIy0WElXwiIJhRyBkBHcdNJA8ST7EDEIZI5yca&#10;l4sfUh0JqdwEkKGgBsooAhH5RuNyoJBnBEKYEQnyEEAAhYJy/hCV8b//t9AT0awASRkPXMNAxQVA&#10;JCRRQItYuAHPuUlhetean2uGySwoLgYxSzsMHwrRiXBJCbDhGNxDgCOiQUaoIrAD2mhQ0RDUpRG6&#10;VgQHUh25zVgYAmNRpmSlY6BBtAysoEEZnMJQZD/QrFBvhiBXPoihDHOhTQhqUQZqZRXANJ4WCkhD&#10;QQ8TRBWakr6ga/qlNQX0wSXmVF4MdCQXGwoom4nCKxR5ynDogp94rhQvo+2EajcfzYjsLj6hhDvS&#10;fVKINAXZPKI8CfBBKBhPAmgOQ5afCCXhXjU6xn0GNXfu3PHjxyt45B8LRtytiMotuWBl1+nc+f2E&#10;aRiZdnR1H7xg8fjJM+y79/7cxqE7x2SUVWQ/qORIgqOTZpk4urVb9bXr1TtBeaXeC5bb9TKqB16Q&#10;nHXi6eu0imeJwAfnfNbOXmR1qyzuxfeFz17nkwCCcze27Z79+vclHKiJb4LcE27dj1v99RgL65bf&#10;7ZlT8Sz9j8AIcA3Wfiwvp8w2nTjTOD7lZEziyf1Hl3EwJ+EbbFlXVGWwd/3kRfaOffMdXbumZl+4&#10;fjeGWAyOBQ0I22tk13D3mRk3q0JuPw+r+DH+5tPIey8TvSO3LvjKyXlCN+txXfZGbE1+Fns098jw&#10;3aNddrmP2zNu1PaRn1p/Wqt/rfaj2w75yqLv4p6fjW5U1/2TRrNa9dkyqPPavma7bV3OjB5yyKXX&#10;18Z1bN9vPbll59kdTdcYd5zZvsHQ+s3GNDFZbfTFmKa1LGs2dGjwxdBmHcd37D6le0PbBk2dm3Qd&#10;36n//AH9lpmab7a33Tti6C73Xgv617Nv0HeJcbc5vVtN7NBkZIsm7i2+GNP6XfPanw77bNDXZj0X&#10;du80q4PxKqP209u+M+jtj53rNR3d+EOHDzhhtP6wunWH1x6w1choj7nJkSEDdpv132bUdM4Xb7vU&#10;aDr3C4tDQ6zOOPbeZfLO6Pc+X9py0Am7zkeHtNli/MXMTs2Htf7SvBneEO93fPe9DjU/69+wkVGD&#10;Fs7NGrp/2nFFT+PDjgM8h3c74dRwZocajvWhquPIth0cv/hoWMN3zGp8Pu4z272DbPeZWJ+06bfD&#10;pNmET3uMbbL93Ix7leFF1y6t3uA2xLHFpJmm2QXn71Uk4dvCBKXleFnZt5swdci6jdO/3jxr5dpJ&#10;HGMxZ6GLjVPHc97fMHe4w5Q/ST52dumIcd1Tc0+Hx+2Zt9R61bpJHLxy4sxmr0t7SDaxfc8C8piC&#10;WZBpMjT6YGqW94jRZrPmD9t9YCUJLJetGrtj/4zZiwaf8Vp9+0FEWOxum6FfLF5jfas8oOqHhOtl&#10;l25X4BYR5Xlxw+SZQ2yderm6m+3Yu2z56vF2zr08fXbeKc+YucDyhMfyB1UJFVWJUALyVXDl4ssf&#10;s2OSD4KOrd44fPEqh5Xrh321eWR82pH7lTH/kbMz/rTuX/SM+O8DRlSHvWl9guhEzSNYZZ/xlc15&#10;PCP69DUCjEgtuByUmk5swKWsXP/82yEl9wML7vhkXgWM8M8oJBED2AEoA1gDGAFgAQt7MAjcHOJK&#10;7+DgAPog7AB4giM5ASzwm6BKVNENClPMLz2fi6jiG/xKeQMqkV1yIjQuOKs0PP9uRP69oKwbUUX3&#10;L6Vc3n8pDM8IHWkBiBB+9dm5jAfeeZXeuU88uEi5kV5aZji8IzodTKF5x9413/tg79EziQU3AtMA&#10;MrLxjKA1El4EZ97ARSIo8wrEgKHQu1dipkdUCl4PCQU3iA2hBVJU8KYdIAlD9srgeE73MOTjTC1I&#10;BCVJyAnLKhHycj4+43horE9yTnjBNUMGisxC37R8cJaLcTm+sZlm1s7v1Kh16+aN8vuGc6e0UMQC&#10;lipFj2qrnAssAEwcVrPKwohCVaQrqhHLAPiA54+lL4oT0wely02sPe0FaXWNGmbuWM9TneWxUgzI&#10;YQH7ABOEWaZ3FCSmgDI7oKe1X42VINMNpajDMugXZanoTeEUPB5oU9pXxkHMBVS4DCwUMMRQkWJc&#10;awEMXsA1RpIsOVmTPFqsXflJRh6qmr64xvDCWKFxBgJt2Bbwh7raq5ErARRipsjVgqbgj7w/4BI2&#10;AdfKO4DZJFMSra+NMm0ZwVLGC5E0BQ1ciAaBC1Skd14MRO67DBxbAQLoUZ4FChPghaEDVEQVpULQ&#10;fiBkwCjKMxY4wHjldiE+0wvc4Jq+IEm+JwxWEbZaTtOjEBNedK0dLQaiQFZsGiZLWImSXMgTFf4z&#10;UsYCc5hK5S1TkghsXPng0AudUoUeeX60npdpS18yf7XhJgdUXtXxJoriYdIFXmDnMSg2AIEsGY52&#10;1XSeC4Qp4JZryJALtNyS5QRBF/LAGjNmDHygOo3LfKQ8dRU2LFyDZqFNEdQyGRXEwVNKp/TOfUbB&#10;V21cy2T/a1eAv5X/Mxz4r+8ZIVcFXtWu0T+34/90aCrPI8cfAcEIRMgj9OfBCBrkT8Ejh0TlD8gD&#10;SQv/HtTjr320fu1ghDwaGAXSjP8mYkcrUjjM31+LNzjJ6g7ZghCQvx7/6zVr1kybNk3ABOX/Vc8I&#10;7UtXB2QhuJAGgiG4KXAc1YbA0cIYaYNWRbygNIXeam+ZeVfqQUSozoZAvCuWkBdyG7JRc5AHnUw6&#10;15SEcn6CYEknJVPQS9irIAl5ECAeeVR4IPWQ8CkZyyd0wg2utZLnpYEIfYBmvnJTzydSUTqI8vI7&#10;kBMHg6KwEjcg2OWngK5XwKbYSyNSTAht6SYaZJhQRS9yuEOo0oV6ZHQMDcrl6gh/pOAkpRURo4SX&#10;FGYqEddUh9XVDg6QwU35SvAJBxSqCWf4CdpgNRpBLgYyPLgP8yFA2waaYihks4EpkwaHBnQ9tgEv&#10;KWJBG+h9uVfIhNDR0VzIm4NRUJEycInC8ITxarOEYTIQAWSQAVUMUA+qAj9lZTE6mIYCpTwFYD7t&#10;CPFUNA11eQk94SZDgG+UFPxEOyrAMCnPoGApD7mScdKRXDurnXEgRr45FJav1j8WjHj8PJn9ZCe3&#10;Hj5+++OSvPoafdm7/xfObv04e6JDt4/GTDS9fjuG3IQPq5JxWMCNIrPg3KPnSVyU3grw8t8QkbDv&#10;3uMYGuGz4nkSe8jx6UcnzTQOjNxe+TqNrynZp8ZO6fvtrklVrzNY8hHb/+h58s374SvWD7Ny/HLT&#10;d+MfP0+5/ySO6uxv7z0yB1CDjtiI5k31b3dOHGz/hallM9eRvUdPNOGkA9INFpT6QQNb2U9epOw7&#10;Os/FvWNixvGHz5KefZ+Zf9ln6MiuvUzrRSXtwEtf+QWfvk5m133uUutBts0mzxkYn3X8wf/KvvVP&#10;aXkvYrxLjs87MWXiDrcpu0c0t2tYp9/bDcze/djq3fcGv/2Oxdt1htfu/W1/J8/hZoeth5x2HnLK&#10;yfyobY+tA+qO/PDdYe++71q79rDa79i/U9Pl3a7ruhMK8Y5jjW5f9Riw0aS++6cfutav4/ThWwPf&#10;fmfQO+/Z1XrP8b36Exu2Xdd14BEbmyP2nVZ1rTeuvtkuC4u9Vj3XG9Ub26jB5C/eH1bvHYf3uqzp&#10;Rb5J890W1odsHI45DdpjWcu5Vi3Xd2u716kzsu7g/dbmO41qj6716fxP+x4w6nFoQNO1X9YYV/N3&#10;w3733uT326xvO+j0YCtvhx4H+teY/n7T9S0HnDRvdahng/Utak36sNHkZv2XG1lusmo4slGziS2c&#10;9g7ts7J/89mtaoyq3WRF2x4HB/U+bdvjhHWzJZ3fsnu34bAGXzp/1nLIx59Y13uvX42es9pOPOI4&#10;9LsBE08NPXp555mCHeGlR8rfxLz5l/SiG56rNzr6BK29cd+PhJEcbMGEPn5B2tsTQ5xajhjTd8Zc&#10;2/lLh85d7DR7oeOkGeZ2Q9uc81nHfFW9yaDw6QurJkwfUHDFh3d28flTnutBr0KjD5EqIjHtXGbB&#10;hfuVceWV8aSQvHqHzCBZpKgYP3XQ4hXD5y5ySs/xZtJ5FMsrDT1Wvkz1uLTCYfiXR87OYd6fvIop&#10;fxrx+GVS3uWLiWkeZBgZPX7w7oOL5i12XrV+zMPKjGu3Y8ZO6QcYAY7Gm4d2/7F5L95kPX6ZUnzD&#10;71LwZoA2fCVcRnaaOMMoNuVQ2ZN/MBghA+bf8gn9L+oZUQ2x60K7CqhYZLTENwIRqcpKAzCC7KWB&#10;4XEh8SnnQiMCs7K80zMvZl0LKroXXFx2Ib3UM6XIL70AMAL0ARwBuAFYgayQrM9Zk3OTpb7cHIAh&#10;lDCSbAsRhdeI4DA4PpBFMtngKCHPCHJAcL4GXwVGUPIiGS4TikNSrvrFFYemXgtLN3hhnI9Px5mC&#10;9qkeUnA/tLjSJ+NeQN7Di1lloXn3yO8AfEDKzKxr5e17mLxXpx5gRGzOldCs6xcSSnzwjCi8H1vy&#10;ICz3DlkePGMyRTlDoGVO7iRMg7oGr4eUAmWv0FEaniEJOmoUJCIio9jgfJGQ4x+f7ZeQfSku82Js&#10;hkdYok9MWkBSrnd0Gm+vyNTTQbHnI9LIzTlgkG2t92oXFeI/b1h0aX+bl9JfoaqVBYBPrlHhaH1Z&#10;yahtLAOsJX7FvlGsgbYIuNYmNhOHLmRxiOLXKhSLgfJqirrCCOQFSrOCEihM46hG9DG2hXZmuObm&#10;/8feX0DZdRzr+3DM7MSx48RxHDPIYmZmZpYlWQwWs8VogWXLliWLRhpmZmZm1ow0zDyjkWQ7ufdb&#10;63v2vM75+e8bvnZuQGeddWaffXp3V1f3VHW9XVXNigRNzGoMDUptLFm0T846QDswaHqUtyJHtPCC&#10;HqaNfPvlKcqL2hT3wYvpJL9Zua1CAI+oy1RCp1gmwg0aUsdZUlAzL6l5HpTpToXasdciDDKgkH5B&#10;kqJaeFBrGrqpFaeuoQFWU54H4Qxk6LBuAXDcpB6WDlqxseDgU93UYhc64Qm2PXyGKlYt9JT+smDi&#10;U4sz/o9YYdB9albwC+ySq4gCbuk4FxAJh/kJQxo+wHDK0xZDyRpFMQiK7JBJr2WlAj2on6b5VM5w&#10;liy0rrNRGCZBLRApHwrGnZoFfNBlObkouhUihYbQcR404ZISZ999qV1ekCEHCoiEMOEjTCpaZ3Tk&#10;QGHkI20L2YAqU+CJPFkYO7kwCCwTQAb3tHBUfIq8WHkpLlrh1lqsy+9Dkcb8JHQJeqiZYlwINjJR&#10;fg+P+Ftt4L8IRsBn5tuPYX7/70kVeMdcZTbK5efPhGkIiaA7zCLmHlqP/xHTZvufmjkyrZEVcmvS&#10;RuuPMc3+pcEI01AiJZBC2oeXH6nGhQGCjRIpDBmwO8VkjirXDNISCabEw98bRK1VvvuiBirXZjXX&#10;aAfh8mg9JKGgASQ5tSEu+IrwkYODrHr5ZKEjIFLBAsgZJIniNaQCFOwgZaeETTwuhzIEEUJYu+5K&#10;foR4FLAL8TKVlcxCNCv0g1/pr6Lq0BGK1EM2Mg/RC3wKEJFbIh2BIRBJF2TBUoM8/4VN84KxEIZ6&#10;ElhGi4rm4D5l5Bcg3wQqoUcCg6iKMjSBptAmPDyhsxSjfoVdCPKGaQK7oY2v6g4Mp4yUi5wXeMET&#10;ilEh1yKDnzS+gpuph45zk383EzYN0/Rvy4WAGF7C9KGEkrCXjggrkRqF23CAvsMcBlHglMJkFOTC&#10;IDKdIEb+nryYD7QIbVplyZmF8rRIeTmQMkAUY8uHO5CqFQvX0stwhk6h8niETyks+R5qOOAhNXNf&#10;BXiQzsphRKjEwYMH+/fvLy1MH6EZkvjUOhyWcp9OUQ8NfQ9O/cthGm7W4VEeP8xpGn8I02i4HYsb&#10;QmSCZXFlFN71rt5nfYMvx6c6JWfa+4acxYqrbormXVoTjLGH1zooADABj2CwARzU3YrhDg7tBGjU&#10;3oqmDE4TYbEXiqq8q5qDSut8ecelXskucGj5Jqa8wb+42rus3p9cg0lZ5im5lsU13pzIWFTlA3KB&#10;q0X6dUfDGf52LGAHTUBb4+04bFonj5Nh0RYObqeuWR908fykuDq45lZI2zu0oMLD2ftgSY0Pxy7W&#10;3gqraAyk5tSMq3UNAc2toVW1PrzLK32bmqOTUyzTM+xKy/xqsTxbQ8paQ/Jv+Rf+PiKmxtk585x5&#10;7In9Nitn7Rk8YMmbnZf9duCeTj12tet/vOfIC8NHWYwdaDai78Uhvb4cONx6XL9LQ7ue6d3zbL+u&#10;n/bq9HGPbmd69/1y0JCro9qf6PLy3jeGXhs9/PK4EV+OH3x2FO/epwb1OdWv98nO3U917ni6U7dL&#10;fQbZj+pzoW+XT7u8/dHbfS/0G3x1yIBLo7t+Mqjr6UHvftSn+5khIywnDb02apj56CFXRw4zH9Pn&#10;/MBOH3fv8knP7p/16X9p6EircaPNhnQ49lbfi70H2gzpaTWw64Uebx1/85VDr7xz6p2uZ7v2vdZ/&#10;kMPw7tf6Pn/wxddOv9P1au+3zTu2M+vS8cvunU73GHh+xKAro9891b3D6V59Lg3veX5w57N9Xz3e&#10;oYfZ0L7Wo3uYD+91bUTHI7077+02eF+fsbv6ztk3dMGRyQOXd1x0fOxeu/fPhW/zLvwypdUzo8kz&#10;q9qlrMG34W5IVbNXRZMn77IG97IGj/J6f9JGMqwltb6BUWcy8l1yCzxvlvrdKPXLLfTKKXC9UeZW&#10;VOXFkDEZKhoCmTA4HRRU+AEogAhk3/QIib5UWBHY0BrPu7rJGOLKpsDiGp/CKq/KxhAygFQ1RFFb&#10;eV1481dJTELeRsxRQxjTr7KRsP7LhZXugBE4RxCmUVobWFQRRGQQOU04VjanwDMt17miHjArtqY5&#10;2s33ZEm1MZ+ZddXNkbhXMOuY4SBr3MFviLnNbCypCmy+k1BS/UPGaHz3NI0/lcDye54R2o/5U6up&#10;f0YwAqmnLURkq/LlSPqj/LQ/IPd4NAcWy+OPP96770AXrwBLF08zjoIgW0FsAm4Gco4QGOGN2AiM&#10;kknPJyCCDpsAgLjmbyR3IEmEDq0AjOCTn4JzCuVJAfSAMwUQho7bDLteAr6A0wTXOD54JGZedgu2&#10;dIm8ah9qZhf6xVXvA6fM95+7tuvMxWNmtttOnztl5bzx4MlBY2eMmDyv38gpfYZN7DtiSs+hE3oM&#10;Gtd10Ljug8f/9PlXH3josR37jzn4R+EZ4RyTDwBhAiMI2XCOzoAG3DeIDcHhwi7EOLMD0AHoAVTC&#10;KSCGUzy4IIUnMRrk4ASecAyMwXuCE0MI1rD1CveJSCMZp0tgrG+kceEfneERmuQdnuIRkhgYm2UX&#10;EEeIR/9hYx9+5PG62hqUuFZUqBa0jpJH8InewgJHHaKo+FQOAuVT4D6WLSPCTZQ6dwTtK2ZBQQQY&#10;fgr3QNGyvBMuIBcAmejyvEDzUQwXSiYxKyEWOhST2zzKTxqXhqgB3EFoAgpeax30OvMBG15GO0so&#10;YRkodaxN7kM2lNARaIMMaEPTa7uJC3lJyOtS3dHqRKsuSGWFx6qFJQjFtLfPV+3eU1IeBKh5bQHB&#10;E1YktK49KyWwkDMCvwqpUVwrTdAd6GG5IxuYauWRoagKegroBjfgCYsn/i9kANMEv2oXlLUFXdO6&#10;mf4qnhYUgxWMHFWUv4C+yFuByilJo5BBX7QJxkJHrsjUCZcYFyEs8FNjRCXc0Q4YnaIq+qLNMfVI&#10;8TvKnQnBNMFEonI5g8grVeGsGnEI0JxhKHnWFA1LK3KE4Saf/Kqdmf+JRHDHBEaw8IInGibIpiFo&#10;096RgnG4YCmm9TETj6GEMOoXRMK1VngwhJ8oAA/ffPNN2EWFFIMkmoB4CiOUuMmKmZIQgHRicLWq&#10;1uJYS1L4TO8opha1RFYvfgwr8X9vM/+L1qC18j85GCGojsnDHBDA+qe4bQIjmL0IMSXBQfr9+ZnD&#10;U1SLGOER5OE9MOLPTGY4Kf2FqEReITPRd4hoRRAgB5R8Ab2D6OMrQ4C8unDhgnz4kYRMNjmefLeV&#10;PwpGMHByyKJyJIPcAZA2iAsmA8IB2SLlJWOb5qANqYKYVagOLSJteIp6lAERKcQFj9MFZAuiCSHM&#10;6CueQiAU9UP/d7dzqF+O/RRTCACKQ618F4xglmrnHOGmMAfK0wuag0V0BPIgAGELYQh8E1imBZty&#10;MZhiXpD58k/EGIZ+iKdC+MCLWaqNegU+yMTV+RfCbSFAPhrIZPpL/fAHtvN/gUJHxaABqVmpnXmK&#10;Ytr/10tpL6iQeriGUfAQTtIR7nMNqQw9F1AIA1GU2lxBU0C/QH/aRQ3pHA0qgTliKY8wasLcGVnq&#10;pGtQwjUgPopGqwv5A0IMxAvHR5/KHQatJNcPOmLyhWGm0TVB3lRFJUoYwWIAmrmGMChkHLXlQOvU&#10;IwcWholPqRuT5yCUU5in1H2eEhixZs0a8j4888wzL7/88ujRo8eNGzdx4sQRI0bw78AjGmXI5oLC&#10;UlgCI6hZRsX3VNj/CRihPeHKhqiapriG1iQ+a5vjyQJw6+uE8vqg2luYZJGltYAIAd8FI3BewG0B&#10;E44L7EAC7AvKfbngJhfVTWENX4VUNvnyWXc7sLDKpbzeq7rFr7Y1oKzek68VTRiWrnxt/gb4wLus&#10;zgcgo741FkQDUxBggqqoHJjj7n+nN3+VUFYbWVwZQfrA+pZkjsMgpoNDHHlTZ3GNG2kLm38XXn8H&#10;7MOTT1q8ezvi99/ENjcEVZW7V5a5lxS4326OLS/yKS/2/eZu8q0mjn31rqr3KqpzL70bkN/qndHq&#10;kXHLI6HewT//wimXD5ZfmrDYfML4z/qPOT9wxJcDRliO6Gs+uOeV/r2vDRpoY1z3thzS33YEnz3N&#10;B/WxGjoQfMFqaD/rYXwOdhg93H7CcKuJI6wnjbKdMtBs9KCrw4Zb9R1s07evbZ9ejn072fbsbt61&#10;n12fXlY9+9n1HeoyeKDd2D4WY3peHdnjyoh+VuP6WY/qaz20n82w7lf797g2sOvlvj2uDuhtMbgv&#10;TdgMH2A3csjVPgPNevW43HWA46AB7kP72vXvebVHj6vd+1n37W/dr4913172/fo4Duxq2bOTebdu&#10;Nr06OLbv6ty1l0u/Ttd6tr/Ys5PNwE52g96x7NPRfmAXxyGdbAd1sh7U/mrfLuYDulzp1/1y/z6f&#10;DRxwst+oY/0XnB618cuZx6w2feGx1zf7YlSZ+fW7biVf+5Uyji3+NyvdSms8a1v8Shsc9S6qsS2q&#10;sSuqdmVM624H1d0JrG4hawO+MKFVjSGNd6LrWiOqmjjnwr/hbjDDVNVinJGJtX+j1Bv7n3FnxAsq&#10;vK8XuxWUe/EU7wojYaR3QaVLVdtY3yh3IQdEdXMYk5PPulYmZxBPMSWMBCjAZAb+BeDlU3c7hEyW&#10;gBEUq2+NbyREqCGzqTWn4XZ0RR1YQ+hNmjDqMZKnGM44tcH8IzDJ+RTcBjYB4gZEotkO2MHBHOSh&#10;+AEjNf7WMI1/JTBCfl98IjT5RAkhf5GkyGI5qmGmojDkr65do+eee65br4H2PmGW7oGWnkEeUUZg&#10;gmVwnHdqfnBuqVNMun2k4Z4AcICrAla9EZoRleIalhiUfB0fARu/SCcOxQhPwnfA1i8SJ4JPrzku&#10;WrNpzbbd76/dPH7m/F5DRvcaMqTnoEGdevd6/tWXO/fr033AoCeee+HNTt1/+vyLDz/97IOPPP3Q&#10;Iz+774En73vgiZ/c9zjv+x58/CcPPHrfw0/wef+jT9330OMPPvrkY08989AjTz7w0OMPPPTow088&#10;+cTPnnn2179++tnnnvjZz5/42Qtrdx420lKGJTsGJ9qHpHEUSGh2FcEa/qklQRllgZmlvL0Sb9gE&#10;J7tEpBOgQVAGkAQ+EVzwFW8IDvXkTBCXkHjnME4MifRKyPRLue4Rm+4QGuffdmFLsomELIeQONAK&#10;B78o58A4zg3hWcAI0kwMHjXpkUefIIFlU2ODNihQe/ImRTtK8ymOFJ3NNapXdjjX6G8+WVhgtsn8&#10;1v6w1lXodYaJkoLhlY+AylmNsZqRDySjCdivxGByj5dTgOIp5AKKptc2EQ1REq0vg1MOn/zEep2V&#10;Ik+x+EDd0ijLR+qRy4PMfmoTnoL+RpFzjdnPOoBftTBi/QGdXChro5Z6rIeoSn4fzEkqpwaqYiUE&#10;AXzVS2YtRikvmMbjKHW6L99RFjEKlOWTktAMH7S841c52eooEOiUrwRTncdZ2XCNWctXPQ6XGCBW&#10;JNQAH9i958Wz9IKa5d3K+oav9I4ydIdVo4I++IcygRHQzL8VDOQR1jGCS+ivfDeUrgJK6AhUwVWG&#10;hvr5Z6R1mf30AoYIAeFxfpIPAowS/+k1P1GexwUuUJgKeXET2cQjCqZVKjJohk6uKUk9Cl2B23Ll&#10;lSxjMgisNC2g+UluGtCg1TDNUQksUjILiKSPrHTlYUtJqNJqj9kLnYp5oS2lpeCTm4TqgHVysBk8&#10;VGg3dDJDGFaa0NKQeiCJrzwinAWy4Yx8dtQ1TWB5pph2mf5Fzf5/ZrKVwPKf0zOChTv/C8x2TWPk&#10;IWv6P8VMGYdMGG2fygGNOSYr6E89xb+AtsGZqNqVvecZ8Ud5JauJUeB/GYGDXEVe8ZX/X/61ucM/&#10;PuJCQW06O0Oea+TwQ6TIY07JDkzDIdctk1Wva61kqIryqBVkBQKWVviJucp8kDsAF4gLJDwXGkRE&#10;kynqgaf0oAkrUaJE5pJO1kDaI9LRfYgdFaZyXtxX1gZeSCqu5XVPK4oZFCArCabtBwooEADVxlMK&#10;iBNgIYd/HudZ/aMhz+VAgaiHRYpQk5qgOTgv85UeMRsRhlRO19AszGQ0r9Z4qoSnEPU8xVe0D9pB&#10;Y8QFnFG0pgQs14JUaFR5kaRh4QD/JuhTeiTjmfqFrfMTZPO4rGsqoSN0UCAy3dcwIahR9BRmsBgU&#10;BQAqw6WCK7Ue4KsGlzuoRZrThhk9pQbmEk+hL5D8ggXhIY/wq5z1+JU+youBm9K8lFS0CATDGbrG&#10;cCMiBMRQGIKhUwkmFDUpbw6+SrcKYELTMTpyG0ENKaRFjnvUKRcJugDltEUqVuWZOnHixOrVqzk1&#10;Y8WKFaRoPXnyJPVQRppUm0mK94FRkAHNmvl/Exjh4mrv7GqJZ0R+YXRNY1pFnZF+8v+9G/7GPVvK&#10;t71xUqi9FYpthid8dVNU/a3YygZMsoi626GcYlhSy3kEPqW13kVVfphkIAVYZVhrtbfCMfMMS68F&#10;my24sjFY2EHdrWhMOD5rWwA4gisaMBSNyhu/Ci1v9Cqsdi6pcy+r96huCSqvC6xuDsWkLK0LqKgP&#10;piP1t2IwBdUjA24gayBghwGUhAFGcBxGQVkoySYAI0prKBBS04IB6V9aA1DiU9nsA7RRXONafcuv&#10;8avgxlsRNRiZNYEFpZ4lFb4lFXhDRNY3R1VUB9U1RfJZXEEizKCSGg6DDK1uDS9udi1v9Si55VrY&#10;5HSj3iG08qxn5cfnUjdv9pq1xHHsTIcRY+wGD7HuN9C2Xy+b3h2udnrr8ptdbbt0tu7U0apjL6ee&#10;vb16dXHp2NGxw9s2b7W3b9fDtnP3q526mXXsca1Td7OOXa927mHXu7t9724Ofbo59e3i2LuTe6/O&#10;nr1es27XzrlrF6/endwGtnce+JZtnw4ug951GtDJaUBXh35dHfp3pC3rXu1ter1j16uL66BOzgPe&#10;te/T3qFvJ8cu7Wzbt7Pr0M2rV2ePHu2c27/j9HYHtw4d3Tt28+nWwfndDrZvdXF8t6db5+4uHbnu&#10;5Phmdxe+dmxn8dpbV1/pbN2hq02nrtadulh17G7XpYtFh7623fvZdh/i1HeC34hxToPfMxu3yXXB&#10;Vpf3ziftDWoyT6q0yrvlVvZ7v/xW55t3XSruwG1fGA6awLu21bek3r60wYF3WaMj74pm54omt/JG&#10;z7J638pGJkBYRUMINn9da1RdazTYBKdvVrcwXX0BLHBeqL8dXtvKZAsoZzbW+zHlalqC7/x3fFVz&#10;INdtgTa+BZWupbVUyDz0MtwT6kOqm8KrmpgYgUY9rcFVTfjm4G3hWVrvUlTjUFLvVHfHp6zBpbDa&#10;Kb/MCWyCOsvqmO2BVY1hPEsNN8u8y+uDa1vDmr6Kqm7GPceLmA75dDCljTNBmwLx8qhsDOQCNx8o&#10;5OIHRCL+mGcEdoor77Y8dY68/4U9I1A/wnERtchctBpWFhITwYr25absOoSyUGeuyfr7TqeepEvA&#10;U4CMCbgG2PhG4stAJAX5GvCA4BpPB/wa8HQwTqMIJjwhyjgC0z8KY54HjWMp/CK5xt2A3JAzFq15&#10;4JGnf/IgCMLTwAr3P/LUA489et8jDz70BCDCYw/z+fiTz/7qty+99s4zz//mVy+9/vIb7V57u2OH&#10;rr2Hj5k4dtKM8VNnTZ41f8K0OQuWrl64fM2891cuXbNx0859582sLOxdzKwdL5pbXrWzdvb29A0N&#10;dvb2MCdTI3koYzIAI8AUOGHUNiiZEzdxjiBhBHiEMlny9k4qtA1O5cQN/B2Iv4hIL6AwyAJOENbe&#10;YVec/OgLXznakyARwklIFWFEnQRFwQc4gFcFQSUO4cYpGzREczxOPS5hKZ6RqSMnznzgoUewbqsr&#10;K9FqQgGwypTsEI2FhkZF8UJBsiDTURGoTBQVKlneELzQf9LNWgAJwkCLU5gHtcODhkYj8iCVsGAS&#10;HkENMoAZYgadpRWrHFYbck3Ucg0tzlMQQ2F5K6Ap0Y5c8JXH+SfQjj1zRvsYdATyqF974PI14EVD&#10;CuMUMTyiRY+MSX5V5C310zQFoIpn5THBVNReCgss7lA5XaN+qOVXHpe3hRaaAs6024AuZ2lCF6iW&#10;Oimv5RTlWYlyrTANuEqFVAvfuIAb9FdYDx2kKjgAnSxB4C2Uc0Ev6LKyS8ABuKf0HEASSgxBEwrH&#10;oBi5KnixipKNTRkwPh7kcSAhHheXlImdpbkAHQWn0Au4ypJOiIC2+k0rb31VNCnrTljKBQtrrbdM&#10;aIJps04pJ1g/yT9WATgCTegvfYe9dBaOsY6E7Sy5FMsj+IkyAhSYAFwomAguCUNhHQbBsIhrLqif&#10;LtMRpAodJ/yEOUPvmIQqT2285KXMoHN99erVBx98EM9V2EUNVGhCSSBVjBJLuaA2yBMQoxhp+ZJo&#10;s04Izj+nnfzPjC/8TbT9M4MRdIT/DqSi/gv45J/iT/VOoJXsMS6YeEwqpuWf5wblmbdUq2AuGXs/&#10;hgOOaOM/jsq5+JvG6J+hsMQX/KQL0g7IFu05w2oB7vJN4IUYRFYjGBGVHCVw+PBh+aMpasaEPny7&#10;F/+HP+IMo4C8on40BU0gCpA/tMIEYIwURKZwAEQT4kJYFdNYNiRyQxETfEV5KbCfa7mYITYVu4HC&#10;ZXqAWdMX7VpTieL4eFwvhWNwQe8Q4Dwi1w9JZlHLizJUTicgWJEgeknwymVMe+bKswDN6CakN4+Y&#10;JjbE0CNqE3aM7UqvqZACCmGjXSQwopLmELzwk2uokh5Hx8kIp05WC9L1NC2jGu3AJ3JYuwh0Wamy&#10;dWCHsqtQFZxkYQA0gB5ksFAi8Aqa6Sn0QyFKVv8viltRnA5PQRKVywdTETQwDQ7IOVRghNgFf2iU&#10;0YTnCnWRtwgamcohG8VN5XLog890HFbwK+RxU//akCTGKoBUGCV30CAwjQvh9TzIfbgEW7SqQWvD&#10;KAFPzAHoFLZFLygpLz/NNKlpTSqKMWrc56SMDh06MKupU0s1ukx/+VX7f/SUdhka+Exbmn5oXmpg&#10;7mmB97eCERztCRiRVxBV3ZAKdvC/AiMav03yz+4x9h5WvRzdARRABGqawysafDHtiqo9SrDxanGP&#10;b9s9btsxBiCoagqWVcYutFGghhq+BQ7YSTb87ZsiqJDyuLjj626gDw0+f0ji4AtIIeL5qbg6kPL4&#10;6vMJimE8Xh9KBsGWb5IMLwnQjaYI0hyW1URzjganPHJRUBYon3zqb6snGGuz9b+iG+6GVrUEGLau&#10;YW2G8jitQy3F8NeQEwdICl2gUX7VvjeFq295VTS7lTY4lze5Vra4Z7VYZXxjm/o7u9T/don4xsq5&#10;/rPPsnceSV6/NWrZ8uC5c/2mzAiZMMi+9wDbHkMc+w5z7t/XpWtX23e62rzdw749n50t2nWx6Gi8&#10;zTt2Nu/Q0aLzOxbdebe37t3ZoX9ngAaX3l2cenaw79rJsXtHh259vIb18xn9lnm3Tvb9KNDNvn9P&#10;2z+8bfr3sO3fya5fN+dBHe36dgCwsO3zrm3nd6w6dHHu0cWJd/fOTp06Obfv7Nyhh2e3QUH9url1&#10;7ubWqbtb5x7uXbq5du7s8G4f63Z9bYzPHtfe7Gv9bl+z9v0udeh/pdNI297DrHpMsOm7NnDqhrBZ&#10;O2IXnszfdCZvu0fZufivnNL+yzPlvzxS/9sjr8mxoMWl8hufkjueheA1dW5F1e4wufmbiNpWTHSv&#10;4jpH3nAPHhrvFuPCAA4qgbHwOzDYbkwGDlsxPBf8y+sJ0PBgdnEMJ/4LNS2MpuHOoJlWWOVOkEXN&#10;rSB8ELhJGV1zQAbFyusDqIShNCaYMaAhJbWeTC1IKqh049mCKnswiJI6x+pbRI64lkJtlTu/VjYZ&#10;cxVAoW16RxqTqi7ESFCCp0PbVDdyTLQGA47QHCdxMKN+WNzhj9b2PzwjQCKMl9AIA5D4/56m8a/k&#10;GYGMxjxARCKa5aiPg7oyA/HCZkAtyUjmGnHP57vvvtuuSy9Ma3AE9vmJOLAPMA7vxPx2jUszDrwI&#10;NXJV2kck6FBP46SM6DROssBul0HOBRAGiABfCW0YMm7m/Q8/+Xq7znuPnlq5YduJM+fPXLl64PTp&#10;05cufWFp+YWl1VlzW1uvEOeAKCf/iOCEzIjU3OiMGz4RSQ6+YX5RKf7RqdbugfzERWBcumdovL13&#10;qLVHkHtIrHcEwRGJ7iFR7qGhzoGBvLEUXYPDaBrilYrSwiP4snuEa8x125A0u1DDReK7YIRdSBqH&#10;cVAMOkNT80U815yjQRf01dIvQkeHBGUVeCUbqS7wByHMhFybRhrO6BT38GQeER7hE5MekJTvHBQ/&#10;bsb8Rx9/CsP9dqvhro/mRmejn1iWMRDa21FUhfZAUIeUUYwAegsdzKqC4VBAKWoV1choUgkKDFXN&#10;TfQZepRPARPoUVYkWoGxjBC0pC0LJadkncG0piRKVENPYaxTQRu8eIqpwiRhSnBNQzJc0a9KW4XW&#10;FJ5FVVzQOsW0daOgUJqjMN2EQkVeYMoqrZe2JljN0HEZ53KmgFqV5Bra0NwKr1A4ANygX9CjsBGm&#10;Ln3hcXjIr0JV0PRiBd2njIAeOWvwlcJ8wk91lm6y2OInmEBJqIU81gGMiIZD1j58Fh6kmnlWSdHo&#10;rwJKKQPZ8nARPfwkbxGlw1QaMJZ3/KOxDmPs6KC2wrC6FWRLAf71IFUgggwe7fCw1oH/mjPQTzEt&#10;VbkJtdyHLax15EWsLBuKwjVF2TC+iqqA5wK2II/hYAYqUwwEs9DkWkk9lLWEGrRHBDcozH34QENK&#10;VAHfoEStMyKKxWA9p8SisIJiXNM7rVlphYEWDEp/uYkXK+f1PPLII88//zyzcdq0aRs2bDh69GiP&#10;Hj0ee+wx7j/55JOcx06ZAQMGyDWDySAESoMFkKHIMtrSrto/gz32b0nDPzkYYdor/osAgUxaE8yn&#10;8tz5a0ZNFjJiQZ9/sa2/ps7vlfn3ACOQXQgrxAiiRg5T2l5GXAhSh3sym5Ew+ErwH92uXbszZ84g&#10;dpAqcuyS5S/PLH2Vl4HiNbivMAHkD/UrVy4igqFBVqBK5AOPZFZ2Q+StYiK4z7NKRohcEvYqV3wT&#10;cED9SDB+kjGJsEK4UUA0oGioU7CvHoFC6kSyydkNbSInL3SW0FIZ8IgpHkQqQq28KvSCFehTBanx&#10;UpQfYk1AuZBi2KgdAnondJi1AZ3iE6EKS2kLglEZXPCgEFv0ETJfsZOKCuQCDShPOq4Rpzwug1mK&#10;mK8aL8VFUoza0DtUTl+kZeSdJy8DeboJPuNB9CAvGEgxLsRYOEY9fCLAqVmAEXQy0PRLXgkCF8RP&#10;2mK1LS0GbfCW+hWJKRxEcY5wFXo0wWC4/Ac1YSCAJhRVIXxHZQR5CA8SDcKe5PVAWwonZMRpTug/&#10;NxXCo90UPiEbVtA1kwshkxbCYB2K8qGHHoIh1KNUo/CHFinMNa0zuPwEMdKzVAjNcsaRwyzU8voe&#10;ti70jVH7o0d74hkBGBEW6f7DghHsJ2OMVTdjk0cYgEKbkQ8YgWGGnVbWZiJixVU2GN7smPF41JNQ&#10;EGcKw5JkR7qZnWQMxSDDyx3PiNYYzubkLR8Hw8W9DQtge7y0lpKhNS3hhjdErZESAtABMALXeooZ&#10;SSiaI3G74BojEzACGIL8EVwYN2vBXxJav85qbE1raE2trDd85mVPCj1hx5uNd2PfuymU0JKG20bu&#10;TAEZVKJq+QoSoZu3vkniDcGkKiirwyTG3PUmvoC4j8avQkpve+e3uhf/d2DO730z/tsn63feubc9&#10;cr/xTv3KM7LV0a/F0vb2hXOlH31ecmR3wroV3nMW+0+d6zlujsdY3pPsBg22GtDPdnB/2yED7IYO&#10;dho5wGF4L2uSOwzpZT2Uz97WQ4Za9h9g1nOE9cARNgP7Xuo21nHMBOeJA80GDbEYOtRi2DDzocOu&#10;DR16dQifo6xGjrIeOch6OO9eV/r3utyPz37mA3pd6dPbrG+PS736Wwwcaj1gmHWfgdd69DfrNowY&#10;DbMufez7dLfq3t26e2/b3v3s+0427z/VYsDka/2We0/eFLFgc+DCAzEffJa799zNg+dvHvKq/TK0&#10;9mJI9Zdp3zhk/M454xuX3G98M+945f3OP+/3ATlf+xbWu5c0elW0+FbfDuCioNLjRpknvjC4tOD8&#10;gncMMRe88UwhnqK8waukzqW8Ee8G0CsySibhbsOk4g18xswBhxK4gLXPFOKNlc4cA/ZimukNNMCk&#10;4mabR4MBVXDNTAM4q2o2EI222ow50xagwWwEewqCpOqWsKIacAefklr3sjoPI1qklV8jCPowfm02&#10;5oamGTOBoa9sDKM5YwI3+QNAgJKY8DWlPv2x3//OYASyDMmLuESByd0dfcY10hPhi55DzKHaEdN8&#10;KvXgr371qw7d+gBDEGug8zIJtSArhNwBgCE4v5NPXCQAI/g0zvWMSecwC94cfon1TrwDvgZ4RigH&#10;5NipC+574LHJM+dFJqaHxCTFpGT5J2XYBUe6RMY7R8T6JqZ7xWa4hKc5hiR7xmQHphR4x+aGppc4&#10;haZY+8V6xeXyk4VXlGdMTlBqkX/SjYDkm/ZBiZY+0XpbeEc5hiS4Ryc6hEZbB4TZBoU7hcXKNQNI&#10;AjSBdA8WfvFOkdmWAYnWgcnusXm4SARlVuAiQT5LsAmO/9Q5GjhE4MoBMEH2Shw9qISsloAalz2C&#10;SGmBYwg9BYZQbgs+cQnhjmu0kW+Cx6mER2BaSGoB2TRHT5nz0COPY/alJCcpjwOKB22kwAGFR2qz&#10;Wk4EypEm7wOUEws1He7NGgIdyQoDpa6tEnmEovmEuFOSBxk+FB4lqZC1IE3QEGW01ABiQM1j+4Ej&#10;KJcSyliJLSnMNFCWAeaGDFSlJOCrdgwUBKFWaFHQvjwS6RRl5ESgaA5qg1p5tyryFgopwIVe9A6q&#10;oFAuBqwb0McK/eAm9KOkaZrFh5w1WGnxVUEc2o1BwXMhBmL3Ujntsq6CeGhD06sj8vhQpgk6pfAK&#10;KpHbgtxZ+UqLNAHb+cpqQ46mGhFTrAGUUECOA/IKgQ8KLqAwlVA/lCj0g38uPukpwwGRfGV9TDdh&#10;kbatdMAqddJx1kYKeWUBBDOpkwr5T4R4XrCU/jLcrOqUOgEaoE24lYAqYS7wnL7L9VT5NWiIMaUV&#10;/v3huRxeoFwrPNqSLwk8Z9ZpyGhO/rS0QgGBEdAsPxpNG5Ong5F1pu3FhNT559qDkncP7QqcouNU&#10;CNPgmEaELcdz586B11Cncl4yZJcuXQKJAIb4zW9+88ILL+BAMXXqVCqEKoYSqmSiwC5q0B71PbeI&#10;v8Pu/SsfkcXFyP7ThmkIiRDK8LcCBNp+/+thLLXy15f/K5lsKvavDkbQEe2K88+OJJSy459Uju7I&#10;H8QX/8Ky3hGM/ITAQba8/vrriAJkBXIAIYBMlpccVelCDhcCJuCSogvlHoWQpzzCE63KT/Ju4CYi&#10;iPvIDchAnEKDMkFSCcRQA/IEuQRVEl+QZPJEk4lOSR6hI8gr7YdrL12b23KwV++oDcnGv4mgZH1K&#10;R+srF1CCukTcKUJBL3UHaYyIhmz6LnQYVqAdJC2FxfOUtvTlXAZJ9BQ9RcehR1GEUCKIQR4TFOOO&#10;kHe0AM/SBe3Ds0jgvgAF2KiQT2ozEQZ7heCb8jtCnpJxyAeEAtSm6D+ahipaRKTzFE3ITUNOCryg&#10;Vs4X8I0uK7ZUqkThGIyjHJTENH4VBKDQFXiCFkaz0BF0K7wSrkQr6ia0CYXX4zQtaIZrIUF0n8JU&#10;xVfa5aWERxSAcp7iDo+DGkCk0Bn560E86ICUDn2XFwwX0nEaXxAKnkLtXrly5YEHHpAupo/w2bQ8&#10;U0YSIfLyIVUWDGqgfnnZ0Cl51nwPHhUYAYuYyeygCI5R1ioXF2dXNwdXd5ugUOcfFoxgj5rd4MY7&#10;URhpoANYd23vMMwkw2OizhsjDeuxosGIqCedJC4GbUd4ehowRHOAab+67XiLKE4Jdfc76R/2edYN&#10;F3IBsvPcdCeeQzeKK0OqGqLrbyVU1EWW13LaQqiRY6ItFJ+jENKvO4ERNH+diIWJqWmkIWwIoy3D&#10;1GwIu/37FDJZEKZBwoikdGfCNFq/TqcYsAiOD214BOWjqhtjiipDGloTi6tCqFBoCBAJNZtyHHJq&#10;I/YwSQqqGyJ4nIAUfm1zlDCcNYgokclaDWFNUdW3YmLy7XObQ2q/SWq5nUDegcKmsMKvonPuhMXd&#10;9kz62jf1dwHp/xWY+/8LD7ttH37HIbTVzrns3JWMo2cyjp/IPrk7ce+GkE1rAj7YELx+Y+Ca5W6L&#10;eK/yWrIxYPWCK6PnXhg+7+KI9y0m8N7iuXTm2dELLk2a++X4sR/1H3m0z/hPhow6MaDfvi5Tvxg9&#10;9+qUCRdGz7aattBx7lIq8Xx/lsXMgccHzLedv8hp4WrvVYssZ6y2n73Ne9lax3nrXd7bG75+V8zG&#10;TcGrjqTt2Z+4fX/c1hN+6zyKvvAo/CL6ll1w7bWYOoeM2z5xtU7+N83SWryK7obE5l1LL3O82eTj&#10;G/dpaon99Rrvmw1+VXcji5uCKlrDq+oCK2sC6mFOjX9FtX9dS0xheVBhRXBRJbyNr2uJxdmBZBBN&#10;X8VUNYXAyRvlroAUtS1xJZVROTdC84uYMBGMJsdeAAwRKwGywIxidlU1BlQ3BYI4MMe4WX8nVH46&#10;ggDwdOAzKcssKPoTLihmgBGQ1OZnwaiRUZKhL63h/I7o3ALv0urw1m/SCQkpqw8khIfRpK2WrxJr&#10;m+MCwy+UVIVy0XgnCRrIw0riVaYB1wSDcOiGMkFAA/8OAkRoTv8CPyoeYQIjPH0sXF3tPTzc5RBh&#10;eskzAnEhAWt6/dElxz9dAkvIleaTk6RcpuXRh0DXvihqiZtYBVx37dr1uRdfxbQGWeAT49wrJl3H&#10;aupoDOIUZJBzLiZv7HOHoFhgC+OdmAMEgDOFzqSQhT9p7rL7Hn6yZ78hfmExvqEcLJnpnZh9jZM1&#10;wuJtQuMDMgsCs0qdo687RhIEke0Sk2cXlumdVMwFb6eoXL5e8090jc33Ty/nHZBRQUmbkHTe/GQZ&#10;mGITmuIQmczblpiRkDjrIKNRRV5AP9eEaQA6OJG6Miqb0z2BIfxSir0SbhKm4R6Xbx2QAPqgbBGA&#10;FwAQPAUYwR3gFX666h0K7KLzQVxiUvGSgAlcAE8Qu+EYbiS25E1z1EC73rHZBG6Mmz6fBJZBgQGk&#10;RkC1o1DRcCyVtNWsQAbUnuAhlJwiCxgOlBkqXA7/aFMhC6wGtILhpUBQ9DRqlTrRVQwfqp0y8mhQ&#10;FjFwB5QluhYFj3VKPVSuhFLyrldiJ7nD8CxrFFPYBVRpD5wyCkzALuVBRbHSCtTKcQjaBPlrN0Px&#10;DryUTUqKn57Ke1/msWI4tVPEr3SBdvnKs/RdxVjZQBh0QgPM4SdK8qKn/Aqp9AiSWLdpvUhVECnU&#10;g0apUDky5JigvXp5wDLzuQMBVEJVlKRH/FOwpqHX/BewdpGjEOxS5gWtABgLWpFDBKsH+svwCYxg&#10;LBg7VhhwRpEdLDgU4cKL1iFb7OITCvnKOPK4HBn4ynDIUVPOwCxSWanQND2iOSEalJGjgbAPRcNC&#10;KmyhaW15ySmGFrVaFTc0x2RYMkYCwug43GD46J0SlLAmg35YQdNcUC0LaOjnWRaUTCSe5T51stKS&#10;R4wgIRirkjxCVVqQYXJQjEGBGOFBjJR2eISA8BX2QgyftKjNJeJsIRivKYCJUaNG0QtahFQYpaU/&#10;E5XmJMrg4d9qhf6tVuJ/bPl7YMR3h/4eGPEX/xGE7/AviUTi/x0dpHh79A6SgX98hWlgXCEhEZsU&#10;Q2g8/fTTY8aMmTt3rskpAMmMSJHQQNSgRxQkiOLQpresbm4i9PhEyFAb7SpfI9JYElVwNjJW7oQ8&#10;yIWgbSQnxKA1ZPEi3LiQ04SyDyjKgGuZnfJWoyQiiwq5QFRKwNI7oG1uUkzeEIgpCkOSAAsuIIy+&#10;KAkxMhOaedEduia9rBgEBKAK0CPYpTBGWAS1CEykItVKU/AJJVwoelEAOoIX3YQs5aayVFA5FqxS&#10;LUAqegQGwh+pLVihyEe6g7hG6SjwkGrlboAAF6KEapCHlGxsBDI9QgcxxAJouOZZOCY8HTZqMjAc&#10;cvGgs9AGiyhMizRNhXxCJMQwdgIjpAXkA0I9ivLjEXkUamdCSIdUBpVwQQeFEMFGZVCiRUjlQTqC&#10;AuUmvRDoQw3wgQsegRvUDPeYUQrNgMmCCcQ0DT2SEIZL/SkqRxki5MyoJQTOek888QQEwFg5+HAh&#10;iE2bB1zIQYZKlA2aryYcTVgSg/jPAEZghqXkmidlWZq8DNpSWoZilfFmv5oCgA5kDSSS4nohZyWE&#10;gjh89OkCnqppCYpO+TK70K601s/wMij3s3DYs3B5nyWrB3BRVBVAKASQxJpNI65ZH2i+k1nVkFBS&#10;FVVUEVFaHUagBGkvyXzx8dmVR04tkmXIIzhKAFJADDhFQrrVVZudXDfeTiksD8u56bdz3zwn99PN&#10;d1MhEq+KttSbFA7LLwpOz/Vuas2ob0kNCr961eZDAAhq4EAEw2+ilhQAYSnZdjv2TfUJ/hRnjbDY&#10;i+u2jeFcUpw4qKewIoBKGm7H17fGFVcF1ZRFNVYlpia7Hj6x2i/Koro5rbYxpagqOgsa6mNymmJy&#10;agKzqvxLcPIHQLkdl1DhHFVsm97oldnsc+NuSObtsNSvIn2KHU9675uya9TmC0s2n509YV33fdeW&#10;uqWdjaly8C380uvGWd6uOZ945H9uk3xqwaHh2y6/t/3KwqEr3xmytv28k2OmHhrSdckr752eYJH1&#10;2bGwDw+H7NzpuW5/wNadHh9M/mj86/Nf3e2182jw4T3eH+51XH8+aH9Cs2dImS3v5BZv//yr7unn&#10;cm8HF/4u0jXl7CXXnQUtAYW3gkrvhOZh0nP8xJ1E37Bze48tyCn0Lq4LX7t7UmDi1eDka3NXD3QL&#10;+by0MqiqLrypNd7SZo+T65HWlrjff5329Z1ka4td5le21dTHVtaTuSOhujGxoTWtsCzExvmgV+Cn&#10;rb9LabproAPAAU13Esqqo1w9zs+aN2LOot7b9kyG7cyfttMuggor3cCwCKnwDDqaV+KEQf5HwQig&#10;BzCLi5YfLF/fp4aUDQ0c0hlIihOBEeW1IbHJ5nuPzNmwderajZNWrht36dqeitq48lrCcPDu4WCX&#10;6NxCZqyvs+eZ5WvH2ruc4iDPm6XBgRFfpOY6kBUVLx6gqPCEL0iKKeDjW3ytzVFC17zvgRF/cTHw&#10;5wogT7V251NpkxQ2iVRFUCKm0UCoEG3t4h19/+NPXnL1cotM9IzJwFshOL3IOHEzMklncBKmYRcU&#10;YxcU6x6VytvKL8LCO8yDwy8Tc/g0x3T3Cb3i5GXjHewaGuseHj910Yr7H3qic8/+dh6BDn6RgYnX&#10;XWIyLnmHmXMcJrkwM24GZZfbhmVaBadZBCTbh2dd9UtwiMxwis7i7RCZaR2cbO4T6x6dE5JRFpxR&#10;FpJZ5pdc0PYu9E266ZN4wy+l0Dvlpm9qoWdSvm14qk1IkmNovHt0qn9yblhmAck1HcJT3OKyHSPS&#10;bEOSbIISbEOTnCLTHcJT7cNSHCPTnMJTgFEAEXg7BRluHSALZIsAjCDxhFtYooVfuJlvKBkiOJoU&#10;CIboDBwlwCNAJbhj7htq7e5v7eZv5epn7x1i6epn7RsFqDFjwbIHH34Uj/hbLc1oLHQSygbtyDUL&#10;AmUKQGvyFc3ErygnmbXoS5YmKFH52DM0LBEUNs8AccEyDj1Hea3PtGWBikW/MqbaVOEnQAQULQpV&#10;2+yUZ3WCDckQo+yVdhHAgiYoj2o3mYvKqkjr6E5519M0qp22IIA1CjTIC0NQBe2igIWM0BxqGFWN&#10;/mZppWgRxSOwIIM8uiYTmvuKBYUAyKNyBSxQDy/Kc63uy96Wo6l2q/iqhSBfoU35IOQ7Sp2KVaEL&#10;4oYSeep0MWULZ5GnZRzFIBJmyrmX/wVhBFRCE6zkWLXAWHgF8VSuQAbYRTHGjtU2HYcb8AqUATpl&#10;/MMWeAt/aJQ1KPXzFGRQIT9xTaOyrmmRacBXfmL05VbAYp3HlVuEahkvnmW5oxWw3HfptWAd+g5h&#10;dIoHYZHW8Qow4T6fjDW/8pOQIFrXuFObKUSIhTuUy0+EpR6skBcPdYp+eE4BmpbPsHJ/UJ5q5TMM&#10;nfBWX7VPRbtwkk4xENCpjT66BklyHoFv1EZh+UKvXrPmoUd/+vlVQqnyth06RiqZOXPnaNaZQBDY&#10;pcAfHuQ+L+2q3Xv94Bz4VwEjtKf9t2JScgv/65/6+1r56wfl38AzQmsMXsh8nZWDNEA6Ib6QSMg3&#10;RC7/ttILqAnkKrKImFCcIzp16kQmy379+u3YsWP//v2vvfYaWbTffvvt4cOHT548mVyAZJmhHixz&#10;hKrEOxUqxEwZDRFNiFNesnURTbyACSRUkbHIIqUqoAy0oe/kU4BcQlKhl5WkEHGH2ET0IWDRPnIQ&#10;E4YiqEJfeZA7qhBtIucv1KXCyiBGgYpy9VfyQvAF6KcAMpyXsA/FuFEn/aKDCHz0GtyDM+ojLzoi&#10;bIILuRMqjgMiaRQ9RV9oTl51vBSAgETljlIkCIwQ7IIIpbw8y0ywi7bodfwENTNS2sBALzBMPK7o&#10;JC4UYiPvDx6hCeWoou+KLqRTrHMERggiEeaiaAXF+tFriFHSCpoWpswn1NJNLU6kXhk++MMd6qfv&#10;ShEK99Q7WlS78pKDKvnmoGikp7RvwZRj0JmEcIxqtfmhsBolpKCMnBNho8ZFoIPJF4aSqGBmCHVq&#10;U0fLNq519jn9Isxw69atUKWNAYiXCyrUMpQ8qPUMHYcA+kVfKKOYSroDcxi1PxqmYfKMYIbAH7Qn&#10;6wp2OtzcHfGMCAhyuFEUU1WfQrCDkXnh/73/2iT/bPm2vQmVJ58CVnrg8TML128fnZ7riPWeX+qd&#10;W+TB+Ytp12145xY5190mOD/wRmmAk8fpXfvnXy/w9/D7fNzUNz0DT+YXecx8r+Ppc8vbnCDicm56&#10;HPhowbY907bvmX74xPLoRJu4FId1WyZ16vHzYaPbfXlln4Xt8ZKKuOz8oEvXDry/YtTKdROWrhrT&#10;qfsv2nd9dvrcHls/nLlm4/iV68a4eH1SWRdLbghb549WrR+XmO5UVBF12fyAh++Xi5aN2LJzTm1j&#10;UvPdFDa6+Wy4nVhRF/Xp2e17DiwtrUq4WRJ5+PjarR9OB+/AS6L+FmdDxpRUcp3qF3Jh+pwe3oHn&#10;cgsCohMc122ZOm5Kh6DIi0WV2KhB1Y2x9a1JmXmem3ZM3bR+2tb1s6ZM6tmx83MTp/XetnvRjt2L&#10;122bu/PIipTCkIL6JJCR2qbE/KKgjz9fP21Oj1FT2o2e3m7R2iHHPl95syq4/uvMiuY0t5BLw6d2&#10;eqXT0z2Hvjxs3Ovtu/903LT2Fg4H49Jt4/Ksk4sd8ht8c2u8ChoDTltuGTD9LXPfk4Hp1uMW95i3&#10;achhs+VbPp45YXmnvecX5bcE5beGlvwu7lrwydlbR/ac+sbP333y6dcfeaXfC31ndBkwq/vqg/Ms&#10;/E8X3IrPb47JqY8oao49+fkHK9aNyS3wr7uVbOlw5IPNE9Ny3EurIolzgbE19Uk1tUm7Plwwb/6A&#10;oGCzjz5Z93b3n4+d2X3qwv5vdn122oJ+Fy5vKywKrKyO3Lh54vYd08rLQr+6Sy6wxKNHFi9a2K+s&#10;MqqhNb22OaWmMbmuOTU06trilQMOnVhY2UD6UpJ0BBdXhTa0JhdXRIZEWn98ZtuoCW+PHP/66Elv&#10;fnhwDt4rtS3RRlzMrWhcY3YdmIYfTdvZmYBQpJYkMSqxNkG1zVFFlYEFZUF5RYFnzm2eOb93XIrt&#10;zWK/zHzn2BRzzvWsqDf8a/xCz63cMPrD/YsHDH29W68Xjp5cV1adUFgeWd2Q1Hg742ZJ6Jads3v2&#10;++2rbz79ixcefuOdZwcPbz9j7sA5C/teszlQ05TIu7gyfPOHE/ccnplf4mWAcY3hHOSRV+KaV+ya&#10;ddMhr9StLW+lH6FMP4aLhOokk2tiurO3nzWeEXhaK6OC6cX/PkJYmYy0LNHrX8MzQlRK3Et7IUnR&#10;WLIo5FCN+pEDJBbF4MGD73vsETNfb6foOPvwJOeoHHI9Gukqo5JwBCBvgnGKJ2kag+MJYeBNkIJt&#10;UIyO+SSTghG/EBB+xcXd3N3LOSTcJTRi8oJF9z3wSOeeA2y8w2wDk7ySS9zi8GgwTgbF1YIAkPDr&#10;lV6JBV6JN8nsQAyFe9x1UI+AjBu+adep0y02DY8DAAI8NXBb4A12gMOCElJAgH9iHm4OxjuxwCU6&#10;1ykyS14boCdUjgsDF4RUGDfD4oEPaJq+8KZ1w8EhPpNKgCFAEOiLQ4Bxxic5I4wTPQNiSDlxzSeU&#10;R6gQPIKL865+Fz0CzbgZFEWdtkHRjp4Bzl4BrgQrRCf6hET5JxjBHZt2H3rk8SdZY/zum68VtIkK&#10;VHIElJD8CLiG8yg5RgS9hZJGcWo/GVUnLwAlF1DKACoRfoQmQ1nKQ4HK5Y1PbTyCYcyzlGRdpShQ&#10;7mhDm5c8OVGBMrZZ/aAFlZ6KVR0zHjNVy0c0KJMEArjgJ0iSQtXGOOsGFhnyGGRthB7Vak/LINQt&#10;xVC9fNIQveZXLpQtlUqEcegYCDoIhVr3QDk1QDbt0mXua9eFC+ikd6qTn6CHB5WfEjpl1fMJf1js&#10;sqiSpwAPmnw6WDGoIfkssPYSQ6iKyukRix7+q/nkHwEOa0UIzTzIteJB4KQWK4q80LYSRCoahUWG&#10;kD4q4QLOULngDH6CJHgLeXJ+0b6QInEYC+EFUCswggrlRACH5XcAV7X3pT06peeEFZSHTvollAfK&#10;oRBeMcriNpTwiNwl5B+hQGsFTfAvr2GFbJqQ9ykNaVEIGdTGTX7lEeEaMJnmeDGCsIXH5fvDT1pD&#10;0xwjRe+0DcV9KKHj8qyhX3K01rpNobPtO3R64bVObgmFntcbdn557YGnHh44aCAzAZrhNheMFJMZ&#10;YuQJzIUk8l9v8t0r+ddz4F8CjPjru/NPXvLfAIyAwzLaEUEIIlnFQiqREggW/tPlmya/M4HpQja1&#10;2y+3L66PHDnCKYm8Fi1axPmIgwYN6t69++XLl9944w2AiUOHDgFbsBH96KOPkjKQrBNDhw7FvQLN&#10;NWfOHOTMtWvXOK9n165du3fv/uSTT5D2iEptsEMGyhdRxlfEJiKR6DAIQKQoOwO6BhmFoOOF5EHE&#10;IesQPsL9eZCvEmgK05PwlxMEfUfuKcBE2+a6SSWUQeihIGgFbtBZISDySeQRhKdyNGjPgOMY+Erf&#10;6TUpdbByAWhAbegvUWz0nTMaZL5CMJqI2iASW1pOAQqX4Fq5GxTiJ2cNBYZIkMp6F8FQC0O0/686&#10;eYTeSaFoK4uv0ncKLpA24UEUCjzhgmksDpich6kNSui4IuzkNYnkFxgBDcrlofKK5kMXcBMu8ZRi&#10;NuVfw4N0QYgAmkvhFQwZI0UrtA5JVEj3GR1oRuHKUYXHqRxWC2+SkkUvo7ZgOF9RwehlnqISemoa&#10;OAg2BQRBDAzRNozJQUNuLDRKd5hvYGo0CsOlpgXE07oSjlKGuad5xUveFgw3ZYQTQb/izkzC6rth&#10;GiwDlJ+bRVdbSjs3D09nwAhff9uC0rjKuqSKhr8Wffju1i72j9IEltTgC2AkXCBaYdPO8bPe65KR&#10;54wHgbXz/i27J61cP3Txyn6LVvS9ZLEVbwV8Fsqr481tTo6Z2M3S9pS1/elho99KSne6ar1vwPCX&#10;QiLNGm4lF1WEevh9tmT1sAVLBkyd3W3N+un7D6+av2hEhy6/ePmNx7v2fHHewuEbt84tLk8Ij3Ec&#10;MOTdHr3f3Lxt6ZbtyzZueX/l2tnLVk9a9cFUykyfM/DoifXl1cnV9en2zp/NXTjc3fvi9ZvhPPv5&#10;l3sWLhn93vujfIPMwqLNK2rZouc40tSGW2n2Lp8vXz0pLNohPtljznvDBg57Ze/hRTaOxzDzsDlL&#10;q+K+/n3JgSOr57437LPzu5evnrZyzfxe/d5+7a2fzl88aMe+2fauJ2saEqlw3+HFXXs/u2Tl2MPH&#10;1y1dOeH95ePWbpwJYavXT58ys9+EKT1z8kObWnNrm5PScz23fjhr6qzusxf07dD16RHj3pm9oM+E&#10;aZ127J1bUZ3Ycie/ojb1wpVDI8Z0PH9p/7pNs8ZP7rFw6RhqmD5nwLTZ3RYuG+Tlf7ayPsbB7cTk&#10;BQO2H1t5zuaYW5j5iOk9py/qO39pj5nvdZow480Dx+cWVvgQI0NYgaf/2ZOfbt6yY1Gf/u/+5rdP&#10;TZ0xbOKUQb37vbN03YzwNPeyW1lltzIL6lMqW7JOf75jxpyBqZl+BSUxG7fN69zj17v3L4OrQeE2&#10;1Q0ZpZWJZVVJq9ZNW7l2CkM5c+4gBqhLjxf6DXr9jXZP9x7w8qnP1hWVh3OQ6oZtU2FjYVlow62U&#10;pjvp+44snrWgz81SYmFSK+piYQIcC4u9umH72H3HoJMMIyHFVYFV9fF/GJcUEKXYJLuENCefoC8z&#10;cj1BcEhByq+Nramk/1i3ZTKuLqVVUY230yhZ35LCT0ERlyztDh88umrdpvlbti0fNaZfuw4vTpjS&#10;d82Gqeu3TP7ki3WJaU4cqkLJptv4AHvBXjrLMBWUxJZUJtY0ZDTfzqttzLxRFHXV8qMFi8aOnzTg&#10;t6/+rEv3V8dO6Ner75sMZXi0Q1nbBLtZEr1w2dAtO2cWlYdlXvem40tWD165YdjqjcPXbh55zXYX&#10;WUj4l8GVg+QpP6yLBL4hYIJVTZwMEpSS5eYXaOfqZu/m9m0CS6WxlM+1fNYEEP/5hc0/XZjGd8EI&#10;gdOIVJlA6F3EMfoGqSowAhmNav/JQw/YhAb7Z2Q7R6e5xV4PyaoyrPfIJAACgRG+bYktQQSwuo3c&#10;jbHpoAYkd+SzzbxPtfMPsvDwdg2L9ImJX7Z52wMPP96t72C3kATXyEzvlFLACNAB4zCOiAROBvVJ&#10;vkFOB466cI3OJbukf1oxN/HFEI7Ap0tIAtCAQj94g4PgvwAB5IxsO70ilUMxeNsEpdiHppv7xQMZ&#10;ABxc9QujHqg1UjyExlKP4d/RhkGQ/ELHYeDmQH5KcA1gCDAI5bkwc/Y3dwuiXwbOQvqJ4FjqIT0E&#10;n1QCnGERGMk1rODtFp3i7B1o5+Zj7+bzLRgRn+sXl7V++/4HHnwYs7ekuIiFBcoJBYnCQ+UrDBUN&#10;iibjpbxQDAcqlgvuoCzRVVzzExoURcizaCxFNlKAx9GUDKU8CLQNzk/6VakTMDJlVLM0oQyNUkY+&#10;FzKkWRpikKPaUYqsV+T2z1xnEx5qeclix86U46iMVWpDsyqBJWVYzxEvKjwCRSs8hWlGhTzCrzyL&#10;vle4qXKXsFyQoyN6Ha2MMoYAitEjHpQxLz7QHI9QGMJYxtEXkaGdB/ENQ51e06h8R7XXodAV5rbC&#10;MWAUtSkrOO2Kw1RlcqNgPcRCh/plGGtjjWchgC7AMf4vlMhKcafUT3NyG6ZrMETb9fwfqWbK88Is&#10;ZxQYcbiqcYEkLYX5pO9a2mrlxzqJsdCSlBp4SqffCW+CLSxueITuCKFQeLB8mPUvzIhwzQU/8TjT&#10;iS7TBeiUx4oMe/7TtTclrwoW8ZSEdazamRXMMZkEvOg4NfOIwAh5OpjWTNrG4SuUIx+ZBhoIuqDw&#10;IqpimOgCNHNHX6EZFsm5lzGFmdTAnWefe77n4PH+mVXOGVWnXbwBIyZMnACRijqhNsiTK4oWfCx5&#10;WWgikf/J7cx/UfLugRH/yIH7NwAjTDkdTVldtF1D15Bd8hFAjCD8tZmM2wIXyCsWWEgzJU2QiENS&#10;SRFwjXTVJjlyUrC1wjQuXLjAg59//vnMmTOnTJkCGIHdPnr0aOrcvn07CXEx3V988UWy5BLwRTAI&#10;1wiojh074nnBEYybNm267777fvKTn2DbE5eKF0a3bt2w+SdOnEgNgBoHDhzgPuXbt2+PkUkBrmfN&#10;mkUcGUgH+AjiCIiEMp07d+7du3ffvn2BSD799FNELpIN4U/XEFwoSkVf6nRtgBJ8QEgijlijIcQa&#10;fUFgfvbZZ9u2bevTpw+tgDvw4qklS5ZQCXWikTdv3rxx48Zjx44tX76cjowdO5bagCRgI60o3FKp&#10;NKlTu/eIViksxC9koIlIz0G6UDjAYZNs9cszDiYj2Bka7RxId1AVmlcBLwhbkAgKCMphaKQRlDVZ&#10;8Afmt+Yw1zL+9VLOIyrhER6kIbmxUAaFoggaExgh2c6vcI8LtDaKifJckOeYvjC1KA8NSi2hRRRq&#10;BXXMWgLNQnlaUfwIxEM5v9KWXCeEm8h/REGRSoijFCE8y6DQhFw76REKXe6B1MPagAua4xraFDML&#10;Q5RECWXETbKtKW6UehTvKcRf2TQUTcNNauAOX78L2VAM7Q+X/s/BCJznF6/qv+vgDICJrHyX/cfm&#10;Lvtg8MHj88+bbXTx/igm+ZoiJppvZ6dm+X/08aaTn251dD2Lp4OL5+cXr+5buHR4Qqpry52c+paM&#10;nBuBh4+vmrd4yKJlI0+d2eqP37DXBYxe0IHPzn3o4vllcLhNSUVCWnbAydM7jp/aFRHl4exm5uFt&#10;efbLQ9jMy1ZNPH5688lPtly+dgSD+ZrV8eGjO3ft+dKGLXPOXdrfs+/LcxYMHTWuc58Br67dOHXs&#10;5PY+gV/WtBmlRA0AcACUbNn5HoWnzR6waNmw95YOnja7O+YuxjO0FZclAAdMmt7HwfXsxq0LVq2Z&#10;37vf2916vzRqwrvgAifPfMC5oeW1MWExFqTd9/C9kJDi6RN47aLZoT0Hlq9eN23nnvf3HV5F/WlZ&#10;/rWNGQWloUtWjpgyq9tV6wMOricnTu+Mi0TuTf/DJ1aMGv/2Z+d2FJXF1TVl+QZeGzj0rQWLR85b&#10;NGLqzP4fndo4e8HQDVvn7D20dMDQVw8eW1HdkByb5HT+6oELlkfXbJ39xdWDo6Z0n7mg3+KVg+Ys&#10;7Dl+WrsTn65s/grgKfiqza73Vw6f896QRUvHzZ43unO3VyZOHth/YPsBgzuOndJ7xcbp+45/EBrv&#10;1HAXEMSAZjp3/+2EKX1AcMZO7DZr/hBAnMXLxgKFePhcqmnMvFkSM3Rk58MffeDld4VxGTWuy5gJ&#10;XXftXTJ8dIflayYGR1ytbTKAhvdXDAcsIFtHG+KTevj4snmLB8BP8B2gCuAD8ndU1kcfPvlenyHP&#10;r9owfNOuCVt3T3ZwOwVYUFYVhY1t73Lyo9OrqWTbh7M8/b9gsIwHq6MMIKMuFnRj+drRGde9iisj&#10;AsOvxCbbh0abHzm5dOmqEZt3zNu8bfG6jYtnzh7Xq887n5/bb+d0GpeZhDT7supoAwppSoTIG0XB&#10;G7fO2fbhIjpS35IDDNHQktN0O8/F4zzYE2xfs272mnXz3+34Ytcer42b2L//oHdBu0Bhdux5PzHN&#10;OyrOecbcXh9/tg6CkzJcGPr3Vw364vJ6e/fDTp5HCUeqbYm4B0b8b5dGiudERitwTspeznjKhIfI&#10;VkQiePz9jz38ib2tT2qmV1KuZ1tuBbu2Izw5xtIpPNE+OA4sQI4JXBjZHyOSPZNyArMKfdLyHaNS&#10;3GKSbXwCrb39HQPDnILCFq/ffP+Dj3Tp3d/WN8w6gDwRGWY+4Yp0MAz7gEh7IiZC021DDDSBBJPO&#10;UVk6p8NIlhkUTbtOwXEOxHQERDuHGDiIV1QqPgu8BUz4xOU4hGXYh2XgHBGQXuYZn+8Zn+kak0pq&#10;ST4dIxLtQuI8EzKDs/CbAK2I5w7IAm+aMBAKw/Mi2tY33MY71C003sE/CiQCYEJIBO4SrpEpqoTu&#10;U4NrTJp7QoZxhggpLTPy3aKT7d397Tz8zR3cnX1DnLyD/BOuB8Tn7D/x2YMPPWpna+Pj7cViAnML&#10;ZYYSYt3AJ2oMjYXNKatSiSGEBbDKYTjYSNEuDSsJSmLmYbSzRECFKwcVtTF8fKK5KcCFMizwlTLa&#10;g5Lxyc6MNhOoU0kohVBow0Q5EbWxTxNC31H8APBy7FdEq+xk7mDPo/spoB0k5hKLKmjmK5qbSuiI&#10;sglAP6SipLlmjrEqQuWj6VlDKDKIm9AmCIDHKcBiBVZABj9BMB2hayh7bWpxk1+5yYqBacziA2bS&#10;utxWIQnC9KJOmeWsqFh56LQLYAulSaM8nFewrmxjOKlYD/4v4Ak0KxiVLlBYDrQK6NCKivq1pqH7&#10;8muFgVROo/RCIRh8wmEeF/bBiNAclHBHGdSoEJJgKU0rcgTa5K8LWyBAhekOzypBBoNCJbBO/7bK&#10;lQU/oQTO05A2hbivXOJcQAN3KMaSS8svWfisivgJMmhFrg00oVxozCIahSeQQVvK8cYFN+msvMJM&#10;mWi44FcIoHUFJAuXoXdAHsKM+ORF5ZBHN2EmTVM5VLHW5Kc9e/Y8/PCjK7bu90ovB4w4Yef2wGMP&#10;9OrVC/JYajNbIEaZI2iLmyLA5J8my/l/KyLvPf8/OKBYcdmZ99jz43Hg3wOMkHHFf7Sc7dE+yG1k&#10;AkIDWYrkRPhzB6sYCYPKwKjmGsgVEx2hIRWA2OdBmZQILmQyQgx5Ir2DpEIOIIsQCNSpnXxFXijx&#10;gXIASVwg5aj2/PnzFy9epAlEHMCrdBMalsQ0vDDOeWGc445BeYjhwY8//pgurF+/HteMxYsXL2t7&#10;cQ0ugKsFon7nzp2oD4CJtWvXfvDBB5QEF8Brg0SGOHSQAgOIBKmltoTqfvTRR48//jiHBOHQwQW4&#10;wCuvvEKFABA8+9Zbb/Xv3x80hEAVZDtcQlxrVijhF58YwNKwCGSYTP10DaWAanv22WepGXhFCAsv&#10;sBh6DWHz5s2j6S5dunBWEQcVEf/Ci+PbSRIMkEFwAceaQPmCBQuAVIA86Nq+ffs4b3Xv3r2K70Db&#10;IgfQ0XQHhYXqZPgYF8W5UIYhZriF5sN5CiuOgy5oq0N7XUIuqE1DSUk0FBqBGmSEo/LQffxKj3hE&#10;/oNwe8iQIfBk/Pjx3FcYCPa8HBBM4TM8qx0aTRXNNCaG9gzERj5Z5SoRBhdUJY8PWqdOHkHPopu0&#10;aQR5zEB5NcrNhG4y5aRtqZxH5M4pn1A5Esp/UHtIzEzUnBZ+tCXPDoEgTHUTBKPsGFqSwaXvKrI/&#10;7xnh7uHk5mHr42fzv/SM+DY/X923iQDTrzvOX9Lz3JUNd3+fXn8rhsSQN8t9SaOgyHxC61u+5kCE&#10;iJhEu8PH18xbNIyN/akz+7317jMz5w6Zs2BY34Fv7NyzJDzKsawq5WZx7NETG8ZO7D5pWp+Tn2zF&#10;TwFjfsWaySARpz/fZm3/ce7N0Kq6VIx5L7+rp898uGrt7Dnzx6xcM2fRksn4NWz/cFF5VXJeQURG&#10;bmBxRZy985mBQ9/s3OOFCVN6zJo3qGPXX2JX9x30+ujxXU58smH0xHaObh9jl4bHWppZHpgxd9Bv&#10;Xnl8/OSeR46vc3T9ggCKuBR7C7uD46d2IC6jpDJm07a5b7X/2ajxnUsrEipr0nOux67bOH/cpB7X&#10;rA+XVEbkFQaAa7A/T/zFJ2c3btk5d+uu995fMXbqrL4btszetXexvcuZrOtBqZm++UWRxRUxVvZH&#10;h4x87dzlHezq2zp9hEELMXUtySWVkVNndRs57t2bJVGNrTn+IZx18eb7y8euWjdl5ryBVnYnl64a&#10;HxBiERJph0kMWwpLY0FnAkIs5y4Ytnn7fAvrk1t3vLd+88yN22cQYrBq3cTTZzffKAnO5+AB4hUu&#10;bz/56ab9h1fPmT+6T/+3Bw/r9N7iCYePbfny0qELl/efv7i3qDQm70YYHhAjxnR68ZUn+gx4/cTp&#10;La4eF0or8Ir3cnY/N2VGX+CejOzAoyc2vvjyE5On9yH8BJwFxGT0hK587d3/lQFD3wAgAI+gL+u3&#10;TiEwB/Qh54YvkATYwez3+iZnuoJTAB9gwINK1LUkWtrv6zvklx8enH3ebMs1273E5gBSXLy6e/zU&#10;jpNndl24dMii5UNnze89fkpnv+CLcBtXCwpQ4Z5DC4eOfp1WtuyaOXjEq9R/vTCgsi46Ndvdzvk0&#10;mNHmbe+PGttn2Mjuyen+rV9dr7uVRKbS8rrI2qb46sZ4nFN2H1gIOAXmQi++vHIwKc27vDqp+c71&#10;vIJwM8ujn3y+/arlif2H1nfr+Vqnri8tWzn92Imtx05tOPnpljPndjEbI2MdQbXOXtgKOEJ6VHqa&#10;W+iFH5BOsSW3CIe/GPk1qz2+Dan4QfNZUmdlI0fq/rt7RmihIEdKhTsiTFEncr9HhiI6EbLoY5LY&#10;3//YI6ftrG3DoqyD4676GG+zgAgzr2AyKVg6+Nk7B9t6R2CrE8vAG0jCijQNifk+2eVeWWVc2IUb&#10;p2mQORLPBd5bDp586NGHR0wc7xUZYx8a45aQbRlknMcBEAAigEnvEp1JbIVjRJZbzHXDPyImG4cI&#10;3uSMNNwiYlIp7BSdTEncGThi0yU0AbwAJEKfIWlFHnH5zpHZpKX0JTNlfL5tm4ODQUOokV2SMpAB&#10;PeAXnHPhGmmkoiSihGqN2I2QaJeQcIeAYHv/IK/oONfQCCWMwOcCwEWHaxiuEwHROuuUNBmQDVXU&#10;ADFuMWlyqTBz8eeTa48ow21kx4GPHn38SVYvYaEhhlOdmxtWro6TQOHBZ+VcQLvDfzkpYJQq4Z+2&#10;mnmEF3pLpjvXWuShbmW3K3qCAkqRoFWC4vPRiNyksPwhlZ5KeyY6hJIyFEbFmmI0FBbB4kMehgAo&#10;mLuCNli60YowAsVYKgyBtZHyV9NBdnvkDsDyS2m60MGabBBDi9RMp5RBAKUOJQq7gDZt5tMEVbEO&#10;4FdlPVC7il/gDjXQCzn3ou+xt5WsAVJ5XGGcsrGhB1IprEQbVMUn10xyuZxQG3xW1isWOowFv9Kc&#10;slEo3EBOCnQTCqlZXpqsnmmLpmEXo8BKQv4arDm4T9OMjlZFfPITCxr4SfcZa1qEVG1SwQeFRwma&#10;gW9UQg0s0Llm3QY9cB4CWMRonU0x5gA/0WvIphIY+93/a/6jFc/MfXlSCE1QlCzLINNOEfRAvJAU&#10;roVJQYAcjPnKrzyr6URfmGw6kAyaoUShIvLB1p4nlcMTJgM0wE8mMNyjpOKTKU8lUKW4FVhBu5Sk&#10;70okxiL4qWeeOesb6JZf45Jdc87O6/EHH+jXuzc1aHkqzw4FyCiGWXgELeqC1z084ge0lu95RvyA&#10;zPyLVf07gRH8ywsVlQxEavHJPztSXWELyHwEshwieGFOKzMxnwLN5RaH4JLnoDaNlZcBmUb96BF+&#10;RfIjf+QPqEQ8SB5uIoqRWkgnNAJijdr4ijTjDloAbajYBBl+pt1pCRMkFT9hoGpvBjEL2dxErUhY&#10;Ke4AEURtioZQzBqU6JP6Ed30i8JQi+ySBx/i+uc//zkgBdiHgvLQmGhhrrUPzyccg1QUkCIxFS2i&#10;3BN8InK5ifqgv/AEDkAY2gGG0C+4B4YCVgKwwgWf2pNAJUmDwB+egvlQpfBPbTBAG4oPCUzC4Jde&#10;egnMgjAQ3ElATFic4BUiUIMC0I+PCb8CfPAr0AZwBpAxXZswYQIOKWAcv/3tbwFWwGj4iq8HfOAT&#10;SvAHQf2BevAi8OT48ePKME1/oUoBgGgfeA6fmR70EWVHtbALCImhB1LBvYUH4QbyXztqAiboFF8V&#10;A6J0DGgKeAvTFEuiUVaIn4AS5RmlHi5onbboy9WrV1FztA5LIQYahPUreIRuMhkYXEV60iJjsWLF&#10;CjoIdsN9nFbATZTDUl3gk5kJDeg7Osgj/MrgUqeiWmgdmqlc0+97UYd/U5hGWb2Rb+/vD2WvN47q&#10;5B2ZcGXSrHYkdOQwCwwwEjpWN0dySgV4BG/ssdbfJeMZEZ9mvufwrF375+07vPyjU1tOfbrtzBe7&#10;9h1auXTVxKEj38VVPr8w8kZxtLXDJ9Nm9Z89f8gXF/YGhlphJfYf8iYow+gJ767ZOAGff+CDtlj9&#10;sKgEK2ePz764sH/kmF4ff7o3PTsg83owb5+Aq+xXsw9PsQtXP5w6uztPjZvcrX2X5z/ct5QdfkIe&#10;7F0/HTPpXRvHj9hpv2Kxb87CAeyNDx/dafGycQQgNLfmF1cE1bVE050d+6bh4hERd23hsiHd+jyH&#10;LwM789EJDmYWx95bMhowAtOdXfTrhYGYxzhHVNbFYQ97+Z/70mzXph3Tt+2enZXnDc0kXAgIu0zW&#10;DKCBwtIwnBQWrxhGVezPH/xoKf4CQRFmdc1Jdc3JK9eNxb6NS3a4/U0ON9949zGSSmCNQzCuAfy6&#10;ej2pFnfziRcAvhhB4VeGjHz77fY/231gOV0DEYCBg4a9PXDY25jZYAT7j6wkdQJIBwEO2Td8aW7O&#10;giE9+/4Whwt8GbbtWnjy0w03S0JufZXVcjfTw+/s5h2zMeNHjOmyfPXUrOthdU25BcWxd74pBPVY&#10;smL89NkDnD3O79iztF3H52AmfMDjY8PWuYTVEP/ywcaZ23cvtLA7DFIA1kC/FiwZ9NmXW8ys9sMc&#10;eMLXtGz3+lspvDHgb/8Oj5j0K+ZHF7w/igCW5jv5YAEMCk4TxGV8uH8+9OAwAq4REWs1cPhbS1eP&#10;qa5PgEs4NQDlDBrxSrvOTwNwnD67gQKVtXGGv0NzUutX2fy6ePmwT85umL945PjJvdKyfaoaY6sa&#10;w2puhXBuaMOdiOQsuyWrhvcb8gpBNEwMklMsXj5uycoJgeFX5ceB9wouGBev7idSpmO3XwJj0c09&#10;B5cxnaLibSDpzje5BPsQWeMfeonQEp6CsIr6CKU+ZfK3nXRrHF6r/zKyWgLk/f3/cf/fg0L/g8I0&#10;TEaLEHcB7ZgoiEgFumtXE+1FyqgHnnjsvJuLd0qGT0oenhEevFOynSIwzmOdPMM9fGLsfSOxz3We&#10;JakcvFIKPDNLvbPKPDJKXFMLPBKuc8Klf3wWv2L/H/ns0gOPPNSxZ3dnjiGKTPBKzbMKMjI4EDER&#10;mlvMiaEuMZl2IWSXJCQkj2MvyBmBkc+bzBHgEZQkvIJiFCZpBTftcGTwiQAmsPEOx/73T8wnsYVd&#10;aDpgRFBGOYktuQlWgtcGx2FAyVWXAGvvsGuugTogg5SWwBDgGmSUaMtJkQIG4R4e5RQc5hgUausb&#10;aO5mlPSISMYtAhQjICHbCAbBKSPGOATULSIZeiAMlw3eNkEx8IECFCaZBWzxjDKSUJw1syGB5cwZ&#10;0wMDjPRdmLsyepXqT4m4UFSsybgjt3yd2qCVCj9RjJ+0Y095dLnOwmBhwTCh3lh1UZIL+SNI/8lr&#10;gE9+RUGiU9F2qGHFWPI4lbAEYY1icjGgjGhTUAYPigyWO6xgKKxEBlywgoEerlkwUS1aHNXOROKC&#10;dZvohzY5c8pilK3IioGZBoUKOUElc8H6SQiIMlPQFyYkU5EmuFaKaWlxeTGgs+WJSouKEWUVQmGI&#10;V34vOZjI14D+6kQMxZfSCl8hQ5Es2pFjcQBXuSO3Bbqplat8HFiKcUfLX2oQxCO/D/gpEIeFEQQr&#10;tYS8V7RNxAXcVnwprKAVWhSMApcEXsh9F/KogfJKcEWj4BEUUGiJ/AK0zcKCDP4zCvLCoJum3RVG&#10;kJHlPpyHWlgHtTQNA5lmtALZ8nyRCwmFKSaHZ40aY8EEoEcwluaomRZhKS3SWcYLhvA4Tai84iZk&#10;SGiG0B0IhgkwFg7wKzNE4BrXMBaqVCeU0GWBNdykuTfffLNjt+4+eQUeN2vtU8uOX7J98uEH+/Tq&#10;Bdt5XEFMTEXKs7KEn6YEbMgx7RzeAyP+osX7NxW4B0b8Tez6Xxb+dwIjsMT4r0cUKKuLIt0klvnn&#10;RSghUnTOtJJyIfGUiRZRoHB6jD3+2REpCFWEIca8fPsRv0LhkVRK1mACgmlCwbQKbcPQRcEJE4cS&#10;wZcICoQzli1yTxa+dstN0oOv/CQwgl5AM0ISeoThmhz7lYagLV2mcaHETEgzCEPucU2QCEEfEExV&#10;CosTto7rwfTp05HnSD/qF3RLEzxFWzRNT5XsE7ZI6/FC3CnvEl3WVjwyVoF7ygqszBFUyEs5EagK&#10;1nGTr7SCHEYT0S5PUZVSIfCJ2pKyVpQBD8qNTg4piFzKAyII6WA4gAPkRUJ0DJ4dQB7QBs9pBTrx&#10;PcF/ZMSIERjkuIfMnz9fiTxAH2gOi50Rp/tEAZMincSlOGi8+uqrhMzgu8F4cRO1QloQXsAZfP7s&#10;Zz8bNmwYNMBniEQH4b0C3oELiYB75gMjxWoHnihjqBAo7jAo9IKxU5iGhpi5B6uZCYwUPKEjwAf4&#10;jCiLKo0CFeEY8uGHH1KzeILrCnE6NHr27Fl8WOg+hJFnBCwGncV9wmqI0CFUhy6QbQ2ew1JGUxmd&#10;5HQsNUoX5LEIhcrNxLzStIFIYSXc/Os9I76XM+KHAiOik65OmvmOd9AnnHRAGj+yCbItTEJKUgzi&#10;EEFOQUx6TtCobAzBa90/9IJ/6DVvf+MdFGbtF2RuQSKJCV0BJgAjcGo49NEHfJ00rffpz7anZPpF&#10;xDgNGPIWG++7Dy5i3/uDTRMxvzGbM667e/p/7uJ19vLVY++0f2H2vLHHTm4gUmPR0jFEE1w2P1Ld&#10;kNDyVaazxydYv9GJtpeuHRw1vsvHn23HnCbm/8y57SPGvuno/vHd312vqMVE96+uSydBwNhJ3XPz&#10;w5zcvli8cqCz90f7j80bNval0JgLJKfMLw76YPOkpatGxqc67tw7n3CJdzo899a7z2KpLlwyysPv&#10;C4xt8Ag220Oirrl5f4ZBPmlG1049frF116ztu2eTPQFKNm6fFhFnlZ7jiSsEm/lY1MXlEez/Hzmx&#10;gt1+8ALubNo+naiN5AxXaAOMwNimnvnvDwSMyLzudej4MrCJ95YMJhKBBJO0eNX6YL/Brw0Y+hZO&#10;CnsPrgAi4U0cwax5gzt2+xUOFCdOb8Jyzsj1OnJyxfQ5Pd/u+NSUmYaDwxcX9536dCuxJ6PGt+fX&#10;219nY8ODAsCNipok/ALwxfDyvxwWbQfQgK1+8NhaXEvgMyEkWXkheEkQPhOX5L7/yGqCX8ZP6cl7&#10;2Kj2Yyd19Qu6CJJCkohjH68aOPzl0RPeOX9lJ6SeOb+Z4Bc4qSALQIfkDJfULE/qJJKFvB6ESJRV&#10;Gz9h1eNmYrg51MdRGFwD5mz9cH7Hbs9m5/sCZLh4fgJkM2dhPwCahFSnojKeTaVkabWRP4ICJEBd&#10;tmaUu89n5y/vnzi1T3yKa3ElB7XirRDQ+FXIjTI3ztFYsGTg6c+3hETYkh2DJCPJ6T4r1k7Zvnsu&#10;gBHwzenPN2zeMb33gJc6d/8V/jKfnN0J8LRo2WjaBVUB6jKwG9/PJ83oQjIL+IZTDK3XNHEMRyTv&#10;tjNlwquaQg3/hSZ/jva4B0b8ncseOaphzyidEuoBxcOiAbkpXFkRcdgJSGQ8I8wD/AKzAQWuAxB4&#10;JRb6Eo8QY4RmeATEefvH2/lE4HHA/j+GOo4D7kn5+ET45lbiHOGZWeKRmIfRjhlPPAVW+heWTg8/&#10;/ujr7d+x9fG38AtzTchyITIiMgk4wMgKYSRxSLUOSrEKTOb0Tc+EGy7RWfyE3wG/Espx2SsYmx/7&#10;H+yAt19anmNwHGABBr9O0/RLyCNvJY/jH0GYhm9SgXNQvJVXKBgBeASYAp4OIAWK7ODQTcAIck+S&#10;MILjMIwYkIh4j4hokAhybfrEJjjgI+URTP08wts3NgO0xegjR5xGpgJtOIclkKQT+pVCwjnK8Lng&#10;vkFJ20mo9oHx+EccO/Pl/Q88PGfO7IR448BUVgMoGxSPtqDRu9qRgPkK2kdNUoa1CINCGZZoWHqy&#10;mWXmofJZQLBeUcAC2o4yVIJhyafUMyXlgMBosvGi0AlGXAspntVuP2sdWf4saxQnyVNa7uhEMZpj&#10;ScQMYbXBU9pxohUhVgJH5BgpLxsqh3gIEM5C75hRSnMlD0wIUCIrekc98uc0OX1AMOWVRhEatFZj&#10;DaF8AcxVpY2gfuVloE4KmMijWvql9S410HdWIXKbpGaYLM8LamOhIEManrMgpiN8VXwHPWX1oO0j&#10;7vPJgwph1ahBMF/hA3xjhcfAaYuMwrROx2mFFvmV3sEZfqU5amYBzYPK30F5xo5HGCl5nUAzhNFH&#10;mtBaE0rogpIvQCojAhPgFYPCU5SncjpIhTBB7k4wRLkwGQWFZvCgHFXooOaD7HYoZ7CgU/HATAAG&#10;moUUfGOmsVRiESZrX841NMfY8RQloUHLLIUaYSfwLL3mQVqBIYgXSjI/6YUiUPgV4umgwmghlWLy&#10;wdaeIeylm+y2jZsyxSv3hl1miUN6xZFzFk8+/FCPbt2UhEL7pfQIDkAn1Go7VNG8giHuuUX8nYrh&#10;Tzwmlt4L0/hhufqnavt3AiP4j0aSI9nkqI/0QO4pa4CQa1581ca4MG4sSX6V9xPKiKcQcUoEQDEE&#10;o0QWEk8gL4JaZjOaAo1AMSSDBCblJVuoR2FliA5+VbvKZaO4A4ER3FQWRnn+I5FoSzeFfvKIEGde&#10;dA0KKab9dkUdIvR46aQGauYaI5ykD3qKqui1tAl5LjBu0SNIQlmevITw0haEKf4OWYrMRE4iV5Gi&#10;iFzkrTI380KQIldpCFlNo/CEduG2Qg+gn6rgFbKaOxLIdJ8CArWpDQJgIJxRwgXFFAjzpTZBJCh3&#10;ytN3aFOX4bNcGHjRIl+150EXVB5umBzWTICO0vqg1xTLIHCHO4Jg5KHJBXRyh09YxMkpRIhs2bIF&#10;6EHhqPpJyyf6TsIOcAqcONBuuCRQAA1LGS1jeEk1wDpgEZqgg3LfU74GvuK4gYfFpEmTevbsSXOU&#10;VEOMF+QRKQPsAs8ZROAGUmwwLnCDyQAopjBMmmYowV+olkfgic40UQ4mmC83DSYYjyhuRXsSCttR&#10;eX5SUIliTxQ28g8GI7CsdJpGeV2wPCMSMqw5jPOzC2uBIdLznAiY5whMzulsvB2XV+wJPME1G8Vp&#10;1+1Ofb6c9AoL3h/2/vIJs+YNwWDmjRXdvvMLeEaUVSZl5Aat2TCDpJXkiXx/xfiLVw9jA2NOH/94&#10;09YPZ+PjYO1wjP1nTuhct3XirPd6b9w2c+57I55/4XESH+A9sXXne2zU+wVbZOeHFJVHYC5iA/cd&#10;/Bv8I9y9vyT04NSZbRjq5JU89NEqfBMI0FCkAMd5VtdnkJWQbBF2TmdwrCAN4cQZb0+Z/e6psyvA&#10;Vm59nY5pvefgwrmL+uPmkJThFhXvQlhEv8FvXDY/mpDsQbQF9WDEksJw3qL+C5cOXvHBGHCE7n1e&#10;WL1hPEb4qTMf4BYBuIApDv1Y0dwvrYy6ZnMQlMHK4SiGNAYtSAdIBCEkBSUhjbfSPP2+4NcLZh+u&#10;3TSRkzt4lpwUfQe9OHjkG67eZ8gKCf2EPAAckMwCMIJckn0Hvtaj78tgJQAlv/zNo6ADHBKRluN5&#10;4NiS/Uff33PwvYHDXl71wRRgCJJ3nL9MQotJI8a+a+P0ETY8QA/OGs1304EDMvO8OaAEpwZIWrth&#10;BtADA0HKj+y8kKq6tKq69Kmz+sMuT9/LYyb2mDi1Nxk6sNVxQyCuxNP3CzwLwBFiEm3p5hXLfdCJ&#10;rwQJO3cfeK+mMZGGYMLZi9twD5m3eDBOBy++/Piy1ZPPfrknMtaprCYGVsBPKoEtoBh8EtYx//0h&#10;G7dP52ZatseEqR2XrBqRkunGr3KWoVpaBA7gDjiOV8A5gA9cM0h9OnDoOxGxtjVN8SRYLar2qmj0&#10;CYn9fM3mUReu7rpgtnfNhum4h6Rk+DbfzvcLspi3eBDDBJz0waZJ5KoYOuptkol8efmAufUJvHXW&#10;bJg2YtxbR0+uoDtQBfAEGBGdYAswQfjJJfM9WTfc+acAhgCPYNqXVPuR7RUkorbVcJG45xnx9yyQ&#10;dJoGglgO4YhapDaSWsHn6H5lAOInIO37H3nojIOdW3yyUxRpF3J9UopdE9KdIpNwN/AMjPfyi7Px&#10;CsP2Nozz+Cz8BbzTCr2zy413VplXFvkpcxQTQaAE+MXWQ6d+8uD9b7z7jmNgiHVghGM00Q25inHg&#10;DcrgHpdLjIZDeKZPchH+EZc8IsgryXEV2PzKMXnJM4hslNwhhYQRGRGRjE+EwkD49I7N8U0pIgUm&#10;+SY4+APPCIASOTWEpd4gLsOARSJTBSXEZJeEZxvuGNRD6Adgh6V/GIk2ybjJ2R/+8UnX3Lzwobji&#10;5IczhWI0iPUA11CGS8/IFMAIHQWCcwSQhEN4It0El6GA8l9aeEWYuQQcP3vpgYcemTN7dlpqCosk&#10;FLm2tdH3rAzQlwolRQNxzSfKSSkG+MoigKGR8yoDpIQCyrbAMHFfv2IrUi0PMnAsOOT+ygjyFfWP&#10;4UpDjDgv7Y1QiZxgWQChmDHCWSHpsCg2QDCnFcRBc4oZQXeip4ksQOlyX8Emyp6g/XzZKmhQJVaU&#10;ayUvCkObYAgtUCiA2pZnozas5OMAbSwZqRMdj76HJJn0VE4T2pxh9SlTnF6zmJDPLVpfuAOsU4gK&#10;yyYIUM4IeKKc5zzCwks9kssDX3mQa1itYA1FJcBzusAjvLhPGShk2SFYBG7QKL3gPjSwYmMVpd08&#10;rTBYWCv7BlUJ2dE2lyAMVQsrlEgCTvKTHEwYCNgODVr8aR+MX6GT1Y8cK+gX3KNd5Y8QlAMlXFCh&#10;fF4UTQMTuM8n5flPF+TBAo4HNRxaHEOMgixoEZ4oQQmfSi0GVdyETmYUzVGSJqCHJuTLI84zZwAm&#10;lGgTPstFmae4o9gW+VvxFFOdlSLyh0UYnWX5Bf38ylfWlySMYKPp1GefeV2/aZ9Vapda9qmFy6MP&#10;PNCze3fZBlBO37Xul7+J8C8+TWkj/h6ZeO+ZP82Be2DEP3J2/DuBEfyf8l+PKND5DtquR+DIWtYd&#10;ZLtwUiw3FBCFlWCCkjJWlXYHtvAT4osXOggNhRaQ755y6yCOEJsIK24iM2W90xYEYN1JAivejQq1&#10;/qE8MhCpiwCREYj0RgpBDCURgwhbk7Oh8Gs5LQrSFeqqdBVQjqIxgbyQTQeRUezns3tPT5UHGmJo&#10;AkpQixjSPEjX+EQAIva1J0GLtCt9JG9EVB59VAphbgrX5j6yFNYpzyJ9QTHRIo8LoIeB/AoHeFC0&#10;wUNuIpapRNA29dMXbVHIZQCNILAesawsDAhzKlcUpJIs0GsIkMRm+GgXHsJVxktOdop8kaeJcAeI&#10;VBQJo6YcmTopQw4ppvyX6Di5BvCUEGq6rMOh4DOd4ll+FYSkSAf6i18Gk4fcpST1wG2B1J4k9dRp&#10;I7/+9a9JokHuUlJ+EmZiZmaGvwODK/CIPKMUNhEPGYwatMnnDg1Il0eOHEk2SmXNhCoaVSQFheUO&#10;ybAqRBGqtI0kxASWMlWU5UQ95XEKyDmUTvEI3eE+g8J9GqUqgVxS0N/NzvOPCdMoB4mo96mo/xaM&#10;yC105+wAjHZML85NXL1pxPR5HbfunkR0w8dnV1yx3sF5iphn5XVB/Ori/YmX30XcIjx8LuOA4OVv&#10;hoFHsAOO+nVN2WxNE2hA7AZvfBw271jABWdqkLhxwLBXRo57C7cC/OExZTlBMzLeMq8wJCjMrlff&#10;d86eP1JRnVJZk1pTnxkQapWY6ontGhlnvW7z5Hc6PjH7vf47di/E4YIMFJeuHbF1/DQrLyAw7DIp&#10;DzEplcCyvjk7KzcYbwLcK/CSuFnqB5JSWh2ESYkFW9MUh4mLMU9wBLhDbWNK463cC1cOkjKTTXWe&#10;hSqMeaoi3gHnCCx5cmTMWzRg1/4FxuERLamEbxRXRPgGX8DO5w000H/oS0RMEH+BxwSZGpta02MT&#10;7VatH0/ogZ3LCcrw4NZdMzv3eHbmvD4gFKMmvEPNcGDwyNf6DPqNteOxwrKw5rsZlLSwOc5RHRjM&#10;MYluuH6AROByYmX38cx5Q8Oi7EmfgQFPYWCLG0VBJHQYN6nboWNriU3Ak2LoyPbjp3Ql+WLLnUz8&#10;Eegmx2o23o6/UeqzYGnvTTsnVtZHkqQjvzAKv5WW2zfoeMOt3Iqa1Mkz+oJHgODQdM9+LxP0QXDN&#10;4BHtBgx5A0uegy1wTgHBoRc4NVA5WAw+IJ9f2IrHCmY8KSE4WQMQxDvgIvkaOnX7DcznVIvFy8YQ&#10;9cAQ42li4BGtqZB0oziE3JC9B/764rXdBJvYOR/vP+SlE5+uhe3QbCTCbJsVSm8JHsEn8AfYDTAB&#10;njLTZw8qLIusbIgx4LPGgOoW//IG/7wiLzefM7Pm99+6ayHjSEJKEo4wJ1dvmMjkYWLAbcZ6+Zrx&#10;I8Z22rR9PlEwew+tJOkJTTN8tEIfw2Ms8FuJSbIjY4id8wmwFfKGHv14EZDchWubOU0jp8AFGKLx&#10;q/CaW8YZnz9UjIYR9PGfdpqGoi6xE7DfEPooCSUUkE878hpdiwi+/9GH9579zDMpzTU2A4zAPf6G&#10;S3y6OydQ4A3xBzCCfA0Y+d8DI9zSirwyS/GMACPA+Md5AWP+rKXjEz99sl23Lt7RsZfc/a4FRLvF&#10;ZQiMAIlwjklxjs4Eg7AJNoAP56hsqwDDzvdOyXGITMTmxwEBm988IAIIgLSR4Aie0WnY/PJ3oCHn&#10;sBRiSQAjiNTgwi06xykoDoBAGIFxKEZAtHFmZxuaAKxgGxhtHRJDVbTCcR4uUYkekTEEaDgEhgBJ&#10;XHZ2I4clhcE7lKSTaxqiNo7/BHlxCU8yTvQkzCQyiSgP35Tc0NQbdJYYDcpAmI2/gVx8dOZCGxgx&#10;KzcnW4GIMoPlgY/2QudpWcBNlgIsSlgu6CurLhYfXLCGYFGi4E9WABRgOaJAUF4sHfCe0BKK+jFi&#10;lSRJ3vuMLJqSJQLXlATIkIKnNm2/86usel1Lm2oHAE2pLAx8RfvylFZ4qFLmibxw+UTjsjqRZc5S&#10;jE4xr3hEwSDQj6LVhgZK15TRAAJEP7WhgFHMtK7kmlp3KsRAvq9ajCpzAS+YwIueKmAEBiphAXfk&#10;0EF5xfoqf5UQBPmPKEhBOxtwmEGRbwIjwlP0TqkoqUqpIuG2+KNwFXoHAVzI3YMFB5+0Ts1QziKY&#10;qqBBhSGABymvjmvfQ0sTRocCCkCgX8KYKA8xoADc1BKQ2aIMXrLqtbCjgMAFtcJqFWqZAPxEF/jk&#10;WW7CB1pkpOga5SFPMSaQJKcPpZOgXcVm01/mD24OdEcrS1jE0lnpM6Cc+5BKhdSgCBEuqFxusVQo&#10;t1jqZF0FSYrgZSD4CZuBmplF9J2n6CmSh+5DsNJJsD0FGIH7B2Ea3wUj+vXpwzykXSpkLtEQBCi8&#10;SEiKUIl7uRV/DLP5HhjxY3D1P8Qzgn9wJZFBGmAByo9A3nky56TLUHaStLLKKKn9ZBMYwb828oF/&#10;f0QNfliUlxug/O8E6coFjK9IOeQMeAQiAgKoBPmJPBR4rWgyVCdCCWGFSpIXgJIQ0yg/IdkUjoeE&#10;oSHBrIgdHhQqIfgeycxTVI4O4lfZ8zIj6a/ACNxL6Y5sbDouRINes50ujQl5iGgl4NRWBNfyKVOg&#10;AeTRCy64iUrVr9RDjyTDJZNphTJyPNE18hzCaI6nTNnBuKCP3w26VPchT7v36C9lZ+QrBKMrYRoE&#10;KNhTqQ1Mrh/aFOEmDypchSGQUlPCCyiByTyOdqObct9giAXKy+bXJwXoshhFSQaXGtAR9JSO8Kl9&#10;BaiCHq0WuKBrcENZIRgaaiABJwEgJKogfoTZwsDBap5V6CJgBPEUdAElxeaKMkGIeI2FRhCWQhKv&#10;999/n+wbXEAYSop2mVQ8xbWWH8wZ2kUNKaUo9NARRa1KLWoPhv93CKYSfhUeQYvyx6FyOsK1QHY9&#10;rtWaSUr8A8AIOZwbPueNhlsEbyCGaXM7nL+6CTCCbBHZN13PmW18f1X/ZWsHLVk9YPkHgxPTbYjX&#10;iEq6wokbW3ZO27Jj7vrN89Zvnnvg6BoiI9jS793/NQz7usYsTprAIYKQjU/P7sSoxkblXAw22znN&#10;YTNnTS7shyGN1YeJ23g7pbQ6gnQD2Xnho8f1mTpjOEADTg14K5A0Ac98Av7ZpiYUAqOdMxd9Aq8M&#10;GtaeozGBKiJinUKjrDnlEWOYkzuxPCsJ+G/JabmdT5AISRY4ELS2JRYYguB/trjrWmMabydj3BIi&#10;AXZw2WLvvsNL9hxc0bv/m+90fG795tkcu3DN5hBuEeAR0IaZimGM5b9jz5zRE9rhC4DtiimOLwZu&#10;DhiuQANYuZwHiR2LqwWYCJXjHDFoxKu8gyPMsK4x4IkuWbNhAggIF2zRT5nZFYMcArB4dx98j8yO&#10;BHdAPJEd1g4fkxPUweVzusARHljOYBDKakE8RV1zpvwFCMQorYzEoWDthukcyUmADLjMuMk9+w1+&#10;NTTKHLgEjIAulFSFVTeFNt6NtnT8cNzUV31DP61vzoI/9c05lbWpFTUpgBEcgakwjYgYRw5PHTmu&#10;M54pO/cuwc+i/5DXiX8BiSiviebszMq6WI69PP7JGhwKSKJBZtDGtnQeJLbEp4CEHZ+d38b4EqnB&#10;SZmcq7p+y2yCIIjFgGCYQBgLPiBzFw3oM+jXcLKsyqgzLct98oyu+I/gfkJWDhJYMj2275kDCCKG&#10;6NxQ4iZwVJkxZwDJUKvqk/GMMGZsA4kbPCobA2uaoyLiLNdvmU7TwDeEAhFvQrqNa9aH8EnhcaKB&#10;GJfpc/ryE24RnDBiYXtq94Elw0a/zkygIUJROJCFgQiOvIp3xp2vc/EE2XtkHpOfc2057JZTQvKK&#10;3epuh4BE4B+BP5GCNX6QMz7/48AIZDeiU/vDiEIZYNpeQKAreB49+pMHH9x98lRo5nWX+EzzsFSz&#10;4GTjAM7UXKfIZPwjbIJjzP3Dzf3C+WofFm8dFI3Dgj2nSyTneCRm+WfcINMkx09w6gT5HQhkMPMM&#10;AIx4p1N7t9AI2+AowAjb0FT7sHSHsHQLv3irwCRz30jcEyz9wvg1KD0vIC3XKzkjMDPPISLOLjzW&#10;KToB5AIXCex/EATasvQMsXILtnYLtveOsPci92QMmIVNSBxhF1d9w80Doi6HJNpGccZHpk9MnpMv&#10;zgsRTlHRXkkZjhFprtF59mEp+FxAmOI+XKOTSVrJ2zMq1trbz9zd2y0sMTKzECRC3h/4OwBq8Ab4&#10;IMrDMybTPjTNKTLTJTrbL7U4IK3UN7nQNSrHK+GGpX+imVeMNcEjkUmW3gEPPPLwhKmTIiLDtXKS&#10;6wFrL+VQVDQmbJcHJusbYQqocLkqYC2j9lglYJrKckZPy9uQklSoDX/UGHcw5nmK2lgkoXRRimh0&#10;LFh0G3qRYdVmuwI6tEGEjqdpBp37rAzQuChF2fkoWjlZsKZRWgeqVbQ/VSmWlSWacA0UM1+pkMqZ&#10;WtrYl2WurBCsbLSPja6FJMWbsCygL3Ly5FdKKkWijF4WNBAJGVxTrXx0eYraWEeyTBEmoqwZaHTW&#10;u9CjPJTyCkbrC/7gk8WBjtJQsigq4SuF4SdV0TT/CLzkmsH/BT+x2FLwLZxRqK0ygfHPQs2sKrSO&#10;ZNVFWzCfVTV8Y6QgA6axMoNRStAAi1g28Tj18EmLLJWoUE2zYGKkeIThg2mk0eKloWdtTc3s/7B+&#10;4pomIIxqaZpHKExP6Z12HekjnKEh6uGa+/QXQAGCWT8pBaaAA4E78JZPeEgBEqrDEy608qN+ZgL1&#10;U4BFmzxy5agMn3mc8gr2ltsOww2oobhieQLrmAz6qyb4iZUWowyTGVaIpKGSsuLG1ubimurfvvXu&#10;K+27+6Tf9MitckrIcwxJMLNweuyhxxFEsFoLREhSFhIelF+rAom/F/X9jzQg/73bupcz4h85vv/S&#10;nhEma1wXiET+MZFIKAuEDNJD1priIBAg/KqkPPxTS7UhHARe8CvaAdGBeOe/nv93viJ85KMn1B7x&#10;omhEhCHSjMcRidSjWEKCExFccshHSKKYaEu77ggQyiBIqQH5hjyU9S4/DmQ7N6WkRIY0l5SIolyF&#10;m6Mg+KpTjZFOcq2X3YhkQ/ThFtGuXTvhzvKeU0wKoQF4Rsj1Qx5qMEdeIXSZFpGNKAIKUwn0wD10&#10;Cr2jvyhBilGYB6FTW/GoHlZ0olM5I+gy/eIO5eEATdAWZCucjaUC6gmBrPg7eKigGGpG0VAJX+mL&#10;HAAhSXGOcsRgRBDmyF6aVuAGfRdcwh30naIhIJjHtZaQXyEv9CBkK3RRTm1coArFBMH6XDMNeJy2&#10;NMpadfC4rHTuy0WOFilm0ghoPcH9QnmknbkJwymDYoIqKHn55ZfJEEGKCs5/5Su6TGa/xk7LJAFn&#10;DIRagZMaPn6iy4qwQNsKzYct8JmSXNM0T8Eu+ig3T1NEJDUrQQljrdWOlmeaeCKYO9yXJ8ufCtNg&#10;3jLVhbO0ebO6/sA5I0jj3/aubAq4aPFBZNK5khrPmlvBTV9F8OZ+eb1vVZORuq/xLpkjAuxc92/a&#10;OX7FuqGLVgxYv23cirVjPtg0lTgLjvZkZ97D93xFbQJHe06b3Xv6nD4z5vabOK3birXjp8/ti7kY&#10;GW9XUhXs7n9q+96pnCRa3RTJmxND+SyuDNyxb8b0eZ1HT3p90Khfj53y5pxF3R09jpbXAZSElbWV&#10;abybUNUQy1GaYya1J1kDSSg5gmH42Dex8GWlsw2O28Kd3133Db648oOx7r5nW79JBYwAQ6EVo6HG&#10;GIxPypMrEYADH41Bw1/pM/ClfkN+O3ZS+6Gj3xg37W2fkDNltXgBRFc1RgCUYM26+37evc8v2Egf&#10;Muo13mRPWLdlKpgFG/hY1HmFgTj5Z+X7tH6TXd0Qb25zkPNBzSz3Y9ZiRVNGHgTY7SAvVP7est4r&#10;NwwD4gmLuZRz0/3EmWWc1pmR70yjFvZ7ps7p4OJ1vO4W6AlSwNLe5TRW9NDR72bnBTTfyYQJhZUB&#10;9a2xuHusXD8USohBWLJqJMDErAV9J0xvFxH/RX1raGVTIPkdq5thWnjr75M5g2PXgenxaValNcG0&#10;UtkQUd0UVdUUebPMt6Q6eMnqgR9sGRMQfm78tHf6Dv7FohX9l38wZNZ73QaN/LWD62FKFlYwB0Ih&#10;ySf4zLS5hrNMbLJ5bUs0jzfeiY+Iv8Ipnljs89/vu2TlmKh4h5Y72d/8d2FFXfz1Is+iyoDKhvDy&#10;2pDLlttGTXx1wPBf0t/MfBceBERo/ioxNObisdPvb941cdXGEeu2jsEfh5NBPzm/OuuGK91suBNH&#10;Q3uOzB439U3ydOQVBjfdTimvN3wTiNEoq/Pmou52aHG111XbLe8t6zNq4mt9Bj83cUa7Ax8tyCvy&#10;qWkiAyU1EPQRCt4xbPTbm7bPnrtw0PzFQ+YtGkKMzMWre5muLXdzMnJ9LlzbmlvoAW7V8k0y7VY1&#10;BZfV+5bWelc0+DH/QR+Iziiqcr9R7lJc4wke8YMgEf+JnhFIQLSdVgDCIxC4EtwIO7lBEqbxk/vv&#10;//D4yYDkTIeoVLOQ5EsBxqkT8lMgxQN5Fsi5wCcYAZ92YfHcxLYHg8C2B7YAMqA8qAEXmOXusck/&#10;f/7ZN9u/Y+Ptd8ndHzDCJiSVFA+8OZKT3JPkjOApwwMiysgNyVu10Rz1G3hBW0MeCYY/hV14vGt4&#10;ko0Px3lE4YZg6xvhQWaKtqf41agkOvVKWLJL8k3/tNKQlDJb91jroCDb8LCAzDz3uByXKLJg5FAS&#10;D4vg7MKAjBuu0UlgEJ6RMSEp6ba+AZecDM8I3ByAJIwIlKg0TgwhXoNrvCTawIgsDiLl+A+X6By/&#10;1BLACJ+kQpeoHOMzOpceOUSnQ/wVN2+iXYaOGeHp7SnTV6Y1L7kA8BUdhgpnSaGckayi5O3Pi5vo&#10;eHlOyhNVZ1gquFR5EFDnlJT3IxVyjZLWvgGrDeAMNDp3tNhCr7NSkX8mN1mZ8RRVsdBRLAMt0hbV&#10;om6hisKQypTgxbNKu8D0QB0qfQBLGdMugdYo6GChHvI4UNJNTGgmm/IssAqhWh5XNnI+Ub1K2sRP&#10;9E5ksI5BPfOIkk5zR7tS1IlZy3RlcQMf6LJCA7Qnz0/K1AgllNQagsUELVJSESiQBNOUgENjoeAI&#10;KFcuFTrF/4i8LRRZIx8EZfTkV4aSTlEJNNAuHdd2GTVDJ52S/cyyBtq05uOCT4XVCLVRedaLUELr&#10;sJRf1SMxluYUS8zQyFmGtvikXwwEjyjhJYXpI8TDPTlFc1+glTARysMNukZDwkcghoUgvzJb5CxN&#10;YUV2aEFJARrlxU+U0aYN6yQ4yUIN5tB3WlE2NSYM1zQhZjIWMFaByrBCSzfYooWsEkAw5+XCWlFV&#10;XtVQa+fh/tBTz8xeu9U7o9AlqxwwwiMiZe+Bk4/e/9iS95coPpkZQnmaU2i30tGZTmu7d5rGj2E2&#10;3wMjfgyu/lt6RnwPjDBwxpISmVtICYSVogwQI7wQ7EgYhJhgUCk+JIYAR2QjF4hW5BXCHysOuSen&#10;MEHtwm0RLFSCruRTAW5IQiG/aCvEr+IFlJSBlzaoqQp5iBZAzCKltXsvXwxIRaTwIAJH3ZFjBcTL&#10;zdB07oYUE78Kg1BeDBm0CGGIoRUSVXLGBJJKYSD0ghZ5SqCJvPe/+7hizXgpipaOaMMcSYvU5UG6&#10;jBrlgg4ivRGt9Bc9iOKgFaVIUAgMolheHohcoSoKghCpQiuUXgoOQy0MVAYE+Ea7EAAZioXkKUVq&#10;oKpoTksCBD4dlBMBldMczwroR4ko56g88pToivuMsjw9tXvBqgPGqiTzRHtg1ExJhcNwX6m7lRqT&#10;wkrDJK896oQShRDyLL2GIQw3xKDOuBC0wa8QQI8gjxFkLhHWAUJEciLwCK0NvuuAoEGXplMiDFpR&#10;r6mW6cHEUOwMBagcRUaLXNAcZAh64BodqlWKEpFoIjGlpchgNRdCwZhaglEoKbSFmjXT/qhnxI8P&#10;RmDXGW/t9LJPy4W80NkKxgbjs+nrCPaEscH4lUx+OQVuGXlO1wvIsBCUX+xPekJ8+MkUGBlvXV4b&#10;bWQ0rIt19vwEj4aoeOu4ZHs3n8/4Wl0fj1mOcYu9R8QEfgptMEQE17gtcBMDOynTJjHd2i/kM1ff&#10;E9k3XPHRUPpMDvUQpkDoARki7F1Psont4vUpwQIkPiQBJMcx4vZv5FOsjSWTJZvhnArJ1nrL18l4&#10;eQiMMBpt4STIhNhkewjDe58AEM5ugGy9w2LMY5KvUZisGbRIjonK+hjKg3RQLCbBjjMXCNDAJwIk&#10;ovlOOo4PHPqADwVeHhSjd8bxDa2puAwQdMB+O/EF1wsCuAMSYeRuvJUIGSQKjUu14CBVzisB8uCY&#10;kuwCN3rHT1k3XJy8juUWuNNxeFLbHEfGSlwtnNxPt1WSwE16AYWUD446T3BB7g3/jBwvDuAkriQ+&#10;1by6OYCRIqDA+LwV2vJ14q1vklq+SiQRKfa/jocQQ8gAYvSxMdzV5ziIAHhBaOxFR48jpPkkKsHO&#10;9VBI9IWCcl/M8hul3hop8CPKEM5jkN1gIETQ03A7ll+jEs3i02wAX9q8XYzEk8yEm2U+tEveUwaR&#10;pKdnL63zDTlD+dZvkktqgvip/nYsx2dSCRxIyrIlL0lOoTvRQCKMApxkQcnUHHsrp335xYFNdzI5&#10;0ZMZWNHI/DTACCZq/Z3Qlt9FAZklpFlZO+3zCjhNDbXN0aAYyvjAqbR3fp+aluPMwHE0KRPSSLeZ&#10;7R6VYBAMnQoMgbHfIlaaLXXf/l8Y/x38O7TlWOFfoLDK/R4Y8XeukaSNkJsyFJHvsm+V346tV9wg&#10;UXhI+VWrVt3/0ENbDhxyi4wHjLCNzbGJyQYLsAiIJLoBLMDwTQiMwrmANJN8ch+XBG4awER4PF/B&#10;IMg6SRkDp4hM+tLZ64mfPfVqu7csPb2t/MNtw3FVyHAMz3SNziVJBMa8Z0qhZ3oRb6+MYve0Qs+0&#10;Ip/kwsD0Uv+0EpJBBGaUWgXHUCFwg3GuZ0yqd1KOfWi8XWicFzhFTCqBEgAWgAuctcHbOzXPOa3A&#10;O7MUpCAwocjeM94mONg6NBQwwispHzDCN6VASARvKsQdAwwCt4iAhGRQCd5OgTFgEAShcPQGnhHk&#10;j8BLgnwTRGHw6RaZztkfjhF4RuTShH9qCTAEh5L6Jhd5JRaQRNMxJoNeW3gH3P/Iw/2GDrJ3MM5H&#10;QMWySkB5MwQsJtCpKFH0N6oOA1WBo6yTUHjcZ1D4ikGIbhMcABzOTxRGbaPOKSP7VssR9Blqmzvo&#10;eFSa9BwDzR47VdEWTUtfci1bXeY0TVAVJDEf9KJObZgorwRko4/lXKC9fV7UxuShKq61HyLkgna1&#10;n6+wFOiEfjYKeLGXrt1+WuRxKDFFSGqXSfszLFvlz6+wEe05UDO1sQ7jAkVOu8JEWFFBOX2hj3Sc&#10;9RMzmWsFmMhVUo79fIWH3OcpVk4sU+APayDhF1r0CB5iPQE/9Z9CHzGAqZ8liNJMQCEFtNQwhV3Q&#10;CjVzKpiWd/ykCF76KDcW+sJqhnoU8AxPmA8MjXbzBDzRumKDGWUt4OTUynJQngU8C9nQr7Sm1MAa&#10;kTphnVbMcvrQ9iCV05AifeRLDIXwAZ7QL3mWKq0DfGNSUQ8UYhJo3Gmd5miFduUZoYW+wnBoRYAC&#10;rIBvPM594SwMMTNB6btokfswROtO+YwIBVOSi6KSwvpbTet2bH/g6Z9vPfm5T2aRY3qxc2K+W3jy&#10;Rye/ePSBx/CVpTb9ayiLm1yHhOupNmbmPTDi71QJf/axe2DEj8HVf0swwmRLy6JDMCIn+cfE5FOS&#10;F4QDRqxyNHAHyYPiUMAFn/KMQC7xiXBQwgKEFZUgihVzQVVoQKSZAvG4qfxEFJZ3AxVK1KND5YWH&#10;SDThEQIuEcWIL1pUjIMC6CiMAOdBQQ9UJfnPr8hJvmrXndpUrXIo0ihDqfoFjCLteVEeCvft24fs&#10;4inFP2LicoGwfeWVV8hWIDBC0RDUyVNyvuAaGUvl2pCnGFRRhp4iPBH+fIUJSoeBXOUnZCDXKCl0&#10;JZRQJw0J40Zi0wWohV0KsaT7KBo0CGwU9o10pdfKSM19eSyq7/J5FBSOApILJ/KccZTjA4Mla9y0&#10;V6+tFEiiTshT2AvCnxeDQnPKiwHnIQb9JVxGLhLQw6DQHN1ntUCd3FSeDqYHdUIqHaSn1KY9FY0C&#10;c0MpGLRpoVA+uSvCE4ZSHiJC6mEsrBA6QxdMZr8mMJUI+tGRUjCWB3UEhtQQqodeUzP94hMdCoXn&#10;z5+HVGijcnmGynVR0TQ8roUNdCo9BBzQDgE0yGMC2oT1064gqv9bMAJbq/FuWO2toJqWQK4LKt1A&#10;JbBpi6o92BPGGOOTr/WtUbLZMBSx9Bpux1U3R7HlXlgRUFIdVFGPtczee/jt36Vxwa9NdxJav0lh&#10;Nx5Hg5avkhtaYzkoEcMPUxabE3OXqrBscbzHTqbCtmdTMH0NGKI5kvsy1DGe+SypCleaQ47PvP1N&#10;NkYv2AfuCeACShuBza+DGwwn/9oYdtdpC3sYaoEYapvj246Z8DWiADiAsyUZoKG2MZFKDN+K+jj2&#10;/2kRIvmEvJLqcKxritEQ+AJWq54icQNOEFQiBIQWuTa+1sbgmmFkamxKMmirNTI4tgEl0W1UGael&#10;Qg/9bbobj1l+o8wHg7yoKoCuGYkSm0mfGVlRSwxCGDf5qe4Wb6JL4nHxaHMkiai9FW0kv2iJ4pMU&#10;lbL8AUeMPBGNYUZ6xSZ/BhEIqarZgC3oiAEHYJw3RzV9lUC7Bh7RFCFKhHq0uYGEY7033QEwSsR6&#10;5xPkouluAmBB890EkCONlMaIEQQp4HGNGs8aA9QIRAK2AroUWlwVVFqDa4ZxFAU/FbRBEuqyuk8N&#10;sBeHi7YHw6mH4QadoTZ+1R0e4U0xQR51LUkNt9JKawBBAgEjqpr9lIEVvAywDP+IupaoNo4Z/Gm6&#10;HV/ewKSFFcBeIaW1pEdhDjA/w8rrwupbGWiDsXwtKPf/lto2iAfOC/+qaAjU8RkGDFHnXVrrBQZB&#10;jIbe93JG/D3LJIERSD3UibZ8kY9IXtQGyklu+YroBox48OGH1+7YSYZZ24gkgRFGHERoLA4ROmiT&#10;bAsAENy0DTM8ILjAqscdwDftOr4JXINHkE+Bwzhd49KsA8J/8cLzL7/9hr1/kENYrHcqJ3Fm40GA&#10;Ae+dVIj/gkdaqXtOjentlV0TmG68gzJqgzNq/VMr7cMSrviEgDgQ90ErbslZLkmZV4OjHONSrcLj&#10;3JOyIEB4BGdt+Kbf8Lle6ZNVBlLgE53n7JtsERBgHhhoExLlEJ5KmEZgRomQCJAL+gIYYe7h7ReX&#10;CBhh6enDaRreUalKvUnyS9JekJyCeA0d3ol/hH1QgoV/IkkuDDAipRgAAlQFLwm32Otc4OhhE04q&#10;ikRzL3/AiOFjRhYWG+Y6HJYPPEYaLzQuKwaUlrJbocbkkInqZcGBZz7l+RXVxTKL1RuKSnqdRQnG&#10;mDwa+IrlzyCi7dCO1IB2RBkzvqz5qEEHJQjFoCp5WKCw0cdoUMaaGmhdCTK1SSUfGe6g41H50KlV&#10;I8VYlChAV13QRj0/0SkKs6qQWz494nGFmEIM6wxooHLtsah1bQ1pHsvsYTWAVqYS2KIdIXpESYU5&#10;yIuEApjr2mKiQq4hA0uVmrkp9wd+gmy6wAVLAX4SZANtePBCPC8xAdoowwpMtME9KtHOmJanCg9h&#10;RJRskq8U5lm4pKgNiJRbL5XDN0VDcAcCoES7QFo3U0CZLGiRC2igm3QKZIT6aZ0+cofm4CovZaZQ&#10;KDV0Qpt2EbWvJctc0VXaw+GTSSL4hqoUAEIfteKEEhapTAl6xzKIcYFUatPClGv6xRSiEpZfiqCG&#10;QiWW000eVOwJk1PEU49SfuhFGTny0C4sokKBLHRfE4NqqUF+Igr6qGuoyyu+8Vbnjs+9/LpTVBKe&#10;EQ5pRW4pNx2D4o4e/+yJh58cP248dUIej7AMZXSQXfJhoX46q6RfzCVZQd9dxv09IvLeM/+DAyzr&#10;sXn073mPPT8eB5i9cJj/lH9dVpt8ByTbeem/ErsOIfbdcCpuIm0Q5soKxH+3vOQUa8YnUhSJIVQa&#10;8YXoEKyM8EQII055IYV4RG5olBfYijwEq1VIwvekAQTQFtpEHohC8CUPqYTK0Q6ILzkAUiHkCd2W&#10;7wD00Chk8ytajPJUiGxUoIEgCajVNj7IOxqcn5BUioOASBriDAiaFk7N4wpYw4hFaNNZXvLRkBs/&#10;/3oK+hCQLSQF8iAD8Yto5cUFHUE7KGyNtpC6aAekOtfc1LlLirBDT8kXUnv7CkPgVyqEYPpOi0qj&#10;gAynEpYNiryTJc99CKYXfNIolQhWgO2UgUvKHEFtwq/hHuTJcQAFyoPQKeQaIlElygBNPRoIhoZG&#10;FVajoeSlrQge51lth/AJK6iH7sNYPagwB8XmQBJleJbuaPdFuIkcE/iksLSGaYboAnbBZ8aXfmnb&#10;A4ZTkq+Cz2AC2gfGoknhHlXxqxYnAlMoxogL32FyspzWJhAEcIen5PLJSyeq0HGYCc+pmdZpiJvf&#10;FTJCu2gCTf0P84zggICGu2G8cUQ3Mko0ByiaHQCi6atwTD5+wgxjXxq7VBa+gSnUBpTU+uhdXONT&#10;0xJSfzu8ujm49hZGo39pLSVxpgiqaw2vaAxkt7m2xbCBsTBlD2NUa7dfNip4AdYp1qB8JTC8KYZt&#10;jGmq40VvlgWVVhHTYVj+BnxQZ4ALRhBEYyKf4BF4EOCPwPkUJZURpD/EPKYJnmWXno330uoww2iv&#10;jzfKNyUCJWDGt6UnSKSe6kaMYcOUpWvGzj8uGw3GuZVGPcAfLWQrMA564JOkjDQHTkGCBoAM0Afq&#10;NM6DbEygKj1CWkSSWfIT1xDDU1UNhmOCui+qMOkNy7wNK5HrB1/hALY3fS+pCWi4E9nyTWz97Tbb&#10;uN5gmqAZrG74U38rGYcUkQcqUd0cDhjBTj54BPa5sbfPUawNYbLwb5b76qxKvWEy3AYmwPzWEAAW&#10;UD/EtKUpNfAmkAiKGSZ6fajBjTZ/CqFCxdWBPN4GYRiV81RhhQ/wR3m9f1GVV2GVFwSboBBKGsDH&#10;LcOfgp5yzSeVtKV+CFOPDGhDrKhmnnyLUHBhXKvdRpicUFYbXlzlCxZQ22qABQIImK4EGVESfwpK&#10;UoMxW5p9q1t8mr8Jqb9LkIVPw53Q+jsR1S1U6F/ZGMQ1pDJjS2p8+MpbzDfOr23re0m1D/8INKGM&#10;lfx3CIb4AQM0vvVI+k9LYIkARWQj2RG7Mj+4ozSE2AnId7QvuD5gxOZ9B8gZ4YEPQvz1y0GJ7gmG&#10;VwIGP94QhDYEZRfIM8Iw5ttSOQITcIErBGde4B/BHWI3eMQ4AjMy/sVXX/rVKy85Bgbbh8Y6xaQD&#10;RuAZARiBTwFghFtahXNuo+ntnt0YmGa8A1Ib/FPqgzMa/dNvUDPoBq2AIPjk3HTNvH4tKt45Pcch&#10;JdMhPhVABHzEcMqITDTAiDwDjPBKKvCMzPUIzrQMCLQgUiM0mpwRbjEc/1kEosEb5KINjIgGJQGJ&#10;4DSNa26eLiEROoCDVJfe0Wl4Rlh5hgqMAJ4wslSGpdoGp3rE3/Bse7vGXLcPyyBMA2AFbAKnD/Ng&#10;4laSPaITnn/9tRFjR979yth7kbc/als7umgslBCqSy4GqGEd4YkS1f4zJeVdz3ihulBasr25w9gx&#10;UtxH3aLG+AkFCWqgXXEqZ8WG1sT245rFGdUqexat8Ilio34Ks86jOSrkKe2ByOTmJ/SfwBFtUrF6&#10;YJFB6xRTFkml2hIWIIWqdZVcbdHlaF+qognlXKB3aFPtM9BBLRRYMiowWCs5GqJOzUMaYs1H/axv&#10;qJYLVLjSE1Ahuh8i4SQNsRZhQUMx2AszlVOdtiCM1rmAVIoJdoFI5TOjd7SiHF2CCaAcwljKaCHL&#10;I9QDTxTGIs8FKOEr9+Eqy00qpAZoU0IQyigvIze1FGP1o4gG2oWZssYhVTlEuM+nnJVgCDcpT7tK&#10;eK6cCNxhfSYwQonEqYSauSn6YaPACD610FEwLTynDCPFV23maK0PN6iTr5SnjCKumUvyfJa/NO0q&#10;0ocH5QDCsonR5A40aApRgEGXvaGls6aNWoRRsFSBP8IpeJCnWMNBAPVToLa+1ivQ96lfPNux70D/&#10;tOuAEXbJBa5JN5xDEq5ZOT/16E9HjxolpIM1mVa38iumF3wyUnxqW+weGPEj2cn3wIgfibHfq/bf&#10;CYyQp9v3sAmBLPo/5aX/WVny3Ef+y1lAMRHcl6s89xEywjJMkX1KJ4Q0RhooTAxpxksO/0jRPwpG&#10;UJUcHxCeCB9hrFSL+YdQRcEhhIXFoymQV8rRiJQTDk4BRDcltV2P6qEShJJgFKV7gAA50K1fv/7U&#10;qVMILh5HDKKeaIWoyXfffVcxBQo3EwosEQc9EpWIfVm5CF4UBM/Kz5+v/MqLf0lEsfJDaw8f0c3j&#10;LOcUeYfukOrhWaiiIygCLuR8gSoRUswj2qCiToEOdJCnKEYNct6kIXQuRrJGk6e4SRMoDsV0UJ6u&#10;CdQWxs1XSqojqGa5QFKYphkpylAAAmCpoBylPaIeeU2ytpETCo/THEsCCtOcUGnGCH7Kt4VHBGnB&#10;JcpDMGWoUCsZZXOAcsHf6DVFMsITStLr7/4DCoyQpwnMpFoelLoUVgVzuC+Igfv0iFGmC8qLBJGq&#10;mZnJHa755CsFpKroCByABiU8UoCnIoMYdEjVJNeE/D/3jBAYgekVm3Yxt9gB4w1XCJzSm+5G8JlT&#10;ZI/JZ3hJNBKib4QwgBFgsxVWeZTUuvOuaCSA37vxq5Dmb8Irm3zKGzDe3CubjB3s+jtBTV+HcV1a&#10;74nBbOyQ34kjXyYb44b12GYJYwTKPjf8EWqCTGCEYe7eisY413EYRRU4RxhgBDkaCNDgjeP93d9f&#10;B1O4iXdASzJhEdwEGjAQh6ZEPDWIMsBux6i+/fsUElhywmVGjmdeQQDpMElwqKMrQRYUTEGoCBYy&#10;jwC4YDDnFvhetT5AWAd+EFTIJ8dekBsCMILglK/+Kw9Qo7jtbEiBEYZHRnNS7k0/jofMyPXKuO6V&#10;ledDUEBCmhMEp+e6p+U6yLYHiMFPAU4S80IwhW4WthntXMMEwisyb9in51s03A2uaPIprHYtb/CB&#10;7eAX2Pb0CAqb7qThFUKvIR6njMJKTPRg7GcTGEGFMDYy4QqGOp36I2BEua/h3dAcRYCGEAEhTUIB&#10;DKChMZzhEFUqoHAGKIc/JuudVgoqMNTBBYAkOGzCq6DSlV4IRRIqQW2MIwAHF/h9QJswKYbmWzCi&#10;rTANGVOizfWGngrIMN7VUWU14D7RFQ0ALvgsMMcMMII52QYTeBtuFG1vYRxFNU6FNbaVza51d72r&#10;Wz0avgpouEsGSoAJv/JG78Iql8IqV1JgMmmBLQzk4g9ghPpeXO19o8xZYNw9MOIHWw4h5pB36AN0&#10;jHaYEaMIUMV2ysEMcc85SQ8+8vieM+e9UvJd0oodMirPBqZzYKdnZqlnRolz8k0uQAfwiQCbwCUB&#10;CMAqJNEl7vo1/wTX+DyHyCyv5MJL3pxYkWoblm4fmeUUkfbL3/76+RdfsPbytQuJdkvMxmIHicA5&#10;ghiHgPQyj8wap9wm09stuykwzXgHpDb6pzQEpzcFQUlYoltkckBSLm/X1GzHtCyL2ETXrDyrhJSr&#10;ZLWMzLCMTP/cM8IqKoMTRr1yq71zquzj8p3ib7gnFVkER1qFRnE6qUtchm14sl10plWU8ebsD4f4&#10;62YctBEQ7B0Tf83d66qbJ5AEAAQJI4AegCTcw5OcwhLcolNdIjtYYLMAAP/0SURBVJMdQuO94jOd&#10;I9Otg5IBIzzi8znCwzuxACSC6IzAjDIiNYjguMY5oBFJQalZz/zqlyPHj87KMU7EQMGjm+E2yhLl&#10;BKuxaXVeAwYkaxRhAeg2FK0CLFF4SjnOKoclBeUZMm0RoL+1emNAeUqbzyhOlh1CPVByqp+2pLxl&#10;SbKUYdDlwM+D3EFbKwkCyw4WT7JpoUrb19TJhcJ9lbuBecK6QWkmpfhl0lOVaa3JBQqbpmkC4nmQ&#10;elg/YbErqNW056CNem0uQRuVswxVR1gB0JCWj9BPjxQNC7VKJcWn8jJoNwYFD1Xc50HapYPUxoM8&#10;LucC7sAl6OFTHptaJfCIYBeWHXBS62PqBMgQGXzCHOqEbHFGScJ4ijtcCEuiKm2saQuIJRpNCzRR&#10;PAg/sUDRyo+ScI8CrJ7pCMsR1sGsY6iEO2AEmjPUw312rnRWiBxfWbHRtPxBmAM8BeuUJAJi8EPh&#10;ggLgU8Rr8M/Ofzf3mTMsx6kfDkMVHGPUaIJKWGZpK0nrXYXg0grUyorgWR5kqsAfllB8pYDyvWlZ&#10;L1dk+TMzfBSjgPbTuEmFjB1sV7g4P9HizaIbBz46+MhPf7r50OmgjEr3hDLHuBsOERnu4ckh0cnP&#10;/PyXL7zwAotCzXPZLWqOFaGOl9NK3TTr7nlG/GCq4g/+SjoEQeblD1j5var+/cAIk4+bqWuCJL67&#10;/2z6+j9vmsyw7042k5+ILuRMx4REGshE51OpHxA11MC1BNT/9IxQvANKSudEUh5FgF5AKAk85VfE&#10;JmIQScU19Ug3sSJC5KK5QBNQBHKvk8aRs57UN+oJMUs9CN6uXbsitCESGU55JDDiffDgwZw9iVBV&#10;Sh1kF7KXeuTehUhEk3JNnQhkKqcAEl5Cnk+0FZVQP+qDr8hALeH4D4VmeT3IGQ0C+CpYWUF5UqNI&#10;TkrKB1O7DsJK5GZCAWhAJXGBKhGOTEk6TgfhHkJeQX98VZ4OmKmkTvLmo4DMcgVBKHmkVhe0ReXK&#10;bUR5QfMIcLqDRpBzByQpqQT1U1g5m5RrQzGVlOQ+/IHPimFRZmWYz6cUvRIzcZ+bwtMpBpHUDz+p&#10;mSUNnBH2993wIuYVk4dWhJjI1w9qYaA8CuEzmkvOngp7NPEWYkzF6BoDQVVoLuVLksMLxDOdoIG+&#10;wHNUMAodhtBNHhFOIR+0/zMwoiHIsO4agAP861ojrxe7rt06dMf+CZXG/QCSIOLufvjUnPXbR6Tn&#10;2eD1cLPMzTPwaGKmGQ7wwBOlddifpJnA/mSH2bemlRAPHNqx8Qw8AqO0phUb1a20jh1s37wS97La&#10;sIbbCWQWnPVed3O7vdVNhOuTZiIKlKH+FokVYvNLAspqiKFgDzwyPdctLsU2Ic2hqDKUd2VDNGWM&#10;YIemuBOfrhoy6pWR4988dPz9jOvuh48vOf7JqhslQUdPrt2xZ1FCqnvjreybJZGbdkxesmbIll1T&#10;PvlifcZ1l3OXt44Y/8bs93pNm9OVd3SCTUNLVmVdcmFpVGVdEp/rt06KTrTiHIriylDeTu4cADFk&#10;/ZaZgWHmNY1pxRWxpVXxpVVxJz/dRLLG4HBL4jVybvpxlgfBI6AkBWXBFnYHFy0fNG9xP1qZMK3L&#10;omWjVqydOHlGr6Wrxq1aN37d1tGxqRaGi0ebzW9lf2jPofm4e5TXRsIEulxeg9NHKDwprQk/dnrx&#10;zoMTiqo8624BXuBdAlITBm0cUErhC1d3OLl/DBiB8wXICAdkbt83qfluBGNU0xzReCepujGupjHZ&#10;0f3TeYsGxSQ51DQmVdZFl1aH8yyfOH1UNxCfEt9yN5vEotPn9LZ1PFlVR5m4ogrDc6GmOQzfAVwJ&#10;8HbBw6Wo2ruw0hOvB958xaGgzafA8HbhKyXLG5gD3m3wE8lHfEtqPSlQindGAy42nD0RVHMrlDQW&#10;VMhXfsIrgWe5jx8NZdqiKgJwouErBajQqLntbVRufOUmLgzMugDjcE0jbYThuWOKmKhtDaMGqsUH&#10;h4s2lMG7ppUmvG9WOkEYb2YpkzO/3Cm32K64xp1pyQQurGJ+ehl8a+spNPCmO8BzhCwZMUptZ3ma&#10;3j9U6sr/OM8ILRGksBHc2hdFsHKBkEVEYmUhMXkB6j/02JNz123zTL3hkFzolFV7ISwHAMLverV/&#10;fo1zSoF3TkVgVoFxLmZ4At4KvB0i0l1irlsGYKLfJE7BN7Xkqk+8H8dMpJY4RmQ5h6f96qVfv/DK&#10;b93CIl2ikgJzSuzDM0Kyq0gDCRIRmFHulVXtmltventk1wemffv2T6n1Saz0jEh1DIzhMAveZJG0&#10;j052TM6wikl0z8yzT0xzIVvEjTrn5IJzPjFWUVlu6cV+16sC8mvt4/Ockm64Z5Rc9YskxiQktygs&#10;rwTK/XNKHRNv8PbMLHNMumERkuAeHuUTm2Dl5UuYhmtopI4CJUCDEzRwiACA8E/P90zKIl0FnXWJ&#10;zuAoEMAId8COyGwCNPCMsAlKMXoamW0dlHLJO9wyKBow4rUO7UdNGFNeWa69CJ2MoAMO2BJHpaGW&#10;UJ8oSNQeF4wF16goYecoPDQW1/KhwNzlQtay8CMUJ0OJkc+o8VV5MVko8ElVOpxCXp0KE0Uxy0dA&#10;bhS8qBx9ieJEHbLS4llIkseENqCUiUrGLQUgQ0YsdPIgFNIXquXFvNISUMahND16Wv6KkEqFLNHU&#10;tPbPdTSXwlCZmbQui5cXkxOq0P0sI+gsU5RfhZdBBj3Siz7SQahi9cCnprScIKBZrra0BXnyumRB&#10;oEwHLInQ/TTHuPCU3CwhXo4A2qcirlVhrgoQ1cYadxQQq9NJGE34A+d58QjjJR8NBkuHlXJBMfgp&#10;71+6RkPQBitUg1K7Qw/3xQHtzulFpxQwwlBCP79SrWJT6T510hfIYxVLSTmw8CsrG3UNApQSVSxS&#10;AZZWhIcIUqEw1crfgVlEF7TGogx3WEVpP5MKFX8BexUuQYVyOVEgMYWpWXko+EpVdJkmeLHwUvSN&#10;XDyYP0aMBtHClaWLVy5+5KmfXXb0D0itcYutdI654RKV7RmZ6h0a8+yvfvPU00/DGUryCJTIzZVZ&#10;Qf1aX6qnph3XewbzD2jka1l8D4z4AVn6Z6r6N/CM+Mcwila+C3n/mevvSQN5ASA9EB0CI7A2gS0Q&#10;vEI6EI9y45dHhpxGeQSZg0gXkIpm5HGeRazJ2qcq9AgyE6HETcQR9xFNlNG2P3IP+Yxg79Onz5gx&#10;Y9B9aAFpeQQmsl0AroIyuM9KDDK0u46epQZUsOIaKCM3CkQuL4Q/bQlipi3l2kBN0Loq5CfBJdyH&#10;VDmvQQxPKTMoVCHVKY+MhQkKeKEhWlTAAuWV0Ipeo2iE5vOgNj+kK3kKPUVfIEybHDQBAcp2yQvu&#10;qQYq1F4LawZFdCrlhzS7MHoln5Lvp7YohD6gdCBbSyNqgFHcVKoR7sgdQwlKpJIYCBhIu4wy3Re+&#10;L2hDkZjffTHcTACI0dqJSuCPgG/Ig3XinnxkaFrLKl6MC31BwTFSCsKFAyg+bc/AKOUx0fpBWIYc&#10;SKkNtnAf8qgT7UaL/Po92PcfGqZR3+Yt3+bPT25Cd/+T46e/OXXOu+Fxl8pqgr/6r/TWr5P3HZ29&#10;ZtPwG2VejXfj0vKsVm/uv+fIJDala24RvW8kvFTySyPbZdvOPDH2RHlwp6TOs7jOvqzelWwUcWnm&#10;67aO++zLzSVVEYnpTh26/vyDTZMd3E59eWUXhz56BZwjaIL0B2RbwMAmZSOHXw4e+ergEa+Mm9xh&#10;3JQOZ85vxuRuup3WeDs1PtXhg00T5y7sN2/xgN0HF6Rkudo6Hz96akVciuMHm2ZxFibnVrbcvcHR&#10;nn0GvjhmUrsR496kqrMXt3IAZ8/+v+TsiYXLBvcb8uLWXbM56rKuObvpdh6nXXLu4+z3+mXmebd+&#10;ld36dXZKltu6zTMXLB750amNReXx5dXJpZWJdU3ZOflhoZF2770/avaCwQGhl4+dWsnZHOShIF6j&#10;oTWFPIvmtge/uLiNA0F7DXiJkzLnLRrBuaeHP/rg7IWd3kGfKHsC3L5R6nPqsw9WrR8HikGqC+I7&#10;8K2AA7g5EDOSe9N/9ns95r3f3SvwNI4DN0q9OLciNctNqTFBQJavGf3R6dWNrWm3f5eDXwanRcxb&#10;2vPWVzgd+Dh7nbB3PeXo9pmT2xc03aXHrzmt89K1wxwjcvrshsLSUIPPjUmZuYFRcc4cw+nsfn7C&#10;lD7zF422dzpr50zm0Q9JSFndHIpTANY4g3uzwvV6sYNyN343dYIx9G2G+h+1zxXawOcPa73/qdo0&#10;Cb9LjGamEqCY7hvzsy3ZBF0T1oBvhTGZuTbAtf9HrZEzoi2364/6/g862vO7YASaQBuViE6ELxYL&#10;AhQRiSJEzh46dOjBRx+fvWxVINlIE3JdM8rMOSoivcA77Saf7knX/bOKSQaBWX7FO0QHZNoFxXtE&#10;Zdr6x3nH5bhFpAenFhLLEEZqhtRCx+Akt7CkF3774vO/+bW9f6BHXKp/ZqFtSCpOBAQ4gETw9smq&#10;9MiuMr29sqoC0799+6aUu0blO/jH2HiHA0MAEBinWsSluyRm2EUlBucVuydnO8dluCbm2EenfekV&#10;ah2e5Bib4ZGcB7XkbnBNyOHCyi/SNiDaLzHbOzbDOy7TNyWfwrzJNMkxnNf8Izwioh0DQyw8vJXJ&#10;0i00ATwCGMIlxMgc4RSRRDQH/SVChPgUj/gc3B8cwjMBI0jAyTUXgBGc62kXmm4TnGoRzDmjse6R&#10;cQ8+8fiAYYMSkw29hZ5DEbLPgILkpZgCmZToTvQlqg69xTXWKVoKFYWWZaGgYA2UGbarohMZNWW4&#10;lOc8hRk+JbyULwADSj3ax9AuB0qRCwZXMY3aERJCQdN8lRWKopXPvza60coKteBZJYWiWhYflEHv&#10;Qi29kNuF3D6/B0bIHZeqWC1RhqZpjsWNToOnTu1gCOOAAJ2XodUMPwnBUeAlNOsnGqVTMBNOsmZS&#10;XAB3IFKRFPSF2iAbhtAcBdDxrNVYx6D+2aeiWh2fAeuUFEMXOg4DGhRCwlKG3vFPAaPoL03I9YNu&#10;sryjWkVDaP9HvqNyW1BIAuXldgvB+hXCNArqCKNMzdCpqBkGl5uCq6iEkixuIJVnmQlykKHXtEvH&#10;+T9l/UTrdJB1GC1CrVZslIEJUMhN+drAXlOMifxZ4DmtQyTEQ4CymfIsfKYt3afp74IRDDqUM+ja&#10;fNPSigfpgjI4CGSh1/yknG10WdgQBTQnuaBpLd2M+NuCvA7dOrz01jv+8dcFRrjE3eSUXMSFR1DU&#10;r1567amnntaaXst3Rk0wB23xFTrhBivIe54RP4YdeA+M+DG4+qfqvAdG/PXc/rvBCKY0gtHkGYEk&#10;lzcHnwoVRPohdQVGIHYQa0gY7cwjwQAdEICIdDnkIwAVcohEevvtt3/1q18988wzzz333EsvvfT0&#10;009//vnncpQQ5kthCnCOA7ILdYNZLmAdpYNgRDEhkEGN+USz6xpNxCcvylAA+JhPSULF/SnZpCiH&#10;J2KgXP3lRSKPNjk16A7muvYMePFVPeKTa+0i0Hc6C3AgVaLQCXSQNKYcJRSqQOvK4oxIp1MyxeWY&#10;iRbjEYgULiN9Ddk0jdBGHUsFS08h4WlFKAMMoXWQESH+wAEilVa4o7TK0MOD8iYQUkB5KKGDkASr&#10;IR4NpV4oxkTrHLSqUGzU3PemkHJA8EmjDCjTAApplAqpX1kqaIveyYlG2p/7lFQQq+IxIRIKtTri&#10;UwEmNC0chGsGXYsoBpfuKMiFCrlD/RAm3x/T6/8EjODMgjWbRkyb23nM5Le79Xlm7qLeqzeO2X1o&#10;7jWbvdPmdu/S67lrtvtulgWm5tht2DFq487RWTcd2aauaAwgtx9vkAjONVB2CQw8EiiSRrEtNMOh&#10;vNGNrxn5jtv3Tl+zYbK982nOAe3a65ede/xi+Ji3V68fN2LsO116/oJDN/AvIN2jmdX+YWPeWLNx&#10;woZtU3sN+NW+I4uPnlwxdnL7tZsmFpbhO5DgF2w2dVbvidO6T5nZa+uueWcv7OIM0XGTu8x5b1DX&#10;Xi+OHt/l9Oc76puzPXwvT5/T78y5Hecu7abw/sPLFy4dsXr9FHef89YOJ3l2y455d74prG3MTM30&#10;S0r3WbJiPKd7XrU6EJNoR9SDX8jFmfMGUlVeQQQYRFFZHLAFhY+e3GDt8ElmbpCZ5VE7lxNvtf/5&#10;jr3zDAylNa2+JQP3CrwzFi8fNXPegP5D3pg0rffgEe2GjHx36aqJKz8YH5FwhTiFPySGiOPAkYVL&#10;BxN1QqgFgAIBHQSAcDgI/Z21oM+b7Z/uN+Sl7XtmRCZYmNvtX7B0wIIlgzg3FC75Bn0JsAIkARhB&#10;YAinmRz8aCnjUl7vnZpjffD4QqCKRUtHrlk/fejI9r36vTp9zsANW+ds3zP34rXdoVHmsHrzzhkb&#10;t83etG3e6vXTZ80b3L7zC0NHdly/ee7q9ZM/PDDPwmFPcbXhdGBkDDHSQ5IOM0DHrPA25XH8pwIj&#10;hCMw/YQdADdoZgI0CBYxnRpjAimUAALsrLDSzSj2HeiE/vLmwR8wV+UfBTX+E8EIhCwyUeCu9l2V&#10;hUj76hgn7PT+9NlnRk+ZRBoFh/A428jUS35R1v6h/smZIQQ/xaU4R8Q5RyWTIeKaX7hSOdj6hrkG&#10;Rtl7BXuHJ/iEJ4QmZLoGRLoHRbsFRbkFRrn6h7302m9//uKv3MMjPWJTXeIzLfwT8CDAkgeS4O2T&#10;WuiTUcTbG8jDQD0KvJLy/NIKAjJI7pBHlAeIAKd4GkETGCrhyf6JOV5xGQ7BsfZBsfZ8Bsc4kg/i&#10;O2/n8FinP7y5dgVQ8I2y8wiz9wznbekRZBMQ5hAabeETRHdsA0NdQyOERDgFcR1Jtgg730hSRdAo&#10;LhLWgdGEopCY0y0+3fAHCUu2Dky2DEhywhUiKgcAAs8IQk7IgoFzBOEnLhz/SS7PhNTXO3To2qt7&#10;QZHhG48q0haHvENZwaCW4Dyf/Ko8C9oQkK2lCEmdiYAelVujFB6WvBANtBfltUHBT/jks2TBhGb5&#10;gtKlRUaZxYHi7RlrmhM8IVBDWZ11Qhi/YrjqREmWEdCJuqWADqrQma8sMiBJx27xCJ80IZr5/G5I&#10;8HeVPUsKljsKBJBVTyVmZmYc4IKShlSq5XFoYwWDM4KCV1lDKJiIVY5WPDwIi+gOTfOTYkDoCHdY&#10;ZFAD/IEzMAruMcOpnAJ0UD6rMAGtT1vwBB7KS5ZH4AMVwh+mPX1nXFgisCZjfUMBeAVXIVJ5NCGS&#10;MrLDFe+gZRk/KZaEFQYFFP7A/xRLGf2jwSsakjMw7FXXqEegEoVhCB2kTgigMONIZ2EICyDWNHBM&#10;Hih0FmIUVEUNytNJbbQI0xhEquKr3EZomgES/EHlPKW5BzdgjnJkUEZrbnrNSGmbTim+GS+YoE1C&#10;BSpDPLyCGBFP0/CN0dfMpDzXQhxoggKUFHZGbXzVRpYCagx0I8T/occfGj1lWlhaoU9ihUdCjUdi&#10;sWN4Bm5QeEb86jevsrjnQeYSvYNaukYXhLnQhF7w3+SMc88z4q+36P5iyXtgxF9k0Q9Y4B4Y8QMy&#10;809VpZgO2aLIH6VCMKktxX0oiSAv+ZEhcsF5UUBIP8xmRCWKQwkdsIH5ROKdPn2ayFaCOEC60V98&#10;ElWHyFVsIxUq4AIJLzGu0yIQ8tSJstNpFDpzCmlPAaSr1CK1oQhwvqMA12he5DZfKaCUkH8GlxET&#10;/pRS/isBHR5X0ATyXMksBIIgxpHD9EtMgBKB4Do2CwohW4gz/OECLaDNfyWDEJqDLqO/CHOBBeg+&#10;eiemyWhH4KO/lBhC8l/enVxQJ7Qh/xWpIS3AVy1dpChRfNAjnSuFC52Ch4RDMeIsnKifAeWakYJy&#10;WjThNSxaoFlOMTTBoMgvQ8EpTAZlDNWvcnJRmA+KG17xLEsRmr527RpKkOFDX6OXKcl9ek39kA03&#10;FG8o/47/czCC/I727oct7Q95+n2599CSJSuxZkfMmNt39ISOb7Z7+rW3H91/ZFnOjSCcGpZ/MHzV&#10;+lE5BV4NrYnf7p/fwrPd2IXGspIFKLOwusW/utW9+pYRykG2iJLqECe389t2LRk2stPRE1umzhi0&#10;fM0EjthcsnLEoOGv41xw6+ssjtuctaD/4RPLyezwpdmukePfbjukM9HMcn/vAS+c+eLD+ua86rrs&#10;7buWrt0wZ+nKKZeufnTgyPrR43ssXTF5z/5VH2ycOXTku2MndS+tSgoMteo/6G1aGT+pd48+r100&#10;+2j+wjE9er86fnKfISM69uj9yrpNc2saMnAN2HNgOQ/+5tUnevZ/ceykd3HE8A48zxmiU2f1Of7x&#10;JmCIkspE3CL8gi0s7T5+f/m4tRtmFJbG3iiKeG/J4Kmze5ZWcRJHPAeaVtZmQNuGLQs2bX1v36G1&#10;s+YN3bVv6catc8FHDhxdM3ZSJ1uXAzpRouUrjtuItbI/MmFaJ+CPy+Z79x5atHTVyMDwKyS/OHtx&#10;25SZ3QYOe8M36EpZdXxZVVxWnr+d88f4NZy9sBVGhcVYrF4/PiLOihwWeGQUlYUBLixc0bO+Nbju&#10;FqE0/uExloFhFv4hlic+2TJz3mC/IPO0bCw5t5Y7mS13M0mrsfvAAjfvL129Luzc8z6YRb9Bb+za&#10;uwzv8JwbwTUk8jTOtoiSWwF4hMAIHSqhwb33/qE48J8IRmijG5kofFcbp8hTbY0iKLGOHn38kelz&#10;Z9p6uFl6+Z1z9jl82WrPqdPHzn155Oz5HceOr/lw7/ojp9cdOb16/0crdx1au+fouu17123ZOWPu&#10;ovmLV0ybvWDd1l3Dx0zq1mfgkJHj+w0e+Vb7zg8+8tDjz/zU1tefnBGWwSS8zOLsCbItkGrBPS7P&#10;PTbLOTqZt11orHVwFG+HiHiXmGTX2FTHyETSYZK4AQyCGA3OswAdcAtJcA6McwniHe8anOAeFucV&#10;Gf3dt2touEtImFsY+EWUU1CIZ0Csl3+8m3eUq1ckbydfEIdwz8hoCvjGxBGj4RoWyYEa5IxwCAyx&#10;8wuy9TUwCN7XXAPt/aMcwxN1mikHiPC28I8x84q57Bl9zSeOt7lfAj4RXJh5x/K+4hl9xTfKPCDS&#10;PzGt77ChjzzxaN4NY/dehj26XBYmCpJVi6xBOUaiI7lAt6G3GBd5/qN9hVlQDK0mexWzmfvKpKgc&#10;yyhvYAuaoB4eZ9HDaPK4AhOUT5ELxVPowAWNPg9yQW1QpSwMWhbojG41gRJFkaOnuaAJZgszRPkI&#10;KMziiQep9k+texQMzCerEPpCcywgWF4I46BatUj3dQqpHDVhlA4NQWHrvEkK0BZ8oC2u6Q7FFHMB&#10;Z0AlWCLwOL2GIVSOsmfBB5+pweRyyYOsORRyrExUrDXlMMmiRIgPPGFxoESSlJfbBTdZoyg/gvIg&#10;8Cx9YXEDP2V4K/8WvOKaRYl2QiCY+ywlOftTMJMiYAWUcEH3WX7Rd6FOlNF2HCyCCfLvgEsUUIXQ&#10;o60znZ9Kf2EUJSFYe1kK04W30ED9ggx4QZuSTcAxJSLhBQ10RNlGYSY95Sbdp7MMCj1VygaYQ0eo&#10;RJ4jFKDXrFDlkcGAUhIZot5RFfRocwl2aRsQJpi2GZXj/fyFcw888sDxs+f843PdY4udo8ttw7Kd&#10;IjJdQxNd/EJ/+vPnORZeYeFKI0J3qE2HfTCjGESFAt3zjPgxDLl7YMSPwdV7nhH/SK5+r60/D0Yg&#10;SZA2yBZEDbILAYUsVX5cJKRC7TB35TqhUD7t6k+bNk1pF5WsUZatxKYp3w3SkjANjoGU4uCFFuNT&#10;tjdiXMGP/Ip0pXUB92glhCdLAqQrigbtrMMm+Mqz30vS9D184QcBI+SVQC/kSSEURmazKQ2n+CMd&#10;LSGPlKY7qCG0J/RDLXoZTUEZrnnBWykFeoROQaOhj1AZCh3lpvQgeo0HYbj86VCI6Br5kMI0KIEz&#10;MIHaFNAh1znlieBZqUh+5T4qSZ4ssFTnjMAfeW6awAhuKtjQxEnQBLrDiECScHw5ACq0h6nCWoL7&#10;qGMTXgMT5MqHJqVrtMsdFmmMKTxhJUZtEK+FhDJ/MfHEQ5Nv6f+tZwSpCn2CPzWzOhAUZnPB7PCK&#10;NVO9/a9GxDhFxrosWzV56KgO8cmeFTWpOTcCl60etWHr1BvFIbfuZlU1hbF7rLd88k1RG2276N7l&#10;Tc54RhCrT+bLxjuJ5VWZ+w9tOvLR9vybSdt2rjx+epN/yKWFy4Z8/Pl6ojN442UwasI7JJUsr47Z&#10;tGP6jLk9sb1xHMgvCpq3eOCCxeOu5ydU1+V/fu7IoiVTl62Yecns4xMf7549d4yHl2V6ZkRqlv/s&#10;+UNmzh0EyhAQajVkeNfJU4cuXTGzV5+3Dx/dtnzlrCnTh33x5bHTn+4bPKzrBxvmVzdk3CiOJkBj&#10;xZrJ3Xr/9vMvt33yxUZiOtZvnXKjOPjEJxsXLRsbl+yBT0RZVdKy1ZP2HlyBj8PHZ7blF0VZ2p4c&#10;PaGdnfPxgLDLlvZHyLZQU5/X1FK8Y9fqaTNHLFk+Y+LUfvMXjVi0dMzUmf3AL2bO6+vhf8o4nrPt&#10;gMzGO/EXr33Yrfcvhox6rdeAF6bN7rn74HuR8daci1FYHrZ4+bClq8YUlsY1teYVlMRa2H5s7/IZ&#10;PhTEdDTfyUjP8dy+Zw55MUElUjLdmm6lEXsya2EHGF7VGJyR5wrc8MXF3UdPrAdleLfTc1Nn9t9z&#10;cPnhEyuSMlwAI+AnVaVm+Rw6thasBOxm0LC3wYnqGnPKazgNJAbybv0unnSYQA8M6LeeEd8Jyfmh&#10;TPF79fwHgRFaXCLvEOUYS4hmbdfLwkE3IDeRs2g7JO9Pn37iqacee+YXP3/h1Vef/c0rj//i1/c9&#10;/KjxfuSx+x993Lh49KfG+7Gf/eTBJ37y0JM/eeDh+x54kPcDDz18/0MPPfDQ4z+577EHHn76J/cb&#10;F/c98Ph9jzz+xLO/sPQJBG6wCSXnZdxVnyhzvxgz70jeVz1DrXxC7QOjLL1DbDH4vYIuu/tb+Ydx&#10;JmjbO8IhIMIxMPKam98VZ28L9wAH30h77wg+XQJjXQJinQOiHPyCHP2CrT39rDx8LNy8zT18eIOk&#10;2AeG2PgG2nuH23uFO/pE2riHWLkEmbv6mnv62PgF2geEWPkEOAaF2/mFmLv7mrl6W3j6W/sE2wVE&#10;OYcmOIUm2PpHecWS3qLQJzUXTAQ3EMJS3BOyrIISHMLTXGLIIpHlEZ/rFpvjHp/rmXCdT/uwVPPA&#10;OIfIJDwj+gwd8tATjzY2GcepwmTtY6OQ0LhcYMzDdtYxMmXR1tiQskhZ4qCGGREUKiPCTfQuFilf&#10;Fd+BTcinggJYtfCV5YtOeaByZZOWYz/P8jI5RAj4UACq9h+gR7v3KFrlVlCyTG3I6EwpylMtX2kF&#10;hALDGNrQ98ILqMeUNkz2odxHtYKR0ajgW2VJ1M456zzt7QvmoEKu5cGB5qYVmIMpzk9MUe0pyQ+C&#10;JY722Om7zvGiHphADcr7qENDTKdOaB1DtdAJAXJngAwWEKwY4LNSOTBGGg65g8Jb7HwKwxMIUHot&#10;uYnCNHl7alkDMTQKT+ChglaohJpFME/RQQjjWUV/wG3GFzRHabeoWTUoboULamYFxpJFgRvcpzbu&#10;wxNF8CqFJxdynKF+JdrQRKIYo8ZM0CGgPAIZvPiqkvSdGoRTsMBiaOgIBRgXOcsozRi9pl05T9G6&#10;oBOhIdTJVKQhrY+ZBtwkwARSQbgUZERfFEGtLB6CnBhZreGYZr379XvmV7/GCykopdwjtsg19qZ1&#10;aJprTKZTcIy9l+8zz/2C5bv8eKmET0wFudhAhjblFOB9D4z4MQy8e2DEj8HVe2DEP5Kr32sLQScg&#10;FX2EPOFak1xGKUoB0STAVKchoHMR2nJaRJijJhBuiB1lcMQqVnzi7NmzFYOA2ERSybcfwYWs0yNI&#10;Ti4uXbqEvFVwAfVzLdgCYgSpo4AERlADX5UfB3sYsQyFKAsl60GuCg6gjJSsXtK8ppf6LtePv/tl&#10;4o+qMrUiHzSqVQEZ9qbC2ntQGktB/ygdRDd9gWzFuQjfl3Miv3JB15Q6VGdpo3TQLGhAmImyMOVy&#10;ogYUqHISoXe4oDZuohfkdgpbtIxRWCt8RvWgKxkyJcOCEkbftEFC/Twuzwgper5SgB5xQYVcQxt6&#10;EPLQpywSUDo8RStQQp1aIDHKKDiKcUGjXMurkUoUjiEW8ayJk+KqXmKmRur/Fowgq6KNy4HJM3ou&#10;Wzlj1drZR49v8w2w3b5rmV/QtT0Hlq1ePy0t26+yNuV6YcjWD+du2Tk7I9enqiGptNY4K5H8ghzl&#10;WNVIksUwEgE23ImoaeFEA7IbEp/vWVbPjrpvaW1QTVN0Zk6Yf5B9UVlaSVna0hUzVn4w2dH9443b&#10;p4VEXauqM07EfH/lyCMnVpAZIb8gaNCIV8ApsMw586K+OYUcjROm9E1NCyspy3B0ubJi9exlK2Yd&#10;OLzt0JHtHTq9MnHKsMVLps9dMKrvgLcXLplQVpnu4X11zLj+bh5WCUkh8xdOOXxs55Jls5Ysnx0Q&#10;5HLJ7NPxEwdv3r60tjm9+U5ufUsmuMPCJSOy8gLqmtIXLxs1f/FQAi6y8wIHj3jr/eWjaxpSYxIc&#10;Bw1/a9+hlcQ1rFw7xc374rBR7T7YPJljO4l9GDj8dU7QqGnILC5P/uyLA3v2rT9waMvkaQPHTOi6&#10;ddfCPQdX7N6/7MP9i5w8T+AeUt0U3fpNup3LkYHDX+7Y/bkde+dettjLsSAcBUKYBkiBi+en46d0&#10;9PS9WNd4vaouKyzKecz4nsc/3lJcEVNaCTyRHRJpTTzF4RNLSZNpZrX7RrH/+yuHrN08koNXKxvC&#10;Sfx56rN1i5aNoOluvX/zTsdncf04eHQNUAsQUnVjYk0TiSrjrR1OEE5i7/LpZYtDg0e8/cXFD8tr&#10;jINFyuuMM03weSFyQZ4RvLnAbFbwwj0E4QfkwB/ACM5h9U/JcvYLsnZ1s3Fzc2aZ/d0XQg9lhAZR&#10;bN2f16c/+T9Ut3+maWkslASaD5uB/iAxJa+1n4ycRaRyjQL46VOPP3T/Tx58+IGHHnvkvseeuO/R&#10;Jx9+7KnHn/r5E0/9/PGnnuHz6Wd/+fTPjfdPn/nFM8//+pnnf/HzXz3P+7lf//LtDu926dF30tT3&#10;p89eMWPOqqkzl02ZuWzi4tULNu5yjU2TfwFWPckvHSISuSAdg2NIPA4IZIskLIJADEuPEDNnf65d&#10;guP947MwVxwDQ11Cwp2Dwzj2wtYv0C00nmLeUWl+sZl6k0vCPy6LpBJthWMNR4agKD7J3UAT1sEx&#10;fPpn5HPUKEElNE2jHO3JTdJe+Kdcx+3C0jPEzMX/irOfcYhG2xmiZKYgKINzTEkVQQJLwlKgnGfB&#10;I6jQLz0vJKcoOLuQd3heaVBWAXf4JIPG1YBo29B4/6T0/iNH/P/Z+w8ouYprfR+2ycnpOtvYvjY2&#10;xsZgk0UGgRBCEso5CwWUSBJCCGUEQggEEkE5Ts65e6bD9ExPT84555xHAez7u+v/re8580JfWSSB&#10;0BjZ3eusXqfPqbBrV3VV7bd2+PYlF3Z2d7IyyVM37JXdPsxnMZY6PSslq6ACW7DCCR1gtWOdYx2l&#10;X2Ql4dYpYIVjX4LIJ2sFJD0GKMIw31KRoDcpX8AENzo/R3rkrQwrEN3Z6+gUCPGVqlliqY579lVs&#10;huR2kVxUIfhDhwYy1pB9hAjjf0IusriVDLXMy6WWdldsSiQ6yv6W6rjR7k1qGhQCeTSBWvhQuERc&#10;3sITIS+MWOiBddAGB+TUk6LgKnsF2WjoaIUGQqFchEpall6AtPpluQofaIucKfAvIAHJ5A6T5zBN&#10;5ciWlU4RnKSzGu1Q2VXIHIPE4jllwhDuSSb9W2hmpyJGSQOC5kuvRK2jOVQEqaTX+RjJhAxSr/Qs&#10;KISKSEyBvOUJ33QcZFA7BJNdZiP0oLqJUSHtEmpkr0YWwAJ4Tgnc0Fk69IMhcj8BP+E5uzSI0Y6K&#10;oihHO2khONzTEBm4CoEiGWXyUBorKpzBwL3MpOUUg7ekpxCeM+rkbp0WXXf99b+/9d6otAZr7rGo&#10;9JrIrPzwTHC9HF+zNdJu/cnVP7vhxhsoAdr0kYYtVcBAiJFNDQ10K0d84dT8zZyZv5lUecCIgewX&#10;j5nGAHCbiUKKCYxtVgG5V9CWjg83iovB3MJkK2tW5m2pH2J3gHabvCEwu2JjqJ/Mabt27ZLbAkpW&#10;CAbWPomywh1Y+JhUr7nmmrfeeksotlZw+USAKjnOZOWVJoJ+MlXKxSYTOM/5ZgqVVC93D5QjnQUV&#10;MgAMPPMq3LtNCGOhZDGSNwS+pTYiHTd5uJS7KBgCG+EY/OennErIoRU3coQstUQYJU1A1lwpTsIu&#10;+W/iA6OEAfEhFysa3Ga9c58fyNOEcAF4SC+IjSTT4k5Xci/XIXL2ySpDP8r9BEsS/Ut1kgdk+ykv&#10;FfIVylqsLpPig5Car9ZH4h4bJJ0JsT+RUQ83YWGhEZHBoeE+pljfqvpUYkA0dBoi4le3bP/YgSXB&#10;GjuPpxz2eW3QXX/52S+/7+27Kz3TNvuJx1e+NGnZ8lF4cMgtjuA4HauKRU8P5+IGA4GWbhdRKok0&#10;iQx84h/ZhOdEjsUnAvEaOf8H4Gj5OLIjARoi494cM/HOgJCdXcdKwqL23HLH1Y+N/hu6AGAQ+G6k&#10;8PJa6+iJt+NnsbMvOynN597Bv966fQnOHQm62dGTtXDZsHGT78krsnb0lOx4bw0ODp5ZPuv1N9dG&#10;RvtMmjLsuj//8o67/vy73/9k1tyxoRFHjp1sirUE3ffgTVu3rTl4eMf4SUPffHvDxMmP3nHnn4cM&#10;vePhR27/283XLH16KioY1JuWHYAvzA2vzK1vzuroKUYr5Onl06rq0pra0/FDOX/JUAARDDcGP3rd&#10;xleXYNCBKsHoCXdNmHI/kTuPfVBQXGEe/Oi1QCqZBYFvvffswqWPP79q7ozZox957NZHR94MfoFa&#10;xNyFI5Y+Ow59h4Ne61u70oMjto+ZeDNuOB2uI7QOtAWFhbpmJ6ExYMVTy0fPWfhQXXNqZ09JQ0uO&#10;t/9bt9/9u61vrug9UWFYgnQW1Ddnr1g1e/CwXy9fPTIj3zujwGfyrJtXrB537MPC3hP5KJjg88Ka&#10;cCgq9sBTz00aPPQvUeYDeOgkuEbvicLOY7nNHemEyQyL2TlnweCdu5a/tn3xXQ/8+tU35hHXU/2F&#10;y8y2vsTWXktNSzhD64P/TZNHUs/1tXPgIzCiN7qpKzq7yN9sOxQafjgsPODfFoxgTpQSnZTJkbKY&#10;0/nJPKvVkZkdOeEnP/3RZVdesmnrK4uef/4d3+A3Dvu/e8jPK8TkH2U9GhLjHWrG0iEw2h4YY7e4&#10;sh0ZBVHxCWaXkyvUEmdOSjQnpYbFplhcBc7M8hhHVjiWFGn5ppxSZHUgAER95HYkfMAIsAlucABB&#10;NE0ABdCEuLQiAIXQ+HSwCS7cVXpHxfvH2Qh1EWiNj03LxNmkKSU3MC6ZZJb0YmtGCRfYBCnBI2KS&#10;8yyZJWAHuqg00JkJdgCO4GVz+SemQwMECGig9j0RFoJlCIzASQRmIBGJWQAKZCQZ1HJBPE8AI/Ac&#10;QWnkxX8EuAYlcMPFQ8OjRGoeF/eBybkhKblxWfm3P3D/BZdeXFFlmEeyiojJHBoLVkesYplh0ZXv&#10;ZdZImSqwB2K5Zc1TwAWSSeaUpSjSpjB++WRiFZT6g7QVWDUV0YB1WpqlMteX6qMkVT50uiAGRGI5&#10;L2SX4/ZkAZ2kkZIhuRAmoVAexUnDN7sx2WRKYYFkCngu7F/rLlsN0BCWdg7MKZ8C2ZBhqoDQKytT&#10;9gHS5GQVh2bWV9oLhdTOOGQ5hyfURRpZgkCwxFpuaLVMSyASBso8AWIgiYrYi9AooTBSByA7z+Ew&#10;denA320iQY3QL90QaOM5hagK2i41ItjOLoTnPBQiwD37ITlE4CGESRRHTpbLSbpYupoyiJDrCuEX&#10;tAi2MMXQdogXHqTeJCOlQQlESiVBVsQ8l0aAkCDpvPCKfQ/f0teQ8zN2KljtsnWWj0mNHJmEUIg8&#10;g7Dng36pLegIiM6CCfz3ZaxBFkiiCrbmUo5lcwaLYIKMhCGP0qSoTL2kJK9O8CiT9lIC/UgCI2pG&#10;YyPF8pASFCGFJ2gsf+9HP56waHlCcV9sVk9ocnloanZQMn+fDG9T3M4D+7Fvuvnmm2ER48qt8My4&#10;okA4LwCCb+1utdvzgBFnLi18YUoPGPGFLPoaE3jAiK+RmZ9TlPtoWmAE0xHzGDfMcsylTHpMzgqd&#10;IA8CUuVjlmNuRyjlWx4fySLdCjLecMMNTHfMaSxzsmVTuAQtZNTIzM8WC6tMGWLoPNz9ljSyaEOO&#10;lULBqWAET1gcZRUidTMJ88zerLlabb+aoHtOGf5ZYIRbEUA3AoOkHiJTCzJKetdJBs9hNUsAywcr&#10;CzfwWQg+ncUGg3th+lqR6SMWTVka8lxOjmG18H2WY3qNAgVGqF9kdEON9CzYEzsi0qtzhUew8lKv&#10;DGp0lCIwQg6V6B0hHZQpR6G8VZl8tCR95T76l4ARiKC4M4ix7B38yE1/uuHn4yc9mJQa4UgK2H1w&#10;9fIXJyBpC4woKo9BVMaKAesJpOjO42l1bVaba9e6V6cUV4dXN5kLK0IqG2LQ86fAjuPJxOlAsm3s&#10;jA83vz74sV9NmflANjJBYeyMuUPRGnhk+PVLn3uc0JgcyAM6YICwZuNMXDYQOGPxMyMfH/+33KII&#10;zBYq6mzrX5lzz+BfH/J+ubO3oKk9A72AWfOGTJ358IoX5lbXZRw4vO2hoTc9s3zmuIkPmq0+ze2F&#10;nT1loRH7b7vzmrvuu27k6LuHDr9tw8tPjR53H4Ye/kHvvbf75bvv+9MLL80BBahvdb325uLhY24I&#10;jXoL1YPcopgpM++fu3BYRW1Ce09WVX18anYAXiFw+rh56yLE+4nTHvjjX34wafqDRaU2sqPREBy5&#10;HQsL/GuW1ZhLKszh0btGjb3n9kHXjRxzN0jE69uXT57+4IjRt2189ck9B18CvwABIVbImEm3OHH6&#10;cDKfhhM+A5cTuMzo+yAfDQt4EhTxZmWdY8PmBUQGnTjtnhtv+dGDQ64LCIXClLrmFDxl2p1ePsEb&#10;y2oj8YiJ9cfoydev3jAFGAIso6k9JTxm55JnRj+9fPI9D15766BfEVNj36GX4+J31zTb2/vSuAgm&#10;Wt/qfHfvStAWgJhb77raO3ATPQUeQa/RfV0nkpNzdm97d+bOvfMqGkIAvNCP+NpFcU+B/0FghHsZ&#10;kMDAosvUzJTKZC1PwlK2Z11kwv35L3/x7YsvDIqzhCel+ydm+SZkB1nT/ONSfE2uQGtamCM7OrnA&#10;lFoU5cq3ZJZxE+pI8Ym1ecVYjkSZg+yJYXh8wMzBlhqTkh+WkBVoS0WSB3pAgEdWR4bnBqQAzQXE&#10;ezQLMIUIc2TIKwQABM4aQBZAJUAool25xLYgJig6ESHxifjU7FeRSAY1INSFLbM0PrvcnlUGGAEw&#10;EZWUA5wRlZQbnp7PBZoAiIAuw95I64GYePQgUJSwFlaCL4AdSDsDeAIwAm0I72gH2hkAHFDiZXER&#10;ChTy5CoC4qVkwWUgGgnpBuLQ3xAKAeZ4Jyj6iMXJK6U/Yks7YkkKsCXe8eCDF195aVCIcVqOQKsT&#10;EtZF1k4ESERKNkA62Jc+As8RI3X8jrCKfC44QA4juWEzJNV9feSHUl4J5CWBEuhHBFRqRChle8Ta&#10;TNU8Ib1sMRBQ2cewZ0JeZQnnBhoYDPQ+2yzIY0ggbSK+ck85LPl8A8wjx0oFQ5EpkXt1IECjWKfd&#10;pzRaetlRUa9cZjLAJDDzBGrZfukwhCq4gQzpoEKMQoSAU7CfY9UnPU/YdlCIW+WSJ3JSRdvJLsBC&#10;IR5gKQOYZmpnKRCBD81HokYUZ58BwYx26RGQhZTUThYd5kuBBYiBknXgLyVbmarCImkuwATJ+SSg&#10;avWa7ETkLZKP3DfwlqIoXBsvSuCJDlgYD/BHaA5pYCk/qUUwEBTK/Qf38sohAEhWtfQR3xz+SHWF&#10;ZHjJgiq54aQQKQ7wlhqlj8OGiabJzoUO1b6ZGukseMI9gxCGUK/ULuSSQ87PSQCFlE/raAvZScze&#10;iw9shE42ygxgNmHwlqppu7RnddLFTx5yI6+TVPrKK69ceuVVWw/5x+W0hzqbgpNKw9NzD1tTcBZz&#10;MDzqlbe3X3T5JUMeGSL1ED7Sl5HSCg+lDi1zX/fMdk631/9phXvAiIHscQ8YMWDcFqslcDJ76Oib&#10;BVFOgphbZL3PbInuA/OeBELdMB/K+S4fZlGKYha69NJLmWYlr/KchU/uHmWVQC45IyDEBiupBG8+&#10;zJ9yu8AkxtxIRpYnuRJg5pQhmwxJpAGh5dW9yAoxEQL7DQRhRZV2ArSRxeVUpWLBEOqI0z5qCw/d&#10;LRX4Ii0SvukpBYdmEaE76Bf3QsaGgY9UGlnIZDXDN6uegpvyk/LVL9QiJ5QiQPAHaxyrszZjJJNv&#10;KdJI4UX6mFr45FZJAIoUWPgIvIBaFejul6/cR/8SMKKpIz446lWAACJWHvLaMnfBsLffXXXyHxUc&#10;46OqgPBMzEsE3TIDJhhBrAeiadY0JhSUh21/78n5Sx9YsOyBgooQZOOtbz/x1POPBkdv6TmZhqIE&#10;fjHRlSivj/YL3fj6zvnO1ADCSc6eN+zeB6/F0iE6bs/IcX+lcEoDj8BCIca6i8AZ46fcfutdP0PL&#10;ABiCqJ/Ev/zb7T9c9PSIhjYnV0FZ1ITpt2/bseSFtdMWLnk8weX/2pvPjJt09+tvPQfxPoFvbt66&#10;lFAXlvgjT6+Y9O7uNf7Bb7+58/mZTzwyesKg6vrk3hOlNQ0pw0fd/OK6WcTRLCqLmbf4EXQ9/ENf&#10;37hlztPPj3po2DXrX5lNRdVNDprc92EBQj5YzM7dq1A0+NONP7r/oT8lp4f1HC+pbXaiNjJq/N8s&#10;jv3WxAMVdbEf/L3kH/+v1uEMfmntshWr5s5fPIqAGviMILRnVV2SApfSUmKIjJpwk8m2m9gZheUx&#10;RAhwZfhyA76Ddwy78yDaIu/ufX781Fvf2bti+7tPPTTsD3+5+YdDhv9h61uLympiqxvsjW2G4wl0&#10;UgjCOmbyX8ZNvSEly4eIpABGNufBhUsffWPHs+HRe7AouWXQr7a9teKp5ybeN+RnW96aXVAR1HEc&#10;BZa45k4XxGTlh8J/rrJaM5osONfEmQUOLHNL/be8PXXv0aVv7Z6712sZ3isVO9Nzfb0c+A8CI7TY&#10;a21DpFEIA8l4fCPqIM2yHCIwgN//6re/xT2EOSM3Oqc8srAhqqApobTdVtisSJxBzsKojKrY3Pqo&#10;jOpgZ9Fhc1pocv4hswMFBFtRFUADEAOCOj/BAlAWQD4n7gaSPOgANg6ym5CNBpK8YTrhygEOAIkg&#10;hgUqD3wDLoBKYIgBxODIqTClZKAc4R1tBokg4EV4gpHyUJgFBMEnJsH4jk7giXeUwyjBmkKNbn+T&#10;wApUxAVeINUG0AR+gkdEZuI4M9ubxBGGWgQgCDREu/KOxjlJQEoKgWysSyASgrnnBlUOc24ZkTVo&#10;HT956xufQjMpFtiC6wDlpORGuNLue2zYBZdcmOBMgOGsiPIlieiIxCtLASRYVk1ENVY4tjIkQHxl&#10;naM7WDgRvaT4QErACLZK9B3LKjKz3HzQiYiybHQk/bINYrGU40lWUw52EFlZX+VcgEVa+vmURhqF&#10;xpRFA7TR76zQUMUrimLdpSKyyBaA6tirsT2SwwsSQCfFatVXSCotwKd+WJtlFkvT2DGw6+KtjiPk&#10;PZFXrPdsxeTAkuZTso73paxB7eAIitcA2Qj/iL7SAhDEQAKeKBIHdMrdl8AIqS3IogRGMaphMjTw&#10;oSHSyKUECONevjzJS9Uwn6plfCGzVUiFQnmm4N7NEzZD5IXn9C8ZSUA5VCen2XIATmnk1QZIsjob&#10;TV5Ju4TCZQ7DE/a+pIQMmStDJHnpBR7SQTCEvqZP+aYu+e+gFvoR5yNyYM5wkn4E2igQA0/keoM0&#10;FCXnprCFRvGcLHiA1zwAb6WHDCACrkE5UE5fUD7pySgEjR7nIQNSVieUL0hIQ4gPrZP7N5hA0xgt&#10;9AUlU4W2j7RCqhMPP/zwT3/9myBXdkxGc1Rqe6irDM2IQDQjEgExE7bsfPvCSy+6//77ZScCExge&#10;lMa3wCa+pXbLjlCqsJ7P18sBDxjx9fLz80vzgBEDxm2xWsEOGORMIEwsAj0BC5ghmd+kTcZPVkzJ&#10;mawa5NIKjlzKzKMwCqy5F110EfMkUxPTmuYrllFhHPqQnsnzkksuYeJ1q3GREgCXby03cgAskVia&#10;ESwu5OUJ65RE8VM/LCJk4cmA8e0rVOQGI1jBTwMjTmuOfsJh1fLJvYS7KIn6QvY18yuxkB1upELC&#10;YsSCK/5rGWWd0mKhWBhkJCWsdltS8BCuwn/1gnwbaccC3CAoxK2LJ3ufT22F++HZg0T/EjAiJfvI&#10;6El/njHvnuQMX07p80siAQJAB1Iy/UdPvBkTCcRj7DIQpA96b0CQHj76L08sGrLwqYcfGfnfM+YN&#10;KqwM7ft7BofqRIW888EfjZt6Y15ZENIyehOAEYi4nLonpO3be2jjyLF3DB91a3DE+80dub0nivxD&#10;cAN5HaUhQqNooPJnPPHAzt0rWrvSSipjcZZ51wNXr9k0E6rqWm2UWVoTMW/JfavWj13x0lgoWbNp&#10;Bj4v337/WdQBCE4BrHDrXT9BVQEnFGgcQHNC8hGyI8/jSQGnmx3HskABHn38z4QORe0iNn4vYTIJ&#10;YBEYvm3Ok/cMHnb1xJk3Eei07x8ZzV3JoAPHPiwAs8BMY9b8Ifc/dN2Nt/xs0D2/3fHe6v2HN296&#10;bd7Nd/wUrMTwK/lBfn1rQnWDI7fAFBy+9+VXn58yY+hDQ/8y+JHrp88eghtLHGSAd8BStCFe2bYQ&#10;AsZOvnXKzLtBXiZMvWP8VMKUTrAlHqiss6M6QQCRrW8vHHT/D599ccTL22YMffy3oDxoQHgHres+&#10;ngpegHUMtjAp2YcfHv7rISN/6xW4rq0nlYxcWNAse+7xtZvmvPP+GnCfJ5eOyS+yVDe49h59yit4&#10;ZVVzGIFO6tqj23pT61ucuA6l6gjTOyhNoMbCBYf7/pGZVeSzces4//DVhwOWb981p/u4A6uNr1cO&#10;95QGB/7jwAhmN4VW0kkv667WUR35ysIcKeiaa6+78Lv/9ZZ3UER2RVB2TVBWXVRWbVhaZZCrNDi5&#10;LMBZHJZaGZFWHewqC3KW+tjyveOzDluBOnOCUwu8HRl7ouz+SRlH7a6glOwAV5ZPv5RuGEpYXQj5&#10;so84aHJwAVIEubLCnNl+5iRfs/NgqMUrKt73Y0jCUFiIchyNwEbDfDQyxi/WFpOaGZ6UGp2cF2xL&#10;94t1gUT4xDh8TQnoUOBgQmhCOBFA+w0rBHwANwAiUCmWF/ihjMoqis4sCnJm+gEc2FOIURqRnAcS&#10;gZeKvQExVIduxZHYxNDkHFN2iQ+gSUIGJUA83iW87cm4kECnAzAC6AHiQVWEegBGhKbmUguYxYFY&#10;I5pGuDP1rocGY6aRlJwEkyXywWfERSQ6Njeyl0HMZgNEd8jWgDRsgJDcFAKDbQqiIJsYpEEZSggF&#10;0MG+1A0UnxwZVcfOJCAxJwa8ksK/bBwQevmWqI8sitWrIAw5wmTxVjxt0utIHymdj2I68NGqzPBQ&#10;Ap6Ql0ZJ+1FHBG51evdJDgs8+y0Kpy2SKhFHkSQpVgfpbCnggwxEYQV7OAm3kMqNFBwEhVAjVCk4&#10;KAyBZrl+pECpyMqugYpkP0IJJKYWBddAfqYKKAE7ID0NIQsbPqqGP9LjgKs8IS8sEgE0ludQztYT&#10;1pGYlGytpK9BXXwgW9oK0CmnsMj59CzbIClc8P/SPob/F+Ur1JkcVUAGO1cIpkeAMBQ2Bf4IgqGl&#10;jA3wAlmgwAT6mrrobjqXKmQcS9e7HY6QS0gN39BDgdBDXtpIK2g7reY5fKMh7J41A5AGFoEayCMm&#10;D9W5fEAo4Aav5CRCo4t2CfRxDxV+ChQDyCAZw4++kMasnKRSb2tba01dLYOMiCw/+elP73zo4bi8&#10;iuiMxui01rDkigBnRlBKwWH+y660t/ftxVvNhIkT2A7CIqiVx1OYSXvhg3S44CRM/gq7ZE+WL+SA&#10;B4z4QhZ9jQk8YMTXyMwzwX2YWFh3SInYKZU9udBiOWOy5SO3PtK9FxjBoiZnxrK2Yy3TpPerX/1K&#10;1hzMrjJ8o0ydpcvWgA/JrrjiCuZ294E/8xhp3B4lpKzHckmNrFk8Z72jTFYNZr/TtA4ZLfLm+58G&#10;Rki8P1XRwK2CoRvY5VaUc1tJyDmIDDQEP9GDlMNDOfjgXtsbBeZwa2cIblCxqlcIyOdrOrhVQs43&#10;MMLWZLiNsOcU++06+ExSxsGek5lNHYnH/pHTfTIzqzBw02tzB9338/f3r+w+kd3Wm9ZzMruh3Rlj&#10;edcn6JX39j2/32uVLem9gvKgzhMuFPs5qG/sdOzYvezFDRPtrj1dJ1Lb+pwcwjd02Fq6Hel5R9Zs&#10;nLP9nZWZeVHt3fmNrRkdvdnHPshPTDlCLUnpR5s6XL0f5LZ0pZTWmNv70o//o6C22ZGa5WtN2FfZ&#10;YO05mdPYaWvpsde2mp59cehTK4ds2DL1pU1TVq4dv2L12PzSsOom29rN08ZNvemp50dkFwR19KXV&#10;tTiIDXHId/3CZY+ExbxV3WhtaEssrY55Ye2ERU8PjTC/1d6bXlQZ7Ug+VFFvwcgiNfdQQMSGxLRd&#10;3R+4qKip04UTh6aO1Mb2FL/grWs2zT3k/ZqX/xsznxg6csxt46fc88zK0StWTzDbd7V0p3T0plMj&#10;7ie2vPHUrCdGrF679PXtq474bCV0KOLLYZ+tL66dtXHL7PLaOBqSXxphTdznE7TlkM+mXQdW803s&#10;0pCo7QVlkS2dKXCg+3hWRb3p5W1TlywfPGP+re/sW1xaE0rYzqYua3O3tbXX3nUyqawuIjLu9Sef&#10;GXwk4KUu3HZ0Ouka8tLkeNfBFasnLXt24lvvvJCVF1Xfktbcmd5+3NJ+HNcP0VyN3dEtXS5LwgFQ&#10;m/1H1gH6QHxTFwY1+Nd0tPehFRLjE7pq3ZYx614dHRC5hlApX90viUef4rM58DEYEdPUFZNdFGC2&#10;HQ4NPxIWHvjv4zPiNIxZ8y8rsVTxES3kf5hdPj81XyMI/eHa67717UuWrFgTaE33ted623OR51Er&#10;QPw+YIpH/A635nFFWPOj7Pj9zPa3pvFKkS/3Rdm4l40DNyAOpEdWl4oBsjoX2IQgCUwbACPkowFN&#10;BKrApOIgWEZsEmoRWGqg6RAQm3QoJPRAaERQYnp0fk1gVlVsQUtkWlVURulRog854mMyDB0KLsNG&#10;w5kT6sigcCkvUBfYAfVy4WZSSg2xGcUkwyKDEJ6YeOCrAiTicJh1X6CJ6gA1UJQw3FhiYGJJ5orL&#10;5dg2V1Ye4BHiA8QDdlAF7aWlEI9hCG4vASmCsDpJzYtKyXh0/LjLrrrCL8CPXQ4inDTkpSWBeCaV&#10;eOQ3GQ6w0UFcRMIkmQ7tdYgt1Ql5bUBuRAxGOJQfB/Yr7IrYM8mLgUwV2FpJOV+hJQRGIMSSjO4m&#10;C6Iykqc8C/JWZh1kJDvlkwDyKATa5JSRV9Jr0JhRmYiyiJcCJmgdxwgkYPywomsrJu8ViLUUK9VK&#10;WYKQEclZ1pVyZKiYCPJcjXQNtdBJmXIAKTMW2QsghbI/oFK5yZDUDffYrpGeMUxK6U3QOtolcVrO&#10;OAFfaBFv5dCBnZzb/yXFikXyW6k/PzTIxSZ18ZbyEcshQ54XeEj50pWlRRApcETqAJANVXKBJntg&#10;KXzKWzsJ0FygLgwrYA68pUXCieAM3KZqDIxVIBiKGM5DKuWwjjbK9oR6pbBKdTSN3a2MbrSdpVhZ&#10;T1CFlGUYe1CrcGVUxHMa7hbyoY0RyKaZtzBHB00MSAiTtwhxiUFFGpogd18AKDynFlmCQJLUT+QH&#10;To3lOTTz3dbT1dLbVdFYF2mJvey7V8xY/Ex8UQuRfSPSyoMSC71thKHJ8YrLiE0r2usdhO/cBx98&#10;kLZIvVaoBMVSJsOVGqmFccV4GDAx5j+qIg8YMZDd7QEjBozb7oEtzQiWHmYY1g6mWeZbZkVmPCZM&#10;FhG51xHOzswmTwEsWNzwLSSCZQXNCBJ/Ei/QCTnPWdpYu7///e9LGZAnFKilVpGhyc5P0jDfsmAx&#10;OTNXM3sz6blP8t26AzIrkAHCN1wp7LM0Iwasr1XRZ6EDpz3XYODzzYF4BlQzwi0mdZk4MCeII6e1&#10;dW2R6OR3f0hcjPicksOu7F0Iop0n47lQ1ydB5wm7EWShz9L9geOD/19a3z+cH+nw47qyN6eu2VVc&#10;Eddj+ErM0nE6cRmqm8OQuxo74vtlZkdjR0Jrt6u+Pa7juO3Y/3O19VkRd90HxZQGMX3/SKIKEvT+&#10;3cl5fnVLOAn6/icJqhxpOwsrfZu7rC2dCZX1MZkFPsZ5/t8zMDRIzj5c3RyL/ws8aNY0JdY2uepb&#10;U4oq4vo+KD72YS5qGn0fZmQX+eHhor0vkVikRov6287VSPCIPkvv3xPhgxFLAtm+M4Ps7T3Z7T05&#10;BBBp7cps68nOLzHZEg9n5AZVNYUpixHH1LhJbO5MxOYiJSOssiato7ewoze352QhYUfIWFlnySk9&#10;0vP3RKqDe33/cHX0ZeMjU+W3dmfVtZnFZApsP0ZoEhvtLa0NSM3d03HcDveItckFJ4m4efx/kyGy&#10;tDawvD6458MEAyn4uBUUTt7iqrCyCgexM3o/zGzqttKc2taImtYIbmAv5XT0ZTS1p+WXmmBOZ19u&#10;x7EUHEMoSiulwQ14npa/Ly1vb21rJHXx/KxcpXogiU/jwL9/aM/TwAjWQgUUZNGVCQDiGQsqwhuL&#10;IgIGEiML7U0333oaGCGPj3hYQCAHSvCPzfSNwVYiI9wBXpDhZzd0H+RJQbEqsF/gQj6Xf0dyIb3r&#10;IRdeGwAFQArQLACM4Im1qArB3gicmZbvH58GEECMDIXSADiIcBB90xKYmCYwwlLUZsquM+dWHbE4&#10;jlot4clpAiPAEdCMwEwDdABcQL4nwSAAOyAAwiDGsKSIc+FyAiSC9NiABFlTDobEGV4z7ekAE3zz&#10;1gjPkVYoMMKaX0k5YBA0Af0IOYbgkvMLQArcXqAxQXVURGNN+VXxJbXO4oqhY0ZfcNnFmdmZyFHs&#10;M2QFKn+NbGU4exEKwB5FOvDcqGvoF3ZCiKDcy3eD2/GhJEA5LOAbsZZvRD72LuTlnt0MoiPQAwIt&#10;P+U3QQ4UJO3LCZbEaWlnCO8AXKAQPtyQXaYTUl6QPaQ8FyKyytGX1FnlVpNK2VFJt5+iZGACPUiP&#10;tFpHE2Sn+bSd8tnPufUtZYGJeCmRmzQy5oQAOcIgPWKnYqpxI+sA+VAAsOBDdWwTSUAhlC8KSSZE&#10;gxJ0Az0kg1fyoUgVJIbPCNuUgJiNMM8rGiU/DqAY7BepnbZQAriAfEzScIFKZIR7QmSkZwQnqVeK&#10;CSQgl7QSgGbY+4IRwHw6lEppKcgCg4FGydOEUCRazYcsFAvreEVpkMFDmduQEvJoIOnla5MugxLB&#10;iEJDZLfCDfVSEZyXAQtbWOlQ0Hwoh2CGBC0STEaNsIhRAY4g+1t6E75J05X00EC9UhtmSAjA4p7+&#10;Ipm26fxk8y0XEqSBw/K7QWk1TQ29f/+goqHu6ZXLL/3OFe/7BFryGiLTKyJSywMc+f4JBd72/Mi0&#10;8oS8qtWbXr/wkivuuutuCpRmLDtFFS60jic6dXQfWw3wBvffvjoPGDGQXewBIwaM26eBEW4QAQSW&#10;+ZD5k1mOJcDtUFm2dXL0y4zKtMZExGzGZMvEy/qL/QWT52dZFki+PXDgwHe+8x2WErk/UBhv5lLW&#10;IOZbNmCsLHIspYla1nZM1FQtEPlUQwZmP3le/OaIzZ/afecXGCGLD+lWDNho/PyK/iVgBLEbW/pl&#10;VCRVZF3ETgRaHgJMIJe2H7MBFhiie2cM0rsiPhqS8wk7eASwhcCI5u54FChQN+Bwvr41sbbZ3vIx&#10;GIEkTOK+f6ShQFHVGIO6RGtPQkOHGfEYQZcSKNOQk7vN3Bii8gk7NwjY1AIqQe2qEVGcooy6DDrN&#10;mCpgG4KzTHxnEsXj+D+yMDTgBieaXN0nstAUQOGitRuTjaSmzgTZjBDaA9ii66SLptEoCqR8LvAO&#10;MAWAAAnkPR/gVpOMzs5jmT0nCUKB9kFyYzuBPxJ40vdhDihJ9wcGECAworXX1txlx/yhtSuroTUL&#10;2ILaG9tBQxKpHWefJIOfQgQ6TzpgFLRRfkdfZlNnckWDEbrCAAJ64yCmojFE8NDJ/00FFyirD1Kr&#10;xbHefgCo66QD5KLrAwedYtDcGcNFMhhI6/o+KGzvTQPxaeyiv8xtfXEG5tIbJzCivS+FzkJNo+t4&#10;NsAEDDGy98MQlADzuaE7SAwUIhjCA0Z87aYl//5ghCRJCZNMbTKrQ7pgMUOoYJ1D3tAxLAswMqFU&#10;rwfdefe3Lrh08Yq1kUn5ocmlR23ZRnCK/HLkbUMdIDUvPKUs1FUSk1kdk1V9ICrZ25ZmeILMLELB&#10;ARGdBKRHRMcsAsQBZw3k4gaRHjgAJQWBDnwrMb4kIjIKDEUJqws/DuEpebiKkANLkIJga0q0M4lQ&#10;GkHOdHNRfXB2TVxha0xmbUxWeURGrq8jPtDhBInA5yX+JoASAvA6QSDP/lAaqhQYAtSDGyPgRVpe&#10;eFI2ri5JjGcKEAf8TWCdwT3VUanidHADGsJ9QJwrsp9sLijEEaY0O9yOJ2iCYn9SMg0xAm3kUHVZ&#10;fH7xA8Mfu/Sqy10pLpiPfAiIwD6DMxYpybPvgdVsa9h/sDtB/uf4GulOwi0bHZ4jhSIuIrvijRLZ&#10;WKE0KYcuk1YFH0RW5EBJ3aShT7XRQVLlFdKgHC7IAwIEyCETYjDyKnsjykFWRNpU1ZAh15jkIiVb&#10;NCluKCCZbGvZqLGFQoCndkiCPApX0Ee5mYAYUUVL5Y2cG6EnCNKMPW2+dXCkkyK3oYpyIWoySmGa&#10;fBbQHLIDN3ADT9gRUouEdqktQCQ7RZqAgKrntIh6FQ5DnilhHT/5QBvFQjxk0xa6QGlgCH8QEkAM&#10;1bE3JSUZ3XHd2B3SRraJUuiFVLituJsK7SFlXZpJmYr1BanClWgOeeXbQiCL2gVVoBJUodjpUoeh&#10;cAYArEZfQ/EjoJYOVYQRyCYvXUk5fIMdKIQHzZdyirAPiKHjoFadSwmwBWhA4AhjQOd7JJPbS7le&#10;4yOlA54z9iCMtzQBhisCK1XDInkbYagI8tDAU7dK35XS2HbTIlihaPCl1ZUdx/vyK0qvveHPv/jN&#10;1QGxdmYP5pDItIqAhAKu4JSKuNw6e3Y5Hq6+fdFld955l9tMl0FC11AyAxKquJEHCmkyf0P2jv9O&#10;ZHjAiIHsTQ8YMWDc/iQYwerD3CJtPlY9ZjbmOukbMtlyTiATSPqIaRZtBWn/CcNlDvzFL35BRm2x&#10;ZHWoAjVlKd4npV1++eWKcKnNAOsLczKrJ6sV87+8L7EGCX3mOQ95oniWbvcEkpaZ25l1ZUEwYHz7&#10;ChV9c8CIT0UZBGR/o9CH05h8GhjBKGJ4sOb2G9sGf82hPT8+rTUUAfrVBJBpEXe5dBKO8IxcikRq&#10;HK23RfIQSdhQizhm5a2BTfRLv7oau+Lq26wtPQnAAVVNhkNEgRFKplN3Q1eiyxBxm7tj+WloAfQj&#10;IBSIYN9fiKn/rXFT2RSKHI5kzk/AkfY+K4QJpDCK7Yg1qug2qgNloGo8U6AWATYB3AAqgRIE8Up5&#10;Xtsa19TlIBkKFEpPms4TSRLpIUNQC2CEQVI/GEHrmrvteOWsaYnrPGHgHXWtVoCMjuMuimrosLf2&#10;JkA5PIFFJOaqbQuD2sYOa8cxUIY0nDjgwpMsJCbmRVtfgvQvuKiitc9KmdADnSTgu7Y1ChiIizZC&#10;FQWSUtCMwZCeWBgCYVSht3AA/AhW8F3VFFpeH2SQ3RNrQEiGVYWltcfV0IF7iMjm3ojm3tDWPiMi&#10;hqEA0o84dJ1wYVYDebAOpmH8QnbhFMIj4LkxKvp7H+YLmPAYa3y9eMSZgxHs/081KPucmflbX2HW&#10;PhdZpISmtdC9UvJEbgUUoRBhRt4HWNsUiIF28uS5FSsvueJ7c5c+b8ksx1Gltz0H4ABdA75DUnL8&#10;EzMCU0uD0svMxU2RebV7Y1MDXQa+QILo7GLEfoAJJH9+IvzzU2AEAnxwsqGYYFg0pOUraiaqBLpw&#10;5YDqAWCE4eiBmBcZJcAB+LAEIwgwJ0U6EgIsdjQjYosbArOqTXlN4akVwUl54WnZ/s7EAEciBhqk&#10;xMiCmKD+KD440qmdi4q4ZGHBTxQWHKV1VpCC7HJhEOAOGGUcCbcBZ4A+UCkaE5RGlFCpWpAg0GHo&#10;fRihNKwukAh0Ogxbj37PEVwQLBRGxiCGfUp8+lGrKzQh+ZGxY7598QUBgf4gAlIZkGkDGxHBB3Be&#10;tv3sORQyQK4E+CA08kQRKEksN4fsTnQwzm5JMSnlkpCHOlQhF/IzWYRlkJEq2PTIoSOlCWKQyQOJ&#10;GQ/cIM3qub6RkBFBKYTyqZRdkYJ3IIhCAJItEibEU6PSyCWE/BdQEVgDLUI01SE/NMhSgEohBrla&#10;B9puP09SOlXgCSAPpFbEeGRO5GGGrrQk5DNStcuYgopIT+2QoWZSMhtERXCQK1BuoE2ckR2EhGoh&#10;NXKvSF45BKVFZKE63kIAWaAZYmgONVIgH2qUJ1F902qyI2xLw4jSFDEONEEZFX8eDgsZEVpEYhKo&#10;WPURCdh9KnAG4wSC5SWERkEwb2WpQe/AHwVGIT3dJxdoikWisCby2gUZMmQAEYAqOdGAPzSZboJU&#10;ufKCw/CWe8UK1VTAWJVNBARTMsMG4V+WFxp+ZCeNm9Uy8oIbAiNkfMtb0tOJVCd/pYzw4ory6ubG&#10;iDjTJVddfu+QwYl5xVHpldEZVWEppUHOIr/4vENx2dHplfE5lYufW33RJVcMGTJE+3udXkobAtqo&#10;UcrPPPkmbyXPxaw+YGV6wIgBY7VM1hnJ/GU8mj7nmu2ngRFwngmQSZiZSkqIrBTySYRjYGZFpncZ&#10;GDKxM+Uq0KPgWmZUFg5mYyY3ljCF2yQluRSqjATMwExZzJyPP/440y/rERXJ8ROTuYBvaiSl7DSp&#10;GqhCaLscOWkOdBt9QD+zHxOsDBDONbvOpvxvCBhxNk341+Y9FYzAuhYwQmdF/Z+gcwRG6NzbOLdv&#10;CUeg5afUBKQygJj6EdzQGQMY8VkSaWOXGc+IABBtx2ytvbg2wMGBAVIg0CJCc9Rf1RLQ2B1W1xHc&#10;1BPRfxmCrrQqTo0c2dBpMjQ1DDjA/NFxff95PrKx6PzYKsQin4vN/WEgwAgAI+oNvMAITomMXdcG&#10;bIHcTkxKqkBux0GGkf6jq8tGpRQIBENjBcfwk4dCTyqbwqqbI1r7EM6tzT1xjZ0QY+46CaZg073A&#10;AjKiTIEMX9XiR9MaOqPb+xIMa5QOgwMQUNMS2dYHbBFV3hAM5eh3CBGgmdBGOSLPKAqlidaI0rpA&#10;EmAtYpTfr4fCDbnIK6BBzAHH0SXOVDQESydC2EpdO22n4aamnvCm3sCmPn/j/iPMyLihj1p6DE+W&#10;dW2kN7J8VGw/0sQFT4BFSGlASH0WwR+e6+vlwBmCEXKBxwIkZzef//mmgBGsBOzdWT5Z+RBjJFlJ&#10;3ZqfrHYse4g0SBcSbzj2dCuiT5g4+YKLLn9i2UpbTiVBNPwTCxGzkeQ59hcY4Zde6pdZFlXSGJpf&#10;sy8+87DNENTBFBDRDZ+OVkPHAfcKRvrkHFk0oFMANiH3EKgSoDdhBPX8GI8QGGFEuMgoxImddBxw&#10;3AAcgGaE2ZUCGOFjS8JMwzetLDqnAff7XtY0v4TkkNSUwIQk35hEkAUjJmhKfnhiVkBCPxiRUyKk&#10;g9pBE1BboGqu8KQcgAaygF9gD7I/yHwo1AIMQVBP6hVCAa7BN3E6wCnwYWF4i7AlUwguMGgIPiNw&#10;FbEnwiI3GViaAFJgwSEfGYcsyfuj4/0tjqFjx3zrwm8f8TqCJMlHqhCIxHgfQDhEyOcJ8i2ioDuc&#10;p8RRdi3y8o3cRfdJ+4BXUmChKLpM4Rv4yX6I7OyZ5NwRuZQ+RVqmQxUbRQ4CqIvS2AlJvxQyGBIM&#10;Ejl3kAtDBoZcGJCYxQ8hlq0VuyW+gRIolhEl4ZAnZJRtrduvpCJrUiY1KhwGWzGe8JEXQ34ioLK7&#10;AiOThCltHSlcKIaIPDjKRpe/HDWSno0gOzP4wO5Nagg0XGgCLIVsWZ3QWEqgZOn4cE9GmR4o4AVt&#10;ZLsp7xhQIqiOvzdNhmbYRV4pJpAYqR52QQy0ydWlIlzCEHhLMqkGwCvKh6Xaa7IfFdZAehJDKqI4&#10;3KNF9CkppRMh1QxuFIAD8hTtAuiBnxRFRnLJVIcSoEHHdPQ15UMAhCGQ80cGC1DAVMEB2q3yk4cw&#10;lm94qIM46oIn8spGMna00u+gRqqgQw1jipoayqR/pZEh+ulN+X0gJW2UFwzKIY2CnEEbzHEDTNRC&#10;E0QY3QqpMLO6oR4w4pU3X7/g0ovmLFqQhEllOn5wK4AhBEb4OApNWdWOnMqxU+defOlVEyZMlCqy&#10;e1PLth72sonXEKJMWXB80Zzsef+lOeABI740y84igweMOAvmfbmsn/QZoViefDPRCbtn5ZJWGisa&#10;k7zWSiY0oe3M4fJMzHy4a9cuMFPFjSaN26cS97yVShpvmd6vueYaVh/ZGDKLaksg3UbWGp6zlKDz&#10;KI9FbA+oHZCCRUqn924wgllXM60HjPhyHX8epv4XghGSZjGa4Fv6EaeBER8Jwx9jE58QzBB9Df+I&#10;p1wfia86cm87Edn5QVTbccTjEK7GLkPVQsIzJ/xyG9EPXnwERqg6LhkXfCEY0XmiXw+iJQ5UgngT&#10;Td0x4B3/R0zXR+DFx3iE4ZRBtg8CI4TCGBoH/ZoOrX2xHScs9Z0R1a0hfDd2R1U2oX0QgRvI1j6Q&#10;CDNU9Rs+GC4eaF1Dd0BLX2h9VxjIQl2bBQyCqknc0BXVeRLUw2imYfNy3EYt/WomES192GXQ6n6O&#10;dRlWElIMMSw1+nUuPqqiH4yAMClWCDUwoKL+NGIRBRqQQT+X9MRoXU9kU29wU59v0zFvgRH9hRsl&#10;NHQa5NFfkFHXHl7XbqicGBjHx2AE+BEDALDj6xW/PaWdyoF/WzBCJ8/IJDqvZvFjBUXmZM1DcpA7&#10;etkFIJVJ9GKlZC3kIdLFK1s2X3jZJU8uX2HPLbYUVgfhkcGVm5hfFWxLi3TmhCVkReaUBqfnmwoq&#10;InNL9xJUIi4pND4jJjk/Mb+a0JgRzoywxOS4zBxbdr4jvzgyKTXSleoVHcsNzxMLSxPzKxPyKhPy&#10;q6yZpcAHsWnYR6QHxFoiEhKtGVl8m5KSoxKTQq32YIst0pEY6XT5xVqJphHpSgtxuGKS80LsGX6x&#10;SYAFQeAgUfEHQmJxQomyAxADmhEKn2FE2YyJByMAIFBkDTnIPBxl+KcEdyCIBmoRvpHx/sG2SFuG&#10;Yd9hT/FxpAbizMLqIuLGrlDzIZODmBqALKAbIA5GVI6sgpiUDCjxt8RHOFPCk9IUwVThQozwpXk1&#10;vilFpoySJ5964eILLo8Kj2Svg3TK3gJBFNlPoVVlFArDdcyO7Mr+gx7hrXQ1kVfpLx6ip0AfIUVL&#10;AKYoHnJuA6hBtwpCYpMkNIHO1YaJ0xjKlA8FdjwUSEZkOUQ4djNUgXgp11zyZ0GZ0qGgIh2n8xAB&#10;laFCStIwisjOE7LLf6QcasqFAcnk6QCBljQ0U6K1PFxKrQPZVWHPkCERpDVEEYl15C59fsphDWaU&#10;SksC8iCYnaIoFB/gGHxTIA+dJtFMHTrRcAVFQ34W6Cb7AuiUtM9DGMJDWTQg30K8sAa2j4jZ8Ipd&#10;KVARBMh3JrUgVCvWDNTScXxoEfTAfLpSMTIFeVCafE+C5sj3B82HCbAUmRyGUKD+bmSXnY7UdGWV&#10;o5gUPCSxEAqe84TE3PBNY6no4MGDFAWmIM0UHtJS8tIcaUbwzXijpTBKoIAcT0qepy0wmX6EPDgs&#10;wEseQyBJqiIMGPjGT7LQZZQpMEUmLRAMhxWWVbALxcqBPOmhX5ojAkHoHcP9ZGtjSU3lHYMHX/r9&#10;H+0ONVkK60AiwlPLcZELGOHryPNOL4spqMdMY/zkOZdddOXy556TiZkcmPMtz5oMY42fb74Lt/Nw&#10;A/wRyR4wYiD7zgNGDBi3xWrNk5pVJOczpTC9MBnyYeZnBpOzG2YbeReSfx8Z3/FhWyVwdsWKFcy9&#10;3DOLMlEz4zE3KioHU6j8ATHxLly4EOUIweiaYOU3ShqOzJ8KpURKplx3LA830ioiWQehhOVJYMQ3&#10;/OPRjDjLDhIYwSBkFLFAs+tgP8AeQJoRkZEhwSFeZot/VX1qc0cmB+/nSLr7yBVCv3h8ahX/9NMQ&#10;741gHB9d/DTEe1Mj1ycy6lVTD6UBEPBtXO5aZKBxWltOfWsk6LQaFXW5q/tY5cHQejCUCwz9hS4A&#10;hY90DU5RBFB17uf9ihLG5TYw+admfky8m0gDJviYwn4rkh6k+o+ADCl39CtrgH0YWfq9RRoOI+s7&#10;UDcwVBuUV5cbYcGVw0c8ETdQZPg/TtJMWvd/mghSBnErkhivesOaekO5GntCuJq6o5Tmn5kmbguU&#10;+T9gyEj2URf099cpneVuzmf0oEc54uvnABhQ+7HE3OKIiJgjQUE+SAr6SDbkwyTAlh4xREEAPv8o&#10;7huhGeFWgxfqz9Krs2idS7PssWoiQ8oPIlKN4gsgCtJOJMb1G9dfcMmFMxcvSiwsQ38hJDkPs4X4&#10;nPJgWypivOFqIbc8Mr1AwSmM8Jz2NGwcgBUScitRMbCkF0QlpcSmZ5lTM0wp6ZHO5FCH0ycmNsjm&#10;OBQW6WuK841JQIsBrQQ0FPAW6R1t9THF7gsOPRwRHRJvWGRw+ZrjfGLi8FtJUM8jkdEHQyO48TUT&#10;+9PkbzZUJ3Atabir7Hf9AGHAEIAR4As+pkQgAyO0Z4rhkyIwyfCpKf8URoiN1Lzo1AK0HsgFtQYk&#10;EWqNiHZF241CaJSpAFcUhsNLsIzd4XFk5B6VDZAIQA3DXWV+qbOg2JFXGJaQRDMjgFoyCjEGIT2K&#10;HvbimuiytrC82qjUomXL111ywRVBfoFI5uw52GQoUIXEVB1KI6lKRRPmc7JNj8ivAcOOrQzyJzK/&#10;gjuyfUHmRIpmn8RDuQ9giSILD9mgsBlCmCQN4AVF0ZXyfUWlyJw8p5elaMoNtfNKivRstqCHXY5k&#10;eKRHwVXcyDWjLP95RS62UPJJoeN9iERm5jnEsG+Tb0j3cTpCL4NNfitJJk8KiviocN8MS4YiT3Qg&#10;DxMQMiEbAtiW8aE6+fhkWJKMGuX6ER7K9gTuuf1HyohDdhkMbEqGaVKF4C8gxsp3Bs+1/6NR8t/J&#10;/hJOssWERfCELLKSID0pkaXZWkGwcBxqF8ogIxEpO9BGmiCTB0WmEDZEq2VQA+WULDthmk+lEMBW&#10;g/6iBHoZ1iHSUwhUuf1fMhLkU5OtMAyBEj4yKqFpVAFJzFCUBuUQAyfFXsimQB7K9odBIkZBp3Qo&#10;mM64UThV3kIbRYmr5KLTZS+tyBpMfHKcJvMTKKGntJWnl+EVbIROcpFX7GVcQYBcvkFS7/Hexo62&#10;P/z1xp9f+5doFJdyq0EicEkT5CwUGOGVXhZdUJ9YUD167LTLLrx87969ij8inQ56UBAVzJHKj9xS&#10;nOWGz5P9UzngASMGcmB4wIgB47ZYzTr1STCC+Y1JlaWNBUIRndgCMtXwRNg3s5nwCKZr5iWmO+b5&#10;F198Ua6C3HMjkyF5mabk3EFwP7Mr6wu5mBVJLP0+pnFQaUESFM6cxlvZEjIJs1U7DYyQtiCT9nmh&#10;DuYBI85yVH9DwIgzwjgM+flUw4d/kp/PqIQvpfl/up3FOa7uS9F2SmK3coHbjOJUVpwCRvwz+PJl&#10;W4f9xamXoV7x9cvJnjIHgAP9/mKdgBHh0YcDA72BIdw28qeBERzFnTdghFu7T9tKuVNieWMZZuVj&#10;f89SyrInmRaBARFFxuqsdkGhQVf+4DvDxo8lNA1yuJc1RYEqDL0DcxL3kUk5QYjuSUYczX3BZmwZ&#10;AAKIjukTY8ABvpgqhEWCLBhXeBQwRKCFaJ3WYJuDn/uCQn2i4w2thEg7RQEHBDvSQpIyAxwp/vEp&#10;kWl5MZmFlrwyc05xbG5pXF5ZgCOVXIARlBCTnBbmcJqScxLzqvBYScwLSAL+AFngHg+UBp3xGUZk&#10;zcwilBRQZwCAkONMfGTyEGAi1JmFVwhbZimeKY5E2AJjnNHm1GhbBgiFgbAUV5vzyknGReRRgAY5&#10;v6SEQ7EJ6FaEONMjEl0gEQFxNogJjncakIczk2TUBXYTWtAQVdRoyamcveDZSy+80t/HTzsYNh8S&#10;UCUt89FZunTp+UacQ99B7iqlpcn4w183MSDVNahCsK2hyxSPgy0Lg5WHqLQoEINwAURTNj1kdNvt&#10;k4xtEwOA/RY7IW2nEJLZJ7FbokBkSG10+CCdIjlTAgRQICK9IAzolycFKdRIE5Vy2KvJ0IOieCLP&#10;FDodkhswypT9CMmQb0EcuNexOTeCABA1GZzyUMhGEM7wnKIoFvmZcvhJFr5BB8hFveznIJu20zoe&#10;ck+B4iolSA8FpkmDAxFdoIyclsM9SEJgFhIhjQmek1K6QpDEBwIUQYO/jxyvUAKJpbrCN6yW33U8&#10;ogsaQHqnWPAFQAeKogT4CUmUyVvoIYucfSooiWxY4LBwFqmBwDG5NKMW2k6lOl6jCtLTTDyY8lwa&#10;MTJXoUC9ohYpNbA5hp90seAequMGtghlYKfIdCbFGZ3OkV2RPoR8MRRpAq2DGHqH0iBbNl9Sw6EK&#10;GsuooIMoUL3JUIdddA3DiXuGFr1GdsMaqLkhItZ06Xe/e9eIMY7S+rC0EuJohLhKgp1FeK/EMQ1g&#10;BD5oUJga8fjkH1z1Q6glF7VDDPfs5kWtfHMIIqEV58W+/Cx3pQOf3QNGDCTPPWDEgHHbDUYwh+jM&#10;RjslmULwkPlNJn7I/PIBwXzOtMy0yVzEjMRMKG0vFjJWn0cffZQ1iylObikFJSsWEksGwDGrBver&#10;V6++7rrryEJGeYOmQCZqJl4tbeTiLTXKAERxrN1skWAvszXq8mhGDNiA+RdW5AEjPlP8+7Li+r9I&#10;OHd7u5C5RGPnP4EObl+ep2uCfOnWfaS44VYzGQCx2VPFueCANCNyisIRndGMQLJwa0ZII5sn7PzZ&#10;1Z83mhGnTaAsuu6YGqymSD4sdQptoJNYRE1EL7b7yD8shO++/+7l37vyweGPhTkNS4dDZqecOBg6&#10;CNZU/Cn4hNm9Q6zeoTb/SId3qPVIqAUkAucLfONz4XB47IF+RQYuFBm8o80YWYBHRCaloOmADB+T&#10;nItmBEYWgAJ4qYzLq4rKq4rOqw5IKQhKLYopqDEV1nLFFtdbSht9E3MOhUdTIKCGJSMbJYsQWwpg&#10;BIoVZAeMAJWQmgPaGTwMiTdiZ+CxAi0G0IHE8gZgCNQWCMNJAE5wClN6IU0AvAhPyMRbxNFQa3hU&#10;UnCMAbJEZRRaS2qAMMgrfEH2HTzBa8a+aBuuIrxiDUjlaJSJtvjH2Q5HmvZFWXl+wBSvGCLhRY1o&#10;RsRml0+cvuDKS7+7d/ceqQAAAyHLsV/hW6YNCMaKoMGORzEdOPOXgwCkVsYcN4idEpK5RzIkL33H&#10;fgURlO0Lexr2PXQlzxW3XOEqdd7CN5KztEnlm1AOApBp5QMSYhgMiKz8ZGAwGNg8yfyBb9UiywhE&#10;ZX2koKGQH0iGQBIU2B8Isl7xNaR6oMAT7Ld0KMRDxY6FBgW84E9FeykBIqGKvxbVMQ65gTDoodVy&#10;00Azuacc9oJSKGC/KB8N3PNflfcNuSegTFIyjKmaIc03HzZ5lAnfOImSkw4S0ATFTqMWxemkmYAI&#10;sgGhfDKSjFpkPQGvKEcx2IQyyKEUEjssggbS0xDZv5CMigTl0LkkJhlN5rmQDnaxdBBNlutKyJOj&#10;R4YKGaVbQS4xChoYPPQON4pgQnYpbimKChXxL5YPEWggFz+lFyMdHBrLNyUzVNgKQz9Eyj8lLZX3&#10;eHWlqqAtCsAhnQtxgIYI/mAMyM8FNFMIrBMGwSDnI3duKgGW0oM004DA2ps3bNl80ZVXbtl7COOv&#10;yMzyqIwqwAjMNAIS8n3wHJFXh2aEq7j+plvvvfonv46MiFQhsgqhCXQHnSguufWr2bH9C/eL/65V&#10;e8CIgexZDxgxYNx2gxGI9Brkpwr84LPSBGQalMcipi9mOaY1FgvmH2nJMQUxrzKNb9y48fvf/z6T&#10;s0IXMf0yEwpwZxpUFE+gCibAzZs3k5KMOs4SuCCMWyAICx8rIx95rDzNG47Sk5csslMbMI595Yo8&#10;mhFfmXXKKDCC/Q+rvAx7TzXTMBxYhnmb4vzOtZnGGQldHs2IT8M75J9SfhwUkOLMmHmaf80v0vuA&#10;+f90eRxMnq+KIUZ4lJ74zPyQKNPR0FB/+VJQGLuP/NYGBTEJsKycibu0b4SZxicnwVP1IxRx0K39&#10;zvLGOiqP99KLfm/XewIjpBlB5E4UH5D8DQG+H4+Iik2Njk2Ljk0Nj3YFhyf4RMSDLKA0AWCBxkGQ&#10;1bUnMMQ7Jhb1AS5uMM1AryG6X68BSCIuvRAMAkSAMg1ow5HtlVxMmIwDjtwjSYURhY1RRU1ckYVN&#10;UcUtPiklOGgItieAaMSkGFoJ4QnpAiMUfZM4nRTCPaUBLhwOtwEioK0AfCC7Cew10Ggg9CZqDug7&#10;RCbnkd6IG2pJwdOEX2RCUkpJSEwSyhphKTmYaQBh0GpgC0wzUK/gW2CEESnD6gpOTP0IW3EmQ0+I&#10;I4nEABb46cQNJ3hEaEG9wIiXNm7D9P3g/gOye5dkiHiGMMwHIVAKBYiCCP/8ZMDJOJBvekeYBeIf&#10;ubQ9kkaAVO6RLUnADd+IhSSQhwJZIlCs4nRImxSJnQHNN1sreeriFdAAqAFCL+Qh8iFtKkgkcrVo&#10;oC7ekgZi3EKv3DRwUiS7WQRpiKQuFDFoAukhTB5f+fNgzkBexFQpnSooI1s30stvAns7crHtoyjy&#10;KpSj3F6CbkiXRw4CqJGiGKLIzLwlr+JiKgSmfCKQUVEnYDJ8ICXiNE2jCW4bGakk6PCfh7JPgY3Q&#10;TGmyoGErySuqYxNJUZKE4bA2BDwHXqEVCqtBUTJgERKEioQ6RQI/swZkUAgJVB2UgwgAHOzfv5+O&#10;kz8XqBJ8QGMV+ZWUkM0HvRgy0gparWZyL6UJ9zCACeyteSWNXwqH1eIwQ0K8VTgSZjeopS1QJbUR&#10;YVK8hX5eyaQIgIafcq0KPfLUwId2wQEyQh7ADekZD5QgPyDsPhlgtAVgSxt3uczkoREFo6nur7fe&#10;9KNfXR2elG7OqwhJKQKMQCfCsNRILAxylfhlVYVmVcTnVPz6t3/+3hXfp1F0n4yxaTtkCK+B4W61&#10;CG3Qz3LP58n+WesFfzq50POon5zTQeIBI84pe08t/PPBCGkOanFkkmRCZgZjJuTDpMeEz5QI1iCz&#10;O2b1WbNmfe9735MvG/kJZl6VyZ503DT78fDNN9/84Q9/yDqiIwG3BwrumdOYbzVVyvewQIrTgBI3&#10;GAEacl5Meh4w4ixHtQeMON81I4xwmP3OJmWv8VHsjy9U0/iymhGdjqbOhP+7PnLYcb4K5GeE13wh&#10;D8/PBP8RYISmRS1yLLfIBiy0yCosgQAQCD/IDwh+iIVIWb6+PhddctH9Dw0xuXBFmRWckI2gjksF&#10;pHckfyAJS3yeNT7f6jAuszU7ypFuSsnCDyWXq6gyIjFFYASKDBhW+JqtQQmp/vakmIz8sORMX6sT&#10;VxFgFhTlLKgG2jgcYztkjg9NyQ9OQjIpiytsCS2s0hVd1uBHAI7U3BB7sk+MPRJ0IDE9LDE3Pr8+&#10;JDHPnFkR5MiNSC8+ak8Ga4jNKjkcbj0cat0XGns0xvBk4RPrDE3IxLXkrrBYdBywtgAyCLSnAoVY&#10;0otBTzAwCXFkxOWV+9lTD0fHB9hSI5Kyw5JSfC22kERXkMMZ7ko9bI7zdST4EF7UmeRlj/exOX0J&#10;t0GkDyKPJueHOHOjMsoiCS8Snx3iKghNKfLJLPZNzQ92pm3a+uYVl16xd/duBDP2NzrrRr5CBJX/&#10;KoRJqe4j/bKzkVdIOgU5U+YJMh/lhm82OgIg2A/xll7jBjkQ7EA+HRVHkxtERLY18hlJ+TrWRo6l&#10;Iu2QOOKWEQQZFRuSewoXkdxAhjvGB7TxRPYUJFCoMwYJwjM/IYyKSOzWI4A2uTmEeOAVBGOEZ35K&#10;N5UdG8MPsvlQC1TJaSKFQAZbOoVVZ5TKPSE/+VZADQYtiAxCqfxuUiMl6GAfqihWbhSE7MgfpNx5&#10;yhIYBIEsNJDnyNg8EYsgTGFBIFvaGTBctiQQT3rSUJpAH1qqKBvSsKCxbCXJIl0MqhNUweYSUsU6&#10;mA8rFMIDcVqSvMLFyXE6qIG8ZsJSWgcfNFS4IQv4AmxkSEA2NJCRGyn3QoCGBAyEcl5hswMBPGck&#10;qFgaJesVWEQzwYx2795NpTRtX/+HEsiFZRAcQOGC4cS9ukNRzWmUDILIwqtXX32VEvDZqQgvVIpB&#10;h9xVkFK+QqkXehhatIiJhc5iA+1IdHz3+9+7+bbbcopLnZm5tjT0mArCHflhOLCMy4xK5GdqtCPZ&#10;npT2u2v++JurfyMxgBlJzGQTz/gRq6WZQpnCWKVl7RGYz3Lv+8nscivj4e3XztjTCvSAEeeaw6eq&#10;P8hnhMw03FK9tBVYWfjI45K0yVgd3I4khN7ykPkTTJb73//+93/4wx9YEcjC1M10pxhD8vhL4bxi&#10;nme+2rFjx9KlS/nJusYr1jjpSzKJsV6wUshekuqYq4XtnjqhaaITkeQ6L+Y6DxhxlqP6U8EIBh5n&#10;RdiSh4UHhob7xFoDKutSmtozmrv/tefhcU3IwO7rnBMzwNV9gWCvWJsEsOBGnin5JjgIsTn6v6Pq&#10;24l5QfBOWEQ0UNQliKlhbeiI++jqNHxhyljDuOmwEgrEiFGqeKX46SR9p5Uz8+ZuG1nq2/E0SY2x&#10;9R1m7hvanQ1txtXYntTandrQ5mhoj+dq7BBI4WjrczR32xs6LJBBdgho7rEbTkC7qCjWKKGDuCEQ&#10;hvtPYohSVwLXx+iGo749tp9Oi5GxG2Jsys7D5i7CgsaLvIb+NvKwpcfOw346ITKuoRPnnWiFEI0V&#10;z5q0tN9zZxtkWw1SO07T+zACr1J+E+3tNUoWwUY0Vml/EAW2N8K4+iIbukJr24P4Jkws3/2OMyIa&#10;2mNFjNIDBrX0moh4QhCTfuedBlW0AiL731ILPKezCCnS7+Dz48uIKmIQ/FE3qftqW4mTSsm4RyXc&#10;rDHgm7sSYRSsbu5MNJjWwc9Ew7Uqyf7PM+iXAYa6bOm5QXhK/FTNCI5L2d6zyiAWfeHG7BuqGaFp&#10;UYuZvhESkGcUtA9BjsNn2sZen6XUz8fn29/61r33PWhOTPNFc8HkMrQhnDmoIYAjAEbEWDNjbFkm&#10;W5bZnh0Vlx4U6+iPdmFcplTCaqQZZhpRJsCIaFeqX5wdPQW0FVBMQNEAJYUga6o9qww8ggtbiUCL&#10;43BEZLQrI9qZH5lQHJtZG1lcwRVdWmUqrfZyZfianYS9ABABPuAKSsiz5Dei4B2TVR2WXBqSUbLP&#10;4TriSDFnlxq2G1ZDj4NkKHHo29eeAh6BpgNkAEaEJmbKV4XhOzPK4WtL3mNL3GdJOGxO9DUleoXZ&#10;vKLMh8Ijg4jlYYsPsTuOxMbis+GozUoYUb+EBD9Hil98Lpd/fJ4uL0sW19E43F7kcx10ZR1MSPGK&#10;sz2/dt0lF128edMm9iLIkzp25sMNMp7ChvEcAU/+AkhGjyAB6shddhbSMiAluUggJwLcI+DxCoEN&#10;8ZJNEjsYOQ6kWEqT60ekODZJbIB4hTCMiC79dqRTimKzpQNnRF/EUSRwBH62Uzr/Z8slJ5qIoGSU&#10;QCjJlk0YVfCKuqiakhWlTMfsvJIFCiSRlzTUBZHy7CiRGLIRyymfWiCA7LBFThkQfiBDnhehnH8d&#10;I5PdG0gEr6TIyn6ODRyDVo5O5KxBI1nmA9BJAigUskMaES8lBZLBZ/l0kHNH3sJw2UrQEbKUQcyW&#10;jQOchP/yx8E9PIQeaWTIsAUiabK0J8jCE/5cEAAryEhd+pYhiZxTwg1aIc+dPOEbzvBQ3jER9aGc&#10;ZP3bjhC5h1DsN1mFQLYGiTyGkEX2I7Lg4CfVSTOFZAww0svHB+d4l1122fXXX79hw4YFCxYMGzYM&#10;cIGHl1xyyRVXXHHRRRddeumlV1111Q033EDrHn744blz5wI93HjjjVdeeSUJeEv2y/s/nPU98MAD&#10;77zzztq1a//617/+5Cc/0StSckMWxsaECRNkZ8TnmWeeIftvfvOb22+//c9//vMtt90zasL8EWNm&#10;Dx4yYfDQScue24AruEWLFuF2/kc/+hElCJ2R1owMsOEqY0C7dkFUmpG16z0vNuhnuT0d4OweMGJg&#10;GO4BIwaGz9Ti1oxwO7B0O4zQNMI8wwwvVQhmYJYY5lVBDwrzKV8/TN0sKMyT2F8ohjrwKN9M/kAJ&#10;7hjYOvUh5ZIlS375y19Smmo5tb3aj8k0A2JYlJnlPlUL123fcV7MdR4w4ixH9WeBESzrgBGhYQGA&#10;EXG2wMrabwIY8WXErfPz1PpzTuyRrgmZQQJs/vuDZSKymnr+nshNfrlXQtquhNS9+WVBhBrtOpHS&#10;3pfU2pOoq6Unsa3XSdhOwnxKb8Iood2IPEpQ0o/BCDAF46eu1t7Ehg5bc7ejtSeBG0T6lq7Ulq40&#10;roY2V3tvZl2Ls60no607vb41qf9KqG4yN/SXVt9ugwa+qVfl9z+3UwgFgoBwX9tir2t2clFaU0dK&#10;U4eruQth26i6pTsBiIRkys5Nc5ejiasznld1rQAZ9tpWC/cdx1wGqSTrtNW1E2HUuIgnQuQRcAGk&#10;9Lq22Mb2hMa2lMaOhH9mbBzFktEotstBmXVU11+4uEFc1YbuEK7GHqKHhDZ2BTf1hLUeC2/sJkYs&#10;UUUi6lrBTez/l77LTCiT2raI/qAnRCoxyiEBZUI8CAsPCd0Kbad43PjIBwc0t3Tb6SAucsE6o9gu&#10;IJL4xk57XRuk2mA7XILPjW2u5k7i2mQ0daT24xFGyf3Qxpf4axhIVoclNTvgc8AIViV2wmey6f2m&#10;gxHSA0eklCcCrZTIk0hxLMDSKjx08IDACEtSJsBBoDUNDAJ3j2hG4KPBcFQZYg4ItwSEW0PQJgi3&#10;HAk1fDpwHQyLRCEiND7xSGQM3iuJpnEqGIGlAxdGE9HJefbsMoADA4xwZIYnJAdabYGWRL8Yl19M&#10;RpijyC8pk8s/Ocs3KeOIPTk8IQvDCsAIPE0AIkSklMTm1OH9DjXv6Iyq4PQS/6x8n6QMX3sq4TkD&#10;YpyKrAHWgNUGGQnVSb1CIoiIEezIAIygNNQieBuenHs0JdPHlYEFhzmt0ILfCquTAB/hjtQQuyvI&#10;4ozKyA1Py47Kyg9ITDlqdQQkZlEplymrxpxTxwUsEphYGJNVY8o2rpDCytC8kqi0rJc2vfzdK69c&#10;tXIle3q2LzrkV2xFBYZgu4MMT0fIsIJeQIDkHiFTzguQeJEhESw5c0ZOlkEH9zyUNgEnKtwjutN9&#10;0rkgAcl4y7ZJgSSR3GSnAKDAJoYBICUIpHTJ56RngyUHXYjE1Cu7D3ZXfLhXWA3EXYVLIItU6MmI&#10;/EwaRo7MEHhF0yhEDg45Zqc0+QyXgwNqpL2UyQchk0KgDUoU5YHVF8GbXCRDzCaL1DEkV9MixqdC&#10;WiCmsu1zh8CEQkYyUj0UUovUEyBSEUkUH0RVQzBMQyxXi3hI15AR5kCDYAj+IGSXU0Y5gCCZNqaw&#10;GhmY2uVBgzSQJD8XpIQ5FCKnnrBC7h4FEgk0kQtJ+ohW841NBxVRmlAMErMTJY1MJyiH7S9gBGVS&#10;F7CC/JtKl0SxS6hIriiEXNB2mkDhZKFH6FCqowqqpo2I8T/72c/Wr18vgxpewW2aAHsPHDgArPDe&#10;e+8BPXAPGgLTeEsW6CcBmAKgBm/ff/99TvlIDCepTr42tm/fvmbNmjfeeAMjaj7AE9wzpHft2kVp&#10;kEf6v/3tb7/73e+ALQA+QCW+fcGlF170vW9/+zsXX/JfF13yg29fcBVQyAUXXHBh/wdAROZFDAO4&#10;RNczABTejCf8RyCP1rlPCz1gxFlufD81uweMOBdc/WSZHjBiYPj8STBCCLhgTfWCbCrljEmemxXL&#10;SdZzgp55K5/HoLqzZ88GelCMIRLwlp0ii4JcV8p3L0skyQYPHoxSw2lghE633OCCzDQ+6TPi1MOk&#10;82Wu84ARZzmqPWDElxLk/oWJa1ojKhpDUIIQGIFdBkhEYZVvUtb7QdHrvIJWm+xvl9VFSZ53pOyJ&#10;S3iHy5L4LiBFbUts10kH6cEjBEbUtxmYhSHJ9+MFhsDfD0ZIfm7siG/rSS6rNZfVmFq7k1u6Xd0n&#10;cnpO5nEJjEAwPvGP4mMfFtY2JVQ3OGqaPspIdsqpbIhBov4IjOhygIx0Hkecdta3OSiq41g6uhXt&#10;PRlcErMBI7o/SCM9oAA0iJhTwQiJ/Z3Hk91gBGhCaU1E98nUivrokuqw2jZzXf9laFJ029pPWNqP&#10;g2LYIL61O6O1J+k0MKKqyYTw337MJQ5QSFltZHM/8cZlKI+gsBDVcSKu7RjSflTbMTMK9MU13k1G&#10;GBFa909gRPuxBBRDaltNVU1R1N77YSqkVjWZaQgMqWk286q111A5+Se/G2hM9NhLa0LK6yMFxNCo&#10;8roog9oOXc6yWlN1I61Ih0sAQLVNif0YUJYHjDijeU9mGsgh7PIRY3QezlrLsorgIZd4yDl7dr1/&#10;5RWX/+XGmxzpeYb6QEwSsr0R9sJmxPUMsiQHREYHRkZx+YaGcXlFROOlkgvfEITMwCsEqIShGZGZ&#10;w71/nB2vCj7xKWABxAHFtSTaFqhaABlQJt/e0XE+JrNPjM07MvFoeDLXgQird1ySlznxqCkxMN7Q&#10;YgiNTwc+AEQAQfC1ZvrZcw/FpB4xp4ellHklZB1xZfglZwUlZoJW7PePwVgDTQpcSFgyitHjsOZX&#10;yukDlhqoSATa0wBWKAqoAicXcTll0aXVRxNSCeFJ+NK45IJgS8aRMEdkItE6ioKtGTEZ5RFpxfai&#10;hjBMMGwZ4amltsJmLgAR4RFEKIQMviPTKghSuJuYoJYEb0v8yrVrv3P5FbNnzkRMRRyV+1N2J8i0&#10;iL582O4gCiJ8srOR1yv5SuWjM23hAvJ9iOyHPIl4IFVPCcMItGyYwAIoih2Pgm5I+CQ70iYZ6WIe&#10;ymEEvU8JckagwxzkecR4BD+EYUqWH02EYfnfkjsuhodUVSmTSqGTIUQuaKMKKU1wz43kZEojJXgK&#10;w4nn3Gt0cSPQhA94gdRAEHRBJdQogAYeqgkI89r5QbCCg4KqkEybQs6OII+fECYGyvki1MrgQiE/&#10;BUzQdgR7SfK8lTsM3Uv3RN5bZcohLRXBHFKIIDu8gtUoZUAGW0zeClOQRwOS0VhaLZMQaNApGWRI&#10;6YMS+JfRfYpJIZ+jMsGAbCiUUYa8ZkIViWVjwr182JBYR3NULWSEG/qIVzQBzpOFhiC3y4uHUBiy&#10;UDJVUB1Z4M+gQYOWL18O3+QYUpgF9cpFKLmktyKdKQijRXIGwYfmM4ZhPk90AMiIkucRNtxy8EEy&#10;tyN6WkqfyvGvstOP/CSXEeG1oCgzJSvNleF0uMKCIzZveIUP+hpgJegzjx49WoEzGHvSu4FaDRuI&#10;hEu0Dmaeuo8/oxnQk+jMOCDGenxGnBm3zjaVB4w4Ww6ecX6xmjmKFUQhipkJmTlluSbHPUx9LBbM&#10;jTxhHmblElLMT82uTGXCuIcPH75lyxaKkq4fUDVTHMUyPSrwsKBqClm1ahVaZgoAdJpmhGiX5Km3&#10;7s95oQHxWbz3gBFnPCo/JaG6/pMOLNlLoPwYHhEWHhEUGHQkISkCzYiO3rzmHk5iv8QZrCfx18iB&#10;ho5o/FMaFgE9sag5tPZayuqCgCF8Q1fFxL+WW+KLQgECdnFVmDl+R2DE5tCY10Kit/gEr9939Hnu&#10;i2v8O07YASNaumPL64JqWsztvRyzG3oBRZWhSOPoCLT2OkEo2vqSiirD45O8AsLe8vJ/LdZ+wJnm&#10;l5IVAAbB1dSeAh4RHrOj50QeMERlvT0o4k1XpjfZycvBPjoOuSWBtqT3O/qxA0qubjRveHXu6289&#10;XVHraGhFvSKroNSUnhOYmOKVlO6TmReSnhtgd+1CtwIUgxIgAFSltDYSpAD1h+N/z0rL8yIB5FEg&#10;EjvAATogB31WgUfE2N6KiHsjwrw92rozvzSsugnNCyc6CD0fOoqrQwBTGtqSG9pRT4jJLDqIm0+4&#10;134MTYSk3g/Ss4v84hLfhUsUdcT/JWf6/pTsw5TfcSyx7x8pjZ1xQVGb6lpNXcedFXXhARHrLc4d&#10;1c2UYAAHUBJmfj0y7g3ghsZ2R/eJTAhYvWHyYd91NU2W4/+TJa2Nng/SKxtMpTXRuSUh2UXB5XXm&#10;ng+ygBjAZdDayMjz2/7eUrtrt0/whoVPPfj0ymFHA9Z0Hktvak9v7cpq6cwKidyZmRdeWWcvqYol&#10;GGecY19g+BslVdb2nszmLhAWzE++hGYEOhEGDtVOX9tSswPDow6FRwTKe+WpDiz577MBZlk57zUj&#10;mN0QhpFeaJJsBCQlKkIhz5npELHKSop/dfUvr7v+BmtyFjCEX2xKkDWFG4wa+jUU7AFREYFR4Vy+&#10;YcFcR8LCCb3JZYAR9gSvaPMnwAgj+CUXNhr4evSKMjxQ4DMiNrWQwJzWzNzIJFdEYpo5pSgmqSzG&#10;WYZPh8BYV4g1Ncyebu4PlgGmEGhJxtED8EFsVhVmGsFJxXi/AxEgAEdgdoG5uCq+qDoSWxJT0sGQ&#10;OLJgCeLIqQB0iMkqFhiBP0sDDTEbjjNlo0FF9oIqgRHeVhfgRXRCTqSj2Ccyje+YpPLguNy47Log&#10;Z3FMZk1IUolXXFZIUjEu93ShmmErbIrNrYeMuNx6a34jP8OLaw44kn2s8a++uf17V145a8YMyckI&#10;bLJWRaBFTkOAlJAvvX3QB8Rg+bZEhgQncnsTlDUEfUTXMAoRbpHx2B6x+xGcoeCRCG+8QlZHPlRI&#10;GFkHCGigcF5JIETgJC8SnYI7IOhCD7iDYlvwE/gDKRTQgV0UWyu5mUBYlRhPGompCIe0i3KEBVA7&#10;ezUd4/OhanQcoAQyaCY/ySt3kqTnm70d5XAjEwOoQvjRwZR70+Z2LQ7r2OHxnM0izZeKB+2iWJog&#10;BRMIoAmQDWNJJnmbXSMEwF6pcsjOBXq44U8OHCB1XMXdIAEthVEUTjexxYT5go344/AQVsA6iuUD&#10;B9SDKkRGMTwHhiAXrOAh3Q3NcInWUT78Rw6HYIE+CtshIIC6qFcxLPgWK2i+Aq9KM4LG8lOOXeRE&#10;g1zQQHa5IJV3TNloqGQZ+1AXfUHX3HPPPfPmzaMVkvBlSqN7d7QRuAFzFKOOJri3yPSLrKMBPqSz&#10;I5SNQqRXTOsomVyQx3CCNumS0Fj6TqbU/JSj3JqKysbyqtbq+pKs3OrC0ra6Rt7SImFMkKrQpNRO&#10;IbROgBdtpI8gVf+F88KR29lsSf9VeT1gxEBy3gNGDBi3xWrmGS3EzCFSOZSSIJMz8xvTC3aFWlaY&#10;61h5ScBMyKzOEyZtJiXNQliWMS2zDPGQmZnJTS4hmOvQf+RPxD03VIGCGEshE5oHjBiwvj6vK/KA&#10;EV8jWHCui0KSxD8lmhHcdH+YUN0cdtj/OZ/QVbmlR8AmkJBREyhAmEh4J9axE3/6KERs2jodebuk&#10;OjzK8maoaSMU1rdHBUSuWf3yyHf2Llnz8sRV68cueuahBcseeGvXYlAM4AwQAcT7ZSsemzD1/kdH&#10;3Pz42EHDR932xMKRS58blZjq1dGb1XsyL7sw7JmVY5GNoy3vm+17Xt46/+XXnwA+QBEANASlgDff&#10;XfjaW3PBOPYeff5o4Not2+c8OvLGR4bftGLVzPrmTC6fwG3T5973t9v/676HfjNl1t3jptxyw63f&#10;mbfkfkjtOZkGRLJ286S33l+EokTf3zM6+5Jf3DDuicX3VjaizmCYn9BM39CNb7yzICjylcmzbp48&#10;85bBQ38/+NE/rFg9KShie01TQn17jDlh61Mrhzz9/MhnXxj/wrrx618bu+i5e7bvmlNQ6dPzYVLX&#10;8ZTg6C2zFtw5bMzvx0y+ftLMmx6fcN30J24HEQC+AWjoPpkWbX3rpU0TS6ojws3bAsI3r9440T/s&#10;5fK6aF71fpiB4gNtXL1pQlaRX1pOwGHfl8dOvu32e37+8GN/XPfK9JqWOPjQ82F6cNSrL6wdt3Dp&#10;sBFj/zrjiQeefn5snGN/YztqDkmotm/dvmTKrHs2vjZz1KQ/3/PQT+55+Kfzlz3w8tYnwqP3tnUV&#10;lFU5Zz0xbNrsh7e+tfSlDdM3bZn32vbFew+veW/vi6lZAYbniC9ppvEfB0YwwbGOsmSyDLNAsuMX&#10;MIFUhkzCossazLcrKfHqX/7y1//9O8w0whyZ0SmFZswcrATjtPuZHEcjLSGm6LDYmBBzlH9ECJdX&#10;RCRGGVzE8gyw2PcEBAuMiE3PMsJ5xtkDEnNCU4uisyvCM0oiM8sC7VnhroLwpIK4rEpHQb21oDrA&#10;lR2UXBBX2GTOa47LaYpLKQ2xZpmTS0xJRdb08pAEnGhmece6YtKL8RwZl10ZX9AQ4iwIdxXFFzaE&#10;pxUFpuTEFVQmFNVg+uFvcnqbEmMzim055Y78qkBbqimj2JxVEubKCXSkHzUnopQRGOP0wVuEKTE6&#10;Jd9eVB1TVOnlSAEoiUktiHDmRKRU+1oLfW2FwU4cWxbFZdcH2vMiU8oikksDbLkxGVXgDpa8BjAI&#10;3YCMcMUXtXDxMDCrPCSzONyV+cZ7e6644sqlS5bKASQyGBsRBC2ENKQ4mYbKZwHSI2I5Ap6OgukX&#10;wAjELRllIOwp4DlCqUIq8C1ldan9y4eigiyQhX0VwifyJPsnsrOFohY5GkBTgIcQgPgqQw/5kkQc&#10;lYGDipWcSUVSBJArB6RBSJUNApXKBoHSpChBLZBNXmpReAvueQtt8m3JQ7JTMqwQioEaAiWQHXqo&#10;GvQEyVmeF2gO+zYNV20fkYRBTOCh/G7wHIGWXAjw7Px0YE52lazYFrCC6uQ8EvJoIE1m14gNAkTC&#10;JRkayMOFMvKWh3QEW1IIw78jJcNt/izCR6QUgHQttELGF7BRdi7cy+hJDjvZp0IwrBD/oZBaMHaQ&#10;3gFVk4Vk8nYBP2WZAtnQIM/q1ALnoVwu07CVYEerroSZ8IoGUp0ceZJRAUHklERQI08oDXSJxOy/&#10;R44cOWXKFDmqoF1uFyRUR/OpgleQzbChdhhLi8R8uWaQvwyewxzaRecyLBXgUwbP9AtkgLtBMGOM&#10;V3CA1sl9KXkpXz41mhsa8tLSirKycgjG0dxSU1pGmXI4qjClyg5V8jbPW7iHFEF7aQgE81eCsPN6&#10;x/mNJd4DRgxk13jAiAHjtjxEyAMReK78JbPWCPnlXmpcTEFMmEw7KDgorpP7o5BPzOHMjTi4YU4m&#10;C3MaZUplj8WLeYxcTFPMYExTlIbBGrM0ebWiuc0u3E7ItLhoJLg/Hs2IARsY37SK3GCEHFrJRFHb&#10;JLdmRFDwEXysV9WhV58rzYgzjdfg0aH4WjlQ323q/HtCXVdMU19c8zGLybHVP+Kl5Oxd9Aj6Djg+&#10;7DyWHJ+8m7P6tNyjqblHn3lh+JARv0nOPnzyf3KqGk3ewS8mZe6uaYk6GrRq07bJL708/r4hv/jL&#10;LZdOnn0Lkv8b7z5pSdiVXxaaWxz0+tsLlz43YsyEex57/PZZcx97dMSt4ybd/9wLkw55v1xeE19R&#10;53jtzWUz5w1OzvTb+taSF9dPm7PwoSefGrZxy5yQ6DcbO5IKyiLnPPng3EWD3927YuyUmydMu23k&#10;uL/cff/vKee5lTNzCixNrblJqUFPPDn07gf+m+93dq9av3nuA4/8ZtzUWyrqza09rtRs73lLHjzo&#10;81JBeVhQxJbgyK3DRv/xgaG/3rZz0a6DzyOE55WGbNvxJAk2bZ11x70/mTHv7sGPXDdx2j3Pr54O&#10;zFHfktZxLCkkevOLG8Yvf3HsvQ/99uprLpo8++YVL43YumNOlHVbdWNMdpEvEMmS5x4dMfb6sZNu&#10;XrB0yOiJfx0/9dbZC+5/Zdv8kmpTY7tz4bKh46bc6kw7sm3HkufXTBo/9fanlo9+btX4oPA3eJuR&#10;F0DiaXPu3vr2orkLHx07adDtd199/8PXTph6z6vbFhVXxfR9mOtMPfLEooeef2niPQ9e8/Cw69dv&#10;XjBj7sOLnhqVXxJb25SSXRC99Nlx8xcP3/LmosfH3zBi3F+Gjbpu3JSb5ywYsuKFWWarV1Vt2uKn&#10;JnCt2/zEmzufBYPwDtwaFv3O5tcXzX3y4fJaE64xv5RmhOEAtd/GB0+ZaEYgT4eF9ytAhRMJMSQ0&#10;NAiXcVirc6YozYjz3oElSx0Lp1zxs+mnVQgeTG0skzrxlqOm2pqqB+6/7+e//FVYrBHRM8iWhmdK&#10;UAbCc0Y6kwMt9pAYK1opIdEWn+BILq+IGFxFcAVZ4+3ZeQAQh8Kj0I/ATCMuI9s/Lt7blhuWWmnO&#10;azLlNoanV/s6CiMyaoJcZdHZ9XEFLV6pVXuSK49kNwaWdgWVdocWd5LGJ74gPK0qwFkSiD6CPe1A&#10;bNLeaEdoWuERa0pMWmF8djm4Az41E3Ir0W7gHj0I7k3J+Xi7fC/EhL/MQBxeJGVhHmLNLEX/gmRY&#10;Z5DSFJ8VGun0DY8Hs4jMLDQXVJhySkmP0gTpfePTAtJLjyTkebsKQ3OqDyfkhSXlol6BHgd5uYnL&#10;LEcnIi6vgQsbjYi0iujM6pjMagw3UJSITK8MSa0McZWa0kq27Nx38eXfHT9+opwjIlwpIgAiMQIV&#10;Ihb7FZiPiCXzBxKwAUKwR0blFQnkYZGfCH4K3CBnBNyzJpGeTQ+SIQIhDyUPIwoqkKTsHRRXgs4l&#10;C1UgwQr1QH6Whj8/AREoXwoRpJRKPyVLqOa5xG9FMaAEmsMNEjIZuQdQkDaHAmTI3Rek8pAs7M8g&#10;j2/ZTVCy7DjcjeInAjySs6yEKFMGFFCC4ArWQDMRZWEdmzx4RQOhEPxCLJVxr9xAyKcmz0nALhDW&#10;yQxB2hMqWWYj5KJAhH8NeDLKbQcpuYE2Ukq5gI+sY9hHyuhA/skUFp62wwFFQqFehH9pRrAxhQC5&#10;zFAnUgUNpLH0uHx/UIVsDaiX3aqCYupvKC0SwBqKoqXQLPUNvukI4VNyF0JGeWtn2PCc/qJYyKAW&#10;uQ6lKDUc/jBUuBGTSQl7eQjBCvyh7uMGmmE4kx2baXrQbcDsdhUJK+gXkknTgeFB1bK7ZsuuYCLS&#10;NIHJ4GgwkDQK7EpdFA4lcj4ChXzzkB4RAESN5II8BglcIi8PKZCHsJ1vnsMr2ex8qsLzN21beT7S&#10;4wEjBrLXPGDEgHFbAxswlClI8j8/mbWEpUovjxueyMkOU5wMLngu/5HCLJi1mDBnzpyJgZ7szpiZ&#10;makMmLW5mYlLOCzzFbMo5cyZMwdnOm5nzCwflMxbxYFifSEZExqFDxgrznVFHjONs+GwG4xg48RS&#10;y4J+GhhBNI3g0KP2hNCahrTWrhzCBCD64q3gXGsBeMo/jQON3ebqnpj643EVXVE1vabC5mAMNIJj&#10;1lc1hymiZ01LDBYN6AvYXLv6nT7Y39331KOjrklM24cqAU+Ssw5x5o/RBGYFWEO0dCVsfG3alNm3&#10;JGUeRAEBq4Gqhng8OOCT0pnmvWrttIVLx0yZ+dDUWQ9PnfnQcy9Mf/u91fnFloISqz3Rd9qsITcP&#10;unrb28tmLxg8bNT1wx7/8+gJt85dMHzJ0+PTsiMt8V4jx9z+yGN/ffb5qc+smLJ208I1G+ZPmTH4&#10;rXdW2RJ8ahrT6prSj39QabIeXrBk9NvvvtjdV1JV63pqxeg3dj6F5kXnsezsgrAVqycGhG1LSDm6&#10;+fUF7+5dOX7qHTfe+uNly0dtf/cZjETwWBEcuX3/0XUbtzwxYsyNS599fPioW6fNHvLO7rWJyYGN&#10;bdktnRmt/d4oSIw2wdCRf4pPOozGBK3rOp7T3pveecJpjt+5/b1nps+hgY/Me3LkEwtHLH124up1&#10;T0BkS2dmVkHo8DE3/Pe1ly5/ccKMuYMnT3+QKkjD9fzqWdX1KdB/133XPD72jhdemv3U8smvbH1q&#10;8dPjV62Zc9TvjdSsiI6ewuSMsLGT7tl/+BX4tmLVjI2vLmlqy7Ym+MDVN95+Hj6UVDieXj550rQH&#10;1m9eNGHKfQ89esOk6Q+uWjtXfKuoTqptTNtzYNOc+Y/xZPFT4556btL8RY/PeuJRsI+j/q9UNfZH&#10;e/kyZhqo1YAkGmFZTnVgGRkaHuHPhTuE4BDv4BAfZBa29CwWn+rh+LQJ55vuwJLVTp4OEUKkIY8I&#10;ymkqAgyTnfz2p7iSfvbTn1x++VVRdheuK1EW8Mdpr8UeZHOg7BBoiQ+IMAdH48DSdBoYAWCRkF8E&#10;ACEwIjo5rd9nRLx3bGqosyA2q9KSUx2dVhoYnx2TXhaWZDyx59cFpZQFZ9dHF7dHFbVFFbVGFDf7&#10;5Zbud2X55ZQeSc/3Ss/3tbmOmO0HouIicDManxydnPupYIQzv9rwsok3ivhU3EPYi2ti88txVxGX&#10;Xow9iDmlAFsPfHBGxKX6h9iOBMWiNEECNxixN9IKJOHnwC8GLjBN/uY4U3JKYJwlPD41zJGBPgUm&#10;KhiJhDvzj8RmBDuLvC1Z+6OSd4UQbiODUBqBiQU+thyuo9a8gzGp0cmF294/eOFlV40Y+fjK/g8+&#10;/GC7DtKRXeE/oqB8KCCAIXa6FdERWeUES+ED2BUhubH1Ye+C9AtGgDzGgQxF4SMAUZadE/sYCkFE&#10;ZJ/E6oVoigCM2MlbCaWCFdgMkZcSEEQRfUlGsVIiYCOFlE5FjAoI4wPewYeHvGWEUJrOi4SekFE6&#10;F+zq+JbFgeJKKvaHDvmpBdrYe1E+/yKSUb6cNUC/8BdpKPCWGzZ5SLZwQGf7VEQ58IqGk4AGwhPI&#10;plLKJDGDlnWaevlIFJfuANKvrAyEcVACwrBUP2QJDBMgiXaRhSf8C6iLh/SOAmQKsOAGCukaOdeQ&#10;AhFkwwpaJwcf+gepagW2kL8DCqQ0eA6H0TkS6iEkCFJ11qFgGXQNz8VtiCc7ldJY1CX4Bo/ght0t&#10;CegXahcP6QKooiIZ++gIRX0hZxZUBEv5CfcoH8ImT548Y8YMyocSjSV6gTZKK0EQAIUj6iuOJn2t&#10;Y0P2Rm4wgl0mw1J+K+AJCRjGPBQYIQ0aKSrTcAYk8AS9RoFMPrziIR8e0i45FoXPVMQrKqIEUkIq&#10;rYMMiFSPC62DWrJQI/V61CLOZrP7+Xk9YMS54+0nS/aAEQPGbQ1sNnMsAcw2LLtaO1hNmI6YeZht&#10;WDtk68eSwSynlUJzEdOU8AVmY+Z/3Nyg6caH6V3iIrOf4HLWJh08yHRRS5g0v+TjmbeUyTyme25A&#10;PcBbNc0OGEPOXUUeMOJseOsBI84X1AMwou5YbGV3NHhE6/8k2HPew9oiIf2dzpPxnHXj29KIcNlu&#10;8wvdWFIT8ff/Lx8bgWjLdgwQwCAAIHgFAIHnCAwQwCzAI/o+yHh71+L5S+/PKvTFSwLhLaobHYAR&#10;uKjMKQrfun3psyunYqkx+JHrZ8wdirz96rZnEJ67+oobWjIPHt1y7+DfvbB2yqgJN02dfc/MeQ9s&#10;e/tpL783Nr26pKo+pbE1e92mhQjYJENWHz/53gWLR4FTLHt24p6DLyNgt3TkcpVWJqxcPWvuwhEh&#10;Ee/veP/FGU/cDwiCT4qOvqyEZBQKhviHvg5wUNOY0H08F9uEWfMfLCiNxmVmW3dGc0cqUMX6zbPf&#10;fOfpkeP+OmbircMev2XcpHvWv/wkUAhV1DYn4egRJILYEzt3r5g8867covBGnEe0uXAG2dqT2v1B&#10;cmlN1L4ja5c8M2767EcfHPLnWfOGLX9h+s73XyqucHT05rR1pb+/b9Wtd/104bJhj4+7Gahl+uwh&#10;MGHX/o0vrZ9HFUAMS5+ZAM6y5Y1ngWzACMApZs8bBlQRad4PWhEY+s6cBcPzii20FDDivb3ru4+V&#10;nviwioe0GjDClRYCY2fOHQrfBEZMn/MI8AT3z784s6O7sPdEWW5hLBgHWMm0WQ/DRsCIiVPvj4rd&#10;09KZ1h9N48tpRvzHgRE6CmAtlJMIvhXHERlGB6pIO0i5RQX5g+644/Irrgoxx6MZEZqQGZHoinKl&#10;RjiTiY7hExPrFQxcYwqNsYaZbBGx8UGxtkBrPGoRfmaLoTrRf+NjigO8AMXwNVkOBpsjEzLjUgvi&#10;s0qtaYURDqJ4ZvOEG77DEnNjs6qtuF3Iqrbl1cfkVB1Nz+QKKykPKigKyM0PtNhC7Q7v6JhIZ1JE&#10;AohACs4jIIwLhQggBm5wD5GYV2WAFInZwUnZAYkZlgLDbyVeMwPiXGg0gCYooqfZkR0e7fKLdPjG&#10;JgU4M4JScnBm4WV1YaZBrA0vizM41hQaawoyRXmFBB0JCvCNtuFdAj8UOMXEQWZoQq5XXCYABB40&#10;D5vTcaIZkJAfmFAQlFiIDwuuI9bc3WGJUckFb+05eskVRFK8XOED/vKXv0gHgQ83SMiSxJDB2OIg&#10;AQIEyEkkAi3bI3ZCSF/cyIEiWyK2QfLRKL+PiL6cGMt3IBspUiqAJR2qSOlyzcC2iU0Psh+H2JzY&#10;sxlis0VifoJ3yGoDUVb+uth1Ie/JkTjjhBIYGNxTmpQmhCNwQy0I5FBFmRADVezbhHMpOiabM1kQ&#10;cC/6qZFcJJCTBaRumSTQEOR/eXmAEsFk8jdBA2k+41NOKORAEfoR0WUkIsSEt9Ap4xSsMKiaGuV7&#10;0o21cYTFc76pCyZQDoWIElpH4bxlByn3E4KB2BpCM3xg56romxDMPRK7bGHoKX0oh/0oH2lDkAxR&#10;XA446DWYQxrayxO4DYf5QJtbSwX6ScY33UQnstklGW2nCXQfbKEcaodUuCTlF7oG/shNJjVSPt8M&#10;DIFKUjqA+QoZKy0YOgIaAMUUOkQaE5RJ2xl7NJzeISXtoo0MSxpOXoWDlbGG22SGaURmFKg5yJ0b&#10;rwRbyCcczdEhofQg6DL5T4Vg2fWojQBVnApSsjySaoKia8QKEsM6EgtYkYmQwAsK0Vnl2Wz4PHk/&#10;iwOS2RRNQziUh1fnjgMeMOLc8fZUgwjpPshMQyA+swozNnMgSyFzI9Mm0yxzPtMO8w+LkQIPkZL5&#10;nOmapUEorfwcE00Dh7tMlXI4LYU1JkbmKEqjcFYElhveEj6ZIMoyTpTyI3OsIi7J1lKrIbMiiK37&#10;76a/3nn67/OAEWczqk8DIxhCOpvhuz/gd3BIqH9IqBcOLGWm0dhlBIb0aEYMPIQBGFELGNEVVX/C&#10;klfv7xu73it4JWoRnHILjKhsjMRHg3fwenw6AjeAPviGbBg2+g9gDfhxAH3IKfbHwwLmG8TFJLwF&#10;MSM2vDZt5vxBGfk+JDZCYLYnN7S6ymutkeZ3V740BUkbuffhR29AwOagHrE5Ju5ge08hx/t2p9+C&#10;JcNtzoPoMjz/0qSVayZjQQAQ8OTSMQjeJ/9evWvfBqT0w95b5y16/GnyrpmDZgR6BN4B2xtbsygE&#10;Wb2ztxg9C878733wz08sHH7QewPQAzSgzoAfinmLHgk37ezoySKEBC4zn105FkABjQnAha5jOXiv&#10;QHVi76GXgCQmTLvjsdE3DHv8ZmT151ZOQ+Yvq3ZW1TvQjKA5FXW2d/Y8P2nGnRwxkxeVCsCO5k5X&#10;UVVwQPgrUA4YMX7yA/c//CfQBCADmokuQ3tPTvexXKCK+UuG2pMOrVo7A40J9CZee+NZFBxACprb&#10;cwpKbCtfmo1CxI73XoJFC5eMhkvogwwd/jdbom9dc8a2t1YAYZRVJTpcAeALgDWtnXm9x8tIDEAD&#10;nEGyJc9MGD/lvg2vLAZuGD76NjQsYOOocYPCo/e0duXXN2U4U4PRiQDcAQShaah+wGS/4DdhixGg&#10;5EuCEfiM0NA9E80IVisWMqaXz98Af6M1I7SwyYhdx7NMbSzGCCGIJQp2gDRSVVH+1xtvuPiSy/wj&#10;4rBuiErOM6dl4pkS/5RhDmeIPQEzjbiElBh7UqQlwe7KiEpMDktICk9IQm8iJD4RDAI1CsXX8Ioy&#10;BcRa93kF7Nxz2Dc0eude4/v1Hbu27dz9zt4jO3YffHv3wdd37N+45f1Nr+1at/md1RveevKZNRMW&#10;LLrh7nv/evd9dw4bccPtg6694c9/vPEvv/vTtdf86do33t3hF20LT8jEnyVRM0AHiK9BXAyABgJz&#10;cB2Nit8XZduPewtHGpAE4TOO9kfxFJqA38pIS1pYlDMwOjE0IQMYwjcxDd+WR61J6FOEp+WHpeaF&#10;uLIi0vKiMwu5ojIKTakFQBhUQQlkj8uswEOEObuWKJ74rZTryri8/7uwPSGmRmx6qX+07f39R3bt&#10;3kPExN/85jc//elP4TAbGjYcctmNJAZMgGQlcR0ZjB0SOxIJ3uxRkOLk9YDE0iOQ50XETrpMMqTi&#10;a7DLIS/yOR3KPSKE3Aew70FmQ0qkWGRvhHm6WH4ZdexPLVTBbozBQLEI1UjmEEB1Cuig55JOuYdg&#10;KQvIxwTrIpKntnGUiTwvOwhesQ8jjeTh/sjYhkNNKqIt0oagIQLCGI38hAns4QA4oFleJyWKQwxZ&#10;gBh4ghStyBrSE5GxgMwxyKJQo9DMT6iS+0Z54qBRbBMpip+0ApLYXEIMaaCWb6kqiNuUKRiFxpJX&#10;0jKiMjfAE3wE+pCShigiPXkpQT4jdCyGEE6xsoCQF0neyjE7dNJx8IQbRoKUAmgLjZUDCznapHC+&#10;+UCGiqUQmiA7FCl0yCEo6bnRn1fYCq+gnI/hAqY/tggNh3sE5hw6dKiCd0gvhsGj7obbNJzZAHrY&#10;fNNM+oIydcTHBp0PTGNo6cNg46cgMwaArDmk+ADlvIIDlMATtv5UxzfbU97ySs4+peUBi4RAKQQJ&#10;o0toFAQwUEkDAymfLoMSnTRCKlWcums/m22fJ+8nOeABIwZyVHjAiHPNbVlY6MM0xdTE9MV8Li/O&#10;TDLMNsyBPGdCYx5mfmMi4i2vmPfYNTFfMTsx8cqDEtMRMyqBijdv3szWUH6X+DB3KVaR7CIpXNp/&#10;F1988YoVK5jB5PCSG2Z1SmB+lstnaqd8CNAcK4a4ldHONX/ORfkeMOJsuPpZYIROEIODg4JD/AAj&#10;El2RiqbR2GVIMh4w4l8FRlShGXHCklntHRz/ijPzPfnvwGEEJ9717XFYWwBGmB078bCI/wiCRDw4&#10;7Df4j+j5AKnVYXG+FxG7raLBsOb44H9z+z7M2LFn6dzF9xZX4TMyvfN4OjoRiLh4gkB6P+i16fXt&#10;yx985Pq//O3HHPi/ufOFd3ev3Xf4FcTpjp4iUIkRY29av3kONhSvvblozaaZeDTYsu2ZfYc2t3cV&#10;oECx7NlJg4fesGHzImR7zD2eXDYWaRzbjeqGVLAMzDQ6e4v6TpRX1SWjdvHr3111652/8/Lf3Nmb&#10;RYQOwIJ412H0EfCOmZ4TtG7z7FXrpj7wyDW33Plj78BXW7vSO/uy8Z25++Bqi2OfI/kIgMK4ybej&#10;XIB9BCBIdOyBtq78zt4c9CmO/6Oo72QB1hwTpw/C7OLYB4V9Hxb0Qx5JpbVhB7xfPOL38ovr5mCm&#10;8fvrfjRx2gOvvP40ZiOvv7WirNrWd6IAdQwy4jnypQ2zN7+2DJWHF9c9ARIREbMX+rHFoFHgNRhW&#10;gBcARmCQ8sjwv6LIABMAHbCwAHRIy4pA2wLTjIycqO7jpVm5MaAVPAHOAJq5/6HrUOjYvvOFMRPu&#10;unXQrwEmgFTGTb4X9EH2JgAWj426FU0KcBbYCBLx8LAb1748r7kzrbnL2fglzTQ0boEk/uPACImL&#10;OoSXgrrACOQT5KWaqoqf/+ynaEaMmzpnyoJnZjy1au6zKybPWzhq6ozHJkweM2vuqAlTh4+dfMug&#10;e+9+cOitg+67/7HH73pk2J9vvePme+//+TXX/uqPf77qF7/69qVXfOuSy43r4ssuvfw7F116xUWX&#10;XHHxpVdccvlVF1x46be5Lr7s2xddxs2FF1556SX/xXXxxT/g+va3r7zgwksuvvjyiy667PLLrvqv&#10;H/z4uz/43vd++P3LrrrskisuWfvyukCT3cAdTIkYTWBFYsTFiE4I7td9IAIoniAI0hmanBuRXhiX&#10;XxmYmBmekIX2BKgKuXAeEZuQGxSREGxOtmaVEl/Dx5EKbHHU4gK5MOWURWWV+KdXheU3RuADorjV&#10;VN5pyakiNofhO8OaAuRhTi+z5DeAQZhzaoVBWAqaPrrymyz5TXjBiMqoDE3IiYhPjU/JtDkSk5JT&#10;7hh0549+9GNFnVAYMPYibGLYl3AUI88OSIzgFDyR0wS6A2FS5vTsn8AR2BXRa1LLRyRDaKQ0NkyS&#10;+XmlaJoIohQogwjyKuwCsi77JERB0iPayTG4vC1INmb/pO0RPxXwklqgipTIfkiPEgj5sEujcARI&#10;OZ6Ulg2jSMEpGD98QwlDi1cIt7JWkPoApdFMihVuAkLBK9k+CLBgWyZfj1RhuC+prUVVh9Mk2sKH&#10;54JChEdAgE7y4QCUkx7MRboAvIU5UEVbJO2D7CgGhMonIzQAAFG1flK7fHCSDCKlO0BioR4AOnw4&#10;7YcAWidlIsAXKWVQkfxl0BZQGCEgpFHJVCHEhFf0AslEG8nYqkIe1MoHhExywFMggFYLlZCDDMph&#10;KwwzaS838ishzRrhDoqsoYcUSzny5iC3C9QCZ6Bk2LBhkvD5MAJpmpzJy2mIPmSXYQVlsjtnWoBR&#10;wmIYTorlIc+mjGQS0xASA9nI2ghiyE755KJHwHGgRNgB1Sl+nlyfkJh7tuA0Bz4zUMlIIdLHYUzS&#10;cKFX0MA2nSbASSk8e8CIs9nsnomZhkcz4txx+NSSPWDEueazG4xgjmJUM7HIxyTzGBMOMw9zlBZZ&#10;ecblhnmPOY2pkvlHMYyZgmQ1xrQmMOK6664DjGBWpDShsYoBxHQnFQzmOqpj7r3sssv27t0rsztK&#10;YMZjFqVApkE50aQQSe9SQDsVjDhPVcA8YMTZjGoPGDHwsMJXqxHNiJpjsVU90bXH4zJrfCKTt2WV&#10;HG7GGWFHNA4jGtqjGjqIqRkfbt56NOClivoo4jjYnO8/PvFPSRkHjv+/bOJlhkS/hpcEbMoDI19x&#10;ph1ISNm75Lkhgx/71QGvF+xJu8JN23HQUN+ShLEGon5Y9M5tb6+476E//uFP373zvt+hFxBrO5xX&#10;HNfUnp2ZFz16wp233vVznFa+uG7qxi1zI0w7Xel+KRmhXv5vhEfvBpUYPf5OVCHWbpz/3AvT5i54&#10;jPuhI24aNe7OvYc2l1QkIIc3tGY5U4IwSRg1fhA2Do+NvnXoyD/vPbSmP0hESmz83gVLcYuwOSx6&#10;x7zFQ5e/OHHxMyMIvUHIDACConITDiNWrZvy3KpxmIpMnH7HoPt+geuHTVsWL35q7MZXF6VnR9Q1&#10;J6Vk+cW7DqVm+699eeY9g3+z9/BaIolm5AVjhNLQ5mzushWUh5psu557Ycrw0bf/7FdXEDpk+85V&#10;MXGHMNNobstITPGeMG3Q/UN+98TCIcueG/vmjhdsCb4YVtgT/UyWQ+k5kVu3Pzd20t0Tpt73wprZ&#10;uKugIWMm3v232345ddZDoBWVdck41xg78e55i0byfdjn9bbO/ODw94hLMmbC3QkADa3ZG19Zcue9&#10;v5sxZ+gh762YfowYfRvQxvxFo5avmrFy9WwYBaqSlBYyevxd02cNWbRs7KJlQB5jiG/y7MpJqHgY&#10;0TQMB5bgCzFfalD9B4EROu9CeEBERHsQUYqPFMt1LsqqyU9Egttuuw0sH/uCiy666IILLmApxdCA&#10;+29961vf/va3ecLNhRde+J3vfOdHP/rRD3/4w1/84heYIfzpT3+64YYbbrnllmuvvfbuu+9+5JFH&#10;kHwe6v9MnTr1qaee2rBhA94TFi1atGDBghdeeIEY3TxhOcf28q233tqzZw865Nu2bduxYwdHuDyX&#10;XTqSMJ9nnnkGel577bX4tHyvyHi0FeLSi7DXCHakH7EYEUMj0gvQdAhLzY/NrXOWdeBaEh+TYcml&#10;wfZ0kAgu9CMw5cB5BKgEKhUAGYYjiZQiU3YtgUJxP6mLe4J0gjUoTIY1qwJPmXivxN8E8U3xNAGE&#10;gQ1IXH6Fo7TOWlQXUdClK7Kwmysmx3BUgdEH9EDVEZPTmlk2bOy0q773Q+RY76OHJagjbCNuIZwj&#10;7hLVHEEdaRP5k70Lux+JlMhgvEX4RCaU/ieir+Q92fyTUqfc7Jnk+IACKYpkxBLDo4S091U4gijy&#10;Pz/5lhKBtP3BOGQ6wY5KmIIcTLJPYkNGRfxEJkQMVvBXklGdHExyhgPN0vAXbEE50riRb0iGGSAC&#10;mzD5SeUjfxZkh0ip5HAjwuQXAC6RjNJkbkBpbN34qfIpjSqkMcs3BEOeNEp0wK52wSXIk5oGkj+U&#10;w0AkfBpCSgm67P+ojvbCKFFL64RNcE9e+MzAIwsPaTUFSsnC7dyBYmUBQTcJm6AuqTOwqSXXoUOH&#10;ZGZCK6BWyhSyNSAjnKdwKafIWQZsl3KHdBlgCEXBPbbCNIpNs/6nUpdQmBLeUggdKn0BRTmh47in&#10;EG185SmNtrz55pv8iSCMJ/KXhhKEwnNQiEw24BhVK06qIllQgjvAp/uA0X1DCbJhURw72Evh3FMC&#10;GcnOQ8hgd86eW5FceEV66FfwTkqAMzRKDjXkSVeDUNE62K/Lhyjk0SjFEP33sKw+mw3rucvr8Rlx&#10;7nj7yZI9YMSAcVsIJlMfHwa5JP9PfhQgQ/CEtOH0IRezGa+YnZiQASPYqzAdMVW6DdkEKEipgdmP&#10;mYoJ9vLLL2fOZ/aTsaSAWlZPxaviCYXABAXU0L9PAIowDgXdOL+s0jxgxNmMajcYwXLJboSthdtM&#10;Q9E0goJ9wyJ80UiWZoSiaXiugedAQ4+57MRHl6vmaIDrNUfxPgw3GrpNHT2Wni5LR3dcbWtEfrkX&#10;5hu4kyBqBoYY+44+j+0GPiMiYt/wC3kNF5UYHcxfPJQD/+lPDBox7lquCdP/Op5r6k2oGGD+YEnY&#10;/+obT2J8gUoCkTJwCbFj13J0H+YtfgTnkQjzkbHvbtryhFfghqKqsHf2PTX7ybtXrh1NYIsNr85d&#10;9PRwvEWabLuz8kOLKkzUReyJqbPuxsICc4zhowaNmXBvYnJIbqH1pfVzx066BSMIr4BXKmptqGOQ&#10;8v4hvyViBSoM/MQM5IjfqxbHodnzhyxYOnz2/Ienz33wqN+rG19dUFxhySrAuH8H8UqJY7p+y9SH&#10;h/8GSlyZB1H9cKbvzykJwDvGMy88NnL8Hwn8OWPeHcPHXD9m4m2z5j00dtIdS58dnVUQllng8/qO&#10;ectXj9y6Y96m12fMnj985/vr121a8uTS8VvffD7eGcj18pand+/fnJIRufyFWUuenrRmw5Ncq9ct&#10;fP7FObbEI85Uv8y88IoaR3J64MTpd48Y87fFT4+aNf/hR4ZfP232Axm5Yc0d6e/vf2n+ksdeWDOD&#10;GCLOlNBps4Yue3aKb+DOhpbcxpbcp5+bhoXIqjXz3n53zbqNi3k1cepDTy4Zt/m1Z157YwX1dnSX&#10;RJsPjxx9JwRsfOWpl9YtJBzJiNGDCB1a3YwTSjtdbFyGfsSX+FeeIRjxb+LAUmAEAhITnI6mpZkv&#10;YQ9RiocsjTh/fu6554AGAAWAJ7Zv3/72229j9Lhz504kN51mIz8g+UgOUcQESR0s2KzWOmpAhGDd&#10;1SEDIhbCCas794gZLO0sxiSWcT5ZdKTAmo2swgECgjRitvTDOZpYvXo1KzpQhSkxHbUIwIiIxKxI&#10;Z7a32XnAFI9egzm3DBQgKCkbxQR7UUtIUjFBLgITC31MhtsILrLgWgIdh8NhVu5Rl0CZwpRaTHjO&#10;8JSymKyaTwUjbNmVRsRQcxL4BWCEnyXZPyGdy9eRik1HkCs3LKshPLspLLsxNLOBCzBCMAQkRWUV&#10;mbPKnQW142c++b0f/hTJsby0mNYhT8qbAxIjzFEgA2QwxEipMMjmQuIZKeVDlW5C0uMh4iKdCNPY&#10;9OgImqLAOCSiyzpAR/F0DfskHaRLiKUXKFAdLeV/ssNnaiQ7Mi3jQSEb5ZSBztIxO9/snOS4iwGA&#10;8MxDMkrmpwmUT2kKFYGATeHI0uAstEvOHfkofocgGFAMMvIhF+NQPiCpVOoYlE+B4AsUQhXCQWg4&#10;P+GDxHu+BTQojIi0ZKUWAd8oRIAFCWAvrOCcSholkM1Dw1drSgrjlixwWNYB0t1gzMNPeXngLVWT&#10;kbcykZC7B5k2gIaQAKrIjghNevappAHvkHMN0lAmDWHTyWiHgZQjSEIO2OG2tAzoUDkQpXAKISPk&#10;UbI0OKRQoACu0mOS2oXbWQZP4DZP+JCSDyVQPmXSicpOM/kT8VzBL7RvpiFypUnXM1r4uENjSH+H&#10;CYG/7Wdt3ClEwT4VtpZGMfz44wuJIDvdRwlSi5AxtkY+I0q+Vykc/shxPXTKhQpPSCzlZ0ii4cKS&#10;YAhjXjHzzq/d+dnsTQc4rweMGEiGe8CIAeO2LFWl/vA5YIS2IgquzLf7owCfzEJ8WB0ERjBvM10r&#10;sVu7QWAE8yfpWU2uuOIKJjTmSfmKZpKUqh0JmBvd0TogSU583TXqJykFUgwYo86+Ig8YcTY89IAR&#10;X0qK+xcm/hwwoqUjpqMtprXDRMjG4/+bXNMSDhgRHL0RsRyJ3e7aFRD+cnDUltzi8Mo6OxfmD3iF&#10;CI95I8y01RS/I9axE4MOk/1dVAbwqoDPiMO+m/DXAJqQkuUPWFBYFl1SFYuewtvvP8dDHEPixKG9&#10;LxUfmTH2t19YN2b1xvFrXsYxBKoK422JB7pP5GJqgS9MjD4Cw97AuUNIJK4iMlAoeHfPmpqGlIIS&#10;y0Gvl/HIkFcSiSNGnEqSHvsLKj3otR4CIAOlhsLy6LqWhNDot1aumUTc0JyisBMfFtKKtu60tt7U&#10;zhMpfX/PQAEkPc/rjXcWFFaG4heDoCGGb86/ZyCip+YciYwz0Ir8kqC8EqIyvhcWs8NkfT8h5XBL&#10;V0pNcyweNAAvCHrqSNmDVkVGdmRRue2wz2t+wW8XV9jrm9Ob2rKa2iEsLyp2/+p1c1e8OP25F6a+&#10;uHbOplcXldXE1bU623rSe0/mVtRZsRnZe/il9NzAshrLGzuX7T20uqrB3tGX2Xksi4elVZa+D8oo&#10;MzBsZ15RbM+J0rauvNIqR0jke+ibhMfseXXbUyh0rN00/6nlE59bOXX95oUbX1nkSPL7+//UutKC&#10;5y4c/vSKSa9sXUYyPErg5CIp/VBLf4QUDxjxBbMfExxrpMIu6igVuaXfHY5xeCsfloglciCns3HJ&#10;SEgCSD6kRLpTMD+hD3JZp2VY6INbYtFDpBEJVLJEYDHWMQJP3EiEThsQpRAwBEawbCO3yLGFxGAS&#10;I6yii/H0009HxacAIqCnAJqAZgSqCgdiDDACVQWCaPjYU31s2TFZ1SGuElQeAhz5RyMdeKDkwogD&#10;MAIYAjACEw97dhn34Ym5xOb0d+RFplWAYoBHhKeWoxmBegWRO/EHYc+pAr/A3wQloFIBGNEPeRAE&#10;NBX/l772NCJ9EtGT77CUMi7MQ1CdiM4uhhicUESlEV6kdP3WnRddeiVa+ieO98lxN+IWchdypmJk&#10;yPqAbykdIHfBN2ngI9DCfzgGM+kOOZLgCc95K7/fbHGQJHnFzgY5UKfc7JbkpZKu4SOJXfYL8FkW&#10;+3INKHeJfJCQhYnQR3JqQHbSMDwYMzwnF9+kV2wzWUCQhS7TveAPyZAQifSr0AmypyALWytaR2J+&#10;Mt7UNJpM+dxrC+iOVaF6EW5pC8MPBjI+uZdhEa8oFqCBeuUHlEoZaXCGb+6FrUhNQ3a5DCpu5C2S&#10;7ECMDEiScdrAwANBIA1F8RYGMiylICCNBiqig5CQ5ZsTPnMvu18aQsPlwEJxUiGG9CRgVPOKbwWb&#10;YGBLk0J2K/CWivinqGdlQiJtDu6hDRiOSukpegc2yvOFPFBIiYAxAJH8GaEEAmRYQXcDPZAGfgq/&#10;GDFiBBbOP/nJT9Byglr+dIj0jBbKlzaN/qdQDvdgi3y2MTPQItLzVt7XBEi5vUjQldROLg0nhgFp&#10;KJbhAfHSYqDJTDtMI9yQkWIhEn7yBDoV2Q4mQC1tlyoQBQqAoI084ZVog6tup5sMEvjmPkU8m52f&#10;J+9pHPCAEQM5JDxgxIBxW1sgZkWBEcImTv1IhGY2ZlJya0y4FROEXzDLCYzAgeXrr7/OJMZ0rdmM&#10;b8EHigDKRMc3U+hVV13FuqnAzCzKQmyZD8EppDEhl8nMlszwlC/VDJ4wsfOEKZpl9PzyZOkBI85m&#10;VGsGZhQxTljlT3Vg2R+3JbTfgaW3wxlWUZOMA0uF9vRcA8+BU8GIlDrvoJTXE0sPoBlR3xXT2BrV&#10;2hzV2hHDiTf+IwyPHl3m2IQ3kbS5YmxvWZPer22xIBu3dKYCJQATtPdkNnUkGH4rO+xtPc6ek2lt&#10;PSnG895Mgk30QwNpvSfzCLSZnhuUXxpFLiAGAluQAP+ReG0oqzURmOPE/2QDSRA6tK03GTShuNJM&#10;AhKTsrY5kau0KhZk4eT/lPScyMWJA0+aOlIJ3kkVx/5eiJcKlDXALBrbXNyf+EcxiXne+0F+c1ci&#10;xbb3udp7Xd0nUjuOJbcfS65vtzV3JzR1OrpOpOCVk4smIJCj+tGfOAkkQlI68UG4OfaPLPxl8JBy&#10;0CNoaLe39SZxTxbSk6ChzUZR4BoACkbDe7NoXQMWEKAttPR4DnRCbfeJPJps4CatLpoGc5q7EvqL&#10;TTLK6U4oqQ7HEwc/Ka3ng/SuE6m9H6bznIqo8YP/lwf3wFz6OZ/RdTwXUxRqhBv0yMl/lFCy+oXm&#10;8wovnrwyMJ3eLCKAFFeYaxodEIZDjd6T+UauLmdbf2O/LBgBXNXSE/uFmhEckbI/lwPLL8Smv9EO&#10;LLWUIi3IIwCrIMsk8ob8DjLlIToieLDs8YR9P9KF9kmsu0gCCHU8ZB1lIdfhudYb9xrpFgx0w3Pk&#10;FgQbhY1gwUbyYXpF/EC6YCXmRq4B+SCBaJGWQjtE6mgXIYRKWZIxuQSMeOKJJ8xJhgcH/9gk7Cww&#10;uzClF+F+EnQAzQggiSNxSXvCEjG1CHWVAEn42XP9zC6UGriw1BAYcTTSjvcHInGgWxGTUghmQSwM&#10;NCMMt5RZNVh2AEmALxg36ZW4ogS5wMSDi0IAI0AZ8HmJSYhfQpqXJSnQkhpsz/CPS/EzJ3P5O9J4&#10;Zbx1pEFVoCMzypW/fM0rV33/R3DblWQcdCN0wU+2ILBUuvEwRMIYD6VTABMEWMiforYyMMp9as32&#10;BfmTj7wYkkVx0dm7wFhEYrqPnmJ7RIciBMr7I09gJimpSBEupR9BduRDREowC34CWzBIJH5TFLWQ&#10;RTHP+EkastODbJtIiTws5XwdZXPDE8nwLKLgBRRL66Quwb1gApmKMPz4VqgLbtjkQZLcT5CYQuRg&#10;jBoZDAqvIPcQUqmQeYVckYsMxo+kWWqkHFhKSkY1xJAXPpBdpr/QL38NOq4H7JAFimAOcsEx+bCU&#10;KpAsUKR6IE8Z0g9ShA6qkMMOypQtjJwyUBHVUS99R41UJN0KtVfFQqr8pUGMMCO6TJI82aXMIogK&#10;tvNWOhooK1EO5EEn91u3bh09evRNN9108803YyQ1ceJENsp8E84T8qZNm4apFJpN1K4QsJTMfxNq&#10;IQ/iqYXqAERoIx1EsQwJEjOWpGnCB+bAEGhQcBbq5YngJOiHPAUfEUzDSCMBkya1MBtQOEUJxCQ7&#10;Ewh/cIYKnIEeWk1iOEanC9/hnrrgjAKIkows8k7KDd+Q6j6KPO+ODc9mnzoAeT1gxAAw2V2FB4wY&#10;MG6L1cxIbieRp1bNsNeWRkqd7pOVU1EA0pCdSZip++GHHwZNYIVlGmRW5MMExbIrK0t+Mq0xk7NC&#10;3XfffeCzvGKuY1pjBuMnE69MDpk/+cn8KfU93oLn8k1FzHJs1VBHZf2FngFj1NlX5AEjzpKHjDo2&#10;e2yxZGkrb98fe9cKDo8ICgw6Yk8ILatKau3KUTQNzzXwHHCDEeUnY9MafEPS3nBVHK7pM9d2RguM&#10;aGmPae2Nw58ltKEfUd9uIqxGU0d8a3difyxPUIBkRF9FlDCutnhDmu1ygCkg09a12D8Ke9llgBEI&#10;xkjF4AKI6MjkfNc1J5KXV/VgB0bMC0P4RwcBOMO4+TAL6Z1iEdSphQSCNigEYZ6fbT3JjR0JNU1x&#10;De3x3SfTW7pcHb2ZIBQE6XTL4SSjBNLXNCXUtkY3dBL6IY4h13bM3thprmoKr2uLaeg013eY6jti&#10;JYcb6EN3AkADZPDT+O5XjkDxAZwCJAKspP+htaGDcRvb2gtIYWnpsUqHAsyCNCAI9W22lm5nYwfB&#10;TRPr2+x1rTb4088i8AUUMVy86n8LAuICX2jttTV1xUFJQ4cJ26W69hjIq2+HPBPlQ2RzN7VYaluj&#10;6tqi2/ri2/sgA0WGRJrf1JUINlTTbKEiMJd+biRSSysl9yVTPkgHVXQcSyFxbbOFi5Sdx0FkUkgP&#10;nST4CIb4kmYade1Rbf1Y1ec7sERqYHGRCeG/CRiB3CWJi6lNc5ykNSQorNwlwrE0suLKVFvHyHI3&#10;yDcCzKkul6SRCJbv9rSvGxZp1l2eI1cg26hM+Yti8UYmQYxBYmG5ZZVFUJG5AdMuqzjZSYx8IgEM&#10;FAMnCAIjMNNALcI72oFfSWtGSWhiJrEzvG3JGE30R+hM2h/lItYmMERgYgHRN0MdmfIZYYQptafj&#10;bwJYAYMLFCuiXbloRhD8wteWE51Z5RefR5xOb2u2rz3HuGw5lBNsz6Q6snhFxRvBQe1p/onpQiK4&#10;vC1JYbaUQFNCpCMtLjmXKzK9ADMNLlQnSBaRUmDJLFu/7d2LL//Ou+++29eLfNrNpkQOCJDc4AYN&#10;RNyCXfK/yA4GhsNqRZRA7pLgzSsSy9pfNvOSchmXSHrwkzQ8kS9AElO+9PBlzUEunczLBwR7IHoE&#10;AmAy91TBnomBwS5KsTP4iVwqH5n0Pp2u03j2W4qPIMUK9ky8kjhK98kJJc+FrZBXPhHYusmXJOXz&#10;DXwgmwi+Zc5ApdLmYBjISES1iFHSd9DxuDQXZHJCCYJyKJ800CCFCyn+MLDFB6EDZGGrRy0KoqYw&#10;EGSHdbQCtQvGHqRKPucJFbEFZAwjnMs0g+rk24L/iBQuqFQonswcBIjIAAryqI62yEMk9ZIefio6&#10;BiYV0EMDySL7C6YYwUaMEHYhZCQ7ickICkOldDqv1MXkHTt27MaNG9nmsiG+8cYbcdoyYcIEVIew&#10;sVqyZAlmTTCfRokGvuEnLSU7tUvXQEYu8r4JAzUgIV7eK2g144Qs8AQ+8FGADP0fuYEq/rYMNkqD&#10;k9AGi0jDpAF7aQtpoJlRpylC9s8arm4jEZ06utWbGajwQQFB+XDDR54jKA3myJSJruEhJbvzfuHU&#10;fJZbw/+o7B4wYiC72wNGDBi3zxCM0H7GPbd8EoxgnmTGY8JnEZHHB01xOipgplLMY+Y6djLMhCzl&#10;TKRMYsxpTKRSneBeM7OOdqQjRr1yD8wTaZsyH5KRidEDRgzYOPkmVOQBIwYeWfgKNX4hGIGZBkhE&#10;dXMY8T5xaYl4zKE9ojhIBN91rdbapgTO/DnbByAwrs5EBNri6nDACHQE6lsdH4MRBgzRdSwbjID0&#10;bp0I9COAJLhACtCA6D6ZKb0AZH6yt/cZZfaDEekc4FMUFYFccGEYUlVvR6OhvD6ipjmmrc/R/QH0&#10;2IE2UNCgQHK1dWdIIwPgg3LKa6wdJ2xtxwBWopt7TdUtIY1dUd0f2rs+tDf34Kwx2mBgvxzer5Th&#10;BIDQTzcYAcqAz06CmEp1orolqrXPcPRY2xbW0BmJ109a3doL+mBAGGgZtPY66ttjW7rtHcedzd08&#10;tDZ1ATfYGjutbX1I/laClXDxhJ804WMyQEwiueo7IqqagyGSG8ijFi5uWvrolJj6jqjaVnNdq7ml&#10;J54CuS+rDatri+39EKWMJB5SI99UzU/Kb+5Cg8PBTzCUxk4LV22rEf+ipsVU22LiJ55KPWDEGU2e&#10;kktZ+aS7zomuYh8gFyE7ITJpfUW2keW8DO+leo0EgnQnLW7ED8qRjTcLKosoH5IhUPFBllNoAJnZ&#10;y6wDuUUyD3IOUpDs0qUKgcyDbMNySxo+pKFquRhEIpIzf0qAKjxoLl26NMSa6mPNOmpO4zvYWehv&#10;zzlkSvGLz/GyZHpbMwOcBd7OfJ+kguCM8oDUUm5CcOuQkhOemheYmLE33HIgzILBBfgC/iaCbam+&#10;sUlYdhBNI8iZfTg2CSzDx+Q8EhF/MNTmHZ2IygMABBAGOhF8c0W4cqOziiMzCgEaUJEIc+X6RSYf&#10;Dk0MTswPSS0OySyLya6Oyay05NfHZFVFppWbM9GtKHl1xz7ihixbtuzvHxp+sGAXYhs8p43wECYg&#10;M7PboL3STpeOA0IjmxjEUWQwpF/pgiLmScJnuyP7eW2G2LiQjF6QEI54TFGS/dj6uG8UOlQ2IBQi&#10;ZQR2P2yqSM9IoIPkdYJ+kSjOMED01YG2QkJSGpUKcoJ4xgwkMTYoBOLpTR5SOIIuwrC0JyhZcVt0&#10;aiQUgPIV35TsDCpGixw6qGT2dmoa8id8QOIFZUBgpiJqka8EYRyQRF5hW9zDK9rFc0aR9BRIJnUG&#10;gQWMMYYoLdV5lHxzyHMEyeAPFMJMaVjQKH7yT6F8yqRkee6Q+oYMTLjnD0KxlC9FDzoXaullGY9A&#10;gCR2OlHKt7yVT0rSy+M6JPGWP4XMnXhIWxC8qVpuKcUHwFHIwPMrNheUf+TIEfJCG0XBOpojoxL4&#10;xgihLvivcCry20IVsIUmcEO7GC20HWopU4gk9NAQypSHDoqlm0jPRyAFHUdDaCm1Uy9Ng0vUwp4b&#10;bgiwYPSSmCZoj36q/pT7CXPWqQiCnvMtnMKtO+3GKfSKWviWlw0lk+R8RjOgJ9GZccADRpwZn76e&#10;VB4w4uvh4xmU4gYjWDc/dd44VbuT8j517tJ+htkPP9zMxqzITNryxSuNM1lHynaVtZXZcvHixUxc&#10;TOOsjNIsY1GWoiLJmEtZNN3znhuoddd+Ghln0NB/fRKPZsRZ9sHngxERkcGE9jRb/CvrUpo7spo8&#10;mhH/IsWQT4IRiWX9ZhrdppYOU0ebqa3T0FhBDx8lfFAJFArkU8CQxrscjZ2O2uYE4QVErLAmHIiK&#10;ezfG+r5P8Ktm++6mdhcaDYISapsSwRFaMRzozmjryuj3EJFscx7EpSXeK1FbyC4MO+C1HgeNwRHv&#10;RJr3BIXt8A/efsT3tUjz3tJKR2VtUmpm2GHvLYf9NvgEvRwQ/ppfyKsR5re5YqzvlVabiGRRUBbp&#10;Fbgu2vaGM/2gNXH/rv1rjvi+TpQKZ0qAYYPQjQGCoz9qKS0y0Rwcc9Kilt646hYkfFPbMYtxvN8N&#10;VMGF3ZDR2P6R+fF3d1wzVw+vDMUKnqOw8HFpBn+4UFiQXoPBqP7E/WFrjZT1/QYv1NivZqLLeKVL&#10;z0kAJaKqP5l+GgS7ye4v5ONWdFKREYe1P6+5uiWisdPU9QFGJQb9H5ccx09V2tpHmIxY0vzfW6OZ&#10;ROU0ro8a+3HGjyn8TJUlRoUR/LUjWu0iPcAKwyAy5kh4eGBYOP9xH67gEO/+ywdNc3bs/yYOLFn5&#10;kFjk5pCP4kcib7AW8o1YyAKJ3CLlf/ksQLRAHiOBTPeRdhCJNVFKB1se++W3EkwBIQRJRpEREXSl&#10;mS8Nf/kLVEBBBHJuKJaPnsgQnVqEYkgVX+GvBKAQyAO18xB7ho8t52hsxiFTGpoLOGswHE+mV+Ie&#10;IthZFJVZFZRR7pNcGJxVGZZTzX14ugEc4L4B24p9UbaDETYsNUAi8Elp4AuODEthJfYUoam5QAyx&#10;uWUE6cAAJMyREWhJRvkiNrUQrQqe8A0k4W9NITH2IMFJWcTUsBfUBEZn+JkysO8IySj3yyiDgOiM&#10;KmtBI98YesSkVwBG7Djge+HFl0+ZMjktxQh8IGmNG8RjeCJpFnbJcQONhZ/sY6ShwL6HjQ7iJZsY&#10;CWAIpfIpIHMb+CNuwzekQRgFJ+UiQX0kt1tscSiWTiej7BFkMQGr6UR1hJxcUqbcFtCPOoSnLxBT&#10;GSEMDKl1IHzygVRkVLkwID0FytKEAvkJDaqC6mgsY0CxQkhMsdL1EOYC0kR6ahHZfNNqwSvU6I61&#10;gbQsKwxEYplIQCE1CkmR1wmGN8XCRpmf8KFktoDy5gA9JIMeeAtz5IgBDkgNh7cynBF4QUZudPZF&#10;mfAN/siHpZAIoBYF/hC6J2MHCqQ60gC+8BwiYTtv4RWNhVcMdYhkFytSaSyvYL78O7LHle4AueQi&#10;lLoEFFI+XQ8D+YkGxNVXXw2F8IcSFAmVe6pW+E8ySp0BFvGvpAp5fCC7LJblK5QsMJkhpMidsgMi&#10;vRSXKIruIxmJhapQF51F+dLN4UNGSqZASoZ1FAK7KIQmsLN3W1K4TxdPBSNO3a6ptM/5yPIL4gXW&#10;nI8b9LPcng5Ydg8YMWCslsTLwGbt0wgfyKr/0+pygxHMUZ8PYp5qAubuFLJLi5PpjoVg/fr1rD4U&#10;xRrBqQwLnDB6t66EzgDYQWI3x+ZK4TzJyHJDUWycmDxJIJ8RbkWMz5oDz6+x4QEjzvLP9YVgRGiY&#10;tynOr6o+tbkj0wNGfAWlhq8lyyfBiITS/Yqm0dpp7mw3C4w45YpzKwsYfha6EnDNgN1EQVn0ljcX&#10;TZ9736gJN82c98DIcX+dMPV2NB0I6ok6A2nwbXnE9+U5Cx7ac+il6gYgjMTX3166+OkRgBFExyAB&#10;wTUfGXHd+pfnT5r+4Oz5j82cO3TClPsefvQGwluWVydV1SUfOLpl05YlS54dOWLcjVPn3DPksWvn&#10;LHxo/StzCLRB0NDSqjjCdgwfe92w0b99dtXjz70wYdyke6bPfnT2vJHrX15YUmnGEgFNgX5p32gO&#10;0n7XyXiJ/YJavhZ+YrDAhXx+Wml6TkVfSy2fVYhRfpfJ8O7xGdgWrwzPDl8TGTRT7fq4ulPAiAgD&#10;jPgYhvgnMIL15Tw209DJIbOb/NJJQ1tihoRPfrK+Aj2wLkoxm1UTOVMe+3TizRM2TAiicrsoA34Z&#10;GlCIjqCRwRACKUce7xDw5GKAG9l+I2LxhMUY6QjpheUZkIJVnEp5CD1Ia4g0iENSBZc4jYTDc8AI&#10;VNMT8qqIf4HwjxkFGAQhMwyZn++U0ojUcnNuXXhOjV9qcXBWRUxxY2R+XUxOGRYTMp04ZE44Eu0A&#10;gwBcICQH38H2NBQcsO/AxQOYRVRGIeYbJEAhwnBXaXKaUvKNyB0JWdzzBDMNUmIVctSSBLoRnpwX&#10;EI3GRH58UUtYdpVPanFEOo4wq4gqiiNM8JHI1JLE/JpwW/LFl101atSouppq+XRALmVTQnvhDB0h&#10;vRLEQvAXuX6U7YMcTPANTxD52LLIagb+SPdELgbYCfFEZhEIwDCZLuCtnBfSF3zrBqlYHh95Swky&#10;muCVAi5ICwOG85zO5Sdl0qdUQWL5buA5PU5/KWQDlAOpyKEXfSoZXogDT+R/VNgBxMjzJa+k9EHh&#10;0CnXEgweqUuQFzkWbIttH+ONXPKuCvHy2iDZmMR8KBZ2CXpgXEEJfCClonvIlJf00rngnuo0tvkw&#10;9khM2ylHSgfSvxBegxzOK5Kp1XxDJMXSffAQKAH1B1LKnYRcwMq+hmFPFcJoyAJUARspGbbTXqFs&#10;tILnSi+3EUIT5J6TKvRvkuoHVcuQCnSD6sj405/+9Jprrpk+fTp9IRBEOhf8gxgJVEF1NBYCZHzB&#10;X0/qLbSOn9LUkJcNGC7VBnkVoUMZZtzI6oe6+ANqE8wcwuzB8INsatEfkz7ifyr9Hd4yqnmiXT6b&#10;UQlX7o82Z6f9dO/YTk35yXt3aRqf1PJZ5ZzlFtCTXX3NR6GOpHviYcu544AHjDh3vD2t5C8EIzTU&#10;NfiZ69zzjMqRbinLNysdc+aaNWsIN8ZqyE+pH7olcFUkHS6mWYJuSAuS524slZ9sK8nISqRjBuXS&#10;96k35+Nc5wEjznJUfw4YgRkomhEeMOKcyqVnWPhngBHmMwcj8BmBXgNXek4QuMCo8Tft2r+KUBeE&#10;+XSmeVfU2fCVmJEbRFzPCdPuuHnQT8Ag8OOYmh3wxKIh7+xegeNGNCaS0n2Gj7lh0H2/mD578IjR&#10;ty1YPGrc5HtnPfHonPmPBYe/19ZdcOyDSku810vr5z27csqk6ffNXTDs0ZF/W/rMuHUvz4l3He45&#10;npeS6f/Sxhkvrp88f+lD7+x+fvX6J1a88MTqtUsWLZvgF/QWuhsN7Y4GDCK6UQEwVBgQyOvaIgEj&#10;kM8xP+GJDvnPkG+flUyFfFLa/6znZ1ndadnl2uNzgBWQlwEAI6JMR8P7wYjTNCOQFBABznswgvWV&#10;pRGlQZZShBZp3SNCIPmwv0cq46OzU0QXedRziy6spvLPp0NXuRjgCR9kHgQ2HZzqbFmn5ZSp4FXy&#10;TkcChBaEZJZeeQSQETibXd7qAEHyMHUhYknFUUf6OmVF/PvWt741btw4a2Ypoj56B96WLClE4H6S&#10;C48PfvH4lSxEGyIosyIkuyq6qJErMqsYLw9EuEA5AjDicJQdTIELHxC4nIjLLJFDSlxOoO+AKQca&#10;EETrAH3gG4MOPE0YriLikgEjUKaITM6NzSvHUkPaFoEJmf5RacHW3Oj0quj8+kAQkOza4KQi8IjY&#10;nDofa3ZMRoU9p9KWmv+dH/yYcAZdHR9tRzgSQT6ksQpYSJMVABVLASRSuUJAUqV34DZclVQM3+Ah&#10;YqfU+5G66TJK4MPmCYmUZBRLL5NYR/qI6PQy3CYjnSUUA3CHokgp7ENZkKLlAwLmUw7ivapmGMh3&#10;AF1Pz/JTlhfsrtTRZFfQSkYIGakX0IR65aSA8SbsgxbxzVtkV6w2ZAVAWzhpR8UA4ikZqRsRGuaQ&#10;S0dGjDHEfjLCCt4iacsNhPRBZDQhZjL8cPQFJ0kMhbRLcSukMyI4BsFb2geyc0GoFtBDGiN8d78p&#10;BzeAC3QEcj7FKi8jkG8K5IkwC57rLWUCE/CKQtihyjUsPSKtE9pIReIAaRjtgAIkgz+0SNoWNAFG&#10;sSWlUTKykMsG4QK0hfJJSRbZtvzpT39auXIlDKci2EgtUE7H6b9Dd4NrkFd+NKiFLLKQgvnyGEKZ&#10;ECasikL4wAfZYkCq6NG/XpbPghVkHEEhUrcRQCCLEv3UNvosN2Gfml3iMYUDhup88lzU4ilTHPCA&#10;EQM5EjxgxIBx+wvBCLdWgoxPWchYKxXqQp62FWJJToXR08T0UtqgmicF1wrF0E8mTKKk33///Uyb&#10;zJOsiRy9sNqSRi57KZBk2izxnN0RNcrPzjmaSweG2x4w4iz5/KlghFxfh0eEGWBEuI8p1tejGfH1&#10;iqNftrRPghHOsoPVvTE8P0PNiH7XDOmKu7n9nacfHHoNOg6r1k19aNgfxk25zcv/lb6TBXidtCTs&#10;37x1/uoNMwixiYPJvOKIYaOu37ZjGbnwFpGWHQhUcdcDV89b9Nio8XeCQfA9cer99z103dvvrW5q&#10;y+baf/iV6bMfWbFqztQZjy5cMmH85MHLnp02ddZ9h3w2KnyGK8P31TcWvbRh1qJlY265/XfPLl/w&#10;wovLXlw7PzkjBCKbOtHjsLlND9yqCrjndHvo/LLc+w9Pf5pmhGEq0mFJywk0xfmEhvmHhQWFR/hz&#10;hYb5ykyDfb7MNOQu7fNnmG9uNA0WPwQMOYejMfKZh+SDMCkUAOEHOYrFEjFGZ7ZITQrLJwQBKQVg&#10;BolIB61yJYgIhMTIsuo+MKd8aeDrBEDBBSVKCYygLkRWVneWXknFAiNYmCkNYQMhCgp5KzBCchHy&#10;0gUXXICLPnt2hcAIX3suITNCk0sQ+7mIxBmbW28tbDaVNJuKm2KKmwRGhKUVoMtArA1CcmKmcSjS&#10;jo2GKTkfhxEJeZXWrFKsM3iF3kRMTok5pxTNC0AKkAiMMvB2CQCBgwnZdIBQWLLLsM4gjCjGHdbC&#10;qlB8RkSAXBTZC5tDMytD82tMOXUE+CRcKLYkh2JS94Y5DoRY9niH/vLXv0OG7GhvlbUCfJbvDJoJ&#10;TMNPNiW0EbFTp+sKK0ACaRBwA1e5h5mwEVmXLZGiDPBB1NQ5to794arUQdlFabtD5wp0oKdgJoNB&#10;BhSUBv/BAgQWIE5DCbnoYlJSr4I+0NcK/EknSoEfgIDdFVWQhntawQCAPEYOxCuKChRqB0aNUIhk&#10;SxXS2qCL2cxBAOTJFEJAmFw5MHh4RbvAOKCE9GAE8leCrgEsAr8QbEGxtFTKBbwSQEYr5CeVjEjd&#10;UhLhPwxtjGfZJlALN3IPqQCZFC6zF8rhw6qvwBkqk5FJY+WYk5JhKYmplG/ZUEiHSNYi9AJ/CkYy&#10;FUm1gbwwkJEvL5tyJwmLGAwUDj/5qScUJTSHomg7bykH4qWaRDnUjq3yI488IuUmuk/qD/L1QEq5&#10;kIBguZzkFeMEGoTLiL30lyJZyDCHttMiKoJyoYT0MsMSJpBSYISwAOAbebugv6S4JGjAvYk/Rxto&#10;DxhxllvbL5XdA0Z8KXadZWIPGHGWDDzz7F8IRlAU0x2THpMh8zBzKRMmH+mRMd8y2wvMZbIdNGjQ&#10;4MGDmT+ZgXVyw/rF0szEy2TO7MoUyhLz/PPP42CY1Uc2sORlFqUKViUWGkHAVMSMTWLWYqZ0ZmNB&#10;vWfetG9aSg8YcZY94gEjzgtJ9WsEI3AD8cq2hbfe+ePnVo3fuXvF2k0zBz/6+5e3zif0JuE80X1Y&#10;vmp8WMyOzr4skAsgiTvvv3rUhJtziyL6PsjHlAPVid/+8ZKZTzx83+A/jpl494Sp92Ov8ecbfzxm&#10;wj1Z+abKWtdRvzdmzXts5YtPjhn38PyFk+YtmLh2wzNLnx0bFfceig8YesQ59q17+YmVL82aM3/0&#10;gw/fPnnK2OeWL33+xTn7j2zGiqS5M6HrpAvVAF1uewq0GL5GM43zotO/LiJPAyNae3He6cguCDNb&#10;fD8VjEDiYN1BajhfwQipTCPJsPIhpXDeiwSFmCHNdgXNRrRAmEHyZDkkJQsnQhoCjGAChA1ge1ZW&#10;SpDExdrJCoqow+rL8kx2+SBABtOhPQutBBVWZapA2mGpZg1mhqUc6pW5B6s7r6TNCN7Bik5FiG0s&#10;5NJd5CPBiRoBI0aOHGnPLjHlVEZnlYW48kOTC8JTS4jNyQUeYclvtBY0xRY0xhY0mAsa4oqa+Q50&#10;5fonpONnNjQhySsyOsqWYE9KtznTuNJyi2Jsib4RMUdDIkLMVr69UH+Li/cLjdp10Ov1He+/u+/w&#10;O3sO7sWLy47339l7aNcBr3cPHHnvkNfm7TsnzZ0/ftbckROnjRw77fHxM0ZOmjVoyIi7Hxt958Mj&#10;Bo8YP2jwY1f+4Oe/+sMNP/nV7y+98gdXfOcHF19y2Q9+8AMcMMBDRGsO3mmRdFKQOeEG3SEPgrBO&#10;ob+4cRvC8FPK/6SR5AxXyUsaOaSUSKlACWRH8kSQprsViwHOk5d7CeEMZflulKmOBFSd7QuMQBYF&#10;sGDzRDkyyqCv5WtAqjRUx7BhICmcBPTTLsYPMAHjQWODjDrHRntfJhVURHoGic7kuYckXsmchycK&#10;JkoVfCRXk12hHNnG8VAaH9RLeoERilXBh6IQrRV5hNYxkrUXlOUFVZMG+imH0sgLfyAAzsBAKXrQ&#10;KSAdaG3QFplOKEwGPwFcqIv/BUOduUDaPTJIoVh5f6QvZPPC+OeV/HfwkBuqgNW8kpoG/yAkeZgD&#10;Z4SYaKjLMkU8F38oVupINIpcPNyzZ88zzzwDPZQgQIGSaThEwh+YQDKZ9tA0/ZepCL6B7PDngm/S&#10;uKEEMlKX3H/Q1/SywCNBlnI/ocgX7mM6iGSjrMgsIlhvtXXW5yw3YZ+VXbVAlSa0c1SLp1iPZsQA&#10;jwEPGDFgDP8kGHGqAoJmGKY1VkAWR1YKZjnmQ03dLFsK+MUrLVXoO1x++eXf+c532JlcccUVQ4cO&#10;RXNz1qxZ3LAU/u53v8PH8A9/+MP//u//vv766xVdSCuFohexsgA9sGCxJWPJYB1huj58+DALK3Ps&#10;uZtIB4bbHjDiLPksMIIVWYu7wt4xVNiifGSm4dGM+Bc5rTxVFm3sjq3ss3JVHbNl1gWFJ7+dWOFV&#10;ddxWf8yIW9nWYW0xAkCcehlRJD66DE+WhvcHvFQSwAI4YPWG6ZNm3/fs6qlHgl63uLymzR/iyg3u&#10;/CCvqSfdN2LbgmdHWFyH6zoyKptdZQ3OMVPvuv2B/35q+fjiCmtZdfy9D/3+v/9w2WOj/nrnfb9e&#10;vmryO7teiIs/OGHa3buPbqjtSCtvTIyy71vz6oI33nl55Pghw8c+tGr90y9ve+mljXPffOdpTuNL&#10;q+OWPvf48LG3DRl55+hJj9z5wE03DfoLya67+Sf3P/bHnQdW1bQn1HUlVnfEVrWb63tsNR2x9T3W&#10;ms7Y6g4zFze1XXFcPBzAy1Lfaz6Ly2jCP129sV+iNMMv5lldsvhw26QARnQcS8R/h6kfjOBvHhoa&#10;2H8FhYYZFwIFkwALk+I3ff4a8Q3VjIBo5D3kE0RNFlRFqWBbT6vkMxLhDSmLhwgk/ERyU2gAAQoS&#10;PFiAmRB5i9jGssq3YH6EPUUcYJGW9wdJnjKhZC1HXpJpulxGU68EJEWphB5ZV8pUXgYFsijResaN&#10;jscJ7fnQQw8lFVagksCFLgNeJ8NSCvHOwBWZXok+AldkWgVXeGoZ/iwDEwu97Ble1mRrTuHBwMDf&#10;/P63P//Fz3/84x9fe+21P/rRj37xi1/813/911X9H35+73vfAy/g5rvf/S57Cz785JsNxyWXXEIa&#10;7rkhqMell1568cUX48MCyxFu2Iu4v//whz+Qns3HnXfeec8993CCPX78+EmTJvE9Y8YMhF7aTkul&#10;4CD9THgLH3jCNkW+QnXwwshjGwRDeCtfHjpsl0cJ0vCcnoI5MJ/lSoYVco4gBQFKo0/Z7sj9BDew&#10;URYQZOSJgiMooiTyKvI5N0jIpJGZDAUq4joftmjuEKGKyQpgJOGfWvimanlegGxBXdAmN5w0HLxD&#10;sR40hBB05cqLHRjVyS8D5Sg9b+Ujg5GGKE6BlKDEsk2QjoBitsteAwLUUsRsnpOYxrL5I6XiRyCo&#10;wzQKlJcE/tVSFeEnRVELTyiZfSRZKJBVXy4qScZPxrkC/DIg6QsqokZ5/TDchzqd0Ea7aAhF8Rfg&#10;nrwwma6RhQswB4Yk+htSCNyDMP5EMJm/gPSB6X1+Qo9iZwoqgoDXXnuN8bNz5052wK+++qoCDlM1&#10;naX4oLQXetjgqqPpC5hPQ6QGIlUUWYhQJrRBCTsbyJb5jJ6Ti5QQDB/4s/Ocwulr7dG1u9JgcH/c&#10;OhFnuff6wuyqiL8DKc+R/sUX0vAfksCjGTGQHe0BIwaM21+oGaGRz1zHtKyg49LOQ5GTe63XghV4&#10;yzQLWg18QNxxPkywrBfMq2+++SbT6cGDB4Hm9+/fD3a8du1aeQUmgSwNZUPHHEv6o0ePstawxmlF&#10;YPGSd4kBY8u5qMgDRpwlVwVGsL1hW8Jy7wYj2BYGBwd5zDTOUg78urIDRtT0xHPV9jpyakKjkt5J&#10;qPSrPJlYd8LZ0BXf3Glc/xTu8fSfDrQSACOO/70oNct/3uJHdnttXvP60knzh0598rGlq6dXtqc2&#10;HsuoaEvc479x5rJHop0H67vz6nvy0orNY2Y+MHn+0Blzhx7x3eYfvONvt/78znuveXblxCeefHjb&#10;28sOem+IML8zfPxfwx27G49nZlVG7zz84qotc5asnPvQqLsXrZizftsLMxdNXLV+FloY0XHv45zi&#10;/f2rnls9c9aSSZPnjZm9dMqkJ0bdOeSGQUN/O3rWoPgsn45/FFR2JBU3myo6LEVN0WXtcQ3HnXV9&#10;CdXd9lMvcWOArl5bTZ/5LK640+nsiz3z0mp7zwqJ+OQIRN+EuKGngBFGsEt5x5eatnz5IzkqiMR5&#10;CUZAN+INUoqO0JHQdNAqIR8kQu73WAVZeqWwwJKJUESbWVQkeCAikkt6/ojTCFcszMi90uGXIwDJ&#10;PAoCKsNI5DfWdbJQBeIl5btdNsp1BcWy0iOGITnL1R8ClWzXFQ4A8qAZ6QjhHzAiPDEV1w9cR61J&#10;OJ70tqb5O/K5wB2Ck4q5cGyJswZva/bBmNQjsRkBrjz/xAxrdsFr77578RWXXv3rq//4xz/+6le/&#10;+mX/hxs8XT/Q/wE44EyDb2xBwQ5wEDhixIjHH3+cb8xDli9fjnr81KlTp02btnDhwl27drHP0OCQ&#10;/0K+Jf/DN3YetF3Hy7IylaEKzWfDIbET/siylI9UAxCV4Qk9RdulDgrH5M0RrsJz5HB2QjqcJ4us&#10;MxAXZWIjxwQsWoiUgBE6b5E2AZIzrKZeCkd8JTuEQacCZyhChCxuGBUIpdDPQkgWukN0SsFBsBTf&#10;NI166Rr+IQwneaAA2JJfUjmtpF66Xpaxwl8gg7p4Tl5hB/KkKGBLp+uUL6MhGXGIdTRZ/j5pEWMJ&#10;blAdYwPohOwyYKFSmX5AEnzgnldyLUEWaEMmly4AlZJX0TcZWuKbOk62KjQQPtMFpCQNdUGSdlcC&#10;j3RupiAdNAoekpExAPPdu0w6FBqgX8+pTjML1cF/xbNQnHlIElgD61QF5VMsYTsZe7gaATK77rrr&#10;GJAMALWFYqVITGnyaslzYRBkVLgW2AWf6UoKl4ISGeEAnIRIOEZ6eQbV/pif8IFBBW1QKPyLD8Pv&#10;c2Y9HScOwNbZA0ac5e72zLN7wIgz59XZp/SAEWfPwzMs4ZNghJxB8Fxhs5nr9GHCZC4VXs+EDCLP&#10;jKoQ2sAQ0nfTuqPpnRlYB9fM8Pzkw3QqqFpmsMyoWumoSBseKR6yQrFSCHzXFKftlhSUzrBd38Bk&#10;HjDiLDvFA0Z8XXjBOS3n7MGI5s5UwIicwvBly0fNmvfgocBt/qbdI6fee/2gX+48tLGoIQEIoKY7&#10;5WjE6yOm3Xoo+LWWY8W1XTlvHVg/deEw/5hdiSlBxeXxWXkxuKvENOOlDbMnz7hz7ORb5z758Pgp&#10;t90z5L/f91lX153WeCyzpiMlMTfg8WkPjp7x0OotT7346tJpCx+PdRzExKPreM7JfxT7h76++uV5&#10;UxeOHDJ20NSFj89cPOaOIdcNm3zTph2Lc6pNRY22w2Gv7QlY7Wt61VnoVdgU3XTS1fxBcv2xxFOv&#10;AYIhhHd4wIjPnmW+oZoRrG0srggwiBnIGFIIRFDRITwiDYso6yKrL5IzPxFgWEp5Ja+TyIR8I5Yg&#10;dvIWoY5XiGryhyd9cl7JrMDtUY9XSEqstSzGyKgkE4qhYwFp1MvhPyu6IAy5sZAJgDsMB4UgRPHk&#10;sssuu++++8xphr9JLnw94HLyqCUFGCLIWURMjYi08hBXSVRGZURaBe4k0I8gAuhha6oppzQuK3/m&#10;4kVXfPfKdevXs+dwO4yUBwe+2XbAHHjCRkGgCdsFHSzLK6Ec/rlPReAVNMMuMsIHGKLYjexUJASy&#10;/2AfIy8DvJIRBLsZt0wLk8kuswhKkPmDTGDIgjgqsRlqSca+hyfUjgBMLVKmQLCUNQcfiegikuyI&#10;0NKG4AP9tJc9EKgHhcBMdkVS6YdCBgNNFgJCL0M2dZGXJ/yEJ0IiZLXhPganmZAhnX+apoAs8l/A&#10;MBOQRKPkdgR+kkZBN+TdQIoGkEoJekjbKRwKFX5SvjOk5UGZHB/BDQ6aKITn8rZASgqHA7xi2FCF&#10;doQKREq7BHzAJWlM0C6xRUExZN1A1RQuB65y1UmxUE6ZQuVoFwVCieyVqBGSaKNoU9V8pD9JaagV&#10;0N3CCGbPni3tCaEkUEhf0ATS81xWJBx6gOJRIxyDUZywkREn7aj7osKDcg16ELARbtNNJIMeCpcB&#10;Dv8p7tULPKFqapFHWEYIbJSGkXy/k1hQIx+ZTclmhL4jCwmAS2QPAm/ZBwt4oqiz3FR9Xdk9YMTX&#10;xckzLIf/O0NOvkLOMIsn2VfggAeM+ApM+2pZxGrWXFZDAd+sO/xkdpWnZKZTbgAUpMcnrJmdD5gC&#10;S4Mc8TDzM9NKZ1BLJBMm5TCvauHjm7mXcjQhk15Oo6XCRkoWcR3nsCKw4PKThUAJqIh1QW56vlob&#10;vyG5PGDEWXbEqWCE2x+WjKzDwkJP04xo6DRCLX5d4RXPqfT+b1a4G4yo6XVkVYeExm+3lhyt/Z+U&#10;5v9Ja+g+Q82IZNxDvrHzqSmz7l7+4oRnXpo+7cnHRs98YMSUu4dPvmvBirE+0W82HMtw5gfOWz7i&#10;gVF/3vDm08+snTXhiSFPrZlZ1Z7Z0VPY0pFb15R+8OiW6XMeWf7i5PmLH1m4bNjsBYOJ4jl68i0P&#10;j/vLlvefBo9oOp4V4diz7o3Fi16YMGjoH+4Y8vtRM+7evG1RcOR2YotyAYs0dKX7RO1cuXmub/TO&#10;UNu+GUuGvXVwVXlrYn1Penlb4hv7VgBG7AteE57wNpogqEVUdtoGFH04TefiXw1GEEnEuHqNICOf&#10;ep2hQ43mbjMpW3oI+2rNLsRnhF+/z4iPFCKkFiEHdsg40m3/wgXiGwpGaFqUXofWY0QUWc5LYJav&#10;JvmVRHBVrEQWV9ZU7hFUkNBYI5EGYYfUKEhGFpKxgso7oFw9scqySJMLlilmh5ZYCmFJphzZKQib&#10;YGFG5pGgJSUIpFyEc25kzSF1DPIiemEogWzmLCR+Z5kuQmz6OTIJ82mAESllcbn1xPjkGxcS4BE4&#10;ufSPz8NMg5SAEXcPGXLVf323tr6WTYYiMkheZcNBdfJKxUNqZwMBzZCqIJFULSMUpEq2Jsh+8uYI&#10;HxBHQSvACGTbwjrBasE9zaEh7DAkorNlEVLgBiPgPw8ZUgj5skOhC+T7EOZwzx6F9HCbepGToY3S&#10;kGPlaEBSIj0Cq+GkdjkQw0OKJaMwFIRYqKJ3IBi5FBmexOyBKJ8n1EW7aL70+eEzfaEOoljpBVCv&#10;jr5lo+E+Bmf7JbMlqKXJdDRSuqwAGFSCAOTWkeaLHlJyI80XUkIG443hQRa4RBMEDEEbfJb3EJhD&#10;pfCZkUaBcIPC+SnXGKAqVArlgjOkxygjEVmywB/aTuGKdkEzFZCCJ2wrpTJAYvl9pAlwlVwUBUnq&#10;aBoCE0gPXgAnYT6NIi8DA2Kk1qF6IZtKSUlL2Tqg1ICNDxoNP/vZz+bPn4/iLhYWcAPNGqLT44N9&#10;5syZ99577x133EG0Wtyb/fznP7/66qufeuqpxx57jOaQBuKpTrohctgOkYwiOdSlImqXJot0HIRM&#10;MQKhX7ARnKdRjBZoU9xTgA8aS8lyukYT0BBmJEtrg6Yx6gAsZGClzzdHEPWAEWe5u/2y2T1gxJfl&#10;2FdL7wEjvhrfvkIuNxjBmsteiDWROVaOvVnFmLdZu5kYMb5ghmR9kQ6pDmZ4xQLKfKulX1YVmpS0&#10;joMmUI5cEbMKs0YwnUrfTYq1UoKQqx0I0NQt5Ti+KYEVhA/T9ZnsNb9C8wcyiweMOEtue8CI8wK2&#10;+CQYEVt0qOoDZ8MHyWdoptHQmoRuApEs9h9dt/3dZ55ZM/2l1xZnlVubegpRfAA72OW7vrQ5vvlk&#10;dk6l6el1k6cvHrFgxcQXNi8orHH2/G91V19xa2deQ0tmjOXQsyunZeVH5BSFp+cGbXnjScw03tn/&#10;wvwVI3ccfrG2G5f8O1a+MnP5pmnPrJvkE/1GWUtCYNyOF9ZNwWtmfklUY3syZDR2p9b3pRU1Wkua&#10;4/1Mb01f8nCYbVfLyeyGvoyKdufegE2vvr9wT8CLjtxDIBFcFR3W/2QwoqnLZFyfgUQQHaONuKd9&#10;lpb+iKGfc/0nghFy16QoFfImIKUGKWwjjbDiIguBESCR8gpJGIFHB7Os2UhEiH8sqEhHiEmklENE&#10;JBz5XyQlEhdiJKu1BBudqCNq8twdr5HFWOr3PGdtZqlmFac0zC9VgvQmKBYxifMKPghLgBHXXHON&#10;LbvYWlgbm1dlzq04SsRNR1ZMVqVffLaXJcPHlslNuKsoLKkwyJEb5ioKiM/xsWfE5ZTHJGf+4Gc/&#10;+/HPf9rS0kxFigGh823ETlpNK2gylUo1AGGP5/IBySuQBZ0qwxBF3kIKpRAyyh8hNzpRl92KHBlI&#10;f15OKGEv9bIFkRsOWYfCRsVSJT0MlFgoow8Khz8SiekOmbTI4bYMLmAyVIF6kIvndJY8QbLjYV8l&#10;KAH5U1AOfJbTB6RZaV7Ip4CcHfJT2g1sm4Qx0VMUrpSUAJGyLnHvMAARFO6EGuVkQSiSTpmgjRvK&#10;lyGGDCUkq8MQnR3RKIaQ4shqmMl7oqJa0vWULM/kiugh/6ZS4aEVciQh35CUJh0B4Ti0BYbQdvWR&#10;PCPQNFIywHgrRANOwhn4BuepjoeUTy4NP15h36tIFmSnU0A0qEIeK2TiAatpMnxjLJGdNr733nso&#10;MmD4w3AVVLF79+6bbroJRyR4EkHyx+pn06ZNTz/9NA4gQB9+/etf33DDDQATBKJnByw4j85SYDna&#10;DmG0Hao0WmAOtNF2SIUYWid3FfBK+hewUUgQrJCmg+wvaAskCXTgL6yzO/UsHONGoTGkIfzNASBO&#10;3c95wIiz3N1+2eweMOLLcuyrpfeAEV+Nb18hlxuMkC0G0yarCZMq2w/pMjCXspaxVDG1soQxgWt1&#10;4JuU/CNY9Zj/5QaIqZVplsmTqZ5Vg3sKZFnRKsyErAVIZxuslRTCGqQdkRTlmJCZ5AXWk4CqZc4J&#10;nV948PUVmj+QWTxgxFly+5NghM66BkAzorHHTJCI/9jrS4EggBF13bY6HDr22tOr/IMT3ojO21/S&#10;a6vsja9pt9a3Weva4mrbYz/7iqtqtpfWxVY0Wvkuq4/LKMftPr4Y8uv68mp7couaHBXtjrre5Pre&#10;lMZj6fXdqUUN8WmlUeWtrvrerCqiYLSn1bamVDY6CypiLc4jVU0JxbXmkrpYiq1rdxbWmnNrY4qb&#10;rQUNsWmlIZb0w/HZR8rarKWt1pruxNoeZ3mjtajaRL3lDRZoqGi1VXej7+Aoa7WklgbG5xwtbU6o&#10;7kyp7HAVN8YXNdrtOfutWXuru8EgrFXdlrK22PL2OC4cSVR0Ws/51WGr6LD/32XUGPtPV9f/n733&#10;gJLjvM609/9tybK9lsPuetdeSbblVbACg0gxE8wAkTNA5JxzzoMwGMwMZoBBznlyztOTc845556c&#10;AwIl73/O//S8YAuERArkgBBD96nTp7rq++53v1vVVfW+dUNY5WdYDA8r/Bn6hlV1htW0hVS3BvNd&#10;1xE2tLASbF5qO4JZ6jpDGrrD+Dfxt/pE2uKb5hlhvjhymYN652asGyfgRBUrAEKsKMkf91qgIFiR&#10;OyX3WiAKuBdsRkdgJ7iF9txiubMCU7nLCntzDwYHIoT7Oi9g1QY53JVpQEfuuNzpJU2uAWxRHAdd&#10;5KyoSt1s55tmfFR/gfyR//Iv/xKVVWbIqSMcIyC1HMeH62HJNyMSidegPCcpJMJyyhLyq2NzKlhC&#10;k/ODE3P94nNZP3fD49vf+asF8+flZJuyGyi2XxUlWOdxhGkKhfJAoGwaSiJAYx4O0ITp8HihqH7U&#10;pq/e9qM2NgTdMQVlvdJ7e+ZLd9RmC4ZV0IQeWWjJEHSXYyffTByDg/B5smE7jeVSwaMJ9x6IDATS&#10;AN3QSvkaMDtqAFB5rJE/ghxMmJEeqkSR0F4CGYKJQK/QGLGoQUsmrogJFJNDASvmLJhMhEPDlLEV&#10;IBYLcFCU54K+eoWOHSAL+ObJzJyFQS/qGVrhA4wCUMcIzE6xIchEPWU8RRPURhrzwlbM0ZxWU2SH&#10;FEYa88I3h5kiiqnpiCgOggZMmfOEjYyFwjwFAu8VYYFMdNObf1lMPkFYhnXMK/cNBmIjCvMYikwU&#10;w1w0QJpSQqCAokUUZMHfQQk1zS/TaLNnzx5NVvUykIPZWdex4xAzI44daqgGjdKOIkExTWiCiTjo&#10;2qKUH0rqiSj0oY1eoIncUTCLKEURSQwq9yWRicxOT9hIRnNV50Ua/01WILZ4Msb4uibw+XIyEVy7&#10;LGTEMJ9uH727JWfEo9tq+C0tZMTwbfiIEmRqLr+QyFzruGNyW4Tm5hoop0JlbmZdNYPYxRVeAYBc&#10;M5XPiCuzXlGoRjLXc6V84qbAxZn7hTI36Q0HfRU6hyjlUeamhnzkKKcyDzyowZ1LLypUvegRp/Nl&#10;bmYhI4Z5dB7KGcEjgRKTPQEygoICj57G72vWsq7vM2clbOkyGLsNdX3hCZXX3JKOBOZeLOgwlLaH&#10;F9cGlNUEFNf55Dd6fvLilV8fwJJXH0CUB0tWQ3iWMSq9Ljy1Jiy9PiLXVBgwqMgYTI6GvDp/1sta&#10;DaxnVXnn1PjmNwSSNZPtJc2hJJVMr/BkLz/ZS8uCxiB1ya72YanuioY1yKjwZJ0RM6u8WWdhxTRu&#10;lXdmpVd6uQdbkEZHfpY0G4oaYvJrIzMrQjLKQkqbE4qafLNqXAqbvIuaTfMqMgaggEmHoVl84Utd&#10;aD5voj9xMXzhCnx8jrl1/h9b6j1z693NS16DR3GLb3lHYHVPKH+T+k9OePmN84wwXxzFu+sDKOK+&#10;yIVPuSS5HXKj1VsCsBM3V9XLAJ5xk+amq/sx34AxfiKBuykdATzAKrmUc7sFCqo+FtIAXcgB6XGD&#10;514LvlX4PevAMPEayjuIBPPrdxooGAGkCjXAcA+TEVTQSK+EjLgSEkO8hltcGqxEdGFVeFqRV0RK&#10;RHoxS0hSXkRWRUxOxbL12//82395+vSphPg4VFJoKE8DiBUyB8XxrIAC7AIhK/GBAhlA/npqEVZH&#10;f/Ae7Xn4wAI8T/DYwRYVdEAa9wzFBQjnKxqfn/Q1Z5fAngzHY4287jEUbZRUkhExCCBTrhnoSQOQ&#10;JCYF9pPggGcgRkEsSBumXHUrlIlATi40oyOzQ1UOq0JSOWocI56KlBiCjRwg5XQ0kx0C6vLRUJAF&#10;+utpDFGMqFSIHBG+lVocAypXAkeZ9qxzs0RzhIiGULFPJV+gmTw1kCMdVJwSaehJezkCKKWiAD8m&#10;YgtC6AKQhl9Q0U0mjpKMqDgaxsXvgIloCI3CFOiFTIZWBlAljFCND9ZhhRDOgyB6yrOAA6SMnkyZ&#10;b/qiDGZRlA1iGVd5MdjLpHSeSBkk0PeZZ54hKIPjpXMebVGJB01ll6ANchhO4TCcKgqX4OgrWoSj&#10;zLFDPU45hUuIDGI49OdAK0cJJ55YEvTXqSXHBwgIhCCcx2v+sAqkYi8WUByW5s4pLeGK25JDhPma&#10;MMynqC+ou4WM+IIM+/tiLWTEEzO1WDbuv4BVS3qOL9rsZjKCxwzzWA/6IMh1VN6L3N1EGXN74mLL&#10;zYItXO25FHPZZws3HZHLbJQDnS6/XF252itLMTc18+sH7nRchOWKyE1B/oaMpVzRYoG/tFzwZz00&#10;FjLis1rsofYWMuJPQnMMn4wIKbhSgmdET0xNa0R9S0RNW2hFZ9AnL8HyLDAtHZEsRR3RhR0xJd0J&#10;+e3R2c3hOY3BhcZgk98Bu4zBpS1h0A00ZkXfpsIWbaaKHjTgZ01PLKQDWyAUWGgM9YAEVkqHFrgJ&#10;tld1RtEdUoNvGtOXXrQRs1Dfn4DLAMPV9sSVtUJhxFW0xZY0RdV0JVZ1hRQYvVjgI0rb/Gt7oxDF&#10;goTfTcQ8o8e+0hZL6opPXuKfhA4PTArjm3gi89LkWwRN89FS3OxjZiIsZMQfvh7q7qt3ofLNZovg&#10;MbcQ1UQEwLCX2ycfVWqASlDqBG7D8hTg9qzkCMAq2oOLQDu0554NglLFB9orKzW4i3uwKgXQnXHB&#10;S7TnsUDIVq959e5dr9+V05G9yibwq1/9ipKcMAuh2bW+SSWU86SQ583wVMgIimvcCE+4FZlkyCkN&#10;SylwC00IjM8OiMuClfCNy4nKLP2PZ1/+9l/81a2bN6MiTM7zpAAAAcptEuwnLM0HtfVmnl1Kcilk&#10;Kz8FBfCLdqEN5qINzx9MkElhAR5BFESgXKGI5YOQB5MF8hOzIErFU6EGlDwSNoEhwIqKHcDIyOfB&#10;hW8lxcTtQm+2QbzgTxgHnnuUtVuAH3iPBFCxcDiupIQPoJucL1hRCgxszqOPhqYv73+YoLI5sF19&#10;VV5BEB09+alMImKdUIDtSoUoBoTGTBkwjCZEBDALxKI2K0jjoU0RH1hYJAtqq9Y6u+AXBPLNDA60&#10;ApI5nRhXngjswubMCOEYRE6wWFJInmboRnuUQQ1BcYX5KASXWTMv9jILmmFbVthCXzTnDBS25wgi&#10;WbUqeKCkO2MxESUTob24D9bpiBFoyYxQDA3Rkznu3buXYCIII/4dmIVzgG/kY1j0kY8GpwpHigZ6&#10;MEWsIimQw4q4IYUlYyg6MjvMxRBYnsYq4KLkl3LAYY4ylBJq6vQQH8Rwyh6CznLN4KDIHUnIR//9&#10;YT42PZnuFjLiydiZUURGWMI0nozBLWTEk7GzmfeBAuDc1kmus/0hCkChrHJ849mDiySXVogJruTc&#10;NLnscw3nWsp9iss1DeSrSAMeV6D4uWjL00FpsHRP4TGGay/3Ne6Sckvk6k0XYU6u53w/MTs8gYEs&#10;ZMQwjWwhI74qZERzZ1hzr6kkZHLNTc9U+7CiaxWD8Q23k4w98a3d8U290fUDEQ8uNb1hLCZ0atoe&#10;CY9AaUy+qUzBUjUQV9obVXk7vmIwtqw/uqw7CrKgrC3cVEpzMKn1XhqlK9jCStuH6cahLS13UxsG&#10;EpGgQpvVLF3RNGMLXdirltpIe9ZpSTMYBCpiKPuDNsJlIMG0tyuaLehT2xtb3x9npFLpQEJNT3Tz&#10;3VjUruwMquoOYanri6aNWQgdVVlDMlnMszNv+YMrasbyUPeHGtf1JNd0pbDU9aTV96abF37WmrYn&#10;a2iJUjILSTDN64Gf5uHMLR8a6EEJrCtbJ98PtX+orGlNj0EHt74/3LQMcMgijbejWPmDZIQyzpJ6&#10;9pvrGaGrJPdgwX49DAG6gI4AFTkygNa4O3IzltsCaAdsxnZgm1wbuNGCfEDIkBQKyNcLbW63qn3I&#10;zZgbNshfsQnsAhRBRshTkUGBZGznBi8WAAQFslKuacRyR9erBhWq4H5Pnj/SAbqGJHgnFDlHZLnF&#10;5PokFt8wpOIWYar0GZnE4haT6hOV5hIc5x6W6Beb4ReT4Rae6hoS/9f/8M9PP/MrwHheTrac3lUM&#10;Em3RikcHpskoPB+Ab5U5Asugp7J1KssmU2aOPMqIi2HiqKe33MqAgNp0BCUyTfZiK9Am+jN3pSHg&#10;+UYlITEOPA5C6MXoAEVFNCiRB+CclnRR3ixQq5gCMDBHAfaEn+BzvaVnRcUaeAyiAUKwJIqxF1HA&#10;aSbFXuQoJIcjq/f5HBfaozBKKjUmj2iogVaKE0FhmgFule8TyQyHKBrLSVVv44H3tGdQKB52yYkA&#10;g9AeBVTwDLWZmqgfhMjI0BBQKoyCkghhIiqli1hRYNicn4oi4VTESvyUzwIWwOwIAfkjXEEfdGcd&#10;DbGYEnbwU3lYmT5ilSUEDZmy2BAE8lMBNfJu4KPgGiF5hWPQgL2K11C9D4Qr0EnBPhiWhBSkgaDg&#10;q7KXyQVDKR4wJgqjJGeL4k2wJxoyFynMQAiXP4jUYETFj+hYw8LwrdQVjMjJo7whSlOiKSgaRd7C&#10;SnpKM3MhUv5xehzX5yv3Cs5CRgzz6fbRu1vIiEe31fBbWsiI4dvwESWYPSOgBsxkxO/3FQ6U8wI8&#10;Ajcj7tdmd05uDTyxcOUXSy4HPT2iyOOPJwTl/UGCYiG5iXB3VulrLvtyR2WFO4IeM9BH1+evzcdC&#10;RgzzUFrIiK8QGdHSZ0KbKbW3vNKOGoqvV95OMN69n8CysTvyoYncJyOG+IjavvAafCiGkHPjAIA/&#10;saI/orQ/tPJORPmggaVmEPyfCtqvGwLDH6WNjAR10wuGQjwCHXFPoKIH3g3K4yBCgV7iFASk9V3V&#10;Fc1CYxqIkqCBSA1WhggFklaYaAUSYUh5E2/SHwH7ALpmnRVmYXL36Ai7j/Y/Av9mfC4u4KGfn5Lt&#10;8iFg/1BLkRR1vSYmgoVap1oa+jJYWKnuTK7rSUVzOppM0RPLZJmg5NAXE4mgeUgxM20h5kIDSRmT&#10;fbBhb9xDvT5xFkOcFEtdf/iDy30b/l6YBhU0ICOox/FNJyPM10q9GQBZcevlvsidEsAG0QB2ZV1g&#10;GHSkHI3gQ+6p3I+Vul9x/qAp7qxCsCo6AIjiRstNWj4Cgqbs5ScojnXVI5B/AVBKxQ7lwchw3Oy5&#10;i7OLlvzU6/2nn376b/7mb866BsFBuERmu8fmUzLDMyHPPS7dKzHLIz5DZIRnRIpnePIN/ygWaAjn&#10;0MRjVzy+/Tf/Y8Sb71A+1N/PF9zILBT4wGsNtOVRg0cHdAPaiVLh4YCN2AQFAHvYB+DHjEDO5rKd&#10;aIjOzB0JfJQaQC70evcCfcAoGASZoE2sQTO9SEEyjXlAYVysyijI0Vt3ZesQ0patwKv4OPDNR26i&#10;WElpAthLF0WUKAMWaiMBWK4oA2yuRANMFoGso4yALsJ5ec7RZIJKJYBK8nZRFklaKg0Bh0NBATpA&#10;DKogDr3bV9INURXYRykzaM9BV4kQxhXIFwJHKxWA0HHn9BBWR21OCRgKTiRMxE9kooC8TlhnI9he&#10;gS20UZQHMtmCJVFSlJnkwDIoe6WoLo4de/nJpGjDU6N8XmjMaUx7tGVSohtoqYgJpsO6wm0YTnEQ&#10;ym2GVlhYaR3QnwdTymc4ODgwls4B5CjyQnkrkKyoYM4luit3KScDp4qOIFtESdARHxBWdJQZhXWG&#10;RhNOA62gv6rt6rRR2jMUgw8Sk6VnQUVhmH2PWdEWCxkxzCfFr3d3CxnxJI+vhYx4YtZ+RDJCjplK&#10;UK2XCtz0uYZzG+Xazq2E2ze3Fa663Pu4R7CFNnqJwvWcJyJuCtz66S4OXXd81pWlSz6hNGBFnDK3&#10;YG7fT8wOT2AgCxkxTCNbyIivKxnRMBjJArYXGdHQfx8Ai4yovh1edSes9jeRFbdDywdDqvrCIQ4A&#10;yS13UmANiLCQ54IQMmEdAt4wDqzU9cYrBKOqw+RwYYLivXH8RKxYCUVwyAFBZATfFe3hrJgdGaAz&#10;EM5wJlTfFVHbH1LXH1I/EMZS3RNY3R1c1RVcLTKiI6i8LXQIsUeZYX8dLMDQcp8F6APbJzb0/Y4F&#10;+INIntE1/bqeOJbfbyO3EeNgOsU+WOAdICD4br6d3XI7ux7PiO6U1ru5zLG2J0ZTNq2TRvQ+J2Ki&#10;FWq6xU2YDIijxxBDIZLC5MEhM2og7dXG1ntwHDQwE0Ym5wvtenCmpvWPyAhM9OBy3xHGQkY8yjVR&#10;Fz7gEKBOuBr8AwIU4hVAAv7JmRyMJPDJiiLn+SgQQG/4uYuzAl7io+SF3LlVZkJ+9WwXxAIJy/WR&#10;Wzg3YzkdaIX7Ou8TwKIKyOfmTVWCb3/72xc9cL6v9UooonJneF5DSHbltbA4yAhyWAakFwRnFhGm&#10;EZdb6R2ZeiswhngNH/+AAwcO/MVf/MXWrVt5Dw+aBQqiLcozF2XHFCaU+yX6A/bkZokyNGa7MlwA&#10;1PWiQ1kn0FCJFc3JCJmIojBE64iMkDsdf+JpAAD/9ElEQVQAiFQoV+QFjybI51kEsdgcNCsLM00l&#10;OJDl5YQvFgBTMKj8QjlAPOgwFhDaHFGiko3IZAsrGFkVUvgwC0QpNEBJKxmL7Tw2MSMOq0IkAOqI&#10;ZTpiN+gCKmY7+igrJCQOj2U66EwTUcBj1jmITIc2ihdgFEyBHPRkgliDQ4+5VLsUgUqogZJKfqG6&#10;D6ik5BqsMworNDC7ufJwg6GYMnaggZwFdEBhE1CV8wplmDInDM+I0CtIwE8Bw6IwNpGrCFNjaOZF&#10;SxgE1jk6DMRjoiJ+lepC+aLYK28UcXMYUK4fnDycORxfhNMe4aRWpSgG2tJSmqveKlvQBAWQrMKu&#10;nEscfSzG8y5GY6PYJazEsUC4sjxommxX3hC5GunUUrAJ2qrqCpJpwIdxOd9EJ3H6ifgwsw9mnwgL&#10;GfEol0RLG0uYxpM5ByxkxJOxs/zClMDy0z0jlK+KZwBubdwLVHqTXhDNXM+5CXJ3486r6D+uxlzn&#10;uX1AQHBH4KOi5lyEVTVDKZO4d3BH0BsdpW2mO5K5EXA7kLPbE7PDExjIQkYM08hfBBmBQzivYfUm&#10;9sHE/nUfZaxsvB31DV9wqqci44PGwWht/VEs97d3RTZ1xj6wxDR3hD3oGRFWcqHut7F1gxH1nSHU&#10;dGzrjZQ0k09+V1hz98PdGztCGtqD+dahaR+Ibmesjw5Qc3dUW28iS3NXXGtPAuMaO2NZMXbEtHTH&#10;N7ZHU7Cjoz+5YyClsSNm4DfZXYOpat/Wl0SX+rYos6psae1NQA1G6RiMaegIMXaGsqLZMU3T8tHc&#10;O2/Hss4WVno/TKQX6zRmpabZn+nQvaLRR71Yr28LQqxpvT2YBclDsw43j47aLM3d8a29iSzaziyY&#10;AhO5r/PHt7NLgQxYgyGwPwuGYjEflM7BmJ57CbgY0BI90ba2NbCmJUA2VxdTic0hk9KMKdS3B7PO&#10;FnSm7ubAf6bQoK4tiMVkkyH7sLCCKBbG4qAwKIev604c6/qmF9IYEVH0ZSPrn6kUi9kzAjUwWlOX&#10;oakzKqfI3xDp7ufv4e/vx8P/gx8e8nnyV1XKPxpe/V+GeQH6U3XXhY/7IndKJU1QiIQICG6lSugg&#10;JoI3AABdbtXcSsFI3KHZomLd3GKRgLF0vwc7sREUCsZW7UZzSkju07QBy+nlADiTucu+eqOrEoPc&#10;oeWXgQ4/+tGP/vZv//aCR2hgeoVbdG5wRpWJjMgykRHQEH6peSIjIjNKkgprfaPTr/tFehiSIqJi&#10;Jk+eDIvBMwFQTVUJwNVMAcCJ8nL0QEnAM+rxYCF/AVWLUFgKKoHu2AtKVNSJgh2AgliGqSmjFQ8c&#10;ypKABDmYKL0201Q9EXlk8FCCQWisXJKYRQkC6Ig90U3++ZyFSprIKPLDV8FI2mM62QdTI03+C3w4&#10;UxEi/3+BajYyTTREIEZm7goW4Bs5OtAgc+RjCh10OrJFKQZogDK8b9esaaOoCj17IRD5aIgCSFYF&#10;B1rKPVUTVxIEdimbFxrSnXkhAa1EHMApMEfGYh0EzjFiUvKkgLjhm74KrBXCRwgCEc7o/JSzgHxq&#10;WEF5GqAGRlByCj6iVMxRP0oaggTkQEnIYnAxaIi2fCu+hnnRACEIxBrYnCOLEJTkwCkfOyohYfXq&#10;1UxZZxRt0ASBcopBHzZiLpWr4ETinOf0oCMkHX8QTKS0qZxpHCYUU0c+mEhMHMZR5hQOPSeVokvo&#10;xSnEKYd92MsZqxwQf9AVwkJG/Kmurl/RcS1kxJM5cBYy4snY+dHJCF0/lfaID480SkXE1ZiLNmyv&#10;ajlphWs7l3Eu3VyWuUrrXYXuXHry4V7A9ZwVttOSGwcfRLFOA+5rsMzI59bwxOzwBAaykBHDNPIX&#10;QUaAr7Q8BJksZISZgnmMZERTX0THQEznQLSsbeKAesIb2sMe5jI+Asw6NKIhAMz3D1MXMDWahV4Q&#10;De19SXUtESY835MgMqKpK65zIIV1gH337TQAv9qbdgH+u+I0HA3YiwR0QHJjR6i4FeC3FlEPZjIC&#10;gA3Spg0b+z5MFOnwIBlBX2Fpk85DooDiLKB0k/yPkxHohtosUCess3w6GYG2JoalP7l9wKQD1hAZ&#10;gXB0MBMomJRd93mE9uDWIdbgIx7kPgGEJixiXviWbU1G6DRZAC4DITT4dDKCXlVNfrAwoiq678aL&#10;jGBEUXt0lwEtZMQwr3v380cAk7gCKngeeKa7LGhHAflALIWs67UAd2Lu1oqNhzLgVso7XroDUCEX&#10;FKSABNAygE3hkcBFObED7bhVA6uUdYJRzG9xkaCHM5X25D4NduV2Dk5etWoVBTUcLrtDRtwKz6SU&#10;RlRhU1hO1Y2IBP+0fL+0PO+k7MD0gvD04pjscnwinINi/eMyDRFRP/vZz37xi1/w9KAUDyBhFaoU&#10;nBMfIaCrkhngRqYGmcJHb6dVc4snDAU+AGKxhjIjsoI16AiMZEZyT2Aj9lEsA90RInSKKVjhCUbj&#10;Iko5HeQ9gViEqIw5qmJqVWFEZwYSllbxUflxKEUWhqUZpAlmRCXG5VseKKptocgFbK6cF8wC8G+m&#10;VPTkhM60RGGFpagCKCCZXqygHkKwiYqT0f7atWtiqVSiQrke5OZAA3PtUnbxk4kzR+V0ZC505HTi&#10;JMFK4Hz0vH79ujA/E2cgsS08wDFlBWJwaOTmygOfMlYiQUQPgxLZoWZswYDMXblOhopg+esdFINi&#10;XiSL2lAuDHFATBm1+SCKc5sGbEcOh5VR2Ch+RGEv7EJJkXSc6pwVN2/enD17NkZjC38QHU1+MjvO&#10;bb5lEFbgC+TcAd/B6BwCrIF8jI9uytCBhRlFGViUnILDag5xQn+EKPv6g0ko9a+RE4Qqw4nOk7+9&#10;nq0f+vxRYnW415TH3V9Pt5A4CGYuj1u8Rd7DFrCQEU/mnLCQEU/Gzo9ORuiyyUd5IsyXUHPVIa4/&#10;2mW+xnIQuR1zU9ObFf47/OTDOnQG932eJeAgFN/H3YFvruTcPhDO9ZwGum5/bT4WMmKYh/ILIiOE&#10;zR5aarpDqT7I8lCqxW/gz4aBCLNnhKykFIOmLIPyGvh9z4iPElim1NxyT7YNLT6PZ0T97ciWgajO&#10;QRiEWNP7/M5Q3sObXsj3xUAQmN75D2Hylu64tj6TY4JwtRAyiBdwayYjaC+3CEgHvoH0+BHIA8KE&#10;6tk7xETg+ABVwQqAn6WuNVKYn3X8I+rv/4xp6YkwYe/WQHlD8MJfJEhtSwBgG58CkQtAa4A68600&#10;+pomPuQZgZIoxkTQs7zBm8ZAdLaYXAmGfChA6SyarzwjWsjiOcSb1DaHs6A8mrBgAbgGTUGzY5Fl&#10;mBET6bmbwdLeHw2DUN3sj0A5dIjykDeHybuhPbjK6CvPiPvJIIf8IEQKoBu75Bwh4kDHEd8TWaBj&#10;yOXBzGhIDvIZSB1FPcj3ARPR0kxGmE2nQyZHDJ0qj0hJWDwjPvEiyU2RWyPAD5AMzAPace/kpsuN&#10;E0AFUgLD8wEdgYQVBQCCYq+qXql0tgLvzW4IgDpgGGBVnud6vw0GA01xAwb4sZGfKu6tG5ju/WAt&#10;xS8gEHgG/ly+fDmeEY5XPMPz6vGM8IovjCluiS5qgIwgbYR/er5nYqZPYrYhrZDqnmSLII0lCSxv&#10;ubh997vfHTduHHAdNQB7DAoURCsV1ABqMllADryJQj3RB/2ZPphWrvs8T2AKQKyAIh3pIljOXr4R&#10;TmNhVNWeBAYr/QESMBRDM1O9pVcsg1ISiB8RqAZv04Yusp5eiQumAkpphtkRTgMYDbla0B1p2F+Q&#10;m3X5jspJQREKqEd3OuqwygUD+cBddFA+Dv2ELBBTwApClDZSPhrAbPmj6uWPAmJhlBR2wXwhOFiB&#10;kmCd9joNkK+UimjL7LASZkRVcRacaUqcqVSXCtBAAjI5nUSd0FhOHHw4WMqWqomgJyrRmOgMWsp5&#10;h/bIEYOAKMgUJsi63Fj4YH8ks0IXud3SGAuoNKkcNJRdgo0YHJ2RLA5FBwt9ZF7k8NB58uRJa2tr&#10;hNAMmaoMykd5Opi7wmGUG0WnH8pzyBCuqhwKu1DcirnMKjbByErniQQmLi6DP4g8LL5pgNxCRgzz&#10;6fbRu1tyRjy6rYbf0kJGDN+GjyjhEcM0PkmaOF/zx3wFNm9Xx0+KjOOmBj2hyDtufFz25W0rasPi&#10;GfGIB/Eb0uyLICPMGOn+a3B55uNa33+/3MOfJE3Dl2rQB0t7foyDMAe2/B4Z0dJlMHYbanvDkqtv&#10;3oq3Dik6BxnReDcazwgAsMI09E6+C7h+J7HnTjrAu33ozX/HQDLO+WZuSDiZxQxozWEa8n0AxtMX&#10;3sHkNdCfzDpbqhpD2YXYFnb1JtKSBWAPpBfOZwVniiEvCRMZIacGLWY3GQA/kQIozLkh1waRC1AS&#10;KAN0NzEXnaGELcgpgC3AcvB5dZOfaXawFUMswP14lvveN+EMbVK1LwmWQc4acA1aum6ndQ6mSlsx&#10;EfAmEBZwK3TR9sbOMPA/C4EMIoN0UDQQ2srrwXw+m7erF4wJe+9niOwIgVBAeQVTmLiGIfpA/hQE&#10;WbCIqsAThDZiJRSywaIuCtmQ24jGkq+EeVwLGfE4r89cBIE9vJUVUORmqVyV8ufHv13xGuBJoBcr&#10;tASVqTKF8gIC/BQST19YBvAbd1/QFy+KuR/DQeBYDqyCvABiCZ6psrc+rMNE8F4aNMgbclqqYMHI&#10;kSOJtrC/4BqQWu4Sle0Rmx+R30jOiCuhMW6xaW5xac5Rye6xaWSvJGEERT1JYEmYxqHDR0gYsW3b&#10;NsCk/O0ByUwElVQuUYUnGIsRwbF6X80UQKoqOaHYB4AiLzSEXUHR4EnlzjC/CVfGQb5Bv+BM3rEz&#10;O5RnvnwwFxYA8cLFgDMVfyGxSv0AUmV0xLIF8MwupGEchsDOyuWJeRVnwYpcMPipxBB6848rBNNB&#10;AaXwAEhzXKQPc1ceEDm2KMqG4ZTpAwnIpJmIEnPqRNRWTgTRBygjHwEmghrMjl2cGzAOWJIP4yrD&#10;glgkOR0Ap2km0kGZwBSMIPNy9GGClPtA5S3k0cqs2Y7+8FYqU6LoDNqgtkqxyBMBcykPBceUI8up&#10;gmIoyUDYWY61HDhlPMFEWuH4SprKv/NhnV2cnKgklg0CBQWUoZPpyBcGZgFTK8cHJ/+pU6fwE0El&#10;ZW1QphXas6L4C5RXeItygij1OmMxRxU0xVaoxxFhRrTnIRWxaMiICnjh36QCNOIghBUf53/+qyDL&#10;QkY8saNkISOemKnNr+u59gqXPsmhv2lj/WnJCHwf9DDDPYvbARd8PSOZP1+nw2HxjBjm0fxCyQgT&#10;DHtgqSf//9DypeIF/iTKPEhGyEQPv+V+ZDKirjPEiN9Bhwktm4F0Y4eh2hhWUhNQ2RACj2BKBvHR&#10;e3VwLMjWHJJwP+vBRzkjwPN4Q/Tezej/MAvoDminL5EXEBCgd1YA8ObQDIC9ObWEib/oTey7l9n3&#10;YVZbX6L5bfxDATsKggB+a8pAdKgTQH7fb5LIxSCfApEXA79NJk1Dz12yP5i8IcDwUlVUhcmn475b&#10;hMkzork7zkw3oDa5LVBVi7TF3YNFvMmDZIRSS+AZYUqigf/CEOmAbpAjLKZAif4oBZiY0lsMuXiY&#10;fRxgVUQKoK1SOWgd3SAR6CsHBxExNGCC5lFowBZTPoiBaKZJoM1QVIuJSxIHIW4CI9z+/9LINwFL&#10;YqKcxMJghCE1LJ4Rw7z63e/ORRAGQXAOyMdNBQwGwuT2CdIDwIOseCEMZUAbZWmSgyIUBhhVIfcg&#10;T5CkvBOV5x+IBZqlvbzf+QZDKlU1yE3J/Pgo8SHbAXIwAiBJgKve5L/77rt//ud/fuTcrVsRWZcC&#10;E12icnySSlwiWU+4FppyMyLjZni6e2zujfBMz5gcv9jMkLi0wIi4CRMnQWGAsRlFqFieGgA/ZckG&#10;GYJ7kc8HoChPfhCpfOPRGYCKtnSXH4SqFTAdNmIoZi3EjkzhYeSIbWEWilIBviJH0S6YVLkhgdZY&#10;QAEUNFDBEdEEkDtMX4UbGBStaE93BuJA0B2d2aiaEQByOsq3gr20B1czI34qJISZog9zZ2iOmsqy&#10;0kWFTuQAokQhKrFBL/CzueYoAuWgoY84Drm3KEEGZwVxFswaJcHYepNPS3mRQFUgVinEsR4rKrTJ&#10;WcGBEOkgFxtaIlwuGKgBBSAKRu4VysVAY9qwkfNK0SjKMcmIyFSRDkRxFinFJo/4tMdWMghbEEIz&#10;1eZUrA2Phgyt3KXKySrHB/TXuaeTh9nRXUFDTJwuynyBtH/+53/GCIzLrDEX+tAYQkF1STA7AyFf&#10;kS9Ik5VkTBE9HAWEiydCN9bpxTdEDH9A8x9boRaP53/+VZNiISOe2BGzkBFPzNQWMuLJm/qPJrD8&#10;FJU+iTt4iCB+sJl5nSsYQ/N4I49LZRH6utLKFjJimCf2g2QETxfKUc1D0VBCO/+AQO+AIPcQg2t1&#10;Q1pzR1ZT18dyLj6EhYzdkY3d8fWdsbXtUVUtEeXG0PKmAJYyo39Jgy9LfqtfflsAS26L36MsBY2+&#10;hQ0+LCVGv8e4FH0kVsI/aclt8slu/t2SZ/x4y8aP7X2w5aev5zT7Mve8Fr/SxvuLjFPS6KstWKym&#10;I7SxN7S+x5/vxp7Ihu7Y+u64mtsRlQOGiv6w9EY31wSbqPxztQPhjXeobWGo6Qqp7wCQk7Uhprw+&#10;MCXnmqv3fhcvGxevwzfdD3oHOqRmu5XXGlp7Ulu6kps6ElnK6wxFFUHVxihW6lviugayugdyugay&#10;W7vSappiy6rDqxoS07N9L1y1ioq/WVkXn1PkW9UQRZvGtsSIuEteftbuHrtDw+yaWwgwPxccbO/j&#10;bRsYcKy8LOTOHZLvZsQmX01Iu15jjM4u9ErJco5Pv2iIO1ZW52fsjMALo6Y5OLfMpaUnpmuQFJhx&#10;IVH2GZmX7n6Y3tQc2tYR2dJqaGkNv3M3ffBOSnbOtWvXN+YW3Rr4bUbnYGJjB6EckdXNgbll1yoa&#10;PevaSK8Q3D5Atk5yXpDVMqK1J7a9D38Nppnc1pOOtmHR54LCT3UP5Hb2ZzW2JbV0YYTU2qbYuua4&#10;+hZSWmY0d6ak59+obAxo6YmuboLjiOi9m9x1O7G2JSQ29XRmwY1bXjszi2629hCNEkmblm5eGAcm&#10;JFzo6EgcGMgoLQEZORcUeOTlunV2JfX2prW1x7R3RBUWOcfGnejtS2hpj6gyhrT2xhdV+UQmnGrv&#10;S2Ss9r64qKSTLj67jRy4riivwAMxKacZkQl2DMQzx5wS5/J6v/pWQ3TyqcJK3PEvFFS4t/VD3ES3&#10;9OD3EVPfFtHUCc8S3dgdXdfz4GI6JR5c7vNNeJRYElh+0uVSyRHhFxQSCTjk+ocfPvBJ9SBUjlFO&#10;5sA8Oa7jNAHEAl0rUSXoS0hY2RPA2CrKADzTi2iAnzI50Z5mdFEJRvAeHIGc+RkC+kMZE5ctW/ad&#10;73zn2FVPPCNwi6C6p3dikWdcgUdcwQ1DhndicUhWtSGvITi73j0m1ysiNSYtNzoh5Wc/+/nf/d3f&#10;AZ7lyyD6AN3kWskcAZagPiF5JUpUtgtwLD95XEATCAUUQEM4BR4mRMSwF7TJT4UhyD8faKqUluzS&#10;q2/uHxiHD1QF44LJJUS4F5xMd+WGQL7qfSpxt4A6bcR9oL8KWyoNBKhb2TQxLyNiWxA7VmUiYn/k&#10;qWFOJ0lHhlZKTuVcgAHhWCgjJvrgtMK4ylygzBrKG4JKGEShOiJEIAJEsihHBspw6KltwRCcAASn&#10;sE7oBNqa3/wzC7ojk7kgAT2RjEy6ozDrNFD9C3RTsAPTYcoiI5CvIAhsTkslnmQ4RlFoA4MiEwmc&#10;LayLOwPnoyE6oz+21XHHvOzlZOabKUOfyZeH7aJOOIGRA1WhcBsdwRs3boh94MxkXJ2fiulg5Z13&#10;3vmP//gPNGRE5ZuQkwUqMaLUpq+mj3wUpgGG1RbFHvPhKEhz2qCt5U3pgxcoCxkxzKfbR+9uISMe&#10;3VbDb2kJ0xi+DR9RwjA9Ix5xlE9qxmMDdDMf7ubAS7NnxDDFfjm7W8iIYR6Xx0hGNHRHlLdFFDQE&#10;ZVf7ZlR4pZS6JpVcTSq5klh8Oa7gAktM6aWY8issEcUXHmVJKL5MdxZ1f1wL+kjspy9xZVdiy3+3&#10;xJd9rH1iycf2Ptjy09ejSy8z98jiT5xOcunV7FrXoma30nbX2r6g+n5T+cyanviqu5Hlg4bS/tC0&#10;BlePJFuUb7ob0/6fiXX94ZTAbB2Ily9DUuZVQ+zJqy67L1zddeWW1aXre0IizyWkOccm32jvybr3&#10;2wq+u/vzgsLPpGS6NbQm+YeejE68NnC3uLM/h13JGW5LV4+cOfeV9Ztnvjf6qede/N6Yic8vXz1x&#10;wdK31mwcV9+cSOOZ816ev/DFhfOfX7TwBQ+3vTu2jV204KUdW6euXPbuudOba6siG+vj9lkvWL72&#10;/TOXtm/cNvmDeS+v2zpm14GpviG2ZXVBda0RkQmnA8MdymoD2ruTQqKOr9n4js3h2bk5zt2diW0t&#10;0V2d8cZGw53bWdVVgatXjRj13v/etmt8XqlH/72sxg6geHzX7eSkrLNxaSfb+0xOBF23cdCIYZd8&#10;QPCDSM5wue5y4OL1PU5nN70z+kejJ/780o29bj52WCO3yL+tJ7O5My0914sFC1Q1xKzfPjol5wZu&#10;FDVNBlwn8OzAz8Ir8PCytSOWrX1jxMj/tXLD2zHJ57r6TeEeRRW+xx1WzZ/zakTY2fDQMwvnvTZ/&#10;zivMfeXSd2KjLnV3pFeWBzkdX7Jk0UszZ/wiOupEVXUAByXAcNTGccEh+7lFlb74mzDr8dN+MmH6&#10;T2957r14Y8voSf++buvImJTzeG2gAGqcvrTuhvtuz4BDsxY9j+nmLP71yo1v+4TYVjZQRsSU8MKc&#10;oBSu6uM1SqMfcvYxk4YWMuIPXy15EhU04moIluNVrTIUAskAUYAlVgCKrChQHwAGaASqAd5AYuA3&#10;oJTyEbJOS+Ac7wHAwHQHJ4MMAV1CldyPAcx8K3ofdAfMY0QQmqot6O23gjjs7e3xcXC67m3IrfdP&#10;LfdPKYssMEYXNkXmN3rGF8JQROQ3RBe3RBW3uUfn+MdmpeSVJqRm/v0//MOLL74I4yCHfJwvxDXg&#10;9w4yh5sALqKbkiyqRAINUA+8DapkF9MHt6OS8guyF334yDMCLCr8rwoLWENvzpGPk7+mqXISNIA4&#10;YFIQBKqyyTdd2CiOBiHsZSNjsZ1BMRTC+UkbZZqkGQJZV2ICDYrdOARMkL6oR2N0Bk6Dh2mD2ohF&#10;AdUH4VjIEUAJ6tANNM406cWHKSs7A7MDxiNTVIscKPgo7oBRUE/PVXrPr0QVSvFIl1u3brGFc4Az&#10;BG2ZrCJ90IQRmQWMBtLQQfhcqSJpAwck3oeBmC8+F/ALfOAd+CABmXATnFcMBOuBNOVbRWfV7KQB&#10;00crjqlynTAEB1fOEaKNUBg+Qok5VBqGuWAZiAw68o1Apf9UqQ5GpD2zUNZMpfZgLDE+Z8+e/Yd/&#10;+IdRo0YxBNIwJmLRB2tgf9qjCXqiP8roT4RkxTQxI44aXZCJemIi+MvIjeUb6wfx+9cmCxkxzKfb&#10;R+9uISMe3VbDb2khI4Zvw0eU8KclI3gkELPPDZRHI74tnhGPeOC+gc0eIxlR123Ia/JPKneOKbgS&#10;mXcpLOtsZMHpqIIzkfmnDTknTEvBqfCiMywheSceZQnLpZfT0DLU/XEtvxMr4X94Cc1zCnlg4edD&#10;LR/c+1nW78/9k6YTluMUU3Q2uepiTvP1ir6A2sHI6t7Yqt77ZERJX0hynbNXin1iyWUSfzbfizWT&#10;EeDwstrAmx57IhLOBIUfhwtgWbzyXVdv25LKMGdPm/KayO6BvJbOtIxc74XL377pbg25sH3vB1t3&#10;zWjuSKs1xtc1Jzh7HJ40/dm1myZu271g7sL3xk58fvaCd9dunL5g2dvzl76ZWxyQmOYyacavVq56&#10;d/2akbNmPut4dMn2LRO2bh6/a/v0ZYvfCvBxbGtJqa6MmLPw9e17PnDxtJmz6HXa7zk054a7VUl1&#10;cGM7OSajPfyOrN0y5uyVLYEGp4UrXn9r5A9mzfyV1d7p4aFO7S3xPV0pTY3RDXWRJ46vnDXjmcMH&#10;5y5c+pqN45LiyqCmjoTu21m1zRE7D044emphe38cHgS+oYdveR646W7FEKU1IdXGCGv7JbMXvrZm&#10;0/itu2es3jiOZfuembsPzJ0w7Rkoia6B3OqG2Ms398GYNLQkOXvYvDnyB4cdFtcYoxrbSYGRZmxP&#10;qG+JLaoIhNOxcVz87tgfnru6pbwubPBefkt3Mjq/99b/efmFf9qxZYbNwaVjR/1s0bw3li58Z8aU&#10;X3u5H21pTAkJPDF61L9NnvDTl174u7Wr33V323/ywpq91jM2bB/teHp5SbV/dWPkyQsbxk39jzdH&#10;/WDzrklrN48ZNeFHi1e9ec11b16pb1tvSmW94cqtXR5+NnsOfTD5g6enz3nu1bf/efSkn9A4PvUa&#10;0yd5hyqwmlKHWsiIYV649T6W27aqbQMOlY0PgA0qA0SBAHlRDFQDjAHVAFfmt9mARrYroyHgCpQF&#10;4lK4AaCd9sA5CA7QJjiTXaqeqFsy92aQ2IM5opTYib7IQRk7Ozs8Iw6fueGTVEzOCO+EIpiIqAIj&#10;BT79kkv94CbyG8Ny6r2SypwjMp2D4yKSMkMj4/76r/+aMhyAPYQLTiuQQVUeef8s4C2gC/gHlPK2&#10;HHQK0SAHB8A5XgBy90ATSAoV11DwBYAWSImV2I6fhZwU4CCQqdKYgvqAbSAoNIS8QujIvBQ0QV96&#10;0YXHFPgCxgWiowa9MBQS2IJktFU+CzSnvaInANU0k88ne+VhIR8QkSB8mAWqApuxPCPSGLiuKqTQ&#10;BAhhL21Y56PYAeTLT0SRLApzlcMCQF3pNjj0/ORwY0B+KueCsjDSgDOEdeSgj0p+0Iyh+akkHcjH&#10;PmyX+wNHh7HQGUOp4CXfSEAyp435ZEMZlXRh4mynkgUrbOFb1IwSfGI3FabFaBxZpbRAPdVPkUcP&#10;dINyRrAFfZQiFDoAs+hYMwslmOBgyQmFvYyCcBVDEVElNsTW1va//bf/5uDgwEbF8mBVVhhLBVOU&#10;eYTZoTYfURvYhKExPjJpgFiMzKSQycFSdZth/p2/Nt0tZMQTPpSWahpPxuAWMuLJ2JlR/rRkBM8w&#10;3AqVUYg0Q9xBzAksv37xdxbPiGGe1Y+FjFCqgsrOoITa62HFZ4ILTgXlnQzMcwouPKolqNCeJaTg&#10;aGihaQkpYP2PL0EF9oEFdizq/tiWj8RK+Cctwfl2Dy5B+Q+3fKjBI/4Myb8/8U+ajuYbUnw0tuZs&#10;bpdnQU9wAS4ngwkVt8PlGZFYc9M1/nBs/nloCN6BV3QGUSi0vjOC9+2hMSd8Q+3K64ODIo6v3Twh&#10;OOLsjLkvbd4xlZf/Cam3fAKP4RTQ1JHqeGr9vCVvJKa7tHVlnruy890xP8aDAD6CJSvf1+74aseT&#10;G/YeXA4H8f64Z9dtnrn3wLJNO6Y5nlxvbE/xDXYaP+WpFStGrVo2auqkZ50c1q1ePmrV8lHrVo9+&#10;a8T3fTztertz3Fysx076RXTCtcj4K5ARu6zmOJ3ZHGg429yZUVpNasysuORbrt72UfHXbrge3rxz&#10;xlvv/vvkCc/ZWi+7enFPV3tme0t6ZNiFDWvHL5j7uqPd6vRktzXrxo+f8uy8JW85nNhQ35ycnuM5&#10;a+GvT15YD+9ww33vtr1TN2ybsn7LlF1W87Ly/Woa49dtmbj30Hx3X3uvAEe4GJ+g41dvWUHHbNw+&#10;5arz/tbujNqmeBevI+OmPLV+66RX3/z+U8/9t/FTn127eVJqlmddcxJKNramtnZl5RYFHTu9yfHk&#10;xuaOjMF7Zd0D+W092YmpbquWTXz/nV+edNx+7uTesSOfWbF4/JwZb739+k+uXjhUXhRjtWvBskXv&#10;YJY3X/+Bvc0KD3ebPdYz8InYvGvc+m3vN7bH9N8raWhJOXZq05iJTy1fM4ZxP5j36u7986sb4lCe&#10;oWOTb2GWUxe2j574y7GTnvpg3mujxv189sIRh2yXp+f4NHeZ8ndARpDdgxQezf2JeEZUdkTWdMcM&#10;uUhYPCM+40XRnAtavACPpGAt4KICFhRDAWCDO1AuxkuXLoHQQJUqbQjIpIH8HQBU4CvQKSCQt9MA&#10;M27D+MMr+4DKRtIXhIyOwG82mskI7txKZkkbxhIZ8Zd/+Zd2F1xCs2thH6AkKO0JAYGjBG4RIiNC&#10;s+tcYwsJ0/CNzgiLS9u4deef/dmfARTBkwA/1dlCJYgDlGdFeROA+oBSaAUhZ1AiIBMCAuiIDqBi&#10;XuPLo0GZFGEiFEwBI4DaGAFp4Gfk0FcpMKQ/04HgoBffzBS6AWZBFgbusk4zkguwIppDPikqCYYZ&#10;GRq15SGiQhh6hc43u1AYtIxVVakEvM3o2FCpKJRhlBmhFfKVb5IVtoPwFUeDcJVoVWZEjhHMCB/V&#10;yOCxiUH5idoqpc5M5akhQM4HCRhB3gpK9slpQGMkYAdmjUpy4lDKDM4cBadgZ6zK3DmplJ6D4Vih&#10;FxwBWtGMLYoNEf8i3wp+AuY5qbCGWAlGRBMl1GCLKAb2qjomfZkvSsr5hRlhHFNdjeho8Q4oz3Y5&#10;JrDCiOisAp8MxBbWVQ7DnImDCXJ0OEMwqQphYJwLFy784z/+4/nz59GEWchWnPk6AXSM6IVMBbOg&#10;Lf8XtmND7ElLcRNSUsyRhYwwX70sZMRnvJAPt7mFjBiuBR+tv4WMeDQ7PYZWf1oygpssDw/cT7kL&#10;cPHnrmomI3Rxewwz/NKIsJARwzwUj4WMIG8fufoKmj0M1Wd8i476Fjn4mZajfiXWDy7BhdYhn2Xx&#10;L/5Y94ekfdE/gz6uamDRx5RBt880l99v/Mf0twmpPJHc7pLRHZDVE15yJ6F80ERGlA2EQUa4xFnH&#10;5J/DM6KmN4xSqcY70bXt4bwtv+qyIyX7Omkay+tCY5NuwEFAOuDRQPwFbhGEZpTXRADCp81+4fTF&#10;baXV4UkZruW1kThHTJ753LHTGyAjGtuSM3K9PP0cT53bs3j5WMiIjdtm2zlu8glygoloak8Ni744&#10;ddav16+bvHv7/LUrJiXFuR/Ys3Tvznknjq2dN+vlpPjrtVXRSxe/s2Lt2NRsD0YZO/mXeCjs3Lvg&#10;lrtjXVNGZ19JUVnM6vXTLlw5WFGbVFoZF5voMWHSCwf3LctM8SsviupszY+NuLl5/YxN66bv3Dp3&#10;9fIJa1dMXLho1PY9Cw/brbOxX5+ZG2yIujZ/6VtXblrh6NHQklheG1XdkNLYktXUljN4t7q7vzQ6&#10;8YaNw4oN2ybjGDJ5xnMz576MHaAn2BiXcrPvbmF7b5btsVUTpz3D3OEjduxZGJ/suWbDtG275qdn&#10;ByKqo6eoqS1309bZo8c/t3PvYt+g81FxLh09xZ29JWmZgYetNox974Ur52xvXTk+4f2X1yydsWvL&#10;0llT3/V2O19VknrkwLo92xesXjZh7Min9+1adPLElhXr396+b9LGHWNwjqhpDje2ZrX3FGGBUeOe&#10;Xbl2MsvUma9hZAZt7shr6yqorE26fN3m3KX9azZMnzTt5aUrx0+Y8uLOvYvikj3Z29qdTGUTEnOq&#10;lEn7nTTjYFJdbxyLhYz4PNdDeUYoab+wMaCLl7RAIyATmFkQmr1s5LaKQz4wD7gFSgSDKfEkEItd&#10;ACrQo14dc+sFNIKfuQED6pQBQa+dEchwIiPM8fMKhQD2g9CAgqwfOWKqi7Hd7kxUSUtYfqN3Sml4&#10;odGQ3xicU+eTUuaTWh5eYAzJqfOMzfeNyw1LyvMNjXnv/fEkjEABcCB4VeyGYjRA/mBjFacEUqIh&#10;aBMQK59/9IQRAPOjj/JQ0owHCMAtXZgXBAGIlFkoA6JyOmIEIC7yVamUvnJ8YDseFtiH7tqIieQ8&#10;ongEkDnrejrhw6wB6gBy7MmgjKJ0FdiHZowLPFZMBwgWJMwucC8C0V9hF3z4ybeSMor6gS5hdCVT&#10;YO4KLWGdNgBmJkUbBALF2UUzfsII0IDR+TBT2tMYPZkU6jELJgWi5hwAXYsZwaGAg04zJXREMcF1&#10;1FYBC/aynUmxRY4JIh0YlxNJ5TxpL4ZC3goAeASiCcQB3/jm0IU2rCi7B4055ViXBHQQKYMDgrx1&#10;kM+UOSdFjWFwTiqOGkeZljRDFIaSz47YBFEJqtMhrgQ5tJGfiJkYUiZRWrJiY2MzZ84c5UaF6UAx&#10;jjsnBkPTBa1UNIQPfAQuG3TkeLERmQyHNTimqKq6M2KIPs9/+OvYx0JGPOGjaiEjnozBLWTEk7Hz&#10;n9YzQm8gdF9WQuUHS3taPCOe2DnwVRnoU8mIgIBA34Agj6EElqm8HP6kBJbk+adkY3rNtYAKB/d8&#10;a88iG58SW9NSeujBJajoUHDhx5eig8EPLh/f61vyse4PSfsCfh70KTUt3qUHWAKKP6YbP7VXi2/p&#10;wT82l4NBhQceXB6caVAREh6a3cfk+5Qc9i91jG26ntblk90fVnIvrmIgvGLAUD4QllR90yXmUHTu&#10;WTwjICOgJBoHI8sa/Y0dUa6++5Ozrrf1pfQMZuUW+J29sG3+ohE+/o7dfTlFZcH+wSduuR5asPiN&#10;4yfX5xX5O55Ye+HyznpjfFFpiNOpDUtXvBubcK2mIdbTx/6QzdLN4PCxz458/6llK8avXD1p2+5Z&#10;weHngP18r98y+dSpHfZHNq1fM93m0LrNG2YdsV5z4/r+9WvHRRjOpya7TBj3y4XLRiakurj7HJ06&#10;68WX3/iBlfUqm6Obz1w6mF8aW16T4u5z5tylQ0ePb99vvWbWvPf+9d+/u2je+3Y2Gw9arYw03Gqs&#10;y4iOcN6xdf7enUuWLR4/d9Y7CxeP2bhl7nVnh8zcsKKyuNTMgMUrRrl4Hu0dLG7tyum/W97VV9Z3&#10;u7q9p7SlvaC7v6J7oCCn0H+n1WxSRezaP2fi9GcdTq4zRF8oKAsmW0T/vSJXT7uJ0341Y+7LW3bN&#10;XLNpwvWb9rfv1CWn+C9fPsnH91xbR2FSiu9hm/UTJ728e89SR6cdVodWr1w7zT/4ck19xvVbDq+/&#10;9POXnv+x1e61B/euf2fEM6uWfbB1w5Lpk969fM6+uizr2iX7+XNGjh31q6d+/o8zpr5+8MDyNZtH&#10;bt0zcfWmkTutppZUB8bGuUdFuy5aPPad955av+GDJUsmjB7z6/UbZrl7nIxL8KiuSUlK9rWz37x5&#10;y9zlKydNnfb6/IWjX3ntR++OfHrP3uWxcR71bZThiG/pTeDb2BVb1xlV3RFR0Wao64mp742t6/2j&#10;nhFhZOLMKfIzRLr6+buRDmEoW+3vPtw7QD2g0UeJ7/svX5Ur3WfSUzAAGC/8aS7DCeQG0YHr4BHY&#10;CGeBjcDbijJgBdSqWpW87wXDcw8G9tNGIFwwDNwr3AVyw9CANwAzZAErAHJAsmox0BEHB9wcZm7c&#10;61/SHFLZ7pZV5V/SFFjW4plbezkh/0ZKiVd+vU9WpcEQHxGeEB+XHhIU9d//2/f+9V/+DckoA/SV&#10;24UyUDIXUKIQMgqDNtnCut6Bg7FxKJD7Ax9VZwQuch4wEeWtVJYH2jMvNoLV+ShLpeIveP7gGwCM&#10;NQC9tFdxBDYKmso/H+JDMR3og54KFUFn5KAStmKdUfjGmEpXqRKhcjfgw+iKKcBWgGSgNVhXaT70&#10;Ap8JgqURzjrPQ3LoUC0MsD0SEI6RkcwRoaUyLKpyBzhf/wH0V+0PWAOwN4hdmT4A1cr1yIgQE1hA&#10;iUIYXet8oxUTVB5HRldICJic4eTywHadEohFAWaEVliG6bOXLiiDfLooWgThYhkUY0Iv1qWYMkHQ&#10;UtQY9sS8fDAadmAU5CMcaoYpc0DFJtAe9XASgRxhjhwXJQHFyKrZyeFgl4JB0AfToQl9ZWrmq6or&#10;aPLyyy9LPgeaMxnb8k9hFw0Qy4xYYb6IUsUQFGbifKMhU8BQejbV/87CR+hiZSEjPtNFeziNlTOC&#10;/wIXOrHSw5Fm6fvpFrCQEU/sDPlTeUbovQ73AmUs4jrPjYDb8aM8Uz4x4zzegSyeEcO056eSEUEB&#10;/mE8bZnIiMYEnMObun6vAuVQtUXCNCoavJPKz/sWHXLP2etVcMC32DqwzM6/WC4Sn7AU2/qVHH5g&#10;OfJpjT9FzuPaVWIjZdCfxafo0MfVe1BV1m0e1vaj7uqFBSTHvHxc2u91Lz7yYIPAItvQAse4qnPZ&#10;bc7lt/1rPwwzZyVMLb/uHLo3Mvt0VXcIMRoNAxHsqmz2MXaFXHPbmpB+taMvp9GYdP7kpjVL3715&#10;ec9Ad86d3ryygsBQf6e0+Bu+bkdqy8OjQs8unT+CLa0NCRlJzhVFITSoLTM0VMdcOLV524bJRw+t&#10;sTu4esuaaXu2zNu1ac6O3Quv3LApq4r3DjiLHwEv7Z3O7MJ1YvyUFz+Y9/bBI2suXj20Ys2kuCSP&#10;lvY8XvLjZXDtlq3N0Q0jxzz9qxf+9+ptH+y1X7Nk45TA2BuNfYXt/SXJ6X7O7o5Xbx7hnf9rb/7o&#10;xJldjie28Z2c7tvVV1JRk+jm5YTLwPvjf0XeCqtDK2bOfWvRsjGZeSHGtpzkNN/J01/x8D7ZN1jR&#10;0pHXe7uCLs3tubgt4DjQ0JLV2ZdXWhV+yG5pVMLVs5d2jJ/69Oad08hhQSJP/Du6+vNJz7lq/dT9&#10;1itxSZg1/52MRO/+jqK+9sL1KyY6Xz5cX5Fw8eTuvVvnnXfamRLj1liXVlQes+/gcvJoZOWFVNen&#10;kNETxVA+MPQSziPzFo2fOuPdd0Y+HxB8s7YhzxDlMmP2G4h96lf/a9mqCQdsVjL6tj0z8dSQQ0qA&#10;58mLp/ZMGPn0jAkvnjq6xW7/xrlTR34w8XUbq6X+nnY1pQbGtd6zNCnaNcjr9IoF729ePXXf9gWu&#10;V21jQq9lJvk096W03ktr/TC9rje+6U4KuUupPIprEiU/KR3a1GsK3nlweTiBZXdQU1dITrGHIfq6&#10;X8AN/wBPCxnx8FVU9xU+eslv/mlOLSHQxXbR/3qWZSPrgF6QG6AODAbu5emWlsBg9sI1KPGBXsUL&#10;9ILQwISARjbKT55X7iBw5FhZWX3rW9+avW5HSH5tcF6NT3ppeHFjRElTUG61R3Khc1yOS3yea3Rm&#10;UGBkXExqbEzqCacL3/rzvxk5chSgVEiP0XnCBlWyApBGpjJKwjugGw8KKKk6F4Bh9ARqAhr5ll8D&#10;68pqKVwNpkVtVGUL7ZEAzgdnqu6DklOobigfZkcXZaOQV4VCEvSGhOcSgK489gXXkakRMQg/5eOA&#10;ZNA162jIhwYyrNwrEKhnHcgIvmkmOI2eSu4IbFbFCsalF8qrjIVSYyJcyQ70nIRMlEdnNGELWBoi&#10;Q7wG5lIgCSyS0LhICtWeUDYHpZPgJ38ntqOJfB9UiFRMh8phCNKjAEqyV04NaMJhkg8F/AKTZa98&#10;PViXA4icCxiXCBE5dDAoW5QAUrwMXegoQgdGAIXRX2VQYTFgajgfmCA2YUS68K2qMfRFlHI9YEAd&#10;O+SwgqnZLl8J+V/QHVGQIzAR2AqTLl++HEcezhbsZg7YwXqiQujC9HWwFF/DGaU8ICiMbljYQkY8&#10;dBmykBHDfLp99O4WMuLRbTX8lhYyYvg2fEQJf1oyghsBNx3uU9wsSAxk9ox4ROW/Ws0sZMQwj5eF&#10;jPgdp/CVIiOics5QRKOszZ8wjfr+8Mae0Na+8IDwI+FxZzp6s6Nir82b++rNG1atLSltrakD/Xl5&#10;uT5hoWe6OjPv3im+PVh4/dpex6Or6uti42OvzvrgRVeXQwP9BV2dGd1dWa0tyY4Oazaun757x4L1&#10;a6duWj99zcpJRG0QZFFrTA8OvwrAtj++5dT5vbPmvT1mwvPrNs04eW7PNWe7mXPehEpo7ypMTPXe&#10;tW+xb+C5s5f2w1wsWTFu4575vlFXQxNdSptS67pyKxpSoB4iY51rG9IA+UeOboiIdbY/tpmOvYO4&#10;OcAs5A3cqa6oTly/5QOoDeIvoDaIVkhI8appTPP2PzN/8ais/NCG5szL1w9Di7h4Hk9K8yGKIbfQ&#10;AB9x+8Py7AK/D+a/cuHa7v2HF02Y+vT5q7vwkkjNcidlBvkaUMnD56SH76kXX/3X/YdXtbXk9vUU&#10;x8W4LF082tf7VHVFwvUrh8+e2n1o//LtW+d4eZ1kUk6nd8KGZOQE1RkzyKYxcepLcDFoAhEzaswL&#10;z7/4I3vH3Q1NhW2dFT7+F7EJamMf7LB5xywyZR48shgyYr/NItJVpKV4Ox3bum3z7F075u/aPn/H&#10;liWHrDYsXzJx08apri4HM9Lcrl897Gi/6fzZvVcuHdy4bvrihaOOHd184ey+U047rl4+lF8dlFBw&#10;0y/2uHeUY3j6habemN57CYRK1bYEwEfUd4ZYyIhhXhXvv5NUvAYAHnzFPVUx7aA7voF5SrIoBwrR&#10;EIB5NgL8cAcA94IJQafgW+gMkCEdgWpC1MAzYJgiBcCKdGQv8J6BiLEEnUJeMOL+/fupprF0/faU&#10;orqY7DLvyNSYrLKozFK+I9KLg+KzEwuqI1ML7GxPsJw/e23E6yP//M/+q42NLTASpAdEZHQgLgCS&#10;LWBgQXGoARCm0hnSQGQEWwDbCu5AN95y43vPBw2RQBsk0EYYnm9+gvCVlVPZHBRkQRdFryhVp+gD&#10;Z2dnFb8UfAWRCoejDE8qoF/e2OtNPgPhAUFfkR1AeiTQEbFKeAlTw4iKE5Hm4HAmqEISwv8AYEUN&#10;qMwqXAAG51CCw5HAoLBC7AV+M00MTmO9rhdTA0TnBb4yHegD+JfyjK7CE6Br5sWRQnnAvOqngKuR&#10;ieaMqKgN1apQhIVqi6gKqZgU1ENzMnthUugJxlVaCubC6ExcyRQwCxJQQ1k/sS3bkSb/CCWGQAHM&#10;pSIvyFSFVNpzCDj9OIhswbAozKBKM4kp6M5RQDdFl2ABRX8wfaWu4OSHa2AurCNQUTMqIILRxGIy&#10;I2yITHKpjBw5klOC81w8CB9l1kQTBDJBOAjkI40VhaWgA/qbnY8snhHmi5eFjBjudfyR+5vJCM5Y&#10;i1vEI5vtczbUf5wrMN/cZD+nFEu3R7DAn5CMYGj+TdAQuvUot5Rqln0t/2JmMoLbqOWsfoRz8+Em&#10;n4+MaOwMZTF2hZlfulYafRNLz3kXHvTMs+Lbr9javxRPh6OC+j4F9ize+Xa+hUe9h9bZ6F9i9+me&#10;EV75djQ2kwX+xY4s6vsHF/MophUG+mg4NWZocwOJ+iTXBnwiWHBteFA9fnoPuUv4l9oM7bIJKDkm&#10;seTI8Mqz9So4yPaAsiN8mxxDym298vezImnys8AyPoUHaRNQZmvWB61MyhQfeXDcoGI7eUbkdbpV&#10;3Quq+40pHMMUkXE7Kq3ihlv4/pDUY8Utvkob0TAY2dxvaOkNL6j0cPO1pjznus2Tf/zLv96wfcq6&#10;rROPOKwgPOGGu3UUJTzvlZAuISz6wrtjfkKGy5se1nsOziOtw9jJT+WXBpmqe/ZmZeb7bN4xfePW&#10;WQdsVoPAj53aMXfRSHwBQP54H4RH32QdbsLL7/S8xaMo/zl91ohL16xdPY+DwNnb2Ex+Ss/tuxew&#10;TqKHsxetbB02WtmvXbd77rZDS7Mqohp7C46e2o4QCAhyQLwz6heQEQcOr8KHYuGyMfhE4PvAQKR+&#10;qKpL3rprvuPJ7eU1iQgB2yekerd3F6ZlBSxcOtrN+wTNzl8+gBvCvEUjWeYseHfP/qUtnfltXVmk&#10;4Xxr1L8vWPYWKTO27Z5ZXBlWVh1R0xhLUoyqhjg8I6A2aMzoTCS7ICw+xQuuAS+PjNxg6Iz65kyI&#10;j0XLx6HhnIXvQTps3j5ny855qEeSC8Yilca+QyuY9SHbtUtXTMUz4obzyeAwl5a2sjMXDpr4mmOb&#10;V62bAtViZb08Jul6bNJ1MomeOLeZ+BG7Y5u27Jh7xGEDfSfPeHXMhFedTh26fN1ux74Fe63nJ2W4&#10;wfWQN3TpqgmLV4yltCpGXr5mEiOuWDt5577FMVnXXcOOnLi5yen6hvPuOwprvZu6wuQcwf+xrsNC&#10;RnyOC+HHu5jdxZXOAEimWHpuM+A95S9QKUreqIPVhb3lkw+YBP4pgzRdgHwq0sEH/AaQA53SQHSG&#10;iAywMR8z8SHMxqAHDx7EM+Lpp1949bX3Ro+e+vyvR/zoR0/9+w9/8b3v//h/f+9H/+t//dv3f/Dj&#10;//VP//btb30XDuKv/vIf/uJb3/3OX/zd5ctXzp07B8DbunUr6HH69OmvvvrqW2+99dRTTz333HP/&#10;/u//vmTJki1bttBmwoQJoEHgohJAMCnQMlianyjAjNii3JZMR7kPmDs/9fYeiA6mBRIzR3EHPHaw&#10;Ij8IOUooqyKWwVwKxwD/05298kdQSz2j6NkUdob2igFRQQp5+6Mh7gl6869KojTGyIqw4LgA10HU&#10;ylMA4mUuSuuo/BFQLSreKS6A9gB4ZAoGcyxQj41oyMRB7zAXfFihI+iaQ4aq9OVwI5y+8AUcTSVW&#10;kK+EPBRow3Cq+qnsIeB/zhxoAvYK+aMY6mEKpDEj5ssWpZxQEU04ApTBkkyQn+ZiHNiBLhpI/i90&#10;VEFZ5ZtU0VOoExooN4cOn3JVQI5wYmAlDiuzRgfWkca3MndiIuSjpOIy+MkoDMqxgHMRG8JZzVwY&#10;mgdNWmJwpKEqHYnX+OEPf8iphd04WHoeZUZIQzcmSHeoIo4g5w/S6It6GEoRT+b/3bD/wV8HARYy&#10;4okdRTMZwVXla4mUnpglH2UgIWSuLXzzr3+ULpY2n88Cf0IygoOrdzNQ28qdxA1U17Sv5V/MTEZw&#10;s2P98x2vb3Kvz0dGQENouU9GdIVVNfkllJw1hySAur0LD5moh3w7E1AfWjxzj8AReObZeuTYmCiJ&#10;oiPuuftYPgqIeDhMQ72Q4J59mMUj9wgCA0uP/wEeYYhuMI8iFoNRNJyZdDARB4VH2Q59IN0+thQe&#10;GlL7oDgIVqSeWAm+PXL3MUGohCGFbQLLjiNZEhiF+dIMqkKcgqEGfsHERHjm75dYRLlm7yGMRcbx&#10;yr9vFrr7lxzzL7UTiwGFgZzQMgczGVF5L6jmXggZIlggI1LLrrmG7QvPPFnWHsDPprsx5IxoGYjo&#10;vB3ddy81Pu1qkOHMsbNbDp9a43R1u5XjsiOn13pHnPI0nGgbzOv9z9LkQu/N+2fNW/Puut3T9jks&#10;dbi4+dT1XYs3jjakXGseyGq5nVPaFHvw+KqxM19evf2DjXvnL14/6dVRP4OPIPyBmIiYBDdQsYPT&#10;1kNH1ixZOd7F4xguBkePb4FNmDHnTb+g822dhbgPrN004/SFfWcu7COw4rD9+kuudqFJrvsc1hmS&#10;3UISnNdsmYk7A12mzHgVCoCICTwgWHlvzNNEZ7R25nf1lfbfrSJTyS6rJcdP7yypiCWC4/ipHRAi&#10;+E3wDYNASEjTEGdRXpWQmuGfkukfk+heWBqFB4fT2S1zF4/wDjwWEnEO/4ipH/yaKImlq0euXD+G&#10;mhqUycjMC4ZHwDMivziCRJUpBcE2p7buOLy8qDah+8Pq6rbM9jvlORXRO6yXL14/+a0xvxw19hn5&#10;ZcCPQItAJWTnkyLUY9nqiTAOkTGe23etGD9pxOx5YwuKE/MKo5kFUS04UNxwPRoQesHYluIfenLF&#10;2vepWkISUP+oq7OXv79gzYS5K8aMm/XquxNfWbT2g6UbZ24/tCgg9lxDb0ZxQ1JBTXyZMTUpP2jX&#10;kZWrtn9QUBVX2phSWBtf3pzWNJDmF+dkc3aZ3cVVV3z2FtX56m9o7AzFP6Kh63cRPXKRsIRpfOYr&#10;vPm+wvVR+R3A20AvcDKsAShLVAKxDCBVvUwWkterfvm0c+sFW3In5n6s8gpKbQh0ZIscEEB6SuLA&#10;CjgZwKbAAYQA244fP/7nfP6fb33nz77zrf/y7b/+1l//5Z/95Y//9cff/58/+MWPf/G9f/zea79+&#10;7S///K//7P/9629962/+8jt//93v/uPf/90/LVmydPz48UhYunQpmixatIgUg/Pnz9+xYwe+9Pv2&#10;7QNVQg0w7p49e3CeRBllhVDqTTqipwgR0Liqb8jtH0Cu1JKqbQHGZgvWoC/fGEdVJ9jFdiymIqD8&#10;BMwrZQPC+Sn6gF3AV7bTWDUd9YEdYLsCQ7AJY/ERzDaHZqCMEn+KIMCA4G2cL1APCysjAweFByA2&#10;KmcBxAfHDhgMlkZPDhxHBMXEgPCBjGAULMM7fHNWURFJ7EK+OBe6A/WRzCjKoInHBMifLQhnIx/M&#10;rvgLLMkHM0pD2qg0LOQFyJy+yqCBzmhILx7QlW+S80HZNOUEIUcJFEBDdjE1ADy70ERVM5GpE0lZ&#10;J1jBgEhgO2Zn4nRXgRW6K12lzmGGQ5ToG9rLhUF1PWgshxGIBognc1gNu/jI9UP0inw6sBJGhkEj&#10;her777+PHZDP0JwnKqqKZMbiaKoqKt0xiDxlGOjBYKjP/I/9OnawkBFP7KhayIgnZmoGspART8za&#10;f1oygts6dzRu9NwXuF/w8sZCRjyxQ/+VG+jzkRGtfZEsIJ8/SEZ45FkNwXgrAL9b9uFbafsfIiNc&#10;Mg5CLngXmAA/y0c+CH8gZ4SYCAF+pPn9vjvDA14Sn05GQGFAZLCgErQIiziO3y25JrVRXmQEPMKD&#10;6n0SGWGSA+tRYB9AjoxSG5PvwxAZEVbtIF7jI2vsw7GCBoFlR/g2tfyIphEZEVh+FGcKFrecvfSK&#10;qHK6nzOi3aV0wLd8MIAMESzUTzVknPCIPJhRdQsmAp+I9t8mmJwmuoJaeg1NXZElVYHxqbfc/B0v&#10;+Ry+FmB3zuPAWff9hoybufXhDQNZTXdzi1ti4wu9k0v98hoisqpDC5tiytoTYvM9yjsSG29nV/ek&#10;lrbFByVfs7+05+Qta8drVkcv7zl8djs4HzcE+Ii07EAAtiHqBmCbGhN9tyuI3UjJ8CMow9XLqags&#10;urU9v86YDhrH1yAp3Zc0EzQ2JLrWduYk5gWVNCZnlkX4hF4gniI63vWWmwPODixlVQnkZYDaQBpk&#10;BEU3qDfR2lUA9xEUdpmiGzkFYZV1yXg9wESwFFfE4qSASnATODI0tmYzaEtHvrE1u6u/ND7V5eL1&#10;PSoOQp6IM5e2E6Nx5uJ26nqWVBo6+3LpWF6dUFWfApdBYEh+XUJ8fmBBY1JNT25tb351d27DQFF9&#10;X2FScajTjQMnruzH/wJ3DMai4AVqU9GDefENUULaiPrGPEOExwHrTY5O+xqbi9q7SpCcU2iApsEg&#10;DS0ZrV3pOJ4cP7Mxp9CPDJp13XkuoedO3bI+dnU/3xc8Tl70OH3Gxf6Kr0NKmV91b1pxc2pFe2ZN&#10;T15VV3Zoqrt//A30qe3JK2lJrevNr+1NLGwMcgk5fMlrd3jGxZr2MNLHsuAZ8U0hI3SLVcGLL+6j&#10;V7UKgOc+qkKYgDpQH7dYMBX0BASEEiXwKlhpI0FubKElL3tVjkE5CwF7gDG6AObBtCBGkDOgTmH5&#10;8gKAuQDdgUXZrgoFs2bNmjZt2uzZszdt2rRx48Yd27cH+Af4eHubchaGR9TV1jk4OJw+ffrWLeez&#10;Z88RDVFXVy/MzLdc6wWGVfASNZQ8EjVo8N577+ExgfJoQmMeGsCoKCl4zBZmjSg0AdzqhQaAk3UU&#10;U6UGeARe7+tDY4W0KNiEDxKQjOOAcjoKNjN9pslY4E8mLlEC/xxKZb3CJpgRNVCeliivjNwAV3As&#10;dkZP6A94IozMHJkabUC2KKBin3wrHEZZJxDFKPxEB2A/ysAUmGM9lMySqSmPhtJzMgsRKwo04MMx&#10;4siqpIUKagKw0RM5yGdEkUqqZ8lPs68ELWkDZwEHARpHJaYjQK76l6yjpAI6VKeT7Yp54ac+6MyM&#10;sJg8IMTmIJCzixXacwhQlSkwuragMOrRmNH5KZcEhW+odiwG54yVv4Piepi+3GSUTgKDM0eMxjnJ&#10;8aUB49JAKSeUC0NnC0cK+foL4Bnxb//2b3/7t3979OhRpqAuWBJpHCYU1gnPrFVoA2kqtmr+fHF/&#10;6i+/ZDMpI7cp/ke63Gm72c3qyz+Rr5CGushzDeeSonWdig8ei6/QdL7kqurerbTKrDz4x2f9S678&#10;V0I9s6ehWDbeFvABnZoZf9nZfIY/9quK/jhKrcWdWpGtXwnTfT4lzZcLLiA8JCBE0Nry+SQL6CXf&#10;gz4yj0JGBIc51zUlN7bHkqhS7ENbfxRL02BU49ACGC5u8o4tv0hcRkDpMc9cG8880D6OCUe8C464&#10;Zu3n26fQ1rfILqD0qEvmft8i28AyR6/8QwGldiEVJz1zHN0yjvvknfHKdfAvOhlYcson/1hg6Wnf&#10;QnuvfBuv/MM0DqmER3BAjiQg2SPX2j3noGvWAeeMfXz7lxCFccSv2I6FEQPL8H2wZVC/Ijv3HAbC&#10;deKYR7a9d56jexbUxrGg0tPO6Tb+xSfDqy965Tl65h6li1v2Ac88awnxLYZT2M/iV3LAu3Af4Sc0&#10;CK445p59wDl9Hy1Rxr/EPqTSydRlaGpoxfagckeWgLLDHvk7Q2tsvAp3B1Yc9Cne6120J6TKmi2s&#10;+Jcd8Cm08cg9RHeUZJoBJY5BZU6BpcfgJjBjSKlTeLFTYt2l3E63ijsBRb0+2S1edR/GZBo9XOOs&#10;WSq6gnGIgIxgaaK0Z09kWWsYGLWwMTiv1j+90je22M8/9bpr9NnQbNf0uoj8lrSUyujU6tiMuoT0&#10;mri0mrjM+sTcppT02vjijuzcpsRsY0xarSG+LDCrMSqhLDC1xsASku2aUB6U1RidXu5XUBeaUe6b&#10;UeaTXuaTWxJWUpFQXB5fWplobM2raUjLLQ7JLgwsrogoot5gWVhmWWhudURhXUxRQ2x6SXBaSVBB&#10;fXRVe2ppU0J+XTS78mui8moiixvjShrj+VneklTdnppeGpxVHsaWnKrw7AoDbdiSXhKUXWlAyJDA&#10;6JyqiMyykJzK8NyqiLzqyCE5UfnVCQU1SfnViZmlUeVNGWXGjJSCsDJjemVrVklDan5NQl5VPEsO&#10;pEZFbG5lnBrnVSXkVMTlVaJAJMqgYVFjHCs51eGMlVMdkVEeml4WwndBXXR5cxLastCgsD4muyIs&#10;Ltsrszy0rCmxxBjPfFlQptQYX1AbzcLcmQK9CrFAbXhGXThWjSnyyTHGYM/kyhAMi4VTqg1J1f6J&#10;lZ6JVV5J1V6pdb5ZxsDs5uCMhoC0er/UWt+UWl8OX2ZDVFZDVGZ9ZFpteG49Rzkou9onvdwjpcQ1&#10;t86r0OiVXeNa3OxT1RVc9/HslQ96RpBRguiqFv7F96tpuPn5uwN/v5IJLLnJAXt44/rFfZAPuOID&#10;NlNNR3k9ADKVzE+IVwkaBAJBWdorQgHUDfoCDbIRQE4boJcIAlCi0g0o1yOzUKZAAC3rtAStCfkj&#10;H00AkzSAOFDYAhtRjI1yy6c9iJGPEgrwE/in3JA0EM0B+wCmVXsxI6NGjfo//+f/IFbOEejMXhAj&#10;GvKyGvXYojIQgFtV4gBbogy68a0sj2b7i7ZgXIAuXVBDL+E1d+A3OJyfDM1rdizAOuqhGLgXM/JR&#10;OIOcAhSYQC+6MzouAGznTAXZsiJPB7RFVRWkYAhmh1iQLTJB6UxBpSiQwJFCGvaBEUAUCqj+BR8l&#10;oVSRTvpqUH7KW4EtdJFtJVllLOiOJmxRUAaGoqPsRi+GY7syayq5JprTQGkmVY1CHhw01jpInm/V&#10;6WQITiEoD5EU0kQRForyQAh9GQLhfEtztssb1hzoodQVZiOwIj2VF1PEE9+cUfyksWpt0kC1PBR7&#10;onycGpSN8vfBJhqUvWgrTkFZKhUGwtG8fPnyiBEjrK2tYU/YgsKib5SGQ5yITIc9ESIC6MEz6ov7&#10;a3+ZJfNH46OMJ1ibc4D/FMbRdv71X2blv6K6YWGVfTFXqOVizkcpbPj+is7rS6g2f3BMyvnMpV53&#10;WP3rRZHzsVwBhn/UVKNKrmrYk1s8zxvQmlhb2zUEe7+gq8pDYnVwv65H1nze6q0Gt0UM+zWe7/DP&#10;TySoSt2D7hvDJSNuR/F+HjKi6D4Z4RBQelxJEPi+krDLK8+OoAncB64l7cErgXWXzEMmvF0MYifn&#10;gr1r5hG3jGPnwq2vxtlfjLY6bdh5PGiLV66TX+Fpz1w6moIsfAsdiNFgnY7Id800BYDcSNl3IWbb&#10;KcOGi7HbrybtYaDAMifyOOAfwXapcTp8Ez+d0w/4FUE3OCA2uPxCSPlF34JTyLf1XuedfzKl3csj&#10;+9jVhEMeOUfkgkFjFq8Ca5wUWAJIfoGjRKGCOxz4JvrDp+AoY0XWn2dSKBNUfgIFTLplWfPzbORm&#10;x6BluD9cS9l60rAipOrozfQdRwMXKlgjuIKUFiYjENyBBDw1cBXBLDdTrZTVgikHFx8PyXcwVdNo&#10;dxEZUTYQ1vR/k4JzTl6P2BdTdrm2P7y2N4zFlMByIKKqK7yoKSS/PqC8LbyqM6qiKzavNaawPa6w&#10;I76gPa6oI6G4MyOvOTmtJjq1JjqrIT6jPi6tFlScwHphW3pGfVR+a0xea3RGQxhd0uvDcpqjijrj&#10;U2tDWEFCdo1fSUtobq1fcVMIS2lNFK4BpZXxhEXUNKaW18QVVYRWN8ZWN8aU10bWGOPKW+Kr2hOr&#10;O5MLGyKLjVF5tYaUYt+ylrjy1nh9l7bElTTHluCXwbcReiK0tDmWlgX1Efl1htyaMDqyhZWixqiq&#10;DiB9JAuNy+neEodAFhoXG6OLjTGVrellTWmFdQl51bGlxpTqjuzqjqz8mriCuoSiekiEZPaylDSm&#10;8JNFPwl5qGhJZ6lqT0KlImNUZXsigxbWR0h+Eco3RqEAC7sYLgdfEtOMommWXxfOemVbQkVbArto&#10;g3psZ4JlzaaFZmhe3BSTVhda3JVQ0Z+W2RieXhea2WDIaY4s6IgzHaD2uPz2iNzWEJaspsCcluCC&#10;DkNxd2R+exjrQ0tIdnMkC12ymyJNh6aWSo+htT2xfHPES1uDStv8WTgZCOR5KHvlHyIjIpo6o3KK&#10;/A2R7n7+Hl9JMkKvCiFWH3Snf+zr8gXgY34tCZvL/UZ1K2FDlOiBG49woDkWA4DHfVfx/Ly0VzkD&#10;iAZeDoi8AHqxrjfDfCNHpbD4aFLK2qBUiMgBNPI8oYyA5pQT6MATBuOyEeEAbNAdWuECwHC8auYb&#10;3ejOKCqmgDTG0qtvKIPRo0e/9tpr3BjYgj4IoRnKMxHhRnP+CHbxaoWbB9Mxv1ShixwZ5PAvzfnG&#10;XLKMsjAgBCXlHiJsLOyt9+SgWeAoH9W/0Pt5QWtWAP8q6yALK6BAZAG7BJhZUXyEmBTk0wA5GErO&#10;F6ghPkWhNHxor8QfbMS2mJEGKizK21El78B0fLPdnEYBGgVN6MjoyOdQMhyilJmCiTBZRsfgYqMQ&#10;yy7aK4kGw7EdrK4yK8pDoawNHBoVVaUlKxhHtUXYi3pMHO6DjghhIKWBgBqAtmA76xwykTsMKi6M&#10;wycKRtQGdAPGkbMJh16UhNJqqqAJY8l5hC00k28FzWBPlGCSs1FPWghUlRORRHRnC4oxUwbFMsoh&#10;yi7k4CKxc+dO5elUEApDYCLlsFA0E7NTtItOsC/6T/3YrxKPXaD5bbwkyzPiwc9jH9EiUN4QXLW4&#10;jpmv9habf0EnhlCHylSZo+R0COT7Y/kM0wIyrPljrllr3m6W/9DVZpjjforYr/eR1ez45mGMOymn&#10;99d7vsM/T2Siz+4Z4VJrTDJ2xDV33/eMUJiGcSASJuIhMgKWAfx/K/3AUf+V76/9+cTNv1p85L0J&#10;m3+1wPptp+DN3nl4QDj55Du5ZR51y7S18Vyx8PCoXZeXrzo6d8LGt5bbT5mx861x6188azjglXPW&#10;M/u4V+7xgKLT3nlOQaVnffJPuGc77L2x8J0VP9l1de7GM9Mmbn1u6o4Xlh8ds+3irMuxVs7ptq4Z&#10;9qzPsRpBs1XHxr+z/CdL7Ua9uvBf156cdDnW2jnVyTfvwhnD/g2nZs/dP+rVeT+etefdRYfH8fNY&#10;wM6rCQf9i075Fpxk8S887V90DG8F73xbvBUCSkl46YTyXrnHwiovhldfuZF82Np9+YbTU9ecmIgm&#10;J4K3hFZcNFRfvhRr5eC/Yc7+N5jv6bBte28sWHtiws4rc+YfegudrycfYtl7c8GM3S8vsnlvhePY&#10;nVfnzjv45sLD7y47+u6ELT/ffnkqDAVUTkiJU1De0ejy0yrtWdLvVz4Qllhz82b0AfiI8gFDVU+o&#10;AjfIHMF3dXdEbW9cJTREewRkRE1vXGFXZHFPdHl/XElPdFlfXMNv8hp+k1/cmZTfGls5kFHRl17Y&#10;kVDSncxK1UBmXltUYWckLQs7I8r6YnNbQws6IsoH4ou7o8v640p7CeUIaroTU90TVtUdyndDZ7yx&#10;I5X0B9UNccb21Lpmfsa29iTWtUbVtURWNRlKmsIq2qNquuMqO6LK2yJKWwwlzaaFjVWdMQ39SfV9&#10;CbW98VUd0Q39iU13Umt74qu7YtjYOJhc0R5J+8rO6Jpu8HYY3023U6s6o8ta4VmiqWfZOJBU2xPH&#10;Ymo/kNw4kGLsz6rqSC4xxtZ1pzX0ZRr7s+t60itaE1lqulLZws/qzpTKtsSKtsTK9iQas9R0prLd&#10;tKsrltGRjMCqrpjKDjxN4qq7Y1lhF+vMAjWYDsozHTRsGEiq60sYahDDrvL2SBbUU9+hFdNM2VXW&#10;bjJs9Z2kug9TORzlfXFVg4kckaKuKFZYho5RFAsERGFXeGkfRy2W79LeaNN3XzQtOToci8rBxJKe&#10;mIrOKI5140BiXV98dXdMXV8UJwA0BA4yuMmYKKpPKO35kWfEV5+M+FOFw4ky4DLKCt+gXJ6ohHhB&#10;ayIaAGygWb1kA52C6wBsrCgqXl794DduWgBdXOt5UECmZiTug5/AYGA/6FSlQOVzocs3SBX58n7E&#10;2QF0R0vAHlCQUWAWuBcC/wB1KENLfgqOypNCOSAUMDJ58uTvf//7SKA9ApWjAc1hAcCHbGcj2BVI&#10;zHaUoQsgFnSknJQIVHCKil/w0ZMlU8AsAGzEMkcao4Pe8SpYAJkgT7HjoGh26YU/PxEidwCpjRq0&#10;V9JQ1a2EeuC1PLrJS4KNSJDjgNIoYmd+MgskyIMDgIG2fJRAEW2RxlGQqwvjgqulDFaS34p4IlkD&#10;xoThkAappIAXhS2gAKQJLVnheGEcaYVKKIyqTFMhPBwmlQihOy2ZEdQAZgScs5HGSMZufIscQQf5&#10;INAX8yIQOWxECI3lZ8HQbMd7guOOhUUusFEeKHwQRS8sAG2hYBDmjrYcGhFniGIXgyqJA7PmeKmo&#10;qtJAYGrIApmI7iiGAZVPBB0wAo0Vn8JHlBlGgB9hO8IV8bFu3bozZ86IJ+LgKnUoBkcIP1XlFJkY&#10;X1FXnEJ/qn/3l21c4QROYD3XftnU+zrpI5AGGcFlWdfhr9PsvlRzMfP7OrG/VLp9/ZTRia18zFje&#10;YvAv7hDrxFaQqZ6CvrixvpaSH8UzIsTgWt2Y0NyV0NT1u2R4BGs09puKO5jJiDg8DkgYmXsEzwX4&#10;iLORW0ev/dW0HSOWHBn37opfTtz88tQdr69ynDp73zu7rizxyDp1PHDb1O2vLjw0fo3jvHFr35u6&#10;eeyWM0tn7nz/naW/Pmew9S+4GVx6LajkcmDx5ZCya8GlV88arNafmDlm3fMvzvrXZbYT1h6fzvrY&#10;9c9/sOftRYfHOPhtCy2/5ld4Yev5+XOs3t18du5bS3/2zNR/fnvZz5+b8f0Pdr91Jfaof/6NW8ln&#10;9t/cuNpxDgO9seiZiZvefHf5r2fvHXcu3PZWiiNasXhmn/bJOwcPQhCHb4GTT8Fxv8ITAUVnffPP&#10;B5deQR+noF0TNr04ctUzry/48dvLfjF+wwvjN754KmRPRPWt81EH91xfNu/AqGk73rLz2r79wrJV&#10;DjPXn5g7fce7G07ODyl19s27vMJ++ug1Lyy2GYtWK45OxiwrHabsvj5nwtZfLHd4B0cJzIhnhKHY&#10;KanuUkG3R8P/Da/9bVhynbN36tEbkVbJtbcq70Q03Ysx3olmKWn1K+8IrO2JqgeadgHgY3hnXg19&#10;0B/BUtJrKOwKKewKrbydVNYXn9/OC/nI6jspVbeTi7tjWCoHksr7E0p6Iot6QllK+gzFPWEFncH5&#10;HUF5HYEVgNsP4xCSb3St6vGvHwyp7Q+q6QvquJPUNZjR2p3U0BZb38oSZeyKaOmNamgnp2lkY1dE&#10;SUtARUdobV9kRWeolmqqTvZHmbZQ7qE3ovlevPFOHOuNt2NbP0xsGIxmY01POG2qe8JZqe2LGFpo&#10;H4q0yi5e+0dVdRkqu2Bhwhpvx7DUDyDQ1KauN7GiPaakOdw4mNZ6N7O2J0FLVSdUAoRFSkMfHEd0&#10;aQs8AiaKL2+DIomq7MBWpmY1PRGox8K4qFrZGYo+qFFo9KvqCmu5Z1KPldpek/J4IrAOBUB7KVk/&#10;EF3fH40QpsDPuv5IGtCSjTSrZUb3YjkWRd2h2LZsAJaH4xJW0BVc1B3CUthlKOwMZ8mDjOgML+ZY&#10;dEEJxVQOxlfeTqi8HY/96VjcE8qh5BhV98Q03UmBjOBAm5beyN/3hnhwizmBpYWMGO41XEyBshXw&#10;5CovR1CWAKTyFAL22AWMBEzKyxegRXuQqt5UmEllsO6Drz1pIxcDVgDVgHnAqhz+lb6Rd+k8VSCW&#10;XQwBjFRSQN6lg5zBh3q/DcxWokd6KWsD+FzwHhgMvAT70QbdqKbxgx/8QCUbFQCiFADKUgmO5c4K&#10;kEYNUf7MDhgMpgXxKv6CLawohIHh9F5RZAS9UAOxiFKmRhogGf2RCRnBFEDmqA2CBfcCgEWjMGW9&#10;sUc4H1gVRDFZFGayGEGJM+mLAtz4EcuMyJeBERiFIYDoOAvAFyCQXiowplfxmAVrMDV0oy8/+RZU&#10;VhEy1ROlO+soz14wMzLB1cKEGJ+B5JShIAVWzHkcmAgzkiUV8qC5sAVtUQBDKTeEQmzUkunAKHEy&#10;MC4TZGiGY3QVDYGPwCYYQXENqiciqI8mbGRQNiraCmnmPKn0YqbYAYOQqVQNONxMyhw8ImcNFXlB&#10;jgJ5aMC8VM0UZweU5DTmOLKChpwAMA7oT1+ayTNCnibYn+FQAKJE+iPzyJEjqorCXvEgilWRWwdH&#10;kwkiByNYyIgHr1AWMmK41+tH7m8hIx7ZVMNtaCEjhmvBz9LfQkZ8FmsNq62FjBiW+YYSmvAAwGMD&#10;DyE8UvJIo5dPQ48tQQH+YQEBvp+VjICPCKs67ZFtO2XrmxM2vrbw0MT3V78IGh+77uWlR6a8vfTZ&#10;2XtH30o+eSn6yBKbiUuPzFhmM2/O7lnz9s7dcmbVfKup49a9fTHSySfnll/+db+8K75Di3fOJfeM&#10;cwdurV9hP2ON46wLEUeuJxw75Lxxme20BQcnsOy/uT60zOVW0olRq17YcXG5U+C+uVZjUWC146zx&#10;G16j14nAQ7eSLpwOPrr66MI1Dovm7pv65qIX3l780vur3piy+f09lzcedtvinHzKK/uiR+b506GH&#10;ltqOX3IEjmOzT94pv4Kz/oWXgopvRtV4OvrtRuByu+kHbm14cdaPx6x9+Zj/3gkbX196ZCp9T4Uc&#10;XHZk6rvLnxuzZsTmk6tn7Zoyfev4VfaLFh2c9f6KN9cdX+6SfHXk8hEr7BYectlEr/kHxmMZ9N92&#10;cebo9T9+gIw4Zig6HlNxJrPlZmGvV3T5Wdf4wx5JtnEVV/M6/CAjGu9E8yacpaIzyFTdsz/2QTKi&#10;Bqh8L1xL1V1D1d3w8gF8HCJLeyNLeiMqB2P4WdwD7g3nJ+tVd6NqPoxgoTFd6n4bVXnHUNQbUNof&#10;xEr5YEhxu2tJu4vxXhBLTZ9Pc19Ee39Cx0BiS09sVWOwsTPc2B1CBk1jV0j7QGTrQETDoKHxToTx&#10;o6V+0MDSdC+q+V4UGyu7AprvwaREVvcEN92FzwqnfW0fjh6B1b3B9QPwDhAZlKjkhT9EBjEIPqzQ&#10;nb30pRldWGg51Cy0cTDeOJjQMBDXdCex9cOU2l6oDdNS1QVBACMQU95uKGsLLWsNreiAcYBHiGRh&#10;Rc2QIw3LOvwQjkz0YayKrgB2tXyIx4FhaHtoeQfK+FZ2Bdb1h1X1BEnJml44mlD04Vs6057FJBYN&#10;B8MwbNlAcGl/cPW9iIrbkD7E3WDb4MIef5biHkNpXwxLxUAcHAQxGnhGVN9JhIwwOUf0RpUPhtKr&#10;bCCkoMuPvtU9HHcLGTHMK9/n7c4tRzEaKp2t3ARyf8DNAWQlP3+gI4QCoA6GAoiu6AnFyAmug7Fp&#10;DEKjmVItAPNUz8KcT0E1LLg6A7wV8C+KgZ8QEMBsNtIAtAxi5PKtjAx89OqeFegSBgWTKyEFfYGU&#10;SlfBzylTpnzve98T9SB2g4mIrQA36mU1W9BNb63lQs/0GZF1dFAWInOOIrOfLXQDQytuRS/Smb4Q&#10;qZxHaCBiBZwsJ3+lulCNBpTHvMQIgKVB6XqlLw8OfgLX0VY0EG30Sv/WrVsaBf4FwM8suIMhUIk2&#10;VbiEZjIyB4XtKmgiMgI9MRfjKrQBfYDKoj9QFfswHYzAfJk1ewHz3Cb5FhfDLDgTOAoMynZWsCpy&#10;zK4KSIOM4Cc3WnSGGlBsAuMyuqJyOG1QiaPAoKJFaAnC58MWuqMGxkR/1EY3jKB8EBxNiAMxI6B9&#10;c0AQitERnWkDraDUmMwR3RCCKdCTM4r2dEcf2BB5gigLibJLKOcII3IUVGxFuTbRXGkmZDE+/ORs&#10;RAIdsQyaYHl+UlN20qRJaKLCtxwgjhRWwhpKWoF8dNP5JtdN0Xaf9z/6NemnfxMmtbzS/KKPqK7J&#10;/PW4vAhUfNEjfpPl69/NiS2zf5NN8UXP3UxGcNvSdfWLHvEbK1/m5RbGPc7iGfE5ToPPREY095jK&#10;Z5ADT+9azZ4ROIcXNfvEll0gvsAti7ySpGM85pJxePrOt6dsfWPt8Vlz9o3GO2Du/jH7b65dYT9t&#10;sc0k55QTPrnn91xbMW//+AUHZiw+uGDq5kkzto+fsWPMuPWv7b+1xjnV0SXN8VjA9t3XlhwL2OaT&#10;d9av4Dxbzobv23purq3XhsPu6/dcXbXp9PzJW0asdpx5OcbOPePM7L3vf2/EX8KAHHTeMH7jq6PX&#10;vsiWUaueh5XYfGbRMf99Nm7blhyeOs9q/IQNb//0/R89N+XpKZsnzNk9c8vpDbuvLnPLJBbjzL4b&#10;yyZufmn8xucnbvn1gkPvOfhtiqi+FlZxPajYtKD/pE2vQ0lcjLJ/c9EzB25uTG8z7Lu29uXZT+27&#10;ttkz4+pR7/0f7By/2mHR3ivbZu+eutJ+0akgh9PBjuPXvbfeaYV76vXRq96aumXMrD2jRiz8+SLr&#10;Ce8sf3begbHL7Ee9veJf5lu/aspAUeYUWuoUlGvvm2njnXboYujGA1dmXQjeEVdxrfJ2RElfCPkj&#10;cEjBOZ8X4DARfBv7Ipv7opt6o1hMK31Rxv5wlubbUe0fxrV/GN9yO6lpIMHYF1/fE1PTQYhNVA3J&#10;DntCG+gLd9AX3Hwn2DgYWNvr23Q7qOl2SCO4uieoHBagN6j1XlRDn09Np3tdt2djnw/f9Z3ede0+&#10;rf0hLDWtXk09AU09fs29/sYeP2O3j7Hbt/1OdOvtqOb+CC0NPaF1ncH1XSGtg1FteNP0hLG37XY0&#10;G429Ya0DptKkzSgMq9IdaoTU6A0z9piW6raAyla/xp6Qzg9jjL0hRmiCniA2GnuiWwfi2wbjm/ti&#10;WG8bSOq4ndI+mNzYFdPYHdPQGd3cG9/an1jfGcV6S39cIz4XXWENXQYj53BftKlZV4yxO5ZmLDRo&#10;HTAtNa2hjd3YEJlRDV2Rxm6MGWvsMalX1xkk9Rp6Qhr7/JsGAo39ASzNg0GoV99lmkhdV3BTHwOZ&#10;1rt/m9DYE8pMq9r8MXVtdwimbrodWdsTUtbiVdMd0PZhVPPt8CZYjw5DfU+ckZATQleIFumKaeiJ&#10;axpIahlMrumIquuKbhqIa7ub2PFhSvNgXENvlJGj3BfNd2N3hGnpCW/sMXzKYvGM+BwXxk/rwg0e&#10;BA6kV7kEPkLdgGQ28s4fmA1cZx3IB8LkJ6/TgdywEsjVwy4SwLcAPBAgjSEyuIcBkkGYPDewwl76&#10;0hGYqkqNoDVJFq6W44MyQYB1+VZdDJAt6wBC5YzgmQ/JfOiOboBYiBIhUlIMUu9AmRTkl8Eu8KFS&#10;RbCRe6qSJig9hNARt1se2ZUFXV4e2i5KQkmz0RwNhVRVaZIHfWbKimbEXigVCAg8GljHVmzkIzaE&#10;qdEYeK+qkCBhFFakAMqAkEVn0Aa8rbqSpMwA3EIxgNgVuSDfDYA6vZCJVWmPBeiLMliSn+wFCdMY&#10;CVhVeRDM+RdQXhU3BKSxNnrSHsXoSGNa8o16SnWpcA9YEobjp2pP0AZ7siLhih+BOADkq7wIU0NV&#10;+YzIGYQtzA770FdFNEVscexUegMdOF6cJPzk8CkPqEqNctQwAlNjFPpyGtCYodkryoBpMllGVP1U&#10;JCNHjhsKZmEu6Ekbpol68qNRiA3NkKB4EGUAYY4orPZYHpmKUhE5gigaEKZBZQ0ZjdOJeaEn60op&#10;gnwVT2EIThsBb30e8//2qyZORsBKYjC/aup/lfTVNdkcWm9ByF/owRNCFstmObGfgKm52SkvleXE&#10;/uKsbSYjuMdZyIjPYefPREa09EYCbBo6Qh4iIwDGkBExpefJvKhKnMBpn3yHRYfHT93+xiLr8ZM2&#10;v7bt/KKF1uPnHxgzdt2LOy8v882/tPf6CmIc3lj01Lx9UxdYzZ6z+4M5eyZP3PjWmHUvztzz+rnI&#10;nQRKbDo745lp/2ORzUhyTHrnnQgoPrv3xqJX5v/LpK2/nrFrxMTNr83aO/L91c9fibULKrl2PtJ6&#10;0pbXXp7z4/UnZh92IxZjxrz9o5ccmTR778gFB8dCfHhkngkqvnYqxGrnpaXz9k+YgmuC09ptZzat&#10;tl/uknTNI+u4S7r9htPTRq97aqXjeEb0yHKctW/EuI3Prj4+8VrCkaCS69fij7634llrt43eOef3&#10;XF0xafPrV2LtvbLPuaSefHfZS2scF7inXbZ13zPPagrr9l5WrIxc8eq2s6uWHp71xsLnra5vdk25&#10;uNJ+3tYzKx39ds3Y+fbiwxMmbHzF2nXD+eid86xfXXRkBNkx4XT88+09Uw/6Zx0hjeWlsE3ngzf4&#10;pTum1rtW3YmsuB1e2h9KzghSVzYMEBeAT4EJi1Lr5PcXIwi8I6ShI7S1J765K87YEdPUGdvYHt3a&#10;F9XYyXEM67wd03WHOinBrf2BTb3+Na3ufLcNhLT2RXQMRtOAleYeQ0Mn3hABsAzsZWnuDWhkvcef&#10;jfUdXnAQ2t7SF2ja2BvYeTuWeivm8isQWBSeZCHVCNv5lqroxnf33XjVZ2G7Ti01M1VsGTrf0KG1&#10;PxKFW3rpZahvD2UWTIeFudS2RLT0JLT3JbX1JZlm1xHT0h3f0Z/MFuZLg46B+HaUGZI8NC5JE2Il&#10;oa03kaW1JwEJLCb7DIlVA36aNnaaJtLYwegRQ0xcaAu26vHDAi19Ae23Tc4gpgadoXVtQZoCmg/8&#10;Z0r3nbiOAWxoaGM6pFkhOKUb55EwIyUtesMxe1t/JEZubDfpj85o3tAejT7owNBoJTUa2oh/iWaF&#10;NiaF+2PM/MJnWrGEaXyOK+Qf6MJFUzgBx3KglIA9gA0AKVTPQ60cFgB4PAcoMSG7APAPkhGAT7Ar&#10;wBg5fINplf2RuxqQHhzORkgKvdsH4oLi+AmAVDwCIBNgSUtufrzi1tt7YDPN+IgfoS9qKPMikE/Z&#10;E0DXYGP02bx5MzkslXFQ2RbogmR2MQRicYJAq4fICD1KKoIDzUWd6DkekoIuynaBzkrEIDJFFQGQ&#10;j54YDWDPcCohIUyrQqSAZLqIPgD0YgSaoTkf5U0A9wJ0lc9S7v2KYQHrIpZB5WfBdqZAy+vXrwuQ&#10;K8+oKpLI94Gjg0eDckbAXyAfORxN1YmgAbopHEPZGZWcQt6D8h1AK/RUNVAasxGd2a4UHliVlswO&#10;rRReIbGwJ6zIE4SNMgUd0RlprGN5+iKBLco/CtmEKWC7oHIYRa4iOr7Ygb4gf77py1hKTsGx5iio&#10;+ItKfiCKoyzyiAacXSpgwRnLRJgdHZXPUl2Yu8k/MiiICSIZzVlBc042DEt7NGS7psPxZSII5CfH&#10;nVlLiDKM/Nf/+l9hnbCtSBxmjVimw/ksygbJDIfynD/m/9fj+bt+ZaVYyIgndugsZMQTMzUDWciI&#10;J2Zts2eEhYz4om1uISOGaeHHSEZEl5wjVQRlL8DS4TVnDdXn1p2YNX3HW7P2vDdx06tOgXs2np73&#10;zrKnR6167ozhoHfuhWP+O2buemv0mpeXHZmz2n7ZAqs5iw998Nbi516Y9cPpu169nnSQvJUUudh6&#10;YdaV+IPhVVeof+FfdGa/89K3l/9k/qF3VjpOgmuYY/X+qNXPXY6xhR3wyb1wLsJ6/IaXN52ed9Rn&#10;++Qtr288PZf1WXvfIzWmFw3yLkJJTNz86rPTvj9z18hdFzfuvrRp44kVc/dOPeK2N7jsonumA8TH&#10;upNTAkvOxdTf9Cs8hQLTd7786oJ/Hb/x10c8t9xMOjZu/Ut7r630zj0//+DI6Ttfv5lsH1Zxzc5n&#10;49tLntlzdXV0rc9B501LDk/B4+OY3779Nze8Ou/nL8366WvzfoFrRkDBDbf0s8uOTFthN2Pz2QVz&#10;9o0iUAU9p2wdMX3XC68t+qcFh1/DhrA5vrl2oQWOacZr+V3uxf0+OR3uJIw4678lpd6l9jcxkBGF&#10;Td4U0SBnhMiIhu6whvbghxcyMnSGDi0AYBOmrW2mrKMJhDfhGtAR0dQV1d4f34HHRBekQ1hTD/RE&#10;cNtAeB0v85tDmruB4jE0qDIG1bb6tQ9GmNp00yakpS+sGXeAjoC6dv9Koyd7tb25J9TYFYSQjsGY&#10;TyEj2AUxUdsaCIZvH4ju/20y3w+SEUwEYK+lutm/scNQ2xJa32ZAYRYUYxZ1LREmVkWIfYhBaO6O&#10;FxkBK9E5mCqqgqWtL44JMhzSTCbqMHEZD5IRoiS0wAJgqI+RER1RECJIQMMhMiKs4zaMQ3Btm19L&#10;b2j7QAS0AhyE5Jt4liEChfYwIEyTdR2FIVYIYiWy505y1+2k1h7UjuochAqJhzdBz5rmcIbuGkxl&#10;dNbrWiM1O9NEOmI0X0iWjsG4z8RBWDwjhnmRfLi7+eUtgBwEDkoEy4HiAIqAMZVFUPUywKR8CoB8&#10;NBPQMjsUqLaWJPCsYM57RHt60R24CGADedId5M9HZISCCwCu4GqkAX2BdrSBgwBJ6v0/jAAqKfwB&#10;xMjQoEQUZh0EyzeiwJMXL15UqAiIFGqAF+x6/c4HsbypVlZLBNIGlZRjUuUnwJYgScV0IJMtNNa7&#10;dyFtsCWjoBXb2ct24C6j0F4QFDl62a4gFDkIALOVGZHtdFTtSWW+FGsAQkaySlSIjGAsEDKDYkm2&#10;ELKhIAg+NEYU2FhFQ1WogukzBHvxpwBXYxlWmC+zABIjkL0ozKCsqMgICmNYjghHjXVEoar8KcT7&#10;iNMRQ6EAEFQFgcNlqAIoXgZsoYH8HRhFtUXRB7PQXVNmXP3USUV7tqjYByeAQkUYTicAJwMnG0Zm&#10;gpxLqreCGogVPcFYTFDVNOU2wgmjuCHOEM40FUNBFBpCLSnBJx05tbAn54PqxSJHEUCYHSWZiKKH&#10;lOlTJVEV6oImYmc4WMSGKF3FX/zFX3CmcYiRiZ1VUYUTiVNLXjBKJsq3dFNqFaHxb+y7UwsZ8Zgv&#10;3J8szkJGPDFTW8iIJ29qi2fEE7C5LtfcvLhZc5O1OKF8Jpub30DwlMLTLI8rfzBnRHCYc11TcmN7&#10;bFvf/TfVD3lGNN0lw38QYRoqjQkfwfeFmB1j1r6A8wLv/1+b/1NH/517r696Y9HP31/z64vRR/CM&#10;8M49u+nM3Emb39x2ds0ahxXz983efm7t5M3vvLn456fCdnrm4GThGFB8JrjsgnuWI4trur1P/kk8&#10;I57/4J8WHn5v+8V5qxymz9j1Dp4Fl2PtPLPO+uVfwnNhrtX7+2+uOea/61fTfrD0yKSVDtNfX/Af&#10;M3e945p28kaiI7u2X1wC+H9z8S82nV6099rajacWogM8QmTtjbDKy9TRYBSvnOO++ad88k5Cf+Ai&#10;sfEMyTJ/tePikusJDogavebX2y8uemPpv+67OT+4/My5yB1z9r82avUzLmnHrifZkT5zzfFp8w6M&#10;3HdjuYPflombX2QZterp02F73DOdrsbbkLZz6vbXZ+5+F1XJc4n+2y8sPui25N1VP1x29G2V9gwo&#10;OEqYRkLNBappQEZU3g1Oqr15MWQnCSwzmzxwjqjtN3EQzfdif+cZwWv/bkPLkMcBB4jX+PI+kHNE&#10;W68J1kJGgGnb+5ObuxLbe9M6+tNbu1NaupKbOkHy0V23EzsHEmAf2qhY0Rbf0BrX0ZfO3hpjlLGD&#10;+imxda1hTV2RLA3t4bAVLKwYOyNYWKltDUVIWx/nCa4W9wuvoJLJJaErjG8YB9NKT3jvh4lgcnwN&#10;+PkQrpbOpiCgob0C8A3tUUNpMtE/GsU6B9KZBbgd9kEMAhAd9oFv8QgdAynAeKA7JMXQyn07SGZb&#10;XzQdTUQGfYecKZBmpjYgI+pbI3FV6OhPQWDPnfS23rialgA4EYgMOAWT10YfPAJGMLT2xGAxqsxI&#10;bbN/B74PLMwX48NQyBtCDVp6ImqaIo0d+G6kt/eltfWm1jSZGKJOaoJ0xoqJqGgIkQ5MTQwL25mI&#10;iJLaFhNHg8zPSklYPCM+0+XxExubyQg9woKaeM8MygIT8n4Y2A+zAGQFrX06GcGLfTgL0CPfIEMQ&#10;sgpk8oEFQBRieYwAcNKAxnxUvAMQzihAPnUXFATRsV0FFFXWm5ZgSNAsYBugq+B/oCBQE1CKfC76&#10;48ePp438KQCH3AlUkhPMifKI1et0cKYQNTCSb4SYszwoi6GiCZTxQckIwcZI008GUiZO1lFGJTDo&#10;SBtFB6AtmtMMtC/4DZ6ni8pYKoeCKkoqYwKwHJUwCDiZDzKRAzvAxNmoGA2laRA5otGZI+QOYzEX&#10;gDEgGaTNYYI/UrZLzQ6cjNllarpDnWAuaA5GFB2AnqhhDmdgFOVQkFmU20L3VNmQSh/YEP1VmhTe&#10;hC76qZIW7GWmqn/JLnmFqCwIQpT+g11MjVOCQ88s5Aaichtoi9EgEQTglQwCOexVCAa7mBQS+FbB&#10;CwyiJBSoyl4l2uRbWSGU0FQ+LDA7MDUcDp3eIlzkZ6GzVK46qs9KR5RnCGaHzgwEH0E00He/+12l&#10;OGWaSirBQBiTdc5hDrccVXSeKLuK+enEQkZYwjQez4XbQkZ80XZ8NPkWz4hHs9NjaGXxjHgMRnw0&#10;ERYy4tHs9IdbPV4ygmoapviCYkeqe5I54kToxrlWowiI2Hp+0YiFP1tyeCJeElAAIxb9/KDzOhwZ&#10;witvXYo+vMRm6oWI4w7etmsdVh26tWux9bSVDtOCSy8GlJyCicBDwSvXCSaCcpsBRWdCKy4dcFn2&#10;7PR/fGfFTxfbjF5mOxm3iHEbXj7iuTms4lZo2U08F3DEwBti/621z0z93sZTc1fYT5289XUcKIjR&#10;IJ7CM/tcWIWz1Y3VOFA4+G0/FWq19dyCGbve2nVlaXDpBUaMrr8ZUXPNLdMBRwy/glPEhkTWXmfL&#10;9SRbl9QThgpnfC5w7nhn+S/nHXrFJePAzqvTJmz52aRtv7C6tYj6o7bea8ZueHqFw1jKi07f9fIa&#10;p4lzD7y5+dyMMeufWmr3/hGv1dQ0dQzYSLNDLutXHJ1GAAtxK7eSj/vkH5u8/SkSWD5ERuR1ulXc&#10;Caj9raHxPxPSG90vh+7ySrarJH3jnWhyRihhBEsTGSUHolngIPgmQACwWlrnmV/hXGn07RyM7b2X&#10;wQv2ivpg+AgANsU4W7syem4XsHQP5nf2Z7b3JgO/23ook5He/2FuS1dGc2d6z2BBZ39uW09Wc2dC&#10;a3diUyfAmBAGggjws4hmaekGMCexsMJGrZsg9BChIMcHeT2IHDH5JnSEKIjDHIhhBtXorGgOoDtt&#10;aF/Z6IOTRedgOjoMqWFaqWuOYxawD1AJgHMgOkj+d04EJm+ImPq2KOgGPA4IbagyBuK2wHC4KvDd&#10;dQf64D4ZQQMIC4TQvfdepgA/4L/7TrqJHejAMQSzJIhW0KSMnQYmixHqW6M7B1L77mU1tH8sCAWF&#10;+36TxNJzz+RywnQ4HGJV+mBheiOrG2ONbSmdfTm9dwob21KM7fG9dzP67mXy3f+bbGgIZgefwmFC&#10;eVwksGff3cx7/7eANhAo9W0hFjJiONe94faVP54+ugPBCAhag+v4BscKtoFFYRkgF3jlq4/KZCoV&#10;AkCUFZCbfBmEmdkLNlOwPeQCCBBQB/BDPiBN+QtAhqolKSguGAl0BG2yV6Uckc+HlshRgkaEIBn5&#10;QqdK0wBWRCbQEViIKBRGQ7bwSpxe8pKgMbt4GQ5XjRw0UQZEFUcAG6uGJdNUiAooWgSNJMvXgLmI&#10;NJFrgJJxysMCgAoPwnYamIMpkIwcJCs9ASiXD6PTXqMzR6gH1GMIJqKACE2KZgqXYPr0Un0HOTIw&#10;lnwWgL4gdgh4GtALg7OLKTNxPqqoyuEQ/aGIAwwrroeOClK4ceMG2+VbgQRGpJcSfMAR0FGYnzZs&#10;FA2BBeRxIJsAyJWvgYnoMDELxXQgU6EiOiU4NLTXOaDAFhlWOTvFa3BEGBc1GJoRGZ0tGJDpqF4G&#10;u2AQ2CvHCpFWNMNEnAm0lFuHginYiDsDfA0cgbxa5KjCcIooYXS6i4Zgl8qU6DRGPczCcLQkUuZ/&#10;/s//qfmiPF3M0S7K9kobHSwxXIji78C5BCXxTQ6+tXhGDPdK/cj9LZ4Rj2yqx9DQQkY8BiM+mggL&#10;GfFodnoMrSxkxHCM+MfICMpqBAQEeocYXOqa0hrb8Ccnop4X2uF6Pd5IGP9QaU+CBfCMiK+8GFTm&#10;GFB61LfQ1j3n4K10q4sxVm4ZjscDt8zY9dq8A+8ss5u48/KSLefmr3Wa4RS460ayrdWtpUttx0FM&#10;BBTeILrBwXfHgkOjF9m875njGFp5FqcD/6KTrhm2XnmOvoVOLOejd608Nubl+f978rbnbL3X2vtu&#10;wQFh8tZXF9uMu5Xi4Jp+/EbS0fkHR60/OdPRf/t7K5+ixOaUra9Q/nOV4xTPrBPeeSf9Cs4ElV7Y&#10;c23R2PXPwBRsvzRn8ZGRs61G7Lm+IKDEyTvf3rfQMaTidHD5Kd8CB58CBzb6FR3zLz4GORJUcsFQ&#10;eTWw+PwRr7W7ry1wyz7onnNoldO7a06O2uc860rCHu98hyPeyyZve2bRkbcmbn163KZfLLR5c8Hh&#10;N6w9lozZ8LPJ25+de4hcGNs8cuyuJOyz99mwxHb0zL0jnIK2IdPOd8Xri/9549nxOJUMeUbYBeQc&#10;jq8+m9XmXNIfQJGLfAo93I2MKb9y1bAntuJqbT9FKINIGyEyormPzAtx7QMxNU3B+eWeiZlXw+PO&#10;eAXaBIYfY0nLvVXXGt7RTyxAZFldQF1LeFNHSn1LSkdvrrEtLTXbKzz2UmlNWEd/ZmtXama+Z3DE&#10;mdyi0IraeGNrZlZ+UEFpeElVaFsvREC6sT2ptZsIiJSmjqS65thqY3RDa3xdS1xbT1r3YA4NWrpT&#10;O/sz6ttwl8AxIaZrMLn7dkpLN04NhprmMLajCTU4mnui+j5MwcWgoSO8uTuKxi09ZFhIau9PZGlo&#10;i+wcTE7NuXbo6JzYlPPNnSmNrSmtXVmd/Xk5RYGlNYbKhpDu22ng9pomw5BbR3xZXVB+mVdbTyIb&#10;61tj2ntTuwczq40ReaU+NcZIY3ucyW+C7Ay90b33ko0d+BcYapvDiip9sotdMwvci6uCWnuSmzsT&#10;mzrwpIijO9/1LTEtXUnVTeGojW69d9PayDHZbDCRHa0xWKCzPycjzzc02olIEDxKmruYRSxLU2eM&#10;sSO6uMqXgXpup3bdTi6q8i6s9Gzvi++7l9bQmtTWndnWkxmXcisly6N7IJtxQ6NP5Zb41LXE1DZH&#10;wYMwO3JhFFawJSK3xCM5+3pEwpnsIjfmWFztQZFdyB0ziaMwkD/qKGHxjBjO1fIP9NUFFLwEaoJW&#10;AO2DtUBxoDKQlUAjGyEOgFuAXjkOKMcEoBGgqPoOoC/ALUAOKA5gA5gB5xQIAKEAQmOXXAPgGsCl&#10;qr4BJkSIIgsQC34TBgbsKcsDDQDMkg+yVZ4FYklEYQAXz549+1d/9Vd64Y93AB+G4607OFDuAMxL&#10;VTAVqUEvdFMFB7AoYkGtMClgXbbgDwJ1IgZELh7MhWZsgbBgaiiJtgpzkCuBmBFGZDpKoIC5mA6Q&#10;mDkyWSVZFGiH4pEvAL0YVHkiUQB7IgTvA2AzUJaZIkdZG9jCW30Emt/8A7lVelMAXk4NRDQQ1yD2&#10;QUSAilwCzkHUrOsNP0PI/4IRmTIKQx/AiWAQtqM5EjARyptJHw6ryliimFgGVpiUfB84WBiK7uxC&#10;YeQzKN9oqHoTIgJUbwWrKkCGg4slOceUu5QhlDMSVI/9Ib9oiQ4cO3FD6IYOSEY9firJKCetUpby&#10;TXcOHxElKlUrToT2ivLAPuySQ4ToHqWT4OhzhqAe+iNfc8cynDk6RWnGUcNQHDLMeO7cOXpxTBmF&#10;jQpLEcFEKAdKIkEuM/LyMCfb/8b6u1rIiMd8vbZ4Rjwxg37qQBYy4okdBwsZ8SRNbQnT+NzW/mNk&#10;hL+vn0dgkEdouFtdU1ZjK6/WTR7j5qWRJIhDZETjYCTAOLH6YmC5rW+xtXfhQZ+iQz5F1iEVJwNK&#10;j99MtXIIXGXrs/RS7IGQ8stBJRcplhlSdimxxRkvgCuJu70L7IPKT7hmHiL5pUPAShbyJhiqz+Bh&#10;4UXQR44NzSgXeiv9wPHgNXtvzbbxWkxOirCqcyHlF53T7Ox81lm7rbgUu9814yhRFXY+a0+F7fDM&#10;OX4ucg/fN1NsLscduBC9178IrsEURcJYDHQ9eS/uG4i9nrLvdMQmthhqj4VWO6A8UwiutA8otfEr&#10;OcziXXCA6fiV2KIGEShUu5AQt+zDStiJM0hw+Ql0Zh1tndMP0Oxq4u5ryXvR+XL8TprdSNnnknEQ&#10;CZH1F+jLuBdjt58O30gv3yJYD/sLMdvORm6mJCrS+Ombbx2QZxVfezq96UZ+p39JnyGt0a32w5ii&#10;niDnmIPkjyjrCMAtggCZj8I0Qtv7SVsQml/m6xN0PDLuhm/gue17Ft5yc4iOd/UOOG2IPdHRn1jR&#10;EHTTc/fmXWMKywMNMRfXb520bM2opatHbtw2BT6itTvDxdPmg/mvTJ/z8sZts6872x0/tWPG7Dc2&#10;bPngoO3S+JRbHX3ZA/eKQOCNrUmZ+RQ1PH7m0vaL1/d4Bx4rq4kY+LC4ezCPNk3tqZHxVwINp7ML&#10;/YIMZ1iJT73V2JZ8+7el7AWKGzuoCZrAe/6Ccm9Xn/01xnCQOX0H75UM3C3uv11U35wYEHZq/tI3&#10;F694Bz3p29yR1tyZVlEXtXrjuONn1mUWuEC4HLCdDRFAdAMODp4B1tv2Tswt9cR3oLWH8JOMhpbE&#10;nftmzZr/iv2xjW1dRe09ecaOJFr2fZje2Bp5/tqGg3azlq8f8cHCZ+YvfQOxV25ZlddG9t8tRMna&#10;pvi27oy0HE+/kBN7Ds676nwgNOp8UUVo1wB+IulQD10DabXGuLLqWHfv0zv3zU7NdmvpSK2ojbj9&#10;m+Kewbzm9rToxGuHjy6vaogprTLklfhfvrnHEHO+xhgDsQJxA7VXVBFsdXj+2SvbWjrS3H3tEWJ1&#10;eKHT2U3xqddxx4B0uO626+SFNc5e+5auGfHBgl/NX/bS4lWvLVzxiuOZhYSNmANhfudO8scCNyxk&#10;xOe+VP4R1zKVtwRcqXoC3yAxvesG5gGrAFqALrC0SnWyUViaDzgcfC5PdZAeAE8BF1ADwE4gH5hQ&#10;eSgUA6LEE/gsqDoG0uTcrkQSYFG4DwSCVEF6YFRgJ+3BfjSgC/dLIKtyBYHAv/3tb6MYOB8qgVkg&#10;h460UaIHwCpcAPhZOQJQGzgNdJe7ARBd4QCojXxlneSn2ASmQGO5eKAGSrILwMxYiqpgyvxkvthE&#10;bAUdlTsDDVUsQ64i5rfudKQNe4mVwCZsV3lU0D5aYXk0lLc/34B5lATW0gZNlDcBnVGJLlib6dNS&#10;gQngYSA33RWrwjcUCXNX2AXtiemAAuCnZo1ATZZZoyEDMQqHA6vKU4ZJoQ/a0hgLsM5wKrEhe7Ku&#10;aikYk76MBa+hlhwmYLnKgqqyBsZRRgylSkVn5NMFc6EJLZkCmtASmRgQVTnBxCvBESgpprKNKicF&#10;GzGjFJCHDuopZ6qieMSwiOwgUkOuNxxomkGRMCKzls5sRBnljEANzK6jr7AaUU4Mt2jRIkQhEzWU&#10;bxz1sDl9mQL/FObFR9VM6cUU+L8oXuMx/2+/IuIsZMQTO1AWz4gnZmoGspART8zaFjLiSZraQkZ8&#10;bmt/QWSEZ/5+j9x9HrlW1NSAj1DcgSmCo+hEWNUFHBy88o7h8uCVZ88uU1jH0F5assICOGdhBcQO&#10;Vqe6BLVCTTkdC4/yk+1h1WegKvyLTxBGQRwHlARpHSi94VtAZMdZAiuI7CD1AytBpecDS87CUMBK&#10;0N6/5BgLEhgXschEMj9ZYUtAmW1o1dGAsiPo71VwgBWREUEVdoFlR3yLjqCP+AtFoyAhsMwJgWyh&#10;lClbnDPwlbBhJbD0uAbSRGAoWOBlMAhToDHkhWl0Ko8U2ENq3EzbD4XBLrarsXfOgdAi65TG87kd&#10;7qYMER/GlQ8aGv4zvu43sWH5Z13irPMaPVs/jGP5KEzD0NxrSM294hNsB2wOCruwePnY1eunLl4x&#10;7vL1w3nF4R7+tvllfv338iLjz6/aONInyBHcC+9w/squiLjLGXnesAkg8F3750BPrNk0YfvuBXsO&#10;LBs55umf/uLv3xn1i/fG/nTbnpm5xQFQCU0dqa7etpu2T504/dmnf/3fx0z8+bzFb+w7ND8u+SYw&#10;Hh7hhtuhRSvemTTjV9NmvTBuylNwCpt2TAXVE5ggMoI8FLz5hxe47r573tIXceKAbiiuCDWB/+AT&#10;x05tsLJeuGTVeyvWjXbzsYP7gKoYuFdcWR9t77QG1iAq4dLAvezQqBMrN7wNGdFkihmJuuW1b+2W&#10;kWB4Qi3a+zLLayIdTq5DjZXrRi9YMtLadn1ecWhtE2kvIrOKnK8475q96KXRk3785qgfvD/xR6PG&#10;/xRtZ8x9yeboitRsD1iPyrpouIllq0dOmv7sq29+n5nOnPuStd0y+Ii+uwXNXTEXb2xdt2X8pu0f&#10;jJ34wlPP/Y8P5r2+ZefMtZsmJ6V7tPdk1zXFewU4rtowNindxd3H/pa77Yq147bvmWOIvlxaFVVV&#10;H5/LO+vwCxu3TXM4sbGqPjY4/Oz+w4vsjq+2tl/m6W9nqqDRHh2TfP7YmRXWR+dBQJy6uDYl63p8&#10;yqX9R2at2PhqRuEVc1EbCxnxuS+Aj6GjnmIVsgFCBkaquiffvKAGmIH05CMAumOjklaC2ZSZkjfV&#10;3MAgGtgOwIMCAPPzk/bgYVW7pDFbEA5QhGsAyylxI4gOsgDIBzgE70FVAJuBoCojCrCEfQAEgvNR&#10;QKgSlMg6bZTFEOD3ne98R/EF6KmKBnyjGMqDJBUkQjNQOnLowhRIxAiklNcAu+gu13o+KiepAhkA&#10;XRRgskoAiSkQznwBzOB5wCfzUrZC5qjUichU2IJqT/JhINb1qhzbMkdWMAIYFSMrKSZtFKOBGpAF&#10;cpFQkkV+MqiyKiqdgdJSKlsHKsEUKPOl4g5ozEZRAApdQXN2oRKzFolAM3lSANGRxhyxNqQGs1C+&#10;DzFTyFdSCWnIB1FMULEqInToi0y0RZpqZKCbjiyjYCV+0oujL34BOzAQ7bE8W6Ak2IKqih9RYVfE&#10;YlvOBJgXmim6hJOBZvJwkXuL/G4YSEEWtEeCOCm6MBc5rZhPJJlRjiQK4lCoCHwZpoanUAyIyCB6&#10;cSYoQQlnI6c6jZnstGnTMCDTwUSc9pwMKIkQRdkwLlwJajCQipWwkV0qH/sN9I+wkBGP4QL9WURw&#10;geWqYqk3+Vls9nnaWsiIz2O1z9XHQkZ8LrN9nk6WMI3PY7WP+jxIRvCQwFOZOYElj2QBAb/vGUG+&#10;ACLqCdYggV9sQ29EXX84S31/eHGLb3zleaA7MB4wj3MB3gSeufgOHPUpIO6AcpUgczufQjuvfPA/&#10;MB4wb2IilGPCFJhQcgx4D+PAFtN6gb1XHm4I9gEleAqYJLDwEzlsGdp+gkQSPuSSKD7Dil/RafgI&#10;CnD4FZ3yL6LuxmlqYZhX/ApO+hezyyTEh6UQasPeOx9nBztJ8y2y9y+FL7DhW8qLidBicvQotDG1&#10;LILCgBAZmlQJaiMKXsOkpDayN7AMJsL0E7Ea0SPXxrSO5qXMyzQ0s6CNSchHG73ybU3bS3AGsXXN&#10;POiZZRVccCip4Vxuh0dJX0jl7aiy/rDqO5F1H8ZElVy8FXUgqeRK87044+3oys7g+v6IttvkFg0N&#10;jrL3CrTNLQqIS3YNMlwpKotes2Ha1l3zq+tTwqIueQc6dfcX1DUnVTfEtXRmHDu98YP5rzqcWHf5&#10;ptXhoysO2y8vLA+9fMNq3pI39x1adPr8Xmd3x0XLxvzk53//yoh/X7TiPS9/x+JKA4RCYNjp6XNe&#10;vHRjL9D9tbd/gH+Eh99RtoC9y6rDuwfyKuqiE1JdLlzd/cqb399pNScl0z2/NLiqIbb/XjFJH+pb&#10;iO+I67+XTcqJpWve2LRzXG6Jd1TC1TWbxsMILFn5HszFqfNbbBxWzF30+t5D86FISG+B5J1Ws+EL&#10;ohOutXSlGttjDbGn5i97OT71UktXQm1L5E3PfRu2j8kt8STthSHmwo59s9dunnjDzdo/5OT5K/sn&#10;TH1l0Yr3L93YU9VoCusoKjecPL9t844Z8xa/uXzt6PlL3lq88r2T57aEx1yqbUpgjheu7Z6z6PWj&#10;J9Zedd7P1G65H77pbj1rwavb937Q0ZdV3xZ+9gpUzsvbds3dvH3exq1zZs9/b97i9z+Y+3ZaVlBH&#10;Tz78zsixP2H6x06tX7F27NpNMydOe+XXL//r++Oe27N/WW5heHS8+wdz35qzYOSiZeP2HFg4ddav&#10;n3ru75jd7gNzbY+vKK7yJwFHeNzppKzrrj4Hl697KyTqxFDOjjjHMyvXbHkro+BqUzchJ/croSpN&#10;KXkxTOk2fs8/wlzIQ3EcpNts6ozKKfIPDXfx9nH19TW9VH7wA94BegAigFR/9PLyX/5oi29OA55i&#10;hZNB4CBD8J7yHYC+eNkL5GOjPOrB4fAOwH7QPu1pAPYDRQMaAXKgbmAhfgEwFPxU2kUxGorCUGZB&#10;YBvQXUkZaAM6FSXBRhowOlATTAgIVFADgJNx4RSQzzcsAFiRMI2jR4+qBifeFirYwRM5z+WMxbhg&#10;RU4IJW7kwxQYGjgKYuSeoQoRaMLQKiqp0hW0AdaiBgMBUPngeoCeqCHCgg+j04YhVLFC4BPILacD&#10;oKkyESgmglGUEFElNmkpeKysEIpEoJdoBZXeUGiMGAElUFA5CfYCcZVck/MemTRAH8VcMLr+AMr3&#10;iVilh6CxPB2U+oFezEgBHdgZgkAuDzTDFCIRVBOUo6wUCSrqqZgRxmULY7GFdQF7pahQGki+YSgY&#10;l1HkMUFLJivPCDRknWOBcPSRjwm7OOhs4RtUzwqHFdMhll2qD6J0GOhPG/mnYBAOIusMxy5OJL75&#10;MCgbVRxUsTlMTTSHlFfKUg4oM0UyJycrijZCiNgHZZFgCBpwZqLGhQsXxowZw0Hnn8KZhj7I4Wzn&#10;ZOPEYESmxr9GTj3MGiHsVfKIb1rJTwsZ8cTuHRbPiCdmaotnxJM3taWaxhOwuYWMGI6RzTd3Hvl4&#10;7OHZSaGyrPC44u/vR8KIgCD3EINrdUNac0dWI6n7eiNU49BU5rA/Qq/l4SOKmrzjKs77Fh1yz9nr&#10;U3jwQST/ievFpuQIn7YU3/dN+MMSik1eEp9hof0D/MKXdh0qBELHK2d/UJ5tQs2l7Fafkp6oqsFE&#10;CnmqdkZC0SX38P3Jxc4N/QmNA4nV3TGsdH+YWNcW4BV0MDH9Gli6Z7AYAsIv6PyUma9Z261r7y4s&#10;KI3y8judkRMUEXMrPOZWnTH9+OmdU2e+tnTl+Fff/MkLr/7rvkMrktN9T53bM2/xqG27F2zdOe+A&#10;zWpr27VwGbPmv7Nk5XjWi8tjcgrCZs/H3WB8SWUYb/JhEPJLg4iJ2LFv1pyFryWmueAZEZN43d37&#10;xIkzuyfPePXYyR0+AWd9g84zbn1TRktnfu9gefdAEfEOIZHnRk/8+SHbJVX1Meev7iIaAoIju8Cv&#10;vimxtTODLI/XXA7gu3HT7VB9S6Kt4yo8LKAGmB3cBO4VuFrMXviai9cRPCaIhiBaZN2WiWDs4Iiz&#10;s+a/tXTVhBsu9oyLb8jZi1ZXbx5Zv3nm2o3T41O8WjvzM/NCDtmuXbZ64sw5b06a9vLEqS/hSLLv&#10;4HJiW7BMXVMSbiDwAlV1MZ7+DvMWjyipMJDlYb/NogXL3sLZoamTHJmxtzysjzptKq1MqDNmIn/b&#10;rvluXk6NLVlt3SR7C5i94NXnXvrv6P/Kmz8YO+n5V9/8MUMsWj4WNSprk1o7C1jBqqjneHIjE3n6&#10;13///oRfnDy3+cS5zSWVBlww9lkvOHl+S2jkediQzTunOZ5aj1fI5JnP7bKaZ2xPbetJae2NqW8P&#10;hIQylSzpob6JPyU/4CMeSh6BD4XSgmq7sQs+IjqnKCAk3MXXzz0wKFBMBGBEnuxcAUBJwE/wL5eX&#10;T38laSEjfncF5nqqt2q4D4B+AWCAN+AlQEtoDTAPJAMo4vUA8lc2QRzpIX4Ab+A98DzbWQfy8Q18&#10;Bdk+SEbAEYDKQPiIBePxXlpxE/Qy18IE+XPwcDoAxaEGYymrBdCUNnLfkFc/h/zP/uzPyC8I+8BH&#10;ZSPpKCcIYCTdAb0MBL0C2QEuBW2CDxXaIPjNGSN+QaheRUyVkxK0jEzGVWkP2ii7BMorZQCQWLEq&#10;dMQ+fCuyg+3gVTqCVxVJgd2UoRM5iMViWFXxBWiOtghUAg6xIXIZQH+sp4oPyFfFTYajAXshBZRH&#10;E1XlDMKk9EofhdmuPAvKask6bZgycqCNAPB4RohgUs0L7MA3x4L2cBN0AVTL+UKcAn2Zu1KQkskC&#10;yXw4BEoLytz5qUwZKKk0IpxIWJ5vMQL0RXmUxAgyNecPvVCVCUI50QBRcs9RsAOTQmGG4PAxTfQR&#10;HYah2M4o4nHQnJNNeUmUtoNR+CkahWkyBT6qGMpHyTXleSEvD85YbMI6h0meF8xC+VCVulIUDPqP&#10;Hj2aGi4cPk42KA/sQz4OJigiBs1RgLmgvPxE0BbmQslZ9MA3nIeer1BfCxnxxA6WhYx4Yqa2kBFP&#10;3tQWMuIJ2NxCRgzHyBYy4ktISTxERuS1+1cMxNXfS20YiISMgPdJLb/uHXM4tdRVZARLfV98572E&#10;snoPZ+9dxZUBHSa4nptXFE6cxTvv/xLSoWegrKouGTICXgAC4vmXvn/pmrXdsc3EcYRH3wSNz5jz&#10;ZmFpVJ0xw85xE+zDwSNr6Ltp+xzQMpTElRs2W3bOg54oqYwLCrs8a97bp87vqG6ItTm6HG+F4sow&#10;siQAoad88Dz0Aeh94rRnyTTxzK+/98Of/O1rb/3k/XHPjp/8woQpLwaEXMrKC2nrKhi8V+ETeJz2&#10;OEGUVoX3DOTXNSeYwjc604xtyS1d6e295KrMgdoA0l+8truwLJioDXJbMBZkBI2hJ2KSrrORQAxC&#10;G3IKScqwD0Kkqp7an8lBhktHnbYSn+Lq5fTamz9atW4KfiIJKV5hUTdgIoyt2blF4aTDYIILlo5+&#10;d/RTOCkQlrL/8CpD9M2Bu1XxKa6wA+SqQJ9DdktJ/dDWmTl4twTGBHLBxetwlTEYt474lBuTpr+Y&#10;VxTZ2VsCkTFt1oj4ZE/Ylsq6OPgRZ08bdIM9GTflmd37l5pycLjY79y7aNmqCUXlMc3tuW6eTtM+&#10;eP3A4VUNzalM4dkX/sHx1Ia8kkDyTfQOUuIkLznTLSD0ZGF5yNxFI95474eTpv/qrVH/vnL9mLhk&#10;ZwJJyHlZ0RBQ2+oPCSUywlSppD3YVEj144uFjBjORfIz9BUTwbcgPfBPUQZge8At0JqNfIPPFaDB&#10;LkgEeUYAIMFdIDEwG7AWGAaiA5WB5cCcNKAvuBSIDiQDooPcYBzYC7wEEwIdgXOAUgSC+ZGDQL05&#10;FxuiGhMCewBIVV7gmzANa2trtAIGq7YFG/VaGwX09lteDIBMdGOjSmzwQYLqd/KRTwEAVe/VVZyC&#10;0WFPwKXs4oNwlKSjKkoyKfYyFybFXPiAq9EEdwn4GpgUJW4UZaP0nEq1yLxUV4LhGAUDKmsj5hIU&#10;x5JmhwgaA8vRQYEzDCeMzaER8YE1mKDSfApCKxGpYD+jIBPeAcpGfApqYHP6Krcl5lJwBFAcDgLE&#10;jgS4Bj7sleMDgzIcA6E/FkOOin0iWe4PAH7YCqgTxkWUYkYYC/vw4QRQsQlmjUlRgAQWfNATUWyR&#10;V4UIJmyoIhfsxdoIQRSqQm2whYHQU5k42Y4yynlJLxrruJuTp3K84FPEdnHomYvqj6Cz8oYikG/2&#10;8o1u7GKOHBR+8s1EEMiM6KgTQDwR2r7wwgvwEZAjbIGJYO7mPBEYgcmijzxllI9DiTPkH2EhIz7D&#10;JcnS9NEsYCEjHs1Oj6eVJUzj8djxEaRYwjQewUiPp4mFjBiOHc3Bzg95RihFl5+fL54R/oFuJLD8&#10;dM8IXtcXN/uYwjSKrd1y9vJifyiB5f0FdP0Jrg0Wz4jfRYI8GBKCAb1zD8gzIr8joPJ2Qt3dlIbB&#10;SNJV4h+RVnHDN9YmpcRFTASUBGREx524mhY/N7+9UYkXCJQorogsr06oaUxbsmIcULygJLK4Ipb3&#10;9sDg4PCrZIIgCgMywurQipRMfzwdeD/f3JZbWZMENnY4sQ3+YsXayUB0mAt8Kz6Y9/Zb7/1s49ZZ&#10;1Q2p+A7MWfCu/fH1SRmu02e/CIom5STZJbfsmk4UAwkXWjrTI+OuJKX5OHscGzf5hTMXrYgWyS+O&#10;SMsKaO8q7Owt7uorKSg1ENMBVifLo8gF8lBQ7RKMbaIh+nL42diaTPKI9yf8LDbxBrvIFjFt9gvH&#10;Tm/ALaKj15R4AhaDQWENjjisKKkywIOQjzMj17ujN6umIQV2YPnqiecvH3j3/V+Onfg8dvDwPYXb&#10;AiwA/h0BIRd37Vu8Y8/C5WsmPf3cP8GVQBYw95Nnd5dWxmXk+m3YNjmrwBeOg2ANaA7cIrr783Di&#10;wEkhKPw09TIgI9JzPCEjLl61qa5PxVZ79i9t7y5iiFpjMu3hMsi+ATVjbb9i8/Y5WA+KBzUOHVlT&#10;WBYdl+Qxf/EoFLM/trm7twBS5rmX/seMOS8hs6s/F0qFNBn4hoRFX6hpjMOepjyjQ8wLmUGb2jPq&#10;mhO7BjIaOyKqm/2Ka1xbh+q5qnrog1U2xEqo1gaLcl42doZ9umeE/McVGWDxjPgMF1gzucsKAA9k&#10;qCILgCi9e8emQFBgFcCSbzkRgMl5zw9mA0MCpJUuASAHJgSY0UbhEhAcNFa+QBAaCFAlNoT9AJag&#10;bpAnSI+B6MgH1gBQykaasZEheOHMB4HycUDCqlWrGIt1efJz7AGuckyAAoBGQU/OBqAm63r3zuj8&#10;1OtuRWcwNHgSIQrTYDp0UQEI7KBsmijMuEhDK1b0AQmrBgcflYpQY0ZHJpyFmA7lhWIsZTpksogV&#10;AYE02qOqIDRYV0ieFUC+3v8DdPngIoHOiojBSmByYLACRtRFwRFKKqFclRxBZieqhV30ohnsgGpq&#10;qGaHElKwBV7DDLbB8GyBv1BkBygdnkIf1aSADmCX8miyzkb5KWAfBpI+DMdHsRXyXGJQhY3QgF2o&#10;p/Qc4q0wl2Jq+El7DKLYFg6r+RCjCXoqqSf3eEaB5ZEbizw+kIBWGJ8zhDYqw6F6H8hU1k+eD5ig&#10;zitEqdqL8lnQSw4g8qBR3VDUVhoItrAXmomBfvCDH8yYMYO99GU67JIDjhxYmDWnBMdawTI6zeio&#10;v9g3JH+ExTPiM1x8h9dUZIQlZ8TwrPiovS1kxKNaatjtLGTEsE34qAIsZMSjWupT2z1ERnzksO0d&#10;GOTj5+8SFuH+6WREdXdIWXtASt2VoHJbjzwrJYA0L9SnsJARj+6CgbkwnW/+odCCo0l1Vws6A/GM&#10;qB5MVOESyIj0ypt+cUcI0zAOJkFGVLRH8N332xRekqflXXX3tQa6X7l56MKVg7mFhlXrp4LJ4SBw&#10;DQCNd/QU4ZswYepL6zbPtD++BceBkopYEkOsXDu5tSO/tiHNynol4QYgZ17aw0QQv4BfA3j+5dd/&#10;iK8EjQnlmDLj1flL3iGC4J3RP3LxPAJKd/awmfrB84RsNLQk4dpAEMHAver84khaHnHYWNuYRswI&#10;5Ag0BGRERIzzvMXEfbznG0wOizxjewpOFng6wETgE0HCi+QMN4IvYBbGTv4lRIC8JIytKUccVo4a&#10;/x+EY/CTKI/bvyktKg8l1oOYDkJFCGEgyoOAEeSUVcWu3/LBbqslF68egmiAc4EQaesuxC2io7cY&#10;vgCDEMOCw8KCJe//3X//f99456dM2RB1IyndF6qisMxACom5i97csmsGZEd+SRCxJwgfM+kXVtYL&#10;2nsyqVfa1kvmi/iTZ3d6+Z2LT/aau/C9zNzgpvZcyI6Wjqy84oDJM59/870fQtZs2TkDGgJXFGJG&#10;zl3af9P1aFl1AuwMjhtQGE6ndxZXRODioRgQMndAQ0DEQGeQgJONUBJk5di8YyqRI1iYuhtp2d6V&#10;9TFVjeHewQc9g/b4hlkRM9V5O1a8w6cU+GztiyTGCsLiPhlhcPajXE7gw2EaevEJvoOM+KOP/ZYw&#10;jd9dWc1kBFbjzgR6B3qB5UBcgDrAGHALWAXjAABT1QYQHbuULlFATu4D8jIA0NIM0A5ag5WACwCP&#10;KbUk/gUIASXSEoF0UcICZDIukB7nAiAl0pT7EHjPozbuGOBzBlXySADesmXLwJas0F5MAWiQZkB9&#10;le0ArKIe68rKqZwCKmDJugpPMBxCFPXACnLQnDaoxLhAU+YOomY7XVR5lEmBPGEiJFkfdGBcVZ1U&#10;kgtG5BshdGQvMkG/2ApuQoEkqsUg+E0blAHEMlMkMK7EYjTxNZiLEbEJqqpChBwZVI4U4fxUfgSk&#10;wVawjnzujpiFBmzkAJmzYMiFAbTMt2A5oytTpigSjKBoCzTkT6UP5wAfeBBGFykAsBfkpqUyNciP&#10;QOohHJOq8IeyRchPAV6DFZgjBVCISVF2SemgSh/KBMnhFh/BQErbgWEZF4HYh2YcTezMFmmLhsyX&#10;cZWEUtElKomqxlw1sBLHVF42Uoy9SGav1FZ0knJ5mM9/Ti2ODv8Ckkf89Kc/HTduHNpCFaEP2+Wd&#10;IcKIq48SW6ID5kIrhGBYi2fEY3nmswh50AIWMuJJng8WMuKJWdtCRjxJU1uqaQzf2sMkI6q6Q6p7&#10;QnPbXMNqHHGIEJy2kBGPTkA82FLW8yuwjig9nm68WdQd/CAZAR+RXesalOxAmIbICNwiWHp+k9wx&#10;GF1ayzuro2RhJJcB0QfEU+DFcOLs7vRsXFzOEJtAIAbAGIcFwijOXzlI5EJ2fqiJfdg2u6I6kXQJ&#10;p87vnbPwPSI1iGIAw0NGjBr7zIi3f/J//uPvZi94Fzl4AYCfn3/ln14e8c/kmKTW5i2Pw7AGpGCE&#10;QWjtSsepoaE1uaUzLznDb8zE56FC4COczuy64Xq0uT0vNtF98vRXRo37Be/8++4WQisQ0YAQslRS&#10;aKPGGEcYApgfgROmPUPdUEgKwDlL750CWIYDNovxj6BWKFhd3U2VL+qjcZFYsvLdwtIQU76M2/lx&#10;ye7kuSAgwuboBsiIYye3N7XlEp1Ra0y//WENfATBJvAUW3bMJW3EW+/9kmgUeIETZ3bFJLhBl7R0&#10;Zq3fOvlnT//dr1/5n/hiQO4ctl9GQkr4DjRs6kiJSjx9zXWXp/9R7Hz24sEde5ZOnTni2i3ba852&#10;mDS/JIx0D6++9f09B+YdtF0yZ+EIiqSynSCXS9cP7z2wDCPUNWVgH1wzCNw4ZLdi+dr3mcXx0xvx&#10;BLnuehC+g9IkcxePsD++Oij8zMbtU8gZgSYr141hfff++fhHBEU4nb686rrHxpOXFueV34KD6Lkb&#10;39YX2fTJBT6/hmSE2Gjz549yJ8O/Vj6KBHN8u9wfwKhKBwDiUgCFvANEIqiaA0gSzCwoLqQNnIYQ&#10;AlojQeUhwWygSrCZXi8D0ZWVQBkEwLEgRvlQACbBnPRFMkib6zvr4EC+aayAEUbhJ7AW9YSQgeWo&#10;hKr0ZS/tsSfIEHxIe3RjO4QI4BN0CuxUXQ/mpXADcClEAxMBpioLI+hRxTvRmSkwEF1ozzcDySCY&#10;SCkqmCaKMRzwGCAqtRkRRKpkh7RkUEAyA8lNA4G0BwYrvwZb2A6mxRVF9Szk2I80lahQ5g4Fa2Ao&#10;FBBsRn80BEXTADlYkoFA+0wBPbEYothFG5XPwOZAfb3PV+4MHRTlxURzDgHKKIYCczEogJxeEBzM&#10;gqFZYRRhb8ylmqMAb77ZiIbspa88VsDhYgQQoswU8rZQDIiOBWqIpaKxSARlskBJOYnwrSyhGE1x&#10;NCrPgW05G8ViKIEFR4rDx9DKAYE0DhNqyG1E0UDyv2DK8CliuxQ4g9pwOgrQEEOEHZgIokRwKDCE&#10;ExUy6Pjx4zY2NhwFsWaYFD1ZQSYjKucIeup844MmqgKr+qmP8k/8SrexeEY8scNnCdN4YqZmIAsZ&#10;8cSsbSEjnqSpLWTEcKzNqy8e1bj7P5jA0uwZ4evnERTsYYj0qKpLbWrPajYV0TBV02jrTWBp7o0y&#10;kg+v29DQGVLfEVLaFRBtvOlTdNIjz9Ez/5hrjr17vrVHgbVH4WHvYlsWz4JjHvm/W3zzHILyH1zs&#10;gwoOf3yxC8o/yuKfc4QlMPf+T20cWh6S8Kk/C2yDCq1NS8GhwHwW6wfkmAU+sFJgc7+9en3GJTDf&#10;pPOQ2raBeXb++XbexUc/vphswoJ9HlxuZVm55x8KKnCML7qQ3+RZ1RNa0xde0xdRMRjOUnk7PKPR&#10;zS/dMbfSpbU/uqo5oON2HFUVWvvCWSoa/JMyrkMK+AadvHB1z4EjS05f3B4Ufs4r4HhYontzb2lI&#10;rOukOW+t3Dpr8Ybx89e898HyNyfNf/m9Kb9k2WQ1K63Y3+Hi1l1HFuVWhYcmuO0+smaf/fqIZO+L&#10;LkfHznzdx3C1qjWnui2nqa/U6fLu8y5WJY3ReTVhB46v2HJwdlT6rYHflNd2pZS3xNV1mfiIitqo&#10;Y6c32TisPGi7dK/dEqcrO0obYxPzvM677DekXG+7m9c8kF3VnljeHMdS1ZZQ153W0JsRmnjl1PVd&#10;N3xssyuCuz4sar+Xb5LWm863sS8ztyp0/d7p59z2p9eElHcn1w5m5hojF2+fMG/1mKhUz+b+osqW&#10;9KS8gKUbpr3y3s9HTX35gyWjX3r3PybMfnXNzqlrdk3dbbs4oywoszx06/5lO61XHb+0/6rn8S1W&#10;S6MSrl93ObRk5cj9NotxOoB9KCgLpsiob5ATrhYJac5ko6ASanltJOEh8BGH7JdMnfU8ThMz5r48&#10;ZuIvSVH58hvfnzD12fFTn7U5urKiMTYy/WZSgVdzf3ZGWeDaXdNnLH534975yzZPmzh3xLKNU3Pz&#10;IwYGa9LSgzZvnbtq9dT5K98OiD9Z0RaZU+23y3bWym0T4rMDzjvb7jy88qrnsYVrJu47uDI2wTMi&#10;xmXh0rEz57y9a98CwjTiU6+evLjiws3VThcW5pTeIDoDrkGBGJ+0QFXgGUFqCeI7MvN9/YOv+/i6&#10;+fl5BQR6avH1d/f0cgGF6RXyV8Az4ktLRoiPAIoD6TEl6FSPBQ9+APxAL97ng7pBX0AsWdzsYaGs&#10;k2BFgBzXaFX6BOPRhZbgZCU+AOApPAGwpxwKfAN9wYp8K9AATAgGpiW9UIYhUA/hP/zhDw8cOIBM&#10;5RcA0zIWZAHsAO3lusxGVEUssBMiAFhIe5oJxNJRWJeNNFZ9UIX6AGgZGnRKAgW2gMOV5hDIimJ6&#10;tU53tEUrCVGGS6XDYDqATwRiQLTF10D4GciNlwQftjAv6QA81mt/JZiApGCXEiIAX5kCWFqpKMG0&#10;ylxgdgRgXaUxEIUc+RrwN8C8Sgkp3wdRIUigGesgbSbCZJmRnA50aDjQ2IrRFV4hnkg+I9xZUYyD&#10;qLAOQX2phExWbty4oQSTksyHw4dNFJ+iCiZyqRDxoaIqmIhdSKMZE2GyyEdtoXfOMfQXjcWgchWh&#10;FxpCPGFDjhpGo5lKooqWQjhjMagcpZTGkhWxG8hXrk0MwpQ5czCU3CikJ3J0ZDmLUJL27EVtTgaO&#10;NevXrl3bvXs3gyqShRX0UdoUtnCmKRSIY8Q3MtFfrAfDWciI4TzzWfr+vgUsZMSTPCssZMQTs7aF&#10;jHiSpraQEcOxNg+l3Nk/iYzw8/f0C3CNjPH6iIygtGfs75auiAdhT01fWGaPf5zRObTiUkDxWZ/8&#10;E35Fpsqd94t3smIqunnGvAQVOoUWOD6wHA0tsvnYUnj04w0ebPzZ1wvtJDwIJiLvYGCe9R8RXmj7&#10;sD4PqffpPwvsJT8o1z4wx84/lyqeQ0VMf2+RicwLZU0N1WcS665m1bgQ/KJ6JTV9hvJB01JxOzy9&#10;0c033TG77Cbgs6Yl4P7r7s6g+rbA8jq/4qpAilkEGs6SQJHIAncfu9Co8/GpzsUNSVnlUeklhsh0&#10;r7gc/7gcD+cgh5M3djlc3Hz61h6nazvcQo/H53nE5bqnFPuWtySkFoWGJLrQvrghOa8mLjrDu7gx&#10;uaIlvaI1o6g+sbo9tbItsaEvo9gYnVsTllkRVN4aX9GaUNQYxZaK1ng8HXBqKKuJIP8iS0FteGFD&#10;JF1Km2Mr2hKqO5NZKtsTy1ri+MlS1BCpXaalNb6mw9Sgtju1piulrDkW4TRmqetJSy7ySS0PSKsL&#10;zW2JzmuN4ds36VJcjl9jb2FZU2p+TVxmWYRH6Hn3kPO+UVd9I6+weEecdw9z8o48HRB3IasyOKcq&#10;LCrDK6MsgunkVsX4Rl4tKAspq45IyXKnGEddUzxhI2TBJDSDEBImQrEPanzguQATwTfuGNT78A48&#10;hnMHHgrB4WdYIUNEeOyl2KTrZM2o70hhOkwEbdE5Id/b03DRP/raTf+TrkFnDMluxrYcglaKy2Nj&#10;Et0In4lOv17ZEZlfH0DETVqZe3jateyKqKT8oLTisPgc/5C4W6WV8d39pThT4LgRHe9Kxo22nqzy&#10;utCEjAvx6SeTss/AQXQMxnwKDfHgrsaO0Ib28Iw8H7+ga5ARvr7QEB5afP3dPL2cwVZfGTLiIXj/&#10;+54Reso0XyKfjOuEtAI/A5gVr6H381JGu/jJLvkF8A0mBP9zLTYn8lEz4BywHKQKMlS5CiAZW2jM&#10;i3fc10UKqAIoolhBMmASREd7lV0ENAIXac9xZV2AWVUzhH7BigBUSAq2gN4hUGAfVE9FmTj5pgv4&#10;lhfyiNLrcXA14B/0qMIWqjeJg4NiK0CPTJ++gEzpwE/a00bQ+v9n7y/A/DrOs/G/kEIKadM2aQqB&#10;wps23CQOJ06cOLEdM6PMzMwxMzPKKAssZu1qUStGixkWpN3VosB28vb9Xdf//1ndzjfrFUu24rR7&#10;rrPf6+w5A888M2fO3Pc880x8FuJHRFEE/+IOgHxQNrtjhBbxi32ASLM9ahwKZE2EX3pjIADG4zsk&#10;Rf54D8VfeJRg0G82H5EvDTggdig3uNcFMJytOnv1snKpY1MZyx+yDWd8SSgv/BxfnnQO9iug8oLo&#10;wguWdQSOeGGgPb+pLAIrZsJ4tbKoQRnVrKzjukLW2fpUagwT4l4hq3soR6YSUemxUIgXBmlKJ54y&#10;QHQ1mKRcxGhCChLUHnANfsNJZf/ObGwhZPxTeEQYkrsvTaqmSfSEOqIrubsvsAu/ZM6eoLRKw1lh&#10;pIrDdBDGNVHdl5EU4uEiRiWyEMsjBhGclciLqMSWgojKEp+gWfrhyH4udBUKjJD0qWGo3x0hSndn&#10;YPRBiNttGbHHaqGbjNhjqu62jNjzqu7eTWMP6LzbZ8RuKnlrZMSmndQHDhnav//AV0orBi1dOXFN&#10;04w1Le+QETWNJc665nemYTMrW7OhePFbRfPaR8xYO3BSXZ/x1b0m1r42se61ibW9qqpfcU6ocd27&#10;0/nyhOrnneNXPbfpfGZ8zeOdzwk1zybA5LoXnRNreuZfFznz7+bnrxNMss+9E6Dm6Yl1Tzonr3l6&#10;Sv0zU9b8+v5mKbwTvfrJLvLs1L8Tap6J2JNXvzRl9Ut+q2qe7zirnx9X/ZyzatXLHWpZRS29nLTU&#10;oasOdb02rfH1uU2DFzYO4Yxja2TEtAUv1rcVWf9vrtuujcvXDFpS23/RqkFLa8YwSZi3pMheDJWT&#10;XnXyp2ATijmrSmYtL5q+ZNTM5aNnLB01r7YUEQAz4whQCVMWDpm6eJjzjZVjkAtzqosh9ulLR81a&#10;MWbOqrGL6ivfWFk8t6Z09iqBR4o+c9mojsArhBmR8NLBJmAipDmveuzC5UWYiPlLRtmi0smiQbAZ&#10;y0Y6XeSU18zlHfedhXRyPXtVB3khtbnVxa4jqvDIDufMVWOm1xVPqR49rbZo0sqRU6vHzF5ZgYmY&#10;VzN+zqpx0xczMSjuKGMNYcoUZPbKjkSmLBrqV/odoq6ucM6rLZs0f8jM5WMWLCuionmLR/rlCxMZ&#10;YXNNi0ec/iU/PoW/zMUrxtrtwradioaVyCM2FP5VXnE9nbNw+MzFwxVTKVJeucxYWvrG8nK/C+sm&#10;onLmrhq7oKZ0zoqiN5aNmbOieNaKYfPXjEJGOGeuGDRt6aAZS0cTm+Znrxw7e3nRzHnD3lgwYs6i&#10;UbMXjlywtJhLiw4BasYsqxu2YGVfvkK8gC1vMZB5Fzm4OTfR4S1ik+nEJjJiwNBNlhFdyIj+A3pB&#10;NPDC74ZlRGeWIQPKzuxDfDcUTBJc7GEMA0sX9iPsbFhOsJARUGtsKAwXoGg3u9Ar8Gf8ULJiiFc/&#10;SC/7g0JokGHgaDaeAFzNdQPk2eQyKBr1kCUPomQDSwnKCFqW2kc+8pGTTz5ZeDAPU0AGksStpkyz&#10;2SdYGGN+qXE9mK00CAOyBlFnpUZm5gmQp9lkAbkACYvoX+HByJgGyD2sQXiZsB6u/WarTokAojEM&#10;IVhuZnEHdK2MkU0zBXeRAtmCJNtDKjjuJhYHvmTxsAAPZ18G4ePuIcLHZ6eQsQhyHX+ToX4Edo0p&#10;EBGSh5xFwQ2RDQUjQFxC2tuisGgi3lbwStngAwUgAHlIQntxt5FVGLF9AOylLIukIEGyxegga3Nk&#10;TfgsglDdyhg3ojC8f1W68NKnZDeJJ7Xs1ilxuqJwbUZgKaQ9xHEJqSSbDTuFxOaQMGtPZEotoQBU&#10;gQZAmFAkboaAUArixXAju67IyB25qLIYd8Tnpbcg5hKiEP5zn/uc7ATLsiMaDoshryhKMPKLQlph&#10;SKuMVE0G4aWTLVe8Kbs5+vmAR+8mI/ZwBXU7sNwzCu+2jNgzei7wPt1kxB5QeDcZsZtK7kJGxE9W&#10;Bl1Dhw0ZOKjvoCGvlY8bsnj5eLtF1jV1MotgIvFuy4jqtjFL2kY6FzQPnds42LmgadSCptG/OZuH&#10;L2geVjjntw6a2/a6c157/01nv3nrXu041/eav+E157x1/RJg5853UkuaHec70dt7z21/5Z1z3atz&#10;21/bcrKF6OsIsEmeHTvn/0bsTVHa+yT9+esGzF8/cMG6gQtaX3cubO2/6RxQUM7C5tE5o6jFrcVL&#10;2sYuaxuDiXCuaB/d2TKCccSUur6Dpz44c9ErgOXKhmGYCOfKxiHLVg+ETmFU6wiq6yfYoqLjNM9f&#10;W754FaageFHD2IX1Y+fWjl5YX7xkbSWjA6YNftkgLGsaz/rACfYvWF22YHXpgtVFnc9FDSVL15Yu&#10;bSpf3FjqXNRQjnoonJui/OZcuLrsndwjw5pxS9Yk2bKwCds/N7EkhVP45EVCicyuHcsmonDOri9f&#10;UDvhnbNu4oK6iYvqyxY3ljgXrCnuOFeXJPdfG2JULmksdS7apA0nWgGV4FxWU9b5DB/hxDU4kRFL&#10;V5U6uwSjcOdvAle/U0Dyy3RxQxWROqRaPanDtKR+ysKmsgVNpc65DcXOhY1FbCKcC+tHL1gzasGa&#10;Me+IvUn4has7eIel1WOWVI9etGKkc/GKEmtJVq4pqW0qqm0esbplpN00nNteo1HgJrBXtU1jJ898&#10;fVTRa4OH9BsyZEDMIgYP6TNw0GsDB/WGmIz8A6l0L9s2JvhAOLDMYrPCAdOmW/yAkxHgtHl7iJqo&#10;1M0SwZ0YRBRsKyB5UNyjOF9ACsBjTN+Bsaw7AOzVll9cg4iwusAgXJwLwLSQm0QgRoSFYBA4dAeR&#10;mtaW+9/+7d8effTRECyjAHg4XjCzkYTPAODnGjj0C526SRgyZJML/4KOcgmKhkizG0I2yMjGjUCp&#10;X8AeXHeHhMwuCBkbEEcKK83QMfCAgmRHzyyjwGsoToA0MWLPTxXQb3xkyBeD4ItV8GTp39gXZC4d&#10;cZA1LDBw9rAkJKlihuBROJ0s9AiFkeUJwouV5SSy86+SEiY+JrNWRcElJYVskAGNK0tKly05Y4CQ&#10;/TVcqI7sVUF1VCrN7BsCjdOnQ6H8+hcpGJLCxabJgUFZmqFS1EKIp/BNWWJDpGzgGh8N8nJTMNWh&#10;FPQQmoa0GoMGEEeYio8gyD4mLiSVVRVySfrKm1IoddaJSAdzQWaJpCKoWinCYgiDoSg0pPAXYrmv&#10;FJ/85CePPfZY9ULh2Ae5E5t6ZSQpjVzV04CKjl2PpLLgKB4rJJLdT9zfM1ZOuznA2p3o3WTE7mhv&#10;F+J2kxG7oLRdiNJNRuyC0nYtSvcyjV3T2y7E6iYjdkFpnaO8h2REbduYmvXFzur2Mas6zqJVrZXV&#10;nc+2Io8K5/INIxa/OcS55O1hSzvOIUt/1d+5+O1+Czf2di56c1ACdDkXbhy8cMMgv1t8uvitoZtS&#10;+82ZYIve7L/wzT7ORW/1lcXit/pvJ/ovB0aeHTwXv9U3Yif8kl++I16kXbx+UPW6Ic6aDUNrNw6r&#10;3Ti8um2Tctoqa9urnNVt46KrunXjV6+fULuh0sYZzlXri3aEjKhpGr66ddTqlrGrm8d1LDGonxC/&#10;j/w7+tfvmrcm1P9ywpq3J6xaV76irWRZ0ztkRO36aU6shDURTisLqtunVLdPWtlW2vmsXl9R92aV&#10;FER3Vq+bkIhO4bmKSPR3EmmdtLZtug04Cyd3D5uSnSKjQsRtXHQEJsmvTz4jVm+Y7hRFFkuaxy9e&#10;N6lwLmmfvLJ5Zs7q1jecK9vHrWwvdVZ3iFq+qn18BJPspkynUK+zZkNFAtStnVDbMN7J+2bn0zai&#10;UaMdPZwdxVnXcbpvB9PCKQoNJ2SHztvf0cw7ymmdEqlq2mbXts9xLntr3NK3K52L3yx3rto4bvWb&#10;E5zZpbV63TtSRbaa9vK168c1bagqnGvbOgRQ0Y3ryhvXF9e3oyQ6du7EMuzISo3/UWREQDsaAkgL&#10;7IR4zaIX7Atig2AeOHbgnna2UNjN3nPb0WWdBRFd7DUSKxKCcOFQMAgOOBwmN+UOGWaTS/AS8jTV&#10;nC0qgLG4A4Dc4D2ADc7M7gkgHw2ESHYfudCzZ09wN9YEMb+ngey4mdUQ0J0dDQ477LDMTktT7nEP&#10;wfQAQEUcAJMCi+4XzPbUI9qGckkrzQLSji9DgFPKRPLrIE+2pZR+fGcKJjUhSRJvF7ERgG/j84KQ&#10;/nVTylIghogB9gKo3HjZgJwpynUWFwRXQ8WZQo+rRVEgalUvcBY7xHRCWeKvMT4awd3M88tUIrGe&#10;iFeLoN+oLtP4QdfuyJFsMWSQl9TkJTBKBcMSLREGx+FX4Mz8q/E4g3Q/bimipVhkEDj7X0owzjWw&#10;GNn2IvWerS7IGZeoihnuhmCxpKATSF7KSkpv5KGr+ICUe/xruO9pPHeqDoSORiIpgYkak5D4p4xj&#10;yyzzCXuivgTAvGSHVAVxEf8XyTc7d7iPvJCX8CwjqELD+NjHPqaxxZRDXKmFBaNPaRa26iCSFMis&#10;UjT7+EOJcUeYL7GEiRnR+/oK/3YT7yYj9pj+u5dp7DFVF6br9VRZk7gns/7fllc3GbHHarybjNgd&#10;VacH3txnhIHBJsuIwYMG9xo4+MXKCQOXVo9b2z5jdfO2fEYUyIhQEs7lLcXLmouWNxetaB276Ry9&#10;gjvGwtk6YnnLUOfS5iFLmwYvbRq0tHmAc1nLwBVtg53LW4ckQJdzReuwnFt8ukyCHan95nwnWOuQ&#10;Xyc7aHlLzi0k/pvozQMjzw6ey1oHJf1fhx/863w3ido6TMod5zuFHbysaQzl+F26drTTdbS0qq1k&#10;VXtpTdvYunXFzlpQs62DwYnPiIJlxJQlL6/eWFIDhTaOWN1gU8kx9W2l9a3lDe3jV7dUVTdW1G+Y&#10;7KxprVrZVFHXPr7O1o9vlde9WVazsXTVuuIVreUrW8etaq9a2eYct7KtYkVraceJg2gv64Dx68d2&#10;Pms22lW0ZGV70a/P8lVtPDhUrWiplE51u309JhbOug0TG9eByh1eThvaK511bRW1rWXOurbyuvaK&#10;1e0V9evHOVevq/Tvb8628pqWUmft+omrN0521r811bn2rcnNb09yNm4cL/AqYdZVOGvXV9ZtGOdc&#10;s25CXVtVTUvlqqZy54qWouVto50r16FyileuK9mE8CtQKjXrOziImg0lztqNpXV08lb5mpaq1U2V&#10;zrp3n+7Xt4x3NrRNdK5prqptrKhtFL58TetvTi5d65opvyLn6rZ3SqSY1S2lyxqKV/K12ToBxVO7&#10;fqrfZeuLl20oXvFmyfKNY5euL1rWVrSivdi5sn2sc1VbcXXLmLr2sWvWl/qtbh5T28SWYdPpunnM&#10;mpayuqbSVfXYB2suEBDud5ARLCOc297dE1uxXTIiyzTA0t8By4h8AMA/UE23BcgBToWVERno6OCy&#10;QWbWz8cSYQ8c+lY8wja4D3KaBA74ByktQwD+ERBhHxwxIgDJgrGD4bMlAXgG36qnQM24P8xGoZA2&#10;vJetGfTjUB9EJ64Z8mxUCRmC9BKB5Pfaa6/DDz88fA1QSiTBoEcikcQ1fcaDI91GsR4BnxIkMyHl&#10;mEUN2ZmCGLAiaJq9Ht2PXwBRCB+eRXUoTlYcZLeRODKUb1gY6DSbYoLNnsbcQ2rBxuKKKDvXAgeW&#10;5xHIbc48RI8ysqEgbfYNyeYUjqBl/8o0zhrs7EBsBZGUrB1ZckLD+ZcyC9BarARQKAUHywVTWGRK&#10;jDhi2oAyoI0sl9A4w8g4VJlrh7hSUCj6yRIJkigUFkDZlSIeH2OnQDAXWJX4U6ATAeQVNxahSKRM&#10;w0oaZ6Lxkamkajm7UWTbESGlphURT0TXKpFOZB1fkuSJcqQcWwmpCaxdCYwUiD9LChdYK6JhmXq5&#10;hPErFkkUX3jZOcgp8Kc//emvfOUryDWJeKq9pRYEcE0b2ftDGbWr2PuQKg1bjsrr2k3yk00KWanx&#10;PxjPdJMRe6CXThbdZMQeU3U3GbHnVd29TGMP6LybjNgdJcfOcVtkxJCXBwx+btyk/strK5rXTyv4&#10;jHjHh+W7l2nAzHFwUDgtMcjZ5X7+rWnrwEX/S84aRMyvtZEL+6EubRlROO2N2llLlPMup4NtXcmI&#10;CUtfXv02bD+mrmFEw5oRaxqKUyn1beNWt1SsWovRqMi5rKV0UeOYJc0decn0nVwYDrSV/+ZsL9li&#10;HRVuLmkeTsI1vyyv33SufmucXUWd0k8ihexcVLeXBxg7t7iCwP3G9SXOLm4O4v+iY9VJW1kSXN5S&#10;6twEyEc6E57vg4Jy3snFlpab7if60qZhPG44u7Q9Gsj9nPyDLt50rqovrm4Yu/lZ12TvmHctTXIH&#10;EVDb/A7+365JApGW1w8vqIjhg+IsbhpGn2Sr2TjWb6ENRNqa9o73QnGy7GLzFyT3FbOLHQTleNRZ&#10;OVs0lNguGZG1879LZAQYD/8ALWA2qBZ3DJkTKJAR4E2WtRfu707XuSNxd4SMyE6QMQ/OgoWIF4il&#10;IGA24BrfAZAhWAjfZp/I3Ifc4EMQLivwQwQoJswWZAgTworwG5AsNZPtMd0HQWX9zW9+c9999zWN&#10;H8eTDkhYFAHIlqlyibuGBkNGEFVq9AnfZiI9iwjgWwe8TbbQE3HcSOasIMBuYIIILAUwm4QAsN9s&#10;9okKyXabjnAfYVuULn4KJKhdhk2AuuUuL3RDNv4UOL485RICwi/FxieFNIUHg6HfLADJ1gxAtQYT&#10;v4lQN6lkAcYLTI3EU3ZhwrDEtyIFKh3NxKLBIR2/oLILyYa8oDE15aYE1Vd8TwiWpSsF/5QUaAGL&#10;O2E00BNKF48M1iyosjhTwMXQbZxioD/C7yAvaN6FuDTsZtxM5qkcJYhZDMtA+NBVsiaY6pCRevRv&#10;qKu4vWSn4ELIEF6yiBsLWWNAiESxWUKiXColzkTkntUcElTkLNygTzLTgyJ/4Qtf+O53v6s4sRZR&#10;3VqacsXmIi5UsyKGtDHkUSmus6GGYsYWJvu8xsJFdWtIQZI78j7+zoXpJiP2WJV1kxF7TNXdZMSe&#10;V3U3GbEHdN5NRuyOkt9vMgLW6jg3mJruylO4U9duN0p7Uv6vONes36SKTids/76SEcuaS5y2aXAu&#10;ax7LRsCKjyz66Dh3kowIV2LZyK/rtLwLGZHsci5vHluzdkTOsANdpuu3S0YQ+J2k3iEj3lmJ0IWM&#10;qGu2MURHLoX7yW55cwft8hvm5dfNTylyPyf94wWcqxp2iIyob2XlUdVgU9u2DthfOLexOGKXyIiO&#10;94LGorfNX5C1G0rXri9Zs9kWnv8byQjdH7QJk4CsmRU3DxyvkAVUD5RCPlmbEDCzO53mjsfdGhnR&#10;2ZMFQAV2Eg/aDBNROJRLQWCwLMHIVpRQGewHFsbI378AW/z/SQqYFwy6wzIE2gGHoCa1AIf4BTYX&#10;AsDkrqFNyBBEPPDAA7E5oghGDHyBa1qCGONGgW7lBfHGqakAKICIQefgK3gMZgtP2hjqw4ruEylm&#10;NoAlhCmdpKBc0hc9yzRUCosJ0UMWiIt3kF08NVBOnD7GoUD8PoibDS+VTqHkmIwoJBYE8ZIATpMQ&#10;kA7vIDU6DJUgFzLTbZxWiutC9BArWfSRnSyzTakwMfeAzN3JvhsvvfSS1LKXhzBwuJsJL+VQGAKo&#10;o2x1gXcQgIQB2/RmNxM5EkYwd9hoyCL4PytcpCau+wKoRHRJFm5A/u6HbpCspKQjPFUoXcHPApGC&#10;9rM3Z0qqXtBPfmlGpWTfEHRAzBPcFD0bhbiparSreIKQu5co4WOowqhBRWRVTpbDhDCKfYQACnLb&#10;bbcRT40gI+KiwgubJR60RFdxA6F0sSWRuFwcyhL2jboirRTE1T7z1jjidiRvzY6/m78TIbvJiD1W&#10;Td1kxB5TdTcZsedV3U1G7AGdd5MRu6PkAhmRPcUzc9PJgeXgQbtnGbHtyXaWFDuyxP1/RpjNzUYK&#10;ygklsYOWEYs2jB63/OUBk+6bsOzlmo3F9RtKGprHNDWOXttc1the5cxkfl1r5UqWBesqFzcWcUbQ&#10;4TDiV5W1b3aYP5h+Ny2/qGHUwoYx1eut1Nhk2tBesrR5+JImy0lGLmNA8euzgN7fcV3BoGPTo5Vt&#10;Fj50TPIvahjD86ILlAf/i4sareOwW2dRtcUjrVaOFGVivzBdH2gNNuMRwOlcLF8zJNuC2Km0g6dY&#10;9w4TsaK1TLJ2mlhWPyKuOhlHuFi2erDrFWuGLK0btKph2Mr6oV3IjhUtIxUH3UBsBErjf4/DoVBy&#10;QedMPCwXWtAwGBNBIVgGVj/VjSVOF6xLGhiYNJezmFi5pugdg6CWirXrxgtZ31aBC7CVJjEIQ2Bi&#10;VzcO9xuLho7fTUUWYFXj8JqWMWqBiujZxdIOYmgMxabGOxiT9tFsNFxUry+i/xrOVhqH04lC0U/z&#10;m9aDjOnQTOuYqM7v7rwUO2gZUdhNw1C/4BFy897mt+/AMlPf4LQp9+zsWAAnER3IL0zIZ8eKPTOV&#10;ul0ygsyxWs80vqMzGZFrUBC0y3aJgJ/5Z9dBpJAeMB9nBxCaCjPmgL3j/dEBeTKOAPkCF5kMAPwg&#10;vWQpIWYIV1xxxfXXX8+yAMwD7N30VDrZ2yJ7JaAYAEJQk3oVKstJkD6xtM9yAN8PgklfMDKLKEHU&#10;BlElS3i/gb6xjAhToDggaMqVvRLInx0rFAocBVyxHh4hKYiR8gZy41mgVhnFLwP8HCMFj6RAHjRK&#10;qIT4dBAGyyBlZSFwVl5QTi7iJFIK8koU2hOLAPQsbnblAK1pUpVl5YKsY8ThV+JZGuORwPEoqe48&#10;kri4NBB3nswNaF6mceVALcTIShY5ykLIUAOoini1kHJMVCJeTDaUJUtFZBq6RL6iRz8SJ6d8EzFM&#10;lgJSrLpTBcxG4kAkpitRC2EQH/EKQeHZplSTwPgUHGEqQrxmiBINSF9J1U727yzYfaBsJMVDqnbu&#10;UZbbYBDi84Lw4obDiocRbca/NEwhCSOXNJXsX+uCcrQWqcUVRTad7SYjdmcg2B23m4zYk20g8wTd&#10;PiP2gM6j6m4yYs+omrZ9Ln2b9tggcw+Ua89k0U1G7A6o26m47x8Z0dQ2dnXt0Nb2ypARTesntLw5&#10;uenNyaCvrRnYF7T+v5msGKBxZETdW6W1Gzkm4LyjBDzmMbELGQEex4AiZ2KJUv+rCqgeZn7HvKK9&#10;ZMWmpRnIAum4kEUWI9S/Pan+7YkgNP2A0MBz61sV+IWoK9wEXG2NRhZl+DXVL0zbL8fhGtzxb93G&#10;qvmrR0p2zVsTpVnTUpxVCYWlH6L7N4YDm29pyX/qmrfL1v1/U6woSSk6yvXuBUT+VSK8DD4iDA7S&#10;IbxD7dpSmmzhsYI/0aayJi4wNrE8uAmPGtoq5U5aArT/qqr9l1VkU8DCZhbhC8iGUwgZUbOhas3b&#10;k6hIdeCGUgtO/AiVku2di/bRyIjadR0MDi5DIjLyS10dBW/tuB/fEDvV9roE/p9GRvgAhHQIB1FY&#10;6ZBtKQrzpYWnWQSxB3rYbZARhc0yUAOmeVEk7kD4vmEhAlyEZMFQ+LaBcHAXjAebgYLZ1sE1rOgm&#10;2JltMpkbwMAALWQOP0N0gcqixDYe1+A3lA3jAhDxsssuu+mmm3AE8Q0hzYQnhsRjgZ9dQkFEEDf7&#10;aMRbgZAAZNaDAM9AI6DoF6QEcbMtguwMOgkjbtZxiCL9zN5nWYH0JeKRf13EKAAFEFCNzshuGhB4&#10;iIB4r1AEjxQBBoa046kxaqQQN5EviI+sZDFEkIiIbpJKsuC06C7iagEwjtsIanEn3griXTJAHah2&#10;P04f6CpOJeDq2BT4VxgA3s24hFDwLIWQLxYAzicw2eSOTYD/CRAeJ6snsibFQVdUF3sKqgjFIEGP&#10;4o+zYE0gYtZWwP+iCBDrjHgbDY0SGwqH9BXBUXDDgceRrPIqYwxq1L7GlhVAFKgNZIuWGB9FXSGM&#10;ZKTS40zEv9lYVD0qsvSVCzfBluHxxx//4Q9/KAsadj+EgqcUmO0/HS7oxFtAZrWjzcta+iQv7OuZ&#10;lhNfFYK5DueFT4lT1W0zpnvgZX8/sui2jHg/tLrFNLvJiD2m6m7LiD2v6m4yYg/ovNsyYneUvANk&#10;RK8Bg3uOmzhwWXVlU/v0bTuw5L+g82YZ270Wfncw1e9W3G0oxzS+c1Xb6M4a62I24t/FG8YsebOI&#10;ZUTVildYRoxf+krNhtL69WVr1o5pbS5Z21K6uqWkAye3j1+8alRR5VMlU57vM/LOXsNuKZ/+zMLV&#10;Q6o5RNxY3vBWpd+adSWrWkvWoA9aSpyrWktXthSvsOQBin6zvPEtO3qMrV0/pm6DCh25cE3/hfUD&#10;VraOXgX8ry9Z1TZmzcbSarxDU/nK5orq1nH1G7nJHMdH5tq3prpY+/a0ll9OX7l6aMuGijVNY2oa&#10;Ri6vHbJqzbCmdaWrm8a4qG0YuWr1sGXVg+pbipvWlbmuaxw9Z8mAxauG17d02CM0tlWtbp+0et3k&#10;unWTlzWUV7eMb3t7+ob/O4NhgqfYlqYNExrXVTrr28rXrqts3lhV0zR6ZQPkP3JNa3F929ilDcPm&#10;VveftbzPipZRy3htaBo9Z9WgFc22yRyu4HXrKxetHrWiqWTtL6csWzt2fs3wxatGVjeUtWyc2tA2&#10;IZ4s296aznvlqvrSxraJ1fWcU463leay2qLatRXLasdUTH5iZQMaZcy6X02Yu7TP5Nk9m9+saNrA&#10;U8ZYN+vbx3I2WdeseRfXNI1a2Tiqrr1qzYYJq9d37JNit5QlDcNXtoxeVD9kXs0AF8ubRy5dO7ya&#10;QYS9WltGrV43tvXtcc0by6WzdkNZwzq0S1Hb21USdK7iIqStdE1bSUO7Gi/etL3uznET2yUjsi1g&#10;wTJi25OOv33LiN3pAd/XuNv1GQF3gVJwGpiaqWNkAbQJAcZ4ISs1QkaAwXFgCdBmMT98DvHG9SDg&#10;B47GSQTkCYiKBemFF4DfVCowCX+CcOwg1C6ICNFZaGCJQaB1fBlArZBw5tvdz/KHTIZLM6YHwZwy&#10;kmk8SmSnT3RALDhgbFkTRu5wrMRFRyWAr9lHI74q4eosIoiXgeB58FswWaQ4LkQhAA0IEN+K9BNX&#10;EWbsZUfOrFWRl8ThWMUkEn2CyqQyGosvSYFhXVBZGIWlt+xVqZhZHJHdH8hG5hAx4QvAYFWj1CKy&#10;AZGawKEn4maChMC/1Mgfc5LQH4ogX2Ho3IGvSWWRgU5ibeFp0onaRZG+YIQvWFtkow1pFvYlJbNq&#10;FZHMQoZECG0ReB9Pn5QpC0cQfuqL6jQGGSmUwPKN3mLmQAb/an7y0g41SPokgJDqV5rKq76wGHEw&#10;KVaMO0LfKJcw0r/88ss/+9nPxouEiISnW/Jo8FlRRUjpZGFR9vXAlGWFUXbNiLRqWa0RgzyxlVAF&#10;Xg3vBbV7I7xrcbf7P+noJiP2WG12kxF7TNXdZMSeV3U3GbEHdN5NRuyOkrdHRgwZNLjfgEGvVI4f&#10;tnj5+IaWWXVN73LmtwkI/S8iFH6LhUVGLFo/eulbxQvXj5qwqlf/ifdWLXqNXUP9uqrV9SUtayta&#10;28uaN5au++Wk+cuGvvTara/0vat8wsu9+t9aPO7R14df//rwa2bM6928YWKNif32qtY3J7e9Nali&#10;8tM3333s/OUD2+xS0V5Z3VjUvHG8/SMnTO/5+rCbF6zq1W/4Nedc9o1jTv33i6/9/oARt02e9aKn&#10;qxqKqqY9N6b8yYXLxgwa8XDfgfc67334gutuOmH81N6LV4y182VNfdUD958yvuqp5qaKEcPvOvus&#10;75SVPvyrX85obipraS53jhxx13nnfu+2W4+uKHvktFO/fvzxXznupH1OO+vnZ59/6Ioa24LOmzZr&#10;xNjyXsPH9Lz0yuOPPn7v5166Y8SYnv6dMXtUc/v8pvY502cP6sirfYYdNxvbprS/NfnNDrZiXPOG&#10;8TWNxbfdd8JFV/30xjuOuuH2IysmP9Nn0O3X3Hj8Q09c2uOMH5ZVvdTYNqOuYUZ90xtOeZVX9X3t&#10;9bvqmydLrWX9LJt02jizrnHik89dfc0vjr/uphNPP2dfRVtWXVrTMF6wKbNev/TaA8omPrm0dviM&#10;+a9df9sRZ17wvVGlD85a0GdJjTUjo/3e8UCPW+896Y1FfafNffWy6w685KpD7nnonH6D76mur6hb&#10;W9W8fsLGt6ePHffYEz0vWrRiSHVDMWKF8le3lNY1ldTxu1E38rWBN55/2T7La0cuqx0uo1VrxixY&#10;MUjpyic9VTn52TWtlcw0fu1HdudWbWyXjIAHoZg4sNyuDUE3GbHVHni7ZETWjwDbmX4HC+GxGAKA&#10;XuAW4Ar+BcTGnWG2RYjdfqCy8PF9CP0KALbFVSdUrCLj6BGsBfli+CCXwEiI0cT+7bfffvLJJ2dB&#10;fiacIV4pwIGApX+FASPJk+hQIhYDAgQRzWkH4vo3+5X4jcm9BhTnhdnFI8b85HRIEyOgOKIThoSy&#10;i90HQEtsKFRgucc2IfYgcXgpLjQrNbiUzYgGClR7VAhPdZmuFzF+LrNcIn4oaUlxyJm9VxwYgez3&#10;4Yj3jfAaAmc3UNcwP8BPme7QMKkUU5pAeHxMyA5IlnJsFoSXfoibLBWRL33SoYOu4tlRsOxtGR36&#10;jYcFYtASskksF3H6IDXFSYLUFb5J86BtAF4rci33rEaJ4QxORDOISYsyhijBF7jQSGI/4pEEFSf7&#10;fZIt62XoUBHYKagm6lVfAscTRBZNhIgRK7uNxk9nKC2JEC8mPKIcccQRn/jEJwTGPpAqpjHZPyXq&#10;FQvBFCsbT1OE1EJ8gmqcAsegJpUrOqnCdimINsAsaHdGQh/MuN1kxB6rl24yYo+pupuM2POq7iYj&#10;9oDOu8mI3VFyNxnxW+QXdirrbZARDWvL6uvGbnxr/Pr/W7W0duiA4Xe/1Pu2N+aPqmuY9uDjl15y&#10;1YFDi+4aOOrmgSPu4v7A2bJxEiuD9W/PvOehs047d+8J019pf3uGmf/VzXbinMSq4rZ7Trn5rhNH&#10;ljxwydX79TjzG2df8sMeZ33jlLO/f/eDZ6xYPba+efwzL1114+0nvdL39udeumG/gz+3/yGfv+Pe&#10;s5549urJM19fsGwMMD9z7qDrrjnsiccuqKp49tyzf3TIQZ89tce3isc8sr59SvPa8eMqnjn91O+c&#10;dMLXLzz/J9dceUiPE/e64PyfHt/jxz1O3++QI741cergRcsqH3jkqgsuPfr8S4764n/942e/8PFD&#10;j/z2xVccd/vdF/bq92D1mmkz54684tqjn3nx+uU15fOXjCZJr9dvuf+xc/sPu8fumwtXjDjx9G8f&#10;c9LXe5z53WN67HXXA6dff+sJaIjTzv7xQYd/udfrd65cXTV3UWlR2avYjd79Hz76hB/2OP2HGJx7&#10;Hzr/wccveWP+sA2/ml9TP96da2864bBjvn74MXtVTHhl9VosyfS6tROLyp+V8pM9r3ix943X3HTU&#10;vgf+y94//acTTvsWfVLmnMWDe/a6/nP/9Zdf3uuv7rjvNAGOO/mb9z9yyUVXHHHKmftOnjFwysyB&#10;Ajz4xAWnnfODA4/4/E13nkjykSWPLlg+fGnNmEEj77v3kbOvvfnog478/I/3/9db7u5x8109br37&#10;5FvvOeX5V69dsmrUHfefftGV+0+c+bI9U7rJiN3p/d73uNslIwQwuwtXm+A1EQ0kA12xaTdRHBAe&#10;rwohEQDOzLSDaoClwDFGgEvBWkAuqBXUzH4H8bMItvlMChmqQsrZVgM+NEbxVEQyQHT+jQ8FYUDB&#10;GDKEIiEScJvdOggjfRgYAgcU/ZJfXGgzZhFoFCnAsRHYNVQpKVgUqiekWMJkuhsNEc+UMpK1osUC&#10;AtRXLqUApOUriqQk4jdeFZnoIyayByr0G1+bYWpcxGqDckTMShDyEx6glXW8M4aGCKcQZbqDBaCQ&#10;7IJJCRKMtUKcO6qdWE+4VgXixrVEwV2CfAkgfGgghYqRBYJASREWAstLMKomZzxWkpBIyhVXIBiE&#10;OLwkmH/FVY+SdS2KvBQ5W3tSeHw6sDJwhyaJJC6pJMJORL3E4WVoDo9Ilb0zoyt8AWGUXYWSJCs1&#10;3FQFRHJf7sob5xeKoy7i8jNmFOK6I6QAWc9Cw2QIuSCiKjjyyCP/+Z//2aM4LgmnoCBUwTAnIUUn&#10;jLZEbCGpguRqSi4xydFolRr9lNfE4ZHyagPaZzajed9f6T2bQTcZscf03U1G7DFVd5MRe17V3WTE&#10;HtB5NxmxO0oukBEGDAYq8W8VX2CbnFkOGjzk9YGDXy2rHNxtGbFT3MF7HrhARlimMbm2z6ApD4xf&#10;3PvXlhFj19QUtbaXr90wdtjYe/oPu3veklFrW+c89ezte//kP/Y/5AtzFg2qay7tPfCmsglPL60Z&#10;OW/poOdevapXv9tPPnOfH+77rz1fvbnvoPtGFD8JbDe2Te/1+l0/O+jzx5/ygyeevfaEU/Y+7Oi9&#10;rrvppMuvOea0c/a99+ELW9a/sbpp8tQ3Br4+5P4ps/qPGvv0IUf91y13nT545CMDhj7oDmuF2oYJ&#10;I4ue/MX1J4yvfHnyhNdOP+WHBx3wn4cc+MVrrzyqdlXF6ppxJUXPXHPl0ZdeeNB1Vx9z7VVHX3bR&#10;ITfdePLBR3wL+3D40d+dNa/orV+tnLeotOfLd95578U//tkXv/y1f7rq+lPuf/jKUcUvrqidXN88&#10;e+qsoaefu+9zL9+4eOXYp1+47rRzfnLWBfuffeEB19/SY86ikW8sGH7S6T88/pTvnX/pwSeetjeW&#10;5PqbTzrvkgOvu/nEw475Wp8Bd4+f0ufKa3tgOi66/NgTT9n3gEO+vs9+/37l9cdcfu1RV11/zKz5&#10;Q9s2zm5sncZQYmxFz1PO2qf3gLtXrRnn39VNk5auKj3v4p//6Gf/duNtp9xx79mXXnXk4cfu9Y3v&#10;foIy73vkohlzhsxeOOKWu8444NAvuv+L20+96IrDrr/5lP6Dn7jjnotPP/vgN+YVT5o+7Na7z+xx&#10;xo9+csBnDz7yv17te+fAYQ+/MX9464bZzvlLO+xN7n/0YhV3yFFfxSthlB5+4rKer9xcOfFVUt31&#10;wHlnX/TjosrHGbm8s/Noyy5aRowY/ergwf2GDhs0dJjffoOH9Bk46LWBg3oDQcb/xvndlhG707t2&#10;7DgIbxecVmwxrXg8Mslv0YE53sBpAA+UjS8DT+FMKM5NaBaGhNbANgBMFDxFFs/7hdykAOCpNgAY&#10;cnNHXWIH4DTIHBKG2YSEzwHXOIa4//77v/rVr8oiaN8HwGdAXuBibB8AV+kEJYZQCFIlngtfjjik&#10;lBQDexfKYqJeeBeQZ9aekCreGcHpwFoQV0mJAcrGXYVMC+xA3CkLmU0rYwsgljtxJAm9k8dBA3LJ&#10;ugbacyGpOEGQfpwp5nBHRvSmUvK1Ez4z/HGXEO8MSTNmGq6zEoFasq+n8mZRhogxHgkBVFhFEtol&#10;u5/Ii1Zdx4+DSswKEYEVPPuhYAfihJJIqjWURxwxFMw9smdKVKFEKpe21b6CqBpqV+NYEuHRKCFZ&#10;spqDDC7cwQppBtqAFhUznBhcyCtWDNIRgGCp6NhBEAbZoXTScaADKFDI8AWSIlKcfShd6i4sjBzl&#10;Eq7KI/lecskln/rUpywIwh34VykcUksYmlTAZCpxWiVYVhVpHmlv4cVQZgrrkeiUoJMis18tv5uM&#10;2K3e6n935G4yYk/Wf7cDyz2m7W4HlntS1d0OLHdZ25tv7RkyIoMig4shQ/sjI0orBnWTEe85v7BT&#10;CXYmI6bU9R089cECGbGyelRTQ/nGt8fXNI14+fVriiufevOXC838X/+Li3ucdvA+P/t8xYRX61sn&#10;Tp71ar8ht81a0M/v/of9W4/Tf/L1b336U//2Zz/Y5z+POOZ71/7itGlvjGhsndN/yBNnnXfIKWf+&#10;fMTo1w4/6sff/cEXepx6yP4Hfufgw781ePjTq+qmTJo+9P5HrnrkyatA9FPP2ufLe/31d374Tyec&#10;8r1zLjrgiuuOnjF3sHUTw8c8ccM1p9x92/lPPHzNWafu//Rj19903WmnnPiT667sMXXCoBmTh9x4&#10;zSlnnrrfBecc+sIzt976i7Nu+cWZRx33g/MuPvLMcw+ePH3oslUTLMo487xDTj3zgCuuOemaG069&#10;+Y7zzr7gsCuu7fH6oMdqG2aUjut1wqnff/L5a5rXzWAcgYCYu6hk4dKKmjXTNr693AWK4azzD8E4&#10;iD6y+MXHn73+5jtPu++RCw849AsDhj3IMmL6GyOxHs++cNtJp/50/4O+ajmGVScraissxGhonWqZ&#10;BuqhuPz5/Q763M8P/aL1HRUTX1leW17fMmXk2Kfc/Ml+X3z4iWvvuPeiiy8/9rSzDzzkyG9jUq77&#10;xenFZa+OLX/tsKO/c8DBX3MefPg3FeHQI7972hmHn37mEeecf9ykqWPqGxeWVvY5+oS9Dzx0r5tv&#10;P7eo7JXFKzrkmb2geP1bS5va57VtWPTQ49d+9Rv/9OOffcG6lQs7LESOHFn0QmPLnNr66bffc+EF&#10;l+9fPO6Jd5iI5vLVu0pGDB9ln8F+w4YP7kJGAEcAVIb93cs0drl33SEyItNEWfEOxYFn9A5cgWEw&#10;HsTlpl9IOGg2ywT0zi6ydwYwmflnUA0kAwLhPeAzJvRgXjYvgPFwFsgCj1AM4roJat57773f+973&#10;3MmGmgB5tlOK2wh4FX6GGP3Cuv7NBHigaZxESjN4WEEIEFcOMCqSwgHiAs8SR23E06RDcUgeEwA4&#10;E9iG/H11xIrriqwEwZs4wFHsBlImlhRZBJFJeAUnUvAzJOyRjLL8JLxJNsKIwJCzfEFfJhWxwvDr&#10;jvuUFtCbGf5sZhl/kPQvcWl6K1wIT0vxZ+mp3EOvyDG+J7Nnh7LEgahSp8hkztqQ+IYolJ3M9EwD&#10;wlB+7BeUK3xBVp14lP1KYrmgspRCyqEb4o5UbWanUinErIACCZAyUqnUpC87KiWe5pEC+pW7lpAo&#10;8STiQv2m1EonoxiJCCxxWhKFZsSSDmpAGAHifMRT9ai10CpVZwsV+rnhhhs+85nPhFqSslwkqKTK&#10;SPlZlyF9hSVDVsoQWzGFUQTLZKhda9eclJq0IaE0NlRa/FDs+rv6gYzZbRmxx6qlm4zYY6rutozY&#10;86rutozYAzrvtozYHSV3kxE7xQj8FgNviYzgM6KSz4jGpvLWtRUt7aV1LaOGjLmzclLPpnUz73/4&#10;qjvvvuHGmy8+4pgfjpvcb3ltxdQ5vdEQK9cUN7RWTZr5yrRZwy667Pif7PeV1/o9Mn7SkFlzites&#10;ndPUtmBV3fR7H7zqgUeuX7Bo+hVXnv+Dvffa/+c//Po3PnfRpScsWja+bcOyhUvGP/nsra/2vWfu&#10;ohFPPHf1YUd/7Zobj2MoMWTUo0NHPWZ1wxsLht1wy8nXXnnyvXdedtF5Rx131A9HDnn+lZ73nHPG&#10;oVdffvKiueVvTBt9/lmHn3DMj885/ZCnH7vpvDMPu+HaMy689Jgrrzv58KO/VzVpwJARz2IlDjrs&#10;Gyed9jMcxPU3nXHjLWcd12OfY078ocUaU2cNHzLyKdxH1ZTXUAZcVLRseKNmzYza+pnrNi5785fV&#10;S5ZPOP+io+998MpHn/zFjbee+9Bj199+z/l3P3hev8H3XXTFoewO1r01j+OJmXNHX3XdyXfdf8nx&#10;J//kqhuOrW+egoNgAbF67cSm9pnT5wy2pmPvff/lpNN+eP6lB5146vfvffj8uYtHjK18npHI0cf/&#10;aGTRy6Xj+p1/8TFnn3/4DTefc+2NZ7346v0ra6evrJl2yhkHnXjKfmecfeipZxx06ZUn/eRnXz30&#10;8B8fduS+J5182Oii/nPmTbz97suO7/GzY074sYhnnXf4JVecdM75Rz78+A0NzfMbm+f3H/TU9374&#10;n9/67r9dfNkJZ517uNR+9JMvPvvCXW3rl7asW/LokzddcPkBISN20zKim4zYnc5z+3F3xDIiqeQz&#10;BlaZNAa5gTfwD4x04Rdsy1J5SBvp4BpOy+aaACHAJqIwcBrkD3MCfiAcOJdlF66BPbANwQG/mdkG&#10;9tAEoJ1Hd91116c//ensBuo+1AfrygX2izlA9j4QPRtbZD0FokTWIUqy5EGmQGbcMcY9AQwpL/Pq&#10;8iUecCv9GDtINvPwonikCKFLFE1GSipuILG8ZCEi+C0uYeSV5QwvvvgiaE3sYFHX8ZIQTxAxOgix&#10;QiTCx9RCRsKLRcL4pxAgzg6Chwmg+Nm1NJt6kEf6AsuX5EK6k8Ug7mRNQYC9pzk8yoqGUEUAOT1k&#10;zYVHqpWQ0vSIzA5lFF12MdZIIqSVrEckcR2XDaKE9YgjT1KpkegtAQgjU9WRIlBC9vKQvjp1SFmA&#10;GB0IIJEsxIiqEQTixg2H2kErqGVNQnUIoBZEIUDaVcxP3PFIXceZZVgYLSTbfMRhB5Vq2CTkoIRI&#10;/o2XyizGkWxYmHgbCWOCNRMmG5Q6QvHIjooUTUsO75bGb6EQafMeFY7tMqnbf4d/qyG6yYg9pv5u&#10;MmKPqbqbjNjzqu4mI/aAzrvJiN1UMh9qzGmNPbKPmLGBi4zfBg4cMGz4wMFDXhtd3Hd5zeQ1TdNX&#10;t+yc3/7fInr/H5Z1x24aG985J6x89fUJ91Qu7GnTyrVvljW3lzQ1jl73ZtmattGDR99RUvVMSeUL&#10;hx31netvvOjCi0/9zy98auCQl9c0LrK2ou+ge+cvGbXurbkm/7k/sMrg1LN/PHvB8Lf/e1Hz+pnV&#10;a8YxaqheXfXAYxffetfZ4yeOPv/CHj/68V4/3Odrzv0P3KvfgMcbmuc1tizwWzmxz5yFI17rf9cP&#10;9/3MQUd8+eIrD7MOAiVhrQcy4q77z73voavvuu/y8y48eq9vf+bSK3s89uQd9z9400uvPL6mAdCa&#10;ceNNl0j8ksvPePzJu049/aiLLzv1nAuOvPzqk4898Scz5xQvWzVl+htjrrz21NPPOgQzIqmzLzjo&#10;8GO/Prr0GesyahsnjCh6wtKM4ornW9e/sWhFMYOF9W/PW/f2XMsomDYsqykjzL0PXcCpBNcS3977&#10;H3mgVCimHNfffOLQ0Y9tKmzVtDcGnHvRz1k9nHn+z264pQcawinxlg2zSip6XXz5iaeeedDw0S/O&#10;X1y5vKbq6ZcuP/H0b7zy+o0z5vd9bcDN7DKQGnxkHNvjO6JfcsXxhx/1g/seuqZl3WKUTY/Tfr73&#10;jz+/9z6fP/jw76Ibzrvo2LPPPf7Gmy+95LIzho54bfa8CbfddclrfR954ZV7ZfFfe33q6utP7/36&#10;oytrp81dUP7E07ccduT3xf3Bjz6HsMBoHH/ST/f56ZdeevX+2jWzmtoWPfHMLede8rPJs16x22hD&#10;67iOrUbb7bjRsbGo096om2/8Wdc8ym6jfrmudFHbNKq2aSzhh418eeiw/rYQ2LZlRPbK3Npqg24H&#10;llvtgXeWjKBi9gVAphlmHXH2rYS646syXidffvllHTTUZx4Y/IP6gEbAUiyBmQ/Ea6PrsBImrtEW&#10;3PvBjVArswXuJMFIo5O4eAQIP/7xj+M+JBLPC/FeAcHGuwHo7l/Xwbox0CCMuOao43iSYK6FjPvM&#10;cCJBy+a93ccmwJMwretgXcKTUyLxTQhPSjn7RziydQjUKkdgVXZKCtySExbNvpuxenBTmhInnmAC&#10;ALrRQHxbSN+vLGiSSITPppKixGsDfcZggZ4z8x//jpBwWJVsuhmYnY0849VSXP/GqMFT0f3rOgtY&#10;KBycDviPvYYLj4K3iR0/EeoaGeGmO/JSC7FPyU4ZfmNYkQ0skn54CrJFqpAg8UgqBcqhEC9tKjGr&#10;WmJLIkDWmKhoRA9VEICW/Kom9a5txIwljjMdomdXC7UsevYHiXtU92nSHdqO0Ycqkwuxs6QiS108&#10;lWyW1aDA6JlXjkcffRQ5JQXySFyDUU3Rm3SkFqIhxh2qTyLx/WFUQmPukBMf4ZALPkKO6qubjNjN&#10;4eD/2ujdZMSerPruZRp7TNvdyzT2pKq7l2nsjra7yYjfCdpiC2TEoheWt42qhjObRresHfPmL8eF&#10;jBg77mkeHM467+ALLznpK1/994994sNPPnPn0hVTTPUPG/M475LwNiaiuX3mQ49fwvPC1DcGMC5Y&#10;UVvOHwGUzmNCj9P3Pvfig/u8/tRFl/bY7+ff+v4Pv/jjn34Vu3HLHefOW1y64e1lb8wbc/4lhzz+&#10;zFX9h9x/yVWH9xt0X9n4l3iI5DyirnHC/KWjn3/5F7fedd5xJ/3oC1/5+3/81B9983ufPu/CY++8&#10;5+pXez+2ZPnUUUW9Tzn9kCuvOfOSK065+bZLjjn+p8ed+LOfH/r1Hqf/7NAjvzVj9sjW9Qvqm2fd&#10;etf5hx7Fb+Uxl1x53BHHfeuo47+xZFUJGsWv/TvOvfjnloQsXF502z1nWq+BmCirenHi9L5rmiYz&#10;bTjjvJ/eeNvJT/W81sqR7//4U5iLhx6/1JYZvELwjqH4HbtmNE2++4FzbZbx05//x9U3HEczHWYR&#10;TZMUoaTyFUswrr/5jKuu63H9TadXTekzbsrz19161Kuv37hiTdGsBa9fevURo0uenjSjHycUx538&#10;3VPO/NkhR37zld73NrXPXbCkzEqKo477PuFvuPmMK6496eLLj7v7vmt6nHrw5Vee1tC0aE3jAh46&#10;73vo8ptuP+fs8w+59c7zlq6q2vD20raNi5bXTBw26lmuMW6+49wep//04suPue6m0089a/+fHvDl&#10;51+6feHS8mXVEx596vozzv/RuKk9bYnSunHywhVDR4y9t2Lyo7XNo1AS3WTE7nSG73HcHScj9MKF&#10;I7sexuciRA10wcZBYtnYIlswoBX8K4zAELgDLITKcBPxxQgNuglMgsSgtRSySwKAJ03sgHSgR/9+&#10;9KMfBf+EBCNFhAOBVSgxuyGIEmeQMCpkGGQLzMP8soMSIUzrSiwWkEvcRuBEZJ3FJlITUTpQaFwh&#10;wLTSiRsCcS2IEIDZAmgqQSv/yRafjsBwLAuy70YcmUhE7llf4KlCZVdIWDcLTyBbB5Yk0d2PK9AY&#10;SsD5UDphst6EJuNkIV4q/ZulEKIoafwguE4RaMwBS6MYqCsERKwwJAIkJ02SS8eFsmfdoyKEVIqT&#10;hRgLxGVDiP/YerjOHhzZO4PTSkXIGo04xRRdFuE7sgjl1/MGA8kjHYJpFSC6URG1KHIKRXUhIyKw&#10;eqFPmUrWypeQEaTNpi1YAL/hp6iX8BqP6CRPm8nKEToRRToCS4owoosSCiPeNLIJiypwP2YUxHvu&#10;ueekdtRRR8XIQsiQDnH5kSUtIT6wKh7JKLSFilPRr7zyiujYNNYQsdogpNYYJxpxHhFWotsy4j3u&#10;0f7nJtdNRuzJuu0mI/aYtrvJiD2p6m4yYne0vVNkRF1Lx+zr7wR6/x8m5OZkxLhFLyxtGbGyaUT9&#10;2lGN9SPXbeiwjBhb9cio0kc5OJg8Y/D8xeX3PHD5QYd9c/CIZ2bMGYUy4AHRfDhviLwn3P/oRcf1&#10;+O6+P/+s9Qs8QTIcGDj8ITjfWoazL9z/wssOveu+S+xhceCh33jwsWtOOWP/H/zkMxZl1DaOnzV3&#10;qCUSF15+CNoCdEcHtG58w86XHD0C/xgNRge8PD7w+CX3P3LRiaft86l/+zDvklded9IzPW+dOHVI&#10;zZrpr/V76PSzD7rljvN4pjjnwsOtxTjxlJ8cc9J3zjj3p0cct5fdMdrfnLOiruKmO0498rhvXHnd&#10;McwWjj7xWzxlKld1fZVz8IhHzrpgv5JxL8xmhfHAuSedvvfBR37lZwf9p/DMHwijCI8/cyX/mliD&#10;7/7wn3+83789+vQVvEWw4LD1Bt8QYWRsjfFS71sPPuIrjz51Rdubs9mMMLKYs2jEsuqyGXMGczMh&#10;nTvuO/uK64547NkLr7n5iCFj7qtvrZzyRq9zLz4A/4INOfTor1r6wRDje/t86vZ7zlq6qmTa7IF4&#10;kK996+++/u2P33r3GeQ//9JDLrv6xO//6P9cfcOpdY0zl64aP3XWQNyN6pAIgRl3vPmrhfgR+nS2&#10;bniD0YoS8ampXnji5Ori5T63WQLD7oP8J53x7UeePr984jPDix+49Jqf9zhrr8d7ns3koWlD2bbJ&#10;iA7CgolEyxi7h2JSCpYRXFc6Bw3uHQeWsBUsACSymTJI67aM2MUOdsfJiGQgfEAUPiKOD2GwoG7w&#10;G06DxDLB7j7UDQqaXs5WoLB35o1hxVhSZFlBtsZAJUgwezRmFwz4DXTHUwCTH/vYx+KFEXQHBVV/&#10;0H6W/Wffh+ysGR4kTiiygiP7MgbfYiKkDzGiGGDIOCDMTo3ZHTOT3jEQkKwjO0EA3tm6Qim0ufhf&#10;cAesVVLCQLlSllcmz+Nok4TZsRJk9TSz8Y6AeQJkTl54qoiZQxgBkBWhgJWQILhOafHjEGCcNRd+&#10;41HSUykoApsUqFgKWVMQC4Wg/WBvRAA9u5aFPTI8jQFF1oC4iEmLMgLh7sS7hPsOMoe2IHaIJxXt&#10;aRYyhAeRoxQ8ys6dQe9Zv0PVairrMtAcOJ34PRUy7SHKT0OSZsxn3CezWhOGoYoWRUt+gXwHObNu&#10;iKgxipF7svOvgkskW4S40A6z7ajrrH+hK4Gl7NA+kQVSFl4Bs2HHf/7nf37lK19RlbgnNZK1P5iF&#10;7PMqvGCh2JTONV4D3eCIu00MiETUr4iisP3RsKldAbuXaexih/W/OFo3GbEnK7+bjNhj2u4mI/ak&#10;qrvJiN3R9k6REbXNYzrsvVtG/w+D+h/84myBjFj84rLWkXXtRe0bytfUDV3dMKz5zbLqxtEVk3py&#10;3zBuUu9pswdPnz14RPHTrovLe44pe3ZpdSkAD9jvve9nDjz8SyedtvcxJ337jPN+xrrBzQsuPXjy&#10;jNftxCFY+fiX737wgp8d+Lm99/3Xm+44/dW+d51/2X6XXXvwguXDBo+6zzaWg4Y/YGUEGgKkF/jE&#10;037wo5/968RpfesaJ/YZeM8Nt5x06z0n9x5w26v9brroigN69b/52ZduuOTKI667uQeRBo987IRT&#10;9z79nJ/ahOL7+3z6jvvORS681OeGS6856OCjPj9j3utLqkcNHHHPuZfse+QJ/3Xr3T3uevD0cy/e&#10;3zKNW+48zQoURhzzFo967JkrZy8cbpkG+mPQ8IdtmYEree6lGysnvYof4QPCGo0HH7sET3HrXac/&#10;9vSV9uy86/5zMCaDhj+0cnUl9xCKOXlGP3TD1TceZ2UHBsQvL5Woiur68vrWqiGj77/g8v1IdeAR&#10;/3H8aXvddNfx85YO3virmRNnvHz5tUeWVb2Ed8hqkQnTXz325L0efOK8uqaK9rdmLFwx7NZ7elx2&#10;7SEr68Y+9cLlR534tRNP3fvSq4/qccY+o0uetR3JzPn9Dz/uS48+c/FrA26595GznnvlmonTX128&#10;auSy2jFSWPfL6U/2vOzSqw98Y8GAtW0Tho158Izz9n6x93V1ayvqmirLJzx7+XUHX3jlfqef9/0z&#10;zv/BBZf/9NlXLpmz9LV1v6pau6F0G2QEJqJ67YjGjgUdxatbSlXW0BEvWaYxBN7q4CAKZ+/sM2B6&#10;FaLpJiN2vXfdZTLCJw24yiILv3Bj4JmLIOd4hYTrYEWI0cFTYNYCmNaGQgPC0QSQsJBwGrhoDYju&#10;HtMhKY+gRzhQyqecckp2uwD8/EpEyu7EKaboAF6yy36fYKFrnEVcG8RHgPDEiG2/i7i6AHSlDzkL&#10;FpMKQkKqmWYXJTuJwJwEBkRB2biHyC6VMKrUYFSkCWGynYTsso4ABKUKcDr0h3+ztUTWs8TpgDTj&#10;cAEwFjgeIqNGERUBK5Hto0SBt+N40r8IAhHDBQjskfDQu6dkSzBH1lCEvROYqGE3vELAv1gxx6AB&#10;GYVuiJlD1lkklkKlpmSqCkie/TXCOsVvRTIKOaX2lZF4KkV1U74cQ0xINtYK2oOyS8F9KcdwIxYZ&#10;STY8C2AvZBZciBUrDPWrXRFV4pEtkmf1DQopCzdCqcgxzkryL8ZBeKmFBJGa2szeq3FLIYyqTBP6&#10;whe+8MUvflFEDSALf2LqogipROL5V+KipKnE9iFMk2YWryLuxwNr7HSUqNsyYte7rf+VMbvJiD1Z&#10;7d1kxB7TdjcZsSdV3U1G7I62u8mIDz4TQcJtkBHNbWOb145es3Z4/boi7gOW1xaVT3jZDp0v97l5&#10;bOWzw4sfHTL6oUkz+qxtm2aNQ/O6mVVTetuxEmi3E6ff6XMGzV000i+jCU/XvTXH5Hzz+hkl456/&#10;+8Gzb7nrlEEjH5y7ePj85dDqjdWNRQuXD36p7zX1LRMYETgZF5SOe/HUs36MbpAFbqK2fvzQ0Y+W&#10;VD3eunHCGwv6PvvKZbMW9GlonThr3qBRJU/MXjh0wfJRUu756g1X3XDUsy9du2RVUfvbM9e0lo0u&#10;f/DOB09avnrk8rqRT7148eXXHfBy32teff0612PHPfPwk5e99vqdL7x609RZ/ds3zF64rIj/CKJa&#10;Y0Jsjh7a35qjgOwLeLV88bVbnnvphl797nx98P326bTyYvrsQRZo3HzHaYpsOYbwyAg2FI8/e9XM&#10;eUOwKuKuWj0OmdJhm/DmlKYNVQ3tFUPG3N3ztSuf7HlR6finllaPXPfWtPVvT1+wfCimg2sMC1Ie&#10;ePTiDk8TTaV9Bt80YUbPtrcmtb09qW3jpOlzew0ceUfT+qqps1+59Z4TBg6/f86ioX0G3kkJG345&#10;p3XjxKFj7rnsugMuufpnl1673+XX//z5XlcsrR22qoHNQmnzhqqRpQ8oOz3Ut5ZL9o4HTioe9+jq&#10;lpLGdZXNG8dPn/ta5eTnnnrxslf63TB7sVU2lW2/HLe6ZfS2l2l0kxG700/uStydJSNiHJHDVw0+&#10;z4oGeAxggwPhrrgtMHENVcYVIvQO5gkTfAiZo5FMIMNmrkFisWA8wBhJIVm/WcmPFMAUSIHBvF/4&#10;EyZ0HwyGA8G8kBFYDMQBECg7MmQ+PEv3s9WCwGCwaWohMx8eHw3gKDGqV6wcPWBI3xdeGdZ3wPji&#10;0qri0pJNNggxXsCM/L9f/ffMqkmNK2qmVlTNnTz9//vl/21tXuv8v796e23Dmt6vvSodqYW8gNUR&#10;CsG0SqR0xCBbdlgIZwEM4wsAZmxLGJzQH1nRoAg4EYHJECeXEhdAmuTJso6svJCXpASLhYhSB4ej&#10;hwLOpUnznmY1h4s4swj+h/ndj+mEa2JnwQhoHeKDBsjm1zV54jE0OFxeIhbcbUDaMpIsATyKtqma&#10;JAJTO0lwMfSgvMIQQxnjc0Qwh2sR6cdTWahu6YfoEUVhwX4X2oOn0qGKWNlQRVajUKkw9ByWIQ44&#10;Q3ykrrXDuLQgquixmMj+F57GwaoctbEstMmunxdeeOFnP/vZZ555hmweZeURaT1SLmyIBAnpXYg/&#10;C0wEBQqAiZBI/FN4HWIlhIaIrUT2l92Vl/aDFCeUitonlIHaB0m0/2mydJMRe7JGu8mIPabtbjJi&#10;T6q6m4zYHW2HjDByMB4zJsmq2Mx4DRkyuMOB5dDeo4v6xIFlt2XEb4u52JyMmLzghfr1Y+FPhvdr&#10;28eubh5la8+G9rGN68vWtJYsqR0yZ0mfucv6jZv29NylfVe3FLf/sqr1rfGrGgD48fXNHbtX8pIA&#10;wMPqfte/PducfMubU1s2TjE/v6KuqLF9POeIHf4R26rWtFTWNZXymOh3TXM5bwW1jePQEBt/tYBh&#10;AqeVq5smNK2fuHbdRIk0to1vbJ/Q0FbpFGVVfXHT+gm1a8s6nq4tb1on2IT61nEAf/OGyRKvaSx1&#10;c01LRV1zWf2mKLWNJc0bJra/PaVp/fg2ea0tqVlbvKZVSe0YUlzdOGr56uGr6keuahjpuqZpTOO6&#10;8jWtvG9OkK8LRg02DZH4itXFThey9tv65tTm9ZNcE1VI+dY1VwjQtJ78Ey3cQEP4tUKkur60prHE&#10;uaalfHVzmcDWpzSvn77+bXzHlLXtU0VpaBvfvGHS0upRsqteO7rGYpl1JdVrR9asHdm8sbyhncwj&#10;rZtoeatyTWuxSqlrLlq0aiCZmzdWrl1fJvCqxhGrGoYvWz1k+eohlk6sbu1YALWmtaj5zQo+Jles&#10;GdqwrsRNj2qaRrW8WeliRf0wdg317WM3/Pekjf9v8rpfTZCXKPVtRcwimjaWSaGmaeTWWimbJsus&#10;pLOmtZQPkaEjXx4wwHwtrGTbhN+cmWc1wjcZWVhAsLX1190OLLfa/e4CGVFIK1819hFwF04BeoQ/&#10;M8cOu2bvTEARgARZ4yQCGoTl4DdkRJwSM4XItDngB6qhG8xIA3txLem+6BDglVdeCeAhKTLTblY/&#10;EDfIENiDZgUAp0HQbO4QSGzeGwgkACQpRweBgUC/GpBM2SmsWr5i4czZQ/v2HztsxKSyyorRxbBo&#10;9suIl4G31m1ctXBJ6+qGGVUTZ0+e9n/f+iUoK0FOAeLNEdIGTeOh081sY5HlErwqEIBBBBkoJ142&#10;iO2IjwyxPMraBMXPJh0hUBABNOk+TSqLYHJROrkrbDaPyJ6Uvo7x75gFKY4YLIgez5pxfhkDEKs5&#10;pEk/2Qk1zh3AeCHjQEHKoQCoMfSE8IQRBbFC+THNiA/LLG/JJ9nnmcYkG88dLtykh6B9aSYvdwQT&#10;URgVmlUMfoXRJDY5pu4w9PC9z/6glKxEMXsRkYTkFJiSiUfOLBfCAoT7oBzh49/UIXA2WwmxQrHE&#10;yOYsosvLL61mbYinsZUQMqpAfOAj/vZv/7Znz56prDhJjQFIfH9oJJo0OXFbcVDq3zAa2U9EtYor&#10;JDLCgEZLJpU3aHcGRh+EuN1kxB6rhW4yYo+pWkbdZMQe03Y3GbEnVd1NRuyOtkNGGHR1ISMM+Uzu&#10;dJMRvy32oUu+m5MRU+e/AH+yuk/ImrUjoFB3Ck49OvZNaB7l3ORNoLRxQwfWXbSKo4fxq9fy8jgJ&#10;m9BhEYCV4LVx7TisAerBbpG1TWUrVo/xb4P9GtrG1beZ+S9DFiAI1v1y2so1RY3rxje0TuK7gVFA&#10;h0fMhglrmidUb0LvNWtLeVUQ0u/q5nIJoj8WV4+QrBTcceHp2nXjV/u3pUIuS6pHiJtdKsVyiuUX&#10;K7GJ/igTrL69VNGsMljZMMyvknb4PujgX0YqHcQeFoOoArsgScvGSRIhT+4UTmLkZocwzeXK4mJ5&#10;bZmyUIiTfURNY3nCeySpxvaJ/DU0tExBVQjWtG46GoKQnirLmtbKNW04IGYLY1c1Dl9aN0hdUPuK&#10;+qGkVR0dhNG6sYgAN9eksppG+rcjyvoSjzYtnShKZaUS3VeutetL3BFemMTqKG9bUSI63aQNme5U&#10;Kw0ZMXPeUGRE//6vISM2vey/OTYnI7bRw3STEe8LGaFfRiVwxQdfObIgPw4XwTzAD8aD7niLdAB1&#10;ADkABnyCalgJUYA6XECWRbjIonpcA4BnrhUGtnAAvpXaN7/5TbAWroOZPYIS4TohhYEqJegR0Ji9&#10;M+NSIZtuZO49Pi8hVUk98cQTTz/99LPPPnv77bc/8sgjDz744F133vXQ/Q9cc+VVl1508c03/uLC&#10;886/5pprzjjjjDPPPNMujxdccMEPvv/9L/zn5z73H/+R8/Of/+I/f+pfP/mZf//nT/3bP/3zZ/7h&#10;nz79iU984ktf+pJM45uAErgw9C9Mq+CKD6b6jd1+lObXVw0ojUkFXcVHo6IJFmeQ8ZEpzayFAZKz&#10;CEKU7DYiTb9UF8t/aFxheSWgBBHjWSNOKCFzEbPgIn4lVRaELFkB5K52CEn4cCgeqRf0QdYgiKgg&#10;8VKBQchqlDikdB05s/TG0pV41hAgPjXpQdFUkKPg+NNTQmIx4vwi3I3UsrQkNh2K6b4iZAtVksTk&#10;gYrUuACeuonFkM5LL70UjQmglpVd+v6lSbJl+8/wGnEzYTzhIKp8FYEYWQij7NInkqcamyLQv5am&#10;KQp23nnnZeNY+nHEE4paQD0IrxYoIbuuChzfFors1Yipi0dS01A1de9CgUktGBztzjjptxK3m4zY&#10;Y2rvJiP2mKq7yYg9r+rurT33gM7TXfvu+BYbgfyuu0/eAxrrkkUGvd1kxE7BuT0f+F1kxKpetvac&#10;Mq9nB5RtLw5GhUgBV3f8ArrgK0wL0La+Xdlxvb5k7QYz6pD/8Ma2yfUt0+o2kRFWKzSvm4FQqGlg&#10;IzAG/Iauw0pA8pgINAQ0HtTtd237eP+2vTWled1UdAY+ApfBY+XqZiYJlSKiAMRaVjsKZ2Gjh0Ur&#10;h3cg/02Q3tMOWqG1kqGEAB1hNmVU3TDWTWniHRAToseeooOPwHq0jUMfrKzvAOGA9/I1Q/wqSMtb&#10;FQD8yvqhCtu0oUM8BEeHKUdTmYjKIkcJho/oICma2Th0sA9SXrRquKeoFgHkiyuxSoVvSHqw8IQ7&#10;yVX1pW1vT8W8RPKm9ZO50uDds3XDLFt11DR0WF7IQqYd5WrosEbRJFY1DCMY8XKGjCBex/1NlATS&#10;oYNcQENgHyy9wU1ssmhofrPc0+rG4SpR4I5VOZsqkQOIDtpl3VhckpJ6GkMY0Tuy2FTjceDSkcum&#10;6Kn6bbfPDiuMlhJkxLBRr8QyogsZEVd3nS0jusmIXemZd8cyIvnpmh0mhNUHJJwZcoxD1uQDbLGe&#10;yAQ1rAs9woognPtAGpMK/8aGP7PQ2RBUxFgBCINKYCQPefr3sccewyDcdttt559//t133/3jH/94&#10;v/32+/73v//tb3/7O9/5zj9vOj75yU9+5jOf+cd//Me///u//5tNx1//9V9/5CMf8fuXf/mXf/jr&#10;40Mf+tAf/MEf/P7v//7v+fvDP/iDD/3hO78f+kOP/viP/1gUv3/yJ3/ydx//+Ec++tf/+KlP/v0/&#10;fOJjn/j4x/7hn//xX77wqf/46if//cuf/Lcv/dvnvvqhD/3Rn/3Znyk1KA7rGleBtTHBcIDoigCv&#10;xqLBvyFoYFdINTs40Fvwaib509w9DTUA2WZfa0p2QTPoA8qUY6gfmgHaMS+O2DW4CM5HGRAmVJEw&#10;UT55hIlvCyhdjqB7fEnEusRBJHkxAFFHcY4QCjDuKkJGEDJeKtwH0QF19Sg1MucmyYkqmNGPdKD6&#10;+CglACKAeG6C6O4LjyJBHKQs5BRSLNF9+93MFhihe7Ql2WVjVPIokQIiVjxFf8QJCM1kb07pFDyk&#10;alo4IHUhi2wCSucamwKG3cgyH7+SJR5Vu87eqw6UxJFHHkkPIvpXB6TlS408qtu/RNUG6ES5DPvk&#10;m11FC65GyKzgrCfCjHRe9JQZwl15jX97cbrJiD2m+24yYo+pupuM2POq7iYj9oDOu8mI90TJXciI&#10;LIntXqax50mHreXYmYyYVNO73/i7J7zxTIcRxNadiRbmz389Az/GIo5ldSPXtk9pbJ2xtn0Gl43Z&#10;+QLSXrG6dO36CTGI6KAh2qtQBmgC6L3DoqGlwnVzB9FQ9VKf6559+YqHnrjQNhbDi55ARoDxa9ss&#10;qZjAhcH8ZYOxDPc8fPpDT557y90nXH/rUQOG34kmsCMm6gGz4Jw08+Urbzzs+VevXl43molBKA+/&#10;glVMerbtzSlv/vcsfMRSUKDkIQl2GGs0F6EhwPt3UHpsIjbZCLS8WdH21rgFy4fMnN/XBpxP9rx0&#10;yOh7JdVh8tBSIdn2t6fiUBRq8crhM+b1mbmg3/zlQ2LXIJjy9h18632PXLCyrtL+IFWTX7OHxY23&#10;HT941D2yVnZ+It5YOJCLzTGlzy6vKbf5xe33nsmF5O339Zg+t3eMQRrWdRik/NpMo4NK+OC0nM6S&#10;hAFhSFK7tpjPi6KSvoOH9POadyEjshtDHFhut3vptox4Xywjkmj2+8xul0BXZrxjXZ9Z65ARYF4m&#10;qLO1ZJz/AXWgILgIcEKSoCwKw6CEfYSQoDtuIuj6T//0TxEHqAG8QY4Pf/jDaAIH4uCPNh3ogE9/&#10;+tNf/epX/+mf/smF48tf/vJ3v/tdVhWoim984xuHHXYYJHn44YcfccQRnFAwebjssssuueSSiy69&#10;5LQLzr3yphtuvu/u2x+676a777jv/vtZTLz44osMKB566KE+gwc89sKzYydWjaosGzB6xNCycSMm&#10;zHG+Nqqq/9gpo6pmIj7IA4XmY589TXPtQNYApXHTQAlgNvjtUHZYPftxxGCBAt0Bg7EAmjiIG+XA&#10;1XC4I8aBdOI+Xce8ywAAnjxJREFU9dJMtjuN5444UIB7QXePhMluoPLN0gx3fDXdEcwXNGwCUbMH&#10;Bzwv95ARUnvhhRdIGBcS2fckRJJgAosSrxP+Fcz9EAdykXI8TYqVBS8YCv96XdWvcmWzibi6UMt+&#10;gfM4+FAEbSO7dYZ/kTLWQMpJKtu1KEjsNULfaG/YDfxO/FnQbdaJZBcM1ZFdS7I4QjOLswxh0q2E&#10;FolRj1iydpMa5Z4VN6F+JC4uLuzxxx/XnCiKKUqW6jBLkUVsf2IT4aXQHrIJi/vZ6oUAYegoIaY9&#10;Xg3vTmGnz24yYru9+f/aAN1kxJ6s+u5lGntM293LNPakqrstI3Zf291kxAcTPRak2n0ygmUE6L68&#10;blRxxTNjK16cMrP/C6/ebB+Niy4/xIaXT7949RuL+j/z0uUIBbidgQMczrRh/LQX5i4dBNgjDvwi&#10;Gn5xx7GnnPPd40/99v6HfH7Y6Me4gWRN0Lx+Wl1T+enn/+CF3teWjH/qkKP/84jjv3j+ZfsedeKX&#10;7T25pGYkNxNO7MC8pYPOuGDvH+33Tz3O+vaTPS+RIDogPEVRxWNnXrD34lXD0Qf+BfXPufjHmALX&#10;bW9NyOoMWNr8/7LVgxETTADa3q5ESSyuHnD3Q6ddcf3Bx53ytb2+99GLrtyvYy3JpjUmMm1eP3Ho&#10;6PtuvP2Yg4/6j5/8/JPCEGnE2AfZNWz875l1jWVKfdYFP3t98H2333sWVXz7B/984OGfO+/Sn9z3&#10;6JkERkmcdMZ3vvi1v9pnv3/7xe2n2Nb01LP3ufTaAw868rNUEcLCMo1uMmL3e6H/aSnsvmVENOIL&#10;l10zwTnT5jAwdAcPQ9owWPwCApCuQbtY+8Ou8T2ZTT1hs7h4ADj19VkmAGFKxL9/8id/8eEPf+Tg&#10;gw4/YP+DTzzhlDPPv+jcy664/4mnrrvtjoefee61wUNe6T+w18BBw8aWDB5T3H/4yIGjxhSNGz+6&#10;YtzwsaWDRhe9Pnpc7xEVr40oHz3hjbLpiypmzK2aNbdyxuyqmXMqZ7xR8cacodOmD585cyyQb1PM&#10;iZOGVYwfWFzed2TxiHETiydNGz5uHF8Ig0pLB4wt7jt61OhJM4ZXzR45ce6wcbNcjJ+97B/+8R/R&#10;IibDoVMH8Alvm4GP2Qioyb4A/gdToVN8RLwkxK1mFiAITzlQNOVQIPKCxkLcZI9S8BVcz74YSARh&#10;sktIrBhcUCkwHw8OcYRpGj9+Gdx3uHBfdNmF9ZC7iFB03EzEF6a6IC37Do+s+IgPUZUiLkwuU7ln&#10;b47EknuWIYQ3IWSWqMSbqQqNAwv3sR54gcyAoQkULfYadJKdTSB5bEVcV0D42UhFweMJQpPISpNo&#10;Q/uRtZTJn/01xS14+pSgYCKqlGwTS8N07iBb3HkiGuK8MwYRtJHrlEU1+Y3FinrRvMPauK/R2t7l&#10;7/7u74499lhKY+ESpyRklqkcmcMQhrQhhpAOmoSIxBNGC8FKKJ1ks8omy3YwEb9zdrPdlhF7+JOA&#10;9kK6/S42lT2sqN3MrpuM2E0F7nj0bjJix3W1myG7LSN2U4Fx3B4yItuQZQzWbRnxgaIn6lrHLFvf&#10;cS7fUDRlZa9B4++dOOuZd0nYYhFESeezvo0/yMLJ9eOIxTUD7n3k9JNO/97FVx5x6lk/2eu7H//h&#10;vv8Cft9428mjSp6cMqvP5dcdftMdJy2vK1nbPglHgIxg4MAEgE0BP4scLra/PcmihgHD7jnh1B/c&#10;dPuZTW2zV9RN4Nl01eoJI4uf+s4P/3nfn//H489e3eOMH5178c+vvO6YE075/m33nMV0omXDGxaG&#10;2E7ynAsP8LT/0Acfeeryw475+j0Pnj9xet/5S0e1bLCf5ZUnnfHdqqmvzF44uM/AO67+xdFf+Nqf&#10;7X/I5x556uIJ03uubBjBh6XflfVWKIyqbuQ2opRvSE5V+Y+ctbDPqLKHTjn720ed9GUbWNS3WN8x&#10;aeOv5tQ2Vr424PbzLzvgkqsOPvCIz++z379efNXBZ13wk5NO/+7UN/ra46P/sHuPOuFr+/zss7fe&#10;dc6d91945nk///p3PnnoUV8/7uTvvfb6XZxZzl8y+rGnr/n5IXudfPr+d957ybEn7nP/Q1cOH/3c&#10;2RccdOV1x85fOmJ1c1WHx8p1HEOOXNNm0YSlEx3rIN7Ps8P9xy6cv14bUlzXNJYZyJix27KMMIMO&#10;8W13AN9tGfE+WkYU7CMCvLMQAx6DxIBA0BEGA9gwDlm0D4Nllw1gWCdu4hrGA+GED6LOpgkgugBw&#10;YHDdh//0r//hE/8yemRZ1bhpgweO6j10VB9No6jk5aEj+hWXjpkyfeSEyUPHTRhcPs793qOKBpWP&#10;K546w0Wf0cXDx096ceTEF0ZNeXH01CGTl455o3bU7FWj51U7R81dOXTmkuFzlvWfMbfftNkjFiwb&#10;vmBZ78kz+1ZOfXXseOfgSW/0Lps0sGK8XEZNmjqkcvzgiqqKNxZWvrHMWTJt4agJsyfPX/GZf/kX&#10;VhvZJALEzWYZtFEwjkAuUAtYDrXGW4FSg69hYbKhhiLjI2IZYVId7xATgOy1EfcHcbiIC/AbPsIj&#10;9+PKwR0qFREUJwkgLTypPJU75C8vlUI2AmCOyODfbIAS1wZCuo+JIBLwH6+WnsZkAK6WZr7Bsk6+&#10;DpWrllVWtvaUqWISG6dgAw40hH9RGH7hKG9s2Bng34EdIFUMH0SBtWhJC4nrR6Vg0xHjC7mjV6Tv&#10;32yVEqcVipztV7LehyRhB6QjQUQAwRzxxBEbjXj3jL1JFqQIEGuRmKsU2BYX6iVVQyQKITlzBlko&#10;2uc+9zkGOFyQ0Jg272m6pKw5okN6Rjdk247sNkJvnmb9Dv17X4SPW6zfObOIsJCO7t00dnOMu+PR&#10;u8mIHdfV7oTsJiN2R3s7FbebjNgpde1O4G4yYne0J25nB5YZCBn/dJMRu4D03tcoyIiV6zrO6g3F&#10;U5e9Omz8fciI+At454R+N7lF2MpZFp8R46f1LCp/evLMgXfef26P0/e226UtJLh+2PjLBdYpXHvT&#10;CY8+dfmapskd20a0jbM+4uGnzz/0mM8NHnlP85u2ihjWtL5yxpzXz75w/1PO3O+Oey8eOvLZxpY5&#10;a1vnNrbMve2uC778tb/f+8f/8ehTN9x4y1kXX37stTeedv7FR15/0xmLlo9b0/RGr74P9DjtZz/e&#10;74vHnbTPE8/edMW1PX56wJd/duB/9Th9vz79H2rd8Ib9Ms+6YL9JM/q93Oe28y7+OZbkS1//6EFH&#10;fO3J56+ZNb9/zVo+KSesXTeuoZ0zC+4neYKosNFGNrwYVnTfmRf84KobD3ExfnrPl/vc0vPVm5ZV&#10;l02e8foJp3zPipKlq0puvvO0G27twT/l+Cm9Tzptb2YOC5aNufiKw775/U+cee7BTz9/C2kvuvzY&#10;Q4/67vE9fnzUcT94/OkbZ84Z3W/go/vu/9WDDv3B/gd+57Aj9/n5wd87/8ITb739yuNO3P+hx65t&#10;WTe7ifsMCx+aR65s4MDCIgheIWxuso262O1HLbtFRtS3Fa9u5jNiyHbJiB3xwtNNRrzvZARCKGgq&#10;/iNg7yyyYJQO5sU3BNyVrSLNQsONEGAcEAoMUsZZIFCa/SYAucz5w3Jmlf/8z/7mo3/9D337DCkr&#10;mTCw/4hBxeX9x5YNKCl/ZdhIfATS4bVRRUgHZ+/Rxa+NHOMRVuLV4aP86+aA8umDx83uXzZjzLQl&#10;FXNrRs1bM2ThWueg+Y393qgbPLd28LS5A6fMHjVnCXqz/6RZL46pfGFUOTKif9X0V4qrxs6YM7xq&#10;IhpixPhJ/UvKh1ZMfr1ogrN/8cQBJZMmzF76yU99ykKSeEBQRuATZC3Y3tNJ8HbByYIPGFCadRP5&#10;krkGlbNcwgUVgcHAvEem04URJft6xhOEkNnVIntYOsJNZHmCwFklIVMLBLKniVpANIQzUlmWz2R7&#10;EcSHmgJy4loiZiyqIzYL8QGRNAWAqOOHAkeQNSNkIKdYEc8vdiMbhWA6UjRZZGML8BtcZxqAr0Ec&#10;qHdEhtyFJ7lCIRFCo2S9BuFlEXsZybqmnKwlwQUoneaUZRoEVoTCJh2Kb6zARiN0AxOPEDTukyoK&#10;ydIM1AwZUtg448huJpTpOiYS7oeyQS4Qni0D9xAKpTiW+Xz0ox+15EcsLZlW/ZJcMb0IMYLQ8sF1&#10;GUValIcAooe8owqSd5MRuzlM/F8SvZuM2DMV3U1G7Bk9h9A0cuj2GbEHFN5NRuymkrvJiPeVRHiv&#10;Et99MoJlhGUOTRvGr3vrjdkLRlx5/bH8ILSsn9n25mx7ariYvXD4RZcfighoWjejqX160wb7X1ZN&#10;m/PaMT3+64IrftbYXtrQXjZ+2ksnnb73wUfsBb3fcMtZ51xw2G13X7imcdZ6VrYrxp913iE9X77z&#10;pV73XHLFcYcd9Z0zzjnojHMPxjX0HfjorLljnn/pjquuO/nWO88//ewDz7v4yAsvPfrmO84bMaYn&#10;FqByQj+cyE13nHrRFYfyy9DYOtUvpwbX33xi/6EPrG2bvu6t2avqea+weefkuiYsybjVTbbwnFDT&#10;UN6r/61nnPejffb71Hd/9Pf7HvivBx3x+eNP/dYFlx10/yMXLlxe1HfQvQce9qVXet9eU1919Y3H&#10;3XnfORaVbHh7/hnn/fS0c34iwAWXHXzYMV+75oZT35hXdN9DV9xy5/lYlVvuOO/Ka3ugIeYtKp08&#10;Y9hJpx1w9nnHnnvB8bfecXmPUw/5/g+/fMTRPzv0iB8e3+Mn85cU2emzeeP4+ja+M7nwGLuJiehw&#10;SPE+nt1kxG72ensm+nu1TCPWa47g2yyvgMSASQAMiM3OAvEEAdfBn9BgfBy6hjChzXgfFEZ0EC7T&#10;79kI8y/+/G//+q8/0fu1QSVjxw8bUtRn2GgmDwNKK/qOGYt6wDs40RO9Ro7pNWJ0v6ISJhIvDxvJ&#10;PoItw4gJk0dPmDFp7vKiCbPKp80fN3NR8ZxVw+fVOUfMX/36tKV9J84bOnFW0YxFFfOWl89bMWzS&#10;bATEa6UTXx83rV/lVJYRZbPnD6uaKAvGFx2GGJNmjZ26YPTEOYPLpg4snVwxfQEygndMkJXYcX4B&#10;iwKfsG5cTgLPZvLBWgWEhxUtNvyZ56crWhISwHbf5HwIGiDcb9yCgq/MCvAylAlgZ4UFmA2fA7fS&#10;YTVgG1HhY63gEMyjbFYigF9YPbt1OkjiN3tVZtdV8gPqKiiLNVSNvPwb3xCEUWXohqy5APVjl5Hl&#10;DML7TqcBKD6MreoVkIREBcWVUWrKLjulIJVEHO5TGnXFQyROgQayC6mW4JACXoPkYWpcp2gFMxDi&#10;ZUdYBJDiEyy7eMZKIru60JUo2a8ktiGYAgFkJ2W6lR3CiAYISfl+xfIoiYgejWVHjOzliU1QRpI/&#10;+eSTnKcqRXYSIbObmoGKU3CChZjLDqzkj/0LjdED8sJ7oeCediZWo0zHnukHdjmX98MyomBSFNYM&#10;qRd3CfnXgQzKOoWtrW1hupKIu1yuD2DEbp8Ru1wpVBezI6+bVpFWtO0WEoTstdXGNKddznpHIubr&#10;mea9jbc+Db7wnd08ZU8VkNgp5tZ6j7h5yjuSHntHhCyEyZRDlh/uVMStBd4aGZHFa9v1CiZYSpQK&#10;jSYjXhSrpFFI+Peo6D03Q5NyuqMd1EmU/17pcAcz7UxGRO2RYbtiR3ubS1vYKH3bAqQ6dral7WCh&#10;9mSwbjLiveIL3td0kBHLW0cuax3JOOKN6r6DK++eOrcnS4fC1gl1zWM7nCn+eo/MzZCw7R5GknBN&#10;a3nLhhn9hzxkmUblpFcxEewgkBF21jBVfstdpz/53NWuV9R17MTZsWvG+ol8MZx4+jemzu41Z/Hg&#10;40/+3gWXHPXiqw/Mmju2rnHmoGFPnXjKvriGptZ5zjPPO+T2ey566LFrmDx8f5/P7rv/lw48dC/X&#10;6IZVdVMYR4yfPPDeBy+/675LrrnxtKtvOPWOey567Okbl66cUNswza6Z19184tkX7Lespqyxbdqy&#10;6tJnX7qhxxk/fLXfHRt+Nb/tzbkr68bXNU6ua5yypnmac237rKZ1s1auHl9U1rPnK7c+9vTVF11+&#10;+CFHfu3GW09buqrCkpDm9TPX/3Lea/3vYm1R1zjBxbEnfWfyjH6oDcSH1SK8PyxZWeI+kuLaG0+d&#10;v6T8wUevPv7kn1z3i9MxEYcc+e3XBz3W1DZv+hsje5x2wD77fu2n+3/z8qvOuOGmC08+9dCLLjn1&#10;sitPu+q6U5ARtkpduaakuqG8trGiprFiTUtV7doOr598f75ffEQ3GbEnu8hdzus9JyPyefPtYcfO&#10;TAD2Y47OVB5QNPUBvsKNbAfACV8m8BLYg/0AThDRhw1+g9aARlE8NQ8Pp61YsfLLX/oGy4iHH3p6&#10;8KDRvV7pf++Tzz7eq899z79468OP3fHkM7c98vilN9921uVXXYaLu+3Ok8678Kgzzj64x6n7H33c&#10;jw894gvf/M7n/+sbe+/788996ev/+aWv//vn/+szn//Sp77Qcf7tP3/qL//2Y3/5t3//kb/59F99&#10;7F8eeWlA+YzFg0onYyL6Vk4ZOGEmywhkxKDKCa8Xl740ZDgTDKYWA0vHDyqdwjLi5SElvYaXl02d&#10;x1bfMg2bd6AkzJN//OMf51DgYx/72J//+Z9zq8mdBPeWf/EXf6Fc0DJEXSAR4rkgLjZgbOBc8WkJ&#10;Ngae6QovACoLRg90C0UnkcJMfla7ZB9NNyk8ywocEDUg7XBfUhgHyJzy5ZjVHB6FpxDX/VAewmAc&#10;YGO5xM1B3D3GsUKYFLGy82UW48RTaWGUTEjpgOUMMQQguaeB8TEx8BsWJk4ZZAHnSyfuQhAoLsK8&#10;ZNePLACJZUEsFBTBzbjAJFtKJzuliEmIf127I1khRZFXdjZVNL9koDr5ughnIWX/JjuBEQ3xEIHd&#10;oBCwRGrYBMlqydqncmmx7sv9jjvusFhD+soigFrwmwYsgEUclBO3mlKIE9Cs+5CmR14HT3EZBWua&#10;KPN/JxmRDkS/kfGrX9eZQaVwRwbQGeC67rJOz7/pXj742tupfrubjNgpdW0xcD5MPXv29Ia62EYL&#10;CVTDMMYB8+5nve0U0s7DR2wtZKB13BIV6JXOgfPiBHuzoHG9xaTSkLwj+iXd7M7iYXG3Bk13TUtb&#10;IyOCfrdWis55haMRPnRDXAKHjCjQLklKTxI+YtdE3UYsacY+dAdT3i4dtoPp7FSwzcmIeFDe7lLn&#10;9LSbN5W02O3WUXryqGinBP6gBe4mI95XEuG9SrxgGVGzcezMlb17j7lp/IynOpZp/GalBgcKlc6t&#10;LdMIGVHXXNrQOqmovOfRJ3yrz4B71r81z36Wm7b2HG9PjetvOemJ565mkjBwxIOVk5+TmsUaw4sf&#10;uPeRM+YtHV4+/uW77rv42Z53P/Xsfc+9eM/UmcPb31zydM9bsQ/LqieOLe91xLHf//mhe1142TF+&#10;rb/ARBxxzPf8PtPz1sbWuYA9u4NTztjf+o57HrjswceucbH/QV/1tGXdfATEPQ+dz6FmfdMUriX4&#10;kjzq+G/8eP9/P//Sg8jTsn5eXcPMjrNxZs2a6a3rFzW3L6hvml3fPLu2YQaawzoRvMZjT93Q0r6w&#10;dd2i9W8vkKCNS4eNefxnB/2nLTBuu+dM1Mby2vINb8+rmPjKkcftdcV1Rze1z7A85PFnrnzg0asW&#10;LCm/8rqTUSfnXXTE+Zccte8BX37imV/U1k+fNmvEjbec+729v3jiyQfdde81TCR+ccsl11x3wWVX&#10;nl5c/tqmTVLtlvda6bgXURsYkHVvzW1sn9SxN2ob242tVcfu8RTdZMQHrRvd2rgEWNr9UXu++mEi&#10;ZJTBCswGsBnuQG5mkg2P4g0B4PQJFBhABfyywwLwZmwkJDQIJcKQiAlAEVqTzje/8b0/+tCfffhP&#10;P/LXf/WxP/vwX/3Rh//iQ3/2lx/6i4/83h//6e//+V/+wR//ac4PffjPP/Rnf9Fx808+3HH+6Z/9&#10;/of/3L9/8Ed/8kd/8uE/+NAf//lf/NXf/N3H/+qv/+pDH/q9P/qQrTx/7/d/7/d+/w8/9Ad/8ld/&#10;8Tf/cOsDT78+ZuKrw8c9P7T4mYGjXhpZ+sqo8ueHFL00ZOTA4rJXh458efDwXsNG9hpe9PLQ4hcH&#10;jXlh4OhXho4dVTX9yGNP/M4P9vn+j/b99vd/+M3v/uAnBx7Y46yzTjrt9ONO7HHqaWeceeZZ//Iv&#10;/2JXUZCYiQSgq9Qgd0iH7EARD47B3m66pgR8hF/Keemll2BXn/PYL7iDv2AHIZGCMwIBsqYgiyli&#10;EBHuQ6ZZ6SAvWccJJYwtNQrPSgFskejQuOjCS00WwktKLsC/R2Ex5J583XFtvE747B+RMYcqy+R/&#10;liQQOA6fyACNU4LwUhaGSBIJsUIGoiKwsq7EUyA/u5DgDoQnWJb8uEOM3MnGmdqwrTqydCLMCOZC&#10;CvKVGvCvFKLInT1FHFK6L5hHCKBsLxo/mi4iT6wYHMRGiyiU1Jg5aI005tCkNVECaMx2nH3++edv&#10;vPFGYUK++JWpHCWeUbVg7tOhKHgchc0iJr9ZsuGpwEw2MrzbkQmr33onk9Ht1nxGBCQEvYRNiEVD&#10;MEM6jYKBQyGwC4uAbGdjIxvb995www0qSwo0475Wmui0/fOf/zxbqEYPGekKaevf0047Ta0Fdwlf&#10;4C8icHBdEEui576s99hwORhgG9l14Vm6kBF5urn2UpBoo/OEZ5pTIc1Cvu5QZqx43sPmVChdvgtb&#10;O9Iwtqvz1JeQhXR2StRE1wz0Ql69n/3sZ//6r/+qA9kaKJVLWqMuSDPzym8tu2g4v4XaTHZ+5aUD&#10;KTSqBMjTzgqhf7ZUP/nJT0466SS9SuFRdNgZK/qYkufkk08Gqj3Cp+g69OH6STWo83/qqacuv/zy&#10;vfbaa//993czYqep511LggquZ/7EJz6hp01SaUibo83NC64fu+qqqxjxFdA++SPz1sYYqd9C8QtK&#10;KLx64m6+TEMfftFFF2FsO0eXThfoG5aBedr999//8MMP04/X//bbb/cBElGHfNddd/lXZ3LTTTfZ&#10;C+naa6/t3GmkpqKcLcqfytpaAyhUutHLxRdffMstt6QD3277FMzeXg888MB2Q3YOUHjru8SKEmL0&#10;sY0EU02CZTih8aDR0VKFLrRL3EKP7VtmPIAFS4CCDYhhw3XXXaelbU2whLcxmUZrqLDtwnZp7ZsH&#10;jra3Xcad0ufOBpY1vXV2YNntM+K9YhDew3SQEbXri50Nb5UvWjN4SPldxVUPWHbhjOeINW1ltS3l&#10;tc1lNe+c5TXNFZ3P2paiutaS1a3j1q6fXrt28rW39Tjl/H2feuWG8im9FtWWVvMc0Tj5jvvPP/DI&#10;r51+3gEnnblPyYSezRtntLw5s6F9Sl3LhDUt01eumTxp5shrfnHeFdece93N511781ljynqdfdGR&#10;L/d9YNqcMb36P3zFdac8/NQNN9x6zkln7H/i6fuddcHhl1/b46wLD3+l34ON7fOb1i284bZzTj3n&#10;oEEjny2qeG1Mea8Xe993wqk/e+K5W9a2z5f7PY9cct5lh02cMfDmu8+68MpDr7/t5B/t/2977/ev&#10;51x64JTZI1aunjluytAbbj2/auqw5vVLm9YtrmmcvaZ5ft3aOaub5q6om37r3Zfefu9lC5aNd6e+&#10;ddayuqpltVUTZw488fR9jj1l72NP/sEv7jxzVcOkYcXPHHPy9w879psz5g1f/6vF9W0zn3rxxlvv&#10;uXDGvOJrbjrj4CO/fdUNp93z8NX7HfKNV/s9smjFxPHThp969mGf/eLfH3Hcvk/3vOfsC4+97Z4r&#10;Tzj90O/95Ev9hj21snHK9AXDnnzhF488fd2A4U9Q0ZrWWasaxq9osN/nROfq1qq6lspUitqpaynf&#10;/XONemwprkNJdHgtLeaxYgdbWhxYdvuM2NlOchfD69nfEzJi8+xD/OMU/AKKPtWwogGQ759hk0EV&#10;bkKfHuuJbDMhAMgHH/rXxL6RHNgsjCiHHnoou4P4C2RxYCNPO31ms8/PfOYz/+f//B+w5Fvf+tap&#10;p55qt85zzjlnn332OfDAA+3iecUVV5x77rlnnHGGNA3UYD/g05cYAswOCy6mTJt44ulH/9Ff/smV&#10;d947oHJO77L5fUdV9Bo6dmjZ5GFlk/uPGTdgZElRxcTXh43pPXD460NHDysd9/rYMicrCas2ymfN&#10;G1E1y6oN/ixdOPuNH9+rrLTX6KIBY0qGF1UMHzHaTpCcSpiRoxCDfofvtw85xGvI5VBGRxxkUAUb&#10;fmYIRPWpA18twSCzEYCQNGMYbWQgWJaEgNlKJwD1BvBD7+EO0ArKmG04HPFSkZl5fISqNxAxDqaK&#10;WCvIV3VQezY3yS6VEhQRu0Ek7IN0jETBQinL2jAFRJdCBmGGqmiFOF/I3pkCiE4G0UF0dySSdStk&#10;yEanyi6ia7CTZuLhwtjavwoVbqKw66ciEwBlIDUcFjGIKkwIgrjnpFv5CqnhuU/tmBfXUhOFJHJR&#10;WBGVV9EkLh0hMQWSTXml6SYtSTNkhEYbXxhggFYdFxIOzVjT+uymg2yiYBZin6JcNJO5elEkSDCZ&#10;yhEvQ0WhXYiX5SQkDxDKEH8XX+w9FS3Qd2tkBD0b7KqUAhxSpzYiMTDVCQTMeEQ5AIMmFzhkrAxU&#10;fP3rX/fW5EAheaSh/vCHP/zkJz+ZYfR//ud/HnzwwaE1U9wMnbVGW+3qMfQnmY4jxj333AOQQCk3&#10;33yzX5jhzjvv1MYgsWjbrxGzd+r9mDXdYm2ksFuDQKJ0qf0MxOMzIqP2KL+AJKkxE+NJOXb4hUTc&#10;9Op5ebXGzplKgWK/9rWvHXLIIduWZ6falHxTHRFya0cmq3eknaeYasfrtt2Z2C6ippl5K/fbb78v&#10;fvGL+mFfBw1MwbdYqJARFHj22Wfrt3/xi19srexBd3oV+N9eyIVgEfX73//+eeedV1B4xCisoSjo&#10;RF4KxXrumGOOycR+HqX6CsAvTeLCCy/80Y9+JE3/qs1///d/1+f827/926c+9SnfR+vFrr/+el86&#10;/bMuJfJoM/EorGfO4drr4DOqB86+yDn0WrpcDWkbdU1+OdJJVksFnuU92poyu7SEtMxQrgqeYm5O&#10;RugQbM6tpw1+jlroMC280GaCw7VeZfd2IyOuvvpqowX/Coxzp1h9Dk6TzC7i3anwCkjTC7WNSftt&#10;N85g4/DRUpYXGba4oqGLcmjPuOXKK6/cqdcqTajA2xbi+kIhWZTL020kWHiJNAACXHrppQTG42yt&#10;7gpNEU2mLgqsnHTiOMkXUGv0SHuLLdsWc8e5aGw+2dvo7kQkRoq27ddt24nslD53NnA3GbGDQO63&#10;HqyueRQk2bShdFXDsHHTnug18OoFK/thIvARQGZ1W8nc2uGzVg6eWzdi3uqR81aPnldb0vmcX1e6&#10;qL5iWdP4ug3TW/57fvGs3ufefPQhZ3//pz2+/urYRyYtHl3dOrdy5vDjzz7wwON+8OSrdy9tmO5c&#10;Uj990eqpnc87H7vm/GtOvP7uC44984Bjz9z/xHMPHl7x2sylFVMWjJ2+uKy6ZU7FjGFnX3Gsp+dc&#10;cdwtD15+3Z3nP9vn/rmrJtRvWHzFLWfvc8jXT77gsJPOO+To0/Y79KQf/+zIb9/9xHVL62csXzvz&#10;kRduO/eq46veGHntneefc/VhV9524hmXH/j4qzf0Hf3w6AmvzaueWDp18OEn/+SEcw4cOa5PZFva&#10;MHNh7RTiLWuc8dDztxx8wg/FvefJ60aP7+epNOeuHN97+NN3PHo1SaQ8btaIMy875pgz9n+q192r&#10;1y+sbZ+/tGHG06/de9fj185YUu73xHMPGlzy8sjKASecdeTLA56dt3JGTcvSyhmjr7njvBcHPFL1&#10;xoirbj3n1IuPOOSMnx5x7s/PvvHkktkj+pS++PzrD/V8/aHn+t4/ce6Y+TWTFtRVUXV12+SVrZMo&#10;fFF92eLGIueihjEL60fv/rm0dpTdUhlfvGMFw0vFjm2u0U1G7Gz3uFvh3z8yIsPQ2Iv6CGULA6Ai&#10;m1PGKMDgODsyZE9EE91gajwRgNNCGuRBrbCEr+yzzz4LRgIz2auSXYDjueeeA+FAShgv+1MYpRkZ&#10;wCqAH8BprBMHhGTwCNSHJGVkGJohTgeE/u+3RpcN/tBf/PHx51xQMrumeE7D4HFvDJ8wd8zURRVz&#10;VhZPWzy6csrYqimYiNeQEcPGDC+r4p/CiY/gRWLkhKlWbQyrnFE8ZX75zCUVs5YOnDLltfLyF4eN&#10;GDimdODw4mHDR5nhsV7DaNUslkyJYaRomOVb7oKcrn3pTR14BCNBwnApWBu/D8iIGPwDS5QAJDN5&#10;iO9P0AsjkDURSkoVwK0LIV1TeNYa0ACVUgJ1wfwuRKEug1TBJK4KhJE7YKxqsvVDljNkTUdiUb7q&#10;iO1AXEtKX9YuBEu1hiYIlZDdN1z41820gTjOCB9h4stoWCMxjlEWGJUkSIEYO7hIMzB4koVmIFMp&#10;aCGbtsjoWE+h6kF6mWZcKx2VS58k9IiKxJWISqcxotI/8KyA8hIm64n8qyLIqXTZdJbA5FEjxsTu&#10;C+MiCULXZM52JIQksKRkKqOf/vSnf/VXfwWBy0IYw1wNTJOTQswoECKK7FriAmRTD81A4v6NOYx6&#10;yeB42yPL3Xrz36PIQU1bIyPo50tf+hJyMLuoeDG1ByuY/vZv/1Z1BDN7hDH8j//4DzoJd6BGjHQN&#10;bUNvOSg8ryoYycIo1eSFUkeeFsamwsiCS1H8RZbnGEN746655hoLprAYgKjVUn6hKdV07733FpgI&#10;OYJzp59++raR2Hukto5kvCzwkha4xTQVqgsbtTkZISIFUotSEFs7lJpOhj5NjEPCGltWuGSgbyfa&#10;fffdN1xGIVPdoESA88MOOyxZvCdlTP/v3b91m4fZbK/tdtt5UlMEeBLp7DXZWSHDDuhjTV9rk14x&#10;jXZr2Cl60OtqYyeccIKvybbREasoC/T0pYWCxHgHdwbvaZOdoa/6Qo111opCgcpg4be//W2sHKas&#10;81NtvpCsC/KjVDIHni+at0y5fBG0KM2APk25n3nmmVp+xNYqPvKRj0gfWnZYNuhQtFznItfCeFO8&#10;m9tQr3JhQAhMhjQ8YmhmW2PxCvg577KuXi/q04YTNIWARkE9b5GM8CX6yle+Eq8E2f/Yoby8EStv&#10;IbsCGYFeyaID4ZmZ4Ndc+17ocNR1OhMfRz1AZzJCxw5On3/++TqZLZY6xdwaJRHy1DeUhnFJDumr&#10;QXltu4l6DZERZkp2qiVTppf6vvvuyzRPIa4vCP7F53K71ImyiOhzQ0h1fdZZZ0W3W+uF8tZ89atf&#10;Re8WctQOqfqoo47C6OGwyPODH/zAp3BrvYdXg358FrddWLLpgb0yW6uL1O/WpN0pTe5a4G4yYgeB&#10;3G89WMiItetLa9aOmL2kV79hN4yuuLd67QhuI1ASy5vGzKkdPnPl4DdWDZnVcQ6btWJ05/ONlWPm&#10;1oxduKZ8xrKRSIr5ayvnrK14pfjhB3vfMHDCc1OWj1q0ZsLslWXl0wdMXjByzqpy1845K8vnVld0&#10;PsfNHtxr2CNDyno+1+/u5/reNaD4mfm145Y0TPKb8M6q2Zyl9xxc+vzoCb2cUxaOXNo4efnaqRUz&#10;B748+MGHX7jxmT53Pv7yLU/2uq33iMemLhrt6YrmafIdOPbZ2rY3KmcOenXYfb1HPDB83HM4lDnV&#10;xZMXDJ9XU+kcO6Vv/zFPz1hSvEm80nk1FXNWlc2tLl+0eoJ05Dis4sXeIx+buWyswBPnDlcQKZN/&#10;+pKihavHKyN5Jswdhi+YsbR40vwR7sxaXlI+Y4CQRXYLmNCr8e0F2I2Rlf1mLhk3b9WU6YsqZq+o&#10;GjPpNSk0vjm/ctagFwbe23P4w33Ln3t++EPlC4ZWLR5ZPmvguDcGD698SYLza8bNqymjeXzEgtVl&#10;hJ+5fMS0pf07zmUDZiwfuPvn7MUD5i4d1E1G7FqPt+divX9khDJIPF8+IwCffxAU5INpQQjDEZA7&#10;3EF2oIBUffbCIAgGmMFskLPvqw9n9o+UWjZuEB4giaV93GG6NiaDSMUSXiJ+Q/8DsdlXwuffv+IK&#10;JkD+lWPbuuarbrz4Tz/yp/scemTRrBWDJq14fdz80bNqRs+sHjl9xcjpK0dVTiuunPRKv8Ev9h7Q&#10;b8io4eVVfGR2WEaMKuLYcmBpZZ9RlZxZsokYP3flhHmr+lRVvVJS0nPIsNeGjOwzcESfvv3Njxnt&#10;sW6VNXiv7IHx8XBpEEknWa9h4CgMjO2In8s4a6BDF7BcHD3EuYNfR3x/ZsNUeqYfN7NYQ0Rpusga&#10;DXm5ziIO1SGLbBQaLwwGeaES3IlniuypIbD0JRur47AbFG4EFtuHuLcsbDUaT5lxNump+zAJwYQR&#10;UYmyXWhcYGbfDQNotW+YFZ+RVKRVZNY0niAMAtRvmAsFyYIRq1cAhmSESpCI8FkybcxKvPiqCIOD&#10;LPC0MBtpVocCaZU2JKgpag+548h2G/HBybqBYH6z74mI2S0FT2GMm2Zm8CR9+tE+4au/+Zu/gQeM&#10;0rJSicxoF8GyXwzULTU3tW2MTLawJSEwSfjslhJgk2m3zsee6xp2LKdtkxFqkBoRDcaX1Ev/Kgse&#10;ZievgN4+MA+4Qg1QY+gGv1ZYGNA7CsDpu9/9ruZ34oknwthghkGwsa8A8LNrOoyw9A/ecNqiVUj5&#10;m9/8JkDuTWe4vvfee8sdzQH8aBWE+cIXvmANSGCGR6pYRBYZRrrhTWKM443wOrDxBkpRG0BLJqUd&#10;IYxCZ4gVHKjStWrwUmACKwthNKRAmtRpouNSwb/NF0fIHYwkCe4ga3yCjZNLnK3K4plnnoFpDzro&#10;IFZgQOw///M/MxNzaHsmKukBePAWFAbuyk51xx13nARTawou2ZA+0lEvipCn27Dc3rF28f8LLchU&#10;LSZsv//7v/+hD31IhZogdVEwbWPp5sXZbnYhIxQhdBL/LF3EkF10m3wVKq+el4uWVMTxxx+PFFMX&#10;+gptLxzW5thJHYXSQgdYxaCBheLcGlRLH2UyHL/mC9UZCrpmfYNvKsy6uyO8vkKy6sJbQOeYBdfa&#10;M+X80z/9k9pEYeQmkOwaaEzj0fPo1Q844AAgVjPwZgH2shZGX8QkkDJ1kvouhJ0WWIDrmrGy6Jbz&#10;0dQR+Y3X5Fx7I0K56nzwEQWCTArsLNgx0Z7DK+DQLAFLCQKoWD8ND52B2tPvFd4LDY+eSeLdsd7q&#10;6KOPVljMQpwryUJ4rRR1i1qSL814YRUnExgpL9nYeugzfSlE1/2qCESbBuB1TiWmumMZoRvRPEiF&#10;bJK+lCUrrrcMEcmQigDCkLYzGeHDIUEf6C4wXrJZWCdlrSj2OJ1ZM/9qP5ounSsXC02fKk2UuRaQ&#10;jwzSAjP+yTsVK4NwfyJqBp///Oe1yWzzXLBN6GwGkiw6tz1J6TH0VMiIzsLQITpMJRYUskXEns5N&#10;WfS6Ogq9xNZePRlFA9mCWq2xbiBz5j/yrnlzmWNoAHr1lLEgbcydUuQwF7ojtaYBZ4Nw/ZtYXVhI&#10;smn/7Fi7vG55cRTZUyYY0ep2Gcwd7Kl2Kli+yN50I4EMk1yYUdjkbX3wsOEDBw/tPbqoz/KayWua&#10;ptc2j+E08V07Su7YlOxvHcn/DxCgunE43qH1rYoV9UOX1A4cNPqW3oOvnb+ib1ZqLF87hkHEfOea&#10;UZvOMcCwE/sAzzsBY9dLGsctbRznYlHrhAWt4xevm7R0w5TZjeXVG6cvaxo3v66k/q2Zy5qqljRW&#10;ijunpnhRffnihgr3peBi4ZqyBatLa9qnLG9hYTGtun3SypYJq9omrdj0KzDK442Vo6XgzqI1ZYvW&#10;lDMQ8O+8mrGzV41Zslay5YsaypeuHSfA8qaq5c0TXAtQ3T5Z+rNXFcliRfOEFc0T2RQsXVtFVOfM&#10;5aPmVBd5Kvdqy0Y2TBNYRuQUPrJJWVL+ddPpmtg166YokWvFmVc7VjoCyG5pY+XM5SNnLBuxrJkM&#10;4yWboi1vGi/9Va3TVjbPWNUyc37t+DeWl61omSYvAVZvnCHBhQ3lC1qqFq+fuGT9pHlNFUvWTZpT&#10;W7wpC7rqyFdIZIQiL9ikdpYRC9lEbDoX1I92dhhH/PrOLlysqC+qbhj7GweZ3ZYRO9Xl7bHA7ysZ&#10;oRQFQJVvVeH75ONkvOJjlkF8lugL446BOKhpsGUo4/DUB16nb1ggcDZKNGoxgHb4Ovo0euRD5TMJ&#10;zmVoolxYBvdFN6CHAH0ChXczhgO+rwL7KvuuLF2+aOiYvn/44T/8wre/P2bmipEzV782bsmwNxqG&#10;zlrTf8qq4fqeGYuQEcwiXhswrO/gkaMqJw4sqxxUVpn9RAeUVA4pnzZ83MzS6YvKZizusIyYPKU/&#10;ZwRFY/uPGjuiuGLYsFGGhsbfzEcJQ+YOY8Rf+5f2Wc08MIDkkREMIR0x7lD2oOtANQUX0jAU5jGi&#10;UkDFMazMpL2yGHEafmWHTqM3n0lgmz4V2b/mo2KZgheIzQUgJzwKIIYVRng0Iyn6j92KWFKTXVxF&#10;wPboCXHdNHKlWLhIMOA8scDsbHsRjgCzIIC4WazhEShlcOxapj7h8eMYywhllHjBEYZiKqBihpSJ&#10;ANm8Mw41/euCMCQXTBEyftJItChFE0bu0heFhIE0OQJNaYyilA4WFdFwn2BoAoEJFntmjUTRQMes&#10;PaFqTS5uKVMFeISsTBFFSKNbBjuG0WCDthpqQwDFUXw6oUNSUQgVEV4ACcaXJ3m0//ARxMiQq/Ox&#10;x3qGHcwosm3NMsJrSKt0YsBqdJ4lBqkjvxRrYhA8oLrcybCVijRRbVUNqjiHf7U3MAOcQCIYdgdy&#10;wx6AB6Yg0orivrzoky3SP/zDP2g5dAinGcWmq8GMaOEyAk6QEdEwSSjfG2qkG9ivfkOFBD//4R/+&#10;oQsjchhMvSe7DJFDomkYcjQZC+rAWsQwe8xTjOzcMTfrLUvgwngdjJS+JtdF1YJRFHbAU00ofhbT&#10;c3oEHALzJCGPAuJWFA3+cQcEysLsqDG/hex0LBKEzNP5eFloSXvLjry0SmDVwa7E5CTQvu0p1h1p&#10;HpkGD+aXozeLhDScNz33C8zI5rxA5yyCARQtivWZ6BLev9GPbhPggWcES/VRPg8R4CIIRwBLeLST&#10;fCM2xzMxN7Bgx2JAii3YKG2tvMooCspJeCrtojQeCvQDBS4jOabIQbaBju6oZc0GaSKFvAtBg4Vl&#10;RG7aqFhb0hpT1xaGqFM4mb9k9WVuHCel30MAaRh6oYKND4V4y3x6PM0GSVnglnVkuscQEzp/rZGG&#10;C5YRZLDUEZL3TlFgXjclQnbgU5hsMMPR1zEMefzxxyUSLRFbz5zXBw9FM3L38uIEQzKiWuJqp8A7&#10;KLVvXxZvoux79OiBNcN0oHioRTpy1w+EN0QcuKlOs3SRDkNGoDzUrL4C8+vt/q//+i/pe+90F48+&#10;+qjo+hOT813ICB24FwrH0aWK03f5nuI1vGXelNRXoeEla106Mkih1HXYPQMbwBtfQ366FSyVmDas&#10;dWXLLWwXWwbCoFNj3FQYCbhIlC2uYJK+xDHanQVWCl1TvIArddpV5OkcLK2LhhUKFaLFbo1lIxIq&#10;jZcNLiFsXE1Ota9Dk7WOq0Cd6DmpaHNG1XcNaXXEEUeoRweDEfWVXouudKdeRvXYhTExhGOeZunK&#10;5r2BOz4T2DrF1NLyHm2709iRPmrXwqi++O3ym2FJNxnxQeMvkA5rN5Q2v1nOGoK9PT7ipX6XDyu+&#10;fc7S19p/VbV6ffmKtvKlTWNXtpWvWle5al1V7fppzpp1U1e1TXZaMuCEtFv+3/zGX85e9eb0hW0T&#10;kBGL2icu2zh1cWulRQSboldYUGBfvjk1w/xbu2H8itby5S2lEq/bOKF6XWXdmxPcR3zUbqjKo+p1&#10;41a0lrlesnbssubSVe2Vy1pK0SKLGorWvD1p9ZsTljWXLF5b7JFgAtesH1ezoYqQK9srNqVfJvA7&#10;krdXdOTV2oHqQ0OkFEvWli1YM3ppU8mmRMplrZhykdfyljJxnUvefcrUTamt/b9T17w1qem/p/l1&#10;RwoybfzVVMXZVKJxCk6G1W9NVHZLXTxteHtG1LW8acKSxqqadZPqNnZE8WhVe4V85zYXrfrVpMXr&#10;y5e9OW7x+oqFjUWkIgwtOZe3VC5cjRMZh4ih/9r1UyjtXefG8Yqwy2dXN6XdZMSu9Xrvd6z3m4zI&#10;GDGf8AIT4cPpI21g5Kvsq2bMZCif72j2LIjtfebkjVGM9cHdwvyJAVMhKV9r4A3MywyPj1kGdi7k&#10;YlDlmypNQy5DYUNYQzRQx8fMQBxQ9NS/8xfNueamS//gw3/4pe/8YNKy5uHTa1+qWDxwZv3AGfXD&#10;5jb7HTFuxlMv9Hqpz8BHn3mxZ6/Xb7n/kfNvuOmuJ5+xc8eZV1x97JnnnnvVrUefesHxZ13608N7&#10;HHD0aV//2X4HnXrqV/b+0Re/8Z0vfHmvz33uS8ZzPsCmd4haGH8T3sCCnGQgaowCqAIQNcQMjKcE&#10;wvs1UsyaiygHfhBe0QxK/CuwYEpd2CmDhrPmRUmVFx4WJt4ffUSh95hIFHamyIyrEa2BReaEWUYI&#10;H6ziX2OOrMKIE8owGu64AKpFyX6fhsXqQqYGu24KSYzYMhhMeyq60vl+xyKD/ERCu0QtWb8Qdwwq&#10;WqvImhSJyI7tRlbxxC8GRfmVsnTkTlTRs5RDAcGe8CkxwYjjw87AXu1re1KThYYhR4N7OoFAjDb8&#10;G4YrAmuuwsROJ/t6xLyFbrPwR3W4GZ5FU6RPI2Cj8KzCMM7GQZAh5jDZ7MMRyxQpxN8nOePpQBQR&#10;iVGYXIrk73eHsLPpb5uMyNvtvVZ2sBzWjZN/d4xizQrCGBSbkXoBnnkvNDm4Qp36dajZLL8KkQGr&#10;gG2ZcgwUidge0bDhLORj2Aoj6Uz0HuwyCmQEjKoGu5AREoGmIJ8sug49oUZUq6p0HXAomCwK2DKz&#10;lD/+8Y+Nj0FECBB3wFbcq6ohxdhHvUNrUgao1HtqM9Kybf693/s9nVUXnafD1K0xgYb6WAEUOCkl&#10;1TAM4qFlpaBMuVCg7gX0InzIyo754k14Jpgk6ZMKgtXe3NRvkNm/0ocuYqgPKpiohx8s2XjiiSd2&#10;k4xQzNSpdDLZq5uCIaEUOszNsDn5NGwXV0jBNCwhzcDTahelhT8iv3LJBcxjREN1MKS6CI2r/9cV&#10;ICNUh9dwi5lSmiX0+Av8DvQuSiDo1jBbCCboDob3FncpRRcyosAopRmkwUcJISPANqLmqftpKhEg&#10;nJfPhzAahm4njmYAbN4KssNRfIJoZl4Z1wWeS1MxE653wiyw2MJzxY4GWlZM5glINL/4Ba2OVwX9&#10;m3yVJesj0qgcEYyE3mWLLCJkgnVuaYLRm+atleqQ0UMScYd9k7dStxkTNl8HLKHeNY1EMNUqGBMM&#10;Rg0m7dWg8Nn/KO8gqYQUTBvQdYDxeR9DRlhx4F3QA+vDMZWoGbKFjNDHxiaRSF3ICJqkCp4mNn8N&#10;09ugLL0prFTiZrjw/hLVq+0NIol+O/RBVJQdW+SrpXmhfIzIHCKAFxJEgLr2znr1IHOfdd87v947&#10;5TVOIA/6g0VMYnUWTIkEJo86youT/soHhSS+jxpAvDIZXBGmS4OkK7SL6OoiKxa31uHLWnctmEbi&#10;nVIQ2tbOfeYyb5SIaf+FHriQmpdRdSDpdNQOPTZLMQpRTeYPNGNf+c1XP5FZ8bWKLgkWiBXVR2Ma&#10;cPbc/W19ELvJiA8a9bC5PGvaitauL0FGtLxZznMEYmLCzKcHjrr5tYFXz1vWu/lXk1r+v5mr3xy/&#10;rGksNmFJYwmjg012B1WsBpxLGiqd5u1r101d2TpxSfvEkBGL2ycyjljShgUoXto8ZknTGBcrWsfO&#10;XzOsbmNlbcdZ0fCrCX6dK9tLlzSN9nR5q8D8IIxyUb2+bEXbWKdHi9eiDMYsamSgMWxR46jVb45b&#10;ta5sZdvY1W9VNf33pDVvVdWsLxPe6eaK1uIVbfiFIhFXrSuVfv3bML+8KqvbJm3iUCateXPmmo0z&#10;VrVVrmwrcb9mQ/nK9hKxXKz978mNv5ooTRFF3yRDxyOnwGSQssCr36zsEHUt2UaRv+7Nyqb/N7lm&#10;Q0dxnP51LYoLgcWqXo92QUzgOxA6k5xrfzW95f9NVQSZirKstXg+Mmhj6dI3y5e9Vb54Q8nS1mKS&#10;05IAHef68TSMhiC83+WML1pKu56tZct39eQI8117pnSTETs7yt8z4d9vMqJQigxADU0MobKswIfH&#10;5zxjLONU3yefHCMD97OyIF4PfDLdMaSA2AXwETJg8h3KCEay8KFxNuwXGwHBsnIhSxuMnKSTOXxD&#10;hPgCMBKNL4AYVmAETFOYHvGRNo3j8On1ATZA94E3dvERLdgVx+rYJ5PhsQuxcseFm5m2ciGigQUE&#10;Ik1zAr6g0nGYYJdpJiQD2hXHqNGIOf47IWFlNA7O9DuZM4xWECpSwOz74NcANO4e4lcSfqMK8Cku&#10;JBQ5Zg7ZaLMzdDdUpQQ3s2ojnibka6wGetGGpMKAGCEFckuzsPKCJkGaqNcj1ygGeRkWx5GHwRA9&#10;Q/iEIWRWjoT1cKggacZAgyQx6NAMVKU61RjUTtZHuB97isw8kEesiJTlIW7GMsJN/8JpAGS27YjY&#10;8TSR1SguaDgtJ6NMhyGXkApC84ClsmsYrkkeJiIbmtAGhfs3FInCKr4CxmYklin0TFqiihtCR80q&#10;OytlqFhE0RWKZoTJupI4iaD8FCFGE94R96WcbVypLpNmv0NkRICod78wR0fhimZujfuGOGp1YZ5N&#10;6YKcO5dOXLDTO+it8fo4rMcpGDMDNubZDHNTg2GUAuCzfF1LENGIVpWZyPWvaxbCnqpuU6bqQngT&#10;g7GMyKBWjjLyFmwNeW7eIYsoO/OisJmRtxcqbFeXkDI1hkZVwFcwVQFdoC30MFvzR0AJoI7OhMB6&#10;jKhIXNdKLYvcER3oMlmtUNv+ZGS1vOYahOml0FC9FPFcyOBC3yVMl7nKXf4MBSUGoxJbwSWua/XW&#10;p3n49SjgLWG2kRdV6w/ZxbAC6LJaPrEUSteReXudOW1sEWiRytsHCoJkohQqK3K6E+8PAGScCsk0&#10;kG8bZISIECb+QvdLsXlbE74LGVFIRACNU4cZ87SsZfPJQKb4V0env2JMp/cOWZOIURpmDXGQN0t/&#10;CMHiuH2tLBOA9HK4iXTQi6avK5Cw6WP1PAg7xJm25KkJcHYx2StBmiGJCtmljgrkUb652qTp8fCD&#10;eQdjx7FFLeUV08C8AvpD4ek5DpJQJN4dbjKkEMNAZSyUVzerQiNzEG9egVzrT7QEmaZLV2ofXDSN&#10;xVmWxmCjFEqToFifZj0PUI3j8KiLA0vfCC2fErbW/HyLY9+kN05ZSOsjJSMRLQSTMlMIVI5fYvhF&#10;+gDMrDA0DM1Jx+JlT/pZoeBLobVoz2L5jsD8WRPkgxgTOTXoZcm2KXnNsRsScR9HY1yBb9Va5G7N&#10;DvGQFzgOjJhfh0y1os5kRCxM2WZqZixTfLAKbNc23rtwT/pPuqXMFD8tKsyRT1WWiG6bFxBRPWoD&#10;3l/DDMKEmOuSte4XPyvY1t44RIz+1tDLC7LnLSMK1E920yhYRsQ41HLVocMGDB3ed+SY3t3LND5o&#10;bAVDCUtmJs16Zmjx7ZxHlEx4aPbiXqtbxmzav3NUXXvRqvXvnCvXjVm1ruN+x6OW0QwrnNxPdL6z&#10;smGYNSDuSLZzSYWXGgYky3MSZlXjcGfHo5bRKBLLRlw0bSyrbRrp/uaKqm8rKiztyWITqW1Rn1Lz&#10;1NnYXrWmpaK6scR6hI6zscNfhvsCbDGi9BWhUCgXBWkTXsQk7jeqI7DfZFdINv92EY8y7ai6vG2U&#10;kzLfdbaPXtI0zH0BnF2fdglc+LetnGXHLp91O7x9xlaUPGJ1y8iZ8/uNKX1p8NCXhwx9PUDGl1ov&#10;5ABDfIgDZrc7p/J7uzyi+h8fcQ+TEb5kvojx7+Dj5BProx5HDwbEhDFX7LsVB4fxdACbGbX412dP&#10;ZQN4PkgZHmWc5EMoTUAu5oJZvQ9VSsoX1ydTxLi9jIdCWFpqMnXIyKdUALMQRhu+8YYXDt9yg0vj&#10;g1h9+34bxxvf+JT66hvTmL0x5jBeZBpqugA08sG2ntwEC1Rj3ob9KgEMIOQChUKzRkVmQkBToygY&#10;LD75MpBSZKqIDS09+NTFk4KiKW++/ZTjF04OraAgmVEXS9F84MNTAMkxXhDdmEZgaF+RQ9BkyYMR&#10;MF1l+UaGdNlUUiJxwAGiZHycDS8KFIC4oSSkaaSYbUFFUZvZHZPkkaHAcZCNMKL4YIuV+f+MwhFM&#10;3mRVA6WQQYJSiysKNISb0gTI43FTsooguvCRwbiNhMqYYQGBqUKCbsaSQmBxY1qSxSMCZH4vBjtB&#10;OBoYnWfhj/YjR/+6L/c4iSCMa2ohg6alWqN/5dIfKVQ8aGilgoUUo3wJ0kwMLuRr+G4uUVy69a8R&#10;sFIYe3lK7QWlUWnsegTQztPrEaYwDPqg9UghETZfpkFgrdqcrdeBhUhWJmvV9MCE3uwreEAPOgFt&#10;3hDZUbD1VS+0F/8FQUGSog0DfQjKWnrDdK+hQXlmeilfbYI3TG/QFtm40dw+CgA0ZTIA85j7VY/q&#10;GiLSnNQU8FYgI+RoeYJB/DZ8uW2u+YBDDSaLjIKUNh+Up6XBt7oUr3khgNzBpMKij83T13eZj9Up&#10;sfFJX9GZjJA7tWjnOi5tfhuTnElZVwCGeTEL+D8J+lc6YPN7S0ZIE+jS3YFk+kOF1T1CZZwOWHxu&#10;tYi2YX2Na0/V1LbJCEpD91AFEiEsTBd1pR1qYAFvBRKkSzCFVVkag8YTriQBRKFA3Z0umulBel0i&#10;aSfbJiPE0mYQBD4N+ajpZgvu97ZGRshOQw3rnbUkrNbj2NVFft2knC5kBIHNV2sViIM4x82e2d4m&#10;uFfZyeNw37UAMgp6DE+X8ECsl0KHFgpAx6VqFJyGFVzKhRFV1MLAhOV84VBYn0VAGt6Gnx3MK5R9&#10;azUoET1qAHk+dnpR+o8JhpfRt4CEBOtCRnhhlQv5q4B6xZTUkW4hDEXegpARfGqGTPFvHEvJWl+q&#10;p42ZklwMCVBRnX1GaDMoP53z1rpWquOfJY4q0rocysLExvoF76+2bSRAPxqnAYDxgH8havmSxHdH&#10;4oWdTcLmSEdXoHfCKahrwuvwBc6jrM30pmgbvmLEpgTBDEiMNFBRWojsvF/eIDMBwpBQz+Y7klad&#10;ltC58UhQP6wWWChkJaY72x06Z4glR3WdBCXum4hKZmtGJxkyoWOyIGtrOkw71MNrukrtE5/ZqS5R&#10;1LiJHKrbWjpy18lrq0RKCnvyg9hNRnzQKIYdlwdgbtwEm5evGVI26RH+LHmRYCuxsn5o4/qSmpYO&#10;5Oxc0T56N8kIFAOpCvAekg+XUSAjAt0xDqs30RPbJiPQJQ3txUlza7RCR8pNHVtFdPARm8iI2qYi&#10;K1O24awkXEmBRNicjHDHGUpCEQjgwm9KUZDknX/fXYratjHvqHF90eZ0QzXSZ11HgITZoXM3mAgU&#10;RjcZsSc7yV3Pa4+RERm4+zUAyl5iwINBCazlu+iOoYOvnbGy+5k29xU3aIDugDrfdWA7iyyEBCoc&#10;GXAYZEODBuUCSCqz5T7PMd13DawGoEpTOlBxVhm4kwDwoRR81BnouiMwPO+7bgQA5xi0wUuGmEYP&#10;RgluyjpDPQJnakhBhAx7IrDcs/5fXj7ALgz4iIHjgCsUKs44feZj4Cq6wsZSI8OIzF7GP6JSyytj&#10;r4yuwuYoRSwgArlhYMg2sNwjtIUSKZ2UjfZiv5CCZ+7Fo4zzDEAD16UgZRGVnYEDsgBrkI0q4vUz&#10;BvOhiqhaTREe7xNr0oz2/KoX2QVy+w37k4Uhyg7Ax5VmJFEjWZ8ijJtZSAIDULVDa9FU3MmGHeQR&#10;RQFTTdRLyDBNruO0UrC4CJVXAL8hb8w0Qk8IQ6Uppl+PhFFwJXKhgakO0DerJLJZBjog3kw8jWMI&#10;ZQxLoqRar5BSEz1OKETJv9qk1isAhwKGbsbfcajpjnblV3QCxMlF5qjVF+EpXMgYv6ijwszkrr/q&#10;70/MrZERwT9oO5jKUDs7JqhNSjOUhLsUUwD31WZc+oeOJKZGBf+YA0Q95NDwhASWOJ7wmy1UkRoW&#10;esBRmCxvh5qyBANviDSUPsjBKaB1y1CiI7OFjqxa969xOUhcQK3IRMP9wgQsMbY7Ug9MTQpK13ke&#10;srOygw3YKit4lpjlafA/MBMdJpHOM8OKbORNOSZIC2REthpJd6rUjOHNAMfz37Zr2CsGdMVpXCFH&#10;6aQHA2beWzKCSCxfVEd2ashWDn5VdMzEaEN1ZJ0IYLM1+UOXpPM0n+8dT8/ZpbAJFvSVein8dg4Z&#10;rA4RmdZWLwUGJ70rUE0eXW50IpHtWkbIVKsGPrUxr7x+CWLEs6Qx4GLM7av9LtIma4cuFJAzMV5Y&#10;CiFf7z4x0Ha6+jSJNI8wKeCodQEYAbnA6gx8NACNGUEA5pkkd4jrN04BCjQE5g6Fh1tXEXHoKLxf&#10;b40jLDxhdF8FacmpEdpM9Hvf+55JeL8O1geqzy/6wwvogMn1ddt4XywfUPW+bgqSmpIs6E4MNZs3&#10;KHRDaOKgPt04vkYrgr0V0IugAWsGCuIzlDcijcFhbgChmQ+QflUp9Kv56GSBhv5BsuqoyzINPT+F&#10;cI4Q+aPtzq+/BLOsSaVIJ5k6YqHZ2Q9OQR4pqMc8Cj9SaLGhGxzZq8VBgZlfKTTdtMb4htATRh6/&#10;+cL6eOm+EPcpezL1qaUZI5N0L5JyM9pObWoGelRhaIDyfQ13hIwQXQelgekeQ3P4DrLF0NjQAXgN&#10;NavfzvLYzo087TbVkQ5QU6cN/b+4GrDPqH83JyM0QkxHkioMGgulUCivJB6ZZtTF5m/W+/OVeyfV&#10;AhkRl+qGVQWfEUY1HFgNGdp/yLA+o4v7rqybWtc4tduB5Y6TBe93SMCblUEHTdA0klHAstWDl9UN&#10;8ss2wWqO6pZRsYwINu5sGRFYXkDgLvyLXwiSLxgXFOwm3OlA75uiCBMwH6+ZsYywZsRvEtyi5ULh&#10;aTiLpLA1JiLi1awtqWsqa2gbZ8+Ijm0jWopl3VnsLtERHB2GD782uIhsnQ0cQkNE/pQou6J20UaX&#10;f5NLTetotA5lVm8o3pxrqN041qMt2010W0a8r/3XBzzxPUZGFPSQD4yvZqbZ9eZQpe9ZbF1cZzJf&#10;1w5exoldsHSQZL4B/oWlwZhcA2+iGMMlolFI/Cz6QksQOjU0yboMiQc6+tJnVlwUCCHEhxQyHwtS&#10;hhQI9yE1WfuyBnvLLua4BezkQxuvCkQquEIQEpaIxb7RBrRpztb3Oy7WZBpI4N+4MDQ4KOCEXGTO&#10;h8lAdj3MCFuycaUeZxPxhqiMLowbYHX4PI4ewzgol4ssu3DEl2dYBgWMRYC4dOIO1WWhgbpQnFhU&#10;xrWE+5RpeBdOxxguU3NRpnGkga/wMVGhInomdlZqhLzIuNBFakdqHmXNRdxkuPBI4lGFIiuv0Q9p&#10;s7CF8KIruAqNlUR4n6zmyC53LrLxZ3YqiXs2N+OS06BZ4GzDSVrZIT7EMrbzCKzVFM0cmpXSWtRR&#10;9sJQv/EVimVQHWkz7ie6FoIGkqDyUoJgBmcpOznVLF1pBqzuQWgzik899RQZ3NEqKJOc8VIhZfrM&#10;mqM4qpBpmIgPbDeShrq5ZUReFjyC+UNkhLdJKeLFHeABgbAzii+utgGTCJY9UzIGZVgE4AkMdGFw&#10;MnQu6AEeU0HST+6F+xp23I6aW4Nh1IKKzrYUpoLTLcBjOg0XBQeWmUoFCZARcimggs4p747+FYeo&#10;xu7S94YWxt8mVOGr+GIsoM3OjIZrjYeVB6CbJeKOTImHBBELiArc3W4j8QrITsE7lyVoQfFp6b0l&#10;I4ikIrIYTaWoQZ0hGsL0rNcnnmiyEM+/BR5qcz2TzTul+gjvxdluMbddU6LrJWjMO96Z1Ij+UQkk&#10;1Fxpm1oEBjhDamwx2ULFYbGhZewYa3aWAmo5uNGUuLy8wluTigy+X8CwLk6Fan4wOdAIberWClgr&#10;b5M+zbsgC6jYS+TFYSXBK6TwoL4FCOHm0F5enDAFWleBLMNbYbUICVh6g7gAoFLvgoaRw4cDxVBY&#10;UJDSpaXlHQnsVzptsrMXw23rXCJZ6q90nUNKUOefxf/S18eGjBBeC7eTN9XBnJgOX4rs5aTbNCSA&#10;jSnBtyB4Owe1c7WYelQ0vBXKKQevLvSpscnFd6TLMg19LD0wjYxsKWnetdyRoI8gBkREq3hkkfuZ&#10;ikAWmGBADLnAL2je/kVCObCNOP0ujSffNV9JHZQEVYc+P1+6zsrxr/SJrWl1SUEDpsyCO6FUkBdK&#10;F+pN6ZJO53GXDkcXZASSFYLpQLZdd1JTRzggr176xpBllBaWYWvZSVZI8ujAEX+MSrRP7LAGprdH&#10;wahEg5MCRxMxvHeWYDD6yL8FSqUgpxypS7NXZdpzl+i700vvSNwCGWH0ZYxB/pARsdYeOHDA4CGv&#10;203DTms19TOq10yq695N4wO4e4jVE5uWG3TG5ybzO8PmAhnxflMk71n6zeW75hbhPROgU0V3UeYO&#10;2T5s20Tig2EZUVT20qChL3vHt7hMI27vttuNdC/T2KqKfltkBPSSJff6dPjZSCiO/eBDh4usZ441&#10;u7FISAf/+ojGs6D78TJoIBvQbigDwhltuBO8aqCTTSWNhoXxr0x9SFwYIKInsidoTAOkb3zTsbnG&#10;JiNGg35h5GggIm7BcbdcsithZzJCLDkGwGffirgtlB2uQWqgqWG3UaDRjI+08YQEPfI1VRZPXRTG&#10;VYULHz/tmyTEgKyCHGIWAST7CmaHzphyKDX5IVgFUXZhYlQSMgK0VsYQAZQvJCWDOoRUfOnQNpUW&#10;VkDFliFmzx5hIoLtRSeAXIIl3I91CTGyclJShoz+dTM7sBI1VhXiSkGafsM0xWOCO45QOSSMMzB6&#10;BvipKJ4gYj4DtGszsggZEd8ThoDqVHYhpBRKmsqujNmxxdgrxg5uxtTCHc2MVt2n/3i5U6dWL5t1&#10;yRSc8TqiwVMRqU74uFZFH8jOTbFizkAYyvEoBITAtJ3GSaQohKIIRgCT9rAl2aiIHuKLW42oKcLE&#10;8YQL1S0XBaEHzWA3Mdh2u8hdDrBFMiJD+QJUC2agXlOsuBha8gZBU/BSvCHkFSvQDQLTfJbGZP9U&#10;2ohjvwD77NToXehCRrgDSnFFadhtaK4uMBpUanRr7j3WTDiIbIDnIpYReZG9m5BPBtwBJNrejoD8&#10;7apOUqqSETUArBSFgTUTa/g/pCQxsrlsoaKJFBQESoGa2phgncmIgEMgyrAegt3uuNybolV7ZSJw&#10;BtZ0S8laJhD13pIRhTnbzNxSrG4ECPGeBnwG5OdpZwqmiz6xhJqKVxLqjh3ZdhW+jQCie92IYRY9&#10;dENBGzFVgCSz0YA3VGDNbxtkRPCSw8ser4S8mRTwv9RYBsHSqbgtSuWRr4xl8CbeddS6ehUKaup8&#10;siKggMr8q8HwDwKis3qIV8i8NRSLCrn33nt1VnlflNErFnu6AoJKjYRfEFf/Qw/6MZkmF49id9O5&#10;LaXz8SiT2+mWvTtW30htR+pCdGtSNicjUvvhwjqTEbH+MIePedFdyDckSF5V5dXBsunwSPee2gkZ&#10;wdQin1F0UtSeA3tCvXqDHSEjZEeHnbtc1zL1maMuFGphxCkvde2tga59Ncz24xccbE90PtgQXT3s&#10;3aXqyeO7IwADAQlaWpK8NicjsjSjCxmRAZueyseFVL5KSqpf5bCT/Ug8j27xSFPhGkNc2tMHRu3b&#10;rkEB2ExJ2cc3VSCRvLPhfbbWsDOjg7SiHA538TIK4tAh67qpiBhItC78VBcyQi4Kmw45crpDBryP&#10;BW6axw62wB1ppTsSppuMeD+w6x5O02KNzS0ausmI97AWusmIbXQm3WTEVpWz58mIDOAyJw+bQZ5g&#10;GIBn8AelxIlg/A4ac/geg3MOIWHj2Oj6Ghle+NcQ38gpo67M2MCEECN8KDwgZ5BthGcWIju0GUvl&#10;Wi5SjqEEBJ41HS7iBt+AzAg4ozS5xIQS7JSaWOH7CZ8xtMPwBeDMBqJmQmDv+OmUmoIYvQES0jQK&#10;NwI2hRJDTUllTYrPfPxHZFxV+C1gOVlIXFLElg61yD0chIwUIa4N4sASnkcoAP/SVHb/KgIEQlcF&#10;n6A++VkAIjwt+RcqxtoUTCokToeKoEQqQh3JQhjFdMeozjxe1n0or7qTMm6FGuN9jSalLFMaoHBR&#10;SCKKYIQUID4dEEzRv7hSlmP8PghpVI0vyAIQcipm7BfoVmAlwlwExhOMAOLCWvFOiv6gq3imIFKH&#10;X6khQwzdshDDBZGyKMbB8GXJogUbN6xbvnTxWaef9jd//dcf/6fPXnXLPV/59g/+9KMfOe7Mk5ta&#10;W2iSlmL7IDupiY71cD87qnoadxJZwILcyToUDZLMshMmyzf8GscbkMWUw52sKKGuuC+RFF2FplEv&#10;wmcuPQPW7Y4dd2RE9d6G2SIZUcgiOD94wBSZobkSaf+qlTLBKhO53q94lCiwey6MYqE7A1ljetwN&#10;swI+IIB585xm2IzyrcUA4TLzyTGkuhALijDKt5SDGwIWENRuNO8aSsluGrgANsZkkF3BMiIgzZhe&#10;YC9mABL98yygdohKYH1OsFCeZlawiyYzaE5q6RmUy+F9MSUIXAGTneE0jwCQjGYZi26kg2G6DqEA&#10;QYPWFBw2yw4gncmIZGQCWZGViDyhTgrRu4ini5AdnQRUUDvlw05AEQ3TJ0DrjVZTQRqBGX5T5Bgr&#10;bQ17bLFRBagX4LQ315S+N0ju0U9YmC5kRKLILrAT/DaBrAYTbAdbb2BS6it5udCf6yuyO6DOs8u8&#10;boLJ1NtHG+pLB5J5+20wIJFWxJiBhFBziKJjlxd7qM2hZqEUMaAQUTvX2tFzGI24lsybVdCei1ii&#10;qTWNORZ8WYLBYWdWu1hD4R3xKxFT7mHr8rXVOyHptECw0OECggWG8XEaWG6azIc8tcAutaxQ+lVt&#10;GOTWYPx6Ny1pyQq1NPJQBlusHdG9TSpRT0ieoNmEjGbCj6BX4tqWWROwmj0XQkYE90ZXQroTt5T6&#10;/wLjgIzQr6ZF8SNDS4WqV3Y9hq51i2SEItBDtq6gTB9BwN6Xq7PyXetbWGP5ZhWUIyPSIvhSrshW&#10;6KJd0C2isFCD5CG5wQOKyhsXjzaAepdePX2Ltop9ozTyZGyQdOTi+6JxkpAmMeDMLXWPfFKqQRWx&#10;jRckyqFYzVsHS3sU3uUtKERPjsYbFEvgNKT0SNvoZArRScJbkFx8xdK3pzOJihQB6xeiobPAhlhq&#10;ypci1iI+kVQUHqSgRolQOz7am5XX3CPhs3xVClsr0Q52HdsOlj4tlhHaf/b2+rUru3csI8aW9l9V&#10;N622YUpN04j6dZbuj1jdyszeuQUHATsDAkVPOt3nrmugYZ21FcNX1g9e0TCoptnCjU1JtY2oax/S&#10;+VzdPuQDdLb9Ws5CQ2rmJKLz+W7LiI79Izo9bSnarbK0De3a5Lrm/m5hWkrrupxto+raRv7mbB/a&#10;Rdvv/nfouwKL2Dp6d86df1/ecc/B74Z1KB3ePZqLZ84bVFTSe9Dg3oOHDBg6rL9z8JB+Awf1GTio&#10;LySiH/aVKfRy2+hDusmIrSpHx+qTsLXx63vSfW8xkYwt8ALxL6g6s6rTUNiHyhfFNxsENUY3zvav&#10;3j9LLYIE4snZTd9jeC+TOe4YM2Vc6IDujLwhgazLEMunNxjbBzL2CJkV9Ct36ReAga+dxA0yDD5E&#10;yZR4nDv67ImbifSMU4ktF+lkPKpQkV9GEvTI50pcqBhGjWMIYtM8eUjiyOi887gz14WRlgvkRabc&#10;aSzODkLfEDIkAihLkoIVAzomrtrj3YA2CBAvG8QjpJDZFzNWJ4bpLrKTolF41k2QnPzK7qMbBgGk&#10;cUgw9hHuAzDx4xBfpGFAsqiBtIaAUgjZFGrAQRgcRGgCySakAqqm+IaIe0jBXJDZUxWUphKDGphf&#10;ssqSNSDJlBius9hBTQkfIkPWQsYaQlx3snQiRAylCWmy0Qj+sMMOHzx26vi5y/uPrfjmT370Rx/9&#10;sx/ss7enJKcreZEqTjSyhiJOMWKIoZkJoAWmnQjmUVxyuiMjOjdxSk4hlUK51KO2RDZSuU/tWWDi&#10;aQySs9Qo4LAzOHn/XsydTTlSbb5MowA2NGxvK6hviE8VQftZNa0iAH4405sbrFvI3SJ2K4fzskNo&#10;0Jd3mTtYA1DTa1a7WGbvmp2Rg/1/EAvGCqFglI+AAO0on3k/1NR5a09kBF5J4AIZEcxmztMQPxjP&#10;v3KRFIwHgeTtNtjN26qVxsNcF11lrK9n0GspkZasDcTkHvpVmyELCrjC64YdkJEcIQR5GfdrugVw&#10;krG7jEgVlNuFjBDYG0FsO+fFgUtn/N9FPK8GbEOkIAo6YaxhvjdsI6+NrA8QE7ger2RBDAmG5I0Z&#10;1y7TYcru1TA9rtYKHEGB4umslpAIygskqwJvJWCpdLvQMvW0aor8GoaeMGvmAV0dZj5Am3MrKtF9&#10;OqGcSLsNmL01kSQra+3WbLm3PkBui4EL7BWSmv61AQbteqSCOUCXWDSDZdCqozopqxdR+FHmEtKq&#10;ECD21FNPRRlo/IUmKpZGy1dipu69XHEeQb1eE11f7ns10IWd6bDkrkfFqmCF8qXQkv1rtjyMITbQ&#10;G5cNibdYxowxpA/TZv/OLuxMyAgaU1PeMnDUu68F6h7xleEg/BsXiQ7l0htoGD4rUaAUvDvxGeFa&#10;Y8ZIZl5BstLUsHX+WyQjVJCyUA61KwVlqnpF7lIc+YY4K3RTedm9U/rwzjREoetjZ1cgI/I1VzuY&#10;JsLQIT1A2pZZdVGa0hGbI0zNj58O8ndG7MQgJFcaPmcpbOFIx7VdLC1flYj88i7gQ7f9Uqsvetau&#10;IoPcUx3bzUgwmvTGZaKoS/tPpqn3zgJTL4rZRyGvbZbbxIijS7kkWzAd8tQbzX6Kl01xfTS3K97O&#10;diZdwm+XjFhZ2+EzoqZpVP06ngJtxIBHyLllN4Q7fL+QTvfFLmtAFfDdMKZjE4qOjSE6/u3Aqx8o&#10;9qGLMB1kROfygsdd2Idt/ttSvFul6yAj3q3tLptlbkeYsq7R24ZtSx5Pu2S3p//tQkYUr24umTlv&#10;SFFJ30GD+24iI/o5Bw/BRLw2cFDvbBTQTUbsZqfa8XX5rZARBY48eN6MN6DiU+3rbrgPLYA3enzE&#10;hGEBCX3vQQJT5T7VvnPuQ4O+QHCmIwNlrSEzmQbcLoSXbMG9gohZMREEaHgKLbgjKZ+97P5gUO7L&#10;Jx3fOQBS1kACtG80Ax/GF4A0HST0b0wVcBCZ3IbGZSdWZu8FC/QFL134RlrlaLmjYsY4wgBRsvFe&#10;niNGsHSSf/PV9xstGX8Qnn6UznWWBsjdODsb9ckrFgd0Ive4jYgXCVNJgmWNg3wBYOhXCh0rHTcN&#10;MT3NnDxIzCuVFOiKzDCMSQzR47MjhILBOkQtWfA7zkGh6PiVEFgKrt2hOvrMukpxqZSeJUv+2EEI&#10;I0HCIG6ENC6ULCEd7mefV2PE7KQF84P3ZFZNnqaK3Y8vDMUEzMKDgI5qQTOQoMolRpgXYbJ/qqRw&#10;ARrSug0bH3/qub/52D985KMfO+XMcyfPmD1q/JzeIytLps8eNr7yy9/b60/+/E8zQ67qSU4b8X9B&#10;5myqqlyqOy7T6FbTchGTB/LEjaU2JromwRieDIRX78qbDVCkFp+jaczKohUR2FCbnIVpt99FMiIo&#10;Apg0UlTj4AS1WNqNgKAoGBvVAgZYyp5XON2ZC3SDib5MEloAz2ogmDyzncI7/BsMEEDifdGHgHN0&#10;yGTd/C3Ng9xoC5PARsZS865BYlkVBYNZzRFg7BEDZhOkMZqQoDtq0/rqLNvJlr0mY10YnWcfkC6d&#10;rzR1X2YpgTTWCiY/2RoYTMtdPUowk4qFcblWAfbgKYAWSoDBNJsYiSTl1HgAQOhLR8FnRAb07lMU&#10;cMI8RBMqzKhvjn69KeSPZQRJ+AGlE71lElRHdG4uV01BKSgY3SAZZAEXwZym3LXJdE278NVREA0e&#10;+pU+AAZtZuMhWw9oD96OJJuq1EjMfMqUtk0dU5TecqcyJad+A7ECdUPO9KNh+LVgRyMJpNwcQKbt&#10;hY9QZYqsUiwx2BwLbU2Y1Bd9qnSmCozwO7NsHqVyk7t/lUtPQgnaDEhMQirCi+mssi6pM5GR6Hg9&#10;GFWynmotbBm0NB2vVwmQE1eRdcjSL0wRp8YjST4oPltaCwl9tkJqOFyEJQxELFQ0YVAJ2S1VOj7H&#10;iAzmGL5ByBqZqikmDHrdLaolWfuyKBp06qshU4kX5pGiDe9OFiQKpjsVRR+OwUwnoOdkAiBr92nG&#10;aiy60lWmT5ACMkKLSkFwvmgg9Y5qcXjlvbO63DRCr7N+uwCDRbfTjebBxQbLfxQA04xwf52LkxFL&#10;PsS5HzLCOxXmIt/rNKqUjpDW+xQScV8HiKLSNqSvsGrK6rAEyNstls8xyw4C2zaItIrfWQxZZPmG&#10;j3U6wwiWyooM23hTomrS6mrIpoPS+XSeC+kcV2CVhW2J11uPCKO9eT2z3KxQ0kKpC9G9AvSpVVNO&#10;KigFLBwFXXXOUUhdbhxb6Pa1T6/G5uJJxM00DNF1enpd4yIq9enEmu1sd7FTfYvAO0hG1K4tqW+r&#10;WN3CoeCms3XLGzTuKBPRMvY3SRXS3NLFmtbSHT93MM1dCLbjMux+yB0Xr7rRThNljesqnXXNJc5N&#10;ca3dwBm9l+eaNrtRvEcJMm14V0UzfHiHfbCDxjbOd4K1lGxetIi3Y+foVNBvZNgpKkTglnc3yDae&#10;O3+T9Wayjdlube5Ig9luIlsN0Nn/RYdlxHbIiMyDdpMRO9uLdg2vW/+tkBEFOfKVyv4CPu0xWDDu&#10;yQykCvY9hh590gzasjOCX1SCAU3s2A0yjFZ9mXzpM/MfTwRGKpkJ930yxBELdnUnDikNyiWSKXTp&#10;xA8i6iFT3FgPvxqZQZ4huM9/HE/Eu0SW5pJK9OwqGveKgaAwTKiKLH9QCveFMaQzD2nONmOI7Cxg&#10;AFeYanATcpZUHPs5MvQPhvGryLHjIDwBssdk1kEQO0UzDCVwTBjAD8rxa+yVTUNij+Cml0dI4mVC&#10;PgaHoogY6iQhYxwhGGAcc8QwC0Yngfcu8q/owsTNR7xmxPtDbBlkJzDs7Tpbk6QuQo5kPUUcUjqy&#10;NanUBMAsGJzlX1FUXMwfsgFHzCVcSyRZEICclC9ldxywR1xC+g3DpbHRntESeQ74+UEf+rO//T9f&#10;/MbTrw6snD5/WNmkPiPHD62YPrxqypBx5T0H9z382KOMU03QIWg0CRlFt6opdS1ZGkNMZAlJqCuS&#10;xCBFMLUGh8vaQJxfRnFDAGmQdJVFHPEfEW8pJHdBgVpOFtSkAaRJ7O4L/17Hj1Rbs4zwduAdIO1s&#10;RA85sG4wAnaoSncMyjVa87FQYsG5oxcBfjAYVbk0Y9ofGdHZ+Pb0008HVjcfdkscvJcglgEL4D1V&#10;I9Ro9A9j8KNmnCprwAmcgzMFi9G4d5AHRxUtfEHJgYJqkPGCuV+g1C/qzcqIzjt0du7KpANp83Vn&#10;bhbS1mbU4NbggRZolRN5AA+G0+bG0xVsrYoyji+QEQWsqN9jYA96GcRjWNA0lnvoggoBkqDXB5+i&#10;4aVjkR30a86Tkhntiws8uK+vIzmr77AtGp5GDtXHbkLj7ALSdrBBpfatNzFX3Plgn2Kev2CJHXyu&#10;bSiIGmTzQtU7zgUUhKFGDcZUOfcBYKoVCnHp0gXabU34fJXUHTBMM17GHSwmpWkw+AJ1yhBAP9M5&#10;YkguxfEd0SNpSNoJNsqBDNKT6KwAURhMq8DaMNTXLehPCuxAWCQtOc1Ag9dyYGla8qYwIJKvl0W7&#10;ik8BYQLXu0BB+E0/pkLDCXZ56tuUWBFepeM7dE35bGH6SKgTS3P12gKokLPP1ta0JCkJZucXEjLB&#10;UCncyuqrA0rTsHUXlOBVpXDh1Vp2ihFd/6+5apbIbuwV+kMPIDwZYhEQy4gAV2QEnehXs0uUfpj5&#10;RghBXS76QGMovOZuUrt9SbLbi57BwEA6223nISNsRUnhDDEYpCiR2tFfmXJgwGJhC8Df5TVUU2EM&#10;FVDpvGtRGjHo1p4gqh5JwWbBB2Lzlq90GlV2UcHTJSPUIRLKhX8l2Lmr7FIj6a7l5bvjOygjzdvr&#10;v7lViztqBB+nsWWn28B+nbna14Xq5ZTUG03bSu3D3ZndE943EWHk06mdu866yBzGTqFRNhdPZZFK&#10;RTh8MRW2M523eXjp+KbTm34j9ATNbHu5yg6+y9sIltkRbdKIyAc9Bp5xYDlg4Ctjy/ovWzVp9drp&#10;tWurVjdXNbRNWt08vuPsQLy7YRnRAoJuSmd7Z0PrxB0/61snbjfBXQiwpnn8jsuw+yF3uxTjVkPs&#10;791Z31bW0F7ufG/SbK54dxVoVx1kBBrCDhrbOAXYFLKsixgF8SLk9s6KVFB9y4Rfi7EzdhnN5fWt&#10;E95VxW2VnXMkzLvF2047X9Py7tS20tp3vUm0Fr2zLcimDU0b2sfGMmLMWGYRtvB7xzKCccSgIX1e&#10;798rc7HZXGnzPq1LN9K9TGOr/epvnYwIyvKFNqYx+PMpgieNqwA846Q4IHSEUAAzjMyyPwV4k7UY&#10;hpjh6Y0MfPOEjPcHYyOBhcwUU+w8M8iICQag6zsnCwnGg6NDGPn6VEvKR86jjOpCHIjrjugZXcE5&#10;Qcjxx+njZOwox6wxkTuALSnfaTc1Wca0cX3vkIhhq+yCeXJENniAtBnqCVkwHSezKBInocTjcUPi&#10;JKSNWDeYgDIS9YE03vLVjytQqZnFouGQO/H+KIqhKqgMCWTTEMm6jmVHtkQ1DJWjUZGMjF0yjU9L&#10;cUVBaZnSh3DiWVrxZScMMdxxH65WlW5KJws6HJKNyUYWYsRnRxa5OOSe/U0oPBRP3FvG74OCEzVO&#10;MZVLJaYWYighYtiBjA+IoVIUWdPKzinESGMjDLTzl3/1N0eefvGoSfNKpi/uVzxpQMnUkVVzhlXO&#10;eLb/kP4lRQPLx5RWVYAExsem2hSWADQZ04aQKdKM4YzixG5FU4npRzYrJSEFys5EtDYspF+tS3GE&#10;J22ah8O1BEN5iJ7ZM7+FKc3fOTJCA2BXUpiL1pLViIGsQyVmylQZFRnqA90L/VRWzQBpsBbItINk&#10;hBdEg5dgyIiM5h2XXHIJdgNkQijAt/CMw2SvWcEwg941d0zHqYICXk3XlOnicBaZYQ7Q3XxePYyh&#10;I4goc3eOrX2fkrJGguPIPGfwz9ZQ0NbIiIhEyVassI8AYuEH73KXfL0apo41P4Ed6sLkdiaQ6Rmc&#10;0IzDy4SiTXTCCKwvBZJxGYiDXVgxIZ3CZCZNKnjnIxCikB0Z1GBcuqblb/cDv/nnTZRUVnrRsAA7&#10;vuAiqhbLKw9Qmc3eQRnQzVSE1dJpBHF1kY1IemmtnRkOCxQvgm0pdE2FxhNHRXLUPnU7OCAMWoEY&#10;0kp9QXiF0Imh5GQEdat3UByq9H3R6aFCVKi3RmMIca/n0SoKx16bDoYwID3g57rzU9dwZlpvhPfV&#10;sLhAmrgAWJ3VD8OWGMlTi994W4iQW6wLN9PqNCST7VA0/pHJkp4wTIRDCsoO7mIZvPVWncgoRgoi&#10;egTTEpXq2GIgzkLz5TUMGUGqvIC+yD4QESnsT6YN9AAWbTG38QkrVE0aiW+E/gfVSLE72OpCRngp&#10;EKn4ER4rcqhQjCSjGKYcKqtLywkVSGYigc242mgszCxKlHdGb19eis07GamJrpvCPuivcAEagOUJ&#10;LlAD+AgvdcYSW6yLAhnhE6PW/GoGrDMKTkwLsWStspARmNzCdjBy15z0ompQ9SEmNGAN3m/Mpgp9&#10;VygPn3UtB+0bn9B2ysiBO0jH2EU5eU99YdWFKYoQ8VukLSJnXlJRNHUjCg2VmRg9bE7i7D4B0TmF&#10;rZER/Qf07tPvhaKSfiEjqusn1DRMXNM0ZXXODuOI3SAjmivfSaeQ4FYu6hon7cS5dtIOJrtzwdZO&#10;3gkZdkrgLQbe3VIgjCrfw7OuqaKuqdz53qTZNOHdyiftO3SAHT23cf46GEriXaWLbDt6rq18pyoL&#10;Su4gR3acj6ioW/vuBinBd+XeRbyq7bS0HWxau9gkJq/uJiPe2+5yB1P7rZMR+Zz4zaDBB9KgwVfQ&#10;p8g3yZDaB8a3Gc4Ez+JczXglfiKynWT8R7hvtA3LxZ244Yi4cYQJb0szA9zQFkJKExzKt1lcIeMJ&#10;EjaAKgFvEcFdYNKwJv7JIczsviFfEsooThlAqThWADgz4SDlbAfgvjETciRGAaxAWX0HrgRFZ/BE&#10;BsWRi1GpwZChRkC+pHz2ABWPjFQUn0jZ74MwcsdHxJFkNppykUUTjphLSCeG2QXrErLFQMCF7Agm&#10;LuhOyKxM8Sj7dxoQZEMNCowq6CTrTQTOuozsc0FpWSoi94INhQAgd4wvsqoKEBVYSFVJeJkWLCzE&#10;jYkH9TpwEMoelkEKxkyeZikEGcQSgFrITxhFM+aOU8l4sZI+5ROPzoVUWf7VJBSkfd36qgmT9j/g&#10;wD/9s7/49L/860OPPz122uLh42f3GTPh9bGT8REDSyYWTXmj9+ixgyoqKue80Wvw4LKJky699ro/&#10;/+uP/uOn/6X/kKFxGJFlF/EcoQbxJpkkoT25pLoNcIVREGqB+iBkgVVfGrP2qXKlE3uTtD0pKJcy&#10;qiMX9KzSM44v0FV5X3bwBX+/g0WqrVlGeN2yW0RAS2EgHiyaoXaG196mrAknsH9NM5obVGtS1hXA&#10;YJ1BKfRlyF4AS4UyZkDvEMVsobhJP1ulyjGJRJ/YH7UWJiKvYQa+nbmAQu9UQKcFeLA5zixELIRJ&#10;kbdWWcH5OXKd4fXWqiwybG4ZUdAh+WNjv8UWEuUXkH/+Redn15KUPQJHpMJwPzdVEJRLsZ31s+Ot&#10;K7E2hx8FDXeuxGgjIu14Fp1DBqDmN5kmox1MLeHF9WXRiemTdzCiJseiR88ZEkQKXaRyn841TihU&#10;p5cdW4KdIm0K7qYXB+pDEtm3IukQSQ+PFQJ3fS/gXijU98VyAPSBqtE2Ur86PeY8Ft3EMiLL9AqH&#10;fjjuiuN+uPOjXOuICg0yODk7VSmXfjtrlCJqQc+d28zmukqbTJp531PqfPvyKN9o93XX7AeZObAj&#10;I38aal7tRFHGAkWbkYNkGQTB4eEBhUn3kkp3JEc9qo4Fd0BphcZQCJB2XhB1u32sNHVZ8L8O33Ui&#10;FmrQHZ8A9Mfm6aR1USmDI5XYGVcneiTJ0SV6cknxU9iotBBxG+xnqtIhjM8lhUjBu5/JlS61JllZ&#10;CEPOggwuREkVpB6Tb252frsLepC4lqMlM8LSUDkKdfjkbbGvk0JKlErf/A3avGml7D79KgKFh1jR&#10;frZbdzv4Om8t2FbIiNf7D3zx9YHPF5X2W7x8Qn3T7PrW8Q3tE9auY3qwCQp2sYzw744B4Nq15R1n&#10;4/jahsmdz9Vrp27xrF4zcWfOSTuY7Nay63Kf504J1tRP3hkZdkrgLQbezVJMqW2csCNn3dqJq5vQ&#10;N++c/t1irOr6qpxbS7NzItu/Xjvl3UomrZSrahrGVddXdpwNJdUNY39z1pfnvgAJ2UWMgng7dLFm&#10;/K+r8h0l161FjuzEWVM/6d2NYXyXfCPer3U7OYXldaVLy8y/m6W2tcbza2kbu2hvy2/NbzTcPC4v&#10;Zk1j2ZqWcQ2t42sbx82cN2z02FcGDuk5aHAvmwTkHDTYV7RPt2XEbnan70TXa/92l2l0GfLmU+Tb&#10;lr0wgtniUADAy24avo6ZwPQRyp52cfJk9OablDGNC0MEX0HozsgDGvFlBQWF9C0H8IytJZ6Bi0N4&#10;aBl+dtOQK74MjPxARJNd2UraFxR0jOm4BAFgwQwoSehfKB3yBIxB6OCc7N/pAho3okUfGFmasDWC&#10;iVODrA/PZ1txhIeuSehTF1+GkiWGIZQ7Asc9RLw5SlnpMq8OfhtThhGIQ0fDTb/YHGNHegv3IaSI&#10;8X+eOVsFpxaIN6wKnfuVY8wTyCxrY1MjbNdxG+E3+1zgBUJGgN/x30GG+Ibwm7UhufabNSAkydYe&#10;SU0YQyK1Q/NUmj0y4XD6zO4V/g1tUTAxCD0hcMF0RXUQgDwxRshCiVAeqix1kW0s4ApD//seePjj&#10;//jpv/zox0889cyScZMqJ8/qN2b8q8PKnIPLpw4umzq4oqp42sw+o4v7FpWUzpz92sgxxVNnjBg/&#10;6eyrrv3jj/7dP/7LvxkiS00RyCl3w+UQE96jrNQgnlLIVCnoimZUevaTV1hCqkGARHgVoa1Cg/RM&#10;YBqTsrG+NB3ZnlarLgz6CyPUHYdV7003sfVUItLWyIhdyz0AI+1ziylkNLwNpJqGvWu5f2BjZay/&#10;ORmxZwTW5AJ+3u+B/p4pzrZzCY7VsLe7tWeXdEQJUNxa+pKNZdyOmGkE+xXMRvJeyCJ1ofeIgyHd&#10;mlbRuWoC+7f2+nwQNNxZhpQo+4amkRdoix0RNYFBUNELDi+2GJHSUjudYfOOZLHFMOEFCjWys+mI&#10;6MNhKLKzEXcnfGcy4n9SD6kiYr+Wr8b7/X3cMhkxqN+goT0HDHl+dHHvGW+ULF42aeGKwQtXDnIu&#10;WDFwC+ey4QuWlO3IOWdB8RbPrcXdWvgdvL8jIm0jzNyFY3cwo/c12M6WYgeFmb+4tHPK8xaV7GDE&#10;LsF2Vrwu4btmumjonEVDfnMuHLVrUu1grC5K2G5ZdrBJUGbnpOSyg/JsO1iXZLcrbSEAsRcuLV+0&#10;vGLe4pLxUwaMGPN8/8GPDhjcM274HeCh4X03GbE7n6TfxP2gkREZJWTUlU9LyHJDDbjOeKULGQEQ&#10;xusV8AaRZgNOweIXwJceLnUHLDR0g1pDRhi9STDW46H/Qdk4VsBKxCkAqO8OZAtIw5aZZscOxPlC&#10;3BBm/wh5waJuCgmLAr3gJarCSDEXwCdmBMJHRjB2BURJiLbIOCaHUhiawKtCKoi8sjKCYFmQIlZ8&#10;UgaN+xzKUXaxfcCYEBhCJieRQqwQD+aPswawVuBs8JlFLogM0Dd7fBIyXie8VwLEBYO4WZGBv4jl&#10;CMDsqeogoVywDG4qu19KQ0ZkO4lwEwIQTC4QeHadkG90JVh0KGXVSgBqjymHX4WVgqduiuhfsDzu&#10;MCktO5UQW+LwPK16KgVJeRRbD4dks74jC3ZQVBJkgfxnf/nX/+dL33zipX7jZswfMnb8oOLxrxdP&#10;6F88ccDYSWOnLiieMn9IxfiQEb1GjulXXDqgtGLEhMkDSyuGVo6/5KZb//LvPs7+2QLvMGVxtBb+&#10;SKVkCxXKkSkdYrXMT1rqzJ5WAE1Uk8j+oPRASFwJzcfKg/JVfRYWaRjag7YtTNp85qD+l5ARmclM&#10;YbfYzYW/2xoqDpgJRHlveskPRiq/XTIiiNFvNxmxjeZQmFffYpjUYBp2+I5tt6yEDBcpZIGbSC04&#10;0jMU5tILGKzwGf1gtNztSNGFjIhmtqucQqKZk4+itjGXnjTfwzac1JJ1amentL1taXcqqR0P/D+V&#10;jKCBfDV25LXacXVtLeRWLCP6Dx76ap9+zw0c/EppxbCSsiFjSp8tKu84S8b13MJZ+UpJeb8dOceM&#10;fW2L59bibi38Dt7fEZG2EcYOiDuY0fsabGdLsYPCjC3r2znl4tI+OxixS7CdFa9L+K6Zlrw8puSl&#10;35xjX901qXYwVhclbLcsO9gkKLNzUnLZQXm2HaxLstuVthCgqLR3aeXrZZWvjy3vO3zUi0NHvNB/&#10;0FMDBr3UTUbsfhe6hRR8QT8IlhHbmEfqjNVBSv+CZ8AnEOhzDnz6F0wF86A4uC4uA8FjyDbbVUKt&#10;gHrWbgjgQpFRFWKFLMhWHaLHUYX7cSgI+UOwcDU7BXfAy2ymkEUKAkhN4nGHCVhCknBvHNQTI0s2&#10;hAGqAVQw3kpL/qWzhQcBCqNSX1A0RDwwxYtEaP44ekCjxAwyXiqybYdcJI5PkUvkB1wV2dPsqYHL&#10;IGG8dcYvJlIAUUI2QpJB2aHojGWlL6Rks+wirhmzViWJyAhPQRXeQ9nF6UPWF2RKXy5gdlwziJLF&#10;GhKht5ARkpJ4tr2gQ0xBfExKFqqPnwXpuC991ecOCUme+opLC4lnTw0X8YkF9jtc0AOqJbufKl28&#10;e7qgTwGsQ+Z2C49wxHEn9xkzcVjV7BET5/Ytnty3aGKv4eWvF00YUTVr9KQ5oybMHlQ+bvTkaZiI&#10;V3Q/Q4b3//+3d+cxel1lmsBFYpN9IzTd2Qg0WRGgIRC6RafnD7oR0AgQIDYJBEIICSEEMwz8wQjE&#10;gECgAYQAoWHJ5iR2EperbMd2vO9bvMV2IAtJBugI0oEOCtAQQofR/MpPcvLlc8r1Vbnqc5Xrvaq6&#10;ut/9zvKe55zv3vs89z3vWbnmJgGpVq65ZuEtS7ds/8RnhlcWEGNMyECG6REdkdXa487AYAirzuRq&#10;vqlmZ3Bu13ztIpowxnBlT8TURL70rb5zAAf9K3teQTtoftd5yM5rUsfx0e0UKSbl6tBDoRnDE+sZ&#10;MeqT/Zi4Sg+NmE5JDCHDLESoz3aPlW712byJrS4M2SXoiEDd2jLSUG99cRR0ysFixPi6spfLwgTC&#10;1Yoa3y+xF2vHh8Mhch3FYsSEY3VwgVGybBEjPA55ysosVw88CxYMLFwkhqWpnPMXLXYsoOX3b17w&#10;f/wtWPQDfwNDT3wcWDj8ccGiKxcsvKaXv4Gha/wtWHjtwluu8+fgyTPD2QeGrjY9pP3NX4A1DScb&#10;69+Bcq70F5O6iu2s4tDHA4NXd1o7VjMOM/3goifA6dFgzUx7U+/Tsw+j8Ux/HWgfaGz7a33U1Yqh&#10;xXOSZv5wT6XMpwoZx/HCxU/v38U3LFw8t+Pv+q6hkkqNjV6sHbULdHEvNs8ffAJbzR+1zAPgz+n6&#10;OXRa67iXQg5O04o9tM3AeWIkDGMLwGEMF91yvT/HQwcA15DBhfO8TbQhPp2eESjeoafI5XpSASxH&#10;vFBPFzEigrc9+oeaop2Ibl7CJ4xils8IBUWG7RNhMStZZKIH1ufdtZPREbIWY9hsZjFkeUu0EElG&#10;hnFjKZ2X0pl4JXgljjEqM34K7kOkCrclabI8hxFJSnC7ojjg8JEPnFEXX30h1uP+QBeIlz52aktU&#10;xcz4zeRYx9KEc+YW6IA8gdvTC5ynnmhybEbsE945rcvimszL8pMSM0P5KTnzaRXuTCbSMwMIrMrN&#10;VQnaq9iEh7BXWos6mSAOAI8PBeg0nFUQlpiF9gl4IaUCFas0WoNuijaUxUdxbz2SWRipJc0BOK6u&#10;LT461qccEGSnocRHPQ6uWbQ1EoxyJHZM4smirb5KVA5BCgVpIx+IcDa83semnTeu23f9qj3zN/74&#10;+pW7b1q7x9SMBau3C1pJknC8aMOWlTt2k2RvWLp8zuKlw/M1bl3JP8L+xuWrlq7bIMZYYsvpzabp&#10;GJyUMrVnOq6IBvBhthXpjDQWQsDgcSYBOLPgiGET0cegYjDAfZXpKsA0eECX2JZa56SUilWa7A4I&#10;PZHn8mruiGyTJEYckbZMi0qPoBgxLfCZKCOniBgxUc2ZyuV0iRETqBdM5VYfEdtKjDgc2EcTIxZ4&#10;2rE99eJ0aN7A4NzhvwU3DP8N+svHJ8/kfG9/CwbnLlx0kz8HT8syXOzT/pJsrH+DQ2w7UM5T1naX&#10;3FXRiB8X3NCsHasZh5l+EOZjtf9A+tQ77uypdKRWDy28ccxWHdStnWh3o2TQDS166k9Eg66h0krr&#10;GGzj7qOnhsohjWxjSfN76danwB/hF9FLIQenGUOfHqj30NaSGhOVr8SIw7mWPkPeqS9GxPG1+Z22&#10;uynCibyhZIgZquYVPVpLI8h6S97DO07oB7wO8c6CC6iylNJzCkiMSUIAfpgAhPLKlbCIhK6897a3&#10;ZZqDl/POZIULxD6rTmThCTSSSpII3jgqCspZQ9VqZKosSLi1zSy+lQAHaqQFJLaijXKh8AQGi7eC&#10;0pTQHEHzYhznl1jhjhNRgu7AcjQVrVUF4zFzykJWS5XStwxQUXuvHi8Mb7NVmqnLKHSCULiPxj3B&#10;AY2gzfhIYEXQwQpbVnVibSZKucLjm6DS6D727LTXQXQHtDnxLLJ+Z2JDSJ9oo4SbZNRH+LmK1C5g&#10;hw7NZBaWZylWdUEJH5MywUHkynQJqMLzwQd/+etf/+qxPz360EP/Nufaay+5+OITTzzpgkte/D8/&#10;97/WbtyyeNmK+cs3XL1i5/wtd87bsH9w2z1Ld91vasYNS9ZfM7Tq6qGV81dtXbZl56qdewdWb5i/&#10;av3cZavmLV8ztGHrrbftvn7ZqjlLZV+9Yt3GoSXLLnnJS0848UTB6hhgLBkV6URdZjKI+TjxbQGX&#10;vmBtVLNIY1qkXVHHsn5qltXw0bhSoJM6LkMic4V8lbVaE0M0gpEOyhqTJUZM8GVxChdXYkR/OqfE&#10;iP7grJYSI/oJNbSjmB9NMSP6A2ATI9y7PQtlyTD34rxlGRwcWji02J8AWUODw3+eebL51jawYJjA&#10;HIhmlRPWAb2xl7+BBTf5Ey1vaOGAP8eduXxUgz+LDlpDbPjvQLIx/yXv0EAKV2w+Dg4NFz7635O1&#10;s7PT2jGbMQ7LO7J4ig9cT0AxmvENzNjZsmv1kyUcCoSWvauPulqttKC6YBA96QDzyVp6BfnJvN2o&#10;Dt4yNLjkqb9hSWy4OemLhoba8/HQ1o7aZc3aQ4+QBs4wmD10K/MO/XMYrncYsZ5KazW2Yg89hhs4&#10;h7Z20A/kwNZ+2ok973G9PCMO6zo8xcWIrraxNq7p8RdAYhMjANnLFR/JNzLwcy/ts6gBpprQVo4x&#10;OiPGV7ixZ3rsEQlUApUr0zHcXRSFMfot49teTWOGzQsA/UPOVaGEvJBXKRsQwrycV1o87RPrAS8N&#10;4c+aecpRrCACPjrOKgnN5cExxQQ5T9QxDWR25/JpTYyQETv1Vbw84vBPCuEIgJMj7VqH/+P8CG3W&#10;vFCv8yyMnfH7iOeIAzJEEmhX5qEAAQdGem1aihInFKgoErKopSkykU7oAnEJycomCYsAiizbCVV1&#10;qUgVcZFQPiTzhl8VccdIerXEm8MBJBN10oEE5JsoO6rTL/bSS+yM/jXdBnpg+f3vHlm25JbX/vM/&#10;nXTiCWf9zV9/7H98xuSLZVv2XX/LurlLN8xbuXnuum2Lduyft2774NbbBzbuunXb/oXrdi7asIt/&#10;xLxlG8WzlMzcDQfXLlx9zdJ1c9duu3H9bVcuW3vVsnU/WLruujXbBzfvvH7JsnP+9vwzn/dcM0oi&#10;TukvIFjjzUwcEGX+qgc+psZHQ0t1va+MmUQpj+ylaTCXIMtJJCoKnUXeJodlakYcQzq3FnbksK4C&#10;h5G5PCMOA7yxZY0ge6QCWI7N1umfusSIvvVhiRH9hLrEiHGj3cQIN25POFaJ9qhJicgi4onh3bmF&#10;tBz+1kSNJ7WMJ+hQV8m+jWtGV/oePyav7QnpZAAJH960rpcmAORwau/RyN6TNWN6Mb5xy5HKHxWE&#10;ht4zlpB17g/eGmijln9wX/cOxYSnbNam1SO1rtmcSQ2jbj2CEK+E3rfei22d2HWQug4eUXkVnWB5&#10;nv9LjBj3pXU44/QSI2Jw5mug61goapdFBxygpvhtrsVZwMLeR9/yMvAx0RYzqgwd2X2VeRmy44pe&#10;O2O/OGFWymh3Gow6hNmG6rsVyUVrIAok3CCenDUp8fCsRUodiGCBe2PgCXVp1HLgRztlzzKl4XIt&#10;qlYoaPMESYKEyLJhpAzjHEFlYCT7Fc7mTHnIshEIP80+US2c9ztUl4NETOSnwDDJMv2Etc6QBuwz&#10;KUPraDT4fxKncPsE75TGgaLiE4H8Y8tcEug+cbKwpxdk+QzpqRgB3J7ZrFWvSgHLYBn1SNY9zVKm&#10;gEXXndEEt/Z4sjiZhUihqnYgq1ohilIvucdeMiaBS5qPf+K/nXra6aecetrrXv8vg0OLVmy8bWjt&#10;jsUbdi/ZfLuJGNcuWRsx4uaNOxfvuGPh1r2iV1pKg3MEJeKGpesd0CCuWrBiaN0OGRdt3Ss9GeKa&#10;5Rtu2rDj6hWb5q7fefP6bStu2/nKK1591nlnM8kIjBTFmAsuuMASnvE30Y/xDZHAGHMMk0QDZXNi&#10;4CeYqPbSVuIXY5C3WFwtln7zDGoR8nKQgVGeEYd1EZwmmUuM6GdHlRjRN7RLjOgn1CVGjBvtdsN1&#10;K89K8J5tHHjA8/SSfeeWVzuHv3UVm7cXB295mrLvSt/jR0+5sttScvvooJcmZCJznjx7rHFSkzU0&#10;ejFemlGNOXQ5afvBYyDFjtRlDbQeQW42jGrtpCZozWmtPjQ4PQ6JkVDqKrzH0hoCPRbbBnwa1Tbn&#10;U1Q6y7iKPc5kQhaq4gEeHywxYtyX1mkpRqS17goJu5g3w1nnDL3HRekCnOiQf6Q6r98TtzJ8O8tJ&#10;YMIy4tI26Y2wvKKXPu/esUebEYbbY84UPmPOjcfHrDdh/CVmBEqMRiKf0mcFB4Q8ESiH39L//vc+&#10;siHuG5ZPtzI8Y9TF2iY6NGKZ8Ie554XNZgJteEhWFUFfFWV2iWONwtiZnSCOzKOP+Ja1CR6ZUBrs&#10;JBBkhoVkCXipyWQRzY8Q4zcGHz8wWeSl+msvUzFn5UivcBKD2pXmOAqC6tySM8XDST9RRcmoqCyM&#10;CquoPLrGjzm3cFcHbDyrq7qvx/1EXUpTggSZvKBpTM0kFxii+llzVNUUiugylJE4GsBZvRdceNGs&#10;40+99GWX/+9vf2/xyvXL129bvHabiRi3bt3PM8IsjBuWb4xPxPxNu/zNW7P15pVbBlZtozvYEybm&#10;3bpRSvKELFwqVtx+t8SyXLNiw6o77rtuzbYb1u24fuWGxRs3v/DSi8594XlanYboenErL7vssjho&#10;JMYkHCSw1xxpAAgQbWG2AeOMJgBHp0S/iD9FBnnr+vYLjwzXuTWR4rCuAoeRuTwjDgO8sWVNX9c0&#10;jbGhNt7UJUaMF7kx5ysxYsyQjTdDLtc1TWN8+LW7rccSD1SeVRJp2x3cI43jrs0Dz4RsXWQsa40d&#10;vLXae6TfXcnyeBZtJVvXx1HbkvTjq33CczU0RjU7CQ5twEiYH4zVSOWMZMZYQe7F2gkHc6QR2KPx&#10;PdozKshp+1iFmx6LbQP+4F9x7G8JutQKPNEVIMveNco20hWmAliOeO2ddp4RnWJE55JmIfCRJzyv&#10;I97ePKPoOCESi7hyfcdjcW/UGsE2bpz0UUq0MItfGnBooY9Z0hJdR4+Rc9Q33N6ZLPyZBTITDQGX&#10;dnOSER8mdhBBlEmYMHYTnjDLcKDWvk2kACfzBNaaE/XBO39584b84NfdWqcKxmiXNmqpYvkHIuFZ&#10;9iLzIKLWa3VkvCgI1v7E/yWIx4Qty4WwP5pfIkH43UpMPqC2SK+9ibuh1bkKpEUakmU7snwGUYOi&#10;4Qz/BRbi3vFrUjugNNwBTUGNQFYpuQEIlBfZnbdlndHMBNGWrBuqI5QGMbBQHNRCFdIjulLrEmch&#10;a2co9rWvfa0olaed8ZwPf/Kzt2zYPbT2thtuWbdo/c5bt+4TltJEDFqDyRrzVm4x5+K61ZsjSSzb&#10;9WPuEr5dsul2rhAtpZkaVvqUfvmeuwa33T6wefd1qzav3H/vzZt2D26/Y97qTYvWb3rhJRee/twz&#10;mKrtH/jAB773ve9Zt1XryApZ88LoilyiRRSKLPuaeBnEHYBHptEpUSIiP43vOelI5Soxom/IlxjR&#10;N6hVVGJE39AuMaKfUJcYcfhoe1ZJgK1oEB6N4jnbI+mqZIVAITB9EcCDOrfwQS+e8zCcl4glRoz5&#10;MjtNxYjWzuY410ZARkOWRcxKithyvOUzP99cCd4N2GC4MaqMcjvGfr14Ryax6Lyfx8Bx+PhEOONb&#10;+6znhAYTIIxCaRKVEKOmaCCW+KcJCPaKlRfbR5txaTTeQgzPf/7zGUOqCPnsEiOQWMx2pCUSssQG&#10;tUJbkFtkHnVnW6JCuilitkxyoHWZFKBSjFeCH/7wh0mTeEvMzhIkbEPyQZQ5JrLHuyEcm7gQ7w+5&#10;ZLdWJecOmPjhUUwY07mPSb7KOp1RMZXDGNmVFjlDFZBUmsYi5xg7+cY+S04QMmJ/ppwQI1jl2/h6&#10;0CBgK6UEZAi+ISi9KJLW7DzrrLPe9773LV6ybGj9nqENe29evWPu8q0Da3fNX7XdHI11e36ydvc9&#10;a3bdPW/F5gVb9wxt27ti30+W7blLzAiKg/MScKCQZvXOu6yscbAYcfWt60kS16/ZNm/DrutWrB9a&#10;t+H8C1/03L/5KwZAT9Vvf/vbP/axj+l3RmZtlEz/YS08NcEIkTIeInHVgTx8nCFGjPmnOzUylBjR&#10;t34oMaJvUJcY0X+o3ampzBnk/ax9RtVVnhET0t2emjyleIyMBuFpKnHTpy+/KssLgUKgRwT83js3&#10;r0g94XtjWmLEYV1dp7sY0dX4zln08TXACU3mQfayzATVwBYBArnFjbMuJtbtxTUy74BwgJnH60be&#10;LF3p9kOecPvBKskQClE+Km4I+oghy5iVOLIAhzMyotBEAXl5YWDXmPyZZ54ZH4q2SmWW1VQRkxim&#10;Cnt5nURryRbIqhse8z70oQ+9973vfec73/mmN73pbW9721ve8pYPf/jDH/nIRyzS8YY3vAGtfclL&#10;XvLSl7705S9/+fOe97xnP/vZJ5xwggNZvv3tbyswS1rQL5ghy5e+9KXrrruO2ZnHAQRTM2gWEiv2&#10;jW9846te9SoLkX7nO9/hdOC1/2c+85kLL7xw9uzZZiJcddVVX/3qV6VUIHWGvnDNNdeYl+G8j9QK&#10;c1sU/t3vfleCuF2oBT5+w9///vevvPJKq4owzMaYrH+pXSxE6b/yla8oIXNDwKgvoAo0Yge5B5gY&#10;vh4B6Re+8AWrbM6aNetlL3vZN7/5TWYMLVx0/eCyxau3XLdg6bUDS1Zv27t03dabl65csem2Ras3&#10;LFm/+Yc3Djq/Zvu+has23bRk1eDyTYtX716+8Y612+5esnbP9n3/umH9nrk3LLrpxiVbN+/zt2n7&#10;3b5aunbv4K3bV23+8aJlG0ympLaYnSk8hN7UL2QF+EOSVazV0XE8YWfiViZgh8EW7w8uJBSlBPX0&#10;Le2JLnNYP+Mjl7nEiD5jX9M0+gN4eUb0B+em+5QY0QfAS4w4HJDb42XW4fZAmBekeV9la9PUu+hK&#10;fSwECoGjBoH8zDUHL0OdHHjCz2oD5Rkx/gvs0S1GZGQkAGQiPnpljeonpKXjjCT3FVzXG2xiBGZI&#10;g8jLmRZX0hmJ3WwwatIDAaItdiC9YukXKLc3+c5npQ/iAuZpsGKnmDY27j05Ao85n3zyySYUnHHG&#10;GV/+8pdf85rX0NUuvfTSb3zjG6eccgr5wF4CnP/UU0/93Oc+9/Wvfx3XpQuYjuGM7McccwyN4PWv&#10;f728n/jEJySg5wmayMvgvx/YPv7xj5MJ5syZQw4g2MtIpMDVlXzccccdf2BLXdZ94Fbwrne9S+2f&#10;//znFYtgUzqsTPnRj36UzPHpT386wReJAmQRFNqvTsY0wUZZIAd861vfuuKKK9R74oHN+aRx/J73&#10;vOf973+/Fwive93rPvvZzyaB7eyzz37zm9/8jne842tf+xr9Am9nAHno3e9+t6+0lIxy+umnUxm0&#10;iBRC6fjkJz+J2ytQRRKff/75mkNzAYi6NOrAx+OOmX3SrBNOtT9m1olPHMw++YRTnjv7xNOffdIZ&#10;z/Lt8aeecMqZxx5/6qwTTpt1/OnHHPuc2cc9b/bxf33MrDP9Hffs02bPOnnWsScde8yJw3/Hnj58&#10;/tjnnHTqeS+6+FWnnXG26o499lhN0BfECPZ/8YtfJIswntrFQhvEMoWE3EBSSTAO0hI5xmCwkVqM&#10;DV8lXmmWUJmOW4kRfe61EiP6A3iJEf3BucSIvuEcqGuaxrgBb2JEwoF5L5W4Y+7s2fKxtkKgEDha&#10;EUhcwjh0x6cbefFmtC1sV9M0xnmBPcrEiIMj/HWJVVlB0xjiMYEHJpyBl9g2qoTjvKaOftEiBfoo&#10;l9f1uCVxASfHNpHJuN9zc6A1ECMSMBJdp2vg8AqnmjuW2GAlVWDUyD9nfu4ARARvyGUncygzagh2&#10;StowrDmsqkWlcb4wH8HNT/rEpFCab8kispA/OGJII2WmfmTpU8aH6Nqkx2Gy0GmmZsiuImXKmOw+&#10;MkZGx9FTUpRNXich5nYLH6U5QLllYSGbE7CTkUQZEkxWuMgiHZm2oDoM3LdA8NN1DBwFKjZLcioH&#10;jAkF6hWZZHSQD37wg29961vpLJ/61Kcgz0GD5ZdccskLXvCCiy66iJJCOjHthWDxile84uKLLz73&#10;3HMvv/zyc88597xzzz3nnHPOO++8s846+5yzz3/R37744ote9vL/8veXXvLyyy77Ow4fwy4ff/f3&#10;r7z88iuu+K+vfMUV//Dqf/qHV//z5a/4x8tf+Y+XXvpi5VAZiA7Pepb/42YNax1/dfJJzz3zOefM&#10;nn0ilYQYQfiwpxlRJQgiitPLWRI1rjT6NGE4sje6NJlgQaQwbLxLgYbmJw7r9PVMLjFinFfe8WYr&#10;MWK8yI0tX4kRY8PrMFJXzIjDAG9sWUuMGBteT0/dHi8dJCxUW2neM1tjIy0weQt4WQeFQCFw1CDQ&#10;rgp5j5j7V6JXVgDL8V9gjzIxYlQgcjMO087CiigirpjJQhwfwv+TrG3O4AB4Jv6f9R2iSnjRnfU7&#10;8Wd8G4XGM5FPpBTBTsxFyfBPPB9Z9YYcU+XPb95BbmzNHukjAeT1Re52PlIK8HNFudU5wz0hegQm&#10;n6U92RZvjrZQaJfxuWVGXolaoS1Z7iFnVOE4FDonpU8wCDU6cJ7QoC0qbQ4jXbXEZsVKRjvkI8A2&#10;aEAYAvwCNBlW3EBINnDOYpYsyZKc+kJ1AJE3C6BArLkYqFf5vsoMFyk5niT4aGQahagrUuVDpI/7&#10;7v7tww/96/333H/3jx5+8NePPPS7O3bd9YufPvjwLx+5c+8dP733rp/+5M777/nxz++/5679e//j&#10;N7/97b//5ncPP/Lgz3/x0AMP3nf/3T/7+b07dm656urvL1k6tGTxLWtXrrlz34/27d63f8/+rZu2&#10;qIvwlNAbxgzfkx/84AcaqHXO62Vt1+os70p2YSqPGxIVKUoWY0PziV8GA8lp1BE7xROUGNHnDiox&#10;oj+AlxjRH5zLM6JvOJdnRD+hrroKgUKgEOhCoFbTGHFIzEwxIgwKKGitt9MoNK6IKJq+gR/mMbST&#10;bOf1NW5JdEB3zdfIVH/KBSaPEuPSPAJQZUqEZBgp/km8UCD5AH+24Z8yEiYkQFw7a8HG8W1polA4&#10;UFqW8JSYZ4G8GCz66iSuazNvgizCrQAbZ8MhxIg0JN4NUpIwFCsvgYPbAkrPwsSq1BySBLFD7coP&#10;4ZeGKKBpOH9EjS5wGlAKR9RlVJrC6TVKVi+giAuUmoTPSDI6DkihreEApMXIKBfbIjpInwU1NFAJ&#10;zMgkCOlZ5bwSWBifDoCrYnjKzL33/ttP77pr95ZHf/PLfdvX/fK+H/3qZw/cv//+21bdds/Ou+/c&#10;fue2Vet3bVy5Z/OaO3ZsfOAn+2/fsu5nQlLs3PPQ//35A3fd8+8P/OKuu3f/5L59229bu3ff1sf+&#10;/Mif/uN3j/329//v0T8//odH//LHxx538PjjUYgyKtQOOv2edUn4PiT8R0QZUGi1YaDHE+nKwGCt&#10;8cZ5xPCb7hfrEiP63IMlRvQH8BIj+oNziRF9w7nEiH5CXXUVAoVAIVBixBjGAMrUlnUYQ7bpmbR5&#10;CnVqAZqPaYdMYsWZdJDJDuiiA98SCLJwBkrsZbgpGyJBejFOHUAscVHkWWQEhUhDqsCrncT522oR&#10;xA5+AdwEsnIEHq6icDm1EAJkie8fHusYp1Uv/wJbtBIkFt/OBBPpEV1E3UmJUeKsYJq1NhFgZ7TF&#10;GTbEK4HlXtTnqyxLEUWGuJCFLbTRV0iyNPYplrVstiVLVvTAxpGizL9QRaZshHjTETKVQ12Jo5GF&#10;QrN2CUzkVQKdQivYb/ORykN60EwZsxamdvlKLSxRlCpkdAbPjyrBYF+ZCJPFU9WlHOX/7P579+7e&#10;8dP77rG/+8f7ly9dtnPbzjv337lnxx7723fu/vWvHvzL44/9558ffexPf/wLLxB2/OEPjzz88NaN&#10;G1feKtbm7l27b7vp5rl33LH3V7/W3sdIDn+yWucfHyXDPP6fT3iXxN9E1ihQWdwra5HYDAMnMw8o&#10;wyAqj5GTrnfM2uk7O6P9+jOAKXSRqKbnVWF6WJ1rFyEva68cBYNnKuPeKUYU1JPaU4HaLYCmP6kV&#10;VeHtecNNc+Y89VW/zwQEsiz6tFscfTp2Ta7YnbOWpmMrJtBmaMTrfNRHhfKMOBTsM0qMCBCZs9C5&#10;OZP5Dp71AYLrUhmQZyQcRU/sRtwbM3cesbSh97h3VsH00ltib8hR08SMkItqEH8HVE16ZJWjPl0A&#10;b8dOFdgMMJRRU9oBKcEBzo9dEwhsMipNsVwG8jo9S4SE2LOWqXIlQgE5gOcF2p/5AtQEGaMRqE7r&#10;svxMi4URNNpMp/DJzEkhCsioZAWi/TDRcMYHB1vCImgyk6TBroEjWUJXpFKFRNnJjAwNJyso0wY9&#10;H4kO1IoE+ExEiaCnWIw9gSckc6zGSCoJQsEtQgOdgYNHWAfcRgKXBMrJXA8lJ14GFcOZKDIKTIiN&#10;xKewObCpK4uhJlC2ZIkPEonHPrNjiEQ23WrvfAJ5yJg1UGUxWoyKxC5VODvjw8IYVdApfIzaNeqV&#10;awIvl5NUVMawrrevp9tJArldtfxCo0VOakVVOAQ6xYgCZFIRaGIE8X1SK6rCmxjhbl7acR/GQyaT&#10;Zz55H6qbsVXkkd4+kTtmLA59a3ini3SNbUMu0+pHfaQ/kmJEexXft1HSY0UxTOIZIkZ0RU/pEiNC&#10;pbLl5b8DjBetjc8Ckoz3JmQjCQDJdEA1sEdKKQLIJwodB37sNwEXmnwoGb7txbgyoxHgz20xmDyN&#10;yYLiSskAnYI/Yx34M+6dGQGKRfLlytqWzqgXs41s4XzW8kDdZY+TRS4ZuUbnjph4GWl+BkATI3LS&#10;t5gzOzN7wl5j46SgdQp3kKiZeZfVgmVKrFFxJIkYwbzgKTE9glWRBmgBRAHMnF8D3SQeHFh91l5V&#10;hWIT1FMVSgMs8LVUSl2A6iP8CpRMmQqkhsAfXHQBCRB+ugA/hbh1cE9IWzJBRl57OgjRIQqO48gH&#10;hAPSkmOhTHVrnDgSjMOxjIxhni3yiryM5KzhQEY1qsuxFUxUYdMc7ZLAUNFl+tdHx4Fl1CtXj7/l&#10;I5isxIi+gZ/fMjHiKJjd0zfQeq+o3RCTJQPbb/Yo+JH2DsIRSVliRB9gz/DOqHajpJ4XZ+sD7O7y&#10;eV4qpX6y0XZz9FTm4crwrov2ZKPtsT+O0rl6T3Z1U7z8iBG9ODsfGTHC7wHp0mEJGYALIU5TZ0Nx&#10;8/YeO0KusE00OO/Aj76t9UL6wseuNuY8/pmJAziw6xpmiwOTIXBmxBVBTSwAzDnZ84Yc0UWGvWrw&#10;Kh6Y8krjKVYJKTbTHxBdZBXfhnZCHoQhd24J0CCvPVrrIwMcM9imcFXIlY9ZPRQZ1onpuxTlfF74&#10;O5PmNDM6DwJCmpzzyolXiBkTce5QAoORcIkl67I2tDxShU0abJ/x7CQByGjCgnIcZMkSxzZAgTFO&#10;EDCJZ4EzmpaAC84g9okWobGASuwMx1kn1VcRa9jDNiD4Vh/JmHiZylFCCziaCSw0IHl9RaGAKnv4&#10;qhAgbCzR2CxTQk+hTZgUw2ZGZvEem+wJ1SGBiqAkiz5SI41JIeyHG23FUJk3b57svhUlJF4bmqCn&#10;EvKDqtIWA4vbxbTbYr9eyNo0MIdMIozUNkkIADy6Z8D3c5ikimZgsX6G2Yzn6K3u3QlV49E2Lz1q&#10;myQE8DRok/hxtjzdTlJFM7zYDOO8t3AjzsDOMhA1widjbOSdVh7DYJ4XG7VNBgIZwy7dXgW1t4mT&#10;UVGVCYHEvw+FaU4BMxaZ3LDcvPzS86L3ENLJkREj4vSet9bZplpvNcOCZm5LU83ICbGnsxeesSNa&#10;B8U5IjfpwJIz6c08KrUttnX5UxChWrIU2zwU2syiOCC0j51OGXE0yLfZkjjv0lvKHMSS9kjRvs35&#10;9rGr+fmogZkskAeU2Jla4kzhjEJylW+wdBbVcOisqKVsDVRCCkz65qzRHjqbtWlskE/bWxud8cCa&#10;u3uaFjSSV0NSfuJKpgtsHgKoEpl/4WBgYIDQQB2gRNAFCAfIhksqqShxNEKnaQdSkmbiskErsWVq&#10;CXkiwTgdk5aIGrwwaC40DmoIbUV0DAIELcMZaogoIbwk1K40T9shOZkV4iAhRafjFuNbFE/HuYBM&#10;x7ZMF5uzwE0W4p2+I2eKo52LT64/riRwzvWqtglHoN2h2vU8d4cCfMKh7iwwDyftjtkeJCa10hlb&#10;uMHcnqlmLAj9aXguHXE37k+NM7aWPNtHksiDdy4jMxOQDDzNh4ar66G9co6MGJF7KuMik8TiqbPF&#10;qsYS2xPA1LFwYi3pEqu6Cm991Ah2G2ENpVDlxtU7EWs/wtbRB2tjnVCHRR/81JVxnK8a007GbLGh&#10;HT/jj78lbm0ZSajr+tl0lvaMrXvGHolJsapzqAeK7KXp/Am0kxEOmujQ9IvOJnc2ttOq3HKcSdVU&#10;knzb0jjvJK2BkwLfhwgQCaJB0I2rRRYl4fVAoUiMD+oDTUHMCB4fmZbizb9kXpOao5GX0t5OkyQS&#10;24KiIbIpnwt+FnlfnZVB1JsFUHjN8PvIjA8NTNtbJ3Z1wRT3RmvmtU5pXdy6e7o0YdrZmZ9J529w&#10;2jVh6hvc+XvsvJ60a2kdTBQC7SLf1J/Oe9xE1VLlBIHOn167HXdezwuoCUeg84koz3W1TRICGdJd&#10;+0mqq4rNhbo97bcreeMCMwqiTnaTJ/xDbEdGjJj6D15lYSFwFCPgcunSQEHIrBC6AJWBgwNJIrNs&#10;fEsg4PpObiAi8FxIpE/KgpkXMob+5VUS1dMZEoO5GBQNPhQUhwT4pEdwneArQeYgaihZOQqhVhA1&#10;MrVHFXHWOIoBr6YVAoVAIVAIFAKFQCFQCBQChUAXAiVG1JAoBGYcAhEjbLQAzhFZXpSOwGHB9I3m&#10;eJIDkgTfBxEoBKQww8L0CsctjEj8GhJKk5NF4lHFHcOxLCJB+CqBKsgQJAnHHC6yfEaib6SiGdcN&#10;1eBCoBAoBAqBQqAQKAQKgUJgBiNQYsQM7vxq+gxGII7W/BHoBWI3kCQSBZOC0BzJolmYYWGOhgMT&#10;4YgOgj4k4GWW2BBRQrgHhQgSISxlUlIiTCk3rYPYQemYM2cO5wuuE4QJLhJCSHCRsFoHVYIYEfFi&#10;BndFNb0QKAQKgUKgECgECoFCoBCYiQiUGDETe73aXAhAIHoEx4esTmK6BIGAE0QTI6ShFIgNwf0h&#10;MymIEdwfqAxSEiAElSAutMVcTbugU1hQw/nEmyBkcIWwJ1XQKSQ2lSMhJGzkCdpH5pXVVggUAoVA&#10;IVAIFAKFQCFQCBQCMwqBEiNmVHdXYwuBpyEQPYL60OL9ZsZEAnZKmlCX8aHInh7REjiTlSMiVSQO&#10;ZSIJtxU9aBDcH4gRVtawYIepGQSIthBJ9UchUAgUAoVAIVAIFAKFQCFQCMxMBEqMmJn9Xq0uBCYM&#10;gRYouKvERLgkTHCsEBjC7Iw4U7QQ8RNmQRVUCBQChUAhUAgUAoVAIVAIFALTDYESI6Zbj5W9hcAU&#10;Q2AkMaIttUh94C5hvoYtjhXxrZhi7ShzCoFCoBAoBAqBQqAQKAQKgUKgfwiUGNE/rKumQuCoRKCJ&#10;DiO1Lgn4RyQ65qjpj0qUqlGFQCFQCBQChUAhUAgUAoVAIdCJQIkRNR4KgUKgHwiM5EDRj7qrjkKg&#10;ECgECoFCoBAoBAqBQqAQmGIIlBgxxTqkzCkEjlIESow4Sju2mlUIFAKFQCFQCBQChUAhUAiMB4ES&#10;I8aDWuUpBAqBQqAQKAQKgUKgECgECoFCoBAoBAqBcSNQYsS4oauMhUAhUAgUAoVAIVAIFAKFQCFQ&#10;CBQChUAhMB4ESowYD2qVpxAoBAqBQqAQKAQKgUKgECgECoFCoBAoBMaNQIkR44auMhYChUAhUAgU&#10;AoVAIVAIFAKFQCFQCBQChcB4ECgxYjyoVZ5CoBAoBAqBQqAQKAQKgUKgECgECoFCoBAYNwL/H5w2&#10;fBV5I1DrAAAAAElFTkSuQmCCUEsDBAoAAAAAAAAAIQC2A3EaAFwFAABcBQAUAAAAZHJzL21lZGlh&#10;L2ltYWdlMi5wbmeJUE5HDQoaCgAAAA1JSERSAAABfwAAAn4IAgAAANSSlwgAAAABc1JHQgCuzhzp&#10;AAAABGdBTUEAALGPC/xhBQAAAAlwSFlzAAAh1QAAIdUBBJy0nQAA/6VJREFUeF7svQV0XdmV512d&#10;6el0J+lOJ6lKUszgcpWpzMzMKLPMzMxYZmZbFjM9PUlPzMwMFrOemNl2Jd/vvi2/crkq6fRMd8/M&#10;+nqvs+4699x99v5vvOfKsv2ahYXF48ePHz16ZK4joxdk/IJk/YGOWDcxMTH9C8Sj7j0v6K8w/5hE&#10;718hQD7UEZPupReECd1SXhDaWXyZuln/Kol8qPveyKhb3AtCbPeDHxEqupl+RHrtbO9eekH4luvL&#10;e1mBDW9jJhOuPOX23r17IgRiHWJd0Oodwgrrgl+ksQKZ6UhWXibE3r9/X54ihFtCZmVl1f34paB0&#10;378g2ESy7IKYdD97QcgUHktLSwcHBzINYJISCGQLqnkqzMIJye3LJACEcI61tTVX5IjVenshQYLe&#10;7p3/cSTyf0w/CVhIXKSE5wUBGGyyrgvg97nEXHYxEevu3r2LLWzhlogw72Y1MiITYMOf4mHxw8vE&#10;IlfWkcOEvbhacY2O2AsDEx4hAfncopq5MHTDffhQIEHiUjayyC4mrAgJA4uoQCOPZEWYhV+/wvxl&#10;es3W1lakEFSMBC583AJI1iHpUKISrCTTKySOYO8rJPwQDN2sL0i2yFWfT6hmhcnL5kE68N2oeARx&#10;ixB5Kir0YuVWr1FW4GcvBrNXFP0kCQ8M7IJeFo5zZAVi8rJkIdZ1Cr8nYXiZRzaKKBsbGzs7O66s&#10;yCN5yhVRwOCKZwDMXO9/IZEmj+QpiygS5NwiB8ms8JQMgBPiqbDxFGJOukDkACSi4JFHECpEIBN2&#10;CTDm8hSCE4RCGKWT+j0JHmRipqurK9c7d+4Ag41iO1vggWBGOMQKpJ/LumLqC/84OjqqVCr2IkSQ&#10;iBaxTggwcOogfB+Cv7Lyk8RTMVBIMEAsvkJwigMFPAQ/8mUjwCSpuELwg1AmSBNvsMIEOaJUJDDB&#10;EEkPrGYL6+I3ug9bYOYRQngkWtiCXrnqgChyxDMwc8tVgMEjzULYuGWRR6zAj0xdLhgJHq4gkV0s&#10;8pQtIJGrXiB7eSrbWWQXkCC0wwCxyKOX6TUMQ4q4DxIcCGWPRqMhaUQQ7y7mEDi6WV8i8RFsrxCS&#10;4Ydg6GZ9QTxCsr29PTL9/PyAAb+Tk5OHhwf+FQzdrLa2IgQeYPAUTq4+Pj4uLi7CoGeGTTFUVxWy&#10;whyjMEccgVI9KuF8mfAIPDwClZeXl7OzM/yCE9ViJldwwuDm5sZV0EIvu1HoxypknfoBeVBQUFhY&#10;GLYjB+HyCOGgRSYMnp6eyMdYgort3LIRJIgV36rVatwFJwjZCA8T9sKAcxCOZDFZ5LOLuR4nt9jL&#10;Rl9fX/i5hRnTmCAB4hHS3N3dUcFciI08whbYeIqLhNAuYvWEIvgxx9vbOzo6Gi0kKCusIxPk6EKC&#10;sHEVP8sKV8HMHGKdbMRXERERgYGBbIcZDIITBiTgHBSBhL3csgVCAnOIRVlhLruY6GD+NMGAgd03&#10;uiwS6r5/QQhBL5BCQ0PxoZQMuuDkEerESxgLZlzBLY9YIXY8xf8oYoV1GAAvG7Gd25CQkICAABhQ&#10;xBbJNzZyJRnQJTkpNQuxDqfkAHMcjl4Y2IgcNuog28ouygFOQYsDWeeKKPSykVueopoVcS+7sFSC&#10;wi0k/oGHdeRINGULe2EQVCJcOGVFT69hAzaDTAiPIIVsg3Jzc5OTkxGNLJyblZWVnp4OfzfrC4KT&#10;KxaC+xUSf0HC+TKhBb3YSV7Gx8fLSmRkZEpKCk5nL3qFE2IOwQwM/A5IIp2dnR0bG4twbgWDcCIH&#10;YiIreniQv78/GYxwQQUAYdaTbMfGmJiYzMxMChh3Q+xlF6J4ypWgEs6oqKi4uDjw6LYq5ohGPenB&#10;vExsBwNWFxQUlJaW5uXlIYSyQSaQqGEYaHyJiYn5+fnAQCyBDA8PT01NZRecIhY88GRkZOA0os4u&#10;CaVsLysra21t5cqWhIQEtMAJZvbCIPAQguuonCdPnvAUt+NhwLCCFgGDx9hOgHA4ThDkLPJU5Oj8&#10;qhArIvZlAgmEIc3NzeQPmNkbHBzMCu4Fj4QDRSAhQfUew6usI0FixC5SEY9hEXLoQaxLaCC2owVg&#10;iJWQAQZ/QsgRDExkRaD+JFo9YRoMAkBIUEHd9y8IafgNW4qLi3NycsR77IUTITwFGzaCmUeCFjDk&#10;LV7FKKyGkMOriO2EUjaiWlaIC5bSpBBLwsNAILCU3GMCG8yoYIIzKU98Cz8C4dQHPSkpiTkCAcZT&#10;rgBjgkwi+3IHwP9paWklJSUUGki4BR5PmUjosQK9PEIp8RJpJCe7CBCoUAckMpachA16Wbis6Ok1&#10;wcEDIZRxFddXVFTgNbSiCX9hQFFREbcIAjE6RATbEUJCYLDgA4Q4CBtYZMJTYMHGLoEiBUMAiBzQ&#10;UUdgMACPwyzxg+BBFwCYUxswUBjsZU6q4TvWMRUMQtzyFCuUzboSRS8YKFT6GumLReDBChIRfoyF&#10;jStaWCEe8AMbVFVVVVzhRCNXnA4bINmFWHiADQNQWcQiMY2riMVYsYKn4AGkBJJFVOAl8hV/IgE8&#10;aEcmu7AURTSdwsJC/I8bWSTMJCsrWEHuijfg5/Wg1WrJMFEkoWQdZlpPS0sL3Q2PkZQ1NTVwIhaE&#10;Ag+cyGFOZPE5weVaXV0Nm8SddbxBaaGFvAcVW/Akbifb0IVGJDBBJgK5AkNu4WQCVLwEmIaGBsDg&#10;fG7BQLOjGaGI8HFLKJED4Sg2csVerNBLBqTUHh7DCdQScljkXUqsJdFhQCy9ie7DLUiIGomEfDDj&#10;bTwJcUt9so5d9CMJFlfRwgSNgp+IsAtsiBI2eAApE+BhvnDiGVILB5IPqJA8EedASCBA+B/YMLMu&#10;UDGHdoA0QYu3cT7wRKwElNwgfJjJVxJBrKysxJngJ1JIQxEehhmPwY/hmE+wEEsmsxd+fI7k8vJy&#10;HjFhi5gJfraAFtgwgxNRpCWLSKitrSXEAMAQ4LGF1KUEwIBqOAkN/oGBCW4EDJlGMkuTBRLHIuIC&#10;A8R2ViBx8sv0GvpY1ROWsIEJjgA9xhMnygNjkE4acSV4eIF1cLMdS4CCN0EGCBxN+mIAV5i5UsYY&#10;T+XAj2SBAuFHDK6rq4ONIBEV4ccYOJEpL0BpN9gPjPr6erSwi4g2NjYiFoTYLIGHH/Cc9CSiSMAK&#10;+CE42Ysu+rqcOMgYyT9UIBAJLBItDKHACBgFDHKxgpDgAQyHCAzZzwreAAOZRFWAASEEAwPF43pL&#10;iRbWSaThRI60LSRQGDDgc5hBgo3kAfFDMpwo4hZprOM9YCMEfm5hZoskCvzolYMDwESLmMCVp+jC&#10;CrwNGxu54hyIOZkKDwz4FsPZIpHFb0QBb4CQvaSdwOP8RZGgBRgAI0wYDrEOGFoD3gAk6zxlC4Yj&#10;EOdLDiAHXSBEJnpRgSL8I7nIFuzloE1E5HWKNMTCCYENfl5XsBFZdsGJ64g1Qsg6gLFL8bhaDRuG&#10;o5QcJvr0vo6ODkkAVnAvi9guDoHEyWBgr4ChM8KPXYCR1xvuxRyKEAN1OZWDn7GFWyEYAIYEUCET&#10;W7glasBADiog3I4QXAHRC7iV0BMdOLkyBxUbiQgWYZcUGs0a2PgN/NgiduFMniKBDoUoTCarcYKE&#10;ibwlpkQH8+HHh/LyBgbZAkj8Bjb8gFICjTRpMWADCTgRLg4RW1hHCGD0RUeGSG/FV6QiExjkTAcq&#10;MZntSkh+il5DFtbqCTXAQjFvJwyg2Ag5WlED0GfPnnV2duImUgHbeIpo+BEEUHlV0mIxnjDDjwex&#10;B2lYiK9hw06dXqX1YADQu7q6kElTIJCgb2pqwsusQ/DAiQGgYju5CCqMhBNrAdPW1ibJxEYpFZwr&#10;b06ygYrFofgIYDgFTvBIq4YfhDgRyVhNwOBUykj3zmcOM4q4hQd+iJKDDVREnaCiFKi4COfgDdZB&#10;iCicLsmHUqLLdoDBRp+SFz7bwc8iJnMlVPIFTgKxnVoV9wIVOfLJjUxcCiSMwiFgxkA8j0Ok+3CL&#10;l/AzOClX4kKuoB11mIlezCc72YgoPIAi8SrxAj9yAAxUygl34XZepNyCBOFkPGJhYC/IgYGTkUDm&#10;wMYtu1CKHPjxg2gHORahAsCAl6bPU3yLEIBhC2yQoKKboJeal+BiF1uQrC8h5qgAHnrZBT8vWGCQ&#10;YEiGmeggCpw8khpjwlOutEUijkOwFzZgsyiphWqZ6AvG0tKSXQQXdbhUPAZanAAYFgHPRJcsWUzw&#10;HtoJMVEAEnGB2IIWbKHysRrnE03ggRzMBAU5oo4rmEkekgF43IINL5EDvP+AgeGET06yuAJFLDKB&#10;h2zBUpAjHEIvhYaZcJJv9BEqArHECJBkFB5GF0qBSmSB0d7eDgPrPMUKoIKZkmQLcQcA7QyH4xBC&#10;wy1bmIAHlwKMLYQeSPiEFRyCdpilq6IIAhUe/kn6/uc+TMCEg1AGCBAgUQJJ4fGGIWzyqhfn8ghL&#10;4OeWCXvRxxw5PAUf3hEE+EVcjBZZYRdzxGL2n//8Z3o5GiX7sQTPEjncgQ2SxASVW7EZvcSPbAAe&#10;lYw0REmSsS7OBQOuhxmxaGQ7nISEp8wRiLSnT5/iYjEZYq/IQSmWyouXDkL+ARKLaBCEGWCoBiol&#10;DcGJNNbZhXDRTr9gIh965JAkEEJwDsw0R6RxixBqDB4woNrExARpRJcVchFIyEQa/Mxhxl48hmRu&#10;ueJVrMME2iWc4CfVyAwI28GPyaQ4/oR4E5AZ9AU40Y46HIsQJNBGSSDiS7yYsItFJJCFOJD8Ri/S&#10;YGYXhqCRDEEOhM+RyRWZYJZ14OEQCITgx/+4AgBsJLLiE8zEWEkM+PEADkELLuWNQqTQi0UIMdP9&#10;DB7XETKQiHZ2sQgebCcrwEzVoQtiF9JACwPyhWh/KJU3E+sQnFxpNDwV0yDmKDI1NQUb6YEfYAAe&#10;WoCECfgEz/AUZtaRhhzMx3XA5inbeYRA0ob8wfMEBStYhA35YMNXWMFT8oRHSGCRlxBWcIUN6+R0&#10;T+bQ3RDLhHpEi7yDiQucJDliEUJmolfcxTrGwk+3ol3SznA4fkMafYH8QR0wQEUsqDuiDwOdCMJA&#10;zCTEdBmaNVroTShlC2LRi1i2IJZckiQh2RDFHGkEiCiABH4IK7jiJa7g/ElSvrwwAJJtmEQSUBWg&#10;J3dlJzwPHjygMgFH7RESVniEGRiMApGFPohHcGIVLtYvIpyQ4CDmAojISajQghkiB1NxN+kFHoRT&#10;IehiFys4BXfgPjayThgoFRxK0XJ2EPyST8gh9ojFrXiKdoNwclTeNuyVhKYAMAe3IpDtPEIm8llh&#10;F7rQiLGoYIJn8QywQQIe5MuLAl2SwRgCAEQxRxrGUpYEjNQhA3hE30EpSHiKi+CntfF6oSp4ygoA&#10;kAmxLlZImxCBQMKfRJpFKXJE4S62A1J8y1M0kgeAh5jDwBX3SgrCLOlFOZHlVDjpBZH3CIQH56NI&#10;Eks8wByQXFEBAY9byXsh9Eox81RWMAfMws9TbpGGt/E/cogaPqEsSVw26nMDABgOEswBGxuRieGU&#10;FhPY6B10MQoAhNyyl6AgCpyEjAJmEZLsYsIinmddUoXSwmqqGi1caXYwwIYbxf/iVZDzguEtSzdh&#10;IwFFIHLEjaSHYGOj5CHZBQPY8Ay+ZR0JiEKX2Mst8oEBiVukjpAm6cQW/AkeDEGRCNcnLcVIBiKK&#10;MGECAqVBs064qXYwI1NSF7tgxrEEDjZ4mKNLXjCyBY0AxnaY0ShdBreTG/gWRRCZhiKEE2t2gQQV&#10;9FzSA2mA5Km0RZJNUo63I+kEIRZLxZ9MyAfMkcT4Mb3afcRxiEM66YhWRAAa21jBJAARdYzEiVIe&#10;bBRZiIJEGcHABbhSiEVEMeERAnEWipjjBcxGnYQBGzAes5HMLfxShLRzIsEV8+Tnx2whRUhioogv&#10;WKF5kwQEmC1kME0a17MX3wEehwIJmdxK8RASbGGXGE74iZCkBZYSaQgT2Mgirift2MV2cg5F4EQv&#10;kUA1wWPORjoODJAUAIRwSFIQvVjEI644HD8ACfmwsUgsJau45SnuEveyl86FcJyPEyTGVAjrOAEP&#10;EA6RSZjkpcSK1BihZCM2ghMTmPCUdBFz8JL8KIRoYr78dAAJxJ22xQTDUUGCcgUPJDXGBHMEG2gx&#10;BKgSUCHmCAQPUNGCWLTgXnyFdiTjW8RKIoENMGQOVrCXCZ0FFbpsUto08mURBgADANNwJv0UsQQL&#10;Hh5B4nD4SSGskAjiIpKBswwJg1LAsJFFJuQSqahE6IU56JU6hEe0I5OMYp0rGAgubMx5CgZ0wYPz&#10;xV1I45Z8QxdVDSQ4ubIdYq/AEzeSn+wSv7EFvTgNfm4hQgAM5OAlwg1g0hUf4gEihdXIBz9igSF5&#10;KEWHKEg8Q/RZwRbpROQt8umbIOENx0aUoohHeAZ3SWWxC1TUpuQbzCSknOZgJtYwwI98ICEBFezi&#10;FoKfjWyHxDk4UCz6MSl/5oV0OJgo0dZ5nOhKwQMXh0pGogmTsJw5pQKDJDHOlSxkL0KIELcAhU1W&#10;uOJ03MQc4VzBRyWQl7iPMgY9c5TyWkMpi2xnkfRlI/BwEwHANehVuoIudzmLckTE46DCvzwFKsz4&#10;l4B1dnYSEsGGQHjYK2YijXX0sogiIEmKMBFd8MMMSZazzruImAEGTsIGMN5F+B29uAUMGEtmcMUE&#10;cTp64RfiVuSwHf9AcnwjWmQhj4gumUeqcQtIVKCOMCMKZroPYuk+qAMVGYDn8Se+4pRKy0Mst7gI&#10;c+gvTOg+rMMshQRgbkkyrqQRxgIAYyl+eNjC9dmzZwDAFhKd4JKvwEMXKngKeIgVrAYhEtCIaWIR&#10;V56yCPGUzAMDbiRN8QlhQiaikEnNkKmYSTtAF3PYQEsisRGrJVu4ilGIZZ05hyAchSgSAwaUApsO&#10;AiSYBQM+J74YSPdBLBFBPl7CLrzHRvEeRErziDwBKs7HG+hCBWmJvWjBY9hCCFjnKfIhVriihQnq&#10;xHyecovn8QxlDwPRQR2vN24BD7HIVT7SpfuQeziBCYZjF+p49+B2GEgMsFFoSEAOhpCHpCvmIJk3&#10;NBuBDTBO/RzkcRF1ypuGVMS9FBcewOGSLVQKDYsogBC3gJmNgMFYrpQSZYIDpe8AgxhBGM4KSrmy&#10;BeSCSj4PaTHo4hb/YwJ4IFTjVQ4l4MFeQile4srKy6R4REfdP/fpvtO9x7iFgzAgi1sYyFFsw3hc&#10;RrBxAYjxLI7DEtSgjC2ogXAf+EADMlIBBhYBIaK4xXFEHaxkA+bhHRyNF/AXAeA1xUR08QgYbCHe&#10;7CIGRALXECTcChtgEEVlAg+zUYd2rAAwcshp+STGQaQUnDxFFAJBK4vYAj/VDhuGYBfSSGskgw2Z&#10;4hxM4CqewWoSGsxElwlaiD2LOATYEDEGLRHFXqkigifNCDloBydECMlXQsgcB1IDGEuiIAFp3KJR&#10;trMXlxJvHsm3CRpRgZPhRw6SIXIOz4AK01inhGjQz58/x6sssh17cTs4wSCOwl7yEpn4k3DjXqlV&#10;jBJRXPEziQsGwLBCpNiOOgCQkYQVhNxiBc6BmHMFMN6TEyV6ueJ/woQitJDTyMHJ1BJ9CkchR7+X&#10;uaSW+JxbhCMNnBiF+biLyLJIMgAPIfADT4ocYBC34lhWMEqiqeB7QYiFRzKWtwsrdGcigkPIH56C&#10;SjhBog8coUQm3pBcwnYY4BffkkisQ3R5NCKNCQywsV2eIhZXiyJih2R0IQHTyD16GZWPiwgigSPN&#10;gA0RPgqKjTgQTqDiB9aloyEEFbiX1CV2uBS34C7YkMNeHCX8mCCOQhH5RoMjbdjLU6IMWiSQV+Ch&#10;PJkQNfCTjezCjRArwOa9wpUIggdFYCOgwCMQ4lJBBUlMXyZW5FF398GPQviIbaDRdx+esghWcbHk&#10;OgwElSvMWAIyEpF1UUl+Ax3/sg4PVc06vQMemGHAQdxCeAf0WAIMvIDxeI1XE7fsZRdY0Y7xAg9R&#10;9HvA0KQJNtESGDBwFcPYyFNeGrgJX9BfgA0eVMPGXlKTYMCAgQQPCZLrxIlF8ICcADPHp5KLMEBI&#10;Rj7biRMCKV2kiTeYIAFDWMcKyX4IYwU8niSrQEjjIDmk/Chm5myEEwYmgpyDGwyyFydIRZEfOBYw&#10;SAM2/MAjxalwNoqjYMZFQAUJiUJu0YU5/mApkqUtwolkgYfPyTDYyDm2sxFINH0swntgQCkrbEcp&#10;/PruAyT2ggcn4GGsIJrIh0hxVKAIYGQLfYccJaZUFG2CqCEW/6MRNyKZHGAv5kj4uDIHiUDlEVqk&#10;nNDOdupHbwV5gjTaJSFDF7AlZ4CKKFzx6NEjah4t7CX96DJSrhAWIUEShkeUEELQgsniSaTBgDS0&#10;yDkUTskWUEnGYi+OJWdwC4+QyV6Ip0QKgbxEySsSnqcIBDxPxSisYAV4iEU7qlkRjaiDeDPhJVKL&#10;1GUu5sNGTOlKhB43AgZ+sQv3ggT8ZCC5wV4KRF5RuJp1gkV0MAQYTNgOPDhljgn0L+IuEwkrkIDH&#10;lRU5EJBaxBSBvJkIqxwFyDEqBX5E4VLwSKVDEtOXiRV5pHQf8TJO4coD8R05gUdgxaFE0djYGJfh&#10;R0CAXrbwSAKJSiwnvbAQBsBJ46eFQYSHSGAeV+TjbvYCDv/iTdh4hHk8Qi9K2YuFxJWAsaiHJ0nJ&#10;InuZwMlG1qWt4CMYAEMYePHyFBiEijjhGoKNFTCjlKjQXCQdYUY4wSAwhAFXohFz2EjMKGCE0LyQ&#10;hmdh4ykAmEAoxRYmSJB2AGzAYy+G4Dog8QjCOhYJFap5EXEkQTh9igDjQ2lhIpMtKAIJkSaHxMM8&#10;BbmEjeYlL2qwwYZ7WYTQgoEmJiZsIefIEoKFEMCTFuQuBAbMF1EgxBCkAYPuwCKqSSkMZyMuBTMM&#10;FBgWIQFsrBAvlOJ8GLAXmfJORgtEF4O4xQSIpywiU750UMQjeisqyFeyHMJj+JacQT7qBBsTok8G&#10;igSaC0FkgvfkrIqNsAGAOURwKRgYyAdxBcQ6mYNDcK+UFrrgpCdiFLawHY/Bg0/AwKc0TpMWZmpq&#10;yhUeUAkeCJks4jfSGHOoavixF73yKuIpwDBBok9u4CjSGzbko5RQ8gg/8xQ2oAKAK+bjGbwkdqGL&#10;dOIKYCQzgQ2PYT5zypAo4BzmaEQOE76/UEf2goqUAAwhI8PZBYEBT5IwJIaEFfdiAlVAKvIUVGyB&#10;ky4JHuoCGOBknRjxCL8hgcAhBLQIZxcwqA5g41vel0BlhUdUn3RDCQQCkfYyCWZI+X0fcRnBEI/w&#10;mDnmkXYEm2ihHj9SDIgmPPiRqAARG7iSZxJ7vExRMaE3g4ZwUvYQNUCOAhfzQEYMwMQupIEYj2Az&#10;/sWDIGGdYkAI2mGW8JAf9DWizlPAoBcX4wjCAyrmgAQqPgIYZ3J2cQseYBAPkg/8QIUZDAKGKMIG&#10;GLyACnTBiQqcDqe8ltEFNnDiZQAgBGY5j2ACFUj4aVUQ0vAMkkGFfxAoPFiEMwFMd8ZY/CN9B2lU&#10;Pk/BgEDkwI//lXDpfgSOS3EdpmER6zAADE4AABUrKGPM179UuYKWFTZiOJlHlpD0eJIEQh0rEI9I&#10;EdCSWIDEUrwNGyZgIzUANpysTx1cSjMi84DBFslvdmE7gNGOl4gUWqhDsQ4huJGN+BAwSIONFYSg&#10;Cwyo4EUFBgwhTGBDIFknVoAKS+GHmRQieZAMbPIEj8GG0yB4yApu4cc/nICwC4+BkJQGOYCRJj/d&#10;wDT6F6KoH3oZaAFGsABAsEh1HsEAKlQgkEpGpnQoUSHegAiN2CV9B+fQFNgIGGFAnagmshQhBmKv&#10;nKlxII/EUkxggjQSBjk4TUKJVyHaHxik+xAaABAjOPEVbkE13gMbAhGCUsSSYNKj8QOQ8DZpT0pA&#10;kmzoQgV2IR/T5MwIm0ST3EYFt7CxIu1PihFpvLfIYYSIz9lOUuFqtuABrMMhRBYAyCTxwKZ3GhO2&#10;/CT9xe6Diwk5jQ0FIICIHNElvShdVJKFJASuQQKFh6lAZ5Et7BX78RcTHuEamKklmAHEVfxI7iIB&#10;32EtpQUSbMZfWEI8SAviBCqYSXGBgWryhgDwVQwewACJFfh5yhZCggqyCqW4mDihgmTFrYCRPAAJ&#10;kgmw2MucXYABM7bgVjoOPPKIQhLv4xbJKhaZEAzkAxVswMA/xB7XEzwww4NwrliHvSQ6saSoSEfA&#10;sB2QsDGXUOEBiQL83JLQ1B7GslFCA0J2cSUi0ibkNYAE+HmEcJBIdeFt1iV76LlAxQQMxHauuEK8&#10;BFRxKXsRy3aY0SXYUE00eUoEkSYrVDIpSAYTL/yDHAgP84gMhiSjMBx4khjYwhXVYAa5CJSUwNWo&#10;ZjsaxbH4AXOQg6NgwATyQTyAjRCTV7oPi/BjFIZLucpTnCNfxOSPpCUYsJdsIbcJsbga+TwCJFoQ&#10;CBJgiF2yAg+LQiySCdQeqUKsyS5KGtu7H7/UfZhLnWMCdYFvYZaMgngKZnIMb0jesoV1dElAsQKQ&#10;mIMhrIAQ11FQZD5nFukIGAV4IOErWhUEm0QZmcxxMrf0IyYEjnXMBD+AubIRPOgFJ1eEk8PYhVIS&#10;m+0IoV4IFlBJIbKFLWCDH72owy6YmeB88kf6uxyxdc5QCH60/CS92n0gVrEWTcSMBKL2JEskYyDm&#10;mA1KYgCzZCEbMQBp7IWYQyzSVsknVAACYs4KwoGIx5GvoNARzDCII4go5nEVVLARQvwF4WgqBPdB&#10;LEKkLwgh1gkw/Nis9ywyJRuYAE8KjxUgke6sc4tSAo8cqgVCFFc8KMgxR+yCGUI+krklHuQf0cUb&#10;uAVzEI5q4UEFkmUXqmUXExTJoQnJMLOOjbCJIpRyCxu3mEZ2ogUehICBR/iEtEAv68BGlDxlQr7C&#10;L92W7fRW/Aw2HCWdHUisQOxFESvsJc8Aj7fZiwmoYF0AsxFFEI5lXdDqsxa0TMQ6CR9zCDZBhQqC&#10;BVowkKBooWZIcdKUWxYhtJNgmCYSuDKHEI51BEh+6oEKiRHYIKlSmPW7RC+2EwK2gxZjEQKboAIq&#10;eKgirqQTnOJYdrGdp3AyF/msyHY2yrqeZB0G5mzX80DM5RGEQGDAzFM4sZGMwp8AY4WNEEhwLO2A&#10;OhIwqIZB3IvrKGbKBCcggerjDYffmNBHqEGueBI2FBFx4oJ1aMQ6xBJKJEP4HDacz17mTNhCDsCJ&#10;WHzLFfBoRDJFjWTRwgTMXOHE4cCDTXYxwc8kBk/pEuwFJLDJIlRjFzwCW0jxji4QimteVCX0aveR&#10;xxBqBCKsyBXPsgG41CQSueWRpAjgIFJcjGG7MLOIcMkbHQyFmEtyQMIv2iE26lApgZQUZEXMhgQ9&#10;ixC7ECs4xRgRAlRuIdZ5CrEuxC6uaNdvFGDsgh8kPEUOIcSJZAMqZBFm9uqEfU9sgYF1NCJKwaQj&#10;sVR2sQ4JpxBz2c46GyE4ITDIRgAIA4sUHgi54liIvfCggiQGnmCGZItcWYeHOUGB8CG5yApRYCMM&#10;zJGsQ9odTSaYDACSBkIsBL+8J2QREn6uCjjd6RhdECZwyzrgES66gA0zcqQwhAe9egnMxTlCLOqc&#10;0U2iSwQiTSBB7BJSXPlDX+lJVvQk8tkroiCMEn8yhx9DYGMiMGBjLvJ/kmCmLqTUEYsQFrGXuU6h&#10;Ioo50vSSYWCFW0wTMJC4AseyKGz6K48QiOsob/iBxAqvIroGQuBhC57HsfLyBgMMEIqwjitskLga&#10;TuYscotMwSCP2MJedBFrrrILbGgUQhdb4JQ5V+Z6QjJNXCziFmmiQlZgRunLJGzCKSt/sfuIU+CT&#10;dazilg1MSGsEoUP49bvQJwjYK6BFnzhLeefqSG85BkvwRDsTcQSLQtzqDYNgE1SikRXFWzp4iim6&#10;zNCTHhU4hU1P4iMmpCC2iHYWkcAKV7awEfks8kjki7SXiacQCOHkll16XUz0izAo4H5IYhckdrGF&#10;RUyWzs46K5iPt8VLEKLgxMl6r7IXZnG7bIeHK7fiOtEuEx0uhYQTYh2BTJAmGGBDGsSiRJx1IWTC&#10;T7UwkbmYL0gk3HpOVMgjCGnSyFhkl2gR1RATIYQIsQUJAGAjDDDrup9COvgKIQqCTVSgS9aZKOBe&#10;es2yXdQxFx4mohrSsSgIYUC+FCoTvCckil4mVABS+jUS0MUinKL3ZWKdK9rhF3WCRPGv7hXIHCF4&#10;RpwDA7cijTwUIRC7eARO8YloZy+pKyuiCNIpUSDJFsTy6uIp9HIIhIQTCcy5olR/VXqzjmBAvlzh&#10;5yoeg+Dkiq9EiEgTYs4jrqJaTyjSbVXiKyuvYbAo4BlXeSyEUP06x3j0YYyZmRkTtsg6PHiBWyY8&#10;lcaEgwgS0sUYcOAOVmSCZCaQ7IIHTlHHXBcLhcS5PNKjYq9kJ8QE5HILAxtxlvCzziJz1vXquKIO&#10;mcCQ1gNOUQQncmRRJPBIfmiv3/tjYh02SLRzZY40tPBIjBViBQau8ECoEL2yIhLEA7CBkFvmIIeQ&#10;AyomOlUKiUOgl28FtljHIkr1G4UB61gXjXoAohROrszZBb8Ag7iVniIkzCJHCB5EMRHv8ZQ5bBBy&#10;WEQC6oSNRd2m7qYjbBArYh1oIfh5yq1s5CoMQhIjsVFIB00h1FGTFANPxaKXSWQK6Z/qkwd4OlDd&#10;LyGuAJOQwcAWgSoEP8SER2wRBnEXcvRJCzGBYAA5WxAIJxMWYWMLtzxlok8PEQUDKyKBRcHJLdhE&#10;I11SXCFbWGQCiS65JY4kMEXBrSxCimt05sstJBjgRxcqmCNW72cYeMS6Iv1FngsJYGFgL7ewcZV1&#10;IVZkkY2Q/pGsQ0r36Z7qCPVC4iksJ6LMMUa26TB3E+uiGKBMxKcIhLhlizyFYGY7t1xFPitIA5Ok&#10;u9wKCQPUff9iBS1658qKkF64yIFHAIOHWxi4RQgMxAMhUioiRNAqUl6QSIOQBjNPWWGOKyCEd/O9&#10;IHi4sk72M4dTDxgSF0EIFE6eYjVXjoHyskW+LIIZBlHBRh6xDmZ5hDncQqhgTq9HrNjLRExGCysQ&#10;t7BxCz9PZaMQjxRkurznVphRAbPoZUV8wlMdo0IschUT5JanYggb2SWSFVN1RzCIFSG9Rj2xXYhH&#10;cMoEpSLnFcIuIZnjEJCLdSJNdontsvJj0mlTCHXwMxEbZRdJ/gpgcQiPuBUzXyF4RLJAYgU2ggIw&#10;SRXkQ5IzMOMWBEJM5FiBcLbAz4RbEftjIq8Qovc8hDTh198KJxPRxVN59LeQ3kaskBIWdS9D+it+&#10;+DdJCdUL6l56QX+x+6AbS/x1f5UW3XxkQqxIwUB6n4r3QcYtJM5CE0JgE1FIhgGn61Xo7WE7zHL7&#10;l0i24BGUCicy9cQ6isRfEiQYyCc5oMouHgEVnNz+uPsoUnTERpjpC/JBq2h9QcKAwO77FyR4xEWB&#10;ul+XENuF4Je0E71cYcZqJtHR0XzMAxIAbIeTdThBzkbmrDNhBRdx1bsITpnzFB7EsoJ2RIl/IIFB&#10;ILBF/PDj2JNqSGYCs6hmoxwfFOg/JAEJs9zKXHbBj15UQJIP+rmi5qe6D/wIFJmCGWYmEDKFZO8r&#10;JMkme2HuFqfDg4HiauivaGQOG8yyXfiZI6FbsS6TubKORiaSt68Q6xiOh2UuW+SVoFPYna4I4RGk&#10;x8ZE331E1F8nAYlwEQuJKH2YEC6cTNCov4VgE56/QgID+fpKZFFwihBIzyO3/y4SSyEm3UsvSPlt&#10;Q5SJdyB9SJjLNm6JWXJycmRkJLfMZV26EhsFd0pKSmJiIjUAPyvm5ubhur+T4qv7W0Ws6DllO75j&#10;wqJUBVd5n8PDVw/h4ZY5j2BmAjFBuJ7YjjTWmSMHQqaIZXuQ7h86wQoYwCw/vRdOeBAlxC08el0i&#10;DVvS09PpvIgCmIiFDXXw4CKImqdQZRF1iJIf+MMpBopwJFMt8NBoYmNj2SLG0sQLCgrS0tLoDtIo&#10;ucLPXohdEIuYQB9kCybAic95inZukQ9UVkRmaGhonO7f4kM4ciCQBOv+HT/5YxE2wsYuAYylXFlh&#10;woo+3AIDyRC3SIPkFoH6RzCzUR4BBvkCCQZk6knBoeuVsgviVmRiBXNRDScJw6L4WYTrtirUvVN3&#10;WEMLE0IjrZa5eIMJnGyERwQyZwKhXQgG1uWpTFhhXXbJG5R1US38uEgQcuURWvRhYo5e/C++hR8h&#10;JLCl7u/oiRY4IThFi6JVF315KrvkkXD+JAk/qGAT0u9FsggXTlkRgWwRLcLzV0i2s0UkSAILTp1U&#10;hX68wq1Q9/0LEk4hWRFUekUvk/K3TOUx5gFXz8dmrujDleR0bW1ttu5XzvAvBKdkG0/RR4XoftGs&#10;vkj3TzRE6f5Wbrnu18zlVwwydb9tQYUQPNmIfPYinxUyCZk0HQJJjbEXXVQO+AQbVzQSaSoc4ZQZ&#10;lUw3RCCQJEUQCAPCmQAJJFVVVSBnLz2ROi/R/QNU3MKMXrINQixKyWaU0qFQSsFjSGVlJVsoXboY&#10;j9AIMFyECoTQnqp1/+4cj1hhV0ZGBuqamprydX9LFniAN9P95w1sRBSP2trakAyMnJwcWk9rayte&#10;ZVKs+wcPMRl1SGMjwHAIYmHAgVgEThxFZjCH4MEEFlnBZOxFRUVFBapxF0KwCENQBNFJpQGxSwhR&#10;0isJFlBxKc4UOWwXmUy4lV/dhF96H0LYhdt5CgCQwINAogCxCHGrBykrepJHghxpxELki2RJBhxO&#10;OnVv+BERI+zCOvaCE4GIQgJXAc8VOfKUOSHjFhIGQIp1kgY81QtBJq8EADBnBU54hIEsIo6CEx4m&#10;5CpsEAzCJtphxkD24nByA6eJVwGATCY6x3xPLOrM+mvUzfpT1M3xI0KsMAiqfy/JXqj7/m9bEfp3&#10;qX4NblzDDA/iTRGHy6Qe5BcEqCv5qyWUFuFnJVf3G9ZkDJ2eeDCnXKEG3S+8Uk4kPcVZpvsnNSkh&#10;re4vZBISmIklkaa05Jd64uPjKYDCFwQn/I2NjSSZvN+ILqgoD8TylDLu7OyU33uU3xkjXwEPD8kB&#10;MSHqzc3NHHboO6jjKqUIbCqNFZBgI4ZzpS2ikW5C9cKAQG6RD3haGFRaWopGniIcPMBGGo0VEv+g&#10;CGxohDATCVhNYSOcLRhIB5HfzoCNORN4mGRlZTFHBfUMZokF9hICQAIMGBBs+A0rcALfa3gPzyBZ&#10;Ii2FRN8BIUpFAsyil9DgXqRJqbALIcCmCQKSDkjI5Dc20ULZkzSwgRwMzOmDRJmgo5fKRLUElzla&#10;0IVqJIMEfiF9/r28KKTU64sTBxahhUrGFmADiUUAIByXsti95yVCpiQe5ggw8BAO6pwt4kzBSZjw&#10;JwxMuEL0BTQSfRTBiUYyEO10eXl1ETjeMSQk5oNQEo9dyGednos3kAxmnnIFKiTJgFJQ4VKEIJzM&#10;oRZo+qyjWrSwHdI55nv6sYt+TN2sP0XdHD8ixAoDGruX/j0ke6Hu+/+87oOL8b6wimeZEFRKS6oR&#10;b1IA8jvv9CMaBJVDynJL1MkSoshZgBgQbzZS2NQSqc8ij0h9JqygiDCgiyQgnCQKSY98iFDR3SCq&#10;lyhCxI9EYQupADZqhrjSayhIGpAA423PInuZo4h0xGZJJsB0dXVRM2gnJ2gf5Bzq5JdH2UhZIh9j&#10;ISxCIGaSSdKPKF1AknC0Faoafmk0gEE4GcleuhUCeUSSgQqBCEEpchBI9+QWq/EPPChlHQmAJ++p&#10;f3wCbK6AhB/X4RxMgB8YMCMfb+B5VGOmiMIu1BEFio06cXSyValt1W72NnamoWG+xSXZ0THK/2+B&#10;HwBJqRAgNhIUaVWCHPfifDDjZHBiBSEjptyySEXJ304Qt4OKCQDwA4+Qhl0Apjh1OaZ8p+A0coZg&#10;4ToILTq/Kp2Up8IgX3kIFIKNLUimGRE7AkSYYEMFMJjTX7hFJlf4ZUJwQQJULGI7bx3iiznSyuVV&#10;AU5iJ/jxAALxFQLBTKrgVTgxU7oDWnh9GhkZ4Xn00izYC05QYSCEEFYIE7FDKSEAOcEigVkBDBoR&#10;yISKIF68t5Aj7xgii3ykYbtYQSfSWf+DHyH//5le7T7cEjnSkXYjHwKUInWCZ4kNt0SUeBBLqoJH&#10;OJeNJCVbiAoJARtzwkMDYp0rcyoKsYSBuBJFEkKSgOyhQpBPWhBI9oIBBnKIvcyRjxYiSpEgHABk&#10;G3MEPnz4EJnUNoFHAshJdGzhKqcVklIkQwCGjQZH8SANBpID5EiQ7BR1+EHqFqJQ6QI0IEAih42k&#10;I9WIfLQjAfkAxjrpQajAaSQltY1GUpC6Ag/4MRZ+ObjRO8hmrljBFpipBISQmhiLXoCRzTgcEzib&#10;oAVs5DFyEIgiNkII8fB0dXN3cGefs1VsfFh5RUFiovL3wrACWyg86TvcUl0gwV6ggg2QsOF5jjxY&#10;h0XUFTL5NsReSkWqV/byiC1Awv9EFrS4BW+DFoIBUZJFyIFkO8RTWYEHBiDBCQYhFkkGGgrORL6+&#10;+yAfX6EUCfBzhZntEFtgI0/INObgAS0+xLHAk2DhInahC5ciBwPxJAz4md7NFro2JvOIdWKEw/mM&#10;IqWJ74+7DzDQhVLaCnERi3ALokgJ1tnCu4ScpI+DgZJBIFu46s3HMwgE/383nVfo1e6Dg/Aa72fC&#10;RiTIWjMzM6JF2ZDusMmPhJmTJcQSt0IkDcEmPMSYkBBIQkt7IrqUOpWGBIqHsKFCwkPOMYek+xA/&#10;VpBP9tCwqDGaAgBAhVgSDglkJ2hRQSoQdeIquYsK0FJpvMdIVpqa/MMowINHos5eBKKIlAIGV3TR&#10;SjAW8CQNSklfOafIyYW0ZgVpqKD+aUZYyi4UwcNniyQf2UxNIhyQWI1nyEIQ4kP0AgATxEY5teEo&#10;pNFe4UcFjYmypx0gn1yXbwQQYjV24Q0JkJzpsA43yveXrsycPb1U3j5qZxeb+ITw5taa/HzlV+8B&#10;gCIQ4lX42Sh/gxdILAIe81lECN0NPIAkrMQFJBwP2YIiLAUGLmId91Ku7CJwMEgd6kliiplKKug+&#10;3uGE9MXGHCfjRlYQC8GDUhIJwhD04kzpPqQNhosExHKFGSGAoQXTp0CCl9jOUzJEPAYDV5CAHAw4&#10;DbuQQ+8GLWw8kqOH5ANzvES8CASicAXMXF/pPgKe0OABVAMVkHrVYjXBJU94ioHcshcMAgOCWQiH&#10;s1fMBwOc/02v4Qt8JJ8tOFoyiVKhKigzVnhEBXJqIC3IZvhZoTtwCwN7cStbCAzx5p3AVWqY0iK0&#10;3EI0AnkhSEQlPGQec5KAkiBFiA1PqRCEE05EUQYUJGlBwlFUwkBdIZx1ChIhiKWqqSI2EmMygPIg&#10;V2iOPAIeeQZOEgghiGULFWWq+89eQQ4Dt1gNSNoBqikDug/I2a5LFeXnIEDVpZDy24CoAADS8AA2&#10;gpPWw1sXnKimOeIuSE7dGIhw0h0DeQpUJKNF3tjS4JggDT8Akl1AwlGUDQIxk+1YLYmLIrobT0lf&#10;VuzsrZxV1i5qPmhNo2KC29rrWlqUf8SP3kc9SzkBAE6QIxktvEXofY8ePUICUKkZ5MMA4RDA4Do8&#10;iZekRHEynGyEGVF0B46Q2EIZ4z3giT/hIQGkg5M5csUEXIpd7CVq4OE9xFxOKEjDP+yl9fMIl4KB&#10;SAEeh0gr4VYmEPzSfRDCOm8alCIBwmN0T6AiQULGLqBC4GQjBA+c3OJMyNjYGD8QaNSxF8/jMdo6&#10;DOzFXfImQAvSxFcwcxXhEIs6tzmSmeCXFxveQJF4D8yygl6uzFlkOwxcBdX/z6m7++BufIRDWcJr&#10;ZA++Jng4lxZAyhIk6pnYkzqUJfVDPvEIh3KL6wkeiUtBsk4Bw8/pgznrEOHhSvOiDREG1JG7dDGC&#10;jViIfCJ7kEYGUM+cdEg1tFPqICH7iR/AeOGQmtQ2nMCmDsFP0sMjNUNak53gZwvwSCDWOVmwBSvo&#10;oWQ5c3oNZxaQUHIkoqjGELZgIGbyQpNeiQQ5q5OsAICNW7oADMhBEYCl+wAMD1ByOIcV0hf8uJQW&#10;IGWPWJ6yi25LDbMXmeQuPQgP0ECZgIGMl4SGWYKC1ehFu7yr5VUBOTvbOamsGb5+bkXFWXSf4uIC&#10;ilkqB29ITeJthLCOlwgQRiEBx4KKHiFGARVXAODp06f0C1YIDXJouygidqBFCHsxE2ORj1hu8Qw+&#10;x1e4BWyEHidgHYS9kgasYD7a5USMB2BGLwIhJBAUjKUTYb4uX8pRTWRJEhThTFSAhEXk8G4DHokK&#10;g/gB8IDhKusQtr8ygZk5gNGIaXy241Xw0EkxXLoPWYE6OOHBIqkLcLIIA8gxAYSyDg8aIdIVY8k6&#10;tJC0YEARVzaijjkIRTWLCP/v7qOn7u6jjyJX3Eq5kjcUGFmCW0lH3Eq+MidluZKmeBwGiTcVzqJU&#10;I+8HJvQjYSNZIdILogCIAfwEg8SiMKSbEHiCLRHlKTw0PlbgoT7JXYqE5GOd5kVZkv2SneQrAEhc&#10;6hkw3JJY4CSNYEMI+NELZvBw9KDCpappEDxFAiaDCoGYTPHQSuAkyWgHcMpVXuDUAAAgWgP2okWM&#10;lWaEBFottYE6zEc+BQOzQKIB0SLRSB7TZ9mFZDmYgAEbyWCIfJVDFgccQKJIWgNywAknSCgD4oVn&#10;iJTKxYFvrujYkNq68srq4swnif7+yh/04F6YxZPMIZgpG9oB5rAdLcjHUgh4cCKfIsTPFCQqkM+K&#10;7JXCo0cAhqAgBOuQL2lDiEEl4BGF1cwxTZIH3zIhariLK5ZyS4uHk+00QYzFM4QGJOQD8kk8UgKr&#10;Ec4unIlLcQj8+rMPaQM8VrhCgCFzMJbtwICwSEj8oCdhwyhU8y5EGqmiP/sQViQgFngQn6v6sw9I&#10;yApSEdXEVEShGpykAaEnrGyUiCOfdWCILiVS/919foq6/08LCRhOwaGkKSGnnqkowgMRe3EirifV&#10;SBSuRIKQwE8gcT0xYJ26otQhqXlyva2tjYRmjhDSDiEQuriamJhwEC4szqquLQ0O8baxNaGWHByV&#10;v5wCHvoLkklW2hylQprKa5DspEfIv1lHpClRkKCIvCchKBssIsvZBSqEYA4gwU+W89pkhQzjEdLA&#10;QJKxLv2LHCL/sJfXNStkuXQZqogcRTjA2EINYCxVR83gB3TxFE7SFyHkNAIxFuT4UyqK0sWZtDA2&#10;QhRze3s7NUYZw4nfcDhC8A/CWQQJ63gJP1C0WI0WIGEUJrCON7DUxsacU09pWW5NbWlEVKCLq51K&#10;1d0yyHVMg5M5QgAPDExDMsWG7dL0qTqaDjgRSHMEGCowWSdcMZZdhBLfBIV4u2kcXd3sOWTFxIZY&#10;WT9mnpuXVlNXlp2b6u2jdnRSogahGr0QSoWQLwQY1tHOIkVIeRMscoYMwV2Em2BxesKrMBNQwgpI&#10;nEO82Agzbse9zNGCu+BHGuAJMYRMSOYsyjqQ2MhcWipE2hBT6ZvoZQvuZY7PYUY1ByLihQwLy0eO&#10;zlacLl3dHZ5kJT3JTnbXONram/Gp6+Rs5eBk6a5xJV74jfAhB4+hC3hMICYQKzrHKDBk5b+QHNWu&#10;dv/GUHcfD//36G9R9Cr9RPfRFznHAUJCRZGXBE8yibARcmqM9JXuQ4GxQgwoV3KF9CUY5BA8FExX&#10;VxcnAkqO8CBHFAkRLQ8P99T0OOonOTXGy9vFzOKhlY3ywoENmWCTOpFPM8qANEUm6+ylbJBJ63n2&#10;7Bmq4UQme3lKL+ALQk4fkLyOSCnpPpjJIraQH1yxQl7OEE8pBtoKzGgEBgbCDINspHSpGZIVvbBR&#10;CbznyVQA8G7EUloJ2ikYrpiA39gOEupc2PAn2DAEX9GPcDLeRg48qEMLK2Dg1ABm2hZupAhp33iV&#10;L0dU4AEMx+3WNuZR0UENTZXFpTnOvM5tTZycuusQqJCUH3JwF5JxIA1IDmuECa8ypybxD+8VIt7Z&#10;2YmLWKFz4RwkSK8sLMz38HSmAj29VPUNxKMwJTUmLz+drseVdXPLR55er5YWenU1+P1vtSBQVpig&#10;AkUYjhtBwhyLsItbsOEEFrGXRKIDshd+gsVTHMItduEcXIFn5KgF4TTeRqSZ4BeCGesggshTjmYc&#10;8QgfhLFwSs4gh6OxRArVZJ2nlwcN3UVtK+/F8Ah/Wry++7CicuGgaoNM+AmZfHbpexw2Kjb/H6b/&#10;p7oP0aJaiBCxIahUIAlKeAg867ydYOaWpNR3HxZ5hOvJEj5eyA9esGQGW8h48oMWJj2LSNMjuKKL&#10;CeTpqQmPDMjNTy8uyc7JSwsM8nRzV96Q4GE7DEigjOVgQlJSe0gGJwy8qSgMMoa8QTVIEEtLwgQS&#10;iPML4NlO2iEQePBL94FBkKCCsmQXPMiUaiG5sZ29IhAe5jQjGgppbWRkZGxsTMJRq1iKIjoR7mKF&#10;/otbQMsKZcBVVCMZeOzlyAYAMNOR6Zg0IHzIFvk8ARIasQtO3AVgoMpBAO3shVOUsogQ2BwcbaJi&#10;ghubKmnfuM7O3szBUWkcQuJDSAqbMCEETyJE3hDyuiYuiCJMLNKecAvNCGI7CSCfGzExUQ6OFpSi&#10;X4Cmqbmqs6uxGhRluRlPEjkBcQRwdLJUuXT/VQB9r8GZtD8IDEiDeIpkOjh6eYqN2EJvxQOswCmV&#10;jGfQi6U8gkfEAozDDuGmieMZ5HPLHMz0cXZBJAkNnSTEIrGdjSgiUVnUHeKU/05e+AkokOCBAf/I&#10;+4N12MTJ9g621AwnPo459g7mWErr0XcfHrFiamaMEEJPR0MgQSeIlAMRh8QPkgMQumTlv5D+7+4+&#10;eAqn4EFucBCZSj8i+3lJUnWskC7SX/AmcWJOaCkbkpjEZZ2kYQskxUNO82olMxDLFkkI5PBUCCFC&#10;Or2uvFR5pWQ+SaysKmpsrmpta5CqgJAmRMehxZAZhJmNSKOVkCKkkTQUeiLIecQurqQaeUZroKop&#10;XboD71IsQgIT1kl3CEMQTlojUAhj0U69cSxHCG9mmFGNLg412At+NmI72ck6plEAgMFk2hbCqR+a&#10;Dlko3UdqBn9iAmnNFpoI8kFOW6HmhUhcxPJyZouYDNFB4AcJT7ECAKQ4FiEKpXCaWxjzUcAXAb1A&#10;W1GAAysrla8/IRACjJc5fsY/BA7rcIVUNRMiTuwwUL4iAS8BhQ1nsguLhJkwKf1Fbevj68pZlaMW&#10;V6JG3+FcIJXJa0MJqu6kI/iRICsokhWShKcSI664F1cQUyzFsRJxMEug8ST5A3JJJHjYCx4eEXHM&#10;gZAMfgkBRDLgKMk9ooktXLGRFXRhJj5kO5HFh6zzFLFc6T7ESPwGGwKBamZmQsOl9dDWsVEG3YfT&#10;EG7nsMlc5aK8rQkKWwiopAQSiD7RBB6elMz83yekCXXf/01kC34GxzRpAcCWle+HkxKOl6lbzf+S&#10;oh8PNP67uw8RIr8lePI2g5NQ0ZKIMYUEcQszScMV0vUW5bwguwgANcZXBm8VyQaoG6qOdHr5JnYg&#10;s+XFEhbuV1Co/Pf4SCbDYNCTvO7IRRKFW0JLmwChrCMN4WBgDloSF3iUEzlHQkidU41c5SdTpAjJ&#10;SsGT1rJLiGbB4YU+BQ8tRt780gLIMIxCHekLA+2G7SzyiA5LO4aTCXqZ8PZGKTB4dVMedByE8AjY&#10;CCH1QcI6hlDw+AdsSAAwb2mduQphHTwABgnfRNQkQcEDnO8kIu4aF3q3xsOJj9a4hPC8goysbOXv&#10;x0D0KZRy2EEIzpFKI4JiLMKZEHTk4AHEooimw608Io5c2Q4kSpdDob77oA6l3DI4AshBgLJ0cOz+&#10;Z+EkspA+3CIWYoJkcow5MPAP7QD5cHLLXiZ4GEjSAYHNIltADgOLQKKfMkcsmQCDiGUFAjOZg13C&#10;r9fIOitIJr48ZSPCubKOf2SFXgYP6U0IxDPKG9PJUikh3R8sytB3H1oSrqBuwKxjVn4RTF5C+JMX&#10;G0jAgCJI/PC/SToTFeq+/5vo/83uQ1UQKqQSfiYSSG6lvxBI/Ms3iGQbWyBSAYKNOfwEgzBQq1Qg&#10;eQMnxHYFqo50el0Jp7WtCd2HEmLC+QMMsL3MiVhudXFUMhKcqAC5HjaLlCXykSmqqXBKHQY5+5BS&#10;ZAOiWAEPtzRH7GILgHkkRBaSjvQsGGCTCS2GR+wFA9uRRuMjWdGIXvxA6VIV8taFH6vhYRdeYiMC&#10;caZ4D6jAZlFKyEz311BZZxcS2M5cT+I0NtLm6JUEBfPFz2K4m7vKzZ0AWOJDHKg0Atvuv0/ELhhQ&#10;BL+4Hb0sMpEyY525LgSKQ9AlLmUXbEhgHTxIYM6avvuQTCglmUgsyo/BnEfOKuV3VoW6DfgRSXTQ&#10;Kybgbb7iWScQEk38gFIBKcbiOibsEslwipfACQ9y4BG7INYFPPwIZMIti7Ax0SnvTmO285QACRt7&#10;8RLr3MIjbnd0UlyKmd3Foxv67sNV+Shz6v7bkbKFvXjS1NQUnPRQtCgp+9/dR7z3I+r+3wS7715k&#10;Hovd9y/I2cXJwdmW4ehip3J1ZLiqHNwcbF8euqf2ao0zQ3g8fNzcvdTKuqp7l8rdSuVu+dKw7l5/&#10;aYgixvcrLqYvDydHC5WNFcPF1srNwc5T5eTh7Ki2tdY42nuqHLuHi5XG2UJtb+xk/cjZxkhtb6Jy&#10;s1T2ulo4u1nI1dHV3NLugb3KRC/ZzlmZa3wdXDTW8NirzFVuTgBwdnWwtrOwd7bVeLm6eqic1Vhr&#10;ZW5tyrCwNbJ2kPGI7cpwtHJysWfgDRd3J4arRuXi5vSyZ1RujgjBLU5qB1nBUfZONmixtDW3trd0&#10;UNmoPW2c3SztVXrDLWyUdTuBhH+sHRR1ag8bvAqnzrfdfnZ+MTRqZy83F4ZG7eTu4shwUtnpPSwD&#10;vXZO1gzZyze83o2OluaOlmauTnbwANXLTyM8+oGNtrw+HK1xjqxgr8bbDUvR7urhogw26YaHytHD&#10;2YGhSxg7JysLe75ubKyIoMbJQYarvS23PHW2tiCsAR7ujlbm7o723mpnQuzHp7qzo52ZMXMmtFwX&#10;W2snR1sbB0sMwZ9iiIPKVu8BQYW3nXCw2p5QyooSCzcn8hlv43OG3iH6vaYWj+F381RjlOS24nw3&#10;RxsHK423q7un2tHW0tbUmFTUONm7O9oBxsHeSi/nLw2Ns4Pew91+VtlZ2ZrjRtyloFLZdbuO2xcm&#10;6AeY4cQWtTt4HJlwVeNhlQMloLazAY/iW3MTK0sToJIzgEemzj82L+KlBFSJiwdZaE0+IwfJ9g7W&#10;Lxc1AyNfwf/joXKycHM0ZagdTCg6dydzL1djb/dHGpdH7s4mnipi6uj6o596/a3dR+Xi0N3JXLo7&#10;mZvKxs2B4v9+uNBf3ZQ/I3BxVX5cx4CfdybNT7+idjNXu7803Cy6118aoojx/YqL8cvDxdnMzdFa&#10;N6xcHazU9pYuduZqOwuNk42nimakGy7mGirT/pHK7qGr42ONylTjaeWqMXf3tPLytdN4WavdzdRu&#10;Zm4elq7uFlxl2Njfs3V8wMTTxxZOtbty8OZYofF0wgSV2kZefUBisXu4w6bY4qKTxoBNcYLalheO&#10;8MCPE5T3j1u3RUjjzclxj6usWFk/5hPGw8sZHuYqtTVo3Tws3D0suw1XmfLK1f0BsOIZxLp72Hr5&#10;2Xl4W9s5PrR3fMjE29dZpBEm+Thyc6JKbRm6DFA8o/rR2w/AskuGq/qFD1V2GmcbF1tzVydrK5vH&#10;fGtg/sucynCz49tZGTozGS7khrsDxjo6W4ofWBQ/eKrteRkxvNUOvu7OGmd6hzlRo6e9CKi1t6tj&#10;oKfalyK3NaMhB/u4OVgae6hsvVzs4fdzdybQTtYm7EKIknW25mpna2edq+VQxlC068z/Pl01DnJS&#10;0+NkBfDERRkuNgy9Q2Qvg7mHl8rTW8Uu2JBPgBjIl1sXMtDeEiQBnmp/D5UPDdflL54C9AOv6j0s&#10;g89KB96pLjbuHo6CSlwn3ntl8JRPXZj5BFa+AR3MWMQcShK3qO0tXB2scJc7c1Y8nLx91Lq8smco&#10;gdDFiy0I1xmuSJOPSld3exfs+mFdq3mb/hD/j4eLk5mbkzFD7cCbXuk4Xm5Gf2v3oelwguWeOadQ&#10;zsCcIZnLSZV1V3qNswnD3dnUw8WcoVGZuTuZvDw81RbeblbKurOpO1eVGSuerpYwy60yXB66qx8w&#10;NOqHHq6PPFwfi7SXh5uTiYzvV1T3Xx7uKiNZRxdsLvZGKrtHTFDnpbbofqR+pFE/UNnfcnG4rXF5&#10;4On2yNX5rsrhtqvzPd38noPNdUQF+Vl5uhtxCx5vjbG99VV7m2vuLve93B9zVTncdXEw8lCb+3vZ&#10;e7laKvJdLV0djdGroMJqZ1O14wNn+1tqp7uIDfAx9/Myc3M2drS572T7wMXhscbFHA/Azy5XJxPF&#10;ObrRjdzhMetMGM52jzDE292agRZ3lTGAMQF47mqc9tDdxchdZapS+ukjLzerAG8HP09LHw8T2Oys&#10;rro43sGfPhoLxedqC1cnYyfbhwyNjZGXvYmPo5mvoxlXBphFo36oHR6jmiGue3n4e9gqmJ1NHazv&#10;qR2N/eh3Oj8oT9WYZuGjsQGJv5edj8ZakUaq6bykiHV8zEasZiMqGBpnM94KDD926VzqZH3fBXNc&#10;LdHOHNOcbB4wd7Z5gF4N7nV4zDrqmMPm7Wqlsn2IcJ0WC7ynIHcwwtt6dcp224eKPx0eu71IV8Xt&#10;pKXuFti6YalxMQMbonw1Nn6etpLeLKoAg0CHx+zydrdihYFSTEYgA+GOINTlAOrcHI0VhLqwSmQZ&#10;CjYHBZt+EBQpIngE1cuDdQz09bBBo4cugjJeYWOACqWK/3WxBoYiUG2ORgkl2qlEOFkhYUgbZMKJ&#10;CiT7uFsTR/zv62GLH5QAOShlSARFtb6i2S5DLPprw1mpKQaF4Op0l4rzcnvgob7v5kwcTTxUNhx4&#10;X/2NDH33kY7DRy+fr3wk84Cmw5zuwyLf3n4eDv5uZowAd/NgTytGoBcF8IMR6GHBU91QOH96uD/0&#10;1zz4frg/epXBzUzk/2B4P355BHqbiUYfDyoZ59JfH2pcKF1TjeqRs90dhtrphrfHA5XDVS/3e0F+&#10;Jj4eD1xsLns63/JS3fZU3dY43XS1u6pxuuHndt/N/hqPPJxuBmgeernchifQ46EyV91S214DT7iP&#10;bYiXNUZxDfaw9HJ6xPBweKBxuO/p9Ehte0NlfdHd8Uag56Mgz0dsD3AzZZfK6pba+rbG4YGP6nGg&#10;xkIMwTl6M2V4qx7D4Odq6qc2kfHCh6Z+bvdk+LrdV4brQ/S6291zs70LA6h81Q8VqB4PFbd4PfZz&#10;vx+o0W83CyBYDAcjX9sHQY6PQ1SmoS5mjKAXYPQD/pch+bHrRUx9Pcy93MgeI7X1HW+VkRiCWGAD&#10;xldtwkqQh6W/m6mPi7HOIQ+5ZWBRkIdFqLcNDN8L97TQS5ZByFgMD3L0dqNxPPB0NfZQP5bhpoup&#10;k+1tgitRDg+k4VJvxrDxFH6NykgZTg89HB8okJyNiItitbu5l/Mjf1fTH6ein6sJsHXIFS/5qo3x&#10;P5xgBj+7eIQtno4PI/zscLKPC2K/z1KJPoN1OL3UxgBztrutsrvjYn8PYH7uZmz/yQE8EobRnbQv&#10;DRZ9XYwD3c31Q79Lr1o/sJQ0gF8SRidZgeTqwDvvNg4hav5evCGMXO3vOVvedLW9S+oywAw/wkO9&#10;rEO9rckEwqRHJcPD+RFWyPDRmDF8NT9Vkj8cAZ5Kicnw83oU6GcS5Gfq42Hk6fqYl4SHs9J93H70&#10;y5Z/sfswpwGxGK77p/wyE0Myo90YWbGagiRfRk6K75PUH4yCZN/CFD9GXqJ3TpznT48El5wEFeNJ&#10;rFNmjGNmjLOIfXmI/B+MFLeXR06Kp2jMSPZOTdAwkuPck2Ld0hI905O9ukeKa26WZ3KCY2aaMklJ&#10;dHoS51SS4VmQ4p6f7FqY6l6UpslNdAFGdoKKxbwk15xEl6x4Z1Z4yqOsOGfgZcVoyp+E5CZ4laQH&#10;5SX6ZMd5YJ0yEryxtCQtMC9RkxXnlB3vXJTmwUACT/OTfLNiPXLiPeFHAtvFECavOAR/cs1P8ilK&#10;9ZchPixM8RGBDLDphqYoxR/h2XGeaGdLToJbbqK6MFVTngWzBuQ58e6yHTnFaYGMknjfwmiPgkhN&#10;YZRHUbQnIz/R+3vH/hCV+D892k0fUzycmeKTleKDLRiSGe1ekh5YmOyHXRmRroDPT/RBgliK3tKM&#10;IHwCA1CL0wIUwAnfJ0M6AUpSBpHKTPXJyQzIfRKYk+H/JM2XSX52cF5WEPPukeqble6XHO8OAALK&#10;bX5WcGaKNyugSonXpCRostL8GHmYnOynGBLvpUDSGfUkxl2fUS8PoEoEFQfGe8KWHqlW1uM8SeDi&#10;1IDyzJAnMZq0cBcMIegpYc5Pot31JsheZSR4p4arMuI9MlK8k+LcSEIdSJ/cZMWfyoj3yvnhUJIh&#10;VsOQpH155Cf7SugRKwOlMl4GL4NAkANcJWHEcPbmpvqBAU8W54UV5YZmp/tl68wUtOjNiHIt0KWH&#10;zgk+igd0GfjyeBKnGCKDMDEyEjxR8ddHVoomLVklIyNVnZWpyc70epLmEx/l5u/Fh/9f7j5OL/40&#10;h47DhO7D95bajc8ue08P58y02Mqy7NaKtI7ymA5tbIc2TpmUx7Rooxt/OJrKo5rKlNFYGtlYEiGj&#10;6ZVRGtRUGtxUEtJcFt5SFtVSFtNcGtNaFtemTWgtj5PRXpHQVh7fUhbLVUZreUSbNrKtIkq5aiOb&#10;K2IaKuOVURXfWJXAqC2P0RaFcW2qTmirT2U01sQ018ZWlQaXFwU01kQzaS6PaNVG1uYHVOX61RcF&#10;IxMM9YVBndWxnVUxLWURdQWBzWUh7VVRXTXRjSVB7ZWR7ZVRzSVRTSVRXdVJzxvSmkoiq3ICWsoi&#10;W8ujmkvZHsm8oSi4MserItuzKtcb0zprolvKY2vzw5qKozEN8M0l2BjfWpbQXBInV0ZDYaRuPaaz&#10;KrmzMqmhKLJVG9+uVaxmtGsTmkujsRSQLWXh4ARhe0UMMFrLYsDTUBShY4hpr2RE1xUElWeCwaeh&#10;KByZLaWxTcXAjkb7c23is7KEZ6XxT4vjZLSVMxSvogVXi7fZBWBWWsvjm8pi6yvi6iti67SxjdUJ&#10;rXUpXY0Zz+syOyqSq3PC2rVJbdrk5rL4uvyw+sKIVh1aMCOhqzr5aV1aY3FUfUEEMuFvL09qK09o&#10;LI5sLsVjkY1V8c21SS21ychkTrxqysOrSkNL8/25NtXEVpeFV5dG1pRH11fG1WFdQ2qtNqayLKo4&#10;P6iiNLKkMKSuOr6pNrmmDGzx1aUx2sKIyuKouuKohsKImtzQmrxQHNtYhH/Cu0BeHk3IWstjdKM7&#10;u3AOOLuqkvFPY1FkbV5obV5YXQGZEMHeltKYjspEfIIJyKzKCWaF/MRAGBqLousLSAnkJDYVE8f4&#10;9rqMpuqUOm1CXXk8kBoqE2uLlMgq0ooiEYsWgt5SSmS54upERr1WYWZgCFsYKCUNlCiURHdW4WEl&#10;E7qqU5SIKNVB/qBUCVNjcTRWPKtNZQVX42eu4GwqiWmtpiJi6rRR5YVBFcUhtVSKNr6jOq2tIrku&#10;Hz+gJaWrLv27xkwFla7QsE7yjTmLzFsUx0bJqCmLZtSW6tZ1QzKHFGopY/H70VgRVl8VzKirDGI0&#10;1oY11EbUVUcV5ASEBdp7qCw1TrbuLmq3H47u/01Q3304B9F9nFQOds7Gjs4Pvdwfc9BoKg3vrAhv&#10;LwnsKg99VhHWWR7C6CgLZuXlUa99dTSUBza+MrR+yrUsrLGUCk9oLElsKIlo1ka3k5faaBkyb6C8&#10;X6wwb6mIaauK06/IoN81lkUy6orDagpDWitjYWPAX5kXyG19SXhtUeh3LRmssJ3bitwAHsEju541&#10;pnbWJj6tT24j3YtDGrVBrVWhVYXerdVhHXWRrVXhdcXBTeXh7dUxTxuTuNaXBXzXFtdRF9ZSFfSs&#10;mZ7r11IZrDDXRmBsW034s+a4lsqYlsrYzrqkuqIwECp6i+Oq86MbiuPbKlJbtSnKqIwDGAMGwGCL&#10;Ym9FTHU+6qK66pKAxwoMVflB1QXBWNdZl/hdU3JbVXR9SUh5jk9XfUJnbQI2Kk4ojcQ0/NZZm8Qu&#10;VsQbXKsyfJvzQp+WxT7Txj0tj2W0aBV1DPTCI05DHbp4JGDEq4gSaXVFETUFMcSruSyppTyZUUsp&#10;6nj0zMKPxjreOlVxiO2oyqjJj22vSmmi0VeGNlcGtlXFwq84vCkdo/B/Q5lfU0UAo7bYq6Hcr7bY&#10;j3UwECOePic69Um1VdGV5eElhYHV2siWxiQ6F85sqUjtqH3SyrUuq7E8riovqDI3UMKNx6oK/Drr&#10;o9prwgloc2UIQ28s5nAFQ1t1fHttIpFqZ1KtpBzX1opYDIG5oyaBwNUWhsLW1ZIhPO3VSbUFsYTv&#10;aV0Wetvrslq0KbWFsQ0lCfXF8XVF8CM/7k/tWYqKuiTk1BeHt9CCK1LbeH9XZzDwXlNpUnMZHTxZ&#10;SYmaTEZzuRIRSQn2YjsDCaBloJorYMDGUzifN6WRyfDwCLczUUJQHtpUEdxSGVJV4NVRH/W8LbG9&#10;Nul5a2FnXVZFdvjTuuzvmvJKMnxbddHBduTgMQYS2I4KnK/I+cuDLcqoQNcrde3bXOXDaKr0bqzw&#10;aq3xa6z1qKx0y8tTRYZZeLmaujlaeji7eDqrXx7/dvfJiHdtLotoKvSvz/VqLvBtKw7Qj1e6T2PZ&#10;DwH95PhR98EkjBcXyOh2R2l39jPwO1e8o1+RIdnGUOqzQMkwgsG1LMu3OMMrNcre9PY+T4crvBO6&#10;6pNZF/d11idrc/zzktyQINF9EYDwhjIqIbg8x70oQ1Vf6t9ew3uVACckhlr5q2/Vl0Y+b0steaL2&#10;U1/MT3WiVArSnOhHxJu+U1fqT643aYPaq+NIXASiJdrfpLE8qjgjODHYqaE4gWyT7kPPFQaQM5iz&#10;paYoFH4KiT7CEZJFqaXSJz4lGd7gVzKvnGpXMLdUxyeFWWcnuzXQLySfquMRwiNKqCInAOE4oTrT&#10;rz47sL04sqMkiiuj8SUHSkopPiwMxVKQ4AoUscJT8Rgyy7L8C1L8awtiqJwoX+usOM+OmhRcCg/Y&#10;RIgCSXp6Eb048Umcs4fdneq8mLZKSiiioYxXkW9TeSTtCeHogpntNUV+HbWRz1viK/O9CtKc60oC&#10;O+uSlRjVJlJdgGmujCnM87e2OFWljaiviW1pSsl74mf36Fxuok9XQw7dkB7U1ZCOXqThhKcNKeyK&#10;DzEhlLxIGEwYzVql6TBoN3DS5SvylG6lDPygVFQMKSTmP2tIRQ5QE8OsIwPNshJc6ksilFaljSdp&#10;lS5DL65IDfO0CPE0D/eyqMqN7FA6SHL5k9DSTP/8FHcUoYUoI62+KLY8K6yID9IU//xkP+aVORFl&#10;maGMCmUSUpiKpUoy03NxI/0OkGFeDwtTPcRXOES5liuvKHEdWYF/CDENmi1ifkNZCK9AEpIc/q4t&#10;sbEi2MnsTHaCd1O50ua66JWVaS4W57PiVKQKHkYj8pWQFYehujDNg6us/KWhaFFG6A+KWlHqXVPi&#10;JqOu1J0GVFft/rd2Hz6+aD0QE+XW2d7BxcxJ9YjukxqjaimPbCzwayn0ly7TUsjcr7Wo+1Y/2n40&#10;fqIfveg+dcURRLEyJ5KQk/pkA3mMH6nAsie+eLZZG4N3SGXlBZ4XhFOYyMD1+L1BVzZUKZEmPIQE&#10;h/LKYgup7+dy8+CWmfs2Tdu9fnJMgKlEkXc7zNTYkR1zju6cmxHj2NmQkhppd+vcRh/n69UFgS3k&#10;a3WYxv705ZOLnyTYtFRGtlWm1RREXzq64djOJbmJtIB4u8fHl8zs46u6bmt01MnsdEWed1t1GIMX&#10;bEKo0a0Lq+5d2lKa7QeGS8cNd6yZiPwz+1ZuXTmVPKNaeA02lSY2lUdr7C5ZPThMvJt1h5SG8igP&#10;+8tgLkjVsNhYriSc9CZP+yvXTq8tzfRrr0prrUxtq0ztqEqP9rPeuHTM/s3TH1zZjnX4EHfhPXGF&#10;li/Eihh324uqRyeaC8O7ymO7tHG0nueVidLOYMbbMNOqmDNRWp7u7Vee7UcISDIksML8zoWtxjeO&#10;UOeE7ObZHdtWTtXYXm2iShtTeZGKKNBihSKqIiY53AbbF0zu72Ryua4oqio/QJvrwemG7gMbrfzx&#10;9d2XT+CorZF+j9Oi7GwfHb14bMX+zdOunVrDIh6rKw4HRhetRBu1Z+es+XP67No+4+wpQwvT45vX&#10;TFo5d8Te9XOObDO4cWa7yc2jRZn+hJXawBass7x/6NwRg6xE26JMl9piX22upq7ED2zYKAlmdmc/&#10;Ead3eztdu3N+8+n9BjfOrseNV0+uUVmcJffIIl5+oZ4P1i8ZOX7Q20tn9Tu8fbbR9V3x4faEjwZU&#10;Wxzv43h/xZzhBtMGblw6MdLbqqM6s7UqPcTd9NDWuZjAUbq+JAIT3G0unj2wateambvWztq7Ye7O&#10;NTPXG4zbvmr6gc0LDm1dtM5gHIlx/+Le8mz/jmpFKT39WXM62btqwaBgzT3eH3LGYeiKQgku6ZES&#10;YXvu8LLHN3bzZsVkFOH5lkraaBCthx5EJhdnumxeMcbZ9FId5zIOaMUJhWmBU0d8jO24S+nCZZGE&#10;m7eLvCwdTE7ySKkpXTvjSr+TvGIOA4uChA+CHxR1Oa8Wn/pyDwatp7bEjUlNpWt1tXtBgfrf7j4c&#10;edS6v4yj/Naik5Ojs72LxkqlfuylMebs01oR3VIc9Eqv+fHoKgp8+sPxV7oPZ5+i1ICHVw6smNt/&#10;5bwB18+su3h05ZpFQ1bM6b9jzQTzOwdKsnwxW7wglUDDxh147cyBxbvWTaJ38IgjKO7gfME80vex&#10;o+mpuxe3mNzaSwpeOLKCZApwvU3YlNTkdFCTUJTutXvd5IVTv4KtLMuPXS4W33JLILU5vhxhmmvC&#10;Te5sWzH/6zDvm82VUdqs6Cgfh3njB8ybMCg51D3a12bryknjBrx/fNdiw3lDZ4/92t74WFaSXVtt&#10;BK+apAiTLYZDthiO4cAFholD35k++jOSe0z/96cM/5zks7p3igakzQorTPOk/R3fPb8ozTMzzpkW&#10;afPoKAW5ZeWYmpLwrsbUlqo40HIQIDOQsM5gWID6QUl6uIv5LWfTGy5mNzcvmzGwx29njvl06sgP&#10;zh5cQs3jrqrCEEymqILc7+KB8YPfGvTxPxtf2hHoeMPL6qKPzeWcSCcE0mhI60h/k2CP+8GeD/w1&#10;91RW5wCDV/dsmIL/6R2cH5VuUhaJn9cZjLhyfFN2nGeA2ujG6W0LJn9zYPPsJ/GqQLc7uYmu+JZi&#10;iw+y2LNh+lqDoRuXjVwwpefs8Z+N7PPOkulD1iwcsWRmr6Vzvly16GsvxyvEgjChC58Td6v7Jx5f&#10;P7B+8eglMwZMGvrRwsm9Vy8cvGx2PwxBbEV+0PVv1xss6L944YDpU77YuG789i1TF83uTwFvWjpx&#10;+sge+zfNtzM6V54VSMt2MD7p63LT3vTU0F6/G9Tzl6cPzjm5b+bB7ZOMb2+lDSHtu+Z0SuvRtZ1r&#10;Fw3FOZmxTuZ3D9B3vj24FA9vWDqCFkPgSDYM50XF1cbo2MVjK3Hvmf2Lzx9ZnhmjqiuM4y0SG2B3&#10;aMuidYvGLZs1dPmsoecOrs2IcmssT9bY3Fo1f6ibzQWSTara1/nGgc3zD21Z+PDy/nOH1h7dsWTs&#10;gA9x4LmDa07vXUkD/fbgGrpPQaoHrx8vx6t0RiJoOH/gmAF/wA/7N00H2O3zm0oyOcJEKS/XYuVo&#10;SVaPG/Q29UIbwnaepkc7nDm4IC3Ggm9/DuDF2W6uNiemjfp42cwh8cGOnFiP71o2d0KfL9/9+eTh&#10;77Hx2K55tbruIw2IuBzYMmPRtK8j/YwJK/lDTVF0DDTysleKqFR/CKLiflDXnH1q6Tul7nVlGg4+&#10;jJpKt7p6r9ISTVS45X9F93leEPjdD0fTX+4+9SVRBOzwVgMMNpje6+sPf9n/i9exH79TlpRubrIb&#10;uYKp2E93Z05alGf50fjnTvyCklM+arTRpAjvKM4RbNm8YjQBWz7nG9Jr/ZLh3IZ43Oe7CQlEqEkb&#10;U6eNPrh15rxJPU7sWdDVlM57A7FkLbtoW/Wlys96Wuoize5uf9F9ohMDPQymjHrrl//zd//z73as&#10;XLhn7YKJgz+dO77f9JFf9f34d0N6vj1nwmdHdk7JiLUk5GxPCjfOSXThM23bqnGEedOyUZRTrw9/&#10;xUvyzP5VBzcvrM6PZmTEOp/cu3Cr4dicRDWvelowtt+/vG3+5C+pfNoQ7YDD//OWDL4QKekFk3se&#10;3rbo3IFty2eOXzR55KJJI8Z+02Ngj9cnDHmPLTvXTuS0jy1qq3NTR36MgbSAKSPe7/PJP4z88tfj&#10;e/9+5dTek7/544LRn57YPIuOBrP1wyN7N07F23Dymh3T/w/Dev9mRN/foYs3gcW9g8pXW0Fwc3U8&#10;9bloam8n00u7182eN6EPlT/kq7cWTOl74eiKFXMH8pSIkJ0U59iB79O8Hlze/u2hpZhweq/hgU0L&#10;d62ddnr/wuVzv5oy8nWrB4eIBVXEKe/coWUwW9w5dXjr4q0rps2f2H/wl3+YMbonsIFh//gEB7TY&#10;ALPNhmOOHjK4eG7dtk1T7KzPHj+yZPaUr9YtGrtz9QyudMP22qyuxgwOMrvWTsKi8YPe6vn+z8YM&#10;/N2x3dM2Gw7ZsXaEm92p8lxNa1VsVrzK7Pb+mWM/offx7sHtVCxNFjOp3ggfI5Kksy6JxvG8OZ1k&#10;a69JpKdzrOCMwGmO7e1VSU1lSXxe3buwZ/WC0esXjzecO4Kxev4olfmVupIEd+sbqxcOT4uyp0HI&#10;cYyidTG/EuFlkR7lZnXvtNHVgwsmfbNmwWjLu6f8XR4VJPv5Oj9IDOY9Gk3B40NO5fRlXSxeJ0tJ&#10;5lP7FjmbnylK52s3gRBzICI6nHlHffOH8YPfoYmQ+Wjk7TVr/IffHpmfn+rIWS/E8/q8KZ8P6/Xb&#10;r97/xfXT2zi8c9paMn1wv09/NW3Uh/R9nMB7BcNDNPc5iqJlxpiPxw78I4WzdFZfEpKnOIEvO5QS&#10;C/zwovX8x3Ufje6vF9Nx5K/5SPdxcrJ3c7dyUT321hinJ7g2VUS1lPy4+/Dl5ffy6Cr2e/rD0Vj+&#10;6mjQaurLvepLA/k+4jVSlBoU7m3sr77LOeLk3sXRfmaRPlSvWiJHmmI/r3TlR7989peGNpSHWz44&#10;OHrA6/s2T8lNUsWHmB3YMm3VwgHzJn++cfnwE3vnnTmw8Na5dZdOrNi0fNSEIW9T4bRwUoEEykpy&#10;P3Vg6dQxnx7bs6ggw6etNoXjPfKpWDogPai2OLS2OKChLNjoxtYV83qHed9prorNiPM1nD/hq/d+&#10;N33YN0snjR7a473eH/x2w+KpW5fPHNX3020r59ibnPFWXyvN9akqDupqSupsSKguiLj17faBPd4Y&#10;N/C9exd3HdtpMGnwF4+vHjW+ftTL/k5NQWROgubR1d2Th308oMfvb3672df51rSRH/M1R9/p88k/&#10;Ux5jB/yRvkBV0HY5uo/o+8bXH/58dP93t6ycf/HY7v2bVh7btWHHmsV9P39j/fLRF04Yqm0vlOX6&#10;VxYGnz60bNqYT08dXOaturV/25yRA96aMOi9Q5tn3vl24+k9C5dO6718Zl8+MPNS1I9v7Dy8fca5&#10;w0uunjJct3jYnAlfkHC8Y/lK5Q3MEaAiL7CzITU72W3C4HfmTfwywOXRmX2GJ/es2LN+zkdv/MPX&#10;H/z6yPb55w6tgLMs27uxPMzX5cqZgwtDPe9RHl6O191srtw5t+faqW0ndi8mIqZ3tl84Pt/V6kJH&#10;XWpnfZrd41Mr5gw6uceA7nN67+qTuw3XG0ycOOQzw3kjV8wZOHbg29tXT64pCGsoifJ3vbd66ahN&#10;ayYumtP/5uXtD2/vXzC938LJ/VfNG7l81rDzh9ZS1fUl0bQ/2geHDrw3st/rezdNeZLg5OtyLdTr&#10;XkNZWHttXFtNQm6SK2X88OoOTtYU7e1zmzh40rb8VDfDvR/lJLn5u9yJ8TcvzvCtzA0ue+IfG2QV&#10;E2RldH3v6f1LT+xedPnE2ih/y1Ztant1hsbm5o5V05XWM2/kyjnDr57YrDK7HOFrbXbr+NgB7x3e&#10;Npe9mXHqxrKYUE+jtYvGPLp60ObBGbbwwThtxBc0cb7FTuxeHqoxpY2SFfWlMbnJHsGahzYPj29e&#10;PnbysPc54McFmuNMeiJNEPzt1XEE5dG1PdsMJ00a+nG/T18f2ffN47sWBrrey0vSpEcr77Ols3s7&#10;mB4vSnfPTlId2DJz7ABi1xe0NDvz28fvnNs1sOdvZk380s70TKDmYbCXUU6yxvLh8b2bZ84c/8WA&#10;r367dM6A0weXHd2xwNHkTGGqR10xn10hVQV+zRVh1AWjvjSoSRvaWP4TX170HQbfXLSeBq1ndYVb&#10;Xa13caFHZKiVl9rczdHaw9nZU4ZKxfCQ/0n55d/3kd7j7Gjv5Wrt6mTk62GSluRWUxnRVP7qn3C1&#10;l/q2l3m9PBq1Ss/766NOa1tb5lhboinL9spN8FGb3yrJDOVQOn9i373r57pZ3ciIduWjl17AwZgG&#10;xKcWBz8+YhvKAqoLvSuL/WaNf3/yyD8Ee15/3p4UH2p07sj8G9+u8HL6NjPOSn76Kz+7qcj1520w&#10;duCbxjf38O3a2Zh65dz26ZN6nzq2rrQwqrkuo6qcNhGCcE49q+YPsjU61qBVkhilvCH5dnC1Pt9Q&#10;EdXUFB8XZbdt1dRLBzYZnzk6vvfnw7/+cOPiGZuXzJo9esAGg+mWj84X5YVrS2IrSuNSEz3jolwi&#10;vBwuHt4+qs+nvT94/fSeDavnTRrZ+/Oj21bfPrs3RPO4sSwiK97hzrmdw3u90/eT1zkMH9y8oPdH&#10;vxjW+7ccQ4b2ev3y8VVo5whQkuHNC4eaWTb7m3GD3jl3dM3po9sO7Vm7a8uy3VuXb12/aPXy8Tev&#10;bbMyP+npfqswz6+kMPDGlV2nj60ryg1ra8wuzAk1XDZ+zszeqUmq1uaU9BT1vt1zNq2fUJbjTrpU&#10;5HkUZ7o8a03gPXn+yDKadUasU3VhiI/zdfmJjJfDVfKe40m/z34xpv9bhSn+LeXJjaWJNfnRfFJt&#10;WTa1szqruTyxvjyyptivuTKopSrQyfzQpRNLObruWjtjzri+k4Z8waHm/sVdbrbn0mMsnyRYPonV&#10;lD0JrdemrF4w9usP/nX2uF5n96/iG4SPgu2G0yYP/XTJjMGbl02ingPVRro/Ykuuyot6fO3QiD5v&#10;jx/4IeXqbnMTzpmje25bOZUCXsWhw+xyfrJnU5nyx3xOZqenjPhwyNdvUJ/md040lCW1VKZF+Vjb&#10;GZ0rzfKVP0lMDLWi2/Ke5yOXds/hlHfPlBEfLJzae+qIL7Ysn+xpf+dJjCbMw2zF7OEzRn1Jp1gy&#10;fdD0kV9OHPyxwdQBfHrz7dxZkxnhbblmwRhOMfs2zONgyJfpqnmjAPbVe78a1fedHatn8ElVnBZI&#10;Z4GHz1W+s7COK9bt2zCXTzBOkXSlBZP6PbpysL4oDt+2VKR62t1eOXeE0sK2z3YwOclbs6kyFswq&#10;izOZsfbN2piKnLAIb7s73x5ZMHHEnnWz85J8y5QfaeP/9JqiuGg/m5Qwl5bylBZtCgeuk7uXm9w8&#10;Guj6mDfHhiUTVswZ3uOjXw8f9P7COUPWrJy0Zf1MO6sr0WFO8dHqm1f2rl81JT5K3VST8ayxsL06&#10;s60x/Wl9fGW+pzZP3Vrj11brX1/mUVPi1lLt21TBSeIH3adR6ysF3lTp3Vyp/AyoqlxTU+2fn+sZ&#10;GmjjpbZ1c3D0UNnLXyvx1v1tG42Tzf+x7lP6xGPzsslThvYkqBwO+33y69H9Pho34EODaf2njviA&#10;D6vd6ydz9mvW/bS/usiH75r6sgAf1fmJw984sG1ia11kW21EV2NMZYFXbal/UwVd2Z9RU+RTU4x3&#10;gjlpc2jik4oPBOXPhpLcpoz/yvjByex0/7qq1PqqlLrK5PrSSL4aeB/yXcPh09XqfE6y27OGFF6P&#10;HARogl0t6Y1NcYV5AZdObFw+dZjq9tUlE0eM6//FjJH9vnr3N5++8YuhPd+fP22wh/pBjTYxKdZt&#10;6sReY4Z/cu3kHn9n8x2G8ycO6nnrDB9Lc2eOHLhtxbwQd0uN7Q1Q1RYHZUS7LZs5dM64Xvs3ztu9&#10;dtbnb/09n+Icp/kW4x2+ffX42eM/g5PBefv0foOVcweE+5rfv3l6yfwJm9bMX2EwZd6MkYsXDFu3&#10;eszm9RPv3tqVn+OT88Tz9PE1xw6uyn0S1NGWT2J9/cVvPnjn7xbN/yYi1JwedPrEih1bpxWkOyt/&#10;tIc/S/3bqsMSwh7zicqphwZdUxBy58JmDvx8ySaEWJL0y2d/0+Pdf5w09APlz2V0FcJ3B41g3aIJ&#10;DcVJlbnhHC1fdJ+AmlLflEgLOteEwR/2++S3R7Yuy0/yz0/2qikKqinyLc12gb8kPagiJ+LcwbVU&#10;6biBH+7bOI/mcmrPCsp1yrDP1i0ad/HIevpRZW4k3aetMi0r1mPL8imTh35G0V47ufXayS1LZwyh&#10;C1CiS2cMnjr8i+mjvgx2f9hYFkW8+KYY3f/3j67tPL1vOcIp760rpqxZOIYmFeVn/LQ+uTDNY/vq&#10;CV998D8IcXaCCycgjpx8a0wa9t6Y/m/2/+w3RIRaBaSP0/0Vs4dxukkIcogLtA/zNN+4ZMLkYZ9Z&#10;3DnRXpXeWfskVGPG7cQhnyyfNZRF24dnl80cQt/57M2fj+r7Lm3owuF12qxwtcXVpTOHWN47Rf2v&#10;MxhHO5gy7HMOQVtWTJk/qd/DKwdoSdb3T2Nsa2Wa2voG1g3+8ven9iwnB+iJvAloQ4tn9N6xdoKX&#10;46XaovDWiuT6ouRYX/WqeRNRR0feuHQiKvi24juuvTKtszqD/tik/FZEHA0aL3na3bG4e3LxtIHG&#10;1w9vWTP9i49/2afn75YbjHZxuJWXFdxUl8H7+MaVvWdPbGiszYiPcLlyfCtfiF31aXUlSllVFrhR&#10;ubSV6mLX//juIx1H+ROvH3YfNycjH81/cPepr7Cj+9QUuz+Jsz+6fcmBjYupPRKr3yevzxnff/Py&#10;yZuXT1y1YBBvp0PbZnEe5puTV1Yd/aUyJMr/7oKpH08d/WZOsj3HHOVnNFWhtJtGbVBLTTjnHcVT&#10;+Z40qc66yKcNybzJp4780N/lVl1JuPXDI6OGfnT/1uGcJ0H11akdzTkt9U9I2cpcpfvwGYxS6p/T&#10;OM2OClyzcEi4v8nT9szkZMfTx1aM/Obd/h/+dtei2YvHD58ypNfaBVMWTBhK6zGcPeHmhX0ceWor&#10;k2MjnPfuNOjX6w+Lp43wsnt8dNsq+tTx7Wv2rV+ybsGMi4d3eNjcSw5zbNFGt1VFF6b6n9i1jCz0&#10;drzn7XBv6ohP+eZn0IBCPO5vXTmWj//WmoSOmsT64nAWaRD+bo/uXj9J01mzfOaqpdMNl0yj+0wc&#10;99GUiZ/aWJ6ur4lNjHM4f2YDh7vi/IiC3DAOPjOn9ps+pceIIW/u2DLN2eHilYsbN6wd11gRjH+6&#10;6qNImtoSP8sHuwznD+CDS/7ojaZjemtffJCF/NEY58dxg95cMXdgaoTa7Pbxw9sMKOavP/jN5KFf&#10;HNuxfP/GuSWZ3nSf1uqQ+jKfokznqgJfVsxuH10+a4T57dOR3tY+Tre9nC5bP9p795JhepT6aX12&#10;lK+17aNvye+1C8fQa5xMLh7fuWzL8smUJT7h66D7LFCSUJQaeHb/6k1LJx7ZZnBq70rOFzQ+moKL&#10;+ZUoHysOF5yDwKOxvco3F40SL9G7eWndPrft87f+ieJcNHUATcH6wZncRFda6volIz5/+x8nD3/P&#10;3fZiS0VMRW4An/nFGV4W9w7OHv+Fv8uj+tLEuuL4jprMusI4Gh8Hvc6aJ9X50U1lSTfObB/d7z1g&#10;0yaSQpyO7VzK2W3aiB4HNs3njFNXGFuSHnz3/O5JQz+lW1UXxFRkUzXJ9kbnAGx26xgGgoQWMKjH&#10;mzSsGaN6rl04lra1YPI39o/Ps11teY05b6NgN+P4QNsjO+YM+fo3M8d+ynto78ap106vCfO+31WX&#10;0l6VFullu2belH4fv9n7w1/TxQDAuWbCoI84ZGXHe/2po4QDY0KwI8fDEb3fguf+pX12j77l08/R&#10;+ML1C7tIDMOl4+7eOOjjYdzamEX30bjc5605ZsSnJ4+sXbFozLwJ38wZ13v1gqEOpsealUILpXL5&#10;mKosdKH7KPNynx+0Ht2XFww8Un7rR7pPmXtVpW9utiY0wPrfd/ZxdLbX+Nir3UwDfCyykz2aSsMb&#10;Sn6gjNFS9mr3+duGe3upZ3upX0dpyJ+qk5oLlZ+6Z8Wr8K/p7X1Kr2lIry9Kaq1MbSilPELbakLr&#10;Sr2L64MtHI+PGPX6+NFvZiba1tf6lte7ltW6FVe6VTUElNX4FRf71VXE1Gijqsujaiui66tiS/IC&#10;Ht7eO3LwO2kJqqaa+MaaOA/ns4tmfTp78nvB3tcaKgJqy3xLnoS31GZlZPidurCx/5j3zl7b1FiZ&#10;8Lwpky/8+ZO+jgmweNqcY/fo4txx/b5+/1+WTB9ZnBayftG0KUP6rp0/fc6YIZ++8c+zRw92NL6a&#10;m+BNUZGgZC2voN2rDdytHp/YsWHiwF7nDmxfM2/q4knTbp864/jofqyfurkio7E8OTnMhg67a90k&#10;3sBUPi+3U/sWXT21hs+Buxe3cNLhKd5QfmWxOAznzJ34hcmNw542JjdPHdq7dtn+DStMrp+bOPKL&#10;Xj1/eev69sa6+LaW1Nwsr9OHl+5cO5EPELbPGvepvfGJttpIs3s7lsz6Ys3ifisX9Fq/tD+tp6M2&#10;gk9UTpScE2+eW7lyXn8+TJqr4zkJNim/neRFZfK5+rQhpSzLl2PghqUjaorD7B4fN76xZ+/GGX0+&#10;+cWEIW89ur7RxmhfQ3kg324cPx3ND+3bPNZwQR9e2iP6vDv4yzfxIRtpqXy+XTy68vrpdenRDsjn&#10;g+7mtxsM5w8E5IENy2+dPrx95UJcOuyrTzYtmbXDcNaedfO1WZHlmRFtFZl+Dg8PrpptcfmQzY3j&#10;Rmd3D/vk9eGfvXH98Ob7J7dfP7TB4vJhHtUVRiJTbXWO1kmL4UUyadhHQ7/6o4/qYV1RnPLbVcXx&#10;NHH5GR/fmPMnf0n3adP9blRHdQJf93h+04oRscEPu5rjGMqvCClJHlZbEPOsLovDDn1k74a5E4d8&#10;4Gh2urkihmbHZzKW8o253XBmjJ9Dc1laRW4MDddg2jelmT6coGFrqoghmstnDXl8/TCtdpvhNHoW&#10;PYgvTU5S3x5Yc/PMdg5onLNaKmLJBF/VDVxEA92xZsLgnr8e1PNf7l/eqc3xf9aU1lET21Yb2loX&#10;bfXg0OoFwycN/Wxkn/fNb59qLk972pDfWZ+XEOKyY9XMA5sXlGeHV2SHn9yzgvPXsK/fOr5zhZf9&#10;/U1LphjOHb185oiVc4f0ePdn/T77x5ljP+Ety+FaDry9Pvol7dv45h4/15t8kls93L1p5WDDhb1N&#10;72xrrg7pagxW/hBd13qUFlP+SlF/Pzq1Pk8r/ZqL3CsKXeg+hXne4UG2HiorDydn/d+0oOFIn/k/&#10;1n1ai4KeaePqc5U/ycpLdiOQD65sz4h1yk3yyIzzLc+L7KxL7aqPa9IGJoY/3Lhr/PAxv1+7enBM&#10;yMOnDTEN2qDiQq/yUt+SIu/yUv+KsoDKYt/yXPek8McBbpeNbmzcsXbE/Dl9Jk341MzkeFtLWlVl&#10;VE1VTGNjtIvq3Lx5X06c+O6ZM0sqKgLJP77sqkvDyspDc4r8tNWRHfVJzman+V67cnJ1W11SS1VC&#10;Y1lijL8NqcNrraowZteaeaP7frpr9cJVcyZ8/PqvJgzscXb/2rxEH7K8WZvCd/vl45v3rF3k42Cy&#10;n8rr/dG2FXPmjB0wdcjgbcuX7jRcfHDT0icxmtrCSAeTU5OGvd/3018un/MNL16Dab1Mbu2lazy+&#10;sTs53CY+2IJv/rJsv5aqOJAM6qn8KHqb4eQdhvN2r1m0eenMFbPGrpk/uffnvxkz8t07N3emp6j5&#10;7CopCDy6Zz5VzVmJhhXpZ9yBCdXhfIdyWrQ13r96UZ9tq4dxbGyuCG6vCe9siKYH5STZ7V4/iS3F&#10;T3y/a3vyvJnPikS6T6Puh26cgOg+qxcOBgnfgN+1Z2nzAudN/GLPxgmdLfF8+bbXRij5oA0qzHBO&#10;jjSO8n/wJF51dMdig6mDE4JtaGd0T668Y4gyV+V3suqT+Tob0fd3fGaa3jhz7cQevDR7TP+hPT/a&#10;tGT6nnWzzx1a625zk7NPeVZohIc5Tefi7lUnNi1aPmnAF7/5+w9/+bO5w3oeXjv33M4V5pcOqh9d&#10;aCmPf9qUxtnt7MElNBc+GO9f2rVt5bSiDNQ94fON77jybH9UE3EaKO0JV2MaZx8aUHt1PLm3ecXI&#10;YI9rzdW6HzIqL/PAxrLQVm0qH5tdjbkqs8vTRnwxbeRnRRleRemetNR1BsPM7x64enLDlOGfHdlu&#10;QPSrCqKt7p9aPOMb+fOpZm1Ma3UCL5VlMwdzrjG+cYRjPueRhVP671w9Y9faWSY3jvDVuXzWMHfr&#10;G+01iW21ibiOz17O4DGBZpzWV8wdUK77xbdnjalddfFPGyO9nS+sWjDwxpktt7/dtWzmcA7OfMZW&#10;5kXVFEQ/bcpzeHxhwaRvfJ3uY3JrVfr5Q2sXTOrn5/ygtSYzyN1kncHYO+d3h3o84mOTwz4HW0qv&#10;Vffrb4Fud0I9H/DWaa9Laq9P/K4j+Vlrgs3jfSvnf31sz/TibDXnmqpCdU3xv919GB3l3q0lHrVl&#10;HrU1Afk5nsH+Vn9r92ECOakc3LzsXFyN/bzN/5O6T3OBf3txVG228su1fBmdO7Rsyoj3OQKsXTRi&#10;7cLxB7csCPF4WFXg9yTecvm8L4YM/832rWMzEm2/a0l8XhnRkh/elBvbWZbYXh7dWhzUWRHytEKT&#10;6HVs+6L35o/4xbIJ/7rD4L3ta/q7Ox4ryXZs0HqX5amKsxyKClU1tX5JScabNg2aO+eDGzdWVKWY&#10;fFflTatuKPFurAwtzfOyerhn+dyvDBf0LsvRdNRH15cEVecHN5RGkm03zm4oy/I7sHnuMuWPWtZd&#10;OLx+zYIxHna3+TooTg+iVDilk6O8kaYO76n7CcXWfRvmGV09dOX45stH9jy+esboyrFHV/bnJLqW&#10;PvHk5bZgSs+1BsP8XG6G+RhNH/2xo8mpojTP/BR3jhs0oGM759GJqNtrp9eeO7wszPtRSrgD0jYu&#10;mXh4q8HSGUOAMXn0pyOHvcWX15aNk4IDHqclu3x7dDl9h7MkZ5nO+mRqoLrQl7MJw8Px7NRRb61b&#10;8g0dh/DxxVpb7EuN0UH49lw6qy/HLhRRh6XZflKoSuPIDaT1MMqz/Sgq8FByHMRO7ZtbVexbluNe&#10;kuWq/JSNz94y5furtjigSRsd5mm6ZsG4MM/HBWmeGJWdqL54bOXBrTP91beUP4qujudlO3bg2zTK&#10;+xf3etnfTQx28nN+eGbfqhCNSXywZVqkQ7SfaXNFbGddcnmmf4KX9e2jW3Yvm7pkXN9+b//iy9f/&#10;0WBsv91Lp9w4vNHP6laSt217ZRKHRJxGWzl7YAk9pb4khi7PNxTfIHxDdVZnNJYqvyzT1ZR27+JW&#10;yjvI/S62kHvtVcoviIPHcH7/5AiT9vooDj7luZrmqtCu+nhlb02myuzKwsnfzJ/U78Lh1fiktiT8&#10;9H4DjpaW9w9dOr5q/KC39m2a3lyNq0NMbu0zmN677IkvTY3u1loVx/F22sgvrp3c4ml3my9K4+tH&#10;rO+fphmZ3DjK9+CN09vmjOvlr3rYVp3A6czT/gqt4dtDS9FCd3gS5wxCzOEd2VkX314bGh3wYNuq&#10;sVdOrD+8dTHdxN74pL/69oUjK66eWmt5//DuddPpbpzEm8uSGrQpCJ8+6nON3eXmyrjMGKfzR1Y4&#10;mp72drrGpxxvFODRfbTZ/u01CRzW0IJGzln5Ka4pkaZJ4cZbVw2dOf5dzj7tdeF0Hz6pOuoD/83u&#10;01bqyWDSWOldVxuYm6UJ9LX4W7uPg/w/ja7Oag9rJ5WRj4fJf1r3CWgrimjMC+d4/11LRmqk3f1L&#10;284cWHznwrYDmxYd3Dw/wseEL6+Gcn9X26P+Pte1BZ7f1UX/qSriaVFge1bw0+yYPxXF/Kk46Hmp&#10;x58q3P5UYdPy5Eay66ZQiyXhVsszPLZlBx7uKHrcVfi4NvV6S/bdpszbhSnX2qtsWrSW8UFHj+34&#10;eu3C1wMfGzzPNXpWaN9eqH5aEeRudWK1wVezJ71tb76vUetbXeSRl2pXUxRwct/c8YN/f+2MYXmO&#10;F981U4Z/tGBKr4lD3v/q/Z/PHPvFke2LLh/b5Kd6yKc1X/KrF4xeNK3vpmVjNywZvWbh8B1rphzb&#10;tejI1hU7Vs3ZsXrGtlUTgjQ3qdj4YPOsRHVjZSyfV3GB5nzLjO7/h32bph3ePptj4MIpX00b+eGl&#10;44YkMa+mxvKoP3dkP2/OTIt0Orln8brFo5bNGnD15HqT+wdXLB06fswHUyd9lhBrX5jnd+Xsussn&#10;VsnJhbpi0H1qS/wyYi3XLxswfshvd6wb2VEX2aQNol+0VvFlF/mntsSWqlij67sMpvfia4KOQNfj&#10;e6S1IrapLKoky5fOuHDqVwe2zOBDiTY0duBbH/3+Z8P7/uuCaZ8wNhsOiQ816lSKljwOqy8Naq9N&#10;jPA2nzHq65ljPp88/L05Ez5n+6Rh72JRmNdDSt3J9DQFQPVuXDpym+HEdQYj92yYjq9mj/9y55pJ&#10;9LVd68aZ39tTVxKUEGp6eOsMwymDlk745u7xrf7Wtw3G9jGcOlh1/9tTmxfPH/mVwZjeG+eMzopS&#10;4aikMGveXvRQjg/7N805un3x4W0GfIC4WV2vL47n06azRvlVePogFe7jfJ2Tnfw1hZJMb91vSA3P&#10;TbbHkLbqsOpCbzxTkefjZHKR48Oc8b0ZnCyK0/1piBTq7vWTMW3JjD5LZ/Ua/PWvTuyd01wR3lYV&#10;aXFv76JpPalhFBEFTlVHdsz58PWfG0wdsGHJhB2rpq8zGGc4D6unGUwbuGbhmLnje3/z2ev0o9oi&#10;5YSosji7aNrXDDKB9xPnppN7F144usLV6nxzRWRNkaef+vKKed/sWjtt87Ip6xePifC576e+emjb&#10;1IVTP58/5bMVcwZiLF+azxty4gLsUDey3+99VJe7GuI76mIxpzjD3fzuPmKBo+QPNGhAgFROAMVh&#10;fPQR5dnjP+HznGPyvMkf7tk4pqLIp67Eh2+u9rqAzoagv+XsI4Puw9kn54n7v+Ps81/Wffjy6iqL&#10;aS1Sfqe7s1b5+3jlOf7VJeFNVYm1BfE1hTHNFfGtVZFPG6Paa0Pa6qM6ayM7y0Nbsrxa0zUdKV5/&#10;ygp6lqmpi7n/53KLtsxLjfGH25OONkbvL/ZZn++5ptBrbaXX8ifWUwuc5mRaTanzN6zzM0xxMYi2&#10;m5Pnt7Y2fm+A8QTb871TbOa3Jp5uSbrxNNfuebG3h8mh04cmP7ppWJrrWFmoaqzwbKzwrivx5Ttu&#10;yawvnMwP1ZX6WT7YN2fCZ4wNS4dPH/0RpwDK5vLxTanhLpE+VnydxQbYZcQ4Pb6x69yRZRuXjWDw&#10;stq1ZvampZO2r5p0YMvUnCRbbZ5rR11igzaa8JP9NYUhdy9uIZW3GY7jc02K/NqptRU5yq/8t1Yq&#10;vzLbXp3wtCWjsSzCx/nahaPLrR8eJl1a6pMyUt2uX9ni7HCxqT6htCjIw/kaLzfpWbwwlT8xLFH+&#10;KLAs2+380QUkk7v96daacD67+P6Sv5Wm/PyeLCyLzE124wTuYvktWUhGssgJiOy0enD40LZZfBjy&#10;bmBCf9y8YvTRXTMP7ZiMZ+5fXV+U6YKKRm1Ac2VQdaFfm3Lgija6euT4rkWcMlbNV36czzC7s19+&#10;Jd3e+AQHtCh/k5QIW2eLMzvWjMdFK5WfLg3fsnLkznUjtq0ZdvviKj6lc1Psb5w2vLBrpdXVI5nB&#10;qoac6DPbltpcP16SHMjcx+LGvZPbD6+Zk5egwUX4BxXyU6qV84ZuXDqRdr9i9jCik5/kK3+Hiw8N&#10;vmg4jySGWGHjn1ozwZMQYsmh6ejO2Zx6+JDEIbRmXFSZ7xvlY71v47x1i8ZZPzzbUJZUV6T8CSxb&#10;wr0ecU40vb3fw/G8xYOdyRHGnQ1RXfWREb63Th9YgC6EE1a8Fxtott1w+oXD626e2X7/0r5bZ3de&#10;PbmFEx9zjkLnD687tmNpeoxG+UyrjKUBmd7eJ7/vRxrwHtq6cuy2VeNunF1fURDQWh1cme8d7HH3&#10;+C6DC4c3qC0vEsqqIu/UaHO1zXE8ZnHvkDY7/Gl9Tn1RXHa8F0rnTvwsPvRRV0N0c2VIV31UkzbQ&#10;4v4+Wi0vUTxGfGsLlb9XgVGUYVNFDB+kZw8tPndk/q3zhvYmBxq0QfRiIitnn1rdX+D6r+g+rp42&#10;KvVjH09T6T6NJYHNZT8YraV+7aU+PxyvIvjxaFWGT2upf2tpcKc2qrVMOaCSFl31ycpLXvk7jUlt&#10;5WntlanNpVEorSvyqi/2aCjUPK8M6yoObUpzb8tQd6Xbd6RZNMTcjrNdVZ+0O9ltQrjlwCTbkU/s&#10;R8caDQi/N+iJaqHWcVSRZf9C8375Zn0ZOca9Ukz6ZVgMzLYelGnWJ/Hex5kmPdIthqRajtP6bakO&#10;PV0dcbsk6kFRjllHs09Xs19NkWNDsaquSNVY5ZMca5SWaK4t866rD2+pj0qOMEsINU4KN+UaF2wU&#10;7f84PcqxviSiuiCkKj+4pSq+URvRVh/fUBZakKpOCDGN9n8U6WscE2CaGGrGGaSq0J2PwYay4Naa&#10;mPrSYNjaa2ObKiISw6xSI22TImxSIqyTwqwqcv2fNiY9b0lrKA1tKAvrrI1rq45u0oZmJzpwJGyv&#10;IZNCq4qD25tTm2vja7WRjKIc34ay8K6aOPmXQ5h0VsVW53m1aoPp3R3V4U3a4K766PbaGHoEn0it&#10;VRFtNVGN5SGcMsqyvepKQ6oLA6ry/dqqo1qrwhvKguhcdSUBJU/c8lNd6ssieaVzUitM82CUZXtW&#10;5HlwRmiuCK4u8pHRWBZUnu1FEvPhU1sc9yTOJS/FPTPOOS3Kng832lmjNry2KLAw3TUnyam6JKhZ&#10;G15XGpAaZYEb48NN4kIeJ0WYJEbcT456+CTRrK7Ms7UmoDzbtTE/qqs6vTY7rK08SZsWWJDoXZMd&#10;Vs9iRUpTfnRhvGdZml9VdpDyb0SUxXraXEkMtIr0MvW0uR7k8sDP8U5WlLqtPLEqr/unPCDJ0/0a&#10;PSsUPIVHzccFmVcVKL9HR1wq831Ks/hqC2irjqktjMqIVpdkBnbUprdUKn+zvyzDp7k0sqsmvizT&#10;o7UyoqMmvK7Qs7Uy+Gl9ZIs2oKbAIyfevr0qpqEouDrXr6kkjEA0l8U3l8Q1FkY36EZtnvIPd3RU&#10;JDDqCyK0TwKq80Krcnyr8/zbeQdn+uYneUR5mwa5PUwOdwjW3PdRXUuLsqkrDmwo9u+sjm4oCs2N&#10;d28sjm8tj1V+Ol4W+LQptqNO9xf6S8KxFBV1+ZEtpfE5se4pYRaNpb4Aqy/25tpVF54Va5sZZZuf&#10;5NJZE9emjazK8WssDm0sDmkpC+9Q/p2Z8Ips79oCb7KlvSqsJp9GE9RSEdRWxbekZ0WuU0OppqnM&#10;s+Vv6j6+tTXBOZkewX42yr/t6+jy7+g+7t52bhoz/c99Wop/+MftPzlKvV9B8OPRWB7wgzNUWTA5&#10;Tfd5Wp+sJER+UHtlwvOK1I6SmOb8oI6ywM4Kv+Yit5Zix6elQTWJHuXRduVxRnnBJxNV21yuzT2+&#10;4p0Ai7FR6oGhjl8nOvXNsf0q07inz/kv7u78PPTu4HiTEYmmo+IeDzff8/qDzf/sc/7j5Ed9M42/&#10;zjb6uMDonWKjP6SZvB/z8OM067FOp/t+u+KjOweG2VivLs57XF9q11bi1Jrn0FHi0tbo2djgXdPg&#10;X1IboG2NbWuPf9Yc3VlP3YY8bYz8ri2uuSKwpti7uTKQV1N1kWdLVdDT+vi8ZHWTNvJ5U8rzpuQm&#10;bURFvqauxLujLqypIqCrMbKzIQJO5h314fVlvjXFXpzz68v4FIouzvSopadUx9AFlH8XojKkptiX&#10;909diV95jrvym026v0ZI5fPdVJbl2aj7lSXesXiPl21LifKPn7QVBzTkehGR5gLfqgzXumyPliL/&#10;1iL/5gK/ZxVhzXxrZHjnp7izkWrUnY98y7LVwKjId2c0V/rXlbnWlrm21vg0V3lWl7jUlqBO+YuI&#10;Lbr3M1tqi5WfNMtQIGlpVd0/YAYJnK21idUv/UV5zgK8bOvL/DC/tti7qtCTb2rld9/L/J42RRVl&#10;OKVEPu5oiuqoD23QulcVq9pqfZoqPWtLXRu1PoqEUuXvN9IspF8AW7KFzEFsa0lcTXpoR1FSXWZ4&#10;Q3bUdxUZ39VmtBZFVKZ6V2f4thaGP9XGVev+oRL26n4qpOxq1v0lphat8i+3dNYl1RcrXx98b4KZ&#10;SZvuyMlcepZ8RrWUxTTmhD2tjOvShjUXejYXubYQO14kRf44vCHXuzHPu7U4oDHPpy7Hsz7HC7cz&#10;mvKCn1YldmrjnlXE/6km+Zk2Dgai81QbytOO0qD6XK/6XA1CWimEsoRn2ozWwpSW8vS2irTOuhS+&#10;6VqrQ7tqIzpKojpLoxtzg7FI+RcLypSDmHJm0XkDqM9rktoKIyrTvCtSvVBX+8S/OtMTRS2FfmhB&#10;Plduu8pDuOrywbftxa38HXJsYTCRUZOlAeF3NRGdWs4Wni3FmqYCt9YSj1eK+idHY2VAbXVEToZv&#10;sK+jh5OTh6Pm/8buQ1xpPXgQP5Jbz5sz/tyc9ae6lKdVkc+qg79rDsmOvmt2fs6uBX1Pr51md2WL&#10;3bUVp9b03jDuzXm9/mXU269tmfYv+xb/6vL2NyJNx+ZZT651WXp+9utL+vx8VZ9/2jPmNydnvr13&#10;7O8Me/1s8eevbfjmZ0cn/uLS7H+8s/Bnrtt/nnjx7RSjz+IefBV2Z8idTe8v6vXalC//YcLIX61b&#10;+nmA88FUvwulkXc78x06qlWNWlVVubpM61lZH9remvBdR0p7fUxlgU95jsezlsSnzQmlWe6F6ar6&#10;UiwKZiSH29w4u7GxNKqrMb2tJsnD7srlE0uLMtVt1RGNlWGt1RwrAivyvEqeuMaHPL50Yon5vZ21&#10;RQFdDan1pVGu1hdqCkIzY5ytHhzic6m22Fd+f7K2xI/bRt0vVSqHYZ338lPUUX7Gur8RrmQh+dde&#10;Hk5WEQtdSgXRbpryfRi1WZrmQj+yTfn3CbTR+JkKbKmKc7U+z9dWUbq6pTKsrTq8tQrJwW01YVWF&#10;rrWlHl0NIX/uiP5TRzR9trkylkHBEyzqsCLPWwFW5NNQHqg0R+XLK5RCba2KBwzFkBWvenR1J58n&#10;fMdxwqe2m8qiOmqi0mMs71/Z4OtyEUVd9THfdaU3VEe42pw6d2RBW32M8vOjcq+qIrdnLRFttYFg&#10;qC3xxkBAkifI+VNTuryo6IAcprjSc+vzInwtb2YEOtdmhDdmR3UUJXaUxJUkuN0+vubGEcO0QMvv&#10;apIbSiLqipR/M4BM83G+rrG7hPlddUnYgiuetz0R+VwzYhwf39htef8Qn5xXTq52ND2Fl8zvHvBy&#10;vOr0+JTz/ZOO9w7V59JlvFtL3Du0AW0lQcn+D+g1DFzdrqtzrh1lwTJaCkJdH5+K9zaWrtGcH9pa&#10;FEDrgY2+811NNJVfnurYWRfdWR71XXVaV2lKepBrXoJ/c1lyY6nS6KuLvKvzPZWNBeGJPiZhqtvM&#10;O8qVv/8pVYMhjA5tLCoacoLoUCkBFic2z3J+cLBVKcygrvJQpQEVB/ByIj1IhqYCX8kT3b+WE8hT&#10;JkCS/JHRmO/DlqcVwUrHKfXsKPfuqvDtKPOWnyv/9fE3dR8P3X/aBdF9XHX/VxQNyEX9n9595Ndt&#10;Od6TSa3V8QGut+0eH/ewv+xufd7b6mxRgv13DRHf1Qe0aV2s7y41nPj6kHd/NubjX5xYPdb8/KJD&#10;S3rP7fn7Ce/8duybv5n2yS/Gvv/a4kE/szo0JMd4RejJqWt7/HzEr//nmN/8/bS3frW6z0er+nw0&#10;/+M3Zr/3r7Pe/tmiD/5+U5+/Oz/tH523vZl1b0j64/7JRsPDbo13/3bKg62jFvV/feBn//DlH147&#10;vXlMrOOxFJfjRYEX69Lv1Web1ubZ1Jaom+uDq4r8o/2NH17dcWzX3MsnV6kszmhz/ForYypy/DnE&#10;tdfE1xWFntm/ZnS/d6+f2hrhbVGeFXrjzLZpIz/YajjGX33z6M45lvcPtlREN5RFtFbHhXs/nD+5&#10;x+n9izpqkorTgw5uWWAwbcDd87v3bZw7e1wPP9dLWQk2FDathy9wleVRP/XFlqrQluowar61NuLO&#10;xQ17NkxRW51rq44nBek+rWVhyr+7VBr0vDryWSXv/NDvmFSENeUrbzlyrjLdNcrvMX0E/pIsX/n7&#10;8WlRdp21CW1VLMYwWioitbmaygLPrgbO82HPmmNzkhy+PbT0zvnNJ/cuDNbca69LqikKUD61dP92&#10;V16Kg8bhjNr61LFd85S/Mn5o6aoFQ5fP+Wbd4mGG8wdSvY26lzOFzdHJ/M5+XHH9zNr8FLdIXyM3&#10;m/N7Nkwe2uu3fT75lbP5aY39hTDvm6hurQ5rrgiqLfGlTRtd33V051zcS0cryfTmeIUo+g6tkH5H&#10;Q2kvTzyybt7xDQsyg5w7S1Ma82k9npf3L91mMGL/qoka07PtRcqvldFlaFXZCS671k0aP/ht09v7&#10;uOWL2NboWHaimjYED/JvnFm/ecVoeLatGic/2lu/ZPiscZ+uXzx8h+H4g6unHt0wNc7r7tOKwOfV&#10;fs+qgiNcr66d/ZXG7Cier8v25KRZ88SdRk8UKIqnOD8v+NjGGS6PTtAXmvJCuLaVBH9XE9VWFswR&#10;icMFEnatGJToe4+zT0t+ZHtpyt2Tuw5vWZId59lYHtNQGlJb7EP36aqIr8wKWDd7wPbFY2oy/Z5W&#10;JfDxiDfqdX9wrhzf8kPoOxz06LbJITZT+r+5a/nwujzv5w3xXVql++gaTUD3kUcb+rxS+ScD6Zgs&#10;cuThKv94jr6iOcoBr5OPr2INxcsJ6FmVPz3oP6z7eHl5KYcd3f8qx5U5qyq103/62UdO7JXhSWHW&#10;x3fPN5jWa/7kLwm2wZQvV8/qsWH+l9E+F7uq3bJjr3jYrDc/P3fuwNeHvP2Pdw8aHDbss27COxtG&#10;9Rrxxm8G//NvJ777+6G/+7vhf3zt4LR3k26uVG8dt2/QR5sGD9k6esi+KaPPL517aMb4neOHnV44&#10;Y9/4UWv6vH94wke+Z6Yk3hlXZjcj+vo31xb97szst4/N+HjD0A/mf/1m3z/+fOh7/zi9579uGv/+&#10;0XlffLv0i6BHS/L9jrdmmXWUuUS6n9m3YcLWlZPmT+o9cciH4we9P3fC1wc2z81P9m6tTG6rSmku&#10;T6jICT2zb91X7/1mTL+PF08bfuXY9jP71s8Y3WP8wPdWLxhxau8yi7vHqvMjmiuSGssT7l3c9c1n&#10;/2Iw7ZvEEEfHx1cXTx02d1x/xqzRfcf0f3/f5nFm93aU52q6mmKtH+1ZMruHg+nB5qrQjoboZ22J&#10;nDhMb++m+1CcFTnKn3PXlYS3ayPIKmJBqsm/P0n2d5Yp7zey6nlNlOP9PTPHfOVgcrqmIMTO+AQ1&#10;P330x+cPrzK7feTO+R2Ht863MzrTXJFQW8SLIay9PsHi/v49Gyctn9t3eJ/fEZ1VCwYtndX39H6D&#10;2pKg5+1J7bURz5rjUqLMDm6buH7pIMBsWj5q2qgPxwz4492LW3xUNzzsLnNyofvQGWkZzmYX9m2c&#10;fWb/Cpx2+9z2h1f2rlk4clS/t77+4Je9P/r1jtVTV84dbH5vb36qOj3G7s7Fjfcubbp3efOiaV/T&#10;LPZtmnZgy4xLxwyzElzotpyROUwpX0MVMZUZgcsnDTA6u7s0JaizLLW9IsPX+hpv/qMbpl89uJyK&#10;rc8ObCyN+HNnDu2mKN2Ts8/ejVN3rp0Y5HbX+uERGqXyh3G6QxAjPtSKt8uONRNoNzSdlXMHLJvd&#10;b9LQd+mkBzZOv7R3WbjL7bbSEM4+Tys5GnjTdwzGf3D39Io/NfBJ5Y2fpbw7taF89pYkOvhZX5ox&#10;+P31cwZb39hXGO8a5HjD+ub2ynQ1H2udleGEye7OTsMZn0a4XePs05wXUZcbe2rL8rnj+4V5mlfl&#10;h8SFmj66sfHO+VUPz266d2r913/8+eRv3jm8burZ3QsPbp15/cw6OfzS34uTNaWJ7jY39j/6djPm&#10;T+jzxsIxHzs93Hfn5PKH51Zb3diaFvwYVJx3ONTQVpRO9FP/UJd+0Eb5SOwoC3yliv+W8X919+EL&#10;4ll78oMrGw2m9+IlyRGdJJsx5uNrJ1dePDBt/fweBpN+E+a+3895s6/TevX9VVN7/euFzXPMzqw5&#10;v23E3gWfn146dsYn70x654Pl/fpM++S3I998bcfYNzT7x5ku7Xto+Kebhw4x+OYdg/5/PGowfN+c&#10;/mtHf7xpwhdzP/149O9+fn7RN+kWazMtpqQaD7q37F839H5t/vuvzf3wtalv/8Pk997o/7vffPOv&#10;P1/Y+62lfX41/9PXzi18z/HI0AyHrfXRV/0erd0x78NLBwxsHny73XCGwdTBRlcPXzq6ef7E/stn&#10;DY/1t2/WprVXZnRUZT68dGLK0D7uVo88bY2dTe6YXj9HJu3fuCAjxjMjSuNlf9/h8cXClMCLRzaN&#10;6P3+J7//h57v/nLn6jkxvuogtY3ZzfOGsyeumT/V9sF5O+P9yREmrbWRz1rizx6et2j6p3QfmpHa&#10;+rjJnW0n989aMbfvvIk9vvn8t/TuU3sXpUTYNhQqXYaDNK8yGhCvNQ7YFEP3ibo0qDTZafe6SXxQ&#10;hHjcH9nvjZ7v/d2YAX8Y1uvtLcunbls5fcn0oXvWzS3LiXhan9rVlHn/8o55k3oe3Dr72ul1I/u9&#10;ThGGej4gUpOGvnfl1Ir6sgA6YEddZFtNeEGaU3668k+FlOUEcJiaOvIjDrM0REqaTx7lRzOVsZxT&#10;DmxauGBS/xWzRzBczK/lxPvgQ1bG9v9o2NdvLZg0YMeq6ZE+xg2lUSkR9peOrd63acbx3QtpeROH&#10;vLNibv8HV7aHez9qrojpakx92pgmb36EJwfaDvn49TE9331wakdXWWpXZWak+uHqGf3unFhbnx/a&#10;WRrN4Hz9rD4FDDe/3RAfbFGc4cWph29Dcm+r4VjlB4667zhw5qVqULRzzURqe9Kwd0nLhVO/GtP/&#10;D3Sr6yfW7jOcnB5k0VH2ffcJc7m8bPInF/bObteGPauNfloTJZ9d+THWZ3ZOnz/6naGf/tOIL/55&#10;5dTetMIObXyI483Zw99aPOHDtXO+zo+16SgPUT8+uMWgT5zX7Y6SiPrs0O9qsi2vnVw6Y3hcgJ02&#10;J9DG6ODezWP3bxp3ZP20k1tm01NGffkGxzqji9voku62F/OS3WIDzE7sWbB48leb5g85sHrSziWj&#10;Daf14ewzose/nNo25dimCaaXN6qMDlRmuv2pKYETcUOut/KdqEsMetCrhfxi0KTgaSn0eaWK/5bx&#10;N3UfT0/P/9Xu8+q/sPETf+b16h+K+TSW++r+qY2A5oqQwgzXBVO+mDL8Q3/Xe7lJmu2rJm5eMY53&#10;VFW2+t6ZhdMH/XL34o9DbdZ6Ppp/ZEnP4W+/tnLUJ0bHl907Mufk2iF75w6Y0/O9Se++Yzigp0Gv&#10;N2Z9/LO7a75IuWfgtGPwnuFvLfz8nYmf/ePS4W8eXPyN4Zi3J/f4hxm9frmgz3sLv/7toRnvRz+Y&#10;VeI8PcdyoObIh/dWvnF/7WfXlve+unL01I9f/+aNX2+aOOje9rm31gx4sO6roAsTEu9NybdfE3Zv&#10;0fbJv982470nIRZZUW771s09u39tVX58dWHS8d2rpgz7yt7oYkdtTn1RYnlm+N1vj04e3PfCoV1m&#10;Ny9eObrvxM6Ns8f2Pbnb0OHxpbvn953cvXL/xoUpYR5RPk6r50389Pe/HPbV+0EuFrnxwbYPrtw8&#10;vX/6iD5Lp4++dnKb5YO9DdrQp82Jz5oSzhycbzCjh4vVyeiAh/MmfTJr/AcTh/1h/OA3R/d/a+yA&#10;Dwd9+et1BiOTQm1bSkPlIM37jQak/Dgz27sxz6+tKKiliGbk35DvnxnjGKC+vXHZyIlD39uyYszM&#10;sZ/MndDXy/7OsZ1Lp43scXzn0tbK1ObyWF/VrfGD3100tU9mrEt2vNuc8T1O7llcXRxZmR+6fsmo&#10;hVM+f3h5XWddVEdVmDbLzd36hJPJUbObBx5e3LFm3pChX/729G6DW2c3P7iyS215IT7Iqr44sr06&#10;ydH40sLJA4d9/Ta9O9bfIcrbZv9Gg4mDe/T64DeMsf0/WTF7pLfjDRpfaVZApK+p2uqiu80ls5t7&#10;l07vPXfcZ+a39jkYHTe5vptrQ3F4RZafi9kZoys7lk7u/9mv/0evP/zjgPd/e3nv6o6iRMvrB8b1&#10;/aOT0Ym28ti2irjWEr68wgJc70X5ms0c2zPI7X5rRUJHXdLhXXPHDnnrzOGljXxv1iTUlHDcS1Lb&#10;XlixYOCJ/YtM7hzYvHzCwS3zju00WDl36PXTmx2MzhpM6GV180BbWWRjYUBXZWhrSXBqgOnKqV+f&#10;2DyjrTwqL9rB8toOy+vbC2Lta7K8A+wvHFw7rvc7P18w7ktPy0uZ4U4tJbFlab7GV7ZvMhgyZ/QH&#10;SQFGrdpg+4e7183vHetzv7MiprUk+nl9tsX1I2vmjYz0NGssjvRXXfNxvOBtd87P+pqv9dV1swYt&#10;GN0z2PF2fpxrTqK6WfcPg/E5fOfC5jtnNtncPnrj+PqL+1ee3mHQ/8NfLJnUM9DpQqz3HdocX4XK&#10;O6kssK3Er6XIh4LtLOfDkBW6zw8L+cVoLfaFs7nwR3X9N4zmCr+GqtDcDK9gP3t3lb2bk+tP/9xH&#10;+UHP/0L3+dHfMv2JUfKjf/tZq2nUejZqlX8x5MLRFbPHfRnta9OkTY3xt104+ZtjO5ZUF0bVFQVH&#10;aa5vnfnR4Vnvh16dlXh3/s3VAya9+9qED19bMeqdE2vHb5zVb9GwT0e9+7sRv/v1oh6/X9zj79f3&#10;ei394dwcm4Whd6YY7Ri6tM/r4z/91ZEV406vmzqzz+9Hffjz2f3+MHfAv8zt87M1g//eaMM70Rd7&#10;lZqNyLcZlGw8IMF4UsTD+UF3V64b8+68YR9ZX1gfY7EnyXhplvHsJw/GZNzqG39jmPmOzw0H/YPZ&#10;yQUdxcFPgiy3Lxl9Zp+htiChoSY/I8Fv9rje6xaN5Su9PCvs0ZUDkwb3mjDw652rDA5uMty6fP7h&#10;Lau3G05fu2jskhmDF0zqt3j6oO2G02ryUlvK8x5fPTvw8/dWz51SlhETqjG7e2HP5eObhn79x4VT&#10;+p87tPrepa1+Ljc7G1I4QVw6brhy3oAIX+VHNr6qG5xBnM3P8K20adnknatnB7g8qsiJ6KjOaCjo&#10;/gMLOexw/OkoUf4t57aiCEZLQVhHSVRHdTwfGjQdPi4SQ602rxh9YPMMvkf4tOHjgsMFpwlOLrzw&#10;5078IsT70dOmtBCPhzNG96RDtVVltFem8UUwe9SH6+f1bqsI48uuLNnp1omle1aOObh69q6lU2YM&#10;/HRMzzcNxvQ+vn2J4byRu9bMjPW3bSxNfN6QkxHldnDLwtH93l0+a6jpzaNuVtdP7Fy7a/VCwzkT&#10;1i+atnrepB2r5qCa7yMM5JBiee/Q3XObDMZ9MXPIexP7/n7m4Pc2Lxi6Z8U4DhHYwveU6+NTfI+M&#10;7vnHTXPHnN6y+MjaeUvH90vyts2KUnFiWr1gMMexTt1PqR9e2b96/qjb3+6cM653lI9VZ0OOm+ra&#10;wnn9Th1fbmN52sXpcn6uX5U24vnTHLXTlU3rJixfMmTvtrkLJw0D2771S6aP6Lt1+ZxrJ3bOGvMV&#10;uar8u/oFMbWFsR3lqdqUoGUTvpk+8JMz25aunzVy3azBnDt8rS815ASB0O72wanDPrN79K38Axqt&#10;Fan+qofarKiqvOhwL5PGsvDOxhg7kz18z3Ia5QOqqyntWUvG/YtbtiwcluBv/rwqESF8T0W7G/nb&#10;3Ll7YtvEPu9P6PWu++NLauPzHHwyY51wF6c25c8catIrsqPuX9jPq3HriunjBny8a+U4PrU473AW&#10;4xOP76zabJfaHOfGAteuCt9nVf6d5f8r55q/ZbRpvVsqAgoylN/3UautnNXO8v+V/l/RfQrTXZbP&#10;ocYMnzbkdNY+8XC4O7b/B6Ea0+r8iIosn5ocj0tbRm8e+c+uR0fF3pzlfHzW9vFvLRn46wUDf3do&#10;xag1FMbADyZ8/Obw3/7Lyr7vbRr6+pb+Pwu7OCboynC7w71PLXh/WZ/X533z3vJRX87o9dawd/5p&#10;7YS+13ct2zVnxNRP/mnJV/+wfdD/MDd888nNMbE3+qsPf2604fNbq/qenNd3+me/Ht3jt7vm9T27&#10;ove1Ze+YrX878foguo/m4Ec3Vvxx1+TfeNzd3JjpoX54dEyvN66c2FySE1NelNZYkXlw84I543pR&#10;TtV5USmRrs4m1x9fO2F68/S9CweXzxq9beVs05vH6Ermd044Gl+I8LbMTwn4rqkkLcp73oTBn/3x&#10;l4O/fO/8oY0Xj2zYumLK5mWTxg38cNGU/ltXTFqzaMi2VeOyEpR/FfTyiVV8I0T5GpNnbTUJz1sz&#10;nzWmxgVaW949efXEZprC0/rs9qp03sniZ+WbK9/nqTbsu6qErrKY5vxQetCfa1L+XJ/GJ4aP8/Vb&#10;5zbmJrmmRzvI3+/3V9/iumvdJD5J+LThRbpgSs/T+w2etmS0VcZtWzVh3sS+WIcWCq8gNcBg0per&#10;ZvSoznRrzPPWpqoyQ01iNPdi3c3jPa32G86c1Oc92xvHU0Kc/VWPfBzvFaUF0hkzYzQcrKaP/HJU&#10;33eXzRq6aelEOvKiycPnjR+8bMYYWg/XmaN63z6/ieYY7W9ice+gi+W3l46uPLdr4b1T6w+tnbJ4&#10;fI/L+5Ym+ZpWpPPqjqpK8+nSxhXFqTfOGR5kf785N6YmI2zn4knO979tKYlRmZ+dNfbTqyfX0K8r&#10;cgI2LBlvMHXA+UNrDeeO4IsmP9lv6aJBywwGZ2d62FmfnTe7t6vL9brqmIbauIw0t5vXth07vPj8&#10;yXXbls+dMrTXBoPpZ/dtMrl+5uLhLcQxP8m3qTSxszqjsyazIj2Ez73RX/5xQq931s8eeXjNHC+L&#10;yxmhto25wZVp3nVZAfsNJ66eNxLblf/BoiSB/rt/04JrJ3e0Vmc2lsY2aSNaa8OtHu1YPqcfX6x8&#10;SWlsLxWmeVw9sXr9nIGxnkZ8MzYVhjvcPXxq67ztBhOnfPPh4I9eZywe2+fwhjl8BWvsLikflQ0p&#10;T+uRH3X3ws7lswfxWuKkNn7Q+8umfcV31rO6mC5tqHSfmixVfZ5Lp9bneU3g//nuo9H924bc0314&#10;QPfR/ZmXk6unrYurse+L3zb8j+o+DeXu9WWa+jKftGirGWM+Nrt9mNR83lJ4YteyCYM+Vf4RmeLY&#10;2oLAgnjb44bfrPzmf6oPj4q8Nt1k55irawavGPq75SPf3r1o0KrJPWf0fXvM+2+MeuM320d/tWP0&#10;W7uG/L3d9s98zg28uvKNvZN+e3LBkJMrZx1eOn3Yu//a41c/279wkvudb+0vHNk8vtfKPr9e//Xf&#10;OWz8PPbM0MAzvS7O/aeN/f9u2Zd/P+vDf5jw/i+//O1rw9792czP/8emQT87PPq1uMv98x4OVu99&#10;/8qS351b3sP9zsa6NFf7W/umD/nQ3fZ2RUFiU11hS20uXy7TR/bIivVs1aY0lSUlhzo/vn743KG1&#10;FNiMUV9yLHp45YDNgzMmN4+629xsqc7oqMtqrkx9cGn/uAGffPnOrz56/eer5o28f2nfitnDOP1N&#10;Hf657l/SWjpp2PuHts2Sf9GSsw/fSpx6msqiGnX/EcrzlozYAKuzB1bfPLOjNCNEmxWO9uZi5U8x&#10;SDjyrLnAV8k8bazyg4/yuNbCiD9VJ31XnZQSZnP9zDp74xN0MY4G8yd/OXn4+xx5ePc2lUc9bcms&#10;zAu8fnrd7PGfkdyddUlNNQmLpvVeMWd4Q7HyPzpwvivMCF4+vde+VSMaC3ybCv3ive+6mx29f2bd&#10;9YPr7xzfOnNQj1E9/rB2xrBDmxbcOL3t7P5VBzbNp9rriuJolJz+Jgz6iBZw9eSW5bOHjej10dCe&#10;H2xaMnPvusXThveZNabP4e2z81Pc22oTC1I0wHOzOm9ycbvj3SMnNs8a3/uN3cvHpvibN+aFNOWF&#10;1GT6MYoS3DfPG/kkWNWcF9uUE7153pi9y6cVJXtlxqsMpveaN7FHQohlQbrnkhmDyDHLe6fmTehz&#10;9/yecwfXjBv1gfGjQ51tGX7e90ePeOfMyZXa0rDykhCjBwd2bJ3Gmej21d3bVswd3ffT+ROGWN29&#10;yHhw6fCxHUtP7l4e7GbCwaexPPnGsc2zBn826ovfn9+5ojottL0kpUP7/7H3HnBxnHf+fy6X5C53&#10;uUt14hTbsWPHvahYtorVe2+IJlQAARICJJBQQQjUQEIVRO+99152WXrvIPr22d5nZzug/3d20AoW&#10;F8Vx7nK/v/f1fs1r9pmnz/N85vud2gt2mYHbqWK2sHtKwXC7ePIg60mdTjoGBwmVYOiM/S73Y3v4&#10;E20y/J5M/HHfjDjPnWtexx89Oby6MDUA9njSY29369U9NYlqRotBMgDNbCmMIKeHZgb7HVrz4ZZP&#10;Xu+vyRprKQSfa0Y7rjS+0hvsJo2o28djn6PVCji65CRcW7v0tzbb3jEIW7S8RuPpmxrwxzEm/iiW&#10;TkBSwvRkV+i41RruP0SAnqtPTUp+fnJOfg4hPfCbpz7wZ+H9PmZPWnxX6oPfxsYqFrMqBNSqjZ//&#10;8cG1k3BUHO0oA7fr4XU3/M37rE45uyk9xM165c+vWbzeHWndG25xy/KdnW/8aOubPz702W9O7fnY&#10;bsNf93766ppXfvPFb37p8Okbjp/+3P2zH4dYvUS5uzLi5Gve21/y2PC2174t7rs3ffGn37z1bz/c&#10;/u7rx9d+5rpzhdfuxZd2/OXKpl/U+33GjN4xGLW64OJfHx5+9Y71e/77F2145T8//t2PHDa/FXJ6&#10;VZrX0uwzf20PWizM2Fxy8Q3PtT888cXPaJTQ+oxbDjs/cbddJ6S2aeR0qZBaW5a6bulrxCcrlDD/&#10;OX25CQE717zlemTDg+vOIbdOhdxyBYMfjrqW2z/ds/5D1hBFMNHaTkr2cT9wym79uqW/93La0deY&#10;DUdUP0+7h9dOQ5ylb790/OAXfl4WYInoje8Yvu1zBGwfcO/Bz+9vwb8UFHbH1Xb3suXv/+7q2cNw&#10;UMXvDWF1q7ltBn4TfnkVqZ8StU7xm8DzAhcADHiwffS8rqrUO+dctp8+th7sCxivsQ89l733szVL&#10;XgJTCH+WWjkMQxnGNNgdYDhc9TyoEnRRB8sP710KHpNGNAyGD7QxJeK6xca/nj2yQkEn0Toy7l2y&#10;CPa1DvQ8eN3V5sGFE/tWfrT0lZ857lrlYrXR88Te2z5Ol1wtwTcE0wk8Ja8T+8Cy83TcA8J0w/t4&#10;4qObtjvXXj51NPTmJW9nW1JBPHeCrBLixl1alA/Ix8VTO31ddt05Zx3q52i39UPbze83FYTyBiqk&#10;o7XgRSo5nbe9rFz2rxION4H0SIabTu5fG3bVjT1QDZIdF+zlaLmivzkD+s16x7Lbl08khviC2bX4&#10;zV9uWf6mn4+tiN8m5LXwkKarPjYgQFlpt1oak+8EnADD59zZvQd2LbLbvd7TwdL/7AlfN3urbV8c&#10;2vI52KdXPGxqC2PBk4q4c27f6vf9XA5NNpcYeE80zF6og2KiCZxcsDcnW3Ojbpz0Pr6Z0U+CtrdU&#10;paZF3Ih9cGn32vfdj+02KOlieotK2K6Ttva1xJ49sfmC6y6w9dgTZDGj0d/z4GnLVaMNmWC0yicb&#10;ZNSG6tR7qfd9YgPOWaz50GrdooGaLMlEs1rSO40NY8a7t2CQaCVdZdmBzoeX+3rucbNf/cmbP9q3&#10;7hWMTVFz6okrcTpOg5qNWz2THXHjbTGgO7D+gncP/q2Y1IdSnZybm5iVi59c/mdRHxGDZLtn8bZV&#10;74JREHzDfdVHvy9OfQhTV8Htqci6Y7nhtX1Lfhpg+25nuFV/pGXJzUO73/zXrW/+5OT2d264bL1+&#10;cqe/427b5R9vf/0Vr02Lr+x6O/nUouKLi+rvf5F24YNrFn92WvHaoSUfrXj5pY9+9h/v/vuP3/zh&#10;D979tx9vff8/PHa9EnD4tRt7ftIU8B6StHo0efFwysru+K2t0YfqI46f2vzark//GH7Jsi3Zsy/e&#10;bjBqBy1+Cyd5HSt9X+jxV20X/yTQebXDtnf3rXgl4/FlEa1dggxOjHS4nziwfulrcY+uyJFeMa1d&#10;we4lFQbv2fCX7WteDbvjkvDYKyTA6Yb3MThguh3dbrntUxApsI8EdMpoV07CY0/7Q58+uumgEfVA&#10;4AN/V68Te1d++PLaJa8tf/83gT52cBjUSvsEVAqYIXb7ljSUR3LGSUG+x/zPHbp23vLQ9sVL3vrl&#10;O3/8mcfxnTV5kcLJNtE4WTRaSsq82V0VpgZjG6mTT1AkI2Q4FMMBubM8xs3qCyfrVbXFoeDBtVTH&#10;bl31KvH6R5vdn+Qm3QBpU3Dwb7bUFARb7/r4yP5P4VDsYrsabB+YPGrhEzB/ehvyVn30p6O7Pumo&#10;DNUJWzT8Jv5Q0UhjguBJpYLerWL3+zpbbP7kVUpmuGiilWn8/DSYtLBn+RMt17yOHN69Akw8sPXA&#10;XY25f4k12HLtrBPozkP/cxdP2iFP8E9IgvEFthhU6dD2D+qKQpldRYyuIhm9idFdzOwuhrmt5+Af&#10;R9RwOidacsFDue15WDzcJBluHqrNBfUZpuQr2R34gx1IS1FqIGhZJyUJOh9GGrDp87c+ePU/7Q+u&#10;4SPNckmXTNKVGHclPeW6z0XLpvpEsH2GB4ubG5KCAp12bHoP1AccrqTgANCgjZ++63PajtZHwr+M&#10;ZGwOWDEXHPdNtpZPSSb0vCfKyQ6ohny8CYxNDbN1ojnnpsfB7NDL9H5SV20WGHrnnfeDObx60Z9W&#10;ffRKkO/J/qYcTNAGto9e0UIfLIUjDYbfgd2RHn1l99o3YgJc9fwejN4ENlRZ4i1Pu423zx4N9jkJ&#10;fbv6nd+67FvjcXjzrUu2HXXJMgT/IB1oEMptkLKruxoic5MueruuX/zOv9rufEsjaIaRoDLeUggT&#10;EKWXtZQEhPgduOO9LTfaDWWWvsjNO9+Cb6M+sAK/hW/YeCH1WaA1c692EciQKilSLUVqJGxyey2M&#10;sI+XvvWbFe///uE1D2ovmdpPCbrqsm/7X7at/MWN05+To2yHM493x+6P8N6y9vV/Wfn6v25b8nOH&#10;vR+4WS73OLjirMUqb8uVkZcOpAVa5t3cVXRtU0ukdeHNLTdt/nJ63Uu2n7xy4N3fH136xrrf/nTz&#10;n/7T4fO3rRb99OS6n1/a8yu/A//RELrmSfqO2hsrEpz+mnhmebDzqrsuG7d9/NLHb/+75ea/pFy3&#10;Jt2xjLH9S92VFX3ha0aSDjaE7HVd/4uDn/x0z9JfBXruZfcViMZrsqJ8bHd9smHZ73MS/Ya7c9XC&#10;dgmrXsqqz0+5um/z6/u3/OW2r9XDm0dD7zhG3vUMuHjM88Su/Zs+5I03yNmdanGfRtxLKnhssfUD&#10;/3OW/InaqAduZ09s9HLZcsZxQ3a8b+yjs8cPrkgIucAeIcnZ7f7nrO0tVlTnhdD6y12PbnQ7tjnm&#10;4Tl/L5sdq98+fXTL9fN2xw+uqsoN5Y9UdlaGull/emT721Vp17TCFowOO6LewG9VMetoHVnlydca&#10;ih7WZN+OvuN8YP3rp22Xj7VnCmjVNy6Ae/GS67EvchKv8CbxNy2UZgbt2/jB+mUvr/v092G3T8mo&#10;teSce1dP71r1/i8Prn+zvSIMv2ON14ibWpx6naBZQa2ZEnapee0BnoeO7/yon5wgpjaJaC3gX0gY&#10;bWpBfzsp9ej+z51s1lx22x9w6UhtcURdaVRahN/eDe/f83OOD7509axNc1VCUtiF1po4SknYcYvP&#10;XI+uqy+N4A/iD0z0VidUpwUp6c0qVrOG3WDgtT6pT/Q88sWmRS91lEfXZj46a7vBct17TvuWS8cb&#10;UDCL8K8V4p+UkCEtImZjWOA575OHrHcsf/sPvwi46MQYqBOzumWc3iuetrs3fFiWHUodrJEgzUph&#10;pwEdErOb2+uTH9xwcbLa5mCxeduK91d++MqedYsfXffsayxCOYNayQSKDFw+bXNg3fsPLh7Pi/BL&#10;e3gh/vaZpHvn0oMvlCbcnGjJAbnn9JWpWa3cUcq1c4c97LelRfoXpdzdve69vV+8E3juiPPBVSNN&#10;ORpOu5bbhl9BE7Wz+guzwe87suqC40ZuX/m0oEfH6xIMVYG/6XxgeU7M9by4m4d3Lj5hsaokNSg6&#10;yPWExYfXPbePtyejzGoNj4KySRj++De5mxxx6/wexwMfFiVcnpa0azj1YPgoqEDVQG1k6DWbuCCH&#10;vGivED+r+rxAJfMfYvvIueVifs34k6KaioTCnKSC7KyC/KzCwmwgLz8zNzcdMFcfQpMWvl3sxdSH&#10;ombVzWPBNfjn9zpzasHmHGrPuHrG7qa3A3+8TckdHGgq8nDcsW/XX4szL/aRbgwUebQnHMzx/eTy&#10;oVf3ffxDi2U/PfDpT7a8/4N9S/7jwKe/3P3JTze/98N9y/7d6ov/tF32kwDrV8tu74hx+8Rt7U9O&#10;rvoX589+Gnt6XbjTyqMf/8TqnR88PLr0+oE/W7//A/tPf3B284/K7i0vCPj4yur/cPngBw4f/9j2&#10;45/u/OuPP3npBx/85Qcf/+kH+z75N+cl/2b/+g/OLf6XaOeX26P29KY4dCS7XbZ8vzTmPIbUabgN&#10;g5SYhz6WOz//Xex9ZwmbJKBVGBQd+I3IgoaCVF/LnW8dtfjo/nXbkMBjj24dyYz1C/K1dz++ee+G&#10;d1hPqhRIuxKMEX5XcXqQ1Y5PLpzawxquCLhiAVxy3+Llss7bdWNN4b2gq/ZXzhykDZRPyZ88uuHi&#10;dmxTa00Cd6z2vv8JB8uVp49ttNm9eN+md3MTbo52FeYk3Bhqy8XYjXp+82M/213LX3Lc9yGrL1dv&#10;tIBg14DtrWTgjlJlqv8pyyV22/7qbrOM1pX5VN6lErfwGFX7t76+esnPTtgs6WmMF9Hrp9ChjtpE&#10;R6sV8SHnJIw60JeajBuQ7a4VLxfHX56Sd00Jmok8ifEA66Kxstjbjhs+/vn+1X/sJ0dJ8UfPGqXM&#10;ZqizWtiDjJKjH5y57L73jOPmRzedxnsKwe9zObwa3MCehlQw63at+8v+ze/A8Twv6Yac03rjgvWe&#10;DW/tWffm9k//cGTbR+B2nbJY8aQuTcUCc4AMqtddFe7jsvH88S8YnXk16Xch2o5lf8yNuDIj7teL&#10;8LcmiBn4VypRfkdvU4bt7hVrF//Zavtnb//+P7euePvw7pX3/U5fcrXa8cV7NjtXIMNNavyNXJ0Y&#10;/hXAJj6VAgaIp9OOsw57IdX6pa/fvuzi6bjvyN7VTlabYx/4KAXDWtFYNyX3yM6lB9e8ef7oJjAq&#10;QSPOHd0IywvHt4CHC04TmGngHoppjaC2TtarUyJ8zrvs2vT5KykPvXkDVZSsYOlYnYbVrmK0qhi1&#10;Wk59Ufzls3bLLda/Ssm/B8YdmHiQiWyy3sdpx2mb1Q+uO0LXgQkM3Qj+uErYAsZLTdYVBVJh4JOm&#10;hWQlo9IgaW8ouHv11OajO97JCD2j4TUSu0bPbdQYH/voqY54cNkyLditIsXv9rm9pYlXMOY/xPaR&#10;cssF/OrRJ0VVZXHFOUnFWdkF+RmFRZlAXn5abl4q8N2qj/n9Al+jPsQDilIWRcpsB29Lxe8DhNSm&#10;7sb0sSdZEnYxbzBmsNijMWp3kudbkY5/TPV4qyN0S8uDtenur4ccfzXQ7s1rVn8KPPLqTbuXfA7+&#10;x/WDP0s/+2bD/dVl1xZHnfhDqscbuZf+OpS4qzl49cWNP7yx54eUu58PJ+3P9n473P7XSe6/a378&#10;ad3DjyJtf3t393/f2PFf13f9MsjqT5f3vuy+96Uzu34dePi1wH0v3d753yGWv8nyea87+RC90lsx&#10;EGNglWLMaq3x8oGcWiUZK2P15ojpVcQbplF+vZBeCaraXP34zlXLu/7WWfEXUqI8H9+xz4i5fOeq&#10;3YXT229ctJRzmpT4u1ooQnptV13CmRMb8pKvCekk6BMFl9JKCvP13EEqClIIGgU0/EkuMKZQXvNE&#10;X8F4T56C16KX9Qy1Z+YnX8uKu1KWfae7PlEt7VaL2o2fSKtXsuswJlnBphTGXrzhsZPWkQ6zVMOm&#10;yCcr4QA4o+gWj5U15AdF3TqeHe452Zb6FO0BeVIJG1FhY09zfEbseag2bTAf3D2t8QsQ4ItppH0Y&#10;v12N1PGGCpsK73EHC6bE7dOiVhjKkC0cVInxQKhPTuQ5kIO8KG/+eDnGbQJ70PjN7ya9vHdaNQSa&#10;0lYTD9KTHe/fVZ8CSgRaA7oDRgp9sGz14pdBgCLvuU/2l+qVT8b7S7Li/GIfnA3xtU+6hy+jb50C&#10;9ZFP4Hfo4pKK1IHGcYeKNJwWlNo41pQ1XJ+uZrbokHa9pB8qj1+ElvSqBJ1tpPiou155ibc7a9PB&#10;ALnoeuD4gZWXTh+87eMQfudsSpivTjqskwxpxCCR1eBsQsVAE6+etciKvVGeFTzUUYwK+yFtdtyt&#10;4JunQwM9RjuKwZozyEYm2gtqMu7V5wbX5QbX5jwiZd4H3alJuwseooHfDZUBC0glaGsjx0Y9OB39&#10;wM3DYX30Q3fRWI1O1K3itkHNlbQ6FbNxStACPZn66PSlE+taSh8pGLVg+ID0SEbJsOQPVSXePwt9&#10;ddfveHn2veHOPLW4RyNplzNKlJwqBb0YvCeUUaITwMhsSH/sARJWluSr4jRAFxG3X+t5jTpuAwAD&#10;ADbBAIgOsIcxIBkvV/9jLnt9S/XJNn5J2XTFfaSnRIE0Ywu/57VQfcCBNAMxl9Xntg9CliJkCYss&#10;YTYYn/RrZI9WCWkUmGBKWSPKr8AYGfzWW5zqM31JB7uCV3Tc/YQVu5Ibs4wf+TEtckVfxIae8C+G&#10;E9aMJK/oifqwP+Kjkail47GfjcUs6wv5cDD8k7H49/rCXhtPfLfiyr8NRb2BZC9hpn3KSv9sJOaD&#10;J1HvTSQspiYtHQpf3hu8tC94ae+jxR1BH4xGfTEcu2kwesNIwta24JXkwEXNj794km8p6biiHg5B&#10;h2PVtAINy3gfPZOsg1nNbYQjP8atFzGqUF4dgEsqmL78emS8hDNeQrx1VMyqwQQNUoQkZlaJmFV6&#10;eRv85U6WMocLhIyq8b5MnayVeNGXStICkamDuQZ5O8gZj1omYddgwgaF8YknAa0c5dfppC0yBKSK&#10;rBTgr6GRc2slrGr4C+EKbi1vtBisa+OAI0lhYCH1Cga+AoEK4yUw/LEv4939JtRsipBWKaBXQh00&#10;0lbeZJkMf1Z29rFpEb0BfzMOswGkFmOQDIJmA+gOmyKbqOAPFYpGSmAkwF/oENgKQx+0j9WTreU1&#10;gl8mZ5NVoka1uAkqL2XX4DdGi/GXKBOvjtUoBp+050jZzTr5ADhHElbTUGv2SGcemF0GxaDW+HJF&#10;QMZsUkzUgwUhG6cQkxnURzZRCdo3Le0w8JqgIA3SDA4OxJnid2tZbXgcBv7MBMptg1aADGlE3SJ6&#10;HQwzjahLJcSfg0VGq+iDpdS+YuaTcrWoS8lrUwk6iGfZhcYXjYNpBkoEf2ErDE4+tVYr6ZnCnvAm&#10;SNAtEHNKMQiirGA0Qq2gbnpOJ1QAN1XGKVAB/NPVSDtskk/UieD4BHuNW0sbzJ3oz1Lw6vTC5il+&#10;05SoVc/D7w4FdYAdAUvBk2LhcAkcJ7RIIxg+kI9ish7yhNymhb3QFugc/NlaqCS1TkonKVllAEiP&#10;ZDxPMpGPHxqNO5Q7UADZ4nczP3tqFHYQLHH/y/icFxyWxpqTkL5c/Lkc5JsfUfgWSHnl+Pt9RkvI&#10;lYmleSmlOblFRVnfoD6wjt/yk58N6lNSllRTkTjcXYwizSo2WO/fpD6cInO+Xn3wb+CAW05RCZtF&#10;jGpkrETMrEEFjVIRBdRHi+Qq+h6grb6sUqeB+I19YZ+yYxeLot+Rhb8qjXkHif2IFfMOK/YNdsIr&#10;zPiXmTF/ZMX8GYl/gxP/FwJ2wu8mIv5LmP4nRuyvmHG/Zie8xE78hSDtZWH6q7yk14Qp7/CT3qEn&#10;fYykfiLO+Ige9nsk/LeKhNdl0e9xI9+lRr4/FLuoLeqT1vjlTSk7xL1XdfQolJqEMgtU0Go2Bb+S&#10;bZxgoD5KDq44AKgPGC8gH7CCP/yNkPXydpjSgE7eoJFQFPwqTERSi2sxIYlPL+JM5EGIlFOuEtdK&#10;EdxoIvKB+GBGIWOFAkYRbFUKagAZp0LMLpVxKyC5nFupldXr0SZMRIZ1AgWvSswq5Y8VEq4Qbuyw&#10;KQCMQhhtYCkYr7mS8JM1nHp86BufQSU8MpRLAeeROB5A6WIm/lEzAhjxgJRRBxJGtFrDhmM1fj+R&#10;cLgYJAlyBjAGrj6wdYrfDH/xK7sMkoBaJGKWQJ2FzBI+rZA7mc8Zw7/ODNnCrAaHCNSBeHEHTHhw&#10;9J6qR4lPbqn4+PveBcYP2CpYzQbjxJ7idYEzAlNay26GcgkxBSMIWoox6vHHx5n4CyhmFYrRKGe3&#10;QP6gILwJsl7Wrxa1qkUt02i3Xt4JyylFl0bcqhI2GeSdsCJlw+7DX9xBMCUbmFYMPlWCd9MEvYGM&#10;lQrp1ZB8BuvFBI0EcODkUytE4zWEe4WfBWeBA9UMYgF1gHpClYhnSoX0Eo2sTq9shv2lk9UbsBa9&#10;sHZKWGvgk7XcGnB8ANhHIBaw4/AjhKBZz20m3qQBGiQeISmp4De1Ezf1zGAjxqNCPQr7lF6MGZ//&#10;1PGqp0SQZwPhXkE+eIYTFbLJSmK2EhoES5RWAy4z7CnYRBw2UMY/5LyPjFchEddOjpU9f7Nqcc4/&#10;VH3y1Zy8eXy1+sBEJewFpQBcMJKEVcmnlYqYFVIOiceukCIloD5TE1EzI/fVbZe5FFda3l5q3FIk&#10;4i3B499LIn4viHxZHPM7cdwvBbH/Lk74N0niL0Txv+HF/FIQ92tJ4m8BYdyvRPG/lib9VpTwa07k&#10;f/Fifi5K+aEs/SfS1J+JEn7Bjfy1IPoPE3Gv0OJ/z094iRP2Y1X8v08n/Ay995+MGz8av//L3ohX&#10;OxPfGyhYqxi+oqbd07CiNbwsCTNPPFmCv6bAOOVgJsOhRs7CnSbApD4wjWFJNBBsCkDGBeEolXJL&#10;pJwSBb9MKaqUcoolSJFOTlZLqgWMPDGrGA6JkAkoMlg0rNEi9liBgl+OCspRYYVSWCHjlojZhRI8&#10;FY6cVwbhkJucV2qkDAJFrEIlUj0lbAEzGwYfoT4wP0FfQJJglsJQgxBcMY2BsD57PohfD+VCnUE0&#10;odoKLi4QBJjxaXg1rw00F5pMHKhh7+PHWONo1nHw80pz1QekB9dlOknBKRexCqDmGmmNSlwt55eB&#10;EQFCA6YHGCa0gVJY54zVwBImPJQFS7CzYKuS205MMIimRFpN6gMTEpQF/BSoOdSEMLhAhjQs/M0V&#10;MFfRSfxUC8x8lIVLD2SC52a8HYZHhdFVqcS/O0ZRiepRPuwy/O1CKmE9hIgYMOTADG8kgMrAElxj&#10;GJlSpFrMmn1/EySUsKsIFDyygktWsuqhuBlhLyE3hADpuZ0gRvLxOgiEaisFVaigAhNXCZkF0CGw&#10;s7Tc8ilhtQHCmUWwDigZNaA+xJs3oF1g+4DPBRlCculYLazouB3QEKgVNApWYKnmN4G3JZsslFEL&#10;YWaBAGm5xsPhs0e3iHu+iNkKgdBpMDDwHqNW4Q+4InVPpR0gVSgD16/vnL9TfbKKShJIlUlfpT5K&#10;OFwgZJRTjXIqUG4JyitUcXPVZixQHw2rSmtEj9QYuGQdFw719eBZKHhw/CehfIqMWy3i5Eu5eSgv&#10;V8XNVCLJKlbiDOOKuv8kr3LbZPrHY3FvTCa+NhL/8mTS71gpv6HG/IQV92Nuwr/xE/+dm/CvSPy/&#10;Igk/AuRx/6ZK/Kks+seC0B/Kon+kTvwPReq/KNJ+oEj9gSD2XzgR/yKM+TE//t/5Cf8mTPwJLfQH&#10;gsT/4sb8nB3y0lDQr0ZiP+DWWsmfeOt5wSpmHMZMUbFypkQkFUISjJdK6FVSRrUMzDSkFgwfBatK&#10;wSwHUFaFglUhZ5TBUsmuxDjVam4NgYJdKqbmS2kFClaJEilTcSswTjmgFVQDEloByi7TCykqTrWU&#10;VipjlAknCiFDDa9WL6xTc8mwouaSVJwqJVKswCWmWAkqxioUUwvFk8UApJIzygEVUq3jgTTUYCzw&#10;TcDbJ2s4NSi9DKWXw4qOS1Ij1XJaKWzV8+FQWQchKlalnFEtpVaqwAhFKDIYr9x6NdKAsepRRq1B&#10;2K7jt6iNb4d5JjT4URT+wop8EvfyAEKVIBAiwBLWYeirOWQM6iCo0/KhaVB/kpZfhzKrVGBhISQ1&#10;p1bLg+JqpVSoZAugoNfJaRQ17uY3wlLJalCxwUkEJ6VBC5GNKBlVcioMKrBAq3UwfnhgPpD0PAps&#10;Ar9DQa1A6ZUqMD/hIM+kyOlkGQ3ckzr8kXSkVmVEzaVouHVKsPXoJVJakZxRCivQkxJaMcqqJlDh&#10;NSehLOjwChW3SsOvUfOqUXY57AId2CziOp2ADJswTqWGQ4LqGcBpZZPVbKhJHSyhAlowJ8dL8Kqy&#10;SWpuJexxBatYiZTC3ofdrWAU6flwnCCpYL/zQYbAY6qDziTsEWMPg1UCM65ewwYxgi6FHmiChqg5&#10;jVpBm4bbBHsHY5HA2xKN5QLi8TzQIIwFzYd9XaZk4iuSiSIFrZS41ozC2GBXwU7XILgqwQ6Co9SM&#10;pAPc8AUPbC6wKl4M4twTQPyVC8rkchKNWlJHTigrSCjLyyguyi8szAMKCnLzjXyl+pjOOn+V+qBs&#10;/E1acHCQcyvk/CK5IE+F2z4F81igPgZmxdQcdCz8HTEEcNRViZrwzyTyCwgUggIJJwcVFj0VPJ5h&#10;B02PX5kZu6BudxDU7hov+Wwo673h9DeGE383HPuL0ej/noz978m4f6cl/piR8iNG6r9KEv5DFv8z&#10;UfS/C6N+Aiuy+P/kxP+Ql/SvotQf85J+zE38ES/pR9y4H7Bif0CL/fex2F9NJr/OSP+ImbpMULpT&#10;13dGT7tj4Mdo+CkqJEeFFKrYpSoWDPcmDb+JcKbArpk1ediVRKcrjbdOEJi1GmOVyamFChqMuRoN&#10;pxIGCvHCFEDPq8aYMFxKNeB+sytUrHIIwQFdYM4eCcHuMEIynVCDIiBPmGnG+Y9LAAxcQEF/bkVr&#10;OVVTAvK0EH89gqk4SAjmOmAKgdwwRg0cDIljJmQFK2C/wC42CgpMJwrYMgCs4H+Nex9iQjSIDE4Q&#10;pIUBTRxvgWfChNv8kA80AUKITWoQZeN5Clji76niVILlIh2HmLi0GQ0x0oy4HTw7aJTxxSBgqdVA&#10;TKgkVFjHrcJ7klYknSiAtAYhmWgCrENj8Q4x7gh8XzBwQ88EFA25ERUj1BPQcKq0XBzImeiT2Q75&#10;MsDEgElOPB41LarF3/VnDIeiZ6vHKIEK4LkxSiAmhE8JQRyrYadDzhCON5yFDwyIgA8S4z1+EE06&#10;WaAXkGak7bjTZOooVu0MqIMRUwh0MsQBAxO3LvGXY+CdSaCgFRMWEDF4dNxqlF4M2gRLop7QJxAN&#10;6iOfxPeXnoefdYKs5u2dWeAQ9bzhLw5eDehG2myJckGpQlHDoBfX18aVFcSV5aUVzz5o8fz33aoP&#10;FAzKN5evVB8drVRLLVHRyojvvQB8WoVxCX4EOBQ4Cn6JhFOACsqm+DkzvAzDRPj0WPBTarBm6CKn&#10;2ZpWvZNdtZlT/gU955PJlPeoQOpb1LTXqOl/oGb8lpP8CifxT8zYl9lxf+Alv8qK+/1IzC/G439F&#10;TfotK/2PzLQ/UJN/OxT+05HYX7Jz3ueXreFWbFe12j8duvB0zG9q4vY0N2ZKnK7iZWj5BVpeiZZb&#10;KZ0okYxVKJFZ0TFhUh/ofWI0w5AiGgshMNRwmKWE+hCb4C9sIuKY1AdygEGJD2Wir9j4zIR+Np6v&#10;MXpPdDiI4cd8FQtfgSO/gYc/yI6bG8+pmU3+TH1mJGDgVMG0gZGB1xCO3rxqKE48hp+nROl4oRoE&#10;vyiGixf+FsQyWDepDwTiVgyxx2nVMHCJdVyJjHYQJCEimAaxDn9tVTO4ZrDEb7aeM3KUzDKoDHQC&#10;VABqiOvIZKl0Ao7PYJdBntDGSgO/XsmswhhQ+XoIkU2WgChD58DsIroXppaxf3AJI7oXmmCmPhiz&#10;CioAEPYaiBpUz0x98K7Ac4POxLMy7ZEvhagAxCH20bzIxmM+bIXmQDjet+N50NsgUiD9RBLiiSqo&#10;PBx+IAnkIJssAN3BmciHrVPCZqgYCLqpr0AXCEwhxDCA3japD0gYoWJQCmQF1SCqpDW+AIzY40QI&#10;3idG9YFUsMsgB9h9kAm+8r+rPvn5+Sb1wS+3wy8vK78kBTyv6vKEwc4CGbNh4RX3L1Ef0Bo27Iw5&#10;PFMfqBnsFUDPKJ+vPqXGc884MuJthxxjhs+QcfAPS8hZlWpOhZ5VOM3KmWFlGhgRalqAauyqbuzS&#10;1LCnqt1eRrETVVlzSnZRc9eOZH46krloIm3xROqi8eRPxlMWTaYthpWhtEXDGUtGMpdS81dwytcL&#10;SVsFVWvk9Tt1vU6afk/10FU97ZGBHqpnRmmZsRgrGeVkKpAsDS9fwy3WcKA5NRgDnM3ZD8ZLkdkT&#10;WHNtH5hXJukhWk1sghXMqDhEJwAwOIg4EB/WAdgKS/iLR8apgOEI44OYMEbgGA4DBSwRfKnBD+b4&#10;9XWcZ3FwYXpWOoCPeKOJASWa8odAWIGBQlQMdpOGjZ/BgZENS5AYWCFGJJROBBJ7nNhKrOMQl7qe&#10;GRdmQDhkAjMf1k0R4OBP9A8+bYzmjJKJ9xtMYLyHEcIiwLsCrzwXjEGIg4sLhODRCDPHqEFEcmNH&#10;4VnheT4TETyENXvai+B5BebWFh+is7YkJP9GIH8o3VTWbPizfYdXhtits+3CBwPUk4gGKxpj5Web&#10;z8aV1yRYeCAbP1MGvT1bN7yvZnke8mxHEy0CT3O2scbKEIXODTGtmNbxglizVirRFZCVKf9nfBv1&#10;gcxhOBGDigiR8Uvk8momo7ipLqG8ML4kN6WocPZeZ9MPf8bdTH1wAcrLyilMLCpJrCyLH2jPlzLw&#10;UwBmtfwS9WE/77tZcAHCgX4h5qGeXkaoj4FRDmiZFSYj4mtAOBQxn4LyqzFOiQbJV3FyFEi6gpGg&#10;pkfNsKNm6CEzk5EzE3HTIyGGoSD90E39E3/9iK9hdB7a8Zva8VsANnJdNxEwzX4wxbg1xbg7zYnR&#10;sFNU7DyUU2Z8CsREkZQF/mOeGjFevMNd4jqUPXuFy8Rc9SEaawJ2ObEJVogQUz+YQr4ScNfNOpNZ&#10;p2a0zAVj1IEcEHoxG2fhpYAXYeFN6v8gno2H53AKvwG88xek+kYWDsWFLKzM/xRfMgy+zS54buf+&#10;DeDD2CwfM76N+piGumkWgPrIZFVMRklzQ1JFUUJxTkrhsyctTL/vVH3wcLDY5/DV6jPNrppBqg34&#10;hw3mTWYj9WYw+DVcUY1EXC7jF6C8HKWgGBPXYPxSLTdvhpc1zUqeoWY+nch7Ss1+Skt7Sk94yoiZ&#10;ZoVOsx7PRc2IVtFx1MxYHRJv4CVNcaNhBUOyMF6FBCEjjFoWUo8gFC6bxGdXCVngCRb/M6lPg5rR&#10;NhcM9sv/efXJU3Nyv5YC8yQvwvfq81X8s6lPdnb2QvXJK07OK4ghVyUPdhSIqLVqBFxo/P0ghNkG&#10;oJxq4tNiJlTMRjUAfgHMHKQUDlwGdsM00jDNqdUyS9SMHDUzU8vK07HzAQO3aJpXPMUr1gtKCIgT&#10;1RgH/5ADgWmGqzjZCma6jJ6GsjIADTPzKTMHmKJlasZSACU1ldi0EBk9VUpLAVAkScVLIVDzUgEJ&#10;UiBm4xCnmVBukYqRMRc1PcswWTAXFT3bLP+vAXRNzc0BoPJEHeSM9AVxsok4RITnUNNRBtixc6CX&#10;zRkiRvD5g59f03BAiMswdpGS9c0n/r8bXmR6vwhmErBQc7+EbzXr/n8JitSYJhEBxjbrzBfhm/Xo&#10;a9SnqS7xK8/7fKfqU497B1BX3NssgsOagVEzxayeYpVPsQumkKwpJF3HzNAy0gE9O3MKydZzsvXC&#10;PAKdIBfQCAplnAoC4kY7QMvPxpAMBQskBkfNSp+C5OxMAytTz8wAtJxMrSBnLmpeloqTAWDPQJF4&#10;BTsWwLgJan4SIOPly3gFgFJUAmDCIiKJCQ2SZWAWzEXDzjaL8zVoeFk6QQ6g5mYSdTCLAEDTiDim&#10;es6CZOHX2ubCLsHfnM2u1CBVOm4NDq9cxy8h0PKKMXa+kgWmxPfq8z2z/P9JfdiwCaQHygbpyYUp&#10;N0UrmKLmTlEztRPx6vFw9cRjzUSEdjIS0NNiphixOmasXpxCMC3LAAyyHKWomEAjKyeYkmRrhekY&#10;NxllJwAYkqjjpgAGftpTcTYwI815iubPZUqarRNmAAZJFqwDBmmyXpIEaIRxan4sgIpyleJ8QCMv&#10;NlKoFmfMRSPKmuLlz0UvmM32RTCIs6alOQBRAUAvyjSPI8k2i/OMHJ0QypqDAJQFTJt8La9oWlyO&#10;IymdlhQDU+IiLS8PBEvJzvlefb7HxP8j6qNi15k+zELUaaH6YCwQoDI1p1jDy8U4aXJW3DQtZWYi&#10;QT0YgvbfRgduoIP+ysGb6uFA/fhdYIb2YJoTapBHTytinmJxM2gsMIUmatEcM2YU6XOZVqRPzQdC&#10;zOJ8CWi8GUpJhkKUDmjRfECD5qqx9LlolJlT8vy5TMuzzLP9digzn6qygRk0w3zTLGkzitR5yDNm&#10;ZDnzkOc/VRYD0/ICrQAsplQlO/Or1OdLzjW8AJAKvwnAeM0b/uLrxnCMOXufIUrDb6TGGCTi8hYB&#10;jBPAdD0FvzZnvH73JVdYvlp9IFv8MXriEs/sswL4JXMNQv7SVqiMl5+I60rEJZivb6wGlmx82kBk&#10;s00YEzzZKuJ6NjQZlhBZyTAGssthuTBbCCFKNE2/hUBCyA0grnzNxbR3iOv6BsHzCU+EA6YQE1CZ&#10;uRe5F6LkkDBBg9T4DgZYorw6FTK7C4jThcSld1OfExj3Jj7Zn4W8UGUIiKt7EEHKKybUp7UxuSQ/&#10;trwgPT8vd1Z1nv2+S/VRc8s03GIMyVZx01W8JAU7amrksX7wvrrvlqLrkrzTU97loew9rxm8bBj2&#10;nRq9OjXqp5v0V/BuqcVBU8pHM1gIMIWFabEkM2YU8zAozSMYUPM4XwIaPaOMmotelaVX5wBaZSYA&#10;coNqkuaiVKdo0cy5GFAQggU5fwuwlKeqNGAGTTbfNEuCWW1xdTaPk/4UywVm0ByDJE0jSFZxv2P1&#10;0SCV+K1rxlkxd16pWDB2ScDsYKCBUUyM1OfX17FnK3+n+gDwlxh+kAMIH9QHRrmBPzsrYBISjYJx&#10;DyvAizQWNkHChUIAfI364FuJa+Tzk0BWJsw2vQimCuM5GzXRtOlrsoXAr1cfObsKREfCqhHSK83U&#10;BzrTtKfM+D+pPjpBmV5YrGCmiqhRvPFH7OHbaIe/st1X2XFJ3XNe039W0++O9birez10A16GoXPa&#10;/rPSXjf2xFkxclkrD5hR3QOmVA+1qhgzZlCwjJ6jw+JU6nnolfMifDnKiBll+Fx0WJpelQFolWmA&#10;SpUi08XNRaFNUGFpc9ErE82z/XZgiU/VScCMMsF80ywxM9jjeUCdIXAeyU+xLIIZNN0gTdEKsr9b&#10;9YGDMEw/qfGOfhAglD477EACFMYX14NVAsdPoxH0/FUbxJ1+xN2SwN+pPrKJCkg4LWyBnCFENllG&#10;3ExsutcZmgaTEOppMhlgWn5jY4l7bfD7ABe82Phr1AeAfpiaY5sQQH0gJrAwNxNfswtMm57KGiAH&#10;aKBpE5EtYAox8Y3qI6GX8ybLxMbvcZupD3SmUWXm3WBN8L+vPrlFSfi7DSsSv0p9nr1CzHSiJ0+L&#10;ZBs4GerJMMWAP9rnpe5z1fWe1JvRd1Tf/xxNv72455Ry1EvP85uS35rR3jNoHmjVUX8rBmy+maCM&#10;0qrM4yxEr42Z0scBxF+dyjyTKchnfpLviun5BX1nyFOnxLlafp7xTpkymMwwvGAwAdP4k834u34w&#10;ZrVsshSlVxg/50QBYGjCAFUanyCRcykSRjXhUhl3N0z+SpRZJWDmSznFQmY+j54DK/jn242Ppys4&#10;rajxLfcSVj2PWk48XgtbkbFiPrVcwiZB5ni2xpMOOh5Fx8WfyVIywHKpV7NJClq58b5kspJZBZsU&#10;NJj5+D11UKiej3+TXjRWxp0sw6eNqAmy0kpaUAT0Dn9VDWgffk8jUqdk4g9tarnlOl6FhluOsYvF&#10;jHxMVCliF0g5RWpptVIIulaj59dBBaDhSkYlFCphVUoRaDX+3CnKJyt5ZNFooUFQL6eWC4bzwb9T&#10;0GsEVIqc06gRNyn4VaigdAqkAWmXGZ8+l47VTgl69IJ2/DFXNmVK0EJ0r4pbL0Xwz0wL6JUSVg3+&#10;4lQRCWMVK+gF4ols8Xi2nJ4vYpTp5M1KQa2IWYHyyFPKdhmnRiXCn3fFhBQpgisF/nERThvxmhFA&#10;LeyAPFUiilpSI2RnizkZsMTE9TJOtVoMCWsl7Eo5g6xFmqclvXpeu4rZIB2rURjfNg87SC3s0sv6&#10;lbx2Ba9OwSNrZU1QopxbA+uwAkAOCh5JI2uCCLA3oURIJaTV8cbJGLfZJDqgmwRmooNyZk0QVFCl&#10;4FWI2SVi/v+s+qjZ6RpWknLsgazfB+07q+47qet10puxQH0kva7y4TNKxkWV4OqU6s736vN3sUB9&#10;1CwyccssyBBx5z6YKsROhAlMhPAmyrgTpTBVCI1QILUy41NaU/wmtfEpeRVCVksAkpRTBmCiGhGj&#10;urs+hT5YBgJEqI+IXqsRNwN6WRvIBAiQRoq/twjW9fL2KUUHGP+i0VIQFOJEA9KXS+tIf6roRpnk&#10;idaUaXmXmteIcfCX4UMNxaOlxre1VilZ+Es/YDayRos0kpYnHSnIcKGaRcFfskGtmpF1argNGg5p&#10;WlQLVgDMihlpPYDxq4wfbirXSGsNWJOQWTQlbJ6R4C9FMwiapiRtclq1Stg4jXbCEhouAjEC62AC&#10;PEr8rYlQQ+guFbtewmiWI81KXqOCT0IFFVPSJiX+gqE6DQvy6WH3lBh4+NuO8B5m4mdSJGPlCjZZ&#10;J20FDIqOyYGcyf7sp6q2p/IG3IrkVglHc/AHu9COGd2AVtoK3YLy6w3KLtZYsULUjIqaBbQKOBJo&#10;JW0aUTd0L/1JhUH5BON3aCQ9XfVxqKBOLa6VwM6VlUo5haiggTNZBhIPew3UeUrUOURJ5Q/XGPjd&#10;KjpeVZ2wG3YNJuqe7Cue0YwZZP06WeeMqgd6UsGvgz2iEjehgnolHAnEzdDPgFaKvxOSb/xY/qzw&#10;8VtNKmPgQ+Y4phCC/331UbESMXqUfCRQ0nce7T+t7nfU9dnrzTFXH2mfq3TQXTx2Vsq6oEMDprQP&#10;zSbqi/C9+syyQH1gf8FcAmDaw4wyvtmnXcNq1HNa9NxWfMlpEdFnbR8RmEUIWcVvAGcHJADmNvGc&#10;kZYHo7MeDAQetQgOmBP96ff87TwcNt3zt4fBbbJ9YOYUpfs1VoWA4tAGc9NjzoFYgLUCx3+YG42V&#10;wX2kWNlEDZSumCSnB3vmR12eQYcG65LuX7KpSQ/srIjsKA/XG79QiLFqqZ0ZDQV3VVBnrDszzjs1&#10;ypM5XHD/um1Riu9QXSxYPQZR64y8q782mjOQq2JVgxkFBk5n1aOGggAllwRGhIhZrkVbwZSoKQpQ&#10;MeuhpWAaaPkdGKO+Oi2gOP0mbbBIyWtWcJsUnEYUgUIbMFbjRFtWTIDzSEOKXtovZ3XJWNC6RrAI&#10;UH7NlLSlIS+kPjcYnWzAmK3BV47X594jbB8DrxFmB9iMEjru5kA3YsLG0CCHu9dsJBMlYGzixheX&#10;AkswvtijZXnJ/gIaCX8XOJMy3pN31WvfgxvH+JOQtlbMpKiE+MzPiPH1P3dooCVzsDWruTIm6OrR&#10;7ob4gda4zvpgESuXRwMbqjYt+mJTZbiYWStl1yODlaT0R7WZIRitDaO16lhdKLMV7JeQAJc7vkdz&#10;Eq6pBF2kwodhd5zba2OrC+6VZgVCiSphm1rUrpd2yZCG4Y5MSknI7StH/LwsxnqLOilJnNEanajD&#10;5P3989o+Gm6cgvpA/OSKdMBD2muP9lpr+2z0/bbzOWKmPuB5CXtPcQZOSVkXMck1sH0wNIzAbMZ+&#10;Dd9OfcyYqz56WRigBRZEM0OniSYkDLTMbJNJ3SAOEaJShhNN0xnzn4up6L+HKVmKlp+JIVkoMxdj&#10;leCv2mDADqIwe3MCPHcHX7XxPLIi6Lydz4ndblbrQq8609pLYKSCIQOzBQ6AbKN9oRE1h10/khbi&#10;jhrtFC3YSqxalIdPUSW/ubbkUWr0hdtXDl85s7+mIJh4hw74XzJuy4Obdnb734+876SWtJCL7zpY&#10;L66reARuiIxLiX508qLb5twIP8Vks5LW2k9KO3dkS7DPCflkc1nCbed9K4B73scCPa24gwX4N385&#10;9SArp62WXnBa11AZfOzQx8cPfZwR5+3lsi451KOrKkw+WTUlbgPv7O6FAzkR5+VUMrUzp6si8oLD&#10;hpsee0bbMzTidphXOkVPb2Pinau2DXlhomEKt7+6PjcsL8Lfef+a/Zs+cDm8vqEsdqAlV8ruYA5U&#10;9VYlAxHXXA+ufsfHaU9zUVxFVixvvF0lfqLkt08rewQTlZdPbA86bzPamMntLz95cPm5Y2vr8+6A&#10;HSd4UmSQdnCfFAXfOGKz913oB7sDH6xa9F+rl/7qguNGqNKpQ8t8nLeyuvN5g6V3fI5vWfFn652L&#10;Hwe4xT264HvWcueatw5u+dDZZl1K+BUBtVHCaHl444STzaoj+5fa7ll0zmX7oW0fHtq2+PCepUcP&#10;LrnjZznRn6qTtzMGqwIvH7/n79RUEVdbHHl0x/JDaxa5W26/d845yOvERFO5nN4G+wiOE6eOrL12&#10;3jIrzs/ZZs2e9e/s2/jeng3v7lr713t+TshorWCysZ2U4u9l7WKzznL7J5+++5+fvf9fh7Z/YLH1&#10;fXuLz1sqI5TG0+ELz3aZ+CewfTgR4vFb/AEvcb+LtM8O7bXQ9lvoByzn8dXqI6Sdkwt81cqg79Xn&#10;W7NQfcDzgl3WWxN56cS6ozvf2bTo55+9/vPj25dfdtjvfXR3WcIDHWeIO15GqA8Y3uAvCCbL96x8&#10;+bLTempHupJTT+vK7CFFB99yueS299SRdV7O208f3RAScLIoLZA3SVGJejhjNWD7hN1xObzvvSB/&#10;a/ZYsQHtDL934qrXTnLJPXBtdFhPXIiry5HPyhMfCAcb2N0kT9vtWxf92d1ys5+L5b4V71qu++Tc&#10;kV07P33rwBfv3jm/ry73tppTr2JTJtvThhriQm4ft9z5luWuv4Kcrf/8V05Wi2NuOw43JkjHy2Ha&#10;u9ksi7rpxOwuibvtHhNw+vShVU57l/mc2hP7yAsO9UJaPRzAL7vvK4gKTLnnc9X50MXje202LP78&#10;jd/t3/iJ+7GdOXF3OslZ966eOrJ7pf2OFf4nraA+i//0nyv+8mtPu90nLHa5Ht4XfttbwevRSXsF&#10;Y9VnD6/ztFvv47QDlus++NXmxb+x2/aWt8OasGt2kvHy9rLgU4eXQVUDfQ9V5gXkpVwJC3II9Xe8&#10;dnr/yYMr7LZ+2FQQpuV0TvbWnD6yw9fDNiPqVmr49Zve9ps/f/Ok7RaLLUt2rn6vpSqVPUx5cN3R&#10;9+wBkHgv522PA0+6Htlw1eOo54k93qd2N1SEgr6DyVZfkgAJ7/i49NbntValPbjsbrdxVeJt/7ue&#10;pzyt91cnR2OcvvCg0w6Wy49bfHbJbQ+s37pwDBq+4dPXNy5749ThrYXJDwUTrbR+cnHqI/hrf3Ct&#10;46G1eza8tXnFn+wPfb5l5Suw4uO2kz+chTJKpp6d5l/I/776YOwQwYg/p9dd2Oco7bNB+/Zr+/fr&#10;Bw/O46vVhzdxRsK9jMkDv1efb81C9YH9JRgupnWkU9vTJ9pSfU9ttl6/dIhcQGutGmso5fU1iJ+0&#10;otx6Qn1U4ma9siv20UmHvR/2k6MU9JqCmAsuFouO7HjP02nnZbcDpRkPuihpcY+8rXZ+4np0XU9D&#10;qkbaJ2Y2JoZ6Hz/06R0/Ky6tQiVt1al6wAK6cXFfQdpVyHlK1dPdFOfruaMwOkjPHVWMd6U/uLZt&#10;0ZtnbXaePrhlzdt/cD+0LcjzhMXqT5LvXaTkBHIH8nU8/J3ZGk49qy/34LY3jhz4ALTM//zuk0c+&#10;y4jyaiq8hzHIrF6QjhMW617Z+dkf8yOvHd/56SWHnftWvgk4W65xO7aFPUya7C33ctr1/mv/5WG1&#10;PfbWhYcXT6Xcuwp4WG6PCrqUGn6LOdiA8UduXXCy3rY8ws9zorni4rEDGz987e45J95Aa+rjh1Zb&#10;13g6WAgmW/i0hod+Dh42a1MfnqtMuZ35+KLroTX7V78R7GudH+0NuiMeLxePlubGX7x5aX9nXVRN&#10;4Z3EcI+AKxYPfewDz9ok3T2f/uiScJii5/W112TtXb/I/+zx+Ed+ITe9vE4cXPLmbxwtNllu+3zz&#10;Z2/nxN+XI331ZRG3Ltq6HF4NGhT7yPOE1ZqrHsc9Hfc5Wq7JjveTcet5E+Sou5eXvPUbZ+sdMfev&#10;3L1y+txRi+Q7N4dqKkIunfd1PDbRWCuZbEsKvQA6ctJuDchZSsSlGPByd67cseqDo3vXBlx0Lk0P&#10;m+whCyc7xzqrb1866e1ieeHUIYtt7+9e/6b3qZ0nD68BC6i+NAT0BdyuuXchmfE/rT5ydoOMU49y&#10;qlVIvoaVqKGFakcuYP3ugHrwDID2npb0HBR3HxR32ghaj6sHvPmNpwUDJ8XDttInO5RD29Q9+7Sd&#10;djP9p6YHTmmHTqHDLoqxUzqO97TQ/ykaNKW4p1eFa9TRKs3seRmNKpJAr4ydQZOAKVm8VhSNI3k8&#10;jT2eUoZoZQ+mlSFTaLBa+VijDlcpH6swWAnTaSJ0qjRMnqxRpupVGcSKFsNv8wGU0hQNmqHXZokU&#10;4TJVDKZPkGJRBDJVtEgRIVfHSlXRgBKL1WsStep4TBGtVsaq0BgMjdYYAw26ZJUyRo3FalTxEK5T&#10;J2hV8UpFlEGXpFZHKNEQFRYqlz2QiO8CGsljvSwcmFJEminI38OULFnFSVNxsvWCUh2vSsWqVNDA&#10;QMhmduUO12dWpwbbbV6+cdlfStOD+xvzM2MC6ksTeOPNQvrsU3Vg+9CHC45afHTVa5eQXomJmsDr&#10;cXNYlRp1jlIRNdSRy8e/WtfJo9UFXD5svevj0NunRIwG/Euhuz4OvuXMnSDrJL38yVoZ0hJ1z+OM&#10;4+a6iijuOEnCaS3NCLrqebAwNcAg69eIeyZ6i2BwA49vnVn+/stH962CA++ute9f8zqck3BNRK8X&#10;Mxoyon1hPSPaz8l647aVb19yPeR+bMemz95wPbI5M/YqlDLeU1iaGWS9a4nttsX3vR2XvfbfdpuX&#10;7l/13lWXQ9E3zl5y2MfsIUknOihZER7W2yL83R/7ul52BItv14MLTt7Hdvt62ETe9R7tLNeKR/w8&#10;7Wx3LO2rSdRxO296HNyx7I93zlkzOguf1Kf7nNgRf9udO1hZkRy46u2XHHevG6bkadn9kuGm/MgA&#10;/1MHwAuTjVNEwzVapF3Hbqe15+eE+9z1tvWwWXNi76ce1mvunrdPf3RVMFhPb6/QIgM67lDEnXPQ&#10;EOsdy4J8Xe76uvi4W3+x6DdWOz8CQNPZYzU6WZ+QTn5w3cH+4BePrntmRT88f8LW2XrLOae9jlYr&#10;vZw3skbyeZPlQ23ZjlZfgKbEh5y77m1118+pryGPXBDte8b21gV7Cb1Dyuzqrs8973LgrMOekJtn&#10;kkP9Lngc2bNtBeB0bJ+bs9UlL8emylSIJpxsy00IunXB4ZzTwb1rP1+3+K++Hna+Zyzv+h3njFdp&#10;OE0Yk6TlknS8MhUnD45t36g+Ml6xSlzFo5Z01yVX5cSSctML/iHqwylQMxPkI/exAU8z9ZH3W8n7&#10;bOS9DuqB86peP379hbaCA9y+4xqqHfZkr7r7oLbjiKH7hK7nBNZ3QjrgKHnipGJ46rg+T9E7M+pg&#10;M/VRYxFKRSigkUcR6mOQxWuEUYBOGjmjiQe00jC9PGJGFWvQxk0ZEnSaGJUyQo1Fwgroi1yUBEKj&#10;UqQTKxBCqI8Oy4KlSpnG4DwUyqIwXYpUGUcgw+JFimi5OgHVJgFaXapek6KUx2qUiYBamahSxGPy&#10;OA2WqFMnAxCokEYrJNEQDlshpgpNmNLH67WxUH+wfaA+wBQKohNtZJ58/J2Y1Ae/7ZNVIqeWCEYL&#10;6nID/U5tt974/oFV7y750y/f/O1Pvvj4Feudnx3es+LY/tVJj6/yaZWYsFEraUHGSx7eOgKGBrn0&#10;vlrUNKXsUoqa2BOlsKPxd8uzmmCJctsMisHexjSYKn5eFqNd+R4Om0B9aAOlOvzbOx1wTJYjLSAQ&#10;lts/hOM2iA5EfnTTCQ7jBSm3IBMFp7Uy94GTzarzJ3dEBJ3zOL4T1AdmyL4NH52y25wcfhGUZbA1&#10;64LrLtCvq56HsmICYKJ6Ou7xdjm4c/W7nid25SXdgDhTKP6JHvBNLjjuzgrx37/y3Vvuh88d2QlT&#10;HVw8d6vN3ZUZBuGoaLg5/rZ3ecID2HrWZpuX3Y7zR3YGnjlitf1Tb5cDPfW5GHfg6tnDx/au4PaX&#10;T7bnO+5ZemTbR877Pws4e4iS/RBE5P5FO8FQVUG032XHXWdtt3eWJjfkRD286OSwa+Wuz1+/YL+l&#10;Ov0uvbNQz+vS87o17HbeQEVPZXzkdZc9K15LCPLoKE1qK0pozI0ujrnD7aOg9O7w2+ce+LsGXXEB&#10;QH+veR3Z+PkfoX9uXLCOfnCGPlimUwzEh5zxcNjofXLfPV+3AxuXW2754uqZIw+unXK33+RityI1&#10;+iwyUSZhNgZdPQaa3lgRBeqTFOrDGKzNiL51+bRlSpg/yh+kD5AHmovOO+8Hgbt39WR23G3b/eus&#10;9m84537U94LLNZ/TidF3eROtE92VRakP/b2OeJ3Ya7dnNaE+9gfWOR5afdF1V8z905x+aF2DFn+0&#10;8J9MfdScAhUjXjRwW96DS89c9UEHDisHjyv73GTtl/mU62Gun2394F/yQpYphhzVQzbqbmttxzFt&#10;h726017RbS/qPS4ccECp7mrWRbB9nupCzdQHpq5cGgyopBGE+gBPsRQcVfpTdSbGi+ZPPJCxwnTi&#10;eJkoXCYO16kTZ6bSDdpkVBalEKVJeClyYRoqziRW1IpZ9ZnW5oEAoTIQnWSFKk2pzYQVApkyRSRL&#10;kKtSVfpsQG/I06sz5aJ4WKrRVCE3kkV9xGOFwYpEEKPF0g2aLLk4XiqIRSUgT2kQkwFVEoeDcTRt&#10;SJ3Sp0BlgKfqOIIZ7LsUIJP6GARlBkG1BqnW8uskE2UTLRntpTE9Fak+jhaHtizpa8yHY34nOXOo&#10;pRhGnk7abpC3z2DdUQ9dnA5/6my3TMalgBKpRE2gSvgFYGkH8T5z1nCl0vg5ioi7bltXvQpLOa+9&#10;JOPO0QOfejlvA2NEK+4BywX0pZ2ccOzgskPbPrh5wUbJ7/A/d+iE9crG8igVv1PEaQV7fu3S34KF&#10;HxboecP7uPfJgxdPWYAgpkb4TfYWK/Gv+nXUl0W62288e2JbBznTxWaT39nDMD0cLNaG3HKryLkP&#10;1hN+9wqn9b6/Q2yQV0dpMshKzC0vH8f9V5wOhl09fdF+L9JXq+UOcXrJ971PkNNDE257w1ZQJTCU&#10;IPKGT/9clPZITGtXcvv9PY9Yb1sSE+Aafs0JDBawXFIeeDntW2a39cPdy19NvHtGY/xaBru7/PzR&#10;XWkPfEF6YGX7ktc3ffwyxD9/dFN5UoCa1QpxwEQK9LT0O7Xn0Lp3l7/5002fvORpu9XVYgMA5RbH&#10;BnF7ySA9IBDHD6y5ecE+Nfz63asnN3z2h7MntoCqtpHikdFqjN/e15ySEeNbkBTUWJrmc/q4o8WO&#10;gaaSweaCupKIwrTrUqRmCu0Cxb995Uhq5GUwQreuem3vhvfu+7uesFy/ZtGf9m/8JDc+aLi9dKCp&#10;4IzD7uvnjkbfv3jbx2nJ+3/Yun6J52k70CBYAQuonZyVFRsYctMDLKazjnsuuVq72h646u5w68IJ&#10;sH3g+HH7snVR3BXhMP6WhX8W9UE5jXJeo5xdqWDmaFmJ/N5byv6zhPpg/R4A2usm6bcbLN4cf/kN&#10;j83/5bDslxt/+69Lfv2D5BsbFcPe2iEnfd/xqR4nbYeDutNB0e3wTH081OyLM9IA8Lw06GONJkar&#10;T9RpokF61KpIuSwEwCTh04rEp9qMKWXyFJYiQx6315yvzDwZc2+n35lF4YFb2yovVRQ7UseCVGgy&#10;hqZymMG08aCQuzujH1sU57hVFZ+PDbN6fG/3gztrIx9vzUq1rixx4SNREmGiWJ6BafOlaKZAnDI6&#10;HkJlhLN58QosRyxL4wgSJIoMtSrvSe+dxJiDHEZUd9v1+Kj9sRF78zKPZ6UcDnu4rb87EBWniXkJ&#10;CnyZpEZzZYKUgmyHwV5/rSpDq86UCKIxOZhLSVPKmGkQC0WEQREBS8BMR74lijQVN13BzNBwi/Bn&#10;7thVeh5lStCkoJKn+X2szirfE5YnbTbLkT4lf1AnHdOKhpWcPo20XSFo8DmzzWrXX51sl5bn3FRw&#10;KQJaBX7LHK3CSBVu9fDaYbjTh8oppeHHLT4DcYFDLuFqFaffdju+AY7D1IFSsG7At4IDOKhSzMOz&#10;gy1ZEnZzoI+dl9O24rTbIE8Kfgcc4UGwHt44MdpZ5uth63hoHcxGcMHsLVaHB52m9pdANPpAGdgC&#10;fl6WdcVxHva7YG6AHjhbb4q+fx4MK85YjYjRyBqthnLPHt1anRLs62yRGeJ/95w9OFlxAedgRTzc&#10;JBtrbStOtNmw6J63Y+qDK34ulv4nrSKvedjvWL5+yWt1JfGE+oDTsX/Dh2DygKUT5n9iuCGDN1iZ&#10;H3XVdtP7h9b99eGloxrjJyuG67KuuVoXxdwRDTfR2spjbnp62W1uK41iDVbKaI1TvC5Wd3Hyfc/L&#10;J7bfOmNht/WjVW//d/wd97HGwsa8mL6qDHDZkB6SitXXWpW2f+PHm5e/GXTFGWwfaBqoD5iQoNGB&#10;l+266pKlrMai9JsRQafB2Lnv57Fu0durPnzDbs8X/p6Hox+cTQg9yx4tnFZ2N1fFgPqAf/o48OT+&#10;ze9Ybl8EAg1SDgJkf3DN7ctOVbkRty+fOGW31eHQuqtnbFPCr6357K/gdp33OGZrsXnv9pVebke4&#10;E63skUaoEviA55z2nbHf62Zn4etuH3LT8+j+5Zfd91KKHvGHSkSjJdLJYg23VMMrgNFlpj4KpAw/&#10;18MukSClhAzJ+SWE+nSQE2ty42qy00pe/CnTv0d9FD2uAJg/ki6biPM/99j2w5Orf77v9f/e8Mv/&#10;WPHbH6bf3KccDdANeeh7T0x1O7+4+oD5g6HhgBaNeapKnUaTNKJoPvVeSvjm0Fubom9b+J7+3Mni&#10;9bPHPogJOnTi6MunTvyxteGiTJg4OXI/I9nK7tCf7Cxe8fFa+fjugfjwI3eub/N0+4u/zycgQI21&#10;XmpFukFfJFXkl5R7RsYcuuK38pD1S96XPvX1X1Va7imR5wIiaVZ7660bvqv27/zP5FhbwNP1vfxM&#10;55pSr4jgPSeOvEKqvKhTFqOi7MLsk+WFHhq0iD4W6Xfxs4xkawkfjKDglHgLHitSKU01YHHTaORT&#10;dexTTRyBuY58O56pjx5/9VqlklEumyzVIhSUVqtldyqpHYFnjq9f+hpM9SBf3OzPT7w72Vs93pcT&#10;8+jk5pW/AZ+rqyFGI20l7j3Ty9qMt8bWKbj14D2BWLgeXQeT5PSx9WDpkIseg/WBn+VhNU9jw9X5&#10;j05YrXSwXF5fFqEV92qE3UJaHdhBsMyO94dwH499Y90FKkGnVtrHm6i952+fn3xTMNkCTsEl10N3&#10;fJycrDemR14DAwpkDuN19DSmgTPiaLkq8q6327EdEAcsFH9Pu3tXnR5cd3zSntPfnAHVsNn9yclD&#10;a0BxztpsBX3pKk8FkX1CyatJewyeTm9lupvlptMWGwnRAb/s1IF1ID3WGxaBo+d6ZBtIG+tJ3U1v&#10;e7vdn588uLy+IBTpLwcfSsfp1HE6GvMfg/kTfOU42D46pJ3eUexuuSn9oS/G6JXRugqiAq847QV/&#10;DYQJpTZMC/uUtEbJCJk/QpJQGyAtZNiQFyKjduhFY1CruqwIlNqpYfX1NubvXPPe7nUfgAuWGnE9&#10;PvjKSbu1oN058dfA/GEMlevl/eyRsur8hwnBl695OSx6/eV3f//zrSvefRzgUZH9oLk6Qsmvm1J2&#10;g4cbEuASH3Iu+JYzuLHXztlC/4BG37roAP0Zfucc+JWw7uthA3vcxXYz2D4fv/3bA7tW37zqceaU&#10;reuJQ8F3r3BGm6dRKnu4HtxP6JPTR3Y5Hdp90ma329Fda5f8AY4xQ61pOk6TglYlHMlDGQUoM3uh&#10;7fNdqk9ublZBYVJhQWxNRdJAZ4GAVovhd3/OUx9wuyT8OhmnXMnK0jLjxL03sT53dZ8roOl3A7Ce&#10;U+qBk7IOF92AP9YZzqxMdlu9ctlLP0oPsMQm72tHzmn7nHXdzqquY1jXMUXPMXHvUXH/McWYi4Z5&#10;bkZ2c1oRpJU/1KoidNpY4qSPVh2tUUcBenX8tCZNLYkV0B8xR4Jigzff89sYcmO/t8syuz2veBz7&#10;yN9zrdPR145a/y4j6ahMCH5WWnmhu/vJJQf3/NH5+If3Aw8kxTjfDdh33W/F3dvrQ4N31NdeVEiz&#10;VFhheKT1Ced3IqNtjx5/45Dly3EJx24H7Tjl+kFKmpNAlCuRFuRnu9ke/P1xm9dS444/CNh++sS7&#10;kcEWNSUXYHnc5tXyAi+NrETKy4kPtwkJ2s1jpA52PbrsBepjp1cX93UGuDm/0dlyTYvmGbB4Axqj&#10;lUVoZBFaWSSsTGFR3wHKVEyQKmWlaARFGkG5nFHCHy1EWfhXZTB2i47fQ+upOOOw7ZTdesD+0MqH&#10;152ZT6pHutJTozwfBRwFMwdEB5Z8gFouYdWA8wVKpBG3UvsLH9929j9/MCPWZ6w7T8ys04g6VMJ2&#10;IY0sZlDwjzjzWtOjr5xx3Hz/mgMYPqAyQlqtkgfTw8lyx3tezptri4PBJgLpkTAaC1JuQcyksAs9&#10;9VlnHHZabl/saLnmi09ettu77JLbzrToS6TChx4O671dt3s5b73sth9qe8555yW3/Wcct106veeU&#10;7cr0iItjHTltVVGdpFgFq4XeU3b9jKWLxSqfk3tvnLXycdnjZrs++aG3cKIBY3foeD0KVju7vzL4&#10;qtOhDe+dtl4bc9sDst226vWAS0dGOwv9PC2PHfhsuClNzqiXMxtEY9Uoo36yI+fG2f371r4eFeii&#10;Qpp1/HbuUKX74Q3eDjvuXz7ue2qf1eYPt3/+p1PWK847bPRz203rKdQLOxW0Oh23Tc1qqs2+d2j9&#10;mwfXvO68b+Ulh92HNy86snVJW3Gcgt5x9bT10T2rLjgdPO+476qbjb/HYSfLz92PrjnvvOXciU3Z&#10;sVc6SDEP/O3sDy61273Y/4z17QuOroe3xj26cPvK0SMHljhaf0ouDhKzavhU0nVvC58zewJ9bHzP&#10;7vXztPZ2sbjkanXHx8XvrJ2PmzWlONrP0+qE9eoTVl+cPrqRXBR+aOfntvvXe52ysdyzZsf6JfY2&#10;28uyHqmEvawn1d4nd69d8nsf90MnDm2xP7jh6P5VKz/+zZ4Nb3aQYxWMWg23Xi9pUnMr1bwyDc/8&#10;kde56iPjlgMKfonaqD6ttYkV+XHlL/6GjbycrNL85OLcGHJlcl9XAcKsVXDM1UfEq+UJqyX8YhU3&#10;Q0cLw/quabpd9L3Oc5nq9NR3n9H0nFV0+0s64s/tXbn8tR8k3t6tpAdqJj2xQSe0x0HeZzsXWd9h&#10;LfX0U/n1p4pAnThQp3iox0KJ8z4mdJpYvSZJo0xCJSmoOKuh5kpk8KHQewcunV1us//3J4+/e/fG&#10;9ivnVmYkOPGZmWp5BSYuqSy8cOzoB+vW/ffmzb92c1txxWerk9OS6ze33r6z68LFVdk5HhJJSX6B&#10;l6fXZ6Fh1kNPomHFzWNJe8ejsYmEU6c/gfWW1ruYqorHzgq+szfo+rYnPWExobbHrf8cGWxVng+u&#10;3OHLXiva629j0jKNoqqy6KLtgT/GhR0uyHC3OfCHiOC9k8OhDwI32x789ejAI7U8X6dKUaHxqCwG&#10;Py2tiFMpzK/Wfzv0mmQNmiYVJCtE2aiwQMopFBq/k6fk14vw0zetWkUHa7RooC1pvC9rqCOFR6sw&#10;oJ0QgT1aBHIDZo7Q+PlDOacWpId4UgnWITnKq5PhX77Gv5WolbRACITLjF+FhBXYqpW0g6Uz0JIJ&#10;xgvYOwZpvwyhQPz0mHMgbZP92cYT2z1gLkG0sqy7TtarwF+Dv4mh3ge2vHvV8yAYVl7OW65f2Jud&#10;cJE2lFeZHzjak0EbzPU7t8vTZR04hoC360a/szuuuW2rybghHa+QjJfr+U1aaZta0tJVH33Fc8dF&#10;9y2+njvOnFh98/IB5nAB1A3U0yBvFxtv4yYX331068iTzlS1tBUZL8lOvAQVMyg6JgZy8pJ9oLYo&#10;H7/5AJaQijdZFhJ47JL7FkrZA+O9zvjN3OdObbh5aX/kfaeoB84Fqb5l2TfaayOC/KziQ92kXIpK&#10;3Cyl41+MmBG2KmjVmWFnfZw3eB/fdAWk03HbXW9bMI4U1IbEO5fL4h8OkvKirnmBNXrz9BE/123X&#10;3bdfPbXF+cDHhXGX+ENFtdkBIVdtR5qTBE+Kemsi8uMujvVkMIYLCtKuQhP6WhL0ig7ofKhDQph7&#10;9EOX8LuO185ZX/M6HnX30uNb5y6ftkl6fI03QYaqQu9dcNucFO5BH8rzPrn39JGd6ZEBTeWp18/Z&#10;Xzhp2UGJhTEA+/3xHXsHq0VxIe7gAN66ZAtHkSP7l4bdcZUw8X2N727k2ZcU5nw6xUx9pJwyGadM&#10;ipQq+aWgPlxaSWN9YmFxXF5RWlHxrOiYfv9g9ek6Y+hx1/a6i1oviNqifKzWrnnrR8l3dismbqrH&#10;z35r9dGqYw3aJIM23aDO0WGF/R13i3POJEUdD/TbcvL4Oxc8liXH2AcH7etquivnF2gUlaN9EYmR&#10;xw7bvmNx8PWTJ5f5+++ys3vv6NEPQHfOen123OFt0B2+IP9WwI4TTu8Vl14Uigr8r29+8Oggk5Uu&#10;R8sDb+885fpxVra7QlGulJeX5np5uS4e7g0f7AyhVPrB38aa6w3V18ryz/e03Aex06JVFYUXbA/8&#10;wdv906veX+za9N8n7d++fmWF07FXz7q+CzIkYCdNadN06mQ1Gq/BErWqJK0qYUEbvw06dZJWma6S&#10;ZaplBWbqA0vQF5hCMHpgKqKCBphg+NNYkhaVsBFfR8ic8RJkrFjKJimJx02N74Uh5i3kAHG0srYZ&#10;VQ/YRxBIfAEJcoBNMIE1Evw76Nxx/DPnANg+GkkblMidKIVpDKXgRbDxC14aUbeASpnoLZYjrQbF&#10;EMwQxpMKan8Je6SaMVTKHi8B1QObCwRRJ2+HhKBE1MFckBI8K2o5f7yU2Zsjp1ap2RT8M+SsWpRd&#10;CxWG2sLkhCkKgkIdygOR1cvboYZE0dCoKWUX1BmyhZjQGxACW6Et+IOg8naoJExmCIQlocjQKAjk&#10;GZ9Zgx4AQINA49hjxSDl0FHQOSJGFfSn0PgiYI24GXLWCZsMvMZpYcuMuF04XCwcL+cNV3P6y7l9&#10;5aJRso7bCU4ctbUUo3ZquUOS0Wb+QB2nl8zuzeMNFiJ9udzBQpReMyPrlIyVQzM1nHq9sFU2USmd&#10;xF+RAfWBIqAroFxQOp2sDeoJ7YUQ2ErtK6X21YjpHYLJVs5og5jebkAHxBAfjjetiaAv0BDGYCUy&#10;2ihmdDIGyMwhCnO4TsKqhZ7RSVuheyf6skSMGlp/KXukCg4SE71FxusM+PN60Eyisf+j6tPbWcBh&#10;UeQIxaQ+sIRdLuabq4+6y1nbfWIuug5nbZejsstB0uEpbA/xPvjZytf/NenObumIHzrspux3NFMf&#10;WY8NqI9m0vWp1H9Gfmuh+ug00YBeE6fXJKLSWIQe2t8ZmBJrF/HI4uHtPRfPfHbC7s2zpxbB+p1r&#10;W8MfHupte0gfiYdlXaVfXNzJ9DTPpqbgqqqAU6c+c3ZeGhpuC8pi7/B2br4nnZH64OEBMHx0uvq2&#10;9vsOju/k5p1FlZViSfHtoN2upz8B9eFws/u6QiBnq70vX7+8LiXWIeDqJjC4zrst9T3/BRhciZFH&#10;WeNJKmlZR8Od2DC7sYGo5tpbLsfeDrm7o63xek6aQ1mBG5+VqFeVgHTi6qNMwC/Vq5J16kRTG/8e&#10;QM6kglgJP0kpzkFFhXJeMagPzDGYNviUY+PvmoIV3LeilsPY5U6WgQEP8gHTCeY8RCD+EqoE8w03&#10;B3h1IE+wCYYdTH5ICyMeQvC5CnPSaP5AEu5EhdT41AWMWimzCfRFQKuC5JAK4kChuJwxGwh5ApNH&#10;jrRATACSEJfhVcIu3iReCtQBksBYB13A/zKr8XNPvDooDq8bEx+B+NOqxk82a2HJwx9DhWpA63B5&#10;opYTJc4aMpDQ2C74i8uu8TOQxBLyBMmAcDw5rw4yx8viUmAd5vlsZKNxBxGgLaCJxHVA6C7In+gc&#10;KJToAQDWlWyywvjtfLCAYJroeY1qZjOYPABGbyK+NK9mtxs4nSi9WctuVzNalbQm4otjmPGdO8aP&#10;/DVC0yAEkk+LWrVIHX+4GKoENYHSoSCiY/EmG/+CvEJNFJwmCbNJygLp7wKgkyUsvGJEYwkBFTPq&#10;UG47xu8UTFLE9AYJo0nMrIGWQgTIEyLLoKzJWjGjAfYIxu+AnQVJiL0PxcES+DL1KQefy+R2Sdil&#10;KA/3vEB9mozqk1uYWvQtPK+ejjwBt1H27PVOz76gQJEK6szUR9XppO7ETyGbMPQ4zgw6qvuOC9tP&#10;8duCLlkvW/z7HyQE7BIP+Ur6XeQ9+IX2OepzWNJlJe+3w8ZcnoqvzkhuLFQfvTYG0GnidOoEUB8O&#10;I4w6ElpTej4ryTktzjHmsU3MY9vs5JOgCw8CdoG900i6wZ5IHu4J62wMuh1wwNb2nYgIx9zcS1d9&#10;d9gf/+j+gwPXbmw5evytzCy30bG46ze2JiSe0BvqomOOghFUS7mhxKpQZdVVvw1gH5VX+EzSkoMC&#10;dm5b9x8gKGDvtNUFpsY5RjyyBIPrsucKMLjAGpJwcmHTraubyOW+IEMjveHgpuVlOE1py7mMyYcN&#10;VQAA//RJREFU+PBHu+uqLypEWWplEqaIU0iijTcExatQ/NzW349aGS8Vxgk58TJBJtg+qKBUKagj&#10;ZjIMHRiFsAKTE2Y1BMK8AvWBgQtCAyMPZAWGMvhijZXBYEpAIExC/DkJaSsMPjAZ4C9EhmkMh0qY&#10;tDBkifkJogDhQjp+EWqwNWuytxjUBxmt5kxW9DbFDbYnP+lKg3wgCXhe4JTB4AbpQbltKmE3fpFe&#10;1o8bSqJurRj8slaoFdQN5gkx0BeCIrjpPRewfYhNuMoYawUrxGSDOpsSfguI3ACz8K9BwSTNflfW&#10;9O0zZjOuOPOoN2dOc8wAMYKllIq7w98AAlZCPYDyQJKawKgBQ2ZBnDoiznO+JMLsV/yfgR8D5rJQ&#10;fRZecVdwiwn1aW5IKi5JyClIKfzS73n9I9Xn2MzQMXX/YXGns6jrjt/RZUv/+O3VR6OKVGMRRqLB&#10;WNAokyT8OAE7sasl4OHtXZGPLOMjjkQGWyVFHQMZundzB7hFQlaWQlQs5ebJeAUR4Q4bNvzi8uUt&#10;ZWXXHz2yg5UHDw9mZLqd9VyWnuFKo6c8DrW+GbA9L9/z4qUvfHzXMZjpGm1tX3+4pfUrXueWDwxG&#10;spFMNiPj7o0dUcFWXEZGUdaZy57LH93ec97tUzC7rl1aV5LjxWdmttff8T2/qrr4klpWPjEUA/ZR&#10;TqqDSpbHYcQHXltTX3NJLc/XqlII9QHzx3ib4ndj+2gxMAmTpIJkUB8pN1fKLUR5+LsX4JgMwEph&#10;2tU7flZqSStuWUhatNJWkA9YwpwHWdGjnV1Nca7HlsN8A4XSKToM8natpGVa2aVXdIDb0lkXhf/F&#10;unFnTdQE4OYPQp5R92qlHayRqqCrx5oqo8GcyYy9mhZ9/sGNwwFXLK547shOvARWvVbaCwdkECYl&#10;v0Ml6gZvK+yOawc5Uc5tI6whlaCdsKpMRv5C/snVB2Xh35gG8Od7iRouVB8WWY1/930Oc5pjBvEG&#10;DyXzK+V4DmQ59zkypEaKLPxi1bw4OBAyN8I/hfrkpRbnxpMrU3s6CgWcZjDh1PizzmQ5vVrBqMHY&#10;oD4UgaBKxitRcbO1tGjlwB1l92llpyPWdVTdeUTTcVzb7jTVZTfdZ6fptVX2uSv6gn1tPlvy8r8k&#10;BOwVP/GXDJyU9xxHu4/L+ywBab+lqO8Qv/egZPgwSnOdll6dlt3QSnD1MWChhOiolOGoIhRQyuEg&#10;n6TD0rVYtlKa1dse6Hn6Q/9Lqx7f23M/YFvI3d0+5z9zOPx66P39mKwUk5SoZaUyft69O/st9v/J&#10;3fXTovyL4Y/tbl7fEXR75+Ngi8BbW+spNzBlZXGRl/3xN2xt/uh5dnFFuTeXk56f5+7m+pGb24dN&#10;jTcV8iI1Vq5SltWUXvC7uLKR7B8ctPOwxcvnTi86c/IjkL/e1vtCViYU1Fx7w9tj6eN7+8hlPnnp&#10;p8+7L/G9sCgn/Qi58oyz/R8Ksu2lgiS9NkWDxUFDtOqEKV3ylA7UJ/w7QBWvlCZJeEkSbpYYKZAi&#10;5UJ6tYRZ20aKaiVF5qf4We1613rXuwE+lrHBbrlJvgpeI9gsFbm3Q++cCAl0iAtxv+q1Z8XHP3Oz&#10;X58Rczkz7kroHZeYh+6M4dLx3pyHN4/d9T8soMHcpnTVx/U3Jw+0JDdVhQ20psCRljNWSS4KX/7h&#10;r254H26pTnC333LMYskdX5uIey52Bz52d1hTkOqvEfeMduVH3nOvyLmvEvc0lEc6Wq6NeeCtkQ5x&#10;JylZcX60gSKNpFHOJQkZ5XIOHLdxYKybgbHnocDfnY4jQ8AhqgKkSDXx0iwFD6bW7Na/Hdy3IjCb&#10;fl8DfhLqGZgRFbMB/9LUHDBwgc0hE5EXgr/hCJYIZD63bl8KaA0O0Xbjt/YWahaEV83DXH1giX9E&#10;bw7gcM0rSMGpxjgVc1Fwyol3PxEaBC7Y36M+OaW5WcU5KeSK7J72MgHSKWLXE140HAfwnQEeoKBW&#10;xqtEuWUqToGGkYaORCn6L8l7T2J9NpoeC3273XTz6Zk2u6l2a12nra7nnLj5wQ2rFZ+/8q+JAful&#10;Izdlg67ynmNo9xG0b5+8f59oaB97cBdzeI+AaScXeuox/ylVgEYaqFc8nFaGEk9mKhWhCvljAJXF&#10;KiVpakXWtK4Ik2U01110cfjD+TPvBN/b+Ojuhvu3114+94Htwd88urMdFeejolyFKKeu6rKHy7sp&#10;cXaRIfvDHuy5e3OTz7llofd3Rwbvv+y1tCjbVassVcqLSvKdwoO39bT5g0CwaeEh9zddOPtue9MV&#10;nbpAJc/EpOl9HdcD/Jef93g76NaqW/6fQUFuzm96un4AlOa5TwyFCVgpFUWe8BeyvR+4FfC/tMLL&#10;45WH9z4Pf7zGw/V3uVkWGmXCtCFBr5u9k8BImFYT8vejUUXLxXF8VoKIlStlV6Fc/NjV35xxx/fo&#10;6WPr1y97ecNnv7fbt8T71E5/r0M1BcF64/Xv/OSbvmcO+J87dNXzoIfDps/e/8We9R+ec95/84L9&#10;1TO2ALWvspOS5Hp03ZUz+zljNeSix+72Gx2tVjjbfgFkxPiCLcN6Un3T+/jWFW/tXP1haICns80m&#10;i60fBvrYPQ48eXjv4uveVkPtOeBtgeLcuGCdEnEJ1IdUGHL68IGU0NvTKlZdScz9a/a0oXy1mCRF&#10;yky3jSi4846xgPLZYfYfDj4z50zLbwtYLmbmjHGG/62QzKu3EC5Ig1mqBUCjzFKZqc+LFLQA0B3i&#10;rLNpx5nO+/wPqY9y0AcbdNMOHdH1Wc6qT+vRqXYbXaeNptuNXeNzw2bxqjd+mHh7p3TMTzZE2D7H&#10;0D4LeZ+FaNCCN2zBGbOUcBwxqfeM9uZTXZCZ+gDEQ1Iwe9VomkqRalBnTxvymdRHsZE7ctJtslKt&#10;YiN25GfZJcbueRS0uaPJ36Ap06D5cmFGRpJdRPAuuTiLx4wrzHbyOb84JmwfdTR0ZOBB1OM9BVlO&#10;MGOndSUKSaJclKBB02EpFyeMDd0e6r2hU+eCO6MQJyqlyfSJB0EBy1MTD0BxlSXOEyNBzZSLmclH&#10;Lnl9Enjti5K8k8yJCFSS1dVyHehuvdnTdmug6/ZQ/9WxJ9dqq53Lio4M9l2ZNmSq0AgVFqHBHx+J&#10;MN5CGWqmI98OUB+FJF4mSJfxikzqAw5OX1N6kO+xXev+YrP7k9hHnr0NaeM9heD7gIs0pXzCHq4C&#10;R8nHY9+D645+XhZbVr7mfmxH4OUTITc9MmMCGssSVfx+yMH+0OcJIedZw5U99akgQGWZdytzH8DK&#10;WHcB+E2cUXJu/J2DmxdfOHWIlB91xcPG88R2UL2bF22O7F8K0jbeX6IWdjVXxZw/uYN4quDWJdtt&#10;Kz657uWc9Pia+/GtNy9YI2MwZL9Xny/l/x/qA+v5OTlludkluak1pRmgPnx2h4iNX3SAyoH0gFMN&#10;KzI+ea76KMdi1MNXNcNndMNHdX1Wz9THfqrdVtdpJW87ym84F3D0vU9f/UFG8DbZ+AXpoCOuPl2O&#10;im5rWa+NeNCWN2zLHbOTck5qFJee6gNm9Pe0stsGxaMZVbjx4cxwsBGIa146TYJWlaxCE9TKRJ06&#10;RadOFQvCpcIIsSBMyH2MyeMlgnDq6H2pIFGvytXh3llqf9d1ETcWk2dqlFkycUpf13UInNYXqZVZ&#10;bFqomBenQTOVMvwZUZ06WS6JBvNKo0ya1mcatOladapKEa+UxUJZWlWKSBDO54SI+GESYYQKTVRI&#10;E1FJCnX0AXMyBKGFQm5qLFcmTMTk6Sp5ulqRoVZm41VF4yFnqQjMnCS1MkEhewxiqtfGGHSx+FU8&#10;XbSZjnw7QH0weRImzVEISgj1ETMa5JxW7mQtGDUgPccPfgb2S09jWm9jWlXew9KMIK2kF+KUZgad&#10;OrL2ktse0KA1S35nt2el7xnbc077rp87KmF2KTjdYLOAmdNdnyKk1QEgW2AE8SbIInq9VtyjVwyq&#10;RH1D7aWudluTHl8daCq44+MccPnI7StHwJ4Cs+vi6d0lGXcwfmcHORFqAjoIAuRguXzvus9sd651&#10;P7Z738b3g285i8HLENbIuOXEgMYvoLBLzT7n8L36fCX/lOrTVJ9YVBKfU/hl6lNeXg5yY1KfvLy8&#10;rKys/Nzc8vyc8vyM8oLk3o5yHqtNyMKlh7g2SdRSyq0h1EfNKdCyMjTUBP3Ede3oWe2TI9reZ7ZP&#10;y4mptsO6rkNYty3ac7YmctfVU28PN55UTHoI+w7Le+zRLhdZ+2FZz1HpkANv6BhnxF7CPq1T+uDq&#10;ow0yKO9NocFPdc/vxHt2zStWq5qHTh2nwWIkwmCJKEQpjwAU0lilPMGgzdCpUjXKZK0qFZMnysUx&#10;GiUoSKpSFi8VRWOKRNgkEUSp0SQI16lStOpYtTJaqYiAFcgW8jQVodfG43/VsXpNnEIKbiBIYZzx&#10;6hukTUZl8ZC5XBwrFYL1EQc5QwgstVgKgMnjUFkMIBWGq9B4rSpJJgkG9ZmeSjDo40BYdZpIMx35&#10;lqhjtFgaJsmWcQsJ9cH4HeyRqtTIy2Bx5CZeDw867WK7Glwhl8OrQQWSwi7I2M2T/SXgi9kfWl6U&#10;FpidcG3N4pcfXjtdlvn4vPN+212fi5FeGauzIvu++/GNwx25BvmAiFYvZTWBIaOa82J57hgl+uFl&#10;Z+uNLjZbY+5fvHza6qzjNiebVSesV4KugdcGhhXzScVEbxEoXWXew5aaOLCMbHesv3flbBs5u640&#10;Bqwh1lgpJqxW8Culxmu3KL9KJcRPcIIAmTToe/X5Sv4p1efr7vf5B6uP81TbEV3XQd2gjfqJq3Lg&#10;IjLgI6ddFDw5Kui1lPc4oJ2usvbjsm5H6YCzaOSUcMJVwTv/VeqjUUWCtwKoMfOzrRp1OKoI5vMC&#10;xcK7mPIxgMoilfJogy5Zp07QYHFadQKGxqiNJ3rlkgjj1ihApYxFZVFqJQgN2CbxMskDhfwRhj7W&#10;akCAwjWq50WoMHCOIgx6sFai4a9BH63TRgJqZZRMHAZ5YopooizIDcpC5VGw1KpAa0CGoBRcfUB6&#10;NFiiTBzJ5wbJJI90Gtz2+Q7VR4NFKWWJ4HlJkHxCfUAjwEjpqE1srIiCaX/d2+rAlnetdn4Elgho&#10;AVguYPgwR6rBM7p/zQEsmpbqWNvdixtKEyT0zoQQX1e7rVJuPybop5SEgULh7zkfLIOE+E2D4h4A&#10;kiiQVvC8Bpqzb5w/vuOLdwIvOULyiDvn7vk7gjFlt2/JrYu2iaHeUDrYSuXZ9x7ddOpvzsCEXXWl&#10;4WePW6aFB6kEI9yxuhsXrAtS/VBBFcqvBAFSSch8WoGEWWwQkDBWmYxa+L36fAP/59QHPC/iXE9R&#10;URGoD8gQqE9Bfl5pcV5pUWZlcdpQV5WY1SFl1CmRWhW3XsEiEefz8asPnEqMg6uPBslUs5INtFua&#10;sfOqQQdVj6Wuy3Km207XbafutsR696mGLFRPjmBPTkiH3YUDDvweK3Gvlbz3KNrtIG2zknfbKYac&#10;pKOuKPO8RuA7pbz5VBM0o75nUARNye9PYyF6cFLQMJ0J1WO9PgTQaoNVqgc48ody/l0ZLwiWqOAe&#10;gIlDdIqIaVXMjDZ+CgwWLFqPRk5r41SSxwr+A4001KCMghCVMdoUBusRalmoQg4myWM1FoYqQlTK&#10;MI0a9A50B0epMF56Uz9G0XsAhj1QKu8DmOyRWho6hUXjLxjSxkO2Gnm4Fo00qGIMUKgiwkiUwQis&#10;aGURKD9YzolQCeP0suQpNFUvh2WiAQudi14FCviIQK16AGiwBwbVo/mEzMZXPtaj0EshOnmMRpSi&#10;4uUo2aVKJoz7NozXIWU2TfYVh912Dbh8GIydowc+DfSx06FDWmkfqAZEGO8puuC6K+KuG3+yFlTJ&#10;Zvei0c6i0a5izxM7XGzXi1ntSm5HQ0Wol8um0e5s2kBhYdr16Lsn4++5ZoVfSLx/trs6WcvpYXRV&#10;kLIjDq3/OC34KqOrKjfyVtLjiyEBLuDu+XlZJIdfrCuLAIspI8b3nMv2roZUAzZMKgwJ9HQqjLk/&#10;LR5h9pZeOLEpPdxdL6qRUPPrCq/V5FypzvGhdcfPiMhapBylFWrYZYAaKYNRNxcFt0zOmwc6P8IL&#10;gZRjSLU5bDOqMKRyHhBiHsccotpzwaAJX4sSv3g0DwW3FOMUfRMlZvl8CZxi81TmTaha0DNAxdej&#10;4OB3G4pYxSBAs+rDL9VIqjnU4gZK/EL1KTD+flBaWgr2DvwgCMyf7OxsXH2KCkrKC0pKsmrKM8d6&#10;yQpWF0qvA83WIvXP72Jg1ajZlfiHEzgFam6Wmpc2xb6rnbyKDbpivYd1fQdnBncrh/bLB/YB6NBB&#10;bNgCUA7ayftsJd1W0h5rWFH0Wgsad4g7DsgGjinG3QwCv2lp4FPs4SyqR7MoI41EPEXDgSk1SM9D&#10;QKd/QGDAgg3SR8CUPGQaDQVmjDFxsMinWBQwJQ+dUUZMy8OmpI+nZaHAjCIMopmYVkYYdHEEz04w&#10;gYETNZ9Qne7RXKZVobMFmYB6GkucVoQZpCFzmZaHTivCcSRp0+IMYEaa+VSW9VSWapbJtDJUq31I&#10;gGF3AQ1693nPECgfz0Y2FSSK1fPT9dxCLQx6RqOG1immNYDz1dOQ6mi54rL73t7GtA5yYnNVDAgB&#10;2ESgPmC8gDbd87cH8wTcKFAf8JW661PGugvAO3M7vkHEaOBN1DRWBns4ftHbFMenlmfFXzjv+IWb&#10;1eJTBxZbrf2r/bZl2Y+uy8Y6xxqKLh7ZVRQZSE597Lz7C2erL8C5s7f4PD36ChT6pC1HzGoCC8j+&#10;0OdXzuxvqYk/abdmx+I373nZ99akZjzy3P3ZS+nBLjOCavlkXk64c0aIY+I9u7yoUxijSM0q0bJL&#10;NV+BkgPH23lgiHmcb4ZVrmHWzoNF0rAq5lO+IFXZgjgLQPI1SN7fhIqTJxfMA+WZx/nOAEGcV+GF&#10;bQTmRvgSwCAF8wfUR8QsJtRHyS/VSmsQanF9bZyZ+oChk5+f/x2rj4ETrmXcw0Yvq56c1g4e1+IX&#10;sw4RoIPW2JANoBw8Mld95L02gvaDkt7D8tGTasRnRnn/qTZsShU6ixqExogqDgeLnVLi6DAwSUIB&#10;jSqMcH/0mhCD+gEwpX00rQ8BplSzkfVotE4RBWjlkajwsUoSRvwFNMZHzE2oZeBqzb689Zn0ROj0&#10;9+ehC9Fpw+diUEcRBZmYW6Lx+fXn4C/W0CQYiZlRRwPGZ9Mjp5QLMsHAvwslwFBwBh+p0EfPe4YA&#10;TzhbIpG/Shyn4CQrkFwU/xpvI8boFNHq5UhLa02c9a6P92x4B6yeqPsed/2Oxzw8m5twHeQGfzCC&#10;1QwCVJFzX0Cl5CffBOOooTwSBAhixgV7gUjxJ0k9jbFXvXaO9WTIuRRwwJ+0JrRXhVRnB+THgZES&#10;Mdpcxh1oAHvHzWaLn6vVBcd9tls/dbL8YtUnvwHbx/fsATCCQHcE9PrcxOvg+tnuWXR47+JNn/9x&#10;/UevWqz7+Njupes+/tVnf/23iNtHDKJ6wXhB3AOH1LBT8Q8ccmLOyJnlKBsMDTBGwPT4EhSc+Tew&#10;cKtQjnmcFwAO+2b32pDMjvBGe8cslVmELwM3N/42UA7M4XkoeOZxvjNwo8+szmZthFabRTBH8Z2o&#10;D+F55RfkFZXlFxSmV5dlzFUf/LbL599XNVcfLTdRw45SUe+oxi6DBSTvspV2Wyv6DoPiqJ4cUz85&#10;DqieHMeGjqIDYAEdBgESdloKe4/gr3PmXjHI7kyrQw26aNP1dYUsZBYJ/q5SVBqNyWMBpSwGf3up&#10;FELwZ8RxFKFKJbhCDzDsoUr1CFAr47RYIgDxISGglMXKxJHEa09lokhAKgyXCOYgDJVJHs3nvgK9&#10;OQ/5vee1MoLKIohaAWo0HlAp4oi/UE+iaBOYIs74XEW8VhOq14UBGnWIGmqLhRJpgdm08uhntwJF&#10;KGSPCUwhsyhjzEpEJQlSfjJ+lzNSIWXVSxnt/EmKmNEgQ1riQ85Z7fzIYtv7YNqAIoABAgKEctu0&#10;4h78iR5hF49Kgb/1ZRFg8nDHSaBZIEygRxCo5LUK6JUZcd4KYaOETdKhXVpJk0pYjwmMH73k9EgZ&#10;3ayhhiBfF0fL9bcvn7jnd6qvIY83QQm747p341+hXEerFeB8QSktNXHnXXaAqVWUFgh610nOaShN&#10;uOfnGORnl5N0Sciq1EpauJNl4XdP3LlqGfXAuas+BkLkHIrQ+C1gApRXB5geO8IF0SxkAcSDJgB+&#10;s4gxRGp80BSQIWYnPkwsOAMC0mYWh2v+PXEZd/a+O2A2hFMuRcoAWJFzIZPvDCLbF+FrilbwK/Fz&#10;bYJn54O4Cx/peJFTTnjDwfl6ft7H+JQpa6KQQooB9ckvTissmr3mBbpDaI65+sAKqE9uXm5hSV5u&#10;bnJVaTqhPkrGwkdRzNVHxc3EkFSMEYZNBqDD3pJuJ1nPUbTfXjV0Qv3E6RnH1cM4uBHUayvqthEO&#10;OqE0r2npbb0yWIOfYYlSYDHmKFPmolSkqeSZgFqeqUGzARWWplQnzwNLRbEUwJRKjibLFUmAAk02&#10;Bc4FVSYSl/YB4gXSSgX+Uvp5KCNVaMxclGjibA7P8n/OgoKgVkpVGoCqI1F1OKDURCi1EUpNjCkV&#10;ERPFHwSLIiAKwpQxcjRqPvGzSdBkIlsFmioWp4qF+UJuBZ9F4TNapawW4rIUuFpgAWXF+WXH+6dH&#10;XcmI9u2kJGkkvRAOKgMSAw4a6BRngkwuegyaopf2wVJIq5Oz8Qcg1OLm0e50laxdKWhQ8OqkPJJU&#10;UKuUtmrkfTJeD4/eKWL3tNRmluSGPemu6G4pwCTDmLBHirSAyQOeV0aML7h7WshT2IV/I5jbppMP&#10;GNAnGtmEWjYq5XUIkToeu0oqrFOI2qSClvqayAZSVFdLCrRCJeuS8psF7Dq8RUbgLyDhNQmRekCC&#10;NKDcZkDBaZIjjYCE0yjmzgMiE6nEvCYiRIDUE7kJOQ3GkAYxr3Y+JDG/Yh68GiLtcxbEEfLK+EgJ&#10;DqcE1gEBp5LPrgCE3Go8hxdAwsM/c0wgRaoBCVINyQlM0YhsXwQhp8qUygyJsEoqwhELiCZUE736&#10;HE4t0ZAvhWi1dK4SEerDK8GEFYyxfHJ1VFFJfH5xuumKO4gMca75u1QflFckR/LkjEQVI0xDD0JH&#10;LqmGXFWDp9A+Z0Wv0yz9dgRgAWlG7LUTJ1XsyzrhjSllMCoLkcrDxYooiSrRHCxzLgpFnkpaDGCS&#10;IqW4AJBKSkXSyrkI5RlCeSogRjOIVGJlhliZDkiUsyFmyJQpJvXRqKJwsDiVPGseilSVInEucmXa&#10;bA7P8p+DeUFiNF1kRKhIEcqNKFJEaCpgSkXElCnTMTnYQThEQSCOYix+HsqU2VRzsuVLU/nifC6/&#10;AkEoCKtVyp5VH9zA4XeohN0aSd8MNmyQ9auFXUq+UV+QFiWvHaJJmI0QB+N3akX4i3hgCYGAHGky&#10;oJ1aaSv+eKrxwXceUsnhVQlFDRJJJ4/byUW6OexuLtIlkwyhilEGrVks7OdSceVS8jumsWGwsCBn&#10;FPIU9xjkg3pZv17aDxrEorULeD1iUZdY3MJGqljsSlgXwV9RF6Yckoi7uZwWPq+Nx23lcVoRdhMB&#10;BAKwwmI2ADxGo4TZAkiZLXJ2GyDitEGquRBJAMiKCOEgzURuz0Ka+YLa+ZD4wop5CMhE2udAtPlx&#10;eIIyhFsCsDnFLKQQYCPVCIcE8HgUvqDuRRDy6+ScWQS0aoBHr2axZjFFI7J9Ebg8aM7z/OfCFZRz&#10;+aUAT1CON0FQQ/TqHMhEQ74UotUgQN9efWCt2PiDlRz45WUXV2QXFCbWVKSM9VUo2K1KBsVMfZRI&#10;NcqBg1g5yi1FucUgPUqEhLErlexsJTsWZd2XM6+pR72Vg2dlvW6Sbldp92lA3O0s6XGW9Z2S95/S&#10;jnpOIde0inAdGqnDYiXCx2JhGF8URRUmErBk6QRMfspc2Lw0Hj8L4PAy2UgawERyGeyiubB4uYgg&#10;30geAVdcyJcUAWx+LpObvRAWN5PJTibg8tNweBkIJ3c+WQgncx68HK6oAOA9y98EIswzK4LBySJg&#10;8Werx+bnwTrAEeYTzOYmKuALcgmIgtjcTDY/C0CEOXxJvpHZEqFpz5pZyBWWcYWVXH4Nh1fLwd8W&#10;1iikNfIn6wWT9WJ6k5TVymZUc9lkAa8O4HMpsFTyu2DesoZr8AjMFpTTwR2nICMkWPLGKWJ6MzJO&#10;4nNJbGbF+Gg+jVrCoJcxmTVMFmVisnpsrJrDaePxOscn6yZZjWP0+kl2Ew1p4Yi66LQ6PqcVoE/W&#10;smh1CKORSaUwJmvZ9HpYRxgNEE6nN7FYLXR6PY1WS6OTmQiFLWxgCeuZgjoGj0Ln1U4iNSP08lFG&#10;xRijYpxVSTDJrgHGWVUQDlBpJDa9gcCYcyOL2chkzYPBaCBgPtvEYM6GIEgLF+SJ14pwGgi4vGYj&#10;TQgHZjgOGyqGU89mNxNAKhw8vjHCszgMDoXOxZlESKP0SmCCVUvnNhhpZPCaACa/mSVoweE3w/pc&#10;iAgsbhMPZNEIwqwH2Mx6JnsWhAMVAxoRDqzPgVuLcEnfAB6TSD4LnVtHVJjOozB4dUxuPeyO+VDo&#10;jBqCSWolDq1skl5EZ5UwkTIOv4onJEkE4L3WzH8WrELBraI+KaypjCsqSskvyvlK9QHBAcOHUB/4&#10;5eRllVZlFRYnkKuSx/rKFOwmJXOe9AAox9zjVbFAoWrUnEIlkihHQuTc23rqDc24PzZ8BR3yIZAP&#10;XFQMXlaN+EKgfvL6FO+RSpFMIOZHAnx+7AgzkWCSl04wQU+cyyQjic5OBWislNlAWvoENXsuDGY+&#10;h1syF9BpJrsAoNJzzCKbGJ/MJDAL/xogNyLbhdAYuWaRTcAmOjN/LpAPgSm5KcQs7dw4BNA0Dq8E&#10;QJByJrNiLnxqnZDWANAHKhiDFSJaA8KuBhMD4YBqzMKbqOWO1/In60zA31nGamWsVmSCNDKaR6UW&#10;j40VjI8XAtTJSiajbnKiZnSkgkYl02m1Y+PViKB1hFozNFYxSq1h81smqWQWsx4YGS6fGKumTpDG&#10;x6rMmBivnsv4ROU4s5TOrZpglY3QigggxAwifJhW9IRaCIxOlJnl8zcBlYe2ALBCQPydG8JmNZhh&#10;2kTAoFNmw1n1E4xaYIxGejJRBYwzahncJoDKqiM2TTIpkywQ6zo6p5HYZGI2AuN5zhx201fQyEEa&#10;5sEhm/apGbDH6YwyHHqNKWcCokQTULRZ/8zl2Y4rGx3Ln6QW0+llHG6NQECRCfD7AeeBVMk51ZOD&#10;RTXl8UVFaflF+YT0wO8fpD4kNbtajRSpOBkYNx7jRUxzomaQqClmmJ7+mEA7GayjhUwxwyFwBomc&#10;EiQqxBkEYm4SIOCl0jjZBHReLgGHlT0XLjtXwM0HeJy82UBmHodZMBcuu2jW/X4GhBBwmIVmkU3w&#10;2MUEZuFfS6EpZzM4rK8uCCkWcErmwqLnEZiSm0LM0i4sEQpiM/IBhFHCZVbORcSoxU8/s+rZI+Ws&#10;kXL4K+FRRFwyn12N0CvYtHKAN1kN4XJOk5BGNgMSakQdEnYdi1oq5JAESA2PVWWERJyIQegkNhWy&#10;ItEmKvjiFiqrZoJeNUatQPhwxCbzmLUAaxLiU4RIPfF3Lhw6aS5gl1FZ5SxeDY1dYYLOqTRjNhyp&#10;YHCqADarxiyfvw0GmcvEgRYREH/nhUCc+Zg2EUBXEOFsVi2LWwcwORQGUovDocA6wOIC+CYIpCNk&#10;ALqLyqyeCxEBjKm5OX8FdWwqeR60KmKHLgRGAuw7HHatKWcCsNqIQk1Fm/fPHJ7tOBJzspTDqIBR&#10;BHmK+RQ57ip+K/XBPa28PFAf2ABB+fn5hUV530Z92FXGM0ElxjNB2WpuhoGTg4NkG9iz6FlZBnYW&#10;HoKTo+PmyXlFBFJuASDhFokEFWYouGZUorwqQMGrXLBpFjm3XGZ8yaMJCDGLsxCUX0lgFv7dw5st&#10;yISpnqY4C0O+EvwSA56JgktScGrnYhwKYBWTpQgJkCEQgQLhMjYeE+VSAAVvFiKmKTL+dhhurVJQ&#10;D0uIpsTfnofHx5NwYXiRFcbIkCcsRexqIR8cOhIs+dwasaBWxn1WB/wFg3hyWJphjIDnQwBJhDyy&#10;iE8R8mpF/FkEXJIZpk1iAQWQ4fk8z+RbQzQNb92CECUf/NN5mDbNAg00hsuMVZpFiEN0C2CqsLHy&#10;0EyySDAbYoZE8Dxn6N4vh01BOa3zaTSlenGgLLOiTc1fyOyO41KMex8fFTI2WY7glxQVxjd/S589&#10;C6FAqpQ8Mm24hFyVVFiYlleYV/Ts5YbP1Yd4yrSgoADUh7gSBpuLSwu/jfog5fhJaHa5kQoc1te9&#10;NgnAWM+U8hn4e+0WoGJ9E+wqFRvk73tqzHoGv4A6/wqrik1eEGdehIUoOJVmSVTsarOilUiFDL/s&#10;+hwMfz7rbwND8HcP/60oEfPK/C+Ccsz74VsARxSzbL8EFknFaJkHE3/V7DewYKbA/v2bi4ZM5mer&#10;hMOS8R0Y+AswjBMZ9AET1DJGymqrkwsLU/8H1KfUqD6gO9Vq8MKgTqxmJavla0BZzcQl0rmg7Hoz&#10;tIxvglmjZVV8D94PzNq5GJ9CmHcfsIZJNosj586LsBCUU26WRMuq1LJL56JGSo3XH56jnh/hRYDj&#10;Forgby/8m1CxzSvzvwi2oB++BUqOebZfArNaS2+ZBz4R5u+mhcAgmZ8PlPU3Fw17f362GPKt1Ke8&#10;vBy/ufmZ+oASwbaCorySysyikkRSZRKhPigDt2I07DrT3YbGF7I9f78cYHwKmbB6KtW4FwZHJBJ+&#10;pP1qjLeT1swDzwcSzkPD+ibYlRp2xfcY+6FqLvidrPMf24Fd841xzEHKzZIYy5r37BIceFTzUc+P&#10;8CKA+qiQqr8VGHJm+bwQSOE3UWSe5AUw64RvjVm2X0al8VmQucBEMNtNC4FdOS8fs3IBswhfBnT4&#10;vGyVnCo5r1rGrZJxwNY23m7OrSTUh1KTUlScnpOfQ0gP/J6rT0VFxVz1wW/2yc3NL8wF9SkuTayZ&#10;rz7zn7RYAH7S5/l7WL7ne/6p4RR8A4j594K/56swvdfZBAqut1F96kgpxcUZ36vP93zPHMy0ZiHf&#10;q88L8y3Vp6ys7MXUh5CYuc95LeB79fm/AMYqAx9Zw6kEMKbxKsGzTRCi41XDUsksJSCiAbhbDfY2&#10;JIckxpgQgjJKAFNyE1puFQBxTCF4oSz8DWFEIGSCr7DLiRXYZCrRhCntQpQM/IWHUDRkC39hXUEv&#10;Jto1N9qXAtGI/FVIPqEyGDsP1rW8IpPuwLqREmgFxCRKma3z/NygRCI3E0Tkr4foHFNMU/6wVNCK&#10;oV1zG4KHs/EkxPq8DnyWCt81xD56lopgYfVMmCI/75BnIXjdiGxfmG+vPnPPOn+V+iw86/wlfK8+&#10;/xcgxhkhEDCNQQJAcQggRMXCh7WeV00AQ5NAaxzc+DCFJMZ8YMJDWmJWfD3G0VwKORPlgoRBJnhC&#10;yNC4ApsIIZuLWSZzgSRTQjJRH+Iv1FBOLZTTvtlagVSzILNao2Tlgvro+MUm9UGZOUby9LwaqAmU&#10;8rzOX5XbHMzifBUQU8vBMyRaAflDKdLJAujYuZngHc6uwI8Kz+pgvkLIEOy4OZkTmKpkQs+vgYTQ&#10;UaYenruVCIEIRGWIvy/C9+rzPS/EQvUxCEjToloAQsRjebDVJDqmVDDb4S/MDTwJUgGDGNBxq00R&#10;TEA0Qj5Myb9z9THKQSVKx3WBCCGm09wKfxVQHCG1Gm7hV6kPbDJS/I3qA00jcjOxMM5CIEOoKlET&#10;4i++/LbqAzsCelJGLYSjhSkVwcLq4TuOhwuQKQ5RDQAim0KIypjifCP/WPX5kvM++G3N82qA3xsy&#10;vwbfFWYF/aNgV8027W9iQT98411OXwbJPJMXgT37Tf3nLKgMjGOYPzCScE1h4iMeBhmsAzBjYawD&#10;aqRUxyufkVN0/AoCOS1POJYpmcxR0POl1FwVu1jJKsJYRVPCKpRZKKPmarhlUyKwjIogphoBT6EY&#10;lkRaLRckALSjBMWv1peoJVUGtFYlrhSx8uXUShUT/zinbBLMK/wTnYLhDMFIunQyB2UU6AXgjBRB&#10;5kpmIWRC5DMtroFCoXpqTikUreHgVZVMZHOHUqBoqB6sQz1hKySflpD0fGg1Xjokh9yg2iqoHlKi&#10;YMCszoecIQLEhHzgLywhGjRQTs+HFciZADLES0TK9dwGlFajpJMwJlnLqX8q6yS+7WeaBfDXwMc/&#10;3I7SQY6bpsVt+M0vdJADio5TPy1ohggKahWEEG+ngRkEKyitGmPAOv7WGkgIMfFAyIHbIJ+smhI0&#10;Q56yiQpIBXFgSaxDnkSImgV5Vhv4FGg1tBGaQ+wyaAKsQ09Cq2EdQlTs6mlhC9QWEkIp0Aopoxoz&#10;frYf5dUpBQ1ShKygV0OdNUgd1BNiQp1nRK2wd2BPwV+oswapxcfSHOPoRVBxK/G7DZ+UNJDTvlef&#10;F+D/afUhRAdC4NBKiA5hLBgpldMKVfhVc3zKAeDFSCbyIRyWEFMLI4kFA710SkACI0hBA9EpVDJh&#10;koPvAAdMGJfP0+JAQVAutxwTVqvENRopWSurVUtIGk4d8YFzYi7BoFfQiiErBb0Iw3OA2uL5aDgg&#10;YaBEpVCEnl89I62DddEYSGERHLohDoDbIxCNUymjFohGcwxCEhENNkESsOZgExhcKKOYQDqZDzGJ&#10;/CFbY6HFUCiEC0ezQYihRFNk4Ug2hMtpJVBPUB+YijDbYR7OiNuUxvEPE4HocAgEYFIInhSBRsAc&#10;lk1UikdLYYmLDoMEmgJ/AflkpVE7vkF9QCBgHQCJgeVc9YHcIBOjhNVBcoxZBc2BTiAaBfvR1G/Q&#10;cOgrwXCWdKIEMoTkCmO3w7qYVqkw6o6CSyHURzpZCbkZ5QbyJOu4DRp2HbF3QIkgRDBcKJssBPsL&#10;dr1pXH0j36vP38j/0+oDExIECCYt4UoAYGzDeAIM/DqUDgO0HJYEsslSWE4JGwTD+TCCpwT1SiYc&#10;GKum+HUQGcrVIGAOVMKKnkcBTEkAJQPCqwEFp1ona8KEFD6tVMap0kgapoTNkvFy46Sqh/kA4xty&#10;1nFrYSLBUkGD2UuCFcgWKiOnlkGeRFnwVzJeLJsomZE0G+sJqkeS08rwsljVkATy0XLwfJQMvCEQ&#10;DhEwRiVkAvUHoCGQg5ZDnuLX6zhkFQtKh+bX6wX1sskyiAaboCACSA5JIEOoJ6gPWAGSsTJQE8Ik&#10;gfqDQWHqc5AMmNgQAdThqaQdZi/EJCQJtoJZBCtEiFE4vkF9ACgCLCAIhK2geib1AUUTjZZCVqAU&#10;kFY4UgT1hIZDVaHb9WAK4Xe6Q8+DR4z3IYQrqJWEhMGSUB/BRJmEVTN7j7hRfURjpVDzGWEr1BxK&#10;hEpKx8uJj9BDQqgJdzAXd2mfXTF4QV5Ifb79Fffv1Yfgn1t9TIAMEcC60fmvBhnij+ZMtsdy+4vU&#10;7CYN0owx6lBqrXS8WkGFqdg8xW/j9BcZ+O3Tok4lnaLntkwLOlSMeuFwuXwChkGDjtcK8eWTJC3S&#10;pOe1YfQ6LbtRw26UTdRAuJhGVnAaUV6ThFkLKyL8cE0Gn4uYn/isgAnGblQxIFUT5KmYJOs4zVCQ&#10;ggojrRkygVJUzHodAh5Nl2QM/BeKQdAO4YInZUoazEyY4XUaTouSCRO1AU/ObYE6q5AmjFEPtYX4&#10;skmylgfzqgVj1kNDIH9Iq+O0qJngUtUa+G1TgnaoP+QG8aEVOqRZz2nmD5UifYVqFi4KMPOhztJx&#10;EJ26aWErqABuFIjahMPFYJ5Ai+AvriNG+YCtoBegsHpRK/wFlYGdAktIDu4MZAXRpLRqUDQIJHQB&#10;RAFMDNx940MfNkKfwCboIsGTYpRJhskPpYBPByFiowLiUgJJJO0onYwyG6DOWm4L0RbZeLVouAL6&#10;B2M1aFiNEKLng0riNhReMRouZHIWCeXjXwbF31EpbcVlCBwuVu0M2oMySFpuA6E+IIJ4VScqoDJ6&#10;foNeVIvbwvh5uhIV64UuNXyvPn8j/0+rD2H1EIYPOFBKRumTxvAzdosuOH5228uyqyJ2WtyP0ZvH&#10;mrL4g5XyiToFrRHpK8uN8B2oTZFTwRqHidqjQzo0SHtrcWRDXgi1LU84Su4si2kpCn9CSWN1l8gm&#10;6nX8bi3SgVIbBmtTumqTWqpj1cIurbgHlkNt2X3kaN5gAbghMJfAWKB3Zkw0Z0+25kLyvurEIUoq&#10;lA4J+2oSkd5SlNqo53To2O16bhdUoLU4YqQhA6qhYbVC+LSwb0Y6CCvVqUGkjHuc/nIDt4vZVQS5&#10;6UT9k215E805U8K+aemQgd8jnqwX05r4wyTJKFnFaOb2V8DWkYbMJ3XpGKtNw+2EUp6K+nVIu5oJ&#10;eto42phJzryv4baDqwWiMC1ug74FlYElszuLYWSsJZn/pEhuNGogDsQEHcGNF2HLjKxzRtlLOC+w&#10;CVKBcQGbwDtrLrqPDBdD84lzSbNJuA0GYQt4QGPNSdyBfNAgvfGE0ZP6uH5yFH+4eEbeBYFG86cC&#10;6c+jdWbgdpaif1oyKJ+oVzFb1cwWjNEsG69jdBaONmRCR0EDOQMVyGDJZFsqrSMd6cuFJOAYaoRN&#10;GkmLlFPbUhMqNz4aqkbwM1O458WCAwnuMIL6cPrzpkAQBc1QNzCyaJ3x5SkXJjsThKM5ZuPqq/he&#10;ff5G/p9WH8Wzc8ywMi2qFY/nxd87enjbKyH+B+IC3Ufqs1ndZcVxtzys119x2tOQG1YYfcPv1IHD&#10;mz++aL89+qZbVcq9GdGQgdPTkBfmabfJzWqtz4ldgZ42py3XOO9bAakuOuxMCPIaIKXR2or6qlMu&#10;Oew8bbfBy2lnacZ9jXRIxmorSgtKuOsip1XD4R2oTPW/emqz15FNPid2nzyw6sjWRa4Wq32d93of&#10;2+Z5eNNjX6fuikTxcK2S1iqfbG4tjrnsuOvRZYeJ1gIIZ3SUzMjHpgUDXeXxV5z3QFlB5w5jtNaU&#10;+96hV537SamhV52S751XUltUSFdbaez5o1sgjufhjUHn7OqyH0MpZ2w3QP1P7P08O9SX21+lpDbr&#10;kW4AMhEN15Izg/1PHRhrygZxgQkJk3ZKAIYhSTJWHnLVxt9tm6vV0v2r//joihVYQPyhQtAFkA/Q&#10;lOHGhNLEK5ScQGCwLhaUgrBroL0gUgOUGB+Xje2VoWC/wF/crAChwc++UzTcBkh47+LB1pKHIFug&#10;FIOU2Ftnd0FZZUm+uFQxSCBVINl95KgLDmsKYi4Ix2s6yuPJmY907C75eCOzs6QkPuCe99EL9ttP&#10;H1rjtHc59Odpy+VnDi+/eXbXvUsWZclXoZ4aQeOUqqe68I6v547epjitpEXLawRZhMpPCVtA8iZa&#10;U/Kizt+9cADazujJzo/2DvDced5hmeexJRE3LZm9yfgVsa+9G4vghdSHeL/PQvUpKk8vKkmoJ6c/&#10;6SrCuK0Y/uaweQMdZRvf/Mgl4aLDL5IL8lQIfuJwLlJ2t4TdJUHaRGyKgFUpYJfJGJUom6TmUjD8&#10;0WQyir/DYd7XCIwvRqs3A2zgfwgwV0Fx/hlggY4sqN63APRo/i4wYbJ9YNCDFwB+QVqw28UT64Qj&#10;JToeeDRN8slaUBmXfWvO2e2uTHqY9tA3yOu4zYZFZ6y3HNu+7KLDVhm1QThUHehpecZ2rYf1Bq/D&#10;272P7Xba88Vpiw0Q55LDvoLIAF4/hdNLLoq+fdZm67kjO32dDgads59sKeX01RbF3PHztJAwG3WS&#10;XhnS0lwVkxR6IT/yFiUrItTXFQq66WZbmfyoMTe6LP5efsQtVmcVra08+e6lO57HLNd+9O6vf3Lg&#10;i/f9T1ndPGOXEuYvZ/dwx5oyo2+dstvqfHAdlN5Zmhx1/cy1U1bpD6962KzNi7wsnwBfrzErzNvl&#10;4Kd+Jw9BJd0sQewOeNpui7/tnfrw/Pljm8BuAouJ1VvaVBBeHBtUGBWYF3HL++iuT1/9xSX7fXc8&#10;HW642STfO8fuyccY1dPS5tqSOxH37S+4rT+08y8ZcV5ybq2IWS1mVgsZVQlh7udPbbDf/9HBda9s&#10;WvRzq42vwxwWjZerOLUahGQQN9XlBTgd+KAwzlsr6FYh7SgD3MxmjN4EpqJssj7q5snjOxfF33YX&#10;jVHU7LbEu2f8XffmR13lDYDT1wYmm4zeROso7KmMv3POOtTPMfm+59nD66677QdbFaw24ZPq3uqE&#10;hCCPG+4HTh5cfnjLB/a7Ftts/Piyw76HF51IaY+lI1BWD6gVNNlqw0cbP/7tGZu1RTHXKrLuZcf7&#10;1xQEg3Gq4LQONGUEnD0E2YJtCxWAIoLOWw/URoPFKhopAYxu5lceLDWcSi0Hv/1KjJSJRbUTo6WU&#10;mpSKwozi7Jz8/IzcvNS5/GPVx/iS3VY50ihhV4tZJWJ2oWLWb6xWcypVCP4SBjz5PL7kA5JmRX9n&#10;sCvVxJtA/vf5VmbXQr7a9jGBMUlgVMMhLujCAd+Tm1g9ORouRcdvQvqK1YKBc3Y7S2Lvp973OX9k&#10;Jwzcg198ADpis/ET283v0zsLuf3lSffOuh5a6X1s+7VT1sn3LntYbXbeu+ayw36IP1RfoBhvY3RU&#10;pj/09XOxhHl+/uiue+cdRlvLeE8a86Nvh9w6iX/NXdyjlw9kxfk9uO4YF3gu9paXw66Vh9Z8COoQ&#10;fdOzIvFBXVZEQWSgZLgJZCsx6OLpQxt3fvrm4c1L4wLO1WVH9pKyeOPNWvEIa4hyxd3aZufn+1a/&#10;f9XZIuvxNajwyf1roUr2Oz+FCoOzJh6pSXt03uvIhrHGQtAUH8f9YX5upy02hvu7lybcOm25qirl&#10;DkprrEy5ff7YlovH91yy3+u4a+XB1R+se//3TnvX3HI/evvs0dSH3vyhUiWjWido0MnaWkhh1rvf&#10;vuyxlTNRMqXo0IibBbQKHrV8tDu9tvQ+OS+wOMHnoY9lTKBDdfp1KXgMYPsYT+i2lwe7Wi6pybih&#10;ZbeBcwceKzrZoON2wnpPVfy5oxv3rvwzCAfIimSs1s3qC1AZwQhJMVkPjtUUr1vOao2/4575+OKT&#10;ujTpWC2hVhkhF8AVha0gYc2FYJauB8lw2rcMpMfdevXB1e+4WmyAXZPx6CrsGujSWx6WDruXrP/w&#10;V1+8899XnHdWJAc2lEW4Hl1nu2dRoI8df7JWJ+l7Khng9JYpaY1QEyiiJP5ad3V4Xd4dcBsZXZk6&#10;DrTlKw9yJvURsUsE/OrRJ0XkqqT/HfVRsuvwD58i1XJ2sYyVLWNnqhjZWla+gVuk5xTqkHw1UiDn&#10;lcynDP9KyXzUrH8MxhtD/jkoM6/bt+Orb/g03VQGjuG0tGO8JTnQa+/NMzvVSB2GkHS8Rg27Jdz/&#10;5N4V77ge3AQzGYyIkwfW7fn8r2ApWKx+z83yC/EIaVo6yOgsDPd3slr/4W3PY3nhN73sdsD49nM5&#10;dGTrMrAdRE8aUWrnWENh1PWzoAVgqiTcuZAZ7Jd454Kvk8X2VX8+e2JLwuPzMl57UVqg96md97wd&#10;QDhgeoABdergelCHAA87mCp3zzuo6d3T/GHBYH2wz8ldy970P2lZmxnO6SGLx1oYg7X88WYVb6Cv&#10;MR9snyM7PockUBnQjpR7l8F0yn7sd3zHskeXHbVIb31O2N4Vb1123L/j079AiyKvn7FY86HLvrUX&#10;HbZtWfRyRvAFalseTLaGvFAwEGCr99Hdx7d/DprbVpTIGWqmdlZx+qt0nOYpUcuUopNS9tjJ9vM9&#10;G14PDnBMi7rAGimetX3olQJ6JWe8hDdSLKdWg40gnayUUqtVYLxPkpT0OiWjfrwt88i29257HQzz&#10;PwEa4X18cz8pCQwWMOAuOW7btvT3u5e/CvJx+cT2kYaMx74Ox3Z8Qsl5pOd1zYj6qtOCciN9wSS5&#10;f9GuqyL2SUOGj9MOYICUrGK3QQQwf5oKQm+4Hbh1xgKMF8jkpsdBz8NbrrlaQ9c9vOSsmGhHJzva&#10;SmIirjsfWvd+RcptZnexhNY40p5blnU3N/H6/8feX0DHkaVpwvB8u//szHw7+83u7ED3YENVd1V1&#10;cZXLdpmZLduSxQwWM1pooSVLsiywmJlZKUxJmeJUilkpJTMzCfy/kWmrbbmqq7qnuqd3T+d5Tpyb&#10;N25cinif+7wRcW+A/AH24RIxIAZpsx3APpDy/tl3/azPeZoduXv6JwG2p8qfurFX2rTMoUNX1wEO&#10;2IdLbWcyulcWm/tRxd+XfSAMjll7Z2tzRwWwzyim/j/CPrus7j12l5bRpGXWqJklclqemligeYVd&#10;SvEus0rKa5ZwmyScJg61CgGlWs7rPgQlowOgfxXthwSp6hCUzEY9tNwWPQ5iDqV8G2JytYxWB5BQ&#10;ag7t+m4Qqw/X7dsh1b8y901QM7+VfQ48LzV9SCvErY6Vwfgc73cb3HslHQ2e1wK6JM7LxM3w/J3j&#10;H9RnRoPL8zTkARhqcoB9SWLASHPmDndOxZ5ZRJeD5Rie+uWd4++BiYIkAU0BTtPlT//N7sbxJ/72&#10;pMnuud4aT+OLlz/5V4tLX1Q+DW8vSHoW6uJlevXSsX8O875bmRvKIqArch7GBJlGOBuBqdtePwZy&#10;AwLOd89AnqCAYjzMpaQZMWGqNCnE+MzHwba3nwY/AG0CVOhve8vK4MSTCBfG+sjqZEdCiIPV9aPg&#10;1gH7ON0+CY4b6CNcR4X1leNpwW7SzZmCuOBwJ5PWvESLi1+CIov1MAeR1VmUTMa1+lme7yqNB0sD&#10;05URx2rSo4D7oL3gTgLtijcm91kbGvqCmoYTbPbty2YkZPTVEz81vPxRSpRTVqJXuLexk9nR8hwf&#10;BX8MOAgICNkSusBJAQPZ50+qdA/XpVujcuKEhDDaU5Fy/sO/P/3e/zI9/x6wTEt+FH22EzSLkj4F&#10;du587ygR17I10QjdC7UCAop0vZ0WagMOl4yFz49zc7v/NbiKQEAgf8D5BX6BZAUJ7mOt2bssvJYx&#10;PVSfBockB1lEuNxyNPgywPpimJMBjCKgTEFgijcnd1gra9j6jAj7KDcDKFdFm1JQxhuLo6cHy4B3&#10;2CTM1nx7qPvtm1/9C6hCIOUQ+6sgo9qLHplf/sXNY//4LMIMqAd5aQDckbcusEMQMlF67TPQU9LV&#10;XNnV2NTe3tDaVgtoaq76Q7DPHr1xj16joZQqSdmy7aeizcfy1SQ9FKtJ6o0UFTFLyAYCqlOKmyS8&#10;Wh3q5fyOQ9ByEWjY7a9egf+BwK5TsWtfh5bX8BLcV3gVcyjl29Bw63f4jQAIHNr1PVB/uG7fDjWr&#10;Tcvp+EaokTd03zgF3wDaoIY7vjxcBOwT5nJxdaREwxza5Y7P9BR0lSSCTvGzuAFSAtgHRMfVz34C&#10;GqcmPWKw7qmCPC7ZxmZGOoANpATZJfnbBdsZgJuD6yhbQjcAZaQGOYLxq5jLW2MdwBcWFz8HP4g4&#10;idrhrtMXhiDPZ7EPqKs9cjZOLVooSvdPDLeO8TS3vnLE6vKXwGVWV44AfYQ7GT576FwQ7y/bnp5s&#10;K4n3toKCsA15IIvOfvAjs/Ofxvla5yQFLI23iWizA815YZ6mdrdPQLVHmwqc75wGCWZ77aiH0VWH&#10;Gxfo0yOSzcU4D8eUAI8ZVFWUqwlkBTINXEXQAm2FMQ63jzRkh3GWe3fZM2rqVEqgY7yXZU/5s+eR&#10;HuBybk2gdhir4K0oyZNa1gS2JSnO39DP8U5ecjB3e0pAmemsyfRxvORue5y00iygDWzM1sg4WDl9&#10;SLiJkulfHdS9KywnTmsYy235SS73zllePtKUk7Ax1cJa6QOPb5c3v8uZVTLxoFOAdCTEUS0DlxJs&#10;2VrwSEIaLUr0BMYBPwtqmOhnCkoHOj/S5TbwFJALtjFDvD0CMsr53rHJjlxwiqufBZUl+4Kn+fSh&#10;teWVD10Mj5U+CcyJ9gZnE04ltjFfSsS3F8VbX/u4tzJJRZ2E4YQw0Rjocr0qL0zMmNCKFiSMiZL0&#10;AKMz70Aa4lRzgo8x8NQatqow0cn04k+Whgu1zBE5BS0jf/cT9z8C9qFW7VJK1MQc+WaKaC2Gvxwu&#10;nouQzEUimI+UL0VL15PIm1ksSoGYW6mSNiKQNMkFrYewJ+j4vUDYuCf6Zmh5wEQIDsX/BuyLm17I&#10;WgH7kuZDu74bwqbDdft27PLbtdzWb4SadfgUHODA81JQ0WrmyAI6PzPKIjnYSPfkZWiPNz7VldNe&#10;mADiwvLSkYas2PLk0NQgJ/MLn6UEOkB0/fNQkOJqFp4y2wGeAqYxG6w9P9bX6NTH9VkxgLLkh73l&#10;z/aFW1rm8kRrcaSL8dNgJy+Ty+uYlhcyKmsRA3nW5EfwSBglF88nY5vL4oB9HvvZPHS4CxQDnhG4&#10;YCH2dyCcG+1d9DgQ2AechdWhJigIeA1E1vUvfwbaZIe3viMiqLkrPOJUe2Xa80T/UGejlrzHMLZX&#10;p0U43j7pZnjO2eDSLKpNsbWmZVEfe7n6mBrmx/n7W96AsiKc7xue/ABEmcn59y5/9s+lyT5g23u8&#10;eS1jpqMoGdwuoDl3o/MgxLDNRfvsjT32ioY+raRg8hNsg5wu5yWHxgQ41OYnTaMbd6UUTFfO3cv/&#10;PtafNdCe7O10GtP9TMsb17JGdnSPq6FvVfRhJXmONjNke/VEvJftbHedgryoouNAbcmRe8njoEHY&#10;iz2gMkDRQBgcWxAvY63PtezZeXR5tMddwnjD+kjtYz+TuqyHZSm+RqffMTn/y7bCaCAvNQM3UJMC&#10;RNOUG7ExWgc6CI4FYrpz4idOd46kBlulBNlaXvoClCmwMwwSa5gWH/PzQFiMxW7qAgpVllCc5GV0&#10;5f3y7BABZUTGxYMmldDGCx97QJ7AUL6W59LD7ZhLKAeDX9ncfE+widoXTQOxKr79vs8Bfgv20ZMO&#10;EFBbWxsSbm8G9qlvzBvqr/w29nn7BiefjeJzOsXsFgW7QcOqVlOL9jeTdtdiNMuh0jlP8YyTeNZe&#10;PAtbBNJ5Z9mCq3jRTUQMlNEjlYJkhfS5XFmoVpXv8ku1glKlqFQiLRXIS/kK5Ft6annljqpGjz1F&#10;/QtZ83dAXvtCXvM9sS+p+E4cOuTXkDUcLvr3hn1RwxsQtuwL2/XY5bdpOE1KVo2SVa1kNigZrbpV&#10;br9pMiEdmXDEW+uoyfJ5HmO9J5gSbHTtCnGi7d6OkjDzKz83vfBufWb8sxC3UHsjkzOfBVjdTg12&#10;qEr3RF6ZE04Tp2uyY21Sg22f+Dtd/uSdn//1f7O5+jWkzI32a8tPlm3NiNankvwcwxzvJ/k6BNnc&#10;aStIVVKXmXOY2vTYksSHUsKMirQgJS+2FqTGeVrHulsl+tpDWRBO8LbLiHBPi3XKTfZ6HGbFJQ4z&#10;Nvo38S3xPvdhMAefwuH2F2AwWv7CPndeTZ8Cs4SROcjucqiDUZz7A+rUaE9pfqST7bNgP2eDa+QJ&#10;7Aq6W7ixlB7if+vIJw5GF/ydDKP97d2tbgY8uI+qzx1qynS7fwrsFvLRsPCS7WHogeHGpKTAu9Y3&#10;fpngdxtauqd74QUcKBGhe6orvb/+SdZjTx/HawHON+NCrITUSVRdlov5tXls2yiq0t7oQmZ8AGtj&#10;QkCa4W7hAMy1cSV7lU+cKnwaan3n5Fh3hZAyo+SsCFcW1WSCjLCopMwrKDigEi/zo/ieLP4mqq86&#10;xsfy2HBLiog2puBMz2IroR/ALUqJtC1P9fMyO335s38Id77JWuiWbGHGW7NB6XibnwGmYMx3LQ9V&#10;zg6UgU93/+y7T0OseyoSK5+GRjqbzvU1MOcxKvLi1igq2O46HLI5Vg8eHDhoNtc/+er9vzG9+Uln&#10;7ZONmRY5e1pAGgHlZXvj07xYV/BMIRMZeSwh1PLWuZ9DTUC3wsghonz3lAsRq5vN6l1dahnoKW2r&#10;L22rrWttrfs9so+Q3SFkt0pZjUpGlZparNrO3lmLUS+HyRf8JbOuOuqxEc/a6QL2olk70Ywdf9ae&#10;s+ImIPiJ6VEiTpJU8lyjKtmXlO1Ly7TyMoWqTKIuE2vLFJIitaJMqyxXyUoAWknFnqjmOyAu3ROX&#10;fE/sS0q/E4cO+TVElYeL/r1hX1z7BkBwIQTUsi9u25e07wlaNNy6b2Ofg3edwZCQF1i44zCUMReb&#10;9wVToKWV1CHeJqqnKtro7L+Ak58V6V6fFd2a9zjWw7y7LK27LLm/JhaOgpS8tc6GHP8YD0NPk0vg&#10;l5149+8CrW+Cy5McYF/1NFyyOSkjToNUiXE3y4r0ADcK9JGMiGfMDjQ+j61MDVORZ3foiyrKXHaU&#10;p92NYyA0QFuBooEAcsgj96xEt0g/o0cBxhrxokYwN9VXdO3LHzfmRiwMlPVVPZnqzMN15fNXB7Qs&#10;PIz2ATYXwRQzw939zO9mhvnFeTikBLhXPY3zMLqRExUEYc7CJGNmBN/VQF4cHO4oTghxML95FBST&#10;jLnAXR8Mtr/yLMwW2EdNnVTRkMkTMgq6OT841vtmQaKjTDflUs8+Ktqwhj0q2O5PDLdCJFuYlYXB&#10;Z4XP/AKcb0f7W9PXMLRVDATMbx11ND5nev2I+a1jDvfPulldKX8epeCuUFYxxle/8LK7CX5iSXpE&#10;fkx4WrD3QFWuYGOUtYAKe3Al3OUSui7ew/RL21vv+9uc2JqpV3DwMtYUEJBc9z3rjDhncHjPfPA3&#10;Bl//e0t+FNQZ110Y62WYG+tCmWnXcmaBjlW0Kfpid2qIFfSJj8XZW8f+1fDUL33Mrkx2lFHxvXIi&#10;XkmeZS/2yUmjS4MVVlc/yotzbcwJtzc6anPvSMoj+46aJDF9or4g8u7Jn9479TP9/W90bermREND&#10;SXRSuA0WlUtc7ISTIgbzf83wvxG/Bfs0NjYC77S3A+s0NzSAQGpu6awE9kH3VXwn+xy8vy9jNYPq&#10;UQH1kAtUhAzlapJqOVi+4Cudd5PMO4jnLISzJsJZM/G8pWzRGrbCWXPBrAVn1pq//EC45ccjhcp4&#10;T3aVufuygn1F4Z66SKUtlO0WSvYKlbIctTIfoJDlANSSgh1R8XdAnLsjzvme2JflfSf0KbWibK1Q&#10;B1H2y8NF36MyPxAQXtZDWqEDqLZ6BKC/FCCOGnaFdSp2jQoZANoOsc/BXWcJsXeHN/FCNqfVvd0v&#10;182EBANrygtyN/nCzeSL0AeXIl0N3I1PBthc8jQ9HeJwLcThykOnc6iKKGCu8qdubsafhzlfLX3i&#10;A9rey+wMtikzLdTW2/xsoM2laVQhd6X/SaBFsP1V8Brc759A1z6VEUeZ86iOotj652Eq6uQeZ07D&#10;mMY0ZLgafe1w+0soK9z51iP3u1FudxL8TZ0tTlne+TwzwVXKnAQ3TUDEON876m58ItHfNNTx+kOH&#10;a6B3wA3c4c6tYqpdjY57mJwMc7pjf+NrP4vrvubXRpsKSZPd4PG5GZ5/5Goq2pgUb05paIvEhS6w&#10;H0/bCxU5oUL6hIyDz4xyuH3838D1QN7kpk7IiMgHIXCojFDnC4mBd4m4avFWzy57bEd38xjcDbjm&#10;FfTh+bGS6KA7fs7n7Iw/Nb7xbojnTWxXrka8pODOrOKamkpjw30MASEeBmFed32drrZVJRJmewSU&#10;mZQoN5t7pyxvfw3cdP/0Z/dPf+xndWWur5iz2l773HthMJ+z0pYWZpITa7MxXq7mTSp5M0LqKGz5&#10;lJGhjueBzteBau1ufmZ89hegAYEa7p38GbhgwEQq+tQuewa2QM0JvsZAPXHeRuB5gdOEacoIdboR&#10;ZHu5NNmXONUiJ42BYgKe2ppoBK8KEOJwNdLHcBXXSF3t4WwN0df6Ap2vQYeDogT+gvw9TU9ZXvvY&#10;+PpHdvePulmffeRvzNwckDOxB9fVIeipAACeF5vdt7rcMtBd0t5Q1lpT29JS883sc/A1wfr6euTV&#10;57amNlR1XWNuf0/Zd7KPnNqFLN3A6FWzG3Y4tVp6CVCPfCleNhMhm/cC6pEuOMmWbMQLJoLZO5IF&#10;E9myuXzZ4hUsRXPmokVb0ZobZ91byni0K03bE2XsyZ/vanLl6ucS7XPRznO18g3syHP3pYXfAVn2&#10;vuz5D45daaZWlA7YEWe8jJTmHS769w1Z0QtFCQJ55SE3cE9cp+XVa7ktalb7t7GPjNwPdKOmY3Z1&#10;r/Prp01DYAVTtDFWxlhokpAHKbMtQw3Js335Mz25+O6cpaHi9bEy2lzDvhgvJPZBWLDZq+XglIwx&#10;XNfzPdmSgjZCmW1axZQjs6joY9tTdZtj1QLSEGGyVkHBSLbQws0+7ipqY6xqhzO1L56XbKOlxMEF&#10;dBF9rkXJnlSyJlS6qViQIZuMXZ6snxwohmFfwphQsacXByuehdrCKF2ZFlCa7AN8Mdb6XM3Cg0cw&#10;318621tMwrWtDNXy1zHsZbSKPqNlza9i6hf6K+GvgjQl3hzZYc5xtvt7mp4sTlSKGRiNcFrCHMGh&#10;8tuLYgTraP18DjUNWYliGVPUXhy6NVkJwoe33gmSZ0fXS/prXkYbkLAHaBtN8+P5xJW6ZVwJl9wr&#10;54yrBTjWVi+fPKgSz4iYIwr+FEDGm5SwxtTCaRV/ZVdGVIs2OVsTmzM9q5MdK8NN69hG/uaQcKtP&#10;SGjnrjcC8WkYGCiRvdIGjrCUMiimj3O2h4CAQAGpxEvsrSHexiB7tX+iPafiqT94YZmRDvjuQjFh&#10;GOoPEG0OQW8AGXUUxwINsVb7d8Qr+/JV3mbfCqaMNtsi3hrY5eDkpBFkQonuhSPIaq6vZHOmhbbW&#10;izwNAJ3Fxs0MlVHwbaItDAnX0pAdBq5uaaof+GUFab7ZTzzaqh5DxYSkb33bUEFFqXRuPp/eqb/v&#10;048q7myqAPZpaqz6PbLPDqtmj125RytQr6fIZiOkU4HimQeiGXCyrERzJqKFe+LFO+pNC8WaKdCQ&#10;eNFQvmIiXzaVzZmI58y4c1aMeUfBdoCaG7cnfronT9/VZMk16ZKddNFuulr1BnYUWfsykEi/EfKM&#10;fXn6D45dWZpWnArYkT59GYlw0Ful/z6xJwXkIJAU7klKXseusOo72UfLGYXrm7umWz6C1K+b2tPH&#10;WmpB5kDSh8G9UjMwWtYISCQVe0RBReZq77BHtNxxSAwJ9IeomVgNC6tmYTlr7WrGsJyMrJgh2e6B&#10;C0PDxAgJKBmpT0kbRGJog8B3gs0u8XYPAGwMMpRs90I8JIOwloXd0c2ulFMGlAwsXNxgAwIKYnV6&#10;7QOeAmMRuc2hYs8ItjAQVlInkAfV1Ik93jzES7Yxwg20hjGloo6rmTg1Z0ZNm9xhTWsYOBkRC4er&#10;KONK3qhaMKYRTkjZwxxiN4fUrWbguCt9cDgQkHhzWE7CinVrYiCzLnX3xWAr2uqBjkJWnNBd8zJa&#10;v4jZxdxuEjA6xSyURjwkZQ/IOBgFb4S9jcwdV3CxfEovQMzQfWBP9xlCKX2GT8TxtqfE1BnYAgfJ&#10;SZNAASraiII2oGb17PL6kLkXiE0hM2+hcxQ0jJg2DuQLvQEsrAIFRBzeYeEBnKVe4TZWSp3grvYD&#10;44Dq0TVzhL0EnT8h3sLIqZNaFhIJgg5Yfl84Bf0Pp4O71g5nk78OLhgI3jFoPhwFnQOlsLcGZWwc&#10;+HcI49PGkfeqN4dgKyAMK+g4CWWcstHP3EIIESBhTnK3vvXFjt8L+8goyNT7l7zzErrvJtOQVWPk&#10;1A4Vo2uPUbvPqNgj5WhWEuTTQYpJL+GMNX/aTDBjBuwjXrgvXTZWrJjJlkzE8/dliyaKZTOAfN5Y&#10;iDdiTtyjThpzlxwUFP9dYdy+LGlP81SpfirTpkl2nn0T+4C79BrkWfvyzNexq0jfVTx7ExDzJpRP&#10;vwOKp/tvYkeeqpElA7TylFdpMnYV2b8t9uTZ+68DUWpvtujbsSt9rhWBBAM81wpzX4eGX6bm1KnZ&#10;TSrmYc9LN0h0ioltQARwlYPw0eqWhthhje6wxpU07J4QjBarpAxrmWMyGNyQ5R0QHw0CCOOQ+5SM&#10;ITkNLaMO7HBHZZQeIaFVQupUMfsFhNYdDnqHDSzTIyGiFNQ+8XaXkj6g5QxpWAMKareM3AVbObUb&#10;eUOfOiCn9Mkp/WrG4Asxsh4FlCUl9svJaAmxDwY5ERkjpmI1/BkVe5K/PcglDKjZeBULLyWP8jYH&#10;xaQRCRgMAaOiTcKwD/aD0McmWsPBadk4NXOCt9EnIACLje5wJ3d5yERwOXlQRkLvCKc0ggk+sUdK&#10;H1TxxsU0tII+qeXNyanj/M1BFWNKzZnmbHTK6UNSygCPgFIwhkXEXv5ml5TUu8sblxJ7lWC62+1y&#10;fo9KPCDj97BIDRJOl5DRJeX2KwVDDEKTgNalFWO5lE7mVpuA1iPnDfOp3aztdhlrWsacEVGn+KRx&#10;CX1awZ5T0EellCEZ1IGFljFQMkangjGko+k+ODsI17NHxXAiRDNyxqiUDr2B0/KATUZ2WJMKMkZJ&#10;G9VygVsnJFvYHfaMgjqhJI9rObOga9SMyR3uzC4Xr2VMIGCOQvdCJwOlCjdRe/xJDXNMyxgXEyBy&#10;AjJU0UYlNKyah+MR0eTFViTMwe1xFlW0aQkB+naUt4JmLfax1gYF2yNiypiMPqbmTMn16419E95m&#10;nz5UcUdjRWttbVPT78w+yCkE1xdZE+AV+0AAABwEpbYpGU37tIZ9ctXOeqZ6IVo947874y6ZN+Pj&#10;74vnLTXrzqpVF/mis3rZRbvqBlAtOisXHigWHMQLZoJZYw7uHm/aCMK7JBctO2BfFPlCmaRVPlWp&#10;MxVq8LbyXseO/PBNGYRxFGmvQ+ejZb+J3EP5qFVpavVvgkb1Rp4ArfJwGrUq862Cvht7CN28DqCV&#10;txr1LdiV5CC8801Q80q+7a4z8hIqs1e03cpZbYNR/YUQB8MJYI87rmXhQSzAaKkf8UDGg1UrSGOw&#10;BQuHGCkZI+MMKflY+mYre7tDKxqT0lH8zXoBoUFGbYetmokssaxiDQPk1H4ZuRfIRbfqVSfylUFK&#10;m5bTC2mEm127vIkX0tl9ycwL/uQOZ1yyNYyIly3MPncO3B8xAVlJB7QVZaaet9a5C3XjjMPIL+fi&#10;pcxJEWOCTxuTUMb22DP7vHkYt6GGUHMRaQTGZNBKAAaM0psDKvaobqUe9A53BChPso3SsvFQinAD&#10;rtsJOARaxyYMQp6QuYg2JmNOcYmDYuaQRjQJsoVJ6ISwkjsiYwxqWEMSYreag1UxBjmbzUpBn4zX&#10;I2Z3MbbqFII+Pr1NxOzYkQ4BE0FAzusRMrolLLSKjxUx+sXMAWRtIzpWSMMKKMN88hCfMiykIp0J&#10;u6Az12crNeJxIb1PtI1CPn5H7X8hnNjjYCGgZmM0zKEdDhbqvy8YV9LREKllDe+wMdAu8TaKMtMg&#10;1C0qAEIG+gE6RMtAFgMD+QZuNWgoAJCLEnQfBfoZkZBwfmVkNGQLWUGjRFudEIByd0ESknrExO59&#10;4cQOa0y8AbS1rCDNSAlTciJevo3XMNckmxNyIrIIiZoxpGb+Fp5Xb1dRe0NZe119S/Pvet/n+7DP&#10;HrVmZ7tYtZKinAtXz/jszrhI5s350+BY2WrWvFTLvrJ5X9Wyv3YtEKBY8pUteMsW3EVzFuJ5C8mC&#10;lWzJRr5ss0N0U9F9tbzQXWn8b8E+4P4grtavoVa8xTVvQ5Xxm6FRvpEnQKs8nEbHJm/l/F3YO1z/&#10;3wK/G/sAtCzwj5DFsUDycFbaKtLc8xPsa7J8NicawCzn+0vrn4euYWuo+HYFZXyPOwe8g8yu4M5p&#10;uXgJGwvOC229XcEdBc9FzR0Wb7fxN5tgC6pqXzauoPWp2TAmj4NMhsF2hz2q+64/MotNiqw9PAC+&#10;OQzvILhAdqlZoyoGRkToAXsAIQMFAfsgK3iwp+HYZUxRTpxt+VM38HokJDSfjJWyplT8WfJab29T&#10;mpCI1bJnoGLMBZRuihMoo+nuhtSliTo1fw78CIRNaBgwM9FWb39NHHG6FlFwlHH6XKdsewTYB/wX&#10;5EYJdYy01AVH9bekF6T5EhfbN2ZrGIROGRANf2xHhtdIpoeakqoyvBRw2XPGSPjayiwPVGMEh9wG&#10;kodP69iVjbJJrSrRkEaCUQiHlKJhOa+fS0YJaGgRCyOkoaUsjEY4qeBOt1U9Tgy3aS6LE1BGFsZq&#10;mysiwE2DsoqzPHmUfimyzMXwFCqzvya2szScplsNY6Y/t/ype0OOf22WD3OpVQP9qbM75J4dc0TN&#10;GlkcLJrrK9nhzcO5Q2iFCMoIXC1kUj7oHfCmATLikJ59QCpS8G0pwZaVz7xXsSWs5VZUedRISzKc&#10;rK6yCGxz8i53Qs0eExP7cajsme6qzZE2wdqYgjyL66rIivDIi/FvL0gUb42C8lJQgCV/C8/rd2Gf&#10;1q6q+sbcgd7y72Qf5JkXvVVOb1BvFyjW06ULj2Sz/qpZF+2srQBvxp+2FOGd+RM+oslI+sBDKjaI&#10;NOxPHQlkT4UL56L5+GDRrJ10wVG26CScseVP2wjn7SUkdzUnZEcSp1GkKJTpMiWIizdM95vY5417&#10;IhCjkhWp5SVvAHlqlqdS5AI0qnytukCXG5DUt0Kj+PXdFo0Q3L08jTxXLs2CwyETpTwHSaN8VZCi&#10;FKCSlyhlxSpZMbKVl2gUpS+hLFNIi5A0usR70pJ9iQ7S0n1Z2b6s5LW2fAegjTvi7G+Ehv+t7KOg&#10;dmmYvTvICuRDMgq6uyLqwb2PA+xOPTD8JDXEKifG2ezi+4anfxHlZuBrca7wsQdrsVu8hdnRra0z&#10;2JCWGu0Q4HLN1uhIQqhldKAxYaZhTzApp4C+GNoYL6vO8HoSdB8yyYl58CzM5kmgWU1GEHOxVXc/&#10;CAwGWZZUTh7gb3TtCabm+nPSI8y28bVKGJzpk2A2QCWCdTR3pY8wXtdREhblfuWxv8FkVzri8ZEG&#10;eCSMSjgPBuxicTo93pm1gabNd6WF2mRHP4AhXc2Ypi2hInwNY4JMgU12xIuggMCZ4q31pwRbON87&#10;6mp0rDYzWMXAgZOC3KPlzAIBEcYbSjICvB0umdz4yPTmx5Z3Pne1PmVj9FGo99W50SIRHS1hDfc0&#10;PDY683PLK7+KcLkJxflanrW4/oHxzXcczT+PDblTnOlOXmmClDty/PpMdXWBf3SQQYDbRW+Hc6He&#10;d6pyQ8WMca1wbke6NNZTFhNo89D9PmAW09Bdn5UUYTMzXB7/0NzL/uL2QruAgiXimkOdrrkYHnO4&#10;/XmQ7aX0cFunO1+6GB4Ncbjiev94uPONrclGkGxqBm66uyDex6g5NyLR38T80ofY5szhhmeM+S6Q&#10;NgoKBnoMulp/FwkBGbntBQCGai+KCXW6Hmh7qbUgahVTlR/vWpzkiWl8Fmx/eaozD7lfxsQ15UXY&#10;3/rigcEp0/OfRruZ5sX4uN4763rvnMf9K2bnP3kWZi9Y7wX3UEL81hU2fhj2OfS+z29gHxj6FLQW&#10;MblGvJYmXIwXzgZL8G5yvK0abyqdt5HMOSkWArkj4TURV11O/u8bn/yXe0f/n/tf/1e7y3+DLntA&#10;HA6TzrvJFz0EOCf+lAOAg7PjrjtqOCF70nil9IlMniaRpx/wjh7fwD7Sgn1pEWBXXLivqthXlquk&#10;FWpZ1evQqgvhWIUMpApCPcAgagXQwW+CRo7k+TJnCWyLtfJiuQSop3hHU76rqdAoS5TSMn3+GnmN&#10;VlGjlFQoJBUqqa5EZa1GXg3YVddDGAC79In3xFX7ekhrXsgAlYdb9DthR1j2bewDnpGE2Aael5SC&#10;5m52w9DnbXE0M8rC9uZ7eXEuMCpe+Oh/n/vwf5354G9Mzv+yNNkHDHuHOa2kT1Wk+vvZXDK7+eWp&#10;T390+rMf298/ZXXn2EOXm/iefC1rSkrCdJREx3gagHHeOPLT8x/+4/0zH4fY33rsaznXV6yiw8A7&#10;It0eEqz3CTeR60dCHsiIsrC//QERX7snmuYs9w41PItwueVvdeGh47UQh8v+Niec7n4c43Wdvdwq&#10;Bfthjmily6iGVCezE75OV6YGy3bFS9tTzbFehkCUYFRAKNzNwYeeBpF+RhszLTuiBdA+lDlUY3Z0&#10;kO2NuszI0ieBXqYXylP9uct9oJWk21igOWxTRpDrTePrHwKAgOyNj108/qNLX/+dl+OphPD7eGwB&#10;j9xblukb62n6PMrt2UPHvBhPZHJJsFVWkkvhM+/N2SbaGkrKHFNwcSM9OT6OF0K9bl09+c8f/+wv&#10;Ta5/HOJu6GJ+/lms+/Z8D20Fnfck1Nfe0MfunrfdPVRNbmZcoIfNlWC3e9Cl0JND7fk74nVMQzb0&#10;2EhTbmt+fLDdzafBDo63j9ekh0+2F4U5GkA1VjGNSsbcIqbRyeBry8uf+VleufTpj4/85K+AsNIe&#10;2gABQaO4qyjBBnIj/+AhHUgVIHfA0mBFjOc9f+sLAdZX0sMe9FY89TA+53T7uMu9UxaXPgm0ub6E&#10;rhVTpsuSg7IiXYfrcgri/eO9rR772ngYX5ztrSOMoZzvnE4NttmeqlPS0FrWt75t+J/IPsnCpUfC&#10;OX/JzAP5jKV6xkgyZ6Ne8eZP+A9lW9z6yX+59/P/98J7/8+1T//r+Q/+7PMf/9n59/+iK99WueSn&#10;XgmQzHjyJ10AHJwja9lOwQzQiKJ/G/Yp3peUI5BVvthr2ZNV7mja1LL613HAPnLpc5AtKkWeWl6m&#10;lpf/Bmhkujx1UHEL9xTVUl6BQgr6pUKrrJJLSmSiYrkYCAXJXyNv0CoalZJauahazCtXSep21S0K&#10;cQ1Aq2iS8CuFnFKVtE6feE9cv6/DnrBuV1i7K/xDsI/eV5KQ+w/YJzfONjHgDoyKYI2XPvmHz/7l&#10;v3z6z3/uZ3WevdSj5c4B+4BcNz73CweDrwaaC02vHzO++hWmsyz3SbDR+Q99LM7LaDglfVqwPkSf&#10;7aLP9gRY3br11S/qM2O3x1H0GbSaMbsvXlOQJ2TboxICcNCohoHFoTI8TI+kPrwvJQ9sjJUlBZje&#10;O/Uz0/Pv+VqeQ9em4rpyB+sTQh+cv3vqx+AXaHgTCgZ2ZabF1ugrR9Ovp9ClcjZOTp/cGG8AwnoS&#10;aA5aAEQTZ2NAzz7Lk/XsrcGqvDA3k/N3v/6gKTthBlXTXfosysXsyuc/8jI7PVj3FIQPEBBzHtVW&#10;+TjE47azxSl3m3PhPveMr38Q7Hm5MMN9qDMVnC/A5kxDeXJYWohLcoBjqIOh9ZWjDx/cy4h3S45y&#10;IC91swhDMtY0jzhSAjxmda6j+smzOJe7F9+rzIlem0L5OtyxMjjZ25ArZy7R1/CJId6+diaxAW4D&#10;TRVeNvedjC/a3D1te++MybWjfo73tucGSFO9wbZ3SpNCoaAHBmeeR3pZXznmZ3Hzib/DjS/f8TG7&#10;RpjoUbPWShJDHG6efBrsvDXWFWJ/2934REdJHHGqGU6TmolX0pD1nsGtBrw0UsoIEC4ATmjFU/8A&#10;m4tRrvernka2FyTfP/2x852zUJblpSMWF7/MCHNnLWJTgx4EWN1sK0jyMbvyyM00yd/O2/TyQ4d7&#10;cR7WBsffK08J4K/3CAldwq32g+vqEH4/7EPpR1bwpumWwqYAMEoK8nxESe2X0zoU9AYxpUy8ESdY&#10;eiic95LOOcpnLNR4I/minXjOY7HZ7u4Hf3H9Z3/pdv5XtWnWHYVu1U/tgqyOfPFPfx5i+YlsIUKz&#10;Fi1fCBZOuYumnAU4B9aihYTkoeJGqCXJClmmVJKlVeS9jt1X7LMrydHfBFHxcnaRl5vLxbRs8lLS&#10;QMsDpaReKa5VSeuBBVQSZKuQFmpUZaBcSNsJQl6WUl6kkpdplFVqeZVMWKaR1ynE1UpJlUZRp5RW&#10;KySVGkUtxKuFZXuy6n15jUpQqpVV9bQ5LsxESwVlEkGZVlVP3EhdnkvQKloBclGdQlQnF9XSSblb&#10;a+kCdrlK1iTmVvIYJRJePW2rYHw4QqMATmyQCat2de8u7wqrNbwKNbccPCZ9WwDgWCGtk+fr2/gd&#10;gGR66DwyraBYyapQMuuUdOQjBDA26G6+9iuo3bqvOLSqmF0qVj+X0IYqD/c0O5oebh2rW7QB8PSh&#10;NchyEBSP/UyQOUeUceEWBgZM8MhwqKKFkWYX80sBD+4KqDP0jVFXE1A6/0qdRUlIE8zlgcbsSFAZ&#10;YBgWl47Upsew5jFbo13Y5tz1sUYZeUJBnZJTwE2bVDAxLSUPbQ3eL37qLGMOY1qfRLpdf+R+sybD&#10;f2moVEpBFqNQ0LDrE1UuxkcSAg3V7HEeoReUhZf9OSzquZCK3L4VkjFz6LJgp2tPw235hCHeBpq3&#10;PRzsfutRgPHcSBVhrg20jPP9s0UJwZsjnQleNs8eus331lc8C7x75ufWNz9dGa1VMXGctf6+pozY&#10;YMswL0M36wu2hsdB/kQF3HkUeHd1pk4rmlZwx7nbg6jyjCh3izgfW2fDC+c//jc3k4uPg22y4jyX&#10;RxuFpEkReWqg+bmt4TEPm4tC2mR1XuTdi+/3t+TI2UsLoy2ullei/Ky425NCykJmfFCQi1lckHNP&#10;Xb6fg1FRWsQ0uqGnPtfP8W6YpwVlCUOa6rO7fsL22tcWF4ELjiT5OR77yT9EOVtWJD+6f+pzq8sn&#10;8N0N/C18UqBT6APjkuSw7opMd5MLHianURWJK8NVLXlRICFZSx3IcqisEa1ueWYdAQ1p6Mj9IDVt&#10;fGO01sfiXIyHyVBtdmt+ouXlL2vToxb669ryn1he+gpobrKtHPrq2uc/87h/wez8pyH2dzLC3ZwM&#10;TiV4Wz2P8vjy3/86wceEs9ojJQ4okLu9ulXxfo2Xd4JeY592Ngu1utzU25Xf3ljSVlfd3Fz9O7MP&#10;DJ5AeMii1krKqJI8gQA4iNYnpzcrmOVieraYEMpb8hItusoXnRDtgzdVLloJZ9zzAr888eM/87zz&#10;CR6VLtvO4q2ksWaz8O1xlz/468vv/yVhMEIwlyibj5RNuyun7RV4C97ifeGarZoRsiNM3ZEUKATf&#10;aoc74uw9ReGuPF9IfSJlpWvB2xLVEGaSHrp9uLaQyGHky8XVMlGlXAzOTq1CDK5Qw9JsbFnh3dmp&#10;SC4jXyLMVcpKwBsSsstkggaFqEUpaVTKmiexkX2dPuhuPxatWKNsUCvqgInU8moRryg9+UJZgfEi&#10;PpFByl+eS4kJP5abcXtrPWtjOU0lb5EJans7vMICP42P+nqwx59MyG5vdA4L/OzZ47s+Lp9GhZxY&#10;XUhVSqolgmKt7sXlHVGxml+g5uWreLkHd46hUdC0F8rC11v6zZDnv1AVvYSiAJhLI8hVsouQ2V70&#10;NmQJKGToG1XRMHJKr3CrSUSsU9AbVbwm7nZ1T3Wov/XZ/Dj/1EC39HD7UKfr+fFu4HC1FjxKD7Nr&#10;yY+Sk8cYq/0wWnqZnhYShmewlaA+0uOdxWycRrJUmOx99Ysf9VU9mezIBY/J2/yMm9HJ8x/+29fv&#10;/O3Nr963vPSF6flPHYyOl2QGconDACVvRite7GlJsDb6wNX6yMp0mYyHkbDQM/1ZAkKnmjMCF7SK&#10;jlYxkTmooF/iH1qkPLIHKlkYq7p94V+KMz2Q70+xMUreqIo3uTLVALLF1fJMffEjdFsmcbEzAnm9&#10;+PbSRB2UlZfqnRXjXpkaRpxAPbhz2un2yYHqrJXJhubyuOHObOSJmO414lFUWUKIo7f9LYvbx+9e&#10;+CTA+U50oElGggt5rVctnBfRx1cmG+OD7R96mET5WrpYXL5x6n2rm8cSfKyzItx9za92l6VJKXMV&#10;GQ/vXPwF1GEd32x990s367P44XIFb0YpXIDwA/OT2wsdjI3+zARXUGePw6z6mp8FuFwPdLnXXZdV&#10;kR1tffekj/2tNVwXbabf3eg81LkkMcjb7EpmuKeH4a2GzJSF3o4YV4dgG9O5vtaVifYwT1Nfh9uW&#10;UOGLn1w79tMrn/+j4emfg1aN9rj7/JHTKqYMGEewCf5Xl3AThbzHQAGd0gRGqmGOrI/WPLhzPC3U&#10;dqojr7v8sd3Nz2C8gdNd9iTY5OzHcZ4Ws91V2Y+8QOw0ZccF2d4GtwvkT7Dt7fHWQiA4i8u/Avec&#10;uzagYeAUFORbbG/gYObDK/bh0ZsZjJblpeqerqzO5sLW2tKmpso/KPvIZi0oAxYuF/7qxgf/rTLJ&#10;Gvk03fpT2sxj5kzmNjbr0nv/3+X3/9v6QDBnOoo35SfDuyinbRQzZt+ffcDewFaJSw8bSq+lPPrk&#10;6aMjjx9+aXL1f1w7/leVxcYl+QaZTy9kpJ5vqLZYmY9XyWrVsrqWeptAn1+0NtgixCTJZ9LSBJyC&#10;HUXzjrKLtJ5fXmgRG3HSyfrfrEz+wePBu7HhX6cmngE3Siao1Mjr2bT8J3Fnm2ucF3BPxocfZaTc&#10;MLv3t5HBx7PTDFzsfjrQFSjm1DVWOYUHHokJP1GcY1JVbB0XccrO/J+cbd43u/vjRw9PNtbYs2m5&#10;XGaORgh8Ad4WuIrlu+ISJffXj7F+WPYBz19ORlb2BEdMRm0SkaplzDo+qW64Keaxn2FTdnxasGfp&#10;E1/wSuAiBiUPsLzyYU1GMG22YxVTDfFALjtsfG1hpIvl6Sl0iVI4L2ZOJgSaGZ1+Z6ozj78xuDFa&#10;N1SXNtVRcP/MJ5c+/pecaG/W/ODSQP0GrgXoA9hERBvbV20sTTXYm3xhfOMXPc2JasGkkje+K5t9&#10;oVxW07Ea9hhQpJY5usfDaQRzEi4eTDcuxJyzPURe6jS99Qsfp9Nzo0VK/picOyJljWzMtHjZXzz/&#10;1Y/s7h8FkgILj/A1zEn2BM9LQEGevhenBAFBjLcW3z/94dXPf2J/43hKlP30UJmANgZ5Qn3GegvS&#10;ot1DPU0BzmYXLx39mbf9jYRQyyeRtmXPg4HFyMuoxtK4QOd7Ed7m8SEO/k53QMu4mlwEQ3W8fTLS&#10;+X5ygP06tjUzxjXK776YMbE522p19wtgW9YmWsaaknKmLQw+czI7IaCOQnHdDanAp5W5oTOYiur8&#10;8LNf/Guw233DS5/eu/jJWE8FhzCObcwHa18bbplBVQERgK935pf/an/9TLyn/e2vPrS8+PXyUJuE&#10;Nrs+jaIsDaJbC66f/GVcgNWzMFsQqsMNzwgTjdtTzcIt5HG7ljWyL8TtcsY0yHcpevgbDXJKzx4f&#10;tz3ZmPbQrjEbmQ0PJw7O7LGf/+XFT/7O9PzH0W6mFFwPYxlbm/GoIM5vZbAxJdAxNcgR2Mf13llP&#10;kwsJvsYGX/87sBVzAYU8XGMiy+z/8OwDAWCf5tbG/wj7KBadFDNWqmkT2ZyNGO/ZnXWrLd2Cgc9k&#10;LWXQ52KZc0l0fPrz0Ftf/+ufu9x4X7AYL1yIYo+7yGcclHgzOd7o+7MP8vRHmsslxQ+22+alnCtK&#10;u1753NjN/Kc3T/z3sgLD2grT0oI7lSVGmAFf6naGWl6vlNZ2tToFeL/TVGutUTYppAWU7SQhp1DC&#10;r1ZI23KeGYYFfP0s8Xaw91cOFj97EnPtcdQFV4ef4CfitcpOPrOiudbp4qm/igw+hcMmjqJjc58Z&#10;ez34qKbkQXO1h6vde6jmQCm3tanaIzr0bGr8jbI828ZKt/py1zD/4zYmP/N3+6KxygU/HiMTVsiE&#10;pXuSshfKqn15xR5AWvbN7POaV/XN+Ab2yVOwCxXMaiWjXc8+ctKwnn00rB4FvUWwXSmmVQsoDZiW&#10;2Cj3m6VJIZaXvvYwPgWMY3/rc9sbn1pd/cjh9hf9VcnclT4Y8ZD7lDYXV0dqbAyPgMEjryBz8SA9&#10;HO4dgWSsRXDGJ0WbQ7uCRQ1zNvyBEWiNvqpMORGvps5LaZNyzjSydAMb19uUBiP//asfFKf7Szk4&#10;MX1MxprkkYYVtAkta3qfN7fPX9AycFLSCGW1N/+pj63hV1V5YaAaZOzJvpZEN5tjQEAtlRFC2oCU&#10;PQrZYrpyIMOOmiT29hCQhdmtT4ozAkhLXbBLwpl+EmIX5nhvprvK5e4Zi0tfhDkZlmYGA6Eo+bMg&#10;aiDQWpmQGe8NtBLmaWZw/qP3/vkvHE3OPo1xzEp0K0jzHenOg3z6mjOAI0D1eNpch6271VWb2yfO&#10;fvCjeyfeD3cyzI7ypMz0R/uamt78uL8lvaYgAny3gdYMpMm0sfaqROPrH4IzCGGoXnKUHagq+AsJ&#10;VnGNxte+SIlyu3/l87zkIBEFrxVubIy0BVjf9DG74mN+FbRPkr+d2fnPEn1t472sTM995nznzMJA&#10;A5CUlDGvEaxvzfXZGZ3Jf+JfnuIHLvPmWIOKNikj6T+t0yfe7lUxsXu6ycO89SY5tWMP+S5bR0aE&#10;bYzHffCewE0j4VoqnvrbXP/Ex/ysl8lFwliHbHuasTCUG+0NujXa3cz9/gXYJvra+FpcC3UwiPe5&#10;f+/Uz5KDLIhTzZItGCeQd1B/ePaBMLBPY3P978A+qtVQ6ZyXdN5VtugknrMUz5uqVu+q1s3kaw9E&#10;qw/5q8nU2VQCNiUv8v65d//663/7cz+zn62gH+wQHqjXbWUrxuLFm+Klq6Kla9+DfXRv/Urzd4RF&#10;ClaRglkmpOTW5N1Jifz6adQ5W4MfXT/+l7HhJ1MfXwr2/aQkz0Sj6OIzK3mMCqW0bXM5I8DzQ0/n&#10;dx+FHnOx/0lE8BHCSqaIXdNa5+zl/F5/ZxiL1pCVapQce4NLrZfy2iEQEXRqApMk43XQtyudrT8I&#10;9T3X3RyZGGXwJPruEi5/oDPK3+OLUL/jmL5oHq0e2xcdG3oNdhVmOtSWeOc+tY4Pv2ln9k5C5JW0&#10;xBu5GbdY1BweK09IzZAwsjT8wh1h8Z6kVMHJPmCftxr7W2BHVHBI+yA+ue6ygAtCpfuaoIRarWK1&#10;9dWGe1ucrEwNt716Oj/OHajH7f7XsV6G4ENd+Ph/Z8faTHWli7Z708JNbW6+52z4qeOdD5eGCnhr&#10;HY88rtrf/sDV+PPqDC8NG9y6IQmxT7TVo2aPh3nftb73JQz4D8xO+j+4lpvgSJmt5290JfgZOBj8&#10;ytvy2NpIiRYMg4d8uE5/cxTGajh8ti8785Glm/HnLkaf2hv8KszlIro+YY8ztsselem+irU5URFk&#10;f9r1/ufpkeb0xWYpfVir+1DEDnd8C1/nbXPGx/Gymj+r4EwjkzPp48Hut1ytzoDAsb53HPyp5akG&#10;Lhm7Nt0EbpeUNQXyCngK+CIx3BpIwdPuitHVjxxNT8NRoH3AOwPJtitdZhMG4ZCW8njz2586mpwY&#10;7clvKo52NPgy3PkmdaYdJICWOb2IrfawPQ+qB7gG6I9Pxg6jMqwNPzS5+W5qrCV1rVVARxc+84U+&#10;qSuKgpQVOQ9BAYEXBn8hEhi2NCsI6AmcRyA+8MuwqNzCZ36RPndDH5xfHSmRUdDJwYZB9mdmBvJB&#10;08m5eEhjZ3QU+nl+uAZxlHRT2FGlT6vTIljLQ2ICtr0oysv8q+pMFwUDpeJ0iEg1GjaKgCsOcTqT&#10;EWn1yN0gys0AnE79PPjMSAdwwbpK49PD7dqLYkDw5sQ+wDQljbQkR3te9zA7Eut9k7HSSllvc7H6&#10;KsD1/OjAc0R+Mr7H24aMVg6nY32tvr8nB9VajGqpbml++SmLg9+f2OdP7PMn9vkT+/zfyD7yRSPZ&#10;koV40UW4FMlfyegudw53+PzW5//L6+5nmcGGtOk0+Va8dMFWumgtWzYXLxiIF2+Ilm5+f/ZBVt4R&#10;1+yL66WMwmC3nySFHV3AxOUkGNga/EtrrWtvh2+A14eB3h8R17N3Vd0yQcMk9lF40Jem9/5nfOTJ&#10;sgKz8gKz+alEoCQprz4s8IvstDsaaW9vW0hE4Mmh7ighs2lH3j+GjnOzfx/cK5WoG/goLuxKRqLp&#10;wmRuapxRZYE7Y7upudo3JvRcR4M/n9GklfWNDsQmRt1OSzBurPAvyX4Q8/BaVNDlhMhrSdHXEiLP&#10;A/vwWYVKSYVWVKIVFgHv7IpK/jDsc7AQiprdqOF2jLYnRLrewHdVrg519VQkhTpdn+8vXR9vmOzK&#10;97E4PdaWylpqVdCGgG56q6IzIs37qmOABbir7fG+tx7731mfqHihWlLovpOnf7wi3O7H9uSH+9yL&#10;9DNKCLVMjXYoSXUn42ulpP72krChxkT6cusuB/m0JvIOru6lOP2BQDGS7V58T1ZP5aPhxiQcKoOE&#10;rwVyAZ6Ci024iYKtgollLDaXJDsXPHZcxRbzdEsU8dc75wdyHzqdj/G/tzRRD3yxI1kCj+yRv7GF&#10;wWdGVz8AT+f66Z9dP/UTf+drmY9dQz3vAEEAs7AI6M7aJ7A3Pd4ZjLmxNAbiWyriweeCmj9PdAc/&#10;EUwdeAoYTSuYB3aYHirbnG3tb3hqfumD0mSffdGyWjfRTE6fWMM3P4t7kJfqzSCg12ZaclJckiJN&#10;wEnkU/vlHCxzG5UUYQ2OYWKYNTBUoOsNX8crmQmuGzMt0FFu1mcdTI63VT3mkbEi2rhaMAdFh3jc&#10;Tom0GWt/Kib2DTU8drn/WVLgXQK+jrbamxxpB+1C7m1jK1X8pbqMR853zwTbGbjcAwfqEnGqc5+/&#10;NNnxPML1kqfFJxOohF1ht4LRJKO24npSPM2/fOh0Mdz5uuHpn6eF2sBIU5kW0FOZBHwKTrS32Znl&#10;ocodzixnuZu11FKd6R3jfaPgsQOcCzF5oOCZq7XRRxF+N7YW6gW0Ae5Wh/6iehs/GPs0NOWhe8tX&#10;ZtpkjHEZFYbN72Af9VqobN5bOucqXXDUs4901lqAs+dOeVNGI2NcvzI+/Xen3/2v0Q/O0KdqxSst&#10;vKUcOj6Yj0OWGZMu2kgWTSRLhuKle5x5Q96KtYoRsitKA/ZRiZA7IHvS3N1Xz6R3pdm70ue7krxd&#10;ccmusHJXUCsi57pZ/m1a9CnyQubcYIKH+Xv07SKpoDEv866T9b8O9QbvqFDry5khfp8Cy4AaYhAL&#10;NfJ2tbxDyq/n0supW/mghkrzzEHgNFV5eD34aAGXrpb0qMXdHQ1+D2x+0VDpDkwE0uZx5I3CDIfq&#10;Ik970/cdLX6VGmv4JOYm0NND32PZT+8vTWfiR5NT4wyBfVqqgyrz3cJ8z3s6fhn98KK386c+rh+m&#10;Pr7AZxdqlXV7ispdSdmetAyoB/D6M6/X2eS3BcI+HBCD1XJaKzKZk4SVI9M7uwASUruU3AHyB1kC&#10;kdEiJLTiunIkm1Nq2sZAzdOZniI1e1a6hRUShpeHykGPgGbRf2ROw8BqdR+6VDOxYPDc1Q4gCyVc&#10;Bsik9l4RAblYmYvNgq0+pWBuV7Em40zrp1ypWGN73Ikd1ugufxLSy3U3COAQAHAWcJkcYa5BGWkA&#10;soUwALSMmjUCiVW6L+chc75ZI5BYxRoBFoO/QgJc34PIX2I/FA1s2F8TJyQPA00gy3HwZkCttFcn&#10;gq5pLo8DHVGSGZiX4g0aB0RNQ0k0xIA8UXLxnO0hykq3nD0N4RlMRVNZLGW9D3axt4dWcY1C6qiE&#10;PqHgIut7gVwSMyYgZnWqcaglszEnXEiE0kckW8gEEe7moII3I2fjENklmJcwJqXsMTFjEHhHSBvg&#10;kXu5pJ6lidruhtTB9iyoWGtlQtnzYNpaLxy1Nd8OCgh2reObubr55cCeQHMQw9pA5klAj/XVxKaF&#10;mayNlO6I8IyNftBKscFmxCWUlDkpY+IV1Hl8V8VkW2lXSepCf51sa1LLmt1hTTEWmsY6EpexmRpu&#10;p4rVIiY2ibbaRtuShxuTl4Yr+qqeTLTnjLU+3+XMSsljoy1ZzXmR8Fd3O3laQUb6v7Xo4Qq2WMsZ&#10;A3vnbXY1lD5srggf6c2ApsnYGDnru2eZChD2aV9brXudffS/l9zzG9intauqsbmgt6t4daZdSh+T&#10;0b6bfTTr4fIFH/Gss24tMR374J3l8/475IziqEvnfvHnVz/+39Wp5rz5avFSOxtfTZpIVpCS5fNe&#10;8gV3OTLTwkw4aySYu8eavctdttIwH76QZe7KCndkpS+UhcjLLK/s8+UMb2E2suCWuBrRPvTChx4/&#10;q8i6s4VPK0w2MrrwP5nEEvC2ctINvFx+sTybopK1D/eFeD54t6LIAuhGKW5WSVok3Dq5uEUhaWNR&#10;Sjyc3okMOba5mJeXYRYZdIpJrNrfwXIodcHeXwV5HWGRqkHX8OkNSdG36kp82msfBnqcDPY8FeF/&#10;MdTvVJD3VwmRl9Ie3+5pDU5LNAj0OJEccy/riXl1oWdCxC1n648fhVxwsPi5i9072ek3BZwilbxK&#10;LShUcfO0gsJ9WcW+tGxHWHDQukOE8lthV1yo5pbIGVVScpOU2C3dHpKSuvQLa4i2W8XENjmlS06v&#10;VbPblLQe9lKnbGtasjG3w13Yl67BYI5cf+wZEQFZawbsXP9tBj1ArYBIEW/1AAvIKWjYQpod1ghQ&#10;BvAUEIGUMgQmAcYMqkH/lF1KRgNtAUC/QG7Iuye6dQLhEIR9dDkg7hVnDMgOcgY5A9BPEYASIQbS&#10;vxBNw15QSeKtXmAc3SSmftgL5KX33SCs5kwqOcg0VACiVkQLauE8GDMAAhrRooSNk3KmtZKlPeky&#10;6AuIlzImYYvcEWdOqUULwC/6Z3MyFg54QSOc1+cGAGbRU4OGPyckIhNid7hzL0TLGgYOtmLyCNJS&#10;XTJoOEBEGwZ1IGVjRHQ0yB8Fd0QtmNUgxDShEMzJ+bNC2piIMQG8hriKbF2tJEtIlYBQWFOQDCmO&#10;Nan3Z+EUgNADD1fNRAqCCguZk/qCpNSpF6Ltff4m8qGutTEtfVFLm5MRx1TUMehzOQUlp3Xsi3pl&#10;tAbQPru8ISUdTuKgmj6pYU4DeyJLlOimgAFAxO2yZ0D4QFhKHIZOFmygRIQeGBvgFL8QT/MpffSN&#10;dglzCNgHIKV/67rOv2YfZhub0766XIPuzdWzT1trS6vud0BAv1/20SyFKOYi2tNuXP3lfw02P1mf&#10;FipareTP10iWO7mztTTcUwY+VLUUqFr2V614KleclKt2ijVr/pKxmuK2z4/6/uwjYxSGeb1TmX2P&#10;v12SHHbB+tY/g/ahbeUH+34ComZhOknMrR1BhwETVZVYrS0+I23kEFYyV+ZSt9aei3l1PEZFXYW9&#10;i/3PQ/2OWxv/W3uDH5/RODGUkBx73fzeP02PJks4rVrpS/YpzXGuL/WJD78Z+/B6ZOCliMCzkCw9&#10;6U7uM5OupoAw/69jQ6/lPrUJcDsBaSCBn+vx3GcWbvYfWBj9Y12FtURQoVbUgNv1B2YfPUAByWg1&#10;evYRE9B69tEwptUsPHupR02fggtRTZ8AghBsouAq1FMPQM81cPYBe4Ip0C/CzW6QRfpI8JJA6YBA&#10;AGMGGwaAXSnp+jVJkUWRITcdAQ1+J/tAVqBxEGVEQUN4nzcB1AMp4Sg18m2snh32KOyF0pEY+jAw&#10;lJw+CqYLpfOIGBA1IGEgrAcYMyJM2Mi6WSruDJAOiBqI1O/SP30X6ebHw18gJvgLZLQnX5VzEBoF&#10;SgJ9BJFg+bDdFy+Ble7zF/d0L4Ija/SwpoWUUSgRKgBbpGjakIyDzMgFDgICkrKGJQxkpR4oETKE&#10;gvTcATFiGvIXioBdkDn8hfrDFsmNjswpRbgY2q77NsYOF6kt7N2VLMHhwFZa7sIOfVFJnlWR5xDq&#10;oS8qiDgleRIRL8g6QX1KepeK1Qael4LWpmUPqGhA2YNgvFBtUG0I0Wwjs8B22MjEN30YiaeOQW9D&#10;V8MW+hnqsMufkLCGRUA6bMzvl30gqr6+vrGprqWzqqmloOcV+8hpvXJqO1yycPW8ZB/YwnVJ61XQ&#10;oYV1UnqZZjNWOh8gnHaRzNpLZy1ks8aSBf+VLieDT/7b0R/92b0jP411Nm1+7txV4Ff31P3RgzPR&#10;rl+25twh9dlLZvxEeDf5ootswUG6bCtcs9Kw/XeE0XvydK08TyMv3FcUIA/XX82lfLW8aS6wz56o&#10;YkdQKWEUlOXcHusNEFLLsx5ff2D673OTCfO4hOSE8x1NbmJerZRft76UFh12LMjnw8iQI/FRJyJD&#10;vgwN+PRJ3FkasUDEqWbTykrzTUP9j+SmG5HWC7qafcMCvgrw/KSyyFYl6ZQLWviMWspmYUTgqZQ4&#10;g6xkk5jQS4Gex/3cjoT6HUuIOhcfeS4p5lJzjWta4g1Pp08SIq5FBZ8vfm4XFXTew/GT5NgbidFX&#10;jA3+1sftlxvLqRpF046oRM3L1/AL9vSv/EiKD1p3iFB+K+xJCjX8UvC8ZJRmGblXRsRIyQj7gOSB&#10;KwO2EmK7lFqtZrWpmf0a9hRcu4KVaQl5Yh5dvoKpkVHGOUu9GuaUnAz2DzY/Kt0GFwmtoo+ICH0y&#10;IjJ4boxW7HCnhFt9zJUOEXFAQh4EKBkjMtoIf3tYQh2T0sbljEkRDQZnjJY7ucvHCQh9vM0eBR1o&#10;BQxpSLqN5q52KSjDKioGtkoqBjIXb/UjMTQMQk8UNLAVmJ8WWShjWAGUx8Iq6EOcjU7iTJ2YPAC5&#10;cdZRUK5wu18Cmos+qqMJHJgxqAMIg21DAMwYsVjdcmUQA6YOCWCvVqeMgC8Qr4o+LqSPg7822pMv&#10;BINkTo/2FA135kFgA9+2Md0MkgdaJCRhgcKEWxje6qCMDI4knruCJuPaBQQse2OItYZWsGYUDLyC&#10;iRdRsdS1juqCYMpah4Q1wt7uZWz0QWWQanCm2YRBCG/Nd65ONS+O1a9Pt85iqtdwLWLmJMSDbwXu&#10;HggxGXNSQx/hrnTJKMP89W4irk7FGJPSJ8RgdCwcY6WXNN9BXejeGGleHKjZGm8TrGF3GPN7vEVk&#10;5CDBkNOvovfLqdBFzbo1djtVyAID/cBiyOsXNBgVkBOhpo9AQLgJ18kgdD6cXNiqGVjw2RVUULh9&#10;GuYQsj4JuUcCubEGYQu8A5DRXz5fP4AcwEAgo6MUzB4IgOfFZ3dsrtYN9ud3thZ3tFR9A/t0dXXp&#10;13I+YB/4NSDsU9ncWtjdWaRnHwVSXifyPjUwjp59IPBmDXZIzyVLj/g4L+m0kxJvocEbUhfte2tv&#10;29/8+8//8b9++aO/OPfu31z44M/P/OLPLnzwXy5//OeXPvz/WZ3/H+2pxzmjnsrFQPGsqwBnK1yw&#10;5288kNL81MJHBytsvG1jwDuAXd1NE9hqFXVcRpFUUL230zkz+aiv00MuqVPLGyWCKgG7RMKvlPAq&#10;5eI6MiFzejwS3ePTj/Lq7XAHTGBDJcLqXVWLSlIn4VdJBDUSXoVSUstnlawvJVO3n4u45TvqVq2i&#10;ScAulQgqywrMqktsUa0+s5NJo+jI1jq3tgbnhmrrqhKTvi5P4mYGqs0lP9Owpsyuq8WHQiiEBLVl&#10;9oM9D/s7AyFcV+7AppTvq3sRySMr11FPxQuAvOxQG39HSIt2hRVqTt3BXWc5BSEdNaN3l4uGEUnL&#10;6tsTd+5L+jSsfhkZQ58ZUBCXqbNdD+5+lRPjzNPNNQcbAx0k3BiS0yaXhyor0wLQtan0uc7Z3uLJ&#10;jlzzSx/AX/bGgAzUBG8GjAoZq8GRYeHAd9MycCAK+GsDI82ZAhJWnwBMSytd0UiWeOto6kw7JFPq&#10;lhDaYeFh1FVC+m0sBd/GX0erGRMqJhYGXtD81Nn6rrKIJUyRfrwFgJrQ3codA58FsgW9IAXNwpwE&#10;cIjDhNk2ykr3+nRzZW5oaVYQYa4N6AZMGhiHR8JU5Dz0driSl+od/9CitTJhc65NyZ9VCedhb29T&#10;WlyI+UPPu2WZUSuTHfkpIbnJQZiO4meP3NoKokWbQ5zl3tXh6miPu8F214Jsb2eGu1WkhIY5GUI4&#10;2s00wvn+8yhPGXlWQV9cHW6Ws2bH+gqNr3+Y/cSjvTqxs/bJ8mQ99BXUBKqBqk+JD7F4EuGcEuXm&#10;/+BuWVZUiJuxh/W1dXwLyCsWAQ2EWFsYOd5TANoEpChsO0vi4NQQp5pV1AnQJtC3EE4NRibHhD+4&#10;aX3t4wd3vsI0pqtpUxrOJBA3CB9EIuhF66vXcH7fkDK6xSwEEnaPlN0rZHQJaS1Sdhd1swUzWNTa&#10;XtTUVtXWrief3w/77NILFYRkydJD6byHbMZGOWPCWLSmz3sv94e0ZLhG2Jxwv/2ul+G/Jnkfi3L6&#10;OD3oTN1Tk/5iG3K/g3TWX77gLZ5zEkxbCRdsZBRPLS90X5H4bewDNvZCVq4HsA/yzp6mYVfVoJRW&#10;SYVlKmm1RFC6q23egRhJlVZZr5JVQ7xCXAkJ+OwCMb9EIiyXiitloJuU9RJ+6f5eu5hXolU1yITl&#10;WmXdjqoeEgP4rAKIh6M0ilrIan+nhUbMkfBqxdwarbIDFJOIUyUX1YoFFTxWgUxcDSXKROUMUoGQ&#10;XaUQNapkrRJeDaQBKEQNKmkzh1ai/26img8+V/kLdS0QEHLvXFx0uI2/G76dfRQ0lHCrRbTdqmQ1&#10;7PA62Sv1tZmBAVY3E30ePAm0PP3+35z85f+I8byHbcp4+tC6LMUXVZYATNRa8Mjq6kc+FmdzY12y&#10;Ih2b8yJP/OK/m154L8TlJhg5aalrV/flCZASCuYUWKmWOQ1mMI0qSPQ3xQ2UwC6wKFAW1fnhYHWQ&#10;c3mq3+ZYvV72azizO/wF8nRrfrzbYz8TMKdVbCV3tX2HP7nLHV/EFjve+Sg9yuKAfZiEzqWp8s7a&#10;+O2FDtAvIF7AYgdaM4A+nsU98HG87GR2wsH4+Be//P/Of/VjoBvEu0GEz3ThM797l9/72T/82dFf&#10;/f3pz//u5tmfBbndnOgv0ooWoObjfYVPIm2fxjwoy4zEoWtRdVnF6eGVOTGeVleacyNZi91AlEC4&#10;LobHfCwuPPG3C7EziPEwh23j81gKrqetICnU4e7GSNvWWMeTAPtHPia2Rl9BKfev/crT7gLUKj3e&#10;eW6kCmgO6gMVLnrm39PwvLsuKzrAZri9CDdQG+VruTRRD2QKCcjLqCj/+53VSdBFyFrx1Ang8YeO&#10;11ZHaqHHXgiXtHSccGMQSJy5gCpN9rG++rGX2emZnqI9zqyCgrzBAGoRHNL/Y9hHHwLqOcQ+TS2F&#10;PQj7tImpIzJkPaFOJb0XeUr6JvscPMrVMsvl5OfitVjxkr9o1kkyYyFYteQuOHPw4VRsPGPsMWsq&#10;no2LES0ksXDRtLEI5mQUYzyEO+EimHIR4h3FczZ8vIlw0ULD8t+XPNrXJO+o0pSqDJky85CN7UmL&#10;wGgRyCt00xTy5IIClaxUJS+ViQu16mq1skIlLwPsqKv2d+s0inIAhOXiIrEgXyouUkpL1IpywI6m&#10;ZldTo5AWq+VlMlGhQlIMu/icbB4rSyYu0qiqIAYOhKMgoFFUCDhQUJ1KWisXASU17KqbtaoatbJK&#10;ISuHw5WyUo2yckfVpJTUQBqlpBqSqWS1Gnn9vrYVthpFo1JcIxVUyNm5an4BCJ8dcYlWUKQVQviN&#10;Nv6OeJt9dM+8VIwe8MZliAvWqWY3ioi1uJ6UjAhrh1snLS4cu/TJj47+9K+ufP5jh9tfeJqeArrx&#10;MDlVnOgFqgR0UEN22HDDs67SeGAHX8tzR3/2F4anfx4XYArsA1pDd1t3ATTOBq5psO4pjMxa9gxQ&#10;lZ/V+cm+QiCIrEQ3q7tfWN/90u7+UWCxtkJETYD9THXmxXkZuRuf0E9TSvA19jY/425yPMDu1HhH&#10;2q4QN1ifAOwT5XVNyhoW0gYAxKXG9ppHnvZnnie5g67ZnG1NjXZwtzkHMLv1iYXBZ+eO/AisvaMm&#10;aaKviL09hDx940xnJLg4W5wCArI1/OrupV8WpftnPnaFykT53eeSMECgVXlhD8xO2hod87K7mRbj&#10;CWLE3eqqi/klq1tHne4cqct6CCzcX5Oiq6dRYbx/gNWN3GgfIO78WN+h2uysCHeHWyfWsa2AnGjv&#10;R94mt8+/Y3Dh3WD3W8A79cWPVqYagHqgwiL6OEibCF/DlrKUgeY8X0cD0D5Fz8LcrK6iWzNVoMX4&#10;s8BTCaGWXTVPeKv9G6N1hPGGjuLY+2ffrXjq31USj/A7A9GY0IegRkuSvON97i8OlKvYM9DtGsYY&#10;WCXyhpTuxvx/OvvIuSj6VhtmqBjYp7G1sq3tJfuA3AECgh/CPvX19RCCWJA/B+xzcNd5Bd8mIA2L&#10;kPWEOtVMZP3dQ+yDPNDVja4qdq2UVigkPBGshgmXvARzdqJlQ8W6o3wpUDoXKZoJ4uJchDN+ypUw&#10;2WKIYNqXh/Ph4Ty5E/Z8nL14zla8YC5euK/YtNayA17IYvaVSXuadGAfCbJy+xs2tisp0ArBYovA&#10;dHWPq/MlvOdqZeGuplSlKNjdKdOqS8TC5zJJzo4GRFCZQpYnE+doVcUaVZFSBuyTDWlgFyRWKwoB&#10;GmWRHkp5vlySIxE9F/Iz5JJcSK+S52vVxUpZ3o6mZH+vQoN8Vqx6f7dxR12jllcAkIXE5PkaZSEk&#10;VkjzoBo76mqNArgJgVpRqZSVq2QVSimwW7FCUgoHIvH8Ao2gcBf8R2Gxri2/L/Y5eN9HSu4QE9sA&#10;Smb9Lr8LPC/eRv8cunF+sKM6PcTV6Diokt7KJFxX/hq2hrnYDdc3f2OwJT8KeAGYgrvSByIFAte+&#10;/DEY5CauCUSN/n6KhI48MGoriy9O8oJjwZkC9gl1vL6JbwFWoq31jvUWTKFLwK7WR+sk5DEw5rHW&#10;52A2HiYngXFm+kqoSz3Mlb7VsfqW/Ah/25Nhzhc4652dpeEP7n0c53dbpftKOo/cC24XtvuZ7f3P&#10;kKlV4MswJtZnWyFn3GBpyiN7EBqPw6wIIIvEi8hdHjZOwZ8FJwuoB9QEiCDQO8BTs9hKpWQJaAvY&#10;CjdcDvHTQ2X2xsfMb31ekBoCkifA+V6UnxVok9rcmCC7y7WZIeCH9lQkAgUYn3s/1PGep/HF1CBH&#10;9/sXbK4d9TK55HDzhNWVI9LtaSV5ljGH7qh4cufiL6BQTFcOuFoAkDOc7SEILE3UPfQ0AKfM9PqX&#10;Dz1MLA2+trpz4t6lT2+f/ZXNvSNAVRwSBj9cnhRhg6pNBhEKejDA5iK4ukf+/S9Mzv8KOFrvAoPH&#10;KqNOAB/ZXP8kxOFqTToyKU+30Nq4ZLtPSuzTL8v9n80+rWpBH5vcNTJc0t5R0tBS0frqvs/B7wdl&#10;H0Grkg8ElC3aiheuBQmX3OQrd7Qb1poVD/mclwBnzRy7JZiyUS66yuacpbNOsrkH0rkHAjxQj718&#10;2Ua+YqbaMN1nOn9/9tFDwy9USXL3doq0mny5LAu2SjnQR6pMmrmjLdjVFsilmRJxulSSIRI85XGT&#10;xcK0vb2Svd0itTJHD6HgqR5ScTokVsifQ2I4XCHLUimy9RlKROnwVyzMEgtyJMJclbxYrQABVSKX&#10;5sBRUND+XolKmQPHalVAMSC1EGhVZQop8FH5nrZSoyyF9BCAvyDZQPLoOegPwz4SUjt4XgABsUzJ&#10;bAH2UVKwKvKcjLAw2ZF38pd/bXnlwyg3A4vLvwKTI042A/sAUwAlBdlehusehA9y48P+yrGf/6XJ&#10;+V+Gexg8CjCuK4rS39aFQRvT/jwnxhnMQM3AgeMW520ErAQUAFYHPoXerdAwcS8kq7u8eXArOEu9&#10;YEjCzSENA7lPJCWOqGiTcsZkc36wn82JBXReR0m41fVftBQ9PGAflWCcMF8X4HrJ8Mr7QCsqwZxe&#10;ecEWLDbSz2h+pFr/FGlPvsonY8WsKW+HS46mX8+N1YAKM735MUiklZmWHelyTUEEyDFUfQokAwUU&#10;G2wW4Xsf3ZLfVPIkwtv8WYzX1mzv8lhLiP3V9HA7jm41Mrf7X98+9pOUIEe7G8drnkVGOt+vTA3f&#10;wLYO1jyHsGB9nLuEhbCD4ddGVz+AskBexQSZgvIC7oNtX/MzcA8vH/8X6LeUKNcgF8NwL7OYQFtw&#10;u7xsbwAtAjnyiJjlyfrkKLsxVD5vdQDIGuRkSrAl+Fbd5Y/B1VJQJ3Y5sxLiCBATsKHp+fce3P3K&#10;3/oCnLKkADPeWrf+UeAfx32f780+wDj6rwkesE9zB3heBb2okuXpVmAfMQlZoFdF173YSsEqyaNK&#10;6su3rcHt0mt7tbBZI6qTs/PElCQ+IZSz4iXSvessn7eXzdgpZs2U83flcxbKBRvZrKV83lqxYC2b&#10;sxLhrSVz1rIlK+mquZposyfw2uEF78ui9+WP91TPNIpMpSxTK3v+OjTS52oxApUoSynMhK1K/Ewt&#10;S5OLksW8xyrJU408XSFOUUnTdtVZ+9qcHVWmVpGhVDyTSVPF4iciYZJKlQ5/5fKnCkUaQCZ7qodI&#10;lCSVpuhiUiEgkSQrFWlqVYZCjiTTBTJlkiypGFlcVa3IAyghRpaqVD7TaDIhWzhEKkmXAXlJMpCA&#10;FMp9rlI8B+aSSdIl4mdyGeSQoRLlqIQ5ch7UP1stylWLs7VIM78ZGmm6HruKrNexh3zMJ/sNSAp3&#10;hWUaTpWK0aSmo9S0ARW9S0Xv0ENBbQPIGY0KZjvy8jp5WE2fU1OXRlpybn/904q04Ob8mGcRjmaX&#10;PuqqSpGQJ9SceTFlCt9TMtlZEOdj6mt1yfraZxc//VGE610/x+seDleePXYX0Cf5tAmVcHFlsine&#10;12wVUycljmdHuz7yMJLQJsTUMTlzirs9JKGNQ1hAAKdgSEUflZExoq0BgHgbrWZPQkBKwSg5UxIq&#10;tiDR2cvi682J6qaCh6EulydQWQrOuIA2zCf1c7d71cLp5YlqN6sztoZHgN0gcwEJy90a9rS5FOF9&#10;n7iA4m2PbM91KbgzfNoobbPf1OAzZ6szi/imycFyg8sfpMa68OmTMs7M8nSLt92VuoJoSD+HqU54&#10;aB3qaVRf+gTVmO1geuHi8Z9fO/2+9d2vL372DwWJHuSZNlTFY2/Lc+VPgxqyY30srmWEuwXY3EoN&#10;dipICHjodM/y8peMefRoS5Gv5fVAZwMoq7ky8fSXP7586qfBnvcC3Q1Ks0M5lLG6ktisZO9HQebe&#10;TjftTc9EB1t7Oly3Mzn95JFza0VCTpLHOq4J3Zrx0P32UGsG9JWMOiIkDddlBwU5XpzuyRdvYXa5&#10;c1oWfqA21fbmZ75WF6rSH872laPrnj0Lc/Czvjzc9ExKGlRQMUo6FlkOkDwkI4EU6lLT+5TUXtgC&#10;VMhj624E9G41vQcBA6RD5wFUjC7906vXoWD26HEo/gAS5mH2EdFbVYJeFqlzFFP6Hezz9l3nxray&#10;lrai/u7SxalmIRkjJeuo9HW8RasqToWKWyxnZ4vpqRxSNGUtkLvkIVx2ky49UC3Y7Myb78+bqFct&#10;lcvm0gUT2YKpdN5YhL8vmjQT4y3FS3aiTUc53VMrCNqRRu5Io3fECS9k6S+kz19Ic+UyMNrXkSKX&#10;JwFkskSJNAGgFCVohAi0osc74iTAnjT5hTz1dSgVT/RHHUAqfaw/XK1O1UP/93UcJNYnUCmfKeTA&#10;QcApGWpVFkCheHmUVPYY6iMWx4nF8QeHfyvEqRLxU4BMmqZr0dODgt7GwVEH9dRjV5H+Qpb1OvbF&#10;+Tv8YhWrWM2s1LIatMwWNaNZRW8CaJjNCmq9ktag5HbL2b0Sep+UjtmVrrC3RyI8Tb1tbsiZiwrm&#10;Iropz93iyuZMr5q3JqXOikn4xsLEotSH1KWhcVS50cVPH/lY9jfkVOTFDvWV08mTAu4inzXHpEwN&#10;dpU8DrKf7quWUefiA+ziA+2ULLyIPLIyXodHl1GWu8WMSSlzUMXFKHhYtWBUwR4CIH9ZQxrhmFIw&#10;yid3D7QkORkfdzE7KWNPDzQ9M7/xcW1eOG21t70igbbczd0a1PJmIc/4IHNf+8si0OAsnJgyyt8a&#10;cze/EupmDNWW0ebI8wM86oSAO8Wij9wz+Njb/UZTw5OHARbHv/zXipLHEsGKWr6dlxV+6/T7qOoM&#10;wfbUIrb5ebzv41CnmAin1oas8uKEu7eOONhcsTM/Fx9kRsC3SKhj3XUp9oZfOZueDnAw8LW7lRru&#10;6md3y+7uqUDHO8aXPrt3/mPqApq+PEzA99QUJ0ZHOLk43jx38l2jO8c2Vgd57HkOY4ayNQa9BIGm&#10;unRnhwvOjheeJrs52p29f++z6ooYMW2MvYFWMKewHdkx/sZT/QVy1pCQ0gNdlJ/qGO5zBduVBtXg&#10;bQ3PYyrjAk2zE1zzn/gmBjvA+ZLR54Wk6edxPs8TPEXkUQ13hksYhGrztoZ2JQu77LFdFjgraC1t&#10;GKCm9qmo3QANvUfL6EXAbNWyWg6gZrXpeeR1SDm9ehyKfxuvsU+bkt/LJHaMYcv+EOwjp9fJGVV6&#10;DpIys7jERO5qCHc5QLjkLVtwVc07auft5KsPpMtOwgU73qy1YM5GvOAonH4gX/bSUkI0rHCN4JFW&#10;EqeWJqqlyWrxs11Zwa60dFeKLEj4JrLl0gwEskzwiQBq0ERSBBpJplqSAdDKQB288QktUB8vj3oF&#10;iHl5+KsP3ej/vo6DxK/SFIBjBdAowe0C56tYhcgfJCWSvyxTpcwGHBz+rZAVKGWFALmkQNei3IOC&#10;3sbBUQf11EMrL9iVFb8OjahCxq4Q0SpF1HoJrVVC7ZTSQey0A6T0ViW7U87qEHE6ZYIBpWhEzh8f&#10;6Stws7vkbHVlrK9yX0MTUPG9zXkedjfX8N1s4qRKuL61OGBnfDYmxF7InH8a52V0/cvuppz22oxg&#10;H7PUJF8SYXRzBc1lzOzv0DeX0ZBgBdepFqwnP3IP9jRhgyqhYEN975nc/sTP9XpChPWjEMO4cJPx&#10;wTwubZBLRQM4lIHtlda8dM/ERxbB3teNbrzn43x1sCtbJVlcmG66c/U941sfQw6JUbZbS510woCU&#10;g1PwZzYXO7aXuyTcaSFjXEAfEzPxjwJtoNptNel8+iyfMi0VzNPIQ6St/sgw82uX3zW9/+X1yx8B&#10;KVC2x7bWhgpzoszun3KxvkpZw/CpeGhOmI/Fo2A7H3ejnIywtsbn/t4mXq53XR2udTakMLeHNhfa&#10;sT35rrbnTQ2+8Hc1jPS3Cvez9HYyGOosoRPGKvNiXW2ukVaGuGTcMq4zPNA6Idp1qL8iJdGnoTpN&#10;wFkAvoMuAvahkyZU8m2JcLWt+emdWx9eufjz+3c/y8sOJKx3CxjjYtakgj873J370Odud/NTIRMj&#10;50/wGcNh/rfdHU5Pj5RC26G90Akb822PI22Sox/EhjhANebHW8XsxdRYT4hhEYdmx6qrCyNz03yq&#10;iiKXJ6pkNDR/q1tKRUsoAwAZrQd5Nwd8JVoXXB4I4DqhtRxATGs9RCgAAb1Tj0Pxb+OHYp/y5tbC&#10;gZ6yxakmEQUrJR36lOA3sQ+tXU5rUbGa1Jw6BatURMnmER6zliNZ80G8WW8R3lWKfyBY8OAveHDn&#10;3RjTTuxZF9Gyr2g+ULEZsctK3BGm7MjSwEtSyoEUcpTSQrWsUi2tU0sblJJqPdTICmG1upu4xTqU&#10;qOWlAJVuiwRkJfpdENDHHAAS63fJxUVycSEAIrXKcsDryQ5BfwjgVUyVVlEP0Mjr9JVRyyr0u3RF&#10;l+ifr+ljdLeokfx31JU7miqAVlXxssSXxyLPxXSo1B/y/QDZQj4VGsXLDjmAXNjAZ9RzqU1cchuX&#10;hOIS+3iUDj61HcClIGOaiIni87qkkkG5bIyw3ubhetXc+Hj8Ixc2YwaG5aVZVHiIrY35+c21IeIm&#10;lkmdDvAxvXXtM7DGEH8LGMxPHv33B3bXrc3O/eqX/+vTD/+uKC9awFlUSDYk/OW+rqKHAZZLc93w&#10;93n6Qxj815a6pKLZjtY0MH7QIDevvX/k87+7eumdx3EObOaoXDIPezfXUDmZ/pDgwtl/t7c5XVYc&#10;sbbcAZoFduFx9aHBxrZWJ0EdJMTaL841A5uwaCN8ziQkoFOGYQsUw6RiBZwZdG+Zl9u9m1c+sbG4&#10;EBflvDDTCsl4nMmRoRIz4yPXLr1rZnRyeryZQZ5MiHG7dfUzS9OzFcWP5eINmWitOC8auCYixNbF&#10;4Qa0N+6Ri6vjTQjcufk5MJeX+/Wi/IdQOrovD9We1dtZmBjrAaW4P7jNoOIE7PmSglg/z/uE1UE+&#10;Z6G6/Imny50n8V6UrdGB7hLMQBWLNg2dw2PNiXhLXOYslTje3Z4fEWr+3jv/7cSxf4T8zU2+6kU9&#10;pxDR0BaZeI5GxaQ+cUV1ZKwutUuEM+0tT42NPoc6zE7Xc1njbMYonTzEYY411iV6ut4M8Dbxdrtn&#10;YXIGtpYmZ6orEqBbejqzoMLZmX45zwOaqqL51H4hHS3njeqfG4oYPXqaACrRXxiHwKO2C+mdh3Cw&#10;V8xEHcbvg32a2subWgrQveULk01i6ojk4C76t7MPcpuT2qekdSkZbQpGg4RaIaTkstZT6AsxnLkw&#10;wWyAaMaPsxjEWQoGsBYCeSsPZVuxis1ENTlVy8lSi3JUsjyVskipLleqqpSqeqWiVSnvUsq7tbJO&#10;wI68a1/VA9hVdmjlja9DpWhUKr8DmleJgc6Q9Z6l9TvK5n11K+Agn++GrE1fmdfQcjjNK+y+yn9P&#10;1bKrw57uL2BHfiiTdn38N+JQttAQtawBoJS1KhWdr0Mq7uaxu3msAS5jmEMb5VAnOYx+DqMXwGX0&#10;CrmDfPYAjdNG43TSOD0FpUHm1icSk93nl3r4wuXkVP9LVz66ZXAkIMiSzsRzeAtzi91Ozrf8Aswb&#10;mjJNzM6cPPPOfZNTHl5GScm+bi4Gp4795GGAlVS4Notrz05/6O56x9b+6sxcF2SFHqp6/MSbCTTB&#10;m+Twpyh0zMJyW2dPVnTcg7rGtM3tIQ5/lsacotDGWRz8wFBZYrJXxvNg3EwLhT7G4IxxBdNM7gRP&#10;OD06WRkVaxsQbISfbxLLFyCGwRmnMLB6kGjDZNowmzfJ5EyzufPLqwMJiV5mFudc3e/W1yWDiVJJ&#10;g0wadmigAMgLbB40CCi1iBC7sCDrmopkDndeKt+ElhaXxkMzAwMtfT2MwoNtgEOjwx1HhmrCQ21u&#10;3P6VjcPZ2sYkGmuUyhzh8PG9A+V2DtecXG61tOWIZeut7blunvec3QwWV/qgDn0D5Q8cbzywuwbC&#10;ECgbCoLc6qpSweeSi9dBdqU89vZwNrCxPBkVbtHVnp6R5uXucsXH86ad4zloKZmOYfMnBzHFS6td&#10;NMYkdFFmdoi3r1F5VSKdNQnN5wpxdPYoizuxsoFKSvH09jWB03H77lemFme9fIznFtrp7LGegbyc&#10;gpCUZ57pz32rKiPIhA42rU/IwXAZcFUMcJndXFYXgAdgoxCw+nis/gPwWX0wRH0bZNy+Q/ijYR/y&#10;mO5u9LCGidaye4GDpJw6PqWEs/lcspWuJKRoCEmi7WTh1hOAlPxUw3q+LyzZ55Ttccu1gnK5qEwo&#10;LOEKijmiCo6omiNs4PDbOXwUh9cjYXcBpByUgt8LkPE6JZym18HnN3GE3wEx92ViKa9FxkcgF7Qp&#10;dDjI57vBbtdX5tfgtB5O8woyXos+fxm/VY+DEqWcNzNhd+jjvxGHshVzmkTsRgCP28bhd70OFqeP&#10;Rhug0TB02iSDNsugLjIYGAZzEMBkDbE5GDKld5PesM1q3WZ2LWw292GKhIplrmiZyV/oG65MTPWL&#10;inPdoo5zxSsU1jSNM7O0MYib69wkj0Lk8sYgBIj0STJzmkweB/tcX+qnkycba9ICfc2Cg6wycsK3&#10;aRN86RqBMg7JNsiDFM4oUzBF442zhDi+ZE4g3VjfHqNzFrYoU1vUKRIDD2Eae57MnNkgjm/TcFAo&#10;kYGhccdJLCyRieFKZui8iW36MBwO+UAYIjcpaBITC9hmDAPIrJEt6ohYvskVL8vVRKjkBmmUsIUW&#10;cKeAenjsCTZzDNnS8WLeEh/KIoxQt8fgL5M3v07EsoVLi+sD3QNlk9Ot2MHqqbEm3FjTykKvmLe8&#10;sY7u6Mte3e5dJ/VtUAZ09ZnHL3b3Y6qgHzjCJY5oGT1Sk5oZ3NKZR2PNsASLIvkGGl1RUZxQkB2V&#10;nx1ZWfK4ICdqDFPHpk3zWXOEtaGu1lx0T9nsdAOIOCF/msUYBbcLN1Hd1PmsZ6iAIZjUN1kgW4TO&#10;IdJwyxuYqTkUnbsA5wgaTmZBw6EHBlgi3OJGz+xyD2aisWewfGSqicSYkihXOeJpAnWwsTMtrzQc&#10;M1lBovUxWQMUWg+J3EWl9SCgt1PprQgYbTRmOwJ6H40+cAAGrZdHaf82iBioQ/hDsI+UjFbRkDlv&#10;cvJLGpLRBvSTPl4DWkofkDL6ZMw+OatXykQpONUyVrmMXqJgFKsYhWpGgYJRJKcjULPLdvhVWlGt&#10;SohAKazhM0s4zCIGvWSDVLFBrNwgVm+R67fIjVvkJhq5GUAlNelBITaQiXUItmuJhGoExFoyteEb&#10;QSLXE8l1gE1SzTqxGrBJqdui1r+OTdj7fQGJG97EweG1+vy3t3RVIlRD9aikegCN3ECjIND/BSBN&#10;2EZA2qonEuqIhJcpvxEvG/sKFGIdjQx51pPJDURS4+vY3u7cJvRvb6K3CUNEAoZIGNkgotdJA4Bl&#10;QvfCetfsSvvMWvPcRtvcRvsKqX+NMrhKGlynYFZIQ9vMiRF80/hcK4k9uUbGrJKHZ9d6lrYGNqgj&#10;y9uDBPooS7ywShqGlAubfWubaOLWMHEbQ6OOLy504aaaZmbbNraGyPTxNQJ6nYBe3ejfoo+sktDL&#10;xP5VMmwHVogDm7TRDQpEYhY3BxY2+pcI6KWtwbn1vqUt9PL2EFIoaRhJT0KvEPvxqx1QvRXSwBp5&#10;cJOGmdtAARa3euc3ujdowwTGCOxd2uqb3+xe3EJNrzYtE1EbtP5NxgCBid5mYIg0LLSdQB6aX+lc&#10;XEPNLHQsrfWubw1uUUZI9PEN4vDces/8Ri9UaWYVhVvuXNzsX1zrXd7oX9noX98egsSrWwPr1CEo&#10;BUpc2u4DrJAGhyZr1ynYRcIAHA6ArhucrF3ahgoPLmz2E2ij69BFm/0A3Fzb8FjN3DKKwpiYX0at&#10;bA7gFzpml7rWtgaJ1AkCeWxpbWBjG0sgj8J2lYglc/Ab1LHl7eGFTfQWY2qdPLFOniTQcNNL/TMr&#10;A4sEzNRC1/RyN365Z4WIWd4agq6DykO5UAfowBXi0Aqpd5PRSxOObLMHFonta9TuNXLPylb3MgG1&#10;ut2zSUUDNihd65Q2wBq5dY3cgoDUvkbqOMA6sZ241fKt2G7Vg0Lu0INBQwG49K7fI/vIyINqOgbY&#10;R7++AUBKe/n++6/BfOlSHkDBqlKyKt9EtR4qdg1AyamR8F6CSy8FsOmV26QGPSi0Fj1IpEYAcbuB&#10;QKh9HVtbdURigx76NG+DQmmmUlsAG9TGdUoDYJVUt0Ks/cEB2erzh5rrq7S9VX+owm9je7ten/hQ&#10;/G8AHKJv0TeA3EslDb+OLepLgB1ughmTB8nM0W0aZpXQt0FCv9xFQXbRuZM09jhBl4ZIw0BgfRus&#10;qEcgnaeyxxfWuoh0LBxIZoxsktCbW/0U8jCNimXQx+i0EdL24DZhgELGUClYiCcThwAkGlaf/xrk&#10;Q+gFzK92AhcsA33oeAEAdVgnDnwjIP3aVt8GcQDKBUAY8oFarW71wd4tyhD8fZUYRWL20rhoAg21&#10;QekEbJL7oBVQ/7Wtl9iiDEPDoebQcDhE3xVQN6RR1GESHatrO1IlAERCKVAilAIVgJqQGaN6UJij&#10;kBgaMrPYyuTj4C+UgnQaaXB5s0dXsZcdjlSAOMDgTrGF+PXtgZmltqWNbhpngsoa3ySNbVMmVzcx&#10;ehBI4/CXwsDrIrHrWyObxLGVjWESDUdjza4RsHpApB4QT2XOEKnAoWioHtQBKk9hjW3T+insfugK&#10;pB/IHRCgcrBwKqFcpM9JaACB2rtF7/4N2KZ1Uyjfis3NVj2IxE49aLQeAIf+UgT9MbEPo0nJaHwT&#10;9UomAjm9TkarldJrBayXEOogYDWwGR168DndenA4KACL1clgtB8Ck9kBgF36NG+DC+B2A2icTiq7&#10;A0Bmtf+eoM9fXyXAoap+I5ivmnAo/jcAEutb9A1gD3LZI6+DyRlhchEwOC/B4o3R2VgSDU1jDR/s&#10;IjMGYcsVTtBYGAjwRJNs/hiDg9Wn4YvhcgddgxZK8Wz+OIDHGeMzRzi0YQCfNQphAWuUx8By6RgR&#10;ZxwCAA5vTJ8/lTlMpg8CKIwhCEPpUAd9PnQ2BnL+RjC5o7AXDmHxxwD6HF7VHMPkjR2kpHOG+JJR&#10;rghL56LpHAQ0NsQjNWdwR+AQfYkcwTgcSyD1Qp7QOo5gAoqgsTEk2gCJjuSprxIAEkNjIRJ6gMIc&#10;ItIGIEYPOARyhl2QCfQSbCFDqBhkDom3KX1QZ32rWbxRXW+PcoWT0I2QhskbhQ7kCCfItDE6a4rK&#10;mGSwp6mMCSp9ArZMDhKms3CwJVFHN7eHIMzmzUJKPSCxHpCSK5hjsCegkpAt5A9AyuVhoO0keg+Z&#10;0cvkDTG4g3TOMLQL0kAr9P3A4A4xeVCTbwWLO8hnfStY1F49eEy0HvrbSYJXN7P/mNiH1oNMTH0d&#10;jFY9FPQWOa1FRm8RMl9CzG5FwPr1LXcp0hIEAkEfgM/v5fF6DkFvdRDQp3kbv04MyTg6cHv4vB8e&#10;kK0+fy7gFR38uvRvwfdP+b3AHeBxh14HHyxTBx4bzdWBwxxAwBrgcQYP9nJZA7BLn0bIGxbyMQLe&#10;MJ87JOAOMajQrkGRAAtpxAIsxMAuCWdYiqw1hRbRByTMQQjL2MPwV0gbkLMxEAMQvsocAdREB8gK&#10;8uFzBiETAPyFQr8RSAWgYmy0/kAuC6mb7nA0xIsFIzz2y2P1RXCYSEDAxeiAVB5aAW3R74VjAWxm&#10;P7Qddon4WNiLZAsdAm1nITnrq4SUqy9O10UvE7zqPSa9F3KANJAD/GUz+pm0XkgMf6FQyB9qpS8R&#10;MoG6If0M9eQMQnHQh9BwJB/mKI81DhByJgXsCT57nMccg79c5hifPQFhDmOERcNCAP4eAPa+AnI4&#10;l4lBeg9y1nUjFA3V0J9cKFHIw3BZg1A9pL3QLa817WX1vgUC9hCcze+EjIXRQ0wfRMB8efv5j4l9&#10;kO+djrwBWreSjjqAHBFsb0DCREnIHXoo6N16HJjofwRCVrfoD4LX2ecPDYT7el6HkNUj+j1AyuhR&#10;0N+AktEro3VLqSgI6GPgejh01A8FAbNbwukTMFAvY5j9Iubgm+g7SPzHCOaQiDn8Hwb6rWy/Rz8w&#10;B95K8wbAkBW03xpSxh8h+5CnlKTpN4A8kj/4+mqvnNYrZr4BuKxlxA499C9lAg7b2O8ECVyyjD8E&#10;EPnzVul/KHRxuZ2vQ8L8vUBB71TR3oCa3qWkdigo7Rp6lz5Gxjh81A8FMaNDzukW0ztexjD6JPTB&#10;N8DoOUj8xwhGv4Qx8B9G71vZfo9+eDvNm5DRBlWU3xoy+g/KPo1tZc2thf3dZd/GPnJav5ze+zrE&#10;r+Z6HECCPAUbfB0KKhqZIPYKkAnCWa8BrFdB7dLj5YQUWreQ/R2AoqXfBfkrJXUAhI9+DwCRdah6&#10;fzCImSgps+t1yOldit8DZIzDkDNQyKtetC4VHaWCLe3wId8P4K33fSfksEXW7ut9GUMdUOhWg/41&#10;kCU3D+V8GBLmYRxK8DagmYcOgZhDaQ4gp3VKqR0AGQ3I+tDeN2Tj74pXzT/AN/QDXOfgQ7wGJNmb&#10;ad6EHHmcfQgDMhC2vxn0l1PAlKxeNadfweyRMdr/Q+yjn2nxbezz9vs+b7PP29Cxj+7wlxQ2cCgB&#10;WO+hbAGH0rwNGTT7raO+E9+nwv9n4Xfrh98BB3OaDwD8fijN7wJQxK9dHr873n4Z7S0cOvvfeOEd&#10;AnTv64cAfkOHy6kvV9SGwKFdPwygjYda/TYQDwNGhdeAvBL8VrLXAOxz2KdhHDbSt3HQD2pm7y4H&#10;WUVTwez4E/v8JvyJfX5n/Il99PhjZx/gGkj2OhCf41CaN/AHZZ/Ozk6Ebr6BfcqbWpB5Xnr20c3z&#10;GgL2AbysKLTk9b74E/v8EeB36wc5pROArH/I6JHr1p9X0FBazoCM0gnGo2L2qdng5iDxkAAi4doS&#10;07ug98DJBw9fzuuXcnpFtE5IA7tkOpPTJ9Ovewnx8Fefm4bVB4BIZEkWKO6VZYq2W2EvsnjmKxcA&#10;+eyX7qODB1eLPqyiIdehnDyg+8ZOn4aJhb9SUr+aNQK7ABAvp7zMGbKFaqhflahvmn4rYfXo520L&#10;6J1KAVrJRb7TICa2wYEASKygIilfB3TvwZwDoe79OikdBYdA02CvvgjYQgMlpHalrjORSJ1NAg4q&#10;oGspEtADwpBGCV6Srq9gCykhW31ukFi/hWRvAKGS10yJjNAK0jnUQeFmN7I2NsTThpHPEOk+QCIj&#10;IX6ZWPdNJIiB9NB1uiW0X/awXlgo3r6f+9uwD9RZy+6HHlCyur4X+zS9+U0LPfscuuv8fWZa/Il9&#10;/tPxu/UDGA9c9GAwOu7o1FsLXO76rd4U9QYGMVreoIbdrxUNQ3FAPQCNFAvWKGeDyEfsBzF1nd2C&#10;/UCeAKA2iEeMit6j4Q0Kt1rEROTThpAzZKivgz6xjNwl2UY+pKdfow8M49dLFFNBfSNv24ORiGAv&#10;CflCA5gTYjO6z2CICN0yHSWBUano/dAKyB+A2C2tGwpV6EgQ2qJvl5DeqecRMbtHJRwU0iDZS+NH&#10;1p8F6nxLs0D38nTzMAECGjLhW8FCGBaMbZc/pOYMqNj9SmavhjOwy0VDL0FZ+groAXnqi0buOZLa&#10;4UDdI2Bk4W2oGPwFOgbuRgL6btH1J0C/96AaL/GKffRriUE/qJlYfS8h3wLR9YmSOoKsTk+bVNOn&#10;NPSpHea0mjGq/2AOsBL0m34Jej3gQDkZ/R/UPnr2AajYqD+xz2/Cn9hHjyVM1nhHghbs5xX7AE1w&#10;1xsIU4WFT6zyEy3Is+X7IvC+O9krdT1VIQq4vMQYMRPFIbcqhYM8akd3cySX2AJXHhFfAgkQAwP1&#10;pLsK9SOhHmCf2/gSyHO6NwW0FbLE/as60Ber4O8ud1j/AUIAXB5gJ7ts3YebdNjljAHjCDdR/bVx&#10;zfnB7cVhvLUOICl0XbxgAygSuyfEwaj+QjTNXmnkrNYj7Mbo3eUPQwN5G40SYjsUATQExoxURjio&#10;Fg0BSKs1nQ1hSt4A1HmPN4hQxrezDwg9PfTsI2cigpEwWQi9VJJqW5fjBmgv9a957gJ8Cm0HloHe&#10;gDQACOiLhsDGRD7E7LAHYCvebhUQmqG2wFn7klEomrNW31EWwFis3uEM7HDQkBVsD1XmbfbRcsdZ&#10;Sy2k6RrmUgvEQG/0Vyd1FCXUZoSVpwSOteTwVkAW9XFW2piLzfieLNZyK3W2gTJTBzGAVWzxCqZI&#10;wx79z2efg5VVN+a7JLRRKRlhDTUd+aibvs1vs8/b2CH37pL7XoeM1iejvwYaDGIoPZAMkW8T9vJp&#10;HYdwKNs/4bfAm3QPAJMGWxVsouDi2xgvh8suL9UrwtdQwZtZGKvpa37GJQ4LqaMq3sxgW5a98TFA&#10;WXYAbaOZS+6aQKd72H+1OlPB3OrVCufZW4NyNvJNiACX65vTzZS5ztaCR5GutxmL3Qr6lHBjELDP&#10;naPOdgw3pk+hCrBNGenhdteP/FOIw9X5gbLh+md5Kd5b8+1i2jhpqUvJxSv5s0sTdYS5tsbSmIqc&#10;h5W5oev4Fi0Lr/8AnogwPFSX1lUa63zvC3fjow8dL2EaU/HduUlh98WcoR0lXsJG8ygoIWsgM9aO&#10;tzagoIzzVvtZi93V6UHr00369Z55JIySNyPn4tX0MQ1zAoAqi/G1PEuebRISwDEcUjIG+IQONW9E&#10;zR5RcKY520NQQ+iZoY7nrZUJHTVJjPV+6B8RdUxIGWWtDNJXRlKDHC0vf+ljfjXMydDH5spDTwPz&#10;25/WFz9CiiNi6Ot90Eu0td6iZ/5q/hwcuDxaF+1xlzzdqqJP7YuWRRtDchJIEtw+fwECu9y5VUy1&#10;l9npJUy1ljktJ44i3/xj4fmrAyRci2AdrWXgAComDlmpnjamFS1CPQWUkR3x2vZcX35KcF9TLpsw&#10;np3ob29w7lmId+QDK3fD649cbFS0Tfba+EBzXoi7sYvFZXfra74OBmWp/mUpvsH2V7zNz4Q53Rio&#10;TznEPhL6y1VMfwOAdBC+1sk0fYyY0ymTDTDoqInRiu62kvaGitaWPzT7dO+Se16HgnYYUlKnHvqX&#10;oeXgq79yrQ9wKNs/4bfAW+wj2e7lr3fxN7qGGh7H+dxaGiqIDzFzsz47N1IV/9AiLsRcCBe0eJG4&#10;1PU4zOqB2Un7+8cC3a61VkVmJNraGX9y6et/iAy4+TzJeRZbCTzF3BxICLU0u/lJfrJXb2VSoO2l&#10;sx/8zzhvo4Ha1KnOPLAWYI2sKEeT87+0uvoREBNc5TbXPvE2OxPhcuvB3a9unf05HC5lTWmE84CN&#10;2Vb9t3EML79/+/w7gAjve0P1aTucWTBOoJLcWJeHjtdOv//3Rmd+Hu58o6M4pjE33Nrgo+aKsI66&#10;6PH+LAGtn7jSFPTgEn2uEwy1LuthUaJnlJtBRXbIylQDsra0bjXo5cn6moyg+uywmsxgsPObR3+S&#10;GWlb+cy9Jst7Dp3L3+jkE1AazjjQIpBOdKCJr9OVU5/93aXj/2x3/2j2Ew/oK+BKMX1cQp7qr8x0&#10;vHXC5upXQTa3HrmZBjreDHa/deXEvwa53QTGAbJDknGma/IjvB0uAbfyydhnYbbuxiegYiuY6h32&#10;LLSOvdK3Mlw11vK8ozi2syQuJcjy0qd/nx39AHizJiN4EV2upExAPHSsmDx2wD6Q/0R/EYMwuCte&#10;hNFCxp7jbk3EBto2l6UIyNNJYc73z33xxM81xs3Oy/iWh9EN8ca8jLqwMNZW9Czs6SOPJxEuWY/9&#10;yp8GON87+sj9DvTVSHPmFq7pB2EfEbtDLO6jUhDt85/EPpSO3TehoXZoaL+Gmgb+cIseSjponA45&#10;o/PQAiKAQ9n+Cb8Fvol9NEwsYLo787H/ne6KqNRH9g/MT3Y3pkX6GYFp8XRf4BtozQBB5Gp5xtHk&#10;61BPg57GJ45mX5389G9unf9JYoRFarQdbrBUypxkbA44mBwHyshJdE/wNY71MgSiMb/0gdv9r/Pi&#10;XJcGK0SbQ8lBFhAJFABD+nx/KZAUmB9c7o/9TDxszgW63pCzcSAKQHZBGKgnzPvumS/+HojvaYyj&#10;s9lJ0wvvLQ1XS7axoi0MZBLraWR15bNIl3uxnsYdRY/jfcxczU46mByxMfystih0DV/fUBpx88S/&#10;gd3iuvKfBJpnRjpYXvnQ1fK0jeGRhpJoEXNyV7me8sj+xlf/Hu9tFmB99dIn/3Tm/b8Pc7oV42Vg&#10;ff1XsV4G06gcDWtSQBjIf+rj9+BqUoRNiPvt81/9GDga2Nno6gdZiW765fRlFBy6OsvJ4JS/5fWU&#10;QIfsR16Pg6z9na8Bb8IhSBraOPCdjDdDXOy8ff7d2GCztFgnZ8OjLobHQAACQBJKyWMT7TnQddAh&#10;aaE2MZ73LC7/6sZX/wysDR2V9tAGSIGCbwPihk7jrA0csA/wqbPFKeglGAZ2RAvMDUxndfqpT/79&#10;4lfvdFZn+DneMTzzmZ/ZXfvr56wunQT2kW4tKVir9I3R3CdBQa5GT6M96osSe6uSIVtMYzqIRMkW&#10;Rk4Z+UHYR8hq5/O7iNstI0Ml35d96uvr6+rqWtqaOnvrWttL0L3lL7+kTEV8y9+WffYYrS+YbYA9&#10;essurRmwT299wWg7wB6zTclseh1yZsuvnck32ef1G3h/wm8G9NXLs/BN7LPHmxARukdaU3Jibcqe&#10;ukX43gOLykhwgcG5KN0fBIKcNwNeVUGaLzALsE9VXvjWXGddYfT9ax/XFjyawVSxCIMqcGTYuNRo&#10;hxtnfjrak49pf16THtyYE+5neR5MaLDuKbYxg73UK9nC1maGgCE1ZIf1ViQ15UQUJCA8Beb3/JFT&#10;VU4ouFcK/ixoKCjdy/5iZ+2TzZnW66d+MtKdB2poqDXT8PTPq54FqtgzYBseJidd7p2wvPSVl8lV&#10;i4tHfMyuG578KDHY1ubeUdMbnw60Pm8siTv12T8effevgQEzIuyvfflPUNDdkz8LdLlx+vO/A1ud&#10;QpfQ1vv8Hty0unJ0e6Jnsb/x9tEPwhzvr2NaN0YbkgIsnO8er8sM2+MtYVueA92kRNmDGwgy8Emk&#10;LWtrcHKgGISeyY2PgJ1B0fA3R7pLn946+m6Ui3FayIPHvjaxfmZA2cbXP4SeZBHQEvoEuEXgV0L3&#10;Hv3V33z1wf+AXdGe94BQmvMiTc6/52p0HN9dCIwMbSxN9mnJjyp54m1741P7W58DWYN45Cz3MhdQ&#10;tNkO8IxA++wwpw/YZ2uhAxSW9b0vZzAVEuYkfqja4vbxD//t/7124oOEh44BD+7a3z7rdu8aEJCn&#10;0c0kXxc1i0hfwnZUp1vdOWFneProB/9gdvPoI09D4PeCeHeQWuCCjbVnERbquaQeKWv4+7PPAQ6M&#10;lM9oFQi6twjNQwMFPe2lnY2VLc3Ih3Ne//1+2WeHXrdLrwXssxpesBsRUOteUGoPsEetVTLfgJzZ&#10;cMA+h+77ALP+Cb8ZB+f+N7CPijbEW+voqYzOemQZ7Xkt2OHMvUu/BJMAf8HF4rSL5enZkSqVZIm1&#10;iQafCJQIkEJVbkRfU6671VW4oLMSfNOiPRbHGmQs3OZ8O7gYF4/9E1z9AvKoiDQ6UJMC4/loS5aK&#10;hQepoqJPybZH1rA1wDj6j8Bc/uwfLn7yd/rvZIGvQVzoAC9GI1rYmm+/fe4dkCRSLh7ck68//p/r&#10;+OYX6k05C2d28f14n/vgnsDgDDZpfeULg6MfOd26ePurjwy//uzyx++2FKWGuN/3sr2xMtG+jkfd&#10;Pverm1//FKoBjt6p9/4/m+ufgDGXZgY6GB8HmUBf71scr/W0u5DzKFBL22TMjNw59onTzQuY+hLh&#10;2lhbfqK32RVUSaqUiH8W7mxh8FlP41Pyak+o1x3QLArB3K6GAGQErYa/atEiZ20YpWOfQOtbib42&#10;cZ4Wj7xNXK3OACP0t6Qr+bMi+jgQFiQ2u/XJF7/872e//AfQU6SZNi13Ts2cBnkI9VwYKEPukW0O&#10;gQJC16aC3oEmhzpdZy/37goWgXNhL3idPhZn8+PddtgzB+wj40x31CZb3f2iqy5ZgGiWmfhg+wtf&#10;/RScr8G2wsKnD6O9bIF6wPMKczDPfRQs2JjnEXAdVc+CXAyrcmKehLsYX/0i0O4KnJQ7J35y9+RP&#10;AVUZAUxCJ3sbJaD2/5/NPmpqpZpSBlCRSpWkEsD+VtmL17BLLDu0AJCcVXfAPhJ2jx763EDdHTw9&#10;+RO+EdBL38k+CgpavN071ZXeUhhSkeZemuKakeBckfOwPDsE6AbUATgXYGZyLj4n2ROcIF+nK9X5&#10;Ub0NeS7mV+0Mz7uYXwv1MA9xN6St9RLm2sAsQQi0VMTjB8vANvytLlw/8i9Od46gyhLo8ygZaVRJ&#10;m1SzZ6gz7WOtz1NDrKyufnT/7AftRTH676PWFkQMdWaDzlrFNQa4XAcWU4oWQP6AJ8gjYYCVFCxc&#10;uPNN8N3Ag2Mv9Tjc/sLm6pEbn3/kbHDN6uKZqAd2TjcvJwW7QcWK0iJZG5NqMbGxKCXY6Ta4EilB&#10;lhaXP4QhHbQYujXTz+lqhI/hwlgN8Bq4eL1l+Vsjg098PQxPHLG9ct759pWSxNCMUI9EXwccqpa5&#10;gM2IdIcOkfBmoFYetuefJ7mDqwWqcHKoDKQi1HZPtiLcGgPPy+jUrx7cOe1lcsnH7Iqn5QVgn/vX&#10;ftVRk6S/Kzw/Wg1CqTgjwO7+0SDXmxN9RXP9pZ0lcZOdeaBl/KzOz/QUyUmj4m0syB9/6wuZEQ7g&#10;ZD10vLY5Vr/Pmwfs6hgHUvaUJyq5cwfsI2XjiEtd0FdOZicm+otk7LnNuX5g4dKMCHRLvpvV1Xun&#10;PzU9ezTQysjd8LrVxZMDlQV80mxzacqtM7965G8d6HwP0mREOQFNQx2gRFBAIiJmR4JDvt1I6fvP&#10;Yp+Gzr7y1o4cdH/B6lyDlImW616R/M3sw2cN8Fn9YiZKxenc47Qhkmcjb3c5XbOQpF6MUS9FqJdD&#10;JSsJ4pVEgHTtiZKQukNMf0F69oKWsc/O3hXkaoS5alG+VlCqh4ZfrMe+qOEbsSus1/Jq/q/HQXuV&#10;7EqAmlOl5dd+IzScBiWjGbmDRuvR8Q7m5clCzt0wqB44fQIyFkwCpE1TWWz8Q4tIPyPYRvndB4PM&#10;SnS7e+mXoZ53tNJlMRsX7nMPDMne+BgkQLdlWt753NLgc0gGkRCj/y4wXPTe9pdgL7YjG0byAOuL&#10;Z3/1t76W58DV4myiQblwt4fHewvBQQPPJdzlJsifIz/5Ky+z09mPHgAvxASagtKhrvaAQ3T7/C+4&#10;ZCywA6gtYEAZG7crW+ESh2FsjwkylbNxGzMtUJblzc+vf/mzYNvb/pY3hmqzcR1lJpe/8LS5sTze&#10;LmMt8ohTTyJcvO1ujqDKavLiAl0M85KDwr3M8lJ9QNZBHcCvpKz2gMOSm+IVG4x4SY9DrfCYirgQ&#10;K+OrRy1vn3K1uN5YnMJYn3C3ugYdouLPdlQn2Rp9BWwCTYb6tFYmALlAlaQsHPBRb2MaKEeQNkBJ&#10;QFJ3z74Dvp7zvaOzvcVK6gRINj65H3SEiDlUmO7maPZ5Z11MU3mYu+1xX+ezbjbHKnJ9GZsdYmKf&#10;hNiXG2frbPhJ5iNLy6vvQw5Lw1UKBg5crT3OrIyE9bU6PtTwWEUfJkxUsJZaZKR+/VP2GO8bltfe&#10;nexMVzDw4z3Vdy987mx2JSsh8P6VI1e//uj26SPWty/fO/+10aWTNblp/I3R1oJH4JYWPfYE2ZUS&#10;bBlkfxbK3Z6qAi1cn+2n4Y5rGFgldQh5kerlxfPd7HNAOq/fddazD7Iaf2sxqqW67dUTdyAc/f3l&#10;H5J9hKw+IatHyuwAA1BTa1TbJbsrGZqFZMVsrHg6RITzFU17cfAhHPxDgGgxSrEeryEkatYTdknJ&#10;LziZu4LnGtFztShnX1KmxwtllR774tpvxK6wRsuv/L8eB+3V/90RfGuH7PAbv5N9JPRxFW9mc7a1&#10;7HkwUA+M4eBehXjchgBswacI87qrFS0QZttgUH3oaQDx4JTlpXrDFtQQ2K2DyXEsKvfFCwp4MbPY&#10;ShAUwB387WHwJjZH6x+539meauavDSi5M8A+pKWuuqKo+BCLjHiX0Ac3DE+/c+Orf2t4HgY+Gm22&#10;A0oBewaNsDLZcPqzvwPDLnzmZ3jl/YaSaK1sBY4FXrt3+T1gCiVvBv5W54ebXPn46uc/8TW/mhvj&#10;oyDPMucHrx79ObiEm/gehXCDR8QhHym+fTwnKQB4x9fRAByQCB+Lytyw5Ei7onR/YDrQWUBwoBeg&#10;gaBusD35cv7seF9JRpyPzd1T5jePdVZn8Cl4N6vLwW63UPUpQIXQdjhwV7oMbAtMZHPvCB5TqRXO&#10;Q82hjeCdAVN72V/MSHCxuPZRcaLXSHOmeHNYTBgGj4lH6hXR0bsS3OJE6f0b7+SnuSxPlafEWDx5&#10;ZFZVgLg5asG4gIDaF0yRpmtqs3yC7E+f//h/eJufIeFaZLRJJWVcSR5XUka9LY4mhxgN1MYVJzvP&#10;9GWLt3pUDMwOe3RxMB+O4qy2k+Y6wrzMbp/90Nn8kov5ZYNzH1rcPGV37zLA9Nopq1vnS9Pj18da&#10;c2NdYjzvATNq6LjlkdrQBxeehZsScTXAQZlRFhIy+v9I9kGW5mF2KhgtSnK1YrNQvpKlWkhSzMVK&#10;8eESfIB01ls66yGa9RPN+QMk84Hy5Yfq9UjJQqh6K/YFN21XmK4Rp6vFmS8UpXrsy4tfQgwW+A3Y&#10;FVVo+aX/1+OgvXviCgSSyhfymm/ErvC72UdKHwdeENPGQWWAbQ+2Zw20ZAB99DU/A+cCBA5Ympo/&#10;ix8uBy8M3LFHAcYBztdBKKXHO0f4Gprf/tTgwrtgkCAEQENND5W525wDdkA3py8MVqBrUwNsLhYk&#10;uHOWekkLnfoPKEsYkwr29L5qg7XcCz6Uq9FJyTZWuDm0OlqXGGZdVxil4OAZmwPRASYgc0BBgDe3&#10;Nd8OOQNHgLcChk1Z6ZYxpxRAmnNt7hbnHxiceuRqkuhru4JpqcuIvnzkp9Z3TgDLsAkT6NYCg/Mf&#10;Wdw+nhHnXZYZCfG9DdkLIy1r081zI1VPYxzBCYImA6tCWZiuHOAUBX8W3D21ZJlNwD6LdfWwuTyD&#10;qZHQcVW5Edb3vgTpZ2HwGTiDnO2h+uJHQD3mtz7FduXyKSNS5iRoHx4ZCywMvfQ4zApoyM3sFBAr&#10;ZboN/CbiFPJBavZWt4yNAYrhkHvD/W74u5zj0wZ4lD4Jc0iMrMqGkbKGNawREaEbtkracH9NrNW1&#10;X/ZUJKrpU3IGDihMsI5W08aBGqxv/NLH8lig3anNiQqNbi6FjIx8XlhGGthljxKmm+qL4+qLYkdQ&#10;Rfmp/l72V10trvjY3432s3/obu7nYFiVnbCCbciIsAfJA74eYKwjF7TPFCoD9FRiwB3wxKEC/0ey&#10;j4bdoWW3KokV8rVcyVyKfDYRHC7FXLh0JkA65yVfcJMvOisXHqgWnAE7K+7aZXfFgptg1ku2Hqxl&#10;xOyJk3cVqXuq9H3kA8FvQlr0jdB90D3vPw4l97keh+L/kHi7Doca+xuwJynYlxW/kJfsCGrUrFY5&#10;tVVOQR1iHxVtGM4dcqUyJ8FjAnEBmsXN6ixIG72HBaIGVIbh5feTo+zArsDNASbyd74G+sjX6UrK&#10;I3vggoceBjD4Zz52Be8MeejDmACTBgXh9+Cqr/0lGK7BsTr/0d+anP+l2/2vnUy+BqNlbPTzyVjI&#10;cFeyxCcMJ/qbXvr07++c+Mnt4/9mdOYdg/PvVOaGKrl4jWgBpA1oq6QIm8XxWnCO9C/+AOXhBktB&#10;+EiZU+RlFOgLF9MzCd5W8d5WtteOIndbTC8nhTjGBNq6W197HOo0iiqbGqjhEMYljHkcuvbexU9B&#10;B2U99gO6AeIAKuluSAVPKtjtDvAp4oES0KBfhNRRxkZfQqipwcWfPQo0XMHVyFjAm6NQ/8Rwa+Bo&#10;HgkDcg84F6oEAXADgXegXV11yYEuN6BW0ANQz/G+Qk/LM8C/SQFm+odurMVu9hZKxsEqeKMixmBP&#10;U0KwxyXqWquQNsCn9gPvvLy9st27z58UbqJaCkN8rb+O9b4lI47scuZU1AngLxBQuxw8uj4hMfDu&#10;01DjkhRXpW62BEJAuqmXO6yRPe64igNUOChnj2tFM5iuTGvDz+5eei/M635skFWEj6mb1cW+xswV&#10;bO1jP5PiJC/pNpa11ANVjXC9on/7NDnYsDrTW0kbgmz1eHXx/Bb3fQ5wwD6D/QVdLUVdTVWtLc16&#10;0jn4/ZDso2U0aWk1yo18+WKaBBcrn4pSLYQr5oMR1TPvKl90ki/ZaxastDrsLtpo563kM1bs6Qei&#10;ZS8F9aGcHaGWxO2pU/fl6Ychy/1G7EpytKKsHwDi5y9xKP53wq4ke1+eB4DAoV2/Ca/qoD8WwVvt&#10;/TbsSXIg/QtFAThl38k+YtoYcAFYDugLoBgAcbETHDEw/vnR6tGefCYBreBMq3izoIbg7+JYbUlm&#10;YFai2+RAMYz/Ci6eQ8aCfAA9AhYIvDDYlgWGtz3X3pQbMdWZ11UaP9dXMo0q2MQ3ixnI82awbSQl&#10;F69lTlNm2tsKo0H5g4MG6fua0kA7gIySsqb0KYWMCTlnWi2cB4pkENAq8eKOdBkKhTrT1nqBGWeH&#10;a+Z7a549dClJCl7sr8N1lis5q9ztycm+6uWJdgl9jr6KFZAhhw0Rfa61/GlKlFvqI3fwvMB57G9J&#10;l7CmBJSR6eFyECxQHPh9/3/23gI8jizL892d2dl9Mzvz9g3uQE9DVXcxs+0ql5kZZMliRouZLMmW&#10;bLHFzMwMKWZmZiUzREZEosDvRIatsuWi7qnu6d51fv8vvps3LkbG+cU5QSnc7IG+ZPwR7kZjQ+m9&#10;8f5MnN8DjolcQMxuG1+A8UjZQ8RFJcYAZ60DcsA3BHJBDqUiOjPWFUYF0RywGCBVlOhVmuANLl6U&#10;l8EYJZM4787vh9aAMlJOF0BnbaZMxu8Flwfn9QCVBFQKLNHNVrXmcVnBUv1Yczx9pnqHNwFeD8Eg&#10;zhgwCHwf8IwU7B4c6MAfUHN6VVziiS2oImd2AbnAsRWuNwloFCCaTNDLXqtvLLsfGWS4OFre3ZCY&#10;EeOcGesCP7pgpR28qqnW7B3xLLYBrA6ZakuFuo+Rsa7yh9TxEjW7lyQa0fKTnedPgj6MEtVmrmwh&#10;HpsMRQb9sAEv+bSnbBocnzvolCWgB5813J7W3tFoe+qWavwmOnKTPWQkmLHCqK5iuqtMcndHFb4r&#10;i9ovHOz5W7SNgtHG/se1gyWQ2pf/u2kbS3isSAFBYt+q79HeGMi6oH2T/R7toPGwfCxP3hLl/yB9&#10;UPYgmI2GL+NgQgAUMGziKQeNhavFU2CTsBZWATIgsS2ZUYomwbS2AQTSWfAUwE/B+WNbyAzUhXwo&#10;Q9zRS+uT0QZ2BFMq8oYU9ijxD+vUHoiqwHTJEEzBGIIgYks4DTHFrnB6lzeBc0chH0AGLIAGYQDQ&#10;PgwM54wAEcAx0XgZRBdEdfE0Y6lVtDnAn+1hT7ar+Uu7gmUVfVrBntkSLws3R2Tc2W3JimhzhDbb&#10;IWZOSlhTKHt6S7KCMidFtD4YBkBNJZrcQecAi7ARQEAfEMRfCsGIStKHcttxfue2Yoy1Wk28tZrR&#10;LxdOKCXTCv446e8AJWETQSMkT2GQAHHAk0o8BYOEprbEM7AdiCt9nDF0s29bOA304a43An3U0lFA&#10;A8RfSvEg+RejQCX+ZrNC2E8GUACgHV6/mtu3LR7bYo+CeyKYb4WNKaP28+aaxKtNUAZscFcwCB4K&#10;VNnzfcgEQgOQdQjpTeuzxXxqg0wAjhW4V/3gDaFcIGAfzhvcFhC3Vm9zx4mnT+lDas74Nn8IdozH&#10;0nHmVMW2YPCxZBTdIB7xBT3deX5v9CHf7wMAgngMAPSUPj98xR1htUqIc8wNOANcnpJdRuHuStzW&#10;XCg27isadhIP26ETdltTuttTt1+Q3vakwfak8faEmXrSTDJySzJ5WzxvgGyYy3n2O5jfLh67T0p5&#10;yn9cOxh4E9+nbWx/lZ9MsmylLOc57SsgT1Qqo56TIm5/lW9ROlldpUhVK9OIv58WZRF/WMQuI17d&#10;z2zQvC7nyREM9k44xMH+jTD7AQpgPCCwOiAI2BWYGXFrnOZBBITZB9ZCvB+e3wuHa7kA7LaHOPIz&#10;BwANkAA6IIwRhD7OWx0UU0cF68PgZQioQ9ACrAKCkI8XQMwFxgksg2ZFjH4xox+O5KLFdrAl6Vq3&#10;ijkMR3UoRpaHuuBQQNcQhoBrIKC10BaruRtNEmY7b6MJbBXCFgheQDAwnsZit6QjKLcbvkKIRE6H&#10;xBx3rYO/CY5GGwjndylEPQi7VUBthK8YF4yzGXZdKacdEmImBeV2wFruRj2k5cJuPrVRQGuCtVvY&#10;EMolTofDxgHKwBIAJKX1QyQF7oyMMSSjD+Hg19AH0Y1eFWtExRrlzjZLljt3RDNKBrEKPBeYJrLS&#10;xV2v4NMqVNIOXNAsYlYLGdXQMrltQTBTYmr8XqVoAHjEXq2HSaklQ+zZKmStGWIxFasHAivRahNz&#10;uRY2jkgTsoEQdjsxQWEPwmkXM1t4mw0Iuw3mwlmvYyxXihgUmaBbwuyG3xq2CX+9i0wAImEusMGB&#10;+OTvJRcOwhaGTQqbWnOJHdqvA6E8ypMbX37Em4++9UmLHz7v8xPQh1mpohcr1jJVc6GKqUDxsKtg&#10;0E48Yo1OWqtmtFUzWs9p0lw1aaGRJUg5ab5HH+GKMcqyUYq99qEH9IyV/u7646ZPklIR+5zkCfur&#10;fIt+C/ooNc+Lg4uOcYbIIznKGoJQAtAANgZp2DUFG92AABlvWERvhdBAJRnirIM1tnDWmvfoI2UN&#10;QSgk3ByU8+cx1hTCmMDY01LGhFwwC2WgAHkNCxAAS7loknCUNJ4UdKTkTYC5wsEcXeuRrnZvc8Yl&#10;dCJ+AYcCjAECQBG9hwQKdApOAekgvEgfWLstHUHYnbCKT6Wg7Cf0AdJBv2BmKKcPzBhE3DLH7lQI&#10;BxBWp5TdhfN6ZcIBEb2NsVTDWqmTiwclzA5wQGAVFBBQW8C2YS2k+bQWnNdHbBMNGaFN8JhQer9k&#10;pVMOzgh3XLzWDa7ctmhGzZsAV45EKiwhYiLpA2koLFnvwYRdarxfyCBe6MHdqBKzGojTzJIh2MIa&#10;iHTC1IgZoaOQhtmBl6QU9CvJ14lQ26TrLTh4N9xelXgQKgIgwHWC8A1gAQmMC+Fbr0I0IBcNQBoK&#10;QEAnF/YrRYPQLH2xATYvbHk4EhA/h+YWdjgkwBIEPzfsABJWJ2wlciM/oQ+jTi5qlwmfPNr+R00f&#10;GUGfInQxBZ8KwCe8AD38QXPxqBk6ZSabvS2fe14T7oQmXeSTDvIpO/m05R59eIv6ErqlXOC+Dz2g&#10;Z6z0d9cfN32SCQA9KxnUer7Kt+i3oA8ZdgGDlMJxpWBifboO9j/wdAhHRnP1SsokMKSJvHpIuwXz&#10;gGMy2ImMTzCCpI+EOTDZWyDjT6vFy5vTbctjTamRnhvTbfR5iOmIa0Bgq3L++ERP/n3P283lUeBb&#10;AVbSop0qcu6tj1St9JeCZYKzoOaMQRSWl+hVnR8CPgt1rnG8O0/CIGyMQAaLgALYz7fSBwgFYwNn&#10;AfwyMEIpixgbCDA30p7dWhWD8Ua4a60gjAOTGsS5Q6uTVdy1NtYKhbbUVJrlnxptP9SWLqJ3r0xW&#10;CjY7lUIID/vF9G61eEIlGl8aK2+pjAJHDNADWwbmRbo/Ulrf+lAFODXguDXkPRynZMKMBmuTqKPV&#10;5Gt0AKzEO3Se+j5K1shib3FFjhelKljMAJx17cjHFOK+telS0tRhauAEQQK+AjUAIgAgmDhtrrKl&#10;8B6EWoS5Ee9LIy6uw5QBUhiP+HVyk50Wx4qpc/W9TUnzIyVN5eEjHRkDrakwcjl/GOcNrUxUDLWl&#10;MRabgcizgyVDrcQ5u83ZhpXxaviBiCMBRJTEkWZUwuwc7U5dmiiCDUvSh75cgvEBxHX/afSpaSys&#10;qcvqbi+cH6vB2YMkfZ7VHn3k7Go1o1i2ki6f9cUnXfApe9mMDTZjJhzT5g6b4vNOyPQd7rCZYMxq&#10;rV1HOBSMjD2UjN3lD7sg006SSQvZtAE+ayie0+cu6PPWjDGe65Y0ahePeaxI2EKjSYF1KWQpMjxJ&#10;hiWCwMzUqnSVMg2TJihkySByFVjgznbWzlamUpEK2lKlE1JnQHVYuy1N2ocbtSRhV5ZGLJ/Sh+hI&#10;ngLtQ5tQF5Zg2ziaoFKk7dn5tjoDRLYJOdApuQoST5WOSeNB0I5UEgvCkDQZmolLMxQ4gSE5minD&#10;kuSaxqELqKLAU7ZVgKQMXJqypYQyGUpZ5h5loCIpOZaFStLkaNaWMh+WakUmOUcYDIgYiSRHyS0m&#10;/qmRXilj1Mvozc++UAl2ZdiPeesd3PXOwlTfjBgXiIYQFhgn8a4G2CNhBwXPRc4fARcA9kUwbOKc&#10;KHFJmHjuFEwRCtx1uXn1xOumWl8NtxUlPHRxMb/y6Rt/r3fpgMmNLynl0URT3JHNuSYXy7OHP/rH&#10;o5/+s73JCTPtg8c+/ecLR15x0jtKPn0qXGrHqf0Fj9zMtQ/lJnqKmQODrRl+jtc76+Ik7E6VdASW&#10;YGPg10BsQhzDl2oWxwtHu1JCfG8OdyZPD2SB0RLnUDaaAE8CagcMDOizPlNPPC+id5i71s3f6BNS&#10;B1krXRh7bH26OdD1tpPZOeObh66eeOuT1//fQ+/946Wjr9sZnjK+cRDmsjlDUYnneWu9KGt0c6Y5&#10;L9H3gbfRwnDl6mSNBqZjAF9I9NYnwfgddY/c+Pq1E+//0/XDrzrc/ho2gL3O4bIEH5kGQODv1GYE&#10;mV76WOvoa2aXP9E+/saJz//p4tFfRAQYcFYpcsEwyu3PSrCvKvAH/wtoApta48J0E7jn9QiY7Wpk&#10;uLks+J7D+dWxYrVwCH6ybeGQSjAA5QG+UKytNjzI40ppll9ssO2N0++ePvgrmM6X7//TtZNvwzQ5&#10;K93MpU4P26tOZucD3XTmhkpjQ6zcbS5QKqIhAT/f6mQteUiAXwrAylyuc7U5bmd8sK8lbmWyWEgn&#10;XvbIo0KE+NPQp42SXFueWluWu3ev809JHxmzSraZjywk49Pu+JQDPm0jm7PAZg0FY9d5o4GK5bjV&#10;do+K6LMhVq/ZXPibRNeTyR7HxyvtJbPBgmkXyayNdFwHmdTlT+kwpm8xF/XETPs9+shFYaTA/pXy&#10;VLBVRBwDQqXxJH1QJI60cxIEYMnE8Z9gB6SJr3uCtS/6Pjto8haSBEvyK9AHOgL6bKkyoApJH8iB&#10;Hsn2Qd9DHxABQRw8l5S9UZEDlmOZiDAFFaeqFXlAEyCRVBIHg4cCBEkJ+qQqsGwFDqzJxSTpAm6C&#10;WpG/R589SUUpIn4iAIikj0pOjBMEjeyjj5RaJt2slm7U7921QbxnU/OQF84dnh4ssdb/+o7xcfB9&#10;xOyh0c6c2sKHJRl3UyIdgAWc1VbiPCivB8weBIYhZnSQ9AF3KTve/fzXr+he+qyvMScx1NXJ9NKZ&#10;g7+x0Tttrn3Ew+Yi7NZgqI/uWxjd+MzrzuWbZ98GHOhcfJ/szuzKJw+cb22OVCnog/3VCWCfJz7/&#10;l2Av3ZGO7MbSCM2zZucz4+yK0t3aasIALmBs4BEMtSfe87x66+Jrxw/83eFP/ubm+V+b3/64PNdH&#10;CiEGFOD3jnVnwbATQm0f+Ogf+eSfzh3+ZVyIfUVWeFKo20xfNUKfaKtMO/flG/ZGF5xML984/bGj&#10;6SU3qxs+d3QsdU6e/OLVq8ffnx2oZS70dNSkZ8X42RqcO/flm5eOvGN1+4SPw9XEUDviniDeKMYf&#10;q80LuXH410Afo/MffPXG39w88hvrGwcANC76x3sr42BS5HuIWgvDY31NALUPXbSBVvc9bt/31E2L&#10;dhbTIY7r4ax2mmh/ZGt0gDpfCegEwRRApDe0PFWyPFnsY3/GTufTynRPdKNVuNywxelTsAk8gXME&#10;XG4qD7bU/ywm2Pyuk/6NUx+d/PzVz974hy/f+1cYc5CbMcKYHO0ogwk+8DIP9jQI9TO8fvpNw+uf&#10;wk8AhwQbgyOwbCqLZC61wLI8Oyg2xPj4F3978fjPrPQ/83Y400uJhpgLwkNwf/4Q9AHc/Dj6PHmf&#10;LixhP0ZZ7Qi7GWfVyxllsvVMyUyUdMpGNmuFzViIRo1EY0b4rKVgPKk6zkTrwN+defu/Xf3kf9hf&#10;/aXVhZ+feO2/Xf3or8NtP5UtPURm7UUjWqJxHf6kjnDBQLJqquA4b4kf7uLRu/IEFRK3I0vflqXL&#10;iJgoAwc6SJMJQ5WlEPRRpILvg6EJYOeEZ4QlEl4GmqCBQiqOJoI0CCAcmW115pYsYQuP25EnwlKN&#10;xcJSLo6XcKJgCb1oOkrbVqcpZFAxTiKKUiqgYqJYGC1FCFJAU0AitRJGkqRSpsrxZEQE/Waoldky&#10;FKKkNBCMEyTHUzEkCbSlIgABaxFRuhwrUMoKxfxUVJy1pSgmamFpYkGcWBCrVmTh0nRUlKPEi9Ty&#10;0i1l2Y66QoEVKDDIyVXJ8lTy/C1l4baqEAgF5AJIqeS5ACNcmioRxWFoEo7FqxTgDyapkEwVv0jG&#10;KpJSSyTr5cTLkjefXLmAXw0ApOb0QuQ10pNveO1TX8dr/M1uCI4Sw6wD3G7c99IO89fPT/FkrTQT&#10;h2JGG3e9ERAAEtJaWctNQmqnnD9KnafYGpyw1T/TXZfz0NvK1fyG4dWvnc2u6V85ZHDt89qCMN5a&#10;T1tVfJC7rp/jTSfzc9nxXj4ONyx1j7hZXfSxuFQa77stWVTQR5MCrW8de0v/yqfXT7/jYHLa9NaX&#10;Jw/8/MKRV499/vdHPv3bG+deq8oP2N1aZK01W+h+7mRx7J7nDe2Lb3rZn1uZLEuNtjW//Vl8qLlM&#10;CIfuBuObn+tc/CjMzyTM3/T45z/Tv/qZ951bgS7GJz/7tb3RJeZC31BrSZivTW58UFSAfeTdO2UZ&#10;4V212aDa/NiMaL+kUA/WYj9jvhcS4X62FtqnDr37Mwfjy7kJAcXp/rT5JvAKVaKpHWxeuNZdlugf&#10;4W7gZ3lF//QH1tcPBdlreVteai+NkbPGtgUzguWupb7Sscb07vKYobrkyZastqKI7rqU7npCIx15&#10;uGCKtdRurX/QTOdT3kYLyu4VMzpBUnaPXDi0OVedm+jsbnP63Jf/eu3wv5tf/WCckixdb1Myezlz&#10;dQrhMGu5Ie6hmd7V9z/4zf9jbXDUxvDCkU9fOXXoDdDFY+9fO/2Ju6326lR7d2Oen5OBh53OXRdd&#10;+CHMtL+Cja976WPYSrYGpwJd9StzwtYmmhNDnX0ddG5deOvC0X+HjZyd4NRY9oC32czZqCReNcsi&#10;Xlz9+6VPU1PTj6GPjNGl1PynBbrRojmcdspZXTizRcmsVdMLtzeSsJkg8aS2cskImzHnD1pKRz1k&#10;E/cnG3yuH/zL8x//2bUDf10crTXdfHey1cPb8LNjP/8bo89eRUfiFTNuojFt6bQe+ErIlK5i0US9&#10;bqNguO2KQ7YlMZgwTS2v2t5qQoRpXFYcjxUv4gNHShBh0uZ6EBj5lipTpchQytPVSvAC0sEUEXGc&#10;WpkJX7dU2bAKR5NlWLIMfBxVllweIZeHqdVROP4Qwx7IFWGABrUCimWDGcuxdJU8XYbHIJIIHH+k&#10;VMTt7gDCYvjcSE07SXxOJLSvViZLxBESUbREmCAVQy+VKkUZDE+O5eIIhEUZcjQHlpDGJJlifgqH&#10;EbulLFbKqhVYJWMjWcTNQ4VFCrR8S1WOSXJ21OUKrHB9KUwiyN5W1sml5dvqpvXF2B1VvVxaIkNy&#10;lVjBlrxYKsrCJTnbyhIBFxyrQqkonbEZpVYUAZVQac62ukCKPFIpY9TqaDWavC0uUPIKcGYRSitF&#10;qZU49Rv6wG8Hvo9KONHflgmORoCrlkI0CR4Na6V+ZaoEHHs46sIRGBwfTfxPOD5kAmG1czcgDmpV&#10;CMay47yvnfjQ9Mapuvzk6ABXd0tdnXOHbfWuGF49Bs7FICVfypiUcWcjA2wdTC7a6p9NCfdws7pu&#10;cvOIvdF5O60Tsb42nOlOcEdKYgMsrhz2sLpha3DWy+6Whc4JnzvaxteJGxd1L30Ih+uJnnwReyju&#10;gfWt8+8WZwZM9BfBcZt81HN9us5S9ysH05Ps1Q44hoNFBTjr89eH2Eu9Wmc+vudmxF0d2Jhus9Y9&#10;ZXT98NxgLcadBTftnruxncHZUF9LG/0z7lbXi1KCA10NocBdJz0xdRTnzLCX+7rqMnUvHYBAEtAz&#10;018pYvQLGf1rM/UQUSqEE9ylzhBHA7ubx43Ofn7ryHs6xz90Mbmkc/6z+BCn5dFG/trgaEfJPScd&#10;vdPvgEME/pHB2feOvP3/XT72G62z7+hf/djO8NjaVC1rudVC50uL218C10TUXnAnYQoQ1oHPCInh&#10;jpyCZJ+bp9601TrUUhA2257XWRrdUxFbluw31Ve4LVuC6knhd66fetPR8nz4Awc97SOXz32kdfUA&#10;6OKZD8JD7Gnr/auLnW5OOs72WnGhLt52t2CEjiYXYe6nvnhV98KRgoSIurxUOXtdsrlYkBh58+x7&#10;ZrcOQhi+PtsAg+msjwH0qKU9fwjf5yekj3D8pmxeXz5vJRqxkU36iAf98sMvX/rsvxqf/eeu4juS&#10;xTTGaLRgKX61K9Hj+rFLv/n76uDLkiFbZEoPnzMC7gjHtLEZA/myhWTtzhY/aBuJVRD2XMSgZa7M&#10;h9eUGwf5fxJ678DkaMBQn2t68snNtYcQnshQcBzAASmAaGVixANHgAhFEJ5g0ozmemMxP0kqSgUp&#10;wV9QJuBYlEQcKhSEoNIItSpeKSNOo0BhITdBLEhGJSk8TrhIEAVe1ZY6e3sri8+Noq2HsejRQj74&#10;XGDnxUA3jVuUvrp4v6PljpifuzIf2Vhj0VxnVVVqVF6k39poNzkSIORk8FlpNeUmpQW3eay06dHQ&#10;ymKL/Ey9zeVkSp3T7HiERJCrlpdDmfZm+5z0azXlZrSVlM2lpOIco6iHpxIfXW5tdJYhBUqseEte&#10;NtjrVZijVZCtFRd1HLZDRsolSJTk387PutbSaC4WAiUTVMp4tTpWjab8IH0U/LHWqhgwidgQK7nm&#10;lLOASlFJhnZkE0pw7Jnt5M0pRMzF69mjj5hBQTk9KHvwgbex0bWvja6dAPTE3vO462h25sC7DkY3&#10;nEyI5zl5G8MK8TJrseeBlxmAwFz7uKfNTYjLgA6BLoZ3tE866Z4tjrk7UpfDGGvpKU+FfKBS7H2H&#10;2GBHqOLroO1pd8nO6Bi4M33NqXPDZZC463KTS+0Z68k30z7YURtPXJhnD2XFurlYnF0YKQeLNbx2&#10;IPKujYgxMdtfc+Sjn3/53r8AO4BEYb6W0PjmTDt/Yzgj2js1wjPEywxgZ6t/BkDpZasV7mcV7Gka&#10;5GrIXOgGdkx0lZnePGJw5ZCF9gmIzsJ8zeuKQh/6GmQ8cpnsLZgbKk24bwvocdU/b3zuwNWDb1z8&#10;7NfW2icMr30F00x44AzYHW4tDPUw9LE476x/DCKvywd/cerDfzK5+TnMyNXqXPoj583ZBsYiBdBp&#10;qnUAcIOyhzD2MMYZhoSQ2sNf79qSLW7ONfrZXx2uT0E2+nLCnTxNz7gbn/KyOJ8YZgdl1KIpaOfy&#10;8d/4uWinJPgF+prbWFxysrsBsja70FgDO8MKKl7wdNG7Y321Ii/y0T17mO99d+NgDxMns8vuVjrj&#10;HbWd1fn02cGm4nQfOyN7k1MQlF07+QZseYi+w/z1kqIMGCulAnrt750+jY2NQBxI1dTU1NbWlpWV&#10;AX0qq8urGwpq6rK72gqe0IfepWA8+UeBffTZYhRubSSi00GCsZvozG35nJV41FYx4y8a8C2OvuBl&#10;/POSuGvsyXDaSAh/Nlq8msgYz9P59Nenf/H/tsfpq2fd0Rl95aIp0Ic7dF0yqStbMsM2nXaRh7vK&#10;VFyULuLl1tXcuedzRO/Gv+pc+98mur9srnGvKrH2cHqvrMBYwMoRcfIxUYmEV1BfZRsTfoZLz2Rt&#10;pjVU2Y4P3ne0eX1+KkLEyVPi1duKOgWeDXzhMqO5rGipOEWGpov5mag4lzByvBiX5MNXqTBbjhVC&#10;+DM26FNZoh96/6CXywferh9GhBwvzjVQy+tRUSaOpuLSrOiww4E+n/W1+ybH3LQyfs3C4NcGWv9m&#10;eOvfvZ2/yEszWp5Jmhl9dM/3aGTI+YZKl6xkAxfbj5ysP/BxOWhr+tZdz8NlBaZsasbCVGRSzKXk&#10;2CvxUZd6WgJHeh462XzwMOCUtfHr93yPiLkFSmnVlryuIEvvnt/B+/6HHa3fu+v5leudjzwcPgm7&#10;d8bf87O4qJNseqKIDyFhulqVokYz1KI8OTcfYxSS9ME2KfCrEfR5+pcpKtEkpSL6yonXIObfxhbg&#10;qC6gtghoLXLN5SQ+lQLuD2e9ETAk4/ei3G6NE9RO3DgjHBTRerrqUvMSgnzvGMbd90yPDAxwMj/0&#10;zi9dzXWCXM3LMkLpc52M+a7MRz5Bbka+Drfzk4I8bG6CK9FenQZuUUNWZJSnRU6YJ3OyXbw8VPjI&#10;HwwDvA/ARFywE7hIHjbXTW8d8LG/6mZ9vqk0srshCXwEOCyDDxIZaGp0/bPlsSo1viBmDuQmeoKX&#10;ND9cBsase+nT5HD34bYiV8trV469CzS5cfojH3sd4IjB1S9XJygIc3J+uD45zM3q9knwwuoLY/qb&#10;cqHT6yc/vOusn58YKKGNzQ3UAEFi7ju0lCeVZ4ZeP/Xhgbf/4dzhX8YEWw62ZQIpMN7o+nh9VqiH&#10;g/ap85+8cuGzX98+/mGAva6/ox64eAAy0eaImDaG04cBHLF+Jv3VCfcdbngYn54dKG6viYMBC6jE&#10;HQngbOpd+cjoxmfkg3JA/y3xNAR3/I0u6AUXjEMs7OdwdaQhFV3v2RiuhNbGmtJFq5289U6VdLan&#10;MVnr7Hsfv/aXpre/jg5zBh/HWP+krtZhw9vHwP0pLYiUCGapq70Pgmz8vU1yk4Ngq8JGcDa7bKV7&#10;Cuaufe6zmHsONXnRC8MNufEBD30suuuTgWsnvvjXrz/6RweTkw98dBor/LjUahI9P5I+IAAQ0Gfv&#10;1S579GlvSamrSKsj3m1YuZ8+++51hjTQp7yytLq+oK4ht6M1f99ZZ5za9gJ9itTrCdLpQPHkLWRa&#10;B5k0EQ1by6d85ZP3WRP3FrrcONMP2NMh852uHcX69bn6NpffOPbz/xVw6zg2HKee9ZBM3lYtmUmn&#10;9TmD14A+8mVzjOoMkdculqDGclBxUXmphY/TCSuDD22MP77ndaGj4WFcmI6V4Zsh/mecbT7JTTXD&#10;BA0iVlVs2A1f169mR+JHeyPDgy6mxerr3/xFerxBfrrFYGeoiFMj4eVtK6rUsgouM2NiJGhmPJhN&#10;TVPhVVJhoYCVDQHRlqwWF1c/3u2pLLZ6EHg0NOi4i+37xjqvJj+6HRpw3snqo/J8BxlaLuKndLba&#10;W5n8u7XJq1EhF7ydvrbU/8Bc9z2DG6/fuvhLW+NPkqOM1+eKynJd73tffBSiU5DucNfjhOGtX9ub&#10;f2Su96aV4Tv+bsfS4rVnRqOHuoPjwi+HBp2KCb2cmWCSFmfkYX+oqdLH/c7B0MALlFp36lL6+kJq&#10;aqxWiP8xmK/HnSPWhh/Zm33u63IqOlj7YcCZIN+D40OBEKCpFTnEJTAsW8nPwVk5KL2ApA+60Qw/&#10;GfmIKfkLSlkDjaUR1069AYdQ2NfB/++oixxoS4Dga2E0f32mDHCDcro4aw3s1XqZoE8pGcJ53Riv&#10;E+f1CWndox0FNnpnTa6fTIsISHzgE+RiqXX6kJOJVqCLWU7cXaCPiDraUZMeH+IM1p6XEHjH8NzR&#10;j38e4W+dE383Ocgx7b5LT1mKZHlwoqkAzNjkxtfmt46FeJpBQHTfw8TD+hpY+2hnjpfdZUAkGC0g&#10;JvyucW9TCpgrkEhAg/FML49XOZmfBodidbIGggVz7SOBLgYQYgB0msuTgDUtlSl3jM7fvvgFhFFA&#10;w7GOEnvjCwCmz974B+Prh820jgJlwCM7c+i1r97/V0DSIKUAwAGx22x/NXhhAS4GUNHR9MLyRLWM&#10;uAeSwAR02lObHOpsdO3QW26GFwdqstJDXA0vHvCwvgGRF3W2Q86dRVlTk+0F4PuA4wPU8DE/7299&#10;aW2yNi/JC4jT3ZgMfIEITufi++Y6h4SaOy0RxgDkTPcXDbSkC2lwAOiH6NLnzpXN8VoFZxylDqjZ&#10;o2rexLZklnwHW5C7NoSlsFkK0wOjwpwtTc/r3Pjy7Ml3L539SF/7iIPt9aXZ1ub6dECS052bQZ4m&#10;VrdPmd867mB8AaYJ87p09M1QX5O5oQqFeBZlj5akB/k73wT/7thn/2xw7RPw74T0LpRHwQWtGO+3&#10;iLxe1B599u51rq0h4fN7pg8yZodPeOPj95jj/pyZIMlKGGPCP9r7rTMf/5cPf/5fjr72X29++MtC&#10;X2v1VOrW3Df0EYxqIZO60jnjPfo83ioR8nKCAr68Y/w1yNH8OCwD3a8b3Xzv+tmfpz4ytzL4KDfZ&#10;TkBr6GuJvmP6uc7l38DXvBR7S/0P/VxO3zj3C2/HkwY33nC0ODTRlyJgFm/LKQivPCdVz8LwV862&#10;78ZFXBRySnBJNZeeKxWU7cgpaqxzYTzFz+1Ibor5SE9k5P1rD/2vCTntm/Ol0JSn/TH2ZvbsxL2I&#10;B0d0b/yjsc4v/d2PulgfsTX8yt70iLnO55a6BxxMj+aneIjpXc3lYWmP7NOi75Tn3A0PvOHrfNLf&#10;7TSwyc700wf+V8rz7rDWC1dn0ysK7CPuX0x+pJsSbZwRb+HjfGJuJN3P5ZSpzptO1h/VlDj3tNzL&#10;SQEw6ac8Mo57YA5bwEr/YKi/XnKkbXqcSULU1d52XyVWKkdz5VimCvlh+ohpvfXFYXCs83W8JmD0&#10;5yR42BodhE3q53zey/70Qz+t8Z40Eb0VSJQRZ7cyWawg7sFtJe4AZneL6b30+Tbtc59fPPxhUXJE&#10;1qP7kX7O1098Yad/Ndz3Tnas30xfFZgxZ7mvrTIlKdQV/ItX/uEv/+V//pcLh9+8526cFOhQGO3H&#10;GG8VLvQp6FN1GeFRAXYPvM2bSuIpZYlpUV6BLnoAmtnBEv2rH0N4iHKGIwNMIQ1hC5hc9D1ziLmo&#10;K21gLVrn3slL9JKJJjmr7fpXPtc+/5md4bnG4jjoHWFACLncWZsBlAG6bUy3LY82Qu8u5le1znwC&#10;zk5ymHtxajDkHPn4526W18a7ytgr/eC5cJb7A10NAVuV2eENRbGRAdbklT7ogrXcWpDi425xMcrD&#10;3OLK4YwQt5Xe2rwI7wuHXgerrs6NVIpXJPTx0Y6SYBddkwsfNeaEIOs9QXeuAYY2Z+qXRittDY6C&#10;WweUkfHHTLS+ABj1U9KgcSlneKgtE9bCTKEY5EQHmT/01hetdGL0wdHGNO5ss5w2gKx3q4TE8y6w&#10;ccAZhE1RXxpdWhBlbnTW00X31rWDetpHvN30gwOt56cp4Q8cblz5AsBkqnMcHB+ja185m12BTUGE&#10;oiYnC1K86AuNUu6ghNVvrf8VQBxAD5sUlgA4FTopZNTRlop5T92fPzR9KipKa2rz6uty2im5s2PV&#10;CLtfSvz3FiGM3o7S2iAhZ3Yq6C0qBkEf1UaiZDZQPG6ATOkjk0bIuKVs2hMbCxTM+/FmfbjT3sxx&#10;z4zgjx21/8bk/P+6+fn/d+IXfxthehkfT5SOO0kmDOTzxtJpbdHETcmknmTGBKe57Eoe7EjjtvC8&#10;zdV4U+NfmGp9bq5zwErvS1erM5ePv3rx2L/bmRwoz/H0sDs+O5yNi/om+9Kj7uvqXnnjnteVIM/L&#10;ulffuOt+9vaVV9NizMCS3WwPz49m4sLa2bGY6IcX7S3fCfL+GgIce8u3Ar2/Wp1PRgUVmLASF9Uo&#10;EEpxtrWNydszI/FyCSUu7Ja/63nOWr1C3F9XfFf3yuuTg1GYuHR84IGTzUcmt98oynBMDDe953n1&#10;vtc1X+dzIT43HvjeHGhLkrJ7WqvCo+4ZPgo2Ls/xe3j3Wujda5H3tLwcjlkafBAWeKO62Bn8tbW5&#10;zJwU0wDPY+H3LqdEm8Q8uA2a6EvKTbEL9DyTmag/NxbHWM9rrfepKrIvy3HOinPxd74Ge0xMsHly&#10;hF11kUdvWwBjPR0VFeBIDoakK8SZKmGujJ0LkRdGL8PoVRB5AX0APRB/gSDBXW0H713/yscPfPSV&#10;0lkBtaehKMjP4ayX7Ul3q2OuFkdy4+0Z81Ww1Lv8ZpDrpcnuNBm3h7fahDJ6xJvdw5Tsa8fe0T7z&#10;aXa0f3FSSGnKQ/87epCuyAgtSwuc7SvFWRCh1FVlh7ian/e7c/32+Q8vfvVrN/PzTsanfS0vP3DS&#10;mWrJY00170oW5zuLEx/aZ8d50hZaw/xMnC3Ox9y3GqSk5Ce42Rt+vTlTi7EHFkdKLbW/MLz6oZvl&#10;6enevKnuHJ87F2+ffzvA6Sp7maIST/DX2kxufO5odnZuuFLGn1TwJ9XiWeFmX2dd8sUjv7l64k32&#10;apeEOTzTX5oU5mB840B6tGtLRVxLZVx5drDRjQNd9Sk4b0IumpELp1emGuyNT3nYXhntzO9ryqjK&#10;C5kbKtqcraMvNoIJLI6W1ueHVibdj/Qw0zryTpSHWby/jZPh6ctf/8b0+oHyjHsoe2yurzQ/xi0t&#10;xErO6O8oibj65S8CbC8ujZayVyizQ0UxIeYLI6U4byjEW+fKiVddrE6X5wQkR9ia6Xyhf+3D6oL7&#10;Inr3cEeGn/PV2vz7gtX2hd4Cd5MTMX6Goa5a95yuZcQ4QjsoZ6CnMcHP6WpWgntkiHWQr2F8lJOV&#10;8QkjnS8tjY4nRrusL1ASo52Nb39lZ37G+BZxIRKmaXzjoNH1A2a3vtS78r6NwcGkCCvOWjNtodbJ&#10;4pi3w6X5kZLB1lTi7sSlZuYy8Q+RGL9Fwm78nekDIZjmrfKNq6sVXe3p++hTWVkJnIHPt9OnsqK0&#10;riKnoSqztTF7YqSCx+7lE7ef710BIaSgdRB/0UUjzjoraEmChSDR6B1k3AIBgkzqqxZcFVMhyKw3&#10;e9QRXfDFFv3ZI87CKS9kNmasOPDGOz8788u/Xmz0E0+5AqqQKV1k5pJo4hIyaYBMW8vpro+loVuS&#10;R7gobX05xsvjY51Lbxnd+FD/2nv3vW7qXnnn9uXXzfXeA6aAMYtYTXJRl4RNoVTf83Y8XpzlFOJ7&#10;GdbmpZo6Wr1fX+4Sfu9ckPdRoMbMaISl8a/M9H+elazDpuYK2UXdLT7Guj+zMfs15MgkNXKkWsDM&#10;jXp46lHYGfZmxvpC/H2/I4kRhippnwLt724Kg9hqZjh+W9EBIdjlU/9y8uA/BLnfKMl2SozSirh/&#10;PunRrZQYnYYK18GOSCG9rr3+fkacaXaSZV2Jd1jgVVCIL4RpRz3sD6fGGNeUOInZFYuTiRUFdp6O&#10;n0c/uNJaGxQWcOWO2SdQ5oH/JV/Xr5trHaWCEpm4ojjHMPLByZjQa1725wLcrob43Hp03wj2m4h7&#10;V8b6QzBJOSrKxSSZuDRVhWSRZ53l7BLNi35qiUcEnzqtuIY+OGdoc7YBjp8TPflywThjkaLiEk85&#10;ileamNMVzKly4olH4mDTWZfl42V+FJbi5WZktQvf7JOsdD5wvhVgc6WtKOKRj5Hltc/vaH9ldP4D&#10;m5sHvcxOB9idbS8Jpk2U1uf4PXC5HOt/e6YnszbLJ/DO2en2lJmO1MwwC93Tr0L+xkihmtvHnq1K&#10;i7YuyfIEbwvAnZ/iPNmX4W9zyvTKO+Ee1wVL9Y+RMSWrmxjVdIWSPyBZbWJNVwzURg3URWOs7m3h&#10;EDEvekeI57XhzmQxo01ApeC8nh1sDALGnEQHrQu/SYmylPJ7Mc0JrD5KrI/jWf1rb7vaHAcZXH/n&#10;1sXXhjuS5II+jNutEPZLmO1tNWGm2h8aab1vY3RA59LrFrqflOV4c9YbMV6PQjI03ZsT7qZvff2Q&#10;4bkP/ayu5Ea6LfUWwGT9bE7BsPnLDQpGl4rbtyUe2RINlyQ46Z35dW6UDWu5jrvRBO4kRLUqydAW&#10;OgohbV1xYOhdbbPbHz8KNijN8qQu1SilI7igj75Y3V4XwVqqFS03sGYqC2MdPM2P+lmfvHjon+AI&#10;tzFXgbA7B9sSAtwvp0ZbRd/XbyoPTn1kDa5rTIhhc0XIaFcKbaEqKcLc/PbHdiaHPO+cKs5w726M&#10;rikKgBnVFgeW5/oYa70Pm0XEbIf5ZsbZGd58D6rDUu/a23dMv8xKsBvvi5cJ236r57z2RJx+ZlFw&#10;eoOQVc3n16+ulPd0Zu2jz97n90IfZFJfMeeCT9wrDjmf6v2lcCIEWwik9ptRBw35Iw9kM2VVIR4G&#10;n7+S7nOUN+b4vfRJZ2wmZ6ZrG9x4G/waU50PEsJN4sOM81PtbU0+tDR4N+bhLT6tWiHpwIWtixMZ&#10;GfGmvS2hLTV3vRwPVxc7+rgeykwy8HU9dN/3+PJ0yvhgsJfL+ylxl6WiUlxcKuEViHmF5YUmZgb/&#10;pqf1dwnRF2iryTxGTmjQ0ZZ6Z0xYVlNmfcfijYJ0WxXWo0Q6m6v8TW+/2dcWtDqXFHH/wuVT/3jq&#10;y7976HerJNsx2P+kt/OBh4FngHcFGWYiJvGEXnPl3fhw3axEi6QoAyCOr8txP9cTTlZfWOi/62x9&#10;IDfVBNADANpYyAS/pr8thLpYFPNQ283uy8h7N8IDr9mavMvazNhWNGwrm1Lirj4MOgK9QJQHnl1E&#10;0O3IoNsuVkdcbT+n1Lko8WpMko+IiJsGtrHc76IPcIdAD60dIi/uWsfGDPHqL+I6ywbx96HoBvEw&#10;0RanD5bSjRYCRqtNUJ42XiJYrMOpneh6D6AH2+hd7S/bGK5Eqf2whLhgrjN/tqtgvqd4oadgqD5m&#10;c7QIWaOIVhrXhwt4C7UACHC42DOVEK0DRyQbLWvDBYAV4VI98Y4ITu9gW+JodyrYNljm5lyFhNE+&#10;3Bhbk+G1Opj/WDL2GMyY20eO7TEyroIWVpvWRwola83S9RY5s/uxaBgIRZut4GkeCiNvfQaabCHD&#10;1MXqwfZEuWRIgY6CmYHAblenSoB0s8O5cyN5E73p/S1xQCuc30veVAktsNcaKFUP60uCuhqi6kvv&#10;USofzI/kAX1EjDaAmkowtDJQOtqYujRQQh+vkbOGVZyBHfEITGq6I1XF7tlFxrYEg2p27y5/EKY5&#10;0ZJI/MmqcADldEH75GVEiGQBhVLNQ2pzw7mM5VpoH9gHw5aLBiCT6I5KgWB5hz8AW29lIE9E7xih&#10;xNOXaqCYUjwoYLZ31EfODGYvjheKWR2MlbquxmjORpNc2A/TgZYBdgNtCUAiCJ+Ju0aZ7fzNZiKI&#10;FvbDHGELAI6lnC6ANWwTaKexPBjIVZXvV5juNtqdvDqdC74Pe73iD0QfiMEAPfCBRGlpaWV5yY+n&#10;zxajUElPFi7eE4/ZSycsNWdwtJXzLow2Z/3P//f19/+mLdVSuhTJGrGjDRnyRx/g85V5PrY33vm3&#10;UKv3wfeRTlhJp/Wks5clU1eAPtIZG5I+22i8hJsk5OV2d/o4WHx+8/zP/F1P5qXYVBW4z40l+7gc&#10;unr27+rKXBBezbayh7qUnRp7G6Kh9Hi9ggxzP7ev2hp84yOuF2dbRQZfiA27Sl3K4jLS5qcf8Flp&#10;KlmFHC2RIYUqWTkizK2vNHdzfM3F/tcTw4Hg78RGnAu9d7SqxNLZ7i0Lw1+2N/hJBfXMjcIQ/1NO&#10;1h8uz8QuTkVmJN7Sufov7ncONVUEhPidc7T6wN/9K1tTKP8aYCgv1XqgPTI52jDY9wIAyNf5uJXh&#10;+8AdN9svwbUxu/22ud47pbnWGwsZbfU+MaFX8tNNw4MuAHpWZnJTYozdbA8FeJx+cPeciFMgRypB&#10;DwK/vud3KNjvmJ3px/e8ziVGGkQFa3k7HnW1+6St0V2BVsqxEkSYiiGp23jePvrIaMT/nZPBF+zQ&#10;0nUKa7lFTOsTaV4ugXNHRNRe6UaraLkR7ARAA5ggHB/NbaXALDB+4iu1k3xmUskckax2KVgjKt6E&#10;ij2qYAyBVMxhJSSYA3JmF2EzwiGF5t1Xu5JR+AqUQTSwgMbljK4tcFgYnfyFWuLyP7OLtVIHx2o1&#10;MgyWCXalEg1AJuFBsLrVPOJJy21un5oD6iVyOL2QQ4aQMCpYwmhhRgitDawInAtoBKwL0sR90qIB&#10;kIJ4jrSdBBMQCvwjJTIMnhHswFAGluSVPhDUEtBagAsyYT9nrQEGBsbJp1IAZ9AyWDXgA2V2iFeb&#10;1fxBnN27LR4FnxGnEQ8/7goGic2l4TvhOdLa0c3Wbf4AbASYjpDaQrZPkE7DAqJ3zft9ADcAC/Kp&#10;EaILzXt/QAiUX6PA1OAnIN7jIxjckY5DFZgIUANQKKS1ALYQbrcSGSFnB+1ARfCtyNYAN5CATqE7&#10;Yl6cLmATfIUyMH2oDpOCJTFrKgUKQHmYsmbWxN/zA3R+t8jrRfr0dmU1VGfUV+S/AJ9q4l5nMgyD&#10;L+D+aE4GlVeU/Rb02WYWbbHSJCshyIQjOmmFThvwR7TVS+6iQd97+l+f/MV/u/Xx3wwVO4gng2VL&#10;DxRLiYyeNO0PfnXu1f+V7HFYOOmCTlqj0/ro3BXp7DVkykC+aK9keTxGwx7Lk+VIplpeRadmxIZe&#10;93Q8mJlolJtqNt4fPd4f7nLnvStn/yom7DxzI0uFN9SW3bG3fMPH7bPY8AshAUedbd/taQkc748U&#10;cyr72u8DfeCrAstX4nkgOZork+aApKIMWPJY8atLYQM9zlxGIoQ5M2NhTrZv3rr6v86f/Iu0+OvM&#10;jezMJB0Hq7csjV5JenRViVVg4nwhO6cwyyj6waXOpnuluXbxkTcePbzsZPOhs82HEcEXijLvLIxl&#10;xIXevut+KvL+DUCPhd67LjYHwQOyNvrATPft21d/BYhcmkoqz7f1c/uyJNf6wd0zXg5HaEvFfW2R&#10;x774S+1LP0+I0Baw8uRIlQKtSYi66Ov+Sdi9U+72B4K8T8RHaIUFXdJlTSoAAP/0SURBVPB0OOBq&#10;91Fbg/uWvG5LUY4hmSJ+vEqavY8+OPXJu1o0lgzW0s5da0eYA8QpTM17cwBDW9z+Lf4AgQNW945k&#10;FHZ6cDHk9E4w+y1Or5rdo2b3bQumVLxJCL7QtR4gERBHxRxR0Aela91y2gAI3yTqymjE34eTgICK&#10;0BTR2lozHMaha2h2VzQMbYKhQhooA8YPB2rgAuxRYAyCjWbgHfm2GqAhYItwmjRQA5ETAZHeHBg8&#10;QA0k2qCA8YA5gQWCiZIhGIEhzfsoyHsIZPxeEjqEeWvuY4JiUBgSJA5AMBLSdSKBBcVIMBHs0BRA&#10;mRCTNivZQPMm8WqtZK1WutEEA4MZAXfI/2iEqYHbCLOGWahYPTBa7nojDA+oAXyBEUJrMFPoCIgA&#10;aQKaGsBBJogckhgGv07RXN7pgI0ALMPo7bAWKAOFoRZMENKQA4WJyWrqQlopGgDoQC8w8WdFdgdT&#10;gzFASdgmQGrIh7EBaqF32CwwQs009/9r+3+QPn3d2U3f9W+CPyF9RGP2olEz0biOaFxXMeusmH4w&#10;Uxl46+P/efGt/3r9/b+KuXOiNMQg0e0L46/+98G//+9GB15j90dI5zxFo+aicW3R1AXhxEXwfbbW&#10;XLf5PkCfHWmcXJIpFhYmJ17zdPo0NvxyRaFNoPdhSAf5HLI1/9XDoK9c7ryZHHdpfTF2YTqiu9Vd&#10;zCvAJGXDvf6u9m+mxmonRt0sy7MNDTxjcvuVxCgtPjtW8+hmpkqepVZkg/a+ytA0kBzLgTBnd6e9&#10;rdFVc8vfpbmJCAm/wM/jY3vrXyfHXhLzi9SqCpWsQIbktzQ4Bt89khStFfXgUnqCXrDfCQuD1+56&#10;HI4KuViS7TDWExfiexFcFR+no4AbiKcy4swe3r1sePM33k5H7Uw+tjN7pyzPprHK3cHyvawkQz+3&#10;wwCp9DjT/DRbD/uvIfLyczuSnnB9aeaRmFtYV27r4fR+avyN+35H/d0PPbh7Iuze6Xs+R0KDTlYU&#10;Wq7Ox4i4GXKUuJtJLkr/LvrAQZiAAr1DKRhXi6cWRsrri8N6GpM5q+0YrWOhN6s63asuy3eqLRn2&#10;ddjjgUTC5Yau8tDxlsSmvMDscMflvtLu8pi+yvjGnJDNkSole1TJGgEekfRRQBy30lgYa7/UnwMO&#10;CwgMknBkgBrUtjFKYlvx/YWeTAipOsoe8BbrlOweMDAl8b6LVjiMg0kQlrBSD7UAK0T49gJ9wLCf&#10;6GksqSFjj1zzZgnSLEmUgPnBEggCZkbSBwpAJvQCdghl4GgP6e+iDxgwYbGaFwmRIgugzBYZA0be&#10;hNNrJesVcma9it2BbQIEKaQvBiKDVsiB4cEgAcfQEZACAASOxj76wFewebB8MhNEwghnE0QD1wma&#10;hU0hXmnkL9WDYwLIAJHcgRagIhQm5wWCNAlWKAONPysoA0uYGoFU6Bq8JPEgeEPkeMjt9nQ7/AHp&#10;sxd5kXcbPkuf+sqM76GPjEHR/C1yhYpdqOSkC1ZCeeOO7CFz9qCueMwQG7dABqxpI2FNmSbXDvzl&#10;5c/+4spn//3KZ//z/Nv/7ebHf6V74B9inI7Kl6PReWdR7y1k5CZ/6Dx76Lx4+rZy014t8lcjISpx&#10;BMJ5NNTl5O36eoDXF+mJNyJCTtiav+pg/bqP23v1VSZ8dmpq4tmcjCsCTopMWigV5WGaYErASXex&#10;f/We3xcx4adiI874e37i6fze8mz0lipPjhMPZKkU6VuqrJ2tnN2dfLWSeIpCyI+WiGJlaAawRios&#10;wiWlfFa2mJsvFRTJJCXLs5Fri49wSQkqKoSQDZPkoqK8tkZHL5cPokPPFOca0teSmmvvmBv+W2G2&#10;HqXeobnGbXokOizotKfjp9EPLxRmmrU1eLM28jqafFzsPmiodIFE1IMzw733mmudPRw/fBR61tPp&#10;IygMsVVhltnyTJKIXRb14NyDwK8KsnRpq0lVJebOdm/AXGLDz4bdPwaB4cMgQM+RyAdfJ8efaqw1&#10;2Vh9IMfTVcpMmSRdLsrBefkYtwRjV2LsWpTRKqW1gSTUFtZCtWCtSUTr2ZxteHTfwlznkIPpyaI0&#10;v6aiEG+bs6bXPzK8/F7yQ0sJtQulD6CMwdGWTHv9o3cdrsHyju7xAIdbeuc/djO9YHjx04wIV4wx&#10;quROKXnTUuqQnDWOM4amu3PsDb7qqIzEOQMydr8UDv6CARmnh7/WdM/1soPRwUDni5baH986/UqY&#10;903+aiMxGM0xHwzjiflp7o0E+hAOjiZUBG+CRAyIhBqIpA+s3eb1g9TCAbAlQAbYDwkaGTg4zA5S&#10;KKMd5g4WSzpZZKABS+ALGCEYKmF7ml36iQFDTKQ5S/2NnX/joVAw1hMJ1mvE1HpICDfqII0ym0Wb&#10;RAK+ShlNCL0RhDGbFTww6XbOeiN7rQHagV6gHfFmC4xKye9T8vtxZqdkkwh8oAsgEawFIsh4PWpY&#10;xeoUrjfDEmV0gFcILUABGNheU1CSHBiAiWwB5k5MTeMGEsTRxHekzwXcAe+P9HEIT/Dp211lgi6c&#10;D2s7pMTfYYEDRUGZDTi7GWU2YqwmUvsQgzOf5O8JCksZDSCyloRex2dVCUWNG+tV39Cnuqy6uvxZ&#10;7T/rvI8+bU3fSR+M1UgcXdmlck6BnJsl2HjEnfVkjd5hDpgJhowlA3rogPbGqD9zLqyryuJRwGfB&#10;bm8HOL7ucPmNujjTuUYv+qCPeN4TX7SX9lxWgrs0eI01dEW8oCdn2imQQIXkvkIcuoUmoPzYpXGP&#10;hZnQ5bnIoV6f4V6fxZlQ2kaMVJymVuYLeYkCXgKOZEgEKRJBKpsRgyNZCiyXvhnNYcYzaY+W5++P&#10;DrrDUo7lyvFkqSQW1zyVCkv4Sj4dLsOIh1FRJA4RJYi42WJejhIrU2KliCBPKszHxIUSfi4s5dIS&#10;WEImCBXm81npS7PhjI1ERJitkuXz2Alry2E8djwiTBNxs6CdzZXY9cVoDiMNGpEhxVAFMmlr8QJ2&#10;poSXw6KlQkeM9YSJ4QDmZtLybPjmahxU4THTVTJwryqg2Mp8JJueCoOBzPmph9SVWA49FcSlp8Ja&#10;IS+Hw4ymU++xWQ/Fokcwkd2dbAWWhQgyEX4+witBuJUIp5Y4lGl+L9hfWZp3VsgF40vjVSHeeha3&#10;vwT6JDy0rc4P8XG4CjxKDLMLcNWSCSZx7izGnW0pTzK4cshK95SjyUVbg7O3L35x/eQHkHPl+Hs+&#10;9jo4fx5jTy+PNa2MN6+OU4bbiBf6nDrwM2gBGizNDOhseMRcroX9Xi4aqMj1uet60UL3k4vHf3b5&#10;xL+nPbKWao7bBHE0T5YRCTjyP30uBLQHnb2cb5wgzVeSUyCMRZxSIc9xkJMF2gK/oADJLxB5/AeR&#10;ZcDwyG1CuEIaZ2GvLohwE4T9UAbMmPwKg4QEGDa0QBi55rQxsZZN4dEqQSivEeM3I5x6MasO5TdJ&#10;uQ1CRjXCacAEzVI24VWB9rrAqMTJNSJe04STktVmwByMhLi5/BmHBdpnr9aTzhFBTI2/A/0ScZzG&#10;ZyGjKthu1IUqyIQcqAUdQUnoiyCU5kQPiHSUQJBDNk6OBITyWnEBISkXxk94OjitnnhsYu8PKV8Q&#10;8OVZ5wgkZsF8ib8dFjHrxcwGPq2Gy6yUSCg0al1/T85T+hRX1zyn/wB9mBTin1tYVTJWqYJbiLLS&#10;0dUQ8ayPaMJZNuWomrLdnrSUzN4VTN9lj3mjiyG8CT/ehC8yGbe7kSmbDROOewrG74jGzeVj+juL&#10;ltJpI/6MPka12RZ5buPB2/jDbSxyB0vYRlPl/ASVrAhFclExWFeBVJSFijN2VAW4NEOsed2ERJgs&#10;Fafg0hQBN0atzFPgmXIsHRElCvlxSnnmtjpfgWegkuRtdRaYKPkeDEQcKxZGCwVRkJBhRCaswtFk&#10;HMmFvmTSPEySjQgz5Wg+5PBYSSDiUU8kVy7NI5ZovgovJAcjR7N2d0owJAW62FLlQAQnEaSDyEdD&#10;oSS0BlLihXx2spiXRtQSZqrlxeCysenxZAFMnL2tLN1WlWHiHGgf1irQfCgMtaARDCTO3lKWwFcQ&#10;rIJG1LIimBeMXEPSJIx4/j5dJc/9LvrA8RwOfWA2Inpve00c4Mbe5ATIzfp89D1zD9uLvY0pdUWh&#10;WmffeXTfqq8pl7vSH3vf0dHkkp3huRunP7py7N2Tn79icuNra93TACCfO9qC9aHxzjJXy2se1jfc&#10;LK9Z653QOvfOyQP/duv8uwAgO6NjbjYn+yixpN0qRANgJ7EPjGyNDgCJUIAFp2sLGSbOWfxo+kBQ&#10;Q4r8ukcfKXg3Gs8FRE5WxiLOwpBlSEmJdxs+Rx8ozFiqAbMkAxAiMnq6b4NxkvQhrZR0JQAN0Ask&#10;nqUPyu0QMYEstWJWMwZuDhum0ygB54gHlt8CCSEd/BTi3wRBe+0DdGBsEFdCSAUxGkwBRgWNAxpI&#10;oBBMobeSPtoefWDAAClwfMCLIU7faDwdYoTsTvB9SDDB12fpA21CPgiOOmQCapHt76Hwj5E+teXZ&#10;dRUZHZS8idFKDrNbwPjmyEAKY7QRfxrFJP7AS8EhPCAlNQZbDEamvLFxZ3zEVjlsKRlxEI844lPu&#10;0jEXWCKjzsrZYPV8MDrugU26iEetRKNmsklz5YKtdMFKvGqr4LqrEf9d+YNdeRjxkg3ilenpu7Js&#10;OZa1oy4CZ0eGZoKUspwtdSEs5Vi2QpYDAEJE8SplGmhLTbxwC6xRTSyTibcCKSAkIV73pVZlQOaW&#10;OgMKPMVNAilwf8APIh6Ux7O3FMSrc8i3eWneYpFOPIbKS8CQdBgGmLdaDoDLhjJyNBOTpKFIohwj&#10;mlLgyWQ7SjxLJs0gxwmNoOJU+AppKKwZc5ZS844xaApWwZIsDG7LlqpgSwm8S5eKU6GAWpGnIl7r&#10;k02W2VIVQl1SZHWl/MlrhsiXq8GkFLLs76IPxPxqZBjsXMYf3Zipz0vycre54HXncpifEdDH1/Ea&#10;Z61joif/4tFXDa9/3lAUS53tCPO19HfUjQq083fS0zrzycnPXwUSOZldNrt1DIgDnhF4PSPtxf1N&#10;uTX50bHBdxxNTwF9iJeW0fvYy+BWdEGPzJU6wn4Efe11EVdP/cLF6mhZjvfccC4uGtxGRwkboxJ/&#10;tgfGCcYDkRdJFtA+TwdEsga0l0MWgNiEbGHPwiFHpflDGM1FMc2Z6adWBzYMabBMSHDWGqAi6TfB&#10;V7IuCEYCBk8aM3wlx0bmwFeo+01CU0DTJuFGQUnS8lEOFIYwClYRfUEOCEqSekofCnliC9IAR8iH&#10;MlCYFDlgSMDYoDsyDdsKAAQDBvzBV5I+sBbyoTokQMRgnva41yBkkgly7qC98Ui5FJRHiOQI0Ae4&#10;o9A8tLUPOnt6kT4SdqOQXgvQAQxJWI3AID6nmqTPQE9OQxVxzauqqvDH0qemNKu2Ir27rWByrJLN&#10;6BIwn2y4PWEM+PnbiXd3Mus1IViJmpYsX4lEpwLQUXd82FE5ZKcYtlIMWz4r2ZidfBxkK5+wwccs&#10;JMMm4glLyYyNZNlBSndTigOU0qA9+myj8dtI8jaSplZkPiuljPA4QGC0JCY0uEkEKRXxclksSIbH&#10;4OijZwX2CcVASs2LuIh3eskIBj2jZDmWuk+4NJnUvnw5DoBI17zbFFyn+OdEvOtHs+r3JHn6k02h&#10;TCcnAgwC9IBkaMZ30YeQ5u/rEOaAiNZblRdspn3QSu9woNut8LvGD3z0l8Yq4x/a2BgciQ22EawP&#10;i6ij1bmRKREecSFODsYXzn/15oWv3wIfBwIxL9tb031Vgo1hhDHBXR0Qbgwnhbn5O+kAy66ceK0s&#10;K5B8MEqNjG6hozJhPxyBc5McjW6+d+n4zyD48rI/HeB+uSzbC7wJ8InAYMASIA3WK6ETpvjbCmV8&#10;s1uS0uyczwl5YQf+acTsRpi9P6B9VcA1e35sv8fh/RixCZdnTz/mHPN30Ye3WU1erQeJeHUkfQZ7&#10;c+sq0xurCisrC346+tC75TSNV0wAiPj35G161tZ6knwuDB/zx4fclINOu4OGjwf1n5VqXFc1oa+a&#10;MFRPmChHTaRDJsxhC/6MPbLpJeXeVeJhKuDOU/ooRNEKYbxCCMf2+GcFLADvAAReD0kfHIuTySJB&#10;GBYulYaCUDQMx8OfFYrESTUinB3NSwjBISJznipWijzaJxyNJbUvH0NjiT+iAClilcro50Tm/96k&#10;kO1tEI3XQyL1h+gDBz04AIIkmlevN5VFkg9qVuTcK0731738obX+1zfPvg1xU3KEo5Q5CXDJTwwC&#10;9ycx1FX73KeGV7+01jvtaaulf/kgRFuizRHe6gBIwZ9fHG6AzPzEu9lx7ldPvp6f7I2yh6SsQSm7&#10;G8IZQE9KlKWpzkeOFl/XFAVM9WeCAEaAoZIsT9pCFXmy40+WPn0IY+gHpPFrntVL+nxDH0DP99AH&#10;Ii8uq4fH6JYw+xFmD/GEF71FSWtW0ClyRivxr15E/AVOWr2Mk4YxYqRrDyTzPuIJJ/GoDTZgJRu0&#10;Vo5aq8YtVOMmqgkj9ewV1fw1+bwWPn9bNKPHmtBdG9PjLFnhXA8V4reNB27JgrYVD7YVD7floSoM&#10;FKbCwpVgXXiSApwXaTxIgUQrJWEglTR8C4sCqdEoNRIJUiERSkk4SCUNVqPPSSWJUoqjQWppzBYa&#10;B1Ihj8icJ5JEqrHQfdrCw0gpkQeEiMajQGrk0TYeRwiL38YSnxOZ/6xkEfuFx+4v88NK2MaSCaHJ&#10;W9IkkBpJVEsSCCGJ22gKSC3OknNyiBfLs8gXy9fj1C58s0dB71OxBmW0XmyzW7I5xFzozIzyeOhp&#10;HOln2VaeODVQER/m5O+qGx5o5WhxsYeSLRcuSDkzj4Id7M0uRQbZnf/6LTu9M7a3T1neOn7t2Hv2&#10;+md5y/3bwiXx+rBKsLg50eJucS3AQddW98Sht/8x+q6VYLVPyZuR0odR5shMT7G75UVL7cMhHvpp&#10;EXdyYp3XJ6tYC40R/gaPAo03RysUrEHRUutUawZvvklG61bS2n5byUHELd3fSPFimecL/HTqkNM6&#10;n1evnDr4nCDnef0Bh/djBCYMtvxEMnorTu9+ViijU8xu3SeE9bzYFOLUD/3Jq6C/nT4VpdXVFc/q&#10;yXudv48+mrPOXDocmoakDOJip5pG2aE2qF44KYXy0qScOIQehqzdlSy4i6fvSEbskRE7dNwGmzTD&#10;pgywaV3ZzEVs9rJk7oZoUZezaERfMKYvWwroTirEfwsNBKnQIJUyYr9kGSAlnq7A0kBqLG4HCwPt&#10;YuGPZRGgXSxmRxr/nNBwssw3ksaRq3bR+MdYAggS35QnFEO29q160gj6iCy818hjNOUxmvGcsMQn&#10;q/aER+5r7TH2tPqPF5q8r6NdafoOkgbaRdLJnG1RroKdr2CVKJhVCkadgtEs2+iRbfSp6ENbzBH5&#10;Rp9svVfGmprqrvCyvulvf9vH9par+dW+toKlmZYblz43MzgVfNdSxJ6UcKdZm4OeTred7W6kxfud&#10;O/qWi+llqOJ3R+fmyQ+dTS9xlvp2JavijRHB2tA2skqbbu+oTL3nYmihday5OB5nTtFnOrhLfWrh&#10;kpK/INgYyY31j/Cz8ra7ct9dpzo3GOeMhPoYPPDSY082rPQUl8V7VyX7N+c8WO4pVNDb/7RF7VFQ&#10;B35AtBdq/dFIRu+UMgaelYTZx+d2PCshZ78Dpbla3yhi1JOnrr+DPuVP7vN5+vkp6YPzCnBeNs5M&#10;lG9GKdZC5Iv+6IyDeNJaOG4sGL8tmLwpmLomGr8pmNDmTupz5iw4y46cdQ8JNxgXh+/I45TSKJAc&#10;fSRXpOyXrECjQqW8GLQlz92Vp4F2ZKnbeIpGxMnp5yRPJ8t8o6ertrGsbSwTtINn7WVqlPW0tW/R&#10;00YyycJQl2xkG83dRgue09P2n9H+1l4o8COE5uzvCC3cxYpBO1gRmaMSF+OcYpxdgbPqcGYzzmhD&#10;qT1Szb/f4fQBZKMHljhvtpeSZ6V/xt1O66G/lYXeqdqqpK6Ogs8+/dnZM+/b2lwdG63lsMcX5lrT&#10;UgPtbK4mJfhePv+xteFZZ6trXvbaFrqnPO/cWhht5G0ModwZAW2Uuz64JV1dmWy562ZopHWkrSZd&#10;KV4S0kYF1BHO+iBvc1jEmox94GxncsHX+cZ9H7075idTY5y9na7lpfpIqb2DDSnZkc7lqf4FcR49&#10;NXH7Drx/gurFaQM/oP1V/ohEvMmAOfCshKw/OH3qKnJqy9OJa14a+vAYvQh7BGH04dS276QPp0rG&#10;KVOyCtS0TPV6gnopUrrgJZh2ZI9bsieNuNN63Bkd/oQld8KWOelAm3FnrwWLufESUZpUnIEhWbiU&#10;ECrNEUkLSImx4idCK0EStBLBqkAYWi5HS4hntaTFOEJIhhTLpc9JgZUq8fJnRVTRrJIhRbhGUH2v&#10;PCmyNRBU36en7ZSRIm47FBcQEpVgovLnJC58suonVjEuqXxWMkmlHKkCyZAqMgcVVorY5SJWjYgJ&#10;u0KriN4pgsOG5m9zSKGcYSZ1sL0lV1/nqLe7gb3NtasXP3Xx1Hfy0A2Ldq2qTzGxvGB151odJXNq&#10;oSU0ykXb4LiXv6mJxXlri4uWpufNjc9ZmV+wMruQn/2wujyexx6XCGY5zFHaer+/t4m1+cXi/Age&#10;a1whWxdwJ+kbA7SNfhZtmMsaX5prgyqW5ieM9L+8dOHt61ffD7lvurnehvPHRjpzEsPtkiPtM2Jd&#10;O+sTJczBP3GBs/BjtK/WH4sANzzOE3FYfRr1AHF4IE77H4g+9ZW5teVp7c25T+73YfRJOaMIoxfb&#10;bP0u+mBMChxvlYy6bVrFzkbhznKmdClBvBgjWgwXLQWLVgJEK37IYrBoKZS/HMXbSBKw8sTCCrGk&#10;jhSCNoAkaBNb0kyKLmj4VrH4DTzu8+JV8/gVz4lXz+c1Pisev3J/mX3iVe01KBJSvl2iepG4BiQU&#10;PZWwQSikPCdR7Tdrn5Rp3q8Xy/yw6veG913icGqYzComo55JpzBpHUxqD5vew2X2EWL18TSisYZn&#10;l9qz80O7+krKaxLDolyS80MS84LXeKNztN7eqdrEvJCu8aqJ1fa+6bq4nHuFdYl1HdkNlMz65oy6&#10;pvTaxrS8oojWznz4ypfMrVH7aayR5Y3e7IKwekqmEJln8SaorBHQBmNojTawTh9kcMboIPZoYdnD&#10;yDiHxDTPjr7sVVq7EJ1g0rpY9O766uicDF9KQwKX2c9ljP5piznwZIN/jxgj+2v90YjNHKZz+0ix&#10;BUMgDn+ASW9ms1q5f9T0YXTg9HYlnbJDb3hMrXq8VoSvlck2ypT0MiUjX8FIVzBSVfRUBT0DY+Ry&#10;1rPXlrLm5zKn57JJLa0WgRZWSyaWykhN7mm5+FlNL5bMzZc9p4WCucWcZzUzVzw9+5xmF54r8G3K&#10;22twabnq27VSsrRaAFpYyXtSC7peKH5Oi7nPtKnRfOley0+0r8CP0ULe/o5e0OxC/ux83uxc8exc&#10;xexM7exM4/xc3eJiA2h+vm5urhY0OU+ZmGvuG62aWmztGa5obM+p7ckrb8+conZThsu6pmu7pmq6&#10;pkG18LVpqLimO3d4kdI1WAZVBidqe4Yqhifre0cqIWdhvbt/tGp4sm50unFstml8tnlhrRuWozON&#10;YzNN0P7McvvEPAVyJhdaJuYoU0v1Q1Nlw9MVIzMVw9Plo7OVM7M16+utY2Olg4OFU1OVS0uUxfnO&#10;P20tUMgN/n2a79hf649G8wttMysNz2p2uW5ttYZBa/oD+T7l5SVV1TnVVemtTTlTwxUiRq+I3oey&#10;RyWMXgmtVePjNMgYzXLi+ug3kjFaZMRpc3B/mlSMBhWtVkavkjMrlewqBbtcwS5VsEuUzEoFs1rO&#10;qhWul1Fn8+bG0mYW8kjNLuaDZhaKJudqnmh2T9XPamq2enqm5nlVTs9WPKup6eqp6apnBZkzc5Wg&#10;b4rNFU7PFXwjINRc3RPN79fcQr1GNbPzVSBoZ3K6XKOKyWlIPysy/xlNVe3XvgI/TtMzMPHv1Wwp&#10;MSmCtqXTs2XEdpghEnMLMPcySIOW1zpW1jvnFlsWlttgOb/UMr7UPLLQMLrYNLXWNr7cPDzfMLzQ&#10;MLHSAonxFcrATO3EUvPEdP3UbOP0XNPMfBMsl5eaVuZr15bql+drluZq5qYq5qcr56crludrF2er&#10;IAeWy3NNq/Mty4CkqcaVuRZIL87Uz45XL0zVLc00zE3WQmJ2rp7QbP3cfMPiUvPiUsv0VCupmem2&#10;P0nNtMzMNP+A9lX5o9JM89R8OanZ5arpxYqpudLllSoqrZHNbefyOkACbhvCpjwrCbtJxKwXMuq+&#10;74r7j6RPWQX45DlVNRmtTdnTQxUIHaDzhD4iBkCOQjzAwvzmttQnIi69P+cNyVlV+0VcmydWETdT&#10;0htFmzU8iIk04kDgQMQOzRxWPykBd+gnFJ8zyGMPgPjcwSeZ/K7n1bPXNVnyWZH53KeroLW9lv+I&#10;xOvdNykiXOd2iIQ9IKGwmxB/SMgfBgl4QzAdJr2HwesnfewXxRGNgLjCESH/iciOROwnb5+QsDTv&#10;rHhGxFMInC4Qyh7EOCMgCWNATOsHSVlDZM6ehNzhJw3yRzQaE/KmSQk4Uy/1nyDu2DP7TydEW0wG&#10;ZWO9DpZ8fie5OwnB09EgZk/E5fanT1qQOX8E9GHWvaBv6EMAiEMRcBpJifnNhHitYm7f70NCdo+A&#10;1Q0ScXqfZnY9r+69wmTJZ0XmQ13yK7S2V/iPSTCq5yYlZHeAEEGPiNMpYLWDxJxeCa8fJOUPSrj9&#10;MBcOr5cr6PtWsbjdIDZn/3ZAOMQzUORt/ns39T8R4Ydr6MPpwzj9IJQNOw8hKasX0UjC7JEwukF7&#10;vwU5JAkcGBjDpMTssZf6TxBneG/nQYWwq8CP3s7abBKw26XCXoi5QMT9Pn8C9GG8oKf0kTEaCTGb&#10;UE4zKYTdpFEzwmonJYFD608nKasdZXeAEOb+VXva65os+azI/L1GILGv7h+nxPRWkITRjjBB5D21&#10;T+YoJSJ24EUbj/2d4nMh1G8XcJ5UIWrB3Imt8UTAmv16+mwRrEVhD+Z2IU+3nuRFPf0tMG4XIU4P&#10;wugnJaHBXvdSf3DR4cDw3P4jorUIqRTihWff7ELfSR9ISFiNsBTx6/+z6UMn/sfu+TLPFZAx/lNF&#10;3FtF3Pb+RIy2/QX+9ES8uuEHtL8KAX2I279HxJOHTwvLmfArN6PEHa7fMOjbBQeSJ0eU7xQcfvZa&#10;1ogio3e+1H+qvtlViBfsPi8yH2N+P30axMx6seA/nz5dcnr3c3qePvBVSd+nRiWj7g8kWruS1vGM&#10;WvcX+JMTjfL8jL5N9Pp9tVBWHcr+PmGsbwrLNqtBUlrTfta8KOLFwHXfL8UzwyBEbyB+hZf6z1Tb&#10;3q6yxezeJzIfDnL/2fRh7b/i/qP0vDeE01/YZb9Nz1b5Vr34nOGPEhx+n9+Ie8L4LaT25X+LiGde&#10;Xmj5j0fPP0P4Y/Tic4Y4c3+Zl/o/Vd/6lClKrSO1L39PGOHnElfcUR7lJX1+nL6bPr+FXtLnpf4P&#10;0kv67NezVb5VPzl9SDcStC//W/SSPi/1f5Be0me/nq3yrXrp+3ynXtLnpX4bfSt9flDP0gflEm/b&#10;4HNqXtLne/WSPt+ml/T5v1kv6bNfz1b5Vr2kz3fqJX1e6rfRnwh9fswVd+JNbn3PCqM/J5y4Bv/N&#10;e9W+U89es/8JRbyY8YW+flsRc3+h5Z9Anfs7elEvds1o3f8TvNRL/f4lZf4R3utM5Hc+qxdubWp/&#10;cg/09+vZXn5CwYD3dfQ7iHjC9oWWfwK17e/oRb3YNfB030/wUi/1+9cfJX0YjfukpDeqnpGSeE0H&#10;+fzX94re8nvRvl5+NxEUeKHl/7iIjflCX/v0Ytcv/gQv9VK/f/0x0kfBLZNzSjBGAcYswFmFIPVG&#10;vno9D6Ray93aLNhmlKL0YlJydhmpvZxvRKt6VlJqpWS9/CfQZsE+7e/3GZEFEGrhvnwptWx/s0+F&#10;bFQgm5UgyUYFmQMjJ6cAq/aKfbs2SvdGtU9SWpGcXU6IVS1n1T3REyT9TifjXuql/mP6Y6SPjJOF&#10;stIktCThZoJwg5ByOUG1nAjaXkvepabvsnLlnKInYj/VXs6e2FXPSkGo+icQt0TBLX5W+/t9Rt9V&#10;RvPqohda1kjGqsQZ5SA5q/Jp5o+eAqdyr8d9UvJK1IIyQvxqNb8OpOLWPH2BCQDouZ/gpV7qD6A/&#10;Rvpg7GQJI1a4Gc1ZCWMvh4Lk8xHKhUiQfC6cSKzGqwTFpOScfFJ7Od+IV/WswOp2RHU/gcTlO5Ln&#10;tL/fZ0QW2BaV7stXCyr2N/tUu5KGx9Im0K64nsyBkZNT2BbW7hX7DtXsjeo7JX6yHbYENU+8IWbt&#10;vp/gpV7qD6A/PH1aNQ+Rak6OMuHYWyHjtSj4bQpW3Ta76jGrdHs1U7kRJln04047c6dtOdPmnBkT&#10;/qyDYM5JI0fpiruSHrDFC90RRD0WJj3mpz/mZe/w8nclZfukRAmpsPIteSVoB6vYV+AnUsmuNO8H&#10;hBS/UOu7JS1/jFU+q12kfH+Z30ZPGpG+MH2k/LG0YltcouKVEf8rS5wSapYTNzd0/yRngl684o6x&#10;9pd5qf979P3/407mfA99KisrATU1NTU/KX04dXJ2jYxWrKLmba2lyWejpfN+gilX/qS9YNqaP23C&#10;nzEUztiK5+xJIQuO0mVX8ZonTg/a4T16LEh5zM/Y4WcTFv68lBghBVpESi0t2lfgJ1LhrjT7B4Tk&#10;v1DrO7UjKXpR+8r8VvrORqQlj9HSbXGhilf6kj4v9fvWT0afb/0vU5I+ldXEe51J+oipvVLWiITR&#10;R7w16jvoo2QVKOjZ8rVE1coj9cJD2bgPMuYgGrGRjFtKp02RaT1k5rZ0ygydtgBhM5awFE2Z02cs&#10;hKsuKk7wNi96V5C4I0hVizK2xJnbkqxtJJuUHCMkQ7NwJAOkkBAFCD0ts4MAGnKeFeTsVf/RytyW&#10;JpPaxVL26ckqJH1f1y9qbzBQTClMf1aQs6/wb6UtCfRLbJm9aT4RmguCftUQwLIrZYxaGb3pp6WP&#10;hK15ZdTTfeslff5v1k9Jnxf/xx3oU1GbW1GV1k7J3aMP8Y/UzD7N7bPfTp8tVrqSGo8vPlAtBO3M&#10;+ylGHbFRa2zUEhszlU8ZKGZvK2Zv4RMG2Dgh2aQRNmEoHNOjThlwl2xwhg9GC9zhP9oRxmPcWIUg&#10;QS1O3pKkkJKhz0khSVYKE0EqURJZYBtJ3UXTn9U2krZX/UcraUsaS2oXS9gnMl8tSdjX9YuCrskx&#10;qMUpMJFnpRJ9M6nfQXuz+y5ti4uVnGqcXo3TGn9a+gjotULQ08duX9Ln/2b9UdKHEadce4jP+sin&#10;XFQT9upRS/mIuXzUVD5qoJq8rZ7RUs9cV4zflo8RUk7oycd1xaPatBk91oKpcNVBsOKm5jzcFcUo&#10;hISR76DJu3gKKaXiOW3JIDNVoycFNO4JOCzPa2/tj1XSrizmifAX9CQ/cX/XL+rpALaliWok4Vk9&#10;O6nfRXtT+w5ti4t+T/QB9ACAQOS+9ZI+/zfr90gfSJdXlFTX5lVXZXS05E2PVEmYfSJaF8LsQVhd&#10;mle6UiTsBimjBae1KxgUJbNOxSpVMfO2Nx8qFn3QKQd0zAIfNVaMGShHdVRj2qoxLdX4ze0pra2p&#10;G/ioFj56C7gjH9eTj+lJx/XY0/qcGSPerDlv1kZJ89kVPNwSRe5K4x7Lknfkqdvy9C15hlqVQmpL&#10;lapWpmwrk3ZVyYQgIU/QKGkHSyCEJ8ISGLEtg7ppu6rMx6rMXWXGjiJ9R5G6q3xOO4qU7We0o0ja&#10;VcQ+ER79VE/o81gJvcRvKxK21cmEVEk7ykRCiqQdRfITKVO25ElbeMKOHAafrJTGgtRY/BYeuy2L&#10;A+0oE7Y0jewoicK7qlRYbiuSQVtQRZn6WJ0OSxgMfH12bKAdOdAn6fu1LclVcktxRjlGq8NprTi1&#10;S0b/hj7km/xRaq2CTVFx2zFas4LZjtPakI16KIbRmmCJUhsVzBZIEBU1z3Ng1EYccgSdjOUK7mat&#10;hNWMcFqkrEYJtQZl1mPMBgm1GtI4q1FKryUyGfUydiMscVYDZEIZTU4TpHFIMBrkzAYFAa8GnF6P&#10;0+sgB74SA6bD2ibhWr2URsEYrSi9BWe2yVntyHojutmsZHXIGW0yequM2SZjd8hY7Upet4rbjVCb&#10;ERg5u1XBaUOoDSijGWdSpNQGGDZMAac1KZitkCAmBfsqG1pohlVyZgvGAKo2K7ltkJCxKDiLImO1&#10;oHRIt0A70AikUWqDdLNeAWlqPQF0BmylRgULmmpCN+vhK05vgO0JI1eym5TsZhWHouS0wkYjt57m&#10;D6YoMAtSMCNSGJMCo5WzW6EjOadNyeuAgeGwzTXln4yQfJiGQUE3ibnARGBJCtKQT/5MRBlmC1EX&#10;5sgiugbBVygm3WwgMpktRAFakxLWQhWYKbMZYzaj9EZIS2kwwSac1iJZa4CNDJsXo0LL7aRgy5Ob&#10;XbMZW8htCI2gjOfQAxKzAT1VQkYNQR/wTtgtYm6jVNRKW6/r7cqtrcqqqyqurKgA7sAHgAMMqqqq&#10;2k8fSJeUlFRWlDbXFjZWZ3W3Fc5M1Ij4g0L4SWCX4kG7xJI4C0BrQmnNKlb9LrvsMTP9MfXR1rKf&#10;fNYJnbRGJoyRST1kSls2cUo9fU45eREbvoQP38QGb/GHbwjHtJFJA/GYgWTcBJu2RCZMSaHT5tsr&#10;9o+Z3lvs+49FUY/xFDWWoZDlymT5SnkKSKUA9KQpZMlKDNyQaELyRzt45DYa8VieuIOCZ5GwC8zC&#10;EnexRDmaIceydreKd7eLt1UFSlmOSpGmVqU/K6UilWz5SfuypF0cuPOMsLi98z6P5enguSixR0pl&#10;NEguj8TxcEJYNI7GgeSyBLUyWYbHY2isSpkMEosiJeIoHI3FsDCyMFSEpUIRpVIkQeGd7XRYKuWJ&#10;SnkSjibABB/v5m7BwOQpMgwyvxkbSA0e39PBfJe2kXQlPwtnFaDUCnSjCV3vJPbUp+hRssH8KBi9&#10;Rs1tVXM6peutctqAnDqMrFG2uH0qVjdO78DgiMLpla5TFAwoQNxUIV5pRGltKKeLtVKnEPZjvB5I&#10;K8SdPGoFwqlHeY2stRL2eqlMSAFJuQ0S2BGZsBfWoPxG+AppTNCsknZg/CacUadgAWsAQPVqLlhy&#10;DbJRKWPUqWD3XSuXblYBCNgrbQhzQMYb5a51QELJH5eudQsX27CNXgV9UEbtlzGHZIJxWLsyUa0W&#10;T0kY/fzNNgmzHeN2ixht/M1mIa1FSmuD8RMj32iBKWCb4Kd3ipYbIC2jPblBBOd1ipktInozb7NB&#10;ymmXC3txXg/C7oTqEs0DulJokwoH13awSTDCx8iwmtstXK7Z4naDZYpXAdmtSnYLTAGlVsOklOzG&#10;LR5lh9+tZEJM0AHbU6bpSMroh4mAhNQeGDZruZW30QyjlbI72av1sDGhLwWrCwaJU9tguScZrR2a&#10;gmEja83wFZakUJgOo1PF7oECOJV43TKshbqQQ04N8uG3g7mrOb2QuYNOKGAVoxOkEPQqRD1yYQ/G&#10;7VCK+xB2m5o/vosuous9sIV3BVNbnDElY0jNGtnmjgvmW3d4EyrmoHSjBaYDg9EMqRsODy/Qp0rI&#10;KhEyKwj6EP8g0IWy2nBeB3WxoZ2SU1NTUFlDcIcMrfY+PwF9dlglO9TknbWIrUWfffTBJs4oZi7K&#10;p65Ih6/yu6+I+rSwGT3pjK5wTEswelMyqYPNGP4u9EHjntABvAns0TYa/ViesiNNBj1WZOzK0reQ&#10;JKkoBZOkbSnzQYAemTRDjidB3X3as22i/R9Fn1ilgpAMj0YkYYTEUYg4FoQi8QoZtJMKzeLSBEJo&#10;AnQKHHlSUgIMilIqYxWKGM2qZAAiTIrsHRHHyLCkna3M3xN9nvyJCKMRzH5H1CVjtAqXGtXsUTVz&#10;HAeDZPcIlurpE6XMqXLxShPYKrJO2RwtWh8uWOrLxpmdAhrsAJ0NZffBvKcGslTSfpmwDXY7WEq5&#10;zbA/oLwWlaRLIeqAhFLSKeVSICHlNAsZ9SLwj9iNclHHtrhnW9Cp4rSo2C07kp4dYRfQECJ3Gb1R&#10;vFYl3ajF4JAuGAem4NwRMa0PYQxgzEEwAKCkeKlDxRyGtIwxuDHbkJvomRXnxlxqUYomRfRO3mbz&#10;FjqK8nq4G01AIhW/X7zaBIYKVAXLBAytDRUIFuvAeLa5fTu8frBMKatTJugDEPA2mrbRMVgCXgEK&#10;wKAt6QgQAWN3gekKlhtWBnJp46X8xTpoEICywx+EJdAN22xDqQTW1ZxWlArOJoAVnJFWoYYXYKtg&#10;qETvtB6SPjA1OX9MTO8T0loFVApgDgYg4/fCJsWobQpmF7rRCgODxtXsHiIBpg6HBFjF6IQcKEBq&#10;VzC4wx/Y5vUDYkBQALACHRF80dCHqEVrhzJAjbXhAupY8dpQ/nx3Bmh2IHt2OHdpvJC2WK0QDiCs&#10;Tpw5yJtrEax08hdaRUvQ44hkpRNgBNt8pCGVOwuzG4EhEQcnatvvlz6QBfSpqiyj1BU1VGd1teYD&#10;fYS8gT36SMDB1uxtYvDSwR9j1G4xirY2ElVLD5VznrIZJ3TKGpk0IemDTF9BZ68jU1qiMR3xmJFs&#10;zk694qRYsOYP3+INX0Omr2NzOs/SR718Z4fuqWIG7QgjHoNxomkyLBvDcklM7MFCRUQZhLEBDnZg&#10;iSU/lmXtIJlb4vRtPPexPF8lThdxExBRCnAHpMCzMSQd6IChCTiWCIZN6reiz64sDbqDrpUQUoFk&#10;ySoNEJWyDJU8GyTHMnFp+pYyb0ddoJLnQGJLBeCDrtOARCpFioZECWpVGiQkwkRUAnWhYo5GWRLR&#10;I0waD8MA+pCQJYe3h6cfQ58dabpKmC1jF6K0yhfpowkT6uBALaM3NBf4hThfmWjJQjcGy5Pdon21&#10;nfQPGJ5//b7jRdpkGUbvTH9oZnXjA5tbH8OypyYiNdqquSLk1sXXYBkRpLs+UyYXDzCXazBet4zf&#10;oxIPzI/kNpTeaygNqi0OGGiNA+tSiPphR+RTmyWs9rnhnLbasIH66P6ayO7K0J7K0N7qcNEyBCzd&#10;CkYHTgWroyBrTTJmN/gyYJ9TfYVqyQzGHWEvEQ7aNn9yhz8Jvo+SM8ZfaksItfVxuBoVZDbRk89b&#10;75QwuoCMjOVaP+fz2Qn2QBDhWlNKsAlQQ8Xp3eYPbIwWxfjpTLenAJLAkMDUwbZx3kg/JdXd5rzu&#10;5Q/Gu3MVojGU282nUggu0FuhwYXhgrIEb2/zsw+cb/lbX3K4fbjgkWtZovdSbxG+2avmjLKmG3oq&#10;IwWLtWpen4LZCYzY4feDuyFZbdri9e8iY0AKwJCI2g1eD0wK4wyD77M524DziWvHgDm5sJ+6ULU2&#10;U4bR2rY4vWDbsIQxA4agLnBEuFQPQwVcAvIAZ8AgoMDGSNEYJWGgNmqckgBrIRO4Q2CI1k46PoQP&#10;RW0D8jbk+JlffdfL/Kif9Snrmx/qnHxF6/Trhtc/sbj9pafdxZGOLJQzNNmaZXnt87s2l10NT9hq&#10;HWopCKON1az2ly31FsOsKXmhO5Jpgn2aLqBxBaMLgsd99JFwqkTsUhGrUsxs2EefDqBPbWFFNWCm&#10;goTO3mc/fUpLS4E+tdUVrQ0lQJ8OSu7sZK2A2y+CGFVDH/HTf0pFGBQEQlBqpZKar15PkM0H49Ou&#10;+JQDPm2LTpmS9BHP3RLNavMndcSzZsisnXTecbpMvzvtHK3dlNWjL50yxOeM9uiDTJjI56xUq074&#10;pt8WL+wxliyXpGDSTKk0G+wQDBL8BUAGGOcWnv4Yz97Fs9WStMfyHNAulr8lzoPDPmhXVrqrKJch&#10;mXLiCn06LgU65MqkmYgoBswbLJ805hf1A/TRSIWlybF0kALP2Fbm7m4VqGR5SrwQJJfmgSAhFWXh&#10;khwFWqDACuRovoibioiS1IpsFEnBpalyLANHUgWcZCi2rSjZUpSo5UVqeT7MjhTgBjwgWJLuD+kK&#10;gX4MfXbRjG3YDrwSnF71YuSlYBLnKaTUKu5CSU6UReCd8zkRzgtdJREeN91Nvq7L9uUt1IKbgGy2&#10;0cZLgEcG5173NDuid+bXtTm+KVGWxw/8/Tu/+vPDH/+t1oXfJEdaC2ld3LVWhXB0eqDAz+mK6a3P&#10;rpz8zY2zb1w//Zqb9ZnYBxYSFhzYh3HuUGt1tI3h4QtHfnHjyK+0jr5qcPZtw/Pvmlz6oLMsUgTO&#10;C6NfQe8DSVbbVZzhLWSmsTTi4tFfE4GVZFq42bM+UjXZml2XeS8hwByUHmZ/1+VmToLH5nzTlnwJ&#10;HAqMNzjQGm9jdODWhd8MdSbLRQObU6UP3a4u9maBR7AtHBppjnfQ/byz7AHYD3wFOqgEg22VCTb6&#10;J+2NzzqYnDO5+VV1QSjEQQrRAAAIIq+RzmQ3y5OmFz6/eug1kwuf2906evPrtyBhff1wpIfxan81&#10;stJfnhgYaHdtsbcA3ehaHSxpzLkXH2Ac6nY92udWUbwjd75GxR+QrDUvjlXMj5SXZQXCsIPctWFZ&#10;kOq6OVcB7hWf1nLH5FCwzw3Y8gRZ2D0Yo3OsJTEv2hZ+CAAQOFy0qfKmvLtVaR51WT4lCU622p+Y&#10;XXnXTudTN5PDoe7X+muiuHPVgBvwVQENT+JKRie4eNvc/sG66Bj/25SCwIpU99i7uvBrelpfTI10&#10;q8oNW51sEtOGmUtdVWmB9jqH4/xNw911Dc6+56x/LNrb8L7DjcacEKBSXpSLkj2sYvVAuEc4WRrf&#10;CnvhH3UQbjXCq0C4NQi7aR99Olty6+qKyqueEOfZz09AH8VmnmIlFp0OxCad99FHsKDLn9dnTxkI&#10;56yVVN+uotN6H/yd7df/Oppjzu/3ko454TN2e/QRjhigU+byRfsfQZ/Mx3gBEEctznosKwRtI0VK&#10;fv6WkFjuSMt2ZdUABQ1xiPhLjmZKxaliIeFc/Afpo5Smo+IMEI5kbSsLd9UlcrQAEeRqlKfCy6TC&#10;POZmIiYmMiX8HCVWioryESEwK0cigMFkyNEcHMkUsDOkwvxtRSVUkUuL5dJv6ANzVCnB6SO8MxjV&#10;T0Uf4A4EOAAgjEac95Ez25hTVaLFds5MS7DzZR/L4xAvLPZlT7QmceaqwVGvSHGz0foIDMnD9Ouh&#10;ptiEMNNDH/7Nh6//+adv/4WZzkdJ4bZCxuAWMtfXlG5vfMpc56uCFD9rvSNa594L8TZwsThvefvr&#10;tGgX/kaPSjQtpA8UpfoHud02vvDxlUOvOOgcfeRtXJ7oxxivl672qhgj2HofCN8cUDBHwEF44KNv&#10;fPPz9em6XflScaqfu/Epq2tfOOoeMbv8ibf5OdOrn946/67u5Q83Zup3ZYvbssWN2eo7pl/aGR9M&#10;CDfDBX1qfJw2W3nP4fxyfw54CiR93Iy/Ak8B3AewcM5sVVf5Q72LBwKcjRqLE2rzYx56W1poHw27&#10;q93VGK2SjjCXa/sose5Wp/0tbxmdPWB28StHnbMm5w9ZXztmf+v0Iy9r6nALd7onKcDJy/TSJCVn&#10;vrMoxtfU/PJnppc+tb7xqbfFMdh6cm6fgtsHxn/H8Kip1gEns9MetheL0vxsDY7qXX0bRgvBrIjV&#10;AdB0tz0BqCKdC6hCOiz12X5q4RAAaLghBlhjcukt+DmOv//X5z77u9Mf/13+I7uhhpi5roxt0TAE&#10;YkSACQ7dJriQrTBHAj38AXCFWovuJQTqlyQ6J9838rM55aD7hbXOEV97XTfLGytjFIQ+hbBm2kui&#10;Lx/8BWzbO7e+0jv9DqCnNME7wPZKQ3awi8HximQ/nNYPXIPGIaD7Q9Pn2ciLiLme0kfKbEFpzTi1&#10;Sr6Riy9GI5N3peMO6OQddNJGOmmOTBghkwa8OS3RkhFrylS05F2TfkHryF9/9Ld/duhf/txX+01G&#10;x118wk8+5YSMGkjHjbBJY8moPizxOWt03WeLF7qLJSmQVBTJkEgylbL0LVWWHAd3AOKvNJko7bGs&#10;bEtSKOdlq5FCSMi4eQgtSy0sVfKLt8XlEmommxrHpMbICNcjRSrK5LESxIIkPicGlSTLsVQ5DhFN&#10;mkqRrpKnQ7OkFFjyjjxpG09QY/Gw1ChRiSRuY6lb0K8kcUeeIZOkQWuYJAsVZ2l8liJMlM/aTOXS&#10;Mzi0dCVWIeLkri3EyZBKMb9oYylRLq1SYzWYOF/MyxRw0lFRrlSYA0seI1/AKlRhtWJugYSXL5MW&#10;4lIItSAoS8bQOIU8UYbH/yT0QTebcVozcY2GuDRTq+Q0orRq4UoFdbxgZaBAyRjizrS6G5+48Pm/&#10;PHTRMr30gaPe4dIEj4mW9Ka8YMtrn0R63n7oqlWa5OVkfsLD9txXH/4t+DiRgUaJ4Q4C5ijCmQgP&#10;tHKyvFiRF8bd6He1ufrAz2xhvH6it9Tb8dbNs++1VsWjrBHqHGVmoHRlvDYtxB7Qkx3mzBhvWO4r&#10;58+1SdZ6FcxR0Uo3e7ZFxhhRcMYbCkO1Tr8V7HFbvNmzNl4d5q3nYnwszFOHUvRwsDFprCWtuzY2&#10;I8bR4vaBqrwglDuIcAbC/PWsDQ5G3zNirzWrxCMSZtdUV2bQnYurA4WS1RYVZ2C4Id5R79BcV5aM&#10;3r3Yk1MU53zr+Cs2Oqf763OTgl0fuJu1l6eFepvdvgxQ+Kq/JZE6X8PbaMmJc7t/x8Dk3CGdYx9b&#10;XP7a7uYpN4NL9+/odpUkiRb6pGsjafedgx1uc2dbVdwp6lh9X1XSQHVyT2XMRFsqf5WCM3uWBgu9&#10;rU/bGHztbHGmuTxqsDWDtdLW35rxwFf7/JGfFWd4rUyWOZof9XY4z19pULC7RWtNKKtreSjPx/qk&#10;g+7B5YECZK11Y6SkuyKir+ZRXoyj8eX3Ta991FkZgbH71KIRAI2C1Q2RmoJJnJRB1ojTQABcgJGa&#10;1y9abihNdEkIMkh7YHpH51Nvy+OPfLUfeBq4WV67fPSd2vxoBX9ewppsLYo0PPd+pKd+mNttSATd&#10;uZYZag/0gRDMzehkTXqgaKUdHCvwIoE+gCE5vROjt6DspudVi3KqiX9/Y8EUWlFmu5TVhvK6Nxab&#10;OlsK6mtKKsuJS13k5wl7fgx9pserJcJhAWv/eSaM3SZngSdWo6HPI6CPZNwOGbd5VpKF68L52+wp&#10;m5FGR63j/2p+44uvPv/FO6/8+fWj/2u9+656Lkg14YCNaMvGbisn9UnhkybCRXc10EeaqELTgT4i&#10;UbpKlrOjKpBjWTtbRYtzAQ3lJuylxB2slj4fN97pV56hm/3oSmr4hcmuQMF65vzAg7sOH9hbvurh&#10;9M5of0B5oUlW6s2UuMsdze6Jjy50tzlLhGkyNE0Jpo5mquV5Cjz7qbKUsiyIqjAkVSkD5BGC9JYy&#10;Z0uZKxYlD/U7LM3fZ9PiFXjhjroCgiYhJ3VxJjwt4XpK3NWMpJvtTW71FXZxEde6mu82V3s8enh5&#10;ZiQGF9Wj4sql6UfdrV7tja49bd6j/fdKspzjQm9nJZpEhpyDupikGPwpmN2WMlOGxyqVMVvqn4Y+&#10;yGobstqC0yjElSZWNc4sk2yUN+Z72Ot+bHj+rZI4L9Zks5vBBTeDi0G2Ouc+/pWz7tmNoUY5bbIh&#10;M8L6+tE4X9sHjgapwc5etlo1+dFxwY4FSUGRAbZZSQEi7vTaYpeV6fkAH1OpZJHHmtC58WXEAwcW&#10;bViBrWal3btx7r2GkvDWqhg3q/MmWl+YaR88+8m/fv7K/3Phs5/d0f4KPBpfiwuRAaa0+Sbeeid/&#10;vUuNzi2NVdncPHj75FtDdclARhB9sgaCFFzYr5QMiTSnYzBez8ZsucedU4HulzfnK4sy3IFEw+1Z&#10;IlqvmDkgYfQ/Viyz5pqhHbAiMB76eO1gbZL+mXe7yh6xphrWBsshxLC79eVAdQZ1pNnT5Ir2sQ8G&#10;qzMFy/29jSlRQWYDLely/phCODHdU5wT5pUUYH9H68SVg2+46p+/a30j/q7ZYk+RdK1bQR9MDLQI&#10;ddXB6UNq7vgWf3JHMLXFGkXpxNllQsIJKXtoebwKiANjkwvGOSvtOHdELZ2dH68C3y3M32hxtAIc&#10;IogiuetNEO6h3G6Ypko6WprhBQMujHHnzjYjq12wHXZF09nx7nZGx7Li3GS8USlrUErvAdZAgAbc&#10;gVhStNJIeCgbLQSSGJ3gNGG09o7SkKxwy9woWwifXQwPZUdYp4bbhvoaXjnxWl1RqFxzdr+jLNrs&#10;0if37K/7WJyHTsNcb6cG2wCD2osjnfWO1eeESNc6yVPgEEXCUkmQjkI61N8jCbtNJBhYW2rvailr&#10;qqysLa6triJv9yHOAD1HH0gBeuADGAL6VFeVU+qKGjVnnafHa8SCIQH4Pj+aPpIxa8mYDTppJ192&#10;VNPulscdufrlnwfYn5zpzrrnZ/jaz/5M68TfAX2U0wHqSYetGSOADjCIFHhAggVXFefhDpKglEK0&#10;lY0gWbg0Q4ZmgvMi4MZT10Nri02nu8NXR+P97nyWEXFTsFEkWMvGmAUyXhkuqFifeBTg9NF936N2&#10;Zm/lphmnxd8ODTqjdekfta/8m6P1++H3T02O3JdLC9TyQoXmnPT6Ssj4sNv6crCYnyzmZ4Jvgksg&#10;aitQYEUqWcnSXKi/13sP7n3u5vhr7Rt/FfHgSHaKlofTewlRF+hrKQppVXONQ8jdrx4GHYkOPZ2f&#10;oQeJIO+j932P+7l96et6KCHyhphd0VjtYGf+6/Dg403VDk62b/p7fubrfDI+XHewI7Qs38rT6f31&#10;pUdCLjhlhH+HYzFyefTWFnG9jICOMu0/RJ812CPbZHCwotZg9Ao5uwJj1Cg4LYP1EQ63D/haXmjO&#10;DX/oZLjcU12ZFGyndSLzgdsWd2G5rxa+gmVWpzy4ffxDX6ubepcOGF0/bHj1q+unPrx24v173mab&#10;q71TY/UWxmfTk+4yNgad7tx0d9KhbwxIhXMcxqifl/Gtix+2VMUgzAHWcquEPSRhDcb5m1798ldg&#10;VOLVLrAr4AJ9vlkhnlKJp2FtbIgVeD2xfibClU5ss09OGyCur9P7pZwuFTJMXo1SigeZK3WFaa5W&#10;+p/VFN6FTDG7M/q+ia3hUV/Ha5O9hUrR5I50VrLRA4hx1j9GyQ8VLrZVpvg76R5d7ClW8yawzX4F&#10;czj5npXllcMAHZvrR69/+Vawg35CoB2wAGUPAXrYK21d9YkBTlqBNjp+FjfPffzKqQ9+7nT7DNAn&#10;IcA8LcR2qjVbvNyRFeoQ42ssYwyh6z0TlMzZjjzRcoeSNyak9gAdoB0gDsFEep+Y1gdtqqVzOG90&#10;caIahnrhyCuVufeZiy0ulmczYlzY602l2V6MpRq5eBABDLG67zvcAEbD4Mn7DOSMwUC3W153Lq/N&#10;1KtEkwQfuUPgjwBoIMhSsohzRkrNuWEABERhckaXYLEu3ON6cbwjMMjP+mSQ/bl7jhdcLU4Fe+kC&#10;xWgLzYB7Eb0vN8rF+MKHrgYnoDvt42/4WV185GMEy7aiCPMrn9ZkBGGb3du8fmAca7pCRu8A+oBD&#10;vY81L0rCaRPx+1cX236YPnu+D5lbUVbSVFNAqcvtbCGueYn4g8R5n+fpI2U3ooxqdLMAX0/Glx4i&#10;Ux7C8RuiiZuiMUNOn5lgwFk86Lc8dN/V/FdnDvx342u/4K0m8daSHwZfP/jB/9A58bPJGh/FjJ96&#10;1lo2Y4NOmYvHdbG529jcTWT+pmTDUi3w2UJCFdIkhSxfqSxTyBIxaSIiShHz0mcngucmoiSCOtZ6&#10;vpXR647WH0TcP29n9naA15HSXOvBzpCaUidXu4/v+X7tYvdhbqp5VoKVj9NZC93PvRxOxIbqRAZf&#10;mRyKAGoosSo2Lam2wsTH/W1bi39ztP1lXrbW/FKcaquJJyzi8AskaMXKerKl9W8ios9t0jKycvXN&#10;LV+ZHo9mbxT0td/Xv/mz1FgdBdI0N5r8KEQr2PdCyiOjynw3b8cjQZ5nx3rjaMslCRF6vi7HaUvF&#10;9RVuDpbv25q+7Wb/qbfLwfD7530cLzmYHc2KtwsPvK5/85XJoXBEkA8BmgLLVUF8hyWoFM9dj/tt&#10;6UPcfU5vldN68U04SncrmG3IRpWCXYPSSqSblVJafU6U5dUv/w0Oeh7G5+L8zeAAC1DwMDkNcb6K&#10;M8pe6wi/a2x883M4PoNhJ4TaO5tdv3nqUwfjyxe/fu/k56+F+VqwljoYC22etld1L3+if+Wzayff&#10;bi6LoS+2t9cmaV/4CDKrch+KaYMYewxhDIMEG33Q5vHP/wUarM4PKcm421YVy5yuhIN2dYaX9slf&#10;GZx7rb0kBCxnVzQMVrQFAYVmCXY1353x0PUKHL3dTQ5b63xiZ3ywLMcb/CCFaEAlHkTZffnJ3p52&#10;l25f+mCgLRNwxt9sAxeJuPGH3dnbHHPX9WKwyyXJBsQOxHVrNbcv7q7utZOvgWumfeG966ffXJ2s&#10;EWx2c9c6wBcAAAEjwCNrq4hLDnQxvXD45Hu//Oq1f9Y5+rHZpUOFj9zBh5LSBvDN/qwwBzBU/nwL&#10;b44S62ticvEje+3DsElttQ6Bb7XQXQgM3WKPSpkDnNX22sKHjmanLG5/aXrrgK/j9e6GJAAlcApI&#10;pHvpQ8Mb75nf/rirIUom6IMxy/gDwCzwm/gbXeDNQTEYVXl2kI3BETfr8xU594baMjdma1krdWJm&#10;O3WhKinC3Nrg8+HOFKgOPpSE2Y5wuuqKA50tj4QH6GQn2NsYHUiOsnwUbHDX5XZFZqSdwYWH3tbz&#10;gw04f7m7MU736ltQ8oGflqvN8Zq8AMZ43Wp/2VhTOuwPI/WphO+z2UoKwjpC7I59rHlREk6TSNix&#10;ttzQ1ZbXVF1UW1pWWVlUXpH/rF7S5yV9XtLnJX3+9OkjntSSzuhIp0wlY3aquQB0NLAq3fLkJ39m&#10;eOnnkx1hMkY1xqqNeKj7xXt/aXb5Le5I8vbyw635O5Jxc+GoEW9Iiz96VTJ1FZnX+i76SITJk6N+&#10;jjav+rp92lLrNT+R4GzzYfi9801V7g6W77ne+WRtLk0qqM1MMrjrcTgi+EyA1+G4MK3Qu9ey4u8U&#10;pXtV5ntF3r+RGKk91B0iYOWvLcYkPDrl4fx6eMihlkbbuKgTnm7v+Ad+WdfoJJKUI1ilWFqenKZl&#10;Zfva4kqCFK8qq7Q2s3yFwywUssrFnMpHDy+H3TsnYJQujKdkJVpEh2hlxJvVFnuGB12zM/24re7e&#10;1GDSPe9zng5fTw8ld1ECfVwO+rgeqi118nT8PD7ieqi/Tkas7cJY9lBnBAx+ZjTi900fBatRzW/g&#10;r+TImHVjLZG6Z35548gvwFTstL62uXEw1FUHbMb25iF/60vxQRaTPQXF6f4mWl8Mt2fNDZVmPHIL&#10;cNFPj/JamWj2uaN96sCrxemBYBWghdEKiJis9Q4Xp/uB9fZT0tysz1079QbEXBB3QNgFVg2WoxRN&#10;KIUTo505Pg5XweD1rnx06/y7Qe7aS/25/IXaihQ3N+OvRpvjIXZQMrsI4rC69+izLRxa7s8tTXSO&#10;9rlVEHOnPN1jbaYMuCPj9/I2mkA4f0ghmhzvzgPDdrU6B52inD4Ro421Wp+f4uzjeDbA7dLSQO6u&#10;cIg3XyNcbiiMtTe5/Pa5r37h53T9/Ne/gtHCSOIf2gBqcxM9eWDq3JG6olA3i/M+ZtcKo/3i/e3c&#10;DC90lSQ150Z6mp4JtLs6XJ8iXetuyQ+DCI493bjFGQMADdYmlSf5hrnehngWojP6RJ1kpVPFBPL2&#10;A8ugQXebC1GBZhDTSdnDABcZb3RLMr08UX3f87a57qePQgz5VIoaGUY5XVIWcYsQhG9AHygJaYwz&#10;rBROttfEQSMQN1nqfvXQTw/AChsBKJwZZ6d//R0bwy8WRvO3pCOQKaK3Vhf4A1Mi7+m5256ICLzd&#10;Xhv+wPfmQx+j5dHG3IS7UQG2E11lgo2h7AQne7OvoHBbTViI783USOv1oQp8sy8pyNLi6meAWnS9&#10;i7iPUSMI6zT64T8v+LH0IYlDnPV5hj6N1flAn67Wgt+OPtM66LQZMmYn6HfabLa/dODvv/jNf/Mw&#10;O5wRat5RGlya6KSr9fmb//4XR97623TfG1PFhqoZR/mcHT5rKZnUZ/Sd449dlMzdkG5abQl9t9Fw&#10;OZIgx/MU8lI5Hg/0EXDj6Zuxvh7v61z7u0ehV7opAXfM36krc16eTvZ0/CIm9Ipc0iRHWwsyzYE+&#10;JbkWKbG3okKuOlh8cc/zauwD05RHZlaG78eFa00NRQrZ+emJVzyc30h4dHJjOUolL5OKC3o63W3u&#10;vGFu+So4O+D1CCWl8UnXXD0+2qCmbdIzPH0+s7V/U8QrE7MrgD7gaoUGnpFwqzibZS01gTnJVsVZ&#10;DjXFnkWZ9sbabxjc/I253js6V34Zce86n1oz1PUQoAMjXJ1NhbEF+590sfnK2+lYfrrlfd9jVia/&#10;mpsIlQoLgD5yNOcnoQ+wHqe14Js92EYXSR81l/IYbVdyq7b4lNXh9MI42+aCe7MdebG+5gl3zV0M&#10;jkPYH+mpD/R54KoDptLXnJoW5YRxR8AA8pK8HvgY8DeAI8Mi5mD8Q1sJs3sLn5Cyu+SiQZTXy11v&#10;ggTO62Ot1I90pixPlihEgyJGO22hWsLsQDndStHgtnRUJZ4CLwAcDRAc2CEtY3Wr+QPoRot4o2WL&#10;P6CAZjm9ACDytjq55hZbcqfHNKdUt4RDSuEgoAfldlPnKxlLNXCcF9G7eOudMNSpvkLwKeS8MRl/&#10;UEClAJhKsjxjQgzHulO3eP3QJpBufbggJ8omxv92iLdu/AObBz76kQGmwB0QYDQl0mGkIxtgsTJe&#10;XZ0bPNacqWCN9lbGF8Z4qLkTCvpQT0UsIGahq5A+Xrs6UDbVmi1cbMPpg3LWiJw2AEiSM4bU7FFw&#10;ebANQH/fFmtUIZwU0/uBwgh7SC2dxTkjSvGUGp0DOoOrBVhBWIOw3cBTU4oGlODKcbvFjA5ANqwC&#10;AKlEk0B52FaQlvHG+LReQHzcA+uidG/WWoNCPAj0QXi94OnEPjBaHCuArzi/Vy7oY6/W9zQ9Wp0q&#10;mR7IGu1OnehNB++mOMMXfkcRrY+13Aa/LCTqiu/VFN4VsDqk3O6uxujexljubDNMKifCCQC02FME&#10;exH8IioWsUTWKRo17mPNi/pR9CHfLgbuT3V1Nbg/e/Spr8yl1OX1dBT9VpEXf/SaZNxIOGSFTXhP&#10;lxp+9eaff/zLPzv4xn//8s2/OPvZX3/9zn//1b/9xWv/8hcf/MtfnXn9z90u/OV08XnZrK1i3uYJ&#10;fUYviGauY3TbXcndXTwSE8Vh0mwcL8LRWFyaKJNmqOUlc5Mhdua/CQs6W1fuAr4PbSV3ZiTmrufX&#10;idFaSpQikzRWFNj5uX3VWOVsqP1zK6O3DW++YXzrfWOtj4xvvWN06/WEiFv01WyVrH5pJmJx5qFK&#10;UamSlSnQIhlSIBHmzs7H+t49eOT4X4CnI5KUpaTf0tH73zPzj5pb3a1sXotNuCIVV6tRysRA5NWz&#10;fw80gchrdjQZvJ7W2iDQaE8sY7kE/CA7k49dbQ8FeZ3l0WsVaF9rva+Rzi+dbT5KitYK8Pw60Ouo&#10;s/UX5vpvBHp9baj9r7YWv1hfisLFRbgkH0eyfhL6fHPFfb2TpI+MUb8jbJKxylWcRuFKBW+hcps7&#10;KKcNyqnDKt4kb76VOVEPxkMdrRYstSOMAd5aJxghGIBCMC5m9HHWW3awKTl/UC4ea6uJwnjdOL+D&#10;t1knE3RK2C0Iu0XKaVWKe1SSXozXDpkgAa0R8iETVvFp9UJ6I8IkjBAMCSxKyhwEJwVCIYAL8YQB&#10;ePXsHpxKPFtAiry1BLTF7SMl1Vx5EW9QMG43QEfMaIMgRcrpAvpwVzugZTJCgQHjvH6E1SGgtUAZ&#10;CE8gOoPqOLVNqrlyDAzizlWzllqgiojaC8MAwwYXg7FAgbGRvgZITO2R03sU9B7efAN7pnaLOySj&#10;9mxzx2XUfghUwa/ZFUypWSPwFdLAGkjABoRVxMlyaj+gh0xg7CHSTwTWQEciWi9sVYw9TPRO64UB&#10;E9ew2F3g8gAyYMBAHwmzk6CS5tEwWIJTqbml+8nzYpAQbECc2AqUgVCLuVwLYeaOfBJcJ/D4YINA&#10;OAabCBgNCAYY8TebifiU00WUhM3IBs+oE44fYlgyILMOkLeNjak1VxUxdg+gE0hKG6vhzDTB+CVw&#10;kKC1A31gCQcAjfaz5kX9oekjmtQC9wd8H+n4HdmkD5Vi76D3hv7FX5rffFX/4iu65/7Z5OovPnn3&#10;n3/+t3/2wT//tfHXvwzS+WVnwpd79BGMXpPO3JCt3P4u+ijwbLWifGP5kbnBL2xM3gTjh9gH4ddM&#10;Dz+653M8L81kS9aGi+r72u87WX9Qkmt+8dRfezkeMr71loXeJw5mRx3MD1rov1uaY8ejFyrQaqmw&#10;UIYUbsnLwPFBBNkAIFRSgKBVLE6ef+DXtQ2OLE5uV6+/nsG/xMRfjom7ZGH1a0qrB59dsrGUlfxI&#10;+/a1f6XUeAqYZSXZdzzsD0NM9/Du5boS78WJTIARxFwQgvm6HBeyGvmM+v72YACllfEbD+6eCr93&#10;7r7vcXuL9yHBZxUPdPt6ur6+OBP8+6YPslElY1WJ1/NxRg1Or9/i9WxzBsBm0LV+4oKxYErBHFYy&#10;hsB4cNqAnD8Gez8YBiTAZmS8YZmoH+N2Iax2nN9DX6qWclqUEjhagsvTjvKaxax6IaMOF7TIhMR+&#10;IhO0gkSMOj6tGuNRIFPErONTqyWMPmgNTA6iMNKQSMqQzyjtPShAao8+mOa5ARDs9zJ6B9AH7BPs&#10;DWwPLIq32cxZbQGc7aDzMFqwTGgfTAsMCSwZjBPn9YARStYpwqUG4tZnbv8Orx9cKoTRR14ah5lC&#10;dZgs4ADQA18BB5BgL1GQtWYoDLVUwsFtwYCC0QOgActUsUchpAK+oOs9kCCegKUNwtYDWwUAQRQG&#10;vgMUgxxYhdD7oUEQwRENJQHuMEhwPQB2kIBV4B6SPN2jDwksqMJeaducbYA0DAxGBdWhIiyF1E6F&#10;sF8u7IeKMEGYL/noBhAZ0sAg2ETQGkmfbekIFAZvCMqImW3wU0J0Jma0SpgEwaEWwFpIh6/tSsHg&#10;Y+E0AEhBH9zhjoMUMP6n9Hn6o/zwn1b+jvQpKyurKC+pq85rqs/tbi+cm6wVcwbEzFaURUHhEMds&#10;JhIsCsZsweiNGLUc28yULkcKZnxFU6bIjCk+a6Ocd5VPusmnfFaHfGd73JcGfeZ7PVZH/JeH/Xy9&#10;b73z67/UPvnaXEOocjpCNemGTVriM5aSKSPRjK5kQQ9bN5EzHHeRoF08SobE41gmLsuXYfEyLEkh&#10;y+SyYh8EfWyo8w+WRq94u3wWG36Rtp5dlGMaE3YxI1GHuZkrZBUvTMXB2uzU26V5ZtEPL1oavulm&#10;dzAu9Laj5cdXzvztHYu3J4dCcXGZTFIqx/LEglRMkqU521IgFqZL0QIUL9rYjMPlJShWCF/z8m9Z&#10;Wf/MwfHV4hI9FjslI+Um9Ovu8FF1sS2XUSjmlqbF6QZ6nUh5pBfkdfJhwPmSbLu7HkdSYm5DMOhk&#10;/VFOinF1sZOYVzExGDYxGLo6lwTjvGPxRvDdr2hryai4KCf9irP9v8/PBOCSHEAPjqQpiRsgEzVP&#10;kz1HH5UsZRv/AW2hGUpxDs4tktIrkc0mZKNTutlKvN6BRZHSa2ScWoReJuc0ybltatEAstkhWu1m&#10;zbRRx2tZc81K3rh0s1fBGlZwRkgXAHZxSDAWKfyNDjicglVALMNdb+RvUgQbdXJui1IAO2u7QtQp&#10;odXx1isknFoRs1rIrJbyGkCAJM5GpYTVuCXtIZ8Q5K13gAmRRgUHc5BorVm03qzk9spYXeL1Zjm7&#10;hzVXK1ylSDbaUFonSu2Qs3ql1A5II5vtMmaPmj8k5/TzNyDa6iZuNWQBLCA2mdqcaeKudUuZw+zl&#10;Ds4qGGfn6lQ5Z61ZzABT7GCtNIrX29jzdbylRsFyk4Ldh9G7+OudMAyIgwCIMNm9kywQEAHFgEpS&#10;Zr+C04PR2zF6ByRwRqeKOyBZ74atJGePKNkjGK0fow9s8caJBK0fVqk4oyr+BGeewpxp5M63SNa6&#10;iXz6oII/iRAngMAvm5IwhmDiUtYAwuqnzTfyYNvSe2HbAtl5m02cdXASWwAE/E1gCvCoS0jtgISU&#10;3Ycwe8QQY2608tZbUU6fjN+PctvBwRQzKbCENMJuh4oQwYEAQCDwhgA3Es0j+0Bq8IwQDqhFxGwS&#10;M+GY0SxhNUtZrQijRUxrBqGsNimjTcEexGg9Su6wWjguZw6gtC6M0SpndcBSstmkUQPOanpWsm+h&#10;T6NI1La2UtvZmt1YlVdXVlJVVVxRWQD6TvpAoqSkpLyytLq+oK4ht6M1f3mqQcroQ6kE9jQ3Gj15&#10;1kNO65HTIMoFBlUI1lMYCw95M17CGQ9k2lk2dUc5abU9YSaYcudNeYLY4274SpBoztfN+/gHH/wX&#10;7Qt/NVprvr3gvzXlIBk2lIwbi2fNWTPGtFlj3qqNmuP7GA3blT1SyxIV8lSZIoM0PxmWODnumJTw&#10;RVz0V9Fhx9wd33CweSXA+yMft3d9Pd739/oQMguybo30+6UnXd5cjsEkReNDAZEPvx4d8JejZWxa&#10;anjI4ZpyMwXxjvpSkFqZsaUmtGfhUiSO1LY6Q/OoZwqb9bC324y2eU+pSOdxwnMyLuSkX58YDkAl&#10;xY8fNyHC/PpK22B/iPuuhN0/ed/v68Iso5J8/bmJEBjDXe+PkmLOlRboS4X5KlkFIsibGbsfG3kS&#10;Vs1N3VXIcprqje76vH4v4B0BN3bvSYu9wfwOkmPpqChLzC0QMiqEtCY4PIqZ9QiHkIT9RAgbfIcO&#10;Ia0NDqqDLXmDlIKMGNeMGJfRzpzexpSlsUqwQIw3Sp9vnh0s6WlOHWzN6GlK6apPHOnK7aiN76xL&#10;GGhJn+3OQVaaQOLF+vWhwh3RqFrQu4V1CehVjJViKbeBT68S0JrAAGC/B3KRj26OdmbDYRwO9cAg&#10;OOaDCyAXDqilIyuTxb3NMX2U2OqCgIIUn57GZCgAgogDQo+htszh9iwQjKGzNqG9OrGvKbejJr2r&#10;LnO2v4a93Lc6QclLCEiP8ob89anWxZGGodacvCQv5lIL1IUe1dJZgAsZxQBroGUiAtLEXDAG+gJY&#10;4CDZI0yc9DJIV0UKbhE6RwRH3FFYQv7MQHFssFVxuj9toZm13NrXlLo2WQtzoVREb0zXo6whhXh6&#10;ZaJ6uD27uyFprCsXQDPSVthRnVaVG9lQHNddl0WfA/T0iyGg22iXMPvWZmqq8oLYa3VSgh3NCLuN&#10;vwko6ZCL+hbH8yb702iLFXMj2T3NUW01D8d7Uib70jhrdVAG57dTlwvT4owKM2xyUywp1X6MlUrw&#10;BAExxAantZAiglON+wPSuEL7bxtGafWaZ4/rcOKvPZtwJgV+sudFvMzg+/Xi2+Yk3DqRqGlttbKj&#10;Na2hKqOhoqC2trS6phi0B6CfgD4yZqXk/2fvL6DryPI0X3Tmrjtz38zrudMwDVXd1V2VxZXMaUgz&#10;s2xZFstistCSbEmWLNmSbbEFFjMzMzMz42FmPkdkvy/OcbpsZVZWVnXVdN1386xvxYoTsWPHjh2x&#10;f/H9gzY1nb0ayZv330Mf8YyHaMYTEky5i+e8MBIXfeH4gf8r8t6HnAk/1YzX1ozr6/RhLtpI6Z6/&#10;iz5qZTKb+WRlyU8iTJYIsnra3UsLjGIiDpUVGleUmJYXmbQ3OQ/33WFQ4kmrUVJhroibMTFyr6vN&#10;dVNVopYVri2GU9ZjeMwUtbxIo5VSnrynwcNh6YSJuof9kGZTDTOSpFGnSsVxanm2Upq/rSpVSPJe&#10;7NaoFUUcevpAl//cRNjqfOzkcOjybAybloTMhZz0uckHM+NBDHK8UpK/pS4VcNIWpkM2liNlwhyV&#10;PJvPSRjsc6upNO5ss9/azNOV5PXC/BH6Jvo0SYge/ptFjEahVjjERfSOlYmKorRge6NTDsbnj376&#10;T4c++gfrG/uunvrVIz9TuTYY6alPCva+4WByyNvx/K2bx0wuf2hx7dPb9mfdrE962p0J8zMkjRch&#10;nKnK8I3w1VcwexSsTjGrWcxpVYh7mBtVy1M5Sl4v/L/2qnCbWjgI0xQbaldb+ETXznX0UfKIyKgo&#10;w8fL6bi73eGDH/7Pfe/+T0ezw3xK76ZgCvgAO/xcr6AArlYn7rlfRSEtrn7hZHra0+ay7Y1jUUHO&#10;C0O1DUVxblYX8Tc18s5YZ0lcqLuX/UUvh3OjndmhvibAGRzclmxeKZoWs0fWZuoEzKGFsYqagsdN&#10;ZVHl2Q+K0gLACFAJUommJ3rz26pi06I9IgIt8xJ9wS+NcApWCIaIT+qJfmCDMiDbytyQ+uJwlC0z&#10;zguAdrc5BegAcGLWcMwDW8ML71le/9zJ/Ej8Y0cvuys2BsesDY7etr1y/fRHlTmRIurA2mStmDlC&#10;X273sj9vqf9FfopXR22UiNEponci7FILhtZmy/3dzwd4XmytCn9w56q77RFLgw/dbA5DjWWPpKxu&#10;BbdnaSLryX09/XP/dmzf/7h27p9zk11Z6w2ocFSpHMGp9hNCf+n0IXBTXl5TU6O754W/FVVlNY2F&#10;tfU5Ha15y1P1WvoQxPlG+qiYVTJ6Fnc9mr9wjz/rI5pyl004qSbstietReNW/NGbEG/EQjhupZx3&#10;Whu7M9Ziw5vz21y/L5ty0cw4S0ZviieshLM2jBlLzqqDku2zwwsi6KPYSx9IJkkQC5/ubufvbJco&#10;pJkaZa6In7ytKdzdLt5W50M7m4VbmgK1ImdLU7SlypMIU0WClE1V3u5WERq8WJAq5CVhrkYnVeqm&#10;mtCr/NVfSSaJ173ooP1kT8qWJh3JMFEiSiI+ay/PJta1VaiUZqrlBWJu9paqfFtVsbNZs6Op2tki&#10;yqZNlqOSZe1sFqEA25oCDCGZKE0py0LxUAyllPiAkVqRvb2F6PLldz9eFeaP0DfQBwcc8dZfB5fU&#10;yFqrg5irTfAgMQ8cXSwu3DLTM714wvTKJ+cP/0Tv5C8vHHnr0Ef/6/7t65T5Rpzq4YYSw2/lJ/uh&#10;AbtYHjfT+xiGIi3GIz/Jr7bwIWzL+nSpj/OJwNsXFIIB6mJVWqwj/vq7n/FyPBr32GJhNE/B6yPo&#10;Q2+HwVmZKva0O50a7Y7M4SAIpwA3we1TCwYoC5UDbQkNpQ9D/a6jYS+PVWqkc8ATgr6NmbrehuTc&#10;Z3fhzqKCrUFA44sfJ4V51RY8Lc8Mm+gqE5JHa/NjnM3OWF0/4mByqiI74r6H6d1belbXv4gOtokM&#10;smqtfAoowDclPHYKuWt899YlZ4ujBufeuXLiFxgB0ZAtTJaSPwFV5z8C+wCOU/t/dOyzH2CrjS99&#10;gEpASbbEM3BJ9iZfulqesDM+CChjWzAEkcMCLFCw/uZU+Cn6ajvo7Gh6OCXKDYt72J6ODHQwu3yg&#10;PCu8KCXE8Nxn1XnRi8N10UFOD7zMrfQPffnBD6+d+uDurYtIXJn7cHagCIEYbKmvyyUPm1Nh98xX&#10;JqtGu7LKs4MzY283lIS3V8dxNkCEQTGLeLSHQ2nua35alOGdm+TWXhMO76PkI3jsJy548frAHdQ/&#10;RHhP7TX4r9NHTmuQU+shJZ24k/UnpU/j2mpFV/vvpk9TUxNw8+p5H/gg/K2qqahvKamuzepoyV2c&#10;qJUxBhQ04sNFv4s+cka2gPxUuHQf3kcw4SocsZONWG1NWCknjeUThpBs4oZk7LpqxkQ27yaYcpbO&#10;ucjnbslnHBUzDrIJ4gV3/rQ1Z8FGRHFVc+++kD1+IQd9Yr5OH8KYKJIQMckkiWJhvFqZ9nw7F9K9&#10;g/q6MEujSlcriKH2Sgoog3zS4WUwrlGmE3qt3f5ewXnJpQlScQJyQD5bGuLdV0gtzyJukyvzt1QF&#10;GmU+tKl+WRisEQVQyrBgklKGTJA+TSFLloqfKWVYnHjPY1OVC0puqYHCN1b3x+kb6EPrkTAQYvQJ&#10;qMTVEEhI7Wev9pRnRgS6Wd0yNXAxNb52+u1T+//FyuCLc4d+bH71E5z51YJJOWcU1gDtCrgJ8Lh2&#10;4/y7cEY+ThfQnv1d9erKHr94vsRjd7o5Hb3telIhHVmcKsl55hX1wDIrwTM/+U5rVdT6TDnIotQC&#10;aEsyAu/jYPql2ZWPfV0uo83DFKBJyzm9YBPaBmut/lm49X2vyw0lESsTVUreuIw9AjPCI3UjzHns&#10;bwaXAX9hrveJpf7+u07Xo4Ocw/ztBpvzuKSRmb5KF4tz8BfwRPBBcSHuIXfMTC59CLig/NN9hdz1&#10;LmQCKwf6xIbaAyiABfLEBoIRYKuYTtxISo50hdd79sQ5KcIFlEEC5loHrM3l4z/HLARi69O1cGGg&#10;MOoKdYIMwSnQCrixNTrg76YHp7Y0VoEpKCeyRSYR9y0D3IxunP3Uy+6qm+WFIx/9CNzkb0y2lqXn&#10;PXtkoXfswpfvRdxzmegq7mvM4K0PyFmTSu4Mdb79rvPVkDsWfi7X6wqjRzsKehsyGEtdAvLQ+lTT&#10;0mitjDkhog8z11orcoLiHtlGP7AM9TWsLgjW4V53PR7xF6JdVK8uFnuJkq/RZ88lmz8VfSTceoGw&#10;cXW5rLsj/c9IHyWjSsHKkTGTFKRQyaKfZMZDPOago8/u/I3nC4Q0U3qKsQtbM1d3Fqy25q2lE2bS&#10;KUv5nC3Rr85X9JGs31JxvHelMD7fTB/dlwAV8kSVMkkifioSRCnlz7Y0qZBGlayQJ7wuuTROIYvf&#10;3kzd2Urf1KQoFc806mRIKU/QXtNFVPU7P7XxjfqKPnHIAflsaTBRl0n6pipbrchUyojXUyGFjEgA&#10;qRSIpBIkohgI5VEpE1EkuQyuKkH7Rqv2y2eAF6HfEvbfo2+gD3WA6A6APixjjshZo5CGNydnzgo2&#10;piuzkgJdXKLu3Te5/AkiBcRc8AVgzbZ0fle5JBdO3XG+iJbm53IFhgjogVn45Ff/HRbJ8Px7VmZf&#10;aDSTVFqTldUX3j7nd3cXVLIJEQ1teEjFnVBwxreEMyr+EIfUxNN9xA/tgdPj5XAWizuYHnrgYwj6&#10;4AwvZnQiLsM5OSnSdt97/93RfH9h6j2QAv5oSzr3QrWM4MvGcD9QghICkQDHqf3/dujDfzG9tO/s&#10;gV/c9zSjLHSvjjfdMj9rZ3jC2/5qa3lSwmPPmAcOQABwgPLHPLRFbhrxzLZySSWYhJnCrPSnniAF&#10;IjIYIrBmoCVtbqgEK4KXWZusGWhNB02yE+5sKxZBQOQQ5GUADoJQcaEOiLzAndLMINQYmLg6VcPZ&#10;6AKyQdXFkXKsC9V45uC/Gl18HxuLxD6O126c+xTWzELv4On9P89PeqDmbCiYa51VBZZ6p6+fPBAV&#10;6LU63qrmLdEXelfHQeQFNXdpuLUo4dFtb3v9O44GzmbnHYzPXDv50b63/8nw3OeB7mbrk2058QHW&#10;BgcuHPmZpf4+T7tzMLBXT/9srCcVoAGAdPRBxSL4hYhngnQo+YuiT2NjI4jzdfrUNhUTvQk253xF&#10;H+JLa2p692/vulHBow7is5iMCiUrT8XN2KSGK5YDZbO3ZeOOylGb7Qnr53M3ns8bQNtTVzXjl3am&#10;r+5MXX8+Z7w5baicMZLPmcnmLEWT1oIpG96MjYLisc33f6F6tKMI21FE7CijN1XEtyZUxL1nrdSI&#10;iYCAeKUiEQERfJA2bgKSCG1vIjgiXsjExG0NfE2SSvlsk/hqcpJGnQQMbW9hJEGljFOr4jFCiPig&#10;8h59ta6vSa1MIqAmA0SwbCKkVKAkKCFIlKFSJCtkSWolPBfxGRDCGanSJcJ4GDTYNPBuU52yvZkG&#10;XIJHaoJZaTBHSAlbhASIKDWqZ2/q2wqzRygb0EZIniYXZ4m5+QJmqYBWIyBuZPRK6ADQgO6iKSSi&#10;johp47N9tU+DbzubXvOwNDl/6OdnD/7Ex+myu/WZ2BAnHqmHvtLCp/V52J0CLzpqYq+c+LnvratB&#10;t43OfflWcVqQh805b4+LGs00k9luabXP109va2tOIhjCgnL2qJKrw9CgUjDEWq/jUYgPvqhFAxJW&#10;R1iAWWK4E5vUKWT0y7kj28pFBW+UvtwUft/80rGfOJodjHtk/9j/prfDRT+Xq521SduyJdZql6ft&#10;ufBA64ynPoi5MNfV8oy98cn2qlR7oxMPvCyWx5tYK/0uN8/jr++tG3UFT0PvWD/0MUcOXXXJz8Jc&#10;s+LubMw2yTkTO4oV7kbv0xDHO06XO6oT+eT+3obUmIcOeUn31qcbMmN9jC58mBjmqhTMFKXev37m&#10;3cz4uwrulEYwkxrliSJtTDeIaUMFyYGOZsdiQxwbiqMC3K/f1Pu8PC24MiMk9r7dHbsLS4MV5MkG&#10;V9Pj9gZfJj92Nb/4yX1X/Ud3rVGkhaE6kNHB+GRVTtRcf1N6VJDdjfMu5lfzEh5jRO/E+3edDVwt&#10;L8DETfdXcdaHgKovfvMPsHiLI/WtFckJj9w9bS/ue+fvDc9/nJcYSJ5tbSyJAQSjgq3g4Hjknsq8&#10;0GtnfpYe5wwjCWSAPsA9QjMiCtNaoZco+Xrk9ebdKxmzmeg54g3tfcP86/o6faScerGgcX25vLs9&#10;va46o7YK9Cmvri6FKiqLy8sLob1vWryiT3VDQXllWktDpo4+SjpBnzfVqmIgUKxVMStUrEIVO3eX&#10;HrO1Hqqcu6uact+adN6dsNsdM9wdNYCejxu+mDTW6tqLqavPp69uzl1VLlyVLBoyZ+w5C06CFVc1&#10;3fe5IPiFKlL32fY3pEWDUpEglTyF0GJfGgdFttY4ENpW52Mo035LbEuVq1Eh9iHwBE5hBFKrozWa&#10;qG/V068Y9Pv1qjAwMvBBIB18zaY6GVLJM7fU+WpFjkpGXB6CgJ69vFBHK5ThUuljqfSRVPYY2rvJ&#10;6tg9a/wWadcOrxenlKWqpLkyQZ6Iky9gFAkYZSJ6q+6wgwnna+/Fstfae+qTHvoYIZBxMj8CJ+Jh&#10;c8nB5JS71UV/VyNPm8vxj1zbqmNoi41hAaahvkZ8cifMAlqFh/Wl66c/HmzJD75t7uupv7O9zGX1&#10;3TTfH/rAQqWYkYvG2WutCs6Qkj+6o5yXc4akrE4pu0PC7lgYzZnoS2kqf3hT/+OQuzcmerIl7EFE&#10;gmr+KI8y+vSh621bPV9ng76G7JXxJvbKAGmuM8DNOD7UXUKfZCz1ettfy4oLKE1/YmNw1MfhmpX+&#10;YZRkqqc80MM0MtBxYaSeNN0WHXzLxwE24XpPfVaAu0la1F2zKweePbntd8sw9qErebZDQBrZEi4z&#10;l/se+dpgXSPtRVL6JJ882lmTztsYVguWY4JvIefkcG8BbSL+kQfWhZhOI1hScuaePnBFeUjT7ezV&#10;gZz4QDishEcefY05ec+Crx95z+Dg2xYnP9H74peZIV782R7yYEOYm0XyfdeJ+rxob5snruZ3HPRP&#10;ffEzd+tLKPy1kx80lyWSZ9qL0x5F3ncqSgnBeuHjzh9+C06zJOP+zECRgNJbXxxuqf/56QP/NtSW&#10;QZ1vUvMmZOwh5nqDn9uZgdZ4YIVADOwMi/g0NfGpf+Egl9ZmcP5nwXeuzAxmSbXfxscQ3NlVYNlu&#10;OXFH/5vp8yfR1+mjYNUpeE2UFeKqc3VtRkVNQU1tte4H4JRrf/8e+sAEtWk78wKAylSsol12xnNm&#10;8tZ6xNZS8NbMXdXILc3wzc1RQjvjVruTNtDzSbPdKdOtaVPVnKl0wVSwaMlYcBOQ7qg4wTuix8+l&#10;Ec9VQACMwJvSXWFRphEfBiO+DZbxe+mzvZkB9AA6sEgv6bP5RLP1+NukidSt6LvoVWE0yrQtdSaM&#10;jEKWvKnKgOTyKLX66dZWvEoVo1REQ2p1hEbzhtSbjxWqh1JZkEL5UKUOVamf7N1kYOVrK/1dItYu&#10;TYaU0iyVtEgmKBaxSwSMcgG9WkTHuYs47HSvROFkqOAQjxFO9OTlJ/sFeurfc7/60NvinqsRzr04&#10;S4fcsaIsdEmZoyLaUICHwZN7lhi3un4QTc7L7urJz996SR+PGztbG1zWsKnh/phIVw5jaHK4LDnC&#10;vTo/bLA1e3GkarAlS84Z1IhG60tCvRxO+rqeu+915cQX/3r6wI9v213IjvelL3eoBTMr4435icEA&#10;zbPHng+8bz70sZzqrWAt9+cnPkBURV/o3phqc7O6WFvwtDI7wvDcpyCLo8kpRDHdtRl3na6H+FjO&#10;DtclhXv7OOo/8bPFrIqscJAiLdr32qkPEY7ddTIozXgC+oA1m4IlAWk04ZGns9kZZKjgzKu5C9z1&#10;IRljSkQZS4/2tTM8DhakP/W/fPRd4EzGntWIVhuL468cexfT+RvDvPWhQHeTO476MFlBnmbcjeGs&#10;aD9PiwvBLsZRvna8xT7WXDd9uvOOjd61I+866B9zMzkT5mPtevO84fnPchLuJ4f7GJz9BBnCrKm4&#10;80Cto+lpkNfF4ryj2RHacqtc+ywCX/tmHHO5DdYGAR13g3juWckbWRzLv+Nyqr0mnLVWjx0K6GBI&#10;W6qWcXu3lFONFY+un/9ZS9UTFol40GF2KLu2KKizPopLbgakvsX7/En0p6EPRgCgiqqyyro80Ket&#10;KXt+rEpK75d/1Q/Jb0Xt1gZf7SriUnm1iniEv3CblbtJTtpcidbMhSjG7qpGnVWjTophR8UIYjEn&#10;SD1spRy1kk9ai6asuDNWvGVn5tpdISNYI47clcfuKmJ3ENcoU17qq8sZckn6N0oJ0KjzoE1VLgQY&#10;ycXpAJCCuJdEXKlRaD+TvLOVAW1uRWk2I17X5lbk1nbUb7UZr1Fkf0eBdC/LgHXJs5TSTIzomKhQ&#10;hKs14chQs/kyf/xVqsIghfKxXEFIqXyCcZkc3AkjCqOJfrXVW5o0QuoMhZTYQLUiCzzVaU8ZXgmF&#10;Ib5gjcJI8pXiMi16KkTMOhGjScxo1x12urseGMGRLaT0rU/XhgfevHDkLWeLo06mpxHLmOsdvHjk&#10;bVh9KWNKyVuAWbAzPOFpc2WoteDCod+E+ds9umvzyS/+tiwjDIzwdLqmUW5QNwaM9A+mJd3nsia7&#10;mnNsbhxDg79lcc7W8DhIEfPQnr7c5uN04e6tS6WZQb2NyX4uNy4c+jVCJDTI27ZXBlvypMzp9cmW&#10;xCe3gR6sOvSuddg9+7nBGkAw0N2UvtADu2FyaV9J2iPYjUMf/AvmBriZ2N44hjbsZHbGzfLiZF8l&#10;MGSpfzg8wAFT+pty4WsynvrfOPuJ2eX9frdurI43bYlW4HoAGticqZ4KpAfRwC9MYa/0Y6gWLFEW&#10;e4Ewy2uHjC9+ge2tzoumzndhLVdPfHDqi58OtRQIqeOInlxvXnjofRMOEZWzOFyH7fWwuZwVew8w&#10;Wp1onhuo3phug9tC3HTPzRhFQl0hnnrsZ8teHYRfM720vyzjiZq/KKJPYi5qbKavqionsq4onDRb&#10;D9DQFpvBGjF9gEvqDvC4VpRGvLuL6dviqbnhHC/HY0MdidTFKt1DDDCzGIEVgiFysT549tA/9jTG&#10;CFld0wOZ+am3kyJtISyl0L50Srz7DrGIDmkgHTVEzAYRo4EYvqZXTHk1RddN4Kulvq5voA+zVs5t&#10;pK5UdnWk76EP0buF9vfN77h/vS9TKfmri82/pU+fitJPMIhwQA3ES9WsSsIEUXLVa6mapVj1bJhm&#10;5p5q0lc+5i0Z9hQPeUCSQUfJqLNkypU/7cKadRGS/WWiGLU8YXcrTS2Lh1SyZ0ppmk4qOfH9dkgp&#10;zXtT2WiWOqlkaJy/1W+nK5K1AEpRyBPl0gRIIUtUypJel1xKvDr/W0mSlZLc7yiVLH9TUQRpFIVq&#10;+csPyOtmyWXRKiUhuTwS9geSy2Jl0qeQQh738moR0WWF7iJRsrYwsC0vt1ouAW2hNIUkF9luqYp1&#10;+UOv1r5X0ryXaaRlMn4Fn17Kp9dIWC9jrj0SUomXoSjzjX6uV04f+BEMP1gAawNDAb/w0NuStz4i&#10;ZiwomIsORucvHnrf/PLRs/t/o3f8/UMf/sv7b/0PvePv7Xv7H2xNz0qFa8tz3XaWl6MeewtY8xoZ&#10;rb4w6Ymfc8Q9l+ggj2eP7lTlRvI2+p8+dHY2P/XQx/yO01X9U5+VpkVKWUt9DYXxId7dtXkq/uKO&#10;nAQEoPUCQLA2Rhc+t75+xOTiF3mJwTsqKmt14NyXv7py7D39Ux9+/uu/h4mA/zrw3g8uH33n8Ec/&#10;Al+m+iojAhzQ2kEEhDDlmWGwZs5mZ6pyo5IjfMAjTB9uLYDxQRwnII+Cd60VyV72V5HYxuAYjFJ7&#10;ZSoirE3RykR3Wfg9+/sepqXpj0XU8frCOEDN9PJ+xEoqzpyMOT3TXwU8IUNHk9NG5z9DSluTkxEP&#10;b9WXP9M79/Hl0x+4O+gtTjbz6eOM9YHZsfrMxPtXznzoaHqqozodi/fUZSKggzvD6raFyw7GJ70d&#10;riGUG+8s6ax91t+UujZdJ6L1q7WdlIE4IXeNn4U5i1nDcs6omj9WlR9goveb2uJghFRAD4CCERW/&#10;PyLI5Njnf7P//b/KS/GUc3uVkpHxvvSSrLt1xcFgEEaYq7AhfSLtaxwiZrMOKFJQg9UErBB9ZGu7&#10;IX2lV0x5NYVNquRRtT0FfjVrj75OHzmjVsZpoK1W9XRm7KHPq9+/gz6UQRVllBgSAGqFA1JyWlXc&#10;VvigLVrZLqVgZz1jdzVmeylSM/9ENvlAMh4EKSb9lXOByuVg+XqIhBKqFsYqAAg0QlWaQpGiVZpS&#10;lqOTVJihk1JS/IYAIC1iFJIMqSj1dekMETFL9go6RC86REc6omqluO51KYS1b6pq74q+VQpxESFR&#10;oVwrjLycLslSy3MgmShdKkqDVJISjawcUklKlZISSCGolgtqIIWoVluYqldbrX3fAsqR8HKRrUpa&#10;ossferXqPUIxXqYRVigE9Qpei5QDy9NF3GvH8E36cNY7cGRz1jozYm/bGh3AIe7vaghrg5YPK6G9&#10;2jKj5JB563NxD3x9nSz9nC1DfZyePnCJCHDUXRhCjFZdlCTirNPXp0vzkhqq8qQ8kpxP2RazlDwq&#10;f22WOjvCXp5ScFe2ResCyuSzx95+t4x9HAziQ/zWJwfUPKqCuc5dnVGxSQh/pPQpJXu2ryEbEHnk&#10;awMj5mJxLjbEHe7guYoqpo4jHnQ2P4tgx9/FEFYC5fS7ZYiWj5IgwlocbeioSgVN3CwvwEqgbPAm&#10;SCmgjoMgyeHeiMgKkh9yVgf4GyPMpV6QblO4TF3saSiOf+BlkRp5B3BBVIUViWkTCNCQQMZbABYR&#10;r2XHB3bVpCs5cwruPCwheaYdxYCpwRDxF0obGeq6MNc6MVZ7x8fMyeFy6ENnFnNcLFpg0EZWl7uy&#10;Mx/5+96c7K1QcuYRprWWJ7tbX8p7FoQCbMlJtfkxfi6GcGewgXecLyHOyk7wGevKwa7B6UHCGMyM&#10;83pyzxyeSMockrEGMxNcbhq8X5zhQ9e+VopdKWV3r8+UOlvuv3jsZ/kpXgiyFNxehWBgfb6iMj8A&#10;3MlJdBvtToE5Yq03ELOIl+M6FPw2SCXsUAraZdwWMOUVZXR6xZRXU3TckfN+5+XnP5I+DQ0NBG5+&#10;N31mR6uE5K6vR15yeqeM0SFjtMuYrTJms4xJdEerYrWoGI0aRoOGXqvYKNtdzXm+krW1kKaeSVLN&#10;JELipVjxaqx4LU60ES8kxQvpaTRmPkRl5G1Qs6E1Ws4sLVunBWaeTqv0dGiNkb7BytQKI6nQOjN1&#10;jZH8ulZfiZ66Qkt5XavUgjVqIbRCzl8mEVohVayQql5TxTKp6Pcpf5mcC62Q89aIDAtWqfkrFELL&#10;5DzdrCVS9jI5B1qj5VPYJdAatXyFXAatUsp1erXS5Y0KrcrWqEU6rVAKtcK6ilfIJauU0nVamU5r&#10;lNJvFvVlmlVS3dJq8/Jq68pax9p699p6z9p6v04k8hCFMgJtkPoptGE2Z3Jtvbevv3R4tHpsvH5k&#10;tG50tK6ru2R0rJ5KHePylxmsucWl/snJtqWlfjJ5fGm5Z2NjkM6YWF7pXV7umVzoWmZMrDAn5ykj&#10;0+sDc+Th+fWh9fWRjY1RJKZSpyiUSRJphEQe4XDnVtYGpqZa1tYHMYvFmqNQJqjUSQxJpLG5hebF&#10;pVYme5QvmV1e7Vhcap+abpmb7yBTRujMKRJtbGW1d3KyaX1jECKRhynUURp9nEobI5OHZ2fbSNRR&#10;OnOSyZnp669oay/o768YHq6prknFLDpriidcRMrxiUZsNTLE4mtr/RCFOsJgTpLIfSurnWsb3Wzu&#10;OIM1QqENLK+0r653sThjJGo/CjY707Q+301fG2JTxrnUCQFjGlqeapsfb16aaluZ6Viaal1Z7qGy&#10;Jkn0san5tvGZlnXqMIU1ukLuWaf2rVJ6pxebJucbSNSRddIQKnB4pHZkpBYjWDuLO8sTLExPt7S1&#10;5Tc155SWx1VWPesbKB0arlxZ66bRRxaWO/sGyvCXSh/ZIPevrHbNzje2tGWsrndSqP0b5N6llXYy&#10;bQAj7Z3Z3b0FPMEklTawTuqhMQb5krnZ+aau7rzunnxsF40xhOMBm6YVRrCZ7StrbThOllZaltfa&#10;VvD3K62vNTPXanSir1RpVUlaKKCvlnLIVXBARI9d30ofNbNZSW+U0qp/P30aGxuBnm+hz9xoFX+j&#10;U/e8z+sCdPaU4PUHB7B6ObX+OanixUb57krxzlKhTmJSloicCXFXU9jLSYyVtLWNUp1W14uhxY3i&#10;YXL+Hs2sZUKz61lzG9mvC1N0s75BqwUzq4Wva3ataE6r2VcTV8pmVsr/QBXNrOZDs2sFc+uFEEZ0&#10;U76u+Y2iJUopNLda8bV89gppdNozHXo16/dqdrlpZqHjDc33zcz3Q7PQwgA0Ndc2t9S5ShpYWOke&#10;n26ammudX+6amGmG+oerRicbZhc7Fld7kWZwtHZorHZ5vW9prXdmoR1TsMj0fBvSD801d8/U9y00&#10;DS23Da92QKNLbZOzLRDyGZtqhKbn2xdXe5AYq8B0LIic18iDuonICn8nZmtmlhpWyR0btO751eaZ&#10;xSbdKrDsyER931Dl4GgNlkVKTIdWNvrXKUMoD3JAAhQPifFXtwoMsUXt3UUTMy26uVgcy+rKj7ko&#10;G/5iWWIViw2zy406Tc7XDk+Wj05VYgTFmF6oG5uunJ6rn51omp9qWZxpW13oeiX8XVvspm0MYWRm&#10;FkUlpNtwFHtitn5oomxmsX5hrWV6sR6anG0eHq+HUB5Ui7ZC2lAe3ebgL4k2AmGPIAGkKzDyxIgu&#10;GWoeI5iIbUey4fE6bJduZ2EW/mJ7UbEoAxbHZurqULsL2rAK/EXZMPd1YdbeQ0Wr+YXmjbnyN1W6&#10;NptLXS5G/AUfhKhtT8OHXtGH6LCb2UJ0G0er+o+hj+6R7U126wtWywtm8wta/XNKrU5qVplKKxmt&#10;SEotEFGLmdQqndj0WojBqF1hVu7ROrURWqPgMK1/XWvket2sbxClfZ3c8brWSO2rG23Q2quJ1IY/&#10;WLSadXoltEarWKXAy8CzlOumfF0bjEoSowraoH0tn69plVyn057p0KtZv1drpLZ1nHhf18bw+sYI&#10;RCKPkilj0MJy2+JK2walF2f4lfVOpKHSB1c3iBPjGql7dQMiRtZIPXOLLUhJYw5vUPqQbGW9a2m1&#10;HbNItP6F1fbJxabZldZFUucKtQdao/aSaf0QskV6iEIfpDIGcTbGWrDg/BJya6ezRhjsEWS+vNax&#10;sNy6stG8SmpeXm8k0drp7B4SrROL43SNEzthhbTlRCZwKBhfXiNKi1VgcWSI0z5O/jTmEDKks4Zx&#10;hse6WNwxLMITTqEAWAXSk6h9S6tYF87wWJxYBDlgLla9vN4ArWw0rmw0oQxL640YYhxFWlytW11v&#10;oW30kte615c7qBu9OjGpgzRSL5s2xGGMkFa71te6VtY6dcLqsI3zyw1rlBZszga1TaeV9Q6sWrd2&#10;bAuTM4o6JCqWMYSa19bJMEqOUiGBbgORGOVESqRH4bFHMJ2oCiJ9G7ZdNwX56KwN/uomohjaPYtt&#10;78RcBnuU2FhyL5KhDt8Q6c3j5CuRSZ3s9YY3VcdYK4PrQRtHyKbryvj1hg/9kfTRvWX6LfSZHakU&#10;UXoQeekeNXz1rPPvpY+G1bLL6ngOMdt36C3bNEJqFgBU85VqVew6KatJJwWvDZLz2/jcpr1iD0A8&#10;Vj+X+YYwRTfrG8Qc4zPHXxePMcbVivdqFruLz+n8w8Rt5fOaIB63kcshxOM06qZ8g16Vn9OxN5+v&#10;icvq0GnPdOjVrN8rHquHzxp4XQL2hIA9ia3msyZE3Gkpf47HGmBSuzEUcIa4LNThAGqSst7GoHRh&#10;ipALDUtF4xLBGP4KOIP4K+KNYDqH0cekdon5o7pxAXtAwh/lMftZtB4GuZNJ6fpqv/RhLoTpNFI7&#10;hCmYzqJ1c5h9cskkcmDReziMXkwX8LpZjBYapYHDbJOK+rnsTgalU5cPh97LpHUjEwyxoG63astD&#10;rB3ZolQy0biukHLxJEYoG20YFxCbMMRm9EIy0QTKTyN1IB8kkArHdZsmEYwK+T1y6aBKMSLgdtGp&#10;jUx6C5fVzmG1cZitGCet1XBZnTLxhIg/wmMPYKgTnz3IxrZzhlBdNEqnkDesPSz7tCNElbIZHTLJ&#10;oFjYy6Q3c9kdEJtBrBorRUpsNbYC1Y7FtUfvILYOG8um96DMyEG7db2oBDa9F0thG1FybALSYK+R&#10;VlsgzEIFEvXJ6BPzR7DJ2qruQDEwEXO1FU7sAuSvWwu2F1m9Liy151DRScDq110ffE3tQkY9oKMU&#10;tKtFnUAPl1K9p+3vue4DAsjoNX8C+uiuOsspxGsWoA/xIajfR59X2mR0bbN6IA29U03rgLS3538r&#10;JSFiQWJZVrNOrz95qZOY1fEHi9knZvb/PqEq/1C1ioleq/9AEUXak8+fSV1iVvfrkrKGpawRIW2A&#10;vd7F3ujmU/ok7F4BvUPI6JRx+xT8AUjE6GSTmnmUVj6tXScJuwcJeNQ2pMEI/so4fSJGF2bhL5/a&#10;JqK0KRk9alafitmjYfdjXEp/uWoRswtpIKyFQ2qBdBO5lFYOuUXK7sF05IOcVcIhOb+DT68XMBow&#10;lHBaxOxWbUnasC5iddQ2DqmZvlqPHDTiERRDJxQYOUg5vUrBoJzXD2EuNoRLbkWZMYu5jhbSCmEV&#10;u/IJDLFSzMIQS0EoD49WL+e3q8U9YnYzm1IjZDaiDDoJmU0scrWI3SoWDvC5PWxWB4vRrhOX3cXj&#10;dGNI3mhg0tvE3F5ki41Vi4ZRjC3JGJtczyJVYYs4lBrkDwlo7bpVYwQpUQMoAP5iHNsiZnbr6goT&#10;MYLCM1brGasNQnoHCokExCLaWagEVCayQs2gilBRmI6txohue1GlqBliRVhWmx4JMBF56qrldeky&#10;/AZ97TYFQR/sHRZx1RneB5GXzge9rj/+qvOfjz4qZq+a3Q8pGb1yejekpLeq6C2/Fa1ZTWvSSUmp&#10;12mT2rRHUnblHyxWg5TV+HvE6JBi1/5BYrZKmU1/sP6IFf2RIvqQfF1yZr+cOSCm9nBWWyHBRoeK&#10;2yOhtwooTUJKk4DcCGFExuwQ0VowXScpo01EbeaTGlTcbiTAiILdpZsopDRL6G1qeoea1KJYa9qk&#10;tKk2mmUrDdL1Rt0aiS502Z2QnNUhorZAWFZMa2EtV7NWquUsYhbWiLUQ45wmCbNOLWgV0aqFtGqN&#10;oIO3Ua+d2wZhXfhL5MZCbp3IRCcZi9gKjOgSQ9qPYxF/sXaMM5YqxdQWQjRi7brC6MqPIYRFWKsl&#10;IlqNjN0goFRxSeUKbhMKoNOmsE3Nb8HZns/rYLNa6LRGDrtVJ/wVi3qYjKaVpTLMVQh6X1UdZ60O&#10;K+KTa1T8li1xh5RVj62DiDVqSyWkouq0W80mtgXjal4PCkbsC2ozJmIKhrqdgmJjW5BMjvypzRhu&#10;Cfux4QpOl7ZmmrCx2rrt5K7XQ1gEuUFYHcaxCGYpOd34S3wzjEF8Qux16Ur1jfoW+qCZv/640Cv9&#10;eekjI3eoaC+/aK+jjwI19aZDUb65eq3aiB4Hme1KRhu4o1Wz6g01qb+SkuhovEFJbXg15ZWUzNo/&#10;XPW/X4yWP1zN2Mw/XHsy+fMJxXtT9C4lvVtB7eQvNwhWsUd6dvhjKnqfcLVVuNYmI3eruSNicpOK&#10;06XidMuozRo0dVqLhoOl2ngr1dhxlMlCCalRxepUMto1CEZ0aRjNInK1mFIjodbIGQ3ECKVeAdNE&#10;auYs1cip2O9dUmq9nFavZjXLcezCXKxXCtbKVcymTW6rlFoLyWh1cnqNiFS+JWjVcJrU7MYdQRdv&#10;qVlK7hKvtytovSrmgJzSreEMqFn9wrVmzkKtgtrFX26SU3s2WYMychd3EQ66n9gKRr+GNShYaVEz&#10;B5T0PsFqoxRIApvW69SsDhRYw2lFYSARqQrrhXiUChGjRsKqxQhzvVjJbcamScmNOFw3kZ7YRpC0&#10;Q0IHOFqU7G5ok9+Hv2jS7NVa8mypkNysYHQqYVvILaL1Rmz+FrwGBXuhbYvbLaPg7Nsuo7VIKa3b&#10;3D4lo5NIA2ozuxX0BuFGpZrdomI2okgyap2Q2gJJmB278jHiDRVGu5zofrZDRmkWkxq4y1VqDs7c&#10;nWpmF7LCULzRxF+t4SyXbPHbUbeoYcFaBSIJBb1eSuyLGoxrkD8Mznr7FntYSeuVbHSgZpSMVtS/&#10;htOyyWlVMhok5BrRRhXSo0JULByoDQpGoxwNk9W2yUUNtEAyRrOY2Qj6vLriI2O90fAhGbNRDM+I&#10;3cps1PWtLGLXingN5LWqvu6s2qr0uqqCqkriI2Kv/74rfb7heR+4mL2s+V5/cZKSiL69t1h9anhP&#10;cptkvUW82qUg928RfTAMyUl97NkmxnT5tnhMQmrdZPXIKW1YRM3o2mT2yMitEHO2Qk3vkiNq5vRJ&#10;aZ07/MEtdh/xgV1us1KA0Kx5U94r5xIf28WKdFcGdacoOaUBwbWaCVjUbfM7tkXdaBLbwi41p1VC&#10;qia+Lc1rhzZ5HUigZjYTwumKMiha7eLMNatoQ5vsceFyB22ihr/YKl7tJD7VTh2QrnVz51vk2ATO&#10;pGyjV8MYUWp71yK+kE8bZkzVC5c6gK1tTh+2AlLRO4UrDbzlMg2rWbReyVsufa4Y3OK2ofBKIo6o&#10;51KqxKwG+lKJXHtNU7TaqOueeIcL9rVre+8kqg4VghE1s2eHMyAjt+3wh5FYRvRcjOlEL1eoYdJo&#10;IaZgWcl6MwiIisLiEqKn42YFlfhgPn+pXrBcjy0FhXf4IFcjSrXNbQNxFNqOKHSvaPE2miTrTchf&#10;QWnbYvUIVxuwX8RrTcgQK0KeKnqXmt4OiqH2RKRq1nzRJrsV1aj7TpiMUvtSZKIr1G3OBG+hdX2o&#10;fJM5ipMKdsquAKtu4K+UoULEG1UYx+4gSkVvhDZZrchti/Py480Kxhs2h6DP15wO6COg1XIRrn51&#10;R4zPqeXzGzbWq/p7susq0xurCisryl9S56vf9/T5/3Ph8EVjUGt7RAEUhCuNvIUWQGeXO/lcsjDW&#10;kGZ25t179mf6KqNDPfQGa+O2WENqeh93vl5G6pCTOuuzg0Lcr3SVRTbkBLcVPc6JcsH5c5M7MtQS&#10;N9aTqBb2iJktazOFz9XjcOyC5QYRYjGWtoUQHX53bCJSQHRAbX4hGVIxO7oqQhb7UiUI6OCF4bDg&#10;MjidG2O5LYUBko16QutNrJnGkgTfhe4CFFK81p0bddvN6FhRrB95tC7jicddq/MeJseDnfUeul6r&#10;TAmUrHbvCmakpD7+UjuYJaEOepmfGKpNUnNGlTDsJDB0QEPvU5C7FBTCspUkujy6fY6/XIUiKbgd&#10;MnY7Y7WSuVYl5bTXFPjTp8rAF6CK+Hy9FhZo8DjUdzj9W9pOimmTpRWpPmj8REdjnH5MB6FeCIah&#10;Xd7g2nB+3H2T3spwVDhprAjj/bXRqHn8RSZYapPd91w+tS0ag6l8rhzfEfTJKc3wWdhw5mqdkteH&#10;MAfoId4IpXewZusqU/0U1J6F7pyi+Nv02RrUKtbInqviL9Xt8ofWR/KEqzUqVsdkW3xOjB1jrnSH&#10;1/Nc0Adtc7uJ5klv1TD7nwtmhKtdDdmh6Y9vEX1s0DoFWLtoUE7BnsLeae6vCVsZzMQIgX7thZFd&#10;fucr9BCH0P9++pTX5FRWp7c15XxPn/9ni3gZmOgoAg0GLQHj0nWgYRAOqKs0xt/u/LlPf2h54aMw&#10;L+Prh3/uqL+fPFot2+hX0keEy52M+dZ7dhd8bc7dNjt+6sN/dLi2L/jW1bRHtzpLYvxvnU+KtONT&#10;WkuzfIN8rigEg1JmN074aBicxVqxdkRObpeRcMZu1jB7t9j9nPmaGH+jonh38XoLzsmb7P5NTj9o&#10;WJ7s7WbyRXd5mIreLSN3NuY88rU5u9hTiHKizZif+eDGkfefeNysz4gKdTW/dvBt/UO/vmN12t34&#10;yFP/m6KVTspYdaj7dS+LE36257A5+3/+V1cO/PiRxw3osadhedK9Hc7kJmdSxejVcAfLkr1Mz/xi&#10;dShfSe1anSxW8geUvH4xs2t5utTf9WxTfhA2AbGqYKUBQ1CDt1gL7uzwBomOzKkdg7XRHub7YWpQ&#10;jSAUnAhmKdAWGN1b3IGJlmc+VoeeeF1hzlRMtSXZXX3v5oVfww1JYAmJ9tKlZvdNtiZG+V6/Y30k&#10;6eHNcJ9rYd5X4++bxvgbPgu3Ji9USrTdUWxKRsS0rozHrtgdzNmWnAgPm8uf9FbGEd20M7pRNiB+&#10;SzDcVhySEGS20JsVG2hy48RPWgofalj98F8wYtvcQSW1EycDxnQNXGR32dO71mesL31cnRaU+si2&#10;NtNfSmrDXJwn4MVC3C8mh1hKqZ0bI4XYWZusbhgf+CDdnWvou9BHSnyxt5ZPrX31NoaAWysSNVPI&#10;NYO9OX8MfYjv+zRlf0+f/2dLS5+vdpm2O0pKP8KZ+qyQJ7cNI3xMwr2Nb5uds76wP/y25XhjvoY5&#10;t82c09CmVZSJ+d5qL7PzrXmxdenhZqc/yXjk1ZgVhWRRPjaelmeiH1hzN7q8Hc+725wSUHpoc3Wl&#10;ibfvOZ70tz/ubvpFxJ1rk60ZYJyGPrzFHn/OnVTThxLu29xzuNBbEbfUW7Q2WIa4SbLWXZF8z+Lc&#10;+zgz73ImVKyx0gS/2+bHZ9pzaBO1FUkBtlf2OV45HXPHdbS2pC4t7sahT68eeDvjsUtcgFXUXTNs&#10;yGhDqo/lqYRAm4IY76LYO7lRni15Yc25kXmRfs7XjwXY6SvJE+0F8QVPvSdbMgMcLl784kc3z3+Q&#10;8tAhLtR+sjdvRzbPXG0vz3l41/FcT2X4fE9GZ+mj8hTv0qTbaMCAy3PxmIrZszqYF3/fxOL8L60u&#10;/SbtiQ0MCNr5Lm9okzMAfwTIwjRF+xk4GXzka3s0O9LhaYDRiQ/++uSHfx1068yzYLPWwge8pTrE&#10;a5jloP/BLcODVw7827v/9J8/f+u/YdttLn/sYXdkdigbYReP3Lw0XpAS4WR49P0r+3/52N3cxeDE&#10;uU9+Yndlf+ojK7gzMHFHMr7NH4rxMz7/2T8HOl6y0/vs+Ht/52ywHzgO8zKszQhG3U61ZpXE3wWO&#10;Q92uu5scubTvX099+A/Bt/TA6EceBv1VCSP1KbUZD7DU2U9+cPKDv/e3O/fU32K8KV26sbeX5O9G&#10;H+JN1FfvZEBCbp1Y3EKl1A315X5Pn/+36iv6EP1habvi3mKOwjLgfFj6zA9tEoev4dEP9fa/E2Bn&#10;ONFQRB1pIw+3KknTvLmBSC8705Ofr/U31KRGnvv4Z07XToTftrlz82qIi7m7xbnGkhjOWre79VlX&#10;y9NbwjkFe2RlMHemM3WiNXGmMw2hh5TUryARvRWqqaMQRsJum57+8IfXvvyF0Yl3XA2PTjbnYGJJ&#10;/L0Ht66P1mfsCBdVjHG4FZ+bp+Y682SkfjSGuHv2Cf4+JU/DNxkk8lCP0ZED1w6+h7ALSg11kpP7&#10;a9KDsQmATsYTl+wI98JYn6K4O7H+9klBHoH2RmUJodzZ/rr0qMcexplP3O9an79x9Dd6B35WEHO3&#10;vzFdzBwd68yrzgu7dvqd45/8QO/Ln/jZHw92Oet842PTMz/rr46SklpRb2NN8Q9cz53//O+Ov/9X&#10;N078uKcijD5dDjvDW6yDzdHSp3VjpODKwX+yvPSb2ky/6fbk+d5MV+PPXYw+HW95NteTAVqJVhux&#10;CFKSJkrWR2qmOwpMT72XGuKy2F/BnGpeGCuUsrt3ZGMient7bUTiE/tLn//62sF3/W2uuxudP/Ph&#10;T+MDHJMeWpAnSqXkNjARJs7J4HN7vf31mY+d9L8898mP3I2Ph3ubQbPtBZK1fiV5mDvfvthDUH6w&#10;JjE+0BqGEfXJX+qUrPYpKCOjDRlZ4bc9TE4YnXi3qyx+baSGNFqnpIxsMob2HEL/8fQRo+K0HUjC&#10;Geruw8kZe+kjYb1RREj5ZoLv9ScW/eXTD7/V108JX9FHF3wR8QKnBw3Ax/KY0/WD3uYX0URDXEyT&#10;gt0C7K/DAZ3/5C1Pk7MwQVMtRfpfvn314G+oo81pobevH37X3eg00vhZ60V4WeGoXe4rhqv3NDv2&#10;2PPGC/kyDI6C3C/XdukJy6MkD8DaYMomYwQxFKbs8Kaig62trn/hYXu6PPvBdH+hgjOq5I1nJ/g8&#10;C3MeassQ0gekzKHi9EAXy+N5ib4SxiBlvjHU10z/1IcFSQ9m+iq97a9eOfael/3l+MeOrlYnIu5b&#10;ytkjAkpvdX5IZLBlRKC1y83zp774zfFPfmN0nnjlPfdZEHOpV81f1AhX6JP18FmCxXac9t2MD4NT&#10;otWuXeEsrBmMGJBno7dv/3t/7eVwbrgtszDlHjxda1XsjnQOhYSE1L6CFH/jc+92lkQzpuqzwlFd&#10;F71vnoSPAMQnmjNi/Cw++bf/CiNJHa/R9v/ZTRg9+wvMmcYtzuAWpx/hEmiFUA4hDyybYKkdOMiL&#10;vr3FnhCudG4KJvnkHhV3XEQfkPPGxbShlrzY1IceG0MNveWp9x1uDFSlET0XciY0nAk5ZQDLepge&#10;rUgOWOguwKrhbtqLIpmLLagQGFIZa5i22ExfapnrKcCWYh/BHJ18/+9DXPWTHtgj/iKNVKqog8iw&#10;pzzW0+Y0c6VNqO1hjUfqVvHH5eS254IRhJxfHVftew+qr+l7+vy/T38IfRAabDJ7JOvNMnLz+kh+&#10;qPvVu1bnwm5bNmQ+TX3omRvh25QdXZrwINDBIOauHWuqA+Nmpz6xOr+/vTDB9OTHluf3uRmeQiB2&#10;2/TcEw+Lr9NHzcBpc+RV/+Voga9GiPiLObrNm0547BTkZbA0WqESED0pbwqn1ILJxtJIW6MDvrcu&#10;RwVbAzft1XFAQFFagIjWDyS5WJ40Ov95bIhbdlwg8bUwZ4PMWF/QysfpQm3hE6KrVe6YhDlQlOaf&#10;n3yvriDW/PKxW6bXOiqzVieaheRRKWNKzppRcOa2eVMbwxUIN5pyH1879FPEX+0l0Vv8aQ1jBI15&#10;rDHN7Pz7Zw7+KxDDWe9sqYhxsz5ZXxyO/AFE0Acjuc/uulsSW73SXxLqfv2u9Zl7dhfQtscb0+El&#10;yxL9D/zir0Lc9Jf7S5YHytCqba98euGzf6nNCploT+Et1yNiIq4Q0brQqoE8EMfF8Mv7TpdRaTL6&#10;sJw1jPWCcVLmMLaItdzx1NceFb7UXdWc+9RB73BPWRLoicSoUvFGLzDnb3v+WZAtAOR0fT82B0gN&#10;dL1KdCs2Wy9lDaP25odLn963RqhlfvY9w+O/Mjrx6yDnKyj5UG2Skjok2yDOEyUJvjevflqScf+J&#10;v3lmnFdYgMVoR+Ymqxc2bZvT/9Vx9T19vtfX9YfQZ5vdBxE3dMhNtMnSzDAnP5sLLgYnbC4cOvSr&#10;fzjz4b85XTt638HA3/ZadvhdNXVKTZlqzY+zvXQQU25dP/7Uz8H4xEeJQa53LC/H33Pyt720hz4a&#10;1hjOpdKNXjV9WNcROKS9rz8Iu5Ef45US4miu97G/m950XyGb1I1WreSOoWE3l0UbnHvn0rGfgTjs&#10;tQ60efiO8e5cmJr+ptTwQKuHPpZJ4d5TPeXtVamRgU5P/K1jQ+0nevKknFGk0Z6uxx77m8SFOiGN&#10;zfXThmcOB7hZPPa17anPgvcRU8fXJlsifEzhFx64XEVp/WzOGZ/8zZX9P1nqKwYWJ1syiUsnH/yv&#10;tBgPpXBKwhgC11AGDIEDCOVcnawO8Lj2+I6JijaspA3RZxpF2h6TCebSCSLAy8ANwYYMVD+DMwId&#10;bhz7pd7Bnzjq74vxN1zqzyauE0nGd7gDxP17Ui9voRWzYJ1QV6K1HiljUM4iOm6f7M2PeWjraHzY&#10;/PRn1w7+xln/mMWZzy58+lPL85/DSQEWgtUu1LB4rWe4Nhl/IXu9z099+E8O175ICHHQERxlJj6H&#10;yB0jjVcDT/A7PpansKeG65LZs004K4BiKuoQc6bp5rkPTC59EOprkp/s11QWFeip7251LCPMljFT&#10;odLeo9Dqfzt99txx/54+f4n6DvSRklrE683ETV96F85pCmqHaI24X8ueq2/KDfOzvqp/8P19P/2b&#10;Az//O5MTH7vcOAkTxJhsl2+McWe7R+tzcfqF7e8sSix79tDkxEfliSFBjjcKou+5Gx+fas1C84P/&#10;D76lt82fZs0116Y/AGhmO3LRFLlzRF/miBTYc82x9ywjfExgFs4f+snJff98/ezbT0PsehqSwA60&#10;kLWZusf+Zmg2cP6gD1oCoqqN+cbF0XJfl8setmfvuRmH+dv11GWmx/j5uRiG3r1ZlhU80JI21pWD&#10;k7ycMypi9DtbHDbT+6ws44mF3nH9kwceetsmPPJYn8axOg369DVk2139ItrXHJZkubdYuN7TmB+W&#10;GGSHAGSxpzDW3/Lm+Q/s9b8A8lT8CSl3rKE4Aquuzn8EFgy3ZyIgQjjmaXfG2/YM8SASqMqbUrPH&#10;sdW6C+cwd3LqYOQdU5cbX4JlCL6m27Jv3TgI+8OcbhCtNuuehMKO2OT0bwtHVIwRyniNv935wlgf&#10;Ih/2OHed+KbPpmh6YaQMZvChlzH8pvnpTx+7mz90MUHNBzsZpD++hToHOxB8AetAHiI4lAc8vbTv&#10;XxuyQ1mLrdpOikZBdjBoV73SW41qMAC2UBKDo7/oKI5CkLgxVAF+YVn6ZJ2zwYFAj2tiBtGvPOzS&#10;8nil2eX37zmepEyWwiZ/dVx9T5/v9XV9F+9D7wR6xGtNckq7jj4qRruG2bMxUpof4xNz195B75jF&#10;2c/trhxCzBV+2zI91Guhq0K8Msye7pxuKbptdr6vPHW6tTjUzQyuhzbZThptRox2x/Ica6YRrQ5n&#10;VF+bszvC2YXuAjgLk1NvIwSAvQ9yupL80IE8WpUXfRumA80MIY+n7Rk7o4NJES4ItWwM96OZwWgo&#10;EN2whnH0i5lDKdHuN/U/u3/7uoDatzJRZXn9cx/HS5GBjn63DL3trzqZnfGyvzreVTTVV3Db7uzD&#10;O0bEt5B54y1V0Tf1PzHT+zTI08zW4GyYn/vaRAd7fQjoUXLnxbQJmCZPs+O9FXEy2pCCMYLIBUMF&#10;ZUBG6qtJDwYWo+6aPXTXR9CnFk7JQZ+SiLvOl/xcrjzwNsxO8EFMBF9w6+axUG8jsGZ9qBxxVn9t&#10;MnelU0Lqk6737HAn+YttYV5GsDxrwxUyygB3uQNcRlXQpxsU9G4pqRVhL3OmIjPCPuKOfoyfORLr&#10;H/q1nd4XkXfNgL/oYBtYP1BjSzyj5I1XZT+6a3UFEa50Y1y8PgoGBTroF8ffldOGUGYwnRiBKAOc&#10;hTbtrasDdRkPJfRBAY34KKKIPqARTrWUxzgbH8JeyApzQ/BlcvLtp/43sS+e3beF6VMQj2j2g5IC&#10;cq+EPQLmojLzk/xsb3z+LNgMRX31TtX39Ple36TvQB8ZuVWy0SIjtyGS19FHSW+b7UoLcDx3z/5S&#10;iItpceyDR25m/jZX+yvTE++7wOxEeltLNsbggMaaCrwtLnYWPQOVHjgbrQzUbXOXFLTptBBPV8Oj&#10;vPlW/nIHLP2zINttwcw2bwrnc0RYONyzI9wTg+1aC8I1LOIeFo54+I7UUCcnsyOFqff45B5YG/gX&#10;2AoJ4i/eOM69Cv5k/GNHoOfJPXO4oS3ZAlzAbfuzXvYXHnpb2tw45mlz2Ur/sOml/YEeRjBKTuZH&#10;QB/yXANtsdnH6Zyt0T5fFz3fWzdunNl/9di+qEDXQHeTu84GIx3F1Pmuye4yN+MjACVsGgABSgKF&#10;OPkracOUsWoYCuZsU3q4K+gDO6bgT5AXm4O8DMBHP9crKCSQBB+EwqxP18F6wEFgq01Pv2N4/FdW&#10;Fz/CJsP4PBfNI2cPk6PYWN3zR2Zn3tU//DNXo0M+Vocj7urP92S0l4QanXzLXv8DJ/1917786dlP&#10;fnDqw38Er4msLryHLeJrzWBNwWNEXo/czWe6KhTUqV3BKmu609f6MlZaFHcH6xIsdwQ6XnI3OYI1&#10;YkWIIs99+kMEel42pxHYBt02GGrLkLCGWypi3C2OIeDFDsJaMp64wIghEEP5OfMt3IVWNW1IAxYz&#10;BuuKwlwsj2MDrQy+eOhtsNCToWb3vXZc/Udf91FQdY/et8FAvlasNyRhEFT6PfoaofZIytq7Yd/r&#10;36Ov3rTo3Wb3qbVP0CnIfbSJWsQgA9WJ/NUuePjK5ODmvDAZqUO00bAylDrXEw+vhMTUiZJo/xtL&#10;fVlF8e6TrYlbiBq4AwgfKlN9nvhdJy9UytjdUwOZG7NlSn4/a72BQ2pS8vo0wkHdvtZ1LMVaq++q&#10;j2qrCW+ueNRZH8Vcq99RTe0oJgTUVgGtjejwV/uRUCybHG3f2xyL09umaIiz0chYqS3O8Il9ZJkV&#10;7x33yIG62DwzUITwx8Pu5J1bJ+tKHtBW61SCgdWp4kf+RnBDOOej9cK2xDy0ved+Ndj7BpxLR028&#10;iDkk44wijitI8b/veR2mycP2dGyo/cpg7i5vkHgJY7EOx3ZX2WOMINzABm6x+8QbLeTxYtpU2bZo&#10;dEcyvjKQM92e/Fw0ilmsuaqlvuzWwofN+UG9VRGrQ3mS9RY5rRNwyY1xHqyLaSsOKUn0bCt6OFAT&#10;1ZgbWJ99r786UrjRwl9rYi/WMmYr14bzN0YK6DMV5IkS0lgRbbp8ZaaMtlyzKR1FVfQ2PS3NuMNf&#10;rn8undDdpnwuHuMu1vZUhG2MFqoZ3SjhbGdae3HIQG00yjBQFzPSGNdd/qSz7HFd1j3sKdpM5Y50&#10;Yoc/hDJnRTiUPPOoy74nWG1EhminyHOb3Y9TEbYamyOk9GTGefk4XUDMi+oiz9XsCrq2ue3qrx1L&#10;36Lv6fO9vkEKShtiLt2bFjr64Iy3yRghbqCwxre5k2rqEGOqSUkZUFK7tjg9m+zWHX4nd6GGNlkq&#10;Wm3E4b4jHlPRu57zh3EAYO/vcAeIN6HIrc+3FzbFwwAQYKEWDoImup4zX3XeIuf0YBxw2ZaMqPj9&#10;wAoSEL1QMTt5lBb2eoMYaYAe7QO+SAZOofk918zgLyClEQ0hBwG1nbnSBu4oOKOIJtqqYhtKnox0&#10;JunmvlBNLY0XjPdkcUndctaIgk3cnEIQx1hulTKGEDGJ6QNq/gQimk3J7KZ4BrPWp2sXhst4pG6N&#10;9kll0WqTaK1Jw+gGaDBEUxeuNsItPpdO7oI1rF5MQaVh1q5wBBEr8ITxbd4gXCSmIzzRhbQYgiPg&#10;NRoCku1w+jXajn+xOBZhzVai8om2Q+9S0bAXOpTUTjWzZxM0X4OH7dLVJJgLiAvp7RgH67e4A7zF&#10;WiASjEBhngtHMIL8cQ7A+AvJ+A6HeAIbZQA3sRVYBWe+Gvsa3BEs1zOmK8ApGBnsTSz4Qj5FPDlJ&#10;FIB47YN4TYTTT5SKP74pmEL1woTualblrAEpuVanPcfSt+h7+nyvbxKd2DXYa2gzOvrIyX1b7HFY&#10;HiV1ULjUscUa2+HOEvd9SR2SjQYVswlCg0EDQzvcxHEvIR4AQYsiGgB/CCJwxiFeSkIjUQoGdNzR&#10;9ZWMloO/un0NOgA6wApmEb0pMDowBWd4xmodxrEs/urQwyU3wzFtaVsgZvHIzVgQOWBcJRjaFE2D&#10;GhIG0dW6jDW8LZnEioA5wEstAlZG1PxRlWBSxBhkr3XI2SNIrBZM6tIDSWr+JKaLGUNKzhhiKGIW&#10;fRB5Asdok8QGah0NNhAVJd1o1VUUjnY0Yxnp5QEPiKAScPxLSa2Yi/QYh+Rk4iIaQIMEWFCXD2wm&#10;kPECsGAR79YBIqgxTCcuutE6t1h9SAn64C9WgQTIU0BpBcEhYqvp7Ro+QSWwA+mxIAwa8eIrskL+&#10;7D6kx0RiFdgjAuKsgN0KAabIcJc7gCFvifBxKmaPHCcM2DfxGLFRrF4Nom/tS7DIDQsiQyVnRCOY&#10;3BbN7EhmUXW8jTbxRrWcqn3pdM+x9Lv1573u8/Xv+3xd39PnL1FvPm0Iyw3v8/JOzUoX8c4XZUC4&#10;1C0n96sZvbylKgW9QbxehXaF4xJNEedn5kwljmAc7mhLOKwxQjQeTi/O0oitcLrWxVCAiJzfD3xI&#10;tH346kgEgwNMwOmItX2KYwoWEbO6uKQmjXgE+AB94HeQhrZUDQbpsILjBImRFdEaWT18co+SOwaa&#10;6MgiohHXHxW8Piyu4PdvSUflnEGkEdH6Ce7wJ5AYI0RDInXD/uzI5jG+JZlVcMYwCzzCkCDaahM8&#10;DrYIDZswONpaguNALUFoohhKSK1Kehc2H+0fQm0QPAKkSK1b/CFUKSwGMc7p11kYtHzksy0Y3uUP&#10;IWfgAz4F0wlLon3Pjr9ERHloRGp6N0G6r57oQ9vBtmN7+dRWtWBAzesHwgi7qn3rVWe4BCsNWHBH&#10;OCJYbsCqUULE1Mh2hzsIrGxz+jEX0+GtkLn2q299IuLxrjY1o0f3ngfKucnqIx440lJvlz+MskkZ&#10;xEOeqBPYHxG1X8kZ3HsIfQd9T5/v9U36ij4Qcb4lrvv0gz7iVQI9KsogXM82awpTVLTu+ly/mIDL&#10;dTleOOhxUsWRjd2N5jTaGNdXHYlDFkcwe66aaKvMbqAE7aS3OZboVJPVBRwsTxXnJXssTRbhL/Ax&#10;2Z/RUPoQWAGeAB2QCGkWxwtKMu+U5fhRl6oVgoHOusjuhmgYovRYp4G2BJALLVCqxRMWQcgmondm&#10;xXtPDxRty+Zf0Qek25aNkebKN2bLACnyXO3sYPHCSNnyeGVdUVhfUwphglgj4BHGl8YqGkoiaguf&#10;9DYmcze6p/oKIDlnVLBCRFjYUt12ATTTHSli7RSgBHXVUhDcXBC8OlJANFThiJTUtjaUtzyQgya9&#10;ipH+bIgyUYJlkUDbmIdAor6qyM6yxwAW4WhWGgBxHX10IQ9hYSjtrNmqoboYNCjUsG7XEPdzYBtp&#10;bSrBALYIcEeEi0WQHmSBqUEagiP0buL6nfYjG7BsxD6lER4KI4iqACMIdEOYjK0AGbHjusqf9FaG&#10;99dEo7Q6bmrZR0R/CKt7KsKWRkpRe+3VcS0VMY2lkfNDBXsPoe+g7+nzvb5Jr+ijPZ+jXfEWWiSr&#10;3Rr6sIY2DPTssMeV5OFdzsRUW4rXzX2upu+XJDnpDmKccnHc46gNcDz57IE5b7EWh2+0/43m/GAV&#10;uxcmhblW72F3mLJYhfBqUzRUlO7taX+kp+np6lQxmHLuyL+cOfSP6XHOjeWhsEib4uEd+XhTeaiz&#10;5f4Hd66Mdqd01EbYGH/s537Wz+2MjdFHiZG2w51JhCHSSiMehhuqyr9/+fjPfZwuwNT8lj70dtZa&#10;PdYV5H2pteqJp/1JK4MvjC6+f+30r830Pn5yz5y60ISwC+hxtjjqanXC1ujAszDnytwQkKipLOqB&#10;j+FwW6Z4vUVHH7RqDXegOT/Ix/owhhpOPzzCQE3UQ7fzfvbHS555yLRXdloLHzxwPY8EHSWhjgYf&#10;eZjtczf9wtf2aGNuIMwFHAcoRh4rqkq7k/LICi1/C3GQ1u8Qb1esNMCboPJRpVBn6SMXo0/Zc1VY&#10;RLd3ZCwi5ARzEY0SzKW2AfE6SdZbkG199j2gkDJejP24PlyAKYi8xGvNhPfhDKBVbrEJu/RqXyNe&#10;xoKRd/V9rA6Felw88s7//cD1HBwQ3BYSw5QxpsuxLQlBprnPfG7qf2Z44b3IIKvC1Htjnel7D6Hv&#10;oD8XfX5Xnxbf9GjJa59M1UrEahGy3xCH28LmvSZuG5vb87r47L2v2H4nUXEaH35DKMCeNH9Rogy9&#10;UVpq/94Ef6RqVcyqN0R7+Xqw7rSBwx1HP0a2xWMqRg9rtnK0Kb61KKK9KDI73N3X5mzSA3v2fAtp&#10;th7GAYacttDs63LZQu+TypRAmCbeQqu/7fkYPws5Ywg42JhrsDHcPzNQpBZMCqmDGTF+jqanSzOe&#10;THSVpUX7XjzyNvTYz/aO0/WOmnT6Yu/GdHvGU39bw+NedlcrssJTIu9cOvbz84d/cuKLHwIxWNF4&#10;d66IMShlEIEAa6MrNtQeDeOO88Vgrxul2Q9witbGXxMayRprpT/0rvUTP9usuICQO1aeNleunfzQ&#10;8PxncaHuTSUJ7JV+JEgK8zK68Dmmnzv4y0B3E6LX0K7SmAcuRuc/66nLlJMQbBLvoBFP0LDG8mK8&#10;rC993FEctS2YUTFGKpIDHrpeC3S81FkSraAO9lXG+1iecjc50l+VMNaYlhBoE3vPMtrXPOG+DVJK&#10;qINK+jD8o5o+XJTk7+d6BUGfNtYjHvzDOFCIESGFCAbVouniBF8348PdpU8R8IpWOumTdTgZbDJH&#10;MZRqX44bqn1Wk+Fbl32v5Jnns2Dz5JCbty0Po35g3xZHy1srnnbUxNPnmxA+q4l3JnqVtKG+qgTa&#10;ZCWQhJ2r827C1caKFL+kYHuDo7/88lf/S/dSrpQ6xl0bZC735T0Ligm+9cDL4s5Nw9Pv/+Lkez8O&#10;97IojPWpyfAbagzbGAOdq948tL5Nfwn0aVTRMfytCKfzpnjcPWrmcTpfl5D9+x8u+AaheETfqq+J&#10;/gdcM/sPEHDzemmpvXsT/JH6nfTBGR4HJXG1UjTGWqprLw6J9jPwsztOfBDD5HDwLb27VmdsLn8S&#10;4WMiXCMul0jog+vTtfARxpc+qMx6QFycFswwpurvWJ1Gg1Qyh/mkno3pOg/b06APXMnqRK2D8cnL&#10;x96NvO/U15gTdNtc/9RHiU9u9zfmeNpcbq9Oo8139dZnedlftbj6pbneweRwH4Aj6LbB2S//7dT+&#10;f3EwPZTwxAlNi0/uQZDVWvnU/OonmOXteB6BUmacl8G5dyz1P6/MCZnsLeKuDYkoY82lz7pq0pFn&#10;VU5keVa4LdGL/Lm2qtS+5ryZgRoxbaK1PMnHUd/4wufHP/uJs9nZAHeT2IeuNjeOnd7/cxeLc3kx&#10;3lLaEHgqXOnsKIm+deMg4Bvqfn25rxhEeOp/09XoUFtRpII2pGGO1mU+DHK+4md7riTBlzPXDF5w&#10;Zpup4zX0iTraRC0QJlrtmmrNzgp3u3rsF3on3y3PftDTmJybeDfukUPOsztwYZuSWRlrmLTQVF8S&#10;YXXxo7Of/KAp9zHSh902QrZLvUXbvCn4UAVloCUvzM/2DJxXsMtZo5M/ubT/H6wu/Sb5kQ0iUMZK&#10;G84KcCgBHteGmtKwU56L57H21oJw7JeE+xa6vmfg1IAeBH2b7JGcSI8Ah4tFcXfUwlkVfVhEGpLQ&#10;JgGgqtyohz6W9z3N7tma3Tj82ZV9b9931I+6axbodKYk0Yk5Vyin1r95aH2b/gLoQxz6b0gBsd6Q&#10;iFMr4r4mTp2I3fK6JKw/ihpEG4P7fU1/4fShwXK/XuA/yvF9g1Dtv4M+pFad8d4WjbaWhNpfe99B&#10;/4Ng13PV6XfrMh/0VMaXJ93ztztvcurt5oJwtBPWant44E0n8yNoPGrhlO4mPXmkCmlWB0p5q520&#10;xea1qZq7ty4RDw0yBueHK8yuHNA/9eF9DzMYnODb5vc9TDtr0guSH4I4S2ONKv7i/HDdsye3zS7v&#10;BxSqc6PgTWATrG/sQ9AU7H3jnvvVnoYk9lpHTcFjO+ODV0784tyhHyPmQtDkYnkc5kjv5C9Nr3x0&#10;z+36dF9lV01GYpgXuINzOLwVsj178Jfnv/yVi8V5l5vnIwIdWct9I22FblYXb5z79NQXPzW+8AWm&#10;I9ldp+vgFP5aXviINFELjsAPXf3yrSNv/zXg62xwAIYJ7qbwqY/VhY8mOvMIIpD7mdMNcD2YZa/3&#10;eW3Gg5b8sMww18acR2jbNenBpOFKMAvkQuVYX/vs0Id/d/Hoz+84XfS9dRn09LQ7A4c42pnNJXWn&#10;P/X0cjgH9Bx9528Mj/9K99qnxbn3YSeVlAENc0xOHaJP1bcXR4w0xOZEOdrovRt060x3+RONeFzO&#10;nwDC4KewRyLuW5JmGxEvvxDNvRDP89d7YMQMjr0105OxK52AvYXVRaxHGa8wPf1OiJs+oNlTHosN&#10;kdPHlexZGXN6qCUfCHa3uhhob2F+8strB99zNz7pa30mLtB0ridhi9uu/Eu456WjD1z65p477l+n&#10;D7NC11PgK22xKrfZlZvMciW1REkphsT0l5KySuXsMjm7Qs6se1N/AHF/KyLQIz4l+Zq+luYvSntL&#10;+6eKE38nfXA4KijEffdNTj8Crqb8oPqcgLXRwi3x2BZ7XMMa2+VNLfYU4rTsaXEcJ9jBlnTdtQCi&#10;Tx468VQ+mgdO+w7XvmjKebwwUEJdaFqZqELrmujJQ6C0JZx9+tDVQ9tPOUIwnFebyxJJsx0Iebzs&#10;9DamWp8ryDzyKKIt31s3Qnws6wpjkyN8nC2OOZgccrU6Ae8D0OCsPjdUkhF7G1FGWIAFeAQHdPXU&#10;r4j4y+lizEPbpAiX/KSAlanW7rrMYC+L7LiA2oKnCY888hODT+//xZXj72fG3kPwVZEdwVkbLE57&#10;dOHQr6Gjn/zbjbOf6B1/LzfhPsB0z83Yw/qyh+mx1ZFKxEoLPYVoopf3/xsMQvrjW/ZXPy+Ovzvd&#10;medhcjQ2wEpEGVCzxqZas8K9jW+e/wCNPC/6drCzHoySo/4+TLltfhzp2bNN01354y2ZPnZnP/nV&#10;/xfhZMhd49qisMayKADa2fwoXCRjtX1jpr4yN8Td9PjJ9/8ey1anBXeWPX3gcjU/xku83oMQT6X9&#10;7KSaNsCZr2nMDYQDWujNVNO7NkVjxAME7BEM85P8UqPdEfzKSX1Ir2GMvJAtjTakgj6I0ST0LhWz&#10;R0xqWxjIeRZkdePYL1FUYO6+02UEiZTZNgVrVs6cAX0Mz32GM4G70dVzH/360me/crx2yMXwYGyA&#10;CX0mn+gS/Q9pQd9Cn/6e7NqK1Jbakj8zfVglKlbR69qiFe4yip9zyp+zy3ZZJdAm96XUbF2akr2t&#10;hVGzN9vvIu3XsN8Q0V/Y15L95WhPaaE9Cf5I/X76KKnEnRfiDjp3gHikjTe0wyPueSGwAmJumx33&#10;MD9Omq0vSPa/fvbtZ0+cd1TLvPUueB/QB7GG5YUPzc++F//QnjLfCAA5mR1ZHq9U8cbV/OmyjDCQ&#10;BS0cOPBxuFaUGgrvg5DHx0EfjIBh4a0PFac+uudqFHXfCYAIv2dvbbAPNsffTQ8my9HscEqUG1oX&#10;cg67ZxHqa6IDULDXDYDJ31UPfxPDb3XWJNGX+zf5S3zSyNpkC32hZ6avMi8xGGdyZ/OzjcXxnNUB&#10;KXMakddAcx7Crqsn3keoBVOmf/qjmrxo+LJAd9Owe/bxgTaksWo0XTVjJPaeJYIgxJWzXfmBjpdg&#10;Z9TMUXhAsLg57wllotZO7zO4FfwVLBI3DYlP8U81ICWcy3xXPhbUsMYROgEBN06/jXqDfVOLprfE&#10;M7vyhR35AkqOGBMc5210k+YabK58evy9vxupT9nmToo2ep94GqaGOIE+iIx2OBPbrDElpY80VgT0&#10;pD2xEZPbhCsNClo3j9TN3ehC5YDOOQl3FIxhFFJNG4I7eyGcVVIHE4JuGhz7156KMA1vsDbTz8X4&#10;M1/bU6mhTlhRb0Uc7I+P5am0CK9dyfq2dL29MuXy0XduXj3kc9MQ9Dnz4U9vXT8KVAXdOrc8mLLF&#10;61DQGr52dP1O/W+nDw5r4qRN9IqjYqCgdWpmiYZZpGEWaFj5GnaumpW9SU1XrieLl+KEC7E68ZcS&#10;+ctJkIyUqWbkbbIKVcwiSM0qVjMJqZilClb1t0vJBKHq3lS1iln5htAO96b5Ssw6NaseUjJqFfSa&#10;1/UqzaspupSvhGVfzfq9Qv57F2fUKbVSMCoU9HJIyahQMiGUGZvwmggK7y3MK72atVesCjW7VM0u&#10;x4i2EqqJfURrgxTUViW1Tc0gnvqRU9qJO6/EAyOtciqCsr5dwcxEc0bwLT39Qz8rS74n5wwpeCMP&#10;7xiY6X0QG2rDWmnmr7TyV9tklN7EULsIP5PmkggQZ7q/0PL650tjFUJKn4Dc11AQfe+WQXFysJvF&#10;GSfj49bXD922u2Rw9kPjC586mZ1MjfIebi147Gdrb3TC79aN7PhAT5vLF4/+DA4L3gdRlcW1T8uy&#10;glkr7etTtXGPHG7bnzW9/JHJ5Q8RtoBNJpc+vHXz2GM/s/qiSO5av5g22lmTkhnrOzdY6e1w9dLR&#10;dwzPfWp+5QAMDtzW8lijkDw2O1iDsOvaqQ9PfPYTi8tf2F4/VJsbEeFvE+JlFhVg/9jTcLIlU0YZ&#10;WB+q8LI40V4aI6cOTLRluZsfK0sJkLNGlwZK4wOtEXBJ13sacx/D9Dlc+5y30KSk9u1wRhXknszw&#10;W3EBFipq3xZrWEbqqUzx1/vyJ2c//+FDrxsy1oiKN6HijClYI0JyV4iPgZ/zeYysT1TccTx74fMf&#10;Ifhiz7dscybWRqvgTTqKo3ACWOkvYc00gvJq+iBztjIl1DLK9/rGZCnxqBGHeHgSEe7GTB0MIMRd&#10;7UDZ+irjiXfuWWPAaFP+Q0ejT7qrwgXrTdEBhpH+BjlRrtkR7nWZD9cGyxXkATisIFcD/lq/mj+/&#10;Pt4AEj3wNHnkZm90ZJ/hkU8fu90M8zTPj7nNXSrV8Dr28OXb9Yo+kIjZAAk4tTr6DPTm1FakNdcU&#10;/2np060VGITV1yDs2qZV7NDKd+hFO8zcbWaGmpYgJUfzV58wZoNZ8w+4S6EQZyGasxAD8ZfiZKQU&#10;DTtbzs1QCbI3xXlKXhak4GVL+fnfLgW3SM0ue1NFak7+GyIa4Z40L7XJrdzmV0Gb3AoNpxxSMIp1&#10;2pMS0qV8pS1epW6R76JXK/q6NnmFGm4BtMUv2hYUQ7q/0FebUPCqDHuyBVxezXol3axNXsG2MI/I&#10;jVP2FYL3uiolrUP7sXfi7q+a0b3cn9OYHVqVev++42UEIN43TzLnGlT8/m3Z2Mpkka/raQv9d7MT&#10;3STaJwAxZK03QDxyB32pJf6xo63RAS6pW8EZldEHYRkQRAzWJD50vfbY88YdxwsPfAwBjkBPfYwU&#10;pPiXpD1CaHbL/Oxt2ytP/OwC3E30Tv4KlgdRCSIv2JyJ7jyFcErKHJbzJ8Z68831PjG+9AGQVJUX&#10;ipHYUPvlyWo+rV/CHNqUziGiAbkwy+TSpw+9b8JVFaWEIKoyvvDFeGeJmr9IW+iOCHA0ufjF2QO/&#10;cDI4EOR0pTot6J79Bd2rsIikNiZqd0Xz9ZkhrkaH6rJDxrtzm8uj3axP5ibelfHGEW/yF9vgdHa5&#10;k7B+icF2ty2OwJJsaR8RhHnMDLeLDTBSMYkn/RDMPnA972d3LNzb4JGHAW+hVc0cg6lkzTbVZwe4&#10;mXxenX6XMlUW7nPVxehTZ4MD8I+yDeLra4h271qfgfkCIxpzHuEcgIka+iD2UVaEvZ/98Yq0uwJ4&#10;H3qPjDmMeuaud+Un+8EJxj6wDfMyQhgII6Z7coI+X9tQ+pC0UMklN69OFbdWPbnvegmFAUPh4CRr&#10;3cg8+q45wudtwYxotasp93Gsv2W4p6PN+ZO3rl184u6UEuTXUZgkIRHxh+yPuur8Sjx29Z/zus/X&#10;6UMv26GX7DDyN2npClKcZC2cvxTEmQ9gzvixZv3Zc/cg5sxdxrQPxJr1Fa4EyanhEka8mpfyXJ67&#10;LcqANkVZCkn+t0stLN7il78hQdGWMP8N8cv2pvlKu6Kq5+JqQrK6F/J6aFtQodOrNC8TfF2SGt0i&#10;30XPpbV7F5fWvpyrrPhK5S8UhJ5LS3R6WX5B4avCvMpQp11JzatZOm0LK1AwQtLS59Ki55LyLZ7O&#10;+3wbfVT0LvJYUWygsafZUdsrnyKkSnvkvDFSqeaMboqHARq1aGh9ttzX7YyD2WcFaV6YIqS1SVld&#10;Sn7/zEA+7AlcCRr/jnxRzZ9QsUcrksGTI2WJ/vBQkXdMA9z0/FyuuFgefxbm/MjPFMECIrK7TtcR&#10;eSH2cTA55WV/9fjnP0TwFeihj/jL+NKHpZlBSu6YSvueRGVOCEIYQGe0Ixuxxsl9/3zm4L82lEaJ&#10;2SNb8sX6kgjYovSnnrODxXZGR1orkpdHG4AbGB/TS/sQ5W0KlkjT7ZlP7z3wuon4K9jlGsqG0MPF&#10;8MvOkuikB/ZBzlfWR6qWeotAzMww14xwN0+7M0Ah6NNSEbMlm9fwxuFHwAKYka/oc5SzUKN92ph4&#10;xPnpPcO4QBMV0ZNXF22qrLPscU9FeGKwNTJkLbZpOJNTrVkhbvpWl952vvHx6mghA3bmkVVOlGNO&#10;pDvoPNeZt8OfhtlBqYgPDF393N/u/Fhj2iZ7QrpOPG8905nqbfnlXZsjebEu5Rl+uqe34YB6m1LM&#10;9D6++OVPzM68Wxx/V7Te84I/vcubkjN6t5WTKsEA8fquYGB2KPuR9/UYPwvI1fBQTqQHVhoXYCUn&#10;9cmpg/VZIUBe2G2jx27WJsf3W58/5m9tHObhUBAdsNCXuM1Hk3/jsPl2/bnoMztaBceopBGPhMKr&#10;f50+SnqjEg6fVbHDLNxm5G7SUuUbMcKVUN5SIH/WjTfjQmj6FnfaGeLN3+QvEOLOmQsWLSWrzqx5&#10;Hyk5eFcY80IW/0IavytNVCtyvl1bsoJdScmbyt+V5rwhSfHX0rwU0URlZS8lLyf01d8dUdFLCQt1&#10;ejXrt9It8l20Z0EIq0YBIHn+c4VWstyXUhXq9FX5835b4K9l+2rWywTIVllJSFH6XF7yXFa5LahU&#10;s6rULIRjew8U0EdOJh7Sh/hLdQO10e1FEcN1yVLqoIY5tskclZJ7RIwOjXBQwe0lOrejt0cEGT24&#10;qwfLg7+wRRuzZZHBFo6mhGfhbnQBPXxyj5Q20FUac9v8OOIIL/MTONA9rE/6OF2443zR300PQVN2&#10;gk9+YrDBmU+sDY5a6H1Zmv64JP3x5WM/d7c5pbuyc/4QcaUWcdzSaAUWuXb616APiADLExfqkBrt&#10;HuBxDeFYX1PKyngVeIS/PGofCmBtcAihnKftFTfLC/qnP7K+fmRhqJa7Npj7LMjLTi86yDkr9l55&#10;UoDVxY8c9feVJPiCksR3SB0v0afq2XPN3aVPx5vSe6viox/YYIs6axPksHLaa+2iFaIDIoQ2wBAc&#10;0xOv65KNFgW1A2ZksjXR2fCTJ956nPlqNI1dwbCC0o7x5rwQGCtUJhp5a0F4TXpwV1kYcw5Gm+iD&#10;ENwXLDc05oTCec105IJrMnL/aEMqkF2a4LcyULrFmdgVzm4yh7eEIzg9rAzk5EQ7+dufsNZ7H+ZR&#10;QOndks6heJW5IRWZwQ3ZofTJum3WmO5jYyJyh+6NFh6lhXCv8omuqpgntw19rc+e/fgH14/8PCXE&#10;EYEed76FOl6DHRTqdj3CB5GXme2lL531jwfYGcTdc4rwNsuLtVnsS/wDr/s0Chn1OgE9fFotl1ml&#10;61EHkVd9VUZ9RUFlxZ+wL9Ov6INSKmiVGnblLidvi5EmW48WLD/kLfrzlu4olhzkC7biWSvR9M2X&#10;mjHUSTxnJJkzFs2Zs6btpGseu9z7L8ShL8SPdqURGmX6t2tbnvVcmvemMp/L0t+QNPdraX6/tkU5&#10;Ou2Z/qfXntJ+gzL2LvKdlP9cUvhcXL4jqNri1m5xiK4y9xwoX3vzq0+jfet9mzPxXPexPlI3YXB4&#10;fRjC7+wqJzmkpvbaCN07kMR7FczO0a4MBCmM5dYd2byaN4HTMmelXbLeM9+VX5kSOFSbRB2r6apJ&#10;qC8Opy42T/UVIPFkb76UPdPfmFtfGFuUEkqZ7Vwea0x44lyd/wjEAVBaK5/WFYWh2eP0nvPszmBr&#10;OhZcmajamKnjrHdqBJM48y+PV9IWm0Ec5kqb7uEgzBrrLJgbqEa0NdCcV5z2qLU8WcqYIs+0r443&#10;AUMiypiUPqlhjZNHq1Aw7lI7nE7UXbPJ1iwNY0S43IHWuMOZUNGHEdQQ3/dBdLPRhZw3+ZNo2KgQ&#10;CChZHypf6M7lLtTIyW0aVu9Cb2bqI2vyRImM1ApMbBIvlBKP+bFmakFhhDbAAeGbqIMq7QM4EBZE&#10;AIGAlzndsNxXrPsSNoSYCAKJnksWNLRhJXkA3kcXF0MI8XhLdWsjRYhwYQk3xTMq3ricNYJQF9HW&#10;c94U9hoyIdbF6pdou0IFg+TcXpw8JOSukfoUeD0I5cdWYJM19GHxSldncfSzIFvEfQPVSWXPAgqf&#10;3h2qSR2oSm7JezzcGLY+8oc98SxjEleadRKzGgEgNqNC15tgb1dmU01WbVledVXVS+p89ftT0meH&#10;naGixotWQjkLfqy526x5N+WihWrBVD5jJJ2+8VJTptIpM0gyYSqeMBFNmLAxnLdUbzg/Z3u94Ps+&#10;l4ZoVEnfrm1F2nNZ1ptKfS5PekMy8GhPmt+vF/JsnfZM/9NrT2m/LlnK3kW+i8Dc70wfNBuYWQBo&#10;h0s0MxyauoNYTu3D4as7iBFkEeL1cTYad1VT29oP0EjZ3ZtC4nPrOolo/eACe7kNhzVxEqYM6G4b&#10;C0k9xAO+2niBvdaBoZw9w9vAWX15W7K2LVpREA+eDG+Jpnel88Q9e/EM/mIRjHPWiC+NYkT31qju&#10;wWsMASZMl7NHQAcMsSxgIWdPCiljcuY0MhTTJkTUcdCHvzGs5MxhKKaOA0C7vOnn/JlN1piaPrzJ&#10;Ht/iTu7yp1U04qY1cduLNiRc7UQJN4VTaNsoLfLfEk6DSgSO17p3uMQTT2o68bYEPM4L2SS4sKV9&#10;lVR7G5Gwk7A2sJNKBvE5faBEstqN2kBAtMV6+UI80IOUxEutGz1YO6oaq9Z9FhoOC4vofBYWF692&#10;vKLPDndglzu4zRtWCqd03wyR0AeJWmKNIDEBHcoAyo9xNWdQqP2WgILXBwzxyM1iUhdRGMylD6uo&#10;RJfKL8QLKBVWJN8gvpGofcZ6ZFcw9UI6D+TBc+0Kx1+Ienf5nZvsrz/Q9zv1ij5STrOc1yphNfJY&#10;1b+fPvX19UDPH0EfBa1PTutX0BCU4YCu3GKV7dDT1OsxovlAzrQ7a9qeNXNTMaevmteXz+jJp6/o&#10;pJgwVk6YKCdMZaMm0hFT2Zi5aNxCMmUln7fbJrm/4Pg+l4RsyeOhTUW8WhmvUsUrVfF76LOlSNmR&#10;p70hTFEkvaE9Cb5VW7LUbXnariL9uTpLpz0J/vTaU9pvUPKOPPNNZezN5OuSZe1I83ckJVuicg2v&#10;SsOrU7Pgn+uJm5L0r56KIuhDSLLeJCO+PdasOwPj6BQstYNEUnK3kN4mpOEY6pAwO1T8PjGzXS0e&#10;UvB6WGt1mChjd8k5fZuicQV3iEdql7H7xYwe/kaHijmiZI8JVjvl9CHhereaNyZjDyp5I8yVZhGt&#10;h0fq4K72SqmjCsakjDamZE4KNwbljGEFc1jOGBJT+jAipvSKqV389TbeWqtgo11A6hCSOrcF00iA&#10;U72I3IsRQE3FHsVwiz8pofZjioo9qWBMCNYHFPQJCWUEOSN/CW0ME6kzrZguZ0yo6Wii/XIQkNRN&#10;jINiG13SjS7xavsWZ3QLVoLcrWAiZb+M3i9nDgjRbunEm7cqRq+aDgr0brEHttnEx9UEy/W6rk1h&#10;eTSMXhW1R01HGlibTki20b3FHgcL4HrAdIzIKF0SUrtovXWLOyQmd3CWGiTk3h2EV+wxKZl4yUPF&#10;GBav4UQ+BIgADdgXGlTIWquSCuPTLyN3Kmk94vUO/joBdMF6t25EAnfGGNQwAPoO8VqHgtKr5gBM&#10;HXJml4Y/IKG189YbhWvEVXOUBAAChkBeFX1AQQEuezc5w+LVNjmpS7TaomEPbjL6UXiscZvTr+PO&#10;q75Mv4vkzCYZi5Cc3azitWEoZNWK+c3ktdr+7tz6muyaiqKqykoddKq0GKqsrCToU1FR8UfQR0KD&#10;Qx6T0UHW5k1q2Q417/lq8vZ8pGLqrnjcTjhhKJy6LJk5L5298LrUE3rqiavqievKUX3VmNHWhNXO&#10;uPvWhLtyyl255L1NC3zOD3shiH4hjN4WR6tk0XJFtFQZrVGl/FmlkD1TK5O3N9N3tjJ02pPgP0DK&#10;NI0y501l7k3zdRFLZWkU+SppkUJUqhBWqjmV2svPdQR6iB3Xo71RQEhBbd3h9W+yukQrHTg6t3hT&#10;OA8/F85qWMMCarOE2bYpHpBzuxS8bhW/l0OqF9Ca8ZdPbeZRmkSMVgGVGIrorWph35ZkUCMmumR4&#10;oVmFGdHwJzHcUUwJaG26r4jppKQOEK8yac/zujM2Ygc0Ua1pGsNfNF01o2OL06tmdBIPB2ifD9jl&#10;TKipQ1iKIONG7zaGaz1oVDAmopVO3ckf3EQMBZ8iWGzHdHgKwBTZosnt8KbklAHaVLmMRLzbjUBG&#10;dwDDg3AXaqWkVqX2TXEVrWtb2+EE8WkL7Xf/UDMaVtOOpFuwWian1oDgGhbx8ie8z3PiDVLwAkv1&#10;gRcQQZkNoqscrBqlwnrBILR2DXNUDOOm/fo96gcxHQTXpjOMmAg7sz5dKwJ9tEYGlQD6oFowAhdJ&#10;3EqnjxDvZ633cOaad4Vzz0VzmAU7piE40k58bpE7sKX9cCWxdYwe+C/hSoPuPWGiV36tLYIVxSIo&#10;lYLSISM3b/IwQvTshsNASmrB9u5oP9ABpG6xe2SUOuFa5R/0dbHXpYOXhFovZ3dQVxoHe0qqq/Or&#10;aqsAFh19wB0MwZx/B33og2KckRjdClqdkpSnIaXtLEVrZkPUs77ymVvS6ZvSWUPxzI09UkyYK7WC&#10;91GMm25OWu9MuGxNuiinXeQL7tIVj11eyPf0IfRnpI8uZEbI0PtCOIZTen91wnRb9jZ7HM0YB+hz&#10;4ZSY0ckltUiY3eT5Khm7F+PUxRrGSn1/Szz+yjh9fEobZ6OZR27F+PxI/mRfxtpsVUtFjEzbyw2a&#10;GeIX0Eem/X4Y8cEarRCGoH2ilaI96JoQkIEhphDPW3MneytjaZMIG0eVtO5NZp9WBFwUJOKrIGjY&#10;zbnEnWO0JZ1fA3QwHY0Wwl9dS0PTRRoEPpi13FcsWe9pK4iI8jVgzVYCPQiRdAcwYijEQWi3CD+J&#10;VsfCeZT4WgUR6QhHJKRWyUbTjrCXNpXPmitWM1uUdMRczS/EY7pvDKJtE4nhm7T0QQkBHZAUcGzJ&#10;DxuqTcKmTbVkFTz1LssMaquK1d3IA3QQSMpZI4Wp92JD7RtLI7MTfNJiPOLv2xTF3YEPQuGRG2oJ&#10;hqW77CkyUTNGnsuXRxtSx5vSZYCpeB4bCxjB7HAXa0FDlJb4BiO5jb9cD6Ri07BdoIz204X9OKOw&#10;Z5smmzNRJwSG1to0zF72XPV487MdLgDXKVxpJI8Va8nVDTcnI7dISbWC1QrxRvXrTPnu0tFHTKmV&#10;MFo3Fmr7ugq/K30wgl95ZWllXV5ldUZna97vpk+vhNWnYLcrGVVKcqZqPX5z/oFqxk8956OcdZXP&#10;2stnrTgTNrwpe4g7accas2aP20jGPaXj7pJxZ9GYjXjipmLKcnPUZnPSTjPnJJ615c3abLHv7XIj&#10;ngujtkSRoI/sm+gDUkCv/m5p0rY06ZvqVEg3SylPfP3vq5Q6YTqGKkWSTkgglybokoE7YBBGdDx6&#10;fVnkqRMW0U3RzX2ZmzIZ0zFXN3HPsr9LSKMrgK4kryZiuKlKV8mzXkmtyFbJ0zY1adq5qa8Sa4v0&#10;cpzQV/RRS4uV4jK5oELJIp5pVNBrYFG1R1ifgtynpPRriIYK9zHImml44HL1jtVpHN/Dtck4xOW0&#10;QUBEROvbmKmNDbFrKAnHWXplopI0W+dieaynIVHBHVNwR5X8cc5GZ03BIwezQyaXPzC/+qmD6SFb&#10;owPu1qcsrn3q5XCurjiEs9GoFg7C9agEA3JOD2+xVUcc6ngtdbxmdaCUPFoFRoAa8DXtRZEuhl+i&#10;EbLnmkkjFczpehmpF+gBayBgESf/hy7XeiviRKva7uFZY7BsRORCIVwDDA4Yiq1QaakE38Ffatf1&#10;sBzubXzP8WRr4UPdM5Y4yaN9wuzscBCCdaH5oQ0DTKSxotbCB9F+Bh5m++2vvR/geGqyPVm83rTF&#10;6VMzuhSUNom2byLaZOlIQ2xfVeRATRRlrALlRxl04AYBGVP19+wuJAbbVaYEepodczY4YGu43836&#10;pJQ9oruGBVdIfAnf8YKDyaGwAIunIXZJES5uxoeRUkknPnWCquDOt6Q9cr5+5BeBjlfAoDAvI2R1&#10;68ZBVE7pM7/ypHu8hVYZqXuuK32+Ox2RIGe+mogEQU8K0W8Pygk+gibMmVoYqI7iqAgfE/Z8C4yt&#10;DMaTOjDTnh0faMVfbMUeoU6Udpc/4SzXb7L7kIl4vVHDalHSGl5925C4qU1vVNAaXr13+u23w7A4&#10;hhJqnRj0ma/pac+vqSmorKkEfcAd/AAcDMGZvfQpLS0tKSmpqqmoaSysqcvq6Sj8XfSRMrrk/B6N&#10;oE3NLtcw0hXrkao5H8W0u2LaTTHjopi5pZhxZox7U0e9WFO+GC73OK/1uwrHn0inHgkn/IVTnool&#10;V9WivXLYRDN5c3vZnjdpwpo2UVI9drnhL2Rxu/JYjTxGoYyRq2J+27q00rXzV+O725nbW5kKWSIk&#10;FcejfUrEcUASuIC5usb8unS8QA5AjBySJkCYgr+YqKMPmvTOVuaWdlwnqSQekkkTXq1aN4IVYXGR&#10;4ClWrWPWpppghHaEWNHrUileggYjuoJhEfxFDhJRrC6NLtttTaZS9lJycRoAJBMlbW9loGBA7cs0&#10;mxkYx+K/XdEr+sgI+sj45QpmmYKOwKFKRmnQWvFBDW1CQYK3n9nkzm/zFugTzT6Wp4xP/ibU/XqA&#10;w8XUUCfBardKtChhTox3FdkbH6stiFqfaoq8b19XFH3uy59HBNqtTTdP9ZZuKzfYa33WBocuHP6l&#10;n8v1O05XPGxP5yf7WV7/4vLxn5te+Sg/xYuj/eBhbcmDlKeOSVF2CUE2wAHWYnP5E1+bs/625/Oi&#10;b8ObSDZ6cyI9HK59ceGzHxkdf++Jp1mom3F8gMNse5GGTrzkCaCo2OOkkUr7q5/3lMeyZhplFOIG&#10;/2xHLlqXkjmKli9e647xs0DmLy9zUAjvcOPoL/3tzqMlx983pU+V6c7wIAiGRGyltUKCZeKbgdBy&#10;f3ZBrIuv7VG7q+998pP/FuqhR52u5S00bbKG1fAs1F7RSktCkOkd68PONz6+fOAf7fU/cDHcd9/p&#10;8lx3AbwbyrnSX5Jw38bP9hzQE3vP8q7Vmf6qhJA7RnbGB7vrEwdb02XISjDJWm0PuWsMQAd66j/x&#10;Nw/2vuF186TLjS+xLQgb4WuAGHeTI6CY4fFfPfa8cdf6jO7uOOrtnv0FeCtsI2+pJTnEMiPMlj5d&#10;vtSfU5nqkx3pmBVh/yzYLC/GeXUwV0p8Cq4hN9LT8sKHN479EvlUpQXNdRSiVp/62boZHV/srZBR&#10;xjpKnlhdeq+3KgL8Ja6a09qBD5103NExBeiRkGqAJEj3OOK3S8FsUnA7KUsNXa25dXVF5YT12fv7&#10;d9CH2S4XtGuEjSp2gYISL15+IJ8DcRy13HFVTHsopjxpE6GthRaNuablyVdLnl0pS7pa/8ymNsG0&#10;Kv5Ka/ZF6oiNdNFue8p0c8ZUNW8mnjdhzRhINxw2GaGgzwtN4o4mQbOVoN4m0PC60N50zQ8NWCqO&#10;001E64XEwqeYCPpgqGuW34QAAklax5SGfESCGLUqBQhDSvzV0QfcAX1etxVYSrsggRssrkMVkfIr&#10;+hDLakM25IME0NdXDdjpKMbjRAh4UTLgTBKPbJED/mII6bIFfbZUeTq9og/yxPbqSq5dBdb+zfRR&#10;iAtkgmKlqHpHVL/NJ97VkFMa0fbk5E7ubI98fWKbs7I63NKQEZ360Mvk5LshbvrFcXezI9xxdlXS&#10;R1XCtaWRppTwu+cO/ibQ3byh6Jmd4an7HhYH3v3nIx/+xOj8PjfLyyruEn2hD+Ohd2zHO8sqc8I7&#10;axOWxyvri8OdzI8MtmfKeQO6rxdGPjDxtD/i63bGz+7c1UO/OvXRv0bdNRuuS65IDhhrTNOwx/sq&#10;4p8F2d42P65/+JcexuefeFj52+iXxD1UkKaU5AnEUNyF1rgAKw/To0ff+ZuLX/wo/fEtMAUkQhNd&#10;GiqHM1LThvmLbYGOl4iu06cb6jIfYvyh67WDv/wrLIKU0X43VgZyEFvtCoZx9MIjoDZ09IHx0X1i&#10;XUbtpE6Xpz6ycjf9ApRhzdeRRmroEw3c+XbRcvfGcPVTf4vbNw9iVpTv9Yv7/r4mw/dZkCXQAMu2&#10;rn1hdam3CBsCIwm34n3zZPAtPdi0usInNjf2Wxl84eN0gbbQvCNbmOkvAqlvWRwDgOAWHc0Ouxgd&#10;An2o0w07vCk4QTi4qtT79VkhkT6mT/1vIqsntw1TQhyR4XhLJtiKIHSpNz/U81L6Exs4neH6p7Bs&#10;jzwvPQ0wQtkyw+2YMxWgT3txGIqHOrljedrp+n5UoMPVw8bHPzn70Vsn3/u3e7YG6wONMx0ZZz/7&#10;+4oUbwI9xPe/uwAanRB8weZsc9u3Oe0axJ5aQ/S/gz61TUW19dmIvObgjRkDUpzEGK2vS8psU3Ba&#10;Ndw6NSNfvvZUNHdfNu2smLVTzN2Uz1nIZ2zV857UoZDr+//n+ff/6+WP/8ulT/4TdO3j/3rtk//j&#10;6if/yezo/1GfekI05769cHNzwUK1YK5YshDOGcvX7CXr3s9FES8UCRpZskKeLpVlKKRofhkycYpc&#10;K6koWS5J3dLkbqlzlLKMTVW2Up6iVqVLRHFfeRDER7AV8C/ZSlmyVIQmDSRFaVTwJvBHCQpZqjbP&#10;FLUiVS5NwnBnK0suJaIY0AeLAwHgAp8bqWvVr0yNrqljyONEbm3maKeAAsgEawQC0tH+FTKAD7RK&#10;kUmeycTPUACZGGVIVsrSxYJEsQATUzCCLUL5BdwElEQiTOKynkIcZgxSapSZO1uFGkWeRpmnkGSJ&#10;+Smbyny5OF3MfybkJWBBIAZLIaWAG69SZqEGMAXZCjiJUmHWlrJUKsiXC4vlwtIdYfsWp1VJa5KT&#10;iU/8ilaaYNo1jLHV/kofiwsXP/uFt9kV20uHA+wMAu1vmJ/+/OEtM8nquJQ011dVEObt9NlP/0nv&#10;0McP3KwP/PqfTM58vu+Xfx/kapbwwN3T+opGuMrfGLPQO+TtcH22v8bL7pqvs2HGU7/T+99CFDYz&#10;VCRm9CoFo5yNVuZqM2ejjbXa3JT3GOEDnAicAiwMgJITeYs1W6dmj9HG64pi/Q2PvvfA2ST5gae3&#10;2aWKxEeMiQ41bXqTN7s6UpMa5hF4S//Qu39/Yd9PXW4cC/cyA60CHc8v9edLSf1q9gxnqeee8/UI&#10;XxsheaQ668kDD6Pa7Cf6x982OPluZUbo+nCZZA3hWK+c0ipcrZNs1MnoHQpml5Ldo2R1iyltSmaf&#10;YLkr6o650Ym3jU++kxflHXfPBoFPjK/leHM2f7EjL9rb5tLHudFu4rW2aF9j83O/4a21K+lD+TFe&#10;Bkd/ATQgAJTRhrKiPKyvfRbuZ+ZucTzsrunKSEVjSSS4Y3Dunfu3r7PXOnZk831NKdY39uFvVLC1&#10;n+uVUF+Th276tlc+jQ+0poxVa69Vj9RmBCc/dPAyP21zcd8HP/hvR39D9JUMFTz17q9MeC6e76uM&#10;9TQ/lB15S7LeIdvo5C40KMjdL4STO5wRJa1viz28zR2Vk/sWuwsRkC73FSPzyDum6Y/d86N8TU5+&#10;eO6Tn8QHOEpJo6MtaQanfl6X/1BM7pRQuuS0LvF6vYzcKCU1SjYaNMz2HV73FqcNGJJRXj68+ioE&#10;+xb9lj5tebV1RWWVZbqwC7+X7PkW+tQ1F9c15LQ1ZS+M1yhYQxJG26uniV7e2Ad9GDiOazepBYql&#10;p5Kp+9IpF8WcjWLhunxRT7FgrF64NVPjdubn//X4v/5n833/5HrhX9yv/K3bxX9wu/i/3C797ROH&#10;n5O6bwunfFSLljqJp4whxZKNeN31hTTshTJpU5atkJbwuQU8ZrJMkivkpXPZKQJuGoeRKOZl7GhK&#10;t5TFOmmUOTtbOeCIgPcUw+2tXKU8XS5J2d0pUhEjqZuqLJHwyc526qYmVSlL292uFHEzgIDnO0Vb&#10;6my1MketzJSKENRkvnhRpJACKHBAGZtqeBni+UaJCIzAxDT83VLDJWWIBHG7O4UCLmAHS5KpUmSI&#10;+AkyCXCWASioFZkQSIFVgAtb6tJtTcXOdvWmqlTES5cIMhWSvC11iVpWoFYUYuKmqmR7qwpTtrcq&#10;FOLcHU0ZJBNls6gJ2FiNonBns1zASYVkwmw2/ZmQk6qS5W9pyuSi7N2dKhBHKc3DiFJawqVnCjj5&#10;AnYun5mtkpSL1ut1XhXhhvZuSKN0o1HN6R+qjbe98rm93uHx+sLR2rKV7tbqpFijoweCHawkG0vP&#10;+Uzx0vRgZbH95bM+Zje8zfSPv/PPdywvXz3w6+qUx2UJD4PcTNSCJRlz2kLv4H0PUzl3fn6wwcPK&#10;8NAHP/n0l397x/kya7VlUzQlovVD3I1uOXuEu9EVF2iN0zhcD3e+BSFYykPH0iQPBETi1Q7OfHug&#10;g8HZj37qZXbe6NgHR3/zgzs3L0X52GRF3FVx5wWkEeZyX2d1+rmDv7xy+N3sMH/mTAdcxj2H0+Mt&#10;CTL6sII1vz7Z7m51xd8FBVuTMWeYqwNC6riT6Wlvh2vzI/VbrCk1dXiXO8pfquEuloo3KqQsoj+f&#10;HdnYlmSEvlIbEWDqeuPMtYPvwhQcf+dHhkc/crx6FA4L8U5XSYxkrRuRqafZMd5S+0JPoZ3eZyan&#10;3tYwRyXUwd6KOP3DP0MywVpPX02ixZWPTS5/mBF728/lSrDXjbhHDvfcr4YH3sSQttyqEk1LGIPl&#10;WQ/OH/7JHeeLT+6ZYzpx9cf/JrwJVjdQ/UxF9BfYXpZ4N+mBXdQd6wgveye9s16mV4kuT33Nq1Lu&#10;gyb8xXb4LDgjRKywfgjWUEIlZeA58YmyCcSAGhrx5VzGVD2i0b7KeJhN2J/qtCBAH8YK3hDujLva&#10;xZlv6ayJv3TsZ+XZD7CDEBLKmYOwhLu8QRwtOGa2Of3bnF7EX6L1qu9ieV7pFX262/Nqawn66C45&#10;4wfg/Bnpo1jU21y1EI1bNyVev/TOf7Y8+KPVhgTxeLpgLEow/kQ09Ug0/UAyd180e0e+dFs6Y6YT&#10;b9QA9Nlcd3xFH5U4g7L+rLXZq7zIAgoLORge8mVuxvWcdP3WBhcBO0sjK1NKiiGNsmxLVUxZj44O&#10;O1hScIPLhNfIYlCfKiTZKhksUqFakTc+6j467CETZ8iEuWpZVUWRXXW5qYifCouhUhTsboMLqasL&#10;T/q7PFsbHNoaHdubnNqbnbrbXaHmejvqRoxGUSQX56CdKyV5UmE2nRz3LPZ4W5PD9mbZtqZUJsqU&#10;iTPV8ly5JGtbUwRplPk7GuAvb1tTvaOukosKeaxMmbBgS1kBKaVlKlmZVFgk5GRjW6SiQoUYS9Wq&#10;pSWYyyAl1VfZJ8aefRy8f2P5KW0jMSn2XEeTO4OclJuuPzf5iENL29HU8piZw33+Q71+0NpizNpC&#10;fFzExejHZzKTjZ6GnVueiddwXt5gRqChJF5nbxWt1avZfaNNyU76B0GfxsynVcmRJbGhYZ5217/8&#10;8O5NfeZkn4o8J12ZXOquD3IwbcpOaMtP9DK7kB91z1n/WEVSaELALW+bK1uSNXDB9NI+Lzs9PmVs&#10;frjJ8MyhQ+//+NyXv9I//XZeko+A0iOk9ik4o0rumEYwOd1XGOR8pTDWB61LQx/uKI6abMmUkpt3&#10;uAOdpZHBzvqO145ePfBOsLPRE8+b4A5W5G97zd9en7XcL6aOLw7X+bkYXjz8tqfl5fWhZtn6SNJD&#10;h+Bb56c7kxXMQTFtdHm01tP24mM/qy3ZqpQxKefMUec6jS987nLz/NxwnWxjkDHVoKL1qWB5aI1K&#10;ep2Y0S5mdGhEQxJW1/RA5rPHtrmRd1ryolMeuugf+nWAw9XFnlK0at0F7LnuAm+LkwEOFzcRJ9Yl&#10;X/3yLZg4FWNURu6faM4wPf0OGvnGSGXGExdLvU8trn1alBYAvwMMATHejuftjA66Wp1Q8Ce3pPNq&#10;yWz8Y8erJ3+FsOuxv9ld50uhd00eed64ef4DoBlk2WSNzXflPXC9jAjOz+ayh/FFi9OHr3/5keHx&#10;X10/8nPTU+8AUrTxWtiZhPs2pc/8AB0dfXQVK9d27izf6NvWXguvSQtGaXWfBwF3gDBQGxgC78ij&#10;VRLKQFdNgo4+2FnU+SYVexjBqVjbGcYr+oA7oM+ra0DfRf9e+tTUZbc35+giLzG9ZS99GK0yWrOK&#10;Vq2h5CuWYsSTgbIpVx19ZAtXVEumoE9m4OELv/kv/jc+FY2VCkfTWAOPqb0BrKFA6VyoeDZAvuQv&#10;XfSQTJvoJBi/oZi/uUtzBX12hKEaYczkoHdFiVVU5JmslBvhD48a6/+ts+1PUxOupj27VlPmyKFl&#10;S3jFSnGFlA8TUa1R1I70P7h05v9jcv3v7vt+Hhd1IjbyaG+HJ4OcsKkskwpyUp6dSow9xWNmNVS6&#10;dTYGBPue8PV6e2E6VCUFm0pV8pLm+ltXzv3VhVP/xd7y37zd3vX3+sj+5r9amvzA0uSHrva/yEi6&#10;LuIUSnnF1LUUJjmDRcnKTDK4dvF/2N78IZeVIRXm8llpIm4m1qVRliokBSppkYSfI+Fnry1Flhda&#10;Rz464ef1UeLTS5TVZBRVISpXSKubatzio84bXfsbC6N/xEojQo7VVThjczYVteuLCVhjcuyVYP99&#10;SDbSF4S/SbGXE6IvuDv9am4iQi4sZ1OzUA8u9j8PCTgQev/LkMCDQb5f2lv8IvzB2bhwPcebv3oW&#10;fV1BIx5yQTwP4UjCkDFTqmH2zPfk2l7+/MR7/2J09GOrC/uNjn944+j7Jic/fnjLmDnZrqTNqKlT&#10;810V1758uyk7ZrQu556dfnliiMWZz9wMTwXaX/eyvqziLYA+Ruc/szM8HuZvp3f8IyfjK/0NRaSZ&#10;dgfTw7bG+4ba0kmz9VLmEH2pZVMyO96V62Z8OOmBPdqGgjKwK5x9LpqTkFtQmJQQ+0AHvemWIosz&#10;+wwOv2ty4iMZdUpOnsiN8vc0P78wVLc+2eJ768aJz9+6ee3QQF2OlDqrpIyHexsHOp1dHS+kzFTB&#10;Ya3P1N69dQnNXsYdayqN87S9csvi3Ptv/d+Xjr7T15irYUwoqcMIUhRUBBEEfeTsbuJpYO2TwTvK&#10;STV/iDvXsjFccdf6dIi7Pm2idle6iCgVzgJx4nJfCdBw1/oMIqPUUKdrh34KE6HiIM9B8NTZ4EB9&#10;VgjAJKcPNxdHwsuo+RMjndnuNqeSIlzyknwBmuL0QLm2qx8RY/CRn+nl48QLbg98DBF/IfIK115R&#10;huCktol7Xs1pjx0Aaz+bK16mVx46W3uZ6u372X8/9eE/wHPBH4Ey7UWRwFBBjLdopZO/2MacbgBr&#10;UFT8BYbUjBHdBWzhSmewsx4AhEJ2lz1F8IUQDFYoLdSZM9eCTRhoSkVhagoea/iTKJ6U3sderm8p&#10;fMCYLhcTPRR2a5hdoA/CLt3NrO+ofxd96ltKqmuzXj3vI6I176GPBDyiNCoolWpynnwxWjQZKJ92&#10;09FHOndJNndDNm2ffOfzi2//n+b7/rH4oVWgyTsmB/7Ljc/+s+vF/1WfcJXUdUe1Frm5FvSKPsyB&#10;K6JJI0Re3EUHFStQwng00uuel3UjI+1GTqp5xMPTdhY/9XL5sCzfvjDLOjvFbKT3EW0tSyNtgKTc&#10;GrWso7Mp2NX2/dCA0yU5zkW55lkp+rPjj2Sikp3NJrm4NO3Z1boKFymvOuWpWUTwdR/nY7ddfhMX&#10;ebq/y49Fz5ELS8oKbPUv/ENkyKX2+sDmaj/aat70cJyf58Gw4PMjPREyYdO2oqu35aGP6xdOlm9H&#10;hV7GyNmj/+P8if/+KOiAl+uvXezfKsw2EXHz5yaePI049TDgi5iwEz7ubxvr/09Lox/dv3Pg0f3j&#10;GYnGtNXM3c0OHr24INMKUx74Hz51+P80vvaP6c+MHt47/ND/MJ2UpxDV9LQGxIVfehp2ITTgaFG2&#10;TU2p65PgkxEhZ0ICjvq4fRwbfml2/KmUX12aa+fv9UVzjXdmkklk6NnwBxeCfU9NDMQOdkZ4OX+R&#10;FmehYRGvAuAkJtd+alNF62LOlqroXbMdWRE+ZgUxAaXxIbUZj54FOYR7mSUGO0besaBMNm3yZusy&#10;HvncPHPivX8Mdr5WBT9gcKIpO7o+I2KmrWS1vzYzylfGnkVAZH7lgM2NY3ecrnvbGSQ9DpgfaV0c&#10;a2wqjc5K8Oyuf8Zc7wR9mCttRH843DG0W5y6S575CVa7dvgzso1e8UYTY776WZB1qLuhaGXY2/zy&#10;xz/6a/srh7eYc+L10cK4oNvmF6b7KptKEowufB4f6m5741hBwgPB8qh4ZRCN081kf0dp6GPfa31N&#10;8TODuS5Wh8qyA/iUjtgQRzfLC0/87U5+/taxT3/sZHqm4KmveLVbQe6e7kiaaH/KWihQCwZUggEp&#10;q4t4oYTXJ2OilrqG6uK8bx55es9Ewx+Vk7s3tY8OopwIsp7cNjQ78y7sDwzIs/u2K/0lAFNh/F1M&#10;dLj6BXmkSvc2xmRX7m37s7oP4NcXh1sZfBFy1zjQU5+jfYOMaN7skehgmwtH3rK8/rmn3RnM9XO9&#10;AjTA2sDLMBfbNjkTiLxKn/nEBVhdP/ybw7/8Z6Oj+x443Tzwi7869Ku/hiFqznuCIiGeAn1SQhwR&#10;XjXmPAIcMQvFgylzNTrUkBUKBu0IZ2FzAOGrB99CtJj+6BZ/pRMLIoKDTcOCiNH6G1MuHv1pYvgt&#10;PrVPI5xaG6/IjnR47HWFPlUuWm2EX1ZS2+SUehX95YM831H/8fRJ8z9w5F//0+Ef/qeb+3/opfeW&#10;+5W/sz70I4MP//rEj/+T67kf03si5bMRr+jDG70O+ohnLeQUzxeKqOfqFIUovavdKzryTHy4fljQ&#10;OSerd1ztPkiNM336WK8oy5FLKxexazSSVo24pTLfO+qhka/byRsXf3rT4J2CVPekmGtF2Zb0jUwJ&#10;r4y6mtbT6n/u2F+ZG7yVEG7qYXfYw/ak4fn39C/+jf3Nn1ia/Etbg4+YU1Jb6m5r/EHaU/v8VPcQ&#10;vytNFQ9mhzORZ3K0DY/avCUb3lKMxYdZWBu+F3b/+vpccUa8o5Xhe6lxJkvTscjf7uaPU+P1iUds&#10;RFW9bffqK1w7m30f3T/i5fJeQ4XP/HhiS41/eZ4Lfa1AKWpOijG6676/LM9ldjTe2uTnceH6UmFT&#10;Z2OQs/W7yTFGKmmbgFEZHnw+6M7R2CdXa4o9o0Iu+d/+MivJMivx5n2fo6bXfvQs0kDKrW2uv29p&#10;+FZemq2vxwH/2wdD/M8ZX/lpcrRlSZan6bWfR4fc0LCIzv9AHyXxfF0zvM8uv582WRrqfvWO1dma&#10;1CcPnM3SHzs/9TeLvWdeluR73+lCjJ+ZcLltrDEZU0Ldr/EWmknDlfZXDqU8cAd9xhvyKpNC7a4f&#10;HW4l3u3UP/XR8U9/fObAL4wvHLh6fN/pL35jduWApf4XxpfeNbn8QU9DEhqbjD1CvDlF6pGS+7Mj&#10;3K0vfWx35bMHLlc7S6IV9PaF3kw/uzO3DA5Hetsc+uUP/Kz1+ivS+CtDkd7Wxic+8rp5UUgeXZ9q&#10;HWzOQyQV5GmW9MiLNdunYcyUJfr7WB29ZfRxgNsp6lIFh1Tv536qIs+XslAWHnDztp0e6GNvdOKJ&#10;n91D75tRdy2p43WLvXmxATdMz/0o2O3w4ljermKCT2kRafs4lBAPf7cJlmsj7uoZn/7xswcmc13p&#10;cEBwGWDKFnMU42FeRi6GX8JKsBZa4TXwF07kvtPl9ZFKxDtq2pCaOjTbW+BscbQsK7ir7hmwonfy&#10;l9D1M28XpPhTFpoAIAV/IjfxrvWNfaZXPspO8BlsTW8pj3EzOYKsgJvFvmKt2xojHhRkjvaUJYa4&#10;3JxqqtoYIO76xQdYU8drtvnT27wpBHqwMNXpD7a4kxLa0HR7zmOPG7fNj3uaHYNHgz9a7Cnsr0oI&#10;dLwU4WOyOlC61FuEIbZltrsAU2LvWbJmGpEPc6kVJTG6+D4ixCf3zJ1Mv3Qx+jTMW4+7UANbuk08&#10;BPTnpA/Qg7GamhrQByOgT0VVGSKv2vrstuac+bFqbeTV+oo7UnaznNsq43WKWQi+qlWkXPVCjGI8&#10;UDbpLJ2xlMzqS2auymYtJWMeDYkXXS/+MMjso/ZkV2r3I9lchHIpaSDXW+/t/3n6rf8r5/5Z0UyQ&#10;fNpVNGEhmr4qnb2mWDBRLtvLSD67gvAXijSFKHd0MNTD9YOw4HORIRdtTH/mYvtuXPhVd4cPH98/&#10;PT0cqxI1bcrbYVJCA87Ym79dWeAZF2aQn+5YU+JjfO2Hemf/51BXqJhdoZG3rC+kYtmgu8c8HD8x&#10;ufpjK8NfnTn8t963DlQUeLg7ftDZck/GL60scrIz+6Aow32kK87L+dDlk/90/tjfO5h/TF4s3lb2&#10;yfkNCkFtXNgNp5ufVeTelbA78lLczK796lHA+YXJRAm/LujukZwUy21Fu0JYKRNWKESV5OVkD6ff&#10;lOZZS7h1fW2PkqKNYx5fnRtNXBhPvut+4P6dY2J27cJEsoPF20WZDpvyRim/0t/rM7/bn/GZxUJW&#10;eU6yY8yjG+lx1i3VwREPrvm4HBpoj+JTa4c6Y247HchIsKWvFlYWupld/9FD/+Mejh89Cjz9OFDP&#10;1vjT2qLggZYEF6uDEUHGm9wuDbNNQW2SQxTE7a1qZhca/G2LLyPvGi715t93upQQBO54lSZ6DdTE&#10;1GcHFsa5SzZa1XTER51b7IFd8YSK3vfktontlS88TI7bX90PJT5wIo3XiTf644Lsg1z0H3oYRvpa&#10;xdyzj/KzTnzolPrEJeGBbeEzr9WRIgW9d1c4pqD3SCmd0o2eLdb4aEMazr1BTleGapPE9A4Fu6cm&#10;7/4t84O3bU8WJ/miSEt9BckPba0uvh/mZbA8VKjk98rYvSJ6L3u1IzXaa6KrmLPSuy2eV3IHR9rj&#10;O6ofclaqpNQ2Mam5q/IJb61Byeya7sy+a3vhkZdJVpQXeaJBRh0WrzdscdCq22X0hvRwY4uL/zrd&#10;E78j6pYzmiSUWhG5VkKpE61XagSdC/2Jj7xOXTv6DwYnflAY56GkdiupPcRbV5TuXd7IVFsS8aIp&#10;tYM1V9VeElqTEQgcwEFItO8xoG2vjpV52B4N9rlqcP6XOYmek71Za9PlsY+sLp/4sZvNEcZKA3m+&#10;2tf1nJ3J50mRDpT5Go1whE9p76mI1T1PWPDUG9EcspKTiHfrZRv9vPkO6dpQbXqoxfnfVKb4Clea&#10;VYw+4uUyRl93WcRMZ4aK1oNC7nKHtzhj7NkmwRJ8bj+gSZ+s6y6LSgm1WRnIV9F7iQ2hdNEmK3Kj&#10;XG5eeLsqzU9Oxh5pF5Ha+2qfxt4397I64m1zLD3crr00SLhWsyOA42vTsHDealbSGkEf9R/0nXlW&#10;k5jfubFM0Kehuqi6rKz6q5dMf0sf3Tvu+I+psD8YAX3KK0u/5aqzlNOs4LfJRT1ibruMUQP6bC48&#10;1YzdF47YCMdN1cuQmXLOUTp2d6PLebX9NrijWsiQzUVJ5gLVlIeyuWexzhdP/+R/+Bn+kjHgrZnz&#10;lUxaS2b1VCv6mhVzzaqTnOz7XBj9XJq+Ka9obbzj6fpJdsrNvDQrT+ePoOSnN9zs34sKvYA2v6vp&#10;2lJ3CZnlT8Ou3L9ziE0u5NLLmBv5bEoxEpjq//NIzxMOpUglapBwq1NijUIDTjRUeP3/2HsL6Diy&#10;LM97zu43i7MwuzvbPd0z09zV1VVdXOWyXXaVmRllkcVMFlhsyZYtyQKLmZmZmZkZk5kzIpJT8ncj&#10;Q86S5aKuru7pnWOd34nz9PK9+yDi/ePehBdgJNjnC597+7MTbctz7/nd+2ywL1QuqayrcrY2/kNl&#10;gYdM0NFQ5mty/ddXTv3Y7NbvV6Yzt1X9cnGtiFMYHnzG2/mLmmIfIbM5LdbC6Opvbl74CYhjV9MD&#10;L+d9EPgIGJV8RgEmrsSEFesL8QH3P54cfsylV9SW3ot6fDElxoC5WTw/lvDI70RhprVM0ro8neJi&#10;897mYoYSqZGJKx8FHIQqXHoum5wfEXzN3/2Eu91nVYX3QwMuGV39tZPFx54Oh1yt95vceANap68X&#10;15S4+rofmB55lploFBZ8OvLhjYxYx9WpUrjiC9M8c5PclOx2JbMVozZitEaVLm5HKe0KZu/yQA5z&#10;rkojGAE/iD5dzl9p4C7Xw5E6Wbo5WqjlDhI//MG/yM8d3OaPwq1+obtgqadoui17Y7hCzZ/Z4s8q&#10;GaOwQsCBx9+a1T2gGRCudEo3euEGLljZ+SkDOF9gBxYtvPocWdEIZvlL7WAEjlImvmGQlN0z1Z8x&#10;P5IrFwxti8dRaufKQM5wQ4xKMKJFx4WMWvpahZjZqZVOk2YbhZQhIWVQyhxSioa3sWG1tFtMwZ/V&#10;91w6yVmo1YrG1ay+59L5lb4S8FYg+tiSLD6XLCmYcOtu2RJ0KnntMlZzR5mfmFQtXK9QslvUXFDk&#10;Jjii1DqtsGtL1A35SwOJE23R5ImSLf6Ihj8MciNaa34uHpNs4g9QwShtCkbXFm9Ay8N/nkZ80RmO&#10;kEbpfXMjuXPDORO9afg+O4JBrXxaQG3rbojqb4mFQE8pHetvjYM0Z7NJi4xD0IdvG7DZC47JTHsO&#10;aBn4WQrmGEwgb7EN4j6QNhgFa7ZxvDmev1wP/gicF4igVcw+iKAVurmFGYbTpGTgP0mBboAIbgtm&#10;n4vmpZudrLnqLZhG3SPeoSJ4wYyZis7Sx8zZyufYDFTclk5uy2bhSlgfzqdMlCjZvVpB93NJ/5+4&#10;17iY3SwUdG2s4urTXFNcV/ZnVx8r8ZSJlmSm3jRXLTvKpv3J/VaUfmdkLlK+nEAbdKcMWvHnrSWz&#10;oasNMX7XD1t+8c9LjW6a5QBszgZbui5buYou3BbN3JVu3n+OJmjEaaiwsLLELtD38/iIa89CL9mZ&#10;v+lm915emtlD3yM5KaZrixl8Rrlc3Nzf8cjbdZ+F0a/y0s2ri52Ls62fhV40M/j5mSP/ZbgnVMyp&#10;3lL1yCQt2Smm8OrGQnpi1PXY8CuhQaeCvM6EBl4M8Px8oPcxJqqorXBytf6kLMd1eijJx+ULc4M3&#10;XW0+Nb72hqfDgcHOJ3JxnVxamfTsur/7FynPjIqzHH3dDkO6KMvaxfZtL9cPDa/96HHgUQGzVMIr&#10;lUurwWB9pUPg/U9Iq8laeZsCaVqbS1pbSBGwynLTTLxcPlydS+bQi1tqPSHNZ5VoFY1Qxc/zQ1e7&#10;33HouZiwOivRPCfZMjz4Yl/rk6WpdDfbj29d/On54/8Tjo/9z1QVuvOo5TUVniCIQ12Pc1Pvxj69&#10;Eh502droAwgMkyLNnMz3x4YaKZithPrAjUvNaUepDfzlOrludwhAdx3jPwuCK1i/SQ3+m0PuoJrV&#10;T+wmAZf1FncY/xIKHQ9AYIHBEXQEFgaoDPG+rIo+quFOqQWz+Duvui0dYP3ArVWke9tSzRkAg/hm&#10;FPThLe6Uhj0hByO6rYhRdi+sTITTC+GPkNYuoXUQv5DEfwYhGNHwhjF6O3kpnwVeiWhIyhpUi+dF&#10;1BEBZVBEw5/jLma1Cui1UnoLvvMxvRsWJwSYgpUGCFvAOPQBghcVA99QgrNYKVjDd7lWgzPI6qDP&#10;FkvJjfyVKjXc4TndkN7m92k4XTJaq3ijXkpuAG9RvAnhRjfMzIsfMXQoGL1a3ij4QYLlZjjqfhTe&#10;j0/FShfMAyBZ65HSehB2D5fcohAOCWBEzC61dEyLTnBJzUJ6h1w4pJFNgdoqBIPEVhjszSbmWj1K&#10;xgM36KeGqftZ6aZujw6dP0Wom5o5gukeyibRPS2HUB84U9twHnVflQRkFPxnrlAezgiAv+/DGwPd&#10;0X3BshtuLeyFGqnu+aj4p+nUzm3dFy+13CENG6K8XhX+lPc+OaML3Jzdv6v4fnwn9WlqasJDra9X&#10;n6XJWoi8EFYHiI6Y1SRiNhICJOJ2ijhtKLNWSSlQzkdjw37IlL180QoUhDd+GZuzFY95FYS942fy&#10;Dz05RorVZN6kH3PMgTVtjixFVkfYXPn9jzwuv7XZ6a1e8gepwpbwT8pE09fZY3eEK+7PscQtJFMh&#10;LmZS8jLTTPMzLFJjb4P6uDt8WJZnl5Fg2NnoL+XXyYQNCkmLGmmNe3rl6cMzCZHXYAXCq/ERV4N8&#10;vrAw/OXUcDQU0yp7yMtZNy783xD/Y7VlbrqPhK5GP7nwxP9SQZpD3NNr9RWu4HfUlTtYG/0h4uHV&#10;Rz5nfN2O5KbYrs/lt1Q/vGe3L+LR+ZXZeAVSlRxzxd3xA1/3/R6OH4Y+OLk4mSBgFjVUOng4v2V0&#10;838nRJ+T8EoUID3CCkRUUZRjYm70k8oSGyGnEFwbBVLDYxWIucV9HT6Wxj9Njb8y0OVnZvjj2IjT&#10;ckmVhF/a1+Fra/ZzL9d3MEmNkFX0OOBYYaYFDC0zyYiykgX64mb/nqvdu55OH1LX81RYO5taUlPi&#10;YnDlx57OHz/yOxobfvmR30m7u+8WZzlVFri72e5LiLiD0hoVL3ZLwGWI1ijeaJZutslosK5w10a0&#10;1oR7JaR2Fbsf/BT8Yw5GDxSAxSxcw38ABZE/fxV3W0AvtPwZ/HcMlEHhcif4O3B9Qxpegvsz/AtH&#10;SCO6x7xsieYVjD6Ugn+TWLLRCvdYWDOwuvDCsDxW8R9qwS1aRMc3EoJFiK9MwSA4AsRPzHWbWug2&#10;5eL0iNn1GL9TQG+jLUPwO0NbbBczRiXMQdpKLYdUi/Ja5Fz8iR1EE9Acd6lOuNoGncF0Lgk0KqcM&#10;8Vca+aR2JWcQpXZtC8cwejdztkpO79kSjcNLGLVLgz+PGP+AGSQGIXfg77bSuvGfpOp6omYPgNMh&#10;WGkRr/eKVrsla70a1gTxu3zw4MDdg3kAtvkzYkoXj9wCWiMTDII+MtbqleJRjNsHfhCIEar72S0M&#10;ViEdk/EHwH2Dl5jrDSrOhIQMzuYAdHhLvKDQPUEEpHxLMCdY6uDMt0jxHUWGwRHTcgZ5S3VwdjS6&#10;zRLxWdKdOEjwl1qgFog7frKYY5BWcIb56828ZVA3/KdtIM1wLiAN0gNiCiOCScM3RduAceHXACRQ&#10;cOuYLXDB/FGfr7/Kd1Kf5ubmb1OfOlAflN2JcFtBffRPzBCw24VsUJ86Na14azUBfB/5vLNi2Zo7&#10;doHWfxoiL0q7TYDJT86//Tc2x3+63BCq2czVkJNkq5G92c4X3vjvl37/P3KCvuDP3FMt+GlWndHF&#10;6+jSFXTeQDxnjpB8wPdRi1IRbk5vR2BxgV1hpmVY0Cl78zdhzZfk2JTl21cVOQk5NQppCyppgWAq&#10;JOB4aa5txKNz4NeA7xMZcg4K+Ht+BrIlYJRDXAOvgjfk5fxxV3PgA+/P0+LvDHSELI5n0dfKclPM&#10;c1KNUGFZZ/P9O1d+YWv6bqDnifind5qrAnuaw9sbQiMfXU2NvbMw+UzMLYyPOutg9atA708Ks41X&#10;52PViia5tEwpKx/u8zYz+l+pCWfEvBw1WosIytRYHZ2U4e/10ZOgwxXFxqMDvoszT5RYqVZZqcAq&#10;gvzed7H/+ZPgfebG/zA3+ZDHyEiOueRo9St3p7fmJyPUsnouI8/09o+Kc00jHh/z9/yopc41NuLs&#10;s7BTD3z2+Xp88ND/AIR1GwspPS0Pkp7dBA1qrPKE4AvmoTDTSom0I/y6qMcXINiUUvDPSgH9rUzB&#10;6IbYBJwRuLGz56tBfTBGj4Y3tP3iC2b4RckZULL66DMVEIjNdaV5Wx5Ne2y/Nlwx2pDKB+GgjYAr&#10;pKCPro/X9FbGAT0VsZ2l0QPVCZ0lUZBuK3y6NFCGvxkhGocLGjwgiKdwD4I+ImeMgjCpX7g/GLcf&#10;XB7wBcD9gSNpthz8f9AIWFGwnKCHW/x+hah9fiwjKdLiaaBRevS9YI87zWUxQmovuBUiRjP4Pv31&#10;4Z1lT/qrI9ZGCzdGCyFqm+/OgT4MN6TiPxCjDsHqLYzxfOh0dbAmUcUaZ802rQ+WtRdF0CZqSaP4&#10;gwC17AmQQhAscBlg5as5EyCyGv4kMVGgVrBuuYt1Mkq/mjmvZi1gpAkZeXK6tRil4m4gABMCqx0S&#10;M73Z4Q9uRwbfoS7XgOLUFAb2NcdAkJWf4kZbrgG3SCUZJc1XVOb5tdc+HWpPwLcBo7R2lT8rifdu&#10;KQhvyQ8TrHRi+B4A4Jjgv6goS/SFzos2YTLHYFpgMmFaQDVUrP71kYKRhhjGXPXyYO5oU9xwfQJM&#10;PmWyHmQLegKu03x3dmzAneSQu035D0ab46WUDrAACgvODugX8UUwcKbgvIM2gU381EMs/LKOfD/+&#10;QuqjYZY+p6Rvz4ViMw6iKWP+xCXO6EXptKVyPmi40MH2xI9P/OxvrY+88dj80/h7B+JcDhl+8pNz&#10;v/5ftsd+tdZpL5wz26U++LeEFGv2alYwqA/GjNmYj2ip96gocQLtAEG5Z/++n/uB3FQzECOIvAY7&#10;Q/j0ss2lTN97+x0t36oscgr0OgQFYBGCSDVUeICnA/8uTSWCh1Jb6lZf7g6FVfKulJhbEKklRt+o&#10;LvTOT7U3vfVzO/PfrC/EFWWbHjvwXy+e+AdXm30Pde4PRF4uVp96Oh545Hc89un59cW48EeH7S1/&#10;lpVyTaNs2lLWK6QVqKhAIsga6fc0NvivWannMEmeUloFnhSEUSq0tizf7MmDQ75ebwb7v5ORchYV&#10;58rRoufbjf3dbinxJwJ83qqtNBXzMxqqrZxtfwteT22ZnUreqJXVc2jZpnf+T+Kzs1GhR3093/Vx&#10;f8f73h+yU68nxZxzc3zj1pW/i4s8xaHmo/w6MbtKxKqEKfLzOBgefGpxKg4V1k4Mhns6f5AUfRWj&#10;N6jZ7YD+Voa/pyMcVQpHUfBuVsEValHyhvgbLS2FwWVJ93oqwwkNasp7EBNgEHH/mpfF55+/9Z9P&#10;vPcP94yPGp/+w0x7joKDf5uWOdMY629md32/u8kx22ufXj30S4uLH+KfZ1355O6596K8jVcHC5Ts&#10;/ppMn+J4F5SKb9YHawkU57lkUcYchzhFzZlUSsfxmEvHwmhemN+NkgRXFX94WzqpVx8xuyEnydbX&#10;9fQ9m+NnDv388vHfh9w3EtP7IZwR0BpHuqM8LA843v7I4daH7qYHjc/8DtLuJl/YXN0HHZ5qzaKM&#10;1yx0F3jePeVmeDzq/l3mTEvhM+9ILxOHm4cbc8IKor1q0h5K1vox8rCCOqpiTG5xZgAVcxJ6WJPh&#10;nRVhM94cL1jB40ENa0xOm2cvDhVEBUZ52bjePhvjazVclwxBqEb3+yyMNNBU/NjZ4jMf51MDrXGz&#10;Q9lPH9yOC73bUfv0vtPJzblycO6knN6kCEso42h2wM5kX26ya8C9c5aXPzK/8IGb0RGYz7n+Eo1g&#10;dhtZBt0EEYn0Mnpgf6ks0Xt1MJezUANxJR7N5DPEAAD/9ElEQVQOC0fBA0oPtUgJuTvdkZIRZmV9&#10;9R2bqx/dOvpGsOMV6BJIIQS5zNnaBw6n7W9+cPmzH5ue/11hrLNAd8Yh/iKkB8B9Ul04povmelV/&#10;SfVpbGwkUnW6P0J9KivLGuuLmuvzOlvz5qdqRZwhMasb4XSJme1CequECdEsSE+ziFOLsCtUnOJt&#10;To5iNUo8bs4fuSaZOY/NQ+RlrJzz4E087cm187j25tk3/u7kL/7H+d/9n4t/+E/XP/zvdmd+WRR2&#10;UTAXIJhzlE07yBZs0SVz3ryheN0ao7thPH+lOEzKfDo35NNZ51qSaVpTZltWYJ6deis33QDWZ225&#10;XWne3aYaZ8pq8uJ0FLghBVlG8xNP4ZiRdH12PDwh+jyLmjY5/GCkz1fMzeWzsmibieCPKJBamahi&#10;YSoS/yJf3OXIx6eSY64mRl/oabsv4RWyqJmtde4zYxEcat7mUjJjM2tzOYW2ngnp2bFwLiNHiVWt&#10;L0e1NNhMg6OHliixYgVapMBy5bKM1maTR0Fv9nXbbGmL8EykGJMUaJSVGkWFiJs1NeY30OM6Puwt&#10;4qVjklxElKOUFSuxQiE3FRHnyJACLiO5ttyaz8pTYjWosAQ6QyelPAk60FBlW5R7Jyf9evijQ6UF&#10;JpT1RAm/oKL4blzkyY4mV5mkQi1rUEhr6JvpMPD8zDu0tWS1pJJHym4sdnrgdrC9ylfOqdfwmjS8&#10;VhUIEA1c62bKRElz/oOnXld9bY4FOZ52vvPJpQP/DBdukMOFh06XMkLteEtNC73pPlZHLS6+a335&#10;E6dbX5z/+OdnP/qZ9eWDR9/+yaE3/qE2/YlkcwQhjU215FcmPxyqTqtJe+xqdCrA6WZxclBt7tPB&#10;xizqbJuQ3Mvd6HCzOGZv9BlruZm73l6a7vPA9aK3/SlHk4O+jmeGWhIxZquM2cJdq6TOFQw0hvo7&#10;HXvqZyig9dEWGyW0PiV/XM0bU3OHuCtNayOl7aWR14++cfPkW23VcWrJnJQ9RF2sY2+0jDSltuQ9&#10;rU1/lPrIwfbqgYJn9+szQzuL4yab80TrQyu9lWkhLlcPvmFy6iM3w1MZT9y97p6/Z3TG7tqBnKdu&#10;mWHONWnBorWehe7CULfbD52u+Vietbn66Y3Pfwsr2c3osNn5dzLC7KmT1fi+iJTBrGgvF9NTBmfe&#10;P/DW/zr96c8MzrxjcX1ffIgNc6UdZY50V8db3/7M6vYhe+OjWbFebZVxnrYXwFkLA5k2OlKdFyqi&#10;DbNWu6zvfB5471aY3917VueeBpi7mJ964GrQXZ1SmBjoaHQiM8prurskxMPYxfT01aNvHXn/JyYX&#10;97mZnfZ3ujDUkqKWzAhIXX318Q+cL0H3YvxM6NO1S30FQ3Xg+MRMt2VzF1ohGAQpBN9HyRyljFdy&#10;F5qa8kJK4j3nOrNl+J5kfdKNLjm1X0EbADAK/t6WZLMJo8L9CRzknW8VYtQ/Yld53e5R+GPj9IjZ&#10;rYT6dLXlNVUXNVRUVuv21tBLD/zt/b4PpEF9qirLmmsLW+vzutsK5qZqhbxhEQv3jcWMTvytQWYX&#10;7vSym8Uc8CQr5OxiLTtPDst7xlE0aSSZvSSeOSecvCYcs2CNuYqXH7FGg5sSTeJdT3lf+zDV+2hH&#10;pulmjz9rNECyECSdv49OWqCzVsiyHWfRUkRxwnj3FZJADRqmEEY/V5TI+MWstXQGNVXMz0fERXx2&#10;poifKxUViuEogLVaBkdAjpTIpKVsWqpEWKiWV7JpKdtb5WplEf7LTEGqHM0R81MUSIkSLQW0ymox&#10;P0/Azd1YiWHRUqXCIpm0SC4txnfkEhfK0VJEXKjCygkQYT60pZaV419iRksVaAGfk6iSFyiwPJk0&#10;SynLk2PpSnmqSpkhlcTjv49XpCsw0KlcQI5kAyp5/pYGorM86IxMmg2dEfGSiTS8JEOyIY2Ks6B1&#10;GA54UgCR5rGz1IoaCNOkoqL15WcKrEqrrFKhZdAlITcbRi2TFBEjUqJlAk62kJOllZVtIWUaUbmY&#10;XkSdz8BYDWp+nZxVJWfWS0kNujcs8U9JxpriXYw+DXQ4lRdtDwJ04/Nfe5geX+4rFoLPTxtWMYcR&#10;cgvEMveMv3AxOOZ44/ipd39++oOf21w+fOXgm0YnPhyuzRauDGs5S/0Vaf5W1564GDtcP3rj6Lum&#10;Vz7zsLnq52zw+L7FSFuRmD7CJ/c6mx+3N/mCvtxKXWzOiHXwsDvq53YWXIPY0LuLY/kKdpuC2Swh&#10;1UpoDQitwcf28zsX3wv1Mw68d70w1W9jpg6hD6kFs8hmP7gw8QEWPpZnZrvzpexRpWhGzp9E2aOc&#10;ja4IH/Oo+1Z+llfv37149eCbLganHtjdCrC+kfTAmTnbLVkdHqzN9jK94G50NvOJx0hdTl16OJS3&#10;uvyJy53PEx5YLg+WaYRzlSkB/jbnI7wMHzlfs7z00dmPf+JreRZiyerUB12l0RANoaR+ylSd+c1P&#10;o4ItmsoiHUyPPLpv0FWX4Gp50uDCu+VZwQJKH2muwd36osE5/AGq8U/c4kJc7IxOOZud97S9ZnTx&#10;gJ3hycWRehF1ws3iUvJTz/KscJiuuMeuZtc+v3Hqg0BXQ3eryzfPfNRSlshZG0qNxB9ABJlm1w7n&#10;JjwYbM2b6i/kbnZLGEMIa6S7PjHA6XJSsDVQl/lwfagcQkjQHcZ0w8ZwBXWiFk4laBBKHoAwMyvc&#10;+aHj1Ypk//muAhV36jm6ir+ppNueDRLSTfwzB4TchNHqieffEt/rwb/js0divgE6KM6OM0UgZrcR&#10;6tPZmttUXdhUWVVd+eXvS4m/P0V9WsElRtg1GKNURS9QkTPkSwHIvKNw7iZ/9iJv+hpvwow3ZYYt&#10;u4hmXHljXoKxYPZAEGc4UDodIpkOEk74SGZ8xFNuevURrNgiDDelyG9L8fi5OmYLS1QJMzXCUhkL&#10;RCRHJs2TIfn4UZoH7gMmzsWPklxUkoOIshVooQIrkQqzZFIQiwxUlKP7KXmykB+P/9ZUky9HM9Qy&#10;WKuFAPgamCRfJS/BpIViQRbU2lKXg1mNokSO5INLAjkqWREBbk2cA/l4u2JoLgPMypA0GZoOR6U8&#10;S6XIQCTxUnGcDMO3BML3RcQfvAHHTLwMmq5WZKsUOSp5NpTHpGnQExE/XqXI1qpyAbAgxzLkKN4i&#10;NL2tqYC21LJiraoMxgtDg3YlgkxQPfCbIJ/oKpEDHd4ZkSQP+gyzoZLkPpcVa4SFWrRWKaxV8Oox&#10;ViVKK0Op1eLNOlAfjNwNnjYE/2JyO8rq6yp74mr0qZ/1OcFatxwCB/IAREai1Xb2fAVG6cyNcgmy&#10;v+5hfP7ku7+4fugtf6vrzrdO9JalyFmL6MaYaGXI9c5pH/PLXncv3vzinRBXYx+Hm7fOfhzkbnL9&#10;5PtPA2wx9gRIg6fducrcRxpsmbXWIeb0cSmtQk4vXEUiRqdKNKwV9MtorWp2t5LVKSQ3+TucOPLx&#10;j/xdr2bE3FsaqyDPNzIWW7bEC5SphiCHy0an3jY7/76X1ZmYEGvyUotKOg/qszlbb3bx0zg/O+NT&#10;H5ufPwD9uXPs/VtfvBNoe9P+2hHySJNoeXCwJguEyeriZ1UpTzoKE4Ltb3sYn3vqaZgZ5gRxYvoT&#10;B1ioGHOMvdgmXO+pzQgGLQYNok3WLfYUpobYQYA51phGnW5wNj5y3/7C/HDp4mi5k9kx/BE31P7x&#10;7lxIe9ieFYErIZiqyY+wMTge4GpYV/CsOPVxzCPnye6ytYnmzuo0X8dbE91lMu7C3auHrp54z+rW&#10;sbOHfhfqY2lvdOr6qQ98nW7b3jlxcv+vWyuSZZx59sYwCNPpg7+9ffbjhx53J7tLeKSegZa0moIn&#10;Cv4kxhlbHauEiAymJT7QwtfqLPQZxBQiX4g3I+8bTbVkzXflR3gaQgQKmTBvENmd++SfOkuinkuX&#10;8D0YdUBkJ17HPxn461Kfpur85trc/q5iQn2EzG6J7jvpwI76sDrAuUJYjTJGtZpeqqUWKDeeSZd8&#10;uXMmjJlLzOlrnFkzZM5QNHlLNGGIzdrIZp2waWf5rIdwxFEy5iKb8VTMeaNTruiUBTJrJV2y5S3b&#10;SGiuCoHPtvLxtjJqW5aEP6EBrd5G6rQq8DWyMWkGHGGhKtAstTxXrQQFycX/xbKVshyVLAcK4MtY&#10;noujwHcXU+v2GIOjUp4CZZRQUmcBgH9l+N4dGWolGMdtggV4FcxCDlEGwPN1rcCrakUevoEOvueG&#10;bgsxfIPBFIVurx/IVKt2dj7V7baT8iWyFCipUuA7AenLw1GO71KEby2mK5MGo8AHsht8G40MOQJC&#10;lkOMEboBOcRgIQf6v4MUPypkuWosZxvN1ohyNOISNb9U95jTSvzBXsx6hIy/c4GSdVvb6HYvllE7&#10;RxtjvS2/wH+pSB+B6IO32AYeO/g+pMmiobpnAXbnfCwu4L7Pe7+4cuB3nqYXPEzOg9cgXB4Sr48q&#10;mPOw1JODXNJD7l3e/0aohxnc5K+deD871t/i5pEn3hZi+jAsGHebM6A+Mt4ErEyZcJh4Sg/K6SW+&#10;54J/uoRvqDwERwm5oyTJw+nusZmBIvZ6F3O1HcRFxh4jj9ekhzmdeO8frh76ZbSPSYSPMbgbxBZC&#10;Qvrg6mT13Qv7mnKibS5/fvvoe8EOBjcOvw2eTmVSiJvhmZXeGsHSQG95qu2Vz6GTMT42Rc8CYv3s&#10;koKcPUxPtOSHpTyyLYzxlKz3Kmgj4DvIqEPwr8PNg53FUeL1npH6lGc+puA7MGca86Pd3c1O5Cf7&#10;IJyxtGjXu9c/6WlIAsWRi2Yeet22vvOZmD5IW2qpyHpib3w6MfReQ1EsSI/hhU/zEh6UZ4aH+Vo5&#10;GJ9eGmngkUZBnvxd7jwLdgRv8am/jYvZeagy219VnhkGMtRVm8FeHUiN8DK//jlMY2SgncH5fSaX&#10;9z/xNfJ2vBgZZA4u4dxQicvdY8Rv6ztLo+uzHhXH3Q9xuW577VNvi9MwBOJrh0WxXjkRrtWZDztK&#10;o6fasq8d/tVTjzsq3rSGO4W7P3Tc98EoPRi1E6U2y5mNID0YvZLY0OeP+8T9FfURsVp5vI7Vpbr2&#10;5mxCfWqqIPb6xh029OrTWJXfVJsz2FP6pfroREePiNkjZnYjjA45vUlNq9mmVqgoBchGDG/VhbF0&#10;h7Zwk75gguGPr7gDKGeMVDPGqlnAUDVjopqxUE3ZyccdkWE7Tv9t/qixYM5SvOEgY3tqpYHbipBt&#10;WcQ2loirj7h8W1wNEQ0s15e2EP1WFPFKRdxL7CnwPUl8xSy+GdhLvNr0t7N3B7XvgkK2s4WrHg2a&#10;pHsaTyZMnVZUoOQWylnluyMvCPJBgwCQHtpUWUtBsL/t8cWegi24HHWf2ug+9+noKAkOcb3gbXHS&#10;y+ysu/F509P77579FNTH1eAULOmWvJiNwXrC92nLj61NC7u477ePXI3dra+Y3/iitTzpkeddiCxE&#10;1CEIRmDB9DYmq4TTKtGMUjIGdy/ip1UYt09E75BRBraEcxBVTXbk5kS6mV38IMzPZAN/lPOkWjKH&#10;3+RZo6mP7OAGDs5IeZIfvlXNcPloZzaImq/z5eXxSnBD/OyuLnZXPnQwMD39SZDdLdMz+3IjfIZg&#10;zTkY0MZb0c3xtoI4P8trXqYXU4Jd+irSssK8atLC3IyO1GU8hMUJwQtrpglkF5ardLMvzt/c2eDw&#10;eGsWhFqi1a7Zjlz2QquCPgIe0O2Tv++ojWeutAd53ITIi73RBfqIsEcfuN8wvPS+WPcgsI7q5EA3&#10;o+Rwj+7azK6a9ItfvHX52DugKSf2/TLkvjlvc4RPGrW6dRSCqZbyJB/HW5GB9hBwgR4F3TOBiAyi&#10;tpH2oo2p1vQon+LUkOq8qIgA2/OH39z/9j+EeN+BQG+yNx/i2aI0f/s7h8AZjPI2VrEntgWzGvbE&#10;cF2yl9nJknjvLe60mj2h1G3gj1GHtgSzWu4Uxp0yPftuuIcBQsIfbgEnmvhyEEbGP3RXMDtU7GY5&#10;qwalVcjoTeD+YH/M0wS/Qn2YrVxO28pibXtTFqE+ta++6/wnqE+fmNmPMLrl9FY1tX6bWq1hVCsZ&#10;ORKqP59ixd40oS0by8bMlWNmyjFTzZSJdsZYO2Oonbuinb0OCdWEmWzIWtJnAeojnjSTrzsrGR5b&#10;4oDn6idfpT6wzBJlWLxuqX83FM+UyuiXAOHYU+Z7oIh9xewrwqGI2VvmW4Eqexr6DqgUyRp16m62&#10;FKA+CfizwKRZWlGukpeLMUoQWhmij7wo3eD7yOn4h+7C1caOkhD3u5/1V8WrGKPPRfh25fzFdoi8&#10;pKTmua70QLvzflaXnriYPrA1gPDK1+Kq7dUvimMfsKa7xCtDsKohuimKCSxPfHTmg597W141uXzw&#10;6vF3q3IjYZnB8uOT+4XU/nvWp6vyQkB6IJLKSXQpSHPnbDYJ6R1iJv69GBllZKWvPNTtTqDtFYsL&#10;nxx/70cH3/37Oxffi3ti29+UCprFXu0AgahKCYwLMA+wvfDU887KUJmA0h8VZAESQF1sBi/A1/bK&#10;eEPeU3dziwsHw+7dNT75UUKAY1dxIrhm9Ik23kJf2qN7j5wMIzwsAm1ulMYFlcUHg/tjfWUfGAy0&#10;vViX+fC5bE3JmQTxVbLGM544whrOi7qnYIzCv0rGqEi3gU7iAys302OhfsbJEU7XT/8e5A/lT1JX&#10;20syAq+ceOOxjyFEYZ018UHud7wdbrpZXASfhbbY421/E8QFnEEQEfJshxYl8TaGwdm5dvJ9g3Of&#10;uJhfAAGyun3M6OL+h553Ta8euvD5W00lCQLyOGW+qzDlkafNVSfTs9cgTLt9RMIcVopm1OJZCWOI&#10;T+rlr3eB4wO+m2S9B+JlFWsc4sRHTtcaskO0glkZyAp1SMOZxL8Fyp5QcSanWrMcb30GfhyEmVCF&#10;PFbdURQJp54z3wCXhIYLHmgroT6C1QqQnj/u+z4/tPrktdTn9XeVzM/U8dgDIjb+9YrdoPgTRYAv&#10;n+OO8VOknBj+ZrBgxVu44MoZt0QmrBUztopZS2zmDjp9DZ25LJs1VsyZAuKxW6LRW9JJI8HEXfGc&#10;NbrhpBX6a5EHWvljjTxuD8/Rb0Ejj1aqIv5E1IqI59hLbMn2lnkVrXxvre/Bd2lIj0odqdFGA2pN&#10;1J6cLeWz52jMcyRxW5y6JUjf4udsccvUrAo5tVKyViFZrUM3WhBGPcrC4W2W9Tc9Mr36c++7x/tK&#10;Y7CNfvFSh5o6oqL0S9caFOTOAMvTRkf/EGx9K9zNytn0pqvZtWOf/LIs8xGPBLfKEd5si7fJiZRA&#10;q5xQZ+Njv08Msop9bHP7/DuZse4QhsBqlPMmpKwRN6tT3fWJ5PlGcFiczY/bGh22vH3g7OGfG158&#10;P8zfpKUiur44HHwHWMONpRGeducOvf+/ja98CIFVsOct0mwDb71LuNA2WpP81PXWU7db4S43qxL9&#10;1nqLQ52vP/MyYozXLXXkuxgfgSDo7rVPbp37AzgIIF6pUS4VOQ/h34WRMi6pB6IVD6OjGY/sI+8Z&#10;1KU+mKhPjfU2Mbz1ibXFUS/3qwW5QWrVGpvWiz9BUDQLcaKd8ede9ufbamKZtF6JaEokmEREU031&#10;caZGB+/c+uTW9Q8vX3jbxeEchdQZHWF/5+YnkN/RmiLij+Vk+luZH4HMAF8Df5/bq0uNjnanH/sa&#10;gQSDVo515SwMl9GXWkG/TK5+VJDi++i+AYwd2gp/bEmndI8OFfp530pN9BQLxvmc4ZDgu2nJXoN9&#10;udDD3q5MqWhSgc3DEXpFJXVS15tD/W/EPjGFMFYtHgFHcmogM+DeuZrCQCKqFdDa1ZIpOQS83PHO&#10;2nhoBWZmrjOfPdUgnG+rSQqoSvDLC3NpK32i4g/K2X0KwRDK6JLgv+is342UiT8n42Xa96rPK4jZ&#10;zXxex9JCdUtDRm1ZTm1Jqf5pgn8W9UF5GQg7SUqNREgh6Kq/aMYFmXLGZpywWTvpzF3JtIFk5iY6&#10;a47NWQHSKTNk2lw2b4suusjXPdRMf7UwWIWEqOUR+qcG6nnpIZ9fhVoGwU7Mn4hKHrONvYRWtrfM&#10;q2hke2t9D75LQ1+i3MXLOVp53DYEX0i6VpylFuSq+YVqbpWSXY3RajBqk4LepWENopxWCasJkHJa&#10;ZMLOif74QLsLZufes7++vyYtSIY/VapXyexizVZdO/SLg7/+n3dPf2p37ZTJpZOG5w8ffu+f3G0u&#10;8MjdGHNESh4wP//+7aO/s7my78S7/8f80kewosApAOG4dupNuNa3sSUZbwLkoCwzSMoelfEnh9qz&#10;YOFFBVvAq66WJ/OSvMkLTQ0lT53MjoEwwToECyBe4CWNduZEP7RcnawWkPAfH6wOloOTEup209v8&#10;lNHJt60vf3zP+GhFkh8EDuuD5Vd1D4MHRTv/xS+tDT47sf+nX3z0f0FB7lx4b2WiChNMQYuud74I&#10;drjieufz7HCXrFAnd+OjCc9cYHl7uF1+4G9I2ezg0Ps1kjmENcJe74S1CnrhYnXS3PRwXnbg+kqz&#10;Sr6ISGcz03xsrY6DZtXXPGNQe8pLQu8af2ZnfSIl0UPEHwfJqCwLv3b5XSf7M2Ymh4wMPg0KMIIC&#10;QZ63AlyvXTr2G/CbYFAjndkzA0Ubs/VrUzUwOS4WJ/BtD8ndPPZQXLSzwc2PwSwqmV5bbgLlCg2x&#10;aG1KrK2MqigN6+nM2FhpkaNzIExsRj+b2hUacDMzzoEIY/mU1twkl7s33ilIvYfqvlrNJTVjfPwz&#10;wfwkH5ifY/v+MSbEWi2cBT+IPdtUEO0+UJXQkBVSmnEff+Yyo0tAbQMJU4kGictDj5TZ8j3UR8Jp&#10;EQm715br2pqy/hLqg7ALUHaukp2pZSZrKFHypWDprK905r509p5oxk44Yy6cMRXPOkrnnAFkwVW+&#10;4qHa8NVSH29z8IdYyIVP5UiUXJ4ok+fuQYN+CyosQylL/dPRvIz6lQKvonql1vfguzSkR46lYLoH&#10;eOBvhL2co0BSNWi2BilQiYsVgnIFvxr/2ItTL6E3SKht+MM5WSNibqeQ3YbDaZcKuiX8btp8Y09N&#10;QtJju9wYD9pck4Izyt9ooC/UGJ3/w5Uvfmdz45jFleN3zh65cvTjU/t/6+9yQ0jthdspc7G1OMUv&#10;wtck8bFdSphDeqRLfrJPcXpA0lNH/OEWyb6wmCHywm/4I2UoZ0yNLGixJfAvuJvdjJU29mY3yhoV&#10;UQeYa52FqX6wPKxuH4T1uT5VC2Wg/Np0LYQYQkq/hNKPMobbSqNCPG6ZX/342rE37pz5w0O3G7y1&#10;LoQ2BAGIm8VJWNWpkS7PHlmBliWGO0Ai8oH5Q6/bIGQIezT9mZun1Wm3u8etb+73tjlnZ/DZE08D&#10;LnMQRCc22gncn5bGBPpmF3RMyhjGn84snF6aqKoqfBIf4wLqs7LYIOSNKmWLMmx+crR0fbUV/gWG&#10;+vMSYlzHhouk4B/xxyCHtNbm43Xj+pX3QH1ApyzNvgBfZqI3H7oBXiEIUE6CF325FUa9hS5Cc6A7&#10;fi5XJnvz2fQ+Jr0Pyh85/M8NtXAjXOQwB2KiHK9c/IPh7X0Xzr4JNsHtevjAhLTeBtoESifmDoHc&#10;ZMTaS9k9WukYCIe38ymHu/vzU9wQTi+i+/o4xhmCyBSaPnXwZx42Z5nrnWrxvIw9hjCG0546lST7&#10;pT11LsvzE7K7uPQ2HqOdx+iQiUF92nYjZe6Nqr6L+kh5rYh0gLTe3Nma813Vh8itLC/Vv+8zO1Ur&#10;4A4JXpaer1QflFmLMWuUjPItRvEWOUuxGCtZiBTOh/Fmgjgz3tzZe9w5F+6MD3fGF2CMe/Hn/OWk&#10;pwpagpKdrBRlSEVpIkkaX5LJk5YTiGTVBBJROSAVlyOSiq8EFRej4nxAJi1UoMUAJIgcubSIyHkV&#10;TFKwU0tSCGCSQkT6EqgUz9+N/IV9MEvUlYrzJRIcRFqAYcV/LFAL6oKRPQ0BhP3vAqYfgrQYQyow&#10;aS0iapDwmyW8diGnmc9s4jPa+fRePqxV6iiT1cOGe6NwUCAa3iS3UGjtAuYgnz7ApfZxaX0CxqAE&#10;TjerTcjq3lispyx3MNYHKYuD4+319KXRlbEm6kKbQjAhZg4qJbMi1tDGQoOUO4bwxiXsEd1zvsZF&#10;tEHSXAN4ECLdps4AvqGfLiFlDoNzAYjpg0QOCA3x9EHOZvfieCX4R0QBAGWPQjGUMypkDkFDctE0&#10;h9o3M1JKWWldn29QiGfkoikJZ5RH61uaqKSvtClFs2AKwr0t2bJaMieg9oPGwTqHRlmrHcvTNbS1&#10;9vnxitnRsvmJCtpam4g3BlEMLGMWvQ+OPOYgNAcWoFcYZ0wrmZPxJ3AXQwc4JlAMnA4+exiEhssa&#10;JACNIIBoSMAdATsrS4193Vmba60gbXPTVeDC8Mi9CsEUaA24PKy1DjAOXYKGID0/Wi5mj+JPjmf0&#10;QxUo3N6SDCEYGXwx5oBEOAnSBl4PQWNdLPwr4I1Cu9AZIfgErG7GeoOE3cOHWwund22mdG4kV8To&#10;lAuH4F/8N2XMfrhPgI73NaWAE6QRz/Kp/fiJpvbBNA51ZvW0pK5v1MtVU0LJAIffIxD3i4QDYnrv&#10;biR0/Gf0BF+nPphuz/ndP+iRcFukkj7KZmtvZ2FjVUFjRWVdbS2hPvq/b1efqbFKDrOfR+v4dvVh&#10;tGL0ViWtQUut2iYVb61lY+sZ0rVk4fIz0epT8cZj8cYj8VqkeC0KQEmxGlbqc2Hec3HZtrRMjZZJ&#10;pYVCtJCPlgoVrQRSTScBirUCUqRZJG74SlBJrQrB0WD1W/JGABI7ObIGIudV1GgdUQYTVQKIqFIk&#10;fQmxBM/fjUJSTdQFs0RdGVaLynAweZ1C1fjHArXwuthOH3ZD2P8uKKQ1RBWxsIrHr+Lx6jnsJhaj&#10;lUXv5LDbeNxOHqePxx7hsSZ5zBkae5DBHWILRwXINBxZghE2cwAuaPx2KhhHxFNydJrP65ShYyLB&#10;iIg3hQiXxZwlBYcsY61grDmMM6kSTfEZ/bAUBdxRWCRQSyKaEHFG8a2zOGOEuIB2gKbAMiNW2g7k&#10;XbzIJAqDQgmp+HM+9QUgBxYMrBYWvR8WJDQECw/8C2KdS8VTcIR/ocMi1jCsZABWOI/UI6bhIgJm&#10;QdrAAqxtJSx+5oCIPwqLFkxJhBPgPuDqI5wEKcGkMyAuIi7+3Ug5d4JQHwD8L2JOAKIi9AECLjhC&#10;GnJ2A/mgIEQBogokcLP8MTFjCDoD8wDDhCYgDUPD+0kflHFArGG1D4r54zAcwg7UgjECNHIXeaMd&#10;lzwd8BL0WatcYesmhMfoxXj94PhAxCTj9eM/qaeCR9n0QnfwRYqwBuB0wKzCcGAeFPwpMXeU6B6f&#10;OwL28Ra5XVxJP4PfxRB0cyT9fNGA/tQQCMn/euozPlzGpHVzKG163SH4CvXB9+vuUlJbtZT6bVLV&#10;c1KZilYio+YjpHQZLUXJSlSy4pSMdCUjA3/6IDUVkDOyMEaBiJbDpGQw2blUbi6ZV7jCKCfY4FQT&#10;kKjlOirItMqvhE4pYZEKAA6liEcrASCxk0PdyXkVNqWQKAMJgEktJDNegkrH83fzpX3qjn0qtYBE&#10;x4HyNHbJHwvUgroU6k4fdkPY/06Qd6rTaSVURiWVXkumNG5utmxudmySG0mUJhK5nUTqI20OkzbG&#10;Fjc6FjfbVyjda9SeNVoPpDdJHWRy56YuQaF2MZg9ZGo9i9O1sdnCAK+EPc2iTgs25qW0RQFpnLYI&#10;67yNttlO0lWBijR6D53RRyN1gr8DMFfb4QhaQF1shsUPwL+gCwBkwqtEASIH0pAJSxHhjMORyCGA&#10;fNpiC2O9g0rrWV1tXltvhbagITiurrUsrzStr7eSoOeULupaG7g5jOU20CywAC2CKQCWOjQER8hc&#10;X2uhULoYjD46vXeT1A4GIYSB9UwldW6stkBsRV5rg4pE3zjrXZSFJsZaByx+AljtcARFgFqwaMFP&#10;gSMBvERAI3WBNXB5IAFeDIgRkc8l9YBB6A8YJ883gmWYGQD6DMf16VraUguEbFAXjINlaAiqwxG6&#10;By3qBQ5MgU3IgXxohU3toq/WMdfqQXFY6w1EmktqBt9HAP6sDpHurXRc2WkD9KVWvMVN3YnebKdS&#10;uwGYk3VGywa7ZZ3ZvMpoBDapLZwNUO0v4a3jDyP4s6hPY2Njle6pprvVZ/dz3OfHqvmbXXIG/uBH&#10;ZOcRtHgPEOaXux0SyF7uELBFrdymVuxGwmwU6eCQq5kbFfSN8rW1AgIyufQFFXuY36zezdJG9era&#10;V7O+UbtJqv/e7LG2G6LABql+fbNWR52+1h6WqCXz5MJvZmWzcHVjN8V7Gvqj0PdqhVy3TK1/CVL/&#10;MmkQWNoYWPw6SG2LpFZgldapo2ud3kewCisfp4u4NIFFSu1uoAkif4XeSLS4QmsgcpZp9XsKL73o&#10;FRQmyqwxm+G6380SpY5gbqNqD4SRZfLOKdaPGhIkCohs4ya5gchZpzZssFqItnY6Q93bmTWi5J/G&#10;Cuklm4C+RZgHYiDrpLoNHZvkehK5AYCKa+s1OBs7dlbXq1fWqgDi392QqY0Ee/IB/QVAQKY2MVjt&#10;AJPdweZ27YbBaltdr8Ehw7nu2M0q/aX5J9Gb2RuNBDsSRv32931eVR8xp14sbqVS6gf7cptrs+vK&#10;8/Xv++j//rzqo6HVaGnVu8G4rTJ+OyBmwtjqePQ6Hq+ZgMWs+zo26E27gVmmUb4aBq2FxWj73uyx&#10;thuiAJvZweN2Axx2p77WHkis2g1m1TdDpVXRdkOt2dPQH4W+V0xuJ4Xd9hKMYQpjDKCzJxjcqa+G&#10;N8zgDQEc0RgB8a8uZ1zHKPjkBOCf74Yp7CHyIUG0SON1EjksUe+ewlRuB1Fmdy3c598FR9xHsCcf&#10;R2eExe/eM+pX4fB7cCMv+rzT0Mud4b5S63vA4r1kE9APTT8QobBPpEMqGUSRYUAiHhCL+gE+r+eF&#10;qa4XfGmcQCTsJ9iTD+gvgBcT0s7jdH0tRBXugO5074L/0ikAqYKAjoCIcqSM3bpD8P+C+ihp9aqX&#10;AdEhfB8ppwXhtkq5bSIhzC+OgN+po0MgaN0Dk9O5G1j5AuZXI2J3S7i935s91nZDFBBze6AJHM7X&#10;NsThdTC5rd8Mn9UqeIm2PQ39Ueh7xed1cwW9L8Eb4/ImAA53nMMZ+2q4wwQC4biOMaFkhEAgGtYx&#10;JBD3E3D4sLa/hCvA36oE+KI+okWesJfIgcSrhYkyUJgoI5QMCCWDuxEjQwRQZg+EEVhCe0YtZHXx&#10;GR0AzB6RA2WgFZF0SCQdJBqCpvXdIBBydOfxTwMa2mNWPyEwNGIgMvEOCL9fwusDoKKA1QUI2V2E&#10;HQmvV8rvA4h/dwO1CPbkA/oL4Et4OGJOD8zJbmByiAIcdg+H178bvgi6umv+xfgebwTEW0gYe+eR&#10;cLv44dSnrKzsG9RnbrRKROnFaPhT9/9Y9dnz8GVAwnqpiojdymP3vQSnW+8N6dkzlbp3nf56ETJ7&#10;hay+bwah96Ev0bvHyPdDxOjg0tpeppNL6/oWqL3E5yAv6OYyml+mhUtvJ9hzLv586Fv8Et2I+NQ2&#10;MfklJNT2V+ahk6jCZ3bsMctj7NgRvWzk+wGdIazpAft7WkQYL/XtK5FQO8SU9u/InrpSWgfRmVfn&#10;QY8U7BMdpjVz6U27eXWKCJcHh4X/uhNhdsvpL/he6lNbntZSW1pTXbWjOi/+/rzqAwMQM7t3s1d9&#10;WG081vBLgAC9oj5fTocOmM0Xs/DXiJQ+KKEPfzMyyrD8JQb2GPl+wIUooLa9TOsrOa9A7tV/0oRD&#10;6ZKym16C1SJldhPsORd/PvQt6iF6C6qhfxOUANXtTr0blLFTfY9NQEhrJ+wQW2r9iYgou6ZRh34T&#10;CD2yl/v2lShwur8je+rKqLofqX/VPOjBdFvc4h2mNghodbsRM/Z2WA8Rf8m5+M6tBC8M/r+gPq96&#10;AWL2S88FE7HaeazRl2AP7JEeAC6m3UDrKupfLyh1BKWNfjNK8qjqJYb2GPl+YPgttO1lmsXUb4PU&#10;Kyb1fQm5U85tfplWObuPYM+5+POhb1EPMSIpuU22+RJyUvueecDv0roqGLNnj1lwEAg72MtGvh8g&#10;YYQ1PbgD8nKLypf79pVo6D1aRt93ZE9dBbmD6Myr86BHX0ZKqRPTqncjpb/UYfDU9OqjEA4BKsHQ&#10;Fm+Hv7T6EE8TlJI7XjT8tUhYrzxx8AdCP8gd6F/uC/m10P+IZw/tgO/P9oqdfzU69nbvNa/5awVh&#10;7ixV/P1cTquI2chj1xLqM9yfV1+V0VRdVFVZsaM6L/5eq88uXqvPa17zvXitPi/zWn1e85q/FFIm&#10;/qwtAFYrCJCY1cR/rT5/HK/V5zWv+V5IGY0Cej2gf+aNkLvzvs9r9fluvFaf17zme/EDq09FLahP&#10;RkdLLqE+Eko3Ru9Dad0orROjd2D0dt2xazdCdouQ07wbEatd/DISZrv0JdoQZsvXgbJbCXApeQlQ&#10;H1DDb4Tejhf7FvaYBfV5xc6/GtD/V7q3t/+v8sdr7mv+30TGaMaYfzSvfjD9g/CDq09udW1me3MO&#10;oT5i6gDCGhfT+4X0dgmrVcJuxI+7vhoAcHgtHF7zboTMPhGzfzco7SUwWq9uUX01SlYHwZ787wT+&#10;C9jebwFfrq9U/KsFl6RXhrAH0NxXrozX/JsEffFG7x8FCNAeOz8I//rqw+O08LjNuxEzdx6AoeeV&#10;b17pfiL/NcjojQR78r8TtJ3vJX0Te6r8tfMdAkMo88qV8Zp/k/wbV5+qmoz25p3IS0TplzLHxPQB&#10;Eb3j69RHzG4Rs/H9XCUcfF9FQM6uV7Dr5Mxa2Qs0tB3U1BoNrUZNr1WwdpAxajB6NUqrkjNrCBBq&#10;BQHkAzJGtf4lPURdSBBl9OB7Yr+8emW0JmwPL1cB9pj9Bl5tUY++n5BGaZVfCUav2l0F2G1ZX51g&#10;J4dRv2dEX80rV8Zr/k3yV6Y+TQJaHZ9a92d51xnUR0IfkTAGcKH5GvVBGS0YxKIQkTJBd1oBLadM&#10;wy5W0vPl1FwCDSlXq0O9kbNFzttilKh5VQRyVjlKL5FQCuWsMgL4dzcyZqmCXbEbJaeSqAvpPYUx&#10;OizXut1ADkoDOdgFvXRPLb1lfa++jldb1IMxSon+I7RiMblgNxJqoZSGg9CL99TabZlA/9LOhDAr&#10;94zoq9j5pulr/s3zV6U+CBNXHy65hvjQHfhLq4+c3qKgNwNyWpOM2gioaOkKchK6Ho+sxhIolmKV&#10;OmQLzzRridvMXDW/TI+CU4wxC+TsIgL4dzdKbolGUL4HoqKKV7qnsJxVKWeCG/UlChYs7OqX4JTs&#10;qbXH7Dfwaot69P2HsaCM/N3Aq1ARgLHsrgLoLev7oH9pxyCrdM+IvgLwj165Ml7zb5J/s+pTUVFa&#10;XZNXVZXe2ZI3M1oppPcLKD0S+qCE0acTmjYJ/rPDVoTRvhsVrVVNa1ZR6xSUSoxUjGzkYhtPkdUn&#10;wsVg4UIwflwMRmeD0Bkc6VSgejn0OTNJyUlXc7M0grwtYZGGV6jiFCi4eQRKXgGBil8CaASlW+KK&#10;3WhFsEpLAbWuwG6U3HIFu2w3Si4se1CNXfALVAIcjbBQR5HeMmH2u6AWFOF2dqHk5Su4uTpgCPk4&#10;3CICjbBsx74QVGavKQJ9H/RjUXAKdRTvGdFXwKpRMBsV+BWm/4zspavkNf9mgCADYf3RQK09dn4Q&#10;QArFtHohpVbKbCIa0qvPUH9eQ3VmQ2VhTWVlXXXNbr5afSrLSxuq8uoqcPWZGqvksr5qX2cG/rDn&#10;3WiorVpqo4JcLCenIZuRvCV/4eI94aIbb86ZN+/CX3AFJJPOkglHAuWCxxYlCKUEKZlh24LE57z0&#10;59ycLV6uRrSDgpdJoOYXARphyba47CvZEpXCq7tRC8CbwGt9iSBbLcx6mUy1CGcbycWR5u8x+13Y&#10;khRoxFlfiVaSvWNZXLqn1ndhb/+/C7wKNbdOzWlWMtt077v3vv4M/jV/ARRMuNs1oZQGPKHLeXV/&#10;n8bK6qbKmt38kOqjpjQoSZXYRjayES9ae8ya9+DP2IvmHCULzuIFJwLplL1k0g5nyk4256xY9RBv&#10;emO0YC03+jk/5TkvY4uf+RzNJdCIMwnUgnxAIyzYlhR/Hc+Rkt1oxYVErS8RpqtFe8h4WX3y9tj8&#10;Tkjzn6N5X8mOWUBStLfWd2Bv/78LvLLX6vOavzx/kvqA4oD0/Inqo6RUyTYKxStJwpUw3rIffdZR&#10;MGkunbGSLdpjC3bonA2AzFhJpy0J8PS8LX/NRUTyVDBDtngx2/zkbVHatiyDYAtJI9CIsgCtOHtb&#10;ChrxJVsSIAdXDTT/uaxwN1sIeE94rS+RJO8FlzbcSXmhPt8LJO+5rGA32wCWj6MXoD1Vvht7+/8d&#10;UEMk+Fp9XvMX53uqz1c+06KiorSuOq++PL2/KW95sFJO7sfIey9iFaVbS+rXkru11PYtWqOKXPl8&#10;NU0zH4tOhEjG/CRjXpLxe/LpK4qZS4Bq7rJ6/gqgmrytnMBRTRpsz5mqZgx4I6elc9eVZGsl000t&#10;8NuShmiQiG1Z9HNlrFz4RC2F9LNtNPW5InNLnqEWJ+5BK01+jqVtqzK3NFkqRZpamS7HkgFIy9Ak&#10;AJHES8RxgEoSrUGeAWpJNAHUBcuA3hrxrx4t+uXT2RWyFBx5KlgGIA3GIV+jyoA00eJOmRdAAQxJ&#10;BIgq8C8UI6xtvWhiC0kh0DdK9EQpToTCYAQKo9IESMNACGtEu4BcloJBEy9awRuSZj1HSrXCUjWv&#10;cucRprTXn4K95s/O7t+447snMxpQToNc0Moi4epTV59dXp1fU/PKzqp/gvp0akndWnKHhtIE0oOt&#10;F24tJ2oWotGJYMmYt2TcXTLugoxfQ8YuA4rpG+q524BiylA2gSOfMtLOmytmDPmjZ4TTV8RLxuIN&#10;Wznbawt5opE+28binisS1dJolSRKJY6C1biF4CuWWJm7IdRnS5lBLG/9yoQVKxHFApDYec6nKBJ/&#10;XKrwqVIc+T3UB+wQ6Jc60ZZefRSyL8voIUrqdUSPXn2gUZUoAdA3SvQE1AeqgAWxMAaOX6k+OtIA&#10;KEm89Fp9XvOvwvdXH0JvdIHXl+pTW5VbX5Ex0Jz/teqDv8fcpqE0qilVclKBdDVdvRSpmn+MTPog&#10;Ux7ojKt02l4+aaGetVbPWCkmLeQT5spJC+mUmWTKDJ2BsMtSuWgvnzcXjp8TTF3mz93mLpmhDPct&#10;JAwXBVnac3nGNpqCr0NhnEq3RDWSJGKtqsU7CSITHAcVhi9UqTgOlii4PwA4KUSC8DuALSxuC40F&#10;CEUDjdtCdtQHjBBA03ogf0uWBsueACwTaqJWZmjVmYTYwbLXJZIhH8pAB4g+INIEgFAEqAU58CpU&#10;hMKENY10p0WlMF4hiAO2wYPToZHCq8lqBGwmiQTP2KxwsIlKE+EIFXcrLFjTqrNA/pQvlFeFQHBa&#10;ohWVafhVKm6tjFGL0Rr3nLjXvOYH53uqD/G+D7g/8A+4PzviU1FaXZHdUJEx1Fb4deqjpjdv05vU&#10;lGoVpURByRWvJCoXQrBpP8nEPfm8u3LJFZuzlY85yEZxFBPO8kln1byHct1dQ/FWb3iIZm2RRUd0&#10;0UY8eUE8c020aMRZvCuhualFj7XSjOfK/OeKvG0kkwA8BTk/lnAKYKFqpSmgDiA9sHSJNazAH2qO&#10;g4uOKgPQarK2t3IAECBirYL6gEsFgO5o0djnioRtbMfd0EM0oZM28KpStuXphIIAIDRgilj529ps&#10;lQJP42DJhL5AmigJGkG0CEAaFyPdq4T07Fh7ITo6McVbfC7L2M22PAOqQEWRIGanITSJ8LMgQRiH&#10;/mxps+EImUSOBs3B3+EWV2yLarX8eiULHJ+mPSfuNa/5wfnLq0/jNqNOTS1TUQsU1EzxaoxyMQib&#10;uS+ZdEZmHJAZK3TOXD7mLupxkPQ5KSe95aMe8jEvwZyzdMVdtOjCnLDhzzkJ56z16sOYNeau24lp&#10;fhgnZRsteC4v0r//CosTFx0Ed4V2qw+wjaYBWnk6+CM6lwRfioRLAmsV0C94UBxCfbYVCc+ViXD8&#10;BvUBwLhctBPs4HqhUx8i/ULR8KgHEt9BffAoDBJwJMqAN6fz4HAnjkD/BhCBBk2B4WxpskBfiKEB&#10;e9QHxgjjhSb0Oa/V5zX/KvyQ6lNZXlpTkdNQmdHfmr8wXCml9kspe9VHwWhQM2vUtFINNUdNSsSW&#10;wtRz9xUzbsiUnXDCXDBpKl20QCcdNPO+snH/nsTzac5vxtn8PNjpJ+Ge/1wQvW+62US87ImtOgnH&#10;bvLHrwtmb7Fm7nAXrIXrXlLa0y0k47k8XyPJ00iLtEgpJngmF8VqZMkyYQzCj1JI4pTSeEwQrZDG&#10;a+WpWkWqSgZBECz7JKkYljqoACx78B1gcWYo5SlKRbJKmaxEniml0RosVo3FKJFoVPhUJorbkqcr&#10;QNHECUoI65AUlB8nB5cKnClRIiaIl/JjJbgAJcvRFAxiJVUWhiRIxM9kWALY1KjSVMpUuSxRKolB&#10;JDGoFOIjHBkar5Al4Y0qIMhKRJE4uSxOKokSCp6iSIwMi8XQGDWaqMGSAKUkHsailMTJxbGQQAXR&#10;CC9KJoqRieOgaaU8XaXMVMhSFXgMmAJAWoamIBJQQxC+dKUMBBH+TZIh8FK6BsvC9VpSsi2qeq0+&#10;f7XgP0h6Ze+Lb+EVIz8UezvzSoHvAspskjAaxfQGhIX/5gvSCKcBE7YyyPUDvTn1dVlVVX+M+tRX&#10;5jZUZXY05xCfuAtpe9UHYTahzDoVo3ybkv18OfL5pN/WpO32rJ182oo7YsSZMkU2nTCq5XD5kSdW&#10;P7372X+2OfbfXc7/vfHVvzv+8d+c/fjfeZv+cqPXDF2ylU66CsZNJbM3pbN3kBlb9Zq3muP7XB33&#10;XJOpkGQr0AqlvF4ui4fVK5PFwdJFpNHwr0aThiDPIC2VRPN5oVJJBCKNkohjRPx4qShDJslHxXkC&#10;TqpGWaBVZyvliSJhKI8Xql/8QkE41BLxY2VIqkaVqxOsFKUsQ4akA1pV3pamSI6CJ5WHSiDAycOk&#10;aVJRslgIcVYStAgolYkKeTyYgo4BkFAqElSqJAyNFYsiQG7UqiSNOlkhAyWC3sZoNLEKZZRCGalQ&#10;RKBoGIbFQBkA+qNUJEJ1DjsE7CiVYCFGrU7BkDhUkoZJ06EDfE6cSpGjwDJF/EQ4qpX5iDhVKgJf&#10;rFCtyFegOVJRmliQIkezt+TgCSZtIznb4jKtoE7Jei09f43sea7Ud0HK2mvkhwIs/+kNyehNCLlO&#10;vFGjf59R/4n7QE9OY3VmY2Vh3d7HuP8g6kPLeb72bGvMWz1mTagPb8yEO20mXXcQLNvcN/5Phof/&#10;nfGhvy94fKkj625NgUm476GT7//Nzc/+XbLfr9AlB/m8JzJjKVsyRObuiCYtkTlXKcl1WxKmlcTp&#10;1ef585Itdc72Vv62Nk+jytaoc5SKLIkIohiQDNCLFBn+oVIa6AUiytpS12jkdWJuEXUjCZMWaVTF&#10;ClmGSPCMx4lWK0GJMqT4h9lpakWmAs1FRJkSQYZKVqBA82TSHDmau6Wt1KpLVIpCOZarlhegkiyx&#10;AGKrLBmaKxGkCfkJMjQVmgZHQ6vCrQFqVa4KrIHrocuBXskhiFNAoJStwNIAjTplewuKJYOyoMgz&#10;kCepCAKxJAAFpMk8dpSQHwtVtjR54LJh0mSlAkzla1RFMilMQq5GUcigRAt5KZCmkSIxSRaPlaBV&#10;l75Wn/8Xea0+xB/+mVd5efmr6tNQmVtfmdHRnDs9Uc1jD4hoezeOkYJzxahV0cu2qNnbq1HaES/1&#10;uM32nL1ixloybSGYsxSu2HaUnr9y4G+szv9jXZKDeClfvpnLp+aTp1Jq0+2j3Q8stloKJm0k4878&#10;MRPp7C103kg0biGedpLRPJ6jEdtYsgrJVcoqVYp6Fi2Rsv5MiRVrFBUbyxEbK1Hjw36lhbdbGmzo&#10;pFglWoyIstuabFLiz9aW2y7PxK/Npfe3P64ocOht858YDl6YfiTmp6tkJYgot6vNqbzIYGMlQomV&#10;TgwF56Td7O/0pa4nsygZIm4+Ji3UKCs7Wxxz0i+PDfmS15+NDng31litLoZPjgTkZlyZHn8AXpXO&#10;scqYGg2YGPabnQiik+OX55801lpWlho11ljOTQVDh1VYiQItkkkK5EihDMnismKZ1EixIAmQCJMl&#10;/CxEmAsIORkcRnJnq2Nh7nUGJZ5DT54Y8S8rNCgvulNfZS6TFmKSAjEvSy2vWF0IX5x5DFXgpY2V&#10;SB4zVY7kKWUwRbmgPhJhKrSikaV8q/rAhQKXCIBvQvJyjr4M8Z0xIvMr0df9ZqAYANaIJvAjtWF3&#10;dUig1AYpuU5vGUAo+G9l4SUZrZHoiYymK4/vmoJDWAP0Rr5sQldS/503wj5hZ6fAi6YhH7dA/3Kw&#10;RD6R/lbAJm5Z15ndtYicHeO6DhD5xEtESb36iFlNO4ldu7IT4M8Z53y5VTGIgn4IuNkXwySaI8zu&#10;botg90tE4tWXfjD1odRLNmtRys43PETsOpGohUKu7e/O/ib1Aen5CvV58V3nualaIW9Ywti7aZ6E&#10;3iChVytppZqNtO25UFCf7WkHQn1EU+aiBSv+knWU38dnPvnPGU9MyCNFU21Puytdm0pdx1rD2dOF&#10;nIkU2XKYfMmLN2THGTaEyAtbNJZOWSNzbqA+4Ps8lyUrpTkyaRkqrexsuh8S8Hljlcvi1LOw4KPP&#10;ws8UZpsmx15tb/BcX0jEhFWU1ZQgn0/v2b9rbvDrp0FXY54Y+bqcdDD7xMPhwH2XT8IeHhsffCTl&#10;lY/2hzha/dbJ+o0HPgcqi2wCPA9b3Pm1k9W7YUFn0+ONp4aihNyC5dnInPQbYY8OpyZc6uu439Pm&#10;GR91uqnWsSDLICnm3OJ0NMKvIK+kJkRfCn947JH/IS+X99Lir8c8Pefh9E5q3DXIcXd6p68jEBXV&#10;yCV1Un4Fg5Rdkm9UkHUzMeZ0TtrViiKTqdFgTFStkNbxGIXLM7FlBVaWxv9iduen5QVWqfHXbcx+&#10;Gej9aezTs54ub04OPxSy8xBhiYhX/PjBgccP9mcmX3W2+3XEkyPNtY6drQ6Ls4FKLEciSBXxkxVY&#10;zpYi/VvVB648WBsArHkJqRaABFw6xJonULJa8a+uUhuI/N0QdVFIk3EgTVTZfekTOfja0K1SDacd&#10;VgvUhZckmzVSUu3uxQBGRBvVu5uALkFdIgE9UYBSUBogoWK3EUB16LOUBANshZLQBziCKSgGRwWj&#10;Bf4l7MNLYBx6q+8D0TG8FoyFgssHPlhdSaIKkf52KPVwqyfShE0wTsioioX/DAAGrh8vUUw/ar36&#10;gMSgvDY+rY5HrSV259KrgEzQgXJbxS/0CESBGDi0sntCIIfoAN6iLg3gU7dZC8DcEi/ppqUZgJcI&#10;IId46QdRHwAM4lfUZi20An0TMGv4/MbNjerersy/hPpsTdlppq3RSQvhpBm64rA5fMvZ5Pefv/M/&#10;In2MU584GJz5J+NL//vmmX8wv/zbh3bHZ+pD0IUI1ar/q+qDkFy3BCHb0niFOAsVl0glFYM9EREP&#10;L9aX3+9ve/Ik8Exi1O2xvqjxvmgho0bCrpdyGzcWMh/7nwx7cNHZYn9esnvaMxdf58tWd/Zb3P7A&#10;8s4fvF0OdjcH0deLkqIMgu4fiwm99tj/9NOHFx56n3/ofSEjzjrA/XTCUxP6WpmAVdTb7leQaRz5&#10;5GRo0BfVJbZdzd4hAYcToi7GRpx74LOfvpGvlHRA646W70Y/vpIRb+rhuC8y5HJ40PkQ/1OjvZEZ&#10;Caa3Lv6kpsRdjfYoxO1SXlNOioW/535r01+ePfYfPZzeC/D69JH/4amhWK2sV8SqW5vLhOGY3f61&#10;3d23457e8HH7zM/9cEfDg7Y6Pxe7N6EzcmkdCFlXi4+54T89Cjjk6fyu6e0fX7vw3x4/+PxZxOel&#10;RVcpm+FsRoyQlwRO0LYy41vVh1h7AFwrsDIBWOTEFakvg1+aOodCf7HqIeoSZQj0VQgtgzJEDhT7&#10;VvUB4EqFAnr7ALGuoGPCtUqool9sRNO42ZfVh1jz+EXPBKmCRnccBACW4h71Acsabgeg5rQrYSAv&#10;HCKwo++SvqFvYI/6EEIg3qyBAYJZNbsdgHxoEdw9oorevl59QHowfjtID5dSs0d9dB8eNYEw7fz7&#10;HdQH0HdPn0NAzA9AzDDeq79O9YFArKqitKk6v74qs6s1H9RHwB2SMF9SHxiziNYootfKaGXqzUz1&#10;bJhq+L560ko2YcIfvckcucmYuDvXaXDzxM/e+5e/PfDG33/x7t9fOPzfzW/8yMXkd4ff/NtTf/iv&#10;5id/JV1KRuaD+UNO3GFT6dxt+ZKxeNJMNG0vWndScYLVwmdb8gKVvEqtbJSJO6YG4xjrJZSVwgCP&#10;IyF+59pqH3bUhwy0R04OJAroDZvzuZ52n4b5XQ7zu9nfkFiXFxbuZ3XzzPs3z7xtY7QvOsRgvC+e&#10;tlZcXeyeFG2YGGkQE3YjNuyGn9vZUP+bmXGOMY9Nh9qTFKJ+VFg7MRDm577P0erN+64fxUdecrN/&#10;x878txmJBs/CzjtY/i76yaWN+ZyNhVx3+30hfqcr8l3Dgy5GP77h4/qFi/UnDWW+saG33Gw/zUu1&#10;02IDtNWSqJDrYQ8uVRU5hfgfMzP4RWG2dUzYJWuT30SGnOfRKhkbxa01gWmxZo4WH5nefCvy4Y3g&#10;+2f9753YnC8a6owMDTq2uZQmF9ezyPlFWeYBnvsLMs3yM+5am/7Kxfbtsnybplr78eH7dHI0KslE&#10;JWmoJFWFJBDqg//onw+L88tTBhDXJXHVApCG8wgXjf6KJAoA+MUKS4jTDgniXkosMwCq4xZY7RpO&#10;l5bbDUc5o01Ga0WpzQgZHBlwQCA4wjeiVuD5oAUtKlYHQga9wE0JViuE61XEmgHjAFjTCrpBtmDp&#10;EqsL+gYLWLBWCSWhGPQc7uFQEha2jlowjlLw5tScLhW7k2gao0KHu1SsTozWglEhTMP7AAkpqQGj&#10;gDC1E8WgM9BnNbtTw+2G/svpbdAxqAJ2iCqAfkNxqEUAtXTG8bpwVDDbCcswOrCgYLRDdRiveKNO&#10;uFYDR3gVym/zeyFfb0QG/YG+0VqkjBaE2QpIGC0oqw0SYnoDAfHJkYhWL2U0Cql13I1KyIE0xoYe&#10;wnzisguCDrMkw/dOaYMR4QPUmQX70DHoPxy1vB5ApTs7xDwQQ9Pt6olPO5xfmHl8bl/sibHD990A&#10;iDh3hLcFxoWsWoGgaXOjqqcz47uqDyRKS0urKsta6oqaarJ7O4rmp+v4nEEpa+cBL0SnoSU+rZkL&#10;Yk+tUpDz0elwZNBHNmMmmb7OHD9Fm7zMmLObbHc8/f4/ffBP/+H9f/7/7pz+WX+j9/Lok+We4KoE&#10;y0M//w+f//JvMx5dEy3EiUe9BaM26LyhfNlQMGHAHTMVrjkqOUEqQfSWrEApqxQJSsWcaiGrUsSq&#10;5NFKb13+kbXxW54Oh42u/fbuzTfTYiwoS6Xrk5leVp/4WB964HC6PuthlPfdSH8ny5snAt0MH903&#10;eOxzs64kCOHVifl1wz2hkSHn/NwPOFi+dfnEz6wMPg50v+Tner6r/hkm6JdJWlRoW0LkNTuz3yVG&#10;Xa8rc/Ny/jgr2YSyksPYyM9IMHzoe2RpKrGvLdjZ+p3bV37saPmW8Y1fPPG/EOh5wtzgzYc+Zwyv&#10;/tLu7nv1Zb5a+XB7bTD8W5DuMND5OPzhmYhHZ2EgtI18sOlg9Yvedp+FiZgAz88tDH7vaL7P/u5+&#10;V+vPHc0Pmt18t685ZqQrDpqbHY3hMcoXJhPjnl6Fbo/3P50ZjbEzfys2/PLydBJtI522mbA4G4JK&#10;s6TiBEQaq5HFE+qjFZaouTVqzs4Vpj9xu4GrGfJxTXkhLnsKAHgZOn6nJYwAxLWLUVsV9G41q1/L&#10;GVAyejBKJ0bpgAQA+S9tNa1DutmKkOBG3Yw7RzpXBbQGLlbQF8FqJaQJQO+IngDg2sCRaBQ6oHfQ&#10;QMgImwgJFHAAOqBh94s3WoSrTSpmLwA9UTB6VKw+ABJEYegVgZLRC0coI6N2bvGG4IiSQRp6tdxB&#10;oqTOchuBPgeqQCsyWhcMGdJQi8iH8UI+kYOSO/Cm6d3i9WbJJj4/UAAht4N9ojC8iurQV/+SF9sw&#10;wZBhpKC8MFJICNeqYK4gjSuybt1BATiVOIx2GLWU1Ab2CbMYtRN6uLvn0CIcoSdwgogckEjizKp1&#10;dyBoEWwSTf+wiDn1QmHzxnpVV3v6X0J9FLPmsoU70uXr/CUD/orLypC3463P3v3Hv7n2xc9neyI4&#10;q0nM5WjufBRvNr05w+PYG3/rafQmeSAAmw4UjtmKpm5K526C+oimLaUkV60gZEsar1UUC7l51ZV2&#10;0U8u+HscXJhMAPUxuv7Tggzrxgofc4PfPvA6Rl4pRHkt1PncB06HQz3PP3Q5n//sXojLrarsiLrC&#10;Z6WZwVnxLtEhhg1lASszKcPdT4qyrNITDHNSTB/6HTW69sZ9p2NpMdbZiQ6ZcbYzw6liXh2LVNRY&#10;5RkRci4ryXiw63Fo0KnkmFuVhU6VhY7ervtC/I+Tl7Pa6nyg+iP/Yykxt7xdP4t4eBXcsahH19fn&#10;8jLizO9c+UVrddBoT4yV0dtPAi7IRV0DHSFQNyPRCBXUq7D20jw7F7tfR4eeIC2nleTYO1t9fN/p&#10;qK/L6acPbocG3Lx25pe3Lvz2oc8FN/v3oQ+LU4nt9b4JUddBE5Oib8SGXwny/jz0wcm4iKupcVey&#10;Uq9kpJwbH/H4VvWBi5hY1XrgVEI+JOBIXJG7XyV4VX0ImZCSmuCa3q0++DIj1oDuit+NjAqLtg90&#10;ASKjLUG3lteFB33r1WAN5Aa6AX2DK4pIEz0BdJERfqUB8O+X0Rm4UZttgGClARoFs9AHQn1Aa6An&#10;ko0WWJCwwgmIPkBvCfTqA0sU5AlkUbTeDLVgFPoOy0E4CF7kgNLBEQoD+ABfVljoBhQg1Af6A2nR&#10;GnSyFfLxAi8K61rHBZr49yVeqA/MALg2EJzCFMH8Qw6cAhg1cfrgX5gKKIPDwEVTze4HCLPQNMwz&#10;NKcfNYwRpgJXzBeNghNEnFmwD2b/TNID/Enq01Zf3FiT3d1WsDBbz2MPiHH/bSc2hvFDpwX0Fj6E&#10;3PQaJaVAPhuBDfsp5yyUy8ayjduiVSPBmttUh5P9jX0f/uzfOxu9T51N2pwO3ZwJXun35s4mrnTF&#10;fv7rv3G8/ovVbg/lXLBk0p43dpU/eZk3dks8a41S7oH6aMSxKiRXgVWOjz4G6blz7ScgGaO9YZ5O&#10;HzE3CzaXMu/Zv1+aa6uWdSmxjuneqCceJ0sSHTPCrNIe2943Pxv1wCorziv2iWWQ5/noxzenhxNI&#10;y1kgPYH3Dwd4fhYfcRVwtfkEHBZb03fBcwkPulxXen99Po1NhgDNOSb8clqcwdRQNDg+Via/cbV9&#10;18LwV7cv/ygs6BR4YT0tDzycPgbfpLXO53HAmZjQW498zwbdP1WQZu/hcNDD/mBX05P6Uh+IxeLC&#10;DEB9clLu2pj+tiTHRsKrU8k6Oxr8LIz/MTP5xspMQmaiqaP5h0ZX37h94bcB984lR1nbGH1sZ7Iv&#10;8uEtV7v3QKf4jHKZqBEcLpA/aDEt/g50DADXrCDLuLPFdWnuMZcVJ0NTRMIohfTZq+pDLGAArmDi&#10;RgpXHpxHOJtqDtwwG8W6d3/gioQyUB4SuEuyVgmJnQVPwd8YJoB8OEo2G+FSJq54uNzhrgtrD651&#10;WPnEnZ+4IRNXPPwLZWABiDZqQHo0/C7uchnRE+JyEm/U8FcrcMeHUk/c9iET+gA3f3yZwW2f3QZp&#10;UD3ooS7cwFc1yA2IDix4sC9eb+Es1EI3iA7gfdgApQCRwn0QQm7gCL0SrjXhBTZa+Mv1kMmarxau&#10;wgxArRZYtKK1ZhgFsZgBKAk2oS0ooGD2gXEwiKubTmQJCEki9I63VAfOCNSCtO7YtcUf1nAH4V9C&#10;EcDDgm7IdHoE9glXBbdDxd+XIRRHhc8D/nYVzAA+FTp1BiDs0g1/591lCBi1vCGYf7AMNkGCQXoU&#10;dNDfL28AhCBCQzBj0ElIg2YR73/BfILMgbQRNn9wROw6Pr9xbbWisy21qTarobKgprqKEJ3q6uqq&#10;qiqQmq9Vn/bGUlCfrta8pbnGnU/ciU8HdEfoMaiPkN2GMuvUtCLVQrRiLFAxZ6FYMkRXb7JmrzPn&#10;7ed777mbHnr3p3/jYf7+6lg4Yzl8c9afPf8Q28yYagw+9/5/crrx87VeN/nMA+mUA6iPANRn9JZ4&#10;xgohu2l4D5WCaLk4SyWrEvCKOxr8HSzeghs+hEK+9/YLmKVj/SF25r8a6gneUrVp5C29DQFhXqdK&#10;k5xCPa48sL9odWmfg8kXNob7re58YGn4trfrwaGux6iwYX48DsIf0DKIg8CfCg8+d99lv7nuY6+H&#10;vie6moJQYePaXGp2sklu6l1weUZ6QmfHYp2t/+Bm9567w4dQl0sr3Vb3gzNiafQbcGeePjxz3/kg&#10;ODju9gcs77yVGnPXzfZTG+N32usedtQ/sjJ8G0QNHKKIR+cgUttczsaEDVNDURB5uTm8sbmcSN/I&#10;aa31S31218LgHcPLb+aluD17bALBl7/bWTebz8DHWZxMUEpalJJmUB/ws2AGwANKjb0NPYTg64H3&#10;vpK8O2x6kkqRjyHJEtEzJRKzR33wy0v31i9x5wAgoWLh77wqWfhNlT6TTxrP2hjLpM4WwBWvFfbA&#10;+YVrHVYCJODIWSolT+SsjaSTJ3PoMwW8lXJ8PVC/jEpw74M7qOUPqwk/CBYDxCOcAVyViCVKA8UZ&#10;VrD6CB8KLh4lpx06ADd8aBHvIfSN2aJFBjXifo2gG17FGC0qbsc2MqTgdSoF3dAftbAH1AfES8nE&#10;Dap4Q7p11avhDMIaAy8GmgMJgHUI65lQBITcIVhphFdxZSTj/ggBd7EWlxhwx7iDCBiB+AtCKgji&#10;xONawYhqx5vrIKQHBrLj01E78YGw++ElfGG/yFSy+/HRwSQIR3FB0SnLtngcMvFe6Twj6Bi8BNMC&#10;R+gneCtwBNUAC9AKdAal4kIAs8GYLYRQFKYIBstfKYccOAv4u+kvbvxw7gjJAB+QkB4YqZzWDVEk&#10;mAIhxocGwSCrTw29grGAZwRH8PJwWWyR03ELIPQqbqdG1Kvhd8PMExfGDwuoD5dbv7Jc1tGa0lKX&#10;01BRUF2FiwyhPqAzZWVlP6T6yGbMkLlbosWr7Lkb/BVXwVpE0iODfb/+9+ZX/rmx+C6f/JS5HoSQ&#10;wzaHHoS5fHLpk38X4vwmbzZAMuYjnrQXT9+SLd0RTRmJZiz16oMJ0mXSUoWsdnI42t78TTuzN+GG&#10;n5N6V8Aqpq4nhT86vDofrUAq5ZKKqb7wR27HkkMMA+xOBdqddzE4an7jAzvTfTYm71kZ/87Z+q3R&#10;vkd8ehmPXgbeSkjAccPrPzW59S/BvocToq6cP/HfDK78OCXmBmklC9QHPBTwqmCpB3odAicIlr2v&#10;+4HIx+ch0slPN6dvFiK82s3lrGehFz0cP4ScpKg74Pj4uH6RnWitlPbVlfpYGb090B7Bo9VBOGZj&#10;8s59p0PWJr9Nj78jYFWyKcUQylka/Sop5ryQU7Q8HZ+dfDc29Lbxtd8ZX30rM97Rw+5oeOCtonQP&#10;B7NPHgecgD5rsHaFtHVm5Jm9xe/zMyygP6tzqaSlzJGeMFf7NyuLTSWCbEyaiUqTFPIkFRL7reoD&#10;p0/L64TAZ7EvsaXQp7XYt6MsoD7XoyHPE9JTHc/A13gu6oV1DrfHibao/tqQtmK/thI/eLWlyKe1&#10;yGe+J0HO2Lm7wnLC77rsflhp+KKldsLVT6gPpHGfQvfeRFvRw/psP95KhYLZOtcTP94aCYqz0JfY&#10;W/1QAVGVoFvKaCZNZC8PpoDvg6uMpJ81X9xUcB/ahX5KyHXb0oFtYQ84TW3FgVPtyaB3W/wR0AI5&#10;vae1MBiDJc0ZAHcGmgYhmO/OqM30qc/2L4hxKohxBJrzHzDnqiBUId7igWL8lYbBumgE9AXW7UbL&#10;2lD+fE9GV3komAIJw5VCt7bZ89WC1caNsaLJ1kTQKb36wGABkKot4ejGSCGEgROtiWVJ90jjxay5&#10;Kvp0OUgbiBr4X+Ar6cK9HvZCLfSKMlECkwOzpIvm8DeJIC1ntGzxu+FmMNIUDrON0fHTBA4OnDVQ&#10;XvANYeD02QK4GYBqv6I+bTD/YHOsKY48UQKzDSrZXBBUmui2PJDTVx0B+VAMug0N6d6ixj/tAiOU&#10;qdzFviTwK4kL44flj1Cfihc7bBDqAy81NZfW1WZ3tuatzDaKGQMSCswUxJkQw0MI1iGjtSO0bhT3&#10;IZvl9HLJWiJ75qFo0kIybSSeuS2YuSFZMlZRnCgjTwIs37z0yd/aXfmHGO+DSYFHUrz2+d78qfGB&#10;f2d/6r+NFBnL5x8oJhzlU7bYrDmyaC5asBAu2ojXXSDyUosiMVG8kJ/c3mH3+MEhc6OfmBr8yNXu&#10;d8mxl6rLbGrKLZPjzhVk326ucyCtxs2MhPu67uus8++qC4x5fPXR/ZNRj8/WljrmZxibG/3Uw/mt&#10;hamnQnahXFKFiSokvJLCbOPcdIPZ8dCWetf7bu9kJF4VcwsxcQUmrqwts3V3+n181DkP57e9770X&#10;8/T0s7CTHY3uocGf33P8vavdG+WFFiJOEYucSdtIm5+MyE274+fxcUmeBY9RsDwb/9DvM3+/A2Nj&#10;4Qpl89JiYnGRZVrq7bo6Zzo9e3T0safn+x7u71ZW2rFpGQqkSi6tWpp51tbgaWf+m2dh57tb/J88&#10;OOp7bx/IorXpL23MflZVYsVn5iukVQWZhpZ3/jHc50BfvUdLqX1DkXVR8m2TK3+Xl3wcYcfJ+Qly&#10;ftwWmrKFJm4jSduSHC2/WMWqUjGaUHz//yYClN2CsJoljHrSXP54V3xltndvfczKaOl0T2FKuGNt&#10;XvBIe2J+klNfY4RKOKDk9w23xVbl3O9vikqLsnp8/3pUoGHMQ9PsGOfm0idj7Wkoc1BM6cVYQyhj&#10;YLwjIy/ePcTzRpiPQaiPQXasG2m2lr3ayl1roy82lmX4+9ifdTD6LDfedaonszY/KCvGqSbvQaj3&#10;jegHRiJKp4I/sjpW7Ot4xvzaB0YX3vN1uFie8cDm9kHXu8eCnK9aXfgwJch6SzCHkQbznrreu3Pk&#10;kf31qqQHE/UZzVlh+REe5mehgF1d6kP6WD2y1r/UVWx1db/VjYOORkePf/QT44sfWd86ZHH9wD3z&#10;04yFNpQxhtBGeutS7K8ePPfhPz20u1aX9sjX7JzFuY88DI+73j7y1O3OQkehijqmYU6M1sWFulx+&#10;5Hg+0Pa0q8H+GH/j6tzghsInzOVmOWdETOmhzDQUJvo5m56Ati4c/s2b//gfzn/2S0g7GB7JiblP&#10;nmkSkQbYK12r47XT3UUxQdZ3zr0fHWhZnBzQWRlPn29VcKeps80NhREV2b61+YFJYRZGF39ndPHN&#10;/ETXgiT3iiy/lrJQ6kItebaqpexJQbIzdbFCRG2RMNqljA6U1rUxWDJen4ysd6lpQ5TRCi/L05EB&#10;FkPNmVnRHu4WZ/ydrkX7mLvdPmp/dX9hlIucCk5Z50jrs9mBNO5G49JIEZz0zCh3xmITfbGusSR4&#10;bTIPxX+l1SglNWO0djW7B6W0EsB6hyPkA5DA6G0vfUymA64uuMbwX3jp/pWwGiXcts3l2q727Ia6&#10;gqrKEl2wtfNHfLa+oz763cUgDepTUVXW0FpaU4erz+pMo5Q+gOjeMwcJJ4Qfh9onp0LM3yZjVIko&#10;6bTFUOGkjWTKXDJtLJy6IZq+gi1fx1bCWKPB6QEHjA//J+ND/8Xx3E+sPvvPZvv+/f2L/7sn5So2&#10;FSyf8tZO2ainbWSzNqI5S/GKLbLpjJDctyWhGkmEEk3g859V194Ke3QgLup4yIN9nq5vuDn+yt35&#10;Nw98P9DxftjDAyP9vvOTT2OfnhWwi2WS2tJ8i5DAw+S1OAVaLuHnPwn+tLzIWMDOQkWgPiUKpFSj&#10;qObQ05Zmw7iM9Izki2CzKPe2CiuXiYsxcVFNuYWT7c+guWD/DyHxKPDjxZlQHjOjp/2eufH/8XF/&#10;a3woQMLPg5IKpGx2IuRhwEfZaVfopEQ5WgY2A33ei4g+trQWjSkreKJ8Ojt9djFcipUKJAWQeBZ/&#10;qnfQR6Wt0yprlGiZTFIMnSSvx4c8+ISyHodJins7PK5e+I/mxj9qbXAIDd6f8Owkk5KMCApgjO52&#10;v3Qx/Wlq+PG44M8yIk+lhh0L8frNeJfVliRZwYsFtqUpz2XJz5Gk59IcDa9IwaxQ0Bv03+YQMRvx&#10;r8+ym2XCtumhpKaK4IHWBBlvQimY62/MP/bxz2vyw8T03v6W2Mx4u5WpYtpyTUmmFyQ66yMNLrx5&#10;+fhvr5783c2zbxek+M4NlVTlhQy1Zgip/UrRTGXuI3ebM3evf3Lq4D8bXHj3wpFfGV3+IMzfRCWc&#10;FlEHlscrY0KsvezOu1qeTHrq2NeUkhLh/MjLINjzluXtA4H3rtOXWxH2GNiEum6WZx64GVnfPhbq&#10;a+VgciY1wqss7Ymv2eVwV1Mtd0XJmLtncNr5xnHAy+R8YZSfh+HZ25+/Y3TsA1/zKz53L822FPPn&#10;emdbS24efy/A1TDc3+b4vl+aXD74xMfS8MKndy58Sl/skXMWNqfbYh85X9n/u2O//0cw9czLyu7y&#10;59Gelt1FiXE+traXD5OHGmWUaQ1rLiHA7PbR3zje2G9+7r0vfv/fLxz4ZxvDQ94OF4fbMhX8Se5m&#10;d1lmiLvVZYsbX1jePHL95Pu//6f/dO3Ee5A++emvrh5/t60imTTT3lKWFPPIOTbE5fTB354//Ob1&#10;Ux+4mF/ISwxaGm3A2HNpkfddzM572Z/zdb5oY3jw/Bc/P3v4X0yufujjdMnP5UqA27WZgSLKfFPc&#10;E2tP+2Mrk0Uop7e+JBhi88de18Lv3U56YEkertQwxjoKnl44+Oubpz+MCLB1Mj1reHF/qI9V2hOv&#10;QKubZqc/Sgm2UrEGWbNlKU/NshMcUc7Q5mzj4/vmSWFevM3BiZ58O5ODnfXhMkE7yAf+Njy1E1xa&#10;8K0IwHUCvwncNJ2n1o7S2/XfDyKQclrg6hKzmvRPEwQBwrhdlOXGno78urri8qryqqoq/MuEu/5+&#10;APWRM6sRejZrNUI87STRCZBo0lA4eR0ESDDpJV8MEU897MkySHD78JnDe1FWv658ckQw7C8Z95OM&#10;uWPTbl+qz6wluuGkYnqpWX7P0Qi1OEKFJWo02SJJ0upiqIiXwWOnQqK9yS4381JOxkUgK+18fbUZ&#10;JsmTCvKnR0OE7Dw5Uklaie/ruC+T5CtlxQpZaV+XK4eRqJaXYOJcFVa0ra5QK8r47NT15XAuM3l5&#10;/nFZ0e3p8QClrESBFsqk+TxWCnktEo4bK09nJx/MTwdJBFkaRYmYn7mxEg61oDlUnItJciEHerW5&#10;8pRJTYAEJs2HI5jqHfAQIrmYqgSOPHEWR5ghRvNEaK5UVsBgp0ixIvVWtUpWrMSKoJOIKAeszU0F&#10;gTU5UohKC6BRPjddxMukk2KWZh+BTTlSwGelrC08WZsJYW/G0leiWOvPuJQE2upjTBD3XJUtE8Wj&#10;glg1+D6KZC2WpEVylIIijFWBMRv0X2zTq4+E0zjUGdleG0pdqlWL5xZGqrxsb9449WFugo+E2c+h&#10;tBRnutcUBo52JQ+0xdNX66IeGloZfvLovsFDr9uRQeaUhWbGantlzqPy7GCMNzHdVwgrxMPmbFq0&#10;q4vFCVvDw1lxHk8D794694eyrCAeqYe60AwVTa9+DJL0xMcoMdzBwfQIpL0dL14//fuzh3+em3Af&#10;5Y5P9ubfsz6dn+wX89Dp7rXDyeEesEofeZllRHkH2t+K8LZS85ZmO8tMzu6zuHzIxehMQUxgW3FC&#10;brSf1dXPLx/6fZineZDTHfJEq4Q8Md1Reu7gG7Z3Tvjin7n+5OhHP7O4ceTKsXdun/uEsdQroU1O&#10;9ZQXpTzyMLt44v1/8bG6Gh/k5GdzI+vp/cHarPgHTmlP3MUbo5KN0fn+KleTEz7WF0LuGXhbXziz&#10;71/sDfDRtVY+Y693ouzRzdn67DgfaMXq1lE7w5MmVz575xd/d/nYO5C+euI9UM/ehuzRjuLitMew&#10;zu2MTh1+/5/uXj0EgxpoziPPdtCXelHW7Gh7UXq0T5i/eUSgZbDHnfOf//rqid8/8rrz2Mcw7rFt&#10;buJ91kaXiDbw2NfA0+H4xlw5nJSwgJuB7ueD3S+H3LuZ8NB6sD6ZvdjaV5NgcPaDW2c+Tg73DHQ1&#10;vHHqAz9ng7hglwC72/a3j0T5m/DXmoWbjRkx1oHu5+aGC5fGqgNc79y3u0VZ7CzLDja99l5Nob8a&#10;6ZOymvTqg0egOv6M6gPSA6na2lpQH0jj7/vUVOjVZ3mqXsoYRKlEkP/V6oMyczgbUeicFzbjKp2y&#10;k05DCGYsmLwhGMF/xoVN3dcsPkHHH0pGHgqHfGTzwcikFzLtJp22l05Y7vJ9rGQkZy3HZ1v8eFsa&#10;phSGqdAEFE1G0FSpKFUmzVSgWZg0QyHLVcoL8J93Kws1qiK1Ik8pz1NihXKkSMzPRoQgMSVKtJj4&#10;6ZMczRZyE+RolgLLRsXpmDRTpchXKwsQcbqQl4hKM6EAIk6DTJU8T4Fma9WFSlkOtLK9VYpK0hEx&#10;aEqGHMvG28VyoSI0p1UVQi0wqJLnQr5GVaBVFUFdaE6gawuRZ2PqPESZgyiyRViGaqtYri6QqQsE&#10;SBqqzJXIs6XybBmSCUB1TJKhlOdrVQXQHCqBVrI1ykIllqOQ5UCOAssBg1AS8vEWlfkqZZ5ala9R&#10;FyrkeRiWplSmazVZCIJvpahUpGk0KUplshwDR69IwqsSser1Px0C3UG5rXCJkJfy2+seDnfGi+nd&#10;m/ON/q43XM0vw+KsK3yqEk2okXG4B6bF2GXGO072Z4D6ONzdb37rg9jHNnVFYdP9hVL2KCy81ena&#10;7HhPWH6+zpftTb6Y6MkTMYZAUMDlWZ2sViML4QGm4Cs1l0eJ6IOgL7fPv2N67ePUKJfkCCd36zMg&#10;TysTVR01cSBbeUneYsbQVF/B+7/5LyZXPzG6uP/Evl/lxgd+8cG/XD76hzvn9x39+GdhftYaZFNI&#10;m3Q2P294aT8Ik7v1lZL0J8kRXl72Ny4ff+dpgG1KhBd7Y1jCnNmYbrt99hNQBA+bq4fe/Sl4PY6m&#10;Z8EpeORpRp7r5G2MNJcmgLdy+rPfHv3456AIV46/a3z54J2Ln3rZXTe78fl9+xszA1UixhT4X9dP&#10;f5gY7tFQHOdqccni5tGEUJfu+sT0Z24Zz+4NtWUohNNbso3xzpJQH8sn3pY2d068+U//EdoNumfs&#10;ZXttbaIZYc6IqZMYZ2F9qg26Ad5QXsKD2f4qgLXS312XCQWUvEUoed/uRqCrUZC76eH3fnb0o194&#10;21+HiQU4pB6FaAbEzsvhbGjAzS3FjAad4FPbGKt1zLUmzmaXlDUiZg7jPqx0PiPm/lN/G8ZKP8wM&#10;+FMgi8EeZm6Wl+9ZX4gLteXTO4WMNmfL/Uf3/U8362P3rM8d++QXFz7/g/mNz8BvNb/1UXWBn0ra&#10;C74P/ta17iM8Kf4+EY7yxde4UHI7Rul8VX0IQH30v1z7Tuqz5zfukAb1qa6t1KvP0mQdwhjEaMRn&#10;hF+rPkJKnHLpgXzWG5lyQabtkBkr0aSReNgIGTVTTjpszd3fmgnQTAUo5u4r5j0UCy6KRXvFkqVq&#10;0UKvPtJFGwXFdZvn9xzUR/xELQoH9ZFhqagsHZEkYEiSboObVECBpeJb2+hQyNIwaRK+G4YMXI8U&#10;iTBdiYEY5cmxNKk4QSnHj1BFrcxAxAkiAb5fD4BKEiET/46MJBHKaFRZagXoGp6Af6EtlSJDLIwT&#10;C2KJFgGoKxXHy9BkeAlKQh+IfXZUCrwbqDQJCuv6mSyWJSOqdEAsTxFiSRJ5ilSZtpMjSxZiiQCG&#10;gkYQllPAGtgEU2AQEpCDShMlwjh905CDb2OmykCV6QSYKgNRpknkyagyVaZOl8qTpYoUTJUm0ybL&#10;NClSWZZYWiQUVnHZdUL9syUZDcR3+VemM7oaHy+MZQuonW1VMQ4mxyuyIt0sL1XlPVHwx8TMTi65&#10;MfKhYVzoXdpKLY/SanXnQ+Orf/CyPw+uDXgr88OlKum8gDZQkhHYVZcAsgKio5Eti+mDblanQKQQ&#10;3oQWW4Jo68aZt5rKIvmk3pH2LAi7IM4qSvOHnHB/06hgi+WxyuH2TD/nK5lxHuAigfp88dGPHE2P&#10;weKHVQrxCCyenvqs5fFG73uG/l6mHU1ZqfH+ty7vv3j6vctnP7x05gM3h+v+niYP/a2cbC49CbIN&#10;8jXv6yjkMyYHu4uDvO6CuxHgcgf0BWIQT9trAS6GEAHxNoZR5gzGms2ODbC3OO9geeFRgFV0mKu5&#10;0fFD+3528ON/Pnv87dtXDqQnBi7NtNpbXDz+2dtnj35w/cKh88c/On3k/csn3z/92b+AqsKoHe8e&#10;3ZhtENHHh1sLfJ1uw2o31fk+oGWRgfb+Lndm+ioFpDEpfQo8oHtWl0FJ7Y1Pg2cE/TG+dMDD+ioI&#10;6PxgjYQ+VZ4Vfuyj3969evz6iU9/9X//xxfv/+qJNz570FZjWSRIuUY8F+J9uzTbW41MCGjtCsEg&#10;IBOOSPhjqHiKQe7msQYlwsnkKHdQveG2wuggB39ng8hAO3e7G1amZ9wcLsdG2ov5A3LZeH66q53J&#10;Jy6WR+5e+xS8wpOf/tb85iE4O2H+BlMDaXCdMFZLBSsNIEAgN7DYCfD38nUQax9lfLX67OYvpD4y&#10;RhXGykVZKZrVUPmMPzJ5D5lyQqZtRRN3ZWMGinEj5ZiZZsJhe9rj+ayvYsFVNu8gW7CWLd6VLRkq&#10;Fo306iNbddAwPJ4LH2zzg56Ln2wh0VoF3MkzFKpsYo8uDIlXK0FHUlWQL08CFDI8XyJ6JhElyBBw&#10;VVIwabpSlgXIZUlSSYwSlqU4Ri5L1NVKlqH4V/IgH2pBWiiIhLRWkw6ZMjQeCmvUaXDEG1KlyrAE&#10;hTyZaBGAAlAYrBFbiwHwr1gYDaYQCW4TjEAmvCrC4hBVEo4aZChZJI+XKBK/zNGhUqbsWFalErWg&#10;kzCuLU0G3gddjr5pQCFPQmQJEnUSIFYlipQJEk0yupUuUaUKFUmINl2qSRMpU8TqBESbIpRnCZAi&#10;nqiKyflSfYifUAOrM5mdDY9mhjLICzXWdz6zMzqS+SzA+NLBx96mEHmJmV1cUmNk8J2oR0YSZpdS&#10;Mjo1kLkwWiBmDI9350I8ZXFrP2ezm7vRXZ3/GMTL8taBiAdmStFMYYofKNRIT56MP6kUTIHvA0sU&#10;ghTORldVXsh9hwvO5scLUnwHW9Kf+BpdOfEGCJnx5Q8hBAO3H8pA5GV+89P26viStMf2RqdiH7mc&#10;O/ym9e1jac98zp99/1GwHYc1VVIU5Wh/5ca1A4Z3joQ+dkxK8It86ubnc/ee2+3gB9bhoc5rq71D&#10;AxUuzjcMr37man7BxfzC/rd+BDGIp81ViIbA30mN8IKQZ3Gk/oGb0cVzH3z84U/MTE+FPLS7deMz&#10;a8vzT8NcPN0NXZxuDA9W8Lkz66v9LQ3FYSH3/e7bB/m7BPg6utnfhM4/e2TV35xKmm+cGyqByMvP&#10;6TZ4PdCc1e1jl468fevsx6A1EGfBKErTQ+cGa3ITHvg43KrICq/MfgrzfPi9n8K4wv2sG4vjaAvd&#10;SsEyFDj+0e/L0+NYy1PetqZWN84vQzyW5g/eYldDEnhY4OD4u14uzbqP8frhpMh4/QDCHxIIxiSS&#10;KSajn0rpqqmJPrL/ZxBpJjxxi3xg72p+0dbw5Oef/uqzA78yuH3w/v3r09PFNHpjeqJdV32EhD0w&#10;2pkHPY956CphTVIWW+pLQpYn88H3kfHw7wfgn45tthKf6wHE1wsAYu3/NahPr5wKWtguozfImBVy&#10;drGS9gRdvS+ecxBNmYsnjMTjNzXjN7cmDbQTBltTJtsz5s/nrFSjRvLh2/JxA8XMHWTmJjpvhID0&#10;zDuoVl21FK9tlt+W8KEKDVfLItTyaK06QaNJUmuSNJI0lShFLUnbluVso1lqNEMpywQwaSoiTkYk&#10;yRJOvEqUocVyt5AcrTRbR6Zakq5FMtVSyM/ekuVolDkaVa4W34sHopgMGcRBIDoYCE2KDI1TKpK0&#10;6rQtRapWnqKRJW8r07eVadvKTGhuBywbrGkg1EKzwNoWxEEQsolSFbhTFq9SJIEdjTpVBYGPIlGu&#10;TALUmlS1Jk2pTlGpspU61OpcjSYP0O24COXT1SrQO/yRGGpltkaVo1XnadX5+FGVu63N32GrCDqM&#10;IqlyRZZcmSWSJAtECagsQ6XJUqhTZcpklTZDvZUBCUyRpFBlomieWFQm5NYJWK1iZrtEB55gdaCc&#10;LtJCaWv148H2uMr8AJNr7xpe/sPpA2/85O/+Zv/b/3e4Iw0u7tXpwoRw85Qoa9Z6A3sT3PummcFc&#10;iLaoS63gogN8av94V2FF9tOR9iJrg+OwkFYnmt0sLj7yMmNtjshFq5zNEbixG176sLM2nrvZDQ5R&#10;oNt1CLiy4jwgWOtrSjG+8qHZjX0gTxkx9ySsETA+M1B06dhvXCxOBnkYWN4+FPPI7s7FD92szob6&#10;371w4s3H/neFzJHV2YZgbyMr4y8cLE6FB1mGB1s5W525e/tggIeRtfFJR4vzizNtXQ1ZT4MdYh+7&#10;gUN37cQHv/vJf4bbu4vZpcfeJpFBVgXJAetTDXzqUG6iL9g588WvvZyvxIY7uTtceuR318Hs3IUT&#10;70Q+csL4i0rRCnNzKCXG29r4hJvtZTe7Kx4O1x56m0CY6WB6hLTQpBLPCih94935ieHOvk5XH3re&#10;AUJ9TaGrgfcNg31N4iNdVuYaefQh8lzHylhjdlwAOCYwS1a3jvU15AkoUxopWUSZktBn8xMfGZw7&#10;1FqWKSTPBjjfdTK5vDreVpEdcuXEm1N9xXLh3OZMo5v16bbGSD67a3GmuL87qac9bnQga2qoeHq4&#10;hLrayqcP9LWlnz/+exfbK2vzHSM9pU8e2IY+sHMwv3jh+LuhgZYZCe5savtgT4KHw4mmsvAtdH51&#10;siYp3DnusQPKnVyerH7odSs5wk4mGJELR5jLtZszZbMDWdT5Shm7V8HBv04BgZhOAXAxUjC7XtoO&#10;8SthteAX22J9b0cBoT7Elwx3a9CfoD40kB4A/86YnFErZ1YqONEyxiPpupdozk40eVc6abQ1Yfh8&#10;yhjYxjEBtMMGmuHb6kkj1ZypdMYQWbQQzTthq+4aqu82I/A5O1greKJUgBOBg2FRBFuSHPypgUju&#10;czQfEkoJeDf4vjaYNFOGZCmwHJSXsiXJfo4V6LeC/hJs50GDSiwH0CgLVPKdbXGUMojgwI0C9YH4&#10;K0WrytizzfM2mr7XGvDyAwJVKL6zsloJUVu6UgGODLgz6VpNJo4a34YZ32T6RYtqRb5WVQhAJKXA&#10;WwfpwfdjVsrAZSO69CVESRx1kUz3FhXYAaRC/C0tGDu+t5muRZUOGIJKkaZWZMulhQi/QsKulzC/&#10;fAakkNYuYnQi7B6ZYLC3Oaa9JnykK7mjLqKtOiw53OvjN/7BxvBz2lLD2nRJTVHAUHtCXXFQZ13E&#10;zGDWQGucm/WRvCTvtGjXOxffy0/2AVelsTimrSJlebTpnuXl22c/Mb1y+ObpjyC04ZPGpvqqwnyt&#10;L37x9hMfE8Zqx1hXjtXtgwlh9o/uG0BoBpFXd30i8WmOi/mJ2sJQynIrfbWdsdwGEU30Q8vCVL/a&#10;glB41cfpEjhZAmp/3BPbUD9jIbV/oicPNMvW6LC98Rf3rE972JyFYBD0a3msFu72Aa6GQy0FEFWJ&#10;qROUua6IQPv7djf2v/UT0CB7o9OpUa7L45VgBFyzxtII8OA+fvPvPn37fxzb9493r31iZ/x5SqTr&#10;3auHD737k6LUEI1oVcFbElHHYMjQbYgQwc2ZHSxen64tSvV/GngXtFJEG4B5gCO8CuOCYpAPhD+0&#10;CA2xMDU6ODZcJOSNypBZhDU91FrgfPdcflJwfWFsRICtmDYlFyyLKBMi6iTGmoMw0ODcp00lCdBt&#10;6KqPw+2lsYayzKDLx9/orE3AuBMy7oT/vatVFQ8Z9NaO9tjbN98+d+Znd66/CyJ+/vNflmY+gHGB&#10;gidE3qutTKSRhnIzQqzNzrg733Q0u+hgfK6tMmFxtFQmGh3qSrC49XFiuAN+/+jOBT/OyewYSM/i&#10;eKW/61XwYUFSF0ZKkiOtSjK9qvL9a4se0FdqEVaPmt2Pv+MDAkQnfoOy87urb0AG6sPuBPXp6ywk&#10;1AcUhvgDtfnh1UfJz1Dzk2W0cMmyn2jWFZlx1E5abU3haMYt1GPmgGbURDNxVzNnqVywEs2aipZs&#10;xCueMpKvlvkQ2OY81gqfKuWgBS+xLcvHkRdsyfLVSI5CuqM+ID0qWR4ICipMU0uzoYAGzd0DVNlW&#10;FAKwgDFJJq5BX65w8KFwpOIkTJqigrQ09SUkaXusqZFsJRiRZKqkWUSOAskA50uOpSuwdBmSuhvI&#10;RKUpgBzJgtYB0A5CUDQq0A78MTg7W9DL0okCu1HJcglgmIgYfweaUB9IY5IMVJKBSdOIhlBJCt4H&#10;NF2lyPh29eEPDLbFl2Z79zRGk+YrwJlHmPOJYe51RRG05cahjoS6kkAhvWOyP6OqIGC4M6m99qmt&#10;0aewXG+efRsud1iEQG9jKnejX8GbbSqNufjF704f+OWpA7+Y6S/fnGkO9TX7/IOf+Dhe08pWUd7E&#10;0liFndHn9UXhIBMgKBCRxYfauVqehFjMxvDQtVNvwsrvrIlnb3aDuICjJGWODLamg38BAc4Wuijj&#10;jsPChnUiZQ4PtKS5WpyE8hDEQaCXGuUCgZvj3aMDzVlB94wdTc92Vqdh7DlY6g/cDM8e+rWL2Rmz&#10;6wfjnzh52l6yvH0AVlp5djA0QVlo2pith7jm6Cc/jgq2GOnIAjuB927evXro2Ce/cDY7T13olvMW&#10;ZZwZ6Cooy2hnNsjNVF8BKGl2vKe7zRnoqoQxBAuevd4J3Tj/xS9BBz1szwIutqctzb44feLXA705&#10;lI0ONqMf48xlxvhBIDbbXw1O0MJwHWOlWy5ckHNm5IJ5CWO8Oi/c3friaEc+fanTzvCYq8XZnvqU&#10;W+fePPTB35MX65UQW621BHpeiY4053G6UOlwS3PU/n3/7djhH1888uuTB/4JGgUFBAEqzn4MujPU&#10;W2ZmdPzEkTfv3DhkdvNYeeZTlD0lovVLOQOTQxng6sJJTI10gVmFyQc1z028n/TU0eTqRzDJQhpE&#10;ZJmF6R51JcG5SS4Q67E3GmVc/Ge0+LdGiR/Q4L+h+favR/+l1QfjlmCcAoSWKlqJFMwGi2f8lVOu&#10;igln2ZgDNrqDYtRCPmGJTluJZywFC9bidVfBmh9CDdZwn2r5kVuCKK0oRucR4KgUsJxw5FjODmg2&#10;LEXC5cHReQS47wNLEcmSY9m6f3N3g6sMuB7yPLyiBAIuXUUdChS8oVxAJs2SI3hFsLwHGZq1G2hl&#10;5yVk5yVMmoVKIAc6s/MS/IuIM/DPy/CNL3B2qrzoLY4MtAl/2IZefeClPRB9A3Q28Z4T+Xpresu6&#10;VjKgA6CkEGCqZKUycbWU0yhitIPoEPAprXxqG8rp1UjHmGv1g+0JTRWPwfGBwIq+1L822TrSntNc&#10;Hl5dEDDemyxm94BggQfUWB7SWhValH4fbrDN5VGw/sFzAd9hsjdfSOsX0wcljEHaUvPsQBFprp61&#10;3jnSmRUeYOLnfHlhtEwmmgHXoL85FS53EBqQDJAww0vve9qeAwenIvvhrXN/OHv45/DSzFCJRjIv&#10;F0zRl1pBpKCkp9058nyjFltqqYiGWhC7QVugGhU5D0EOvOzPb8zUgWXzm59eOfGG+Y3PTu7/tcXN&#10;IwNNebP9VbDOrW4f6q5PgC6525zOS7pPnm+A5kD7wIea7i+kL7divImcBC+wDC4Ac60D1PDayd9f&#10;+PxtT5urjiZnYh85s1b6BeQRUMDPP/wxLFFwtYgvCpw6+M9WBgdXJqpE9EGtZA5hjtQXh0O+wfl3&#10;Qc5A40xvf2p4e9+p47/q7kgnb7Tz2EPg+1RkhYO0uZhdCHY38XW85Wh6NPax9Xh3joI/qRROMVdg&#10;8jMZK608Uren7VkQgq76WPA70p7ZckhNAlqbXDCQkeCYnOjAZLRh6Cho0NJi+eJ0GXQDTgToqYw3&#10;wVxtNzP43N351gNf89vXDt53N7QwPXXq0JvGlz7zdbqeHOHY3xLf3/oM1OfMZz+DqYAZBuAe4O14&#10;EfQLGgWpFdMGF8fKshOds+IdE59aZMY70pZrMDb+uxPRejP+LWrifWjqt389WgbBF6eLvNTQ3Z5f&#10;U1tYUY1/qv5nVB8Ru1nAbBRQKgRr+cKldMlikmo+RDEbhE0FiEe9RSP3AemYnXjclj9pK129p2AH&#10;aMThWixtW5H5XJv3XJ6BP0FQkUV4BwARKwFyTcFulKoCrfIlIId4CVPlIYrcrwSPel6upfts/kvk&#10;gKriJdRl+ka/DpWyRCuv+BaUhXua1qp2HpIDsdLXRV569tbVo9jbtO77B1lKrEQurkG4TSJ6m4C6&#10;A6gPh9QsAp+ZP6ASDYMMgSvU2/SspSq0Nj+mtuBZQ3FkT0Pc8kQhyu2GAuAiSdk967Nl3Q1RbdVP&#10;IWIC0emoiQNPgbXagXIGlcIhQMYb4FPaWOuNPHILuFEKwRCX3CJl9yLcfglzEGGN8Mm9oFngPkDY&#10;sjhavjBcBhKjEEwpxbOweMDNIc01KEUzGGdMKZhirXWANEC+gDYAmVBdQOmDpsHbgns7pFWiGdAg&#10;UBC1eFbKGqHMNy2MlK1NNm5MtTJX+vmkUZQ9x90cYa13YPxBMau7MM1jojddJcLfWoJVChbUOsnQ&#10;IAvQMfBloF1wr2hLLf1N6eS5Tgi41iZbxjtLJPQpGXsGfAGI18DBgQLUxWZoen64FLw5hRjiqRE5&#10;dwLjjvMpfTA66CFEZ+ATDXRmzkxWtDYlCrgjHMYABF8a6bpKtFqVE5HxzLc0IzQ71j/myd3CNPeV&#10;yWK1ZFQhGISTwiW14GeE3tlSGTralaxERqkrJQJ6vZTTIuW0otw2AaOJTm0Gx4fL6RKLBgAVOqXW&#10;zRtImJw3Aen2+lRwNFobMob6yhTYhpg3Nz/aONxalJ8UWFf0hDRfhfF7l8ZKwI+DeBZ8N5gNmHAe&#10;qUfIGoGzI2QMQeQl442B4ixPFs2P5kHYpcUmFbwB8HfE681wfLH29+41+Cr4Wz+6d5272vJqagoq&#10;ayr/vOojYPfwGN08cpNwswYlVcg3S7Y34rfWnqmXIlSLESo4LkVoVvxUqz7ydR8l/YFWFPZcEb+t&#10;zNlSZGvl2SokDVAiGSi+pSGOEssnECmyd4PIXvIRAKlM/2qOWJn7leypAiiQUiVSrkeGlotkpS9T&#10;rG/060DQQrm09FtAcK/tJfBvD+APNVUQDwL8RvXZW1ePdG/T4B9BOIZJCjBh1V71obaxNhoB8INA&#10;WQCIwgDqcs3qeMvmTDtzpVNM7wOXB+F0gUKBNqHcPhAgkBXmWuPmbD2sQPBl8LcYWKMSVg/C6QQw&#10;Xg+olYjRJmXjaT61WQrVBX1ghE/ugsK4AJF6iUVORCtwBMdBxp+ESx/WM6wcpXAaXwPUfgAyoQCI&#10;C7QFgMvDXGmX0Icg8oK6oFBgCgpDPliGHADjwiKcF1LG6Ys97NUBlDmDsAflgl7oiYDWLGXj77Vj&#10;nFGVcBqqQy1oBQQFxAiO0Bb8C9Z4pD6lYFnGW5TSp7gbw4CQPAKNgkhBN2ChQnnoKrFowYhKOAPd&#10;gFehAyLqANEZSHCovRBtASL+GIc5gCdoEyrhioA8JucvIYxp6Cr4MkIaaDQ+Y+zNei6pgUNqkPF7&#10;+ZQm0kIZPpmcdi6lUsJuELHqBPRqAb1GyGric7uZ9FYOuxMSeAgmHIGp4Gx0QTcgAV3lUoeZlFEm&#10;ZYRFG0NES0p0XUifRhizcu4syhtXCEcEtBYeqQP0VymYht5CFXzgmz2gX+A6IbrpRVhDcN65pGZw&#10;kEEWEU4vwur5i6pPXU2l/lemxP4+EsZe9UGYbXs+YxOxqgSMckDEqpRwqgGUmY8wcncj5uZI+LkA&#10;j5nOpqXQ6Wnr/CKCZXYeDqtghVVGsEAr2oFSCyxS65bpjcAco36cUQtMMOum2Y0A5BBl9GxsFm9u&#10;Fu2GTM2j0vMBEiVnk5yNs1G6uVGmZ4VcOs0r280sp4JoUc8SbachfWfWqaU71l5ApuYSDen5skU9&#10;69Wb67XfxEaFvrq+lj7n6yBTYaQlmxtVm+v1m2vNm2sd6yvNAIQAlM0O0nrb2nLT7HrVPKkGBgJD&#10;IMYyx2yYZzcBU/RaYJrasLDZQcCWTJO5w2vUzpWlis2NOhqlaXWlCthYaCDPtQKU+Tb6UifAXOnm&#10;bQ4A7LVe2mI7Y7mLugCK1gXAv5DemG5amy5jrNaB3sGtlbpUDY4VAHda5noD+Fyb8xXMjZbNtc4d&#10;VndYXWwhrXXRSH0s2uDmasfmeit5s55CbqRSmiCxsVazttyI5692rC+3Lc42rCw0b6x2QC2AstHN&#10;pA4uzzfPz5bArEItABILcyXzs8WkzfrV5cqF+VIYF2mjDtKQWF+tJsa4ulxDXu9eXmiGI2mtc22p&#10;bZPUDpM2u1m1TGvYYLcu0xtW1trXFno3VwYo68Ok1cH1pT6YYegYjdoMrYBNYGmuAXoFAwEjRD/J&#10;613UzR6A6DMAA6Rs9ABs+vD6SvvKbCNptpk81wLTC7PHWuuhLnWuzvcQLM12ri1Co73EGJfmGmGR&#10;ghHKxgD0BICebCz3Q2fIGx0b67XQHw6rg8Vog9Gxme2gXDAJMFiYOphAOK3Li+UwXkiv63LAvWIx&#10;22EI4G3BFNEpTXCy4MSxNxqJO5mI8uUOB1+HmN0mFHRtrDZ2tOTUlefWlZZVV+7ssPEXUh8lt0zN&#10;K9+NlFcs4RYBTHI6ZS1pYz1lgZRFMLOWhrOaMb9RSDC9krvDUinBzHIZMLFSOryGMwKslwGQoy9D&#10;sLCYt7CYu5vllcyVNZyl5fSFpVSchdzdzC7ljmzk7WZsvYBoUc/uJoicuaWcHWsvWFpJJxrS82WL&#10;euZL4KL/JhYK9dX1tfQ5X8fqWs7qasHqSunqcvXqUj1cmssLDcsL9SBAsCqW5uvmpqvG54qmFktm&#10;Vyv0w5kiV8/Q6oCR1VJgbKV8erGWYIXUvrDWPLeEL9fF+dLFhTKC1dmqdbjip+s2Z+rJ800Aaa5x&#10;Y6aegDzXyFrrpC+3ES+R5xshhzTbsD5TBs48Zal6ZaoYEqT5CpChtekSSMAR1Ie6Ur+61ESwsdpK&#10;sLLYCP+uLTfDWOanq5cXakAgVpYrYc0sL1VAx+Zm4Ag9rF2ar5+brp4cLZ2ZrFyYrQXWl1to5O7V&#10;xcbZ6aKlxXIAltnaavXSQtn8XAlIA9iBBBUkSZdew0WnEhI4S9Wbq63rKy1whNbB+Opa48J61cxK&#10;+dJmzfx61Qq5bnWtbW6yaXG2bWW+Y3mufX6qeXaqAloBsYaOgTVgfqYaekIMhOgnDGRlqRHAz858&#10;PbA0B4BO1UFz8zM181NV1IUWmDeYTOpiC4S6lMW2mYlGgsWZ1tWFzo2VTmKMUH5xrhamaHOla2Ol&#10;l4Doz8ZqM8zS3EwRHIkuwejwkS7hnYRpBHEBeYLZwOdzqWJmuhDKEEfIgZeg4sbKjvSAF/z/kvpg&#10;zHKMUbYbCbuKeIlLLWFuFtJJRUxeLQGVVamjmiPoIGBwWnZgdwB0VjuV0YrDaqNxOwAqu53MbAWo&#10;zDaijB42q5XNatkNj9fAFzQCXG4dm1OLw27YDYvTSGa9DLNpp8UX0F40pO8Mg1m/Y+0FXF490ZCe&#10;L1vUw2pns6CT30Crvrq+lj7n6+Bw62j0Khq1nkZtoVE6aeRe6mYneD1Mai+XNchlDjJpvVR6K3Se&#10;zeticjqJsZC57SQdZF4HQOFCfjcBld5BZXTSGR3g7cP9kLgZArT1RsZqE8Bab+FsthGw11sB5loz&#10;l9Qu549g3GEih0vq4JE7RPQeHqVVwurWvc3RLOP1ixmdXHILRIKQKaC1w2XNo8L9eQcep4+Axeii&#10;kVtJG01Uciuez+1FJENwA4ebORzhZs6kt7OZ3QCUxMuQ2zisHj6nH+Cx+wS8AS67F6YUHwKjjU5r&#10;YTLaiLHweT2QA9IjEvYTr8LQGLQWSOho5zB7xIJhODKo4Dy2MOjtFHrLJqWBxmxlcuAaAGvgWw1w&#10;GMN89hiXNQreGZ3SAfER9ArMgilA1/M26AneDV0/YVB8LrTYD/1kM7oAJq2TQesAoAyT1sFjQaw6&#10;KATja81iei8KaUY/naynj00f4rKGiDFCFRg4i97JpvfzWKMAlzFCJfVSNruZtC7wd6AP0B/wZfAT&#10;R2mCSSNmD4K4/5+9vwCvItu6hWFoF7qBxt0JxN3d3YiQEEKA4O7u7p4QJUIg7u7uQogST7Z7FOju&#10;c+/zj9oVdkNoP+e877n/d3jGU1RWLZlrzrnGmnPvXVVcdj7OoRP8iRNohsXIgWaIuLIrGUcQUF9X&#10;CrMzldOTAcP9i9nnV+8yff/5PqNPVqXlj+ldxD58Wgr5E34uNXoM+4zQEl7TEt9HPz2znw5vyxpk&#10;5gyx8gbZuQJuzig42ULkDvLLSAjYxaPgFL6PfnbhwIfo/7ACwOcU8z6EQJA30J//Pvj8LB4vUwQ+&#10;N2eAXTwGY7r9GHxuHo+XA/D5uWP6FwGXyDq/gFvA4xb+LvLHNuHljOlWBEyNrMDlgmRT2Cx4Uh6b&#10;Ucyml7MZpWPAZxeQkvOYeVxGLkBnfwAGK4fLzH4fHGY2+UknAnjSd3n0nH569q+CT8lkd6cOsfLf&#10;8osHGbn4k9ObhuMgM/cnQfkbbglIBxhiFvAo2QT1CH8QgPJh8BEjl5j4KPL43HxAwCsYHCjBCY2a&#10;xmHlCHhjFIWVjEwhHQBls1nZAIcNDROd4JxOywAgM5+L9Z9DpWSQ5IIFyeUUoByF5KTwJwpBQ1iT&#10;xExZuRw25MmjUdPJbtnMHCY1i8vMg/Y4jFxqTxqDmoPVweeUC7jlfG55P6+CyyrkcQoAcmEDEEPA&#10;L0RXXI5odnmQkEkHCUJsQjwmI2t0CFJ+plCZtGwBLesNtwgY4ZUQBv0AcKE8FjOLxcBE8nBk0HJ5&#10;7DI2sxikw2EWc1mlLAbGEqronTCYYz+/eGiwnLQm5k5+ivQ+wFYoB4eCqnBkw9bvfrdBYpD6ARX8&#10;KkTsk5MRnBoXlhoTm/DuRcr/U+xDTSU+k34P/ZTifkoJAWopAVpxPz2XBEmr3F7wayGJ0ToAPe99&#10;DCEQG/3V0ygGaR9UADgMWOuDVcek58C33geLlcZm/wIeM+t1b+n7GO6DeGN7HgMeIxduCsBgY/oX&#10;gfBvYZ33kPcnMKYJsc//KsilIsQfs4/gneQCWi4JOBxSfREIrqGnvQ8+Ix1eCxC+KHRQHgO7iPDN&#10;MB9BQE/l9hFf1rzm5gwyM/jUFIC8+XAIYQvxzU72x+wzzCocQASEHZiNKRAYGMiFUSiUBAE/e2gw&#10;n8/LYjFT2SwELAh/PlAUi4kFnAQw6MmoMAphJ1xOBhoCDBqxt2MdQl1/mn1yOJwMHjeTRksk++Qy&#10;MxCjQXVDrELojdmVxuhDnIWoKh9NsMJBOgiyRP2/6zaTy81gMhECp45Kxc3gcNKZjBQOO50UDye/&#10;SI45MtOYXXFYWa95uTxqMsChImYBTbyPbMgGnRBzpycJu82FAFAIzCScRQGim1EtvWMWnKNOvwBs&#10;Xvhb7IOJgKGgjf/H2YdCPMnxffT3Vfb3VQO8ngpudzmvu0TQk0tiiFZEgHiSWRkJQVfJKHqy3sdQ&#10;V9abjg8w2PVBBYDRV0ynlLwPRLxM+geAs8JsIrApaW/aSt7HSEfhmG4/BrsP3oY4loifx/QvAi6R&#10;dX4B1sDvgwqMbTWmWxGw6ZEVGHT49x+xT182KfkAJQduBJARkAg8RtYgPel99NNT4cdw1p7uFNJB&#10;eYx04teMv4YBJrgmiU9LHGKnDbJS+LQElAywUnjUBE5vBrHB9GVh6Y5hHwDnzJ4UOiOeBJOZiCON&#10;Fot0kstLReLJ46chh6URRDNGXbBjHMBgJLDZWIdJaEJ2glY4B1iMbGJlIrn4C7FPNoebyuOl0ehx&#10;ZLc8RpqgN2sQmx+jEHpjd6QxelMpfSnC1B6ZfgaLiXCGWPkkyG5hEQhApcXSaHGkVBxOCsAUZtOj&#10;4rGI/kXgsAgFCoTKxAnAJYgV8dH7SOfxUtEQikJvyPeZzDQseIhNo6RyWNlcDrZDIscEiOkIhSEZ&#10;BzMFfot9oBwUQhX/0+xDlsZFRWRFhWbHBlXlRLRWJQwxyoaE37j/AcA1H33x9gcAJY3ppO/XfsQ9&#10;ts5HoGR+1IS4LeUv4o9/P/4roIi+hvx3Y+zXnIPUX5YuiSHqR3r492CQNvph378Wf+ZVdkMfDc1h&#10;pTHYH4DLHFvnY4x81PMf4uOhUTKmzt8DETZ+2PMY/L2X/H3sIX8C2WOG/hi/886vN7T0tzTiueAc&#10;ahz5NsGivMCEKN/0hAjRU+X/yz6/iv+yz5/FfxT7gGveT1sA3n/ZR4j/ss/v4r/s8xfwX/Yh8DEF&#10;8BkE3bwPlIyp8zH+yz6/gf889hmm5L+lEo93fe/3jh/hv+zz78V/2YfAxxSAVih8HygZU+dj/Jd9&#10;fgN/h31AN4PC977hZAz7iN7jDvYh6UX077/s8z7+yz5/Fv9R7DOE8g+/Wv0z4v2XfX4D/2WfMRhb&#10;5yP8l32E+P8m+4BHfuz7AB/X+Rj/ZZ/fwP8e++Cc/MY9OyUiPfZJSUpIe0nsP/rKf+wrGLMYPv7G&#10;HSdjSj7G657st725vwP0/JE6cv9v1wf4qecDSYBBytgmH2PkwyYfY5jye3on5edR0sd0O0QZbf6G&#10;eK95IfD23eNv/+fx8Q/Q3/SlvRXidU/ySHcSIHhnpn8tPja6yB9+B6KnTYswpsJfwu843sfCiDQj&#10;AqmfX8WYmiL8GZr7M/hYmN/Bb0n1Z4ThUYifLAF86tjv0d/hj9nn10D8zIJDiWP3xnKpCVxKPLcn&#10;fpiZS+vILMgJi40LjU0g3ub1B5/7kOwTExOZkRqRGvekMC2ktSz2J0r5W8pvss9fwgglByzwOxj+&#10;NR75ufsDvP3fYJ9R0D8KN/6z2Qc7/AiFgGib+sNt9v8jEGlGBJGKPsaYmiL8q2LAj4X5HfyWVH9K&#10;GOL36MKfm37oxu/h77DPADN9iEX8AJUgemrKICtzmJk5SM/uaU0pzg//y+yTmk68yzQvPaSxPPY1&#10;vfzNb7MPMTA7E8DJmJJfgfCnSr+DAeoYXRAYEx+9EYZIHwjz72cfUv5B5tgd4z+cfRCxDwoxzMwY&#10;YWUCIjP9a/Gx0f/MQIOsjDGtxlT4S/gdx/tYGJFmRCD186sYU1OEfxWVfyzM7+C3pPozwgwyc4dY&#10;hcSzU36TgP4O+wwys19zi4aYxLNWBNSsN7yin/iF/bTMzsbE0sLI32Sf1NRUUA95AQREsk9UbGRk&#10;cmhEnG9GZkhjXSKfVjxMyR/pzSHxW47+Z8Cj5/Doue+jn13wPgZYBUPMUYg0ghX+PobfLTYs+NF3&#10;LTJ+aUXiY+X+GfYROesYsUUQPiyG6H9Q+PQ/APKQzUXC4ETU528BDPVblclyYEw5ILpEQkRzIuIb&#10;YYx1nTFfRQOCDyv8fxZj1PL38Ge+2v8Yv8K5nN/EmBF/B39GGLDPMKvwV/Fuyfwd9umn5fRTC9/H&#10;AC17iJFD7cioLI39a+wTGRsZkhj4PNEvq+D5i/pENqN4iFgn+UKMrpa/xz5sZs77txQBTGbO+2Az&#10;iFsQSZDLGxDdkUQCkQ4pg4gQByi/tBJB1JzEn2Ef8nVoojeifQwBLWtM/yL2EQkDiPr8LfxO5d8q&#10;B0SXRCDLf4d92Kw01of4L/uQ+FgzfwNY82O6/TMQuZkILFYq8zcwZsTfwZ8R5t/FPtT8fkrZ+0AS&#10;85fZB0WRxBM3ooJjgsITQ7KLYqtqk3v7ijmUIl5XLsDvzhP0FgBcajabnv4BaFlsWjYBeg6HkStE&#10;5hhQGQVj0Ev9ABRKAaN3FGxKEQkm9QOw+4r4vQR4PYWc7gKA3V3A6vkA7N5CTl/R+xjs/gP09+Qz&#10;KKkk3s0onfMh2JRsVk8ugd48DqUA4Am1AfB78kkVDXQVjun5Y/R3FvR3EPi4MlkOjCkf7C7s78z9&#10;EPnkpaHu4pHeUkBAzf3FHEL88pSSd2B9WOFXQMsYtePvIXNsqz+DsZ38PWR91G3mR3X+WDzi6SLM&#10;30fWGNVRmZlj6jDoY8b9U2BS00SeRqKPeErMr+PdWB8LMxYMxtg5fgwOPYfLyP9VsGm5bGoOgbEC&#10;/7HCuViSPeUfoC+fR83rfZVVURwXH/cUnAP6GftGnY/Zh/gXFQMGiouLychMys1PrKzJaGzIbnyR&#10;DjTVZ7Q0ZAGNTSn1rfEfoDmjvjnrA7QmfFQn84MKTdn1jYX/PJpeFrbU/wG6awp7fhcddbljpG1o&#10;iW9p+hANqeT0fwfdtQVjev4XIa+nLusD1OaNqdPSkD5mCn8HLUkf2OhX0fKR9f8Mxlj/byLto25T&#10;x9b5M+L9sTAfKbMl+aM6fwstf7QufgX/Csv+GfyK9f9YD69efuiZdVlt9eCK9BdVqQVZ0amxz1Nj&#10;o+JiRnkH4Q04CJzzm+wTi1ApNjolNTYpNTwl/WlmRkhuphAZwTlCZGb5p+X4fIDsoLTsYCAl80ly&#10;egCBDK8xSM16QtYZRVZoWmb4P4+s9PCctD9AYXJ40e8iP/XpmBllZPvkZH6IjEBy+r+DwpTnY3r+&#10;1yAlrCg1+AOg5MM62RlPxkzhb8HvAxv9Oj6y/p/BOw/55xD4UbeBH9X5E+L9sTAfK9P/ozp/Czm+&#10;Y3v+O8L8m/Cx9f9YD7npH3pmanBuakB2emBWanBKXNAfs0+C8B95GeyTkJCECvGJkYnJz2LiA+Ji&#10;vVMTfICU+MdJsV5AXLxXdPwjAgmPYhK9CCR4xyQSiE16HJfsIwROPgQuCRGLmglo8jgmPvAPER0X&#10;QGJMuQgJsYFJMWORGB3wq0iKHluTRGKs/+hE3iEuwSsp7kMQc/cWwisx5tEYjF6KCRjtM3qsDMkx&#10;T1Jig/4kRK3eSeiXEvcYSI71Hh0x2ldUh0Rs7GPSKDEio3wE2GvUcH8LpIkJ233U8yje9S+S4Z8c&#10;8Tfxi+PhOOp7fygeHC8uiQDqjO3wHYSeSXY7ijEV3scvld/h4wof+rwQZLe/6Ap/fjCF95u/3+R9&#10;kBOJ/Vi8j6wvmjUqj7n0sXVEMohW65gm70tLNomP8xp1zjhydcBFHyTFPUqJ94PrjrKPkHHwjyQc&#10;0Mwo+8TFxSHwwZEkH7BPfFxifHxcfEJEbHxIbEJAYjxBPe8jIcE3Ok6IeL/YBH8CiYR+PwBZ/h4S&#10;UnwTU/0AREYpGYEpGUEp6c9IxCY8+S2I2GdMuQgJcU+SYz8AGDctIeR9JCWFJAoRnxAUF//k1xA4&#10;Rtq4eP/k2A8R5wP9AmDhtETf9wGdkJfi4wPJDhMSgsgRRUhKBkL/JEStUtOeCRGalOoHJCT5xMQ9&#10;IhDrExMb8D5i4wMSkp8ASdhz0kOBhBTo54NJwV6k4eISRyt/hECY6bfwzri+Y7oVIeZd/zghS+KT&#10;Akd7TvEb09vfgj/ZG7odHTTR5xeX+yPx0DAxJQj4HWGEngk8IXVIqHFUMwFjaiam+b+rPAo49pg6&#10;CUKHB+KTfUaRFEgiJt5/VFcJY+T3FjV/1/MvwohATgT9kJ38AtGSfAfUISvHJWERfXBJ5A/v8Isy&#10;SbETUz+oTwDqfVeHZJ/YBG/SOROT4VfeQHKSd1aqf1ZqUEbSU5J9fuX5Pn/IPgnJzxKSg5OT/N+n&#10;HiAhHnQAXngSFRsYGRNAIPZRZNzDDxDjP3rpHQgtYxNIehwVL6wc6xUZ4/eHIKknKha9jb1EIjbK&#10;Lz7yA8SG+0Q/834fzyJGERHtO6b5e/hA2ujogPjIDxHlHR/1EIiLvB8dfvd9xETcIy9Fxoz2Hx7l&#10;IxqUBKYwhjd/B6JWo7LFEnoDRBsOHEXEyySg8GcRGNQnPGrsXESAvUjDoQ5Z+SN4PYu6+1t4Z1mf&#10;Md2KEAW9fegYzyN9R3uOHNvb30HkA7I3dDs6aKz3qFQi/LZ4MXHQbTAQEfNgbM/vMNoJ4ZyjrUbl&#10;j3g0pubz6Hu/DCpERMz9MXVQSBoOQcQ79gmJTwoFYuKDRnUVN3btvN+cwHvCiEBORNSJCL8syXdA&#10;IVn540sif3gHf5EMpNjgmjFNCPW+qzPqigleZGWERWR5TMy9+Oj78VFeCMn/LPvgApGSRYN9EuIT&#10;YpNSopNTn6VnPUtLC0pN9ieRlhIAJCU/iUsMJIHgiADBhYjx3gPBlMJL7xCf/DghRYhUn0QCfokp&#10;wSSwDwjhFxPvQyI2ARROQBQBihh3DOITvBPjCSTEeSEIBHCSgD/fQwyC7eTHQHSS9xhEJXoRgAaJ&#10;XZRATDxSQgII+kjExz4GEuIeJibcJ5GU+OB9JALC8pgkrzH9A+TQfwmitrEpPgRSvWNSHpCITr5P&#10;AFcT/d5HDOI1oUXik7DDE1rF+TvFjtqCrECWR8eB2dEKqiYQl+QrBHLkBx/iIRm3k6G70LIILj6w&#10;rAjk6ABOxlyKTXwQm3SfxJghROUijKkAjF5CxjHW8WCy97zuj8QbbZs0Rphf5ij0zA+c810rv9jE&#10;R+/jvcqjSEjxel9mID7lYULqIwAno0hGHOQPCGM0QvMxifdjEu8BUfF3SIhkS0zzIpD6WCQMqd74&#10;pKC4RAj2AYS8FoKT2IQgIUZVBOETkoMAYuK/oZB38I9JeEgiLtmbQBIk/KAJod53qiY1JvR5AlFJ&#10;jyLiH4TH349NuJua+ig1xScxzj8xNiw5Ljo+bpR+yA998G8s+4hOYmOjE5Ojc/MT8wpj6xoyql+k&#10;1tRnALUvM180ZAF1Dak1DQlAbUPii6bkv4tUsjeA7L/mZRrZLSCqVtP4HKhtCidfYvM7QJ3qhmck&#10;yFYiiN6B8zFEdX6nRNSnqOQPIRJGJDlORD3/DTS0xQCYSMWLUAJ1ERV1Me+jqj5OpDQStY1JpDLr&#10;GpNGSxoSx5S8fEV0C4gkH4vmaLLm30Pjq/TmjkygsT2OHKi+NWrMEKI5khoDxlQARi+9jBjT/18C&#10;Jl5dHw/UNI7aYtQx/twcybYioLcxFV40x74vM4D5tnQlALD+qOE+QtXLMHJ2ohJSUcBoP++JR5qv&#10;5mXy6JJ5B9Ha/AWNaaJWvwWRP/wOxjR5H2SFuqYkWBloastoaE172ZL68lX0y1fhtY3RmbmhUTHB&#10;iUkgn3fBz7t/v8U+MZFRT5NTIopKk6pfpPfSyynMSibvBcDg1tE5tQCDW8nklwMMXjmdW/Z3UUH2&#10;BpD9M3m1ZLeAqBpTUAgw+AX0PwKVm9fHzgFo3DyylQi/01xU53dKyG4pnFxRyR/ifWHIEsgg6vlv&#10;gAIBhKBycgmwC6js4g9RIlIaCQav7J2ZRCWj6qVxSlEfoLBzyW5Fko8Fr1DU4d9AH7Ool1EA9LFG&#10;5RcpRATRHEmNAWMqAKOXWHlj+v9LoLCKIQ9A5+WTI446xp+bI9lWBPQ2pgKdV/S+zCQwBIBZjxru&#10;I0An5OzeLyEx2sl74pHmY/Kq3i2ZUYjW5nuoFLX6LYj84Xcwpsn7eFehVKSQXkZhD72AwslmCHK7&#10;aDlF5TF/gX0SExPj4qKjYp4kpYYWlcVW1yeiR8KtOfDgCga3gsouA2icIgYfliuk84hl9jfBwfoh&#10;egPQMwFeGdktIKpGGg/uIrLNb6GPld3DyARAE2QrVn8RjZcP+4nMOaYJQNYEfqeEfIMYICr5Q2As&#10;soloUExB1PMYQMgxGFMBgPuSHvxuLugTf36Id0ojIeyHUCaNm0+WwF6jGibWXhEAqUQ9/wbyhAz1&#10;HlD43igECKk+uIQRiUFF5UJpyYE+Hks0R5Ge383xF5CW7WFk/TLoHwHCAFACzoXy5IEByf5xLtKq&#10;UIb3WokEflciQg8zi8Q7OSEYUVNIi8KSjxxMRHNoPmZGIrzr7RfvIrUEiOqIZBg1H69kdMm8A1ao&#10;aDW9A3YsUvO/GAXykBYnS37xh98GWfNXQVZAJ6S5hWwAo8Pxsmjc7NautNyi8Ji40PiEWHDLKOu8&#10;+zeWfUaL46OT0kLiknyz8oOrX0bD3l20zF4m5gAKKBJuuViW2VRuxj+NrNHeRCCcYEydDJFJ/hAi&#10;QxLWEpbA6l20dKip953HiC79R4GU7X2MqSCCaI69rPQeZirQy0obq7G/BM4fKgTbctqHgEo/6ITC&#10;SR9zic7PAogSzrvKfzzQLxDp4SNkjvb2J0CKRONnUTiEPDQetqXfEgbL+4NWgKhEhDGXMLUeZgrQ&#10;zUjuoicBPYz0D7v9BfDAdwQ6FpjXmMoi/OassQDHrJ2PQGGDDQlpRbOmC7KZ/TkAjf8X1Pi3gBGz&#10;mjqScwufJyQ9j4mJGqWW9/79BvskRKbnhMQmPUjJ9qpueA7/7qKn9LLQYzadDxIF7wBpVF7yPwtu&#10;6rveRMgcWwf4yCS/BTD6L9ROFnLzOiip2OfJckBU+T8KIvFEGFPhfZAVCAfipxDgAR8p7c/jj0kh&#10;iy5IfR80YtAx/aSMuUT+2cdJ7OMkjdb5K+wj0sNY8HNGe/sTgDA0PiFDLzuRlI3C/S1hskStSMkB&#10;UYkIYy5haj2seCEShDNN7GP/5mb599jn3axzRTKMAgtw7Nr5CLx0Utr3jJLGHEgHfs2C/1pgaf8R&#10;+5BvUhaxT+zov8jU9OcxCX6JaX7V9XGI33qYmX3sLNAtjQubQVOYW7rQ6f85EOwzSpbvdhX4ShIJ&#10;UTU6H6yXjViO4CYuti8ATYgTGBvlzP48VBDub6D2XNYAOAgSCitzM9spiajAGsjHkTOIHCcLUQPQ&#10;RU/uYabBm5GgohWa4xLaQms4JzoRjos/GYIclCDEAAt30pLQCjs8SBlHyEAORISaPGw1iAIy3zVE&#10;OcZK66YTHokcEAkg6VLvNjQi/he6F8YixKByiH4gDGcIEexoz+gBVylYHsK2aEJG8syBHPZQFsAc&#10;wKBJWGDdjLhOemwXIw7nIu1h+VG48AawQxrA6IdHYudI6WbGQ8k49rIgeT4IGlGVMG/KJfUDdDNS&#10;MXFME2OB7CjcdGY/NJzNHEij9ydQ+fGMgSTGQCJNgPMEcjj02ctKwCisAey0UBSx8kmDCrvK6GWm&#10;QXXQDGyEyRLLldAeoS6cYywSmLLQlLAaYR0A+iGrkVEVAhnhBpvey04mp4xpYhQQQS8njsonAPEg&#10;Zw87qpdNiARVoCYqoCaGhh3JyBEz7eMQOqETVIUmxBJlD2EjHNUhKX8fJwG9kehmRQFdzBgoHECf&#10;pJ4hOWkjGBf6xAkSEJEdMRw5IjlHUrfvl4hANhFOlvAlYsqCNPSPaZIz7WUlkQsHRsGqQXRDF2SR&#10;EU2v8E/ohy5IpwlSWUOZmMs7N0hgDSVD/j5uDI7Qj5ApRqf54WR/WYB/A2B5Gi+9uTMhtyiU+A4u&#10;Lhy0Mso67/6NZR/ye/jo6KiExOiYuKeJKU+rX6QzuHUUViHp+r8AquHBYP8y9LFhuQ8gusQcwALL&#10;YvTDEnBKIQQZNH46hQtfwepKZw1iPUD1IMQ0+GIPK+n95h20OFxFZVxi9meiH9QEiJrMRFSmCDvp&#10;ZsBBMznDuegflXHCHsxmCbtlD2G/hY8mtVNjW3ujuplYTgi2sd1B0aOjkH2SJURvzMROGpYEEd91&#10;0dKwv2GFwx3JvU6UBo6CjYWNDSq9i5EAadEJBBb1jHE5QznEYnun/NH9EFH0O82gOSaCQdEDJMTQ&#10;oubEVU4KoRMOHIsQD3+iZgc1lsZLI+SkwvsJHiQyeeKDEmLKJAiNoX9BNoaD8BCbJD5Gf1ofL6qH&#10;HU4TxFIFMb2cyB5WNGk1DARgUGiPFIwsJyzCxQJIJYUUGRFDQAzUJGb6rjkAIVEBlsWRBFlZuGcQ&#10;n7xAZlIbWLqddEQfWI2YSBIU2M2KhmAE+kfFQzlMiU666ODcFHTLHc4lZONgnRASogI6xznUAu3B&#10;MXAu0uE7qeLQGwkKPxqg8hJJRZESorceZjo0iW2GNLEwbBldKYT+hXoQ9QyRoF5MXzRxsgJAVngf&#10;6B8NyZr4E2oUXUIhmkCHAHqDBgDSt6EZiAcHJsWj8OK4r5Ohlm52OGsogTOC8PCXaZIgJSFH+dug&#10;cLEnpbR0x+UWB8Uk+McnPouJiR5lnXf//oPYh7Tf+xBdItcYACUC3JE8wZsCWA6XoFnoFNon3H0o&#10;B4VQd3N3BFQvak6yD8rBHahG2JtcXcKFTXgbPR7VYFo4JU5QAWsDJxhIxD64hBN0i95QkyF0BRzJ&#10;ZUM2hySog3PCj8lzbiq6QtSDhY0IiFgwwkUOJiIZBLEGyT7gMgjzqi8a/aMfyEB2C6AfwdtCIigT&#10;al70uQ92OVQTgawJeTA6IGqOkl9lH/gr73U+GvYwCMGwZtgDxTh20QkeJIF+UAHsg7WEobGoRtlH&#10;kNnHxYKPofGTqHzsxuDZBNJqGA7AcJg4FAi6FxmU6ArqIgLeVJxAAHI5/Sr7gKHIWZCrEUAheKGt&#10;Lw6pNNAljCiFUmWTTIcRR9mHGQfBANAQhYdQhSCX32Ifsi06x3wJbbCSQN9wlfeXNykSAhzQDQnG&#10;QArAGszkv84H0Bs6R2+/wz7on9SDqFuU4IieMRY5BFnh/ToikNrAJbQinP8dhRH14Znga6FWf599&#10;6IKU/p9y2cPpCA9Zg9hi0dsHowCkJMCY8r+EP8U+ycnJUcLbLsA++HuUfKKj4uIjY+OeJqc+q6nP&#10;pHNq+5i/fPszin+OfaAaaBwKBaAg+BapdOD9atAXdEcaCfXhzagAFUP7cCBS47iETqB0lMDX0XMb&#10;BauCaEW6LPwYsQNRR7iM0QPO0TPKiaGFOxLcDp0TrbAShHYC4JfoEP2jHCOiDoYDUIgSWJRcM+Q6&#10;gX9jLNKPiYU3nAuKRJ+oQOHkcAZLGMIv4Ij8S/iVFsk+75BLdoI5on9ISJId4UxCekUghlyMcGsy&#10;gBJ+ggATgEcIIYV0Sc4InaAVjugHksALSZFwlVCaUG8owZ+oQExBkNFNTyfXCYREzx3UFLRCD1AO&#10;lInOQXOgztHPzoQExB7Mx7iQE1dJUVEff5InmDJWL9oK3iA9zGIPEopCNcJAQgICMCNIixOsInQF&#10;eUhjkaKiE9AEKuAcvZEAQYN92qkJRPCIvEZIxAQt8jJ5QseACSAAITYridCJIKOdEoOu+G8KcIkM&#10;e7HZ4Cr0hp5REzNFNWgPAuOImmiIVriEPyEwrkJRuAph0BDZBKE6DkHQEAnnqE9OiqwpzFWF37IJ&#10;xSOO3FE3fr8mOidMJvR/dA6PRR1YnxwR1VBOgnQJHLGn8obzUYI/MTQ2KgBS4Xy0vnD6pFTEEEJz&#10;QL1wQtIPibaclMGfSzBNNCQHIuujGo7oGYVkCUbEyd8ABkU/vZx4kn2yCwNjE/3jEsLi3r3PS/Tv&#10;199pAfaJjYuIjQtLTQ+va8imsWv+5ewDRZA6gqBQPXYb0vMAmIQE5k/6CoCaOGJipHn4w1jJoIas&#10;kX+U9f9YhBKsImgfToMK6B/rihwFTgyvJbjgLfIFYSIAVxAGvbyRfNTBMsCRjA5QAfXRCkPDMAM/&#10;FpNNiKF5aYgUiPUjDLJIo7IGkJplk+6OJqRF0TP6RLXBn0pwjks9zEyCegaKSdVh5ZD5F0CEMETh&#10;KJNiOAhDgpwsjhAJR84QwTv8kXIc4d/oBBkHpMIKJ3c2jA41oiEUAuGBtr5ozAVrG0fOUC7h90JG&#10;Qx2UoALkxAmNR3wz3dqNVDEdYPYXgDfRLSaICvBU4msdRia4CaKChiAA6JLGhQAZ2OrpfCy2nE4a&#10;saTROSYCYTAXQpMsItsixhVkQEjSNFAUgEKEDMP/KMMJAF1BHrQilwFKMGVwDdiB6FbYHCUEeET2&#10;xx0qhTx97BzI08NMJduiMmyEISicdM5gIYMPaVOZgjz2YEEfR0i1YB8EBUJjoT4qo0N4GpoQrWDT&#10;YUSmwrUnXNWoiXOcELkY4ZlQOKgfW1EBTjDxXtYv5EjITGyrRJYNToS5YVzoitFP8CAqYFB0ghFx&#10;jiNkHvixCPsiGpKbHGYKGciMXgTwHUiHbDL8YxncuIeZJHhdCJfGjMg9QFiNsCmqAbAyOscJNgDS&#10;J3EO5aMabxgjFjH78wbeVED+4R+r6QJir4LaMTSAymR9UW9/CRCSlKeHHUeyT1ZBQFxiQFx8WELi&#10;KOmI/v2vsQ8Al4LqoURsXJi2qJycPwBrkewDxUHp0HV10xM4R0TiycyiW0ERBzgDOWQd2I9kH/wJ&#10;i4IOuEN5pPrQCksop+ROxUt/nOMSymGbwZ+KscCwn6AhqpHsQ9Yvr/fDsoEAnEFixUI2XELnxAlY&#10;Scg+6KS+7WlbX0z/myJ4AKqhDvYikjQbO58LRgpf/1QBbkLNgTeVTEFRaU0Q9CZcukTsQ6Zg7/T5&#10;K+yDEtgSRxH7gHGw6ipehNY0Ps8u9n4ed6q2JbibQXwIhYaoAyERaAz/VMYfQi6Qh7ZgEAgMGSAS&#10;jkQd4eZJaBgB2lAeZOYNlaFbLBjIxiR+HpWLyqhA5RAffpHs09abTCOSMiIIEk4BgVhhLzO3i4ZW&#10;+Qw+Vhqxq6M+Gg78VIxdAWs7q/g2rIO5oBBKE7EP9huIAWrGEa1wFVaAicGehEWEoRlEJdkH56hG&#10;aoMAL4uUAfKQ7NNFJ+aFTnDEKGjCHS5hCcCVBd20LM5AWUtXcjcjCW72fsIORaFnhDntlFjecB5c&#10;KyzmSGmdD+YLYaAiOAmiEtSB2CRH0HjZ/OGq4qrg4qogzmDZwNtazlAhaSxAWIH4XoIMJGFWyIZQ&#10;kfe6AGpBJ7AOOQv8STI7pIWZRn4ug0JySu9yBog9Eu4E1cGNSfBHCqCW+PTzZS98m7rC4fmNHc9I&#10;V8SU4YT4E+KhIRQrEoaoIExUR2Oc/kzMtPyFr2C4vI+V96ontZeeU1oT0tgezx4UrpR3UQ/OAdJD&#10;RL39eZCGgNL+LPuAej5in4jY+Kex8UGpGaF1jWk0dhl8i/yA/T0QFP6XQXxxQ6CHkYads5eZ2UXN&#10;ZAvK2ANl7X3p8GZWfylU08PIae1OgX+jnDdcyRsu739TW1EXdeXmzgePT9g4ymzfr29uv+Sh/86o&#10;xAtpuXe6GRlYz+yBkk5qWl1L5NEzq160RMI7gYa2mMr6pycvOF284Q6HIBJy4nOWnNf/eNHHKD5/&#10;1TPo2flX3VkMXgVLUNlNy6Wyi89dWf/Q9+AD3wNPIy/SOWU0TlkXNb+9J7u+JSkp49GrrkwGt6K5&#10;I/32w71e/kfp3CL+cDkZaWNxYsTUbO9jZ9YkZ3q19WRfvL756CmXoGdnz1/d4O6pFRpxPr80qLoh&#10;msYpZfGrqKyStu4sjP6qO7O5MwkaAHDSSc3soKS96k3oYyPFIOILhiCPP1wWlXg1Pu3W1j1Gm3bq&#10;bd5lYOcsffaK29OoUzkl96nclMG3BaDCLnqSb+jePUcM0/Ju9rLTwCntfSmxKVc9d+iExZzFttxF&#10;w15ajuXx8lV0et6DDds0U1Jv83ilI69r+wcqXr+tr33xfPs+w8dBB2482NzcGc/gFnCHyjmDVa//&#10;0cQbqqZxS5j8MsFwLbu/ismvwHQy833be7N66LmCkepX3akJ6bejk67FJF9/8uy4s7vS6UsuSZm3&#10;k7Jux6ddzy19wB3Gpg0KQJKbFZNyPiDsCGk4LFSI+tBv36Xrm1u7Mpn8Sii8l0H8fPZVd0pmgfcD&#10;373+oceCnp8Ki7r4OPCUX9AZL/8TgaHnA0LPt/VkggEprDxQYWrOA5+gw1ROEY349W1hR19OFzX3&#10;kd9hlKMOf6Rq8Mc6zmC5YKSqf+Slt//Rnfutb97f3UnJyy0JtHIQ23fUorYxnPhsq7+o/00V+AvE&#10;CifsoGTklwVEJlwJenZ62x6T9Vt1AkJP5JUGJGbcjky81NyVwBkshQOAEymsIia/ZuhNS9WLuLCo&#10;6xGxt8KiL8Sl3oSfoDc4M51XBBOAwsJjrwQ/vxQYeunuo+MuHsrmditPX3a977Prod/uh357wuMu&#10;NLTHwJ9hglMXnZ3d5TZs17J0ELN2Wrlus7rdagkT68VOaxXcNqrtPWJVVBkEKoSoFBb8kJAZkwXL&#10;QAN9zGJ2f3Vmvv+RUy57D9vnFAfEptzcusfY0U1h9TrlVS5yyVn3ULObDsYsonMLQZ3gUGKpvhcQ&#10;/Hn8wj6sRBovE7yflR8SlxASFxeZkJAwyjrv/o1+6vxr7BMcmxCQmhlU15RM4yDE/TtE+Ct49yML&#10;Vj9hA9/gwxeuet64t+vq7e2nLqw7ed793JWN8IbjZ91SsrwprJL+1y8BzkBlbWPCrn1O9k569g6G&#10;Wvpids4y+mYLXT1Ut+429txhkFsS0EPPH/qxgSWoKCwPsXOWCww73dSekpTx4NrdbX7BJ7bsMjl9&#10;yb2XXsAbrBGM1LV0pg2+fVnXkLbKWfPClZ0MzgsKo/plc1Y3tSwg5JKxhezBY26OLpq2DqpdlHIm&#10;t57KqmXxGxJSfPceco1N9BYMtlbUJq3dYLJrvzOnv443UDPwun7kxyZ2fyVvqCY9O+jsxW2pmU/i&#10;k31MreQxhIOriq7xYiWNGZ7bjQ8ed4qMv0njlPe/bmxuzwgNv3zx+tbrd3eBpI6edsXEoYGrt7bf&#10;frQ7Pv0GQpJuYXZWXP0kp9jX1UN9zXoNVZ2ZmKDLOjVN/flr1msdPG5/8qJjUvZl/puc1z9XUtnZ&#10;R8/a6ZnOehp1soOakpnvExl//ZHfIUt7yRv3drD4FXRuKeTkDlb3MgqeRV+2dpAOCTrV2ZZWXfEs&#10;N+txWXHwlSsb9U2X7j1sa7VKKiTiPFdQLRiqgxODfDv6crFQYZeIuBu3Huy5emsbVu+hE86+QSdp&#10;7NKWzgywrdsGbee1alarZEytV0orTpJVngRRN+80dnBVtHeRiEw438fOYg8WdVJTtu7VO3TCASaD&#10;7R76HYxJunXgmJP7BhMYorOvrI9eRWPVwiINrclg85Uy36rpzNEyWLDaXWu1m96adYa6hiv1jSX0&#10;jMRbO7HmS3rphe29OVDv5h0mPfRClIDf6VziB/qe24zvPtqPPzmC6uG3TQwu2Keew288dW7z9t2r&#10;7jw42tpRUPUi0XGNkqb+3Cu3tqRkPXrREk/nlsH3+MMvsHT3HVmFSa3dqG1hJ7F45ecSchBm9sZt&#10;BvjT1HrFiXNrQDrwqP7XL5i8GvjMvUfHN2y2MDaXMTSThvVXuSg98j1MZZVyB+B+9djkbt7ftW2P&#10;jau70aatTs4uFkYWYnMXj5dR/gE6X+WiYL9a3m2DZnLWw9au9FfdGQrq06G9Ddv0MRyu7jpgtcpV&#10;wcxGfMNWQ1cPTcc1Kknpj0Ax3MFa8DW2NJxzBmoA3mADR9BYWBq1cYulktr8rbvsr97ecfG6p5LG&#10;NDPblZBf33Tx2csbEtIeQGNoi4ZMfimiP2QkZO72V/Ee+yCjz27pSs3KD4tLeBoXRzxBbJR13v37&#10;X2MfbMLVDc+OnF514JgjsHmnqbLmLDXtOatWK27bbW7nrAA3Ss54BNvDe7IL/U6cc7e2V1VUWSyr&#10;sERDZ6WNg7KhmYSM4nQ9IzFtg+U79treeXiAwiwbGGmOS3no6Krm++R0U1vmtdu7HFxUvfxOrN2g&#10;t/+oc/CzS8+jb9Q1JnX2FbD4NSmZgfCPLTtsQ5/fPHjMfccex607HdS1ls+cO0HPSFpJbZGBiUxU&#10;3EM6uw70NPS6Iy7Zx9ZR/erNfc3t+XBZOaXZxhZyfkHnsb+l5/jzB1+yBbV1jcnoLSDkCiqDmzR0&#10;l3lsMl+9Vt3MRmLdJr3LN7eGhl9C3ASihAs+j7m876jdus062/aaWdnLqGjOBElhPQOIlW493IKt&#10;j0wuHvrvOX/VQ11ngYGpmLzKdE39RUbm4vIqM5U15pnZSJrZLj9w3Cw9/0ZrTzyFkb9jv6mG/syQ&#10;iDN1TdH3vQ9t3Gpy895eM2upyze2P3l6ISv/SQ+teOB1cxel6JHvcTHJb8+e9ngafGHnVvNtm003&#10;bTA0MRaTUZxlZS8npzxj1357Gqeym1p06/7urbvNj59xg7Hg8dqGi5U1Z1rYSW3fa4mSgNAzWPn5&#10;pSHGlitMrcVtHOU2bTfeuR/8JQ/9QwBnNw0re3k1nRnOaxULK55wBysqXzy3chB3WqNZ35wSGXcH&#10;nHLmoufpC54KKgtu3jsck+CVU/CsuS2vm1KKnq/f3Yk1BvfQN1m6ZaflybObzl7a7uSqY26tAA6q&#10;ehFPsg+CJgcXpX2H7RtaU8pqIkqqnucWBWFpmdtK79xnk57ri4C0tjG+D8tMUNXaWeC51WqNh9GN&#10;Owev3dp/+vxmI/OV0go/4Lhzn+2Fq1ui4u900woa21IPn1itqj3b1klp1wHbHXttMJ31W4xd3LWg&#10;IgD19U2WN7ZlDP3Yyh9u6Ogtvnn3kJWdMihSVXORrpH4jr3Wew7ZmVitBE0j3IY/94/U1jbG3nl4&#10;8MSZLUeObzt4ZJuru+4Kqe/c1useOel2+ITrzv12cOD23vweeknjq4wtOy3snZUxrqmVJFS6ztMQ&#10;R1MrCY/N+i7uGrsP2qZmPyY0wCjC9oA4HZzLElQBHEF9QqofCF1ZfQEATrx6a/edRwcxkJLGLBMr&#10;SeFMNz3yO4LmXZR8YZaTj7wPKeE/m3n9J7MPeYtNa3cySLeuKaG0Onz9FjDxUp8nJ6DBl63JFCZB&#10;4dAjgvCGtkQv/2NXb+3fvsvFzELDzFJz/yHPNe7W5paa6zeu2n9o06mz2xNS/CiMmtTMYFNL+SVi&#10;k3GMT/a9eHW3otr8U+e26BpJyCjMVtdeKqMwyyfwYnt3SV1DxipnrRlzv9Azlti8w3bfIdd9h9bu&#10;3udx8sxuabnFymorz1088OjxpbSsoK6+MibvJYNTn53/bKXUdHj8lp122NO09cUs7VSsV6kZmkrb&#10;OWrEJHiPvO1OTg90XqN3+vwW38ALoJ4lYlPh35b20gpq06wdZLfsMkNMR2WXIhtqp6R00tJauxM6&#10;qakUdl5BWaih+fId+6yw1RPTZxWBdIjvtoUfV2cVPjp2xmXvQdfN221VNBe7uhvu3OukayhpaCq7&#10;fbf9wWNO3oEHa5ufw3WeR11T1Z47e8H4VS4qcMqjp9YrqMw7ftpTUQ3+t9DAVBrSRsSCUl9U1ibL&#10;KMyZMmOcnNT0LRstjh5ce/KIx+njGw8dWGNoKnfk5PpDx9bde3SCxq7roZa7rNNYu1HnwrVNiG7M&#10;bSQU1WcgVs3I80M6DD6tqo/BpHAEyV67syMtx6e8NrK2ITU28bGX71nQOnDr3pHTF9dj7+1lFLf3&#10;5GzfayWvOm3W/C/OXtx+8+5hCxslTGrNOqMZc7+Vlp+hqbsMFmnrKuqhlmEVcftrC0pDEE9hAXdT&#10;i6nMGoSfYRG3DUwk9x506aUjySqGI0EAd09dSFXXGH/i3FoQlpW9NGIWdd25YlITYQXQYlTCLYRv&#10;yKZPntukornosf+5pDR/xCkHj65dsmLSspWT1bWXbdlht23Xqvjkx1jPqHnl1rYtu8wR+pVURZZW&#10;xheXx8K1IPaOvU6QHCpyW2/c0JrLHWhp7SiEy2npLT93eQdWnaWt0qbtNq2dmf1DL7GjKGvOfuBz&#10;CGk7u7+CwS/HRrVnv6uzq+kadxsLG2W4KJzWYbU29OC5zeZFY+bAcDub30jn1De35R87tXH9JgsA&#10;mty4xcrD03z9ZlN4C+LljFxfrBHQB7gSJ5z+asiMhQOL0NjVRWXRUNS23as2bLEsr0mEM3METejw&#10;5NnN9s5aV27sO3ZmLdini5KH5kSqy8pnDWRRhJ+1jV28fwL/z7APjZvXw8iG30BNbd3ZR06uhnNE&#10;xt3kDtRifyCPACJVweva/JJQKH21mwlIx9BIW09P19DQcPXq1e7u7i4uq69cO83htTc0Fz/2u+a+&#10;3nbugkm2q3QPH9tiYKwoIT13/UY7HK1stW7eOaWmsfLmnZPdfS+4gk74jY7Biv2H1zyLvHPlxt49&#10;B9x27918995V+1XmgU+8ngR5+/jd7uwt4w+01DWkP/I9Y2IhKyYxSdtgBVZmfnFED7UChqQxXvoG&#10;3LC2096z34PNa6cxmqpepIY8vxkd/+jStd0aOkst7ZS1DBbKq061X60I9olNvosdhsYf1Sfx8TY/&#10;Q/CmFIxjarXyxFm3gTcNmDvSQ0JRwl8GEd/vDJVm5Plv3ubkutbczEJNQ0dS30gBLGxuqbXG3Xzb&#10;bvv0XL/WrjQENfe9T2DQRcsmYGpIIQ1NFMWlZptbqSsoL129xvTytSM6+rIhYfc5/I7Onto7988u&#10;XDL58N71seE++3eu3bXFeffW1RfP7t17wCPk2QPMK7cgbuQNjc1rxorl9NcgFH0ecw0sgA2zh1YA&#10;f0VGg/AHlIQIRTBcn10YiDgI+SOCWR19SR19mb37PQ4d3ewXeDM7L7qjp6SlPV8w1FrflIk8WlZp&#10;loLyku271ji7mmA6FtaaRqaKSKt9Ai8cOOJ28txmOoe4dRubOZbWq64spD+r3dWzC4L5gy1IzVzW&#10;6qtoLAR3INkhvQhUiLisrDoCqwiBWEj4xaBn53FEjKZvsqT6ZayQ1ktQs6YhDtQjLjM1IPgyku5u&#10;SjmH35yZE2lgrPAswpvOamZz29i8FnQL7gOvIWjCOseCNzZT1taTsV2ld/CI5+17p5PTwppaSyj0&#10;BhbnVVdv3dkLe00sFJ6EXhsYaa+qS0b4g/i3rSdn5G1zNyWfiAod5PKKglmC8qr66NsPDmzcYr1+&#10;o/3mba5bd7gAO3avWeth7bbOco275Z37Z9AhndkMp+qjN1y9ftTe0cDOQd9jo52HpxCbLJAoOLgq&#10;g5cxI0yZzDeDn50/dd4dhkDmxeTVsgWNbH4DosgzF7beuHvogde5B14X/J/cgqimFqoq6iu277GO&#10;ir+FmaItlhtvuEr0A4hflu2fxv8b7ANQiGM+fAszB1Uj1ULChWhZxD4If6AROD1noLK9J/fEGc+d&#10;e1wPHdni4uqkrKShr2ey3mOL58ZtO3fsy8pO7aPCYzqB4rJ0ccl5j31v2NjpK6uJK6msOHFqt5WN&#10;7tHjO/IKEteus7124ySV0frmLRs7wPY9Dg99TlfWJmGzcvMwNzUzWL/BDcejxw5s3bbRZY0tVgvS&#10;rruPjqtrL7GwVdLQXQ6nT88O7h9+xeK95PQ3jbyh5uYn2K0yPHlmb8uryq6e+rTskB17HBDPI/8y&#10;Mpexd9YE7yyT+FLHaBHiu+DnFzBlznA273UOwB7KJO676Sc+0tYxXAgXH3zbSGOXdtOIr8N6mVmd&#10;tHQ6L3/wpxoau+L8pcMbNzvv3b9RXUtaS0d2tav1xk0unluc9h5c+6IxtZtaQGVV0dkNu/a56BlJ&#10;Oa8xMLdSkpCap6Iuse/gJkgYHfskOzfeZY1lXX3hyGsmdAWFWFrrPH5wJS4iwGWVyUY3W0dr/T07&#10;1m3dvmaDpyN05e17o6P7RUcPsZ2y+dWgm72H7V3XaVTURtE5ZYjXEGJAZjKdhBFRLT3H98yl9eev&#10;esopLtTSlYuIDqipy+/ufUlnvuroLq9vyu2j1w697n7VWWJho2JmofnY7yZE0taVW+VksmX76q27&#10;7LFdIyRBetXSgQS5/kVzInYg7mBtbUO8ua2k6zqd0qp43ycXjcykD5/waGjJprDK4SeIlGsb4hDp&#10;FFWEgSsRBfAGat/+3Nb/+iVyE6S9LF4VnArUj+A6LuWehu5SBKcRMfexPhFM1bzM3Ll7nYTUwtNn&#10;97W2VbW0VQ0M92A6WNVQLPK4gJAzV27udXaxgOZPnNpTVpHZ1FLeQ2lMy4zq7m1o76orr8zCVec1&#10;Rmwe0WFlXTJCswePT9HZCHaqMTqCX3WduRGxN5B0Hzm1WstgiY29+qatThs8naDq9RsdV6+xtLbT&#10;d3AycXQ2M7PQCg592Edr7h+kwl0PH91maaO7fefaQ0e27trjQWCvi7mNJIg1ryQYOwGyTqwjWERR&#10;bcbk6eMQmfbSiyjMCngpJpidH4Zo3dBUys3d0snFfOMmZ3tHY31DJRMz9er6hOGfmnlDddg/4Jns&#10;gfL/dfaJjE8Ij4kLSUoNRQSIvYXGJX4U8y/AO/bpoqUjs+hj5cIV4LXwLehrw1ZDIvNkFMN1uARz&#10;VxJkPFTH6i9qbE86dX49okf39RYWVrryCpKWViZgilUOVidOHi6ryGrvqqQxG6mMhozscEMThdgE&#10;v9TM0I2bbY3M5G/cPrp5GxI0j/ikANDBmYubEQwz+RVlNU9d1qleur41pzAUgbSbh5mFtca2nS52&#10;Drr6RvIKyovve53qY8KuafmlT57HXsFx6y5zS3u559E3+phlL5pSyqqjGlpyA0NuG5spHT+1rbW9&#10;PCDopp2TirObRnjsreRMH0OzFZ7bTDftMNE2XLjrgA0Sh9CIS1hOPcz0XuL+r5Q+VnofG6pIB/sY&#10;W67AusWWBT9o6Uxn8MuobGxo2PmLeIPV9S9Tzx3fs3WD8/4dHoZa8prKEqustDd5WO3d4Xz3xqHm&#10;lxkdLTmdLQU8ZuPlc7tMDWR8H57LSA52W2NlaKB8+/Y5FxfLlOTncbHBVlYaCQmBgv5OKu0lTlat&#10;0vXyuRQd729ioeLhabvKSX/vQQ81xFamCg6uxqk54eyBDjq/qZ1VAnTxKtbuNN1x3KmXW8Earm+n&#10;F/mGnfcOOVPfnkHhVfVwyvu4FdUtydGpD8Pib+mZy2kYSnsHXU/Ni4hI8L9859jRk5tgi+z8CA6/&#10;lc5qcHU32exu3VqXf/XMXhWZBbs8Hc8c23rw4MbU1KenTu08cmRzRUUalU588Id1BXbjDdbt2m9j&#10;bCGF0ABRrYubeWllWi+lvr2byI/6R+qhQxsHWaxAKBDOg/r9wy8RF+zcZ71xmxGDXfHm51eoiauN&#10;balHT7m5rdeLS3lY8zLh/NUtbusNZs/7ZsHiiQoqSxBgHj+1vb4xB0ODvEBtdY0JxZXPwqPv7dqz&#10;Xt9Q+cGjKxnZsUEhjzCjdZ4mN+4eyMoLzcoPNTSTtHVUxnoZeN18++EBc1uZyrpYCrOALSgbfFPn&#10;vknD0GJRQvptKqtk625zMxvJdZ6GR0+tW+2mu3Pv6v2H17mtM3NxMz50bMOBI+6WdkpXbu5Bzjsw&#10;/IrOqdt9YLW1nfq2XU4bNtm4rDV2dNFfs84QMTXYJzPfH2yLdcQZqMgqfCynMk1acdLTqHM9jJy2&#10;nkwqu5zBrfUJuCApS4TAO3d5bt7i4bl5jdNqMywTKzuNovKIoR+buENVr3qS23oTKVziB/2gD/Ln&#10;EX8VH7MPiE/4Q+ffvsf9I/b55U6LF405LP5LJEpjhvmbEMU+wq/D6TziG0FiZxuo3XPIbu1GHSxO&#10;xLqI4bEIEecjmIRLBUcc23XQDBG+xyYT5zX60NpSsenqWpLuHjbrNti5rrVA2HLf62Q3tYLBqW9t&#10;LzQwkTpxZhPSpcjYB+Y2ijfvHtqx13H3fldE+4rqs0LCzyGaYA3k1zY/27bPaNNO46z8IOylqLBz&#10;r+PVm/scXbQVVObuPejS0pHdy8oeJr7LJJ47wx4sufd4r4HZspv3d9c1Jdx/fNDIYoWto4qDizay&#10;wrziiP6RtrhkX7cNOk/CzkFyhPomVivVdeeqaM1yW6+9YYsB1gCmef3uTgo7lz1QjG4R3YCFu+lZ&#10;Da9SEEWfu7IRy+ZVdxYWCRiZLajGAsCfSG2277DZ6em8df0qQEdVQmzhVHtL1W0bLfbtdNi7fdWx&#10;A27VpXEsao2A3XDs4FodtcXPgq411mXs2+/hutbSx/+Gm7vV5WtHj5/aaWIhn54dwuI19A+3Rcd7&#10;KasvPHB6Q1JeyI4jrntPrtt9fO11r2MmDipL5aaevLqjmVLaJ3jZRC1uGyivo+fU0rJX7zHeeNxO&#10;8FMzZ6B24HWj8IOGGnZ/DY1TXv0ybsc+63Wb9D02Gxw45iQpN01Tbzn0v3a9iZOrrstag3u3D0eG&#10;3a6tSBzktQzwmo8dWutir0npKMlMDnC2VT+y1/XYwXUbNzt6+Vx1cbOAqK86qgSDndic+pBW0Aqh&#10;EKjd3FpuxpxvJaXn37iFDLq+j9bYRSlDcAEvQoSC+AJ1sBrberIj427cfrj3rtd+xJ5uG7Q7e/P6&#10;R15Cmd3UfLgWsjCPzfpPIy4jX0O2eOrCemn5mUvEvjO1lL957/CdB8c6e0oozGL0c8/7AHxv7Qbt&#10;g8fc7BwMlolN1zdUWLPWEvQH6tm53zos6goGjUm6o2e8xGmNKkxP55ST3/1hn6Ny8lj8ok5qmpXD&#10;CnO7pYXl/j30gss3tz70Pdzek1PzMg7pdlKaX9OrPFsHtVXOmmVV8eDTp5GXkR4SwYigGgR68pyH&#10;ubUC3HjjVqu9h1z3HFi977AzHAaZZm5xEKgH64jBK0aSXlQZUFz9BB7eRzwVKJ/KLqaxKwOCr8gq&#10;LFDTkHJebeu82s5ptaWphYqRmayOoVhU/F2WoJrGJb6F7GUnMQcy2oX3Hr3/66E/j19hn4Jnf/CE&#10;jf959oGa6MQTv/LgB69/agXXHDuzxtFVOafoCae/GhsOr5/4lnfobRMq+D89uOewOdL+XfsdbB00&#10;1LSWT5nxyfRZX4J03Ndbbthk67HJ7OK17Z19RVRWZUVNnJW9graBWFjkneNnPPWMxL39zx0/vXHD&#10;Zuv1mywcXNQS0+8z+YV0fm5U0vnZi8eraM04eX59YMiVPQfWoNrOfU7S8jMWLvvm9oOj3bSStt7k&#10;/teVnKFS/kg5UPMyCl7luEYlLvkuAvtnUVfsnJXDIm+0dOQMvm5l8etyi556+R1FCJOY/jAh9QFY&#10;Y7W7+vY9FldubkOGgrTl2p0dUfE3MX2GgLh1DjGg8K6ldDiQha0kETALv/iEz0EnxEl/dVNb2sFj&#10;Ttt32ezc7rR2jYmOtvjE78b/MHn88mXfq6rMd3XR3bbV5sABFy+vU+3teR0deXv22MvJTXVwUN+7&#10;137NBnMrB61rd4/ZOOp47nC4eOPgrUeHXrQg4Kp81VNg56ImpzbL1EX5yLXNd0JO3wk+tXaPpdNW&#10;IyXjJQpGi5KKgjv4VS2s0hZOad//qWsZKm4eLFq1R9f5gOHL7pT+war+oWqeoILNK2Wwitjc0qqa&#10;51u3G7qvVz9wyObcBTdllRnKKrOfBJ1nsWtY7Gqgty2vpS6ZS6t8O9DcUBXvZK24VOybqzd3Xbq2&#10;w8RCasMmk+t39p+7ujcuNdBprfH1e8dzS2KH3naz+FXgOKgFmXhS+iM55Zkz5361aOmk1W7GtS+y&#10;mJxmGrsaATKAtN3BRQl8AcJChgszIeGyWiWzXGKSrPLU2OS7Hb05SB6xpOFUXZT8tRt0UI3GKhsY&#10;aWDxq0+e22BhK/c04vrrnzoEw028/pfYA0BV3gHHEL1u22Nx8Jjrhs22BiZyT8Pv1zflMdjIsKoQ&#10;qiOSQnZWXhsJ8+mbLn3ZkpRfHIJdx3O7MW+groeRBXOfu+YmpzrBxUOhpikcM4IMVFYpPB8blY7h&#10;Im+/Mw2tOfBVfRPJ/OKIoZH25vY0hHsgMqwCyHzt9i7PrVYnznjeunf48vU9yOvh8JgdvAs6aenM&#10;QLVeBrGpt3Yn9gh/Rt8N0LMZvDIKszwg+KqswkJpucWGxhrGplrmVpqgHi39pWo686IS7kK3fcy8&#10;Pjbx+/j+H/MHfirmCG+CG7t4/wT+GvskJycTZPOOfZCF4V9sXIzwPq+w5LRntS+z6Jxa4iF1H430&#10;d/COfdr7UqKSLl+84XHn0T4sUUQEiurTl4p/BTP7BZ/CEkVoevHaJuxL8CQqO6u+NSY50+vqrT37&#10;D691WK27YMm3xuYybuuN1m82j4x7UNuY1NGXgx0y8OkZQ/NlK2UmOrvp3Lh76NS5zXaO6unZwYmp&#10;fnlF0fVNmek5AVdubQmLPuMXsn/tJkVdkzlXb2/dttvaZS0yDrftu1etWq2lqrV44bIJm3fY+gSe&#10;qah/CisSPzIeLsN+wu6veBx4HGkUJBx824htH+JxBoiPRSis4uqXMfuO2CtrzpRVnkKEPJqzxWUm&#10;zpj3KY6IkI3Ml6vpzNE1WoQp1zSG55X6+IUcuuO17eaDzfd9dt+4t2u55DeK6jNPnnfHVnzl1jbs&#10;21gw5O6HxL6hNe15zL1jpzfs3O8E8eYu+lpaYZaZtfyOvQ4RsQ9edRcJhl61duUcOO4oozx1meSE&#10;bXstLt3ccuDcepu12iUNyZnlEXVdudVtWc/T7twOPFzblXLx4U5t6+Xr95ndDT+18aSd2QYVpz0G&#10;Fp5qui7SUsZzpIzm2O/QvRl2PP9VbOdIZdPrgqYfC1/9XBKQf03JZbHdZsXHoQeL64LYw6WMgUL6&#10;QCFO6P2FHYz01r6klr6kyqZn+086WDhI1zQndNDy2UM1rMHqzCzv2Ngb3T05BQVPNm3SV1aZauQg&#10;edlr98FLboaOUpe9dxc3xqYWh73sKciriT100fNR6EXumxYEg0UVYdAG0l5do6Uu7rre/mexDpXU&#10;54tJTnVZaxgWdR3EhJAZKa2ptXhpdTgIaPdBW4TSUfG3EtIeOLmpSilMgtUsbKXiU+9jVaPP9Fxf&#10;BA4+gccRttDYpYgvNu80UdWeFRZ5ub03WzBcx+6vQsAF+4KAsD4RWzG41ddu7XffaFJYGklj1VCZ&#10;1a2d2Qmp9xGwI5ICRyBgUVCbYWi+fKXMBFgcQ4BiiioDfYIOaBnO0jdbkFvyGBs5Ujni8wRBVW1D&#10;/Jr1WoZmy7ILwprb87X0xbT1xQqKI3kDTdGJt0FqGJegXVYJYh8DE0kjM+mDR9ceOOJ26Jj76rU6&#10;WgYLVq1WzCoIIOtQ2AW84TKkFFhf5O14fcxc3lANMkFkXvJKi+0cjDZ4Ou3a437s1Gb3jUZorqE/&#10;J7swCETcy8wjbh/hp9EFabyRPOK+DdbfucsUnAUCwkkvO5nZn9fel5klzLzi4kZf4o5/CQkJoBr8&#10;I9jn/TstQD0RERHx8XGiOy1q6jNprGrinoCPRvo7eMc+zZ3xbhuVze2WG1uuUFCbpqo9W1bpBzWd&#10;uYZmRImB6TI7JwU4je+TkzA/hZ350HePpb00cn6fgIu+gedg2h17rcBTds4K+qbLXDxUohIvNbTF&#10;wsynL60uKPfroZUJhlr3H16DzQRRTH5JZEl5Qm1D+rXbu40tlz/0291FS6ltDqtrjmDyy1915YKh&#10;vHyxC61U0Vh4/fYBBMALl34vrzLzvs/O/jeVyI9Y/UWwq2CkNrswEMnXqfPuxBcN9EJWfxlyKOKB&#10;kpw8/khFFy0jvzQ4pzAQ+3BZVfjNe7tVtOZcuLYJSUFeSTDaIrjD2gCbQwa71RJGlguMrRYamC/Q&#10;M1kC2oIedI0X44g/DUyXYv0gMkf4ExJ+0XWjtu061TXbDLyfndGzWWGzViUi9dGl+weVDZZpmIrv&#10;P7O+tCGlg1MUl3fX+/mRvOonL3sTy1vDPU/YKlgsCs26V/AqLrsxMqkqeN1R43VHjV4wU6uoCdkN&#10;ITX0pFp+Zk53xOXwA1a71SStZxpvlXc/a67ismSWxpfyDvOfltytH87JZj4vGYivfpNW9SblVMQW&#10;MfvJS62/V1y7YNUprcDyK/U/Zta8Tm38R07D/8mpHEqqGUqNbHxgdVhTZvXC4yE7npTfDSi97Z13&#10;xXavxq6bq4spcUkNgQfur32YfCanK6K+P+d00HZV16UHHq1LaQyJLPAuaI27/eyk0VqF3ZfcChqj&#10;QcTahouXSXxtYCZ2+qJHL7WIcAlWybPoqyCUSdPHy6lMr29OQraFrArO09KR0dqVCfaBb4DKEXiq&#10;68x54HMop/AJYs8bd3cS7MOvTM1+bGK5ErtI8LMLoImEtHsa+tPUdKfuPGCclns/I/9hcWUQuAMc&#10;AapCDMLiV4KMzlxcr6G3AEENsq30HF8v/6OIsJDZNbenkx/cPnl6VkVzlq4x8dsR8FFSxiMD84UK&#10;6hMd3WSqG569+Uc9hZPLJH7zWV5c+WzHPit48tFTLhRGVUtHAWIfOyeNpDT/vOLnxBeL1zYhIsb2&#10;Q2OXnb64QddIHNyETfHuw2MbNluoaM6Hk9x6sKetKwuhHDrsomXDFYUfpwqfG0XQXN7A6/qWjmz/&#10;oCu6BrI6+gpGZkqeW603bjVTVJ8qLv+ltePK5nYibuph5ND55M1JxI2BCF7+3qfOBPsIb6zpYSUx&#10;BLntvRkZOSHxiWHx8WNvMcW//zX2QcZR2xRe1xxV/TI2PPY61iTW54umhKr6GJxj+0IcC8DJuAO1&#10;2UUP1m3WQHwUHnOHzq5PyfSzd5G7eH1jZ19WdqHf9r1myKiv31/f1pcgvC8hDVmVYKgZ7BMZ+8DM&#10;Sn6l1A/ImVc56+gaimsbLNm+1zwt997Iz9Xc4WI6P594kjS3Oj7ZZ/tuJyTeSMFeNmflFDzbvsdh&#10;7QbD0urgkZ/rOmnEUzJgUSa/bOhNE1z54HGnhpYUOCV7oJQ9UIARoWvOUCGOwqdqF8K/wRqZ+f72&#10;zorIwt78/ApsBe8E9TB4FeyBEsTGFS9CS6qfZBd7Z+Q/wuaJYLvyRXRtY3xGnl9h+VPwF+qjMpbT&#10;gWOOqzdqnrrrWdeXWk9Nd9mpt3qHTmVbGn2kNSzF29ZDz3a9XkrJ81ZOXrsgs5md0jtSQHtTXNER&#10;Yb9Le57aBAWbhY579c08lZXtl6g4zD/hsz6nPbScFlvFTEise1xAjw6puO1yxlDaYbbxLvlr8Ydu&#10;JR9zu2Cq5LZI3WP5lZj9T2vuPCg5fa/wxJ38Y97l5+4XnbS4rLlww/SF62fOcPne8rb+uaIjV8tO&#10;3ag5+6jl+u0XF65WntqbuGmJ5/wF6+Yu9Ji3eMMCiR0rZrlMn2b13dqHDiGvfIJavL1rbyeA0QRJ&#10;sa3+ux+76e+UFbObvtxymsE6WWnzuXJW89edsEypDylsjb51fw+W99Wb26AZxJgMThmVVdRJyeIP&#10;1tQ0RJ8457pxm2FNQxx0Dm9B2EisWEp+eU2ku6eus5uq81q1E+fWkl+kYsEjiuylF/GH6pDyIEsC&#10;v2ORo3+PzTrq+pP1zedYOS41spqrbz7r0Ckb5Lwc4ue/leAgJMLdtDyfJ0dtHKWNLJbaOcs6uCpY&#10;2Ek6uCrf9dpP8hSWMciiuCIMYQuZNSOwOnVx9e5Dpj30zNGohFfQ2pWBUM5lnQY2VMRNqMMbaH7R&#10;mOHhaY7wR9dwpaGZBFgJexjSuuyCwG27LSzsZJxcdfyDLvUQH26+KK2MO3ZqnbGFmKb+/GNn1pAp&#10;AktQivAcWQUIiGSfblpWW0/myXPr13gY6xrIbNnmGh79CBtzfUvyPe9dq9ZI6JhM3X/Uoao+lsEv&#10;oXFzQBnMwYx/Cft0MxIpnMzmzpTUrKAx7BMreqPOb7FPfEJURFRQZnb0y+ZcZF7M/qIxw/xdIJwj&#10;nmtH5RSAsAdet7T3lLR1FbH5jTRWLZvfQGPXMXkvR37s6qVVUhjV/SNt3ZRybGVQLurDveBb4KmY&#10;pDtkrIty7kBNJ5WITfgj5UiRBn+sJu66YlWNvO161VmYlh0cl/T41Pkth49vCA67kZDm1d6X9eb/&#10;1iMpbWxLQcg69GNT/+uX8LOqFzFwbuxgGAU+BE9q6kglU2gAATO6BfuQV+FqguEXcC8qm3jcPaJc&#10;8GlbbzJ4qouaR0pLfrdy/Kzbi9ZoMoBCP6g58o+6gdcvhZ+1j36yg30VTUBPcHGc4MgdqqXwyjsY&#10;Bbw3LxkD1b2c0g52MfPnBsbPL7uHKqt70lIqgsp7E1teF/T838rW1wWVzKQqdkqXIK+pJ7Gektgi&#10;yG4czG35qTi8/cnR2H1r7jrYXjazu2LueMN6w33L8wnbHxadPBW9aau37fGIDY43DUwuqModWL5k&#10;51xrf3MTL0PrB4ZW9w2l9i9VOCpu89DY1tvY8IGa7l1lw4dqeveUjR6qK3qpyz0xkPPTW3FdXvWh&#10;tuodDfmrsrLXVxiH6ct5ya70khb3l5e6LCd5Skb6jJzyFTWjRyZGXibqNzSVL6taBdoae5maPDY3&#10;97W0um10JG2PyRUdgwvqKkdllm+Zp3xCyuyarv0Nix1+mxLao6qYeZk5vi+bErv78tq7sriCauZw&#10;VRktoWkgt/Pn0o6fShsGckC1zOEi1nA5c7CGM9LCe93BHWlmDFZzRl7Q+6uYQzVUQQWDX8gbQXRA&#10;PHwHR6zP9p5shDzQNmwESoJfwRlwJMIc4W98YA5kZLAjkXPxiGiFjTiIX9namdHwKgU+CfviiCaw&#10;FyyIc/LrAsRKKOQN1qGJYLgezXmDtQDctb2HuCkEFRB/YYPB1os6Iz+3jPzUTOcQ0dBDn0OXb2w9&#10;c8m9uCpw4E0VXK6oMuDc1TWXbrqX1gRwBko7qblswQsmt4HJr8F26xe6P6/Miz2Yzx0uamgPq28P&#10;7qRHc0ay2EMZ9H6ChirrokC+uw7YxKfcb+nM6H/dOPS2FaCyKnpoJTUvk+IzLrdTYzlDxD23YB+W&#10;8JZpLNW/92tDgraEdwgDYJ+XrQmpWU/Ib9zfe3zY6L//NfbppGYQqS+/jqSYXnoVi9+AHYDCrGHx&#10;XvIHW/BnN7Wij17VRSmH2WBUrFIGt5xc0mTwTOcQP4Qlfp43WIFVTWHndFBSEXYCvfQK9AbmQnP0&#10;CY5jcZvAR3ROFYIdcAHYh6QJUA8JyDPwugFkBLfDiPA/WJq4b1AI4a6Vzx+uRh0MivqcfuJHbu29&#10;6d1CTuEMliDuRbWOvhx0C6+FhP3D9cQHNwPEsyle9SRBPBAQFgBngPhQGfwFH4Vnw++J6JdeSIRF&#10;/dVwxB5mURuzkP22njZU08Mvpw/XtPNKXvWXlnYld41Ud49UV/WlvxTktbwtbH5T+HIop/XHolpB&#10;RnZbWEpDYHjVw6uJx9betPd87LY1ctv22J0bn2+293J08nNx9HF2fmjl5mO7zm+V0wML6xsG2sfl&#10;7R+Zr/KxMrxnqHFHxy5ytdUzB9PHZmY+5sqXVfTvGdg8sdV/qK92X1X7sbb2Yy1dX13DQAP1AEPd&#10;cDuzaGeDJ5Z2YY569/RNvIz0HqprPlCVvyMv762qEKCp42Wg/8BI566+7j0DywAbQO++IUqsAm3M&#10;fC0NHhhp3dYxfGBk6m2mcV1T97aepa+Vua+FobehdYCNjbe93V3HLU92nI46teOs8zmvXRG5jxJL&#10;A4pfxSdU+md1PH8xkJ3fG9Xxc1nHz+U9b4ror4upQ6V1Ham9/NrGnpJ2ZhnrzYvB/9s2+H/aGMO1&#10;bUzibTwwE/YG+AYCeaQ/YJz6liSwA5QPK8CmbAHx+R14BJ4w8mMz+AKeAIsgAIHXwTpckMhQHeqT&#10;2x6u4gg7EvuHgLinDEQDb8SfoBh0hRKyGmgLQJ7eRSFcDpXRQ0cv4ScUJrGZoTJx/0d/NW+gFgP1&#10;MQoEIxXYR7lDiKyJZIrOy+t/U84fIV5jxemvB/twB+oFr8u76ek9jAyE8LyRsm5Gch8nmT2UDXCG&#10;EcgktvelDr5pRP/okz9EOOTQ26ahH5sBPvG1cm0XtaCi/gn4AuwDvgDj4Pj//+zD6i+B2dq68180&#10;ZYKAeIMtzW15ReUxoImSitjEVD/eQAuCoM7eUu5AM7RGEX7yj4ga6T0WKhUZmfCeum5qAewqeF1D&#10;POyOlo7wB+scHlZZl9DeXSz8DWtjR09JXUM6m9ciGHrV1p2H+JnGA7KRIqFPdAineft/2pATYfuC&#10;C8IJ0DNsxiT2TOKOEAAewBAUDrx5kZLljfQQDkQwBSoPlCOoAcA+A2+r4OINr5LhVWAfdA4vhGd3&#10;0TIQD/e/rSKfnQw54c3IIxpfpb7qysI+iWrE/gkmff2Swa0Avbb25bRwCimva0texXsetfGPv9LI&#10;Kez+6UWDoDjnVWxxb0pGc2RmZ5R37mWnU0YOJwwO+m089XSX3WlDxysWRqd0Fq9ftHDTEr0bJvoP&#10;rbXumet72Zj6OajdNFa5Yah/29ja117jsrbWNT2Jw9KfWX2heEbF1NvayM9WP9BOM9BGI8BK5Y7B&#10;yvPKs/cv13xkqnxHf9reRZP2z1b01tYINNYPszSOsNXyN1d7aKJ530T6tJLaefXprtNk90tqX1BT&#10;PqNo5mNhHGht8tTeIXy1bfAqxDh69w307hnInlOYv2eR2FHxhfsWy5yVV7mqDmIyCrHRe2I5/+RK&#10;QMPHWMvfVMlbR/GBrsR51Xk7JHSuWOueMV9qPV/WVXyZ7QLVDXL6OzWX28x1PGl4L/3sidAdj/Ov&#10;Psq+mN70pLjtmV/cuTW7jQsbkzr49b1DL7oHK8vaEys6kjthoOFqOr+wnZIKG0H/vGHiozp4FPhl&#10;+MdmuBPBHRzip5JYpSALmD6rIAABztDbRrgZKKPqRTR8A1sOfANJFnZBpHJoiJKmtlS/4FNoC95B&#10;SW5xEPnzSAQdiJLguijEVYJfmMUgMvSAQgwB98C4sD7JDvAZeHL/CPEDpcG39dwh4vNjuBNEJdIo&#10;Xh5TkCd4XcUdxB5M3FFU35zBFCBUR0pYAf/nDFbA7Tuoid30VBrxYPJM4hnk1CzEWQh5CIoUYJuv&#10;p7AKe+iI73KZ/FIat6iHkUvhpvNe55PPAAFxgHT+59gnLS0NdAMCQj4GAhKxT1x8ZFRMSHpWJMk+&#10;CFxJaZDRvT/YX8co+3TRMqGR0PBrGzZbhDy/yRU0nTy7ycXdILfw+ZPQq85rdDNyQ5F89TGqmdx6&#10;GAZLHaaCuwyMNGDpxqfez8z3b24nvpJEMMLklyDLReIDxxp4XRX0/PjaDYZVdckIo4bedEbGPdy4&#10;xfKB9xkW92VzRxbx5jM2NsCsHjoR4MDtBl83vmhM3LHPastOM3gP3AgeAF/hIWgXfj2H3bKTmsYZ&#10;LM3If3zohDO8rYdGfBXK4FRQ2YWvepPBTcTPOgRF8WnXw2OvlVQ9B85d2bjvyCpUvn5vE4LnoqpA&#10;pIfYzdBnQVmox2Z9q1UyDq7KSM3ueR8AGbH4VZhdXVMCJNlxxM7zrOPl0COqDuKTpT6drfS98Sa1&#10;40/2ngw+YHfY5Frsmd0PNq277mB0UH2545wVzvMcLpitvmqluktO84iq7D7Zqa4zlx+QMSBIx1Hi&#10;jKrUOfUpWxaOs/rya7fpEoeVlc7oiu2Tm7Zu4Ti9T8YZfjbRdsrCzStULxpq3bEy9F+tfMf869Uz&#10;vnCcMtF9nsZ1M+NHq6Z4LvzWY4qWl5nGQxPALMRR966F7DH1pVslxqt9MkHv6+kmkyZofDFefvxX&#10;Ot9IbJFTPKqtdMpA84YeWAYJF3hH7pzCwr2Lv1nz3XfuE79bO/FL56+nek6XPCWtF2ip4WPy/Y5Z&#10;326bvuyCrLqPkfwjLRyXn1L40nbSkh3ys1yXTtSbONd6zlSTqbMsZi6wX/CFymdT9Sa4XrMBHC+a&#10;6+9X0fGU2HrZZobi518tHmfgrhFR/NQ35c7N8JMSJnMc9hrVsHKaB0pf9aVgh0D0SuPkwUmQoSPz&#10;QgRd0xCHnYbgFHYpth8wAjwNG8zGbUYwHzxt+G1zTtGT7Xssr97e3tqRgUthUVfaurMJ4ujNAdF4&#10;+R9dt0kPuwjMl5zpdePeridPz+Fkyy6zm/d3w0mEtEJEVfBYUBj8jeQjDIRMDe4UHnsd7oTlgBII&#10;AJ/sZRCvn4PA2KgQViMI6mFm9jLTGfwibJll1TGWtiqnzm1JzfbvY5R1UorKa2LzS8Luee/fc9gq&#10;PPZSU0cSlY2JFHf0ZUPg/UdWFZSGYhfEnk18ec0lnorJGsBJFp2fwxogUi3i4UTC76r+SfwO+4h+&#10;6wy2+V9mHwo7783Pr+55HQXj3H14zCfwgpzSbCX1BXsOrDYyk5459xNdI/HiiljB8Cs6m8ifR35q&#10;QeiIRbt+i4Gto5ycyhRD8+V2Tgr7jzh09uUO/vhi8G11a3ci1jbYx8FNRsdQrOlVbv/gK15/88Wr&#10;u5TU5t95cILFbYC1sHuwBope9ca/6snCzgarw/ZuG7RNrFaa2UjYOSsg/SYyfF4leApBHygDflDX&#10;EtlDz3T31NIxWrTnkN2TsHO+T04+8DlU2xSNTVX4mXR+cPgJM7uluw/aJKQ9uHBtEyRU152ra7zY&#10;wHy+ifWiY2dXEWG/8EP3ls70PQftbB3lMZylvbTTGtXrd3YgEcCOun2P9YQfxs1Z8dkUxS+/lRz3&#10;nfQnE6Q+/WzZuE9XjPtG7ssvZT7/TOwT6dViOtvUbM6YKm+Xnm4xUWrDslVXLOyvmGvskpfyWGp1&#10;2XSy7eSJDj+oXdA1vWOpdVHP+qH98p3i4/XHfW09QXKbvOxOpRWe0nOcF41T/WS8xuffaX37ifz4&#10;BauX2N1zdfDxmOqy8HPdbz7T+foz7a/ML9uufbxhguH3Xxh+pXFOx+yOlfpZbf2rxmY3bIwvWq9Y&#10;L/mV8peLreZprJcXt176g8oPM/Rmz7VaOsViwee6Uz6x/GKc6bjJ66eAg5BkyZ6TX3FUXOqUzIpj&#10;ElM2Thtv8cmSg8ttg+yVLqt+u2bCeLtPERZZPbExDTCXO684w33WOPXxn+t+O17pswnKX03Vmfi1&#10;wmeTNb4FvlT6ZILuF2q75ewum1ueNdQ9qDpF85s52l+Pnzdu/JxxXy39XMx46dfLP5+m8vUs9Ylb&#10;rq7J7U6qHyylCwqR80L/pTVB67dqmNsvMzRbZmEntcpFafcBmxZhIg8aIoPWhNT7WgYLZy/8zNRK&#10;fP1m/cMnVzu5qa6U+dbGUQ67BfYMbBj1zUlMXgXIK/DpWZivoi4qI89P23ChkvoMPZMltk7y5raS&#10;sOzth3uzCwPBMuCd1e7qoKT0XF+EugiOEDchKrGwlTpyygVJGUqIlwLyKmjsMrAP9jxIyxkqBfsI&#10;UYBVk1fqt36LvpzSjJVSUyVlZsirzN1/2O346Y1WdirGFrLrPA2xpfkHn4brDr8hMgZ0CA61X614&#10;5dY2kCMmKHzNTiqAhcwUPlPxX0I6Ivy/wT5MQTGLV3Xs9LpN26zDIm4fOLpWQWWurNJsPWMJZfUF&#10;cxZ8Ds1eur7nVWchp78JuwFMcv6qp+s6TSMLMRWtWZLy38MzoFYYGIVJGXexrYEjuMNlCFIsV4GY&#10;1DLznp69tH3/4TXgtRWSkx1X6995cNTb/2RZzXP2YDFkoLFBVS9rG+Iv3diCbo+ecsVGBI+8dnuH&#10;MPCp4wxUvepJiku9tu+oxc4Dxo5uMnIqk9S051jYyWG789xufPbyhoa2eMFrIkFLzbm7cbvW9n2G&#10;T8LOZub501hlCH+w82Tm+WUVetU0hTd3xtO5+aAqsA9noBpDwPmKKsIi42+iJhhQMFQPJzazkZSU&#10;n+i0UWvXvY0up2zU18kquUpMVfvmG7lPf9CeuNRu4VfyX8itkzLcp2tx2lhhu9RUy+8B+e2SGgeU&#10;5NyXSTnOMz6oPkHvi3FK4741//ZTtU9mr5ru9tBZ+6j613qfTbWcqLFNXcpVcr7l/Lnmcz+R/eRz&#10;hc+myn/9xfLxM7R/UPZU1tmvP8VkxjeKX05Q+eYTiXGT1SdqbFb7Ru6rcTLjvtb+4jOVT7/W/PIb&#10;ra+WuC63u+JkftJqms6U+fozjDw1ZKxWzFGfp+GuK+WkNEl33mTjxd85TwH7fOXwteo1DTNfC917&#10;BoqXVACJk9LTNs/8xOrT5UdW2ntbmdzQm712yuem4yT3Lnd4bGX50Fhm/4qVm5ZOM508Qe3r75S+&#10;Wqw/Xcx49kzVb2eofDNJ9tNp2t8ucJ4lv03S6Zat8x17w5M6+nsVtT0llphO/UHpW6XVclK2UtNV&#10;f5io8IXhVvWb8ecf59wppKd30jMorJywmLObduqs26zmtlFZ33SJseUKd09dYwsxkEJZdQRWPow+&#10;/FPz08jL2DPkVaav8dCCS1y/u9NlnYaM0mTyi3bE3dgnkLghAd+0w0RBbc7iFV8hMoIdL13fDCpx&#10;XKOib7LU1UMT53Da0upwEAGTWwm+AwGVVoXTOWUIdWH09Bxf0JyxpURU/C2wEggCHER8tU8nnBku&#10;Tf4qtZOWLnhdzhkqLK0JWb1OTVVrvvMafW19SUXVRdt3O+85sMbITM55jWFWfmjjqww6p2r4TSuL&#10;X/uyJa28JnrrbnNTa3G4K4YAA/ayyDUIJHNGslhDGb1s4rmdxKM733uE9t/GX2Mf8j6vj9knOuZ5&#10;dGxoVm7Mi8YcjqCBziU+N/0Af/PJqqPsQ+cVJqU/MjKXcl9vk5gSCri4mRuaKO3Y7bZ5m7OGtuSR&#10;41uzc6O7e18MDlMY7BcRMfed3fT2HV4TGn4LnKWpvwA7UmrWYxCHht48pzWaqMMdaG5uz49N9FbR&#10;XHTu0vZd+5zklOZY2avoGKxYtHyijOIcUBs4znOrFYNTz+S87OwrK6tOQFJmZC5z/vKOjh7isx64&#10;mrHFik3bTUgnQ4SMgBzZ052H++B8OobL1m4wSU4PSMsKSs18UlmX3NFTQmXWdFPK45J9jpzwuPfo&#10;+PEznhj9RWNG7cu0mpdp1S9SyiqTaurTGl5ltPcSHzkPvC5vak+FK8Dhgp9dQACVmP6wvjWZ3l9V&#10;15ux5pD5Er1pam7SNkdNFdZKzTedOcdw6kTVr6bofCvmPF/3sNpC1/niuyS1rxiqnDOY6DR3nOZn&#10;X+h9s9Bxkdo2lRm6c75XmDlRec74RV99Iz1lqsbCT1QmTrddbn3Vff5q6fFqk6ZaL1PYriC9XmqO&#10;6dw5evO+XfH9+FmfThWfPll88lLjpcZ7DA0P6i22mTdLcfJMxclfL/18vvqMqbLffSPxxddqE79U&#10;/f5z+a8/kf/qc+UJX+pNtbvtYXHR+SuV779RmDBXf+4Xkl9+rzlFd5+J2GrpOZaL9Q+YqezUmmAw&#10;aeU2ab0bRpo3ddRua8zZvHKy3axZZjOmG/zwpf4E8QNq5vfNNC4oTXD89HObcfKn5loHaGp7G6hc&#10;VdM5ryPtsfJ7pS+nKE5QdpQz2qQnZbnie6mvJ8t8r7RqpdkOJZ0j6jrXjCUOyS/3XCazSX6Jk8Q3&#10;apM+E/98nvasFUaLv5f68gflbySdFitvlVDctWJdoL1f8819zzy0t4ibrJcNi79x+cZ2BB037u2G&#10;E/oEnjAwW7Z1tyXsxeS+hDVDn99cu9548w5bL7+zXr5nLl/f47Baa806wydPrwl/F3YGW1pQ2HVk&#10;9K7uBvMWfbVcfNLm7TZRcQ/Do+/B+jYOarqGK4+e2oCG8Ebe4AvsNNhdVLVn7z/qkF8aEp3waMNm&#10;i03bbdDngiXfYtO1spffuc86M98b6ZWQCxJYwgc2Y8vvYSW19ER2UON6WWCWwsT0B+4bDUOe3Tpy&#10;YqOji/aVG3shj52TxiOf07UNSY2vUhvbUjt6c7H/Xb6xFdQjq/yDksZsuO6BY44o7KQltVEiW3uf&#10;M/rTaIKUHlZ8FyMefNEjfNg2xgI+WrN/BxRu6lj2SYyKTwgnbiCNDYuOeQr8r7FPDz0bW4SC6hw1&#10;TfGNmx0cVxvLKixSVhNTUV8hK79whcQsJdXl4KOnzx7SWS1lVfEw1c69jvVNmXCOu16H9YyXXLjq&#10;SWES3yzsPmirojUfZuYPtpRUxJpYyEnKzrpx5+Cq1Vra+mJwl8CQKxo6yw8dX5eSEaiuvcR1nWF+&#10;cQSFUf3I94yW/gpQzxoPo/hkHyqrGlF3uPAJEgieJeUnaerPx/42+Ia4m6mhNQWJkpb+UutVqoGh&#10;V1n8BvJDcfBOH72qvbsYGSJ5rzzk3L7HAdi2y373fmf3DSarnHWtV6mBIu882o1g6mVbhNsGLXnV&#10;qQjmlTVmYiw51alrNutVvUoq60g69mi71jr5GRqTJ2tMWGg267Pln3wp+8l8kxlG+7Scr1o53rC2&#10;vWVtccdK+7KByT17g+u2c9yXzXZaILNRZq7l7E9Wfvqd3JQp6nO/lZuy3EpG2lFlkuk85b0GLg+3&#10;TLaY/6n25M91fphkPEl+k5yYw4pFJksmy0z9YuHX06RnzlGdp+aubn7Y3PCIwXLnpVpuarK2klPk&#10;Jyo5yM7TnDlXd/ZSJ8lZ5gsX2ov9YDALmGg6x+HeRvMLTt9p/SBmL26221TGWfYHw9mauw1l16vM&#10;NFsg5a6ofdBoruNipUPqq/ydNG5oL9y/aLzZhO+tp69cLbbCcankVnmDW/arfFeZ3TOa6znlc2uw&#10;z3xrf22tR3rKV9Rk98tMNZ74rfxnM9UmL9SZM11p8kTpb6YoTAQBLdabIee0QG6XtMol3bnblk11&#10;nDrfcfHXmpPHLR83bv64ibLfLtWdN1dr2lKL+Uvt582x/WGpx2yL23o7o9atXD9bacOSu9Enmum5&#10;Z69sRmaEyJTOLuMN1B087qSiOQf7B/aSnPxnqpqLlqz4XlN3mdt6Yw9PM1AM1rmGzlJE5Rq6yyRk&#10;p+HS9dsH6JwXz6PuiklORnlDS05Da87Dx6d27HFAEgT2OYytyOsE3A/sg8i9rikBeT2ys5etyWnZ&#10;QegW7gGnlVOe47xGNzMvqK07m7gti0u+Kod4OjgJrBpQQzsljjWQf8drh7bhAnWdhdr6KzV1V0BO&#10;CLbKWRPbrZr2EjNraST72DgR5rxoTsSuicgaicLO/dbNHekItLGbNnVEp+Vffxiwua41BOEJ73V+&#10;n/D9Dv/fYp+KF2FqOki1ZppaqN25f3ath7W5lYadg/7WHS6btjpZWGkYm6mgsKQ89VVHZXF5jImF&#10;7O37R0AZNFbtKhd1Tb15ReVhg28bWYKq+94HlNTnXLy6q4tS/jjgvJTc9JVSU05f2IqNBaiqS34S&#10;etXcRjHo6bWW9gLQgaOrDgITEJCbh5Exop4rO+EoIIus/JBuWsGz6Ktbd5kjkBbeVmaDnYQ7WAsO&#10;2rLTTFF9up2TivtGUwsbxYDgy5m5oXAvxDsYAmEUwq6L13ZLK8zcssPWP+jS2YvbwDuIswzNpGUV&#10;56prL9u1f9Uj/0N5ZT4pOTfXbtQGxyEnv/1wLwIrUzspRcO5h6+tD866d8h7u91RM2UP2RX2i1eu&#10;WjJNZ+IPmt/p7dBwvWwP9ll1zVJhr5z5LUuj2xam91aZ3nGc4758uv1cyfVS32p8PV7802lasxeb&#10;i83WX6C6Tktjo+4Ew6lTbeYZnbUW2yD7g9WcrwwmTzCYIL5WfIXjyhVW4jOV53y3fNJ8zaViZlI6&#10;2w0dr7isvuNqfdHG/rCtxjr1aWpTJG3Fxa1WrLBZscRBfNGqlQhqcDLfdvkM2yXODzebn3f6VnXi&#10;IoslWhs1V9iunKw/U2evsdFhy/k2y5Y7S610l/nWaLLOWUPHwNUaN7QWHlj8qdWk+WuXaexQ09iq&#10;LL1dUfW8icV9W/N7Fgu2zP7capz8ySXW/nomQRZ6Dwwl90gsdpy/wHjmMuP5i/TmfS/9zVLDhQh/&#10;lhktErdctNR6usxeGd0Hlpq3TXUuGyjtVp9rswxx2fhl47+X+VbCdJn6WiX9PTrmp4wNz+jonFNz&#10;8LPSOqe4xGOG+Jo5XmkXX/GK951eY+ukkFMYiPRfMPwiIe2BvslycEcfo7q8OmHb7lW7D6y+dms/&#10;UnWPTeZgClyCk6D8yMn1ew6sBmtg1+ENNPsHX56/+KuFS7+9fGNvTIIXUWeXva2jurzyHHtnzY1b&#10;rW7dP1JWHdnRlwtHgv/c9z7I4FTAh7FvAb20KktbJbBbQ2s6p7+GwspjCIgXGSAwIT/oQATUIXwb&#10;HUOQSefnBjw95rndyMVdR155nrbeSpe1+iBBiKdnJA4asnFUVNeZu2GrYXKmV4/wt5dgOlsn+TuP&#10;9uEcSf3jwOOr18nbu650WS+754hxYaUPb6S4i068QuN/k30+/sY9OiY8Mjo4Jz/u38Q+r3pSYQkd&#10;QzF3D+u0zPCg0Ht6hvIgINe1FjZ2OpY2Wsi/QD0MdiuF3ggVr9toWl2fCn5p7Si0sJVDfoQsifgU&#10;jV0alXBLWWPeqXOb27qKQASe22zNrBTve52wslM2s5JHygbXUdZYiAo+AecXLp0EB2LzGjj9TblF&#10;4cR3/N3FYA0wRUpmACIp5EEbtxlhIyI/l3nVnfU08rLrOg0HV+XiimcVtXF7D7ooqs6TUZgJQnRa&#10;owtva+koQMwFvlsiNgHsc/PuIcFQK2K0HmoFAqLo+EeqmkttHTR66MQDlUf+UddJS65+GQOmIz4X&#10;5FWA3fIrwyQMZinYLNlx22P9jTXmx0wND+ob79VV26gwWe37zyTHT9edtMBixhTDr6dZfP+V0ReT&#10;HKbIH1ex9HLWvWI1dfWCOc4LFbcqKW1SmGM8a6nlYrUNKostFkg7S6quV/7edNJEi0mml8zldiks&#10;Xrds7ur5P5hPFnMVW2q3bLnFiu8kJv0gOX2axqIl1tIKm7T0T1qserDG+JKV9Br5ydrTPpf7eq7p&#10;Qhk3BcUNapP0Z4q7yU8znrvIfsVsi0WTzOY6PdhkdckF6dgE5e/FrMRm6M78QnmC/kEzl+seqPyl&#10;yndfaUz4Uvc7nTOGFo9sZM7Iz9k7b5zeZ5/qfDXDZNp36l8vdFuufsHM6oGL6S2beZ4LPjUfJ3N0&#10;hd0Tc6NAc+sgu0WeC+fbzlppu1jaRmyq4qRPFo2bIv89gqAVpksVV0tKeSxVu6Cj579K5pqu/DnN&#10;b40nj5P+bNySceMXjP9e8tuFWrNn6c/8Vvc7iS1SZjfNzB+amz42Edu/eLLzt+qH5Dfecj54b5P5&#10;OjULe2kwAvFTZl5lXUPCKheVC1d3gRfIH38guT5wxG3TNmtsHpKy05EonTy7yXOb9cGja0E9cB5Q&#10;T0ZOKJb9omUT5y/+TkltPngKPLLaTc/USl5BdR42IbAPSq7e3tHWndXQkiKvOvPWgz199GLi1228&#10;BvJp4tjMgI5e4sfxfSzia3UW8QLLFLbwXSzc4VxEKOAj1gDxysmnUWf3H121doOBpOwMablZCM2u&#10;3Ny375ArxgL9HTzu6uiqApaB01KYxfzButzioFUuSlggcOyK2sh73geCn58trAhq781o60ln8Er4&#10;I9Wilx3+ayFin7Ts4NG7TBMi/lPYp4+Vi7xpzwFnt3VWWbnR3r5XjUyUTp7Zdf/h+Yfel3buWauh&#10;LRkdF8Dr7+LwOw4dc9+w2bq1o4DX34JYV8doGdIusDvxNQGn4uR5dwnZ6UjCqaxa7F3VL1IQ1Nx7&#10;dNzMWmHB0glqWouRFS9a9r2U3KyVUj8sWj4JTgbzw3sAJFDImy5d37N+s0V2wVN2fzXYZ+1GHcjG&#10;Gaghv4lo78lJy/FB5JxT9GTLDitQD7gMQyCorm1I5w+0gGKQhSGYAjFp6YudubAVkqCwl1aJ4Lyw&#10;JMrcWmXTNltOf30fq7CXlUXhZDF45ZAf7AaOo3PLq1oSVprMkbVban/cXHWr8tdaX080mATG+ULm&#10;k0/ExyGn+Fr+8zkmU+Za/SCzaYXkNnGJPVJal/StH7uqnzOZtGr2F3rfLncVU9+uutR2gZTzco1N&#10;irP0f5iq/d1S63kTLSbMcppucslwmt2UzzU//9roy++Nv1vitGSh1cIFhos+X/zVN0u/+1ph5gyT&#10;5WIeysqHDFTPGM5au2SC1g9fqn0/Xu4LCXcF9V36EmvlJ+nNWOok8Y3mZKRU4KDpNovX+Gy3v+GO&#10;8hX24sY7jMRXSX6nPdXkmPWuJ4dUtmp/If/NOPHx852X2N93tvV10Lyps+yY2JdWk5dvkpZaK/Gt&#10;6pck+5jfcTW4ajvLfeGnZp/JHJG0C7RWu6clf1FpltusOVbT5VaLS1otW6A9e4LkV/O0ZokZL5a0&#10;EFNwlVroMkfssNzyK5oT9yz5Ys2Uz/UnfCL/JehS2lnGbLuR4XrtZXbLP1H/4jvrH7Qu6xs8MNZ+&#10;oLtw34LvXL41uqTrcXe1zX6DZbozt++z6n/9sn/k5fDbZhh9hfQkRLKwGoKalvZ8uARIZMdexys3&#10;9p67tN3vycWQZzewryClevD4FEiqf+gVHMnARBK5mJzS7OgEL1QA3WA32nd4DXIxm1WqCH+OndrA&#10;5FbR2KVwIeIj5+pwCqMEC6q+KTMy9sHx0xul5GeaWsq19+QPvW2i84r62MR72ZgDGaAepvAltKAe&#10;rORuRlIvM725M/Hi9U0OLupiEj+AfcCJ2Nuwm4IlkRmcOOuBsL2bWgDqIX4KyygG3Zhaize3p8ON&#10;wW7IxXCkcytonHImv6qjL6+1K6uPPWaF/mvwH80+3TSg4PAJd4+NdkWlyV4+V9Q0xW/eOYUgyMf/&#10;OnIuMfGZvgE32Nw2KqMJsQ8CS/AOmGXrTjttgyVPws71D79E2pWW/VjXeLGZtUztyzTEGl19ZU2v&#10;cuEBcJdHvmcQ0cCBZBRnzZj7hbm1cmDoVSRKRWXR7T0l2HZAPcTzCQWN8CrYD+yDABWOuGm7MRGY&#10;8Co6KXngCCqrBCclVc89txs7umqCy7AfwiPREDEOd6CZ4LLBFvwJf7JzVIc3gNG4/U2I1LC/Jab6&#10;2Ttpe2617mOUU1iFbb3JsAqdS3yYjW4xBexLB866ytkv01yv4HTOdr7d/K90v51lO3e5zQIJx2Vf&#10;yHz6mfh4nKy74ex42cLuirnWcQ3105p614w1L5t+t2rWON0vP9X4fIXbSq3dmvPMpks4LbI7YaKy&#10;QUrCcZHOdmXZHeJKB2TX+DgudJ/zqdb4T3XHfav/9cJVC+eZz5utM3fc3E8+m/fltyqzJxstnmq7&#10;THyXmspZo2U75WdYLvpcY+I3ulP1j1oaHLWaZbV4tuUixD7f6UxV2qI12WDWdNsljvc8LS46f6c1&#10;Za7xAhU3ZTHblVOMZttdcNnis0dnn8nXqt9/Iv253A4Vh4cuDgGrde/qq95S17hs5hG01f683RTd&#10;iST7mN5ao3vJdvqaBZ+afSlzRMYuwFbmKvGjxKlOUybqffMd8ZuDz78W+2LctHFfLvtsgsRX05Um&#10;LzKd84PVxKmbF045IjH1sMTUnUunOs7/TGXCD7ozFNwUtdzV1Z0UxJ0lvzaaNM11nu5NE2MfC8MA&#10;M7XbGt+4fKN2Utnl5qqVNgsXaE3NLQ0efN049GMTNgALOykNvYV1jRlwCWwYcKRjpzeuctb08jsL&#10;Rwp9fjMu6TEZRBuaSiFS7h9+1dCSjVRr++5VB46uBX0gXEIQjcqImKzsVbDnIRoCN4XH3B/5sRUR&#10;blZBAHLt+NT7yMJyC58jXYIjIXxeIvY9creQ51eJX72+rmIPFrzqi+5hxXOFb9ZF2kW+/pDCTeug&#10;JrP6S1o60y9e2750xURJ2ZkIt8k9D0FQUNj1k+fWe2zSb3iVAooZedtc1xi/abvJ7oO2CO5QAt+G&#10;V7P7a3vpxI2NgpEmtqCOxq6kcP9Fjy39EH+KfX7rt87/rs993t1l2taXQufle2zWM7XQLCpJvXv/&#10;grzichMzjQ2bHDZvX6VrKLls5eS7D04KBtrp7IbnsefM7ZZaOogdP+egaTBj31EbCjuHM1QanXxl&#10;3WY1fbO5zu5yPQzitdk0bl5eqY/bRuXULJ+i8vDWzpyqF/HnrmxR0Zx/7fZuCqO8oSWtm1rM5CHe&#10;rqawygdft1TUxbqt1925366LWkDnFzzw3bV+q0YvE5l2IVX48nXuUCmOJy84QYbS6rCk9IdHTrkg&#10;hYZF4bi9jBI6p5LFR8ReHxp+1dZJ6dzlzbBrF6WorTuPyq5IzfTVc5jrsluxZySrTZDS9ybnJSOm&#10;kZnaxErvHSlu5+emVvjouKxYZL1ws9eWY/FnpHepyR7QNrvh5HzLzfqC/QzzOd/qTNQ+aLDm3to1&#10;D11tb9vLHlKZv32l+Ak18WMqX9h8/5n5N3PWL16+T07+lNbs1XMXr17geN3O/KyJ3mEtHFeuW77A&#10;YQ5KdA5qfKHx2ecan0zXm6LqqaKyQUnNU3mSysSpWlPkXeSUPZTVtuvoHjGzuenmcG+93aXVsywX&#10;TNSZqrZTV2O33iTD6eLrpJesFptnt0hmo8JEgx/m2s3VOaQpu0nyU6XxnyiMn207fYrZpAl6X6vs&#10;UjQ9ZTjdcsrn6p9+Ijd+vvsce197C19bg8cWmg9NTB9Zrg5bY+1rN8503DeOE1QuqOs8NNG8Z/j9&#10;uqnjrD9ZclRSz99G1t9W4rrxkm2K802XTBWfPEvshy+mfzJxwZffz/8CJ9OXf79YZ85smxniO6Tl&#10;LumJ3dCfd1P3h4Ny43S/GmcwYYGrmJjD8mVm86dazxhn/MU3zhONHxkbPNA28tKSeqT9mcvXk9dO&#10;llo/V95uqr2nZDedeDVgY1vCzQfb5dUm7Tlk3dlXCK+ANTsphacvblTVWrB9l9POvat37XPdtNVu&#10;937XNeuMVLTmnrqwgTf4sptWDPum5jy6emeDi4fCi9ao5s543+CDW3dZ2TpoGprIWtup6xlKXb99&#10;pKuveOTHtuKKCKtV8lEJd/uYZZu327msNTp8fIPfk6uKKgul5Wer68/Yf8yyvC6ktTuxuSshIOxQ&#10;dskd8n2HPcIPnrnDxPv1Key8xLT7q1ariUtPE5OYamQmf/7ynk3b7K3s1MIi7t1+uNdhjXRF/dMe&#10;Ztbwj7UQxtZZHGuHO0i8KhI9Y8UNvK3mDZcx+AU9jMz+N5XswRKG4O+8OecP8R/NPp3UtFc9STv2&#10;mdus0i0tT7119xRSrbUeVnv2u3tutVLRXCghO/WR72mEuFRWTRctPTTilPsmVW2jmbsOmb5ojgTR&#10;BD0/DpuZ2S659XBLZf1T/kgFukV5et59kFF+afDAayI4YnArIuNv2jrKPfQ9NPS6kTdAPLcFxAHg&#10;an5J8Jr1WvqmSy7d2MzgEQ88G8M+6BM0B8vtOWzm4CaTU+RXUBb6PPpq4NOzOGkRPv+JvN0MWVtM&#10;0m0zG4lzVzaClbpp+Riif6QelVVNp2w7rkcdzm6kRbN/LnzFTujgZnXycrzCDu89a2vrIWuwesXx&#10;oH3Z1OTEvrhN/ltsbzmtuuPidmfNmtuucy3nfqb8+aJVC42OGxie1lnmuXSi45TvXKbO3SWmck1f&#10;/Lii0iUd2yBXcx8H3bvm8z0XfW85QWLrSpldUtonNVduFpti98N0h6lK+xXk98p+ojX+S6PP59jM&#10;Ruwj5SEpt0lumtm0OdazxZyXKm1VVDugpXxY2+i6ndkdR7tbTgp71b41mSS3S0XzqN4c54Xim2Wm&#10;2s1e5C4212XxpxpfzHaeo39WV/2oqtimZcoHFTWOq/9gO+lT3U9mOE6f6zr7O4tvvzH8eprD5C8t&#10;P5U4Iq59T1/Ly0jN21Dzjq7yFdX5uxaOt/l0xtbZuvcNDAMs9fzMJ2+bMd7ly2VnpbUDLSR9TcSu&#10;a83bIbnAYdkCg/nzNWb/oPD950s//Vbyyxkq02aqTV1mu2iaw9TFO1eoPzBXC7RTeuogecf0M/up&#10;X1hPXeohLu68fIXlvDl2sz/R+uwzk8+Nb+ub3NGyeKilH2Auf1llrsd0cedpu69bFTX4sfqLHgft&#10;37bXQNNg5v5j1s3tiQgNYE2Eoq1dGeeveppZSx48uvbEGc+zl7YdOelx+vyWo6fctQ0Xnr7oAVsj&#10;XwZqm6Kv3/N0XCtbWhOUkn1n006do6dcd+0nHpaQnR923+sEkqMHPoeRwte3JOkYLX7oe/hVd+bF&#10;qzvVtZccP7MRQb2dkzryr7veO3bsN0JXL19FY6s7eNLSwGLm8QvWdB6RgrX0RLZRYvvYmXmlvpt3&#10;GG/caqaquQS5PGL2EDjBzQAA//RJREFUg8fWmlnJ37p3GAkjPHzjDm24LvZg8Mu5a242TitLaoIE&#10;rytbukCym7F5Hzxpc/CE9bFzDhduuBdW+IODqLx/5a8NRfin2Ccq+tm/lX1AE209yZ7b9dd5mpVW&#10;xl+7dUBGYZaS2gIrOyU1nblikt8vk/g6qyCQN/SCziHeXE7eSJFb8pi4+YW4rSE3Kev2s5izZbXB&#10;/a8rabx88jfpnMESbEFOa2VvPdraQUllCoqo7NyI+Iv2LlK3vbbxhsupnDwKO5fBL6Rx80uqg2yc&#10;JQzM5z95dhwlfeycXla2T9CBjdu1YEJmfxHGhXlwju3irvd2A4v56nqzwC+uHpp2zgoaevOOnnZt&#10;7U6FbKz+YvZASXz6TTO7pReuuyMQYw0UcwZLy2tDja2WyGl8FxZ3lCHI7GYm0gTp2NDg+oWVAdZO&#10;K7WN57h5qqQXPaL9XNX9U1mNIDOPnnA7+4LHXaf1Nx08765eajv7a6Xxk7W+mG76zTcGn3yiNe5T&#10;008mr/tB/ZaO1VMHLS9jA39LkyBbfT8LjYeGC/Yu+dz2868dvvnM+vOv7L4eZzr+U/NPsdoljkmh&#10;cILzd2pXNaUPyH1r8/339j98Y/ndOI1x43U++cLo089NPvveaeK0LbOlLinr+ZgbPzKTPCHzlcM3&#10;Gte1zbwtVS5pLtkr9bn9xIW7Vo43/3K8xVeK59Ws/G307xkaPjA297E0f2wpdnDFOLNxXzl9/ZXj&#10;N986TzAiIh39aZ6TJnh8I3lNRsVHS/yuwpQ908a7fDLOdtyX675adGKxnp++wTNz3VCTSfunfbr5&#10;m2XXpJQDdRd7y0+7sPTz9d/94D5TZo+czgk9xSOqX5l/K7VH1u6Bg8w++aW7Vny++ptJ22fJ3NOW&#10;9zVSCDJTeGT85eofxpt8Ps1+6gLrafMNJ84xnfyp/PgZVt95PLZ1fWBsfUV5V8zGgNZ7/tXX4uru&#10;dQ9l8N8WcYbz7nhvPH3ZLin7SictnjtUSOcV9DKzGYKi1u6k05ddjCwWu63X3rjNaOc+6627LbYB&#10;e8y0DGfiEryIxisQjFS+aInC5rfWU6W+NaqmKRwclJ7rvWGr0bpN+o1taSx+VUzSnbrmqD5WDoNX&#10;GBp5uqwmhCUgnoW4eYepu6fergO2O/fZvGhK4o1UNLbHEv7GzOp/XdXUGXvsnIWJ7ZyQqEPM/kzi&#10;Dix2CrM/H4KlZntnF4TYrFIHx926v2fbHstDJ1a39+QKhurPXnGH68LtsXGCfQKeHrl+fxNvgIh0&#10;sNxSc+9BVLvVEhb2y6wcxECU+eV+8O2/+VLiP8I/zz5P/33sA6bACoxJvl5dn8Dg1dQ3pT7wOfbk&#10;6cWkDO/cEv+w6AuJGXe7aNmDP75gCkqhOyxm/kg59Ah9AcQ9yoxMzgBxWzl0jXNYDmEkjkBg2NGy&#10;ukDihd+MFMjZTklIyrpW1RDc/2NZHzu9g0o8eaSHmQqk5NwoqfFr64tn9ud20YlksLrxeWTCRdAZ&#10;/3UFjmA6DCd4XcEdKI1LvfbQ9wD86Vn01Vv3dx867vwk7FwXLQNtAYYgB/34P92fnHOdLsjmDBXA&#10;oXtZadkl9wtL7zO56cNvi5ncNDo7BeijZbC4+fFJV3LzHzU0RXIEhbSBXNpw/itBRufPhQ0jWTEN&#10;3r4FFx9knt7j5armsVTcbpqUG0KPqeI75imdklK+KG/ia2wcbKEdYKTuq6f0UFMrwEg70Fj6hqLC&#10;HVVA9qaS9HUFhduqcreU1b10cZy6d9aCE0sNg8yMH1tp3zVSv6GredtA+Yqm0mVN1atySldlZG/I&#10;LLmwXMFH3SDCXOmestxt+VmHZqk8VNXx09Hy0VO9byh2XlHpjr7YOUW5m9omITZ6AcboTdffyDTU&#10;Su2httI9dYkrsjLXFTGu8n0N82c2ds8tJc4vlby6Uj1AUzVEW9pPWeKW5IyjM6Yemrrg7AKJmxJq&#10;vmqaYXqaz/Rnnp8/4fAPYvckZQKUlviLL/EWX3Zbcuk5cZWbWgbeZop3teafEFO4o6nta4Kj7B21&#10;WaeWrLyjpPXMQjnYSCnYSCPAbNEhcYnD0prHlU2PqK46ru12wULebZnmFvG9/i67fO2up22Pa39c&#10;M5zc9DqtmZvYw0/lDOUM/ljQx4mn8LAfJFO4CRRuEuHS3EwKN5M3UpRX5hWTcqmuOQbRTXNn0svW&#10;uNqmqKqXz160PmvsjGQP5nfSkuBLPcyMqpdhEfEXsDXCT+CfHX3pz2Iupud60XnFnIFygM4nHIPO&#10;z8axg0aMMvC6tqMvk8oseNWThgRQMFLT/6YK7g33g/fiyB4s7KLFZxbe7KIlYNUQL3T/qaSXldFJ&#10;zWjryeINNhSURNc3pb9oia2sf97DyGX1lw3/VB+bci0p8xb5QQG8F6sGOzH2Y5xgxWG5QcLRBy3Q&#10;Mxvb4/qHK4lz1t+5m/QP8Z/OPohimILiPmYRjVNK55Z19GF/IN4Xzu4vau1J7KKlcYZKehgZLd0J&#10;Y9gHf5KPs4BC0QmiHgSWOBJmGyhup6SiDnckjzuS28dJ5gwjeU5uo8T0srHDCAvZyd3MhB5WIso7&#10;aLGoMPBTEc67GUmIcWA8Yrj+osEfq3EktiPQ3GDJ8M91EKClM7WjL7e1MwPH9t4cZFgMQT5zIJME&#10;ezC7tTeSxk8T/FjAGsxi9GeQMvB4mYOD+YMDeWxWKo2aCPR2J/O5he2tsX3dqUMDZTxOHpOTyuSn&#10;d7ASuofTu3/MedmfWMGNyesLTX3lE1Z+bdddO9uTyqvu6pjfVDe4pap/T93AW1svyFD9iZ6Kv5ay&#10;n6beM1PDCHP1ID01IRT9NOW8VZX8NHXCjLXDjFUDdVCoEayv88zEKMRaP9DCOMQG0PQ20vA21PZV&#10;1vRVUglQUg5RUQnXVHiqKucjqxGqrhyorBqkovtcRztMTy3QVMnPSMFbT85LVzvUSivEBL1pPzVS&#10;CdBWD9bHWBhR0VcTAxGjhJlohhho+6np+Kmo+YEmtLVjDVSjdDVCNBR85OV95NWeqKoFqaoHqymH&#10;aWhG6cmHqCy+LybpJyf3VEn8uYRshLxatJZikLrcYzWVJ3qywVpSgRorfJRlgrXkQ3Xln+pKP9GU&#10;eaKlEKwr5asm7aOm8FBT4aqq6kUVg/Nqqy7qelwx3n3XZceN1WeDt8bX34+ovtz8Nr5lIPnVQGoz&#10;O/5lT3gbNYbBz+hhR1H5sbT++B5OVDcrspsVBa+gcBFiwLFTYTUsSzJqoPHyCE/j5fWxM2Bc9lA2&#10;XZCOmnChTloy6X5Y8KiMan3s7Mb2mA5KitBtEP8WUzipQn9Lgod0MRLaKMitiMcMMfsL2ykpvOHS&#10;/jfEhwbY6uBsOMGReH+/8Pc+WMM40vjprAGIAWIqxBphC15QmXW8gZeE81PTmIKCbgb2SOIuNsiA&#10;6Anl6A0hOVYZVgSZKyCWJxcdVgdWCgJz7hDxsOD/0M99omJCs3Nj6xqyWfx6God4cs0H+Jvsk0Wi&#10;l5kOgmf2g03yGLwicpegchAvlAleF9P50EhmHyedxoPBiDvIoTji0zLhEyoY/HzeMOTJYg8UECbh&#10;I4/LQtJE1oHewSCIq+n8DABpMxRBF2Rwh7P6OAm97PhuZmwXI6aPmwijIhViD+WMvrKaS/AXyWsY&#10;Bb3hiBIYFUkZ+gQDUtnE665buzJpwndO4Ag+RUrF7M/CKPCwtr5oen8qZySzhxXXRolg9KfyXmcP&#10;DRUODBQw6Kk9PfG9PfEUShKNmsHnFQF0atbwSBWXk0elJdJZKV30+F5eKmUoq3swrX0osedtWvtI&#10;YgMvsooWEt90w7vu2Jlsz3VPzVYF6Fn5axkGa6s/UVPyV1YIUFYKUpX0kRPzlpQKlJMNVgLkQpTV&#10;IrW1EvRUojUUI1RlnipIP1WQDVPSfqanHKCuEqCuHqSl5AeGUlUPVVZ/Dt5RUYpUVYxWkwpXUIxR&#10;UYpVFQ+RlItUUEvQUI3XVgg3lAzWkn2mL/tMTyZMV/6ZjsIzLaXn2jLBqtLBquIBijhKP1VXCNeR&#10;e6YpHaom/1xLMURBOVRBwl9cKUpFOV5dIU5NJkxa+qmU7DNZ+XA5xUgFHFEi91xWIUJeMUpR5pmM&#10;9DNJmZiV8rFSyvEKK4MlFnkvFQ+SkYtSk4lQkQpXko1UVYjVkHmuIhEkLxWkIB+irByqqhamrvZA&#10;2dLb0Oy2lsNd/SMR7kE1FxNfPizqfNokSGwbTmodim1/HcsYyaL2p1MFWMlpdF4qS5BB4UV1s5/3&#10;ciN62M+7Wc+6Wc972NEUXhxjIJUznAV+YQ3mINmhsLMA7nCx0F2JV7AxBzKYA+mM/jRU4wzBzRD2&#10;5lG52ajM4Of2MNM66djnirhDiK0QHKX0cZJQubU3vIeFQCa5ixn3qiceQRMcmMEnGvYyM3pZ6ewB&#10;4j0rILg+VnonLYHGT+6ggxZj4UvwVSofvoG4ibjvFE7I5FfSeSV0Xg6Nm01hZ77qTehmpGEtMAV5&#10;A2+wjrI6qMmQisIhft6BctAZakJUVEYMhX7Iq7hE4X60SP8V+BX2iQcigZjY8GgEN9HPfod9Rr9x&#10;r36RweDUUVjECxj+BewjAkidQDqZNIGzsdqFyGdg8+Gm9gp/djkK8oM0YTZLQEDwBSC65VVos2ww&#10;BaoRZEE+11ZIHBAVRwzBGc5GdN3FiO1hxeMEDkG8pEw4F8SfIDjUwT6GP8E+5BaBI87JaIgqfAUQ&#10;hUW8EaGLQjychcIi3rjS0ZeBgbDpYSJoAmCjg3dyR4jhSB/F7oTO0TPqkHeZdgpf0A46QznQzchs&#10;7UnCCWaHscCASOUo/GgqIIju4WCFhL9g+Odz7le+CUrl3PNpPnKzdveeHBf3JEuHGCOzSB3dcA3l&#10;EEXJwJVyzyVVouVlnorLPZNUjJCRixOXiFwq9myheMQS8cilOFd6Jqn8TApQDJVQDCEg+VRRIkwJ&#10;kInAOleTilSRTFIGFj5buTRSemWcvESCskyy7vJIlSURSiti1ADJSDXZCAIy4apSz5QB8TDFlZGq&#10;UnGaEjHqkrEagHis/NKIlYB0ogIgESuzLGbZ8thl4okrZdKkVfNVcJSKWiYbI6aYIKGeKqcYLyEV&#10;vlQ6bLHc82VK0SslQxdKBM+XCl4k679Mxm8poPBkhVLQSqXAFbqhMuYxatYJWm55FlurnDfFWD9p&#10;vBhHeRjTey93ILTiH7Hl3JAm7rO+H5N63ya2D0Z3DEXTBCmEOQbS+W9yYRrmYHovJ7KL9Rzo40VR&#10;BTHQM2MIx5gedmwnPaGHSXiCCO8cj/ghMrnN4Eg+EwcBL/yQ+HJK6KvYzwDWQBbSJRovDSVoQp4g&#10;6Cbv54QbwPpwG/KbDcJt2InYtCBhGzWymxnXQYuE0QlC5ESwR5LgBp3M8KausFd9EeCvPk5iFzMW&#10;rEEuGbhlFz0DHSLZhzAYjhwLmyvWCCTBAoG0o+vufwq/xj6j/0A4o3eZ/m+xD0NIHD3MZOgOvWHh&#10;idiHtG4nPR5HEiiHckENWKWojESa7ERkcmw4WLSEOfnEt+YAcSJkH8REREPi2WAweQpAtOUKtSNk&#10;BEDEPsiT4Rnvs8/wz7VIoZFzcYfLIAb0gGyLLnzekJB9SkTsg/rEd2TcPETscMrBn0swIsAZInwX&#10;5eiW6AFeMlgC9sGICNMwOq6ikBh3sAQDEa6JufBzmINwuzgkCNiQmYPJXQMxL4ZC698+r/spqvqn&#10;6LL/E5E+5BfDvBdKuf6o4+zFhoPHa3bvr9+6OsdG95mKUZSmYaSGYaSmVrSi8jNJ+RAx5eeSSmES&#10;ssHLJQPEJYSQDJAgIRaksCJIEZAJ1wRkw9UVolRkwxVknssrRClLPpWVi1AxzLSRfa4hFigv91wT&#10;UHymqfyUgErYKBTDNOQjtOQjtCVDVcSDlQCJENmVwVLSz+TlItCzgmyEonyUtFyklGykpEKMjGaK&#10;Ko5SERLSESAdcdloaelISZmwlerB4mpBK1WfrFAOXK4bLqv7VFbLR1r/iYJxiIpNlK75Mw3HKP3T&#10;ZRuu1u+81bzPt+/0M871aMqd8tdRVW9iX/ycVPNzfM1PCU1DsW286N7hJMrrlJ6hxHZ+TDs1poMa&#10;B7vwXiNTzsLK7OPG9nERAsdAvVR+PFSNaIjCj0WUgXyqh0E8/Jd0DwCOJwThNiCXDlocTogfBJJd&#10;cVJQSLoicqt2Sgz+BAugXFQNXoeapN/2srJI9kHPxBt94TPMZCJBYyS2UWJ6mEkdtJgORjgE62JG&#10;0vsTIFsfJ44M1dEnInociT1YuGRIPyeccBD9EBUgBipjshgaYkAkNCSH/h8Dsb7+DPvgPxH74ATs&#10;ExcXi+goKiYkKyfm38Q+IBdsAlQekS0T2mdkQn0E+ISpyKAGKkP2i30Dw2F9Yrm+6knCUfgRbwYy&#10;JqgYNYkKxAODcrC8ASRfAKyCnkkSYfUXIzNHSQ8jgzVQBFC5iJAz0RUR7AifHIYhUBOdgEfADqLk&#10;WfhZIPGiEiKbGypF7NNDL+QN1Q29beIO1CL5YvBGc1LQHJpgUPgWJoKuOmlpSBIxFvpE1o1CXIUY&#10;A2+rcAKgTyJhxCV+Qf/rypGf60BAEKmtN5nKRXxHxIDEhxHCF0syh7LauYm9r7P6fi6oH05u/kd2&#10;+0hGhyC5+3Vm20hm7WBS2UBs9khEwnBwbH9AJM/Xu/3KhdL9R0u2HCreeKRk065st/XxNo6hBvph&#10;xgYRZoYR5vrhZhYJ9qaxNnrPTbWeGmmGGuKoEqijHaxn5K+u91jZJFDT6qm+1kN5I39N+3AbkwAD&#10;iyAT0ydGZkCgkYm/AWDwWAeFtmGWZsEm+kGGgKavtra/rm6gvra/jqaftoaPpqqXmk6ArlGosUmQ&#10;llmQlqG/qraXgoGvip6Pskawms5zbbVgVd3nOjrPtM3C9V2f6G+KtPKMsDyWt/5KzZ5r1fsf1J4K&#10;7boZzfAO67kTx/ap+ympihNaQgt4ORDZOBjdMBjVMpLcPJQCdP6Y0/42s+1NRgcvuYed1MdJpven&#10;U3ipfdyUtr6kV73YpWD0dOTpiEZ5I3mswSzuCPwN21Iy8RxSaiSOrAGYOJvBLUd2A7PCajAZOAIG&#10;RYiNxUwCq4vV/wv1YIUL1xvxbED0hkLYrp0aixPyExzCk4XBCJ2fjq4AeAvhfsLPQOEMnKESeAt8&#10;ktUPTskDXSL7gzzkB5TswVz+SFlzVzyaoD5cFG6MVuSWRjzfDjkE8ZF5KtYFhhvdlYmNmaBFiIHR&#10;AXL1/Q/gF/YhnipPvMs0DrQi/CdkHuLf2N86g5bAPuAm0Tst/k3sAwtxhsAXuYI3ozYmEisC+dAU&#10;CVgU+oI2sVHAWtzB0g5qGlZyY0ckbAkCghNAuTA55oly7AB5pT4PfHd5BewNjzsPQ6IVbDP4Y829&#10;xzu6aYgyytj9FX3MAgAzgkshZAUFYPSahuf5ZX4w6sCP1TAq6RboEy5CVkDJ0M+1nMHKTkoeEq72&#10;nuzQiEsgIMFITSctvbU7EeaHAEICKgWEL0HOE4zUdfRlVdaHoRNilxNGOjjHTCEYmpTWBkNO0B+F&#10;lVPXEtnQFgMZUKGDmioM/rOQnzP787EkmNjcWAW8wYr0Ep9Wbs4LJpK76sGham5/RRszp22goPNN&#10;aU1/WtVgyovXGc3/yG/8Obfj/5ZUvE0oGYmpfJuYww9LYwamUgOfM8OCGcE3m26drzq/I2n78aLj&#10;x3L27UvZti3GY1/K1ovlJ84UHFjvb05iS4jttqd2J9O27A5fZ3tdd/dzd4fbhganFLSOy5pd1QKU&#10;Dq40vKC6IcTJ7qGJa6gDsDnOY1fqFsDtqavmRY21YW5b47fsz9y3O3XXllDno0mbrxUdOZ+952Le&#10;fq8XFx80X7n54qxX243Angd+XXfu1Jx5mH0onxmSQ3tS9zahlB9exo2o4yW+epOT1xmaVO/dPJRJ&#10;/bE4s/JhcdOTTn56dM6VoIQTfQM5Db2xPfxs5uviVlryK3oKk5/H4REYGinr6kmk0tNpnKJOSnYX&#10;NQduACPSuNiooP+0/rflgjdldF4umKWdGo9tjDdcSWOVd/YVV71IaO5I6KFnsfuLsWEIXldQucQ9&#10;nwTvDCITT+ukxhEB9bvAh0jEBrLw56iHo5xBfGOVVXw7JOoQ6dJoCHcVpfzwT95gGZLuV93pvYz8&#10;6obouuZYHmw6VNnDID4kxWbMGyG+7aLz8zmDVQnpd5s7UjAFpqCcP1JN7rU4YrOEz7AHiBfPYD8m&#10;Vr4wgSBiJSEbYr2QQDkp3r8bIvYR3WX6K09W/d9iH+ioqSu8pMYHBgC5sIhXYgljH14uSIcEgiPs&#10;FVAZQp6axudUNvEJzouWyBMX7GFRdAJXyCy6ha4QKmPZo9rT6DMeW9Qd3WR2HzZ70RpFBh0IfNZs&#10;UAqNuDz0ppnFr+mhF3dRCzv7EK/mgDXa+1LYguLr9zddvuWB/hGAgBfQG8kOoAzYtbDC/9bDLeC+&#10;/te1YB9kXs+ir7qs08guDBx4U0ewmPBlCQAxF35VUcVzGrtiYKSRN1iflu0b9PwE+YUdjiSjIdaD&#10;DvPLfHfsN4pMvISJQ4zDp+3OXV1D1umiZXRQwD753MFypqC4h5HN41UMMWv7WbXXb+xKzvTNKX/O&#10;FtSz+XXd9NJWelETp7SRX9bMLnjZl9pMz6QOVbB/rOX8WFdFjS3sCCvrjWgSpDcPZOBY1Z9T/6Y4&#10;vSvKO+e600mzvV4br4btWHNEa+8te6+kozltT6o5sYWMYBJZPb4Z3T5Z3f7XYvbaHVS5n3ps2y1b&#10;TY8lBrukXa6aAIobFhsdVAiqu+1Tde1e+cXDsduBs+kHjyfudrhuM8du1s6Q7beLb1zOvng09vC5&#10;sB0hpTfqBtMLaZG5fc9r+lPzO8OS6ryLu8N7fyzpeVv8JP2cT+ThnsEcynB+d392Gzeth5/DG67q&#10;ZeR5Bx46eNweJMIbqjl9e+OTuAuVbXGHLrls2G9M5RX20bK4/JL+wcrAoCMPvHZx2IU/va4DuMyC&#10;E0dsM1NuM7iVVHY5nVPB4FVx+mtZgpr80oAb97e0dCWN/KOeM1iO/YDCyeYOEQ+Br3qRuGETcUOf&#10;me2SK7fXl1Q/IXYy7EYD+ciMQCLM/syGjmcxqWfZA8TPkX+VfbBxCt4WovzS7dWO7itY/dnw5zHs&#10;wxsoyy312X/cao2HlvNajdXumnsOrSqpDGf3V8PisD6dh1Q9r7U7uZOaBadav9nwzqMDuUXBTH51&#10;a1d6et79uuYI4ifLwm+Eq5tCa5qDMHRrTyS5xLBDkyEPzrGUgP+x8OcvsA/OwD4JCQmIi8BEsbGo&#10;Ovou03fsgxx49OuqUfyV20MgCsn9fZx04X0lmcz+nKjkc5t3a8YkXwGtYGUiekQI0EVL66AmAG19&#10;cRgC1Tpoia3d6X7Bx32eHKVxSnKLA8ztl125605lZwU9P+y6Qbaw8nEvM1PwurLq5fMzl133HrE4&#10;fMp+x36LmKSbCEBSsh5u3mkkq/KDraNyROzdmMSH9c3p3dTSyjriRexHTrmcPO++78gqcZmJK6S/&#10;99isc/7ahks3PA+ddLx4fWPjq2RESegk8OmptZ5apdVhVHZZapZvVPzda3d2u7hrXby2VTBUxx+u&#10;ZPKL+1/XsAfKqJyCovLwvYec84rCeIONTW3ZJ89uOHvFnc5FtFwueE28gYfBL0a32L6exVy2cZSO&#10;T73Tyyh41Z3tHXBM33SJl/9B3lBlHysXezWTXyZ4XUtjF9+8v+PU6bXnj204dWSdpsYi9f8fe/8B&#10;XkV2ZgvDz/d/39y5c8eT7HHq5M7d0OScs5BQllDOOSIJBZRAgBAIhEQSGQEClHNOR0c555x1dHLO&#10;StDdnnv/tU8JGdO2b7unbXfPoGc99ZSqdu1U77v2eutU7b37QycP3fjrIZeuBJ6O9bmQGFLbXzil&#10;6hvlkoWApKqeKVbN/eSTrt5a5s7b7X32OAcciL9/rGUoXTDXJpwfGBM03s04t8/4i7dW/q/31/2T&#10;luEnH678u027/9078HBjZ/Iop2RYUjQmKx2TlQwK8zkLtQPCQrNju0x9dvRwy7Iab+wy+9g+/OC5&#10;J55RSS5GfpusQ/cMKipGZ+kTzxtHFurv02OtTmpvsfr0Fxv/7Z+/+If39ry1y27zPuftuj4HI264&#10;ZTfcmlK3jKsah2W103Ot1c0PA8KMCiuus0QIulsvXHH3Pq4zOFHElzarF/vFqnauqEmlGmhpSTM3&#10;3+zgsKe3Nz8169IWrQ8Oma7xCjVdt+e9ldt+fumqT2XVLYm0hS+o9/E9bGe/rasz/fl8/8JsL2Oq&#10;3Nlx57mzdoq5QYmyF2OPSN5DZtdV9kfF2FjYb6xpfqBa7Mbt44gRgNOk6s4ZXkNDa8b1W5EGppvX&#10;bf3n9dv+edfBX8fEOcpmO2RzbZAhUKOQS9WNib5BB8aZBZCoM4JyMumysk6iboDLkR1VI8J2saq1&#10;fzQv7rqnue2GwYl8qaJZPtfcMfCELayBPfAk9eMzZbeSAk2t1x4LNN1/+PO1m36hpbuKVveUTWZr&#10;rqPmPxhjkBevdY3XrV7/q1++/XfvfPCTHXs+trI/6Oyhbeey88GTCErRC2StD1PCjofrFFXFkc+Y&#10;FdDsTUJlrUBRLVDSWaIyhqAEfsfXPDP6i4ogwjsE2KkemiiurHlWUJSGeAvsA3Hz6t8S++AE2Adb&#10;zVMh/JE1LfIL04pLU7v7K4WyPq6k9rUy/iygtRgECDS/cFEPhhEfYWy5kID72jrFLc8tiQ2ONAgM&#10;13Pz3WPttPH0BauhqXzoDoRm/SO0iCgXPaNNnb0lCCP3HPzoWWY0R9iga7zS2XOfjKxn0jHNpWcX&#10;xrn5HnL31XJ032Nsvv1CnP+ps+77tFZ+suKf3/ngf67b9Jadk5Yb+Zo0XSIfcvMyWLfx/S3bP/MP&#10;dLR3MvT1t7O207GyJ+9eW9js1dJda2CyJTP3hlDar5gdT065ZGa9B/9Os1oePrkQGukYfcFH12hT&#10;cJhdV3/hOKOKJ15aXEU+1zcwSgsItkLpE4zG3sEKK7v9e7U+vHY7sLjyVv9oMYY1jrCJL+mVKIZd&#10;PfWt7Q/cSTrrH2QbcdLPxk7vnfd/ckD7s8T7wbEJHt0D+VJlD3DlZsC6LT87qPO5f5Cl5zETHf31&#10;Ry134VoXT320wthsu7beutLKR1LlCF/SiTpU1T44Hmp6xOiLw/qff/jZ361Y+8/G5kvTDNNqkxSz&#10;YwCT237tVsSu/Z9euhJ09WY4dlw89HQNN5pa7nJw1bK03+Lpp11ZcxcsABL0CTbUs911Mv5YZXtW&#10;SXPaVp3Pbdx3O3tts3ffbGqz0tJxLTxwklMsmW1SPe8uKLt+/pKv1zGz9Zs++vdf/j162MB4z669&#10;q7ftXHHmamDXFJ2/MMZWD06IO7lzw7S6VHPrPY+fXRRI+hjsVlvHQ2s2/ursee9LCYG41+h8sXxw&#10;cqapoSV778HPXb0MUjOvGJvveO+j/7l6wy/3HPjs3Q//fsXqnx4xXFNRc58taGTxG44FGbp4Hers&#10;y5GquuWaVU/Q9tPnnfiSNhzBFsqUL21D4rMXbW2cN5XXXBcryQMUMreOvEMgbccNUmhWahsYK6lp&#10;TK5veZpbfLVvBIRIFqVA0C2UtasXh8amK/cd/hCncN9JQQIyNT0uHJ4srWl6nJJ58cLlgLCTnpGn&#10;/A7r7Fi99jd6Rtv9gy3Co2wCThjS6pMkSjKPPaBeGGrvyXqQHOPoqnNIZ3VW/k2JYogt6BLKBhRz&#10;4+RbZU7bk9Q4Q9MdBw9veuvdf3r7vZ/s2b8Wnblp24eevsZN7XlIKZD2Y3vtVghucXX9I7RucLz0&#10;+p0g7+PafiFLOBNrjbgBwzmUGoNfsKzRvl9AW0HcIdYDzSGMHZkurW3MeO2p8/Lf34x9EH1ERpuB&#10;fZq7Hk9zy9PzzuqZfrJX+y1nr50nThmBku4mB3UPpSP8mf+6TzU3kVd8N/KM25nz3rVNmfu0Pn2c&#10;Ej3Fqj1qvfV2Urhstk+9OIxIKrfomruvjpH5RjObrcZm2xLvnkpOjQs96bRy7S+27frw2HHzuCtB&#10;9x/HdPeXcUU9YBAbe93rN6N7B+pKylOTHiekZtyMuXgs8IRN2Cln+DkYJKfgllw9mp59zdldF9Z/&#10;+pxnU1uuh4+RnvHmoDA7MBTMxcVT29nzYM9gAWwXxiQi6+12gFCCQm3PXTwGktI6smbTjl/uOfQ+&#10;uAApR6YqYMfzzxlcfveGre8gqxt3TuoZbT10eBus6l2MbHvf37Dt55t3/vxCvKdQ1oEM07Ivunpp&#10;3bgTCock69KW3k/Nugpi9Qu0OAX5GGx11Gp3fsk9uXpMOT/c3ptt57zb0GxdVIxj0tOoA9ofWdpv&#10;7+jLCYm02L7nXeyPTtUNT9Sq5ifQFjjwiQgHcKi+yRZ3b0PfADPUVkd/rbbBFwd1PvUO0OeJ2yZZ&#10;NaGn7ZJzrkRfCQg/73Hj0ZnV2985bLTC3G6d/tHPDuq+d9RmrXye/Cw4xSnJLYmLPGMXFGpz8ozn&#10;sQC7DZs/MjLdZ2mjs3P3F9i399K/m3IhtTCxdbBMsjj+4v8IRibq0FFHLffdvn86/vqJzdvf+2Tl&#10;vx7WXQtiBQ+CH0WyAdyCsqrHO/d+nJR8Hqb86Gns7gOfb97xG4wThqZbV6792eVrAdPs2glmNYNT&#10;a++yx8FtX1d/nkTZBS4Am1jYbUNP8iWt6EyQEUvQCKZArz7NPKVt9CGM7Vl21I17vhn5MVV1STPc&#10;uoUvx3ArkQD/0hseJadFQ0WCdyBDuOIWcA1ynv9ydHS68pDup2Af6hTFTUMTZVCpxhbrTK22uvsY&#10;OboaWVgd2X9w84ov3vb0MTsV7Xr6vPOtB8G1zU+QGNaimCMrICvU/ZCx6Pxn6QkLX85IlcPA3AuG&#10;RDlcRkuG+Z2/5Hf+UsCJcI/N2z7duOVjfaPd2rrbVq9/x8ld9/LV4Kfp8SMTtRjqwk7ZHbXejDai&#10;H1KzY02tNu06+JZXwAEEjzHxDmjj0GQe4okfDfsUlaZ8v+yDEAnsA1EqUbecirGAxlE/7+JJ6rii&#10;mryyS5A/ZfRrnYNpUD3gKcVCBxKDgED/IIKoaA+/IMuE6ycw7lnZ70/NTNA13BB60hFaA4MkbHSK&#10;2YS7aONwAHByO4Jmt3UXpedc9/Y/CsvOzEts7SyAeGFw2uCoze15d+7H3rkXe/FyeMQpn5z8h6GR&#10;Hhh7oXEep1zCmAw/b+ksmOG2wyw+WflvH33+Ux39DSCmdZvI92jgnY3b3tU33uzhq3fwyCfZhQkY&#10;zWBJ8IHKmqeWtvvAVtA18CIQWVrOxfOXPU5G2+/Y905K5gWpqgdjWuRp109X/gvyhLKrqkkrLE4N&#10;CXX/fNUvtfVXpWZfSM0539aTBZUkVnZhe+tB6M17YXcenCmtegze8fE/ilo5e+iB3XILb4OaewbK&#10;0S4Wv+Xe48jte9/xDzEeZ9BSsy7oGKyMOGOLYXmaU3vpiveuA+9duREK44b8qaA/hUsf1F7l7WcK&#10;GgI133sYbe98GA2/+/DsYb21AcGWTG6bRDHY0pmPIizt9sddDU7LvmbjeMg30DgwzPTESQs3H63g&#10;CDPVwqBE1dbYmXQqhiz/YGQG9t9lYLQLwgcOs2PXSh297R7elnZOhx1cdXA70LGqhcn2nuLrtyN3&#10;7//8Z7/8u937P0XnY0jIzr95Mf541DlPcBA6cJrdOjHTFHjC7tfv/hNa/SD5fE1DOsTpfq2VIeH2&#10;SIO7cCzQJL/0ukTRLZS2e/giHtkDFgDdgBGY/AY4JIJr0Ao1UwqhIXmHcr6/ezjjwJH3N2z/JxOr&#10;L1x8dtu7bcdNxB3sHymGVoo8Y2vvutfWebfB0bVoEXJg8sjPnQwOWU4OChcBEeSkX7ARxFFB2Q0n&#10;jwOJd0M6+3Nrmh49SomKvugOURl9/nhIqOdRc+3tO78oKHk0w2kZY9AgJ5n8evXiIGQUOA5aFQrL&#10;1HInxjNQCUyUyeuQqUehgJRz4wUl9zAqQPUHBNuERniu3/Th5yt/teKLX7t6mLl6mjq4aEPOQ7RW&#10;0p+OTtWjHxzd9qON4DUIt6KKm+l553uGMyB5RmeKJjllGCH4chpTWMQQFIIjXnPS7wvUYxa+vPJ7&#10;0z4ccQ1P88bwf5YyX35pAflj5bgh9orT7Jfd0rlWSCG55rksdmb4lQxeBQSR+stu1fNO7D/JDINx&#10;uPtqu3rpRkS5wRYxGmDERqAEJ0e8kFN4e4rVMjpZhx0YMYZE6FiYKTxzx56PYNkwaIQ/nseOhEVZ&#10;Q5TirmMcG2OUl1Tdvv/o7PlLx/UMdl2Kj4BXgAtYvE44c2NbLugMA+YMrx6Bt47hSoQzh3VXbdr2&#10;rrb+BmL6euughq7fPgG5m5EbB9PMKog3s9liZLYNPvzJip+ej/MXSgfmFqZFCPjn26DwiyrjXbx3&#10;N3Y+epp+bvPOX67e+C/aBiuQ/xSrrq45C4oJrgiN1jtQ0diWjTEWZgTWgEsMT5aXVt25+yjizAVn&#10;I/P18JOeIZgpmR0Rp2qbkrHlCJsr6fd3H/wNCAgXouYXr3ij1eA+5MAXtzV3pmO49vbXm+HWKxcG&#10;6luffbzyH6DIQE+79r97404wRnK0JeaSG0S7b6ABGoWBFD58Ps5r1bqfb935PsZhRHyI9QD0KsgL&#10;3bv30AqQbEnlAyRGr6Ia0AUkhwDTNRt+eeDwFz4BZrGXA3DLCstvghMhSVSLgygLrmvreFjPcKuB&#10;yXZoJZlyXCQdFssGn3/FmnvOgCjbue8T9DDC3jUb3kFxICPoRBwPDLUFp9s5H4YORfQRccYR/o82&#10;ckUt5rZbEXLiX9A9PBAxCMwGNx3diMgLINSjWXG0b6jC3kX7eIg1mc9QPcrikaVHcS9o9Q89/Y7g&#10;Xtc0JDe2pQok7Y9Tz65Y+3N0pnKOLHoDwTLJpEedc1iz6V/Xb/056Ck2wSuv5NrYdBVZXZJEfH1z&#10;z0cwAICSEDVv3PqbA4dXd/YVkt9bxXTZXNOMMF+2QD4M7B7KArWt3/JzcL2btyEai3ELhHLhsh9G&#10;HbLQtrJ7ml2DgLGlMxPWvm7zW+u3vH1AexU64fK1wPgbfprVUBrA/qi8m89hKFxqajGycil5Ja1e&#10;MtsCMAVV1G+yAgV58Aw1AGfEDtz5+xVBf5HI63tnHxAN2Cfuhhu6Bp1CvXEDjDOLoYzAQYBAXg8F&#10;RH6fVtR2DWY0tKV0D5Q0tOS2dRWDJgB6fRpGS8gQsMwks3l4vCb+WggGCkgS3EKoG56o9+x577ff&#10;/x/7Dq0IjrAAidi77IUTzr0YgQ+MTJVW1z8sqUxKzbyxcvXbLu5mD59cQLwGVYJxHiN8adVDsaLr&#10;xW8nU7IuGFtsqG54dP12qLb+erjTyTNuKOLkWfeYOG+4dE5BwvyLUVg/XLq5PXdwpBr0Z269B5Zd&#10;XPEw/IxZU+ej6sbb9u7bos5bTrJLYeXZBQlGZutcvA4hags/bQfNtWHL2+9+8I8bthJJZed0EDEU&#10;Blg4P/QUGBN2Bq68ef/E6o0/d3I/ADUUd8037qqvl98Rd5/DcGbk+TjlLNikjHaXzBQhbkPFfI7r&#10;Q+fD30ANEFOIvOAVZJG856Nt3Zkffv4/V2/8Nw9fHTgSQgy4q5XDDviDl78u3BjxGny1ZzBfS28F&#10;ebxisIF65oWmAa5eBgB0qKnFToR+5dWP4HKIK8F9PscN1m7+98N6ayDQcEeu3QyH5ME4ERhmBrqc&#10;fzGCvoIqae3OHBiuQiCJwNbG4SBuHwIN5P807TJCSxAcSsQRKF8IXnAf6KZ/uOrytRDyKO3Qiv2H&#10;v0B0tvvAZ67eR+TqXjAaXC4kwnzT9l+AQ9Gx6D0IgaBwMwANgT/DReHPEC8ovb45C+UifwR3yrkJ&#10;jrATtw/VQ1+hH6CAoEqQHlcBR633oKMY7Dr4Obgb9IR+dnTfn5l3ubL2wfB4uUzdi2QoDrJIrFmq&#10;FF0NWkcbE++cNjTd3tqVO82BnVeKVPWyebpITZtkF0actTC22Bh90aO+JWtghAZhPjpZD4s1Nt+G&#10;e034VEzEbOK9EBPLzbgFUPThp5wvxPkHnrAxs94B4nuWcR5Ng5JCidaOOx+lnEHrsI8GwnIEcvI2&#10;EED9sowhnycn7wTBE+HL/13YhxJjAHqBYhmQi4f/fne/faOMQrBPW+/TzIJzOCtRN8991cuV1k7z&#10;KrCl3gaubb0DB0Y87+yu4+5jbGa1F0HH8RM2xuY71m16D4aYlZfI5nc2d+RDnBPicDh46MiamIvH&#10;0HIyCbzxZtDEyWgHM+vN5+Pc4cwYoBDMO3vuc/Y8EBJhp6O36Re//sd1Gz84FmiBsZQomlsR0D6T&#10;TLKOGIzgxt3grbvfSs+91NqZC6Hr4KITetIJ9KSZ2s4K+ry6/hFsDnaAnJVzYzxRT3iUC8bq6vq0&#10;orIHptardYw+NDD7zNZ1S0N7knKxY+4FWV0bF5pZb5nh1NU2PUUcdON2JIQV5HRq5pXKmidC8vMw&#10;eaP6zsNwRAEIKKBHduz7zfuf/t2+wx+6+2gjQAg9ZXX52rHM/Mv9o8XI8Gl6zAGdj3OLrsIZ0nMu&#10;Yv/SVR+MgTBEnMUYjiNgFrmqTzbbi0FeW3/F5evHHj47jYgsS7Oi5rXbgas2/MtRq63PMs/DnciS&#10;itK2/tFSCEwMy7fun9Y6skYzcd9voDE3bHnnn376/9u8/T0Ti53PMuJauzKdPQ8Gh5tD/2/c/suA&#10;EMuriSRavJt0FhGisflOO+c9qCo4AvXBiI2+Qj2F8s6IM3YmlptKqu7kFl03s9oN0kGG0FOIwhD5&#10;EgYvS9q49R30J6JC3NzN2z9ISj6P0Cbmkt/WXR+YWm0Vy8nK+uiuipr70IY+AfrQhhCPTR1pjm77&#10;Hj07g4bALUlcXPvA1VsL0mb/4ZW/+eifv1j3C8SbJRUPERbBY9FLIB1Uj6z8KWmlHlQj8jWx3OYX&#10;ZKheHIKsCDhhckD74/AoG5AUT0xWQMU9QmJcBYWFTkMDAVAPeJws3LLl/W27PiypvC9RdbJFdJao&#10;kiUuFCgrUvMinTx33bgTlJZzGVoGtAICUs9PcgTdweE20E0YJsEmuNEo8aDOp+j2qzfDn6XHZ+Rc&#10;R8Tq5qWrpfspFBmqTexE1IzOT0j0R/1RB8SAGXlxU5xKNvWVkuYLWOxP88nL0EIVjfr1HSLovz77&#10;oDbUFy5cydJinmCc2w8D3I/tHZkuwP7V215exw8m3PTILIzp6E+pqL0BpQC5iJTqF10DE1kPnpKh&#10;/vrtsFv3zty8e/r2gzPwVdwwPeMt0D6wHol8qK4pE2ELxgfIcogdjA+4SdCrt++fvvswWtd4NfQL&#10;tIlU2QOjqWt5evdR6MOnUQgZIk97fvTpvweFuLZ05NPr0jp7S3oGK3qHKicY9fA93NfQk5ZrNv4L&#10;hppLV/yhrRD0nYnxAv3BAfKKExHawNZhAQCoSiTrl6tGz8X6YvROuBHK4nVkF8U+TgvPKoxp7noM&#10;O5hCBD7fB6OxsN0GI4PPT7PruaIehHuI5tAuhWpMOT8G/QJLQp70xsewwifp5xBQ+ATobd75TtLT&#10;KAic3sHCCUZ133AhjB6eDB9AqK9rtAr8gvqER1mbWm5EjDb7fBi+BOGDkGTt5p9CJcFPIIVAN9v3&#10;vg1SOxZkuGLtP0LfocSquqS1m//N1mkvtQYe7BgtYnDqLWz2ArTaFMgQdLiu0SboTYhE0GXYKWfQ&#10;xDijDhUAZzW0PoNIhNftOfgJwrSgUFu/IEsruwObtv3mzAWXls4MSCS+pBVCAzJB/bxXom47H+9y&#10;SPfDvNJ4gaytoSU7Pec6fAwy5/nXbIliCFSeV3h30/b3wHf0hnT06ur1v4CqQuaGR7d9se7nxuab&#10;ERCROVLJj4mtUA2N7amqhQHc6JhL7nrGqyro98EaaAvkM8Qd1N/tpDAYz/otv/l89U+hoUB5D5Kj&#10;USX0NvSLhkH6ACavfnZxGFHVmk0/hTYUytpHJiv2an1gbrO1pSMD3QhGQ6eh4egl3ALs4wiYCAoL&#10;4wEMA+yvo7/psO76vuEyvrSFJyWflZKV/OZruodTcksuodsDQy2cPXQxqp2O8UKrpcrhk2ddodMp&#10;uYoEtLqHUTHOMGkYNkL+U9EeUH9HDNdu2/1W9EVXGBLKhZ719NMja5aSGfXaUa6p1aaYOKe61vut&#10;vU+7htK7h9IZfPLZNnhn+RuR/xbs8zssP/eR1weEHrF22oh96WxLS3dydJydqc1qI4sVDu7b7Ny2&#10;OnnuuHHPl1pDfZpXWkK7ll96PSv/embuTSCn8Da4BkYPCjios7q8+olINljTkO51zORiQmBe8V1Y&#10;KgJpjLqxlwOCwuysHQ5u3/P2wSOf3Lx3AjYKv4Jjc8QNZF/e19pRvPfAukuXI4bHazHyjIzX3rl/&#10;Bve4viUTNzXyrJ2eyeoDOp8EhJjeuBNmarnLzlm7tOoxqKq9u4gjaIOmCAw1be5Igx3ACuWzo4q5&#10;cUgejOGObkfYvE7ZbBtGHuUidhBFNgiVjWAfjMNQNN7+ehD5g6PlY1P1ZVXJOvrrHzyOQTX6hism&#10;mdUID2HiGMNh38gcJHInKXyf1ofQNV0DeUPjZTg+NFYWFmVd25QMm2Nw6i4meG/Y9vOj1pshZ2Ca&#10;4zM0XAVFY2i2fuf+d+F15MmrtA3hmK7RF7sPfhAQYnYy2n77nregsGDruGTLrl9r6X4WetIqIzcO&#10;YQhijWl2HRQHtB6ClImZpoAQa/Tt4Gg16BI6tKktly/p40u6pcpusACiKja/Cazq4KoFhfIg+TzC&#10;KEQTWkfWHg892j2QJ5AuhTPoK/SGfL41r+ziIb33PPz2skV18y9mVPMTUtUIVABUj2J2DJlD227b&#10;/SGCU4TbcDxEYQj9PHyNoY+gvIzMNvE0axND4FA/P2ELurl+J8jGaRdq0j9cjJ5EEB0d6woKRiyD&#10;SBa67IjhZowfT9Iuk7cNjDZAOAyNl3KEzSSAmu1DDgiKb90PhcTA0NXYlqpeGJpi1aBjkcmNO8Ht&#10;PVkgUzAats0d6ehqUA8ahTsFDYUSoZXuPYq0tD1oYbN/mt0olLdR7MNXlrPExUJljVhFhK2OwWrE&#10;p2EnnRCqF5Y9gOWYWGzHYAM6Axui2qr5gcvX/Hfu++Ri/HH0JyqMDnH20IGSPX/Zg8lrIHYiabN2&#10;2AElC5PgClsqqu/jVhpbrIZPuXjvsnTYCId6lh3Fl9EUzxtk8+RHJCoE+37xXdgnPz+/tLQUWxBQ&#10;UVFRQUH+98s+qBOuBQjxa15WZAkrLl13ijxnOiMo50hoYlX9DL+ssfNBel5Uau6p9PzTTzLDO/qf&#10;KBZau4dTzyfYHzb4QMdwhY7hF3rG6w7qrNTRX+fqqbf30OcY+vYe/Lyg9K5EPtDYmm1outnBVRtD&#10;xyGdVb4BpifPuNo6HtQz3ngxIaCg7FpwhKm2wadl1beUC70iRRtf2ogtT9LWO1QGqb9lx/vOHlrH&#10;Ao0d3Q/t0/rYzHpbXfPTCVZVRc2dqrp7w1OlivmeSWZN1Dm3j1f8s5efUcKN4AuXj4Wesjli+IWu&#10;8aqO3mzYAWQIm98mVQ2KZH2uRBuvevD4rHyuHbE3CAi8A9rFDgZ5JIYyxwAFdjO13KxruG71hl/+&#10;9Jf/z4atbxmYbjKx2BJ+2rprIFuq6px9MciXQdu3yFS9UPvGFhs1K4ttRIjh6XfkkO6nCHMQFSL0&#10;A+A5V24GwM3uPz6JwRN0kJoda2i2bs+h9yEEYJogKTAvXKW44lZJ5a0Zbn1D29Oj1hsQh3oF6Oib&#10;fpH07OSVW3444uWvjQoI5a3THLqVw25Ht4NiZa9ibqhnqPjytcCWzrwrN05A+xSV3Z99PimW95Av&#10;ABRt6sX+0akye9dd2garwqMcQ0/aR5x2MrfZ/dmqfzW33VRVf0eiahMpW2Rz5JkoV0qXzjbJF1pi&#10;rzocNnhveKqAI2xlC1uFsm6BrEsg7cS/XFFbZl7CAe1Pvfz0G9szUI1N29/2DzYNDreMueS5V+tj&#10;fdPVbCGij1ZUAPdIrGwfn6kIP2158MiHlvZb6I0PqVPyue4bd4/rH13l7LU/+pKzkdkWa/v9EzMN&#10;Cy8YPFF3XvHN+tZk3G6uGDTRip3E+0HohPVbf4ZLapsfSZWdElUHbgcy2Xf4N0eMPtfS+9jg6Co9&#10;k5XoNOycu+Tc0pXKk2Bsa0NZbFHDgycRlg5bEbGmZl1RzA6KFNA+dJ6sSjPVRrlQRRerG2uaH0TF&#10;2Lp4HdYzXrt2088MTNcbmW/yDTScezEklCGfXog4kaIdcdy6Tb/yCzQPPekQFGoTHGa75+Cnm3b8&#10;MvoiJFKLYm5ghtfoHaB7Oylkho/or33x65EpNq2q/lZaXlRKduTDlODs4nMjjDzxLPnulCUuoSar&#10;h2MCr3nrfwbfkX0qKioo9tGIoO+Zfb4J5DM4ldbW/2BGqPmKUqMG5Yv1KAKaULZQhy26aeHr9ile&#10;fkN70rOsU3eTg1Kyo4qqEtJzL6RkXYJFpmbHnbvkefq8y9h0NU/c3tmX5+R+yNJuZ2CYhYev7smz&#10;jrDRyDMOlTUP+dIOvrwB4vNp5smBiVzEemLNh+zcl5N7pOedPX3BKjLazNFzh4f//sAI/QdPQ8jX&#10;nhqZxhLSQBzQaKrFPoTTDm773Ly1oDgQaSMcc3I/kHgvBMMUQglodQx9GAMhAXoG86/eOj7FrNHM&#10;6Lo00Qdib5TIFTePM2jQF6GnrO4+DHf11kK4FBRuBjUUftrG45iOg9uekzEWPSOZ1IwcqANsF6M6&#10;MkcEivEc4RKox9F9v7PHwYfPToNWEMERoUTeZmwemaogz3e/HCURmagZYSboBpEIRu+hiTIEnhiW&#10;cQoCBIM8X1afeP9Y5DnzsNMmD56dkM+Rn+caOx/VttybYJVAe0KB4pT/CR3VAnmpHxiZKmvvzY2+&#10;6KFvsrFnsGjhywnFfC9bTEewjLNoKXoSTbgQ73nr/gnQK8IHxAJPskKkc7W40Xx5Be4vucXKBkTW&#10;c1/3Dk7kIjKVz7exNN/6or24O9SPNdPc8trme/ZuW89ctIFGxt3RN/ssKELf038/thb264MjDUSK&#10;JvTSOLMYdZDNkUnUQ6OML11z6RnOUC124l7jiGKB3IUy+jXUzTdIKzrWra45Rb04Ip8dmP9yHEw9&#10;yihES5EDUo6zSnyCtPRMP/ENPtw9mE7ZCSqjet4JM5jilCOieZIRefdxIGwSOw9TQtFdHM1jTYwu&#10;qHzXYBruoI3zprziG/K5AbGyTRNzwfhLNTOTlaATJHM18oX62rYbqCoUiq3LZlffPbcfBoxOF82+&#10;6OXLMGK1Smfb577szym67O6rm/T07Pk4L5h03FW/U9FOvseNapue8aWd8rlB5fxQ/2g++gpdB1tF&#10;16HCPPnS51DLwz/lwqAeuBVc7/ty52X8ONgHWLLCl7OfQAeKNbOTSGbpEIfYoncmObnoKRgobipL&#10;QGNyq3iiOp4IAU6rUN6O+AXDMl/aKlV3w59ls92D4yVl1XfIjwuc2pGJsuqGh5Ms2tf/MY0xRKRs&#10;mv2qZ+6rHsUimUoOoD5exU2SzWsmeZM3TLHKx6eLYVgwwbmvelUvunAcmNF8WIwdjH7w/77hoo6+&#10;nLGpKsQvZdV34eqK2X7lfD9OQfOrFgcRAYEO5r8iv4JBj8x+2QOTFZH58eop9gE18CWt0PkgBagV&#10;EAekEPYBxPCal0rIDCFo+IygCkZPHFLWRL2Ji5QT09WTM/TBsVKEb0Tq85Z+cyVPHFTdkDbwJTCg&#10;TN0LTY4jOIs4AjuoHnk+za3HDkQQ2AoEBPYBzxJG1rgNfA8lYjs4mUdehtDUeXgqf2giTzHfgU5D&#10;54hVbQJxa2tXeinttmqhH50PvYBKAtQzTlzL5NbNsOvZvKaO3hyOoJnJbZhg5REH0Hw5TLEPwi60&#10;EeXOv+hFBUAcICAUStWEYh/0A2gFzszgVlCha2P7IzAFBnZaw63uwYwxZrF8oR0Uw9B8G0xMRUSW&#10;cMC1uGsgFOxg/ACN4i4gZ5xFi2AtyoW+2RdDMB5IUZaATHWAG00Sa+4RmAv5g0wXfts/+2U3zo7N&#10;FJFagV41871QAwOKQM7oE1xCMhfS0JnYIiUuae97JlX1SZQkzOfLqZlhfsc+GGWpruCJaxs7Hnb2&#10;pyITxVw7ruXLagGRqkH5vH3+6x6honF0qnyaU8PhN3JEjTxJ8xSbjh0Auo/Jr5/h1bKEZGwDARFL&#10;00x0xRYv+dryzz7gBRRNXjgUFP73ZR90AfodFIOuR7ZUX2AH/2IfO0iDLhMqqxSLZGIKdCvu6DSv&#10;ArYonW0FlXAl5NtOjELYgTWghji1+PUAX0peZcQNmHvRK5mFS8Ac69TP4XityAHuAX9GbjAR2Bn5&#10;WU1jOmSaC820GOoX3bBRlEgZE1LCvLClzsJG4eqQOZrnO32zz4mCANEo5wd44haEXdgXSNtALiAR&#10;opk1P7WIVUQOoLaoAJwB+xJl1xS7ZnC8dIZbB3qSKMkDSyRG9A7iIBGTfGkycCgR1BAXMng0lEue&#10;X2jWz8A+qI16gIVyIWdQEIgMpeMUaAj1BBuiPtPsGvyLEIx6IIKD2EcOSI/iyPMXDJKa761RIsZ2&#10;FAcLVi52UBWmiEAx3y5SkJkc0GPoN/QwGiWba8POwtf9cD/0EvpwucdQc+U8+WUNDEhRJOk0BQ03&#10;HQaKu4wdjDRUoSgI6SGsUA1UgPpum7ySOtuC3FA6siX5K8inzlJ1K/n+ZoG8XQ2gnrhf2GLAh8zB&#10;hag83B475BLNnN+UhqWYAvcRZaEVaDVZSkBcwxJWz/CrsLNkA5qZD3AJciBvaamaiJ1o5ntHPQnR&#10;iKqRFWqFLYwKlUG2SIAjAM4ifxSKHTQNZ8WKHpm6jy2s40hoHGk5X0E8CPYPV0IPKBYb0BtiFVEr&#10;KBH5CGT1yoU2hgDRGToKDkJnCov5cto0twLGzOBVotowbAhq3AIcmeKANGloBWqOTFA6WoFqo3Se&#10;jHyCjw4HsMN+OfkZRUBUHSh//L7wo2EfKB35ApkTYIKTS3EQikC9cVz9ZRNuDEYGtIS8GSVFF5Nf&#10;60ET6Fy2GKNTGQGZirSULS6XzNaJZ+uESsRTtVxpJVOIjkZWEFYYWMBNFWxJBW4wLodZwKxxY2Bq&#10;sFfKmJAn7IbyAQyhlI3CoMld1Hw9TN1RXDXJrprRrOAMbcUWNLH4DXxxGzwfzkwRAWQFXB3ORv2i&#10;jMSEVpRNkFfIBMCYjIJAAYh9yClCPV1cUcskiw4+ojgCxyWqThSH2gJUJZkCOpgChYI1kDMAokFZ&#10;OEg9SFY/H8I+jhCukXcQIhM0YoekRH0EGDBbFbMYh8kXRqjYMo1C+6ArKIEAT0Zvkx9HNGEpdkhf&#10;vVxcCEegMohLiyqkc/WqF62yeQzpNPQ2TA2ZoG+RBi6HfOTzPWgROgp1Q0yKaojVZJzHoIJhH/IW&#10;lsoULOWvybMarEHtAzgOEYQtUTEaKYH8UUPcF9wU1Bb1oboUt4ZQgMbfiJFoCAsHAewgAenwl/Mu&#10;o4Y4goI4ElAJDYYxzUP+pXx5NcXCpKuFNFyioSeSIcU+oCRsAaSh2BYpqX81d4fMroniqBIBQnDU&#10;tA2yTgT+ELPkY1RJqVBdIVCSH5sw3BLb1rgDlR4N1FSshkyxKi0UqsuUL2ok85UCValkjiabb4Qx&#10;CxTV6G2YOnoeho2awxFQeU39SYlEnGpMGoAjwLlQCuVfcF74HYXvnXco/MjYZ4KdM8nNQ++Aa3B8&#10;mpcvn6+b/aoFZSEoA0PjJuFO467A7EAEuN/TvCKWmIAtKeZIS3gK3KR6gCcv48pwUwtwnK8oF6oq&#10;VV82yBdrcRCJ+fI6UABGM+Jmomq4BzEdjWMDuPG4c5S3U0azxD6qJlg2NQbCzsA+cCdwB7wXPo8o&#10;pnswHyzw9f9hwPPBOBjtwUE42D9SDGah2EH1nEwnhogPhZLHHF/1QO3zxUSPqBeGuNAgmggIialf&#10;bUAKIgVZ4QANh+9B8cH0oaurapPojY8liqXFpJAMUd7i1+NwbBDil/8xBUYDN1H0RLEP4ru5L0eQ&#10;kryEMt+PffJW3nw/lJpI3gHCwj5bRB5IUUAz0cnoInjR/Ne9qANqjn9RARzB4IxwY+HrvglOPvoZ&#10;fYtOZgjyAWqSXEp3UH07+4IURFEPgG6RztVhUMGtBwFR7DPFKcUtmGCVQGsgf2wp6gFQLsU+CLLA&#10;Beh8yMDymuuUOkO34K7hPgLwW6THQVQAB7GPai9RABHFS6oTCcgRDYeinjPCQhgG7ARmA4OZ5pP3&#10;znCWaC6NBkGJ6A0NjWoUkMY2qJ7BvygFZVHJqF7CcfxLSSSK76g6cISQpa18aRNXSifMS7QPoSEY&#10;NkCJkRk+mesS14I7kCGoZIzzlCFM5ynzZYtlotki2SL4GmFatVBdKVBiNIVfFAAwbLQCd4FAucQ+&#10;qCfVMwxB6RgrG/mj29+wTwWZl0MDcDb59l9RXUyL9fDf0dR5F7KcK0VgBSupyis/F3TycH37Ldi0&#10;fLFhcCKzrCZ+nJWvWGzBeAUhCtIBuDKgVKAk04Bz5aCYQmw5shLcYJEa9wyBbhGD3KQilghm3YSo&#10;avZF7+UbHtfu+IpVLSIlwQwfoXKVYr5TrGqd4lQiwBHIm2Z4NImqbXymdHCiYJJdIVW3kYP8as0v&#10;Za18WevQeMnxUGN901V2zrtyihPAJiVVN289OMESNNS3pp6OcckuuDrDbZKp+9mClqu3fUNOGj3J&#10;OJmeF8OVgO/odx+F2bvuDo4wCwo/GhhmMsGgqedHRPIeJg8xF4LEgcGx0oSb3hOscrYIlEfWXZlg&#10;Vp6P8zp+wuxp+gUGp4Ev6WDxm3mSDomyt6TybkiEVWNbuljezeDUIdIBP4LLoHc4osbe4YKT0XYo&#10;xS/Y0DdQzy/Y9Mx5t1PRTh7H9ILCLMKj7CLOmuWXx4Fk4TPwKOj5Z1lnrtzyIe1VtqDh6BOeBCKO&#10;zuBWSVQQVk3X7rrHXrMaY2ZK52rYEtyFMshPjhj6iMwfwpc1FpTFN7Q9U5KnrWRBx8b21DsPw6sa&#10;E1TPmyRztZCoisVWvrwWkewUm3bl5rHIs9ZsUYPmJ8h6vrQBhSIrCen25hk+wpwW2WxXS1eqg9vu&#10;hrYnXDEEYANbCBIhkThXArFDlnxY+kVVBoWLHisHWKJKKGWIDuwgwdJsGOIqAkkx7AeeDH+GLU3x&#10;8plCaJAqJIOIQCYiVb18oUU61ySZhfSjT/NKpzhQSWTydrG6AWmQmKspTqgEH9XjOGKr5aKRcqkg&#10;xFwinK3nK8hTZ1gs9RQGFAAOwj6AstAEBg8UTEeGcASmOJsjzxfOlvCVhQxRFl9ZhKpSkzqj5pPc&#10;nJGZtGlBHmyeLQV/FTDFhXwFDfmgSqgY0UEKjLtkMla4LUZ68AIKRYkUUOjvOeb3hB82+7x83wc3&#10;A2Msdm7c995z+Bd3kwPYwiqpqgkR78JXPfjX2Xt7ZuFZ5fM23NSOgfv+YXsyi8LVXzbAVsiyBNTv&#10;99SzIRU6nYyoAGm8ZuZdpjiTp8hnS8kt6RpMgy/RG5NgsjJ1l5PHfi9/7WlOdfdgHgKlaU4tVAy0&#10;DJyEK26hHoVk5l0+Fe3g7qPt6q3lF2x0PNQ0r+QahnHlPMbwTrGyPbc43sZpu6nVekOz1XCeroHs&#10;lOyY0+ft+0cLsvMT/YIsi8oecARditmx/OK7+7U/PGL8ua7xih373rl0zauEdnPDtp9u3/urI0af&#10;Azv2vRUd6yqfHRPJBkTyQYGkb4rVcuv+KY9jOtBZitl+qIZJJj059byV3X7gSdpl5Ayw+J1cUc8M&#10;p62+OcvCdp+pxc67j071DhfGXfM9GW2PRkEQcSVN/aOF1277n73odOqcrbntpr0HPw8Os7NxOKij&#10;vz7itOupaI+4626FFZdJ8KIZz0emi9BelD4yVUFCS2kbugXqiQrZyA9qkxV2rttdfHZUNybK5ppl&#10;881wGFgIelKmJg96EEX6Bhp4HjuCyix8NSaf7btyM0DfdN2dZK//+D99CB9GposnWTWjU9VMbntp&#10;1eN9h1YYHd3W1J7X1l3wOPVsanYs9dhequqRKMgrP8q58dnFqbauQiOz7VHRXk2tBQx2CwRmU+cT&#10;nqyGI60gNqB5fW6clT00nT7OzpkRFAJMDDwaw4C/wWAQ8f0Jr6NSAq8d/ysANccWlVw+Qlk4AI9D&#10;9PSq3zEEhRRwFWXw2Edj0QmSWSKvlvPBPi6kki1f/hcFqc8Pn30wzN57EuwbdHjTzp9t3PGvWnof&#10;hkYdfZgSQW+4NzRZFH3J4ZDeB3HXPDCcYiBt6UmydV138Zo9RBNiXa6MvDwNoHPBO9L5WkRtVBeD&#10;42GF5PmRPGeKnyaZrxIpa3KKLxhZrHL10m7vzXuQfHrT9rff/fDv9UzWHdb/3Nhiw+6DH+oare0Z&#10;KoC5w3NY/MawKGuDo2utHHYcMfrikO6n8EM7lz1IfP6yh0TRI5B2TszUQjUgBz3jtcYWm4+HmlfW&#10;PDx30UPXeK1fkImT2xF4eML1E6OT9erFqeTUOAPTDUFhlncfnjS13OLsofXwafTuAx9GnnHo7MvP&#10;yI3XN13vH3xUtTBJJlVQDAmlA9PsVid3HfKa3GgxPBBBE9zYy8/A2v5ASkYCk9shlA3McNs1HyiN&#10;N7RkZ+Rcr2lIDwm3v3IzOP6630cr/hn0Qf1Apl4cYfKb61tSQ0/aGJtvMrfdsWrdL7T112/a9u6u&#10;/Z96+BoHhdllFZ4H9SCaoGIHBq/qxElLa4cdIBFQz+yLYZAOQJHgk7ToyLN2H37+vz5a8Xc6Rp/W&#10;ND0orb7h4XcwMNz48nWwcJ5c3VdZ+wA9Vtv0BJEXIkTVwmBWQbyz56HHGQECRWXHQHJAqJ6ZzRZ0&#10;u5n1bq0jaz745CcffPLPO/Z+bGC6ycZxV3C4eVHFzZHJ8sLyxPjrASERDt7+R1099fWMNr31m59s&#10;2/WZqcUefZNNDm77fAK123qfsMVLnw5I5mqIiWoMA4YKwA9/FOyDqqJiqOHvjmgsHKAmZqZWc6eA&#10;PqRA2TyAZNT7O1ST8S+VcumspiuWL/+LAsX9CNgHEf7Fq87GlqsuXvGGGR088gmcTcdwJZEJhivX&#10;bf7FW+//v/u1P6PVJQ1Plte3PbB0XB922gTREyBQkOksqZqAbsj80BrKB2CFOIKtcLaILcsRz6Iv&#10;KhG6Vzfeu3U/6vLV4H1aK1as+dmajb9as+GXDm4HMNKu3/qzlev+NafoCoZ3nrg18V7Ijn3vh0RY&#10;1LU8DQo3O2L4xfBEee9QIfx514H3iivu8cS9Amn/3aSz4AJXLwMXT/20rKtQENQ33we0v1i55mdf&#10;rP33Xfs+cfbQA0EUlNwDGWH/SWqcruHG0EjHxDsn1295W994C/jC3cdo6873A0KspKoRZJuccun6&#10;7ciAEOt33v+HFWv/2cJuG9y4qSOttvmJieUWFw+9vuEqiCO2Rvgg87Ep8lGiX6DFyEStWDaYV3IT&#10;XGbtuBeuCyaF6JAoBtn8zvTsa0cMN6L5nsdMzK33HA+xRrnkG/0YLxPzHacv2FBPWCY5ZeT3JlXr&#10;6RhH8HL/SDH6ZG5xpKj8Jpk+oi8HHH3UevP2vW9/uuqnZ2NdCspuIMpraEtBN9q77sVNJEtLz9DS&#10;cy+Z226tbngkn+uDIBJI227cCfIPMc4ti1I9b5So6yvrbt28F5KQGPjoaezNe1EOmm9WwaG1jWm4&#10;41PsGrYAsdsNI/P1FrY7QN+XrgSh33wDzNBXxmY7zsT43r5/Cvl3DmQw+OVCJZl+F+OQ4nkDFWLA&#10;MCgLeRXU8T/BPsspXzv+VwAKfZ19XlYGTcMpbJdPLQMHqbPYp3gT/1JZUQnesM/v4yX7MHgVfaNZ&#10;pbQbA6OVXf3FIRE2/sFmkWec/YPNXb10dx/49Dcf/72l3d6B0QqhrLem6aGO0ecRZ6yUC72K+R6J&#10;ulGsWahIqKnPEijK11SSQFUgUBUKlKV8OU31HLFSS0n5E1dP0wOH16dl3jp5xvug9obCsput3Zk6&#10;BivtXPYhTpn/chSDrZ3zHr9gYxaX/FztHaDn4nUImkj9fAg6f92Wn8J7h8ca5eppel22l6+Fh4+5&#10;vZNebmFS9IXj5lYHL1wKTk65Wk57EnbSaf/hL0BPyvmJovKkvQdWH9bdhKLXbnw3ONT5Wdr1nXtX&#10;rNv0G2t77UM6Gzdu+cDNywTUgzDqUkLg2Qs+H332k/c++idTy02GZut2H/zNzfsnUD0H1wOHddc2&#10;t+dJlcNU5HX+kt+FywEkjHI81N1fpp6fhKqCRsvIjRPJOxFU4iqusJ8vHkp+dsXAZFfclXBHVwMz&#10;6z2oHqTEPq2ViLy09da5+e5j8CvBOywhbeGrPr6sITbec/eB96BxjgUa6Juu0dL97NQ5B/AIxFRm&#10;/mUQkJH5pilmg1Q1KJT2cIQdxRX3G1rTn2bEdPRmo9z23uygMLOquiSRohNQLwzefRRharnxyh0H&#10;xWI92Ecgb4Ssq29Jq6h+AtKhZmukN6Q3d+SAy1D5uRcjSJCQ6F9BT2rvKY5FM8HU3obrN78dfy20&#10;q6+CK+pSzg+Qd6bnW+SLjfA3+B7uOyV/8C9lD/CE1y3wDf6S+HGwD0batr5nEWcs466cSE6J9zpm&#10;djE+uLWzuK2rpGeg6uqNCK0j6x89jRPLR8Ty4daubBPLzWcuuCoXhhRzg7BdxPMkpNesXgTA2ijS&#10;ITGXxuw4smyOLIcjLWSLy9kimljVKpJOXrtx7u79ywLRxL0H8aZmWklPTsff8IO4KK26DZmgXhjy&#10;DTQ6oPNxKe0O9p9lnNczWR0SaQEfho6QyLvOXXI3NNmRmZ0kUzB7+xtOnQ6wczBy87B8lHz9wqXw&#10;wzrbb965SKPniaRDCTdC9x5aAQ9XzU/kFt7es3+9lY3enXtx5lY6js6mt+7EmpofvnAxvK2DVliS&#10;YmR6wN3LAopGNT85NEovLHuwcu2/g3khNDC8I0KBNhwYLekfKfPwMQo/5Qy9gwCtd6gSSirytCvY&#10;Jyrao6O3BCJLz3gdJAYcGJWPvugqlneJpBMSGaOSluPibu4X4OTr76hntBm0SL7S9DKACEKceO6S&#10;PfnVRvMtCHkrSkAH57730f/Yuf/drbt+tXHbr9JyLpbT74kVXQi+UCvowZNnXBXqCbl6YnKm5Wpi&#10;pLW9VmdfCcI0MBTirPaerMCwo+AgUFVOYQKDXZeSdcHEcuO1e06K5/UzgtKG9ke3k8KDwy19j5sd&#10;OPzFB5/8r3fe/3tTi53HAs38go3Q/xIleTESvM8WtiCG9fYzPR/nf0B71UGd1UVlSUxOF1/SwxO3&#10;kLcQVI2K502vsQ98gLIH7LxugW/wl8SPg334srrhqfzAMJP9BzfYOxo6upgUFD/Nyk0ytzqUlnU5&#10;/nqgg+vBlCyM4T1cUUdrV5a1467IM/ZCeSdX1MoW1VG/L2ALkFVu1Q3SuSZquVvh0gKylXw54vxq&#10;tpj81CpVt5ZUJFfR00WyEciBmIvHV6175/qdYMQIT9LOTcxUc0Ut0+xaW+e9p887jUxUzC4Mx8Z7&#10;QXdEnXOED8Cj4HsY2/cdWnH/UZxcOd3ZQ7t4OdTZzdjF3ezq9ZhrN2I+/vRXK1a9t2HTpzt2fbFm&#10;/Xs7dn8RGeUrkU9l5t7X0d2VkZXE4gxHngoICfW69+DKth2rnF3Nk5/eOhkVsG3Hak8fS4G0U6Lq&#10;Uy2MlNLuH9b7IvSkLYvfsfBixsf/qJnV7s7ekoUvGdGx7us2/zyr4KpE0Zuec3nHng+gYqCAIBxu&#10;3j1l56S1afuvwVMMTl3cNd+1m39R05SsmB0anaxJTomLjPI6ey4wPNJ39/7Pjcy2x2hmfUXUdiHO&#10;//QFx/rWZK6kST7bzZM0ewXorN/y7zqGqx+lnKHVP1TM9SP+6hksgLeLlV0xce5WDjt6B8tn55kz&#10;nK7JmTZHV/3d+1di2EA8iLBUphqpa8p08dTzOa5rcHTF2Vh7Bo92MtrSzHb908wo1WK3VNWOUiAz&#10;r90KSkqOgf7atvvD1Rt+VVh6//Gz2OKKO2JZj3x2UCjvAjjCVldvnRMnbUamaGW0+5t3vBUb7z04&#10;Xiyb65Ko29giOpktU1o1yc2D3VNPf9iaGAT/vqGevz5+xz5KEEX5yHRBbdOzopKneflp5Nv13//7&#10;20Vemm8XeofzA4JcfvX2v2zdvmZopKW4NM3N09Q/2OhEpKWj+/7U7FjY/QyvHl5kZL4eMgTWDy4Q&#10;KVplmlcwqHcxvvyPYfKslE8WaaNetxUoGsgPnBpwJDXogicZkbv2f5Kdf1MxNz7BaNq0/T1YvKef&#10;Ll9CvpxicGrJj1/sGiPzzR6+2o3tqeAaiIhd+9+trHkgkLVjHJ7XzFZ3xHBdevYN1fx0R0/pyTOe&#10;JyKcwiI9HiZfa2mrDA33Wr/xo41bPt24+ZN1Gz++nHBqdLz9+ZeSgqJn23et8j/ulJF139be4ORp&#10;f4igtRs+3LQFPLVqz751GzZ/giBOICWzsnJEzcER5q7eWimZFyWKkfkXrOMhtkGh9t39FbPPJ5s6&#10;0o5abcotvgqJcTsp7LDeKmifcxeP6Rpt0jfZsm7Tu49TY9SLQ6BOxIm7Drzv5a/bN5J391H4Uatt&#10;/kE2vv62+oZ7Dx1Za2G7D9QDaWZhs9fNy8DFS8vF89A4g4aWRsU46hiuPHfRdWCsBKENIiAEpNRT&#10;Z9yLSRYdEga6RjE7svglW6IYbW4r2Ln30/1aq0gNFxlcYa9AMsAX9weesNu082eOnjtoDbdwu8NO&#10;m+iZfpKVf/nL/5hUzQ+CzRGRFZReLyi9B96ETkSVhsdrJYpBaFuZuk8+N8CTtPMl7TO8hrMXnNEh&#10;tx6EHgsy3L737fhEX8TsuNea39qJOamft8LoBZpXqL/8393S+VrY6uuG9wZ/FbzCPqU8eekII7e2&#10;+UlRaXJefsoPiH1gN6rnnWOM8gtxwZ+u/PmHn/zs6o1TfYM1lfSUK4n+YVHWvoEGy+zT3JFuYbs1&#10;8qydnHyd1CGb7QTFjDOL7yUHpeaeAQdNcsqgpJiazwJglNgiskMRAFtUjWS7Dv7CwnZv31Alm98J&#10;sbDnwGcGplv3aX2Y9CRK82IxeX9PtTgI4XPoyKc5RVfg4QjBrB12gO/gJ+Cme48jt+7+9fnL3gx2&#10;E3yvqPyuuc0uN289S9sDcVfChJIRWk2mjt4WW4cjgSGOTq6G08xOuWoKSM+6tWHLB5u2fWRgsktL&#10;Z6Pfcdu4hLANm9+3d9IrLn+ScC1y265P/YOsFfP9Uyx6V3+escUGXaNVXf35TF7rJLPe3Uffzvlg&#10;V3/x4tdTaHtzZzqYBTwF9rl260RB6f3QSMfPVv3b3oOf33lwRiLvA2UgTWXtg8BQU7jrDB/kW15Z&#10;88jRVW/thve37VxlZr33YvxxaB9IqkM6qz19jc/HeaC9iKo6+3IPHfnE3HYri98IwkXDwYage/TP&#10;4m/Jd5jgZXvXvSVVtyeZdRfj/Tx9DdADW3a++/b7f3c+zre9p0CiHGDz2+TqodKqB1dv+bZ0J5M3&#10;D8U1huafH7VZnVOUgGzJW9fi1ub2dFDeiUgHK7v9m7e/t2r9LxAJVtU8aevJmOHViJXtmnlIyQdN&#10;CCRhDCjXxmnX52v+LTntNINXMcEi62vjRpOtui637MyVO053n/iwReS9XvK752uG9wZ/Ffw42Icj&#10;po/NFHv4Hdq0/V3/YMtTZ93NbfY8Trk4/2IKDn/11nFL++2IdMA+iIlg9CYWG5w8DrR0ZcADEXkV&#10;Vlw+E2ttbPVF0rMTyKp/POfyDbezF23Ka2/A3MWaj32ozwvb+57FXnU+HWtd15zRPVAeGGq7+8Bn&#10;weH249MNGOe19D47d8mtrvkJCoWP5ZdeN7HY6OC2b+vut3bse6eg7Mb4DC27MCH8tM2mHb/QN107&#10;zSE/x4AQb94/YXB0TfyNY+4+ukFhtq2dBYWl97T110WcdjkT4+nuY1hUfv/6rYjcwlsFJXcdXA6f&#10;jvG8ee/U1ZthxwLN3b0NvP1MJIqhuefTHEGXruGGoDBrqC2Zuvf+45P6pmsuXz+GwORsrPOZC05a&#10;ep+6+x6eYNI44mbEhuAIaAf5bF9VXdK9R6dPx3jt3Pvx6vW/uP/4vHp+Ujk3XN/6DOIFfVVOv1dU&#10;cbN/rEA137/4YmpypjX8pHdAoEtopJOXn6mx2XbEa6fPefLFvSJ5FxQT8hyZqjhiuBKBFbQVSAc0&#10;AYwxqoYmysBEYJ/B8dL8kmvQQVdu+usYroi+6HLt9nFDs7UfrvjJhm0/N7HcUFB2fXymapJVTd6l&#10;VjZDik6yS6Pj7CB8fAIPQWOS2X+ETeBHnwD946GmqVlXYuOP79r3yeoNv7yaGGZ4dPOO/T87H2/f&#10;O5Ihm0eITUNshYpBKz1OPevidQiKeJJFvjtlaT4Kod5CLqmOOxdvfv/ZsUs3bJ9mh8wIi4Sv/Hj0&#10;Bn9N/DjYhy+tOxFlvF/nPS8/vZHJyrFpWlH5raHxcvXz4dHpSgzaEBrwHxGZXYnMWApG0DNZbXh0&#10;7clo+wvxrnsO/9rIYsX1uz7gF4x+0D5uvnvWbftHG5fN05xy2CX1qQ5sFPJnaDKvvT+lpSMPgca2&#10;XR/YOWmNMxoFkj6OoBnj/F6tD2ydd8PHyG8o8g4Q38p1/3pA+yOECSgXKsPg6NrNO3558Min3QP5&#10;LEEtS0gXKZtuJR138tz1LOt0VIydue225NRzxuYbPY4dycyPjzhtZ2m/08n94Jadvz4d48zmN09z&#10;6hncBo6wpbD85rEgo+173ykuv62cGxIre4YnKsxstvqHmMjn+uCWqImz58H+0eKnmef2Hn77iPHH&#10;OkYfV9Qmzn7Zy5c2MjTT7iEU4kvb+keKHN20IOJWrP7pxq3vpGVd5Qt7ZzhNYaesNu/8pV+wkUDa&#10;BqflSZqwI1cNcgS9Ta2l4SeP6RltXr/l7XWb37J3Pgzhc+y4+ePUaImyGxVAYGXvsgfkhd5GsAMK&#10;g8O7+RxGyAkbgmChKAk7AaEGX2z4n0ERBs1dycaWqw7q/ubyDQ9P/wPYCuVNEnULX0YWv4fwjIw2&#10;W7XxH3RNP7lxzxeVB5AJhhNkC4XbP1x17Wa4ufUeDx8jsWywoTXNxPoTN79tTV13JbO1LHEZS1SJ&#10;S3AXLiZ4g5fBp3zp0sL5iK/VX3YrFtofPDuecNuxfyIlszAyLtFOqKDJ5v5TS7C8wXfGj4N9MCS6&#10;H9sbEKrXN1oAmS1StCsX+2Sz3WOMilv3T8A/d+5/d4pdAzpASAJVUlx5C/IbLgG+cHDf5ey9K+y0&#10;KZm95Xnn3Fc96hddbb1PtQ0/2HXw14izkD8oiaP5PhDjJPazis4bmm4ho32M1/BErUg2ANExuzjc&#10;2JYKPQ+zfpIWjeALZYFx6A2P65qfUq/JtfVkhUfZ+BzXL6u+Sz6YUjTBH6SzjWl5UUaWn5nZrTKz&#10;XW9iuc7edbexxdrbSSFdA9nnL7vuO/ybXQfeBlJzzosV7WTWq7meMvptPZOVFnZbEhJ9J2YqRYq2&#10;CWZlTJzLHq33jocaI+6D4oi/4Zd4NxhUmFUYF3nO1NV3V1CkHoNXKptvBuVB+CBywXaaXUOmDbbd&#10;ZeN4yNHtCOSPnvFmfePNplbb9h3+UMdwTVZBPPV+oEDWMjRRkp4TfybG19ZBz9XdwsaBLFxzLtb3&#10;fJw/qAeXu3ofRvcufj2umO1HBdBYMKCrlxaoEDRk7bgTUU/cNd+Ovhw2j0wLCTGSmnN2t9YvdIzf&#10;N7FeYem49uwlK56UPs4qpJbx1Dz+b2IJq7qH0k2svjik997QRB4oickjS62iY1G3O0lhhmbrbJ0O&#10;2TkfjjjtmpV/k83v4knaYbJ8RZkG5WQWLlkVi99w7XagnfPukEgLMvegiHwLCvBldbj1EnVzVcO1&#10;k+cNL9+0j71q9SDFjystFyr/U8t8v8F3xg+bfV5+58UQlExyCtjictWLNom6ni+nyxeapXONU9yi&#10;zMKzgeE6GQVnpHNk1jvJbCNf8wkPR1w1wS4anMxGmrmv2yWzddK5ep6cJlBUcyX1Qll7a1dGGe0O&#10;BnD18yFkyNd8DcwUlnKl6JHKjv5sRBACGZmnmXqMCiqc/bIDbtM5+IwpRN3o1Bc9cCGUqHrRvvB1&#10;N0dC40qr5XPN1Dc7M4JSobJa+byJ3nI9Os68mBbb2JmE8b+i9uaTjFMsQbX6RQ9TWI39B09D+0az&#10;8S+8jsUnU/aMMWj5JTcGx8rmvxwTK1uYAtoUp+JhSlhOcaxA1oByAb7m8yLFYqvyeStLXDrJzefL&#10;q9RftnAk5Qx+BUvQzBbAh5skqt6u/oL80lvjjDqOsCO/5HZwuHVIhM2dRyFFVXE9w6k8spZurUBe&#10;K5trYwroBWWJZ897X7lxEvJndKpWLO+Tzw4LpD0MTlNJ5f3H6WHoVZQrnW1SLrapnneNM+ijU7T+&#10;0bLBsfKRKdroNPlkCbdDpPk9Eckks/VtfUml9EsXrli39NwXqqoVC418RRUEC5sIlhJ0EUdaMcrM&#10;fZwRMjydJZ1FA6sECvIbJfUJkkBeU92Y+PjZhcKyu0JZp0zdpVm2vJYtKWGLi7Hlycv5igqxum6G&#10;09jQlp5XktjZm88VtUmU7UIlHXeWJSrjkF82ybQVz3JOgHcSk9ybe+4KFJWsl+8rL7939wZ/HfyO&#10;fRT4t2pkuqi2Ka2oJDUvL/MHwD6vQKj5SAI70/wCAPWWzdeKNW8tY1/5AtZM3tpAAupVDtlCneJ5&#10;w+xXLfNft85+1Tz321bJHDVdUwV0vmxp7og2qbqXfN4tWartJDdvRlgkmaVDH8nn21nC6mluBZ98&#10;lAxxVIY0C79tQ1koFMn4mvdHsUXOYs2kBOTCr5qf/+9OnGWLS0SaVxxRSeTMFBYhjUTdoF7sks+1&#10;cTWTWmFMfvEfg4gIxOpm6kcZtph8r8AWNosUXRBTcvKt+QBfRn6PUy2Sz7U1lanDDWNp5nxCKRTQ&#10;4Shd9aIR1SDuJK1RLgyggQDi08WvJ6SqHog1NBxHJKoeHJz/qmfxPzrQq2gOjAAQq+tlcy0SdYdi&#10;dkimGlGop6Rq0lGQRWJF1wyvQa7uE6vIOzJo+AQnF5con5P53qE3IQPnvxqbfT4skLfgLPU5C9mi&#10;z2Xl2FF92aT+slm+UD80nY4OwQ1FAjQBvTT3dQvuJg7OfdWK7kVHvUoESIB2oZ6zC2MLX03I5zrJ&#10;55Ey8uk2LqGArJBMOtcgRlQ42yeSd6ID0QNiFfmFC/VBPst5wjCwL52rVX/ZhHJxBJUEkA+V4A3+&#10;OsCteck+P8D3fV6Cqfl6BTtyypo1kxzC2uCB4AtqilWkwT7sDI0hDkmaRF7iWPKrWTrSULkhtpLP&#10;dYuU8MzGSVblDB8KgpxFbZEJak6+xphrEKnqZgRlAAZhqIMpXj5MFmxC+R7J/CX7wDHwLxgHwFl4&#10;Go6jRNWLpilu3jCcTVIKiycVkFWTKTgW2hECsIS0CVYJqAc0NM4CX5C5Pqe55eoXCCo7WYJapqB2&#10;hkef4tA001nREX4ipVjVpFhsQ26k+ZpmUhhjZaN0tA5bNESx0CJWtTO41UI52UFLp8hkQ3SWsI7B&#10;o4Mg5PPdEE3U63YA1Us8eaVmOoEGkaKDL+2aYoETW7niBgSD0xyaRNWuWuwVqwmZkvYKCjU+3IDM&#10;2cI6krmgji2qn2SXTbBz0I1gFtQHQ8U4OwcpgcXftqMrqElkkAD7SIM6gDdxKzFUMPgF6Ewcn+bl&#10;414scytKBFvJ53qEilYGr3ycnStQlonnCO9TQH007IPAuU0+1yVStCIlR0QmWkRZuBy3AzmgDvgX&#10;BoMt9lE9XEia84Z9/hZA538X9qFmlc/Ly9Nsc//S7AM3Q1awGOzAXmGjAPZRBEwTZopm4Cx2kAzt&#10;gXnB1ACqDpSpUdYGsMVL81QJ5HWIULjSGsRHOE6ZJjJB5pAqAmUl9DwOQhaSbCEu5pCSfHwIU6bG&#10;TCrP5ZzhV3A2+D/SgB8FiqXqLWfOkZBprgDIHOpJE7QMtjgCPqIePMk1k/XhCCoJCSNQkFmvqBmF&#10;cBD7YlUDBAKcjWovtcw2yBFbuDG2KE5MPg3PH5jIAVtJZ5uRCUuIyoD7WoQK4pNcCTiXiEFciJ5E&#10;u4AZUd4kNxtBipA8NurmS8jcYJpraUvXKhtwCUVY6ATUAZEsMhSpGvkysAbiQbSuGlVCw9EPIBHc&#10;BSolmo/bBOAIZXboZHSXpofJm34IgrCPauBa9CTFWUiMFlE8i2gLNwvBGkdWxFcVcuWaqVdfGQ/E&#10;6hr5fCtfc1vRe+ApDB64FtaICpDaal5opmQjOa7RrSgCO8DyfXyDvw4oM/jz2Oel5CnIXfrL+Uuz&#10;D/JBbqgoMVZpGYZHmA72YXPYobCcGDYEO/sTReMULkSGxCJVBLB76hShHkEhfGZGlM1TFLCleRxZ&#10;Pk9RSCBfMk1cDnt91VKJY2hiQ7SaAjIE4H7UKZS1lFhGoi2KRKg3jMApiLYQiEln4duNTKFmQiJN&#10;lEf5JMHLp+8vQZwZBIdWozKTmhkVCMe9bDgFODCqtJwPasIWl4rUdHABKg+QAV/z1AOnqE/hZkQZ&#10;DFEG8W0FmRyWIyYBDi5BMtSKIgKQArwX+o7UQUP65MEtOkS63CGaSUs0QGJki/tFbp+Gf7GDCizV&#10;gfrGWnNzqaqS2qKHNZoISpYk1kg8CoS7Zci/mKfI5SkzeMqslyVqiENzR3A3sY+iX15VjCJwHPmT&#10;262J6SBIcYqqPG4T+G45nzf4awK34MfEPrBa8gThRSMOgn2oEYzCcmKYFNzjTxaNU6VcOXnM/hK/&#10;oxKYKcZD8VyJ7HmZZL6Yp8yjwCEPOAnAKZR9L1+ybN/Llfn27ENIRzNXMYNXgX+hNajq/R6+wT7o&#10;XuJvmp6h2If6F0A1NKiULSDWgLTJmRFCFhWzpUXjnKxpfq5IDfWBZBVCJXE8JKacHODIs3jKHNCu&#10;xibIBPVMUaFotko8B3VQSmWIvoXRULPconWa+KsEx7FdrjAup4DMkRhsjjuFHdw+UpZGChF5+PLT&#10;X3JzNY/SAIq2SDeKipEA3bhMJRxCcKWoHuEdVSpPlUE1mWo1+gRcs3xbWWLYBrB0C5BgmX3Aa8gN&#10;4hTHSb+97Lo3+Cvju7AP+AbsU1RURHEP2KeoODc3P6WkPG2JfSSEfZD7skv8J0Hls5wbtQOrAmC7&#10;FKhT5OzLUGvpiAxxDXz+FciokAoCHpcTLCem3BidwpOX8BSw2hIudjQg6amyNJn/Xomay3EVVSWA&#10;Os6RVHIlNE2JSwuT8WRwEnQ0AVcDoVLzc5tmMmnNkiZAOU+B6qEUFKHBy0tegkQoVKHYwpGoferf&#10;pUqS6qEtpI2a6QRRJRwswb8gJsSSL0FCoWVoZAUhEbjxjAARaPE0P58poqamBdsi86U+R0HYQdGI&#10;nlAKsnqlthBrS11NPq8jP88R8sUlVD1flkVIGTtLlVeg6AKAI8+H3uTK8zXZkmTLLdKkRBFoCxJD&#10;kJLnXBSWU76sBqnqqzeXKpRKRjWBunC5Vm/wNwHV/7gvYnX9OLOiuj4tr+BZTk4W9WAHf1A5S+xT&#10;Xl6eo/kD+xQXg3Kov5zi4rycvGelFekU+5CVIb5RzN8McPjfEw615Mhraf5CeKl0/gZF/+dAxSOU&#10;MiIP+DUS5rU0lB4BXjtOuOY7tJqwCWGf3+EVQfoG/7UB65LONU6yqmh1KTl5T8A+4B2KXEBDb9jn&#10;O+FHyz4Ii6jgEePSK7rj99J8z+xDFM2SzHyJN+zz3wXfin1KS0tx9Jvsg8grryC1uGzpuc8b9lnC&#10;j5Z9qIdBiFAYmrerqAf8r6X5o/hu7INwmASVr+C1BG/wXxpCZe3odFlVzbOCotSCgryioiKKdJZp&#10;6A37/Jn40bIPhWXh8we1zx8FiOM7tFpK/8ZV30jzBv918YZ9vm/8aNmHei4L+UO9ywdg/7U0fxTf&#10;kX2QsuH38IZ9/jvhz2Yf7GdlIULLzS/Iyi9IK6/M7Bmg8cXdZCnLb+T+Bj9AULqGirOww9K8+wOZ&#10;w9AsujLGyh6ayhtlFDJ4ZPk6vkyzALlm6T4AB/EvR0xefaJ+yaZ+YudKK9gvl+uk2AcXYouDAs16&#10;oZpXDehT3BLNelI0prBCszZWA1uzKjSL3yBWdApk7Ux+A0fUjCMcYRNX3AII5GQeOGRFXgXQLNeH&#10;IgSauZlwkKyHxytniys5kirJbCNTUM6R0Bj8KmRCgfpejyPWvDypWRWSXKipG2oFLGWoWR5SU0my&#10;0h5HM+sT9mVzrZOaha3xL1mKS1zwEtQ7B+WaReIQq5axhXVsAWr+uhegsSiLyhwNQe/NaHoJzSE1&#10;ofpKWSBQ5wM8ZS5bls2UZDDFGdjnyHM48mzsACwh2kheVaUu4Umr+YpSvgKjRfnL9x4q0BvIWUqt&#10;gkkaWC1QlfOVZUxRwWvP13AJU1zAleN2LC33CuAqMuuDCCFwNYD2aobSar60BX2Im4LbgR2uqJUn&#10;Jitx86T1JAF5VPetI/RXoDEe2uB4UXl18hv2+W8B3HKmZsZrvuYTOYqJcFA6XytfrJ/i5Td23S6v&#10;uUZruNU/lg1bVC52iFRNZEFXsj41Hd4IDpLMNgmVVbgE22X2gW/Ax5BmyaNesg/3JQfhQuKBsjoN&#10;d8DW6UJ5G/k4S97JETZT7AMTl8/2SjSL1lOY5lagGsiKygf0Bz9ZZp8laNabRRFLdRDVgcUAtqCJ&#10;Yh++7OXq7JpV4bEDN36NfZAD/sXZV9kHnozm47iIrONcyRIXvwR5G0OzQCh0H5i3iidp5InJdzyv&#10;dTj59lizXjuKoOqAotGNU5wyZEvVny3NZ0pAOiCaQr6ykCPLA4TqYp6yADvUr4HfYB86eh41mdZ8&#10;/0jeNpCUk0pqmkN1NSqMNNRd1nDE78BXoGIl0/x8sLaYmu1T8/49gH6mikAOmtfHqwQy0odkkBA0&#10;goCEso437PMG3wUwRFAMgP2XdlmhfN7A4Be09N4rrbmYXhDxLOtUc9fjKW45ZccN7UkVtTcq6hKB&#10;qoZbjR0Phcp6xGWK5w3YLrMP7FWx0A5Po2yXci2KFLAPU+aIa4WKlr7R/HFmuUDWDMhmyUewAEyZ&#10;Yh8Y9/OvJ2afDzN59QxOLUCy0mgf6C/kNsEqIWSh8S74CaonnW0VKdtYwlqOCO7dIlG3Y6xGbtSs&#10;TxT7iBQt0jl4Sy2cExf+Qe0zzS3X5NbyKvv0jWVL1M04ODyVP8YsYonKX4KIGqGyWjJH3vMk0x7I&#10;W4UylNi63NUUkBLsCV6gPBx5wp/7RrNwBOWiGgTyMo2QKRXPVgI8BXmTE9vBqacT3CxKrbCEVb/P&#10;PjXyhWZELjOCsiluMeJc2Xyz8nknEkyySyWzLch8mlvGFJYjDV9OJ4HwKxAoaziSypHpnDEmWR4a&#10;QMWg8qAuhfJmwqESEE3DKKNsklVJTXgC9mFw6yAnJaqevxn7ZGdng33It/BFOVk5T2j03IGRWpGs&#10;H8bxWu5v8AMEbjlLVAyAejBmLsVfktJi2vln2SGFVTH1HTcHJ3PhG/DMkekC8E5GfnRW0fkS2pW0&#10;vLMp2VH3nwSX0a9gyIX2Afvw5RXT3IIpbgFbRBfI6kUKqJXygfEcbOHk8Df5fBvIAo5d1/qoviXt&#10;fvKZlMy4CvrDhtb02uanGE4lqm7YNKRK/2hxc0caqIfBqZti1+SVXMstvsoSViMH+Bs8BJlX1t2k&#10;N98FHeDI8HSBYr49vyzhWKBJZc0jJreZI2wTyrqHJipaOtMb2lLqW5+1dGZ0DeQ1dz0DaSIHeCb8&#10;E60DuUDcEYqU1SkXOzVzAN2qa3uAqiJ+AV8gwTiz+GFqWGvvU1BPdtH5Mvr13JLLKK5nKGeCBb1D&#10;KAw0IVbThyZzxmfKEXnxxGRehO6RZOqrWnSvZj6jZuVCR9dgWmVdYl7pxazCmPhEd1rjbdB672gW&#10;QkuRsk75vEWkrE3PPzXBLlAutg5P5zC4JQ+eHe8cfMLgl5L16TQEUd10586j42PMYp4Ucq9ONtuZ&#10;mR8bftri3uPQgbF8xUIHOpzoNc3tm+KUjzJKe4dzuoeyBycKFQvdDF71FLsSXMwS1JbQbsQmuNEa&#10;7qBpbsf2evjvDzlpiIZDeKIbxYreaXZDdsH1xtaMSRZ9dLpycLy0rSfrWeZ5dOk4o0as7OKTWV/+&#10;bPaBBZJ3O6hZGWTVI1MlJZWPCovTCguXfmXH3xv2+a8JiB2QDsDUfJiCaAskUlx9ISnVv4Qei4gM&#10;DiNSNSI0GJjIrWm+W1p9tb3vWUd/Cjgop/gC/LCp81FK9sn69kRqfoy69sRTF4zibtg/y446H+9w&#10;+2HAiVNGvkFa6XlnYcoY8OEzcLyHKaH2rrsMTLYe0lmtrbdO32SL1zETdx+dkqrbGEVBQGJFV07R&#10;lcR7ITD0uuYn4I4rNwMizti2dCeDuQBKPhwP071xzxd5omIgRMAvRA8ZGpvvSMm4IlEMTzKb07IT&#10;jgUZbtr+87Wb/+2I0ReWdtv2HHp3zeZ/uXrbC4GbfK5t7kUP2hIcadA9nAFqW/xt/8RMiU+Qlvux&#10;vQiI5HPtKG5GM+Xu2Ys2SAm+MLNdY+W4adOOX+zY9463v9795JM9QwUzfPheaVp++Ikog9BT5jFx&#10;nufinO899fUN3n0+waKyIR7dC4Xy/LcDpfRrNi6bdU0+NjD7zNpp42GD960cN7j57gkM1wO7gSnk&#10;8+1dg+knooyHpwqg7x48PVHXeh817BhIxdm5r3qhK9Hq5PQI1LOoMn6GTxuZqqhpSrZ12rVf+yNt&#10;gxWeftojjEJQD4Jlsbr5wdOQuOuekWftqEV3gyMsCssTwfUzPPKIrbkzPTDsqLnt1qjztkdtVm/b&#10;97Ote3+qb/bZ7UfH80sSB0arZerR6vo0K7sDRke3xcZ7h0RaBIWbnThpeTzU9Oa90KfpZCXrN+zz&#10;Bn8ewBfU71nUF1XYaeu7n1EYmVV8apSZpVisJ684y8ljFHrTneKqBIzPDR0PCyvjjSxWwO3hCern&#10;XU2dSQjQJrl5yBDO5u631Stwt73b1vXbfrJ517/uOfxrR4/t4KDMgnPgHfgPPAFDq6v3wZ17PzM6&#10;utPK9tCBw2v0jbfZu+wHv2BQBfXAmcm0jfdChsZL4dugHhh6cIT5/Sch4DtoE0QTiIngKmGnTaBT&#10;4MPWzpsMzD/fq/Xe3oOr9mutDj/lPsFo5Qr7C0ruuvkcXrH2H+GWjm773H20tfQ++mzN33sFHBiF&#10;f6pb2MLq8DOmQZEGlMZBHERruKVn+glQ03IPnAt9JFY2Pc08CZEC2j0Ta71P+10rh837D3+qY7DK&#10;P+RoQmJga1eOVN05wcnyDNhh57rJymHL5p2/3rzrZ/t1f21m/5mb39bAyEMQkpOcourG2+BlR88d&#10;IB0d44/QUZYO61EWGM3VZzdKYQlrJOq2hERvJ8/dfSO57b1pPse1k9NP6ZuuuPMwOOlp+ASrXDZH&#10;lnK8egdpdkB+3koKtHPev0/rkw8++x8r1/7Lxu2/srTbDlWoet45+2V3Q1uSi/cuG6dtW3e9s2v/&#10;By6eh63sdzt5aDW1Z3BERNdk5V+xsN3hH3z08nVvY8uVqMw+7bf2Hv41Kubjb3z7/rlJRuvQaJ2n&#10;71F3b5O4a363k8KeZsSUVt2uJQNDavRFj3OX3DhiKMe/MPtQ33l9k30KCrNz8p5VVmcPjtYKpL1C&#10;RSP1chryfbWwN/hBgSkrY6orgTFRwaSsZESYn1d+Nqf0NL3lmkTzNa8QZiGsglsiyMIYi+hjklNW&#10;WHH5iPFHl665QNjPfdkL53yWdSot9wykEAbk+rYH3UPp5TXXdx/6FZKBrXpHMifZVWxhk0DWLlJ0&#10;9g4X+ocYn4i0Nrfe4+yu6+ZlYGm3/3iI9Y3bkfUt2UNj9MHRahzcc2C1m492jmaKflPLjaZWmw5o&#10;f7Rfa4WZ9Z4naZenmM1JTy6s2/Tr/Ye/8AuyPHbc/IxmrTEPHyOMz7fvn25szWHyOrjCbplqpKUj&#10;38VT//gJG/XcpFQ50tSWCRF07VagUNaB+ojkndGxLucuunX158KLoAKglT5e+Y+fr/mXg0c+wz4q&#10;LJvtfZRyJjkt+t7jSAfXfbrGqzyP6R06suao5S4Umnjn5NhUvUhGpjQbmijrHszv6Mtx9Tq8euPP&#10;o2JcEKEMjpUgnFQuDMw+7xGpGlKyz1y64m1pt9fMcu+x45boBAsb7JhHRLmUVDzkCFvGZ2h6xqvf&#10;+/h/nIy2v/soAmouINjqoM5qbz9TE/MdSD8wQuvqK129/hefrvwXdIi3/9Gz570vXw0m60dGuaBn&#10;qutS0XyhtP/h01gTi50J10/UNmVaOxxEJ/QMVtx+cAY9fP6SH7ShRD7UP1xlZbffN8AMmVjbHzig&#10;veqI4UYf/6NIjO3F+OM9AxWtnQWonqnlLqhUHERiJ3ddz2MmDq7ahkc3nr3gwuBpfh37M9kH49+y&#10;AH/9uU9xTmFRJpCXn5ablwq8YZ//UmArKxjKcmBGWS76qqF1PDm7JArCBwMRpJDmk/ESgbxucDLv&#10;SUZkz0jmwtd90PyQDCEnDUOjTMA74COBoqF3NCs15zRLQIPOx5isWuxkcqs8/Pb5BB7Cv8A0t3qM&#10;QX75ls+SuejTci4Gh1t6+ZmCKbT11zu4aIeddDoR6VhW9Zgsey/pS0655OZlZGS+AZIHwYKW3mdm&#10;Nlt8juvfexh9OsYrv/guT9QzNF5DfOa4+f1H5+C9lrb74Jbwz+Bw+6Tk883teXA/jqBLPjs2zWqB&#10;T+IsLuQIuyNOO3gH6CGaA6egPnxxK1RVbIIX+JFaex5RTOhJSwu7bRjbp1g1i1+NSxTdbEHTrfsn&#10;IMdOn3cyNl/v5H4IAaPWkTWXr4XkFNxiC7pmOGQKfb60TSjvAM/GxnuhzkUVN0Fw+BfHxcou+IVs&#10;vqV/LBec4u5jYOekY2y209RiJ7ggJMIhPfsa+EIg62DxG8/Guvzmk/8PMZSN065DOqv8g610DDYk&#10;3Ag9fc4TbZzhtkuVwy4eek5uR+KuBqMT3L0NARvHQ9i/lBCIlo5PN4xO1SPNsUALvriXxeuIiva4&#10;df/07MLUwvOZm/eiDE23VtKfootSs66C4NA/0Rd8KPZB05APuAyEhZQy5YhqfmJypglZBZ6wwf1C&#10;WSBEVy+DE5H2ecWJXFEzor837PMGfwY4qsppeSnAXaCDgNIrz6TmhdW0XocYFs/SGYLCaX7BjKCy&#10;seMhtM/YTNHCb/ugdwbHc32CtK7c9hJqXvnBkZaeJ1mFMe19zxC54Agio57hTGevnd6BhyZYJZrf&#10;xRv4klaRvAMOTz1CPh5qDvOF0e87tMLeRTv0pFNs/PHmjnw4lVg+CLVy9Wa457Ej128HungedHTf&#10;Dw0ChZJXdBs8Ulh6Hz4z/4LhF2gBMsrKS4QDe/oaw4fBYof11plZ7c4pvA2XQ25QJXDpcloyBIKB&#10;yRaU4uZ95O7DcJACGAG8AKHh7HkwJs4d5EgRx/BkOYozt9na2p0pn+tTPx/iSVqhfUB/CYn+F+I9&#10;Dx75RNdoDagTBUELRMf6dvWXcYRkOTPqqfkMrx4yysx6S07RFfxL/TiNnHmyeo6kumswAyx2/ISV&#10;q6fhIZ21ukabICXOxfpeTQwDUSoXBmWqHnrjY0OzdVdvHT8V7WBisQM6BTwCUr52Mxyej0YJpP1u&#10;3oagWuga8Lirpz6YKCDEGm00Ntt+7VYEyALkAqZAT6If8orvQq2AvkWygcUXzCepcfrGmyGRhLKB&#10;uuYscAqUzvk4f4p9wGJR5zzBRyirf4SG8UChHpuYaYLYgYpEcdTqJijUP8iioTWdrB0w3/FXYh9E&#10;YojHQEBUPJabm5Obl5Gbn1Jdm0c99xHIG96wzw8fbGUlQ1EGcOar2yefgn2eZAYNTKTAFMSatwdx&#10;EyfZpc3dyYitRqYLRMpG6B0EVu7H9l686gaWEWvef0G0lV10vq71PkdMF6vIb9KtPU/sXLe4+e5h&#10;CmjktTdRPdyPxW8YGCvJLkyAfPAJMITF6xpuBAGBNTCoYniHI2G4Rrg0OEa/fiviys3jXQN5iHcQ&#10;gESetQNBXLoSaONwMDP3BoZijOHwFvhMdv5NXA7HA/VAGqzf8jbcZobTBn3El/RBlYDOVLMTCDd0&#10;9Nd/9sUvo2M9Zjj1IBTwAggI7OPlrws/54mWXqKrb30GwQXl0jtUiARkdVZxK+oAfdTYnpqSdeGo&#10;9WZDsw0IhVAQ4hFQZ11TJoPTwuDWaSYLb51gVsff8LN12vU0I0YgbUeIB+oB83IldY0dD+49Doam&#10;8/IztnPS3rX/s6NWu8GM6A3kA35RzA2o54cgjhzd9rd0ZZRV30UpIAtwx8WEQOgRUBWL3ymUDiDo&#10;Cwy1ffjkAi5EH4IH0QPbd3+4ZsMvIcfAucXlSeguqDPIwMfPLoKVcgtvi2SDX/2WG38tBLxPr09D&#10;qItAFVGkntEm9B76E6zq7KEHvoPIcvcxUsyOyVSjuC9ICTICfReVJz1IPp+Zl3g36WxgqHVxxR0m&#10;v1GoaP4O7LMMGNsb9vnvhWX2Yc/ROqae5dXFNnbewnGmqFgyV4M7iB2uZoGzx+kRUDdkWnt5/fBU&#10;PmglIExfMtuifN45w6/MKDhXVBk/xSnjimvIJPnPu5AGDGXrspkvIc+GZLNkgnfogv7RYoRdIKDM&#10;vAQf/6Pvf/y/3vvoH2wdD919GA1Owcg8wWiUq0cHhmknz7pr6X7m6q2lWZHNE84MNZGSkfA45VJ3&#10;fzmYBaSzY8/H6ze/Dd6BAoJjYCiG2+ze/+nDp7HwGegjhBuaufHJvk+A2Yo1P/vpL/6/A9qf0eoe&#10;Ip5SzQ+iStApfkGG124dB2WEnbK2c95j67x7885ffrH+n0JPWeHs/IsRUFJq1oVnmecRSQFgKyPz&#10;jYj48oruoM7JqXEjk3WKudG55yNQAWAZ9cLQlUR/PZPVGXlxitl+qapn7sUIib9kDSOMvOyiWGRy&#10;KtotINjmNx/9G5qAEOZp2uV7j86BNXjiNpmq98GTU7pGXyDEO3XOwdn9SEbOdcRNF+OP37gdCaZD&#10;KARJgtAJXAPlCA6CKgE9RZx2RZ9gH+SrUI939JYghgoOsysouQdlBOaaZraI5UOtnQVQN+GnnMem&#10;GqZYLZA523Z9gA5EW8BQn636KSJKRLJIY2K+A5SEfMBlrV2Few5+DmVkbrPXxGInRBYy333gk6Qn&#10;Z8WKru/21HkZ35Z9EGotsw9CMPzl5YF+0vPyU2k1S795CRQNEFTIFKPoq2W8wQ8KLGXFlKocmJmr&#10;apt+VtB8ubHvLkdRwRCRVT2E8koheW+wepJdlFMS8yjtREvPI/kC+ZEo7rorAOGjetHVO4LYO5bW&#10;cHdwvODGXb+U7LMPUyNirzjt035r54GfJ973u/0wICHR93HqWUQ0TH4DtuXV9x4+Oxt4wnL/4c/X&#10;bPy5lu6qoFCrtOyEhpYMJq91ZJJ+/ISltv4aU+uN0RedomLsQiKP5pdeqai5MzRelZV3LT3nStKT&#10;c+FRjh6+BgEhFrHxfkjv4Kpl73LI1HLH3oMroClu3T8zPFHH5HYOjlbnl9x29dQ1Md8Gekq4EWxu&#10;u13bYCX0V0ZuHGKiwbEShFQnox36R0tcvQ47ex6KinFycDuwZuO/HtZfGRJp2TtURG98En3RGdUI&#10;iTQLOGG4X/v9tZv/zdJuZ2y8T0DIURfPw08zYjv68jr6Mp9knM3Ii83Mv+jstX/Dtn+3ddqXVZCQ&#10;lZ+QV3KjvjWFJ6Eir3QkOH7iqOcx/V++8z+s7Q86u+s/enqxuPzhFLN1mtVYVZt81GrbPq1PgsIs&#10;T0TauHsbldOeVtKftXUVFZU9zMq7SW9Iu5oY6ulrhHZFnHY5HmKlb7LpiOH6w3pr1m36lZ7xxogo&#10;p97Bcr6k58JlPx39tWZWu+xdDheWJk2z2q7cCHd0PWJgsjUt+7pIOlhVk3rUcs/23R8fC7RMTrl8&#10;KSEIZ43Nd9o7a5+IcIo87XbnwVkmt4Mv7h8erzOz3usbYAHSDD3pjK2Pv5mO/rqb90LYwnrIOs2U&#10;m1Xf7eu8b8U+FRUVr7LP8nMfsE9+YVoVPefNL+4/IjBUFeNzS2iYfpLZdLGy7/akvJQpLxMpqmTy&#10;KqUUxkQmPO0be5qSG5qWHz7GyqYe9JRWX53RvKebVXgBI/kUu6azP9fz2BFEJQZHV5vbrzuo+669&#10;21ZDixVHTD7WN/3C45hOful1euNjSBj/EGMvP92oc45hUdbWjjtBTAis7F32evvr1rU8ReBz6apP&#10;QqJ/x0AqYr0Hz07YOG86FqINRrty09/dRxvS4+HTqObOdAgThDl9I0VnLjhb2m0zMlvv7KHl42+x&#10;ffcnzu4GvYO0lo6igBArI/P15rZbHySfGpmqQGSUVRCPQtdv/Zmh2brugbxJFh10Ex5l1zdceira&#10;ycn9kJ3zPiPzTe4+R7Lyr5y75Dk0UTnOoHcOpNU0321oT2rueux/QsfIYkVGfvTAeE5tyz2EmVPc&#10;cnrz3cuJ7romH4Nz9Y9+aumwQd90lZ7JuqNWW7V0Vx7Q/vRigu8Es5LedOdMrLVP4KHLN9zuPA60&#10;c9l/43bUpYQQFw9DNy/jhOvhdU05DS15lxJOPH52mcHuSM24dtRy77lYf98Ay+PBdh4+pg4uuvTG&#10;Z/0jpcMTlXLVoHJ2+OrN4COGqw1MN4REWDu4Hdxz6CMUV1h2S6rqH5uu9g85auu0NyExZGSioaYh&#10;C7m5ehon3jnN4nWLZMOFJUm2jtpWdlpnY45dTYw8ecbTL9DazGqfld2h0EiX2MtBt+6dHRyt5Yn6&#10;axuztY6sRzXOnj92+pxP+Ck31NnEYtvDlFAm9db40ovX9NfM7NvgDfv8t8OfYB++rEIkLpcKy7kS&#10;8vHE3Netk9w8ioAaOx/C02gNt5o6H6XmnM4pvgg5A8dmcOrg2GlZFx+nnH6aefLu48C61vtpuWce&#10;PA3JK45v6kiD8Jnh1ienRd+4G1xRc793uLCq9sG9x5G4tnsg/0n6ueAI87aeLCRjcOtAKxI1eVkO&#10;NAdfhcMfCz4cFH4U7HPxijdKVC0MUg+J2YJG0B+YK+KMbd9wSe9gxblY33uPoln8jvbuomu3QhG4&#10;QW0hehIrOpGtTN2D4hLvhVxJDBidrkTU0NyZVln7QCBtozc8Auu5+RyOiXODJpp/PtLem029gS2Q&#10;k7WeVc87sc0vu3Tmog3IF0TMl9Uh9lQstEtnW0amCxCBou1I0Nmf1tL1rIJ+/+Gz00/Tz2UVXO4b&#10;LpKo2sDXCGPT8s6OzRR19KdcvOJz614Ugs2K6ifkt6qSu8PjNYibmLx2rrAbmJhpDAi2iohy8Txm&#10;DCY9FmjudcykayCPPEcTNKITFHN9JVW3zsY6X70ZgN7rGSo4FW0fcdoGaaTqbtQc9FrX/AQEql6c&#10;HBihPXxygV6fJpT1U8FpdV1qes61wrL7CO7OxHiFnXIKCbd38dADUG54lPPpGM+egfKF5zOdfSUI&#10;xxxctEMjHU9Fu4dpHjadu+jZNZiGWAf98Bdnn/LycjBObm5uUVFRcXExwi6wT0FBfm5eBiIvsE/f&#10;EF0o68Otei33N/gBYpl9JuYqGhlPs5sv0QbuTshLWPJyjriULygR8chaNFzNS4ngII6krKoxIa/0&#10;IlBclQBUNdxii2qoH3ooLpCqe4TyVoyEMEe2qBoMIpttFSnahLIOqapbJO8QycmTEZGiU/18iC1s&#10;goTpHylGDnMvRhicWuQgVnbNPh/iilpGGUWw5tkX3WIlebZNvniUtI4zaExeAy5HcdA+AIvfCP6a&#10;5tTOvyBPXuSz/WJlN2iOLyWLJiJDzYs2Q8gcHguqwvHZ58NzX45gB3VQzg/IZjtFyiahvJEjrpHN&#10;tsnUbWJVs4ys+FgHS57hVykXSALpXCvoBk1DuybYpQg8xepm6sVrioaYgiqJuln9oov6/haZ8KQ4&#10;WC2dbeXLyGelbDGdfPcgr+eIyNfn4LLR6TKepE0g61DM9UvVvWxBE/bRA4r5AWqL/pQoewTSdrR6&#10;ilUzyaQzeY1iJcptRP6k2opGtojePZSBCuOIYqFDsdCJiikWO3CKSoAKfPm/x9DtJH9pO7kF6l7c&#10;kRlew8hkBU/cCkk493xU88F6KymL34j+x91BiUiDaqAOQM9Q4QSTrlmvkSxLKVX1TDCr5KRccoO+&#10;A/sQ0tFM6vyt2OePfWW6/K5zd3+VUPoDm9/nDf4IltlncqGqhZWa2xZfN5I0ISthKypYwmKKffhk&#10;4pWldS/UXzXDUFq6kzsHUkcZhePMYviSCJ4ga6cAdtCgGXIAzsbTfFBKvpYS1MGUCT1J28iyqMou&#10;jNtwe1AAGAGUhFM4AtUDWiEEpCC/Xk9xypHJ7JfdMG74EnZUzweRDxIgHzL48xuoNwZxEK4FluGK&#10;4ZBkDo1JdiW2ivkuUCGcTbU4iIrB96jJOlAcdTkuISzGr2IKy7jSKra4UqAALzSwxRXjrPwJTiFH&#10;Wrn0NeYry4qARBiaT+0pcF5+6Uq9bbD4HwNgFs3BOo6kEllJ5hqEyhpAIK9FSjSKvBX1ogs8BW7i&#10;y0AQzRxxHVdcz+TTWUKQLPmwU0hWfARTg0TANRRaRApQeevyl6JL2SprJtgFqCrK4iuqJbP11BZt&#10;QaMmOYXYUS5CnXVwJQ08aSNP2oCsBPImBq96mksD0GnKxW7UhKwTq8QdhNwDJzbxpY0SNcaDVpYA&#10;raMBTAFdqm5XLvZoKtbClZCPfn8ffwb7sMlyTGVkcREZ+VL3Dfv8N8K3Yx+4H1k+aEZQKF8ga8Zi&#10;5AcdzL3oQbiByGiaWwlPpgAG0QB2DyuvneKUQQ5o3JK+xD4UT4FuZO18SStoiIzwc318SRvEC/Yh&#10;gpDDBLMaW0gDuDF0BLgMuUF6SFRdYCXoF7Um4pAou0A98rk+MBpKH2NUiRTtHAl9ilPKElYJFPXy&#10;eTBRHQoFN5GYa7YXiVEKVA+hMA0QfM0I4LTokHL0CZesXEJWwhAoKyVzdPxLTaNBFkrUeBeRPL83&#10;1P+OfSZYJagq+VcjkWYEyJBAs64GWWyDIyG9AVmENCButI4nq+VKyWxHAnkdKoxSWCLyfibAldLF&#10;6iaRsoEtgs+T+S5QqIbuyUKSPNwjcfEkN5chAEWWMgQFo8xMtqRkRlgIf8YWQNEiNU2zJAnqjyC6&#10;BpmjwugcprBqmls2xS3TtAgyioAvr0VxZF/dJFE3oUp8GVnkEkc44mpSMRFtRrP6JjAjQEurkX65&#10;H17ib8E+OblPK2hZb9jnR4Rvsk/N8H0SeSnKOaISgbBULCgF+3CkZTBx6qPTGWyJgWK4boA/wM1m&#10;+IQpQC5cUTN0u1gBBunkSxsm2RV9o7kYYMnALiIz7BDFIWpBrCRV9kB0QL9Msejwf+wPTZQlp57t&#10;6s8FQYBHOvtz+0eLIVsm2TQmv5bBpc/waiZZVdPsep64fZJVx5N0TLHr6Q1POvqyxxiVDG4NQoDB&#10;8eIJFnn9GroMdRNqZkGbZJeNMUql6g5QFcIW8nGTsI0vQejRD6bjS1uY/Bqxuk6kruLJyexcTFHh&#10;ND9XqKqQLtB5ijKenCxARNYggtzQrBHEl9fwZHQy29arqwbJ4ZDVAkUtTmFHMxcXfZpXxFeUC5QV&#10;M8J8tqQYYIlKWSJkBbpBGEuugnLRaJZyoRIUBrKrIlNeKMgKsdiHhOHJaUgACQPw5dUCJFMiGegM&#10;/FgunqMJ1ZV8RRlbWsyRlvCV5RxZCY5jy5IUada5L0YaJOBISplClF6OUpA58kT1prhF4tk61YsW&#10;sqqtpmhssS+Zq8cWxaECIlWtpkScJYCaw5YtqWCJyiC1yL8v++El/u/zWCLOot4zJOyjWfiPYp+B&#10;sUIN+6SBfQqLsvIL0gGKev4U+/ygZ1Z9gz+Cb7IPbeAu9dRZIKsQSypkIjJd1mtXLccgL8f8Oga3&#10;DoIC4uVJ+rlT0Q4uXoe8/HVdvbVsnXcHR5iDdCBtQE8gJiaPTJ1R3/wsr+Qam98EJsKFVXVJl676&#10;2Djtir/uB4UCnjoWZBhxxvbSlUAf/6OBobbefqZuXgYWNnttHQ89enaRxe0Ym6q/fisi/npQ5Flr&#10;V++DLt4HXL0PePlrx8S5nr3gkpJ1YYZLJhW79SDUynGzd+Ces5esT19wOBZoYmy+PSTcKSTc8dGz&#10;86gJKo9oaEZYQjWN8gQK+BdyDx6y/O9/HsiNpVkFhHob7g+ews5rp/5CQB3IlzSaFX1fO7UMnEWs&#10;jSp9v7X6g/0AYdg/WlBR/YT6yjS/IGOZd96wz39BfF/sA+2jmOsH+8DbT8c46pmsBu8Ehh09pPup&#10;i+dBBEoEwiZERslp0eGnbYwtNuibrqlpTB4cKxmeKPMLNnL10opN8GrqSJtm15ZU3d53+EM75z1u&#10;3gagG89jJqAeBxftw3rrLO32V9enydXk1duUzCvnLvq4+x45rL/C57iBlu7nBqbrzl1yv347qKLm&#10;PgixrSfLznm3/tGVe7V/5ey1J+FGgK3TIRcPQw8fM2d3/bsPTyP+EimbRSrEiUvDNdiHWtMVLifQ&#10;vKqGuIDyPZxaav5/An/Q6147hZ3XTv2FgBZRjeJ/49QyftDsk5ubC/bJz4dM0rDPy5WU37DPjwLf&#10;ZJ9qzW9ehH3kld+efeDGUnWPfK4P/NI7XKhtsCIk0iKrIB40ZGW/o607E8fF8i4Gp/ZB8klwzUcr&#10;foI0PYMFUDqN7amgKogm6nOEnqECCJ9NO36hpfeZ1pE1xmbb3b0NDU23OrrqABfjjzPYrcq5cZlq&#10;5MHjmJBw+7CTjmZWuz18jXT019k7Hz4V7Rp1zlEkJ99wNXemn73gfCHe/Xio4ZWbx89e8Pbxt7oY&#10;F3EswO7sed+O3kKUzhLSyZTSUuIPALyRqVnHmSymqFl5maf53AT4XtgHmVC5fdOZ/8SpvyhQ7p9o&#10;GqiHYp/vpfnLQIZ/lH3oTwuL0xF5gX3y8tOWH/r8AfZZft+n8PfXcX/DPj8KfJN96EP3JmQlM7JS&#10;4Z/DPhxhk0hOfjNGkIVgaue+d81ttyK2MjJbr2O4Utd41dOMGPXCkFjRCXK59zjS2Hx9Y1uqQvO0&#10;GOEPlM6FeE/8yxE2g6eu3wkC+xiarbNzOmRisdPJXRfbo5a79mmtNDLbXt+SDeqZYDSGR7l4+BiH&#10;hLsctdh/PNjByHS3r7+1X6CVg9s+qDBUZoJZjVIuXvEOj7LzCzRfve5t7SM7ToQe8w90upoY0dlb&#10;hNCML2vgy2ugfZbdjPIKNPN7DLje4DX8QfbhyaoHxgpptSlL67gXZf1fnjq/YZ8fNb539oF4GZ+h&#10;rd/6s5373028F5J4NwRKB/vXbgeqFgYB8EL0RVcXr0N8SZtsthcYna5cs+mnppYbQUMgIOiRzv7c&#10;T1b+r5373jOz3r17/6dgHGgfY/MdW3b85r0Pf/I07fIMt53JbT9z3hthVEioh77RXr8ARztHo4iT&#10;vidPe0ecsUWUh2CQK26prLl/9oIbVI+3n8Uh7a2Htfd4e7sHn/C8fDUkO/8G6Im8Q7jQIlLRoXQA&#10;jPDLXgEP+d7H/Deg8E32ESiqRKq6kelSekP6n2If8lHpK+yDv3zygPoN+/z4MKOsnFRXAdNz1W0z&#10;6fktV6qHk8bk5Uwy5tOEkiqxeOmXjt/DK+zDJz8tk+c+YB8IGbBPQ1vK7kPv27ruD4ywHGPW5Jff&#10;NrHe1tafp3oxLFJ3t/Xn+AQbBoQflc71T3EbWOK2CXadjvHanQc/PBZk0tmXL5J1X0zw/XTVT1Zv&#10;+PfN29/evOMdZw+dM+c9MnKvungeOWq7u6krlylsn2A1PHgWc/Kc5427lyztDA7r7QoIcb8Qfyo2&#10;PuzUOYfM/MugOcgoVy8tc9td+kd3WTvq6Zse/OyL963tLY4Y7dqns9rCYfeznFiGsIYrr58RVzDE&#10;ZSxpBVtWyZSUY2dGXEaBKa1gySoBnOLIq/5GqOAo/tOQf7P+la+n+RbgfsOKvgPA6eAdiuKpI5CZ&#10;ktmG8ZmKmsYMin0KCkEsWUBePgiI4PX5fcj37eQPRPWGfX58YMmrZxS1AEtV3zWVU9yYSBt7NqKk&#10;sxebWXLCL3zcRw3R/ClIyOwZPHGLVNXDFjSFRVl7+Otllt01ddx/5cGpwDPOPuE2HGU3b66bqWir&#10;aE129NcOOG3JUXWPclt46qGeqZojltsPmWw0MNt2+WpwefUTw6PbNm17V+vIWkv7HZ5+R24nhSWn&#10;RfcOFzp7Hgw97zAtbWarOkqbHl645Rd2wTXifJCO2X4jG52zCRH+kZ4eAdanoh3uJ5+sbX4CaRNO&#10;KmNi62lmYqdr4WyEZEi8cuuvtx7+zaGjq4rq70tfDLIUbTOKRnTChLhqhF82LaOz1Q0MeQ12XgWO&#10;UH31N4CyYkb1n4aS9o1saa+n+Rb4Xtjnm0DYS63jXvNS++Tn51Pk8rt13N+wz38lfF/swxE1I4YS&#10;K7oQapnbbPUJMh7mNAdEOX60/mdbDn7yNP/6jLwDrAFUdzwzc91lf0xrRtIuWZjgz43cT79k6a6d&#10;lBWf9CwW415ja05IhIOx2XZXLwPfQEMHt33Wjjt9Aw2cPA5s3f1rjxBDlrydN9s9I2mld6Y+K7yi&#10;bbbzkMn2mGth52+E23oZBZ1yRgTH4NSSrygWhkBDJ6Ic7LyM9a32mTsfcfIz0zHfvXb3O+Zuu2Nv&#10;+/fNVEyIGkoak9LLL+dUxzePpPXO5IODeAstnNlG9Mmr+J3T/vXxhn1eZZ+8vDywD/7HTkFBAfW2&#10;4avswxHX8F5+vvFaMW/ww8Ey+zCVdZ1TOYX118uHHo/N1nGet3CU5A36b8k+PEkr5M/T9BgTy41u&#10;PoePh5vfTbvoctz0Zx/8wxfb3vI/af8gK7ZpMIej7mwbLYDnr97189hbxzvHqhKTo229dO189Lsn&#10;qsWqYaG0X6IYyi+5B+px9tBzdNtvYbvV1HKjtcMOM+stFnbbtut8EJPoO8yls5Tt6v+YoHemg+Oc&#10;/I2N7ffpWe3Yq78m6JR930gRW9g0/9WoTNXb0pVR3fzsQUbcbr3VIdGuKC766vGtWh8+K7pc25M+&#10;KW5EVteTwxOfnriddiKj8lI3Iw8yhz3biA55wz5/EDzNwpN/+nk8FVUBrx3/gwBFcDXTG4pUdWMz&#10;5b+LvAoKwDv4w87vsQ/+B/tg+3In/w+yD6q4HNe9wQ8Qy+wzA/aZzM6ruVLUe398jrAPV90IZvn2&#10;kZdA2pZdmIBAKSTSwj/UzMHXwNZbL73kzrmrgVbu2rbeh6E1Btk0hqwlj35b33bTQdM1SGNgswvC&#10;59bTGPHiuGxujM3v5Aq7+4Yql+ZaTfC+ef/EjTtBHr7a5y65XUn033nkQ2uv/TXdadLnQ/Su1NNX&#10;PEPOOXieMNG12uQaZOR/yso9EIrJgFb/UEB9zyHv4Cs6h9g1GWU3aroy6/tyLt8LMXPdzZA0T4oa&#10;eKpuaJ/L94Mu3vVNyjl5NyNsiFdKhV1T0pc980PAj419QCUUXjv+TRCBIiXvYfMVVTxZ9ch0ae1L&#10;9qEY59W/N+zzXwrfZJ+C7rvDimrGbMOfpX2YvAZgjFHV1p1V05T8JDP2Xvql1qFy5ddM5VczXeO0&#10;nKo75S2Px4X1/LluxZejtLZnKQVXLt+LTM69mluVJF2cFM2PUdpHLB+cnGm6fDU4NfPKBJOOPKc5&#10;5P3D9t5sIPFpZFrplQlhA7JKLUlISAqOSfRKKYlrGc6WvOjnqNvLGu6nZF1o7kgD74ATAbakWbjY&#10;MyqgT4rr+5hl5254Rl/3Yis7JC8GIKCQT2Xbk/tZp5JyT9E6H3Dnmt6wz58GW0MWwJ8Ia/6y7AM5&#10;hB1KFP012QcxJ0v5Bn8AbPKR5J8Pze84LEXVjIrWOP4ko/5STvvNbmHJmKx6XFAxxS1ncMrH+UVj&#10;gj8JfvEIp3yIVYpt71TBILOkj1HSx6kb4Df2sGsGeA2DgqZBXvWEmD4hqp6U1ACjgiqGvGGAVd4+&#10;nj/MrRrlV48J6BPCmlFO1RiXNiGoaR3K7pkoHOVW9DOKuifyJgU0hqR2hF02zK0Y4uKqHKCPWdw2&#10;ltU5mdvPKu5nFfUxC0cFFRMiWs9kfvtIVsdoNirTN13Yxyga5pVNiGnDvPIeRkHXVO64sHZC0DSO&#10;WrHp/TO0CWHTIKekeSR5WFA4La+YkJSOioqHeaVD3BJgmF82Iij/q4JPG+FX/z4qX4egdERQ8mcC&#10;l7xW1nfIpGSUV7wEfskYQfGYIP81TIgKpyTFDFkpZZycP26c35F9Kioq/vrsw5G/zsRvQAH3+LW+&#10;+jbgy8jrPGCuGXVl7VhSauOF7PabXYJisM8Qu3iEUTg2XdjPzupjZ/5JZPexCil0TuUAHVN5XZzq&#10;DlZlG7OihVGGbQ+rpJ9VOMAuGuQU9zDyuqdz+9lFo4Jy/NsxkdU1lYOD2AJwexzHwW5G3gi/DMeR&#10;YR+zoHcmH1f1MgtwpH08E2mg18ZFlc3DqVBtyAenWscyGgae4l8kRlnIrWMyu30iq2k4lZAIv4w6&#10;Ncqn9zNpfYzKjvGS9tGiEW7tuKiiazqlh5k+yMtBiwY4WagtUgIoerl1fyXMlPfNVPxfwPzGVX8t&#10;oE9wC15BDvrtNQxys0eE+eOSIso4/8TQ+IZ9/ivg+2Kf3M7bfZLyKVXtpIhM6cDiV01IiiekfxKS&#10;kglx1RIkNGBcUt0vqh6S1Y4oGvqEtG5eRQ+7GAQBskBEA34Z5JaAPvAvgB3yU7egfEjDO9TP22PC&#10;CpxiKusmkZsIo30Z6AMHCRcwC/AvUlKAP+BC5ICcwTjYQTJscSHyQQLwCLiM+r0cdcARhqweUmtS&#10;DPKqhdCYktQz5NVDfBBi5hAvZ4CbjUYx5HRkCJBG/ZUhqp8QNfxf8Nolf0XgRuD2vYIiUPZrGBMX&#10;TspKyDpxGuN8wz7/xfEd2UdK1rGFMAb7NEw+zmi5lN99d1BexV5sZivJZH1CWR1LXUWtd7qMGc0C&#10;hMDLIzT4NgX+QgvAXWwZklWNq2um5uvHZ2tHVfQxKW1MVAleAMApwudtgudt8O1xcRX2hS/aOXNN&#10;gsVW7HNmGxmKWurhC0tVDy5DMupfbHnzzaIX7fyFVoqYuPPNuARb/IurSOaqeu5cE4gG1yJPclxT&#10;MepJx7S8BqUgnxllLUuNBI1sdf20nM6ereEu0OEwFKbkpbgcDUFx2EEmAHaWQR2hcgaof/80lqvx&#10;Wiavgjo+I29hyAhm5K1MRRsFlgY4guPTUtSqASmRIToHGhA8u5wJVRDwzSMUUIflU8s1eTUBckNn&#10;UgmQmDq4fNVyspeopozhFXuoZM9WceZwd6op4/wm+3A1M2xgBxTxhn1+9Phu7MOj2EdZMTNb2TiV&#10;nNkaV9Bzb0hB475oZSvJ7Fl8yR945MlQlE1rsHREWUUJFgDcQd6UmasfUpSMqSsm52njc5XAzGwt&#10;9RINjBgAQYAakB4MQuhGXoNBlZCLJs2UjA6XwCkchFSB9sG/xM0UtYSknrexQEaKWhzBDvE9ec2k&#10;tBqOgSPY4kKkFH/ZQVEhgJxxHJmgRBQ9La+aUVUCrFkaU1U1KSsFw3Lmq9Ei8A62CBmmpKRiuAR1&#10;o+qMzJEzgEyoI1STl//906BSLmdCNec1oDgA7EO9G0UREMVBLGU7sHwc7IOGU7lRDV/OBI2lsHxk&#10;uZ4UllsEUCUih+WzyOrVBNj/5lW/D/qyYSyzzzKo499kH9AC9Xs8+brlDfv82PHXZB9YFWu2Clg6&#10;oqyijBiAxxKnnasbmy2ZWqxgfAn2KQWm1TRCLvPNkB4wWYgUuA1lvpTz4AjlQkgGW0dWSADqoXwV&#10;x6mzIBr2LAQLcS1scQoXQh/hOJUPtmArHAfLLIO6lr/YimyJO8kREZQCrFkM12WTssJpBSEdinoo&#10;9kEmuITyPewAuBYlAihi+QgF6t8/jeXEVCbfvApH0D8AR91BcQ1FPQBH3cmbIy+Lg3fARPz5Hu5c&#10;M8U+uBANXK4SgH0Ky0eWi6bwav2pEpEDdQoH0V5Sh5fjBBIvn/oj+B37UOvivgrq+A+afRD7ISXw&#10;2nGApSB+BbBVlRwMUGpi9G/wTaBnXus6gOpVdO/SEfKJ1u9PQyepfI198rsTx+aqWIu1TBKQ41bS&#10;uIqlr4FYsjK2vJyrrOQqaihwZNUU2JrPoACBugbgq2HBNC5qNVvJUpYRyGksCZ0jq+Up6jnyOqa4&#10;ekaEnOsBthRZ1TMldBxBAtFsM0taI5prkSy04V+uvI66ii2rxVUAdRBXCVSNTIz8ElSpWjxfz5JV&#10;MkSlKJ2roL32TdaM5hsu4WytaK6OKa3gKatE83TBHI0lK+WCtVWV2E4JC5mSErRuUlAwwcsjFypI&#10;5sgT+zxl9YyknHz5JSl/mTkN1aCAKlFAPSksH1luNWoLYAdHKFDNYUmqlmuLmqP+PGUNW0oD0MM8&#10;ZS3AV9VJF1sk800zYtL5ii/bpYtoe/kkvwiVRN2oJlNAPmjjtKgUx5EG4KnofBUdDcFW/qKZOo5/&#10;kRgX8nHLoExVdHIh2igppzoKZ9Fe7FPAEaQk6VV06gi6FP+iJpR5UBbyGqjj33w9epl9qInN2OIS&#10;HnkE+QPTPssDL3Gw+eo3+GPgzf2B6elwa4Hf0boMjPPaqzpVr7FPXve1icUq5kI1GB+0JVHTly8X&#10;anZY4hKOeGmG45egk9dVf3+aGIxpMIBX3nYlX8MDfHm9SNkoVjVxJDXUDMd8WZ1AXo88AXJK3cwW&#10;k/Ue5Avt1CXkKs0kykgPUIWSNRsW2iWzTVSh5OHly1dmKc4FqOZT9k2qpKySztXgONIoXzSqvmwS&#10;aBKLZ8kH7gx+AXwAO7BYAMdxCfLEsCxS0SSaC6kWLZk0ofKlHmCJqinwUE8KL0+xNQeF1GTMmqUv&#10;lk6h1Uuto5PKwxs184qhFNQBW2pn+Q6iDviXLC0rLUMrpPO1qAnuBdU0AJlQQGJscQTpUX/8SyVA&#10;Q9BSXIiDLFExQ1BItQWJqRKxj4NTvHwkQKHYknmONLnhQtlCHbb4d7lWKB2Vkc1/l2+qUNYy+8AC&#10;SVa4j38T9iFVEZcAaMxrp96wz7fE984+XDVxS8V8Hazt5eWwDw1efuP+EnSy6IUG1H0EkB4mBWum&#10;ruVIqmb4lQC8UTbXKp9v08xwTmanp3ySYjSQDviIzFqvWamGugRgaqamp6iKKhSXSEjiOk3mpSgI&#10;ToLGktnvhUUUXq0MgAQgEYApLEKr4Yc4iM55lX1ggag2gHxgljgLwMEUi/XyxXrk/wfZh8GroICa&#10;U1g+Rfb/EPugLWBPQL7QRLLV9BVVIiqmeN4AoKrUHUSh4+ycCU4uGkU5KnVTcIpqGoA0FJAPtjhC&#10;Emvog/Iv5IaGYJ808I+wD05hiwqA7Ka4eWPMrBlBIboCBaH5FPug6yhQHUVY42Udvj1IlX4g7IOC&#10;kYwC1YPLQOiIaBwAAb36NOsNXgMi0+X+XO49GBawfPyb7MMH+8iINp5WlTdMJqc0nM/tujo+X8Fa&#10;pIPOYBlSNR02R0ZmSSmsGWIBpqlZ4YBIFZIDXEtBGIoC5bTEoHHrNZe8LJos8wDA60SqJiggUA8I&#10;RaJuBhPBLSldA9WDbEFJOI6U1BGAYh/yr6iaKaTNaBZ4QEq2eGlSHhSEEok3vuIM0/wCjOQAKo9/&#10;YeUwSDQHiSkCwoU4glOwftQc/05y8+DnuBCuTjEamoxs4bfE/TSKYGmMlFWhnhRQGQrUWhQA6gbt&#10;RpHsy15qAA2h/jiLf6mGA2J1HUpHWfBzZIuyUENsAapLsYNKokpIQ7WC1Aq0qGENUh8NRmYyqZ5f&#10;ulAjUvAvpU3QOrI0tkbZEdvQEAfxOEkpslK9aMIpHKEuBE/hLqMgXEXxAqoE7YMcqMtJQZpqUCCV&#10;0YB0y7cDlQ92UFtkRZXyt2GfZSA9SPdVcOaWAAejRNAb/EG8+tR5ufeWjyzhm+wjJSuZsME+yjKw&#10;z9O6c2CfsfkK9vMa6kGSQEZuCgwFxgFzhylrhlCyVB7FI4QpZptgPRQ0NkT8n3IhWDNVNF9Ooipq&#10;8IdDUsyFa5EJog/s4BQ8c4pbDnKRzrXiXypGW76K8JFmjQoSlMFpNddCdsH6kT/KXa4DVSIA3kFl&#10;UGFUgxI12EHMBUBZ4BL4M2WicDPsICXcEmnAMuACABqBMuAlTyN9+DLAJGs/NFGgmBF4GUwRkIVo&#10;NBy6DCSgSApNQ/2pW8CVkgpQpaBo7CB/7JBqzNJRE6qGSwT6cixZ9nnUnALYZ5mP0FKKqhBdUh2C&#10;5hO+0NgGmIXqBLQXibHFPi5EMqJ6QAeazMlVmg/FcYpiQJwFBVPEtHwcQMo/F8stIsX9QNjnm/h+&#10;vnD5b4Bv9ZvXn8M+TGU5XJEjKsHwSPxWWUV5hcZc6qhAg5AIWWGqfrkIYsQvrR/mRdxVg2X2AUAf&#10;Ss3SgIg74JDTvAocBKFQTkuRC+pGMRQF7OMUdhCFcTSKaeG3fchEqCTCgarYch2WAfODa8FhCCFq&#10;HEk6VwOXxnH1V80gIMqpKE9AbDWrOYhLcFD5vEG+UIdLkDkSQCshNCOeTFEPICOra1FY5hcqmCLx&#10;1HwbEUGiajSHwmvsgyYsdYiKEDqAJqAa6HMiMKE+NDWHq6MC6EychfpA6UgAoD5QcJTio4BKUpWn&#10;bgHSoJIU++AUyVxzBJlQDadYAw1c7geqr1Au1SEAdRA9hmTYzn7dsvC/2+d/2woR9Cr7UFWi8v+W&#10;oIrADi7/LuxTWlpKsU9RURHFPgVF6YUlz5bYB4JTc59Ipt8omwJHXkN+FJDWMCXVDFHVJL9igl80&#10;qcE4t2CMmw8MigoHxUXAgLhwQPRtMczNB0Z4BWP8wr8EqPy/DQb4+X2C38Mg7/U0/b+f4M8F1eQh&#10;YeEEbwlU1wHLR6YExUwpIqwylrwIW46CxpGh8+uYSjpjtnJCVTY5W9HCTEmpiynuuDYmK+Ys0Jmq&#10;SoasdEZWyhSW83GnJLRJTnHHwNP0/NNpOeefZpwFHqWcKqu+NTheOMOvFsqbBDLol1qBvGmaW9U/&#10;ljfFrpxglU8wy1iCGtlcp1DeKp/vkSg7FNiqOsSKDtXCSNdAYU7htb6RUrGyd3wGwVSjaqFPIGuZ&#10;YFY2tD0tr4qvqIqva7glFNP7B1Kr6dfq65MqKm/29mYpFZ1zC/1SeWtz19O23lShrGmGR2vvS2MK&#10;aLWttwYnM8UqcAcCsSqmsLRvLJUjrZTMkjWqGPziwrIYmbJ2/nkrh18qltI4vFKBqEI937zwvE01&#10;29jWca+4NEYop8//tlO20Mgla2mB8ip6x5KHGaksMXw+nysrEc8ihqqggM4RKesE8jqxqkOoaJPN&#10;dfOlzQ3tT6vq7slnu6WzXarFPpagDu3iihunNCuUAegEJIPi6xl5Jl9oQlUnOQUIxLCPcsXq2p7R&#10;FI64oqUnqa7tFtqiet5KKqOZXpLBLOnofCKVN6pn2yXSeiarbHKqkMkuBxSqVoWyWSSukcprZIqa&#10;voGno+MZcmUti1c6xS0RqeqnOMW1rXc4YtoEu0CgQPRajvzrO+5I5+qls/X05sSm7vszghKWCHEc&#10;WVZMNtc4OJlBdmYb2voesoRlI4ycvrE0npwmX2gkq49p1jJjCiuoH1K5smqW/PehoFG/XC+DI1+S&#10;kKCwP5t9XkqepXk3qHmdC4syltnn28wuxpDRx4VVA6ziXkZ+11Ru21hmy2hyy+hjoHEoqWHwAVAz&#10;9qh24jFAH02ijTz4lmgZeQw0DT+kMvneQeX/bdAwRir/KhrHXk9TN/56mj8LVJPpw69XchnozPaJ&#10;p32szGFh+qg4bVqRz0IYq6iZkddPq2smF6pG1WVjs+XNzJT0hgvVvbcYynLJ142c+eppeSlDUSaZ&#10;bZ77qgfDSVvv08r6m8+yTt15GJaSeSHpaVRGXlwp7Q698XHXQB5f2vb86wmpsodM5z5TXVn7YJoD&#10;H2soqbrd2Z+7+NW4VN2jnB8Ymao4dc7BxHKjk/shDx+jTdveXbPxV7qGG929DV29tK0cdgyMlQyN&#10;l5254Gxhu9XefoOD3XoXp815OdGnT5mYm60IPm54zFsnItS8vCRRJm4fHS0NP23j5HHgdlIYdo5a&#10;b3Zw2xMYrnshwaG29d7oDEInWl3b/cq6G0OTuaqFzsGxnMLKywbGH7c03x8fy1WAMfk0hbyRzSpT&#10;q1pl0vqK8njzo58b6n9w+6E/U1CpWuwg64gKq2RzLQx+YUV9HBnhZeXSeagViLIaClwJXRN51dHq&#10;H6JPcgqv3HoQekD7owM6H2OnouZ+dmFCQdkNgWYBVXRU71BB30gRi9+APrl+x+/O4+PqL7uEivoJ&#10;VrFI1ShU1mO/oPySi/dOz4D9OkYfaht9EJ/o3jWQKlY2ojgIwIy0cy6Oe2iVd2amq69c9rK12uri&#10;tMfL/aC3x6H+nhypqFUha09PjTh10ljvyG8uxdqODGUJRTUd/Sn0pjsJNz1CThpWN92Z4pSNMYsS&#10;brof0n/P+/jB0uor2UXnDS0+dz+2p6b5zvBUnkRNlmxt7UmOibfPLYmtrL9h7bQx4qypp/9+C/u1&#10;N+759I5koDJIA1mKHlgSqrLXXggCll56Xgbn5RtAkFd/G/YZk5Z1sbNrhx9V9d6r6Llb0pFY0Xud&#10;NpAIVPRdL++5SjBwo2IoESjtv17Sd/VborQrASjrvrKUyfcNKv9vg5LuhOKe3wOOvJbmtQR/Lpaa&#10;3Pt6JZdR2n0FpdAGExsn73RyH43IcxjzVVOqmill/eTsEvsMK0sapp9kN1+q7r09LiniLdawZqso&#10;9hEpybrjMNyHKaGw3TL6tagYB2fPg47u+60ddpbT7w1NlD1JPwcCkql7eeJWFr8RRODpd2SMUTU6&#10;XYlkQeFmQnnHNLuWJ2mtaUy2dtzpHaAXFGYRdtLpqOUuA5MtDi7axwIt3Hx0wEr5pdcZ3Dqf4/rm&#10;tluDjuv5eB6wslh38bxjaIiRr/ehM6dsXZ32Xkvw7e7IXJwfrq19uF/7o+OhpuXVdx3c9hlbbLBx&#10;2vkk40w5/RZf2sQS1DIFtbSGe8GRpuGnLQrKrgSGGxkc/WLT5n/xP3b4RLBhVnq0kF+vlLeLBPUc&#10;VvXdWwE2lhuCAnRvXPOxtNscEmla3XAfmYiVbRJV++P0E+b2X7T1PRYoakqqL1+763XpqgeF3JJ4&#10;rrgBMhDdYuey5/R5p5hL7pFn7U5F28fEucdd9UFbgOHJ8rnFke7B/DsPw/2DjSaZ9KfpMXu13jcw&#10;W/U49RSTV4OyUBDqPM2lMbjVJVU37jw6YWa7MTDMCAITLVIv9vEkjRU1t/W0v9ix5S1v9yP3boXb&#10;WOw4arTRzemgo+1eHKdVPGBN1w/3Fx/R/sDeZvPunT/ft+fXoSGGxSXxsVecTsVY+J/QiTxnXt/2&#10;gCOqrWlKOhakiz7RN10ZHGnif8JAx+hTO9edKdnRKF0218UW1TW0JV+77Zeed97L//AR48/MbTdu&#10;3PEzLb2PzO02XbnpO8qAOqaBeoSEGX8M7IPyEPV1i7Oqp+6XDN0oHrxRNHCNYPBS0eDFV1EycLH0&#10;z8drmfwNUfyNuuHIa2m+WxtfAzJ5Ldtvong4jjZ5o02Y0qco6pGUDavrxudrqDUtQED1U8kptecq&#10;Oq5PSIvZc7RRYT71lgNG/qHJvIyCcwXlcRjoQEORZ20Ly25cvXVcW//zC/GeInknFBCGd66IzDEG&#10;+gC/3Lx/gi1oAt1g8N+5/91LV3zASlBGYJZ7jyPTcy+dveB2/pKfu4/RYd21IeH2Z857R8U4w1eh&#10;mMBZFnbbwES+XnpuTodMDNffvBYUfPyog83usJCjutqfuTnt43Ma52eHgoNNjhh+UVWX1NyZDir0&#10;Cza6fif4SmLwwGi5fHZwdJrOEbaVVN57khbb0ZtfWfPofvIZnwCjzZvfOn/WNeluZE7GZaW0Tyzo&#10;qKl66Odt4O58yNXxwNPH0dnpcTaOew2Pbjxqtc0/+OjQWKVUOeB9XMfOZTtHVD80WfQwJfLMBYeT&#10;Z50izzpdvhaQXXiNK2wvpd0H5167HYjWPU45+zjlTGb+ZRDNo5QzN+4EgXC7+nPls70gZSQ4YvSF&#10;o9u+fYc//GzVT45abXd0OxRwwhyVnOE29Q2XCqRdInnv4GjFnaST/iFm44yar/6DiUBVphpAu1o6&#10;s8+e8tQ/vDExIYJenuLhbGBvdSjE3xbb/Ts/y02/OTFcfyMhzMVhf1iwhe7hldbm29HY4uLroadN&#10;oi/ZBkUaQOmU11xXPx+QqvqHxqvCo+wNTDe6++h6+xs6uB4KCDHjiNomZmr5kq7BsYpHz84Fh1td&#10;SQzS1l91UOdzJ/fDRwzX2DrtO37CIjP/KsYbDE4gHb68Xj7fJp1tEanJx3ETmg99f3Dsw1dUQrtO&#10;8fKb+cllk4m5g5fzhuLzKQyfzx+JeRUlgzGlfz5ey+RviKKh1+tWOPR6mu/WxtdQ/G1aPRxbMnG1&#10;XpDcqcjvkJUNzNWNLfxR9oECAvWAgGBYvSOZifePNXU+kqibmYKqooqb6oWhhER/g6NrQ09ZzT4f&#10;7urPw0GwBgIuQ7N1VvY7IIiaOtJwhCws4a1lZrMFBMQRNnPFLVBJNU3J9x5FXU0Mg/bR0V8P9om/&#10;fiKn8BqoByoJDIVgCmIh4oRdaKCNi8Phxpr0c1Hu3u4GtxOD/HyOxF/yZDHoTEbNvn0fBoYd7ejL&#10;Acft1frAxmlX2Cnbs+e9aXWpIvmgRDHU2VviF2gRfsqFxe+cZrXwxX0J10/s3vVRbdWzrtYC5mSj&#10;VDTQ1ZofEmDl62EUHmJ3ItDay1Xf18PQwVk7PMoFWZ0849bQks3gtHke03X10gLVSlTdqOT4DJ0v&#10;7hXJBqTKEfX81Ozi9MRMA2glMPSol58uQshDup9Ci0EKHQsyPHfJLTbBiyVoVD8fQg+AZI3M10Mh&#10;RsU4Wtju7ugtSU6Js7TdF3s5gCvqmWI2I2eZajQkwgHUbGq5K7foTnHFw+aOfJFsUKYaGRitvn3t&#10;rNbe9VcvhleXpXs5Hz1qsOfkCY/T4T5WpofqaTnc6Z4Ht2JOR7qEBdkaHFnv6qB94azXw0dRrj67&#10;Q6OMA0KPHAs+DA3LEbVyhT1d/WURp12NzbZ7+5kC5jZ7T0Q4CGUDAkk/W9CFBB09JTfvRd1NOoue&#10;1DfZ4nXMRM94s0+A2cMnF4bHa4WybqGiYYxZDPnDEdOxL51vFTxvoz7R+CGyD0oancmks+8WjCdk&#10;9MdkDcXmDF8iGI3OGT37KkoGz5b++Xgtk78hCodfr1vB8OtpvlsbX0Px0OvZfhPZIzF5o/HV3Ict&#10;8tw2eVnvfN3oH2efKXkp4i+Gshx6p28sOzk9gmIf8uKcvAMOj+DI3nUvIi+xoqu5Ix3sk1N0xdtf&#10;D6xRUnW7uSMtOMK8oS0FLkerTfIPNgYrpWbHKub6cTA952JwhFVAiPXGre8cOrLG3dvQy8807JQN&#10;BNQMr358hobMwWuJVyMuxQScOG738G7M6Qj3yBPOKU/OxsW6XzzvOjFalpt5ac3qf3XyONjSlQE6&#10;8w8xXrXhXzx8dR88ir1yI6Kts4Qn6m/vLou/Fn4xPvjG7aiE6+HxV8N27//i889+evlC4PX40Ktx&#10;Ib0dZdyZjs6WwtjoYxfP+aMUDyd9F3sdHz+Lc7EBmbm3mtsLewaquIK+oDBL7wBDxeygRNknUfYq&#10;50bk6om55yypclyqHBPLIUxG0TMZuZcQCUL6OXsc3HXgPdQqOS26vvVZ/0gR2i5RdmfkxekZrzpq&#10;vRnsgy4KCrNBDorZSdTNxd1wZKKBI+gbGW949CTuoPZaGwftY8etT4Q7+/iDQ936BqtZ3O7E21EH&#10;d6//4pO3fN2t48+HGx/ZY6Sz29fNys/DxlRvX37mQ+Z4T0Fmko+7sbnxrh2bP9i55UN7q4MJ8f6Q&#10;PCEnDX0CDx0P0y2tvgqF2NVXkZp53dnNwNR8j1+gtYuHob7xdv8gG/r/n73/gKojS9NE0bvuem/u&#10;e/e+++7MdE9Pu+ruMllVaSq9pMyUUl5C3jsEEiCMkDBCgEAg4YV3AiEQyADCezgcDhyOgYP37liO&#10;997hJGVW33nvixMSqVRW1VR3VXdPTYv1rVg7duzY+9874v/i+w8Re/fVj0/TBOIBg5k7NNqekXMj&#10;KtYX+UdObPa7fGzrzve27Xrf2/dQZU2eXP2d9kFCZyU+gvnX1T5tHe1tXe3tLe2Uqqk5qsE+orH8&#10;1lePwD5obFb0lLaY3TSfWDd9u3EuoZmb3C5Ma+O9EkG/FZmtfOij18BL+0GZf0N8Z17jfCLQtJC0&#10;nvNbwc16sx5CA34PqIescB1vFPhN45DxRhkEttS5bIawcEJfyV9qln1Dla++nIEFGOQ/ekq91TGY&#10;JTC2iS0UuYOmf9EHJpLqmqYFFWVPr/cNP8QzX2eeWJhqDglwu+q3u7ezaNU++9w5P8h8RGnK4TAe&#10;5mdcobXla+XsrDt+oZfdFIu9DtO4XNjDnWrupRYtTDYrxL1l9yLDrh4IvXwgLy3s+pUTV3wORF87&#10;h0RQ8AkIjal52tg05VrEuaS0oPul8SkZIR5euw8f3wgJgMzs/MiElEDol8lZqko7cdF3X3DY6ae1&#10;2TkFUXsOfPTx53+15+BHkUm+Z/32hsR6dg1Ua5d5egd3lkt/XJmGZzWe8Bu+/Lu9Bz8ufZwcE3cp&#10;PvlyO7XU4uSrdBMlj5ICrh4FFe7Y896Bo597++3ff/hTvytHhsfblNpxq4MffP2M7+VDEDvE9K92&#10;7spzqdY4jUMmK1etn9SbZ43WWdvyLOg4Od0XDJtdEAJtmJDqk5kfhExQqs4yOjVPQXd8/A+ERbqf&#10;v7gLncrJvO4wzjuN83PjlECf/UPMGo1kqLwkMSr0bFrc5RF2vYzPFkk5NQ15QWGnEauKZANmGzcg&#10;6Nj2Pe+VPkkZHG0Oj/LYf+jzO+k3Lnof2e22oY1SIVPO8EVD7hd2enrv+fn7/3GX268uBRzMu3cD&#10;z4DoOHdoMcTLUKZsZkVhVsS1y8e++vRvPE5uyU0NTYoOPOb21dG9n1+9dODR/Wg6JX+EXYVLExd5&#10;kdb64PH9+ItntgX5HkLhzMSrD+7GtNbmy6V9IBpydhSZjaVeHlDZWQojRaRsBKGAXIh3FB1vvqz3&#10;G9jHRtHaqHxZM3uoooNa3tJaRWia7/+9ZZ/fjT959qGO5IJxQEDkb89Se5feQRMqG8rrohgDJc61&#10;eaGUcTPqdOzNs0Ie1WmbfrbKXXbMTIzWUjvualX9SL9Y41lN4z4Xv25rzsZuR1ue+5kNo0PVz1a4&#10;Rt2Qwzpp0g8P9D+JjXZPTwlKvO13PfhUdPj5uBifB2WJ49MU+LNQ0h907RT8s6g0HprfN/Aw2Acs&#10;g93HT9PBAmAfOLxtSVBVl4NwAMxSWZMFarhwye3giY2PGnNaGI97RxsEmmGFdcb+TIKjHbSHCJGo&#10;PY/PeGyva7oL0snMDZ/h9iytiR0rIr1lDjCY5zq6yo6d/qqhpXBRNoBgEHUiiCOjoRNnNiP6MNkW&#10;wHoNrfcotIeDI83z/F6eiAWAiYy2uRe/FlfWpiBshBKMuHlq09d/FRJxFOFVafmteWGn2jjUzXh8&#10;6tzX9S2FtY35X2z5Mdhtfr571SG0meZaGwuuBhwZ6q8TC9iPHyTmZl4vyI1Mjg8ovR+HQAy23bzt&#10;g8hIrBhaeSZDcHT4xCa/wMOo6sGjpMPHv9ix+9N3P/hrcJBWzzNaFidm6BjD3MLonXvfR2Ev3323&#10;Ei/diD0bm+CBWPV20sXhiVq1epjaXnInMTDi2tn05KupSYF34kPTEiMCfI5cCzrxtDxharxmbLj+&#10;fkHMw5IEetdjOvVxxp3gsOBThXlRTXX5dVXZDTW5s7MUiZU5I2/tn6tgzTzhzFdqnRz7s37HiwG5&#10;oYN4l9reIzd3rt9mJN6yz78E/uTZp30gk69vQdhF/u6DfK2N+B9z/1hJCzVrXkitacras//dy1fd&#10;mlqzs/KCmH2PlJr+yuqk1o485/L86nPe829F2L3os5XV/1ih7rt7L+zYyY9Drh81mMacK3Mrz7jI&#10;rKhKPHT0o+DQU+4eO8LCz4VHnt+770M8qJmcWrix2c4Dp1wOPv6wIjUrP/LIiU37Dn0C579Xchs8&#10;Au2TlHoVDKXST9Y3F0REe0IHFZclZOSGU7ofBYefic8OSSmIaGdX8NVDhlVBeUPOea/doJuhsRbo&#10;jrMe23vZVbkFUdt3v5ueHWZDuGSdh3svrUogcMApp9230tlVqB8NnfPcweyv0ZpmIDduxl1Cu3xx&#10;H5QIVBLsuRx0LOLmhZh437Ab52HD2rcyo3Xixq2zu/b9LDbRE7yDyJS72CVRsWSaPotzSqHj0NkV&#10;MAYSr7Dk9sav/j4j5/ocj67WTkxMUTwu7PK/fFgiG9TqJoUiNpNdfcnvQEyst7ePW3VDnkQ5fOny&#10;IQyLxjClMUwjVkVHYF5eYTS4MizS0+vSsd17P2f1t45P0h1Lypb2RzDyblFMYPDxlPRgqK30nFAE&#10;tvWtWeE3T4XdON7b/6ijqzgq+kJo2JmEpMsxt3z2H/zk0KGvMjJiMjIjrwQdO3v+i/rm1E5ayc0Y&#10;L9h23mNHUMjJ3Xs/2L7jF7ATVy0k9BQSGXmhg9yqp5TkjAeBOY+C856ETksaiHcIXW6uAAFZuiSG&#10;9vXbjMS/EvsQnwi53oMEC5I5gMpMnRdXd/DSSEeCa7XwUggsZLa4foRumstonE0H6qdTmxeyiMRM&#10;GhLtghwUJvHSqX4T+9ROpjTOZaAq1AMg0cbLQbXN85lvlFwHDr3eIs6qm7pDNo30ehmyQhxChUSd&#10;sPZ1cDNedoSXQpqHBGkt6JXMQQKE2zCXALZt4SYDHcK8dn4uKieByutn40k6RnkQdIcwjSrJAke3&#10;CVKRT9aPRMNsfPVkLDJdIIwnQRjMy+kQ5uBcEs2u4erkZpLsM2WsEj/rUPyapljrVq30AoYX/UP8&#10;RzXd8S19aeOSp4qlHlAP8rE1OGmO5wNCRWtVYwK972Fiqr/bsQ9OXNgUdOPYaa8vMwqDWSOVZdUJ&#10;XFmP8xu+3DhY05518PTHG7f/LQqk5AUGRx0/dn7D7iO/HJpp0NjGdI4Jib6/4GHUpeADydmheSW3&#10;HtVk5BXHnr64c6fb+32D9XB1yJ/QiHN41COyaGy9B69DhAJXT0y9WvYkBaSAiGlyrgtkgXjE/+rR&#10;qvrcyJiLKNzUft8/6GhpXeaFoMMpd8OHuV0zElZscgAkDKKz+JTAnW4fQEbFxvsiqtq68xcgNZAL&#10;ZJRSNwEFZHbwaIwKD+89UECzPDo018VLbjDJviICQ+XduwmTpudpIEdwWdQt79tJAdG3vCNvXgAp&#10;sAfqZOqh0ie3Dp34ENonNPLYviPvnfH4ooWS30q929KZD28XSntGp1phBlQJTkfEhMpHpjtaux/e&#10;TPQ75r7lcW0m4kSFcUpnn5/g0i4EHMh/cOuc9+5zF3Zm5UVgC7YFOz+qTDtzfhvC0vausvtlCejO&#10;1dDTGdkxZ9zdUtIi07NuQvuMjHdBJEIWQV5FxXqFhp+tb8mb4bb1DVUg8opP8Z5eaKtvu+sXciw0&#10;+nx0ol/Eba/t+z/YsuvDuDsRd0sS80pi4jP8aJwH7LG6Ozlhdx/czi2OjU709fBz27bv/fj0q5mF&#10;UQWlcZkFN1ijdZOSpidtCQWV1/PLr92tCOsZLoKzk4D7g18UlpcT/fxrs89vxBvsA1ck0TxP+HYt&#10;3G86lXSkdfYBoRDp+fTa6dskSGf+jewD6mlwnYuzAPgzaiAcUpD3Rsl1/D7sQ4CXA1SNJSITaJhJ&#10;+z7urPeFNA+8Q1oLQiFzfgf7kJWgxRaX9iFYhptMsk+PIo/gkYWkupk4sn7UiXrqZ+LIMWycSybt&#10;f2mwi33WbUAxMFS3MJdkn0nDU8Fyi+Q5RbJETL4LKJfprNnialpc9/hdoakdvIOwS7vGBA3piBcO&#10;mY7nowuLbW1dBfcfxmaXRTTSC5+0pt2tiCmpTXhKyR4RtK38N4n1W96UhPqgPhGZ+eU3HzbdKaqO&#10;6x6tYE5W5zyMHOa1qJcn9c9mZdbhIW6L97UDe09tPHJh61l/t90nP9+w651rN9wnZjrNdq5cPRqX&#10;fBkUA2lwKeAgvFQg6Z+a63ryNB0Pc2//A1Au0CZQKyALaJ+axnwEX1AlVPqT2ET/MX43e6o171H8&#10;0HxnTef9kCh3uGj+vZvgHZAFdAdOr67PBZucv7irb6hBbZiyLgnWvpGDgEYm2sAmrZ0PEHkhyqOz&#10;nsIeo434TxNCnqHxVrRisnOXn0mWVsWIyKTKYYgRqDCLgzcxS7ly7SD50sDUfCv0hdvhdy8F7j7j&#10;+cXBY7+KiDk9tdBqW+aC6RBgojuowbEsmhOzylvz8x8nMMabLM/F+lWB2DhhWltU2ecRQp7y3X30&#10;wjbwMgRgeVUGSBDRYsH92ILiW3P83umFbkRVCOU6uh5JZJM3bgbsO/il3+XTfNGI3sSfmqf1DzdC&#10;+KDvkHtCKUtjHG6nFcKkgpIIhbZfaZnILIk5eWkXyPrQ+S0eVw6e9T18KdTjlM8+79Ajd8tjZbYB&#10;uX1St8yT22b1q0LNEreuq+RanJf5mVi9tGB8JtIsc03P+OrlgQ5OQep9/ztFfqUNMTx1B0hnHf+W&#10;7AMBRn7xiGbIHOAN9oFnki7aNE+wRuVIfM3ES19aZ5/q8SRkwr3JJz9AutZvi7zgxnXTqaQkgUhp&#10;F+Qh8T0e+T5+H/YBR1CE+UDFcByKrbPba3jJNQBp3rq16wb/DvZBi2SjHaIMHCVFE8k+lMUMnNIh&#10;Sl8fK0IcCVK7pNnIJCB8qRZfGuxiH4ooHYDwgURChXTx3fXIi+toFK22iezE7N8A39DaMZDZyEwZ&#10;EZVD72hWGfoXfbrnbJm9S22lGBx0mY7Kl1LmhZ2D4/WVndllLXeKGxLLWlKfduX2cxvFtmGBiaNa&#10;nZI5x2ZU9HEpddE2hF2RZZCrZwvNA2OSzkXrkPb5LEryDOwJGZU+WcvhUocE3e0DT/vmOliz7fOL&#10;LJVuAg4Gz4e3IFCCiw6ONo9NU1aey+D/CwIGT8SC+gAFgKHMNh5PxB4YaULwAj9EQITwhN5XxVUO&#10;wHWFmpFF/ZjYMA4RgcIGyxwoDAlULteMrT6XyVQjY1MdevMsEVjZiV+OoX2gLNAi2kVVSEgUQ2AW&#10;sXwQp4Dv+ItsnO6KDbmgG1SIYgrtuMEyr7fMKXWjEDj9I08tS9Nm5xQ4aGiidnC8Zny2aXK+ZXSq&#10;weyY1FumUSEqAW0ZrPPf/N9qrXOBpxtZ0A5J7bMS24zQNK5YWpDZZ0XmSaFxHCPTv9A5PNEmQJc1&#10;Y2jXsbIIjkZ/hVIOBqSHWdnVW643zWv0vOk5dn1TaV3jA/uSwuqQoAmcgl6wBuogJy3OBevStFLH&#10;aWrPmeV3aEzDtucitDsi6qFPNvdOtXSPN9LHKaxpOnuWyp5rGxS0SxyDIsvotKJPYByXOeZ4+pFx&#10;MYMx3SJzzIqtUwLD2ISUJbaMSa1Mhb2vY6CwrjsdNCTSURdVTST+1dlnvkuH+8z66uNm1yf/gHb5&#10;5Uw0eK7idoe8p/DzyfgFDgOvc8VW6Qhe6mdSqsfj2/iZTfOprbwMJJ6O3W6cu0MR5WLbvJBCEUHF&#10;FFQOpzdOFTXP3G+Yzm5ZyKcIiprnctu4BR38e41zqQ2ziFnSOoTZnYu58MP6GTh5dsNsSs1kAo5i&#10;t3YqsWo8rnL0NrYtC+ltvMwWLvRRRvNCWvlQDFUMrUHag6AvGTagkoaZ7LrJzMaZnOqxtKa53E5h&#10;UdXoHbTeK39EQXoMZJeLkmgCDaEqoIWLyCseaOYmtPBAtRBBiTCpS5LfMJNSMXKreoIojEapi3no&#10;IHliGz8LTddNJ8PUHlkhtq2ChKaF2C5ZasN8DEWc3MKPqxgL61akI6dxIbaZd6tVkITBqZtO6hLn&#10;ozvofis3E5zbIcSui3Z5OV38vG5uXp+keMpUDe2zuNY+pq0WLHUpv+3rWSh+ykqq7b+zaO0kYzGo&#10;Hs0aE9dLYmEsqCnkYjgz8tYJSdPgIqV7tr6+v7S+7wGL1zqhYs3qRgdEvYOLjFFZ36i0b0TKRmJS&#10;OTitGRmT9/PMU5Pqvkk1c0xJZ3CbJzVMziJlYLFzTEEfFFO7pmsHxZ1TGtaIqGVS0gaMCBrGhE3A&#10;LLeXv8jhCfu5wj61DhHZFFdEH59pnRd0LYi65wW0aT51QtQ1LemeUzC4KvbkIm1wvgVbnqZPbh3j&#10;qlgzUvrkYtecnDEl6Z5XMFFmQclCWmwcFuoHhnntY0LqAuyX9Y4LqdOSnkkxbZjbPibonFikjfIp&#10;5FnT0h4cRT3YBVDMhd4ZCWdWwpmTDgwvdM9I+sWG6enFvqF52qJuUqSd4CqHcWhWyiExKWIBU4t9&#10;5O6MuP9VTi+MnJP3ziuZRFuSnikx0QqARmEJgB7Bcr62H8ajLzMyOvqLXjMn6mAkcqTmUZw4JuzE&#10;uQtKJoqhPHKIMRHTUACdnZLRh6W0EVn3wCKlZ65hUEKd0fVh5Dki4logHxiStQ1I6gGOpH5Q2jCq&#10;bJnUdUxoO5AYljeRGFXQxpV0YELVOyrvGRYTq5XMKtunXWsiDQtqx8V1PH3LlKx6Sl4jNLZJbFTF&#10;96nndfYBP4ChEKP9E2ZW/eOyD3wDT36ERaV90Y8HbiGnfhoUEAdAaICVKkcSXGWyKJAJgmxCIMzl&#10;F3XHP2RllDHTS3pvF3ZF53aElzLjO/jFLfOFkCEuwUL8LoOqXDolrZ2f1zBD0Bxk0ePBW0X08Ltd&#10;oQ9YUY84MbWTdzoXC2BDp+guDLhHv94pKsBZKIDWayZSEAzCk2snslE5TfyQIihpnitAOq0hqIRx&#10;e8za0il88LAvsWIoBeXRNPgUrQNN83dIqQKJB4XSygN7Ej9goS+vNBeIJosmuUeXF8MA5FCEd2En&#10;RqNxlqinrP/mnQafB+xQhE7FrJBcqi900NPxm1GPD6HO6onYNkFaGz+1aYEIMGEzQ/kA3Xk6mlg3&#10;lfpk8BY0I+ok2aeTm9s5m9Xr0j4k+8xZm2XPGdIVRgUj4Qk9jiMpVyzTyViMuGlcs5osmnpAPXPK&#10;dnLqZTzo5k1sgGflcC39C6Y+rmWQZxmf1Q+NyVkjUsa4kj2tHXAl+qY0nCk1Z8E4OqbomTWwFsz9&#10;o4ounDih7h5XdS+Y+4AReeeMnoEKJ2Vt5AJ+aI6nowICMQuKBhJjnt8rVQ1DiXBFXYsKhko/IJT2&#10;iJVMma5fqO8TmwbktuEFJZ2rZvC1zDFh+7ioQ24bEejYOCoy9AM8LVOoY/M1TJGhb17ZM6fowVGe&#10;hrGgomN3WkKdV9L5WhZX3Tsjo4lQp5GDHNSJs1DJoqEfh+bk3QASPA2Tp2FLTZMi3ShXNTAjYS0o&#10;OZBaCuuM2DhO7Co4kGA81aBQO0qCqxwE+OohchcnQpcRMA2LTRy+jiXQsRaNHNiARl82pCIbYsJI&#10;wgYTB7bNyLoWVL3oqVDPRj46glOklkGBljWn7EFh5KNrZN+xJfquYaLAnJqOwefbBsTLo9Pa3lEF&#10;dULVPamhzxmJ60Ji3tQ7Y6QCUzoKeGfW1MWz9XKtdCSmDdSX0NGndL3AtK53Qt0zJidWUhPoaQpH&#10;H1/XhfuEp6WITO0goEULhbyFiLfG/pXYZ45KfMv7in0AiCtAs0T8hPk6+3Ty8wn3IwgitXoiuYQZ&#10;uT/kV19e+NHF5J0nojYeCvv4cvbBu9TIxpm8ptl8oG4yu2E6535vVGjh8YDMozfLAi/EHT8YvNU/&#10;/djZ2F37gzdcK/Bomi5umSutnchqnrvbMl+AsygC8FFB/VTOA+btIxGfnY75MqnGPzDn0IHQD09G&#10;b/JNd7t272QeJbxpJq9yOPVhX4JHwraztzbHVfp439m9zfenl9L27rr8y6MRnxV03Xjcl1E3Xtg8&#10;U5Jafz0k/9z5uL2b3H9y9PpXF5MOeCcfjKu4crcztmokrY17D62DnloXClu5eeCRloXM5gWop9x2&#10;Pigpv2E6F4BhTGXF05F09PH6/dMB2QdhVVD+0XxqJE1cRpc9Ri8KaVEww/32luC7R+/Tb4YVnbqa&#10;dziq7LxHwtaA7AMljFjUk90W6h635Xz8Vo/4rf6Z+28+8nSP+9ozcbt/ltup2E9PxXxSzIzEICO4&#10;o/LyKDOZPbz8MW05f7kFkdeCvZXn6KRM3S2j3uyev7+42iNxTa4OCE3tuHtwpRQOYqZxsWtlK3Ia&#10;c76NwbX28u1M0XI/EqIljubbBfU3cwLb0IyeJXQMK57PzJv6eZYBvm1IvDS+uDQ2Y+iZN/cIHKw5&#10;U7fQyZ410mYMuLMZoqU+covaeIZ25TJdtYzbgyqxUmV2msY4pDWPak0jUhVbYxpRGQYV+l6DfUBt&#10;YiEh19EX1V1cDVVo7JHZ2IumXpGRLjT08HU0gb6bXL9UYmGqlgeVTo7C0Y80oF0dVi8Pojw6hXw1&#10;Mec8E6cQU9NbWTgF5yJftTQgNjNQG7bkCj/kMhIADqEG9fKwZnlKahnmquHbwyrHuNI+TuSYhxcN&#10;nEUjCHFE7ZxQOsZkFvDLoMiViYTEBZyisI8BMhsHBsAeWIjK0Rwgt/chBwnyEGk5zEM+LgS6CcAM&#10;1fIAzCYPSW1sIh/XiFiXgklU4ugTGLpRDPmohGfoxiBLVgfkz4cx4AInS7zCWVwmxp9vZ0hWOAB2&#10;kQbmLd1zJhrPzhA6WQDfwRA4mAInAa6NsWDpBVAJceGsxPocoB5yqnxien8nm7yF4OmQz8qlnn9V&#10;9vmNvzqrncS/UV5nH6rgLp72JPXguV05muB29aM9gR/6pR0+cn3TgZDPTt7Ycir668tZx3zuHAgt&#10;OFs/WVA7luebvv9w2Ea/tBOX0z12eH91JNQtrNDH4/bBPQEbr2S5ty9UdgC8MqBt4UGn4BFtsfwh&#10;+05cRYBnwp5PTv31l54/QYUecbu3eL2zP/hT1O+dsv92hT9LUYtTHvenHY/86vTNrWH33D89/Tc/&#10;2/d/fnXhp+8f/nOcdeuJX9Xwvcaph0W01IgiX7/UU8fCd2z2/ODIta37rn7pFrgpsti/lJFRM5YH&#10;O5tmirBtmCoEByFGa+XeRUjYNAfqudu6UNQyV9zBL6MKHzfP3ocB+4I++cLjx197/dzt6sfoNXIe&#10;MJJwFPZntUSAZ8/H7QrIOFnQGR961yM4/3x4kde52D3nb7t1L1YPGzvLOTlbvd/fF7ThTMw24Gru&#10;yWMRX2LEYp9cvJCy+WjkB3mdQaT2AfvQuHlsSfGspVbxLU33/2NKntG6F4obhjKKO26MqGrEqz2a&#10;ZyzyMonMHXxDK/H4crkcqXrIV1eFjh6+oxtYsFJdoMmfj4mcnHkzAyyDhOrbSZ4V4oiAZGVY6ORw&#10;bT1kYa6ti2enzZkps6aOaUM7EosrDNnzPp6je0ZTJzQ3K5apMkeH2NqqWOq0LI+anKN666DSwCag&#10;Z6uM3Xo7E3eX3EAltsauOXWzwECRO3pFJioJoQm3fo/cwZDaeoTGThzSrPbpn8NRu5CDhO4ZR7nE&#10;RFpmp5MJibWbWNTc0Stz9GIXlfD1HUggR2yhkVA4GeoVNoCEqzBT4RhcNLHmVV1gEMOzCezKbSAd&#10;AhIzBmpAtTSsWRmVWCAKIF56xWbwSJ/Q0AvgRLIksWyhtRtAc4DQ1Im2VMss2LagaRUYKUjDYOyi&#10;DJomOmjslFi6YbnMRifNBlQrLLkTnkVbz8Ep6AWKkbtSZ69kjSVcouMS4EIInD2i5V5skZ63dOKi&#10;AFxr97yZwKyxC4DqWbCifC8ISLzSL1nlAEJnL3n1yVP4NpB1v9a1bNGrN5u/W+Xit+F/IPZBKITA&#10;B1HP6Zs79gR+dunO0cPXvjoY8gWwP2ijT8qRnX4ffe31XknvncqhXJ87B8/c3BWUc8E3xfNIyMEL&#10;t92jHwRfSjl7OGRHWIF/J6++fb66g/uEAO9JJ7+iZbbsSX/O7SdX3G+5eScfvlbg+aQ/u7gnJSj3&#10;nFfSoQsJB1F/WOHFtvlHbGVTES0Jjp1QGZzVcvNszO6TUTvg8GdiXjp/9VBJx0JtSU9ORFFg5P0r&#10;/mnuboGb3S5vRtMHgraGF12+R00tZaQ9HcpvmCyun7jfNP0gtT4kvSkkuy2sfiqvaYagnta5B7CK&#10;LqmtHim4nHnK7ern/hknTkXt+Pm+P8cWze0O+OR2+RWaqOoROzM4z/1Q6JcYhHMxh6OKg05G7jsT&#10;fdA35dypyP17AzafjNzfPP00MPPiL/f/XUJFRFz51SNhm9EpEJNf+vG0hhCftK0nb36cTw2um04F&#10;AVEWcgj2Ed+fMlYtPusQrbb3Sx7V9KW0juVA/kwbm8VrdLCP/jkbkNqoxIvO9i7lEvFMfp19JGt0&#10;6fNeQODETQzQ8Ejk2fE8BB/1iJZYsmcDUOwkhE4mchZXeiGsXOgGxGs9AM9BWbC1i1ZoiP74zs5Z&#10;bRVXX6Vc6dB9Q1OstCtX2m1rw7bVERMxzwNbqqEpDcQcWnpHj8ZKbC2rLP0SXeroUix1q1ZeX/Kw&#10;W7PG0L9gq1d7caMvWjo0xI/obLGVolzu0T1nqVd68UCW2kFSnTJHl9yJJ/NLoAC2fEMLV9eEQ9pn&#10;TGxxIoBqUSGABFHY0aNextOeWF1PtdRv/vWEZpVYxfDlEFng8GzVMkdiBV/0CAw0oQEUBmqDigSj&#10;9SL/ZWEHXb5EA6QODDholyKzd6E7aBdmYBc24HJgV2LthM08fTNsE5rakIPyr1uOs1xdfpkDO1EG&#10;+S9nB4Xl37AES1SuvQOXAMNOpnEVsJ2ztALzFir0DkAqIOIKuuSPeJWQRaQOEji7cLGI62VuAfh2&#10;YuXF/xHZR7M+DeVr7ANgHAn2ERYgIqidugPfQHgCAvKM37/38ucXEw+fi90bkHH6cuaZc7FuKTXh&#10;gVlnT0XtzO+I7xHXljJTo0sDLiWf9rvj5Zt86cyN095JZ8/fOnYqch8oqXnmccNk6dOhvDJWehkz&#10;7XF/ZvPMAwrvCXKKuhOTqkPTGsIrBnIKqYnJVWHXCi6ejt7tfmvfrcdXuxdrmmcefnT87z489qPw&#10;Ih80uufy5wCMwXb7pY/80k4mPY3Maor3Sz13MHjbyci9B4K2vbv/p+/s+fsdPpsPBu1xjznplXgm&#10;qtS3frKodb6slJHqn3F8i/fPt/q843b1w1JmYsPUXbqsAoEhVVDFUbdlNEaj2sj7vg0TD5KeXv/8&#10;9M+yW26NGrsvJh7ZfOHDlJqourHS+7T001FuZ6P3B2b4RBaFHg5x80nySHl6O7vxzonwQ4eC97bO&#10;1EcXh/3d1r/0SjhzPGL75gvveScf3Xd1497ADZ4Ju3cG/sOuwH/I6bjS5vpvHU1wt2s+p2M6g9jO&#10;ZD7oCsupD6xkJrJEjySrdIRgYAcVbl/X7z7kylZwZs0SW+VgKYg5ophIAPJlmnyFgP7XbALf9itW&#10;+khIHAyRtUe+zFq000RWqthOQ0K2RJev0tQvaKrnNPlqp2KNqvmmR/2iR7pMFdra+OZmiZOieg76&#10;aBFbagHNaqvM3iCx1skNbUoTxbjUa1yiizXNSlOH1tahc1A0tna1tU1ra1dZ240vWPpnDO0qXfcK&#10;MmuHwk5VOWmGZ0zdWq/E3K5d6TG9YMlsFGRqV+ia5W71crcSvGOjACpnl3qJpnRQAZQRm1oBlZNq&#10;fM7QrNAUdorc3iGxtCoQCS736laZ2KqcPUpHj351wLA2aHw2JLf2apb6MESA2skGZBY60trlPomJ&#10;KnZBCvVk61Ha1yfcejmYaicDdQJKR7fY1IEtKoezoDmkNcsMYopbcKsdNbTDTvQORiqdHZoVqnoZ&#10;iXbVUod6uRM24xD6IrcTPVI6qXJbp/E5C32Xuk4RoV8OitjRKVuhqZ8zZMs0gbWVZ26SLncq17rl&#10;K12yZeqirVviYMmW+uTL/bKl/kUrQ2JnyZx9qrUh+VK/yNKLHAVG4AVb902/+jlLutQtsdPQC+1y&#10;v9rBetk125tzif0Q6lei5F+EfYgZz1xzcZLzJ77OPggFcVuPLlZ0iQpbFrKIsGs6lfgJlpfjl370&#10;xI1twXnnLiTuD8g8eTnz5NmYXVEPLnklHTwWvqVqOB/aB5HILv+PDgRvcY85fjry+PFrh4+G7T0S&#10;uuNQ6FdHwzfFPPasm0T4k3kmdvMmj78NKTjxdCS9aSa/bjKnfir3YtLOQ2Gf+GXs94jf7RHvhmrd&#10;rnyWWne9cbqkk18OvfCTPf/XO27/KSDjRErNNe/kQ+did19MPOAZv88jft/523vD7nmWc7Kbpkse&#10;stLv1Ib5JJ/YdGbDwav7g7Ku+Cb75DRlNU1WoSGKoKR88M7J6E27Lv8y9olX1Uj6yegv3II+iCg5&#10;1zpfOKBtQluNU8UnIrdeSNj/hJNdO3b/0p3jYNiKgXyasOYhK2tvwJbTUYfqRh8/Yt27mu0TkOYZ&#10;WxaWXBVz5Noe/zTP6qGykp68Xb5fnYjYX8kpyWxI/PTEL2+WBvumHt3h+6uLrk7BvLaF+9GPTrnH&#10;b7zbFQJyB9pmM+uHE+uHEmoH41OfXriSuj23/gpDUGb6b6OyF0zBUhegXiOW9CR5h3xMEbMFv5q+&#10;87eAQXx9audoXEtNQKTo7WwdHuDmDr2DZnvGsoIF7O2GpTa9s1VmrNXYmozL7TpHu8HZrbV3yQ2t&#10;OkeXGc9na4vW0YwCWgcSBFBSaWnQOVpMqxSNvRmn65yt5CHkYGtc7lyfipi8zQDlqwmeyX93kEfN&#10;KyzciuvzN5P5SJOn6GzEejsAEgrXnPPgO1iutVF1DhrsVJiIicrQO9PSkNE5qHXND78+a6retQ4H&#10;OckWdjEaatf0+OZlYnpWci5Xsn697eUUXChMzqyKcUMa0Lim0EcT5EebAGpAzThkQPDomq8WHSEc&#10;ykrTOVoxIBguDIJhud2yRkMm+aRHHw3OXlw19GLlH0ecLwZwFgyQ6V+uL4JdFEBhmb4Ng29aodue&#10;syyrDNMyXWHoQruwCh10zZfGgjHYIodY6cjIUJtZsIccB/PyMNImJ4es9p8HGPNvwz6d/Hzyf+1N&#10;rn820eXFEcUXDwRvPB29Y9/Vz8EFsY8DLt05AgpApn/68YbJ+3cpt/zSD3/t9e6JiN0+Se4+iRe8&#10;Ey/4JJ07EbFnl/+nh8M2xD31aZ7PA9FcSnP72ucnMY8vtHGLiB+A5wtrJ7JBBzsDfuGVsvvc7Z3g&#10;NdS8w+/DrOYocAGF/ySvI/Zo+Ga0jpz0hghwEOgJOHNzJzgR/lw7XtgjqYb4un7vAojD/db+i/Hu&#10;EYWhN+6H+aV4RReHl/cVtcwVFHRFnbr55YHQj+IqL3UtlrXz7t+nxxwN/2xnwM8PhX2c3nS9g/sY&#10;cuzI9c3B+eda58ogysBEYYWeNaMFoLZHfRnbvD89EbG3fb4qvz3F8/bR87eOXMu/lFYXe/bmwQ1n&#10;3wXV7ruyZcuFj0PyfBomHt+nZe6/uiWnJQ5mo0cw+0jYV5ezTiZWB1zNdztw7RfQPmB5oHU6vWX8&#10;Dm0ht09S3CsogPxpm8hqGMpgCh8imAL4TqrQ3E78Xogb8RX74CL+NpDzmSsMVPIeVRp6SZ/RWlk6&#10;G+EnuAdIP1dbwDUUvbNDZmjQ2FoNS51aO8XoZIAI9HZi9QWViSrTN4JNVJYWnbNDa28H9E4KKElt&#10;bcVWrKslzyUPAQpzk8bW8fuwD0xFyIa7HAm0aHOtjQP8kH0AlHTFdy/vXnQEIE53TWCI3mELP5Rp&#10;u0EcJNbZx+CatRqjgWIA2Ie0R65vJ0dMYyGGCEBhkn1IxyZIzTU7FyoHyDKogWQfjZV4RQ6nwyqS&#10;fYzLoMV2pbkJ42BYolhWif8sky/OrLMPmkZPHS8GLMQgE1Piv3zzDg7v4ikMGi4ByBFbnI6Rgf8T&#10;Ldr6Fa71OUgj0TWAtBlbpMllRUg7bavD5Bj+8/AvwD42GERcWvL6kc28zj64pxF5tXNz62fSGmbT&#10;AbBPv+4x2Ofo9c2BWacOhX4BBYTgJfTu+c0XfwmxE1HsDY+tHr0bft8TR09E7r6c7nUx7vyZKCLe&#10;ORC09b1Df7n3yod3uyJrJ9IbZ/Irh9Pu02PBOFAiTbN3G6eJ/5cfCf8M2ies6PSVnBMQNSCabT7v&#10;57bH1k/er5u4ByIIznc/fO1LEE1K7bUtF38ZWeITV3HVL+3Yqajt+ZTbKJPeGAkyOnTty09O/uhY&#10;+LaYstDbj8KiSoIuxJ84GrbrETu3U/igajQjvPhMUk0A0mAf1z+/7uV3RrrHfb3Z6x/2XvkooTII&#10;LAPGgQF14/dul1/affndlLorTbMFPdInYfdOf+nxixsllxiy+hL6nSvZZ4Jyz13NOYv0ndrr2y59&#10;8JXnL770+PntJ1fqxos6uE9ulvlj1zv5MFSP+609oMXjEV9DKvqmH/jK+y/dgn8G9mlyvZndOpPe&#10;OZvFkZfOmGu4zibJc8qA/MlDWiwwrKyWPutF8MXVNUtdc2soXy2UDMfDRSRBONKrpbLIO9h1iWkv&#10;b0o9nXRCnQ0Pc7bWytbb+y3LcK1BjQV3Pw0xlM7ebVrqxd0mVrfJdd1qM572RHmRokOsaTWvMDVW&#10;cr0a4mGOwiozWmxXGDukulYk1BbCDNyvcDCtDark5Wpc5D1GAu5HlsEdiEOgJ2TKdG0wFfc6fAw5&#10;OEQCOYQDuGZuB0ATUl0bAKUjUXfJdN0qEwNpWAhOIbzONZEo5A+2yCHZh5RC8FvrygiED0lSgNHZ&#10;jyZgDGrG0LmsItgHBeDhBG25ZA5KEjmuCknfJncBsBKqVRg7YRJ6BFNdjkrM8Y7BIUjN0mV0EmqO&#10;oBgHHa3gehHs46DjMqFdNIo0uo8TSRsAJJBpdBIL+xCsZwWzsMl5VAG0jr7jauIQTEKXiR/djAxy&#10;TREchc1gH5muB5nmpQFUSLDzq99Y/kkgBv/3Zx8ajdbU1PS72Mf1vg8xH/VvZx/VSu+0vKaDl9fs&#10;+rKpwfWOzKOB2H1XP9vp9+H5uL1fnP8ZtEluW0zYvQuIJvZe+QzxV6eggiaqrBrJuVbg4Z92JqM+&#10;MTjnSmC6f/LTm0E5F7/y+OXdzputCwUtC3kIfzr4xdA7roArp3Y8C2oI2OH/862Xfnrt3qmIYk+I&#10;qeORXx8M2YRWmmZKIH96ZXUZjZGXUo8U9yRnt0S/d/i/QkHApfcHbdhw9sfIBP1VDuWVMdNKelNA&#10;SV96/jyy2De9ISqh8pr7rX0Hgr9AREYTPwTjUEWlnYIS4v2guQKIL7AhcpCf2RJy9tYOEFnzzIOb&#10;ZX7omkec2ybPv7qYsrVxJrNuKj3q4ZnD4b+6lLa/daG4YjDDM2GXR/yuq7nHz93aFvPIO60hxD1u&#10;h1eK2+Gwz7Nbw0tZSU9Hsq4XnTsR9ZVnwu5zt/YgQjx9c+eBkE0gzea5e5dz9xD/86IGE4EtN7t9&#10;LrNjOoMpujdlrFpwNIqfUxZXqRxJeRn1ZllXzKD8qfQ5Q0n83kl8eLHOPnhm4mkJQBeYXE9I6xqx&#10;gJcSTu6617U2umVlBHck7lHctdbVUYN9QGMasCxNmIiJ06EFRvQ2CAREJQNwSOvqkP3ZME5RGzla&#10;y6BtZcrkHENaY8Ejmq2xMNQm4kYElIZuua4L0Jjh//BYPJyZCj0Nu/AcF76bRoo0EsANTT7Jce/B&#10;eDz84asuO1+WXAfuT+STnoOzSLw8ZIabDQAKHRt9MdhHwQtwNjgnHJIEGWSZXCvqkM6Jo6ASqAYc&#10;haOK1RT4FWqDL6AVl8MTdIOqUJhgFpdKwrngL+SQuziKOkFkqAGjhAQ8EzwCoEcwFfUYHCB3lITr&#10;MmxrwwYHsRAFCVLWvQ5cLzAyyAi9I/0RAwIQnKLvM9hGrMsTjmczBtuoRA0NOOB8PoGoyrY6it6J&#10;VVQUg83IARkR1GPtQ4GVF9P21THkqM29YEbU/yfGPp2Cu238XACOUTed+ogT459xDAHIXcrt87f3&#10;QuB4JR8CO3zt/e5G9596Jx+qmyiiCsvbuWXJNaEheV5Vgw8Tnty6mhkQX34jJM/7eMR2uCt1saRT&#10;VIRgp51XBOcH+0B6gIng/C3zBfuCP/jo5J8fvv6pV9I+nztHtvt+AGYBl/WIq9sXHtEWq8AIB0O/&#10;SHwaHF3m98GRv4wq9YUaQsk9lz+BEANlVA3nN0wV90hqkqpCQF75lJhHfemJVVc94vccC/+qqDve&#10;1fR9luopAAPQOnbBPtgyFBU90sf1kwWohy6trRzMRYi0+/LHe4N/ltnqV0S/5pG0yS3kpydjPkqp&#10;86cI7j8ZSDod84VHwtawopMnozeeif3yav7hc7c3R5Sc2XPll9gNKThWO5HZMJ1T2H3jITsR0SJk&#10;49HwLbsvf/Kg9w5VWJZc53Xo+rv5P2Cfade7zopf0+Tf0PX/bbhzprC440b9YDr5Py/ExWILZf0d&#10;DRANebMSzuNaVw93jEjVNMUvn1+swuPX+YJYGA83qFjdhZvV8WxcbxuUawesy3OO1QXnM559dcG8&#10;NG50DJmXQEMD2NrXJkA6WtOo3jphX5k3O6aN9imddVBrgVfjFofCh5fCFeGoBHRWSIxBEhoT/B8B&#10;Cx7awHc/OpBGAjCYuKddcga3HwyG2cgkIotXhUnAV6ECSJDnwouEioblXw+bnVMwibDKMm6yT2mM&#10;I4tKKpzNxa3EIqvoL0kQKtcC0NjCM0n1BwYhl+uSqClSbSuMQQSE0XMpFCK8ItkHINM4EdXa18ZI&#10;9gGFkVOUIo36QVKW1T7Sm7AlzcaAYHxURogs9uqv51FsvSPrpOP8ZpAE+oV8DIX9OWQUsUAgGBkm&#10;ybR0pW7Q4LoEJse0Qoux5YBZcAVhwPK30+gXHicww7Y2BgthGCn9kF779dzqtzMYAa2F+W/OPu1t&#10;rR3tHU0dnYi8aDoLDMU9yiCXItG61gBRg/5d7APguTqtqO0S5XcIc9r5xKfhtZOJT8fiium3ywfT&#10;qkazQgtOH7/xpXeKm8+dQxH3L1zJPnUp9XBGY8Tj/vSCrihogRsl3nRJfe3Yg/jysMym6KDcs4eu&#10;fV5Ii+qWlnYICjuF95vn86vH0xtmclrm89t4hZUjKenNV9yC3t1w/i+9UnakNYYk1wQfj9x84saW&#10;MzHbygcyq0ZyG6bupdZfO3Rt45260Iym8M0X3/FM2Hvk+hcHQzcg8yHrTstcUcPUXQq/tJ1bEvvY&#10;Z++VXwXmHI597OWXsd89buuZ2M35neHt/Lv10xmt3DzqYlGn6F7zfE7TXDa2yEdmGw80VIQausVP&#10;aIuPc9oiwovdczuvtguycymXz97+JDBvV0z5qcec2zjlAevm6ZjPT8V87pO2Y+flnxyN/Mjrzjb3&#10;+C+Tan12X/nZsRsfH7z2/q0Kj4aZrFJ2bFnf7cTqwAtJu49FbEqsukwRlD0dST0d+ykir7tdIST7&#10;tM2mtU2lMEQFE4anXEez5DlNuEzl2ikIuDqm7j6ixUL+KJbpEtf0GuvsY1ruJX46XWLJdJ1cSdPQ&#10;1GPmYHFHT3Znb25da1I3u2CGX084iRMCniWUtysMPZblUZmaY12as68sYDs1394/UrmopJud49bl&#10;SYGMNjJd2z/yVKzgyNRDBsvMgqBHJOsTSLt11mGoIZ1lCAm9jVh/BpBpmTINE+JIaejXmgfNSxPW&#10;lSmoEhQzL41J1J0qEx2ApFp6MWZdGYQ4kmg6AYWhG4BMwK1oWeVYVzkKA9V1NzJIJQUlYnD0GR2I&#10;NYhlYXBiTUtcTpGfVNOpNgyrDMN6ywQ4FH2ZE3SBfaAFHM8nIG3ghAaba30uQ+/CYrPeSigauY6u&#10;s3BMjmHryrjSgKGggiCQibOURjQKEmeDfRDHqYy9GgtTrO7ky1oXFlsEsk4wrMk5orMQSxKpXWm1&#10;qU+hBxMNIIHeQenYVocgc2C2TNelNEIDQvv0W5Ym4W5VDckSTYdpqd+01Kex9uqJteGJVW5MSxyp&#10;FkEuBb2zrw3b14b4smaupAFayfli1OQYQTf11nG9ZbybVTYvoNqWp6zL4+zhhxPzdVoLR6bFsHDA&#10;RGBGdJkraVWbWSIFBVd8eKp8bK5qUUl0QaxpIQjxtZ/eSBUGrOf8Nvwx2Ke9raW1vp1S10mrmZqj&#10;68wzuEtwPV6H2vGSegDFUs+sqp4mzmkXpjVzk5tcE1AAFGFepwjem3q/N/xWpXtak+8DZkKX6FEH&#10;7wHiiNaF+/3aaqa67MngrYrhOPKbz6qxxOqJZDzeY56cQSZNcg8gozmATKBMYfe125XuYfcPQ2Fx&#10;9E86RfcpgpKH7ISkmoCbDz2Lem5WDKVCKNWMZ9185PlkIAWyBTSHnIrBO6XMuNyO8IZpcEcuamtZ&#10;yKKKiY85yvqiq8eTiLclx5Pg4WiijZdFk+V0ijMb5hKaF5KQQAfXPy4lMrnJrcSnZFlEsOmKOkEK&#10;iDrrXZ+2o542Xg5GoG7qDtIoVjESD+NrJpKLesPLh24/Gbr9gHUDZTACT0cTKkfi6fLiLjHxr0OU&#10;gQEYBxiGajE4pewo7KJYjwxcTLTVMpPYNn2bKc4d0TyZMjTyHF0zxtYpQ5Pq133j2von9LjWsRyB&#10;qQ3ax/XO8cvIS2un4uEp01F5kvaWznwa4yGzvyY1M7TgfiwSPaynjW35ozPluNFxl3cysi/6b2ih&#10;pqv0A7n3rgUE77ty7eBFv+0hEUdbqXf11rHhiTov/x0e3l+fcv+ioPhWVV3O/dL48xd3uSaW96Ux&#10;H+gtY0vPuY7VeaNtQqnjzPDa6X0PK2tTapszGttzphZarcszKGBxEl9yKjSckal6BufxvLCTNVDe&#10;zSplDZbzxbTlF7yVb/hG+wTMAH/h9nO+mJRpu1u7MuA2euuwbWXWsjS9+kKw8py/+pxvcUxxF7ui&#10;bp07curj4PAjcwIKmtaZR7XmEdQQl+wVHn2quTMNyq6y/lZShgccD5wCqdI3WnYt+kBDxx00YXIO&#10;o0WcojENX7tx3P3i5ujbF/TmBbNjQWOCRoBuGl79dhJ0+ag6Mi3v4tXwnR6+n3le+gpDlJjqg16g&#10;RzDM5JiUqthIw6S+4UrXpPQRGBn0VKpm25Zn0QRCVPPykMk+rjWNLwgYN+MuPamOWxBR9JYRqZrx&#10;zT+KnM/mMJILImrW3eDKuhSM/PRCKwo8ro5jcMrkrgXF8CQw2kfVxoHhyZrAULeG9ky9ebSdVhgd&#10;5x4Ze+Ze6Y2i0ijLMqHIhqbK7z+6lnc/sL07Kzhi79mLn3gFfOnu/Zl/yPbgyD0NHbcgfF5nn3Uh&#10;tp7z2/Bvzz5wy/rZeKBDkNctLSL+N8zPhf8g0c671yN92MYtRNzUwcehe/A0uCu5RRn4ajvK83Lg&#10;q8hBAplgBDgzQCaQT3j7XAaIqUdejFNauXcRjnUKH9DED5tm7wIgFwRHbdx7VaMZ9VO5rQv3mmby&#10;aeIylEHJpyPEL9nkh2NE/TPEt2OIFsn/2ZFtwf+b5tMpixlUSRbopnEuAay6zj5tgtQOUTq2zQtp&#10;JLnUTKYQ316J7oJDkUBnwUTgDiJE4ueSn2ihlc7FAuTgKFkABuB0FENPadIicApORyUAWBintHCz&#10;sQVVEbw8nkRyMeoBmqcTKPOJ/fKCKWMVz9Ehfc4SrdB5dor2vw1KnvW2jOXUclKnFLW4QPoXfd/9&#10;7gMyMnWOzZW3d+c2U/LYg1V5hdHuF3cFXD0aHuXRy67qG6rp6MlFFLD0fIpCzz1w/OcX/TdzRqu8&#10;A3Z6Xtqannul5HHM+GyTyjBocU6lZgWQK+ocP7MhMzcclRw+vvHjDX999OQXbofedzv8LmekSqpi&#10;obDBNk5jlITfPHX45Edbdv7dV9v/FifejD8/PFkHFwW/SFSsJ1WJR09/cuj4r24lXbhwadu5i1+h&#10;UXjyopyBAuvsg0c3YoSx2aeXQ3f4BG7GzWm0jcMh0cTEXHN7V+HjpwmhEceCrh8GwF/wfLmmH9y0&#10;9IxLTkkRGXNGoe+1L4/F3Tl79frukZlKDRFYdfX0FQZHutU0JyBgIQJD2ziQUxgKhgXnevnvLSyO&#10;N1pnCSVl7JNpaePzVY+qok97frL/2M+2u/3t3sM/Pnj8vRPnPkcfz174sqI22TUP2bTZMTU23RAR&#10;c3rfkfe27v6HHXt/ij6e994CBneszjmfLdjXRgYnHuffDy0siY6N9/v8ix9t2fnjiJiz5TXJefeu&#10;LypYiKcwhuBBDDX4a4bbVt2Y1kkvCYs6dbc4grtIg0kK3SBf3MNb7G5qz7vgu722KVNjHGYPVqRk&#10;+Cdn+BWVRYGGIOIwdFJtN3RudMKJjPxLvle/BgGVlIeXVkSk5Xp7+n1+7eZOobLxda75l2Kf3/w/&#10;r9+DfVT2XvK3TNVKL1Q9EXktZhNe6ppho8GFRoQGrp+B4MwEoeBxvZANxeHyc3BNXv00oRHgnHBX&#10;FADge42uj1ThlvBPJAD4J5kDmkACFWJLshXpxm28AoJNFu6BXMA7LXMF2IKDkHBxUBGAXTKBHDAR&#10;th0C4sO0DmE+qkICtaFaeDXSsATNtfKywC8gIJAO2S/svs4+SIB9UBK9gG1gCmIqopk0sjtER4gZ&#10;1IjJQEiRhYaors9fiZKz6cgB0CLykYOSyMRZMICgMJeMIvuLMuT3KzASIgsJYtKSybjOhSSOonDa&#10;XCNY6pQ9ZwPiNbryW7byBZs2f7+SmcjhPdSsMozfcnCNZK63fixrDLG6mdKbWdd6B+EStE98yuXy&#10;qoz0nOseXruLHyaqDRMPK2+3dxVAR6gMA93sB4izZvkdoIMzHpvo7LLJ+RZK973ymiT4Q0NbNtwy&#10;Kc034ubZxtZ7sQl+ew989KOf/G8bvvy7Iyc/jb/jPTbTKNf2q41DbV0F8OHEtEthUSfe/ej/BL88&#10;eBILF/W7upfJeQwFpNQNtFELqhtSk9J9f/XZfzxy6pNS11o9yFTqBxxr8+AXJJQG4mcU+9r43ZKr&#10;F/y/yLzrK1H1gmJSsy6HRh67Hn0yIMjtcsh+eCnI60roAcgN+8osCAji6GldyhnPLyJunobu0Fr6&#10;DFYOlI7PlS1CBQWRF8IQGrvgStiux9XRRvuA3joArRGX4uUf5HYnK6Cs/FZcsq/bwc8ib3pSe0vm&#10;BC2IvxDRNFNybydfcK0+9skZz02oH+zje2VPek5gZ0+RSN6LpqF0UAkAIjt9ftOxM5+m5QT6Bu65&#10;4LuN0lME8kVUVfQw9MCx9y5c2nns1Jcbv/rx1zve2bn3vSMnNx08+lk3s0JnmlLpB1My/UFesB+0&#10;FR3nmZIedNp96+79v/LxP3Ar0Y8rZA5PtOYWRl2LOHvGg1jK4nFVMgYczeHaZeYHxSZ6js5UI8BU&#10;m5j9o2U01t3GjjuevhubKKkm2+DS2qTSwAi5sffK9c3zi1Xrv/ACYBOEXQrXPx+R+OFPQsghQzMk&#10;yLTO1kOyD2ugrr2jpqm54TV6efn3v1Cp1BbwUlMT2IdCoTQ0NDQ3N5MrKb++psX6Ou7Euwmu38A0&#10;Sy+fpbihyS8twD5NrplVyZn3fi/8ltl83sQbZ/0QvJdT9vzT8IMJT/9UQArMpqnEjpk0puj+pL5x&#10;3kJbXB6QL7OVSz1QOrgi7LmS2u549sxjqZWpXR2S2VhI6NaGrWusucWnNS1xjIESs3PatjyvN89K&#10;lcO3EvyOn/6q7EmKdUnAGW6sbcyfnqcB4zOdMtUoT8SCPoKu8Qk4uHHzT0AuiK3orKcNLYVnPbZH&#10;3/IOuX4mJT04LingTkbIlZATB49tOHnuazgAHn2oP//ezeNnNidnEDN1FZRE+FzeBfUEr2tsyz7p&#10;vgGPZYN1HKHZxGwrtedxW+cDOFVuQVT/cOPASBO5AI7FwTPbubYlgW2ZC6oSK5lwcoDJeTIwVh2T&#10;4IGoMP/+9f7hpwsCqtYwjIZojAen3DeAiUanGkBbcFpPn63gEegg2/IMqBNlII48vLdAfyl0HImS&#10;iVA0KOwwxAXqT0zz23/409CIc1X1ufUthYEhJ3ILoytrsvwCD8Pb0TWldlxjmGL0Vd9OCkDmOc8d&#10;p859ffDo554+e6+GnkzLDmO4JlpU6YdAAaAe3mIXe6gCag7icXmNJ1GyyPV5+OJusA8Cosq6pNSs&#10;q53dj/iLHLlqNCs/Mjbet765QCjlrDwXg8jQx483/mcQEKTTF1//aN+hT77Y8hM0evGS21nPHX2D&#10;9RZyMtnz27z99vtePhSf4guF9fmX/+XHv/gPCak+N26dbWrPhRxD/BsSfuRucTiG7rTHJmgiyLTk&#10;dD+MxhnPL3MKrkNmmhwj5mWOinglkni1yuDsxXZR3SxzvW3wBvuAbkhxtM5ZROxmYwrlNBantqml&#10;ktLZvs4+IByQDP7ess+fJN6yz1v2ecs+b9nn3wZvsM+0oYnv6JU/H1Gu9ZPsI7V3DfAeNjJT+ufK&#10;SfZRLhETSqiXB+zP2f3j9yobbnLFbSbHpHVpnrfIelSZtmXHz0EZ3YyKpWeSiVlqTWN+K6Xk5Nkt&#10;7334Z0dObOofavANPAyKARds3v7OuQs7F/gM3OuPK9MCgo5l50eGR3mAfeB1oJ7M3PDq+tyk1Kvw&#10;gRHXPH4XLrmdv7iLNVAOh0f0ER59ao5Psa/MjU43wBtBEJ30+3CPXft/sXv/h7/84M//8m//wy8+&#10;+LOvtv3skw1/vXnbz1APmGhsmgIOcq4J4K6I1xBQNLblqA1DZvsUiAP8orOMakzDCNAQZKFrRts4&#10;IiAAkR3irx1uPwXrIYR0PltAlIfC8MOMvKuIleCKDyvj5gSUxvYcuCiiIYtzamy6GR3JK4xubr+P&#10;8dm05cfgxPFpyiy3p4P2EPbAGIVmDDl3i2KuRbp7eu9B1Ol26BMMRVSsV1rWNaGk37EiojFL0cf6&#10;1iyrcwaBpIfP1wJJj315DgSE8BOtI4wVKtq0FvY0t9nbf09CSqB9adFonQ++fgaMhgHUmWbECs6i&#10;ggHycvfajAAKbLtt988Q5waHna6qy8nKi7jgsxeXzOokliFLTgtC+AarJIr+ew9ufPbFn3v575xa&#10;aJ1eaFta5S4/42Fwmil5iJ3R5cDQAxu3/OXhkx8dOPbB5h0/upMZML1AwRiqjCyBvEWibVUYiRcj&#10;SfYB9bweka3jj8M+jY2NyG1tbQH7tLXX/j7sA4B9JqRVXWJiinhy5i24x+v4buLUN/CWff7pwGBi&#10;nIn/uE2/Yh9js2iJpXgxplrjKJfp2mcsuYM2JHjczE4F+0D1aFYGwTvEpC3LA+YVxuhcWXldFGuo&#10;1LY8K1H2gR2M1gW42bHTX+HWx70Oj8JDHhwE6fHFlh97+e7rYT0NunYKumZyrgs+BiGwvCYx2Rag&#10;UG4n+je1FYVHe8LrTpzZDBcF8DTevvvdoye/mJrrEkj6z3hsvxRwsLfvUW//owuXtt2MP+8g3kmZ&#10;hJ+fOr8xLSdQbxnTmkZqm7MgJeqaC/Yd/jQ169rMQveCkIlH+hy/d2VNCoeEdxmsM5n5QRA1UDrE&#10;v9LsE3JtP0gHp2vNIwbbOHKIR7d9cpbXAZlwKXA3X0SDw4OGTpz9DLoD7YKeyPLgL9DByXOfFz+M&#10;hn+CBCFG4JZ6y6h9eR7iDjwLlQfVs233u19t/SmEXmpmKJSg3oShG+YKmdAmUCgxcZf8rx794uuf&#10;bNn+zvUoD+xCBjZ3FEMfDYzVoE7wLDQXeBZaQ6JiWZzTVsdMaOSxsxe+pPYWa61Mub5nYZESfP04&#10;moD2WRAwIKNA6BY7T6WbkKqGVPoBmbovKOxQcoZfbVN6ePQZ6K/Q8LMpGSGXg497+x/o6CpT6ibu&#10;ZIZCDe09+DEY02qfT0q79PGG/7xtz4+f1t8BQUNj4gFgdkzBhh52GSqcmGsGKWMQAkP2R8SclgLr&#10;T+sAAFvkSURBVKjYGuMYlKBtZVxtJl6qFChqwSkm1wtickMHaIXgge+zDzJRBkB5chcJkn2YnNrm&#10;1qcdHd/96PNb2YfMbW5u6qA0t7RVU7qq/7vsI3PQwD4zitoeaV4rL6V26lb9bDwI6HWAgF73n+/w&#10;ln3+6cBgkqPaOptMmU1nLd6fMbUInQwpwqvll7P54LoM8R81se4wpx6SM0WBgyQWhuH5qGm5ly+v&#10;72Ll1rfeWXnOH5lsevAoaeWZ9GltNmKlxDtXRLIBPO0hXlT6Sb64D/cxVD1uZdzrrIE6eAUEf0j4&#10;WWLa9uXF5PRg8E5FdSbCDXgLcOjYBpyyZ/+H8FXIATy6EZ7APUBJT+tSqxpSv97196CPlWd8q30a&#10;z/AzHpuaO/LMjkm1YVBtGLEtC7XGGRSOdIU2EsUQf5Etlg86VxchyhAhJqdfgeqJjD0D/QKWURuH&#10;IGEQRoFKACgaUKrOPPKkOhH6yO3wuwijwDXWpWnOaBVydu1/B6EfaIv8dzhOqaxLgfCRqtgQBffL&#10;okAQzIEnCO70lokWSsn+I5+BSu6V3EYU5uG1G3yEMbHDSNMMBgqRKeLEvHs3I25egDb8i7/+f/zs&#10;3f/kfmEnQtGHFakIS+cFDNZgBSImBF8wyct/B0gTZjtXF8B0kBvXbhy3OKb19j7b2qjGPFhWnoAQ&#10;eJ7PKn2cfPTUl1OzXbgKeB4YbXPoxZOqhKOnPoFaKS2/dSPWHSMPmQONk333Bh4eoEKMWHFZwqXL&#10;h3CN6pruGq3T16NPHj7xISjY0+dr1ICBQgQHaYMa4u9488Q0RGHEmjxRJ0CFN+PcFboBqYoDkjLY&#10;BvtGi5nD+RRGCoTP6j+OmpeZ0D7q36R91qFzfQHrkkJUkn0QfrZ1VLe1tXR0dPzx2QciX2Kj8vQt&#10;bM39DlE6nsnrpLOOt+zzR8Q6+7TNpdAWsjmy0nlL+xvsAwU0uljRxslgzzx+g32cL4j3icfnK6oa&#10;E/FAzsgLOeOxDZInItoT7JNfFAO5UVmb3UYttS8JwTWHjm+EhMnIDYfMgeNBhoBTrt84//xbpdnO&#10;e/I03ctvP4gJmXgOQ+MgTNu171eI4z74+L9s2fHL9q4yrWEaBeC9+468f9J9w/GznzE4jyE9om+7&#10;nz6/EVQyMdME1sCzXWcZX1oTozwCh2sR5+BO0GUQYnL1KKTWLI8OAfX1zp+GRByFTnGszIE7xAom&#10;HuPQPnBpPNvzisJQresNgE/Jfy3hEIQGpNDqC8HEbNNF3+2HT3zUTiu0Lc8gBHvxazEkCSgMWuzR&#10;03jEQaDCpWfET0tm5wwYGToC8Re0D7gA4s7kmn9eZ551rC4uP5M6VhbFiiGos7jky+4Xd/3n//q/&#10;bd7+c8SYGBZi3nj1qNG2YLBOhEac2Lj5b3fue2f3gZ+3dxUuyhlJ6b4YiqOnP0EkiOZMDo5cT1cZ&#10;OD2sx01t9yWKUdAKKEytn0QlCu24Sj/eP/J0y86/+3jjfz525rOg64e9/HeXPkmBJp3n93bRn2Tk&#10;XG+nliISRHmEw4HBx0FDjP6KC77b6Owy0Nb+o+/n3ruGQYD0Qwjm6bM1Os59XthZXp2E2hCBgoD8&#10;ruxtaM1+8Pj29EIrpHFesf/D6pCix35D0yXmFRbkD/kSEKTNOt28gT8O+7S1N7Z11HZQwT50vWVG&#10;berTWuk6Wy+2RicL0Dpfzvoht3XJrFSJmTJsquiSFTTOpzXMpTbMp9bP3qmfS2qYJ9DEu9PCTwWa&#10;uelNr6F5IaN9Ifv7yGonMr8PbhrQxk1rXUgF2hZSyZzXkPmDen4PcO+0814Ddt+s9odI/d4p/1yg&#10;C2RfyO5g28JP+wGIEQMweq8D41kzHV8/l9gxl97LLRhVlPNtlEVnr3SlX7rMkK/QAcVq77isqn04&#10;e3D+idrJVtgYuhWOZqlP7WBZ15hGZy9P2tTFLOxmldEYD2MTfI6e2ugTsO9mnFdvXyWN8aSFWmZZ&#10;FokUwyfPb9vu9sHBExt9gw4VP0noZDx6XJ3qF3z40pUDXexymW6kkXLvrNf2rMKIqqZcnJWWG3HC&#10;fdvV62cu+h/4aOPf7tj34cJin8Y8K5IP1TQXfrb5L/ef+FVH732ZjnM95pTbsfc9/LY1deabnNNa&#10;25jCOKg0DkuUA7xFxvEzX7gd/NX+Ix/vO/LxOe8dlQ1Zs8Keps6iI2c2BYYdHZisXfqWb1yakuk5&#10;PFnPooqltowYnJOoISrh/KkLXxw89VFo9Im27nsoo3dM6O3j5pUZNIEy7T1FFwJ2XLy8c2aRqraP&#10;6ZYmNY5xnrI3u/j6We+t4bHn5ha71eZxo3NmaKr5cujJL7a/c+T0VyGR7l/vftc36EgHvYzKfNze&#10;Uzo42ay3z9L7q6PifXHUP/hEdLzfOa89peXJflcOnjm/BVsq/aHeMi3Xcipqk894fnX6/KYuRglk&#10;BWgOISEiQexC9EGPZBcG+ARuDYk47OG97eS5r06c+ervf/b//ejzvzjrudXDe2dW/nWJklP4MAqd&#10;uv84Bl1Ozg7Yd+yjjLuRta2FTZ0lcXcCr4SdelieqtFPGS0LT2uyrwSfDLmGq7ArOvGcSEUfma27&#10;HnvC/dJXzV0FGstEctZVj0s7H1QkFJbFuHtti03wau4ovJ10ycNnh++V/eHRZ8GJjR1phWVXKhoi&#10;Ch/5drEzTEsMKA8i/nJ99fIG6axjnX0Uxk6tlSGQdtHZVa3tVa2tze3trWAeoLW1qbmlsamp/n/5&#10;beyz/r7P9HyvzjSltXz3vo+eXF7exiDbI2I810pjU472Pl1Nm+B+41xB49zdmqmcuhkQUCrQMJ/W&#10;uJAO1M/mvY7GmRzKTOb3kU6ZS34TrkMd0xltU+lA+1T6a+X/ACBycdXfOhVPYDLxzQI/xGzqd1b9&#10;AUAX1vtC9Gsmo3Eh8/tADjFixKC5xnAdtTMptTPJLfzMXn7RIP/RnLoB8pPUoeKlbtEKAfEafVhZ&#10;3TyaPbbwyPBqLhjoZ5eApSlNFIG8ZV7UWlZ+u6o+o5V6t6YpvbY5o5tV2tie09CeL9JNzEj6OdOd&#10;USmB2SW367pKIpI9zl3e/uW+H+89/eEB908PnPvEP/JwC/N+bVde5oPrYtOAyDB093Hy7cxQ2kCd&#10;fknUO9ocnx2Grdw8KzFOS00zajuPp2bKrSP61Zk5RU8rq7iKkj0qaLN/I9AuT80riYnWFRbif1UI&#10;EPBMxqMe6Bt9ypiowolK+xhPw5ySUBX2UdOLeZVznK8lpm0HyHnmpeZBHEImKpeZh3XL06Zn8+Zv&#10;FlASZSTmQallCAU0SxM9oxVZpeEDi+1zRjbPOiBdnWDxm/xiTtzODJKbZ3RLPJF+bE7WV1ie7BF4&#10;yCPw8OVI98Ab55H2DTt+6fqBK9HHMBroNRptZTxMyLn+tK1olEfvn+qIvnOlg166qGD0sMsSUn1a&#10;KPkKHQfCCpEO+iVT9yHcgxZzLaMWLZTRkSZ+YVmeZQ9WIOKDBoEeQSzmf3UvdhFhIcC8Fnk8JdNf&#10;aRhE19ALx6+F6BH6GJd9+cLVQyGxnl7BR9wD9oUn+DAHG8xWvsUuYPXXJyRdjU+8Ep/pOyVtlliZ&#10;yiXOhLgxLvdCWX0aVzlc31XWyqgAQm951zbd0xpmnSvSx5WZN2J8YuL8+oerEZNOzNWWVoaV111/&#10;WB3EmSiyP+cQ98/3ueaHAPsAJPuoTD1cMYXGqGhurWxubmxtq2vvqAfaOupb2mobm57+VvaB9mlu&#10;qerubXiDfchXlQCN5bsXsckmBWvdM07KkL6eKa+gicoovOJOQQFVVAh0CguQJnYFJVTBg3V0CYp7&#10;ePnfR26PIONNvDpK598lsZ7zB4H/sn4aL40A97uGfiv42d9Z9QeAzn/ZF+p8DmU2q2M2q1OY/z0I&#10;gFeD5hrDdXSJCnskxX3qR+Pq6hllndDYtv4N1w/ZZ3iuFIxD/IvU9RoYEgpjm0TbCvbhSTrgAH1D&#10;1XUtWYUPIh+4Xu0bGq9ZJBZvYQzMtQs0Q0LtMNLTEvqYoG2E39o19JhGYvjJMK8FOaADEAfce0ba&#10;MyXu5asHx4XdABLDC50Twh6BdmhB2c9TDUyKiGJcNQNb8AhcF+kZGW1W3g1fItd7EGpYiJ4QSfHE&#10;NNgGCOR05JMUgy0JlMcusb6FC3wNEznE6a4VL5CYk3cLXL4KWhS8XPqCYChyTYgZKbGMxKi8a0bP&#10;HFd1jylpE+qeKTWDqxyQW6YFmuEZKRvsMy1mDs51zEiYs1LW5CJ9VkasfoNejwnb0dy4qIPou4I1&#10;J2NzVRz0d07ORh/H5togHGA/OEhtGJKq2GIlU6bpw5bsl1zbz5d0g3dE8l6k0UdwEwiIt0gTKxgo&#10;JpT2gHzJYigvVbH4YprSODQt7cJYYdBk1mFiDQzdwKyUPS/vH16gTgjpI9wuuX6ct8ic4dKwnZil&#10;IMFVdAsN3aPCuilZC1/XNSqq52uIizvK65oQEddrRsoUKTg687R9RSBWDCzKOVLVkN4yCU5cVHRB&#10;IM8tVnGl1WAT5zeDRsif14jmN+LV782u36F/T/YB34B68Acawh8yWtsaGpsre1nNrnedp9ffdQb7&#10;qFyzE6nN37EPtBYgWaXjvuc6KDOmlnFd/Yi6BhjV1ALDquphVRUwosZu3WuoGVY/JjGkfOhC6ZC6&#10;6A2QBUbUj8e05cCo5sl6DtIAEmTOD/Gq2u8wrHpEHhrRlozqCEwYywgYXub/Rrw8XVXyhm3/PIxq&#10;XvZlXFcxoa8E1hsaVD504TE5Yq5BI0ZyfTCBMW3dtKmJZ24D9YitxPqlb7DP4mrPS/aZLcXdQP4/&#10;QuWazUesbRSpmoTy1kUlPLxXouLM8Dpcy+PVT3PbcLtzJd2z8p45OX1CRJmSdE1LaXwNCy5NLuoC&#10;v4UbwAMnFikA/AEMggTyx4UdcMsZWfe8gi7Q9c3KunkaeGzPpJg6KmgfJ2qjDnObpyVUlCdpi1z3&#10;BuwA9iEWllHQ4WlwSJhBgiuhwc/RIlpBYlLcCe7AudhFGvkAdsk0jJkSd44L21EGBLSgpKNOkt1g&#10;OWkqctARFJ5QdU9pe4dlnZMa+oicOg7HRtCnHuKqBoHJRQY8c3KRqBauvqBiYCjmFMSKN2iL7K+L&#10;C0B5/QItG2WGuS1cFWNe3MVd7FoQUsntopwhVjCRBtcAAmnPnIBYxBFboneLXTO89tGpBhAN2IqH&#10;U0RUHAV/QSuhMMrgoiBniteGdgGoRfQX4Gv6YeS0hAWWFBvGQZdcFRsicUEJTqHhEsxKu6el7Vwt&#10;dV7VMS1v5Wo6h/k1s3LqmBDjSSOKybpnZT0T861TC60Li11T862E2SLaDLcTTUtU3RINNHK9WNMI&#10;bYGYC1h3+d8G3GwE+7h+HlKb6dxFgn1a2qpeZ5/W9rqW1prv2Ad/7e3tkD+NjY0NDQ3t7W1NzbXN&#10;rdUMdgvYx2CZJT/t+x5eW2OHhMTRtWinAgJLB9fYCvDNXUJL9/dgpbwOga2d62gkwVtqdqGRt1xN&#10;QrBSQ2K9zA+xYG8g8Ub+OnjOplc1v4KziTy04Hi64KgEuEtVBJzV62f9EC/PXa5bN+/3B/9VR/jr&#10;mc6X1fKXmgXLLULA1khC5GgmYG9bHzSRrYfEy11rj8TBAKT2bqmNSuAHkRcwoqppGcsZXXhI3hBy&#10;10tigFTfDO2DG0ui7sYzWamD+B/Asw7A8xY3vVABkQK5QYCrpvF1EBpM6Ai5bQSaHw9eAFEMKUNI&#10;DQIIdEyUfB1CQ6/YxJRa+gCJhQ2Q5UngFIJ3vg9oH5Vh8HUoDINk/UR5DfP3BLgSdPA6IIXISoim&#10;dQRZzOiYswbWOuaJ+odJCLUjBHSDiyYmCaG+1wXGuqlk9xeN7JcFDL1cDQ0QKLpBJQA4FGLne4D8&#10;cQFEQ5KRRMnCgJPAtXgdSh0HW0Ixkaeovtc7dERshDIl7RxdNIwDQhOHb2ECPDODa+wFBK5Fk4BF&#10;Ex0iiICeWI3jdUi0dKmGAJ5GIjlYslus6IM9Cj3iG2LCVo2VmLqMxBsu/ztAnGjpXRB1dDMrX37n&#10;1dFAsg+op7mlGvhjso/KNYE2oHB0y+00QGHrU9o534OjZ30mauIXa2eXaK2dhPRFpwsd0m+bScBX&#10;SayXeQPC1Tb+cgsgWGl949A6xM8pr2p+CWL5B9chwWodeAEQPat3oXH9rB/i5enftK2b9/tDuFZH&#10;dmTxeQOZ850NsB8E5GxWLrWT0Kx1EljtXh80zdIQCXJX5RjQLg8D6mW24tXCD78/+6gtFI21i7ix&#10;zP0IDcA+WvMo+TmlSj+oNg5pLEP658MkFA6WzE6sQrXOPuqlCQAJ7AIK+6jSMQYo7EMyG+N1yB0s&#10;9Uo/KlGvcJRONqBeGtcuTxJYmVonstehsBAT8bwOk3OKrB8gm/59oII9sO01oDnN0gRAWi5BRGYb&#10;EjqG1yGyj8rMUySU9jkXJtEFEsqlPgLOgXVTUQ+BpUHVUh+A3mGsAJWFo9IPEHB9FPo6EGG9fBfJ&#10;MUkCHbQsTQNG2wSOvg6teURveVke0Nu/10GMhtw6/srOOZUL0uWRxbW+1yFf5WjXhgH1yqByieOC&#10;qyOvwbg0YFkZJGFdGbKujBrt0wbruNbCMTpdU9YuE78ik3jD5X8H/gnsg8iro6MDkdcr9mnFsabW&#10;CmZf0/RCj9GGyOv3YB9nj3qJ/jrkVqbUzCAhszAJWIl/kK1DausU2VtJCKzNLjQKbHUkFp2NJNbL&#10;vIFFR5vY2U7A0fbGoXUIX1b7HYS2FvKQ2NkkXiIgcjQQsP/WhoBXpzesm/f7A5WTHRHa68mcdRvQ&#10;BaIX9japtZWE2NxMwNS2PnRiQw8JcgzlVpbSDlrvUzmIBRIAjDzJ5pIfsM/QQpnKTlNbuxQGisrY&#10;qTZ0aq3dejtDb2cb7Iimh5R6jtY2YlwaB+SGPrVlUL80onvWT0KzyibWmbIzpBaO3DaodAzL7UOA&#10;zMaRWvtIyO0cQOHArcx8HeoVlnqVrXD2yuw9UhdkVo7MCgceQG0yV20q54hqaXQdGueI0TFMwmAf&#10;AvT2IaWNQ0LjHCKhXRoG1nfXoXYMquwDgNo5rF0ZB3SrE/q1ScD8bNLynIBhdUzrJOqUOQbkS4OA&#10;YnkIUC6NaBzjavuYyjYKEgTkFo7UBnVJ4NWiWkylc5CEZmXEBQ6GiMBaHzliBucQMZ/Rb4LeOmyw&#10;jQBG+6jJMQYgE89116N9QGf9HlRGNh4P5CAAOvv3uim39C0a2HIrOGhMaZ/QLM+ol6blK4OSNab0&#10;GQtYXOkVLtMlzl6Fk0XAwYTxBGx0hZ1O3DlOhsrRq7CBWXo0FjqxaI0V0qZXa2XCQjSt0Pe88vHv&#10;puJFSEX+svO64/9G/BPYZ/1X55fs09HS3FbR2FLK4tTP8bssS5N623+ffQjJ43oCrwMRARkarP8w&#10;8QbgMOT/y/6dQ2lxBVDfh9ja+QbeGL31RZTWIXO+yT4sbqlytReyVGPu0uk7jdpOjYlJXkG9rV/r&#10;msBYbocw6ScWrrQyxeZekenl8jvrAR2xRtXLpZ1eAa74miW/EcQCmNZO1TJds8YkoV4eIEGsaOiq&#10;h+AsV9Mk1M7vZmg2LTFIvNFHgHzj7IeBALyC1HdyC52sUOEkFi8DtLaXP1PiLLjQ609y7JItkv/T&#10;gY+9rMTUKTJ3kHija8D6IRLkOrHENTJ1Kw29vxHqVyO/DvIfOMC6e6+DtO03Ao6tMFLEesp3Y+h6&#10;n2vR3AVLMOzQwsplOi7f+p2zfimVVqLjZJfJcUBbb9yNZL7c0PFGuwDxvQX5T4wfHHoD//bsQ44C&#10;8Eb+OsA+5IX/dw6tgxilN7B+66zjjdH7Y7GP1LWyIIl/ZfZZb5eE3EJMUE9C4VoJB3ijj8B/l31k&#10;5h6yQomFgR4BSiORD8C1SO8C1s8iW/xD2EdoahcY2wCJnvoG6azjh+yjW59V2tGL1l8HadtvxB/C&#10;PhrHy+4TpPOKht6AaZlpcEAN/QaBA8P+yOwD6nkz8nrLPv+6+I3ss04B6/fQG6P3O9hHuEwbkFU2&#10;jWSxeKXyZWI1O52FZjTRzMQCT8SiToDatdgLHADsgzt40UTnaakQC6qlPq1r/WVyxW5ChVm6RMYe&#10;ePL6+pYyO51UZ+tGrgOnkCCMxNa1kCHBRDaq0km8dY3TyZ9CydevUbNAT0NahnxjNx65cAySI4DX&#10;b/T14UI+2Id488216oNU14azSMpAMRyVGLvWGY1YB93KVFu+m4AG9cv07eSMyDiRTGOLE3E6WQxQ&#10;WgjlDvsxDugLbmYQKLly77qWxyEMlMzeJXItk4+eKhHFuP4vTC5igzTpLy//U/yKgMh8ckJFQGUi&#10;KG9R3SzWtMAkErAThq13HyZhu/77ncxE9BGDCYmHoROZ6GILDeyzbh457KBFko/Ii6JbItwWVaFy&#10;JDCGGEki7fqGAeOJLSgGCbLRN4AhwgCSlvxu/F7sQ84u9uavzn8k9vnvAuzzRiX/PqHGXfWDwVkH&#10;ST3AG/m/g30ES1194ieNw5lsfhkywT6WJSa0j1nfZXq17JTBTqwAA8DzdWvDICC+nmZ4Pqpe4RDs&#10;s9KLWxat4N4VmTuFhm4oCO3q0Dr7iC0U3NlkkPg64Iok18BRIXwgf2A5eUjhIB7U8BnQDVkh0thi&#10;lyAjO3tRTywUgY5AiShdKwXiJl7vHXZJENTg8kDSi1DGutYHt5FoW/HEJla/sDNBagCaw3ZB0ynW&#10;tIKkyFMI113/D6BrvR00B29fb4gELgosR0cITsHzYKnH4JoikmQZ8hJgl2QfDAWpO9Q2Yp0MMDvJ&#10;NUhroHFs/QbHAMiIWNnGta4WPIjMBw3hkG2tf+nbIZJuLKts+D8sfMMqYiisNPSRNF5lowtdjwSp&#10;jYU+YhiJNelf/RcCluACwUJYC9uQgJGA3Ny5qGoSq5sxDhhJksEhMNE0qWt+t+z6/fGWff5k8G/C&#10;PibnILbwBFDAvKpjRFCLW9n8YkK90o/bF+wDDsLTHg4ms+MhzwE7aFZeLm2+zj54nBKe+RpwIsE7&#10;rtNJ9lkvI7Ux4SpgBPKJjdrAetgiB7xm+fWk9dtx8AgesDJdG7bww9d/9yHjI4B8SuP+hgvBW4wu&#10;t0Gm0cmAWxIMtdKPhgDdsxGyFVAS+UhHtUiYl5lWVO76boBs6IdeR1wUB03/os/x7ajuORsDjk5h&#10;i7TG9R0vAEqFe2O4MFBI8HTNCnMPSTrkwoFIg1+gcawrI+Rok2mQPshIpu2GK6GA3EAhLYQlq/84&#10;KlA0wNQ3rEIB9FeHq/yKffTPRszfTujWRnAFMYDqFRZJPTAbMSDf0Eqa9zr7GFeJVjBWxNi6qAc1&#10;kwmMIbjvNwZc/wz8AezT3trcWtPY/ITV3/L7/88LVwv+8E/D92v4dwvN7xw6pbWLxBv5OOuNeqQO&#10;Gsk+fCeVI60g1jVdeCSx9+qW+7UmutnMtJvZBnuv2txtchJr2kzMNVQ3pjZ35Va3pJRWRT6sjaCw&#10;0iaFFVoH27DM0Tn7AK2dpbYxkeDKW6YENXJTj8rKgI8pzDT9Esu43GdeGeBMP1CYqDJz6xi/tHc0&#10;q7ojsmc4Q2mlKS09xpU+lbVH42CY1zgKIxTKuEiNO2fYsjLNl9MGp6qnBZAegwpjv3l1SmPuZ/Xn&#10;6wzdJgtDIKrjDBb2ce4aTD32pX6FqkOl6dRD0Ugae3qzhkaLUWx0orSjM5nGKKhryaQxHzA5TzSm&#10;YbNjyuScNq/M6x3TSuNID6ecPVqj0g/ZV+eIz+iNQ7aVWaN9QmVkLz2fVhv77KuTWgtGY0BnY+jh&#10;xtZeDcx2sCSajg5mZgczo4GaNMYtl+gpKgujpTtndK6mZ6Ckm1OssQ0oTQOLapZEi35NqczDAkXv&#10;FLdFoupV6vtMjjGVoZ+AkWNfneZLqP0j5VPzTZyRihlei8U5odCx5VqWXMuW69gPq65P859qrHTz&#10;cr/ezih6dHV09pF1lWN0Qh8xFAaqwcESqVqHp8u0ll5YKNdT+8dLmSMPp4XNcgPLtDKmtnIU5l69&#10;naVzsMb5lUOzD3UOphzRmYEKnlLb6CJNm9YBKu/V2Xqn+VWoyrwMjdYt1XYgIdNRpLoOjYUu03Vq&#10;LAyjo49Ybc3CcOFNT/998IewT1tzS31jcyWrv+33f9/nLf7NAfZZXOkGwD4DskqwD2P+icTKNKwM&#10;aY1Mg55pM/VbVhgr3444no9M8xoePI59/DSZ0f+ki3GfysinsbPr2qOrmiO54hbb2phCT0d0hsTq&#10;r2dkuq7EDPeQG3t0NvbSi3GDo1+uo+ntfdbV4UVlx83E4xML5SJVXW6xp/eVjzz83wsM33T3QUBV&#10;4y2lsQfFBiYe1rUmtHbmTc63PKlOvJMVcCfTn/ym6WFlHE9Mk6rZJsfkgqD9VuyRpsZ4q3VgZLjM&#10;/ez7IcHbnz+bXFketVv77TaOxcxubIgLCdoWHLStm5aVlHDy8KF/OH7yk1PnvvYLPOzlu0+pm7A4&#10;eFPztMdP08vK72TfvXHo2IZznjvu3o+tqsspr8pgD9StPJcabQvzQiqlp0ih41ic09blGevKlHVp&#10;aOn5uMbCXPl20uDoozJzLwZsio4/eiv5ZMStQ52MnJ6+oou+22H8pcDdPpd3mR2TOvOk1jSDFvXm&#10;WaN1fmi8NSUjUK7t11lGV18IACTsK3Mq/UBOQQg6GxZ14sS5z28nX9SaR9BrbDXGoQURNfSGW11b&#10;4oK4aXS2orIh5ti5X166urm66fbQ5CORsl2sosj13Rl3vY+f+5A5dH9B3Hj/cejRM++FRByOTTx/&#10;rzRiVtBmtI/prP3OtXGUf1IT9aj6hpxYXJBuXRlyPB+zQADa2HjkSLVdUg01+55vaJSb0dIvUXdi&#10;V2NkCuRtKlOvyc4prYwYnHishSJ26TIX/vuvOP8Qb9nn3x1+B/sYLH0adY/FwF7+dsDxfIArbWqi&#10;ZDx+mtA3XG2wzvYNVgWE7E3L8+7uz61piaGx7iJkkKi7LMvDjucTq7+enZyrv3Rlm3/wTpGiy/Fs&#10;SmcdIN9GURpYVY2JO9x+RKHnwm08Ln12wW9DQMhWT7/PvQM2X7txcHSm2rE2Re8vzrx7OSn9UnVj&#10;2uOqBLfD7+7c97NbSRcy84NaqXd5izSBtAeuyOx7GH3jSEaa1/hoRXjYgWNHf3n00C9SUzx1Gqbd&#10;OmIy9PfQ8r0ubDxz6le+Pl8lxp09e+rDy35bvS/tPOux/cIlt8MnNo1OdWiN02CZ0PCz1yLOnTy7&#10;5Wfv/vmHn/4tCly/cT4++TJYSakd15ln8+6FXQ07NM1tU+oHJuaaK+uSGtrScu5dqWpMkqh69LbB&#10;8trb+46+4xO47dzFzz19v0zL9S14EHbszKe+V/YcP/PZqfMbXQv1jMzxe3vZVV30J7VNd338D+w+&#10;8B46mFcUlpl3taz8NqTW8guexjhcUZscE3/+gu+2L77+m7ScQKN1wmAZ01vGUKBvuNIrYEt2wWWM&#10;ZFbBZZ/LWz/f/J/2HXnH49IXeUVBE/N186JW5kDpx5v+7Kfv/W+HT71XURfn7rXRK2BbZn5o0PVj&#10;Xn67upkPpar+pw0pZRXRt5LPuXtvPOH+SXqef1ZBYBsthyfpwFWbmKsrKAnJyPe/GubmduSdA8ff&#10;S8/zS8rwSkjzvJPlk10Y2NN3f4bfdMHvq7g7Z2f49QgSXzn7vxj7UKnU5ubmdfZBGuzT2trS2tbQ&#10;1PKUzmx6yz5/QlhnH8FS15Ciqnk0m7lQ/lL7mFgqJc2kZdjWWGJNS1Nncn1b6iyv3bHKGxrt8PE/&#10;+M57/3vU7dNm57DC0F1aEdE/WiZSUOS6nprmhCc1saVPbm3b85Otu39MY5ZWN6bDYbSmUagGzmj1&#10;uYtf/fjn/887WZez74YePP7hsTOf30q6eD3qlHfArpDwo2IFC89/uFkPq4zaWzw+28QceALvvZXo&#10;2dlzv7kjD7sCSbdYSUyNWv40IfL6cSa9VMTvCr6y/8uNf3H6+CeHD7zXTS1y2qbUcnZ7c+6t6LPB&#10;gfuiI08l3Pa86LE5LfnS5SsHT5zZDHI5cmITV8j89v/WQAHVNd3NK4wODjv9wSd/sXXn+3FJAbmF&#10;0RTaQ4ly2GznQqdAeYVEHIUW44u707IDL/pt97m82ydgV8TN0y2dd2Xq/idViUdOfgyNczl4v5ff&#10;jqLSqJzCa+hsTIIHtM8Zzy/AXNUN2UHXTl0OPh4SftbTew901qavfxQQvC/q9rkroQdTsy+DXByr&#10;8+i+yT4xNtOIQ8HhR9BZRIjWpRmtaWR6oRU5m7b8VdRt9zuZARg6sNuGzX+1a//Pvfx3Fj64sSDq&#10;WlQwSx7FHDvzGVg77MaJpHQ/74CdBcVRLR0lKemhuHaMvhq1YSrvXuTVsMMo9vWuf7jot6OuJau+&#10;JWtspolQdkszBus4pec+rmPUrXNbd//DBd/tTR25uffCsvKD7z+82dSey12kLcqZpz03RsUd6x97&#10;qDIi5iKd/Q9iHxqjoq2jprW1uYPS+BvYB9Szzj5IgH1aWprb2hvBPj2Mxrfs8yeEdfYRLtNeve9T&#10;QbKPQtMN9nGYB5wv+qZ4Tx5WhXcxC5ef8dSG0byCxJCwCx98/F/9ruxX6PqNjmFon7q25NGZyqcN&#10;t3cd+NGR0x+cOrflr/7u//GTn/9/tu765a5970dEe3CGG6xLPEZ/VdC1k3/30/+QlRd5tyjhyy2/&#10;2L77oyvBZ4+f3u528JO0rFCFZlQgYecXRRc/jIcvQW3Bnz/78r/AAfyu7kUgExh6oKEte0HYabRP&#10;tHbcjQ53T4rza67Lu+J/MNDvwIOi2BNHPvf23FXxKHl2ooPDqkqI9bkefPKy7/4H92LjYrxyMkIv&#10;Bx7ed+iT8GhP38uHJue6NMZpg2Wu5GGib+BhsE/YjfM3b/vcyQjxv3o0JSNkaKwFgRLY59qNE6AS&#10;RHw68wg4EeHn8ETL+HSHSNYvUQzalviPKu8cOv751WsngJh4H/ZAbVNHAeRSRt5VEMSBYx9IVKzh&#10;iWY6u4oz0pSdH3n05Bd79n94/MxG9lAFd7ELzA6WUb36pUmh5Zy78NXmHT8Kv3lqaqEVQg/5OFry&#10;OAZD8fXOd24n+SWmBt6IvRAUdhIjfPTkpoCgI/EpAezBWgy1j//+XW7v73R7D3C/sOPYqS8u+Oy7&#10;HHT28tWzV4Ldexj1Rotoaq4H1wUFTp7b3EK5PzVPxcjLNSM68/TKM4nFyTXZ5vliVkLK5fc/+nM0&#10;cT3K/WacN9qldJfpTNMq/fgcv+e819bYpFNgH813zv4Hsk/5y9nFKJA/b9nnf178DvbRGBg6be+y&#10;bciywpgRVj5tjGEMlDjWFibn2lNSb94rTt+x5yMvv31iBVtp6GcPP6ioixUqKEpDb2FpcFKGd8H9&#10;2794789+9cnfxCcH5dy92dldLlONa41zSu1U2ZO0L7b8rJtR28tsd9u/5fON7x07sWfDpvfdDmxo&#10;6Si1OoQq3XRhcXx6Vnh5TTJinPg73lt2/t2x05/EpXhBHWQXhPQNVYIF+JLu8BunYyK9bkX5pMRf&#10;OX96e2ri1bHB1pDAk94ee5DDnaWPcJqvXT3tfmrr2eNbqp5kxt7wvh19KTz8/MVLbjfjLp2/uGtk&#10;og3IzItwO/jxOc8d3n77EX/dSvQHN505vw0E4Rd4eHi8VSwfBAnGJnqC8qDgnM8WbCsLcvU4THWu&#10;Sp9/o3EsS8qfZp2/uLfkYXLineDYeP/KmtyH5Sk3bp1FYJWQ6uPutRlizbbENdoWRFLOvZLb0be8&#10;T5/ftnv/u+gLqiW+5LITE0ivvhDItf0RN09t2Pxf9xz8BYKviJjTUbfOjk43qA1DlbXJEDJ79n/8&#10;sDytqa0EbV2+esLb71Bc0pXIm965BTGzXIZEPhIVe+noyc0eXm7Y+l4+eurc9u27Pjx1xu3E6b1e&#10;Picamh6pNLyR8a7gsHN7939y7NSW24mBsfEBtY2FmbmR+fdijRbu2nOl2SbIK4z96S/+46bNP0VJ&#10;tIKqtu18LzktdGVNrjcviCSDF333/muzz/oMG0i4Xj5EuaaW1ipqdy05s6rGTMxt+H28fHX9Lf7H&#10;gdT58n9eItfbho1DGb3zpWIbTbfCti33m0w9DgvTvEzny+sQefVyiiVKVnD48dPnDjS1Vux223T4&#10;2Ndy1bTWONPDLqlrSZuYa3CszhjsozrLyCyv6/DJzy767lLqhleeL5rsM3LNoM48YbLO1rfkHj31&#10;Oau/jsmmnD5zYNuODbv2fPn5xnf37t/Q3FaqN3O1hnmtcZ4z1DrH75Rp+popeXBCRC7puVfy71+H&#10;M0NEmJ1T3czS+JRLSUnBxcVJcXGBu/d8FBR8pq+/KT0tOiHhWnt7hcm0ODfXf+OGv5/vSS+vo+Xl&#10;+QEBZ4DY24FhkZ7w2+Ont0zP03HH1jcX3YjxOXFmKxw4PvnKnfRrAUEH9x56PzHVr6WzkCvqVumG&#10;EQQlZ/jZV+bAEWAK5xpXaxo322dNthmjbUZjHKusSw8KO97UXlBQHB0Wdcb94rbbyT4348/XtWSW&#10;lt8KizoBujTZIRmG+4drLl3eW/wwNib+wv4j75NfrkPaoLNG28ToVHvJo8T9hz9NSguqqsvpYT19&#10;+DTG7fBPA4J39o08ovfdT8nyPn52Y2Vt+oIQMWDQea9tUCU3boJM3Rqa79uWxEYLPyYuYP/hjcdP&#10;bz18/KuQsPNhEZ7nPPbhwgVe9QQelOXMcYdT0iLCb3jdL01OSA7y9j389Y73jpzYHBru0dH1hCfk&#10;LPD7klOvfb7px19sfmfjVz/18j3kfmGvt99hhKUJKcES+ZjZLtSZFvyuHLoec2h8vpr84Zn4z4OD&#10;+NYUbEL+e574r/9riyyTwFGta/FlHMUukTBTSfbp6gX71IB9fvPvPmCf9S8twD6uvzfnddaY2a83&#10;9hb/Y2L9fR+AI62oH0zvnStetHYqbDSTk6HXdy7ZmY7n7AVpTUNHIrQPQQQH3jt6YrtvwOn/1//x&#10;v/7t3/+fA8NUnYk7MFYNH0OwYHZMGWzj1qWZBSEVYgERh8ZI/GChNgzqLKPwWxwtr07csfenT6pS&#10;n9YUXfI/+fW2j9794G927d2Am/vM+e1TczS9ec6+LJqc7UrLDqxtzkDNh09+FB3n/uhpPJzZy3/H&#10;1HyrXNPfzSqNjvOITfDz8T+4Y8/7P3/vP/7i/f906NiXsXHBt+JD6htLBYtjuCH9L58JvnYx4Mq5&#10;gqKUC15Hznse9PTaf/z05ishJ4+e/HKG26PWT5kdvHZq2YEjn0Py3E4KiL4FqbIFjQpldKNtHKSw&#10;IKKCfYof3VToOBAgT+vuQJQhPrIuz6BHS2vEvM5NHbmnz2/MKQzNKwpDx7/a/rcQKVl3gxErZd8N&#10;gXjRmIYxAo7VeZG891LgbuQglNvh9lOZi3rkmj5UhQQY5+q10yHXzxY9iH9YnkrrrXA8m4S+CL2x&#10;r4uZL1JQpri1QdcPPa2/M81tA6ntP/p+YMihwOATx05/1dxWbFsSGizzRaUJHt579h/+zCfgYMKd&#10;KzgaEeWFkQmP9AsK8Ryb7NWbRPN8dmPb/XslcRHRF3a5/erk2W3sgXqdeda5KuYv9nGGm6JivTNz&#10;I8577fbw2oMysQn+V0JPomRi6tU5Xq9EMYxiF313B0fsnRU0mJyDS88mbatjUm3X3GKV0dmrNHXq&#10;XF+ikDT0Okj2QT6OogyZeMU+T9opNcS0qm/Z539u/JB9GPMlIitl0dCmMVG1uo5VJ9v5vI9kH3r/&#10;fbDM46fJeFreir/yZ3/xHz7d8Pec4TaRdIDSU9TRfQ+eSUw0ox+wOKb54u4r1w6e9tgkVbE0xqFF&#10;BcPinHL96lwF+vhi61+nZQffLYo7fW7n8VNbr0Vc2LP/s227fhEZc14kYy+tCvliRkZuqE/Arqb2&#10;3OGJOnjaLL8D8Uhi2qXwm6cEku7V5wKtaQTiqKo+My7Z98utv/i//vx/+XjDXwSGHCsuu9M30CxX&#10;TVkdi42tDy4FHIuO9Qu+5p6QHOzu6XbGfdfh4xuPn9nk5bfn6KkNXBHd4pxfeiak9pR9vfOnAUGH&#10;AkOOXLq879DxD/ce+iVfTIPM0ZpHQEOXQ/bffxjNXexiDZR7XtoaEnE0MPQAEHXrXDutcI5PqaxL&#10;uXbjONItnfmRsWc27/jRvsPvpWVfbmzPKXwQeSX0IPE/L/2A3jpmX55jDjy5Wxy+a/87B4/9SuWi&#10;ZgOxPuI46odJDW35eYU45WjULc9biT4qIzMl60LcnbPdfYUybbdUQ7sedaKxLZsnpl0NO7R19z+c&#10;9vjiwNGPt+1+p6YxW6LkDIzWxyZ473T75S9/9Z+QHx597ozHloSUwMzcaLeDG+KSgpbXFCrtrFI7&#10;XvIoLjE1oLWzKC0nuINWIpSynGsC69KC2TGnM09OzVNGJ1tOnvsSw3U5+HB03AUIun2HP0xOD8QF&#10;EkiZYkV/SMSxoPA9c8JG28ooCGh0pjIq7kh20UWwCW6wfxv2Ide0gKD6Y70K+Rb/Evgh+zAXHgjM&#10;7XIr1WDr0WjabaYenY34pIg+UNDenQO5McujLgh6BWJ2yPXT12+4T893DYw0gB3YQxWQA9ejTsIf&#10;/K+6efh8/dGGP/v8q78IizoZEXP6WuRxxE1T8y19Q5VJ6b6p2ZfDbpyKTw744usfux38qLgs4Wro&#10;iU83/Rf/q3tn+e16y2jU7bNnPDchYCF/gkWoZV+dm1povXrtUND1w1AiKv0AsTx8T1H4zZO3kjzv&#10;ZPl/tOEvdu7/RWZ+8KWAA4hcWJxaoaSvqDTO02dPXHLAOc8dSJy7sONKyPEzHl/5B+294Lv12JlP&#10;hbIe++qswToGhQUuiIg5dTv5QlzyxVPnN4J9wH0QLNBZYFX/IDewzwy3TSjtgcA5e+HLo6c+2Xfk&#10;vRPnPocA4YxUVdYmQ9GAfUA35722fLn1r3cf+HlMvAc0UXZByOXg/SBQsA+4BuEV6AZKCrIl7MZx&#10;k33CsjSNmA70SpCsuk+iYiZn+F7021ZQHO4dsON2ytlrUftjEk8OT1cYHQNccQuMQbUCaQ8kIajw&#10;YWWch8+WLTt/hMhUqecodP1tXXdR+Wdf/FlY9Amk0d9rN04GXD365dafBF07KZL2KzSjIhnzatjB&#10;vKJr09zWLkZJY3s2X0JbIxaxmFAZBlAJEuOzjRioo6c/Lq9OqGlKi030OHj8A9imtxFr5Mu1fZdD&#10;9h49+15M0qnK+lvFj8Ogg877fBpxey/xCcgy67/LPri1kCZe0bYinzkvbO/seUyyT2sbMaXhOvX8&#10;k9kHtZNx3Vv8j4nfwD7cUoGpXeXosa2wzWaaTt2uNnc4vxlUm+njc7Wt1Ls9rMc0ZunQeC297yE8&#10;jc5+CC0wOt0gVjK5Iqpv4J49B3+xY+9PwBF42kOnxCR4JKT6nPH8wu/q3sHxGogIqZqtt4zVNWdG&#10;xJzZue9nm3f8HZRCY1tOVsFlr4CvmEMleLxf8PsiPOaQWM4w26dcomCijVqAOOXrXX8P5kImAjp4&#10;b2zi+Zx7Aeyh0h524fWbBxPSzk/M1VbWpoRGHsu7FwYdUduUgbMQA3659W82b/8RAiIm50nfyOPW&#10;rgz/4G1HTv9yYbFZqu1+2hh34/axw6d+EXn7aHzqOcDLf/uJs5+DN8urk8AIIEH2YDmxjJ95xLm2&#10;gABqaKwWHoucbuaD0akG0BOo8FaiJ8JD9BcNgR0YnMcFJRHxd7y9/HZAJUH76MzE6qkwDKMHDYjx&#10;gX5Z+0aIYUE4hkqICdtMxHQCI9OVkbeOIuA6ef5XZy5+cvX67rLKSNvyKKKbaX59WNRxSncR6gFR&#10;xqV4ybVsGuvuBb9N5bUxCDusyyMr386UVkScvfjpnLBJZWBevrbztMen7l6bk9J8YduT6kTXlPWj&#10;sUmnT3t+nJrjlZB+/lrUAezWt6VgTOQ6ukzbY14enhE0wIZbKWfURpbayJzm1gWE7IAQE8qJ/zCY&#10;l4bae7Ijbx1Bjm/QVrQC9mmhpvJkdY4XA7Zn/b8X+1i6EKZBqehsrHlhW2f3o3X2Weedt+zzPyF+&#10;B/vord0WS4/FSNO8mttQoWdC3XTQih9X3ab23mMMlHUxiij0ArmGZV2ewcMcD3C1fkih6VdoCbEA&#10;PiL+hawfBH2AbsBNKLb8nGewjeNpb7CNdtIL61rTymvix2br1EaOytjLHCqSaCiWpYGRmcfjc5V6&#10;y4jOPGJ2TiFaEUrpadmB90pvgHfMjknn6gKq7e0vHZ19QkxwZWF3MrI4ow9MjgGDdYQvpo7O1Aqk&#10;xLyfj6puMfrLih9F1remY9e8NG5fHTM6+zt7s8rrolRGuuPZaN9oSUn5termW7OCuubOFMZgIeRA&#10;dWMao/9RC4V431qu6QPlQXMhhCTYkLCf+HnL+WwBtoGboFz4ku761qwOMHLfQwSYqy8EyAdwFsLS&#10;B49jkEZh2/Isxgc6rq45A9SDE4mfewhBNA5iQgHH81HTUj8wMV9JY+U2dSYPjD8y2DjmpeHVb2b0&#10;1n61iQk5Ay5DhSWPbrIGyy1LEwoDjcrIkWm7HM9GbKtDz349rTEx6JwCk5Oz9GKc3l9QWh4xzW0y&#10;WIdx4UamalZeLKA2qaaztjUuPe9i9r1LecUBOUV+ta3xEk0nalMauw2OPqGildKbSenNQp1yPU2k&#10;bMOgMQfvmZz9BgcbBTCS07y6eWFTKzWji5kvVlFty8MvvzgjFkf+o7IP+a5zW1sb2Gd9oeX29rb2&#10;jqbW9hoKsZ7XW/b5k8EP2WdgugT3gcE1cwLuCUBh6EAOObUCErhdhMpGgbx+ZLaUPVqAtNFJX/71&#10;gHWtH3en2kjMvqo2jIAj4EhLz7kW5xTEgm1lUm1m2VZHl15MSjQ0vrQNT0484TVmFvEIXR5WGhlS&#10;Dc3kJBYjUOjpyHE+nxDJ6CCaZ98K4Z8IWLSmEYN9AJWojAwEIG9ArutBbUjAOY3OQVRrWR422Dmo&#10;0LIyApiW4D/EtyBa18ec5Aec2EW7KINqsYst8RG/rgeBA9lr+A+6LNG6Pnk3UuBLSLgOEV974nTr&#10;yojC0AvLUSf6iEpEyk6xugsJGIOjJLCLLcwgO6ixsNFlmGS0jyDgQu9AJQodBzEmRAeMB1AhtrAT&#10;RzEC4KmlZ1wQHzG/6jKGguN4PiGQtRP/5LYypcQC6oTNsBZ24mLBeJgNHyQX9oPlpiUGDuHaLaqb&#10;kQOQHopTZPp2ketbdoIXXD/EYEtWQkzioW9HJTiE01F+fYYAuaEDLIMhWvp2CAJ55R9HcAjFANw5&#10;1lU2iiENw9Zvud8GFNO5VhPsZVc1tVQ0NTW8Ri8v/96yz/9U+B3sQ95/RBnXRDbknYpd4i5x/QMV&#10;dx4uLm4+yyrLssrQ2+lCRbvKCEcaUhmG19kHoQpkkcbMgcupXP4Jp0Jaou6C2xD+75q7A4cA+LB9&#10;bQwJODbhz3BILUepH0AlJPvgvgL14HRUond5PqiEBEiEBDEThbUPNQAgIDShI5aTIyQDT9qGsA48&#10;hTTKoGlwDfmSLvgOFSKBs7Alp++C24B81WZieQ/czwB8GMD4qM3dMBs1gOnW2Qe7pEnEtBi2foIW&#10;nYMkcIiwyvVGzMsmbP3YSlTEOjmvs4/SgMHkkMaQ7KM1Dyt1AyAgFEAC7GNdGSUn5SBJU2UirhcM&#10;hreDHBdVTbg6uEwEY74iI9hMchNJUigP0YG+IE0wCK6pi3eQwGUFyENQMchEYdRATBjgmmeDPBf1&#10;EDeAa9oNEA1KEueaqTJd23pV5A0DIPG78ZZ9/t3hd7AP4WmmTuDVo56JS4lbBHcq+RjElrw1zStM&#10;80qv1tYjkLfiSW60TRhtxO8yJPsQn1ZaRhU64iswuBPoAL5H6hT4FQCnJVkJuoCYv8blnAQNPRs3&#10;O4n/0CMeWWcfnZWYaAKVgKQIh3+1XhOAqrBFzagEZQhSc3EBMsE4ADiLlDngAuSjJEQKzgJHoDyK&#10;EafYOTgKkzQWYh1OdBlPfpm+Ha5ITDHhmliLnM3D4GSiEhRGhevsg3oA0AqATDAI2UeAIBoNIpdO&#10;wgCXQEMHkeBJiKW4iN4R08KPEjLHPoBDAE5HbTgX4zAyWY+hQNSGUSW1D5qAARgrKDW9vY9gBCsN&#10;pIMEpAoSYAdYDnGKi4iO4DoS9ORiKOziKEE6cPtXlxUdtD0jXtUhTwTQWRwigTRYDB0H0aB+DAsu&#10;Pc5CczgFhdEiypAMhUOEnnJxH9IogO3vBpr4J7PPq0TrW/b5U8Tr7DOkqKobSGONFRD33O+8auQN&#10;9xp6FaZ221o/T9qiswyaHFM6ywR8ybE2v/pcYFmadmmffngRXJSQOUYGAhOkAbgiAGpAPqFQrH3L&#10;30wp9cSsWsgZn21cEFF5Ytrycx5EgVTNXv5menKhZkHcAioRKTob2lMQxLVQ0xspqf2jZWAlVIIc&#10;VAhewBaVUxl5jIH7aNS2Mob6yRbh1eAvFFh+MbX8fApHiVDI0Luo7EQaAZpY04owRKJpIZ/w5HLA&#10;hIe45AOYd/mbUXAHpAcYjStumZivNtoHwAUEmaI2M8vxbAJbgumWR8gYEPWTqg2kiV21kTk48fhW&#10;krveMgZmAe+gg7mF1xra74hVVPvaOOoBxSBWlWv6KN1FUhUbzD44XsMceFJZf7uqMY6o30WdWisx&#10;Cw8uDa7demL9ev2PDIwnbjZwFtJqM10o6+ofbnz5lekP/t6yz/9U+GOxj96Ba92rMTPMzjGjbVJv&#10;mbAuz4xONdQ2ZTx6Gl9ZlzI8VQVemOLWgghMS0MIFhzPxuHk8HZ4L6IeRCuLKiopCu4/unbO+zPg&#10;pPuGr3f9/b0HkSJ5L6mA7M8mGjruFD0MxYmdvbnHz71/4vyvLvh/cd7n8+CIvUIFhQxnXtKciXkn&#10;++KOfX9z+NR7LV0ZaJfkOzit8/kE+CI11xtiCgziWCNkyOPqaOSAIAjx4ujFoxsPefQX9zAe7Hi8&#10;IwH543jOcTzjLCpbHlVF3X0QlF3of9H/i90H/6GXU4SqSDWEBISJY3V8cPJJaUVEfJp7StaFwtJg&#10;1lAJqIekLZWR2cW6e/X6fs5oFQilrOJ2cobf5u1/v2Pf39+4fbSiLhaWrH4z096dFRp51D/I7Xby&#10;xeaOXCTOe2/Zd/Sn+4//LPOu78h0BXqKkX/LPm/Z508Mfyz2sawSYn50tiIm8VxqdmBZefyV0AO7&#10;9r9z4tznIeFHA4L3Pa6OnebVgTWi44/P8OtJ4SNSUEAiTxtut9EywT4ITOBvCH/gk09qbl4O3XH4&#10;xIde/juIfzm5ZsBB0AFFkHnXb+eBH/X0FcKZj5z+pbv3ZyGRbp6+G70vfzUyUwlaAbWBzoTyjor6&#10;WyjgcWlDbPLps16fQgRBpKBFpZEBnkrL8/Hw3YgcWAKVMT5XdfTMu1v3/A1kFDI1ZiLWIHlH6pqc&#10;FLEGcqxrfUREZqbOL9aU18XC/30CN3+44f845fHhnLAR2or4vfzZhGVpeJpXfz3mUFj0AVDkF9v+&#10;864DP4IlXgFfFj8OA19A4s0KGnOLLh84/m5csldRWdT16JMYqA1f/dUpj4/8g7eBrUhd09hxZ+uu&#10;v//pL//DuYtfxaV4YRt1+1xNc2Jg2K4rYbvq25Jdcd/LRdP/XbBPa2trd3c3tm/Z508aSvvLSVdV&#10;K72jovL2gUz2aAH52wGijJfFLC/nOf/tAPVQcFZh6dXAa275RddTMi5v3vEjt0O/DIs6UVmb3ELJ&#10;k6n6wB1wm9DIY1xRF4IynXUYrgWOiLtzNvDazhleg8LUJlLXWlf6EKeIFN33Sm8EBB1t6Si2Ovka&#10;w5TRtiCWD7IH6nfsff/n7/+nnW4f5BZGX7p86FrEuZh4X7/AwxHRnpNzXavfyFF4cLQ56pb31zt+&#10;HhbpPjLR1kIpOX76qwNHP49LvvyoIlUoZWoMw/F3vH0CdrGHKpopeUgnpl368PP/+Bd/+78ePP4r&#10;pDnjpQoDzejs0xDLZtAJmOh6O9FZFfEGJktvZ0k0nazh+zFJx6Lij7JHiqGYuItdSv3A0hoXiWs3&#10;jqOzpeW3biVd2L73JzdueXQzS6HmfC7vaurIlShZGXlXN2//0cbNP4KpGTnXr0W6oxe/eP/PYOf+&#10;w5+WV2XM8ehD460PHie7ex7Ytffz854HrgSfP3hkS3Fpeld3fcytq9dvXBibbnOsYjD7Tcs9UKC4&#10;EFpbJwFcvjcv078Q/jnflK5jnX10drrWyuBLqeyBurfs8+8Cfyz2Ma/0GpeYCkO3XMtcWuN1sx55&#10;Xtra2J5jX51bfkG84PPsW+Hzf1xE7JCS6a/SD5jsE8++5SMCAtHkl1w9cPxnlXW3lr8ZMi33qszd&#10;WnP/sTOfIAY577Xby3dfbLyvWDEEDtJb5mYWug8e/fyTDX8dHuVRUZMVFesVGHICBULCzwZfP1Pb&#10;mK83zzL7a8567nA7+PGBI5+BdILCTgeHnd6x5729Bz7y9N5zOejY8ESjQscB4/gG7hZIe/qGKyNi&#10;TqfnXjl88qN33v/fIUMm5pphG2keAiiTcwAg1/ZAf5UGYvEJIDbp1M79f3vs7PuJGec5Yw/zi6+C&#10;blKzL3NF1NrmDBBNZOwZBIz1rVn7Dr/b3JG38pxPpRdDD14NO8QX03yv7Nn09V8dPPZJZ8/jlPRg&#10;GHYz7hK2/lePXvDZm50fOTbVwR6sh/2gnsAg9wOHN588s3vv/k1Hjm8753Fo/6Gvom/5zvFoxHxA&#10;Vg58WGmiSHWtWhsuHI34qPvNy/QvhLfs8xb/LPyx2EdpIuYth/63r04tP+Pn3QuPTfTUmoZty8R3&#10;mBbntMU5hdApJOIonNxon4BP2lenif8umVmIUE64f4A4wuRk6+0MRD3Xbhw7cvIzD+9d0be8U7Ou&#10;BQYfB9fIVWPO1UWQS0VVZnJaUGf3o8LiWxcvuYFiLgUcvOi7Dx4befMCPHZ0sj0tOywhJTArL8I3&#10;8DCICfoIDEWlP+lmVpY+TlZohsZnmwKC9sEepXbAsjStt4ypDINPqhO9/LZrjSPO1QXr8qREBb3D&#10;MTpGsSVg7NfbhrXmAbGy5072pWNnP/py+3/d9PV/2bHvH/Yc+tnO/T/2D96NXoNzQW33H0YfOPYB&#10;iMy2NFvyOMbt0LtMzpNnvxYNT9QeP/vZpcDdInlv8PXD3gE79x78FTQOBBp0WeKdK3cyQm4nBaC/&#10;dU135wUMmXo0MfXqBe/DV4PPQ/ikZkSdOrtnwxc/P3na7fipnYePfdFKISZ7Xflm1rTUDzkGjUZM&#10;ZUNgfa6vf2m8ZZ+3+GdBYeuSWDsB1TJ9Sl7TzE4dnCpWmamm5e9uKZWRQT7q1T9Y3O4VGFqb61cG&#10;C9O8NK7UDYRGnoQfgnTMzimN60Mt0I3RNpGQ6nMnKwCOR7zYomZAWTiejZuXhq7fPOhxaQPkg1LP&#10;DA4/fPLc5qe1+fVNJYuyQUgeUAbI5WFFqko34VhebOkoOXbqy8qarJu3fbZsf2fztp9B1+w79AnE&#10;TtC1U6AeMBRitA7aw5i4S+nZYWE3ziP+glffSvCbnKWK5UNa0zjYxz/Izf/qXrm23+SYFCuZvX0P&#10;IUbOe2+ZXmhzPlsgpwRRG0Y1xjGDdQqnGG3T1uUFnXlCouLQ2eVPqlLqW/KibnkeO7PRP+ggo7/C&#10;aCM+CoHWc67NF5REXIs8DvLtH3nq7rU5t/Aa+as5Z+TpyXMbAkMPSFVsaKLM/CD3i9s4I00SxZC3&#10;337fy4eib/uER3seOflFWfkdi4O3KB988Chpy7ZfIeCCAkpMuR51M+Ci95GQa943bgYg8mrtLMIg&#10;q4z9QjmCPugytsqIIHdQZSQuDfn6wvcv1h8db9nnLf5ZWNc+mjXmhORpdddt5lCezPV64fqF09mI&#10;xV6Il99e/bv6B/iOfTTmAZ15NDz6DHxbomA5V+fhdYBST7wjl5zhF5PgwV3sqqhJbqZk86Vt5D+V&#10;aeyCwtJggZQ6w2vLuxf5qCLjXnFqYVHag8cpCLWWn0vBNWlZ1wTivumFbnDKtt3vnvXYDl89fGLT&#10;ngMfIRY7cXbLiTObr4SenJjptC0JoIDOnN/md+VI9t0beYXRBfdjix8mHj6+0cNrNwgIDMKXdCPa&#10;QqBktk1Nc9uyC0LACF9s/eu9B3+J0EmqZpvtXJV+SqWb1BimxfJh+7LI4uAbrQs606zePKc1ziAB&#10;KmxouZd456pCM/7shdK6xEMfTfZJbCvrUnbtf+dxVQLkj/vFzdglJiRbms27d23b7n+4GXee+Epj&#10;baGpIzck/OTELBX9OnJi0/7Dn0L1+F85gk6BN1X6Sb64r7wq4+iJ7Z989uOAK2ehfbx9jyenRiQk&#10;RSBB630qUXLMzkm+pKuTfr+HXSZRsUF5S895tpVpPDB0rreZfnC9/rh4yz5v8c+C2kGswwWYvxnk&#10;6prre5MYQ3liTQuu2vo/TQj2cb0+94Pbbh3fsY/BPrLyQtDYnnf2wpfB4UckKpZc0wcg7IL73cn0&#10;33/0ffj83kO/DIk4JFZSrSsjS8/hrsQSnRbnpFTdP8vruXsvITIqMDomNOyGR3rOdQiZa5Hu0AJw&#10;0d6+aggcBFz3S+MRap2/uOvS5UMIzVDgRsxFqKF5fi/kEijG/eKu61EeQ2MtXCETmOH2XA46hnOH&#10;x9u0pjGuqCv85qmrYYfGZhohQMj/Zx8+8eFnX/4XsEb+/etq/YzezF3g990vTeYK+p59o15+ptAa&#10;5nSmBY1ra7TyLXbRvZLE6Ft+EsWYbUnsWFlUG4eEMjp6zRx4cuz0J1BS5702I8LqG65EBApB5Hb4&#10;3aOnP4HyWnnBh1Bqpd71v3pwYLQZJAuDQaO3E/2h0UBDDx4nQ/gIJf1xSQEff/bjv/qb/zdirvzC&#10;xIDAM4X3U6Jjgt755V+0UkpV+lE02kzJKStPyLob1t51X2eZNDtmdZYxqRbXjngj8QfX64+Lt+zz&#10;Fv88uF5o1tm6LavsRXUzqOdxzbVJ3hODgy53fUiBKyhzrR04p+rg64kFRQno2G9C3ycxDchtI9qV&#10;qeX/tii2DIZlXDwXtveQ31cng3ZwFtv4+mGNgy/QjB2/sGv38Y27jm5gjrXKLXOAzDwrMUy/jscN&#10;+aGx3rcyQoJjLl64etQz8AjOetpWNC5gjnDp7Mn2WQkHZ5XWZp/123/i4u6LQcdi0oLCE/zD4/0G&#10;Zqlap2B0ge526suvD3wcmxZ8JcrTK/iEu//B/Wc2Hzi7hTPduaibnBAyQ2K9AyLODc3TbmeGXok+&#10;HZfjf+n6gfNXdoYlnMsoCaP0VfFVo+2sqs37Ptx3evP9p+lK68KifgoGK6zzIt2E1DgzLx981JC/&#10;7/RXkUkBLb3ltMF6rmJYZePKLfMTAmZ8dti12z6wv/DJHeR3sKuOeu5A4bK6HO2S0Lgqlplmm7of&#10;X450H5rvhhnuAYfOXz7Uznra2PX0qMf+ooq8WfG41IC+cG5nXsOIVbUXtzOfBt28EBDhfuTSnr2e&#10;W31vetQwnowrOHer0ytb75VUZ1W23JuVcniqEaF2lK9lKR1jKuc4ILMOi819EteC1GLXQvV/LEhN&#10;REhOfLzyXYj3T+Cjt+zz7xiv2Id8h2V84VFNS3RrdxLxcZPrwmmsYBzalLR5Uto8LW99CWnXG5iR&#10;0eaVdJ6GOafoARktmgfHVd0P2tMu3Djoe+t4JT1/gNch1I1wlQN1XcWVrXc72BULSs6cvA+Yl/e/&#10;gb7p1jsFEWn3biTmXQuL8wq9fSG1MHJCSBcbx1F+VsbmqQYX9WMLCk5pbUZm8c28h3FPmnIr2+7e&#10;f3pnSsyQmifnZH3ZpbHXbl/0DTtBbgOjzl2P9y6uTpuWMPmaIVRV03k//3E8qqpqL7yVGZB+P/Rm&#10;ujdrqkagYy+oeidEdK5qAAbXdt6PSvHHdlbKJm1GuzNSFtIi/egItyv7QeyNZD8YXFiRNLnYy1cP&#10;wVSciAROoQ3WoJjUNEkfrc8ojsYuWhRqR6bFTIFmeGihE2aP8bunFhmop435RLvEnRD0lVTl0Yfb&#10;+arJedmYQDWFVsrqMmckrEXdGDobnugTnRucWHwjIiuwiv5gVM581J4/yqM19z6sptwbXqCiXaFu&#10;CNdFZOhfNHK4agauy7SUMilpIjEla/ljYUbaMs2rW1gk/kv4ln3e4p+CdfZxfbLMl9e39STXt8eC&#10;hmxr/bh8iL8k5l6upnNBTVnQdM6rKQSUPeCa1wF3xZMW9zrSo4I2rpa5uDQqdAxju2Dun9YxhObB&#10;RcPgjKxHuzzDVbGEOg5f0zevZAALKiZf2/c6BLp+uW1MYR8XG4dk1lGpeURiGpaZR5EGUM8ovwMn&#10;jvDaRfoBuXUMFc5Ie5S2CSQE2n5sAbVzSmQYQENSC3E6tiissI3zNGylfQK7C0rmlISmW5pVOia0&#10;y9OapQkIBIiFKQkVvRgXdeKsWTkdxWCMUM9B05OLXWgX9cBmNIT6YQzMwyGYjWqRM7TQOrjQIjaB&#10;4IbQ1rSkGzWgnlkZHYVRj8Q8PMxtQxdQP8qgHp6ajdPn5L2apWmVY1KgGYW2Utrmoa36pjqwFekH&#10;u0cq0ZD1hcCwNj/Cb58z9IucYzM69ryRM6Vkjsm60eVF4+C0lEigNqGuHxcC1wXUg6fCvKJnRtY5&#10;q2gDZhRt3z1I/mDMylr50jahvIP8gPZfln1oNFp9ff0r0iH+3rLPny5ALoD9OQfaB6GWVNvKGMx9&#10;XBtG68tUuGZFwM0h0HdxtVSelio09iya6IDEPCC1DAF4rpIA75BQL00obCOIvMA7fNugeHkMAAGp&#10;VsYllj6uulvpGAJEBqZA18vT9CBHYu5fNLF5WkinHrGJDQj1DKmlX2Luk9sG9M8mVE5EDWylcxi7&#10;UisHEQQKLKho2MpsA6iWLK9wDLoK9M8pYC1dZGQumlgkFA5Y26+wD6JO7JI1wwaupgclF40sseml&#10;/Qgh0R0+RJyya1bRCZOEBiZaVC+PqpaGsQugRb6WDqDdN4BGYQa22tVx8zczaFFux1j1z8hA2V0i&#10;IwsGo4ML6m7swlSJpV9oYMAS9dIIhgIFNMuj6qVpuXUcEOmHuKo+bHHWtLQDNuMoEUCZ+wS2PpFz&#10;QLwytLg0KFkd5lvY86oudITsHQnywUB0R8sSG8GeAzIbDPgOxNL1VuYfCDm45jveecs+b/F7g3yp&#10;x+KaCwo3ATknC2Mor6IhAgS0qG52fjOofzasWuLgTpW8uuGUDnjIBEByECC3jZCw/ppnejGvezaz&#10;zj7YytYmBSaGwEBbNPXI7CyhsZuvp86r2nnaTuVSv2Z1UOEAufQBmpVBQL0ygBa52s5FM11uZ4kt&#10;vRJLL0oiLbUxsYtgULMyIHewUeGcso2no8JI3doQCuCQaqkfVaFO1EMCnoaqyCZERjBOp8TKQDFU&#10;QpYEQYB3AMgf/doMuiaxMGAnmkOdMhs4pQ/NKZ39hMErg+gFAEvehJkuMvVgC4MNz0fQhOmbcRim&#10;WxuGAdg1vBg1fjOmfz7iOsohm0DC8utJWM7XdSFfvzYlt4FqCUjMgxht7eqQ7R+njS9G0brCSfx8&#10;M2fqkj8fEi2xFpfZklUO30on6l/mALCTgJ2IuQCVc1yzPIkeqZwjhP3fh3p54A+EdumH/1P7l4y8&#10;3mAfCoWyzj4d1Kq37POnBb1rehfzCgtAwuDoFSobQUAPq0MpvXcEigbzs2HnP04Z1gbl1l6JqVv6&#10;/2/vzJ7TWK4w7v87L0kleUxVqlLOvbmWZcnaWGYFJMQiQIBkO2UrdhJdWwIk9n3T4htXnvL1HNQM&#10;PYAZQJZ1M12/ooZeTp/evukRqGlidR2YyeB+W48Sl+1Erhk7r0ezvcPzTjzXT2a6iUwnnmmH893Q&#10;ZWf/vO7HK65zrb2LdrByEyv0IsWraPNLCtf5brjQj5zV/dnmLrIh6bwRoCIXbRAs9MK4+FTzZZq7&#10;GSQ1Amc1/3k9AAuXnRBSL7uh5pd07XOifB27wOauH0YkbCI13wujUgBrxT6rtHITr/9yiHpL/WSp&#10;d1zopEGp/wqvyI9s5WtsRg4Mz9nb2i+HBCKRhBiyhgxErhU8q/uortJVFI7Bw48VDZ6jxuptvHIb&#10;hz9IgkuoFzHICZ+rtwk0+YJq7B/mOzGAi2If7qVrX5LN/x7neqFLNOcGEhz82N371N/P3kQy12Fw&#10;2vLnr6OV/xwCXDCusONLgvItdm3YPWGfFc11wmaynQjuKAuSa0XYh54jsH80mx3cAqESlS6uQ6dZ&#10;PZba0v2bsuxi5/YYASKjGGHwdx+8J/WhZDrfR9N3NP9LR30eNRgvPIV9KnjDqT/5I3+U936rBH/3&#10;9t+rdFALblN4LVyHCjdYBmH6rlC+NyyObASPwdzCQxw7TaYXgtKZkwjUCGj/hQvMGWzBUCpTVvBU&#10;iLsiKsUdMmccNwPf6FowApCNdnA8Jk9H2Fh+TIpT6QThlQE766twd0APo87OxIEzU4rDSfpkkMfA&#10;Q7yiUh7DBP0O5EcGXFArqGr0CeXkzlhrRIdfXu1nOoFsd5f63Ey2E/jY0NigGAip0+hFLrrYJS1E&#10;vmNjpzONLiZG4DQnxdJreuCFrGxw9ZGNHxBEcNTnVw6mPhY/Vkih4T/5eU0P/8Gl/0YL/f71h2d0&#10;PBXyYLpjGfCVsLj60KJFTlrwuEA2FGExpD6GY8hDr4iksmas6oPisIaG8BgBZBjQCtNHNsU7ASqx&#10;n1gYZDAXMYMWMYdNYmFVH2QgmG9Gu/CKIshJxrl9/pbHcC56e7ne3lA1TFA8tAkXhDn1Kzw69QkE&#10;Al6vl6sP7YgUVVY1j6pv+wKb7z6Eq60T3EYc9XmMsOVqHCSKBY+lgg3IWVE6K3jZ4b41vXEVwbDm&#10;uruY7oAmsVl9WFkDHoO1BDsASw7aYU7iGaAmqBF5MFuQB0BEoD60bmk1Yr9A08m6OAnEk3LxGFZj&#10;Jwg7PEYAmQcON4yzVo1vVBbopMQu24OQA0IpTt04sk/QGrzCDR5DzQHkG9qI6vgF4Pa5M9YaSe7N&#10;fc6B3OSv9kufo9gZEUKGaXyv6qP5VxV1k/09x6o+eMPVh2IlyauobkXd2tt3/eNf0UrzHcbPUZ9H&#10;DW0isLSwcszx4KI3MonN6vNYsf5PprH3+U4QOnxpfJfqEz9al/UVzbcNzXHU5/8U6A7u7ebHCo6j&#10;Pt8YR31IZQbqgwD1QQLFWtUHT87lNp7hsXfFThsCBMZvmG0CI2TN4X4xPoPYvahpIN/AQxCeFwZJ&#10;+Z7fTKGHefM9w2fgHVCWdmgE65dWhAxANDsfMzhjgX+mNgQPXD0MhJmRQRlHQCzS3c93wgtS6KBn&#10;Rls0E0M1wCMnKHdZ5GlWjR9tytoq+wFl2QPlMcTHI0luMFAf668JmtQnUm2dXNbgU6Daw5Mw9Th1&#10;+qC+BYDTZM3hfqn09ird3WLLl2/oGERcGyNopHaVck9+NHQ13qgB7bCoNbOwlFZ39OU4w8digE+s&#10;yIq1Hx6SgRrguR7P+Obv+8TTblnd0DRFVrZn/R13UX2qePLar/bCxRb0Arv3MRv4eSFrDvcLBq7U&#10;ClY6ocb1QePqoNaLDFO7+mOC7TiG7WLMd/IWVrhgeQ7YqluGM+1RI7grCxVZsfbDQzJYzrbVh/QG&#10;0iOoj6xs7oVcJ/+MVJsnhTr7+KDWOyy30VkHDOwhhwoyL+y8SMPaLLRjlU7cLkOH74m5vFoKtppW&#10;aESKzShKYRAr7Fe3IqUmHk+MVPawwH5ab8mwuchga0lIWgg8WI00zbyM0bTpDDOLZrE3HDhsg07E&#10;MhZ39m0hzqIDsSJ0o+iwtR8s2JmctqaTiEkNiq1dCFCVq0/KpWibqior6g6pj6JuQ3q80sbg+z7Y&#10;/miahu3PQHwkr6y43N41qM+7D+FK422xfnRZjZcayUorXW6mGHa+fz0RbFPJ2iy00tX2kV1QSrSz&#10;XObyaikMx2JBMJS4Yy+bSida7cbYye3tpdrHWhX8bw7PKqKji6bAc4pm2xHy1h6dpGUsphycNBEU&#10;58NqkBIrYt046jAKDntgAnYm50Ir5U4NID2AvpEAJ0f+00J3k/qo2P6o2x7vy4nq43Jvbu2s0Pd9&#10;DPV5dVlJl+qvKs035cZrBhpv1pH5QCeStRlA7cXasV1QSrCzXObzajnUjwVn5qR5WG5hzSyZUiNe&#10;rMdAqYkdh5g6P5jrov+Df00qGT/+Nx3TwRGiZfLWHrWkOBZ3ztgCd/fhsDLSYkXsZNVRh639YMHW&#10;5FxopaAVxopeivq4Pd5Vt/eZP7jx9n2o0nhf67ypdVON/lG9lx40HsJh1hHQwiTDPJ4JzMgiZmfj&#10;sFh7LVBu/H0spfrrfOXYLuywuFH7pToEVDRuFxgha7Av1PjNKFQxaYSmTey9KZQaR8U6pvtMlJvH&#10;ZqaULdRS+WoS4EJI4tDpyDYR21hqYPEnQaF2mK8mGDX26+kjUHw1gTyUWfAEkLf2qKSFsSjV0SL0&#10;kj0KNWEWHYkVVYcOC/3Ap6IVW5OTrxTesTZAK0zrGltCyAWE+PQ8GE9tq77nXnlFVd2aJgFVw6OV&#10;2+PZnqQ+O5L2TFJ/8u+tH78JZC7eZAqRbFkHmZJ2VlDHcxE7u0jMyM+Z2Ol5dCxCTs6nXFzIOR+w&#10;I1ieg2U5s1zQq4KfszBlLKwIZRfsh/sai8zeadY3wnlEzHM/PLohsCLYtwWc+ZiNnV8ms/nUp2z8&#10;7Xt/JPFS1v/ilv+sKB6IDIKqqhAcyM7EvY+srm27fnJ7n4cicjK9F46/jCafgYPUSuxodTxJdyzp&#10;nZFo3BWO7YxFyMk5OHQLOecDdgTLc7AsZ5YLelXwcxamjIUVoeyC/XBfYxHfCMfXR4hti3nuh0c3&#10;BFYE+7aAM9GEK5GSEmkplvQEI5taYEXWf3RLTxVlcMiGqD7QG13X6TMv461HUrZc7jWXe93n9wR2&#10;JUld8apPgaT/VQ38DSj+H2X9B6D4fqAY1fdC9a3NiKK/kLVVwGPo7dgYQtFs2Lciqc+9ygpA1RQD&#10;g0IVc8CtPSC8M21h9ZwnUUeNheeZxJQO4X5KymAsMCi84NzYmhiz+CAUsYWtsZjSV7NjrXEpZoFg&#10;diyUU/Ov64GXQAus49q3uwHwVvUzI/AHnawo0uC/SAX14d/3Qazb7ZZlye/XCU1TgKJueaTnDPm5&#10;pLwAXnlViJGU9TnQfFuEEA883hdmJHmYeQ5QnOx45Tv70ho3bhtpjYyw7zJY6vrGKPomOYOmiX5O&#10;hvcDipMdeguEnNO46wfOlA5BEuVZqOctjJkYukvTcKc14dumJKsPvB84Qzv2UbQN7thXsQ7BLHA/&#10;J7HgnOR2BG/HMnuNUB8KEKDp6gP9UQhN1QH773dVArLipW9JS7LHErMjydt20XQPIcQD4xuPI/DM&#10;c8CNcD9lxcUj7YKy3IhQ0bcH/pAzaJrZyenwfsA12bkzMqbnJ8H7gTOlQ8ydJthZEKEidpaDujsC&#10;BMhIsvpgnbdDO/ZRteFM+yrWIZgF7uckpgzBLHA7ZlcnMXuNEB1Rfb44wQlOcMJDhCdPneAEJzjh&#10;IcKTGyc4wQlOeIjw5Pr6xsHBweHb86TvBCd8HwHT8fb2Mxh7McjkhF9N6Pf/B3JUWWbeuam8AAAA&#10;AElFTkSuQmCCUEsBAi0AFAAGAAgAAAAhALGCZ7YKAQAAEwIAABMAAAAAAAAAAAAAAAAAAAAAAFtD&#10;b250ZW50X1R5cGVzXS54bWxQSwECLQAUAAYACAAAACEAOP0h/9YAAACUAQAACwAAAAAAAAAAAAAA&#10;AAA7AQAAX3JlbHMvLnJlbHNQSwECLQAUAAYACAAAACEA/+L96b4HAAAwFgAADgAAAAAAAAAAAAAA&#10;AAA6AgAAZHJzL2Uyb0RvYy54bWxQSwECLQAUAAYACAAAACEALmzwAMUAAAClAQAAGQAAAAAAAAAA&#10;AAAAAAAkCgAAZHJzL19yZWxzL2Uyb0RvYy54bWwucmVsc1BLAQItABQABgAIAAAAIQA6RGfq3wAA&#10;AAgBAAAPAAAAAAAAAAAAAAAAACALAABkcnMvZG93bnJldi54bWxQSwECLQAKAAAAAAAAACEAD/54&#10;eFieGgBYnhoAFAAAAAAAAAAAAAAAAAAsDAAAZHJzL21lZGlhL2ltYWdlMS5wbmdQSwECLQAKAAAA&#10;AAAAACEAtgNxGgBcBQAAXAUAFAAAAAAAAAAAAAAAAAC2qhoAZHJzL21lZGlhL2ltYWdlMi5wbmdQ&#10;SwUGAAAAAAcABwC+AQAA6AYgAAAA&#10;">
                <v:shape id="テキスト ボックス 2265" o:spid="_x0000_s1251" type="#_x0000_t202" style="position:absolute;left:29022;top:43334;width:27946;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8y48UA&#10;AADdAAAADwAAAGRycy9kb3ducmV2LnhtbESPQWvCQBSE70L/w/KE3syuoZGaukpRCp4qtVXw9sg+&#10;k9Ds25DdJvHfd4VCj8PMfMOsNqNtRE+drx1rmCcKBHHhTM2lhq/Pt9kzCB+QDTaOScONPGzWD5MV&#10;5sYN/EH9MZQiQtjnqKEKoc2l9EVFFn3iWuLoXV1nMUTZldJ0OES4bWSq1EJarDkuVNjStqLi+/hj&#10;NZzer5fzkzqUO5u1gxuVZLuUWj9Ox9cXEIHG8B/+a++NhjRdZHB/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zLjxQAAAN0AAAAPAAAAAAAAAAAAAAAAAJgCAABkcnMv&#10;ZG93bnJldi54bWxQSwUGAAAAAAQABAD1AAAAigMAAAAA&#10;" filled="f" stroked="f">
                  <v:textbox>
                    <w:txbxContent>
                      <w:p w:rsidR="00351C14" w:rsidRPr="003771BC" w:rsidRDefault="00351C14" w:rsidP="00947793">
                        <w:pPr>
                          <w:spacing w:line="0" w:lineRule="atLeast"/>
                          <w:ind w:left="480" w:hangingChars="300" w:hanging="480"/>
                          <w:rPr>
                            <w:rFonts w:ascii="ＭＳ ゴシック" w:eastAsia="ＭＳ ゴシック" w:hAnsi="ＭＳ ゴシック"/>
                            <w:sz w:val="16"/>
                            <w:szCs w:val="20"/>
                          </w:rPr>
                        </w:pPr>
                        <w:r w:rsidRPr="003771BC">
                          <w:rPr>
                            <w:rFonts w:ascii="ＭＳ ゴシック" w:eastAsia="ＭＳ ゴシック" w:hAnsi="ＭＳ ゴシック" w:hint="eastAsia"/>
                            <w:sz w:val="16"/>
                            <w:szCs w:val="20"/>
                          </w:rPr>
                          <w:t>出典：住工共生のまちづくりパンフレット（東大阪市）</w:t>
                        </w:r>
                      </w:p>
                    </w:txbxContent>
                  </v:textbox>
                </v:shape>
                <v:group id="グループ化 2306" o:spid="_x0000_s1252" style="position:absolute;width:58674;height:42481" coordsize="58674,42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BI4ccAAADdAAAADwAAAGRycy9kb3ducmV2LnhtbESPT2vCQBTE7wW/w/IE&#10;b3UTQ0OJriJipYdQqBbE2yP7TILZtyG7zZ9v3y0Uehxm5jfMZjeaRvTUudqygngZgSAurK65VPB1&#10;eXt+BeE8ssbGMimYyMFuO3vaYKbtwJ/Un30pAoRdhgoq79tMSldUZNAtbUscvLvtDPogu1LqDocA&#10;N41cRVEqDdYcFips6VBR8Th/GwWnAYd9Eh/7/HE/TLfLy8c1j0mpxXzcr0F4Gv1/+K/9rhWskiiF&#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BI4ccAAADd&#10;AAAADwAAAAAAAAAAAAAAAACqAgAAZHJzL2Rvd25yZXYueG1sUEsFBgAAAAAEAAQA+gAAAJ4DAAAA&#10;AA==&#10;">
                  <v:group id="グループ化 1143" o:spid="_x0000_s1253" style="position:absolute;width:58674;height:41719" coordsize="58674,41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NBScMAAADdAAAADwAAAGRycy9kb3ducmV2LnhtbERPS4vCMBC+L/gfwgje&#10;1rTqilSjiLjiQQQfIN6GZmyLzaQ02bb++82CsLf5+J6zWHWmFA3VrrCsIB5GIIhTqwvOFFwv358z&#10;EM4jaywtk4IXOVgtex8LTLRt+UTN2WcihLBLUEHufZVI6dKcDLqhrYgD97C1QR9gnUldYxvCTSlH&#10;UTSVBgsODTlWtMkpfZ5/jIJdi+16HG+bw/Oxed0vX8fbISalBv1uPQfhqfP/4rd7r8P8e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0FJwwAAAN0AAAAP&#10;AAAAAAAAAAAAAAAAAKoCAABkcnMvZG93bnJldi54bWxQSwUGAAAAAAQABAD6AAAAmgMAAAAA&#10;">
                    <v:shape id="図 1144" o:spid="_x0000_s1254" type="#_x0000_t75" style="position:absolute;width:58674;height:41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hL4fEAAAA3QAAAA8AAABkcnMvZG93bnJldi54bWxET01rwkAQvQv9D8sIvelGCbZEV7FKwdqT&#10;puB1zI5JMDsbs2tM/fXdguBtHu9zZovOVKKlxpWWFYyGEQjizOqScwU/6efgHYTzyBory6Tglxws&#10;5i+9GSba3nhH7d7nIoSwS1BB4X2dSOmyggy6oa2JA3eyjUEfYJNL3eAthJtKjqNoIg2WHBoKrGlV&#10;UHbeX42C9ddlkrarw3b38S3P3T16u3B8VOq13y2nIDx1/il+uDc6zB/FMfx/E06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hL4fEAAAA3QAAAA8AAAAAAAAAAAAAAAAA&#10;nwIAAGRycy9kb3ducmV2LnhtbFBLBQYAAAAABAAEAPcAAACQAwAAAAA=&#10;">
                      <v:imagedata r:id="rId159" o:title="東大阪市HPより住工共生パンフレット26juukoupanhu - コピー"/>
                      <v:path arrowok="t"/>
                    </v:shape>
                    <v:rect id="正方形/長方形 1145" o:spid="_x0000_s1255" style="position:absolute;left:19431;top:38925;width:22955;height:1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GqcQA&#10;AADdAAAADwAAAGRycy9kb3ducmV2LnhtbERPS2vCQBC+F/wPywje6kbpQ6OrlFKpBQ/1AXocsrNJ&#10;MDsbspsY/323UOhtPr7nLNe9rURHjS8dK5iMExDEmdMl5wpOx83jDIQPyBorx6TgTh7Wq8HDElPt&#10;bryn7hByEUPYp6igCKFOpfRZQRb92NXEkTOusRgibHKpG7zFcFvJaZK8SIslx4YCa3ovKLseWqvg&#10;YvDz+PHld9JMOzMvv9uzeW2VGg37twWIQH34F/+5tzrOnzw9w+838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BhqnEAAAA3QAAAA8AAAAAAAAAAAAAAAAAmAIAAGRycy9k&#10;b3ducmV2LnhtbFBLBQYAAAAABAAEAPUAAACJAwAAAAA=&#10;" fillcolor="white [3212]" strokecolor="white [3212]" strokeweight="1pt"/>
                  </v:group>
                  <v:shape id="図 2297" o:spid="_x0000_s1256" type="#_x0000_t75" style="position:absolute;left:41814;top:14382;width:16860;height:28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HOvXGAAAA3QAAAA8AAABkcnMvZG93bnJldi54bWxEj0FrAjEUhO8F/0N4Qi+iWfdQ69Yooi0I&#10;BbEqeH3dvG6Wbl6WJHXXf98UhB6HmfmGWax624gr+VA7VjCdZCCIS6drrhScT2/jZxAhImtsHJOC&#10;GwVYLQcPCyy06/iDrsdYiQThUKACE2NbSBlKQxbDxLXEyfty3mJM0ldSe+wS3DYyz7InabHmtGCw&#10;pY2h8vv4YxXsN4dsbfX89XLbbct3/1n1ZtQp9Tjs1y8gIvXxP3xv77SCPJ/P4O9Neg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Qc69cYAAADdAAAADwAAAAAAAAAAAAAA&#10;AACfAgAAZHJzL2Rvd25yZXYueG1sUEsFBgAAAAAEAAQA9wAAAJIDAAAAAA==&#10;">
                    <v:imagedata r:id="rId160" o:title=""/>
                    <v:path arrowok="t"/>
                  </v:shape>
                </v:group>
              </v:group>
            </w:pict>
          </mc:Fallback>
        </mc:AlternateContent>
      </w:r>
      <w:r w:rsidRPr="009729B5">
        <w:rPr>
          <w:rFonts w:ascii="ＭＳ ゴシック" w:hAnsi="ＭＳ ゴシック"/>
          <w:noProof/>
          <w:kern w:val="24"/>
          <w:sz w:val="22"/>
        </w:rPr>
        <w:t xml:space="preserve"> </w:t>
      </w:r>
    </w:p>
    <w:p w:rsidR="00947793" w:rsidRPr="00016CA2" w:rsidRDefault="00947793" w:rsidP="00947793">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947793">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947793">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p>
    <w:p w:rsidR="00947793" w:rsidRPr="00016CA2" w:rsidRDefault="00947793" w:rsidP="00A051DD">
      <w:pPr>
        <w:pStyle w:val="a5"/>
        <w:spacing w:line="360" w:lineRule="exact"/>
        <w:ind w:left="220" w:hangingChars="100" w:hanging="220"/>
        <w:rPr>
          <w:rFonts w:ascii="ＭＳ ゴシック" w:hAnsi="ＭＳ ゴシック"/>
          <w:kern w:val="24"/>
          <w:sz w:val="22"/>
        </w:rPr>
      </w:pPr>
      <w:r w:rsidRPr="00016CA2">
        <w:rPr>
          <w:rFonts w:ascii="ＭＳ ゴシック" w:hAnsi="ＭＳ ゴシック" w:hint="eastAsia"/>
          <w:noProof/>
          <w:kern w:val="24"/>
          <w:sz w:val="22"/>
        </w:rPr>
        <mc:AlternateContent>
          <mc:Choice Requires="wps">
            <w:drawing>
              <wp:anchor distT="0" distB="0" distL="114300" distR="114300" simplePos="0" relativeHeight="253079552" behindDoc="0" locked="0" layoutInCell="1" allowOverlap="1" wp14:anchorId="3C697639" wp14:editId="34E92F97">
                <wp:simplePos x="0" y="0"/>
                <wp:positionH relativeFrom="column">
                  <wp:posOffset>1955165</wp:posOffset>
                </wp:positionH>
                <wp:positionV relativeFrom="paragraph">
                  <wp:posOffset>62865</wp:posOffset>
                </wp:positionV>
                <wp:extent cx="2295525" cy="161925"/>
                <wp:effectExtent l="0" t="0" r="28575" b="28575"/>
                <wp:wrapNone/>
                <wp:docPr id="2304" name="正方形/長方形 2304"/>
                <wp:cNvGraphicFramePr/>
                <a:graphic xmlns:a="http://schemas.openxmlformats.org/drawingml/2006/main">
                  <a:graphicData uri="http://schemas.microsoft.com/office/word/2010/wordprocessingShape">
                    <wps:wsp>
                      <wps:cNvSpPr/>
                      <wps:spPr>
                        <a:xfrm>
                          <a:off x="0" y="0"/>
                          <a:ext cx="229552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04" o:spid="_x0000_s1026" style="position:absolute;left:0;text-align:left;margin-left:153.95pt;margin-top:4.95pt;width:180.75pt;height:12.75pt;z-index:25307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s/FqwIAALwFAAAOAAAAZHJzL2Uyb0RvYy54bWysVM1uEzEQviPxDpbvdH9ICo26qaJURUhV&#10;W9Ginh2vnV3JaxvbySa8BzxAOXNGHHgcKvEWjO3dTSgVh4ocnJmdmc8zn2fm+GTTCLRmxtZKFjg7&#10;SDFikqqylssCv785e/EaI+uILIlQkhV4yyw+mT5/dtzqCctVpUTJDAIQaSetLnDlnJ4kiaUVa4g9&#10;UJpJMHJlGuJANcukNKQF9EYkeZoeJq0ypTaKMmvh62k04mnA55xRd8m5ZQ6JAkNuLpwmnAt/JtNj&#10;MlkaoquadmmQJ2TRkFrCpQPUKXEErUz9F1RTU6Os4u6AqiZRnNeUhRqgmix9UM11RTQLtQA5Vg80&#10;2f8HSy/WVwbVZYHzl+kII0kaeKX7r1/uP3//+eMu+fXpW5RQsANdrbYTiLrWV6bTLIi+9g03jf+H&#10;qtAmULwdKGYbhyh8zPOj8TgfY0TBlh1mRyADTLKL1sa6N0w1yAsFNvCEgVmyPrcuuvYu/jKrRF2e&#10;1UIExbcNmwuD1gQefLHMOvA/vIR8UiDk6CMTT0AsOUhuK5jHE/Id48CkLzIkHHp4lwyhlEmXRVNF&#10;ShZzHKfw67Ps0w+EBECPzKG6AbsD6D0jSI8d6en8fSgLIzAEp/9KLAYPEeFmJd0Q3NRSmccABFTV&#10;3Rz9e5IiNZ6lhSq30GdGxQG0mp7V8LznxLorYmDiYDZhi7hLOLhQbYFVJ2FUKfPxse/eHwYBrBi1&#10;MMEFth9WxDCMxFsJI3KUjUZ+5IMyGr/KQTH7lsW+Ra6auYKeyWBfaRpE7+9EL3KjmltYNjN/K5iI&#10;pHB3gakzvTJ3cbPAuqJsNgtuMOaauHN5rakH96z69r3Z3BKjux53MB0Xqp92MnnQ6tHXR0o1WznF&#10;6zAHO147vmFFhMbp1pnfQft68Not3elvAAAA//8DAFBLAwQUAAYACAAAACEA1PlmKN8AAAAIAQAA&#10;DwAAAGRycy9kb3ducmV2LnhtbEyPwUrDQBCG74LvsIzgzW6sNTUxmyKiiOBBW6E9brOzSTA7G7Kb&#10;NL6940lPw/D9/PNNsZldJyYcQutJwfUiAYFUedNSreBz93x1ByJETUZ3nlDBNwbYlOdnhc6NP9EH&#10;TttYCy6hkGsFTYx9LmWoGnQ6LHyPxMz6wenI61BLM+gTl7tOLpMklU63xBca3eNjg9XXdnQKDla/&#10;7J5ew5u0y8lm7fu4t+tRqcuL+eEeRMQ5/oXhV5/VoWSnox/JBNEpuEnWGUcVZDyYp2m2AnFkcLsC&#10;WRby/wPlDwAAAP//AwBQSwECLQAUAAYACAAAACEAtoM4kv4AAADhAQAAEwAAAAAAAAAAAAAAAAAA&#10;AAAAW0NvbnRlbnRfVHlwZXNdLnhtbFBLAQItABQABgAIAAAAIQA4/SH/1gAAAJQBAAALAAAAAAAA&#10;AAAAAAAAAC8BAABfcmVscy8ucmVsc1BLAQItABQABgAIAAAAIQBADs/FqwIAALwFAAAOAAAAAAAA&#10;AAAAAAAAAC4CAABkcnMvZTJvRG9jLnhtbFBLAQItABQABgAIAAAAIQDU+WYo3wAAAAgBAAAPAAAA&#10;AAAAAAAAAAAAAAUFAABkcnMvZG93bnJldi54bWxQSwUGAAAAAAQABADzAAAAEQYAAAAA&#10;" fillcolor="white [3212]" strokecolor="white [3212]" strokeweight="1pt"/>
            </w:pict>
          </mc:Fallback>
        </mc:AlternateContent>
      </w:r>
    </w:p>
    <w:p w:rsidR="00947793" w:rsidRPr="00016CA2" w:rsidRDefault="00947793" w:rsidP="00A051DD">
      <w:pPr>
        <w:widowControl/>
        <w:jc w:val="left"/>
        <w:rPr>
          <w:rFonts w:ascii="ＭＳ ゴシック" w:eastAsia="ＭＳ ゴシック" w:hAnsi="ＭＳ ゴシック" w:cstheme="majorBidi"/>
          <w:kern w:val="24"/>
          <w:sz w:val="22"/>
          <w:szCs w:val="18"/>
        </w:rPr>
      </w:pPr>
      <w:r w:rsidRPr="00016CA2">
        <w:rPr>
          <w:rFonts w:ascii="ＭＳ ゴシック" w:eastAsia="ＭＳ ゴシック" w:hAnsi="ＭＳ ゴシック"/>
          <w:kern w:val="24"/>
          <w:sz w:val="22"/>
        </w:rPr>
        <w:br w:type="page"/>
      </w:r>
    </w:p>
    <w:p w:rsidR="00947793" w:rsidRPr="00016CA2" w:rsidRDefault="00947793"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lastRenderedPageBreak/>
        <w:t>（４</w:t>
      </w:r>
      <w:r w:rsidRPr="00016CA2">
        <w:rPr>
          <w:rFonts w:asciiTheme="majorEastAsia" w:eastAsiaTheme="majorEastAsia" w:hAnsiTheme="majorEastAsia" w:cs="ＭＳ ゴシック" w:hint="eastAsia"/>
          <w:kern w:val="0"/>
          <w:sz w:val="22"/>
        </w:rPr>
        <w:t>）大規模な公的賃貸住宅団地のある地域</w:t>
      </w: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大阪には、昭和40年代をピークに大量に供給された公的賃貸住宅</w:t>
      </w:r>
      <w:r>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が一定まとまった規模で開発された大規模な公的賃貸住宅団地が存在します。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小学校区</w:t>
      </w:r>
      <w:r w:rsidRPr="00016CA2">
        <w:rPr>
          <w:rFonts w:asciiTheme="minorEastAsia" w:hAnsiTheme="minorEastAsia" w:cs="PMingLiU" w:hint="eastAsia"/>
          <w:kern w:val="0"/>
          <w:sz w:val="22"/>
        </w:rPr>
        <w:t>単</w:t>
      </w:r>
      <w:r w:rsidRPr="00016CA2">
        <w:rPr>
          <w:rFonts w:asciiTheme="minorEastAsia" w:hAnsiTheme="minorEastAsia" w:cs="ＭＳ 明朝" w:hint="eastAsia"/>
          <w:kern w:val="0"/>
          <w:sz w:val="22"/>
        </w:rPr>
        <w:t>位等でみると、地域の世帯数の過半、特に</w:t>
      </w:r>
      <w:r w:rsidRPr="00016CA2">
        <w:rPr>
          <w:rFonts w:asciiTheme="minorEastAsia" w:hAnsiTheme="minorEastAsia" w:cs="Century" w:hint="eastAsia"/>
          <w:kern w:val="0"/>
          <w:sz w:val="22"/>
        </w:rPr>
        <w:t>2,000</w:t>
      </w:r>
      <w:r w:rsidRPr="00016CA2">
        <w:rPr>
          <w:rFonts w:asciiTheme="minorEastAsia" w:hAnsiTheme="minorEastAsia" w:cs="ＭＳ 明朝" w:hint="eastAsia"/>
          <w:kern w:val="0"/>
          <w:sz w:val="22"/>
        </w:rPr>
        <w:t>戸を越える団地では大半を占めるなど、地域の重要な構成要素となっており、地域コミュニティに大きな影響を与えています。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当初の入居開始から40年</w:t>
      </w:r>
      <w:r>
        <w:rPr>
          <w:rFonts w:asciiTheme="minorEastAsia" w:hAnsiTheme="minorEastAsia" w:cs="ＭＳ 明朝" w:hint="eastAsia"/>
          <w:kern w:val="0"/>
          <w:sz w:val="22"/>
        </w:rPr>
        <w:t>前後</w:t>
      </w:r>
      <w:r w:rsidRPr="00016CA2">
        <w:rPr>
          <w:rFonts w:asciiTheme="minorEastAsia" w:hAnsiTheme="minorEastAsia" w:cs="ＭＳ 明朝" w:hint="eastAsia"/>
          <w:kern w:val="0"/>
          <w:sz w:val="22"/>
        </w:rPr>
        <w:t>が経過し、設備の老朽化やエレベーターがなくバリアフリー化</w:t>
      </w:r>
      <w:r>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が十分でない</w:t>
      </w:r>
      <w:r>
        <w:rPr>
          <w:rFonts w:asciiTheme="minorEastAsia" w:hAnsiTheme="minorEastAsia" w:cs="ＭＳ 明朝" w:hint="eastAsia"/>
          <w:kern w:val="0"/>
          <w:sz w:val="22"/>
        </w:rPr>
        <w:t>といった課題や</w:t>
      </w:r>
      <w:r w:rsidRPr="00016CA2">
        <w:rPr>
          <w:rFonts w:asciiTheme="minorEastAsia" w:hAnsiTheme="minorEastAsia" w:cs="ＭＳ 明朝" w:hint="eastAsia"/>
          <w:kern w:val="0"/>
          <w:sz w:val="22"/>
        </w:rPr>
        <w:t>一部の住棟については耐震性が低いなど</w:t>
      </w:r>
      <w:r>
        <w:rPr>
          <w:rFonts w:asciiTheme="minorEastAsia" w:hAnsiTheme="minorEastAsia" w:cs="ＭＳ 明朝" w:hint="eastAsia"/>
          <w:kern w:val="0"/>
          <w:sz w:val="22"/>
        </w:rPr>
        <w:t>、</w:t>
      </w:r>
      <w:r w:rsidRPr="00016CA2">
        <w:rPr>
          <w:rFonts w:asciiTheme="minorEastAsia" w:hAnsiTheme="minorEastAsia" w:cs="ＭＳ 明朝" w:hint="eastAsia"/>
          <w:kern w:val="0"/>
          <w:sz w:val="22"/>
        </w:rPr>
        <w:t>ストック</w:t>
      </w:r>
      <w:r>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の課題が存在しています。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また、入居者の高齢化に伴い地域の交流の希薄化や担い手不足等の問題も生じ、単身高齢者などのいわゆる孤独死の発生や自治会等の入居者組織の運営の困難化など</w:t>
      </w:r>
      <w:r>
        <w:rPr>
          <w:rFonts w:asciiTheme="minorEastAsia" w:hAnsiTheme="minorEastAsia" w:cs="ＭＳ 明朝" w:hint="eastAsia"/>
          <w:kern w:val="0"/>
          <w:sz w:val="22"/>
        </w:rPr>
        <w:t>ソフト面での課題</w:t>
      </w:r>
      <w:r w:rsidRPr="00016CA2">
        <w:rPr>
          <w:rFonts w:asciiTheme="minorEastAsia" w:hAnsiTheme="minorEastAsia" w:cs="ＭＳ 明朝" w:hint="eastAsia"/>
          <w:kern w:val="0"/>
          <w:sz w:val="22"/>
        </w:rPr>
        <w:t>が生じています。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府営住宅の大規模団地</w:t>
      </w:r>
      <w:r>
        <w:rPr>
          <w:rFonts w:asciiTheme="minorEastAsia" w:hAnsiTheme="minorEastAsia" w:cs="ＭＳ 明朝" w:hint="eastAsia"/>
          <w:kern w:val="0"/>
          <w:sz w:val="22"/>
        </w:rPr>
        <w:t>で</w:t>
      </w:r>
      <w:r w:rsidRPr="00016CA2">
        <w:rPr>
          <w:rFonts w:asciiTheme="minorEastAsia" w:hAnsiTheme="minorEastAsia" w:cs="ＭＳ 明朝" w:hint="eastAsia"/>
          <w:kern w:val="0"/>
          <w:sz w:val="22"/>
        </w:rPr>
        <w:t>は、モデル的に、地域のニーズにあわせた機能導入等を大阪府と地元市共同で検討し「まちづくり基本構想」を策定したうえで、建替事業や耐震改修事業等、様々な事業手法を組み合わせた事業が進められています。</w:t>
      </w:r>
    </w:p>
    <w:p w:rsidR="00947793" w:rsidRPr="00016CA2" w:rsidRDefault="00947793" w:rsidP="00A051DD">
      <w:pPr>
        <w:autoSpaceDE w:val="0"/>
        <w:autoSpaceDN w:val="0"/>
        <w:adjustRightInd w:val="0"/>
        <w:ind w:leftChars="100" w:left="210"/>
        <w:jc w:val="left"/>
        <w:rPr>
          <w:rFonts w:asciiTheme="minorEastAsia" w:hAnsiTheme="minorEastAsia" w:cs="ＭＳ 明朝"/>
          <w:kern w:val="0"/>
          <w:sz w:val="22"/>
        </w:rPr>
      </w:pPr>
    </w:p>
    <w:p w:rsidR="00947793" w:rsidRPr="00016CA2" w:rsidRDefault="00947793" w:rsidP="00A051DD">
      <w:pPr>
        <w:autoSpaceDE w:val="0"/>
        <w:autoSpaceDN w:val="0"/>
        <w:adjustRightInd w:val="0"/>
        <w:jc w:val="left"/>
        <w:rPr>
          <w:rFonts w:asciiTheme="majorEastAsia" w:eastAsiaTheme="majorEastAsia" w:hAnsiTheme="majorEastAsia" w:cs="ＭＳ 明朝"/>
          <w:kern w:val="0"/>
          <w:sz w:val="22"/>
        </w:rPr>
      </w:pPr>
      <w:r w:rsidRPr="00016CA2">
        <w:rPr>
          <w:rFonts w:asciiTheme="majorEastAsia" w:eastAsiaTheme="majorEastAsia" w:hAnsiTheme="majorEastAsia" w:cs="ＭＳ 明朝" w:hint="eastAsia"/>
          <w:kern w:val="0"/>
          <w:sz w:val="22"/>
        </w:rPr>
        <w:t>（今後の目標）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高齢者、障がい者等が安心して住み続けることができる団地を</w:t>
      </w:r>
      <w:r w:rsidRPr="00016CA2">
        <w:rPr>
          <w:rFonts w:asciiTheme="minorEastAsia" w:hAnsiTheme="minorEastAsia" w:cs="ＭＳ 明朝" w:hint="eastAsia"/>
          <w:kern w:val="0"/>
          <w:sz w:val="22"/>
        </w:rPr>
        <w:t>形成</w:t>
      </w:r>
      <w:r>
        <w:rPr>
          <w:rFonts w:asciiTheme="minorEastAsia" w:hAnsiTheme="minorEastAsia" w:cs="ＭＳ 明朝" w:hint="eastAsia"/>
          <w:kern w:val="0"/>
          <w:sz w:val="22"/>
        </w:rPr>
        <w:t>するとともに</w:t>
      </w:r>
      <w:r w:rsidRPr="00016CA2">
        <w:rPr>
          <w:rFonts w:asciiTheme="minorEastAsia" w:hAnsiTheme="minorEastAsia" w:cs="ＭＳ 明朝" w:hint="eastAsia"/>
          <w:kern w:val="0"/>
          <w:sz w:val="22"/>
        </w:rPr>
        <w:t>、若年世帯や子育て世帯</w:t>
      </w:r>
      <w:r>
        <w:rPr>
          <w:rFonts w:asciiTheme="minorEastAsia" w:hAnsiTheme="minorEastAsia" w:cs="ＭＳ 明朝" w:hint="eastAsia"/>
          <w:kern w:val="0"/>
          <w:sz w:val="22"/>
        </w:rPr>
        <w:t>を含め</w:t>
      </w:r>
      <w:r w:rsidRPr="00016CA2">
        <w:rPr>
          <w:rFonts w:asciiTheme="minorEastAsia" w:hAnsiTheme="minorEastAsia" w:cs="ＭＳ 明朝" w:hint="eastAsia"/>
          <w:kern w:val="0"/>
          <w:sz w:val="22"/>
        </w:rPr>
        <w:t>多様な世代が住まう活力ある地域</w:t>
      </w:r>
      <w:r>
        <w:rPr>
          <w:rFonts w:asciiTheme="minorEastAsia" w:hAnsiTheme="minorEastAsia" w:cs="ＭＳ 明朝" w:hint="eastAsia"/>
          <w:kern w:val="0"/>
          <w:sz w:val="22"/>
        </w:rPr>
        <w:t>の形成</w:t>
      </w:r>
      <w:r w:rsidRPr="00714C4F">
        <w:rPr>
          <w:rFonts w:asciiTheme="minorEastAsia" w:hAnsiTheme="minorEastAsia" w:cs="ＭＳ 明朝" w:hint="eastAsia"/>
          <w:kern w:val="0"/>
          <w:sz w:val="22"/>
        </w:rPr>
        <w:t>をめざ</w:t>
      </w:r>
      <w:r>
        <w:rPr>
          <w:rFonts w:asciiTheme="minorEastAsia" w:hAnsiTheme="minorEastAsia" w:cs="ＭＳ 明朝" w:hint="eastAsia"/>
          <w:kern w:val="0"/>
          <w:sz w:val="22"/>
        </w:rPr>
        <w:t>します</w:t>
      </w:r>
      <w:r w:rsidRPr="00714C4F">
        <w:rPr>
          <w:rFonts w:asciiTheme="minorEastAsia" w:hAnsiTheme="minorEastAsia" w:cs="ＭＳ 明朝" w:hint="eastAsia"/>
          <w:kern w:val="0"/>
          <w:sz w:val="22"/>
        </w:rPr>
        <w:t>。</w:t>
      </w:r>
    </w:p>
    <w:p w:rsidR="00947793" w:rsidRDefault="00947793" w:rsidP="00A051DD">
      <w:pPr>
        <w:autoSpaceDE w:val="0"/>
        <w:autoSpaceDN w:val="0"/>
        <w:adjustRightInd w:val="0"/>
        <w:ind w:leftChars="100" w:left="210" w:firstLineChars="100" w:firstLine="220"/>
        <w:jc w:val="left"/>
        <w:rPr>
          <w:rFonts w:asciiTheme="minorEastAsia" w:hAnsiTheme="minorEastAsia" w:cs="ＭＳ 明朝"/>
          <w:color w:val="000000" w:themeColor="text1"/>
          <w:kern w:val="0"/>
          <w:sz w:val="22"/>
        </w:rPr>
      </w:pPr>
      <w:r>
        <w:rPr>
          <w:rFonts w:asciiTheme="minorEastAsia" w:hAnsiTheme="minorEastAsia" w:cs="ＭＳ 明朝" w:hint="eastAsia"/>
          <w:kern w:val="0"/>
          <w:sz w:val="22"/>
        </w:rPr>
        <w:t>また、</w:t>
      </w:r>
      <w:r w:rsidRPr="00016CA2">
        <w:rPr>
          <w:rFonts w:asciiTheme="minorEastAsia" w:hAnsiTheme="minorEastAsia" w:cs="ＭＳ 明朝" w:hint="eastAsia"/>
          <w:kern w:val="0"/>
          <w:sz w:val="22"/>
        </w:rPr>
        <w:t>団地内外の地域住民が交流できる空間づくりや利用できる施設等の導入など</w:t>
      </w:r>
      <w:r>
        <w:rPr>
          <w:rFonts w:asciiTheme="minorEastAsia" w:hAnsiTheme="minorEastAsia" w:cs="ＭＳ 明朝" w:hint="eastAsia"/>
          <w:kern w:val="0"/>
          <w:sz w:val="22"/>
        </w:rPr>
        <w:t>、公的賃貸住宅ストックを地域のまちづくりに</w:t>
      </w:r>
      <w:r w:rsidRPr="00016CA2">
        <w:rPr>
          <w:rFonts w:asciiTheme="minorEastAsia" w:hAnsiTheme="minorEastAsia" w:cs="ＭＳ 明朝" w:hint="eastAsia"/>
          <w:kern w:val="0"/>
          <w:sz w:val="22"/>
        </w:rPr>
        <w:t>積極的に活用</w:t>
      </w:r>
      <w:r>
        <w:rPr>
          <w:rFonts w:asciiTheme="minorEastAsia" w:hAnsiTheme="minorEastAsia" w:cs="ＭＳ 明朝" w:hint="eastAsia"/>
          <w:kern w:val="0"/>
          <w:sz w:val="22"/>
        </w:rPr>
        <w:t>します</w:t>
      </w:r>
      <w:r w:rsidRPr="00696F7A">
        <w:rPr>
          <w:rFonts w:asciiTheme="minorEastAsia" w:hAnsiTheme="minorEastAsia" w:cs="ＭＳ 明朝" w:hint="eastAsia"/>
          <w:color w:val="000000" w:themeColor="text1"/>
          <w:kern w:val="0"/>
          <w:sz w:val="22"/>
        </w:rPr>
        <w:t>。</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947793" w:rsidRPr="00016CA2" w:rsidRDefault="00947793" w:rsidP="00947793">
      <w:pPr>
        <w:autoSpaceDE w:val="0"/>
        <w:autoSpaceDN w:val="0"/>
        <w:adjustRightInd w:val="0"/>
        <w:ind w:leftChars="100" w:left="43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Pr="00016CA2">
        <w:rPr>
          <w:rFonts w:asciiTheme="minorEastAsia" w:hAnsiTheme="minorEastAsia" w:cs="ＭＳ 明朝" w:hint="eastAsia"/>
          <w:kern w:val="0"/>
          <w:sz w:val="22"/>
        </w:rPr>
        <w:t>大規模団地における地域住民の交流を活性化するため、空室や敷地を有効に活用し、高齢者支援施設や子育て支援施設、</w:t>
      </w:r>
      <w:r w:rsidRPr="00016CA2">
        <w:rPr>
          <w:rFonts w:ascii="ＭＳ 明朝" w:hAnsi="ＭＳ 明朝" w:hint="eastAsia"/>
          <w:sz w:val="22"/>
        </w:rPr>
        <w:t>日常の買いまわり施設やコミュニティレストラン</w:t>
      </w:r>
      <w:r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などの周辺地域に広がりある施設や、子育て世帯</w:t>
      </w:r>
      <w:r>
        <w:rPr>
          <w:rFonts w:asciiTheme="minorEastAsia" w:hAnsiTheme="minorEastAsia" w:cs="ＭＳ 明朝" w:hint="eastAsia"/>
          <w:kern w:val="0"/>
          <w:sz w:val="22"/>
        </w:rPr>
        <w:t>等のニーズに応じた住宅の供給を促進するなど</w:t>
      </w:r>
      <w:r w:rsidRPr="00016CA2">
        <w:rPr>
          <w:rFonts w:asciiTheme="minorEastAsia" w:hAnsiTheme="minorEastAsia" w:cs="ＭＳ 明朝" w:hint="eastAsia"/>
          <w:kern w:val="0"/>
          <w:sz w:val="22"/>
        </w:rPr>
        <w:t>、民間活力も活用しながら、多様なニーズに対応した施設や住宅を誘導</w:t>
      </w:r>
      <w:r>
        <w:rPr>
          <w:rFonts w:asciiTheme="minorEastAsia" w:hAnsiTheme="minorEastAsia" w:cs="ＭＳ 明朝" w:hint="eastAsia"/>
          <w:kern w:val="0"/>
          <w:sz w:val="22"/>
        </w:rPr>
        <w:t>します</w:t>
      </w:r>
      <w:r w:rsidRPr="00016CA2">
        <w:rPr>
          <w:rFonts w:asciiTheme="minorEastAsia" w:hAnsiTheme="minorEastAsia" w:cs="ＭＳ 明朝" w:hint="eastAsia"/>
          <w:kern w:val="0"/>
          <w:sz w:val="22"/>
        </w:rPr>
        <w:t>。</w:t>
      </w:r>
    </w:p>
    <w:p w:rsidR="00947793" w:rsidRDefault="00947793" w:rsidP="00947793">
      <w:pPr>
        <w:autoSpaceDE w:val="0"/>
        <w:autoSpaceDN w:val="0"/>
        <w:adjustRightInd w:val="0"/>
        <w:ind w:leftChars="100" w:left="43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Pr="00016CA2">
        <w:rPr>
          <w:rFonts w:asciiTheme="minorEastAsia" w:hAnsiTheme="minorEastAsia" w:cs="ＭＳ 明朝" w:hint="eastAsia"/>
          <w:kern w:val="0"/>
          <w:sz w:val="22"/>
        </w:rPr>
        <w:t>地域コミュニティの活性化に向けて、若年世帯や子育て世帯向け等、多様な</w:t>
      </w:r>
      <w:r>
        <w:rPr>
          <w:rFonts w:asciiTheme="minorEastAsia" w:hAnsiTheme="minorEastAsia" w:cs="ＭＳ 明朝" w:hint="eastAsia"/>
          <w:kern w:val="0"/>
          <w:sz w:val="22"/>
        </w:rPr>
        <w:t>世代</w:t>
      </w:r>
      <w:r w:rsidRPr="00016CA2">
        <w:rPr>
          <w:rFonts w:asciiTheme="minorEastAsia" w:hAnsiTheme="minorEastAsia" w:cs="ＭＳ 明朝" w:hint="eastAsia"/>
          <w:kern w:val="0"/>
          <w:sz w:val="22"/>
        </w:rPr>
        <w:t>が入居できるように</w:t>
      </w:r>
      <w:r>
        <w:rPr>
          <w:rFonts w:asciiTheme="minorEastAsia" w:hAnsiTheme="minorEastAsia" w:cs="ＭＳ 明朝" w:hint="eastAsia"/>
          <w:kern w:val="0"/>
          <w:sz w:val="22"/>
        </w:rPr>
        <w:t>します</w:t>
      </w:r>
      <w:r w:rsidRPr="00016CA2">
        <w:rPr>
          <w:rFonts w:asciiTheme="minorEastAsia" w:hAnsiTheme="minorEastAsia" w:cs="ＭＳ 明朝" w:hint="eastAsia"/>
          <w:kern w:val="0"/>
          <w:sz w:val="22"/>
        </w:rPr>
        <w:t>。</w:t>
      </w:r>
    </w:p>
    <w:p w:rsidR="00947793" w:rsidRPr="00016CA2" w:rsidRDefault="00947793" w:rsidP="00947793">
      <w:pPr>
        <w:autoSpaceDE w:val="0"/>
        <w:autoSpaceDN w:val="0"/>
        <w:adjustRightInd w:val="0"/>
        <w:ind w:leftChars="100" w:left="43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Pr="00016CA2">
        <w:rPr>
          <w:rFonts w:asciiTheme="minorEastAsia" w:hAnsiTheme="minorEastAsia" w:cs="ＭＳ 明朝" w:hint="eastAsia"/>
          <w:kern w:val="0"/>
          <w:sz w:val="22"/>
        </w:rPr>
        <w:t>大学等との連携も</w:t>
      </w:r>
      <w:r>
        <w:rPr>
          <w:rFonts w:asciiTheme="minorEastAsia" w:hAnsiTheme="minorEastAsia" w:cs="ＭＳ 明朝" w:hint="eastAsia"/>
          <w:kern w:val="0"/>
          <w:sz w:val="22"/>
        </w:rPr>
        <w:t>図り</w:t>
      </w:r>
      <w:r w:rsidRPr="00016CA2">
        <w:rPr>
          <w:rFonts w:asciiTheme="minorEastAsia" w:hAnsiTheme="minorEastAsia" w:cs="ＭＳ 明朝" w:hint="eastAsia"/>
          <w:kern w:val="0"/>
          <w:sz w:val="22"/>
        </w:rPr>
        <w:t>つつ、地域の担い手としても期待できる留学生をはじめとした学生や研究者などの入居も積極的に図</w:t>
      </w:r>
      <w:r>
        <w:rPr>
          <w:rFonts w:asciiTheme="minorEastAsia" w:hAnsiTheme="minorEastAsia" w:cs="ＭＳ 明朝" w:hint="eastAsia"/>
          <w:kern w:val="0"/>
          <w:sz w:val="22"/>
        </w:rPr>
        <w:t>ります</w:t>
      </w:r>
      <w:r w:rsidRPr="00016CA2">
        <w:rPr>
          <w:rFonts w:asciiTheme="minorEastAsia" w:hAnsiTheme="minorEastAsia" w:cs="ＭＳ 明朝" w:hint="eastAsia"/>
          <w:kern w:val="0"/>
          <w:sz w:val="22"/>
        </w:rPr>
        <w:t>。</w:t>
      </w:r>
    </w:p>
    <w:p w:rsidR="00947793" w:rsidRPr="00016CA2" w:rsidRDefault="00947793" w:rsidP="00947793">
      <w:pPr>
        <w:autoSpaceDE w:val="0"/>
        <w:autoSpaceDN w:val="0"/>
        <w:adjustRightInd w:val="0"/>
        <w:ind w:leftChars="100" w:left="43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Pr="00016CA2">
        <w:rPr>
          <w:rFonts w:asciiTheme="minorEastAsia" w:hAnsiTheme="minorEastAsia" w:cs="ＭＳ 明朝" w:hint="eastAsia"/>
          <w:kern w:val="0"/>
          <w:sz w:val="22"/>
        </w:rPr>
        <w:t>団地の付加価値</w:t>
      </w:r>
      <w:r>
        <w:rPr>
          <w:rFonts w:asciiTheme="minorEastAsia" w:hAnsiTheme="minorEastAsia" w:cs="ＭＳ 明朝" w:hint="eastAsia"/>
          <w:kern w:val="0"/>
          <w:sz w:val="22"/>
        </w:rPr>
        <w:t>を</w:t>
      </w:r>
      <w:r w:rsidRPr="00016CA2">
        <w:rPr>
          <w:rFonts w:asciiTheme="minorEastAsia" w:hAnsiTheme="minorEastAsia" w:cs="ＭＳ 明朝" w:hint="eastAsia"/>
          <w:kern w:val="0"/>
          <w:sz w:val="22"/>
        </w:rPr>
        <w:t>向上</w:t>
      </w:r>
      <w:r>
        <w:rPr>
          <w:rFonts w:asciiTheme="minorEastAsia" w:hAnsiTheme="minorEastAsia" w:cs="ＭＳ 明朝" w:hint="eastAsia"/>
          <w:kern w:val="0"/>
          <w:sz w:val="22"/>
        </w:rPr>
        <w:t>させるため</w:t>
      </w:r>
      <w:r w:rsidRPr="00016CA2">
        <w:rPr>
          <w:rFonts w:asciiTheme="minorEastAsia" w:hAnsiTheme="minorEastAsia" w:cs="ＭＳ 明朝" w:hint="eastAsia"/>
          <w:kern w:val="0"/>
          <w:sz w:val="22"/>
        </w:rPr>
        <w:t>、成果を出している先進的な</w:t>
      </w:r>
      <w:r>
        <w:rPr>
          <w:rFonts w:asciiTheme="minorEastAsia" w:hAnsiTheme="minorEastAsia" w:cs="ＭＳ 明朝" w:hint="eastAsia"/>
          <w:kern w:val="0"/>
          <w:sz w:val="22"/>
        </w:rPr>
        <w:t>取組み</w:t>
      </w:r>
      <w:r w:rsidRPr="00016CA2">
        <w:rPr>
          <w:rFonts w:asciiTheme="minorEastAsia" w:hAnsiTheme="minorEastAsia" w:cs="ＭＳ 明朝" w:hint="eastAsia"/>
          <w:kern w:val="0"/>
          <w:sz w:val="22"/>
        </w:rPr>
        <w:t>については、他の事業主体へ情報発信し、施策展開を図</w:t>
      </w:r>
      <w:r>
        <w:rPr>
          <w:rFonts w:asciiTheme="minorEastAsia" w:hAnsiTheme="minorEastAsia" w:cs="ＭＳ 明朝" w:hint="eastAsia"/>
          <w:kern w:val="0"/>
          <w:sz w:val="22"/>
        </w:rPr>
        <w:t>ります</w:t>
      </w:r>
      <w:r w:rsidRPr="00016CA2">
        <w:rPr>
          <w:rFonts w:asciiTheme="minorEastAsia" w:hAnsiTheme="minorEastAsia" w:cs="ＭＳ 明朝" w:hint="eastAsia"/>
          <w:kern w:val="0"/>
          <w:sz w:val="22"/>
        </w:rPr>
        <w:t>。</w:t>
      </w:r>
    </w:p>
    <w:p w:rsidR="00947793" w:rsidRPr="00016CA2" w:rsidRDefault="00947793" w:rsidP="00A051DD">
      <w:pPr>
        <w:widowControl/>
        <w:jc w:val="left"/>
        <w:rPr>
          <w:rFonts w:ascii="ＭＳ 明朝" w:hAnsi="ＭＳ 明朝"/>
          <w:sz w:val="22"/>
        </w:rPr>
      </w:pPr>
      <w:r w:rsidRPr="00016CA2">
        <w:rPr>
          <w:rFonts w:ascii="ＭＳ 明朝" w:hAnsi="ＭＳ 明朝"/>
          <w:sz w:val="22"/>
        </w:rPr>
        <w:br w:type="page"/>
      </w:r>
    </w:p>
    <w:p w:rsidR="00947793" w:rsidRPr="00016CA2" w:rsidRDefault="00947793" w:rsidP="00A051DD">
      <w:pPr>
        <w:rPr>
          <w:rFonts w:asciiTheme="majorEastAsia" w:eastAsiaTheme="majorEastAsia" w:hAnsiTheme="majorEastAsia"/>
          <w:sz w:val="22"/>
        </w:rPr>
      </w:pPr>
      <w:r>
        <w:rPr>
          <w:rFonts w:asciiTheme="majorEastAsia" w:eastAsiaTheme="majorEastAsia" w:hAnsiTheme="majorEastAsia" w:hint="eastAsia"/>
          <w:sz w:val="22"/>
        </w:rPr>
        <w:lastRenderedPageBreak/>
        <w:t>□</w:t>
      </w:r>
      <w:r w:rsidRPr="00016CA2">
        <w:rPr>
          <w:rFonts w:asciiTheme="majorEastAsia" w:eastAsiaTheme="majorEastAsia" w:hAnsiTheme="majorEastAsia" w:hint="eastAsia"/>
          <w:sz w:val="22"/>
        </w:rPr>
        <w:t>管理戸数が1,000戸以上の府営住宅団地の分布状況</w:t>
      </w:r>
    </w:p>
    <w:p w:rsidR="00947793" w:rsidRDefault="00947793" w:rsidP="00A051DD">
      <w:pPr>
        <w:rPr>
          <w:rFonts w:asciiTheme="majorEastAsia" w:eastAsiaTheme="majorEastAsia" w:hAnsiTheme="majorEastAsia"/>
          <w:sz w:val="22"/>
        </w:rPr>
      </w:pPr>
      <w:r w:rsidRPr="0023237A">
        <w:rPr>
          <w:noProof/>
        </w:rPr>
        <mc:AlternateContent>
          <mc:Choice Requires="wpg">
            <w:drawing>
              <wp:anchor distT="0" distB="0" distL="114300" distR="114300" simplePos="0" relativeHeight="253125632" behindDoc="0" locked="0" layoutInCell="1" allowOverlap="1" wp14:anchorId="567D8272" wp14:editId="280241E8">
                <wp:simplePos x="0" y="0"/>
                <wp:positionH relativeFrom="column">
                  <wp:posOffset>1187450</wp:posOffset>
                </wp:positionH>
                <wp:positionV relativeFrom="paragraph">
                  <wp:posOffset>48260</wp:posOffset>
                </wp:positionV>
                <wp:extent cx="3042285" cy="4267835"/>
                <wp:effectExtent l="0" t="0" r="5715" b="0"/>
                <wp:wrapNone/>
                <wp:docPr id="1107" name="グループ化 62"/>
                <wp:cNvGraphicFramePr/>
                <a:graphic xmlns:a="http://schemas.openxmlformats.org/drawingml/2006/main">
                  <a:graphicData uri="http://schemas.microsoft.com/office/word/2010/wordprocessingGroup">
                    <wpg:wgp>
                      <wpg:cNvGrpSpPr/>
                      <wpg:grpSpPr>
                        <a:xfrm>
                          <a:off x="0" y="0"/>
                          <a:ext cx="3042285" cy="4267835"/>
                          <a:chOff x="0" y="0"/>
                          <a:chExt cx="3042855" cy="4268211"/>
                        </a:xfrm>
                      </wpg:grpSpPr>
                      <pic:pic xmlns:pic="http://schemas.openxmlformats.org/drawingml/2006/picture">
                        <pic:nvPicPr>
                          <pic:cNvPr id="1108" name="図 110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42855" cy="4268211"/>
                          </a:xfrm>
                          <a:prstGeom prst="rect">
                            <a:avLst/>
                          </a:prstGeom>
                          <a:noFill/>
                          <a:extLst>
                            <a:ext uri="{909E8E84-426E-40DD-AFC4-6F175D3DCCD1}">
                              <a14:hiddenFill xmlns:a14="http://schemas.microsoft.com/office/drawing/2010/main">
                                <a:solidFill>
                                  <a:srgbClr val="FFFFFF"/>
                                </a:solidFill>
                              </a14:hiddenFill>
                            </a:ext>
                          </a:extLst>
                        </pic:spPr>
                      </pic:pic>
                      <wpg:grpSp>
                        <wpg:cNvPr id="1109" name="グループ化 1109"/>
                        <wpg:cNvGrpSpPr/>
                        <wpg:grpSpPr>
                          <a:xfrm>
                            <a:off x="279998" y="435878"/>
                            <a:ext cx="2665537" cy="3722278"/>
                            <a:chOff x="279997" y="435878"/>
                            <a:chExt cx="4430602" cy="6187082"/>
                          </a:xfrm>
                        </wpg:grpSpPr>
                        <wps:wsp>
                          <wps:cNvPr id="1110" name="テキスト ボックス 87"/>
                          <wps:cNvSpPr txBox="1">
                            <a:spLocks noChangeArrowheads="1"/>
                          </wps:cNvSpPr>
                          <wps:spPr bwMode="auto">
                            <a:xfrm>
                              <a:off x="2401819" y="1663929"/>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池田市</w:t>
                                </w:r>
                              </w:p>
                            </w:txbxContent>
                          </wps:txbx>
                          <wps:bodyPr vert="horz" wrap="square" lIns="0" tIns="0" rIns="91440" bIns="0" numCol="1" anchor="ctr" anchorCtr="0" compatLnSpc="1">
                            <a:prstTxWarp prst="textNoShape">
                              <a:avLst/>
                            </a:prstTxWarp>
                          </wps:bodyPr>
                        </wps:wsp>
                        <wps:wsp>
                          <wps:cNvPr id="1111" name="テキスト ボックス 89"/>
                          <wps:cNvSpPr txBox="1">
                            <a:spLocks noChangeArrowheads="1"/>
                          </wps:cNvSpPr>
                          <wps:spPr bwMode="auto">
                            <a:xfrm>
                              <a:off x="2635738" y="912128"/>
                              <a:ext cx="650875" cy="255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能勢町</w:t>
                                </w:r>
                              </w:p>
                            </w:txbxContent>
                          </wps:txbx>
                          <wps:bodyPr vert="horz" wrap="square" lIns="0" tIns="0" rIns="0" bIns="0" numCol="1" anchor="ctr" anchorCtr="0" compatLnSpc="1">
                            <a:prstTxWarp prst="textNoShape">
                              <a:avLst/>
                            </a:prstTxWarp>
                            <a:noAutofit/>
                          </wps:bodyPr>
                        </wps:wsp>
                        <wps:wsp>
                          <wps:cNvPr id="1112" name="テキスト ボックス 88"/>
                          <wps:cNvSpPr txBox="1">
                            <a:spLocks noChangeArrowheads="1"/>
                          </wps:cNvSpPr>
                          <wps:spPr bwMode="auto">
                            <a:xfrm>
                              <a:off x="2577001" y="1475690"/>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箕面市</w:t>
                                </w:r>
                              </w:p>
                            </w:txbxContent>
                          </wps:txbx>
                          <wps:bodyPr vert="horz" wrap="square" lIns="0" tIns="0" rIns="91440" bIns="0" numCol="1" anchor="ctr" anchorCtr="0" compatLnSpc="1">
                            <a:prstTxWarp prst="textNoShape">
                              <a:avLst/>
                            </a:prstTxWarp>
                          </wps:bodyPr>
                        </wps:wsp>
                        <wps:wsp>
                          <wps:cNvPr id="1113" name="テキスト ボックス 86"/>
                          <wps:cNvSpPr txBox="1">
                            <a:spLocks noChangeArrowheads="1"/>
                          </wps:cNvSpPr>
                          <wps:spPr bwMode="auto">
                            <a:xfrm>
                              <a:off x="2070588" y="435878"/>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豊能町</w:t>
                                </w:r>
                              </w:p>
                            </w:txbxContent>
                          </wps:txbx>
                          <wps:bodyPr vert="horz" wrap="square" lIns="0" tIns="0" rIns="0" bIns="0" numCol="1" anchor="ctr" anchorCtr="0" compatLnSpc="1">
                            <a:prstTxWarp prst="textNoShape">
                              <a:avLst/>
                            </a:prstTxWarp>
                          </wps:bodyPr>
                        </wps:wsp>
                        <wps:wsp>
                          <wps:cNvPr id="1114" name="テキスト ボックス 85"/>
                          <wps:cNvSpPr txBox="1">
                            <a:spLocks noChangeArrowheads="1"/>
                          </wps:cNvSpPr>
                          <wps:spPr bwMode="auto">
                            <a:xfrm>
                              <a:off x="3017133" y="1328846"/>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茨木市</w:t>
                                </w:r>
                              </w:p>
                            </w:txbxContent>
                          </wps:txbx>
                          <wps:bodyPr vert="horz" wrap="square" lIns="0" tIns="0" rIns="91440" bIns="0" numCol="1" anchor="ctr" anchorCtr="0" compatLnSpc="1">
                            <a:prstTxWarp prst="textNoShape">
                              <a:avLst/>
                            </a:prstTxWarp>
                          </wps:bodyPr>
                        </wps:wsp>
                        <wps:wsp>
                          <wps:cNvPr id="1115" name="テキスト ボックス 84"/>
                          <wps:cNvSpPr txBox="1">
                            <a:spLocks noChangeArrowheads="1"/>
                          </wps:cNvSpPr>
                          <wps:spPr bwMode="auto">
                            <a:xfrm>
                              <a:off x="3384272" y="1384627"/>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高槻市</w:t>
                                </w:r>
                              </w:p>
                            </w:txbxContent>
                          </wps:txbx>
                          <wps:bodyPr vert="horz" wrap="square" lIns="0" tIns="0" rIns="0" bIns="0" numCol="1" anchor="ctr" anchorCtr="0" compatLnSpc="1">
                            <a:prstTxWarp prst="textNoShape">
                              <a:avLst/>
                            </a:prstTxWarp>
                          </wps:bodyPr>
                        </wps:wsp>
                        <wps:wsp>
                          <wps:cNvPr id="1116" name="テキスト ボックス 83"/>
                          <wps:cNvSpPr txBox="1">
                            <a:spLocks noChangeArrowheads="1"/>
                          </wps:cNvSpPr>
                          <wps:spPr bwMode="auto">
                            <a:xfrm>
                              <a:off x="3786676" y="1126439"/>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島本町</w:t>
                                </w:r>
                              </w:p>
                            </w:txbxContent>
                          </wps:txbx>
                          <wps:bodyPr vert="horz" wrap="square" lIns="0" tIns="0" rIns="0" bIns="0" numCol="1" anchor="ctr" anchorCtr="0" compatLnSpc="1">
                            <a:prstTxWarp prst="textNoShape">
                              <a:avLst/>
                            </a:prstTxWarp>
                          </wps:bodyPr>
                        </wps:wsp>
                        <wps:wsp>
                          <wps:cNvPr id="1117" name="テキスト ボックス 82"/>
                          <wps:cNvSpPr txBox="1">
                            <a:spLocks noChangeArrowheads="1"/>
                          </wps:cNvSpPr>
                          <wps:spPr bwMode="auto">
                            <a:xfrm>
                              <a:off x="2501690" y="2088465"/>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豊中市</w:t>
                                </w:r>
                              </w:p>
                            </w:txbxContent>
                          </wps:txbx>
                          <wps:bodyPr vert="horz" wrap="square" lIns="0" tIns="0" rIns="91440" bIns="0" numCol="1" anchor="ctr" anchorCtr="0" compatLnSpc="1">
                            <a:prstTxWarp prst="textNoShape">
                              <a:avLst/>
                            </a:prstTxWarp>
                          </wps:bodyPr>
                        </wps:wsp>
                        <wps:wsp>
                          <wps:cNvPr id="1118" name="テキスト ボックス 81"/>
                          <wps:cNvSpPr txBox="1">
                            <a:spLocks noChangeArrowheads="1"/>
                          </wps:cNvSpPr>
                          <wps:spPr bwMode="auto">
                            <a:xfrm>
                              <a:off x="2845672" y="2224040"/>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textAlignment w:val="baseline"/>
                                </w:pPr>
                                <w:r>
                                  <w:rPr>
                                    <w:rFonts w:ascii="ＭＳ 明朝" w:eastAsia="ＭＳ 明朝" w:hAnsi="ＭＳ 明朝" w:cs="Times New Roman" w:hint="eastAsia"/>
                                    <w:color w:val="000000" w:themeColor="text1"/>
                                    <w:kern w:val="24"/>
                                    <w:sz w:val="8"/>
                                    <w:szCs w:val="8"/>
                                  </w:rPr>
                                  <w:t>吹田市</w:t>
                                </w:r>
                              </w:p>
                            </w:txbxContent>
                          </wps:txbx>
                          <wps:bodyPr vert="horz" wrap="square" lIns="0" tIns="0" rIns="91440" bIns="0" numCol="1" anchor="t" anchorCtr="0" compatLnSpc="1">
                            <a:prstTxWarp prst="textNoShape">
                              <a:avLst/>
                            </a:prstTxWarp>
                          </wps:bodyPr>
                        </wps:wsp>
                        <wps:wsp>
                          <wps:cNvPr id="1119" name="テキスト ボックス 80"/>
                          <wps:cNvSpPr txBox="1">
                            <a:spLocks noChangeArrowheads="1"/>
                          </wps:cNvSpPr>
                          <wps:spPr bwMode="auto">
                            <a:xfrm>
                              <a:off x="3181840" y="2158314"/>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摂津市</w:t>
                                </w:r>
                              </w:p>
                            </w:txbxContent>
                          </wps:txbx>
                          <wps:bodyPr vert="horz" wrap="square" lIns="0" tIns="0" rIns="91440" bIns="0" numCol="1" anchor="ctr" anchorCtr="0" compatLnSpc="1">
                            <a:prstTxWarp prst="textNoShape">
                              <a:avLst/>
                            </a:prstTxWarp>
                          </wps:bodyPr>
                        </wps:wsp>
                        <wps:wsp>
                          <wps:cNvPr id="1120" name="テキスト ボックス 79"/>
                          <wps:cNvSpPr txBox="1">
                            <a:spLocks noChangeArrowheads="1"/>
                          </wps:cNvSpPr>
                          <wps:spPr bwMode="auto">
                            <a:xfrm>
                              <a:off x="3526327" y="2237690"/>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寝屋川市</w:t>
                                </w:r>
                              </w:p>
                            </w:txbxContent>
                          </wps:txbx>
                          <wps:bodyPr vert="horz" wrap="square" lIns="0" tIns="0" rIns="91440" bIns="0" numCol="1" anchor="ctr" anchorCtr="0" compatLnSpc="1">
                            <a:prstTxWarp prst="textNoShape">
                              <a:avLst/>
                            </a:prstTxWarp>
                          </wps:bodyPr>
                        </wps:wsp>
                        <wps:wsp>
                          <wps:cNvPr id="1121" name="テキスト ボックス 78"/>
                          <wps:cNvSpPr txBox="1">
                            <a:spLocks noChangeArrowheads="1"/>
                          </wps:cNvSpPr>
                          <wps:spPr bwMode="auto">
                            <a:xfrm>
                              <a:off x="4059724" y="1678315"/>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枚方市</w:t>
                                </w:r>
                              </w:p>
                            </w:txbxContent>
                          </wps:txbx>
                          <wps:bodyPr vert="horz" wrap="square" lIns="0" tIns="0" rIns="91440" bIns="0" numCol="1" anchor="ctr" anchorCtr="0" compatLnSpc="1">
                            <a:prstTxWarp prst="textNoShape">
                              <a:avLst/>
                            </a:prstTxWarp>
                          </wps:bodyPr>
                        </wps:wsp>
                        <wps:wsp>
                          <wps:cNvPr id="1122" name="テキスト ボックス 77"/>
                          <wps:cNvSpPr txBox="1">
                            <a:spLocks noChangeArrowheads="1"/>
                          </wps:cNvSpPr>
                          <wps:spPr bwMode="auto">
                            <a:xfrm>
                              <a:off x="4004164" y="2205939"/>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交野市</w:t>
                                </w:r>
                              </w:p>
                            </w:txbxContent>
                          </wps:txbx>
                          <wps:bodyPr vert="horz" wrap="square" lIns="0" tIns="0" rIns="91440" bIns="0" numCol="1" anchor="ctr" anchorCtr="0" compatLnSpc="1">
                            <a:prstTxWarp prst="textNoShape">
                              <a:avLst/>
                            </a:prstTxWarp>
                          </wps:bodyPr>
                        </wps:wsp>
                        <wps:wsp>
                          <wps:cNvPr id="1123" name="テキスト ボックス 76"/>
                          <wps:cNvSpPr txBox="1">
                            <a:spLocks noChangeArrowheads="1"/>
                          </wps:cNvSpPr>
                          <wps:spPr bwMode="auto">
                            <a:xfrm>
                              <a:off x="3785089" y="2491690"/>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四條畷市</w:t>
                                </w:r>
                              </w:p>
                            </w:txbxContent>
                          </wps:txbx>
                          <wps:bodyPr vert="horz" wrap="square" lIns="0" tIns="0" rIns="91440" bIns="0" numCol="1" anchor="ctr" anchorCtr="0" compatLnSpc="1">
                            <a:prstTxWarp prst="textNoShape">
                              <a:avLst/>
                            </a:prstTxWarp>
                          </wps:bodyPr>
                        </wps:wsp>
                        <wps:wsp>
                          <wps:cNvPr id="1124" name="テキスト ボックス 75"/>
                          <wps:cNvSpPr txBox="1">
                            <a:spLocks noChangeArrowheads="1"/>
                          </wps:cNvSpPr>
                          <wps:spPr bwMode="auto">
                            <a:xfrm>
                              <a:off x="3327303" y="2475891"/>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textAlignment w:val="baseline"/>
                                </w:pPr>
                                <w:r>
                                  <w:rPr>
                                    <w:rFonts w:ascii="ＭＳ 明朝" w:eastAsia="ＭＳ 明朝" w:hAnsi="ＭＳ 明朝" w:cs="Times New Roman" w:hint="eastAsia"/>
                                    <w:color w:val="000000" w:themeColor="text1"/>
                                    <w:kern w:val="24"/>
                                    <w:sz w:val="8"/>
                                    <w:szCs w:val="8"/>
                                  </w:rPr>
                                  <w:t>門真市</w:t>
                                </w:r>
                              </w:p>
                            </w:txbxContent>
                          </wps:txbx>
                          <wps:bodyPr vert="horz" wrap="square" lIns="91440" tIns="45720" rIns="91440" bIns="45720" numCol="1" anchor="t" anchorCtr="0" compatLnSpc="1">
                            <a:prstTxWarp prst="textNoShape">
                              <a:avLst/>
                            </a:prstTxWarp>
                          </wps:bodyPr>
                        </wps:wsp>
                        <wps:wsp>
                          <wps:cNvPr id="1125" name="テキスト ボックス 74"/>
                          <wps:cNvSpPr txBox="1">
                            <a:spLocks noChangeArrowheads="1"/>
                          </wps:cNvSpPr>
                          <wps:spPr bwMode="auto">
                            <a:xfrm>
                              <a:off x="3231051" y="2358340"/>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守口市</w:t>
                                </w:r>
                              </w:p>
                            </w:txbxContent>
                          </wps:txbx>
                          <wps:bodyPr vert="horz" wrap="square" lIns="0" tIns="0" rIns="91440" bIns="0" numCol="1" anchor="ctr" anchorCtr="0" compatLnSpc="1">
                            <a:prstTxWarp prst="textNoShape">
                              <a:avLst/>
                            </a:prstTxWarp>
                          </wps:bodyPr>
                        </wps:wsp>
                        <wps:wsp>
                          <wps:cNvPr id="1126" name="テキスト ボックス 73"/>
                          <wps:cNvSpPr txBox="1">
                            <a:spLocks noChangeArrowheads="1"/>
                          </wps:cNvSpPr>
                          <wps:spPr bwMode="auto">
                            <a:xfrm>
                              <a:off x="3635863" y="2690127"/>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大東市</w:t>
                                </w:r>
                              </w:p>
                            </w:txbxContent>
                          </wps:txbx>
                          <wps:bodyPr vert="horz" wrap="square" lIns="0" tIns="0" rIns="91440" bIns="0" numCol="1" anchor="ctr" anchorCtr="0" compatLnSpc="1">
                            <a:prstTxWarp prst="textNoShape">
                              <a:avLst/>
                            </a:prstTxWarp>
                          </wps:bodyPr>
                        </wps:wsp>
                        <wps:wsp>
                          <wps:cNvPr id="1127" name="テキスト ボックス 72"/>
                          <wps:cNvSpPr txBox="1">
                            <a:spLocks noChangeArrowheads="1"/>
                          </wps:cNvSpPr>
                          <wps:spPr bwMode="auto">
                            <a:xfrm>
                              <a:off x="2708763" y="4232771"/>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堺市</w:t>
                                </w:r>
                              </w:p>
                            </w:txbxContent>
                          </wps:txbx>
                          <wps:bodyPr vert="horz" wrap="square" lIns="0" tIns="0" rIns="91440" bIns="0" numCol="1" anchor="ctr" anchorCtr="0" compatLnSpc="1">
                            <a:prstTxWarp prst="textNoShape">
                              <a:avLst/>
                            </a:prstTxWarp>
                          </wps:bodyPr>
                        </wps:wsp>
                        <wps:wsp>
                          <wps:cNvPr id="1128" name="テキスト ボックス 71"/>
                          <wps:cNvSpPr txBox="1">
                            <a:spLocks noChangeArrowheads="1"/>
                          </wps:cNvSpPr>
                          <wps:spPr bwMode="auto">
                            <a:xfrm>
                              <a:off x="3734288" y="3796615"/>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柏原市</w:t>
                                </w:r>
                              </w:p>
                            </w:txbxContent>
                          </wps:txbx>
                          <wps:bodyPr vert="horz" wrap="square" lIns="0" tIns="0" rIns="91440" bIns="0" numCol="1" anchor="ctr" anchorCtr="0" compatLnSpc="1">
                            <a:prstTxWarp prst="textNoShape">
                              <a:avLst/>
                            </a:prstTxWarp>
                          </wps:bodyPr>
                        </wps:wsp>
                        <wps:wsp>
                          <wps:cNvPr id="1129" name="テキスト ボックス 70"/>
                          <wps:cNvSpPr txBox="1">
                            <a:spLocks noChangeArrowheads="1"/>
                          </wps:cNvSpPr>
                          <wps:spPr bwMode="auto">
                            <a:xfrm>
                              <a:off x="3764451" y="4377640"/>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太子町</w:t>
                                </w:r>
                              </w:p>
                            </w:txbxContent>
                          </wps:txbx>
                          <wps:bodyPr vert="horz" wrap="square" lIns="0" tIns="0" rIns="91440" bIns="0" numCol="1" anchor="ctr" anchorCtr="0" compatLnSpc="1">
                            <a:prstTxWarp prst="textNoShape">
                              <a:avLst/>
                            </a:prstTxWarp>
                          </wps:bodyPr>
                        </wps:wsp>
                        <wps:wsp>
                          <wps:cNvPr id="1130" name="テキスト ボックス 69"/>
                          <wps:cNvSpPr txBox="1">
                            <a:spLocks noChangeArrowheads="1"/>
                          </wps:cNvSpPr>
                          <wps:spPr bwMode="auto">
                            <a:xfrm>
                              <a:off x="3343655" y="4772803"/>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富田林市</w:t>
                                </w:r>
                              </w:p>
                            </w:txbxContent>
                          </wps:txbx>
                          <wps:bodyPr vert="horz" wrap="square" lIns="0" tIns="0" rIns="91440" bIns="0" numCol="1" anchor="ctr" anchorCtr="0" compatLnSpc="1">
                            <a:prstTxWarp prst="textNoShape">
                              <a:avLst/>
                            </a:prstTxWarp>
                          </wps:bodyPr>
                        </wps:wsp>
                        <wps:wsp>
                          <wps:cNvPr id="1131" name="テキスト ボックス 68"/>
                          <wps:cNvSpPr txBox="1">
                            <a:spLocks noChangeArrowheads="1"/>
                          </wps:cNvSpPr>
                          <wps:spPr bwMode="auto">
                            <a:xfrm>
                              <a:off x="2334114" y="4339539"/>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高石市</w:t>
                                </w:r>
                              </w:p>
                            </w:txbxContent>
                          </wps:txbx>
                          <wps:bodyPr vert="horz" wrap="square" lIns="0" tIns="0" rIns="91440" bIns="0" numCol="1" anchor="ctr" anchorCtr="0" compatLnSpc="1">
                            <a:prstTxWarp prst="textNoShape">
                              <a:avLst/>
                            </a:prstTxWarp>
                          </wps:bodyPr>
                        </wps:wsp>
                        <wps:wsp>
                          <wps:cNvPr id="1132" name="テキスト ボックス 67"/>
                          <wps:cNvSpPr txBox="1">
                            <a:spLocks noChangeArrowheads="1"/>
                          </wps:cNvSpPr>
                          <wps:spPr bwMode="auto">
                            <a:xfrm>
                              <a:off x="2038817" y="4533976"/>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泉大津市</w:t>
                                </w:r>
                              </w:p>
                            </w:txbxContent>
                          </wps:txbx>
                          <wps:bodyPr vert="horz" wrap="square" lIns="0" tIns="0" rIns="91440" bIns="0" numCol="1" anchor="ctr" anchorCtr="0" compatLnSpc="1">
                            <a:prstTxWarp prst="textNoShape">
                              <a:avLst/>
                            </a:prstTxWarp>
                          </wps:bodyPr>
                        </wps:wsp>
                        <wps:wsp>
                          <wps:cNvPr id="1133" name="テキスト ボックス 66"/>
                          <wps:cNvSpPr txBox="1">
                            <a:spLocks noChangeArrowheads="1"/>
                          </wps:cNvSpPr>
                          <wps:spPr bwMode="auto">
                            <a:xfrm>
                              <a:off x="1999151" y="4641165"/>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忠岡町</w:t>
                                </w:r>
                              </w:p>
                            </w:txbxContent>
                          </wps:txbx>
                          <wps:bodyPr vert="horz" wrap="square" lIns="0" tIns="0" rIns="91440" bIns="0" numCol="1" anchor="ctr" anchorCtr="0" compatLnSpc="1">
                            <a:prstTxWarp prst="textNoShape">
                              <a:avLst/>
                            </a:prstTxWarp>
                          </wps:bodyPr>
                        </wps:wsp>
                        <wps:wsp>
                          <wps:cNvPr id="1134" name="テキスト ボックス 65"/>
                          <wps:cNvSpPr txBox="1">
                            <a:spLocks noChangeArrowheads="1"/>
                          </wps:cNvSpPr>
                          <wps:spPr bwMode="auto">
                            <a:xfrm>
                              <a:off x="1721339" y="5500002"/>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熊取町</w:t>
                                </w:r>
                              </w:p>
                            </w:txbxContent>
                          </wps:txbx>
                          <wps:bodyPr vert="horz" wrap="square" lIns="0" tIns="0" rIns="91440" bIns="0" numCol="1" anchor="ctr" anchorCtr="0" compatLnSpc="1">
                            <a:prstTxWarp prst="textNoShape">
                              <a:avLst/>
                            </a:prstTxWarp>
                          </wps:bodyPr>
                        </wps:wsp>
                        <wps:wsp>
                          <wps:cNvPr id="1135" name="テキスト ボックス 64"/>
                          <wps:cNvSpPr txBox="1">
                            <a:spLocks noChangeArrowheads="1"/>
                          </wps:cNvSpPr>
                          <wps:spPr bwMode="auto">
                            <a:xfrm>
                              <a:off x="1489563" y="5666691"/>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泉佐野市</w:t>
                                </w:r>
                              </w:p>
                            </w:txbxContent>
                          </wps:txbx>
                          <wps:bodyPr vert="horz" wrap="square" lIns="0" tIns="0" rIns="91440" bIns="0" numCol="1" anchor="ctr" anchorCtr="0" compatLnSpc="1">
                            <a:prstTxWarp prst="textNoShape">
                              <a:avLst/>
                            </a:prstTxWarp>
                          </wps:bodyPr>
                        </wps:wsp>
                        <wpg:grpSp>
                          <wpg:cNvPr id="1136" name="グループ化 1136"/>
                          <wpg:cNvGrpSpPr/>
                          <wpg:grpSpPr>
                            <a:xfrm>
                              <a:off x="279997" y="3147605"/>
                              <a:ext cx="4248781" cy="3475355"/>
                              <a:chOff x="279998" y="3147605"/>
                              <a:chExt cx="4249225" cy="3475355"/>
                            </a:xfrm>
                          </wpg:grpSpPr>
                          <wps:wsp>
                            <wps:cNvPr id="1137" name="テキスト ボックス 21"/>
                            <wps:cNvSpPr txBox="1"/>
                            <wps:spPr>
                              <a:xfrm>
                                <a:off x="3547073" y="3147605"/>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東大阪市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138" name="テキスト ボックス 22"/>
                            <wps:cNvSpPr txBox="1"/>
                            <wps:spPr>
                              <a:xfrm>
                                <a:off x="2727922" y="3147605"/>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大阪市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139" name="テキスト ボックス 37"/>
                            <wps:cNvSpPr txBox="1"/>
                            <wps:spPr>
                              <a:xfrm>
                                <a:off x="3532539" y="3450152"/>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八尾市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140" name="テキスト ボックス 50"/>
                            <wps:cNvSpPr txBox="1"/>
                            <wps:spPr>
                              <a:xfrm>
                                <a:off x="3394674" y="3985804"/>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藤井寺市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141" name="テキスト ボックス 51"/>
                            <wps:cNvSpPr txBox="1"/>
                            <wps:spPr>
                              <a:xfrm>
                                <a:off x="3051774" y="3909605"/>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松原市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142" name="テキスト ボックス 52"/>
                            <wps:cNvSpPr txBox="1"/>
                            <wps:spPr>
                              <a:xfrm>
                                <a:off x="3432772" y="4233454"/>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羽曳野市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146" name="テキスト ボックス 53"/>
                            <wps:cNvSpPr txBox="1"/>
                            <wps:spPr>
                              <a:xfrm>
                                <a:off x="3804248" y="4766855"/>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河南町</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149" name="テキスト ボックス 54"/>
                            <wps:cNvSpPr txBox="1"/>
                            <wps:spPr>
                              <a:xfrm>
                                <a:off x="3623272" y="5138330"/>
                                <a:ext cx="905951"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千早赤阪村</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150" name="テキスト ボックス 55"/>
                            <wps:cNvSpPr txBox="1"/>
                            <wps:spPr>
                              <a:xfrm>
                                <a:off x="3137499" y="5443129"/>
                                <a:ext cx="770780"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河内長野市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151" name="テキスト ボックス 56"/>
                            <wps:cNvSpPr txBox="1"/>
                            <wps:spPr>
                              <a:xfrm>
                                <a:off x="3030872" y="4457016"/>
                                <a:ext cx="746925"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大阪狭山市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024" name="テキスト ボックス 57"/>
                            <wps:cNvSpPr txBox="1"/>
                            <wps:spPr>
                              <a:xfrm>
                                <a:off x="2556472" y="5271680"/>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和泉市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025" name="テキスト ボックス 58"/>
                            <wps:cNvSpPr txBox="1"/>
                            <wps:spPr>
                              <a:xfrm>
                                <a:off x="2032598" y="5195479"/>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岸和田市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026" name="テキスト ボックス 59"/>
                            <wps:cNvSpPr txBox="1"/>
                            <wps:spPr>
                              <a:xfrm>
                                <a:off x="1712457" y="5117990"/>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貝塚市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028" name="テキスト ボックス 60"/>
                            <wps:cNvSpPr txBox="1"/>
                            <wps:spPr>
                              <a:xfrm>
                                <a:off x="1209089" y="5504216"/>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田尻町</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030" name="テキスト ボックス 61"/>
                            <wps:cNvSpPr txBox="1"/>
                            <wps:spPr>
                              <a:xfrm>
                                <a:off x="1270597" y="5919381"/>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泉南市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031" name="テキスト ボックス 62"/>
                            <wps:cNvSpPr txBox="1"/>
                            <wps:spPr>
                              <a:xfrm>
                                <a:off x="803874" y="6066632"/>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阪南市</w:t>
                                  </w:r>
                                </w:p>
                              </w:txbxContent>
                            </wps:txbx>
                            <wps:bodyPr rot="0" spcFirstLastPara="0" vert="horz" wrap="square" lIns="0" tIns="0" rIns="91440" bIns="0" numCol="1" spcCol="0" rtlCol="0" fromWordArt="0" anchor="ctr" anchorCtr="0" forceAA="0" compatLnSpc="1">
                              <a:prstTxWarp prst="textNoShape">
                                <a:avLst/>
                              </a:prstTxWarp>
                              <a:noAutofit/>
                            </wps:bodyPr>
                          </wps:wsp>
                          <wps:wsp>
                            <wps:cNvPr id="1032" name="テキスト ボックス 63"/>
                            <wps:cNvSpPr txBox="1"/>
                            <wps:spPr>
                              <a:xfrm>
                                <a:off x="279998" y="6328955"/>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岬町</w:t>
                                  </w:r>
                                </w:p>
                              </w:txbxContent>
                            </wps:txbx>
                            <wps:bodyPr rot="0" spcFirstLastPara="0" vert="horz" wrap="square" lIns="0" tIns="0" rIns="91440" bIns="0" numCol="1" spcCol="0" rtlCol="0" fromWordArt="0" anchor="ctr" anchorCtr="0" forceAA="0" compatLnSpc="1">
                              <a:prstTxWarp prst="textNoShape">
                                <a:avLst/>
                              </a:prstTxWarp>
                              <a:noAutofit/>
                            </wps:bodyPr>
                          </wps:wsp>
                        </wpg:grpSp>
                        <wps:wsp>
                          <wps:cNvPr id="1033" name="テキスト ボックス 84"/>
                          <wps:cNvSpPr txBox="1">
                            <a:spLocks noChangeArrowheads="1"/>
                          </wps:cNvSpPr>
                          <wps:spPr bwMode="auto">
                            <a:xfrm>
                              <a:off x="2791270" y="1600385"/>
                              <a:ext cx="777900"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10"/>
                                    <w:szCs w:val="10"/>
                                    <w:u w:val="single"/>
                                  </w:rPr>
                                  <w:t>千里NT</w:t>
                                </w:r>
                              </w:p>
                            </w:txbxContent>
                          </wps:txbx>
                          <wps:bodyPr vert="horz" wrap="square" lIns="0" tIns="0" rIns="91440" bIns="0" numCol="1" anchor="ctr" anchorCtr="0" compatLnSpc="1">
                            <a:prstTxWarp prst="textNoShape">
                              <a:avLst/>
                            </a:prstTxWarp>
                          </wps:bodyPr>
                        </wps:wsp>
                        <wps:wsp>
                          <wps:cNvPr id="1034" name="テキスト ボックス 84"/>
                          <wps:cNvSpPr txBox="1">
                            <a:spLocks noChangeArrowheads="1"/>
                          </wps:cNvSpPr>
                          <wps:spPr bwMode="auto">
                            <a:xfrm>
                              <a:off x="2729373" y="4991644"/>
                              <a:ext cx="777900"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10"/>
                                    <w:szCs w:val="10"/>
                                    <w:u w:val="single"/>
                                  </w:rPr>
                                  <w:t>泉北NT</w:t>
                                </w:r>
                              </w:p>
                            </w:txbxContent>
                          </wps:txbx>
                          <wps:bodyPr vert="horz" wrap="square" lIns="0" tIns="0" rIns="91440" bIns="0" numCol="1" anchor="ctr" anchorCtr="0" compatLnSpc="1">
                            <a:prstTxWarp prst="textNoShape">
                              <a:avLst/>
                            </a:prstTxWarp>
                          </wps:bodyPr>
                        </wps:wsp>
                      </wpg:grpSp>
                      <wpg:grpSp>
                        <wpg:cNvPr id="1035" name="グループ化 1035"/>
                        <wpg:cNvGrpSpPr/>
                        <wpg:grpSpPr>
                          <a:xfrm>
                            <a:off x="17665" y="1369444"/>
                            <a:ext cx="1027020" cy="1126072"/>
                            <a:chOff x="17665" y="1369444"/>
                            <a:chExt cx="1027020" cy="1126072"/>
                          </a:xfrm>
                        </wpg:grpSpPr>
                        <wps:wsp>
                          <wps:cNvPr id="1036" name="円/楕円 1036"/>
                          <wps:cNvSpPr/>
                          <wps:spPr>
                            <a:xfrm>
                              <a:off x="17665" y="1401060"/>
                              <a:ext cx="170532" cy="170532"/>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37" name="テキスト ボックス 53"/>
                          <wps:cNvSpPr txBox="1"/>
                          <wps:spPr>
                            <a:xfrm>
                              <a:off x="252692" y="1369444"/>
                              <a:ext cx="791845" cy="300600"/>
                            </a:xfrm>
                            <a:prstGeom prst="rect">
                              <a:avLst/>
                            </a:prstGeom>
                            <a:noFill/>
                          </wps:spPr>
                          <wps:txbx>
                            <w:txbxContent>
                              <w:p w:rsidR="00351C14" w:rsidRDefault="00351C14" w:rsidP="00947793">
                                <w:pPr>
                                  <w:pStyle w:val="Web"/>
                                  <w:spacing w:before="0" w:beforeAutospacing="0" w:after="0" w:afterAutospacing="0"/>
                                </w:pPr>
                                <w:r>
                                  <w:rPr>
                                    <w:rFonts w:ascii="HG丸ｺﾞｼｯｸM-PRO" w:eastAsia="HG丸ｺﾞｼｯｸM-PRO" w:hAnsi="HG丸ｺﾞｼｯｸM-PRO" w:cstheme="minorBidi" w:hint="eastAsia"/>
                                    <w:color w:val="000000" w:themeColor="text1"/>
                                    <w:kern w:val="24"/>
                                    <w:sz w:val="18"/>
                                    <w:szCs w:val="18"/>
                                  </w:rPr>
                                  <w:t>2000</w:t>
                                </w:r>
                                <w:r>
                                  <w:rPr>
                                    <w:rFonts w:ascii="HG丸ｺﾞｼｯｸM-PRO" w:eastAsia="HG丸ｺﾞｼｯｸM-PRO" w:hAnsi="HG丸ｺﾞｼｯｸM-PRO" w:cstheme="minorBidi" w:hint="eastAsia"/>
                                    <w:color w:val="000000" w:themeColor="text1"/>
                                    <w:kern w:val="24"/>
                                    <w:sz w:val="18"/>
                                    <w:szCs w:val="18"/>
                                  </w:rPr>
                                  <w:t>戸以上</w:t>
                                </w:r>
                              </w:p>
                            </w:txbxContent>
                          </wps:txbx>
                          <wps:bodyPr wrap="square" lIns="0" tIns="36000" bIns="36000" rtlCol="0">
                            <a:spAutoFit/>
                          </wps:bodyPr>
                        </wps:wsp>
                        <wps:wsp>
                          <wps:cNvPr id="1038" name="円/楕円 1038"/>
                          <wps:cNvSpPr/>
                          <wps:spPr>
                            <a:xfrm>
                              <a:off x="17665" y="1789350"/>
                              <a:ext cx="170532" cy="170532"/>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39" name="テキスト ボックス 56"/>
                          <wps:cNvSpPr txBox="1"/>
                          <wps:spPr>
                            <a:xfrm>
                              <a:off x="252692" y="1699615"/>
                              <a:ext cx="791993" cy="402235"/>
                            </a:xfrm>
                            <a:prstGeom prst="rect">
                              <a:avLst/>
                            </a:prstGeom>
                            <a:noFill/>
                          </wps:spPr>
                          <wps:txbx>
                            <w:txbxContent>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1500</w:t>
                                </w:r>
                                <w:r>
                                  <w:rPr>
                                    <w:rFonts w:ascii="HG丸ｺﾞｼｯｸM-PRO" w:eastAsia="HG丸ｺﾞｼｯｸM-PRO" w:hAnsi="HG丸ｺﾞｼｯｸM-PRO" w:cstheme="minorBidi" w:hint="eastAsia"/>
                                    <w:color w:val="000000" w:themeColor="text1"/>
                                    <w:kern w:val="24"/>
                                    <w:sz w:val="18"/>
                                    <w:szCs w:val="18"/>
                                  </w:rPr>
                                  <w:t>戸～</w:t>
                                </w:r>
                              </w:p>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1999戸</w:t>
                                </w:r>
                              </w:p>
                            </w:txbxContent>
                          </wps:txbx>
                          <wps:bodyPr wrap="square" lIns="0" tIns="36000" bIns="36000" rtlCol="0">
                            <a:spAutoFit/>
                          </wps:bodyPr>
                        </wps:wsp>
                        <wps:wsp>
                          <wps:cNvPr id="1040" name="円/楕円 1040"/>
                          <wps:cNvSpPr/>
                          <wps:spPr>
                            <a:xfrm>
                              <a:off x="17665" y="2183050"/>
                              <a:ext cx="170532" cy="170532"/>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41" name="テキスト ボックス 58"/>
                          <wps:cNvSpPr txBox="1"/>
                          <wps:spPr>
                            <a:xfrm>
                              <a:off x="252692" y="2093281"/>
                              <a:ext cx="791993" cy="402235"/>
                            </a:xfrm>
                            <a:prstGeom prst="rect">
                              <a:avLst/>
                            </a:prstGeom>
                            <a:noFill/>
                          </wps:spPr>
                          <wps:txbx>
                            <w:txbxContent>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1000</w:t>
                                </w:r>
                                <w:r>
                                  <w:rPr>
                                    <w:rFonts w:ascii="HG丸ｺﾞｼｯｸM-PRO" w:eastAsia="HG丸ｺﾞｼｯｸM-PRO" w:hAnsi="HG丸ｺﾞｼｯｸM-PRO" w:cstheme="minorBidi" w:hint="eastAsia"/>
                                    <w:color w:val="000000" w:themeColor="text1"/>
                                    <w:kern w:val="24"/>
                                    <w:sz w:val="18"/>
                                    <w:szCs w:val="18"/>
                                  </w:rPr>
                                  <w:t>戸～</w:t>
                                </w:r>
                              </w:p>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1499戸</w:t>
                                </w:r>
                              </w:p>
                            </w:txbxContent>
                          </wps:txbx>
                          <wps:bodyPr wrap="square" lIns="0" tIns="36000" bIns="36000" rtlCol="0">
                            <a:spAutoFit/>
                          </wps:bodyPr>
                        </wps:wsp>
                      </wpg:grpSp>
                      <wps:wsp>
                        <wps:cNvPr id="1042" name="円/楕円 1042"/>
                        <wps:cNvSpPr/>
                        <wps:spPr>
                          <a:xfrm>
                            <a:off x="2085565" y="2396078"/>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43" name="円/楕円 1043"/>
                        <wps:cNvSpPr/>
                        <wps:spPr>
                          <a:xfrm>
                            <a:off x="1959761" y="1302470"/>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44" name="円/楕円 1044"/>
                        <wps:cNvSpPr/>
                        <wps:spPr>
                          <a:xfrm>
                            <a:off x="1835959" y="1333040"/>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45" name="円/楕円 1045"/>
                        <wps:cNvSpPr/>
                        <wps:spPr>
                          <a:xfrm>
                            <a:off x="1888495" y="1420510"/>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46" name="円/楕円 1046"/>
                        <wps:cNvSpPr/>
                        <wps:spPr>
                          <a:xfrm>
                            <a:off x="1798929" y="142836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47" name="円/楕円 1047"/>
                        <wps:cNvSpPr/>
                        <wps:spPr>
                          <a:xfrm>
                            <a:off x="2294275" y="117284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48" name="円/楕円 1048"/>
                        <wps:cNvSpPr/>
                        <wps:spPr>
                          <a:xfrm>
                            <a:off x="2351425" y="117284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49" name="円/楕円 1049"/>
                        <wps:cNvSpPr/>
                        <wps:spPr>
                          <a:xfrm>
                            <a:off x="2306603" y="1371906"/>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0" name="円/楕円 1050"/>
                        <wps:cNvSpPr/>
                        <wps:spPr>
                          <a:xfrm>
                            <a:off x="2518451" y="123029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1" name="円/楕円 1051"/>
                        <wps:cNvSpPr/>
                        <wps:spPr>
                          <a:xfrm>
                            <a:off x="2523340" y="1475844"/>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2" name="円/楕円 1052"/>
                        <wps:cNvSpPr/>
                        <wps:spPr>
                          <a:xfrm>
                            <a:off x="2241407" y="1752304"/>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3" name="円/楕円 1053"/>
                        <wps:cNvSpPr/>
                        <wps:spPr>
                          <a:xfrm>
                            <a:off x="2257433" y="1899707"/>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4" name="円/楕円 1054"/>
                        <wps:cNvSpPr/>
                        <wps:spPr>
                          <a:xfrm>
                            <a:off x="2359827" y="1902088"/>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5" name="円/楕円 1055"/>
                        <wps:cNvSpPr/>
                        <wps:spPr>
                          <a:xfrm>
                            <a:off x="2309821" y="2006864"/>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6" name="円/楕円 1056"/>
                        <wps:cNvSpPr/>
                        <wps:spPr>
                          <a:xfrm>
                            <a:off x="2335567" y="2387047"/>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7" name="円/楕円 1057"/>
                        <wps:cNvSpPr/>
                        <wps:spPr>
                          <a:xfrm>
                            <a:off x="2295508" y="2928336"/>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8" name="円/楕円 1058"/>
                        <wps:cNvSpPr/>
                        <wps:spPr>
                          <a:xfrm>
                            <a:off x="1855238" y="2847884"/>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59" name="円/楕円 1059"/>
                        <wps:cNvSpPr/>
                        <wps:spPr>
                          <a:xfrm>
                            <a:off x="1973494" y="2976167"/>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0" name="円/楕円 1060"/>
                        <wps:cNvSpPr/>
                        <wps:spPr>
                          <a:xfrm>
                            <a:off x="1918083" y="2976310"/>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1" name="円/楕円 1061"/>
                        <wps:cNvSpPr/>
                        <wps:spPr>
                          <a:xfrm>
                            <a:off x="1748280" y="305001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2" name="円/楕円 1062"/>
                        <wps:cNvSpPr/>
                        <wps:spPr>
                          <a:xfrm>
                            <a:off x="1787364" y="3106400"/>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3" name="円/楕円 1063"/>
                        <wps:cNvSpPr/>
                        <wps:spPr>
                          <a:xfrm>
                            <a:off x="1839751" y="310401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4" name="円/楕円 1064"/>
                        <wps:cNvSpPr/>
                        <wps:spPr>
                          <a:xfrm>
                            <a:off x="1318638" y="337962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5" name="円/楕円 1065"/>
                        <wps:cNvSpPr/>
                        <wps:spPr>
                          <a:xfrm>
                            <a:off x="748254" y="373047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6" name="円/楕円 1066"/>
                        <wps:cNvSpPr/>
                        <wps:spPr>
                          <a:xfrm>
                            <a:off x="1786733" y="1263041"/>
                            <a:ext cx="283470" cy="283470"/>
                          </a:xfrm>
                          <a:prstGeom prst="ellipse">
                            <a:avLst/>
                          </a:prstGeom>
                          <a:noFill/>
                          <a:ln w="63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7" name="円/楕円 1067"/>
                        <wps:cNvSpPr/>
                        <wps:spPr>
                          <a:xfrm>
                            <a:off x="1748280" y="2918120"/>
                            <a:ext cx="297503" cy="304825"/>
                          </a:xfrm>
                          <a:prstGeom prst="ellipse">
                            <a:avLst/>
                          </a:prstGeom>
                          <a:noFill/>
                          <a:ln w="63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8" name="円/楕円 1068"/>
                        <wps:cNvSpPr/>
                        <wps:spPr>
                          <a:xfrm>
                            <a:off x="2615971" y="1313156"/>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69" name="円/楕円 1069"/>
                        <wps:cNvSpPr/>
                        <wps:spPr>
                          <a:xfrm>
                            <a:off x="1904084" y="1302240"/>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70" name="円/楕円 1070"/>
                        <wps:cNvSpPr/>
                        <wps:spPr>
                          <a:xfrm>
                            <a:off x="1941732" y="1356818"/>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71" name="円/楕円 1071"/>
                        <wps:cNvSpPr/>
                        <wps:spPr>
                          <a:xfrm>
                            <a:off x="1945396" y="1420510"/>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72" name="円/楕円 1072"/>
                        <wps:cNvSpPr/>
                        <wps:spPr>
                          <a:xfrm>
                            <a:off x="2045783" y="3061735"/>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1073" name="円/楕円 1073"/>
                        <wps:cNvSpPr/>
                        <wps:spPr>
                          <a:xfrm>
                            <a:off x="1958082" y="265099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g:wgp>
                  </a:graphicData>
                </a:graphic>
              </wp:anchor>
            </w:drawing>
          </mc:Choice>
          <mc:Fallback>
            <w:pict>
              <v:group id="グループ化 62" o:spid="_x0000_s1257" style="position:absolute;left:0;text-align:left;margin-left:93.5pt;margin-top:3.8pt;width:239.55pt;height:336.05pt;z-index:253125632" coordsize="30428,42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S2nxUAAKknAQAOAAAAZHJzL2Uyb0RvYy54bWzsXU1v40h6vgfIfxB0&#10;17i++CWMZ+G27MEAvbuNnQn2TEu0RYwkakm67dnFXqaBQQ65Jjkk15yCIAFyCpB/Y0x+R56qIosS&#10;JduU3C1Vu8tAt/VJk8X3fep5v7/+zf181nuf5EWaLU779CvS7yWLcTZJFzen/b/74XIQ9ntFGS8m&#10;8SxbJKf9n5Ki/5tv/vZvvr5bDhOWTbPZJMl7OMiiGN4tT/vTslwOT06K8TSZx8VX2TJZ4M3rLJ/H&#10;JZ7mNyeTPL7D0eezE0aIf3KX5ZNlno2TosCrI/1m/xt1/OvrZFz+/vq6SMre7LSPcyvV/7n6/0r+&#10;f/LN1/HwJo+X03RcnUa8x1nM43SBP2oONYrLuHebpxuHmqfjPCuy6/KrcTY/ya6v03GirgFXQ0nr&#10;ar7Ns9ulupab4d3N0iwTlra1Tnsfdvy79+/yXjrBvaMk6PcW8Rx36eHn/3r48O8PH/734cM///oP&#10;/9TzmVyou+XNEJ//Nl9+v3yXVy/c6Gfy2u+v87n8javq3asl/skscXJf9sZ4kRPBWOj1e2O8J5gf&#10;hNzTN2E8xZ3a+N54erHyzdBrvhkySuU3T+o/fCLPz5zOMh0P8a9aMzzaWLPnZQvfKm/zpF8dZN7p&#10;GPM4//F2OcDtXcZlepXO0vInJaq4kfKkFu/fpeN3uX6ytvxQFb38v/7Lf/dwO0J5efIr8lP6O7G8&#10;prfZ+Meit8jOp/HiJjkrlpBy3D98u34pz7O7aRJPCvmyXKP1o6ina+dxNUuXl+lsJm+ffFxdMRSl&#10;JWhbFk0L8Sgb386TRam1Mk9muPhsUUzTZdHv5cNkfpVAyPLvJlTpCeThbVHKPyclQ2nKX1h4RkjE&#10;3gzOPXI+ECS4GJxFIhgE5CIQRIT0nJ7/VX6biuFtkWAZ4tlomVbnilc3znarWlQAohVOKW7vfazg&#10;QUsTTkhJVX2KEDC5JPJci3z8Byw2PofHZZ6U46l8eI2Vq17Hh80bapmblZX3oIDi9K7ufptNoGXx&#10;bZmpxeiqOE+KP0QjL8pvk2zekw+w1jhTdfj4PZZaX1v9EXnWi0zecXUt9aWu3o2IRBfhRSgG0NIL&#10;3I3RaHB2eS4G/iUNvBEfnZ+PaH03pulkkizk4V5+M9TaZrN0Ustjkd9cnc9yfZMu1U+l90XzsRMp&#10;FM1p1Dew/q1kTd0PeQcqhcAN0aCmQMPgW4OHUa2QbTyEckbyHHZERBZEUQQtl9DHvTBQCq7XXGIj&#10;833P4wBhiY08YIzVnzDYqI6AT7SO0KCkEJz4hOlj+DQMSKiw+xGUvFti2y1qdcezbiokN91tG9b3&#10;03iZQObkYVehjWLrrXaWD788/PwfDz//z8OHv+89fPjXhw8fHn7+TzzvhYFeUfVNucH0yvs3GZZF&#10;A0axbMHeBsZVf1R+VZ9BJ2VjgtCQ4k5jSanv84ipO9vcFd8jYVBtOyzivj5Ps54vUbvZYk0PcUz9&#10;yitWxzWEoVj8NywaXGJRB+JSeIMI8jogNHoT+UREYnS5jjBv00XycoTp3Z32fe4RBY4rGCLxfQVq&#10;iPrZhJp4OE9LkNZZOj/th+ZD8VDuuBeLiULUMk5n+vEKMsnTrxGp/q2RScquRib5qLy/utecjPm1&#10;Ulxlk5+gE6DagPZplv+537sDbT3tF3+6jSVHmX23gPZKjls/yNWDiAqBV6/qVxe38/MM2x34QrwY&#10;40in/XGZ10/OS02ONX15u/h+Oa41UO4dP9z/Mc6X1QZTQk5/l9U6Hw9b+4z+LK5TXpI+/eoJEEdr&#10;6CGgR/IiTWofh54KzA8NPRDCgOv9IKKMstZ+sIY8nhdEylxxyKPY2s5EwCGPNJWgsh2Rx2zHeyPP&#10;UVFH8tszEOzrVFHf42IQ+NizGKSUX54miNMB6Y8XBIQAIyX9EYHna5Bx9IecGJ/O4xTBgdAnpj9G&#10;KfYGoS+d/vAO0GNI5mGhhwTECx83h9fojzO81o0ThzyfGHmMSbA38hyV/hzZ6BIdUEf5/Q9OeDih&#10;AeVARUl4OAtDodDPER5HeAyiwE5a43yH8/dwZeI3xorz9+zsaoar9llbS9RetYMSHs5DwQLYggp6&#10;ADxM2dgOehz02AA9KlL8Iuj5khmP3wF2+HFgJwh9P8D5SdihzBfcRbhuVqL/HzngrOFcZzTAq+8i&#10;XE9HuHiVWlSHiPZgPF8y7DQpW49Ht8wKH5TtMI9Q6U2WsMOItLOqRC+EIFQqmPPvrFsZa8Fn598x&#10;lOiTBNbhAVD5Oy+AnS/ds2zSFR8ehx7DKQ8LPaHw/MrQQhYVcgerRF8HPS6oBVyRqn9EH4/xPuzt&#10;Wu4APeXrzehp0jIfBx7jRzso8HCkEoYy20pyHuqFnKp77Tw8zsNj6MwRgcdEXD4l8LzmZEIG1X7O&#10;uRyYyOFhocdjPodDWUEP44FL5EE5mPPyyLoWG6DHpJg46Hm65q9Op64C46YYhXXIY9blIgcPqQvi&#10;RQFDyF86mGVFH3WeHgc9qqTOBuh5eSJzB3PrVbOeDunLgVnlg7IeQYigvoYexoBDLrblWI+u5rUB&#10;elz6csdOB4+yng7pywhtV678g0IPD0JUhurCUSYiFetSpX/OyeyczACfIzuZjRfCGVx7GlwdcphR&#10;F34U6IGjhxOdw8xQtBVGKs7m3MzOzWwB69HB1h0SCSvzStetCy+QXtYttevVO1vq119vrIt1yGYO&#10;TDzxsPyHcUo8XTnK0M2EuyC7M72sMb2EyTxx/GdP/tMhozkwWVSHhR40zgj9iv8g0EVdIYWDHnug&#10;x+TbOujZE3o6ZDUjve8YphdDg6qggh7BYIcFzvRysS5bYl3C7McOevaEng5ZzVrlDx5m5wEXqFdX&#10;YXYeRL7vwuyO9djDeowXwkHPntDTIa85OFJec+ALUfl6BA/wTJ2Hczg7h7MNDmcThXHQsx/0oO3I&#10;s3nNvokoHtbXwwVHW2zFekQQsBBxLxdmV8MiXJj96GF23Txqh1gXFM31ZwaAmLxm3iGv2Td5VAeF&#10;Hsa5oKjgknnNgvPIc8mFzuCyx+AyGbeO9ezJejrkNftmlQ8LPYSHIa0GfXjAHp3k6AwuZ3DZYHCZ&#10;/dhBz57Q0yGv2T9OXjPFjCJa+3p8ECDXt8exHntYj/FCOOjZE3o65DVrlT94hIsGDK2ZdUmF58mN&#10;TgX5HetxrMcC1oOBYVXGiYOePaGnQzYzijmPkddDRRh5VV6P5+PHlVQ41mMN6wEdf73QUw1tNtNU&#10;G9dwk4HcmkdNKa+Mo50mUq9MT0VnrsAnrT4VggkMZYVDWg1gRWEVR+BJBZvWB7BWOTirh1iZwIpi&#10;UCbrNloHQd8nPed3fU61JFkHGIMox8o+17kILUYeg97qdT2isr4QM+mbeyIgyAWXjvKtC+t71MPE&#10;XLUkLELRvlpWsyIvm6G6Ns7TDDXGwathqmoKfDUBWa72tjmbnskmrfb2PMOYTQRriuX4MsXgy7dx&#10;Ub6Lc8yGx4sfdQgn/oKax4nj5uWsfnidZ/M/YsrumRz3ibeeGNV5neXj5OxMfewjju20aYCeHJL5&#10;rPSaW7jhqX1aejGSIYDGfs7S2077dNJrlfR2SOwCPu+LvZzJwKTCXoGe2xrKVm1m27HXMH6HvWq8&#10;sh4KbsvwUtnO9DnsbUzjHbEX3h7ho4BVSW8UeiFRwvA5SW87+cxhr03YizrQ56V3b96L+ufASC/B&#10;zPqWQWE/7zUxJoe9NmJvhwyFxnTZFXuFLF/TvBelbFx4nx32GtLkpNdG6W38N482aveM6bKr9IIq&#10;wF2jmANcOX5Yu2qa9lu28952FoVjDlYxhw5Wm0bMrXHSp30O3Je1wxp7PcpDrgd/Nrw3Qi9LmYQh&#10;nYh2eszagXgnvTZJLyyy53mvMV12xV7KAxFpn4MnBKdMCUMjvQHcwSHOwFrp9duxXCe9VklvF6vN&#10;mC67Si/h6OFQ8V40FcOYOh3kqZlDIPyoDuBYib2+MVgd77WP9xLZCv9Zj5kxXXaUXuZ5vqiZAwuo&#10;D5wF12iw13qfg28CNU56bZTeDkk6njFddpVegmhFpK02j0aIG7eYg/3SawxWJ702Sm8Xn4MxXXaU&#10;XhpgnrOnq3I8SoMI420/M+x1sTY5+XGJjI4fbJTeDnkOjemyq/QyEtUN65FdLVib99qPvcZgddhr&#10;ofR26iJhTJedpTeQY6aUv9eLaMSRp/eZYa8xWJ302ii9HXwOjemyo/Sia0lYBYp9guxyvlHYYnmw&#10;oqmDdsJro/B2CBSjuqEKSuwovCptWttsEFzUSXxuWQ5N/xAnvLsIb5OpLpPzD5GnTniHwujQGDEb&#10;giwdYcXybTb+segtsvNpvLhJzvI8u5sm8aTAeEqpArisYlh9VV+YTAnvXd39Npskp/34tsz68kA6&#10;Xd9kuUMN0GgcUQ015pIA0Vt6EARBhLk/VdSD+6Hy8X2kLHedFHiZzmbyCkxy+32JzPba/Xebp6f9&#10;v0QkuggvQjEQzL8YCDIaDc4uz8XAv6SBN+Kj8/MR/au8QCqG03QySRbyqL37+WxRDPHiaX9alsvh&#10;yUkxnibzuPhqno7zrGhN8prk8Z2bsNuzpkSoac9WYdxHLVJ4ovzgI5YcKMXUp19pKSpjDgc9Hdz2&#10;R4MeFqH9r052QXsGdONcN34c9AyLbJZOJJJJNCzym6vzWa7V81L9KOTHO83HTtYRUMEqYoAtNIXL&#10;j7xh0eASeD4Ql8IbROgBPyA0eoOETxGJ0eU6mr5NF8nL0XStqmnlpFvXpuqilRcSe8Lax+ZpmeS9&#10;WTo/7Yemejoeyo3wYjFRpnMZpzP9eGUp5Ok3S4GjYknUHqO0c1vxVNOU9tVBzzoDeqxSkfAmZtKu&#10;VJTvKdq9U6UiRUYbjimZBvcj0VZ3SkBE5JgsmWBBKfMJIoLqlppCxUeO0NQpPnYMw1eaa3+XHw6E&#10;jf/+119+Ofm/f/tH/OpRUpd7Gt6mlrSu5dugaisXLwgl2mXahEgpXEmwwPXq6cc4nrnwjXLEZDZL&#10;l0WiSGH8violbD6lAKeBFeihJE6JwZ/yXt2ctoLOFk/oePsImriuqTiOJyscW2pZlD/NoL/yvT8k&#10;1710co8EMnXmrbOKx+NkUVL91jSeJBosVduNGivrs1CLow4oj3wNkDXHrg5Qf1IfpD62XtXq8wpX&#10;VTGm+TJ56sT0l5P6G+ovZ4vSfHmeLrJ82wFmuKrqL+vP14ukl0ay//L+6h5rA+VpmvnXtmFThLnK&#10;euQBKxvocMrQoWh37wRa5jGkuTyOMbB2QlGXMRPoUL3L1GaRDKJ8m2Tznnxw2s+TcanuxiMa0lTm&#10;ymXcuo+0EwPu8nh52i/+dBvnSb83+24BCw6gpxuocpwRnlypV6snTQGtlJZiKWuoLtOyvnfHo5Ym&#10;rrOOau0wOk60WZynUC0II66Lro6GalrHPXXLZ7dz2M5a9+VtqcKiePn319f6ZRR9GwkySKRwZY21&#10;OFCEhCvhfQpRPzkoGlehhaDYJS/bhFo2PERPq9gqKPpRtDFiBaAYRbDDJO8ShGHuZbXTfDpQNM6u&#10;6la8GlBsCkvXQFGPlpAwWN27p+9YQ/UYDTk5Mihe3dTUw6FaTdw0B7UB1SpLrBjah2qd6lTbdKFX&#10;3r/JwO+VzD1BHFZQDTkgCOGoLzTM4QioZgD6YKjWmLMH4+/CROXWEc7w3E4Ixwhq2ypvAOPwOQVK&#10;Dprb50lupfck/VDy3YY9tnj6C41ZR/t09AVmqLJIX5UtbJLSLQRIExhc1yXDVDvpElKO0UodmR7K&#10;s4ZMfe27PJIuObagHElSj4xFYw9bMLuthcpgQlXrymBshW7KEHIUmeoyPvTd5aQ91e2gG4tTBpuV&#10;waTMW6gMJviyrgyG7XdUhjAUURVzEQydXVq5/U4Z+rVbX/mnvtyQga64k/aWhcqwPX7WzCnrpgxB&#10;FEYo6lY0CUOHEYPU4cW6RNYpg1MGHT/TvgRLlcHEz9Z3BmPmdFIGhhpwFlQ7A0YUYJtwymBCOOsB&#10;3y99ZzCeHQt3hu0xSLRQqhzs3ZSBe1TI5ggq8cQpw1Oxui9dGYxrxkJlMEHE9Z3BmDkdlQG1PJhH&#10;rL1JAY1Iq5OIo0mOJlU0ybhm7FOGplfUmjLoUGrnQCzzZL5Q5VplnDA0iMLO4lyrK5mAzoBWOXe6&#10;cMZOm0FKsG7es64MJsbabWfwZENVBOUkTcIgkbCdwet2BrczVDtDOxTeJDGuTf2QQV2pMocsiUFv&#10;4a3KYMycbsrABBVEl+6jBA17Q6t65aDK4LKxLY4z6JJJS3eG7RHojQTsypzWGc5NGkaGTFiZi8+8&#10;QMgqV7kzhBFqiZQ3ytEkR5N0XlJTmhAa14yFNsP2CPRGQ+RnlAEB6JBVO0OEiiZ9yU4ZnDJsKINx&#10;zVioDNsj0LpPhtzMutEkTqAM2oBmKLgJ9ShUpwxOGdrKoPsOWkqTtkegPWPmdFQGzN5E0yFJkxh6&#10;JxFxTJrkkl5fb9KrHvRsqS5tD2CjBWnFq7rpEkPLJqIbOLEI2Ry6mtptLG5j2dhYjGfHQpa1PYC9&#10;0Yv6aZODopgCG4reWEIRIOvviGEK54yy2BmFQs9KlixUhu0BbGRz77Iz0Cjg6GCjlUEWRug2j25n&#10;cDvDxs5gcQAb/V22hSk2OmU/szOg4QUJtWeWQRn4UTPAncnxik0OU5pg38Yii+O2xL+bkUOdTA4a&#10;iJDJCWAw32VRPrqlHZFludIim1mWcQxZqAzb498bbcCf2ViCMOBw5iplQDcylGs7ZXAJ5Nu6kWHA&#10;gbUmB/qHb90ZjJXUbWcIeRRUaYJgWGjP53aGdsNAlyao0gQxJ8xeZdge/9Yhu84hP8pp6FfOKM6D&#10;yG8PUj1oZpSjSTbTJOPZsZAmbY9/o2dNpb+ddgZpMiB/RLGkADmC7dGAThdcyqxKmUVyRC1YFurC&#10;9vC3b6ycTrpAg9AP6ixB5kMbWi27EMWTvWv0rAn9GLr2oq5PpkGr7B38stbEujfyKC6mujx0gkfy&#10;lrmWxR+hZTEjphbBQvHfHrFuxkd1FP/GfcTglqXodQ7xaeIS8M96svBO9uGEcmDjqMTrkT6cHZqe&#10;OfGX3cC1ktrcsZsRi2PUmDS11UY2lkwn8WfoOxuhMbmkQjARONXJU434OyrkqFBFhYz3xcK9YHuM&#10;uplU1EkZUFUtCJI0tDKg5/JRu5S5sNyrDcsxXZZmZyag5PpbwnLN6J2OuiRoICefqI3F80OqNqYj&#10;bSxOl16xLhnfj337kmRW23TJmFVddclDN2atS65hoJsxpAcxbYnqMd0WxtKNZXuIW88T6xzIwN7p&#10;BVXuFCc+Nhml/0faWFwgw95ABtP1zpYqw/YQNyZvwi/SWRnQZByJhJplMd8jkeuEszETz4W4ZYgb&#10;Bc+1ZO1Ak9Qki7sbTMaFP/0GM9Km6XgUl/Hqczy+Ww4Tlk2z2STJv/l/AQ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bZZ1/fAAAACQEAAA8AAABkcnMvZG93bnJldi54bWxMj0FL&#10;w0AQhe+C/2EZwZvdRHFTYzalFPVUBFtBvE2z0yQ0uxuy2yT9944nvc3jPd58r1jNthMjDaH1TkO6&#10;SECQq7xpXa3hc/96twQRIjqDnXek4UIBVuX1VYG58ZP7oHEXa8ElLuSooYmxz6UMVUMWw8L35Ng7&#10;+sFiZDnU0gw4cbnt5H2SKGmxdfyhwZ42DVWn3dlqeJtwWj+kL+P2dNxcvveP71/blLS+vZnXzyAi&#10;zfEvDL/4jA4lMx382ZkgOtbLjLdEDZkCwb5SKgVx4CN7ykCWhfy/oPwBAAD//wMAUEsDBAoAAAAA&#10;AAAAIQDqymAOSXMAAElzAAAUAAAAZHJzL21lZGlhL2ltYWdlMS5wbmeJUE5HDQoaCgAAAA1JSERS&#10;AAACEwAAAukIAgAAAIbIMwwAAAABc1JHQgCuzhzpAAAABGdBTUEAALGPC/xhBQAAAAlwSFlzAAAO&#10;wwAADsMBx2+oZAAAct5JREFUeF7tnS1/87i6d/MpygeHbho4sGxY0LCgg4I2Ctokh5whLZqSFD1F&#10;LSssLS0uv3n5flZz6fb4th3HL5Isy/8F8rMcJ/HrtXRJsrP6rxBCCNEHmUMIIUQ/ZA4hhBD9kDmE&#10;EEL0Q+YQQgjRD5lDCCFEP2QOIYQQ/ZA5hBBC9EPmEEII0Q+ZQwghRD9kDiGEEP2QOYQQQvRD5hBC&#10;CNEPmUMIIUQ/ZA4hhBD9kDmEEEL0Q+YQQgjRD5lDCCFEP2QOIYQQ/ZA5hBBC9EPmEEnw8fFxOHM8&#10;Hpl2c4UQSSJziOnZ7/c3Nze73Q5z8LparXiVP4RIFplDTAy22Gw2ZU8wbf7gLTdLCJESMoeYkh8/&#10;fpBtvL29uXIJZmKU9Xr9/PzsZgkh0kDmEFNyPB63260rNMECqOX29vZ0OqGQArVlCTEhMoeYDGSA&#10;FdCAK1+AvAR/II8yq9Vqv9/zrhQiRHxkDjEB2ILojzaQh5vVE4RhbVl3d3fqDhEiMjKHiErhDMI9&#10;yYSbOxS0gT/4NhuO5eYKIQIjc4hIWJQnS/DijDJvb282rpefcLOEECGROURwyi1LblYA8AeZR+Mw&#10;LSGEX2QOERbSC7QRpykJM5F5+E1ohBB1ZA4RlsPhcHt76wrh2W636vAQIjQyhwgLCcfgAVQD+Pj4&#10;WK1WSjuECIrMIcJCHHdTsSDtOB6PriCECIDMIQJC3T++Oe7u7trvSxdCjETmEGG5ubmJfJs3P8eP&#10;uoIQIgAyhwjLbrezx4TEhEQnsq6EWBQyhwiLZQCR4/jt7e3Vx2EJIQYjc4jgkHZEHim73W51P7kQ&#10;4ZA5RHAs7YiZBBzOuIIQwjcyh4gBcXyz2bhCeGQOIYIic4hIYI5o0VzmECIoMoeIxNvb283NzW63&#10;O51OoZ9LKHMIERSZQ8Tj4+ODgH57e7ter1dncAlFY7vd8q6Xnu2zOGQOIUIhc4gpwSXPP8EZhHuk&#10;Mj4jkTmECIrMIdLCizn2+73MIUQ4ZA6RFisfz7m61Z2AQoRE5hAJYXd+uMIIZA4hgiJziIQg3BP0&#10;XWEEMocQQZE5REIcDgcvj0eUOYQIiswhEmK323n5UyaZQ4igyBwiIXxFfAyksVVChEPmEAmx8vQX&#10;4vpbQCGCInOIVLDHk7jCOOxfbCP/KYgQy0HmEKnga2CVsd/vlXYIEQiZQ6SCr4FVBmnHer320t8u&#10;hKggc4hU8DWwqsCavyQPIbwjc4hUCDGUFnmQeVjy0avbgw+SALFKHtMgIbJB5hCpQHwf/6zDRk6n&#10;03a7Jf/gJ+xZ7sxptNSPHz/u7u42mw0L4wyW4SMs7N4WQpyROUQqeHnWYTuYieTDkgmUwC8CExQN&#10;iqil/B8hLN+9px3T7HY7rMP38G1e/mtEiASROUQqEG293MzRF3RCxDfqK/Dx8dFlxZAEqsAZJDR8&#10;pMhd0BLumWS7hAiHzCFSgchL7HaFlLAGLleogSHQAzRmGGyRGUUd9SInZA6RCsmag7Ui9Fc62Cmi&#10;E+aTWFxtlTJ/XLKLELND5hCp4H1Urkf2+73FfRyAMLDFarVihXup7nQ6nZMT+UPMHplDpAIRGVwh&#10;PQj35A2ARZge3HXBZ5EH35NmgiVEF2QOkQpUyYmnrpA7ZFc3Nzfyh5gpModIBbtrzxUWAFkLORb+&#10;2O12ve5SFGJyZA6REKvwt3SkhvnDek3kDzEXZA6REJvNZpmtNzgDc8gfYi7IHCIhiJtLvu+h8Ifd&#10;xy6FiGSROURCHA4HQqcrLJUfP36gT+Rxc+Z7ONcZuyHROJ1Oui9dTIjMIRLi+fl5s9m4gjhnIewT&#10;A504b5xvKEEqTLjlhIiLzCESgnr0AjvJh4FL8AeoUUvER1epSIv1ek1MdAVxjd350byBnk4vxCVk&#10;DpEW2+12yZ3kA7CbCiUPEROZQ6TFQZ3k/WGPbTYb9ZmLaMgcIi2s+d4VRGdub2/VYS6iIXOI5FAn&#10;+QA+Pj5ubm5cQYjA6BIVyUHOoU7yAci4Iho61URy7JZ9J/kwlHOImMgcIjnQhjrJ+7LdbrXTRDRk&#10;DpEc6iTvy+l0IuHQ2CoRDZlDpIia7LuDMNbrNfJwZSHCo+tTJIeeQdKL/X5/u5j/UhSJoOtTJATO&#10;sL/p3m63bpZo5ePjA8vq0VUiMjKHmB4TBrYgCPLKtHtDXON4fh67KwgRC5lDTIwNJ729vUUY6uPt&#10;y/cj13XruIiOzCEmZnfGFURPNIJZTILMISZGj1Ufw9vbGzvQFbKDfFTPAE4TmUNMjIZRjSSzR6xj&#10;C+v0YrsM9XsliC5aMSU/fvwgNLiCGMT+jCvMGQyx2WxslMTxeDQdnk4n3RaaIDKHmJLn52fdizAS&#10;Iuzc7ctpsD7TOEpCWWmC6JCIKZE5vECtfL5NOqx5e5OUnp2cIDKHmBKZwwvzvavDEqb2fhrOkJZn&#10;q5CjcBYdDge7l94gfSFTAQ08C4TMIaaEa16t2OMhehIl53g3jEV8V7hA4zJsLL60fhFUwQIsxulk&#10;mIpYBoXoiV4hkDnElFjIcwUxgpk26RDWr2ZLLIMAXOEMc8hUEMZVK+ge+0DoohUTI3OMBwFfbfNJ&#10;E6s6XH3uVjl12O12bGxHTfLNOsFCoH0qJkYX9kgIviQcVMBdeW58P0LgWm+EJRnYgiXZWDbZvdEB&#10;rDPHbCxxdNGKicEcvQKBKGMhdbvdzncf2oPLrgb3u58PUe67pXzkqD8n9o3MISaGWqRaogdAALVB&#10;RFfb+tPncDiEGyjBl4MrCE/IHGJiiIDW2KLMoxfoFrLZaZwDgeI7yYqqJt6ROcT0WPWZ2HG1p1QU&#10;EGdvbm6y2WPPz8+BNodvnm8nULLIHCIVducxMxm0vUSDPZbHE6sMtuVqV/kAMEe4prDFInOIhLAH&#10;UahVuiOZ1aZJPQOlHRq/5x3tUJEWBA51e3Qkv3YYDn3LA6wGI3N4RztUpMh+v1fL1VVyMocNusUc&#10;IWoMMod3tENFotidCkTGw+FwPNN+jzTJCh8JUWNNlgxGDeEJ6+rnQIc7dnw5lnUF4QOZQ6QLYYVo&#10;QmTZnSG+1MehIgwWoK5q0YeJQPXWBGHDwRXmBseIY0o2wDENHdZlDu/IHGI2EGuIMhgCnZBe7Pd7&#10;EwYBqGjXYhlm5jTiqIWg9fSgIDw7cCH6w+vwW3F+aDnIHGJmIAkiJhB9CmGUIUYQKZZQx1yv17N7&#10;yiFq59hh92gHiF3EjnIF4QmZQ2TI8XhcQrCYY8evZYoxmxPJbBaSg8ZE5hB5QsUWf7hCjlBnJwS7&#10;wkwgHcR2MRuOUJSaqkIgc4g8IbASMmLWbSPDBmJHV5gJVP/BFaJwOBxmt5dmgcwhssX6QlwhO15f&#10;X1HjjPo5pko4ltDjFR+ZQ2QLQSrjloqvry/rzplLXoXFIycc+/1eT8kNhMwhciZ+80hk2Lq5ZB6R&#10;q//sk8gpzqKQOUTOxG8hicDr6ysJhyv8vDei+40d7A27v7JxTHMg+MXI/fn8XMZtlZMjc4jMqaQd&#10;xM3j8UhMua3B/PRbflj/l5cXV/gJDkAe9Rvsy/CWtW7ZkuwBYmu0O0LYvTFvWmRLZzfwbF7IHCJz&#10;LO2w+EjwIm4iEuIm088lKBLdCDeJy+Ph4cFN/QqrzXaxdWxaZRPYdt5iJ7CBlTxjv98z0xWCYYcg&#10;2o5le9kPcYy4WGQOkT9Wv7bA2h5QWIYliXSuPDdQICYwOyIJ23CKGKJxo4jmvBt6e1kN1scVwsMm&#10;84uuIMIgc4hFYMNsuoRIgg4VZIu8iecfl2Az2QoUwuvVzgy2NHScXa/XtjNNY25uGDjQ/IoriGDI&#10;HEJUIfJaQ3mElpyOfH19vb6+uoJXSFOCPqnF2o6YsJYxrGzzQ2CtkaFTKAEyhxDNDGjJ4SNUrqnF&#10;EyJJcQjK7o3RPD09hUuAMEe47msSGnYIu4KdySaEM4cpyuM+Fy3IHEJchJBH8uEKl7EcBVUQFq2R&#10;nfhl9V8q2m6hEby/vwdKOAwbHeAKvmGH8P0mJ4J7Y37DfPaYMUyQpo1w/hMVZA4hLtIeUglziIFQ&#10;SMxCGyxciXoYhbgJ4dIFX4SrrWNTdo7tRn6i2J9MW2cMC7APmQD21QABsHuDpk2ijswhxEWsdaUc&#10;94l3RXpBtMIc7V3QfJaFCYiJN76zUaykK3jFdpTtQ/Ye0+wQ9FDsvfLuBebwbmVmO6w81nEFEQWZ&#10;Q4g2rCJsrwRBXne7HdXbXibgI0TDt/53GLy/v39+frpCYAjlXZrm+sJWFxpggjyDX2nfe+ztXgkE&#10;y7f7uwK/bt31BRRZqwEHaLHIHEK0QbCjpmy4WYMgYvaVx9fX16X7/kLABg7Tm3cI4uQlrtCBSl7Y&#10;Dk5iM//44w87poZ14+NO3uKn1fB1FZlDiEhYzOoemoOOp2qEkF20LE0IoZw8wBU6gDnc1DWK5A8a&#10;kznSEXYCmSWLoRM3V9SQOYSIh8mjY5W2/FjDaBBbiZvT9sqgru4ygC4L853W4WTmplh//FcZ7MXC&#10;MLlH00TmECIqhCTkQYCudw4nwn6/Zw179Rx4Z6Q52LHfjVDnZihribJ9Xt7h7+/vbuoy5lHJo47M&#10;IURsiETH83AgQt76PCCVYE2AYyZvPT4+tleHI8DKEGqppE+SfBDxideu0AF2o+1AAr3tVWCivGMH&#10;bwg7AVxB/ETmEGJK3t7eqN0T3QCL/PXXX5PXcD8/P19fX1kNAjEhmNfI/mCHEPRdoQNFboEhmPa7&#10;tuwHNIaBXFmckTmESAXCJYHPFaYDmRX2IgrH9wdhOk6k7pjbsUMmb75LDZlDiFQgPFn/bWqYP6yr&#10;III/yL3ihOmnpyc3dQ3Wh82fPB1MB5lDiCSwiq0rJIm1X4XWG1kX5nCFwPTqT1KHRxmZQ4gkOB6P&#10;xGVXmI6rI45Yz6CRfRPxf5l65U+IE2uqzcqQOYRIAiJmCrcuX71rnWgbLjfCGb1GVUWGAxQtH0oc&#10;mUOI6bGmqsmb0VmBq49zf+55g3d3cNJqtYrQjzIGtj0FwU+OzCGET06n0/78ND1M8H1bwWrFBEWg&#10;Ql1v6yBY97qxPChE7as3roczB/stcntd9x7yAo6g0g6QOYTwADGXwIcArJm+fFcBExTNKLzLMkww&#10;h8UIwaiFmTNqPWdzWGfW35Wb4N2C7t3p7JnIQ8uG3XHJ5k+eHU6OzCHEKIik1JSJJh1HrBIcWRJn&#10;4A+E0eUjcej+mCxLktiKSqC3TTN9fidZZ6ihs3N4ZRpZ8tlGPRyn+I+NXubAFhwyVpINlDlkDiGG&#10;Qyi0GJqOAIZBKOwVRtneco613W5xAzCzcVdgCzRZLGmZFtPMAfuqRqMEpddR4yizwmRRcz/WXpA5&#10;hBgCYY7YB4QSN2vOPD09DXg0L74xH5Ax9I377DeEYeaA9MMx2UYex9oLMocQvSFQUmsm3rnyzOmb&#10;cPgC2UT7x8PxkHNkc8THI3MI0QOCrDXlq/o5HvKMCVMNpNXr18muSDFdYfHIHEJ0BW1YCxUTbpYY&#10;AbF7wpxjgLcm6YxJE5lDiE4QMqwz3JVz4eqtf7kywByHcw+/KywbmUOI65g24jRzE86iRXOSpwF3&#10;w+UB2943d2R5Ms78ag8DkDmEuAKhHG1Eu8fb2nDidFnzK32jp0dSaPn5+vrq5U6TByy8o0vmEOIK&#10;dtuBKwSjkmfE6QDo21zjl6tPVwwNm886DBiOzPlAZWLJ43RlDiGusDvf8h00RlDtXVrXK1F78k0u&#10;xDkg8eIj5o/1en0c8T/nM0XmEOI6QeuY7+/vl2Lo1X/LGMOE7VSQVKgd0zZ4d3dHVmp3xXOecIYs&#10;wSIyhxCdKOqYhIloMXdYW0pHJrn7L03G7wpOiVPpMclMuDcyReYQogcECGu8cuXAfH5+3t/fh5AH&#10;3zmhOaZNd+r4HWDG1pF/5D0ES+YQoh/EBSqV45utiN2Pj4+ucBl+LoQ53qZ78gfGSq09x7vJ7CRJ&#10;4T9XAiFzCNGbvY//IKKe2yt2E+svdYcMwHus7AibvJA7SDhYq9XK4yFLCplDiN4QDqhRusIgCKAD&#10;er/5XdKUoN3moWETwvXcDIP1CbRKh8NhvV5PJemgyBxCDIGIcJrPH/kVfJzvYHAFcYZ9Eq717Pb8&#10;F16ukBEyhxBDIBy0RAQiESHjeDy6cgkv/RbDIt3LGVeYjkAV/MGcxRHKHHyzl16x1JA5hBgCsYC0&#10;wxV+xf5slXcPtTvPCZrjB9ral7jCNco3iyTSbJJaP8fr62vQPUMFIr82K5lDiIGgh0pdleiw+/nv&#10;HfXmLC/agI5fwrpZp8j4X/RLCnlPmQgxnQS0Xo2YNTKHEANBEuX2KKr2m82GGEHIti70zzPu7bM5&#10;xgcpvqH8nS0kW8ntMhY5MzgfVqtVuDax+MgcQgzk7u6uuCWQGmX5/2WRyn6/J8QTMqhiF+1FAhJU&#10;WncfD4bzIad7A2UOIQZCuMEW1opNtlHogfn1hqzx8IXdo1tO1ds49L29pi92VmTTVS5zCDEctLHd&#10;biu3CpN5FLmIL6yPxBU6kFpfQkHKSkMeQVcvxIkxFTKHED4JVLV8P+MKHUjzPm3SsiUnQzmlHTKH&#10;ED4hCwlRr+zbkJLmv4vPpW88XLMVaUcevR0yhxA+qTdeiYJk29AqsJ6BciPrG8sg8ZI5hPBJiL5x&#10;EZ9w6VFlMPdMkTmE8Mbb29ulG8tHgo26C6lXj4hoJNxAalJSElNXmC0yhxDeoC4ZqBX7x48f3bsu&#10;0uwe/zzjCgvm+fk5gxFWMocQ3gjaENHRB1+T/tlfOwu8e7zOX3/9JXMIIf5hvV6Ha+Xo2Fr1/v6e&#10;bNWeFUszH2ok0Pg05RxCiH+wYTOuIC7AXnJTyYOq/WZvZnSZQwjxD6fTKXREaH/qrTrGvUOG5Et1&#10;fI95SOYQQvzD4XBo+a8nL7Q8gIQYF66hzDtp3qjYiK9n1BfPxpc5hBD/QDgI/f+yVFobq8Boo+gF&#10;ITz5CnaBYG2Xlh5xRIpN1qhcIcQ/RLg3uGjxaIEg1evZiJEh2wi9l7zDbvfYsU9uCq4wW2QOITwQ&#10;7h7ACkU+wcSlVnhCs8dI54vEM6F2Pj8/fQ0pjtCqGQGZQwgPHI/H33//PVq8JvMgkDVqw2hsDuJT&#10;rOFUEfxqtpQ4VA6GDXeuKIfvubm5mVGnVCMyhxAe2O121CWTvZEC0Izd6jFJHwNpUK59G5i4RcZs&#10;eF0Sd3d3c5eHzCGEBzabzfPP/10gjrRkAzEhbLUEtZiwJuAKM8e6aorszXpBSCwaB4xdSkNNHvN9&#10;rLLMIcRYiB3lewAJKA8PDynkH6wYEe3SiKyYsE8szmYAOxNz1DenOOIdDz1VDeQx0z4PmUOIsRAC&#10;yDlc4SeE7BTaZwhzdW1QO67PFL6wjKS9I8pgSc4cmF1CJnMIMZbZjZahvnypFSUcS3MVmUdHH3Dy&#10;kHzM6087ZA4hxnJ7e9vSYE3ETLChJr45Xl5eUmjBiwZ7uPtxJ21dr9cz+qNZmUOIsVBhbKldEi7v&#10;7+9Tk0f8DIA98Pj4mKBEQ2Ab6wrd4Iggj9CPIfCFzCHEKN463ANIHHl4eFhac00dJJrr2NwKHOsB&#10;h/v75vKZ3F4ucwgxir7/A0h2kkijDT4DVxAJIHMIsRS2222vvk2Cdd92jEAgsEluRlPudQmZQ4il&#10;MOBmYJZPJO2Y5NmIc38MyVUG1wxkDiEWAQ7AHK7QmWGN4CGYJIjnbY4xmRzamMvwbplDiOH07eRI&#10;hwlvPcvbHL0G41ZAOXGeuDwemUOI4Wy325k+eij+/RwFefdzjNy6ufyVvcwhxECIEVznwyLF5PXu&#10;MVVjEQg7o1whbWQOIQZCtjH4D6UnH15FkJrq1oqRtfKUGdkGOOaMiozMIcQQCH/r9XpwU9WSnzmY&#10;az8H2hjcN270HeE9ITKHEL0hRmw2mzF942hjseaYsIslHCRw47eLhKP4l5fEkTmE6MHpdEIYq9Uq&#10;g7+ShkmCeJY5h5d6gMwhRG7c3d2tzxwOhwmHtPqFmnL83o5skq23tze//VXb7VZ3AgqRD2QYOMPv&#10;c0wTqXpPcht5BrDfvEvX/iVwZGdJHGQOIa5AhrFarbznGYk090+SAcRPdOYCqS3yKLdZWQMpM5OS&#10;iswhxBW4jEOMlXx9fU3k6VUG0Zw0KM5NHmj48fFxjo1+7J/Quwh5WEfadrvFFiS7x+ORfWVSSaSt&#10;T+YQ4gqBzEEISCQKFGCymG1o1KBT2wNXYf9EWGc8cTgcEEYlySD5QCeuMCkyhxBX4DKmrucKuTNJ&#10;OxKxmBTk6ekpqSSskWlv4WRHcSqm8L+BMocQ11mv17Pot5w1X19fr6+vrpAk1CHAFSbCxvhNnqvJ&#10;HEJcZ3/GFfyR5Z0NIjS3t7eTD96VOYS4zul0oqLnCj7AGZBaHpOIyZTetWODd6fNfmQOITrBtZp3&#10;RCMSJbKBiQisQlItabszrjAFMocQneBCDdFglQ7p3BKY5oOtJn+8cRk0H+Ieo+7IHEJ04nQ6bTYb&#10;VxhBmmER0hkgm2A/+Zj/iA3E4XAIMVi8IzKHEF2hljcyvPLxNJtiRDtoI/QNgH2xEbrlu81jInMI&#10;0ZXxjzJFG+lU7Qs+Pj5SC4uiCxOmHTKHEF3hKh15E1aC2oCkmmLYRWnupQRhR02VdsgcQnRlt9vN&#10;5S/b+vLw8JBI2sFqpNagl2zXFHBCTpJ2yBxCdGVka1XKVWnWbdr7A8qkFqlTNges1+v4aYfMIURX&#10;RvaQJx6A0iGpsVVvb2+JPxPenkfiCrGQOYToxMhRuQk2wtRJJ+1Ih1l0umAO/OEKUZA5hOjEyDsB&#10;Ccrpx2XWMLW7FkQX4qcdMocQnRj59JEJ+597Pbo8kSa1RAQ2i4TDiJx2yBxCXMf7Ew9jQiaBD6BL&#10;HEykSe39jCtMRyIe7ULktEPmEOI648fjxq+9kmqUgy9Jz4xq0DD5c6LYXTMyB8RMO2QOIa5ABBn/&#10;dLnIdXk80fIEQ4Jymnezl5k853h9fZ2Xa2OmHTKHEFcg2xj/58+RzYEb2qMe7xIZK70vKTQQiTFE&#10;SztkDiGusNlsxl+N8XMON9WBz89PVg8wx4Q9+WI80dIOmUOINt7e3m5ublxhBLNo92Alk2rZn7Cr&#10;Y77pFxWd3W53Op32+/3t7S2vIc49mUOINub1h05kDCNvwObj6QRNtN1rSLFHkvofp16w07bbLc44&#10;HA7Pz8827d7zh8whRBu+/kQ2Ts5RdG+M+bl0zMFW3N/fu0JEMrsjkizEe+1H5hDiIr7+B5BUIEI/&#10;B8GuCPpPT0/qsRgMezKnvYcIvT+MXeYQ4iJk+l4eq86lC67QGeu4HjY2lI+MdNWYrCUE7Ad0mFMq&#10;EBPqQMjD4zGVOYS4yPjbOAzi3eD2eq72YV0XI/u60/nHjjLDHCyAatBut3OF0cgcQjTjq6kKuodg&#10;wiIh+1LdEIU8Pj5W2lKYDtEZMD5rCQ1qBL+9MuzMkcZNFg6oxzYrmUOIZg5nXCEKROouwZpYWTTa&#10;MIFpAg1AGpbrRIa94bERBm1MNZorAsfjcb1ee9ldMocQzdyO/tfxAo+hrS+51qBDgCkz1oZho3Vd&#10;YQQyhxDNeDRHSyZhzSPh1EJSMrI9h2BapDipwX7rkqWJAg6ll947mUOIZkjtvfQocpVeit0E5XBt&#10;TQUtjz7sCOv/+PiYWtc00mWtyl0+A8A9xU0wC8HuLXeFocgcQjRDoPRSO2tpA4nTNuIrLMZZ2+6M&#10;z9U4NHzJSPfMDnbazc3NyHxa5hDiIl5qZ/XoRqiadbR6e3ujnk7YXVRVPSfGPxhR5hDiIl5qZxVI&#10;YuLfKhGioYmdU5ijmEgf054rLBjMMeYuV5lDiDbQBvIYE3nLUfX9/X2SHt2gsRILPp2JpkN+y031&#10;5P7+PoRE58jz8/OYu8plDiGusN/vx9wSOHkNl1p2hHCJNuJsKcFO46m8MGaErswhxHXGPG2UPIM6&#10;8oRV3Vnc0NedAf0r7PxZdywFYkzaIXMIcR1CD9fY4H8GjN+xkTED9uTg1q3sGZx2yBxCdMJuoeLV&#10;lTtDHXk5besD9k8EZI5LDE47ZA4hukLOwWXWNzgO7oT0QuRQHqEHou/+/Pz8XI65B0DaMSCZljmE&#10;6AGpva9nxsUhcnU7gjnUPe6X06BnQsscQvRjt9shjy51eQQzuWMix9kIKc5MzcFqY3FeE+zxWq16&#10;i0DmEKI3x+Px5uaG/KNdDESKacNElg01vcwx7R7Ao5Wcj/UBJjgxeNemp4VzWOYQIhLEo9vbW5KP&#10;S3+VwwIzrR0nTq80bip5s5KPj4/tTylGG8iDk8S2iPXknInvkmH/FShzCDEcSz72+309nBE1pko4&#10;WBkiZq8I64VK/ToEVlV3hQ5EWKVLDDj6mMMewljkJcwJehxt0MeAn5A5hBiFJR+bzSZCE38XrIVk&#10;EmmFDtNs1P39fXtFvgzLR67C83N+77ssXBLCH5wqq9Vq2P/LyhxCeOBwOAwYsBuC+M0dBqHNb9Cs&#10;gzbYugnTiHZs3YI6G2v6Or44iTN28M2tMocQfiju9ogQQxOErQZXCAn7tssPEcGDBvE6HHrCsSsE&#10;w8vzCNiBZMlj/rhM5hDCG8hjvV5P9ayRc+iOEbsvEejXzwr4Z38Snbs0WD2O/rvANGGjxmddI7UB&#10;MocQPrm9vR38bMSRdKyMh4DqNpH68/OTmE5c694VcRUC5f39fWW7rirBugdcQfwKzhhw618FmUMI&#10;nzw/P5N2uEJcpnqce72VBnN46fIxbQxo2Z9qPHSE1qqRmDbG1zBkDiE8M1VXeeQf7fJzRKgxPbqY&#10;ozHGdfxOPo5NsYivXuWr1CUajgFJlS9tgMwhhGe22+2Y/+lMH+IjEbljiAyRCbECl2RQb8hiDst7&#10;CZdX4beipTt9u9Ps3iNfYpM5hPAMl+jI7sfE6VWFHxBJCYj39/eu0AQaaKxxM7+995g1x2QsEy4L&#10;Gd993REc0CXtM4qBf648GplDCM88Pz+P74Hsi8egcAkCeq9KrtF3xfgJgvvVH6oH6I4fBJbx2Ic/&#10;IR0TCO/aAJlDCP8MeITcSCI0klBPj+AnomGX6F+HdRuQSaAQy0J8NeOkBrtl8I3iLcgcQvin42PY&#10;PRKneT1Ep0UiFNbhwI20SBwJdfEr20K2MfhG8RZkDiH8c3t7672W104cUb2+vg6o1//48ePh4aE9&#10;nhIH+w4WKr7Qb9MTa8LOJAsZ/LVBuzrsvGIlr1qc3U4NZtjfjF9F5hDCP/v9PtAVO18sHLvCr2Cj&#10;+/v7vo1U9m18LdicQPBDvXwZzhycV6vVarPZoI2rq0T1JdxIDZlDCP+gjanuJJ8jHXu2KxCgSQsi&#10;3CvOupEzuUIHApmMHAtt8OX44F//+lf7r3AG+rp1oxGZQwj/PD8/U+NzhShQA+1VLx4DIXtAoC/w&#10;tZ6EzmibTNSO9luXOB6P2+3WpluezYwt7NaNQAIzZA4h/BN/YC6hDVwhMFdvm2in6MwnYxgcjsPV&#10;ppOFM6rc121jbSu935x46/U6Qq1F5hDCP8S1yANz+cWrvdAeIfoPDvpmDmrEg/Uz5rNBIRVj60Ic&#10;BTujKr7EE8iDRORcbfjY7/cUSTjc2yGROYQIQmRzlEm5Pk6AI9XgdXBbCh+canBw+++azwLt/NPp&#10;1JhJ8HO73Q5hcL7FfHKBzCFEEOLf0mFQ7U2zPu4Lv2Nwe1EXHoE7Qhc9pDZaT+YQIgjxb+kw0EbM&#10;fmNwhWXw8PBgWQU7mV2NNuJkeJxOpB2ukAAyhxBBmMQchLNo2jD6PrF1MFT2J8w2JqfeyTEtMocQ&#10;QdhutyGe+pAahLMIjWNoo9JMlAJxlAns5Am7zRqROYQIwuGMKwSGPCPOc6smgQCdZrYRrbGO5DXC&#10;QNteyBxCBCGaOeLU+kWdaOYg35rqL4ovIXMIEYRo5nh9fY3WbNJCiCFGiRsxmjlArVVCLAK0MdXw&#10;qviEGAr8+PiYYN9GGbY6mrNlDiEWwY/zLVrr9TryLVpxYOtIMrAFExQfHh78juniy0MkMfNF5hBi&#10;WRBbN5tNoEfnvr+/R6v2liGsmzOMEMkB31ncPJEmMff8VDeWXkLmECI4H+fnY4doE0+kJ8DjyK7y&#10;MCpCc8rmiDmeLbWWT5lDiBjsdrsQj6KLb47GAbK+YuilPyzCHwn2lsscQoiwXHpi3Ugit2CQNjX+&#10;opf7LQjELWlZgvesxFwfPbdKiCWS4M1cffnq8N/XQSFSJ9V4FfNBL+cx3jKHEAuD2vTNzY0rzBOi&#10;dohYSb6ScmdGIhyPx6RG6MkcQkTCOsnv7u6oPHppZYrQVGV5xtXIjlEG9P/z5U/nx826srhMajmr&#10;zCFEJOwv29br9Xa79VJ/jNBpzE90HHuKYDouWYD5+mYbA/wUjpj9HJgj8v8TtyNzCBEPGx7jq/4Y&#10;IXJ1T2u694KMSZUwRzo5SkxzoNikbgaUOYSIjRdzDGsgmhacgV1Grvb7+3siI3RjmoOdllQ/mcwh&#10;RGxSiwLeIaQ2jtP13sHet33MLzHNfTgc1EMuxNJZJfYXb40Q/QeH5u/HTr2+kmSQH3i526MRFDWm&#10;7WsucKpQ1bCmzkSQOYSYgM1mMzIQRIiYI+/eYA0j1MpHruQs2O/3qd0MJHMIMQHb7Xbkw0hCt/WP&#10;75CIw4Q5R4h+DtILqhTn2/7cfX9sYKCHno1B5hBiAogLI5+eS0AZ05p0lfQb0yYnhDlIRmG32/FK&#10;9YKjzERhkXSQOYSYgPGPsaISSlpg5iDKE8Uo8joy4vNxLzbCarNIWcYQwhzF0FsOBP64ublJrZ3K&#10;kDmEmACi6sjhVQ8PD26qCb6/V+DGFsTBp6cnXr2YI+bA2c/Pz7/++mvYwC22F0y3vNoeKOa0wx5m&#10;Mb/NZWQYSfWEX0LmEGIaxgyv4oNXA+Xr62uRlNQh3hElwftIWYNvdlM96RuLSW74LTaT175B/Orm&#10;szJYhMUKl/BDpmTmnBdxyV9RHInMIYRo4zb8Py4UYa5OIGEY/O6w7zefFbazIq8t31a2xWATd4d1&#10;w1V4orJKxU8XKz+A4/FIJhphK8YjcwgxDbuh//U0ILIQ5oAPkoi4WSEZXAFvvPPDVt6mWX++HNrT&#10;i/Z3g8ImkIKwnn0PE45HGxOueS9kDiGmYdjwKqq0BCZX6AyfIpbBmBpxL6atOBOFSVbK6UuFAZG9&#10;F3x5owVbIAFNszO8EZlDiGkYFimok15qgEoK0oIiUbgKId5NhaGyJugk9C+WOSvs+2Hy7drmfNik&#10;9DTcdmQOIaYBB6zXa1fozICEYxKIki3982VYLHQTDd9flgdWi58S8YvFj57b274p1sqKs3gmjSFz&#10;CDEZxeD9LCEsXk2PWCBCy34lyUg2Om+327u7O1dIG5lDiMkg54gQNxOki1T8Qo3eTSXM8XhEHq6Q&#10;NjKHEJPRa2AuobbSXp8yVPNbmqpCd1C3kHIvEes2lwYrmUOIyeg1MHcuPRwGdfyWCMhb5eajaJDh&#10;9R3yFJnNZjOLBiuZQ4jJ+H4gareH2RHvZtSu1UUMkSM4qwTpt1nNpcFK5hBiMrqbg6jnpuYA2kht&#10;hXHG1/n278T35FwarGQOISbjqjmII/NyRi/a+0L8MosecmMWI6xkDiECYrf7FZgqjP1+3/IXoQjj&#10;4eEh75FXaCNa503FHK/nf7p1hcRAG+nfEihzCBEQ6o9IAj3A6XQyZxQw51JK8R7yX5uC0isiE8Gn&#10;GuzE7+JmjDLVClyCU2KV3p8AVpA5hAgIecalrKIMnng6P8p7khFHfum7CVO1IyEtKOuZNQfMN7mz&#10;qXAMexpmNGQOIQIyo+dJ+CLNHgWq8J+fnyYGN+sCLGaHDH9MpZD0G6xkDiECkvfzRRpJs//Ano7V&#10;ywQsbFlI5AHEYA1WKdc5ZA4hArJAcwyAEEmAdoX0mKTL4fb29nQ6uUJ66LQWIhTPs3pu9rS8TPH8&#10;2r6QfLCecZqw9vv9odu9PpMgcwgRCsxBzdEVFgM1dMKr4WZ1wJqGXCEAvVamBfT28PAQ+gFib29v&#10;LSO2U0DmECIUyzRHmpAueGx0Cpp2mDZSTjhA5hAiFDIHJNKHQaz3lXYUoCLvLWymjd1u58qpInMI&#10;EQqZwyAagitc4/X11U31pz2Ue+/oxkZ+/9CQr5qFNkDmECIUx+Nxv9+7wrLp/pQRMoNhvQhnPb3x&#10;8cogWopB+975US/dHnxP+o1UBTKHEKH4fsDITAJBOhCF//rrL1cYBxaZ5G6MAdzd3aGNWfwzhyFz&#10;CBEKmWMAHz3/mZxsJmhK0Z3X19dhXSmmjZTv3qgjcwgRBJyxWq3mFQ5CQwZwtWEHDXQfuUSw7qWZ&#10;0KC9h4eHXiOvdrsd2khqK7ogcwjhGaLAZrO5vb2dXTgIDVVyAqsrlCDgVqJtx97sMd3pgWBDOpoD&#10;R263W06VRHKmXsgcQniDEGD/upH4g06nAh/U76tgpzETqZSbepgzd++2+4B3cQbmmKM2QOYQwg/P&#10;z8/r9ZpUo2N9WbTTfhdI+gG3Zf2RItWLWYy+vYTMIcRYiGJKNbxTTkHKPD4+3t/fp69n9NDYqXM6&#10;nThVZjSMqhGZQ4hRKNXoC/G06Ano3ipVTjJm0ZDF+VA/JahboA3OGVeeLTKHEANRqjEM4mlxj8XV&#10;OwStC+Th4aH4yHzZ7XZUMubef2PIHEIMQanGGKwPgF2XRxi9CpUMTpWZDqNqROYQoh9KNcZzqQ+j&#10;CyQfs4i/rKStJ4LEGSQcs1jtjsgcQvTgdDqRasx3MGUGtI+5SgeEYUkVlYxZD6NqROYQohOoAmEQ&#10;BXRb+IRYt4crpM3X19e///1vTpi5D6NqROYQ4jo2klKpxlSc78v+Ho5lr7MAYaxWqyy1ATKHEG0o&#10;1UgBhNH42JJk4WzJWBsgcwhxEaUaiWDmgI85jGRjJXNtpCqQOYRoQKlGUry/v1s71dvbW/o3dizh&#10;vyBlDiGqWKqR2TDKzODQ9Mo/EM/L+Y+eijtImGj/BvsJw83qBstz/rhCpsgcQvwD1zy1xfV6ncHz&#10;IebO5+fnw8NDi7wJ/SxQmKAdjmz9q/js4+OjPV0KtVBELcWo37o5mEA/XW4oyeZe8UvIHEI47JlC&#10;+/3+alwQoSE6E8Gthaqdq38V1REOesevwh/F/4LY9LdbSnZhzf/444+8/w5S5hDiu3lKqUZSDJC3&#10;JRDkBBUBhP73pyI1ceUzd3d3eXd1yBxC/JdUQwOo8oA0pTCHdWxMcucg59JqlXN0lTmE+K4hknC4&#10;gpgUKu++GqCmZbPZZDwwT+YQ4hvMkfcA/LnwMKs7/lrYn3GF7JA5hPhGaUcKkHBkMySJhIO0wxWy&#10;Q+YQwqG0Y3Iq/cyzxro6cu08kzmEcFBJVNohPHJ7e5trV4fMIcQ/cKnn91cKs6A8JiobDodDrl0d&#10;MocQ//D29mY3dnDB59RykjLs58fHx6enp/zM8fz8nGtXh8whRBUueDIPu5/czRKe+PHjR/0hHzaR&#10;Hxnf1SFzCNGMXfbKPHxhjxJhr+aXW7RAzpHlgwlkDiEust1uj8ejK4gRIOD7+3tXWBKcQlkO2JM5&#10;hLgI13zGQ/IjUzRPLYpch1fJHEJcRA1WvmAfpv+PTCG4ubnJ8vyROYRoY7vdqp98PC8vL10emZ4Z&#10;b29vud4hJHMI0cbxeEQeriBEHzh5cr09SOYQoo2Pj4+8H5ctwpHxCAtdEkK0cTr/J7n+8WkMX19f&#10;y+wrWuf7n7IyhxAN/Pjxw56eCxqYOxK0sUBzsMnUOVwhO2QOIX6BC36/33PNZ/y4upg8PT09Pj5i&#10;YldeDNQ8Mu4hkzmEcDw/P3Opr1ar3W7X2MhALFhg3Xk8y7yTg7Mo42xV5hDiGy7y9Xp9OBzqtWMs&#10;Yo+xYgESETdXiFY4W3Lt5ACZQ4hvyCcqViC9MJ3gjP1+TxRAKuotF13g5Ml7SJ7MIRYHVzU5BBd2&#10;+RY/u13cEg5roabIa7mrgw9iF6UdfVlgE1+9IpIZModYEIjBnMErSthsNlzeRfOUFckqmCDbKOaD&#10;ycaSjwXGwTF8fX29vLy4wmLgbDkcDq6QIzKHWARogCuZ0M8lXYR+E0nRAIVLrFXK3jWs25xlGrtA&#10;xFXY2wt07Xq9zrtVU+YQmdPojDJ3d3cmBlcuYSmInDGGBZqDsyXvTg6QOUS2FM5AAO3Bizxjs9mg&#10;Flf+SdHzIUR3SF7z7uQAmUPkCaowZ3RsNLBecVc4g07WmT7oVARlv983prA5IXOIPOk7uAVtVO7b&#10;QjnZ1xyD8vLyssz/5CB/zbuTA2QOkSd9630kKJUWrcIcP378OJ1OfFv2FUmP3N/fL617w1hCJwfI&#10;HCJPurdTQWPDFB9HJ8wnEPBtTJTv/xAtPD09VYaoLYfs7+QwZA6RJ4T77sGLZKLePU7l8Xg8mn7I&#10;OepJiRB1OJGWkJvKHCJP7CYMSxfIFagJtqQgLIMbXKEEM+2GDxKOSi+IuAqiXeDINE6V7snufJE5&#10;RA4Q4ons9ZyAyMVlTB0QkVi7k42+ZQ7zLa5Zw3Q9xhUtVItteBnJ19fX4+Pjov5+nDOQc8kVskbm&#10;ELOHy5W0ADdw0fLamD0UIAwcgzwQA8vjBlwC7u0SvMtX8dZCYkEI8DHycIUFUB/bnSu6JMTs4Vq1&#10;XgriFFZABoiEa9jebYd8giXrWQVz+B6+lpxD5hhDPZnLGE6YhbRq6pIQ84YcAk+UwxPTBP2O5rgE&#10;2QZJCQkH38P3Mydo4/Xn56ebEnOGE28hbZsyh5g3XKuVWh5ZAkHfFYZyOEO2gTD4Nl6tacuEpJ6P&#10;7iznZkDOCqtkLAGZQ8wYgnuli4JcoZKCDANb7HY7vtzMwTS/hTaQx++//35/f++WE60s6sYOajAL&#10;6eQAmUPMFesYLzciIQzmtPeQdwRDYAvg+5km4SgGbqEQL3LKns/Pz0X9MwfaGNlGOiNkDjFXLLK7&#10;whkuXV+VPlTBl1OLNHNgC/fGGeaUjSUa+TrjCgugXL3IHplDzBICd6Xib6OqvKQCfPnmTKMeyGkW&#10;FSNEF2wAtyssAJlDzBIu1LIn6i1XY7AhuXyhK/8KP2pDdUlEbAX4deYQOCqpifAi8lnACQCusABk&#10;DjFXbs+PFbFponbk6xZbsALYZVf6Y3N8U/aZeHp68ttgxW5/fX0tEr6XnxQjuHi3MgeoCjDfFcLA&#10;yeClg20uyBxirhR5BjX9qRoK+PXj8UhgsrYysLSDOfIHfH5+ehxbRfTHB712LAvHGd9F7WFRR1zm&#10;EDOGeI0zuGgjhIYWirTDind3dxSx2qIqoZcgcLupKaj00ge6ucQ6xlxhGcgcYt5wxaYwFNJu9bi9&#10;vSXnwBmYjGngLXIjZv7P//yPLSkmhOMS4jla1GCKesNCkDmE8AaGwBaEJ0KJtaRZOrLdbn/77Te3&#10;kBjKjzOuMBTSDu9pEMeXI+4Ky0DmEMI/CANzwH6/t+5c/GFvLRBfbUTsyUDNTSMh3fQ1rm8uyBxC&#10;9IOU4u7uDiVYFwuvTFc6Wqgas0y5gsxiSwsuBYR7XxH/xd9N6eWjw+GzEVnFcSzmFIOybA72qjye&#10;ku9ZYLVA5hDiCgSL0+lkLVHECCqY2+2WIiYgavCKOb6HVa3XLV3ifCSF/pip8NW7QOx2U6PhsPJt&#10;ZX9c5evrq2wOdMg3/O///u/SusdB5hCiivnAVGGNTkxQRAwEDrdQDeskv9TezcfBFZZHy36bENKI&#10;8fd5cFiX1j0OMocQ35gqyAyI/iQWqIJMAhkUzRddYHm+wRV+Bevwna4gesJR6JUcxGSB3eMgc4iF&#10;QjCywZRFdwXTzOmligrUrElQXOFX+Fqc5AqiM09n0kxZjGX2YMkcYlkQg8rdFaiiftmPiVOY49LH&#10;F9iPWubr66v7cNiUVVFhmYdV5hDLAk9QSWxp+rA7MAZnHmjpUj/5MiunZV5eXjr+b253x0yLnU6u&#10;sCRkDrEsDofD/sKzEdEJUQBYYHCfxHc/+IWecL5zycOrjI6DozD3LNIOa/B0hSUhc4hlgRUaIzuh&#10;6ub84FubHpx2tHSSt0hlgbB72zu9Qz/d1gucMMs8pjKHWBZU/OtNRoR7VGEJgSlkcHLQ0nzBdw5O&#10;ZfLDuj1m1J/RSOPptARkDrEssEIlmaDaWMwcqQ3jUpcpIUbDqyo8Pj4iDyj6PzgELy8vSKVymNKE&#10;Y53scOGgyBxiWXCpW6uRdWZYx4bVfE+n03htQMUcRMDj8Wg/cUkqi+VsjW/mGH85soutCug8FsvC&#10;tGGQBIDFLIRBWB+vDajogR+yuwtRFK/8ontDzJwl390pcwjxDTGdzMAVRoCH6uYAVxC/MuumniUf&#10;WZlDiG+oPI6PAh8fHyQWlWGal0ZzCeg4SDdNOGcu3buTPTKHEN8Q9MkVeLWiNWRBx35a6s7o4eb8&#10;hxxu1k+IL3///bcriF+ZtTnW6/UsuvFDIHMI4SDoW4cEkDoQ8YE5RRd6I7xlzmBhJrbbLR93751h&#10;vsxxifmao94suShkDiEcxAKSjHrL++78VERX+AmL3Z1v+iN88MoyOAaQBwvzPW65BQ/570J9b88F&#10;jmn9rFgOMocQ10EJNuyKDKMQBoGDNMVuB0EPxbgs3i13trPkfOOjuMRinztiyBxCXMdu9UAVvCIG&#10;JIFC0AZWIHxUGrtJO8q9HUtu07jKfJ3KcedAu8Ly0DktFgdBf0DzEXXMyqcuNUMxk7dcQeZoZS7P&#10;xK2z8EZIndNiceAAojlw8ZMcUHMEsgoCQUFLl3jBpdjBZwtbLPk244KWnTnfHnIO8ZIbIWUOsTgs&#10;svOKLUwbgAbK3NzcfLvljHVasPButysHCxZrNAfwcQuXLMBiNnOZvL+/F615TJBkvL6+Frtxpubg&#10;4HKIXWGRyBxiiRDNiw7tdqxXgwnsQrAggShq0C3m4C27R0zmQBL39/dfX1+u/N//fn5+ohObnmm1&#10;XYdV5hBLxMZHuUIrhR4sNSmPuC30UMcawZjo/kMZgzbK5sgADm55EMQCkTnEEqGqu+rWTl0xR1EE&#10;rEAW0ngXMUbhLTTD8nzKzV08pGuPj49z/1sOTgAO7qVKw0KQOcRCqdx1cYkWc0CRW9RBS5ZwWGOX&#10;KFP8GwcTM0pHEB4HFG3omMocYqFw8Xe5B7honirMYQP5DaUUI8EcpCAvLy+J+4N6AMcdZ3C4Z9o3&#10;4xeZQywUrn+rPCKGxhYnY/VzfO3ZFN+Dd22ioJyCiGFwLIosJE1INUDOKJA5xHJBA4QD8ob1+UGH&#10;iIRpSyNMCVAxh02LQOCPNLtAOCtURSgjcwjhIGYRHSyr2P/8r1l0Yu8W9w9eolhSjCHNfyCXOSrI&#10;HEL4AXm4KTEOzJFau9But+synmI56FwXwg+YQ+3guWJpqCsImUMIXxQ5B/54eXl5OiOX5MHH+XEj&#10;XTq6njv/j+SskTmE8ENLaxX+wCLoJPERROlApAZXSAN88Ntvv63X6+PxWKkQ8BYztz//tQXHZN+0&#10;JXMI0QkbZ0V0ICg0ViqvtlZ9fX0VH2TJzB7I4ZfHx0c3lQzvZ+zuTjPE9zi888MxYbfb8ZadABxl&#10;5qRmPr/IHEJ0gkBAvCA62B1hRbAoAoQFkUO3O8VYhiyE+NgooYXDzknwGbocLzd1hpqE0WgIzg1w&#10;hRyROYToSjmrKBoosEXRNEEcIV6wGK8dq5zFF1KfVRZisE8S3BXFkeqC1TM6ngNzROYQoitkFbjB&#10;FX6CPCodp8SLvv4Aew4HZBxuFgVHv0uP+kyROcRCoQpZ10A7xIJ6zyfRgbRjs9kwUW564vttpiv3&#10;J83u9NBrlY44OYJjxshZb4crZIfMIRYK2iAtILh39wcauDSo/3T+x0AixXq9ZhlTCMUx3Rh89vHx&#10;MamnARJAWav39/dAPdj25a4QGBQF7F6zAq8YgmIxZzwkqXeZPlVX5hALheiAObiwifWNzVB10ANL&#10;usIFWAZz8J2GmzsC1nNac5Bk4AlfwbQFNvPh4cEVfGOSKLIHfsvMEXTfcnZRNXGFvJA5xHIhsltO&#10;YC1OV/3Bwt3bH1i4b2tYO4S5cgpCELT5QeG3+NGg4bWAmB7OT8V+i8zIvDNZZA6xXFAFKYJNE7O6&#10;+IM0JVx06wK/bpEoUHtRBX7uUsfG+/s79sJnafbHJMJut8vysSUyh1guqAJc4Uzhj0vDonr1i1yl&#10;8uu9YFWpR09bn2Udvlt8fu4oJqxF6PX1tTwHx1y1C1/lpsIwScIBvfLUGSFziOVyd74f2BVKEMWo&#10;Jza+xUyPfZ5kMPXBWr0gNJN8eKn1E+Ld1Bm+08vXwrdbftql0RCYpljALwjDciNws6KzXq+L1DYb&#10;ZA6xXMgeLnViU1VsfIsQQLjHK17qyHwVFVJf1W2i5OCv4oNF8xfbbtmMrxUrQwS36r8N0OInwHtY&#10;x0O28vxWICd1h7OFFNYVckHmEIuG2O2malzq0iASVW4db4FvOBwOSIhvg9vbW+II+mE+38McvspX&#10;WCFKEvErqUMLrEA5X4lTK+dHcQarWvwcijKXeIGvBfsJN2tqsmywkjnEomnpt2jsKifwmU54iwUa&#10;GyLu7u6s7926TGya+XyWOXiCOTiDz6IN+x77oBf4laKboQWWIaK5wpnuyhkJkZ19aLvR4Ke7rHMX&#10;yl+bDhzryt6eOzKHWDQt/RYkB/UebJMBrxah+CxBgdBvjrGizbEMo3CPfRBRWZ7BfOBLkIpfc7TT&#10;0nWBctxUYBqzAeuNSCdR8EvjuTRrZA6xaLieL13SaIAQ7wo/YWECPRT+ACYomjPMQ8ws1zFZAGfY&#10;nGJ55rAwKQhFWywoiOEx7UfzsmcGm4PtKvppEiRy/SACModYNC2XNMEIE7jCT0gUbHmbMH9QJOox&#10;57xIAyxJrbNSqTcz8VaIyv7r62s5vaiYLHHIP9xUN9hS8hV2Y4g96YXitMkGmUMsGuIp0d8Vaqxq&#10;neQVnRARSB2uJg18CknwbSyMQnBGhDhOMC13gF8lWj/HVRAAa24yKObApYwETZbf4pD1dU9olHMI&#10;kRt1PRRwtVvndhmWd1Nnjsdj98FRmAbN8LXoiu9hwlrAmV9ESV9ggkvb1Ug65qhj5mANO+4lzIF7&#10;em1+OFiNLtWLeSFziKVD+L7U0NTYsUnOUc4YujREEDvqP0EQNJHwK+YS94YPqINTZ3eFbiRiDpKk&#10;qwkZW2d9Ni39IryVQubBUUYbV8+Q2SFziKVDxnDpzoy78/haV/hJxTRM4xIEUFAPfMwhwygnGcA0&#10;MGEK8WuOASTSwtN9hBWO6WI7vm2S5IMf5eByWDniblZGyBxi6XB5X7q2ifj1gF5JRCxAFPAuhnDv&#10;lcAu6OF0vsnDYBrwFsvzKyMfQ5IN3odIYQ5s5Ot+kY5w5nDEqRmUKxk5IXOIpcO1zRXuCjWI6ZW2&#10;dYJ+ey2y/hHgI5c+ZTmHKyyVIi0I1D/BTo4pDyoE7SfJ3JE5xNIhpjRmCQZSITNwhTPtpoH6R4A5&#10;5UFZCTJVPwc5AT9d/LqlCDY9XzLONgyZQ4jmLMGwliVXOGMNEa7QRP0jBr9S7wJJh6nM8fDwUBk6&#10;zJp07OoYAAlNhC2VOYTIn5brnFyhnmG05CjQ+BHYbreNRkkEavqp3QYRCGoJoeXBsc6740rmEKLt&#10;sUJEGXIFV/gJOUdL9tD4EeBT9VasNLExr64QgAixu53QDWLntDPdWsJ4ZA4hrtzNV2/LutoWUf8I&#10;gbhRJ8ny+voaKAXBGVe18fn5WdmB80LmECJ/0MBms3GFGniikiu05ChG40e632qeCIHM0fFrA6UF&#10;IQZu1eH00NgqITKHaNLSdXGuPv7iiatxof6RGTVVJUIIc/Cd3R/kNQay2PqDlnNC5hDim5aui3qP&#10;NzlKYx94QeXm89k1VZWJU0mv8/HzT7R80fGe85GwzlQaONxBO4omR+YQ4pt6+1IBIYxAYGkEUJfc&#10;bDbtA3MrqphjU1WB35u62ZngCnF5f38PasHCGZxLeWsDZA4hvjEruEKN4/FoCwDT5BxXQ8Oq9Aje&#10;WTdVEeg93n3NfovTXhSTsjPah05kg8whxDf2P0uu4IMiiBArscisA4pHc/RqL0Ja6d9iQp2AmsFy&#10;nGHIHEJ8w2Xf3gDVl3IL1dIqpC30bap6eHjwdT+59xYkUg1qG5w2CzysMocQjvY7w/tCnNpsNggD&#10;hRAuiTJM+JVTZNgKNqpogosD2vDV0eJ3sBb7geNL5SDyDkkEmUMIB4HAe+WRUEtwsYQD5j5S8/Pz&#10;8/WMFXEJ2HT6+B1YxaGc+9Ecg8whhINAcHd35wpeoVpq43T/3//7f97/f2JayiLpQohxsSQThcD4&#10;fqjnAeQuvdazHWoY1AaWmW0YMocQjkOU+37DPQV2KnrJYHCTER9sjNTMrCiBOaxSMYKLD55t0u9f&#10;2duhEsDZ4gqLROYQwlG/4094hwjupnqCCRq7uJlfSCIO5DcLTzhA5hDCYRGBumRH7MYO92HRjTH9&#10;ImO6uAn0vmL9rO/r9IXMIcQ/lO/4uwrhY7PZrFYrXvmg90Gfs6BLRO6yTBfGfAnGGiOtMrO+r9MX&#10;MocQoyCcEUdsAJUpxFeEmgVfX19Xb7lgF72+vlpng5vlCb65494+i8PDcaF+wIF2hQUjcwjhDRSy&#10;3W7JQnhdTrX06enp/v7eFX6FyA6u4INKrwYq6vj9aMNLd4jlmq6wYGQOITxDLCO+rM/4jZtpYmmH&#10;K/xKY01/ZLNeMawZE8Qf4nx7+cmYi0LmEMIDqOLm5+3iNoeJBY7AqQyQPYujao4xHd2AMOwb+GZf&#10;Q5ztO7skJeUHWS4ZmUOIbwhD2+12WFDgU0ji7u7OejusTs30Aps12I3kAfjDYjoT9V06vrdjQLsT&#10;q1FZE4qF5+ytqyv23PrfkYtC5hDiGwv6xIWObSnWU8ryZBukGsWNIOvzP0QRiXi3Xt1eCET2lmyA&#10;3TIg9I+EHy0OB0fH9FZZjWKBS9ixdoVlI3MI8R0yVqsVr8SFImloB1Ww8Ol0Mm0UH7HHJh6PR91U&#10;mBRI4uHhYaSx1MlRIHMI8cu9XXd3d8ij/Ra/S48tMgMxQeahEJMfS84jK8gcYunUW5aQhwngEoih&#10;8dmIGMWqpSzgZokmKh3p6XBpkBhwhnCeuMLikTnE0jkcDpWWpfbQjzMuvVv0eRyPRzdLNDFyeFU4&#10;Ps8jfRubK9UCWUbmEIvGEo5K29Rut7sU+huXL7AOcxaoN2SJMu9nXCFhWEnSI7KN7XbbctwXiMwh&#10;Fg2G+Ne//lVuPCHoW2+5K/8KYkAPjQOH+AgfJMSQdrhZ4jJdhiGkAOcDq8qRVW2gjMwhFs36/CfS&#10;BP2HhwcLDXfnv2CydytYS7f9O1O9ykymYo8euWQdMV847uXDaueMKywSmUMsl8YeC7TR2PsNuAFs&#10;uhI4KOIMk4ebJTowl4o8h5V0kwnrAyPvrLhkacgcYrkQAiqSMAE0hrO3861/9WBhLV34xno41BTe&#10;iyLVSxwOKwcXYXDO2HhragnmkmUic4iF0phwEAuKrKKCucEVSuASc8bxeCSyuLmiG/a0RF+PnwoK&#10;VYdytYDDfelUWQIyh1goja1ShANrdKrkFlblvFQ7ttylnsGILnx+fs6lzaoMp8Sl/rAlIHOIJWIm&#10;cIVfwRmYg3fJJIqI1mIFSzX4wt9++y3+Q7/FVMgcQiyOS01PBfjDhvCzGG6ot2sZqIVlLIiwGNXn&#10;ZO9xSxx2HbjCHJA5hFgWlnB0aSGx6LBarZhws36F7ATBWOe5feEcG14SgYxtRvKQOYRYFoT7IuEg&#10;0F+9Je2SDIrRVuUvNL7OuILoBntsRs19MocQy6IYm8/Fv16vSSmOgx4zReDgezBHfSCvBUHlH31J&#10;X7eF3mQOIZYF1zy5gnVj4AxSh5b2qEsUnR8kHGAzyxBi7u/v59V2L9rhVEEbprci47S3lobMIRYB&#10;1f+yG6gtEu4tJxjwUHQ+SNTgC806LeFDaccA3t/f2bGukBKVesB+v+fMSXNVQyNziEWAJ4j1RPn6&#10;4Fos0re1inzF8gxrsLKZwiNPT0+JVOdZjZbeF+TBeWV3lQNnVzGdNzKHyB/riuDV2qnKlURmMqdX&#10;ZkBosI9Yg1X7Z3m3fQFxiZY/WYoDB451eHl5ae99sfOBmoT9NQunBGTvD5lD5A9XtaUIQIqw2WyK&#10;aE6R67x7JwcftDqmtVNdbakg6BB6dJPHAIqaPjuZHchuLLKQ19fX9/f3ouiddlXU4azgBEMbtkr2&#10;QAES04wrDTKHyBwu5kpXhHVy2DTXtskDnXR5dgjhwCICH+nexiVz9AUxgCs0wQEtywOX9A33dfgG&#10;vgdjjR/XYC7hJCmfeDkhc4jM+U43fh371Bj3rZ4IiORSVbFonkIzle8UddpDfzsE3F4mINYT8TH0&#10;GH+Q3Fw69MOgktG3C20uyBwiZwhAjWOfLrU1PZ8H6d/c3Oz3+8qneMs+gjPK7V0tEDr9RqJZUGzy&#10;y8tL5M1HG2YOfpfs4WrqwGKsJLiyb06nE6eTK+SFzCFy5pxvNCcHVAYvXdWmBzzBq9mFV3RCXsKc&#10;jtoAglddTtlTNM0RuNkDNh0ffp2dz8rYwcIolaoAxdBuo7bB2eIKeSFziJzZbrfoAepjZzEH77pC&#10;E0QWG3PJxY9F0AYfodhLBqQdE0bPSShX4Yd1GLDHvAd0zMGxOCcYL9FGbbEVnDmukBcyh8gZLl2c&#10;AfWqH9lDlzZovoGaIxbBHH21USFEQEyQsjmGEXRAAQqJOd5X5hBilqANrl7r/S6PnqprgCXRSaVN&#10;wxivDUAbRNXH3J9nZT0NBQM2NrQ5KmsYFJlDiPlB2CLimzasrcnkQRrBHFvGQBhc5JiDZW5vb8t3&#10;cmGU8dpYLAPGO4UwK4dvzFivwXBSNdZF5o7MITKHkEHoJxhZp4UJAEMw0xYwmANMsCSOKWTDzBDa&#10;yDKaQL1Gbz3VrjARrFLLE0SCQi2EaoorZITMIRYBAthsNoQwMBmUK7ZM1+uGXPDb7ZZPhejinvzR&#10;GoFgH9al2GtjK+LxAkdwWF/9eGQOIWbA6XQi1lfyCUAVCIPLmAm7V4MlEYNVhy23sCUrEMgIfH7D&#10;Gb9uv5sZL+fnrIzcV0E7OeIjcwgxA9brNdcqr678EyI1nri7uytSDQRjFmGa+XzK5tfhI8WnvJDT&#10;OF22xWP/AU6dpDciHDKHEKmDAPAB12o95yiDRRDGarXCHNa0ghiYzjIPCAr7rWOK8Pn52cW+ZC3e&#10;W6vqrWcxkTmESBqL/jZ8lmkm6iYgiJCOWKphjVfFgCub45Zrgu+stJXbPWV9fTNVg3sIugd6Fuvi&#10;mC526QsryTHyLqSOcFJxjrlCRsgcIhPIMzABFyoQKfABkIKUgxHTmMNG3Fp3CMuwPNNIhSykPXKV&#10;Ozz4CavMWkBkfpdmFqLY4+NjX9lMDqs9vvuBL5nEmqw5R4pfn6SRkHOyPMI7G2QOkQNEfBzwfH4o&#10;IWHC/NEoAy5jlmQmeQbvkmpst1sUwhz80V49RA/39/fl2ivThCSbxgd1K5SNYvGLCZapLJY4ZW0Q&#10;/ct7oDtsPth0o6H52mHf3E5xgArY+WxRHI1RU5nXse6IzCFywFRB3Cf6U8QNXK74gJm2QBmqgdYx&#10;/h2/fz40lw8yvzGilamEtnI0NIp4xHxiFi4p5pTrvFd/KCnK28iaE3ahY1c2i9U3ll1hX1J+i90V&#10;whyN8EN++/Yb4byqD9bIA5lDzB7imqUaJgCD+UXDFK+2wHlxtzwLM03kYhrTmEuEXzoKhqOANljY&#10;leOCRepu8wIVl1zPK5lDzJ7tdlvkFoQAplHFc+n5IogBl9gyCIPUhLf4lL1LanLX4d8AQ0CsjFbL&#10;jg+GLmw9IVfVxSEIcYe5VVBS2AMhkDnEjDFPYIV6nZH5hRusC4RXrmScwVvIw8slPfJLiFlTVbS7&#10;85nA40PGUO/nqMNx7LJYLzjNwBWyQ+YQc8Xapm5vb1/PuLk/4V0kwbuWfPDKHL8VQC8h1cyReOYx&#10;1UOfvNDRzX7taDWVXBMOkDnELLEhUkUj8vv7O9GtknlQZAEWo+pXT0rGwy9m3NZUZliVPJG4Sa0i&#10;zjCqMjZgzxVyROYQ88MqdJXOCYJ4CD1cgt8KPTInKQbsW+/tP3OBfUU2bKMzckXmEPPj9va2pU+b&#10;6zZcHdN7kxfwhZG1F4fZmYNDUF7nXjUDTrnis3zPf/7zH85SK2aJzCHmx6r1Zm/rdg4UtkJ0aLOq&#10;CGkWXeW9rEnkjd9M1AhnS0cNcBSKU4vpjttr51v5nGSatJjk2JWzQ+YQ8wNzuKnLcM377fM0vPcV&#10;4zmTXCDV+WUWK9lIx04pq3YU0x0Pd2M95nB+HI4rZIfMIeZHF3MUcP2DK4ymMUaMAcNZdTiR6nk7&#10;8zUHB25AVtcrx6qQd9ohc4j5gTmoDHa8qrmAHx4exoQAYbAn+w4KSGq3e7c+NZL2HZJx2iFziPlh&#10;OUelZbkdFvZVX/YegDJmQDU/QdCD9WQUm4MRrdh+MvBurmmHzCHmR6/WKu8QLzw2fxX4EltSsFEh&#10;9tUYIqdBuaYdMoeYH+tfn1xNlbB7hKIaODL0f4Z5Gkf65qjfqH8V9lVq/Tfexzi0k2vaIXOI+bHf&#10;7+1puAVcn0SEjkGKhR8eHvo22ZcpWi08kr45IsfcQMTfz6Qd+T3ASuYQ84MqP2mHKwwltbow65Na&#10;w04Z1g3dusLcoK7gps6tVZEPvaUdmY3RkDnE/CDnAFeogVe6hwYCYsrxOimGtdFxLCJH6gqs9uRR&#10;m9M1s7RD5hDzo9LPUeep8z3kaKNvIwxhaExL19LgQJSr/PFJoZGNc2aV1391yBxiZuAMcn9XuAxX&#10;aceAxZId+36pOxOGhlW9r8KXB/rmCWGLpg3cON4yHk6G4ihPsp/JOVoS5dkhc4iZcTgcyDm6V9+6&#10;NEZ1DCWh684pd5IPi7YTZhv1FSYTNYuEGOBwFc5YajzTpl8ekTnEzODaQx7k/rx2uQ6JIOMjRZwL&#10;fpKI1pG+Vps8RDausHXyT2Xo9mc8zwuZQ8wSanBch1TiulyK1DQJGe3Jx3dH+YUFCIJxYo3ViNOk&#10;r9XYY+07PDQtKzxJaxVwrhb/cDx3ZA4xY57P/xR7PB5d+TJXo1iLHq5aZwn0jbaoHVxhCqbSQwuc&#10;rtncTy5ziHmz2+26mKOgZVgUtdS6IcgDNJJqAOy3BGP3tMgcQqTC1RG6FagIX8ohSDsGPGDDLyl3&#10;dfRl8q6O1JA5hEgCNNBlhG4FtNExQMePfY15TwrMLvEi6QFXSIPT6SRzCDE9gbocyTwez8QPPSnk&#10;PY0MGCMwbc5BrSI12x3OuMLMkTnEPGh82mjfTo4KhLZLyceEcSfNnGNAM9pUg18LJl+BCjKHEFEh&#10;t1itVpvNpuIPcv+R9+ViCHKLxmCdWtyZlgHd3Xxk2vai1LroOVdlDiHigSGQB1fdzc0NeQbh3uYT&#10;GtDJmLQDLjUQTWiOYgNnDUkbVp62zSopOI0bU+c5InOI1CGMknBYAOIVc+CPou623W673Aw4L9jk&#10;1OrLfeFIWUdRTqPFRiJzCBGV9Xpd1oONbrR7AAupjIc6cjrxmrDrppIhza77FlLrIZc5hIgK2sAT&#10;rvATZpJ8+B1bRXA0eWCjadvo+XVfRvTFS7cHipAw1decmXzcKOaEjuzFbxmWAPG7rhwdmUOI2HDV&#10;xeldJJwRH1FIaoF7coi8V3Mydl33bImdHLQtC3MUqmOalS+Kk6QjVHQm9JZfZA4xD6isceFFi+aJ&#10;tM6nZq+rge/SQLVLBE2tUMUlQ0zSGLha5RNvZQ6RNKfT6Xg8WnAh7dhsNtG6IiptHZOAwHoF4smZ&#10;S6LGWRS/NVLmECIGXN7kGdiCV5tzOP8zx8hhuB2xZnFXmAgCcQoCi0DkXY2Po1VBCtTPIURwCJo4&#10;A1UAl5yb+/MeDuZEqN4ij8bmDuJOtBprIu1mBZV2HnbF6/lhLSNb8Dms3kP5JJ0ZLcgcQgRne4Z4&#10;RJLBazkw4QyykNPp5MrRIQ+wcOnKS4L4Xramx6EEONJvbWCqdI2taKxYcD5nc++RzCFS5Hg8rtdr&#10;rsDdGa43/EGqYRde4yDdoFjttRLXoqUdSUGS8ddffyEMV/aK306dq+ZgAUTo8Uc5Q/g24GsRYSVf&#10;tATaFWaOzCGist/vr+YKXHV4wtoumKCmhif4lAnDiFx3Y2XIMCqBICYT/nQdv5lBOLrkHOiffTu4&#10;EsCJUZYo040eouYBesq6EEPgysEExP2W0MNbLFD0gX98fDBdfqwhziALcYUEICKY5ILCfpiq7SUm&#10;5TbJ9KkclO8U47LgOU/u7++LsR5zR+YQkUAJ1jlBtaslZz/3bszsX/5JRyK0XBGV0qnshwjxCHha&#10;c5wTgx6d6gOa7LgEItQzIiBziEiQN5gSiA5FY1SFyLf7eWQJCUEBB6ilcj2Mrz43n3dkgIdYh6CR&#10;nUsgckNrIGQOEQNTQnElk3M0NvgSkjabzW63Y3kmuMyyGcWYE4TXxtb8MZC0+c3b+LZhDujyqcGV&#10;G878pNpaByNziOBwmZW7LsDmNFa+TB4kJVxgmGNePYqDA0p3CIje6+a9YBtn0d5CNWVAztGRwYfA&#10;qkSuMGdkDhGc/X5fF0BLwxQzLdXALlcHYiXF+/t7oOGqZQiIRC6/NfRpCWHckeZglS71efC1Y9xJ&#10;rSjE9kZG5hBh4Rort1OVIaUoJyIVyOvnWDuL04/99fU1SfTx3khlpNlLxKFsNMTIteWszqANVuZI&#10;jgzqI2W4Ti6NpCIXKV9CCIY5tvm8Uvz7779ntzdY4ZiNOSg5WvLBbwXKqKZtf2uBQ9lrtFUXdrtd&#10;y9jCuSBzpAWh89K4oznSnjfclh7jQ8C1Wz3souLVBmKJq1yqGvslxNinAqKz900Y01TVBb5/WAZG&#10;np1BJ7nMkRB35z+5I2heat6ZF8SCdguWzXE6nXAM5mAO284Hy3vg/v4+p2Z977CTQydnBPd55X9+&#10;W8DY/Eo7JCckp+UAeXCGz2vcRyMyRyoQOhGGxVmqJITReV2odbg82rPysh7YZJbHHDYNNr+A63Yu&#10;8vDeviEG4L3vhOuRk7B8cE0ertAZrnE7z2eNzJEEnExoozxKlTBqkdcgw52XSFjh9svDNtmmLcmw&#10;7bX5jRs7l4g8VX8v9d9h7SftBPraOhx6jz8U9CiwnoOvR8724syfLzLH9NS1AZyX5gzDmnHce8lj&#10;10b7Cm+3W7bLpskwKCKPq88mmQXErDihtgLnTIiuCDYnTq2FX6FS7wrJw64eNl5ArVXCA9a30TI4&#10;1eBUm5E5WNt96RmFFTDl5ozFI0s4eMUf7Apoj1NkHskOxTE+z7hCXLxHXo5LhDtUCjg3psrYBsCp&#10;aGvLBGtuM6/CJZ/B6A+ZY0oIrwTKLkqYlznYqHpHhUE+gSfYcGRpF1u7ZhrhQp1R5TQm7BlivSv4&#10;IKY2/MKucFNRoDbTsbrApTH3rBpkjmmgWk3EpN7d8TontrK8KyQPG8WmscLl7KHYZOsCYQLBsF1M&#10;tycZjXCVDviUmAsjDy5nYPckYDysLYrtmC3Nq+X5EjLHBHBOc/ZQ9eh+eZzO/2wR82IYCZvGBqIH&#10;W2cuFfMEsCHWOkfaznQGV1GdyBXeEEzSVVNA6B+cVrLm8dszOeL86NWdxuXAheAKc0bmiE25Y4PL&#10;o8spbhGWV1eeD2TlJgxeWX9cgjL9+q/L5RqfCRvTOmax7bBLHx4eXGEiSCuHCYBayyT9TPzu1RoD&#10;18Klhtx5IXNExWJouZZNGG2PpPYRv9E2Jghju92y/paCdE+zOmIVTO9fO5IJu3n56fEqTWSXpnZY&#10;x0PNaV4P8byEzBEJroFLHRuX6il8hJhrH+Fss2GsTMzRIqzzsP6MLhAoU9snE3Ysc7bUz7FecJhS&#10;258dzxw2PNA55gWqjFwFrjBzZI4YWNzs1bHBNYAzsAUfsQYukg/MgX74qtVqxbu9vnBajlk8q2cW&#10;4NEZDWztyNOvN2838vn5mfiIOy6BDEZVGTJHcKyXwjo2WihXlzCNqYLpxtYqlqT+gkXmEo7xXIR+&#10;mpF1bQHjW7oCgQ5bMiGuiMS1wclJHMjmFJU5wkJkr3RsXMLa63k10/DKxcDHGxu4DBbg3fRrMaw/&#10;O6HwYjjSqWuzsZN00o6Eev3Vqv2ERDiFwsF1mlPaLXOEwsJ6S9yvgzb++OMPM419vHJLRB3LTiJU&#10;58dA2hTnmkmn1slRm7arY0DqYHUXV0gY9m1569ovkERgJestB7NG5giCBfRe4ZJzy/rD+SxYv4h7&#10;r5VT6SG7acK2dMm6RkIdP6mmgAkTIPbDgF3hZVBWBFjJh4cHS+l4HfC02vhYD6UrZIHM4Z+iucmK&#10;XJBXGy7QRpFhEGQxwdV+kTKcl8mO2UBsya5bUCbMOYit6TTcBYL8kj2ceN9GQZzKU0xkDs+QKFQy&#10;AGsEaJEHCxcJSmGd7s3N9pFepgmB5Uz11UCHk6/bAsneHHC1QpYIXKGZJRwgc3jD8gZgws0qcelK&#10;5qxCG7wyXR5GxatNtMAP1UU1Faw8207dioukaCphAqs17hC/INq5xJEEmfx28TFw8ifeyMZFYRd4&#10;TsgcfuD0LfKGCrx1KXQezg/nsP5wPkvkLTuATKWltZolWd4auNys6bAWNtaWlTH/FS5s3Cfe4afL&#10;uy4FMFnL4UuH19fXlMdTXYVTrj2nn5ZcW2tlDg8QJcsdG2WIm7y1/fk4fs7yomWWaMtbpo3vVKUp&#10;WanPMfgtonMi43FZSa6NcpOUiYSt5jVaQE+wyXvaVerY451BuxabmWyHR66ttTLHWC61FxFPOWnw&#10;ARVPXouqN/W74iy3wVSE3e4Vc77WfpHo7GZNjYmzsj6sJ1v3+++/Ux+85D+/JFjB56yIJs46Fk8R&#10;Q1Eft6TQpkUEuFS5urPc5zLHcEwJUD8ziBfM57yxt3i1ItN8ym7aYBmbfzV1IPha5dG+NpEWqjLU&#10;qtii/fn/mngtr57Fr1m3h4whqVYUzr3X899IFJZlesIxYCHgZOuSaYWGS8DqhRNWHYIicwzEGmQa&#10;cwV7q+IDkwRB3z5lobbjWcVn7+/vk2qhMtiQYisIRrZ1lmnZApFJTaizgJ2WbFPPANicybs97BYr&#10;zJHxCSlzDIG4f6ljw+J741tEWEKttepYN/Jff/3VpX7E+ffnn3+yfDotVMC2YIiKAllVZrJ1VqzA&#10;9Ry08SqR+maF9MMHhy+D3o4CzoGpclyOtXXvIQ83K1Nkjt4QvuvN+ka5Dt6CxVwW4xQnmWgPdixm&#10;yUpSAcg2wVbJZGk7hPXkyjkv0gwbS5AKFKfIe67u/PjMokbPfkvfcImzhFSjQOYYAnGTEOkKZzhX&#10;iKRFML1EfTGq4S3BLsEWKihrw+BqYSXr8+OT4K0JObUFzQtORc6HOGmoXarZpxoFMscQTABFmwyh&#10;38ZHtQdNyx5YzJVb4atYsqjLJwUrxvYWwqOmTxJmM/tqo+j890WcMNELdlRS/eQtcPgS3IFjYHOK&#10;h1wFhZN/OdoAmWMghEvCOhUNS1GvpgWEj/bFyjHXHJNaC1UZ6+kpNocJtq5wSXfYQO/ySA22bi4b&#10;yHpyOFwhIyJcR1wObmoZyBzDIRsgXEJjf3gZFrjUo17w+vpqkdfS3qsqmhxfeiNa+e3PROrJGjd9&#10;OA/nkiH1hbMinMK5wBd11skcoyDhuFrRtvp4l0YnqnsJjqFqgUslwSY11iq1kUIziiloI1dzsF0P&#10;Dw+BjgVVqLlctl6QOcLS/b4NaspU4YEJN2smbM+4wgjYS76qhKkNz8VkSa3PYuEoUD8LoUaqUJcG&#10;o2eJzBEWoiFp7FVzWGfJXM481hZV2EZZRuXFdlzPV8cod4R6ZVICZmWSWh/hHY7vjFoLxiNzBIfY&#10;SibRkiPbXYFzGZjBhrA55OasMxPlQVbjQR5Z9tCiw9Qa0C7h8WgmDrH++8aiMzZnZH+b9VAupIog&#10;c8SAONuYT3CSfbdPpd1CdTweWX+DVSWFsm0hxFDDCtFqbMFr/D5h3V5fX/kemLyxKMSOCkGW5u4I&#10;FZeRN9/sErilKQ4yRwyIXPVMNv0WKksvgFVl5Y0IV4VdvVQAqQwyzd6z+QNgbc/icOagqPvyWphR&#10;bhQIqhojMw8qWNbtx8lGrevqwMuZInNEwjLZIuym30JFtDVtRFBFhaDBi7gwSYNM/N04ACrd4ApL&#10;ZeQe4EBz1SAPe13/+tc12SBzxIPTCIqIzIR7IwE43akrrUpYPhQ/3vGLjZU+rmdf6cIkTyhBVwrK&#10;C4FLmyvdbskiTS9XGbNB5ogHZw8VkDRbqHZnXCFVrNPCFeYGaz7flV8gI9usylBNzK/NSuaIChXP&#10;NFuo5lItCteQRVjHTK4QgFl0IUzSjpcmHCxfOSLaIAVxhVyQOcQ3q2SeuhMneKHJp/M/rUKhTKZt&#10;IhCJu5nVC+rO2eHrObtUSqiZuUIuyBzim3TMMeHYp4UPu1JPTAVU6mswN9dX4vWGvsgc4rsTb71e&#10;u8KkdGnS4QoMlByEvrYTjx0eW/ZFGY57OjUzX8gc4vsu9wm7x9HA4+OjNVJR5+3SjUxy4KsyGJOF&#10;5zQzhRNy5Ml2PB7VzyFygwrRTfTn7WCLSpM612f3KjkLe+8OiZAQhO5HESHgxBh54LL80yeZY+ns&#10;9/vbX/8ZNyhU37z8R5v3QB8hIUjZHMgYXEH8ypjh4Hd3d5vNxhUyQuZYNNTcV6tVzJCBOUbm/iFg&#10;D0Ro5U9wwwuwWsqrNznDaip8ioQjckIfB5ljudhpPd9HI3iM9Yqb6oPxDtfXbreLmdDHROZYLpzW&#10;v//+uyuEhwvJb72ehGleDSzD6q1x0MCqq3D4urey3t3dUS1DGykf9DHIHAvFnsBITTNayPA+IIpv&#10;m9cjwdVDPne63BtozgAm3KwckTmWCFX1YjxVtDpRiPYQX/c8R8hd2M+6Q3vukHO0nMYLcYYhcywO&#10;Qthms4n/1MWUW5YiZANsfrJ7QMlQdxoPot1Le3t7m9/o20vIHMvCtFG574+aVPcG3CyJ0D/8dcYV&#10;EiPC5meMNfxm+SccLcgcC6JRG0BEm/V/iI4PfEsOnVQavN9WmT3v7++cM7z+3//9H9pY4A6UOZaC&#10;aePSGEGugdBnfzg58c1snSukSrJryIqlv/fS5HA4LFMbIHMsAkID2vjzzz9duYnQg6zCDaJl69JP&#10;GtSXkBmn02mx2gCZI39MG7vdbvImqXB/4zq+CwGrBa16qy8hJxAG2ljCGKpLyByZU2iD6avVXhZO&#10;thc3NGx4uODOl6eZc3DENVZ4AFxTCf4ndExkjpwpawOuNhYFjZ6hYetGao/gHi7tSFPJ7+/vgZoQ&#10;M+ZwOHBZucJSkTmyhYhQ1kZHgkZPI5CcWO2R9XqC+9LCqNrQ+sIZslqtFtu9USBz5Im1w/bVBhA9&#10;Q18VfH+g3njiYJpVewg9AGEYoWsJ+THt36Clg8yRIZe0cX9/76am5vHxMUSIJw6OD4WBgil11S5P&#10;PRKJQx6/nBvFW5A5csO00XhHK8GrfXgVcS1OaIv2QwNgLwXqNGaTJx/eViblo5Amdrt4oLrFvJA5&#10;ssK00TJYkAUuPWiE+XlUisdf2IFSotRYSPc45wP5N7nCarXi6rgtsd1uDyWea9g32PR+v+fjXEE2&#10;c+HIHPlwVRstoI344TJQ1Z6vZVteXl4Gdy2wH0IHCNZw8meFpTlQ2C9oA2cgCdMApjQNGFwsThqH&#10;g/2tchmTDTBhDzRcgmg7InNkQl9tsHzZE5Mk4FyHSwhejbDzn56eJqzAcsTD3ZiZCHZRqEM7BDJH&#10;DvTVBhA4iFwwbc138hVogeBelmsIYg64wtOmal7drKzhciBdGJaCi6vIHLOERLu4/nEAqfRMH/JM&#10;aA6U7vC1I7+ZdZt7rfwsC3ee2HRoF0aAU3273aKES8eX+SxAXYrLxM0SvpE5ZgYXDJfEZrPhFWFY&#10;1x/XiXu7P1xmGUSTOlSux28XoXa+7WkZmK8O57/Vk25vbxvzbLtAuCJG1htEOzLHnLDRHUVN6u3t&#10;jUuofvH0ggvs6emJ+Fi0uTNhc4oebALod8NWsPvsPs+4gidYWzc1jmK3BCKcmfjmZFsCh8G5ijaK&#10;2ym4EChC0cXNNEZRqhEBmWMecLXYVUEQd7OiQxgK9+veBwTP5UF+vgxXZy6VbtaT2g9ZAqc3IIBL&#10;t9qRYdfTaxY2c0BozYsCmSN1uBi4nNDGyNwicRJvWgnXQzDf1rDxcG4jg9VqhQ/InskVwFIHcmve&#10;KhSCXaxhdi46zB6ZI2kIWFxCf/75Z6CwNYxAI4JSDgomthBHwXuDEuE4zWdklbH6EOc2iUJjIssC&#10;KKS4owJYfsKEW1SQOZLGkndCalI106eEh9IaIZqq2OR0Hvx1CQIuuEKSWPZgzlACMV9kjnQhc+cC&#10;s6srKXMEbVki6I+PfYF2l/dI572TI/Fs43T+B9btdqvsYe7IHOmSct8GFfBwFUbi/sikIVy3s0cQ&#10;5KICqI2XvdT7LeaFzJEox+Nxs+D/HaPuPNhMQceAga+ExqPe+KrEW344n9FG4i1pojsyR4oQ+LjM&#10;nn8dlp5gQ0T6PbEhYKu9bLivWI82Eo/Iu92OBFrayAmZI0XINva1/8dPqqvDIICGDgfjW65CkE5r&#10;GAlWyhEZO96eHzqbeEok+iJzJIcNRnSFEgmaAwKNVS2Dn3r9IVIE03hpDUtqpHUIUBpnsh4EkiUy&#10;R1rY4JN6YArddj8YgkKEuNDrJ9JUbAWOZpoH1Bc2MrCeOos8kDkSglCiwSftkE+0V9XZh146IUJD&#10;fZzagCsMgv3QKxWLifWH5/3Ug4UjcySE3ffnCrMiQtph8ENPZ+wXiZ6V+EtxZETuyMiujvGJEd8Q&#10;bbd3h1XabrfqD88emSMVDodDS0di4vVowugkrfb8KBHq4eEhji3KjDTH4KDPB+1ZT5wwblYycCxw&#10;BhWgBJUm/CJzJAGXHNl9SzVtZJwKDZFi2t6F+DVctje+LD8+PqheEJrLzxdIhOPxmKbPRAhkjunh&#10;+qemxoXnyk2k3+ubTps7+VmEkIo2xphjwBpW+pzt+bI2PS34DJmphWpRyBzTs2v614EKuia7M3kC&#10;dJUBa1jvc0YkBGtXmAK2gnUoms4i2Fqkg8wxMTYMV1fdSCr9QHH6XQYfNSrp4ArX4Fcu3YPNzElG&#10;4iGwzfn55zamo/u2iGyQOaaESw5tUHFz5WsQH1NOPiaMIOyWcic50XZwWO/O4M6n7n0k7FJiNDRu&#10;DokIsdsVooAz0BVoxO3CkTmmxKpsrtCNx8fHZKt4E7YREYjjDyKo6Ko7Ha3G91OxIOFw5Rp8T6+a&#10;xxj4FQQmZwhD5pgMG4brCn1I9v6vaXsX6g8dCT1Ul+8PlwISoFer1dUwzQLIg+Qj3JrgJ+zFr2jc&#10;lCiQOabBqpPhrvZJSGToMAIz7u/vQ7dZDfj+7yFZrU1VRaTueHqcTidbnoqI94TA+uH0X0yigswx&#10;AYQGsv5EhlRmDPs5wftgyI1afNPesdEO2uC84rNeojxfYneD63E4oo7MMQHUEK8Ow71KuP9zzYnQ&#10;z80dEN9bZGYV/JFPoOHjfMlIeRRrMmADxRKQOWJjDdPjL0hiYoINCAmuUlDe39/7bvIlcxwOB04M&#10;LxV8Iv6YMVd274hSDdGCzBEVogzXpK/BMAl2lSfYOgTt/QpjoAZQSWve3t44vmgACN/AEV/9hOnf&#10;f/+d0Fz2DR+xFipf3mWt+K0BtRM+QkK81t3g4hoyR1SIDiPbIsqMT1y8k6Y5UGwgeZBB/vnnn9vt&#10;FkMQcInXvDLNUcYcVNuxSNkHTPMRojNLcjKwDJ9lmgm3hCdYh74VFE4nVokPJnheidSQOeJBdODK&#10;dIVMeUnysR+EwhBKs+o5hxUZEKZ71dNZJbzCZyv5hy9Yt17NTaw8+RCfcmUhWpE5IkFk4cr0HiOo&#10;SoeIO/lBZPR7ewdBH20kWz1n9cAVroH5yHt4dWUhriFzxID4gjYCXZnJ3hiYJvjD7vYoUoQBDVl8&#10;llDbK8mITHdzkGdwcvZt2hILR+YIDtrYbDbh2gHIOZIKYYn/CVVBkYIw8fT01Gv8rnVRuEKSsHpX&#10;TznOHDYElLaKvsgcAeGCPB6P6/V6/N0b7SQVrL23C8XhP//5D9GW43W19k1EJtq6QqqcTqfb1oG5&#10;1nyqjg0xDJnDA1yEBd9tBOfhmAiDKxNnMNMttwy+vr5m14BGXmgDnMwKTNsQKTuadmSBcMwBZYFk&#10;uzcKWNsWvbFR4ZpPxRKQOYZABCGyEF+AK5AQU0Do4bLkmozcgpRULEu5A6ARDmglzrIJzORQ2l11&#10;BSQl6WsDzIWuUKJooZrdMRJJIXP0Bjck2KOYWm9HASsGrpAqdvuFK+QClRvk5wpn0B6nrsc7isRi&#10;kTl6QD3OWjPSDIWptRFhsnLPM3sv2f4PgmxqVYHx4MKig42tI2HKcjPFJMgcXSEO4gwuv2QbK/BZ&#10;4k0QiCRBeVhtwBUyghP1u1nqDKkGCYd7Q4jRyBzXISJTfVutVoQYN0v0h0D273//O7VGIdNGsrWB&#10;8ZBkKM8Q3lmuOfABtbBzr+ctST0RDe7Oj5GAoneUsGLOYPk0H8o0F9ir7Mn1+Q8kEsmNsteGEIFY&#10;ojkIYdiC/J3AgSEoIgwzBwoxl4DN4V371GfIvw71SOh/pBgDYdp2NQrh1c2dAmzBIZY2hBjGssxR&#10;OIOw1TdkkHOEe1i3R9Abq+oKicFut4E91mkEhZjL8C5LYvHK0KABkFbyPZWhtEzz08yXNoQYxlLM&#10;QYwgwxjmjNmR7I14FsRd4ef9aNYSSBFP4JX1GWayJO+25Hm8ZY2KUHcMTuJ7qCiYPKzJkcXAftQt&#10;J4TozyLMUQSLAc74PD8gzxVmQpo5B/ufmn7lELCqzCesA+9ijrIqrJ/JFc7651DiCXzA8hxTJliG&#10;OSaJ4suZybtlS/FDzGQZ0L3TQowkK3NYTCESMUGV06BIEGHCLdQTPYl2PAR0av11bVyF5fkUx5SP&#10;4wZswTQCwB91O9qBxgp8BNLUpxB5kI85rH6KIdBGUbsEAsqYIDLT8VRfX199w3QgrEuDAzFsffgU&#10;qYONeXOzLmPJB6+uLIQIQybmwA1USFXNLEjksYNEfPIAhXIhMiMTc5BkkFu4gjjz8vIybdqBMMa0&#10;EwohkiUHcxAfg0aomaYypB3T9u2TBbaMjBJCzJcczGGdoq4QgKenp0T6DGYEIl+v164ghMiLVMxh&#10;LRs21JKKKjLYnekSsolQLO8KAWAdZjcwd3Iwx23rf9IJIebL9OYgLn8Povz5LCMcgD+QwfH8P6xX&#10;26CwS4QINZf/1q7DXp3k1neZQ4iMmd4cl0b62+17LTkHb6EN7NKyjGDnTJIwyRxCZExwc3x8fFjT&#10;E3HE2qPKMKdRG9SUeQt5uHINvpYP8p3SxlWenp7ipx0yhxAZE9AclhOgB7KKw/mm7vogJWY2hn6C&#10;TstNAOYVvtyVozDfR6yzhxt3skc4IhwvO8o2R+YQImNCmYNQRU5AcB8Wswg66/Nj7whGZB5FPAL0&#10;gzaCdolX+Pz8fHx8TPafULvDTmPH7v39DbUllNQMOCJ8LXDUwKaZ75YTQuRFKHOMDxzY4ng8Yg6z&#10;CLkLr4VR3EJReH9/n6STuQ5Ve3YLwRqbMu3mdoBPsd9wufUetTQDXoWqAB/n+NpB4SizPuX6Ab/F&#10;AeJIjfkVIUTKBDEHsYPwVG+bGonFTQjd9pIabC8GJVKzV4nIBOvuBuUoWE5QPDiWQM9nbbo7Zgvc&#10;gy349XLDlBBiafg3B2GOOEV4cmUxDssSCNaVSN1lP2MLlqm3GfJt3Q8QkuBLcAbmUBohhADP5iBC&#10;WfeGK2fBVI8OZGdaunApXhdSacSapxozA2Z2TDsQDF/iPX0UQswaz+awGq4r5MLbFP/PalbAHJV0&#10;oQIrhgYu4RZqArV0STusG8MVhBDijE9zrM5/2OkKefHw8OCmwoMq2I0tqYYX8EqXtIPVUMIhhKjg&#10;0xwWjIBaKvV0Al+W/ahfX18E00CjrWwfkhC0pxpesCPlCk2wmZjDFYQQ4if+e8gJRgQ+Ig6vNnYz&#10;m0SEaP709PTy8lKY4/Pz0yZw5PF4HBnu2V3st2IQVGg4UhwdV2gC93MQXUEIIX7i3xwVCKarVfBf&#10;mQq08fj4+PfffxOCt9uttdcNaN4hRducH6YSuWmoPe3AZBjRFYQQ4ifBY3rH9vT5gjz+/PNPgizT&#10;xH3rosAB3ZvpiM4oZ5IYjTYwliv8ijVV9brfUAixEIKbg5Caa7d5AdlGuYmJNAsNmD/ae7mJzgRu&#10;mDBA4/W65NgE1sp0KIQQFcKagwBEAM2vk7xCY4bBtqMT4jI0tgjxLjtn8uhcTzvQGCuWve+FEIMJ&#10;aw6q3kvoYiXOtvRPWGhmGfaGLcYru6Wxsj8JZbfZfSTReumFEHMkoDksBrWE1GzoMgQASVCLZ0mc&#10;wSupBkmJe29qiiPFWjHR3sImhBChzGEtHo2tNJlBwGVLXeEa2AKFJGhTsxqvSzC9EGIkocyx2Wwm&#10;GSwUH0ywhBY5IYQoCGIOnFHpdM0YmUMIsTT8m2Mh46kK0KRGrwohFoV/cxyPx0XVwTEHuIIQQiwA&#10;/+ZAG0voGC8g4ZA5hBCLIog5ltNUBUvbXiGE8G+OpdXBZQ4hxNLwb47Twh7NvV6v9VhAIcSi8G+O&#10;H1k/Vr3OojZWCCEgSNTbbDYLeYLFx8eHzCGEWBpBot7+jCtkB7Z4fn4+Ho+73W69Xme8pUII0UgQ&#10;c7y9vRFSXSELsIXdp0KGAUygjcPhoB4OIcQCCdXSks4jxMdjj5JFFUzogYBCCBHKHARZq5tTVZ91&#10;tL27u9ODx4UQokzA3t0fP34QdrfbrSlkjikI2kMbapISQogyAc1RYArBH0y4WZ7gCw/nvx3c7Xbe&#10;v5zvlDaEEKJODHMYvtKO0+mELfAEMX2z2djXeo/y0oYQQlwiqjnG9xbY/RPb7ZawDuXHnHhsWZI2&#10;hBCihXjmIMqXA/0w+AbCOhOE9Xpk5y2ykJZmKxtca+LBQCy83+8r32Nd4vUvF0IIYczMHFfvTmeB&#10;xjYxPmV99bziBhvuxZKYY32GCZZRl7gQQlwlnjmI17fjnoRoTVWucIFKbwr5BzIwNzBxKR1BFViN&#10;z+IVaUMIIdqJZw4Cers5EAMVf5ZBD0zUo7yN8XWFCxTm4Nusu4I54/tXhBBCFMQzB3V54rgr1CAh&#10;QBjEeuI+SxLuN5uNtSkVMJPFXOECLEP2YA1TfFvlG4QQQownnjmg0tZEWLc0wjKDSjORZQxF05N1&#10;XLf0fhuoxQRzdUkhhBDDiGoO0ghiOpgtgAmKlzIDswUKQQZMqAdCCCFSIKo5kMR6vcYEKKGjBpDK&#10;4XDgg8ohhBAiEaKaQwghRAbIHEIIIfohcwghhOiHzCGEEKIfMocQQoh+yBxCCCH6IXMIIYToh8wh&#10;hBCiHzKHEEKIfsgcQggh+iFzCCGE6IfMIYQQoh8yhxBCiH7IHEIIIfohcwghhOiHzCGEEKIfMocQ&#10;Qog+/Pe//x95FecrXue53QAAAABJRU5ErkJgglBLAQItABQABgAIAAAAIQCxgme2CgEAABMCAAAT&#10;AAAAAAAAAAAAAAAAAAAAAABbQ29udGVudF9UeXBlc10ueG1sUEsBAi0AFAAGAAgAAAAhADj9If/W&#10;AAAAlAEAAAsAAAAAAAAAAAAAAAAAOwEAAF9yZWxzLy5yZWxzUEsBAi0AFAAGAAgAAAAhAH89pLaf&#10;FQAAqScBAA4AAAAAAAAAAAAAAAAAOgIAAGRycy9lMm9Eb2MueG1sUEsBAi0AFAAGAAgAAAAhAKom&#10;Dr68AAAAIQEAABkAAAAAAAAAAAAAAAAABRgAAGRycy9fcmVscy9lMm9Eb2MueG1sLnJlbHNQSwEC&#10;LQAUAAYACAAAACEAZtlnX98AAAAJAQAADwAAAAAAAAAAAAAAAAD4GAAAZHJzL2Rvd25yZXYueG1s&#10;UEsBAi0ACgAAAAAAAAAhAOrKYA5JcwAASXMAABQAAAAAAAAAAAAAAAAABBoAAGRycy9tZWRpYS9p&#10;bWFnZTEucG5nUEsFBgAAAAAGAAYAfAEAAH+NAAAAAA==&#10;">
                <v:shape id="図 1108" o:spid="_x0000_s1258" type="#_x0000_t75" style="position:absolute;width:30428;height:4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2RmjFAAAA3QAAAA8AAABkcnMvZG93bnJldi54bWxEj0FvwjAMhe9I+w+RkbhBSg+AOgKCSUig&#10;nQZcdrMar63WOFGTtR2/fj5M4mbrPb/3ebsfXat66mLj2cBykYEiLr1tuDJwv53mG1AxIVtsPZOB&#10;X4qw371MtlhYP/AH9ddUKQnhWKCBOqVQaB3LmhzGhQ/Eon35zmGStau07XCQcNfqPMtW2mHD0lBj&#10;oLeayu/rjzOwCcdz+Dz1l6rPh5tr8/fHIa2NmU3HwyuoRGN6mv+vz1bwl5ngyjcygt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NkZoxQAAAN0AAAAPAAAAAAAAAAAAAAAA&#10;AJ8CAABkcnMvZG93bnJldi54bWxQSwUGAAAAAAQABAD3AAAAkQMAAAAA&#10;">
                  <v:imagedata r:id="rId162" o:title=""/>
                </v:shape>
                <v:group id="グループ化 1109" o:spid="_x0000_s1259" style="position:absolute;left:2799;top:4358;width:26656;height:37223" coordorigin="2799,4358" coordsize="44306,61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HPY8QAAADdAAAADwAAAGRycy9kb3ducmV2LnhtbERPS2vCQBC+F/wPywi9&#10;NZsoLTVmFZFaegiFqiDehuyYBLOzIbvN4993C4Xe5uN7TrYdTSN66lxtWUESxSCIC6trLhWcT4en&#10;VxDOI2tsLJOCiRxsN7OHDFNtB/6i/uhLEULYpaig8r5NpXRFRQZdZFviwN1sZ9AH2JVSdziEcNPI&#10;RRy/SIM1h4YKW9pXVNyP30bB+4DDbpm89fn9tp+up+fPS56QUo/zcbcG4Wn0/+I/94cO85N4Bb/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EHPY8QAAADdAAAA&#10;DwAAAAAAAAAAAAAAAACqAgAAZHJzL2Rvd25yZXYueG1sUEsFBgAAAAAEAAQA+gAAAJsDAAAAAA==&#10;">
                  <v:shape id="テキスト ボックス 87" o:spid="_x0000_s1260" type="#_x0000_t202" style="position:absolute;left:24018;top:16639;width:6508;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gnccA&#10;AADdAAAADwAAAGRycy9kb3ducmV2LnhtbESPQWvCQBCF7wX/wzKCt7qJYKnRVUpBKB5qq7bgbchO&#10;s9HsbMiumv77zqHgbYb35r1vFqveN+pKXawDG8jHGSjiMtiaKwOH/frxGVRMyBabwGTglyKsloOH&#10;BRY23PiTrrtUKQnhWKABl1JbaB1LRx7jOLTEov2EzmOStau07fAm4b7Rkyx70h5rlgaHLb06Ks+7&#10;izdwnqRDVs6+v7a0eXcf2+PpNF3vjRkN+5c5qER9upv/r9+s4Oe58Ms3MoJ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IoJ3HAAAA3QAAAA8AAAAAAAAAAAAAAAAAmAIAAGRy&#10;cy9kb3ducmV2LnhtbFBLBQYAAAAABAAEAPUAAACM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池田市</w:t>
                          </w:r>
                        </w:p>
                      </w:txbxContent>
                    </v:textbox>
                  </v:shape>
                  <v:shape id="テキスト ボックス 89" o:spid="_x0000_s1261" type="#_x0000_t202" style="position:absolute;left:26357;top:9121;width:6509;height:2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zilsMA&#10;AADdAAAADwAAAGRycy9kb3ducmV2LnhtbERPXYvCMBB8F+4/hD24N029h0OqUUTQqwcKfvyApVmb&#10;2mZTmlh7/94IgvO0y+zM7MwWva1FR60vHSsYjxIQxLnTJRcKzqf1cALCB2SNtWNS8E8eFvOPwQxT&#10;7e58oO4YChFN2KeowITQpFL63JBFP3INceQurrUY4toWUrd4j+a2lt9J8iMtlhwTDDa0MpRXx5tV&#10;sCkv49O+q4rGVNvfzV+2u2bXoNTXZ7+cggjUh/fxS53p+H4EPNvE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zilsMAAADdAAAADwAAAAAAAAAAAAAAAACYAgAAZHJzL2Rv&#10;d25yZXYueG1sUEsFBgAAAAAEAAQA9QAAAIgDA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能勢町</w:t>
                          </w:r>
                        </w:p>
                      </w:txbxContent>
                    </v:textbox>
                  </v:shape>
                  <v:shape id="テキスト ボックス 88" o:spid="_x0000_s1262" type="#_x0000_t202" style="position:absolute;left:25770;top:14756;width:6508;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abccQA&#10;AADdAAAADwAAAGRycy9kb3ducmV2LnhtbERPS2vCQBC+F/wPywje6iYBS42uIoJQeqjWF3gbsmM2&#10;mp0N2a2m/94tFLzNx/ec6byztbhR6yvHCtJhAoK4cLriUsF+t3p9B+EDssbaMSn4JQ/zWe9lirl2&#10;d/6m2zaUIoawz1GBCaHJpfSFIYt+6BriyJ1dazFE2JZSt3iP4baWWZK8SYsVxwaDDS0NFdftj1Vw&#10;zcI+KcbHw5o+v8xmfbpcRqudUoN+t5iACNSFp/jf/aHj/DTN4O+beIK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Wm3H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箕面市</w:t>
                          </w:r>
                        </w:p>
                      </w:txbxContent>
                    </v:textbox>
                  </v:shape>
                  <v:shape id="テキスト ボックス 86" o:spid="_x0000_s1263" type="#_x0000_t202" style="position:absolute;left:20705;top:4358;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LZesMA&#10;AADdAAAADwAAAGRycy9kb3ducmV2LnhtbERP22rCQBB9L/gPywh9q5tUkBJdRQRtKrTg5QOG7JiN&#10;yc6G7BrTv+8WBN/mcK6zWA22ET11vnKsIJ0kIIgLpysuFZxP27cPED4ga2wck4Jf8rBajl4WmGl3&#10;5wP1x1CKGMI+QwUmhDaT0heGLPqJa4kjd3GdxRBhV0rd4T2G20a+J8lMWqw4NhhsaWOoqI83q2BX&#10;XdLTT1+Xram/Pnf7/PuaX4NSr+NhPQcRaAhP8cOd6zg/Tafw/0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LZesMAAADdAAAADwAAAAAAAAAAAAAAAACYAgAAZHJzL2Rv&#10;d25yZXYueG1sUEsFBgAAAAAEAAQA9QAAAIgDA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豊能町</w:t>
                          </w:r>
                        </w:p>
                      </w:txbxContent>
                    </v:textbox>
                  </v:shape>
                  <v:shape id="テキスト ボックス 85" o:spid="_x0000_s1264" type="#_x0000_t202" style="position:absolute;left:30171;top:13288;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mnsUA&#10;AADdAAAADwAAAGRycy9kb3ducmV2LnhtbERPS2vCQBC+C/0PyxR6002kLW10I6UgFA/V+gJvQ3aa&#10;TczOhuyq8d+7QqG3+fieM531thFn6nzlWEE6SkAQF05XXCrYbubDNxA+IGtsHJOCK3mY5Q+DKWba&#10;XfiHzutQihjCPkMFJoQ2k9IXhiz6kWuJI/frOoshwq6UusNLDLeNHCfJq7RYcWww2NKnoeK4PlkF&#10;x3HYJsX7frekxbdZLQ91/TLfKPX02H9MQATqw7/4z/2l4/w0fYb7N/EE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6ae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茨木市</w:t>
                          </w:r>
                        </w:p>
                      </w:txbxContent>
                    </v:textbox>
                  </v:shape>
                  <v:shape id="テキスト ボックス 84" o:spid="_x0000_s1265" type="#_x0000_t202" style="position:absolute;left:33842;top:1384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fklcMA&#10;AADdAAAADwAAAGRycy9kb3ducmV2LnhtbERP22rCQBB9L/gPywh9q5sUlBJdRQRtKrTg5QOG7JiN&#10;yc6G7BrTv+8WBN/mcK6zWA22ET11vnKsIJ0kIIgLpysuFZxP27cPED4ga2wck4Jf8rBajl4WmGl3&#10;5wP1x1CKGMI+QwUmhDaT0heGLPqJa4kjd3GdxRBhV0rd4T2G20a+J8lMWqw4NhhsaWOoqI83q2BX&#10;XdLTT1+Xram/Pnf7/PuaX4NSr+NhPQcRaAhP8cOd6zg/Tafw/0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fklcMAAADdAAAADwAAAAAAAAAAAAAAAACYAgAAZHJzL2Rv&#10;d25yZXYueG1sUEsFBgAAAAAEAAQA9QAAAIgDA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高槻市</w:t>
                          </w:r>
                        </w:p>
                      </w:txbxContent>
                    </v:textbox>
                  </v:shape>
                  <v:shape id="テキスト ボックス 83" o:spid="_x0000_s1266" type="#_x0000_t202" style="position:absolute;left:37866;top:11264;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64sIA&#10;AADdAAAADwAAAGRycy9kb3ducmV2LnhtbERPzYrCMBC+L/gOYQRva9o9iFSjiKDWhRVWfYChGZva&#10;ZlKabO2+/UYQ9jYf3+8s14NtRE+drxwrSKcJCOLC6YpLBdfL7n0OwgdkjY1jUvBLHtar0dsSM+0e&#10;/E39OZQihrDPUIEJoc2k9IUhi37qWuLI3VxnMUTYlVJ3+IjhtpEfSTKTFiuODQZb2hoq6vOPVbCv&#10;bunl1Ndla+rjYf+Zf93ze1BqMh42CxCBhvAvfrlzHeen6Qye38QT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NXriwgAAAN0AAAAPAAAAAAAAAAAAAAAAAJgCAABkcnMvZG93&#10;bnJldi54bWxQSwUGAAAAAAQABAD1AAAAhwM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島本町</w:t>
                          </w:r>
                        </w:p>
                      </w:txbxContent>
                    </v:textbox>
                  </v:shape>
                  <v:shape id="テキスト ボックス 82" o:spid="_x0000_s1267" type="#_x0000_t202" style="position:absolute;left:25016;top:20884;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46cQA&#10;AADdAAAADwAAAGRycy9kb3ducmV2LnhtbERPS2vCQBC+C/0PyxR6002EvqIbKQWheKjWF3gbstNs&#10;YnY2ZFeN/94VCr3Nx/ec6ay3jThT5yvHCtJRAoK4cLriUsF2Mx++gfABWWPjmBRcycMsfxhMMdPu&#10;wj90XodSxBD2GSowIbSZlL4wZNGPXEscuV/XWQwRdqXUHV5iuG3kOElepMWKY4PBlj4NFcf1ySo4&#10;jsM2Kd73uyUtvs1qeajr5/lGqafH/mMCIlAf/sV/7i8d56fpK9y/i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hOOn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豊中市</w:t>
                          </w:r>
                        </w:p>
                      </w:txbxContent>
                    </v:textbox>
                  </v:shape>
                  <v:shape id="テキスト ボックス 81" o:spid="_x0000_s1268" type="#_x0000_t202" style="position:absolute;left:28456;top:22240;width:6509;height:2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IRkccA&#10;AADdAAAADwAAAGRycy9kb3ducmV2LnhtbESPQUvDQBCF70L/wzIFL2I3EZSQdltKUdBLwCj2Os2O&#10;SWp2Nuyubeqvdw6Ctxnem/e+WW0mN6gThdh7NpAvMlDEjbc9twbe355uC1AxIVscPJOBC0XYrGdX&#10;KyytP/MrnerUKgnhWKKBLqWx1Do2HTmMCz8Si/bpg8Mka2i1DXiWcDfouyx70A57loYOR9p11HzV&#10;385AcXz8uVTVzWG/fzniUNz3VfiojbmeT9slqERT+jf/XT9bwc9z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iEZHHAAAA3QAAAA8AAAAAAAAAAAAAAAAAmAIAAGRy&#10;cy9kb3ducmV2LnhtbFBLBQYAAAAABAAEAPUAAACMAwAAAAA=&#10;" filled="f" stroked="f" strokeweight=".5pt">
                    <v:textbox inset="0,0,,0">
                      <w:txbxContent>
                        <w:p w:rsidR="00351C14" w:rsidRDefault="00351C14" w:rsidP="00947793">
                          <w:pPr>
                            <w:pStyle w:val="Web"/>
                            <w:spacing w:before="0" w:beforeAutospacing="0" w:after="0" w:afterAutospacing="0"/>
                            <w:textAlignment w:val="baseline"/>
                          </w:pPr>
                          <w:r>
                            <w:rPr>
                              <w:rFonts w:ascii="ＭＳ 明朝" w:eastAsia="ＭＳ 明朝" w:hAnsi="ＭＳ 明朝" w:cs="Times New Roman" w:hint="eastAsia"/>
                              <w:color w:val="000000" w:themeColor="text1"/>
                              <w:kern w:val="24"/>
                              <w:sz w:val="8"/>
                              <w:szCs w:val="8"/>
                            </w:rPr>
                            <w:t>吹田市</w:t>
                          </w:r>
                        </w:p>
                      </w:txbxContent>
                    </v:textbox>
                  </v:shape>
                  <v:shape id="テキスト ボックス 80" o:spid="_x0000_s1269" type="#_x0000_t202" style="position:absolute;left:31818;top:21583;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JAMMA&#10;AADdAAAADwAAAGRycy9kb3ducmV2LnhtbERPS4vCMBC+L/gfwgje1rSCol2jiCCIB12fsLehGZtq&#10;MylN1O6/3yws7G0+vudM562txJMaXzpWkPYTEMS50yUXCk7H1fsYhA/IGivHpOCbPMxnnbcpZtq9&#10;eE/PQyhEDGGfoQITQp1J6XNDFn3f1cSRu7rGYoiwKaRu8BXDbSUHSTKSFkuODQZrWhrK74eHVXAf&#10;hFOSTy7nHW225nP3dbsNV0elet128QEiUBv+xX/utY7z03QCv9/EE+T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IJAMMAAADdAAAADwAAAAAAAAAAAAAAAACYAgAAZHJzL2Rv&#10;d25yZXYueG1sUEsFBgAAAAAEAAQA9QAAAIgDA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摂津市</w:t>
                          </w:r>
                        </w:p>
                      </w:txbxContent>
                    </v:textbox>
                  </v:shape>
                  <v:shape id="テキスト ボックス 79" o:spid="_x0000_s1270" type="#_x0000_t202" style="position:absolute;left:35263;top:2237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RqIMcA&#10;AADdAAAADwAAAGRycy9kb3ducmV2LnhtbESPT2vCQBDF74V+h2UKvdWNAaWNriIFoXjQ1n/gbciO&#10;2Wh2NmS3mn77zqHQ2wzvzXu/mc5736gbdbEObGA4yEARl8HWXBnY75Yvr6BiQrbYBCYDPxRhPnt8&#10;mGJhw52/6LZNlZIQjgUacCm1hdaxdOQxDkJLLNo5dB6TrF2lbYd3CfeNzrNsrD3WLA0OW3p3VF63&#10;397ANU/7rHw7Hja0WrvPzelyGS13xjw/9YsJqER9+jf/XX9YwR/mwi/fyAh6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kaiDHAAAA3QAAAA8AAAAAAAAAAAAAAAAAmAIAAGRy&#10;cy9kb3ducmV2LnhtbFBLBQYAAAAABAAEAPUAAACM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寝屋川市</w:t>
                          </w:r>
                        </w:p>
                      </w:txbxContent>
                    </v:textbox>
                  </v:shape>
                  <v:shape id="テキスト ボックス 78" o:spid="_x0000_s1271" type="#_x0000_t202" style="position:absolute;left:40597;top:16783;width:6508;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jPu8QA&#10;AADdAAAADwAAAGRycy9kb3ducmV2LnhtbERPS2vCQBC+F/wPywje6iYBS42uIoJQeqjWF3gbsmM2&#10;mp0N2a2m/94tFLzNx/ec6byztbhR6yvHCtJhAoK4cLriUsF+t3p9B+EDssbaMSn4JQ/zWe9lirl2&#10;d/6m2zaUIoawz1GBCaHJpfSFIYt+6BriyJ1dazFE2JZSt3iP4baWWZK8SYsVxwaDDS0NFdftj1Vw&#10;zcI+KcbHw5o+v8xmfbpcRqudUoN+t5iACNSFp/jf/aHj/DRL4e+beIK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oz7v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枚方市</w:t>
                          </w:r>
                        </w:p>
                      </w:txbxContent>
                    </v:textbox>
                  </v:shape>
                  <v:shape id="テキスト ボックス 77" o:spid="_x0000_s1272" type="#_x0000_t202" style="position:absolute;left:40041;top:22059;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RzMUA&#10;AADdAAAADwAAAGRycy9kb3ducmV2LnhtbERPTWvCQBC9C/0PyxR6042Bik1dQykI4qFWYwu9Ddlp&#10;NjE7G7Jbjf++Kwje5vE+Z5EPthUn6n3tWMF0koAgLp2uuVJwKFbjOQgfkDW2jknBhTzky4fRAjPt&#10;zryj0z5UIoawz1CBCaHLpPSlIYt+4jriyP263mKIsK+k7vEcw20r0ySZSYs1xwaDHb0bKo/7P6vg&#10;mIZDUr58f21p82E+tz9N87wqlHp6HN5eQQQawl18c691nD9NU7h+E0+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HM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交野市</w:t>
                          </w:r>
                        </w:p>
                      </w:txbxContent>
                    </v:textbox>
                  </v:shape>
                  <v:shape id="テキスト ボックス 76" o:spid="_x0000_s1273" type="#_x0000_t202" style="position:absolute;left:37850;top:2491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0V8UA&#10;AADdAAAADwAAAGRycy9kb3ducmV2LnhtbERPTWvCQBC9F/wPywje6sZIRVM3IoIgPdRWbaG3ITtm&#10;E7OzIbvV9N93C0Jv83ifs1z1thFX6nzlWMFknIAgLpyuuFRwOm4f5yB8QNbYOCYFP+RhlQ8elphp&#10;d+N3uh5CKWII+wwVmBDaTEpfGLLox64ljtzZdRZDhF0pdYe3GG4bmSbJTFqsODYYbGljqLgcvq2C&#10;SxpOSbH4/NjTy6t523/V9dP2qNRo2K+fQQTqw7/47t7pOH+STuHvm3iC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RX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四條畷市</w:t>
                          </w:r>
                        </w:p>
                      </w:txbxContent>
                    </v:textbox>
                  </v:shape>
                  <v:shape id="テキスト ボックス 75" o:spid="_x0000_s1274" type="#_x0000_t202" style="position:absolute;left:33273;top:24758;width:6508;height:2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DSMQA&#10;AADdAAAADwAAAGRycy9kb3ducmV2LnhtbERPS4vCMBC+C/6HMII3TS26SDWKFGQX0YOPy95mm7Et&#10;NpNuk9XqrzfCgrf5+J4zX7amEldqXGlZwWgYgSDOrC45V3A6rgdTEM4ja6wsk4I7OVguup05Jtre&#10;eE/Xg89FCGGXoILC+zqR0mUFGXRDWxMH7mwbgz7AJpe6wVsIN5WMo+hDGiw5NBRYU1pQdjn8GQWb&#10;dL3D/U9spo8q/dyeV/Xv6XuiVL/XrmYgPLX+Lf53f+kwfxSP4fVNOEE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kA0jEAAAA3QAAAA8AAAAAAAAAAAAAAAAAmAIAAGRycy9k&#10;b3ducmV2LnhtbFBLBQYAAAAABAAEAPUAAACJAwAAAAA=&#10;" filled="f" stroked="f" strokeweight=".5pt">
                    <v:textbox>
                      <w:txbxContent>
                        <w:p w:rsidR="00351C14" w:rsidRDefault="00351C14" w:rsidP="00947793">
                          <w:pPr>
                            <w:pStyle w:val="Web"/>
                            <w:spacing w:before="0" w:beforeAutospacing="0" w:after="0" w:afterAutospacing="0"/>
                            <w:textAlignment w:val="baseline"/>
                          </w:pPr>
                          <w:r>
                            <w:rPr>
                              <w:rFonts w:ascii="ＭＳ 明朝" w:eastAsia="ＭＳ 明朝" w:hAnsi="ＭＳ 明朝" w:cs="Times New Roman" w:hint="eastAsia"/>
                              <w:color w:val="000000" w:themeColor="text1"/>
                              <w:kern w:val="24"/>
                              <w:sz w:val="8"/>
                              <w:szCs w:val="8"/>
                            </w:rPr>
                            <w:t>門真市</w:t>
                          </w:r>
                        </w:p>
                      </w:txbxContent>
                    </v:textbox>
                  </v:shape>
                  <v:shape id="テキスト ボックス 74" o:spid="_x0000_s1275" type="#_x0000_t202" style="position:absolute;left:32310;top:23583;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PJuMQA&#10;AADdAAAADwAAAGRycy9kb3ducmV2LnhtbERPS4vCMBC+C/sfwix409SCi1ajyIKweND1sQvehmZs&#10;qs2kNFG7/34jCN7m43vOdN7aStyo8aVjBYN+AoI4d7rkQsFhv+yNQPiArLFyTAr+yMN89taZYqbd&#10;nbd024VCxBD2GSowIdSZlD43ZNH3XU0cuZNrLIYIm0LqBu8x3FYyTZIPabHk2GCwpk9D+WV3tQou&#10;aTgk+fj3Z0OrtfneHM/n4XKvVPe9XUxABGrDS/x0f+k4f5AO4fFNPEH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Tybj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守口市</w:t>
                          </w:r>
                        </w:p>
                      </w:txbxContent>
                    </v:textbox>
                  </v:shape>
                  <v:shape id="テキスト ボックス 73" o:spid="_x0000_s1276" type="#_x0000_t202" style="position:absolute;left:36358;top:26901;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FXz8QA&#10;AADdAAAADwAAAGRycy9kb3ducmV2LnhtbERPTWvCQBC9F/wPywi91Y0Bg02zigiCeNBWbaG3ITtm&#10;o9nZkN1q/PfdgtDbPN7nFPPeNuJKna8dKxiPEhDEpdM1VwqOh9XLFIQPyBobx6TgTh7ms8FTgbl2&#10;N/6g6z5UIoawz1GBCaHNpfSlIYt+5FriyJ1cZzFE2FVSd3iL4baRaZJk0mLNscFgS0tD5WX/YxVc&#10;0nBMytevzx1ttuZ9930+T1YHpZ6H/eINRKA+/Isf7rWO88dpBn/fx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V8/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大東市</w:t>
                          </w:r>
                        </w:p>
                      </w:txbxContent>
                    </v:textbox>
                  </v:shape>
                  <v:shape id="テキスト ボックス 72" o:spid="_x0000_s1277" type="#_x0000_t202" style="position:absolute;left:27087;top:42327;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3yVMUA&#10;AADdAAAADwAAAGRycy9kb3ducmV2LnhtbERPTWvCQBC9F/wPywje6saAVVM3IoIgPdRWbaG3ITtm&#10;E7OzIbvV9N93C0Jv83ifs1z1thFX6nzlWMFknIAgLpyuuFRwOm4f5yB8QNbYOCYFP+RhlQ8elphp&#10;d+N3uh5CKWII+wwVmBDaTEpfGLLox64ljtzZdRZDhF0pdYe3GG4bmSbJk7RYcWww2NLGUHE5fFsF&#10;lzSckmLx+bGnl1fztv+q6+n2qNRo2K+fQQTqw7/47t7pOH+SzuDvm3iC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fJU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堺市</w:t>
                          </w:r>
                        </w:p>
                      </w:txbxContent>
                    </v:textbox>
                  </v:shape>
                  <v:shape id="テキスト ボックス 71" o:spid="_x0000_s1278" type="#_x0000_t202" style="position:absolute;left:37342;top:3796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JmJscA&#10;AADdAAAADwAAAGRycy9kb3ducmV2LnhtbESPT2vCQBDF74V+h2UKvdWNAaWNriIFoXjQ1n/gbciO&#10;2Wh2NmS3mn77zqHQ2wzvzXu/mc5736gbdbEObGA4yEARl8HWXBnY75Yvr6BiQrbYBCYDPxRhPnt8&#10;mGJhw52/6LZNlZIQjgUacCm1hdaxdOQxDkJLLNo5dB6TrF2lbYd3CfeNzrNsrD3WLA0OW3p3VF63&#10;397ANU/7rHw7Hja0WrvPzelyGS13xjw/9YsJqER9+jf/XX9YwR/mgivfyAh6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SZibHAAAA3QAAAA8AAAAAAAAAAAAAAAAAmAIAAGRy&#10;cy9kb3ducmV2LnhtbFBLBQYAAAAABAAEAPUAAACM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柏原市</w:t>
                          </w:r>
                        </w:p>
                      </w:txbxContent>
                    </v:textbox>
                  </v:shape>
                  <v:shape id="テキスト ボックス 70" o:spid="_x0000_s1279" type="#_x0000_t202" style="position:absolute;left:37644;top:4377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7DvcMA&#10;AADdAAAADwAAAGRycy9kb3ducmV2LnhtbERPS4vCMBC+L/gfwgje1tSCol2jiCCIB12fsLehGZtq&#10;MylN1O6/3yws7G0+vudM562txJMaXzpWMOgnIIhzp0suFJyOq/cxCB+QNVaOScE3eZjPOm9TzLR7&#10;8Z6eh1CIGMI+QwUmhDqT0ueGLPq+q4kjd3WNxRBhU0jd4CuG20qmSTKSFkuODQZrWhrK74eHVXBP&#10;wynJJ5fzjjZb87n7ut2Gq6NSvW67+AARqA3/4j/3Wsf5g3QCv9/EE+T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7DvcMAAADdAAAADwAAAAAAAAAAAAAAAACYAgAAZHJzL2Rv&#10;d25yZXYueG1sUEsFBgAAAAAEAAQA9QAAAIgDA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太子町</w:t>
                          </w:r>
                        </w:p>
                      </w:txbxContent>
                    </v:textbox>
                  </v:shape>
                  <v:shape id="テキスト ボックス 69" o:spid="_x0000_s1280" type="#_x0000_t202" style="position:absolute;left:33436;top:47728;width:6509;height:2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38/cgA&#10;AADdAAAADwAAAGRycy9kb3ducmV2LnhtbESPT2sCQQzF74V+hyGF3nRWS0u7OkoRBPFQ658WvIWd&#10;dGd1J7PsjLp+e3MQekt4L+/9Mp52vlZnamMV2MCgn4EiLoKtuDSw285776BiQrZYByYDV4ownTw+&#10;jDG34cJrOm9SqSSEY44GXEpNrnUsHHmM/dAQi/YXWo9J1rbUtsWLhPtaD7PsTXusWBocNjRzVBw3&#10;J2/gOEy7rPj4/VnR8st9r/aHw+t8a8zzU/c5ApWoS//m+/XCCv7gRfjlGxlBT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vfz9yAAAAN0AAAAPAAAAAAAAAAAAAAAAAJgCAABk&#10;cnMvZG93bnJldi54bWxQSwUGAAAAAAQABAD1AAAAjQ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富田林市</w:t>
                          </w:r>
                        </w:p>
                      </w:txbxContent>
                    </v:textbox>
                  </v:shape>
                  <v:shape id="テキスト ボックス 68" o:spid="_x0000_s1281" type="#_x0000_t202" style="position:absolute;left:23341;top:43395;width:6508;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FZZsUA&#10;AADdAAAADwAAAGRycy9kb3ducmV2LnhtbERPS2vCQBC+C/0PyxR6000sLW10I6UgFA/V+gJvQ3aa&#10;TczOhuyq8d+7QqG3+fieM531thFn6nzlWEE6SkAQF05XXCrYbubDNxA+IGtsHJOCK3mY5Q+DKWba&#10;XfiHzutQihjCPkMFJoQ2k9IXhiz6kWuJI/frOoshwq6UusNLDLeNHCfJq7RYcWww2NKnoeK4PlkF&#10;x3HYJsX7frekxbdZLQ91/TLfKPX02H9MQATqw7/4z/2l4/z0OYX7N/EE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8Vlm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高石市</w:t>
                          </w:r>
                        </w:p>
                      </w:txbxContent>
                    </v:textbox>
                  </v:shape>
                  <v:shape id="テキスト ボックス 67" o:spid="_x0000_s1282" type="#_x0000_t202" style="position:absolute;left:20388;top:45339;width:6508;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PHEcUA&#10;AADdAAAADwAAAGRycy9kb3ducmV2LnhtbERPTWvCQBC9F/wPywje6sZIRVM3IoIgPdRWbaG3ITtm&#10;E7OzIbvV9N93C0Jv83ifs1z1thFX6nzlWMFknIAgLpyuuFRwOm4f5yB8QNbYOCYFP+RhlQ8elphp&#10;d+N3uh5CKWII+wwVmBDaTEpfGLLox64ljtzZdRZDhF0pdYe3GG4bmSbJTFqsODYYbGljqLgcvq2C&#10;SxpOSbH4/NjTy6t523/V9dP2qNRo2K+fQQTqw7/47t7pOH8yTeHvm3iC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8cR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泉大津市</w:t>
                          </w:r>
                        </w:p>
                      </w:txbxContent>
                    </v:textbox>
                  </v:shape>
                  <v:shape id="テキスト ボックス 66" o:spid="_x0000_s1283" type="#_x0000_t202" style="position:absolute;left:19991;top:46411;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9iisUA&#10;AADdAAAADwAAAGRycy9kb3ducmV2LnhtbERPS2vCQBC+C/0PyxS86UalpU2zkVIQxEN9xBZ6G7LT&#10;bDQ7G7Krxn/vCoXe5uN7TjbvbSPO1PnasYLJOAFBXDpdc6VgXyxGLyB8QNbYOCYFV/Iwzx8GGaba&#10;XXhL512oRAxhn6ICE0KbSulLQxb92LXEkft1ncUQYVdJ3eElhttGTpPkWVqsOTYYbOnDUHncnayC&#10;4zTsk/L1+2tNq0+zWf8cDk+LQqnhY//+BiJQH/7Ff+6ljvMnsxncv4kny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2KK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忠岡町</w:t>
                          </w:r>
                        </w:p>
                      </w:txbxContent>
                    </v:textbox>
                  </v:shape>
                  <v:shape id="テキスト ボックス 65" o:spid="_x0000_s1284" type="#_x0000_t202" style="position:absolute;left:17213;top:55000;width:6509;height:2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b6/sQA&#10;AADdAAAADwAAAGRycy9kb3ducmV2LnhtbERPS2sCMRC+C/0PYQreNKu1olujlIIgHnwr9DZsppvV&#10;zWTZRN3++6YgeJuP7zmTWWNLcaPaF44V9LoJCOLM6YJzBYf9vDMC4QOyxtIxKfglD7PpS2uCqXZ3&#10;3tJtF3IRQ9inqMCEUKVS+syQRd91FXHkflxtMURY51LXeI/htpT9JBlKiwXHBoMVfRnKLrurVXDp&#10;h0OSjU/HNS1XZrP+Pp/f53ul2q/N5weIQE14ih/uhY7ze28D+P8mni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G+v7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熊取町</w:t>
                          </w:r>
                        </w:p>
                      </w:txbxContent>
                    </v:textbox>
                  </v:shape>
                  <v:shape id="テキスト ボックス 64" o:spid="_x0000_s1285" type="#_x0000_t202" style="position:absolute;left:14895;top:5666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fZcUA&#10;AADdAAAADwAAAGRycy9kb3ducmV2LnhtbERPTWvCQBC9F/oflil4qxtTLDV1lVIQigetRgVvQ3aa&#10;jcnOhuyq8d+7hUJv83ifM533thEX6nzlWMFomIAgLpyuuFSwyxfPbyB8QNbYOCYFN/Iwnz0+TDHT&#10;7sobumxDKWII+wwVmBDaTEpfGLLoh64ljtyP6yyGCLtS6g6vMdw2Mk2SV2mx4thgsKVPQ0W9PVsF&#10;dRp2STE57Ne0XJnv9fF0Gi9ypQZP/cc7iEB9+Bf/ub90nD96GcPvN/EE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yl9l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泉佐野市</w:t>
                          </w:r>
                        </w:p>
                      </w:txbxContent>
                    </v:textbox>
                  </v:shape>
                  <v:group id="グループ化 1136" o:spid="_x0000_s1286" style="position:absolute;left:2799;top:31476;width:42488;height:34753" coordorigin="2799,31476" coordsize="42492,34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KRrMIAAADdAAAADwAAAGRycy9kb3ducmV2LnhtbERPTYvCMBC9L/gfwgje&#10;1rTKilSjiKh4EGFVEG9DM7bFZlKa2NZ/bxaEvc3jfc582ZlSNFS7wrKCeBiBIE6tLjhTcDlvv6cg&#10;nEfWWFomBS9ysFz0vuaYaNvyLzUnn4kQwi5BBbn3VSKlS3My6Ia2Ig7c3dYGfYB1JnWNbQg3pRxF&#10;0UQaLDg05FjROqf0cXoaBbsW29U43jSHx339up1/jtdDTEoN+t1qBsJT5//FH/deh/nx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eykazCAAAA3QAAAA8A&#10;AAAAAAAAAAAAAAAAqgIAAGRycy9kb3ducmV2LnhtbFBLBQYAAAAABAAEAPoAAACZAwAAAAA=&#10;">
                    <v:shape id="テキスト ボックス 21" o:spid="_x0000_s1287" type="#_x0000_t202" style="position:absolute;left:35470;top:31476;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RkicQA&#10;AADdAAAADwAAAGRycy9kb3ducmV2LnhtbERPS2sCMRC+C/0PYQreNKvFqlujlIIgHnwr9DZsppvV&#10;zWTZRN3++6YgeJuP7zmTWWNLcaPaF44V9LoJCOLM6YJzBYf9vDMC4QOyxtIxKfglD7PpS2uCqXZ3&#10;3tJtF3IRQ9inqMCEUKVS+syQRd91FXHkflxtMURY51LXeI/htpT9JHmXFguODQYr+jKUXXZXq+DS&#10;D4ckG5+Oa1quzGb9fT4P5nul2q/N5weIQE14ih/uhY7ze29D+P8mni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UZIn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東大阪市</w:t>
                            </w:r>
                          </w:p>
                        </w:txbxContent>
                      </v:textbox>
                    </v:shape>
                    <v:shape id="テキスト ボックス 22" o:spid="_x0000_s1288" type="#_x0000_t202" style="position:absolute;left:27279;top:31476;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w+8gA&#10;AADdAAAADwAAAGRycy9kb3ducmV2LnhtbESPT2sCQQzF74V+hyGF3nRWS0u7OkoRBPFQ658WvIWd&#10;dGd1J7PsjLp+e3MQekt4L+/9Mp52vlZnamMV2MCgn4EiLoKtuDSw285776BiQrZYByYDV4ownTw+&#10;jDG34cJrOm9SqSSEY44GXEpNrnUsHHmM/dAQi/YXWo9J1rbUtsWLhPtaD7PsTXusWBocNjRzVBw3&#10;J2/gOEy7rPj4/VnR8st9r/aHw+t8a8zzU/c5ApWoS//m+/XCCv7gRXDlGxlBT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y/D7yAAAAN0AAAAPAAAAAAAAAAAAAAAAAJgCAABk&#10;cnMvZG93bnJldi54bWxQSwUGAAAAAAQABAD1AAAAjQM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大阪市</w:t>
                            </w:r>
                          </w:p>
                        </w:txbxContent>
                      </v:textbox>
                    </v:shape>
                    <v:shape id="テキスト ボックス 37" o:spid="_x0000_s1289" type="#_x0000_t202" style="position:absolute;left:35325;top:34501;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dVYMQA&#10;AADdAAAADwAAAGRycy9kb3ducmV2LnhtbERPS2sCMRC+C/6HMII3zaq06GoUKQjFQ61P8DZsxs3q&#10;ZrJsom7/fVMoeJuP7zmzRWNL8aDaF44VDPoJCOLM6YJzBYf9qjcG4QOyxtIxKfghD4t5uzXDVLsn&#10;b+mxC7mIIexTVGBCqFIpfWbIou+7ijhyF1dbDBHWudQ1PmO4LeUwSd6lxYJjg8GKPgxlt93dKrgN&#10;wyHJJqfjhtZf5ntzvl7fVnulup1mOQURqAkv8b/7U8f5g9EE/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HVWD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八尾市</w:t>
                            </w:r>
                          </w:p>
                        </w:txbxContent>
                      </v:textbox>
                    </v:shape>
                    <v:shape id="_x0000_s1290" type="#_x0000_t202" style="position:absolute;left:33946;top:39858;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uPgMgA&#10;AADdAAAADwAAAGRycy9kb3ducmV2LnhtbESPT2sCQQzF74V+hyGF3nRWaUu7OkoRBPFQ658WvIWd&#10;dGd1J7PsjLp+e3MQekt4L+/9Mp52vlZnamMV2MCgn4EiLoKtuDSw285776BiQrZYByYDV4ownTw+&#10;jDG34cJrOm9SqSSEY44GXEpNrnUsHHmM/dAQi/YXWo9J1rbUtsWLhPtaD7PsTXusWBocNjRzVBw3&#10;J2/gOEy7rPj4/VnR8st9r/aHw+t8a8zzU/c5ApWoS//m+/XCCv7gRfjlGxlBT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u4+AyAAAAN0AAAAPAAAAAAAAAAAAAAAAAJgCAABk&#10;cnMvZG93bnJldi54bWxQSwUGAAAAAAQABAD1AAAAjQM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藤井寺市</w:t>
                            </w:r>
                          </w:p>
                        </w:txbxContent>
                      </v:textbox>
                    </v:shape>
                    <v:shape id="テキスト ボックス 51" o:spid="_x0000_s1291" type="#_x0000_t202" style="position:absolute;left:30517;top:39096;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cqG8UA&#10;AADdAAAADwAAAGRycy9kb3ducmV2LnhtbERPS2vCQBC+C/0PyxR6002kLW10I6UgFA/V+gJvQ3aa&#10;TczOhuyq8d+7QqG3+fieM531thFn6nzlWEE6SkAQF05XXCrYbubDNxA+IGtsHJOCK3mY5Q+DKWba&#10;XfiHzutQihjCPkMFJoQ2k9IXhiz6kWuJI/frOoshwq6UusNLDLeNHCfJq7RYcWww2NKnoeK4PlkF&#10;x3HYJsX7frekxbdZLQ91/TLfKPX02H9MQATqw7/4z/2l4/z0OYX7N/EE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9yob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松原市</w:t>
                            </w:r>
                          </w:p>
                        </w:txbxContent>
                      </v:textbox>
                    </v:shape>
                    <v:shape id="テキスト ボックス 52" o:spid="_x0000_s1292" type="#_x0000_t202" style="position:absolute;left:34327;top:42334;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W0bMUA&#10;AADdAAAADwAAAGRycy9kb3ducmV2LnhtbERPTWvCQBC9F/wPywje6sZgRVM3IoIgPdRWbaG3ITtm&#10;E7OzIbvV9N93C0Jv83ifs1z1thFX6nzlWMFknIAgLpyuuFRwOm4f5yB8QNbYOCYFP+RhlQ8elphp&#10;d+N3uh5CKWII+wwVmBDaTEpfGLLox64ljtzZdRZDhF0pdYe3GG4bmSbJTFqsODYYbGljqLgcvq2C&#10;SxpOSbH4/NjTy6t523/V9dP2qNRo2K+fQQTqw7/47t7pOH8yTeHvm3iC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JbRs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羽曳野市</w:t>
                            </w:r>
                          </w:p>
                        </w:txbxContent>
                      </v:textbox>
                    </v:shape>
                    <v:shape id="テキスト ボックス 53" o:spid="_x0000_s1293" type="#_x0000_t202" style="position:absolute;left:38042;top:47668;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6yb8MA&#10;AADdAAAADwAAAGRycy9kb3ducmV2LnhtbERPS2sCMRC+F/ofwhS81axiRbdGKQVBPPhW8DZsppvV&#10;zWTZRN3+eyMI3ubje85o0thSXKn2hWMFnXYCgjhzuuBcwW47/RyA8AFZY+mYFPyTh8n4/W2EqXY3&#10;XtN1E3IRQ9inqMCEUKVS+syQRd92FXHk/lxtMURY51LXeIvhtpTdJOlLiwXHBoMV/RrKzpuLVXDu&#10;hl2SDQ/7Jc0XZrU8nk5f061SrY/m5xtEoCa8xE/3TMf5nV4fHt/EE+T4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6yb8MAAADdAAAADwAAAAAAAAAAAAAAAACYAgAAZHJzL2Rv&#10;d25yZXYueG1sUEsFBgAAAAAEAAQA9QAAAIgDA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河南町</w:t>
                            </w:r>
                          </w:p>
                        </w:txbxContent>
                      </v:textbox>
                    </v:shape>
                    <v:shape id="テキスト ボックス 54" o:spid="_x0000_s1294" type="#_x0000_t202" style="position:absolute;left:36232;top:51383;width:9060;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EmHcQA&#10;AADdAAAADwAAAGRycy9kb3ducmV2LnhtbERPS2sCMRC+C/6HMII3zSq26GoUKQjFQ61P8DZsxs3q&#10;ZrJsom7/fVMoeJuP7zmzRWNL8aDaF44VDPoJCOLM6YJzBYf9qjcG4QOyxtIxKfghD4t5uzXDVLsn&#10;b+mxC7mIIexTVGBCqFIpfWbIou+7ijhyF1dbDBHWudQ1PmO4LeUwSd6lxYJjg8GKPgxlt93dKrgN&#10;wyHJJqfjhtZf5ntzvl7fVnulup1mOQURqAkv8b/7U8f5g9EE/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BJh3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千早赤阪村</w:t>
                            </w:r>
                          </w:p>
                        </w:txbxContent>
                      </v:textbox>
                    </v:shape>
                    <v:shape id="テキスト ボックス 55" o:spid="_x0000_s1295" type="#_x0000_t202" style="position:absolute;left:31374;top:54431;width:7708;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IZXccA&#10;AADdAAAADwAAAGRycy9kb3ducmV2LnhtbESPT2sCQQzF70K/w5BCbzqrYKmro5SCIB5q659Cb2En&#10;7qzuZJadqa7f3hwK3hLey3u/zBadr9WF2lgFNjAcZKCIi2ArLg3sd8v+G6iYkC3WgcnAjSIs5k+9&#10;GeY2XPmbLttUKgnhmKMBl1KTax0LRx7jIDTEoh1D6zHJ2pbatniVcF/rUZa9ao8VS4PDhj4cFeft&#10;nzdwHqV9Vkx+Dhtaf7qvze/pNF7ujHl57t6noBJ16WH+v15ZwR+OhV++kRH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iGV3HAAAA3QAAAA8AAAAAAAAAAAAAAAAAmAIAAGRy&#10;cy9kb3ducmV2LnhtbFBLBQYAAAAABAAEAPUAAACM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河内長野市</w:t>
                            </w:r>
                          </w:p>
                        </w:txbxContent>
                      </v:textbox>
                    </v:shape>
                    <v:shape id="テキスト ボックス 56" o:spid="_x0000_s1296" type="#_x0000_t202" style="position:absolute;left:30308;top:44570;width:7469;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68xsUA&#10;AADdAAAADwAAAGRycy9kb3ducmV2LnhtbERPTWvCQBC9F/wPywi91U0EpU2zkSII0kO1RoXehuw0&#10;G83OhuxW4793C4Xe5vE+J18MthUX6n3jWEE6SUAQV043XCvYl6unZxA+IGtsHZOCG3lYFKOHHDPt&#10;rvxJl12oRQxhn6ECE0KXSekrQxb9xHXEkft2vcUQYV9L3eM1httWTpNkLi02HBsMdrQ0VJ13P1bB&#10;eRr2SfVyPGzo/cNsN1+n02xVKvU4Ht5eQQQawr/4z73WcX46S+H3m3iCL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LrzG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大阪狭山市</w:t>
                            </w:r>
                          </w:p>
                        </w:txbxContent>
                      </v:textbox>
                    </v:shape>
                    <v:shape id="テキスト ボックス 57" o:spid="_x0000_s1297" type="#_x0000_t202" style="position:absolute;left:25564;top:52716;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5jvsQA&#10;AADdAAAADwAAAGRycy9kb3ducmV2LnhtbERPS2sCMRC+C/6HMIXeNOlSi90aRQpC6cF3C70Nm+lm&#10;dTNZNqmu/94IBW/z8T1nMutcLU7UhsqzhqehAkFceFNxqWG/WwzGIEJENlh7Jg0XCjCb9nsTzI0/&#10;84ZO21iKFMIhRw02xiaXMhSWHIahb4gT9+tbhzHBtpSmxXMKd7XMlHqRDitODRYberdUHLd/TsMx&#10;i3tVvH5/rehzadern8NhtNhp/fjQzd9AROriXfzv/jBpvsqe4fZNOkF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Y77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和泉市</w:t>
                            </w:r>
                          </w:p>
                        </w:txbxContent>
                      </v:textbox>
                    </v:shape>
                    <v:shape id="テキスト ボックス 58" o:spid="_x0000_s1298" type="#_x0000_t202" style="position:absolute;left:20325;top:51954;width:65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LGJcMA&#10;AADdAAAADwAAAGRycy9kb3ducmV2LnhtbERPS2sCMRC+C/0PYQq9adIFS12NUgpC6aG+BW/DZtys&#10;bibLJtXtvzdCwdt8fM+ZzDpXiwu1ofKs4XWgQBAX3lRcathu5v13ECEiG6w9k4Y/CjCbPvUmmBt/&#10;5RVd1rEUKYRDjhpsjE0uZSgsOQwD3xAn7uhbhzHBtpSmxWsKd7XMlHqTDitODRYb+rRUnNe/TsM5&#10;i1tVjPa7BX3/2OXicDoN5xutX567jzGISF18iP/dXybNV9kQ7t+kE+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LGJcMAAADdAAAADwAAAAAAAAAAAAAAAACYAgAAZHJzL2Rv&#10;d25yZXYueG1sUEsFBgAAAAAEAAQA9QAAAIgDA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岸和田市</w:t>
                            </w:r>
                          </w:p>
                        </w:txbxContent>
                      </v:textbox>
                    </v:shape>
                    <v:shape id="テキスト ボックス 59" o:spid="_x0000_s1299" type="#_x0000_t202" style="position:absolute;left:17124;top:51179;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BYUsQA&#10;AADdAAAADwAAAGRycy9kb3ducmV2LnhtbERPS2sCMRC+F/ofwhS81aQLlboapQiC9KCtL/A2bMbN&#10;6maybKKu/74pFLzNx/ec8bRztbhSGyrPGt76CgRx4U3FpYbtZv76ASJEZIO1Z9JwpwDTyfPTGHPj&#10;b/xD13UsRQrhkKMGG2OTSxkKSw5D3zfEiTv61mFMsC2lafGWwl0tM6UG0mHFqcFiQzNLxXl9cRrO&#10;WdyqYrjfrehrab9Xh9Ppfb7RuvfSfY5AROriQ/zvXpg0X2UD+PsmnSA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gWFL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貝塚市</w:t>
                            </w:r>
                          </w:p>
                        </w:txbxContent>
                      </v:textbox>
                    </v:shape>
                    <v:shape id="テキスト ボックス 60" o:spid="_x0000_s1300" type="#_x0000_t202" style="position:absolute;left:12090;top:55042;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pu8cA&#10;AADdAAAADwAAAGRycy9kb3ducmV2LnhtbESPT0sDMRDF70K/Q5iCN5u4oNht0yJCQTxY7R/B27CZ&#10;brbdTJZNbNdv7xyE3mZ4b977zXw5hFadqU9NZAv3EwOKuIqu4drCbru6ewKVMrLDNjJZ+KUEy8Xo&#10;Zo6lixf+pPMm10pCOJVowefclVqnylPANIkdsWiH2AfMsva1dj1eJDy0ujDmUQdsWBo8dvTiqTpt&#10;foKFU5F3ppp+7df09u4/1t/H48Nqa+3teHiegco05Kv5//rVCb4pBFe+kRH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zabvHAAAA3QAAAA8AAAAAAAAAAAAAAAAAmAIAAGRy&#10;cy9kb3ducmV2LnhtbFBLBQYAAAAABAAEAPUAAACM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田尻町</w:t>
                            </w:r>
                          </w:p>
                        </w:txbxContent>
                      </v:textbox>
                    </v:shape>
                    <v:shape id="テキスト ボックス 61" o:spid="_x0000_s1301" type="#_x0000_t202" style="position:absolute;left:12705;top:59193;width:65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zYMcA&#10;AADdAAAADwAAAGRycy9kb3ducmV2LnhtbESPQUsDMRCF74L/IYzQm01sUXTdbBGhID1YbavgbdiM&#10;m203k2WTtuu/dw6Ctxnem/e+KRdj6NSJhtRGtnAzNaCI6+habizstsvre1ApIzvsIpOFH0qwqC4v&#10;SixcPPM7nTa5URLCqUALPue+0DrVngKmaeyJRfuOQ8As69BoN+BZwkOnZ8bc6YAtS4PHnp491YfN&#10;MVg4zPLO1A+fH2tavfq39dd+f7vcWju5Gp8eQWUa87/57/rFCb6ZC798IyPo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c82DHAAAA3QAAAA8AAAAAAAAAAAAAAAAAmAIAAGRy&#10;cy9kb3ducmV2LnhtbFBLBQYAAAAABAAEAPUAAACM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泉南市</w:t>
                            </w:r>
                          </w:p>
                        </w:txbxContent>
                      </v:textbox>
                    </v:shape>
                    <v:shape id="テキスト ボックス 62" o:spid="_x0000_s1302" type="#_x0000_t202" style="position:absolute;left:8038;top:60666;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BW+8QA&#10;AADdAAAADwAAAGRycy9kb3ducmV2LnhtbERPS2sCMRC+C/0PYQreNFFpaVejlIJQPNRnC96GzXSz&#10;upksm6jrvzdCwdt8fM+ZzFpXiTM1ofSsYdBXIIhzb0ouNOy2894biBCRDVaeScOVAsymT50JZsZf&#10;eE3nTSxECuGQoQYbY51JGXJLDkPf18SJ+/ONw5hgU0jT4CWFu0oOlXqVDktODRZr+rSUHzcnp+E4&#10;jDuVv//+LGnxbVfL/eHwMt9q3X1uP8YgIrXxIf53f5k0X40GcP8mnS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QVvv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阪南市</w:t>
                            </w:r>
                          </w:p>
                        </w:txbxContent>
                      </v:textbox>
                    </v:shape>
                    <v:shape id="テキスト ボックス 63" o:spid="_x0000_s1303" type="#_x0000_t202" style="position:absolute;left:2799;top:63289;width:65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LIjMQA&#10;AADdAAAADwAAAGRycy9kb3ducmV2LnhtbERPS2sCMRC+C/6HMIXeNOkWi90aRQpC6cF3C70Nm+lm&#10;dTNZNqmu/94IBW/z8T1nMutcLU7UhsqzhqehAkFceFNxqWG/WwzGIEJENlh7Jg0XCjCb9nsTzI0/&#10;84ZO21iKFMIhRw02xiaXMhSWHIahb4gT9+tbhzHBtpSmxXMKd7XMlHqRDitODRYberdUHLd/TsMx&#10;i3tVvH5/rehzadern8NhtNhp/fjQzd9AROriXfzv/jBpvnrO4PZNOkF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CyIz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岬町</w:t>
                            </w:r>
                          </w:p>
                        </w:txbxContent>
                      </v:textbox>
                    </v:shape>
                  </v:group>
                  <v:shape id="テキスト ボックス 84" o:spid="_x0000_s1304" type="#_x0000_t202" style="position:absolute;left:27912;top:16003;width:777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5tF8UA&#10;AADdAAAADwAAAGRycy9kb3ducmV2LnhtbERPS2sCMRC+F/wPYYTealKlpV2NUgpC8VAfawvehs10&#10;s7qZLJuo6783QsHbfHzPmcw6V4sTtaHyrOF5oEAQF95UXGrY5vOnNxAhIhusPZOGCwWYTXsPE8yM&#10;P/OaTptYihTCIUMNNsYmkzIUlhyGgW+IE/fnW4cxwbaUpsVzCne1HCr1Kh1WnBosNvRpqThsjk7D&#10;YRi3qnj//VnS4tuulrv9/mWea/3Y7z7GICJ18S7+d3+ZNF+NRnD7Jp0gp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m0XxQAAAN0AAAAPAAAAAAAAAAAAAAAAAJgCAABkcnMv&#10;ZG93bnJldi54bWxQSwUGAAAAAAQABAD1AAAAigM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10"/>
                              <w:szCs w:val="10"/>
                              <w:u w:val="single"/>
                            </w:rPr>
                            <w:t>千里NT</w:t>
                          </w:r>
                        </w:p>
                      </w:txbxContent>
                    </v:textbox>
                  </v:shape>
                  <v:shape id="テキスト ボックス 84" o:spid="_x0000_s1305" type="#_x0000_t202" style="position:absolute;left:27293;top:49916;width:777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1Y8QA&#10;AADdAAAADwAAAGRycy9kb3ducmV2LnhtbERPS2sCMRC+C/0PYQq91aTWiq5GKQWh9KCtL/A2bMbN&#10;6maybFJd/70pFLzNx/ecyax1lThTE0rPGl66CgRx7k3JhYbNev48BBEissHKM2m4UoDZ9KEzwcz4&#10;C//QeRULkUI4ZKjBxlhnUobcksPQ9TVx4g6+cRgTbAppGrykcFfJnlID6bDk1GCxpg9L+Wn16zSc&#10;enGj8tFuu6Svhf1e7o/Ht/la66fH9n0MIlIb7+J/96dJ89VrH/6+SSf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n9WPEAAAA3QAAAA8AAAAAAAAAAAAAAAAAmAIAAGRycy9k&#10;b3ducmV2LnhtbFBLBQYAAAAABAAEAPUAAACJAwAAAAA=&#10;" filled="f" stroked="f" strokeweight=".5pt">
                    <v:textbox inset="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10"/>
                              <w:szCs w:val="10"/>
                              <w:u w:val="single"/>
                            </w:rPr>
                            <w:t>泉北NT</w:t>
                          </w:r>
                        </w:p>
                      </w:txbxContent>
                    </v:textbox>
                  </v:shape>
                </v:group>
                <v:group id="グループ化 1035" o:spid="_x0000_s1306" style="position:absolute;left:176;top:13694;width:10270;height:11261" coordorigin="176,13694" coordsize="10270,1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ARsMAAADdAAAADwAAAGRycy9kb3ducmV2LnhtbERPTYvCMBC9C/6HMMLe&#10;NO2KItUoIuuyBxGsC4u3oRnbYjMpTWzrv98Igrd5vM9ZbXpTiZYaV1pWEE8iEMSZ1SXnCn7P+/EC&#10;hPPIGivLpOBBDjbr4WCFibYdn6hNfS5CCLsEFRTe14mULivIoJvYmjhwV9sY9AE2udQNdiHcVPIz&#10;iubSYMmhocCadgVlt/RuFHx32G2n8Vd7uF13j8t5dvw7xKTUx6jfLkF46v1b/HL/6DA/m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gQBGwwAAAN0AAAAP&#10;AAAAAAAAAAAAAAAAAKoCAABkcnMvZG93bnJldi54bWxQSwUGAAAAAAQABAD6AAAAmgMAAAAA&#10;">
                  <v:oval id="円/楕円 1036" o:spid="_x0000_s1307" style="position:absolute;left:176;top:14010;width:1705;height:1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1NMQA&#10;AADdAAAADwAAAGRycy9kb3ducmV2LnhtbERPTWvCQBC9F/wPywi96UbFKKmriFoolkJNc2hvQ3ZM&#10;otnZkN1q/PduQehtHu9zFqvO1OJCrassKxgNIxDEudUVFwqyr9fBHITzyBpry6TgRg5Wy97TAhNt&#10;r3ygS+oLEULYJaig9L5JpHR5SQbd0DbEgTva1qAPsC2kbvEawk0tx1EUS4MVh4YSG9qUlJ/TX6Pg&#10;fW67jKcz2qbfP58f8WmfZTtU6rnfrV9AeOr8v/jhftNhfjSJ4e+bcIJ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hNTTEAAAA3QAAAA8AAAAAAAAAAAAAAAAAmAIAAGRycy9k&#10;b3ducmV2LnhtbFBLBQYAAAAABAAEAPUAAACJAwAAAAA=&#10;" fillcolor="#44546a [3215]" strokecolor="black [3213]" strokeweight=".5pt">
                    <v:stroke joinstyle="miter"/>
                    <v:textbox>
                      <w:txbxContent>
                        <w:p w:rsidR="00351C14" w:rsidRDefault="00351C14" w:rsidP="00947793"/>
                      </w:txbxContent>
                    </v:textbox>
                  </v:oval>
                  <v:shape id="テキスト ボックス 53" o:spid="_x0000_s1308" type="#_x0000_t202" style="position:absolute;left:2526;top:13694;width:7919;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Rqz8MA&#10;AADdAAAADwAAAGRycy9kb3ducmV2LnhtbERP32vCMBB+F/wfwg18kZnoYJXOKFoQhuDDuuHzkdza&#10;YnMpTdT2v18Gg73dx/fzNrvBteJOfWg8a1guFAhi423DlYavz+PzGkSIyBZbz6RhpAC77XSywdz6&#10;B3/QvYyVSCEcctRQx9jlUgZTk8Ow8B1x4r597zAm2FfS9vhI4a6VK6VepcOGU0ONHRU1mWt5cxqu&#10;dCrK7nIex/nBmbY4ZydlMq1nT8P+DUSkIf6L/9zvNs1XLxn8fpNO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Rqz8MAAADdAAAADwAAAAAAAAAAAAAAAACYAgAAZHJzL2Rv&#10;d25yZXYueG1sUEsFBgAAAAAEAAQA9QAAAIgDAAAAAA==&#10;" filled="f" stroked="f">
                    <v:textbox style="mso-fit-shape-to-text:t" inset="0,1mm,,1mm">
                      <w:txbxContent>
                        <w:p w:rsidR="00351C14" w:rsidRDefault="00351C14" w:rsidP="00947793">
                          <w:pPr>
                            <w:pStyle w:val="Web"/>
                            <w:spacing w:before="0" w:beforeAutospacing="0" w:after="0" w:afterAutospacing="0"/>
                          </w:pPr>
                          <w:r>
                            <w:rPr>
                              <w:rFonts w:ascii="HG丸ｺﾞｼｯｸM-PRO" w:eastAsia="HG丸ｺﾞｼｯｸM-PRO" w:hAnsi="HG丸ｺﾞｼｯｸM-PRO" w:cstheme="minorBidi" w:hint="eastAsia"/>
                              <w:color w:val="000000" w:themeColor="text1"/>
                              <w:kern w:val="24"/>
                              <w:sz w:val="18"/>
                              <w:szCs w:val="18"/>
                            </w:rPr>
                            <w:t>2000戸以上</w:t>
                          </w:r>
                        </w:p>
                      </w:txbxContent>
                    </v:textbox>
                  </v:shape>
                  <v:oval id="円/楕円 1038" o:spid="_x0000_s1309" style="position:absolute;left:176;top:17893;width:1705;height:1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KcUA&#10;AADdAAAADwAAAGRycy9kb3ducmV2LnhtbESP3WoCQQyF7wt9hyGF3tVZtZSydRQVCkVKQe0DhJ3s&#10;D93JLDNRtz69uSj0LuGcnPNlsRpDb86UchfZwXRSgCGuou+4cfB9fH96BZMF2WMfmRz8UobV8v5u&#10;gaWPF97T+SCN0RDOJTpoRYbS2ly1FDBP4kCsWh1TQNE1NdYnvGh46O2sKF5swI61ocWBti1VP4dT&#10;cJB2Ivthft1YX9df9W77+XxK2bnHh3H9BkZolH/z3/WHV/xirrj6jY5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g0MpxQAAAN0AAAAPAAAAAAAAAAAAAAAAAJgCAABkcnMv&#10;ZG93bnJldi54bWxQSwUGAAAAAAQABAD1AAAAigMAAAAA&#10;" fillcolor="#8eaadb [1944]" strokecolor="black [3213]" strokeweight=".5pt">
                    <v:stroke joinstyle="miter"/>
                    <v:textbox>
                      <w:txbxContent>
                        <w:p w:rsidR="00351C14" w:rsidRDefault="00351C14" w:rsidP="00947793"/>
                      </w:txbxContent>
                    </v:textbox>
                  </v:oval>
                  <v:shape id="テキスト ボックス 56" o:spid="_x0000_s1310" type="#_x0000_t202" style="position:absolute;left:2526;top:16996;width:7920;height:4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dbJsMA&#10;AADdAAAADwAAAGRycy9kb3ducmV2LnhtbERP32vCMBB+H/g/hBP2MjTZBuqqUWZhMAQfrLLnIznb&#10;YnMpTdT2v18GA9/u4/t5q03vGnGjLtSeNbxOFQhi423NpYbT8WuyABEissXGM2kYKMBmPXpaYWb9&#10;nQ90K2IpUgiHDDVUMbaZlMFU5DBMfUucuLPvHMYEu1LaDu8p3DXyTamZdFhzaqiwpbwicymuTsOF&#10;dnnR/uyH4WXrTJPv5ztl5lo/j/vPJYhIfXyI/93fNs1X7x/w900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dbJsMAAADdAAAADwAAAAAAAAAAAAAAAACYAgAAZHJzL2Rv&#10;d25yZXYueG1sUEsFBgAAAAAEAAQA9QAAAIgDAAAAAA==&#10;" filled="f" stroked="f">
                    <v:textbox style="mso-fit-shape-to-text:t" inset="0,1mm,,1mm">
                      <w:txbxContent>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1500戸～</w:t>
                          </w:r>
                        </w:p>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1999戸</w:t>
                          </w:r>
                        </w:p>
                      </w:txbxContent>
                    </v:textbox>
                  </v:shape>
                  <v:oval id="円/楕円 1040" o:spid="_x0000_s1311" style="position:absolute;left:176;top:21830;width:1705;height:1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tksgA&#10;AADdAAAADwAAAGRycy9kb3ducmV2LnhtbESP0UrDQBBF3wX/YRnBF2l3rcVK7LbUUqEotDT2A4bs&#10;mASzsyG7psnfOw8F32a4d+49s1wPvlE9dbEObOFxakARF8HVXFo4f71PXkDFhOywCUwWRoqwXt3e&#10;LDFz4cIn6vNUKgnhmKGFKqU20zoWFXmM09ASi/YdOo9J1q7UrsOLhPtGz4x51h5rloYKW9pWVPzk&#10;v94Cnx8Wn4fdMT9sn8bNx3zcvc16Y+393bB5BZVoSP/m6/XeCb6ZC798IyPo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pK2SyAAAAN0AAAAPAAAAAAAAAAAAAAAAAJgCAABk&#10;cnMvZG93bnJldi54bWxQSwUGAAAAAAQABAD1AAAAjQMAAAAA&#10;" fillcolor="white [3212]" strokecolor="black [3213]" strokeweight=".5pt">
                    <v:stroke joinstyle="miter"/>
                    <v:textbox>
                      <w:txbxContent>
                        <w:p w:rsidR="00351C14" w:rsidRDefault="00351C14" w:rsidP="00947793"/>
                      </w:txbxContent>
                    </v:textbox>
                  </v:oval>
                  <v:shape id="テキスト ボックス 58" o:spid="_x0000_s1312" type="#_x0000_t202" style="position:absolute;left:2526;top:20932;width:7920;height:4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XcMA&#10;AADdAAAADwAAAGRycy9kb3ducmV2LnhtbERP32vCMBB+H+x/CDfwZcxEER1do2yFwRB8sIrPR3Jr&#10;S5tLaTJt//tFGOztPr6fl+9G14krDaHxrGExVyCIjbcNVxrOp8+XVxAhIlvsPJOGiQLsto8POWbW&#10;3/hI1zJWIoVwyFBDHWOfSRlMTQ7D3PfEifv2g8OY4FBJO+AthbtOLpVaS4cNp4YaeypqMm354zS0&#10;tC/K/nKYpucPZ7risNkrs9F69jS+v4GINMZ/8Z/7y6b5arWA+zfpB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kXcMAAADdAAAADwAAAAAAAAAAAAAAAACYAgAAZHJzL2Rv&#10;d25yZXYueG1sUEsFBgAAAAAEAAQA9QAAAIgDAAAAAA==&#10;" filled="f" stroked="f">
                    <v:textbox style="mso-fit-shape-to-text:t" inset="0,1mm,,1mm">
                      <w:txbxContent>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1000戸～</w:t>
                          </w:r>
                        </w:p>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1499戸</w:t>
                          </w:r>
                        </w:p>
                      </w:txbxContent>
                    </v:textbox>
                  </v:shape>
                </v:group>
                <v:oval id="円/楕円 1042" o:spid="_x0000_s1313" style="position:absolute;left:20855;top:2396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0HvsEA&#10;AADdAAAADwAAAGRycy9kb3ducmV2LnhtbERP22oCMRB9F/oPYQp906wXRLZGsUJBpBS8fMCwmb3Q&#10;zWRJRt369aZQ8G0O5zrLde9adaUQG88GxqMMFHHhbcOVgfPpc7gAFQXZYuuZDPxShPXqZbDE3Pob&#10;H+h6lEqlEI45GqhFulzrWNTkMI58R5y40geHkmCotA14S+Gu1ZMsm2uHDaeGGjva1lT8HC/OQNiL&#10;HLrp/UPbsvwu99uv2SVEY95e+807KKFenuJ/986m+dlsAn/fpBP0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tB77BAAAA3QAAAA8AAAAAAAAAAAAAAAAAmAIAAGRycy9kb3du&#10;cmV2LnhtbFBLBQYAAAAABAAEAPUAAACGAwAAAAA=&#10;" fillcolor="#8eaadb [1944]" strokecolor="black [3213]" strokeweight=".5pt">
                  <v:stroke joinstyle="miter"/>
                  <v:textbox>
                    <w:txbxContent>
                      <w:p w:rsidR="00351C14" w:rsidRDefault="00351C14" w:rsidP="00947793"/>
                    </w:txbxContent>
                  </v:textbox>
                </v:oval>
                <v:oval id="円/楕円 1043" o:spid="_x0000_s1314" style="position:absolute;left:19597;top:13024;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Yz5cQA&#10;AADdAAAADwAAAGRycy9kb3ducmV2LnhtbERP22rCQBB9L/gPyxR8Ed31Qi2pq6hYKBYUUz9gyE6T&#10;0OxsyG5j8vddQejbHM51VpvOVqKlxpeONUwnCgRx5kzJuYbr1/v4FYQPyAYrx6ShJw+b9eBphYlx&#10;N75Qm4ZcxBD2CWooQqgTKX1WkEU/cTVx5L5dYzFE2OTSNHiL4baSM6VepMWSY0OBNe0Lyn7SX6uB&#10;r6Pl5+lwTk/7eb89LvrDbtYqrYfP3fYNRKAu/Isf7g8T56vFHO7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2M+X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44" o:spid="_x0000_s1315" style="position:absolute;left:18359;top:1333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kcQA&#10;AADdAAAADwAAAGRycy9kb3ducmV2LnhtbERP3WrCMBS+H+wdwhnsZmgyV6ZUozhxIAoOqw9waM7a&#10;suakNFlt394Ig92dj+/3LFa9rUVHra8ca3gdKxDEuTMVFxou58/RDIQPyAZrx6RhIA+r5ePDAlPj&#10;rnyiLguFiCHsU9RQhtCkUvq8JIt+7BriyH271mKIsC2kafEaw20tJ0q9S4sVx4YSG9qUlP9kv1YD&#10;X16mh+P2Kztu3ob1Phm2H5NOaf381K/nIAL14V/8596ZOF8lCdy/i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q5H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45" o:spid="_x0000_s1316" style="position:absolute;left:18884;top:14205;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OCsQA&#10;AADdAAAADwAAAGRycy9kb3ducmV2LnhtbERP22rCQBB9L/Qflin4UnS3XkvqKioWpAXF1A8YstMk&#10;NDsbsmtM/r4rFPo2h3Od5bqzlWip8aVjDS8jBYI4c6bkXMPl6334CsIHZIOVY9LQk4f16vFhiYlx&#10;Nz5Tm4ZcxBD2CWooQqgTKX1WkEU/cjVx5L5dYzFE2OTSNHiL4baSY6Xm0mLJsaHAmnYFZT/p1Wrg&#10;y/Pi87g/pcfdpN98TPv9dtwqrQdP3eYNRKAu/Iv/3AcT56vpDO7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TDgr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46" o:spid="_x0000_s1317" style="position:absolute;left:17989;top:14283;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GQfcQA&#10;AADdAAAADwAAAGRycy9kb3ducmV2LnhtbERP22rCQBB9F/yHZQp9kbrrBVtSV7FioSgopn7AkJ0m&#10;odnZkN3G5O/dguDbHM51luvOVqKlxpeONUzGCgRx5kzJuYbL9+fLGwgfkA1WjklDTx7Wq+FgiYlx&#10;Vz5Tm4ZcxBD2CWooQqgTKX1WkEU/djVx5H5cYzFE2OTSNHiN4baSU6UW0mLJsaHAmrYFZb/pn9XA&#10;l9Hr4bg7pcftrN/s5/3uY9oqrZ+fus07iEBdeIjv7i8T56v5Av6/iS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BkH3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47" o:spid="_x0000_s1318" style="position:absolute;left:22942;top:11728;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015sQA&#10;AADdAAAADwAAAGRycy9kb3ducmV2LnhtbERP3WrCMBS+H/gO4QjejJnoZI7OKCoOhgPFzgc4NMe2&#10;2JyUJtb27RdhsLvz8f2exaqzlWip8aVjDZOxAkGcOVNyruH88/nyDsIHZIOVY9LQk4fVcvC0wMS4&#10;O5+oTUMuYgj7BDUUIdSJlD4ryKIfu5o4chfXWAwRNrk0Dd5juK3kVKk3abHk2FBgTduCsmt6sxr4&#10;/Dz/PuyO6WH72q/3s363mbZK69GwW3+ACNSFf/Gf+8vE+Wo2h8c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NNeb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48" o:spid="_x0000_s1319" style="position:absolute;left:23514;top:11728;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KhlMgA&#10;AADdAAAADwAAAGRycy9kb3ducmV2LnhtbESP0UrDQBBF3wX/YRnBF2l3rcVK7LbUUqEotDT2A4bs&#10;mASzsyG7psnfOw8F32a4d+49s1wPvlE9dbEObOFxakARF8HVXFo4f71PXkDFhOywCUwWRoqwXt3e&#10;LDFz4cIn6vNUKgnhmKGFKqU20zoWFXmM09ASi/YdOo9J1q7UrsOLhPtGz4x51h5rloYKW9pWVPzk&#10;v94Cnx8Wn4fdMT9sn8bNx3zcvc16Y+393bB5BZVoSP/m6/XeCb6ZC658IyPo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0qGUyAAAAN0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1049" o:spid="_x0000_s1320" style="position:absolute;left:23066;top:13719;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4ED8UA&#10;AADdAAAADwAAAGRycy9kb3ducmV2LnhtbERP3WrCMBS+H+wdwhl4MzSZirrOKCoOZAPFzgc4NGdt&#10;WXNSmljbt1+Ewe7Ox/d7luvOVqKlxpeONbyMFAjizJmScw2Xr/fhAoQPyAYrx6ShJw/r1ePDEhPj&#10;bnymNg25iCHsE9RQhFAnUvqsIIt+5GriyH27xmKIsMmlafAWw20lx0rNpMWSY0OBNe0Kyn7Sq9XA&#10;l+f553F/So+7Sb/5mPb77bhVWg+eus0biEBd+Bf/uQ8mzlfTV7h/E0+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gQPxQAAAN0AAAAPAAAAAAAAAAAAAAAAAJgCAABkcnMv&#10;ZG93bnJldi54bWxQSwUGAAAAAAQABAD1AAAAigMAAAAA&#10;" fillcolor="white [3212]" strokecolor="black [3213]" strokeweight=".5pt">
                  <v:stroke joinstyle="miter"/>
                  <v:textbox>
                    <w:txbxContent>
                      <w:p w:rsidR="00351C14" w:rsidRDefault="00351C14" w:rsidP="00947793"/>
                    </w:txbxContent>
                  </v:textbox>
                </v:oval>
                <v:oval id="円/楕円 1050" o:spid="_x0000_s1321" style="position:absolute;left:25184;top:12302;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07T8gA&#10;AADdAAAADwAAAGRycy9kb3ducmV2LnhtbESP3UrDQBCF74W+wzIFb8Tutv5UYrellgqiUGnsAwzZ&#10;MQnNzobsmiZv71wI3s1wzpzzzWoz+Eb11MU6sIX5zIAiLoKrubRw+nq9fQIVE7LDJjBZGCnCZj25&#10;WmHmwoWP1OepVBLCMUMLVUptpnUsKvIYZ6ElFu07dB6TrF2pXYcXCfeNXhjzqD3WLA0VtrSrqDjn&#10;P94Cn26WH4f9Z37Y3Y3b9/tx/7LojbXX02H7DCrRkP7Nf9dvTvDNg/DLNzKCX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fTtPyAAAAN0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1051" o:spid="_x0000_s1322" style="position:absolute;left:25233;top:14758;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e1MUA&#10;AADdAAAADwAAAGRycy9kb3ducmV2LnhtbERP3WrCMBS+F/YO4Qx2IzPR6TY6o6g4GArKOh/g0Jy1&#10;xeakNFlt334RBO/Ox/d75svOVqKlxpeONYxHCgRx5kzJuYbTz+fzOwgfkA1WjklDTx6Wi4fBHBPj&#10;LvxNbRpyEUPYJ6ihCKFOpPRZQRb9yNXEkft1jcUQYZNL0+AlhttKTpR6lRZLjg0F1rQpKDunf1YD&#10;n4Zv+8P2mB42L/1qN+2360mrtH567FYfIAJ14S6+ub9MnK9mY7h+E0+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MZ7UxQAAAN0AAAAPAAAAAAAAAAAAAAAAAJgCAABkcnMv&#10;ZG93bnJldi54bWxQSwUGAAAAAAQABAD1AAAAigMAAAAA&#10;" fillcolor="white [3212]" strokecolor="black [3213]" strokeweight=".5pt">
                  <v:stroke joinstyle="miter"/>
                  <v:textbox>
                    <w:txbxContent>
                      <w:p w:rsidR="00351C14" w:rsidRDefault="00351C14" w:rsidP="00947793"/>
                    </w:txbxContent>
                  </v:textbox>
                </v:oval>
                <v:oval id="円/楕円 1052" o:spid="_x0000_s1323" style="position:absolute;left:22414;top:17523;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Wl8QA&#10;AADdAAAADwAAAGRycy9kb3ducmV2LnhtbERPTWvCQBC9F/wPywi9NZsGtBJdQ7EtFEtBYw56G7Jj&#10;Es3OhuxW47/vFgre5vE+Z5ENphUX6l1jWcFzFIMgLq1uuFJQ7D6eZiCcR9bYWiYFN3KQLUcPC0y1&#10;vfKWLrmvRAhhl6KC2vsuldKVNRl0ke2IA3e0vUEfYF9J3eM1hJtWJnE8lQYbDg01drSqqTznP0bB&#10;18wOBU9e6C3fHzbf09O6KN5Rqcfx8DoH4Wnwd/G/+1OH+fEk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F1pfEAAAA3QAAAA8AAAAAAAAAAAAAAAAAmAIAAGRycy9k&#10;b3ducmV2LnhtbFBLBQYAAAAABAAEAPUAAACJAwAAAAA=&#10;" fillcolor="#44546a [3215]" strokecolor="black [3213]" strokeweight=".5pt">
                  <v:stroke joinstyle="miter"/>
                  <v:textbox>
                    <w:txbxContent>
                      <w:p w:rsidR="00351C14" w:rsidRDefault="00351C14" w:rsidP="00947793"/>
                    </w:txbxContent>
                  </v:textbox>
                </v:oval>
                <v:oval id="円/楕円 1053" o:spid="_x0000_s1324" style="position:absolute;left:22574;top:18997;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OMUA&#10;AADdAAAADwAAAGRycy9kb3ducmV2LnhtbERP3WrCMBS+H+wdwhnsRjRRp47OKE4cyAaKnQ9waM7a&#10;YnNSmqy2b28Gwu7Ox/d7luvOVqKlxpeONYxHCgRx5kzJuYbz98fwFYQPyAYrx6ShJw/r1ePDEhPj&#10;rnyiNg25iCHsE9RQhFAnUvqsIIt+5GriyP24xmKIsMmlafAaw20lJ0rNpcWSY0OBNW0Lyi7pr9XA&#10;58Hi67A7pofttN98vvS790mrtH5+6jZvIAJ14V98d+9NnK9mU/j7Jp4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6U4xQAAAN0AAAAPAAAAAAAAAAAAAAAAAJgCAABkcnMv&#10;ZG93bnJldi54bWxQSwUGAAAAAAQABAD1AAAAigMAAAAA&#10;" fillcolor="white [3212]" strokecolor="black [3213]" strokeweight=".5pt">
                  <v:stroke joinstyle="miter"/>
                  <v:textbox>
                    <w:txbxContent>
                      <w:p w:rsidR="00351C14" w:rsidRDefault="00351C14" w:rsidP="00947793"/>
                    </w:txbxContent>
                  </v:textbox>
                </v:oval>
                <v:oval id="円/楕円 1054" o:spid="_x0000_s1325" style="position:absolute;left:23598;top:1902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Y9TMQA&#10;AADdAAAADwAAAGRycy9kb3ducmV2LnhtbERP22rCQBB9L/Qflin4UnS3XkvqKioWpAXF1A8YstMk&#10;NDsbsmtM/r4rFPo2h3Od5bqzlWip8aVjDS8jBYI4c6bkXMPl6334CsIHZIOVY9LQk4f16vFhiYlx&#10;Nz5Tm4ZcxBD2CWooQqgTKX1WkEU/cjVx5L5dYzFE2OTSNHiL4baSY6Xm0mLJsaHAmnYFZT/p1Wrg&#10;y/Pi87g/pcfdpN98TPv9dtwqrQdP3eYNRKAu/Iv/3AcT56vZFO7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GPUz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55" o:spid="_x0000_s1326" style="position:absolute;left:23098;top:20068;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Y18UA&#10;AADdAAAADwAAAGRycy9kb3ducmV2LnhtbERP3WrCMBS+H+wdwhl4MzSZTh2dUVQcyATFzgc4NGdt&#10;WXNSmljbt1+Ewe7Ox/d7FqvOVqKlxpeONbyMFAjizJmScw2Xr4/hGwgfkA1WjklDTx5Wy8eHBSbG&#10;3fhMbRpyEUPYJ6ihCKFOpPRZQRb9yNXEkft2jcUQYZNL0+AthttKjpWaSYslx4YCa9oWlP2kV6uB&#10;L8/zw3F3So/bSb/+fO13m3GrtB48det3EIG68C/+c+9NnK+mU7h/E0+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CpjXxQAAAN0AAAAPAAAAAAAAAAAAAAAAAJgCAABkcnMv&#10;ZG93bnJldi54bWxQSwUGAAAAAAQABAD1AAAAigMAAAAA&#10;" fillcolor="white [3212]" strokecolor="black [3213]" strokeweight=".5pt">
                  <v:stroke joinstyle="miter"/>
                  <v:textbox>
                    <w:txbxContent>
                      <w:p w:rsidR="00351C14" w:rsidRDefault="00351C14" w:rsidP="00947793"/>
                    </w:txbxContent>
                  </v:textbox>
                </v:oval>
                <v:oval id="円/楕円 1056" o:spid="_x0000_s1327" style="position:absolute;left:23355;top:2387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XYMIA&#10;AADdAAAADwAAAGRycy9kb3ducmV2LnhtbERP22oCMRB9L/gPYQq+1WxrK7I1ihUEESl4+YBhM3uh&#10;m8mSjLr69Y1Q6NscznVmi9616kIhNp4NvI4yUMSFtw1XBk7H9csUVBRki61nMnCjCIv54GmGufVX&#10;3tPlIJVKIRxzNFCLdLnWsajJYRz5jjhxpQ8OJcFQaRvwmsJdq9+ybKIdNpwaauxoVVPxczg7A2Er&#10;su/G9y9ty/K73K527+cQjRk+98tPUEK9/Iv/3Bub5mcfE3h8k07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5dgwgAAAN0AAAAPAAAAAAAAAAAAAAAAAJgCAABkcnMvZG93&#10;bnJldi54bWxQSwUGAAAAAAQABAD1AAAAhwMAAAAA&#10;" fillcolor="#8eaadb [1944]" strokecolor="black [3213]" strokeweight=".5pt">
                  <v:stroke joinstyle="miter"/>
                  <v:textbox>
                    <w:txbxContent>
                      <w:p w:rsidR="00351C14" w:rsidRDefault="00351C14" w:rsidP="00947793"/>
                    </w:txbxContent>
                  </v:textbox>
                </v:oval>
                <v:oval id="円/楕円 1057" o:spid="_x0000_s1328" style="position:absolute;left:22955;top:29283;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jO8UA&#10;AADdAAAADwAAAGRycy9kb3ducmV2LnhtbERP3WrCMBS+H/gO4Qx2MzTRTR2dUVQcyAaK1Qc4NGdt&#10;sTkpTVbbtzeDwe7Ox/d7FqvOVqKlxpeONYxHCgRx5kzJuYbL+WP4BsIHZIOVY9LQk4fVcvCwwMS4&#10;G5+oTUMuYgj7BDUUIdSJlD4ryKIfuZo4ct+usRgibHJpGrzFcFvJiVIzabHk2FBgTduCsmv6YzXw&#10;5Xn+ddgd08P2pV9/vva7zaRVWj89dut3EIG68C/+c+9NnK+mc/j9Jp4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KM7xQAAAN0AAAAPAAAAAAAAAAAAAAAAAJgCAABkcnMv&#10;ZG93bnJldi54bWxQSwUGAAAAAAQABAD1AAAAigMAAAAA&#10;" fillcolor="white [3212]" strokecolor="black [3213]" strokeweight=".5pt">
                  <v:stroke joinstyle="miter"/>
                  <v:textbox>
                    <w:txbxContent>
                      <w:p w:rsidR="00351C14" w:rsidRDefault="00351C14" w:rsidP="00947793"/>
                    </w:txbxContent>
                  </v:textbox>
                </v:oval>
                <v:oval id="円/楕円 1058" o:spid="_x0000_s1329" style="position:absolute;left:18552;top:28478;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3hfccA&#10;AADdAAAADwAAAGRycy9kb3ducmV2LnhtbESPQWvCQBCF7wX/wzKCt7pR0ErqKqVVKJaCxhzqbciO&#10;SWp2NmS3Gv9951DobYb35r1vluveNepKXag9G5iME1DEhbc1lwby4/ZxASpEZIuNZzJwpwDr1eBh&#10;ian1Nz7QNYulkhAOKRqoYmxTrUNRkcMw9i2xaGffOYyydqW2Hd4k3DV6miRz7bBmaaiwpdeKikv2&#10;4wx8LHyf8+yJ3rKv0/5z/r3L8w0aMxr2L8+gIvXx3/x3/W4FP5kJrn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t4X3HAAAA3QAAAA8AAAAAAAAAAAAAAAAAmAIAAGRy&#10;cy9kb3ducmV2LnhtbFBLBQYAAAAABAAEAPUAAACMAwAAAAA=&#10;" fillcolor="#44546a [3215]" strokecolor="black [3213]" strokeweight=".5pt">
                  <v:stroke joinstyle="miter"/>
                  <v:textbox>
                    <w:txbxContent>
                      <w:p w:rsidR="00351C14" w:rsidRDefault="00351C14" w:rsidP="00947793"/>
                    </w:txbxContent>
                  </v:textbox>
                </v:oval>
                <v:oval id="円/楕円 1059" o:spid="_x0000_s1330" style="position:absolute;left:19734;top:29761;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0sUA&#10;AADdAAAADwAAAGRycy9kb3ducmV2LnhtbERP22rCQBB9F/oPyxT6InW39qbRVaxYEAspTf2AITsm&#10;odnZkN3G5O+7BcG3OZzrLNe9rUVHra8ca3iYKBDEuTMVFxqO3+/3MxA+IBusHZOGgTysVzejJSbG&#10;nfmLuiwUIoawT1BDGUKTSOnzkiz6iWuII3dyrcUQYVtI0+I5httaTpV6kRYrjg0lNrQtKf/Jfq0G&#10;Po5fP9LdZ5ZuH4fN4WnYvU07pfXdbb9ZgAjUh6v44t6bOF89z+H/m3iC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R5LSxQAAAN0AAAAPAAAAAAAAAAAAAAAAAJgCAABkcnMv&#10;ZG93bnJldi54bWxQSwUGAAAAAAQABAD1AAAAigMAAAAA&#10;" fillcolor="white [3212]" strokecolor="black [3213]" strokeweight=".5pt">
                  <v:stroke joinstyle="miter"/>
                  <v:textbox>
                    <w:txbxContent>
                      <w:p w:rsidR="00351C14" w:rsidRDefault="00351C14" w:rsidP="00947793"/>
                    </w:txbxContent>
                  </v:textbox>
                </v:oval>
                <v:oval id="円/楕円 1060" o:spid="_x0000_s1331" style="position:absolute;left:19180;top:29763;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gMsUA&#10;AADdAAAADwAAAGRycy9kb3ducmV2LnhtbESP3UoDQQyF7wXfYYjgnZ2tSilrp6UWBCki9OcBwk72&#10;B3cyy0zabvv05kLwLuGcnPNlsRpDb86UchfZwXRSgCGuou+4cXA8fDzNwWRB9thHJgdXyrBa3t8t&#10;sPTxwjs676UxGsK5RAetyFBam6uWAuZJHIhVq2MKKLqmxvqEFw0PvX0uipkN2LE2tDjQpqXqZ38K&#10;DtJWZDe83N6tr+vverv5ej2l7Nzjw7h+AyM0yr/57/rTK34xU379Rkew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mAyxQAAAN0AAAAPAAAAAAAAAAAAAAAAAJgCAABkcnMv&#10;ZG93bnJldi54bWxQSwUGAAAAAAQABAD1AAAAigMAAAAA&#10;" fillcolor="#8eaadb [1944]" strokecolor="black [3213]" strokeweight=".5pt">
                  <v:stroke joinstyle="miter"/>
                  <v:textbox>
                    <w:txbxContent>
                      <w:p w:rsidR="00351C14" w:rsidRDefault="00351C14" w:rsidP="00947793"/>
                    </w:txbxContent>
                  </v:textbox>
                </v:oval>
                <v:oval id="円/楕円 1061" o:spid="_x0000_s1332" style="position:absolute;left:17482;top:3050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1UacUA&#10;AADdAAAADwAAAGRycy9kb3ducmV2LnhtbERP3WrCMBS+F3yHcAa7EU10Q0c1ioqD4aBjnQ9waI5t&#10;WXNSmqy2b78Ig92dj+/3bHa9rUVHra8ca5jPFAji3JmKCw2Xr9fpCwgfkA3WjknDQB522/Fog4lx&#10;N/6kLguFiCHsE9RQhtAkUvq8JIt+5hriyF1dazFE2BbStHiL4baWC6WW0mLFsaHEho4l5d/Zj9XA&#10;l8nqPT19ZOnxadifn4fTYdEprR8f+v0aRKA+/Iv/3G8mzlfLOdy/iS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XVRpxQAAAN0AAAAPAAAAAAAAAAAAAAAAAJgCAABkcnMv&#10;ZG93bnJldi54bWxQSwUGAAAAAAQABAD1AAAAigMAAAAA&#10;" fillcolor="white [3212]" strokecolor="black [3213]" strokeweight=".5pt">
                  <v:stroke joinstyle="miter"/>
                  <v:textbox>
                    <w:txbxContent>
                      <w:p w:rsidR="00351C14" w:rsidRDefault="00351C14" w:rsidP="00947793"/>
                    </w:txbxContent>
                  </v:textbox>
                </v:oval>
                <v:oval id="円/楕円 1062" o:spid="_x0000_s1333" style="position:absolute;left:17873;top:31064;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KHsQA&#10;AADdAAAADwAAAGRycy9kb3ducmV2LnhtbERP3WrCMBS+H+wdwhnsZmhiHSrVKCoKYwOH1Qc4NGdt&#10;WXNSmqy2b78MBt6dj+/3rDa9rUVHra8ca5iMFQji3JmKCw3Xy3G0AOEDssHaMWkYyMNm/fiwwtS4&#10;G5+py0IhYgj7FDWUITSplD4vyaIfu4Y4cl+utRgibAtpWrzFcFvLRKmZtFhxbCixoX1J+Xf2YzXw&#10;9WX+cTp8Zqf9dNi+vw6HXdIprZ+f+u0SRKA+3MX/7jcT56tZAn/fxB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Pyh7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63" o:spid="_x0000_s1334" style="position:absolute;left:18397;top:3104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NvhcQA&#10;AADdAAAADwAAAGRycy9kb3ducmV2LnhtbERP22rCQBB9L/gPyxR8KbrrBS2pq6hYKBYUUz9gyE6T&#10;0OxsyG5j8vddQejbHM51VpvOVqKlxpeONUzGCgRx5kzJuYbr1/voFYQPyAYrx6ShJw+b9eBphYlx&#10;N75Qm4ZcxBD2CWooQqgTKX1WkEU/djVx5L5dYzFE2OTSNHiL4baSU6UW0mLJsaHAmvYFZT/pr9XA&#10;15fl5+lwTk/7Wb89zvvDbtoqrYfP3fYNRKAu/Isf7g8T56vFDO7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Db4X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64" o:spid="_x0000_s1335" style="position:absolute;left:13186;top:33796;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38cQA&#10;AADdAAAADwAAAGRycy9kb3ducmV2LnhtbERP22rCQBB9F/yHZQp9kbrrBVtSV7FioSgopn7AkJ0m&#10;odnZkN3G5O/dguDbHM51luvOVqKlxpeONUzGCgRx5kzJuYbL9+fLGwgfkA1WjklDTx7Wq+FgiYlx&#10;Vz5Tm4ZcxBD2CWooQqgTKX1WkEU/djVx5H5cYzFE2OTSNHiN4baSU6UW0mLJsaHAmrYFZb/pn9XA&#10;l9Hr4bg7pcftrN/s5/3uY9oqrZ+fus07iEBdeIjv7i8T56vFHP6/iS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q9/H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65" o:spid="_x0000_s1336" style="position:absolute;left:7482;top:37304;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ZSasUA&#10;AADdAAAADwAAAGRycy9kb3ducmV2LnhtbERP3WrCMBS+H/gO4Qx2MzTRTR2dUVQcyAaK1Qc4NGdt&#10;sTkpTVbbtzeDwe7Ox/d7FqvOVqKlxpeONYxHCgRx5kzJuYbL+WP4BsIHZIOVY9LQk4fVcvCwwMS4&#10;G5+oTUMuYgj7BDUUIdSJlD4ryKIfuZo4ct+usRgibHJpGrzFcFvJiVIzabHk2FBgTduCsmv6YzXw&#10;5Xn+ddgd08P2pV9/vva7zaRVWj89dut3EIG68C/+c+9NnK9mU/j9Jp4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ZlJqxQAAAN0AAAAPAAAAAAAAAAAAAAAAAJgCAABkcnMv&#10;ZG93bnJldi54bWxQSwUGAAAAAAQABAD1AAAAigMAAAAA&#10;" fillcolor="white [3212]" strokecolor="black [3213]" strokeweight=".5pt">
                  <v:stroke joinstyle="miter"/>
                  <v:textbox>
                    <w:txbxContent>
                      <w:p w:rsidR="00351C14" w:rsidRDefault="00351C14" w:rsidP="00947793"/>
                    </w:txbxContent>
                  </v:textbox>
                </v:oval>
                <v:oval id="円/楕円 1066" o:spid="_x0000_s1337" style="position:absolute;left:17867;top:12630;width:2835;height:2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xX/sEA&#10;AADdAAAADwAAAGRycy9kb3ducmV2LnhtbERP3WrCMBS+F3yHcITdabqNBumMMlYKE2Qw3QMcmmNb&#10;bE5Kk7XVpzfCYHfn4/s9m91kWzFQ7xvHGp5XCQji0pmGKw0/p2K5BuEDssHWMWm4kofddj7bYGbc&#10;yN80HEMlYgj7DDXUIXSZlL6syaJfuY44cmfXWwwR9pU0PY4x3LbyJUmUtNhwbKixo4+aysvx12q4&#10;cZ4XxK+tVY7S9OBH9bWvtH5aTO9vIAJN4V/85/40cX6iFDy+iSfI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cV/7BAAAA3QAAAA8AAAAAAAAAAAAAAAAAmAIAAGRycy9kb3du&#10;cmV2LnhtbFBLBQYAAAAABAAEAPUAAACGAwAAAAA=&#10;" filled="f" strokecolor="black [3213]" strokeweight=".5pt">
                  <v:stroke dashstyle="dash" joinstyle="miter"/>
                  <v:textbox>
                    <w:txbxContent>
                      <w:p w:rsidR="00351C14" w:rsidRDefault="00351C14" w:rsidP="00947793"/>
                    </w:txbxContent>
                  </v:textbox>
                </v:oval>
                <v:oval id="円/楕円 1067" o:spid="_x0000_s1338" style="position:absolute;left:17482;top:29181;width:2975;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DyZcEA&#10;AADdAAAADwAAAGRycy9kb3ducmV2LnhtbERP24rCMBB9X/Afwgi+rekqVuk2FVEEBVnw8gFDM9uW&#10;bSalibb69UYQ9m0O5zrpsje1uFHrKssKvsYRCOLc6ooLBZfz9nMBwnlkjbVlUnAnB8ts8JFiom3H&#10;R7qdfCFCCLsEFZTeN4mULi/JoBvbhjhwv7Y16ANsC6lb7EK4qeUkimJpsOLQUGJD65Lyv9PVKHjw&#10;ZrMlntYmtjSbHVwX/+wLpUbDfvUNwlPv/8Vv906H+VE8h9c34QSZ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Q8mXBAAAA3QAAAA8AAAAAAAAAAAAAAAAAmAIAAGRycy9kb3du&#10;cmV2LnhtbFBLBQYAAAAABAAEAPUAAACGAwAAAAA=&#10;" filled="f" strokecolor="black [3213]" strokeweight=".5pt">
                  <v:stroke dashstyle="dash" joinstyle="miter"/>
                  <v:textbox>
                    <w:txbxContent>
                      <w:p w:rsidR="00351C14" w:rsidRDefault="00351C14" w:rsidP="00947793"/>
                    </w:txbxContent>
                  </v:textbox>
                </v:oval>
                <v:oval id="円/楕円 1068" o:spid="_x0000_s1339" style="position:absolute;left:26159;top:13131;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99MgA&#10;AADdAAAADwAAAGRycy9kb3ducmV2LnhtbESP0UrDQBBF3wX/YRnBF2l3rdJK7LbUUqEotDT2A4bs&#10;mASzsyG7psnfOw8F32a4d+49s1wPvlE9dbEObOFxakARF8HVXFo4f71PXkDFhOywCUwWRoqwXt3e&#10;LDFz4cIn6vNUKgnhmKGFKqU20zoWFXmM09ASi/YdOo9J1q7UrsOLhPtGz4yZa481S0OFLW0rKn7y&#10;X2+Bzw+Lz8PumB+2T+Pm43ncvc16Y+393bB5BZVoSP/m6/XeCb6ZC658IyPo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Z/30yAAAAN0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1069" o:spid="_x0000_s1340" style="position:absolute;left:19040;top:13022;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Jr8IA&#10;AADdAAAADwAAAGRycy9kb3ducmV2LnhtbERP22oCMRB9L/gPYQTfarZaxG6NooIgUgpePmDYzF7o&#10;ZrIko679+qZQ6NscznUWq9616kYhNp4NvIwzUMSFtw1XBi7n3fMcVBRki61nMvCgCKvl4GmBufV3&#10;PtLtJJVKIRxzNFCLdLnWsajJYRz7jjhxpQ8OJcFQaRvwnsJdqydZNtMOG04NNXa0ran4Ol2dgXAQ&#10;OXbT7422ZflZHrYfr9cQjRkN+/U7KKFe/sV/7r1N87PZG/x+k07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fMmvwgAAAN0AAAAPAAAAAAAAAAAAAAAAAJgCAABkcnMvZG93&#10;bnJldi54bWxQSwUGAAAAAAQABAD1AAAAhwMAAAAA&#10;" fillcolor="#8eaadb [1944]" strokecolor="black [3213]" strokeweight=".5pt">
                  <v:stroke joinstyle="miter"/>
                  <v:textbox>
                    <w:txbxContent>
                      <w:p w:rsidR="00351C14" w:rsidRDefault="00351C14" w:rsidP="00947793"/>
                    </w:txbxContent>
                  </v:textbox>
                </v:oval>
                <v:oval id="円/楕円 1070" o:spid="_x0000_s1341" style="position:absolute;left:19417;top:13568;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278UA&#10;AADdAAAADwAAAGRycy9kb3ducmV2LnhtbESP3UoDQQyF74W+w5CCd3a2KlbWTosWBCki9OcBwk72&#10;h+5klpm0XX16cyF4l3BOzvmyXI+hNxdKuYvsYD4rwBBX0XfcODge3u+ewWRB9thHJgfflGG9mtws&#10;sfTxyju67KUxGsK5RAetyFBam6uWAuZZHIhVq2MKKLqmxvqEVw0Pvb0viicbsGNtaHGgTUvVaX8O&#10;DtJWZDc8/LxZX9df9Xbz+XhO2bnb6fj6AkZolH/z3/WHV/xiofz6jY5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bvxQAAAN0AAAAPAAAAAAAAAAAAAAAAAJgCAABkcnMv&#10;ZG93bnJldi54bWxQSwUGAAAAAAQABAD1AAAAigMAAAAA&#10;" fillcolor="#8eaadb [1944]" strokecolor="black [3213]" strokeweight=".5pt">
                  <v:stroke joinstyle="miter"/>
                  <v:textbox>
                    <w:txbxContent>
                      <w:p w:rsidR="00351C14" w:rsidRDefault="00351C14" w:rsidP="00947793"/>
                    </w:txbxContent>
                  </v:textbox>
                </v:oval>
                <v:oval id="円/楕円 1071" o:spid="_x0000_s1342" style="position:absolute;left:19453;top:14205;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TCtMQA&#10;AADdAAAADwAAAGRycy9kb3ducmV2LnhtbERP3WrCMBS+H/gO4QjeiCbqmFKNouJgbOBY9QEOzVlb&#10;1pyUJqvt25uBsLvz8f2eza6zlWip8aVjDbOpAkGcOVNyruF6eZ2sQPiAbLByTBp68rDbDp42mBh3&#10;4y9q05CLGMI+QQ1FCHUipc8KsuinriaO3LdrLIYIm1yaBm8x3FZyrtSLtFhybCiwpmNB2U/6azXw&#10;dbz8OJ8+0/Nx0e/fn/vTYd4qrUfDbr8GEagL/+KH+83E+Wo5g79v4gl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EwrT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72" o:spid="_x0000_s1343" style="position:absolute;left:20457;top:30617;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Zcw8QA&#10;AADdAAAADwAAAGRycy9kb3ducmV2LnhtbERP3WrCMBS+H+wdwhl4I5qsG1OqUVQcjAkOqw9waI5t&#10;WXNSmqy2b78MhN2dj+/3LNe9rUVHra8ca3ieKhDEuTMVFxou5/fJHIQPyAZrx6RhIA/r1ePDElPj&#10;bnyiLguFiCHsU9RQhtCkUvq8JIt+6hriyF1dazFE2BbStHiL4baWiVJv0mLFsaHEhnYl5d/Zj9XA&#10;l/HscNx/Zcfdy7D5fB3226RTWo+e+s0CRKA+/Ivv7g8T56tZAn/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WXMPEAAAA3QAAAA8AAAAAAAAAAAAAAAAAmAIAAGRycy9k&#10;b3ducmV2LnhtbFBLBQYAAAAABAAEAPUAAACJAwAAAAA=&#10;" fillcolor="white [3212]" strokecolor="black [3213]" strokeweight=".5pt">
                  <v:stroke joinstyle="miter"/>
                  <v:textbox>
                    <w:txbxContent>
                      <w:p w:rsidR="00351C14" w:rsidRDefault="00351C14" w:rsidP="00947793"/>
                    </w:txbxContent>
                  </v:textbox>
                </v:oval>
                <v:oval id="円/楕円 1073" o:spid="_x0000_s1344" style="position:absolute;left:19580;top:26509;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5WMUA&#10;AADdAAAADwAAAGRycy9kb3ducmV2LnhtbERP22rCQBB9L/gPywh9KXXXC1pSV1GxIAopTf2AITtN&#10;QrOzIbuNyd93hULf5nCus972thYdtb5yrGE6USCIc2cqLjRcP9+eX0D4gGywdkwaBvKw3Ywe1pgY&#10;d+MP6rJQiBjCPkENZQhNIqXPS7LoJ64hjtyXay2GCNtCmhZvMdzWcqbUUlqsODaU2NChpPw7+7Ea&#10;+Pq0uqTH9yw9zIfdeTEc97NOaf047nevIAL14V/85z6ZOF+t5nD/Jp4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vlYxQAAAN0AAAAPAAAAAAAAAAAAAAAAAJgCAABkcnMv&#10;ZG93bnJldi54bWxQSwUGAAAAAAQABAD1AAAAigMAAAAA&#10;" fillcolor="white [3212]" strokecolor="black [3213]" strokeweight=".5pt">
                  <v:stroke joinstyle="miter"/>
                  <v:textbox>
                    <w:txbxContent>
                      <w:p w:rsidR="00351C14" w:rsidRDefault="00351C14" w:rsidP="00947793"/>
                    </w:txbxContent>
                  </v:textbox>
                </v:oval>
              </v:group>
            </w:pict>
          </mc:Fallback>
        </mc:AlternateContent>
      </w: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p>
    <w:p w:rsidR="00947793" w:rsidRDefault="00947793" w:rsidP="00A051DD">
      <w:pPr>
        <w:rPr>
          <w:rFonts w:asciiTheme="majorEastAsia" w:eastAsiaTheme="majorEastAsia" w:hAnsiTheme="majorEastAsia"/>
          <w:sz w:val="22"/>
        </w:rPr>
      </w:pPr>
      <w:r>
        <w:rPr>
          <w:rFonts w:asciiTheme="majorEastAsia" w:eastAsiaTheme="majorEastAsia" w:hAnsiTheme="majorEastAsia" w:hint="eastAsia"/>
          <w:sz w:val="22"/>
        </w:rPr>
        <w:t>□</w:t>
      </w:r>
      <w:r w:rsidRPr="00016CA2">
        <w:rPr>
          <w:rFonts w:asciiTheme="majorEastAsia" w:eastAsiaTheme="majorEastAsia" w:hAnsiTheme="majorEastAsia" w:hint="eastAsia"/>
          <w:sz w:val="22"/>
        </w:rPr>
        <w:t>管理戸数が1,000戸以上のＵＲ賃貸住宅団地の分布状況</w:t>
      </w:r>
    </w:p>
    <w:p w:rsidR="00947793" w:rsidRDefault="00947793">
      <w:pPr>
        <w:widowControl/>
        <w:jc w:val="left"/>
        <w:rPr>
          <w:rFonts w:ascii="ＭＳ ゴシック" w:eastAsia="ＭＳ ゴシック" w:hAnsi="ＭＳ ゴシック"/>
          <w:sz w:val="22"/>
        </w:rPr>
      </w:pPr>
      <w:r w:rsidRPr="00B80B30">
        <w:rPr>
          <w:rFonts w:ascii="ＭＳ ゴシック" w:eastAsia="ＭＳ ゴシック" w:hAnsi="ＭＳ ゴシック"/>
          <w:noProof/>
          <w:sz w:val="22"/>
        </w:rPr>
        <mc:AlternateContent>
          <mc:Choice Requires="wpg">
            <w:drawing>
              <wp:anchor distT="0" distB="0" distL="114300" distR="114300" simplePos="0" relativeHeight="253126656" behindDoc="0" locked="0" layoutInCell="1" allowOverlap="1" wp14:anchorId="3E605ED6" wp14:editId="1223042C">
                <wp:simplePos x="0" y="0"/>
                <wp:positionH relativeFrom="column">
                  <wp:posOffset>1084580</wp:posOffset>
                </wp:positionH>
                <wp:positionV relativeFrom="paragraph">
                  <wp:posOffset>85725</wp:posOffset>
                </wp:positionV>
                <wp:extent cx="3042285" cy="4267835"/>
                <wp:effectExtent l="0" t="0" r="5715" b="0"/>
                <wp:wrapNone/>
                <wp:docPr id="59657" name="グループ化 198"/>
                <wp:cNvGraphicFramePr/>
                <a:graphic xmlns:a="http://schemas.openxmlformats.org/drawingml/2006/main">
                  <a:graphicData uri="http://schemas.microsoft.com/office/word/2010/wordprocessingGroup">
                    <wpg:wgp>
                      <wpg:cNvGrpSpPr/>
                      <wpg:grpSpPr>
                        <a:xfrm>
                          <a:off x="0" y="0"/>
                          <a:ext cx="3042285" cy="4267835"/>
                          <a:chOff x="0" y="0"/>
                          <a:chExt cx="3042855" cy="4268211"/>
                        </a:xfrm>
                      </wpg:grpSpPr>
                      <pic:pic xmlns:pic="http://schemas.openxmlformats.org/drawingml/2006/picture">
                        <pic:nvPicPr>
                          <pic:cNvPr id="59658" name="図 5965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42855" cy="4268211"/>
                          </a:xfrm>
                          <a:prstGeom prst="rect">
                            <a:avLst/>
                          </a:prstGeom>
                          <a:noFill/>
                          <a:extLst>
                            <a:ext uri="{909E8E84-426E-40DD-AFC4-6F175D3DCCD1}">
                              <a14:hiddenFill xmlns:a14="http://schemas.microsoft.com/office/drawing/2010/main">
                                <a:solidFill>
                                  <a:srgbClr val="FFFFFF"/>
                                </a:solidFill>
                              </a14:hiddenFill>
                            </a:ext>
                          </a:extLst>
                        </pic:spPr>
                      </pic:pic>
                      <wpg:grpSp>
                        <wpg:cNvPr id="59659" name="グループ化 59659"/>
                        <wpg:cNvGrpSpPr/>
                        <wpg:grpSpPr>
                          <a:xfrm>
                            <a:off x="208456" y="435878"/>
                            <a:ext cx="2701734" cy="3679248"/>
                            <a:chOff x="208456" y="435878"/>
                            <a:chExt cx="4490763" cy="6115567"/>
                          </a:xfrm>
                        </wpg:grpSpPr>
                        <wps:wsp>
                          <wps:cNvPr id="59660" name="テキスト ボックス 87"/>
                          <wps:cNvSpPr txBox="1">
                            <a:spLocks noChangeArrowheads="1"/>
                          </wps:cNvSpPr>
                          <wps:spPr bwMode="auto">
                            <a:xfrm>
                              <a:off x="2263381" y="1658253"/>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池田市</w:t>
                                </w:r>
                              </w:p>
                            </w:txbxContent>
                          </wps:txbx>
                          <wps:bodyPr vert="horz" wrap="square" lIns="0" tIns="0" rIns="0" bIns="0" numCol="1" anchor="ctr" anchorCtr="0" compatLnSpc="1">
                            <a:prstTxWarp prst="textNoShape">
                              <a:avLst/>
                            </a:prstTxWarp>
                          </wps:bodyPr>
                        </wps:wsp>
                        <wps:wsp>
                          <wps:cNvPr id="59661" name="テキスト ボックス 89"/>
                          <wps:cNvSpPr txBox="1">
                            <a:spLocks noChangeArrowheads="1"/>
                          </wps:cNvSpPr>
                          <wps:spPr bwMode="auto">
                            <a:xfrm>
                              <a:off x="2638031" y="912128"/>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能勢町</w:t>
                                </w:r>
                              </w:p>
                            </w:txbxContent>
                          </wps:txbx>
                          <wps:bodyPr vert="horz" wrap="square" lIns="0" tIns="0" rIns="0" bIns="0" numCol="1" anchor="ctr" anchorCtr="0" compatLnSpc="1">
                            <a:prstTxWarp prst="textNoShape">
                              <a:avLst/>
                            </a:prstTxWarp>
                          </wps:bodyPr>
                        </wps:wsp>
                        <wps:wsp>
                          <wps:cNvPr id="59662" name="テキスト ボックス 88"/>
                          <wps:cNvSpPr txBox="1">
                            <a:spLocks noChangeArrowheads="1"/>
                          </wps:cNvSpPr>
                          <wps:spPr bwMode="auto">
                            <a:xfrm>
                              <a:off x="2579294" y="1475690"/>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箕面市</w:t>
                                </w:r>
                              </w:p>
                            </w:txbxContent>
                          </wps:txbx>
                          <wps:bodyPr vert="horz" wrap="square" lIns="0" tIns="0" rIns="0" bIns="0" numCol="1" anchor="ctr" anchorCtr="0" compatLnSpc="1">
                            <a:prstTxWarp prst="textNoShape">
                              <a:avLst/>
                            </a:prstTxWarp>
                          </wps:bodyPr>
                        </wps:wsp>
                        <wps:wsp>
                          <wps:cNvPr id="59663" name="テキスト ボックス 86"/>
                          <wps:cNvSpPr txBox="1">
                            <a:spLocks noChangeArrowheads="1"/>
                          </wps:cNvSpPr>
                          <wps:spPr bwMode="auto">
                            <a:xfrm>
                              <a:off x="2072881" y="435878"/>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豊能町</w:t>
                                </w:r>
                              </w:p>
                            </w:txbxContent>
                          </wps:txbx>
                          <wps:bodyPr vert="horz" wrap="square" lIns="0" tIns="0" rIns="0" bIns="0" numCol="1" anchor="ctr" anchorCtr="0" compatLnSpc="1">
                            <a:prstTxWarp prst="textNoShape">
                              <a:avLst/>
                            </a:prstTxWarp>
                          </wps:bodyPr>
                        </wps:wsp>
                        <wps:wsp>
                          <wps:cNvPr id="59664" name="テキスト ボックス 85"/>
                          <wps:cNvSpPr txBox="1">
                            <a:spLocks noChangeArrowheads="1"/>
                          </wps:cNvSpPr>
                          <wps:spPr bwMode="auto">
                            <a:xfrm>
                              <a:off x="2915844" y="1205815"/>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茨木市</w:t>
                                </w:r>
                              </w:p>
                            </w:txbxContent>
                          </wps:txbx>
                          <wps:bodyPr vert="horz" wrap="square" lIns="0" tIns="0" rIns="0" bIns="0" numCol="1" anchor="ctr" anchorCtr="0" compatLnSpc="1">
                            <a:prstTxWarp prst="textNoShape">
                              <a:avLst/>
                            </a:prstTxWarp>
                          </wps:bodyPr>
                        </wps:wsp>
                        <wps:wsp>
                          <wps:cNvPr id="59665" name="テキスト ボックス 84"/>
                          <wps:cNvSpPr txBox="1">
                            <a:spLocks noChangeArrowheads="1"/>
                          </wps:cNvSpPr>
                          <wps:spPr bwMode="auto">
                            <a:xfrm>
                              <a:off x="3465119" y="1366153"/>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高槻市</w:t>
                                </w:r>
                              </w:p>
                            </w:txbxContent>
                          </wps:txbx>
                          <wps:bodyPr vert="horz" wrap="square" lIns="0" tIns="0" rIns="0" bIns="0" numCol="1" anchor="ctr" anchorCtr="0" compatLnSpc="1">
                            <a:prstTxWarp prst="textNoShape">
                              <a:avLst/>
                            </a:prstTxWarp>
                          </wps:bodyPr>
                        </wps:wsp>
                        <wps:wsp>
                          <wps:cNvPr id="59666" name="テキスト ボックス 83"/>
                          <wps:cNvSpPr txBox="1">
                            <a:spLocks noChangeArrowheads="1"/>
                          </wps:cNvSpPr>
                          <wps:spPr bwMode="auto">
                            <a:xfrm>
                              <a:off x="3788969" y="1126440"/>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島本町</w:t>
                                </w:r>
                              </w:p>
                            </w:txbxContent>
                          </wps:txbx>
                          <wps:bodyPr vert="horz" wrap="square" lIns="0" tIns="0" rIns="0" bIns="0" numCol="1" anchor="ctr" anchorCtr="0" compatLnSpc="1">
                            <a:prstTxWarp prst="textNoShape">
                              <a:avLst/>
                            </a:prstTxWarp>
                          </wps:bodyPr>
                        </wps:wsp>
                        <wps:wsp>
                          <wps:cNvPr id="59667" name="テキスト ボックス 82"/>
                          <wps:cNvSpPr txBox="1">
                            <a:spLocks noChangeArrowheads="1"/>
                          </wps:cNvSpPr>
                          <wps:spPr bwMode="auto">
                            <a:xfrm>
                              <a:off x="2501399" y="2219082"/>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豊中市</w:t>
                                </w:r>
                              </w:p>
                            </w:txbxContent>
                          </wps:txbx>
                          <wps:bodyPr vert="horz" wrap="square" lIns="0" tIns="0" rIns="0" bIns="0" numCol="1" anchor="ctr" anchorCtr="0" compatLnSpc="1">
                            <a:prstTxWarp prst="textNoShape">
                              <a:avLst/>
                            </a:prstTxWarp>
                          </wps:bodyPr>
                        </wps:wsp>
                        <wps:wsp>
                          <wps:cNvPr id="59668" name="テキスト ボックス 81"/>
                          <wps:cNvSpPr txBox="1">
                            <a:spLocks noChangeArrowheads="1"/>
                          </wps:cNvSpPr>
                          <wps:spPr bwMode="auto">
                            <a:xfrm>
                              <a:off x="2849232" y="2245620"/>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吹田市</w:t>
                                </w:r>
                              </w:p>
                            </w:txbxContent>
                          </wps:txbx>
                          <wps:bodyPr vert="horz" wrap="square" lIns="0" tIns="0" rIns="0" bIns="0" numCol="1" anchor="ctr" anchorCtr="0" compatLnSpc="1">
                            <a:prstTxWarp prst="textNoShape">
                              <a:avLst/>
                            </a:prstTxWarp>
                          </wps:bodyPr>
                        </wps:wsp>
                        <wps:wsp>
                          <wps:cNvPr id="59669" name="テキスト ボックス 80"/>
                          <wps:cNvSpPr txBox="1">
                            <a:spLocks noChangeArrowheads="1"/>
                          </wps:cNvSpPr>
                          <wps:spPr bwMode="auto">
                            <a:xfrm>
                              <a:off x="3184131" y="2158315"/>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摂津市</w:t>
                                </w:r>
                              </w:p>
                            </w:txbxContent>
                          </wps:txbx>
                          <wps:bodyPr vert="horz" wrap="square" lIns="0" tIns="0" rIns="0" bIns="0" numCol="1" anchor="ctr" anchorCtr="0" compatLnSpc="1">
                            <a:prstTxWarp prst="textNoShape">
                              <a:avLst/>
                            </a:prstTxWarp>
                          </wps:bodyPr>
                        </wps:wsp>
                        <wps:wsp>
                          <wps:cNvPr id="59670" name="テキスト ボックス 79"/>
                          <wps:cNvSpPr txBox="1">
                            <a:spLocks noChangeArrowheads="1"/>
                          </wps:cNvSpPr>
                          <wps:spPr bwMode="auto">
                            <a:xfrm>
                              <a:off x="3528619" y="2237690"/>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寝屋川市</w:t>
                                </w:r>
                              </w:p>
                            </w:txbxContent>
                          </wps:txbx>
                          <wps:bodyPr vert="horz" wrap="square" lIns="0" tIns="0" rIns="0" bIns="0" numCol="1" anchor="ctr" anchorCtr="0" compatLnSpc="1">
                            <a:prstTxWarp prst="textNoShape">
                              <a:avLst/>
                            </a:prstTxWarp>
                          </wps:bodyPr>
                        </wps:wsp>
                        <wps:wsp>
                          <wps:cNvPr id="59671" name="テキスト ボックス 78"/>
                          <wps:cNvSpPr txBox="1">
                            <a:spLocks noChangeArrowheads="1"/>
                          </wps:cNvSpPr>
                          <wps:spPr bwMode="auto">
                            <a:xfrm>
                              <a:off x="4048344" y="1850128"/>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枚方市</w:t>
                                </w:r>
                              </w:p>
                            </w:txbxContent>
                          </wps:txbx>
                          <wps:bodyPr vert="horz" wrap="square" lIns="0" tIns="0" rIns="0" bIns="0" numCol="1" anchor="ctr" anchorCtr="0" compatLnSpc="1">
                            <a:prstTxWarp prst="textNoShape">
                              <a:avLst/>
                            </a:prstTxWarp>
                          </wps:bodyPr>
                        </wps:wsp>
                        <wps:wsp>
                          <wps:cNvPr id="59672" name="テキスト ボックス 77"/>
                          <wps:cNvSpPr txBox="1">
                            <a:spLocks noChangeArrowheads="1"/>
                          </wps:cNvSpPr>
                          <wps:spPr bwMode="auto">
                            <a:xfrm>
                              <a:off x="4006456" y="2205940"/>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交野市</w:t>
                                </w:r>
                              </w:p>
                            </w:txbxContent>
                          </wps:txbx>
                          <wps:bodyPr vert="horz" wrap="square" lIns="0" tIns="0" rIns="0" bIns="0" numCol="1" anchor="ctr" anchorCtr="0" compatLnSpc="1">
                            <a:prstTxWarp prst="textNoShape">
                              <a:avLst/>
                            </a:prstTxWarp>
                          </wps:bodyPr>
                        </wps:wsp>
                        <wps:wsp>
                          <wps:cNvPr id="59673" name="テキスト ボックス 76"/>
                          <wps:cNvSpPr txBox="1">
                            <a:spLocks noChangeArrowheads="1"/>
                          </wps:cNvSpPr>
                          <wps:spPr bwMode="auto">
                            <a:xfrm>
                              <a:off x="3787381" y="2491690"/>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四條畷市</w:t>
                                </w:r>
                              </w:p>
                            </w:txbxContent>
                          </wps:txbx>
                          <wps:bodyPr vert="horz" wrap="square" lIns="0" tIns="0" rIns="0" bIns="0" numCol="1" anchor="ctr" anchorCtr="0" compatLnSpc="1">
                            <a:prstTxWarp prst="textNoShape">
                              <a:avLst/>
                            </a:prstTxWarp>
                          </wps:bodyPr>
                        </wps:wsp>
                        <wps:wsp>
                          <wps:cNvPr id="59674" name="テキスト ボックス 75"/>
                          <wps:cNvSpPr txBox="1">
                            <a:spLocks noChangeArrowheads="1"/>
                          </wps:cNvSpPr>
                          <wps:spPr bwMode="auto">
                            <a:xfrm>
                              <a:off x="3408994" y="2547358"/>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textAlignment w:val="baseline"/>
                                </w:pPr>
                                <w:r>
                                  <w:rPr>
                                    <w:rFonts w:ascii="ＭＳ 明朝" w:eastAsia="ＭＳ 明朝" w:hAnsi="ＭＳ 明朝" w:cs="Times New Roman" w:hint="eastAsia"/>
                                    <w:color w:val="000000" w:themeColor="text1"/>
                                    <w:kern w:val="24"/>
                                    <w:sz w:val="8"/>
                                    <w:szCs w:val="8"/>
                                  </w:rPr>
                                  <w:t>門真市</w:t>
                                </w:r>
                              </w:p>
                            </w:txbxContent>
                          </wps:txbx>
                          <wps:bodyPr vert="horz" wrap="square" lIns="91440" tIns="45720" rIns="91440" bIns="45720" numCol="1" anchor="t" anchorCtr="0" compatLnSpc="1">
                            <a:prstTxWarp prst="textNoShape">
                              <a:avLst/>
                            </a:prstTxWarp>
                          </wps:bodyPr>
                        </wps:wsp>
                        <wps:wsp>
                          <wps:cNvPr id="59675" name="テキスト ボックス 74"/>
                          <wps:cNvSpPr txBox="1">
                            <a:spLocks noChangeArrowheads="1"/>
                          </wps:cNvSpPr>
                          <wps:spPr bwMode="auto">
                            <a:xfrm>
                              <a:off x="3233343" y="2358340"/>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守口市</w:t>
                                </w:r>
                              </w:p>
                            </w:txbxContent>
                          </wps:txbx>
                          <wps:bodyPr vert="horz" wrap="square" lIns="0" tIns="0" rIns="0" bIns="0" numCol="1" anchor="ctr" anchorCtr="0" compatLnSpc="1">
                            <a:prstTxWarp prst="textNoShape">
                              <a:avLst/>
                            </a:prstTxWarp>
                          </wps:bodyPr>
                        </wps:wsp>
                        <wps:wsp>
                          <wps:cNvPr id="59676" name="テキスト ボックス 73"/>
                          <wps:cNvSpPr txBox="1">
                            <a:spLocks noChangeArrowheads="1"/>
                          </wps:cNvSpPr>
                          <wps:spPr bwMode="auto">
                            <a:xfrm>
                              <a:off x="3638156" y="2690128"/>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大東市</w:t>
                                </w:r>
                              </w:p>
                            </w:txbxContent>
                          </wps:txbx>
                          <wps:bodyPr vert="horz" wrap="square" lIns="0" tIns="0" rIns="0" bIns="0" numCol="1" anchor="ctr" anchorCtr="0" compatLnSpc="1">
                            <a:prstTxWarp prst="textNoShape">
                              <a:avLst/>
                            </a:prstTxWarp>
                          </wps:bodyPr>
                        </wps:wsp>
                        <wps:wsp>
                          <wps:cNvPr id="59677" name="テキスト ボックス 72"/>
                          <wps:cNvSpPr txBox="1">
                            <a:spLocks noChangeArrowheads="1"/>
                          </wps:cNvSpPr>
                          <wps:spPr bwMode="auto">
                            <a:xfrm>
                              <a:off x="2711056" y="4276040"/>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堺市</w:t>
                                </w:r>
                              </w:p>
                            </w:txbxContent>
                          </wps:txbx>
                          <wps:bodyPr vert="horz" wrap="square" lIns="0" tIns="0" rIns="0" bIns="0" numCol="1" anchor="ctr" anchorCtr="0" compatLnSpc="1">
                            <a:prstTxWarp prst="textNoShape">
                              <a:avLst/>
                            </a:prstTxWarp>
                          </wps:bodyPr>
                        </wps:wsp>
                        <wps:wsp>
                          <wps:cNvPr id="59678" name="テキスト ボックス 71"/>
                          <wps:cNvSpPr txBox="1">
                            <a:spLocks noChangeArrowheads="1"/>
                          </wps:cNvSpPr>
                          <wps:spPr bwMode="auto">
                            <a:xfrm>
                              <a:off x="3736581" y="3796615"/>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柏原市</w:t>
                                </w:r>
                              </w:p>
                            </w:txbxContent>
                          </wps:txbx>
                          <wps:bodyPr vert="horz" wrap="square" lIns="0" tIns="0" rIns="0" bIns="0" numCol="1" anchor="ctr" anchorCtr="0" compatLnSpc="1">
                            <a:prstTxWarp prst="textNoShape">
                              <a:avLst/>
                            </a:prstTxWarp>
                          </wps:bodyPr>
                        </wps:wsp>
                        <wps:wsp>
                          <wps:cNvPr id="59679" name="テキスト ボックス 70"/>
                          <wps:cNvSpPr txBox="1">
                            <a:spLocks noChangeArrowheads="1"/>
                          </wps:cNvSpPr>
                          <wps:spPr bwMode="auto">
                            <a:xfrm>
                              <a:off x="3766744" y="4377640"/>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太子町</w:t>
                                </w:r>
                              </w:p>
                            </w:txbxContent>
                          </wps:txbx>
                          <wps:bodyPr vert="horz" wrap="square" lIns="0" tIns="0" rIns="0" bIns="0" numCol="1" anchor="ctr" anchorCtr="0" compatLnSpc="1">
                            <a:prstTxWarp prst="textNoShape">
                              <a:avLst/>
                            </a:prstTxWarp>
                          </wps:bodyPr>
                        </wps:wsp>
                        <wps:wsp>
                          <wps:cNvPr id="59680" name="テキスト ボックス 69"/>
                          <wps:cNvSpPr txBox="1">
                            <a:spLocks noChangeArrowheads="1"/>
                          </wps:cNvSpPr>
                          <wps:spPr bwMode="auto">
                            <a:xfrm>
                              <a:off x="3338031" y="4693867"/>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富田林市</w:t>
                                </w:r>
                              </w:p>
                            </w:txbxContent>
                          </wps:txbx>
                          <wps:bodyPr vert="horz" wrap="square" lIns="0" tIns="0" rIns="0" bIns="0" numCol="1" anchor="ctr" anchorCtr="0" compatLnSpc="1">
                            <a:prstTxWarp prst="textNoShape">
                              <a:avLst/>
                            </a:prstTxWarp>
                          </wps:bodyPr>
                        </wps:wsp>
                        <wps:wsp>
                          <wps:cNvPr id="59681" name="テキスト ボックス 68"/>
                          <wps:cNvSpPr txBox="1">
                            <a:spLocks noChangeArrowheads="1"/>
                          </wps:cNvSpPr>
                          <wps:spPr bwMode="auto">
                            <a:xfrm>
                              <a:off x="2336406" y="4339540"/>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高石市</w:t>
                                </w:r>
                              </w:p>
                            </w:txbxContent>
                          </wps:txbx>
                          <wps:bodyPr vert="horz" wrap="square" lIns="0" tIns="0" rIns="0" bIns="0" numCol="1" anchor="ctr" anchorCtr="0" compatLnSpc="1">
                            <a:prstTxWarp prst="textNoShape">
                              <a:avLst/>
                            </a:prstTxWarp>
                          </wps:bodyPr>
                        </wps:wsp>
                        <wps:wsp>
                          <wps:cNvPr id="59682" name="テキスト ボックス 67"/>
                          <wps:cNvSpPr txBox="1">
                            <a:spLocks noChangeArrowheads="1"/>
                          </wps:cNvSpPr>
                          <wps:spPr bwMode="auto">
                            <a:xfrm>
                              <a:off x="2033194" y="4522103"/>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泉大津市</w:t>
                                </w:r>
                              </w:p>
                            </w:txbxContent>
                          </wps:txbx>
                          <wps:bodyPr vert="horz" wrap="square" lIns="0" tIns="0" rIns="0" bIns="0" numCol="1" anchor="ctr" anchorCtr="0" compatLnSpc="1">
                            <a:prstTxWarp prst="textNoShape">
                              <a:avLst/>
                            </a:prstTxWarp>
                          </wps:bodyPr>
                        </wps:wsp>
                        <wps:wsp>
                          <wps:cNvPr id="59683" name="テキスト ボックス 59683"/>
                          <wps:cNvSpPr txBox="1">
                            <a:spLocks noChangeArrowheads="1"/>
                          </wps:cNvSpPr>
                          <wps:spPr bwMode="auto">
                            <a:xfrm>
                              <a:off x="2001444" y="4641165"/>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忠岡町</w:t>
                                </w:r>
                              </w:p>
                            </w:txbxContent>
                          </wps:txbx>
                          <wps:bodyPr vert="horz" wrap="square" lIns="0" tIns="0" rIns="0" bIns="0" numCol="1" anchor="ctr" anchorCtr="0" compatLnSpc="1">
                            <a:prstTxWarp prst="textNoShape">
                              <a:avLst/>
                            </a:prstTxWarp>
                          </wps:bodyPr>
                        </wps:wsp>
                        <wps:wsp>
                          <wps:cNvPr id="59684" name="テキスト ボックス 65"/>
                          <wps:cNvSpPr txBox="1">
                            <a:spLocks noChangeArrowheads="1"/>
                          </wps:cNvSpPr>
                          <wps:spPr bwMode="auto">
                            <a:xfrm>
                              <a:off x="1723631" y="5500003"/>
                              <a:ext cx="650875"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熊取町</w:t>
                                </w:r>
                              </w:p>
                            </w:txbxContent>
                          </wps:txbx>
                          <wps:bodyPr vert="horz" wrap="square" lIns="0" tIns="0" rIns="0" bIns="0" numCol="1" anchor="ctr" anchorCtr="0" compatLnSpc="1">
                            <a:prstTxWarp prst="textNoShape">
                              <a:avLst/>
                            </a:prstTxWarp>
                          </wps:bodyPr>
                        </wps:wsp>
                        <wps:wsp>
                          <wps:cNvPr id="59685" name="テキスト ボックス 64"/>
                          <wps:cNvSpPr txBox="1">
                            <a:spLocks noChangeArrowheads="1"/>
                          </wps:cNvSpPr>
                          <wps:spPr bwMode="auto">
                            <a:xfrm>
                              <a:off x="1491856" y="5666690"/>
                              <a:ext cx="650875" cy="293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泉佐野市</w:t>
                                </w:r>
                              </w:p>
                            </w:txbxContent>
                          </wps:txbx>
                          <wps:bodyPr vert="horz" wrap="square" lIns="0" tIns="0" rIns="0" bIns="0" numCol="1" anchor="ctr" anchorCtr="0" compatLnSpc="1">
                            <a:prstTxWarp prst="textNoShape">
                              <a:avLst/>
                            </a:prstTxWarp>
                          </wps:bodyPr>
                        </wps:wsp>
                        <wpg:grpSp>
                          <wpg:cNvPr id="59686" name="グループ化 59686"/>
                          <wpg:cNvGrpSpPr/>
                          <wpg:grpSpPr>
                            <a:xfrm>
                              <a:off x="208456" y="3064298"/>
                              <a:ext cx="4217492" cy="3487147"/>
                              <a:chOff x="208457" y="3064298"/>
                              <a:chExt cx="4217928" cy="3487147"/>
                            </a:xfrm>
                          </wpg:grpSpPr>
                          <wps:wsp>
                            <wps:cNvPr id="59687" name="テキスト ボックス 21"/>
                            <wps:cNvSpPr txBox="1"/>
                            <wps:spPr>
                              <a:xfrm>
                                <a:off x="3525188" y="3064298"/>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東大阪市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88" name="テキスト ボックス 22"/>
                            <wps:cNvSpPr txBox="1"/>
                            <wps:spPr>
                              <a:xfrm>
                                <a:off x="2730222" y="3147605"/>
                                <a:ext cx="651510"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大阪市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89" name="テキスト ボックス 37"/>
                            <wps:cNvSpPr txBox="1"/>
                            <wps:spPr>
                              <a:xfrm>
                                <a:off x="3553329" y="3513768"/>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八尾市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0" name="テキスト ボックス 50"/>
                            <wps:cNvSpPr txBox="1"/>
                            <wps:spPr>
                              <a:xfrm>
                                <a:off x="3404890" y="3912072"/>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藤井寺市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1" name="テキスト ボックス 51"/>
                            <wps:cNvSpPr txBox="1"/>
                            <wps:spPr>
                              <a:xfrm>
                                <a:off x="3030318" y="3855717"/>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松原市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2" name="テキスト ボックス 52"/>
                            <wps:cNvSpPr txBox="1"/>
                            <wps:spPr>
                              <a:xfrm>
                                <a:off x="3435071" y="4170119"/>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羽曳野市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3" name="テキスト ボックス 53"/>
                            <wps:cNvSpPr txBox="1"/>
                            <wps:spPr>
                              <a:xfrm>
                                <a:off x="3774876" y="4727270"/>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河南町</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4" name="テキスト ボックス 54"/>
                            <wps:cNvSpPr txBox="1"/>
                            <wps:spPr>
                              <a:xfrm>
                                <a:off x="3509262" y="5092205"/>
                                <a:ext cx="905951"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千早赤阪村</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5" name="テキスト ボックス 55"/>
                            <wps:cNvSpPr txBox="1"/>
                            <wps:spPr>
                              <a:xfrm>
                                <a:off x="3139797" y="5354542"/>
                                <a:ext cx="770780"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河内長野市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6" name="テキスト ボックス 56"/>
                            <wps:cNvSpPr txBox="1"/>
                            <wps:spPr>
                              <a:xfrm>
                                <a:off x="2985665" y="4420990"/>
                                <a:ext cx="746925"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大阪狭山市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7" name="テキスト ボックス 57"/>
                            <wps:cNvSpPr txBox="1"/>
                            <wps:spPr>
                              <a:xfrm>
                                <a:off x="2558772" y="5271680"/>
                                <a:ext cx="651510"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和泉市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8" name="テキスト ボックス 58"/>
                            <wps:cNvSpPr txBox="1"/>
                            <wps:spPr>
                              <a:xfrm>
                                <a:off x="2034897" y="5195480"/>
                                <a:ext cx="651510"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岸和田市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699" name="テキスト ボックス 59"/>
                            <wps:cNvSpPr txBox="1"/>
                            <wps:spPr>
                              <a:xfrm>
                                <a:off x="1714757" y="5117990"/>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貝塚市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700" name="テキスト ボックス 60"/>
                            <wps:cNvSpPr txBox="1"/>
                            <wps:spPr>
                              <a:xfrm>
                                <a:off x="1167424" y="5456194"/>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田尻町</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701" name="テキスト ボックス 61"/>
                            <wps:cNvSpPr txBox="1"/>
                            <wps:spPr>
                              <a:xfrm>
                                <a:off x="1217472" y="5879794"/>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泉南市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702" name="テキスト ボックス 62"/>
                            <wps:cNvSpPr txBox="1"/>
                            <wps:spPr>
                              <a:xfrm>
                                <a:off x="761657" y="6013857"/>
                                <a:ext cx="651509"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阪南市</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703" name="テキスト ボックス 63"/>
                            <wps:cNvSpPr txBox="1"/>
                            <wps:spPr>
                              <a:xfrm>
                                <a:off x="208457" y="6257440"/>
                                <a:ext cx="651510" cy="294005"/>
                              </a:xfrm>
                              <a:prstGeom prst="rect">
                                <a:avLst/>
                              </a:prstGeom>
                              <a:noFill/>
                              <a:ln w="6350">
                                <a:noFill/>
                              </a:ln>
                              <a:effectLst/>
                            </wps:spPr>
                            <wps:txbx>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岬町</w:t>
                                  </w:r>
                                </w:p>
                              </w:txbxContent>
                            </wps:txbx>
                            <wps:bodyPr rot="0" spcFirstLastPara="0" vert="horz" wrap="square" lIns="0" tIns="0" rIns="0" bIns="0" numCol="1" spcCol="0" rtlCol="0" fromWordArt="0" anchor="ctr" anchorCtr="0" forceAA="0" compatLnSpc="1">
                              <a:prstTxWarp prst="textNoShape">
                                <a:avLst/>
                              </a:prstTxWarp>
                              <a:noAutofit/>
                            </wps:bodyPr>
                          </wps:wsp>
                        </wpg:grpSp>
                        <wps:wsp>
                          <wps:cNvPr id="59704" name="テキスト ボックス 84"/>
                          <wps:cNvSpPr txBox="1">
                            <a:spLocks noChangeArrowheads="1"/>
                          </wps:cNvSpPr>
                          <wps:spPr bwMode="auto">
                            <a:xfrm>
                              <a:off x="2793563" y="1600385"/>
                              <a:ext cx="777901"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10"/>
                                    <w:szCs w:val="10"/>
                                    <w:u w:val="single"/>
                                  </w:rPr>
                                  <w:t>千里NT</w:t>
                                </w:r>
                              </w:p>
                            </w:txbxContent>
                          </wps:txbx>
                          <wps:bodyPr vert="horz" wrap="square" lIns="0" tIns="0" rIns="0" bIns="0" numCol="1" anchor="ctr" anchorCtr="0" compatLnSpc="1">
                            <a:prstTxWarp prst="textNoShape">
                              <a:avLst/>
                            </a:prstTxWarp>
                          </wps:bodyPr>
                        </wps:wsp>
                        <wps:wsp>
                          <wps:cNvPr id="59705" name="テキスト ボックス 84"/>
                          <wps:cNvSpPr txBox="1">
                            <a:spLocks noChangeArrowheads="1"/>
                          </wps:cNvSpPr>
                          <wps:spPr bwMode="auto">
                            <a:xfrm>
                              <a:off x="2731666" y="4991644"/>
                              <a:ext cx="777901" cy="29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10"/>
                                    <w:szCs w:val="10"/>
                                    <w:u w:val="single"/>
                                  </w:rPr>
                                  <w:t>泉北NT</w:t>
                                </w:r>
                              </w:p>
                            </w:txbxContent>
                          </wps:txbx>
                          <wps:bodyPr vert="horz" wrap="square" lIns="0" tIns="0" rIns="0" bIns="0" numCol="1" anchor="ctr" anchorCtr="0" compatLnSpc="1">
                            <a:prstTxWarp prst="textNoShape">
                              <a:avLst/>
                            </a:prstTxWarp>
                          </wps:bodyPr>
                        </wps:wsp>
                      </wpg:grpSp>
                      <wpg:grpSp>
                        <wpg:cNvPr id="59706" name="グループ化 59706"/>
                        <wpg:cNvGrpSpPr/>
                        <wpg:grpSpPr>
                          <a:xfrm>
                            <a:off x="17665" y="1369444"/>
                            <a:ext cx="1027020" cy="1126072"/>
                            <a:chOff x="17665" y="1369444"/>
                            <a:chExt cx="1027020" cy="1126072"/>
                          </a:xfrm>
                        </wpg:grpSpPr>
                        <wps:wsp>
                          <wps:cNvPr id="59707" name="円/楕円 59707"/>
                          <wps:cNvSpPr/>
                          <wps:spPr>
                            <a:xfrm>
                              <a:off x="17665" y="1401060"/>
                              <a:ext cx="170532" cy="170532"/>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08" name="テキスト ボックス 141"/>
                          <wps:cNvSpPr txBox="1"/>
                          <wps:spPr>
                            <a:xfrm>
                              <a:off x="252692" y="1369444"/>
                              <a:ext cx="791845" cy="300600"/>
                            </a:xfrm>
                            <a:prstGeom prst="rect">
                              <a:avLst/>
                            </a:prstGeom>
                            <a:noFill/>
                          </wps:spPr>
                          <wps:txbx>
                            <w:txbxContent>
                              <w:p w:rsidR="00351C14" w:rsidRDefault="00351C14" w:rsidP="00947793">
                                <w:pPr>
                                  <w:pStyle w:val="Web"/>
                                  <w:spacing w:before="0" w:beforeAutospacing="0" w:after="0" w:afterAutospacing="0"/>
                                </w:pPr>
                                <w:r>
                                  <w:rPr>
                                    <w:rFonts w:ascii="HG丸ｺﾞｼｯｸM-PRO" w:eastAsia="HG丸ｺﾞｼｯｸM-PRO" w:hAnsi="HG丸ｺﾞｼｯｸM-PRO" w:cstheme="minorBidi" w:hint="eastAsia"/>
                                    <w:color w:val="000000" w:themeColor="text1"/>
                                    <w:kern w:val="24"/>
                                    <w:sz w:val="18"/>
                                    <w:szCs w:val="18"/>
                                  </w:rPr>
                                  <w:t>2000</w:t>
                                </w:r>
                                <w:r>
                                  <w:rPr>
                                    <w:rFonts w:ascii="HG丸ｺﾞｼｯｸM-PRO" w:eastAsia="HG丸ｺﾞｼｯｸM-PRO" w:hAnsi="HG丸ｺﾞｼｯｸM-PRO" w:cstheme="minorBidi" w:hint="eastAsia"/>
                                    <w:color w:val="000000" w:themeColor="text1"/>
                                    <w:kern w:val="24"/>
                                    <w:sz w:val="18"/>
                                    <w:szCs w:val="18"/>
                                  </w:rPr>
                                  <w:t>戸以上</w:t>
                                </w:r>
                              </w:p>
                            </w:txbxContent>
                          </wps:txbx>
                          <wps:bodyPr wrap="square" lIns="0" tIns="36000" bIns="36000" rtlCol="0">
                            <a:spAutoFit/>
                          </wps:bodyPr>
                        </wps:wsp>
                        <wps:wsp>
                          <wps:cNvPr id="59709" name="円/楕円 59709"/>
                          <wps:cNvSpPr/>
                          <wps:spPr>
                            <a:xfrm>
                              <a:off x="17665" y="1789350"/>
                              <a:ext cx="170532" cy="170532"/>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10" name="テキスト ボックス 143"/>
                          <wps:cNvSpPr txBox="1"/>
                          <wps:spPr>
                            <a:xfrm>
                              <a:off x="252692" y="1699615"/>
                              <a:ext cx="791993" cy="402235"/>
                            </a:xfrm>
                            <a:prstGeom prst="rect">
                              <a:avLst/>
                            </a:prstGeom>
                            <a:noFill/>
                          </wps:spPr>
                          <wps:txbx>
                            <w:txbxContent>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1500</w:t>
                                </w:r>
                                <w:r>
                                  <w:rPr>
                                    <w:rFonts w:ascii="HG丸ｺﾞｼｯｸM-PRO" w:eastAsia="HG丸ｺﾞｼｯｸM-PRO" w:hAnsi="HG丸ｺﾞｼｯｸM-PRO" w:cstheme="minorBidi" w:hint="eastAsia"/>
                                    <w:color w:val="000000" w:themeColor="text1"/>
                                    <w:kern w:val="24"/>
                                    <w:sz w:val="18"/>
                                    <w:szCs w:val="18"/>
                                  </w:rPr>
                                  <w:t>戸～</w:t>
                                </w:r>
                              </w:p>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1999戸</w:t>
                                </w:r>
                              </w:p>
                            </w:txbxContent>
                          </wps:txbx>
                          <wps:bodyPr wrap="square" lIns="0" tIns="36000" bIns="36000" rtlCol="0">
                            <a:spAutoFit/>
                          </wps:bodyPr>
                        </wps:wsp>
                        <wps:wsp>
                          <wps:cNvPr id="59711" name="円/楕円 59711"/>
                          <wps:cNvSpPr/>
                          <wps:spPr>
                            <a:xfrm>
                              <a:off x="17665" y="2183050"/>
                              <a:ext cx="170532" cy="170532"/>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12" name="テキスト ボックス 145"/>
                          <wps:cNvSpPr txBox="1"/>
                          <wps:spPr>
                            <a:xfrm>
                              <a:off x="252692" y="2093281"/>
                              <a:ext cx="791993" cy="402235"/>
                            </a:xfrm>
                            <a:prstGeom prst="rect">
                              <a:avLst/>
                            </a:prstGeom>
                            <a:noFill/>
                          </wps:spPr>
                          <wps:txbx>
                            <w:txbxContent>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1000</w:t>
                                </w:r>
                                <w:r>
                                  <w:rPr>
                                    <w:rFonts w:ascii="HG丸ｺﾞｼｯｸM-PRO" w:eastAsia="HG丸ｺﾞｼｯｸM-PRO" w:hAnsi="HG丸ｺﾞｼｯｸM-PRO" w:cstheme="minorBidi" w:hint="eastAsia"/>
                                    <w:color w:val="000000" w:themeColor="text1"/>
                                    <w:kern w:val="24"/>
                                    <w:sz w:val="18"/>
                                    <w:szCs w:val="18"/>
                                  </w:rPr>
                                  <w:t>戸～</w:t>
                                </w:r>
                              </w:p>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1499戸</w:t>
                                </w:r>
                              </w:p>
                            </w:txbxContent>
                          </wps:txbx>
                          <wps:bodyPr wrap="square" lIns="0" tIns="36000" bIns="36000" rtlCol="0">
                            <a:spAutoFit/>
                          </wps:bodyPr>
                        </wps:wsp>
                      </wpg:grpSp>
                      <wps:wsp>
                        <wps:cNvPr id="59713" name="円/楕円 59713"/>
                        <wps:cNvSpPr/>
                        <wps:spPr>
                          <a:xfrm>
                            <a:off x="1545021" y="2265110"/>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14" name="円/楕円 59714"/>
                        <wps:cNvSpPr/>
                        <wps:spPr>
                          <a:xfrm>
                            <a:off x="1738042" y="1309228"/>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15" name="円/楕円 59715"/>
                        <wps:cNvSpPr/>
                        <wps:spPr>
                          <a:xfrm>
                            <a:off x="1746902" y="1489435"/>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16" name="円/楕円 59716"/>
                        <wps:cNvSpPr/>
                        <wps:spPr>
                          <a:xfrm>
                            <a:off x="2543184" y="1278200"/>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17" name="円/楕円 59717"/>
                        <wps:cNvSpPr/>
                        <wps:spPr>
                          <a:xfrm>
                            <a:off x="1983589" y="2014007"/>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18" name="円/楕円 59718"/>
                        <wps:cNvSpPr/>
                        <wps:spPr>
                          <a:xfrm>
                            <a:off x="1791570" y="1260662"/>
                            <a:ext cx="254895" cy="254895"/>
                          </a:xfrm>
                          <a:prstGeom prst="ellipse">
                            <a:avLst/>
                          </a:prstGeom>
                          <a:noFill/>
                          <a:ln w="63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19" name="円/楕円 59719"/>
                        <wps:cNvSpPr/>
                        <wps:spPr>
                          <a:xfrm>
                            <a:off x="1752512" y="2922882"/>
                            <a:ext cx="304825" cy="304825"/>
                          </a:xfrm>
                          <a:prstGeom prst="ellipse">
                            <a:avLst/>
                          </a:prstGeom>
                          <a:noFill/>
                          <a:ln w="63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0" name="円/楕円 59720"/>
                        <wps:cNvSpPr/>
                        <wps:spPr>
                          <a:xfrm>
                            <a:off x="1782622" y="1425142"/>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1" name="円/楕円 59721"/>
                        <wps:cNvSpPr/>
                        <wps:spPr>
                          <a:xfrm>
                            <a:off x="1891355" y="1408733"/>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2" name="円/楕円 59722"/>
                        <wps:cNvSpPr/>
                        <wps:spPr>
                          <a:xfrm>
                            <a:off x="1873889" y="1443971"/>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3" name="円/楕円 59723"/>
                        <wps:cNvSpPr/>
                        <wps:spPr>
                          <a:xfrm>
                            <a:off x="1884430" y="1277427"/>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4" name="円/楕円 59724"/>
                        <wps:cNvSpPr/>
                        <wps:spPr>
                          <a:xfrm>
                            <a:off x="1855855" y="1336959"/>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5" name="円/楕円 59725"/>
                        <wps:cNvSpPr/>
                        <wps:spPr>
                          <a:xfrm>
                            <a:off x="2312177" y="1282228"/>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6" name="円/楕円 59726"/>
                        <wps:cNvSpPr/>
                        <wps:spPr>
                          <a:xfrm>
                            <a:off x="2203433" y="1260662"/>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7" name="円/楕円 59727"/>
                        <wps:cNvSpPr/>
                        <wps:spPr>
                          <a:xfrm>
                            <a:off x="2307608" y="1336959"/>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8" name="円/楕円 59728"/>
                        <wps:cNvSpPr/>
                        <wps:spPr>
                          <a:xfrm>
                            <a:off x="1890721" y="1694920"/>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29" name="円/楕円 59729"/>
                        <wps:cNvSpPr/>
                        <wps:spPr>
                          <a:xfrm>
                            <a:off x="2016927" y="1704445"/>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0" name="円/楕円 59730"/>
                        <wps:cNvSpPr/>
                        <wps:spPr>
                          <a:xfrm>
                            <a:off x="1638308" y="1980671"/>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1" name="円/楕円 59731"/>
                        <wps:cNvSpPr/>
                        <wps:spPr>
                          <a:xfrm>
                            <a:off x="2003492" y="2001328"/>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2" name="円/楕円 59732"/>
                        <wps:cNvSpPr/>
                        <wps:spPr>
                          <a:xfrm>
                            <a:off x="1752445" y="2194065"/>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3" name="円/楕円 59733"/>
                        <wps:cNvSpPr/>
                        <wps:spPr>
                          <a:xfrm>
                            <a:off x="1801855" y="2367190"/>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4" name="円/楕円 59734"/>
                        <wps:cNvSpPr/>
                        <wps:spPr>
                          <a:xfrm>
                            <a:off x="1622012" y="2376035"/>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5" name="円/楕円 59735"/>
                        <wps:cNvSpPr/>
                        <wps:spPr>
                          <a:xfrm>
                            <a:off x="1857220" y="2698890"/>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6" name="円/楕円 59736"/>
                        <wps:cNvSpPr/>
                        <wps:spPr>
                          <a:xfrm>
                            <a:off x="1883414" y="2708415"/>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7" name="円/楕円 59737"/>
                        <wps:cNvSpPr/>
                        <wps:spPr>
                          <a:xfrm>
                            <a:off x="2161778" y="2970566"/>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8" name="円/楕円 59738"/>
                        <wps:cNvSpPr/>
                        <wps:spPr>
                          <a:xfrm>
                            <a:off x="1645086" y="2964707"/>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39" name="円/楕円 59739"/>
                        <wps:cNvSpPr/>
                        <wps:spPr>
                          <a:xfrm>
                            <a:off x="1545021" y="2886617"/>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40" name="円/楕円 59740"/>
                        <wps:cNvSpPr/>
                        <wps:spPr>
                          <a:xfrm>
                            <a:off x="1749468" y="2772003"/>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41" name="円/楕円 59741"/>
                        <wps:cNvSpPr/>
                        <wps:spPr>
                          <a:xfrm>
                            <a:off x="1901967" y="2964707"/>
                            <a:ext cx="54000" cy="54000"/>
                          </a:xfrm>
                          <a:prstGeom prst="ellipse">
                            <a:avLst/>
                          </a:prstGeom>
                          <a:solidFill>
                            <a:schemeClr val="accent5">
                              <a:lumMod val="60000"/>
                              <a:lumOff val="4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42" name="円/楕円 59742"/>
                        <wps:cNvSpPr/>
                        <wps:spPr>
                          <a:xfrm>
                            <a:off x="1927889" y="3014477"/>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43" name="円/楕円 59743"/>
                        <wps:cNvSpPr/>
                        <wps:spPr>
                          <a:xfrm>
                            <a:off x="2113729" y="3326403"/>
                            <a:ext cx="54000" cy="54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s:wsp>
                        <wps:cNvPr id="59744" name="円/楕円 59744"/>
                        <wps:cNvSpPr/>
                        <wps:spPr>
                          <a:xfrm>
                            <a:off x="953575" y="3632241"/>
                            <a:ext cx="54000" cy="54000"/>
                          </a:xfrm>
                          <a:prstGeom prst="ellipse">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1C14" w:rsidRDefault="00351C14" w:rsidP="00947793"/>
                          </w:txbxContent>
                        </wps:txbx>
                        <wps:bodyPr rtlCol="0" anchor="ctr"/>
                      </wps:wsp>
                    </wpg:wgp>
                  </a:graphicData>
                </a:graphic>
              </wp:anchor>
            </w:drawing>
          </mc:Choice>
          <mc:Fallback>
            <w:pict>
              <v:group id="グループ化 198" o:spid="_x0000_s1345" style="position:absolute;margin-left:85.4pt;margin-top:6.75pt;width:239.55pt;height:336.05pt;z-index:253126656" coordsize="30428,42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2RhGhUAAAEoAQAOAAAAZHJzL2Uyb0RvYy54bWzsXU1v40h6vgfIfxB0&#10;V5tVRbJIYTwLjz8GA/TuNnYmmDMt0ZYwkqgl6bZ7F3uZBgY55LqbQ3LNKQgSIKcA+TfG5HfkqQ8W&#10;9WFalNxDVXuqB2NTlFQmi/U+9bzfX/zmYT7rvU/zYpotTvvkjdfvpYtRNp4ubk/7//Dd1SDq94oy&#10;WYyTWbZIT/sf0qL/my///u++uF8OU5pNstk4zXsYZFEM75en/UlZLocnJ8Voks6T4k22TBd48ybL&#10;50mJl/ntyThP7jH6fHZCPS88uc/y8TLPRmlR4OyFerP/pRz/5iYdlb+/uSnSsjc77ePaSvkzlz+v&#10;xc+TL79Ihrd5spxMR/oykgOuYp5MF/ijZqiLpEx6d/l0a6j5dJRnRXZTvhll85Ps5mY6SuU94G6I&#10;t3E3X+fZ3VLey+3w/nZppglTuzFPBw87+t37d3lvOj7tB3EY8H5vkczxmB5//K/Hj//++PF/Hz/+&#10;88//9LceiSMxVffL2yG+8XW+/Hb5LtcnbtUrcfcPN/lc/MZ99R7kJH8wk5w+lL0RTjLPpzQK+r0R&#10;3vNpyCMWqMcwmuBZbX1vNLlc+WYU1N+MKCHimyfVHz4R12cuZzkdDfG/njUcbc3a7tWFb5V3edrX&#10;g8xbjTFP8h/ulgM84GVSTq+ns2n5QS5WPEpxUYv376ajd7l6sf4AIC3qAfz8L//dE09ETrv4kvic&#10;+lYi7uptNvqh6C2y80myuE3PiiVWOuQPX69O5Xl2P0mTcSFOi1laH0W+XLuS69l0eTWdzcQDFMf6&#10;niEsG4vtiWlTC/kiG93N00WpJDNPZ7j9bFFMpsui38uH6fw6xULLvxkTKStYEW+LUvw5sTaktPyZ&#10;RmeeF9OvBueBdz7wPX45OIt9PuDeJfc9PyLn5Pwv4tvEH94VKaYhmV0sp/pacXbrap8UDQ0iSuik&#10;8PbeJxIi1HrCBcl1VV0ilpiYEnGtRT76AyYbn8NxmaflaCIObzBz+jw+bN6Q01zPrHgGBUSnd33/&#10;22wMQUvuykxORlvReVYAsDTyovw6zeY9cYC5xpXK4ZP3mGp1b9VHxFUvMvHE5b1Ut7r6NGIvvowu&#10;I38AOb3E07i4GJxdnfuD8Irw4IJdnJ9fkOppTKbjcboQw738Yci5zWbTcbUei/z2+nyWq4d0Jf9p&#10;yS/qj52IRVFfRvUAq99yrcnnIZ6AFgg8EAVrEjYMwq1gYlyJ5CYmCvGMxVXsiYrUi/wg7PcE/LEg&#10;4lLE1awLfKTcI5z5Ch9ZyGPq608YfGwYoUZK3489HjI1RkhIEIT8GaS8X2LzLSqBx6t2QiS23qe2&#10;rW8nyTLFqhPDrsFbiB1Y7y8ff3r88T8ef/yfx4//2Hv8+K+PHz8+/vifeN2L5IXqr4pdplc+fJVh&#10;XhRmFMsN5NuCuZWvqktoJW+UhoxFwE88FQLYpQETE1Y/ljDwIq73HhqzUF2n2XpeInmzxZooYkx1&#10;5hVL5BrIEOp7X9F4cIVJHfhXfjCIuRcNPBJ/FYeeH/sXV+sg83a6SF8OMr37037IAk/i4wqMCIhf&#10;QRtP/ttGm2Q4n5bgrrPp/LQfmQ8lQ7HpXi7GcvWUyXSmjlfASVx+BUrVbwVOYu0qcBJH5cP1g6Rm&#10;1NM4Uwyvs/EHyAQYN9B9kuV/6vfuwV5P+8Uf7xJBVGbfLCC+gupWB3l1cF0dLO7m5xl2Oyz3ZDHC&#10;KKf9UZlXL85LxY8Vf3m7+HY5qqRPbB3fPXyf5Eu9v5RYo7/LKoFPhhvbjPos7lHcjrp0/QJwo6Sz&#10;E9wRvEjx2mbcMVMMyOoQd0IWeUzhTkwooRu7gYOdYbNo7k0EHOwIZQky2w52iNSPa9l1sLMf3aEt&#10;YEfKu5jibmEnAK+MQTIF3fF5EMbaFIK1IbX0LdyR1+nojtQSHe78snRHmXUc7jxvHaxYlwaPWmUV&#10;it9OuhMqzbVr3PE4jbSa9ZTyuwU762qr07KurrY1kRXVQtlLqj3e0Z396A6tZMJpWc1OiWbYAZ3Y&#10;CTvS1N893YlJEPma7lAviIh2OTi6YzxXTs1a1zS7s+4QaWp0dOdQugOr7E7c8Sto71TNYn4YEAIP&#10;glCzWBgSZ1Ve3K443T6xn8fxnf34jhEKx3cO4Tvw4e3EHQPt3eIOj6I41LhDaOj7zrzjcEcGOBjL&#10;DZTENcrXId8xSoDDnUNwp47SavZmGVW2U9yhgUdYrHCHUhJ7kbwOtS+L4AZn31kXujVPszMrG3D6&#10;RbzoxNg8He4cgjsmOPGxGXdkqGH39p3IjymDuw16FqWIrqK7+I6zK78gns7pWfvpWSakzeHOIbhT&#10;R2A2446JVOiU7zAS+URH71CYmJmzKzv7jgokN1TmiHqWiS1xuHMA7vAW0cr8OFGDLKBRqO3KlDLu&#10;wneQ++XsyiKBxQbcMULhcOcQ3GkRraySRjrXs0QGFqv86BGMPS5c2eGONXxHKf3Oj36gH523CFfm&#10;RpXtVM/ykeld5cxRxO/Ezp/lcMce3DFGT8d3DuE7LcKVuTHdd4o7jEe8ygqlfkycnuX0LF0owAI9&#10;ixonr8OdQ3CnRbwyMr5lgn/HaRLM96JYp2fRwOcoEyCuw/nRvRMXrwzkEYvheHZlaoLaWuJOTEQA&#10;ms5I9wMORa2nstL1OyozXb/zRHZ6+Xpz00VNiV1RhNwEanbLfihjzAc7E151QBBQyaGQszJbYmWm&#10;RihaopBBIIM+OPjV1sSARrUbdwzQd4s7qIlBdIUkCpXLWZmd1mWR1mVUAoc7h2hdLaKXYYk+htZF&#10;OSFeVZmNcpSe2sV3XFEMF0XYVQ0wakygDncOwZ0W0cvcGPK75TucoeKgqgHGeCzSRHfoWQ53HO50&#10;hjvG5etw5xDcaRG9jEjDY/AdxA2GXEfz+Izz0PEd51W3x6vuopdbtAhorMYTwbi1y66MDPGj4A4q&#10;LVc1T/0wZpEqTu28W867ZYNX3QiF4zsH8B2hx+zEHQPtnepZcGeB4lSV91kcOL7j+I41fIcZJcDh&#10;ziG40yJ6WfGMzrMmqMcY0dE8foC6GJ70qzm+4/iOBXwH6ctaCXC4cwjutIheRqeg6DiudLTIQ+yV&#10;Knzqhz5BaxtnWnYhPJaE8KBii4OenV0gm008LQKYlbx3TnkIpyzUhTGCQOxyjvK4BHVbChAysxk7&#10;ynMI5WkRshya6MxOTTwESVqRDuEJQvxzfW2cicceE48RileGO7rrsmmFWveiieow442W0kIp0iFN&#10;ezWVXml+ypAVTlVn6tqY4lPCUQ1Q90/1I47+VkrnWe+fijhE5DWsDbHSQBWDxChuIZtUs3oQJN2o&#10;Rr3rraYFv+qikSGaju40rlOjz28hrybbqsNkdSemWzeKCgUkwj1vTkvdJIME6EQp5wTNwzxP6pJm&#10;Sl7WnGetG6dpS4zBdS9U2ctd9zAW0/1Um0zVSFy8q+Urz9AlE47QYjm6mqJ35dukKN8lOTq84+Qn&#10;66GJ0WU7TYyZl7Pq8CbP5t+jQ+6Z6NSJt57ptIn29qP07Ex+7BN23RTtnc/QX/pmKjs/1/NyjB6c&#10;YmHt8gvVCa17Ll3KmUfxbbl0Ie+hWpo1KKANQ4BuhhYv3c3oTrd07Vm6LUK4mImS23PpsiBgjOIv&#10;CNQNCGKypHN0fenajbrm1h3qoqmxVagL9Wcn6qIDdlMU0A7CIMqBib8gli6aF6O336Zx2XbCYAIR&#10;3NK1bum2CCQJDua6HkMEmua6URBwonWEz4frboYpOcJgDWEQ2ucurhsY38e+hAF9Uz1kqgjU9Qn3&#10;RH8x4PRnRBhU2FWtjvTc0rVn6bZxZxvz+b5Ll3OYUnQAHqf4byvB0nLC4JsNxxEG6whDC3doYCyw&#10;+y5dWL5oqCwM4hBFKNdRN0ZVStARey0Mvtlw3NK1bum28KgFcsGJXXPfpYuWXDxW5u6ABX6gVkJN&#10;GDj3uEgXGYFRWGnXRQ0irYm6pWvd0q0dPI3dWeCQPczCAOcOvLgQDsF1ferFm+5cjvwhivftXbpm&#10;w3FL17ql28KbFhjj5p6oS4Mg4qKkNpZugMoiIRB2S02z2iXhmw3HLV3rlm4Lb5qqGXoAYUC+Auy6&#10;mjAQpEl9fkvXbDhu6Vq3dFt40wJj3NwTdYmI9gBmS9QliOHYJAzCEWy1N00Fqzjj2MP3SW7Z0uUo&#10;vLvTrhse6k1Dbgb3UdRSLl00uxAZY1uEwe6l67xpSwQZfWfl0m3hTQuNcXNf1BUhdxXXjWBr+PyW&#10;rtlwHGGwDnVbeNNgmT3MwsBDpMQpvhCid32k9L3aNmY9X6ijN9zKtW7ltnCmhca2uSfoyjhovXJp&#10;gDpen5t9oQ7ecCu37cqtw85FrH0nQefca+FXi4yZc2sVi9CEYvk2G/1Q9BbZ+SRZ3KZneZ7dT9Jk&#10;XJz2JenAfRm/hrozEd/du77/bTZOT/sJopj7YiAVfG9C1imPWQAJEpyZhEgyjDa8cpxz1A+v7MMs&#10;RAA99olPFLKuYv2uprOZGlNHqj+UCFOvAjLu8ulp/8+xF19Gl5E/8Gl4OfC9i4vB2dW5PwivCA8u&#10;2MX5+QX5i7hB4g8n0/E4XYhRew/z2aIY4uRpf1KWy+HJSTGapPOkeDOfjvKsyG7KNys1wsZ5cu8q&#10;hdtTKbwO8dEA98kyDp7JJfiE+QNSKNWlHyFjgMPDvlPbPhruMILkQok7foy+cCixsKarO9wZFtls&#10;OhYwJqCwyG9dxd6uKvYGhlK+KtxZ5z6NKYdcVHjT0ZdbKYfiTako7pVySFAoVzmhCQtjUU9lTdiJ&#10;h0A20dNKeKEJoaEJhDcZhw0j1AmHTWMYqlLf/bu8Q+4HBUPN5c8//XTyf//2V/zqBTECRtQ0GtIm&#10;J7XKytviaSu373vEUzbSWslGFGuAWiBq/tQxxjO3vpVYmM5m02WRSkaYvNdJgfWnJOCsoY9gTen5&#10;LFfcoHyQ1gKMv4ZRs8VaDuLae5J3rY6gWOvaCBhPMEC5a9bZiUX5YZaKK5ot/pDe9KbjBwTZyCvf&#10;GDMZjdJFSdRbk2ScqouVxTPEZIvLre5DvpIDipFvALJmbD1A9Uk1SDW2GkZ/Xnw1lWmV5svecxem&#10;vmy+If9ytijNl+fTRZY/NcAMd6X/svp8NUlqagT1Lx+uHzA3mJo6Qq/SCuuUylXaIwbUGlCH4tDC&#10;7UrqGNEtXQgXLa65IQGXBuh2pCIGnsQZjtoGcMpLMWHoiG36AFZakbA+f51m8544OO3n6aiUz6NB&#10;Ruos2/qiNh7GZgjAfZ4sT/vFH++SPO33Zt8soMAB+Ep5wHBFeKFaaukXdUKsWC/FUgQ6X1mQj8qF&#10;J+VJZDOWYP30nn9mK8jGIyijG0aYjpFNyXkgH/rsbg7lWcm/eDD6ynD69zc36jRSuM0aWseWNfBz&#10;wIg1Lpfvc6j6iwPjVkyDRcAoApl2ZbyQOozzBcAYxvFWfxQAYxzDCiT4l49EcFUHoJk/fAJgNPxH&#10;71KvBxiJ8RSuUz6c11C4JzBSEjHvyMB4fVtREIds9lG+rbgBm5CthfeR1KGShyMbopsZRfV0CFmt&#10;GR0B2Qz/6QzZatW2OyZPjGtuA+WM7aQdyiGdwkPFHeGAoBTOYmyEaw8QNeYFJxY7kzrEu80b0wsV&#10;W0f/xNy+Tr24jiuzUC8mxkW4IU2bbkHNIBoUYMLRGAbZSdKdx0SW3UYtlE6lyXEGaVaS25F1nKGO&#10;VbNRHIznakMcjDml3eYisps8LQ6IyEfi/xE3FycONouDiX+zURyMQ2ZDHIxFo5U4wDSMki0qQJpQ&#10;HqG2vRMHY7ZbN/RLa9Wv14lQB9XZKA4NPjVVgkgY4FuJA4kjFkSqcBz1CPQMaZOqdUdHlvqV3+vX&#10;Lg6GhtsoDsantrE7GKtQO3GAqSRAPRmpO8AFH6qQ8FocsH1Esfae6eOX6uLGgSaUzpc5j5X3+iIp&#10;JgrIxzgSu5vUZyt/KUIitQPROZX3cirXXTBsFIAGT6Sq69V+P+CifrPSFqhQnSPJCWsBYKjWWNVK&#10;0MdOACBfhkJpaUNAg9gvXlVUBWIVtenFQgEQoVNPueJxXl90yx0gQoWmSl2GLGzWuXGEyBEiFWRU&#10;N4K0URwaHLBbhf21cDQZU6OYoLi0IkS+F3HV9abeD5w4OHHQ4mCoto3iAER/cncwJq92uwMEINLq&#10;MloioiTahqu1U3FwIag2G1M3XeB1EONaFw/BngU9R+eX7hzXtMFxjfN7kaUoghBU6jLqstJjWo+c&#10;4/r1Oq5VjV8hJzZuLg2Oa9Rh2U+aUO2t4loMOSKqgNGRuJaTplcsTSYK00ZpavB7w+q0jzRRRlBQ&#10;RpU2IDRCY6djhoE4qmYxVVMdZ2zdXBr83tQY41ppLqg1znwo742ejU41F7e5vOLNxegQNm4uDW5z&#10;pbi0dpNQ5qE9oOr8Q45O1VxQlc2bi1ECbBSHBre54kqtxYGggRvXAewEue2xcrocSXNx4mCzOBgW&#10;b6M4NDjR0VlzL9XDgxBgR5FcC5WvfJXZ48RhpXyCC6qShQrQx0qvLAvFQVh2n3Ka4Pw+4kBChtxN&#10;TZbiyAuP6jRxu4PNu8NmRrRNThPW4FLH+X3EARHnDAxJ7g44JsjXFN8/0u7gNPFXrInb7JEXpZqe&#10;3Fz29MgjYFHwK8G1KKrdeypK80jS5My8Nm8uhsXbyLUaPPIq3moPTdwjlQ+RMjCtzdYlnZp5Hdey&#10;WBxUPyZLvR6swaWO8/twLYJQXq8KZ2cw2brk15VQdZftt1IyUBVNsVUcGnziajnvsTsEHAKhyFIY&#10;I5LxmMmvjizZvDsYGm4jWWrwiTNjTWvlEydRxHxRdUToDtyLfHLM0ghOHGwWB5ud2qzBqY3z+5Al&#10;SkIETCk7LUV1ZjRNPqJhyomDzeJgaLiNu0ODU5sZc1i73SFEVbYIO43YHeLQ1+XKnWXJefFUokZd&#10;blw1DLJVd2hwajNjDmsnDqtFCqMoxF5xxN3BuS1er9sCmKtpi4WbCxrkPem2UI3z2mvi3I/9UHMt&#10;zoVP8IjS5Oy0NnMtw+JtFIcGn/hW+wot0U1p5uivFyOf3g6u5TaXV7y5GCXARmlq8ImrGiTtNxcE&#10;H1ZZ6gxF3XykQUH+jqS5uM3F5s3FKAE2ikODT3yrBcjzmwslhHGE8IrNhTEa+o5rOSfgULdUE6Ba&#10;K/LKH2apIo+OgU+rHsYY10qRjwMWcBUwxUJGqaJqR9ocnJXX4s0hNoGte2wOsg/H/S2KmaAq3i06&#10;vU2mo4ukTFZfy5Inw5Rmk2w2TvMv/18A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lh2+nOAAAAAKAQAADwAAAGRycy9kb3ducmV2LnhtbEyPQUvDQBCF74L/YRnBm93EmtjGbEop&#10;6qkUbAXxts1Ok9DsbMhuk/TfO5709h7zePO9fDXZVgzY+8aRgngWgUAqnWmoUvB5eHtYgPBBk9Gt&#10;I1RwRQ+r4vYm15lxI33gsA+V4BLymVZQh9BlUvqyRqv9zHVIfDu53urAtq+k6fXI5baVj1GUSqsb&#10;4g+17nBTY3neX6yC91GP63n8OmzPp831+5DsvrYxKnV/N61fQAScwl8YfvEZHQpmOroLGS9a9s8R&#10;owcW8wQEB9Kn5RLEkcUiSUEWufw/ofgBAAD//wMAUEsDBAoAAAAAAAAAIQCMlO459HIAAPRyAAAU&#10;AAAAZHJzL21lZGlhL2ltYWdlMS5wbmeJUE5HDQoaCgAAAA1JSERSAAACEwAAAukIAgAAAIbIMwwA&#10;AAABc1JHQgCuzhzpAAAABGdBTUEAALGPC/xhBQAAAAlwSFlzAAAOwwAADsMBx2+oZAAAcolJREFU&#10;eF7tna1660q2tX0zuYHGpg2NNgpqYrKJwUcMDjFo4AM2SEAHhJyQoKDA0IVzA+sWchH9vfGspa0l&#10;ybJ+qkpVpfECPypZ1k9JGmPOqpK8+a8QQggxBjmHEEKIccg5hBBCjEPOIYQQYhxyDiGEEOOQcwgh&#10;hBiHnEMIIcQ45BxCCCHGIecQQggxDjmHEEKIccg5hBBCjEPOIYQQYhxyDiGEEOOQcwghhBiHnEMI&#10;IcQ45BxCCCHGIecQQggxDjmHEEKIccg5hBBCjEPOIYQQYhxyDpEEP378OF04n89Mu7lCiCSRc4jl&#10;OR6Pd3d3h8MB5+Bzs9nwKf8QIlnkHGJhcIvdblf3CabNP/jKzRJCpIScQyzJz58/yTbe399duQYz&#10;cZTtdvv6+upmCSHSQM4hluR8Pu/3e1foggWwlvv7++fnZyykQm1ZQiyInEMsBmaAK2ADrnwF8hL8&#10;A/Oos9lsjscj38pChIiPnEMsAG6B+mMbmIebNRIMw9qyHh4e1B0iRGTkHCIqlWcg9yQTbu5UsA38&#10;g7XZcCw3VwgRGDmHiISpPFmCF8+o8/7+buN62YSbJYQIiZxDBKfesuRmBQD/IPPoHKYlhPCLnEOE&#10;hfQC24jTlIQzkXn4TWiEEG3kHCIsp9Pp/v7eFcKz3+/V4SFEaOQcIiwkHJMHUE3gx48fm81GaYcQ&#10;QZFziLCg424qFqQd5/PZFYQQAZBziIAQ+8d3joeHh/7n0oUQM5FziLDc3d1FfsybzbFRVxBCBEDO&#10;IcJyOBzsNSExIdGJbFdCrAo5hwiLZQCRdfz+/v7m67CEEJORc4jgkHZEHim73+/1PLkQ4ZBziOBY&#10;2hEzCThdcAUhhG/kHCIG6Phut3OF8Mg5hAiKnENEAueIpuZyDiGCIucQkXh/f7+7uzscDs/Pz6Hf&#10;SyjnECIocg4Rjx8/fiDo9/f32+12cwEvoWjs93u+9dKzfTEOOYcQoZBziCXBS15/gWcg95jK/IxE&#10;ziFEUOQcIi28OMfxeJRzCBEOOYdIi42P91zd60lAIUIi5xAJYU9+uMIM5BxCBEXOIRICuUf0XWEG&#10;cg4hgiLnEAlxOp28vB5RziFEUOQcIiEOh4OXP2WScwgRFDmHSAhfio8DaWyVEOGQc4iE2Hj6C3H9&#10;LaAQQZFziFSw15O4wjzsX2wj/ymIEOtBziFSwdfAKuN4PCrtECIQcg6RCr4GVhmkHdvt1kt/uxCi&#10;gZxDpIKvgVUV1vwl8xDCO3IOkQohhtJiHmQelnyM6vbghyRA7JLHNEiIYpBziFRA3+e/67CT5+fn&#10;/X5P/sEm7F3uzOl0qZ8/fz48POx2OxbGM1iGn7Cw+1oIcUHOIVLBy7sO+8GZSD4smcAS2CIwQdGg&#10;iLXU/yOE5Yf3tOM0h8MB12E9rM3Lf40IkSByDpEKqK2XhznGgp2g+EZ7B378+DFkxzAJrALPIKHh&#10;J1Xugi3hPYsclxDhkHOIVEB50W5XSAlr4HKFFjgE9gCdGQZHZI6ijnpREnIOkQrJOgd7hfQ3Otgp&#10;YifMJ7G42Spl/nHNXYTIDjmHSAXvo3I9cjweTffxAAwDt9hsNuzwKKt7fn6+JCfyD5E9cg6RCigy&#10;uEJ6IPfkDYCLMD2564LfYh6sJ80ES4ghyDlEKhCSo6euUDpkV3d3d/IPkSlyDpEK9tSeK6wAshZy&#10;LPzjcDiMekpRiMWRc4iE2IR/pCM1zD+s10T+IXJBziESYrfbrbP1Bs/AOeQfIhfkHCIh0M01P/dQ&#10;+Yc9xy4LEcki5xAJcTqdkE5XWCs/f/7EPjGPuwvfw7ku2AOJxvPzs55LFwsi5xAJ8fr6utvtXEFc&#10;shDqxMBOnG9cHijBVJhwywkRFzmHSAji6BV2kk8DL8E/QI1aIj66S0VabLdbNNEVxC0Ol1fzBno7&#10;vRDXkHOItNjv92vuJJ+APVQo8xAxkXOItDipk3w81Nhut1OfuYiGnEOkhTXfu4IYzP39vTrMRTTk&#10;HCI51Ek+gR8/ftzd3bmCEIHRLSqSg5xDneQTkOOKaOhSE8lxWPeT5NNQziFiIucQyYFtqJN8LPv9&#10;XpUmoiHnEMmhTvKxPD8/k3BobJWIhpxDpIia7IeDYWy3W8zDlYUIj+5PkRx6B8kojsfj/Wr+S1Ek&#10;gu5PkRB4hv1N936/d7NELz9+/MBl9eoqERk5h1geMwzcAhHkk2n3hbjF+fI+dlcQIhZyDrEwNpz0&#10;/v4ew1Af71i+X7muR8dFdOQcYmEOF1xBjEQjmMUiyDnEwui16nN4f3+nAl2hOMhH9Q7gNJFziIXR&#10;MKqZFPaKddzCOr04LkP9Xgmim1Ysyc+fP5EGVxCTOF5whZzBIXa7nY2SOJ/PZofPz896LDRB5Bxi&#10;SV5fX/UswkxQ2Nzdl8tge6FzlISy0gTRKRFLIufwAlF5vk067Hl/k5TenZwgcg6xJHIOL+T7VIcl&#10;TP39NFwhPe9WIUfhKjqdTvYsvUH6QqYCGngWCDmHWBLuebVizwf1RCVzfBrGFN8VrtC5DAeLX1q/&#10;CFbBAizG5WSYFbEMFqI3eoVAziGWxCTPFcQMMm3SQdZvZkssgwG4wgXmkKlgGDddQc/YB0I3rVgY&#10;Ocd8MOCbbT5pYqHDzfdu1VOHw+HAwQ60SdasCywEqlOxMLqxZ4L4knAQgLtybny/QuBWb4QlGbgF&#10;S3KwHLL7YgC4To7ZWOLophULg3OMEgJRxyR1v9/nW4f24rKb4v7w6yXKY4+Un5z158S+kXOIhSGK&#10;VEv0BBBQG0R0s60/fU6nU7iBEqwcXEF4Qs4hFgYFtMYWZR6jwG6hmErjGgik7yQrCk28I+cQy2Ph&#10;M9pxs6dUVKCzd3d3xdTY6+troMNhzfl2AiWLnEOkwuEyZqaAtpdoUGNlvLHK4FhudpVPAOcI1xS2&#10;WuQcIiHsRRRqlR5IYdE0qWegtEPj97yjChVpgXCo22Mg5bXDcOp7XmA1GTmHd1ShIkWOx6Narm5S&#10;knPYoFucI0TEIOfwjipUJIo9qYAynk6n84X+Z6RJVvhJiIg1WQoYNYRPWFc/JzrcuWPluKwrCB/I&#10;OUS6ICuoCcpyuIC+tMehYhgsQKxq6sNEoLg1QThwcIXc4BxxTskGOKehZV3O4R05h8gGtAaVwSGw&#10;E9KL4/FohoEAVe1aLMPMkkYc9RA0Tg8KhmcnLkR/eBu2FWdD60HOITIDk0AxAfWpDKMOGoFSrCHG&#10;3G632b3lEGvn3OHu0U4QVURFuYLwhJxDFMj5fF6DWOTY8WuZYszmRDKbleSgMZFziDIhsMU/XKFE&#10;iNmRYFfIBNJB3C5mwxEWpaaqEMg5RJkgrEhGzNg2Mhwg7ugKmUD4D64QhdPplF0tZYGcQxSL9YW4&#10;QnG8vb1hjRn1cyyVcKyhxys+cg5RLIhUwS0VX19f1p2TS16Fi0dOOI7Ho96SGwg5hyiZ+M0jkeHo&#10;csk8Iof/1EnkFGdVyDlEycRvIYnA29sbCYcr/Ho2YviDHdSGPV/ZOaY5EGwxcn8+myu4rXJx5Byi&#10;cBppB7p5Pp/RlPsWzE+/5Yf9b0fueADm0X7Avg5fWeuWLUkNoK3RngihemM+tMiRZjfwLC/kHKJw&#10;LO0wfUS80E2MBN1kGgmuoIi6ITeJm8fT05Ob+h12m+Pi6Di0xiFw7HxFJXCAjTzjeDwy0xWCYacg&#10;WsVyvNRDHEdcLXIOUT4WX5uw9gsKy7AkSufKuYEF4gTmjpiEHThFHKLzoFBzvg19vOwG++MK4eGQ&#10;2aIriDDIOcQqsGE2QyQS0SFANuVNPP+4BofJUWAhfN7szOBIQ+vsdru1yjQbc3PDwIlmK64ggiHn&#10;EKIJymsN5RFacgby9fX19vbmCl4hTQn6phZrO2LCWsZwZZsfAmuNDJ1CCZBzCNHNhJYcfkJwTRSP&#10;RJLiIMrui9m8vLyES4BwjnDd1yQ0VAhVQWVyCOGcwyzKY52LHuQcQlwFySP5cIXrWI6CVSCL1siO&#10;fln8S6DtFprBx8dHoITDsNEBruAbKoT1mzkh7p35DfOpMWOaQZpthPM/0UDOIcRV+iUVmcMYkEI0&#10;C9tg4Ybq4SjoJoRLF3wRLlrHTakcq0Y2UdUn09YZwwLUIRNAXU0wAKo3aNok2sg5hLiKta7UdR+9&#10;q9IL1Arn6O+C5rcsjCAm3vge7gEIqyirQ2qPaSoEe6hqr169wBy+bczsh53HdVxBREHOIUQfFgjb&#10;JyLI5+FwILwd5QT8BDV8H/+EwcfHx+fnpysEBikf0jQ3Fo66sgEmyDPYSn/tUdujEgiW7/fvBmzd&#10;uusrKLJXE07QapFzCNEHYkekbLhZk0Axx5rH19fXtef+QsABTrM37yDi5CWuMIBGXtgPnsRh/utf&#10;/7Jzalg3Pt7JV2xaDV83kXMIEQnTrOHSHHQ8VSdIdtWytCBIOXmAKwwA53BTt6iSP+hM5khHqAQy&#10;SxbDTtxc0ULOIUQ8zDwGhrT11xpGA21FN5ftlcG6hpsBDFmYdVqHkzk3RfzJvuqEb1kYFvfRNJFz&#10;CBEVJAnzQKDbncOJcDwe2cNRPQfemekcZgxA3mAtUVbn9Qr/+PhwU9cxH5V5tJFzCBEblOh8GQ6E&#10;5G0vA1IRawSOmXyFZCN5btGFYGeQWoL0RZIPDh+9doUBUI1WgQi91SowUa/YyQdCJYAriF/IOYRY&#10;kvf3d6wCdQNc5K+//lo8wv38/Hx7e2M3EGIkmM/I/kGFIPquMIAqt8AhmPa7t9QDNoYDubK4IOcQ&#10;IhWQy8WzDcDMKvdCheP7BzIdR6kH1jYVsnjzXWrIOYRIBeTJ+m9Tw/zDugoi+Ae5VxyZfnl5cVO3&#10;YH84/MXTwXSQcwiRBBbYukKSWPtVaHsjD8A5XCEwozI8dXjUkXMIkQTn8xlddoXluDniiP0Mquy7&#10;iP/LNCp/wjhxTbVZGXIOIZIAxUzh0eWbT62jtuFyIzxj1KiqyHCCouVDiSPnEGJ5rKlq8WZ0duDm&#10;69xfRz7gPRw8abPZROhHmQPHnoLBL46cQwifPD8/Hy9v08MJvh8r2GyYoAgE1O22DsR61IPlQUG1&#10;bz64Hs45qLfI7XXDe8grOINKO0DOIYQH0FyEDwOwZnrktYqdmaBojsK3LMMEc1gMCcZamJlR6zmH&#10;wz6z/67cBd9WDO9Op2YiDy1j99zUGDj8xbPDxZFzCDELlJRIGTUZOGIVcWRJPAP/wDCG/CQOw1+T&#10;ZUkSR9EQejs0s8/vJOsCETqVwyfTmCW/7bSH8xL/sTHKOXALThk7yQHKOeQcQkwHKTQNTccApoEU&#10;jpJRjreeY+33e7wBmNlZFbgFNlktaZkW08wBW1WnowRl1FnjLLPD1FLu59oLcg4hpoDMoX0wrcUj&#10;NV5eXia8mhe/MT8gYxir+9QbhmHOAenLMdlGGefaC3IOIUaDUBI1o3eunDljEw5fYDbR/vFwPuQc&#10;xZzx+cg5hBgBImtN+Qo/50OesWCqgWmN2jrZFSmmK6weOYcQQ8E2rIWKCTdLzADtXjDnmOBbi3TG&#10;pImcQ4hBIBnWGe7KpXDz0b9SmeAcp0sPvyusGzmHELcx24jTzI2cRVNzkqcJT8OVAcc+NndkeTLO&#10;8qKHCcg5hLgBUo5tRHvG29pw4vSjsJWx6umRFFp+vr6+RnmnmQesvKNLziHEDeyxA1cIRiPPiNMB&#10;MLa5xi83364YGg6ffZgwHJnrgWBizeN05RxC3OBweeQ7qEYQ9q6t6xXVXvyQK+OckHjxE/OP7XZ7&#10;nvE/55ki5xDiNkFjzI+Pj2saevPfMuawYDsVJCW1c07rw8MDWak9Fc91wqrW4CJyDiEGUcWYyEQ0&#10;zZ3WljKQ1ba0tJlfFVwSz7XXJDPhvigUOYcQI0AgrPHKlQPz+fn5+PgYwjxY54LOsWy608bvADOO&#10;jvyj7CFYcg4hxoEuEFTOl120myjVFa7D5kI4x/tyb/5IsD3Hu5PZRZLCf64EQs4hxGiOPv6DiDh3&#10;lHaj9de6QybgXSsHwiGv5AkSTtZms/F4ypJCziHEaJADIkpXmAQCOqH3m+2SpgTtNg8NhxCu52Ya&#10;7E+gXTqdTtvtdimTDoqcQ4gpoAhD2ppS48flCQZXEBeok3CtZ/eXv/ByhYKQcwgxBeSgRxFQIiTj&#10;fD67cg0v/RbTlO71gissR6AAfzIX4wjlHKzZS69Yasg5hJgCWkDa4Qq/Y3+2yren1pPniOb8gba2&#10;Ele4Rf1hkUSaTVLr53h7ewtaMwQQ5bVZyTmEmAj20IhVUYfDr3/vaDdnebENGLgS9s06ReZv0S+p&#10;BeARNJ0EtB1GZI2cQ4iJYBL19ihC+91uh0Yg2daF/nnBfX1xjvkixRrq6+wh2SA3x/6hmXA9bDab&#10;cG1i8ZFzCDGRh4eH6pFAIsr6/8tiKsfjEYlHMgixq/YiAQla2nA/ngzXQ0nPBso5hJgIcoNbWCs2&#10;2UZlD8xvN2TNhxUOV7eSwts4jH28Zix2VRTTVS7nEGI62MZ+v288KkzmUeUivrA+ElcYQLIKlbKl&#10;YR5Bdy/EhbEUcg4hfBIotPy44AoDSPM5bdKyNSdDJaUdcg4hfEIWEiKuHNuQkua/i+fSNx6u2Yq0&#10;o4zeDjmHED5pN16JilzCbfYzUG5kfWMFJF5yDiF8EqJvXMQnXHrUGMydKXIOIbzx/v5+7cHymeBG&#10;ww1pVI+I6CTcQGpSUhJTV8gWOYcQ3iCWDNSK/fPnz+FdF2l2j39ecIUV8/r6WsAIKzmHEN4I2hAx&#10;0A++Fv2zv35W+PR4m7/++kvOIYT4m+12G66VY2Br1cfHR7KhPTuWZj7USaDxaco5hBB/Y8NmXEFc&#10;gVpyU8mDVfvN3szR5RxCiL95fn4OrQj9b71Vx7h3yJB8WR3rMR+Scwgh/uZ0OvX815MXel5AgsaF&#10;ayjzTpoPKnbi6x311bvx5RxCiL9BDkL3ACM6nSEwtlH1giBPvsQuEOzt2tIjzkh1yBqVK4T4mwjP&#10;BlctHj0gUqPejRgZso3QteQdqt1jxz65KbhCtsg5hPBAuGcAG1T5BBPXWuGRZo9K54vEM6F+Pj8/&#10;fSWUEVo1IyDnEMID5/P5jz/+iKbXZB4IWadtGJ3NQfyKPVxKwW9mS4lDcDBtuHPDcljP3d1dRp1S&#10;ncg5hPDA4XAglkz2QQrAZuxRj0X6GEiDSu3bwIl7zJgDb5vEw8ND7uYh5xDCA7vdroqp0ZGebCAm&#10;yFaPqMWEPQFXyBzrqqmyN+sFIbHoHDB2LQ0188j3tcpyDiHmgnbUnwFEUJ6enlLIP9gxFA1LW9zJ&#10;qBPT2QKgMnGO9uFUZ3zgqee8YB6Z9nnIOYSYCxJAzuEKv0CyU2ifQebatkF03J4pfGEZSX9HlMGS&#10;XDmQXUIm5xBiLtmNliFevtaKEo61eRWZx0A/4OIh+cjrTzvkHELM5f7+vqfBGsVMsKEmvnOQmaXQ&#10;ghcNanj4eadyttttRn80K+cQYi4EjD3RJXL5+PiYmnnEzwCogefn5wRNNAR2sK4wDM4I5jH2V0sh&#10;5xBiFu8DngFER56entbWXNMGEy11bG4DzvWE0/39cHkmj5fLOYSYxdj/ASQ7SaTRBj8DVxAJIOcQ&#10;Yi3s9/tRfZuIdSItEhjYIg+jKfe6hpxDiLUw4WFglk8k7Vjk3Yivmb+G5CaTIwM5hxCrAA/AOVxh&#10;MNMawUOwiIiX7RxzMjlsI5fh3XIOIaYztpMjHRZ89Kxs5xg1GLcBlhPnjcvzkXMIMZ39fp/pq4fi&#10;P89RUXY/x8yjy+Wv7OUcQkwEjeA+n6YUi8fdc0JjEQi7olwhbeQcQkyEbGPyH0ovPrwKkVrq0YqZ&#10;UXnKzGwDnHNFRUbOIcQUkL/tdju5qWrN7xwstZ8D25jcN26MHeG9IHIOIUaDRux2uzl949jGap1j&#10;wS6WcJDAzT8uEo5cbFXOIcQInp+fMYzNZlPAX0nDIiJeZM7hJQ6QcwhRGg8PD9sLp9NpwSGtfiFS&#10;jt/bUUyy9f7+7re/ar/f60lAIcqBDAPP8CsTiUSXizxGXgDUm3fT5ZKY8EqCRZBzCHEDMozNZuM9&#10;z0ikuX+RDCB+opMLpLaYRz2qsAZSZiZlKnIOIW7AbRxirOTb21sib68yUHOONM5DHtgwgphjox/1&#10;E7qKMA/rSNvv97gFye75fKauzFQSaeuTcwhxg0DOgQQkogIVOFk92g0NEXRqNXAT6ifCPuMTp9MJ&#10;w2gkGSQf2IkrLIqcQ4gbcBsT67lC6SzSjoQWk4K8vLwklYR14revayxUFJfisvtgyDmEuM12u82i&#10;3zJrvr6+3t7eXCFJiCHAFRbCxvgtnqvJOYS4zfGCK/gjZtOQKIb7+/vFB+/KOYS4zfPzM4GeK/gA&#10;z4DU8phEnEzpXT+cpru7u2WzHzmHEIPgXi1b0VCiRA4wEQNrkFRL2uGCKyyBnEOIQXCjhmiwSod0&#10;HglM88VWKfRLV2DzIZ4xGo6cQ4hBIBy73c4VZpCmLEI6A2QT7Cef8x+xgTidTiEGiw9EziHEUIjy&#10;ZsorP0+zKUb0g22EfgBwLDZCd6nLSc4hxFDmv8qUn6cT2lf8+PEjNVkUQ1gw7ZBzCDEU7tKZjd0J&#10;2gYk1RRDFaVZSwlCRS2Vdsg5hBjK4XDI5S/bxvL09JRI2sFupNagl2zXFHBBLpJ2yDmEGMrM1qqU&#10;Q2n2bdnnA+qkptQpOwdst9v4XivnEGIoM3vIExegdEhqbNX7+3vi74S395G4QizkHEIMYuao3AQb&#10;Ydqkk3akQxadLjgH/uEKUZBzCDGImU8CIsrp6zJ7mNpTC2II8dMOOYcQg5j59pEF+59Hvbo8kSa1&#10;RAwsi4TDiJx2yDmEuI33Nx7GhEwCP4AhOphIk9rHBVdYjkR8dAiR0w45hxC3mT8eN370SqpRF1+S&#10;nowiaFj8PVFUV0bOATHTDjmHEDdAQea/XS5yLI9P9LzBEFFmfxI3ksVzjre3t7y8NmbaIecQ4gZk&#10;G/P//Dmyc+AN/arHtyhjo/clhQYiMYdoaYecQ4gb7Ha7+Xdj/JzDTQ3g8/OT3QOcY8GefDGfaGmH&#10;nEOIPt7f3+/u7lxhBlm0e7CTSbXsL9jVkW/6RaBzOByouuPxeH9/z2eIa0/OIUQfef2hExnDzAew&#10;+Xk6ooltjxpS7JHF++cnQ6Xt93s843Q6kUfatPvOH3IOIfrw9SeycXKOqntjzubScQ6O4vHx0RUi&#10;UtgTkWQh3qMfOYcQV0GIvfwPIKkA0Z8rBAOxq0T/5eVFPRaToSZLqj2M0PvL2OUcQlyFTN/La9W5&#10;dcEVBmMd19PGhvKTmUoxJ2sJAfWAHZaUCsSEGAjz8HhO5RxCXGX+YxwGeje5vZ67fVrXxcy+7nT+&#10;saPONA8WQBh0OBxcYTZyDiG68dVUBcMlGFlEsq/FhlgIe9VoS2E6RGfA/KwlNFgj+O2VoTJnOm6y&#10;cEI9tlnJOYTo5nTBFaLAXT3kxkYrq0YbJnCaQAOQpuU6kaE2PDbCYBtLjeaKwPl83m63XqpLziFE&#10;N/ez/3W8wqO0jaXUCDoEOGXBtmHYaF1XmIGcQ4huPDpHTyZhzSPhrIWkZGZ7DmJapTipQb0NydJE&#10;BafSS++dnEOIbkjtvfQocpde025EOVxbU0XPqw8Hwv5joql1TWO67FW9y2cCeA8rWTApjI89W+4K&#10;U5FzCNENQuklOutpA4nTNuJLFuPs7XDm52qcGlYy03uyg0q7u7ubmU/LOYS4ipforK1uSFXWavX+&#10;/o7uILurCtVLYv6LEeUcQlzFS3TWgCQm/qMSIRqaqJzKOaqJ9DHbc4UVg3PMecpVziFEH6gM5jFH&#10;eeuq+vHxsUiPblCtxAVfLkSzQ7blpkby+PgYwkRzhOtwzlPlcg4hbnA8Huc8Erh4hEuUHUEusY04&#10;R4rYaTyVF+aM0JVzCHGbOW8bJc8gRl4w1M3igb7hTOhfofKz7lgKxJy0Q84hxG2QHu6xyf8MGL9j&#10;o2Am1OTk1q3imZx2yDmEGIQ9QsWnKw+GGHk9besT6icCco5rTE475BxCDIWcg9tsrDhO7oT0QmQp&#10;j9ADMbY+Pz8/1+PcEyDtmJBMyzmEGAGpva93xsUhcrgdwTnUPe6X50nvhJZzCDGOw+GAeQyJ5TGY&#10;xT0mss5GSHEydQ52GxfnM8Eer81mtBHIOYQYzfl8vru7I//oNwaUYlmZKLKhZpRzLFsD+Ggj52N/&#10;gAkuDL616WXhGpZzCBEJ9Oj+/p7k45qQsUCm0XHijErjljJvdvL5+bn/LcXYBubBRWJHxH5yzcT3&#10;kmn/FSjnEGI6lnwcj8e2nKEaSyUc7AyKOUphvdCIr0NgoborDCDCLl1jwtnHOewljFVewpyg59EG&#10;fUzYhJxDiFlY8rHb7SI08Q/BWkgWMa3QMs1BPT4+9gfydVg+cgjP5vw+d1l5SQj/4FLZbDbTMmM5&#10;hxAeOJ1OEwbshiB+c4eBtPkVzTbYBke3YBrRj+1bUM/GNX2dXzyJK3byw61yDiH8UD3tEUFDE4Sj&#10;BlcICXU7ZEMoeFARb8OpR45dIRhe3kdABZIlz/njMjmHEN7APLbb7VLvGrlIdwztvkagrV8s4O/6&#10;RJ2HNFg9z/67wDThoOZnXTNtA+QcQvjk/v5+8rsRZzIwGA8B4TZK/fn5iaaja8O7Im6CUD4+PjaO&#10;66YlWPeAK4jfwTMmPPrXQM4hhE9eX19JO1whLnFect6m3UqDc3jp8jHbmNCyv9R46AitVTMx25gf&#10;Ycg5hPDMUl3lkTc6ZHMo1JweXZyjU+MGrpOf46a4iK9e5Zu0TTQcE5IqX7YBcg4hPLPf7+f8T2f6&#10;oI8o8kCJDJEJsQPXzKDdkMUclvcilzdhW9HSnbHdafbskS9jk3MI4Rlu0Zndj4kzKoSfoKQI4uPj&#10;oyt0gQ10RtzM7+89Zs9xMpYJl4XM774eCB4wJO0zqoF/rjwbOYcQnkEr5/dAjsWjKFwDQR8V5Bpj&#10;d4xNIO43N9QW6IE/BJbx2Ie/IAMTCO+2AXIOIfwz4RVyM4nQSEKcHsGfUMMh6t+GfZuQSWAhloX4&#10;asZJDapl8oPiPcg5hPDPwNeweyRO83qITotEqFyHEzfTReKY0BB/5VjINiY/KN6DnEMI/9zf38eR&#10;8oo4RvX29jYhrv/58+fT01O/nqKDYwcLVSv02/TEnlCZZCGTVxu0q8OuK3bypotT7UQw0/5m/CZy&#10;DiH8czweA92x+WJy7Aq/gxs9Pj6ObaSytbFasDmBYEOj/DKcc3BdbTab3W6HbdzcJcKXcCM15BxC&#10;+AfbWOpJ8hwZ2LPdAIEmLYjwrDj7Rs7kCgMI5GTkWNgGK8cP/vnPf/ZvhSvQ16Mbncg5hPDP6+sr&#10;EZ8rRIEIdFRcPAcke4LQV/jaT6Qz2iGj2tG2dY3z+bzf7226593MuIU9uhHIwAw5hxD+wTkiD8xF&#10;2sAVAnPzsYl+qh4gMobJchwumk4Wrqh6X7eNtW30flO32+02QtQi5xDCP+ha5IG5bPFmL7RHUKjJ&#10;om/OQUQ82X7m/DYopGIcXYizYFdUwy/ZFuZBInIJG34cj0eKcd5fIOcQIgiRnaNOyvE4Akeqwefk&#10;thR+uNTg4P7tmp8Fqnw23ZlJsLnD4YBhcL3FfHOBnEOIIMR/pMMg7E0zHveF3zG4o2gbHsIdoYse&#10;UhutJ+cQIgjxH+kwsI2Y/cbgCuvg6enJsgoqmarGNuJkeFxOS2Vancg5hAjCIs6BnEWzDWPsG1sn&#10;Q7C/YLaxOO1OjmWRcwgRhP1+H+KtD6mBnEVoHMM2Gs1EKRDHMoFKXrDbrBM5hxBBOF1whcCQZyzS&#10;MhYHBDrNbCNaYx0nN8JA21HIOYQIQjTniBP1izbRnIN8a6m/KL6GnEOIIERzjre3t2jNJj2EGGKU&#10;uCNGcw5Qa5UQqwDbWGp4VXxCDAV+fn5OsG+jDkcdzbPlHEKsgp+XR7S2223kR7TiwNGRZOAWTFB8&#10;enryO6aLlYdIYvJFziHEukBbd7tdoFfnfnx8RAt76yDr5hlGiOSAdVYPT6RJzJpf6sHSa8g5hAjO&#10;j8v7sUO0iSfSE+CxUa4+jAppTtk5YjZFptbyKecQIgaHwyHEq+jiO0fnAFlfovZ85Q+L8I8Ee8vl&#10;HEKIsFx7Y91MIrdgkDZ1btHL8xYoY09aluAzKzH3R++tEmKNoDKpPcw1lq8B/30dFOowqcarmC96&#10;uYzxlnMIsTKIpu/u7lwhT1DtEFpJvpJyZ0YinM/npEboyTmEiIR1kj88PBA8emllitBUZXnGTWXH&#10;USb0/7Pyl8vrZl1ZXCe1nFXOIUQk7C/bttvtfr/3Ej9G6DRmEwPHnmIwA5eswPnGZhsT/CkcMfs5&#10;2Fbk/yfuR84hRDxMa3zFjxGUa3haM7wXZE6qhHOkk6PEdA4sNqmHAeUcQsTGi3NMayBaFjwDd5m5&#10;2x8fH4mM0I3pHFRaUv1kcg4hYpOaCngHSe0cp+u9g31s+5hfYjr36XRSD7kQa2eT2F+8dYL6T5bm&#10;79dOvb2RZJAfeHnaoxMsak7bVy5wqRBqxExxbiLnEGIBdrvdTCGIoJgzn95gDyNE5TN3MguOx2Nq&#10;DwPJOYRYgP1+P/NlJKHb+ud3SMRhwZwjRBJAesFqL4/9uef+OMBALz2bg5xDiAVAF2a+PRdBmdOa&#10;dJP0G9MWJ4RzkIzC4XDgk/CCs8xE5SLpIOcQYgGI6Ge2PxCEshJzDgtUKfI5U/H5uRc3wtWySFnm&#10;EMI5qqG3nAj84+7uLrV2KkPOIcQCoKozh1c9PT25qS5Y/yjhxi3QwZeXFz69OEfMgbOfn59//fXX&#10;tIFbHC+Y3fJpNVDN6YcaZjG/zWVkGGzdFRJGziHEMswZXsUPbwrl29tblZS0Qe9QSfA+UtZgzW5q&#10;JGO1mOSGbXGYfI4V8ZuHz86g4yxWeQkbMkuu9J2iZXtWnImcQwjRx334f1yoZK5NIMMw2O609Zuf&#10;VW5nRT571lZ3i8lOPBz2Da/ixDV2qdp0tfMTOJ/PZKIRjmI+cg4hluEw9b+eJigLMgf8kETEzQrJ&#10;ZEfsfPLDdt6m2X9WDv3pRf+3QeEQSEHYz7GnCY/HNhbc81HIOYRYhmnDqwhpESZXGAy/QstgTkQ8&#10;imUDZ1SYZKWevjSYoOyjYOWdLtgDdphmZ3gncg4hlmGaUhCTXmuASgqOrkoUboLEu6kwNPYEOwm9&#10;xToXC/t+mXy/bVNju5TehtuPnEOIZcADttutKwxmQsKxCKhkT/98HRYL3UTD+uvmgUbHT4nYYrVR&#10;dsCo9sqKWbyTxpBzCLEY1eD9IkEWb6ZHLBChZb+RZCSrzvv9/uHhwRXSRs4hxGKQc0TQzQQZYip+&#10;IaJ3UwlzPp8xD1dIGzmHEIsxamAuUttor08ZwvyepqrQHdQ9pNxLxL7l0mAl5xBiMUYNzM2lh8PA&#10;EXsUkK/qzUfRIMMbO+QpMrvdLosGKzmHEIvx/ULUYS+zQ+8yatcaYgyRFZxdgvTbrHJpsJJzCLEY&#10;w50D1XNTOYBtpLbDeMbX5fHvxGsylwYrOYcQi3HTOdCRvDxjFP19IX7JoofcyGKElZxDiIAgWPc1&#10;zCqM4/HY8xehGMbT01PZI6+wjWidN416frv8060rJAa2kf4jgXIOIQJC/IhJIFuASppnVDDnWkrx&#10;EfJfm4IySpFR8KUGO7FdvJnzstQOXINLYpPenwA2kHMIERDyDLTJFa6DT7xcXuW9yIgjv4w9hCH1&#10;EwJMC+r2zJ4Dzre4ZxNwTHsbZjTkHEIEJKP3SfhiKSfohxD+8/PTjMHNugKL2SnDP5aykPQbrOQc&#10;QgSk7PeLdJJm/4G9HWuUE7CwZSGRBxCDNVilHHPIOYQIyAqdYwJIJALtCumxSJfD/f19ys9+6rIW&#10;IhSvWb03e1moq/Sb9Ug+2M84TVjH4/E07FmfRZBzCBEKVIbI0RVWAxE6B264WQOwpiFXCMConekB&#10;e3t6egr9ArH39/eeEdspIOcQIhTc+St0jjQhXfDY6BQ07TDbSDnhADmHEKGQc0AifRhovfcQHivy&#10;3sJmtnE4HFw5VeQcQoRCzmGghuAKt3h7e3NT4+mXcu8d3biRDdly5dmwqixsA+QcQoTifD4fj0dX&#10;WDfDhwlht9N6ES729M7PG4NoKQbte2ejXro9WE/6jVQVcg4hQvH9gpFMhCAdUOG//vrLFeaBiyzy&#10;NMYEHh4esI0s/pnDkHMIEQo5xwR+jPxn8p53f0Xm7e1tWleK2UbKT2+0kXMIEQQ8Y7PZ5CUHoSED&#10;uNmwgw0MH7mEWI+ymdBge09PT6NGXh0OB2wjqaMYgpxDCM+gArvd7v7+Pjs5CA0hOcLqCjUQ3Iba&#10;DuzNntOdHggOZKBz4JH7/Z5LJZGcaRRyDiG8gQTYv24k/qLTpcAP2s9VUGnMxFTqTT3Myd13+/2A&#10;b/EMnCNH2wA5hxB+QPi22y2pxsB4WfTT/xRI+oLbs/+YIuFFFqNvryHnEGIuqJhSDe/UU5A6z8/P&#10;j4+P6dsz9tDZqcP+c6lkNIyqEzmHELNQqjEW9LTqCRjeKlVPMrJoyOJ6aF8SxBbYxjVTzAg5hxAT&#10;UaoxDfS0esbi5tgz6wJ5enqqfpIvh8OBICP3/htDziHEFJRqzMH6AKi6MmT0JgQZXCqZDqPqRM4h&#10;xDiUasxnTnMNyUcW+stO2n5ikHgGCUcWuz0QOYcQI3h+fibVyHcwZQH0j7lKBwzDkiqCjKyHUXUi&#10;5xBiEFgFhoEK6LHwBbFuD1dIm6+vr//5n//hgsl9GFUncg4hbmMjKZVqLMXluezv4Vj2mQUYxmaz&#10;KdI2QM4hRB9KNVIAw+h8bUmycLUUbBsg5xDiKko1EsGcA37kMJKNnSy1kapCziFEB0o1kuLj48Pa&#10;qd7f39N/sON1Bf8FKecQoomlGoUNoywMTs2o/APjQdBfXl6qJ0iY6F+DbcJws4bB8lw/rlAocg4h&#10;/oZ7nmhxu93mMoCnYD4/P5+ennrMG+lngcoJ+uHMtlfFb4kS7O1SWAtFrKUa9dt2Dia4MIY8UFLM&#10;s+LXkHMI4bB3Ch2Px5u6IEKDOqPg1kLVz82/ihoIJ33gqvCP6n9BbPrbW2ruwp7/61//KvvvIOUc&#10;Qnw3TynVSIoJ5m0JBGewYQCh//2pSk1c+cLDw0PZXR1yDiH+S6qhAVRlQJpSOYd1bCwSDXAtbTYl&#10;q6ucQ4jvCJGEwxXEohC8+2qAWpbdblfwwDw5hxDf4BxlD8DPhaesnvjr4XjBFYpDziHEN0o7UoCE&#10;o5ghSSQcpB2uUBxyDiEcSjsWp9HPnDXW1VFq55mcQwgHQaLSDuGR+/v7Urs65BxC/A23enl/pZAF&#10;9TFRxXA6nUrt6pBzCPE37+/v9mAHN3xJLScpQz0TmL+8vJTnHK+vr6V2dcg5hGjCDU/mYc+Tu1nC&#10;Ez9//my/5MMmyqPgpzrkHEJ0Y7e9Mg9f2KtEqNXycoseyDkWeRQxNHIOIa6y3+/P57MriBlgwI+P&#10;j66wJriEihywJ+cQ4irc8wUPyY9M1Ty1KkodXiXnEOIqarDyBXWY/j8yheDu7q7I60fOIUQf+/1e&#10;/eTzeX19HfLK9MJ4f38v9QkhOYcQfZzPZ8zDFYQYAxdPqY8HyTmE6OPHjx9lvy5bhKPgERa6JYTo&#10;4/nyn+RFDqyMxtfX1zr7irbl/qesnEOIDn7+/GlvzwUNzJ0JtrFC5+CQiTlcoTjkHEL8Bjf88Xjk&#10;ni/4dXUxeXl5oRpxYldeDUQeBfeQyTmEcLy+vnKrbzabw+HQ2ciAFqwwdp7POp/k4CoqOFuVcwjx&#10;DTf5drs9nU7t6BgXsddYsQCJiJsrRC9cLaV2coCcQ4hvyCcarkB6YXaCZxyPR1QAU1FvuRgCF0/Z&#10;Q/LkHGJ1cFeTQ3Bj1x/xs8fFLeGwFmqKfNa7Ovgh7qK0YywrbOJrByKFIecQKwJjMM/gE0vY7Xbc&#10;3lXzlBXJKpgg26jmg5mNJR8r1ME5fH19rTBL42o5nU6uUCJyDrEKsAHuZKSfW7qSfjOSqgEKL7FW&#10;KfvWsG5zlunsAhE3obZX6LXb7bZsv5RziMLp9Iw6Dw8PZgyuXMNSEHnGHFboHFwtZXdygJxDFEvl&#10;GRhAv3iRZ+x2O6zFlX9R9XwIMRyS17I7OUDOIcoEqzDPGNhoYL3irnABO9kW+qJTEZTj8diZwpaE&#10;nEOUydjBLdhG47ktLKf4yDEoVOA6/5OD/LXsTg6Qc4gyGRv3kaA0WrQq5/j58+fz8zNrKz6Q9Mjj&#10;4+PaujeMNXRygJxDlMnwdirobJji59gJ8xEC1sZE/fkP0cPLy0tjiNp6KP5JDkPOIcoEuR8uXiQT&#10;7e5xgsfz+Wz2Q87RTkqEaMOFtIbcVM4hysQewrB0gVyBSLAnBWEZvMEVajDTHvgg4Wj0goibYLQr&#10;HJnGpTI82c0XOYcoASQeZW/nBCgXtzExIEZi7U42+pY5zDdds4bptsZVLVSrbXiZydfXF+dlVX8/&#10;zhXIteQKRSPnENnD7UpagDdw0/LZmT1UYBh4DOaBMbA83oCXgPu6Bt+yKr5aiRaEAD/uPx2F0R7b&#10;XSq6JUT2cK9aLwU6hStgBhgJ97B92w/5BEu2swrmsB5WS84h55hDO5krGC6YlbRq6pYQeUMOgU/U&#10;5YlpRH+gc1yDSJmkhISD9bB+5gRtvP78/HRTIme48FbStinnEHnDvdqI8sgSEH1XmMrpAtkGhsHa&#10;+LSmLTMk9XwMZz0PA3JVWJCxBuQcImMQ90YXBblCIwWZBm5xOBxYuTkH02wL28A8/vjjj8fHR7ec&#10;6GVVD3YQwaykkwPkHCJXrGO83oiEYTDHS5csDoFbAOtnmoSjGriFhXgxp+L5/Pysn53iwTZmtpFm&#10;hJxD5Iopuytc4Nb1FfRhFaycKNKcA7dwX1xgzqo0cRpfF1xhBdTDi+KRc4gsQbgbgb+NqvKSCrDy&#10;3YVOeyCnWZVGiCFwVXDBuMIKkHOILOFGrftEu+VqDjYklxW68u+wURuqSyJiO8DWmYNwNFIT4cXI&#10;s4ALAFxhBcg5RK7cX14rYtOoduT7FrdgB3CXQ+2PzfGbup+Jl5cXvw1WVPvb21uV8BErGNUILr5t&#10;zAFCAea7Qhi4GLx0sOWCnEPkSpVnEOkv1VDA1s/nM8JkbWVgaQdz5B/w+fnpcWwV6o8fjKpYFo4z&#10;vovoYVVnXM4hMga9xjO4aSNIQw9V2mHFh4cHirjaqoLQayDcbmoJGr30gR4uIYBYVScHyDlE3nDH&#10;pjAU0h71uL+/J+fAM3AypoGvyI2Y+f/+3/+zJcWCcF5C2DkRTBU3rAQ5hxDewCFwC+QJKbGWNEtH&#10;9vv9P/7xD7eQmMrPC64wFdIO72kQ55cz7grrQM4hhH8wDJwDjsejdefiH/bVCvHVRkRNBmpumgnp&#10;JlGCK6wDOYcQ4yCleHh4wBKsi4VPphsdLYTGLFMPkFlsbeJSgdz7UnyPdVg/O5w+1gzVeazmVIOy&#10;bA7u1Xg9JetZYVgg5xDiBojF8/OztUShEQSY+/2eIjqCavCJc3wPq9pue9rQ+UkK/TFL4at3gdp2&#10;U7PhtNoZdOUBfH191Z0DO2QN//u//7u27nGQcwjRxPzArMIanZigiPwhHG6hFtZJfq29m5+DK6yP&#10;nnpbENKI+c95cFrX1j0Ocg4hvjGrIDNA/UkssAoyCcygar4YAsuzBlf4HVyHdbqCGAlnYVRyEJMV&#10;do+DnEOsFMTIBlNW3RVMM2eUVTQgsiZBcYXfYbV4kiuIwbxcSDNlMdbZgyXnEOsCDap3V2AV7dt+&#10;jk7hHNd+vsJ+1DpfX1/Dh8OmbBUN1nla5RxiXeATBIk9TR/2BMbkzANbutYbvM7gtA6HP/B/c4d7&#10;zLLY5eQKa0LOIdbF6XQ6Xnk3InaCCgALTO6T+O4Hv9ITzjrXPLzKGOidOHcWaYc1eLrCmpBziHWB&#10;K3QqO1J1d3nxrU1PTjt6Osl7TGWFUL39nd6h327rBS6YdZ5TOYdYFwT+7bAXuccqLCEwC5mcHPQ0&#10;X7DOyalMeVi3R0b9GZ10Xk5rQM4h1gWu0EgmCBurmTNtw7jWZYrEaHhVA3tEBqr+D04BFYWpNE5T&#10;mnCukx0uHBQ5h1gX3OrWamSdGdaxYZEvKjbfNqDhHCjg+Xy2TVwzldVycY1vctRfzuxqQwFdx2Jd&#10;mG0YxLZgmoVhIOvzbQMa9sCG7OlCLIpPtui+EJmz5qc75RxCfIOmkxm4wgzwobZzgCuI38m6qWfN&#10;Z1bOIcQ3BI/zVeDHjx8kFo1hmtdGcwnIOgPjmrn27E7xyDmE+AbRJ1fg04qXdqxvBvbTEjtjD3eX&#10;P+Rws36BvvznP/9xBfE71LCbypDtdptFN34I5BxCOBB965AAUgcUH5hTdaF3wlfmGSzMxH6/5+fu&#10;uwvMl3NcI1/naDdLrgo5hxAOtAAha7e8Hy5vRXSFX7DYw+WhP+SDT5bBYwDzYOG6IOIcWUfWQWnX&#10;di5wTttXxXqQcwhxGyzBhl2RYVSGgXCQptjjINhDNS6Lb+ud7SyZrz6Ka6z2vSOGnEOI29ijHlgF&#10;nxgDJoGFYBu4AvLRaOwm7aj3dqy5TeMm+Xoq550T7QrrQ9e0WB2I/oTmI2LMxq+uNUMxk69cQc7R&#10;Sy7vxG2z8kZIXdNideABqDlw85McEDkCWQVCUNHTJV5xTTv4beUWa37MuKKnMjsrMAs4xWtuhJRz&#10;iNVhys4nbmG2AdhAnbu7u29vuWCdFix8OBzqYsFi14SPn5tcsgCL2cx18vHxUbXmMUGS8fb2VlVj&#10;ps7ByeUUu8IqkXOINYKaVx3a/VivBhO4C2JBAlFF0D3OwVf2jJicA5N4fHz8+vpy5f/+9/PzEzux&#10;6UzDdp1WOYdYIzY+yhV6qezBUpP6iNvKHtpYIxgTwzdUMNhG3TkKgJNbHwSxQuQcYo0Q6m6GtVM3&#10;nKMqAq5AFtL5FDGOwlfYDMvzKzd39VgLYe5/y8EFwMm9FjSsBDmHWCmNpy6u0eMcUOUWbbAlSzis&#10;sUvUqf6Ng4mM0hEMjxOKbeicyjnESuHmH/IMcNU8VTmHDeQ3lFLMBOcgBaGGE/cP4gDOO57B6c60&#10;b8Yvcg6xUrj/LXhEtjpbnIzNr/G1F6f4HrxrExX1FERMg3NRZSFpQqoB8owKOYdYL9gAckDesL28&#10;6BAjYdrSCLMEaDiHTYtA4B9pdoFwVShEqCPnEMKBZqEOllUcf/3XLHZi31bPD16jWlLMIc1/IJdz&#10;NJBzCOEHzMNNiXngHKm1Cx0OhyHjKdaDrnUh/IBzqB28VCwNdQUh5xDCF1XOgX+8vr6+XJCXlMGP&#10;y+tGhnR0ceoTbG3zjpxDCD/0tFbhH7gImpL4CKJ0QKnBFdIAP/jHP/6x3W7P53MjIOArZu5//WsL&#10;HlN805acQ4hBoPvoAuqAKHQGlTdbq76+vqofsmRhL+TwS4JPaH9csKc7zSG+x+FdXo4Jh8OBr+wC&#10;4CwzJzXn84ucQ4hBIAToBepgT4RVYlEJhInIadiTYixDFoI+dprQyqFyEhzIxPlyUxfYQ6PTIbg2&#10;wBVKRM4hxFDqWUXVQIFbVE0T6Ah6wWJ8Dgw5qxUSzyoLMaiTBKuiOlNDsDhj4DWQI3IOIYZCVoE3&#10;uMIvMI9Gxyl6MdY/wN7DAQXLzarg7A/pUc8UOYdYKROaRNCCds8n6kDasdvtmKg3PbF+m+nK40mz&#10;Oz30XqVjnHaFmJ2PSjgM6+1wheKQc4iVgiiQFiDuw/0DG7g2qP/58o+BKMV2u2UZsxCKc7ox+C2r&#10;ZffSabpBQNmrj4+PQD3YtnJXCAwWBVSvuQKfOATFas58SFIfCn2rrpxDrBTUAefgxkbrO5uh2iCX&#10;LOkKV2AZnIN1Gm7uDNjPZZ2DJIOD8iWmPXCYT09PruAbM4kqe2Bb5hxB65ari9DEFcpCziHWC8pu&#10;OYG1ON30DxYe3v7AwkPcaDjIXD0FQQRtflDYFhsNKq8VaHo4f6rqLTIz885kkXOI9YJVIIs2jWYN&#10;8Q/SlHDqNgS2bkpU7XlQ2Ny1jo2Pjw/cCz9Lsz8mEQ6HQ5GvLZFziPWCVYArXKj849qwqFH9Ijdp&#10;bH0U7Cp7smw8yz58t/j8qigm2CXs5O3trT4Hj7npLqzKTYVhkYQDRuWpGSHnEOvl4fI8sCvUQMWI&#10;Ezu/YqbHPk8ymJmvqUCaST68RP0NR2SdXlYL397yy106HQKnqRbwC4ZhuRG4WdHZbrdxEsSYyDnE&#10;ekErr3ViEyp2foUEIPf4ipcYmVURkPoKt1HJyavih5W6ceyWzfjasToouIX/NkCLTYB3WceHbOfZ&#10;ViBPGg5XCymsK5SCnEOsGrTbTbW41qWBEjUeHe+BNZxOJ0yItcH9/T06YorJepjDqnzJCiqJ4oMr&#10;34IdYE+qxCJOVM5G8Qx2tdocFmVe4gVWC7YJN2tpimywknOIVdPTb9HZVY7wmZ3wFQt0NkQ8PDxY&#10;37t1mdg08/ktc/AJ5uAZ/BbbsPXYD73AVqpuhh5YBkVzhQvDLWcmKDt1aNVosOkh+zyE+mrTgXPd&#10;qO3ckXOIVdPTb0Fy0O7BNjPg0xSK3yIKSL/JrhVtjmUYlRzbDzEqyzOYD6wEU/HrHP30dF1gOW4q&#10;MJ3ZgPVGpJMo+KXzWsoaOYdYNdzP125pbACJd4VfsDBCD5V/ABMUzTPMh5hZjzFZAM+wOdXyzGFh&#10;UhCKtlhQMAZcKuXIl5qZ7BwcVzv5S4fI8UEE5Bxi1fTc0ogRTuAKvyBRsOVtwvyDIqrHnMsiHbAk&#10;UWcjqDdn4qsQwf7b21s9vWg4WeKQf7ipYXCk5CtUY4ia9EJ12RSDnEOsGvQU9XeFFptWJ3nDTlAE&#10;UoebSQO/wiRYGwtjIXhGBB1HTPHF4SNre5wvMhgAe25mUM2BaxkJNln/ilM21ntCo5xDiNJo20MF&#10;dzv3vCv8guXd1IXz+Tx8cBTqjM2wWuyK9TBhLeDMr1TSF6zz2nF1ko5ztDHnGF5LOAcnbtThh4Pd&#10;GBJe5IWcQ6wd5PuaaHZ2bJJz1DMGfnsznEQ72pswKWT9bMW8xH3hA2JwYnZXGMa1SogMSdLNhIyj&#10;wxhYrKdfhK9SyDw4y9jGzSskO+QcYu2QMVx7MuPhMr7WFX7RcBqm8RIMoKItfMwhw6gnGcA0MGEW&#10;4tc5JpBIC8/wEVZ4zBC3Y22LJB9slJPLaeWMu1kFIecQa4fb+9q9jeK3Bb2RiJhAVPAtDuG+q4G7&#10;IHNEym6504lpwLdYnq3MfA1JMVAnbsoTOAdu5Ot5kYFw5XDGiQyGeFuOyDnE2uHe5g53hRZoeqNt&#10;HdHvjyLbPwF+cu1XlnO4wlqp0gKcI0SKQCXHNA8Cgv6LJHfkHGLtoCmdWYKBqTSi4H6ngfZPgDn1&#10;QVkJspR7kROw6WrrliLYdL4UnG0Ycg4hurMEw1qWXOGCNUS4Qhftnxhspd0Fkg5LKd3T01Nj6DB7&#10;MrCrYwIkNBGOVM4hRPn03OfkCu0MoydHgc6fwH6/73SURCDST+0xiEBEaB7kXJfdcSXnEKLvtUKo&#10;DLmCK/yCnKMne+j8CfCrditWmrCfQdOjCNrdT+gGsUvamW6UMB85hxA3nuZrt2XdbIto/wQh7rST&#10;ZHl7ewuUglB1N23j8/OzUYF5IecQonwQst1u5wot8IlGrtCToxidPxn+qHkiBHKOgasNlBaEGLjV&#10;hstDY6uEKBzUpKfr4hI+/uYTN3Wh/ZOMmqoSIYRzsM7hL/KaA1ls+0XLJSHnEOKbnq4LFL/R402O&#10;0tkHXtF4+Dy7pqo6cYL0Nj9+/YmWLwY+cz4T9pmggdMdtKNoceQcQnzTbl+qQMIQAksjgFhyt9v1&#10;D8xtWEWOTVUVflMlKhNcIS4fHx9BXbDyDK6lsm0D5BxCfGOu4AotzuezLQBME7relIZN7RW8WTdV&#10;IfQen76m3uK0F8Wk7hkR0poUkHMI8Y39z5Ir+KASEbQSF8laUDw6x6h6wLTSf8SEmIDIYD2eYcg5&#10;hPiG276/AWos9RaqtQWkPYxtqnp6evL1PLn3FiRSDaINLpsVnlY5hxCO/ifDx4JO7XY7DAMLQS5R&#10;GSb8mlNkOAoOqmqCiwO24auhz+9gLeqB80twELlCEkHOIYQDIfAePCK1iIslHJD7SM3Pz8+3C1bE&#10;S8Cm08fvyeVU5n425yDnEMKBEDw8PLiCVwhLbZzu//3f/+XbVd5J3UiGEKJhh2SiMjDWD+08gNxl&#10;1H72wyaIBtaZbRhyDiEcpyjP/YZ7C+xSIKNuagCTm4z4YadSM7NhCcxhl6oRXPzw20xG/it7PwQB&#10;XC2usErkHEI4yAZQBFcQYUDB3dRIcILOLm7mVyYRB/KblSccIOcQwmGKQCw5EHuww/1YDGNOv8ic&#10;Lm6E3pfWZ/1cpy/kHEL8Tf2Jv5sgH7vdbrPZ8MkPvQ/6zIIhijxkmSHMWQmONce06mT9XKcv5BxC&#10;zAI5Q0dsAJVZiC+FyoKvr6+bj1xQRW9vb5e+Bs8pGmseWNsX4/BwXogPONGusGLkHEJ4AwvZ7/dk&#10;IXyuJyx9eXl5fHx0hd9B2cEVfNDo1cCKBq4f2/DSHWK5piusGDmHEJ5By9CX7QW/upkmlna4wu90&#10;Rvozm/UqS8YJ4tvz/fU3Y64KOYcQHsAq7n49Lm5zmFjhCJzGANmLcTSdY05HN2AYtgbW7GuIs61z&#10;SFJSf5HlmpFzCPENMrTf76eJAr/CJB4eHqy3w2JqplfYrEE1EpLjH6bpTLSrdH5vx4R2J3ajsScU&#10;K5+zr27uGAvsrv935KqQcwjxjYk+ujCwLcV6SlmebINUo3oQZHv5hyiUiG/b4fZKQNl7sgGqZYL0&#10;z4SNVqeDs2P21tiNaoFr2Ll2hXUj5xDiWzI2mw2f6EKVNPSDVbAwAmS2Uf3EXpt4Pp/1UGFSYBJP&#10;T08zHUudHBVyDiF+e7br4eEB8+hvuOBblmm0foA5EBNkHpKY8lhzHtlAziHWTrtlCfMwA7gGxtD5&#10;bkQcxcJSFnCzRBeNjvR0uDZIDLhCuE5cYfXIOcTaOZ1OjZalfunHM659W/V5nM9nN0t0MXN4VTg+&#10;LyN9O5sr1QJZR84hVo0lHI22qcPhcE36O5evsA5zFmg3ZIk6HxdcIWHYSdIjso39ft9z3leInEOs&#10;Ghzin//8Z73xBNG33nJX/h2MAXvoHDjET/ghEkPa4WaJ6wwZhpACXA/sKmdW0UAdOYdYNdvLn0gj&#10;+k9PTyYND5e/YLJvG1hLt/07UztkJlOxV49ccx2RL5z3+mm1a8YVVomcQ6yXzh4LbKOz9xvwBrDp&#10;hnBQxDPMPNwsMYBcAnlOK+kmE9YHRt7Z8JK1IecQ6wUJaJiEGUCnnL1fHv1ri4W1dOE31sOhpvBR&#10;VKle4nBaObkYBtcM5sEcogTzknUi5xArpTPhQAuqrKKBeYMr1MBLzDPO5zPK4uaKYdjbEn29fioo&#10;hA71sIDTfe1SWQNyDrFSOlulkANrdGrkFhZyXouOLXdpZzBiCJ+fn7m0WdXhkrjWH7YG5BxijZgT&#10;uMLv4Bk4B9+SSVSK1uMKlmqwwn/84x/WjiHWgJxDiNVxrempAv+wIfwshje027UMrIVlTERYjPA5&#10;2WfcEoeqA1fIATmHEOvCEo4hLSSmDpvNhgk363fITjAY6zy3FebY8JIIZGwZmYecQ4h1gdxXCQdC&#10;f/ORtGtmUI22qq/Q+LrgCmIY1FhGzX1yDiHWRTU2n5t/u92SUpwnvWYK4WA9OEd7IK+JoPKPsaRv&#10;t5W9yTmEWBfc8+QK1o2BZ5A69LRHXaPq/CDhAJtZB4l5fHzMq+1e9MOlgm2YvVUZp321NuQcYhUQ&#10;/te9gWgRubecAC241gF+DX6IarBCc50e+VDaMYGPjw8q1hVSohEHHI9Hrpw0dzU0cg6xCvAJtB6V&#10;bw+uxUXGtlaRr1ieYQ1WNlN45OXlJZFwnt3o6X3BPLiuqgW4unoWLgk5hygf64rg09qp6kEiM5kz&#10;KjNAGuwn1mDV/1u+7V9AXKPnT5biwIljH7hm+ntf7HogkrC/ZuGSgOL9Q84hyoe72lIEIEXY7XaV&#10;mlPkPh/eycEPLca0dqqbLRWIDivXQx4TqMSXSqYCqcYqC3l7e/v4+KiK3um3ijZcFVxg2Ibtkr1Q&#10;gMS04KBBziEKh5u50RVhnRw2zb1t5oGdDHl3CHJgisBPhrdxyTnGgjGAK3TBCa2bB14yVu7bsAbW&#10;g2PNH9dgXsJFUr/wSkLOIQrnO934fexTp+5bnAgYybVQsWqewmYa6xRt+qW/HwR3lBOg9Sg+Dj3H&#10;P0hurp36aRBkjO1CywU5hygZBKhz7NO1tqbXyyD9u7u74/HY+BVf2U/wjHp7Vw9Ip18lyoLqkKmx&#10;yIePbZhzsF2yh5upA4uxk+DKvsHMuJxcoSzkHKJkLvlGd3JAMHjtrjZ7wCf4NHfhEzshL2HOQNsA&#10;xKttTsVTNc0h3NSATceHrVP57IydLBylEQpQDO1trJ+rxRXKQs4hSma/32MP0B47i3PwrSt0gbLY&#10;mEtuflwE2+AnFEeZAWnHguq5CPUQflqHATXmXdBxDs7Fd37x+hpt1BZHwZXjCmUh5xAlw62LZ0A7&#10;9CN7GNIGzRrQGlwE5xhrGw1CCGKCUF1uaipBBxRgITHH+8o5hMgSbIO713q/66On2jbAkthJo03D&#10;mG8bYCb0XPr7rKynoWLCwYZ2jsYeBkXOIUR+IFsovtmGtTWZeaDgzLFlDAyDmxznYJn7+/vqYQLA&#10;UebbxmqZMN4phLNy+uaM9ZoMF1VnLJI7cg5ROEgG0o8YWaeFGQAOwUxbwGAOMMGSeExlNswMYRtF&#10;qgm0I3rrqXaFhWCX6qFATIhC5jffJYicQ6wCDGC32yFhYGZQD2yZbseG3PD7/Z5fhejiXvzVGoGg&#10;DtumOOpgG8bjBc7gtL76+cg5hMgAQku0vpFPAFaBYXAbM2HParAkxmDhsOUWtmQDhAzh8ytnbN22&#10;WxhI5IS2qQZBOzniI+cQIgO22y33Kp+u/AuUGp94eHioUg0MxlyEaebzK5vfhp9Uv/JCSeN0ORaP&#10;/Qd46iK9EeGQcwiROhgAfsC92s456uAiGMZms8E5rGkFY2C6yDwgKNTbwBTh8/NziPsist5bq9qt&#10;ZzGRcwiRNKb+NnyWaSbaToCIkI5YqmGNV9WAK5vjluuCdTbaylGEp6ensX6zVIN7CIYLPYsN8Zgh&#10;7jIWdpJz5N2QBsJFxTXmCgUh5xCFQJ6BE3CjAkqBHwApSF2MmMY5bJiNdYewDMszjamQhfQrV73D&#10;g01YMGuCyPwhzSyoGFsfazaLw27P735gJYu4JnvOmWLrizQSck0uNawrKHIOUQIoPh6AOtgQKfOP&#10;TjPgNmZJZpJn8C2pxn6/x0KYg3/0h4fYw+PjYz16ZZqN2jR+0HaFuqOYfjHBMo3FEqduG6h/vQaG&#10;w+GDTXc6NKudtuZ+qhNUQeVzRHFsjEglr3M9EDmHKAGzCnQf9aeIN3C74gfMtAXqEAZax/i3fv96&#10;aS4/ZH6notVpSFtdDY1Kj5iPZuEl1Zx6zHtzQ0lRP0b2HNmFgV3ZLNY+WKrCVlL/iuoK4RydsCG/&#10;ffudcF21B2uUgZxDZA+6ZqmGGYDB/Kphik9b4LK4W56FmUa5mMZpzEuEXwYaDGcB22BhV44LLtL2&#10;Ni8QuJR6Xck5RPbs9/sqt0ACmMYqUKIq3MMY8BJbBsMgNeErfmXfkpo8DPg3wBCgldGi7Pjg0JVb&#10;L8hN6+IUWIThFwtQUqiBEMg5RMaYT+AK7ZiR+ZU3WBcIn9zJeAZfYR5ebumZK0Gzlgq0h/OZwOtD&#10;5sCpd1PX4TwOWWwUXGbgCsUh5xC5Ym1T9/f3bxfc3F/wLSbBt5Z88MkcvwGgF0k150g88wgRkkdj&#10;oDf7dUeLVEpNOEDOIbIELat3Tnx8fDCnkXlQZAEWI/RrJyXzYYsFtzXVmRaSJ6KbRBVxhlHVsQF7&#10;rlAicg6RHxbQNTonEPEQ9nANthV6ZE5STKjbCWZTBtQV2XDWidpN5BwiP+7v73v6tLlvw8WY3pu8&#10;gBVGtr04ZOccnIL6Po+KDLjkqt+ynn//+99cpVYsEjmHyI9N78Pe1u0cSLZCdGizqxhSFl3lo1wT&#10;5Y3fTNQJV8tAG+AsVJcW0wOP1663+jXJNGlxoIswBeQcIj9wDjd1He55v32ehvcmCHzO9CULlclX&#10;Cgd2SlnYUU0PPN2dcczp8jocVygOOYfIjyHOUcH9D64wm06NmAMOZ+FwIuF5P/k6ByduQlY3Ksdq&#10;UHbaIecQ+YFzEAwOvKu5gZ+enuZIgDCoybGDApKqdu+uT0TSXyEFpx1yDpEflnMQzQ3XAhb2Ff15&#10;F6CCmRDmJwj2YD0Z1eHgiFbsvxj4ttS0Q84h8mNUa5V30AuPzV8VReoLBxWiruYQOQ0qNe2Qc4j8&#10;2P7+5mpCwuEKRRg4U/o/w7yNI33naD+ofxPqKrX+m8iPWZSadsg5RH4cj0d7G24F9yeKMFCkWPjp&#10;6Wlsk32dqtXCI+mLS2TNDUT8eibtKO8FVnIOkR+E/KQdrjCV1GJh9ie1hp067Bt26wq5Qazgpi6t&#10;VZFPvaUdhY3RkHOI/CDnAFdoga8MlwYEMWW9ToppbXSci8hK3YDdXly1uVwLSzvkHCI/Gv0cbV4G&#10;P0OObYxthEGG5rR0rQ1ORD3kj08KjWxcM5uy/qtDziEyA88g93eF63CXDhQslhzY90vsjAxNC71v&#10;wsoDrXlBOKJlhRuPt4yHi6E6y4vUMzlHT6KcHXIOkRmn04mcY3j4NqQxaqCUhI6dU+4kn6a2C2Yb&#10;7R0mEzUXCTHA4SZcsUQ8y6ZfHpFziMzg3sM8yP35HHIfoiDzlSLODb+Iog1krKstLpGdO2yd/Es5&#10;dP87nvNCziGyhAiO+5AgbsitSKSJZPQnH98d5VcWQATjaI1FxGky1tWosf4KD03PDi/SWgVcq9U/&#10;HOeOnENkDPK03W7P57MrX+emivXYw03XWQNj1RZrB1dYgqXsoQcusGKeJ5dziLw5HA5DnKOiZ1gU&#10;UWrbIcgDNJJqAtRbgtq9LHIOIVLh5gjdBgTC13II0o4JL9jwS8pdHWNZvKsjNeQcQiQBNjBkhG4D&#10;bGOgQMfXvs68JwWyS7xIesAV0uD5+VnOIcTyBOpyJPPgJof40pNC3tPJtU6gHpbNOYgqUnO70wVX&#10;yBw5h8iDTuUa28nRAGm7lnwsqDtp5hwTmtEmmI1fFt+BBnIOIaJCbrHZbHa7XUMLyP1nPpeLQ5Bb&#10;dIp1arqzLBO6u/nJsu1FqXXRc63KOYSIBw6BeXDX3d3dkWcg9zYfacBO5qQdcK2BaEHnqA4wa0ja&#10;cOVl26ySgsu4mHBEziFSBxkl4TAB4hPnwD+q2G2/3w95GDAvOOTU4uWxcKaso6ik0WIzkXMIEZXt&#10;dlu3B24/bkJ7BrAylfkQI6ej18ium0qGNLvue0ith1zOIURUsA18whV+wUySD79jqxBHMw/caNk2&#10;erbuyxF9geoN6b0nYWrvOTP5uVHNCa3s1bYMS4DYritHR84hRGy46+L0LiJn6CMWkppwLw7KezMn&#10;o+qGZ0tUctC2LGS6sjqm2fmquEg6QqCzoG/5Rc4h8oA7nxsvmpon0jqfmnvdFL5rA9WuETS1wiqu&#10;OcQijYGbTTl6K+cQScMdfj6fTVxIO3a7XbSuiBQaFjCwUUK8OLkkalxF8Vsj5RxCxIDbmzwDt+DT&#10;5pwu/8wxcxjuQKxZ3BUWAiEupmW8n8hVjR9HC0Eq1M8hRHAQTTwDqwBuOTf31zMczIkQ3mIenc0d&#10;6E60iDWRdrOKRjsPVfF2eVnLzBZ8Tqt3KV+kM6MHOYcQwdlfQI9IMvisCxOeQRaySFO1wf1vcunK&#10;awJ9r7umx6EEeKTfaGApmeYoOgMLrudinj2Sc4gUOZ/P2+2WO/BwgfsN/yDVsBuvc5BuUCx6beha&#10;tLQjKUgy/vrrLwzDlb3it1PnpnOwAEbocaNcIawNWC1G2MgXLYF2hcyRc4ioHI/Hm6E6dx0+YW0X&#10;TBCp4RP8ygzDiBy7sTPsQEMIYrLgptv4zQzCMSTnwP6p28lBABdG3USZ7vQhIg/gEqq3u2aNnEPE&#10;gzsHJ0D3e6SHr1ig6gP/8eMH0/XXGuIZZCGukAAogplcUKiHpdpeYlJvk0yfxkn5TjGuGzzXyePj&#10;YzXWI3fkHCISWIJ1ThB29eTsl96NzP7ln4OK0HKFKqUT7IeQeAx4Wee4JAYjOtUnNNlxC0SIMyIg&#10;5xCRIG8wS0AdqsaoBkRw3Fq5NIbUWUNCUMEJ6gmup/E15uHzgUzwIfYhqLJzC0RuaA2EnEPEwCyh&#10;upPJOTobfJGk3W53OBxYnglus1Upci4gr52t+XMgafObt7G2aR4w5FeTgxuu/KTaWicj5xDB4Tar&#10;d12AzekMvsw8SEq4wXCOvHoUJwvKcBBE77H5KDjGLNpbCFMm5BwDmXwKLCRyhZyRc4jgHI/HtgFY&#10;FtIptcy0VAN3WVYlx/Lx8RFouGodBJFq8RuhL0sIx53pHOzStT4PVjvHO4mKQhxvZOQcIizcY/V2&#10;qjqkFD3vESGvzzE6i9OP/fX1tYj6eG+kMtJsk+RUdjrEzL3lqk7zeEch50iOAuKROtwn10ZSkYvU&#10;byEMhjl2+HxS/M9//pNdbbDDMRtzsORoyQfbCpRRJZtZcipHjbYawuFw6BlbmAtyjrRAOq+NO8qR&#10;/rzhvvYaHwTXHvWwm4pPG4glbnItNPZLiLFPFaiz90OY01Q1BNY/LQMjzy6gk1zOkRAPlz+5QzSv&#10;Ne/kBVrQ74J150CV8BicgzkcOz+s18Dj42NJzfreoZJDJ2eIe175n98WIQ6/0Q7JBcllOcE82LG8&#10;xn10IudIBaQTwzCdJSRBRvO6Udtwe/Rn5XV74JBZHuewabD5Fdy3uZiH9/YNMQG/zgHcj1yE9ZNr&#10;5uEKg+Eet+s8a+QcScDFhG3UR6kio6a8BhluXkbCDvffHnbINm1Jhh2vze882FwU2btmDYT4d1r7&#10;ST+BVtuGU+9xQ0HPAvs5+X7kaq+u/HyRcyxP2zaA69I8w7BmHPdd8ti90b/D+/2e47JpMgyKmAeJ&#10;l/mHzc8UDjyO1DbgmgnRFcHhxIla2ApBvSskD1U9bbwA9clF7grZIudYGOvb6BmcanCpZeQc7O2x&#10;9o7CBjjl7oLpkSUcfOIfVAX06xSZRwh99MjnBVeIi3fl5bxEeEKlgmsjo+ucS9H2lgn23GbehFu+&#10;gNEfco4lQV4RyiG3Sl7OwUG1OyoM8gl8ggPHLO1m67eZTrhRMwpOY0LNoPWu4IOYtuEXqsJNRYFo&#10;ZmC4wK2Re1YNco5lIKxGMYm7B97naCvLu0LycFAcGjtczx6qQ7YuECYwGI6L6f4koxPu0gm/Erkw&#10;8+RyBQ5PAubD3mKxA2O7vFqeryHnWACuaa4eQo/htwcRDaF6zJthJhwaB4g92D5zq5hPAAdirXOk&#10;7UwXcBe1iRzwhmCRrpoKpH9yWsmex2/P5Iyz0ZuVxu3AjeAKOSPniE29Y4PbY8glbgrLpyvnA1m5&#10;GQaf7D9egmX69b8ht2t8FmxMG5jF9kOVPj09ucJCkFZOMwCilkX6mdjuzYiBe+FaQ25eyDmiYhpa&#10;j7KR0X4ltZ/4VduYYBj7/Z79txRkeJo1EAswva92JgsmUmx6vpUmUqWpndb5EDlNs8PUkHNEgnvg&#10;WsfGtTiFn6C59hOuNhvGykSOLsI+T+vPGAJCmVqdLNixzNXSvsZGwWlKrT4HXjkceKBrzAuYOneB&#10;K2SOnCMGppujOja4B/AM3IKfWAMXyQfOgf2wqs1mw7ejVrgs5yLe1ZMF+Gh5XUcvvz+83cnn52fi&#10;I+64BQoYVWXIOYJjvRTWsdFDPVzCacwqmO5srWJJ1AEXyUWO8bkI/TQzY20B81u6AsEF35MJcUck&#10;bhtcnOhAMZeonCMsKHujY+Ma1l7PpzkNn9wM/LyzgctgAb5NP4ph/6mEyhfDkU6szcEu0kk7E+L6&#10;m6H9gkS4hMLBfVpS2i3nCIXJeo/ut8E2/vWvf5nT2M8bj0S0sewkQjg/B9KmOPdMOlEnZ23Zro4J&#10;qYPFLq6QMNRt/ej6b5BEYCfbLQdZI+cIggn6KLnk2rL+cH4L1i/ivuuFuz3xi5JjiZANEOMn1RSw&#10;YAJEPUyoCnZ4gt/Eh518enqylI7PCW+rjY/1ULpCEcg5/FM1N1mRG/JmwwW2UWUYLI8T3OwXqcN1&#10;meyYDYwt2X0LyoI5B9q6oG/FgfySGk68b6MiTvAUEzmHZ0gUGhmANQL0mAcLVwlK5TrDm5vtJ6Oc&#10;JgSWM7V3AztcfN9WSPHOATcDskTgDi0s4QA5hzcsbwAm3Kwa1+5kripsg0+m68Oo+LSJHthQ26iW&#10;gp3n2ImtuEmqphImcLXOCvELRpuLjiTI4o+Lz4GLP/FGNm4Ku8FLQs7hBy7fKm9owFfXpPN0eTkH&#10;pmIegPLWPYBMpae1miVZ3hq43Kzl4BA4EPaWnTH/q7yws068w6brVZcCOFnP6UuHt7e3lMdT3YRL&#10;rj+nX5ZSW2vlHB5AJesdG3XQTb7a/3odP1d51TKL2vKV2cZ3qtKVrLTnGGwLdU5kPC47yb1Rb5Iy&#10;I+Go+Ywm6Ak2eS+7S5yFIcE4i7mpbOEwk+3wKLW1Vs4xl2vtRegpFw1+QODJZxV6E99VV7kNpkJ2&#10;hwfmrNa2mM4Nb8bZ2B/2k6P7448/iLmu+Z9fEgzwuSqiGWcb01POSxWPW1Jo0yIC3Krc3UXWuZxj&#10;OmYJ0L4y0Avmc93YV3xakWl+ZQ9tsIzNv5k6IL4WPNpqE2mhqkNUxREdL//XxGd990y/sm4PmUNS&#10;rShce2+Xv5GoXJbpBceAhYCLbUimFRpuAYsLFwwdgiLnmAi3HFrZmSvYVw0/MJNA9O1XJrUDryp+&#10;+/j4mFQLlcGBVEeBGNnRWaZlC0QmNUPNAiot2aaeCXA4i3d7sAPcCDhHwReknGMK6P61jg3T986v&#10;UFikFl9h2rqR//rrryHxEdffn3/+yfL220TgWHCIhgWyq8zk6KzYgPs5aONVIvFmg/Tlg9OX1KU1&#10;E66BpXJczrV173Gdu1mFIucYDfdYu1nfqMfgPZjmshiXOMlEv9ixmCUrSQmQHYLtkpmlVQj7yZ1z&#10;WaQbDpYlO2tvPuQ9Nys/PllE9NRb+g6XOGtINSrkHFNAN5FIV7jAtYKSVmJ6jfZihOE9YpdgCxXU&#10;bcPgbmEn2/Pjk+CjCSW1BeUFlyLXQ5w01G7V4lONCjnHFMwAqjYZpN/GR/WLpmUPLObKvbAqlqxi&#10;+aRgxzjeyvCI9EnCbOZY2+BO83tjx5GJUVBRSfWT98DpS7AC58DhVC+5CgoX/3psA+QcE0EukXUC&#10;DUtRb6YFyEf/YnXNNY9JrYWqjvX0VIfDBEdXeclwOEDv5pEaHF0uB8h+Fil/Ee4jbgc3tQ7kHNMh&#10;G0AuobM/vA4LXOtRr3h7ezPltbT3phUtji97Q6389mdi6sk6bvpwHeaSIY2FqyKchXODr+qqk3PM&#10;ggDtZqBt8fiQRifWluAYqh64VRJsUmOvUqvAjDQF2yjVOTiup6enQOeCECqX29YLco6wDH9ug0iZ&#10;EB6YcLMyYX/BFWZALfkKCVMbnoumJLU/q4WzQHwWwhoJoa4NRi8SOUdYUEPS2JvOwdWMweRy5bG3&#10;WIUdlGVUXtyO+/nmGOWBEFcmZcDsTFL7I7zD+c2otWA+co7goK1kEj05sj0ViBy7ctpwIBwOuTn7&#10;zER9kNV8MI9c6mEU2GEumuLxbCYOWs9JMWzOzP4266FcSYgg54gBOtuZT3CRfbdPpd1CdT6f2X+D&#10;XSWFsmNBYrjlQrQam3jNrxP27e3tjfXA4o1FISoqBEU690AIXGY+fHNI4JGmOMg5YoBytTPZ9Fuo&#10;LL0AdvUSmX0T4a6wu5cAkM0xTe3Z/AmwtxfjcM5BUc/l9ZBRbhQIQo2ZmQcBlnX7cbERdd0ceJkp&#10;co5IWCZbyW76LVSordlGBKtoEFS80IVFGmTiV+MECLrBFdbKzBrgRHPXYB72uf39r2uKQc4RDy4j&#10;qBSZCfdFAnC5Eyttalg+FF/v2GJn0Mf97CtdWOQNJdiVRHklcGtzp9sjWYRB9ZCxGOQc8eDqIQBJ&#10;s4XqcMEVUsU6LVwhN9jzfHd+hcxss6pDmFhem5WcIyoEnmm2UOUSFoVryELWcSZXCEAWXQiLtOOl&#10;CSfLV46IbZCCuEIpyDnEN5tk3roTR7ywyZfLP61CZZlM20QgEvdmdi+od2aHr/fsEpQQmblCKcg5&#10;xDfpOMeCY59WPuxKPTENsFJfg7m5vxKPG8Yi5xDfsfZ2u3WFRRnSpMMdGCg5CH1vJ64dHlv2RR3O&#10;ezqRmS/kHOL7KfcFu8exgedfL44k5h3SjUxy4CsYjMnKc5pM4YKcebGdz2f1c4jSICC6i/6+HTbX&#10;aFLn/hwekrOw9+6QCAlB5EoWXuDCmHniivzTJznH2jkej/e//zNuUAjfvPxHm3ehj5AQpOwcmDG4&#10;gvidOcPBHx4edrudKxSEnGPVELlvNpuYkoFzzMz9Q0ANRGjlT/DAK3C1lHdvcaZFKvyKhKPIXFPO&#10;sV7sss731QgetV66qT4Y73B/HQ6HmAl9TOQc64XL+o8//nCF8HAj+Y3rSZjyamCZFrfGQQOrbsLp&#10;G97K+vDwQFiGbaR80ucg51gp9gZGIs1okuF9QBRry6vjschWi1Ux5NlA8wxgws0qETnHGiFUr8ZT&#10;RYuJQrSH+HrmOULuQj3rCe3cIefouYxX4hmGnGN1IGG73S7+WxdTblmKkA1w+MnWgJKh4XSeRCoQ&#10;w7i/vy9v9O015Bzrwmyj8dwfkdTwBtwiidA//HXBFRIjwuEXjDX8FvknHD3IOVZEp20AipZ1rDRf&#10;+NYsnQQN3h+rLJ6Pjw+uGT7/+usvbGOFFSjnWAtmG9fGCHIPhL76w5kTa+boXCFVkt1Ddiz92kuT&#10;0+m0TtsAOccqQBqwjT///NOVuwg9yCrcIFqOLv2kQX0JhUG8slrbADlH+ZhtHA6HxZukwv2N6/wu&#10;BFwtaOitvoSSwDCwjTWMobqGnKNwKttg+mbYy8LJ9uKGhgMPJ+6sPM2cgzOuscIT4J5K8D+hYyLn&#10;KJm6bcDNxqKg6hkajm6m7SHu4dKONC354+MjUBNiwZxOJ24rV1grco5iQRHqtjGQoOppBDIndntm&#10;XI+4r01G1YY2Fq6QzWaz2u6NCjlHmVg77FjbANQz9F3B+gP1xqODaYb2EHoAwjRCRwnlsezfoKWD&#10;nKNArtnG4+Ojm1qa5+fnEBKPDs6XwkBiSqw65K1HInHI4xcfaZICco7SMNvofKIV8eq/6NG1ONIW&#10;bUMToJYCdRpzyEmJTspnIU3scfFAsUVeyDmKwmyjZ7AgC1x70QjzywiK59/YgVKi1FhJ9zjXA/k3&#10;ucJms+HuuK+x3+9PNV5b2Bps+ng88nPuIJu5cuQc5XDTNnrANuLLZaDQntVyLNzqk7sWqIfQAsEe&#10;Lv6uMKrITZULtoFnYBJ2sDjltwn8gpvFmcbpZH+rXMfMBpiwFxquwWgHIucohLG2wfJ1n1gkAbfb&#10;2BVWBpX/8vKyYADLGQ/3YGYi2E2hDu0QyDlKYKxtAMKBcsGyke/iO9AD4l431xDEHHCFT5tV8+lm&#10;FQ23A+nCtBRc3ETOkSX1+x8PIJXO9CXPSHOgdIfVzlwz+5Z7VH4xC3ed2HRoL4wAl/p+v8cSrp1f&#10;5rMAsdRqM9oIyDkygxuGW2K32/GJYVjXH/eJ+3o83GYFqEkbVGP+cSG1+apPAc7Xhuvf4qT7+/vO&#10;PNtuEO6ImXGD6EfOkRM2uqPSsvf3d26h9s0zCm6wl5cX1lm1uTNhc6oebAT0u2Er2HN2nxdcwRPs&#10;rZuaR1UtgQjnTKw52ZbAaXCtYhvVyGYOkCJUXdxM4yjhqlRUyDnygLvF7gpE3M2KDjIUbuveBwTn&#10;8iI/Xw7XJpegm/0k+iFL4PIGDKDyhgZk2O30moXNOSC0zYsKOUfqcDNwO2EbM3OLxEm8aSVcD8Ga&#10;A2Subcxgs9ngB2TPVAVY6kBuzVeVheAu1jCbix0Wj5wjaRAsbqE///wzkGxNI9CIoJRFwYwtxFnw&#10;3qCEHKf5jqw6Fg9xbZModCayLICFVE9UAMsvmHCLBnKOpLHkHUlNKjJ9SXgorRGiqYpDTufFX9dA&#10;cMEVksSyB/MMJRD5IudIF9yCG8zurqScI2jLEqI/X/sCVZd3pfPeyZF4tvF8+QfW/X6v7CF35Bzp&#10;knLfBgF4uIAR3Z+ZNITrdvYIBrkqAbXxstd6v0VeyDkS5Xw+71b8v2PEzpOdKegYMPCV0Hi0N1aV&#10;eMsP1zO2kXhLmhiOnCNFED5us4ZCJdgQkX5PbAg4ai8H7kvrsY3EFflwOJBAyzZKQs6RImQbx9b/&#10;4yfV1WEgoKHlYH7LVQjSaQ0jwUpZkXHH+8tLZxNPicRY5BzJYYMRXaFGgs4Bgcaq1sGfRjWOR3Aa&#10;L61hSY20DgGWxpWsF4EUiZwjLWzwSVuYQrfdTwZRiKALozaRpsU24GymeUJ9wVngSm6nzqIM5BwJ&#10;gZRo8Ek/5BP9oTp16KUTIjTE40QDrjAJ6iHZS8X6w8t+68HKkXMkhD335wpZESHtMNjQywXbIurZ&#10;0F+KMxV5IDO7OuYnRqwhWrUPh13a7/fqDy8eOUcqnE6nno7ExONoZHSRVns2ikI9PT3FcYs6M51j&#10;sujzQ3vXExeMm5UMnAs8gwAoQUsTfpFzJAG3HNl9T5g2U6dCg1Is27sQP8LleOOb5Y8fPwgvkGbr&#10;RUhKoM/nc5p+JkIg51ge7n8iNW48V+5iWV0eQjpt7uRnESQV25jjHBP20Nyias+098va9LLgZ5iZ&#10;WqhWhZxjeQ5d/zrQQPfkcBZPgG4yYQ/bfc6sAbF2hSWwo6iaziK4tUgHOcfC2DBc3XUzafQDxel3&#10;mXzWCNLBFW7BVq49g83MRVI9DGx3ef+5jekYfiyiGOQcS8Ith20MDz/Rx5STjwUVhGqpd5KjtpNl&#10;fTiTO5844wONjSpFo6HzcEhE0G5XiAKegV2BRtyuHDnHkljI5grDIMZMNsQb2wLjEYQ4/iCChl0N&#10;Z6CrsX4CCxIOV27BekZFHnNgKxiYPEMYco7FsGG4rjCGZJ//WtA5oP3SkdBDdVl/uBQQgd5sNjdl&#10;mgUwD5KPcHuCP+FebEXjpkSFnGMZLJwMd7cvQiJDhzEw4/HxMXSb1YT1fw/J6m2qqpR64OVBJGHL&#10;E4h4TwisH07/xSQayDkWAGkg609kSGXBUM8JPgdDbtTjN/0dG/1gG1xX/NaLyrMSexo82RxXLIic&#10;YwGIEG8Ow71JuP9zLYnQ782doO89ZmYB/sw30PBzVjLTPKo9mXCAYg3IOWJjDdPzb0g0McEGhAR3&#10;KSgfHx9jD/mac5xOJy4MLwE+ij9nzJU9O6JUQ/Qg54gKKsM9+eqpJznBezvB1iHo71eYAxFAI615&#10;f3/n/GIDgHwDZ3zzC6b/+OMPpLnuN/zEWqh8+S57xbYmRCf8hIR4q6fBxS3kHFFBHWa2RdSZn7h4&#10;J03nwGIDmQcZ5J9//rnf73EIBBe95pNpzjLOwXZxkbofMM1PUGeW5GJgGX7LNBNuCU+wD2MDFC4n&#10;dokfJnhdidSQc8QDdeDOdIVC8ZVO+QUpDGFpFp5zWjEDDnxUnM4u4Sv8tpF/+IJ9G5WSsvPkQ/zK&#10;lYXoRc4RCZSFO9O7RhBKh9Cd8kAZ/T7egehjG8mG5+weuMItcD7yHj5dWYhbyDligL5gG4HuzAR7&#10;O1IG/8DF6ynChIYsfovUjkoyIjPcOcgzuDipEFcWYgByjuBgG7vdLlw7ADlHUhKW+J9QVVQpCBMv&#10;Ly+jxu9aF4UrJAm7d/OS48rhQEBpqxiLnCMg3JDn83m73c5/eqOfpMTae7tQHP7973+jtpyvm9E3&#10;iozaukKqkIne9w7M5TDVsSEmI+fwwHfbxy++2wguwzExDO5MPIOZbrl18PX1lV0DGnmhDXAyV2Da&#10;hkjZ2bQzCxwXJ5QFku3eqGBve+yNgwrXfCrWgJxjCigIyoK+AHcgElOB9HBbck9GbkFKSstS7gDo&#10;hBPa0FkOgZmcSnuqroKkJH3bAPNCV6hRtVBld45EUsg5RoM3JNijmFpvRwU7Bq6QKvb4hSuUAsFN&#10;I/nD9rh0PT5RJFaLnGMExHHWmpGmFDZkYnFwsnrPM7WXbP8HIptaKDAfvLDqYOPoSJiKPEyxCHKO&#10;oaCDeAa3X7KNFfhZ4k0QGEmC5mHRgCsUBBfqd7PUBVINEg73hRCzkXPcBkUmfNtsNkiMmyXGg5D9&#10;z//8T2qNQmYbyUYD8yHJUJ4hvLNe58APiMIuvZ73JPUoGjxcXiMBVe8osmKewfJpvpQpF6hVanJ7&#10;+QOJRHKj4m1DiECs0TmQMNyC/B3hwCEoYhjmHFiIeQnYHL61X32G/OtQj4T+R4o5INNW1VgIn27u&#10;EuAWnGLZhhDTWJdzVJ6BbI2VDHKOcC/r9gj2xq66QmJQ7TawxzqNoDLmOnzLkrj4/D5/0krW0xhK&#10;yzSbZr5sQ4hprMU50AgyjGmekR2pDbKqMBF3hV/Po1lLIEV2G1/ZXmAmS/JtT57HV9aoCO1DxpNY&#10;D4GCmYc1ObIY2EbdckKI8azCOSqxmOAZn5cX5LlCJqSZc1D/RPqNU8CuMh9ZB77FOepWYf1MrnCx&#10;f04lPoEfsDznlAmWYY6ZRLVyZvJt3aXYEDNZBvTstBAzKco5TFNQIiaQe4MiIsKEW2gkSJWbElNB&#10;0In627ZxE5bnV5xTfo434BZMYwCclLY72onGFfgJpGmfQpRBOc5h8SkOgW1U0SUgKHNEJNPxVF9f&#10;X2NlOhDWpcGJmLY//IrUwca8uVnXseSDT1cWQoShEOfAGwhIFWZWJPLaQRSfPEBSLkRhFOIcJBnk&#10;Fq4gLhCkL5t2YBhz2gmFEMlSgnOgj0EVKtNUhrRjWdUmC+wZGSWEyJcSnMM6RV0hAC8vL4n0GWQE&#10;prXdbl1BCFEWqTiHtWzYUEsCVczgcGGIZKNQLO8KAWAf1OQyFmrsvvc/6YQQ+bK8c6DL34Mof73L&#10;CA/APzCD8+V/WG9KNu4SQaFy+W/tNtTqIo++yzmEKJjlnePaSH97fK8n5+ArbAN36VlGUDmLJExy&#10;DiEKJrhz/Pjxw5qe0BFrj6rDnE7bIFLmq55xpayWH7JO2cZNXl5e4qcdcg4hCiagc1hOgD2QVZwu&#10;D3W3Bykxs1P6EZ2ehwDMV1i5K0ch31esU8OdlewRzgjny86yzZFzCFEwoZwDqSInQNynaRais728&#10;9g4xIvOo9AiwH2wjaJd4g8/PT/Yh2X9CHQ6VRsUe/f0NtSWURAacEVYLnDWwaea75YQQZRHKOeYL&#10;B25xPp9xDnMRchc+K0dxC0Xh4+NjkU7mNoT2VAtijZMx7eYOgF9Rb3i59R71NAPehFCAn3N+7aRw&#10;ltmfenzAtjhBnKk5WxFCpEwQ50A7kKd229RMTDchdNtLanC8OChKTa2iyIj1cAflLFhOUL04FqHn&#10;tzY9HHMLvAe3YOv1hikhxNrw7xzIHDqFPLmymIdlCYh1Q6mH1DNuwTLtNkPWNvwEYRKsBM/AOZRG&#10;CCHAs3OgUNa94cpFsJRcUpmWLlzbgcpUOrHmqc7MgJkD0w4MhpV4Tx+FEFnj2TkswnWFUnhf4v9Z&#10;zRVwjka60IAdwwau4RbqAmsZknZYN4YrCCHEBZ/Osbn8YacrlMXT05ObCg9WQTX2pBpewFeGpB3s&#10;hhIOIUQDn85hYgREqcTpCF+R/ahfX1+IaaDRVlaHJAT9qYYX7Ey5QhccJs7hCkII8Qv/PeSIEcKH&#10;4vBpYzeLSURQ85eXF8S9co7Pz0+bwCPP5/NMuae6qLdqEFRoOFOcHVfoAu/nJLqCEEL8wr9zNEBM&#10;N5vgW1kKbAN5/c9//oME7/d7a6+b0LxDira7vEwlctNQf9qBk+GIriCEEL8IrukD29PzBfP4888/&#10;EVmm0X3rosADhjfToc5YziIajW3gWK7wO9ZUNep5QyHESgjuHEhqqd3mFWQb9SYm0ixswPyjv5cb&#10;dUa4YUGBxtfbJschsFdmh0II0SCscyBACOjw6DtTOjMMjh07QZehs0XIHtNbXJ3baQc2xo4V7/dC&#10;iMmEdQ5C7zV0saKzPf0TJs0sQ23YYnxSLZ3B/iLUvY0kiV2N1ksvhMiRgM5hGtQjqcUwZAgAJkEU&#10;z5J4Bp+kGiQl7rulqc4Ue8VEfwubEEKEcg5r8ehspSkMBJcjdYVb4BZYSIJuaq7G5xqcXggxk1DO&#10;sdvtFhksFB+cYA0tckIIURHEOfCMRqdrwcg5hBBrw79zrGQ8VQU2qdGrQohV4d85zufzqmJwnANc&#10;QQghVoB/58A21tAxXkHCIecQQqyKIM6xnqYqWNvxCiGEf+dYWwwu5xBCrA3/zvG8sldzb7dbvRZQ&#10;CLEq/DvHz6Jfq95mVQcrhBAQRPV2u91K3mDx48cPOYcQYm0EUb3jBVcoDtzi9fX1fD4fDoftdlvw&#10;kQohRCdBnOP9/R1JdYUiwC3sORUyDGAC2zidTurhEEKskFAtLem8Qnw+9ipZrIIJvRBQCCFCOQci&#10;a7E5oXrWavvw8KAXjwshRJ2Avbs/f/5Edvf7vVlIjikItodtqElKCCHqBHSOCrMQ/IMJN8sTrPB0&#10;+dvBw+HgfeWsU7YhhBBtYjiH4SvteH5+xi3wCTR9t9vZar2rvGxDCCGuEdU55vcW2PMT+/0eWYf6&#10;a048tizJNoQQood4zoHK14V+GqwBWWcCWW8rO1+RhfQ0W9ngWjMeHIiFj8djYz3WJd5euRBCCCMz&#10;57j5dDoLdLaJ8Svrq+cTb7DhXiyJc2wvMMEy6hIXQoibxHMO9Pp+3psQranKFa7Q6E0h/8AMzBuY&#10;uJaOYBW4Gr/FV2QbQgjRTzznQND7nQNjIPBnGeyBibbK2xhfV7hC5RyszbormDO/f0UIIURFPOcg&#10;lkfHXaEFCQGGgdaj+yyJ3O92O2tTqmAmi7nCFViG7MEaplhbYw1CCCHmE885oNHWhKxbGmGZQaOZ&#10;yDKGqunJOq57er8NrMUM5uaSQgghphHVOUgj0HQwtwAmKF7LDMwtsBDMgAn1QAghRApEdQ5MYrvd&#10;4gRYwkAbwFROpxM/VA4hhBCJENU5hBBCFICcQwghxDjkHEIIIcYh5xBCCDEOOYcQQohxyDmEEEKM&#10;Q84hhBBiHHIOIYQQ45BzCCGEGIecQwghxDjkHEIIIcYh5xBCCDEOOYcQQohxyDmEEEKMQ84hhBBi&#10;HHIOIYQQ45BzCCGEGMN///v/AYuqfB3RaD2HAAAAAElFTkSuQmCCUEsBAi0AFAAGAAgAAAAhALGC&#10;Z7YKAQAAEwIAABMAAAAAAAAAAAAAAAAAAAAAAFtDb250ZW50X1R5cGVzXS54bWxQSwECLQAUAAYA&#10;CAAAACEAOP0h/9YAAACUAQAACwAAAAAAAAAAAAAAAAA7AQAAX3JlbHMvLnJlbHNQSwECLQAUAAYA&#10;CAAAACEABq9kYRoVAAABKAEADgAAAAAAAAAAAAAAAAA6AgAAZHJzL2Uyb0RvYy54bWxQSwECLQAU&#10;AAYACAAAACEAqiYOvrwAAAAhAQAAGQAAAAAAAAAAAAAAAACAFwAAZHJzL19yZWxzL2Uyb0RvYy54&#10;bWwucmVsc1BLAQItABQABgAIAAAAIQCWHb6c4AAAAAoBAAAPAAAAAAAAAAAAAAAAAHMYAABkcnMv&#10;ZG93bnJldi54bWxQSwECLQAKAAAAAAAAACEAjJTuOfRyAAD0cgAAFAAAAAAAAAAAAAAAAACAGQAA&#10;ZHJzL21lZGlhL2ltYWdlMS5wbmdQSwUGAAAAAAYABgB8AQAApowAAAAA&#10;">
                <v:shape id="図 59658" o:spid="_x0000_s1346" type="#_x0000_t75" style="position:absolute;width:30428;height:4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xMl/CAAAA3gAAAA8AAABkcnMvZG93bnJldi54bWxET8uKwjAU3Qv+Q7jC7DRRsGjHKCooghR8&#10;Iczu0txpyzQ3pYna+XuzGJjl4bwXq87W4kmtrxxrGI8UCOLcmYoLDbfrbjgD4QOywdoxafglD6tl&#10;v7fA1LgXn+l5CYWIIexT1FCG0KRS+rwki37kGuLIfbvWYoiwLaRp8RXDbS0nSiXSYsWxocSGtiXl&#10;P5eH1WAsZo2xm8O+S7Lj132enZQKWn8MuvUniEBd+Bf/uQ9Gw3SeTOPeeCdeAbl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8TJfwgAAAN4AAAAPAAAAAAAAAAAAAAAAAJ8C&#10;AABkcnMvZG93bnJldi54bWxQSwUGAAAAAAQABAD3AAAAjgMAAAAA&#10;">
                  <v:imagedata r:id="rId164" o:title=""/>
                </v:shape>
                <v:group id="グループ化 59659" o:spid="_x0000_s1347" style="position:absolute;left:2084;top:4358;width:27017;height:36793" coordorigin="2084,4358" coordsize="44907,61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RShccAAADeAAAADwAAAGRycy9kb3ducmV2LnhtbESPT2vCQBTE7wW/w/IE&#10;b3UTJaLRVUSq9CAF/4B4e2SfSTD7NmS3Sfz23UKhx2FmfsOsNr2pREuNKy0riMcRCOLM6pJzBdfL&#10;/n0OwnlkjZVlUvAiB5v14G2FqbYdn6g9+1wECLsUFRTe16mULivIoBvbmjh4D9sY9EE2udQNdgFu&#10;KjmJopk0WHJYKLCmXUHZ8/xtFBw67LbT+KM9Ph+71/2SfN2OMSk1GvbbJQhPvf8P/7U/tYJkMUsW&#10;8HsnX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BRShccAAADe&#10;AAAADwAAAAAAAAAAAAAAAACqAgAAZHJzL2Rvd25yZXYueG1sUEsFBgAAAAAEAAQA+gAAAJ4DAAAA&#10;AA==&#10;">
                  <v:shape id="テキスト ボックス 87" o:spid="_x0000_s1348" type="#_x0000_t202" style="position:absolute;left:22633;top:16582;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3+MUA&#10;AADeAAAADwAAAGRycy9kb3ducmV2LnhtbESP32rCMBTG7we+QzgD72bqwKKdUYYw7QQFdQ9waI5N&#10;bXNSmli7tzcXg11+fP/4LdeDbURPna8cK5hOEhDEhdMVlwp+Ll9vcxA+IGtsHJOCX/KwXo1elphp&#10;9+AT9edQijjCPkMFJoQ2k9IXhiz6iWuJo3d1ncUQZVdK3eEjjttGvidJKi1WHB8MtrQxVNTnu1Ww&#10;ra7Ty7Gvy9bU37vtPj/c8ltQavw6fH6ACDSE//BfO9cKZos0jQARJ6K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7nf4xQAAAN4AAAAPAAAAAAAAAAAAAAAAAJgCAABkcnMv&#10;ZG93bnJldi54bWxQSwUGAAAAAAQABAD1AAAAigM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池田市</w:t>
                          </w:r>
                        </w:p>
                      </w:txbxContent>
                    </v:textbox>
                  </v:shape>
                  <v:shape id="テキスト ボックス 89" o:spid="_x0000_s1349" type="#_x0000_t202" style="position:absolute;left:26380;top:9121;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LSY8cA&#10;AADeAAAADwAAAGRycy9kb3ducmV2LnhtbESP0WrCQBRE34X+w3ILvtVNCg1tdBUp1MaChWo/4JK9&#10;ZmOyd0N2G+PfuwXBx2FmzjCL1WhbMVDva8cK0lkCgrh0uuZKwe/h4+kVhA/IGlvHpOBCHlbLh8kC&#10;c+3O/EPDPlQiQtjnqMCE0OVS+tKQRT9zHXH0jq63GKLsK6l7PEe4beVzkmTSYs1xwWBH74bKZv9n&#10;FWzqY3r4HpqqM832c/NV7E7FKSg1fRzXcxCBxnAP39qFVvDylmUp/N+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i0mP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能勢町</w:t>
                          </w:r>
                        </w:p>
                      </w:txbxContent>
                    </v:textbox>
                  </v:shape>
                  <v:shape id="テキスト ボックス 88" o:spid="_x0000_s1350" type="#_x0000_t202" style="position:absolute;left:25792;top:1475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BMFMcA&#10;AADeAAAADwAAAGRycy9kb3ducmV2LnhtbESP0WrCQBRE3wv9h+UKvjUbhYY2dRUpaGOhQrUfcMle&#10;szHZuyG7xvj3bqHQx2FmzjCL1WhbMVDva8cKZkkKgrh0uuZKwc9x8/QCwgdkja1jUnAjD6vl48MC&#10;c+2u/E3DIVQiQtjnqMCE0OVS+tKQRZ+4jjh6J9dbDFH2ldQ9XiPctnKeppm0WHNcMNjRu6GyOVys&#10;gm19mh33Q1N1ptl9bD+Lr3NxDkpNJ+P6DUSgMfyH/9qFVvD8mmVz+L0Tr4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wTBT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箕面市</w:t>
                          </w:r>
                        </w:p>
                      </w:txbxContent>
                    </v:textbox>
                  </v:shape>
                  <v:shape id="テキスト ボックス 86" o:spid="_x0000_s1351" type="#_x0000_t202" style="position:absolute;left:20728;top:4358;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zpj8cA&#10;AADeAAAADwAAAGRycy9kb3ducmV2LnhtbESP0WrCQBRE34X+w3ILfasbWxpsdBURalNBoeoHXLLX&#10;bEz2bshuY/r3XaHg4zAzZ5j5crCN6KnzlWMFk3ECgrhwuuJSwen48TwF4QOyxsYxKfglD8vFw2iO&#10;mXZX/qb+EEoRIewzVGBCaDMpfWHIoh+7ljh6Z9dZDFF2pdQdXiPcNvIlSVJpseK4YLCltaGiPvxY&#10;BZvqPDnu+7psTf31udnmu0t+CUo9PQ6rGYhAQ7iH/9u5VvD2nqavcLsTr4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86Y/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豊能町</w:t>
                          </w:r>
                        </w:p>
                      </w:txbxContent>
                    </v:textbox>
                  </v:shape>
                  <v:shape id="テキスト ボックス 85" o:spid="_x0000_s1352" type="#_x0000_t202" style="position:absolute;left:29158;top:12058;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Vx+8cA&#10;AADeAAAADwAAAGRycy9kb3ducmV2LnhtbESP0WrCQBRE34X+w3ILfasbSxtsdBURalNBoeoHXLLX&#10;bEz2bshuY/r3XaHg4zAzZ5j5crCN6KnzlWMFk3ECgrhwuuJSwen48TwF4QOyxsYxKfglD8vFw2iO&#10;mXZX/qb+EEoRIewzVGBCaDMpfWHIoh+7ljh6Z9dZDFF2pdQdXiPcNvIlSVJpseK4YLCltaGiPvxY&#10;BZvqPDnu+7psTf31udnmu0t+CUo9PQ6rGYhAQ7iH/9u5VvD2nqavcLsTr4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Vcfv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茨木市</w:t>
                          </w:r>
                        </w:p>
                      </w:txbxContent>
                    </v:textbox>
                  </v:shape>
                  <v:shape id="テキスト ボックス 84" o:spid="_x0000_s1353" type="#_x0000_t202" style="position:absolute;left:34651;top:13661;width:6508;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nUYMcA&#10;AADeAAAADwAAAGRycy9kb3ducmV2LnhtbESP3WrCQBSE7wu+w3IE7+rGgqFGVxGhNi1U8OcBDtlj&#10;NiZ7NmS3Mb59t1Do5TAz3zCrzWAb0VPnK8cKZtMEBHHhdMWlgsv57fkVhA/IGhvHpOBBHjbr0dMK&#10;M+3ufKT+FEoRIewzVGBCaDMpfWHIop+6ljh6V9dZDFF2pdQd3iPcNvIlSVJpseK4YLClnaGiPn1b&#10;BfvqOjsf+rpsTf3xvv/Mv275LSg1GQ/bJYhAQ/gP/7VzrWC+SNM5/N6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Z1GD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高槻市</w:t>
                          </w:r>
                        </w:p>
                      </w:txbxContent>
                    </v:textbox>
                  </v:shape>
                  <v:shape id="テキスト ボックス 83" o:spid="_x0000_s1354" type="#_x0000_t202" style="position:absolute;left:37889;top:11264;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tKF8cA&#10;AADeAAAADwAAAGRycy9kb3ducmV2LnhtbESP3WrCQBSE7wt9h+UUvKsbC4aaukoR1FSo4M8DHLLH&#10;bEz2bMhuY3z7rlDo5TAz3zDz5WAb0VPnK8cKJuMEBHHhdMWlgvNp/foOwgdkjY1jUnAnD8vF89Mc&#10;M+1ufKD+GEoRIewzVGBCaDMpfWHIoh+7ljh6F9dZDFF2pdQd3iLcNvItSVJpseK4YLCllaGiPv5Y&#10;BZvqMjnt+7psTf213ezy72t+DUqNXobPDxCBhvAf/mvnWsF0lqYpPO7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LShf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島本町</w:t>
                          </w:r>
                        </w:p>
                      </w:txbxContent>
                    </v:textbox>
                  </v:shape>
                  <v:shape id="テキスト ボックス 82" o:spid="_x0000_s1355" type="#_x0000_t202" style="position:absolute;left:25013;top:22190;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fvjMcA&#10;AADeAAAADwAAAGRycy9kb3ducmV2LnhtbESP0WrCQBRE34X+w3ILfdONhcY2ukop1KaChaofcMle&#10;szHZuyG7jfHv3YLg4zAzZ5jFarCN6KnzlWMF00kCgrhwuuJSwWH/OX4F4QOyxsYxKbiQh9XyYbTA&#10;TLsz/1K/C6WIEPYZKjAhtJmUvjBk0U9cSxy9o+sshii7UuoOzxFuG/mcJKm0WHFcMNjSh6Gi3v1Z&#10;BevqON3/9HXZmvr7a73Jt6f8FJR6ehze5yACDeEevrVzreDlLU1n8H8nX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H74z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豊中市</w:t>
                          </w:r>
                        </w:p>
                      </w:txbxContent>
                    </v:textbox>
                  </v:shape>
                  <v:shape id="テキスト ボックス 81" o:spid="_x0000_s1356" type="#_x0000_t202" style="position:absolute;left:28492;top:2245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7/sMA&#10;AADeAAAADwAAAGRycy9kb3ducmV2LnhtbERP3WrCMBS+H/gO4Qy8m6kDi3ZGGcK0ExTUPcChOTa1&#10;zUlpYu3e3lwMdvnx/S/Xg21ET52vHCuYThIQxIXTFZcKfi5fb3MQPiBrbByTgl/ysF6NXpaYaffg&#10;E/XnUIoYwj5DBSaENpPSF4Ys+olriSN3dZ3FEGFXSt3hI4bbRr4nSSotVhwbDLa0MVTU57tVsK2u&#10;08uxr8vW1N+77T4/3PJbUGr8Onx+gAg0hH/xnzvXCmaLNI174514Be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h7/sMAAADeAAAADwAAAAAAAAAAAAAAAACYAgAAZHJzL2Rv&#10;d25yZXYueG1sUEsFBgAAAAAEAAQA9QAAAIgDA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吹田市</w:t>
                          </w:r>
                        </w:p>
                      </w:txbxContent>
                    </v:textbox>
                  </v:shape>
                  <v:shape id="テキスト ボックス 80" o:spid="_x0000_s1357" type="#_x0000_t202" style="position:absolute;left:31841;top:21583;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TeZccA&#10;AADeAAAADwAAAGRycy9kb3ducmV2LnhtbESP0WrCQBRE34X+w3KFvulGoUFTV5GCNi1YqPYDLtlr&#10;NiZ7N2S3Mf37riD4OMzMGWa1GWwjeup85VjBbJqAIC6crrhU8HPaTRYgfEDW2DgmBX/kYbN+Gq0w&#10;0+7K39QfQykihH2GCkwIbSalLwxZ9FPXEkfv7DqLIcqulLrDa4TbRs6TJJUWK44LBlt6M1TUx1+r&#10;YF+dZ6evvi5bU3+87z/zwyW/BKWex8P2FUSgITzC93auFbws03QJtzvxC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U3mX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摂津市</w:t>
                          </w:r>
                        </w:p>
                      </w:txbxContent>
                    </v:textbox>
                  </v:shape>
                  <v:shape id="テキスト ボックス 79" o:spid="_x0000_s1358" type="#_x0000_t202" style="position:absolute;left:35286;top:22376;width:6508;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fhJcYA&#10;AADeAAAADwAAAGRycy9kb3ducmV2LnhtbESPXWvCMBSG7wf+h3AE72aqMKfVKCLM1cEGfvyAQ3Ns&#10;apuT0sTa/XtzMdjly/vFs9r0thYdtb50rGAyTkAQ506XXCi4nD9e5yB8QNZYOyYFv+Rhsx68rDDV&#10;7sFH6k6hEHGEfYoKTAhNKqXPDVn0Y9cQR+/qWoshyraQusVHHLe1nCbJTFosOT4YbGhnKK9Od6tg&#10;X14n55+uKhpTHT73X9n3LbsFpUbDfrsEEagP/+G/dqYVvC1m7xEg4kQUkO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fhJcYAAADeAAAADwAAAAAAAAAAAAAAAACYAgAAZHJz&#10;L2Rvd25yZXYueG1sUEsFBgAAAAAEAAQA9QAAAIsDA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寝屋川市</w:t>
                          </w:r>
                        </w:p>
                      </w:txbxContent>
                    </v:textbox>
                  </v:shape>
                  <v:shape id="テキスト ボックス 78" o:spid="_x0000_s1359" type="#_x0000_t202" style="position:absolute;left:40483;top:18501;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tEvscA&#10;AADeAAAADwAAAGRycy9kb3ducmV2LnhtbESP0WrCQBRE34X+w3ILfaubCNU2ukopqKlgoeoHXLLX&#10;bEz2bsiuMf37bqHg4zAzZ5jFarCN6KnzlWMF6TgBQVw4XXGp4HRcP7+C8AFZY+OYFPyQh9XyYbTA&#10;TLsbf1N/CKWIEPYZKjAhtJmUvjBk0Y9dSxy9s+sshii7UuoObxFuGzlJkqm0WHFcMNjSh6GiPlyt&#10;gk11To9ffV22pv7cbnb5/pJfglJPj8P7HESgIdzD/+1cK3h5m85S+LsTr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7RL7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枚方市</w:t>
                          </w:r>
                        </w:p>
                      </w:txbxContent>
                    </v:textbox>
                  </v:shape>
                  <v:shape id="テキスト ボックス 77" o:spid="_x0000_s1360" type="#_x0000_t202" style="position:absolute;left:40064;top:22059;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naycgA&#10;AADeAAAADwAAAGRycy9kb3ducmV2LnhtbESP3WrCQBSE74W+w3IK3jUbBX+aukop1KaCgtoHOGSP&#10;2Zjs2ZDdxvTtu4WCl8PMfMOsNoNtRE+drxwrmCQpCOLC6YpLBV/n96clCB+QNTaOScEPedisH0Yr&#10;zLS78ZH6UyhFhLDPUIEJoc2k9IUhiz5xLXH0Lq6zGKLsSqk7vEW4beQ0TefSYsVxwWBLb4aK+vRt&#10;FWyry+R86OuyNfXnx3aX76/5NSg1fhxeX0AEGsI9/N/OtYLZ83wxhb878Qr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qdrJyAAAAN4AAAAPAAAAAAAAAAAAAAAAAJgCAABk&#10;cnMvZG93bnJldi54bWxQSwUGAAAAAAQABAD1AAAAjQM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交野市</w:t>
                          </w:r>
                        </w:p>
                      </w:txbxContent>
                    </v:textbox>
                  </v:shape>
                  <v:shape id="テキスト ボックス 76" o:spid="_x0000_s1361" type="#_x0000_t202" style="position:absolute;left:37873;top:2491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V/UscA&#10;AADeAAAADwAAAGRycy9kb3ducmV2LnhtbESP0WrCQBRE3wv+w3ILfasbK9o2dRUpqFGwUO0HXLLX&#10;bEz2bshuY/x7Vyj0cZiZM8xs0dtadNT60rGC0TABQZw7XXKh4Oe4en4D4QOyxtoxKbiSh8V88DDD&#10;VLsLf1N3CIWIEPYpKjAhNKmUPjdk0Q9dQxy9k2sthijbQuoWLxFua/mSJFNpseS4YLChT0N5dfi1&#10;CtblaXT86qqiMdV2s95l+3N2Dko9PfbLDxCB+vAf/mtnWsHkffo6hvu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lf1L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四條畷市</w:t>
                          </w:r>
                        </w:p>
                      </w:txbxContent>
                    </v:textbox>
                  </v:shape>
                  <v:shape id="テキスト ボックス 75" o:spid="_x0000_s1362" type="#_x0000_t202" style="position:absolute;left:34089;top:25473;width:6509;height:2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h4t8gA&#10;AADeAAAADwAAAGRycy9kb3ducmV2LnhtbESPT2vCQBTE7wW/w/IK3uqm4r9GV5GAVIoeTL309pp9&#10;JsHs25jdauyndwXB4zAzv2Fmi9ZU4kyNKy0reO9FIIgzq0vOFey/V28TEM4ja6wsk4IrOVjMOy8z&#10;jLW98I7Oqc9FgLCLUUHhfR1L6bKCDLqerYmDd7CNQR9kk0vd4CXATSX7UTSSBksOCwXWlBSUHdM/&#10;o+ArWW1x99s3k/8q+dwclvVp/zNUqvvaLqcgPLX+GX6011rB8GM0HsD9TrgCcn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6Hi3yAAAAN4AAAAPAAAAAAAAAAAAAAAAAJgCAABk&#10;cnMvZG93bnJldi54bWxQSwUGAAAAAAQABAD1AAAAjQMAAAAA&#10;" filled="f" stroked="f" strokeweight=".5pt">
                    <v:textbox>
                      <w:txbxContent>
                        <w:p w:rsidR="00351C14" w:rsidRDefault="00351C14" w:rsidP="00947793">
                          <w:pPr>
                            <w:pStyle w:val="Web"/>
                            <w:spacing w:before="0" w:beforeAutospacing="0" w:after="0" w:afterAutospacing="0"/>
                            <w:textAlignment w:val="baseline"/>
                          </w:pPr>
                          <w:r>
                            <w:rPr>
                              <w:rFonts w:ascii="ＭＳ 明朝" w:eastAsia="ＭＳ 明朝" w:hAnsi="ＭＳ 明朝" w:cs="Times New Roman" w:hint="eastAsia"/>
                              <w:color w:val="000000" w:themeColor="text1"/>
                              <w:kern w:val="24"/>
                              <w:sz w:val="8"/>
                              <w:szCs w:val="8"/>
                            </w:rPr>
                            <w:t>門真市</w:t>
                          </w:r>
                        </w:p>
                      </w:txbxContent>
                    </v:textbox>
                  </v:shape>
                  <v:shape id="テキスト ボックス 74" o:spid="_x0000_s1363" type="#_x0000_t202" style="position:absolute;left:32333;top:23583;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CvccA&#10;AADeAAAADwAAAGRycy9kb3ducmV2LnhtbESP0WrCQBRE3wv+w3ILfdONgtamriJCNRZaUPsBl+w1&#10;G5O9G7JrTP++Kwh9HGbmDLNY9bYWHbW+dKxgPEpAEOdOl1wo+Dl9DOcgfEDWWDsmBb/kYbUcPC0w&#10;1e7GB+qOoRARwj5FBSaEJpXS54Ys+pFriKN3dq3FEGVbSN3iLcJtLSdJMpMWS44LBhvaGMqr49Uq&#10;2Jbn8em7q4rGVPvd9jP7umSXoNTLc79+BxGoD//hRzvTCqZvs9cp3O/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AQr3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守口市</w:t>
                          </w:r>
                        </w:p>
                      </w:txbxContent>
                    </v:textbox>
                  </v:shape>
                  <v:shape id="テキスト ボックス 73" o:spid="_x0000_s1364" type="#_x0000_t202" style="position:absolute;left:36381;top:26901;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LcyscA&#10;AADeAAAADwAAAGRycy9kb3ducmV2LnhtbESP0WrCQBRE34X+w3ILfdONhcY2ukop1KaChaofcMle&#10;szHZuyG7jfHv3YLg4zAzZ5jFarCN6KnzlWMF00kCgrhwuuJSwWH/OX4F4QOyxsYxKbiQh9XyYbTA&#10;TLsz/1K/C6WIEPYZKjAhtJmUvjBk0U9cSxy9o+sshii7UuoOzxFuG/mcJKm0WHFcMNjSh6Gi3v1Z&#10;BevqON3/9HXZmvr7a73Jt6f8FJR6ehze5yACDeEevrVzreDlLZ2l8H8nX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S3Mr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大東市</w:t>
                          </w:r>
                        </w:p>
                      </w:txbxContent>
                    </v:textbox>
                  </v:shape>
                  <v:shape id="テキスト ボックス 72" o:spid="_x0000_s1365" type="#_x0000_t202" style="position:absolute;left:27110;top:42760;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55UcgA&#10;AADeAAAADwAAAGRycy9kb3ducmV2LnhtbESP22rDMBBE3wv5B7GBvtVyCs3FiRJCoakbaCGXD1is&#10;jeXYWhlLddy/rwKFPg4zc4ZZbQbbiJ46XzlWMElSEMSF0xWXCs6nt6c5CB+QNTaOScEPedisRw8r&#10;zLS78YH6YyhFhLDPUIEJoc2k9IUhiz5xLXH0Lq6zGKLsSqk7vEW4beRzmk6lxYrjgsGWXg0V9fHb&#10;KthVl8npq6/L1tQf77t9/nnNr0Gpx/GwXYIINIT/8F871wpeFtPZDO534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3nlRyAAAAN4AAAAPAAAAAAAAAAAAAAAAAJgCAABk&#10;cnMvZG93bnJldi54bWxQSwUGAAAAAAQABAD1AAAAjQM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堺市</w:t>
                          </w:r>
                        </w:p>
                      </w:txbxContent>
                    </v:textbox>
                  </v:shape>
                  <v:shape id="テキスト ボックス 71" o:spid="_x0000_s1366" type="#_x0000_t202" style="position:absolute;left:37365;top:3796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HtI8QA&#10;AADeAAAADwAAAGRycy9kb3ducmV2LnhtbERP3WrCMBS+H/gO4QjezVRhTqtRRJirgw38eYBDc2xq&#10;m5PSxNq9vbkY7PLj+19teluLjlpfOlYwGScgiHOnSy4UXM4fr3MQPiBrrB2Tgl/ysFkPXlaYavfg&#10;I3WnUIgYwj5FBSaEJpXS54Ys+rFriCN3da3FEGFbSN3iI4bbWk6TZCYtlhwbDDa0M5RXp7tVsC+v&#10;k/NPVxWNqQ6f+6/s+5bdglKjYb9dggjUh3/xnzvTCt4Ws/e4N96JV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B7SPEAAAA3gAAAA8AAAAAAAAAAAAAAAAAmAIAAGRycy9k&#10;b3ducmV2LnhtbFBLBQYAAAAABAAEAPUAAACJ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柏原市</w:t>
                          </w:r>
                        </w:p>
                      </w:txbxContent>
                    </v:textbox>
                  </v:shape>
                  <v:shape id="テキスト ボックス 70" o:spid="_x0000_s1367" type="#_x0000_t202" style="position:absolute;left:37667;top:4377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1IuMcA&#10;AADeAAAADwAAAGRycy9kb3ducmV2LnhtbESP0WrCQBRE34X+w3ILvtWNglpTVxFBTYUWqv2AS/aa&#10;jcneDdk1pn/fLRR8HGbmDLNc97YWHbW+dKxgPEpAEOdOl1wo+D7vXl5B+ICssXZMCn7Iw3r1NFhi&#10;qt2dv6g7hUJECPsUFZgQmlRKnxuy6EeuIY7exbUWQ5RtIXWL9wi3tZwkyUxaLDkuGGxoayivTjer&#10;YF9exufPrioaU70f9sfs45pdg1LD537zBiJQHx7h/3amFUwXs/kC/u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NSLj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太子町</w:t>
                          </w:r>
                        </w:p>
                      </w:txbxContent>
                    </v:textbox>
                  </v:shape>
                  <v:shape id="テキスト ボックス 69" o:spid="_x0000_s1368" type="#_x0000_t202" style="position:absolute;left:33380;top:46938;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RAsUA&#10;AADeAAAADwAAAGRycy9kb3ducmV2LnhtbESP32rCMBTG7we+QzjC7maqoGg1ighqJ2ww9QEOzbGp&#10;bU5KE2v39suFsMuP7x+/1aa3teio9aVjBeNRAoI4d7rkQsH1sv+Yg/ABWWPtmBT8kofNevC2wlS7&#10;J/9Qdw6FiCPsU1RgQmhSKX1uyKIfuYY4ejfXWgxRtoXULT7juK3lJElm0mLJ8cFgQztDeXV+WAWH&#10;8ja+fHdV0Zjq83g4ZV/37B6Ueh/22yWIQH34D7/amVYwXczmESDiRBS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4pECxQAAAN4AAAAPAAAAAAAAAAAAAAAAAJgCAABkcnMv&#10;ZG93bnJldi54bWxQSwUGAAAAAAQABAD1AAAAigM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富田林市</w:t>
                          </w:r>
                        </w:p>
                      </w:txbxContent>
                    </v:textbox>
                  </v:shape>
                  <v:shape id="テキスト ボックス 68" o:spid="_x0000_s1369" type="#_x0000_t202" style="position:absolute;left:23364;top:43395;width:6508;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40mccA&#10;AADeAAAADwAAAGRycy9kb3ducmV2LnhtbESP0WrCQBRE34X+w3KFvtVNhIpNXUUKaixUqPYDLtlr&#10;NiZ7N2TXGP++Wyj4OMzMGWaxGmwjeup85VhBOklAEBdOV1wq+DltXuYgfEDW2DgmBXfysFo+jRaY&#10;aXfjb+qPoRQRwj5DBSaENpPSF4Ys+olriaN3dp3FEGVXSt3hLcJtI6dJMpMWK44LBlv6MFTUx6tV&#10;sK3O6enQ12Vr6v1u+5l/XfJLUOp5PKzfQQQawiP83861gte32TyFvzvx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uNJn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高石市</w:t>
                          </w:r>
                        </w:p>
                      </w:txbxContent>
                    </v:textbox>
                  </v:shape>
                  <v:shape id="テキスト ボックス 67" o:spid="_x0000_s1370" type="#_x0000_t202" style="position:absolute;left:20331;top:45221;width:6509;height:2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q7scA&#10;AADeAAAADwAAAGRycy9kb3ducmV2LnhtbESP0WrCQBRE3wv9h+UWfKsbBcWmbqQIaiy0UO0HXLI3&#10;2Zjs3ZBdY/z7bqHQx2FmzjDrzWhbMVDva8cKZtMEBHHhdM2Vgu/z7nkFwgdkja1jUnAnD5vs8WGN&#10;qXY3/qLhFCoRIexTVGBC6FIpfWHIop+6jjh6pesthij7SuoebxFuWzlPkqW0WHNcMNjR1lDRnK5W&#10;wb4uZ+fPoak60xwP+/f845JfglKTp/HtFUSgMfyH/9q5VrB4Wa7m8HsnXg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8qu7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泉大津市</w:t>
                          </w:r>
                        </w:p>
                      </w:txbxContent>
                    </v:textbox>
                  </v:shape>
                  <v:shape id="テキスト ボックス 59683" o:spid="_x0000_s1371" type="#_x0000_t202" style="position:absolute;left:20014;top:46411;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PdccA&#10;AADeAAAADwAAAGRycy9kb3ducmV2LnhtbESP0WrCQBRE3wv9h+UWfNONSkVTVxFBTQstqP2AS/aa&#10;jcneDdk1pn/fLQh9HGbmDLNc97YWHbW+dKxgPEpAEOdOl1wo+D7vhnMQPiBrrB2Tgh/ysF49Py0x&#10;1e7OR+pOoRARwj5FBSaEJpXS54Ys+pFriKN3ca3FEGVbSN3iPcJtLSdJMpMWS44LBhvaGsqr080q&#10;2JeX8fmrq4rGVO+H/Uf2ec2uQanBS795AxGoD//hRzvTCl4Xs/kU/u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wD3X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忠岡町</w:t>
                          </w:r>
                        </w:p>
                      </w:txbxContent>
                    </v:textbox>
                  </v:shape>
                  <v:shape id="テキスト ボックス 65" o:spid="_x0000_s1372" type="#_x0000_t202" style="position:absolute;left:17236;top:55000;width:6509;height:2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XAccA&#10;AADeAAAADwAAAGRycy9kb3ducmV2LnhtbESP0WrCQBRE3wv9h+UWfNONYkVTVxFBTQstqP2AS/aa&#10;jcneDdk1pn/fLQh9HGbmDLNc97YWHbW+dKxgPEpAEOdOl1wo+D7vhnMQPiBrrB2Tgh/ysF49Py0x&#10;1e7OR+pOoRARwj5FBSaEJpXS54Ys+pFriKN3ca3FEGVbSN3iPcJtLSdJMpMWS44LBhvaGsqr080q&#10;2JeX8fmrq4rGVO+H/Uf2ec2uQanBS795AxGoD//hRzvTCl4Xs/kU/u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ZlwH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熊取町</w:t>
                          </w:r>
                        </w:p>
                      </w:txbxContent>
                    </v:textbox>
                  </v:shape>
                  <v:shape id="テキスト ボックス 64" o:spid="_x0000_s1373" type="#_x0000_t202" style="position:absolute;left:14918;top:56666;width:650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UymscA&#10;AADeAAAADwAAAGRycy9kb3ducmV2LnhtbESP3WrCQBSE7wu+w3IE7+rGgqKpqxRBTQsV/HmAQ/aY&#10;jcmeDdltTN++Kwi9HGbmG2a57m0tOmp96VjBZJyAIM6dLrlQcDlvX+cgfEDWWDsmBb/kYb0avCwx&#10;1e7OR+pOoRARwj5FBSaEJpXS54Ys+rFriKN3da3FEGVbSN3iPcJtLd+SZCYtlhwXDDa0MZRXpx+r&#10;YFdeJ+dDVxWNqT73u6/s+5bdglKjYf/xDiJQH/7Dz3amFUwXs/kUHnfiF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VMpr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8"/>
                              <w:szCs w:val="8"/>
                            </w:rPr>
                            <w:t>泉佐野市</w:t>
                          </w:r>
                        </w:p>
                      </w:txbxContent>
                    </v:textbox>
                  </v:shape>
                  <v:group id="グループ化 59686" o:spid="_x0000_s1374" style="position:absolute;left:2084;top:30642;width:42175;height:34872" coordorigin="2084,30642" coordsize="42179,34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qsMcAAADeAAAADwAAAGRycy9kb3ducmV2LnhtbESPQWvCQBSE74X+h+UV&#10;equbWAwaXUVESw9SaCyIt0f2mQSzb0N2TeK/d4WCx2FmvmEWq8HUoqPWVZYVxKMIBHFudcWFgr/D&#10;7mMKwnlkjbVlUnAjB6vl68sCU217/qUu84UIEHYpKii9b1IpXV6SQTeyDXHwzrY16INsC6lb7APc&#10;1HIcRYk0WHFYKLGhTUn5JbsaBV899uvPeNvtL+fN7XSY/Bz3MSn1/jas5yA8Df4Z/m9/awWTWTJN&#10;4HEnXA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vqsMcAAADe&#10;AAAADwAAAAAAAAAAAAAAAACqAgAAZHJzL2Rvd25yZXYueG1sUEsFBgAAAAAEAAQA+gAAAJ4DAAAA&#10;AA==&#10;">
                    <v:shape id="テキスト ボックス 21" o:spid="_x0000_s1375" type="#_x0000_t202" style="position:absolute;left:35251;top:30642;width:6515;height:29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sJdscA&#10;AADeAAAADwAAAGRycy9kb3ducmV2LnhtbESP3WrCQBSE74W+w3IK3tWNgj9NXUUENRVaqPYBDtlj&#10;NiZ7NmTXmL59t1DwcpiZb5jlure16Kj1pWMF41ECgjh3uuRCwfd597IA4QOyxtoxKfghD+vV02CJ&#10;qXZ3/qLuFAoRIexTVGBCaFIpfW7Ioh+5hjh6F9daDFG2hdQt3iPc1nKSJDNpseS4YLChraG8Ot2s&#10;gn15GZ8/u6poTPV+2B+zj2t2DUoNn/vNG4hAfXiE/9uZVjB9nS3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LCXb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東大阪市</w:t>
                            </w:r>
                          </w:p>
                        </w:txbxContent>
                      </v:textbox>
                    </v:shape>
                    <v:shape id="テキスト ボックス 22" o:spid="_x0000_s1376" type="#_x0000_t202" style="position:absolute;left:27302;top:31476;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dBMMA&#10;AADeAAAADwAAAGRycy9kb3ducmV2LnhtbERP3WrCMBS+H/gO4Qi7m6mCotUoIqidsMHUBzg0x6a2&#10;OSlNrN3bLxfCLj++/9Wmt7XoqPWlYwXjUQKCOHe65ELB9bL/mIPwAVlj7ZgU/JKHzXrwtsJUuyf/&#10;UHcOhYgh7FNUYEJoUil9bsiiH7mGOHI311oMEbaF1C0+Y7it5SRJZtJiybHBYEM7Q3l1flgFh/I2&#10;vnx3VdGY6vN4OGVf9+welHof9tsliEB9+Be/3JlWMF3M5nFvvBOv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SdBMMAAADeAAAADwAAAAAAAAAAAAAAAACYAgAAZHJzL2Rv&#10;d25yZXYueG1sUEsFBgAAAAAEAAQA9QAAAIgDA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大阪市</w:t>
                            </w:r>
                          </w:p>
                        </w:txbxContent>
                      </v:textbox>
                    </v:shape>
                    <v:shape id="テキスト ボックス 37" o:spid="_x0000_s1377" type="#_x0000_t202" style="position:absolute;left:35533;top:35137;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g4n8cA&#10;AADeAAAADwAAAGRycy9kb3ducmV2LnhtbESP3WrCQBSE7wt9h+UUvKsbBUVTVymCGgst+PMAh+wx&#10;G5M9G7JrjG/vFgq9HGbmG2ax6m0tOmp96VjBaJiAIM6dLrlQcD5t3mcgfEDWWDsmBQ/ysFq+viww&#10;1e7OB+qOoRARwj5FBSaEJpXS54Ys+qFriKN3ca3FEGVbSN3iPcJtLcdJMpUWS44LBhtaG8qr480q&#10;2JaX0emnq4rGVPvd9iv7vmbXoNTgrf/8ABGoD//hv3amFUzm09kcfu/EKyC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YOJ/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八尾市</w:t>
                            </w:r>
                          </w:p>
                        </w:txbxContent>
                      </v:textbox>
                    </v:shape>
                    <v:shape id="_x0000_s1378" type="#_x0000_t202" style="position:absolute;left:34048;top:39120;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sH38UA&#10;AADeAAAADwAAAGRycy9kb3ducmV2LnhtbESP32rCMBTG74W9QziCd5o6ULQzigymVXAw3QMcmmNT&#10;25yUJtb69uZisMuP7x+/1aa3teio9aVjBdNJAoI4d7rkQsHv5Wu8AOEDssbaMSl4kofN+m2wwlS7&#10;B/9Qdw6FiCPsU1RgQmhSKX1uyKKfuIY4elfXWgxRtoXULT7iuK3le5LMpcWS44PBhj4N5dX5bhXs&#10;yuv08t1VRWOqw353zE637BaUGg377QeIQH34D/+1M61gtpwvI0DEiSgg1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OwffxQAAAN4AAAAPAAAAAAAAAAAAAAAAAJgCAABkcnMv&#10;ZG93bnJldi54bWxQSwUGAAAAAAQABAD1AAAAigM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藤井寺市</w:t>
                            </w:r>
                          </w:p>
                        </w:txbxContent>
                      </v:textbox>
                    </v:shape>
                    <v:shape id="テキスト ボックス 51" o:spid="_x0000_s1379" type="#_x0000_t202" style="position:absolute;left:30303;top:38557;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eiRMcA&#10;AADeAAAADwAAAGRycy9kb3ducmV2LnhtbESP0WrCQBRE34X+w3KFvukmhYpJXUUKtalgodoPuGSv&#10;2Zjs3ZDdxvTv3ULBx2FmzjCrzWhbMVDva8cK0nkCgrh0uuZKwffpbbYE4QOyxtYxKfglD5v1w2SF&#10;uXZX/qLhGCoRIexzVGBC6HIpfWnIop+7jjh6Z9dbDFH2ldQ9XiPctvIpSRbSYs1xwWBHr4bK5vhj&#10;Fezqc3r6HJqqM83H+25fHC7FJSj1OB23LyACjeEe/m8XWsFztshS+LsTr4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3okT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松原市</w:t>
                            </w:r>
                          </w:p>
                        </w:txbxContent>
                      </v:textbox>
                    </v:shape>
                    <v:shape id="テキスト ボックス 52" o:spid="_x0000_s1380" type="#_x0000_t202" style="position:absolute;left:34350;top:41701;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8M8cA&#10;AADeAAAADwAAAGRycy9kb3ducmV2LnhtbESP3WrCQBSE7wt9h+UUvKsbBaWmrlIENRZa8OcBDtlj&#10;NiZ7NmTXGN++Kwi9HGbmG2a+7G0tOmp96VjBaJiAIM6dLrlQcDqu3z9A+ICssXZMCu7kYbl4fZlj&#10;qt2N99QdQiEihH2KCkwITSqlzw1Z9EPXEEfv7FqLIcq2kLrFW4TbWo6TZCotlhwXDDa0MpRXh6tV&#10;sCnPo+NvVxWNqXbbzXf2c8kuQanBW//1CSJQH/7Dz3amFUxm09kYHnfi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lPDP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羽曳野市</w:t>
                            </w:r>
                          </w:p>
                        </w:txbxContent>
                      </v:textbox>
                    </v:shape>
                    <v:shape id="テキスト ボックス 53" o:spid="_x0000_s1381" type="#_x0000_t202" style="position:absolute;left:37748;top:47272;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mZqMcA&#10;AADeAAAADwAAAGRycy9kb3ducmV2LnhtbESP0WrCQBRE34X+w3ILfasbLRVNXUUENRZaUPsBl+w1&#10;G5O9G7JrTP/eLRR8HGbmDDNf9rYWHbW+dKxgNExAEOdOl1wo+DltXqcgfEDWWDsmBb/kYbl4Gswx&#10;1e7GB+qOoRARwj5FBSaEJpXS54Ys+qFriKN3dq3FEGVbSN3iLcJtLcdJMpEWS44LBhtaG8qr49Uq&#10;2Jbn0em7q4rGVPvd9jP7umSXoNTLc7/6ABGoD4/wfzvTCt5nk9kb/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pmaj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河南町</w:t>
                            </w:r>
                          </w:p>
                        </w:txbxContent>
                      </v:textbox>
                    </v:shape>
                    <v:shape id="テキスト ボックス 54" o:spid="_x0000_s1382" type="#_x0000_t202" style="position:absolute;left:35092;top:50922;width:9060;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AB3McA&#10;AADeAAAADwAAAGRycy9kb3ducmV2LnhtbESP0WrCQBRE34X+w3ILfasbpRVNXUUENRZaUPsBl+w1&#10;G5O9G7JrTP/eLRR8HGbmDDNf9rYWHbW+dKxgNExAEOdOl1wo+DltXqcgfEDWWDsmBb/kYbl4Gswx&#10;1e7GB+qOoRARwj5FBSaEJpXS54Ys+qFriKN3dq3FEGVbSN3iLcJtLcdJMpEWS44LBhtaG8qr49Uq&#10;2Jbn0em7q4rGVPvd9jP7umSXoNTLc7/6ABGoD4/wfzvTCt5nk9kb/N2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Adz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千早赤阪村</w:t>
                            </w:r>
                          </w:p>
                        </w:txbxContent>
                      </v:textbox>
                    </v:shape>
                    <v:shape id="テキスト ボックス 55" o:spid="_x0000_s1383" type="#_x0000_t202" style="position:absolute;left:31397;top:53545;width:7708;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ykR8cA&#10;AADeAAAADwAAAGRycy9kb3ducmV2LnhtbESP3WrCQBSE7wu+w3KE3tWNBUWjq4igTQsK/jzAIXvM&#10;xmTPhuw2pm/fLRS8HGbmG2a57m0tOmp96VjBeJSAIM6dLrlQcL3s3mYgfEDWWDsmBT/kYb0avCwx&#10;1e7BJ+rOoRARwj5FBSaEJpXS54Ys+pFriKN3c63FEGVbSN3iI8JtLd+TZCotlhwXDDa0NZRX52+r&#10;YF/expdjVxWNqT4/9l/Z4Z7dg1Kvw36zABGoD8/wfzvTCibz6XwC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MpEf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河内長野市</w:t>
                            </w:r>
                          </w:p>
                        </w:txbxContent>
                      </v:textbox>
                    </v:shape>
                    <v:shape id="テキスト ボックス 56" o:spid="_x0000_s1384" type="#_x0000_t202" style="position:absolute;left:29856;top:44209;width:7469;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46MMcA&#10;AADeAAAADwAAAGRycy9kb3ducmV2LnhtbESP0WrCQBRE34X+w3KFvulGoUFTV5GCNi1YqPYDLtlr&#10;NiZ7N2S3Mf37riD4OMzMGWa1GWwjeup85VjBbJqAIC6crrhU8HPaTRYgfEDW2DgmBX/kYbN+Gq0w&#10;0+7K39QfQykihH2GCkwIbSalLwxZ9FPXEkfv7DqLIcqulLrDa4TbRs6TJJUWK44LBlt6M1TUx1+r&#10;YF+dZ6evvi5bU3+87z/zwyW/BKWex8P2FUSgITzC93auFbws02UKtzvxC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eOjD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大阪狭山市</w:t>
                            </w:r>
                          </w:p>
                        </w:txbxContent>
                      </v:textbox>
                    </v:shape>
                    <v:shape id="テキスト ボックス 57" o:spid="_x0000_s1385" type="#_x0000_t202" style="position:absolute;left:25587;top:52716;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Kfq8cA&#10;AADeAAAADwAAAGRycy9kb3ducmV2LnhtbESP0WrCQBRE34X+w3ILvtWNglpTVxFBTYUWqv2AS/aa&#10;jcneDdk1pn/fLRR8HGbmDLNc97YWHbW+dKxgPEpAEOdOl1wo+D7vXl5B+ICssXZMCn7Iw3r1NFhi&#10;qt2dv6g7hUJECPsUFZgQmlRKnxuy6EeuIY7exbUWQ5RtIXWL9wi3tZwkyUxaLDkuGGxoayivTjer&#10;YF9exufPrioaU70f9sfs45pdg1LD537zBiJQHx7h/3amFUwXs8Uc/u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Sn6v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和泉市</w:t>
                            </w:r>
                          </w:p>
                        </w:txbxContent>
                      </v:textbox>
                    </v:shape>
                    <v:shape id="テキスト ボックス 58" o:spid="_x0000_s1386" type="#_x0000_t202" style="position:absolute;left:20348;top:51954;width:651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0L2cMA&#10;AADeAAAADwAAAGRycy9kb3ducmV2LnhtbERP3WrCMBS+F/YO4QjeaepA0c4oMphWwcF0D3Bojk1t&#10;c1KaWOvbm4vBLj++/9Wmt7XoqPWlYwXTSQKCOHe65ELB7+VrvADhA7LG2jEpeJKHzfptsMJUuwf/&#10;UHcOhYgh7FNUYEJoUil9bsiin7iGOHJX11oMEbaF1C0+Yrit5XuSzKXFkmODwYY+DeXV+W4V7Mrr&#10;9PLdVUVjqsN+d8xOt+wWlBoN++0HiEB9+Bf/uTOtYLacL+PeeCdeAb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0L2cMAAADeAAAADwAAAAAAAAAAAAAAAACYAgAAZHJzL2Rv&#10;d25yZXYueG1sUEsFBgAAAAAEAAQA9QAAAIgDA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岸和田市</w:t>
                            </w:r>
                          </w:p>
                        </w:txbxContent>
                      </v:textbox>
                    </v:shape>
                    <v:shape id="テキスト ボックス 59" o:spid="_x0000_s1387" type="#_x0000_t202" style="position:absolute;left:17147;top:51179;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GuQscA&#10;AADeAAAADwAAAGRycy9kb3ducmV2LnhtbESP0WrCQBRE34X+w3KFvunGQsWkriKF2lSw0NgPuGSv&#10;2Zjs3ZDdxvTv3ULBx2FmzjDr7WhbMVDva8cKFvMEBHHpdM2Vgu/T22wFwgdkja1jUvBLHrabh8ka&#10;M+2u/EVDESoRIewzVGBC6DIpfWnIop+7jjh6Z9dbDFH2ldQ9XiPctvIpSZbSYs1xwWBHr4bKpvix&#10;Cvb1eXH6HJqqM83H+/6QHy/5JSj1OB13LyACjeEe/m/nWsFzukxT+LsTr4D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BrkL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貝塚市</w:t>
                            </w:r>
                          </w:p>
                        </w:txbxContent>
                      </v:textbox>
                    </v:shape>
                    <v:shape id="テキスト ボックス 60" o:spid="_x0000_s1388" type="#_x0000_t202" style="position:absolute;left:11674;top:54561;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xcUA&#10;AADeAAAADwAAAGRycy9kb3ducmV2LnhtbESPXWvCMBSG7wf+h3AE72aq4DarUcZArQMHfvyAQ3Ns&#10;apuT0sTa/XtzMdjly/vFs1z3thYdtb50rGAyTkAQ506XXCi4nDevHyB8QNZYOyYFv+RhvRq8LDHV&#10;7sFH6k6hEHGEfYoKTAhNKqXPDVn0Y9cQR+/qWoshyraQusVHHLe1nCbJm7RYcnww2NCXobw63a2C&#10;bXmdnH+6qmhMtd9tv7PDLbsFpUbD/nMBIlAf/sN/7UwrmM3fkwgQcSIK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0J3FxQAAAN4AAAAPAAAAAAAAAAAAAAAAAJgCAABkcnMv&#10;ZG93bnJldi54bWxQSwUGAAAAAAQABAD1AAAAigM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田尻町</w:t>
                            </w:r>
                          </w:p>
                        </w:txbxContent>
                      </v:textbox>
                    </v:shape>
                    <v:shape id="テキスト ボックス 61" o:spid="_x0000_s1389" type="#_x0000_t202" style="position:absolute;left:12174;top:58797;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w4XscA&#10;AADeAAAADwAAAGRycy9kb3ducmV2LnhtbESP0WrCQBRE3wv9h+UKvtVNCq01ukop1EahhaofcMle&#10;szHZuyG7xvj3rlDo4zAzZ5jFarCN6KnzlWMF6SQBQVw4XXGp4LD/fHoD4QOyxsYxKbiSh9Xy8WGB&#10;mXYX/qV+F0oRIewzVGBCaDMpfWHIop+4ljh6R9dZDFF2pdQdXiLcNvI5SV6lxYrjgsGWPgwV9e5s&#10;FayrY7r/6euyNfXma73Nv0/5KSg1Hg3vcxCBhvAf/mvnWsHLbJqkcL8Tr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cOF7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泉南市</w:t>
                            </w:r>
                          </w:p>
                        </w:txbxContent>
                      </v:textbox>
                    </v:shape>
                    <v:shape id="テキスト ボックス 62" o:spid="_x0000_s1390" type="#_x0000_t202" style="position:absolute;left:7616;top:60138;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6mKccA&#10;AADeAAAADwAAAGRycy9kb3ducmV2LnhtbESP0WrCQBRE3wv9h+UW+qYbBatNXUUEbSooVPsBl+w1&#10;G5O9G7LbGP/eLQh9HGbmDDNf9rYWHbW+dKxgNExAEOdOl1wo+DltBjMQPiBrrB2Tght5WC6en+aY&#10;anflb+qOoRARwj5FBSaEJpXS54Ys+qFriKN3dq3FEGVbSN3iNcJtLcdJ8iYtlhwXDDa0NpRXx1+r&#10;YFueR6dDVxWNqb4+t7tsf8kuQanXl371ASJQH/7Dj3amFUzep8kY/u7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Opin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阪南市</w:t>
                            </w:r>
                          </w:p>
                        </w:txbxContent>
                      </v:textbox>
                    </v:shape>
                    <v:shape id="テキスト ボックス 63" o:spid="_x0000_s1391" type="#_x0000_t202" style="position:absolute;left:2084;top:62574;width:6515;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IDsscA&#10;AADeAAAADwAAAGRycy9kb3ducmV2LnhtbESP0WrCQBRE3wv9h+UWfNONirVNXUUEbSpYqPYDLtlr&#10;NiZ7N2S3Mf59tyD0cZiZM8xi1dtadNT60rGC8SgBQZw7XXKh4Pu0Hb6A8AFZY+2YFNzIw2r5+LDA&#10;VLsrf1F3DIWIEPYpKjAhNKmUPjdk0Y9cQxy9s2sthijbQuoWrxFuazlJkmdpseS4YLChjaG8Ov5Y&#10;BbvyPD59dlXRmOrjfbfPDpfsEpQaPPXrNxCB+vAfvrczrWD2Ok+m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CA7L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pPr>
                            <w:r>
                              <w:rPr>
                                <w:rFonts w:ascii="ＭＳ 明朝" w:eastAsia="ＭＳ 明朝" w:hAnsi="ＭＳ 明朝" w:cs="Times New Roman" w:hint="eastAsia"/>
                                <w:color w:val="000000" w:themeColor="text1"/>
                                <w:kern w:val="2"/>
                                <w:sz w:val="8"/>
                                <w:szCs w:val="8"/>
                              </w:rPr>
                              <w:t>岬町</w:t>
                            </w:r>
                          </w:p>
                        </w:txbxContent>
                      </v:textbox>
                    </v:shape>
                  </v:group>
                  <v:shape id="テキスト ボックス 84" o:spid="_x0000_s1392" type="#_x0000_t202" style="position:absolute;left:27935;top:16003;width:777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bxscA&#10;AADeAAAADwAAAGRycy9kb3ducmV2LnhtbESP0WrCQBRE3wv9h+UWfNONorVNXUUEbSpYqPYDLtlr&#10;NiZ7N2S3Mf59tyD0cZiZM8xi1dtadNT60rGC8SgBQZw7XXKh4Pu0Hb6A8AFZY+2YFNzIw2r5+LDA&#10;VLsrf1F3DIWIEPYpKjAhNKmUPjdk0Y9cQxy9s2sthijbQuoWrxFuazlJkmdpseS4YLChjaG8Ov5Y&#10;BbvyPD59dlXRmOrjfbfPDpfsEpQaPPXrNxCB+vAfvrczrWD2Ok+m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rm8b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10"/>
                              <w:szCs w:val="10"/>
                              <w:u w:val="single"/>
                            </w:rPr>
                            <w:t>千里NT</w:t>
                          </w:r>
                        </w:p>
                      </w:txbxContent>
                    </v:textbox>
                  </v:shape>
                  <v:shape id="テキスト ボックス 84" o:spid="_x0000_s1393" type="#_x0000_t202" style="position:absolute;left:27316;top:49916;width:7779;height: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c+XccA&#10;AADeAAAADwAAAGRycy9kb3ducmV2LnhtbESP3WrCQBSE7wt9h+UUeqcbC/40dRURqqmgUO0DHLLH&#10;bEz2bMhuY3x7tyD0cpiZb5j5sre16Kj1pWMFo2ECgjh3uuRCwc/pczAD4QOyxtoxKbiRh+Xi+WmO&#10;qXZX/qbuGAoRIexTVGBCaFIpfW7Ioh+6hjh6Z9daDFG2hdQtXiPc1vItSSbSYslxwWBDa0N5dfy1&#10;CjbleXQ6dFXRmOpru9ll+0t2CUq9vvSrDxCB+vAffrQzrWD8Pk3G8HcnXg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nPl3HAAAA3gAAAA8AAAAAAAAAAAAAAAAAmAIAAGRy&#10;cy9kb3ducmV2LnhtbFBLBQYAAAAABAAEAPUAAACMAwAAAAA=&#10;" filled="f" stroked="f" strokeweight=".5pt">
                    <v:textbox inset="0,0,0,0">
                      <w:txbxContent>
                        <w:p w:rsidR="00351C14" w:rsidRDefault="00351C14" w:rsidP="00947793">
                          <w:pPr>
                            <w:pStyle w:val="Web"/>
                            <w:spacing w:before="0" w:beforeAutospacing="0" w:after="0" w:afterAutospacing="0"/>
                            <w:jc w:val="center"/>
                            <w:textAlignment w:val="baseline"/>
                          </w:pPr>
                          <w:r>
                            <w:rPr>
                              <w:rFonts w:ascii="ＭＳ 明朝" w:eastAsia="ＭＳ 明朝" w:hAnsi="ＭＳ 明朝" w:cs="Times New Roman" w:hint="eastAsia"/>
                              <w:color w:val="000000" w:themeColor="text1"/>
                              <w:kern w:val="24"/>
                              <w:sz w:val="10"/>
                              <w:szCs w:val="10"/>
                              <w:u w:val="single"/>
                            </w:rPr>
                            <w:t>泉北NT</w:t>
                          </w:r>
                        </w:p>
                      </w:txbxContent>
                    </v:textbox>
                  </v:shape>
                </v:group>
                <v:group id="グループ化 59706" o:spid="_x0000_s1394" style="position:absolute;left:176;top:13694;width:10270;height:11261" coordorigin="176,13694" coordsize="10270,1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nmd8cAAADeAAAADwAAAGRycy9kb3ducmV2LnhtbESPW2vCQBSE34X+h+UU&#10;+qabWLylriKipQ8ieAHp2yF7TILZsyG7JvHfdwuCj8PMfMPMl50pRUO1KywriAcRCOLU6oIzBefT&#10;tj8F4TyyxtIyKXiQg+XirTfHRNuWD9QcfSYChF2CCnLvq0RKl+Zk0A1sRRy8q60N+iDrTOoa2wA3&#10;pRxG0VgaLDgs5FjROqf0drwbBd8ttqvPeNPsbtf14/c02l92MSn18d6tvkB46vwr/Gz/aAWj2SQa&#10;w/+dcAXk4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Nnmd8cAAADe&#10;AAAADwAAAAAAAAAAAAAAAACqAgAAZHJzL2Rvd25yZXYueG1sUEsFBgAAAAAEAAQA+gAAAJ4DAAAA&#10;AA==&#10;">
                  <v:oval id="円/楕円 59707" o:spid="_x0000_s1395" style="position:absolute;left:176;top:14010;width:1705;height:1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ySHccA&#10;AADeAAAADwAAAGRycy9kb3ducmV2LnhtbESPQWvCQBSE70L/w/IKvZlNBY1NXUVsC1IR2jQHvT2y&#10;r0lq9m3Irpr+e1cQPA4z8w0zW/SmESfqXG1ZwXMUgyAurK65VJD/fAynIJxH1thYJgX/5GAxfxjM&#10;MNX2zN90ynwpAoRdigoq79tUSldUZNBFtiUO3q/tDPogu1LqDs8Bbho5iuOJNFhzWKiwpVVFxSE7&#10;GgWbqe1zHif0lu32X9vJ32eev6NST4/98hWEp97fw7f2WisYvyRxAtc74Qr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ckh3HAAAA3gAAAA8AAAAAAAAAAAAAAAAAmAIAAGRy&#10;cy9kb3ducmV2LnhtbFBLBQYAAAAABAAEAPUAAACMAwAAAAA=&#10;" fillcolor="#44546a [3215]" strokecolor="black [3213]" strokeweight=".5pt">
                    <v:stroke joinstyle="miter"/>
                    <v:textbox>
                      <w:txbxContent>
                        <w:p w:rsidR="00351C14" w:rsidRDefault="00351C14" w:rsidP="00947793"/>
                      </w:txbxContent>
                    </v:textbox>
                  </v:oval>
                  <v:shape id="テキスト ボックス 141" o:spid="_x0000_s1396" type="#_x0000_t202" style="position:absolute;left:2526;top:13694;width:7919;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6GcMA&#10;AADeAAAADwAAAGRycy9kb3ducmV2LnhtbERPz2vCMBS+D/wfwhvsMjSZoJ2dUVxhMAQP64bnR/Js&#10;i81LaaK2//1yEDx+fL/X28G14kp9aDxreJspEMTG24YrDX+/X9N3ECEiW2w9k4aRAmw3k6c15tbf&#10;+IeuZaxECuGQo4Y6xi6XMpiaHIaZ74gTd/K9w5hgX0nb4y2Fu1bOlVpKhw2nhho7Kmoy5/LiNJxp&#10;X5Td8TCOr5/OtMUh2yuTaf3yPOw+QEQa4kN8d39bDYtVptLedCdd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6GcMAAADeAAAADwAAAAAAAAAAAAAAAACYAgAAZHJzL2Rv&#10;d25yZXYueG1sUEsFBgAAAAAEAAQA9QAAAIgDAAAAAA==&#10;" filled="f" stroked="f">
                    <v:textbox style="mso-fit-shape-to-text:t" inset="0,1mm,,1mm">
                      <w:txbxContent>
                        <w:p w:rsidR="00351C14" w:rsidRDefault="00351C14" w:rsidP="00947793">
                          <w:pPr>
                            <w:pStyle w:val="Web"/>
                            <w:spacing w:before="0" w:beforeAutospacing="0" w:after="0" w:afterAutospacing="0"/>
                          </w:pPr>
                          <w:r>
                            <w:rPr>
                              <w:rFonts w:ascii="HG丸ｺﾞｼｯｸM-PRO" w:eastAsia="HG丸ｺﾞｼｯｸM-PRO" w:hAnsi="HG丸ｺﾞｼｯｸM-PRO" w:cstheme="minorBidi" w:hint="eastAsia"/>
                              <w:color w:val="000000" w:themeColor="text1"/>
                              <w:kern w:val="24"/>
                              <w:sz w:val="18"/>
                              <w:szCs w:val="18"/>
                            </w:rPr>
                            <w:t>2000戸以上</w:t>
                          </w:r>
                        </w:p>
                      </w:txbxContent>
                    </v:textbox>
                  </v:shape>
                  <v:oval id="円/楕円 59709" o:spid="_x0000_s1397" style="position:absolute;left:176;top:17893;width:1705;height:1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mAPMYA&#10;AADeAAAADwAAAGRycy9kb3ducmV2LnhtbESP3WoCMRSE7wt9h3AK3tVsa1t1NUorCEWk4M8DHDZn&#10;f3BzsiRHXfv0TaHQy2FmvmHmy9616kIhNp4NPA0zUMSFtw1XBo6H9eMEVBRki61nMnCjCMvF/d0c&#10;c+uvvKPLXiqVIBxzNFCLdLnWsajJYRz6jjh5pQ8OJclQaRvwmuCu1c9Z9qYdNpwWauxoVVNx2p+d&#10;gbAR2XWj7w9ty/Kr3Ky2L+cQjRk89O8zUEK9/If/2p/WwOt0nE3h9066An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mAPMYAAADeAAAADwAAAAAAAAAAAAAAAACYAgAAZHJz&#10;L2Rvd25yZXYueG1sUEsFBgAAAAAEAAQA9QAAAIsDAAAAAA==&#10;" fillcolor="#8eaadb [1944]" strokecolor="black [3213]" strokeweight=".5pt">
                    <v:stroke joinstyle="miter"/>
                    <v:textbox>
                      <w:txbxContent>
                        <w:p w:rsidR="00351C14" w:rsidRDefault="00351C14" w:rsidP="00947793"/>
                      </w:txbxContent>
                    </v:textbox>
                  </v:oval>
                  <v:shape id="テキスト ボックス 143" o:spid="_x0000_s1398" type="#_x0000_t202" style="position:absolute;left:2526;top:16996;width:7920;height:4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cgwsYA&#10;AADeAAAADwAAAGRycy9kb3ducmV2LnhtbESPy2rDMBBF94H+g5hCN6GWU2jdOlZCYiiEQBZxS9eD&#10;NLGNrZGx1MT++2hR6PJyX5xiO9leXGn0rWMFqyQFQaydablW8P31+fwOwgdkg71jUjCTh+3mYVFg&#10;btyNz3StQi3iCPscFTQhDLmUXjdk0SduII7exY0WQ5RjLc2Itzhue/mSpm/SYsvxocGByoZ0V/1a&#10;BR0dy2r4Oc3zcm91X56yY6ozpZ4ep90aRKAp/If/2gej4PUjW0WAiBNR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cgwsYAAADeAAAADwAAAAAAAAAAAAAAAACYAgAAZHJz&#10;L2Rvd25yZXYueG1sUEsFBgAAAAAEAAQA9QAAAIsDAAAAAA==&#10;" filled="f" stroked="f">
                    <v:textbox style="mso-fit-shape-to-text:t" inset="0,1mm,,1mm">
                      <w:txbxContent>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1500戸～</w:t>
                          </w:r>
                        </w:p>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1999戸</w:t>
                          </w:r>
                        </w:p>
                      </w:txbxContent>
                    </v:textbox>
                  </v:shape>
                  <v:oval id="円/楕円 59711" o:spid="_x0000_s1399" style="position:absolute;left:176;top:21830;width:1705;height:1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WIcgA&#10;AADeAAAADwAAAGRycy9kb3ducmV2LnhtbESP3WrCQBSE7wt9h+UUelN0E3/b1FWsKJQKiqkPcMie&#10;JqHZsyG7xuTtXaHQy2FmvmEWq85UoqXGlZYVxMMIBHFmdcm5gvP3bvAKwnlkjZVlUtCTg9Xy8WGB&#10;ibZXPlGb+lwECLsEFRTe14mULivIoBvamjh4P7Yx6INscqkbvAa4qeQoimbSYMlhocCaNgVlv+nF&#10;KODzy3x/2B7Tw2bcr78m/fZj1EZKPT9163cQnjr/H/5rf2oF07d5HMP9TrgCc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tYhyAAAAN4AAAAPAAAAAAAAAAAAAAAAAJgCAABk&#10;cnMvZG93bnJldi54bWxQSwUGAAAAAAQABAD1AAAAjQMAAAAA&#10;" fillcolor="white [3212]" strokecolor="black [3213]" strokeweight=".5pt">
                    <v:stroke joinstyle="miter"/>
                    <v:textbox>
                      <w:txbxContent>
                        <w:p w:rsidR="00351C14" w:rsidRDefault="00351C14" w:rsidP="00947793"/>
                      </w:txbxContent>
                    </v:textbox>
                  </v:oval>
                  <v:shape id="テキスト ボックス 145" o:spid="_x0000_s1400" type="#_x0000_t202" style="position:absolute;left:2526;top:20932;width:7920;height:4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kbLsYA&#10;AADeAAAADwAAAGRycy9kb3ducmV2LnhtbESPQWvCQBSE74L/YXlCL1I3CjY1uooGCiJ4MC2eH7vP&#10;JJh9G7JbTf59t1DocZiZb5jNrreNeFDna8cK5rMEBLF2puZSwdfnx+s7CB+QDTaOScFAHnbb8WiD&#10;mXFPvtCjCKWIEPYZKqhCaDMpva7Iop+5ljh6N9dZDFF2pTQdPiPcNnKRJG/SYs1xocKW8or0vfi2&#10;Cu50yov2eh6G6cHqJj+np0SnSr1M+v0aRKA+/If/2kejYLlK5wv4vROv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kbLsYAAADeAAAADwAAAAAAAAAAAAAAAACYAgAAZHJz&#10;L2Rvd25yZXYueG1sUEsFBgAAAAAEAAQA9QAAAIsDAAAAAA==&#10;" filled="f" stroked="f">
                    <v:textbox style="mso-fit-shape-to-text:t" inset="0,1mm,,1mm">
                      <w:txbxContent>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1000戸～</w:t>
                          </w:r>
                        </w:p>
                        <w:p w:rsidR="00351C14" w:rsidRDefault="00351C14" w:rsidP="00947793">
                          <w:pPr>
                            <w:pStyle w:val="Web"/>
                            <w:spacing w:before="0" w:beforeAutospacing="0" w:after="0" w:afterAutospacing="0" w:line="260" w:lineRule="exact"/>
                          </w:pPr>
                          <w:r>
                            <w:rPr>
                              <w:rFonts w:ascii="HG丸ｺﾞｼｯｸM-PRO" w:eastAsia="HG丸ｺﾞｼｯｸM-PRO" w:hAnsi="HG丸ｺﾞｼｯｸM-PRO" w:cstheme="minorBidi" w:hint="eastAsia"/>
                              <w:color w:val="000000" w:themeColor="text1"/>
                              <w:kern w:val="24"/>
                              <w:sz w:val="18"/>
                              <w:szCs w:val="18"/>
                            </w:rPr>
                            <w:t>1499戸</w:t>
                          </w:r>
                        </w:p>
                      </w:txbxContent>
                    </v:textbox>
                  </v:shape>
                </v:group>
                <v:oval id="円/楕円 59713" o:spid="_x0000_s1401" style="position:absolute;left:15450;top:22651;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C8cA&#10;AADeAAAADwAAAGRycy9kb3ducmV2LnhtbESP20oDQRBE3wX/YWghb8lsjOayZhJMQJAgQi4f0Oz0&#10;XnCnZ5npJKtf7wgBH4uqOkUt171r1YVCbDwbGI8yUMSFtw1XBk7Ht+EcVBRki61nMvBNEdar+7sl&#10;5tZfeU+Xg1QqQTjmaKAW6XKtY1GTwzjyHXHySh8cSpKh0jbgNcFdqx+zbKodNpwWauxoW1PxdTg7&#10;A2Ensu8mPxtty/Kz3G0/ns4hGjN46F9fQAn18h++td+tgefFbDyBvzvpCu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IQvHAAAA3gAAAA8AAAAAAAAAAAAAAAAAmAIAAGRy&#10;cy9kb3ducmV2LnhtbFBLBQYAAAAABAAEAPUAAACMAwAAAAA=&#10;" fillcolor="#8eaadb [1944]" strokecolor="black [3213]" strokeweight=".5pt">
                  <v:stroke joinstyle="miter"/>
                  <v:textbox>
                    <w:txbxContent>
                      <w:p w:rsidR="00351C14" w:rsidRDefault="00351C14" w:rsidP="00947793"/>
                    </w:txbxContent>
                  </v:textbox>
                </v:oval>
                <v:oval id="円/楕円 59714" o:spid="_x0000_s1402" style="position:absolute;left:17380;top:13092;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1ucgA&#10;AADeAAAADwAAAGRycy9kb3ducmV2LnhtbESP3WrCQBSE7wu+w3IEb6Ru/KuauooVC2LB0tQHOGRP&#10;k2D2bMhuY/L2bkHo5TAz3zDrbWtK0VDtCssKxqMIBHFqdcGZgsv3+/MShPPIGkvLpKAjB9tN72mN&#10;sbY3/qIm8ZkIEHYxKsi9r2IpXZqTQTeyFXHwfmxt0AdZZ1LXeAtwU8pJFL1IgwWHhRwr2ueUXpNf&#10;o4Avw8XH+fCZnPfTbneadYe3SRMpNei3u1cQnlr/H360j1rBfLUYz+DvTrgCcnM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iXW5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15" o:spid="_x0000_s1403" style="position:absolute;left:17469;top:14894;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QIsgA&#10;AADeAAAADwAAAGRycy9kb3ducmV2LnhtbESP3WrCQBSE7wu+w3IEb0rd+Fc1dRUrFsSCpakPcMie&#10;JsHs2ZDdxuTt3YLg5TAz3zCrTWtK0VDtCssKRsMIBHFqdcGZgvPPx8sChPPIGkvLpKAjB5t172mF&#10;sbZX/qYm8ZkIEHYxKsi9r2IpXZqTQTe0FXHwfm1t0AdZZ1LXeA1wU8pxFL1KgwWHhRwr2uWUXpI/&#10;o4DPz/PP0/4rOe0m3fY47fbv4yZSatBvt28gPLX+Eb63D1rBbDkfzeD/TrgCcn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xdAi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16" o:spid="_x0000_s1404" style="position:absolute;left:25431;top:12782;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OVcgA&#10;AADeAAAADwAAAGRycy9kb3ducmV2LnhtbESP0WrCQBRE34X+w3ILvkjdaDW2qauoWBALlqZ+wCV7&#10;m4Rm74bsNiZ/3xUEH4eZOcMs152pREuNKy0rmIwjEMSZ1SXnCs7f708vIJxH1lhZJgU9OVivHgZL&#10;TLS98Be1qc9FgLBLUEHhfZ1I6bKCDLqxrYmD92Mbgz7IJpe6wUuAm0pOoyiWBksOCwXWtCso+03/&#10;jAI+jxYfp/1neto995vjrN9vp22k1PCx27yB8NT5e/jWPmgF89fFJIbrnXAF5O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F05V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17" o:spid="_x0000_s1405" style="position:absolute;left:19835;top:2014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vrzsgA&#10;AADeAAAADwAAAGRycy9kb3ducmV2LnhtbESP0WrCQBRE3wv+w3KFvhTdaNW00VWsWCgVFFM/4JK9&#10;TYLZuyG7jcnfd4VCH4eZOcOsNp2pREuNKy0rmIwjEMSZ1SXnCi5f76MXEM4ja6wsk4KeHGzWg4cV&#10;Jtre+Ext6nMRIOwSVFB4XydSuqwgg25sa+LgfdvGoA+yyaVu8BbgppLTKFpIgyWHhQJr2hWUXdMf&#10;o4AvT/HhuD+lx91zv/2c9fu3aRsp9TjstksQnjr/H/5rf2gF89d4EsP9TrgC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W+vO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18" o:spid="_x0000_s1406" style="position:absolute;left:17915;top:12606;width:2549;height:2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clQMMA&#10;AADeAAAADwAAAGRycy9kb3ducmV2LnhtbERP3WqDMBS+H+wdwhn0bo1t0a2uqZSKsEEZzO0BDuZU&#10;ZeZETKq2T79cDHr58f3vstl0YqTBtZYVrJYRCOLK6pZrBT/fxfMrCOeRNXaWScGVHGT7x4cdptpO&#10;/EVj6WsRQtilqKDxvk+ldFVDBt3S9sSBO9vBoA9wqKUecArhppPrKEqkwZZDQ4M9HRuqfsuLUXDj&#10;PC+IN51JLMXxyU3J50et1OJpPryB8DT7u/jf/a4VxNuXVdgb7oQr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clQMMAAADeAAAADwAAAAAAAAAAAAAAAACYAgAAZHJzL2Rv&#10;d25yZXYueG1sUEsFBgAAAAAEAAQA9QAAAIgDAAAAAA==&#10;" filled="f" strokecolor="black [3213]" strokeweight=".5pt">
                  <v:stroke dashstyle="dash" joinstyle="miter"/>
                  <v:textbox>
                    <w:txbxContent>
                      <w:p w:rsidR="00351C14" w:rsidRDefault="00351C14" w:rsidP="00947793"/>
                    </w:txbxContent>
                  </v:textbox>
                </v:oval>
                <v:oval id="円/楕円 59719" o:spid="_x0000_s1407" style="position:absolute;left:17525;top:29228;width:3048;height:3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uA28QA&#10;AADeAAAADwAAAGRycy9kb3ducmV2LnhtbESP0YrCMBRE3xf8h3CFfdPUlXa1GkVWBAURdP2AS3Nt&#10;i81NaaLt+vVGEPZxmJkzzHzZmUrcqXGlZQWjYQSCOLO65FzB+XczmIBwHlljZZkU/JGD5aL3McdU&#10;25aPdD/5XAQIuxQVFN7XqZQuK8igG9qaOHgX2xj0QTa51A22AW4q+RVFiTRYclgosKafgrLr6WYU&#10;PHi93hCPK5NYiuO9a5PDLlfqs9+tZiA8df4//G5vtYJ4+j2awutOu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bgNvEAAAA3gAAAA8AAAAAAAAAAAAAAAAAmAIAAGRycy9k&#10;b3ducmV2LnhtbFBLBQYAAAAABAAEAPUAAACJAwAAAAA=&#10;" filled="f" strokecolor="black [3213]" strokeweight=".5pt">
                  <v:stroke dashstyle="dash" joinstyle="miter"/>
                  <v:textbox>
                    <w:txbxContent>
                      <w:p w:rsidR="00351C14" w:rsidRDefault="00351C14" w:rsidP="00947793"/>
                    </w:txbxContent>
                  </v:textbox>
                </v:oval>
                <v:oval id="円/楕円 59720" o:spid="_x0000_s1408" style="position:absolute;left:17826;top:14251;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65B8cA&#10;AADeAAAADwAAAGRycy9kb3ducmV2LnhtbESP22rCQBCG7wu+wzKCN1I3pgfb6CoqFkoLEVMfYMhO&#10;k2B2NmTXmLx990Lo5c9/4lttelOLjlpXWVYwn0UgiHOrKy4UnH8+Ht9AOI+ssbZMCgZysFmPHlaY&#10;aHvjE3WZL0QYYZeggtL7JpHS5SUZdDPbEAfv17YGfZBtIXWLtzBuahlH0as0WHF4KLGhfUn5Jbsa&#10;BXyeLr7TwzFL90/D9ut5OOziLlJqMu63SxCeev8fvrc/tYKX90UcAAJOQ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euQfHAAAA3gAAAA8AAAAAAAAAAAAAAAAAmAIAAGRy&#10;cy9kb3ducmV2LnhtbFBLBQYAAAAABAAEAPUAAACMAwAAAAA=&#10;" fillcolor="white [3212]" strokecolor="black [3213]" strokeweight=".5pt">
                  <v:stroke joinstyle="miter"/>
                  <v:textbox>
                    <w:txbxContent>
                      <w:p w:rsidR="00351C14" w:rsidRDefault="00351C14" w:rsidP="00947793"/>
                    </w:txbxContent>
                  </v:textbox>
                </v:oval>
                <v:oval id="円/楕円 59721" o:spid="_x0000_s1409" style="position:absolute;left:18913;top:14087;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IcnMgA&#10;AADeAAAADwAAAGRycy9kb3ducmV2LnhtbESP3WrCQBSE7wt9h+UUelN0Y/xrU1exolAqKKY+wCF7&#10;moRmz4bsGpO3d4VCL4eZ+YZZrDpTiZYaV1pWMBpGIIgzq0vOFZy/d4NXEM4ja6wsk4KeHKyWjw8L&#10;TLS98ona1OciQNglqKDwvk6kdFlBBt3Q1sTB+7GNQR9kk0vd4DXATSXjKJpJgyWHhQJr2hSU/aYX&#10;o4DPL/P9YXtMD5txv/6a9NuPuI2Uen7q1u8gPHX+P/zX/tQKpm/zeAT3O+EK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khyc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22" o:spid="_x0000_s1410" style="position:absolute;left:18738;top:14439;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5t5ccA&#10;AADeAAAADwAAAGRycy9kb3ducmV2LnhtbESPT2vCQBTE7wW/w/IEb3VjwH+pq5SqUCyCpjm0t0f2&#10;mUSzb0N2q/HbdwsFj8PM/IZZrDpTiyu1rrKsYDSMQBDnVldcKMg+t88zEM4ja6wtk4I7OVgte08L&#10;TLS98ZGuqS9EgLBLUEHpfZNI6fKSDLqhbYiDd7KtQR9kW0jd4i3ATS3jKJpIgxWHhRIbeispv6Q/&#10;RsHHzHYZj6e0Tr++D/vJeZdlG1Rq0O9eX0B46vwj/N9+1wrG82kcw9+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ebeXHAAAA3gAAAA8AAAAAAAAAAAAAAAAAmAIAAGRy&#10;cy9kb3ducmV2LnhtbFBLBQYAAAAABAAEAPUAAACMAwAAAAA=&#10;" fillcolor="#44546a [3215]" strokecolor="black [3213]" strokeweight=".5pt">
                  <v:stroke joinstyle="miter"/>
                  <v:textbox>
                    <w:txbxContent>
                      <w:p w:rsidR="00351C14" w:rsidRDefault="00351C14" w:rsidP="00947793"/>
                    </w:txbxContent>
                  </v:textbox>
                </v:oval>
                <v:oval id="円/楕円 59723" o:spid="_x0000_s1411" style="position:absolute;left:18844;top:12774;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rtscA&#10;AADeAAAADwAAAGRycy9kb3ducmV2LnhtbESP20oDQRBE3wX/YWjBt2TWRHNZMwkaCEgQIZcPaHZ6&#10;L7jTs8x0ko1f7wgBH4uqOkUtVr1r1ZlCbDwbeBpmoIgLbxuuDBwPm8EMVBRki61nMnClCKvl/d0C&#10;c+svvKPzXiqVIBxzNFCLdLnWsajJYRz6jjh5pQ8OJclQaRvwkuCu1aMsm2iHDaeFGjta11R870/O&#10;QNiK7Lrxz7u2ZflVbtefz6cQjXl86N9eQQn18h++tT+sgZf5dDSGvzvpCu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E67bHAAAA3gAAAA8AAAAAAAAAAAAAAAAAmAIAAGRy&#10;cy9kb3ducmV2LnhtbFBLBQYAAAAABAAEAPUAAACMAwAAAAA=&#10;" fillcolor="#8eaadb [1944]" strokecolor="black [3213]" strokeweight=".5pt">
                  <v:stroke joinstyle="miter"/>
                  <v:textbox>
                    <w:txbxContent>
                      <w:p w:rsidR="00351C14" w:rsidRDefault="00351C14" w:rsidP="00947793"/>
                    </w:txbxContent>
                  </v:textbox>
                </v:oval>
                <v:oval id="円/楕円 59724" o:spid="_x0000_s1412" style="position:absolute;left:18558;top:13369;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1zwsYA&#10;AADeAAAADwAAAGRycy9kb3ducmV2LnhtbESP3WoCMRSE7wt9h3AKvdNsrW11NUorCEVKwZ8HOGzO&#10;/uDmZEmOuvXpm4LQy2FmvmHmy9616kwhNp4NPA0zUMSFtw1XBg779WACKgqyxdYzGfihCMvF/d0c&#10;c+svvKXzTiqVIBxzNFCLdLnWsajJYRz6jjh5pQ8OJclQaRvwkuCu1aMse9UOG04LNXa0qqk47k7O&#10;QNiIbLvn64e2ZfldblZf41OIxjw+9O8zUEK9/Idv7U9r4GX6NhrD3510B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1zwsYAAADeAAAADwAAAAAAAAAAAAAAAACYAgAAZHJz&#10;L2Rvd25yZXYueG1sUEsFBgAAAAAEAAQA9QAAAIsDAAAAAA==&#10;" fillcolor="#8eaadb [1944]" strokecolor="black [3213]" strokeweight=".5pt">
                  <v:stroke joinstyle="miter"/>
                  <v:textbox>
                    <w:txbxContent>
                      <w:p w:rsidR="00351C14" w:rsidRDefault="00351C14" w:rsidP="00947793"/>
                    </w:txbxContent>
                  </v:textbox>
                </v:oval>
                <v:oval id="円/楕円 59725" o:spid="_x0000_s1413" style="position:absolute;left:23121;top:12822;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1kcgA&#10;AADeAAAADwAAAGRycy9kb3ducmV2LnhtbESPT2vCQBTE74V+h+UVvDUbhfgndZXSVpCKUNMc2tsj&#10;+0yi2bchu2r67V1B6HGYmd8w82VvGnGmztWWFQyjGARxYXXNpYL8e/U8BeE8ssbGMin4IwfLxePD&#10;HFNtL7yjc+ZLESDsUlRQed+mUrqiIoMusi1x8Pa2M+iD7EqpO7wEuGnkKI7H0mDNYaHClt4qKo7Z&#10;ySjYTG2fczKh9+zn92s7Pnzm+QcqNXjqX19AeOr9f/jeXmsFyWwySuB2J1wB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9/WRyAAAAN4AAAAPAAAAAAAAAAAAAAAAAJgCAABk&#10;cnMvZG93bnJldi54bWxQSwUGAAAAAAQABAD1AAAAjQMAAAAA&#10;" fillcolor="#44546a [3215]" strokecolor="black [3213]" strokeweight=".5pt">
                  <v:stroke joinstyle="miter"/>
                  <v:textbox>
                    <w:txbxContent>
                      <w:p w:rsidR="00351C14" w:rsidRDefault="00351C14" w:rsidP="00947793"/>
                    </w:txbxContent>
                  </v:textbox>
                </v:oval>
                <v:oval id="円/楕円 59726" o:spid="_x0000_s1414" style="position:absolute;left:22034;top:12606;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ILscA&#10;AADeAAAADwAAAGRycy9kb3ducmV2LnhtbESP3UoDMRSE7wu+QziCdzZrbde6Ni1aEKSI0NoHOGzO&#10;/uDmZElO27VPbwpCL4eZ+YZZrAbXqSOF2Ho28DDOQBGX3rZcG9h/v9/PQUVBtth5JgO/FGG1vBkt&#10;sLD+xFs67qRWCcKxQAONSF9oHcuGHMax74mTV/ngUJIMtbYBTwnuOj3Jslw7bDktNNjTuqHyZ3dw&#10;BsJGZNs/nt+0raqvarP+nB5CNObudnh9ASU0yDX83/6wBmbPT5McLnfSFd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zSC7HAAAA3gAAAA8AAAAAAAAAAAAAAAAAmAIAAGRy&#10;cy9kb3ducmV2LnhtbFBLBQYAAAAABAAEAPUAAACMAwAAAAA=&#10;" fillcolor="#8eaadb [1944]" strokecolor="black [3213]" strokeweight=".5pt">
                  <v:stroke joinstyle="miter"/>
                  <v:textbox>
                    <w:txbxContent>
                      <w:p w:rsidR="00351C14" w:rsidRDefault="00351C14" w:rsidP="00947793"/>
                    </w:txbxContent>
                  </v:textbox>
                </v:oval>
                <v:oval id="円/楕円 59727" o:spid="_x0000_s1415" style="position:absolute;left:23076;top:13369;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chc8kA&#10;AADeAAAADwAAAGRycy9kb3ducmV2LnhtbESP0WrCQBRE3wv9h+UW+iK6adqaNnUVKwpSQTH6AZfs&#10;bRKavRuy25j8vVsQ+jjMzBlmtuhNLTpqXWVZwdMkAkGcW11xoeB82ozfQDiPrLG2TAoGcrCY39/N&#10;MNX2wkfqMl+IAGGXooLS+yaV0uUlGXQT2xAH79u2Bn2QbSF1i5cAN7WMo2gqDVYcFkpsaFVS/pP9&#10;GgV8HiW7/fqQ7VfPw/LrZVh/xl2k1ONDv/wA4an3/+Fbe6sVvL4ncQJ/d8IV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Dchc8kAAADeAAAADwAAAAAAAAAAAAAAAACYAgAA&#10;ZHJzL2Rvd25yZXYueG1sUEsFBgAAAAAEAAQA9QAAAI4DAAAAAA==&#10;" fillcolor="white [3212]" strokecolor="black [3213]" strokeweight=".5pt">
                  <v:stroke joinstyle="miter"/>
                  <v:textbox>
                    <w:txbxContent>
                      <w:p w:rsidR="00351C14" w:rsidRDefault="00351C14" w:rsidP="00947793"/>
                    </w:txbxContent>
                  </v:textbox>
                </v:oval>
                <v:oval id="円/楕円 59728" o:spid="_x0000_s1416" style="position:absolute;left:18907;top:16949;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i1AcUA&#10;AADeAAAADwAAAGRycy9kb3ducmV2LnhtbERP3WrCMBS+H/gO4QjeyEztftyqUVQcjA0qdj7AoTlr&#10;i81JaWJt3365EHb58f2vNr2pRUetqywrmM8iEMS51RUXCs4/H49vIJxH1lhbJgUDOdisRw8rTLS9&#10;8Ym6zBcihLBLUEHpfZNI6fKSDLqZbYgD92tbgz7AtpC6xVsIN7WMo+hVGqw4NJTY0L6k/JJdjQI+&#10;Txff6eGYpfunYfv1PBx2cRcpNRn32yUIT73/F9/dn1rBy/siDnvDnXAF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LUBxQAAAN4AAAAPAAAAAAAAAAAAAAAAAJgCAABkcnMv&#10;ZG93bnJldi54bWxQSwUGAAAAAAQABAD1AAAAigMAAAAA&#10;" fillcolor="white [3212]" strokecolor="black [3213]" strokeweight=".5pt">
                  <v:stroke joinstyle="miter"/>
                  <v:textbox>
                    <w:txbxContent>
                      <w:p w:rsidR="00351C14" w:rsidRDefault="00351C14" w:rsidP="00947793"/>
                    </w:txbxContent>
                  </v:textbox>
                </v:oval>
                <v:oval id="円/楕円 59729" o:spid="_x0000_s1417" style="position:absolute;left:20169;top:17044;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QQmsgA&#10;AADeAAAADwAAAGRycy9kb3ducmV2LnhtbESP0WrCQBRE3wv+w3IFX0rdGLXW1FVULJQKlqZ+wCV7&#10;mwSzd0N2jcnfd4VCH4eZOcOsNp2pREuNKy0rmIwjEMSZ1SXnCs7fb08vIJxH1lhZJgU9OdisBw8r&#10;TLS98Re1qc9FgLBLUEHhfZ1I6bKCDLqxrYmD92Mbgz7IJpe6wVuAm0rGUfQsDZYcFgqsaV9Qdkmv&#10;RgGfHxfH0+EzPe2n/fZj1h92cRspNRp221cQnjr/H/5rv2sF8+UiXsL9TrgC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5BCa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30" o:spid="_x0000_s1418" style="position:absolute;left:16383;top:19806;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cv2scA&#10;AADeAAAADwAAAGRycy9kb3ducmV2LnhtbESP22rCQBCG74W+wzKF3ohuPNU2uooVBbGgNPUBhuyY&#10;BLOzIbuNydt3LwQvf/4T33LdmlI0VLvCsoLRMAJBnFpdcKbg8rsffIBwHlljaZkUdORgvXrpLTHW&#10;9s4/1CQ+E2GEXYwKcu+rWEqX5mTQDW1FHLyrrQ36IOtM6hrvYdyUchxF79JgweEhx4q2OaW35M8o&#10;4Et//n3anZPTdtJtjtNu9zVuIqXeXtvNAoSn1j/Dj/ZBK5h9zicBIOAEFJ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HL9rHAAAA3gAAAA8AAAAAAAAAAAAAAAAAmAIAAGRy&#10;cy9kb3ducmV2LnhtbFBLBQYAAAAABAAEAPUAAACMAwAAAAA=&#10;" fillcolor="white [3212]" strokecolor="black [3213]" strokeweight=".5pt">
                  <v:stroke joinstyle="miter"/>
                  <v:textbox>
                    <w:txbxContent>
                      <w:p w:rsidR="00351C14" w:rsidRDefault="00351C14" w:rsidP="00947793"/>
                    </w:txbxContent>
                  </v:textbox>
                </v:oval>
                <v:oval id="円/楕円 59731" o:spid="_x0000_s1419" style="position:absolute;left:20034;top:20013;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Gh8cA&#10;AADeAAAADwAAAGRycy9kb3ducmV2LnhtbESP20oDQRBE3wX/YWghb8lsjOayZhJMQJAgQi4f0Oz0&#10;XnCnZ5npJKtf7wgBH4uqOkUt171r1YVCbDwbGI8yUMSFtw1XBk7Ht+EcVBRki61nMvBNEdar+7sl&#10;5tZfeU+Xg1QqQTjmaKAW6XKtY1GTwzjyHXHySh8cSpKh0jbgNcFdqx+zbKodNpwWauxoW1PxdTg7&#10;A2Ensu8mPxtty/Kz3G0/ns4hGjN46F9fQAn18h++td+tgefFbDKGvzvpCu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DRofHAAAA3gAAAA8AAAAAAAAAAAAAAAAAmAIAAGRy&#10;cy9kb3ducmV2LnhtbFBLBQYAAAAABAAEAPUAAACMAwAAAAA=&#10;" fillcolor="#8eaadb [1944]" strokecolor="black [3213]" strokeweight=".5pt">
                  <v:stroke joinstyle="miter"/>
                  <v:textbox>
                    <w:txbxContent>
                      <w:p w:rsidR="00351C14" w:rsidRDefault="00351C14" w:rsidP="00947793"/>
                    </w:txbxContent>
                  </v:textbox>
                </v:oval>
                <v:oval id="円/楕円 59732" o:spid="_x0000_s1420" style="position:absolute;left:17524;top:2194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f7OMgA&#10;AADeAAAADwAAAGRycy9kb3ducmV2LnhtbESPT2vCQBTE7wW/w/IK3uqmiv9SVxFtoSgFjTno7ZF9&#10;TaLZtyG71fjtuwWhx2FmfsPMFq2pxJUaV1pW8NqLQBBnVpecK0gPHy8TEM4ja6wsk4I7OVjMO08z&#10;jLW98Z6uic9FgLCLUUHhfR1L6bKCDLqerYmD920bgz7IJpe6wVuAm0r2o2gkDZYcFgqsaVVQdkl+&#10;jILtxLYpD8e0To6n3dfovEnTd1Sq+9wu30B4av1/+NH+1AqG0/GgD393whW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x/s4yAAAAN4AAAAPAAAAAAAAAAAAAAAAAJgCAABk&#10;cnMvZG93bnJldi54bWxQSwUGAAAAAAQABAD1AAAAjQMAAAAA&#10;" fillcolor="#44546a [3215]" strokecolor="black [3213]" strokeweight=".5pt">
                  <v:stroke joinstyle="miter"/>
                  <v:textbox>
                    <w:txbxContent>
                      <w:p w:rsidR="00351C14" w:rsidRDefault="00351C14" w:rsidP="00947793"/>
                    </w:txbxContent>
                  </v:textbox>
                </v:oval>
                <v:oval id="円/楕円 59733" o:spid="_x0000_s1421" style="position:absolute;left:18018;top:23671;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WxrcgA&#10;AADeAAAADwAAAGRycy9kb3ducmV2LnhtbESP0WrCQBRE3wv+w3KFvohuaqq20VWsWCgVFFM/4JK9&#10;TYLZuyG7jcnfdwtCH4eZOcOsNp2pREuNKy0reJpEIIgzq0vOFVy+3scvIJxH1lhZJgU9OdisBw8r&#10;TLS98Zna1OciQNglqKDwvk6kdFlBBt3E1sTB+7aNQR9kk0vd4C3ATSWnUTSXBksOCwXWtCsou6Y/&#10;RgFfRovDcX9Kj7u4334+9/u3aRsp9TjstksQnjr/H763P7SC2esijuHvTrgC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1bGt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34" o:spid="_x0000_s1422" style="position:absolute;left:16220;top:2376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wp2cgA&#10;AADeAAAADwAAAGRycy9kb3ducmV2LnhtbESP0WrCQBRE3wv9h+UWfBHdVG3V6CoqCtKC0tQPuGSv&#10;SWj2bshuY/L3XUHo4zAzZ5jlujWlaKh2hWUFr8MIBHFqdcGZgsv3YTAD4TyyxtIyKejIwXr1/LTE&#10;WNsbf1GT+EwECLsYFeTeV7GULs3JoBvaijh4V1sb9EHWmdQ13gLclHIURe/SYMFhIceKdjmlP8mv&#10;UcCX/vTztD8np92423xMuv121ERK9V7azQKEp9b/hx/to1bwNp+OJ3C/E66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PCnZ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35" o:spid="_x0000_s1423" style="position:absolute;left:18572;top:26988;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5jTMgA&#10;AADeAAAADwAAAGRycy9kb3ducmV2LnhtbESPT2vCQBTE70K/w/IKvemmlvgndRVpFUQp1JiDvT2y&#10;r0na7NuQXTV+e1co9DjMzG+Y2aIztThT6yrLCp4HEQji3OqKCwXZYd2fgHAeWWNtmRRcycFi/tCb&#10;YaLthfd0Tn0hAoRdggpK75tESpeXZNANbEMcvG/bGvRBtoXULV4C3NRyGEUjabDisFBiQ28l5b/p&#10;ySjYTWyXcTym9/T49fkx+tlm2QqVenrslq8gPHX+P/zX3mgF8XT8EsP9TrgCcn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LmNMyAAAAN4AAAAPAAAAAAAAAAAAAAAAAJgCAABk&#10;cnMvZG93bnJldi54bWxQSwUGAAAAAAQABAD1AAAAjQMAAAAA&#10;" fillcolor="#44546a [3215]" strokecolor="black [3213]" strokeweight=".5pt">
                  <v:stroke joinstyle="miter"/>
                  <v:textbox>
                    <w:txbxContent>
                      <w:p w:rsidR="00351C14" w:rsidRDefault="00351C14" w:rsidP="00947793"/>
                    </w:txbxContent>
                  </v:textbox>
                </v:oval>
                <v:oval id="円/楕円 59736" o:spid="_x0000_s1424" style="position:absolute;left:18834;top:27084;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9O8gA&#10;AADeAAAADwAAAGRycy9kb3ducmV2LnhtbESPQWvCQBSE74X+h+UVequbWoyauoq0CqIUaszB3h7Z&#10;1ySafRuyq8Z/7wqFHoeZ+YaZzDpTizO1rrKs4LUXgSDOra64UJDtli8jEM4ja6wtk4IrOZhNHx8m&#10;mGh74S2dU1+IAGGXoILS+yaR0uUlGXQ92xAH79e2Bn2QbSF1i5cAN7XsR1EsDVYcFkps6KOk/Jie&#10;jILNyHYZD4b0me5/vr/iwzrLFqjU81M3fwfhqfP/4b/2SisYjIdvMdzvhCs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P07yAAAAN4AAAAPAAAAAAAAAAAAAAAAAJgCAABk&#10;cnMvZG93bnJldi54bWxQSwUGAAAAAAQABAD1AAAAjQMAAAAA&#10;" fillcolor="#44546a [3215]" strokecolor="black [3213]" strokeweight=".5pt">
                  <v:stroke joinstyle="miter"/>
                  <v:textbox>
                    <w:txbxContent>
                      <w:p w:rsidR="00351C14" w:rsidRDefault="00351C14" w:rsidP="00947793"/>
                    </w:txbxContent>
                  </v:textbox>
                </v:oval>
                <v:oval id="円/楕円 59737" o:spid="_x0000_s1425" style="position:absolute;left:21617;top:29705;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oMgA&#10;AADeAAAADwAAAGRycy9kb3ducmV2LnhtbESPQWvCQBSE70L/w/IKvemmFo2mriKtgiiFGnOwt0f2&#10;NUmbfRuyq8Z/7wqFHoeZ+YaZLTpTizO1rrKs4HkQgSDOra64UJAd1v0JCOeRNdaWScGVHCzmD70Z&#10;JtpeeE/n1BciQNglqKD0vkmkdHlJBt3ANsTB+7atQR9kW0jd4iXATS2HUTSWBisOCyU29FZS/pue&#10;jILdxHYZj2J6T49fnx/jn22WrVCpp8du+QrCU+f/w3/tjVYwmsYv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sFigyAAAAN4AAAAPAAAAAAAAAAAAAAAAAJgCAABk&#10;cnMvZG93bnJldi54bWxQSwUGAAAAAAQABAD1AAAAjQMAAAAA&#10;" fillcolor="#44546a [3215]" strokecolor="black [3213]" strokeweight=".5pt">
                  <v:stroke joinstyle="miter"/>
                  <v:textbox>
                    <w:txbxContent>
                      <w:p w:rsidR="00351C14" w:rsidRDefault="00351C14" w:rsidP="00947793"/>
                    </w:txbxContent>
                  </v:textbox>
                </v:oval>
                <v:oval id="円/楕円 59738" o:spid="_x0000_s1426" style="position:absolute;left:16450;top:29647;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M0sQA&#10;AADeAAAADwAAAGRycy9kb3ducmV2LnhtbERPy2rCQBTdC/7DcIXudNIWX6mjFLUgSqHGLOzukrlN&#10;opk7ITNq/PvOQnB5OO/ZojWVuFLjSssKXgcRCOLM6pJzBenhqz8B4TyyxsoyKbiTg8W825lhrO2N&#10;93RNfC5CCLsYFRTe17GULivIoBvYmjhwf7Yx6ANscqkbvIVwU8m3KBpJgyWHhgJrWhaUnZOLUbCb&#10;2Dbl4ZhWyfH353t02qbpGpV66bWfHyA8tf4pfrg3WsFwOn4Pe8OdcAX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vzNLEAAAA3gAAAA8AAAAAAAAAAAAAAAAAmAIAAGRycy9k&#10;b3ducmV2LnhtbFBLBQYAAAAABAAEAPUAAACJAwAAAAA=&#10;" fillcolor="#44546a [3215]" strokecolor="black [3213]" strokeweight=".5pt">
                  <v:stroke joinstyle="miter"/>
                  <v:textbox>
                    <w:txbxContent>
                      <w:p w:rsidR="00351C14" w:rsidRDefault="00351C14" w:rsidP="00947793"/>
                    </w:txbxContent>
                  </v:textbox>
                </v:oval>
                <v:oval id="円/楕円 59739" o:spid="_x0000_s1427" style="position:absolute;left:15450;top:28866;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KgcYA&#10;AADeAAAADwAAAGRycy9kb3ducmV2LnhtbESP22oCQRBE3wP5h6EDvumsMRddHSUKgSAh4OUDmp3e&#10;C+70LDOtbvL1mYCQx6KqTlGLVe9adaEQG88GxqMMFHHhbcOVgePhfTgFFQXZYuuZDHxThNXy/m6B&#10;ufVX3tFlL5VKEI45GqhFulzrWNTkMI58R5y80geHkmSotA14TXDX6scse9EOG04LNXa0qak47c/O&#10;QNiK7LrJz1rbsvwqt5vPp3OIxgwe+rc5KKFe/sO39oc18Dx7nczg7066An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VKgcYAAADeAAAADwAAAAAAAAAAAAAAAACYAgAAZHJz&#10;L2Rvd25yZXYueG1sUEsFBgAAAAAEAAQA9QAAAIsDAAAAAA==&#10;" fillcolor="#8eaadb [1944]" strokecolor="black [3213]" strokeweight=".5pt">
                  <v:stroke joinstyle="miter"/>
                  <v:textbox>
                    <w:txbxContent>
                      <w:p w:rsidR="00351C14" w:rsidRDefault="00351C14" w:rsidP="00947793"/>
                    </w:txbxContent>
                  </v:textbox>
                </v:oval>
                <v:oval id="円/楕円 59740" o:spid="_x0000_s1428" style="position:absolute;left:17494;top:27720;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cp8cA&#10;AADeAAAADwAAAGRycy9kb3ducmV2LnhtbESP32rCMBTG74W9QziD3YimOp1bNYoTBXGgrPMBDs2x&#10;LTYnpclq+/bmQvDy4/vHb7FqTSkaql1hWcFoGIEgTq0uOFNw/tsNPkE4j6yxtEwKOnKwWr70Fhhr&#10;e+NfahKfiTDCLkYFufdVLKVLczLohrYiDt7F1gZ9kHUmdY23MG5KOY6iD2mw4PCQY0WbnNJr8m8U&#10;8Lk/+zluT8lx896tD5Nu+z1uIqXeXtv1HISn1j/Dj/ZeK5h+zSYBIOAEFJ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BXKfHAAAA3gAAAA8AAAAAAAAAAAAAAAAAmAIAAGRy&#10;cy9kb3ducmV2LnhtbFBLBQYAAAAABAAEAPUAAACMAwAAAAA=&#10;" fillcolor="white [3212]" strokecolor="black [3213]" strokeweight=".5pt">
                  <v:stroke joinstyle="miter"/>
                  <v:textbox>
                    <w:txbxContent>
                      <w:p w:rsidR="00351C14" w:rsidRDefault="00351C14" w:rsidP="00947793"/>
                    </w:txbxContent>
                  </v:textbox>
                </v:oval>
                <v:oval id="円/楕円 59741" o:spid="_x0000_s1429" style="position:absolute;left:19019;top:29647;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U1+sYA&#10;AADeAAAADwAAAGRycy9kb3ducmV2LnhtbESP3WoCMRSE7wt9h3AK3mnW1ra6GqUVCkVKwZ8HOGzO&#10;/uDmZEmOuvbpm4LQy2FmvmEWq9616kwhNp4NjEcZKOLC24YrA4f9x3AKKgqyxdYzGbhShNXy/m6B&#10;ufUX3tJ5J5VKEI45GqhFulzrWNTkMI58R5y80geHkmSotA14SXDX6scse9EOG04LNXa0rqk47k7O&#10;QNiIbLunn3dty/K73Ky/JqcQjRk89G9zUEK9/Idv7U9r4Hn2OhnD3510B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U1+sYAAADeAAAADwAAAAAAAAAAAAAAAACYAgAAZHJz&#10;L2Rvd25yZXYueG1sUEsFBgAAAAAEAAQA9QAAAIsDAAAAAA==&#10;" fillcolor="#8eaadb [1944]" strokecolor="black [3213]" strokeweight=".5pt">
                  <v:stroke joinstyle="miter"/>
                  <v:textbox>
                    <w:txbxContent>
                      <w:p w:rsidR="00351C14" w:rsidRDefault="00351C14" w:rsidP="00947793"/>
                    </w:txbxContent>
                  </v:textbox>
                </v:oval>
                <v:oval id="円/楕円 59742" o:spid="_x0000_s1430" style="position:absolute;left:19278;top:30144;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9nS8gA&#10;AADeAAAADwAAAGRycy9kb3ducmV2LnhtbESP0WrCQBRE34X+w3ILvkjdGLW2qatYsSAKlqZ+wCV7&#10;m4Rm74bsNiZ/7xYEH4eZOcMs152pREuNKy0rmIwjEMSZ1SXnCs7fH08vIJxH1lhZJgU9OVivHgZL&#10;TLS98Be1qc9FgLBLUEHhfZ1I6bKCDLqxrYmD92Mbgz7IJpe6wUuAm0rGUfQsDZYcFgqsaVtQ9pv+&#10;GQV8Hi2Op91netpO+81h1u/e4zZSavjYbd5AeOr8PXxr77WC+etiFsP/nXAF5Oo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n2dL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43" o:spid="_x0000_s1431" style="position:absolute;left:21137;top:33264;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C0MgA&#10;AADeAAAADwAAAGRycy9kb3ducmV2LnhtbESP0WrCQBRE3wv9h+UWfBHdVG3V6CoqCtKC0tQPuGSv&#10;SWj2bshuY/L3XUHo4zAzZ5jlujWlaKh2hWUFr8MIBHFqdcGZgsv3YTAD4TyyxtIyKejIwXr1/LTE&#10;WNsbf1GT+EwECLsYFeTeV7GULs3JoBvaijh4V1sb9EHWmdQ13gLclHIURe/SYMFhIceKdjmlP8mv&#10;UcCX/vTztD8np92423xMuv121ERK9V7azQKEp9b/hx/to1bwNp9OxnC/E66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08LQyAAAAN4AAAAPAAAAAAAAAAAAAAAAAJgCAABk&#10;cnMvZG93bnJldi54bWxQSwUGAAAAAAQABAD1AAAAjQMAAAAA&#10;" fillcolor="white [3212]" strokecolor="black [3213]" strokeweight=".5pt">
                  <v:stroke joinstyle="miter"/>
                  <v:textbox>
                    <w:txbxContent>
                      <w:p w:rsidR="00351C14" w:rsidRDefault="00351C14" w:rsidP="00947793"/>
                    </w:txbxContent>
                  </v:textbox>
                </v:oval>
                <v:oval id="円/楕円 59744" o:spid="_x0000_s1432" style="position:absolute;left:9535;top:36322;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S1qscA&#10;AADeAAAADwAAAGRycy9kb3ducmV2LnhtbESPT2vCQBTE7wW/w/IK3uqm4t/UVURbKEpBYw56e2Rf&#10;k2j2bchuNX77bkHocZiZ3zCzRWsqcaXGlZYVvPYiEMSZ1SXnCtLDx8sEhPPIGivLpOBODhbzztMM&#10;Y21vvKdr4nMRIOxiVFB4X8dSuqwgg65na+LgfdvGoA+yyaVu8BbgppL9KBpJgyWHhQJrWhWUXZIf&#10;o2A7sW3KwzGtk+Np9zU6b9L0HZXqPrfLNxCeWv8ffrQ/tYLhdDwYwN+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ktarHAAAA3gAAAA8AAAAAAAAAAAAAAAAAmAIAAGRy&#10;cy9kb3ducmV2LnhtbFBLBQYAAAAABAAEAPUAAACMAwAAAAA=&#10;" fillcolor="#44546a [3215]" strokecolor="black [3213]" strokeweight=".5pt">
                  <v:stroke joinstyle="miter"/>
                  <v:textbox>
                    <w:txbxContent>
                      <w:p w:rsidR="00351C14" w:rsidRDefault="00351C14" w:rsidP="00947793"/>
                    </w:txbxContent>
                  </v:textbox>
                </v:oval>
              </v:group>
            </w:pict>
          </mc:Fallback>
        </mc:AlternateContent>
      </w:r>
    </w:p>
    <w:p w:rsidR="00947793" w:rsidRDefault="00947793">
      <w:pPr>
        <w:widowControl/>
        <w:jc w:val="left"/>
        <w:rPr>
          <w:rFonts w:ascii="ＭＳ ゴシック" w:eastAsia="ＭＳ ゴシック" w:hAnsi="ＭＳ ゴシック"/>
          <w:sz w:val="22"/>
        </w:rPr>
      </w:pPr>
    </w:p>
    <w:p w:rsidR="00947793" w:rsidRDefault="00947793">
      <w:pPr>
        <w:widowControl/>
        <w:jc w:val="left"/>
        <w:rPr>
          <w:rFonts w:ascii="ＭＳ ゴシック" w:eastAsia="ＭＳ ゴシック" w:hAnsi="ＭＳ ゴシック"/>
          <w:sz w:val="22"/>
        </w:rPr>
      </w:pPr>
    </w:p>
    <w:p w:rsidR="00947793" w:rsidRDefault="00947793">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rsidR="00947793" w:rsidRPr="00016CA2" w:rsidRDefault="00947793" w:rsidP="00A051DD">
      <w:pPr>
        <w:rPr>
          <w:rFonts w:ascii="ＭＳ ゴシック" w:eastAsia="ＭＳ ゴシック" w:hAnsi="ＭＳ ゴシック"/>
          <w:b/>
          <w:sz w:val="22"/>
        </w:rPr>
      </w:pPr>
      <w:r>
        <w:rPr>
          <w:rFonts w:ascii="ＭＳ ゴシック" w:eastAsia="ＭＳ ゴシック" w:hAnsi="ＭＳ ゴシック" w:hint="eastAsia"/>
          <w:sz w:val="22"/>
        </w:rPr>
        <w:lastRenderedPageBreak/>
        <w:t>（５</w:t>
      </w:r>
      <w:r w:rsidRPr="00016CA2">
        <w:rPr>
          <w:rFonts w:ascii="ＭＳ ゴシック" w:eastAsia="ＭＳ ゴシック" w:hAnsi="ＭＳ ゴシック" w:hint="eastAsia"/>
          <w:sz w:val="22"/>
        </w:rPr>
        <w:t>）同和地区</w:t>
      </w:r>
      <w:r>
        <w:rPr>
          <w:rFonts w:ascii="ＭＳ 明朝" w:hAnsi="ＭＳ 明朝" w:hint="eastAsia"/>
          <w:bCs/>
          <w:color w:val="000000" w:themeColor="text1"/>
          <w:sz w:val="22"/>
          <w:vertAlign w:val="subscript"/>
        </w:rPr>
        <w:t>※</w:t>
      </w:r>
      <w:r w:rsidRPr="00016CA2">
        <w:rPr>
          <w:rFonts w:ascii="ＭＳ ゴシック" w:eastAsia="ＭＳ ゴシック" w:hAnsi="ＭＳ ゴシック" w:hint="eastAsia"/>
          <w:sz w:val="22"/>
        </w:rPr>
        <w:t>を含む旧地域改善向け公営・改良住宅</w:t>
      </w:r>
      <w:r>
        <w:rPr>
          <w:rFonts w:ascii="ＭＳ 明朝" w:hAnsi="ＭＳ 明朝" w:hint="eastAsia"/>
          <w:bCs/>
          <w:color w:val="000000" w:themeColor="text1"/>
          <w:sz w:val="22"/>
          <w:vertAlign w:val="subscript"/>
        </w:rPr>
        <w:t>※</w:t>
      </w:r>
      <w:r w:rsidRPr="00016CA2">
        <w:rPr>
          <w:rFonts w:ascii="ＭＳ ゴシック" w:eastAsia="ＭＳ ゴシック" w:hAnsi="ＭＳ ゴシック" w:hint="eastAsia"/>
          <w:sz w:val="22"/>
        </w:rPr>
        <w:t>が建設された地域</w:t>
      </w:r>
    </w:p>
    <w:p w:rsidR="00947793" w:rsidRPr="00016CA2" w:rsidRDefault="00947793" w:rsidP="00947793">
      <w:pPr>
        <w:spacing w:line="340" w:lineRule="exact"/>
        <w:rPr>
          <w:rFonts w:ascii="ＭＳ ゴシック" w:eastAsia="ＭＳ ゴシック" w:hAnsi="ＭＳ ゴシック"/>
          <w:sz w:val="22"/>
        </w:rPr>
      </w:pPr>
      <w:r w:rsidRPr="00016CA2">
        <w:rPr>
          <w:rFonts w:ascii="ＭＳ ゴシック" w:eastAsia="ＭＳ ゴシック" w:hAnsi="ＭＳ ゴシック" w:hint="eastAsia"/>
          <w:sz w:val="22"/>
        </w:rPr>
        <w:t>（現状）</w:t>
      </w:r>
    </w:p>
    <w:p w:rsidR="00947793" w:rsidRPr="00016CA2" w:rsidRDefault="00947793" w:rsidP="00947793">
      <w:pPr>
        <w:spacing w:line="340" w:lineRule="exact"/>
        <w:ind w:leftChars="100" w:left="210" w:firstLineChars="100" w:firstLine="220"/>
        <w:rPr>
          <w:rFonts w:ascii="ＭＳ 明朝" w:hAnsi="ＭＳ 明朝"/>
          <w:sz w:val="22"/>
        </w:rPr>
      </w:pPr>
      <w:r w:rsidRPr="00E377F5">
        <w:rPr>
          <w:rFonts w:hint="eastAsia"/>
          <w:sz w:val="22"/>
        </w:rPr>
        <w:t>本地域における公営･改良住宅</w:t>
      </w:r>
      <w:r w:rsidRPr="006A2A25">
        <w:rPr>
          <w:rFonts w:ascii="ＭＳ 明朝" w:hAnsi="ＭＳ 明朝" w:hint="eastAsia"/>
          <w:bCs/>
          <w:color w:val="000000" w:themeColor="text1"/>
          <w:sz w:val="22"/>
          <w:vertAlign w:val="subscript"/>
        </w:rPr>
        <w:t>※</w:t>
      </w:r>
      <w:r w:rsidRPr="00E377F5">
        <w:rPr>
          <w:rFonts w:hint="eastAsia"/>
          <w:sz w:val="22"/>
        </w:rPr>
        <w:t>に居住する世帯の割合は、地域全体の約４割</w:t>
      </w:r>
      <w:r w:rsidRPr="00FD5201">
        <w:rPr>
          <w:rFonts w:hint="eastAsia"/>
          <w:sz w:val="16"/>
        </w:rPr>
        <w:t>（注）</w:t>
      </w:r>
      <w:r w:rsidRPr="00E377F5">
        <w:rPr>
          <w:rFonts w:hint="eastAsia"/>
          <w:sz w:val="22"/>
        </w:rPr>
        <w:t>を占めています。また、</w:t>
      </w:r>
      <w:r w:rsidRPr="00E377F5">
        <w:rPr>
          <w:rFonts w:ascii="ＭＳ 明朝" w:hAnsi="ＭＳ 明朝" w:hint="eastAsia"/>
          <w:sz w:val="22"/>
        </w:rPr>
        <w:t>公営・改良</w:t>
      </w:r>
      <w:r>
        <w:rPr>
          <w:rFonts w:ascii="ＭＳ 明朝" w:hAnsi="ＭＳ 明朝" w:hint="eastAsia"/>
          <w:sz w:val="22"/>
        </w:rPr>
        <w:t>住宅</w:t>
      </w:r>
      <w:r w:rsidRPr="006A2A25">
        <w:rPr>
          <w:rFonts w:ascii="ＭＳ 明朝" w:hAnsi="ＭＳ 明朝" w:hint="eastAsia"/>
          <w:bCs/>
          <w:color w:val="000000" w:themeColor="text1"/>
          <w:sz w:val="22"/>
          <w:vertAlign w:val="subscript"/>
        </w:rPr>
        <w:t>※</w:t>
      </w:r>
      <w:r>
        <w:rPr>
          <w:rFonts w:ascii="ＭＳ 明朝" w:hAnsi="ＭＳ 明朝" w:hint="eastAsia"/>
          <w:sz w:val="22"/>
        </w:rPr>
        <w:t>では、</w:t>
      </w:r>
      <w:r w:rsidRPr="00016CA2">
        <w:rPr>
          <w:rFonts w:ascii="ＭＳ 明朝" w:hAnsi="ＭＳ 明朝" w:hint="eastAsia"/>
          <w:sz w:val="22"/>
        </w:rPr>
        <w:t>昭和40年代以前に建設された住宅が約６割、浴槽がない住宅が約７割を占めています。</w:t>
      </w:r>
    </w:p>
    <w:p w:rsidR="00947793" w:rsidRPr="00016CA2" w:rsidRDefault="00947793" w:rsidP="00947793">
      <w:pPr>
        <w:spacing w:line="340" w:lineRule="exact"/>
        <w:ind w:leftChars="100" w:left="210" w:firstLineChars="100" w:firstLine="220"/>
        <w:rPr>
          <w:rFonts w:ascii="ＭＳ 明朝" w:hAnsi="ＭＳ 明朝"/>
          <w:sz w:val="22"/>
        </w:rPr>
      </w:pPr>
      <w:r w:rsidRPr="00016CA2">
        <w:rPr>
          <w:rFonts w:ascii="ＭＳ 明朝" w:hAnsi="ＭＳ 明朝" w:hint="eastAsia"/>
          <w:sz w:val="22"/>
        </w:rPr>
        <w:t>世帯の状況をみると、65歳以上の高齢世帯の割合が約４割を占め、うち高齢単身世帯が約７割を占めています。</w:t>
      </w:r>
    </w:p>
    <w:p w:rsidR="00947793" w:rsidRDefault="00947793" w:rsidP="00947793">
      <w:pPr>
        <w:spacing w:line="340" w:lineRule="exact"/>
        <w:ind w:leftChars="100" w:left="210" w:firstLineChars="100" w:firstLine="220"/>
        <w:rPr>
          <w:rFonts w:ascii="ＭＳ 明朝" w:hAnsi="ＭＳ 明朝"/>
          <w:sz w:val="22"/>
        </w:rPr>
      </w:pPr>
      <w:r w:rsidRPr="00016CA2">
        <w:rPr>
          <w:rFonts w:ascii="ＭＳ 明朝" w:hAnsi="ＭＳ 明朝" w:hint="eastAsia"/>
          <w:sz w:val="22"/>
        </w:rPr>
        <w:t>また、居住者に占める20歳代から40歳代の割合は、平成23年度で32.1％、平成26年度では30.1％であり、20歳代から40歳代の居住者の減少が見られます。</w:t>
      </w:r>
    </w:p>
    <w:p w:rsidR="00947793" w:rsidRDefault="00947793" w:rsidP="00947793">
      <w:pPr>
        <w:spacing w:line="340" w:lineRule="exact"/>
        <w:ind w:leftChars="100" w:left="210" w:firstLineChars="100" w:firstLine="220"/>
        <w:rPr>
          <w:rFonts w:ascii="ＭＳ 明朝" w:hAnsi="ＭＳ 明朝"/>
          <w:sz w:val="22"/>
        </w:rPr>
      </w:pPr>
      <w:r w:rsidRPr="00E377F5">
        <w:rPr>
          <w:rFonts w:ascii="ＭＳ 明朝" w:hAnsi="ＭＳ 明朝"/>
          <w:noProof/>
          <w:sz w:val="22"/>
        </w:rPr>
        <mc:AlternateContent>
          <mc:Choice Requires="wps">
            <w:drawing>
              <wp:anchor distT="0" distB="0" distL="114300" distR="114300" simplePos="0" relativeHeight="253092864" behindDoc="0" locked="0" layoutInCell="1" allowOverlap="1" wp14:anchorId="7D62AD49" wp14:editId="4D9EB1E5">
                <wp:simplePos x="0" y="0"/>
                <wp:positionH relativeFrom="column">
                  <wp:posOffset>1464295</wp:posOffset>
                </wp:positionH>
                <wp:positionV relativeFrom="paragraph">
                  <wp:posOffset>35827</wp:posOffset>
                </wp:positionV>
                <wp:extent cx="4582795" cy="467832"/>
                <wp:effectExtent l="0" t="0" r="8255" b="889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795" cy="467832"/>
                        </a:xfrm>
                        <a:prstGeom prst="rect">
                          <a:avLst/>
                        </a:prstGeom>
                        <a:solidFill>
                          <a:srgbClr val="FFFFFF"/>
                        </a:solidFill>
                        <a:ln w="9525">
                          <a:noFill/>
                          <a:miter lim="800000"/>
                          <a:headEnd/>
                          <a:tailEnd/>
                        </a:ln>
                      </wps:spPr>
                      <wps:txbx>
                        <w:txbxContent>
                          <w:p w:rsidR="00351C14" w:rsidRPr="00714C4F" w:rsidRDefault="00351C14" w:rsidP="00714C4F">
                            <w:pPr>
                              <w:spacing w:line="240" w:lineRule="exact"/>
                              <w:ind w:left="227" w:hangingChars="142" w:hanging="227"/>
                              <w:rPr>
                                <w:sz w:val="14"/>
                              </w:rPr>
                            </w:pPr>
                            <w:r>
                              <w:rPr>
                                <w:rFonts w:ascii="ＭＳ 明朝" w:hAnsi="ＭＳ 明朝" w:hint="eastAsia"/>
                                <w:sz w:val="16"/>
                              </w:rPr>
                              <w:t>（注）</w:t>
                            </w:r>
                            <w:r>
                              <w:rPr>
                                <w:rFonts w:ascii="ＭＳ 明朝" w:hAnsi="ＭＳ 明朝" w:hint="eastAsia"/>
                                <w:sz w:val="16"/>
                              </w:rPr>
                              <w:t>大阪府が実施した「</w:t>
                            </w:r>
                            <w:r w:rsidRPr="00714C4F">
                              <w:rPr>
                                <w:rFonts w:ascii="ＭＳ 明朝" w:hAnsi="ＭＳ 明朝" w:hint="eastAsia"/>
                                <w:sz w:val="16"/>
                              </w:rPr>
                              <w:t>国勢調査（平成22年）を活用した実態把握</w:t>
                            </w:r>
                            <w:r>
                              <w:rPr>
                                <w:rFonts w:ascii="ＭＳ 明朝" w:hAnsi="ＭＳ 明朝" w:hint="eastAsia"/>
                                <w:sz w:val="16"/>
                              </w:rPr>
                              <w:t>報告書」</w:t>
                            </w:r>
                            <w:r w:rsidRPr="00714C4F">
                              <w:rPr>
                                <w:rFonts w:ascii="ＭＳ 明朝" w:hAnsi="ＭＳ 明朝" w:hint="eastAsia"/>
                                <w:sz w:val="16"/>
                              </w:rPr>
                              <w:t>によると</w:t>
                            </w:r>
                            <w:r>
                              <w:rPr>
                                <w:rFonts w:ascii="ＭＳ 明朝" w:hAnsi="ＭＳ 明朝" w:hint="eastAsia"/>
                                <w:sz w:val="16"/>
                              </w:rPr>
                              <w:t>、旧同和対策事業対象地域における公営の借家に居住する世帯の割合は</w:t>
                            </w:r>
                            <w:r w:rsidRPr="00714C4F">
                              <w:rPr>
                                <w:rFonts w:ascii="ＭＳ 明朝" w:hAnsi="ＭＳ 明朝" w:hint="eastAsia"/>
                                <w:sz w:val="16"/>
                              </w:rPr>
                              <w:t>40.7%となっている。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33" type="#_x0000_t202" style="position:absolute;left:0;text-align:left;margin-left:115.3pt;margin-top:2.8pt;width:360.85pt;height:36.8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odeRQIAADcEAAAOAAAAZHJzL2Uyb0RvYy54bWysU8GO0zAQvSPxD5bvNGm23bZR09XSpQhp&#10;F5AWPsB1nMbC8QTbbbIcWwnxEfwC4sz35EcYO91SLTdEDpYn43l+8+Z5ftVWiuyEsRJ0RoeDmBKh&#10;OeRSbzL68cPqxZQS65jOmQItMvogLL1aPH82b+pUJFCCyoUhCKJt2tQZLZ2r0yiyvBQVswOohcZk&#10;AaZiDkOziXLDGkSvVJTE8WXUgMlrA1xYi39v+iRdBPyiENy9KworHFEZRW4urCasa79GizlLN4bV&#10;peRHGuwfWFRMarz0BHXDHCNbI/+CqiQ3YKFwAw5VBEUhuQg9YDfD+Ek39yWrRegFxbH1SSb7/2D5&#10;2917Q2Se0Yt4QolmFQ6pO3zt9j+6/a/u8I10h+/d4dDtf2JMEi9YU9sU6+5rrHTtS2hx8KF5W98C&#10;/2SJhmXJ9EZcGwNNKViOhIe+Mjor7XGsB1k3d5DjvWzrIAC1ham8mqgPQXQc3MNpWKJ1hOPP0Xia&#10;TGZjSjjmRpeT6UUgF7H0sbo21r0WUBG/yahBMwR0tru1zrNh6eMRf5kFJfOVVCoEZrNeKkN2DI2z&#10;Cl9o4MkxpUmT0dk4GQdkDb4+eKqSDo2tZJXRaey/3mpejVc6D0cck6rfIxOlj/J4RXptXLtuw2iS&#10;2Un3NeQPqJiB3sn48nBTgvlCSYMuzqj9vGVGUKLeaFR9NhyNvO1DMBpPEgzMeWZ9nmGaI1RGHSX9&#10;dunCU/GCaLjG6RQyCOfH2DM5kkZ3Bj2PL8nb/zwOp/6898VvAAAA//8DAFBLAwQUAAYACAAAACEA&#10;LhR8+t0AAAAIAQAADwAAAGRycy9kb3ducmV2LnhtbEyPwU6EQBBE7yb+w6RNvBh3EAQEGTZqovG6&#10;637AwPQCkekhzOzC/r3tSU+VTlWqXlfb1Y7ijLMfHCl42EQgkFpnBuoUHL7e759A+KDJ6NERKrig&#10;h219fVXp0riFdnjeh05wCflSK+hDmEopfduj1X7jJiT2jm62OvA5d9LMeuFyO8o4ijJp9UC80OsJ&#10;33psv/cnq+D4udylxdJ8hEO+e8xe9ZA37qLU7c368gwi4Br+wvCLz+hQM1PjTmS8GBXESZRxVEHK&#10;wn6RxgmIRkFeJCDrSv5/oP4BAAD//wMAUEsBAi0AFAAGAAgAAAAhALaDOJL+AAAA4QEAABMAAAAA&#10;AAAAAAAAAAAAAAAAAFtDb250ZW50X1R5cGVzXS54bWxQSwECLQAUAAYACAAAACEAOP0h/9YAAACU&#10;AQAACwAAAAAAAAAAAAAAAAAvAQAAX3JlbHMvLnJlbHNQSwECLQAUAAYACAAAACEAaIqHXkUCAAA3&#10;BAAADgAAAAAAAAAAAAAAAAAuAgAAZHJzL2Uyb0RvYy54bWxQSwECLQAUAAYACAAAACEALhR8+t0A&#10;AAAIAQAADwAAAAAAAAAAAAAAAACfBAAAZHJzL2Rvd25yZXYueG1sUEsFBgAAAAAEAAQA8wAAAKkF&#10;AAAAAA==&#10;" stroked="f">
                <v:textbox>
                  <w:txbxContent>
                    <w:p w:rsidR="00351C14" w:rsidRPr="00714C4F" w:rsidRDefault="00351C14" w:rsidP="00714C4F">
                      <w:pPr>
                        <w:spacing w:line="240" w:lineRule="exact"/>
                        <w:ind w:left="227" w:hangingChars="142" w:hanging="227"/>
                        <w:rPr>
                          <w:sz w:val="14"/>
                        </w:rPr>
                      </w:pPr>
                      <w:r>
                        <w:rPr>
                          <w:rFonts w:ascii="ＭＳ 明朝" w:hAnsi="ＭＳ 明朝" w:hint="eastAsia"/>
                          <w:sz w:val="16"/>
                        </w:rPr>
                        <w:t>（注）大阪府が実施した「</w:t>
                      </w:r>
                      <w:r w:rsidRPr="00714C4F">
                        <w:rPr>
                          <w:rFonts w:ascii="ＭＳ 明朝" w:hAnsi="ＭＳ 明朝" w:hint="eastAsia"/>
                          <w:sz w:val="16"/>
                        </w:rPr>
                        <w:t>国勢調査（平成22年）を活用した実態把握</w:t>
                      </w:r>
                      <w:r>
                        <w:rPr>
                          <w:rFonts w:ascii="ＭＳ 明朝" w:hAnsi="ＭＳ 明朝" w:hint="eastAsia"/>
                          <w:sz w:val="16"/>
                        </w:rPr>
                        <w:t>報告書」</w:t>
                      </w:r>
                      <w:r w:rsidRPr="00714C4F">
                        <w:rPr>
                          <w:rFonts w:ascii="ＭＳ 明朝" w:hAnsi="ＭＳ 明朝" w:hint="eastAsia"/>
                          <w:sz w:val="16"/>
                        </w:rPr>
                        <w:t>によると</w:t>
                      </w:r>
                      <w:r>
                        <w:rPr>
                          <w:rFonts w:ascii="ＭＳ 明朝" w:hAnsi="ＭＳ 明朝" w:hint="eastAsia"/>
                          <w:sz w:val="16"/>
                        </w:rPr>
                        <w:t>、旧同和対策事業対象地域における公営の借家に居住する世帯の割合は</w:t>
                      </w:r>
                      <w:r w:rsidRPr="00714C4F">
                        <w:rPr>
                          <w:rFonts w:ascii="ＭＳ 明朝" w:hAnsi="ＭＳ 明朝" w:hint="eastAsia"/>
                          <w:sz w:val="16"/>
                        </w:rPr>
                        <w:t>40.7%となっている。</w:t>
                      </w:r>
                    </w:p>
                  </w:txbxContent>
                </v:textbox>
              </v:shape>
            </w:pict>
          </mc:Fallback>
        </mc:AlternateContent>
      </w:r>
    </w:p>
    <w:p w:rsidR="00947793" w:rsidRPr="00016CA2" w:rsidRDefault="00947793" w:rsidP="00947793">
      <w:pPr>
        <w:spacing w:line="340" w:lineRule="exact"/>
        <w:ind w:leftChars="100" w:left="210" w:firstLineChars="100" w:firstLine="220"/>
        <w:rPr>
          <w:rFonts w:ascii="ＭＳ 明朝" w:hAnsi="ＭＳ 明朝"/>
          <w:sz w:val="22"/>
        </w:rPr>
      </w:pPr>
    </w:p>
    <w:p w:rsidR="00947793" w:rsidRPr="00016CA2" w:rsidRDefault="00947793" w:rsidP="00947793">
      <w:pPr>
        <w:spacing w:line="340" w:lineRule="exact"/>
        <w:rPr>
          <w:rFonts w:ascii="ＭＳ ゴシック" w:eastAsia="ＭＳ ゴシック" w:hAnsi="ＭＳ ゴシック"/>
          <w:sz w:val="22"/>
        </w:rPr>
      </w:pPr>
      <w:r w:rsidRPr="00016CA2">
        <w:rPr>
          <w:rFonts w:ascii="ＭＳ ゴシック" w:eastAsia="ＭＳ ゴシック" w:hAnsi="ＭＳ ゴシック" w:hint="eastAsia"/>
          <w:sz w:val="22"/>
        </w:rPr>
        <w:t>（今後の目標）</w:t>
      </w:r>
    </w:p>
    <w:p w:rsidR="00947793" w:rsidRDefault="00947793" w:rsidP="00947793">
      <w:pPr>
        <w:spacing w:line="340" w:lineRule="exact"/>
        <w:ind w:leftChars="105" w:left="220" w:firstLineChars="100" w:firstLine="220"/>
        <w:rPr>
          <w:rFonts w:ascii="ＭＳ 明朝" w:hAnsi="ＭＳ 明朝"/>
          <w:sz w:val="22"/>
        </w:rPr>
      </w:pPr>
      <w:r w:rsidRPr="00016CA2">
        <w:rPr>
          <w:rFonts w:ascii="ＭＳ 明朝" w:hAnsi="ＭＳ 明朝" w:hint="eastAsia"/>
          <w:sz w:val="22"/>
        </w:rPr>
        <w:t>公営・改良住宅</w:t>
      </w:r>
      <w:r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の建替えや改善を促進するとともに、「みなし特定公共賃貸住宅</w:t>
      </w:r>
      <w:r w:rsidRPr="006A2A25">
        <w:rPr>
          <w:rFonts w:ascii="ＭＳ 明朝" w:hAnsi="ＭＳ 明朝" w:hint="eastAsia"/>
          <w:bCs/>
          <w:color w:val="000000" w:themeColor="text1"/>
          <w:sz w:val="22"/>
          <w:vertAlign w:val="subscript"/>
        </w:rPr>
        <w:t>※</w:t>
      </w:r>
      <w:r w:rsidRPr="00016CA2">
        <w:rPr>
          <w:rFonts w:ascii="ＭＳ 明朝" w:hAnsi="ＭＳ 明朝" w:hint="eastAsia"/>
          <w:sz w:val="22"/>
        </w:rPr>
        <w:t>制度」の活用など若年中堅層が定住し、良</w:t>
      </w:r>
      <w:r>
        <w:rPr>
          <w:rFonts w:ascii="ＭＳ 明朝" w:hAnsi="ＭＳ 明朝" w:hint="eastAsia"/>
          <w:sz w:val="22"/>
        </w:rPr>
        <w:t>好なコミュニティの育つ「住み続けることのできるまちづくり」をめざ</w:t>
      </w:r>
      <w:r w:rsidRPr="00016CA2">
        <w:rPr>
          <w:rFonts w:ascii="ＭＳ 明朝" w:hAnsi="ＭＳ 明朝" w:hint="eastAsia"/>
          <w:sz w:val="22"/>
        </w:rPr>
        <w:t>します。</w:t>
      </w:r>
    </w:p>
    <w:p w:rsidR="00947793" w:rsidRPr="00016CA2" w:rsidRDefault="00947793" w:rsidP="00947793">
      <w:pPr>
        <w:spacing w:line="340" w:lineRule="exact"/>
        <w:ind w:leftChars="105" w:left="220" w:firstLineChars="100" w:firstLine="220"/>
        <w:rPr>
          <w:rFonts w:ascii="ＭＳ 明朝" w:hAnsi="ＭＳ 明朝"/>
          <w:sz w:val="22"/>
        </w:rPr>
      </w:pPr>
    </w:p>
    <w:p w:rsidR="00947793" w:rsidRPr="00016CA2" w:rsidRDefault="00947793" w:rsidP="00947793">
      <w:pPr>
        <w:spacing w:line="340" w:lineRule="exact"/>
        <w:rPr>
          <w:rFonts w:ascii="ＭＳ ゴシック" w:eastAsia="ＭＳ ゴシック" w:hAnsi="ＭＳ ゴシック"/>
          <w:sz w:val="22"/>
        </w:rPr>
      </w:pPr>
      <w:r w:rsidRPr="00016CA2">
        <w:rPr>
          <w:rFonts w:ascii="ＭＳ ゴシック" w:eastAsia="ＭＳ ゴシック" w:hAnsi="ＭＳ ゴシック" w:hint="eastAsia"/>
          <w:sz w:val="22"/>
        </w:rPr>
        <w:t>（施策の方向性）</w:t>
      </w:r>
    </w:p>
    <w:p w:rsidR="00947793" w:rsidRPr="00016CA2" w:rsidRDefault="00947793" w:rsidP="00947793">
      <w:pPr>
        <w:spacing w:line="340" w:lineRule="exact"/>
        <w:ind w:leftChars="100" w:left="430" w:hangingChars="100" w:hanging="220"/>
        <w:rPr>
          <w:rFonts w:ascii="ＭＳ 明朝" w:hAnsi="ＭＳ 明朝"/>
          <w:sz w:val="22"/>
        </w:rPr>
      </w:pPr>
      <w:r>
        <w:rPr>
          <w:rFonts w:ascii="ＭＳ 明朝" w:hAnsi="ＭＳ 明朝" w:hint="eastAsia"/>
          <w:sz w:val="22"/>
        </w:rPr>
        <w:t>○</w:t>
      </w:r>
      <w:r w:rsidRPr="00016CA2">
        <w:rPr>
          <w:rFonts w:ascii="ＭＳ 明朝" w:hAnsi="ＭＳ 明朝" w:hint="eastAsia"/>
          <w:sz w:val="22"/>
        </w:rPr>
        <w:t>公営・改良住宅</w:t>
      </w:r>
      <w:r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については、建替えや浴室設置、バリアフリー化</w:t>
      </w:r>
      <w:r>
        <w:rPr>
          <w:rFonts w:ascii="ＭＳ 明朝" w:hAnsi="ＭＳ 明朝" w:hint="eastAsia"/>
          <w:bCs/>
          <w:color w:val="000000" w:themeColor="text1"/>
          <w:sz w:val="22"/>
          <w:vertAlign w:val="subscript"/>
        </w:rPr>
        <w:t>※</w:t>
      </w:r>
      <w:r w:rsidRPr="00016CA2">
        <w:rPr>
          <w:rFonts w:ascii="ＭＳ 明朝" w:hAnsi="ＭＳ 明朝" w:hint="eastAsia"/>
          <w:sz w:val="22"/>
        </w:rPr>
        <w:t>等の改善を推進し、居住水準の向上を図</w:t>
      </w:r>
      <w:r>
        <w:rPr>
          <w:rFonts w:ascii="ＭＳ 明朝" w:hAnsi="ＭＳ 明朝" w:hint="eastAsia"/>
          <w:sz w:val="22"/>
        </w:rPr>
        <w:t>ります</w:t>
      </w:r>
      <w:r w:rsidRPr="00016CA2">
        <w:rPr>
          <w:rFonts w:ascii="ＭＳ 明朝" w:hAnsi="ＭＳ 明朝" w:hint="eastAsia"/>
          <w:sz w:val="22"/>
        </w:rPr>
        <w:t>。</w:t>
      </w:r>
    </w:p>
    <w:p w:rsidR="00947793" w:rsidRPr="00016CA2" w:rsidRDefault="00947793" w:rsidP="00947793">
      <w:pPr>
        <w:spacing w:line="340" w:lineRule="exact"/>
        <w:ind w:leftChars="100" w:left="430" w:hangingChars="100" w:hanging="220"/>
        <w:rPr>
          <w:rFonts w:ascii="ＭＳ 明朝" w:hAnsi="ＭＳ 明朝"/>
          <w:sz w:val="22"/>
        </w:rPr>
      </w:pPr>
      <w:r>
        <w:rPr>
          <w:rFonts w:ascii="ＭＳ 明朝" w:hAnsi="ＭＳ 明朝" w:hint="eastAsia"/>
          <w:sz w:val="22"/>
        </w:rPr>
        <w:t>○</w:t>
      </w:r>
      <w:r w:rsidRPr="00016CA2">
        <w:rPr>
          <w:rFonts w:ascii="ＭＳ 明朝" w:hAnsi="ＭＳ 明朝" w:hint="eastAsia"/>
          <w:sz w:val="22"/>
        </w:rPr>
        <w:t>高齢化の進展や地域内の住民活動を支える階層の減少が続いていることから、府通知等に基づき、適切なコミュニティバランス</w:t>
      </w:r>
      <w:r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w:t>
      </w:r>
      <w:r w:rsidRPr="00016CA2">
        <w:rPr>
          <w:rFonts w:ascii="ＭＳ 明朝" w:hAnsi="ＭＳ 明朝"/>
          <w:sz w:val="22"/>
        </w:rPr>
        <w:t>確保</w:t>
      </w:r>
      <w:r w:rsidRPr="00016CA2">
        <w:rPr>
          <w:rFonts w:ascii="ＭＳ 明朝" w:hAnsi="ＭＳ 明朝" w:hint="eastAsia"/>
          <w:sz w:val="22"/>
        </w:rPr>
        <w:t>や、</w:t>
      </w:r>
      <w:r w:rsidRPr="00016CA2">
        <w:rPr>
          <w:rFonts w:ascii="ＭＳ 明朝" w:hAnsi="ＭＳ 明朝"/>
          <w:sz w:val="22"/>
        </w:rPr>
        <w:t>建替えにより生み出される用地等</w:t>
      </w:r>
      <w:r w:rsidRPr="00016CA2">
        <w:rPr>
          <w:rFonts w:ascii="ＭＳ 明朝" w:hAnsi="ＭＳ 明朝" w:hint="eastAsia"/>
          <w:sz w:val="22"/>
        </w:rPr>
        <w:t>を</w:t>
      </w:r>
      <w:r w:rsidRPr="00016CA2">
        <w:rPr>
          <w:rFonts w:ascii="ＭＳ 明朝" w:hAnsi="ＭＳ 明朝"/>
          <w:sz w:val="22"/>
        </w:rPr>
        <w:t>利活用</w:t>
      </w:r>
      <w:r w:rsidRPr="00016CA2">
        <w:rPr>
          <w:rFonts w:ascii="ＭＳ 明朝" w:hAnsi="ＭＳ 明朝" w:hint="eastAsia"/>
          <w:sz w:val="22"/>
        </w:rPr>
        <w:t>し、多様な世帯の居住を</w:t>
      </w:r>
      <w:r>
        <w:rPr>
          <w:rFonts w:ascii="ＭＳ 明朝" w:hAnsi="ＭＳ 明朝" w:hint="eastAsia"/>
          <w:sz w:val="22"/>
        </w:rPr>
        <w:t>推進します</w:t>
      </w:r>
      <w:r w:rsidRPr="00016CA2">
        <w:rPr>
          <w:rFonts w:ascii="ＭＳ 明朝" w:hAnsi="ＭＳ 明朝" w:hint="eastAsia"/>
          <w:sz w:val="22"/>
        </w:rPr>
        <w:t>。</w:t>
      </w:r>
    </w:p>
    <w:p w:rsidR="00947793" w:rsidRPr="00016CA2" w:rsidRDefault="00947793" w:rsidP="00947793">
      <w:pPr>
        <w:spacing w:line="340" w:lineRule="exact"/>
        <w:ind w:leftChars="100" w:left="430" w:hangingChars="100" w:hanging="220"/>
        <w:rPr>
          <w:rFonts w:ascii="ＭＳ 明朝" w:hAnsi="ＭＳ 明朝"/>
          <w:sz w:val="22"/>
        </w:rPr>
      </w:pPr>
      <w:r>
        <w:rPr>
          <w:rFonts w:ascii="ＭＳ 明朝" w:hAnsi="ＭＳ 明朝" w:hint="eastAsia"/>
          <w:sz w:val="22"/>
        </w:rPr>
        <w:t>○</w:t>
      </w:r>
      <w:r w:rsidRPr="00016CA2">
        <w:rPr>
          <w:rFonts w:ascii="ＭＳ 明朝" w:hAnsi="ＭＳ 明朝" w:hint="eastAsia"/>
          <w:sz w:val="22"/>
        </w:rPr>
        <w:t>具体的には、地域にある空家</w:t>
      </w:r>
      <w:r>
        <w:rPr>
          <w:rFonts w:ascii="ＭＳ 明朝" w:hAnsi="ＭＳ 明朝" w:hint="eastAsia"/>
          <w:sz w:val="22"/>
        </w:rPr>
        <w:t>や空地等を活用し、高齢者の安否確認、生活相談等の見守り活動や子ども</w:t>
      </w:r>
      <w:r w:rsidRPr="00016CA2">
        <w:rPr>
          <w:rFonts w:ascii="ＭＳ 明朝" w:hAnsi="ＭＳ 明朝" w:hint="eastAsia"/>
          <w:sz w:val="22"/>
        </w:rPr>
        <w:t>たちの居場所にもなる子育て・高齢者生活支援活動拠点、地域の障がい者の就労を支援する施設及び高齢者等の日頃の買い物の不便を解消するコンビニエンスストア等の生活利便施設などの地域活動・支援拠点の立地を促進</w:t>
      </w:r>
      <w:r>
        <w:rPr>
          <w:rFonts w:ascii="ＭＳ 明朝" w:hAnsi="ＭＳ 明朝" w:hint="eastAsia"/>
          <w:sz w:val="22"/>
        </w:rPr>
        <w:t>します</w:t>
      </w:r>
      <w:r w:rsidRPr="00016CA2">
        <w:rPr>
          <w:rFonts w:ascii="ＭＳ 明朝" w:hAnsi="ＭＳ 明朝" w:hint="eastAsia"/>
          <w:sz w:val="22"/>
        </w:rPr>
        <w:t>。</w:t>
      </w:r>
    </w:p>
    <w:p w:rsidR="00947793" w:rsidRPr="00016CA2" w:rsidRDefault="00947793" w:rsidP="00947793">
      <w:pPr>
        <w:spacing w:line="340" w:lineRule="exact"/>
        <w:ind w:leftChars="100" w:left="430" w:hangingChars="100" w:hanging="220"/>
        <w:rPr>
          <w:rFonts w:ascii="ＭＳ 明朝" w:hAnsi="ＭＳ 明朝"/>
          <w:sz w:val="22"/>
        </w:rPr>
      </w:pPr>
      <w:r>
        <w:rPr>
          <w:rFonts w:ascii="ＭＳ 明朝" w:hAnsi="ＭＳ 明朝" w:hint="eastAsia"/>
          <w:sz w:val="22"/>
        </w:rPr>
        <w:t>○</w:t>
      </w:r>
      <w:r w:rsidRPr="00016CA2">
        <w:rPr>
          <w:rFonts w:ascii="ＭＳ 明朝" w:hAnsi="ＭＳ 明朝" w:hint="eastAsia"/>
          <w:sz w:val="22"/>
        </w:rPr>
        <w:t>建替事業により生み出された用地等においては、PFI</w:t>
      </w:r>
      <w:r w:rsidRPr="006A2A25">
        <w:rPr>
          <w:rFonts w:ascii="ＭＳ 明朝" w:hAnsi="ＭＳ 明朝" w:hint="eastAsia"/>
          <w:bCs/>
          <w:color w:val="000000" w:themeColor="text1"/>
          <w:sz w:val="22"/>
          <w:vertAlign w:val="subscript"/>
        </w:rPr>
        <w:t>※</w:t>
      </w:r>
      <w:r w:rsidRPr="00016CA2">
        <w:rPr>
          <w:rFonts w:ascii="ＭＳ 明朝" w:hAnsi="ＭＳ 明朝" w:hint="eastAsia"/>
          <w:sz w:val="22"/>
        </w:rPr>
        <w:t>等を活用した民間事業者による多様な住宅供給や社会福祉施設・生活支援施設等の立地を促進するなど、これまで以上に民間と連携した</w:t>
      </w:r>
      <w:r>
        <w:rPr>
          <w:rFonts w:ascii="ＭＳ 明朝" w:hAnsi="ＭＳ 明朝" w:hint="eastAsia"/>
          <w:sz w:val="22"/>
        </w:rPr>
        <w:t>取組み</w:t>
      </w:r>
      <w:r w:rsidRPr="00016CA2">
        <w:rPr>
          <w:rFonts w:ascii="ＭＳ 明朝" w:hAnsi="ＭＳ 明朝" w:hint="eastAsia"/>
          <w:sz w:val="22"/>
        </w:rPr>
        <w:t>が積極的に展開されるよう、大阪府は市町村に対して</w:t>
      </w:r>
      <w:proofErr w:type="spellStart"/>
      <w:r w:rsidRPr="00016CA2">
        <w:rPr>
          <w:rFonts w:ascii="ＭＳ 明朝" w:hAnsi="ＭＳ 明朝" w:hint="eastAsia"/>
          <w:sz w:val="22"/>
        </w:rPr>
        <w:t>PFI</w:t>
      </w:r>
      <w:proofErr w:type="spellEnd"/>
      <w:r w:rsidRPr="00016CA2">
        <w:rPr>
          <w:rFonts w:ascii="ＭＳ 明朝" w:hAnsi="ＭＳ 明朝" w:hint="eastAsia"/>
          <w:sz w:val="22"/>
        </w:rPr>
        <w:t>事業などの先進事例の情報提供や指導・助言を行</w:t>
      </w:r>
      <w:r>
        <w:rPr>
          <w:rFonts w:ascii="ＭＳ 明朝" w:hAnsi="ＭＳ 明朝" w:hint="eastAsia"/>
          <w:sz w:val="22"/>
        </w:rPr>
        <w:t>います</w:t>
      </w:r>
      <w:r w:rsidRPr="00016CA2">
        <w:rPr>
          <w:rFonts w:ascii="ＭＳ 明朝" w:hAnsi="ＭＳ 明朝" w:hint="eastAsia"/>
          <w:sz w:val="22"/>
        </w:rPr>
        <w:t>。</w:t>
      </w:r>
    </w:p>
    <w:p w:rsidR="00947793" w:rsidRPr="00016CA2" w:rsidRDefault="00947793" w:rsidP="00947793">
      <w:pPr>
        <w:spacing w:line="340" w:lineRule="exact"/>
        <w:ind w:leftChars="100" w:left="430" w:hangingChars="100" w:hanging="220"/>
        <w:rPr>
          <w:rFonts w:ascii="ＭＳ 明朝" w:hAnsi="ＭＳ 明朝"/>
          <w:sz w:val="22"/>
        </w:rPr>
      </w:pPr>
      <w:r>
        <w:rPr>
          <w:rFonts w:ascii="ＭＳ 明朝" w:hAnsi="ＭＳ 明朝" w:hint="eastAsia"/>
          <w:sz w:val="22"/>
        </w:rPr>
        <w:t>○</w:t>
      </w:r>
      <w:r w:rsidRPr="00016CA2">
        <w:rPr>
          <w:rFonts w:ascii="ＭＳ 明朝" w:hAnsi="ＭＳ 明朝" w:hint="eastAsia"/>
          <w:sz w:val="22"/>
        </w:rPr>
        <w:t>用地等の利活用において、地域の実情に応じた施設や機能を導入するためには、住民主体によるまちづくりの構想が作成され、行政のまちづくり計画等へ反映されることが重要です。この</w:t>
      </w:r>
      <w:r>
        <w:rPr>
          <w:rFonts w:ascii="ＭＳ 明朝" w:hAnsi="ＭＳ 明朝" w:hint="eastAsia"/>
          <w:sz w:val="22"/>
        </w:rPr>
        <w:t>ため</w:t>
      </w:r>
      <w:r w:rsidRPr="00016CA2">
        <w:rPr>
          <w:rFonts w:ascii="ＭＳ 明朝" w:hAnsi="ＭＳ 明朝" w:hint="eastAsia"/>
          <w:sz w:val="22"/>
        </w:rPr>
        <w:t>、大阪府は市町に対し、住民参加のもと地域の実情に即したまちづくりが行われている事例等の情報を提供するなど、市町と地元住民等との連携を促進</w:t>
      </w:r>
      <w:r>
        <w:rPr>
          <w:rFonts w:ascii="ＭＳ 明朝" w:hAnsi="ＭＳ 明朝" w:hint="eastAsia"/>
          <w:sz w:val="22"/>
        </w:rPr>
        <w:t>します</w:t>
      </w:r>
      <w:r w:rsidRPr="00016CA2">
        <w:rPr>
          <w:rFonts w:ascii="ＭＳ 明朝" w:hAnsi="ＭＳ 明朝" w:hint="eastAsia"/>
          <w:sz w:val="22"/>
        </w:rPr>
        <w:t>。</w:t>
      </w:r>
    </w:p>
    <w:p w:rsidR="00947793" w:rsidRDefault="00947793" w:rsidP="00947793">
      <w:pPr>
        <w:spacing w:line="340" w:lineRule="exact"/>
        <w:ind w:leftChars="100" w:left="430" w:hangingChars="100" w:hanging="220"/>
        <w:rPr>
          <w:rFonts w:ascii="ＭＳ 明朝" w:hAnsi="ＭＳ 明朝"/>
          <w:sz w:val="22"/>
        </w:rPr>
      </w:pPr>
      <w:r>
        <w:rPr>
          <w:rFonts w:ascii="ＭＳ 明朝" w:hAnsi="ＭＳ 明朝" w:hint="eastAsia"/>
          <w:sz w:val="22"/>
        </w:rPr>
        <w:t>○</w:t>
      </w:r>
      <w:r w:rsidRPr="00016CA2">
        <w:rPr>
          <w:rFonts w:ascii="ＭＳ 明朝" w:hAnsi="ＭＳ 明朝" w:hint="eastAsia"/>
          <w:sz w:val="22"/>
        </w:rPr>
        <w:t>住宅団地の自治会活動をはじめ地域の人権尊重を基調としてこれまで培われてきた良好な地域コミュニティづくりの実績とノウハウを大切にしながら、地域を維持・発展させることも必要であり、隣保館</w:t>
      </w:r>
      <w:r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をはじめとした地域の施設などを活動の場として活用しながら、まちづくり協議会</w:t>
      </w:r>
      <w:r w:rsidRPr="000C3495">
        <w:rPr>
          <w:rFonts w:ascii="ＭＳ 明朝" w:hAnsi="ＭＳ 明朝" w:hint="eastAsia"/>
          <w:bCs/>
          <w:color w:val="000000" w:themeColor="text1"/>
          <w:sz w:val="22"/>
          <w:vertAlign w:val="subscript"/>
        </w:rPr>
        <w:t>※</w:t>
      </w:r>
      <w:r w:rsidRPr="00016CA2">
        <w:rPr>
          <w:rFonts w:ascii="ＭＳ 明朝" w:hAnsi="ＭＳ 明朝" w:hint="eastAsia"/>
          <w:sz w:val="22"/>
        </w:rPr>
        <w:t>等の地域住民等の参加及び</w:t>
      </w:r>
      <w:r>
        <w:rPr>
          <w:rFonts w:ascii="ＭＳ 明朝" w:hAnsi="ＭＳ 明朝" w:hint="eastAsia"/>
          <w:sz w:val="22"/>
        </w:rPr>
        <w:t>NPO</w:t>
      </w:r>
      <w:r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の参画により、公と民のパートナーシップによるまちづくりを促進</w:t>
      </w:r>
      <w:r>
        <w:rPr>
          <w:rFonts w:ascii="ＭＳ 明朝" w:hAnsi="ＭＳ 明朝" w:hint="eastAsia"/>
          <w:sz w:val="22"/>
        </w:rPr>
        <w:t>します</w:t>
      </w:r>
      <w:r w:rsidRPr="00016CA2">
        <w:rPr>
          <w:rFonts w:ascii="ＭＳ 明朝" w:hAnsi="ＭＳ 明朝" w:hint="eastAsia"/>
          <w:sz w:val="22"/>
        </w:rPr>
        <w:t>。</w:t>
      </w:r>
      <w:r>
        <w:rPr>
          <w:rFonts w:ascii="ＭＳ 明朝" w:hAnsi="ＭＳ 明朝"/>
          <w:sz w:val="22"/>
        </w:rPr>
        <w:br w:type="page"/>
      </w:r>
    </w:p>
    <w:p w:rsidR="00947793" w:rsidRPr="00016CA2" w:rsidRDefault="009625AC" w:rsidP="00947793">
      <w:pPr>
        <w:rPr>
          <w:rFonts w:ascii="ＭＳ Ｐゴシック" w:eastAsia="ＭＳ Ｐゴシック" w:hAnsi="ＭＳ Ｐゴシック"/>
          <w:sz w:val="18"/>
          <w:szCs w:val="18"/>
        </w:rPr>
      </w:pPr>
      <w:r>
        <w:rPr>
          <w:rFonts w:ascii="ＭＳ Ｐゴシック" w:eastAsia="ＭＳ Ｐゴシック" w:hAnsi="ＭＳ Ｐゴシック"/>
          <w:noProof/>
          <w:sz w:val="18"/>
          <w:szCs w:val="1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43" type="#_x0000_t75" alt="地域における住宅の所有形態別の割合を示しています。" style="position:absolute;left:0;text-align:left;margin-left:34.6pt;margin-top:14.1pt;width:414.8pt;height:109.95pt;z-index:253104128;mso-position-horizontal-relative:text;mso-position-vertical-relative:text">
            <v:imagedata r:id="rId165" o:title=""/>
          </v:shape>
          <o:OLEObject Type="Embed" ProgID="Excel.Sheet.12" ShapeID="_x0000_s1543" DrawAspect="Content" ObjectID="_1546767485" r:id="rId166"/>
        </w:pict>
      </w:r>
      <w:r w:rsidR="00947793">
        <w:rPr>
          <w:rFonts w:ascii="ＭＳ Ｐゴシック" w:eastAsia="ＭＳ Ｐゴシック" w:hAnsi="ＭＳ Ｐゴシック" w:hint="eastAsia"/>
          <w:b/>
          <w:sz w:val="20"/>
          <w:szCs w:val="20"/>
        </w:rPr>
        <w:t>□</w:t>
      </w:r>
      <w:r w:rsidR="00947793" w:rsidRPr="00016CA2">
        <w:rPr>
          <w:rFonts w:ascii="ＭＳ Ｐゴシック" w:eastAsia="ＭＳ Ｐゴシック" w:hAnsi="ＭＳ Ｐゴシック" w:hint="eastAsia"/>
          <w:b/>
          <w:sz w:val="20"/>
          <w:szCs w:val="20"/>
        </w:rPr>
        <w:t xml:space="preserve">地域における住宅の所有形態　</w:t>
      </w:r>
      <w:r w:rsidR="00947793" w:rsidRPr="00016CA2">
        <w:rPr>
          <w:rFonts w:ascii="ＭＳ Ｐゴシック" w:eastAsia="ＭＳ Ｐゴシック" w:hAnsi="ＭＳ Ｐゴシック" w:hint="eastAsia"/>
          <w:sz w:val="18"/>
          <w:szCs w:val="18"/>
        </w:rPr>
        <w:t>（</w:t>
      </w:r>
      <w:r w:rsidR="00947793">
        <w:rPr>
          <w:rFonts w:ascii="ＭＳ Ｐゴシック" w:eastAsia="ＭＳ Ｐゴシック" w:hAnsi="ＭＳ Ｐゴシック" w:hint="eastAsia"/>
          <w:sz w:val="18"/>
          <w:szCs w:val="18"/>
        </w:rPr>
        <w:t>出典：</w:t>
      </w:r>
      <w:r w:rsidR="00947793" w:rsidRPr="00016CA2">
        <w:rPr>
          <w:rFonts w:ascii="ＭＳ Ｐゴシック" w:eastAsia="ＭＳ Ｐゴシック" w:hAnsi="ＭＳ Ｐゴシック" w:hint="eastAsia"/>
          <w:sz w:val="18"/>
          <w:szCs w:val="18"/>
        </w:rPr>
        <w:t>国勢調査を活用した実態把握報告書</w:t>
      </w:r>
      <w:r w:rsidR="00947793">
        <w:rPr>
          <w:rFonts w:ascii="ＭＳ Ｐゴシック" w:eastAsia="ＭＳ Ｐゴシック" w:hAnsi="ＭＳ Ｐゴシック" w:hint="eastAsia"/>
          <w:sz w:val="18"/>
          <w:szCs w:val="18"/>
        </w:rPr>
        <w:t>【第二次】（平成</w:t>
      </w:r>
      <w:r w:rsidR="00947793" w:rsidRPr="00016CA2">
        <w:rPr>
          <w:rFonts w:ascii="ＭＳ Ｐゴシック" w:eastAsia="ＭＳ Ｐゴシック" w:hAnsi="ＭＳ Ｐゴシック" w:hint="eastAsia"/>
          <w:sz w:val="18"/>
          <w:szCs w:val="18"/>
        </w:rPr>
        <w:t>27</w:t>
      </w:r>
      <w:r w:rsidR="00947793">
        <w:rPr>
          <w:rFonts w:ascii="ＭＳ Ｐゴシック" w:eastAsia="ＭＳ Ｐゴシック" w:hAnsi="ＭＳ Ｐゴシック" w:hint="eastAsia"/>
          <w:sz w:val="18"/>
          <w:szCs w:val="18"/>
        </w:rPr>
        <w:t>年</w:t>
      </w:r>
      <w:r w:rsidR="00947793" w:rsidRPr="00016CA2">
        <w:rPr>
          <w:rFonts w:ascii="ＭＳ Ｐゴシック" w:eastAsia="ＭＳ Ｐゴシック" w:hAnsi="ＭＳ Ｐゴシック" w:hint="eastAsia"/>
          <w:sz w:val="18"/>
          <w:szCs w:val="18"/>
        </w:rPr>
        <w:t>2</w:t>
      </w:r>
      <w:r w:rsidR="00947793">
        <w:rPr>
          <w:rFonts w:ascii="ＭＳ Ｐゴシック" w:eastAsia="ＭＳ Ｐゴシック" w:hAnsi="ＭＳ Ｐゴシック" w:hint="eastAsia"/>
          <w:sz w:val="18"/>
          <w:szCs w:val="18"/>
        </w:rPr>
        <w:t>月）</w:t>
      </w:r>
      <w:r w:rsidR="00947793" w:rsidRPr="00016CA2">
        <w:rPr>
          <w:rFonts w:ascii="ＭＳ Ｐゴシック" w:eastAsia="ＭＳ Ｐゴシック" w:hAnsi="ＭＳ Ｐゴシック" w:hint="eastAsia"/>
          <w:sz w:val="18"/>
          <w:szCs w:val="18"/>
        </w:rPr>
        <w:t>）</w:t>
      </w:r>
    </w:p>
    <w:p w:rsidR="00947793" w:rsidRPr="00702EF6" w:rsidRDefault="00947793" w:rsidP="00947793">
      <w:pPr>
        <w:rPr>
          <w:rFonts w:ascii="ＭＳ Ｐゴシック" w:eastAsia="ＭＳ Ｐゴシック" w:hAnsi="ＭＳ Ｐゴシック"/>
          <w:sz w:val="18"/>
          <w:szCs w:val="18"/>
        </w:rPr>
      </w:pPr>
    </w:p>
    <w:p w:rsidR="00947793" w:rsidRDefault="00947793" w:rsidP="00947793">
      <w:pPr>
        <w:rPr>
          <w:rFonts w:ascii="ＭＳ Ｐゴシック" w:eastAsia="ＭＳ Ｐゴシック" w:hAnsi="ＭＳ Ｐゴシック"/>
          <w:sz w:val="18"/>
          <w:szCs w:val="18"/>
        </w:rPr>
      </w:pPr>
    </w:p>
    <w:p w:rsidR="00947793" w:rsidRPr="00702EF6" w:rsidRDefault="00947793" w:rsidP="00947793">
      <w:pPr>
        <w:rPr>
          <w:rFonts w:ascii="ＭＳ Ｐゴシック" w:eastAsia="ＭＳ Ｐゴシック" w:hAnsi="ＭＳ Ｐゴシック"/>
          <w:sz w:val="18"/>
          <w:szCs w:val="18"/>
        </w:rPr>
      </w:pPr>
    </w:p>
    <w:p w:rsidR="00947793" w:rsidRDefault="00947793" w:rsidP="00947793">
      <w:pPr>
        <w:rPr>
          <w:rFonts w:ascii="ＭＳ Ｐゴシック" w:eastAsia="ＭＳ Ｐゴシック" w:hAnsi="ＭＳ Ｐゴシック"/>
          <w:sz w:val="18"/>
          <w:szCs w:val="18"/>
        </w:rPr>
      </w:pPr>
    </w:p>
    <w:p w:rsidR="00947793" w:rsidRDefault="00947793" w:rsidP="00947793">
      <w:pPr>
        <w:rPr>
          <w:rFonts w:ascii="ＭＳ Ｐゴシック" w:eastAsia="ＭＳ Ｐゴシック" w:hAnsi="ＭＳ Ｐゴシック"/>
          <w:sz w:val="18"/>
          <w:szCs w:val="18"/>
        </w:rPr>
      </w:pPr>
    </w:p>
    <w:p w:rsidR="00947793" w:rsidRDefault="00947793" w:rsidP="00947793">
      <w:pPr>
        <w:rPr>
          <w:rFonts w:ascii="ＭＳ Ｐゴシック" w:eastAsia="ＭＳ Ｐゴシック" w:hAnsi="ＭＳ Ｐゴシック"/>
          <w:sz w:val="18"/>
          <w:szCs w:val="18"/>
        </w:rPr>
      </w:pPr>
    </w:p>
    <w:p w:rsidR="00947793" w:rsidRPr="00016CA2" w:rsidRDefault="009625AC" w:rsidP="00A051DD">
      <w:pPr>
        <w:rPr>
          <w:rFonts w:ascii="ＭＳ Ｐゴシック" w:eastAsia="ＭＳ Ｐゴシック" w:hAnsi="ＭＳ Ｐゴシック"/>
          <w:sz w:val="16"/>
          <w:szCs w:val="16"/>
        </w:rPr>
      </w:pPr>
      <w:r>
        <w:rPr>
          <w:noProof/>
        </w:rPr>
        <w:pict>
          <v:shape id="_x0000_s1541" type="#_x0000_t75" alt="公営住宅・改良住宅の建設時期別戸数を示しています。" style="position:absolute;left:0;text-align:left;margin-left:27.2pt;margin-top:11.85pt;width:427.8pt;height:220.1pt;z-index:253102080;mso-position-horizontal:absolute;mso-position-horizontal-relative:text;mso-position-vertical-relative:text">
            <v:imagedata r:id="rId167" o:title=""/>
          </v:shape>
          <o:OLEObject Type="Embed" ProgID="Excel.Sheet.12" ShapeID="_x0000_s1541" DrawAspect="Content" ObjectID="_1546767486" r:id="rId168"/>
        </w:pict>
      </w:r>
      <w:r w:rsidR="00947793">
        <w:rPr>
          <w:rFonts w:ascii="ＭＳ Ｐゴシック" w:eastAsia="ＭＳ Ｐゴシック" w:hAnsi="ＭＳ Ｐゴシック" w:hint="eastAsia"/>
          <w:b/>
          <w:sz w:val="20"/>
          <w:szCs w:val="20"/>
        </w:rPr>
        <w:t>□</w:t>
      </w:r>
      <w:r w:rsidR="00947793" w:rsidRPr="00016CA2">
        <w:rPr>
          <w:rFonts w:ascii="ＭＳ Ｐゴシック" w:eastAsia="ＭＳ Ｐゴシック" w:hAnsi="ＭＳ Ｐゴシック" w:hint="eastAsia"/>
          <w:b/>
          <w:sz w:val="20"/>
          <w:szCs w:val="20"/>
        </w:rPr>
        <w:t>公営住宅</w:t>
      </w:r>
      <w:r w:rsidR="00947793" w:rsidRPr="006A2A25">
        <w:rPr>
          <w:rFonts w:ascii="ＭＳ 明朝" w:hAnsi="ＭＳ 明朝" w:hint="eastAsia"/>
          <w:bCs/>
          <w:color w:val="000000" w:themeColor="text1"/>
          <w:sz w:val="22"/>
          <w:vertAlign w:val="subscript"/>
        </w:rPr>
        <w:t>※</w:t>
      </w:r>
      <w:r w:rsidR="00947793" w:rsidRPr="00016CA2">
        <w:rPr>
          <w:rFonts w:ascii="ＭＳ Ｐゴシック" w:eastAsia="ＭＳ Ｐゴシック" w:hAnsi="ＭＳ Ｐゴシック" w:hint="eastAsia"/>
          <w:b/>
          <w:sz w:val="20"/>
          <w:szCs w:val="20"/>
        </w:rPr>
        <w:t>・改良住宅</w:t>
      </w:r>
      <w:r w:rsidR="00947793" w:rsidRPr="006A2A25">
        <w:rPr>
          <w:rFonts w:ascii="ＭＳ 明朝" w:hAnsi="ＭＳ 明朝" w:hint="eastAsia"/>
          <w:bCs/>
          <w:color w:val="000000" w:themeColor="text1"/>
          <w:sz w:val="22"/>
          <w:vertAlign w:val="subscript"/>
        </w:rPr>
        <w:t>※</w:t>
      </w:r>
      <w:r w:rsidR="00947793" w:rsidRPr="00016CA2">
        <w:rPr>
          <w:rFonts w:ascii="ＭＳ Ｐゴシック" w:eastAsia="ＭＳ Ｐゴシック" w:hAnsi="ＭＳ Ｐゴシック" w:hint="eastAsia"/>
          <w:b/>
          <w:sz w:val="20"/>
          <w:szCs w:val="20"/>
        </w:rPr>
        <w:t xml:space="preserve">の建設時期　</w:t>
      </w:r>
      <w:r w:rsidR="00947793" w:rsidRPr="00016CA2">
        <w:rPr>
          <w:rFonts w:ascii="ＭＳ Ｐゴシック" w:eastAsia="ＭＳ Ｐゴシック" w:hAnsi="ＭＳ Ｐゴシック" w:hint="eastAsia"/>
          <w:sz w:val="16"/>
          <w:szCs w:val="16"/>
        </w:rPr>
        <w:t>（</w:t>
      </w:r>
      <w:r w:rsidR="00947793">
        <w:rPr>
          <w:rFonts w:ascii="ＭＳ Ｐゴシック" w:eastAsia="ＭＳ Ｐゴシック" w:hAnsi="ＭＳ Ｐゴシック" w:hint="eastAsia"/>
          <w:sz w:val="16"/>
          <w:szCs w:val="16"/>
        </w:rPr>
        <w:t>出典：平成26年度大阪府</w:t>
      </w:r>
      <w:r w:rsidR="00947793" w:rsidRPr="00016CA2">
        <w:rPr>
          <w:rFonts w:ascii="ＭＳ Ｐゴシック" w:eastAsia="ＭＳ Ｐゴシック" w:hAnsi="ＭＳ Ｐゴシック" w:hint="eastAsia"/>
          <w:sz w:val="16"/>
          <w:szCs w:val="16"/>
        </w:rPr>
        <w:t>管理状況調査）</w:t>
      </w:r>
    </w:p>
    <w:p w:rsidR="00947793" w:rsidRPr="00AD1AB8" w:rsidRDefault="00947793" w:rsidP="00947793">
      <w:pPr>
        <w:jc w:val="left"/>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47793" w:rsidP="00947793">
      <w:pPr>
        <w:rPr>
          <w:rFonts w:ascii="ＭＳ Ｐゴシック" w:eastAsia="ＭＳ Ｐゴシック" w:hAnsi="ＭＳ Ｐゴシック"/>
          <w:b/>
          <w:sz w:val="20"/>
          <w:szCs w:val="20"/>
        </w:rPr>
      </w:pPr>
    </w:p>
    <w:p w:rsidR="00947793" w:rsidRDefault="009625AC" w:rsidP="00A051DD">
      <w:pPr>
        <w:rPr>
          <w:rFonts w:ascii="ＭＳ Ｐゴシック" w:eastAsia="ＭＳ Ｐゴシック" w:hAnsi="ＭＳ Ｐゴシック"/>
          <w:sz w:val="16"/>
          <w:szCs w:val="16"/>
        </w:rPr>
      </w:pPr>
      <w:r>
        <w:rPr>
          <w:rFonts w:ascii="ＭＳ Ｐゴシック" w:eastAsia="ＭＳ Ｐゴシック" w:hAnsi="ＭＳ Ｐゴシック"/>
          <w:noProof/>
          <w:sz w:val="16"/>
          <w:szCs w:val="16"/>
        </w:rPr>
        <w:pict>
          <v:shape id="_x0000_s1542" type="#_x0000_t75" alt="公営住宅・改良住宅等の浴槽設置状況を示しています。" style="position:absolute;left:0;text-align:left;margin-left:-22.6pt;margin-top:12.7pt;width:449.2pt;height:156.35pt;z-index:253103104;mso-position-horizontal-relative:text;mso-position-vertical-relative:text">
            <v:imagedata r:id="rId169" o:title=""/>
          </v:shape>
          <o:OLEObject Type="Embed" ProgID="Excel.Sheet.12" ShapeID="_x0000_s1542" DrawAspect="Content" ObjectID="_1546767487" r:id="rId170"/>
        </w:pict>
      </w:r>
      <w:r w:rsidR="00947793">
        <w:rPr>
          <w:rFonts w:ascii="ＭＳ Ｐゴシック" w:eastAsia="ＭＳ Ｐゴシック" w:hAnsi="ＭＳ Ｐゴシック" w:hint="eastAsia"/>
          <w:b/>
          <w:sz w:val="20"/>
          <w:szCs w:val="20"/>
        </w:rPr>
        <w:t>□</w:t>
      </w:r>
      <w:r w:rsidR="00947793" w:rsidRPr="00016CA2">
        <w:rPr>
          <w:rFonts w:ascii="ＭＳ Ｐゴシック" w:eastAsia="ＭＳ Ｐゴシック" w:hAnsi="ＭＳ Ｐゴシック" w:hint="eastAsia"/>
          <w:b/>
          <w:sz w:val="20"/>
          <w:szCs w:val="20"/>
        </w:rPr>
        <w:t xml:space="preserve">公営住宅・改良住宅等の浴槽設置状況　</w:t>
      </w:r>
      <w:r w:rsidR="00947793" w:rsidRPr="00016CA2">
        <w:rPr>
          <w:rFonts w:ascii="ＭＳ Ｐゴシック" w:eastAsia="ＭＳ Ｐゴシック" w:hAnsi="ＭＳ Ｐゴシック" w:hint="eastAsia"/>
          <w:sz w:val="16"/>
          <w:szCs w:val="16"/>
        </w:rPr>
        <w:t>（</w:t>
      </w:r>
      <w:r w:rsidR="00947793">
        <w:rPr>
          <w:rFonts w:ascii="ＭＳ Ｐゴシック" w:eastAsia="ＭＳ Ｐゴシック" w:hAnsi="ＭＳ Ｐゴシック" w:hint="eastAsia"/>
          <w:sz w:val="16"/>
          <w:szCs w:val="16"/>
        </w:rPr>
        <w:t>出典：平成26年度大阪府</w:t>
      </w:r>
      <w:r w:rsidR="00947793" w:rsidRPr="00016CA2">
        <w:rPr>
          <w:rFonts w:ascii="ＭＳ Ｐゴシック" w:eastAsia="ＭＳ Ｐゴシック" w:hAnsi="ＭＳ Ｐゴシック" w:hint="eastAsia"/>
          <w:sz w:val="16"/>
          <w:szCs w:val="16"/>
        </w:rPr>
        <w:t>管理状況調査）</w:t>
      </w:r>
    </w:p>
    <w:p w:rsidR="00947793" w:rsidRPr="00A52C08" w:rsidRDefault="00947793" w:rsidP="00947793">
      <w:pPr>
        <w:tabs>
          <w:tab w:val="left" w:pos="6946"/>
        </w:tabs>
        <w:rPr>
          <w:rFonts w:ascii="ＭＳ Ｐゴシック" w:eastAsia="ＭＳ Ｐゴシック" w:hAnsi="ＭＳ Ｐゴシック"/>
          <w:sz w:val="16"/>
          <w:szCs w:val="16"/>
        </w:rPr>
      </w:pPr>
    </w:p>
    <w:p w:rsidR="00947793" w:rsidRDefault="00947793" w:rsidP="00A051DD">
      <w:pPr>
        <w:rPr>
          <w:rFonts w:ascii="ＭＳ Ｐゴシック" w:eastAsia="ＭＳ Ｐゴシック" w:hAnsi="ＭＳ Ｐゴシック"/>
          <w:b/>
          <w:sz w:val="20"/>
          <w:szCs w:val="20"/>
        </w:rPr>
      </w:pPr>
    </w:p>
    <w:p w:rsidR="00947793" w:rsidRDefault="00947793" w:rsidP="00A051DD">
      <w:pPr>
        <w:rPr>
          <w:rFonts w:ascii="ＭＳ Ｐゴシック" w:eastAsia="ＭＳ Ｐゴシック" w:hAnsi="ＭＳ Ｐゴシック"/>
          <w:b/>
          <w:sz w:val="20"/>
          <w:szCs w:val="20"/>
        </w:rPr>
      </w:pPr>
    </w:p>
    <w:p w:rsidR="00947793" w:rsidRDefault="00947793" w:rsidP="00A051DD">
      <w:pPr>
        <w:rPr>
          <w:rFonts w:ascii="ＭＳ Ｐゴシック" w:eastAsia="ＭＳ Ｐゴシック" w:hAnsi="ＭＳ Ｐゴシック"/>
          <w:b/>
          <w:sz w:val="20"/>
          <w:szCs w:val="20"/>
        </w:rPr>
      </w:pPr>
    </w:p>
    <w:p w:rsidR="00947793" w:rsidRDefault="00947793" w:rsidP="00A051DD">
      <w:pPr>
        <w:rPr>
          <w:rFonts w:ascii="ＭＳ Ｐゴシック" w:eastAsia="ＭＳ Ｐゴシック" w:hAnsi="ＭＳ Ｐゴシック"/>
          <w:b/>
          <w:sz w:val="20"/>
          <w:szCs w:val="20"/>
        </w:rPr>
      </w:pPr>
    </w:p>
    <w:p w:rsidR="00947793" w:rsidRDefault="00947793" w:rsidP="00A051DD">
      <w:pPr>
        <w:rPr>
          <w:rFonts w:ascii="ＭＳ Ｐゴシック" w:eastAsia="ＭＳ Ｐゴシック" w:hAnsi="ＭＳ Ｐゴシック"/>
          <w:b/>
          <w:sz w:val="20"/>
          <w:szCs w:val="20"/>
        </w:rPr>
      </w:pPr>
    </w:p>
    <w:p w:rsidR="00947793" w:rsidRDefault="00947793" w:rsidP="00A051DD">
      <w:pPr>
        <w:rPr>
          <w:rFonts w:ascii="ＭＳ Ｐゴシック" w:eastAsia="ＭＳ Ｐゴシック" w:hAnsi="ＭＳ Ｐゴシック"/>
          <w:b/>
          <w:sz w:val="20"/>
          <w:szCs w:val="20"/>
        </w:rPr>
      </w:pPr>
    </w:p>
    <w:p w:rsidR="00947793" w:rsidRDefault="00947793" w:rsidP="00A051DD">
      <w:pPr>
        <w:rPr>
          <w:rFonts w:ascii="ＭＳ Ｐゴシック" w:eastAsia="ＭＳ Ｐゴシック" w:hAnsi="ＭＳ Ｐゴシック"/>
          <w:b/>
          <w:sz w:val="20"/>
          <w:szCs w:val="20"/>
        </w:rPr>
      </w:pPr>
    </w:p>
    <w:p w:rsidR="00947793" w:rsidRPr="00016CA2" w:rsidRDefault="008E7587" w:rsidP="00A051DD">
      <w:pPr>
        <w:rPr>
          <w:rFonts w:ascii="ＭＳ Ｐゴシック" w:eastAsia="ＭＳ Ｐゴシック" w:hAnsi="ＭＳ Ｐゴシック"/>
          <w:sz w:val="16"/>
          <w:szCs w:val="16"/>
        </w:rPr>
      </w:pPr>
      <w:r>
        <w:rPr>
          <w:noProof/>
        </w:rPr>
        <mc:AlternateContent>
          <mc:Choice Requires="wpg">
            <w:drawing>
              <wp:anchor distT="0" distB="0" distL="114300" distR="114300" simplePos="0" relativeHeight="253084672" behindDoc="0" locked="0" layoutInCell="1" allowOverlap="1">
                <wp:simplePos x="0" y="0"/>
                <wp:positionH relativeFrom="column">
                  <wp:posOffset>4145915</wp:posOffset>
                </wp:positionH>
                <wp:positionV relativeFrom="paragraph">
                  <wp:posOffset>109220</wp:posOffset>
                </wp:positionV>
                <wp:extent cx="1338580" cy="1194425"/>
                <wp:effectExtent l="0" t="0" r="0" b="6350"/>
                <wp:wrapNone/>
                <wp:docPr id="168" name="グループ化 168"/>
                <wp:cNvGraphicFramePr/>
                <a:graphic xmlns:a="http://schemas.openxmlformats.org/drawingml/2006/main">
                  <a:graphicData uri="http://schemas.microsoft.com/office/word/2010/wordprocessingGroup">
                    <wpg:wgp>
                      <wpg:cNvGrpSpPr/>
                      <wpg:grpSpPr>
                        <a:xfrm>
                          <a:off x="0" y="0"/>
                          <a:ext cx="1338580" cy="1194425"/>
                          <a:chOff x="0" y="0"/>
                          <a:chExt cx="1338580" cy="1194425"/>
                        </a:xfrm>
                      </wpg:grpSpPr>
                      <pic:pic xmlns:pic="http://schemas.openxmlformats.org/drawingml/2006/picture">
                        <pic:nvPicPr>
                          <pic:cNvPr id="181" name="図 181"/>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50800" y="0"/>
                            <a:ext cx="1187450" cy="889000"/>
                          </a:xfrm>
                          <a:prstGeom prst="rect">
                            <a:avLst/>
                          </a:prstGeom>
                          <a:noFill/>
                        </pic:spPr>
                      </pic:pic>
                      <wps:wsp>
                        <wps:cNvPr id="177" name="テキスト ボックス 177"/>
                        <wps:cNvSpPr txBox="1">
                          <a:spLocks noChangeArrowheads="1"/>
                        </wps:cNvSpPr>
                        <wps:spPr bwMode="auto">
                          <a:xfrm>
                            <a:off x="0" y="895350"/>
                            <a:ext cx="1338580" cy="29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1C14" w:rsidRPr="00AD1AB8" w:rsidRDefault="00351C14" w:rsidP="00947793">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の整備事例</w:t>
                              </w:r>
                            </w:p>
                          </w:txbxContent>
                        </wps:txbx>
                        <wps:bodyPr rot="0" vert="horz" wrap="square" lIns="74295" tIns="8890" rIns="74295" bIns="8890" anchor="t" anchorCtr="0" upright="1">
                          <a:noAutofit/>
                        </wps:bodyPr>
                      </wps:wsp>
                    </wpg:wgp>
                  </a:graphicData>
                </a:graphic>
              </wp:anchor>
            </w:drawing>
          </mc:Choice>
          <mc:Fallback>
            <w:pict>
              <v:group id="グループ化 168" o:spid="_x0000_s1434" style="position:absolute;left:0;text-align:left;margin-left:326.45pt;margin-top:8.6pt;width:105.4pt;height:94.05pt;z-index:253084672" coordsize="13385,11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6hM1pBAAARQoAAA4AAABkcnMvZTJvRG9jLnhtbKRWy27jNhTdF+g/&#10;CNorekS2HogzSPwIBkg7Qaf9AFqiLGIkkiXp2GnRTQwUs+i6XbR/UBQt0FWB/o0w/9FLUnKcBzpB&#10;JkBsPi4vzz33nmuevNq2jXONhSSMTtzwKHAdTAtWErqauN98vfBS15EK0RI1jOKJe4Ol++r0889O&#10;NjzHEatZU2LhgBMq8w2fuLVSPPd9WdS4RfKIcUxhs2KiRQqmYuWXAm3Ae9v4URCM/Q0TJReswFLC&#10;6sxuuqfGf1XhQr2pKomV00xcwKbMpzCfS/3pn56gfCUQr0nRw0AvQNEiQuHSvasZUshZC/LIVUsK&#10;wSSr1FHBWp9VFSmwiQGiCYMH0VwItuYmllW+WfE9TUDtA55e7Lb48vpKOKSE3I0hVRS1kKTu9q9u&#10;93u3+7fb/fLhp58dvQVEbfgqB/sLwd/yK9EvrOxMx76tRKu/ISpnayi+2VOMt8opYDE8Pk5HKWSi&#10;gL0wzOI4GtkkFDVk6tG5op5/5KQ/XOxrfHs4nBQ5/PecwegRZx+vLTil1gK7vZP2WT5aJN6tuQfp&#10;5UiRJWmIujGlConUoOj1FSmuhJ0c0J+GA/0ffv3bCWEKDOsD2saeQDqiS1a8kw5l0xrRFT6THGoc&#10;qNTW/n1zM7133bIhfEGaRmdJj/vAQA8P6ukJbmytzlixbjFVVnwCNxAjo7ImXLqOyHG7xFBL4nUJ&#10;0RQgfAXlxAWhyqgDquBSKn27rgejj++j9CwIsujcm46CqRcHydw7y+LES4J5EgdxGk7D6Q/6dBjn&#10;a4khfNTMOOmhw+oj8E+KoW8bVmZGrs41Mk1BE2cADd8GIixphjRWqQRWRa2HFZD3FRBuz+w3DNN3&#10;5Oo0SJCIs9x8wUpgAK0VMwQ8kMgoSAPQwhMyCdMkHvUySdMsADN75+CBC6kuMGsdPQDGAZS5AV0D&#10;fGs6mGjglOm86/UBXD+EqVY2dF85lAPMnsep7r1P9a23NeIY0Gi3BxWeJEOFd7sfu9s/utt/ut17&#10;p9v91u123e2fMHdCMAKU/UndZxy1PWe6c5jwJH9Q/0KwTY1RCZCtBg6OWj/PyoTNQpqNjoF1AGAr&#10;9FHHirIsSEzD2rcdEOULU4Hyht7PzbDylE6yIJun8zT24mg8B53MZt7ZYhp740WYjGbHs+l0Fg46&#10;qUlZYqoz/uky0Qgla0g5NA4pVstpI6x8Fuavr80DM1/L9Q7GIK2BWCv9LIzi4DzKvMU4Tbx4EY+8&#10;LAlSLwiz82wcxFk8W9wP6ZJQ/OkhOZuJm43gh+f/YwPR3enuIDaUt0TBq6Uh7cQFAfdGKNd1OKel&#10;KR+FSGPHB1Ro+HdU2K5ju42uWl2otmTVdrk1P8pRNh7ksGTlDahBMFA7VCu8uWBQM/Gd62zg/TJx&#10;5bdrpH+smtcUxJDEUTaCB4+Z6A4C7flwY3mwgWgBjiauch07nCr7RFpD617VcI8VH2Vn0MgqYvqL&#10;RmwxQUR6Ag3EjMxbxUTZv6v0Y+hwbqzuXn+n/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IcmnD4QAAAAoBAAAPAAAAZHJzL2Rvd25yZXYueG1sTI9NS8NAEIbvgv9hGcGb3XyQtMZs&#10;SinqqQi2gnjbJtMkNDsbstsk/feOJ3sc3of3fSZfz6YTIw6utaQgXAQgkEpbtVQr+Dq8Pa1AOK+p&#10;0p0lVHBFB+vi/i7XWWUn+sRx72vBJeQyraDxvs+kdGWDRruF7ZE4O9nBaM/nUMtq0BOXm05GQZBK&#10;o1vihUb3uG2wPO8vRsH7pKdNHL6Ou/Npe/05JB/fuxCVenyYNy8gPM7+H4Y/fVaHgp2O9kKVE52C&#10;NImeGeVgGYFgYJXGSxBHBVGQxCCLXN6+UPwCAAD//wMAUEsDBAoAAAAAAAAAIQAOBWSHtiwAALYs&#10;AAAVAAAAZHJzL21lZGlhL2ltYWdlMS5qcGVn/9j/4AAQSkZJRgABAQEA3ADcAAD/2wBDAAgGBgcG&#10;BQgHBwcJCQgKDBQNDAsLDBkSEw8UHRofHh0aHBwgJC4nICIsIxwcKDcpLDAxNDQ0Hyc5PTgyPC4z&#10;NDL/2wBDAQkJCQwLDBgNDRgyIRwhMjIyMjIyMjIyMjIyMjIyMjIyMjIyMjIyMjIyMjIyMjIyMjIy&#10;MjIyMjIyMjIyMjIyMjL/wAARCADWAR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LUvEt3qKKmmWbLEWwJpR1PsKpWehXGoTCW/leX2J4H4V1&#10;S6ciQwoqgBTn9MVdt4FjQACkx2KOnaLDbxIqoo+bJrXWBVxx0pyDHFSCpbGSKgC4xUhUfjTOaeP1&#10;pAPVe9P6dKReuKkAyetMYgGSM5qxGBn0xTAhyMCpkU+nNA9g28g1IEPHU0oA4NSj3/SgQwrgc06F&#10;epxTym4VLEo24xSGNSPLcVMFHShV+fmpQOelAAi0/aPTinomTinbeaAGqgznFDJ83Sp1WmyY/Glc&#10;YmwY/CnKnSnADaKcBxSC4zYKCgxRJcQxD95Ki49SKpSazZZwshc+iLmgRbCjPSndBwKx5NcAJEVu&#10;x93cCoZtYuxHuPlxDttG6izGbpb2pkkiqvzMFHua5Y6hezkYa5cf7C7RTJbe7mbKxkZ6mRh/SmoN&#10;iujamvbRCczqT7c/yqpLrFsp+RJZMegrPj02dTl5UA/2Vpf7KiY5lnlf8cVSpsXMif8Atcy5CQBQ&#10;B3Of5VSk1YNkC52H/ZizVqOytoDlI8E9yTR5cUZ+WNAfZRVKkLnKBkE8Zbz7iTPbbjH4VTktZy2Y&#10;oh9X/wD11ss1Qs1UqaJ52Zi2lznMkqD/AHRTngzjL9Ktu1V2bmq5ETzMrYHy9sU48YxSLyKf2HNZ&#10;Fjlp2OaVRzUir60gHKp288d6kHsKQDoPwqUDnANIYqA+lTKtMRTkHpVgL0zQhjlXjvxUi9aQenpU&#10;irzmhsAxnFPCnNLgZqVFGc5zSuIApxUsSHbTGuIIQTJIi/7xFVH16wi4Epc+iCi5SNFV+apVXBrn&#10;JvFKI2IYCSehY/0FVm1vV7g4hiKg9wmP1NGrC52KgDOTUUl7bQ/fmRf+BVyYh1W4OZpMA/3n/wAK&#10;kGks/M1yf+Aj/GmoSYuZG82vWS5Cuzn2HH5mqk3iA5yIlVfV2z/Kqcek2q/eDv8A7zf4VbjhgiGE&#10;iRR9KpU2LmK8ms30gAtzuHfZEf61WkOsXfXzFX/afH6Vr7xjAxSb6r2ceouZmXFpV5/HcRqT3ALG&#10;pGs4ImEVxfOXbkICAT+HJP4VobzUM8cdymyVFcds9vcen1pqMRXZAlpZqMpbySf7wI/9CxUyF1yE&#10;tY4wOmXA/QA/zqDZc2/+qfz4x/BIfmH0b/H86etyWTd5Mq+oIAI/WnoImPnHrIg+i/1Jx+lVZZLq&#10;2ffzcQ9wAA6/THBFD3qp1aJfZpBn9M1XfVIB/wAvEf0CE/rxRdDLsVzFcR74nDL/ACPofSkZqxTe&#10;2gufPQTNJ3IAUN9cdfxqRtUd/uQfm1HMKxos9RNIB1NUDd3T9FRfoP8AHNVb7z2tj5r7hkZGAP6U&#10;OXUNy/JdQpw0qD/gQqFruHtID9OaxFOO2KlWTHes3VfQvkLsl9EB/EfoKpyX/IxCxH1prMD6GoGf&#10;ml7RhyI1BwntTl7e1M5IAOakQcdaYiZAPepV6io0+7TmniiXdI6qPVjgUrgTgYFSoO56isefxFp0&#10;JI88OfROf/rVSfxU8nFpZyP7n/AUvQZ1YIHTpUgZFGSQAK403+uXXClLcH6f/XNINMurg5ur53Po&#10;CT/OhKTHodbJq2n2+fMuo+OynP8AKqreJrb/AJYxPJ7ngVixaPZofnV5D/tN/hWzbxQQIBFEi4HU&#10;DmnyPqK6IJNb1KYgW9oFB6Ngn9elRMNauP8AWz+Wp7bsfyrRkkGyo1mK9CR+NUoIVyrFpL5zLdO3&#10;qFH9TVpNNtF+8rP7sxp/njGTioJdTs4f9bcxp9XFP3UGpfjjhiH7uNF+gFTbxXPSeJ9MjOBOZP8A&#10;cUmq7+Lof+WNrK/+8QBTuI6sP6Gl8315rjG8UXz8RW0SD1Yk1C2sapKfmuVQHsigUXA7rePXFQyX&#10;kEPMk8a467mFcJJ9tkAM9xOwPqxqNbYN1Vm+v/16eoro7V9e09P+XpG9l5qs/ie0HCJK/wCFczHa&#10;4PEePrVlbaT0A/CizC6NZvEzt/qrUj/eaoH1zUZPuBI8+gz/ADqqLcD70mPxAqZIIiccvn03H+VK&#10;y7hcQ3uoOMvdMAfTA/lULM0h+e4Zj/vVuRWUCaXPcyW/MZyAUx6etOtIppoVkihjVW6bnP8AICh8&#10;sd2JXZipas3Iilb3CGrcen3DY22z/wDAiB/Wt1LK6P8AHCv0Qn+tWk0+Y/eumH+4ij+YNT7WCK5Z&#10;GJHpF2/8ESf7zn+gq7F4fuGxmeNc/wB2Mn+orVXTcj5ri4b/ALaEfyxTxpNufvIX/wB9i38zU+3g&#10;g5JGeNBhT/X6gUH/AAFf55qrqun6ZHpszW94ZplAIUThuMgcgcVvLplsn3LeMfRBVXWIAmjXRCgf&#10;KO3+0KXt+bRIap21uef7e9AHGMe1TMKZgjBrM1IyahYnNWCpPOKhZTmmAyXxTpkOQkjTN6Iv+NVT&#10;4jvrji005lB6NJ/kVShaCLiNEX6DFWDewxjLyoo92Fa8pkP361cjEt2sKntH1/T/ABpY9HiY7rm4&#10;mmY9ctVR/EOnR8G5Rj6ICf5VVfxXbDiGGaT8MCnZBc6OGxsof9XAmfVhk/rVxWAAAxiuJfxReNxF&#10;bxoPVzmmR6nrF+WEU+NoywjQdKaFc7vzMdSKjk1G1g5luY0+rCvPpTcuxE887H0LGiK0ZyNkLMfp&#10;mjULnbv4n02PgXBkPoik1AfGIGRBaSv/ALxAFYcWjXbZKRfKMZIFXYdBuH6nb9T/AIUm0t2Cu+hP&#10;J4o1GY/LDEmenJJqtLqerSHD3bR+yKB/9etS30MWzCWQhmGMce9aNxpsd3dlCoA4JwB6U/dtzBre&#10;xyjPLL/rbmV/YuaclunZCTXTxaXp/wBoaBTvlT7yknIpY1s/tzWi253r1JAxWDxFNGyw9RmGti4V&#10;GwoDDI45q1Hp8rYwH/Bcf0roksfMIIUAIpOAPepkgc9quVW2xmoXMKLSZD1jP/AmGP51qWOkKshM&#10;qJgAkAH/AOtWnFbMe1XIoNobPXaaUK0nKw5QSRSlhBtUO0EgHFQQ6Sjxq7vJkjOBgVqmIfZoTjsa&#10;fHfaZGgD3IyBggA/4VVebjsTTimZL2tjbyJHKwV3+6Hc8/lVgWEAGRAh9yM/zqhrdvZ3s/2m3uGd&#10;sY8thjH0NLo16LTck+906Knoa836zV9rySWnc9J4Wn7H2kZa9i/5Cp92NV+gAp0UZ85eO9Ol1qBH&#10;CC25PTkVNY6g8+pxwCDaCfvfhW6mm7JnK4SSu0WbiAvo9wpGM4H6in2Vmy26DGAOlaN/Ht02Y+4/&#10;mKktAgtULMoyO5raeyMVuRR2h74qytuBTjcW69Z4h9XFYV74qjtdR8iOJZohgFw2Oa5qtSFJXm7G&#10;1KlUrO1NXOgESinbBWW/iXSkQ4ugWxwAjf4VijxTPJJBJwqLKRLGi5yvY8/54pSxFCLSTvfsVHCV&#10;5Jvlt6nXbB6Vna8v/EjusD+Ef+hCga7a7c7Jv++R/jVO/wBVivtNu4Y4pBiPdlsY6j/GutKPQ57P&#10;qcMw5pu31qdl5pNnFI0K+2oWXmrTDvUTDmgR5GJJnI3OxB9TXSWOhxarpoMzbWR87goyflHf0rBh&#10;jztHHFegeHlA0hlxzu/9lFbJ6mdtDmY/C9xIge3Rdp/iY1fi8I3A2CeeMb+m3PHIrZnuprPT4kSO&#10;IKw/1kjYGeeMd6uaHBdizsjcNG0RUmILnIGec1j7f3+VG/1Zql7RjrD4f6eUV5nmckZIBAFPu9Ft&#10;tJvRFaR7FMW498nOK2n8V6Xp5SD97O4+VvKTIU/UkfpRriiTU43UfK1tuB9iamlVc52uRUpShFNo&#10;xbD+y7aazF3DEXnbBdwML9Selb83iHSJdRk03zLZIY0VYZIwTvY9QSOBXmurrjWcbeWjUA9u9EFn&#10;KUjZyNzEjArmq1KntLdD0sPhaMqSk3qegxQAWEuT/wAtMfyqGKW0jOHmA/A1S1sBPCywCZ4pHkXa&#10;yZB4AJ5Fcsv9oG48xL1wo/hYk1dStGM+VnPSwlSdNziju5Jba4TEDE4IzxjuKlJNveSSiB5QqgkL&#10;2GByfasfQJrufzkuWRlXbtKqB3Fb8+oHTrx4xF5n2vFv1xt3Ac11L+Focck41LMwrK8CardTCJf3&#10;hxhj0qOGdhq01wAuW7AVYGnzW91cGRCqknaT3qvYxGSZ2968mN+aMX3PZbXLOS2sjpbUn7JJJ3MZ&#10;P61mW95Jdbgruu33x/KtaNdtg4/6ZEVzVpdSwBkijDMx6kZrfF1/ZzinszlwmG9tTk1uXLua4iZV&#10;BZiw4yT1ra0W2zD9pO4FkIIIrIisdTu3V5MqoORu4/Su1tLcJpQJ+9zmnhJynU5nohYuEKcFFWbK&#10;jpi1hPsa50WCsSSucmuqlXFnF/utUcNmCFOO1duIOGnoYiabGsTNsHAzk1mTSLFJ8oUsPat3xFLc&#10;2cKRQx7UkGDJ/SsWz0/kSXbiNOvznGfzryK9apKfsqa17nrYahTVP21V6dhlvaz3ku8k4/vVuQWz&#10;LdrgnIwMg06O802FQou7dQP9sVJBqmmfbIx9ugJZgAAw55rfD0FSXds58ViXWeiskbmpRrDpM4QY&#10;4B/UVzI84pvDcHniuq1f/kFXH+6P5iuehwLRXOcYzXoVFayOCDMy6neKFmLMD2Ge9ZUNtLdMSnPq&#10;TV/WN0jRlEYR4+9jirtpai3s0J4JG4k14lam8RiOWS92J7tGosPhlKOspGNc2bW0YLuu49gau6Oj&#10;FJGI44AzVS6kN5eALyM4ArbghW1tlTPQcn3qMHRjKu5QXuovG15Qw6hP4mSY9qeig215x/yxP/oS&#10;1GZE9/yqzbDfb3RAxmEjB+or3Y7ngs5/yev8qaY+DVxo+cDjNIYuOlFijPaIjnGKhZdpwa0mjxVZ&#10;4vmoEeSQxcg4r0Dw/Ef7Lc+5/wDQRXJw2/zDiu80CADSJTjkE/8AoIq43uS3ZGdfW832CJ1thLG0&#10;ZTcw4jJ/iPpxXQabbGPT9IDDGVf8sjFWbKBJNIVJFDKxwQR1FWr8Kz2caYAVGUADoMAVz8lqrkdD&#10;r81FUye90O3n0WSLT44ElnILSHvzk5PPvVLWIgmoog6Ja4/Ks6GfxFYQ/wBn2tvvjBPlylc4B565&#10;x+daNys5njFyQZltcOQc8ilh3eptYeJhKMFeVzzLXsprakD7qrXW6Rp0N1p0VxsywJ2nNcZ4mbb4&#10;jxzjYtekeEYw3hi3Pru/nVzgnLmM4VZRhyor6xDGdCyygsJAFz2yBWXPpixzWqbRl1Oa372xnvIY&#10;I4gNomDPk9sUQaZqMurLNdKoghJ8s5HI7dPw61x4iLlUtbc78JUUKSfNtcz9AhKCXcpB+XgjH8Qq&#10;7rAH9sWAPGbqOrcCf8TC44/ufzqvrY261pnvdp/SvRhHlpJHmVZ+0quRq6ha+YGAwMjGfSufFjNY&#10;xEI6lycg7a66cAn61l3UYIHFcXKubm6m0asoxcOjIZS6aQ7Ejf5Rziubt3njyYrt4P8AdC5/UE10&#10;2pZXR5AuM+Xj9a5p7WRWIyMetZYxVFUjOKudeCnSdKVOpKxMbm4I+fVLs/RgP5Cu40HP/CORhpnl&#10;Y7jukbcT+dcGlmzdTx7Cu40Ndumwpn7qOavByrSn+8VjLFxw8YfupXZduBizjP8Assappr+jRKof&#10;VLRSAAQZh/jV2/GNOH/XNq+dLhma6myejtj867sQtjjpK59H291p+q2xe3lhuY0bqpDAGuY8TQhr&#10;O4A6bTWf8MmK+HrrJ6yZ/SrHidm/s66KsQRGf5Vy9TTVaHLWPiCTw/bQxxi1LSoGLSx5Nbem+PNR&#10;vLmKP7RbqhkC4SMdzXB3vmSQae5JLCAHkj1q/wCH7eWW8jcoDiZc4GO49KrmaV0TZN6nuGqEHTLg&#10;dcAZ/MVmW1sklkg45HY1e1DnS733x/Jai05D/Z8HH8Areo7pMiJB9iRY9gAwPU1ka5KLW2EQPzv2&#10;9BXT7OtQXFlb3SbZo1cdsiuStGU4OMXZs6aFSMKilLVI5fQtLMym6fgdFrXnsAIHfsFzWpDbx28S&#10;xxLtRRgCi4X/AEaT/dNLDUlRgoIeJruvUcmYQtiRkKKu2sYFvcD/AKZn+YqwsQGAoP0qURBYZjg8&#10;xnr+FdUX7yOd7GAyfN296aYx0q0U5PvSFMDpViKDR96geP5ua0WTrVd1+bpQM82gg+ZSRxXcaFFj&#10;SZh6M3/oIrlYU5jOO9djojAaXcL1O9v/AEEVpHcyk9C7ZJjSoz6tTbjP2iHPGFb+lWLMg6PGMchz&#10;/Wq07r9pTkn5W7fSsv8Al4V9k04G/dpzngVRu/mv2P8A0wYVYjlAjTjHA6VWkbfeuf8Api1FFe+E&#10;9jyXxUn/ABUbsWxhV4xXS6BPZDSYRLZK8nOX5BPPtXM+LrkJ4hlTJGAv8q29EuY49It2llRFJIDO&#10;2BnPqatrUE9Ds9Qkhi05WlRypZeEcqeg7g5rMGoWgU4+3L/u3cg/rVvWriKHTEaWWONMr80jhR0H&#10;c1zq6nYZOdQsx/28J/jWc4+8EXodJ4fcTTXDqZiCU/1jlj19TU2vj/ic6X1/4+0/pVfwzc29yZzB&#10;cQzAMmfKkDY574NWPETbdW0vHe6T+VbtWpkX9432bJOapS4OKmMnJzVVpM4PFcC1ZuR6z8uksf8A&#10;ZrGkH7zHtWxrhzpJH+zWWwPndO3pWlbdEw2CMHIFdXov/HsB6RN/OuYXtx+ldLop/ckY/wCWJ/nR&#10;QXvhPYv6j/yDT/1yb+VfOt1+7uJNu0/Oc/nX0XqZxpjf9cm/lXzlPg3bA9N56fWuisFA9S+G0/8A&#10;xTtzwP8AW+lX/EMkR0y4DEAbDk45HFZPgFkXw7cFRj97zVnXpFOl3Wc48s965GtTTqczKLbyrJlJ&#10;IEI5AJ4zWt4fETTbhnHmgDOeeawXeJbSz3YH7lep962PD1xboUBkRSZsLlxzz71T2I6nqF2d+kXn&#10;+ewpNOH/ABLoP9wUyRgdCu27fNUmmsg06AsR9wdTitZr3USnqyzilz7UNjGQCFPSmgj1rK1ilqO6&#10;84pk+BbuMdqkAz0BNMmUmJhgn8KdmFyLC5HHanvjyJdox8tKVI6j8xUEV5bXAuIYpleRF+ZR25qo&#10;fEJ7GcRzg9PemlastEG5yQajaPArUCBk4yeapSqC/er7ocY/PmqkisWyMUgOCgUYU102ig/Y7jr/&#10;AKxv/QRXBeHteXVgQIdm0gEhsjODj+RrttLlYRTop/jP/oIrZKz1MZaooapr2padbiO0jRl3D7yE&#10;+tUNH1zU9Se8e5wrJgoojxgE8/WoNev57dQFYHkDkDvVTw9cvqr3UUmEMQByves0o85pryFbU/F3&#10;iCz1Ge3S9jVEkIQCNG+UEgc/T1rr/B2pXmqaa9xeS+bLiRd20Lxx6Vw1x4jeC+mga1WQRyMgJbk4&#10;OK7bwjqAvNNklEPlDDrtzn+7z0qqUY810wqX5djzXxy0v/CV3CqpxtTkD2q5JI58I2gdQQZB/OtL&#10;xHr+h2utzW+oaaZZlAzIsatnI9SQakTVNAn0yFnt3W13DYpXGDn2PrV2Xczu7Gh8Q7gt4WMeBhGi&#10;5+oFeU2+ChLDOTXs2vW1je2Xlaih+zuVAIyCTgY6c1zZ8N+EQSpvWhb0NwFI/wC+hT5dQT0NT4Sh&#10;RDqG0YzJHW58RZpIILWWJ2SRZgVZTyDjtSeCtM0vTBMunXpuFkdC2ZFfGP8AdArS8W6ZFq0aQyXH&#10;lbXBBABzx705xvGyJi7SueYv4g1dsg6ldDHpKajl1vUwkZGpXY+XP+tP+NdI/gRXJMeokfWHP9RV&#10;ux8FxQlvtE0U67QFzEeD+dc0aDR1OrFnQX1xnw9aiRmZ3gUknkk8c1GQPO69qs6hYNNaQwxMqhIw&#10;oBqNbS5aTJjUe4YUVqUm9EZQmkhBjsRVzwtezzavqVu8u6GKAbF2j5cn6VWltLsKSkHmHthwP5mr&#10;fhewntr2/uZ4WiaWIDGQRwfanQoSvzsU6i2Om1U/8Stv+uLV86XDBbt2PzDcR+tfRGrBm0p1UEsY&#10;GAA+lfP1xourLIS2mXgG48mBsfyq6ybKotdS9p3iXVNK06SGzEXlltx3x5Ofrmql34w1i7jaCbyd&#10;ki4bEVVm0+8Szk8y3lU5H3o2H9Ky2hlWRQcg/XFc3K+pu2jpNZaLytOWZkVPJGS3AHNUdKvrGHUV&#10;aJkaZJAUXJG4DnqP61uXkUxjsnG/aI1BIGQMc1FHI8UJjaAneSd5QjHU+lCeljJrW56zpWpSal4G&#10;kvJI1R5GcFVyRw2KqW3jbQ7e3jt55ZFkRQrAxnrUXh6Ty/hnGzEjMj845+8a4vRn0tvFMbarIIrO&#10;NyxypYFh0Bx2z1racbxQQtdntcEiXVlE4yBIgZdwwcduK5uTxjoMNw8EuoKkqMVZWjcEEdjxXE+I&#10;vHM8niq3vdPcm1s22xjkCQfxE/Uf0o8dyaRfyWmq6fcRma6jDSwjqvoTjoe2PbNRUs1p0KhBp69T&#10;03R9a07VWkWxukmKAFtoPANV7vxXpdnLJHJfW+5H2lQeQc1x/wAKiv2jUvuglEwB35NLqPhHRbnU&#10;55ZPFFhFJJKWMbBMgk9Pv9auF+RWJkkpNM7rV9XsNJije/uFgWQkKzdyK5rwxNbXWrarPbXUEsbI&#10;Nojk3cFic47dqpfFplXTNPB7ysf0FZPwoKtcasyg8RIOnuappcwlflPQmXHr70zA69Ke/wB7Ofwp&#10;OMVIyrKMdu1VHUMck4q7NjHb86pv96kB5Vpen2+nRweXEitOzNlVx90Y/wDZjXWaSeJs55f/ANlF&#10;cpeSmy1TS7Mguy2KOxBHWTLfyxXU6aTvlyMfOOP+ArXQ/iMfsnL+Jj8xHoVNV/BXF3f8/eRal8Sk&#10;+c2PRag8GH/Sr3/cA/WsF8bN/wDl2c5qQ/4m11k/8tnx+Zr0L4fsG0WTOOHf+S1wGpKx1e8I6ec3&#10;f3Nd38PyRpEwPUSN/JadD4hVfgPO/iAo/wCEsuCOPlUfpWnoNjDe6VaxXBkEZO790QDkHI5IP8qz&#10;viBGzeK5sdCi1s+HiF060BOCAacnYiOqO18SRLLpG0qDt2kZbGOOvA5+lclp4tTcImpWQu4ByI2Y&#10;rz2weorqfEkyR6ajMQAWUDJwM4rDW0ljKsR5q4HKgn+lXFNtkNpI6/wymjoZf7J002TB181d27d2&#10;HOTV7xDPoUMkb+IIWltgcIqoW+bHtWR4RIWW7QIy7XT7wxnvUXxGjaaygWMZbzOPyqpXUNQVnOyI&#10;Z/EHgmHIsvDN5Mf7xJjH5hiaydZ1NzeQPYQPYRomBHHO7bs885ODiuYj0e+kPIRc+9dBeW03mBlj&#10;GFVcnp2xWEWdUqUktjtro3sum2y2bSNdSQqE2nJJx796itdD8dORkrGv/TYxH+QzVhiy2tng4IiX&#10;v3xXF3viDxJHLMkd3OtsrEB1mcNj86uc+V6syhT5jodWvPE/hiSE6tNp8izZKJAjE8euQB+Wa2PC&#10;HiC41kXiyqilEGCikZ/MmvN5pry62PdXN1MxHH2iUvj6c9K7X4eRgf2gTg5QdPrWtOTZlNJHoN5J&#10;IsEZTaSE6HjJ+tZsiaxANx0sSL1zFMD+nWrGrkrpUjoSrrCcEHocda8osPFeuS6vHbf2zeSJnDZl&#10;6/8A1q0vYhK50dz8SLawkljvtJvoJIm2sjBQfyOKbH8VfDkx2yW96uf78Kn+TV5prEst5JdSyySz&#10;StLgs7FieT3NZEdtMpDCAt9Qa5fbM6fYxPbo/iB4OlIMh2kDHz2hPH4A1Yi8S+A7o4D2JP8AtWpX&#10;+a14iu9R81mfzIqaBl89B5Drk9d//wBaj2z7B7Fdz6Ptxoc/htBAbYaazHbtbYmcnPp3zWQvhjwf&#10;cuSqQFj3juz/APFVj2Hy/CS3/wB8/wAzXmDE+ceKc6iirtCp0nKVk9j2s/Dvw5OMqlxj1Wcn+eaY&#10;/wAMdEZcLPep9JFP81rxcTGN2IO0+oODVqLWL+KIrFe3MZB4KSsD+hrH2sH0NvZTWzPVn+FunFcJ&#10;f3S/7wU/0FVX+E9uc7NVYf70Gf8A2avO4fFOuxkbdZv8DsbhiP1NW18d+JYfuatMQP7yq38waftK&#10;fYXs6nc7N/hRJjCaujD/AGrcj/2Y1u+FPCM3hcXzy3MU3nqgUopGME5z+debx/ErxQrc6gj8dGt0&#10;/oK73wL4n1LxHbaj/aBibyDGEKJtPzbs5/IValBvQiUZpanRyD5qjwfWpXGTjpUTZHekIhkGF7Gq&#10;cilmyCRVyQ8etVWbnlaQHj+oTRXPi27uYBiFJFiTH91AEH8q7fS4jJ58g5AkHP8AwFa4GDSNkm8X&#10;JLMcknvXZabqUdrbmEq4ViMtu57D+ldC3uzDoYXiOzuGbzEidlIXlRmqXhGCeG/vjLEyIyDBYY71&#10;2braXUe0XLJ2AYZqMaLdRqXgdHBHUHFL2a5roaqNRszz+70S/utWupYtgUynGT1rtPCFjJp+nyRS&#10;sSzMW5GMcCnvp8yEmW3YEnlgP8Kv6WoXeoJyBnk59KzpU6kZ3expUqwlCy3OG8U+G5dS1uS4jlRc&#10;qow3tVey8HzRBJFv/JmHBKDcCPxrt7u0L3BYFTkDgioVglQ/cyPYiuSp7dT20udFP2TgR+IrA3uk&#10;rE0rJsKtuAznGP51ly6Jume5F5dIcD92kmE4A7Yrc1oyLp5ESbmbAI6ccZrKu9TWMSA8Ajjmqryq&#10;L4XYVGMXub/hizS0icqWZnKElnLfz6U/xVEs7WyOMhn6fhUPhm7+0iQKMKuz8aXxbMYFtZACSJh0&#10;rf3nh9XqYuyraGDLpcC3CIFZRtJIVyP5VFPCLZpURHcbAQGYtj86l/tKU38ciFdgQqynknPpVuO+&#10;j+2oGQBpEOAT1ORXnwlJKzZ6Enc3XLG2suMfulyPwrib/wDtINcxIitCXODjkD8K7m4ORAcfwCqE&#10;MURTJznP9a3xc3FJnPh43bOTW2ubgoH8uNguMM2P512vgi1ltlvjIUOUGNhBrDu4ojeEEKQzbckf&#10;Suw0KKGKK68pET5RnaAP5VrQr3ko23CrCCpvua+sH/iTz/8AXE15HpullbqO92rzJjO45/KvWNXb&#10;/iUz/wDXI/yrhbFR9gi4GRJWuJqSg0onPh4KV7mDN4XEvmMtyw3vu+7nHNQjwrcA/u7pj9cj+tdj&#10;bRh4FbHXmrMcC9ea8Z1qnM0emqceU4ZvDOsgfupwf+2hqA6LrkT/ALyPenOTkHFekeUOxqOSLg96&#10;0jWmS6cRI0e3+FtrFKu1s8g9ua4TQ9GfXNTktkmWIrGZNzDPTH+Neja4BH4IhQDvXltte3Wn3bS2&#10;k7wyYKFl6kV6NV3jG5x0vidirOmyR1ODhiM+uKT5cDFEhZsluSTmkAOMmuc6UOA9Kjfp71NGPlFR&#10;y8MfahbgRqARnAzXqfwnAWw1ZsfekiH6NXloGM16r8KxjRdRb1nUfkv/ANetqe5jV+E7eTr/AFqI&#10;nAwakYnOetQSN6A5rUwGOwFZ8znfkVYlZRiqzkI3bmkB5x5IzwM496cqSBvvEj0zTQHHB3fQ1IgP&#10;OTj9TXUZXJlfaAHUj8asRXYj5SQg+zGqoVcD75/Cl2Hpt69iaQrI14tVulHBDr79aswanGWLT25z&#10;321iRxkY2kj6VZQunQk/Wi7DlRvLPpFwOQYmPHUg1KNKhmGbe6U+zEH+VYAZepVvw6VYjmRAMIfY&#10;5p8zJcEaUmmXOCNgkX06iqE+jwPkXFkn4ripU1R4zlC4+pzV1PEEuMSBWXvSfLLdAuZbFXS7K3tH&#10;YQoV3kcfQ1Lq9j9sQDeFw3cZ7Vfi1LT5DveEBvUCp0FpcH5SAD6Mc/lQ4wceXoNSmpcxyY0NgeGQ&#10;/T/69NbSkjkWRrfcy9GC9PxrthowlGYpM+xFRPpFxHyAGA9D/jXK8DC90zdYya3RgXRCiEngbBWK&#10;ZmC7AeQT16V181o2R5kIIAx8y/1qudPt2GDAQP8AZNOth5S2CliIx3PO7+GW+kVc/uw+WwcHNdr4&#10;QZ/IvA5bhQBmhvDlsobyJTFuOcFc8/pWlommy2EVyJJVkDgYIBpUqc4zV0XUqQcNGXdYbGkTk9oT&#10;/KvOtHlkZkWVdo3lgc8EV6RqUJm06WIKWLR4xXI2ulG3ID2pQLwMg0sZJpqyFhUne7INPiFqrIJp&#10;Hy5bLc4yen0rYhOQMNn60xbdM521ZSIDGOK8mW92eitFZEgHFMZcj1qYKMdaaR6UgE8RDPha3Tpl&#10;sVwVz4aUuWWaTnnkA133iD/kB2a+rj+lZTo2OB2ruxc5RjG3Y5sNFNyucS3h+Vek4/Fcf1qP+xrt&#10;ejI2P9o/1rsHjPcVCydiBXEsTPqdXsonJNp96g4jz9CKqSWt0Ad0L59lz/KuzaMHjbULxL6Yq1iW&#10;L2SONZJEB3RsB7givV/hcAPDl25HP2oj8kX/ABrlmiX3rvPBiCPQJMY+a4Y/otdWGrc8rWOavDli&#10;bzH5iQaryHnBqViO1VLmILZSzhmEiqSOT17cV2pXORuxHIfTr9KpSAs2QasO5IHHzY5qnI21uRUj&#10;Rw8Q6E5571JgnjNMSQjgECpNpJGSBn3rsOcVRjjH41JsyPlIzUeCO7GpUII5wv4UhiorL3FSFm7n&#10;8qaNoGSdx+tSJIgXkAUmO43eOrbqnVU2Zx19aZvGMDv60oEg4HfpilYdw8oHoMZqZLWTG4Hp60zM&#10;p6H8CaPMcc5osO5LtkHAQH1p/mMmMkj6Gow7nk8e9OGw8k8/SkCRchvbmMZjkYf8Cq9Brt0vDkt+&#10;tYqqCeAalCleQKLsLI6WDxArDDwn8RU66hZTNh4Vz64rm4WYOMrWil0qrgqCPQ00yXFGsIbSY4jf&#10;B+tPGllCGRlPr61lxXlruBeLp6NWzb6hbMuFG3FNSZLiNa1mJI+XpjGaiNpOnJRse1aSSxOeDUpi&#10;R8HeQfZqd+4lHsYj26MMPGpPutMFjA3JjwfYmujCIRgjP1FRtbwnqgH0qHCnLdFqU1sznzpcZ+67&#10;D681E+lydVdT9a6A2sXZyPwqNrY/wkH9KzeFoy6WLWIqxOY8Q207adaRpG8hVxnaM1mFX2/Omxu4&#10;NdwyPgZUgCozGjDDBG9iKmvhFVSs9iqOJdN3aODkHPv1qFh9c13j6XZy5L2sZ91GP5VXbw/YnJVH&#10;Qn0Of5g1h/Zsbas2+vO+hwpQdeKjMa89K7WbwskgBjmUHvuU8/kR/KsPU/CuvJcA6alk8H8SySsH&#10;/DjH61jLLuzLjjb7mC6DPSu58Lx40FOMZkY1xZ0zxLFdstzoTi3zgSQyq+PqBXcaGj22jwxyoyPl&#10;iVYYI+Y1dDCypSu9hVsRGasjQIOP51VnimkhaEOmw98HP86mWVT0PNKzds11XOexRlUjp1xWbMxD&#10;4wK1Lisqc/P2pDOQGAMgAVGGdnwp6dTTVkZlwcEetWLZgNwOR6cV1GICF8EkseO5poR2xk8e1WXO&#10;77pHPvTFQkYOaLhYj2AcZBpwyowc7TU6oo5xS+UW6jilcCNNzYCkYqVd2NpYikVCnJycdqlCl+o+&#10;lAxdjDpk/jT0wCQxH0qaOLcAACD7ninNb4HIz9DzQBFsLH5ePrSmILyzc+lK2egDfjTvLYqPmOPQ&#10;0hoaMHhR+VTRbV++2KjWN88cUu05wQaQy2sqdEA+tKzg8MMGqWxh90Gl3SjjJz6UAWlCE4JH51Il&#10;wkRwASfXNUvM/vDP0FKPLPfHtSAvnV5k4T8xT08QXUZ6ce9UcAjgUYCn/EU9R2RsR+KZsjdHn8au&#10;x+Jbdv8AWBl98Z/lXNEKx5/SmbFLYUZ9aLsOVHaw6xZzEETofbOD+tXBPHJyJMj2Oa4Hyh3/AMKf&#10;GZIzmORl9OaCXE73zAOmTUbYPJFchFqt9Hgebkf7XNXxr0igeaM/Qf4UXJ5TZaQKeF6UqznPU8+v&#10;NZqatA/OdmfWphdwP0lHP4U7sXKi/wDaVH3iMe9PFzGexx7Gs84YA9R9akVemeB6CjmFyl37TD3c&#10;gf7QrG1i5bz1MJDqF5IPvU87iKJnOSB2Brm59dtYL1opfkJx8pFKTurFRVmW4ridZMsj4z2q19tj&#10;J5Yrj1FVoNTtZgCrL19as+bEwGNpHvWVjS5Xe8Qjh19uay5rpfMPNas1rBKrAohBHasefTFD8Hjt&#10;zSsHMcnGWUnJyKt27nOPWiiuggtBVJ4HPrmlKnOGOaKKAROigHpmpyRkDHWiigTEZDnrTR8p3HkA&#10;9KKKBl6Ngyg4pjOd2KKKQCNnGTRvI9KKKBocPu5PeoyzZPPFFFIpDQST1p6uwyM5oopjY7eCeVH1&#10;pG2kcLRRSBCbsHjIpGfJ6UUUAhu4gZ9KckpAziiikMsLMpHzLn8aaW9MgZoooAeF460xwSeT0ooo&#10;ENJKjIpu5iMgkUUUBYkjupkxhzVqPV7iM4JJFFFBDJX1ZrhdrJjucHGa5rxBeJFGweFXYDqRnrRR&#10;QyoJXOD/ALauLKZgjMFJyMN/Suq8J6rd6teyRyv+7iXcR0zziiioNZJWOhv9UltrhYoxnaAzZPXO&#10;R/Sqja05Y5jHBoopsxP/2VBLAQItABQABgAIAAAAIQCKFT+YDAEAABUCAAATAAAAAAAAAAAAAAAA&#10;AAAAAABbQ29udGVudF9UeXBlc10ueG1sUEsBAi0AFAAGAAgAAAAhADj9If/WAAAAlAEAAAsAAAAA&#10;AAAAAAAAAAAAPQEAAF9yZWxzLy5yZWxzUEsBAi0AFAAGAAgAAAAhAPf6hM1pBAAARQoAAA4AAAAA&#10;AAAAAAAAAAAAPAIAAGRycy9lMm9Eb2MueG1sUEsBAi0AFAAGAAgAAAAhAFhgsxu6AAAAIgEAABkA&#10;AAAAAAAAAAAAAAAA0QYAAGRycy9fcmVscy9lMm9Eb2MueG1sLnJlbHNQSwECLQAUAAYACAAAACEA&#10;SHJpw+EAAAAKAQAADwAAAAAAAAAAAAAAAADCBwAAZHJzL2Rvd25yZXYueG1sUEsBAi0ACgAAAAAA&#10;AAAhAA4FZIe2LAAAtiwAABUAAAAAAAAAAAAAAAAA0AgAAGRycy9tZWRpYS9pbWFnZTEuanBlZ1BL&#10;BQYAAAAABgAGAH0BAAC5NQAAAAA=&#10;">
                <v:shape id="図 181" o:spid="_x0000_s1435" type="#_x0000_t75" style="position:absolute;left:508;width:11874;height:8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7vTTEAAAA3AAAAA8AAABkcnMvZG93bnJldi54bWxEj92KwjAQhe+FfYcwC95p6t+uVKMsgqCg&#10;F3b3AYZkbMs2k9LEtr69EQTvZjjnO3Nmve1tJVpqfOlYwWScgCDWzpScK/j73Y+WIHxANlg5JgV3&#10;8rDdfAzWmBrX8YXaLOQihrBPUUERQp1K6XVBFv3Y1cRRu7rGYohrk0vTYBfDbSWnSfIlLZYcLxRY&#10;064g/Z/dbKyx6Nr7mfXs9F0eF8eb3k/n50qp4Wf/swIRqA9v84s+mMgtJ/B8Jk4gN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7vTTEAAAA3AAAAA8AAAAAAAAAAAAAAAAA&#10;nwIAAGRycy9kb3ducmV2LnhtbFBLBQYAAAAABAAEAPcAAACQAwAAAAA=&#10;">
                  <v:imagedata r:id="rId172" o:title=""/>
                  <v:path arrowok="t"/>
                </v:shape>
                <v:shape id="テキスト ボックス 177" o:spid="_x0000_s1436" type="#_x0000_t202" style="position:absolute;top:8953;width:13385;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R0ksQA&#10;AADcAAAADwAAAGRycy9kb3ducmV2LnhtbERPTWvCQBC9C/6HZYTe6kahUVLXkAja0otWS+lxzI5J&#10;MDsbsltN++vdQsHbPN7nLNLeNOJCnastK5iMIxDEhdU1lwo+DuvHOQjnkTU2lknBDzlIl8PBAhNt&#10;r/xOl70vRQhhl6CCyvs2kdIVFRl0Y9sSB+5kO4M+wK6UusNrCDeNnEZRLA3WHBoqbGlVUXHefxsF&#10;v7XLXnbb3B/zp69NtHuL3WcWK/Uw6rNnEJ56fxf/u191mD+bwd8z4QK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UdJLEAAAA3AAAAA8AAAAAAAAAAAAAAAAAmAIAAGRycy9k&#10;b3ducmV2LnhtbFBLBQYAAAAABAAEAPUAAACJAwAAAAA=&#10;" filled="f" stroked="f">
                  <v:textbox inset="5.85pt,.7pt,5.85pt,.7pt">
                    <w:txbxContent>
                      <w:p w:rsidR="00351C14" w:rsidRPr="00AD1AB8" w:rsidRDefault="00351C14" w:rsidP="00947793">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の整備事例</w:t>
                        </w:r>
                      </w:p>
                    </w:txbxContent>
                  </v:textbox>
                </v:shape>
              </v:group>
            </w:pict>
          </mc:Fallback>
        </mc:AlternateContent>
      </w:r>
      <w:r w:rsidR="00947793">
        <w:rPr>
          <w:noProof/>
        </w:rPr>
        <w:drawing>
          <wp:anchor distT="0" distB="0" distL="114300" distR="114300" simplePos="0" relativeHeight="253074432" behindDoc="0" locked="0" layoutInCell="1" allowOverlap="1" wp14:anchorId="41451C9C" wp14:editId="13676DDB">
            <wp:simplePos x="0" y="0"/>
            <wp:positionH relativeFrom="column">
              <wp:posOffset>-41523</wp:posOffset>
            </wp:positionH>
            <wp:positionV relativeFrom="paragraph">
              <wp:posOffset>12700</wp:posOffset>
            </wp:positionV>
            <wp:extent cx="4675274" cy="2624447"/>
            <wp:effectExtent l="0" t="0" r="0" b="0"/>
            <wp:wrapNone/>
            <wp:docPr id="145" name="図 145" descr="将来イメージを示しています。" title="将来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675274" cy="2624447"/>
                    </a:xfrm>
                    <a:prstGeom prst="rect">
                      <a:avLst/>
                    </a:prstGeom>
                    <a:noFill/>
                    <a:ln>
                      <a:noFill/>
                    </a:ln>
                  </pic:spPr>
                </pic:pic>
              </a:graphicData>
            </a:graphic>
            <wp14:sizeRelH relativeFrom="page">
              <wp14:pctWidth>0</wp14:pctWidth>
            </wp14:sizeRelH>
            <wp14:sizeRelV relativeFrom="page">
              <wp14:pctHeight>0</wp14:pctHeight>
            </wp14:sizeRelV>
          </wp:anchor>
        </w:drawing>
      </w:r>
      <w:r w:rsidR="00947793">
        <w:rPr>
          <w:rFonts w:ascii="ＭＳ Ｐゴシック" w:eastAsia="ＭＳ Ｐゴシック" w:hAnsi="ＭＳ Ｐゴシック" w:hint="eastAsia"/>
          <w:b/>
          <w:sz w:val="20"/>
          <w:szCs w:val="20"/>
        </w:rPr>
        <w:t>□</w:t>
      </w:r>
      <w:r w:rsidR="00947793" w:rsidRPr="00016CA2">
        <w:rPr>
          <w:rFonts w:ascii="ＭＳ Ｐゴシック" w:eastAsia="ＭＳ Ｐゴシック" w:hAnsi="ＭＳ Ｐゴシック" w:hint="eastAsia"/>
          <w:b/>
          <w:sz w:val="20"/>
          <w:szCs w:val="20"/>
        </w:rPr>
        <w:t>将来イメージ</w:t>
      </w:r>
    </w:p>
    <w:p w:rsidR="00947793" w:rsidRPr="00016CA2" w:rsidRDefault="00947793" w:rsidP="00A051DD">
      <w:pPr>
        <w:rPr>
          <w:rFonts w:ascii="ＭＳ 明朝" w:hAnsi="ＭＳ 明朝"/>
          <w:sz w:val="22"/>
        </w:rPr>
      </w:pPr>
    </w:p>
    <w:p w:rsidR="00947793" w:rsidRPr="00016CA2" w:rsidRDefault="008E7587"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noProof/>
          <w:kern w:val="0"/>
          <w:sz w:val="22"/>
        </w:rPr>
        <mc:AlternateContent>
          <mc:Choice Requires="wpg">
            <w:drawing>
              <wp:anchor distT="0" distB="0" distL="114300" distR="114300" simplePos="0" relativeHeight="253086720" behindDoc="0" locked="0" layoutInCell="1" allowOverlap="1">
                <wp:simplePos x="0" y="0"/>
                <wp:positionH relativeFrom="column">
                  <wp:posOffset>4145915</wp:posOffset>
                </wp:positionH>
                <wp:positionV relativeFrom="paragraph">
                  <wp:posOffset>852170</wp:posOffset>
                </wp:positionV>
                <wp:extent cx="1391285" cy="1216014"/>
                <wp:effectExtent l="0" t="0" r="0" b="3810"/>
                <wp:wrapNone/>
                <wp:docPr id="169" name="グループ化 169"/>
                <wp:cNvGraphicFramePr/>
                <a:graphic xmlns:a="http://schemas.openxmlformats.org/drawingml/2006/main">
                  <a:graphicData uri="http://schemas.microsoft.com/office/word/2010/wordprocessingGroup">
                    <wpg:wgp>
                      <wpg:cNvGrpSpPr/>
                      <wpg:grpSpPr>
                        <a:xfrm>
                          <a:off x="0" y="0"/>
                          <a:ext cx="1391285" cy="1216014"/>
                          <a:chOff x="0" y="0"/>
                          <a:chExt cx="1391285" cy="1216014"/>
                        </a:xfrm>
                      </wpg:grpSpPr>
                      <pic:pic xmlns:pic="http://schemas.openxmlformats.org/drawingml/2006/picture">
                        <pic:nvPicPr>
                          <pic:cNvPr id="180" name="図 180"/>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50800" y="0"/>
                            <a:ext cx="1187450" cy="889000"/>
                          </a:xfrm>
                          <a:prstGeom prst="rect">
                            <a:avLst/>
                          </a:prstGeom>
                          <a:noFill/>
                        </pic:spPr>
                      </pic:pic>
                      <wps:wsp>
                        <wps:cNvPr id="178" name="テキスト ボックス 178"/>
                        <wps:cNvSpPr txBox="1">
                          <a:spLocks noChangeArrowheads="1"/>
                        </wps:cNvSpPr>
                        <wps:spPr bwMode="auto">
                          <a:xfrm>
                            <a:off x="0" y="895350"/>
                            <a:ext cx="1391285" cy="320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1C14" w:rsidRPr="00AD1AB8" w:rsidRDefault="00351C14" w:rsidP="00947793">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用地として分譲）</w:t>
                              </w:r>
                            </w:p>
                          </w:txbxContent>
                        </wps:txbx>
                        <wps:bodyPr rot="0" vert="horz" wrap="square" lIns="74295" tIns="8890" rIns="74295" bIns="8890" anchor="t" anchorCtr="0" upright="1">
                          <a:noAutofit/>
                        </wps:bodyPr>
                      </wps:wsp>
                    </wpg:wgp>
                  </a:graphicData>
                </a:graphic>
              </wp:anchor>
            </w:drawing>
          </mc:Choice>
          <mc:Fallback>
            <w:pict>
              <v:group id="グループ化 169" o:spid="_x0000_s1437" style="position:absolute;margin-left:326.45pt;margin-top:67.1pt;width:109.55pt;height:95.75pt;z-index:253086720" coordsize="13912,12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69kFsBAAARQoAAA4AAABkcnMvZTJvRG9jLnhtbKRWy27jNhTdF+g/&#10;ENorlhTZeiDOIPEjGCDtBJ32A2iJsoiRSJakY6dFNzFQzKLrdtH+QVG0QFcF+jfG/EcvSclxHsUE&#10;mQCR+bw899x7LnnyatM26JpIRTkbe+FR4CHCCl5Sthx733w991MPKY1ZiRvOyNi7Icp7dfr5Zydr&#10;kZOI17wpiURghKl8LcZerbXIBwNV1KTF6ogLwmCy4rLFGrpyOSglXoP1thlEQTAarLksheQFUQpG&#10;p27SO7X2q4oU+k1VKaJRM/YAm7Zfab8L8x2cnuB8KbGoadHBwC9A0WLK4NC9qSnWGK0kfWSqpYXk&#10;ilf6qODtgFcVLYj1AbwJgwfeXEi+EtaXZb5eij1NQO0Dnl5stvjy+koiWkLsRpmHGG4hSLvbv3bb&#10;33fbf3fbXz789DMyU0DUWixzWH8hxVtxJbuBpesZ3zeVbM0veIU2luKbPcVko1EBg+FxFkbp0EMF&#10;zIVROArC2AWhqCFSj/YV9ewjOwf9wQODbw9H0CKH/44zaD3i7OO5Bbv0ShKvM9I+y0aL5buV8CG8&#10;Amu6oA3VNzZVIZAGFLu+osWVdJ0D+lNIT0f/h1//RiF0gWGzwaxxO7Dx6JIX7xRifFJjtiRnSkCO&#10;A5Vm9eD+ctu9d9yioWJOm8ZEybQ7x0APD/LpCW5crk55sWoJ0058kjTgI2eqpkJ5SOakXRDIJfm6&#10;DCHEIHwN6SQkZdqqA7LgUmlzuskHq4/vo/QsCLLo3J8Mg4kfB8nMP8vixE+CWRIHcRpOwskPZncY&#10;5ytFwH3cTAXtoMPoI/BPiqErG05mVq7oGtuiYIizgPpfCxGGDEMGq9KS6KI2zQrI+woId3v2E5bp&#10;O3JNGBRIBC3WX/ASGMArzS0BDyQyDNIAwv6ETMI0iYcwZWSSplkAy9yZvQUhlb4gvEWmAYwDKHsC&#10;vgb4bmm/xABn3MTdjPfguiZ0jbKh+qo+HaD3PE5N7X2qbr2tsSCAxpg9yPAE7oKuwGx/3N3+sbv9&#10;Z7d9j3bb33bb7e72T+ijEBYBym6nqTNIb865qRzWPSUe5L+UfF0TXAJkp4GDrc7OsyLhopBmw2Ng&#10;HQC4DH1UsY6jYDSyBWtfdkCULwwFzht2Pzb9yFM6yYJsls7S2I+j0Qx0Mp36Z/NJ7I/mYTKcHk8n&#10;k2nY66SmZUmYifiny8QgVLyhZV84lFwuJo108pnbvy43D5YNjFzvYPTS6ol10oerIA7Oo8yfj9LE&#10;j+fx0M+SIPWDMDvPRkGcxdP5fZcuKSOf7hJaj71sGA1dRv2vbyC6O90d+Ibzlmp4tTS0BXHuF+Hc&#10;5OGMlTZ9NKaNax9QYeDfUeGqjqs2JmtNorqU1ZvFxl7KUZb0cljw8gbUIDmoHbIV3lzQqLn8zkNr&#10;eL+MPfXtCpvLqnnNQAxJHGVwzWrbMRUEyvPhxOJgArMCDI097SHXnGj3RFpB6V7WcI4TH+NnUMgq&#10;auuLQewwgUemAwXEtuxbxXrZvavMY+iwb1fdvf5O/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UpASB4gAAAAsBAAAPAAAAZHJzL2Rvd25yZXYueG1sTI/BTsMwEETvSPyDtUjcqBOH&#10;tCXEqaoKOFVItEhVb268TaLGdhS7Sfr3LCc4ruZp9k2+mkzLBux946yEeBYBQ1s63dhKwvf+/WkJ&#10;zAdltWqdRQk39LAq7u9ylWk32i8cdqFiVGJ9piTUIXQZ576s0Sg/cx1ays6uNyrQ2Vdc92qkctNy&#10;EUVzblRj6UOtOtzUWF52VyPhY1TjOonfhu3lvLkd9+nnYRujlI8P0/oVWMAp/MHwq0/qUJDTyV2t&#10;9qyVME/FC6EUJM8CGBHLhaB1JwmJSBfAi5z/31D8AAAA//8DAFBLAwQKAAAAAAAAACEA6MsZI+Uy&#10;AADlMgAAFQAAAGRycy9tZWRpYS9pbWFnZTEuanBlZ//Y/+AAEEpGSUYAAQEBANwA3AAA/9sAQwAI&#10;BgYHBgUIBwcHCQkICgwUDQwLCwwZEhMPFB0aHx4dGhwcICQuJyAiLCMcHCg3KSwwMTQ0NB8nOT04&#10;MjwuMzQy/9sAQwEJCQkMCwwYDQ0YMiEcITIyMjIyMjIyMjIyMjIyMjIyMjIyMjIyMjIyMjIyMjIy&#10;MjIyMjIyMjIyMjIyMjIyMjIy/8AAEQgA1gE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Mg21VCZ6ir8ygJVM8VCPQZXuDsSMBA5MiDG7bn5&#10;h3wafPp99a6ksUlvAc/dIlODxj+7WT4gYLDBuklTMn3ozgjioI5RJtL6xqD4PGJGOPfkVaxMYLla&#10;OWthpVJcyZy/iWIt4iu92I33c7TuHQfT+VYsyLaSsFU5DfmK9Ak020mctm7llYgb2SNsn34yawNc&#10;0Z4pGdlLK5JJUce5H9R1H60RqRqaoylSlT3M21WKQBvOCtngHvV9JDkjqB+tUrLS7jzTGmwqeRls&#10;Gt+38Mas8LSi22opAy7bc59B3/CnZk3RPb6dbazLBPM8izR4jbYQN2Puk/hx+ArsprNZonjYHaUY&#10;n8ATXN6Xo2o2l2rMq7G4bEi5x68nqDyK7NYx912VS0TruIOASpHbJ61TadhwVky5odslrolrCgIV&#10;V6H6k1aIBc9OtFjH5djGhIbAxkZ5/MZp7Y8ziiLXMy5X5EM4A3EdBW34Sv8A7HdiKRv3dweTnv2N&#10;YcudmAeTwPqeKlcmOEmM7So49q1eqMT1Wis7Q7/+0NLikZszKAsn1x1rRrnLCiiigAooooAKKKKA&#10;CiiigAooooAxvFV9/Z/hu8mBAcpsQH+Int+Wa8t8I2oa5nuSOEAQZ/M113xOvtmn2tiD/rH8x19h&#10;0P51k+HbU2uiRkjDyZc/jWVd2ikXSV3c0pucVymsHF2wFdS5IHPSuU1g/wClk1yo3k9DIkxycCoL&#10;exm1O9+ywHZld8srDIiT+8fc9AP8KtLFLcTx21vH5lxK22NM9fUn0AHJPb8q6ay0+PT7cW0bFiSH&#10;mnxy7euP0Udq0jHqQtdBYbW3tYI7aGNo7WL5FA6nvj3Y9z2/Wo5AbmUIihgfkCp/Fj+Eeijue9WX&#10;DTsIo0Ocldqn81B9e7N/kOYpbLtQ7iw2lox98/3E9AO5qpM1RGxS1jZA+WPytIg5P+wnt7/X8Kcg&#10;QvtuDKGXpDb5Plj3x3qd8/NJ5iIUGGl/hhH91fU+/wD+qqrXEif6mZbSE8qZAC8nqTk1LBMpzg7O&#10;lZ7da0rr7vasxjzW5oYmv4JtQc/6z/PPb60I25k3GRuejTB8fl0qPXwzNa4ZVwxJ3HHp+dNhD5Q7&#10;of8A0HI9eK5qktTRLQsShMgiGJWEi/MYmBHzf3u31rQmijuIysgyerBv0Jx+jD8aqiJ2kQ7tx8xT&#10;iOfnr2B4/OtBl5BHG08EDGD/AOyn2PB/GqovQwqbmRBpEMOqQySLEu04V5VyMnoG9PYjj+Vdpawr&#10;MCA6JIn3kbOR79OQexFYiBWyjgf3cY4+mD0PseD2p0MkunziYOzRoMDcT8o9PXH15Bx2rqUr7nM4&#10;22Oj+xAKSZo8egB/woFihx+9P4J/9esh/GGiBRm7O48lRG5P6CmjxppHG17h/ZbZ/wCooKR0ir5c&#10;Owc49/6U1SS5yOaZDMJYEkT7rqGGcg4PPSguqJvdgoHcnFVT3JqPQUfPcADooyfrUsv+rao7bJUu&#10;w+Zjn8O1STDMRAOK2MDb8PX5sr5Vc/upQFb2PY13NeUS30NrPbwSMFabIQnuQM4r0Pw/qDahpUby&#10;Y81PkfHt0NRNdRxNSikZguM55OOATTQ+6QhWRlXhgOoNZlD6KqNdomofZ5LiKN2X91GZFy/qdvX8&#10;ianiVkXDHPJ5JyTz1/8ArUASUUUUAFFFFABRRTZJFiieR/uopY/QUAeTePpzqfi2OyUhljCxD2J5&#10;at5UEUKoAMKABXI6Y7ax4vur18MAzSZ9cnA/SuvlPy9RXLWd52NqatG4X1nLZRwmcjfKpbaP4R2F&#10;cXrZxcE89QAAOST0AHck8fjXo/ig8WpP9w81y1hZo9z/AGpcpwM/Z42+Ugf3znoT29Bz1OKJQXME&#10;XdEej6WNItzc3QU3sow3cRr/AHPoD1x948VK4MrBVLFixJIPOT1H+8R1PRRwKlmaSWVSzN8pG0KM&#10;HpwAOxx0/ujk8moQyum2MLjByM4BUH17IO5PLfTq32LirC71VdkQB3DaNnG4D+FT2Udz3/KoDt2b&#10;2c7W+Teg5kP9yIdh7/j7hzDJwQZPM/g6GUD1/uRj06n+deaY/wCtWXr8vnqvJ/2Ih6e/P49RLKI5&#10;t7uqbI98Y+SEH93APVj3b2//AF1BbxSSGSSCEXBJ+aeV9u/j+Hg8D8qnkCW8KRzxbmxlLNWyT/tS&#10;H/I+pqjLN58jG4a4lcHBS13BI/bIIyf88VLeo0u427OB9ayyxya0L3k47VmknJrpNDn/ABGkrtbC&#10;IMSN2doz6VVtIbzKgJKw/wBzNT+IpliubfdKIwQTlpNvpVa01G3Rhm9h/wDAsiuKopOWhtFxUdzb&#10;S3njeJ5ImVd4yZLfI/HFaysHZSOCw+Ugg7h7N0Yex5rLhvEuPKKSrKgfGEvGPOPyzV1j5bYQkhuX&#10;Upz/AMCXv/vLWtH4TmqvUshAwKnAz8ox0+gz/wCgn8DViCMklW+dduCT/n+fI56iq8U27ryrDCnO&#10;7PsGPDfQ8+hq5BlXyhzgY/Lt6/geR2J6V0RMZamHqm/Scy7gLdurHoD/AJ/znNYjeI7cnAuU5PY1&#10;22oww3elXKyLlfKYlR9O3+fT2zwceg2Cup+xPjOeWP8AjWqVzCU+XQ9PtZFazg54aMHtzxUGst/x&#10;KmI28soy2PX34og+S3iVR8qqABk8cUzWHP8AZqdOZU6/7w9acNyp7GpbMWhBKsuOBkYzUsp/dk81&#10;V8+QakYiQIREWOfXPr6VO7K8AdGDK2CCD1FamRk65Gsuq6UrAHDOw/Ba9G8FTpPps4TIKSbWBrjb&#10;uyS5mhnH+shJ289iMGuz8FqBpspAxlhUy2BbnTVnatdx2cayzRymHIDvG7Lt54Jx2/Gr4L+YwKqE&#10;xwQ3J/DH9apX9w4028byJlKKyqNqsZOONoyevvWaKZDFJGmoW6wlbmORWzOZAxjI5xnHOc9M0XN5&#10;cG9a1jkEbAghTau4Yf7+QP8AOM1m6FPPrFjp8s1o1vHBlisEoQBhwFZOvHXr1rZRJhcKzl1Cg8Bm&#10;fOT37D6YP4UxE1tOZ41IRgBwxdChyPQH/GrFZt5cyWEjTrazSQgZfyRGMn6E5J/KnPeXsm1rSx3I&#10;VBYzP5ZByOMY54/D3pWGaFFFFIYVieLr4af4Wv59+1vL2KT6nituq17p1lqUIhv7OC6iByEnjDrn&#10;1waa3E9jxTTb5dC8KXmrFAZZSREvqeg/DvUvgXStTgsbvVtQRl+2y5VmPL46n6ZNdT4106xtdLvb&#10;W2tIIYUhyiRxhVXjsB0rQOF8IaOB08usHBWbNL6ov6y26WyeWIBdpwp56fT/AD7isaeTzW3luh4G&#10;Px47Z7j8zwAK2fEJGdOJ6bWzx7CsWRhySBjoBjd15xjqSeuO/U4GBSluVT2KhUZZmKgY5ySQBnv3&#10;Kk9urH2qN3RFOSvB3OZOgPYvjqemEHTj2w2aXznX7wXccBDkse+D3Pqx4A4FVM8B2dY4UYhCnzDP&#10;cRjq7dcuR69s4nY0HZaaR4lRnz8zI5wX/wBqQ/wr6KPy7CtNdrHiSKYEn5TdFcgf7MS9/wBc8daU&#10;77h5IUjIjBy0bP8AKD/elfufbn+tV5riO1jNz50Y2Kc3kwwiD/YX09+/HJqdykDIIYczl4EkORGp&#10;zNMfc9R/nJHSqst00O1TeQadGOI4hszj3z/T9a5+68SSXcjpoyM27h76fv8A7oP/AOoelZv9nW8r&#10;GS8lNzO3LSSHOf8ACqVNszdVI6+7zuH0qge/FXbk5bHoKpNn1rVHSzj/ABxGJLGE4+YSf0NcAVIN&#10;ejeLUZraEAE/OScc9q4WWEZOOlUloclVvmO80NWX4Z3rljt8uYn68YP6Vzem+L760RYbgm6gU/KH&#10;OHX6N1FdXp2I/hNcjGCVkH615j8ynGf0rGkr3KqSases6VrdjquRbTfvWHMMmFc/geHH6+9b9vIx&#10;JBJyoxz1HoOefwP4GvDv3sJRpEkjzyDtxn6V3tl4gm0fTbGTUJJbiO4JXc2CyLgdD3+hq3o7CXvK&#10;/Y7bUpSuk3jK2D5DYP4H6f5z7iuDW6uG25nfr2OK7D7bFfaaz2xE6yLhSmDu/P8AkefX1rndQvDp&#10;kkC3Flt8w8Eqo/kK2jsYzV2dxG58uPuSBzTNcb/iWw+9xEP/AB4VGsg2rjGMD0zUetsPsloPW5j/&#10;AJinDcqexrFv+JnNx/y7/wBaS3kdYLaFdojMW4+ucigowupZuNphK9ec1Wju4Y/s4MigrDggnBzk&#10;cVcmluQk3ojoTwG9DXVeEARYThXBYuD83OOK87ttSYtIUljMbuSY5JCQB6jHQ1u6Pr6aVOk0kkQj&#10;I2uN55H5UnOLW4KEl0PQ47l2ZxLaywqoJLsVK/oc/pUWo6lBYRo1wjPDIdpKDdjPcj09/eoYvEOm&#10;TQiVZpBGRkM8LqMevI6Vl3/jHw8ksObszS5wiLvVeeMtnjH1rLmRVmbdvBDbQ7rS2iG45GzuCc5y&#10;BVDXIblkigs43TccvNCcSIo/uj1PA5rKk8U6XZwTxW1zsfYrQl5JHL4OD1BwBVvSrRri+u783bT3&#10;LTIC8LlIWVRkDgnOMnr3qk0yWjT0uGSLP724kGMP584cq3fAGcfnWnXnfjfxYbbbouj3UiXTDfNK&#10;pbdGOuN3qeao2+q+ILWKLy/EqSDaCVuogw/Fiob9aTa6jSb2PUqK4CDxf4kj5l07TdQT1tZjF/Pd&#10;V6L4gQIAL/R9Stm/iZUWRB+IOT+VOwro7GiuftvG/hu6O1dWhib0uAYf/QwK24LmC6iEtvPHNGej&#10;RuGB/EUguji/GUEl215bwgGSSLCgn2qm9040yysm+7bx7eO571p+IG/4m0o9FH8qwnOa5pzabiap&#10;XVzpPEBAttOc4K7T1x6D14/z3rnJnMjMTwoH8Wcc84Pfnrj7zd8Creo6jcTlYZ/JEcB/c+WTu2kD&#10;ls5Gc56VktMFBLkAL23FdufU/wAOfxY57U5blU9h0hB3blG1cby/T23Y6+yL+PWqpXdMzSO7Owwq&#10;D/WMue/aNf1P14NbVNYs9NjSS8uPJJB8qJE/et/1zT+Ee55+lcHqWv3uoB4YibOyY5MUZ/eSZ7u/&#10;UmnGLZUpKJ0mseKLWyf7HbqLydG4t4eIYz/tN3Of/wBQrj9QXVdecyXFzvKc+WvCJ9B/WqMswtog&#10;qgqvYKOtbXgx3vH1EMOFRNuffNOUVFeZlzts551vovlM0gA4ADEVA012DgzS/wDfRrr7yyHmt8tZ&#10;UtkN3QVkqjHyo7m56sPSqZNXrr7xH41QPXNbnYzm/FPFvFkAjcev4ViLpP2lsv8AcCby3U469f8A&#10;GtzxSdsUGO5I649KmjAFvK2P+XYmnE5K3xDoI1f4YyCEllw3BABHzHrXnkSyW84ljYCQdCQD/OvR&#10;bMhfh0FyOY3OP+BGuBIrPDrf1Cs9vQljjS6Jlu0uLqTuVP3f/rV0esW0DaZpqNZzSqFJVUP3eF4N&#10;QeG4f9cXXggEe45rqWCvDECuQuR0+lVU/iRQ6a9xnM6QZtNhuLi0guEAAHkFz83I569s1ca9uL+F&#10;5rqwZzBjAlYseTjjJrYjiUPJkAAqBj8alZF+yyj5f4fw5pwk9QnTjoWbS4MkCFtwJA4JFJrM5Edk&#10;Mgj7SnbPemwNtA4xx1rP1qcbrMbhn7SvU81rBkzWh2ccoYDmsq8vViupFEYIXj/WBabFedMmqVzc&#10;RG4ctGzHPOIQf1rPFv3UXhfiLsWoBgp8pcj1mU1YbUI5F2NBEcc4MgrMiuY1xtgcf9u61LJqIiH3&#10;GHu0IwK85XO+S0LTeKXht/shtolZR8hUbmB9yc5rOm16W5IM0UZmjBBAA2n3471SvbuW6H7oFWHU&#10;mEfN/hWbPdNCAzIAT2x0NbRizkm7bluXVT0ESKvJbvnJ6c/0rdsfHFz4fjeLRB5cLzeYyTKCvT2w&#10;efrXA3N8HkJT75GCAOBVZ7u8ByjgL2yK6Y2W5xybex3qanbXcd3Ldyu11cKWyAfvZ6fT61YuJWNt&#10;J5j3McYUAspPA+tec2tzqMl1GpnyhPI8rH9K9GtXEdt5klok+F5R1yG+u4EfmKzxDUrKJ1Yb3E3I&#10;h1A6dptlBNb60887jcI2ZSVP55r2eKGOW2iLKDlFJ/IV4+uqWAXP/CNWi84O21h4P4ba6CP4iXca&#10;7HspvlA4FqpwP+/w4rWjSnBWk7mderCbvFWOw1bR7Kawui8CEiJiCVHBwea8TOhazbSfaLeC+hJG&#10;VlWJlP8A30AD+td5cfEUy200TWk3zxMB/o+M5B6YkNcJLrdrPdNc3GiETuPmkjklUt+TEfkK6qa0&#10;1RyTPQtBmu30W3N9LNJcY+Z5iWY/Unmp5pgsnljmRgSq4/me1Ymma7YppdtmXyWk4VJptxX6s3P5&#10;1Z/tfSbZcHULc88sJM5NcE4vmZ0xfumiGcRlmbDY5Iz/APrrz7xB44+wXL2tkpSSMkNcSR8qe+xT&#10;wP8AeOTXfQTJcwLLGSVYZGQQfyNcrr2i2ctxJNLbpIwjZiCPQE0U1eVinLlWh5u+vxyzs7GWWZzl&#10;pJDlj9SahuNTJB3OEB/OoLVRd6lDGLRER5du4f561l3EXl3Ei5Jw5HPtXTYxueh+OZntBp4iVfnD&#10;k5HvU3w7mkmfUg4X/VoRgY7mm+OrdpYdPcYwiOT+Yqb4eriS+6jMa/zqKoQNa7j/AHrfWqLw89BW&#10;xcoDK1U2TnjNchsal11JHpVI4HFW7rOeTmqjDPeuk6zlPGTERWpXg7zVmFj/AGXKzHObVv6VW8XQ&#10;tcSWUKE5LnOOcZxyaljSQaZLHtYkW7L06n5auMlynFWjLnLKMF+HaADB8tsn/gTVw8cZmnjjTGXb&#10;aM12z5TwEsTK4l8s/IRg9Sf61yGmj/ia2oI/5ar/ADrPDW19Sq6d16Be2uo6aEJlliUnGUcgf55r&#10;V16SYQ6ZGk8iloSSVcjP3eTVdoZbnT7uNGGRccb32gc+5/wq9rFjPcNp5jMeEiwd0oHp0yefwpz1&#10;qxFG6pMhijmOgyKbmYuXB3FznHHGa37FiNGQFtzbV5JyTWatlOumGBvLEhIbJkGMcd+lbFrYzDSk&#10;TMWcL0lGKqK0dhczur9ieNxtBOenWuc8RXLRrC0YBkWXK56ZrqI7KZQADF/38H+NZ9x4fjvo83Ls&#10;GViy+WwIPpVRuObRh6d4lkkhme4QJ5H3ipzn8KbfazJdwbrdUaN2+V9pzx68/wBKojw7rMFrej7D&#10;K4cnaY8SZH/ASaZGGjAh2sNgCkbec9/1q2uZe8ZKTT90tQ6tqRKqJYxnj+L/ABqafVLt7hwShAO3&#10;B3f41BBDsYyEPhAWOVx/WqX26K2G6QlmzwOpNJU4W2KdWfc2V1G5WJnneJFAz8oIP6msya7lvWPk&#10;xuFboSmN1Z10ZryxF3IxCCXy1UdBxmpNPupra8g2kxx+YucKT3681L5VokJtvdlmGxuzyIH5PA2E&#10;5NTfZrtCQyMG9GQ/1qTUNXlurmdwyqitwoB55qzb3x/sKS4YgP8AaApcgnjFZSQ4rUqRrdwvudcY&#10;6fIRz+dW4vEl4gMUsoRTxuWNiR+G4VqtqGjTLa20QDytIu8YJJGecmqHirSorWzaZRgbzjHGBQ0t&#10;LotSeyYqeIZFJK3p54bNuTn85KePEs6qoF677fu4ijU/mSTXDS7QHwzggjua7nwvpUcmks72sM5l&#10;XAeQ8px1HBz+la+0a3M+RMz5/Gt7FM8ZiV1z/s4z68Dg1Wm8ZXM8RjMIG7gkLyfx/r1rJ1CIRajc&#10;R/3ZCKgCguvHcVSqSD2SPUvDugx6locF/JqM1ssgOQGwB26k1y/iKwXTNSTZctdxO3ySEhifpjjv&#10;1rptPQS+B7JGGVGTj86w9fCm40232AARoRjjGcf4VgptyaZsqd0mj1DSmDabbFYzGDGp2NwV46VT&#10;1rBeUf8ATB/5GtK1XEKDHQCszWj80vb9w/8AKlR+MzqbHkmjTzSaxZWzSyNDHMSkZb5VJIyQPU1j&#10;agB9tm/66t/OtjQ/+Ritv+u39aytR/4/5/8Arq/8zXRYyT1O98bM5tbBFOA6uD+Yqf4fjE16ByNi&#10;/wAzVfxed0Wm88BX/mKufD/ie+/3F/rUVSoG/coPMY96qNHzWnOMytVRlANctjUfdnDmqZPFWrzr&#10;kVScnHFbs7OpzmrzuNU48zmMfdx6n1q5Z3cwXavm9P8AY61k66udWB2oR5Y+8M9zUliB0ZYMY7iu&#10;Kp8RuvhNi7ku5fJybjgE8+Xnt6VVJvQQxWQkcgsqnn8KjuiI/J2rAQQeEBI7VWLyMPli49oWNEL2&#10;MZLUsBWeFle3iOWyQYP6VUuUluHjOwDZwMRsP51LC0wRug56eWR+lJDLKhZTHuB/2SK6KV+dGVVL&#10;lZangYweVgltq8bfYdqvwZSyCEcgKPu4qgbuXcZGh+bAXaoyKtxTtNbSsYVGBnBX8K6Kd3f1Oedl&#10;YvLyBx/D6f8A165/WHljurLYWCllyAcfxGtgvKGRljTDAgqF+nNZOrh0nsiyquHVeB15zVpWM3JM&#10;si5FtZXbHIYr8uR1Nchc5kRiwDAc5bceT9K2dSvyI/JBQseTtXGBWC7uQy7ocMc588KR+tNvQUUO&#10;tlWO0mlCxjOEVl3/AFP3vaszZ5kxb1NarsBZRxeYu4klj5m4D05pZdIuLS0S5k2GNjgEHNJ9Ae5J&#10;Kgj8KxYHW7P/AKBVDTpR/aVoMlgJlIA+taN2AfDNvuBKi7JwP92qmmxxPq9qyKwAlX+dTJq40htw&#10;/wDpl8WBGJGOMc/eNXkYnwbK2OTdD+VWNQFsNRvVMSbUJY8HBGfr/KpJxFJ4RVogoVpwSF9qybNI&#10;oyNHYNrVvyD8w/nXc+NUH9iKeBz359K5G2jhh1+2SBQMYyRnrXX+NDjRkbI4bv0pyeiFA83mx+++&#10;aMcj+H/61el+F2MWj2CAIRLwSeO3bivOJySZsNGOR2H+FeoeFrZX0SzdmJMfzLjpyP5VNToVHqeZ&#10;6x/yGrz/AK7N/OqiH51/3hVrVz/xOrz/AK7N/OqiffX6itVsK56jpR/4oyzHsxrC8QfJq1g2cDyY&#10;yTmtvSlLeB4ZA20xoW6evFc7c38WtXkU0TyIscaxgOnLkHnGM46VjFe8zam/dPXLR0mt43Rw6MoI&#10;Kng1k671mI/54Of0q9pCJHpdqih1AjXAfr071n+ID8s//Xu/8qql8ZzVNjyrRP8AkP259Jc/rWVq&#10;H/H9P/11f+ZrV0f/AJDUR/2iazL8f6fP/wBdm/nXQZLc7fxacpYD0Vv6Vf8AAP8Ax8X3/XNf5ms/&#10;xWf+PEf9Myf0FaPgEfv74+iL/M1lVLgdPMP3jCq7KSeKtScs1QkD0rmNepXvSTnHAqix4q5c/dzV&#10;ByOlbs7Dm9VaX+0/3ZcLsH3cep9atWTXXGBcfh5dZWvsw1Zdig/ux1Ge5ptrJLwSsIx/eU1xVIa3&#10;N4yVrG/qBuz5PE+cH73lg9vSqDGQ5DMqkf35yD+lR3FwFRDJ5AUdypwOlVX1e2jQn7RwOcRIAP1z&#10;RCLsZTdnqy9H8ytmTv2yw/WmQjY5OAOeMLtzWBL4ih5Ecczk92c4P4VftJ1bbkIjuMqqrXTSTjJX&#10;Oeq04uzudho2kjU9SMElwI1MPmBgPfH50albW1sHgRnYK2Czjkkewz7Vk6V4htdJuvN1B2CCPy1K&#10;Kc9c9vxp17qcV3JLNBzAxBV24OT0HIP5muuna2hyVN0aUrIot2VXwP6/rWPrrt59nuBA84YzVyOZ&#10;rqzhnKeSwTlGPIOT3AFZniByv2VmYkCQHOelNslIy785uyQGxj03VT8re6qqsecc2Cn9TTmm+0uJ&#10;IYppRn/lidpH5ipRFMY+LbWAc9El5/RKylLU1iipeQ/Z5PJmDkjr5Ua/yBx+ta11q1vd6JFZx2tz&#10;5ikAFkwBjv1rDv1kJ2o86yqeVnOXH1OBSRLeLYuyzhZgwwvOSPyxSchJx6s6bTtDOt6KLU31rZPH&#10;PvzcuVyMY44q/a+BJ7GVbr/hINEkWI79i3B3HHYDbya5SCfUBp0xecrcBhsUjnHftirGm3GoPBcP&#10;cTDKLlFKjJP4Cpc79ilydGdPeeELyR5JzrGkGK6+URrd8oTzlhjgDuaqz+HL3SNOGntfWMzM29Xt&#10;596D6kDrWDptzqU4uPOnAKxkoGVQSfwFSaPd30zXC3chAEZKMQFwe1RLYqLhfcsDTprbVoruWSNl&#10;3gfKxJ/UV0fitkuNKiRdrlm4XdiuQ02+1aa+jSeRUhz85cBRj61WJcyvlifmP8VUk5aMXNBaodNp&#10;1w5kMdqh3Ef8tM5/WvTPCw2aLCjbVZRggHOK8zUtj7zf990u6QdGf/v5Wjp33J50lZE+qIRqszpP&#10;BjexILJ15rOV5yf3skLL6Lsz+lWVWORz5sZkPb5smpo7GMhybbkn5fatEn0M3I9A0S3+1+FUtg6r&#10;vjwGXkCuPttKOl6mttNcJuSUEbgRuye3X1rpPDmpNbWUcMkB8uMbdyHcR9R/h+VY2uTJceL4XgYl&#10;S8QJHGelc9mmzopO56nF91fpWLrwL+aoViTA4wOSeK1434H0rD14Su4aGVo3A6qamEuV3ZEldWPO&#10;9LsriLVA8lrcKo3EM0ZA79axbwf6fN/13b+dd7YpqE2oLFPeytEchhgcj8q07jwVpM53rFtfO7Ic&#10;8n9c1uqsX5GXI0YPicM32JsZAiAP4gVr+Ao2BvpCuFZEAP4mjUtEN6YWcyqI41XCjI4ArS8Maalh&#10;9rKSs5ZVBBxx1qKjT2HFNGmx+YioyvPSpG++aYw561zmhQun+Tisx25zVq9lEcJdmCqOpJ4Fc9ca&#10;xbjIiDzMP7o4/Ot2jq5kinr2HWUY6x/1NZuk6TbTiwSS3RxKqlmxyc4FXRHe6us7rAqqvyD5x9T1&#10;+tS6VE0MmnI6/OmxTz3DYpU42buZVpp2sWp7OOKwa0RAFRmAHoATXLfZT51yuOBH/wCy12Dhn1CV&#10;DuOHY7ccHg9PxpsehACW5unW2jKAMZCMdMGilTcTOpUUmeapHICFEbH35xXR2txOtzD9kgM0vl4U&#10;AnjNa8knhWyAEZnupB1CEhfzOP0pbfXftUn2ewjkiI4VM7uPateRsjnstCBp7qxZpb6VGu24WKNs&#10;hB7jGP1zUyarJIhBuJIwedjZwT9MEV0ugeFdVkR82kNrE/JedSWP0Gc/nXVRfD/SnjH2sS3EhABb&#10;cUA+gB4/M1XLNbGMnfU8tu9U+1sjOTuVdpOcZ6+lI1zA8KjyY3J6iUE/j1H8q9Ul8EeFtNhaa4iM&#10;S4+807fpz1rjtbttBkbZptpPt6ee8rc/Qf41Lp1X1IuznTPYyYD6ZZ8DaMBl/kRmgDT8caZbDPfz&#10;JeP/AB+uh0nwnNrjJBawMI0Pzz4wB9T3+nWu7tvhRoaQKJ5bqSXHzFX2jPsKn2NXuF33PIZkt7iN&#10;Y47S3hK87okOW+pJJqNLRG+VGVfdule2x/Crw8F5+159fO5/lTz8L/D4UqpvFzwSJuv6VDw9R6sl&#10;pvdniZsv3BcMhwf7+M/h1qER8ZCkepxXtZ+E+gs277RqAz28xcf+g1S1X4a+H9NspbuS+vwEXhBI&#10;nJ7D7tJ4aoKx5CIgDkAL2yBg0qwqo3LuAIxwK6OGwitxKq7tzDAL7WC/p1ro/CvgSDX4ppru9ugs&#10;ZCL5e0Z/MGhYeoM8+jsZ5V3Rozd+mM1asDcaZexXSx8oeVkTKsPQ+1ewR/CnTU2kalqQx0AZOP8A&#10;x2pv+FXaPJMZLq6v7knHEkij9QoNNUKi2CyG6AmkeINNS7j0y3XJwymJeD+Van/CNaV/0DLPn/pg&#10;v+FbGm6LZ6TaLa2MAihX+Ec5PqSeT+NWDHXbGLtqVzHA3vwy8P3dw9wsElvI5yfJbA/AEED8Kzbv&#10;4d2FvG3kXZaQDPlyEDPtmvTtg9vyrz3xt4WnaaXVrEM4bmeNeox/EPWr5RXOO+z6XYXDIZvKkU4Z&#10;d3T2rK1W1tJrr7Za3sYnGCqn1HQjjH51MYw7BXJ+bjceT/n86bc20cYBinWQHg4BGPz/AKVm6VzS&#10;Nbl2NS41G/gt0uFnWWIAfMq8t9R/hiojqKXQ/fFgw64JIH19PxqDT7Ca6ieGO6UEt/q5SQuPUHB9&#10;aqXNm6X1zcDchVdmdpHOe1cVSEoy8jqpTjKOu5orCInFxBI5Yc/eBBrYi1FsYlVSfVT/AEril1SW&#10;ztreS5Vy8nBeL5SDk9uhrYS+BJSQCQr128MPw/wrO8S+RnRmeGVcBwD6VLpyeWJz64/rXK/2jbOx&#10;23B4ODmNsfyre0G6juIbjZJu2sAfQUrK+jJlFpXsXD97PGKCB/8AqpGI/Kmb6CDhr2yiVEzkLyeW&#10;JFUDPawqR5ifhzWK81y6KrPIV7AtkUxYSR90ZPeteYmWIXRGtZ6g1vvVCSrMSemOa14NVITCoFzn&#10;Hy5x/n1rmPs7AAnAz0rX0bSf7TuPLl1Oys1B5aaXHHsBz/KtYyb0SMHUb1Lv9qzmPYJZuvJJOPxx&#10;WJrl9cyxxCZ2YMSec/1+tet6P4R8K2KLJcavb38h4zJOoT8AD/Mmuoex0O7gWPOnvGn3VwhVfoO1&#10;dChpqJTZ8uSsfM3DGAK7n4Z6bqU/iFL6K1lFuqlTNt4H0zwc9O+M17JFpfhiw/0lbbSU2jPmLFGD&#10;7cgVm6j45ggX7PpEClycCV/lUfQdTVRjZ3Bz0OjOy3hMtyUiQcks2MVzWreNoIA0WmxeY/TzpBhR&#10;9B1J/KuSur691GRmvbqScjk7uQB7Y4H5VpaJ4WvtbINspig/imkGFH+J+gq9DO5lXEl7qd0XuZJJ&#10;3bhSffsB/hXXeHvh5LOEudVzDHjIgU/MfYnsPYV2+heE9O0SJXQGe4xzNJyfwHYVslWz8q5+tF0B&#10;UtNPt7SBYLaJI40GAqjirSwBeaUByeFx9DUoDgYYZ+lS2MjMYNJ5Q/Knt5pPygfj2pdrbfmPPelc&#10;REYxXmfjnVPtuoLp0b7oYOXC/wAT/wD1q7XxLrB0bSpJlwZW+WJc9T/9avJDGzSF5WXe5LM2fvE+&#10;tWtgIdigkbSFBxjP+Feq+CdPNt4eiZY+ZWMmfYnivMRC8skcUbAMzAKMdzxXu2n2y2en29uBjy4w&#10;uAPalJ8qGhwhI7UbDnpVg+wzTdxJ+6ay5mVYhKnFMKH3qycAc96aRg5zTUhFRkNRGMsOQfxrQZcj&#10;imtF71SmI8w8X+CSWfUtKiAfrLCq9fdf8K89EeXLdMHGMf0r6LZPWuB8ZeDvtIfUNOiXzgd0sA6P&#10;6sB6/wA6tO5LPMWyMvE5DA546itWC9gvrdbXUmZlByGViv546VnOmCwyUxycjuKjkiwF3MoYjIzy&#10;cZ+tDSYJtGhqXhyW6lBtYY3s48MCZfmAA9Oprnbyz+2a/auv3VlUPj/e5ratL6fTpWaEmSM/ejJJ&#10;Ujv24rZgXR7u3d7O0hjvNu7CYUk/yH16fSuWph03dHVDEO1mee63Lc6ZdLFBKVjYFiCAe59a6TwL&#10;eB9PumnuovMMm7azBSBjHT8D0qS88Oz3+55olhccDfKhz/3yTTND0X+zvtKziNySCMHNY+x5Y3Zp&#10;Os5uyZ0LXEJziaMn/eFRG4i/56J/31VOSztWOTCgP+7UBtLPPMKf981m+USuZ2kfDLWL4q12Us4z&#10;1Lnc+PoP6kV6NongHRtKCssAuZxyZZ/m59h0H86uW3ijRrhtkOo25boBvAJ/Op08SaZJI0aajb7l&#10;4IMgBr0YUoR2ON3NZYUUDIXjtineVHjovPtVAavpwQyNfW4Vep80Y/nUses6U+NuoWxBOBiUc9P8&#10;RWqSJ1HtpaTMSywnPrFmpF0DTCPn060f1LQqf6VINU04JvN9bhT/ANNRVyOaGT5lmjKjuHGKegzO&#10;/wCEW0IksNE08H1Fsg/kKUeEdBYlm0SxDN1YRDJrXVkbo4Ppg1IZVTuM5x1qWguY7+DNAkUB9MhI&#10;6ADI/kaI/BuiQxNHHaSRRkY2JdSgfkGxWj9sj3HIkJz/AHf6VeRhtDcnPqKlqw7mVD4etIIVSCW9&#10;iVRhQt5KcfgWIqKPw/5Luyarqe5zkg3G7+YNbhYHtQpX05pXYGI2g3Z4TxHqyZ6BTFx+aZo/sTUw&#10;QE8T6jnOTuihP/slb/QZPWjOPx7VNwMP+zNcDDbr74H960Q5+vI/SkOmeISRjX7fjrusOv8A4/W8&#10;G9jmnilcZw2qeBtX1q4jkv8AX4JFjGFRbLaB/wCP1SPw1vA/y6jakD/pgRkf99V6P2pFzySaXMxn&#10;nlt8PdTtLqO4hv7LdG24b4mb8OvSujaHxdtbbd6RuPQ+RIAP/HjmuhoH1o5mFjAB8V5AJ0dsfeP7&#10;wf40+NvFAf8AeDSHX0V5FP8AI1ucc0nQ0risY7P4jI+W20r8biT/AOIpnneJVZg9ppJX+E/apAR9&#10;f3dbeRnAoIBHNO4HPyTeLN37q20bGOj3Ev8AMR0ed4syc2ei4xxi7l/+N10AII6U3Kg49aLgc95v&#10;isk5sNHPPGLyX/43UUs3ircQmnaRjtm9k/8AjVdMGHSmFTnOf0qkxHm2p+CtX1a5N1Nb6bbTtkuY&#10;Lh2Vz6kFBg/zrOHw31YcGex6HGZG6+v3a9Wx2qNlfPBXb71aYmeUP8OdZVtyzWrdQf3jDIPYDHH1&#10;qv8A8K71sSB91qCONwlPA/Ifzr1xs9Ac1A4dlKnj3BqkI8pk8D+JS7Eyq2Tk7Z8fX/PFQ/8ACE+J&#10;IT8jAA8t+9BJP+FeqrHKrgiVyo7HBpZA57/jTcU9GF2eOz+DvETSbyCSP7ky4+mCaqf8IjriO3+i&#10;SsD3eVW+vevZHgYnrgj3qF4GJHQfhS5I9g5pdzHGmWRxizgz/wBcx/hTxoenOQG0+1JH/TFf8K0l&#10;VVxjrUoA6DqauyAyv+Ea0Ro9smk2jj08hf8AChPCmgE4/sS0Ax18oVsoMdzz61MpxS5UGpz7eB/D&#10;L4zo9uO4AyP5Gnf8IF4adSBp5UHqFuJFB/Jq6EYp47Y/IU7IDl08BaPD/wAe4vbbnjyryTH6tV2H&#10;wvDH93VtV3Y6/ac/zFbvNOXA5xSshmG3hebaRH4j1lP+2kZ/mlC+GtVQgx+KNR3DoHjjb8xt5rfG&#10;CakBboqn61LA55PD+vKzFfE8rMRj57VCB+AxTv7F8Up/qvE8B9n08H+T10q5/iGPan/rWbbGcuNP&#10;8aKcDW9MmH+3aMn8mNPS38apLvafRpVA+6RIv64NdMMk44qTIzik5MDn9/i0bc2ejPz82LmRf/ZD&#10;SyXfiqOT5NJ0+RPUXhB/VK6DNFTcehhPe+I8KU0e3yeWBuh+XSqq6t4t5EnhiI8nBjvk6fjXUdqW&#10;lcdkcsuteKTKFfwmVTnLfbYif503+3vEq7v+KRm6/wAN3F0/OuqyaTvRcDmY/EWuYcv4SvVA6Yni&#10;Of1qOTxLrO1dvhLUWJPI8yPj/wAerq80U7+QWORk8S60G+XwlqXGOTJH/wDFVF/wlfiESY/4Q++2&#10;e0qZ/nXZGkwR0o5hHFHxb4hWQD/hDL/BOMiZDj9asDxTrjZ2eEtQ4GfmkQZ/WuszjrSbxnrTv5CO&#10;Ol8V+IRPtXwbetHjO7zkzUf/AAmHiAAgeDNQz7yLj+ddtmmPnqKEwOPXxXrZ2B/CeoA/xBSvB46H&#10;NSz+J9TjOF8NX8hAzkFMfzrpHLZyM+9R4bPzfmK0SEcqfEmv4JTwrcn0HnIP61EnibXj/rfCN6v0&#10;lQ/1rrAzgkHGD0xSluMH+dOz7hc5P/hJtYMGT4Vv9/8Ad3p+HOaor4r8RhsP4PvNuccSKePzrtMf&#10;7Z/Ok3gHBY1XK+4XOMfxXr4R8eErwHOF/eKc+/FUx4y8QBj5nhC7PpXfMePWoG5PGKOXzJuUVxj0&#10;9TUykdAOKroMnJqdSB2z71QEoPtT0APPOaYpyOad5o6A/WgZLhRxmk5U5LfhUYYUoPegCQbs5yT7&#10;VMrHgmoNwApVk5yfwoGXUb0qUHueKoxyNnPSnO8jEbWAHepcQuXNwznqacGPT+VZ+ZsjD4Gec1YB&#10;Y96lxAtBjjrUij5cn8KqhiB1qQTE8DNQ4sCyKWohJ6/jUgOahoaH0maQnmkDA1NiuYXIz1paYMdq&#10;NwzyadhXHE80U0sPY1H56+aU54FOzC5PSVH5yFtoPNKT096VhNjm6VGcjnFKTmoye1UkK5JkEcmm&#10;5FMzg0xmweapILjjtzn9Ka7oowWAqNphnABPvio2YSdTirURainYxBBz70xs547UYwBhyaac+h/E&#10;1aQriPtGORz0qMMMkZ/WlIBzu7n1qqQ6E4UkdsGmO5YZgOhqDPPFI7ccg1CXOeB+lIVzC+2yZ4du&#10;oH51Ot9PkqHHAyciiis7s1siyL2YjHy/lSi8kxjapbHXkUUU7sLIcNQO3/Ve/wB7/wCtU1vdmfjG&#10;32zRRTTZNiznsakRgO1FFMSHGYIvAxT1kyMmiimBIr5qwGwooooYhyn2pwbb0FFFQMk3kD609HNF&#10;FQ1oAFs0ZPrRRSAUP2Gab/FRRQMjdyDTBJ84yAfwoorRJWET7sdu1G8kc0UVFgI9+e1JnBzRRVCF&#10;L8cComO4fSiimgRH5QPO5j+OKjIQHGM/XmiirQMQvj5AKZuJyCTxRRTAYXGOlNZ9woooEVpGJqIs&#10;fWiigD//2VBLAQItABQABgAIAAAAIQCKFT+YDAEAABUCAAATAAAAAAAAAAAAAAAAAAAAAABbQ29u&#10;dGVudF9UeXBlc10ueG1sUEsBAi0AFAAGAAgAAAAhADj9If/WAAAAlAEAAAsAAAAAAAAAAAAAAAAA&#10;PQEAAF9yZWxzLy5yZWxzUEsBAi0AFAAGAAgAAAAhAPR69kFsBAAARQoAAA4AAAAAAAAAAAAAAAAA&#10;PAIAAGRycy9lMm9Eb2MueG1sUEsBAi0AFAAGAAgAAAAhAFhgsxu6AAAAIgEAABkAAAAAAAAAAAAA&#10;AAAA1AYAAGRycy9fcmVscy9lMm9Eb2MueG1sLnJlbHNQSwECLQAUAAYACAAAACEAlKQEgeIAAAAL&#10;AQAADwAAAAAAAAAAAAAAAADFBwAAZHJzL2Rvd25yZXYueG1sUEsBAi0ACgAAAAAAAAAhAOjLGSPl&#10;MgAA5TIAABUAAAAAAAAAAAAAAAAA1AgAAGRycy9tZWRpYS9pbWFnZTEuanBlZ1BLBQYAAAAABgAG&#10;AH0BAADsOwAAAAA=&#10;">
                <v:shape id="図 180" o:spid="_x0000_s1438" type="#_x0000_t75" style="position:absolute;left:508;width:11874;height:8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4C5rGAAAA3AAAAA8AAABkcnMvZG93bnJldi54bWxEj0FrwkAQhe+F/odlCr3VjRWCpK5SxYJF&#10;EGoLXqfZMRubnQ3ZNcb++s6h4G2G9+a9b2aLwTeqpy7WgQ2MRxko4jLYmisDX59vT1NQMSFbbAKT&#10;gStFWMzv72ZY2HDhD+r3qVISwrFAAy6lttA6lo48xlFoiUU7hs5jkrWrtO3wIuG+0c9ZlmuPNUuD&#10;w5ZWjsqf/dkb+N5NTr5/3+pmt85/88PBUbZZGvP4MLy+gEo0pJv5/3pjBX8q+PKMTK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bgLmsYAAADcAAAADwAAAAAAAAAAAAAA&#10;AACfAgAAZHJzL2Rvd25yZXYueG1sUEsFBgAAAAAEAAQA9wAAAJIDAAAAAA==&#10;">
                  <v:imagedata r:id="rId175" o:title=""/>
                  <v:path arrowok="t"/>
                </v:shape>
                <v:shape id="テキスト ボックス 178" o:spid="_x0000_s1439" type="#_x0000_t202" style="position:absolute;top:8953;width:13912;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g4McA&#10;AADcAAAADwAAAGRycy9kb3ducmV2LnhtbESPT2vCQBDF7wW/wzKF3uqmQlOJrhKF1uKl/inF4zQ7&#10;TYLZ2ZBdNfXTdw5CbzO8N+/9ZjrvXaPO1IXas4GnYQKKuPC25tLA5/71cQwqRGSLjWcy8EsB5rPB&#10;3RQz6y+8pfMulkpCOGRooIqxzbQORUUOw9C3xKL9+M5hlLUrte3wIuGu0aMkSbXDmqWhwpaWFRXH&#10;3ckZuNYhX20+FvF78Xx4SzbrNHzlqTEP930+ARWpj//m2/W7FfwXoZV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L4ODHAAAA3AAAAA8AAAAAAAAAAAAAAAAAmAIAAGRy&#10;cy9kb3ducmV2LnhtbFBLBQYAAAAABAAEAPUAAACMAwAAAAA=&#10;" filled="f" stroked="f">
                  <v:textbox inset="5.85pt,.7pt,5.85pt,.7pt">
                    <w:txbxContent>
                      <w:p w:rsidR="00351C14" w:rsidRPr="00AD1AB8" w:rsidRDefault="00351C14" w:rsidP="00947793">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用地として分譲）</w:t>
                        </w:r>
                      </w:p>
                    </w:txbxContent>
                  </v:textbox>
                </v:shape>
              </v:group>
            </w:pict>
          </mc:Fallback>
        </mc:AlternateContent>
      </w:r>
      <w:r w:rsidR="00947793" w:rsidRPr="00016CA2">
        <w:rPr>
          <w:rFonts w:asciiTheme="majorEastAsia" w:eastAsiaTheme="majorEastAsia" w:hAnsiTheme="majorEastAsia" w:cs="ＭＳ ゴシック"/>
          <w:kern w:val="0"/>
          <w:sz w:val="22"/>
        </w:rPr>
        <w:br w:type="page"/>
      </w:r>
    </w:p>
    <w:p w:rsidR="00947793" w:rsidRPr="00016CA2" w:rsidRDefault="00947793" w:rsidP="00A051DD">
      <w:pPr>
        <w:autoSpaceDE w:val="0"/>
        <w:autoSpaceDN w:val="0"/>
        <w:adjustRightInd w:val="0"/>
        <w:jc w:val="left"/>
        <w:rPr>
          <w:rFonts w:ascii="ＭＳ ゴシック" w:eastAsia="ＭＳ ゴシック" w:hAnsi="ＭＳ ゴシック"/>
          <w:sz w:val="22"/>
        </w:rPr>
      </w:pPr>
      <w:r w:rsidRPr="00016CA2">
        <w:rPr>
          <w:rFonts w:asciiTheme="majorEastAsia" w:eastAsiaTheme="majorEastAsia" w:hAnsiTheme="majorEastAsia" w:cs="ＭＳ ゴシック" w:hint="eastAsia"/>
          <w:kern w:val="0"/>
          <w:sz w:val="22"/>
        </w:rPr>
        <w:lastRenderedPageBreak/>
        <w:t>（</w:t>
      </w:r>
      <w:r>
        <w:rPr>
          <w:rFonts w:asciiTheme="majorEastAsia" w:eastAsiaTheme="majorEastAsia" w:hAnsiTheme="majorEastAsia" w:cs="ＭＳ ゴシック" w:hint="eastAsia"/>
          <w:kern w:val="0"/>
          <w:sz w:val="22"/>
        </w:rPr>
        <w:t>６</w:t>
      </w:r>
      <w:r w:rsidRPr="00016CA2">
        <w:rPr>
          <w:rFonts w:asciiTheme="majorEastAsia" w:eastAsiaTheme="majorEastAsia" w:hAnsiTheme="majorEastAsia" w:cs="ＭＳ ゴシック" w:hint="eastAsia"/>
          <w:kern w:val="0"/>
          <w:sz w:val="22"/>
        </w:rPr>
        <w:t>）</w:t>
      </w:r>
      <w:r w:rsidRPr="00016CA2">
        <w:rPr>
          <w:rFonts w:ascii="ＭＳ ゴシック" w:eastAsia="ＭＳ ゴシック" w:hAnsi="ＭＳ ゴシック" w:hint="eastAsia"/>
          <w:sz w:val="22"/>
        </w:rPr>
        <w:t>高度経済成長期</w:t>
      </w:r>
      <w:r w:rsidRPr="00714C4F">
        <w:rPr>
          <w:rFonts w:ascii="ＭＳ ゴシック" w:eastAsia="ＭＳ ゴシック" w:hAnsi="ＭＳ ゴシック" w:hint="eastAsia"/>
          <w:sz w:val="22"/>
        </w:rPr>
        <w:t>を中心に整備され</w:t>
      </w:r>
      <w:r w:rsidRPr="00016CA2">
        <w:rPr>
          <w:rFonts w:ascii="ＭＳ ゴシック" w:eastAsia="ＭＳ ゴシック" w:hAnsi="ＭＳ ゴシック" w:hint="eastAsia"/>
          <w:sz w:val="22"/>
        </w:rPr>
        <w:t>たニュータウン</w:t>
      </w:r>
    </w:p>
    <w:p w:rsidR="00947793" w:rsidRPr="00234965" w:rsidRDefault="00947793" w:rsidP="00947793">
      <w:pPr>
        <w:autoSpaceDE w:val="0"/>
        <w:autoSpaceDN w:val="0"/>
        <w:adjustRightInd w:val="0"/>
        <w:spacing w:line="300" w:lineRule="exact"/>
        <w:jc w:val="left"/>
        <w:rPr>
          <w:rFonts w:asciiTheme="majorEastAsia" w:eastAsiaTheme="majorEastAsia" w:hAnsiTheme="majorEastAsia" w:cs="ＭＳ ゴシック"/>
          <w:w w:val="99"/>
          <w:kern w:val="0"/>
          <w:sz w:val="22"/>
        </w:rPr>
      </w:pPr>
      <w:r w:rsidRPr="00234965">
        <w:rPr>
          <w:rFonts w:asciiTheme="majorEastAsia" w:eastAsiaTheme="majorEastAsia" w:hAnsiTheme="majorEastAsia" w:cs="ＭＳ ゴシック" w:hint="eastAsia"/>
          <w:w w:val="99"/>
          <w:kern w:val="0"/>
          <w:sz w:val="22"/>
        </w:rPr>
        <w:t>（現状）</w:t>
      </w:r>
    </w:p>
    <w:p w:rsidR="00947793" w:rsidRPr="00234965" w:rsidRDefault="00947793" w:rsidP="00947793">
      <w:pPr>
        <w:autoSpaceDE w:val="0"/>
        <w:autoSpaceDN w:val="0"/>
        <w:adjustRightInd w:val="0"/>
        <w:spacing w:line="300" w:lineRule="exact"/>
        <w:ind w:leftChars="100" w:left="210" w:firstLineChars="100" w:firstLine="217"/>
        <w:jc w:val="left"/>
        <w:rPr>
          <w:rFonts w:asciiTheme="minorEastAsia" w:hAnsiTheme="minorEastAsia" w:cs="ＭＳ 明朝"/>
          <w:w w:val="99"/>
          <w:kern w:val="0"/>
          <w:sz w:val="22"/>
        </w:rPr>
      </w:pPr>
      <w:r w:rsidRPr="00234965">
        <w:rPr>
          <w:rFonts w:asciiTheme="minorEastAsia" w:hAnsiTheme="minorEastAsia" w:cs="ＭＳ 明朝" w:hint="eastAsia"/>
          <w:w w:val="99"/>
          <w:kern w:val="0"/>
          <w:sz w:val="22"/>
        </w:rPr>
        <w:t>大阪には、高度経済成長期に大都市圏への人口集中から生じる住宅問題を解決するため、昭和30年代から多くの計画的住宅市街地（ニュータウン</w:t>
      </w:r>
      <w:r w:rsidRPr="00234965">
        <w:rPr>
          <w:rFonts w:ascii="ＭＳ 明朝" w:hAnsi="ＭＳ 明朝" w:hint="eastAsia"/>
          <w:bCs/>
          <w:color w:val="000000" w:themeColor="text1"/>
          <w:w w:val="99"/>
          <w:sz w:val="22"/>
          <w:vertAlign w:val="subscript"/>
        </w:rPr>
        <w:t>※</w:t>
      </w:r>
      <w:r w:rsidRPr="00234965">
        <w:rPr>
          <w:rFonts w:asciiTheme="minorEastAsia" w:hAnsiTheme="minorEastAsia" w:cs="ＭＳ 明朝" w:hint="eastAsia"/>
          <w:w w:val="99"/>
          <w:kern w:val="0"/>
          <w:sz w:val="22"/>
        </w:rPr>
        <w:t>）が開発され、その後50年前後が経過し、住民の高齢化も進んでいます。多くの計画的住宅市街地は郊外に建設されており、</w:t>
      </w:r>
      <w:r>
        <w:rPr>
          <w:rFonts w:asciiTheme="minorEastAsia" w:hAnsiTheme="minorEastAsia" w:cs="ＭＳ 明朝" w:hint="eastAsia"/>
          <w:w w:val="99"/>
          <w:kern w:val="0"/>
          <w:sz w:val="22"/>
        </w:rPr>
        <w:t>住宅やまちの</w:t>
      </w:r>
      <w:r w:rsidRPr="00234965">
        <w:rPr>
          <w:rFonts w:asciiTheme="minorEastAsia" w:hAnsiTheme="minorEastAsia" w:cs="ＭＳ 明朝" w:hint="eastAsia"/>
          <w:w w:val="99"/>
          <w:kern w:val="0"/>
          <w:sz w:val="22"/>
        </w:rPr>
        <w:t>バリアフリー化</w:t>
      </w:r>
      <w:r>
        <w:rPr>
          <w:rFonts w:ascii="ＭＳ 明朝" w:hAnsi="ＭＳ 明朝" w:hint="eastAsia"/>
          <w:bCs/>
          <w:color w:val="000000" w:themeColor="text1"/>
          <w:sz w:val="22"/>
          <w:vertAlign w:val="subscript"/>
        </w:rPr>
        <w:t>※</w:t>
      </w:r>
      <w:r w:rsidRPr="00234965">
        <w:rPr>
          <w:rFonts w:asciiTheme="minorEastAsia" w:hAnsiTheme="minorEastAsia" w:cs="ＭＳ 明朝" w:hint="eastAsia"/>
          <w:w w:val="99"/>
          <w:kern w:val="0"/>
          <w:sz w:val="22"/>
        </w:rPr>
        <w:t>が十分ではなく、高齢者の多様な居住ニーズに対応できていません。</w:t>
      </w:r>
    </w:p>
    <w:p w:rsidR="00947793" w:rsidRPr="00234965" w:rsidRDefault="00947793" w:rsidP="00947793">
      <w:pPr>
        <w:autoSpaceDE w:val="0"/>
        <w:autoSpaceDN w:val="0"/>
        <w:adjustRightInd w:val="0"/>
        <w:spacing w:line="300" w:lineRule="exact"/>
        <w:ind w:leftChars="100" w:left="210" w:firstLineChars="100" w:firstLine="217"/>
        <w:jc w:val="left"/>
        <w:rPr>
          <w:rFonts w:asciiTheme="minorEastAsia" w:hAnsiTheme="minorEastAsia" w:cs="ＭＳ 明朝"/>
          <w:w w:val="99"/>
          <w:kern w:val="0"/>
          <w:sz w:val="22"/>
        </w:rPr>
      </w:pPr>
      <w:r w:rsidRPr="00234965">
        <w:rPr>
          <w:rFonts w:asciiTheme="minorEastAsia" w:hAnsiTheme="minorEastAsia" w:cs="ＭＳ 明朝" w:hint="eastAsia"/>
          <w:w w:val="99"/>
          <w:kern w:val="0"/>
          <w:sz w:val="22"/>
        </w:rPr>
        <w:t>また、これまで地域の日常を支えてきた地区センター</w:t>
      </w:r>
      <w:r w:rsidRPr="00234965">
        <w:rPr>
          <w:rFonts w:ascii="ＭＳ 明朝" w:hAnsi="ＭＳ 明朝" w:hint="eastAsia"/>
          <w:bCs/>
          <w:color w:val="000000" w:themeColor="text1"/>
          <w:w w:val="99"/>
          <w:sz w:val="22"/>
          <w:vertAlign w:val="subscript"/>
        </w:rPr>
        <w:t>※</w:t>
      </w:r>
      <w:r w:rsidRPr="00234965">
        <w:rPr>
          <w:rFonts w:asciiTheme="minorEastAsia" w:hAnsiTheme="minorEastAsia" w:cs="ＭＳ 明朝" w:hint="eastAsia"/>
          <w:w w:val="99"/>
          <w:kern w:val="0"/>
          <w:sz w:val="22"/>
        </w:rPr>
        <w:t>や近隣センター</w:t>
      </w:r>
      <w:r w:rsidRPr="00234965">
        <w:rPr>
          <w:rFonts w:ascii="ＭＳ 明朝" w:hAnsi="ＭＳ 明朝" w:hint="eastAsia"/>
          <w:bCs/>
          <w:color w:val="000000" w:themeColor="text1"/>
          <w:w w:val="99"/>
          <w:sz w:val="22"/>
          <w:vertAlign w:val="subscript"/>
        </w:rPr>
        <w:t>※</w:t>
      </w:r>
      <w:r w:rsidRPr="00234965">
        <w:rPr>
          <w:rFonts w:asciiTheme="minorEastAsia" w:hAnsiTheme="minorEastAsia" w:cs="ＭＳ 明朝" w:hint="eastAsia"/>
          <w:w w:val="99"/>
          <w:kern w:val="0"/>
          <w:sz w:val="22"/>
        </w:rPr>
        <w:t>などにおいても、一部、用途転換や更新がなされているものの、核店舗の撤退などによる商業機能の低下等が生じています。</w:t>
      </w:r>
    </w:p>
    <w:p w:rsidR="00947793" w:rsidRPr="00234965" w:rsidRDefault="00947793" w:rsidP="00947793">
      <w:pPr>
        <w:widowControl/>
        <w:spacing w:line="300" w:lineRule="exact"/>
        <w:ind w:leftChars="100" w:left="210" w:firstLineChars="100" w:firstLine="217"/>
        <w:jc w:val="left"/>
        <w:rPr>
          <w:rFonts w:asciiTheme="minorEastAsia" w:hAnsiTheme="minorEastAsia" w:cs="ＭＳ ゴシック"/>
          <w:w w:val="99"/>
          <w:kern w:val="0"/>
          <w:sz w:val="22"/>
        </w:rPr>
      </w:pPr>
      <w:r w:rsidRPr="00234965">
        <w:rPr>
          <w:rFonts w:asciiTheme="minorEastAsia" w:hAnsiTheme="minorEastAsia" w:cs="ＭＳ ゴシック" w:hint="eastAsia"/>
          <w:w w:val="99"/>
          <w:kern w:val="0"/>
          <w:sz w:val="22"/>
        </w:rPr>
        <w:t>千里ニュータウン</w:t>
      </w:r>
      <w:r>
        <w:rPr>
          <w:rFonts w:asciiTheme="minorEastAsia" w:hAnsiTheme="minorEastAsia" w:cs="ＭＳ ゴシック" w:hint="eastAsia"/>
          <w:w w:val="99"/>
          <w:kern w:val="0"/>
          <w:sz w:val="22"/>
        </w:rPr>
        <w:t>で</w:t>
      </w:r>
      <w:r w:rsidRPr="00234965">
        <w:rPr>
          <w:rFonts w:asciiTheme="minorEastAsia" w:hAnsiTheme="minorEastAsia" w:cs="ＭＳ ゴシック" w:hint="eastAsia"/>
          <w:w w:val="99"/>
          <w:kern w:val="0"/>
          <w:sz w:val="22"/>
        </w:rPr>
        <w:t>は、</w:t>
      </w:r>
      <w:r w:rsidRPr="00BD2688">
        <w:rPr>
          <w:rFonts w:asciiTheme="minorEastAsia" w:hAnsiTheme="minorEastAsia" w:cs="ＭＳ ゴシック" w:hint="eastAsia"/>
          <w:w w:val="99"/>
          <w:kern w:val="0"/>
          <w:sz w:val="22"/>
        </w:rPr>
        <w:t>「千里ニュータウン再生指針」（平成19年千里ニュータウン再生連絡協議会策定）</w:t>
      </w:r>
      <w:r w:rsidRPr="00234965">
        <w:rPr>
          <w:rFonts w:ascii="ＭＳ 明朝" w:hAnsi="ＭＳ 明朝" w:hint="eastAsia"/>
          <w:bCs/>
          <w:color w:val="000000" w:themeColor="text1"/>
          <w:w w:val="99"/>
          <w:sz w:val="22"/>
          <w:vertAlign w:val="subscript"/>
        </w:rPr>
        <w:t>※</w:t>
      </w:r>
      <w:r w:rsidRPr="00234965">
        <w:rPr>
          <w:rFonts w:asciiTheme="minorEastAsia" w:hAnsiTheme="minorEastAsia" w:cs="ＭＳ ゴシック" w:hint="eastAsia"/>
          <w:w w:val="99"/>
          <w:kern w:val="0"/>
          <w:sz w:val="22"/>
        </w:rPr>
        <w:t>に基づき、公的賃貸住宅</w:t>
      </w:r>
      <w:r>
        <w:rPr>
          <w:rFonts w:ascii="ＭＳ 明朝" w:hAnsi="ＭＳ 明朝" w:hint="eastAsia"/>
          <w:bCs/>
          <w:color w:val="000000" w:themeColor="text1"/>
          <w:sz w:val="22"/>
          <w:vertAlign w:val="subscript"/>
        </w:rPr>
        <w:t>※</w:t>
      </w:r>
      <w:r w:rsidRPr="00234965">
        <w:rPr>
          <w:rFonts w:asciiTheme="minorEastAsia" w:hAnsiTheme="minorEastAsia" w:cs="ＭＳ ゴシック" w:hint="eastAsia"/>
          <w:w w:val="99"/>
          <w:kern w:val="0"/>
          <w:sz w:val="22"/>
        </w:rPr>
        <w:t>の建替えにあわせ</w:t>
      </w:r>
      <w:r>
        <w:rPr>
          <w:rFonts w:asciiTheme="minorEastAsia" w:hAnsiTheme="minorEastAsia" w:cs="ＭＳ ゴシック" w:hint="eastAsia"/>
          <w:w w:val="99"/>
          <w:kern w:val="0"/>
          <w:sz w:val="22"/>
        </w:rPr>
        <w:t>て</w:t>
      </w:r>
      <w:r w:rsidRPr="00234965">
        <w:rPr>
          <w:rFonts w:asciiTheme="minorEastAsia" w:hAnsiTheme="minorEastAsia" w:cs="ＭＳ ゴシック" w:hint="eastAsia"/>
          <w:w w:val="99"/>
          <w:kern w:val="0"/>
          <w:sz w:val="22"/>
        </w:rPr>
        <w:t>新たな住宅や施設の導入が図られるとともに、地区センター</w:t>
      </w:r>
      <w:r w:rsidRPr="00234965">
        <w:rPr>
          <w:rFonts w:ascii="ＭＳ 明朝" w:hAnsi="ＭＳ 明朝" w:hint="eastAsia"/>
          <w:bCs/>
          <w:color w:val="000000" w:themeColor="text1"/>
          <w:w w:val="99"/>
          <w:sz w:val="22"/>
          <w:vertAlign w:val="subscript"/>
        </w:rPr>
        <w:t>※</w:t>
      </w:r>
      <w:r w:rsidRPr="00234965">
        <w:rPr>
          <w:rFonts w:asciiTheme="minorEastAsia" w:hAnsiTheme="minorEastAsia" w:cs="ＭＳ ゴシック" w:hint="eastAsia"/>
          <w:w w:val="99"/>
          <w:kern w:val="0"/>
          <w:sz w:val="22"/>
        </w:rPr>
        <w:t>・近隣センター</w:t>
      </w:r>
      <w:r w:rsidRPr="00234965">
        <w:rPr>
          <w:rFonts w:ascii="ＭＳ 明朝" w:hAnsi="ＭＳ 明朝" w:hint="eastAsia"/>
          <w:bCs/>
          <w:color w:val="000000" w:themeColor="text1"/>
          <w:w w:val="99"/>
          <w:sz w:val="22"/>
          <w:vertAlign w:val="subscript"/>
        </w:rPr>
        <w:t>※</w:t>
      </w:r>
      <w:r w:rsidRPr="00234965">
        <w:rPr>
          <w:rFonts w:asciiTheme="minorEastAsia" w:hAnsiTheme="minorEastAsia" w:cs="ＭＳ ゴシック" w:hint="eastAsia"/>
          <w:w w:val="99"/>
          <w:kern w:val="0"/>
          <w:sz w:val="22"/>
        </w:rPr>
        <w:t>の活性化も進められ、若年世代を中心として人口が回復しています。</w:t>
      </w:r>
    </w:p>
    <w:p w:rsidR="00947793" w:rsidRPr="00234965" w:rsidRDefault="00947793" w:rsidP="00947793">
      <w:pPr>
        <w:autoSpaceDE w:val="0"/>
        <w:autoSpaceDN w:val="0"/>
        <w:adjustRightInd w:val="0"/>
        <w:spacing w:line="300" w:lineRule="exact"/>
        <w:ind w:leftChars="100" w:left="210" w:firstLineChars="100" w:firstLine="217"/>
        <w:jc w:val="left"/>
        <w:rPr>
          <w:rFonts w:asciiTheme="minorEastAsia" w:hAnsiTheme="minorEastAsia" w:cs="ＭＳ 明朝"/>
          <w:w w:val="99"/>
          <w:kern w:val="0"/>
          <w:sz w:val="22"/>
        </w:rPr>
      </w:pPr>
      <w:r w:rsidRPr="00234965">
        <w:rPr>
          <w:rFonts w:asciiTheme="minorEastAsia" w:hAnsiTheme="minorEastAsia" w:cs="ＭＳ ゴシック" w:hint="eastAsia"/>
          <w:w w:val="99"/>
          <w:kern w:val="0"/>
          <w:sz w:val="22"/>
        </w:rPr>
        <w:t>また、泉北ニュータウンでは、</w:t>
      </w:r>
      <w:r w:rsidRPr="00BD2688">
        <w:rPr>
          <w:rFonts w:asciiTheme="minorEastAsia" w:hAnsiTheme="minorEastAsia" w:cs="ＭＳ ゴシック" w:hint="eastAsia"/>
          <w:w w:val="99"/>
          <w:kern w:val="0"/>
          <w:sz w:val="22"/>
        </w:rPr>
        <w:t>「泉北ニュータウン再生指針」（平成22年堺市策定）を中心に、「泉ケ丘駅前地域活性化ビジョン」（平成27年泉北ニュータウン再生府市等連携協議会改訂）、「泉北ニュータウン公的賃貸住宅再生計画」（平成24年同協議会改訂）、</w:t>
      </w:r>
      <w:r>
        <w:rPr>
          <w:rFonts w:asciiTheme="minorEastAsia" w:hAnsiTheme="minorEastAsia" w:cs="ＭＳ ゴシック" w:hint="eastAsia"/>
          <w:w w:val="99"/>
          <w:kern w:val="0"/>
          <w:sz w:val="22"/>
        </w:rPr>
        <w:t>「近隣センター再生プラン」（平成27年８月堺市策定）</w:t>
      </w:r>
      <w:r w:rsidRPr="00234965">
        <w:rPr>
          <w:rFonts w:asciiTheme="minorEastAsia" w:hAnsiTheme="minorEastAsia" w:cs="ＭＳ ゴシック" w:hint="eastAsia"/>
          <w:w w:val="99"/>
          <w:kern w:val="0"/>
          <w:sz w:val="22"/>
        </w:rPr>
        <w:t>等に基づき、ニュータウンの中核的タウンセンターであり、再生のトリガーとなる</w:t>
      </w:r>
      <w:r w:rsidRPr="00234965">
        <w:rPr>
          <w:rFonts w:asciiTheme="minorEastAsia" w:hAnsiTheme="minorEastAsia" w:cs="ＭＳ 明朝" w:hint="eastAsia"/>
          <w:w w:val="99"/>
          <w:kern w:val="0"/>
          <w:sz w:val="22"/>
        </w:rPr>
        <w:t>泉ヶ丘駅前地域の活性化が進められるとともに、府営住宅、府公社賃貸住宅、ＵＲ賃貸住宅の公的賃貸住宅を一体的に捉えた再生</w:t>
      </w:r>
      <w:r>
        <w:rPr>
          <w:rFonts w:asciiTheme="minorEastAsia" w:hAnsiTheme="minorEastAsia" w:cs="ＭＳ 明朝" w:hint="eastAsia"/>
          <w:w w:val="99"/>
          <w:kern w:val="0"/>
          <w:sz w:val="22"/>
        </w:rPr>
        <w:t>や近隣センターの再生</w:t>
      </w:r>
      <w:r w:rsidRPr="00234965">
        <w:rPr>
          <w:rFonts w:asciiTheme="minorEastAsia" w:hAnsiTheme="minorEastAsia" w:cs="ＭＳ 明朝" w:hint="eastAsia"/>
          <w:w w:val="99"/>
          <w:kern w:val="0"/>
          <w:sz w:val="22"/>
        </w:rPr>
        <w:t>などが進められています。</w:t>
      </w:r>
    </w:p>
    <w:p w:rsidR="00947793" w:rsidRPr="00234965" w:rsidRDefault="00947793" w:rsidP="00947793">
      <w:pPr>
        <w:widowControl/>
        <w:spacing w:beforeLines="50" w:before="180" w:line="300" w:lineRule="exact"/>
        <w:jc w:val="left"/>
        <w:rPr>
          <w:rFonts w:asciiTheme="majorEastAsia" w:eastAsiaTheme="majorEastAsia" w:hAnsiTheme="majorEastAsia" w:cs="ＭＳ ゴシック"/>
          <w:w w:val="99"/>
          <w:kern w:val="0"/>
          <w:sz w:val="22"/>
        </w:rPr>
      </w:pPr>
      <w:r w:rsidRPr="00234965">
        <w:rPr>
          <w:rFonts w:asciiTheme="majorEastAsia" w:eastAsiaTheme="majorEastAsia" w:hAnsiTheme="majorEastAsia" w:cs="ＭＳ ゴシック" w:hint="eastAsia"/>
          <w:w w:val="99"/>
          <w:kern w:val="0"/>
          <w:sz w:val="22"/>
        </w:rPr>
        <w:t>（今後の目標）</w:t>
      </w:r>
    </w:p>
    <w:p w:rsidR="00947793" w:rsidRPr="00234965" w:rsidRDefault="00947793" w:rsidP="00947793">
      <w:pPr>
        <w:autoSpaceDE w:val="0"/>
        <w:autoSpaceDN w:val="0"/>
        <w:adjustRightInd w:val="0"/>
        <w:spacing w:line="300" w:lineRule="exact"/>
        <w:ind w:leftChars="100" w:left="210" w:firstLineChars="100" w:firstLine="217"/>
        <w:jc w:val="left"/>
        <w:rPr>
          <w:rFonts w:asciiTheme="minorEastAsia" w:hAnsiTheme="minorEastAsia" w:cs="ＭＳ 明朝"/>
          <w:w w:val="99"/>
          <w:kern w:val="0"/>
          <w:sz w:val="22"/>
        </w:rPr>
      </w:pPr>
      <w:r w:rsidRPr="00234965">
        <w:rPr>
          <w:rFonts w:asciiTheme="minorEastAsia" w:hAnsiTheme="minorEastAsia" w:cs="ＭＳ 明朝" w:hint="eastAsia"/>
          <w:w w:val="99"/>
          <w:kern w:val="0"/>
          <w:sz w:val="22"/>
        </w:rPr>
        <w:t>豊かな自然を享受しながら、高齢者や子育て世帯など多様な世帯が住み慣れた地域で良好な地域コミュニティに支えられ住み続けられるとともに、日常的な買い物や通院が可能で、趣味や生きがいを見つけられ、働くことができる、多様な機能を備えた、誰もが住みやすいまちをめざします。</w:t>
      </w:r>
    </w:p>
    <w:p w:rsidR="00947793" w:rsidRPr="00234965" w:rsidRDefault="00947793" w:rsidP="00947793">
      <w:pPr>
        <w:widowControl/>
        <w:spacing w:beforeLines="50" w:before="180" w:line="300" w:lineRule="exact"/>
        <w:jc w:val="left"/>
        <w:rPr>
          <w:rFonts w:asciiTheme="majorEastAsia" w:eastAsiaTheme="majorEastAsia" w:hAnsiTheme="majorEastAsia" w:cs="ＭＳ ゴシック"/>
          <w:w w:val="99"/>
          <w:kern w:val="0"/>
          <w:sz w:val="22"/>
        </w:rPr>
      </w:pPr>
      <w:r w:rsidRPr="00234965">
        <w:rPr>
          <w:rFonts w:asciiTheme="majorEastAsia" w:eastAsiaTheme="majorEastAsia" w:hAnsiTheme="majorEastAsia" w:cs="ＭＳ ゴシック" w:hint="eastAsia"/>
          <w:w w:val="99"/>
          <w:kern w:val="0"/>
          <w:sz w:val="22"/>
        </w:rPr>
        <w:t>（施策の方向性）</w:t>
      </w:r>
    </w:p>
    <w:p w:rsidR="00947793" w:rsidRDefault="00947793" w:rsidP="00947793">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w:t>
      </w:r>
      <w:r>
        <w:rPr>
          <w:rFonts w:ascii="ＭＳ 明朝" w:hAnsi="ＭＳ 明朝" w:hint="eastAsia"/>
          <w:w w:val="99"/>
          <w:sz w:val="22"/>
        </w:rPr>
        <w:t>公的賃貸住宅</w:t>
      </w:r>
      <w:r>
        <w:rPr>
          <w:rFonts w:ascii="ＭＳ 明朝" w:hAnsi="ＭＳ 明朝" w:hint="eastAsia"/>
          <w:bCs/>
          <w:color w:val="000000" w:themeColor="text1"/>
          <w:sz w:val="22"/>
          <w:vertAlign w:val="subscript"/>
        </w:rPr>
        <w:t>※</w:t>
      </w:r>
      <w:r>
        <w:rPr>
          <w:rFonts w:ascii="ＭＳ 明朝" w:hAnsi="ＭＳ 明朝" w:hint="eastAsia"/>
          <w:w w:val="99"/>
          <w:sz w:val="22"/>
        </w:rPr>
        <w:t>などの公的資産</w:t>
      </w:r>
      <w:r>
        <w:rPr>
          <w:rFonts w:ascii="ＭＳ 明朝" w:hAnsi="ＭＳ 明朝" w:hint="eastAsia"/>
          <w:bCs/>
          <w:color w:val="000000" w:themeColor="text1"/>
          <w:sz w:val="22"/>
          <w:vertAlign w:val="subscript"/>
        </w:rPr>
        <w:t>※</w:t>
      </w:r>
      <w:r>
        <w:rPr>
          <w:rFonts w:ascii="ＭＳ 明朝" w:hAnsi="ＭＳ 明朝" w:hint="eastAsia"/>
          <w:w w:val="99"/>
          <w:sz w:val="22"/>
        </w:rPr>
        <w:t>がある場合には、各供給主体が、自治体や他の供給主体との連携を図り、地域の特性を活かした魅力ある市街地にするため、地域や民間への貸し出し等を積極的に行い、地域のニーズにあった活用を推進します。</w:t>
      </w:r>
    </w:p>
    <w:p w:rsidR="00947793" w:rsidRPr="00234965" w:rsidRDefault="00947793" w:rsidP="00947793">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高齢者などが自立した生活を送ることが困難となる場合においては、駅前などの高齢者向け住宅等への住替えを促進するとともに、住み替えた後の住宅には、地域の住民活動の担い手ともなる子育て世帯等の入居を促進します。</w:t>
      </w:r>
    </w:p>
    <w:p w:rsidR="00947793" w:rsidRDefault="00947793" w:rsidP="00947793">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○周辺に立地する大学・研究機関などの文化・学術研究機能を活かし、多様な人々が交流する魅力あるまちづくりを推進します。</w:t>
      </w:r>
    </w:p>
    <w:p w:rsidR="00947793" w:rsidRPr="00234965" w:rsidRDefault="00947793" w:rsidP="00947793">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w:t>
      </w:r>
      <w:r w:rsidRPr="008A456D">
        <w:rPr>
          <w:rFonts w:ascii="ＭＳ 明朝" w:hAnsi="ＭＳ 明朝" w:hint="eastAsia"/>
          <w:w w:val="99"/>
          <w:sz w:val="22"/>
        </w:rPr>
        <w:t>千里ニュータウンが人を惹きつける新たな都市魅力を創造し、多様な人材が集積するまちとなるよう、</w:t>
      </w:r>
      <w:r w:rsidRPr="00234965">
        <w:rPr>
          <w:rFonts w:ascii="ＭＳ 明朝" w:hAnsi="ＭＳ 明朝" w:hint="eastAsia"/>
          <w:w w:val="99"/>
          <w:sz w:val="22"/>
        </w:rPr>
        <w:t>千里ニュータウン再生連絡協議会において、</w:t>
      </w:r>
      <w:r w:rsidRPr="008A456D">
        <w:rPr>
          <w:rFonts w:ascii="ＭＳ 明朝" w:hAnsi="ＭＳ 明朝" w:hint="eastAsia"/>
          <w:w w:val="99"/>
          <w:sz w:val="22"/>
        </w:rPr>
        <w:t>今後取り組むべき方向性を示す新しい指針を策定します。</w:t>
      </w:r>
    </w:p>
    <w:p w:rsidR="00947793" w:rsidRPr="00BD2688" w:rsidRDefault="00947793" w:rsidP="00947793">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w:t>
      </w:r>
      <w:r w:rsidRPr="00BD2688">
        <w:rPr>
          <w:rFonts w:ascii="ＭＳ 明朝" w:hAnsi="ＭＳ 明朝" w:hint="eastAsia"/>
          <w:w w:val="99"/>
          <w:sz w:val="22"/>
        </w:rPr>
        <w:t>泉北ニュータウンの再生を着実に進めるため、泉北ニュータウン再生府市等連携協議会において、「泉北ニュータウン再生指針」や、指針を踏まえた各計画に基づき、泉ヶ丘駅前地域の活性化や公的賃貸住宅等の再生の取り組みを進めます。また、</w:t>
      </w:r>
      <w:r w:rsidRPr="00234965">
        <w:rPr>
          <w:rFonts w:ascii="ＭＳ 明朝" w:hAnsi="ＭＳ 明朝" w:hint="eastAsia"/>
          <w:w w:val="99"/>
          <w:sz w:val="22"/>
        </w:rPr>
        <w:t>ニュータウン再生を強力に進めるためには、公的資産の各供給主体による個別の対応ではなく、再生に向けての理念や目標を共有した自律的なPPP</w:t>
      </w:r>
      <w:r w:rsidRPr="00234965">
        <w:rPr>
          <w:rFonts w:ascii="ＭＳ 明朝" w:hAnsi="ＭＳ 明朝" w:hint="eastAsia"/>
          <w:bCs/>
          <w:color w:val="000000" w:themeColor="text1"/>
          <w:w w:val="99"/>
          <w:sz w:val="22"/>
          <w:vertAlign w:val="subscript"/>
        </w:rPr>
        <w:t>※</w:t>
      </w:r>
      <w:r w:rsidRPr="00234965">
        <w:rPr>
          <w:rFonts w:ascii="ＭＳ 明朝" w:hAnsi="ＭＳ 明朝" w:hint="eastAsia"/>
          <w:w w:val="99"/>
          <w:sz w:val="22"/>
        </w:rPr>
        <w:t>組織（CID組織</w:t>
      </w:r>
      <w:r w:rsidRPr="00234965">
        <w:rPr>
          <w:rFonts w:ascii="ＭＳ 明朝" w:hAnsi="ＭＳ 明朝" w:hint="eastAsia"/>
          <w:w w:val="99"/>
          <w:sz w:val="22"/>
          <w:vertAlign w:val="subscript"/>
        </w:rPr>
        <w:t>※</w:t>
      </w:r>
      <w:r w:rsidRPr="00234965">
        <w:rPr>
          <w:rFonts w:ascii="ＭＳ 明朝" w:hAnsi="ＭＳ 明朝" w:hint="eastAsia"/>
          <w:w w:val="99"/>
          <w:sz w:val="22"/>
        </w:rPr>
        <w:t>）が、地域を一体的に捉え、その資産を最大限に活用した戦略的な</w:t>
      </w:r>
      <w:r>
        <w:rPr>
          <w:rFonts w:ascii="ＭＳ 明朝" w:hAnsi="ＭＳ 明朝" w:hint="eastAsia"/>
          <w:w w:val="99"/>
          <w:sz w:val="22"/>
        </w:rPr>
        <w:t>取組み</w:t>
      </w:r>
      <w:r w:rsidRPr="00234965">
        <w:rPr>
          <w:rFonts w:ascii="ＭＳ 明朝" w:hAnsi="ＭＳ 明朝" w:hint="eastAsia"/>
          <w:w w:val="99"/>
          <w:sz w:val="22"/>
        </w:rPr>
        <w:t>を行うことが重要で</w:t>
      </w:r>
      <w:r>
        <w:rPr>
          <w:rFonts w:ascii="ＭＳ 明朝" w:hAnsi="ＭＳ 明朝" w:hint="eastAsia"/>
          <w:w w:val="99"/>
          <w:sz w:val="22"/>
        </w:rPr>
        <w:t>あり</w:t>
      </w:r>
      <w:r w:rsidRPr="00234965">
        <w:rPr>
          <w:rFonts w:ascii="ＭＳ 明朝" w:hAnsi="ＭＳ 明朝" w:hint="eastAsia"/>
          <w:w w:val="99"/>
          <w:sz w:val="22"/>
        </w:rPr>
        <w:t>、先導的なモデルとして</w:t>
      </w:r>
      <w:r>
        <w:rPr>
          <w:rFonts w:ascii="ＭＳ 明朝" w:hAnsi="ＭＳ 明朝" w:hint="eastAsia"/>
          <w:w w:val="99"/>
          <w:sz w:val="22"/>
        </w:rPr>
        <w:t>、</w:t>
      </w:r>
      <w:r w:rsidRPr="00234965">
        <w:rPr>
          <w:rFonts w:ascii="ＭＳ 明朝" w:hAnsi="ＭＳ 明朝" w:hint="eastAsia"/>
          <w:w w:val="99"/>
          <w:sz w:val="22"/>
        </w:rPr>
        <w:t>泉北ニュータウンの泉ヶ丘駅前地域にお</w:t>
      </w:r>
      <w:r>
        <w:rPr>
          <w:rFonts w:ascii="ＭＳ 明朝" w:hAnsi="ＭＳ 明朝" w:hint="eastAsia"/>
          <w:w w:val="99"/>
          <w:sz w:val="22"/>
        </w:rPr>
        <w:t>ける</w:t>
      </w:r>
      <w:r w:rsidRPr="00234965">
        <w:rPr>
          <w:rFonts w:ascii="ＭＳ 明朝" w:hAnsi="ＭＳ 明朝" w:hint="eastAsia"/>
          <w:w w:val="99"/>
          <w:sz w:val="22"/>
        </w:rPr>
        <w:t>CID組織設立に向けた検討を進めるとともに、この</w:t>
      </w:r>
      <w:r>
        <w:rPr>
          <w:rFonts w:ascii="ＭＳ 明朝" w:hAnsi="ＭＳ 明朝" w:hint="eastAsia"/>
          <w:w w:val="99"/>
          <w:sz w:val="22"/>
        </w:rPr>
        <w:t>取組み</w:t>
      </w:r>
      <w:r w:rsidRPr="00234965">
        <w:rPr>
          <w:rFonts w:ascii="ＭＳ 明朝" w:hAnsi="ＭＳ 明朝" w:hint="eastAsia"/>
          <w:w w:val="99"/>
          <w:sz w:val="22"/>
        </w:rPr>
        <w:t>が他地域に連鎖的につながるよう、情報発信を行います。</w:t>
      </w:r>
    </w:p>
    <w:p w:rsidR="00947793" w:rsidRPr="00016CA2" w:rsidRDefault="00947793" w:rsidP="00947793">
      <w:pPr>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kern w:val="0"/>
          <w:sz w:val="22"/>
        </w:rPr>
        <w:br w:type="page"/>
      </w:r>
      <w:r>
        <w:rPr>
          <w:rFonts w:asciiTheme="majorEastAsia" w:eastAsiaTheme="majorEastAsia" w:hAnsiTheme="majorEastAsia" w:cs="ＭＳ ゴシック" w:hint="eastAsia"/>
          <w:kern w:val="0"/>
          <w:sz w:val="22"/>
        </w:rPr>
        <w:lastRenderedPageBreak/>
        <w:t>□</w:t>
      </w:r>
      <w:r w:rsidRPr="00016CA2">
        <w:rPr>
          <w:rFonts w:asciiTheme="majorEastAsia" w:eastAsiaTheme="majorEastAsia" w:hAnsiTheme="majorEastAsia" w:cs="ＭＳ ゴシック" w:hint="eastAsia"/>
          <w:kern w:val="0"/>
          <w:sz w:val="22"/>
        </w:rPr>
        <w:t>千里ニュータウンの将来イメージ</w:t>
      </w:r>
    </w:p>
    <w:tbl>
      <w:tblPr>
        <w:tblStyle w:val="ac"/>
        <w:tblW w:w="0" w:type="auto"/>
        <w:tblInd w:w="250" w:type="dxa"/>
        <w:tblLook w:val="04A0" w:firstRow="1" w:lastRow="0" w:firstColumn="1" w:lastColumn="0" w:noHBand="0" w:noVBand="1"/>
      </w:tblPr>
      <w:tblGrid>
        <w:gridCol w:w="9189"/>
      </w:tblGrid>
      <w:tr w:rsidR="00947793" w:rsidRPr="00016CA2" w:rsidTr="00A051DD">
        <w:tc>
          <w:tcPr>
            <w:tcW w:w="9189" w:type="dxa"/>
          </w:tcPr>
          <w:p w:rsidR="00947793" w:rsidRPr="00016CA2" w:rsidRDefault="00947793" w:rsidP="00947793">
            <w:pPr>
              <w:widowControl/>
              <w:spacing w:beforeLines="50" w:before="180" w:line="260" w:lineRule="exact"/>
              <w:ind w:left="200" w:rightChars="1759" w:right="3694" w:hangingChars="100" w:hanging="200"/>
              <w:jc w:val="left"/>
              <w:rPr>
                <w:rFonts w:asciiTheme="minorEastAsia" w:hAnsiTheme="minorEastAsia" w:cs="ＭＳ ゴシック"/>
                <w:kern w:val="0"/>
                <w:sz w:val="20"/>
                <w:szCs w:val="20"/>
              </w:rPr>
            </w:pPr>
            <w:r>
              <w:rPr>
                <w:rFonts w:asciiTheme="minorEastAsia" w:hAnsiTheme="minorEastAsia" w:cs="ＭＳ ゴシック" w:hint="eastAsia"/>
                <w:noProof/>
                <w:kern w:val="0"/>
                <w:sz w:val="20"/>
                <w:szCs w:val="20"/>
              </w:rPr>
              <w:drawing>
                <wp:anchor distT="0" distB="0" distL="114300" distR="114300" simplePos="0" relativeHeight="253107200" behindDoc="0" locked="0" layoutInCell="1" allowOverlap="1" wp14:anchorId="17819FA2" wp14:editId="62D5C5F1">
                  <wp:simplePos x="0" y="0"/>
                  <wp:positionH relativeFrom="column">
                    <wp:posOffset>3784736</wp:posOffset>
                  </wp:positionH>
                  <wp:positionV relativeFrom="paragraph">
                    <wp:posOffset>37812</wp:posOffset>
                  </wp:positionV>
                  <wp:extent cx="1701210" cy="2137145"/>
                  <wp:effectExtent l="0" t="0" r="0" b="0"/>
                  <wp:wrapNone/>
                  <wp:docPr id="2345" name="図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図 2345"/>
                          <pic:cNvPicPr>
                            <a:picLocks noChangeAspect="1"/>
                          </pic:cNvPicPr>
                        </pic:nvPicPr>
                        <pic:blipFill>
                          <a:blip r:embed="rId176" cstate="email">
                            <a:extLst>
                              <a:ext uri="{BEBA8EAE-BF5A-486C-A8C5-ECC9F3942E4B}">
                                <a14:imgProps xmlns:a14="http://schemas.microsoft.com/office/drawing/2010/main">
                                  <a14:imgLayer r:embed="rId177">
                                    <a14:imgEffect>
                                      <a14:saturation sat="400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1701210" cy="2137145"/>
                          </a:xfrm>
                          <a:prstGeom prst="rect">
                            <a:avLst/>
                          </a:prstGeom>
                          <a:noFill/>
                          <a:ln>
                            <a:noFill/>
                          </a:ln>
                        </pic:spPr>
                      </pic:pic>
                    </a:graphicData>
                  </a:graphic>
                </wp:anchor>
              </w:drawing>
            </w:r>
            <w:r w:rsidRPr="00016CA2">
              <w:rPr>
                <w:rFonts w:asciiTheme="minorEastAsia" w:hAnsiTheme="minorEastAsia" w:cs="ＭＳ ゴシック" w:hint="eastAsia"/>
                <w:kern w:val="0"/>
                <w:sz w:val="20"/>
                <w:szCs w:val="20"/>
              </w:rPr>
              <w:t>○公的賃貸住宅</w:t>
            </w:r>
            <w:r>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の更新や地区センター</w:t>
            </w:r>
            <w:r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、近隣センター</w:t>
            </w:r>
            <w:r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の再生など、「千里ニュータウン再生指針</w:t>
            </w:r>
            <w:r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」に基づき</w:t>
            </w:r>
            <w:r>
              <w:rPr>
                <w:rFonts w:asciiTheme="minorEastAsia" w:hAnsiTheme="minorEastAsia" w:cs="ＭＳ ゴシック" w:hint="eastAsia"/>
                <w:kern w:val="0"/>
                <w:sz w:val="20"/>
                <w:szCs w:val="20"/>
              </w:rPr>
              <w:t>取組み</w:t>
            </w:r>
            <w:r w:rsidRPr="00016CA2">
              <w:rPr>
                <w:rFonts w:asciiTheme="minorEastAsia" w:hAnsiTheme="minorEastAsia" w:cs="ＭＳ ゴシック" w:hint="eastAsia"/>
                <w:kern w:val="0"/>
                <w:sz w:val="20"/>
                <w:szCs w:val="20"/>
              </w:rPr>
              <w:t>が進んでいます。</w:t>
            </w:r>
          </w:p>
          <w:p w:rsidR="00947793" w:rsidRPr="00696F7A" w:rsidRDefault="00947793" w:rsidP="00947793">
            <w:pPr>
              <w:widowControl/>
              <w:spacing w:line="260" w:lineRule="exact"/>
              <w:ind w:left="200" w:rightChars="1759" w:right="3694" w:hangingChars="100" w:hanging="200"/>
              <w:jc w:val="left"/>
              <w:rPr>
                <w:rFonts w:asciiTheme="minorEastAsia" w:hAnsiTheme="minorEastAsia" w:cs="ＭＳ 明朝"/>
                <w:kern w:val="0"/>
                <w:sz w:val="20"/>
                <w:szCs w:val="20"/>
              </w:rPr>
            </w:pPr>
            <w:r w:rsidRPr="00016CA2">
              <w:rPr>
                <w:rFonts w:asciiTheme="minorEastAsia" w:hAnsiTheme="minorEastAsia" w:cs="ＭＳ ゴシック" w:hint="eastAsia"/>
                <w:kern w:val="0"/>
                <w:sz w:val="20"/>
                <w:szCs w:val="20"/>
              </w:rPr>
              <w:t>○</w:t>
            </w:r>
            <w:r w:rsidRPr="00016CA2">
              <w:rPr>
                <w:rFonts w:asciiTheme="minorEastAsia" w:hAnsiTheme="minorEastAsia" w:cs="ＭＳ 明朝" w:hint="eastAsia"/>
                <w:kern w:val="0"/>
                <w:sz w:val="20"/>
                <w:szCs w:val="20"/>
              </w:rPr>
              <w:t>公的賃貸住宅等の更新に際しては、住宅を含めた周辺のバリアフリー化</w:t>
            </w:r>
            <w:r>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、周辺の景観と調和した良好な景観の形成やコミュニティの形成等に配慮するとともに、多様な住宅供給や地域の活性化につながるよう余剰地の活用</w:t>
            </w:r>
            <w:r>
              <w:rPr>
                <w:rFonts w:asciiTheme="minorEastAsia" w:hAnsiTheme="minorEastAsia" w:cs="ＭＳ 明朝" w:hint="eastAsia"/>
                <w:kern w:val="0"/>
                <w:sz w:val="20"/>
                <w:szCs w:val="20"/>
              </w:rPr>
              <w:t>が</w:t>
            </w:r>
            <w:r w:rsidRPr="00016CA2">
              <w:rPr>
                <w:rFonts w:asciiTheme="minorEastAsia" w:hAnsiTheme="minorEastAsia" w:cs="ＭＳ 明朝" w:hint="eastAsia"/>
                <w:kern w:val="0"/>
                <w:sz w:val="20"/>
                <w:szCs w:val="20"/>
              </w:rPr>
              <w:t>進められています。</w:t>
            </w:r>
          </w:p>
          <w:p w:rsidR="00947793" w:rsidRPr="00016CA2" w:rsidRDefault="00947793" w:rsidP="00947793">
            <w:pPr>
              <w:autoSpaceDE w:val="0"/>
              <w:autoSpaceDN w:val="0"/>
              <w:adjustRightInd w:val="0"/>
              <w:spacing w:line="260" w:lineRule="exact"/>
              <w:ind w:left="200" w:rightChars="1759" w:right="3694" w:hangingChars="100" w:hanging="200"/>
              <w:jc w:val="left"/>
              <w:rPr>
                <w:rFonts w:asciiTheme="minorEastAsia" w:hAnsiTheme="minorEastAsia" w:cs="ＭＳ 明朝"/>
                <w:kern w:val="0"/>
                <w:sz w:val="20"/>
                <w:szCs w:val="20"/>
              </w:rPr>
            </w:pPr>
            <w:r>
              <w:rPr>
                <w:rFonts w:asciiTheme="minorEastAsia" w:hAnsiTheme="minorEastAsia" w:cs="ＭＳ 明朝" w:hint="eastAsia"/>
                <w:noProof/>
                <w:kern w:val="0"/>
                <w:sz w:val="20"/>
                <w:szCs w:val="20"/>
              </w:rPr>
              <mc:AlternateContent>
                <mc:Choice Requires="wps">
                  <w:drawing>
                    <wp:anchor distT="0" distB="0" distL="114300" distR="114300" simplePos="0" relativeHeight="253108224" behindDoc="0" locked="0" layoutInCell="1" allowOverlap="1" wp14:anchorId="3E17A251" wp14:editId="2BBAC941">
                      <wp:simplePos x="0" y="0"/>
                      <wp:positionH relativeFrom="column">
                        <wp:posOffset>3678411</wp:posOffset>
                      </wp:positionH>
                      <wp:positionV relativeFrom="paragraph">
                        <wp:posOffset>729224</wp:posOffset>
                      </wp:positionV>
                      <wp:extent cx="1802765" cy="224155"/>
                      <wp:effectExtent l="0" t="0" r="0" b="4445"/>
                      <wp:wrapNone/>
                      <wp:docPr id="146" name="テキスト ボックス 146"/>
                      <wp:cNvGraphicFramePr/>
                      <a:graphic xmlns:a="http://schemas.openxmlformats.org/drawingml/2006/main">
                        <a:graphicData uri="http://schemas.microsoft.com/office/word/2010/wordprocessingShape">
                          <wps:wsp>
                            <wps:cNvSpPr txBox="1"/>
                            <wps:spPr>
                              <a:xfrm>
                                <a:off x="0" y="0"/>
                                <a:ext cx="1802765" cy="224155"/>
                              </a:xfrm>
                              <a:prstGeom prst="rect">
                                <a:avLst/>
                              </a:prstGeom>
                              <a:noFill/>
                              <a:ln w="6350">
                                <a:noFill/>
                              </a:ln>
                              <a:effectLst/>
                            </wps:spPr>
                            <wps:txbx>
                              <w:txbxContent>
                                <w:p w:rsidR="00351C14" w:rsidRPr="00A407F9" w:rsidRDefault="00351C14" w:rsidP="00A051DD">
                                  <w:pPr>
                                    <w:spacing w:line="0" w:lineRule="atLeast"/>
                                    <w:jc w:val="center"/>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千里ニュータウンの住区の構成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6" o:spid="_x0000_s1440" type="#_x0000_t202" style="position:absolute;left:0;text-align:left;margin-left:289.65pt;margin-top:57.4pt;width:141.95pt;height:17.65pt;z-index:25310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2bxWgIAAH0EAAAOAAAAZHJzL2Uyb0RvYy54bWysVEtu2zAQ3RfoHQjua8mq7TiC5cBN4KKA&#10;kQRwiqxpirIESByWpC25yxgIeoheoei659FFOqRsx0i7KrqhZjg/znszmlw1VUm2QpsCZEL7vZAS&#10;ITmkhVwn9PPD/N2YEmOZTFkJUiR0Jwy9mr59M6lVLCLIoUyFJphEmrhWCc2tVXEQGJ6LipkeKCHR&#10;mIGumEVVr4NUsxqzV2UQheEoqEGnSgMXxuDtTWekU58/ywS3d1lmhCVlQvFt1p/anyt3BtMJi9ea&#10;qbzgh2ewf3hFxQqJRU+pbphlZKOLP1JVBddgILM9DlUAWVZw4XvAbvrhq26WOVPC94LgGHWCyfy/&#10;tPx2e69JkSJ3gxElklVIUrt/bp9+tE+/2v030u6/t/t9+/QTdeKcELJamRgjlwpjbfMBGgw/3hu8&#10;dEg0ma7cF3skaEfwdyfARWMJd0HjMLoYDSnhaIuiQX84dGmCl2iljf0ooCJOSKhGQj3ObLswtnM9&#10;urhiEuZFWXpSS0nqhI7eD0MfcLJg8lI6X+HH45DGddS93Em2WTUelOhyfOxrBekO29XQzZBRfF7g&#10;mxbM2HumcWiwQ1wEe4dHVgLWhoNESQ7669/unT9yiVZKahzChJovG6YFJeUniSxf9gcDN7VeGQwv&#10;IlT0uWV1bpGb6hpwzvu4cop70fnb8ihmGqpH3JeZq4omJjnWTqg9ite2Ww3cNy5mM++Ec6qYXcil&#10;4i61Q84h/tA8Mq0OtFgk9BaO48riV+x0vh0/s42FrPDUOaQ7VJFyp+CMe/IP++iW6Fz3Xi9/jelv&#10;AAAA//8DAFBLAwQUAAYACAAAACEA2m8ra+IAAAALAQAADwAAAGRycy9kb3ducmV2LnhtbEyPwU7D&#10;MBBE70j8g7VI3KiTlJQ0xKmqSBUSooeWXnpzYjeJsNchdtvA17Oc4LgzT7MzxWqyhl306HuHAuJZ&#10;BExj41SPrYDD++YhA+aDRCWNQy3gS3tYlbc3hcyVu+JOX/ahZRSCPpcCuhCGnHPfdNpKP3ODRvJO&#10;brQy0Dm2XI3ySuHW8CSKFtzKHulDJwdddbr52J+tgNdqs5W7OrHZt6le3k7r4fNwTIW4v5vWz8CC&#10;nsIfDL/1qTqU1Kl2Z1SeGQHp03JOKBnxI20gIlvME2A1KWkUAy8L/n9D+QMAAP//AwBQSwECLQAU&#10;AAYACAAAACEAtoM4kv4AAADhAQAAEwAAAAAAAAAAAAAAAAAAAAAAW0NvbnRlbnRfVHlwZXNdLnht&#10;bFBLAQItABQABgAIAAAAIQA4/SH/1gAAAJQBAAALAAAAAAAAAAAAAAAAAC8BAABfcmVscy8ucmVs&#10;c1BLAQItABQABgAIAAAAIQCVF2bxWgIAAH0EAAAOAAAAAAAAAAAAAAAAAC4CAABkcnMvZTJvRG9j&#10;LnhtbFBLAQItABQABgAIAAAAIQDabytr4gAAAAsBAAAPAAAAAAAAAAAAAAAAALQEAABkcnMvZG93&#10;bnJldi54bWxQSwUGAAAAAAQABADzAAAAwwUAAAAA&#10;" filled="f" stroked="f" strokeweight=".5pt">
                      <v:textbox>
                        <w:txbxContent>
                          <w:p w:rsidR="00351C14" w:rsidRPr="00A407F9" w:rsidRDefault="00351C14" w:rsidP="00A051DD">
                            <w:pPr>
                              <w:spacing w:line="0" w:lineRule="atLeast"/>
                              <w:jc w:val="center"/>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千里ニュータウンの住区の構成</w:t>
                            </w:r>
                          </w:p>
                        </w:txbxContent>
                      </v:textbox>
                    </v:shape>
                  </w:pict>
                </mc:Fallback>
              </mc:AlternateContent>
            </w:r>
            <w:r w:rsidRPr="00016CA2">
              <w:rPr>
                <w:rFonts w:asciiTheme="minorEastAsia" w:hAnsiTheme="minorEastAsia" w:cs="ＭＳ 明朝" w:hint="eastAsia"/>
                <w:kern w:val="0"/>
                <w:sz w:val="20"/>
                <w:szCs w:val="20"/>
              </w:rPr>
              <w:t>○地区センターについて、商業・業務機能をはじめ、文化や福祉、居住等の多様な機能の集積により、住民の生活を支え、多世代が楽しむ場として</w:t>
            </w:r>
            <w:r>
              <w:rPr>
                <w:rFonts w:asciiTheme="minorEastAsia" w:hAnsiTheme="minorEastAsia" w:cs="ＭＳ 明朝" w:hint="eastAsia"/>
                <w:kern w:val="0"/>
                <w:sz w:val="20"/>
                <w:szCs w:val="20"/>
              </w:rPr>
              <w:t>の</w:t>
            </w:r>
            <w:r w:rsidRPr="00016CA2">
              <w:rPr>
                <w:rFonts w:asciiTheme="minorEastAsia" w:hAnsiTheme="minorEastAsia" w:cs="ＭＳ 明朝" w:hint="eastAsia"/>
                <w:kern w:val="0"/>
                <w:sz w:val="20"/>
                <w:szCs w:val="20"/>
              </w:rPr>
              <w:t>充実</w:t>
            </w:r>
            <w:r>
              <w:rPr>
                <w:rFonts w:asciiTheme="minorEastAsia" w:hAnsiTheme="minorEastAsia" w:cs="ＭＳ 明朝" w:hint="eastAsia"/>
                <w:kern w:val="0"/>
                <w:sz w:val="20"/>
                <w:szCs w:val="20"/>
              </w:rPr>
              <w:t>が図られています</w:t>
            </w:r>
            <w:r w:rsidRPr="00016CA2">
              <w:rPr>
                <w:rFonts w:asciiTheme="minorEastAsia" w:hAnsiTheme="minorEastAsia" w:cs="ＭＳ 明朝" w:hint="eastAsia"/>
                <w:kern w:val="0"/>
                <w:sz w:val="20"/>
                <w:szCs w:val="20"/>
              </w:rPr>
              <w:t>。また</w:t>
            </w:r>
            <w:r>
              <w:rPr>
                <w:rFonts w:asciiTheme="minorEastAsia" w:hAnsiTheme="minorEastAsia" w:cs="ＭＳ 明朝" w:hint="eastAsia"/>
                <w:kern w:val="0"/>
                <w:sz w:val="20"/>
                <w:szCs w:val="20"/>
              </w:rPr>
              <w:t>、近隣センターについては、住民のニーズに応える商業機能や地域のく</w:t>
            </w:r>
            <w:r w:rsidRPr="00016CA2">
              <w:rPr>
                <w:rFonts w:asciiTheme="minorEastAsia" w:hAnsiTheme="minorEastAsia" w:cs="ＭＳ 明朝" w:hint="eastAsia"/>
                <w:kern w:val="0"/>
                <w:sz w:val="20"/>
                <w:szCs w:val="20"/>
              </w:rPr>
              <w:t>らしを支える拠点として活性化が図られています。</w:t>
            </w:r>
          </w:p>
          <w:p w:rsidR="00947793" w:rsidRPr="00016CA2" w:rsidRDefault="00FE6B3F" w:rsidP="00947793">
            <w:pPr>
              <w:autoSpaceDE w:val="0"/>
              <w:autoSpaceDN w:val="0"/>
              <w:adjustRightInd w:val="0"/>
              <w:spacing w:line="0" w:lineRule="atLeast"/>
              <w:ind w:left="200" w:rightChars="1691" w:right="3551" w:hangingChars="100" w:hanging="200"/>
              <w:jc w:val="left"/>
              <w:rPr>
                <w:rFonts w:asciiTheme="majorEastAsia" w:eastAsiaTheme="majorEastAsia" w:hAnsiTheme="majorEastAsia" w:cs="ＭＳ 明朝"/>
                <w:kern w:val="0"/>
                <w:sz w:val="20"/>
                <w:szCs w:val="20"/>
              </w:rPr>
            </w:pPr>
            <w:r>
              <w:rPr>
                <w:rFonts w:asciiTheme="majorEastAsia" w:eastAsiaTheme="majorEastAsia" w:hAnsiTheme="majorEastAsia" w:cs="ＭＳ 明朝"/>
                <w:noProof/>
                <w:kern w:val="0"/>
                <w:sz w:val="20"/>
                <w:szCs w:val="20"/>
              </w:rPr>
              <w:drawing>
                <wp:anchor distT="0" distB="0" distL="114300" distR="114300" simplePos="0" relativeHeight="253087744" behindDoc="0" locked="0" layoutInCell="1" allowOverlap="1">
                  <wp:simplePos x="0" y="0"/>
                  <wp:positionH relativeFrom="column">
                    <wp:posOffset>3845597</wp:posOffset>
                  </wp:positionH>
                  <wp:positionV relativeFrom="paragraph">
                    <wp:posOffset>111760</wp:posOffset>
                  </wp:positionV>
                  <wp:extent cx="1158765" cy="956568"/>
                  <wp:effectExtent l="0" t="0" r="3810" b="0"/>
                  <wp:wrapNone/>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図 319"/>
                          <pic:cNvPicPr>
                            <a:picLocks noChangeAspect="1"/>
                          </pic:cNvPicPr>
                        </pic:nvPicPr>
                        <pic:blipFill>
                          <a:blip r:embed="rId178" cstate="email">
                            <a:extLst>
                              <a:ext uri="{BEBA8EAE-BF5A-486C-A8C5-ECC9F3942E4B}">
                                <a14:imgProps xmlns:a14="http://schemas.microsoft.com/office/drawing/2010/main">
                                  <a14:imgLayer r:embed="rId179">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158765" cy="956568"/>
                          </a:xfrm>
                          <a:prstGeom prst="rect">
                            <a:avLst/>
                          </a:prstGeom>
                        </pic:spPr>
                      </pic:pic>
                    </a:graphicData>
                  </a:graphic>
                </wp:anchor>
              </w:drawing>
            </w:r>
            <w:r>
              <w:rPr>
                <w:rFonts w:asciiTheme="majorEastAsia" w:eastAsiaTheme="majorEastAsia" w:hAnsiTheme="majorEastAsia" w:cs="ＭＳ 明朝"/>
                <w:noProof/>
                <w:kern w:val="0"/>
                <w:sz w:val="20"/>
                <w:szCs w:val="20"/>
              </w:rPr>
              <mc:AlternateContent>
                <mc:Choice Requires="wpg">
                  <w:drawing>
                    <wp:anchor distT="0" distB="0" distL="114300" distR="114300" simplePos="0" relativeHeight="253097984" behindDoc="0" locked="0" layoutInCell="1" allowOverlap="1" wp14:anchorId="52F1A502" wp14:editId="1B5416D2">
                      <wp:simplePos x="0" y="0"/>
                      <wp:positionH relativeFrom="column">
                        <wp:posOffset>260985</wp:posOffset>
                      </wp:positionH>
                      <wp:positionV relativeFrom="paragraph">
                        <wp:posOffset>107950</wp:posOffset>
                      </wp:positionV>
                      <wp:extent cx="2880804" cy="1211319"/>
                      <wp:effectExtent l="0" t="0" r="0" b="0"/>
                      <wp:wrapNone/>
                      <wp:docPr id="170" name="グループ化 170"/>
                      <wp:cNvGraphicFramePr/>
                      <a:graphic xmlns:a="http://schemas.openxmlformats.org/drawingml/2006/main">
                        <a:graphicData uri="http://schemas.microsoft.com/office/word/2010/wordprocessingGroup">
                          <wpg:wgp>
                            <wpg:cNvGrpSpPr/>
                            <wpg:grpSpPr>
                              <a:xfrm>
                                <a:off x="0" y="0"/>
                                <a:ext cx="2880804" cy="1211319"/>
                                <a:chOff x="0" y="0"/>
                                <a:chExt cx="2880804" cy="1211319"/>
                              </a:xfrm>
                            </wpg:grpSpPr>
                            <pic:pic xmlns:pic="http://schemas.openxmlformats.org/drawingml/2006/picture">
                              <pic:nvPicPr>
                                <pic:cNvPr id="20503" name="Picture 4"/>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114300" y="0"/>
                                  <a:ext cx="1295400" cy="956310"/>
                                </a:xfrm>
                                <a:prstGeom prst="rect">
                                  <a:avLst/>
                                </a:prstGeom>
                                <a:noFill/>
                                <a:ln>
                                  <a:noFill/>
                                </a:ln>
                                <a:effectLst/>
                                <a:extLst/>
                              </pic:spPr>
                            </pic:pic>
                            <wps:wsp>
                              <wps:cNvPr id="1147" name="テキスト ボックス 1147"/>
                              <wps:cNvSpPr txBox="1"/>
                              <wps:spPr>
                                <a:xfrm>
                                  <a:off x="0" y="967740"/>
                                  <a:ext cx="2880804" cy="2435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416278" w:rsidRDefault="00351C14" w:rsidP="00947793">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地区センター</w:t>
                                    </w:r>
                                    <w:r>
                                      <w:rPr>
                                        <w:rFonts w:asciiTheme="majorEastAsia" w:eastAsiaTheme="majorEastAsia" w:hAnsiTheme="majorEastAsia" w:cs="ＭＳ 明朝" w:hint="eastAsia"/>
                                        <w:kern w:val="0"/>
                                        <w:sz w:val="16"/>
                                        <w:szCs w:val="16"/>
                                      </w:rPr>
                                      <w:t>の活性化（</w:t>
                                    </w:r>
                                    <w:r>
                                      <w:rPr>
                                        <w:rFonts w:asciiTheme="majorEastAsia" w:eastAsiaTheme="majorEastAsia" w:hAnsiTheme="majorEastAsia" w:cs="ＭＳ 明朝" w:hint="eastAsia"/>
                                        <w:kern w:val="0"/>
                                        <w:sz w:val="16"/>
                                        <w:szCs w:val="16"/>
                                      </w:rPr>
                                      <w:t>千里中央・千里南</w:t>
                                    </w:r>
                                    <w:r w:rsidRPr="00416278">
                                      <w:rPr>
                                        <w:rFonts w:asciiTheme="majorEastAsia" w:eastAsiaTheme="majorEastAsia" w:hAnsiTheme="majorEastAsia" w:cs="ＭＳ 明朝" w:hint="eastAsia"/>
                                        <w:kern w:val="0"/>
                                        <w:sz w:val="16"/>
                                        <w:szCs w:val="16"/>
                                      </w:rPr>
                                      <w:t>地区センター）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2" name="図 142"/>
                                <pic:cNvPicPr>
                                  <a:picLocks noChangeAspect="1"/>
                                </pic:cNvPicPr>
                              </pic:nvPicPr>
                              <pic:blipFill rotWithShape="1">
                                <a:blip r:embed="rId181" cstate="screen">
                                  <a:extLst>
                                    <a:ext uri="{28A0092B-C50C-407E-A947-70E740481C1C}">
                                      <a14:useLocalDpi xmlns:a14="http://schemas.microsoft.com/office/drawing/2010/main"/>
                                    </a:ext>
                                  </a:extLst>
                                </a:blip>
                                <a:srcRect l="1936" t="1936" r="2441" b="2441"/>
                                <a:stretch/>
                              </pic:blipFill>
                              <pic:spPr bwMode="auto">
                                <a:xfrm>
                                  <a:off x="1504950" y="3810"/>
                                  <a:ext cx="1337310" cy="956310"/>
                                </a:xfrm>
                                <a:prstGeom prst="rect">
                                  <a:avLst/>
                                </a:prstGeom>
                                <a:noFill/>
                                <a:ln>
                                  <a:noFill/>
                                </a:ln>
                                <a:effectLst/>
                                <a:extLst>
                                  <a:ext uri="{53640926-AAD7-44D8-BBD7-CCE9431645EC}">
                                    <a14:shadowObscured xmlns:a14="http://schemas.microsoft.com/office/drawing/2010/main"/>
                                  </a:ext>
                                </a:extLst>
                              </pic:spPr>
                            </pic:pic>
                          </wpg:wgp>
                        </a:graphicData>
                      </a:graphic>
                    </wp:anchor>
                  </w:drawing>
                </mc:Choice>
                <mc:Fallback>
                  <w:pict>
                    <v:group id="グループ化 170" o:spid="_x0000_s1441" style="position:absolute;left:0;text-align:left;margin-left:20.55pt;margin-top:8.5pt;width:226.85pt;height:95.4pt;z-index:253097984" coordsize="28808,121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P0gLSUFAABWDgAADgAAAGRycy9lMm9Eb2MueG1s1FfN&#10;buM2EL4X6DsIujuWZPkX6ywc5wcLpLvB7hZ7pmnKElYSVZKOnRa9xEDRQ8/toX2DomiBngr0bYx9&#10;j35DSk7WSbHbtIu2hzhDckjOfDPzDfXo8brIvUuhdCbLsR8eBL4nSi7nWbkY+5++PG0NfE8bVs5Z&#10;Lksx9q+E9h8ffvzRo1U1EpFMZT4XysMhpR6tqrGfGlON2m3NU1EwfSArUWIxkapgBkO1aM8VW+H0&#10;Im9HQdBrr6SaV0pyoTVmj92if2jPTxLBzbMk0cJ4+diHbcb+Kvs7o9/24SM2WihWpRmvzWAPsKJg&#10;WYlLd0cdM8O8pcruHFVkXEktE3PAZdGWSZJxYX2AN2Gw582ZksvK+rIYrRbVDiZAu4fTg4/lTy8v&#10;lJfNEbs+8ClZgSBtr3/Zbn7cbn7fbr578823Hi0BqFW1GEH/TFUvqgtVTyzciHxfJ6qg//DKW1uI&#10;r3YQi7XxOCajwSAYBLHvcayFURh2wqELAk8RqTv7eHryjp3t5uI22bczp8r4CH81ZpDuYPbu3MIu&#10;s1TCrw8p3uuMgqnXy6qF8FbMZLMsz8yVTVUEkowqLy8yfqHc4Ab+KOgGnSYA0KCLvZigoU2k53Yx&#10;8upc8tfaK+U0ZeVCTHSFPAecpN1+W90O37pylmfVaZbnFCmSa+dQE3s5dQ8+Ll+PJV8WojSuAJXI&#10;4acsdZpV2vfUSBQzgXxST+YhwoziN0ipSmWlsRWCTDjXhm6nnLA18kU0mATBMDpqTbvBtBUH/ZPW&#10;ZBj3W/3gpB8H8SCchtMvaXcYj5ZawH2WH1dZbTpm7xh/b0HU1OFKzZasd8ksMRBw1qDmvzURU4QQ&#10;2aoVfw6QoQfZKGF4SmICIOt5KO8WLOo3QFNINErGm60+kXOgwZZGWjD2SiYM406AMrxbN2E07Ma0&#10;RHUz7PY6oS3JXfIjLZQ2Z0IWHgmAH9baK9glfHH+NSpkeSkpCaw/efnWBM50M8Lyp9ttwakPatyp&#10;kw1D4gbwt26SCaP3iwix933M9yJllYD5dOxNjQCeflMi281X2+uftte/bTdfe9vND9vNZnv9M8ae&#10;1YJj9V7iKs+sjyTYx1YIzVM0yOk9/B30w14fWedY6V7eiuJOt29p6x/C31uN/V6nG9iA7SJzbyDA&#10;co35VjJXuSBP8vK5SEDklnhpwrZQMc2Vy3HGOUrWUUStTVougd9/Y61PW116/JVbdzvszbI0u81F&#10;Vkplvd8ze/66MTlx+ki6W36TaNazte1g0dDGhOZmcn6FsCuJSkBQdcVPM5TFOdPmgil0eEzi1WKe&#10;4SfJJeCXteR7qVSf3zdP+shqrPreCi+Gsa8/WzJqD/mTEvk+DGNkjWfsIO72IwzU7ZXZ7ZVyWUwl&#10;uAccCeusSPomb8REyeIVymNCt2KJlRx3j33TiFPj3jF4HHExmVgl13XOyxcVelVoAaWif7l+xVRV&#10;M4NBTj+VTYWx0R5BOF2KUCkn4Kkks+xxg2odAVS7602o//9Nlw3jqCGQN9//6tEQTEGE9gE6LKXf&#10;q8ykFuomHB+45cI9XrdczZUQ7lX6n+q5rhfBpHf0Wnqyh8NOz77anYCEj+IYJTOrBdu/6rZL51Ik&#10;H9J3u0E8BP1S4+0MXGt17xN6s4adTp/67b/dey3p7t5M3U4vxpup15pMjvutOD4etI6OIE2nJ8O4&#10;E/bi7snuzaRTNperZzPN8aqc//1n05+EkNB3ndUGAkPLFfbjxQa7/tCir6PbY6t18zl4+Ac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Ap1LTD4AAAAAkBAAAP&#10;AAAAZHJzL2Rvd25yZXYueG1sTI/BTsMwEETvSPyDtUjcqOMSaAlxqqoCThUSLRLito23SdTYjmI3&#10;Sf+e5QTHnRnNzstXk23FQH1ovNOgZgkIcqU3jas0fO5f75YgQkRnsPWONFwowKq4vsoxM350HzTs&#10;YiW4xIUMNdQxdpmUoazJYpj5jhx7R99bjHz2lTQ9jlxuWzlPkkdpsXH8ocaONjWVp93ZangbcVzf&#10;q5dhezpuLt/7h/evrSKtb2+m9TOISFP8C8PvfJ4OBW86+LMzQbQaUqU4yfqCkdhPn1JGOWiYJ4sl&#10;yCKX/wmKHwAAAP//AwBQSwMECgAAAAAAAAAhAHgMjRVhxQAAYcUAABUAAABkcnMvbWVkaWEvaW1h&#10;Z2UxLmpwZWf/2P/gABBKRklGAAEBAQDcANwAAP/bAEMAAgEBAgEBAgICAgICAgIDBQMDAwMDBgQE&#10;AwUHBgcHBwYHBwgJCwkICAoIBwcKDQoKCwwMDAwHCQ4PDQwOCwwMDP/bAEMBAgICAwMDBgMDBgwI&#10;BwgMDAwMDAwMDAwMDAwMDAwMDAwMDAwMDAwMDAwMDAwMDAwMDAwMDAwMDAwMDAwMDAwMDP/AABEI&#10;AOYBO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b49/tC+O9K+Lnxbh0b40eJoU0/XNSthpzXEvkaHGtzIqA3AlijtY1yoVpBxvVf3m1QfL/&#10;ABL+198SI/gzpseo/ELxp/a3hyzM39uaJ4rvL2HVXeNW+yTRW5LA9W8+bbs5AbJCV1X7fOpWt18W&#10;PH1qvg+y1my1TV9TsLi8l0abzGnFyAtrDM0bljLvzvjYIjwsOGwB5X4e+KuoTeCdEtfEnkSNfXt9&#10;4e1O51ZhcSS20ccpR90jkEZKfMCdvmvwDivYpRjyp2vf/LyPl6tSXtJRv0fV239T0TUf2u/iDdaV&#10;4Z1ZPF3jBrjxRf2Olt5+s6pp/kSyTPEJDaPeqUhlMBUvtA3Tp5ePMAWlH47+NniL44axpOleNviF&#10;Jp9ijwpaP4v1ZWgR8qXMXnm4cI8oVJwWDEwjYwbevmXgldYm+F/jbwzrSXV1puivJcWty91LDbrL&#10;Z3zzC3GxJHtl3JEWjO0YMnTDZ9U0fw14n+DV/JqGg2NnDaX3lQ3NxC88ixzM4QtMblIh5gWXJYkc&#10;BQcnAJU5Y3St19OnUKfNK17+ff7uoz4G/EX4yeD7rR7y++K3jm4+2TyQ2EmqeKbnVrQ+bHKczBZs&#10;OvllMEj5H2lWQnaN34T/ALQ3xN1/x0be48f+OPEl5/aD6nc6Zout31zHewxoHD2U3nosUIcJ5sU6&#10;+WFJUOM5l42K78UaN4nt5JPDuuajqWgaa93DbzyWw03VvnLIjKruYcwlISQu4MEKsMlZOz+B+neN&#10;7vwNqL/21ZHULhkY6bf3ypKGuEheaNpE8wKqF3h3RqNzIx+YMMY1HrfTU6KN1aHvf0up0t78R/iI&#10;bmSfTfH/AMQ5nsY5J7i51DWdStrQbX/eeXbo7yTCMyKm75Y1GCfMYKrTeHP2p77Uvhzb/wBh/F7x&#10;VdeJJmEA0zVNbu2ElxK3DSyBvOVQSoRYo1TIZWI6VR8L3vii9+I1t/aWoanqE2pQSW1vphnuNM03&#10;TpSjmaORp1haYysABgBW2gmMAKTD4X8M2Pw9f7LPqmkv4q1LUpYxb2V3Zv8AYJhcpuidYYlaRDG7&#10;t/rpCpVQdxXjOSVtd/X/AIBtG6lo9NU/L8SzH+0N4yvfG9vocvjn4kM0g3SXtvqV7Ito+NuzyLeZ&#10;5vLViWLyIRyudw4Gl4U+NPxWm+HdzpfiL4l61JcfbvsUE+my3nmzBZJPKkSf7Skx3ohZgY1O3qAV&#10;Zh5t49/ZvuNH+I2qR6XrmtWs+oW8+p61dSs1lavkAosZ8tmJxKWMeG4U+4HRT+DvDfgrQ7fVNR1e&#10;GSG0soYpYLa8khkZPJt086ELLv8ALkUhSHDEgAYXbgEnDlVn9yM4+1U3fRLTV/5Fvw18ePHPhLUb&#10;mzvvH3xE1X7TNFYieHxDPeFppd21YI1uBJGwYxRhZEZsgszYLZ7v4Z/tG+OPg/4nmk8beKvGrW+u&#10;NHpmixX19K1wuolGbayybYjEVXBkYKMr8vPNeSyeDJbb4s6L4o+weIPDfh+xiZfC0E6NJFNeXTsl&#10;xNKQWVWiRXfBfaokBUBmkB9t0jwY03i7Tbya/wBPvWtbE/Y0F5JDJGzLuDhlXJkYeZuAXD55JwMZ&#10;1KkLeq/r/gmlGE777P8ArT8jq9P+NPjiTxDpdxda1q66XJaebeRprMgaxYxOoKuHYTASlD8ygHHG&#10;elbdn8TfEjCOa18R+OpFtMxYa9EisNpUO/ztuY4J6kZGccc8lr2vWOmaZcXjR6i0elqYmOmmXUpo&#10;nEcmxPL8o4GY8HjGWGcbsjxX9pD9s2++Gx1BNF8PWL6PqElzp1prVxvjvIf3UKNIi+XtV45hIwVu&#10;GUHOwk1jTi5uyNsRiIUIOcmfVFv8RfFWqz28f/CQeLIZJAFVZneNSAG35CuGyOecjlRzXinx4/aa&#10;j1TwhNY6T4w+I97qXiDTvJ0q+0bXNUVFuZ1HlOot5y3yYLHAYjnOeg+RPif8drz40WGoR6r401C4&#10;uHDpbM8flvp1vIzFkTYyhQSFJZl3YXGcc1R+A37X2s/CKxjj8K+PvCv2PcElmv8ASVuLmTIWMO08&#10;rK5TzCON+AhUDJIrqjh7LmT17ar8bM8OeeqU/ZuNovrdNv5XR6pd+Cv2p9euPL0Txf8AF+103ZFH&#10;Z3l/4ru/MkJKl2nV7hGQffxwW5AIIAx0Hwv1v9qTSNR1LSdS1Tx1qUNjcrD9tn8WyQm4O3rG8tyu&#10;Y9x5Kq5+XgMDsr3f4Y/tZeH/AB14K0W71DxBptzdahejSJpY91vCLzy3kKhXLkDEbDOSuQRnjFbf&#10;xAntvEfhZU02Sz1e9vgk1vY/bYUa9XhyiF2UcpnBJxzmvNljKzfI4L8T1qODwyXtY1W+u9/lpf8A&#10;U5/xJ8fvjNpWqw2mnX2pLpdu8yxy3msRzzQR4G3zWiyZWyjgZPUYJU/f5+fx78UvGUTNZfE3xsgj&#10;vld3hu1hIH/LRQkksWAucBSSpwCc1wPxBtfip4X+KXhvXrHT9K0ezsY5DfWOr61EJriMlVMfmK0k&#10;YVdykNvAHygLzgeLftZf8FKfGXhLwnqmmWejw+H721AFzPBrJvnMjsUaOLAX5ODtkC9jxnptGM21&#10;GNrmNbNKdNSc+byVnrp02t8z6J1H4XeJNe0ubVLr9qz45aKrTSXV3JBcM0flvztgSG4lVVROcjeA&#10;RuIAJWvFf2iPix4r+F13HdeEfj38X/Emmx3qW0hTUtY8+ZgpfbJLLfCGMZVwXEEUeMDcWGG+LfAP&#10;7SuoXmk29lrF5qN01nCYliurpppIHKxqEVS2xSoJzkZBKjPJxdX4x6Xfvp1vM15a+SABbQDy/NYM&#10;QWJBGPm5zhsZbPFdXsKq3/BHz9bOIOLhGLT9Xf7z7Bsv+Ch/x9g8FQw6TN4g1WJZ0tVurzxOqXMz&#10;t1H+v3cAE5BPUHJ6jifjF+2j8bvB2paTp+qfEDUv7X1if7PZWFr491aPdcH7OGjkljeMKdtxCQrM&#10;F2uz5BAB+XdD8dXX28XOna1OurXTlgkYJYArlCyjckaruxkZ5bJOMAbegfFHVtY1ldQv5bOxms5m&#10;NzJLd3KXDSMgxlYyDtQqhCq2AVU84FaU8PyTvLVfO9+nVaXIjmsJUuWs5c11bVJWur6Wvfc+s/hv&#10;+1b+143w30e68M+JtJb7QrzvZ694rnmmkiDFQVmuGbcx2ngTtgE9CK+v/hb+0P8AFjxP8FfD83ir&#10;WrbSPFuoW8pubHTtVkuDAUeVC+9ZGDA5gYDKkBidxAr4A+Ff7b1x4a12OHUL2zvrOUxxvaX0QuhO&#10;5Zk/1mx5GO7bhSSxLAAsPlP114A0U/H3S1hvPhrq3hpW0wX1tq8UlpBCzvGyCCRoyZQDsLsm3cok&#10;UsEbipxFSNrOKXmt/wAWevgJWj7SnNyT0s27dOnTyvY7n4wftE/FbSz9n0G+8a+UGa+i1K3DTq+5&#10;v9QU/eKVG3aCP4W3cEjHV/D/AOKXxS8U6x4guvEWqa9JY2bpbaeNK1MxyNMUSZnZfLji8lULxhi7&#10;Ett+UHmuVbxtrXwb/svSv+JHZ6Fp0FlaW8NxdrIlkqv5CxBEgWWRd7wLGiAFtzZKhDVT4s/tweDv&#10;h38NNakbQNZtb3RbW2sWivLOO0bzFVzvxIdyCQOhDHOQOmQN2MY3tb+v67HqfWIwu5Sat3PavHOr&#10;vq+r+IdYh8eeNLWS1giSI2+tSrBIhLM7Lbo6xBlx95UU4YDJBFeVfEH4qeN7T4wah4S8O/Ef4lyX&#10;VrbmWO7kW1m0mUhvLMbS7RKsgLqcZyQynnGRzfw9+I/hP4o/Cyx8Ua1dLHeatp1uLuBo5PKichRF&#10;HsZNxG2VySw5wTkCuq8G/GbwP8S9XmXw34y0vXLOxYW8T2DWs3kx+dsjVyFzwpLc4OKcqfQr6xCd&#10;rS389/xPSvBPjPxVaeDNBHibWvEk2qSSCXUp7K5vPs6RsQTsIbkctjBJAA4HAqxD8XJtS8K3Ua+K&#10;tUSGbVgkkw1t1ktYsCPd5nmZUB3IK5AJQnbxmvFviN44vvCPgptetvF6C1vtuk2cMDmVYLnaQCAc&#10;gBSQWAU7cEnABrx+y+Kk3xA+KF98Lvhva6g004udT1vVL25j+wafaW+CrEsHYvukLYCDBCkqu5cq&#10;MZPoXLERjZX/AKex73rv7Tlr8JfGWuDS/iXr2qX15Gk/2e/1O41K2YCaaNUiUPiJmEbZEQGMqWwM&#10;E+c+Hfib8d/jL8dNB1a71rxB4N0OxiNxHYjXbm3tbuMqr4fdLskZiVIEgbajcMc4rV+H/wCzDeaJ&#10;4oaxt5fDPjK11CKMW98ZGsWhuX3NKiwGFRKG3rmVpWfeApC4ru/HXxQ0/wATa/Z+HX1DSvCeoeA7&#10;b7V4kQXaXV1ZqEwtusbAqrzRmOVWKHB45YYMyvd2LvdLm012XXqepeH/ABz4ssdV86z1rVrzLtDt&#10;kvxdKhX5MbNzDJO7seRkV5joP7RutaL41+J154m8Xa5Da3d1Y2umw/b54YtLhts79qiTAkmlkOWQ&#10;KZFVUP3K8q+J37RfhnwJ8L7XVPGF9pOk6ffz+czyyGSe5fzWURgqy4ZmBbCg49q5b9lL4MeK/wBr&#10;z4raF8StM1zS9Z8FeDdRE2k6RZpNZw+esQdLiUXCI8zoxBGPlDEHOQQ2NOlPlcpaL7/kvPQ0qVry&#10;UYb/AJep7B4m/bZ8ReObeS8F94w8O+GbD94A4urXVdWfeE+aMFZYId2VxhWJwflXc69R4a+MXxE8&#10;eXkmpaPqGvalpy2ts0klvqki29qHWKbJLH5v3Um7O3Jzg9M1H4r+OvibR/ipfWfifzNI0XS5UsLm&#10;/txNHFFI0e/mRTgne6DHzdQCBWGn7SXgX9nKX4g+JvFmpXVnZeLpk1CG4t4ZbsNZKqwwsVyBGWUB&#10;QPlJbj5jipjUgu4VOaK5pSVlv0PWfhf8c7zwD8V/EXh++8Q67r1ra3ltZQPczGdjNtjMh+ZsqP3i&#10;DAPc9ccFfDfir9re68dftPaPDoWnW154futYgunvUkbTJbpmnXERSUuWcKRucKgYE7T8qlSs3iKb&#10;2Z5tPMrNrz8z6ViuPBvxL/aQ+Jnh23s7r7Rouo6nfStdSy3JkmFztn2Kzny490hwqgqApIVQcVU8&#10;Q/GDT/h38S7XwhZ6PbRtDoVprFvezuqxlbhryMqImQ4KNbbcgDIlUdevwt+0t+1nqvwT/bs+KX9l&#10;xWKzN4n1izfV7MNDf6cj38paFg8nlSK/kDLMrEZ+UKOnzH4i/aL8Yat4q1fUrLxFrmrXC2q+fLqN&#10;8zxrE8zTJ5TMzNDiYYCrlfn2kYzWPtGpO39O5NTOqUfdUbtX7d/8z9T4tY8H+PdTj1LUvJXS7C2K&#10;RXXnp9ltY2tEcSElx8gw6sqAvkK3C5ZfKPhd8OdF8K+BLeBfjF8KJr+e9uJYLi/8ST29veRASsjp&#10;GZ8x7WMSmMeYArli5YfN+b/hb4ta1p1pcaPZyTNpFpPBqCWxjzas6eY+8r8wd2Hm8IFXdkHOMVQ+&#10;Hvw/1Dxl4t0ixhnt10ua2kWeGaQRIAMOQzMABjCjOGf5iBz16KdZw0bsv+Accs2jUaXLZvz+a2P1&#10;H8dfGP4e+H9QvtD8Qalpttr0NukmpwaFefboLWFozKskdxM0YWT5QcrHgs4IBGGq98AZvhzP4gkX&#10;R4F8UW+oTz6aNVuyt3DpwMzr57hgiPOSAp2oSB5ZwQG3fA6QaLoOhzWbagPEclxBHp8klzO8nliR&#10;RtjQtl3WEAqFYgBQvBxg8/8ADfx/4n8P6Tpej2uqSyzXt7DFcJcyyx29kHkdjhMHCLJGzq2ARnBr&#10;J4pyT5ZaX+8cc0jGfvxT7d99PI/YDQP2XvDfwj0nUPE3irx34b13V44ysiS3iWJ06OQbnjRZXnhf&#10;/ZZUjPUAgcDy34l+KPhzpmvLrVl458FXWo3StJHqml6rHC2mlkjVFCAkNIFLbmRACoxjNfmb8S/i&#10;94i8XaPNHqWpXEirK1sUYssskSOSjuWbHKpEVXaGGcHPJHM2Wralp17HdKZGtobZbokAq0m0ruyQ&#10;5HzKFPzEE8txzl/WJN76mFbPFF8sKenmfqRF+074ekS8jbxhql88f2iMTWs0D2d9IysHNwm6KTLZ&#10;JwquBgNlegyV8bfCzwjc6TqGqeJLPUdW0u4Y2dq1lO9lFO6FzxCpYSYwV5cKYyBhiTX55eCZdC8I&#10;GTT9Rnmk+0XJ83ZHtS2jZ4jhmyuHZhIcFtvzAfN8wFz4s+KrTT/FEd9osl1cWscscKS2xbPmCSUI&#10;GDMy7iZVbIOflGOMit41L2Sf3ImpnLUOZRTfa7f4H6l+Bv2w/g9oOpt4k1nxMtv4s1TSljtor62v&#10;RDbRGVlEZAEhB8xV37csVETsACArvAv7X3w98O61qk3iLxzJ4m1bTpnlW10xblLCXdlkVPNRUdlA&#10;HAYgHnvX5I6L8UdU0Nvs9zFHeS6ldTeVJBgNahbfzAwxyCuDyrbdzZ78bWkeHNf+OeoW9zoejX2q&#10;LFbukotrMMLoMu1ULqCyMSxAOSNvJCtnO/1dWu3p3IjnuIbXuK/bX/Pc/Rn4tf8ABSr4e6TBdPFq&#10;XiyG2jvI5oI9EtoLC3t/KBJV2aVjJ5qsowse4HaQp6D5Y/ay/wCCpvir4oeHP+EHsrOG38OzIrSi&#10;0ke8M1urYHmzSoPvNsB2Ku0MuCOg8X8E/sd/E7xH4i1JpIl8NWFtKiX093dIIoyNhKNFtbcVjCtt&#10;cBTuXnB4+mv2Vv8AglZ4Z8eeA/FuseOfGDWsOns0UV7Y3cUa3UkiRPLB5SOfLw6IiDcWctwB8pO3&#10;JQppSbu/6+RX+34r3Ze7GSd+nTv2Phzxl8VtR8WR2NjqMduPJd1t1ibK2gYZGSAPl+6CSdx5681b&#10;8L+DbrxLZWPh6z8A3mq6xq7tNaQRPOWliUOWaLbtdkUkMDlwoB3dMj7h+FP/AATz8Cp4g0mW38Ka&#10;zfXV1PnVjqkkiNNGHmxNblzGGRdpYK8a/LySp4P0R4b0W51/xRdaDpU11dX/AIbhuZLdLi8t4bUR&#10;GRhFFbhSf33koQQjFOMjO4LU1MY17tOP421+ReFyGNk6kmttuv8AkfmI/wAarX4caDJZr4D1iz8Q&#10;RXCSWN1qk9xPbRAKVRtkmU+VXwSEBIkBBGAazfHX7U/jTWF09tRvzY3EgSMXMTlpmQxj/VYP7tTs&#10;ChRgFgoODX6ZeMv+Eyv9Rn8K6rY6PM8NvBqNhbX80TSay5++qPJJGysjArgoynjPGAeZ8BeFfh/8&#10;eNa1iy1r4a+G5NYttPa826fpOnyThUUlQtxGjn5soF2MHDuqrzkDKnUTfNOOvrf8zaplEfhjNryt&#10;a/3O3zep8CeGf+CiXjWw1Wzs5ru81Gx0+zWNrRtjW9wo+UmTcpJZt7c5J3EHLY5h+L3xTX4iWjTQ&#10;+G7PTr6F5biG7sJZY1WPy2efKKQjrw4dgpw6Y65FfePxU/ZI8L+F/Hek6DqHw+8C6S2vxRFtHWQX&#10;E9nvYIrPImyJABE64KDc20AEMc0dR8C6Tps93Npc/g3RPGmm3RhhEEFqUuLeQDMbojtIv+tX/VlA&#10;fLc7TuKjenKlzXjGz/rsY1srqSVnNtdnr67+R86/sifsdaT4/wDh/D4m1OZLr/hIoHYSxE7pY95W&#10;WUqwLbhIrDdyCFbrwtezyf8ABIHwn4ph+0L4o1S0g2MkCWaRTKIzgueUUZBBxkEjnOTXoGt6xovh&#10;zwPdSXz3HhHXpHE9xPPHJKpcK6P9lxujaAMfvMjtsZQwDbc+j2fhK/0LTrXT7eNvE/iue3jmurG2&#10;1mK3ngi2oFdI4RDH5O19xkmZiCYlDAnI5a/tXLnhNr+v8jsweBoL3alPm82/8tfTsfn3+1D+yn4f&#10;/ZYhuW8O+INU1vVr5jDDYysqlJVRX2jHPIVRjsWPY8eLQi81WO4tZ9LMzXQSWXZJnyZBt3IGcl8b&#10;XX7uR1LAYGfsn9rT9kuz8a+Nr6bU7cXlxcOxu9RF/LYz6dJsZkITbJHtMSwjcp+ZyThQS1cH/wAO&#10;0tB0TwnDJYfEfxd4f0yO0TWLm81rQjdafIGhYukdwvlpG7HnYWb5JhyrFSehxmqScp3fz/qx5GLy&#10;qVWvJ04qPa/+fc+edC02Sxuo9llJayIqXbTEqD5kW1FAAJYBiCcFeOTzgmvYh+2/448OfDK10CPX&#10;rfT9FUB3t7F5I7x4YjG6sHjBVV/dncAAcMGyvIrk3/Yn+LGhS6heaHofhzxpb2dy8a3mhamPs+4s&#10;yBzGWCqWbjkk5ZQCccee3/g7xZ8Db+HVvFvgXxZ4fsZo3S2a70uSOzuJAMgrjCsudpG1zjBJB6nO&#10;VObs5O/9fmcUcDiYSfKntZ26rbueveDf2rte8dfEXTn8XapqOpQ6HqMGptczRYjgWJiwyhYl1fIA&#10;dlJzyrAZFes/FT/grLN4p8Oa54OsdRk8WW2sXS2DvfadBMtpE9qoMXMY8teGTePmXBO5eCPz7vfi&#10;1Fr2nWc1zZ28E0ZChULBBH8xSJxjlQGXIy2WJ5ycV0Xwn+Jem6JZXclxNMuqObaOzkG1YuSfNlkf&#10;k5TaJADnJyBtFVyyh79tuisjq9li403GTf3/AC31PsTwN/wUMk+Ht+kWrTWeoanGv2e3ha9nmRvM&#10;WLyl2SmUqwdAC69n4GF5v/s9/Er4U+JNAt7bXFjt9ajkS3iliu7Rrf7SzxpOsjSDeVUFiWGOM/KD&#10;1+JdDsy+rWdrpupaPKlxbmaE3AWNsgOxbnAADxupwpwVUE4as/X9Vk8CeJJ7sWFnqN9HMqxi4aJr&#10;csN3msqDqpbcwJAABIwOtdDdOel9X/WxNCFRNRvqlomlr9+3qfod8RPhT8G/Dul6lqnh3xlDD4g8&#10;Rq9/pD6i8gtNElmRmaUxtuVpBvAKo24synOCQvqH/BPjwlD8LfFPjK6uvFWneOPG0FiumXt5ZvBP&#10;Z2tndSed9j2Bcsx+zIzEnOF6Kdyj8sru7PiW5tdJk0/TtNu2KMFN5P8AMWX5gwO7aC3pgHIGAK6L&#10;4PfHXxP+yvrGqt4b1CGyvrxZIC7W0coQlJV3rG6sCwEj5LLlQX2kEk1rLD1VFxTv6r9dT0cLQvJT&#10;SWmtlf7+z+8/oZj8Y6D8HvhZ4W1zxBqdnpf9tX5uJpJ5RHHu84rFFFGOAW7KgJZj3wMfC/xBuo9F&#10;+M/xS+LGseJbe10jxBrVvPa2MKMk93FFttLO3jiUB5JVjEbsoBYuQgUk7hwvwp+KuoftT/Cb4b3/&#10;AIugjuPiBoNhMLm4dxaw+Q0zkXAjQ7Ii0XkxNIFGVhcKBuZTi6X4L1b4l62viTxBNH/xL99tZGCQ&#10;wWkCGVv3dorkMcI6K86qrsrPt2qxrkp05RvzO3c9mpWTsoq9tvUj8M/CHU/2g/jpZ+JfEjW73Uep&#10;Y0LR4p0Nn4cgecEYQAo92SC8kgyqv03MA1foTpXgLwhZeO9V0tPFUumafC88kwivPIuIcKMkyOGD&#10;ZbbzwBuAxwK/Nf4j/te6b+yx4M8QWfhnRbPXNennjnV3g8y30YRwzGNo3xhCjmJlQfKFTauD0+Et&#10;a8eXfxL8Qap4gvBNNf67cyXU0fmOvnPM7M7sxOWJZ2OMnO/k4raVGVVXey0WhnRqJ6Ja9fLy+Z+3&#10;HxC/4KRfBfwd+x9JoNn8QtA1TXFsdRhk+yTf2hdQXfnmF3k+Yt5n74sS77iWDA4Iavy2/bI/arm/&#10;ar+NF5qFh4gu9N8M2elWmkWyRwmE3dvBiRPMRncBg/AOOTGWHULXhF7pU08VvD5jB7FmG2FCxJ2q&#10;Mvn5QoVcd++aWPw1JDpybEDNJkKpceY+Op4yPwzWf1WFOerv8loayoyrRtUdl0S/PU9//ZR/aNu5&#10;/jj4F0K2vBqEa+IrCB/NmDNNGZw5KoSCQpIG7hsKzbc8Eryf4D6bfWPxv8ByTbbG1HiTTl3JIx2s&#10;bmM7TgYLEAYPbb7UV5dfL+ablDY4v7N5dIS09T66/bk+HSv+2l8SNa13w/qV0n/CX65qdvbkForj&#10;7LqFyFdxgkoY44iFPDbwACGBGR8cf2D/ABT8LtetdFvtB0zUJPHWivrMlrZ3Mm5RaiISxyt8ojy0&#10;ygbcr1Awa/UX4xWUPxV/a98baFqMFxCtvFZ2/mMm1vs8l7NvYFTwrIkqlhhmUru5C5+VP23vFOqe&#10;MP8AgozHBDpdxfaX8J/Ct26FAyW+t/bY4f3LKuPu87g2CMocA4J46kfefM3Zarf1QVMthrKV7X0t&#10;66/kfL/wl/YB8SeKPgl428cSajovh/S/CM32ae11G4MCHbbRSSBZeIo44/tTEuTktHyRzWcn7AXj&#10;7wfHpVjHdaLqWpaZpd1cPENS8tZWEcQSVHYoHLPLwB1D7jgDI+6PBHwx8RfFT/gm98RNFt9I0/w4&#10;Pijp0g1GC8hkW4066NtHb/uYwmSpaOIncTvUHkhq0da+Bd9Z/DCx0K+0/Sbq4sttrFq7LCGWySNY&#10;PMmXB6R5ABz90gEY455SfLdb9vlYuOVUmtnte9/w23Z8gfEn/gnBqfwr+DPgbxvq+uzav4l8YTRW&#10;6aC08dqkd/dJ8kMchciZ1dpGLZGBGWwQpqP9k7/gmn4o+M194+XVNTHhK78J6c0OieSiXjX0svnl&#10;5CyyAJEJI4yCM5EnYqQftz42+EdLn/ZQ+AVv4kafTI/hj4vsns7mSeN2d8XVpEJW+ZArh1wQTyVG&#10;Qea0f2INSW3/AGhPG66bcWt5qHiawWNraBH/AHkUbAzZVsrndIxO3AAYDjgVps011/Av+zKPOrLT&#10;tf1/E/PLTP2YfHHxV+JOj2OsafYQ+DdfvLfTj4nsZ7WS2uYLiSFVlhywzIdx5cDLbcgnGfoL9pT/&#10;AIJI/Dr4W2nkw6xrEdvqX2fSLRbudV2zSxSc7kVc8xEldq4Kg5OSBH8QIdI8D/spar8P/Bklwui+&#10;E/EH9hm8lie4vNLvrXWfLd2VRgRRrgqeSVUDAxk/oV8XPD+iftYaFpOm6to5vNJvbq21KKK0f7LM&#10;FRhNFIrDB524Ktj75GckV1U6d7xj069SqeBo/wAt3o9X116o+Wfjx/wRE+F/izTbW68LS65ppZoZ&#10;bho5VvotYCqzRM4lDYc7jgqQCMgj5gV8ltf2EvhX4M1jRW1pNc8TaPYWJv71bHVxaRTyBgwBKIxG&#10;Q0vCsqlUUDkmv0U8N6F/wjvh2HTtOt5I9NZlGiqZhttlTe8hZckHLK23J6Mvbivnz9t/xLoX7Pvg&#10;rwpr15Ba2B1TxDBoVgYYVEUbOLlCJFAAEb+QFIyMblIKnr1xpylpHc6J4SglzOK+655N8Uv2Sfh/&#10;YPY+JPAvhW0nh1vS5PJTVpBM0EkuGaOSFgy/MpUggK2NwYkFQY21z4W/CW602TV9OkurG5tZFkj0&#10;8PbR2U5cGRlt42j3bZMKQMtzuye3s+r/ALQGk61PbzaZ4PvLePT4kN3e2jrPBZzzBVjZlJDhGVCP&#10;MIIBVUzuIB8Y8W6vrHir446KYdL1CSHRr+e5ee5AvLUK8Q+RY3kVSEIGF55Ld+RrTdtJ3SS7r8DO&#10;pSjHWKV2+i9Omx7NNpGjfC+38nQdKm1bwr4kdbeO31e7Zzd3byBvOeJJgGT/AJauSMkKFCkkYufE&#10;fUfAvxE1yz8P+F9bsr/w7NayyOLMCS48xpwHYFvnbYJhyFPlMF5ByR5b8Hvi3r3iLXNa0OfSLrRt&#10;N8PpHNdXOmCJrX7bIW3ROm1thEcZPl7RwVJI5z1HhiO3m0vR9WihW6vMM99p8d4012Lq4jRpIwJE&#10;WPaJFZySxzjO7ggzKCUea6sdNOt7Z2Sb+Xy0+7U4nwR4A/4SP4r3Gm+JJtL03RdNsxp6vpmtzrPp&#10;LrGI/LhPyOrALjcWGSxJRgSKv/EK5+Gvi74hWlvpOufvtWgGmxazpt/uvbO6KeVvRFkCZETShpAF&#10;fa79lLDd8W/syeH9W1HUPEsk93c3FtZyTXXky5mEphYyqY0AV2BGPlJyzYC+mX8H/GGh6Y/9j2ek&#10;SahrWgzXFiuqXIhuLfT/ADCskty0DBXCxHyhlGIHzgsuTmYXl8F/6/MdSMIaSt/X5HN/bfCPwmsW&#10;vPEV5L4v0W21BJItR1DSvtV9D56oYykiCTMYYEM2CDJt5BGBX8H/AAN8I/GnwrJ/Z7QzXiQxwPOL&#10;2OyWRhIqyyLFH5TDc0YZRIzLllYHkE+mfFDwf4d0zRry81u6sdUkklhmiiitVis7OOONFIiTDFNh&#10;UyAAlg2CWwMr82W3hOz+Jmp/2Lps93qml3hulsJre0gSDSPOfz4pvM3JLMybdpwpCBmLAEAHqjHm&#10;XM/6/I5anLBqKSt2/rc9Q8N23hT4W6reaheap44s7q2sDFd3E94ZlWUrJIAfNjeRpMIjb0k2ZlUE&#10;7gQOa8c6Zpni74vNa+HdZ8LeILN9OS5a3na3uC4jUoEQxFTD5rthQvzEozfNtIr0Lw74e8feA/hF&#10;p+k2+i6b4uXTbSKwm1SwvGtLu42ZaMCR1KnO4B9xDKGG0cBRn638Qo9X8QXUutfBmTSZILTzb6Qt&#10;8mriF2SBpJ4mAZkBkfYd3ylTk5IE05Pm5rbaf8EqpFOHLt12f3Hgvif9l/4leNvH2lTeH9c0Pw7H&#10;o17CLC/03WZYZlE0rXb20Zbh4S0QkIwQzRsGYKCK+uviDNptvrn9iaX8KPE2jeHrOPP2qCzhUzbr&#10;lHRI33n91iFdyqfmjcgAbcD57vv2g/B51Hfo11N4d1LUo7e0jsU1Sa2jQHMFnEnnI5jLfaMMxCBB&#10;kkEIxryHQP2+dPb462Ok+FLfxdqWk6XM1j4g1G7v/tTWCwHa3luitvkIWMktuUA4RcuM6VIuSV9/&#10;L9TGnOMG0utv6R6t4z1nw38XPFUnhlby+8B2vmS39/aMl3Z3Wl3qRvLafaJdzQIu9YcqFdpN4YMo&#10;JNaniTx3rPiXxFqng3QtSvfFOraLa2MwXT9FuL/TY5C4YziQOygDzId+5TsaCQAneBWJqXxg8bfD&#10;7x/f3vgWMWsWruy6jNq6pHAGWJvsk8s0c8qMz/Z5lkYqrgogkIDA10+q+H9c1XXTrFp4203UNctL&#10;BIIb6ELZvcNJDh5hlikkIcb9pHyt2JKCp5ZLbZdf+GNpzi7OTu3o1s7L1NnU5/8AhEfhb/YcGoNe&#10;Fokla8vXkie4uY7pPPiLMgjJGyWMtJuCgR8EqaqeKtZ1K88IajHfW9xrm24WySxEUtnFpcht5JZr&#10;lmliZZrd1CRq9uHVJJeflPG98Lfjj4Wurebw3rGh/wDCZajc2P2TWNTvpIl0+dtoWYRbSCGKFj8g&#10;UjC9SQDH48+EsHja1XS7LxJ4vjsdMME1pa/YZoIWleO5QxJKEBkRYSAcOzEBQcFQxn4HZrz1uEv3&#10;i9136aWt87nJ+DNT+EfjXxEug+PdD8N2s0mh/Yp7iOxgvhPExmUlLjyE2yphfMGAF+UY3bwOR139&#10;hn9nX4z3+syaXpFl/ZHg0iKaXSLiaO+1CUwr/rETdFv83IVFUth/uguMeofGv4LLPp80+i3X2STw&#10;++Lg3Gnmw0+G1h3o6I0Uyh7lSOeSVMUgbllAxfhV4G1TQ31f+z9VFp4P1iV9ck8Riznuri8lfY1y&#10;j2rqyqgjXCM0mAxxtycA9p9qLt5dAjh9OWa+d9fw/Q+XvA//AATO+HHiDxF/bnh/xB4m0y38k+RZ&#10;XbKl7aPMHiDlZEiDxrGwRnRjhyPl2qTWZdf8ExvBvhjx5JY6r4s8Y2OpTTssUzwxXgS3mmlWCZhG&#10;SjLIiMpcsFLlhweB7dq37VUds+mWUXgnS9FtYw9lYX1jfrdNZRIVkgZcLHMVk3oSgPzA5BZsCtzx&#10;3+2J4T+A9poelaf4Jmg+J3jCOC2e01iULLo64MyRPky/uiyp5iFw+SMlG3Y6NUubvs+v9I4404N6&#10;dEk73f56nzz4o/4Jn6f4S0qz0e3+KHh1df1qUQaNFdWRW4vpVV32yYyyJtUqWXcu4oOpGel8Ef8A&#10;BNvw98OdR/tjxYz+I/EFu7HyUnMNmsyuMlRjcwbD53YxuJIOMHufA/wFsPHHjbQ/HnieLWLvWY7d&#10;/Lt3vTJb2SzPmRwmAI7cSOIhgZZQnGAcdjq99bfEDT5ha3N7DY2LI13qKD9yziTiJVHPOCmBku2E&#10;UZZ9s89Vvmcn+BcYwUWoRt6N9d+pU+F/wkh8PeG7yz+1alfWDTpdalqWdt1rs652oi8BYw2FSJdo&#10;7D+Jj4b+3F8OPiX4b0mxtdPsNW1STxOLs6ounMn2fR7EeWEs0dwcAqrOxJAduBwAo6b4+/tjf8KN&#10;8Mappel+XDrVnbfZrFt4nk0+aVCAxQYDzEMM4+VQAoJG4v8AOHwe/Z5+JPx4tvK8ffELVPC8M3nt&#10;cf2rFeX1w6tFEThkUqrlcYVnH3R9DMeebdvnv/WguaE4cqtvZ9PxOS+G3g/ULyxuJJrjRfD1vBKq&#10;TR3szzm+iWNvOIBJQyCNVIJwcM2MA4FPXNIttV16OPwZNe6hY2sKR3D3GntI1oAGVT8uThYwmc4O&#10;QTwOB95fs0fsV/B3wN8Pri1+Jmh+FfF227u/7R8Ux+JX822jG8eZFaSCERr5KZ5Lk7cgHcAcDxv8&#10;MfHH7JPgTVvDHw1s/CEFn4m1Qq8Oindqq4gBnZ3nMsdufLaPCAHLLlD8wFaU6lRrlUndbK33/gY0&#10;sC6f7yUl8vP1+4+IvBXg3W9a8KXF5d+EfFt5HqLlbO7s9NkW1yA4clmYEr88B6HOSMg4Ne1+B/2L&#10;fFt54o/s/WPCN94Rt10WS8tr7UDLe217NlVWINZowQlHLfN12ZHJFfTH7N2p2H7Quha9ptxqPijw&#10;rFJptuLrWdbEV9caPPFb2sK2ls8IgKuVdC3mRsqtE/AySeYurWz8A/ETxH/wmHjD40an4P07yINM&#10;13RNSWb7E7M7zs6Nu3wwoojYYZCd52/JzPMnrJ6rprqdEqcpP4nZ9U9jJ/Zz/Yr8P+DPEXhP/hNN&#10;Su/DurXHiq2mh+xTWz2ssiSA20g8xCzROCAHJGGBIClsUV9M+Cr/AFT4IfEfzJ9O1D4leD9U1+ys&#10;NN1U3sC3EUJw0n2mFS2fKcuFZkBzIcBQcUVEabav/kUqcV/wdfxPpXwT49sfid+3f8ULWG3htoY/&#10;FUXh830vMwkg08M0OcYZTIC6AElfNbJX5VPybd/C3XPEf/BRz9pC/aPUHXSLiwtLNYlWEXEi26Ky&#10;iRuoMaKxVQMYzzjB9R8WfG/wDpv7Snj7R7Xw7eaHceH/ABxe63HdXV06tdaoLmaKe5i2nJUMpIVs&#10;jDnjAGPX/CPgK68daLD4sfWtN+w6xm/FxFHiQucozM/XeQCCcg4wOnFeVUs726nYuWcU5SSSbZ59&#10;4P8ACGqeKv8AgnJ8Sfh7qRn0vxhqdoYbCeO5SURNcJGzrbythcRyGRcMRgjsDgYV58Ibz/hXh8Px&#10;6r9qS+0iDSb2S5wSS1qEnlRkYn5WOQCnzMp5AINe3aj4N8KWOnTNdeIpppVhMZkhm+dB8zAtknpy&#10;ecA7celcvpf7J+vF7X7R4g1Sdr60W4t7+yh22EkDncGKg53NHx95QNx68VnGi5R5bG16b112seHf&#10;tL6l4d1/9iHw/wDA/wATakbG4tNe067tNYtwVt7eKylilAYuQ0bMySLjJ2q27JAJHIfsrfFHTfDH&#10;7dHjzxQ3jW/bVPDLiRdPvo0g01opoJTLFCQuW27CSwPy4xtO4MfSP20/2ZbXSfD+sWmp/Z4YboHV&#10;rc2MbTXsts3lxMqhyxGVR1wD0LcnPGl8Hv2A7o+ALS+vprzQ9atoT5FoFjljkRogArnzJBIHAJbf&#10;gndz7zKnO6h21MZR99NbK3V9DzGx8IeH/iN4i8Ytpum+JtNt/HV1qGtX02mtNFJLd3m8yZB+6GZS&#10;AVGPukgE5rqvBeu/G7Tk0HWLG11Lw3ofh61XTHhl2iWBC0awERsrMyr9mA+jDJyRn2Dw3pnjzXrZ&#10;NDaO/wBFv9Jsjb3l+6xrY3VzGVXCMhEgVh83TAKkAHiue/aM+HHjb4bfDC41u2utP1KOzjP2tdVg&#10;muJljldI4xAsZQyS+YzAEsvDdcjNbQjKPvSudDjRSUpN97JW87anmXwc8Y/FrwtN5Os+IV1K30wt&#10;BZeXclriaNySwZMqQVAQA4JPzcmm/F3WNIl+F+ljx94wtG0m6ntk0uzvYo7q8t5huGY0kimDcGQt&#10;uUkgN82eawfjZ8dLf9nDwe3ibXvG2pX+o3FvDLHoNnpEFnJpzNCsbKkhLtI7tEBgtwT1PWvPfjDd&#10;eA7Hw7p/jW20XVNc8VXmlT/Z49QuHmmkjU4y7SMTHH5rKAq4B8wZGK7KdPm95tpHPWxtKMHCENV3&#10;d3Y9u8MfEDxF4YsdKvotUErySN59zp1lbQpLaur/ALpmEQIXzNmxc56E5JGL158O9D8e6lr115Ul&#10;zqOj2ks7aLHv87UgkZyYhwJJdxZNoJOdvAFYP7M3wS8cXeiSC617w74iuNe0ax1dfOkSOwsoSjTB&#10;IkAyAGm27jhiY1PTaB518bvj14T+C3gWa8uNQ1aV7y8gtLy3020njtllLiMypMq4hYM4YlCDtBIw&#10;Sa6KmHjN3v8AI444vkhqt++vysdz4A8Kf8L38CTSfCDx1NpejeE7e1vJrPUBdqYX2NcAgYebzFZS&#10;CqqSW7YzWHefGrxdrHiY+G9SvLifUHkGoyXWsyTfZ5oQ0cpWBYwjo6rJuxJuJAGcAgV7b8Pf2p/D&#10;/wAMtQ0Oa+iu7/7HKYrUWdgZY9RmuAIT5jqoTou/fJyCQAec1wn7Wf7TWl/tD+HjY2PgaLQW0S7+&#10;1QzGaAz6hBLAFlQiI/L8xzyesSEHqC/q7UbWtbb8DSVRpqUJa9UtPlpsc74L8Yax/ZPiDUdS037D&#10;pviuwZNP0+xv0ikRlbLXM7OcD5U3bDyRlSDwatXv7S8fgzxDqFrp8txomp+G7OOSLTbm3OtSXsSI&#10;AGUqcv5iyKSS2SY1GSd+eY/Zu8Pw+O/iD/wjC6TNcJBo7ayboy+YttPGIAI4MA+UdryAozZPlqRu&#10;3Enlfjta/EP4ZfG7xRp+n6Z4dvIvItf+EV1htMZvKhLsu6c7gWYOxRQOF3gkAcNzQjNsJS9xPXt+&#10;v5nW/ET40eBPiToGoaTL40tZvFD28JsLZbFlt0lMqGQK/nbxMfNOWkBIAXCgjNfRkf7Oet6V4x8O&#10;QaofDfiLQdPCxXkbaZHBczEo626AR4jCI8QIDAgADbyRWP4e+JPwa8TeBtDtNX07SVv7a3t3nzbB&#10;HWZpGy6HGFOI5WyDkEg5Oc11miXnhn4k3NxqHhPxdcR3X2ZVuV+1ebudHRowFbhSolBBGDhu+ARt&#10;Fu2j/r1NI07u8rP0/wAjqfCkml+ELFLKzhvNBsbmZZ5YFtgy7ndpWfaFyMx+W+SeTuPJFaPwmtfH&#10;3xb8b3sf/CH6RY+E7a4ns7TU9R1AC6ljiiCwyfZ9m8byWORnKhT345TxXPrnwl8Ef2nJrlvq9n4a&#10;tUkdCQZbwAC1I68yMGPBwDnrVbRfFdv8Uvh34X8TNY3+j3htbnU4IIp5LS5tnbTCNrGMhn25yMpI&#10;uQpHY1UaalqzT2nvKJ9Nj9jzwt4gvbqfXre31ZZpo5YYPs6xx2gVIlKr1JBaNWJ4PAHVc1zGpf8A&#10;BL74LWUM40LwXovheWdzI50yzjiV5CQfMK4yWyoOcg8da8n8BfGD4p/Dzw1b2+j+JLfxomm+Grec&#10;W/ihAk93dvq7wmR72BQqqtusi7Wh3ZWM9Q1eB/GD/gor8bPGlzdWl1q2jeAbFb7ULQw+Hwt9M8A0&#10;x5IHN3NtiVhKRJxztRR3OOiNHmW2gSkk9zN/bk/4Il6x4z+LTatpPxH0/Q/CcnlraadPqEqskoVS&#10;cwuwQtIwkGFbJG0YGCT8zp/wR/8AjJ4V+Ilr9r8VJF4Zuo3tZ9Q0tzJcJBtB8pVkChdzZbCcAAnJ&#10;PX0Dwr4l1HUtcstSutS1zVdXurjw4/22/v5rq6kYabIhZdwVRuLs58tJFZmLE9AvrTftl+OvgLr1&#10;nofiC3a8tFuFne5vCMJFmOJxuhBJYFWA3ou5pieAMHnxGHdNLke9/kYKnSlNynE+M/iZ8FviN+zN&#10;41ttF1iS48QeDLqWW+/tEW8kFspRW8w3IRt3zxtKxQSLnYpJHIr7G8J+KfGvxC+FugzWN5otrpt5&#10;m9TUtF1mRLueOZGaCMNIFCAboxwxyBjOCQfpDxZrv/CX+HrzTde8MefZ3AlVTComgkaWQ8sBwcxh&#10;x8wIIB4xxXN6T8EfA/8AZUGn6Oy6LYW9kt9bWSRrHFAke7OxBjCqY1AwODiuCsq9k09u510MPRhJ&#10;2uk+h5r4i+NMfgPQfsPiaw8Rag028rHORdWiACE+RIZV8qXLkbWA5VOmV58h+Jf7UXgP4e6vf2cm&#10;h3emyRarBo+maVotkkMmp3NxbRzGcH5VXfJIYw525MUeCMYPvHx21tfg74rTw9bx/wBtahdW1pcX&#10;kVvbmQxpPIoGcDoiuHYnooY8458r+IX7MXgDxl8UrrxlcXGrQ65or2Wo3cOn3OEungy9v5keCGYs&#10;ikYxkgZyDg8tPFzhLkqR18ur9P1Oipg017SnJW8+i6/8MfKfxB/b6h8Gy3knhP4b6pDNB5UCpqFz&#10;J/aX7t45InmiUBVVfLYYbdlgP7zY9X8A/s8+HYfiJc+MJtIdfEHiRlmlhe5e481yd8lxIzAbY3cl&#10;8DG4kDgYx6T4c/ZV0yT4meIvGraFZ6bqmvTi/vkUBo7Yxx482X1lKjdsGFDMTgknd1k/w4m8caAy&#10;2N01lpYY/aJ3X/SNVO4/KrdVTb95zggDAwPmHt076OW/qeHKLu4rb0tc4631/UNZvp102/XS9N00&#10;GS81dYEma4kRgDDEuxl2Ku4M2CGwUQbzuXzj9rv9pSz8EfD6TTfCca2PimxijtXtYrSJltphtJm8&#10;qJFjEphZFMY3eXuO04Zy3UftQ/tA6T+zx4ETTtDs7fULpVQDZjZH2WVlx8kKNtI6E43YAAA8a/Y+&#10;+F0vxT/aDs/Efjqdbe01jVZ9UjtlukT7TbrE225VDk5BaNVDDJPJOABVVIuyttfXU5vaScvZwfr5&#10;f8Es/BD4ZHwHHJ4/1TQR408VXkkU+qwzXMfm2MvlJvFsH6SkNuKjBwMDGcV774E+IdvpOhzeIYfA&#10;tt4Rsri4iSGG4smhbVIVMczsZY96KHkMyJGuGaQJkEAA+q/Grwbp/ivwr4dsvhhpOi3l94d1GNtQ&#10;1DU9OiMkxtBGYQZY9rMzZMckhyQGcYOa83+Is2uePPhh4fvdU0XSbPWNN84T2Gi3NzDDI6qDHcp/&#10;Cqkw71GDgupDZHPPKtCWi1a3PVp4eUHyvRW0dvvsy38Ov26vAsOtta+JNN8QeLvEWuGOTTtO1K1N&#10;59iS4W2i+zxBk+Yr5RYu204aQqqZIPm/wUmfULX+xfDOrTNb2tsW1C3uFF+rM4d1mYIN7/NhX5zx&#10;ywZSTr/D/wCOUvg7wh4u8RXXhabUNF0PVLbRY/Ont5pI55UjdZZYgACjPcqpdvnCtGC3y5HF+OfB&#10;lj8S9SGuaoviGDxBa2Z1CG9tdPmttOtXYnMFvcRsV8pRJIq7lDNySx3AHaMeaLai+Xv2ZnUaTXNJ&#10;X7d0eifFT4D6rD4B1xPC+rW0dxcB4rSKxvb77bqBk/d3KzKpSKOVW82QngARRx7cAMvE694bDfC7&#10;w3o82rfEn4if2a91Hrel+I7EXtxDFNHKY5ERoyPMDqNm8khSSGAK54P4GfHDwtqfjW6hbSEvdBk1&#10;K5gsoTrbQ315K2Jry7VHZdzltoVycYDDnLEanxO/bfX9ly5m0lfBt3/aGraa+q3VytzaXi6kDJ5c&#10;TNyxUqmI8EkjGRgYFHwtXd5dVb9SKd5NqyjHvq/wPV/BnibS4/jB4Os/DupRST2+q6YlxBrFuVk0&#10;1TeR7beKCQZjklVpkIHADIfmAUUVwXwy+MWqeE/jv8NtQ8RWN3aX0LW66eupWM0d0FfMO1WCiKaQ&#10;RyeWDliTyDuJJK29lMhT9fuP0C/bR/Zl0P8Aag1u8sb/AMPtomp6brlxIusWEywXFzGZmH3uuMZJ&#10;3Y5J2kc58x0r4L/GKXxJpPhHR/svh/4e2cN1d6il4jXQUKEEZiZSNxeQcjkBQehAz7d8Tf2g/Bel&#10;+MvFtxceItNRdJ1u60+6UTAy286zOhRk6g5Bx6ge9eV+Lv8Ago38NtD02OabxRNb6dNKAl3A5/0d&#10;1+bzGTuF2FmUjkZr5v6x72uh7EqdBL4terutbHdeDPhJJrHwQ0PxVeW9/PHeQTR39rcxbZ7ZhJLH&#10;u8sElNy/Pgk7dwB5rrvEniW38A+G/B95FqevX+h6WbmOSyijZURDZSuI5QM7VDRBUZjt3MoByQK8&#10;w+Df7Rklx41bXdB8QWt/4f0t5dQ1iwgmWW116GdOJkON28FlfI+8flbHONf9pz9pG5+Ofgm80fTd&#10;B1LTdPmuLVmlJFswkgmMgZcAnaVJV1YYKk9K6o25W1uTy9eh6t4esrL40fC3Q/GGivbto+q2Ud3Z&#10;3k6K8lsjH5oGHUYO9SAcAjPauB+HX7SXg7wV8RtS8H+PNcg06/s9VfR7e4XLQl45NmwnHyjJHzNg&#10;/NnvXkOgfEfxD8P/AIYP4ZtL6Hw74X82SS0stPgxJh2EjKrc7cyEkgD+M9jgRfGG38N+EPgV/wAL&#10;M1pNRmu7p4Jb27kQvIn2meOJnYIuRh3UFsdBk8Cq5r2S3J5lGNpNHtfx3+Ltv/wkuh2fgu/s7iNr&#10;66TVhHOPPCLGDFgbTvBkyCMjAGQeuea+L/xv8SftJ/Cu20HW/C9hY6XfKsGp2Fzcbpk8ueNlIKEH&#10;78SsOhwfevCv2avEeoQfHLS7O98P3mj2s91NFD/aNxvvw91Gyx74uSibhGQxIwN2BgGvaNMl02P9&#10;prWtF8WNHBpGq+HbfWtIklmaHbKJ/s1ypAILbGazfjtcN12mp5pzejCNaKVpJ2Pjn9rP9hDxl481&#10;jUPGVvrGmroNlLbTOn2WW4vE8mRS+1AADHlWBBYEhiO1O+L2haX8QPhrarocPiQJJpxsTdxWsUaQ&#10;tEoBQktv2syE/IGIJXvivu/4BaRonxc8AeKdBlZrGLTWntXJYkXqSqqgjJ3KC2456jzAetfK37HP&#10;jnUPH/w40pde0JdOu5LczzxXCIqsDtV2KAcKNwbOOufYDWjJuNrnFWw0PaO32r/1+J9YeCvFHiK2&#10;+Fui+E7j+y9PSHR7fTHnvLP9zDdLCQY2UkZVWVPlK9CfXFYfhPw54j+IWi6xaW+oWOtWGhylkS60&#10;hYrOacSsECAxiNyu3LbckMwP19Ru/ijoGiapZabrcFvapDqd5fRxpbZt8JdXllED1w3lBGJIxkcH&#10;08o+NsOoXPiI61rHxIm0Pw5NHM2m2Zuo7e2EascurrkyhFZVx24713Ju1jWUUmc34jv4dP8Aij/w&#10;jfxIWW58OXShrePStMjLI8ocq+UTcyttxkY25U54q94z/Y/+FsPhVbe10XUNHhjb7NNfy2lx/aAR&#10;V3YcSFgAMHJxzsIzWX4G8W/D3416vo/ga11fVrqbSdAOuRahbQhV+yWV1awrAxkUuRm4iC8fdQnO&#10;evp3iP4O2sLadDDr2rX0OoLHFf38k2+7DRwJFG6huMMN24erBh0OVKWtpbFRp3i9j4j+Lnh7xV+y&#10;b+0GZvDs0dtceF7xpmtPPD2uqae4U44+USbe+Rt+YH7ua+tV+IHhX9pT4f6Hr13Zzaf9rtIoIbO7&#10;RUkicwxs6YH3ss+09c7Poa4T/goD8MD/AMK10HRfB2g/ata0eQXLTS2e2HVjGWJjlmP7tjPHblSu&#10;BkTk8EAH43/ay8bfEHwTd6LpXh/wZ42mubrQIr20uNDtkmTSbxp5E+yyJnDeUnkjcpyWT0Irz8RW&#10;dOa5dnv93/AJjy0lNz8mu17/AOR9reJ/2FvC/iG+uFsZJrGSAi5eO0uHSPzDD5nzDO0r8pGMdgMH&#10;rXhev/CKb4D/ALTV/wCHdDk166TQbvTpdYvjbxSrqO7yZjaxbNjFmRkiywJyV69K6z9ir4eftQ/E&#10;2z1eTxB4UuvBukXkRk+36rcLDdSSKVCN5TEsU2MwLdDtx9PH/wBqb9oq8/YQ+OHhrS/iFFqHivXL&#10;V11u7vbgs0MUwmfYEP3WJeJu+FUqRnArT617nNJWXmYVJQVNVLcqv1ufTXjrwV4F+Jr3Gi3Fjqnh&#10;+G7txK9vclvs0zgAyAqTtKhuTggfhXSeJvDifD34BxaRBOs8Nho+qRwyHCiZV0pzlQdoPI/gRzkc&#10;nvXnfw3/AOCl3wR+OlwdLvr6G3vLy5a3MciBlL3HmOiB1BR1XesZzkArgnrXo3xiltYfhNqi6TJG&#10;+nJpOqYaIgxsh0Z8bvL+X0wJGPUYTtXVh6ildpmtPklNONn6GZ+zJr1x4i+Gun6heyu103haHzJX&#10;J3AL4guI1HzBNoIHeRc44Xjj5R+MenPBaalq63PlTpa6vcxyiQBt0WhFwVZSW5J6CYHvg4OPpH9j&#10;3UBN8I9JWN/38fhKMhUxuA/4SefcR5bbu3JCKvQmQ/w/MPxu1lj8P9UkLNu/sjX2z825l/sJAerB&#10;iORyPPX1IOCPSpytFrzCpFe0XoavwKsIbTwJok2GuLyaLw7NNj70jLpKyEsFAY5ZusiuOPvf3fpZ&#10;/id4C8Xa/BpOvWMOkxRJDK6X0XlmfbeTLKAr/eAVomBH8IRhXzB8HdRXTfBvhmWbHkxLpLrnbt+T&#10;RYOgdmTP+6Ymx1U457D46ftOaZ+2ta+G/Beg+EdY0+FNVvNdfUJrEj7fhSpitwv+sMYn2u33Bhue&#10;K58VU0ir9zOUlFtry0O1+JP7VC+BdX+ES+ApDr/h/wAWaMup6pJcu8bQ+ZuSBhtBWMBXYFT1Lg8Y&#10;xXmvxa8ZeOv2pfjto+vWdhdeGdD0DSItAuG1FzDJqcInkmlEMK/MokMgG5yvChgD0L/AH7Iuj+Av&#10;GunXUmq3Q0dvs4h8PmQfZ0lj2y7ZJVYs670UlYyvKEcgkH1TSIdR1bxDBrTNDYw232hpiiZt2Jfc&#10;jwqTn5UUBQSeGzwRiuHlbd/wJUpyhaa+5nI6F4gk8a/EmTWrOG6u2j22U9/cF47i5TLboo+BuVSk&#10;YJckKSMEVpa/4pg8M6jNeMlsNSmkXDQKXVGCqiovGZJsAgY5xwNvfprfwxrXi2zkktVS1tbyc/a5&#10;55iHCkbjJK54+ZicIpxkEH5cGrFvZ6P8G0e8tmi1LXFiMkus3yBbayjIILQK3yoMA88nHByQDW0V&#10;GOpPK7avzKugeDpL7S7eHxgItNh1ISz2mlyOGkYLGStxc9lTgsIxkvhVGSSK8T/a7/bi034U6Y3h&#10;nw6IbjUrohT5uD5TsSUMpBxg7WPlg9Fyegxwv7RP7VmoeM7p9H8F6lGkep3DWcmtTZaW8meJnSO3&#10;X+62VHmthcsOpNcv8Cf2FfHdxqWk+LPHmgypY6pqFtdJoVpdebbpFcTR+bcTu+fMIhbcMHoSByaq&#10;m+Z+6c9RzmrU/vK/7Pn7LjftM/FuyXWNXuGuPEQe8ksbi4x/b0sMA8yQKCCLdTNtCH5SDj3r6s/4&#10;YF8S+EPiEuq2P2PUriO78i2mk08NNbxCHahKeY0TbSU+XbjaB3JNetL8M/hlpfjHR/EGh7NP1yxs&#10;hGLu3ZMW6tLb5iUADaM/MRyG2egIrutAv7ibxFDDoviKz1CRgxuXuIASC8IYu+HJyFjUAgY9vTaL&#10;nHZnRTwNLltPf1PlXTvCfjT4YeOsy+G5te8PxWjxyy25ktJ3LwSRyjbFLgEyfMSFIJVsY3DFH4dy&#10;eFfA2rXFjoM3ja1Rrx9ButH+3GaHRrsObfzIRKW/diNkK4O0b2+X07z9qj9vfxH+y58TPDvhNPDN&#10;v4i07xZbmCaa1uVWSFluJ4Q5jfDNGRDIxYAhfMXPLV4L+z58CfiN8cf2t/Ffin7VqcOm6J4vsddT&#10;TLm/McesiQy3jBkaQRrAk0YRTt5MWMd6xai52srs3p2h7l2+nR2669bWO21zwr4f+Dst/D4bM0t1&#10;p2uahpjRHRo9RjaO7SGV7iVZHQNHHJEqowzsDEfTzHwjo3h3wrf6hqWtahqF94XvmutEZtMe4K2V&#10;uwBnlQFSIZJZAmdoIUMPTJ/QJ9Wmv440m+GN1KkH7qRIvKmVhHKqsR5bbj8qMM9y1SaJ4j8J2OoT&#10;Rp4a1jQdLuMtc/ZreaFXRljKgjHzFixbIyNoGetEean7r1j22HLDwlLnVkz41/Z3+Bnwz8L+MreC&#10;z1LUvEel+F4Y5dN0/VjbSzRusM8ZVJo41lkRUnYFGBBYg8sgxg+NvA/g/wCJfxubWofCcM3huxvr&#10;a3isQsm+C0VD9s80HKsHfcAGHWNOB1PdftgfDzxtp/xE1DUvhXqjeH/D+m2aXCS7YoY1u52uJvPS&#10;RmDGX98pP+1b5IIyDh/sM6rq2t/GHx94eutLuNNSztbPUE1HVbaKSPXbkefJM6KBhVLOvyKMABAT&#10;ziqq1FK0tf8AhjGMqibpyt6r/gna+GPhr4b8S/Hnw7Z6FaaZBovh+/trm7g1MTxXHlJIkto0TxN5&#10;Y2yW3K4+6pGTnkrrPhP4I1Dwp8RNQ1zwzL4buNJ17xLDc6gzQnyQx8lSsMZO2MNHChUg4R5nwMtg&#10;lZuUf6Z0Rvb/AIA/44f8Ef8Awr4t/ab+J3iy58VeK47zxhrF9dCKGRVFk0t557EcncFZQEBA2hj1&#10;5qHwJ/wRZ+F2hRf6TpmteIY4LgSxyaxqrup2xtGBsUKArK3zL64r7q+IGF8TaurInzXU3O0c/O1c&#10;7bz/AGksz718v5cE7txH/wCqvInyptpI7Y4Ole9l/Wpxfwb/AGSvCfwe0i0sfD+l6XotjYqVt7ay&#10;g+VELFypZssQWOSCf6V2d/8ABzRNc0uW2uLVl85WR5Ad0jblIPzHPqDWjp2pR58tWPXH51qrZXDS&#10;bVYNnoC3PTPApc82jp9nFHyt8Vfg8PCHibV7LTY9UuGsY7afTjHLg2yzW8kTsGPTa9sX46Fz61zM&#10;PheP4n/8Eo/jRot1qeqav4n8L6fq+nWcd/N5k83yPeWfzcF9odVQnn9yueRivdvj7pOoa9ruiWWj&#10;3kbalJLcR3KW7h5Vt/IkcNt68SIgz23GuL+FH7JUdt4mns5Nc8/WNViMU6SyEfantlBAdR8pOGO4&#10;n2zxW0acm1JdjknGLvF7a/ieR+NPjNa+OPhV4Ivksbu38WRwWVtM0Nt+8hubNRtXgn5XOTye4966&#10;L4xfF+b9pf8AaZ+F/wASPCcGraRqngPQ9V024tZ7YC3u/tM9kJIXkIIBjEUjqBncSPevWtM+Eej/&#10;AAxu7G0bQ5povtXkzWcfMLYAJnBzkgNlQAeuSeK63/hCriTWbObRdNGg29rHcLEZnVvtDyJsjeSI&#10;AlghJIGRzz2rojh3zc1zmlKytL+rbHlnw4+D91Yatr+tasNWht9Qks49NuICSLhm3GR5I0IIC7YE&#10;BJ52dOTXcXfwX8H/AA5hjs7fw5JZ20dqUWcOZFjlOehIJ2DJbG7jPTFEnw+k1vRma/uL+fbeG5cP&#10;IUSaVgxZiin5cFUIBwOMd6878Ff8FIPBV/8AtveJfgB4guING8T6Zb2s+kJcuDHrEUtnDOxRskbs&#10;SuMZzhGx0reNKEV5k+1Tep7J4y8M6T8TPBmk33nXFnqFrEtp9ojID7RljuU8HLKTkkfeNeN/tWfs&#10;cXPjv4N+BdOj1K1tv+EZtb+1ln8tsPb3t3A5Cr/eKxqDngE+1ekftN+KLb4Q+CtM1pbizs7JtYtY&#10;bg3V0lrbxxSJKuQ5GAdxU++ABzU2o/FbRviD8EbfUrHUIp7NYgWmZtowky88nphTg56VvptIL6to&#10;zf2ef2SfDPgfwJpV5pLSW+tyWB0q91MIrT3kEcgJTqQgLRoxK5yVHXiu48LeEf8AhX4mS5tZL9l5&#10;iv71/PZ2yWycYHGSBwMADvR+z14lh8Q/CqyureQTRi7uI9wJ4+fcOT7MD7g9xXe+f8uBt2kZI9c9&#10;vT86nlW5W+p5B4z1mxtIJrm8mtoUtYnlMrRhbdSBvV9vQDcBnHWp/g98c/DvgbTY7e5h0Oz1bVZV&#10;lhuLf98JDucuYwecYjcnn5SR613+p+HrHWdLuo7rTYNkckcpBUMkhDBgfzXp/jWBaeBdEstVXULb&#10;SdPgvF3QpIluquoZiGxxxnJzjk5rP2abRcebe6Oh1E2fjPWodQ1LVrwRqnliwSfbbzglsZTHzZVs&#10;YOc8d6q/EX4IeF/i3p1za6v4b02+huW3ynUYVkV+ACdjA84AGcDjvXkPx1+JieDNa8OwteSW95fx&#10;TsgSQKzbRCxIXocbupyFGT1r2j9lzxP/AMJ5o9xcXTR3jC6S33dVKeTI+cHnkrjPGcUtL8rOv2kZ&#10;JX3X3Hxn+0n/AMEGvhx8YtWN54dsbzw1rTsJor/R3+zrZyrtI2pnCg7FXjJx6VV+IHhTTv2Xvgx/&#10;wrHUfEE2qap4S8N6pax3l+Qkl4qaQYy67u5ZwP3eOSMtX6Ca/Z614nFithrC6HZW15OLyOC0WSS8&#10;SORkVQ7H5Pu5JAPXFfmj/wAFXZVHxW8RKQskbWGrmRcgqMWkZG7HGRwRvz2wK1jSjTXNFbnF7OCq&#10;cySTe9tDpv2Sbln+B+iyOJGV/C8anzCxRnHiibsysu7ng/M3oF7/ACb8bdT2fBvxAcssa6T4gLbQ&#10;MZGjxj5/lxnkj5gjc8HqD6N+xx4k1TzrfTLO+dbebTI3lhJRldRqDttzkFVLANjIXcCcEk18gftf&#10;+LtRispNP+3XDWjadfuYlby1Y+QgyMEnBG1SFJU7RlfTopy91+pFTWordj6E+GPi3TdU0rRdIt7n&#10;7RcyRWcU8dsfMlEZ0yCEE4AyMhx84ccHkV738KPD03w9g0/w7Y6TC3huxikuPPM4SODzSzlI1xlP&#10;3xLEHgDIGTxXxD+xHfw6f49tYsKFk1SC2ijVRy7RpGAB/vMOVIPXg819+eIPHfhvwVbrbb7rxhr0&#10;LvbR6Boiq+yVdjlZnz5cG3zVyXOQOcVNSHPEzdlI6fwd8Nf7cG+xtItQYhfnPFrbqvPf72M+wOfX&#10;muM8ffHXw74S8Tjw74b8v4jePJHlWPTre6EWn2Rixua4nwVVfmX5UyxwRXI+I9U+Kv7Qml6nJqV1&#10;J8KfBOnr5aaXGds1+7w7ZFbOGfvhsqMFWAJGK8/8KfEm88N6QqfD3T10PSbOSa5u75rcyX93LDFK&#10;JGBwD8x2hQMKGPABNcvNGGgnJy+Ff15I6744/HqP4O6Mdb8Ya1NrGoF/s1pYaen2eJFkKII4YQcL&#10;1wzuTIfVQcV8v+MvEXxi/bV8QXVvoGmzXHgmMRMoguPLsLJ2KAo7rgu0aIGKDoz89cV9LfBT/gnL&#10;pP7RviPWrvXdUurzWLfU1umtjcny5g/myKDk/KoeJcDjJiWvpj9m7wND+zL4W1Dw/daEv9iRyvJY&#10;xQWyiC0ikSFRGeucvCzbz/fojFz1exk8LKpL337vl+p4n+yX/wAE6/Btt8EbrxFqt0zeJf39w97O&#10;MzW4SS4hRYgeIvLjRduF/izX0h4O8M+KvhT8NtN0XTZrPU9N0u4tNKt5J7lmuHMBSAbt3XiJctn1&#10;OKd4RsPDvxZ8BW91f6Pc6Fqkhsobm3iuNkkTvHAJ1O0lXCsJBnpkE9CKXWPA8nhTw7/aEPiuRdJh&#10;trnWLuK6iDXAMcbPmMg8szNjnHXNdKsjrp0VBWX4FTxb4jsYfDlq/iLwx9is7LSZbm7uWtkaLyIR&#10;HJLP5qdAsasfXkV8t/tkftF+FbrwPcS/CnV7HSNWtNdjXWp7Kfybiz0uO0vGnlUS8EfaJLFM88ZG&#10;OeTSf2sPHf7Rl8NBtdFh/sXVdAbT7u8Dn7FDC5jSdW7mQr5YC453E+tc74W/ZB0fxB+1rbt4i0qy&#10;m0NdGuPIjnhZo5p96XDyzNn5wxUkKxI/doO2KynKTVokSlf4FfzPVP2Xvi58Lf2hP2aNN8ceIPE2&#10;k6n4k0myOnm8luo1uILiWcpHGwxlfMMkAIAGS4PWvZof2bvDtpfyatpWsahY311qtoryW0vmK8kE&#10;/lpuKkfKrSS5XoRu3A814H4r/wCCa3wr8dXd3YeHdIi06S41OCe7OizeSq3cTW7xuw56S4GBgZTp&#10;UP7T3iH4d/sC/sual451/UPEltfapaT32gaemrstxqFyqGEGBATsy9wpZmDAF9/YVPtpRWqT8zSn&#10;T0UXv1Pevib4o8TfAn4K6t4q02/stTdNOuL20sjBtmucrLOMEHbuaRseg3DtWR8CP2j/AB940/Z1&#10;sfFl14XtbW88RWsNxHZw33/HvIUi8qI8ZKsiKSVBwXIHSvC/HWv6PN8F4YfDPjjxrp9nfWEcdtp+&#10;vW5dCJ3jLSMzJu2AYUgYBBxxXyp8ef8AgpV49/Yl+HHhTwtZ3mm6ukgW1uTFCsbrChJURDooERRA&#10;cYyB71NSv3TRnJ8uqenlbf5nvvirSviH4W8LXFveafptvYwyTalJAZJpoY0R3nSRwwG77xG7Awu0&#10;HoAO68JfF/4Z/HzVtLk8N6xH4b8QahYQvcncI2RZmEgH7zGQfLJ2gjkp0NeVePP26Lz9qbQtW+Hs&#10;Om/YYdf8PxabeGC5DXViftdtI6bQR+7eOIq7ZzjI717N8QfhB8P/AI46bbafPbaKoFn9odGxELaU&#10;KGyjDDI24oQVPXnFZxq31WljOMLK62fff5Ffwh+zt4x8D+K9CsPCPjKOXwvo+t2N9dRNErC4jW4S&#10;NUIZuAWt0Y4LEbgR3orw/wCJk3iX9jz42/A3Q/DvxEs9U8O+JNcthrWm3M32y606Jbq3lSOSZeGL&#10;qxRcjgoTk5NFYyxlNOzaJTiurR+v3xRtrfT/ABTqdxqWoWunW73Mx8yeZYhgM2MbiAxxz+FeX3/7&#10;UvgXS9Q/sqz1C68T6kpO6DSLJ7rBx/EwGEHfJOBmvN/j14MX4g/HzxQi6XcXkln4jnaZr5jcW7xr&#10;KwKiNyVVSuCCB0A966rwn8P9Q0izh23FpHHwq21omyNUPLYI54wMDpUqiu/6nqSqzvZI3tM+L+uf&#10;EHSJptF0nRNIht96pLf3i3Fx8j7TtSP5GwdwKkgjiuRvfA/ij4hPNJqnjLXtYtvODvaWKiwsYwvz&#10;H7p3AY4Pz16p4S+GOk295NJHbxpDNMzQhYcRxjABXn+LIJFUdV+FN54w8SfY9KbT49NmilS5tzJJ&#10;veVcFHUfd2n5gfwrWFFLRozrXetziPBvjTQfA3xl+HY0iys7eK4vLmw1q5gcXMYtzYXbRyGbl1/f&#10;pErAkjL+9eo+GvDgj+OsGox6hY3ji6e8EaTrviWWFYnYJnJB4JIyAxr5Z8afs933g7Xb/VPD9xLY&#10;3duHnu7CWYr5rBiZAh7OxY9PlPTjAFZXwE0nw3F+1hoHi+a+vdD17Q9Nk0l7GZ3a0kEnOQAcqwKs&#10;QDlSeetWpOLXKrq/3GMm101Pub4oMjeAbp2hmnOnawH2xgl2DyggD5lzxL0zz6HgVzE3i+K30yHU&#10;LiNrOG3YK3m5G1g5OG4+XgqTleAetamsa9J4g8B+Io54QtxqERurMRMHju/LjQZjYjHJjHXpn2zX&#10;kvin4y6XoekjTm+3NqFi8iPb2iH/AEfO0FTM5whwGII3Dkcdq6J1FHVkOEpM1vE/ie4+y6xbrZXx&#10;ksVUqbrMUOVcRFlUcsAGLExscccc4r85bL4J+Gf+Cjf/AAU80rxB4RWOfxR4ft7Oe9vZJHtYbZrR&#10;nRv3oXc26KKPCMoJBPvX1V4m+O114u1PULeK1tvsuqXnmS2m1pPOYyqyhnJxwwXlAOBzmvev2U/2&#10;VdU8D/ESTWrmxsfD9nMrhLW0SOFrwyRElpAoy21mON2Twa4PbOrPlpvTr3Llg5O3NovzPnLxnrPw&#10;Z+DWsR+HfGWseJPG15o8a2gg1O2eSx02MSNcrIsDnMzCT5vNAJUBAMAHOb8Q/hFoN09lq2m38114&#10;f1idjZx2WpyfZLd5JRCY5NuAp3EDDYyGB9a+1vjr+yT4V+Ofh5o9a0e3u/JbZHdKgS8sx8qnZJjc&#10;uFU9MjnGOa8K+A3/AATavfAWveP7XStcmvry+0+N9Fvr+Vme1meRnczJjy5NjiPbgZwhGRmtp01O&#10;PLsyvZyi9VdeR2f7PmmWf7O3gS48N6o8Gnyf2ibmNUVhCA8UacE5yB5QyRxlgOua9Xt51voluLZ0&#10;YPnlTkPjgEdvQ4+ueRXm/wC0B488P/s7eHPCFj4+v7bUP+EjkubAXXkeUrT2kO6VwoPy5ZHICngA&#10;daTS/Dkeh3Nre+Htfkh027JLW0o81Co6bfXk5xwTzW9G9uValO1+x6fNNv0u7DDkR5P0rHMixRtj&#10;DfvCT7fNmrHw81r/AITvxHBouyNbmeFnu2V/uouAzKDz1K8H1qTxf4eTwz4nj0iO8t7rULvfNBah&#10;/wDSHRFBb5PYEE47EVdmnZAfMP7W/wAJj8Zfij8P9Jjs5JrlfPn89JdpSJPspkTH8W4sh25GdvNe&#10;8/staTJ8LNfvtF8y51KP7VHPJO0BEkRFvMv7x+hYl14HCgV5N4z/AGmPDfgb4k2clm11rWreHnlt&#10;LmxtYirR5MQcO7YVMCPGfUjtXH/F79t3xl8XddXQdGuI/BcUNx9pmWyk3XQEbhyss7Dy0J9FznkV&#10;EpRbRzxnySbvu9vkfX3jD40+HPhX4aurzxBrWn6XDDcTyMJZRvwbpkGF+8cu6KMDqwr8xv8Agox4&#10;/svid4q1LXdPE/2G+0zVpLczIySY+yxjBVsFTkY2pk9MnNdr4d+H019qn9p3P2jUr/zvtMl7fMzK&#10;zh/MJ3NlmG/kqoCcZryf9sfTf7M0qONp45j/AGDqY8xAfLk/0OP7u4njJzwQvPc1pKT5dQhNymjN&#10;/ZL1WbSdXtZxI0bLpihMh/vG8fkfKSTzn5RuOeq5r44/bKucX15833dOvN3P8RVV54HzDkYbDcdS&#10;Ov17+ytHjUY8Kq7tOVSdnAX7S5IOGHHscL1zmvjP9tKRk1O/LHkabchcg8KZFHfoOnHK9DxVU37r&#10;9TR/xfkdt+yvoX/CW+OrfR8sq6tr0NizLKYzl2jQAtjAPPAbDcZVs4r9HPgh+zNZ/DHw/FptnZ22&#10;gw+Zul+xEnzZMjMjc/O3HUkknvX5s/sneNm8IfFLS9UjkaN9O8SwXW7kbRHLG+M9cHA+UgqfUHFf&#10;Tn/BUz/goJ4g8DeEPA2pfDq+8q31Y3cmufZYwyRjZbiGNnA+U7vOJ6ZOK2p30j3M6kPtH0f8e/ig&#10;vw0ks7e+az121kZD5txKXkKFwrr5aAsrKfmG4/db2rxjxf8AF3wbpv2RdB1/T49SvdUs/tcUsvmN&#10;Balw0gjXHVkHG7gHJNfHHw+/4KCaTr2qR2fiixvNK1SYKGeXc3nM3IPzfNz29a+u/wBmz9k62/bF&#10;8Z2elqy2drdKzyTfZy0wRAS2RjA6EDfxntXsfUMBOHNOpZry1PLqYjExlyKO/mYUXgrWPAes2PjT&#10;4L/Ey8h8UX11Jcz6HqIE0b+f9okceWx3MsaSyFBn+DA5avQfCf8AwVV8f/DTTbjR/HHwr1LVpI5b&#10;W3GraLk2crjy96lJcNtKqxYLnbhvSvpjQf8Agi78N/hPqdzq15rXiGWxnijiismugjI68kiQDcR/&#10;sjaBk+tcV45/Yh1C9mm/4Rvx9rH2e0s5La3tL+3imhgjKbUZVwCrIokwwPTPNeDiMGqcv3MuZd/8&#10;0dFOpOO/u+Rc+Cf7eXwP+K+l6LrEOuaTbav9gPm6RfFrS9XUWEflRPHx/Ekh+XI5JJxivjb4KfDO&#10;+/aw/byudIs/H3jOy0fw14atpL3Rzct9nku5Jo90YcnlGdJJN2OFVV6E123xN/Y61DwxpFxo+oWN&#10;va211pz2tr4jh05Z5rOUH/WKR80amMnLKTyx9q8zX9krxl8PviFceNPh38V/J17WNQiu7mNwJBLa&#10;wtKqowIDFf3qKQOw47V59R1W0307f5G1Steye3W3ofUHgX9mHWfgj8fG1hNak1XwzBpF3p02ivb/&#10;AH7jfbuJUkTjCBY056A57mvRtR+I+gx6rdN4uEPhuws5ibSZ2yl1aosSyLv6FkRHY5OcyjrXyB8O&#10;/wDgor+0B+zh8U7Gf4peDV1jw7rGjCSIaPGJLsM7GWSeVByMo0QZT0CDucV0X7Y3xs8OftY+Bfhl&#10;Z6ol3o+lXVtb2T6aYmt74PcHYFmIIwshiRiMZ5xnrVKvp2frY2jUpxhdPTs9/wCtTr/2sfjZq3wv&#10;+Eug6p8GI9O17U/FWnXN3qt01z5UZkxE8AjPr8zsxPOSoHNc/wDFj9iDWPiz8IPCtn43/sfxdqnh&#10;kCNU1FJQlsxiCSxwuCPlIi6kAHGeuK+gE/Yn8D6f8O9Ns9HtbKK1jhZLOCPIkhQlTgMSTncQeeOm&#10;K6bxBpXibTtb0mKaOEaTZSFdWhdWm+0rIiRnay9MqgOPXNbR77sJRld82iOa8R+MdLvPF2l6JcaL&#10;dRR6wsst1fi38y2gkKw/JnON27zmx0OQBXlXxl/YI+Df7V/jFob7SbO+1bT5rW1F3ZSC0u7d5xAi&#10;RjGQMSyAbSOAM+teuR+IrHxD8Q76HULGbwrptnDaLFeyOrWxJZY2G7pne7kj/d7Yr59/b3/aesfg&#10;bcfD+2+GvibQtF8V+Lk1HWtQN3atK2oW0LJHbwRsmNsmX35bqVwMYrOpUSV5bef3By3WtvVHif7Z&#10;X7Bnw7/ZD0vS9Uu/idqvhLXPEVpdaxp8caC6vLiGDaU2HcPvbsc9cDjkV81+IvGfiT9qzx7D8P8A&#10;wRf+IdW1XWlkvreHULlbeeyWJIxmSSL5WUFc5bsfpX2Z8I/2c9J/4KO/D7Q/FHxKs01vU/Bdp/YN&#10;otrctGYDAiM8p5wXd3B2dAYyM4rzvwP+xJ43/Yx/alX4jeBbRfGWhyRNaz2z3RGp2dtJJC52BwAz&#10;/u0OBwAxFeZXw8pyTXw9bb/8Mc9bZRv7voeJfBv9mX4pfs9/tHeF4vHOk6pNpa6xpqyagsv2yxYf&#10;alztkBI4LAg8EHA96K/TD9nv9pPwZ8UPFK3msIfD+oSaxbL/AGbqMf2Ro5ftPlqhR+CpHkkEcFno&#10;pf2bTesW7GMcK7aM+pbP9mzxZqfx78WeILuSOG3vtbv0gjeQxrNbGd2TIY85VV5A4xxwa9Et/hpa&#10;6NrVyt7q8KR3ULpCLGDcI8MVbbIeQ4x6HFVPj94/tvDeoX1xI19qU0WpfY1toXMcYklmMUYfHUb3&#10;QdehzXiV1+0F4q1/T2j0O1sdCt1tpJbUv80i74Z5YwRyQd0+nFsf89HFetyxPY9py6H0fp+u32j3&#10;WmWml6Tb3FjHbSC5uLqTcySL5Ri25HzBv34JxkfL71xH7SvxX8K/ASyh8Ra5qll4a0m5MiyT3E+x&#10;RIq7tqdyWAbCj+7WL+znq95H4m1yG71S61QTfvo2n/gUSSwIo/7Z2qt/wPPevn//AIL2aZoy/sn+&#10;BfE/iCOOTw94M+JWhX+siQ4jNhJJJbTbu+0GZDx6UVE+T3dyZTfLzoyNC/4KdfB341/HPR/DPh3+&#10;1fEba88iXmvWlvIY9NMdrJNFvXBJ3snlcADcwz616DdfAKHxp4nvJptNvpY1u3+yXCutmwgTZtDO&#10;cl/MYMcAfKDjoK85/Yt17w/caasnw90zw3ceHYXktvtunwpEpCswYFgM5BB45BGCOCK+0tP8H6Xp&#10;Glw32s65aWttMnmqTIsSyDGcAseT9KxjGcdZb/gcdCtKqrs+ZbXx98UIbKw02+vNN8LQ6HIjjSNM&#10;czSXiRklYZLh+Qrdyo5BxxXl/jzVvFvibW9VuLi1uo0uE82e6ucRosozlQScdB27EV7R+314sstZ&#10;+HXhPUPhnfabeapp2vuNUUzfPd2IgmjkjLHkMGlhcZGMoec18z/FHRdY1jQ7fULe6utR0eZmN7ZI&#10;2ZrLEieWVHdvvZ7jaOuTSrUVN3d9tuh1060oe7+PU9L+GfhzRtCl8P6h4ik1CaPWooNRsJUzDZXO&#10;08BX/jKsCrKSMkccGvvP4f8Axt0fx5bw/apFtbx2A+0R/wCrJ6DcOqnn6V8d6z+11pnjv9na+0+b&#10;TIdVtNP06ODRdOsLAS7n2FUyueisy7sHJALDpXA/A34+aV8KPGGk2vxY1if4QwTJcte2+o77i3hM&#10;CK/l29yAdxZJIiIZAXwx2528ulS5I80dO/qbyqXajJ9L/I/S3WfDWoa5pLQpfWtva7xJBdK+JIhj&#10;Pykfe6kc9j7VR+Fmj30fxG1K7vrNZGt4JLO21JcoLiBpEcArnG4kEk442jnmvn6//b60v+2pvDvw&#10;r8Hax4lj0PxGuha3q2on7LY6VlN8s+XO6REUAfIM7iBiuN+Fv7TXxKsfidpPiTXvE0fiGFdEubS8&#10;0TTbX7Np/wBpa53wzRs33sRYj+bptz/Ea2euoRqJaHqH7f8A4S0W++Hena/qVnDqF54N8SSz2Fve&#10;DdDLJcqEkBGOnlzSEEdCM9q8s/Ze+Nfh/wDaFksbfw/HeW95JZxTy6JPOI5Zy0EN0VS47ny5ASpG&#10;ckjPBrjPjKPFWv8Ag3xVr3iDWbi6kvhHdywMdkKsjnBRT/dU7OB06+teCf8ABNjxS1l8b/D9q0rR&#10;s7w26qJXVgf7KeH7uCDgwnqQox161py81Jp6ej1MoqMpNn6c+PP2nPhn+zJFdWqrb/2lZ5M1taoD&#10;IjHkK8jcKT7n0r89v2h/+Cxs3ij4i/2h4O0Wz0PU5rprSPUWHnXcGViibDH5UyrKOBzzzXLftmeI&#10;by68Sa7cXV5JcfaTaytvm3BlKOcl8dy/VgUOOw5r4NvvERg8Yg9rfWTnrwpmQduRnZ7qfbt6FOjC&#10;mtuhzRqOS02P1M/ZLsJv2gNNuP7Y1C1utUvJri4ubq+bzp7jEqpiOPgE7mQ5PXPSvbbT4S6P4T8e&#10;RabeaH/bGqalujiecbovlgeR23dFJ2gA9cmvkj/gnj4j/t3WoZJNNlaFYbz7LfFjlW+1WheIgD5R&#10;kIfmIJw3IAOfr34G+PtcvpbSw1SY3cKvNIZJfmkj2RK6lWA6Z3A9FAYKN3WuWVnPTTUIxUbX3K3j&#10;X9lc+Ltbv7668R6sun3KxwHTCQqQRoVYCFwAVYsAhY9nYc18O/t3ae3hx59Pa1+w/Y9E1OORFQRr&#10;zaxkHCk9OD834Cv0z+J9/PBd6jHFGyxqkTLxgOS6dPUfT0r8xv23r+6vtFs7i9aZrqbwndyz+aqq&#10;ysdPt8krHnb6fPk8cDjmakVa5VOXv2MD9lplGoR/Nub7DheV4PmyFccdfTGT6CvjD9sub7RqF83H&#10;yadMoHHP+lKM8fqRj3FfbP7JqNc+IIo1l2n7K2cO5Jx5hx93LHvhcE88gV8O/tdXGdV1Jchv9DcD&#10;B3ZP2xevHJHv8w9xzRTj7rfmV/y9+RofBi7TQfEH2idYzbwaw0j+YSqsA65yRyBxgkcc8gV738Ll&#10;t/iRrt9pcckX2mFhvEIEiuCcLuB+U/xgZzyo7V8w6rrUdj8P9cblT9qmIYbTjMoG7j6gbh9GHNdN&#10;/wAE4fj74d034va0l1qFva6jq0ttDAs1xzd+WZchewI8xeP9oV1ezpuneUtew5Rk5LsfrN+xz/wS&#10;n+HXxv8AEp8WeLY7K61myWJnslt8XEUbKQFZ2GNuVOAnTGOK/Q34a/CLw18GvD0WmeG9IsdJs41C&#10;7YYwrPj+83Vj7kmvhz4Y/GtdG8KyXVrdtbyQ2jyCSN9u0hSQfzqbxV+3Z420Xwh4N0u18S2lxea0&#10;s0bX81qBJJJELdgm5eMnfIDj8+Kxp0et726mdTR26s+vvi9Z2/iW5t1/thdLms/MjjEuPKlLLuyc&#10;/wB3aGz0+WvO9e8H3GgaiLjUdN8iNQ4N9aDzIwm0Zyv0ZwAfRfU10XiPXZDrNxa6pHaalYySLGtv&#10;cxjci5dCUYc8/L14AB9ao6LdQWMUUfh/WJtLNxGskWnaoDLbSgwMFCSH+H5A3PPydPmqtjJxUlc5&#10;3xP4Ck12yZrOezvrZUVXMONxCbeNvTBAC4HHK+teLeNP2bPAPxi8d3cbTQ2nii3jR5n0cBTZtgmN&#10;5tvyr8yAhepPUV9G+IbKLT47O6vNNj0jWpCRIbWQrBKSASFH8QO1cHrha8d8B2LaZ4y+Jh0eGztd&#10;2u2lijLH91YtJsXyR0Y75pMZ7nmr5ItXkjCUUnY+ffH/AMJNU0jwlfaEda0/VvEUhBuGvIWnne3k&#10;dEaMSLjGChOxehKk9K83/aB+BXgvxf4fkufGVxcXkjTQCKezkJZbjEmw7lwyFGIbPJ4PpX0hqf7V&#10;Edx4p8SeD/8AhFbq+m0OYWrarLZtJDjKLJKWQZJDFjgckjpUNj8TbL4KyWt4dP8Ah/4w8M6pItvN&#10;DHGWu/kwWmkVvnDD0GAORXnYirQVFzTbS3017fcjWnh3Vlo1ZK+r7fqfn/ceAfjN8EP7PHwp8f61&#10;4409pH0maJv9LjsJmdOXLkMihiBu52jNeg/DP/grJ4z+FOva9J8SPA+oyw6JqEdhq17pCSXFnFNJ&#10;DvRnOMrtKknt8xr7Lj/Z++DPx6vbrxF4f1bWvh7r2oSgw3Fs5eyjl4baAABuyNxGDgHrXA/ED9kr&#10;43fAKPWrzw39j+IXhXVkWVriIR3eCqFMMgGWznnOTg+tcNKUZ/wp/wBeZX72F5Lb7z4//bq/aGX/&#10;AIKdfs//AAts/hy2taXFb6lqV/qMForRTXWfmXzdpGVTy4+D0Lce3qX7JX7EFv4w+C8PijxZaw3H&#10;iyO1Iae8/eSWsGSgVCc+Xgx5wPUd816l+yl8OvAHhi61jxDq0Gm6F451a7a2u7OGA2lpaqm1Yoo0&#10;Yfu/MzvY9WYt0wBXY/Ef4P3fxLle48I+LJvC/wBstntDHaxiaylJV0E7Kfn2oXZsjgn6V0Rw7fvy&#10;1fY5/bVfaPnXu977/I+cvD/7KvxG/ZR+AmoaH8Kdc8q3nWe5R9YjLbJJ2MxBlXv+9HLgdMVpfC/9&#10;sj4jeBPDtrofxS8CSpcTXU0V1rdjtnsUiXDRAbRuw33T3ATNdpq/x1+LnwG8a2uieJvA6+JvA8l2&#10;8t/4l0iQXKxnz3dPNgHz+XtIBwGPU+grofD/AO2l8EPFnibT9Evtf0dtY0tDPqVq7fZ5WVIzIyvu&#10;A44VcEZ5/CjlV9LxfY26XjJejLfwd8cfA/8AaT+Ofh/wvfa3o2qXOlwRapd2s8atM0kEkLqUbqMF&#10;RJtUnAGcDBor4Z/Y1/ZeXVf229N+LV9c3kFjqGtWt3ZaUYHj/f3E6JO7hRlYjI8hVMY2soPyiisY&#10;uq9ZW8vQKdRW2R+yf7R8y3dx4sj2s7W9xNdRqOrSwSGVMe+5Fx74rxmDU49PuI5rZQtrZTORHtGJ&#10;EhZmRv8Av3p0AGO0g616/wDF+8VPiProYbk/tG4BHqDIwNfO9n4p8ieKymURxWrx2s4x1RZY4n69&#10;f3dlfdBnBOPWu7Q2rSs7ns/wLujp3jyO3ZlXbazQEd2aJbaJD9C8N8ce+euayv8Agqt4et/G3/BN&#10;j432dxpVvrSx+EL+8W0mXcsjwRmdGHcMpjDAj+JRXF/D7xJcaVr2i61qDzW8FjMl3dyPIIYzizl8&#10;wMW4K+bq07Y9bbP8Navxm/bn+E3ifw/rvgNtebW5vEmm3ml3Y06Bp4bWGW3dJHkccBVRic89qmVa&#10;EH7zKhJcup+H3/BF/wDaS+IehW2q+A/BuuTaXa6lfQXV80lt500ESKQ4gkJ/dyOOBgcbc9q/WrTP&#10;C/iHxs62+vTXsklkTbvGzFpdynnzP9ocjPHSvnn/AIJZfsS+FvgV8NPDviX4iWehx69pqy3NwLJ2&#10;UX8nIVpn6MiQqp2qBks2etfSnxH+L2veLL28t/C7f2XYrKiKLG22zTB1Llmmk+UDBA3KGPzDPOcV&#10;LVu6ur6eaOSjq3N6Xe17m8Phlo3g3Tvt2rXlrpdvgZe4cCVu/Ofpk9enSvP/ABP4Z1DWvGOlt8O/&#10;tLf2hdCPVrq5ibyYYyYyHRG5diiSJyADvB/hNYt/peveJZvEWlLp8cDNbJ/Z3iFpzdyPKytvEgfg&#10;BMfwYznHau60HxRfXOu3OhaVYaneastvJqB0zQrbzJZYkfy9zOSASZCvG4HBbjANZyUp76Jfebcy&#10;Tsuuhtat4R8O/D3xzJNpptftt9KsjLaJuw5UZQqvHy4HIx3qx4o+D1t+0Bqem32ueG7G7W1v3v5R&#10;fL56zymFoQzoTsJCFSMnKlRiuc8PfFCbwhrrafq+j6fosi9NOilGo6us2cDzdn7mDHOQ5Yiu30bx&#10;l4k1GwZlU6ZYyZ2Xd3LumzgYwcbR0+6gPWtuVSKjW5fdj9xtXGmWumadaNrF550dszFJbhhCsjOR&#10;uOMDLnAGdpOD1p/iLxLfWNhb22grp9m0c0W/z4mkPlBxvACndvKZ2tkDPUVQ8N/Cu31XF/L9q1DU&#10;7iQRwz3xKQMoILHex3HqMAAckV30HwsvoYVWM2TTzbljt1nWNXJ52gDl8Dnk4+vSq0Wg5Sk9WeW/&#10;GwXmo/DjxQzWkg8vTbmR3nf7rLGx4A4VuMcdQa+S/wDgn74i/s79qTw/FuYIutW0QQNIN3+manBn&#10;aPlPAXqdvTPU19A/tCav4m8TeJ9Q+H+omPw5cR26y211ckraagfMUqiSDAUuoY4I6DGRmvnT4E/D&#10;vW/gL+1R4bHiKzk09W1e0nZmD+VJ/p81w7AqdpUfaGwc7cK2SRmuOpjqfP7N/f09DehKMXr1Ol/b&#10;c16aHxDqseyT5bSxmE5lY/NmIZBxu/iPzAYOOVxxX58eIteWLxZfMGwqaqGXJ+6PPc549cdV+U4O&#10;QOa+5v8AgofrdxD8SNStYf30ctjCyMu9zIUuYgCp6n7p5XBPUA8V8j+BP2IfiR8efG96LPR7qwtb&#10;m/8ANWaaNjI+C5JVAMk89SFB5r1KtaMYqTZzUtNz6s/YX/bz8H/DPd4S1TULex1C+vTeW5mGwyqx&#10;jBRWb5ST5eCGx26193Wvim38Bi31a6W62LY3l9BGkW55Ua3Z8ELn5/3ZUAck5A64r4d+Hn/BC7QP&#10;H2v6X/wlniK+W4tYC8uj2bK1xflcYRWGRGevGcivuzXf2LZ9F+E+itDNc+F7PwtZLZQwT329Ugj/&#10;ANWZZeqkLx1IyT61wV8VFR9pSvJ9V2KTVtU9Ni58Tvj5Y3+rT6m2reRpd1b27wQKmXYGOJyWHUMC&#10;SMevXkV+dP7V/wAV7PV7D7LY6fdQWum6HqFhgx42YtYo42BHLM/lk7my3TFfX3hH9nu78Y+P5NN8&#10;TXzWNmIJTDqDv82+Qx+Vhh8kkY2S9f8AnpycgCuJ/ax/Z38D/D67SzsfFllrV9Gqi8t1CubYY+aR&#10;5FO1FBBBUksM+nTxquOx0o/WKUbw1uupn7V83NFHhv7L+rN9va4t5jIv2NwRvlbcjRyZBHG7r0yA&#10;cZJwMV8N/ta6rG3iXUEaQfvLZF2lix/4/lGPfA6Z+YZ6kV92aV4O/wCFaGTVLG8tI7GeA28zPKPL&#10;aJsggc4PB468gelfKuuWngvw546hOnXS69rixu00k37yNgHGPmOcYdgABySw44FdGDzqFWlaEXzX&#10;2tt8zSnU553SZ5P4v03UR8Pby3k03UITeSTXMO+3JaUeYzfKBzvYKQCPvdx3r0T9mv8A4JjfEDwl&#10;4Wn8W6l4disLrUPs8ujLcj/To/LImYqcbUdgEAz3HNfaX7Df7KvijxLfN488XaBDJ4VWCeCHTL+M&#10;RS3TMqESKj4ZQmc7jzg9B1r6M174weIvgX4R0eTWvBOueMo9Svpp7W40a0Jt4bVTuUH75aQ5+Un+&#10;FDyeKWLxVWVNJOz6210ue1g8LzStVW+2vzdz5d8FfGK10Sw0zSZ7rUNNTVIGjne6i+Vkl3jzBkbW&#10;+vXtjivTPDvxE8P+Lvip8IfD9g00sg1dUljuImWTMvkquQD8v3Oi9vavTrnwX4F+OPgPRYZvscNp&#10;psqrLDrMaR3bRsCNuA2c4JwR09BWb8Kv2DvBut/tRaR4o0y+uI7DwXqOkavB5bSNEJxeKUhC4yQW&#10;jGTkqA3OM08HmmJUlTqQvzdfkZ4rKYr95Cfw9H6H2/fCBp3mjjWZvNd25wQxkJbGe+Sx7Z47VQ1K&#10;JGVkUlV2qWweytwMfiQPrVzULSO+uIZHHzRkOD3GV7fkKp6lZrfWl4syrNGy7lROGAwDj6lgSPw9&#10;K+k5TwOYxbqztRFpUO0yNY2MCQjH+pRl2jjPAwjD8D61xfw1t47/AETX7nMifbvFOsB+PvmC9ktA&#10;T6gLbrj2A7V6JfWu7xLHDGGVR5cLMW4CgHH8/wDPfyr4QaxHp/wE0fxBNKTHe2E+vOzrtwLmWW9y&#10;fwl71XSxnLVnx58Lv+CjNxpvxN1zRbrQ3vNLk8QX5gvdMk3TKj3UrAyIcHjdjPpivrD4eeD/AIf/&#10;ALUelJqGk3ml3l8yj5reRbW/iPoR/EfzzX486fb6g3xQ8KxrJIskkNu7XFvIdsgluPnbcNpAKgnn&#10;BxznvX0t4q+Iq/CC6sda2yXm6+uLSGWGTybiNIlIZhIv+s5HQ7h79h89UliILlspx7PfXse1PL20&#10;nDX8z7W8Ufsg6l4TmZYWuNWt48rFG0xtbqzUltwj/wCWbZ3HgjOcc1h2vxS1TwLr9jpOmeMtQ8E6&#10;xZJvmtLxd0kycqDKVONpC5XaMAjPJNeO6P8A8FRfGPwW0C1XXtQPiyz1CNYNM0y8sx/aFxLMMRKt&#10;wG8sAHJyWHQ5BxXmfxO8bX3jjxXJf6isdnqmw6a5u5AuZOWKQXiExMQCcDdnOePTysW4U6aq0Kbj&#10;K9tdUZ062IpTVTlvbuj7Yuf2ifAfxtN5ofxQ8J6frH2S4Niut2sBsrq4YDLSLjgnOcYI4AOea5H4&#10;jf8ABNa1+MuiabcfBT4k3Ntb6Te/bDpN7cSQzRKRgpFMp+Vsgd2HFfPfw3+Oevfsv+DNS1nxRdWO&#10;sWtvavObKSBbg2wwcOjNz5nAAYkZwRzzXqP7FnxhuNf8H6heeHfFky6Y8729xp9uCWil4JZXYYXO&#10;R8y/e/2a6cpr4zENc8bxvZu2z6fI1qxw1aLqr3Ha9u/fX9DM8Z6d+0L+zfYala+LNEuPGFqwRba9&#10;KfY5reTdvAE8fLKd2Mt3jB6EivHfjT4lTxd4duPE2vfAXT9Q1KCRJbW/udRtlmTO1lmeQIPMbzFI&#10;I6MelfZut/H3Uf8AhCbiz1K4u9Q0G3nJmsTIZPO2sxYkn5vvMzMDydp9BXlnxW+A3iP4jaymv3dj&#10;a3dxJaRJbWSDbbwW+PNjiKD5l+9npuG7NfTywyS5Wz5+tNxd4a/11PNPgNq95qfi3wzcXMeoaHqF&#10;5eWyyWLL86ETLhjnkE4Ix/d69aK9f8G3upad8RvDpvri11KP+0YR5N7bhpLYB1GA/wB4EAjngHj3&#10;oqZUImOHquz169jjvjZ/wWf+GsX7RHxM8HrpfjC+8V+EfF+saFdaXp+mNdPL9kvngM6sv/LNiM5x&#10;lcnPTNeS+JP2nviV8TtIv7rwr4Wsfh3DPL9qGq6rPFf3U8Tef5nlRg+WHzKxwXVhuenfGv4Pab8O&#10;v2u/jTJ4f0eCTXvGXjzW9QnmiSXULmF2vPMWaPcTHC4YSAqQVw6DG4E1Fe/BLU9J8Nrr/jjVtO8M&#10;ae90BFc67dieSMjBaSKIERRyN5YJHGcZPNcEqM5r3np5HdWleTSehlr4bl8RX8y+MvGGt+NryG2/&#10;fqkpNvMGiKqYipWLncQyOz4LV0Xwt8s6pb2fhLSLGBNHG24jtrNpgHUuqusjBYUDDaCApGQ3OMV5&#10;Zd/tYeBLrxHc6P8ADbwt4w+N3iBnAklA8rRbCQLgfPxCmSq5DE7g3XgV6N4b+MXjHxNbxy+LNU0T&#10;QzZAI3hHwVGL6bAVsRyXLgRwsWaM4X5Rg8nNRTw9NbL59R8zjr0/r5m145+PPhj9m7wV9j8beJrC&#10;3uGDE2VsTqGqzu2No2Ln5mByCRtqTwH8d/FnxYiM9h4K1LwR4TW0kFr4n8azLZu8mNsflWP+sbkq&#10;egBAHNXfgvqHm/Ft7fwr4Z8P6T4h1SSSRhJZLrusTzGIlDK8itHb8DAVsJkLg9q0Yfhd468W6nqG&#10;stp8fh7SdQkllGv6+4u9QkfMkBMFoSY4IxMrALIWyFbEYIIroipbf8OHM3scvpPwTsPiz4v0iLVt&#10;S8ReONU1i9jsraXVLs+HtAuLlpdsKfZkIeRhuwFPDZ4r9Ev2ev2afHXwqhXWrbxRYrrl5bC1W1bS&#10;RBp+nwM6PIEjzuaUeWQrMejHNfnD8Sf2ufgj+wp8UfC994ouNa+I3j3T57FrSUOt1cWhaUFCGICQ&#10;jALbYUUkEDAzkfr58cbvxJLBcv4XuY/Nt4mke3WINLL8ykFGPGSrnjvjjnrUeVuzN6MWo8z6HzN8&#10;Qvgrofw5+Mo02Dbfahc2P9q6petCiqZ3mKYVOF3OcuQc4AJGOM9Rp3gSx0WLTrq0ijmurd5JLya+&#10;RpV+Y5TYWPY5GSAOQBkVztj8R10++vNK8QabdTC+n80GO2KzqxwE+YkdABlDjAA+tdJ4z+DWk/E7&#10;wFfWOtW9/eaxopmu7GOG5ktZLj92jLGxQrwWGMHpn1rbb0M42tzfPToa19awajJG11iVrb5kR/uI&#10;T12qOFIqZ7CHVbXZNH8smNm07W+oI5B+lcH4R1DxBbeAr/XdYsrfdHbCTTdNt5tr3QWLMUKscnzH&#10;URj+I5LH1rDtPhf8Rvi/cQSeMvEA8F6HcFHXQvDTvHPJGQx8u5vXw7ZIBIj8vIONp5oumroqFRzV&#10;1F/M6O98G+HPFniDXvCNxr+m3cWpadLPqmnXN0sk1tCWWPzCxOYsNIgBJDA4xXwhdftX6Z4O8feM&#10;vCV5eWfirwj4b8Qanobx6jLiSEQTiLcknytERGxbPQjocV97/CT4R+H/AIXRIuh6LBbw27CSe6mA&#10;QMMZZ2ZsEk4wx/dgnk5r4G1v9in4V+Dv2sPiD488UeLNU8f3HjPWJdUtfC/hsCLTEt7spOIb27+Z&#10;G89XUnZu+Tbk9CebEYWFePLJFc3s171rdTHl8bah4r/an03RvB/hXVPFGkrcW8txuuF+2C1cCWSM&#10;T42QgfPtc4LAZXJIr9BLn4Kf8JX4IFx8I9etoY7WyMNzpB2m4nnD27s7t1LFAygcAeduxXhPwb1b&#10;xVEZruzsfCHg3w2rQWdvoVlp+YIGRQWL3A/eySOMDdJlR/CByKJrTVPA2rweIvCOqz6dezO9xc6d&#10;d3MiwoVa0RhBNIqqBuVCFYHczk8YOOaWXfufZ62tvf8AII1KVRW27Hq2gfGDwF8J9E1RPHWj69oP&#10;ifS7O3vZNr4+WQxLIYmyB+6aQBiTyFzyDXzR8Tf2odf/AGk/FyNZL4m8TaesgtrS1vL77HotvjKb&#10;mnwBMZGQAEDbvcKSOtdT+1X+2LafFr4Qadovjvwnpl14ptdetYLCXU0aJVkLSLvmGQZIiCDw3JUE&#10;dAK+Z/iP+wr+0h8V7jQ/EviZtOsvDWj3Ed9HFHcPHYW6xsHhkEMcYO2XywAAGkORnBrloYFqHs5S&#10;ul0WnzZvTozXuv7z0fxn+1hrXwO1+2vfH3iqHwjZafqFtdt4K05xdXly8UyuIrljyuZFAeNcKVHy&#10;yZ4r5E/aS/b9n+OnhbW/Bmi+HZ9J8N61F5l5Fp8RutTuFYvucYB5Q8hiN4AIyc138v8AwSx+JHxi&#10;+JWreIPEWpNoun6xqEs1vNcoy39+i3bOsmxsssTIUwWOW5wATgfbv7CX/BOnw/8Ass6bdQ6Zpv8A&#10;b3iDViu+RojJ5agYCgMTjncSSerelaSr08LFU/uS1Z34TK5VPeXTvoj86fg5/wAExPjv8Zfg78Od&#10;J8M+I7y6Xx1NdpYaffB7ae0itblBI0u5iEDQhpMYzhj3r7k/Ym/4IfN8C/GFzY6ppWs65420NUlk&#10;1K9jVdItm+1SXIaLkmRhuUqdp4Rc4PFfoN+zj+x3deFviJpvjPXPsljPo0F7HY29uWV4Dct+8ZyD&#10;s+7wBjjJ5rpv2kv2k/DvwJ8OPeWdle6vqSKXV7IhliOXGZn52qSrDkckH04nC05zjzT0u27eRviP&#10;ZUpWhbZXfn1OV/Z//Ys0HRdPttS8ceJL/wAZa5alp3bUZPKtrV22hzHFwqglBzzjp7V6Zr3xk0Pw&#10;7bTaboNvZ3j2i42oFWOPAP8AD7Y2/UgV8k/A39tXSfiz8QLfUvHGt3Gjw2t4l0ll/wAw+JdwUKzD&#10;5pX5J+bONy44zX1NZ+APD/ifwpea/pNja7FhuYbOFpvNtjGJHPmJ5ZP+sAVx3XcBgHNejCjCOxyS&#10;rSqe8fKXxStvDNh461DxP4fvINU1BJJreUQjzLKxkVsbYouIzINzFnOSOPQUfsq+JfEWpaxNqWrf&#10;Y/sVtdmS4uEjdVTcrBUVuDu3CPKsCDuLdTWv44+CkOs+KLjT9S0XUtO1941+xy6fGz25B5VmGQrH&#10;5icthyAR6VJ8HI/E/wACfBt9Yalff8JJPb61czX8dtEm24hAii8sQkYbAWQgK29cd+laRpU97a3v&#10;8zjqV6vwu9rWfoeuaNdxpp0f2WdrmNVSMCRyxUL8h5POOD1yM9+9PuIWuHV4mjSdtgw68YyRjj6+&#10;v6VgpFpfiLXI49L+2eHb65gkuVYjfYyYdQVJzujb5lIGMfeOflqzNrd94YvoLXXLSSHzJAqXkf7y&#10;3kO4dGHHqPXIrr511ON09Lx1K/jXXf8AhHl1bVGCsNPhmnC9G/dxlvzyMD19+K818eeENSvv2X77&#10;w7o5kuNafwfJZQIGGDKLAxgk5ABzt5Jxwa8d8Ef8FGPBHxzF9peuJ/wj7XGqTaVaw3rfudUlzkOk&#10;oHG5CMo21QW6nNex/Fjwb/wjNpZaa15qOm6tHpShhbMJroQySbPKOOH3benQDPPrXO9UkYwlDSom&#10;mfkz4O+GHir4c/taeHLO90vUrFrX7OqzrbuIykaSMzHCEhQ2RlhjqN38Q9H/AGntesvFkPhhZLOO&#10;3mvv7QnkksE2b/NkhRCYwNpbbnoSxYc88V9yXfgjWPDFja6hPcR6ha7N9sJYzHIuCux0PVTjgbTn&#10;O7gV5v8AFb9kTwz+0N4k0m5tFuNF1LTQIxb20CBZoUkDrFgqY2z90lhubcoJwOfPnRbuke/h8xho&#10;56HlHjPwj4f8L3sHijWvtWvWmh3NnaWp09ts1rKQCPMRsszKMNhZGAxyFIrpNCsvCXgHwfrHjrT/&#10;ABNax6PqVnM8zX8qS+Q0rCNWdSGJZpHRQJUY5YbBlhXFfte/DHVvDeiXEdqn9qSWuvlr6O2jP2yy&#10;VLY7EkjAJztIyI2ZV5BxjNeL/te/FbXPD/wS+Gvhy3nhj1S7nsbM3DW4N/bpJHJ5iq7KZI1UIARt&#10;AAPKsPmriqYeTq8yk1b5r7jplBSjzwlv+g/xreQ3fwq+Ik7WV1b23ijxpHDpFrawtF5llC0cCqis&#10;oKpm2LEBSfmbgEgn2X9gix1LQvhxaR2LNDJNLPeXAIyGjDCM5BPcKMZx3GBxXknwL8Xv4T8E/DXX&#10;vFUP7201m/8AEjW18h3X7T+fIgdVG7gTuy/dw6jGOld/8H4rvxRqcnxC17xNfeF/CmiXMwuLRWVd&#10;PuoAxZuTzvEqxhmBIYDYACpNe3TxCopQiun9XPBzCoub5nrmjfGSaz8XX2oeMre68OfDLwy066jq&#10;RV3ub2URMQsS/e+dt0UYOWkYcEgDNn45ftvaf8MvDGl6tfatfLajE4l8sGaAuRIisg+9N91XJ4OM&#10;cKK4KTWJvjlqNh4m8Sx3Gg+G7W5Enhrw/cA+ZcSIJCl7cw/x3LIX8uHnYD3d+PDdD8A6p8eLqO9t&#10;7C+1DwDr1ze6Tq+o3QWOfRjCWYiSJjwzPsBAHLbARjpy1KlSMZTXy0OGM/av2cdOr/r5nJ6f/wAF&#10;Xvi14h/bI8G6XqmraXdaZ4i1u12W8lnE+Ea7EJTf1DLhuh69MUV3ng/4VfDP4XfF/wACWM2j2Gs6&#10;q2s2SQedAm8YvFkVzj7uHOcjnpnrRXj08Ni2rznqbRpx+wz039tf9sn4oal+038YPDvhnR9C8D6X&#10;oXinVLQ+ItRuFkkn8u9mR3it4eX3qrNiUgGvBtM+AH/Cc+JItQ8S3XiL4h61EBibxBcG10i3VlHE&#10;dohxtIwcOGU8/NXr37aXwS8beGP26fitN8PvD/h280rX/F2pXs2qa7emGHw9eS3MnnIy8yyLO7eZ&#10;GEGMs69ADXvn7E/7MOh2Pi7VLr4r+I7bxQ13pS21lp0tsLbSreaORJEl2qclyEZWYkZRyowDXsKL&#10;a6tfgRUpyjVcJyUXrbu/+HPDfBnwz1b4lWEdrptndXVnDviWC2B0nSUVcDbgDdInb5FkVj9Aa+gP&#10;hN+yTYeFIY5/EWuQ22m7XVtO0tBZ+UF2FFZvvHdkj5mCnnKCvUIfCkPg3Vbqwj0WPQ74P58thA48&#10;qeL/AFYa3f8Aii2qCFH93HDZU4Oo+A28Yvb3F55wtSmCuwxoMqM/MeMjkcc5B+XFVbRClaE+V7lz&#10;wt4m8FeCNQbS/DtrbxythbaO0RdkWXXJcquOFDdB1INdH4s8A6V8WdE1jRdYt/tUeqwNBI4JWOeN&#10;jvPmKMFTubeHGPmGcgjNcjZa54f8BbrDRbJLq+B3uLRTtUdPmcc5z1xj/HV0+11bxPoky3k0ujve&#10;K223t0CzRr13YGeSOOemetHLY0dSS95Hz94b/YN8Jfs2eIY0tdFiu7eR7eGTWpoluNQt4A2NrSMC&#10;WwrKBJ2CIGHBY/oxpfx50bxZq/hnUNH1CO9t7y3WISbvmDrHh05H3laBg3K8jvwp8i8PeNdL8Iak&#10;dS1q3mk8O6eHe7t0jaaeKJYwHwqgllYEnYM5wQOa+ff+CkH7aVp+y18TP2fdZ8G+ZceB/jRoMl1a&#10;3JVvMRRcwXAYRjGT5N6uY+Ccbc5zTUVGOhtDEOMXOW35f8A+2Nb+Gtj45vbzWLibzLiSOOFPLAUo&#10;FyHVipywOQ3Jyp3DjJFZuk+BG1nxlo/iqTWdajazsXg/sqO422M0z5DzSRj77gYUEkgYz1zXJ+Cf&#10;iLq2l+Bb7xN4qj03wnpsaGGTVLzUBZ20kYR3RlSRBnDPgZG5toPOa8th/bv8P+EfH2peGNOt/FHi&#10;K7t9SmtptZv7cRWEU8TGP93ErGR4w6sNzhEJXIyCKuNuW3UHyxnz9H+Z7NBe3Hh60m1KOz0+O30u&#10;Nk+3X0wgt4hBcXqYZzgAbVQ/e69u9TXB8QReG7nUrWfS/EGsyWo+y+e5it2nCoBkoSfLJVs7Tn5u&#10;4FfAf7bfxR8R/FzxJYTahqDro8ds8NvdyRee8Vw8hLeTa7fIjHlA/O+4noeQM4vwO/b78Ufsr+DL&#10;68uPtHirRpNU+0Pppj8y5ihLGOSWMKBtYyHe2BtBU5HJxKtHSRf1yDk+1za/bY/an+IUfiltF8Xa&#10;Xq2leH2uHC6XFtea/MaFEktYEBRl3uGJlMhIAyAflryfUP2jL2wm0fT9WaPw3oPh23tGmNzZ51C4&#10;USqqeZt/jaOMLjaxwi7R0r9QPA/i7wl+0J4UbVtPmW8a1kks4/PtAl1YSbimArDPJTKuCQwXIJwQ&#10;KFn+xTa+Lvi3caprVnZ/bNSaO3i2aekDCJNgheSRgWmKYjwOADuwVztpcri7p6GVTDynezPA/hh4&#10;L1TXLv7PYx3DSXSfaI42k8szPgEbQ2Mnn7o5Pava9J/YR1z9ojwxZ6H420dV8FzTtqMyyTtbXEzI&#10;h8uPCHdtZyjEMcYQ9M19bfD39njTfhpHC1nDbS3UagG4li8yTcAPu5PyjqQB6YqHQv2hdLvNe8Qa&#10;NNBd3XiDw5KhktLSEuZoZXkWGWPcQpB8ps8/KQM4DCipW5lbobYfAqNnJ6mL4J/Y68FSGx1LW/CO&#10;k3epafc/arR71Rc/ZHzkMgIwrZJOBwOK9A8S+KtJ8Mzx2Uts95fXC+ZDax227zACFJHGwY64Jzxx&#10;nioY9P17xQfO1adNDs49jGC1uC0hZH3BjLhSFOFBUDkZByGIrnLTxXY+ENSuFtbldUvg0ibJHVFt&#10;2+V23EZIYho+2TuXjnNYLXU9DSKsip49+B9n8Q9Sj1m+0uxsri8iWF2cATokZkMag9MhWb6Emugt&#10;NJ8P/DTSTbaTaxidVU5X+LI6s3f61wvxC8fyXklvNfX7RzJKGtYVdlUv8y/6scsBu53Z24yVHUeU&#10;/Hb9qnw74G8R3Hh26vLrxJritGiaHpCYaASRs8L3L5O1XUEHnkkDY2c0ezhfmdr9w+sS5eRXsesa&#10;r48/4Th9U037VL5X2Muxt8rHFho1I3jHPJHBBGDnHWvHvG3w+8RfBWSa5h0+Txp4chlfcgl8vVLF&#10;SodxGeFkjPJMZwW+bG7PMHwU+MsPjc69qVx4i0HT410+UWWkwK7PpQiktvOe4YqAqiQj5iUAWQEM&#10;o+Ye7PPbzPJF8ufOxiQYTLxnjtgHOeMAkjlj1uW5jGTkj5G1z4EeB/j5o91qXge+j03UlaMXlukB&#10;jktmGAVltThoyMn5lHUcKea5DwJrfxT+A7x28N1cNDcebFLGoFxZ6jGy8hu31GAyhz0NfTnxM/Zv&#10;0nxVc2er2f2zQvEG6CEX+nuVntDsZcbgMsAwQlGRhjdlI9xcc38SfiFZfD3wvplzfWeuJHdxRS32&#10;r2VtHdRxL5W1JbmJc7kfZICVEiqIyQy8UuZdSfZ295M67wd+1gmvQxy3mk6b4c8WzyxNfNMW+z3c&#10;CwuqkvgldrOPlySdpAbmvP8AWdOk+IXjvU5PAOnSwrfO8V9e3peO2Z2lYyTovVpD5mcr0wB8vWu4&#10;+Hvh3wD4ysrXWLzUtF1CG6eOK1jguQ8F0zHCkKxLDJ4KlmC4JJ9EsNR1z4leNtS0mOx1TwbpOgGa&#10;ORjCgkuisqvGUk3EFEVxkDIUkfMOBVRJqN9TlfizNpngLVdF8PTeKHudV+y3YvbiNlE9u7IhjOVy&#10;ybAkhG4HJxk/dzc+B3jy8tvD19IpWe31DUtywywL5bLJEswICsY5ATL9+PAJ65IJKaj+zr4b+DXw&#10;X8eeIvDemNfeKdUsbrZe3dyZJwZAU2RuTiPqQNuASBz3rxL9lj4m61bX82l6tpf2e1h1K3LsBFDP&#10;ZNLsCCcBjGw8uFQHQhsADBOa6Kckvdl1OOompX2uQfHv/gjd4J8cXmhah8P9Sk8IyaVrR1WXSrwN&#10;dWV1vMAZUbO+PAhJAyR8zDvXtHhj4J3fgfw7pttrmqX2razp9oLZNRnIXzEUkqgYcFV3EKDkgDn1&#10;r1SyvQ6+p7E+xP8A8UKuJqEcsi20jRs0i7/LIyCBgE4PGORW0qfRMzhRpxlz23/rY8pXwXc6leqk&#10;cwdYAEe4mA8mL1UA5ycYPGT6VLa6dZ+A9Pmj0G2W+v2VmFw5H7x+RgHPyg47c1r6/qsOoQzIsyRx&#10;hVhhaDYWhd5M/KOcZWN13Y5y3Oa5W5u7fRII7e1j8u1iYsFzncx3O7E92LNkn1rSnSt70ialRfDE&#10;8o/aE/Yh8aeN9Qg8b+DZtP1mG3jludY02CUPdRSLvYRqoxv3GWQgP228E4I+TvElp441jxc1rq3h&#10;3UrnxJ4D8NvqV+01qJLqFnV7eOKWRsnaskqScYAyOADmt74O/theJIv+Cj/xD0+38TXml2cd3Eun&#10;+XvVo4mSMBsZ2MuVdeVz65xX1F8Ufi7H4v8AiXq2uPbTFtTs47DU2bEaahbps+T5R2ZFY47r34rh&#10;1m21tf8AU6Viowir7nx3pP7MOt/Fa+019Uj8vSpDJLezwP8APEgYr9kjC8hmDYaQYwEAGWORR8c6&#10;suueTfalpdvpvw/8Mzi18NaHMjRLr10gZYriVAM+UrA+XGOTtLkE7RX1L451LwT4h8IXxtdTv/CN&#10;5bWzSRKsuxUCg5kVsghuQQBnBGcEZFfOGv6Lo3/DTfgzw9r+vS3l0sEdno9rcrPcQsIklaR/PVdp&#10;upQWDuzKVVGOc8ipU23prc4KknJ87PMfjG3xG+Jt1Gui2fg/ULzRbNJbq3uNReO8tnDK0ksaH5cA&#10;MUJHQhRknOe5/aD8U+JNO8AWml65onh/T9KltUuNQ1HRNQKwZeZgtxceWcuYmRWGQSuT16V7N8R9&#10;O8H+H9c1rXNM8O2vhvSvKi/tOTT7Sa484o2PMEaBnPLdFGSqhm+6SOr+C3wD8K/tpfs0WeraPfTW&#10;eh+JLi5sbd5rDzVvYEuHgZ3GQAkhjYgMOFYEgNmp9i1Nyv00vsrEezTXKnbu+/8AWx8S/Av9j/xZ&#10;8YP2g9N16G0vNSbTb/TJNPS2LsXtftEcxuWnwokVY5lJIyPkPfJor9dv2Nf2eof2evH8cE15Ddab&#10;5KafaJbp5ItSCDuI6bAEVABk/N6UVxSw8r+89T16MafKfBv/AAW98dSeHtS8T3nwlbVvGXibTfFz&#10;TeIdI0ixmv49Pw8kUpZkQoGJJVoWJzvbKjBzj/BH9ojUPFOnR2HijSNU0Pxh9hj1G90e6hWC5sIJ&#10;BtRlt+JBGwVmw+XB4O7AJ/Tzx9aaL4H17xBeOum6bbyahc3NzK+yKPe8rMzsTxuLEkk9zX5RfHn9&#10;m3wN8bP2ovGvxG8IXMfg/wAbXkpMWrWVzK9pJJE0gWZ4ySjCddpYgAENx82c9dalOjatTe+67+nm&#10;TKNDFRdCquW2092vXyv9x9E6b+0r4W8Prp/g3x94gj0y3unWPw5fbsX2l3DMgCoQDugbaFIYFV6E&#10;4xt9e0H4G+PPi7qel3Gl6v4ftdEsZES/v7q3luPt9s6xS20tt8+wqyecjg7XQ4OTnLfiL418cX3x&#10;R8S2/gX4qXGveE/izo+piOPV2neXQ7rTJpV/0pkwzARhQqvAvzlsOFKlh+4X/BPv9onwp4Q+G+i/&#10;D2LXn1KDQdOSwj1Gd4x9seB9gfajv5auoLIrHJQrkDoMadac6klJWWlvPv8AM6qmDo08PCLqc0tb&#10;/K1vkzifDbrY3t5LHY21mtvqdxp7MrFZHMM7RM7OVyAxHyheCf4gBx0kF4om2QtuaMnJ3EIuAeD6&#10;+uDkg444FexeI/gzb/FbwguuWUMela8yyJKrMXhvBEJD+9PclVUB+DyM7uh8c1601LR9duba8tGt&#10;7xHzNaygR+WT0ZCBhozjIIz6DOCB6mH5Hq9/yPJqUqlLVaruSpdyW0csiLHcTtGVjEgwmcdO+eR3&#10;468Vh/GPxxGPD3hOWKx8A/8ACZaLevpvgzV/ElitzDoMtzta7MbFlCH7Pau4JOAIsMCM15h8eP27&#10;vh7+zxHPBq2rx6xrUIz/AGXpu2Z4yOgkbIRAe+8j6V8HftM/8FEPEfx68aaDqX2SHw/ovga9bWba&#10;0gfdKHWFwkju+AzBd6r8oQeY3XJNViHSSbXb8e4UYTd306n2ingm68c6rH4x8U+LNe8Y6rNFuiud&#10;Tm8yG35+5BbgLFAoz0jRQd3TkgdTq/h+20OVZrq4W61K5UM6MgKwFuSGJJyxyPYH0NZPhzxyni7w&#10;jbakttNZx6ncWs8VrJHiRPNR2CkdiTjj2x2r6K/ZE/Zx8QePf2grfxFqFrv8M2+n3MxF5C6ul7I8&#10;PlMuThsIsmcgFTggnJFc+0eYyhT9pO3ofG/xV+APjj46LHYxfZfCelx36Mt25N3qFyuHDeXAAEjL&#10;ZUqWLepXJwPqH4Af8EmvAvhHw5a69rGla8fEGuWKWkjuG88BQELurKw3SMAXwEGGbjHFfcvhb4L2&#10;OneLbrXFttPe+uERGu2iDONuR8p55Ixk9SV+lbfibxdpHw+ZVuJHutVmgkltbVcNd3oTaCIlJGSW&#10;dFyxCguuSAa5Zyj6s9GjgbO8znPgn+zl4a+CPhuGw8PaTDaxK3mSTzDczN6/h0Ht0rc8ca5pOjSR&#10;2dxJJNrVzDKbGOGMSXLgAZKKflA+6DuIU8AnkVVvvEvia+sGvF0trG1aY+UjlftKxgHJc7iq7ivB&#10;XJCsBwRTfCkOi/DnT9tvpdvb6neN59wY15kldcsxPJPTGcduwqHzSO5ckfdRx/izV/HnhnR5tQ1L&#10;UtKg0eV9sQt9JlN3bBiQm4vctFuxgZMZXPaofh7LrXhDVjq000dxbakiicXvz3EnloE3lgFwTwT0&#10;QDoBxVz4hfG+G2VoZpPtE3lrKLG2KswBP8ZztQcfeYgZ6N2r5x8O+EPEWofE648Yal4n1zV76PV9&#10;Ql0m3jvTbWNnZyzQx/Z1jQbX2xW0bEurOXLkn5zVxjYnmuz6E8Y/HW3u9RNnHcNql0JNgtbI7kib&#10;B4dhwpzkY4Y443d/E/j38TNc8OeGLxbHWtPsvFF28emJBYWaXH9gi4ztnlMhC7gVjZlfAKf8siSp&#10;Ob8Sta8VajrmqfZZNJ8J+HbqeVridLoW7PFNH5Z8+Q/OrCRmYCHYpJTczHIr5Y1j4lxj4ptY/D3x&#10;NceLvGljfW2hReHLBGk0myt4mVridgqiIKLeNVEkzHGdoAPJJJrfRGNSpbfc9P0b4Vad4M8XTajb&#10;eOLfxN48kSNNS8Q614gJ1AL8wREhiAS2jG9wqoqgByQAOa7y4+Et54pSPxJHFp9v4imlj+065a6p&#10;uWc7vL813ZTtdQMKVyd20Yxwflv4TWWpeBnttERtH+JHxW8XaxPeyWWn+VbaDBc3UiSH+0LuEbpj&#10;EfOA8oEBTtLHlq+9v2dZNf0zwxDZ+NtL0CHXdNhexu7XToVk01Y3IYoq72+U7FBBwQQDxmsvrMI6&#10;W1FRpOpKyfmfP/irxPqn7LXja7vW0PT1sdQg8m7vCiyW9/F51v8AO8uUbcyrhCjfLydgGDXtXwI+&#10;PmhfEg2o8Nzy6fJL5moNomouokKR5iL25jJAVlwcKVPHzI29s2vjf4S8GfCjw+mqy3V5J4Q1R1s7&#10;/Q3jF5p2nNIGIuWZvmhhjIJbaOuwfKMkeX+E9L+Fv7LunXlv52peF/EeuKbO2vrm0fUVsZLjdFFM&#10;I2y0URZiFjYZcdS+GK4vER5rp3X5HXGm1o1Y+lPDHjGPUnWHdtvIfJ8+2LhpAyyjK8fKVGQcKPlD&#10;gmOMkVI2r2uppDHqFskQUK4LgMiLBesqkjJ+7uALDIG75njr55dbz4b31rDq0cVnplwwnbXdPjH9&#10;iazMW2R+YEJeGVmKNuiA2yDOwAFq7bSvj4dL0eJ/EX2WIfZXupL0XCNDOZbiN1NtKG2TojBl3Flk&#10;AaPD5LEX7RbMOVmx4L/ZQ8Jy/EibWrzSod1rbRyiOB8W1zK8koaRlDANxEpBMfJckyTZ+T0jx1r1&#10;voVoJJJorW3gtJT8xCKnzR7SOQOowOVPowPXjX+Ongn4faP4gvJvEmlyR2Wo3trJbWt2k0hubYXF&#10;3PbpCpB89Yt7MmwP8oLM2N9fnD+3H/wVV1pn8QW40VtEuLy0aLQke5eRo1KnEs+wbTKCWYLGWCsF&#10;VmIbnSVaFOHNI56mjufo34z8T2/if4TaoNLv9LuLNLidLqV7wRtEolMo2qQ3mFvlG3jJJGR0HxJ8&#10;Urb4o+J/jbBp3hTwV4p1nTUt4ZYbnR4mhW3k37iTI+yNvmAOA+OMbStfRn/BHrxFpeufso+G28ca&#10;XpreKLPRrK9udRaHct550Ku7ZOfmWQyKTx2PHNdp+0n/AMFc/Af7PN/4dsbHT21BfEF49kl08q21&#10;tblYfNDdG3ZAIA+XODz0olOy5un+ZPuSV2zypfHnxF/Zi0vQ7fxp4f1S/gmgS4vriFUmuIPNc5Lw&#10;oQu2PjcYScHA2MBuPqPgf4w6T8QNHbXtPuGmhhiltjEmGDTqcGNT0MmQAAcEkjivn346/wDBTfwP&#10;rOvX1+uoNqyyz2kU9lYW8100MzJLv2bsoAq20g2qV3EN3II8h+JXw9uNZvP7S02e8h8NX0VzqOm6&#10;ppVwCu2ZQ7rICCkmMMpWRCPlPCsCBtTrSWi1/ruc9Smt1sfUmo+NtI8LQyW11NHopt2t3ltbiUA2&#10;pS2M/l7uVJUXSghSQuD9K8n1j9oDw/8AF+61zwzperXS3lzYM4jgJtpoI5AFLsSBIrgLkFcACT6M&#10;fI/APxI8QfFLTYNK8WWt0vh+C3Z5ptUsPLW5YMgi2h1BLBVjfhSvy/eBArjfCuj+EPCfibWLiyW6&#10;8a6pcXshkhsvmSQgtJFHdSFiu5QVA899gKjYq4wLniZdLHDKCTuti18PvgJN8P8A42+JvE2pr9gs&#10;VaFXvXlCRfY4FlMSLuyS37zdJKcDoqhiCw900f8AaO+GfjPw7aTapdXGn3ROyC+C+Vb3SDnzWQkl&#10;UIztPIPB6EE/M/7SfxF8RWfhNdV8Z3Wmtb3U8UFvotsryWqTO3yeY2N9w5YgBSAnH3SQGr7+u/8A&#10;gj/8M9d1R9Qmtdetr6BfNZo9TluIXnUAZWOQugIYbgAAoODj0ijzL4fxKppS0Wp8i+JfAc3iP4x6&#10;RqH2m8NvNbxtBB5b4IkIYSOMcsRwi8c7mJJC1vRfBvw34L+LWuXvg2Ga31bxII3uVuNSnuYrq4DM&#10;iraxsWIUuVjyvsO+1v0Mk+AvhvxRpdvZ6hpMFw+kafFp9tLIn+lFETbs3j5wCAM44OT6Yrk/CX7D&#10;ngfw38XtA8Yvb6pC2il4Y9OkvZ5LdsLIySiN2Kh1kbKuACOK6rOKdt+v+QRo3fl08vM/Gn9v7x/e&#10;eFNPsdF8VaDBJ46kvLu3s9L0rWJMWEaKqTpLMVQ7rhcx7VUAKULHIKD9Rv2LnT4Q/sgfDHw7pqtp&#10;LQaJY3U1nH5bITJGJpEVpEdzlSxbbljwcgkmvzk/4LH/ALHH7Qnif/goh448deDPhlrHiD4e33ly&#10;WMulvbzsu1NhIiV/N+ZsvjbkFyeK95/ZU/4KA/E34YfADw/J8d/hTrnhSx067j8JQeJYrdLKNJFS&#10;QR7reUrJGvkqo3qu1nJ5BFeP9anTqy9pdLp+ptTpKNW79PU+6rL40XWr+JPAttBY2KyeKNZEToY2&#10;Lw28NvcXEr5cIS37iNQQg5cE5BBJX5e/DD/gsx4g+L/7avga60TR7O38JnUv7NsYL5RLc3SXFwiy&#10;ytJwUciOMKAflOc55JKw/tqi5NX2djRVqZ7T8Y/2evjN+25+1j8TY/EHxDj8K+A9E8Y6pYada2Fw&#10;txqLW0V3LGmEwI4cxhWDMruOuQea6vWf+CY+hfB/4bwr8N/tyeILWQz3E9/fyTSawcAsZHYn958o&#10;2ngDpwMV518WvjjefBz9ur4j30M7rat4v1KO6iBPzxi8l7dyvUY9SOM19veGvH2n6r4Mh1f7RC9o&#10;1qLp5hIFhhj25LPI3yKoHJJI4r38PQpThzdfN7eh6GaYfEYKrGP2JK603vun5/8AAPxN/bj03/hZ&#10;3xe0Xwla+G9bs/Ha3UDWeo2sUlxeabM00aSylMbiEVXVoFyjqAxKlV29n4NE37H/AMV9W0HxZNpc&#10;niCS3t9YRv7Q2RatZSStsuY48sVjkKbGhO2SN2yrMjCvrD9or/gsf8C/gv401r/hAtM0P4lfEGOA&#10;NfXmmSxWum2saMEBuNRYZn27lxHbpLu5CkHp+Pf7UHx0uvj/APtWSeOo7Two3iDxP4nezu7bwoXs&#10;7a+txFbBgvmZkQOwLebIgcu8hxlcDysRUjBP2ck5K7XZL1OmhlbquE60HCnor31u3ur9D9xP2A/2&#10;7ptWj8W/Y7fUNc8N6XcvPq2kQSLe6nYm4ZZGurYqVeXeiyF4tu5mQlAHDJJ7x+3b4Q0H9qb4A+Ft&#10;VtfFWpaX4f1TV4bu51jQpfJmnsrmG6YQmRlLJCdsDsOq7fmAAIr8Yf2efj18RP8Aglz8WPA/i7xR&#10;8O76fQda064guzYW8xgudKupo3M0YWRVnmhkti/IyMtu8tijp+memWPjb9pv9oq1XQPGmk6T8K9S&#10;8KafqeqXE4DzXM73922n3Ai2hC6RW8aNKGTiYBlcNEYngsRKrBVI7319e5xYmnCjXlQjdx6N/wCf&#10;c/L/AOPX7IviD9ln9oK08F+LVlv01i5ZdC1C0ifydVjZ9sbALyJPu7kQqQxxuOQT9p/skf8ABDHx&#10;b+0PoWn/APCwNJtfDPhiF0ma0kXbLfgP5g3KhX5CNqsG5YcFiMiv1E8Ffs0+Cfg3pOlah4kurPUJ&#10;NDUiyu9TEe204OfLzwo2nHHAUDGBxWn4k/aTa6Frb+GrUeVfCQQ3lzDIN7Ljb5UCr5k+7kgriMgZ&#10;8xSRnqnG8r/gZxjKStIg+H37J/w9+AWmtqWox2txdLh5b6/K4yOMgH5Vxntjr71c8U/tBSQxNY+F&#10;NPXMLxIzOvzCN93zJFlTtwrfO5SPjIc4wfFfGfjFdH1O7j13VtS1rxNb26ObCRg90hnmCxDzECWl&#10;jgMNvLXOxQxMjYJp6INQ8UePNJm16/uU0aHVba7TTLG5w0yqdka3MuQ1wxGGbKquVX5SVDVMrtWN&#10;4xjDZHoXwU8V+Ibf4n3kNu1/d2fiSBZbm9uZ4wIbhBJvCRqjJt2iMbkkIJzwCCz+peGZrD4a3F5c&#10;Xen29vdalOXSKBRJcXMvLH7pY8DAznAA52iqXj347eD9P+D91rUAksbeaymktRdWEtmzlflXCsm7&#10;O7G0KCzcFQwwa8u+Inx4ufCHhGK9WOx8QeIJ4EhjjiuHjhu7kLGSHZQwijdjuz5UjAHGxm+QzG1r&#10;lSlrY9L8Z+NdS8e6Vd2M0s2j2N0jIqWc+25dR94GRc7GxxiPc46givKte+NWl32g2qL40sZpEvDp&#10;05seJL6cqHjjhI3PIdpbPlBj8hJePDY+ZfHHhj4yfEOOPxJ458Uh7qFZpNJ8FeEDLHpsUhR2jE8k&#10;hWa9JYD/AFxjhB2gRITxoadf3mmNMviDT7nTdW1tFmlnvLQxzXPLqobdkhPmfAyVG5uhzmoy6Iy+&#10;Ldnmv7YP7XGveHdAabw3nR7OOASiJZY11aS5MpJ+T95Eh2oMsHeX5/8AWIRXhn/BOj9oD4jfGX9q&#10;nw/c6Dd/Z9LvYgmp6eyyLa63cXZBy6scmWIofncmTOACqEE/TOtfs43XxN+KljJDb29xYW8TQLYr&#10;BkzllAyOyjqMY7eoFevfsV/DbTPg7+0Z4kY6faf2lBaNeT27J80Mpmt13RsCdm4DJC9cknNL3nK/&#10;YUqbVuT5mx4M8YeJ/ij4z/4RyDwLNN5YEespLlPs8jKPMDM42qnJGxgWdec81wS/DL4e6J8Kde8M&#10;6X4cj0XSdcu206/XTjJZxtcSOUVWmXL78jhRucKPu7Bx9t/EP4s6hb6Z5nh3RrO5aQDM9xMU8mUn&#10;bh0CnoOjE4J4rw/4ECP4y+PdJk1TUrC81Swe6aXS4NQ+2Rh4xIkb/OinKcEFAFWTIBYKHOeIlz2T&#10;djmxOBlVt7zsrt2/Q8z+BvhnW77S9F0rWvD/AIW8H6d4Ju2s9GeB45Lq/srcP9mmZQON0DYZXcBW&#10;DcNwR3fgafxB8LrXV5dduNKvlvrhrmzNsFt7Wzix8qFwOdx52hSw5wGrqfHvwN1fQvG1reaTeXC6&#10;WpYXMA2/aAzFyNzOpyvzj/vkZyODs/F7wE178KfFF14Z0uabVLPw9dx2aSzblmuFhdos9F3GTb0A&#10;GTz0BC+rRtZGssY4RUKctfS7PM9e+N0mvaZHbxrayS3CmGeSBC6t82AqIxO3GQNzc5OQE6DlNK+D&#10;WufE7x1b21noc91D5hnmvLp8ozEYY7ucnPXvzzgYNenfAj9ju4e3g1fxdcHSXjIlmtbeU/OSoG1h&#10;3+nTCj76mvcrG/h8KaZcW2ljyrXedpZFV0AAXYCABtBBIySeRzt4GkaMUuVK5rKvL4pM87tv2VPD&#10;fg74Va9pfiKQ6wmrRLLfWjO32ZSm1typu+Rl27lIwykDk4Br5L+FOh/2H8ONL8Y+CftXxA+E+sWx&#10;m1jwpN5P2qMtDGqsjEBAUwjB/lZgvzORX2R8UNXa3+HXiG5LMJF0ydg4BBJWNjgYO7k9uDyMc1+e&#10;/wCxuNc+DPhXT9B0/WtY0u3lslS2udjXF4km5GSGS3kBEi7d65wJFyqgYUGpnRUnb8TFYpp2Rvft&#10;B+Jfhz4U+EjeMPC9zrD6nq+vXuoWulX1m8OoJf3MC290Llm7eSJMYyWLnDEV5H4YsvCv7Rvwzn8M&#10;69pulXtzPcvPJbSGZ5beML+7HnHbtkOxyNpDfI+W5IP1ZZfshap8T9IxqyafHZswP2TU7GG6kkUk&#10;ndINpRXO7aOpAABx0HM+CPDfgnW2uPDcutTeF5pH22aROlrb3AUghJGjIyCQSUYqGPG4j5a5lg6r&#10;qa2ceppUrc6tJHA/sfeD9a/Ze8N+JtF07xBdeItJ1iIJYW11AFk0kLvKqbgEAqxkkY4VTvHAG5if&#10;AfjB+yj4f1f4rQ+IviJ4uXTdLsbuOW1htLwbwiRiN9nmDPmFRnOGJJ45xX3VZ/stXGv+D77Stfu9&#10;c04TXcVlZ3vh5xEIYiVzIpaNwqncQxZQV2nGOGre+HP7GnhX9mPUNe1LS7K61q/1SyNpLJMq3tzM&#10;rbQyyTjLyggDg5xyc9RXWsPoqaWi7nJHmsktPU/NnwZ41+Ffwn8Q6tongjwDda099bNcrLrp2tKq&#10;ttad4zyxKSy/vDETyR1Yk9Z8Gf2iPE3wx1LGuWKx/CfUIPLli0uxkNroDSyKPOR8AnLMWdNgJ5dc&#10;spDfa3ib/gm98IfEutwxWNvJBeWkbRW0tnqjxeUH2OyDziSgPlrkEAbhjHJJua7+zb4R8DfsB+JP&#10;BWnw6h4qvdWuvLupIoEhuL2P7W+HEluiBWjjbb5iAECJSCCdxI0JL/gbFxUubU+F/j5+zR4w8O+I&#10;5rXU9S1bxXpMlpNdWt7vaSExjBRpI4tkJADckqQcqw4IAq+Hl1j4MaJFdalYw2drb2Kxv5w8tMIN&#10;29U4bBVgMbCDjA5Br1jwB8Ubz4aaQnhvUv7U1jwrqdszI1w7w6npV0GLuXW4KTOs0vVAjFZX3ANH&#10;IwHlfit9OtfjjZXWvNrk/ibQ4Vni0aSxktdL0O62LEJSrI0kpkMMEyQzH5JFYhyjFGiUlGN+qMp0&#10;09Y7HzL8f/2ztYsv2pfDtneafDJb+A9WtZLvTEjIbVJUkjeeMq4Kb1w0OBnYwfBytfuv4R8Uw654&#10;furiSOO1jkKSKhC28u5y7j75LYBXIAA5z17fjvrP7N0x+J9j4i8QXFnca1oOt23iCaw04yXuwxTP&#10;MF2sqysW2MpCZJznBzur6I1D/gsY3w4tXutY8OQ2el3lpbGODTsw3qTOD501wJUDhACqBRyCA3Ks&#10;VTysPjHSnN120m769Ohrh8O4c03toffcniq8PijTTcEXFhHYRSTTzEvJCzMWILuQqr5e09Sc5+Xn&#10;JoeL/G02qyaLpMV/dNH4l8S6Zp8ciXsY3RGWW9nKbRjiC0cfKCdp6gAtX5beJf8AgrBrXhzW5/G1&#10;rrH2ix1jMcsQla7hsbkB440ggl8xYTsUE4Chm++MECvWPgZ/wU/s9X0vwh468fa61vodnLqM9m0m&#10;nx27T3N1bmxgjARC6+UskxyhcHdnqFA7IZlSlKyZ1yppaXP05j8YWmqaZZ3Wp6bPZw2sSA7ZIZIW&#10;xIR5YJMbP91e2TkY54rnfjb8DvCv7WPws1Lw3rtqtx4Y1KdVaPyjE8AXCtsJzhgS2OOvpwa8m1L9&#10;p7wbpHgy61S41rS7fT7GJFvrhpYk8h5VVYsszNIWdiQowud2Dxg13Pwx8Uf2lpelWNreapau1lDq&#10;FwLO8n3sJz5xOxGABUsF3OcMOMEdfR9tFpwlqnoc0qfve6fK3xT/AOCR3wd/YZ+A9z4i8JaZeaxf&#10;eHNRtpLO91aUXU8DTTx26lCVXaIjMD90nCZzn5qK9k/az/aAh1j4Z3PhW61qz1C/8XalDoen2hNv&#10;JN9qldpo0/d5ZcLAy5ZzjBzgjIK4J0MMnZJFRpry+4+Sf2+tf+FP7L3jz4sfETX5U8fahH4v1KKL&#10;STew29ul0107mDyPNWa48rcol5UKDuAYV+Vv7SX7f/xJ/a501YPGWuXC+HbffDaeHbKQ6T4c0sKN&#10;sYEERDTSRjHLFzkYIYZB7X/goh4V1zwn/wAFLPjY2paXqWj2OufEPxK2l3ur2DrDqO3U7iYfYkI/&#10;fOXVVBUnPmYAG4A9x+x9/wAEOPi9+1l4nttW1HT5/Afh2YJnUdWh87VpU2gMYLQkLACQxDSlWXI4&#10;4IrmqVMRW9ynp0aX+Z9w8VgcLFVMQ/aTtdN620WiR8ZfDv4L+JPi/f3vkr/Zulj5bSf7Oyi/YyAB&#10;Uj4eTI3dAxyRx3H6hf8ABPv/AIIOa18T/iT4H8c614ch8NaX4dZZZxfWyR/2xtld1ZrUcrjdt3O2&#10;4bEG0AV+iX7Df/BIn4UfsHaBaTWtn/aGtW8ZVtW1Cdri7l7t8x4VcksY41Vc84JGa9o1X9qS0urA&#10;Q+CLe31pplZre4MpjtrtV2A/ZyoZ7rG8D/R0kG4FWaM8jajlri+aq9Oy/U8PHcQSxLtRi277vp6L&#10;Y4v4vf8ABPHwDpX7PkHh+3sll0/QdWbXtL0vUbmS6t4bgYKxojtllC4UR5K7QQMZyPW/Ccvhb4j2&#10;emQa1b2Oh61oVmoHlSRxb7YqAyq3/PM+WAV7hAR0+XjfiH4f1ew8Cr4i8baxovhW0nkhRbvXdQsd&#10;PaOZzlLcBoJyh80qFxOzllyMHAry74U/GPQte0/XPsZ164tY9QuEttYnsmt4bwFyitAxeW5MYk3D&#10;zZTE7FHYbVEar3xcI6QVjxfZN6y9fmdj+0L4Z+HerR3E0a6jJrUOmz29hqMM8n2uGLJfzIXYswEb&#10;DO4hox06kA+NfAn4n+IvjR4Et23X/hPwzJFdadFDYXtw+oa3ZvEYkub2/kH2h5TES4MbxqruGO9g&#10;rDoZ7TWPHKwyi1bRdN+0XEt6biItd3cYRFBPzSgHduG55JXAAKmMnjc8PeE7Xw1psFqbeO0tYIxC&#10;sMUIJHVmXAT5VAAAJ5Hato+8tSIxcZbmppOito9va2dvp66fa3EH+hokO1WwQDtwuMImAAQMbeM9&#10;rqytaX8so86GONY5YlZ9zNJjBx/slug/SsX/AIWJpr6WdQkvbGx023hTZcSy7BC1zL5cQJdBtVvL&#10;I4IDMhwOCau6N8TfCMlq01l4i0W6VHlXcL+OTJiJj256ZDhuP9n2p6JG3NfY5n4haBpvhDTreXT9&#10;Pt7HVr65i0fT5bZFiuIohK80hUjpwbjpyTID6Gup8EeE4YLGa4sbe2V7qJZY2XbDJKsgLxn5icge&#10;YFBGRhQzHPNct47N5rXi3TL7w+v9sabpdlMguILhHiN8/lAI44G1YyXzktmUnjZXpX7Nfhufwxo3&#10;2G+Zk+wsyQQuSVjMiRMWXcSwUlHK5Jzl8E8kcMpNTd1oa048z03ueh/2DpWk6hFb6TCQjBGupHJ3&#10;zvyxdunTZGo4AO49hWf8Q/hpofxM8L3ej6xYwzWd5neAo3bhkBgRzn8emR7VfmibStUuomkjkZm8&#10;9ZI23LJG5O3p0wBt2nngdsVyHij4jrfWGpR2sk8cdkFivJ7fyzLYrJuRJlSTKuQQSFIcEoQUIwah&#10;U5ylaJvKUIRbmeM2XgD4mfCD4p2un+G511KNWM1hq+RiCIHaY5kzwTuCEqCpByNhG0Yn7Od7qWkf&#10;theINS1K1nW61zQ5jeTm4URpK93amKMQjJZWVZCr8L8pAJZ+PofwPcaxqMV1/bFvos+nukb29rcQ&#10;tJM865DXEhB2jzFCExKNg2gYHSvM/ir+xLF+0Fqg1ebxtqXw9+Jujx26eGvF9htdy4k3/ZLtWVY7&#10;q38yOIiKRcD+HBGB3SpSjHU82NZSlaL32PoLwvq32rxBZwrLsF1KseR/dY7eh+8DnkHjqOtTeH/g&#10;rp/w++MNp4qsIYdJ33ck9/HaJEi6wXt3iQucBiV3gqrHquBmvnnwF8WPFXw8+L2g+GfGmnraeJtS&#10;1aFZllukjtr2LpJeWB25niMmxjEdrxiVvvbCB9fafrIntP4XG0EZG70Of8M8Vi4qZ00ZNas6j7JZ&#10;eMLR5ZBHNtkKZjyrYDZCsOoPTIPcdqp6l4ps9Htvs1mkMhQGPagAjT29/oOK8/8A+En1BnWKOTKm&#10;4WOZySWaLDnDNnDYIAGRkDPQYxesd95cFU3SMzsqhTvJO48f/W6DtVRg7anPUqxUvcWvVl2+1mXU&#10;pFkmkZmaPIXoq88479uvT2yTTNI05dVgn33CwxLIQz7tzAj5sAHvgjjtx6Gtg/DCbVNBkS4vZNNn&#10;kUBXhxuiPuT37ZGPwr501X4l/wDCr/HFz4Xhg8vRbeUtcSwzm5ubnBy08k3AyVIPl4AG0KaJS0tH&#10;cUYOMlKpsYH7fvxri+FXhmPT9EkjvGud7XtrJAZzPGqHjcV2JyAzFiDtXgg14f8Asb/HLwPqPj2b&#10;UbprjT/EWoaIYYGkFxcRLawSDy5GjVfLj8ySeQxs215FjZQzBCF8L/4KdeL77xb8Sv7E8G3kNvda&#10;nZeZrF7eQ3EcFlp6+XG811LGWEMUgZtsI2g+UXYOygD1T9nT9qLwpD4MGg6Dp8muaKll5F1canHD&#10;DbTXca8QpNM3mHy443ll83cqHdudWytTTl79m9Qq1IPRI9o1e+1PWbfVNU8C69JcQ6am/U7q+jUN&#10;wXdFt1CbVCqz4wFySOcndXyro/7TGl+O9Yur/T9D0vRfD2lBrqbVtUnKmGAqzFwQgOQduFBLNkAD&#10;JXPqEXxO8V+EPCmsSWf2PRPD+rWqKJn+z7NsyuEnDoz7o2jLFdhJkIAViFOPgf8AbS8jQk0nwy1x&#10;JoumvIs6IbNxNc7U2xyNGzoGV3c4YMQu18bmDZ58yx31ei5rp+L6GMk1HnZ+uv7BHxauvjz+zb4N&#10;8Y30t5E2uXF/OYoricIqjUp441YLtwNqDhmxgkdK9dudYkFhrclxdp/odnLLksitbszbBh1+6ADx&#10;nLdPYD8x/wDgn5/wULs/2Yf2C9H07UGsde1qx146ZpGmSzi3Eglumlkjcrzld8svRgFVB/Fmvfvi&#10;7+3jcax4im8D+BM6hquoabHqCXTRiS3EMbNuhddilTI6oN2Rgdxnnlw+aQdKMm/esrr/AIB10Ytw&#10;V99D6Y1fXNXtrGGxaSGaKcOpmuI0XbxHsR0m3M7HOcqFySBgdam8Nx+XrniSTFjHaG8ntbG2ZDEt&#10;sttPJbtKpjyG3SKx+Ydh06D5P8Mf8FOvtWp6vD4q8H3fhWTwvYjUtYBWUQ+Qm+aeVQsTSsEVFXKM&#10;+522gdSv0r8NYr6HRtButWsrex1C5828ntVnjeMLd3st0p5HLgMDwuRluT1PZh8ZGprC9i5UU1c2&#10;fEOnMfLaOzGpXC3QkmzdxyxxRoCflVuQ4YADAAOeccmvjP8AaV/4JReLPiH+0F4o+Ilv8RV0/RvE&#10;usLcjT57OVJLN0thBHGtyjvuAwT80QUh2yCCK+v9K8RR33iiZo42kls7YyEStJKrl5ECgb9uOHkJ&#10;2+gONoyepNzFFD51xbpNNl2VrGYy8ZjC8/Mqsd4BG7oM88gdVSMKkbTOfl5b2PxF/aI0PWP2ffij&#10;eeGdU8SWUesabFaTC+t5ZZBcW7KrRl5AsYIC/KV2A4A614h8TPCUnxRtLzVL5pNUMbSIBbaoI/O8&#10;tjHna0ZH7sqxUjG4qMngEY37eHxDk+K3/BVf41a5/wAJDax2nhfxFeqtqwLfaI7JlskfdjYyfIcY&#10;J+ZAcdaq+J/G0mmWS27Xkn2rzJI/sl5GyxiNmgEaoAuAVaWdXbO8NIQR1B/Pc1xSo1nSSv21ehFa&#10;uoe7L1t8zrLfStJtvCkdrffZ207yoo723lji+zvK6YDbgvzg/uyr458wZAwMRzeCbDxNpsmi3sOu&#10;aP4ZsbiK6hEdt5gDC6WQuGUlV42jGD1Py+vI6h4zurjTtSSS13Wcdu32a5jhYSXkJjjSFDjBTaFZ&#10;CANjnAAHIPonin416l8LrO88AypHp+vRM8SwxWjRR3Z8mRUhjkkjMYlZ0zuB58s4zkY5MrrznKU6&#10;72V/IqlVU25LZL+keJ/tl/Ffxl4OT7Pb69q2teG7qK3igS7i+/dKZdzSCNVGdoUgkEsV3HLZI9Ot&#10;P23/ABV8dbnw7c6x438TaX/wgthHMsEGo+Wsi70jWebChLhtgZSxUMcqG3ZJGb408c6brXhnydcj&#10;/tGSNxF5d2PPjkVttvKIGUkrKFJyAdyiWMk7stXnuheD9a8AeN7GfwsY9Ws9UuTbf6WpjmKpbzyP&#10;jgIbcr5bKpJPKqeSDW6zRVruF4v87a/kTo5XXzPpz9m/4sWdz+034dVZmmh07xPaX0s5fzvN82SC&#10;NDnocruIwBhQAQBg0V5L+yPrNrJ8U/hl9n854W1yyhmljVt0hS4haR5oWHKCSUbmCkgOD2oqaOIm&#10;7vXc0hUlbof0OfFv9kyz/aA+I93qevGyvI9B143thHKHYxONyEj+5+6d1wvBODwQMdN47bUPAw0v&#10;R/Dum6T9s1a7Gn2iS3DWsAYbSxdlicrgMCCEYkjHy9aKK/TKei0/rQ56kU6mpyFl+zN4i+N+u3Uf&#10;iTXtNvtHghNrdRm1Zo/tPmFSYbVi0WI9gKSXTXIJbIiix81v41a9qH7Pd3YeHPhzo+i3njLVBbQy&#10;6z4nvLm4WC1xMVLMu6adgYmAi3xIPM3A8FWKK5am1z0YRUY6Hl2ofspeKvil4lk1jxp4kXxdqTXp&#10;vbM392/2XSDIXQLa24i8qEJE2wFV3NyXZixNW/iB8JdQ+Fvg3VvEbfYLj7GpnZEm2vO/yQRqSYSA&#10;ozyecY3AZGKKK6I6J2MKv+Znfs36F4j+LOsaPa32n6FpNreBjLPaai006iEo7ABrVRlvNXnIOQc5&#10;GBV3W/DeoWXxe1TS7W00+HT4dTbSYbk3e6b94InEhi8jaDhyPvkgrwcHAKKwo1JOOr6lVoJKNv62&#10;POvjJ+zxr2radbeHYbPwfY298bfWbtbNpbWP7RDPNHGpSONRLjY53v8ANkKQFyy109v+wHc6X4J0&#10;S+/tqxkufEAEghFs0cdgUt8FA4O6ZXlG/LBSoYgZAxRRVtvQmMVZm54T+FWo6h4C0vSdTtdCLw3M&#10;OnRSRSyNHlvkTcmxeuWDOCG+bPzfMreh+AP2fL/wpc2UkH9i2+l2trJdiytjJHGFnYSj5dpBIbex&#10;HAJY9c8FFZNvU3sklbyO51zQLrw5a28drb6XeahfRNMPtZb7PCisFyUUfvD/ALLYXAHpXMeEPga1&#10;hqV7qlxDpcmpX1x5jzIu3yldQ22PCAIu5idq4Az3oorehuTiNVqdR/wri8+bbLartILYJ+YflSS/&#10;D26ksmG6xaJidysDjGfm4x39O/6UUV18zOZRRyP7RPwl1T4p+F9K8Oak2lahbi9iu7C6maSK902a&#10;Mho3imQblYMincMNwMk1rfs56p4l166v9D8UXGn3V/pYkePUbbJa9gGADLHtVVl9SmFPp3oormej&#10;0Kpt8xv+FdFvfFWkR38C2vnXJjmhSWUjB2MwVmCn/novIHrx68Amr+O7PxXDqdvqmnw3CfPDbqzf&#10;ZwvPykFCeckHOTyDnIGCiolJmEtKmgftZftA/FHSdKtfD/h218IWetapaFpbu7ubia0s2BjBxCIw&#10;06neeC8RwOCCdy+JfDqz1zUPEWm6dqkOlyXXiY3VzZpFdymGNYsMolZk3kDcvyjrg5YsSzFFY7M6&#10;XJvc8k+LXwP16z0DxJoulto9jptveQTX101xJPfal+5kkl3NJG21iqQqr5LKFIBHU+2XP/BNbwb4&#10;bks/FENq14t5orPJpk1/cQ2qJNB5TxqYiGG2ORlUrtGTkryQSirp9X/W5jGEeY5r/grZ+wFN48+D&#10;vw/8M/CW+0/wTHqVyJdau76aeee8tbK1FvBCp+bbhZmyVK9SeSa2f+Caf/BL2XwF4ZtdXv8Axi2q&#10;GDUIl1GzntTLDqBtIYGsXVt6+WYJi8qhlkyZZATzmiivMjFSxactTu5U4tM89/4KJ/8ABM3xh8Xv&#10;jx4t8YaRF8PTpdm0axLPeXmn3SSNawozERQyRsFkLMg+XAOG35Ofm7Sfgn48+Fc15rngm40Kz1uX&#10;TjpDPqmqTXUSuXVhOALdSduWwp798EglFfN5hFQrycdNTOWmx1Pw3h+M2oXPm6/rWhzX2l6YzE2W&#10;qTw2t2AZHYyQi3A3cqoIOdqds8esfBK6+Ljxq3iTXdNkvXujHFc2OqXHmQQqyARg+ShIRiwGTkgA&#10;k84BRUZfXqKp8T/pGlPWEbnsv7LPhD4gax8SfHbeJtU0fWrWPWLCx0yOSZyYk2O7lj5KkMXwRkyK&#10;Ninb6fQFv4G1rxFdRXlxJplvcxSbWRHeaRVQsWAmKqjbimc/Z1I4GcA5KK+uwk5OGr6v8wsj8HvD&#10;X/BL/wAdeOfiz4w8Q6xqXgtbrVNev9fTbcXE/mG93TKhPkRtFhX2ttdgecDoRsS/8E3fiJqur3kc&#10;2ueFZJIkS0Rbi9uZ0XzAyqikQJsVZGh+baSVjHAIUUUV8RmGHpyxMuZfmebiKcXJ3/rYxbb/AIJc&#10;fEi2+Jduy+I/CNrqljfG4uJhLNcWt4320OFe3a3XK7SoGHGNoxjGTjz/APBPv4i+PfiH4m1eTUvC&#10;9k1xMb6PTp9WudTtYr3zvO8xGktVZELR4KAY/eNt2dCUVdGjBUZ2Xb8kVTilSlbudJbf8EyPH0nn&#10;zWuueHJI5TOiLPqNykkby3XmtIWS3wx3YUArlFRSGLY2ln/wS0+JXhDXrd/7Z8GyNHDBdrbpqV7H&#10;DEYrcAYIhyQ6QhHB4O1SMHoUV5ypRcmn5jirHWfAr/gmL8RtQ8beH9b1LxR4dh1TTb/TtXdrW8nk&#10;ju7aO4VzA4kgPOVYjbgZYkglvkKKK9jBUYKG3U7aUVyn/9lQSwMECgAAAAAAAAAhAH9/40YuYAEA&#10;LmABABQAAABkcnMvbWVkaWEvaW1hZ2UyLnBuZ4lQTkcNChoKAAAADUlIRFIAAADiAAAAowgGAAAA&#10;lxTCHgAAAAFzUkdCAK7OHOkAAAAEZ0FNQQAAsY8L/GEFAAAACXBIWXMAABcRAAAXEQHKJvM/AAD/&#10;pUlEQVR4Xuz9ZXQb2b71C79jvPd94OyzoZnSYTIzsyWD2JZkWZbMzMzMkDgOx2GHmZkZOp10mrl3&#10;0+7dm889z70f7rif5jtXOUpkRUmn9z7wfDgZY46qWrVUkqX1W3P+q0rK/+e//v3Xv//697/Jv9XH&#10;P8V/6b/0X/oP0rFPVz5Ab+o/sXPpoQ/RvuH2T2vjWz9PG5zIWb9/UB1PkLO+9nL2mJ/UpjuPa6OD&#10;nPX5merc9PZPSuq3metCos22/nM0cXeKun5KW+5RTtrtJfWZqu5/b229h57H9M4zyNnjhH5mn22T&#10;6n2wtLWJbXs1rbu9Pyz/YLCs7NALDxCc/CdAbFt/C3MSlz5dimXUin9Yc5Urp2ieatVjetY+Yjlf&#10;vfqpsu/rKGf9f0oLteOPaYFmzRQ562MvF91auCate6rcktf/pEQ/d/0GSVKbWDdufKo8UjbB07T5&#10;obxSJx6Tt3nLFPmkbZXka9kGP+t2SWLd1v6kPvbyT9/xmAIydiIwc9dTFZS1+yck+uxEcPYuhOTs&#10;nqLQ3D0Iy9srSazbZN/m+BibHB8n2mzrjhL9wvP3SYoo2P9w3bbtTOEF+8wPEJz8Nwni7cfAm0vw&#10;Hmk55Rysp8kepifJGSCOfZwBIfo5a3cmx+P/nMc6yhlY/1EgOuszBUTDfyyI9jDatu3hs+nfD8Ld&#10;BFDIOYQ2SOyhsbU5gvY02aCyf5y9nIHnuO2ooPTVSz20dcaFSc2TziiByNg5T7n8J7TC6YD+uXIc&#10;2M/Sx3Gg2+TY70ly9lghZ5D8PRJgOcoRmp8rewCfJAGgh4FwURKQ/wkgOgJnv21rexbohCbB2jNF&#10;ITl7f0KPXM0GjoDDtm7fbtOTILKX7RhP62ODyllbZOEBSVFFB53K3zT0V0919fceSXV+TwVxqiMu&#10;+7tAdHQ20eYIieNjnPVxlA0isXS23172fR1lD9M/on9rCIWeBJ6jPI0Ei5Jg/A8G0RE2IXsY7SEU&#10;kDmC5yhHCH8OiM4gE9uOkNr3sQfHmWxw2R/TXqKPgM2+r63taRAKBZgG4aWpgbeuNnQKiPNVK35C&#10;ziPiz5UjDM/S5++RM2Ac9fc8xhG6ZwHPEahn6eNMNvimuKC9nIAowLOXM/gcgXMmAZ49fPawOcoG&#10;pb2cgfcoXj4OoE3O4Zsqe8jsQXuSbH3s4bGtP02i30/JBqENxOjiQ07lFERxNnOhZtVPyHl99HPl&#10;OIifpY+jRB9HgH6qj6OcPeZJ/WwSfRyhEduOx3GUPXBPkv0xn6b/TBDtAbRtPwuEQk8C0R42Rwht&#10;moRNONN+aTlVPx9Ee6gcYXuSRF9HV3MmR+Ac98eUHEZs6REEpA45A/E2FqhX/oT+fZzqWfr8PXJ2&#10;XEf91GNE27NA5djHUY79nwTYs0gAaB9Hp+gJ4NnLHjxHAG2u50w2AAVsTwLxp6BzJhtoT5LYb4Mw&#10;ouCgtJyqx6OjM5DsZXMrsbTBaAPzabJ3uyfJETxHCTgFjAGpTh3xPwrEqQNfSLT9VB9HOQ50p30c&#10;5KyPoxwf4wwip0p+mh6AZq8nAPZMegChVwrBerD+UE8Az9H97J3uEYQ215vqfPZ6BBz1ALxJ0KY6&#10;3+QlhceBc5S0j0sbdI+73SSAQuH5ByQ9vv9x0JxBZK/IQpsEPM8G2LPIGXgCOmdy7ogb3+LAWzNF&#10;C7UiitqL7Q4APC7hDk+Xa5KIc4/0LH0c5SL0Mx/zbyV3vYiEP1OGTY9EYNwJlBvbbXK1rbNd9BGw&#10;Sf0eSNpmu7RfbAsIUybYvllalyStTxA+B6VuIYCUeetDeRO8R9omyYcQ+liE0xE6C4Gz7pTkZxUO&#10;OCn/dML2ULsIHiHMECdhdkvr0jbXHSG0AeeoQLYHinXhfAJGB8hCCeAUsc3eLUX/SUinKqJAON2T&#10;JYAWy0cQTUIjlk9SVNHUyOlMzoATMdRRsrKjCHwSiI7uMNWlJuXYxxHEhQRioW79f4pckjbQfTio&#10;KbH+7yU3PYGwkzvlkfxkuVOu7ONCkJ6mheJ1s58rgXIjUI4S7aKfWLqnbIG7aYvTfqLdXh6pW+Fp&#10;3gavtO2SxLq9bO02eVN+FgEa4aL8rbt+UqJfYAbBslOAgJOg2SSAe0yESUgCkVA9i0IIXghBEgql&#10;wiSoDk6RzT1tEm2RhYceyrGPbX9U0eGn6PF6T8BnW7dB5wiiM4l+T3RER8iEngah0FQQ//MgFBKQ&#10;/GeAaIPxaXJzgO5pehKIQmKfK93PHjTbPvs2mwSEPx9Eut8/CmLmpJ4GooAvyBEuLh3Bc1QoobEp&#10;TABF2QC0yR4ye9CeJufwOco5iDY3/CkQbY4o9ARHvMPYJeLdI02FbFKOfYRsJxtELeSa/AiG/wy5&#10;GziIOfBt247A/EdIgOfB1+FhFNFxUu52MDmTBNhTALTXk2CzAecoRxC9GTsd5cMI+lDctgfRpimg&#10;OVFQJl0ti7A8UFD2pNPZyxlYQhKIlHC4nyMBYoQTiJyBZi/H/s4UXSygOmqnn4ZMRM5nkbz8GALN&#10;w85BdAaeo54E4SMYHwfRmav8e8gZFPZyfF3O5OxxP1diMrCHUMjtAWg/BzhncoTQEcQn6WkgToHw&#10;gRxBdAaevRwhlEDMYux0cEBnENpkg/FJsofPXuEOYAnQHB3SEURnsj+GkADxcU2tCe0d0AaizfFs&#10;coTQpkCzE0cU3xhwhOpZ5Hjmb/Lkg/MB+u8tZ2D9lAQ0/xayh85diG1u9nICojOoHGUP05P2P8n5&#10;bLK1PQk83/RdU+Ukej4LeBJ8bLftE47oCOCT4LKXPWSObQI6RwlH/CmobHIOl3NNdUPnjugMMEcJ&#10;93NUXMVx544ovk7j9FS5nRyhExLt9qfPpTN3doPyP0rSwHcC50/J2XEc5Zmy5anyoOzhEJC5OpGj&#10;s9lDJmR/DCEbYPZyfIxoexJwjnIE0CYBn1/G7inyt3NDIRtg9qCFZBMmB9mAlNZzJuF7mts5gucM&#10;NFt7BEGKJCBiaa9IyhE4R4js4YotPfZMkpUdd5BomwqZAOqnFF95wqmCnII4xREf3MnvIAk8BxAn&#10;JSCd1H+WIwpgnLX/XDlC+Cz694ydjnIE0QajPaS2bZtsoP4UkDZJjvgTIDpKwBeac+AhjNJ6zuSJ&#10;F/v60BmM9rI5oKPsYXwWEJ8mG5A2OJ8ke5An9W/niEJPcMS3H3NAIemalpN2m+zd8FkcUcQ2Z+3/&#10;sJwA8m8hcWxnLmgvcSnh74Hqp2QP26SmAuYImv26vbwtkxBKkNH9HgPPPpYKdxTwOURRm9M9SQLA&#10;sNyDD50xNJcA5U1Gy2AC9iRndAaco2zOKEFXPOmK9oqipgAk5ADRlP3cduaAjnLuiKLme6S4ChEz&#10;7fVsjijanTpi56a78NZvgZcAzLiOwFCE0MvID5ft3qynvB7M9uIMoCfXvQiel4kwptItzeNwM6+V&#10;Lih7GXZQHBiUWHrzGN7GrZK8jCLKMYZJA3jyWO7SNmXc/ki2tmcWYeCxn6bJ57QXH2faCjfKdhyx&#10;7mbfR+wjADZ5mCb1cNvWZlt/kgjJVG1/XA/6enJdyCuN7+MT5G3Z+VA+dDAhZ202+RIuPwI1qd1T&#10;wbPF0cw9DxVAl7NXsHC3p4oOSPjE0rYekk8wH8pxW+gQQgtE9Hyk8MLDUxRRJGA7iqiSYw8lth0l&#10;YLRXNEGaIgEjlzE2ESyh2AeSlZ8gWFPBk7PNpriKk5RYF+2PFF950ommQpdQddKpgtJGngKikfEz&#10;ZZwDkFCZhBsSQv0E/Iwb4Z2yCa5ituYA9aRTCDA9RR/zerimrYWLZS0fR0ANBI6Pk0QAvNnfm8AJ&#10;eVESiGKATxEHtmkHjy1EEKXtp8tNgPMz9NgxOOjd/kFNwiggeorMO+BBeH5Knuwn5JW28yflbRHg&#10;7X6wtNdugie0h5BN6tH6XgInNAmjvR4CmEXwnChIwCZAs5Nos9eU/XkUYbNXCEGzV2jBYcI3VeGF&#10;R6YookhAeHyKIosFjI5ycEmC5yh7MKMeSIKT0EkwOtFUEE8+3LYpvvKUEz0riE4d8e3JexfpcO4E&#10;y40u52nZDP/0bfBhmy8d0jNlPQfWg/sX2VcCjBB5Mja5mbfCJY2DPZUR1cTHmjZI8kqlk7LtkRj3&#10;pAHKwfdQ9gN30hWmtjnXY2D9hB47Bl3H/R+UOIYNoCeK4HjSpX5S7GsP2mPHeSD7PpPQTZUNwEno&#10;9k5Z98/cR4nlI/ezhzAwe59TOUL3GHhUCKPoQzkDjw5nrzAH6Gzg2csZdI5gTurJ0Nnk2MfWzwai&#10;I2Q2CQBtkNmAtCmh6rQTTQXOEUybnJ+s2fw2P2RCQqDc07bB1Uz3St/CD4HuZloDXzqkt2mcIHGZ&#10;uo5wroMvHdKXA9wrdScB3EMY9/LxjK1phDaNMBJoLzNBTCOAaYRXHNNMNxWDybzLTmJgiQEmahz2&#10;IdCT248cwF62AfkYWD8h2+Ps5cyZfq48KWevc4oIjRcj4hMl9j/oa3O3KY+32+cMOkfZg/cIwH2E&#10;zabHXe/nQPcYeFSoiJr2coAvjDHTUeF/B3jRpSccJNqmQmeLnvZy7GPrF0vYRDSVO0Bmkw1CAZlt&#10;3abE6jMOOk2J9kdyBNMm59GUIAoIPAmFhwSUGBx0vbTV8EldiRDCFcz1QMtSBKcvI83LuL0G/nQ/&#10;X3GSQDwmdT8fL2ocAd4kdOJGYnFDsXBNceuUFx1k8iSCWOfgMu/muhh0YjATQAsfZ5mE9T9Czlzu&#10;5+jfyhG9hB6AZoPNtm4vZ/DZoHPUJHj7H0L4CMSnA/gs0NlLQGdb2utJjugMwidB9+x6shPaQBTA&#10;OUpG0GxyBNGZIzrqcTd83BEdwbQp2DmIb8GXsHnT4XwIlG/qLgRY6Xqpwwiiwk1LEZM+hviCEYSa&#10;2xBu7kZUxggBHUWgmY5JN/UhTL4E2IeAebPeE0sfOpEP46e3WHJQ+oizeFbWjgI4sZ5GEM17HsBI&#10;oB+AOHnS4fGB+I9IDPTHILGD4e+VgMjZ802RACv9KXrgcDbQBEiOwD1JNugcJSB8XM5BfBqET5KA&#10;z1bXOUIoSdR9du5nD2J48VFJzwJhTNnJp2iqIz4JOEfZA2iD0BEsR+Aed79JKWrO2klsn35Mytoz&#10;jynY4gTErs03EGxdhPCMzYRrJ/z14/A39CIopQ5h+hqEaxshS22GprARgbpMuMtN8FZmIzS1AcHm&#10;HoRYlyLQOo4Ay3b4p3FwEMhADqpA606ub6EmEJi+FYGZW+GbuYGDj7JupWMSXMteat/kumiz0kWf&#10;ZXD/G8gxIj4GGdt8MvY8XQIyJ8e2l+jny9rMJrHtCKM9hE8C0bbPXjboHCEMzD4gKSjnoJ1Em/P6&#10;zx6wZ5ENQgGTWNqfdJH2EbiIkmMPJcCbAqF0BvQRhI9HzhMSbLKK01PkDEZ71xNgOYJna38IHuGy&#10;VxwVbwehDUTbug24p0PoHERnEAoFWxY9DmL3xCVEZjQgNnOU7rcCEaZFdMAGBCWlwCs2HjGaLBjz&#10;qqHMzITMbIK/IgGBag3iMovhq8tHmLUdYXTIIMsGBKRu45MITSA2fydCCZ6/eTkC0lbA37ocftmM&#10;u1lrORgnJgeY9QB1kKITSwPyUVSbdEqbHrSJfQ/3P7skIB64jgQP5QjiY/XfAxifKh7X2fPZy5v9&#10;7KFzdhzb67NBZ/9abe32sAnZQBTA2TufcwgfwWiDz9EFbZA5dTgHCdhs0dJ2suWRJiG1d0QbgA8h&#10;pGyuZw/eT8ke1ElNjaDO5AhfHOFylADR3gVtEdUeyEc6Iy0dwZzU1DpxEsjHAXUeTTecho9Gj/CU&#10;CiizB6DIaCVwGYg1JSIuJQ4x6gTIdEooM3QwFJigytAiJkWBSKMOnvEqJObXITqjBRGWMUSmb0ao&#10;ZT0ddhwh6asI6DLIC5chIqsX0Xn9/BAXwz+LUNJ9/aVZ/gD80jmobKfXuS5OuU8OQDE4bbINSrHv&#10;8YH6U7INcHtNcTbKi/2cQfI02cfKJ8keQiHH5xUSr8cGlg2yqZoKoU028BxBtIFng9ImewjtQXzo&#10;doTMJmcA2ssG3tQzoAJMOiABdQaiBCHjpJAEogBQyAl0zhRbfspBot155HwkBwckRFMhJFgOQNmg&#10;E+uPO9+klLXn7HSeEm3C8Wz7zkJV51whTh1xw0kEx8sQplAg3mhEcIIM6jQNtNZEyJJCkKCPRJDc&#10;A5EaXxjy4qGyREBuCEaEJpBLOdTpKYg3pSLOUoW47EFG3CUISl+JoMyVrBu7oS7vgrGmDDFWLSKt&#10;OYhlnwgrYzDhC8zYCv/stfDLWk8wWbdYj3K5nwOP8GTtpFhbZlJiW7RbCK6F7mnd91T5CKDt5JvB&#10;x/yEvK17f1I+fI1T9fixHZ97sg/hyuTrpxz72+SXeYCT1EFJYt1R/llTFZB9kDr0UP4ELUBIRNBc&#10;gph3CEG5UxUs2gjc5H6CR2eb1BFJQXQz/2Ier4iAFk7e8SK+8ycuuIdyfzBhCxGwFRAqSUcQSUUV&#10;iZh5AhHFJ6lT1AmCd5zgCejYXiI0uR5FoIQiS8XyFKIJVHQ5Y2fFGaeKrTwDWdVZyCrPct1R3OcQ&#10;X+Vsc1QcYROKrz7L5aTEenz1OSTUnKfE8uxDJRIkmxTSkm11hNROinoCWcf9dRepywTsDNR1J7kU&#10;UF6Gsu4SlA3noGo8DVUDAay/AE2d0HnnILavPgQXv4XwDHaHZ4gr5QJ5UhTkyVGY4f4q5vvPgH+s&#10;KyLUnlBbw+AXOxsyvR/SilUENgaJKTFQmhRQWCxIzKlEmIW1Y3ofwrKH6YitdMscxGck0GED6aLx&#10;iM+sRHz2EsTmbkJIzjoOilUcROvphnQF62FCKAalqKfoFFmUWJcGKwdoOveniyj7CLrH5AQEH0L8&#10;uJz1+3v09OPagyZk27bXI9icg2hrnyrCJ2lyO1A4IAETINoUKKB7IAFmcP5hSQ/XBVxC+UKHEUjg&#10;/It5jGIBImOquM2MoIZJEB5DYNFxBFNhBE/UgeFFU+/7DC8W7kfR+QR8AjZHCfgmATwtaer2mSmy&#10;ASerOidpKoSTcDoDz16PwDv3ELzE2gvS8lHbk0F8TIRPLBUEahLCi5PQ1Z8nbHRDqe0qEusvQ9F4&#10;gWJbIx2y4SL3X4KaQIZYnYG46gAWeE7DQp8ZmOf1JtwC5yMgxhdR6ijM9p6Ll+a+CpegefAKn4OQ&#10;BFcsCHgFcUZ/qMyh8IuehwRDGOL04dBmKGEoSkdkqgVR6WWIy2uEpqQeoUkqRGr9ocsMQ2RyCMIN&#10;SshZX8bmdiIyfwzBOeOEjTUjwfPjTO/HeDU5AA9RR6ijhPOBxHYG2zngnygnA13IERBHOXvMs+hZ&#10;juMIlG3bXrZ9Dx3uwbZ9m6Me7RcQCrc7NAVGsW6TUxAdRRCD6IjBVCjBCqPrhRUSvMITbDvJfaxv&#10;6HhhdLyw4mMU95cQwJJDBI/uWbKPSyE6Jd3PHjzbug1Am+PZYLS12++3h1BefV6SbVtqo2ygPU2O&#10;EAp47EF0hG0SMnuJx1yaIiWheihCpmxge8OVR2pkexPbm/hYSRehbrwMDfuFWBc/DmLH6v3w8H0N&#10;viGz4O4/E+5B8xEYG4AIZQy8o0LxpocrZvvMxWzP1/Cm63PUr+Aa9Bo8Qqdx+SpC4hYiVucNVZo/&#10;YQxDoiUO0SlqJBXkst5MhdwYy8jrh+SMIGjSIxCm9UNMWgLUpWWIzetFaNa49GNCYuD4sW7xzZ6M&#10;cQGZhxFA+AIzjiMw8zgHHGNr9hEuOQBZWz5Nzgb6s8h+8DuTs8c8q8Tj7eFxJrE/MId/tx1sNon2&#10;p0oC8UEkfSBH0GwR1LYeypg5VYSviFFUuBu3wwlgeOEptp9GSPEZBJdwWUIQuQzjMlSIgIWVHUd4&#10;GeErO0io9hM6AeJU97Mt7QG0rdugc5Q9hHE1Fx7CaFMcNRktH8kGl6Mc+wkgbXIET0nXmioCRYdT&#10;1l+hrtL1rjJuCjGSNtLpJOejCzbe4JLbTWehbmZUlZaMpc2MqFyqCaSagDoFsXsdP7yI6QiOmoMY&#10;pR9C43wRGk/nUsgYQZPgFh6Gaa4zscBnGuZ4voKZbs9jnvdLcA18DW4EUShSsQBphYEwZHshvTQO&#10;KXlKqcaM0oQgXh/E6OqLRIMHciq0EoyJ6ZEwVeVDUdiG6Ow1iCCAIdLMvR/+OXsgbhQOFycFMvdR&#10;rFXEjC9qIjHgsjlQM7n+BPlTzkCwlzMI/q30pOdyBpeQ/X6ngDkoKPfIlKVtPSjvyU5nA9AGoX27&#10;PYhhBHEyahLCokkIwwSEhScRSkcMKznJ6Mk6sOg068Cz3D5PEC9S5xFWyrYy1oDiRIydG9oczgae&#10;DTJnANqD5wjh45oE8UmgOcoGnf32w2jpAJ6KDvcQyga22STcr45uVysgvEaorhAuAR77EkRF0zU6&#10;4HFoW/ZD17wXhpYj0DUeYZ+D0LUdgbb1DDTNFxGS7gTEtlV7sdDrOfiHz0Jg9AL4RrohSBaIBKMG&#10;gXEx8AgPxUz3WXhz3vNw9Z0ON//pmEcg3QPehB8f404g45O8YMjyhcbiBpXJEzK1B6IVXtw/G150&#10;zgjVAgTFzUJcUgAjbQSs5ckwlVphKK9nfB2DvGCCsG1nTBXf6t6FmJL9iCncxvbNiM7ZgIjsCUTk&#10;i++1ccDSEQN/QrbB/b+DHMFzJls/G1iOEqCF5B9DcN7RSeioKeu5R7k9FTJ72SC0h86ZwqjJyxJ0&#10;OBFBC89IEEaU0tnE3SslByGjY8YS+Kj844TxHF3xIp3yEmG8hHACGVl6jiDSAcVj7EB8mvPZZA+f&#10;DcYngyj0bCDaILSBaFt/EohCtoiqlhxOnHQ5RRjPSPtUjJ7qxkcgqpvZr+kStHQ9Rd1myMsGoa5a&#10;BH3tOLQVa6GrXwdD2yYktR+Cpu0sQjOc1Igdaw4Qrjew0PcNeAbPZY04D97hXqwRGU0jAjDfzx3T&#10;XaZhnsdrk7WkF2tJtzcwY/6LrCtfR0DEXMg1hC5qOhYGvAT/yJnw9H8NngHT4B0yA3O8X4BH1AyE&#10;6zzhEzUPgTIPJKTIoM3SwVCaifjcfBjrl0BeOM6YuoVA7kBs0QTUFeNQl41CntePmJwldM2NCBfO&#10;mcPBR1d8mgIdBvp/ppyB5Sj7fja47GWDTuy3AWmTaA/JO8b2ow+Bs8kRQnGS5WkKp8TZTeF8oSVn&#10;uBSuJxzwMGKL9yKuZDs0pduQyVneUHuMA47QErqQsvMIKb/EiHqJ8fQ8ATzzWBS1h9AGnKNsANpA&#10;s63H1150LkJlg9AeNkfZgBNybBMuJxzQXjYQxbqmiXVdy1kCRGdrOUYoT0vQaeh+0r5mAeI5aJvO&#10;QN+0H6rqQZpHHpIrqpBU3AxNfjv01d1QVLQQ5PXQdbC+znJ2+WL9UfhGuWOOFyHzn0MI3eAd5o7w&#10;xFB4BLthhsubeGn6rwjgNCzweBPT576C51/5JZ57+Rf4zSv/BDffGQiTuSEswY9143zM956G2Qtf&#10;wrTZv0RA1EIEyl3w3PxfYLo/Y2zEDMz1mYEoZTS06UpEpwYgkJE1LD0JupoliM2fQEz+bsgK1vCD&#10;XgxzQyfUJbUISa1BRMZyRIlvfWcyfuVwMBLIYA7MyaUQB+aD9aAHg/p/B9kD9STZ97WHzF4hdCBx&#10;0kQohNuhdkBKIBYce8zh7CEUegSdWBfX9oTzTUq65FDC49PJQsvOSnCFlZ1DZMVZyCuOIqFsF8yN&#10;e1HSuQcjGy9h0Y63oa7egajyfQir4PNXsG5k38gKOqJ01tO5C0rA2UHnTI8cb1ICuoS6S4+LQDlz&#10;OEfZn1hxbFc1XJLqNkcJCMXJFTVhUzQeR2LTdqhb90kwitpP23yVusIYegm61nNIaT8NQ8MGhKfn&#10;IDE/GVn1eYhPMUKVng9VdhbCLHq+5sVI6uFnkeXk2xdtqw9irvdMuATM43IW4XNFqDyI9eBsuuQC&#10;gjUfMxa+Ble/mYyk0zB9/st4feYLeHX6c/jvv/r/wt1vFryD57NunIPZfMwrs57HzIWv4OU3/xmv&#10;z3kObiEz4RvnDpeI2QhWuMMnwp01aATrx3CEJXkgxuqJhLwEaEtKkJjXBUXBUqgK+yCzFiIyJQUR&#10;/GMScioRm91Ld1xDSLchPHcnQlkTBeadREDuCdZGYjAeojjwco8zqh17bLA7yh6Wf0s5e66fkvRY&#10;sc6/Q8geQAk0ul1claiJLjxwvuOSgrk+uZ9QFgpx+4HE9b6HENoAZJ8wASwfG1pA6IpY84m6j/Vc&#10;aCn3ldEVywkonS6Sy5iKQ4jM34J5CW1Q5C1H/chRNPZvxbJNB3Du/lcoGj6EGAIaUcFJouI8l3RC&#10;QhldfoJyDqGMf4fMCXw2xdXYHO/S0yEUsgfRDrApsoPQHsRJCC9LkiKmgE6CkHA1X6PDUYylmgZx&#10;I8BmOv0IlI2b6YDHoG0jfG1XoGllHG25SBDPw9hyAmnNGzl+86HMTYAqMxohCeHwk8XBX6GAtqwM&#10;+s510PbwM8ly9ituBNFTOGHQfHgRwsjESESpZPAMDaTDBWKGh4t0sma62+vUq3hz4YuY4foCnfI5&#10;xtVXERTFmjKKQKlC4Es3nenyCua40/0Cpkt9pi98DnJdEGK1gQhX+CJWFwFZchw8Iv0Qoo5AbEoM&#10;wtQBMOYrYC7SIykrFbrMNCRlW+AjiyLA/GMS1ZBb86ApqIGpZgCJpSs4kPbBv+AidQmB+fzj8sR/&#10;WMIolnOWg5qAcoD+HPkThH9U4jiBhOIfVRBBsZe4mC7u1lBwwAnnC6Ir2hRSSCgJWWAx/45SPn8p&#10;gS6hsxZNSuwLKT4pSZwFjShg1GTtF1F0jjH0AqIqLyKs/CTCKglhBWvAij1IKN/GdLICfkkNmBdm&#10;xetuCUjOakbXyDY0tI1h2fh23P3yD+jfchWJZfsRXXqFteFbiCm/QOAOIobHiqk8j5gqbldflCTW&#10;HSXaZTWXHkouVHsZcXVXEF93+THwBJTS9bkHlwjEumi3b3OUkmApCZlNCukyA6HkukrAJ0XMGwSM&#10;NR9dTt18nTDeQlLzLcJ1DsbmPYgv7UdsQSM0tevYfpauyP4dN6DuuABt+3kktV5GCiNqctVayLLS&#10;EWkKRpDSC8HKCASoFFAU1kBTNcrn3Q5tNyc9Z9F0eMtJJOr8CNXzEjwx6lAkGOMRl5yI4IQozPZ1&#10;xy9efw7/9PL/wIszfymB+Mb83xCwf4ZfON0ubDZCYl2hM8dCpgmCq/906TgyjR/CE1zZ75dw8XsV&#10;IfKFiCSIcYYoGPMMtGwdZCkKqDLUWBA4A6GJLtBZI6BLlyFGE4wobSiCEoPhHx8KH3kYwpMSkZBh&#10;hqm6BfElSzjL74FvwXn4FV7kgOSsTzCluz/yCWL+qccG90/JEcy/R+I4wRzs/6jsIQymxAV1Zc0Z&#10;zvysxfi3ij4hxaeka3ribGYoo2VICZ+brhZMGEO4DGFbsCQBobjscJp1H12QCud6eCljZOk5GDrv&#10;ExqxfgyRxbukn4P3N7TDV1uNGcEGzApQcwzE83OpQXPPWjS3L8P4+r2499kfsfn0xzA2iZ+cFzXh&#10;dR7nEmKrThIwOuEDAO1BE4oVerDvMRAJ4SMQrzwGog04lTg7Kc5STgHuqtRuL9HmCKIEYJM4Bl2Q&#10;4GkInpbQaQmXtpVxs5XL5tvQ8fHGllPQ1m5AaHo9wjOqWT5tQEqriKN3oG57izBeR1L7VRhabyK1&#10;5QoMNWsQlqZGgNYT3rGe8IsPgaYwDRHp2YjO7YO+9Tj07ZcRljHqBMStJ6C3+rOee4Mu+DqCWNOF&#10;K/yhSE2EIdeMUJUcL85+Hb94+Z/wm2n/jJnur2ABwVrg+wICo2cgKGYmwuPnUy4IiKazhr0J14DX&#10;ESxbgOSMMATJ5uCV2f8H5rN/eIInotSBdD0NLGXpSCkyQ26Iwavzf80a9SXEarygTg3hY+bTjacj&#10;NikI0UkhSM7VIsYYDS+ZHxJyi5FYvhIRpXREzuz+RRc484va6SBjmHCLcxzAp6cM5meVI5zPIsfH&#10;228/qxxBtFcIJa7pqaTbqS5wAiJ0hCuYsVIohH+7FD3piKFCBDKEsAWXnJq8AE9IQkrOEU5OUKUn&#10;JIWwDhSRNIqgpvfehaL8GBJLDiLCugIzQyxwjbEiUJOPuaEazPJPwJueoqavRtvgZnT2rsXmLUdw&#10;7+PvsO3sfVQtO4248r10wvOIrrpCh71MwC49dLynyR4+G4AShPVXkVA/6Xj2ssFoD6HYtofRUaom&#10;oUnwpgDYwujZSggFgARR03KdYtxkexLB0jVdImBHoa1fC0VZD9SUvnYTUlouQE8QdW33kNx1j7H0&#10;JlLabiG57ggSCwYRkJQMz3gvhCf7Q19kYIllwnyZlscYIsTH2fcGoR57HMT+TZxtDR50sIV0rTnS&#10;3TKuQbMZIWMQb9RCk5GOCGUCQZmPV+e+glker2FhwKusKV9ASBwhTJiFKMUcBMW+ibD4OTzGbHiG&#10;vMZa8zUoUnzpbgvhHfESvMJehV/ELATELKTbhUCbqYS5JBVxxii84fI8Yf0FfEKnISBiBlx8X2LM&#10;ncFjuSJc6QO1VQaZMQLh2jCo8soQV7gc0SV7HgxE1iZFZxDJARpayMFZzEHH7RBp37PLGQT/UQqV&#10;nO1JEvdvHmOtcgFqRioBUKi4sM59QmK/ONky+bWi45P7xZlMAhhcfJYgnuP2pILKziOonOtlp6Vv&#10;QEQX7EFe32VYGg/CVLkFmbVroc2ogk+0mmnEiLmBsZgTIMMsPxn02fVoH5lAZ986bNl6FO9//jts&#10;PXEdgzsuIq1zL6IZUWOqLyOq6haX1x8Dzd757GUP4EMIG64hsWGq4wnZoHvkdpN9JoGb6oaPJOLm&#10;IwnQbBDqCIWODqhruTkJpXA7umIS1/WsA1Paj0BXvxraql6oS9qgq1oOE+E0tF2DvuNtJLffgbH9&#10;BvTN5xCVswSB+jpG0TJ4x8sRnOyGKFM4kvKbEW1uJYjdjLVbkNLFkiDLyXXEnvUsyOMXMF7OgUfQ&#10;G/CLWgj34AUIlocjUCajM2ZBnmSEb0QI5noT0oA5mOfzMuZ4PifBFZEwE8Gxb8A/6nXWgS6IT/ZC&#10;BGOmVyjboqcjjKAmZTCSJhN02VzC6o5obQBi6HQx+jAExnnCM2wWXprxPzDX7Xm4+76O2Qu5ZMT1&#10;DpkHj5D5nAiCGGljGGlTkFJcj8TcxZAXbWatsw/RHHxygiQniDF0ghBx6xUHorj7QwzkybtAJtef&#10;JmdwPosESDZXE9vOjm0vx8c7k+hne93iDhYJxEbWIxxIAjTp73kgaT//bunbDOLGa9FO6EJKGWOl&#10;C+1nGUMJXhnrwnLGopKLiCplOVJ5CEnVO5FPiMyVY0jO60Rp8wgqmzoQKk9ESIIWC4JjMC9Yhhm+&#10;UdDn1qNjZBPqRY24ajve/uC32HzoHEYIZeP4ccjKNzGWnqEr3qFuELJJ+Gwg2sC0b7NBKOCzSYKw&#10;8Tr1CLYnyR44qbaj7NeFy6kf1H72ANpLgCg5YBvX269weY2A3YSx4ypM7cegrVuN6Jxa1nmVMDct&#10;QnrPLpi6TsPQwejKOjG18zIj7BGEZ/XQDRsQpe9HlKEAofpQhCZHQ1/QB7l1kO/1KKPpXum44ZlL&#10;Hgexa/wQQiIXIiLOnSBOJ2RvwDVwPqIYSeMNJoQlGuiGAXh1ziy8NvcNRlOhFzFt/j9jvvdzjKSz&#10;EKum6xHKwJgZiFF5IE7nj8hEL7ZNh0/4NCQaPVn/+SLZGgZDZgxScuMZe+MRbwqDS/AMBMYuxHyv&#10;VzGL9efcha9i9oLXuP465rhP52tZSFA9GWFZp2QZkco3JKN6MSwNa6Gp3IDE4gmoi3dCVbQTUfmb&#10;4Je9DpHlx6QayAbgo0H9ZNnD8nNkczUbQP8Wcnxtwu3EGbwkDqQIJyAKOCMlGLleeoaOdx7BQnTF&#10;CEIn/QRg6WHI2U9RcYYxiuVIzQ5oi8egI4BJubVIK6pBdWs3mjq6Ea/VI0pjgEt4HOaHJ2BucBwS&#10;zcUoaxpGRWM/2geWY/fRS+gZ24DBdbsxuuc8LF07IBMne2roiFXXHwInlo7uKOB7EoQ2EBXPCKIN&#10;OkdpxAkVSWL9EYCSCzooqe0maz1G0o4rXNINO96SnM7UdhL6pgnE5NSzJCrge9aC5IYlBGo3zL1X&#10;YGy7Akv3RVg7DyMuf4S1YQ0i9E1QZTUjIikNMakWaPLpkuoS6EqXw9JxHGk9VxDhDERx07d/6Dyo&#10;jOGQaf3hEzkHLoGEK0mOtMJc+ETJMcPdGy9OfxO/evU5PP/mrxEa582YOQ9vzP0f1H9HVKIropWu&#10;bF/AmnEhYQyCXBPKutMFnsHTWS/OYYSdQ0A9kZIVBVMendYcDJneH6GJ7nDxfx0e/qwtvafh9ZnP&#10;4805jMAu0zDLbTrcQz3YJwxxJgX844JhLshCXnUNrDUN0JbUITGrCYbCYcRZu+FnrGGt2MuBsB8R&#10;ZYwAZZMwCokB+jTZ+v1cPQ2gv1dTX5uIkcdZs1xEMgdSpKjvxOt9ILFfuvOFihR/bzmdsOIiY+g5&#10;hJefoVPRrThJ6Sp3I61hP1KqtkBXtAyKLAKY34qMyg7kVrUip7wRDe0DaOkcQmKyBbHJ6VgYocC8&#10;sEQsDFciITUfmWVNKGvuRnFTJ2PqGvSObcFy1otLdpxAz5aLUFTvoiueh6z2GvU4aGLbUY4AShA2&#10;3YCyadLdnqapwE3Kvk1LpxMnXx4CR6dzpuSO60jupBN2XuU66722txlL78DccRH6hp0It9ZBkVcE&#10;XXkNgq1VSKxaR6Cucv8tZPVeQ2rLHsRmDTCOViAhqxrx1hok5XRBnVsJL2UsFsqUUGQPo6D7MLI6&#10;9iIyve9xENtW7cOsBb/BPM/nGUdnIzh+NvwJjlfkfAQnhiBUKUeMVgO3wADM9VxIaBZihuurWOD9&#10;GmQqX7wx+58xbd6vERzDOEtnC4n1RLg8ALHKSGkp1xA4rQ+j6usIi52F4OiZCI2fy2jqQXlRPnTO&#10;WXjulf8D89wEgK/i5em/wquzX8BszxnwCHeDr9wPrhFuCNdFIFEfwZo2GJqsWCQXJcFYnI3U/DL4&#10;ybX84zQILyykI27mAD2LqIrzXJ8EMlJcnHaQDVZbnwg+JkJEOEli/aclYrANQrE9FaLH5fj4Sdme&#10;0/lzi3s3dc2XOEBu8HUTVLbZJPqLNnERPYJ/b2jVJQRXXUYoXSikTPzE+wEOlMNIrdmMpIIeJOc3&#10;Qs9ZOr2iBUUNPSiu70FWSSv0aZXILelAfcsIQcxBuCYDC6O0mBWqxAz/WFgJan33EKq6epDf0ore&#10;FVuxauIUFq85gNHNh7Fkz1Vk9okfcTpCt7tCEB+5noDLBls8ZQPQBqENQBuEQqrmSaiepkewPZI9&#10;hLq2W5ImYbsFfedtJ7oJQ9d1GLqvUVx2vgV9+zswdbwLC/fp6/cjLK0FipwyyDILoSjtYftB1sU3&#10;6YTvw9RMV2w7DH3VUqTV9SE+qxSB6iwkFbYilYYxM8IdioICpNWMQF9UB3VOBgKTi5w44urdcA/5&#10;FQJiXoFH6G+wMPCX8GPNF65cKH3lyS96Ies6P0I4EzPdZjIqejKqLsSbC2fAK8gVMkUgPHymwT1w&#10;Llx9XeiuoVQkAqMj6KrRjLchSLKEIckcCo+ANwjya5jvPw1e0a6YGzCT0XQe61JPvD7nebwy81fU&#10;c1x/kUtuz3kOEepAhBHmBWFu8FdGI1gZBe9Yf8QYYwmhEZmV6SioL+AMlIagJAU8dQZE5q1jFLuI&#10;2NIriCpjFCi/gIhKOkbVCURWso6qYJSr4OCtmIQ1gjVVRCn7CNkB+kwS8ArIJBC5FJKgE1Dagcm+&#10;k+A4k+05H6iEr4mKKp5ULGOnsfkCjK1XOdBZE4rXW3aRE8gFOqS4dHAaMdIFdP495eInJY5AVXsM&#10;lvbjMNdtYV09BkvxEDLK2pFf04aC2g4uO2EtaobSXAGZrhRKUwPKGpahqWsMCkM2J8gs+MQaEJ2c&#10;B1NBIx1wHJUt/Shv60VRaw96l2/Gyi1HsWrrEWw/dhnL6IqrD99FUd9B5HYfRXY/HbLhNOIaL0NB&#10;qJJar0G6kbqBADbckIB0hNAeRCUfIznfA+ikJQFzlEbA9xQQk9rpcMLlngjiLRglCSCFbsPY/ba0&#10;TOm+AXPPeagqV0GWUQFNWSusHRv5t51HRvddJNdeRXr7OViaJ6AvbUGsMRU+cRoEa9KgLahEXIYF&#10;PooI6Aqt0OVbEcFxHKpwha/K/DiIvRsPMia6wFwYCpXZC+GKOXTGGfxwXGHMCma8fAVeIS9gjsev&#10;8Nq856R7TxcEBOONBW4EZhYWuE6HL4EKJFjeoV7w9AuEd2AEQhLjECG+ApUeRcjnIlHtA//weVjg&#10;J+BzxYJgT8wL8sbLC2Zggb8b68GZjLkvYbb7m3D3XyBF02nzX4RfjAvkxkiEamLgEhmNORHxCE/L&#10;gyqnGEGJcgTIfLk/FPKUWPjExyJQlwNl0QRUHKjykmuILb/JuHYBoZWsrWqOIqqGA7X6NKKrCGIl&#10;B2+lAPAidZnOIiQG+CMnfbLoqqXnOegvUAIeERmpcjoWoRARUTyvuE1MAlAc74FsUEoqF3FSxEjx&#10;fEKEj8eN4muKLrmImGL+HazzTK3nYWi9glg+JrriMvtd4mvkZCMuE3BiiSs7AkX5IehrD8HatA8Z&#10;dZuRWrSIn2ELGtuXom94HSoaBlBQ2YW0/CZo6YCyJNYuGS1IyurghLYUTQMTaOxZzIkzBxmFtezb&#10;ieLqPljyGtG7eCOqW4ZQXNfLKNuG7MomVHX0Y+3ug9h35gq2HDqD8R1HUdW2GJWtizG8mXVj7wnE&#10;1p2GvusOa8hbUFedhLhhOr7pFiG8MQU8R0kgEigVgVI/Rbb9GkInZFvXtt+Gjkp2AM/Qxfqv+460&#10;lNYpU8dtpArxNZp6bsLUewPGvmswDV6HefgGDG17kJDXgdT6ZcjtPyxNMlk9jLsV+xCd3gtlbhXL&#10;JjkNJZzmY0CCOReK9ELkNrSgqqcNOTVZkCUHIUTmhjjCGKLLfhzErnWHIVP7w5Aul74xEafzQUSi&#10;OMM5E4aMYMQlLYA5LwrxyYGYR4jmB7rDg084zd0Vz097BW/MfAn+dMPwxLmI1M5FlMINQbE+CEyM&#10;Qaw1DTKLEQtDXBhtZ2CuxytwJbRejJsB8kBG3zC86TYDC/0WwD/CS7ozR7hjaFwQXNnm4isud7iy&#10;rwdcw70wNziEUSkakWmZMFdWI1av4sQwC57hsxHGv0GVZUIK6xhtxXoOTP5dHOSyKrqIOK1eQ7iq&#10;zknXuWIqryGmWlz3Ojt5l0cl+1Rco8TyMkUICKhwy6eqjI8luNEEKJpuFCFBSFUQxIoLXCfgBFLA&#10;F8n+zkUIq+iYVEQljyEurlfydXKfUDQfH8tjGtqvcFa/wddFEBk/o6ouShNJdOUxJNQdpWMeREbr&#10;blgaNsNQugTGon6YCtuQUdyM1p5RSZbcGiRbyqAyFSPJWg1TbisaejeivH0cJc1r0LFoO0ZWTqCq&#10;uRflDXS+qi5kFjbBlFWF3kXjaOkdRXFtG1LzSpCUnsNlEYZXjuPUtds4cPoKVmzcS4AZYTuGcODi&#10;fbRtvIXEuuMwdtyBtfseVDXnWPuxVmy+iYSmmw+AuylJ1XLLiR4BZ4PMXjb4BHQSeB1vTVlPosQk&#10;YIPOXgLGlJ63YeLSTPcTE4Wlm+q5jfS+t5DefxtWKpWRVVezB/GZg4z3a1HQewSFg+dgZdzXFC9H&#10;rLkYvvHhcA1xRYicKZBlXEFdCye1pehfuQ7Da1YhrzqP+1iGKf2ZDGWIMOQ9DmLH6sN0MRe4+8zF&#10;9HkvMT7OQEDELITFzSMYr0NnDoS1UAlNWgKidNEI08ohS01CQGIs5ni7sEZ8jdF0Lp9oHuPMHCQY&#10;3CBPCke4OhVySwcUWX2YH6bCvABvuAWwBhVg0T3DE/0RrQ5BlCoYMZS7/2xEq0IQrY2CT6QfwSWU&#10;ER7wj3bBXN/XMcNrNgLi5XRYcQuRHkn5WYjWyRAoI7gJrghTekCdoYa1uppuOIj4ig1QVu9DfOUR&#10;xNUcQ1z1MTqH+MbAedZNdBYO9phqigM6lrDGVIo7Qwho5RVKXJCehPFpiim/REgILkFMYN0jqyV4&#10;hDCCUIYT5ggqkkBGsa9QtATPo+1JEcZqAkiJZSQnBxuQk1AybpYdh05cSCaMsqrjfH3HIePfo2k8&#10;xtn6KExt+5HesgFpVSMwlfUiq3YQuXX9sJQ0IbOsAXmVjbDmV6CwqgNFNdxf2kZ1ILusm3FzGeq6&#10;1xLIDehatAVdQ6tR1dSP/PI2lFT3oLSGqu2iuF3L4xWVQGk0QmUwQKFPJrTNuHDzLZy4cBN7Dl9E&#10;c8cS1DS2Yduh49hy9hOktZ1EGsHI6H0fKlEvtlxHXCtjKCGzAaduvf2YJvdNuqI9dPaaAl3nHUli&#10;3bad3PX2YyDanNEGYmoP3brnLVh7CV/vHb7Ou6x17yGD+zJ77iKb6+ktZ1hfr0RK+WrktG6HpW4T&#10;NHmLYSjogC4zncYyG/5R8xGrDocqRYmO4QGs2LSZyxHsPLwfjV0NCJPTKAyRyCll3E91UiN2jR9G&#10;AGn2DZqHOa4vY5brbwiguFuGrhW1ADJNKBTGeChSNZCbNIiz8APISkOAKg6vu83DTNd5mM/lPI/Z&#10;8AyaBZ+QGQiVhTPytCO5YCeL1BOQZwwwVsbDJWAuAiMXMsLOZpRdKH3/MUrhC3VKFPxC5yNSEYIQ&#10;RRTcwwKw0F/8ho4LIpW+0k0G8/1nIVwlgzLdiPDkOLiFecM1aIF03TNG68kIO5Nx2AcKSzKU+aXM&#10;891QFQ1DnjuC2JwRJLJOkuUt5fY6Lncw+hHMGnHPowCOYFbdoK5LUMZWTd4d4kxSf+leSQJMd5VV&#10;sA5lNNVy8CSypomkSwlHi6gUIE46lwAwRjyWEutTtxkxhYRrczuqmvCKx9MFoxifxZdtY0sPIKPz&#10;NPL7L0BbtQspjftgbqX7tO2AtXEd0mqXEr4hFDYMUv3Iq+lmTdgIXXopnasEGSX1qG4dxOrNh9A3&#10;uolAdksRtaSmHzWtY4Szn0CNorlnJcrqulHd3I+K+j6C2IVybpfUtPIxdRxEZUjPz0W8RoFYlgVa&#10;YxJaujpx9fYdnL9yB6fO3sHo2GaYrRb0DPbh6OX30L7qGrI6qb4PWB/eQAKhiieICsntJqHTiNvF&#10;KG37nYeabHsEnA0wmxwBFNDZS88aTk+QDARKAGfTFDckdOb+d6h70tIy8C7SB95DRv+7BPJdZFJZ&#10;ve8hp/080ipXQJvXiQRrAywVQ2hjemgdWAFlsgLRCSJyist2PtCmRqJ9sBZja0f4PpZjZHkf4rXR&#10;VARSs9XQpMbAX014H3PENQfgHzYD4XS0CMbLkDjGwdg5iFAG0LFkCEtIIAx0xIw0yFNTEJqcDE1h&#10;MaLNVrzp7YPpri6YuXAeZrgswPSF0/H6zN/AxdsNMbpiqHPXQlGwUTqj5KPQ4uU5r+C1Wb/BbLeX&#10;GVNfhJv/a/CP5HPGunN2jUGCUQH3qAjMCwwkZH5YQKf1DiXc4dPhHiy+PsVa0MDXRCed6zsbc7ym&#10;Y77va/CLfJOQ/wYeIW8iShMGa1kWjAW5jK5pCFEa4SNTI1RnQlhyBqJM5Ygw9yCieB/kdQ8AI3yy&#10;6pvPDKJNMgIsF7GWIOo770LRLECkg1XR5QRcdFYBWgwVW8NjUjYAH23z8ZwEovjcUZIbC8AZP8UX&#10;cYsOQll7Apntx7F4021sPPgBqvv3IKdhNcEbQ179KEoa+YGzJqtqXoTimj6kFzazzKiEMbMKFq4b&#10;s6pR370cnSPrOTMvQ20L+1V3o5ixs6C8HTXNw1zvZB25CB39ywheB8prO1BZTyes7kBeaQPURivk&#10;ah0SkpKQlGqEMY2OmKSCPtWAvKJCHD9zFtdv3cfZ829j46YDyMnNQWlZASZ27Gf9+BEqhy8jiwNd&#10;RNFEgqUkRMrWSSd0BuGkHofNcd1+vw2+hxBShp57MNpBKMATSqXLSRIADt6Haeg9pAy+h1TKQlnZ&#10;nkllD9xD8aL3UD58FkWsfVOKyln3NWP7sXN468Pf4sTZa0g2JCFG5gOZUpjGLGjM3ihr0PMzsSKY&#10;aS6UdWG8LgT69HiaThC8Ql3gFe/kZI0AMSByDoFbgADZdERqXFi7eUBl1UJjzUKEyorYZCuikvWI&#10;TrEi1JANH3UGQvV5CFAYMMfHF7M9XVjrzSEYszBr4QvSl4jnB/rAI16P4NRiWNt6EZediRkeC/Hy&#10;zJfxwpu/xCsz/wkLvF+BT9gczPN8kzWoHJp0M6IMVvjH6+ARFokFvgsRnkBnDH6J7vgKgqLpmipf&#10;hNMlZ3tNwxvzX+RjX2KEfYOx93l4BL1CN58FdWooXTYCkaxDAyP94RvmA5cgT3jFRiFYbSKITYTo&#10;EEG8DHkNYaq5Tt2UJKu+BhnbJu8MebLEKfo49o2rEieEznOWfQdKxqhoUXvS1aKqr3ApNAmfgE6c&#10;0p8qQl/D2rTyhhSLYxljZXTAhPJDSK45iKyOE6hafAl9qy9i+ZpjGB7bzQ94GQqr+1DZNISWnqWM&#10;giOoYz2XW9gCU0Y9zNlNyC7uooP1I7eyB7kVXWgfXo+uxRtRxKiZy1iaW9JK4HpR1diHjt4x1Lf2&#10;obq+g5GyHVUNrSiqrEdKej7CYtWY5x6IF16fhYVefhKImhQjrNlZiFMrEcxJM0GtRltPL26+/T4u&#10;Xn0H+w6eR219I3Kzrejp6sKlm+9j2c63kdF3GSo6obJVQHb3IYA2CHUdbzvo8Zhpv22DUcgGnwDP&#10;JmPvO5JSeu9NAVA4n1imDdyHlQCmDd2Hefg+0obZNvgWMoZuInvoMsqX3kD7hntopKPXje5FTV8v&#10;6gdasPngFtx8/w6+/O57vPfBp2hoakQI09kCr+cRmjgd8YaFSEgWN8jMwstv/v/g4vcG5NogmkgA&#10;5rK8cvV3gXei9XEQezec4gAPYxScz7g3FwEc+KHaUMQYtTAx0sQYyhCRlME4qEdkSh7k6S3wVVUh&#10;zNAAT7mZ+01wDfXGTO9ZzMqs/WLd4BP8JmZ5v4yZoYyU8ZEI0pvhpzCxLQhvLJiLNxe8gdnur+K1&#10;2b/GS9N/iTmeMzHPzx3+CSpEm4qQkFZG2PR0OEZNQxDSC8I5y/sghBNFcOxsCbZp856DT6i4ecAf&#10;ofLZCImZhqgEurpsLpR6V6RkBEBjCEZUnD//Pn9OFPMxLyQWvokFiMxYDGXDWQJ1UQJKXitAvIW4&#10;WqEbrCnFtS5xAXqq4uuvPVRiw3XWhYxa1XwsnS+17z0OqluIqTmPGNaK0YQsupY1J6EW92DaQIzj&#10;Y+P4WDmXMh4zlm0xIo6WiV+XPgJ9w1Hk9x5H07Iz6F51As0jO1Ej6rjaAfT2rUZH30o0do6iqWsJ&#10;qpsGkJ3XgKycemTmE7CyARRUDaKkni5XN4CqtkV0Q/brGEJ6cR3rvnZGzkE0tDGGdixGUxvXW3qQ&#10;V1gGa3o2cguKoEtJYaLxwfOvTsOvXngDv35hGn794hvwDuCsnmqB0ZJBl6xkJDMyCXHSjo6BWp+C&#10;7fuO4ObdT3D87E2MjK5Efk42KkvysO/Afpy5+w1yBk8TxMtI6riP5JZ70LXZnG8SvCQmiqkSbXZu&#10;1yXaHrliMrdT+uhmjJFiaQ9gSu99qU3a3zcJng1Cy+C7EoAShFxP67+L9P4byBq4jMJFl1C94iL6&#10;t97A1rMfYfHWE9h78S5O3b6Pa/ffxrFLR7B+1wqcv3Ecn3/7CQ4cOYjaxhpEx4XSNF5nWbUA0Vo3&#10;BMtmYr7nrzDf43kk6sOQlKFCSHwo3IN8mRrnYl64/nEQ+zddgkpfiGilAT5R4fCWBUtngWLMJpgq&#10;2qDN70JEchYCVWqE0QVTKlYgQNOBYF07IgxVCFLqIDMqpcsLkapYKLTxUCfFIDjOQ7oL/fUAulFU&#10;BiI0BDjahIUBYXhp1jTMI7ghcd540+VVTHOZCf+4OISo01hLmvGmexzjsZZWH0P45iGrOAz5FZEs&#10;dl3ooK/CPeA1DoIXOWP7orAyjZBGQG3w5PN6Qav3QVZJCLLK+AZYwjkLzcIMd3EzQAZk6V1IrtoD&#10;jfjp88ZLiG+4LEGVUH8L8XVvUWLJGqbu+hTobEoQ8FHi17pUzbdZ89xCQu1NOuNlzrAfQMeBI6tj&#10;ZKXTxtbR4QjiZAS9xDYCL4DmcYTk3Bb7xLXMyPLDUDedQN7wBTSNX+VncgEDa/ajZ8k6ut4wCktq&#10;MTI0jjVrd6NrYCVK6Gbm/Hpkl3WitG6EUXIU5Q1jyK7oR0HNIMoZU2sJYGV7P8wFZSioayCM3ZKD&#10;tjCm1reOoKSyFZZMlg+6FERHyxEeHgm1VgsPP2/891/9M/75uRfx8huz8Mobc/Ham/PhHxKNKLmC&#10;E50CaTklSM0qhEydxJLCiFiVFhmE+eLNd3D51nvYc/A0qitrUFGUiUUj3Xjr82/RvIkTWd0JGNrf&#10;haGJMLbdlQAU32AQcg7iJIQP4yZrvuTuyW0TITOznhMy9U9CJ0FoA5CAprLmSx0QNeA7kgMKCIWy&#10;F3+MjOH3YWJczRq8i+qlt9C76W2sOvABlu68jJU7jmPrwaPoXNSLgbFuvPvpO7h0+yZG14zCmKFg&#10;tLdwMqyAIkmO6MRQeIctYHIMRFC8j/Rj3L7hLO24zC1NgX+UFxb4i5OJ8RyT5VjISW5OSPLjIHZu&#10;OMaIGc4ZLgWlxe3IzmnFwkA1XvCMgr++CAHaMkQnZUJp0kORZoWhqBbx1mosjKATRqQiSleEcEUW&#10;DNlVCEnQYJ6/D7yjAuEbG4owjRG6wj5Ymg/C2nEB8qwVmBWYjmmusZjvEwx5io7umwjPaDWsRcPI&#10;KNuIBPYJTaqBS0gUgmQe0Ft9YUz3QE6JKHh9EBA1j3Xpc9QLmOnyMutbN6TnJCE0cgE0hNCcHoCG&#10;TguKGzJgLink689GZNYAUjtPQdN6lbPyO4hvvIuE5huMSeIUurimdZsOdweK+rcothE2IRt4NgkY&#10;BYTKZnFG7y0ueZyGt+miV5DOGdbIgaMgxImEM4FL6TYu8fWdJuGCjLP1F/l48c3w81BXn4Sq7DAs&#10;jccYP0+ge90ZLN5yGkPju1DfM8LCvgBZhSVYs3ECrZ2DGBKXDzoWobymAxV1PRjfvB+Xb3+MobEt&#10;rOeGGVWXoLZ9FZp6xlFCGAsrO1n/9aORrtfRswht3UOobGxDdkkldGZOjPFqvncy+AbHwDeIkyhj&#10;qMmSx/cxDi+8Nh0vvTEb0+a4Y8ZCX7w6iyknVA6ZxgR9ZhGsJXXIqmhGRfsgSpu6OVkqOQEbsXzF&#10;arx95y7OXnoL/aNroDOZUFVfhfM3r+PYzU+RUrdD+qaDuv1jaDsIYuctCbZJ8ASMNolttnffIXxv&#10;w9BL8FizGXsYQztvImvx+wTrbVgG7lKTtV4KYTMRNhOXKb1v0enuIJ37rexnHaQTDn3AGPox1z9E&#10;toCx6wo6Vt/HnnN/xuW7f8X7X/4v3Lj/FQaX0s3LCjnxuMGSreDYkmP52h5M7NuM/JpshCZ4wSts&#10;JkzZ8ajvLMWy8RG09zWzFGDSSoyCPElGQwpDhDKEE2M2y7G55MkP2ZVVTCgdCI2Ph7vMSTTt2nwc&#10;gYxwwQRHFZ+C7IwORKnq4B5fDW3lOOKyhhGuzkesRk/a4xCqUkFussAzRokQZRaiNBWMpDkw5/Ui&#10;jSD7K5LhGhWDBcFh8I1hgc/j6ep3QtF8BJGFGxCoH0SceTFdtAuxaS1wV+QjPLUZ6uwlSKvYA3Xh&#10;dmiKxhCbmomEVBksRVEcOB7IKoqlcwfCn8C9Nv9XdLkXMNuD8dflNfgFe2G+23S4+bwKS24k3cFE&#10;Z8hBcUcfsjonkNJxirPvLSjb7kHVdh+JzQSu9QYUrOmULeJsJ7cb70DVJETImm5CKU4sEDp7CRgV&#10;3KfiYwSI6mYer/FtuuJFZLLWSOUsrqrn8eru0W3vQM7HiGtk4sZjZdMlPv4Une8YTC2Mn13HUDdy&#10;BsNrr2Bsw1EMr9yCuna+h1mZiInnROXugude4d8WGoOy2g7Wbr1SnNx94CyOnbqGjVsOYNHYOrR1&#10;jqCxZQCNHaMoq+snbIOobh5EE6Ht6FmCtq5hlJU3wppRgMSkZATFxvI9jKZiJYDCWY+HypLoalZk&#10;FjRAlmjCK9Nc8OoMD7w535fJJQK+kZwoixsIXT86Fq9Bfd8SNAwuZd00htaRVcirbEJYpJx1YRbO&#10;HD/GevEDbD18HmmF5UwzJVg3sRnvffo9WsdOIJnxVNX9MTRdBK3rBmEUJ1wEeO/YadL5DH2s+wih&#10;gQCm9r1N97uDzJH7yB0liH23kT7I2nPw3iSMg3z/ORmaKcvQO5wY7yLLpuF3KMK36APkDL2NssU3&#10;Mbz5Hs7e/hM+/fr/wZff/Cs+/eJHXL15B0tXLuWkVQuvgOlw9X4BhrRgmLJkkCVFIlIdSsACpS+u&#10;51VZOfmJs8gZCI2O5oQWxs8qlO9pOJNcJKJ1kQiQB8Al1J38xHLyykNcskY6qTk/wvg4iO0bTsND&#10;kSB9ATgqIRbxOgtrtA7oxY8FceAkle5iJO1gjViOEE0W/OOTpbORvgQxNjmHblkCP3kuItRlSM7t&#10;QRzh8kvIgFukDO6RjLhpOdBULYOmeR8H7j7IiyeQXLYH5pqD8NMPI658ApqGXYgpWA9dJUEs2Uat&#10;pns2IDI1BR6xntLP/atMvpxhfViTzMccj9el31edtuCX8AyZi6AYf7j6uSIkNgC+Ea5wC5kmfX8x&#10;pawC5vpVSO84wcF/Hpb2y8jsvojUttOsUS4SJvG7I7coQtXyNtStk1JxW9UqYJsqG4Rqqf9b0DYx&#10;JjW+BQ2dLmeEtQrrFkXDXbrfe4huepe6QwBvwtByDbqG00jrPI36NTdQv+IkulYdofsdYvycQHl9&#10;D5JMmQgMC8d8l/mMgq+yLvsNfvniS/jNK9MYhwrRPbwGW/eewdW3PsY6umFLxwgqa9rR0zuKmtp2&#10;NLT3oKG7D819Q3TFAZQ1NCOntAKmjGzWfWmIjlfCJzwKfjFyJhc1Z209ojWMpepU+ESoEBCTRLds&#10;le4zne0SCq+gRMi1WdBZ+blmVKC8ZQT1vSvQu3QjWoaWobZ3ERoJ49CqjVi7dS+SUyxQJCowNDCI&#10;C1ffwpkb97F2xz7kVVRyUuike7+H3We/gKn1LDQCvG66W/dNSsTPdxg979uJ24yhRoJoU8bI+3TC&#10;91C47GPkjL6HnMUEi1Bm0u2sInIOvQ/z8IdIHf4AFgKXPnwfWdxfuOR9lC6jxu6iZult9Gy4gx3n&#10;v8Gtz/4v3P/mX/D+N3/Gx1//GW+99wW27T+Mho4WmHNSGLuD4RH0JpSGQCQkByE8IQgJ+gS+J/HQ&#10;phrogFXoG12GgsoGjkkFFnoFwSckghNbLGK00Xyf3bEweCZC1f6IM8UgKCEYbgFemOfhDvdYi5OT&#10;NVsYuXI6WAtWQpFuRrTBhMTsNuhKtyCtkYNX/LBO6V5EZY0hwtTKOGqET6SSAz4O8uR0eEfr4S3n&#10;gWUWROkboMldgYT0friEJ2BOoBu8EmIg4/HSu8+wLjiP6ILtUJVsh6F2N9x0fUjuOcuoIu5BPA9Z&#10;8SHGtT0w1O+FuXUHIjOb4ZagQ6AyFp5hc6DUe3HARkm5PIw1aHiiKyIUzNxes+ERwjgcGYG5fh6Y&#10;F7IQAZyFEnOqkVKzAZntp5DefBK5HUdQ3r8H6Y3rYGg+AGP7OdYsl6Fvv4Gkjgdn89rvQd1BSWf2&#10;xPWsR5IApCbX2b+Zs3fLPQJ5FbmL3kcq6xgVnTWh8R3ICKGs+Tr0LReQ3n4Gud0n0Lz6Ejad+gi9&#10;a/ZiYNUW1LT1IFFngF9gKGbPnYeXX34Rzz//S7z40q/x/MvP4RfPP4eXps9ERnE1+sY2Ys2WQ1i/&#10;/TD6Fq1Gc/sQyuhEHZ0D6O4ZQltfH6ram1kPVsGYnQm5Tgel0cQ6mRE9p5ADKg2hiVqEKpMRruJz&#10;yjTwCEuAT7SOpQLBi9SipHGY9XUH675CqFNLkZJdD42lHApTMevNJShrWYTKtiHWOrVIySlGaWMH&#10;Vm3eiUMnz2PxslWIiIyBJS0DW3cewKW33sPJq7cwtIKOydpoPWG9/sHfULtcfOPhMp3uFvS9t6Xo&#10;KeAz9LB2fChu9zKKSpHzHiPluyhe/RX1OfLGPkQu4ZJgHHkPuQQvk7HTMvgBXZESEZTQWumK+Us/&#10;QOOmL9C/67dYtv9L7DzzDS7f+zPuf/GvePerv+LuVz/i3m9/xP0v/4xbH3zH1/sO9p28gLF1a7Fo&#10;zRji9DIoUmRQit9Vig9AQIQ/wmQxSC8oZXoZxghTjKWgGoExKsz19INnEMdguC8TogtrRh/IjcGI&#10;SQ6GS9h8zA2Yj3k+3vBmyeWndHJnTf/WOzBUTnCQ7oClfgliM8oRQxlrlyClfjcy2m7CLM4GMjL6&#10;JvdgmncyFgYkICBSgQDOBC4hnGHV4gK/CVGmaiQXr4OC0M7hjDorwJW1ZDDrvm7kdl2Cpfs05AVr&#10;GD/XQl20Gb7GFdB3XpPOpiU0iP8qeT8SS/fD2HiG4F6ErnYnYnMHIM+oxEwfT8LvCY1JzVmbkSoh&#10;AEmZMumLxW+4zoBfrIz1qgm+chX8WcvE5zVCV7ES5sbDyGgnDM2HkVa7GoaSBsTTYfQ1y/l37YGx&#10;5SBhOSV90TOp4za0rFE0Xfeh4VKqY+wkzvDZpGm7C2Xbh0hs+5gR9y0ODA6AbtY89ZegqzmPJP4N&#10;5o6TKBo8gfqlJ9G49DB6xg9j6/HrGF41gSWrJ1i/9RHCMLzwwot47jnC9/yv8Nxv/gm//OX/xC+o&#10;l6dP44QTj5oORsJFa9A2tBKt/Us5aw+ho2+UrtiPptZuVNc2wZKfj0STkfFJjYBYOQdHApKs+chm&#10;LM2vaofWUowgphn3iAS4hyditm8UZvlEE0wL63k9NHyPa7pXMnL1Q22u4CRbwLq/npGUdWV5F4oY&#10;e4vq+xlDm+nQeUi2ZLJ2z0FL9wBOX7yKY6fPI7ewDCFhMWhlSXDm8k264h3sPn4KJbV1qOekc+bG&#10;Z9h08ktYWK+n9F6j03HsCeB6WV9Leh8pfWJ5n/tEzUcxcmaMfoTK9d+hYMUnyFwkTra8y4j6DrJF&#10;3BykUxK+zJGPkLHoI1iFG9IJsxffQ8ny++jc/iE2nvkWZ+7+C+589K9476O/4P2PCOMnf8bbn/0V&#10;Nz7+K659+DdceudPuHTvD7h493e49u73OHzxDsxF5Zy8EpkcZAiWE7QQd4TJY+iCtbAWVHKiKqUR&#10;6ODNCUi6NDfnJbwy99eY5/sKotReCEv0wlzfWXjdbTZcw8PhK9PCJyYZvqrix0HsmWDkyt+E7PZL&#10;yO/hTFU7juDULChLxfW/FcjsOIf0njtQVB+Ah7YLnvFlCIhnLk5IQZgiCbM9/VmMhsJDFkv3S0FC&#10;9hDBGWIO5sybpJPA0OYtRUbjKSTXrIeioA+GwlEkWumwqeuQwtiW0nkRiTWbEZQ+CnXlUbrhFWir&#10;j0NJd9SWbUKUuRNzgvkHyA2cnbOhMdOBI/0QlBiAmb5z8Ka3GzwYhQMT+Zx06cTcdiRXr0VKw166&#10;0VlY208itXEC5ro+hCQxXljUMFY0Iqm8jxPOCqS27EJa11kYO69LZ+R03e9CSxiTGJlEbLLJdjJB&#10;gpKuqej8BPFdnyOe8TZn9D6sfK8s9YeR33IYlX2H0TR6EC3L96Bt5U40LV6PPgK44/A5LF45gd7h&#10;tegf3gS9sQAvM37+4p//Gb/4J0L4z7/Aa6+/hplzZkuXEarb2lHfReD6FqOlnzXfwBiau0dQ29qD&#10;vNIaJgQrZErWeXIlAlnzBcrUHABGDhAz0gqaUFA7jMK6xYg3lmJhUAJmeHJAMIaK68PxxnwY8+og&#10;Yxw1FzXR8RbT7bpgzm+mC7cROgJY28taaBDFNV0orO5gzVcNRZIBcSoN1MlGtHf14vS5Szh36TrW&#10;b9kNZVIqNDoj1myYwCk64uHzV7Bs3Qak5xZg+frdOH7zGzSuvARj10W6nTgJI85yvke9z/UPKLFk&#10;zGe7mU5oXfwhClZ+ifJ13yKbTphBALMWMXYuJmyL6Ip0xGwqh/3yltAt+TkULLmDxvUfoH/np9h4&#10;7mucuv8nAvcvePvDv+DeewTw3p9w+dbvce7WH3Dq5p9w4tZfcfzW33D46p+x4cDHGN14Hcu2XkH9&#10;wCYo0soQrNDAXxaIAEqRqoUyNZmRXsHJLkr6tUPXYB+86TEdr7u+hJmeLzCdvY7g2AWE1gcu/p7w&#10;CGdc1efBxPGW17oKsZmdj4PYvek6otOXwlDH4ppxzNh4kJGwAiGmJMTnV8DYMIGcvnNIa9uHoJQe&#10;xOcOMrq2wj/RgvkB0XhpxizMdnPBXH8/6Uuk0ZZmRt1e1pVlUKaXIdFShdTy9RygR5BcsQGG8iEY&#10;Chqk78WpC4d53IPS10qSa7fB1zAAbd0RgngKcfnroSwcly6VBOnaoS/fwGNsR3JBP3RZJZgfHITX&#10;PObjDU93vLTAnduxCOTsFKFPgTK7DqaqMcbq9ZxItiGjYyNdcRTWxhqo81RILdNyMjBBmWWFtqAK&#10;hqrFyO45DGvPJRg6b7FuuU+961C3TEoAaXNHTcd7UBFIZdNpFIxcRMXwaTQMH0fX6FFGyX3SF2c7&#10;l21G+9INaOgfw+LxLdhx6DQ6B1cTqA1o6pqA3tKAOa7++M1Lr+OV12bCxcUbLm5eiIiSY+Z8V3SN&#10;LEbP4jE+hjVZZ590v6e4dJCQnMpUoIV/VDwCY5UIjUvi4LAgRpPB+i8dQXFmQtaMosalKGhchpSC&#10;ToJXSKfLhj6rEklMPcmUtbgRicY8aVnBOrCErldY3Y3SegFgH0pZf2Zy9jdn0iHTsqXriMkmRl6D&#10;HharFR2s/86dv4jT56/iyOkrklsHBEcgK68Qu4+extGL13Hg1FlUNTSirrkLB8++hfHD7yCt9wLd&#10;7p4EnQDQPPgRUgdY41FmupyZNZ+AMGvpp8hd/jlyxz6h47EmpNtJIFI5rBlzFxNCApk/+i4BvIui&#10;0evo2PgOdl35C07e/1+48MFfcOXjP+LSuz/iyrt/ZPT8ANsP3ePr+gp7z3yEgxd/i31X/oCJU99h&#10;zYEvUdi6H9FGAtO0FZ0rjqNlyR5k1vSw1tMgWBmPlKJMRCbFYI7PLOkWy9meM/H6/NcJmxf85YFw&#10;D5nHz8UD7v5vwjNgAVz8/KC2lsBaMYCu1UfQQcXnOvlicMf6iwg0tEDfdFj6qTdF5V54Kirgm2iG&#10;vqQJMTktMNWvIECLIM/uJiD9UBQNwFuRidcW+uMXzz2HV197CdPnecMrKpWO2AZ5TjtUeZ1Irxzh&#10;gO+HtW4chf1HUTTAyNm4EorsbCSX5ULHGkfHuJjRdZTrW6GqmGCddRiamnWIyWxHiK4EbpHpyG7e&#10;irLFN6CsPMUX34lQcUIhOAbT/cLogimYGxjP2SgQLhFhCNPJocs0ILUwC2kVxchqrqUTlsFYKbZT&#10;kV6uQU6lgrN+NCwlGqSWZCKtuo2vbycye07CxKgs7pIxdL83pW7RCxFOAaiukzBy0tK3XIW1lfGT&#10;f1vj2FH08IPrW8bl6F5CuB0DK7ehd/kuNA9tQkPvSoyu2YGt+85w/ya0jmxBYdMaaLPaWVNosNAn&#10;Ci5eEQiLUGPeAj9YM4oQp9SjY2AYDW0dyCsqgs5Ip5MTvGg5oxJnZKaNcMbwmGQrI2kawphIAhh9&#10;PMLUjEB8D+hqLaNbUDe8EQXNnIiKWxgpOSjyOVFls5bMKEVeRSuh60FZYy+KajoIegfK6juQU1oL&#10;jdGCwLAovM461cPbC0q1CkZTCtKzMqBQxCM2OgL6ZB3Gx9fh6q13cOj0NWzZdxJZdL/QsAg6+AiO&#10;Xr7F2usG68adyMrJZa24C3svfIDSFeKs6Nus/96nJiE0D31MCD+EhduZowLAL5C55GOkM26KkzWZ&#10;BC+bkgBcwuUoa0W6ZN4YQSSEeSNX0bnxbRygy139+H/hxod/wvX3fsDZO1/T7b7A7oufoX8TJ8I1&#10;h7Bk+zHUDoyif+1WjO2+gb6JW6hbcobpa4jjfh3MVes57tahbQVLl5JuyFLLEW/JQ0K6uGznimni&#10;52IWPi99j3auK9+f4GDG0CBOiDLIFFGYNvM5eAe4IEqRAFNRNYbWHUDLoq1Qp9chQFvp5GTNxFVE&#10;WVsQnreI8eAkC+Dr0JVsY/2QgeyGlSgcZD1X0kLnIJDVixFDGNUVY/DTl2NGgBzeQaFwX7gA0bI0&#10;qCxtMFUOkfhWRKbWI6lgENrcXsRnt8DcvJS1wTroa7vpTPVIb2pkLOxhLNwEa+c+yPIXIbF8OTRN&#10;myAr7EZoUjpnnCjWO0ak165BautpKOqvIDxzDLMC4xBpSIe/gvs4eyekFbH2kSNCGw+ZIRzxSW6I&#10;TJiOWN0CqLOCYC5nvZQbgRidG+KorMJIFFVFwlIUgcwKC3KbOpDZsg4Z3ccZUa/DJM7adRFE1iyG&#10;HtYtonYRQDKWGjruSF8kNXXeREn/RXQvPYP+FUfQM7YT3aPb0bmIy6V70Ld6LwbGGUtH9qC+cwva&#10;+rdgxYYjnJFvY2TNHpR3rkRySQ9iLbWM3KmMN4lwZ+2dYq1AenY1qglHRn45gcknECmIYvQPCAtF&#10;OEGMVunobGbEJlsQwtrcL96A+YF0UI9wuATE8e/OQlZVJ1oXb0DzonWo7F2OTL5PaXm1SM0sRWZh&#10;DaqaetHUOULH60AGU0FyWh6yOGCSzJlw9wuW7qz55fMvUi/gV8//mi7nh1SzERmZ6SgqKYVGq4HL&#10;wrmIIYypaWk4evIcTl18CwdOXsXospWIkcugMJiw5eAxnCaIN9+6g86ubrR0dmP36VsYOvQ1a8C3&#10;pfs7rSOfwjr0CayDHyONQKYv+phO+Bly6ITpdEWhnCUfIWfsAzojIyiVv5RLqmCpgPp91K19Hz3b&#10;PsTeG3/GpQ/+Fy6+8ztcuPMFzt/+Gkcuf4Nd57/GhtNfYHjPdVQu2QB1MWvqdA1iTUpoSppROrwT&#10;aQ1rUNS1A+0rzsBUsQSx1kaO4yqqAdmNm5DfthKa3Hx4RPsw3rtgpvureHnarzB73hws8IzkBNeJ&#10;wsp2BIeF49VXn4clw8TEkwZjQQmqmYiSmEQM2TWINNU5OVkzcQ3x1g6EmXuR1LCfIN5GRt91zIzp&#10;QGLJBpSOHEVixVIoKpbROcYRrmuBqng5nWs79G2rkMJZNp3WK1Om8wWyRtNnIzgpm47I9upRKCz1&#10;CGK9ossrgK4wB4osMzJrORjoUqrcDNaOrUjIa0REWit0NVuR0noYMmsrvAJj4OYSiMiYHIQqOxCe&#10;Po6swQtILu6Gh6+43S0cCalqmCuyITclsmD2QVC0N8JiPOHFjO4e8jxC42chSjkfCXoPKJI9EBz9&#10;KkJiXkFqjh+Sra7IqVIjt6EKKVVDMLccgKXnJmFjPCd4SZS29wMuP6RDctbueBtZHddQ2HkadYtP&#10;omPlcfSuYgRdcQidS3ZRO7i+B8NrD6GXy96Vu9CzfCca+iZgYE2g4ps/vOYwNh28jpreNciuHUBG&#10;TT8SCF4037MkApJX1UyHqqNT5SLRkIqQRDUhUzHeZyPBzMipNdL90hCfkgX/WB3dT495XrGY6ylj&#10;TZLBuFqF7NIBWAraGTOXoKFnFWo6lqOuaxVK6oZQWdeGhuZ21PI9zy0qg8ZgRnSiFoGMwUExCVAb&#10;zYTQH//z17/GP/3mebz4xnS8MXc+Xqd8I2L4XmoRGquGJasCKXSHGXPmYO7C2XRuGQpLi3Dxyk2c&#10;PHsNu4+fQ3Z1DT8DH8bpBly4eAFv3f4Ap8/cRHltM4bGJzB68D0UL78LS/89AvgZsoe+YInyITIG&#10;30X6Ejrg8o+RwZovY/RDuuJHyBr7CNlLCahYUrlcLxh7H5XL7mNk19fYc+1/4fidf8Xxt/+M3Ve+&#10;wTgj6Ibzn2HLxT9gw6l/weI9f0TPxJcE7iCUjNru0f58zxgnI70xJzQEwZzYtNkliE0y831l6mDa&#10;CFFlwCUyC0ll61E4fB7q8qWQp5ey3tMx/kciLD4U0xfMxULfUBRUjKC8fg0/5yK4cSKbPmM2TIYM&#10;1DcOoHl4DWLSS+ASk4ry7s1QsSR7DMTO9RcQoi5DuLENCazJcoauooh/XFT+BAJSWTt1HUJs0Tqo&#10;6ndAXzZGx6nmi+lBWs8h6Fp20+04qyvNmO/jhje9Z8JL7ocAdSRnjkxk1TfQrcxIK8uEIV/HGiUG&#10;MdooGLMMSErXcobQQp6qQJQhhYA2QlE4iqye3ZyNuuDqGwi/gCiEywoQFN8Ba/NRmNv2Sy7iHhKB&#10;6R6u8IwNQaAqCr7xYQhV0VHCovk6QuAZ7k94A/l8EYhQeDEuuCAifiEH0wx4hb2JaK2X9ONViZYE&#10;JGblwdy0GundJzkobjMV0PX6WAv2vwfdAIHktqnrJvJ6r6Jm0SV0rzyL/tUH0bNsC7rGtlI7ub4H&#10;A6v2c7kLfSt3o310M/pX7UJ6WQfMea1IstbDWtSF5ZuPY2TtAZS1L0FmVRffFyYNDmpDfg0sxXXQ&#10;Z+RDrjEgRJ6AQBnFGjDaYEVqaT1UmcXwjFLCLSwBCSl5mOcTw0FEZ1Rn0c3K6fI8Xk4rMovaYM6p&#10;QXFdFxq7R1HbPoKyhgEUM4lkFVWwbzpiVRoERMXCh3D5RsXBJzoOYaokGHIKERwjx4vTZuCVmXMY&#10;uxZgGuvv1+a5I0Cmkq4dh8anwJxbxzqyHen5pYinM3oF+EDJ5dKVK3Hp2g0cuXADyyZ2c2KUQaXV&#10;4eCBw7h+/S7e/+h7jK7cgZrutZzgTyB39Dbd733WfoRw+FPk0B3FmdAMgpa+/FNkcinAs0GYs+wT&#10;aSmUu/wT6Zpi1cqPsXjvD9hy7l+w8fh3WHXgE/RteRvd299D//4v0LHtU9Su/AgVY5+iig5avfQ8&#10;SgdWwEsWhjkeswgNx0VcCFwjOd5kkYjSJMA7OpiGkoxo1tCmlg2oX3cXlStu0UWXQJPfgFijAd6h&#10;Pqz/GFEXzJMu5dV2r4TSUoc4YykU/Hx8mBTlsiiWFPlkgHV5ZS+Ke/ZjaONH0JascgLiunPwkVng&#10;m1AAedYQ8vpOoGL5LajKt8Ff34/M1r3Q1B6Euf8c4nLbEZOSzRqtFInFG5FYeRCy3OWYE6zEdPeZ&#10;mOX5ImZ4v4Q3vF5BIGFMzDSxZotDcmEyYlNCpf8tyjvEDYERXgiIcIdcGwytNR6Rmjjo88oQwwGl&#10;LG2BsaISbuFB8JcpCGoD8joPo3z0CrI6DyKpeiVCzdWYG6VhnaqFR2wsX5MZMamFfHwDUqtWQJ1d&#10;x8mFgzhZSQeJRnCiD+YFzOBA9mZNGctIYkFSUSFUBWWIyqyBsXUDzH3HYB2+xhrlDlIG7sHIQZEk&#10;3TZ1G0VjN9G85gprixNoJ3idSybQv3wbI+lOjIwfxNCaA+hfuQdDIo4SwBhdNmtARl3+LeIrSmPj&#10;+9C3hHAum0AzB0EW6zIT42EKI6GGgMWl5iFUkYIguQ5hcTrEqBhFlSkIV5kJiJW1bAt0HBTzvKM4&#10;+0YjmwBbC2oJXz0jdgcsOVXIKWmEJa8C+RVsq6lDVUsrAWykw9Lxs/IRl5RCF01kHc9ygjO+X5wS&#10;wcpkhGr4vCoDIvQWWMobEKNOwWtz3PEq9aaLL+NXMOb7RXKAZcOQW4Wy1iFUtC9C0+BKtAwsR/vA&#10;MgSGs2YNj5a+lbF7/x5G0Zs4fPY2OnpXQ6PJxMjwMrrlVbx1/1Ocvfpb9C67ws+TyWsR3XAJI+mS&#10;z1j/fYjcRe8idzFrwbHPkLH0S8bTSfAEgEK5hNO2zFvxGQpWfIny1b9F08Zv0b7xK7St+xgt4++j&#10;esU7qFj1Pvd9hLKVXC7/EJUrv6Q+RcnoJcjy2uEam4CFQQHwjQxBUEI0vKLDOd7i4MsJcEFkDMdZ&#10;MyrXHkHlxB3UbfkYDeNvI7NtAjkti2AuLkZgbDCTlxdhXgD3QI7VeA3c5EYYmEiKmsagS7NAb46C&#10;xhQKfx4/ubwLVSOHUNixB5GWbmfR9BKdoQzB6jwE6yqRXLocpYPHUdBzBCEp/YhNH4X4L6dS+y8g&#10;OLWOMwcHN6lPzFuB8qX3pDjrpavBfP8YzHYTv2cTgDc9/TjYy5BS2kXHypR+nTtEq0I4i9hoZTSC&#10;ogIRJg/gegDbfOheYVASDjX7KQsr2Z8uqFLDO0EPbfkwalZdgrVtD6pGT6B48Skkt2yHr6GSWTsb&#10;AYkJSM7JgbG4AfLsdqS1MAqWLYWKDhvHeidEHQuXcDdM952PYG0SFHkNsDSsQkbbNuQNHIKJb0xK&#10;z2GYhy9Iv08i6hYzndA08DGM/R/AMnATpUvOoYlFe/vyLehdvgkjq3ZgdHw/Bhk9Bx5o0fheOt5h&#10;LNmwn25fhrENe7F0I7V2B5as3ipdAM6raEIaY5EprxTa9DzIklL5t+sZ3Y0EzoxwZSqiNRbCYEFQ&#10;rB5+UXq6vxb5Yjat7YMxvRxp2VVo6hpFSQ3r2oJqFFe3IKe4mrGoDWV1zSiqJqCcZDSpRkZVLfRW&#10;1igZWXRaPQeais9lQLiWgGsobRpC1Wa4RijhFZOE9Ip26azqDLdQwhfLeGZANCeVBFMhSjgA63pX&#10;om10HdqWrkXPSta9w+s5wfA9GVkPD79wBIWHob65BsfPn8O5K+9i/4G3UZjfhfTMfOw8uBUXbt/E&#10;1bf/gqWbvkDxyH1kED4La0ELgctkzMxbch/5jKPZY18Rwq8JIevEB+DZ4LMt81d+jvxVX6Fozdco&#10;XfMVgaPjrfoUFXTIUq4XrfxCuuxRvPIzlK4S+gqlq7+QThKFZQ3CXZEJl4hExkwzDJzAFOZiRJGB&#10;UGUu4tNrOe56mQ738Tg3eOy3mQyP0qj6EGUqRWpxGfQssbzoip7BvniDrjgjIAKK0m7UrTjCSb6T&#10;EVeHlEw53TGYvKiQ2TIIa9MAtKV1NJLax0Ec3X0beQ1DBKGGgz8fAcpiKLP7UbvoBMIMvQhK6mPN&#10;eA5ZdKSEwmWYHZjCD68I0WnNMDVtQUb/KeQNXUJS7lLOEJmIN7XwQ26ErmAclYMXUT5wji9iO3RF&#10;PVBl5CBKq+XMHMt4mCj9bo1HlDu0eUZkNdYgvb4dufzA9YUNjKs5iEgtRfGinahffx7Wjgmk1a2G&#10;rnoLzD2nkVS1jHGtEHI6bpSCMdPM+sWYytmONWlSPdRZPYwEhZz5Y+AjD4YHY4KcMTCSsdrcchS5&#10;g+8gS1ynGiZ4w7dhHrkD89A9pBJCy8DnSOv/LYH8Epl0yMolZ9Gx+gCG1m7HotVbMLx8O/oWsajv&#10;34iMomZ0Dq/Fpt2nsHX/OWzcfRIDyzZi9Zb9WLpuB/uuQ9fQGGFqgDo1E9HqZEQqkxASr5aWUXSk&#10;CMIXprIgkLHPM1zDyKjDXNZ+wbEmJFuq0MaasqpxCPllbcijy9a2DqKqqQcVDR1Um3SBOaOgAknm&#10;HMQx2obHJTIWxkKm1kg3eRdU8PNIzeXEZ0aEMo2TX5p0ptYtSCE913TXCLgHaVBUO4TUgma+JsKX&#10;UgRdZjXU1kpG/CJUtI2hrHkxStuGUNjaheLWATQNrOWEdBA79l/m5LAIC9w9EBUXiaElQ4yod3H+&#10;wicYW7pbun+2qa8CRy4fwaU732LHsT+jinVgljgRs/xzWAhX5rIPkLf0XRSOMXYSwpyl3yJ3mQN4&#10;dipY9QXyCVbB2i9RtvFrlG/4CuVrv0DZ+BcoXCP0W+QTUtGvSGj1l4SWYK75EEVLr6OE7mQo70do&#10;Et8zczmS8zpYdtWyvLEg1lCOWAKnK+qmMY0h2NCNeCa/5LIVkDN+JuVVIkqXhLm+dERvD7zCGjpY&#10;X4Ky5adRt/akFGn94uR8z7WIYf0sM5lhruuEIr+aRlOFMLOTkzUDW67xwHSSsj7GwzYkptXBOzaH&#10;Nd4iOtNKWupWWLuP0+bfQm7PGUZO4XIVcJWnwj+lBAXDR1FD+y9sO87ZRfxGzTC0BSuhLtqArI7T&#10;KB+5gqLBo8hoWc36rp6PNSJIaWTdU84YEIG5jKoh+nhY6muRUsnIVTMEdUY9opMKoC1shbV9KTJ6&#10;xhlldiO9YTUirKPI5OvIZpxUWzKRbGI0lf4TnIWQMwqEGZUI0uQzx9fyjc1kLJXBTx4K77h4Fsy1&#10;iKWTp7ReIoRfM25/hdShz2Aa/pj6iOufIG3wC1j7v4Z14Hdc/xqZ/W+jbtklDK47jkVrOCm0LULP&#10;yASM1ma09q5DbdsIlq3bhe0Hzkqn7tdvP4TFqzdhYOk4mnsX0aHEjy8VSL+MZhRfHdKZEKkmLEoD&#10;l0aEJBrgGUkowtTwiEyCa6iGE1UKAqIN/BCtKCjvQFPHKJ93mPD1oaFjBPUd4gJ7CzJLKqA2WxGj&#10;YcRkrA2KERf2kxBJ14ui0yoNGYynfSitG2BEKkFgVDJr7zh4Boh7I+XwClRDTgcIjTIjOaUKtc3L&#10;GJs5gaWWICYpFxor4SaMxqwalDePoEJ8m7+hC5bSShjp6vnVHZxs9uHImbew9+h5OnM5QqLFTfcV&#10;uHTzJm7f+wp7D15CW18PUvN0WLNjJc7evI8T137EwOZPkLfoLrLoeALGLNZ7+cs+RCHdMX/Zbwng&#10;18hjuz2EAiqhQkIlVCTA2/wVKrbQ7TZ+xu1PUbxOLD9HIYEsIHiFq+maVCHXCx5AWrP+SzStv8+x&#10;eZBjooYTeCaUudVMcO0ISkxjGROBoLg4JpYk+LF+dgnje5m/DAVde1j+NCPSUIy5QTK8xug+2ycE&#10;HuEKJJUsR9sEI+z6M9BVNbC2N0BjFDdbpCGruos1Ypv0vwfHW1rgq6l6HMSeTVehpOUWtqxDcfNK&#10;pOR2kPZyvqilnA3Wo4Rul0tXyxu8gJpl92BpOoTcjm3wVmZgRlACQlOb+AKZpfsPIKNmFInZzYi2&#10;NkBTOoLkCrpWMevO7uUwVDUiIbtI+s3HOHMhnyMVs7w9McvfFV5x4YhgAWwor2WN14Zw9olhbDLk&#10;lUEjbjOy5COtmUA2bEB2+yFYRd2a383aUguZKhBKnTeCImdAaQqSTgjF03niWDD7RUdjns981joz&#10;EKLUMJa2o2j4DHLoghkjn8O6iCCOfInURV/CJJbDXyJt6CtC+FtYBr+hU4qTCHdQv+wiBtcelyKp&#10;QpeJ/tEtaOwex+rNR7Fm0z6spfut33YAS8cZ0xatQGVTJzILy6VLAXItHU+RzIiSiZzKJkaaUsj0&#10;mQhMMLCejiB8kxD6ylirKdIZG3MRrJi86yUqMQX1rf1o7hyk4wyilPEzo6gCOms24dMzUSQggO4X&#10;wlo5jPE2RptBpSNClQq/GA2C44yobBtFcd0Iga3iNuMUnTCKn12ivpBuWw1rXisSNAVIz21Dac0w&#10;LHT4pKwqmPLrkFXWioKqTk4mnVxyf20nHbYaGtbkQiqDGc3dQzh18RaOnL2GdVv3sU8rKpoacObq&#10;JXz+7R9YE97Dpp37eYxKOm45Tlw6z4j6ATYfZZQcu4UCwpe9/CsCR/diFC2iC+av+AJ5jJX5Il46&#10;wCcByChaPE4RxNL1n6OEABaNUwRQqFjSZ+zDfXRG0bdQwLnuC5Ss+w5lq79B4aK3kVi4CoF0svky&#10;GWaEhsInIRlZdR3wlskxJ8ALriHeiNWpmfbqkN+1D/k9B+AeXwZ5ehsSslqgyWlhfV+JCG0Rx+0m&#10;9G77HNUrjyOJn3MkIY5R6JDKFFbeuQyF3StRP7IN+px2eCY4ucWtd+IWMy2jT+8+VHVOQJ/RwgFd&#10;j9YlxxGeOozCkWuoW/4+8+0Z5A9cQsGiM4yLh6DI7YJHiAG+8ixGTn54OeJsUjahLkKQNhXZTUMo&#10;aB3lDFBEpzLCVJKFCJ0OLiGsPWRaxtgYzHJz4TG8ESAL4QysgbGsEOpSDiZjAnRmDdLyUqDLMSHI&#10;wHonrxN5bQdRsfgS8vr30OabEWdJhyYjCXFJ4fAMnAVrjhHJqTqoUg1QmvVY4DMH893fgG+oJ4Lj&#10;FaxBO1Cz/DJKlt/ljPsu49D7SB/7BObFn1NfIY1KJ5QZiz6DdfQTpI6KW6quoWn1JSzddh6b9pxi&#10;TTSO8e0HsHxiH9ZsPYD1Wwjg6gm09y1GSRXdLyNf+r8jZEoxSeggZx0Ym2RldM5DXm039Lk1ULHW&#10;MxQ0MUEUwDfGyLiew3VOTkwBMqaMyKRsRsQa6Z7O2sYWpGZkQsH3IJpRM5CDJDg+kbWMipOLlu+5&#10;GbJUKwcD68ukdCitBZgXGIn/+epMzPWLQkXnKKq6ViBXxE66q764ESbGW0UG6yJrOeNnLSJVOZwg&#10;GlFEYAtqe6gulNJJyxt7UdXMZX0HSlmL5pfWIKegDLpkIzT8LFPTzVi8Ygku3bqJo+evYM+Ry1i1&#10;6TCGGMePXriIz3/4I+5/+j2OnrmLDdtOIbe4DsvXrsCVO1dw5tanGNl6H8Wj79IBv0XB8h8YGb/h&#10;Z0PnW/0pY+VnDwGUwKMmAfwtSoTWfo2KDd+hZtP3qFjHx4lakW0l7FNK9xMRtZyxtXz8G67zcevo&#10;loS2cPxbOuJfUDr6ETLbWc+VDGJBuBzzguQsYTKhze1BJNNBcHIRPBIyoCnsg7l2LUqHTyG+aBXC&#10;LH1IqVmHwp5dKOjYivKeHYjWNyIuYwD1qy6hfuVJ5LYtgSGXSUMehGiVHHl8DxuX70fH8h1IYawN&#10;1JY8DuLi3e+gvPcAOpadR+vIceTWrEKcAHHZUeZi1gWjb6Fj/XeoGL6LnJ7jSG3bgpSWzahaeo65&#10;dxNhaIX4etR091DM8ghl3WNi0WtCKGdpuV5P50vETN/Z8IjwwGxPN0yb54435rhhnocf5nu6Iikt&#10;CRHiN1BV4iynim9AAAdjCPN1NJTJEYjXx0k/WiXOhFoqV9HVliKNz5/fswExqQXQ5xcy4iXA1c8d&#10;8ep4xCaI79mFEkYVEnWx8A91RXC0D90xBCkltZzZ1iCdE466iZNO13FkL30P2Svogku/RPqyL5Cx&#10;jDFp6efIIKCZy+/zQ7uLsb33WNfcws6DJ+mCW7F2x24Mr+cMuHQV6to4cCvqYRI/x55sYY2WggTC&#10;p2IsSTRYWAvqsTAwHl4RWpS1LkbzyDp0LJlAw+BaVHYtRyijUIKpgC5eyEmnmpG9GaklDTAVVCJB&#10;b0KcVgNNqgnKFBPdTkfnY5w0pPIzSuf7koEwJgt/hR5ukUrM849mXZzHuluB2b7hkKfkSs/XPLwe&#10;+Q1DsFR1QJ1TyVKkhhAWQ51eivTyNhQ19lN9KKrvJoCdqG7tkVw9l+DpUtLhFxKJ4IhYKOnCxpQ0&#10;5OXkIZlOodXGIzsvDUdOHsHVO/dw+OxNbDt0GTuPXMDe4+dw/vY7+OL3/4prd36Lyzd+i8Wjm1BS&#10;VoJDR3fhg8+/wJFrX6F25V0UCzdc9iPd8Hdc/y3hE7FyMloK+IoIngCweO3ksmQdoSN8VRt/QP3m&#10;P6Jmw+9RsfZ7gke3W/ONdCa1kv2qqAqCVyb6r6cbbmCU3fA7lK/5PRr52I6Jz9A8foUlWC/HcRcn&#10;qk1QZI9DX7ET5YuuQlU6gfy+MyhffAO1nLzNDQdgbdzDdLeJhrEaBb0H0bTsHEL1LZgTloG8zq3o&#10;WHcD1YsOILmgFMEJXqy3A5BgTUd+22pkM8rH0ykD1E6+fTG47SrSKnvQNnYCPctvIrtuK8L0Vchq&#10;W4qksiXIbT+Nronvmak/RHHvUZR07UfN0ssoXXUXBeJs0tAxlA7uQHJuE/wjjYiUZyMsOoUuFIog&#10;uRdn7AC4ylywMFL871CBBMYfLn5BhNIbz8+chpfnz4BPRBRUplzEqpMwx/NN7p+FoKgARCfEwc3X&#10;n7VMEPzCguEXHsIiuphvxgaU9m7lYKqEZ7gMc714fOl3UQlc5Fws9HFBQHgstClWLsMw0/UNzPd/&#10;na8xngM1FsHaOKiKOpDffxI5Q/eQs/S3yOQAyFj1GUUQl39PQL9F8coPMLL3M2w7/h527TuF7du3&#10;Y9mK5ahr70JGZSNjRiEBSYUlvwSWvCoojbmMoPmMjZnwidTClQAGRBkY4UpQ2bgIwyt2SLe3NfQu&#10;R0U7a77ORdCmFyC7qhZpJeUw5ovf6yFcfB985YmUgjFdD0tJFXLKG5BEt5PTXWN0VvjJkik95vA5&#10;3vCMkuKsPCkfudV9yCjrhJX1TlJGLUqaRhlPlyKrvBs5JW3IKWxCSaX4onEPa8IelFQ3IIOTmSkz&#10;A4VV5bDkZklf9Znj7oqX3ngT//z8S/hvv/g1vIMipPtN0zJyUFBUJN3i5rJwDmSs8/MLsnHx+lWc&#10;un4D+89dwi7Wi/uPX8bWfcdx9+PP8cnXP+DSjbdx7fpbqCqvwXBPHz758H188t0fsWS/uLD/PnI5&#10;CRat/A5FK75F4Uo65GouGSsLRax8oGICVbKe7keVbviWcBE6AlnBZaWQWKcrVlM1a79BjYCVrlmx&#10;8XtUbvxOUvVGOiK36+ikjRzXjawxMwcuIK1L/DcBJ9G64T20rf0ItTSgzKZ9SK0hQG17UUkjalv2&#10;HpoWXYK5agtSm3ahc9v76NrxHiwtW7AwPJOxdiOW7P0W4yf/iNolO+AhD4TKKkdhXTWah1bDPyYS&#10;C/xnwSvBya+49W0+B3VWAap61mPJplvoIJDq3BboGGH0pYMoon2P7P49n/Qr1krXUdB+EA0r7vCP&#10;EGeg3kPl6pvIaNmEzMYV0BX0wST+qy9xxpI1jhfB84/yhHewG4IJVowqgoMlHqEJiczfjJNRkQhS&#10;xWNBUCCjUSEySysRLGehHBtJV4ujlPAMiqTCECyLQrgimq5WAn1ZHTzlHAhhAZgjflbR5xV4R0xj&#10;0fwio++LmOU+HzHimyBqDtiQaITSIUMTPBEon0uHcqXzxsFYNYSszmPIH3kPBfzwc1Z+jUyCmLXy&#10;c+Qs/44D4xsULf8AHZvewfCGs+gdWYOm5hZk5+dBmyr+tyQzItQG/j0mCZLssmZozCWEpYJxWwUl&#10;Hc6cVyud7WxoX4KO/lXoGl6DjqFV6Byhk3aPSD9Zr88phjYjF9E6I2HSIiBeRM4kAmjkJGZFLB0p&#10;r64dWaVNCEswYb5PNBb4xTJ5WCi6bmoRNIyYOZV0sIpOFNb0IjVH3Etaw2gv/j+LQVSzTqzg6yiv&#10;70Ox+AZFUR30rLvjtSZE8PkCo0WKkEOfng6P4ED8t+d+g//2m+fw/BvT8drs+Xh5xjymigTE033l&#10;dHwrZ/vkNCtmzJ2DeQvnIUGVgMr6Gpy7cR0nrlzDwTNXsPXAKUzsP47TN+7i6z/+Fe999lvcuPUO&#10;tm3dg4aaehzYvxOffP8j9r71I53sPl2PdR1hKxFnNrkULijip72EC5auo8MxoZUTMHuJmCq+KlXJ&#10;GrCay9r136OW7lez+QdUb/k9qid+j5qJH1A7Idq4f9N3qNv8LRq3MN6Of4Ks/vNIKNsATeUmZHUc&#10;4hjbDHdZFSJNDUxhHRwvYyy11mJgzSmU9exG//b3sfjoDxjY/xUGCGNG/VpkN2zGsv3fY/nh32Fk&#10;10X4q6JZcoQhv6YUluJajtcwBKpiWPKVOTlZs/EEwjQykpvL6LQU3ct2kvpVkDP6+LLYr6DdLjvw&#10;Lbp3fos+FqPpzYeQQZdsWM9ieNk91I/fRSEtWl28CIbaNSgZOkF7voWsxrWETYk4pQYJsdFQycMR&#10;o/ThoFMhq6qK8BdxBmlDy9gyVPf1oKy9ne6QTXdo4AtvR3JWOWeSXg6yQvjGJmCWjxd8ZGEwlxVD&#10;ZkqFe3go/Bk33YPEL4cLt3WBW/B8uHMZqY1FKoGJUunZHiddMgiSy+Dq74+ASDnUaWUo6t2FquW3&#10;pOtPBZyB8zkD54oza2tY8K/6mm7ID5+1SumSq8ioWwVjVhW0jIQKxkO5Npl1nZHxOxkhosAvb0VB&#10;TQ9y6ESNXStRVj+I5p5laOhifcY6q665X7qvs7V3lFGWMbCmBSnZhYhLJggqvjYeI0zFdW0a6zwr&#10;ZMZMRvo0gqmHT4wKhfWMv9W9iKTrBUQmQZ1ShHxCV8y2sjo6YAEngqIGWHOrUFzVhvK6LlSIG7m5&#10;LKvtRFFlG9JyKhiVMxDBY4pva/hFJ0pL/5hETn5qxt4UmHJLEBCTgBdmzMVLsxdKd9S8Pt+TS0+2&#10;K+EbqWBNq2U5UIPMyiZ4hUbj1VmE0d0dCRoV+kaGcOnmdZy8RGc8xZrx5GWce+t93PviO3z2w19w&#10;593PcOXaXSxeNIa29gbuexv77wkw3mNs/IxAsaZjHVe2QegrrhMyAmWvCsJVyVgpVLHpB5SLGlFI&#10;uB6X1Rt/h+pNv6Pj/UDQfo/aLT+iZtuPqN3K9a0EcQvbCV+90ARBnPiOEfV7FA1dQ6CpD2FpXagd&#10;O4aqoYNILhxC46LtqB9diWhLElJK81HDzzCjdikWMyktOvIjenZ9QfC+ROvyE8ioGcfI9g9Rv+Iy&#10;MlvHILcmITDBG3JjIsuAAgQk5CCncQ20JU7+D/2ejUcQovJg3SFnrKngzFqB1uFeEpyNBQF+0v+d&#10;N7rzLfTtIfm7v0LlkhvMxzu5vIuG8Q/QuOYdtK65jbS69VAXjsFQvQUNa26hdNFxWnM29NYi1FZy&#10;gOSZoDWH0i01MBSUwI+1kUzcSZNTjuKObqQw7oRyUFZ2L0PdwDrkNQyjfWwCZR2LkV3fikhDEuLT&#10;DUgrLYAxh/FXHssIFYHUTBPkrA29QgIRnqBEuEoHRWYmErPyoS1oQnbjMuQ2LWeN2YS5gVrWr+XQ&#10;Zg0iu+sgqle/g0oW9CXj3zP6fMfag7Mtt6tY6Eta9xkqll6n26/jxFCLGEUSZKxlw+I4eMWdKQQo&#10;nlG0TvyA76KNaOkbRytV3zEm/dxhI+FraO9HdUMHYWjga2W0VOsRmaBGFGu9WE0S4vRmxCRns+DP&#10;QaQuE4HxJsKXhIVBcYy3avhEaVDbuRTN/etQXDuEzKJW5BP4ooouFJW1o6S8HbkFdaiq60R5TSvK&#10;q1tRXN6InAKWF3kVsGQVw5xRyITAuBsVB7/YRNalOun6ZQxhjyb84azr5clZyCxv4cRgwktzPPHy&#10;HC+8vtAfb7gE4PUF/uxnQbwxB8aiJuS2LkH1wBoUtwwwyRRJt8PNd3eDJlmD1eMrcfbqdekyxcW3&#10;P8aV977AzY+/wTtf/IAvfvgbrt1+H4ePnEJDcwMWrduCNWc+RtWmD1G6kfXcRsbLjRxjG7/k+teM&#10;lb+jfnhM1RvpcJt+jyq6XSUhqto8qWquC8erZXs9HbCBTlgv4NtG+Lb9DvXbvuf2d2z/Fk3bvkPL&#10;9u/Qvv0HDO34Iwa2fMHabxyyrDaCtwtr9t1E65LtrOVpLu3NrK0TOEHGwJRfjKKWNViy70sMH+Dz&#10;L7+GysVHUTOwHcl5feheexX9W24hv3MMEckKeEW50nySoMnIpIHkoqBtMeJznHwfcXT3GRQ0qGAu&#10;SkB5Sx5K6vMYs9JQ3pQPa6ERapMSZRxUPVvfwvDeTzCy7ytY6YoGFrQd4++iffw+uja+h56VF1FA&#10;GLX5Y7C27mQRfh6Bhmq+mEy0DHDQVFqQXqxGeVslStoGOdt0w1y9GFGpxfBL0EGTmc1aqAato5u5&#10;fwxZjFiVvWNIyivnm5BLV6pEfms1Ei06Okkc4nTRMNJdOwbqkV+eDdcAL+lkRnSyFdqiPhQNHEXL&#10;uvvo2/5b9O/6DHVrzkNZNgRlUS/S6NblBKx+I9s5K1Zy5izf8CM/4B9Rt/4r1DJyt2z8CIsP/R4t&#10;47dR3r+bE0AXnVeJMEY5hTEVGSUV0i+YVYlfyB5Zz7i5AQ3dK9E6MI5GTia1beJOmkbpJE6iLgXK&#10;5FRY80qgNlqQqKezGtMYawUMZs6UrBliU+ARlYz5gYnSt7hdghIQq83ke9aEeh6voWc1SusZpwli&#10;XmkbqsWPRNX3oobOV1HdhnxGHwGcOtmC6DgtFBoTMvneZRfwfSuugcaYLv1OjfgVA/GbQ5HaVIQR&#10;wGhtOuM869HoZGSUdyBCk46X5xFA1xDpGyF+scl0fjOsZS0oa1uERv6ddYu3oGPlLnSv2o7u5Rtg&#10;KazAi29Mg6uHK8yWFGzcsR3X3/0Idz/7Djc++hq3PxXfev8S73/1e9y+/ykuXr2N9RM7UT+wFq2b&#10;bhO6r1BGuCo3ic+AUG3iZ8LoWL2ZbklneygCVitc7oHq6G61BGwSst+hgcA1bP0dmrYI/YDmbb9H&#10;0/bv0bTje7Ts+h1ad32PVia7th3fonPXd+jZ8z2G9/8BK/b/GesYJxdtuY7kok4oMmqwZtc51tf9&#10;nLQ00NEAIlVBCIkNpgHoUNKyAWN7vkDXlo+YAjcgPqsVhvxmTvIF6Fh+BDsvfYmxHUeZdMTPigaw&#10;Rq+EJj0VxvwcGPKy4K9xcrJm5aGr6FhcBHNBAgE0sJbIQ1FVBgt7EworWBOoA5BWnI/Wlbtpx29h&#10;ycGPMbjtXbrNCtQMnsDinZ+hb+JjrNxyDzVN62EqGEBBx0bULT0CXfkQFAU1nGEGGClTOKiSObs3&#10;oGl4FUYmTmHp3svIaRmE3JwOK2u/2q4eDK+dQH5DO5JyClHQ2IJwLV2BzpdoTYYm24i4FDWSMkyw&#10;FFhYjymRWZKKtPxUzswWqCzpSGVt27DsFAZ2fYPeXX9By9a/oHnHj2ilo9duvo3i5adQu+4m2rZ/&#10;g2Z+SGKWrN32B9Rt/SsL9z+hfYJFPiFtXX0Nuy7/Bf0bbqJ59CCqulcjU/rPPVtR2dqJ9qHFGF4p&#10;bvEaR9vACrrhClQ0DSOrrA2G7ErI9emELBUyOo+oq/Tp+SilMxrpIOK6on+sCp6MzREaK1wjkuEZ&#10;m0ogrfzwCJIuS6oBY1jjFlZ3oqKFEal3GaoId1ljP8obxJnaFliYJnQp2UggVJHxSYiI0yGcCpVp&#10;oTFlM5qK7xfSNakk1oThjKUBco3k5G6h8ZjvH0vH1eKV+UFwY11bUDco/TxGCF9HpDoTitQSKNNK&#10;oDAXoUx8abhpiDAupkMsQefyrayd92Fo7U5s3HcC1vwSLHD3RHhMFEqqKnDm2jV88fs/484n3+Ct&#10;j77F5buf4PDZa7hy+x2cu3wd567cxZrdN9Cy4T0pcpZt+DPB+ws/I8ZIARxhqp+iH9DIeNnImNm4&#10;lSJkzTt+kABr2UnIdkyqffukOqiunT+gi/D17vsefQd+h/79v8PwoR+w6PDvMXr0R6w49WeMn/4r&#10;tp/9K45c/ytO3fk9Nh2+QRZa0LN4Ixo6B5l+ohEqD0FQZBACQljjhWuQUTqK/k13sPTg5ygf3IXc&#10;hgGs2ryX5UA/Fq/bj7PvfINFG3Yx+SRARVe05vL9VMhgEl92SE1AsDbrcRAX77yIsqZiFFTl0lny&#10;UNtcj7qmRqRl0BUr85GgDEZqVhKqu7tQ2r8Chf0TGN56FdU921HcvAljuz9G81rWigPHUVi1jDZc&#10;j+retWiivZd1b0J4SjEaxlbAzOOnF+pR116Lmp4BtK7YgJrRFchqYU3YXIm86gJoUjXIqylAamEa&#10;lGZRt8RiYcBCeIZ7IEIdwdk7hq5ZgpZhvo76Zu5XIEYjh1yXgPaRYTT0LYaV9Vr54DgqxvajfNl1&#10;zoo/ckb8FzTu/Cuad/2ZAP4ZrRN/4oz5J8YUzqaEsWHnH9G4/V/QtuVvGCCYdUvOoWvlGRy9/Hus&#10;2HIDw+PHpa80tYsf/B1eirbhMfTxb9p37BT2Hz3FCagLabnlSEjOkGJeDCGM0lukEy3iK0uxjHWK&#10;lBwO5kHoCalnhIpuZKE75SDWUITolDLEmMQvqhcwnjKiqjOgNBWwpstGTdsQSghUUV0z0ks4s1py&#10;mAjMhDmJYCUhOF7N56RrJRpYt6YjlhFTLJMyy5k+hqVLE6UEOY6x0iVIjmkugXAJlPN9lcNVuK4m&#10;izV0JpLTq1Ddvgw5FX1I0Bfz+Ol8DSVINBZAmVokuXJBbbc0ERSyDs2paOV7sRrbjl3GjuOXsXn/&#10;cVQ2d0CpNyIzPxvHz57An/71/8JXP/4Vd+iKV+99gq17j2LLrr04fOI0Lt58H/voHN07P0cVI2Ql&#10;3/tqToR1E8LVHkTIB2rkZ9JEsFoIVstOphSqlevthLBr9/fUdwSODkfo+vb8gP7dP2Bwz+8xvO9H&#10;LDr4Oyw5+gOWHedneeJHrD7zR6y/8Bdsuvg36q/YdunP2H/5e5y+/QMu3/8RN977A5avO8pIX4ec&#10;wlLoCI4uVY6QqBAYzRbkMnnkVQ9i7ZF3MXHuS6zYdRnLNuzBuYvXsXHzTumOqntf/E76vzFq6mgk&#10;oWHQ6Zj49BroTfFIUPgghKnjMRDHj9yX7goZW70Jrd0jaOaMt33nGSxi3BoaXAyNJg5qnfil7XRU&#10;9vUiv3sMlQMbCMISFDeuxNLd7zLGvYuKkTOo7t+JaA4sK6NT68AE66XdrHOykFdPSAboiplqzhp5&#10;jMIV0BRkQlNqRUyGHPHWaDpHEBT6MCRnxMCYzdkjN54DLhB+kQsJm/gPU93pgCrk1VUhs74Rmhwr&#10;4lLjEa5m/ZIUCFNRMowFZjpvPqNsNpS5tcjv2cfo81u0bieE2/6GFqp14m90vX8liP/CSMPZd/u3&#10;LOYZZbb/DZ1b/08MsXaoHzmOwdUncPbyN1g7cQGj44fRu2w7OpduQNuilWjqX0wwmrBtDwfVsWMo&#10;KK1AWnYhVCZxr20W5KlZiDFnwJeguEcopYgXxVmwvn81nXUl0it7kV0zjNz6UUQmFyOBk1eM+AZ4&#10;WgWM4v8jFL/iLb6hkVOB1OxSKcpGqVUELlG69SpMqUKoUs33OgVhWj1iUiw8TgZCCVWYNhvuUUmQ&#10;m4rpXGPIb1okRf1E1uMhcSa6ZQonvGI6pPjScS0yClugJXApWTUoqx+hs7Xx+fiaOCmYc+qlM7FZ&#10;pZzcCGBxbSfKalqQm1+KNEbu7JJ6jKzZhkOX72HXiUuYOCDus12FfNbxgyM9eP+Tj/DX//v/waff&#10;/gnX7n6EvUdPo3d4BCNjS3D+xl0cvP4lRo5+jRo6WSVTSY0AcNs3aNr5W+prAvedFCfbCFbH3t8/&#10;0I8P9Ht07/0d+vZ+i8F932Fo//dYfPD3GDv8RyylVh79C9ac/Bsd789Yc/pHbDj/J2y++BfqT1h/&#10;5ndYd/o7rD72FXo2XMGiTSewds85rN99AUfOfIi37/8No0t3Y/nqNSwBMmHOlqOkOg87923D1Ts3&#10;sXL7Phy+/RkufPwXHL3yEXbsOYVD+w7j4vnzqKitx6bd+/Dux1+jvbUfQd5BaKhphN6gR1FpHgxG&#10;FQKVmY+DuOHUZ9h34QNsPHwFzcProLVWMeOfx4nTb2Pjhq2Ijg6EnjNC77JuLJ5gNt65C/WLB5FR&#10;U4S6oQGsO3YPfVs/RPnwKYxsu4qSjhVIK2igSyyW/hhVUiFqWxcjq7iMxbwcpdXZjD9GhCgYNy0c&#10;WCpfBMS7cqaPhi4tCpnFShgzozhYgmDIiEB8kg9jwVxYspXIL2PdU8y61SLj64yG1hKK8MQ5HKRz&#10;YcwNZ6RzRVqJGgVNjL9LdrEAfwdD/NB69vwFnbv/yJnzD+jb/Rf07vgr6wRqF12Q2827OMtyX/uO&#10;P2OIs2zD6FG64GGcuvQZjpy8hW9/+Bu++OYHjK2bQGJqOmTJJkSptFixdgMOHz/ND6uTaaKJzmdl&#10;7DPBJUyB+cFx8I5NYv9SWIo6UNOxiiXAVpQ2jyGnaoBxv5OTyjCU1gpkMjpaa5qRVt7AyaQSCeZs&#10;RDLOhrDWC09MRlphGVILiuiuZk46BshEfUn45CmZCFYaWF+qpJ9DnO+bgIWBKrwwh7WMOgcNIxOo&#10;6l+PmuHNyGtZyrQxyCjfLv0wVDI/ZwUnTSUTS1h8GjTmclQ1jqK4fJATSx9KpV8L75Z+3l/8dk1Z&#10;bRtqW7pQWFoGpSKes7wGSQYjuvoX4frbH+DkpTvYeuAC1u44hsqGJhjMBowuH8Uf/vwnOuO/4KOv&#10;vsTNe+9i8TLWupX12HP4OKPgp1h14hNOlNRu4XiEjuC172ENR8C69nyHbjpcD52td/8fGS//hL6D&#10;f0T/wT+g/9CPGKDbjR75PZYdI3gn/4RVJ7k8/iP1A1af/B3GT36HjWe+w/ZLP+Dke/83zn/y/2In&#10;U874sc+x7sRXGOcksOH451i76xR6mM4WrVmP8a27cPWt+/jDX/4FW3dN8O9Ng4GumFOQjo0T63D5&#10;+mUsHR/HyWu38f53f8TZm+9g8cq1aOvoonENIiUtDV1crp+YQFxcPKLCw5Gfl43wiCBUVBWzpi9H&#10;GCe5x0BcfewTrDv+MV/sF1h+4Dpn80q0L9qOSze/xO7dh5FhMXBWTsH4/n0YXrcDDf1LkV7NGbE6&#10;HfrybEbTS1i++0tUjxzEwMaDqO5bBv/oRNYvYlYcxciSZdi+ez+q+eEkm5PQ0d/CQZuDMBkHiyyQ&#10;9VMYnS+YMSiURb8CGUUq6ZeVCyr1yCnVwGCNhJrOmJmrQFaeih9+AO19AWLkcxAZOwd+Qa9DmeyP&#10;vDINYlRuCEvwgCojH42sURft/Rwjh8SH92f0Hv4TP7g//f/Z+svwKrJ1bQO9zvftJd2rjcYlQCDu&#10;7u7u7u7u7g4kWAIJEIIECe4Owd1dmqa9oaHdVq+1v/u8c+59nR9n9Y9x1czMlJpV43mf+6kaNYrO&#10;sW9FnN/Jzv1GBPqzCPNnmsa+okF2at2Y/F/Ce0XfHjpWbWe3VLvdB8d58+0b4L/pXb4MCxd3wbxI&#10;AqLjWS6FasPYPnGLVnGvUvRtAgUV46VAFAvqtwuGL6Gopk+yoThoSYegXx+lDYslY3YL6vVJXl4g&#10;7pdHQFISzmEhkocDsPSWiukl7hcQilNItDhZMikigsSCarwiFNctRmLnG42Fe6jygI6ZSzAzNS3R&#10;MnLBxNwXT78UfEKzSRfHrRXhFzStJLd5kLCsJuWRX4UbBkbniHtnCmHkiePVy/opJiTuIK+0k+KS&#10;HkGqbgrKOpQCTC+sICYtk4j4eOKENOKT4oiQ/RgS4kNsdAj1tZXcuHaLy+J4uw9dZNOuM6yQvJSV&#10;X0hEXBQbt63j259f8dmrT7n76JHkw0sUS8ZVTIQ1dug0a/ffpGfLPdo2vaBly0vZL7K/RHRtY4KX&#10;ku06t31Jt+y/BTtes3DXa8FMWe75miUK4R0UzDz0ksGDXzJ08Atpn7Lq0MeMnf+GHZdesu2cIOe1&#10;rzl7/3tuf/oHNz/5Q/LbS7aPv2Dric/ZNv6SI1e+5/Ldzzh1/jwjW9dS2VxIan44w5uWUFabL9vT&#10;jYTEJAqleGzbuptHD55x+OBRdu7ay+FTJ1m/c0wMrJW2xX3yW3fQ3N7Jxq2bOXnuJN5Ck/M1VXBx&#10;tyIxJYy27hopTm1CbGX/KcTesVu0DJxh1a77bD7+jPpF28kuH2DR8j3iaGtobW0lJiWGosYW1o2d&#10;Z3T7XQZGzpBdtQiv+AJqlx1k0ab7xFYuJFRCenxZvmQkDzJK0ulZ2s2qtcMs7V9FZV2r5KgkMotz&#10;yCrNFbGF4e5vj4WDYhoGFVwDtQhNNCc82YqYdGdBJSfs3PXk/9rYuepj6yxLNy0Cw8wIDDUREaph&#10;ajUHMzstHLysRYC2yjGr+nZWkrmyyO3YyYLtL+je/ZqOPZL99ojb7fpGdui3khu+E1G+oWPbr3RJ&#10;Uwi0ZffntOyUHS2vqVm6j85VOzh+7TPOXLrPmzff8q8//qBPUMXK1VuZzWzdfWUbDTG6ba/kuHbK&#10;m/uUE/Dmi9gqW1fIb+wgs7CZPOnMBbWtlDR2kl/TQm5VM4l5pcoBDB6hMZJ9Q7DyDcTaL0gyYrgI&#10;UnESP16wUzHmNkEQM0XQvpn4/Dos3SKYZ+CEnqWXoHoQ1i4hhCcI5oenE59aTkJqBZl5jSSkV0kh&#10;aya/SrC0vFs5TaJi4qjU3AqyC6sEnxS3X2uQ4thARq7iTlKK0xzZIp5KUjKK8AuJxcbNGx0LS2Zq&#10;afD+zKnoWxgSEhVCdKLkJMVV5z6eaGqrYWMj6FVRwYVL17l44wF7j5xlbPcRlq1YLcJNJj0/nWNn&#10;jvLmp9d8+vVXXL/zkDUbtpEjFNHev1EI6xy9O56xYJfsn53f0bXrO3pkny3Y/VJE95K+va8l230r&#10;bvc9Kw99L06nOMDyFetOfsP2c685fPlb9p37ikOXXjF++3suPviZm8//4MazX7n+5CfuPP2Ru0++&#10;5+7T7+XxG24+ecPF219x5vpXXL7/E7ee/MbjT37g9qPnrBhZQ1ldkeB6CG5+1rT21FBVX8Lw+hHW&#10;rt3M/r3HeXDvIy5fukldfQtl1XUsXb2aXSdOcOneI8m9N4QamuhfNcKR8XHyJUbNmDsFA1NNImID&#10;Ka4olm2din3on5zQ7xu7LtlnO7WLNtIlLrB657iIbikVLX0Mrl/P5h1rRTwxxGbGsmTlKGM7b7J5&#10;522x8xOkVAqiVvTIZyiuYB8hsbac2PJ0wnNCCUn1FpdzpbiqiPLqelo6FtMq9p9XWSMdpFKcLwlH&#10;T2vU9Cbj7KOOR6Ca5EIDQpJ1BF1N8Q4zx97DFCdvO0xs9NA0nomO+TQcPbQwsZiBquYHqGhORtfS&#10;QJzBitkG1tKhY0kTBKsfOETHxjtSQb+mZ8/3dO+THbz/FT37Xko1Ff7f/a1SoAt2/syinb/Ijn8p&#10;Yv2cTnl+qfy/Ydl+elYLmp5/zvEzd/n6y2/49IVgzvqNJOWWkCUdOColl5HNOzh44jTNC5ZS171c&#10;RNhNkThdlrhLcd1CcUMRX60gaEkpcYJ0gfGKe4UEY++jmFc0GJfAcNyk0zuHJeIamSJLQZhAEYFf&#10;DMauCuQMRsfen6yqBZLJu/EKy8bFL4mwuAIS0ytJzqggr7iJ1MxyeVwuDpQrgixVLtNzqymX7y+t&#10;bKO0StCyuIacwnJSs/IkqycpBycoBls4unli6+SGk7u3iDEFM1tb/jF5In+fNIF3ZkxmgupMPpwz&#10;XRDZiQxBq+ySIqpa2yUf5jBXQ4OZc1QwszQnryBfsO00569c4fCJswyu2URsUipxUnwb2xu59eAW&#10;3/3yIzfu3ldOPrx+zwmWbz1F/657LNkr2W7fDyzc9wuL9v3Ekv3fsfTAa5YcfM0yaf3SVhz8htXi&#10;fiOHv2DXhTecuP0Lp2+94fKdb7hw4wuu3n3Jvaffieu+5v7j1zx4Kjj88BsePnzFk8evePjoK+X9&#10;LR5/9DX3Hn/J7ftfcuv+S1mfr7l+7wsu3Hwi+e8GW/Zsp6y+WH5rEqU1uSLEYpYPLmfzlp2cOnmB&#10;588+5+mTT1jUt1x+VycLBwao7+6moWcJK9ftJq+8larGHjrl/x2ShTX0tdE0UJecGUmO5Me6tkUE&#10;ZvzJFfrLd16nefEqonMLCUhJpqyri6oFkukKc6jsKKO+RxysPIjcihipFgW0dHdQ39lGenkuOc0S&#10;5hsqaRnZyILN+yjvXUlMaRFRBQm4hCmu6TLEQcQWGBZMTWO7BPk1ZAvGxWYUEKy4ciLMHycPM8Ji&#10;bfHwk5VNNiAiXYuQJEPllc0u/o6Cmx7iPvYY2OqK282XSq24/+J8tIxV0bUykMwUTHBaCd4J1ZQu&#10;2M3SbZJ7D33BysOyE/f/SN/+X+g9+AO9h76RpVRYxQ4+8C2LZblUdvzyvb+yWES6YP8XLNz7LQN7&#10;39C8bB8LhnZy8NzHghgP+OqL1zx7/Ewq+WYqWxZQ27WciqYedh44yoETJ6nt6KFSNnBhYzd5dV1k&#10;lrdI4VLMQZOBZ3i0iE+yomS6BBGxn6Cmd3gSitsVeIenSN5Mwso7BlOPKAycQ9G09kHPIQg1c3E9&#10;zxg8onIpbR2Uwjgk+2ARyblNpEjOS8+pk9xSSkZ2OUkpBeKECserUl6qlF/aQIG4Xp64X05OCZmZ&#10;BYRIrnT2CZDc6S147aFc2nvJ9hcndvINwiNYMXQtW7avGxNFXB/Onc10bQ1m6GozRV1diCVQOQVH&#10;moi5cWE/zX0DGNo4MFFlFjNUZ0lEMCa3IJ0jJw5wSVB1dGw/NQ3tZOTlk5aTRc/ihXz02Qtu3r/H&#10;oVPnOHTxAWPjT0VcH0tOfEXfvh/plX215MCP4n5vRHyvWKY40HLkNUPS1h59xabjLzl46VtOXH/N&#10;SXG009c+5dLNz7hy+1MR+hfcf/qViPBLEeDn3L73GXfvf87jJ1/z0fNXPHv+FU8++oIHIqK7j16I&#10;AD/m6q2PuXLrU3n/51xXCPPxZ1x78JjFQwPEpsWQLtGrpqWUhcu6ae/pZPvOXVy+fIXz58+yYFEP&#10;8SnxgrEZBMWHkyLoOipY3rJgDfXty2iX7dPQ1Y22iSEGlkYi0EKWD69jRKJMWG7Hfwpx8bYrNPWt&#10;FUccILexjeKOhZKP1uMnXByTm0huXYrgjeIC1WiyJRfGZ/gKPjoSLvgYXRBMTEmK4Gk/C9efom3w&#10;JAUtg+Q2dQheSbUNcsLYXg97YeSM3CzaelcRl1klWJqnvGohJStLwm2Q2LYHkbGO+IRoEpmhT3iq&#10;hXRYJ9yDvKUFE5+djaWHIzrijHpW2pjaGxGRGiPrVk336o0M77/C6v2PWHP4Kwnnbxg6/I1gjGJn&#10;/kT/4V9ZcfxnBo5/Q//Rr2XHvmHwmGDOMcXrfpOO8DuDsqOXH3sp1fcHVh8QbF2+jz5xxBNXv+DY&#10;6Ts8k5334/c/sXPfIcoauqho7aOqZSF7Dh/nwPETlAm2Z5TWEJqSh3dMGu6hiivxI/EIisVNHM4t&#10;OEGwu0BIoFvyYz62HjGYOYZhYBWIiUM42tYBIr5QjF0i0XcMke2WhoWI0CU0g6SSNgobllJQvVh2&#10;eqtyZI3iYmHF3X5zCusEj1rJLqgUEZbLti0WpM9WXhAcEplEmggwOTWb1LRs5X0Qrb2CsQ2Mxj44&#10;VtmcBH0VzTEkHg9Z76SiGpz9QpmqpiPi02Gmnimz9M2YpmmMrVcoXiGJQjlppJW1sGRkO0EJ6UyZ&#10;p/G/YpyJvrEmufmp7Dt4hN37T7FJsH1weL24cSkllZUsHxpk2+49HB4/y7HLgrEXnjNy5AWDUiSX&#10;H/yRpbK/Vh77Wbk/Vh37hsHjrxke/54N49+xZfwNu8+84tD5Lzl68YWg5SeCmF9KEze8/wU3H3/O&#10;/Y+/4t5Hn3PzwcfckHb97nNuCEpeu/OIa3cfims+kNc9FRyV/z/+hBvikDcev+T6g5fcFOe8+fhr&#10;7j//mqv3HlPd2ixZOliKTyq1beVkFcqyuYLm1mrSMmIIj/JD31QdJx8bAmJ96JHYcvbGcxHgMG2L&#10;BhndeZCErFymzlbByslWCmg6HUuX0rp4Od7J1X/miPdoXXaMlPIVVC7cxsD2qwzveyAi7CE6u5rR&#10;/QfFfleSli3iqRbMrM/EP8KSsCQXihqySSjIIC6vjJblR1k59hEt/SepXDCKT3w2Fh7uIkRjDK00&#10;xfEcJPgXKmeodpRKHJOSjou3l6CRAz6BLpJLFDeX0cE9REuyk4k0Z5LzsmlfsoLRfUdJLJKA6+yM&#10;S5BimJq3ZCZx5PpGWed+spr6yWhaT8/oXamcb1hz9BtWKSrp4R9k+RNrTn7PmlOvWHvyJWtPfMfw&#10;ie8ZPvWGDaf+yejJf7Hu1HesPvUNQ0d/YsORH+kSIS5ds5uT175g5/5zPH38nF9/+YVdsi3yqxop&#10;a+4hV/B0w9adbNm1R35XmRSGXFzE5Vyls3pHpOIRkqDsuK7+yVi7xcrjHAqqlhKWUIW5Qwy2bolY&#10;uyZg46E4QipYGpSOZ0T2/5xbDEnFISBBOcolvbyNovpFlDf2UVTdJd8rolecx5NtHpmao7zyXzFm&#10;1SkgAltfxfjXEHG7QAKipICKsBRImldSQ1B0iuTORJwiM3AUMdmHy3dIc47KVE685R6fS2JpM86B&#10;cUzXFPFpKeYesmW2oT3Tdayw9ozCMyRN6KhV+ssI/Zv2iVP3omvrKsLV4v0Z01DTUSMg0IfeJcsE&#10;TTeyZv0WQdUbbNiynWGhicJyBU5ns3rDJk5cvMWhC4/YeuIj1h1/xerjP7JKCuba8Z8ZkX2z7vRr&#10;1p39lvVnv2Pzue/YdvY1By694dSN14xLdr909wsu3vmK83e+5qI437Wnn3FesPfa40dcffiQXUdP&#10;sPvYKQY3bGDJ6gF6B5exSNqh86c5e/s2VyQTnrv7EaeuP+XCnU85d/MF529+wpU7Csz9lP7hUTKK&#10;8iWKJOMT7omViyn2bhY4uJhhaa2LvaMxGroziEsLprW3lg07tnLh1mNqWheKEBXD/M4rJ4N+XzA/&#10;MSOZjkVd5FWUkSexzCflT4S4cv8zBsZekNO0l8q+kyzeLGi3+zPJjackp1Up793XO7iJkpomKuvr&#10;JHcU4+Zph7W9KdWNlZL7mgUhPcio6KN/y3261lykvGcnoelNuIUm4ezvi638CJ9AG0LjvfCNdBcx&#10;uuIb5oWGgRoqajNQ15+Di1QWxYEXLZMZIl5trNys8Y+OFMyrpW255NSqTiq7V7Jq+2EqO3uJzVdc&#10;n1hKcmUjKdXd2IYVkt2yhTUHP2Pk+FdSRb9l46mf2XjiJxHbGzadfskW2ZmbT//IhpM/iPjk8fhv&#10;bD31hwjyjVRehUh/ZuzEr/Qs20v/yB6p2h+zbc9JPv/8K377VVx11So8Q6PwjU7APyqeFWtGGN2+&#10;U8RRS3xOKd6RaSLEZJxEQGZOioufvTC2CREHjxJhlFLbPqIUY2axoH9OM0k5LeKO8fhG5GBsFyDv&#10;CRYBJxOckEtctkJoheRWtUg1LSNGhB6uuOZRENclMAw7wUy7gCBls5FmL2J0UAxvEzd0ECcOlfcq&#10;TuhnVbSRW91JcHIhriJAj5hs3KOzJJNm4BqVgZs0S1/B57AU0qs6lOs/XcuSqVoWzDSwY4aIcbKI&#10;0ik4UX5jlfJW4K1L1rBk3U76RnaQXtGCkaO3OKO25EsH2gTHjo+foX9omKUrVnFBMPWoZMKjgqMb&#10;JGdl5ZVQUFrJ7n0HOXP5LrtPPmD02CdK11s7/iMjp79jg+ynjee/YeM5EaPst9Ez37D9vAjxskKI&#10;bxiXTHhOBHNBhKiYyfvc7Y/Yd/oMJc3VLFzVy6rNQ1Q0V4kDdVPXWUmpGEZGcZw8V8CarUMMrB+i&#10;edFCOpetZNexc9wQpL14V4R86zPOisjHLz1X4mXbosViQotl3wWhY6aLtbMVfkFepKXHExMbgrG5&#10;ttJgKhqL6Vraw1LpHyU1iuJXLMWvGCt7W8neLqRlpdIvObOurZWmnoWSEf9krOnAvieCZ1+w+sin&#10;4h4f07/3Cb2b77Lh0CfkVK/E3C1cOl4UkWmRZBWnixBLyM3LJSDAn7BIfzILg/GNMiajupL+sfN0&#10;rjkheDtGcdsmsqsWo2vpiJuvC57+FkQmOxCV6kBEsgvBsc5YOOuibjybaWqTcBOMtfWQyutiLTjn&#10;RUp+NuUtimvryjB2DqS8czVrdl5k0fA+uoY207VqIzmC0hl1LQztPs7g7vPKI3A7z79i+8Vv2Xn5&#10;F3Ze+Cd7L/1L2s/svvAtuy9+L8tf2XlOBHj+O8bOKIT4mwj2NeulAm88/bvgzx8sECGuWLdHquUn&#10;yltRf/nFF7x48VRZiFyDQvGPSyQwJl4q+2bWbdmhHLoWK1nNxCkIK09xfP945fC0wCghhsxGpfAU&#10;d/Ot7xomp6JHflsTCdk1ZJa2yu9OIim7irC4XPwkM8allxCXUSzbKEcKYax0gkTJ04lSuBTD5YKE&#10;BgT5A2UZEop9aJi4WyRO0THYSwa0VwyrU1zXKQUhNLOcgqalsl8UQ9IW459UKu8TDA2IFaqIx8I9&#10;BBOXQEH+UOYa2innXcmqbJPimcxkDTMRnxkqJnao2bhi4OJDdK7kw9Ja0sVdk/MraV68mp412xjc&#10;flw5MFrdzJGQmFQuXLnJtz/8wLHx07R29tC1cAmrRzZz4swVTp65psyO+cVVVEuH3bnnoLjWDXaM&#10;v2DzGdn+535QinDd+OesOf6cDae/ZIsIcuzcK3ZdfM2e8y/Zc+YF+848Zc/pBxy//JTDpyWP7jxA&#10;04IO0oqSyK9OJas0VraZByk5EVQ2JBMeZ01QpIXyFFduSaw8H0uGZLuMvDwOnDzDvlMX2Td+nQu3&#10;P5Os+JrLtxU3qXnMJsHLNZs3s6B/Ke6BAXj4+0vubaCrp4e4+Dj0DPRR19HA3M4K7yCJbHERBEQE&#10;ERkfSXBEMCkZSaRmpNCzsJOVgwNiXM3K4wrJlYv/U4grDjwWLHguP/wjho8/Y+PJF6w7/JjBnVdY&#10;s+csntHJuIb6EBDtRlCUO+k5cawYXEJOfjpBEd6SdbQJTHCjvKuOoR07Wbp+G23LttK4ZB9tK46j&#10;YuRJcnG+dCo3XL1dJbuEEBoTgJO3BSFxiktxjNAx15VKH0xUWqbkmwTJOuVS1Q6x/eg12fnt+Mbk&#10;SHYsFTdNVV5BoGpijGt4mOTYBNKq6shrXkTfxqPsv/ySw9d/4eD13zlw41/sv/pvDl77b47c+DcH&#10;rvzGwavyv/9te65I5rssDnjxJzZf/FHaz2y7IO+7+AOLVu5k5fq9XHv4mntPvuDOnTucOHVSAnel&#10;ZKUAZXP29mfVhq2sHt1FtmQmxS3LItIrSCtpkQq8iOrmXspqBCUl46XnNZBX2kZlU69y0t/yph5q&#10;xdXLmrtIEaxVXIcZkpiGX2wSTpLlbLzF5fxFaOJ8HlEJguWVxOWWSP5MwlXEqZgm0k0Eah8SjYss&#10;XeV5l8hEPGPT8YrLwk3cLiyrkvzG5dIGpK0UR8tGzcyTOYZOaFt5o2rkItnPGl0bXybOM0PL0pts&#10;EW1IWgU2fgk4h6XhHS/om5pPZFaRFOVmojMkc+YUkpJdSPuyYfo2HWLp9tMs33FGebOdpq4+zp67&#10;wPlzp3n08C7VlaVkpiWzZs0qLl6+xolzVzh1+Q4jiuFw1U30rNjAuv1X2XH+a7Zf+J5dV37gkDje&#10;0k3HiMiuZ+Hawxy+Ijn92tccuvQ5x658yf6zz9g9fpehrYelWG5l1fr1rNm4TpyohPzSTNnusq4l&#10;gvR54fiH2xKVJMU/yUZEYotviCXBka4sWtopqDzCilXD7D5whC379jGyfReHz17j9pNvJE++FDx9&#10;xdmrHzO86SDrt+2nvqObiMQkKagNDEhhWTmym8iEQsHPQJy9/IiOTyclTSgtPgMvvwACQgNZ2NeD&#10;t7833QsX0tjcQklVBZt2jxFf1vMnQjz4VJDsS4aPfs66o1+KCL9k07EvGT38XDbSXQpbVpGQL3jY&#10;u4zo5EwRUbJy/pKqxi4Js6k0STBNKhY0KywmpaSAssZ66YhdslOXs3rPffRd4whMihe8SqRn0UrG&#10;pIJW1TVJhQomvSAdW0/Jhr7eeIZFCfZIR4gtEI7uY8WmUxQ1rRK8WsqK0YPKa+lM7ZzFSZPwkY4Y&#10;nV0g7riR9oG1kk/XM7jtNKfufMvRq284cvNnjtz6ncM3/snha39w+KriRK4sr/0qj3/i0LUfRaQ/&#10;sfvq92yXtkVEOXZZ3PCy/P/Ka3qHtjMkGejmo9dcufGEq1dvcPnadWraughJyiYmvYAwcaltew6z&#10;9+g5yQhrZDusoaRpCfk1PeRVdiqvAcwplm0hYqxrWyL40kN+ZbOIto7E3GL8YxPwCBc3U17bGCQ5&#10;MQjn0Ajl/DMuEQpnEzFEJuGZmEVKVRtxRfWClBk4hyeL4LKUIvGOy8ZDnvOMyUQxX5C9f7RyflQd&#10;Wx98Y/OoEoooqBcx1g8IyqYwS9eBmbr2aFv7om8vbugZjVuYFL+YPMLSKyloXEpCURvugsp2/uLC&#10;8hm+0ZmS2+OpalsoLl5MfHo2qbLtmySbLxR8H9p3iYUbDzK0/Qjrxnazd+8+EuNj6e5spbG2nJqK&#10;QtauXsGtWzc4ffEiR85d4vjVu7Kf7nH85nNO3PtWiuZPHLz1G3suvmTl5pNCA3lom1jLdi5k59EL&#10;4ljXqG5fSqVk0v71Yxy+cIWcqiqiUmJo7KiRDp5PSmYC1Q1llNcWyDoGS9HLlP+7SQwyxCNIHxc/&#10;ffwjHMQh89l3eDdV9bXs3n9ICu1HXLv/UJz5JGP7jkl2vSv7/SuuP/iKO09fs2bTARYPbWBR/0op&#10;zuvYKL9vZNcRjl76iP0nH0q7Tn5ZLetG93Hh4kcs7F1NdGwiadnpbNy6AX0TfWwcHHF295DXFVDe&#10;UCI5Pec/hTgoQhwVIY4eFww48UrCs+Spwy/ZdOhLxiRrLdlwndDkdpaPjNO2eDdN3VvpW3GYvsGj&#10;FDUMs3P8OSP7booodosj5AhWZUjLJiypUHbOGQISC9E00iEuMYjuBQulSgyQmJpNbEoW/Ws2cGj8&#10;gvLQb3pptfJkt6/kmMWrd7J2x1nJObUEJFSSXtYt6LFKEOQY+07cZ//pT6Q95+D5p/TJ9w6M7mfT&#10;gbOs3naUrUcus2H/FXadFmy58hUnb/3EiZu/cPzGrxy98bM45o8cknZYsfNv/MDeG1KJr4sor/3O&#10;/iu/cOL6t/St2sHg6F4J/S85f+U+W7ZuY/nAAGs3b2fFxh0sXrWJlq4lHD5+ln1HxmXjdimzU1Hj&#10;IgrEDQvrF1KkuLV2dYdgaSPRacWEJeZK9ssSQYRg7SWO5xeMW3g0HpFxeEph8Y5OwkvRYlNFWKk4&#10;hSXK4yx8k/LF9TtILm3BNyEfd8WBFcUBltBUHIOTMPUIVw6pMxJ817R0F4H5ithsRWDpIsRByloV&#10;97xfQVhKOR7ynuDEAqIyKghPKZH9WqRs3hEZBMlnZ5a3EymC9I7MUs4iF5FSRExaoUSKXCkkHeSX&#10;C32UVBGflk1oXKoUzGY2HxhndP9JyV77BON2sXbTNnGEQNzcPSkrK6OoMJ/ysmKGh4e4fvsGp0SM&#10;hyTPKS6TunD/BecffMPpBz9z5eN/0bFyj+RfKT6BkRhaWuLk5ynYX4y9lyvG9lZklGRT111DRnky&#10;MdmKK3kyScwIx93XjpLqHHr720WEoZjYqBEUbU9ApCV27mqY2c/Gzd+Y9PxwKhslAoS6UdVQLpl/&#10;gJXDa+jsW8my1Vs4fuE2W/YcF/HtEtGNslKcdmjTWrqX95EqGBuXkU5xQyMxmcUcOH1Peb/Ffceu&#10;sH7rTk6cvsCnn79W3oBHdf48ouLDKasqYq76HBpamti8bTsbxzZKfszCJjDtTxxxz02GdwgGHr/I&#10;poPnGdxygl3S2Y9f+Zw9p56w/8xzFg7up7h+BQMbjlPbsZbmhRtJK+6gUDJI+9CYYOw4Q9vGaV+y&#10;lkKpVKV1VcLqtayUH6S4o6q27jzCgh0oLMoiISmFyNgMuvs2KIPxwhXbic2spK6nX/JPqOSncjbv&#10;G6dlyQbyJFdVdq4jKrOJ+Jwm2REd9K46JOv3KQfOfsWabZekGCyT966gf4Pk0oZmKsW1MsR1qjuX&#10;sf3Ydc7cecWJG6+l+n7P0Zs/cPT2jxy7/RMnb//M8ds/cPj291KNf+TA9V85ePlHTt38Vr5jm6z7&#10;PuXRuIvXH7B71242bR5lw9jO/zmHtnCQ1p4BTp6+xP7Dx5VTHZYJbmaL8BIKGwTvSkRc6YKZiqkN&#10;o7D1jsBPkDGtvFHoQHGwJAl3IQufxAwRV6YgZyZ+4nC+4nA+ihaboxScW0SmiDKbnPpFpEiedJQ8&#10;aewSgrli8LZPDHZ+cZi6hqFu7iGZLxwLyfNuIYpzk8mCvE3SaVdS0baM8lZxurwaQf8iyZzpyuYd&#10;moSDl+BbVBrOso6B4qzZipkACuuFVOqUR2azhXTyyxsoqFDc5aiMgrJqEtJzsXR0w9jSFr/AYCmu&#10;C5TYuffwCSVyKgpV26J+6ejtrBgaob1LCpKIMTcvkyVLF3HxyjnOSTt+9jynxRlPXn3CRnHVa+I+&#10;vau3Y2LrRnGFYqxqMOYOhrj42jJbcwpOPhYiyjgpaE6Sq3XxizKU32EhmcyR0toMyX1hkrM9pbnL&#10;+qlj76mBo7cmXsGmIkhbWf9wkrKCcPe3VB7pXLishaiEILyCPCmvb2X80l3uPvtC0PkGSwVZs8ry&#10;CYoLxDfKTQhH9kFxkRSkRFoWLWSR/K6xgxfo6N3A8lVj7D50nE3bt0oOPk5zRz0OrlbEp4bjF+KO&#10;hZ0Zvcv62L57t4hxM4Wl+dgG/slY04Wjx6ioSaWhtYCC0mQS06PYvmeMS9cus//IUc4LlimuuK5o&#10;bGLZqtU0dXbStrBb/q4WZPHCzN0K/4QIqaZtdC5erwzAXkHuynOAyfn5mNnaYWw4Hw9HXaIivQiL&#10;CCMoLIUVw0cZ3HhR0DSbruU7xdl2kJhXpjw5Xt6yQD6vQ1z2IFuPPZAi8YielfvJrugjLq+TmLwF&#10;UgTWkFu7nLoFw3QOrCe1uEqQT/JLgWBfdCyBcUmyYzcLBj1n/PYrEeIbjt36nmN3xCHv/iLP/Swo&#10;+yPH78pzIs7D4pYHL33H+K3v6BkUIW45yOnbn7L3yBmOHD7EJx9/JGh1mbrOxdQo7vsgee/Q8TNs&#10;27VXMkmlMj+5Kk4PhCbjECJZT5YuYcnKmdTcI1KJyCojq7aDIHEY7/gsPEWAPuI0PuKUHlGS68Iz&#10;xB2zJMuliOBSRGQJaNv4YeAUImjZR3ZllyC5YuLfJHEsiQjJJcRkVYmDVQguFxOTUUVCVg1pIsBw&#10;oZFkEV6F5NT8qnYK5XvDk8SRo9MkWmQQKd8ZmyIIJ+uSWVAtnbRaRCduV9pAYUWzCE4ybUktWQUV&#10;pEs2jU/LJSJB3DQqDkfJxyqa+szX0sHezorCnDQunjvFlWvXOHDqHOv3HlO646oNO9guqLd6/Saa&#10;2zsoEVcsLsll5dASTp87zviF85w8f4Xdh89IhstT3pJ8y+7DyiOOzm4O+Ae5SSfWwc7FCFNrTdx8&#10;zQiJsccv3Bj/SD28w9TxCtGV3OZCVrHi9mfO+IXZ4uprjI2rBqb2M7FynaO8+ZBnoIXkOQ/s3fVE&#10;2CYki5t6BJhjZKUq7/dlQf8ChkbXsmp0nbj6Roa3bJQcX4VroHx2WaoIc7GgZg5ZRQWs2rSBtZIn&#10;1+04KvnxKNfufMLJs5dYuaZf+kQhZbXZ4rhOsi2TKavJFVHa0tbdwS7JoSdPn6RrQQdu0X8ywfDy&#10;sVMs6ytiYEkZzXXJpCd5sX/XMIf3baZ/cTcXz45z6sQhGhorqakqpFZ4vHdBA2tW9+LtY42B2RwJ&#10;8DEkZpeRkd9IeEyUbDh99Cz0hc+DiYiNR1dLhahgO1ISAwkI9CNGMGjFyElxzXV4RtTRNbCfzMoe&#10;EdsIbX1LcfIPU97fb93eK6wYuyg58IDyItI+Ee+SjUdoWbmFwrZ+cZMi5WVDbf2jVHb1S/VfzIKh&#10;jSLKSvyiEwXJ+thz+r6I7htxQBGcCPGouOAxEeAJQVaFEE+JEE/cEacUIR659jOnRagLVu9l2aYj&#10;HLnysVS7M1w4e5avPn/B/kOHJXfkECYZJko68qbt+9iwdYdyNu+4nFK8pJMrHMxTHM1LmiLDeccq&#10;ZmZLJzqnUvJ2HwEpEvBFqDbB8Vj6x2LiJRjmEo6OXRBmHjGCliE4BKZK3hPsdA1HccvncvmtlS3L&#10;yCptUw7SVohN0RS31lYcfY0QUUanlgou5kq1LxVXyBFXq6Vccqli4HZJXSc5IrLMQsU5xQap7nVk&#10;KyYMLqojS55Lz6tUCjIzv0r2XxqevmE4uPhibuuKobkd6nomqGoZMktNh5nqesyVvzX1DZmtMgMD&#10;LVVyMxMlG+7iyp17kt+usXHXYVaPbmeDbJ9hBc4Pr2PZipWUVZRQUprHasmMp2Sb7tp/mPYFi3H1&#10;8cfG2Y34lBRCI4PQ1J6No7MZPv5OOLqY4+ppTVxSAM4ehjh5ahEaa0FgpIGIyJrAKEsik1zEEQPF&#10;/SwEQ+dhZDMTA6upGFlPxcxhLqZ283Dw0FPiqnuAifw9V+mUKbkB5JZHEZroJjRmhpmTvohXcXQ/&#10;mqoWxWTOSSLMEbbu3kFecakUA2+qWhvoXLqco+duckuiy8VrT1m/aTtFFXn4hNhLsXPH3s2YtJxY&#10;EW8CroLVIxs3SIbcLG7ZTmae9I/4P5lyv3/sDEsWVrNhdQ8jgx3UlqZwaOcIR3dtZmlXB6sWL2V0&#10;1RCbhPE7G6rp62imt6WenRvXUi0VLiEmmKGhpew6cEKZm6Jiw/HwcRJkCJWOUq48wmZgoE5mcgAp&#10;8cHY2thI2K9g6Zoj5NasJb9xPSN7blC/aD1R6cUEi5O5+EfQvHgdyzedIrtuFXFFfYJtNUTndjCy&#10;/7IISZzq0lOq+0Yp7himunczNX2b2XzsrmTc2zQsHhEX6aV1+Vb2nHnGqdvidPck/4nIjoogj4gg&#10;j4sjnryrcEeFI0q7+au45h9KZB0bf8S20485fv0VZy495uz4aZ4/ecCOXTvxUNwaPEpx++tMVm/a&#10;wcjWPRTUtJNS0khwagl+iYJ/ycX4SbHxi8/FXRxRcRV+YFIBxa1LRJg56DsFoWLiwjxLL7TspePZ&#10;BWPsGi1umCktXV4roo4SVI3NJbm4mdLGPsoaFkrebCA+o4yEzArlKY/0/DoRXL08rlTelCarqJY8&#10;hZuVNQpSNimXigmksiWnZst7s0R4ihuTKtxP8Vh5d2DFRFOK10qLk+Kirm3K5OnzmTJLjamzNZg6&#10;R9E0UVE3YJaGPjM1DdGzcZYOHaK8P+KECe8yZcoHuLg40LdsCWevXBFyuCIUdUay4FlGxnYxuH4z&#10;wxu3sHh5P7V1dZIdS1m0dJnEk6X4BAVjZm2Fm49iTlpH5s6fxjz1qVjZGogA7bBzMpfM6SIC9cHe&#10;xQRtw+mERNuJEC3EHU2UB2NCYu2U+GlmPx9Dq9kY26jIcjo6ZpOwcFLFynm+rK+RCNFG+bym8Ye4&#10;+uvJdvMSNDfH1EkFbQt53nQG2mbzsHW3FZFHybZOZd3YZukDl1mzbqM4XRDNC9pZt31MEPa2uPoD&#10;tu08Tnm1bLvkGHyCnfDwtycpI5qTgqnF5ZK//f3YuXcfO/YeoL61XdA+HffYP7kJzeCey6xYtZCm&#10;1lI6usqlYiVSUhxPQrQ3qXEh9HU2MTywmD1b17N1ZIglna20VJRy5vBBzhw7zOi61WzauJ71m7fS&#10;3buQ+MRIgkIDZMfWMrB+LzEiLjUtNbylqsWEBWBhakVuUT3tS8dIKl3C2v13OH7rlYjxkoT/Lvnx&#10;+ZLBVlC/cC0FzUMsHh1n49FH5DUPk1opr993i32XX7L/6rcM73/C2oPPWH/0Bc2rTrHlzCfsvvoV&#10;285+LGJ6zu7zX3L42ncirt9EiL9L+1XEqMiIgqTynAJRj4kQj9z8joNXBU2v/iqf+wMHbr7i0C1B&#10;2evfS8X7hLHRMVYu7WXP3p2SlesJSkwhPE0yX1E1+TVdFIpQUko78IkvwjVMgZepyikm7H1jMLDz&#10;xsjBDz8RVWXHCuLzm5RCC0yuEActFozNkrxYiEukVNT4EpxC0kXERYKq6cq8l1LYqDzoUyJ4mScZ&#10;UzHthWKpuOOvQkD5CpSsaBJBiduVVZFbUiVYVCuIp0BNeW95izxuVk7jUCCYWlzbRVFtJ4XymYU1&#10;8rl13ZTW9yib4tZuGroWTJ6hzrQ52szWMGK+njmqehao6lsyR/HY0Eqc2pcM2b8mDq5MVJnN+5Mn&#10;MWHiBPT1NcnJTmXnnm3cuH+Tp59/KjnwOkObtrFi3RZGNu1k1ZqNygHTgyOCgNJnvIMCUddVF4oy&#10;xMBUg9nzJqGtPxsjc8FLa13cfR1IzozDztkCWxczjK00MLCYg7O3oeRATcmBWjh4amNoOQst4+kY&#10;W6tKtpwvYpyNtYua5F8dycIauAcaYOWiKuKciJHtdEzsZ+DipyPZUwvXABG9vwmh8R60LKyTPhiD&#10;mZ0pVo5WlFQXc1D6+a49+0kWYTaIHhR4unT1epau3MTGTQfo7F5CfnE+bt4OaOrNo7qhklffvSEt&#10;M4uSiiqePv+U85evyz4qV8a1gD87ob9oswIR05Tz1YTGO0sG0MZFmq3jPJyddehdVMWWTcsFPdZz&#10;7MgYYxsH6WmuYmSgl4O7N9PWKi65uIOyykIaW6rIzoonwN9bQvoSxvacYZnktOj4GFyczfF1c8LS&#10;zIp8qcSd/ZvJa1opzvYpB6RVd68XJ0ymccEK+tZsJ69+KSmSCRuX72LNvtvsv/QFGw/fZdORp+y7&#10;8AM7z/zArrM/y/t/Z8/l39h19Sd2XvuW7VdfihjfsOfK9+yT5w4oTlnc/J0jt/8povtNiaWHBU8P&#10;3vqFQ+J+B0WE++V9uy99z66L8pmXfmD75a/l815zSD7jyPhjRtZsYt+u7Rw+sl9wa0w5g7lrSCiW&#10;HkHY+iaQWbWQxOIO3EVMdvIbLD2iCU8pJU4yXJx0bsUEULmS8Wq7BilqWCx5b4Hku3qipBm7RuGq&#10;OF0QmIxPXIG0PMHYaqLlPdEZ5RSIcArFcYtrRUiVIrgyxTw0gpWlCkerkb/rRIyS7arqpdVJx2lQ&#10;XopTVttOWV2XNBFajWI2uYWS6xdRKbmxoul/lsomuKyY9rFIvidRcqyOkS3T5gqCztdnno456obW&#10;qBvboWZiz3xZqpvZo7iBanFrDza+oXw4T0tcUjEZ8XRmz56GhYkOqWmxHD11iM9ffcWLl6+4cu8x&#10;W/ceYYdkxu27DjIonXjv0VOMX74mIssU8atjYKKJjuE81HVmoWkwB0MzdXFJoaesaGmx8thBUFkP&#10;E2sttI1nCgba4uJjKKKbg5XTfPTNZ6JlNA19MxV0TKejbTJV2mQsHFUwsZP1cpqNuTy2dJ4jj+cI&#10;ss5G32KKYKr87agpTYfwBF8RWgXLxJiKqqWQultg7WRCULg/QbK/PXy8WL1xDRt3bOPQqfNcuvmM&#10;3ftOs+/AODt276KwLA8bRxv6Bwf57OtXhEXGiiY6efn6R7bv3i9uGaQck5rZOPCfQhw+cIPdu9fR&#10;39/G2rWLGNvaz/axAfoW1TC6YSk3rh3ngAhwxdrFbNu9gVUre+msKqU5N5Pvntzn6plDrB1ZQltj&#10;EXWFqQx21ZMfG8KC6nLOHdzH07s36O1qwtXBFD1N2ViacyWnlNG6eBWdK7dx6ubXHLv0OWEJNYQm&#10;1bJo/TG61h5i66lH0mQHHr/P8RsvGb/1mpM3XnHq1tecufuaCw9+5vy9Pzh29RcOi5vtU1yXdu0V&#10;e298zd7r37Hz8vfskLb98k9su/Qz2yX/7ZAcuP2mCE3QdPsN2Tg3fmLH9R9FwD8qhTx2/lt2ihB3&#10;XPiWHZcUo3NeseXYPal+W3n8/BPuP7wv2eYMrn4Byjk9rb0EU2MLqOhUTGu/mtzaReRU9VBY10uR&#10;oHF+dTdZJS3/g5GFIpTqTtIFEdMEC1MLasgSdFScM8sQUWWIuNKLq8kWoeWL22WLmymOXComisoq&#10;aSazpI0cxcxttT0iShFWg2K0TjsVDV2U13cq7xJVIfha3dwnAlugvEqkvHUhle0LqerspbpjkVTq&#10;bkrk83IkDyYLqcQk5hISlSZIFSeuEiwdL4h54ojTRYQq4obzxAnVDKxkaYmaCFLbwhF9axcpNP7U&#10;LFxKeVcvRm5eTFTT4H2VOWgaGeMfGiouUKk8XP/46Ud8+tlnPH7yWNpDwbsh1m1aQ3JWEt6CecU1&#10;NbIu+VhamjF96kTlzOEGRppYO5phaqWHja0hDk6mmJqLq4kjKsZ5OrmbYeOgg5HZXLQNpqInLqhj&#10;OE1er4qx5Rx0jadhYiXis1ZhntY7aBhOFKecgoE4pobhZFR1BKN9TEW4s0WoM+R/Krj62klRSxYc&#10;9RIHNSQ1L4gL1w9y+MRu5cGVjKwMEpLjpSCkSabtZtP2XcorOO48+oITZ+8yMLiVhUuWSu7OkHzt&#10;K8I8wYvPvsEnIJjm9lZu3LlDhmI6lfgUTp0T8hPS+w8hbjn5kC8/fcJHT+7y8ZM7/PzD1/zrXz/y&#10;73//xj9/ecOtq2e5d+Mcv//8Fb/89DWP7l5mbNVy2vKzWNFYwYv7Fzg1vp3L5/ZzaOsajo2N0FGa&#10;Q3N+Kmd3j3Ll+B6WdNXi72GNvvZ0Av1d2LR1E1VN7TR0D3D90StaFqwlNLqQ5Wv30TKwlaVbjnHw&#10;8kdsPXaTXeP3OHntU45e+JjzgrCX77/k2qNvOHP9M3Ycusux859z5uYbTgiSDm07zc7xh2w++pS9&#10;F79j13kR29lflGNKNyjamd/ZcO4PNl78nc1XfmLLlR/YImIdu/ydiFZeL2Leee4lW09+LmL8it1X&#10;vmTN7vP0r9vOiy+/4ur1K5y7cJ6Va0ZYuHw1vau2UNy8RDr6Skqbl5FX3UNSfr3SDRUX4qaXtipv&#10;MJpXLo4mrlTZ1Eddx1LlEUKFWCoauymqaRXsbJUK3CJ5r1Jeq7j3hML9WgUl20RwittvL5KcuFTa&#10;EsqbFoujKa7+6KO2rZcaxWVZIrh+KRYdi1ZTJPhZIEIua+wkrbhSHDlfUDoZB19/HN19sLZ3w0wy&#10;no6hBXpmNszVNhABWTBVVVPyka3kJDtmaBop7xY8X+mGtqgZWaMpTqhn5YyetTNWHgHULFjC+gOH&#10;6ZXsFJaRxRxDE9yCRYQ19TS0ddG3fAXHT47zVEQ4tGIZHR31LOxtpqIuR35vjiChs+CfBd5+XsTE&#10;ROAqGXPO7BkYm+qhbaSOlr4qetK0deaiJgXczdMWe2czyY0WePpZiCD1RHxzMbFUleU8wVpBU/0p&#10;GFnMxMJunixniLtPFvecJtgqRULEqqo9ATXdScyXpiuvn687WdoUwuL9SMmJxjvYDhsXKQDOeixc&#10;2sLYzs0s6pXtLHGkpLJYHK9QaK6IobXrePbJFzz++CvuPv6SUxfu0L9mleC0Idp6hvSKyXz6xRts&#10;7O2l+FVx7tJF4pPScJUCFhwag4lH0n8KcfGm07TUV7NqYCkH9+xg5bI+1q1eye5tmzmyf4+03Vw8&#10;vJu7p/Zy++IRHtw5x8Ed62mvyKW5OIWvP73JgX1reHTvPCcP7WTXxlX0dzWyqLGcqyLCN58/ZOu6&#10;xfhJJdPXnEZacjijo2tpbW8nLCqWuqZOktJycXMPoLymmUWDw7QtWSHZMl9QqZTRHUe5euczqVDP&#10;ldeOXb37heSPrzl1/oEgV5dU11L6Vqxl886DFAqiVTZ0MHboBLvHL0vuPMPO0wpRvmLr6W8YHX/N&#10;prM/sPHsj4xeUAxr+4Ftl38QlFUMrfqBSx/9S9z2e06JAx+58oLKntWEpRaKSOp49OSR8mjfmtWr&#10;2LJlO1V1bdKhusSl2sUBFyinvyiuX6RcljQq3LBL+XexuGSZOGRZfR+lIqjyBhGVvF6Bh2UNPcoj&#10;mxUtC5WnbNKLasXxOqhqFXG3LVUuFcJTzKBWIYJXzJdapvjMGsl4VS1kKK6ozy4W7GxlZHQnFSLq&#10;0MhE/ENiiE/NwTMwFP/IaKnyfszWksynronKPDXmaGjy/tRpzFRX523Jd7O0NHl7inRKEZOWuT3T&#10;1A2YqWWMqoGlsqkZ26Bj6YSBrZtSiGYuPtSKI67auZe1ew8wvGcfrUv7ZR1baejooblzAf1Dazhx&#10;6hTPnj1h86YROjvrWTHUTVOndOiqVDpFlF0LW3Fxs8XISFvypQb29hbYOVmLgLQkN6piZqGHo5Ml&#10;RqbapKbHEhTqLWJTEWEpUHS2/J73maX6jlKAatoTmaP2njyeipmtwh1V8PAzFpcX97SeLQXnfRHi&#10;B1g5a4nbvyfFZ6rkybmkSiRLy48ipySJnOJUgiL8iU6IITu/gAWLl7BxyzZaOzvILsihvqWBpo42&#10;KXpr2LRjt7R9grEbxEiWShSoFofWQVfflIqqVi5evY2hiQnpOekcPXmCFtku2XklpGfl4xiW/59C&#10;bFm5l9BAT5b1dXLh9DEGl/fRXF9FaUEW1eWyMp0NLKwXFC1IJS8zWnlupKwmn+T4UJa2VzPc10RT&#10;aTJLe1voXdhOUmwwcWHC2uXZ9LVXcGjnMIs6SnB30MVIdyZdbZV8/cVTzkiGqKksIjw0kIT4WIoK&#10;Czhy9DDHzxynsb2JwPAwqmobOXPuKncePFe2u/dfcPfBJ9y6+4xrt+6wdYdk1B7BvMxIUlLDcHez&#10;IibKn9aeEhFHMvU9Vew/c5Kj1+6x58Ijtp/5SHLgF2y78FIE+Zot574VF1QcrPmR0/d+4OKD77nx&#10;6Fuefv4Ljz57w+kb91g2vE658Z88vc+m9WvoaG3mxLETVFY2UFUvGUzEVKqY0btxgdKlyhTT7Cty&#10;meSxrNIWEbFks4Yl4lz91LT2i4v1U9feL1lkgPqO5dR1ikNKnq4Ql0wvbSBfRFZU30NuVafylgOK&#10;E/MZgrcRSYX4hiULRkVh5xYoldsXXSMrbJ09ycwvZmTdJuLik6VTm2Nt60hsQoqgnBuJ6RnSuSKk&#10;w85lhspMJk2ZxLQZ03hvwnsiytn8/d23mTV/Du9P+RA1fXFHMzumaRiiomvGPHHC+dK0zB3Qs3FF&#10;X5qOpSPmrr5KIQ7vOcDQjj3KMcYju6VTilO09y6mu2+ZkhpOjp/mk0+eS+EdprGpVDr1AL39dVKI&#10;UlkiUWhoVR9p6dF4eTni7m4nbqGYk8gfBzcH+W3amJjqYmVlgo2NmfwmM3QN1LGyN0LdYBbqRtNl&#10;facyT3Mis+e/9/8ToQJX56i9i77JdDz9TbBwUFxELkLVnyhY+j62rprKo6omtrMlYhhK1g4nOSeA&#10;+PQg0vNSRGwdVAvm50mUKFEcECutkf5eT1O74L8s/UMi8QqMIDQmVeijlVIpnFnFdYTHJeHo6oqX&#10;TwiJKXmSCQ+ga2jA8sFljG7dTHJaFg3NHUphJ5Qs+E8hNg7swMPNiNamArZtGaSzrYKu9ioRTAV5&#10;OVH0dJaQmxFBVJQfAXGBhGTHE5ufTmJqIslhwfSKmLYu66Z/UTs9PW2UFmeRnhJBeJALKXG+eDkZ&#10;kpsaiKejHk52epQVJTO8slvEWUlFYQqJsUG4ONlQVl7CpasXWb9pGA9vV4pKizl2/BRPn33Cy5dv&#10;+PjFp3z0/GM++fQTyR73OSr8PjK6mJauXKk63ri4qOEolTAnzY/6+iQKy6OlQ9Rz/OxJLt95yvHL&#10;z9h/9jmHL3/NvgtfCra+ZNe5r9lz7nMOXPhEcupzLiiu1r4ly2uSBS/c4PbTpzz86ClnL4zz+ecf&#10;cWDPVmolHx87fFgy9FLaJHc1tC2ibeFy2hcNCHIuoqp5IY3d/crZzEoEK+s6VtLYOSROMSjiWyli&#10;XKa8L4bCFYskM2ZLTlTcwDQ6UzH+NAPviBR8ozOw9YrAyN4Pz9A0EnOqcfAIEbyyFhcwQGW+Duo6&#10;Rnw4ZSYGxuZkZuewdctWKsvLcXZyxs7OgejoGBwcHElKTSUkLAxVVVXmz1Zh7vSpaKjOYfaMqehq&#10;qaM6exaGBrqoq83FQCq4pqmtCNGI2XrmqAum6ihwVHEFhp27LF3QVghRHLGmZ7Fg+35xxf8R4mrJ&#10;TctH1ivHZC5aOsDqkY2Mnz7Lxx8/48iRPSzv76Ktq0KybBrdS6rZvmst27YN0y7FPCU1iuiYEBGi&#10;PzZ2lljZWgrWWSkFaGttjoOtPLYyx9LCCBMzHXRMVWX9pogYZ0hGnM18EaOm3lQMzWbLcrK444fi&#10;qtOwd9XBxGau0hEV5w71LaZLERPn9dDEPcBAeerDxV8Hc0fZBuKgBRV5su5DkgdLCY7IF9Globjl&#10;uXdQNIFhSXj4RMrn26Bn6oa+macgtGwTU290jL3EwS0xt7JHXdMYHT3FZFFZyiszDh0/SMeCLqzt&#10;nCmvqmPl6mFCMhv/U4hNK7bh4jyfkGALggKtcHbUITTYnsQ4d+xs58oOtSYlM4igpGACcuJxSYkh&#10;ICNVOn8+PnaOdEnYvrF/J49vXOL+vRsc2LuFgWWdFOTGU1eZSZi/LVGB9kpBhoW4EhbsQrC3NQnh&#10;riLQMDxcbCgtL2XxitWs3ryNpp4egqNiqKxvYfW6rew/dIrxM+c5fOQwFy+f5crVcS5fO86GLcsZ&#10;XN9DW2+pcra39Cx/ujrzGRtdxKkTWzl/4TDXrl/k/sMnPP7oFdfvSsa78w3X73/H+NVPOHDuqfJa&#10;uL0n73Dg1C2Onb3JmUt3RHTXReRn2CId68jJ4zz7+KmI/ynfvP6MvXs2U1yUzY6xLXzy8QsePXrC&#10;9Vt3uX3/MRev3RJMWSfo2cnK9duU41EVB2UKKjsk+zUI+vxPVgxPyBNcTMUzKA47xezcnkFYSsc2&#10;cfDEyk1xEMgdJ8Udfx18UdWzxj0wQSpuA+6+4WjomzF9thrTZqmiOl+D9z+ciL6hIVnZWWzbuoXe&#10;ni58vb2wsjAnOioKPz8/EpOTCQ0Lx8jQCEtBT1MtXawNjTHR1sXCwEjighaWpqYY6AjCmZorHXGu&#10;oRUa4oI6Ijw9O8FRQVIDBw90RZAKMVq6+0lGXMzqXfsY3L6bVbt2MzS2gyXign0rV9HXP8iqkQ0c&#10;O3GK58+fcfHiGVatXkpOQSJFFalkFyfQ2FxGc3MVCYkR2DlY4Oxsh4+vJ26uTthYWuDu7ISflzs+&#10;bq54O7ngbGkt/cYLQ0MNcfDJgs6T0TRWkXyoIQVkDhq6kgE1JjJfa6LSFc2s52Hvoou53XwRooog&#10;qRqWzoqT/dMxE+FZucyWpoK1q+Ko6iRs3dQprMwmSkji3fdm8da783l/sjaT5ugzSUVHtruhFD5t&#10;3n5vPtNmW0iz4a33DYQkLJkwzYYPp+oxT4rkjFlagqeC8vomksN1SM5MxN3bEy1dY4LDIgkKC8Xy&#10;z+6P2LRiDEdHCcOu6lhbzsbIYDoWZnOwMJ2Jp7uWIIOINMqW8PQQImRDBmUnE52dSXVVLU2FRVSn&#10;xHFx7yiXju7iyZ3LHNi1kbWregU7s+nuqCA9MZAIf3vc7A0IFiEW5CeQkxpKdWESS3sayc/N4di5&#10;6xy4+Jj1h6+ybPNBlo8eYPn6gzQuGGZwnWIg8XYJ/0sZGumnWXC3vDqHAkHfhp5mytsaKG9tZGjD&#10;Gg4e3cOpk/u5cPEod+9d5smTe+KoT3j2/AUfffIZn3zxNV+8fMknX33F08++5tHHX/Lw2Wfiep/y&#10;7MXnIlpB3hu3OXFinM6ubhb29cpnnefW7at89fIFe6TIVFVJWB9czu1bNzgqxeHChQvcuHmLU2fO&#10;UtPYSlhcqnJUSWx6IZ5h8bj6R2PjGkRwTCZpBTU4eIWgK51cQ5BPVc8EbVNrcTpztIwsMLNzFYyy&#10;FvwMU+LnPG0z3OX9OcW1+AdHYWRmg4aOgVRcA8E2MxGjKrbiFoWFeeKIo0IzLVJI7dHV1SIyIpyA&#10;APnekDB8/APl9RZYW9hhLt9jbW6DlZk1DnZOmJtJ8XVxl88Rp7N1EgHaoSeiM3TyQldEqGh69u7K&#10;pbaIUF8eW3sGULdomdIRhyQrrd0rghTkWrJ6Lb0rBlk8MMigiPLI0eN8LBRz8/o1Dh/eR2NLDZFx&#10;IXgHuhOXGC25L5mo2EjJUgby/dbYWFsS4u+Plzh5kLsHXo4OuFvbEST4HeXpT4S3Lyb6WkyY8g8+&#10;VHmXOdrTxAXV0DeeK0Kczpz5Hyqd0cBUxGU5F1snbQwsZqFrNlU51M3BSwt9yynYuqti7zUXC+fp&#10;WLlOx8VXMdJGj5TccJx9XJmpqsGH07R4Z6IG783QY9JsfSbP0mb6XH1UtaxlvzgybY4t700yZ9pc&#10;d3neU4RoxEwR7EwVPTS0zJmtqjgloy/rYC0OrYW27GsjM3NZL1NMPOP/U4iLNh4mK9NTcpoLbS0F&#10;lAg6Bgc4YWo0W/KbtQhUTXauKoEBFuSVJFJRXyKdsYzFstOXNVUR7mnO6OoW+pqL2Li8h/6eegaX&#10;tdHeUsrI8GLKi9NIivLF1c5IGLmUC5eOsnv7GrokM/S0N7B1u4jn1hfsvPINq45/rLwmckzQcffF&#10;l3QPHWV03xXGDo4L7nXSLJ+dIU4bHh1MblkVS0ckMB++zZYj99lx/C5j+86xYes+lvavZln/EOvW&#10;b2FkZJN0guPs3b+HXbu3sleKxt59o+KYJ8Rdz4qILkm7wo1b17h3/x4PHz/h/MVLFBWXUVfXyPUb&#10;NyWT3uLLl5+xeWw9aRnxNDZWMbJ2UFwnjMaGepYuW0Z6ZhbW9s6SNXKobV8o1doWBxGU4rZw2mYO&#10;eATHklepGJJWhIN3IFqmlszRVRyxNJPOI85kbCF5zx1LOxf8giIFg0SwgqKefhGSgQvx8g3CzNIW&#10;Q2MzEZUpluIaurqCWG6OlJYUsHXrRsG8Fnx9vLC2siItLZ3Y2ATlbbaDQuXzvAPwDggTEUTgG6K4&#10;B77iouN4afKa2CSC41MIjEvBzN0fS68gjMWldWzFAf9XhBqCpIpbgiumxrCU1yiOmiry4aCQw8rt&#10;O2hbNkBtZzcdfUsYlKw4NLyWg4eP8kKK4JVLlzl+7Dir16whMzdbMC9UfpNkppZ2ahubsbKzF1Gm&#10;U15SSqiILcLdC3spOJrTZqIh+G04Yx5+lk7EeAVgoqXJO+/9lfemvs2kWe+goiouqDlNKcK5aoKk&#10;hjMFV2fJdtTA0lYdNV15znSq0vFs3BSuOEeEOAdHH1Ucfedg5zlTqENVhKhFgNCfX6QbpoLFs7WN&#10;mKFuzuR5lkwUV5wv+Xmenr6ycM5SN2WKiinvTzNlxnw35mr6MXmGKZOnajBpsjpaOpayTrpSEKRg&#10;Whorkd9ECpyu0IutozXmPn9y7wvlle0Li4iLcSYp3pdUcbCmugJWLGtmmbB8YX4wC1oz6KhPFifz&#10;IzM5iLSYALYO9XF0bJBADyNKC0MYHWpj58gSNq9ZxIGdw/R2V7Oyv4PSvAQSIrxxlZDdP9DO+Kmd&#10;bBxeRHNVDh1NNbx89Q3j1z9i+7mPGB2XHHbjNQeufcOBS1+xeO1Rdh2/wYbdB5Xj/zqWNEq+KqO4&#10;ulrcsF9EepVDl77h4MVvOXhBMt+xR2zYrpjK7wDbtp9nbNs5duw8x+XLT+Tvg/L3TiqliISHB1BZ&#10;mUdaajTpafHi7uUUFBZKLi2noq6JNRvHJIjX093bxwPJiLce3uWzl58Kbg0KAidT31Apn7WBsrIC&#10;1g6v4v6De1y+epUdu/dydPwMy4bW4B8hoT4kBBsXF2xd3AS345VXL+QWl5OSo7hyP42w2FihDcly&#10;Tm5KgVna2GNh7YBfYKRkCndmzNbCySOYuNR8HBQCcXAT3PLE2d0Tb19/XAXboqIjpGBUs3vvbtZv&#10;HKWsqkaiRC61TYprIiuVY2OjUqWl5ytvBx6ZWUSYPI7MKiY4NZfovDKC0/OIzCkhobga/4R05U1S&#10;jVy8RYCu6Is76ti6oGpiI80WbWsn5f02anoWsVJxedimzSzbuIkyEVV+dT2KaQR3HzrIoWOHOHv+&#10;rDLTX7lyWYrbRUa3jolbrqS3f4CmrgVkFZURGBEjv9FHOXJldN1GAhw9sJYMPP+DqUx/bzJT/zGB&#10;qX99D82JM/GVDGahp8PED//B9DkTmDF3ghCCiFVnhohwouDfDHSNZimFaOOgjY2jNoYWKhhYTpcm&#10;Tmk1RVBUVSlGS2cFns6UfDgVC8dpOHjOx9lPH0tXPSmQswV91ZkjBXKKmj4zNHXkvYbM1VZlptp8&#10;JkxXFTdU550P9Zg6y4FpKs5MmmbE+xNU+ftbKsxXVwhRX75bV3LkfCzsrDEWIVpKdrd3dcTU+0+E&#10;uPHYLS5f3Cq5rpzCvCCW9pZw/MgqXr+8xlefnWfvzj5aGxMZWFpKX0++5L448jICGFxay4MbRyjJ&#10;jSAq2JaWunQWtBfR1pDNwOJaygtjaaiS59qKKC+Iw1FYftNIN7tGBVsLYsmM8RFXrWbv9lEOHNjJ&#10;3sN7WTG8mk1bd3H+0k1xphfs3neI5YMDtHTXU1qbSVF1EmWNhZy5cY2Ldx9w9uZDWSpm8/qc8zc+&#10;Yd8JQdyT19m++xS9i9dSVNKivJfH6JYD5BVVs3xoWFmNFew+d54K6urzcHJ0JlM6op6eJZpSyeLS&#10;ilk0uImcqgYGNg7zybdf8fDTZ7z46lN6l/dRUlZEV1c7mzdvoKa2ktj4GFrbW1m1ZhX7Duzn6fMn&#10;su732CaInpgaTklFJhlZSRRLtS8pqcTT0wtzC8lrNqY4uTgRIULMzMonMSldBBiBi1ewCDSTwJgM&#10;nPxjlNcJxufViXjELVKLRVAlxGQUiZhLSUzPld9VQWvHAvm+fQytG6WufREpgsAVHctJlUwalltN&#10;SG4FoXmVhOdUiOBkmSXFKLucoNRCYvKrCJbfHJVbRUpZA+EZeTgEhmHi6i0Y6iZCdEfTypHZBpbM&#10;EzFqWztiKb+huruL4V3bGdm1gwUrVpIhv62yuZu6tl4OHDnCrTtX+fSLj3n+2Uecv3qe8UvnWLFu&#10;Lf1rhxnZto3B0c10Lu+nslXWMS6RFStWs0ZIxkbLFLV/TEdjsipz5mgxW0WNuVPnMOu9SZiqi8vp&#10;6/DuO//FRHHEWXMnoiJinDrjbclnkwTZp6NrMJO589+TjCbiM50lYpiOnvkktEwmSFacjpu/Id6h&#10;5pjazsHIapZyOJytmwEhMV5EJQWjaaDGh7MmYuxgho2nHWaullh72OLo5ST7xgNXL38RlTMz55gy&#10;dZoF8+Z5oq8XygwVMxGmKn99S535Gs6YWjuLY/6D2TriyCY6sh6y3aTImDs4YejxJ/e+2Hb6Pr/9&#10;dJPffr7Jj99d4Z+/3uaXH67x7atz/PT9Vb745ASrhyqpqY7m8qWtfP3VJa5e2cbJE+vYNraYsS1L&#10;yM8JY/1wJ3eui+tsXMjt6wdoqc8kJtSO6xd3092aj42ZijhlP999dYOx4S5aylMZW9vLzs0DfPH5&#10;HR4/u0q94O3Aih5OndrPzVvnOXRkO2vXL6ajp4SkDC8i4uw4e3k3n3z+UDLdA56/eMbzj59z69Yd&#10;Ll2S9bp2heMnj3Lk2GHWbVjHysEhQdQBQdH9LB/o5+jJgwwM9dK9oJ76uiJKizKprymlf2kfMYqD&#10;G/5BlNc0KQcq13f1sHXfbu4/VzjiPcmXn7NUOk5SYgqZmTkMr1knQqwWBzMTwRcJAgYRr5i6IzOZ&#10;mPhQciQL+4e6ECT0EJmSSGVTF60LV5CcUyw4GE1QdAzBsYnKSaEUUyEqBl3HZ5aRIMJJzG8gtayd&#10;xNJ24kvaiS1uI7akjfDcesIU01FmVkhOLyc2s4R0KTANnX3iQsc4cuoMDYLFigt5q9qXklhYT2Re&#10;NcEi2tC8UmLyyonLqyAqq4TorFLC0wrkcbEIvZKY7DKSi6rEMXNxDgrHwt0HXRsnDARLtaQTzdGX&#10;Tmdkg6aFuJKXD7n1dfjHRpNSXCxFq5o0KQjpRTU0L5DtfGqc/Qf3iAue5enHT7nz6D437t1l6969&#10;ygmW1m3bzvLhEVZt2sIBIYg8IZEtW3awtGcpBrO1UXtvBjozBCUtXfDxCMJccSpFHNFkviau1oKN&#10;KpOZPW8K02ZNEBdUYc68D0WQ78njaVjZaokIp8njKeKOigw5DWOrGZjZzhZxzCYk0l72i424pRYu&#10;irv5+pgTGK7oW2FExkahLfg4a76aCNeEubo6qBsboGtpxVwdM2apKU6H+DNppi5//2C+oLExU2Zb&#10;8O4kfd4TJJ00Q4cPJxujruWJZ0Asf//w78zVm4W9uxsObmGSVwX1zWwx9kz+TyGOjd/lh9cX+FlE&#10;+Iu0n99c5qdvL/HTm4vKv3/57io/fHddEOMMn395gR9+useb727z0cdnePT4BEePjZCR7sfyxRXc&#10;vb6PK2e38uzhCSqKYvBz1+e///UpW9Z3kRbvyqWzW7hzbS/VBZF0iIN+8/lVfv/1GW++vcOJ06P0&#10;r6xj42gnFy9u4969I5w8NSo7aCH7DwyIwFZz78Fu/vXPR/z87X1+eSPLN0/54eUjfnwty28e8d3L&#10;u7z8/Dovv77NV1/d49NPb/PZi9u8+vKRuPs9vv7sFp88v8CXn1/hk48u8OT+SZ7dP82nT6/w6O45&#10;rl48zqnxQ1y6dpaBVctZM7KG02fP8PTZU16//pYN6zfT3tbDHkHlK5dvsX3HDsKjQqgVNEwX1Cwt&#10;L8Y3wINmcfqG5mJCxfVjc1NJKqskvaqdFBFWXGEdiSXyekHf9MoWEVwrKUUNIpo6QsX1EoubiZOW&#10;XN1DYtVC4sp7iCntJKG8i+iiFkKzqgnNFOQUwYZnlpJWUkfbkiF2H5QCdPQYC3qXEpOcqRyXGptZ&#10;jHdkIr6S/dwEAX2jFZMaR+MbEYtbUBjuIjgbwUKPkAgcfALwjZTcKMXBOTAEC1cvjARNDRVCNLcX&#10;IZorzytqWooQvf0oaG6WDOzH+7NnY+7mTkxmPqlSFGo7FrPvyHFG1g0zvHYNdyV33xIRfvTpZ9x6&#10;8JD98r/DJ8bZceAwK0c2sGRwNXFJaSzoWUxPS4+IzQCND1SY/c405k9Xw0jDCIM52mhNm4uTsTlh&#10;vuLU+uqC5zaSt4yFSALIzInGwdkQYzNVjEzniBg1UNP8UDLZdBxctHFVDBB30VEevLF20MLBVfG3&#10;vmRma4LC3AgJD8TdyxM3T180dU1554OZvPX+LP7PW5P467vTeGfiPHE3Q/76vridgcLptEVkcyQ7&#10;ajFNQ4+JczWYPFtNXFKPSVMM0NJ2w8k1hKmzBX3tzTETotDScURVw0I5ltfA7U/QdP2ha1wZ38g5&#10;EdTl05u4e3knT24d4GMRwqcPj/Pls9O8+vSidPBL0pkvKttL6civX97i5RdX2bKhmxB/C4rzQjmw&#10;aznjR9Zw8/IOSvNDBU9DpfNfpLUugcaqWC6LSM+c2EBjdTLnRGS/fH+He7f3sG1bF6uHa9i+vZMz&#10;Z1aJiM5yYN8Syaqx9C7IESFd5P/96xl//Hqff/50h3/9eI9/fn9Plo/494+P+eP7h/z63V3+/dNd&#10;/vuXO/z+0y1+/fE2v//8gH/98oTf5XX/VDbF34p2nz9k+cfP8hlSWP748T6///BAis5DfvrxIz77&#10;/DYDA10s7uugf9kiDh3YzcuXX7Br5w4uSdb55ps3vHnzvbLil5TnC64W0NzaSGNLLbGJ4TS1VVBT&#10;n0dMSiBp5blk1TeTWdtJcmkb8UX1goNlxBaWK+8ClSB/pxbXkVnRqHSrtPJmca5qUspFoFUdxJe2&#10;ingblDdgDUzOxztaMf9psogqBVvB2BDJdEm5RVTW1rB/3y42btgg7hyKuZWDdMAgwTEHLF0k51lY&#10;ChY5CI5Z4uLjjZWTI66+PpjZ2+IVFIid5E2/8AiC4xJwEyFauXoqZ/JWjKnVNrNDVRxhvuCp4qiq&#10;sZs31Qv76Fu/geCUFDzCw4nPLVBenN24cBlbd+4VfO9iyZIl3Lt/nyuSnxUHvR4+fsylK9d49OQZ&#10;l6/fZIfkwp5FiwmTIpEtQi7ILMDL1hVjFS1miQgm/eV9pvz1A8mLM3HUMyVUsnGskIetYL2rpz0+&#10;/s7yXk98/e1xdDKUZoC+wSzJ15oiRnWhlfnYO+nI66xEaGbYOerh4WNJSkYY4dFehEZ4SOF0wtXd&#10;Hg8vd4kKktUFv2fI96vM0WW2qh6q8w1laSCZVB8VNWP0zR1Q1zdljpYOc3S0maWpjpqBNjNUVVBV&#10;10TPwBpzSw95rCvCFBe3NBaUtUZbzxoLGxcpAO6YeP3JELehnRdY3ddMU0k6dYUp1OQl0FqRzeLW&#10;cvo7a1m3vIM9G5dxaGs/O9b2sGmwjS1DHWwb7mbHSI/8v4GmskQC3Y3pac5mxaJShpfXkJngKhUu&#10;jeULC8hLcycv1Z368jiWCGZWlkQzfmI9jx8eZlycrqIskLJSf0aGq7h2dVQy60alCEvy/CVDLuaT&#10;Z+d4+fFlXr64JkXhMq8+vyhNisGXN3j12TVei7O++fo6P7y6Ji55ld9+uCqiuybttghNRPfTIxHj&#10;QxHgY/4pAvz37yLe3x7xr99FyL/J37+IiEWc//7tqTz/XNzvEXv3ruX2zdOyLsc4d/agiO9jbt++&#10;yNevXvDjj9/w/Y+vuXL9PH1Lu6isKaZ3SQ8rhpbQ0FLBytULaZK8nJgRTHZFFvnimIr5WZPyxckk&#10;gwXEx0v2S8AvJgGf8DgCIgRVpfmHRymHpbkHhArSJhAUm0RIvGKKxWwCI2Nw8PDG1tkNM2s7QSsn&#10;5mlokltURE2DZOiSfPbu3sLB/btIS0vD1s4Rd08/rOydcPP1x8TGWpzAWf62wTfIT3nQwDfIHxsn&#10;O8nNQdKx3QiKDBdkjsXVPxBrVw9M7JxEqC7KI4WqOiaoG1qiLWhq7u5LaVsn/aOjVHV0kFxQQE5F&#10;BaWNrXQs7mfjljE65PmmpgZOnjzOgf372L9/LydOHJPlPq5fu8q1a9c4LFly4aJevLy9CQ4KJkG+&#10;O8I3SHm6wlJdD8PZ6pjM1cTF2II4v0AipICE+Hji5+NCRHSgRIFQPDyssLDUxMZWB3cPM1zdTLBz&#10;0MZZHM/V3QhHZz2c3YzEMQ3ksRFJKSHkFiTIMozoGH8CglwIDHUjUiJEVEwooeGhIuxAAoNCCFQM&#10;EQwIwltc2MnFFgcnK9w8HPDwdpHHCsGJWxvpYmVjJig8D3XtOcqBCOZWFkybMUVweYqIUAcDY110&#10;DPSUojQy18fQLfo/hbjp6H2e3bzCvUtnuX1+nE1D/ezfvIFzh/cxLjv1tLTLh3dz9fB2Lu7fzNk9&#10;G5Tt9K4Rjm0d5MKBUY6NrSTS25JoPyt6GrKoLYomIdSWpvJoijK8Kc32pSI/kFjJjME+ZqQneUsu&#10;q2Kgv5L21lQyUl2orYxgaW8+3Z3y/uoYec6DvAxflnSXcGjbEGf2bWJ8zyZOy/cd3b+Gg7uG2L99&#10;lWDvEjZJ1tywupuxDb0c2r2SM0dWcfnkCFdObeLK6e1cv7CPG1cOc/P6Mcm3BwV993Lu/C7Ont3O&#10;tSu7uHdzDzev7ODurcM8eXiOe3cvcuDgZj7+VFD39UeC5A/5+uVTvvvhU3757SW///GaP/74jh9/&#10;fslnXzzl4JGdbNi0mnOCtp998UTed5uR0V4y88OpaS6gY1ErVfX1JKVlSeD3wtrRChtnK4wtTTGX&#10;zGPvIJhla4GLiMPCwgRTcyNpxuga6ODp7U5iUhyxsZH4yGMfH3c83Jzw9nIjMMCbhw/vcvfuTZaI&#10;e69ds0xcewsR0pn09PTx9PLFwdEFT0FIcxGii4ebuIKDMs86iSi9/XzFMRwJCg2W7/ESTAsjWLKr&#10;u3REpejFFZ28/DG1dUbP1FbE7IKtmx923gFkSK7rWLaEus42atqaqGtvobmnh6bObpYsX86CBV20&#10;tTYxtnWU1UMDHJHMuGXTCFs3reP8meMcEcpY3CtFrLwIBwdrEuKjyMtKI8zfh0RZn1B3d/zEwQNk&#10;/YLdnIkN8iXI0xkPF2vCQjyUIkpIECIIccXD3QI7W128vCxxdTWSbTgPF4UQ3QxxctYXAerjLM87&#10;uxqTnhFOeKSniNQCN3dLec4MJxGqojm6mGDvaIqdvbinNFsbI6ws9bC01JDlXEyMpmNiOBMrc3UM&#10;dGejo6GCtvoc9LTmo6U5Aw3tyWjrTkdTawZz5k7Cxk4wVWcG6prT0NGT10pe1NZXQd8l7D+FuPXk&#10;Y15/9jFvPn/Bz6+/5uSBPXx07yY/fPUZPwmO/fzqS3784gU/ff4RP332jO8/kSz24oG0+7x6elP+&#10;vifL67RXZhEf5MyyjnJSItxIDndk65o2ClK9yEt2Y1FrJlmJvuSlh1BSEENrS57srBIRZA2rVzQo&#10;D+Ts2NxLVWUcbW2Z1NfGExdpQ21prBSFUe6IK53dN8a5g1u4dmYnt87v5/qZA5w/tkfEuYOTe7dy&#10;bNdGjmxfqzytcnB0gO3SMTet6md4xTKWLell8fIlVDXVKa++9g/1lUrnRF5eHL0LqygujCM/J5bq&#10;qkKioyPILcwVAbWzaHkPq9evYOfezezau4m9UhBOnd7LseM7Jbfu4fipfXT21EvOCaWqtoCBwYVs&#10;2raC/qEW8kuixK2yGBhaKAjWTVVNLWkZKUTFSrWVzmQngjS3MJWOaIWjvYV0JCdsbIyxsTbG0kIf&#10;XW1V3N1siYqQCh3ghYWZAcZSgc3NDXF1sSM+PpLz50+zcGEHKSlRDA31cfDgLnmchI6Orog2QFzC&#10;h4DAILwEQ4NDw/D28ScyKlZZ6aPEgfxkGRObQIQ4bkx8IuHy2C80XLZPBC7e/riLQ3kHhuPo5ouX&#10;fziBEfFK507Oyaa8vpqSmlLqW+uEAJpoUVw03t5K35JFdHW3Sp5uZM3qAVYOSKFcO8DqgYUMr1zE&#10;7q3DysedLdXUVRfi4mROfm4SFaVZeEqBCvJ0wN3WFDc7U7ycpEDZGePmYIqjrQFODoYE+AmWeglu&#10;KqbRcDZRPmdvpydNR7adpghIQx5rSdNUOqONnYYQgiamZnNFwFJcxBktRFzmFpriarK0VsNExGtg&#10;IhnTRA1TUw3MTNVkH8zD0nyutDkixrmYm83BxHi2/P0/QtRUn4GO5hy01GdjoCf/N58nhcBQ3q8q&#10;f88hIsJHXq8mhWE+llbzMJOlYvDBnwqxb+NJastyJcMV0tlUSXmB4jREHcMDi9g0LOIYXcOBHZs5&#10;smcnJ0Sk508c4uL4Ya6dP8b9m2d5Iu7xyePrbBtZTma0P3tEAFWCtxHikEO9VcQEWBDpZ8L6FfXk&#10;p4cJbsbSXJfDnj0S5ocXMDrSx1UR1c4Ny1mzvFmyViYVlVFUikNmpLnS3ZrOyf2rObV3hF0jSzm0&#10;eQUvbh3nmydX+PbZbb5//ogfnz+R9pRvnz7g9aO7yvbV3Tt8fPMOj289YNe2g7S2L6W+c6ny6KCq&#10;kSUz5msJ16sSHhNGS5tkOxGHn68HQSEhynNArj7BRCRLhU5Moqq5mXNXLlJVV0VkdAgJSRGyY/QE&#10;U6xxVlw8am8g/C+V00YfO8VQvmjFYGs/UrMDlBPdJmdEixsmi7iLlPNdpuckk1WQQnRCFF5+PiJK&#10;P0Ekb8GiAMEid/wDPUU0PkRGBpCcHEVmVrLSFf0CfHD1cJHq7aTESzdvD5LT08TJQkhOi2OtdPZ9&#10;+3bS0NggVV/EkpIpYosnL7+Q3Lx8EpPTBb8SiUtIlWwVS6ws4+KFSCSfRUYnymdly3pmkpCaLuuZ&#10;pzwfmZb1P9fRhYoAgwWjI2OT5ffFkpSeqrwsqKKmhOx8eVySTUFRNlVVJdTWlVFRkS9xI4fqijwp&#10;vCmkxgeRmRRCRkIAqTF+JEX5kBYveBntg52NuJmHJQG+9thaaOFsrYedLEOCnEhPCxNa0MbKSkOK&#10;lJY4nxa21vLYUh1To7lYmCiOrmorP8Ne8NRWhOggrzEymKEcIWYvIrR3kNcrMqOFKmFhToKzphiL&#10;oMzNRWxWWoKSWrh5WuLjK9jpYSP9QJbiji6O2tLU8fE0IyTMF09BYgtrI+Xv7V+5kChZ/5yCJILC&#10;RdxSTEwM5xMa7CK/xQpD/fmEBPoQGuQj66Un3yWC1ZomyPoeGjYB/ynEmkVbUH3vbVQ/+AdzP3yX&#10;eVPeR3XqBHTnzURv/iz0ZGko1muqr4eZcK6Foa5sJAnGVob4u1sTIWE3LtSDhGBXIjytqM6NJSvG&#10;myDBgPxkf7zstQj0MBQ39MZFNqSnVK8myU3H92/i2N6NbBO03La+T7JkJcsWldPVmUNjQxILe3Lp&#10;6chmbHQBT++e5KtnV3l0bZyPbp8Rh37AT18+4bP7N3h24zKPL1/i9pnT3Bw/xZm9uzmzexfHto+x&#10;e/MW+hYtp6Z+oYhwFZXtg/jEZqOib8GEGbOYOGsq4ZIzFq9cQGJmAv6Skfylg6poGeMSFENIaiHB&#10;ydnKS3xevHxJdXMDDi72qGuo8uGEd5k05QOmzpqIqZVUXUczFDektHYwEEdxJC7VVzJiADFJAZJB&#10;vJVDuVIy0ohLjCM6LlI6eJoIIUEex4sTRYsIBbMkq4XJMjo2QkQTR0lpgRSlYsmglRQUl8r7M4lJ&#10;TMRX0NI3KAhLO1s8fHwEPb2JERcfFOfft28vnd09hCqEmJEl35dEWUU5dfV15EmWK5BMWVRSQr4U&#10;hZi4OLJz81jYu5i09Exx7Bpxd8l2rQ20d7WxangVR48foaKqXN6bR3lluWzLGnH5Sprb6uhZ2EpX&#10;T6OI3kcEHUh4mIcUNF8RvxuhYXbS6e2V45f9vE3w91K4miYeitMGNmo4iEPYWszFWsRhaqwiAtPE&#10;yV76lgjJTjKfg4gqIsxNiCVWOrk4nuKuYuJ6dvK8i/ztKs3YQBU9HUFGQ3UR3jzp/HMwMpyDuek8&#10;jIxmidhUMDGdK7gpQrBSk5xnSHCICFGBsG7mGIv7aWjPRMdIVbapq7h6FaObV1NfX4qPhz1erhb4&#10;uFmImLyFBoLQ1DMWxLcnPTebTqGQwHAf8krSCAhzR019phDMXMm6gsqig5mzPhDstZTC54+hmayn&#10;iQpTpv+D9z/4G2pWfn/iiGsPURrhQZqPPXHy5S5G8kPNjDDRVGPupAloSujUny+2q6+PjupcjDTU&#10;MNdWx1JrjoTpCZirTUR7yt9Rn/R3HBX8rD0FV7Ho3EQ/chL9cbJSx1lQwVBrMjrz5PXas7HXV8No&#10;9iR571TcLWXHWKkSHW5FXLQtLvZqOFrPx00EHORjTnK0N2lxgRRmxlJZmEFLTTHtzZV0t9ezRDbG&#10;go4WWutrqS0vo7K4mNLcXArTk8lOjiE4UApCRJRyWsGSlpUkFbUTkJiDvQT/6KR4rEQ8eRUpPPz4&#10;JjUddXgJnikm+p1vZodbZBJReVVE5ZbSvmKQa08eUSod0M3HlbmqKkyc+AETPnyfWXNmCNLoSgjX&#10;Q89YkEYqs3eQA7Ep/mTmKcZTCgYHuhEiKJyQGC1oFCF4KMKMiiFFHCoyMpb4hHhZhkvHDSU4OJCA&#10;AHE7NxeCgvzJFwGUlpeTW1BMbGIKKSKY9Mxs5ZC6+Ph4CgsLyMxIJz8ri83rN3D0yBEG16whQRwr&#10;PT9Hcmo2ldUVLFkieLygnQUL22lqrmVwaBmNTdV0drWyYuUy2gQtly5fxNDqxQyu6pVlH6uHl7Jh&#10;40oGpFApnl851MsKwezlK7tYtqKblfK63t4WEYlkWrP5SixzcdER9FOTvCvNRV2e08DJcT7urtq4&#10;OWvi6aorSCnY7G0qv9eB0BAHQUtdPN1MRbBWOMj2C5HinpEaLriaIFElh9ycOBGhCE8cx9xMEw01&#10;yVzas1CRIqijpY6KynTU1VUwMFBDVXUSGppTZX1U0dWfiYaWGIqhPBaxGQpuhkR4Sla2Up7rDQnz&#10;wVaczMbdHDuFOAV541IiyM5LU16oHBMZKk4eh62VPZr6lkyfqy253h4LOwfmqs1jjpiUvfQhxSxz&#10;02d8wPx50/H2thPX1ELfVEXytvP/3M/TTh1tweJZsm7vvf835lv6/qcQx47f4ytxmRtHdnBi2wbq&#10;8jPpl6oYHeCNg7EeXjYmpMeEkxYbRX5qIif27eDZvWtcPryTvqoc1ndVMz42xIUTu6jPj6NKwnB3&#10;dSZLW4rxsJLKJrzsYCasbTALN7HohFBPYhWzcrnYkBMdKO4ZgJ+bMU6287AwlTCsPw1dtQ/RnDtB&#10;xDuDye/9nbf/67+Y8Pe/MOmdvzBlwt+ZIM+99bf/YuaUCfzjrb/zX/L/v/xve/+tt5g1+UNmTZ3I&#10;TCkiU6ZNJyg6naLaxURnVOPgG4K6kTEh4ZESyK2kuhfx5TcfU9/RrLzpi3tQHFZuksniMuT1RUSl&#10;57JgYAV3nj2STFSOs6cj02dOQt9QG5XZ02VnzJKQb4OHt4NkPlPZyYI4AbaCd4EkiBjDI73E4QJI&#10;kh2cmZVIUnIs2dlp4nbFtLS0CIJX0tPTLY+byM/PlXzcQldXBwUiQIU4S0oKKSuvkM5RSH5RqYiq&#10;lvKKSnJyckhMTKCkWLAzO4PyokIO7dnNj9+/4fK1i5RWl1FeU0ZZdam4Vrtg66BEgZWMrB9k7bqV&#10;/9NGVrJl6zpGNw2zafNaNm8dYdOWVWzcNChtJRtGV0hbyfDIMhHhIpYPdLNCMvBSWfaIAGsbyigo&#10;zMTZ2RJ3oSNvyW1urkaSsT3ISA8lJyuKtNRQKRRRkpe85Xmhg0BXEYAXDc3VHD62j/2S7yMi/CUD&#10;e5CdniCuaUFnYyUjq5dRI/mx7X9jg2KmOF09cVFbYyZP/gfTpr3HlMkfoCYmMX3aZN59522mTv2A&#10;WQoncjbDyHieuNRkDIzmoamjgpr0pXka00WAwaiLGahriQs7mWFha4iZkwG2Hmbomkn2M9NC11CT&#10;DKEXCzMzZs+YzXxVHWbO1WOOmgGz52szT1NxPtJGPkcVLcmK9orpPMy00RZzsrTSleI8QRzUBgd3&#10;xdjUmagp73atyqy5U3j3vbdEiOKS//9C7N96hqqcJFwFN91EdLZS3XOks4T7uuJlZ0KwiyXdDRWM&#10;bVhNS1UR4R4OJPg6UxITSK6/M6nOFmztquXTG+P01eVTmhRMU2EipSkhuJup4SGYESAY4WWjQ6iX&#10;rQjclcbiLA5sWstxyZ73Lp9i77Y1HNm/jgN71nL1wgFuXDrCod0baKiUz8tLpau5hvXDQ+JycYTJ&#10;DuuUnbNqRR+pCZHEhAXT097CAkGp7s52YiNCmT93Ds5O9hibGjB91ixBiETBxErCBEttXNxFSDOk&#10;sloLSmgKhpTw1cuPaG5vJjAshoy8SkKiU8kvq6O+tVtcrZDeZUv55MsX1DaWS07yEeFZEisVNTIm&#10;iAjpXJGCH0lSwVMyIomK8yE1K4zuRVU0thZQXJZKUXGqIGEKWTkJZGYnihNVitMMMzq6nhUDy1i9&#10;epC+vkXK6elra6uUYqytraZYRFZcXCC5q5LCouL/GQ8raJmdncXi3kWsXjXI5o3rWLdmiKWLumXb&#10;neaXn15z/cYFRjYMKk+nlMs+W7Wqny1b1rN5y1oleina+g0KMfazZu0yhlYtpn9gAcv6u+lbIq65&#10;qElyc6WgaI4gbIq4b4zk4lAlgvqJkJw97MQFHPHx90BbVx1DoSg/Pw9xQCtxBHsKxVEUpLJq5XLy&#10;87IoKyshPCqCgJAgrB3tsXd3JUyQvLKhia5FvfgGBBAbF01ddTmJ0eHs276Zg3u2ExUZQlNTjeCt&#10;nwhxovIgla2NGRM/fIf3pBhP+OAdiQjvK9s7//g7kya+y+zZE2U9LEUYinN6goQixKkz32e26hSM&#10;TLWITwrH1FIIxkxDltrK2eKMBYs9Q+wllrgTGu0nRTRWMnog06fPZPLE6cycOZ/pcxTnCrWZoy5C&#10;1NJivuJIqe485VhXM8mYZiJgLXHleaqTmTtvovQLD3HP+Rhai2NrTeHDme/yzgdv8dbbf2WexZ+g&#10;6eLRU6THh6OvORdttdlYm+pTlp9BgGzsCB+xZ0HWk/vH+O8/fmLHxlXY6KpiPOtD/ITLE+1NSbQy&#10;IFPsvTTSjxhPG9wlPIc6mZAR6k6Yswl22jOI9bYm2NmYDAnpQ31tXD55kOunjzEm4rp86igfPbjG&#10;q88fcePyCY4d3MaJQ7uUB4SW9LRQX1EkyJnPwo5WslMSBUOr2LtzE9s2D1NbUUB9VQl9PW3UVRVT&#10;XV5IeXGe8lq8xCRxn9QEWjraWbxsFV3dAyzoHWDdplGGhgc5tH8/nYK3q9cs4Kuv73Ph0nG2Sa7c&#10;u/8gQ2uGWSV4d/LESc6eHuf0+HFevvqM7Ts3sLS/i9Vrl3Lu0lHGzx7kyLFdbNsxIp16GaNbBtk0&#10;tpLT5/bw4PE5Ll4+yLHj29m+Y5gR+f9GcZiDh8bYv38rL1484M6dyzy4f5ObN66wb+9O5VUU6WlJ&#10;ypaWmkRWZhqZmYohdelSoTPkb2lSqZMT4ti+ZZSvPnvO88f3pHCdY1FHE7vH1vPs0Q0e3r/EwweX&#10;OXlyr2CiJbm5aZK1MkhKiiIhIYyUlEh5HCZIHIyvn4My3ykuUQsKdha38sRT8MpGUNBI9qWhsZqI&#10;bTaz505khoo4ztzJglgz0NKXAhsSIGRgIK8xlO2tOBIr7h8dQntLA4PLlzEyvFqyYogUqhhBem9M&#10;JdPqW1mKAznhHiLoWV1Hc/cC3H198Pb1JCRYsm64v3KmwLGNawgNDRBSaBAX9RWH08PK2gx7B2ve&#10;/sfflM7ygQhxitDP/HmzmTrlQz6Uv1VVp0s2FHzVmCVZXnHhtBpqmrMETzWwdTBXHrGeJ8/PmP0B&#10;quKYmnozMBF09IsSSovzlmwfRlZBGla2Fjg4OmFpaSsON5/Js+Yyc56mRA9bdOX3fijuO1t1qghx&#10;FroGc9DVmYO+OKTavKno6KrI77GV752CqtY03psiAvzgr/z9HWkiRNU/E2L/tvMU5aSjKpg1f+4s&#10;7KxMKS/MxtfVhoRgD5KCXbh4YrcI8TsR4hCOxlo46KgSam1EqIk2YQYaRBlrE2lvhp+1ITbyo+20&#10;VciN9CXJ3wE3qUj1OdGUpQQztKieA2NreHDjHOsGl1Gel82ZY4e4efEM50ScCgHu2j7K4QO7pbqP&#10;MyC5ZoOIdd2aVSzsbFW2bZvWsbyvm1bJa2WCRfnZSeRmJpAUF0pyfJj8nSJYV0BKmlTlRV2Mj59g&#10;ZO0G1g5vFkFd5NHjBxw8vIfdO7cytmWII0dG+Ojjs9y8dVSEt5fz5xXD3A5w7Nge7t66ysWzpxg/&#10;cZhvXn7G2bNHOHp8F6dFgDdunxYR7lCeztizd5R9B6SKHx5j1571XL56TF6zl63bV7FVsH2LCHRM&#10;XH/HjrXy2o0ikD2cO3eY9rZqVq7oZYGgY6FkuRhxg/S0RBFbMqkpCYJ3SYJ3aeRkp8syg2wRYXZ6&#10;CjmSgbdv2cCnzx7wTIR88tAeEWIjB3aN8tHDqzx5cJEXz65z+fwRdLUEw9TmoCr7dvr0DwXp3kdP&#10;bz6m4g7W1noYGs4lINBROWt7SKgr8YnB+Pg5Ko8I2zuaKGdRUywVYlQTtNM1UsfM1hRz6ajOHq5o&#10;6+tjYKg4UZ4kmTaANCki60YG2b93O0cO7xVhB+Ls7oSNs3RgC2MMREwGtpLHJAuXNtTTsqATT39P&#10;QXtHcVXJ1pGebFUcwBMkjooKo1Tc1MrKQtZZW4Rhh6O0t9/+O++//44443tMmzpBcFTQ9N2/849/&#10;/BU1tZmYmGgyQzKbquo0TC20lZMWT5s5URB1PrFCUdry+ydNexs17alYOmgRGONMUKwrfhHOJGaG&#10;4+Jlg6WYjIevOxm5mYTFRKJjbICOiSFWgqQa+hpMmvmhCHEaxoKkis+fM2cyemJmqioTZX11sbU3&#10;4MNJf2XSjHd5d9Lb/GPCW/zt7b/w17f+68+F2LP2KB7y4R+8/TfmTJ+CuZE+GYmxBLg7khTmTXa0&#10;P1fG9/PHb2/YKrhjrS8cPWca7oZauGrPw0uar54GPuYGuJvrY6M9FyupRiHiigWx/niK9ZclB9Ej&#10;ufHI9pXs3dzPQXGQvIw4LIwMGB4coDQ/hxiprr6yw7xk5xZJp6yuKCZYcmp8dBgujjZoaahRVpIv&#10;+LqdXOmgLfUVdLfXiRMWsnihoGlnPb09jTTXlyrRrqq6isV9XWweHaYwN4+0xEzWrF4vCLZcsDJC&#10;2ckz0iNZOdjIx5+cZcu2JaxY2SViGRaEGxBs7OeEZJjR9auVheGbl5+LcDcoMW5U8tPJ8T2s27Bc&#10;stcyactZt26ADYJ7AysWcPr0AXFBxRSV3QyvWcLw6sXK5ZrVfWzdvIqLF47KZ60mMtybhLgQkhPF&#10;weMiJetJdizKVbbS4lzyc9MpyM0gQ5w9MiyIYH9vAn3ciQjyYUQK2efP7nPn8hnqy/LJS4vnwA4R&#10;4v0rPL59lhePLnNJ1sNUOo22+nz0dPTQUJuHyozJGMpztlJIbRRHe6XTuMi+8vK0IiExSPA3hbiE&#10;EEHoOOURP19/J/wCnPGQWKEQp5ugp6tEEztXO/SlY6oJppmYW4ibKg5+hIrTJrB4cRd79mxi67Z1&#10;JKfGEBDqI51ZcUmYDVY0y7l6AABgEklEQVTO0mTpGxZAQ3sTSwb68A10Vw41KyyIJyrchS0beoV6&#10;hiVbh1FRVaYc1GBuYSLubo+zi4N08A/EEd9mgiCqQgCq4kIzRBgffPB35opjW8nvUlGZwHwRiK7+&#10;PKZMf5+3RKTTZ04lQsRtYaUYdibbwEkHD38zolK88Qy2kmZDYlaI8t6dZvZ62Lmb460YMBDkIq5p&#10;KBlSC31zbXRNNZk2ezITJr4j1KAnQlRhxtQP0ZkvxWrOVOxtDNHXV2XK1Hf4YOLbgqT/4O33pYmL&#10;vz/xH6hZ/8npi46h/fg52WKuo4HWnFlYGOiRJrwe5uNBSngA+eIyNy+c4I9//sim9UMYaqkySexV&#10;X8RoPk8FszkzsFNXxdFAG1sDTSwFXQ0EDxylci5uKsJHsmFBvC8ji2u5fGwDj28e5v6N49K5wvhA&#10;qlhHawPerk7YmcnG0dEkJMifLKn4gX6eWAgme8gOnz93Bn/9y1+oKM3jmnS8sEAfed6elIQI4qIC&#10;xCVilOeq8nPilBciJ0indnF2kKySSlNtCdZmijlV9enqlBxWWoKTm7PkCDdxBDM6eyolI96mo7NM&#10;OlGoYGCs4FsgGVnRLF3WRXlFoRJN//n7ryKklcosVFCQLsJbTqS4flSk5BvBnZjoYKngQcprHccE&#10;ERsaqkgWXGtprGJg2QI2rhsUt9/A8aO7OXf6EOMn97Fp4woR5Fq2b90g/9vErm2jbN00IuJfxbrh&#10;FfK+RTRJwcnLSqVCkLuuXIHpOdTKdtizdR3fvHjMg2tnqZL1yYiP5IB8xvN7V3h68wwv7l3k5rmj&#10;mOpqoj5nHrZWjrg4OCunoPD1dCc6IpiwYB8CfF1wtJdtL3nKU4QWGeVHqKJAyLZQCNDFzVLykofS&#10;JYNC3PFSjM2UZuNijYaeJqoa6sorz/2DQiRDRhAWHkKjZPpDh3cJjg8qLwHLEEqpkAjhH+RHQLAU&#10;ZykmisvHNki+3bVrm3yvoxQCO0qLUgnxd5RCG05aSri8zpWa+kpc5f+zVWdKNrfF3cuFmbOnirjE&#10;keaKcVhoKpHa1c0CLSGxadPexUKyn7rGNLR1VFBVm85koQDFZW9a0r8SkuJkPbzx8pOC4mWEm58R&#10;PmHW4oaSESMdCI51wT3YEit3XdyCLAmIkd/qoY+h3Xy0zWYzT28a83RnMXPuVCVmTps+XZx3HtMm&#10;T1Rua0tjHaFKIyZPeo8PP3yLd6SPv/O+Ih++xzsTpHhMESHa/MnBmkXrjlMuOzpEnEhLZRbmerok&#10;hIcSHeBHZ20FPbVl3Lh4mm+/+4YhqcLqqiq885f/i+q0SWirTEdj+mSMhNENBX80BBGMNFTwdbIk&#10;0tuB/o4KwqWqlKUGM9rfxN7RBeKG/Rzev046fLTw/QTqaspwsbfG1cYKR0szUhOkgsqOMjfWFyHq&#10;SUdxVQ4h+utf/yIuWcDNqxdwc3bk7/K3seQUGwt9zIy0sZEAri3sX5iXrMTr6ZMmEB3mQ2ZyFJM/&#10;nMDf/u/faGvplrCejKGpmVQsC6miKlTVFPH1qyfkF6ZiZKSDjrbiEPgMyT2a5BWlS74J4cLFs8D/&#10;4/hxQT1dLfz93OnualAeHJgw4R3ef+8fUlTe5v133lYeOBhasVxEtl7EtJqTRw5y6+p5Ht65yp0b&#10;F7l87iQHdo8pM+7QwCJWLl9Ic10F+Vkp5GUmExnqT7g4XoogVG5mEp5ScDykAy4U9zhxUJD97Anu&#10;XjnLs7tXeSyf98mD64wOLaWpsoTxQ3v55OF1nt08yycixNvnT2AreWb6xOloqenL9jLFRN8ITxdX&#10;Qfs6KVKVIvAcutprGBHHrqvJJz4+SCm6/8FTxdhKQdYwDxGlE/6BLjiLc7r42kveM5bMNEuEqCY5&#10;zBhLGxtB22BxLEfCROTVteVCJaX4CXbGxUcTERmGo4N09MBAvD08pQiE0NPZxcDSpTjZWePl6kBC&#10;TCjBfm7SHwRf9dTxkn2fLUUmJMJf8pwKTu72+EmOnKc5B039+WiKIBTnCLNzIqVASv7Un8WkyX/H&#10;3d0MBwd9QVkjzARN3TztSU5LkN/gR35Brrh9KunZMcQmeePuZ4xPqDVhCW44ehti5qCGlZsUGP0P&#10;RXxzsPfVw9ZbR4SpjY6FCnO0JsrvnsSk6R/wtuzv996fIP1FgzkzZ2Gkra486qvot2/9/a+89db/&#10;ESf+m7zuHRHiB7w3+V2mqX6IlmPwnzji6sOCPEHSeW2lcs7H0sSMzMRkIvx8aSgrplV2cEtzPVnF&#10;hcrRGvoaWsz64EPmfDgJlQ8VpxlUxIrNpRLoYq6vhoNkj2hh/XipOL21uTQXJpAX7UN1bgy15Slk&#10;iQB7FnUSHBWF4h57WTlF6Ghq42ptzYz332f2hxPRmzsXY00NnK3MJas6oSpV569//as4QRVnT5zB&#10;0daRd956h9kzJIzr6mKoGGhgZoKFuQkrVy7H3s6OiR9MICTQn6SEOEGW9/mv//tX2tt7pBInoKGp&#10;w7w56qjIxlPc5errVx+RnZckmKErVVWbWSpzMTI2oiA/g/Awf8mGJ/nv//6XZL9LePv7sGhpL9v2&#10;7BChFhAQ4E+QtMa6apb1LmCNfP/xowc5KaJ9+OA+333zmu+/fc7Hz0+LC24X11NMxqw4SHOXg/u3&#10;0buglbiwYKwlgzjbWDB/1nTU5s4U57JTIrki3xmK89TJftg9Nip5+iyvPv2I1589F7q4ykd3rrNl&#10;zUry0hO5IQL96tOHPLx+kmd3znL38kkcxfXffVuq8T8mSqaaxoT3JcOYWtDb2U1bXS2lgr47Ng3L&#10;en7KV18+ZeeutbKf3SUbGkrO0cPD04LQMFd8fG1wcTWVvGcm2dBGOc/MPDUNNDR00JXiPW3aFAID&#10;AzCWvKiupipoKFioqyGZbY7kO03lARU1tbmYmxriYG+Lk5O4mKsrxRI33BVHYV0tCQ31xNnRAj9v&#10;xegURzIyhXAq8qkXqggXIbu6u4gr+2NuYyRYrC4u+QG2thqkp/sKfXiI689nqmQxNzsDAj3NiYtw&#10;ITjYUXmBdlJKFJ6ekgETomQ9vaVYBBAS5U9YnD+unmbikrZSUCRP68zEwlZXlioYWupg4WCCgYUe&#10;JjZmaBvqoqI6W15nKGhrhrmVDY5uHugam6KhJQI20xVCC8LEQIcP3nuXv4hZ/O2tv4ojvqNE04mz&#10;PmCevgq6fzbErWVgPzFBkTRV1BAXFEawizuFCQnkRITRW1XB+p5OEgMCSA2LprOoioKASPx1TLCb&#10;pYq5OIq9gS7uikHMZno4WUpnEoZOCnalPCWYhZXpHNm4lERfBzxt9AU5I6W6+lNR34Ctmz/27iGU&#10;VrZIEbAnWHBJcd7S3lAbbztzAgVJQwRXQrwcparLTp89m2Bff6mY/sLjU3hfHEhxlEwxTbuOhO85&#10;86ZLhZwrVdQFUzMjeV6LuNg44uPimTVzpnTCieJi3crn5qjMYeaUqcyZMZWmhjJevnwqlTJZ0EVV&#10;PkuHuaqamBqbU16UR2pSNJcujPPvf/+T2/dv4RcSyIZtWzlx4Twbtm6lsalZkKpQBLaFj5/c4/vX&#10;X/LDdy/5+afv+P2fv/Lmmy8lQ7aSnW9HZpYbXm4u7BrbL8L+N7/++jXPnt6WAlOIpWxHBwszZgni&#10;zJ01TVzfXtlpZ8+egb5k8MzUOOVt8u5cO8e3X3/Mv355w79/+45PHt3kxIFtpMSHc/7cCb76/BH3&#10;b57g2YMzPLh9CnvJgu9I/n/rbXHuCZMEld7HyMCIlto6lnZ1sbJvAZvXreSHN5/x68/fcPH8acJC&#10;AzERIjGSjufooBjy5YmtFAlTxWRIDmaSrQQD9fSYN19XxKWDvoE+M2Rb+nh7Y2luI8LTFWyciZ7E&#10;ldkSXVQlO80TQc4RvJyjOgsDIz38pEgqhuqFRfpjZSM51c1UOYDbycEUXa15TBbasDTXFXKKo7m5&#10;mpbWOikK0o987AULJ6BnMpupM9/CxHSmFEN9+W51QW5dLIw08HEyJcLXgjTBTMUAAy9/c4JC7XFz&#10;NSM3K5a6uiIGBvtYvXGIGBGohbmBciiag51i8LilOKuQka42eoYGaOnrY+fswnQpzm/9433+9vd3&#10;ZTtY4eTojp2dqxTmULyDwpkjhuTmaC5UEy/UOIv/+3/+j+DpJNTU54kQBUfVReRCWhPf+QvqFn9y&#10;Qr93+Ch18Yl0ZmZTFxNLdVg4KY6OpNjZsq25maGCArqiE1ielMNQSh79Man0RSayt6WN58cOM9bf&#10;i4mwuYHmbPTVZ+FsoUOU4nSFgx7lSf5c2DNMiCBCYXIYZYUpGAtD2zs5SWXRJDgsjjZxKUMdec5M&#10;n866fOkcRXQ1ZtCquFdjggsLOvIYHGiQjLVYdpIxf/mv/8us6VOYPWsmf/vbX/mLYPJf/ibt7/8l&#10;CPA3JkiQV9yVKCo8mOL8bBJjo8Q1JWRLBl6yaAEJsdHoitvOnTEDc+lom9av4Ocfv6CjvQJNQVtj&#10;6YBWljaCxL4MLOlmQXs91y+d5l///IXbt68RIDts3egIR04cZeHiPvLy8sjNzlSe53x07zqvvnzO&#10;D99+xW+//6Rs3755wt799QxvjGLXvlpSkwPZsX2rkO5v8v8v+f67jxla2kWQlxNB3q5EyueHBfoK&#10;mRjhYGNJkDiwv68HeTlJLFvSzoWzB/ni0zv8+OYj/p+8/7OPLnN+fBsLe2q5dm2czz+5y/1bx0WE&#10;R3jyYBwXJ2PBpP8P7773dz4UXJ8gmG5uYkxjVTkPb1zhX7/9IFFhK9++es5vv3wnRecKocFRgvn6&#10;8jprtGTp5qKYotEOTXVdbMWlbQVZZ2vOR11XsHe2KsYWpiJMdclvbuJwZYKBaTi6O0ue9EFLCoyW&#10;OISmvjZTJcpMEcd3kPyel5sljm+LiaEWOloquDqZkZIYKmjujYHOPKGdSXgJijYr5igqSWLx8hoq&#10;amPlM3WoaowlNM4GA/MZuLjPF2SeL/hrKG46Q/B7Fv7i2knhtiRHWePvryOCmijxQYQx8S+4uymu&#10;0jCitCKRpStbhG5aqKmspjC3VApqBRXl1RQUlCgns3pPct1MRVwT4tPUV2fy9InSPwxxdXTBx81H&#10;ok8c4cGyLtL0pE/5uFqQFC0GY2Eof6sp41WERI3YmGDKizNpLkijKi4UZ98/uTB4yVrpUKkirowM&#10;GkJDaQgOJtfeAffJ0ygXdyyyd5alJ83B4bRKK3Z0JdXCigbp4Ks662mpz8faTk855MhMZy4eNnqk&#10;hLorh7AF2mhxducqGnKjSQx0INLfBX0tVRGGjlRSTfQkrxgbGDBfZapkyxnKiaiSE21JSbIhLsaM&#10;5GQbIqOMCQ4xJDFZcDfRCS9vC8Ik+wUHeSqvVDAVHLCTKm0n1cja1lR2sqVUcsVkwyY0VOWLi7Sz&#10;sKOeruZaTkqGGhnsp72+hu6GelYoTm8c2cmDW2fZOKy4ELmIxT3tUgTqBNtq2De2nrWS425dPs2/&#10;//kTVy6cormpigP7d3D+/EnlyBddQeOczHTWrV7B1Qsn+fKTR/z0/df88MM3/P77d/z4403Gz1Yy&#10;ssWLtaNxZGZ4cWDfGP/vv39UCvHH7z9h6/oBYoI9RYQepCWEk54YLUVCsom5KanxseRkpFJWkkv/&#10;sm6uXDomrnePX356wR+/fsKnH53j8vntrBrslkJxXvDyPo/uj/P43jHu3jwgld6OmTM/kIo9gWnT&#10;31eeDFd0/ta6Mp7cvsQfP73k+sVjvPzyIf/64zV37lwkLS1CXG02Ojqz0FCfJo7jjLWVnlT16eJi&#10;hjhJR56rKU6nMVd5EEVxzjEk3B03dyvMxV1UBUPnigtaWptiaWWClSxtxW2sbM3EGVWwtjbB180e&#10;awMt7Ex0MNdTw83elLL8VOIj/TCT/Tdr2gdSRKykUJdSXh1FaY0PlU2eZJVaUdHsRXGdByW1HpTV&#10;ulJYZk1+iZUIyI7oCAPCAoxxt9ckPd6K7CwbUlItRQwmuDjPFhHOlfWdho39FIoqAuhdVs7yZX2s&#10;UEwBuWKIhQsWsXjxEpYtXy60U0+RRDLF6KTGjlqq6krpaGtgoHcRAwsX0SSi7apvlb7ShJ+rI5b6&#10;cyXOZdDdWMrijjqqCtMpyUkkNy2K2DBP/MWpAwR1rb1i/yQjDuwh1saKeOF2NzXpwCpisarzcZg+&#10;C+N33sfkHxPQkexmNn8udtqa6E6ZRJC9DR3VJRK262lb2MD/t723jK7ryrN9x33v3u7q7kpSiROz&#10;ZVtkMTMzMzMzMxtEttgyCGxJJskiW7JkZlssmSlx4tjhpKpSFSi4VV3VVT3fXPvkVFROum9/ePdb&#10;a4z/WPusvfY+R2ev35rzvzacsvpi7KgpQTU7fnl2LLbmxCDMxRRWW1bi3NFmNJUlITnYEdH+zswj&#10;VWDInMGUOV1sFEcTXw9oc3Rt3JGP9uYC1NclYEd1FKq2htGORKO0PABV20JRUOQtLefkujA5t0NG&#10;lgNy8t2RW+iB6EQLpOa4oIrtU7NckZTgjIrCKOzckYnGmjy07SxDe8NWdLTUoautAfsI2+76GrTU&#10;VHG5Ggd216G1rhz7W2rQu6+ZdTvRWrsdhztacaSrDe/cm8Nf/vU37Ny3cWC/mAHtwsmRI4iJCqN1&#10;s0YOR/fDB/fj1swVfPbB2/jD777EH//wNTv2b/Cb397G9ek8HBt1wtDJWGRneeP8mZNUxD/RCn6J&#10;b7/6HBMjvSjJjUd4gDMKs+KxrSQHgZ7OSAgPQUUBc3PmoGlJieg70Em4lvAt87k//f7n/Exf4H1C&#10;Nz68F3t278ADDiinJ46gojgOJXmhKCsIQWKMHSLDLBESbEWFMWb+ogQzgy08Vpl4snQVv/vyfVw+&#10;fQx3li7g/r2zGB6uIYgW8PVTRVi4DgcbHeZq1ggLExdMa3BwNENqsj0iQqyl3zMRT3B3tFJEYpQt&#10;CjP84WKtDn21tTDS2ghbEzU4M1/zcjJmR2W+72AEdzsDuNvqw91CFw4GanA104OFtioczXThQltq&#10;orcZdpbibgqmOLF+2NdZibxiNyRm6yA5Xw3JBWpIzNdAbJYG4jK1EJ2qjLh0JaRkqyEuUQ1eXhvo&#10;goyhp/k6AnxUkJtjggLCW1xiydRAF1k5pgTXCmnZJsgvtUNDWwx27y9C8+5S7O3Ygd17d0iX8TU0&#10;1eBgTwc6Ovbh0JE+dBzsIJzt2N/ehL79bWjezv6yczuGDrajs2kHbMQDopQoXmnhOLKvXoodRcnY&#10;VpCIpq058Ob/r0HnuIEplJp1wA9BrGwbheb6tTDXUIfq6tWw0dFFakgofKxs4E7lczM15xdkxdwq&#10;RLJ6iRFhaK3ZgfFjx2ip2tHT3Ykjh3vYSfbw9U7s3VWKlq2ZqMuPhp3mWpw90oiGkng0lqego6lK&#10;grW2sgg7ykvQ2lCPva27sKe5BhOjvRhhPnl8oA0DAy04cmQX+npr0H+0FkePbMPBAwXYtzeNI1Yk&#10;mhqD0b47Em1tUWhti0btzmDU7ApF255E1DewrikVrTvTGZn8TFXoat+K3v27MNS3nyq4C5X5Oags&#10;yENFfhYjg58pFzs52jVXl6GNuUjjtnLa5FLUVRZL4D6n5RRXFr39YBE1FQVorqtA3Xbx1LtUyZaK&#10;2cexwcP44O27+O2vPsYffvMLQvYV/iQp4j1MzZTg+Al3nDzFETLHH1cunCOIf8Eff/db/ObXX2Lq&#10;ygR6uxo5coZSgZsxStAzEyL4GTNQX1UCezNTWp4oHDvYi7fv3sFvfvk5/vK7X+Hf//w1B4kpXD87&#10;gHOTx/Du0yXM3DiFvg6mFO3lGOypxvGD27jPchzursKBPVUcYApRV5qGoe4G3Ll2Ek8WznJ0L0dT&#10;XS52VESjosQLVWWeqCzxQGWpB8oK3VBa6ILiAhc07YxA1+54dr5sXBiqw3BHBQ415yIj1BiNJX5M&#10;Uwox0JaP4+2lGGgvQ19jPvZtT0VTSQx2FkSgNjcUdXlhqM4ORVVaGMpTIlAUHwYnY224UxGTorzg&#10;wpxOPGe3pSUbdXUZ6DhQhEIqX2aJIfKqdFGwQx+Z5TpIKtBESqEu4WQeSTjzK/SRnqOD6BhNFOY7&#10;w9VxPZITmBLl6DP/10FiiiriGbnFzOOKDJFVaIiMfEPklJgiu9SCYYPCKnfa3hCUbYtBXmE08gqS&#10;aIszsG17BaprtmMXB++6baUoz0tGlJ8DtuXHoK4iHttLohDobgZ/J3OUZ8WgZXsudpWnITfBX7oT&#10;qauhVHr6RY64uik5ETaBGT8EcVffJcSEhSI5LgbxUREcRfNwtKcbXXva0NJQyw6yF/vaG9HeshOd&#10;TOyP7N+Lke5ujB3oxcDufRjc04nTR/rRf2Afuttr0LN7G/r3V2MXR2VbzVW4ONCKlopkZMd4UJEq&#10;0N/bipPHD2Lw8AEcJ8Dil6cGj/Uwx+ok1LtxuHc/+o90SbnbyPEODB5tRPe+IipOPg52pqKnKxFH&#10;epJwpDeFdSk4dDCNloLgNTOP3ZeCro4Mbk/rWZ+Axrpk/h8lbFeP0yf7aDWPYj/VsCgjjTYoEyU5&#10;WVQiRk4GSnPSGWmoLiaguemoyMtimwy08Mt/79E9gvhHPLg9j22ledhamovyokx20Bx20DxUE9rJ&#10;4aP48J27+J0E4s/xr7//Ff78r1/jd799hNk5jpwnfDF+KhXFecEE7yJB/Cv+/Pv/jd998w3OjA0g&#10;PTEUgV72iAvzQipzJT8XK3jZGyElwgeOpnpIZm471Ms89M4ifvvzj/BXqu5ff/8LfPh4Ac/v3sC7&#10;92/i4xfMUT95iA8f3sSLu5fx0b2L+PTRZa4/g2d3Jlmexwd3L+H54lm8YLy/cAYf3LmAe8wx70yf&#10;wK2bQ7h9ox9LVw9j/nIfrp/uwJnBJgz1bENfeyHGjtTi0kgNrg5XYOrETsyP7cGtU3tRm+6C871F&#10;mBuuw+xQI64cqcHZg1sxtq8Ew615GBLRkov+xiwpBgjvQEsp+lu341DTdrib68HXyQSdhDc2llYy&#10;lSpW4ozyyiB0HypAXpkDUvL1kF6ki4xSHaQVayO5UBupxQbILDNGdrke8isNkZJJONOMUJDvgAA/&#10;BXZ8Y5SUUA1LTVFUYY6kbA3ug3BWmqJwmyXBs+B2JsjdSlir9FHAutxyAlnpgfLtYSirjEbl1mTU&#10;1uVjBx1b9bY8FOVEI8TbCtaGm+DjrIOoIHPERtjAgQpuzNw2wMUS6dE+SKQDTAi2h6eVOkJcTFDI&#10;41tbWoraiu3wjCr+IYgdo3PoaGuWIOve18ZoQefeBjQ3VKGpoQKDA4Shfz86dtPK0b6111ehu6kO&#10;h3Y3YbiHsPQRpk5CuGcXWuupcjX5GDvUhLaqFJgp/4zAVuNQSwnSI5zQVEM13JaJQ91NBHIf9u1u&#10;xO6WRuxtb0Mry8ZdO9FcvwtNtbSK9RzVqbBtO/kllIeioSYQ23lAdpRZo2G7E1XVHju3OVOdfFC/&#10;zRMVRY4oybfH1jIP1OwIYU5ghIgwE8mWJcVyfXEK7WoG4UpHMQHMy8xEQTZhy82hjSNYzAXK87Kp&#10;ltmoolJuLc6nOpRwAGrBs3fexl//7d9w99Y8P38ZwSvG9spClBTkSJecbWcOcfbkAD4iiL//8kP8&#10;67dfSCD+mwDxN28zn6zByEl/TEymoTDHF7M3zgP4E/78x2+ZT/4a5ydGpOt948J8mW/kYV/zVpzk&#10;dz54sBEXTxzA0Y46QrAX0+eG8HTxMj55PINfPL+FX76/gBd3CNrti3hMZfv8xR388oN7eMY2z+cv&#10;4N2pCbw3zZgZx3tz4/hgcQIfLJzCh/OM2XG8mDmJZzNjeIflw+kRPJwawZOpE3h8YxQPrw3h3uUB&#10;3LnUj8WzhzA7cRDT412EcBcu9FfgdO9WnD5YizM8vkfpPq7112BmsAHXjzbgbPc2TFCFT+4txkBT&#10;Do7Up7PMxmBzHvpZnthTitMH6nC2rxWTfXvgaakHfzdjupwchMVoISRuI8ITN9NC2mE/B9rQWC24&#10;+a2Fe+A6BMYowitsNVyC3oB76Br4RirAO/wt+EW+heCojYiIVIcP7amT488QE6OC+ARVJKVqUgGN&#10;EZKoCI+wVXAPW4ug+I2ISlFBWMImhCQrIDJDCdGZaohJ10BMqjZiU6nQ6RZMf5wIsg+ysl2RkmSP&#10;qDAz+LrpQFP5FXi5GCKSubG3uxU2rHoNr/3D/wMdlfXIjPdHTKAtwr1MYU9gwz0sUZoajfhgP0SI&#10;B3V5J/0QxK4T8/SzrRz19mGsvxs9e+qwp6kcuxuKCFclVSUT2yoSkE9LkZMdgvKSBHb0HFRX56GW&#10;NrRiRwEtQRyyMqKRFMnRPMIVJ3oJUGUS9Nb9M/oaCjB6oAaZ0c5UkxhEhtgjJz0SxfnpKMjNRDbV&#10;KT8vD1lZOcy18pCbmo3clHTkp6WgjBagLDcCBelurDdHVqIO0qM0UBBvgspMe1Sk26M40QZ5MdbI&#10;irBCQawTYn0NEB1gAD93fqmhFogOs6Xa+yI3nXYjI5EKmCmpfkVpCSrKaDOKi1GYnS3dx1iUlY5t&#10;xUzO0xNQlJmK7LR0DkZNeP/Zc/zlr3/FwuwUyqmClWwjIi4yFP7ebthWVoBzBPGT9+7h97/6CP9K&#10;RfzT//41/vKnb/Hb37yDmemdOHEyEpOTObS00Xh89zrw12/xb3/8UgL27TvzOEZr39/diqlzw1i8&#10;ehLvLJ7D0pXjuDl5EI9mThDACbxDgB4TmkfTo3hwcxCPp4bw7txJPJ09wTbj+OLZAr4miC8I4ocL&#10;l/DR/Hk8n57E+9NjeO/mKN651o+3Lx9mHMGTS4fx6EIfHjDuc/ku6+9c6sOd8z24feYAbp3uwuJk&#10;Fxak6JQF66ZPteFsfzUmD9XhzKFmXBpox7Wh3bh8vBnXBnfj0jEuD7bTCTXjYn8zzhHMyZ5anD+8&#10;i+saWe7EZdZfZZub4pLHo21UfBU42Soht8AJGUW0ipX6yCinDa2wRV1zMNJyrRAcrYHoFAMkMccL&#10;TVBBeLIKotO1EJmiiVACFpGsiNQ8A2TkmiEsgvlthBISktUQn7gFMcwdY1I1EJmujiC29YpSQCjb&#10;R6dtQVCMAjwF0KwLjlPiIKAEF9834RmwCqHRmxEl3itmM0KjNiEqagtSEkwRFqAHPY3XUcT0q6wk&#10;Tbqqat2qFXjjn/8XlNa+hrhQZ2QleKI8NxjR/hZIDXdDb2s1qivyUEY35RqZ+0MQ2/qvIjs+RLrT&#10;IszLGhH+NogOtkWwjzHSEl3YkS1gY7UeLuzY7p6aiI1zQmqKL+LivJCREY7QEDcEB7rAx8MKbkzc&#10;wz31MdazFZ3bU2C47qfYW5VNEHciJ8ENdTviEOhnjrgof44u8cwFkpGSGI/M1FSkJ6UjMzETOUkZ&#10;yE5KQWpCLNKSIpGeEowgbzOkxzghKdQcJQkO2JnljSbmWlXRTij0t0Z5kBOqgj3QnZuKIk9HpDmb&#10;Ic6JiuhoAj9rI34RgWiv3Y5Gev2a0nzpdq7t4lkrVLKqYlqftGRCHouSzCRsLUhDQUo4qnISUcoc&#10;sL21De89/wh//su/Y2H6JkoyEtCxayuT8hjYmmrBxlyHdiWROWIPPnh6l/kbrem3v8Rf/vAt/p0g&#10;/uG37+HFe6fx9uNRfPoB1ezdm/jdL57i3377Kf78zcf4319+gF++cxsvlq7RKl7Eu7OnqV4TePvm&#10;MB7fHMDbUwN4b34U7y2O4dmtCTydp4otnZLivQXWsXx+a5LbnMIn9y7ji4fX8Gz2FJ5Q0R5d6cdD&#10;Qvfw8iE8IGQPL/ey7JHi/qUDuHuhC7fO7sfCmT1YOLsHiyznx9oxNdSMy0fqcba3GmOdW3GsrZAW&#10;Mh+dtRkY7q7E5LE6THD9JNOG08eaMH64CaO9DSxbMX5kN04caeXAUo8BxqljbTjH3P8cgRPwCQgv&#10;EsjTAw0YOrwVjbXhiAzXJDgCJE0k5akjrYQWtMwE2cU2aNobiRI6oPxKa4YlkvO0kVKgg5wKE2QU&#10;GyI2Qw2JuZrIKTdCGm1nDrdLzqGipakgLl0V2SVGUl1WqRGD9pWWNjabKpmvjoQcVVpVHRRUmiM9&#10;Xx8JGaxjxKepISJ+ExK571y+R0qeBuIzlZGYpME83gxu9utgoP8qCsu8UVDsh8QEZ6gqvYU3fvq/&#10;sHnVP8FA9VW4Wq+n63LmYO5MrvTRUVuAuvIi1GzbBu/Y0h+C2NB3Hv7uNrAxVoeZniKcrbX5Rjpw&#10;slGDs60qUuJcCI8BbKwVpF+Higy3JXQmlGOOPIGucLY3QUy4H2LDfBDkZUE51sWJrjIcqs+CqcIr&#10;qMmKwlkejMpc8TTwbUiMdadd9EdSfDxSU5OQnpqIzJREpMcmISs+DdkJyQQyAQXM2SpKc5CXHYPk&#10;WB/kJgegKNkfOYEEL8QGtTFMrIPskedlhRQHI+Qzv8p2tUGGszXi7EwQbKEHW7VNMNuyGcnhQdKE&#10;S29HM4qz4lFdno4dFRloqC6SZlP79jXiQFstGqpy0N9Rj6nTh7BwnrnSxZOYunQGH37wAf78pz/i&#10;8/ef4MaJPnbyMcxNHsVoTyOOddUxd2vC9TPH8NHjWXz18dv45pOn+ObT9/DtZ0/x7Rf38M0XS/j5&#10;i1n8/Pk8vv7oLr4SFvLpAj5/MocvHjMe3MTnd6/i41vn8WJhkop2Ck+nB/HuzHG8Pz9ESEfx2YNz&#10;BO0sni8RvgUq5sywFI+u9+M2Ve32uT7cO3+YkB3BI8L34OIhPLwigvBdPoj7Fw/gzjkRPViius2N&#10;78XMyd2YHW+j2u3BHJVu9mQr5k60Y3ZkN64PNOFcXy2G95SjZ2cOGulmGhgHG3LQ15yDzro0NFfE&#10;oTzdH3F+VojxsUJyiKs0a1iZH4vYUEcEeZoin8etc2cRDuwqxpGWMhyoy8FAeyl69+bTafmioMAC&#10;VTtsUFZtgpJqI6SXaEgTMfG5ukjNt8KuPRHIq7RBPvO5pAItJHNdGK1kbJYqUgt1EJe1BbGZVCou&#10;i0gu0EYiwUnIFTOrsvpUwhaToUL4NLisxTqxbjOX1QkxYSScOWWGLJl/cvvMYj2EJygwNkh1qYWa&#10;iMtWQVq6LvIzrODhSGsboorIRHUkZ5sgNt4IWppv4vWf/k8orfwJnIzXsp85UTEdkZlugwA3ZTSV&#10;x6IyLwFZ6XFwDMn8IYhNRy4jMtQPXq528GAndnekYoV7I9zfUQalnS4CPYzhZK4MLwcdBHqawdJQ&#10;FXYWutBQXgcHGxO4OljTL9vB1dYA7lbKOL6vGD21aTBe+y/YnhqCGyc7kEt1HTpSh/2tVcz3tqGq&#10;rBzZ6WkoLcjGzu20wnU1DOaGNTUcSbtx9ewpzE9dwN35i/jw6TyeP7xBmKbRVZmFYK1N8FRcBc8t&#10;6+BvoIIgCy14GqlCY9U/wtFAEUFOxrDTV5EutxPnpaqr8nHt6jjeeTKLxbkzWKJiPFykZXtAC/fk&#10;Jj5+exrP7lzC3PmjtHzD+Oj+WXxy9wzBuID7U+fxxYfv4q//+ht8+/FjfLZ0Dp8Rli/vX8ZXT2/i&#10;q2dT+PLpDfyKy1++M41fP53Fx3eZoy2exwe3LuLFvQv44MEFKtcZvCsgu30enz+6zv1fZu7Gz8DP&#10;88H8abzPXO296RPM4caZ2w3g3el+QjnIXI/LU0fx+Crt4/luzJ8S0OyhknXiztkuAtbDgeEI3qV6&#10;Pps6jndv9OPRpV7aSyrdqXYsELS5sSZC1oKFsQ4sjh3AzPA+TA/vxdKpbtyaoPUc24+5k3swO7qb&#10;9S1UxBaWbbg5vBs3Ceb85AFcG2nHDNvePLkXUydoP6lo52k7z9ByHt9bicH9OzDaXU/124ezg3tx&#10;rHMHDrSU0j1QTXdXoruxmDaU+zvVh+unDmBfawYSEqlW+czDqDox6ZsIFfPCrQZIK9NDagkhrnJH&#10;6wEOzGW2VEgzwqnF0ghhKZsRlqpE5TRERqkx4rO1aFMpEqmqCE1SRHyO7HV8DhU2X5vgbkZA7Fpa&#10;U0VEptFmJm0gsIQ1TxnBCWvgE8EcM2o17e4mmapWGBNQDakuMlURUZlKiM3ZgkTmmonRWvDzXo/q&#10;nZ7S+8Zlsi7NEGZm66CrsQGWuuuQGWWFhu3iyQSGTLnM4e7wFqpy3VFR7I98hmt02g9BbDxyhUlt&#10;pHRZU2iwPwJ9PKQrPFxtTOHvTLvq6YRQcdGsH62huGmUVsxQbSNMtFWhQF8sTjybGOhCTUkZm1av&#10;gKHqm+hlUn5ifzkc1N5ARZI3pplnpIZbo50ja0F6FPO9FOZVldIsbV5mIqrE075y0lCZk4Ft+TnY&#10;v6uWStOO0SOdeP/hLL4VD4tiPF26hEtHu1CfEIPKyGDUpsZid2k22iqysaemEF3N5ZgY6sSl8SPY&#10;vbMcXk6mzAeTMDrQgd7OenzyfBGPbp/D3DVaPnb4Tx5dYVzDizsXae8u4JOHV/Dpg4v44PYkPr49&#10;QUAmmI+dwa8+eQ///sev8PXzO/iEedrH04R19iQ+uXWa7c7gs3vn8dnd8/j0DiFl+Qnf46Nb5/DB&#10;EhWMwH/E+s8J/Ue3zhC4k4wTzN+4H8b7UyN4ev04Hl85SoAO496Fg8zN9hK43ViY2I2l0+24e24/&#10;HhDCx7SU7147jHevH8E7V/qkeHTxIO6e3k+gCNYEoRlrZRC6cVksnmphfQvXE8oT+3G2uxZH63Nx&#10;cFsKenakYXR3MW5Q/WaGW3H9eANuDDbgWv8uXD1Wj8vHduHKgMjr6nHleAstZROusu31400Elfns&#10;UBumhmllCfXceDfuXuQgcE1M+Izj4dRJ3Lk6yMHtMG5dHWKM4PrkEQz1tKCpOo+piQu8/bYgIJSD&#10;ZRLBSVNHpMj7MjQQwVwuJFEL6cVuqNwVBv8YdQRTfWKzdQmFJgLiNiM8TQNB8crwj94kRRhzwWC+&#10;Dk1QJVDcZ7o24rP0qIRsH7NRyimj0lSphGqISlehLaUFzSas2VsIm2ydS8CbsPX6Kfcj2isjKE6B&#10;QGojmtuEpSojIlYVAb4bERW5BRU1DghOWoeghHUIi1WCsbFgYSOczDYj1l+XKY8Lc0oV5OaZIcBn&#10;PVMfI1RUOSIp1xAO4VE/oojHriEhKVG6eNnGyoJW0xaOFhYw2KICAyVFGCkrw0RpM8xVNsFg0zpo&#10;rH0LyitXQOHNN7DujZ9BYfUqbFizBqtXrMHr//xTqCu8gY66DJw7VA1vw7UoiXbFrfO9yIqyl0bI&#10;rLgQhHp7w8fZDW4OttjTtB0DPW0YPNiOE737sae2Ao0VBTi6txEDnexMF8epKDOYOjuI/q5GTJ87&#10;gSNtLCdHcWn4KM4c6cbMqQGMdTVRKWgPbxOsuzdxYaQXDeWZtEWlONvPUbqfHWaiF8faK9BVn42L&#10;A224f2UIT26cwiOq5eLkAHOkfty5MIils7R2l/ppC0/j8fxl/OqLD/Hv//Z72s6HeM5c7FMBF+ND&#10;wvbR3Uv45P4Vqt95fEigf/74Bn797ixVcoYAUgmnT+I5wXtBcJ9Rbd+5fAxPGY/5ndyb6MT9M124&#10;d46d+FwXHhKqR5cOEspevHP9EJ7e7JPF9T68TQgfss09QneH0N0eF2ARulGCNkZgqX6LtJeLBFjE&#10;PBVwcbyVMLZK9WL9rVP7ME81mxkRitdE4OoIVR1B2ombg3WEsB7XB3fi2vGdhLAW5/t24FxPtWRR&#10;z/XU4FxvHa4cYdtjDZg+3owpxgxhnBvdixvHW3FtQMBM1RvtwvREH609v89rg7jAAWCkrxGdLVUo&#10;z0viAGkOW2txo68KXDw04RtE1xWuC/8wTVi7rIGB5auwcl6P8EQ7WsZAQmZKWIwRmqgD54B1cGIE&#10;xWnAN0IF/oQiMkkPEYm6zAmNmRsaISBqC1z9NiKGywlZJohI0uZ6TUSl0KKm6SCKyuYvJl9S1KnE&#10;BC1NQGuAiGRNwrgGFs6vEWjCzPrQRDUqpxEiRJtkQwT6KiMumnlqtg5VdjVVnErMtuZmb8FMdz2c&#10;zTYixE0FBRmWiIhURlauMYIC1iMhYgvqdxHOtE2wCPiRuy+aj11HMkH09/WGo4017MzM4O/iCh97&#10;O0K3Doqvr8BmcVfET/8Jq/7xH6Dws9egvGoVVNatxRYFBagrKVENVZisakBl02aY6WzEnh3JuMQR&#10;NdZZC3mh9lKnLox3x8HmUhSmUH3d3OBLEP3dXFCUGY+tBcnYmpuIgoQwpIR4IC3UE1kRvsgIYzJM&#10;cPPjQxHqbo0IHwfaZj9EhvgiWdyL6OeG3OgQbEuNQU1yJHYmRGCQIE92teD+JdH5aQ9nqFqzp/Hu&#10;1WE8PHsUTy4O4jHjyZVR2rd+dr6DOMX2bSXZaCnOxEEq6eGmKpw93IZbbLd0k2r3yQf43W+/wq8+&#10;ekLYaDUXJvAxy88fTzHPm2FMU01vSKcSnsxM4NalQeaYR3H9ZBeus6PO097dmezAXeZm9xgPCd/b&#10;5w/i2eVDeH79GFWxH+/dOIp3rjL/vNxDlTtAODtwa1IG18JJAsZ8bmmsHUssxfLt8T3S8i2WIhYI&#10;5tz4bikWTlFRWTfPPHBeLAsAGQsTbDdJSCeYC55qlmL65E5GPWbGd2JqlDAO72JQGYcacHOokYBx&#10;mcDdHGyWlFOCsJ/B5Tna2LlR5pYjrZKtnR3l4ECbe2O0G2M9rbh9ZRiz5w9hDwe++qoUOp9EhNFZ&#10;2VsawM7aEG6ulnB0NIKpqTIsLJVhbLoR2npvwZA5lq7BGnj4maGgLAYu3jpw8FCGnbsCTO1XwdCa&#10;nd5uNUxtVsLYYgXsXRTg6qmMwFBduHgqwjdQC5Z2a1lPhfLYLK23d9kAvxANBEfqwNNfCQamr3Ad&#10;ofbYAHu3tXDx2QSf0C3wClKHkeUKOHtvhKvPZrj6bibsWnALVEJwCLd12AQnvm94tAq8QlcjNE4F&#10;IWHqMDdaCSuDDfC0UmJqpITMRAt4eq2HLyH08FiJMP+NKC+3QHyaIqyDAn8IYv3BcwTCGSHeHvCw&#10;tYKNgR48bZh8+/nClVDa6+sz+TSCjb4uTDTUYKZNK6qlCVtTY+kRiwZcNtDWgbqKNoFUha7KKibx&#10;0bjKkTU70AIZvlZ4m3Zla3oQOmiJMqN8Ya6lAU87B0T4+cDd1hQmagoIcbFCYgCtSHqE9BCqxqJU&#10;NBdloLkkCxFutsz51Pj+m2GgoYSwAHckhPsjQthmB0uEWZsg09MReXxd5OOCDE9b7CtNxSOC9+n0&#10;OD6bHsMv5ibxy8Vz+OXty/h8iXnnPFVtgXng4gXmZmeZa40xFzqOqyM9OHtsDy4d38OyFZNDB5hX&#10;XsP9W1N4unjpO3s5ym1G8WzuNN6emqCyjuDOxeNYInxXhvfgRHc1YzsmemuYS9Xh/rl9+GC2Hx8w&#10;73tGa/k+c7rn147i3YuH8OTsAapiB25PEBSCNTdKFSN4siB0hG9xjAAxh/tb8PUiIVsc28vXhFOA&#10;NtGBOTEJw5g91cXoZjAfHD9A0A4w1+tknteKKwTs6giBomJOn6K9pH29cbKBg8YuXB+lGg7tlFTx&#10;xtAugsj6fi4TvCmCN90vohEzzA+nGVOMG8e53QBhpsJOjzZL8A/tq0V2TDCunTqMR7T3w7S2B/dX&#10;Ij89BMni+afeTrAw1oObo7hZ2RT6WsrQZL6/RXEljPTYUS3Uoam+Fq4EdfuOAtja68DMkkpiowBz&#10;640wNFkHFbXXsIWhrvYKdHXegL7uCliL3zzUWYEtKq9CWfGfoKz0E6hteYXr3pLC3Gy9NOFow31o&#10;ab4KHe1XYGi4AlbWCrC03gALK0LpKJ5/qgQ9w7egofkaDAzfJLRvQVv/NZgarIKLuSKFSg3urutg&#10;6/QmXD02UsA2wVhnFeyMN8HbmoBabURptgecnZk3GvwjLM1fhY/rBuSmmSA0aCPMPH9EEeu6TyPA&#10;0RqRXi7ws7Mk0SbwsjbjzszgZKQPe+Z/VgxTcVuM5hYq4CYorlsNLVUlbGK5YdWbUFy/Dps2KGPV&#10;myuhq7oa+2qScPV4PUoiHZDiYYEnVKcdGRFo35aGmoIEvpcbStMz0bitCuMDPaijEvU21eLq8BGq&#10;0JDUuT9avILP79zE5/doS8ePUxUjYKrJUcnFGnV5aWivKsbWlFjEu9gizNIIuVTHTIKY4WGPghAX&#10;HG8uwYsbQ/jy1iS+uX8eX9+7gK8fXMPP713H89kztJjDzOnG8cWDC/js/iV89uAKPrp3Cc9uncU7&#10;C6fw7sww3r56FLcvM8+5Moa5iyO4f3kAT68ewuMzzNloEe9OdhOgg4xuLI13EAqqD63fIm3gwwvd&#10;hP04fvFgFJ/dOU6L2su6/bSWe3GPKnX7BJVshKpGtRQKJ4CSx61T+7k/YSP3EEwqHWN6hJZvsI3W&#10;T1jAZpYEaaSdILQwb27A8L4q9DQVobM+D111+ejeWYQOkTfXlaBnVzl6GytxsKEYPY1F0gUWh1qK&#10;Mbifyk+wrvF9rhPuKarqDPPL6dFGQkhlJGA3B3bRhsoAnOL73DwqXhPEQbYRENLGTg1zeYRQMmb5&#10;v7dtzYGDsS4O79+JF4+v4+aFPpwb34+GHVnIiAtAuI8TPDiA2poawEBTBSY6W2CirQyNzaugrbwG&#10;ultWQ0XhTXZwC1RvLSeY+tLvTdjZqENDfQUhfQuaGithoLMO4tGbGuK38zf/jNtxe1X2QbXVMNFV&#10;kPajtO41qDJd0lZhn1VeKTszYKMDc/1N0FMTbcXjYRSgr70ORrobOBCI37N4i+nWP7N//wuUN75C&#10;qF+BivKr0FddhSBHEyQHO8CCAOvpvgINVQ4EKispTutha7gRnhbKcDPZgII0DxgZ/gxbNP4BWuo/&#10;gbPlOqRFmNG6roaOtcePgNhxCt4muvA01YGduLFXWwn6Shyd1vIfVFgNFwtT2JqbQHGzAjZtXM/R&#10;RhEqXFZR3AgHawuE+HvDz4NW09MHelpMfsOccZr5xaX+GpTHOiLdy5xWcBjV6ZFoKIpn/liI7Khg&#10;5MVFwdPWAof27ML9G+cxdmAvzhzuxOnDu3GeinS5vwM3h3swN3YUF/u70VqVjyha05wwH5RF+CGP&#10;qphC6GIdLaiIRgizNUEgLY+nsQa2poXg8Y1h/PLhZXz99lX8/r2b+N170/jmnSn8/NENfHz3Aj6+&#10;PYqPlgbxYnEYT2eO4+H1o7h/9QjuitlJhjjX9viCbLp/4dxhLJ7tw21hL5lz3aWC3DvVgttjTbh1&#10;sgmLJxppExtxn7bv/Ws9+PLuCL66f5LKO4B3b4j8j6CNN1HJmmkvW3FLspgMASMVbkkoHOvkIAoI&#10;F8e+B3FmeDdVqhVXB1pw4dAuTHRux1BrCfqbCnGsMR+dVcmoTPZDUbw3v1u6BX87RHtZIczNApGe&#10;dojwsEMYI9rHEUnB7lQrfxSnhjPCkBPrh4KkIOwqS8PBplIM7ivH+IGtuHKcefhImzSDOjtMK8v3&#10;n+UAICzpNOtuEs4bA41UQwI7SECpslMnmDOe2oPuxgrYGmkhIcwL40MduDDZg4lRcfXVVuQkBiI6&#10;wBHBXjZwsdaDtbEmXHnsPOzNYaC+idCskADSV99IWO2Qn5FKtVGF0oafccD/GVa8+v9i9Yr/CR31&#10;lYRhI6yoQgaaK7F57U+grvgaTPTW0zpqwslaE7rqqyUIN616FQorf4rNawjVutdhqKEAQ82NUN/0&#10;FpTWvgoN5be47ZuEeA2sTTQ4MNDZqcomJC0NtKC6cSUU1v4L9Cgy0d52CPcwhZHG67CkhVbd8CrU&#10;1r4FE03aZq23YKe3BrZaK1GY4Mk0bQ2UFP6Rn+0fYaGzFilBtvCy2AItix+5H3Fn16SkKMWR/mgt&#10;y0RaiDuVR4Ej01oUZaVg+vJFTI6dRGlJKdLT0pCUkAA/b284O9jDyc4GAT5ecLa1gaG2BrRU1qOI&#10;9uOimALnyFoWZ4tkDz28y4S9uSCeShaHoY56bM+OQzJtaIynA0fpbZg/dxIVKTHIjvRDcWIwShKD&#10;UBwfiNL4IJRwBM0OdZMi3pMe290K4bbG8KBVNd/MPIGjqKniGhgrrYEp39/BUB1H99biM+Zvnz66&#10;Lqnc84VJvDdzEk+uDzJ3PEYbekg6oX3n3H7cOrMPt8/SGp7rxK2zXVg63YnF03zNPO7O6W5aQKrT&#10;BIMqNneylZC0cFnMSDZykKjG/Ng23D27Ex/OHcBXj0bw9eOT+HjhGB5R/W6LiZMxWkzG4phYloWU&#10;13F/S/LyOxDl8b06CqUUEy9imWorKe4+zAy14xKBHGouxu6iGOzKDEVdVghaSuOxsyAa+bFeSAtz&#10;ZT4egrLsWKpQCGKCPZkKiN8XdJeeWRvq7UxQfJEY4Y8khlhOiw5ASWooqvNiUcfj1VqWjI7tGTix&#10;txJnD9TiTLeYvKnDmb56XDjSiMtHmnCmizZ8TwUGOTBM9tCKE9iJo7sRz35kYaCK2Egf6T7KC2eH&#10;cOhgE6rLU5GT7I9gH1N4OOkxX9SCHgHcspGdetM6wvYmVUkFjswhg31cUV1RgOKcJKYjzrAxVWca&#10;RIioXu5OOogIptUL1KTd00ZQgBbCQw0RFmYMJxfmeSZrYUeb6ettSMFQgYOtIuxtNsKAFtbMaC1V&#10;7zVC8i9Qp6KaGK6HuchPNQik8puEW4MpkCLUN66BusJarFvxU2xc+09wsFJBVpI7/N01YanPdgYr&#10;Ya65FmbqAmyh0K/BQvdNWKq/gVx+/2EOxtAWt6C9/s/Q2rQSEey7wcyJda19fwhi9/A0WnJSsC0h&#10;DMdbd6CMINjqbMKOglQ8uzuHT995hNkrVxAeEAAvFyeEMK/zdnWGOXNJc+aNTlRFB6qmsK8aG1dL&#10;F7eOdNXhRMdW7Ej1QV6ILYZ3b8XB2kLs3Z6P8d7dGO5swp4dhYh0t0EUR+rKtDhUpMUjLyqIwPkg&#10;nnVBVnrwMtyCEI6aYYzO8iwkc4Q3WP8GVFe+DtVVb3B090Nv2y76dn2ob6CXZ65ZU5qNX7y3hHfn&#10;zzBf6sPimcNYmOzF0uRBLJzqJEAdElyLE8yvxOQFR/Cl0/u4nnW0hCLHmZNyMAIqLCKXF060yWYn&#10;qYZzVL+50V2EqwGPLrXR3vbhd++P49unY3gx24e7ZwibgHV8N+N7uL6PPVSUJpzv2YYLvdsxRYsn&#10;X/c38MT7/V2IuvbvYg8/Cz/jyD7aw3aCUIOJ/cxHO3fgVBfjQA1OHqhD/57tONy+A/2du9BWW4yY&#10;ABd42BjDz9kafrT3nvZMPSz04GCmiyA6i+gAD7ZxR0aUD7Kiedzi/FGVGYnGkmS0VaZxEI3m4OiD&#10;HCpuWhjzcHa07enhONZUiTO9LTh3rB1DnXUY6KjFsY5dSI8NhhoHSCtzA0RGBqG2rhL9hzuwt2U7&#10;Du6rQeeeKmSlBcPbw4ogaEBTdTNzROaAxjoIC/FCGAeOID936Ul99duLsKMiG401+dheloSmumy+&#10;jkPdjggU5dshO8scOdmWSE42RnaeHQqKXZGQZo6UTCvk5DsgN98e6ZmmyMwxR1KaATLYPiJKF+ER&#10;+sjOdUFcojEiY/WRnGYFTy8VODlthq+XJixM18DSdC0HBlpYrZ/xM+khNckMKQnGyM+xQ6ifOryd&#10;lOHjyNJDnbnlOqZv/wRD1X9Cop8ZqtID4WKiAl3lFVTen8DfWRMxviYwdQ7+EUXsnECEhQESnC2Q&#10;4WOPNG9bZPg5YlsaD0JRBpqKc1BbkI0QV0f4MIcMdaPdjAhGalgg8hNiUJGVCidjfYS4uSA1lAqW&#10;GInShGAUhHugispWEOmN4pgQJDGHi6G19LE1hIuZNuz55VtoKsOTamykvAF6m9bCWHE97Jh7umiq&#10;IpSfKY2KWZ8Wjb5tRTjZUoP9JRmwZz6hq6aM4txMvPvwDr755ccI8HTGin/+H9IVQk+YV37xZApP&#10;qMKLhO/2GUIocriJTioZVWpCTIx0SHcOzFFpZLN9shk/cVJ7YWyvBKQAY+lEC+5QzW6dbME885+5&#10;4Z24Pd6M59cPMt88gd8/O0PrO4bnM71UT6qeOHcn2hIeoXSySRahgt+DKOpFzAw30941SKUcuP8Y&#10;RBFyGGUgClWcFSflx6jijFvj3bjD/3f2xH5cONyEc4dbJIs/eagNl0cO4OqJPkLSiCZa/Oat+Wis&#10;zJUu46vIipPKclFmxaMkJRQZEV5IDHZDHFUoPsgNsYGuqMiOx3YOzilR/lRTWkt3du7wAJQyT9+a&#10;lYzy9HjEB3shJsgT5Xmp6OAAmRATBlXlTdKzhMwtTRAdHYa9e5sxcKwbfb1tqKstYseOQFJ8OPKy&#10;0xDP9nHRIUhLjkKArwtVzhO7CGJYsLgb3pliYIeclAAkRDgiKtAM2am2dGr2yMoyQXa2KdIzDAmT&#10;LqFSQUqWHuJS1BGVpITUPC2k5GogNVcdBZVG2N7ggKjkzSiosERmkTFS8rQRlarIZX0kZmkhMlEZ&#10;mfmGyMo3RlmlAzIIsbjpODPTBEnJWoiPV6E71EFaqj4KsmyQnkh2smyRWWiPuAQjBPqoIsRbE8nh&#10;5rTYP2Uq9xNsVPgfcLZbiewkY7iG/sgd+k0HzyKRo2Syqw1SXa2Q7m6JdCpPPJPSeGdzRNmbItaN&#10;62glU/xpD72dEO/jghgPfhlu9vC1NqHvNYSzkQ7czPTgytzAVV8VnobK8DBUgrnSSuafesxb3FFE&#10;qPISQqUDum/nVrTtKIMdPbifvTWKkuOwU/wEdlYSWoqzsX9rATq3F6K3thQDjVXo3pqHdIJsra3C&#10;vCEJM9fO4/0nt/D58wfIig9mJ3DCmcG9uHNtmBazl8p0APcYd0+Lspudfx9zMzHlTyAI3Jzo0CeZ&#10;h4k4QYVhJxch2UABIQG8LXK/4XrcGtmFJ2f24LOZI/jtozH88d3T+OruEN6/3sP9i/00E+RmacZT&#10;ACPea2mMMHPfAsblIAqoRClmSeWvXw6xn5djdoS5mjhNwJgb4cBBEOdG9kgwzlAZ54b34MbRJgy3&#10;FKMpNxwV8V4oifVEXrgr82oX5EV6ID3UFUmBTkhkjpYe5oYi5ob1RUno3lWK3uZKHKOCDnXuxCgt&#10;5NDBFuyqykV0IK0sbayIIPHQJT8P6aKPUKYk0f5+BDWQ330Qwry9EOjlDndHW1ga6cHFzhq+Hq4w&#10;omtSVlKEmbk5XDhYh0WEoaAoF+WV+UhMDIcvgXNnP7K1NZUeGOXqZEl1sYObsxU8XO2QnhJFBQpB&#10;cqwvUmK8UJoTjraaDFQXRxBGPaZIb8HDbTXBMEEmgczINEJMnCqCQhSQlKqG0LgNSMhRQ0qBFnLK&#10;DZBfRfVL2YTsMmNEp6kgLHEjItI2I0lcaZO7BfE5qqjd7SFduxocu1a6zC0mWVWCO5qRkKSKzGxt&#10;qul6lJbZUInNEBerjeBIFbgFrUEI3zsuSZew6iM91QJxccbw9ldDcLgOEuN1kByvDqeQiB+CuGPv&#10;SVgqbYCbjgp89LYgxsYQtbEBCNBThrPKWrhpbIbDlg2wVFwNa+aNNqrrYLJxFQwVVsKQpanSOqiv&#10;eh12uoqEURUmzNWyQlzQXZ2NtvJk1GRHoiQpEFlRvijLjKH18UdKqLc0CrdXl3HZF9fGh/HbT1/g&#10;wfQlAlqObtodcaVMU2Wm9Dsa6bRB3pYaMFN9i0DbY7J/P+7fnMDThXP4+MEV3L18FA+uHMXDq4eZ&#10;93Wxk4sT3nsYBJNQiFKCkJAsiJByLoJwcj9L2SkAAdCcBIEAqontmnBvvAnPLu/HLxf78ZsHY/jt&#10;w3H8gsvPLnXi/qlmQt0izXgK2CT4+D4SgIwF5nKyZZkqypVRrngCLDlk4vVyNZRB93IQ9u+WZ5iD&#10;Tw9xO4I4PdhGdeS+OZjMi0vS+ptw9XADLjOHvNC3E2cP1uNsTz3zvCr0NRShqzYX+7ZnYv+OLLRW&#10;JKO9Kg3H926T7GxHTQ7q8mNQlRGOMtrOPDqbePFTCrStgd4ExoXAUNkcmY4Eeroh2MNd+kVfD2sr&#10;uFhZwNPJHv6eLgj2ckMYYY0I8KV985ROVSjTdlpzO3tHewQGU0nLCtHQIB4EnY+kxAhEMEfNSI1C&#10;TIQPosO94edlB1d7E4T4O1H5wlCWHyfll1sLY3GgtRQ9u0uZa7ozRzRERgrbpDshKlyfoYPIcA1E&#10;RYg7/LUQFK6E6BTa3QQNxGcYUB1pyX3WwTN4A+u14R22Af5xmxGZwVyTwPlEsj5NE6n5RghPVEFE&#10;EuFM5z5j1QjiFiQkc12mrrRcUGyNvEJbhEWqc/+MNILPfQTFKFJVNZCUYYRUghqVrIeIeG0kJgnb&#10;rQBLnx+7Q7/9BNTWroS+wmrYqKxHCb/4Q5U5aKRFqYkLQH1yGCpi/JDhy9GJkeprj4wgd+wqSENf&#10;0w50U9lcqHhZHLG6eKAbShJwtKUMl4614BpH7esje3FwVz4CHXSRFOSETFrV3BjaC39aDTdrVKTH&#10;YuniKXzzwdtYujyOHSVJKEwPQUqkGyJ9xUXkpojwMkFunCdqC6PRv7sc16kA0+yEi8z37p7pwsPz&#10;XbRle3CXcedUK27RUt5ih16SQnRSGYDCggrwlkSOyHKRCrgwShViJ58nfPOjjbR4TXh0YQ9e3DyI&#10;X94+jt88HsPX90/gE6rhOxc7cU9cpcK2t6iC4uoWCT4pBIgCbu5XUkLZ8vJJl+Wwvfx6eQg4/x5C&#10;OYhyGJslGIUyCiAFiLPDBJgh6uZGOLCIk+vis/B/lU30UPk5MEwLW0toRXlloEWaib0y0IwrBHh0&#10;XyXay5OYWvgwx7FBhLsFYv0dEOJBpWJ+6WpnBnfmlp50SeFeTjwmYahMT0BBfASymX7EBXoiPSYI&#10;2/JTsT0vBTsKUrCzLBMZMYGwZy6qqaoAXd0tcHK2Q3BIAGprOQCM9mP4+EEcO9SOA/tq0VLHPrQj&#10;H5WFSbS4hK8sFbu2ZqGqIB5FWRwgcqNQwrIwPRjp8d6Ij3JDarwnclJ9EeJnjCAfPZa6iAjS5zoT&#10;FBZ5IL/MC77BmgiLNkL59mDUNMQgMt4IkQkGCIujmsVrIjxFFz4RyjB3/BnMHF6Db5gqAiM0kZRl&#10;iah4PfgHKSI2QQdZecxF05mLFtjQ/pohJEoTXoFKCIqlEubpIjR1C/yiNsI3QoF22Bh5ZbYEWhP+&#10;EYoIjVJGZJQKbIPCfgji1v2noK2pBi0lBViobcZ2evYe5g+HqnLQtzUXPYw9pamoyQhDLdVNPOKg&#10;uTwLz5au4Yt37+Bj2sODu+sR4GaFMC8bxPrY0QZ5s30kqtNCUJ8VhoaCSGxN80dDUQIqUkNRFOeP&#10;ZH9H+Fnpojo7DotnhvGHT55i8dwQttJW1ZbEYG9tFvr3VeHM0QZcE6M9LebS2R7cZnmLSnabnesW&#10;6xcJ0q2TjDF2agIoYulEK+tbJcgWCJ/IrWZH92BGTHKIC5/FpI2Ac5TtCdXiySZC3IKnl/fi04VD&#10;+PXDQXzz5AS+vDeCD6YP4eE5vpe4VIzwicvKxBUt0lUuku0UueDyEHXfx8ugiddym/qyQoqQt5Or&#10;5d/iBJVaBD+zLISSilMbAsQ26drP6aHmv8WUOMHOUr7fmaHvY3ZEvIfIMcW+d0t1c6ybHmzB2YM1&#10;ON5SgqNNxTjcVILO6lzU5MbQxgajMisadbSyDaXJ6KzJx0DrVuln+XqZ6+3fmo3tBKSpLBkTfU24&#10;cpygH2/HhSPNGO2qRktVOtKivWFqoAIdLSXYWpkjOMAH2ysLcOX8ED58bx63bp7E6aF9uHpK/EL0&#10;YdyY7MHVsW5cO9WD8WO7sa+plKqYhpKcGJQXJCAjMYgKbIlYOqakaA/pdjlb081UZEMqshHiQi1Q&#10;WOCJxGRLgqSJuHhLlJT54+hABSq3+REsPWTmWSCz2JL21RCB0aqwdnkd3sGbERSpCe8AKmCKOfNO&#10;c4SEqSEkYgtSs0wJsTaik/SRUWiHwCgNOHqvhReV1yN8I1yC18IvZjP8YzZRJdWowEzxMph7Zhog&#10;OlEd0axzCP0Ra7q1YxKaerrSDz4abtmMFD9X7MqIQzMB2V+WgZ7qQnTtyEFzaSKa+SU3lKbgSHs1&#10;nt6+hvcfzuE5QZy7fg5xYf7QVtwAc3V6ZUNdBFoaIcBEG2GELcJWG9uS/VCdEYLSOB/UZEWgMT8e&#10;21KYvFdmcXTuw5eP5vDO9XFMnyAokwdw//whPLhwGA/O9TJ6qHSdVCACSBW8TZjujHUSOJkFFFZw&#10;juUs4ZzlyC9USK6C0rk4AjtLeOfGuzAz3o0ZoQ7syLcJ1+Pz+/Cc6veL2wP45vEwvn58HJ/d6sF7&#10;1/fh3llCI05VjBEQ6WJqgiQAowJKikfw/u6KF/G+EmACNnl8D52IlyGTg/efh2gnIBUhlmXbifeT&#10;gUgICduUOJe3LGY4yMzSYs9yeXqogXklVX+YMBNQWcl1g7IrZUQ51b8LN4414uoRcUVNM64PtGKy&#10;uwZjnTtwtrcB5w43U0HbcIPAitukZgf5vsf4Xmx/pa8epw9sw5neatwg2OL7mBOfjfudP9mKS/0N&#10;mDjaiLa6PHi7mEFD/EyDhQlBosNKDED/wTo8WZxgenICs2cPYUrc8cFjd53H/AqP3fixNipjJmJD&#10;3WApnt5tZwRHGz2YGSnCwmgzvJwNEBfuBCuDzXCzVqebMkNBqiey0m2QlGxAJdJCaqo5CgudUV3j&#10;Lz1EKi1DF1nSIzi0EZulwpLWNkUV4XHKiE3WRg5tZ8VWL2TlWiG/yBoZOcZIY3gFbYSt2wokch++&#10;keLicHVubwRvql5wvBr8Y5WZL66lSorrYLURl0rHWGiJlGw9JGVqwSEs/Icgbu86DW1dTaxb/SbW&#10;vfEKbeoK5mIbYKe1Gc4GqvC01IGHuTrcTJSZp6nDgf9odowvXty/ic+eLuLDx/O4c/MM2rYXIDHA&#10;GflRftieGommvETsLUnFoep8DNOqnuMXfZkH4hoP8BwBWjp1gJ2pk51EWKcu3DtzGHdP91CZunB3&#10;gtCxo9+WlE8Wt0b3SbFI4MTkijiftsD6ecbcyQ6C1km165buAlg80UVIu6iU3VSvLnZ4tuM2EpDc&#10;7tbkfrx9pQufLBzFlw/Eub8xquAJfDQn7lpnbjlJlRxvlAAUtxGJK2VkEBJuoXJSEEJJ8YSqCciE&#10;AspgEyonj+V1chCFQv3XIRQhoP0ewuXbCosqKR7rpmlZxWVmopwRNlacYOfrmRHCNtxI1SOAYrKH&#10;EAooZwmkAEVcqiYrG1nHz0aLOy1O4NPmznB5SlhfYWnF5JBQUG4/I0HNzzTYhLnjAkpZnaTGx/l+&#10;AvDjAv5G1okrdZpwg6p7nd9//74dSAj2gr7qRpjqKMHXlaoT7YWdW9Mxd+k43l6cxCRTm6bKZFTR&#10;IeWnBiDM11a6/c5AWxGKCm9BW10R5sbizh9VaG5ZCwOdTbAwUZVOzutrroGvsx7C/UwQ4K0Bf98t&#10;iI40lCI11RJp6Wbw8l2FAKpXWrYWkrO2ICpREZnMC5NzdJFWoIO4TGUExGxACGHyC9uM9Fzmlzl6&#10;iEnWQEiMOkLjNZBSYI6EPGNEModM4Pp4RkqhBfyj1aFn9QqsXNfAR9xdkmxEwPW4jSK30YZzdPQP&#10;QRR36GfFh3AEcZbONcUFuiIl3AsZUb7ISwxGAXPEysxI7CxMwO7KDNqPCNTmxeP9pYt4OnMady4O&#10;4dpIJ64NigMmOonopPukPOzWKXGqQNwx0E3IRB7XybKD0DHX+i7uniZ0E7JJDWH3RN51S3Ra2spF&#10;doRFdoDFEQJIYEUsEEYx4ymgkuDi+lnWzRO2pVPfTeWfoH0dPUCACSIVdoE50yI78N2Jdjy73ouf&#10;3x7Elw+H8NWTUfzi3iCeT/fhHu2nuGNBWDUZXDJwxEl3EXKwXg45aMtDvk6AIldJ+Wt5CJjkQMrX&#10;/UdwinqZHZVvJ4NRbC/OSS6fyFkeEjDLQjbrKnJJYWPFtgwx8UOIpgjTFEsZaHKbK2szRQUUuagA&#10;U2wvwca20jqxnTwIpagXcZPLNwikdAUOS2mZ9TfE+uE9OHO4FSUpVAbFVdBWWQd/LwcE+zmhODsG&#10;Z08cxOPbFzE+uB+FWZHM+2zg6WQKHTUFbF7/JiyMKQ7MM13tbWCirw0tDRVsVlwn/Xy3iupaqCi9&#10;CV3N1dBWXQFd9TW0wwpwc9JCWIg5PDwoLt6KtKpKcHRdQSBXIiJyI0JCaCUjNBBP9cqtMETOVi3m&#10;e+vhHroOPuFi8kUFEQkqcPZ+E94hGxHFdkm5ZkhkHhiZpoXAeCUk5hlK+aaFs/jNxVUwsl4De09a&#10;1iB1eIdxMMjQRkyWOuzCf0QRD08u0q6Ji4WpUOI81ClaN6qKKOcmDmBOKNepg5if6JFidvwAZqk8&#10;8nKe/l2USwROgHZHnKc7JSAU5+zkpQBSLItJDVnHls6nsRQdTdahxQXPLRIwUn7HTrPAgy4uA/sb&#10;jMMETtz7NiKCMDIWJCDF7KE4Hyc6PDu+uNN8ZBdH43qC2cgcbzc+mu377soXYT+H8fmdfrxzbT/u&#10;nBG3CzVR+YSdEh1cfB6hbsJ+/jhg8hB14n9Zvm758vf/2/cgvtxGHjLYZCDKl5eHAEtevgybgFEG&#10;2g/XLQ8BjgwyAZc4jym7XE1eLw+xTrp8Tdxl8V1bUf4tt2Qp2smglG2/PKTtue/r0iVwAsImCUIR&#10;0mthbYf24uLxfdielwAdpTXQUFoLN0cLRFAp4yP8MdrfhY+fLWFxekI6kV+en4SizDh4O1nCwUIf&#10;mgRPU2kDlDeulX6i4K03xe8hrsPada9DU30d3J0NuT99GOlugq25Gpd14O2pCyPDN2FlvRJJSaZI&#10;TaO19FegMq6Hq8dbsHdaKZ2GCI1XQHm9OdKKCFgMlVE8A4dleo4JS3UYmv8E+mb/ADP7n0oTMZ4h&#10;6+Dg/TNklpghvdAKVk7rYWixGpqGr8PKcR3s3Bjuq+HkvQq+4ZthFRj6QxCPTMzRiuz6W0wP1uNG&#10;f420PD/awA7NfOGYuLqetoo2cJHQLjLXkiwhbYZ4fef0Qdo5cVKZqjRO60f45LOI34MoLor+XhVE&#10;p5K/FqXo0MJ2ySZQGARRNhHDzk7YBIzz4jMQxHkqozipLTqF7DacZu5DdFgxItewk1Tx8zCPvdqK&#10;L2734tt3hvD1k+MEsR+f3+7D40vCctbTwtVSAXbyfxCdnBbru04vXbhNEOVKKMD5MXhE3f8JRBHy&#10;7eX/t/x/l28vluX1Il4GSg7V8uXlIa7OkSnjD7f5+xD1MojkIMphFPXSxM136+TwycGSt5GDuHw/&#10;opSHmDSSlO87+MRr+UUTM9xGXj/F+inhZiYPoa4kHRqbVkJx3Uo42VohNMAfMaH+GOhtxcdP5/Hi&#10;8TRVshe9e+uYY5ahNCsOwR62UFrzBt585SdYveJVbNywGkrip9e2KBDE9dDT3gDFDa9CSeE1wiju&#10;kNCgMq6FntarCAs2QEiQFuJjDZg/GiElwwhJaSZITDVDRJw2c8BVKKu2QQStpBvhcXJfCVf3Vcwp&#10;TZGeaY7QcHU4u62Gl/9G5BTb0aqqUilXwTNoA2JpQd18N0HX6BUYmL4O7wB1WNithCNB9PBVhJff&#10;Fph6/ciVNUcmZgnbTh6EnbQs9X+LhRMEk/WLY8wFxGykmIyg7ZTPDoopcQGeDD4ufwff9xMXshAH&#10;TgbM951zeYeTv5YvS5b0uxCnHoRNlU5BcPt55isL4rSFyBX5WaTzguK833AD4azj563F/bPNeDGz&#10;H7+8fwjfvD2A37wziF896MfH8wfw5CL3OUb4Rqql/1e6ZnSMHUncNUCY5RD97bN8B4+okwPzYyEH&#10;6mUoxbby/Yh18tcvh7ztfwSigEiuevJl+WtRiit0/isgymETpRwsecihk4eAajmY8vbLQZRvtxxE&#10;ES/DKACU5dR7pXXi4VSz/DyiFKe4Lo90ozInAaobVmHzurVwtLVHsK834sM8MXCgCR88nsWz+zdw&#10;bfIIrk8cxaH2ahSnhMLP0QS2zBMNNJWgpbYZWlqqsLExgQZh3KK0imopftDnda4T9nQjc8qNtLXr&#10;4OulBW/3LbA0WQE3FwX4BalQ6XQQHiuuytFFYKgSsgssUFRqj8hoDfj6bYK11esIY74XHLwFZuZv&#10;UFXfQEKKMeKTDRAapYKgiE3cXkXaLihMFWYWryM6Th+ZOTaIitPhPlUQHmEId3cqqmvQj4A4Oc+R&#10;iaMeO+IMFUnE7El+yWMc8cRrsczOIRJzoVIi2ZcBwlGesEh1ImkXoHwH3H8cso4mj+WdUXQcMZMp&#10;9i2BJw6epIriPWWWVbzPHA+8zLLy/UZoKUfEub9GQtaOzxYPE7oByXp+xRzwF3f68eFMLx6dIyAn&#10;G7n/Jtzm/7XE/0m6g32M+xezoVRT+STIj32+5cDJQZPXy+vkIMphXN7u/xTydvL3lb4LvhalHDqh&#10;enKg5BCKOrkaytfJtxfL8lK+rRwaUQq4BEjiuMhBkyukiB8o3XfbygFcXv93676rF3dtCBDlIQCc&#10;58A8y+M2JfJS6f8iiAPikYy7pcvwsmJDoLZxHZVMAVZmxvB3s0FihA+O97Thwyfz+PzdRSxdGsHR&#10;PTtQlRmOqqxoFKdFS+2sTXVhYqQDQwMt6Ggqw1CX+ZydEQJ87OHraQNbCy1pEkdf8014uWggMsgY&#10;YX76VOCNMCVYjrSPXn6K8PBmrhiuAx9fVYKjg8xMC6SkmCLAXwVJicaIjTGEf4AaUtOtkJphgah4&#10;LdpZRfiFrEVQuIL0OI2oeHXCqYroBB0kphkgp9AS/sGKsLNbC1OT1dBz/JH7EQ9PLmCa6ja1PJhz&#10;ScEvbopwTQv7JyAQHUTAJ3UeWSeSDjzXyW3PywdKLMtBFB3j5Vje+UQI6GTAc5mdR8oZqciz0vQ7&#10;VVrEINXsRBMenGnH+9cP4Itbx/DN41F8+3gEv7o3IN1+9OyaeBSFUHG+Bz+bmLBZEjOmDFEuSpMo&#10;fw+X/Gbc5QDJX4v4McB+bP33+/v/B0QZRDIYl0P3YyCKbeTt5SHayOplwMhBlEMkwBP1ohR5ocgP&#10;5TmiaCdCvBalvI0o5QC+fJyFAsqUTwbjNbFP8R6iXzBE/U1CKJvQEadEmnH+WCvODXYgPSYAmsrr&#10;qWZrmNsZINDTEQnhvhjq24OP3p7DCyrj0pVhjB9qQndDCapyYhEf4gFbUx1oqG6C0ibmjmpK0NdR&#10;JYyqsLXSh6erJdydTOHjZkbL6wh/DwNE+Jog2t8E7vbKMDd5CyYmr8PVTYEAKsPefgMVUAHWNqsR&#10;E6eH/EJbJKcaIy/fAdGx+nD3VIC3/2Z4Mr+MTtZCWp4RIpPUEBi5CR4BqxAcrYhQqmMYQ5SRiWoI&#10;iVaGf9AWuLgowtj9JUXcf+Zp68Cp60Mz4p63/yQEiNPi4IrZOXZsoZAzLEWI81ey6XLZwVgO4t8f&#10;qO9h+89CBo0cRNpioXqjYlq9nuvqcJvq9/YFHpTpHnx5ZxBfPxxlDOPX94/js4U+Argf9yYFdCKf&#10;ZEeX7CzBEBM7jCXmJQLEBa6Xz47KgJDDJMrvAVkeL4P48noRy9f/V0Pe/j8CUZQvg/djIYdRDqQ8&#10;xDYyOGXgyY+NHDI5VHL4xGv5uuXt5K/F+pfb/ODYfxfCmsonbASAEoSibrAF10TJejGjeplx7lgT&#10;Th1tRma8L3TVN0B503oqoxF8PRyRFB2IE8c68PMXd/Hp0znMX+iXToPsLElBepSvdDeJsZ46AVSH&#10;jsYWhirE7xQqb14DXc1NcCCQseGe0sUA2Ql+SIt0QYyfBWL8LRDqawgPZ2W4Om2Al6cSLM0Js8YK&#10;2NhtYo64Cf4hmxEQQrgi1eEXrMTccBMiqHau/qulB1PFZWlJD6mKy9KRHmLlHrQWseJ1piaX34JP&#10;+Fp4h65FdCKhpcLah0T/PYjib3q4yVJ69siyEOeXxHkheUgHQxxQAR47igjpNdveZEhWg1+6HLqX&#10;D7RYFrG8o8g6xvcdSN5p5rmtsKCzHC3FI9xnqH7irod7p3fjGdXvk/k+fHn3GL56cJwA0n7ePoYX&#10;N7toP1tw59ROWuZ6wttI6ASAshD5pYBb/G9S7ikApOLLQJTlsMvBkJ04Z7uXcr6XQXw55O1+bN1/&#10;FvJt/jNFlIeASuSEcrhELG8jr5d/nyJkdbJjII7H8uMjSrnaiXI5ZLJjJmsrD/FarBPxH7YV5Xch&#10;V8C/A5H1VwZFtOAqAbxyrE56PMe5I9U4z//txJE6ZKUEQ22LMjZv2kjLqQt/LypjlB/GB7uojDN4&#10;evs8beoA9tcVIDnMHWE+jgjydYW/t7v0VEFx87rCmpVYs/I1rF/7GtSUVsPdwQQxQc4IcjNHcqgz&#10;0kSEOSEvyQupMTZIjjNFaKA2vNx14eJsAFcPHWnW08Tmp7Cwfw3O3uvhH66CgEhVRCZrS5eyBSZs&#10;hH+sAoITlRCeoo7oDB2+VkRCnjZistUQELtO+nkAv+j10nWrIVRLc9+XrjUVf0vjO1fMHN8VXF21&#10;7UBCRvkf4jPLEZfxw4jNrEBsVgWpl5XS62UR91JI9d9t9/K674P7loLLYt8s478L6T0zyhilfF2G&#10;1IJtyC6tRU6ZiBpkl1VLkVm8Hcm5om0x4rNKkJBVxrKcIdtPQlalFLLX5VxmXTbrsqv+FvFZIr5r&#10;syxk60VbsU5Wype/j+Xb/Ni6l+v+s5DtR3wX4vX335Hsu5F9R+J/lYW8PvZvbcT3vaz9snr59/v3&#10;231f97dY9lrebnnbH7SXx7J2yyNO/B+Ml+ujMxgsY7htdHopy1JEpZcgUpT8rD5xBdBzioKaVRC0&#10;7UJh4ZUAc89YeMfkI7WsCSmlDUgsqEUA29n5JsDSKw7WvsmwDUiHvnMk1C0DoGEVCDVLf6hb+UPb&#10;NhBGLhEwc4+Cvn0QLDyi4OCXyG3j4RSUDPuAODgExcLKh208I2Htnwgr/zgYegRDx9kbus4+MPIM&#10;hFVguBRmfsEw9QuERRBL/0DZcmAobMOiYBMaAbvwCFgGhcAqOARG3r5cFwxb1pv7BUHPK/mHIMr/&#10;tDzyU3W88n8jGvx3/Hf8d/zfjx8FUdszT1HXM99fzzM3+L/jv+O/4/9+qDmWrfj/AKqxEssJ6Hjz&#10;AAAAAElFTkSuQmCCUEsBAi0AFAAGAAgAAAAhAD38rmgUAQAARwIAABMAAAAAAAAAAAAAAAAAAAAA&#10;AFtDb250ZW50X1R5cGVzXS54bWxQSwECLQAUAAYACAAAACEAOP0h/9YAAACUAQAACwAAAAAAAAAA&#10;AAAAAABFAQAAX3JlbHMvLnJlbHNQSwECLQAUAAYACAAAACEAJP0gLSUFAABWDgAADgAAAAAAAAAA&#10;AAAAAABEAgAAZHJzL2Uyb0RvYy54bWxQSwECLQAUAAYACAAAACEAK9nY8cgAAACmAQAAGQAAAAAA&#10;AAAAAAAAAACVBwAAZHJzL19yZWxzL2Uyb0RvYy54bWwucmVsc1BLAQItABQABgAIAAAAIQAp1LTD&#10;4AAAAAkBAAAPAAAAAAAAAAAAAAAAAJQIAABkcnMvZG93bnJldi54bWxQSwECLQAKAAAAAAAAACEA&#10;eAyNFWHFAABhxQAAFQAAAAAAAAAAAAAAAAChCQAAZHJzL21lZGlhL2ltYWdlMS5qcGVnUEsBAi0A&#10;CgAAAAAAAAAhAH9/40YuYAEALmABABQAAAAAAAAAAAAAAAAANc8AAGRycy9tZWRpYS9pbWFnZTIu&#10;cG5nUEsFBgAAAAAHAAcAvwEAAJUvAgAAAA==&#10;">
                      <v:shape id="Picture 4" o:spid="_x0000_s1442" type="#_x0000_t75" style="position:absolute;left:1143;width:12954;height:9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FIjGAAAA3gAAAA8AAABkcnMvZG93bnJldi54bWxEj1FrwjAUhd8H+w/hDnwZM5lV2TqjFHHg&#10;k2DdD7g0d22xuSlJVuu/XwTBx8M55zuc1Wa0nRjIh9axhvepAkFcOdNyreHn9P32ASJEZIOdY9Jw&#10;pQCb9fPTCnPjLnykoYy1SBAOOWpoYuxzKUPVkMUwdT1x8n6dtxiT9LU0Hi8Jbjs5U2opLbacFhrs&#10;adtQdS7/rIZtOXwe+uCrIjtnu2XxOg+H617ryctYfIGINMZH+N7eGw0ztVAZ3O6kKyD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7EUiMYAAADeAAAADwAAAAAAAAAAAAAA&#10;AACfAgAAZHJzL2Rvd25yZXYueG1sUEsFBgAAAAAEAAQA9wAAAJIDAAAAAA==&#10;">
                        <v:imagedata r:id="rId182" o:title=""/>
                        <v:path arrowok="t"/>
                      </v:shape>
                      <v:shape id="テキスト ボックス 1147" o:spid="_x0000_s1443" type="#_x0000_t202" style="position:absolute;top:9677;width:28808;height:2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4n8QA&#10;AADdAAAADwAAAGRycy9kb3ducmV2LnhtbERPS4vCMBC+L/gfwgje1lRZV6lGkYKsiHvwcfE2NmNb&#10;bCa1iVr99ZsFwdt8fM+ZzBpTihvVrrCsoNeNQBCnVhecKdjvFp8jEM4jaywtk4IHOZhNWx8TjLW9&#10;84ZuW5+JEMIuRgW591UspUtzMui6tiIO3MnWBn2AdSZ1jfcQbkrZj6JvabDg0JBjRUlO6Xl7NQpW&#10;yeIXN8e+GT3L5Gd9mleX/WGgVKfdzMcgPDX+LX65lzrM730N4f+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peJ/EAAAA3QAAAA8AAAAAAAAAAAAAAAAAmAIAAGRycy9k&#10;b3ducmV2LnhtbFBLBQYAAAAABAAEAPUAAACJAwAAAAA=&#10;" filled="f" stroked="f" strokeweight=".5pt">
                        <v:textbox>
                          <w:txbxContent>
                            <w:p w:rsidR="00351C14" w:rsidRPr="00416278" w:rsidRDefault="00351C14" w:rsidP="00947793">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地区センター</w:t>
                              </w:r>
                              <w:r>
                                <w:rPr>
                                  <w:rFonts w:asciiTheme="majorEastAsia" w:eastAsiaTheme="majorEastAsia" w:hAnsiTheme="majorEastAsia" w:cs="ＭＳ 明朝" w:hint="eastAsia"/>
                                  <w:kern w:val="0"/>
                                  <w:sz w:val="16"/>
                                  <w:szCs w:val="16"/>
                                </w:rPr>
                                <w:t>の活性化（千里中央・千里南</w:t>
                              </w:r>
                              <w:r w:rsidRPr="00416278">
                                <w:rPr>
                                  <w:rFonts w:asciiTheme="majorEastAsia" w:eastAsiaTheme="majorEastAsia" w:hAnsiTheme="majorEastAsia" w:cs="ＭＳ 明朝" w:hint="eastAsia"/>
                                  <w:kern w:val="0"/>
                                  <w:sz w:val="16"/>
                                  <w:szCs w:val="16"/>
                                </w:rPr>
                                <w:t>地区センター）</w:t>
                              </w:r>
                            </w:p>
                          </w:txbxContent>
                        </v:textbox>
                      </v:shape>
                      <v:shape id="図 142" o:spid="_x0000_s1444" type="#_x0000_t75" style="position:absolute;left:15049;top:38;width:13373;height:9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jvCPEAAAA3AAAAA8AAABkcnMvZG93bnJldi54bWxET01rwkAQvRf6H5Yp9FLqpioSoptQCpYe&#10;LKIWg7chOyah2dmQ3er677uC4G0e73MWRTCdONHgWssK3kYJCOLK6pZrBT+75WsKwnlkjZ1lUnAh&#10;B0X++LDATNszb+i09bWIIewyVNB432dSuqohg25ke+LIHe1g0Ec41FIPeI7hppPjJJlJgy3HhgZ7&#10;+mio+t3+GQXfk816Va7al32KywPuPss0hFKp56fwPgfhKfi7+Ob+0nH+dAzXZ+IFMv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jvCPEAAAA3AAAAA8AAAAAAAAAAAAAAAAA&#10;nwIAAGRycy9kb3ducmV2LnhtbFBLBQYAAAAABAAEAPcAAACQAwAAAAA=&#10;">
                        <v:imagedata r:id="rId183" o:title="" croptop="1269f" cropbottom="1600f" cropleft="1269f" cropright="1600f"/>
                        <v:path arrowok="t"/>
                      </v:shape>
                    </v:group>
                  </w:pict>
                </mc:Fallback>
              </mc:AlternateContent>
            </w:r>
          </w:p>
          <w:p w:rsidR="00947793" w:rsidRPr="00016CA2" w:rsidRDefault="00947793" w:rsidP="00B35F32">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947793" w:rsidRPr="00016CA2" w:rsidRDefault="00947793"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947793" w:rsidRPr="00016CA2" w:rsidRDefault="00947793"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947793" w:rsidRPr="00016CA2" w:rsidRDefault="00947793" w:rsidP="00947793">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947793" w:rsidRPr="00016CA2" w:rsidRDefault="00947793"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947793" w:rsidRPr="00016CA2" w:rsidRDefault="00FE6B3F" w:rsidP="00947793">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r>
              <w:rPr>
                <w:rFonts w:asciiTheme="majorEastAsia" w:eastAsiaTheme="majorEastAsia" w:hAnsiTheme="majorEastAsia" w:cs="ＭＳ 明朝"/>
                <w:noProof/>
                <w:kern w:val="0"/>
                <w:sz w:val="20"/>
                <w:szCs w:val="20"/>
              </w:rPr>
              <mc:AlternateContent>
                <mc:Choice Requires="wps">
                  <w:drawing>
                    <wp:anchor distT="0" distB="0" distL="114300" distR="114300" simplePos="0" relativeHeight="253088768" behindDoc="0" locked="0" layoutInCell="1" allowOverlap="1">
                      <wp:simplePos x="0" y="0"/>
                      <wp:positionH relativeFrom="column">
                        <wp:posOffset>3366135</wp:posOffset>
                      </wp:positionH>
                      <wp:positionV relativeFrom="paragraph">
                        <wp:posOffset>90897</wp:posOffset>
                      </wp:positionV>
                      <wp:extent cx="2211705" cy="243113"/>
                      <wp:effectExtent l="0" t="0" r="0" b="5080"/>
                      <wp:wrapNone/>
                      <wp:docPr id="59439" name="テキスト ボックス 59439"/>
                      <wp:cNvGraphicFramePr/>
                      <a:graphic xmlns:a="http://schemas.openxmlformats.org/drawingml/2006/main">
                        <a:graphicData uri="http://schemas.microsoft.com/office/word/2010/wordprocessingShape">
                          <wps:wsp>
                            <wps:cNvSpPr txBox="1"/>
                            <wps:spPr>
                              <a:xfrm>
                                <a:off x="0" y="0"/>
                                <a:ext cx="2211705" cy="2431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416278" w:rsidRDefault="00351C14"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公社団地再生地への生活利便施設導入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9439" o:spid="_x0000_s1445" type="#_x0000_t202" style="position:absolute;left:0;text-align:left;margin-left:265.05pt;margin-top:7.15pt;width:174.15pt;height:19.15pt;z-index:25308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HnRpQIAAIQFAAAOAAAAZHJzL2Uyb0RvYy54bWysVM1u1DAQviPxDpbvNMn+tDRqtlpaFSFV&#10;bUWLevY6djci8Rjbu8ly7EoVD8ErIM48T16EsZP9UeFSxMUez3wznv+T06YqyVIYW4DKaHIQUyIU&#10;h7xQDxn9dHfx5i0l1jGVsxKUyOhKWHo6ef3qpNapGMAcylwYgkaUTWud0blzOo0iy+eiYvYAtFAo&#10;lGAq5vBpHqLcsBqtV2U0iOPDqAaTawNcWIvc805IJ8G+lIK7aymtcKTMKPrmwmnCOfNnNDlh6YNh&#10;el7w3g32D15UrFD46dbUOXOMLEzxh6mq4AYsSHfAoYpAyoKLEANGk8TPormdMy1CLJgcq7dpsv/P&#10;LL9a3hhS5BkdH4+Gx5QoVmGZ2vVT+/ijffzVrr+Rdv29Xa/bx5/4Jh0M01Zrm6L2rUZ917yDBsvv&#10;0+n5Fpk+G400lb8xToJyLMBqm3TROMKRORgkyVE8poSjbDAaJsnQm4l22tpY915ARTyRUYNFDblm&#10;y0vrOugG4j9TcFGUJfJZWipSZ/RwOI6DwlaCxkvlASK0SG9m53mg3KoUnZGPQmKKQgCeEZpTnJWG&#10;LBm2FeNcKBdiD3YR7VESnXiJYo/fefUS5S6Ozc+g3Fa5KhSYEP0zt/PPG5dlh8ec78XtSdfMmtAb&#10;wzhMiufNIF9hxQ10o2Q1vyiwLJfMuhtmcHawyLgP3DUesgRMP/QUJXMwX//G93hsaZRSUuMsZtR+&#10;WTAjKCk/KGz242Q08sMbHqPx0QAfZl8y25eoRXUGWJcEN4/mgfR4V25IaaC6x7Ux9b+iiCmOf2fU&#10;bcgz120IXDtcTKcBhOOqmbtUt5p7075MvunumntmdN+ZDnv6CjZTy9JnDdphvaaC6cKBLEL37rLa&#10;VwBHPfR/v5b8Ltl/B9RueU5+AwAA//8DAFBLAwQUAAYACAAAACEAZOeq1uEAAAAJAQAADwAAAGRy&#10;cy9kb3ducmV2LnhtbEyPy07DMBBF90j8gzVI7KjT9EGUxqmqSBUSgkVLN+ycZJpEtcchdtvA1zOs&#10;ynJ0ru49k61Ha8QFB985UjCdRCCQKld31Cg4fGyfEhA+aKq1cYQKvtHDOr+/y3Rauyvt8LIPjeAS&#10;8qlW0IbQp1L6qkWr/cT1SMyObrA68Dk0sh70lcutkXEULaXVHfFCq3ssWqxO+7NV8Fps3/WujG3y&#10;Y4qXt+Om/zp8LpR6fBg3KxABx3ALw58+q0POTqU7U+2FUbCYRVOOMpjPQHAgeU7mIEom8RJknsn/&#10;H+S/AAAA//8DAFBLAQItABQABgAIAAAAIQC2gziS/gAAAOEBAAATAAAAAAAAAAAAAAAAAAAAAABb&#10;Q29udGVudF9UeXBlc10ueG1sUEsBAi0AFAAGAAgAAAAhADj9If/WAAAAlAEAAAsAAAAAAAAAAAAA&#10;AAAALwEAAF9yZWxzLy5yZWxzUEsBAi0AFAAGAAgAAAAhADWoedGlAgAAhAUAAA4AAAAAAAAAAAAA&#10;AAAALgIAAGRycy9lMm9Eb2MueG1sUEsBAi0AFAAGAAgAAAAhAGTnqtbhAAAACQEAAA8AAAAAAAAA&#10;AAAAAAAA/wQAAGRycy9kb3ducmV2LnhtbFBLBQYAAAAABAAEAPMAAAANBgAAAAA=&#10;" filled="f" stroked="f" strokeweight=".5pt">
                      <v:textbox>
                        <w:txbxContent>
                          <w:p w:rsidR="00351C14" w:rsidRPr="00416278" w:rsidRDefault="00351C14"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公社団地再生地への生活利便施設導入</w:t>
                            </w:r>
                          </w:p>
                        </w:txbxContent>
                      </v:textbox>
                    </v:shape>
                  </w:pict>
                </mc:Fallback>
              </mc:AlternateContent>
            </w:r>
          </w:p>
          <w:p w:rsidR="00947793" w:rsidRPr="00016CA2" w:rsidRDefault="00947793" w:rsidP="00A051DD">
            <w:pPr>
              <w:autoSpaceDE w:val="0"/>
              <w:autoSpaceDN w:val="0"/>
              <w:adjustRightInd w:val="0"/>
              <w:spacing w:line="0" w:lineRule="atLeast"/>
              <w:ind w:rightChars="4" w:right="8"/>
              <w:jc w:val="left"/>
              <w:rPr>
                <w:rFonts w:asciiTheme="majorEastAsia" w:eastAsiaTheme="majorEastAsia" w:hAnsiTheme="majorEastAsia" w:cs="ＭＳ 明朝"/>
                <w:kern w:val="0"/>
                <w:sz w:val="20"/>
                <w:szCs w:val="20"/>
              </w:rPr>
            </w:pPr>
          </w:p>
        </w:tc>
      </w:tr>
    </w:tbl>
    <w:p w:rsidR="00947793" w:rsidRPr="0033206B" w:rsidRDefault="00947793" w:rsidP="00947793">
      <w:pPr>
        <w:widowControl/>
        <w:spacing w:beforeLines="50" w:before="180"/>
        <w:ind w:rightChars="1767" w:right="3711"/>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t>□</w:t>
      </w:r>
      <w:r w:rsidRPr="00016CA2">
        <w:rPr>
          <w:rFonts w:asciiTheme="majorEastAsia" w:eastAsiaTheme="majorEastAsia" w:hAnsiTheme="majorEastAsia" w:cs="ＭＳ ゴシック" w:hint="eastAsia"/>
          <w:kern w:val="0"/>
          <w:sz w:val="22"/>
        </w:rPr>
        <w:t>泉北ニュータウンの将来イメージ</w:t>
      </w:r>
    </w:p>
    <w:tbl>
      <w:tblPr>
        <w:tblStyle w:val="ac"/>
        <w:tblW w:w="0" w:type="auto"/>
        <w:tblInd w:w="250" w:type="dxa"/>
        <w:tblLook w:val="04A0" w:firstRow="1" w:lastRow="0" w:firstColumn="1" w:lastColumn="0" w:noHBand="0" w:noVBand="1"/>
      </w:tblPr>
      <w:tblGrid>
        <w:gridCol w:w="9189"/>
      </w:tblGrid>
      <w:tr w:rsidR="00947793" w:rsidRPr="00016CA2" w:rsidTr="00947793">
        <w:trPr>
          <w:trHeight w:val="6772"/>
        </w:trPr>
        <w:tc>
          <w:tcPr>
            <w:tcW w:w="9189" w:type="dxa"/>
          </w:tcPr>
          <w:p w:rsidR="00947793" w:rsidRPr="00016CA2" w:rsidRDefault="00947793" w:rsidP="00947793">
            <w:pPr>
              <w:spacing w:beforeLines="50" w:before="180" w:line="280" w:lineRule="exact"/>
              <w:ind w:left="200" w:rightChars="139" w:right="292" w:hangingChars="100" w:hanging="200"/>
              <w:rPr>
                <w:rFonts w:asciiTheme="minorEastAsia" w:hAnsiTheme="minorEastAsia" w:cstheme="majorBidi"/>
                <w:kern w:val="24"/>
                <w:sz w:val="20"/>
                <w:szCs w:val="20"/>
              </w:rPr>
            </w:pPr>
            <w:r w:rsidRPr="00016CA2">
              <w:rPr>
                <w:rFonts w:asciiTheme="minorEastAsia" w:hAnsiTheme="minorEastAsia" w:cs="ＭＳ 明朝" w:hint="eastAsia"/>
                <w:kern w:val="0"/>
                <w:sz w:val="20"/>
                <w:szCs w:val="20"/>
              </w:rPr>
              <w:t>○</w:t>
            </w:r>
            <w:r w:rsidRPr="00016CA2">
              <w:rPr>
                <w:rFonts w:asciiTheme="minorEastAsia" w:hAnsiTheme="minorEastAsia" w:cs="ＭＳ ゴシック" w:hint="eastAsia"/>
                <w:kern w:val="0"/>
                <w:sz w:val="20"/>
                <w:szCs w:val="20"/>
              </w:rPr>
              <w:t>「泉北ニュータウン再生指針</w:t>
            </w:r>
            <w:r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w:t>
            </w:r>
            <w:r>
              <w:rPr>
                <w:rFonts w:asciiTheme="minorEastAsia" w:hAnsiTheme="minorEastAsia" w:cs="ＭＳ ゴシック" w:hint="eastAsia"/>
                <w:kern w:val="0"/>
                <w:sz w:val="20"/>
                <w:szCs w:val="20"/>
              </w:rPr>
              <w:t>等</w:t>
            </w:r>
            <w:r w:rsidRPr="00016CA2">
              <w:rPr>
                <w:rFonts w:asciiTheme="minorEastAsia" w:hAnsiTheme="minorEastAsia" w:cs="ＭＳ ゴシック" w:hint="eastAsia"/>
                <w:kern w:val="0"/>
                <w:sz w:val="20"/>
                <w:szCs w:val="20"/>
              </w:rPr>
              <w:t>に基づき、泉ヶ丘駅前地域の活性化や公的賃貸住宅や近隣センター</w:t>
            </w:r>
            <w:r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の再生</w:t>
            </w:r>
            <w:r>
              <w:rPr>
                <w:rFonts w:asciiTheme="minorEastAsia" w:hAnsiTheme="minorEastAsia" w:cs="ＭＳ ゴシック" w:hint="eastAsia"/>
                <w:kern w:val="0"/>
                <w:sz w:val="20"/>
                <w:szCs w:val="20"/>
              </w:rPr>
              <w:t>など、活性化</w:t>
            </w:r>
            <w:r w:rsidRPr="00016CA2">
              <w:rPr>
                <w:rFonts w:asciiTheme="minorEastAsia" w:hAnsiTheme="minorEastAsia" w:cs="ＭＳ ゴシック" w:hint="eastAsia"/>
                <w:kern w:val="0"/>
                <w:sz w:val="20"/>
                <w:szCs w:val="20"/>
              </w:rPr>
              <w:t>に向け</w:t>
            </w:r>
            <w:r>
              <w:rPr>
                <w:rFonts w:asciiTheme="minorEastAsia" w:hAnsiTheme="minorEastAsia" w:cs="ＭＳ ゴシック" w:hint="eastAsia"/>
                <w:kern w:val="0"/>
                <w:sz w:val="20"/>
                <w:szCs w:val="20"/>
              </w:rPr>
              <w:t>た取組み</w:t>
            </w:r>
            <w:r w:rsidRPr="00016CA2">
              <w:rPr>
                <w:rFonts w:asciiTheme="minorEastAsia" w:hAnsiTheme="minorEastAsia" w:cs="ＭＳ ゴシック" w:hint="eastAsia"/>
                <w:kern w:val="0"/>
                <w:sz w:val="20"/>
                <w:szCs w:val="20"/>
              </w:rPr>
              <w:t>が進んでいます。</w:t>
            </w:r>
          </w:p>
          <w:p w:rsidR="00947793" w:rsidRPr="00016CA2" w:rsidRDefault="00947793" w:rsidP="00947793">
            <w:pPr>
              <w:widowControl/>
              <w:spacing w:line="280" w:lineRule="exact"/>
              <w:ind w:left="200" w:rightChars="139" w:right="292" w:hangingChars="100" w:hanging="200"/>
              <w:jc w:val="left"/>
              <w:rPr>
                <w:rFonts w:asciiTheme="minorEastAsia" w:hAnsiTheme="minorEastAsia" w:cs="ＭＳ 明朝"/>
                <w:kern w:val="0"/>
                <w:sz w:val="20"/>
                <w:szCs w:val="20"/>
              </w:rPr>
            </w:pPr>
            <w:r w:rsidRPr="00016CA2">
              <w:rPr>
                <w:rFonts w:asciiTheme="minorEastAsia" w:hAnsiTheme="minorEastAsia" w:cs="ＭＳ 明朝" w:hint="eastAsia"/>
                <w:kern w:val="0"/>
                <w:sz w:val="20"/>
                <w:szCs w:val="20"/>
              </w:rPr>
              <w:t>○泉ヶ丘駅前地域</w:t>
            </w:r>
            <w:r>
              <w:rPr>
                <w:rFonts w:asciiTheme="minorEastAsia" w:hAnsiTheme="minorEastAsia" w:cs="ＭＳ 明朝" w:hint="eastAsia"/>
                <w:kern w:val="0"/>
                <w:sz w:val="20"/>
                <w:szCs w:val="20"/>
              </w:rPr>
              <w:t>で</w:t>
            </w:r>
            <w:r w:rsidRPr="00016CA2">
              <w:rPr>
                <w:rFonts w:asciiTheme="minorEastAsia" w:hAnsiTheme="minorEastAsia" w:cs="ＭＳ 明朝" w:hint="eastAsia"/>
                <w:kern w:val="0"/>
                <w:sz w:val="20"/>
                <w:szCs w:val="20"/>
              </w:rPr>
              <w:t>は、主な民間事業者等が連携</w:t>
            </w:r>
            <w:r>
              <w:rPr>
                <w:rFonts w:asciiTheme="minorEastAsia" w:hAnsiTheme="minorEastAsia" w:cs="ＭＳ 明朝" w:hint="eastAsia"/>
                <w:kern w:val="0"/>
                <w:sz w:val="20"/>
                <w:szCs w:val="20"/>
              </w:rPr>
              <w:t>して</w:t>
            </w:r>
            <w:r w:rsidRPr="00016CA2">
              <w:rPr>
                <w:rFonts w:asciiTheme="minorEastAsia" w:hAnsiTheme="minorEastAsia" w:cs="ＭＳ 明朝" w:hint="eastAsia"/>
                <w:kern w:val="0"/>
                <w:sz w:val="20"/>
                <w:szCs w:val="20"/>
              </w:rPr>
              <w:t>CID組織</w:t>
            </w:r>
            <w:r>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を設立</w:t>
            </w:r>
            <w:r>
              <w:rPr>
                <w:rFonts w:asciiTheme="minorEastAsia" w:hAnsiTheme="minorEastAsia" w:cs="ＭＳ 明朝" w:hint="eastAsia"/>
                <w:kern w:val="0"/>
                <w:sz w:val="20"/>
                <w:szCs w:val="20"/>
              </w:rPr>
              <w:t>し</w:t>
            </w:r>
            <w:r w:rsidRPr="00016CA2">
              <w:rPr>
                <w:rFonts w:asciiTheme="minorEastAsia" w:hAnsiTheme="minorEastAsia" w:cs="ＭＳ 明朝" w:hint="eastAsia"/>
                <w:kern w:val="0"/>
                <w:sz w:val="20"/>
                <w:szCs w:val="20"/>
              </w:rPr>
              <w:t>、「泉ヶ丘駅前地域活性化ビジョン」</w:t>
            </w:r>
            <w:r>
              <w:rPr>
                <w:rFonts w:asciiTheme="minorEastAsia" w:hAnsiTheme="minorEastAsia" w:cs="ＭＳ 明朝" w:hint="eastAsia"/>
                <w:kern w:val="0"/>
                <w:sz w:val="20"/>
                <w:szCs w:val="20"/>
              </w:rPr>
              <w:t>、</w:t>
            </w:r>
            <w:r w:rsidRPr="00016CA2">
              <w:rPr>
                <w:rFonts w:asciiTheme="minorEastAsia" w:hAnsiTheme="minorEastAsia" w:cs="ＭＳ 明朝" w:hint="eastAsia"/>
                <w:kern w:val="0"/>
                <w:sz w:val="20"/>
                <w:szCs w:val="20"/>
              </w:rPr>
              <w:t>「</w:t>
            </w:r>
            <w:r>
              <w:rPr>
                <w:rFonts w:asciiTheme="minorEastAsia" w:hAnsiTheme="minorEastAsia" w:cs="ＭＳ 明朝" w:hint="eastAsia"/>
                <w:kern w:val="0"/>
                <w:sz w:val="20"/>
                <w:szCs w:val="20"/>
              </w:rPr>
              <w:t>泉ヶ丘駅前地域活性化</w:t>
            </w:r>
            <w:r w:rsidRPr="00016CA2">
              <w:rPr>
                <w:rFonts w:asciiTheme="minorEastAsia" w:hAnsiTheme="minorEastAsia" w:cs="ＭＳ 明朝" w:hint="eastAsia"/>
                <w:kern w:val="0"/>
                <w:sz w:val="20"/>
                <w:szCs w:val="20"/>
              </w:rPr>
              <w:t>アクションプラン</w:t>
            </w:r>
            <w:r>
              <w:rPr>
                <w:rFonts w:asciiTheme="minorEastAsia" w:hAnsiTheme="minorEastAsia" w:cs="ＭＳ 明朝"/>
                <w:kern w:val="0"/>
                <w:sz w:val="20"/>
                <w:szCs w:val="20"/>
              </w:rPr>
              <w:br/>
            </w:r>
            <w:r>
              <w:rPr>
                <w:rFonts w:asciiTheme="minorEastAsia" w:hAnsiTheme="minorEastAsia" w:cs="ＭＳ 明朝" w:hint="eastAsia"/>
                <w:kern w:val="0"/>
                <w:sz w:val="20"/>
                <w:szCs w:val="20"/>
              </w:rPr>
              <w:t>（平成28年3月府市策定）</w:t>
            </w:r>
            <w:r w:rsidRPr="00016CA2">
              <w:rPr>
                <w:rFonts w:asciiTheme="minorEastAsia" w:hAnsiTheme="minorEastAsia" w:cs="ＭＳ 明朝" w:hint="eastAsia"/>
                <w:kern w:val="0"/>
                <w:sz w:val="20"/>
                <w:szCs w:val="20"/>
              </w:rPr>
              <w:t>」に基づき</w:t>
            </w:r>
            <w:r>
              <w:rPr>
                <w:rFonts w:asciiTheme="minorEastAsia" w:hAnsiTheme="minorEastAsia" w:cs="ＭＳ 明朝" w:hint="eastAsia"/>
                <w:kern w:val="0"/>
                <w:sz w:val="20"/>
                <w:szCs w:val="20"/>
              </w:rPr>
              <w:t>事業が進められ、活性化が図られています。</w:t>
            </w:r>
          </w:p>
          <w:p w:rsidR="00947793" w:rsidRDefault="00947793" w:rsidP="00947793">
            <w:pPr>
              <w:widowControl/>
              <w:spacing w:line="280" w:lineRule="exact"/>
              <w:ind w:left="200" w:rightChars="1961" w:right="4118" w:hangingChars="100" w:hanging="200"/>
              <w:jc w:val="left"/>
              <w:rPr>
                <w:rFonts w:asciiTheme="minorEastAsia" w:hAnsiTheme="minorEastAsia" w:cs="ＭＳ 明朝"/>
                <w:kern w:val="0"/>
                <w:sz w:val="20"/>
                <w:szCs w:val="20"/>
              </w:rPr>
            </w:pPr>
            <w:r>
              <w:rPr>
                <w:rFonts w:asciiTheme="minorEastAsia" w:hAnsiTheme="minorEastAsia" w:cs="ＭＳ 明朝" w:hint="eastAsia"/>
                <w:noProof/>
                <w:kern w:val="0"/>
                <w:sz w:val="20"/>
                <w:szCs w:val="20"/>
              </w:rPr>
              <mc:AlternateContent>
                <mc:Choice Requires="wpg">
                  <w:drawing>
                    <wp:anchor distT="0" distB="0" distL="114300" distR="114300" simplePos="0" relativeHeight="253118464" behindDoc="0" locked="0" layoutInCell="1" allowOverlap="1" wp14:anchorId="40F32F53" wp14:editId="4C6B5AE5">
                      <wp:simplePos x="0" y="0"/>
                      <wp:positionH relativeFrom="column">
                        <wp:posOffset>3169453</wp:posOffset>
                      </wp:positionH>
                      <wp:positionV relativeFrom="paragraph">
                        <wp:posOffset>439240</wp:posOffset>
                      </wp:positionV>
                      <wp:extent cx="2475781" cy="2639350"/>
                      <wp:effectExtent l="0" t="0" r="1270" b="0"/>
                      <wp:wrapNone/>
                      <wp:docPr id="172" name="グループ化 172"/>
                      <wp:cNvGraphicFramePr/>
                      <a:graphic xmlns:a="http://schemas.openxmlformats.org/drawingml/2006/main">
                        <a:graphicData uri="http://schemas.microsoft.com/office/word/2010/wordprocessingGroup">
                          <wpg:wgp>
                            <wpg:cNvGrpSpPr/>
                            <wpg:grpSpPr>
                              <a:xfrm>
                                <a:off x="0" y="0"/>
                                <a:ext cx="2475781" cy="2639350"/>
                                <a:chOff x="0" y="0"/>
                                <a:chExt cx="2475781" cy="2639350"/>
                              </a:xfrm>
                            </wpg:grpSpPr>
                            <wps:wsp>
                              <wps:cNvPr id="140" name="テキスト ボックス 140"/>
                              <wps:cNvSpPr txBox="1"/>
                              <wps:spPr>
                                <a:xfrm>
                                  <a:off x="508958" y="2415397"/>
                                  <a:ext cx="1801550" cy="223953"/>
                                </a:xfrm>
                                <a:prstGeom prst="rect">
                                  <a:avLst/>
                                </a:prstGeom>
                                <a:noFill/>
                                <a:ln w="6350">
                                  <a:noFill/>
                                </a:ln>
                                <a:effectLst/>
                              </wps:spPr>
                              <wps:txbx>
                                <w:txbxContent>
                                  <w:p w:rsidR="00351C14" w:rsidRPr="00A407F9" w:rsidRDefault="00351C14" w:rsidP="00A051DD">
                                    <w:pPr>
                                      <w:spacing w:line="0" w:lineRule="atLeast"/>
                                      <w:jc w:val="center"/>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泉北ニュータウンの住区の構成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4" name="図 164"/>
                                <pic:cNvPicPr>
                                  <a:picLocks noChangeAspect="1"/>
                                </pic:cNvPicPr>
                              </pic:nvPicPr>
                              <pic:blipFill rotWithShape="1">
                                <a:blip r:embed="rId184" cstate="print">
                                  <a:extLst>
                                    <a:ext uri="{28A0092B-C50C-407E-A947-70E740481C1C}">
                                      <a14:useLocalDpi xmlns:a14="http://schemas.microsoft.com/office/drawing/2010/main" val="0"/>
                                    </a:ext>
                                  </a:extLst>
                                </a:blip>
                                <a:srcRect l="-1" r="314"/>
                                <a:stretch/>
                              </pic:blipFill>
                              <pic:spPr bwMode="auto">
                                <a:xfrm>
                                  <a:off x="0" y="0"/>
                                  <a:ext cx="2475781" cy="24067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グループ化 172" o:spid="_x0000_s1446" style="position:absolute;left:0;text-align:left;margin-left:249.55pt;margin-top:34.6pt;width:194.95pt;height:207.8pt;z-index:253118464" coordsize="24757,263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TkWBSBAAAxAkAAA4AAABkcnMvZTJvRG9jLnhtbKxWzW7jNhC+F+g7&#10;ELo7lmzJsoU4C8dOFgukm6DZImeaoixiJZIl6chp0UsMFD303B7aNyiKFuipQN/G2PfokJSc32Lb&#10;3R4s82c0nPm+mY86fLGpK3RNlWaCT4PoIAwQ5UTkjK+mwRdvTnvjAGmDeY4rwek0uKE6eHH06SeH&#10;jczoQJSiyqlC4ITrrJHToDRGZv2+JiWtsT4QknLYLISqsYGpWvVzhRvwXlf9QRiO+o1QuVSCUK1h&#10;deE3gyPnvygoMedFoalB1TSA2Ix7Kvdc2mf/6BBnK4VlyUgbBv6AKGrMOBy6d7XABqO1Yk9c1Ywo&#10;oUVhDoio+6IoGKEuB8gmCh9l81KJtXS5rLJmJfcwAbSPcPpgt+T19YVCLAfu0kGAOK6BpN3t77vt&#10;L7vtX7vtj+++/wHZLQCqkasM7F8qeSkvVLuw8jOb+6ZQtf2HrNDGQXyzh5huDCKwOIjTJB1HASKw&#10;NxgNJ8OkJYGUwNST90h58p43+93BfRvfPpxGQkHpO8z0x2F2WWJJHRXaYtBhFkNNtZhtv93d/rq7&#10;/XO3/Q7ttj/vttvd7W8wRxEYObDcmxY6ZDbHAsCIunUNi88gmITjSQINZKGKo2Q4Se0LOOvAjMZh&#10;lAB+HszBcJIMrcEeEZxJpc1LKmpkB9NAQT+4MsXXZ9p4087EOubilFWVO6PiqJkGI0vPgx1wXnEX&#10;hOuu1o1F2ydhR2az3LiaGob7FJciv4HMlfAtqCU5ZRDTGdbmAivoOUgDdMScw6OoBJwt2lGASqG+&#10;em7d2gOtsBugBnp4Gugv11jRAFWvOBA+iWJLkHGTOEkHMFH3d5b3d/i6nguQCShOiM4Nrb2pumGh&#10;RH0FcjOzp8IW5gTOngamG86NVxaQK0JnM2cEbS6xOeOXkljXFjmL+JvNFVaypcUAoa9FV2I4e8SO&#10;t/UszNZGFMxRZ5H2qALlbbkfHUpGMvi1WgGjJ3X/fk2Ft8zawuh1uf5XPmqs3q5lz+fLlqxi5sZJ&#10;NORsg+LXF4zYMreTey00irsWevfTHyiCKdRfZ+PfAMgYORPkrUZczEvMV3SmJdRy20L9h+Zu+uC4&#10;ZcWkrWxbflfMlA7qjg672WYK9D0S1mfA8qK9EGRdU278LaRohQ1cgbpkUkPRZLRe0hwa7lVutQ5u&#10;QAO6KhXjvv+AcOgc10Ygb+6i+HownoXhZHDcmyfhvBeH6UlvNonTXhqepHEYj6N5NP/GFlAUZ2tN&#10;AQ9cLSRrQ4fVJ8E/eyu096e/b9y9ha6xux29HkBoTkK6EKHhLUI2Vq3I54C6vUt7kBagNYwcXbBl&#10;FDWktC4sGR3gnkmrDGjZfCZyAAFDBbs2+O/XRRyO0tSJ6f8kcb6nWs27U7ZnyEmGoxjIGfVms0Xa&#10;i+PFuHd8DKP5/GQSD6Fqk5M9ObrEuWjOl5pAE+Ufz88/8GJx9prrIIep0wH3qeAYbD9r7LfI/bmz&#10;uvv4Ovob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1ReltOAAAAAKAQAADwAAAGRy&#10;cy9kb3ducmV2LnhtbEyPQUvDQBCF74L/YRnBm92k1rJJsymlqKci2ArS2zaZJqHZ2ZDdJum/dzzp&#10;cXgfb76XrSfbigF73zjSEM8iEEiFKxuqNHwd3p4UCB8MlaZ1hBpu6GGd399lJi3dSJ847EMluIR8&#10;ajTUIXSplL6o0Ro/cx0SZ2fXWxP47CtZ9mbkctvKeRQtpTUN8YfadLitsbjsr1bD+2jGzXP8Ouwu&#10;5+3teHj5+N7FqPXjw7RZgQg4hT8YfvVZHXJ2OrkrlV60GhZJEjOqYZnMQTCgVMLjTpyohQKZZ/L/&#10;hPwHAAD//wMAUEsDBBQABgAIAAAAIQBxsTogk70IAGB5EAAUAAAAZHJzL21lZGlhL2ltYWdlMS5l&#10;bWbs3VmsnsV5B/BjtkAKIVIucpvLXvYmDRAFSFlEW6oWlRSJNKQEsadJGkjKphAidpDLlkBYYhsw&#10;YPYlCwSMMZjFZgcbY2P7eN/xwmYcINP5Df47w6eDIVJVqep5pWHmnXmW//N/npn3Pd/5fBgzNDT0&#10;3dpy7b7d0NCY2nId/FdDQ+P2Hhr60gH/cGBdGfq3Uz8/tH1dHBOBLf2hO9ZBXdi3LmwYWBtavMPQ&#10;TydtP3RInV94yue3rg76ysLnq//tavunOvGXtZ1S23Fb9L409MxQ1q3ttkV2zNCX6t2f5NrNlv/8&#10;4Q9/KKNtlIPRGhitgdEaGK2B0RoYrYG+Bt5///2S67XXXmvDr3/962W0jXIwWgOjNTBaA6M1MFoD&#10;/79qYN999y3bavvss0/Za6+9yoEHHlj222+/8s4775T6cUNrn/nMZ7aOze2+++7tfocddijbb799&#10;GTNmzEfWo9f35LbbbrutcjvttNNH7tnYcccdC5u93uC9tZHmomMtfvjMfN/3eL/4xS82v9Y/+9nP&#10;tmbMTuKEa7fddvtInDvvvPNWP73tfgzHYEwwjYSLbLAbk+njhDlxBV/va9CPtV6+9xk/0ZffXXfd&#10;dUSu2GC7t9X7N9+vGfe+4iN91vWf+9zntvrEfWRSG338/Vrmd9lll6065gbrlI48RdeYbffpsxa+&#10;t4U9sun7uAc56mtJHVlP3cV3r89v7zuy8dX35HoeR1rr53o/5qMbHiPL7uAcznos23X7c/stXNLf&#10;ebdaP2PqeVHbTrv+ReN4x10q9zXPsT80cE4kjq3r1U7GMA7ittZjiWzfW49uL8uXHPSyxr0PY7kh&#10;a20keWt9nbmnM8hbbAWD+4x7DPSCobdhLjgi735wLvFGRh8/ke3jiI+sRTb65oMnGMxpZPsWG3T5&#10;6P1YS53Hduzmvu+tDa4Ha+Qiow+mrOUs4DN24MmYXPQSc382jHT+kOv142uknhy8PScjyfU46PT2&#10;B/0N2hqMeZBztkea632wkfj7fA1ijRyZHocYe3tf+MIXtu4pHzTYG3vvvXeZOHFieeihh8rvfve7&#10;ct9995WHH364/P73vy+33nprueOOO8o999zT5u+9995y5513lkmTJjWdm2++uTzwwAPlsccea737&#10;CRMmlJtuuqnJ3XLLLVv1b7vttjJ+/PhyzTXXlOuvv764549tcr/85S/LFVdcUa699trCDhz3339/&#10;+c1vflPuvvvuZgcW85MnTy5PPPFE0zeOPlx33XVXs/3b3/623HjjjQ2HWMjBDxs7YoQDfjiuvvrq&#10;pjdt2rRyww03lHPOOadcddVVDQv/8PIjfve333570xEPeX7ZZ9taZHBIz5x1uH796183eTLWNHOw&#10;kOFLY1PPJr0HH3ywyRhruIEHh+ERB+bo4Upu8cA/e/zggy67eo3euHHjynXXXdfyhBuxyRl9vMmL&#10;/le/+lXLlVzLl9zhz7w5jS1zP//5zxsGWIJBXt3jXYNHPPDAiBe4L7/88pYD9nDEPzz8pGf/F7/4&#10;RcMtZvM//OEPy6GHHtpwyI0mBjFFD265gUkz5jPYycm/edxceeWV7Z4Pzb218Mw++YsuumhrnlML&#10;YgrPYnMvX3jIHuBDfMEU26kL/JC3T42tJ7fBLE54kmMc88OnmkicqTmYYWSLb+Pbaru+zo+rXE2q&#10;vEycdEu5qa5PuGliOfXMn5QL/2tsufXuu8rt995TrrjqynKlvMvPbfWsqPNiU8OJK7WYeGDgxzyf&#10;4obZHN0eZ2o83LlPzRiLky9NnHwk1/yIX2OXHy2+yaplecYjDOaCjx165OHEsbpTQ+Syd43pRl/P&#10;hjjoBpv72LOeefjEEazG4hUf/eROzuQLluyF4EpMbOAn+U0sMIrRPHvk8MVX/Kkt+zB5oxPerTl7&#10;YBJDahd/icV8MJqnby0cO1eyb3HufIAfzxo5DU55Cs7YhcU6fMEtbs08W+azp+Blwzyuc0+eTX6M&#10;cUHH2WtveU7ggS1xkpVTdsJ/9MRrHTb67Bj3uXXf1ypMGj2xkDVmE2ds4g0uc5HHSWqbDFkYzeMV&#10;v8bBjRO2g4UPdjW1yK4xfHCwl7OfLB6ss+3nae8cLv0BBxxQli1bVt56662ydOnSMm/evLJw4cKy&#10;cePG8uabb5YNGzaU119/vaxZs6a19evXlzfeeKO8/fbbxe845s6dW+bPn18WLVpUhoeHm75++fLl&#10;ZdWqVYW8tmTJkvLyyy+XF154oelYNzdr1qym8/TTT7d3j+eee65Mnz69LFiwoPUzZsxoMjCuXbu2&#10;rFixoixevLjpGvv9y6uvvtpifOWVVxqG2bNnN1mY6OVavXp106cjXj7ERwY2Ma9bt65MmTKlNZjY&#10;4IdNMu5XrlzZen75NIcrceLjpZdeKnPmzGlyZMWq8bV58+bGHSww6MnQf++999rnP+zg22dBdNzj&#10;2/q7777bcOIi8cgP3PgMN/IoLrjhDBdk+Y1d9txbnzlzZuNaTGJwLx71oDbgxIX8WuND/p5//vmW&#10;V3rk+YtubLL37LPPNh1Y+deLQT3hXr3AktqCXY3xE5vsvfjii0Wd0LEmZjUon3LmHeayyy5ruZEH&#10;mPTw0dezpxbht5Z1ONPEyaY1cvSM2eAntap32bPHHXdcG8OEUznBm3jhlbfwmNyT4UejE596MmrB&#10;vKYW8GUeJk0sZOXbfOqBLxxrbGTPyaWGl4xhwD8b5mfhfsH8MlzjWL56VZlfa+DGW24uT8yYXpat&#10;qvW/bGnLJ/90+dTEBkPiNceueb2mhviFL/f8wkcXXjGKlR3j1IU9sWnTptYa0fU/f/zjH9teYQvv&#10;ejVkT2kwpEbUMj9k+DSPG/Yjzyd81gebWNPUB1viYTc5YFu8/Ioh/Pd5N09PbOIh41781rIfYGMv&#10;dcGPcXr1KIbEQc+afUGPTWuwigmmcKkXa/gOr2wEB06cEdbgEoO80VV3bJLFE1zBYj/ap/bJk08+&#10;WZ566ql2TqgX+1rLvtLT1eBmk30N3tSXGILXvDpNTcPlbIWdDecG2XDONj+4MRdOYFdTfnevjvT8&#10;Zs+xnxzAxY5Y6eEXJ7jxTNGnbnEKB/nklTw9a3g1xiUb4uELLnKJ3Tgx8A+/OsOFWK3l7GMLBrbN&#10;8yN3nhtwiSO5dp/6s26/sO0Zh1d+zeMwnwfZbz7n2X///ZsduMmxyR/+yMORvKQ+YIUNd87dZ555&#10;pnFDFg7xu7LfYJEvdZKa4MO85w0d62qQjmeLNTHiwzwu2ddgxKnxBx980OTUJ/v4pMOOWoPVRd49&#10;3OqCbOoozxC6PjPxfmfOPRmyjz/+eGtqXj16bkydOrXNGSdWWN3jnT6fsItHnPIJE07VKq5woZdH&#10;zbpefHKipb7Issc2LsXKrnVY+VFPMOBEfsjBkXc8Y3jjk64Y5UJ8dL23+czFO5tnIjvqSZ7YY4sv&#10;8Vrjyxo8Yo8Nz1/3Glm6uHWGkNHLd2yrOfGrKXbhoiNecRvD5b0YXmcSn2LCjXfmH//4x+2zh2CH&#10;gS1xaPzCY55fMcMupsTmnj1rdGAmqz4eeeSR5tc9GeeFz71wAAvM8NLlR17IySOcfOBCDWhyYW8Z&#10;yyVdGPVq3d5kQ1MXzgE8xY86sb9d1uwbXKkDOdLYcm8eBrbEaA4eOMkZi+vFmS+XmTWOl16p3Myf&#10;V56rsY2/8YYy+7V6Ttd6eaHikyO8sCc2ttlMzHCIO3tDfImfHn/BY17DA3myMFs3Tv3jQn3YRzhw&#10;n9rHR+zybV6PU7lVAxru+SYfnuEkp8FARhypc5iswYMzedbTIy/XbCd22JNXesa4Ta3ScY83+YMn&#10;+8M4PpJ3sn2NJl/iNa+WxUMeFnHxRY9s5HGJEz71cPEFL11Yw5t8iC+yMMNmHm6+2eVXzeCKPbbU&#10;RvaXuPhgmy3njt7+tffps41b9vSeYWqdfzGEY2vu6eCbLzp6tSAGZ7WzWazh2R52HtATA25gNs45&#10;yJ+x+HAqPjGxmbzzEw7sTRziQmz86dP4hFE++GOH7fBgXizuYceJMf7VNizBqY8f8Tpr2GfDvXW4&#10;gtOcNfbY4duc9dgxD784wjV+5EXu2IPDZwt+X+HS77HHHg2j3NiLed9wzxYd9vKsS1xiVwfsqhNx&#10;6t3D5J1PH1z41HDjue2cZUPs5mGVH+vqnW3+4ZB3zRyO+YEn77/eAfjy/GAPBvmGPVe4cc8/jtnT&#10;w843fVzRZcMFjzV1D694yMuBnMHNjlxYh00zZlvO+KZD13tC3kn1eNKLwbmfMd908Q2DZsyWni0c&#10;yI148m4sh3kXCQ6y5HCUHJCjJ9+JP3tTPGo98ZnHgSYu/lMT8PADa2qPP37sO7xkXT7iDzd4Vp98&#10;6eVOnum6T474x797/t3Dxr5979yBDUc+R/zBD37QPtuzJj/2Ss4Adux7fozJxDfZyKkDvuQ5WOEj&#10;Tw8G93KGy29961vl3HPPbXlRO7jgA7fJidhxgCt2reMn5x6buIchZw19+RQbXtkyJyb7BBY4s0/D&#10;uzVjPtjkwz05tuwr9rTIpF7IG4uDfb589ubzTvkWM1swxj9M4hKPng+yGh/8wm7MdmLm25q9LM7w&#10;BgObqSncWSfHv59p7B17QF3jE974th9gUKepfXmUY77FD6s5GODkL5zg1L01dskaw67+YckZBD87&#10;uLAOMxk9G/yLnQ12rcEcrMkpTsnDYo2/3GfvJqfiteaePRg1unzQxaFGlj1rZPUafoKRfGIkIzY9&#10;GfH1DV73WQ//sJiHS82kxnEdn8GAZ/UOs3FyCSd9efbzIByxCx+84rNHyLItn2zFB7nwlHyShRNm&#10;PRua+Jy56kldySud5JF9cfDBLh9kYKMHnzmY2XKvhQe88kMmdUBOC34xOYtxkDNZDyt+cMkO3tmg&#10;lzMJLlj5h5utYMaJuTwbzBt71mgu93TYhgk3mjF5+873HfLO4HMG35WFT4w4YAMG8ubowu5e7DDm&#10;XJWXPrfigYU9McJrHRf07VdNHdNNnacuYJUPsTrz/AzqWcA/Toy9O8kdHRdfLj7ysyk7ZBMDHKkh&#10;vsWAd7Y8b8wZe2eASY3wjwv3nhNkxCceeNzLGyyavGpsm2ePXvYOTmFIPth2L19s4i3886NZh10e&#10;6MUXbuGPvHX2+SWHE/zwIWdisK6pXfJiYJstZ51nJMxya+zzRByIEw6NLb1c0FdnbPDpPj7VjDly&#10;ejY9X9nKPAx4Tl2FfzmXB88jdaB5t5CnvNOZoxv71vnwc4TvoWhk8ryTg9QsWffJnd4aefHBg1vj&#10;4IadLbUrp3TEqFb97vPggw8uhxxySMMHk32G58Qnx+T11tlWn2T4kh/3+pwt8o/b7C+9fOKYDNnY&#10;MlYb+sRF17r8ilcureGfT/Emd+bFpw9XMOLc+5Sa9vtPn+2Yh42dvEPhSax8qTF+1QZbcm4+ecev&#10;e3j17sWjfsi4p+9ew5la0ZPTjNm3Z/ChJvnhmyyeYBQnedzrycih2OmQFxvsuYeBX9jMW6cn7nDM&#10;Lr98wOFe/sTLDnwafvnIPZ7I8REO2KWTuMVuTI8/tt2Tl19Y5Ikt6+SSD3LBw6Zaz96gywZ/4tLC&#10;j3jppn707AYbW8GYHNAVn7PG2WsMTzCRhwX31sSVvJqDWRzkjNW3eT6D1f7izz0OEyvf2a/yo5Gh&#10;aw2/7JoL13gzZz1ywQi/Zt/CjI9elh184QhG9QWbMXzigs98zl4xB6dc4Z5MuLYmbjbZDm/kNLFm&#10;z8KrkdFbN06M7OMDjpwPuFVrZPlKb927kQY7THCIhQwdfLItFnzku6Sesz5z2HPPPRtuWMTMBu7k&#10;kH2xBxvu2OXL3oTRWF6M+XDR47e/yKhfPIjR/nLmhDt25RWHcOeZlZog6wzDjTi858EWHfbJOOPM&#10;0SPHbnihyzef8cMmXGITi/nkmK55/MsRe7jGsXtrwRdeYFIXbOGUDNlwRQ6fMKkL8ngTjzMQ7+z3&#10;eVCfbNKlQz/7R67Z4Ct1wx4bsPJLVlziZkccdNihI35nqeeGZzceNXGrZ/rBnfoTd2LVs6lu+n1H&#10;z1p8iwkX/MkRbOTZlHP+5M/vRfiFRTNPhjw+YVMf3ivIsYs331k6+eST27NNfVlLo5eWOTjEnH1i&#10;HY9wh2O8kDOPA7LkxOv7Q/vUf480duzYtiZP2RfiI68O5AhGXIQPGNghJwd5ZqtjucOLfURX3OKH&#10;KQ1GNuGCCU7vet5pzOEj75ThV87Ylw9+V1c8K6rtBRVHajxY4GNL7Pz7robvDfMvdhiXDNf6n1vP&#10;mNqW1by+vqr+rFXra321CzcfOOCTjfjGCezq1JlD1hqcxvaBC5d86ekkJ/Cn5tjlx56Fmd3sn/jh&#10;QyOr/thhM/lMncuHOfaNyeKSHTb5zHryYz/JRey6FwP74uOTrjlc4ldM5MRMV09Gvsmbg8GYT7Iw&#10;pwatG5vXcj7wYc/jgE0x2AdaYottdtmnn3HsRkZM7JCBJ3sQH+b1eJAvsbqny65Y3MOJX7VnzZzG&#10;Hvt4Uqee2eGYbbKxSVds5vkiZywm+8ZYfnEEo3jwbJ4v/u2P7Dl9cmKf5DMGmMOdPKsrNvnGMVk9&#10;Xbg1fs3jXcu7B1uwwK6Fk9SzdXHDige+enx4kzfreJADmNiB0b1GR13ljCIvbjHjR8+Onr717F85&#10;YNsFCz04yMIsPvHn32GQ887g312SZQ8fcsUuzJ7vsKTmsqfJ8aFeyGl8a/TJeQbKRXiBQx6twwGT&#10;OetyIPc+bzaHCz1M5MWR5ziu8eY883zRjMmQ58MZig+28UZHIwurec+i/mdZ9nHJtrNXnaTu2IJH&#10;bmHVjNULfGzSxQdZPrMuVutiUr/i5osM3s3zBR9ecci+eTY1+eBHfHSy59hiO/fW2YJDHPC5j93k&#10;2Rr7eJJjzRguz2Pxu+eXLN8aP+pILz7+8Q6DnJOND/HRh4UvPJCxd/nAU56Tnv8aGX59XiAWPMDi&#10;+8x+R2nNHqEnl3B753PP9sUXX1x+9KMftXoVi7rVjOkGL8zGalvPlxjIwMde6gh2WNUK3DCK3ech&#10;X/va19r7SeoMBvsZP+zijL4c4EIzNmct3PFtrMb0uKPPl3j5Y7M/z2C2TpYevKlp9+rGZR/KWezT&#10;kSM+l66otbm8fj61xSebOLCf8MYnu7BccMEF7bvh/LHtbPSu8Ir3lMrN/Dlzy0rx1veG1ZUvfrTU&#10;Gg751MzJLQ6MccImnPZBznF85XzELS40dnFI11hscLPNjj3EjnU2+LIXjPkUv/vUsTn4gjdy1s1Z&#10;xw0u1Ic5zwe4rfHPN7t8sgUvGffZM2pWbcEjLvN0jNWQfcpPck9XnMmX2Nk1B6O9RVeTF7jYoJf6&#10;UAt84ocMvHRxBCe51JA43PNHRkxs49I9+/zjBQZ1mbjFkjit40acfAR3zji6fKWWEjt5MSV3csQn&#10;zvnlS93JMYz825Ni4ts+J5PnkHX62Vd44RMfxvzk/ZRdsZKHTf3T54dtPq3jQWx0NXr9O4d1cmKB&#10;I7yIUT2IT1zGckUWRxpfGcPnnh6M5PDKJj1yMGnwJCfu+TbHB73UDD1zeTbbZ/0ZwR/8bMDNN1v5&#10;DiQ97wzOPf40tvmSU5hwJx/W2NInJvbDDbt0yLLBpzjxCSdd/MuVc00NyIn8bav5vpmaUHN8Zy/A&#10;Zf8mr/LMjmeI886eIwsrPNbtBXboWldHmjnr4iFrHT5+xbStJu7krOcnPvnHidjZ1YzNWduWbWv4&#10;hRtvMOOAbs4Ua+wEu9ylNtWleXbMazDGJ9s4w4GcqJH+meOebTriVOvqLTUmr8m7Xj3ZQ+GVPz5S&#10;p+zhWU9eDPKnwalW+PMOII9s8WdNnOZ8/uB9wu8owieuceLfB51yyint3wblbGdbPYiLP+dJ/JLx&#10;PpIacKb2temePnkYnEe+5wi734F95zvfKZdccknLp1rHJUxikGO+2KYLo3k5UZdqDq/GfIhN458O&#10;ff7ZC5/Bzx5u4YgvMtbxhGP2xQcXPzlDyYhDHdFZubb+e4F3N5WZr9bfGVYcz7/04ec3qRMy8vdk&#10;fV8756yflSsuubTcfdvtZePa+vvnt+r78aLFZdpDk8vjDz9SNtR3hbK5/ty0oj6H6ucPq2vMb6z/&#10;6O82YU9dqw343cODI3GpIy3Pi8SrbsjgWYzqQ03SgbOfUzfmYSejpf5wgFfyMOBKs84nLHDRd882&#10;zuQp9UIG1/TVHn3Y8GYNZrm1Ri/30VfreZ6IXywu8+yKkT786kgu2SebHNOB0fkDh3Ux8RWe+A+e&#10;cE1fTDCnZqzRIauu2GZTz6c1do01fsnFN1n3wcEvefb5wrc5unjWyIqLnDidW55hONDjh3147QUY&#10;7ZHEyTa+2YIHX5qxFrz2Ej8wBA9byYHnvYtPejiAlTzfwcyX9WCF95Ou2CaX94qcz/am+FywxK5x&#10;np04daln68FoTk3nzHUfWzDyZQ3HudgwZ40P9/1lzVyw8J1c+S6Dzxpc3h/8nSd5UB+Rw5VahRP+&#10;/uJTc7HPl4ucPGuZawvdf8j0a7H1cT3/fWzkBm3EvDX5+LS5jC19f8WOOPjeVhOLBhM5vnGiyW9/&#10;Rbaf25Ztay45sb+Haw07E5wnziH5UftqWZNDc3KXfeKsy7OHbvY8WTbtQbLuvZf49wh5P/EzOB22&#10;1WdiS44Tn3MVDrLZs9nH9p+51BU5GOiocX7FAzc5WGASKz/OG898WO1jPux7P+NrnuHe75wJ/pbD&#10;GWec0T6PYBcP5sVBhh47eRfgwzrf7Oqt03OfPeDfKfuMAU54/KzI1le/+tXmK2cJ3ZydbKXBIm5c&#10;WDdm2z0MbLoXH2zu6Wg4IZe8ZcwnW+ZjD2bnpIZHtmBiw0UHbu874XwV/fre8Hjl0r+LmFm58s5G&#10;Lt/tkY8p9XOeZ6fPKDMq3xefd3654OxzyoaKa8r9D5TpUx8rc1+eVZYtqGdsbauW1mfDyvrZ8uL6&#10;M+qaP33+jg8xwuNck3/j1ErmU/fqTXzW89wngzMNP/aZOjEmq840+1GNsaXHFe7CFRx4Yts8u/Rx&#10;qCY0ObHOF77cG7MBe7imz2f2hzF/YtTTST5xKSdwwe4KNjGymxoUV4+ZHbWhh4VNsmLRMicOeuZw&#10;LgY+yItTLx5NLNZhtsaGHmfisaZuNOPYYg9WeuLU3McP38EHo3o0hzP29XyTYdM5L97kmS0+2SfH&#10;Bll1CWPsk6MvZnLiDsbYp0eHbvYaebq51Iv74Mp5QIfN/tkIa/8Mi42Res+StH7dHJ8uMef54d4Y&#10;91l3zuLCZQwLDGRceIssW9bY7y/zkTefs7uPgw5dPOCd3cTtncHnC+R9HzL/boJftnGNK71aSEx8&#10;sZtnXx+3tZEu2OyPxKBPIx9bH9f3NuFjz14jnys4wls/Ty7+9IMXnd53LzuS/KD+J93HHh98xV/m&#10;P0nfOh01rvbtt+F6Zvh51DNBsx9T4/ZE5vVkcwaSUQvqQl7dez74zN+e9Gx2ppm3d7IX6YRvvZpS&#10;S5lTi/akZ5HnqbF9Blf61JIY7Hc25NJeIOfdxruKHl7+ratDz2s/n2nisUYWXu8M3gnE4d9Xnnfe&#10;ec0eOfHTz8+Izkj38ePeu1f44tccfGJggyyu4IaTjL10/vnnlyOPPHLrc4q89bwLOavlSpw4YANn&#10;xmzlPMs7nTlrwUjfGD9s2IOaXDiXzWu4kK+coTmPYREX+2zR44NOPksR26y6PlzXn63vC3NqbHPn&#10;f/hvQfjGr2f+zBdeLBPHTyiznn+hrKnvA8OzXy23jL++jD3n3HJ1/dxh1oxnytr6frC6fubwZpX3&#10;2cOi1+pnHJtqfutnDysqn+qLTVgSKyzBlDFeYMWxOs3YHnCO4JENuWHTWaD+cJdnJRu4whtu5BwX&#10;/LvX5IsdeupcM48TdYYjuZZPnKbRwTVZ63DwJ7ewkBeLHBnDQTZ5gYPvxGYP0ZXH1JDc8UEHHmMN&#10;puwB9+IXm7g0WPT0jdW2dZxpcGj8pDbwy7/4ccEn7JkXC14zlzOBrDl2rUdGL6d8wKh3jyMx6jPm&#10;Cx7zxnT5te/l3xh/1thKvpxx4oQNHj2bbMFFT4MPR+xr4QZmMdPLJVds8KMPF8bW1B9c/GnyZ+7T&#10;XHKcszLy7tVL9nTm4VLnepfYwwlMeSaJIfxFFy+wudgWuxjhzj6JbLDDEZvW+M3+lAN6Ys3vJujl&#10;O5B8sY0j9abuyMJl79Htbce3+DS2sq53by9nLvL9Gpvh8+N6tnsbxn2cvb3wwBcZ9s31tntbkct6&#10;ZHsZ4201OtELrl5/pLXe37Zs93bEkhzKkbMkzxvngnzlTMg+VC/2jXv1Y/+6tweyp+h5Z7CnnEfO&#10;ksiTVUPkYQ5fOSNgUiNwkvPs9nsDZ5W6oa+2+WVTzfMHi3u1aR+T93zyvuFcJMOHulOXZHzPxd8z&#10;82+u2TGvZ5s93+k/9dRT298t4xs3+WxBTDjKs6b/3IGce/714XK47gEc5x0MHthccHz5y19uf6eB&#10;L2twsG8sLmcPjvEDJ37kL9xa98wRq56uHNAlI2b5IJd42cNn8oqD+OLfGB7yxmzCH7719rjYvBuK&#10;Z+ac+ncKqu6rsFRfi6oOvtQY/aUV39TJD5dbJ95U1i6vZ399H3hnXf1+X/0c4fvHHFv+cf8Dy111&#10;bfO6DeW9N+rn2VVmU/19xOY368/2NZ51qysWdqtv9sQTrnrMYreWOsGjObWXcyJnaS9r3bkbu/iU&#10;QzywpcUv3lL34uMfF2St4Rwn6iA1gy868LCVOJI3OnyzEVzssiffalg+kjf+2DAXDNbcw21NXunb&#10;F/JHTkstJh7yyT8992pJo6v+9fDRhw9OdvJeJA5zcIYbWDQxw2FdC+bYs7/ZhUGL/WDCA87osqOx&#10;kXtxsiUevGhs2DOeHTnv6JCDW77tWY0d8j0GmO01eVMvqQH6xnzGNjzONfXDB7zk2BWblvpzjief&#10;bMDI/p9zOSf5o6emYfS35/z+3T27jz76aDPJl8vfa3TeiMm/Hz/22GPb97xhPP7448sxxxzT8JJx&#10;7wzEp79x+b3vfa/9nta9SwxizRX8OdvNZy+pC5zgCk5/L9rnCy7vDH43gXec2St4U8fk8Yq32G9K&#10;A/8JF71vIoP3A2qf6pbf/tk5qLSttUHZ/4v3iU+PC82+cD4M1z1mr6sf+9S8Ou/3pbE1uVUH6sdY&#10;M7b3POfZUK+e22zQ4UOtqgF+stdSK8ER3+w5p9gkY1/RNdbUFczknLU+P/Au4HntrNY74+xtuJ0H&#10;fNhLsPs3Cn5PAIs9BjNMnu2+n+dvOcNMjy8+nZ9qml9z/HomeGbyBYuzyJguGfGYdw9HbNoH7Hg/&#10;8Tdk+WaPn3Bs3PMvfrZwaj/inQ1nPBywmqMjLnJiNg87+/TZN6eRtT+d8biJvDVjNvg1ZoN993iF&#10;QY74FuuaDevLohX17yxUPnyfYXH92445Z+VxZv38YdINN5aXnn6mvP16xbakfn9uSf2ct/4u4t+P&#10;PKoc9ncHl38+4KByx4Qb6gee9Zxf+6HMe/WdYXX3OwoxBB/7CxbVvx1VeYBRk0vrevGJF0fwOj81&#10;/IuNDJ7ZwRkOcIorTT6jL272+DCmRwYv5MQIG1upA35xo+bwrGXdGlv2hfrmX4ttenzAKT+Jyb15&#10;tajBx+5gjsllz/EV22Lgg29YEmfswqpONWvuYbE31DZ+8ASzNfuNfd/ZIg8LvDBahxsO/vGthszT&#10;yTp5PuDR6AZncpj55Nd9OCLDvp7d4OQ7sXqGGNMRm+cXztRw8sZv6oYtsZBzqR/rZMXvHNXUErvp&#10;5SO4kjO2rGefwYqT2P40zxO++suZ4ezy/Hb5u/f+Bp1LDM5geP3NOJ9l+psv3/72t9s7wKWXXtpq&#10;9MILLyxnn312O4f8LWnvHf6dt7PU34fx9/oPP/zw9hms9wjfLXfBAn+ey8Gg78fizt5QX/j0u4n8&#10;fYb8bkJtOUfVM47UFvupMzb51ItZE39/DfKTNTpkNc88mNPyHPy4Pj7pypXGN/lg0bt6Wevu+bGu&#10;xUew9HaCJ3LW/pzaSKx9z39wstv7iJ9efltjOcl+G677X07dy1P2hFqXb3va/rIP7XXr9odmbJ0N&#10;MvLu77B7V/AMZ1ft2j96ftnM2B5UQ+bYgyF7V31ljj4ZvQabfUk2PZ/eV/Ku4CyAja9ggDe1mO8w&#10;2MeeIWzCA/9JJ53U3inUrBqGy3qeA7HtfMw7g9jxYI2ONfjwZl4jYx5mv9/3HUt7Ar7M8wMnn+KH&#10;zfkiFvNy4KwPl+TCGxvG4lBvOKODYy38sWEMB9/84BsX5MxZY0ufRk985uFU14mtydbvMgzX94TZ&#10;8+q/F6nPFv9+IjXDxvw6N/6aa8vy4fq9iEX155VN9TPP2XPK2aeeXk4+/oTy4J13l/88/rvlX/72&#10;4HLdZZeXt1bVf3tX3xsWza3nSP2e5Mrqf9GCD9+RYA4HC5fUv6VUY4dbC4d8ijM1ihctzy6YNRhx&#10;J3YttW5NDvkK92xZVwtyr95SI2zwR8e6PeEeHrbkg31y9HAJb87e7GO5ExtZjV5wwtG43OKfb/hc&#10;qVfvLvTY4CPvdOTkCy41pPbEbo598uxb98xlJ89ecsZqmE/2nUF6MbKlp+NzBz1b5rXUl3izJ3DJ&#10;L1xqT1x0NJzRgYk+PfY1WNiAE8/hGhY67FiDkxwf5pyf1tnW+JQrHMkJnvnBjWZMjv+c36md3MsZ&#10;jMFKLzHog5l/+4U+GVhz9rDxaa5BOc8ELZf/v5JnvrzwYw1Oz+Kjjz66eE8gM27cuPa36uTyxBNP&#10;bO8Ezk/5OOGEE8pRRx3VTPp/Q1g/66yz2r3PGvyshQ8XP3n+tYn6nzynci/G4Vpfft/LPj58tqC5&#10;/K0G32dIXZFVD+HTeT0Yd2wP9nyTzbOx52ZQ1v2ntRtd9j7JZmT/J/r421bf++nlwkG/PtK41/m4&#10;MZ7UsnPEzwdyJZfqXq6MNWN7yH7yHm4PmqerZpxPqf/sLfdTpnz4/9YwZpN9302wN7MPc3Y6v+2j&#10;/p0K7j6XapIde4x/e5s/c+zA414twsmf88o54mwJNuupQ3XsPCErFrbEI0bv1WeeeWb7NxV0/exE&#10;1nnp/GGbH7zkPMajdXtTyzo9YzrDdS/w7zx1+fzPHmYTTueZGMXjjHNW4QsuGMUOj7yY15s35zyi&#10;yx858dhrbLDFr3V67Occi4/wyCZ7dOQLNnzDnvz7+cM9e3KV85jfeYurfP23liurnyX18wZ/p0Fs&#10;/L5f8/jis8+VuybdWlYuXFzerb9zmFO/03DJOeeV4/71iDJj8pSy+OVXyup5C8r5p51R9vvrPcrV&#10;Yy8p65fV700sq3jmzS9r6u8q8s4gJnlcVWtguPr2zsCX+BIP7OpALObwotHFGR4SKzn3sLKDm3BF&#10;B9fuNRyFJzq4ULN0zdPHF5t4oWONX++AdNSBmoEtNuwDdtRC3m35pkuGLFzG7Ccn7Lrkw5r8mNNS&#10;r+IVK5+aMVvwwWu/yj8f1u0NTf2qK7Wg3vm0zgcdOPmBUa06V/zOz79JYpsMfnCgD3b2YMKX3PAd&#10;bsO9OfHTI5vY2ZXbvjZhY5M9eNhyT1as5tnhC1ZnTzghQzZ6MPJFVq/RcclN8pSzynMZD+qRDfJs&#10;45VtY77pkcEJrrSM8w7SnGzjP+pD4zsXTOLxvW2fW7rMiUPdwuS7WZ75/l9VPtf0t2dgOe2008o3&#10;vvGNlld8HnHEEe13FrD5/2h985vfbO8M/J1++unt30ezlyv1mnu95xX/Luv49wzAizz07wz+P5h7&#10;1r/pBKt8y4Nc4g1f5HGEnzwH9YnfuL/chyPj5Cs5G5RlZ1ut99Xr0mFbz1/enYwHMYxkP7asRZ49&#10;7eN8Rqfve9v9fMaxHx/B9+f4YEv95+yQI/Xskhv7RJ2xraaG69ng3HGWOC/Ulb1gH8gnW/TpOF+m&#10;1HcG/981tjT1ogboZf/mbLCOo1ziSGxynH2YMxsG5zCf8JmHRa3JmbrjyzMcFj7h1FKTxvTUPT24&#10;1bI955zzeZz/r6Wzj77Y2WSPDfd+RrTuTOXLmEx+r2uMV1jJ4E3MvusBOzs+h/F5hv9/nbjgx304&#10;MhabNWN6epyJgZz75EU8OaPM2/PyoomTnB4OcvLCJj3xm7PGtjUYYw8P6sC+FwObLs8/vNBje83G&#10;+nNr/f9PLV9Tn5sr68+MtSfL/praxl97XVlW/92k7zE88+i0ctLxJ5bTvv8f5fEHHiyLZ9V/nzn9&#10;6TKnfgfypWlPlIt+clb5+33/plz405+VlfVziY31+5D+Taa/9YRb/lp9Vd9+LzF3wYfPfPPyKzaY&#10;5QIf6gUWOmKGWVPDYiZrTxiLG2YciJ2OvRC+cKs2zbOtqSPz/NOT89QOP/TJ2MNk1AXbuJYbttWg&#10;OrAnjMVBL+PkHDY46fAthvgWo2aNPzjliR1jsZPXEh8M9NnHgZx6T4APNv7Eiks64lILYgzXah2H&#10;1uwJe0SN69kQA8x02E7McOIn9ZfY+IFRLHo5j6w1jb1eHj4y4oXLOj2+xGisx796gCO2xI4bPTvw&#10;kOt9iiGXHA0+563T4Zc+f+yZk1e9BhuM5FM38Hyai1+6vTwbfB122GHt7JVrfvx9GXlx+VnmK1/5&#10;Svudq79P43cSvt/g34b5OUkbVz9/8P8I9Z7gdxA+B/X/X/U7Cee688r3xHM5o/urP8txk3scqgVz&#10;atDfi+6/z3DQQQe1vLBHBnfJA135z4VHl/jtpQ3lg7Jsc/03muvq5Jv1+5ob3qkvLbj0u80VpdTb&#10;0r7OUb/jsXFJee99tqqgV4233ml46qjlR++C0YVnPnKF8+zRzCef7uFXs3KQCw9i82zrOcm6GnTF&#10;fmyYsy9zscGXC7b/rQtuOZAT542zAK7kIDjsn+y17Ev5M9bTYydnAHv5/YDPoexNe0/tOYPUrrr1&#10;c7vzEk85b8MLrvCSJne4xxN/9jgd2NiPTeecObYnT5689XNfOMnRh9NeFhM9ebWv7DcXff+v7jPr&#10;Zww+f3Nesut9wLknvrwjOBOdjWTMOythY5ese3XvHQKmcGTfsCFe8ftuETkxwQIfXDDBrlcb5K2R&#10;4Q+vermQg/Rk+NaLWUzWNf5woclHeMlzMxjEJBb2ccUX/OTEbI1tueLLPT9ytemdek4vr7gq9kX1&#10;neHBaU+WBcvrO9Kq+l62fH25efzN9fuO9e8Mvr6+TLjminL0sYeXWa89VV5e+GR5fN6j5fa5U8s9&#10;w0+WBxdML5NnTi1jr7qgHHTgXuX7Rx1eVs1+sby7eEF94a2fMS2uz7K5c1rcK+t3KOasrn/3c039&#10;mbn6XFG5XFHfVZbUOMWcek3thg8cJUb4nQM5w52/Gr7Z0JwdOLJPtHBtjm28GePVGMc+k5F/c/Yd&#10;H/IJAxm8qjFNHbAp/+yl9vs5eOCiTwZuvTyQY98+ISeWvH+rH9jUJx35E1NiVGf01Xq+ExQ8dDT5&#10;h1N9k3OvBuBkW63gExax6e13Z4EagYscPRjEiRc4+Kajhx0+mOTOOh3zwSTm+ISNHl4TE374oxee&#10;7bvIqmmc/Ddvdx68Z1XlCTzV3bajCNig6Ewr2tWWpeUf4ziWNVVaLjWWto6jdmm7t2g3tk5Xo8Uo&#10;01VtF9o61litotIqqGxhCSGAQBaykJ2shIQsZCEsvxCykUAS8iOBgOTM+TzxS79Sju0/zK3cPM9z&#10;77ln+Z5z7r2/53ne900s0ANvPmOjMcbiyy7VOZ2Da+ZJGMOAzuYtfNCRxX52qPQlU8VDRafd2BRr&#10;Sq7FXNYGWCvayFSdoyefvZ5LuMejGCdf6aSg/d73vjd89yr83OP0HgN/stv+4Otf//pgu3nc+4+e&#10;Y/Cp57i+D9dvWdMtumSNI4MOSvQaLvo/7bATA8aZz/M9kGjdc3jrW99aYx0vbNAGGzjyBb+xQxt5&#10;o/aQ8cCRfgepNwAH9vUFGJl7uPf0+3b1yRP11IE+tGpPHDXP2/PZL/Qerp951pM2Dr11aJ3wD29t&#10;ZKbw2TOL2KFPfKVfrqeEl5wMTvpcwyR4ZW8BZ74UK3BQ0GSPIRfCR5wr6RsunqX/yCAXBvSiEx3p&#10;IG/EEhv001Gb/A49nORS5mF5nLxz7m8P8WUcf+MHRzSu5Z5re1Vzk9xFSxd6iSm+I8+5+Im+cgsf&#10;csx11m1rsnVYzItLNTlvPuZ3/c5jX3RDlz75ZR785je/Odzfw5fu9KWjdw9U52TJM/LlARo8yRbn&#10;5gp4Os/8ag5Cq09lh3zFT04oePCFPmOznkVvGMFFO36uYcQ/xrgmN7a61gc3FR/yyCeTD9GwE188&#10;RudYdqn0hqOxjmyin1yJnvjA8NhTR+vBPT33NrYb+52Gu7b3erC/nx883O+JzFpUM2+a1e8+9t/j&#10;/fmHKy+5oL7yv/5HzZw/pVZtWVCrti+vq+68pWbuXF3zt99eczcsqhkLb6wf/8u365wvfKbO/vTH&#10;amzl0tp7Zz/bebTnhP0PD7rsfLj3r43f2vv7Hlg/F/G72n5re7jP0bEa+/lH3IzW2OQIV1jAgN3w&#10;YaPxcIWP2GQnvIIpWrhYG8W2CiOx5b6VPbNrdHjQAz/yzJP0IZOvyFT5EK14cK3POPqhDx88XZOv&#10;X77IX/R0l998gwda8sQOv+HBDjRyKnEVfFzTU9ygN1ZeqPCiCzzoSH/06MihC3ycWzfZL47YZSy+&#10;dMSDHvQzFi+VPngYT761Fe7G4GtMxqJzbZx+Y/Aigyw1bWzQJ3dDD5/42JyAJvRsil3k0EHOjc7V&#10;zoMxGjbGh85hpJ8N8OYfmDuSawxdsv6b76w3fDlaRq/RpmhHT45CDr4po3MqWv0K/MilWwocFfrB&#10;z1iy+CNxqN8Y+kdm9HEc1dM5GnzFFSz50z4h70A6vu1tb3tab3LohpYMsS126KIEe7yPy+33tvbv&#10;qGpInjxs37Krnqy7UQ7fA3esYXz8SP+df6w/Y360n+nu7HsQw/amv2v7yM6n1x285QwfjZZgCSuF&#10;/uiU2E3PFPoZIxZTnKOJ7sFc3iijmLm2r0hf7EaTGEQzys/1s1XootAj8wV7khuJi+QsHfXDix/1&#10;j1Zt+tk31rlmXbVHham1Fb5iT9zIQ236VfmZ3CYHzvRCmxzDWzse+OMn/lzjp09b1rWsadmnwBU9&#10;ueYO8x3ayKUD2Xhdfvnlwz7bcxU24ksmWmOci3vn5hzzoH1GYhov83HmZPKynzF35G84488///z6&#10;8Ic/PKzf5MhRazn7YaqNDuwkkw3ijR/wIgOtOEKPzlxAV/1sgiH8+NJRm362oseLjNCyQ1/6+VQN&#10;T/bR0V7PnoPc4O+cvMcO9zt0u/v7Gdb2b4qvW1v7jxytXQ8fqvt37qvzv39BbV63ucb7+cLhAw/V&#10;yiXz6otf/lxNnnZprbmvfxd+bEldfefcmja2om7cuKCuWXJTzV+7sG7fuLwuuuiH9dEP/lmd9Vef&#10;qjW3zq8jD3Uc9h7hoQeP79XG+h3I8ceO1C72wK1tZSP74MJ+GIpLumqP7fANpsbwMwzYBjvjjUVj&#10;zRBTcgd+sNMOF3zyNxEfw1O8iXXxgq9+11lH7a/FET6wJodcvOgZHzlqp7NcTV7wTfgabw4TS3yR&#10;iie72ISeruIHD7SRYTwa9pKNjm0wwIPuqrjGB41Kd/FqfORoM46+sGCjKobYLh/Zod841Tn/BG+8&#10;yEm7dTGYG0smTFS0mcPwVsmSc2xgK79FHh3gY66xRjviw+bYgh+cjCEXvYJeLjrKPzEBH35gqzHs&#10;d61dnrJJzLCPLGPwi97047usQeQkv53T3fVvK/QJDTnZd/DDaMn+IrL4kD5K1i40qqKP/aMl60ja&#10;YMS+YJJ2OCUe6SF+4GPPMPpswp6BbDiJQbiJM3L4QVt0I0OJD44c7Wdxh3rtPdaNXXc/tLxPHkBR&#10;4/TuPcNDe/v+UO8XVM8pHtmBR9+dOPpgH4/vFWCWwnb4iL8UdpCpwETM0oU/4c5HfJ5CXzzYECzT&#10;x05Ff7Dlh2fKG4j6P7zJUciNn4eG/0//0dm8RMfkK93pLX6T73yHVpu4kE/a5Ff6jONXc6E5Uo7q&#10;w9v6Yix6R/ch5DOZcoa85Dr+/Jb5mCw5KO8d0TnKM7TJYT6Ro/Jdn7ic188nHOlBP33oHcWimnkM&#10;L3O653s+j+SzF3TP34zmfrzwNp4O2lLZYw6yP9AmJ2BLbzzMXcboN961zzJdeOGFg01cDgeYwJq+&#10;YiTzOdvYARfH+A2NWISrsZk79QfL8GO7tlFf4IdWPsKd7+jnGvaRi2/mQPRsgpd2fOGi3ZidO/pv&#10;2O39Xen93GD1hvW1q79nYfuD+2vF7ev7fsHP6sCeXru376injnR+bd1Qnzjjz+vmRdfXnTtW1Yy1&#10;M2rK5vk1af3cmnz7zLpm6dSatWpOrdu6urFbWtOvv6q+8JcfrS9//q9r6uQr+37Fvjpy6Lhv7+t3&#10;L/c1dvv63oPfyLp/x/G/v+HCNvnmKNdgTWf6qvwlZh3jY0djtcHcWPEnLpIj5gex4j6C8XibS+CK&#10;Bo6JNWMTi2jhJSZ8Tyrc+YV/8HQkO3lAF/2qcXhGBzz148VH5PMJWjkc37ETT23GqvrYw0Z9MKKn&#10;8WKQLnRFaxy6YEYmWjSqa3T4pB29PvriQxZ9tYkfOQUjY+lOrn56qdGT7FRtxuAXTNFqg4EqF+UY&#10;rKIzLOVT7JebcoNMfuNfsoMjO8igKyyeuRa6Nu/AGx82sJPM+JJ+yWU6ylfyR3WJjng8s9DLGkUO&#10;nkrWyehjXVJd6xM7ZMIzMQAzvPSRQz5cFOdZz2DgWrGWuWYfvllD8YGZdvHiqGhX0BqrZL1M7hlH&#10;Lt3yDiTbnHvPgmz6wclY+MOVb2GJtxJ9I2d4FjH8md/xuH9xPd5La7+mULvGe27srcF9+3rP09uf&#10;R/vWy/0bes/XzyYOHrQXoPtx+/DFX3yn0FfhO0X8wJmOSvRxDnNFP9z0wf1pHYfe4/8FS1igh6Ex&#10;o4WvFP2wdYQPWueK81EdhsZn6T92yA95NdY5IT/YR6fkL51hBQtY0Y/v+Vu78cbJAdhqNwfEz671&#10;ue8gD62rfE+euQN/4+WMMejhRg/89YXeOmacuMkcYJx2fMjnR8eMtx8who30sndBY3zWcrrRC1/v&#10;L/iOE59Ppg8dIguP/G2Nl6rNHEEGOkfj2Jo4R2cPod25e9cwnjVrVr3nPe8Z7IvvYzu7YC6X4A1D&#10;urATX+fsQKPKLzGF1hwBN3SZm9DgrerDR17wHz70hr2Y4Bf6a2OTygf6jYmv4McuupBPnnHodz5w&#10;fM9Azl339f6q9wd7D47XtJtn15xZ8/oeQ/8Nu6vXtvEDNXnSxfU3XzyjFqyZXYv72cQNa6bXlDvn&#10;1VVrZtUNGxfU7K3L6+Z+p2H2ukV166bltXLTbTX5xkn16c98rD71yQ/X9F9MqQO7d9T4nn5+1u83&#10;HOh7DXRhB70dxQNsVPaqbEkfnJzH1uCDTh8fiw/Y4q2yGZ586vtz+NW4FP4gF17GD7j0ODT8Cje8&#10;6ejZhVilk5iy7xaTKrr4jb+CvzURT3rHp67RJwfQq3yHLrT65TO+5JPJ3/RlFz3Yyn5jyTSW7vg5&#10;ajc2cQITfXgYh8a45D0ZaMRi1gVjteMVXfnItfHwwYsu7NIeOdEhdGjwoCfaHMmLzuHlGo09i/F8&#10;m3hwbk4hB4/kAp1T8reua76EZ+YqNtNFOyzwiVzXcEcbHOgCB3L5Q5GH1hRrQWRpy9pgvXCt/qZi&#10;nva7NS972cvqVa96Vb3uda8b6ite8Yp6+ctfXq985Svr9NNPr/e9732DPnQaLWSSRYfIzzW6tI2O&#10;STvZo/105dP4BD4q3H0PpPsMeNsz+NwEzM2VcBOL8HGEnfMU+EbmcNLL9aHt1vftQ/UupFcVNj3Q&#10;a1jvFdbd13839nHp3H6veLcRR+o5z5nQC3L/JvfvHf/MJx3o9PznP3/4vinXCvk+1yEGTjzxxDr5&#10;5JOHdn5U0CU+0AZPcZR+NKnBR3yn37OZ5z3vecNY8ZL5PHsjdHDEI/dmtMEh/Fw/24V9fCd+6cMG&#10;fpE/8HCevIUJGniglxdozFNZz8c69uWYdvmtihUxYF41L7rHgKeYQG9scjZj5KBz/YkvPPE2N+uD&#10;Kx7WLXT6xRU98VPN1WxBRwfy8fA3Mj3MzdY+49B69/Gr/TmiBQsWDGPIFsPsNd4crs05euuF8drN&#10;fdrJdaQjbPSjVd1jsEdBc9FFFw3v/GSeYI9z+puLHcUNnPGCIz1zzndo+E+72BI/6NFqhyM6+uPt&#10;GhYwCS5o6enaHIQnm9kJV9U5nbQbD0OVzcaRIVZi//gjHRu7jt/f3g6H3Z23jzxak665vu6+q39L&#10;fm+/e/To4bpn84Y687Mfq8uuvrCWblxYM1ZNrYWeTaydXVM2zBv2DNM2LqpZm26tmWsX1LRlM+um&#10;+VNr7pI5NX3mDXXWWX9Tf/7f3l2XXfjj2retnxk/uLvG+10G/qAL3cQam8QubNgg5lRYimdV/LDR&#10;kS+MMd/BFR1+cFDxRQM7GPAxGv6Sv8bARD+eqn4Vfq7hGl0Si+LT9+8kPt1/QJe9Ov3Zho+jmGIH&#10;PmKAD+iAnr/paIw+dhmHRruYECP4Z6+BVlt0NYatbBfrfE538tCgZaO4giGb8YYd/vrQGp88Nw4P&#10;/frkb3Qijw6ujaW3Y3Q31rmaeckRnaNqLB70NpY+xrkOv9CwCS920Q8OdGMXGmP4Gw1cU+RZ1mvt&#10;5MavxsBDDOCh6scTLnBCQ0d0dOMD4+GniCGxl2tt1lVyxVqwic3sUvFkr3nN70pb+6wvqu9ctN68&#10;6EUvGtY9a+B73/vewQ9kqfRLIU8dLfTSRq9gAAdt/KnQYbTgy044upfmfhwbzIHWSd/LoNDtHe94&#10;xxDX9EdrTOZHtrI7BV+F7EH3Q/35lX7+0Lu12nx4X71kwrJ6/Wk76jkTptdrX76i7mnadXv7nkOb&#10;tHN3/4e29xOn/f6pfaOlfm0PBssUchV4+ZwHfcikr2vHvMsJE/7le34IXXg5wou+6EIfW7InCD28&#10;YY12tGgn94UvfOHQl9/5GqV5ts7FiHxwFPv8nfkHVq4dxTu65Jr25DK/igF/g+e5fcbyO35ywvuO&#10;8tGaiZ+80Sdn0KtZj8Sfdjmc9Qw9PmSh5Q9z42j+JEf53Fzu7wg6mA/w5kd8Ioe+9iD4eo7h9yT9&#10;/e9zhOZkc7ZnzWSKY3MLnemEp/nO33vmeHJyrxU/thqn3ZxpLHlozPXea37nO9854CLGFPEoHujJ&#10;JyqsM4dpRwMbNrKdPmyCmT7t8HF0jYdzY7XTDT2s5C2/xkfoYaoNXeZ5eKF1JJM97GM/W8wJxuKD&#10;5vAjfY+3ZZDp8wsPHXpkeK/hkv78Ftnj/d2P4/v31WWX/KS+8HefraUbFtfSu5fWtPWzau62ZTVx&#10;2U01dcutde26eXXxkv5+zFUz64qVN9fPF1xfly24oWbcsajmrVlc0+ZNra/8/Rfrg+/5r3XZD75b&#10;h7f1s6d7+rnQlq21p3+rwucyHz3Yz6sbA/rRnR2eJYhX9sGGvfwz1td+C0OOymP5nbw1Dg39Hdkt&#10;xqw7jmxnb+YCuT7qH3JyDdtglRh37dy+Qb/4c/8B1nSHMR+7jg/ootKfb/lUXqjko8848sWR6pyf&#10;5K7Kl67FFd74uWYznciMrex1rR+t+BRj7HbUFjmjR3rilbykFx7s1UdXciM/vB3phQY/8lyz1xg2&#10;BwP9eMAShqHThgatczzIp4sxiXM0kWssbOJXmKaICTVzP13QsydyxAJZ5OCJjzUB9mj10z9y0OrH&#10;N7L4XQxaW8hy/Y1vfKNe/epX12te85p67WtfOxxdp809hXe/+93Du1LmXHOZaq22HzXfOZrnLr30&#10;0uF7mz7+8Y+X+on+nkf1Ix/5yPA5S9/R4PxDH/rQ8H0Nn/nMZ+qDH/xgOfpdHOfex/LZzjPPPHOY&#10;78wfbBgtYkMsmft9V57Yhq11z1qsOH/LW94yzIfmSTEJKzgl/uRd9m7BKLKe6i3Eg/uP1Nj43nr9&#10;+99Zr/7DjXXahNvqNS/eXP/+pFl18n9+e431Y4h9vfV7pPcIRx/rAf3vpAnP7xsJx+XTgzyFPnyn&#10;mJ/pyQ77hOxzTjjhhCEO7c3kWwp/K/yFj2IsfyuhxZfPFbQpGeNarCr8D9vYr42udAkW2p6tAmey&#10;+c2aJr8y54htecRubY5ygQ/Ftzb0YkAO8qu5IOumuRSNOPe9IcaZn7XDh9+NS96ymwxtyXlj5B55&#10;5JBHh+A7ihs/8C3M6YIPWWr2FPiZ6/DL/Uiy2Jp5wbuPZ5999vAZJLawyZztb0BjtKHVbi9gvTTn&#10;sMfRdSqdVfMhfIMfWjqwja6+w9VvYLGHbbE56zwadmWeZBs6uqPFFz/zTXyGFv6qsbAxDi80dIWn&#10;8TDCw3h5aYzYYCcb7YfQwsmRTWiMxROmbCRTTuAzxE/zfLC/f0m737c82DpPvHpS/ai/70K/73Lc&#10;smFtnflXn6yJV/20lqxfVCt8rvKeW/sdhpvqR7OvrBl3L6tpW5fWxOXThn3DD26+on4444q6sd+H&#10;XLF9Q63cuqZWbVxVC2+9pb79T1+tD7z9LfXP55zdidR/b/VzDzIO935hvOPrYOshzugj1vjTvCUu&#10;2APDwf7uUzIP8YsqJ9FYW+Cp4qPCFR9YOs948wJs4W0czNTgCD946tcujukS32oTT3yBP/30wdg4&#10;1+wxjlztaNmZ+NFGx/ClD/wjGx9y6G6expO9wQk9no5kJ4/4XR64dlTxVZ2zF0/8tJGvooc7u8wP&#10;dLMXpwedozuZ5AXr2Efv6JY+bWxgq+qcr8iFDTlogyv88aOPOEBPTzbipV0bv4j/4GwuwcvcHR/D&#10;it50wh8PNqrRAw074YLWES3dVLqyX5t+60jWD3pHliNe73//+4d1yN/o7h84WmNUf2+6t24dsS9Q&#10;5KVCd+PFNlsU89vo2NyLMD780uaarPyulPVSm/Uy9wu8N66wITi5JhO2YmxufycE37A7suUXPm98&#10;4xsHn8AIPRzgyGdijk/wVsLf2CE/ewNwx+NH6k//aEPvEe5t3kvqpBP31B8992j93oQH64+fe0/9&#10;ySmTa9vBfjfgyb6f2n+31LFf1uknn9CL+PHnu/RJcR4Z2k466aQhjmK/fjh5nhA70PGhklgJzxxh&#10;HxvgAocUYxRzh3sI7EoMaMfbHlJBOyqXrtmLjNIMxP0fXsooDzGXtuHkt/yHp8o34lmOinvrkbgS&#10;y/yTe6ZyS/5YR8wF8ooP9dOBf/Gwfjg3Hm97hfydjd4e17WcMj+wEyboyTeX4C/3xAq6sY4XOSXP&#10;xT/b4S7utKNFo58v8KOHfbV28wgs6cc/5gCVHDYaT69vfetbw2cs6YkWjTWeTuY5GOBr7+A8uuJj&#10;jkRPXqqxnseQD7vcX6FL4sRnOs8666wBd/kBS7jAFyaZv2DBPm36yWI7fMimMz1gDyN+JFdMBF9j&#10;naPBzxgYZv4UB9rFovF8TX/+0g4nOPCpczT4sZOvkyNsO7C371f3ms1WtD7v+J3zzhuwO9gfoD7y&#10;yMN1/nn/p79H5n/W0tvn17y182vuXYvr+s3z6pLl19dN6xfU1K7Xrp3b9xhm1cR+F3Li6tl1Sd9r&#10;uODWG2vaXctr5p1L6qZ+VrF8/bJauXpxffOrX67P/cV/r4u++6160oPM/lNnvH//0vdSH+r5gS4w&#10;3t2fv/R+pOOjj/3r+0y+a+pI9z/Zv5upJM7EmspWtrAXlrBTs17wCcwVuLsejRk48pE+ccdv/Ad/&#10;Pgk//SpafydqhzUfkEUHvI1FRx/xyn/axIw4UvHWbhzd+Aav5KhYwk/MkoPWeHkkjvCITPrQO3aR&#10;jZYdcgEfbXQRJ8k3cvGAHxvkAjl8gd6ewXi6sQUfslU0bNCHFu584Txxm376s99RP7niUtWW8+jC&#10;DpVO+tiBDjb4BF86GIOOveZ5c6RiDqWTdvHl3Diy2QIzY2FOTzziD3xhwjZ6wAutPMKXnZFjnjRO&#10;MQe5Rzl//vzhe5sc/e2e+6Nz5swZ9gJsSck+AT9xrZLD75deeunw/U7e4XKf1Xc5+S47v1nhexl8&#10;p6Sja7+9451t5/n+ac9zff+dcfEduTBgo0Ju1l/28jd8rHnWXMX5m9/85mFeo5cKDzEKO5VvUuiv&#10;4Auv/rRQLdq7p1516sY6+Q821Gl/vLt57+j9wr76g64v+3f31stOvLL29rDeMvTAp+o/nHhCndxy&#10;69jx9dQeDC9xn3cW6C4Ws+Y7Ws+V0TbX7FLojIeCBt70DD1+aMhS2BK/u4bbqEyxRY/TTjttaEfj&#10;foc8Jcc9kOBrnELWM2v2eYk9dPLxdynBO/zFbnKNn9y7jV/NdeYA/XLAWuxeFzr6ihP0Wb9DJw+s&#10;S+YZ/pZPcgad/JDXdBdbcg4v8QRLss23xhtjLB3R4SWfnMsjVSy5Rodv5i064GVesmbTTf6iG9XD&#10;96D57hLfrcRG41LNJZkv4QBj+2W5m/sNmf/pQX/08lpe5B44ndhALvny0LMJn9GgM1p2JZ5iB52N&#10;Ex9sxBv2sGML3GACO1jBM23kZC5zrvIXPuZJ9OY4utGLHfrGOl/Z76jyA7u1sY8sfOml33i6yA26&#10;PXaoddp9/G8+/lnc8fKTn/108KnF/IH7ttbnPvuJ/lzrhbVybT+X2LKsrlp0bc28f3ldsXpqXdv7&#10;hBvumDvsGSb1XmHYM9w+uy7tZxQ/Xzatn1ksqJvWzK+Zt8+rZeuX1sYtq2vloln142+dW2d84M9q&#10;0gU/qwM7dvW8cKzfnei9kN/N7FyC7/iRw71X6D1A6/9E57H5lM779vzrnoFtMGRPSujYjh4O7OcH&#10;+MMVpvDIO42wDR0aPhUjaGCJnn/jA/5Aj07eiFlxgTe/Oxdzxjs3zhh68C2e/G9+UbWTS188+Mk1&#10;H6ddH5v0Gcv2xGDyiwzy5ZIj+eid08c5vFS0rtnlSE924kWufrrkmp1oXOtjPx0SX/ASmyr99NNX&#10;DS99dGJ/Ypis0LEVLbxiP1rj2A9v5/Qyhhz0ZPMvXaI7HmI9833iI2sNPuyBDV6wRO9cmz468Fds&#10;gZN+8alk/ndOP0X+20Naz2H7/ypilr7hIW5H49g4+ex7YewzfP/sDTfcMMi55pprBtvZohqrPtNW&#10;NrkvO6+f55r7fbe0OLDnuLT3IL6T+uKLLx7ygN7kZ66ie/CxpvlbXXGPxDsYyQ/+hAc7HOEvRlKy&#10;hsXOO9qHqx97qk6ZcH+d8px9vV6urRNf4l7GunrxyTvq9N/fXP/xuRtqvFns3DnWbHp+qLE6dqSf&#10;pfT3ObApa2zWVjqxX8m9F+dkj95/0ca+FDq94AUvePoeRNrlY95z1AYbvBwVOLMz5aUvfemvxRr7&#10;3eegKx/Hr/YPOYeVvpTRc23iDC1ZaB0TYxnz2450RS9v3TMyR9kjWA/FlVimJz86N2eIDWtw8kuO&#10;uMZDTpgf/C0+1j53Pbruy0X9eGXekINkyE32wNUYf/vjK8aSd3ItuQVrfoIJO8xXcl+/PjzxJpPe&#10;Kr701Ja5Tvz6/cpzzz13kMce8445hZ6uHWNP5k3jwtNRP9nwNN7+wrwtp+wfgg8drCm+a81vvsA8&#10;Y2CQeRMvPOHERjaFDkaZy4KBPnbRV9yZk8QE7MxN6LXFJjqSRQafGJs51Ri6Z6z22OtIJzzJJA8P&#10;vqHn4I8+PvjA8ftA5F5+xcSaOWt67di1rcPxiZp0xc/63ceP1rIVt9TiXvuX3ruyLlk0pa7aeEtN&#10;XD+zrl0+o66/bVZN7vsKE/v7GS7uetltN9fla+bUFV2v27i4buq6aGx1zVm3sKYvnVEbt62rhSvn&#10;9Hfpf7Y+/b4P1NxrrhvuNfhNTPuGp544vp85MN7vWhzoNbTvM+z91TzEpq32xfe1D3t/ESzEnjhi&#10;pyMbxRmbg6ncEHcw126PmL+ztaff0Xh08kIVY7CHn/PkAnwTq3TDV5sYcg1jfozfxAC+5KLLXERX&#10;7SpfGxM90NEPDfvw0sbn2mDgmt3o6EhnPODi3DyhaiODfcEsa6KxYplcR3LQs0lskJGcxIN8soOV&#10;8XjSn55iOrrhEWz04wVD+RHb8XFNvr7whrex/Bi98Yiu6FT9mdf1m5OCIf3pA28y9Cev8AxvcrXH&#10;57EfFmz395E+9qVkDeJrBZ7WZL9P43sYXSv62Qq3zOfWATVr/kDY/8lpGJPlnoG5xz0K3xft+6Xt&#10;GewfrHm/aa+AT9aaa6+9tr72ta8NewM6eZ/BHsK9U7+l/aUvfWn4LQs6KTAkn76wh4c12nqnOPds&#10;QjxZP+DCRpjAVWxrC7+s5bHRHb4NvbxPmLCo/vQlT9UfvnCsz1fUyafu7s9FbO77CSvrNRNW9btO&#10;pPXnY5/c1McH2qC+7zB+fL33/EHh16zB4p7N9ON39x9OPfXU4Tp7i+w16MbnYkLhE++c6h99huRa&#10;wVcxThu5CtmqNnGFX2IjY9HBU9FGVgodFPzSLq5T+Jc/xIKSfVf6f9MxeNOFH/jIb6day/xeqjxN&#10;LpLvGp35KrnPh/YX4l4M4qG69nc4WjTOzX+JE/1iQD7CQZ7jqVp702+8+NFGvrwQbzBUYSqv4MJm&#10;R7mInz4yzN/G53463OCkDW/X9kpf7c9K2DcbL7+T0+YqFRb0YoOqzTW78cr8bhy76KnP/Qu5CQfP&#10;cezHzzjjjGG/IhbxZWdk4g0T9pqr1WCjnY2x2ZxEVuY4tM7xwlc//9KFzY6qfrbTGVZksgV/4/Ek&#10;33XmIrHp3Fg+js/IMGY0VtB6FuCzlHKeH87/lx/WXVs31eHH+rN927bW58/8ZF19xU9r9R2La97K&#10;2XXLhgU1ffOC+u7cy+vKO+fUL26bVVOWTa9LFlxXP5k9qS6Yf+2wZ7h6/fyafOfCmnr38rphw8J+&#10;/+G2mrF6bl1186RaunZRbekPXs+bd2N/V+Rn63+f/ZU6vGtPPXmw8+Zgv9fftrPt4Uf6ff7+nmm/&#10;n+Wcnez3W5sP3NtYbD2+RrMVNvaW/Oda3LGP/WxTnbMRH76SJ/DmD/GQOZCfxQ28YC8+RuPNHBpf&#10;4Kcfvsa4JgsPY8iiD15o6KSfrniYJ9JGp+hDJ/FDZzbjgZccx0t1zk4xAC/9scUY7eiSE9rEMn3p&#10;Rz6ZeJBFL+ONIw+dIzr9+mDEfudilM14kE332IDePOs6OYiXceREV3Ef+/VphyE90eNJDzroZ6d2&#10;djnXRgactOGnyD+xEPnGoOETtuNJL2uAOSlYBxf0+vGHh3M6iBm6sSGFLPNY1hU6n9fP9zwvnDx5&#10;8oATWjS/qZjjxQE+WWdDp80zDHys/Y6eL9i7uEdAd+MjO+MctdH9O9/5Tk2aNKm+//3vD/cr/L6V&#10;z6rbe/h7yPfckCE+4eBoHHzjO2td7qv7+/n1r3/9sKbAUVzxmThzFCPiGy8l6xx91Md++Wj/3bC5&#10;dh2resV/+Vx/XmJT/ckJh+p1p+3vew+z660f/svqt+x75Pau2xq/vuHQzykmTHhpPdoss27TaXRd&#10;5mv8PbdQ9AXPU0455Wl99EU3+Io/vvGehuI6RY6JKTi476COrsno5I+4VcSgQi4c7T+Mia4+P6uQ&#10;nxgSlymjsmGpoMOPrr9LkZcKm+htPF+yxdrmPjSZ2sRz/iZHK7etk3wpB/jS3kFeuJYDuV8hBo1P&#10;XjiSRY4ccMSTHY7oxQo70KUND1jBWTUWDsbzKXzhai6m31jnH1ny29H7QNm7kIUm84FnBPJFf+Yz&#10;vFS07MTDGEf6BRO4ODdOP30zP9H3a70P9zlpeel3Xdw7sebSWxzSm65slU8+owFDc5DrYJVci39h&#10;gAcdyWRLMDSWTtrR0AdG5g97S/MVmZGBdnT/oI+OZIpjFY/gkHmRPDR4k09v13R8uJ9LPLr/wBBf&#10;nrd+/4ffqz17d/R3Sh+piZf8uP7285+qrVtW1ZLeL8xfc0vfV5haN2xaUN+79Zq6cuvCuum2OXXt&#10;0ul1+fzr69J519XVy2fUjb1HuKG/p+GaO26p63uPManfcbjqtv7+p352MXVDP6fYtLjm3LWk5m7p&#10;9xx+fkl96WMtY8WqOrqv96W9F9jf9xroduixI71naLz7XsPBzgNtdN92T/t3S38OZvWa4dlbYgE2&#10;qlxgqxjgF+P4TyxqDxaOYsF42MoV1/BL7MCef2BINszROKLBA408dR6s+UWOOMo3svlGPKAlS8zz&#10;tfkgMSIWndv3iTsyVDLwZo/xePFl5ivXZGiLfnDAT+w5z/qHH53U2MdG5/rwCIba8aOP8eYPGONp&#10;3mMzGZEPX5UudKMvXjDFK32O5IhzcctHyWN68F3o+QbekYEutMEVNnSnC9ysU87hTQfy0LDFXMCX&#10;+syr5PMDW+jkiD9a/F0HH23k8FHmZUc88DLXOfdOuXcJ/F2Ht76sX445p2uKcdrxSJyIEWu9dX3K&#10;lCnDuwnWd3OhfIVf9g3hgyde2mFv/IIF/f0p/WzDPsNzDuP9bnbigrwUPPl7NAasefYK7HB805ve&#10;NPgUxvzFR7CBNaz4O77NOhhbG4n+Zqb+LGp/dmJzb71OnrCtP2+5p9fVJfWfTu91YbzfEazev9Sd&#10;9XhtbrWO1gnPfXGN91LYU9WvFTKyHqfDtfcJPC9QXNsP8KlzJXk3XPR/4UNXtrOLHdEZllmLjYED&#10;mvjRMf2jWJKHNr4gV14oZIovBU1iinx66B/lhQ6+/1bBS8GbT+RN2uSV++n2AvJ/7FfzGB+ilduZ&#10;B9H6G16840W2Pu88GG+svJIf/I+fPKZ/ctVYvOWVc/abN9gGLxgbJ17IgA2b4YlX5qzEGFo54Wis&#10;/syl9kKZb+nk+eA555wz/GZb6LSnZs6gO7vxZBP+7MPP2gAH7WyAAT+R/fa3v324fwE3+wX6B3Pz&#10;i3hDr/InPuQ46qdT1iZ4qaM2y79UvMg3jp540D/9MJXzMHVORzV40RfG6GEJZ7HNH/zCVrT62YN/&#10;/Gascxig3bdzV38v9HG7zHGXTbx4eC5x9PGD9ZWzv1AX/uif665NK2vx8v5caz9jsGf42eIpNWXb&#10;0rpmbGldv+zm+sWKmX2/ofcD/X7k7H7ncc69tw17Bp+juLKfU0zt/cF16+YOe4Z5Y7fV3L73cFO/&#10;M2nPsLC/B+LvPvLxWjN3Qb8Iebh23NPrU2PMlj0Pd972c4ntu/tzDL+a82G+sdet9bevriXz5g9z&#10;spiBB1+rsGQnv8M4tvOnPIc9Gj6CU9YksaTNETb64K4tWMbnxvM5X5KNL/5ZC+lBr/g2sQR3Y/WR&#10;IZf5Tp7hZTx5fCqv6E9f9hinXT6JQ+PJpaNj4one5OoftUV/MHDObhUtG/BnpzGJUTzQ4K+P3vij&#10;l9v40C2YGoePqo0f6WesPrxV4+SjfrEuV7TBJ7rDwhjy9aElMz7ShjdM+MJYbXjBDr0c0p8xePMh&#10;neUW7PEkS59YwUulP37a5RH+0Q2O9I7/MieTSTYbff6b3QqfoVfQuFZyHC6e8V/o+UBhF8wU91zF&#10;wL9VrFV8Z05wbh/ryHb8UugPK3Gond78DDvn1j5/v6Nz/oY3vGHAhG7yzN9xZMArsUOOkj1Druto&#10;/x3f3+t2eNy+4InaMv54bTp0pO55/LHa0v4cf+xYHXOLgnm9lekdXe08/GCtP9T7zG7iG4W+o4Wu&#10;7FIcn5Y3StTnWZPR8FMKvJ/pD75S4sf4RFtkaRNfijhK7GXsKM5iLUXsKsGH7NBmTtCPjs78+LsW&#10;4+WNeUjM0I+c5IF2/pIHyTF7aTGuupfAp3iwAw3fyh1/L8sD+qjyJPOCa36QH6p8yvxrTlD4RRzB&#10;DVYwI4dctuonk3/FOB3Dhy340F8s29Nk/wIjlR3i0jvA/9C/G2/vQC85nNjM/ISO7sawDX90+GvL&#10;+unIfvop7tP5jhJ/Q9Gb74xxTVdytAdbfs3chQ/M6MRGfc7hwD90cx4MxR56vLQ7Zh6K//AInjCF&#10;mzayogdaPPFit3bzeLClA7+Etz6yo5sxMN/Zv3Pt2cSWxsf71bevXlm79vR7iIcfqr8/52/rkot+&#10;UGvXLKzlt8+tBf0dDNPW9XsMq3ovcO+tQ71uyfThmcPcjUtrwV0ra9E9q2ru1hU1dV1/p/SK6TW5&#10;34WcdV9fb13S7zf0/YZ1s/s3KubV1Zvm1439e5jzrrqmvvzJM2rGxKuGPcPjB/p38tpmut7f3/nk&#10;+yJ29WdAvdOwrW0Y1uyOr/u39m+IrDn+Dg1aeJjj+D8xCi/X7ORPNsMLraP5ArbGO0+sB09tYoQf&#10;0ZMtz8RP+uBpPFl8JGbRhqfYxwO98Spf4YE+85p4QiMmzImOGSeGxAl/05E+ruNr8vCUO+IcPV7s&#10;cK4vOeCcbhkPM22uYWEedHzmOPap4oju+KGjg/FqYoxsOpFPFrz1GU+OttF+ecMmscpf5g982Q9f&#10;OuIVfNEGd7ySW3iSQ4Y242MrHeiIt4ofOrmOlk2wM2doJyM44Gk8malZD8wfzuNH1/RMyRpkvpbT&#10;Knpzevq0iRv6jq4peIoX9xPcr3B/gG5Zq+Q3GtV5riOHDLLCM+10QZt2uro21yiZc+BiPJvtE3Kf&#10;wXsNfteSj+AGT9jzrzY+5LPYF2zwHWT8sv8O7t+xdP/goSceqftabL+tMLzpaIf1aG8pPIvwQ3ZH&#10;dvc9mmP9rLvvOOzs3cOd4/u74/i6gy+s2cmWUf3RaNMnHlNic3TTz9fZfzhGT5go/AI7BXbGGqfw&#10;W871jRbYKfIZLzyMxT/y2KBdrCmu0URP/BXjyYnvh8bf8h8efIAv+fiM6kcH/vL3sXVX3MsJee29&#10;B88wzAH8yv/eDTKPikf3GfSZi/TL27HOrcRmcoRvtGXewH80FoIpW+Ue2fRkI5/xS3KTDDko1vDD&#10;ixxzHn2860M/sScm0Xhfx/sGeIlLPDL/6sdPO57kqxmPl7keLmxT8aGr35p/17veNdxHpAM/ozPX&#10;8CtMzN8w08dmPqAr3fSxjZ2qa/o4Jr6M4XMYwpqejvDQ5jp2audn9MbRgV6wDG/0bKInXdjDbtfs&#10;tj8UL2Jdv/HO6YdnbIDPPZv6s3Z331NL+5mQz3A9/kSvGYceqiceP1Dnffef6tx//FLvJ1bUbf1d&#10;C1NvvbHm9fc5Ldy7vr696Oq6pD9v+Yu+z+C7ohfetaLmbV5WM/v7G9xvuPGOuXWddyDX3tL3GmbU&#10;5V0nrprRn6fo/UbvGyb1b1tddsfMWjvzlvrHv/58nfcP59bD993f08j/pezOnvyqqj2A/yM+6Kvl&#10;g5Yv8uCLVVZp1bVuFVe54nBBUQYZBPEKCiiWoKDilRkkgCRkIOnO0EOG7nS6Q+axSULmpDsTkyhD&#10;mBSHfdfnxC/1u7kJxFO1+5yz9xq/a619dp/f75xf1dZf3u388XnEy6/XczP1/Oeh8nlP5Wu3jjtc&#10;a9y6P/Lc1Kn71eZ0/vNHnFMHchBmGZcv8kZMNTjCRBxgLh9glbwRG3klJmSQlzzCL4dS/2TJD40O&#10;uAd7vGrHuTjKF/xqBr9NjYeHXON42ONYPuIVR/EWX3km3o7lo/U/G+WM3MOPj1wyjOXenf5eWfDj&#10;A1pYpKHPOolfsJBn/g9xTEavvfidq2m2mXvyOR9c6Yhd9vSKER7HdLETPxv40ntdCi+95qzYBCe6&#10;2ZT5wHFsQyf+8RMeaXQZF2v05LBJM8ZfmMPMOLliqI5yvRBD9NnkDhpxtYkzWnt8NjFyLA8iB585&#10;+xe/+EU7//zz26c+9anuu3yu2d4N9YlPfKJ97nOf677PaK7Eh5+czBmZi+mILsf8ssHKlusSGsfh&#10;gzsf7dnPj7zvgQ62fOYzn+mwESuYkMF2LfMQXvXFxthhHxzYYLx3zwYteHSDPX/0a2jIijwk6e8h&#10;P+th5JyJoHcsx7ErfpzOF93iy+/T6Zwbg18vLdxDn366bPbos+F/vw1/L31qQV7K3cQ7mKPXr+bM&#10;q+pTHbi2qPvUERqfZ7gGire9HJIf01UXeFI3+s1T5lS1hlf+ODYPyg9zZG8d8Akd2XJHbbOVfHxq&#10;kEyNLnWc/4/owYPOuPUPfZ6r9NyC95DARO7Ta/7hF5nmTS3zszFzFnn8J8c4HNlNhvsL5513XreG&#10;NzexUT+77NkNC2PmE/3k0AlnstDBie1paMjiAxlstXduzmMTrIMzGeYvfujLXCK26MkN9vbwYY+G&#10;h3+5RwJ3z374vwSu8oX92slqfy783qq5yncKX63/4d+olHxm38E2e96CLhf+8Zd6tvFFq/6/tEfu&#10;vqPddMOVbUf9TuWGXWvaSK0Fxg5vqd+YWN0W1PMTv9853h6bWNh9f2GZ9zDU702MTG1pSw9urHdJ&#10;1/MS+9bVb1GMtrl1fwJPf30WsbA+l9D6D6xvffvXtfX1bulbb/lB+079dvbxIwfrOcpao9V9jzde&#10;K9u0k2+2Y0ePdzk7Pj7eXX+6GBfddL1LUpxhABfYwdU1RpP7YqUFQzlhjIzc1xJX+IubWImHXJGb&#10;GvnkwtN6TB8ecUyNyCk2iAnMyZAfiVFkkINOXOWQPLGZN8QdH9vEPrmWGooO/qCx5390sItNZGts&#10;pI9MMujVHOszhp5t/McTm8nXyLQ+oIOv+NDKOePsJ88Yv1MLjtHhiyy6Uxf2ZImFuOHThwb2bDem&#10;jw2wh0f8w+McHx7xdUwXTPgBHzLMhRo/+Yg+frJRzcDCMV/UCjr2aTk2ho8NZJzrlmuBfe9x+M2f&#10;mrr23QP/G8HX56WeIXSN9v1De81vTyxevLh7f/5dd9313lqFrdk+6PoSOnvXptDbww9eYqge4OEe&#10;g3WDzbOM3gMpLjAVIw32vXFEm2tnroP6YCDXbeTbeq91Xcdpf3qxO23o/52G9mx7trDLPjS9fb0C&#10;9aehtfXuI6OXx3h4eve9NO93bC6w4WUnefanY5Tx0EQmenEUGzVg3rC+xo/HZjwxVzvmNXWu9tRD&#10;6lJM5ZVxOSn3UyfyY7rqhg71IPbmrdSNGtaPzrHx+EC3czUlF9hAltxT1+QY12ceN49oxvWrQ7KN&#10;m9PlK9vYywd14bu/+vnu2mtLrpLBbrThy1xlj8+Y67ZxGJPtnQtqDz8/+aU/c6i9uQpGbA3+zuMH&#10;eue98y06fXyCB72a2qMHD7voRcf/zGH2+mGIlgw+w12fcXaaM+kkR3wTY5joV8/+v4MpGXhfq9x5&#10;59161qzseP6luvf/XN3PP/5C23lgqs2Z39fJ/fs7arhyq+41/Pzm69tPb762rV63rI1uWNatGcbr&#10;mclFtRbom97SHtq8rP1u5fzW/8xYW7p/fVt+sN4PeXR7W+77DLVmWLR3TXuqPqPwvOXiWiMM1npi&#10;6MjWtmRqc+uvd0cuqDXE5LY17Y7bb2lXf+eSdmz6QHupfvvieH1e8lw9R3lUDh2p/ZFTnzH4n9V6&#10;l28v1Jrh1ddOvcNUfqUWzEEw0Adz+Sf2WmILH3iIL5nyQ8zgHvzkiTk8+ST+yS8x04ItPnrIdAxv&#10;MUruJBfowEO/2IodOjmS+pXb7BRv9pGnzuRs1kT45AFZbEw+oaeDbHyx0zl5xtAm1+QMW5yjdYxO&#10;o0s//61tkkPxT/6zPddtPMbgJ19hEdmO+aWZI9DpQ0sHOWwzV2qwFhP28THzFV52mgPTYmfkOedv&#10;bGAXHeTDhzxy+SWedMsnmKKxZ3fiztb0089mMvmd+a+bjN7nj9zsna+Rimf8dc4u75r2/5F8MOY3&#10;+HwO4HsEeY+h5we9J8ZcIibmL+sM//vpy6YOyDjXLdclfHIELnyFs33WK3xhi/+1zNXoYI+OPXCB&#10;M/zIVINym1wYJM/tjcdGxzby0/Slv9cP+ATP4JgawvtB25lkhud0/rPZgN4Y+jPRZIx9vTL153rA&#10;d34EF+fpiz32+ONv+iPf2JlsQC+OagFt+Mk3N+qzsU/s1Iia83+UuKoBteSYDHOAHDPfyAdxVit0&#10;oBN7ezmoRvEYyxyghsTIRrdjeaOmzAvG1Tn91i6uXZ47ik3yiX52+P+YXfSYY9WvcfdZ2eC7PjfV&#10;85W+72tjQ/IusbCnN/OPPJ6uGrQnyxzBfvWv33zimWTPJpMFQ7axxTwi59FbV7lPSIY+GMHLHn1w&#10;iu/2+jL/wo1deGCTcfiQz162ZW7UnzF+iov5SY7h1ccO9LBBi8YYneZaOkPPxvwPpT91y19yOxtK&#10;zmDdb/Es1htv1lz/x3r/364t7XeP/Lb53evHZt3XRjYta4Mbh9tIPe8wWtf7RfWdxkX1/uh7Vve1&#10;x1bWc+Lb6neo6vmI4Xq2crTuNayo9cFQ/V7V0loTDNR+uO4nrCi+lce2tdFqyw5vrHsQa1rfs+Nt&#10;88ZV7baf/qhd+q2vt6mD9fskL9X66VjhU+uGqfrMZPezda/o4FQXN7khRlkzvPnWqbUzfOW9fIUR&#10;LOAuN9UEvOSauMEquMLL99TkqlwROzjBJnLQkKfhR4PfntzEWzzYEGzVlhxnK9nipk+Oy/fpykPx&#10;19c716sl/fSjIdOm5p2nVuijHx2f5DYbxVQfu2JvfJEv+pzj52vWo9FJVuYENHTSAxMyNf1yi2/w&#10;4Zs9GWSyBQ17HJPHR00dBF92GKODPOf81YeGLDpgZo3CVn3yOzGgk1/o00dn6o4dwSK1Ix7shQV+&#10;NHBnW7BhU2KOVj+ZGhvQism5bHIwc3boncsVmznH82Det2Bjk+3hhx9+71qda7b3E2UulN987e/v&#10;7977BAPzWeZm14cP2jKHostcSI6GXyz4Gv18cfzpT3+6s9ua2zzJjsxDztXb2TY6+U9WrpFsdty7&#10;zzG70OY6l/37yT8TjT66yTrTZjxxQtfb8GjGbTmPPDbGzjPJ1kd+YnM2mjP10xF/ov9MdPp6x+W9&#10;2LFVrqX+1LNaUkfiLN/ETz2YX81J+PS7dqsrPOKqHtHhy3yTfEHvmF7y1GVo9PGBLb0Y8M11SY2p&#10;cXro8L1F7zYxL7CHvY7Nb3LOnD39z3kDD13qSG1636nvMlh72Nh0ttjAQI6zl/1ksoPO+AELnwP6&#10;3q85xAYT84b5gG1ozF1ksJ/fmT/0sdE6Qo2YS9jEVsd0Gs8cSpYx8o2TYwyduUt/zo2FBg8s8cOa&#10;Xcbhwh92OKY79tNLJl/JpcN8C2t0qUH5w1eyd+3Z3e65/77Oz7/Xe1ln/v6R9qUv/lu7+ppL2r0P&#10;/bJNrBtuY1tqTVD3FDznMLinPpeo37VccmRLu3/d4jZ/Q30Hsp6tHK41w5LJlW153VsYqTWDdcOq&#10;uqewtNYLy+qzCGuGkeJZXmsNv03RX+uLp+pZCp9N/OzWG9s3L76wHdq3qz6PqM946j3Sz9W64XjF&#10;Z399brK/fseKr8EURu4zaDY4iXswseer/OSnPBMvuOSaBEs4WpP6LEdtuB7TI//osE99wFijRyMr&#10;8SNfy/XWWPrEhC42sd+5eIiNPJWDYstW9cM+/OJPn5wW/9QV+9hmnG2JpXPyyUseGZcH9uyJHWyR&#10;D/yQA447TP8plx/ksQNv7Ak/ux3zxbUhuNEPM7rwkQl/8thhn7nLOfyin01wIRcWbIOR+uOzWMEG&#10;JmKLP3HiM30aHv3GyUy/PnRsYxefNef8g3PvPMcWejU2mW/pxUMHfM5lS1zFtnfud+waSaf3P43X&#10;525k2xJTz1b6bMJ9hrxnyDsLvZ+HXDbb2PVovcvRup+dMD/XzVyaLdc9uUYGHeyDOf35bCJrBjHx&#10;GejQ0NB76259ri0a/9jIV3vnfDt9M/5Bmxroba6N/CYzGKcP3dk2Y6fr66XvveaeSUZ4s++lSV+u&#10;T2TBkp3GNPbaHLObbvTw6Y2FOOpDEx58wQ8tGudoejeyyVUDckr8UpPqQS2oPfWqFoylzpwbJ1v9&#10;+L+fDnLUgnlUjDM/OEdPh/pGZz5zTK6x6aoXtrALHV75lXmUTexBrx9m6m/JkiXd3GIdIw/psmej&#10;49xjsDZwTIf1hHeO+J4iG9iS3OMTrMRDbBxrsNLoZVvmCfLQmuO8g8HzyeTpMyegt5HLL2Ps0zK3&#10;mlv4lnmSr3SEji/ioMHbmDmR7fTrowsfu/htHsQXWejxJdapf37rj3w6HZOnsS12iBPMYQ1DmLKb&#10;HejYwj/tUP0fv2T+vPK87lG9+ad244+vb7f+6pY2PjnWJp/b0RZuGmyz1/a3+VtrbXBwTZu/o97H&#10;UM89LD2yuc3curTeC12/b1nPRGgj++p9j9W/5tjWNj69sT1d+7F6ZkJbOVXfdThU35E8sKYN7q01&#10;R8lYtHO07XhmXfvtXT9vl3/7v9qh/c+2d+pexyuVd0cOV05P1fx/rPLp8Knv5MMGDuLx/AuF4dGp&#10;/1OLfJOfxtUZvPgdjODC9+AgR92HMb/ZqwW4iVPqDL/40A0vezjrI49O1078eNOMsUOcE18xdizu&#10;6B2TT1/iQTb75IUas8ln/ugzLjfsU6d84gtddBjX55hsY3KFTZpjfclHe7bkHB86NPr5DEs45lxe&#10;0pN7AOYTcuHPJ/zsgwFb2eNYvfGFv7Aj05i4OieTbDU2XtdRclMreCIDHfnsin/o4E8/H9gTDOhB&#10;55wP9uLGTsd0wp1cMsVIPhjXz2424iUfzblsvdcB85O5Sjxt4ut9NH4nIucwyAYDv5fguwQ+o/Cd&#10;hg9/+MPd9TnzHLvYZ/NcGXttYnYuW66R5LGVTfwkE74w5LN1Ajts1jCf/OQnuxy21vbehzx/Bxcx&#10;c48Nn3jA0jUpmMp9NPawtBcbtssV/0Oau/y/F3504qvJA7alFsQMbsl1vJmjydasa/UZy7WGTVnf&#10;GKePbjrFXn7Qq7FXP1n4Ih9N6t8YH9nCNnv1wGbnrr2Zv9gs7+3lJrrkmmuQPlg6Ts7D3rEGW7ro&#10;pJ8cuWCjQzyDD1o2o4Mz7IIhPfyLfhiqBzSOYcVutvTWmbmITrjhVT/0u45qfCc3dWZv3F5O0QuX&#10;0OiLffwSC/eAxcE1jJ+uY2JAL6z4RJ5YOCbT2vnmm2/u3tsjn9lsk+ew1Gf+YQubYckXPsIkMdHH&#10;D89jeD/b2NhYZ7c8wMNG+KozNoSPbZFJn3H4yDO5xS99aXBOrYUPduTYk81XDV700w0Hx2JEFjno&#10;0fHLxk9+GRM//qC1Jxf2dKOhjzzxhLO5Vw2LS3QlVwb76nemFsyr/+vrObeDu9q3r7y4jW0cadun&#10;trWF9dvWCzcO1HuaFrWhejZyxVR9B2FXvddp96q2qNYIT9Sa4cmn+9pQPX85srd+87qeqVh/Ynu3&#10;ZlhR64eleybaeK0hVtX6YbTWDCtqfGn9vtVQrRkG9tR9iZLz7K6N7f57ftWuuPSieif0zvbnt062&#10;V+s3rn028VLl+gvP11rruVOf04g7HPh39Nh0O/Hcqc/rkq+wgVnwlkviBadgAie+a2pJ3JPD8gtm&#10;9vrlqxjLZfRiYm88Dfawlg++a2HuNI+KK532iQ8esSMXDds0uZC8Ve9ZC3eBP+2PcbaRg4c9ySv5&#10;I3fZySd66Gc/PfTHD7aRQTfMIid1jAdWGlo09Gjkqwd4J8/gRp9zjS75SB569aAm9bHfuVwVA/OB&#10;PmN0sd1nmeYK4/rYz9/ws48MNrA9LX7iI4f/bIdNb8zQsVk/Ojkij9QT3/RpbDam0Uc/3PT3rgdO&#10;C9N7p7004urcfJ5rs88Z/CZQrt0wId+m76Mf/eh7nwu4bntnM9vJsrELLjbzmzkz82PX+QF/si6N&#10;beyDd2IpNvTR3XufwZoBPsaSy3BTn3IQtomtGMgJ9PLJXl64HiXf+JCcMGepJzLQyzky4ZIm7ujl&#10;jRgmh+WaOY79yXs2OtZnTB6wTc7ENn1koCMvLXmV3I8t8QWf4+DlnM3ks8Ux3/HJHfHKtcSxPOIT&#10;GfQnv/Hphwtex7C1549x10nzOrzMU8aSV8JOPpxgJ45sxCe+6MQ6fqCFZebM+AkPY2yLT+jY5Rx+&#10;5LkGyzt5ZExc+Y0mseA3fGAqdny3V3epcfbJp9iLPtjKF3nhXHz4xjb6YCNfvPvsnnvu6exVyzDp&#10;rTd28ltTa/CGD/0ae1Pj1iw+M7SmT66ynU76+UM+Hvqdm5/ZRQa7+Ahj8YGtxkcxhKkcydzHDnLR&#10;J//QBDPH+MgQe/g6ZxM72J9jvtPPHnuy4Qxv52TiRx8M9NEtdpvWb2jP1vr65bLPPX/fL3Tff/vm&#10;LW327x5ox/btaO0fb7cDUzvbZd//dq0VltTzkiva4L7xNq9+U2JOtUUHJ9r8PfXu5+1L63OFsba4&#10;vouwYPuKdv9IvUN605I2v56bXFjriZF654K2ZO94W7y77kccWtu14dq7TzG4f3VbXGMLa6yv6Ldt&#10;Xd3u+Z876jctvtKefWZLe/uNyqV6n/WLJ56rew4V0/oNCmsGeIixGHT5eGhfO37i1FwPAzWQtTXf&#10;5Tw6fMZTv2IBe3ETa7GUh7CX/76/og+/PEl8ycSnBVd75/TIY/SaWOgzTo4col9s5CweOuSeZky9&#10;Zf5W72Ju4y8etWgferbLA7LE3blGpzpng705ki3s52PsgQm74KHPODoNHb/xy0/j+tiJHo3cS23R&#10;oc75DkO07GKf8+Sl2nBsTI6rMXLwxQ72023tRa/4oWULffjNJ8aDKV660BnX8IqJ/yv5ljGy2R89&#10;bDfv6mMfe5IXbMdHtmYcZmjkoph90NYb094Yiy87fS4BLxv/+GtLTnz5y1/u/r/3v73/87/2ta91&#10;uSHXbeY+G39tV1xxRcfrOOsKx2fbYh95Gr/4DRP4ORYvawafk9gce6bDHMQHOSKWNnjBVk0lBmgS&#10;KzjqF0+1Bn+5ij9zp/vhufdH/3Tho+FxLv50kEU2fn1o4Be7naPTHOM1Ro+6Eku2JB/hL/bGyZZX&#10;xjR6jJEPI/6kVujPvQ35Jd9gI969ftEHH9cXMuSA+KlFuuhQ38FQPxp+84HNbOAHenRsgDX9xsTT&#10;dcJGH5/YKkaZn+hho5bagUNqIT7Qz1820UMef/STCxc6+UMvW81R7CIL1nB0fRMffHQbIzcyEtPU&#10;eHDF5/8w/uHR/B/huw4wp1uukEm37wO7x+B7EOxUp5k35XbiwQ42G8s1Vbwcs19s4HnhhRd2vyEB&#10;J/nI3uQunfj5CkO8jmEEL36jd84fWMhBje0wJgMtXvajJQu9mJFnn+PkJbrEQF6QBQv60IiLPYz5&#10;hZ5eNOSrbdjSj4cePPDX4HSwsD5esv/xbn1HtzB5p+S8VO832FD/yy2ZM6t+h7rWF1O726233di+&#10;9p2vtAUT/W1458p6l+NovYdpsO4n1O9OVbtvfHZ7aPW8utavbEP1Hcbl9ezDjIl5bU69c2HO5rof&#10;UZ9fDNWaYOTIxrZien1953FzrQ1WtsV1j2Jg30R9j2F1ffdxolsvzPdup1p/bN/6dLvv7l+2S+r7&#10;DJNbN7STr9bnQS/WXFBx+nPh6FnLI9On7o/wUSzk2O49u9qBg3s7vGEiB2zwVRtwhBeMNFjYy4lg&#10;CNf8TwM3+MltdPJBzqFXq2hDIxbwZw9aNtHrGI14ohd7eo3LNXu5rE8OkmvLXqzold/kyF2xpY9M&#10;OvklT+SxY82xmDu21uYDfXj0x165KneNsZ0dsGC3nHJONh4y9Zlr4mvq0Bhs2W2u4Kdahnv08ZXe&#10;5Ly9Pi040k0OeXBG4xiNucK6SqzZZd5gJx/p8jl65AXb+EIGPvMJPMQiNR0M+MZXeKih+MRH/uIj&#10;F/7oYnP8QfevbOKa6zs+cwX/vEdN7sLKxk5+ZLvyyivfu8/geYUbbrihG5Ir8kOuyFOyYelduXBy&#10;DtMP2tCRkY1f7IJdL64+F7FuQet+g9+1pJ8u60VxT72JFwxTAzB2bF7UD0/xwSuG6OEvJ8VZPpmz&#10;YSH/8PsOh3Ui+4yLT2rDnlzXFHIckylWiTH7pivm8seYPTno7Y05xsNv9qKBRWxjHx/ME3JfnMiX&#10;P/KVrc7Fkp1oYMKP5BLb1KXYkIUOjvLLWHjooJdP7IATm2BGPt1iBBtYwAavXCJTnDKH6c/1kq+w&#10;j//sTR85cNfic7CQYxrZqQX2sEU/vXKJL2zDTy7M+IXGGL/wiQfbxS7x18cePPb60cDAPsdyxFzD&#10;Tsf26tp7jL2TgW46EycxgHfynP02dvKHbeLuPp3fsnKvwmeG5mhzDXvQsI9sMWATbMiwNwYLx+Sr&#10;7+QfHvmloeFXfEZLhn424xEb/pOpiT2a0Mkf45nfg7k484e92ctfcbGRQ59coYOtdMKHbMd+68l7&#10;mCc3b2l/EId6DuFk3ff/w/Hy8dDhdvstP24/+O7l7cbvXd4uuvhL7dvf/UZ78KmHWt/GwXrP83B9&#10;Z2F9m7VjaXu81gtzdi5vC+t631dricU7V9XnEeOtr56nuH/1U+2Jop1Z73ic9czyttj9hKOb6pnK&#10;TW3Fifqtr7qX8GTdg5hdYwvq3gIZ8+s+xZy6jzG7+tc+vaw9PuP+9l9f/WJbMzHa/vpOffdGvtX3&#10;GTw3ceJ4XdsOnfoOiTyBP2xeqbXFseNHupyTDzDXr27FU8w0uMBKg6UmLvAhC6bJ09QSPjWQORem&#10;2dS5WJEBfzaZM1zDxIJc/fSgcxzdvbaw0XpZXdHvXH6SoQ7YxRd9qQn2yiH5pr7RaXLRGDrziHF6&#10;1Yz8poMN9GhsJ0ft8jm1ywa8xuIfm+UXf5KzZOENDZ/hz2a2yFd68CaPYcrG2IIfH9pcO9iLR2OL&#10;z8lhm3uv+I3Rw3+62MZe/mrkG+MX+zIf4ONDxslA43qXa444p/7IhAv7yeCfPr6jMQfLkXPZ0Gq2&#10;7NUx/3yvyka33LLBxUa+74D7vz7Nb+nl3kBHVH9gmBz1u1P+f7edi32uK7EJDxtgBRv4igPM6Ldm&#10;sDn2fgb5DRcxgiFaOZ18EhtNHicm6Kxp7cVdjPDhkXvyV7wzr/nchv5cH+UAevGT+/ijO7Vv7oet&#10;OV99ijH9xulWU3jZ6rc7jPOD374fTz7f8cMSDzzIcG1itxgln9AbQ+eYvcblir280W9cXejTHMPH&#10;ng/0oaGDfr7ipYdt+tCRDyt+shdW5h90akAuqC/HcjfzUPSaJ9jLJvIyh8FBIy8+sw8fX8jne8bY&#10;wS566NDoZZv4iCnf+ABfc4B4kYc3ecJfemDMHnFiEzvtg609uXBCZ50mluh9D9ezEjNmzOj8Iiv2&#10;sd3cEizs9ZnPYApnv73ykY98pF1wwQXt8ssv79ao/E0jj27+85eP8NMPDzZk/rU3Tr+GRo3IOVg4&#10;5ws6fM71a+j5Zxw+wUY/W50bgws70OB3bg9/NidusMaH37wVm+nCS79xjc1/Kpl7q2/X5DPtzfpN&#10;ial9lc/7D7TtGza2BU/Obhdf+JV2af1/f99vbm9z5s5oC4bntIF19Z7G8fltxqo59U6FiW7N8PCG&#10;vnp/45L6nGKkzazvNzyy6qk2Y2Ree3B4Zrt7bHabUZ9NPLppoGhqrVH3FBbUZw+zaj0ws+4jDBxe&#10;X+9yqnWCzyKqX5tb36Octa1+L3vrcBsfG2z33n1nu/CCf2+DixbU/Y66p142vlCfTbg/sm9vzSf7&#10;T71fCcZyxPyxd9/u7juQcjD+Ghc/+eB6n3yCJZpgBHPYOddgJRZ4YQ13+S+35Lm6sCc3usRIDqEn&#10;w/yjbsVbHNSePbnko8MrVnKUDWrTe8rYiYad+snAbz7Ag1dDEzpyNbTsyByIhwx65A4auKhdx3Le&#10;GNvgiNZx8pcvdCVH7fHhkX/G2AkT8vnCJsdkaI7ZjRct3c7p0vThgXfWF8Yzd7LBnABTnynyCUZ4&#10;9XnOxXUl9cs2dpGh4SebDPaxm72ZI+MDW8l0jsa8Ivbi7Jx8vhiHAdl0ZZ7Mdbq7kL7Pn97rcq7P&#10;+vwvY66SW85t1gOO7f1f5Ler/b6S67TvQ8oxMrJuCJ/1gXy98847uxg4x/+vbOjNK/yHm3g4hknW&#10;LHQ7Pq/ezyB26gwdXOzlI+zg5jqBX7w1MuVE6gzembeNTxe+uWaQRY4YWbeRhzY1R5+8FQM68CUH&#10;1KZ6ECcyU4d0m2ft5QJZ8hA/W8TbOdnk0ufYuBjBAV2OncMcDppzdtrjJQN98KE7axM2yL3YwB52&#10;2xvjO7+t4ejgC4zkoTkPltZT8El/8sIen/sb2fSJlb0YkcPWyCJD3eiHF5szzg+2JK7Jf3MkmclF&#10;suFAhnjwA6bx37F4RBca/qLX5AUM2Mcvx/rQZE6AF9zIMSegI8f3FG+//fauT8zgoyV+4sCHzOv2&#10;4mgbr+/7ff7zn+/2fCZPHWj4+cE+uUFG/GAHu8RUjBJz8UcjH2FlTA7hJ4tdMOCfOZh/6PWTCS9x&#10;YXMa2eTqZzdae/aiYUPG2E0eW8UODRzFh73+XxE3NtFlTz55f6t54+ihuh7urmvIwfrfdPtke61+&#10;c/rEgYPtwV//pl361a+34eWL2+S++l/rWF2rju5sW45MtoGtK9rjq+bVb0UM12cNT7en6h5Cf70D&#10;etBvVW5Y2h4bWdAeHZ7XHlo8q921dGZ7cLyvPrPob4+tH+je/bh8emsbqucrh+p5y4X1HGZfvQdy&#10;Yb0zcmhv3YOo90Et0Tfp3dKj9VsWa9v99/6qff0r/9GGl/S3F+t7jcemptur8Cm/j0zX/5bHT63t&#10;1Jxcgat7DG/XPQl5LMbiok74be5z7noj1jCDN1oxC05og5sYkg17OMPdHr7qwJ4MOSQe6OUErOWf&#10;3BB742TQKa5o6DNuzLG4yRXf87NukEupP3XuGD8/7fGSpTknn+3o0LOL7eTSx0/j7Hesn5/2eNmv&#10;kQUfdsPQMXzYGVvpJhutJvfULT/IJtd4YmM9HXoy2CyX0QUDuh3z2ybnjdtnjGz6yDIv+J/KOsp1&#10;ln7zGh6y0fAh9tPJvsSaLq0XQ7alhumEYW/twcm5+OJlC7xhylfH57Ll2p9ru7rNtdzc+MADD3R5&#10;SxYa47bQmFc+9KEPddfpj33sY53NWVOgc6zJA3l6U73Lhm/y91/dop8N5hQ+BpfeNYN3RLjPkGsS&#10;PGAFG3kHK3GBHWzFRTzEy168xFeNao7ZjBavWEa3fEZDBjr/W+pjl/rItREP+fjJoYMt7Mh1B40c&#10;oEsfOfGBDv1iHf2peX18hG/mWnr0yxO2wps+NrLJfE22PTpjkYdGH5809rKdDjzWe2jFgz4+qF20&#10;9KYGrRlSi2zHp7EzW2JJnvjQm+9skcUuvtNtTHz0i6dmnEw+oWEnOexkn/xO/qFlKxo+oYePOjO/&#10;wFUta+pXX+ZdseAj38TOOb40vqMPn360+v3/4Jkh3yeWc4kjfzT+sIk/4gELdOz2/4j3qnovWuLA&#10;P5jgFav4H3zwGje/sF8uasbpQC8n+MFnGMAGtmyWg3TZ47eHlXFzHDl46CGPbMdkOE9O6OdX8g8P&#10;OWw2xo7MA85hCj90GhvoErPwvl56nq/vOz5f3wfwecTL9dziW3/8U1s7srJdfcm32k++/4O2/1D9&#10;j3lgsq3eMt5GNo+2tfs3tvF6p+PCbcvaU/VcxPzJFW1e3RNYMDnS5tV7nR5buaA9PtrXZo0u7NYM&#10;T9TvVs6u35X4ff0e1RObhuu3qOp+X70LcumhTd07pAdqnTBQ72xYVu+TXlX9mndMD3i39K7VbdeO&#10;De3B+37d/vOLX2j982dXqtfveb5W94MLm7+/+9fyq64JU6fWZjDju3w5dPhAe7He/wQvOQFTG8zk&#10;MXwcyzOxg41cEhfHxuSP2MMMfuTLp9SBnFJz+jSxIAO+ZNJrn7gaE0NxYheZ7Eq8E3P61br1grxL&#10;/ssn9tGjfvxP7ZqB1jlddNCLRjM/OFc78g+/HOQT/4zhZSNZ0YWOH/SjZxPayIYPu/GlDw0buzXb&#10;P3XQz89cL+BNJt7ITD6ylyz0/GCLucc43NhLH77Ewzj73ENmv/mBbeIrF3rtx0du4pC6hw0Z4sJO&#10;vmtixCbyxIZ+djuHXzBmMxvRk2mcnHPZ5JBNTtnkU/rYdNttt3X9/tBp47MNHTw+/vGPd2uGL3zh&#10;C91Y1hMdUf1hM3vw+b4DO+UrXR+0xS506CNbP1/FCK7WDPlswnOfvWsG43yBi5jAH+ZwY4vYkpNm&#10;HLb8TRNvffy1T14nt+Q2PeY81xzHmV/p0K9PjeTahJd8vGpA/shf4/I09Ra84WgdJ7+TQ/LMObly&#10;gDy5o59cPsUf4xr70bPHGFp+8QkvPNDBTP6id84PG+zFQr7Sp/5zzxQPv63N9fGB/OQ4veKWuMoD&#10;uU0OGjz8Z7f4GMu6i/7ED3ZspY/t+tkpxnKEfPnpuqRu4jNM4Mif8LAx6wR29173+U8Pu5MfdMPN&#10;mD4y2SwOeO3F0rg4zp07t1szuP7T7R4T+sRFHNDSkdjxid1qymcaNlipIzgFH9jY5Egw4ZdYwpRM&#10;e7rohBdcE7/Yj1c/ernoGB972OZcHOHDXmMaPtiyV1w1uugRO7aEXn/mJesKcTKmj57cgz44Vfe9&#10;j566B0R2MPFcxIl6XtFvVj5f+1fq2YO6HHdtYPbcdtVF32j9v5/ZxibXt7F6R8KKbfXdxcmn28Se&#10;+q3JXfV8w+blbdG6eifD1pG2anf9ZnX1L1yztM1a3l/vhBxvK7avb3NHh9rsscVtQfU/NTHY+mq/&#10;6tkNbe2BbW1s5/o2Ormmrdtbz3ruWNdGtk60ZRtG2+KJ+q3LZX1t9tC8Nnd4ftu6eXVb1P9kd5/h&#10;Fz/7SXu37h289frJdnDvvnqPdL3z8y9/a3946eX3riFyVmx8B9LvTYilJrbyxV5TG7BIvuFxrA+O&#10;ab0xgXNqQT3AXJ+mfvGKrXoQe/rkTuZZsZGH2cSZbWpRv2Ny2SdWbDLmWB24HqotOWuesGZgs1zq&#10;tVu+6DOmZsxzmlzUZy8PYcVe8tisH689+eqPnN7acs4381r8ISN44SWPHHzyli7y+ahG8MMmePFP&#10;I0dL/eDHg9e4/GdzfIWtGlE7+f/SHh870LIDLxno2GmcHv3mK9jq44+YsJ+NOY9e8jS+4ydbIzv1&#10;aYwMMcy8nHifaZ/rtrjb8JibbHz3e718svHVRlfykJ7Pfvaz3TX7qquu6sYzZztxTIc2NjbWff9B&#10;vtrw/iub+V+O5loFN/kEA2uG3ucm/HZW9MAdXvZoYZ1nIuhnmzjkGodGbNBpiT9+um3sMAZvx+jF&#10;TNyzPlArbISjMTSJl9pKDB3La3klL+lzjEcuOrenT/6IA140udawQ56QI3/gklpjE1nsD69zvGSy&#10;i43yjRw2OJdrxvTRb5//De3lPztg1/t/Ax6NPrZr6NhmPiBLyxqELL6Qg0Z+JVb8lc90yRf4s1uD&#10;G99iG3vFwpY8xsMfcvDQg449dOAlQzOeayh8YCNejvWzDQ1eY46NacbQwF6DBwzUju8s+v4j3Xiz&#10;nhCL5DSf0Sce7L3uuuua55LgTrZaEmO1Klb47WEiXokhWn7FTvjj0/DIC7jACl1ww08v+/Gyh2+w&#10;4R8s+JzrBVzxsp0sdWTuCNZk0EkOO+myR5PY84kctUoGPI7X70UfKXzFhwxYdtedfXWvdk/931rf&#10;I/S5xMvH6t6V7zTs2t1u/u517aZrrm17Nm1pK7bW8w9bJro1w8pn/A7V6nrnY91bGO9vjw7N7NYN&#10;Izsm2sqda9q8Wh88OjC3LV5X73vctq7NGR3sPqOYV+sF64ZF61e0lbvqPkPJ6Vs91Oas6G+PLKzv&#10;PMx8oP3svjvaD++8pV176/fb1fUbFt/76X+3m+78cZs7e0YbHpzfrr360nblZZe0E0enWvtHzaev&#10;1L13Mf/zX9srfzr1HTSxgbGcOHR4f3v95KvdtRJWcj7zBxzQyQUxNC4WsIW/lpoRf/0whmea+OSa&#10;AHd440nu0GFDLx5yhD55S6c8E1u8yTkyIotOuYJPjpIj/njI1sjiM7mpP/1o5L4WenRsU/9o+CxX&#10;Mgeof/MJHljhIz81yh45m/omIzVDtyZ/oxt9jtUIHI2TRwY72MB2jX0aGnaJQeTb04eXTLGzh1dw&#10;9b+Vfn6QrcbYr88xG+zx0Ucem/CRSzd6tjnnjz622KPnPxoYsT0+w5Ad9JItV7IG6JLgff7II5s6&#10;FnubWNv0+YzKe+vUui25EBoYXHTRRd0129wYGrzy07iNTT6XUAO5lkdGR3CWP/SxS2MrXrGZLlz9&#10;zyMn+Z3PJsh0bM0AExsM6Q+fWFjvWseKrbzUZ17S51j+wFzLvAfv2IHPuXigETNYue6JE5vSl/pK&#10;fPDBQT6gdz9PHjimSwzN22Sz3bHfG7em4RNf5A476XJMl9ySP3wwz6amyCXDOBvwa45zzh/4iBc8&#10;2CzmGsyNy0N8jsUX1vrYAC85ySdyHNNnLLnKTnaJm/+1xTB2sJudcpsvbOcHWmswvMn76MKvwZMd&#10;7LaxmQ2w4x/96NhGBv7ELWPxgc30O0eLj23sSf3q09ChEf9ef/WTT9bg4GD3rMTKep8ve2KrOLMX&#10;tslveJr72Oz7D76TQ09qmU34yaGXfMdiRY7YOWeLcY0tsIs/5liNL3ySF+JJN5vYLf/MgzClA7/m&#10;WD9s0dLDd33JFfrhS3bWRmzgK72wRGOTv/LZmL3WxaH0Hi6eY6XPuboka7rWCvsrf/Y+U+9wfa3u&#10;edU9hpN1n3+kf1G7+Pwvtpn3PdBePjTdhnfU9yE3rmz9G1a2ZdvrPsPujW3TwW1t0756F9PWVW3V&#10;lrE2Ufcg1u6oZyfdE1i1rA2tq/sMWza1gbX1W5VLF7Zl48vawEjdZxjsa30DC9oTcx5vd9/763bn&#10;r25rP6nfkrjxR9e3666/ql1z9WX1+5Xf7Nr3vntFu/mH17cf3nBNvZ/h5+1HN1zbrr3qsrZ+zUT3&#10;boaThdurf6z7lPVOJ89OwFOMYCLHvdPprbdP1ZccgKOtN1/1ww8u8IO/eOgnSzz1i52YqC/4yg01&#10;mzwxJs7ySyzJEZ9cDzLvygv5kX6xNoafHeTLWfrkiPpmB5uMyRE2aXRpdPFdrslD9hqHg8YevGyl&#10;ny7yk29k4zGHmzfdy2Bj9LKRjPDIP3phRga71RE5sV0/PGCNnn1sQsdOOeiYHnt09nh6G53G6KdT&#10;XPmkHuCLx3WRfP9PwItuNYwvdMHMPjVJNuzMk2gds8scyTd+sUU/PfHfmOYcrnxACye64WYvTxLn&#10;LvH+l717Cf20quM4PuNcHOfiNI44pGSitQo3tUqRMXTXQqOdhJCCIIRIiDs1yKhBlLJIkhLBRYqI&#10;K3E28m/RriCKAotgvKSOl1AzLW/zdF7P+P7zNM3oqP9NjA+cOec553v5fD/f7znP8//9L3OMf5JR&#10;U72DypPLWWbe7074uW97Wh5dyaof/3eV37N84IEHVs83cmyzBb+f9/D/U7Dhys588z7/sK/W9S5+&#10;5RqP+FVPmr8N4V2BT9+buOCCC1ZrAh94whmO3eMV78a4Eyvb5j2r5DQ5ejg358KtHLvUhhqjJ5fW&#10;6Jk352eC+BZ3OVTr5u0Xdj0/fS5rvme9PVGu1Y16k1ux6r1zWIfduGewtXTVj7NEwxnM+LFP5MUc&#10;GTbsd7UNP/nOgngXq7n2r7pgByfiLzZY8AovruFi2zo5Ppz/sPPDN8z2VxjsM42chhN6ZMiyBbca&#10;MIdnDecuuMShwWx/wKQOjdngi358yYV7XBvDqrkXk3is820MDzn61ZExHbbVgPr8+fg9Ce/cYhCv&#10;WsChdTbYhwtmewKv7PTzkuIRF3m6xvTxZgwPeT0b1vTk4cILjqoF2PnU+C8P9DV7DWdqo/zIsZji&#10;ml+Yq096YYOFvDV8kZNLus5I/snIzdlnnz3vWd9TtHf7e7Ibt5w83zen17advGXaOPrNo+3YtHna&#10;ol+/Yfrcnk9P28f4C5/57NyvO3X8H7vbh85pw87u0U4Z4y2jbR1t82jbRtt0uN+0e/z8trWNo20e&#10;OLYO+Q1jbI6M8cnjM8zR1p00/m6cudHP46GzZcxvHnMbx5y2ZYy3mrNmfv26aee2LdOGgW/r+Dmr&#10;jeP3wDdu8H8An7Qas98Nn2McsrPtIev+zDPPnHOhzlzyiVe5tcfVF67lSk7wKk/VlPxVB3Jq/5NV&#10;H+Tlhx35o+drHjXYut49O/TI2c/uYdHYcV+NsEfPeWevwSv37T2yatw6OXat2TfisU/YYlctw6y1&#10;j8mKSV/8zk1YnBUw0mPXHkkeN3B0NsKlZtkmgwt+NWM4ceKejvMZxjDBXoONPN/2mR5vnTVi4YN/&#10;OMnAjm9fB9oTfHV28Ec+Xu1T63TZDC+uvC95byLTOnvG4cODe5w493uGsgMbPPhh+3iu3hlw1/PB&#10;udE7ARt48zmpPW/N89XVu8Uvxt92POOMM1Z/Z6K17Pn9S3/LpnqxLp7jvdgJD//ir77ELPfeE/zs&#10;o8se9DmDvSZPznzPc2cXPfL4Epf8ql85xmnnGZ6tq61yAbN6xy15nBmzQY8sG/Dq1Vd7AC61SM6+&#10;Uy9qI1159oztdye9t8AMPx14yKbDPlzW2XVO0NHImLO3PDOMYYMVf5pcFA8u2FI7cIRfrHIdP2Im&#10;xzd9euqc73zyx07vCmoZRjzQJQuPWK2JkbwxjNZwQA5HxisrK3Mu8CCneGWLrEZXjuFxwQmH/Kgb&#10;cXhG0VEvMLNVftm0J+GEgYx41Is1djU2cWqdXzEdmSc25Qp+nx/5bM3/swILmy78ucRtzAed6pIc&#10;/uRBzum6rIcJB84q/mBzr4kTxu6rG77I8VevHsQrdnyYx5F844zv8tl+o2+OHJu4yIfeup5tPZ7U&#10;lDzrNbzxZ7/2rt7+ngM9wf+Rd5evw+JRjagpOVIDnhO+vlT71XK1KTfOdTm01+0HuWJLfTSWR7lX&#10;Q3Itl+pGnbm3xzX21YnGn71rv8ktnWTULXv02VG38NpXZNzzDZNnBxk1Yq5aY0P9qaP2Nr9wswsz&#10;e+rRPlZPMDWvF09c0BM3TvjiE2bzGr8wWoPRvRjgwDN7cPPhnaSLDXVMpj1Dn559yTY7y/1A1j4Q&#10;h8vz3vkhP+0//sQtNmN+2GdL/ssDO+0j9sjRMS834mGX/+UZoS7Miymf8LpXd2Erzo/S49vlfchz&#10;389zybmrr1XVrs9R5c/el3MXDP6Gjd+9kIv0YO59Yxb8gH/otY+KFX9qB59sey9f/u1onzNYw6Wa&#10;0OSALF70ONOM5bj3Mut8Os/KvdjUoX1oHY7l+6U8a+Tp0Zef3lfk0++hehbYI/yyB1N5Nsa3+fYx&#10;3OqVfzb4gJdv9SC+4lFXZNUtWT5wZH+Zo4d7lzjg09QXrvhvH6hvvviRK3qwsUNODPYIPTF6D/dO&#10;aex8EydbahwGcZCHyRyZ1vihJ0YNXpx45qotn8nAY40dPtmBQ0zm3MMkLy6ciE3dqEf3ONHY7kxh&#10;A47iFx8s8GuwwKqHRZxk5QdujW9NnOqSTb2/9+gzON+fwDEZvT3i7GoPyKPGrnw6S6677rqZz85V&#10;+eJLL8cwh1vMmvjhwjM9OZM/fuHXxMcPf+odLzDRjQM28IMrsahpvfpim182zdGjb55NsnKisUFW&#10;b50vMnSte2eoBtvfc/JO8H/ao840+ZInHHpmqXX7UI97ea6+1Q5+cV2NWWPPvLFzqXNOvtU2O3Ij&#10;d+pITsioNTrs8amW8k1X3ulZb1/Zp8byyx4ZdaKH2d5SR+bYUNPdw8g/3zDZQ50n7PFT/O09e9l+&#10;wI+5aljdqWPymrHGLpklV+zyrQ+TuIztabadPZ3dsFhTx3xaF1/y1vEEW2caDI35kQfniXcGPLEj&#10;1/xp7Zv2HVv4EAM/nUn2tPg1c+T1YRIv3+KVP/yKtZqAO248t9b6gsvPcvkb9/v375998yHnV111&#10;1YzNPS79n3/eMXxPw/uGSy3gqktNftCl9nv+iknMOMCJvOjl6GjvDHhS87iyt6p7fLHjHv/yJUfs&#10;yic9Mnwb26u+5hWXs00c7JFN3j7ROqvpG7dH5Nv3Z9zLK1/W5Q+v5sViTu3gjE96aoBtGHEtx/yK&#10;m46x3ItDvZHR0/X1iJ+F8Hs9fg+YXbasVe96scHFN7vZVnO4ggtX8YQ7PMDPH47gkiOY+Lcf2HaO&#10;LLk2J37++LWX+C1WsWjtG2tkzTnP6LuHTX40Y37Zg6HaMpYzevm0z+jYq+Txa40+LHgXT+cRXOZx&#10;6W+vyJWciVHM9OCB1xx5z/3bbrttuuuuu+Z3J768I+CQLnm8utQoHOKyr66//vr5fMKti46v7cjA&#10;wB/OvZPRUd/ix3PnkPONHB/04YRBzviTT/d84EK+nZPqlqwawZOY6JBlL56N2cUbfXbo18sVOzAb&#10;w6FZ54uOzwblxT6Tp0+uwwxUF840OZYv9aIu5QGn6kxv7+NUPjojyDgz8W6dPTXSe1lnYjmW0+qB&#10;rnzYP2yoh3z0DsEf2/JoTYPPPlIz1vlkk211Yv/LOZ9iUs9q1FidqB0Y2aLDVvtPjZOpsWGteOHg&#10;057g3z1ZtavHjR5fGqzmamKhD2N41Ty8bNCB097KjpiSZac9BpM9gUfnljPQvuSDLRidJTCYdy8f&#10;fDlXxM0feXj4c550BpLjbxlLmPR807WOt7C0h8WpdvjHFdt6ZxL+l8/nj7MfxcqXS92oXf+X7w03&#10;3DD5u47aFVdcMb9P+N1M34v1u+j+/oi4+3pKDanBrs717o/VL8+T+IWHXfzJ3ZHvDH7XkkzPbr5h&#10;wQu99oN7vOIXlxqb+O9cllu5VNeubKpvc+oDR2zIjbj4dq8O+JVHz5HqRs7I8q8eyKk3tWcvec7j&#10;D4bqp72UHKz2Dhk1Yp5PNWmNLzXh+ScGfshZo0MeDnbFYZ/DhB/ni3n65NSVPaOHr2em3n7Cj1ji&#10;R23zS9Z7SjXML3z4peueDBzw4h4X9n17hgx7MOrFgSdjGOXPWDPGfeeuXMmHno51PVvs4wIe+MUJ&#10;E07N45Iv/uOXrHjxYJ5cvIuJbTIPPfTQdNNNN83vzLB4NqpjPtWw2sGLmHHOjkuNeG/oUlsw48Ua&#10;nz7PURv9XKw19jo7xSJX5vnFkXH5ZbM5fRyad5EjL0a24pMP82KomTMmo06tG8uFsbyaZ5scfvLp&#10;5xg8n7rws1ZnVjb/H/tqFz/tWfvXc9beVGdqE7e4Vst4VaPxr6bIkLWu0VUP6o+eWpJj+SEvl2qN&#10;rPzJmTE/mnWyyZnj15zac28v2GtyKQ65ts4OPfJqyh7pGclXfnpPsMfIsMmGWOzNzhvPIHasiUds&#10;nXf5gsl6e55vzVyy7LHdeaNG4cQb+3StefbzKRbnHDl28J0uWfvYPRnY5Y8vNsnKkTk8iY+8Nfac&#10;l2T4bo48HGzhSePHPVlycqfJKXxssc8PjPLQnmebX+vOdtjED4dnJB4/7tVz3d7m27PEWA+n3Dq7&#10;fM/CZ8i4hVkej7zUq4tu4yNl3u9eHcoFznBRXtx7Z+h3LfV79+6d61D94kvDqRhwAzuM4otT+WAX&#10;rz1rxYdXdUgWp841uubYog9DcviBzb2alEdjZ748ui8G884Ce0UNWDNWP/KqJtS52qGjHs3rzdnz&#10;8k233JuXg2IVezjFjRNr4mWbLX7wY109krfOtrPFmeU5xIf7aru6w4ecihs/bFrz8wg4aO+YY8ec&#10;uN2zLTa+3HuH4Ecu+DLnHlY9buRIjGTgLQb8yUsXTOIVD67bi2KjwyY+8QjTci/hkf/iJcuGxn8c&#10;xJGejj3p/2m5/fbb5xhhUfP8VTNwyQEbmtrwGYa/X+J3LDo76YgXf2yL3/c8Hnlk/K2h8TdY9d4h&#10;YISPfXbd01WvuIVXHeAHvs4NHJrHhzXjagDvzivzah+HuMYhObmmT9ccP/iDUUzu5Ye+2tLI0tN7&#10;JuKly/5e3jd/ovVqw37yvVZ5k//2BO7KF867xzXOcd189Ui+upBDHLNPXq7KuXt1I4d02ZQnOdc6&#10;G9UXe+qrHOvtC3WqDtlXR7B0lrCt7sTErnl23Ks1+49fte/cJZ99dUiXDL/k7Qe+4OfPvHqspuNJ&#10;XPCzhR9xiJuN7JiDCV6YcMBXsTuz+jkr8YuNHF96jQ341bn5zgs+2eHTHH1z8uq9yTkoVvuYnFjF&#10;phnDAjtd9sXJl7jI0GEPhvYoPbLNk5UbMfW1ChvWzYkP5rW61Bh7asL35L0jyEdfI+CAjD1vzvni&#10;c/gHH3xwjsce8Byx7iJzvO8z5DpH2MELjmDBg3rDp3cGzaW/8MILV+tSHcAvl54f7PSuALtx9ziX&#10;B7arwfYlfbbYEA9dDUZrYWmt/aYe1IV93z5QB/LqWdUzQRxic+8zaPKep63LsabO2dbg1ItPTdpX&#10;ZPDUnnEvFrbVjRg0GPiPS/7FT15Pf7mfzbvk0R7lzzuimNzjFQ6ckIXNnsANzGrTWeBMoCP+ZQ6t&#10;i5kubOUZBnrmxEpGjsSo5g+MvSEOXFnjy7x9LSaxk5eDOBazcRzBwr+YcMQXGfd6+q3xxSd89rE1&#10;+sXo3dnP8fisAd4usu0TeVJXcutniK+88spp73jP9dmE/9taPeaXP7bperfo3IUHZjjEsaxF+HCL&#10;e71WHdMTH147U3BpvbyyiwcY5KOaxxlb7afy3DlWjenZbl3sxpo6gdc7Q+dCezyuTvQev84xHMqD&#10;nMkR/uREvZVj+TCHc3rk1IK6lBe1ZC/o7Wv8473zg46xPWkPsW3MV+eA2jCGR42wL4fOEbqaHKsr&#10;MvLJJxvhZhMm83T5tS42a3TVl94cWTEZ44CMOPm0Rl99a51nMNCBx3z22TC/3P9sWCeLp6Wue/J8&#10;4sR57PczPPvY4g8PGm7YIC8nuIGNDXiNzRvHE1nvCGw52+w3PytlbK4WRpzar84C+YFbfOJxr1nn&#10;k+5yb8cXDp0jzg8yYoOr+GBbi8vzQczqzHvA6aefPvU3oq2pvS7x+TkG/3fl9u3b59+d8hlqV7Xa&#10;/fG8N9BZXj2fcSbHfOqP9s4Ad/nDr+bsc7FbvtU0WdzKjdzq1TZ5vXX54Nfe8d4jdjbYIiNP8sKe&#10;XMJlTk40WNn2nPD8kjt509QQeTWhbtSo91p1akwXBvbIwMoPnPafumXbM5osOfWgFtvH8BtbEwe/&#10;bBmzjR9x6dtH4lHb3g2qKZyyDZ+vjfXiE0/2nGNk9LhRo2JWs+bc68XNP1l1bx137JiDX1zeg63B&#10;LkZz8Ghs8Q+nv1ftZyfhxTM9MRivjN+/YEPDA77xyJ/71tjmW+MvvPhii005ch/X9K3Bfe+9984/&#10;8+N9vvdjNaJuXPhwPTb+xpn/R8L30fw+My756qIj/i4+1Jx3LvGqC3HRqX75MFYb6kJ90AsrruVP&#10;vXSmiZGOZwr7fIqj2PAbdjb5UyN8yJ91HOYzXtk0j0+2yNLFORl7tncFvfPkk+swA3LhcwacqnE8&#10;4k8u5cdeU2/4lFPr+HY+yq3evDxVg51Z6o99eWBTHciHGmHbuJpQD5r86PlQA2poeX7CyR481Qo/&#10;8s4+e/aTNXUNm/3GpzU+YWnMVvacC3SrIToaW8VLHyfVGvtqHx429Y3ds0UnP3zzoeE4XsjZY/aa&#10;93XPM1+X4MkaP2zIER05cY8P8fMlH8UFg/1rzzircBjf/LCNY9jZpMuOOfZh44Pv4hGzhqeeKe1H&#10;euTI86mxCSMO2dTMy+la7EG1xYfLZ6H2+fnnnz/XUPl31t14443TtddeO/9sg89k/e717t275/cM&#10;umquunMPm3x/2Evd4xkXuMYVTpbvDL5+ufTSS1ffD8SAD9x3dnev/uWmvOFWXuS4erDvND5xbQx/&#10;WNjkg66znIzc9f7oGWN/0HMWqwtN7ci/OlUj7IuHnHcVfMFArnn3agNuzX6sPtWJOmieL3XOFz8w&#10;GKfDptpXM+Kly751nHZeiYOt9oKcGZODU2OLnLjhZdczEybxiM+8WuIDHjzTEQ9c+GMXDmvywg4b&#10;ajo9WKp38uTgpYPL8iSnYlMvdOUBZvp80SHPB2708MQjuWoh2/RgD6O4NXbM0/G3zbwDmHOxx6/9&#10;Apu84unyyy+f/882euZduFRPyZkjz5ZenVnHh9x6f8IBfmHDBXs45y/u6ItX3Vur7tnRwqgOcMZW&#10;NuWNXRd8/OG0M1H+6JuDjW2+5ZoN3NNp3tkItz27vOjaUyf6hVeX//tPruxDtemdWC7UqjrDu5yq&#10;c/nSk8W95zvuce6swm0XGbnSy5vcaMbpqFfrvTPQV3tk5NXZbU49kUtfLcFF1jxcbNkv3uPVFx96&#10;e4q83roaVXtiEgMb6o4NjY69pr5xwD45Mp3fcNHnU4NXbz+Ry351bt2YTRzDjmNf3/CFP7i8Mzjb&#10;4XCO9PWcmPjrXLOv5YYv/PCHI3uAXHsJbu8fYjRfjPzLDXs9r8QUZ+yJBV4YfDbBH/tswB1OcZvD&#10;VeeVWMyFR97EScecfK/FJXbNzyzY5+eee+78c/h33333dM0118zn3n333Tf75k8sZ5111izrXUrN&#10;ym8XW3g5nssZotFxXnXm4RkP4jVevjMYX3LJJav1jGe67MgFnuQMJjy5h0d9sIdXNShP1Ru/dMyp&#10;B7ryHTb3ag8mtuSJXXn37Czncm3vOzPhlmP44GCfb3rqhG92fN1sTiv/9NimY9+xpd7sP/sgrO7Z&#10;IQsj7PBlWw2rIWsaXevVej6d856nrs4gfJFb7n344NCLRVxqXB+36lOzv+jyLwatMfk4owcXO85Q&#10;mPjFd2eOdTkTD+7kxeU5K3ZxWy8u8vkKMyz03Ts/5DJcccuGefaKm6x9K16/J+Rng+1luF1yTla9&#10;8A+f70X4W+titE/h6YJd/tSqunWpf3Mu6+rHeQWPvKlPzT2b7RVjWHFnjDv+YBMTvzDhwprci9k6&#10;fvXwF7Pcy0F2jdUSfTmjL06cq49aNdD5jCv79FhnlHm5c+HL3ypwVXvGOHGxc8opp6ze8+3i29XZ&#10;Ydw5wZ6x3/f09bzxct3XHZs2bZrXk3Nv3N+PM+YX72EpX7Oxj/hPcbMvdvmRJ98XdhbY6+VGXckR&#10;7sWLe1g0YzWDD3biQc7kSX3Jo6Zu2LWmnuTUPb/m2GDLmO901BA5azCoSfvBmC5b/KhB9aWO7DGN&#10;HOzWYFcj/PIBLy57/qkv63ypR7bFTtea/SAmV3GwBStZeMRInu9iICMWOLNPxtnkzItb9WqPw+/r&#10;GzlxBsuJ852ufUlOXDDwWWzGuLIuVrngG1/OG9zAJw52+YKBP3yoMT2sZNkTh/cXfMDJLx1+2Fzy&#10;jKsw8auxyZ546LlXe5r9Z691GcuJedhd7ruac9/+M/Z3Hn1+4J3BmednsbwfqJflXvH93Isvvng6&#10;55xz5tjxeeSF3/bGkWvLe3Iu9sPIHy6dbbhTk+1ncvba3vG9YX7lAXfqpvOMPH7EJg9yaK26x6/5&#10;9pxxOmQ0ecO7NXY0c/ICl1qADR45tW5NTciPmlB3cmteLakvjS82cOs5TQYWcmqEbT/DC4ccqndj&#10;dSNWdsUEjzEe+CfHvj1WvbGfPBtk7Cd43LMjTjzCYdx+Ex85uYCNTHrs4IY+O8ZkyFrDMd+4gEd+&#10;NDJ62GGFTVxsZ4/NuLIOF3tw4Vr94qu659+6NTL4FUextLfsNTL2rP1HR4NZK24Yl2emOKz7WsTv&#10;V955552znpoi6yr/cPv7aPaPXMKoFl1idlXz+upSDvECu+Y8Uwe4w03nXrnCmRqipwat4woOPIrL&#10;uvm4J2vNvPrS4iBOYMU/PbHhhC+NHfr8kcM7rOTbG+qDfbj9rHKxzoG/90/nj7jEjyPP6WTt77hK&#10;j5x5shqfasAFl8t7gMu5Q94Fr4suv/ou5yROyIone3CIzcVXeI3X4spemHCNX1+X9gzFu4ZHvb0o&#10;ZtzLMczw6s2JmV1z7o3FQA8/7Pf8F7P59qL7zg45wX3nSXuBTf7tH7I4MocTGNQ9PfnnSw3o8yEO&#10;Z4Gas5/5lxtz4lfX7JKny7Z72NUoW3zJExm6fIaXPh+a/U6HD7Gp0fiiby/b/xpfbPBj/9DX0+0Z&#10;7Sw3NmeNLzb55wcn4tCLpfyQxzkf1sTuaw09m+ZxYe85Y3AXX2zzJfdi1XBAnmznA13x8hNu8Whh&#10;hF1c+Dvae0LctP/UEDnz5oybw5/LvRpj1/sAH3hZ2qePD3LGfS2tjtpLrcm3GqZfa6+5r77ppWvd&#10;2HsD3/gpZjh9jteZofc9YvOwk4Vd3mFUa3DR1+ydmnu5EoMLFvJqS67ZI8uO/MmdOdjI0JUfuTow&#10;ciw3ciancKshuVMj9NUNW94lrLFBp1qhQx5+zxiNXTVI17q9CCdcZNmF1b218JvPFkzqClY2xAGH&#10;Xgz2DXnc4Q1fMJBXk2qVXjbh5gcmedbwL27zeGXHXmCHD/GKBRfi5Yv/5OnigryeD3bIhNmaOPBX&#10;nuWtGjOWS/HwE0624cMPTO1JNtSuOWM6uIZTbOXHGkzk+Cb38MMPz+8DfqYHX3zQowMjfe8Vl112&#10;2fx3nmBzkVXXcqinh79qL4750/DmawM5xAP7dMTTPux5og5c+vLoXaMapweburLOLzydPezwjx96&#10;8q+u+FRLeDVnTB8+OdLaL/YGXHyRwQn+7NPlGQJn+5++S67N2d9wuU477bT5cwf6tVNPPXX+WSv3&#10;Ln1/4829PWrOGYdjdvElFhdZOPlxZXe+Gf/IhQsXrvwYwyc+3K3FBaPGB57l2JkrR3iWf3VvXFNb&#10;OBOD/YN7mLSe3TjAoVhglQ/x0JVnNSyX/JnT2Op80+ejON3jMF7p8OnKDxl+cA4vm84aY3WgHuwx&#10;X697vngvEiNMapxs55gx3DiXv2yyzw/sxtlX5zCZb0/Yr/YtH9bYyAd+YIErfGws954xPfNk7BXf&#10;J2TTnFwZewboYYeNTnzLHzn7R/zOhf5+DpvWxQmPsX2jFuCiZw5+uvCwy5d96myowdD5RU6cbLIt&#10;b3q84EfNlBs5VEvW6Vm3RpectfIuF+Y0snTJq7tqQX2QrxbgFY+erfKpbuxPc+zBG2fyVB2wY519&#10;fmpqlE57mw/cqW21JFb39H1G2L631y666KLZNwz04hjnbIqpXNLHDU74Yhdul1jwxMYSJ91qkD36&#10;5U0dqCN9tcMvPtWDXq6N6bFFTm7VnDNcXdi/8MAu9ysrK3PPD9vk1X948cc2buIZP/CRCRMZ9unD&#10;gAs+YCIHA9nk2WJDjbKNf3Jxgjf51MzJpRyqEftEfLCRY8N7dM94WNpnYoIHz3TJ80tGHHDyYUxO&#10;T9cZIx6ycuVSo135hRm2cg8TX/yKS695Z2CPbXmxhh/2xYMn3MmPNTE5M/y/Uvv27Zv3Nd9qBx/y&#10;Ca8zXw79LmW+xVmsdJzl8MGlwb48J/jEP//mxaNWs0Eebn419eXshsUaLjUxyC/u4Gtf0IWNXfo4&#10;Jg8/eTGwwx/bOMUNXuB2L9/WyMDW80RuyOBUDPbpsZ6zZGHWXD2ji8W9c6UL1mTSEYPPFsyb6/sb&#10;anPHjh2rvvHclY1wbdu2bebAPuzZSdbfozLnqlc7a3XBCwvO5UQ94gy36g3P9qW8GONfvPTkT4x6&#10;OdBgFCf99iY9zTy+1QAfbMm7Rp4+W2yQI48fTS3gnoycw2qf8AEPHTbgpKfJW7LiUg/i1IzVuBjV&#10;uHqDCTbx2v9qgB1jPsKuDs3xrx0YNc4ePTjJwaOe4w92+OJCfcLhXvydi/yLQZPnziG2xRBOut59&#10;NJ8T8487MbNHl229fac5Q5yJGv74EDs5uWAfZnasGYsPJvbZEiue8OZsZZMNePDZHhVrtYAT92KR&#10;D1ywT8cYX+w6I/iwBhPuO3PUm0aWDl99vUzGnObrDXbJidEYDpzwjXe9dXjgEjt/4qQjPu9ExRtX&#10;5MiXY7HS02CWIzowOKdxhL++xyg3fmfDOwMMcLOZbvyETx7Unft4Iq/mXepTbNUmfWtig0k+xS8u&#10;DTa5N+bTPYy4N2csVj1+i4ssGfI4V0veueXenLU+t2rduykO8Q0P+zjxMyRk1Ay9bKsvfmHGHx/u&#10;YeBDIwuXmPTlAmZY2JUDemoXN3LFj0YeFucrzvBlHY9yg2O21LV3YX7UjRjgh42MfFQDbJKBDVbr&#10;fJvT86svZ5338scGf2KhD081xY714o8X3KhPdnEGI/vqgi08mdfo0L///vvn3xfyu0Vigc05Wh7w&#10;dcstt6z+TDA9MhocLlzGE11Y8ci+XHeGVs/mcUOWTz5gllcxypOYcakZk5EffsUChzjY5E/cxmS0&#10;YtGzKW/sWLN32LWWHJv07UlrYhKDc4ZP+Kotz0TxHu0y7yzyc9R0e+6TdW+Pu9jsOV/Prws35vQu&#10;Y+eBy7sA++Z8veG9BtZdu3bN+MNlbs+ePf/1fuJrE7XtIic+NcfG8l11FvgI/+QbNnsO7+pPvnFf&#10;b2xNw798uOjDE+/4sqapFa1nKhtk6eBSbqzxx6581uwh9aFe6JFTY/CQJ9d5lC+9fFiPJ7zDRM9e&#10;6ixRf/YC284CdWwvsqlOYRMnjvk2FoscqTl46fOnsX9g1Jv8Oxvknm+Y1C9d8/TZEz99emzBEe8w&#10;itV5wZeef37I2udhJMuWGOxZ+JfnrXm2cEnPnhIbPTjYoQMHGb9jQB9/Yi9GfGeXDb7YoCNuftjQ&#10;xAITzBo/YjO33MvuxYcbvXPHc4ht+Yk3NYM3fMKEB+s9R9jGM1/wwmfdpYfJxYZG3/NBs16Melzr&#10;xaD2xFYtitUYF+VLr8HPFgzikic848WcfWyPicXXAP4+g/iqTzVag6t9olc3OFJbbPMjDnLqLHn6&#10;co1v8tWeeOjCCZN3THhhlHv84ZKucTnFIw7o4EwcuMSJplb8zBMbOPEuop7S8x7rTOEfbmvmrPPB&#10;J3vs0ufHfTVJjgzOrfHJDnk43YuDjndNcmIQK3u4hxtf7KhXnGvqGz/yrbnXcOi8petM6DN2+mzy&#10;xSeO6ckDrmGiA5P5uCSLdxjkSb7ltMt8NSWm9OTG2vJdsL1vf8DDV7joll8YybJLxtcYPl+4+eab&#10;Z3mYqwd8yoX/c+XRRx+d9cTmrJB7cbEBl1qj5/zGIV2XXk3xhy/xw45vnMi/e7jY01uDnV1zYqp+&#10;rMuNi6/OGXJsdZ64h8Nc3ItbPDDJpXVyuCETJvfs4Fdc/LFTDuh7zz/aJYdiJGtPu3w/Ynk13563&#10;tnPnzlUR79cuP+cEp9rr/7CD39icK1vqp7F59y413jtK62JdXsn2LrFc+7DjcOEHT2oCz/KvZuKw&#10;OsQ1GRw7vzuzeh7q5Vmzhlu5EQP79gv87OJGvNUAH8sm/zDkU07Zw3E1acwmPOxap6e3l83pyfPD&#10;n/isi0M92dfiVb90nQ2wkbG/+GWDvrEY2aMrDnbEBif7MJnT2NPI0aez5LL9a55NdtQ1DHDh0Dwb&#10;ckXOz5o4e52tfFpn0/nsue7Za8/j3HkhNmeuNTriZJst54EGmzl7lx4+NbiTc4Z6PjjLndFk2YM3&#10;uXiABza+2DYWA+47Y9PBszHMsMODu3gvv2oK9+yJGUf0jM0Zm4PNPV9sweeqXtnApZ5tdtWJRsZl&#10;TB8H8gnLMrbiw624rPPpHHRvb7JvXnz2l/cGl33tcwY+XOS0fMEGEyzm3VsTJ39wqDM8duaJgx+x&#10;4np5NrDFBj25c77Dam85u+RdvYtJ7s3jUS8WHOKCvnyaVxPyT889uz5DkDc42PcZulyQZY/tuDLH&#10;n548zPzQE4OxWNWXuuaDfvJyoqbVo5rRcB0PYmK/PKkN2HrG4xMneDLPLn5hKd90YBCD2hQrOfPl&#10;YJkbscHOt3jFRB4G8nzKhWdOVzXCN/zyakwXF3SqATjxgYveFcjJCR989xyGxbw5Pxvs/6Ly8wyw&#10;W4PRM9q9/6PK33dUT3gXb/y2h+TWxQ98sMDnYkse6PNfzfOv4RzP5p1n4inP1tnCrfNJb50OrjRY&#10;8EKuGoCbXzY1Y7bwLGfiiHfz1RR9nJGjJ3/2GT98mhOf5t3+WJc4uuxnTV57Ztez78K5OfZhcYnJ&#10;nJrVlt9PSB9vjek4Q/iGVwxd4k8OTy65kBOX2NbqKnb+5ApX6tweVJ9w4Rj/uJdrdQSDeoYPLrri&#10;xpvm3v5jDzdiYrf9iEPNfQ0/OIYpHtNhLx/ll81yrqfDVnUFqxzBqPUMgDtM8JERH/9swuU8KkZ2&#10;xGiNPH28wMaXdfdsmDNWF5rzTg0XL3ntwKhpPtiNJ3p86MngP7/OILHx4es757H95Tmu19SIXPHF&#10;vrGvA53nWntSHq1pdNpj8PJrvmcGPLiyR63BJkY4yHWWWscxLoyzr6ffvi0X9Nmqtw4zv+xr4sCN&#10;esBDeaPDDx3PLb0mj847nJOlU/7lVv7ZVSu4dHlus2+u+lNH+dSru+zBIwZ2cCNHOHQPg7MTj+yx&#10;rYb48jPY7Wnfw/S7lvktHrJ8iQ0WPvmjb8yHPOIId3Dglh5/alMdJK8nJx/W9NYfG3+rh8+e83zi&#10;Hm/+RpO+erXGLxzqRCOj9+xilw95UGs4FxffnjNswVltwos3taT++THHBv7ETcca+2rWe6+xWmIL&#10;v3IpFl/Xen8mhwdNzuFljy05at/GjbjKM/9kYeiM0Jsnbwwzv+KIU1jwzpYxfOLCLT7JwYJ3+uSq&#10;ufy798zCm6ZmyMoxTOIwLy4+xNy7WnXDD2xyQs8Yf+yY87sSPmfIJoxswWX/qgf8yAXbsPPnHNfj&#10;gbw60JODSa5ccOLYxQcZ8cWd85o8ObY0ccEhHr6Lj0y2+Zej4hMPWTnFNfyw6slp9g5eqh/r8Orx&#10;wj5ccapWNff8kONHs09hd8HSZS+6eufvZ5U888l7rve7kr7+95mBvW+9vx/PBlmfM+jJ+H4EOVx0&#10;VvBj3FliDGuX2F3ZTU+MLpy41BjO1/LiC3b84ntlZWUewyQ/8oBHftUK3Mbkq5F4FZ+5ctT+U3Py&#10;QkdtLc/G9pDYeu8Tb/74LNd6WNQbPX71Lj0f9qoGN39qBSb5sM/ZUH/swGFvqWW9feMMgtslDnKd&#10;RcZkyOMHRjby09nBp3n1Uc6LgS1yuA6jeoUdPrbtQ/uKLO40Z1afHfDn3Y6MWGDBq/OVLfjFQ44f&#10;zwj34mFHr7VX2PJ1Z2e9OK3DyR4bfIhJbMa+ZsWFe5g162xqdNiBkU85wJdY5BRG2GGEDRdsNE8e&#10;H3TMsUmOPrv08MO/3PraqbrILxt05UCvrvBEjz1y+mJybyx2vXsY4YKDnhiXcvCQESc5PsiJkX/7&#10;q/2s//L4v7lxyq+9pG7piYEPeuK2xo5mzd4gB5daEpM1c2ITl3zRYwMm2OCSJ83Pzctbn1XRK2di&#10;glce+NDwDSu7+MYLHTad32TM4x0W+mLo/YYtteJ8sQaTvsa3dXLVL3vq2Puxv4fq3dgcn3zDCYf6&#10;gg+P4uUD9/HOB57wiyvPB+OeFfYmrDiCQYwaPRzStWaOj+bFad59udLLA1xiZE88+DE218WvfMIK&#10;j3X7A4f8VHP8h1ncfD7+t/HzCs+M37N+ery3DR25OfjMeL84OP5G/nPjs5KnxjvKX8b87/4w3XPH&#10;D6dvX331tP+BXw7X4/nxxniWPDeeHa+9Pf12/8r01Qu/Mv3mV7+eDj51+Ody1Ne/BkevjNhffmW8&#10;Bz03OH9ivIf+/flpOuRzscPvNPB1FZ96lcviqabgF1O1YT5+5FNM1b17nIkbR9VxOWJDHagVejgv&#10;h+xq9Nkno4a8V868jdpnn00Y1YqaYFt+/zrq6PFRTy+98vJ0cOiv2zB+LuCtUS+HBiej+WRBGz8Z&#10;MD374vjMfPTj08DpmefH3185aTw/57vxu12jXz/u33rbM+nd6Z+v+yz8zff2/3i+HRr1Oeasbdh4&#10;0ty/MOxt2LB+HtPd+akd491j3ZB7bfzMxK7p9Te8J7w7z43v0K7afufdw79/+fY74/te7/l9511/&#10;O2J8ZnrIZ5XeGcaZMXL51sBgPAT/t42p970WOjhzOcfsf++dejnGuT2gJuWpGm/v4V6tqx9y1tvP&#10;5uVPHcmp/Bh3LsihvNoz1umxoWdXUzf2ERljOPiSX7UAU3XV+4p7ftlST2rDnHj4hJ1tduCxv9UY&#10;WxoffPIBC3l21Cq7MDsn9Oxp5KzZO8mI35ozwBw7GlxxA4cz3D2bZOm4d56zx697eNsv9kDvDeS9&#10;W3Q+iwE37Nof+NZ7lsIsVjE6Z9m3Bh/buPDe4OtFX6+TZZucMU70vTuwjVf8wMG3PIkrvtkPO56s&#10;t//DR55dX6PDQo49fKkp6+XZOg7ZqJbU7PJdRxxswwOHsXg1ftzne8lvuWWfrhzgAZ9s4oIvPVvG&#10;clYNsS1XYnROwq/+xNDPMziT7TV/H0IsYlOH5MSt1vV0zFkzxrExm/p4MibfOq7lC4ZiE4+xvHkf&#10;9HNw8qypdfjNi8XFhvjZEQ8Zunp15X1avfIhZrXoue7zBzryiDN8ihc+ccIuH/HMRnsp3HKKX3b5&#10;VIt+xoUPvp1N1tQw3PGNK5yrE2N8qBEYzfHdujnrmjEMS//qHL/W4GYHf+JgS7Nmjq5eTGILPw7g&#10;ZFefTWP5dB52iWF57vLJfv5gJy8uawdeHN9zeXm85746fL50+H3r2fHMf/LP453j93+anvrj+PvQ&#10;P/rx9K1vXDl98dzPT18677zpqq9/bfrJ9787/fQHt04/+86+6Z7v3TFdd8U3pztuvnV64Ynxf4T/&#10;+805v+y/OtrBEf9LL43z7cXxLvfUeEd/9snpzX+MvwvzxuG9KV4Y5VtOxCAu92LFgzn3+COPi84d&#10;Y+vJWTd2juEzjumKW1PH5Nik74wwVgdqRd1oakMuNDWDW7yTkS925D4f5JwHTzw9zoxh7/Xh65Wx&#10;vnHrf1i785hNr/I84A6OMXaAkrailShpiRRVKqmqSiVFqgT/NJFapUtKMHISHNwCdgFjbIONl4Bj&#10;Y4MdIAUBAYyX8TL7vu+fZ189q+0Zz3jm83iZsWfs8T7j/e79e7+5zMuEAFV6NGfO85xz7/d1lvd5&#10;l++MPiP07893opwZ+tXpoD524rzg3PDE0f7bBb0Pn/Jrp9Rjjx+sV/o8YF82x4886Vw1dp322DHP&#10;Zl6vt53x1vpH//gfDujQZlzrrPGWU505xs4Zxp0HhmlyHd5jx/u50Alefcf7Hs3Rp30u7OnBtXvn&#10;iCb827W7fmEZ4oFHhZ6sC+InN1p5kRNt9uXs//JpbqmuYQaOkgPrDgyaq3jNAbJgijy5dU2Pa3iS&#10;W3zwo1XJpQMNrFi7rCHWOPmng36yjFmvVPiBF9dk44UVdvAPj3E4xUenyh54JhuNln5j6MgVKzLR&#10;kmuMfXxHqw8+6TZGBr3BbOLOZn6YJ3izDuojjw6tuGjZaq13BrCfaekwjtb8tV6ZK2SIs9brNbF0&#10;z3f0/NDHBja6znx0b9zrUfyJDx3ks0U/ffgTA3z84KsifjChpRud+KAhg798J99rycSNTDKy/mvh&#10;SP7gQTzxsCF7SXKuny/8pIdMuulN/JNXcvSz0f6bdYRdPjcCZ+IQfnLJxMN+92iTJ/7Hh8hmh/k1&#10;Nr/H5pr3JujkV/QmZvDMDv46Q5hvWvfo7cPsFzc6yMeLh3/kKfrYJtcqvDgHyWmwwwdYhyux5Jt4&#10;5qwE5/Kt5WtwljjAC3pyvV8GD+ZE3iswhoctfJA/MVLlODWy2avmXk7ZEky756P48z++8te1WIg/&#10;P5InMRKv4CH7ReIuD2jIU+kPjpP3YMd48MwOuviQuIiha7EQW3ITY9fO+2TJVWzGgz77pTjJM5yr&#10;8j6MgUee6tcQz/dZ5cVeT/o1MRvofODe/jzThnvqwvPOr//y+39QX/zsBXXun5xdf372WfUffu/f&#10;1u/89nvq3/zu79S//91/XR/+d79Xn+4zxQtHnqyXn+n3PPf1+vjwo/Vq23Xs2Z6vHccXuz3e+Toi&#10;lp5jHO1zwjNjZyfrl5jKizWUT+IpJmwRN7iSA62Ys9NcMs/hCR2swBB+dOYuGdlryIQdcdfCPpli&#10;KZ9Zj+BCnOWOHJUceIRBlW42q8khO9mgHmr7nm4dx/vZwvMd99N/48zBTm23fqXPDKlsS/4yr9/9&#10;7ncP5rfvNSjDc50Pcpo+4/jZ4e/j5H74M5KhFbcU1/rFnu+JETmKFm68B0K+OIkXOtXY/48Ciwpb&#10;xE3u5Id+OTUf5EU/v9kLx9Y1dOKhZn1jq1zBgXlHBv/kiCzzwz358EGOMdV1ZJGnihOdGWeDPI82&#10;PsLHfhiCCf3WGzbTbY7Ci/jRyTa0KhvRxE9yVf0wx+fYilc/bMK8Ft8Aa03rmm9oyDA/8NIXv8SN&#10;HHHjF19UsviizxwkC791F+b5wjevBfP5R6+/nAP0oWevNYe/4soucsXcPNLPLj7pMy5WeMSLPv3s&#10;FxvzE63Y6ZNL/GjJda9mTrJBJc96wE8lfokFO1S6VNfk4+M3G8kPTlwnH+IIW3AfPIgLW+kSY/Gl&#10;T597dHwQV1gy7joyMpezJrERTtjGJmczdrETTfKnJY8ecZd3cdCi1YqBPLjmh/k1/BlIZwZ28ylz&#10;iG0K+1Q6Mj/1wwpaY+xJbMhnd+atGPCdPLljC19gxvoOS/xzHoIx/HwXK/fGs0/DOjqxTgzYDD98&#10;xcMO13IPj/ABp/Lpe2Dvfe97B/6LgfVMq3oPVkzUfN5Dv8+Lei9Z631ebejx68v32vHl86WRmzZj&#10;6PGFJ+Pu8/wnfdrYo40dsYlM8rxf7X1sck+WkfelyUKjxWNPSF/48763ftX9yXZm7M32jFPr1Lef&#10;Xqe9vWlPf+vAf/addsqp9dZT3lLvfOvp9fZTT6sb//KauuSzn6kbrr26Jt91W9128w/qG9d9pa64&#10;8KL61Nl/Wpd+7vO1dtnyBtZrdeSRfi/qof4sxN5enx/vvbPPEsee62cOvVY91rk+1GvDk4f7s22P&#10;HBjMreAULuTbPIA7mIV5/TAHT86T1hpzxHwKxvTBofkOf/CrNa/sdbCfuWmMfMX8Mxe01iBy4NCc&#10;z5zKfIBJ8mFaNR/Igln9cMvWwTp+uF/nte6nel4e7vXmlI7py22DHfLVN8Ze6Y/tlgMzBv+Zj4rf&#10;WsoapJVDNrJZa844H4iPYg4rcspnBQ86fvucg+sU/ij6w5uxX9TyT8k5h21/3yI3CtvZJUdyJvbi&#10;qE8rJ3JkPHlxz7+cY7KWZx2xzluP5IYc1zBCPtvlmwyxEQexHT4XuZZb1TqOR47wkRVcsZ9N4qOl&#10;13X4gmf5c00/neSgJVu/NtfslUuVz3Tzi1x7QdZZOsggSz9fyYBNLfrElU72p82eYE0nh+0wLkZk&#10;mlvmA3649uzXuk+Pe69NyGe7e88crPHxxRzRTwa5+tmlP/uZOcxmY/bv3LNRPmMr+8w1MSBDPOxJ&#10;+rJGsCXPbchjtxoeOtGIKT56xY1s8YQzsZanxFUM0ZBBpwozWvy5zllAfPGTr5IXjMdePHzL3EMv&#10;3nSSyT9tzkt8gRl0coRXwS8+fGSjMbLZ6p4c66R8ml/WBMX67r0JcullF5lZf8wp2CBf//D8oo8e&#10;foljbGUDG9HLh1jLOx1im/Mmn/jGJn3e04Ez9tInBskXOtiEKXnLPOAju8VDNUaGswUMwsDS/l0g&#10;zzN8Bow8xfxmO//kRI1vw63x+D5gPMGr/+SSNQB/CrrU5D7yf56M8J3cxkb9+PEmL5Gjn1/iHl1p&#10;k9PYklySxz95zx4SHWh+WXnx1V4vX+/XVK+NPXs6mUdu7GH+LttdU8bXPfdvrY33baqNuzbV6FP9&#10;/Gzr6lq8cmF97Yar64/P+q+1af3KeuZwP6PdsbUe27O7Hm2MHO1nDs/22eGhPWO/DTvaeDlw8FDd&#10;s+PewbqWtYsuawxcwRDfYcgaM9KfibNm+c37PLcyFoxpYQw+4TTrAtmwDHvkwBi58AfvKeaCe7xi&#10;af7gw28tIZde/GTDvPrQo/26p+fHzt399ze77h3tz3wd7Hl/Yv1nl/lkzia2w/hylnrVPtRnrGrY&#10;HT18pE5tWtf98H/Qulff80/+af3mO945uHZ//Pl+T6T50b7Ybfj063ul5Wr1v95YeOSEjtfEpH3Q&#10;f/qvn1a/2b8r6Vp932/91on2n7/Z964TOgc2tTy8uU78ftXWCUE1+9TEIucdczrrvHzChHVb3MXP&#10;eiE3cmguyBX860MrV9aQ8JhP+q0b1nCt/MktmuAk61H2BfpUNOxBZ0xrPYRPtmfOwg6M4BkdHR3s&#10;pzBHtzF6YQENXex1DevWdbTu6YpdYoGHTvywyT81MsnnC3vYpT9zAT1bxJEM8tCKAz4tWjR4yYVp&#10;9PSJIxl4jDm3s1UOzAt0Kh5nffu9/QKPip8Ofpk7aM0zfer+/fvflIHfGm+9xyvW4iS+9NHPJvnW&#10;DwtkGeeLalw8yaKLXnERT36KDdnoVDTibSwxJ59usZJL+NFHl4oPfWLnXnzYCId49Yk3O/EEq+jo&#10;xyv/ZGuDB76QQS8ZYsmv2OnaWPYLOt2TyQ+8Cnvxq4mx+eU1Klu0H/zgBwdxknt07GYfGeSLr2t5&#10;zp7EF/r4Rje72aRVyVDIgwW/9elc6dr5wHnTGkyP/X3ZsmWDfPFPFQtVzoLjzBFYIpevckVf/DR3&#10;nBmcLcSMXtfo+J0ivr9qQTtMP3xPr9gkLmwWGzEb5vm7dCWu6FUx1ueazF9Wkv/QDdumjz0p8q2g&#10;kTNFX+qgY+g//eyJLXSp8ZWdx19r33v1/tsnqLHfMyBO3P3mwtzF82rd1v4NjYfury0PbqslG5bV&#10;9n39+/D7dtbaTSvryr/4Un3hgvPq3i0b6li/P//CE53f/fvqmUf7vYhD/btKnU9z+on+3MThp/u9&#10;iD1j6yTcsQXmrF3WjeE1GU5yfoSF0RM4Z5v8BbvmDaxpycwaid+aFRzRo898wmsOZ82FUXxozA1j&#10;cMhuMvSLoXUDzve2Lbv29rO0B/r9ivb10cf7vNJz4mjLwEsGWmf8k3PN/uy9bzReXL9ybGyfd/1q&#10;x2R/x8i193WeZ1dX9y+/2M8Nuk195smnxq7btpdeaGycGDvU8y/XL8FMeE6cRxo89XznYtDfvJ4D&#10;Da573Dkj9G/086Pnn+nX+E/1d5CP99rUcpw9/l/L33VmsI5ZS1R7kDxmjZfP4B12xdEcMDfkKhiQ&#10;Q2sSfART5oC1gwzrHfrkVX7k03zPPMn8hUeVLjIUY9YtdsENG4y5tqfJMzvZD8P66M3eBXMq/Wyy&#10;1tmH0bomN7biQ8ePrJX8I5tcMrOX0KsfTvHh0ZIlNmrWejz4yWILOjHHu3//2Oe/I59MdORYs9nq&#10;ea8+fHjYLd5sD9aN08MuMuXEvoGWL2SxEU/s0JJnvzdOZ/JDl/mHV/6TK7nMWi0P7q0fKlp50bLL&#10;mMom/tGhdU8XOvoSby1+urRwIob8YqtxceM7+eiCD+PGFPYN1tnGKjn0oYcT+MHDLjlC5zpxZB99&#10;/JELNhqHe9W9cb7QyT7y2Mo+csQOnTVcFT/tBz7wgTffx0nutPjIZkv2DS176SaLHn306COTn/QZ&#10;wwufPju4cOHCwe8uZv2WY3q8/vPeFvvoFEexcZ+zJ5/059kX+TCLnz3oYSs4FQfj8okWHV9T2MXW&#10;4Rof9ZnrJ6/RcqQqWnS/rAzLiszhvp/HHx3GhmnDr4VxdMPXuR/ui0/Rgy8yjcHIyfr0kzHcH/6T&#10;21dfO/H59x5AT350PH+8z07d73P8K7b172c9MVorH9hcszYvq2mbl9SyBzfW+kM7av6OZbV+/6Za&#10;tG5+/ekn/kctWTitDzMv1pP799SrR/qZ7oF+bvZInxse7/lypJ/XvfBSHT32Sj18eOw7SvAVPNjX&#10;4cAc4gNfjaGxnsCHCluwEQzBR+ZH5jM8D8sebfyZh1kzwuPeekY+GnLMeXOcfNiFddglD/b0ma/7&#10;m3d/f97xwGP9/iqb+jzkPYmsM5m7ngeK68+UhuKrvfcf7Wcwr/ZZ4fF+T8derHp+8Lx1p69fcj7o&#10;WAzGethcUdjJFnKTa/rETh8cKNZCMVWMm+uKeaeIsWuyFPR8U8TBOqCgS6HD2jL2bY88NciJIG2o&#10;x1q9KEmBugHyTthubrNLlY/EN6140s+n+GqdSmUnWrzWNf3o2S5OMMRm8rXG8cQPclUxUF3Dn/mV&#10;WJJrXRJD/XgVOIMT/eykCy1dbFJhFnZg1rV8wNT+/WPfPUQTrBkXf/LYqMWnj3+JD/yqkQm7dPMZ&#10;j2vj8OJeS0fwLX/sFQu2GSOLHNdsY6cx9nnG4HWj6nVizu/syv4uFuSjx+e1ZWjz/qJnhfZBfvCV&#10;Ln6q+MTFWPrIoQud3CR//KMruWC3s0XsZ5M84OM7eWy1J6HDCyPioFXRJHfkJrZkiKFWJRut+MQX&#10;doqZtYQfYiG2sZd884x8truGseSJz2KcPZNc8vIcCvbco5PX7JH8IDO5DIbpZqdqfqn0ef/b70CK&#10;EzvxoiFTC7eJSbCvD534ka+fPvTmIx/ZJnfsRifG3ntwXhATVbycO2HCOF+cHxYvXjzgZQM6vpFB&#10;ltdq6OgTc/2Zd8boRK+VZ7R8Ezfv46eI/69Shun4OVyy/qCBD/cn04jxyUWMVLRZv3JPhkrmL+Id&#10;lhl5w33D12IVPWImZwpMDJdfJgdt5PyU76frO3uHbeZ5zgw7DuypLQd29ZnhnhrZu6lmbl1WC3et&#10;rqV719Smx3fWkh0jNWfFrLrky5+pb1x/ZX/nYmM/BOgzaJ8ZHt3Zf1Prvl317OFez57t70U91d+R&#10;ONqflXxq7PvOMAIb1gWfXbGOKOYUe2MTPOjTmsvoM6/gRD8MZ42FP9fBu/mBT0WvkmfOGqN3tLEG&#10;f2isvWRqyYJ3rwnNHXg0R5wZHrGOdN/B/gzDw312ONDvV2SNia3mafwYOOe/N8aqc0OuXzj6dG+s&#10;/XzoRN+bzwY6N8/1GpTC5pTkDYaHMeEeVpJzPsWGYMg9HIfP+nNyQZt5BIsp5P99zwyx3XomF3RZ&#10;E1RrsHyKofXXOqYOF3ON7ckh+61f+hMPPGLAT/K1/BGP6HSvZv6iUcgiBx28wEbGEkNzEj6ybsES&#10;e9gCM3ACL86kfNLn/MkvWEKX/QaNcX3kh0YrJjBKzzCWYTzxkh/xEC+xIxcvG9HhG+C2beKPPrai&#10;wysmaMQBhs2xjKFlmz3Aek8u3tgWm9ybR/YFeiPTPDemNSfJo5N8PpEl3vrjj7ln3D5DpniJdXBB&#10;JxrrgLXDM2qy6BBLPiYH/EGX91jYkFjJr3u86Id1iLl7ttLLTpU8uunIvq4vOWUb+WiCFdgRDzxa&#10;OuOrPnug5/jepxn+7Ba8yIU92JmNPnbyU1zYLa9sJZd97BB/NufMQL9neh/60IcGNrFNzPGobOED&#10;u9DCQfJhHK70mVN8ytoifnjZJF908kHe2OUcpB+uPX+QA9+5nDlz5uDamNzwK3PFPazBkfMA39iU&#10;WLKHHJgSHzniL3v5joffw8VcTkFLniJe8UVMFDKU0Fgf+E++gl6f8axjoQ0vzKRPjBT241OG7XGt&#10;P31ijIcefeHHx3cl61XWRbJDx7/o4VPk4mNT7ApN4hr/5DByIxNN4kTOcHFe8H1Ap5JTznhLre33&#10;H0b2dp4f3FQL92+sufvX10/WTa8p9y+ulYe31Pzdy+vu3StrZMuS+uwXzq1zz/lI7d2xsQ4+0M/z&#10;D/Zvx81bUEce7fNh75NHn+7vQx/q14KthO/mFpzAiNyZA+Y7m9koH/ySL7TorFnml1ZsYDwtXMIL&#10;2uRAvMiGrZxNzTdz2ph5Qx8a+IVP967FMHZmXpgDMPrYwX5G3PXF/u0D3yfdtn1LR+z1wW8Y3Hf/&#10;zsHYipUjA+z65OPLrzQOXrDv9m8tPNev4ft9gVc86z9R5AMO2M1vxWcmfX7yeH/mZFBf779v3dcv&#10;vtp0xk9U38V4ubHwco+P1Z7zHfDnjvfzUTFsupeb5njzoXuxv9OhD43+V+gZyOj3M/va2PG2I/K1&#10;L3asyEv/s2/0985e79+oaCmsOf56P5t6zb7ez7n6tx1ePj72Wjx5hNMXX0bd+GpdwaK5nRyLu7xk&#10;L7LmwLz8Bvdp9ckZOVoVzjNHjJu/8kt35jZ70NKRok/slcwLrfxbk+WenBSy3GdPYTNdsAtb8Oce&#10;TmBWnzavc+knE8aCX/sCTAdzcDfa84EsPsKvdZRf6IwNcNhyxImd5Jor2pxBxCMYZhObM5+s8/jo&#10;VPGp5NrH2K3ftf2EXjazxZrIltjPBvT8ogefuLpHRya9qnlKN7n8I1M+xNS4ezx0ilvOAGzTZ47r&#10;0w7HN/L4GD7+sdtrWvGnA97kDF7cswc9ebGXDfxgB73s0+pjg1alKxiRQ/uceJNFBpuSCzGy3tn/&#10;31xHTuBAX/xBL7/h06r0iiu5dJJlb6aXbH6wia36yTO/fOZZce23o+VF3vjPJzLZLCd4yJYv/aEz&#10;78xPPOaK/PONnXjFkV5x9LkCz5nYxFY01l4+q/5WlHODWIm3Sm/yRi5bYg+80cFPeYMzsdBPnnnB&#10;Vvz8ZztfzVP2Z490zR7FGDqFL+xXyFb4qZo/8JKCznwUwxRxUWBFoSfrG93WErhOoU8fOi0aOmKn&#10;vqxzeMjNPZv4iF68FfkQF3zRix4tOv1aPuPVspk+NOKfwk59CpnRKw7k/LzyM2eGXz+llmxfV/O2&#10;r65FezbUooc215x96+pvVk6uSfcurFVPbqsFD4zUpJVT+j2MZbV0xey6oZ81fPrjH62NyxbVG/2d&#10;/ice3F+b16ytrZu29D7azwn63LD/0bHPycN45gUf5AMW5C3+6GO7+MK3yn6+o4Wl+EYe3MAPX9GJ&#10;j2LMPPK8AD7dky0fcIQPxq0vbCIXdumhUz/co1H9npIzw7HeGx99rJ9dPNLfR364nxE/dbg2blpf&#10;CxfNr//znW/350jfNjgvOCu8/ub7QWNnXHYdb/yxI3jRF5tRsR5iVbta6tgeP3ZOeOl1Z4Wxvb8R&#10;8ia9c0Z4nRNy76xg71dfahr8zhYqOeEx7pxwzFlmyA7nB+9eOTd0durYG732vuJ9D9aqLO/Kpubl&#10;nzLsg3v58/lm8Zd/uDaf8Lg3Lv5yAcviIq9ilXXPPVp5jC597vXDPz5zCYZUMumJbPghU56DHzmW&#10;f32ZQ2yGKXOMzVrj9JBFtnFjuWY7mdY/r43gD/asy2wi29xHh1estPEhMfA62us3uvBr0YmLezLw&#10;8kWf8Zxd6BrtdZuN1kl0Wn3kk4OejNjGLjaJk9ac4peWXG3kRb5x8WBDaPlNZvaE7DNiErvZQge7&#10;o4ctYigObGGjMTG3L5HDdnwqvWwlwzV6GNCnuiYHxvjPdvJUusglk2/s4ZMxvpBFh34VbdYt6wKs&#10;kIGGX8m3fmtZXuOIiSomeS3OF7EPlthP33CO0JBpjD10adlHHlvZHtv0kclv54U868yZQUxhT4su&#10;uUdPBn3xnx30Jsbu8dKNVg7kkf3uxYXf8s1PGOM/f425tg47L4idPNBPJx3ixVf+sIEcZwU+OR+g&#10;8VwJX2g9n5E3uuQeDZ/tcTB0ctEvfgo+cVD4mbMArJy8R/LPGqNYU9CnkKGPLyliwm4Fn7gp8qfA&#10;opJ1iz5+pZ8veHIvPycXY7GZfiU2yFX2lZN9QScGiU98ETvy+KMvfAM5bV/1v5MLrR2t6l8LrVNO&#10;O6Wmr19SU/szDPMfXFdLH99ai57YUrdunVPT9i6vmXuW1cxdPb5pdi3asbR2PX5/3b1pSX3lmkvr&#10;4ovO77coOjb9Wct5M6bV3vt3DT7nt7+/hwkT5jDcwdxo5xru+G++wJRWjuRUDFTX6MVCC0/BNv/I&#10;C2bQqIpYost7stbunAvkNHMaTtkSrDu/soGtbIJZ1/r23NffN+7nCfseuK8O7N9TL/dvYy5furB+&#10;ctPf1F9/+6/qez/4bq1bv7r+1fv/Zb3tzNMGv9d0xpn9HeH+3SafEzmlf29pUPtcJs6naFOH79/a&#10;/ad3fduJ1r3x3BsbptF/xolx7Tv672SHR/sP2gY0rrVn9u/Rn3nimqzoosP1b/TfxVPDE753nBiP&#10;frY3za91e2r7+M4z+3u8fdb/F+/5Z3VGf0fD3+U2j61bqe973/vq/e9//yCecidf1hv4lP+sYeaY&#10;uMsxPJtHxrLn4JE3dHIop65Vc8LcgAv3cKQ1N+hwTze5KozJM2zhMXfYo5rb7IBfGCDHPToy4Ay9&#10;cfax0zh7vCbyWtL6ZtzzZ7rJsSaSRT9ZWTfI0h+MWmfZHWwnDujpd6+Sy298cE+39VW89JHBPrrE&#10;wPqYuOhDl/Ur8RF7vNkvxYft5JNtPhrjGxniaNzcok+OVPTokm++0MEHsXJNP7tUdHJqvvIjry3p&#10;o0PeM1/jF77khlxVH5/ptj+Jj3s62YueveyPrWyRAzbGV7bQzQ6+wYr8ec2vn0yyyMl6Ij7s5Jeq&#10;n04x5F/WKP6IsZaM8LOXDP5lnU9syEPPL/rdo5MvvmWu8cO19ybgOOcnNCp9bKKfXeyNnOSEPfGB&#10;PuPG6LX/y4MzsdiSlfOUPthV4V6s2CymaMWXTvLEVPzJhxW+q8Er+zzH0EcGPrkgC09iz1dlsNcN&#10;rmqQE3NMDM1VupXstdmbyRITBb8ciZdifpkb4pl+fMN6yE1e0bvP3it+bFDIUKIfDVo8KWhCb5zt&#10;bFPpjR70oRvmD8aNmQd4xEiRI1ggF14SD2P8oZttaAb+NV31v5PLyWeGWZuW15RNi2v6zpGa9eDq&#10;WnBwc03oc8LsA6tq4o55NWv3sv5sw8qav3VRbdi7vh5+sl8DHNxTn7/gk3X1VZfWi/0bgm+8dKy/&#10;O9H9+0frqbY784LNcsFvOHHPR5iKr+aGOLmHTVW87OGwAsfm52hjXKz4aX7hSREjtDAoZ9YfNPjg&#10;2hki4+QFi9YC+GGXtQEf3eoD923v37/a3j7tqSOHHq2Z0ybXV676cv3n//T7ddZH/6jOO/+TdeFF&#10;F9Qn/ufH6+Pn/EldfsWlNWvOjJo3f3Zdd8N1deU1V9QVXS/76mV1yZVfrEu7/cZ3b6w7po+vhWuW&#10;1oxlc2vmyPyatXJRzV61uGb091qn3T2/Ji+f13VuLdm8qhb3d1YWblxRC9aP1Lx1y7suq3lrf1rn&#10;d//CDXfXjLsX1KQlswd0y7asqel9P2f1klrUvO7JGsho3tndP7N1ojG+YseGGtm2rua2TdNa94wV&#10;C2pu083atLRmbmwZW/t9qW1rasU9q2r5mmU1cfKd9bVrvlIX/O9P12c+9enataPX0xNxlDu5hlsY&#10;yP4hT2Ju7TAOE/KtFX95hXl5SEsGnKtZf4YxYn5Yg/RFrvXNNR55Nh/MFzSZv4Pcdp7RmiuKMXyq&#10;frzG2ANbdFmv2BHsaPXDG5zBjtdazgywZ+0MbuGdHL6Zt+xzz2/xIJvOrMFo1Owb/GRL9kW84mZO&#10;mFda9/rFXR8d7OMvnzIn6XNvPPlxT7512rrvO/DOP+ySU7YZJ9dcsnewiX/O6aFxj5Ze8s1ROXaN&#10;Xj85KrvQ2kPsOXSzLTx8RSO+Yo1fvORUZbNWzoy5Ty4Sa2NkGOeLGKTyXT/b0LOdf+jYwTb3ibNn&#10;8V5jJI7GyECHh2/4yNTHFmsOX7NuiVtiRGfygz+vzWFHPsVDpcd9ckU+PewS95wZ4Nj1hz/84UFc&#10;gne65QCe0LMrMSXXnqzSA6fs4yPdbBF7Pogv++U7c0De2I4Wdq2nYkSuOZd5Zy6xl17rLB+MkRO/&#10;zI3kmwxj9LkWR3kiQ8zEN2eG7HfxN614ZG+xH6rWArwpmf9ipMAe3xXxUtiFT4G34cIfhS/K8J7E&#10;x/RZy8jjk0Iv2+RFSUu+WKeQh06JrXCTEr3u5Uchgz52p8hPiviIoSImkfEzZ4Yxd8MyeLLs8ww9&#10;+wavM0d2b6xZ25bXuHUz66Z1U2vS7iU1cdfimjfav89woPeSB1fWzHuX1sLdK2plf95h3UP9e+IP&#10;basVW1bUf/vYH9aN3/xabdm8ps8O/T5Kv4/vMw5PPzz2XS4xFQ9zFybhMTmX/+H8ohMf2EADf7Ds&#10;WpxgEz3fYFKf+JoHMOXZrj5xphc9fTk/wCYMotVPD6zQGZvQ0knus/1+xCO77q3X26c1/XzhY//9&#10;D+vLfUb49o3X1x3jbq6p0yfVjFlTavndi2vchHE1aebkuvab19WnPn9effnaq+qCr36hPnPV5+vz&#10;V19cX/nutfXDabfUjDXz+zOlvffuWld3jsyoCavm1OR1C2ryhkU1cf2CGr9uft3VdXxfz95+d+dl&#10;pD+TOlIztiyr6feoS0/Usfup/cxHvWv13LqzZc3adveA7+alU+u2kekDueTM3Lp8QDdlY+tpfXeu&#10;mj2Q437S+j6rbF464EM3Ye38unX5tJq6vd+T2tpnm7Zhzj3La8HG/mzs6sV18+0/rou/8Nm66LPn&#10;13l/fk498dDDg+/bPn+knwEd7GfJj/SZr79DI1fyIPdinTVe/swd/XCNRgvn1kJ81g73coNOXvVl&#10;j5A3PPDuGg/84DG/XcMX/sw1epNnesxhMlR05KvsgQFy2O0eXuxtMAlDKjzzwxqkwps11joaPGZ/&#10;RQd/9NPHJzLp5YP1BeZGG9d42ccvNrLBmD72adHjJ5efYhta4/rIohOt6p6dYunevNFHBrmRae9a&#10;tmzZ4D1ptGTjQ2df4J+Y0GMt8r06tqj0JS7kkcs/fouPqp8/KjvJpYe/ciWXWSv5pIrXcB7lF52i&#10;JQsdXa7xs091z9fYZ09wr9XHXnmTU/FgH1mJj/jTBxPyCQOwYK1QxQBtfNUmNvZHsRIXsvGjVxMP&#10;8cXDFv3sUvGKN9voNkaGsWAbfrw3Mfx5Bs8ZzIPEy7UC//zKvidGZMEbPWQHG2wWN/FMTPkoV+xk&#10;u/XWewhioQ+vfr6iZVvmKVsyj/mS3IWHP2Im1vp8NoWtfE8stPSzR8zyvYlhn/jJ9vjoXOH3EhX8&#10;YqDgocscz5lLDHMOYQs5ityn37248QdOFGOesUaW8fDyWX9+kxFd9PktYN/TFztFDGKfe5hAy36f&#10;bQ0fHtfKsLx3vetd9c7+PR5j8SU8+f1h94k9HEefeLGz/+vagtWh4qTkzPDsGy8NnnGve2hHLdq9&#10;tu7cMLt+vGZKTd93d81/bF3NP7BmcGaYeu/imn3/8tpwuH+r4eEttXjnilq3Z2PtO7yvZi+aXpdf&#10;dUn92dkfqTUjS/qQ83J/vuGBfsAz9nfP5FgsxNe1vMGTPmdauUvJes9+eJNTdNYbeVDRy4MWtrI2&#10;k6XCmBzAbeapFgbwWPvMc3Izp8glS7V+WDtg8plHD9Rr/Teb9mzd3L+ffXZdcfGFtXjuzHpw987+&#10;jGO/R/rkwbpz/Li6+dYf1yWXX1KfOP/c+uJfXFrX/NV1dfYnP95nhYvq6u9+rW6eOa4W9Gv21Q9s&#10;rJH71taMtQtq3OLJdWvXO5wber+3j4/vvdqZYWLv41P6bDBl4+JBndrPgJwLnBns6c4Ac3asGFR7&#10;ve/G2vft9TlbODP8aOGEgdy5O1cOaPE6f+CZ2Hpu7+/C3LV6zoCGLnJyphi/Zl5N3LKkz5Fz65Y+&#10;P9w09666c/6kmr18To0bf0tdftnFdcWXLq6Pf/SPa/v6DfVk/7bX0T4vHHum9/D+PMvTR8b2XrnI&#10;mmX9kP+sQeIvJ1lv5dw6Jb9oYQa9vGjNQ7kyl9CSqyXDvMZnPzYnYGd0dHTQb16gI0ferWv00M8W&#10;fTACG67pYZOx2AozXu/ABzn8UslKCzN483rLmu+zYHj5oqWHnVkbyWc/PjRkZU82ho5cOjNvzCOV&#10;7uzF8C0u7slzb20WN/fiEn/o5z+ZafHyX8sWvNYU8ug1z1T97FTIFS/PVshS8ZKTmKCNDrQqOj7p&#10;559cJ6+Jg3E5ZTMecdO6RxuM4GUjPa75yXe0+vmDR5+YsV8eVLHR2vtU64f88pd+9PZD6wFbVX6p&#10;xsgnwz278SQPYmOcr3wk13nBswq4EFs8zgGJOx4+aI2xh240/KcHbXKPVhx819teYN3U+gykOWBc&#10;n3hp4Z1vmTviy774gp6PdJk7/BFPrbiJEcyRxz73vidhf0cfTMtF4kEHffLgWkzIIte8ZA96dgTP&#10;xv1dKn3yGP2ef4kFenz57UtyU+x7ZKsKGWIkLopxfbnOeUJs2BM6PGjlgr+KfVthk4JGXJXwafmr&#10;8Ace9KFNEQNFvLyXq8TmrJVwGf/YQI6S8egLjTHy6E5s9SUOw/phg78K+zMmR2+eGQajP/2Pl/0u&#10;Rj3Xn2vznveafVtq6Z51NXXrwrpj86ya+/CqWnRoQy3ct7omb13Qe8e8WvLQhlp5aHvN7e9PLHhg&#10;Te18Zn/N37K8to1urx17tta3vvW1Ov/cs2varT+qPWtX1NN7xt77g3HYN09GG1eZc+JuHokFH3Le&#10;iZXJPTprMByjDR7hRCyzBsA9GrrQm2vmpTOEfjgRU1hjg7mBX2uMXPOfve6tMy/071+/cvhQff/6&#10;a+t/nfWRWr90Ud13z4Zav3J5LV00r75+w7V1/TeuqUuv+lJddvXldfWN19Z5l3yuPvfli+pbP/le&#10;jVs0oaau6fcLtvdr9B0jNX1jnwtWz+yzweyatHF+3TwypW5bPaNuX9/7cNeb187q76vMqts2zqs7&#10;+32gOzbNrzu73rW5+bb084BtvafvXF7T7+v3InatrNl71tSU/v0MfZO2L6lb180eyLnrnoV1W8v7&#10;3pLxzbew5jTdrN2ratq9IzW1aSe2HPqM39Y8ZEzuz6qM2zC3bm577mj9+m7u9sc9/qO7p9UP5/eZ&#10;YcnUWrB2cY2fdmddecUX6/qvXlXnfuysGpkzr47s79eXO++r5/o7M68+22e7PjOYa1kT34xpzx39&#10;MGuNMq/k2BqDRpVL64RcyUnWZtcwgAe9azTGXUeGazLNO3pgxTVMmBdySwb9dMFLcOMaLsmCV/hS&#10;9cMTLMEKDAXPxvGwnV57q/UND/zRQZ4xNHCoxmY2ocn+Yy2Gw+wP+IzTTY/WPVniJMZ49bEJpvkX&#10;Gv5ba6wNrq0jdKMRC/Gjg179+vgoXuTxwTnGHKaHfHrJJ0O/tUpfcoWPnejRkK9VkzN9Kl2Zh1rr&#10;QQp78bCF78bhRz87Ywv9/OObeU2v+JAdHIlTXmPk9b4zgecqcitf9Mgn2+nFY4yP+lR2sJt+MdDn&#10;Xo7hIrxikDjoF1+xZBt6a5x4s5Mf+tCRT19wRV7iyCY6gw889g8V1u1BnjOIEYyJCdlshTOxoNM1&#10;e+kQE/ODrd5Pcw7wvhR7xcm9fraLD37vvzkPix9+NsV2NiX+wRp76ZQPvpEBL3yFGfaxzZgzCL1k&#10;k2UusU0fHOqnP/tmsAI3/FbgI9fD+7qYmwvG4cSemz1TP5lolPCxTeGL301Gb79yryqeI/BPIYNv&#10;KbEzciJX629KWIfQeEYQPrk0RtcwPZloPDcgz3kxeY8efinyz0/FGP/QKtrYGxwOBvg+5v7gNv/l&#10;zNCnz8GZYfmu9TX/3hU1cfO83rem1F0759bt2/rZdT9fGN+ffZxx39Kat3dVP6vuzzz03jJ/9+qa&#10;vWVprd2/pVbtXFPr+73uzf1e9w/++ut15ec+XRefc3bdcsP1gzkIK3IMg/KdeQmv8GethkXYEAt+&#10;pIWh0dH+ran+PIzfHMOfuQJnZMG1ClfeZ9PS57WP14XmBPlwHd30wjc9WQvYgw+Gxdz9vs0ba8IP&#10;vldn/cF/rHkT76rNdy+rxbOn18olC+qrV11Wl/Wzheuu/8s655Pn1EVXXFJf/86NdV3XmybeVss2&#10;ra659/Rr93Vza8KK6TW+66Q+P0xeP3dwZrh91fQaZ3/uPfmO3qtv6fPCD1dMqe+PTOrvrEytm9bO&#10;HOzn9vTb1o+dBW53lnB+6DPBhD5DODs4E0zctnhwrvj+0gn1nUV31E1kt8xvzr11cI5wppiwdfHg&#10;+uY1M+tvlk+qb827rX7S+m9aOa1+3PWW7sdzO1v6+kcrptYPVk2rn/T9+PbD84f59yzv786srjsn&#10;j6sL+zdBL7/4wvqzj/xRzZkwqQ7tebDWLllWe7fdW88e7M9J9/dnrEPyIcfyIU9ibn2Rv+RQrOXa&#10;emL9lBP5se5YL40nh3JHJlnG4AMvPtjIWqXPPV145Day0JpP8JD9wpj9gZ3WQmuSvcL3xUZGRgY2&#10;8QOm6Ccvay06FXbgjUz81j5+6INdtrCLPWit//xiD7vjM/74q00/X/GRk72SH1nv0bk2l7SZK3TS&#10;hV8r7vSx33Xs8NqODPdiwUdx1ooV3WQZMyfzmwliFpniiBZPzmH8xYM/LT2wwA7xYRt78auujZPL&#10;Hz7DQe7x6FPNV2ura/aJCR52sN+64PW9Pce9XIix8f/L2509+1VddwLPQ6r6pZ8yvOXBr/0npJKH&#10;OOWqpLqStLs7gztxsJ0EE1sMBmzA2JhgO7YBB+EGbIYgoXm4mqV7pSvpSkLzLKHhCo1XA5IAg0DM&#10;YJvV389PLOdWqtJVHbr7VO3fOWcPa9prr7XOPvvsX/cdeaGT7qkjHwx+h6zVVQaOPYrIShtwJHyh&#10;Wx33zT849AW/8slAImP6jn80w6U/1FcXn/iVr66kLjnBqx5ccPIH/IvDs/Af/MEfDHwCv9bxF3+B&#10;FzKFz7nHB5/lmo0GD3z80j1yJhdndfCJLvSoSzbkz26LA5TR544J5Ivn4EAL3uiFNuhQX15fw41H&#10;dbzzggfOli+c5CSG6WdscPlVvq99Irx4nnxMnkcAxzH5//66rnrtp9HtcO6YYjJcfDr0Qbdp301e&#10;DnMZ6BJfdNlkGPDpD0f/B5W+8q7BITbodn2PP0fnkwE4+r9jHvrlcN/1Bhkf4ycrQQfr+PedjU8/&#10;nz0fEwv85Nn59fDGWTX36NpaeTRz2okllucZeVmelZfnevjE9qxz2FOrz+2rZZlvWHz02cQbm2v8&#10;Yt7bXc66w90b664/++N6Luv8rrxytc6cylzeiYkEbYnTXs2zZ955v5Q9Ecn66rv5D7NXf1onLkf/&#10;cn79vXwzVx/mxVtS9jMmB7Jkp9knuqsf6IzkWhnZ0DF59I+eiY0vn88zUfa1fjmJPZF/OfpsT8fT&#10;qUcPr17JM9X5vPeOn3t9Imshx0/XLy5kHvLQiXr0h/fXH//hp+qBxAXnz56sdRtW10MP31/3P/z9&#10;uuXurFW46+b6yrfvqPt+cn89tjT/7bV+cc3YlHmEzOsv2Z/n/71ZO7BrpGYlVpi5ZdngesmB9Zlj&#10;WF3TE0MoWxq5uiffZZHzvJ1Z/7hnTU3Ls/2arE1dtX20Fh/IuonxJbX0xOqc0xd7j2Z9wXj24DpT&#10;67NnxPpTK2v0+LLME82t2bsTM4yO1tTFi+uR4Zk1c+vywF8zgAkPuE+umz+gSb8uSjwwNzjn7lg1&#10;oGNxYsEl+aZW2pTrHUe31DOJFR9MLPNk4o7Hdg1nvWZiprtuqwduv7Vu+Yu/qNGhoTqyb//AhpHz&#10;u3k3cfH0tbWn+qP9m2t9xP60TWQrjEfjiU6wJa7ZErZG3/IH/IBxpr56kjEqjtbeWT1tOrZmF9g9&#10;NggNxqG6cEhsGx1As2t16RE9Y9/plmu2mu6ghT46s/vy8YEfMOB2Dy//xN6Da3wb92jAl/boV6a+&#10;5Fo+PGCjAxz48KV+w5M3ub178PGEBvdgwiW5Vh98suDP8MZHoBNd5MAOq0P+znwdnOgH07lhgKMM&#10;rfyXfkG7Os6NE35y4gsk+egkL+3RRS9axuDgQTt04Atuedo1H+hAt75WD15l6mgDNhsgXhC/4UVf&#10;6mM0a0sX0AoXe8u2ukdny14e+dNbckMfWVkj2n2EFrjB7HL+XLn4RFv0oK150N/00b0ydeHtfDzh&#10;GX/q4Qm9dJ5dxC9+yI4/6Dlu1/7XUnvjpdvwWRIcaMMzesHBH/lPjqGaNzYWDme8aacP1ZdnXMKB&#10;f/lguUdzjzf3+EA3HOTY/KmvHVrAxpO9RPWbvkKz/idjclSPL3j88cd/6QebN30FLlrISZ/CS8YO&#10;eKyBIEuHOuRFF9VFp2tw+PleK0C2rvvQBp7GJ988Q+PEt/kIB1zqO/DxW7/1WwO5NGy0w+tAZ9dt&#10;2ppWNHR5xznkqX7r6ABIfuQ1z+DjRV369HGPjhl2n8lalol8Y3lyR03bubR+uO6ZenTr/FqReEDM&#10;sPr5rLs/tatWJ15Ylvulx/NtRWKGsUuHaoN0andtP5r3tsd218LHH6oHvnhdXdi0ps5NZG3VlcST&#10;ZzMuz1xIJyUOzD5HL5yZuDYGfvZBXXztSh3PmsnT+S/MN7K/gDmQSshgr0T6YTzRTWPJvfFKr+iQ&#10;MjpIL1zr77Ybgzj56Hi9nP/mfuejsarNqdi68bQ/evz5gb4fP3q83n0975ogvpK+e+lqja/fWvfd&#10;8JX67J9+uqY/+eM6nP/YGFs3XFN/9GB993v31je/c3d98dYb6lv/9O166JlHa9qqeTVv04patGNN&#10;LclagYVZWzBj8/KkpTUjsYKYYe6O4YHvFkcsyjqBxUkj2Wtz9MTOrDEcG8hZ/ozNy7KWIesXkoZ3&#10;rq1lW9Ju75y8U1hUSxIzrDyRfd4P533f8+dqZ+S7OWs0N58frY0T+f7iyFDWLM6rZ/IM9NjKlfXj&#10;NXMGccuq+H0xyXwxw8asjQxdyw9vGsQnc7avrNmhz3lBYhWxwoqUrUq8uHbnSOZLRmv6c6OJFTLX&#10;Mb6pph/2ncZYfSffy/zjzTfWzXk3sWH5snox/5HFFgxsSPYANc/A7rItbUvYB/3YdqhtEVshsUl0&#10;3fhl7/S3PDCNQ2PDtbGnn40D+frfGJO0V6Yt3HDQDeNFfeVooCuu4W3dYaPYJbrjrA59A0N7408b&#10;/IDRcPkZdKILTm3EHOrI09bYRxcdlO9am67Ddnc5+YhD1AW75agcfryhaeIjvw023sisbbG6YDc+&#10;8JsONOEBDLSig28TP7Ss8Y4H/ICjvjK4miewlfMvYPDF6EWXMviaJ/UkMPQXeuAmf7jco11/SvLg&#10;BAe/ypsn92A3HY1HvgSP/iPD5hk8fLh3JtOWIXmjHy3aute36CMX8QadwJekDhgjIyODuKT5Rx/8&#10;yhoHHy2RC97xARfc6O+x4Nr4UO6aHyFrstKvdM/Z2DAO6HrrHR/Rvsb593//93/ZDkxt6Yc2eKLn&#10;9Ags+ejGH3kpIxs0okPSB90P+CMbdfEADlrVaz1sWhsvHJ3XYwsvPW67z1u3zCmbY6BP6IALr+So&#10;jXmt++6775c848vR58FNfsiJPPHZZR1bocnhfYBDn/aBF8/7+NSOHmpHP/FKxmD2gSZzHmTjIBN+&#10;GhyyFU/oe0f3E/zt+7V3kJG9bMgGjI478N5rXNUDAy3awYMm+qZ9H+qgvWMN+ZNp7nr/p+eOGXbm&#10;P6k2n95Xm7K+ccmxjfXI5rn14NppNS8+hh8TM2zMtxKj+c5yiWfT8cwtnNubd+7rajh7QB24eqYO&#10;vpDvpcZ31i03/FU9+o3bEtTF7p3Mu6qXM3cT8Z49lnFz4mS9+0ruP7y2juTFV/ONd9KZxAun859X&#10;r7wVPcZEyj/84GeDPjOOyQT/+kDfyqMLdEnMTOfolqRv9Ic6xod+p4vGDr035s9EFy8GzsSp0/Xe&#10;R/8T+d7rV+vnb75dOzc+W1+67vM15fN/U9Offrz27NtRe/fvrB8//qO68dYv1/U3XV9fCX/ihSeG&#10;ptfCTStrxZ7MKSReECsszTrDebvW1E/Wzh88v8/LXIL4wJzNssjOHAK/TJZrpcRi/PearCcxB/HU&#10;2MJBnYHP3j9eK3ccqKGsJ1lwMOlwcBwZzTrHgzWctQObIs91ecYbm9hQG87l+8sTq7LGYWXwbE/f&#10;jdW0jYsH8xirxrcM4hLxyuxtKwexwnDyzH2IZ8QL5hrMe4hVxBfwj+5aXcMpn3lkrOYee7aGTu+s&#10;RaF3w95N9b177qzv3jQlMcNf1La1o/XuG2/WwdDyQcbSG/mvEXMN+qXtgP6S9KEz260/XBuTxoV7&#10;Y0yePtdePX1K340JecYmOA5jx/jqpL0+Z4vBk7RXT1JOB/gU40xdesKWsZfskpgUPe6d0dD6w57K&#10;A5O+gYmexgUW/QJHOd7adsCnnrM2/Jh7/KKfrJTJhwdt9L11Xhm9Bte5bSla2A8JneDIU1/dlq38&#10;rke+bWvgMx+P3+bTNfjwNE40u0ab5Bps8oJHm45Dmm/nlg16yGKyPMFsWOgjBzJVVx+C71pCZ/er&#10;euDoT/BbJsr1pfhH2+53ePFGh7SFt/tZPbS3bwdTObnzT+Zf9CvezKloB4b+ES/ARX7agyPRAe3J&#10;sOUIP/3V32SHJ/WUo18+vPCDr3/Q37beNZ7ly+u+5h/aFzn3PIPxwRaynd3vcILPn0pgkp/4kC1F&#10;u/FB1vgjm+4H9fQR2lseaNbH6FfW9MEHt0TmaIAPXDy7x2OXoxVP+sm8EJmSJ7maD0MX2YAL32OP&#10;PTbg2T0f6wALDvT966PxtZzw7XDf1+rgEb3WCYDVsLudNuYq3Hsf5Mxvt0/vPut2jcMZfx0n6IPG&#10;3XLRRp57ybVDP5uXIBswOl/Z5OuGgwYHOvWHg5zI++Me73/4weDdhHkGMcP2/LfE2KX9Nevw6nps&#10;a96rr51Xs+NP+JDhPKvyeyvia5af3J69Inclbsj7icxN7HrleO06k/a719eXvvBn9Vi+o6iXz1V9&#10;WHX4UN5Nn8qa2hdjG/MfmFcu5HvJq28OdOHExJk6/9O8y73yah2/mPnLs3nfmv5+40psaHSxdZQs&#10;ydjYcqYbdM94pVN0iQ4bo67JrG0V/XFNn+m3cWAMXMr7kVeiH1deenlA55VLl+snUx+uP/+jP6nb&#10;//7LdTx++Y3Xf1rLVizK+4isU/j+P9QXp/xdff5Ln6/vP3J/Lcz3IsszRz+ceGHZrnX5/mFZTR9b&#10;XHPyXmL29qwLyXeO/LI4YeD/42udvXvwjmAkcdiKzNmIF8QU607vHtx7b+C539zD0i17amjjjvj/&#10;5TX/wKrEC/kmMvtmrDx8pNYdT7wwfqzWZKyvPzNWGxMzjJwarpEzoen5PYkVtg1iAjGfeQs4Fx9Y&#10;X4v25Tvaj2KDeZlHMLcgllAubpizI99wpHxo79oaEz/kXcaMw+tqYf57ZE5ixbmZG1myflnd89Wb&#10;63u33FS3fOYztS/PBPrr8LHxwV7Yb78SH//2v+yTpL/4MLKXWnf1h3HadrT7bSI2Sz192b5Iv+tz&#10;fcnHyHcYC+ygPpVPB+iN8QUPewCHsQa+MvDZIPpDb9hKcyTga9/PT54x4dVOG3aVv1Cn/Rz4aEKP&#10;xB6iBQx1wMQL29vXdBId4Lgmm46POl/7hiuPrNyDARa6wMU7OTm7l9Sj7/863718soGXLVIfvfgD&#10;Q1uyEFOpry6+4FWOLvbc/HDLgRzB635RB33obF7d4xN8cNgytEjaaQOH1PXIUj44EjqllhkYYCnT&#10;Tl1+hl9nFxz6vn2ruvjSr00b/GTb/T5ZRmQDptS86n86owxc9NAfOCWw0aAcTXhQnwzpY+t664oz&#10;WuijeuRDVtp2X5EHXOjEu3JjykH/+js8PsNzpXkGeBz0ng/UFv/wgat9jxFyxBf7Sg+aZ/2CP/qn&#10;jbGmHT6aP/DU0w48SV30qo8+bdhwfYE/vDkaJvoc6nhnRg7gkQv4rskRLG2kGTNmDHyisSnf0TJx&#10;jV8Hn9rfH/K7/Ls8ydyAtYT9HWR/n9jtyL0P9eHtss53Jo9f//VfH9gJfeBAt37STp84O5zJwcGn&#10;N+36Cf2/+Zu/OYCDVvRNbqeNej234PoTn/jEAB79JL8+JrdrfF32cc7vZP9G+w3uP5f/Q0/MsOXi&#10;c7XxxYP51jK+4Wjmo0fnxseN5N18/Ez8iWfQtfFto4kVFmUd/oZXjtXixA8bLh+uzecO1J7EDfMW&#10;Tau7b7+hHv7BN2ts87P1ytVrz0Afvpd4N7HCO6+8Ophz8M7gBeMq/xU5kTmGw2eydmz8aI173juW&#10;dezxi20r6Z4+MDaNGXJ275p+0VNjTp5rY0B/nb6U7+Dy31Jo6DFnLcXlM5kTnUiMcfL5iO9ntXfH&#10;5vqbL/xl/bc/+6OauWB6nbl0qsZ2b6xnRhbV16d+r774zdvqhm/dXlPuu6Pu/fEDNWPNUK3Mc/yq&#10;vfmGYVu+K9m0vOZuyDeT+W5yftYzLE7csCLfR4oLxAPk5h3PssQPfPKc7at++T5CbGAuYnW+dV2e&#10;cjGD9xl8+IItx2rupiM1N/suzT+UtRFHsh7x0Iqavy//PXpge/579FiNHD1YazJfMXIq8wBHssby&#10;0PJ887C65uxeVU8k5hMvWDOxMHFBxw7WLogTxBCD2CQ0KJM/a+uKwVyE+GFN4on567OOYXfeX2Qd&#10;5T9n/eaMHcP11Iwf151Trq9vT/lSfe2662r/9m2DfjiZmO/N9zLPlnghf2ox0H16bBzpM2NQvzgb&#10;Z/rLmG//wXYoY1PUMw7YLH1rvLJ5zuyVfnbfflGb9idgGydti4wR4xFMdkh7usV/TMQesZdwgAdO&#10;2271Wsc6XmCL4OQnwWtdRKv67CcY7G5fu4eH3VMPDc5gt46z8eh2jw8JD+61dVZOPvCAj47J/KsH&#10;J7jqobXPk+XestUW32CBL+HL2k1w4FPXtTquwSY3th0//SyoL/GlDtrda0Om/ARa8KicPPSf+mjA&#10;jzP82ipTT76kngQ3eOqB737yGT18trkB9KGfvoAFPj6sYfSuHFz5HcPAqa6EVvf4bNnAK2mjTBIj&#10;gKkNG4Wejj/Rghd90tfoBgNMcyGtQ9rCica2Xdq1f6Ur3RYOdds/0Ov2ScYZX/F7v/d7A3tH7+kn&#10;mGSOHvRrI4GvnJ51n6EBja2z3YdgGKtwS/oD7+pJ6AOz6+HJPfj6XWo7rq1DHj6MU3Xh1j+tO3jV&#10;Bgw4WjZ09umnn/7lXIA6DrDA6Gt95Gg/jneH+r1mFO8SWtDRsMjx137t1wbydN3zA2CKDxxk5uBb&#10;2keTUc85oNdhzkI7Z0ld/r7bwEmWjs6ju2KZ7tPf+I3f+CVc8PFKZuo3XwMAk2Dou36/oUz9j3u8&#10;Z57hP/xKHbyQNaqn9taYtY1nd9bi+J8lZzbXnPgy77al+Ykd+JnRPC+vyfuIhXnmnJH1+mKGLa/k&#10;/2EuJs6+mG9o3rhQc6c/Uvd87Uv1mb/+bC1cumTw3HIl8wyXT5/Ju4mMtzzTW+f4dmT1Qv776di5&#10;rJM9n2fE+PeX0+eXsnbxZMZU21djUl/QtZ7H00/y6Ldr49IYID964/pk5i4uZb3Ea29dewetXy7l&#10;vftbmdv4RfIO7d5Rq5csrM/89z+pKV/+29qVvRKfnzhaW/Y+W/NWza8v3HlTfe3B++r6b9xaN9xz&#10;Wz2xbE72Vlhb8zYsr+U7s0fijjy/P5s9mTbn/UT2Sxw5sKFWZh+FVVnTMGr/hMQJ1h+KEwa+O75Z&#10;DOEdhDLvI7w38Fy/PPGC2MK7Cf7afMDQ9uODuGHBvnzzmmd98cLMfYtrpr0cdmbPzuf2Zt+GrDHJ&#10;fhlL839ic/cvrrkHFtfC57LPw56sv1iePaQSL4xN7B30IbjWMjhbSyFe8J5E7KBvrXeQvD9By6h4&#10;I/WfSswwM99yPrUj34NuXl73T/3H+tatN9ZXr/urrIO8vY7k+xL29cKLeb+UvsqfWiRmuPaMZyzy&#10;W8aMfqK3+q37SL4+k4yxvtdOH6qnvUNbusDesyeeJY0LNqz9g7MxaPyrC2e3oSNtv8FwTSc6n51u&#10;f8j3wN/PrcroWid0oheeyfZTPTTRUzSC4SwfHjrd9hgMtlYdsNDe9lodtOO//WLDUtYxh/otS3jU&#10;7Tz5eJfgIkeyB7dlzv6ShXb8GH8qwaWueugWRzV8MoMfj/ye9/3ak4N28rXBM7zK4EAH2sBSl81V&#10;v9uBj7e2bWy5vkQ3XtBCXuCLCdCODnngu6cT5kHEDea0xYPwoKXpVQ9ebV0rg4NvclZGp+TjA2x9&#10;o4/gQqd6+AADXeiU8Cdu8O2NM/zd79opx688sgG3/T//QOby6L9reMDvPobfNVrISV/2PIMxwod8&#10;8pOfHNDCL2lP/gPbFz7AhUeZtg55+l697gO8GQvyuy/JiizR79p8FBnhCT1ggkWOxoXkunnCF3m1&#10;r5WPd3W0N27A7P7SB3jHJ77hwbt+tJZErIQXePqMH3LvQ5m2cHg+d8jzHN90tZ8Go+kXUzRubbpO&#10;X7v3XUPPTZgTAI+f1+cOOMFU19nRcJzFAQ591N9LyNefdAN8Y8AhD93Kpc537YCz2w4y8tPjqOug&#10;7+Meg/UM2Z/hwPnx2pI5gvXZ43FFvqkcOhHfdz7vH7Lm0bMy/2Jefflz176fWDqe67yTmJ1v/VZc&#10;2FdL8j8V1jgsPzBW46/kfd7F8dp9ZFv9z2mPDvY2+su/+vOaP2dmYoa8W8i7iZfit9+7ek3HXoxO&#10;TFzOc1/mAvyfI7m8m/+RfOfNa98+G6/GsL6k422P9acyOkjmdJhuyGsbNPFq9vqPnF4M7InzWTN2&#10;KnN/5/J/eolRLj5/tL7/ja/VLddfV48/9mAdyvrNHYfzDen2fG84tqC+9vA9dVPmFW7//jfr1vwn&#10;1w9n/rjWHNiSuGBz9m9cXot25fvG7MU0L3sjLcw8/pJD2WcpsloVuSzL9ydDh6+9k+CT+eBr8/1Z&#10;i5B7MdjKI5sHa0WcxREr4vfFFdZA8vPk/UjWZj8yNlb/vD3fNfj/jyPL898fK2v1qQ218fyefKu5&#10;uv752VX1TGiZtXespvuOc3/ij2PZ9znfxz62evYArvceYHovYo5DfLD6ePaWCi1iE/R5RyFO8B4K&#10;Ld5DjaZ8TdaszDo4WvMyzzAndebmHcx37r2jfnDX7XXDp/+klj3xRNa+5v3TxTxvJP67mHmj97MG&#10;8sPs0aAv2QljnT3iM9gVqe0FW9F+Tf+xWWyF/PY17tvv6Wd2jC+X9LVyiU4YaxLbon3b524z8ZEf&#10;0JYudX7bQPMJ4gVneewmews/mO3v8AAPP0EH2VW2jj1TXz28aOOsXKKf7rVBMx+pPt7R32XoluAg&#10;CzJEb9t+YwJ/8rUzBiT1lbV9RTc8YMHlmuwlfSNPHbR7b9/zKeq3PNGknoQ/9glu/LTc0K/cGe/g&#10;4dGYBYucu3+1xwe46GzZyXNtrDsm+xO0kCX5eb7fuHHjAHfLROzC34DdfSxukC+vU79DgAu9fSYD&#10;tLbuuJdaB8kW/obd/eSeLuFZW7Zcf+HDfA1dco1uPCiTui67LuFVW9fdN+gxhpS51q/wthzRI/EJ&#10;7RecP/WpTw3a8FPki0dywoP+75iE7jrA83yvvxq2a23w3zrlnszwQq7WHehXddDWugVu8+Ua7XDi&#10;G1y64UAPXpW7JsteG0JnHODSB23xjl+wwBEzKGt/DKc+c5AZevsAXxzQ5S0v5dqD1X2A5i7XzuG+&#10;+0F84HAvLlDf/IF7/eXAF7iTYSkHRz83rMm0a4dGZeqAiVf3cJITuI7JfJCRA67J+LVzNC/KP+7R&#10;ayD3nTtS284eHKyBXJl9nBad3JT/nNidPSD31crEByPjW2tjnlXFDnO3xy/ty3zDhazNyxzDguwX&#10;NC17Bphr2PPSsRo7vLnOvpTvEiYO1tlX8t9QE8/XDx+6v/7uC9fV4d27srd04oH48p/nuwhyMQdw&#10;5Z2sd/vwF/Xm+9feDV+9kvmlX1xbw0BX2t7hmQyNTzrLvrHpxkXrbtsq+nshccnl6NSLb2Q+N+Pi&#10;NWPswgu1bWS4Hv72vTXlc39Zjz343dq3e1PWYmTvgX0bavP4tvrBrKl13de/OIgZ/uaOKTV19uO1&#10;/lBigR3Zb3HzcK3cv6kWZC/HWZtXxN9n3UHihQXxt4sTC/hf0JGs9ZgXX0te1jSYV7BGwXcUg28a&#10;98RH53l+8F0DP30o3yLEhzt7T6Gd+0WJl+fnuWlB5iwWHBrJngzZN3L3vJq7d0nmB0brmS0j9dSz&#10;KxMrjNbM7DP5dPaKmr037z2O5v8kjsTX5ztLMM0jWJciJhGviB/EMsrECeIZ9KBTrCJOtO519f6s&#10;aci3M7PzreWc59ZnH4nsKb1mQd2a/xn57ldvqS/85z+sg/mu84XMEb2ZvhEvnMtcw8tnztcbF6/5&#10;OHbSuG67aIzo9/YL+le/yqP7+lIeO+WajTI+2At9ymfJl9d2yL18OtD+ih6wf2wLf8Guu4bDmX9h&#10;Sz2X0iHt5fGB2rGD2kzEjsENH/vRNOKL7UQrXPCCpz348iRw8AA+WGjFG5hgyYe/8ajL1jWt8DQf&#10;8JGBPPXaZzjLA7ftO/jsC5uGbn6LHMBge8hcH6hP9nB6NsYHmo0v1+C2XYenZYkPNONZXtOEVnw3&#10;PWwUWsgWXDC0Q7+2zmjTDm0dyymTyEG+tuSlHnx8XMu4n+v5MPBa3+Sba7D2AlxlZK09e9o6hD9t&#10;3Dfd+hWP3X9woaXp0A/kQ36tA3CglV6CZ+0//cKHduBppz/IwT0bb0yo3zZembkecgK7n9/lS3Ci&#10;s/WLT/Ac6nBtDaQ65I7nyf1NfuwpXtuHoNfY0Q8dF6iDF/jUJXt8tK7CrQ4c3Vf4ggvNYJIrHPLQ&#10;Swb0CjyHcjJQDo+YVd+Qs/pgqIsX+CVleFC/fSFY7Xtdk6VDe3bHoW7HMX0/KMgP/Z8MCz2e8eXx&#10;233dtov/bt8Mhmt54DjgaXiuvR8gh8n5aKQL3ed4c4BDLmDqUzAnt3NPvt2u8dCR/x/HIGb4j79a&#10;O08dqLHns1d0no8XHMp3fokZrGmYl/0CF8T3rYoPe/bcgdp4Zk/2Hs779/gXPnHeeL7Xy/zCwuPx&#10;i1lTv/5c9ng6f6B2TuwPzD219+zBeu7c4brw07P15Zuur0cf/EG+tczer3k/UWHxg3cSQ3+Q+ayf&#10;JV6IbXsjcnzn3ejZ29G5q1cG9o5O0R/6SF/oKd0zPtlbsXzbI/aa/upz+vJ6hHg+Oncxayx3Z75y&#10;JN8fDs2YVbMefaS2rxmue2+/ue6/9678F9We2rB5pMbPH65Zq+fW5++6vqb84Kv113ffWA/Of7KG&#10;dkYO+S5i3rb8d1PmIoYTV8zPtxGzdwzXzPji2dmzYNGhrBPNfMvqM7uyR2Nklz2XrD9cnnjCs3vP&#10;9/vukV82tyCO4Ld9Q+FdhW8axBX8+YZ8pzL3xOp6JnMLK49vyrxG5g+2DteW8fz3aNosCV7xx5x9&#10;2b9x36bsH5l3B1vzHmRX5gmCU9zhu0pzBvAt3HNtPYN4AT3mEbwzufZNRf5rZMu1byjsz6D++vT1&#10;yvT/xvBkz6hpiUdWJ3Z85JlHamr2x753yg311c99tl627uvY4Xrz5x/U2Z/mWfn9xLIZOm9fvvZ+&#10;SN9Jbb+c9Q0d58+MHf1lHBhDnfS3fmYz5LGf7AkbaHyxG/TBc1z7AzaczYODbkjq0xn2kJ1DC3js&#10;IZ/iuQZ+uNhNdcFjk8BuHwofvPLBh0f9poXeydNWPjxohkceftCjTD4a2EJ44VS/ZQCHpC6a4ZbU&#10;hRtMvKvT7V2TKxjKyarrw9dzJ+QAN9nD3zYZDWSlDdhohksdsPGJRvSw+23b4eoy5eo6a2fsSvLw&#10;r618fPVYRRu5adMyMp7Rgkb0kS0crROu0Uh3wFO35aE+usEnb7Q2Pv7OPAM6wGZ39T360Eku7LU8&#10;uOSTC/zkgVYylsBGB/7JTHs0yHdWBxz6BT+733qmPlhod0Z/23z44e1+0cY1esBAtzpodw0Pv9G+&#10;g5+xdzQawEY7nZDgAxuNaGi/1/zAQ250vuMHfGkLP7mSof7SHqzOJwdw+DRw0eqMTv5SPbC067od&#10;C8knIzGWcnjIVn807027MrqirHnmK1t+5NV8yUeHA22T4wptydEBnoM+tZw7ngIPT8r6aHnz71Lf&#10;K0dv0wU3OOTXh/cR+O8DfAm/jm6rb6U+Ot9904Zu+b1GwrX+/9+lhvfvPb/7i8RDeTexZTxzCtlf&#10;wZ7QC/N86t3EguNjNSP7G89OWhoftT7z22NZy7Ai/mYo/m7RkfixrKVfmL0ahpKWxleuz7eaW194&#10;rnYlvth1Ou8TT+6pU6+eqf3jewYxw+iyxfVevonIQoYsHMl62rczr/NO5pPeea9efTM+I/36zjvZ&#10;/zX/Of1W/heKzPVh60vbNeOBbhvHzj2u6TP9oz/04UTWUHg/cfDE8/XUtGk165kZdfzAc3X5+LF6&#10;5czJ+vqNN9R3776tjh3ZXUfyrcHotpH6xtR76rYH7qzPfj1r/Kb/qGbmPcTqI5kDMLeQ5/ml++Ov&#10;D2Qt4/b8/2N8s29PFydeEDPYl1my7+LQ4WtrGwdrGRNjWSfQ/njkWN5hJHbo7ybar/PV3hVYc2AO&#10;YuaxrDkcj6/O3M/yyHxl5ja2Pb+rdk/sq/2XDtdw4oKhxARz8o3E3KQZmSt5OrHPnMQeSw+sr6c3&#10;ZE+HxB/mDwbfQwxoSN8Flrjhmewr5bsNcw+DdxPJdy+BvST7Vq+PTqw4ce1dy2jo/tHTD9fUb91Z&#10;37jhb+vBO26vN2Nfxk8eS8yQucC8m7jyUczwi9f+ZT5S/xnrbLXELtB3+frYmOyx0/ZGv7M3zmwU&#10;OweGemxVxw/ea3uf3raucXi+8yzavk9bNpQthN/YBkNb9ocOtR9Qhx6x5eCxu23n0ItudfCgrdR2&#10;WRtwtQFTHbjxhW50KpOnDFxt2IyG4YxP9MKvHX1GM9pbftq5RqsElvrkJWkvT7zhjB7X8Epk6wwG&#10;ftDNx5q/88zXbdv/wAcmny4GwQuZ8TGu2X2p+VMPXLyRmXzyA0e/oBGO5gM9eG061Wn+tGMr3WvT&#10;fg0/2sEBDv6dwYAPfWhDh3tlrXfk7LrlN1km4JI3XA0HDHX1ndgDXvXQJA9sdZy1bfgdt/Bb2pNv&#10;ywYcsSsY2uBfUhdsuoU3tOFfUubMj2nDV7RPMcf+u7/7u4OYAUw0OthE7Yw18NAxGQ/bidfuw44L&#10;yRNvLQf16EPT1uNRHfx2zMDf6bPut+ZNW7DoMx7IS1xFJuSAJnSrR47w4F0+mvUXPBLf6BALdMzg&#10;vmMG8kGHNg6ykAdvH2QBljL2xoEnBzjgtu/GA/7+raN5Vw5H49GH2rZOKtcX8DUueY2HfProuGYy&#10;XnnNU9dznlxncv7/zeu3f5b3Nr/6K7Uh3/OPHsl/WJ7amb0ds/4xcwwL8v/XCzIvPf9w1tod21Ji&#10;hvXHdwz2jB7ane/z4l9GsmZyWdoszvuJZZlnWJeYYcvFQ7X9wnO1fSLXp3fU8ddP1MLV8+qGKZ+v&#10;S2fyvJX33pV9EN7PHpEfvvvzeu/dzBG+9W5diUyv5j3Fe+9nHvu9zGu99dpAruRD5vSF7tBNekyn&#10;2AL9ILW9I2/9od3l11+rWYuGaupjjw7+pw+ctxKzvHDyRPZiuFpzpz1Zd90yJfs8/kPKh2tT/o/6&#10;ljturG/+491109031xP5f4X5WdO4IrJZ8lxkkusF3v8nzd8zWivjV1dlDn9l5LMoc/e+VZi9K3MZ&#10;eS5fkbkGz+rm+T3Te0fh2d9z/XCe1717EDOIKbxDsMbAfg2bEm+NfrRXw5N7n6zHdz+evSC31ro1&#10;R2rrkrO1d+RybR7JmtOtR2tN/uN6zq51NT30LIg/n5s9vJ/O/1jPe3akVh3cPNjz0fsI6zDNI3jv&#10;4V0EXN5X+EbC/Ab6zHuIFVwvSxwkf0b2j16Y/aoXZ7/weXvyHcfGJfXt791d99/y5br5Tz9dMx/4&#10;Qb0xcaYOnDhaLyfWsy/XxbwHysRR1WvX5nuNG+PU2DBu6LpxyhbwCWyBfHZCfuu9PlRXf+vftlHy&#10;2BK2jT9gb8QNbBmbIx9cMQN7zLepR3fYBnDoCFx8lnJ5YPINdIR+NT30jH9Sl13BD1hsnbr0Ev1t&#10;m8Bpe4d2ePCIf/XbV4CHHuVwoUE9sPsMlqRd266uyxarSx7OzQO4PT7QBRYYZMDfo5ds9YnkHn9k&#10;JhlT5EDmZCMPzf18rj546oCnnOxb/s7y8dW8ogF9+oecXPMR5IPGhokPMnEPP7pcS2jFM34bFvjq&#10;oEd9cse/vkGXfEm+hCb9wDbASw+k7mv4JfjQpq+VaQu+ui1nvIAnHw71leMdfm3Awa/+oKNkJh/d&#10;EhrB4Z/VgRtdZCBNhgsW/vmx5sGZTk6OGVybZ1AfDG0c6NAPxpeknT7ofjVevNtBU8cNdAa9ZIAW&#10;fNEPvIIFRssS7foIHmf55Ae/vNZ/MtKODsJlb3b7PpIB+TQu1xL5kjl8cLRtB0985DA22m64hw9u&#10;dfoA32EsOZTrv8nHZDj0zL0DD/SqcYhRtFUuuZ48h6ENGlq33U8+yKbjGvX6AEM/OLpOxzHk5iCT&#10;PvBHHmTjaP0A+99K3fbfe85OG4OYYSz/IbDm8Jby3cTI2R01fHFXLZuIb7OeIfMHqzO/MBb/J2ZY&#10;dTDvwuN3Fh3ItwGJEVakXMywJGv/fE/x7IWDte38wUHMsON8vnm6eLB+MufR+tzffqbe+Gn2Zzk7&#10;UW+9GBvw0pX62VtZ75P5hteuZm7mtbyLvZr/5Xoze81lX4SXXrz2Tlgf6xNjgBzJx7ikSxIZihfo&#10;c+u1PONl+vx5tWDF8tq+Z/egPZm+mn2kzx4bryv5puKls6drztNP1Jev/1zdm2fnFcOL6u777qzb&#10;vvGV+oeHvl1z/T91vodYmG8bh/ZnH8V8Pzlrx/AgzY2vH8r7mcV5Xl+SOYaFeRcxK//7NCv/DbFg&#10;f/Z4PrphEBeYWzDHwHf73tH7CMlzvZhhaeQ5+JYi8wHmGXxLIXbwvmLVpVU1cnm49pw+UVs2nap1&#10;c8Zr1bQDtWTWttq29UgNPZs9pjevqqfynmTWc5tq9v7s07Q930BsT5yTeZGZWxKLBK9Ywf5N3o8M&#10;vpFInvkH12Ka5YkRxC7oWJZ1rsrQtiT/kzW0N3FGvpmYnfWVz+S9zb3fuaseyt4MN//pf625D/2w&#10;Xjx6pHYdOVjnsgbl5IvZHy5xwwcvv1bvXf6XZ1k2pMefcWG8shv6kT3Qt/rMvf411ozZjgvYKOND&#10;Up8t45v4NDZPPffWvHkPzA6Dx/60fQYPbnrRdp4dUFc9ee7ZJdfGaPsBeiWph1Y0KO9xafyh2ZxF&#10;2102Sns2V10w6THf0XlkIE89sKWuC59r5fhmW9QHBw1kCL+8bo/2pp+MyIZfkMgIf3wTWZET2Tib&#10;UyAHZXCCYawpJ0d+GT/aw+UMvjJ9gCdjUNtOZNT+3Vk+XGgHr9cj6G98ww22cvJxrx3eJ8tFmXr9&#10;jNDjnryUNW3odQ8+G9J6xQaws+q3PLpv8K0embsmW/AldClzRo88PLVeoFUCi18lb/JBQ+sc/uWj&#10;B3/K1AcHTuOEX8Kz/LZrHRd1n6NfAheN/zpm+J3f+Z0BjeTU9BlbfDSceOj+0H+u6Yr3vOrB54xP&#10;tPZ41I7MyKETWukK2h18HBnTV+e+Ry/5oBc+vJGH/b3RAGfHL00z+iWyQQdceHYGr+cZ2Jb252h1&#10;qOdQrw90OsBysAfgt767N6ac4XAon3w03Ml5fa0MHXhGE34d5KaMjPA+GSZc6JpMJ37xQX4ONDnA&#10;VJ9sO5aQDycYzZ+8/1fHYD1D3k2s25/n4IObsq9QvqM8t6vWvbjvWtxwdnf2/cvcQuanrbMfO7Y9&#10;7zDyn5dJa/OsvH7i2nq/5fm+YnnihtWZc9iQvK2ZO9+WtOXcjtrxQvaTXju3/sd1n67d2zbk/yYS&#10;LyRmeONC5hQv5TnppcQEiR/YGLK8dNl+Ocfr2Pi19Y30VlmPKWdjciI6TW+NPWOhbYw+6TE2derU&#10;gS0kS3pIT531oX0gr6ZPX5g4W5vWrqvbp9xYd978lfr+PffWd75+dz3x0MO1LO9rhg7Gn+7P9wXx&#10;pfPzPD99S/57MvscPRMfPCPzA3Py/eH8zOEP7cs3ikkL8o3j/Mw1zEvsYL3B01lT8PSGocEaRH75&#10;2h7S/l9i42D/BO8hPPcP3k9kDsLz/bL4cLHEiiPDtfpw9kmYd6Ie+tzOuu0/ra6//0T+e/yTS2vB&#10;Awdq1Zq9tXRvvuPIf4NMOzBc0/IeaV6+4ViatRf2jPBfE+IU30vY71H8IC6Q199ZDr7fSP7ge9Dk&#10;K+t9rhfm/69m5r+yZoeXmfk/zkVrh+qh+++tx+7I/0z8lz+uBQ/9U509uL/2Zp+Is69nP4XMMUwk&#10;dvh5+vT9rGfQd91/bAWbZxwYO8YQ/af78t2ryxd1/7Jv+lnfGuftN9li/oz9VVf/u+e7eq08XdKe&#10;71CHXYCDfrB7dIrv1I59hlu+dvSDbtG11svWQWWuJeO8bQwYfC+awHKGH61tA9kB9LQ/Ar/hadMJ&#10;jW3byQoO9IAlNb34GehycKObjMgZHGMAf+IYiVzRrAzP/mNKYrM926AFHvjYOvf8evstMiQfvKDB&#10;tVjE/y74zya4uh1/6t64gxNt8KqPLz6Cv+AjwEUreMrga3+PT7LS//SATNHe93Cgk07hG15t1YUX&#10;nWROx/DVstRv3SdwukajNmSPVvJ23fMA8sjaGV1wkLd6EjzgorfLW5fVIxv84kGdxgcmPGhQx1jA&#10;E97IyRkNeNPfeMArfO6dPW+3/xQ//PZv//ZAnuT6v2i7ryC9jutO4FSybEsO67hrP2/VPvhh37zl&#10;2nK5tla2VysHyVZOlJjEJAJgzqRISaQoihQJRoBEIoABMANgZjDADIAZ5DAIRM4gAAIESQhMYBIp&#10;ijz7/32jtlFbu37Z2q+qv3tv3+7T55w+ffrc7tPd8sIDvvDyfDbflQUHMmLMzjN8pG10Kc9942nj&#10;k3qQ3nu067sE9YEOgQygH0w4qB91r602vFrde9/kG05g45PgHhx4uCoTrXSI0L5JlO8nzq/h7h4c&#10;/IP/2f0rPvo1Gs7uj9kO9A548rWf/MoUzobV3pMTP20KL/2U3X6tnttzeyc9XjUc0IsGOLQfOvzw&#10;Aa/JgHx+rv9W6CT6f/jr2AwfO6cGsxdw75bMNcQHsv9wxhye31yLMtbQl/2he2IzzDdene/pgfRj&#10;LSxKn7fE/gIZX+hLYDcsim1hXH31MznT79i2Gj64sracis7K+MXl489Pf3N7vf967MA3366XnsmY&#10;15F8M52MP2z2Gm7t8cRz1ls5b2p7p53gjzamPeGN56ORLUG94C+Z8+ydNOqI/Pf29nbahz7Fe+1S&#10;kOad1N9JuujgofrgnXdzHtVP6u8+9dd1w/gr6wc33lyT7n+gFuxeU3NjM8zdNlILdsXXIDTPTL/P&#10;99FY/fR1vTUjvoGzjd/n/KaFGcPvybf5rI29OYNq3r/01fZmZhfgYRv/ty7h0eyZJUzKvkn69LF1&#10;C/GRjO3Ax2D50dTL1gX1yPcH68L/MrW++UdP1Tf/eGad+58erlvPnVlLlj5di3ZurK4D2W9pS189&#10;EV/MHv6PT8fOyZ4RnXOwgq9xBvaLeQljDZ6NJbjybbBuosXxlZRvSuyiySvn1qSRObnO6/hmDsaf&#10;4uEH7qr7xl1WF/71f6+FDz1YJ3fvqsMvpb/7edapfZA9Vd6Lbfxm5Pf1sbFB9aaO6GbX1va1Az9t&#10;QzvXJtULPUJP0ndNN7R2r77Vn/oFi8yASwfqj+QV6OWmezyrfzKi7Kav5aO35AXPu4ZjKxfuygOL&#10;bDUdDQ86HF50ivT0p7TasDg0KJvcgUsfaffS0QNgi5MWHPoIHoL08sEVb/AIvejCF/joa6XFA+XD&#10;DRxwwW9lgAVXacET4AlO4yfYnTYR/OCDF9L47kSHstACDl7qd+S3zmLhwoWddqZ/QwM+s0HYbu7h&#10;ihZluAdb/yS9/r/B9Q5M7ZbtpRzPaDZ2415edIALhrzqBf3KVg4c0Yw216bPW1/mqh4az+RHK/yE&#10;hrM4MNkwynaP19LDQVyr+xbviu/wFNAkDl6C+oFTk1XvBDKBXrg3+PpWQTnolIa86GvUNbrUmcAP&#10;r43TuxpnUI486s4VP9B8dv2hESwyoz7UmzT40PI0WUKP+wYHnmgCw71AtvR9+AJXuIENHj6Cry7J&#10;hmd5lSOvcsFvPFEensvb0qkb9+K9ZzO0X7MRPCvbD6/aD25+6r/94KbPVy+tj/au2QHw93NtfXqD&#10;LU37tXvvwG8y1/pxOsGP3KHPD7yzy2xp5G20eH/2PXjStXwNpw7A/KHn//evYzPEn2Hp1uytkH2I&#10;FmVd5YL9OZ8oezMsfDbz8Ce3VfeRjZ29Boylz8++TgszDr5wU85VcBZBvokXx1YYzL4O5i/4zQ0m&#10;rMmZVZvi0zD8zMpac2JDHX5lf03teqwu/NaX6/lDBzs2w5nj8Xs/kDZ1In4K8W14OWsp8PPUz8wZ&#10;ps0/P/Y9Raa0UbKi/TSdIJ7cuJKrJltkj0z5Rpr00MOd87DefG1srwdyap+Gt3MW1mvxnQBr88bN&#10;9XLOU5p8/8P19c98rn44/vq698qbqufBSdX1dPrVpzO3kDAv9tKcXGen7+9KMDczJ3bD3KwzZSf0&#10;7cx5D3uyJ0N8Hxfk+3xe9kFq+0QbX9Antz0QfMu3NQvmLtgU/BHtzWD/BOmMCSzftbEGhkbq/otG&#10;6zt/sqKu/eTRuvUPXqhL/3CkJvzXubW872jqI/MRu/pq8tPZ43lbb83fuyzrI7PmMzaB8yYaLPaC&#10;sQU2QdtDCh5shs4e0sGx48sQu8ieT8LsjJvM383nNeduJ/+2Azkb/MmH6qErr6gJGWcYeOyRjj/p&#10;8bderWfjs3r6l5lv/iBtkitRmom2pJ1oc2frUu2XfKtv8dqseqM71Ke6Vrf0kzYEhnv9Fz0qjXzg&#10;giG+jRd41/qjs/WmNN61cs7+3lIuHMiQPGA3fUVPiYMvXOSHHz3upw1LK47OoC+9058qD96u2rv3&#10;0pFnZWrzDWbrC72XxzMegCcNOuECFnzcew+fVi5+wBP+gr5Jn6ssMKSTn52kb1a+/Mqi/8HFA7Bb&#10;vkabfOjSroaHhztrGPXbK1as6IxVtL4JbH2DttrsMfm0PTDgqM9QR/I0Wlsa9Qiu+tG/wdN8t3tp&#10;wZHGGkpltD4V/uhscoUGdap+6F16Vh/iWV2QKc/4iufyuscDfb2r/HijXPzEb0Fa+J4tJ2fXa0uH&#10;l2SdnhHUJX6iSfBeWnHwR5t0cG+h8cf17HpWn2iF49k2gz2G/vIv/7KDIzzBBRP/8Fto9GlL4OKD&#10;8rQR9KJN/auvJvetr8U3P+XLqwxX/MKDZi+wRQTyhU60kUf04hvYrZ7BggN81I1n+aRTJ/LDufFH&#10;OXj2f7IZ1C9Ygl/rV/EObPH0EnrIRKNLOrTJ3/SW/M0eaO/EgSW+leNenF8rr5Xf+nf0+DUboD17&#10;L67BOxsf+Ir3vvFd+/EjV/Kqf+/x2k/6fyt0Ev0//LVxhuEdWT+Y7+nF2Q96/v74vx2Lz1/8GZxJ&#10;NHNf1uRlnf5TGYPv2ZC9CYxHpP+052Ff+pfFGVdYFr+HoYwlDGScYkm+kddYZ3kyez6czJz87iW1&#10;6/n4CR/eWl/9wt/nPKPB+vmpjF+/lPVKO7MnT8YazE04y4ocnH7JWEH8tF4f81sgZ/QL+TKWqq2R&#10;n6NpC/jrSmbxl3yDQc7IX9eMp+rogYN1IntIkWnxp7KHwCsZ69h7cKwNvZxyTxw+VrdMuLa+88Wv&#10;12N33NOxGRY+PCVrIVYlrMxYQ/Yz2jRYU+Iz+ETmEp5M4FPYE3+GBfF97IudsCj2wuK9OWsqvo9D&#10;+xMOxK9w29i6ReMGnTGGzDnwgzT/wC+xcyY1/8f0x0Jn7aQxidzrv+fGl3FweFU9efW+uvhPc3bW&#10;OTtqwscP1vg/WVP3fCG22dDz1bN+RU3aOi9zE/Nr+vberIGND0RsmGUZpzBeMLbec0Vn3EK5bQ8n&#10;PplsPH4LbAgBnvwbxHX2fApNQ0dHqztrLmdlHGQ060yfyP5Xd190Xl3xmU9X/yMP1cns53Ts9Zdr&#10;zwvxqX8tPovvZM6QWZ3Q2iHZFrRHOkV7oTu0fXVC79BlTU9pB/QGveKddN4JdJv616fQKWCJ03eQ&#10;A3rF2CeZISvitC/6ULx80ujXyA4d6X3T52DRUa0/cu9da9PwlYecwY8+VhY9Kx1Y7sHRjtEBf7La&#10;aJYPHLDh5xn9YImXB6/kkwadzR5o8k3WpREvD9h4IV4+fYRA7sXDBSw8FC8NWPCVR4C/OhOPT9K0&#10;/gaOcNWuGu+803+D1/qa5htBh0qLFvXl+1LZymFPsRuUAaZy3OOb+oYn/rELtHvlgTUykjXB06bV&#10;0NBQpz6bbQLG2XxBK1qaLqYb0AUn8fQ5HSzgnfIbj/FR+fDAN7DdS+e+XdHceCJOfgE/wZBHwCPP&#10;ZLrJFl4Zw/FOHji5esYjsqfewAdD+oZjKx8f5XE1tqD/JKNsBj6QTX7lwxvP4KOB3MNfOxCP7/hP&#10;1yoXvtJKgwf4hHeNZ63vxWeh8ROPyTl6/FrfpXxygRa8Pbvvd69twpMsg41Xym7tiPygFe3wAwNv&#10;/uzP/qxDdzsvAh/ct/WPrs50sE9Si8Onfyt84kM5cyppPvnRD9fHpM3zx3/9Y/Vbv/fbdc5H8vyx&#10;D9U5H84ZFn/wu2PPef87v/tbnXS/8bGP1B/+5u92wq+d85H6aMJHEn7/9/7wX8v82Nje0ed8JHX2&#10;4Q/Vhz/+a/Xh1Bmc4PnHwf+3lZ+y/vQ//EHnbAfnO3z03/9mnfMbKV/4RMInf3X9eK7xLzjn48Hr&#10;E4Hze7n/o4TfTJD29xP367kGxjm/9Wv1sX/3yQ7eH/qN4CEutHz0E7lPeR+WXlpX+X8r4Xd+dRWn&#10;rLz/j3/1n+upVQtzbsHa9BtLctbR9nxDZx/B3auzX3Tmw/O9PGc05ymsn589DzP3vrm/urNvkLiB&#10;nHfYm72FVh0braXpIxftXJZzJ0Zr7YnNtSFnXa2IzbE6vpNrDo3WtuzxdMe9t9W3L/xa9njMWqKX&#10;Yh8cP1bvvJq5mtcyrno646oZb3guvnOH4+vw7Itj7ZXc0KeuArkjk2SYPJMl3z3aDpnVJsgYffLg&#10;xJ/Wtu3xq9+1s17MHg2nXo1NketLp+PjlXOU3ou98LO9B+rl/Yfq5osvrgu+9Pn6cdZQ3HPXbfXY&#10;jEfCk8xNhCcLjN9vyF4Gu7IfRfr0BU9n3+htOfM6/WzHH3SzcYUlsRXW1aZTe0P7rk7eWfED6Ip/&#10;w2zrKTZkDGFD+Lk151ymT+/mK7B2fmyDjE3sXZk5gK66a95D9dP+JzrpF4efvZsz1rNhc81csrLu&#10;eGBaffPi2+ur591Ut981peb155yP0Z01uD57QmxaXct2xAaIHTdvfeYnNmYMKPZOV3wxh45urL7Y&#10;MMuf3ZS5o/g+BKe+vSvivxmfzfgqzAse/Sm/L+MJcJqTeZb5mWcZSNyTGVeam/mZgb0baig+L6vj&#10;O/HgAz+qm8dfXudmnOHhO75XZ44czeBddMQ7Yz7t9ure9dyzte/FsT0M6Zn2o0PoFHF0jbrS/ptu&#10;onvoF1d1THf4Vm39nPTqWf+j3xEv0G90jqv+W92D2fRL6wfEWwOuv/LONzM97j3dqSww6CZxdDVc&#10;letePnnIGZ0ljh1C/4NDHsV55x4NdCK5RbcfvSwNfMkpfUlfy9P6HnQ3GxgcAd36I/KuDcgPN2m9&#10;kwae8MdT7/QNyvAMNhzxRTr9qf4cTAGu6gRfWnuDk/Tyg6XfBt8V3miTVoCDOPTho/YJHloFPND/&#10;w6fVL3yUJ73Q8CADaJRefbayWj/Y+jm4KBt+YDWZwbt2z67Ce7S2/q3ZsOq49WN4IoAFX1c8xm88&#10;hpv38MULtKNFWnBaHeGzvNLJ6yq/oCx8IDPolVf6Ri/44LLD0CZ4lk5dyIN2ZbVylGF9PlvBT99j&#10;nEEecKVVF3CEA3hgwAsMOIHtWXq4o9V9o19+Mo9vre0qV3717n2zG/BaO298904bJRdkSVme4Qee&#10;ugJL/ZEr9eZZWnxu9YAONMAfn+DT4MnjnR/84A+Gss/WM2CQ+7N/ntv3DBoq+8xk4d7Ytcw/ZP+g&#10;zLu+kG/Zl99Mu8zz6dezd1DOXYj3Rv3y/V/U3n27q7dvQZ1+4WT89bLX7evJHzCd7Gn2b2dPgZdS&#10;tuHXVzK+7ZXwZsp5JW3k5+GBkvDsveAdBtZj9/+kzv/212vN6Kra99yB7OE/UEO71uVswuyLsH9j&#10;1v/HLyDr6we2xR9gx2it3LOt1h5Iv7N/ddY/pt/Yle/TfO+uOrg5fUN8DUdX1ui+7TV3cW/64bvq&#10;lh/cXjfdcUvd++C9tXDxghpZO1zb9uYs0eeyBup41vUc21k7j+2ondlfaddz8YF5YX/tyl6NQzuy&#10;H9O6RVnnsCP94erMq2efwTw/Pjwvc/X9OZsqcxGxCXq2xIduTXc9MTyrpq7IuYtruzs2xPRVc2v6&#10;6oyRH1pbK49m3cS+lbET1ud5TZ43xgdyS21NH7r9xexb/uKBGgzd46++tKZMeigMyphz+hf7NZx6&#10;Nt9Z++ILdSh7pxyOX3d8HY4+P+aDRG60TTKlvbW2SEbIG7mgN8iRttBkSv8wZeoTtW9/1pLv21vP&#10;pi3sPxK/sMjcwZwJ+bNno8t2R0aPZR3W0zvqu1/5St125bj60Z231I3Xjav+5b0dG4Gt0L05/btv&#10;9lwnL+vK/YLwoTv20nD1Z+zAPlfdm+OvkCs7ozfjEr7L2Qfd22JPpC/u2pzzImM/dPwkw8+nYj94&#10;npN1CVNXd3dsBfbClNzPTdwcPB/OnpCbnq4NB47Xxn3Ph38HYytsqf6lOYd005HqG9lQPcuz/mFl&#10;5kY2xr8x+1g/lfWQM1fGXzFzSNNTBnvBuofe2AmuM+Of2Rs7ZU5wa+XDqVNm8OkajT0YG4ft0BUb&#10;qSu2x7zMWw1sGqnN2ftq6pRH63vXTKivfPpvqitrWH8Z3VKvZ9+T7OupLt7Kfp4nso71WPbkajpF&#10;Xakf7/20zdYf6RP4FfjG8J6+VI90mbqka+hOz/QMPUF30iX6FHoGLPDJiP7Fe/2w9PLRFa3/Al8g&#10;V8YhpFeeZ0Ee+gY+dI/8ypEHrmCD1XSltPQrGtErP13b9LX0nr2Xj6y2vqbp7ya3aPOu5aVD6EZl&#10;gYtm5QnwAk8/gG/SuW/p5METtEuPh9qPfNKJlwbO6ARDXMMfvt7DxXs44hX88bz1MeK1NXDxDw2+&#10;KfEKzAbHe3nB06e0fps84DVe4FWrD7irw1Zf7pXbeKYs/Gh9n2dwBPDxg51A1ugJvPTceCXOM17g&#10;Dz7ATbnqiyzhh7jWp+ID+NKgE+2Nn67i4KsOG/+lbXzAW/jiDZ6hSZ3AXXkCHqkrZTXc4Nl41ORd&#10;GY1X7bsZL93zZwCrwUVPkyv8k6/JQqMPLxtt+AFnz+hCC341u5fcicczOEqH3/iuz/aTR1+uXONF&#10;eKO9oQ3t8ECjdMpuOCpXfNP1yml17EqevGd3KNN7NKAJ3n5wUO/sATioP7wXTw7QAlcBTeKVi5Y3&#10;0h/VBwHy/r/uzflmYJ1JWfr55zNO/UK+O/X/s+Z01UUXXdQZ/5bHOUkBOJY/z28EnrprdsovUs57&#10;7/CDfD/j64fq/ejJylzunvVrasuywRgSsVkC+Uz8w+68/cYad+UltTp+A/bk6ds0VLvOHK3l8RUc&#10;O89wVfzZ4x+XswyW7NpQI/u2xj7YnjX+2VvnoPOUrW9cVgM7VucMpHyXbsw+xzs21byh/rrtxz+o&#10;K264qi4cd0ldcvXldeMPbq7bf/y9untizl+cPz2+7vNrOHlGs2fR5kPZc2lP1vFtSVnrBmskexVN&#10;H5pXU4fmVnf82+auiy/cmkU1L373C7YMZ047YwpbBztz9lNX92SfoRn14JJp9fDSp+rR5bNznVkP&#10;5HlBvlGXHs13bPb+ERZmb0hj2oPZn8GY/YbnttfmZ7fXloOba+Kk++rcc79YRw7urrdezr6hqYNT&#10;4fXJ2A2nXsy33Qun6/DxfDfk2uSFTGl72gAZ9KxNqH/yqm17bu1Qu1q0KGsQJz9WO3bmW2Xf3jr6&#10;XNpqrlsjr1s3baljGV84NLqlXjmUb5X1m+riL3yhfnjTdXXLDVfWzTdfXSu2xE5L/9+TOX/7WLEd&#10;+mO3GWcwtmBcgQ2hXow5sB+MR0jvnTGIheGL/rk31wXxj2zP3dm/wff+tHU5BzP2wcLMbQxkL82l&#10;8R0ZPLw+/pUDNTF8nbS8q7pSJ0O7ttT6w4dSd8/U0owtLF67pZas31KDm7IudlPwTPnLIitD+1Le&#10;jiXBZTDzDisyjzIv60DjjxF4yhOU15cxBGMf82NDeDcjeMxY6+yqvDcmkvGHqfHhnLopazkzZjF1&#10;VW/1ZJ/qDdk/+4knHqpbrx5XX/rbv67ZsRnefT7frK9mL9M3x9b6ZEqiTmdfp9O/GFsPpM2oH7pB&#10;uxTUK52hnrR1V++1eXqULlbf0tEx9GirZ+k9e0/3SkseBLqBfLQ89ASZkUa8+6aTpaenPNNn5AdM&#10;cYKym8zRT+LQIZ6Ooou8dxXoMzQpp/UN6IEjHSe+6S76UBrlggGmMthOeAGWeLpN3wp+Kxf/PINN&#10;f8KJDm86T1l0uYD3jd94gmZ6lo6UDwzp5Gm6u/VhaESzqwA/9OElHFu/oT6MvaAHznCSTnktr7pT&#10;BrrE0eeC8uEBB7bh4OBgx3dBvwsG/iir2Q2t7tWV8hoNrvCi89Hs50o/tH4CH9EubUsHVzyBl7px&#10;j89gKwPensEW0Nf4BDd4o0e8/GgWwJOv0au+GkzxaGKHkj35xClbXnTje6tn5cEbPd7TcfggHfjK&#10;Zic0H0jnMNk7Gv7gw1s6z/gtPX7qv1tZrW3Asd0rF5/kkwcf1RmeSIMG8MmLe1d0SAdXvAHP2Byb&#10;Ae7quMl5s5e0D7xo/EYr2YIzmcE7dQYmnMS5B7vxBE5o+99/bAJ58Rg+7AOh9eFnpxfXef/z2Dy/&#10;jD3x7pjPizSxAjrnGrAV6LdX3nqzfnTfT+rTf/d3NW/evLH2mfqrDzKmkPMK3sjY+buh4+03xuZo&#10;1C0aJz/+eE2OD9iZ7H3XGc94/73asHSwvv73n6nLv/rlmvHAfbVg5rT4/X29PveP/6Mef2Ji1rFv&#10;7NgM657JGsWM/S/PuL154/6M//btWlNL0p8v37elYzMMZ5xg6Ei+3fPd3hefNt+xPdmHsHc037I5&#10;G3nk6Q31wNTH6/rv31ZX3XZDXXfHTXXlLdfEfhhfl1373bok5yRceOVF9d2bxtVN99xSP558Xz25&#10;YHr1rhmoVRnX2JyxB9+m3WsX17ShedW3JWPTsRUe6X+qurJH8byUNSV7+vjutCagO35w/P3mxoaY&#10;k+usfIfav2ji0Iz4BcZ/Ln1eb+by23X4xNYayf4M0/LdvCb7NqzL/MRw7JB1WaNx5VWX1v2xdV44&#10;drhey5r+V7Jnwqnw9WfxczgWe2Fv/AsOZRxAfZNXsqhtakutXZNbMkReXL0XR/b6s0f0I488UitX&#10;jWTtZubZI3/PnUo/dTRtOj6Qhw8crrdOR1dlTuK57btq35r1Nf4b36irLr6wJlzxnXr00fuzJ2R4&#10;nfGCrg3ZFzq2wZSR7tgC2Rtp5fyOTTB7fc7dyFiMuQvp2Bdsi2ZHLLbWJLaCoN/uSf/svj88WhAb&#10;oSvjCHPyfe9+LM6+SQMdO+LJ8GzSijnxgcgYQvaHmLcuMNbG12RF9s8aXlcLRiIzq7Pf9LrMX2Qv&#10;hv7YKYOZJ1qyJ74VO+KjGpuhb9fyrAvtydhC9nRKOWB6Zif0x75gG5iTmJf6NEfBbrBG1H4Ms3Nl&#10;QzyY8aZHV2fN5pr4ssRmGBkdqZ/ef3fdlLmJb33uH2rS3XfVqb3pP557vt59fWwc0Nkhx+PX8HL8&#10;If3o6tZG6QO6g65RX/RZ07t0RGvbdJX4dqVfpKcv6Bz17Ho0NoA8num/ptfJjDi6jJ7SFzcdJZ6+&#10;oWPoZfIkH7zAIj8CfMhbS0c/oQVOYOiPpIeTvgdNyoCTfK5gwxMMMgymssH3Tn55vZdefji7B6Pp&#10;RbYDOdce8BDeaFQ2fAT32sHZ9gOcldVsE8/0Phh0u7LxueEAJ3wQlO3a+jMwxMGZnocLGPI3+K0P&#10;MV6AR62/Qp8y0IQHYHqGs3qFN9j6QmnQ6ooX+Ae+PqnVnTLlRSs80A9X9NH7fuLRqc4EdLf08iof&#10;D5XT6rzxFHz44Id7OEqDvkYjfBqchg+8lYEecegEEy7KwTvP6CSXnqWRDyz8Qqu0ntWzK5hoaHwB&#10;Qxy5IIfOMzAX7mfe3jiD9gAWnsG/8V2ZbAa2h/LQiLYmc/iI5+jHI/mV1+QOf+GBRvjhPRrgCR8/&#10;+cTDwRwielsbQ3ezEcBQdrMR4SbARZx7sMDHQ1fvBLInP7joc21pmpyjDQ5ogB/7gx1BH7XQQfis&#10;P2leTlmkyFjCS/F9O30mNkDus+Ky9mWs+twLL6gLLrm41m3c0JGrTvbAfS17DrMwXjvzcqZq2a6/&#10;rKPPHqprrhnfOTf5sovPqyu/e1Fd8LXPV/+sKRHSUzXjvrvrmm9+uRY9PrFuv+hb9cWv/mN970e3&#10;1sz01Su3razV2atvKPMMKzP/vyxj973R3QszZrwgursv/oOLs2fS4n1Zu5i56flb0788k/4hY8tz&#10;4oNmL4BpGXPuybkCi7dmP4WNK+u7t1xbX7zom/X5C75Wl998VV2Xsq65++a66q4b6pJbxteEO6+v&#10;y2/NGMR1l9e3r7q4zsu8gOfr77mtvpdxiEnzZwROzipaM1gr8g05uHllTe3vqvnxvZu9bGE9lv0b&#10;n1iedXbxd5iZOYvurfme3pW1Ffne7rIPQOyeR8xjZBy8J33m/NDXe3BjzdN/Zu3E0pNbqyffu+t/&#10;trs2v7i7hjPOfejFA/XopPvr61/9pzr+TPxkM0f0Qb5LXzs9Nvenfo9FXl9OXZFTckJ+XckGWSSz&#10;5IEsa0vuyYRnbdnZ6nPnzq0XT53s7BG1P3E7o4+3RdeR0SP7D9d7r71Z72Vc49XDR2t08VBd9tWv&#10;1KXnn1vjr8zcyewnqjfzKNaAGEcwfjB52ZycY9lXk5Z25WyqhfVkzqw2ltATPhh/sIbEvTTGJDr+&#10;DvEZmBNba1b2b5i+Id/5sb+60kezsTy7zt+V9avZ26I//qeeH8/6xkcyhvP4irk5HzPwd/dlfoNP&#10;xfKsVck+S+tjh2zIWNPmrP1cH3smPic9W7Pebdei2JZJlz0dundac2lN5aLs1xSfk5QxPTbAjOyx&#10;0B/7U2D/Lcp4EB9O912xAeflyj6cH3lz5c8wLftYdY2a+1iWsZdVdV/8GW666oq68EtfqKcmPlDP&#10;0n279sb2G6ubV954vY7m3ImXMgZHr2mDTV+rRzqp6SB13epRvakb9avti9eH0nX6oNZ30CXgeKZb&#10;6Q86qY050NXyeu8bp8XTPfBp+tkzeYILGK2/Vh5ZgoNAN8FfOrDlo8vE0df0pnj5BLi5olP/QpcJ&#10;9Ji86Gz9SdPl4LU+RR56ruEkj3Lkh5cgH165Rw+66E/BMx7qpxuf8EKZcAZHmmZ3oAs8eeVzlVfw&#10;DLb38IYLPH2jgg2Gd+CjWT2pH+/1V+oFHa2O5cULNKp7eTyD5R04+Ca+jRniBf7Av+EDJ0H9wAnO&#10;+IFP+gQ/6b2nH/RzLS0Y8ihHnCAtHNHiudEJj8ZjadCCD/LC31VaMqK/bH0oHsOD7IPbbCZpPeMR&#10;e4jMoQ9s79wL0uCJukE7POAFHljobXQpu53HLM6Yw5//+Z934DTe0p14qz5882sT+NXodq+8Rrvy&#10;vfPcymvyju+NHnIkNNnB/8Z7fEYjWYC/OocHXyQ4eManJof4KQ697vEGXnDBc4FMrFgRX6x82+NT&#10;S69e0IcGeeAIrvoRjxb102wa9oL66YwrRDZcPQvoMRfxbu6dn6gfQtVLuR9auaL+Jn5ct37/zs6Y&#10;NUlr9YDu98N/9sKbb1nbELgfvFvzF86tSy45v7rnzaznYj/Yo+iy875ed914Va0fWFDXXfCNGvfl&#10;f6pdQ/21ta+75nRPr617su4w8w1sBucEbDu1p9ZnDePszG8vz3nGwye21Io8r3p+Z62O7xwfxGUH&#10;sx/jnvgFnHy6BjLW0J/zHHq25ZszZxeuOJCxniO7sj5ybd3207vromuvqG+Pv7jum/JQdY/ku3d5&#10;xpUXzarvP3ZP3Xjv92JD3NKxHb572zWxF67u2AyX3nJlXXLT+PrH7M141Q9v6qT58ZSJNX1gbs0a&#10;ml+L8z25YHX6kfRJT+Ubc+qKrBUY6Umfk/2L7Dm4Pj4PI5l3D06P5mo94sL9GQ/JWMLAkS01J2cg&#10;dGWef1L8JpfFblj5XPbaeTFzk6f21874QnbNm1rjrrioerqm1/PPPoPbsRve/RedqK7eSZ2pdzJD&#10;5rQf7Uq70U7IJD1DDsiGwIblUz179uyOzB05mm+TZ3PeRWRN2BP5oRf2bNtZp4+eqF/EZnj3hZ9V&#10;18OP1Xmf+2zdfO2Euv3Om+qxaY/Uko3ZS/FX4wb6a/4L5hzYC8YbnlqTvY7W9OYMirFxCOMNfBjE&#10;G3+Yk/52Xvpee0qzG9gIU9ct7FztFzkt3/bT1mdPqIwtGJtZ/cLOyMCOjg0xKfshPLBkeuywzA3t&#10;yrnbsRnmx17ria0wZ1XmRVbHXovt0L81YxSxS/qz79PAvpxvfSj7OiYsOpj4/VkbGluFP6P1MOyH&#10;WcFhUewFcT3BiS3BZnDPXjDm4N3C2Bl9sW3nZwxsZvwqZ6zNWNPaJbX66bU18eGf1M1Xj6tv//Nn&#10;a+HUJ+tUePpM+Hni0DOd+nk77ebFN1/v7CWt/bH78LzpSfqFrtCO1at+pum2psP0N9650gd0hf6/&#10;2RBkodkO6p0upD/E0/H0RvuOav0NPULvtX6TbNEx9Jg08CA/4IFBzgTpyR1Zgx99iR5ySfakhWuD&#10;Jb7pPTDhD1ewpKPD5AELHLqv6Uf4Sy+NgH7p4ICPeCcPnKVVpme6XXuAGzzRAC7dK7980oBBL+J/&#10;o0f+lkZ9tT5VGdJ5f7YOd4+3ykYrvqsbNOM7vNSHIJ33rZ+VBk36LPGueC4tXjl/cnh4uLN2U7+C&#10;BjBbu9cnaft4CVf0whN9eKtO4S8NetGFBqGlBQvu+IsWfJAXzzzDX1CuPOpKcN/42Hgir7Qtnffk&#10;TPn6JX0R/LyHT+tvW900u6HB0A7gIA/+uG98xWu0ocl7demHJ21NAHm0buBTn/pUp97gqWwBfWTL&#10;Hl5o904AHx1wb20Dv/AXzoIy8U1ZeIwfcBDnGb3yqhc0eqc89Lnir7KVp87b2hrPjddwQKMyBOWi&#10;x714cMiZMUPr5/Cq4YVPylV+wwk90uC1dPBr9dJh3P/lj30gHH0+Y5UZ/3Z/+swb9eMHJ9bffObv&#10;6ycPPhS/xfhvJf5MzkCoDzIfER9H8+ru33n7lQ6E18/EPop/4p0/vLl+8KNba1P2Wt6+b1MdOLar&#10;pj71SF0+4fz61oVfrGuvu6Tmz59ah+LbuHtn9kscXVqr9qyrtfn2Xpe1iIszNj2Q7+6tb+yv0df3&#10;1UDWNC4+lvOKjmZ92+E1OQ9xZc5TduZR9LUQ38JZxrGjw2dtypmF6xbH3yFnQ2zP+dN9XTX+zhvr&#10;/Gsur4tuHFfTFs+p1Qdjg+zL3sP53p++oifr7UbTvwzWxO5pdcdj99WN9/+grr3n9roydIy74/pi&#10;R1x396317QkX19cu/XaNv/Wauu3eO+v+rMGfPGdazV66oOYO5zt3ZXzp1yypvg3Lqz/z5z0Zt58x&#10;nLUUqwZqSmyUgeC0NLbMYHwmRo7uiJ/9aPqjdfWT4ZnVdzx+DvFrWJH5id0vZ05+97oaXj+UsYCJ&#10;df65X67hwb567+cZe3s7e4tmLcWrGdd+NbbdK2fGxry0XfJEvsiidkOOyDVZFLQvsmQd9+TJkzv3&#10;8jxzJO0uNsPB2KjHc86FduB3LHMTr5/MPn7xf9y3dkPd8J2Mv5z7zbrt1pylcP8P65HZk2te5mce&#10;XTKzHhuclbGD3s74AluBXcBnYUbWW04Nj9kHAh9J9oI5JOMSbIi52zJGsTtjSTm3w73zL2duyv5K&#10;2ddBcLbVtOwLNXlld2yJsfMxp2QsYGriurYO1fCprH18Nv6L+wMn8xvdm7K/QnjXnfmI3s2xtzfE&#10;pzLjDF2b5scvYUHWQsR+2ZH+f1t8GOJzMTu4dgW3wb3xy9icOaUNGXeI30XHJyM4zs8a2rnBY3b2&#10;hbbOc2wPieC9JWmTfnbW0k6JP8PkkayZGemtodT/vfffVTdcPa4u+tqX6kc33lAvpg945VjGE/fG&#10;dsi6Vu38zfd+Ua9mjoLO1JbpJW1XnTRdrz2rU/2pOla3gvavr5GWbvJOXuOZrvSfOndP96t7fQ6d&#10;Qrd4Ryfqi+gPMMGS1jN8Wj/S3re+TLn6LjjQWdLCF0xX6eENB3mUBy74gnSCOLpQWmnAE0fnwdc9&#10;vOgyadgM+lV58ER6NKHRvfL0EQK8PNOJrSx4wa/B0y+Di390pW8hbUZ96MvQhV/gSCOA0XR4owuO&#10;zXah/93DH77oxUdpvGt5wYE7/qtb6b1HC7jKlR9dZ/PNPZy1Y/0KeAIc0aYs9De7AM7eSUMnkBP8&#10;UBbesI3g0ngqTnrp4CQ02wVOeAZHeKBJHYErDxji8F75ylRf3nuHFmUro9UTHuuj1Enjr/TNdoQH&#10;foDT6g8M6cHBI8+NbvnUIbjwQJ+fOrWe0PiCOFdnVKEJja5oIq/waHKmHDgIyoOrAEcyg27ly6ve&#10;1ak4z/ikPQoNHvjSeJaGj4tntDUc8LTx2r13YGsXruIav/AYPmhuOJjnIB/qAi3olUfdkWv40T94&#10;Bg47BQ/Q6BltrQ7R2NoDPoLl+cw7sVnyfOq12M/xbWA7XDJ+Qn36s5+rkTXrOn6Qr8ZWeCPnKv4y&#10;NsKrr8SH5s34Lub+TGyLeHjXwf3b6sYbJ9SFl5xbX/3GP9cT0x6uI1n7sD7z8vuObK/hVVl3MLqs&#10;du0bzZqL0bST9bUz5wMdOrA5PmvravvJjMnnu3tZxoFHX4i/+8n4Kzw3mrMaMheQ/Y4WZ++k3sOr&#10;a87u+LRnLnlmdDidv9BYd/wJZ2b94pzYDPYEnrluoBbFT3L+uqV11+QH6orbr6tLb7mqrrjjupo6&#10;0BVfB3PfOWspvpXOhli+O2dFbMt+AOnn+zaaE19a05d01735jr459gOb4YbYEFfdcUNdFhon3JY9&#10;CmKDfOPS8+qy68fFHrm0rr7r5rpnyoM1uXdmdbEfYjvMXtFfU4Z6avpw5sFX9mf9x5aOzdAf22FF&#10;/CTYDSOxp3qPZU3IC9tq5Ys7a0VsptHj22vj/tE6fvpIDSzurvO++aVaMzKYCou/3K9sBuda/iJ1&#10;93ZkhQ4RtEvyRXbUvXZJnrQ58kY2XNmvkyZN6rwn16+8mrUX8WfYl70Y9kSXaNva3qGMpb/1YsZe&#10;nzlW0+97oL7yt/+zvn/dtXXdtePr7p/eVXMy1jJ5YFaZf7BGgr+CeYghYykZe7DmsrMuorMOM/s9&#10;bRpbV8F2sI5CMD8xLXtEztue+ZzYDD3xTZidvpitMEdfHRuiO3GeuxLv3vsn1yzo2BX2ylp6MnMQ&#10;RzMvsD+2Wuav+rOPxoLYCuanetJ/Ox973ii/xfTpCXOfzrgEmyFlsjmmjXTXlNAwEHzZDF3x32Tv&#10;TI2Nwo9zbsZNnH0xdWX2wl6VcaTYKmwHV3s7PLSip+PPMG11zsdIPfeuGIjdfGv8RK+qG6+4rD77&#10;3/6qjqWfdU7p8axF2bxh45jefF/bGxu7pyPUBb5rk+pMG1cX6lJ71v6lozc80zX0lXtt3ntyQMfT&#10;SeK0eXpKv0SP6Ovl01cZD6XPvFcO+SA79AV9QnfQO3SMd2C6wks+V2noK/2V8jzT487UkU/fAUfv&#10;m45Vnjh00cOC9/Q82pYsWfIvNNF16IJH4xE5xyfw8QwdAvyUh39gga89gN+uzZ5QPjie6c9WPr3o&#10;J7806G26F1+UKR9d7RkenvXBeAdffEBH62u9b32Fe3DhpI5bnYmTT3l4CHd1Il2r3wZPOfivv5EP&#10;DeoLLuhoeIIBd8/oxxs8JAu+o73zgwPeeYduMNSt8uADd2ng1fBvdYcfYHtGD3zg5x7+zU6SH1ww&#10;pBfgBW804qc0ygJLnYiDk6t6Vrb8YKOFPMGTLIPV6lYatKkLcdLhTdufAc32kP6Lv/iLTn6w4a1c&#10;OMMBj1zxpcFGKxrgxL5Eg3s4kHntS72gWb/tnbqDn7Eh+2a0s6Z8tylDkBe+6IMLOXCVX3vGT/fS&#10;wk+5eCUPnOGHR8q1PtXYkzaJD/iEB60NiHOvX2jyIq7RrmwBPPSTB4GtAZZfx9745XuddRFnfp65&#10;1YSfPvxQnXveeXUa7F/ZI3jExlDHLLd3k+dE6u7NpI8yrG9945/qBxm/nzH78epOv2yOwdjB6ozD&#10;rz+xLd/U6cMzvtufdZEDORu6N/4HfQezRjLr4ZemjxnOWUPD2adgaXwZFx9aXYufiX98bIWRU1ty&#10;vlN8G/fHd31X1ibsyVi4fZtzxsPgkU2BlT2bk2d6fNhmpQ/ozp5L3Vnztnh79lrKd/9tE++uC667&#10;PGMN19VdT9yfvYL7arE5gYxBz0w/wq+uP2kH41c5GN/L3i35Ls34wPz1mX9Pv7MkPhHgTF7wVP3w&#10;sZ/U9XffGtvh+ppw+7V1ReyQy28YVzd874Yaf/34umjcd+r8715Q35lwSfwtr627Jt5Tj816oh6b&#10;/WR1L+urkcyTrNm1KTZS+u1DWTt3LH7Bx/fX4vBn8OSOrKGID+SJnfGD3Fob9ozW1pw9vXigp77y&#10;+X+ofTu3dNZdvvXq6fp5fBve/cXblVG9evmVsblf8kYWyBIZUs+tDZItOpXMuT766KOdb1Tvydnx&#10;E/GNyDgD/SBOm9y5bXudPHS03s55CKvm99b/4uo8n/Q8jgMPSzrTR51l6ew7n1xnf/R/IJVU+qCr&#10;8heV7bPOkiiexCCSYkROC2CRASKKIJGIDOwCu9ic3815FxuwwGJ3ERY5B0IgSIkgFWxSkvt+v2dv&#10;fKh7q6ae551npqenp5/ufmZ6el77wdOxacmy2LBiWSxbwflLh3ayfwSfQtaGcnxn+13uVZ8FfRv0&#10;iVTv6vNoasanwzL6Ppqm/CHZ/3KBscRu89s9nS9tvKTtucPRd2eCcWplH+0JYjTXZntnjKd0FJvD&#10;eE6eT2V8yNoLxL6AT9rghdxZ5rY+uM/8B/p/qD/G7t+KHmy1ctYN9KctZ41E3V48yN7O0eHY3lAd&#10;hzhTqnKAeAzYmztqDjBH4Z4Y9vmCWzn+Kdo4NfSpAlxsuxzb5yh2xcEe6mJHJB/ImtPEqsLHpoX5&#10;jR34h86e9VpsWLk0nv/n78a2tWvj/Wv4c2svvD8lm957gJ8J75TvtDLB5Hvs+5v0h2Pqu6qcUAYm&#10;eezV8Up6XFliEoZ1kw4wT/3lOKsDlGnGXrCMssqxVqYpD5Md4n3iA/WvOCm75B/lS1pLcO7Tcibb&#10;tQ3xUt4kXhOm8i/ZIOJsP5JMUi55b5+9irc4KoeTrFSeW0+czfdevK1jct7DPlo+yUmvynfb9V2w&#10;nDT0PvXVPH++L4nOylrHw2fiLv3E1/dLXKWFOsj/4itu2mCWTbRP76JXn0sXbXV1hrQzT1gJP+H7&#10;jia8vBdXaWh5x8e+Owap79axTdvwKj2sb1/EXfjiY3nrmSdNrOd4mCf+8pYp9VEY1rFP1jff54me&#10;3ksr823Ddr1PfUn0dRzlN9uShl7tkz/HxDriJD2lt/DFJ9HVZ4l+wpRm8oV99V48hGc9y3k1T170&#10;ue0nnrcv9unxfRPef/3rX89obDnr2Hf75L3lhSvd/W9bpoS7tJHv9DtwnOQ96z+Ot2ORYEqDhJMw&#10;vXeczfe/9SxrW9LG59IsPROWbYiX+Ymv7bM0tP/Wc1x9R6Sl+f7kaetLZ5NwbNs8aZvGTjvC//bb&#10;NtIY2aZ9125I78lvfsd6CLCrcw3Rif/CTfD+5DeM5af4XIKLtoLviXWE+ehXn2R2g7aDaaCvJd54&#10;9dloaCiNqzfPsj+duYHh1mgd7YxBvuW7jYHIeQwdzL27r7CNvXLN6P3qSc4ZJvZRw4R+7HyXTrIf&#10;DluijfWH1husR9xkz+QN9r1fRH9z3868Q+udEWIw4sfOWkQddkgLdkYZ/pHFzDPU881ZOc4axUhb&#10;tJ0dYk6hMuZzXvPMVQuZZ5gfe6oLo2kMvYXsz9aliQng/vuqEfzmTuFjOcraNrqktK8JHYKfHN+p&#10;DTzrxu+xA9uhCV1Qh/1QxhzEntIDsWbb+piP78Mc4hTMXjQ7sxsWr14SS9bmx1zmI17DT/Cnc1+L&#10;l0h5rI+8dWBH7Ks8EiXMHdSzFtI22g/cgahgbuUo389F2fcwuqw/x/x2Z4zSbmMO35BXno/xkQHi&#10;R8PHt5jzfZ/39L62P34Lv5l6n+QB+U6eS3LO98fx8lmSa74fzjEkmaBMekSMANcnlE3yh+/NOd4H&#10;90z86t77sXfdxpj73Avx9orVsSZ/caxk/8nh2qPoVcblNHENsAGcQ9C3UVtAv0btBeMw6B+prWC+&#10;8wr6QJq8N89kPEVtBmM6FqOT/XZvxM4oQW/XwRfGZGxCf3fgL+rZl8Zl1L7Qbui9xbrdwzHWqzqi&#10;kzma7usT8XZ5cZT3s/fk2uXonCQu/92LMfrzC6w9EM8ReJXwZeulU9gBI8TN6I59jUXE+Wa+oZO9&#10;tLQ5CMxGcHf+oXwYn1aeNWJn1mMTedaF+IqXMaVrxQ+4leewhVnvaofv2vCX3cNeywXzZsTGlcti&#10;+ZxZsWTGjJgcORm3zl/EIej32RidPT8ZD5ET/nzXlQ++68oO731n0/gpmx1H31nfccfWcfLdTjIu&#10;fe84tsKzvrCUs+Yp47QZvdqOfKL88KqcsA3H3yRM/8tTtmWeZYSpvBS+elA8leXylXLOMsov4dqm&#10;+f4XD/GTx4SrPBEH5a156hf1vv+FJyzL2ZZt2FfbFlef+V+8lIHiJj6WNT/JXeFLK2Wj7YuHstZ8&#10;cbF8yhOW9BX/JJuFaXsm69t+GoMkb4WRYjem8gkvcbOfXsXJb03nBuyrdEk6z/bsU8JXnPwvXNuU&#10;jo5hat+2HRfriY/JuuZ5lW7SwWQZ/4uT7Ymj9JbG2ozSQfrJF+b5PLUl7cRdmtl/4aRkf4SfcEo8&#10;6X/rC1fZkuicxlB8bMOrddR5Jtsw2XfHQPiPj6N50to+yifCE7b9sk1hqRvVk/bT8glXywjXmE7O&#10;L/j9m2wGcTQlnJJ9Lf1Tm/ZHGgtXOjh20tD3yLqWFS/7kfD3PU0085n6WF4QT6+JL8Qx0cb+2kf5&#10;zfv0PviOJx63LfFJ/Kd88N4kbNu3v5aRFxw/U5Iblk/08ntA3e5zaedPvBxX2048b/v+t5z4Tc1d&#10;34uW1qb42VubYmz0RHz80S8wBth7g0/3Hz7Fh/iTR1kcJy2EP5jP9+3DR8QV5Duuob2Zc5VejdV8&#10;x4/hu3Dx/qXocT/kGfbBYyuUMb9cy9pBLfsfyohhtP9sexxgrqD0Nn5jpAMXkcHoAFMjfvFtxCvo&#10;ujcaHdgGuavohUl0zxV80C6zb+Ey37HMQTQRv6kBf7VKdFExuqYYH7rD+KU18t1prKWjfbnoRHbv&#10;rShgz8SCmLcGn8YVc5kvqI8udNERfO2r8JerOMveumHOSMJfsTLze+f7ke/REnwYK7E7ak7iA4cv&#10;fBnfpeWkatc8mMPoIP5Dx2nmSdhnWdXXEC19wKkojHXvrGcf58KYvWQOCRsCuyFv1aIsLWC/xmz2&#10;dr4+7/WYmTczlq9fHlt2bYndhbvjQC97PQbZh0kcquPXz0Xf+FAMELOwD322/WcbY9n8uXH+1EnO&#10;qmINApn68zvI87tTfkXyqTzpOyivOabyle+TvCivWcbnljMWn/srE0/Jaw+wQbQZ5AvfDXnl2sVL&#10;GKh/iBtjZ2P6D38UK6fPiq2r18ZicFm5YVXUDaJjB1kjgj6uL7in0nUJfRS0EbQXtAem7AN8Ffjv&#10;HESn9iNJm0HbwmsVvgB16nH4xvmA3Di2G7RuOQudLwwTIxMfV+JqORZtk4PExmjMnnk/+egWerub&#10;s0ZPott7ouvCWfxTiPvIPOEkZ3KMYmONMpfTfwXb4R7nUd/nDMMPb3Pm6Jl4Cx/QJt79su7aOH5t&#10;LLqB1zoBj+FD2wQONcdbo/sScxknsRnYy1I3QfxIYoJXjXH2hXsl3PsB3xzGBj0AzxQPEw8SmjTg&#10;F+u4zmI/6tIFc2LrurXx6jM/juojxXFr8kL8gTWK+8TZOAOOjpOySF3pO+677XtrvvLEPMfEsVMW&#10;OJa+u8oH333fZ8dbvaIcc35UneTYK3esbz35QFmQnskP8oqy0uc+U0aaLyyf2aZ84jPh2aYyUrys&#10;l2SLetDn1vEqDHEWL8srx+Qp85W34mBZ8fO/ukrc1WG2LS18Lvz03/YsL48L16v9tx2v9s/8BFcc&#10;bVMZaf/kc+mqjLQf1rdv0lt6Jvxs8/Ek7PSuPN6mZcTHvoijz6Tf4+MlTOGLo/gnm8F++t9xlybp&#10;6timdRLLOMfsM9sSThp7yyRb0jGyffsuPolXxEMamGf/kt4XT99z+UYcpJv30l84/k/5wrJ9x09Y&#10;PpMW3vss6WWv0ter428b9ku8vYq7SVji6ZiLt+Ph2PjM+ib/+0xY0t7kf2HKF8KwT+IgLPtpG9a1&#10;j9YXR/GwXybxl17aDNoKyWb4xje+kdHCfvu+2W/bkD7aA7Zje8LWFpH+wnYcLSdu4i4OlhUPk7iK&#10;s/1POKqf1bXyXja3D67CtYw4Wk7e9ZqSPGA/xMf3yDYtaz3bFSfhJZ6znynPfPsjLt5bR5rKk/ZD&#10;3KWVdPG5tNNu8CrupnRvHcdMvKS77ezavTO2bX8nm+fWLvgV353aCd4/Iq7Cp78lJjl2wr/8K/N8&#10;v8JW//S3zEnUxXef/n58/5mnI3/FvKhrLONsnlPRd5pvSPRtz6XjMXDvTBzBb6yOtYgKYi4V4ouw&#10;a6wx9p5lT8ENfNTvjsRRfBsze4H56GbmItpZc+i8OxrtnA+du8b88gV00FXOTJzE12yCeIHMTTQT&#10;z8eylaxFHBrAxx4f9l3sqS+f6IoD3dXYDMRrZs5gS8HOWIAPw/T82bF8y+roZL2kjW/Fwp4KYg4i&#10;80+wr26UOMXqAVIFuqF0mLh+xAms4X8d9oFxAqvQBdoMZcCtRqc1Ez+hmzMF+i4cj35Srov1+e6m&#10;aB/gu5fYk+0D+P9XF8emHZuzOYeFK/NikX6U+FUsZk1job4V2BWvMf/wwhsvxI+xZ55fmxd5OzfG&#10;jvJDsav4QFQ3VkVXN36Z7/wstm54Mx7cvB6fffworp+fzPTNJx9NvcfyhOMv3yt75TF5yHGW373K&#10;q/KHY+1eicLCwownlCWmi5fOx+07/2+vuzAvnT2Ho+tn0VZeEz/5B/xgl63El29F5M2dHZt3vBWd&#10;+Jfu66qNw9DDPRHaDe6BSPML2gPaD/oDdLCvwO97bQnnHVyP0IaYmocYit6ro6wH4PPo+sD/tReM&#10;5a3d0HPlJPodWxJ93nKOdSL0uLG8h26fib5rp7K6g/fPxalfXs3ifJ9i/qXt9ATrO1di2heI+/3k&#10;H0/FGTcm+Jen4oAbD7zv2iXiO12Ker6Vi4nVlcUMJz+LFW7scNrIynPv+oT8UInNUgpvlGLjFOC/&#10;caCnOrMd9mM77Dvmed/EoBjtjn72/1Q1VcXS5XmxPG9ebFv/ZuTPnhXr85fF1Ykzcf8Ga0DsuTTW&#10;huPluCmjfGcdM99px1O5oGx27ExpPH3HLeNz32HlibrLlGSecE3KGPlD2aQ8UTaaZznv1QPCFo5y&#10;z7FX1vhfOWMSB2Wl97Yhf1lOfkr1zFOmuJ6q/rGN1L5tiIM4K7f0p3GOQpi26XPLejXPq3Cto6zy&#10;mbDTVbksTpazLWWtz7wKX7yUhSb7LN7STF5POlnYtuVV+Sg8k++L9ZMu8Lk42r64mG8ZxyvJcMfF&#10;fGWsfRS/hKv1lP2W1V63nmNhHXESB+um+knX2Ja0tE/m2Y+k+32fLZ/0lLS2nHDFN73/jqt17b90&#10;EafEJ0kHWM81Ju0+4QjTq8kxsK/CS3QQjnCF+ThPip99sj+2Ke3F0XvpmcqKY+IdbQZh+8x68qP4&#10;2KZ0FJ5lLeMz510cI/Nt32fSWvjSRrp4L94+k4+t5xjYrvbC/38Wtu1JF5P85FWYjpd10rsmfPGV&#10;Ps7JCFM8xFN801g8Tif7lPqTZLDPxdE63tuWybYSDOv5fmj/J1pIS/uu/WA96Ss+0j2Nj3Q0X/iu&#10;CQhXOpifxkJ4JuliXxMs+5noJi7i+/gcRGrbNpubm2PXO5ujvb4KHYG//L98Emzoi99//GH8jvTp&#10;I9agPv11dLEvcvt29pwT6+DlGS/H959/KhbwDX3sLPEaT3Qhu8f49huMTuR/62XO6znTx3zxUNRw&#10;7nMNawalrDuUsJ5QzR6HOvwPKtj7cJT1BH0XS8bxc+c7rtb5BuYacsZJpFzLDeI03DrOHgnmvInd&#10;5zkAjZwFpZ9cBfPVFej0KnRMEXMMO4gFeBg/tVL0TD0+juXEdVy1Bb/F1XkxY/GMKKg8FIMXmJ/g&#10;W1gf+spx4h8OlUcTax/u8askue/fGIDGDTYek/GKS9h359464zy6H7+R/RrNrCW4jlJLnQptIr5L&#10;a45PxZKqJ7ZQ/Qn2+A21Rv0wcQahTW0fewZzJbG1cEes2cq3+vr8WLB6IfRbAH4L45kFs+JHc2fG&#10;T+bOIs5UXrw+c2bkLeCs6ZWr4rVnnouFr74eTaXlcWZwOIa7ezN97jtjkh8c92SLygfynOMuz8jX&#10;8pBJ/t69e3fmh2O+fKJscI7h/YdT+9eU58cHh+La5IX49f0PYueaDbHstelxcNOWWLcoP5blL4p9&#10;JQXRge/Hjs7qOIQOdY5Bu8F5BtcoUsxHr/53rsF7k3MNOew2bQv3TmhLVHEedd8F/Fkmh7hvimPs&#10;p5n2lc9F/6UTmQ7/3H/j3JEnpjFfMBnlPfXxhb/6T9mztgniaJqwN7tZt5j2n5+A9v1xoL6GmGDn&#10;0flPxqlbF+LErdMxdJ1Y4/DVmQ8vxBf/9r8wV8H+ypHBKGhjj8Rga3z+v/4JcUOJsdBdRyxJvtUf&#10;Xs32hGg7VAxhCzGuVcw7GR+6Dt4uO9lOXGvmR84dy/ZMFGIvlTNXUo+tegxflLqOhli1ZmksXTQv&#10;try5Jg7t3BGzXvxp3L3I/kj8ID9+n/fqs9/Fx8Q3UT4pwx0fbQXHU/nlTxngGJuUv767vv9JPzmO&#10;jqHjroxURllXmaZcUF8JW/6QX7y3vG1aRh4RpvxhPZ95L28oW/z53zLilXSG8sW2LaMcEbbw1OHC&#10;tl3bt4442b4y0T4ox6xvn+RVU8aH4J/4Vrj2M9WxXevZhjDFKekS2xG+zyxnvUQvywjLdn1mu7Yh&#10;vcRTfG1fmOmdUA5Ld+vYvinRxjLCsa75SVdaX5pJC9twLGwnwZbO1rFdaSl+tmEZ4Zgv/pZJ46nO&#10;EI7lpa/9sG3/i4+8Yr+lhUncEr6WFb74eS/ttC3Vd/Y5fcMKxySe1pd2aWwTHawvvl6licn/tmmf&#10;TUlf+0w+Vsd6n2hgv8RXPKRV4mFhiKd4y5vSwTEz3+vj/CwM+y9NhGN54Sd8hCmOpnRvefnD8toM&#10;KQ6k9543Yb+lu2VMtmGbljcJO9FU+lje/+aLn/ATvcRZuvg/jaG4Wtb3VbwsL10t6zgmXIVr3y3v&#10;mGpbKottQ3pq60rj9P46ZvKUbXk12Y5jYVvCTzRIz82zjN8o8oBX2xMf+VbchOv4mKfdod3gvePp&#10;c2FNnz49vvudv4vpLz4byxbM5tzgmvj4/m3kGfM8924iMT6LkwPd8b1/+k5873v/GJu3rI/te7dH&#10;TVt9DJ7mG/tYO3saB/juYz6YvRBdV09l67o57IUq132Zh669OhxH0K+HjJ13gbkD5h3K8UHQbsgR&#10;V6Hl5jg+jfgB3mYO+gb7D9mHn8M+aMVm6GbOof4C88RnidPHWULl6HLPWC5D3zgXfJh56gPuw8P3&#10;vhi53XZxmLmEY7H1yK6YvWxOvE6Mpnx0dAd773qd38auaBQW8x1Fp+qiF9+5KuYpjEFojADhl7Ff&#10;3ziOU+cfTNkNZcQK8GwB9+jX4cvvtYI9gaW0XdRdy37KHLGEOliTOZa133yKeXm+OdvH+qKbPRzd&#10;4/3MwXC+BPetQ8yz1BfHtoPbYv329fHaqvyYvmZFvLGMeYi1q2PpyhWxdMmS2LhqNedILoznvvvP&#10;8fJT/zs28J26b9uOKD18JFpaWjLfZ3nIbwSv6V2TF+UFx99xllfkJd+Nbdu2Ze+FvC0v+M7pR2l8&#10;Dd+FTOafOZvFOL517mIsfmV6FPzs7Sy9uXBxbN60LqoY+1bmGfYTP7sIHwb3WGozTMWCnooVPXU+&#10;VXdmJ6R1C+cc0rqFPhDuZTSOg/M2JV3secXm7Ls4Qiym9sxGaD/djx3wBWJz9WTnhn0eW2H83oWp&#10;uYAnmAf40rQYYU/O8HtnsUvwhejJUe6JaBkdiXeKCrPzyFrwGWkd747Ba8QOhfe68JfpvjwSI/cu&#10;4sPJnNC5iehmXDzzbARboQl703HTdinFPrENbUJjhDvPUD3GmgtrJiXMpRUQw6uUvD3MOezl/hBr&#10;X4Ud+Kq4Z4Y9vqvWLIuV+XmxefWKqC8tiTee+0lcHpuIjx+w9sza0m8foWOIm+q4KMN9V5MOUE74&#10;8x33PtkIygGTOsTyymHH0OR4K3fkhWQrJHlpG/KC/71XHiY9Zb4yIclP527lDflBWZXkqbxhvrwk&#10;r9m++CX9av2Up9xVbsqLwpcffS7f2R/rCCPZCuJr35OOUBb6XDyV1UkWW0a8U7vytrATjt6nti1r&#10;vnn22bZSnjD8b7vil9pIOsereT4TF3G2b8JT91pXOpjsl9/vXv1vOfG2ruMiHYXh+KT+C9u8NE76&#10;2TuvIH7SzDqOo2PtfcqzH/bHcU+633LK8oSztLEdk/XEx7bF2X57L0zLST/H23bER7xN1rUv4p/6&#10;aZ6wzBOuPOg4Wk9YiY7qNvnVMuJlPfupPraseJonL8lf6ivhmG8dy1jPdsRFfO2zejSNrbwhvS1n&#10;sm3zrC9t7ZfJdtL7or2QbAbXKb797W9n8KSJSdji6BiLi+1bX1pJd59Ld/GTH+yz9LBdaZHas337&#10;m2Ba3v753HKJ3uJtOybhqsO9ioN1leup/7ZjOflMeljWe3H1fxo327K/0ku8vPeZ8MTX5655aY+4&#10;xpLmssTL8VAOON9pWe8Trj4T38OHD8cPOT+gq648enNVsX3tssh77YWYQzyA+iP74yxnOF0eG471&#10;yxfGenz7RkePsVfiWrSzXttJbOaTl8eY7z+GvMzhl3giqlh7LkOeHuFbrP3euai+OIzdwH4J5qKd&#10;F9DnvGKYWLzjXeiGIc5WoN8/P09MJvzT7pwjPsEp4jkyL+F3Kd/xxn9sxnbw7MIKYvoU9BFLcaAB&#10;PzT85lj7LkW37G2vil09ldGITjDuYt+1sez7fvEGfB8XzYg3Frweuw+/G0N8jzYy911HfKAcvgxH&#10;R2rwr+xlHye+8ePYAsxl1BJTuJKYwmVjxCs+jZ+k+/FI1TwrZ12k6AR6YbAq9h+riAOkgwOV2f8i&#10;dOHhUfYRYsuUs4bvmdDu+SxlnbuCtQ3PTsyxBt7Ad2oztGlF77Sjg3qwL4ahW+MAtlVvd+woOBhb&#10;tm+LTZs2xaI5c2PVgrzYumpdrFuwJJ7/x+/F4tdnxbr8lTFv+pyYPy8v8peujHUbNsdbb70V5eXl&#10;GY/JQ/KIvCGP+j7KN/J+LpeLgoKC7LnvmDzo+/3hB8RlffSLjMfkzdvXb0T8W0RvQ3MseOGVqNpz&#10;ILYtXxVrsRl27NwWuX7mVPAdKGafQAHr+doE+j9qJxhvIcWRnlqbYB4JmyLZC84tpLkIyxq7oaDh&#10;aOws3RsVXXXEyYJ3TvXGk3/9Z9EFb6nL+9ib6lmlxcTWGGSf7hf/5itTz56YFsPs1R24xX7dO2Mx&#10;+h5zC5SvwY5tHunNzkLthie6GL9pfz4txt93naMFH0f4lLWsniujxBnHj3OoNf7ib7/KFb/UUz2Z&#10;7aAtYqxwz1KtxY6oPG58Knw2GMN6eFx7dW9nFTEj4IlhzqKg/857lfSzToX/anVbbWzCvt68fk2s&#10;W7E0WqursvGsOFgQn2ErfMLeiQ+wGz56+EH2Pqf5Tt9d5ahjZ1IGKrOTzeA4mhw7ZYXfoo638tP/&#10;6hx1iUn5o+ywrEnYjrvyz3GWV5SDSc4qE5QV8kSSO8IUN/Wk8kVckr4Xlnxmnjh5r5zyXnzUUcI0&#10;36syWPipftJ/SRYr11I/kj6wjPWtl/SocJNesD1xFIZJWthn9aj9t4/SxHzbt4zPxcd+m7wXjvep&#10;TNLTtiut0neWsNQHlkt2hPWkUbIjxFf8vZqX5Lp4Oo7KZGGKh7JfXfj4mkXSR7YljdM4+l994n/L&#10;p3Fx/57jY1nxTfQWvuXlEcsnOiQa2wf77TPnwp37V58kPSI8x0R4iT7e2195yXGXT8yTXtLY9pU5&#10;8q71fS4/2aYp8Y/59lO6Wt5rskflnzQuqZ7Xx20k6wrDcl6t73sjfW3D58I1T3r7PMWB1BZ3jeKb&#10;3/xmNjbymP2zjld5S1zsi9/a4u+94yeNpKvvUyqb6CAu5lvevqcylpPnUzlxEZZ8ZL+kn2Ngckzk&#10;DflXvS4c8Us84NhYPvGVuEh7r2ndyTEz2Yb1E68J27o+ExfHy3HXdpAPfTesk/hOOkhDx9p7+ei5&#10;556LuXPnxu3zY/GLW5fj4VX8btoaoox5hBnPPBUzn386XvzB/4wf/P3fRXHBbuCzJ7ErF4PsITh3&#10;6zznIuDTNsHesltnsBUGWCNgzfr6GPshWVPAZige58yHm+NR4rw0slu/8zr0ayv3w8RBHGFPRS82&#10;RRGy9qAymG+1fXyzFTJnUMK3fjnx/7N9DeOsDbDHoYbve/3VG9DB9cwZ1GEHVI/1xo6Oshj+6Go0&#10;40PRyXdqIXs9X17wWswnhuMCUlVTeQxQrqT5KN+wnKPIWdUFx0qj/4Mx7BzWpj1/8hR+j9gJXotG&#10;iF14Ev82fB60HQqGqqNwqAbfjLo4Oko+9kMVcxU1+FbUnueblP1/2gsH+W4+zFxHGev4VazXe1Z2&#10;PfZDBfP3Faz719DHRua4m06gd/ifG2JehG/Yio7WaDuBfdWCPdXWls0hvLNxU6xZuCh2vrkptixb&#10;HS/+r6di9bzFmc3w6k9ejgXzsRmWrYw58/CNmDOHWN3EkFi6NFavXh3vvvtuNDQ0/LvPlbwh37jH&#10;0vNt5H/5Rn6RF27ewC/99pQslfeGjw1w/vbdOPD29lg1a36U7dwTq2fOyfDZtWdnZjOU8i1ddWkk&#10;9h/H3qLvxmJoYm+B8wfaCFNzC5Rhn4P2hPstfT4V2ymX+Ufm4Aftiy7GsWEQ/0m+7TsYpzFiV6j7&#10;PSNs2p//cXQyR+P/E8wDtJ7sYs3hc9hbU3MDJ6+fji7WHBpZN+qYhO/wI63pbyPGN+sa1DlzfzIm&#10;PwAeun/sAXn6NfzlNPgEXPrR7+P42XbXZWVdh/j8X/5H5io4Y/0Jyn31i1m9UtZOinqJIUWczxp4&#10;vAseb8Q+rsDHoQY+PIo9WMd+4dYrJ5mTgOdPYDM2VsYKbPBlSxbEemyGnqbGOLRtRyx6Y0Z89hFr&#10;gL8n5urP0VnQ2fdUWaSc8B11TLx33Jwb9Oq7blK/OX7KN99l5YAyRdmj7PC9V76oK5QrSQZZXvmp&#10;vDJf+Wa7ykblivzg1faVbz4Xrt86wk1lbNM68pMy0Xb17xKu+FlHHrKN1If0X5mj/hQX5bz54mfb&#10;4izutiscr9LBdmzbPPG1rDI40Uk5a5vSyHLqG+uJc6KJMJSR4ugz823X8sJS3woj0U7Zm/Sr9LZN&#10;rz63vLCkkbrI9tRT0lv81BfqS8dI+thHr7ZlfcubhGl583wPzfMnrKRrlOPS3zkI7QN5RD0iHdUd&#10;+kdY1//CsZ/S1//WtR/qWe+lr322//Yl2R+Wl4bikmjjf58nfrJv0sd64ibt5UtxlR7SQb5wjBI9&#10;7K8wLW++/OAYWU76OP7e26b8YD1h+UwamqwrDHH0uf0TL/0v0phYxvEUnng5NvKOyTHyO9k84boe&#10;YfLn9Vvf+lYGO/GUMKyXbAz5RRyFY1+lt7hIB/GRPt5bR9wta744+8yU6CUM/4urZey3sGxb+khf&#10;x0naa0vIk4m3paX1LO8zecGxTGMkDtLXlN4Fy1vWvPT+iadtW+/yHebZ7uJveZ01mTPn4uLYOL5W&#10;7HOZZH3mAmc5DxMbaYj13NFxzqj8JT4Ln0Z7UWnM/B/fiTstPfiXX+a7Hz81vonV5afQ992s/btf&#10;fXfuMN+UxrlxPwGx9JiDrsOXrZm5A/e8uT+uCtlfz7xBrXMK6IY2YLRiD+SQoy2sMxszuYZnFejQ&#10;g8c4g4D5hmrshmp0yJHjzB8MsLaArXCIZ6WjxubhHOsbo+yjQI/iP1Bq3F/8HquZWy4/xzcfaxUt&#10;xE3sJA5SLfso6jobY+jsyZi4cT5aRnripcUzY8FbK+MHc16M1YVbwZf4zJz3sL3xMGsO7bGLcyeL&#10;iU9cx7mJR/jeLGGNwXhCVezxKMFeacSXvxHbJIfuP0K9auyATvpaj72jTjxI/J9S/BiMMVRKvMJm&#10;bIZK8mv0+YM2BezZ39dRTtxA4h1Dn1Ln7dGrVdDTvHLW/WsmsDegh/v1SimzCz+6d7uqYk9LOfPi&#10;LbGGPRjzl8yLtauXRWdzLrbge//8U0+je1piH/E5d7yzNebPn8/Zly/Es88+G8uXL4/FixdndsPK&#10;lcTBxpZYjP/B2jXrYtPGn8W76P31b26MqoraGBwYiZvX2Qd8l7Xeh7y3d1lf5Pyku5euxE38GB7c&#10;YD7w0uV45dWfRgH7FueuWxEvLV8Qz+WzB6D6CN/tfK8z59QzwrwO54B1MS/Tzp7ZHHZVDWdE5oh7&#10;0cZaTxN6vII1nRp8VSuw90qhj3MyhYzxQdL+k1PJ+YiyYw3EeEb34iPQfIJ5AXwgu0aZK3hiWnTj&#10;Vzrlz/g5zpzqzO5r+6euIzcuxiDrYXWDLTF8BZsZv4gu5kC+8OXPZ3Wv3EX3vn89W6d48Gu+B69N&#10;ZPZBD3GfBinfcorzuFlPyOF7MnJ9Ik4QZ6uJOaDOSc9c74uinrqo5X/Dac+67s5shSJsvzLs3CLW&#10;J4rwh6xhz4SpjvHd21ISe5pL4t1ccczZwJoTNFu5fmUcPLA72psa4sVnfhQnh49n+vvhI777fzE1&#10;H9vR0ZF94yk/k95Iukf5kmSXssd75ZvP1d/KNuWGekEZ4b1ySFmh3FCfqMOsq/xMMssyynFlsfIs&#10;yRbrW0a5lPSR8kpZaH1lqrCEqaxUFvnzal3hmNR1yidlnvaDMlH8lKPCsb7t2r6y06tt2n9xs99e&#10;hem98l+Z6L15wkr6XnzVGdIv0SrRL9HMdsVXfGzHNqWZsCxru9YVVqqT2paGtmd9y/nce58nfSyu&#10;9sn65ksz8U3/bc/+msxz7KSJuEgP8XdcHRPp5jP1VPq+Nu/xeQNpbHv2WRg+tw1xtW1pbvvSNY2N&#10;/02WT3rI/9LEcdWutF+OtTC0SYQrXurxhL/4Ctd+mvxv3dQHaW0d88XTNhJvmm971k/2gvQwWc8+&#10;SUvbSrQQB59JM3na9yV9c5tn/4Rpe46l95bXnrWf/tdOMH60P9covva1r2V2lXTWvhJHyyYY8oL1&#10;5Dfppf0mXaSPuIufz8RbfL3af5MwfJZw9h31XloJyzGyb5aTrubbL2nuM+0FbUT5W7o57j53fE3i&#10;Kb4JnnnCS/n+17ZI9l/iUXEX/o0HxB55CC/eY37yEnNx4xNxaexMXD5HPPYryIvffhp3P/okBsaJ&#10;xzjIfr7u3lg/a17k/9NT0bF1Nz7mJ6MXnd+KDhu9eyYmHlyMvsus+Xr/wWV0J7KcuQJlew592opO&#10;7yDOjqkNf4UadL/2gXZBpXMJ2BPZPd/Y9dw3XuFsQZJ2wmFsBFM5bVXwvJj5aWMq1HNmZQN2inZH&#10;A/q5mX2TOfwnK/B3bGH/ZRMxHco5g7AKPwhthpor+CaQqi5xfjXzJO3DPTHAt6XnS7259+34/ozn&#10;Y85byzN533Qen0r0ujZBAzGKj3AO0dt1+8nry9Y81P2dzG934ienzbCjoYC9+VVRyzfy4a5KUkUM&#10;cAaGMQKPYA+8XXsAfze+odGDuztKY2v9oXin7mAcPlbHOQXYMNgbxhGoIGVX6mlPVKMvjVFkvvv8&#10;LWd+GXbWIXRoEWvjJYPN6NzuWEv8yfnEfXhz9fLIVZXH+bHRWDhjZhzZuz+uscf/Q75RS0tLo76+&#10;Ht/U7dk60+bNmzmfekVmP8ydMz8WLlgU+UuWxZpVb8bKFWvilZ++TsyARbGCeYt1azfG3t0Ho7aG&#10;GM+lZXEVW/N3j/B//fR3zJ1/EmPDx+Oln74Q29F1s4lZ9czCmfHSqjxsqMYYZj9oB3NOfewH7R9l&#10;/gBboYs5mR7iajVhL1RhN1RzTkQjfiKt+ItqXxm3s4T+lzDmR+GRIlIha0wFjL18VT7AmhE2g/sd&#10;s298vvn7mMPqOgk/Mbc17ck/iqPEqug7zVzBV55knqabtYcvxLFLZzO9f+WjO9GHP41zC33jx2KI&#10;+YZp/4HvCmwPr3/21T+NiasTxMoaycpoI3QTt9u2Pof/o/X0ncjaZh7D6+f/+ksx7b//KWdnU4f9&#10;E0exFfa0sybFekQB61zF2NglrM3UO49EXjl2w0Gel+GHWz7UGst2bohX4cdFK/Ji/7534+Rgf7z8&#10;/LPR3tySycXrdzlX4ObUt6vzg+pn5ZQyVbmp7PMdV/aYn+yJpM+UUSbll7JCWWRZ5VCSy8o1nylT&#10;faYMtLz/bSPpB8so29Uzyqj0X1lq+STjlHvCt92El3LU9mzLfGEKXzmlLFXeWz/pDZ8pJy2rLLSt&#10;hFPqv8/MFx+fCVt8le/KRpPwhGv7tikO4mRd9UiyAXye2vY+6QHrCNs+WS/h7TXBEaZlxEX6+szy&#10;9su2k24WrvJbHK3jf+V1smnsh/+V5T4TjuPpc3VBStJDG0F9IT/4X7j2Sb1jEr71U1uOm2MmXPPE&#10;L9FMWvtfunrvWCQ8hCGPWc/+SC/1vmWtL87GixS+/y1vnrQUlvnSRTztlzASf3kVF+loe9ZNelT4&#10;6d58k+XMFwf7KF7Csw3H3ja9Wi7pydR/6WF7PjclPISbaGFZbYbkz+C9ey2tq61keybLW1b+STj4&#10;P9kVjkPC3bKWE4b0N4mffbCcz02WN8+y5ourfCPtfJfNT300T96WH9L4+x6p//2fbAqvJsfOOtJJ&#10;/hS29+LinJR8ZH3H3XzHzf5cZY7h1s+J4cB+9A/fY9yu4/uIrfDeLcb5ITz/S+blsK0eoAtu3ceW&#10;x2+7mFjA1RvfjnU/eSlmb1qEv3c78fKO823Ygy/jsehlfuD4vbP4o7Pejq43po360LmFZmwGUyP3&#10;Ob+x8R00tkIDZ07WcrZPHXrCMyaL8Rn02nARfU1c5xL8C917WaTvIHraZ+Y34yPZc28ieoiH2HDh&#10;WBbP1xjBTZ5hSWy/vnuno4OYj4XECx5+eIF89ufdPR1FrAW0gV8337vl6JPF65bFog3LifmYH6+v&#10;mo/eYk2DGAq9N8b43m3N7B3nSWpouxnboWSglvX3pmgCv1K+/Y0r5LkClZTJodM7nE9n3qAWPe99&#10;Dbq+y9gCzsODZxll93VXxKHe6tjdVkJ8wXrWTIglQR3tA+cSnEdwjuHfbQbtCNrJ5h0o43kFRZQv&#10;ZJ672jUX5srb0ZXrtm/MbIZ1a5bHQGc789jvxeHde+NH+EOePjEa58+czXgr8Ym8qHx33s7zp4qL&#10;i7M9Es4xOOewNJ8ztvKWRP5iaJSXH0//8Mfx0ouvxLy5xI1g7nzdjm2xf8/eqC0sipGq+mjZsSu2&#10;E5OhZ8++2JGHH18++yV2b4/+kwP4kh7PznJoJeZUJT6eR5j7KZokVgY2XRFzN8XYCiWkYuZgCgfq&#10;Yz9215FeznpgPaaO8cixPtM4gv3J+NSzf6ERfmvHpiwi1mMNetjvfNcJBjiPY9qT6PIvMWeA3n/y&#10;r76CzwHPuG8f18fhi9F/kT0RN4gX2Y9dgb/iqdvEzbt7Pk4wh6AdMM7axZlb56Zsgi9O43xz6n35&#10;j4jVhT1zGh+XsZ7YenR3/MnffDl21xTEzsoDxP3qIRbZeBxmX0hBBz4N4NJwGt9dYjf035vkXEzO&#10;KcFOyF0c5mwM7E3s7RbekWZsU2M4tF44Thzqwdh8eGcWY3zJikXx9ub1xOI+HTvf2hyb1qwlzuZE&#10;XL2B7961qW8F5arvtHpE2el4KmuUf/43KZvMVy4pD33/TcpxZYf5yh/lkPcm6wnDe+sqL6yjLPOZ&#10;bSiDhZfkTZJLyi71ovLHNpJesK7wxMf2lOcmyyobU5vKKWF4Fb8Ey/aS3BWufCsfm4SnfhK+NHF9&#10;/XF5qj4VpnJSeOItzaxnu4kmiVb2PdVPMlbY6gOv4mK9ZIel+kmHSC9xtE2fJToJV3zFwXz/C0uY&#10;wjNf/G0z0Uc9IB0sJw2llWOuTFcfmJJ811awnu2Lv+X9fnV9Xb0ufsKxvldpZhn7Yd8dS+tKF+t7&#10;n/qbZIZ4+0wcHSPvLWNZk31W5yR6S3PHSn6wvaSHxDnRRxzkM3Hw3ja0i8RXvB13n6dntiMdzLdO&#10;Ggv7YTnrSzPbkH5exTfxtO1azmSe/72m8fPetoStvZD2WnpGleda2l/5Rxpaxrks5ybEVRwcb5Ox&#10;nu1v6pf4iqv0tW2f2c9EB2mVxsA+eJ+u0tlk2aTv7ZN5tuWY2tdEa/97L+8nfvJe/pIejoWwfD+t&#10;bzvW0c5wnijV8bl4yEc33rsZN4mR63653/ySGJGsP3x8nzmyB+6jxa/jV9in2AycEBH/+m9/YE8l&#10;saY5r/DjU2djK3rh71/+XlTw3dTNXEHZQEMWN7eZ78AccwGFfG+7n965hVaeZzH43A/BfIMx8Gq5&#10;ljLf34Teb7tJrGO+1ZvxR6xE52sflKCftRUKjc2P/6ExnqpZb6jBx9F5hM4749F5+1SW2qirrXDo&#10;WG3s7+U7/2xPDL1/PjtfoJ/Yyj13JpiT0FeAtQ7aLuC73jWF4TMnIm/14pi3Mo/4TYvj1aWzY+m2&#10;dZnN0DY5hG9+Q+af1wTe7cQKKMb2aAKHA+0l0YqN45kF9dgBrTzzTIH/w9R5P2l5XAuatWXL1+XV&#10;aq2banfr+of9C+xyuba21rdu1d7rKPvavrKEApIFSkiIJEAIEEGAAkJIQiAY0uTwfZNzDgzDDAwz&#10;Q44CARJIyIpGckAOZ5/nHXctX1XX+70dTp8+3e85p0+f7nYNvoyzCKtHWF9HV9iN/uT5gPpvVrA+&#10;U0/9begzjcIDZ2mTdAD1BXUC9Q/PNc7sCOgg2hbUD7Q7ZOnETd5ZwL3RrH0UALsS38ha1sO70BnW&#10;bnz+r3aGpTHQ2RYfXHo72mrqYuZ998eRMdY2R/ZlY8xx4Bjw5/hN/NNvwe/l6JHj8SL7HrYX7IyC&#10;rdtj9aq1sRK7w4zpD2GDWBarVq6Ju2c+HDPZ47noiQWxBr1i44KnYgk6xco774miJcti3ezZsZm1&#10;kdp8OfdmYctv556p/pYYvngC/9SxKMRPtID7RzdzP+dW7AtF+KFUokfa12W0s6A7F7t6PTejgfM1&#10;OVcRW0rdHu6JGuAMaM6zcq2n/4J6XRv3hCBzkc/9nEmtzK/mjq+Rk8j/r30hdtWVR9/BkWxvRPVA&#10;R6Y7DJ4+HD3I6IPvnWF9bX/0YTuo290cY6xBfO2/3xSHOJd0RN0DuX/88qlJ3QHbw77z+EFQx+jb&#10;6ADoMX2Mkylf/2K4f7NqwHUSfFmxFxi35+Jh9Gb2+IKbPjMlw96hxV5LQhFnN5ShD+VYb6vFTpJj&#10;vcI7Tnf21MbKLevi3lnTYxVnYK1Y+mSmMwy0t8Ud6H174EHvwi8v8Q37TduP8jbnPPJQ51o+/cbt&#10;U/lSkhHKEvmo7/IH+ZU8Q/6beKfp8qBUzjT5aOJ18r4UzJPi5T+WlZcJ3yBvSvNl8ZEvGS98x5jy&#10;UZ4mXuItrzVd2WLbzONTOWicuFqHdcl3lcnCsIw823EsbokPm2awrco7n8KUL5rPn7I02S5Mt70+&#10;xdE60n+f4mcd5hGueFhWOZHKJVmQZJX12m7zClM6GKST5azDeNOFIW62OeEijZOs9tu0r+0P60/6&#10;mOVT/dJC+JZLcC3nmFCmia/4SPMkEx0n8gKf5jXYr5YXnkF8TLeffFem2Cf2jfR2HArTMoY03xVH&#10;09NZDv5XJhnEUxysS9oKX3pIC2Gn8ZXobrulm/Ad7+Y1jzAM/hd3cRWGOFmfNDWk8ZLkozQzf3p3&#10;TKTvR9jiY93pXkvHiv+/+c1vZjSwTuFaXnwcgz6FY9scq96BIo38Ly6OP/+Ln+V9NyT8E+7mSTRN&#10;fS3Nzet3IK39tpIubFss47hL35z57Ifr38XFb8546Sk8322D7bVOYSbbhO0TprAdOx9/hi8U+yPd&#10;Z69P1fuXuH/1An2CXnCFO4w9FfIT9ITffs561Z85y/F3yBh0h7N7hmLFww/GuvyWbO5cj46Q+Spg&#10;P3ANvhL51sEagfP6FuS7oQlZWY+cNjQw19a20MD+hm78C7ouqi9ge3CfwyH2E+JHmDvEXgL3KbDe&#10;bVz7m+zHZP9kB+dCdnPH9d4PjkX/5fHsjomW09gy2AtXsrcuXmnaEcXcBzT01qE4e+1Kdr5PPz7y&#10;PdiWxy6xdnKCPZj4p2/K7crOVVy9/pmYu2x+3D/3wVj+8uoowce+Bf/Csr662NlRlZ3n55p5G7pQ&#10;LbKpqKuK+SQ+86xBa2PIaxdAH1lVvIGzrDmXB3+M7uND0elaCfZnz7Ucu3KC+ymrkQd5/DDdo8+d&#10;z8iK4j0N2BjwjzvIGj52F20M0k/doBQdw7sStEGUoxfkD7hfz3sSoQv2C/MUjnbEVnQ218lzQ9Ac&#10;39JnuQNqwaI5sfLpxdGUq4yLp0/GknnzY8fGTXESG8M1eIdzAMeLY9tx4rhxDDtejXNsOObTPeqO&#10;R8er3737JzZv3hwLsSGsWLM6FuMPsWT23HgBveGFBx+JOf/6g1j4/R/Hgu/9kPcH45lHH4mXVy+P&#10;EvbTvLbt1dhasSMGD9OX2Bqq2atYx96G2iNDnFmAD0wnd1S3VMS27tqoZL9BOfpBJXpCFSG/l3O5&#10;aGcdsrWBtRj3khSglzYzxnL0hedxKt+bJvqjDx2gU19HbA1f/G//OZP3TfuwM9wyuZZww//4r9xF&#10;WsL5j9BbnwLg7XlzIvNb7MQ30fWF/O6mOP3Jhex/M+cntBPfxRpYL/6KfWcPxI6uHL4r+GS8wd0l&#10;rovcPIWzpvqyd+Neby3D95ExRL9Xoits62QsnR3L/vdS3jND3ctTTn9P6rLcdzLBmhz4FzEGn3zm&#10;qViJL+TLz62O8QHWZV7fnJ3TcHziYNY/9pXfvfLEvrQf5b3yPPvPfpTv2XfyWL99+bBP3y0v35EH&#10;yy/knY4B05M8lE+Y1/TEm4UnfxO29RoS7zOvQZws69N3x5fjyfckZ+RjvtsGeZu8OeNJf8XZOMuZ&#10;3zw+DcpT8ZQ3i7+yx3jxsrz4y5vNZ7x1SAvThSc+pom/NLOMsJT1xpnXNklLZWNqg21Uribamibt&#10;hGs56WcbxU36yZutSzobzGubTLesuAvP+kyzHvEzXr4tPNPEw3TL2A/m8134fpP+N1+qw3wGcTCv&#10;sJSV5hOW+Ns+8RAf89gGaZH0BvvauKSDmUe6Wsa2Wpc0tr220Xif1pXGT+pfYRiUS8Yl2MJPONpu&#10;YRrnUxpo07dfHM/WmcZaap+4ClMYpqt/JXltW8VPfJK8lnbGm9//ttf2pz4RhmNQGqVxIa3UtZLO&#10;oP+maxPf/va3MzzNL87p23CMWEb4tslx29/fn8lc5a6y2L5QHoufZe27VLf/bZdtFO9EY+FKV/vb&#10;Z/q2TNc3QzrYDuOt1zamtplmveb1e7CfUn+Kq+NM3d422G7rtZ8sI86WMV28Tf/oKuuCp47iL8P9&#10;PKMH4vQR/CaOYgd7g/Wt9/hGMC1cfh//3j9+HvyN+Ivhz7Fz7dpYOO3uzGY/iK2/mXmzwbt/9OXz&#10;XP1ObP9pbq8NoM47i7HlayNowU7fwtpB76Xx6H/nIP85+xf9oJK17TLmneVjnK/kGQzoAt5Jpb7Q&#10;/85E9F3G/53/6hfqGX2XONMB34R23vvfHsN+gS7QWhSvt5dma93bOyqZy9XjF88aBnPGVuzhQ6xN&#10;v1C4KWazDrFmw5qYznzu0UWz4vktL0Yr90t14WvfhbwZQDbUIrcqdjdG/5n9PBvQATiPepT1bOwn&#10;e/HXbED+V6BHdKkfsQbjXUY9J7G5kLdlgnsUeZrf9epG3r33eVs3+y2RdbXQyXnyrv6azNbg3pBK&#10;YHkPonqD+oRrF6arP2iPUC+rZw2oQV9L1nsqKePZSKX4/1UiX/W7X/My/gwLZ2fz0/rKMvwYtsRD&#10;99wbwz19MTY8Eh9cmZzr2Z2OT4PjJn1TfleOKdcj8/l8NkaN09brd2yaZRybJxhPvYPc81FTFx0l&#10;pfHyY9R72x2x/t77s/A8OsOMW38Ud/3kh/hZzo0nlsyL6fMejqeeXx7LNj4X6+pLYlMn7dvn/pgh&#10;/EZYr6Ad23u495L5do55fG4Y/Yh5u2c71tDORuR328F+7mfAb5ZxVogP6OudleG9Tz1vHMj0hnL2&#10;KvQew66AvaFuiP0kY7uRw9VR0Yuf6uhAlHY3xNH3L+I/wJ4U4JUg26f841eyNYd6dJITH75Jedax&#10;2ONgfElXPo58cBY/Fe+yrI0mfGNLGRfPVWzOfBA2NhZlOoPngL7WVJyd9eGaVg16TCf2hRfzBdka&#10;RRn6nXHaTtQZ1P0K8eHd0l2Frwy6Mbg0M/Yquutj5gL8GfBlLS54PfI7t8cjd90ZXXUN8RH+KH7r&#10;8g5D4jvyWnm4vFU+J5+W9xgvzzH4334z+F/eIg8xTX5gWeMtl+RAkgmOD4NjRV7pnMqnfE4crNuy&#10;qQ7LpXTLCVM+Js7KBIPx1mMQF/m1OMi/TJdnOd5Ml//7bj7rk88KM/FMeaLl5W3mtbxPy1qP+CTZ&#10;6dN6hKFMSvPDhK/xwhKmMMTBOo0zSC9pKFzrEacUl3i9dDFdeoiD9VvGfAbjpZn09Gkwv9+aMC1j&#10;HmkhHtLNd2koTsoCv0fzCe96elmPOEkf9SPzSjvfxSvhZt3iZVnhm247jfcpPfzWbbM0sF7xE0/z&#10;+BS/xEcsIz7mSXSwXeLj/WbOOaxH2WY+cbNu38XDdliX+KX2O5btD9Ntf8JZOMo222l+dQZlurj4&#10;br0+TbesMMQvjSfTpaXp1uV4SP3vt6BNRh3kep1BO8OXv/zl7F5Lx5A6gc+Ev7hbv/Bss/qstDdd&#10;2WsQ56TnSrs0FhLNHY/Sz/6ynG0Qd/E1Xtg+bZP9ISzHgXS0LYk+1i+9jBdHaS1M60u8wac0MY94&#10;25/qCuJpfp/CtJ2OQely8e3zsW+UuyH7umNsH3dNozOcJJw/ez4+xpch/hJZH0q3Dz/Cl/Tz35Fv&#10;MOY+MiOKCl7Fxoq8xDasDqBOUIudvh5Zpl6wA5mn/0Epa/eV+PzVYVtoYe2hFZt8EzZ933u4G6Lb&#10;u6O4R6KMs5irDjKfPIw/+bEu7An4S7Ifvuft/egLnC1N6OZc6NazwD/F3gTukGg/i5w+w1kJxPWi&#10;S7Tp58ieyErn7sOtnPXDXJM9cu37sFsPI7MrC2PKF6fE/OVPcTbz0/H0c0uzeeTWsq1R0lAaA/jE&#10;Z+vgN06JG//pv0z+Z69d5t+G7Miet3Bfyd99Kfvf9QZ75JAf3egUu9hzn5XF58357pRbWEvn+dX/&#10;eUv29A6EAfwjmvA9qEZuNBzG1wOZpy6g74J2gyLWNbz30Dj1BkMJ+kIJtHTfRObjgK1BncH1kCrm&#10;tSWsi3t3Ug1nBLSN9MTq9avjCXSGtSuWRlNVRSx87NF49bnnuTeKtTvkzbnTZ1QXsu/jN58wNyV8&#10;9CHnMeDv6rhJcy79rnO5XDY+/c4cb+qbjlXHlmMq/oAliv8M1PgdY+uVpUvj6dmzYvWyxfHSyy+g&#10;iz0eD82fGb96fEbMwZYzh/9Tb7s1fvWLH8d9P/9RzJ52Xyx+aGZsWPlM1JWVxt7+3hjZPxS796Fz&#10;0mcN6HA52lWCP8N2z1mGNgWMuW3sh9nJ/gr30dShq72O/aYcGb25vQL9ClmMbrGT/qjGftDMmsEA&#10;Z42m/ZHF6CLb26qwIVFmpIW1or2ZPeeZ0lcZP/i8ovdVoxv2YS9yf+cQvjl96Ic7+2pi7zvH8N3d&#10;l92BVYfutoU7qtQjDE0T7GVBZygHz0Lyuh/GPTC78QfOAa+Nb6RRP1f6vA0dsxG7Uid7fPxeSrE7&#10;1eHL23ISH5yz6MXs33iCO0eWL1sUW158PlbOfjyeXbAgfn+FufSH+Cj8+v3se5Yn+N37LfvtG+RD&#10;BvmMfNU8psuL5IkpXR5pX8pbjDOP6fIU+Y68KvEx44RnnP/NJ4+2jPHWm+SIsOSdpvn0XRySDBCm&#10;wfzyQfOIh+u+8nDzC0+ZI69SjlmneRxz8knjhGGbxN92Wjbx7CRnzJvqTrxPWOa1DY539S/HvP+l&#10;iThZl2Nenil/Tm1LOJsn/RdW4uVJjsnrxU0Y/jeP7bdd4m0brUv4CbZtsl7zi7dP38VfuWPbLWd7&#10;TfPdp3ATbYQnbrbRp/Wl9ouLePpMfWHbzSttlCvWm9LFx7rsx5TP+gzGi7ewHRPqXMpr6W/7LGv/&#10;iY/5xc93cRa+8Qlv381jEOdUn/1hXBoPiYbmkc5pbBhvECdpat8LQ7yU8faD+AvPtoqzdBEnn4bU&#10;FtMta15D0hn0Z9C+4M/nd7/73axO2+n4F0dxte2Wl57Cd/+P8anPEl3UG2x/Jlcp63/rTt+nZVOb&#10;/C/dlOvibpvEWbj2l/1mmrDtX/Mq34UpPOlgfukmTOtRHzI9xZvmz3THmnUa7BvTbI/1SY+z7LEc&#10;PcA+h/0jcZa6PJPn1DHsgOyzvMLaxGf4M9gP0v3Ke8L9U+zY+lrcc9u/x1Av+wHRDbwjspY1/h78&#10;C9QVvPupFv0hxz65KnQF9y+oH7Sf5+7Ad45wjxR2CWwMecrUn+CeKWR/NfdI5A7h03YGHwHkf+sb&#10;2HzRFXovjcbgewdj6P3Dsfvd8UzH6EJv6ESX6OD+ytoj3M/EvRJN6By12CgaWc/o5g6qHn0gkadN&#10;+/DH39fN2vKNzG1XItO/GM9seD7TG5595cVsXbuV9fUS5rut+NTVD+APh47RhZzxXOLG/V3Zfjx1&#10;hSr3ziG7GrGPtyKLptxyAzIf/0bWoidlVJ56vsBd2gNx9IOz+OzhLzmO3DMvusPuc+6fcD8ANo/z&#10;E9je2zK5X8O6husN+i2oI7j+4N6IUuwNTehgxmd6g7oDQZuD/g3qG4Ujrfh6WAYaY9tvHWaNZB3n&#10;XjOnf/HZVTHY2cadE2tjKWsTZw4fjasfIE8YP/a937kuKp9eZX/aZfjM+5M22TTncn9QsjM4Lg3q&#10;s45B+YO/y+MTsZn9FvPuvCtemDcvHrv9l7Fzw/rYgD19waK5nG+9OCqaclHb1RCvlxbEM2uXxexH&#10;8Z29b2rc/ZPvxQO/+GU8cvudMef+GfHk47PiaXwjnnthTRRWFkXrEOcqIjtrOaupHHvPzuEWfB6w&#10;KYw0xyb8TzdzVleZcpk5u3tuK9CdGumP+oP92HOqWNdoiYK2SnxL2CPbWIJ/yQh6QxNnfLBGxlkN&#10;ZX0NsbWrinUN5D203NxWGj34nwyjFxQz9+9CNxj74Az+iei2xGvf6TuPzodO0Yieoh9LPf1WTT/u&#10;p4z7JTv1aTzOmOC/9193oNepL7Tiz9N3cdKnpgcdO2//qhOqK9L/tsM9QzXg3noEXYI1piWrl8SG&#10;F9dyr+Ujcc+PfxQn9w7jeMIciv2tl96c9BtI33+aX/mdysPkBwa/dfmhvMk0v2X7T76mzDfNIO+Q&#10;38mT5BHyQHlmilcWWF4eZH55oGnWJQ6pnE/LmlfeZrrvwjaf9QvL//I4eZ5xyoC0DmYd4icfTLwz&#10;4WR7tOsqc5JeYHuSvJNn+pMe1i188ZQWSTaZZpx1JJngf/ESVuLv1mF91i0sg+0zXfzV1ZRbts1y&#10;8mnX/OTZif62wfgki8XB/6lt8ueU1zYoS4RpEI58Wjo5l1Rnl1bibjuFIS7SzjTLm984cRZuqjfl&#10;k3bus9Fm6H9hm9c22L7UN8IRF/vaePtQ3K3LPkn9Ld3sL2WyfW5+061X+4942UZlkXVIM8s69xCW&#10;eJlme7W7O8dN7RKWdLa95kt0Nr99I97CUBexnPRKbTGP+IuLfeNYtl7rsaztto3S0zZYhzhLV3E0&#10;v/XZLt/1f7xeZ9AHUnqIo2Wlm3QSnvltc+pbcbRvrFNcpGUKlrHs9UE8TbcNwres9wmLu/Rw/Prt&#10;Wo/vid6JDpazjHgJ3+C3ksaA8faVcbbd9PRz/Kb1LsecsB0nlrXPbPPhibF47zJ3izCuk25indL+&#10;6kecVflb7HaET72vEn3hIvssfvKz78WGzS/EIHbkavwAy9ELqvA5NBRjU6hCR/BsRUMv/ofaFWrQ&#10;IQzqDX3oDW3sZahCpygaZj6GbaHpJPsi0RO6sC30Xz6Q2RT60Bm0Q/SjN+z99aHY9+HR7H/zKc5m&#10;QtdQt8hxvmJ+tDGGWaPo587Kvex73I+/Yy+yI7MJYJuev+rJTDdYuOKpWLRiSUz5wpSYu2hh3PDV&#10;v4n/hH4weoo1lM48+kIj+wBZ874RneEQZwypH+xHDvBfPaIHm3Ejc97qnvo4deWNzO7tOnY5+Uqw&#10;hXtO8BT867e3lOMPwb587OreHVG9uzmm/P2N+DggP7CvD5ybYN9lA/cvUS+ywnuZtR9k5zQgSxqx&#10;Iagz6AupPqEOkekTI5M+DdoYvM/ZPHXYLJSZJeCuPbtvbDCz/y9e8kS8hNze290RT8+fF5vXrY9L&#10;b5zL7jdy3KpnZt8K60/vsz/m2h/w9702eb6O48fxJF/xjgnH4smT+NEcOxTHT6CDXr7AnWOfRmWu&#10;LKb+/KexasmTUVG4I/JlRTHQ1xmvca7XglWLY/bqp2L+q5wXPYo+M8aeEELnAdbs2/JRWV0UO7ib&#10;c9NTy+PZx+bE83MXxKrHZ8f9P/8Z+ztujVkPT2d95fHYtH0j+yQrogW5756IGmwJ2vRdt3F/aslg&#10;U6YjNOJXULYXWwS0KBpUt2rObP5Vo6wtsd5Tytx/Vz/2hW72qnBuhudBuadHX9kS9JDtAzVRzDOn&#10;ny37cdSBG7ifxLMhao6i96HzNqOH6pfj03I5fHTdS1NJvxj8bz9pD1Kv86yNer6FInAtHmKc4u/r&#10;HlvvPDGU4eerbu095uoMVRPsB0b360SnqWQdxXuqnmW83vp//ne0FBVF8D1efQsbKvrd2VOT8237&#10;SbknD5EX+JP/+K3LG+UH8h95iyHxLPP6jfutyw9SujzKd4O8y3h5p0/5ofUpI0yXR6tXJv5tWctY&#10;p2PLIO9KvNh0YVheHP0vD1JGGJyTCdM4ebb5bIe8XX4lruqs8s7Ev8TNtiQZYH7bKA7Gp7aketQB&#10;jJdn+g34813cxNf8jndlnfUJz7TE06WZMKzPOnyaX7y0kyRZIc62W1ud+9YMtlH6Cc80YZlfHi0+&#10;1iV/Np/yzn4zj7JBeD5tm3HiZx7pIAzf7QfhGhJ+5pX3C9encKSxddh3iW7KXOmf9ARpIhzrs++F&#10;I37qIfaxT+mgPDSP9LHP/K/ctV9spzLFetJ5G6ZZv+NCXOwX44SX4AhfuPZzik+0toxx9pP9Y1nb&#10;kmSd6eItXYQh7taR6JL61LYYfBdX67aNqT7HguPPn3pDsjOoB/tfO4M0smyCaV3Kc+GIu7S0bvvR&#10;fOJmH9hP4mYQf/s1/fwmhJf6xXb29fXFtm3bsnLCcdymeV36HsXfNHGyXulhfeJivPl82r7UV9Zl&#10;fuP8Lx7p3C/7SDjCsA3mE1//XziHHv4O98we+//6l/nF+yPqiD/+KfOJ/OwT5My138aOXVviP27/&#10;SVTWlcQIvmstyP465vWN7h8g5OCltfDXVuLVGerxX1Bn6LjAWU3oC43w3Lx8Gvvydnh+1Ti+8NgY&#10;Mp0BHaDjHH4K6A092BL60BVcj9CeoN2hk/hu7Ast2CUsk+OuqKHLY7HnLfd0Yq/H537k7Qnm9cBu&#10;Lo71RRtj6qPT4otf/0rM4B5IdYFpD98fN//j38bQ6P7I1bOGjU7RyRx296Hdse/0aFRjS/jqN27m&#10;jmPOB0bGD5zaz51Go1nZJuTWEHd2e//D0bdPTJ4vfHaMNe0t6CucO81ZPdahb39+d3PmR+naSA/+&#10;+MaX9tbF/svHs7uyG5hPduMvkcl/dAD9FFyPUD9wz6W+DfpVul7hfgnlkHslzOP+wuxMLObG5cyt&#10;K/Djex09ZQ/7EBoHWmMO6wFrn1uZrQ+Uby8I70XsbmiKN4+zL2sf60/wF79Lx9CHH3wcf/qjtgb0&#10;TuawfveOH78Zx9uOHTuy/ZcXLrLWfJU55UeMMXxm586bFVPv+mU05ivZvzkcJw5xfsuRiRgb3Ruv&#10;bN7APVpPxozF2NPLt7J+z9mG7I3MQ78ezj/oxf90GL+LkYH2GCjPReu2XdG6o4gzI1+LFXNmx4yp&#10;v4zbf35r/N9/++f4l+//M333YLy485Uo6shl94TWIVv1Gyzg7IvXmktjG74Gnsvchl3fO6CK0RmK&#10;8Rtwr4L3Tk/eJwkdmffrL1LOekPZHuw1BH1Ri733A30hjzx3b28KTafZ3/LXd/13k86g3uC+XvWG&#10;GvrDvTDuq2nXtoUPsH1ZzhrKTvbvqDdsbC3mLLAy9urUZfWoL3TyfXTzTfReQqfG78dzyDzLLDuP&#10;FN+bitZ8LF2+KGbef088fu/dcXFi3Mlz/B7b39V38YN7c3L+KS+1z9Qb7E9/xvmN28fykhTsV4M8&#10;TH4ur7CMeX2mfpenGCdP9b/8Jtl2fbesvCPxPN8TTOuUdxqMT/CFZ5x1CEMcfReGMlf+JJ9XDglb&#10;nB2DwpVvJv1H+IZURriOU3mvZeVbtssgHOszv7zPdPNLL9ujTEj2COsTJ8sJyzqFm2h3/VO8TZM+&#10;ygD5s/ikebvx1inOrt/bLmWIcKWlbbLd5vOpziDPlV7iJw6+W8Z61SeMsy0G4fgNC1cfAeu1beKc&#10;2m0e229d0tZgPcpwcZUePpN+Id2E4zzBeN8trzxWftmPBtsl3pYTpnhIC2kiXZU7tsM+Ni7RQljC&#10;Nb84mkcczSPepieaJ7ok3KzXdqS+tqzBelMfWVZchWM+8UzwrMc025xwS/gJ2zhxMvjuuDPd/+oI&#10;tut6ncG9lt/5zneyvrMu8/m0Ptuj/mVd4pL6WXpKf/eye163fSdO0sM8jj3rlNbiLkz73qd734uL&#10;izP8hO94EKc0jh3Lfv8p2AfCNNhHyd4hLOswn+PesWjeNLb9HlLfi690sx2pT313TF84xXrTqdNx&#10;CBuzccJ1XGV5mdfo+HiZfPHna3Hl7XNx3/SpMWvJLPaluTYPj0MPqINXqi80smdSnaGauZO6grqB&#10;+yar5a2EHDKwlLmVZyUUMg9znuW5zlX4PFZzh1Qrvo6d2ArauZeyi/srB/F37Ls4iq8CcdyH3cN+&#10;CUMzPgsVnP+zcyAX3fDuLubcRz9gzoPdeHPN9lhT8ELMXb0wZi7jzOJXn81sDEtfYF3iBtYXmmuy&#10;dYnS2sr4wte+zJlCLZk8H8duXMc+twrmqa4jHLh0DFs/NoC9bdF/iv12+DS04z85fGYis/+37sVH&#10;/0tT8Lln3wSysAq/vfr9rIF4DtA/fHXynGFsDuok2h7UGfZdPMo93/jYH2JNe4y9d8eYsyJr3C/h&#10;GoT6gPNU91A0/tWW4LkW5lEOmWZQrzCoT3h/RsOhAdbmc9yfMB7rXl/PmsDseG7titjy8vrIF+6M&#10;+Q89FKc5k+sC9yIeHhvP+JE8xu/t099gR7r2F/QF9otdYz3yk0lblePRuUBpWXEcPDQeZ9+k7NHx&#10;KCrdEQ88fF/87D9+FO1dTbGVcyfzx/fj678HfWoi6lpqWVt4JpZjZ1i2YlG09jVHN3Sr4mzn0mH2&#10;BzC3r0Qnqka2em52Hh2nZqANOwJ+s3s6Y1dtSWwoeDmWYqN48JF74447fhKPPnxvLHliZqzmXMSt&#10;7HHpq6+Is9hT3j0xHt4rUQPsHPsuW8bRw9AbmqBHpfYI9Ioy/WkIZZz3UcXdYN4llvccCO4g3TGQ&#10;Z58NPjeECtJrsSc0eccZ96A1n+P+M+5Wb3kTvwPe60/RZyfd70PAttZA3nrsEZbznrIm4ts4Z6QV&#10;/bmWOso4w3LXbmxo1FnIWR4GzwPb3p/P/htvPs8p8Wz0JtYl2vCVbD/OWB/rj125XbGQc7lu++G/&#10;xZbn1mJj+CjTGa5ewvfgHewM8Bu/a79z5xzOPRJPSLxSXig/UM6YL/FC+a98KfEn4ciffQrD/PJA&#10;+YFyxLTEx4SdZIi8RP7l0zKWtU5Dgp9sqIn/Wbd8z3Rlg3UmOZb4tnX4X/4mHv6XH8lXE3+XFyY7&#10;tvI142XAMq/lhW9Z6/PpWLesuCoHpJc80yBc85knyd70bpp0k37ibRtNs45EF2WD7VB3EBeD/FoZ&#10;4TqAuKc8tsk6xc/6pE/KK57il3A33v/WZ3npLh2ll9+m7VdnMT7JD3E1j7DFSfzFx/EizaSTckF4&#10;xkmv1G8Jz9Rm6zVOuqX+tc+kkWWFlXAUThpnlhMfcbFNlhGOecVdGaY+ZJx1iattSH2X8pvuGDSY&#10;nsaV+Qy+i4v1SVfhK4vNL91st0+D+W1zaot9aT7Lpvp9iq95DP63f+yvtDbh2NEH8lvf+lZGA/G3&#10;3Y4H6Wrb7BNpL33sI8eJ9DJem4t2g2QvM049LdlJtEvZH/ahuoB4bNy4MbtD2m8tjdn0TPpD0hvS&#10;92Y5+8DxZFsN4iCO0jW1OX2Xxkk/8bieXom+9onpwjhygDWkfaMxwfi2vLiYJkzv21Vn+AN0dV2i&#10;pT4XU+/5Reyq2cn5N4fYb4YvI7aEPDy0BjtuPfMydYY8/LQa2662BH0adjGPK3DOha5QMtLCvA47&#10;MTYGQ+Uod0v244+G/K/nbutu7qpUb1Bn2M2eCnWE3gvsj0B3MHR5lyX7MZvZU6Hu0IZOcpB9jPnB&#10;hnhg2aNx59z74p550+POx++LB558NO6dMyOT2UOc83jDzX+T6Qtf/dubIt9cFzfc9BXkP/voWXfo&#10;4Fyk1lHWnXn6nse2XYqtQb2h8wjrHOgM9axLNOGT182dGYPsE7zpn27hvKGG7KzfXnSBfdy33I4f&#10;RD1z6lbs8dUD7OEbxHbdU8/5jOznqClkDwXnULHGsamxNA5/fDFbX1BfMNSM4/txYPLcR9ce1BV6&#10;mHt2Q2fPmPb86IoR9vdDQ30d3Iep/2VuP+snx/ZGTX9zzFo8O57Gh2DB/FnR2VgXezrb4pFp92Rn&#10;gl8++2Z89vGkb4pj2nH+20//wFnQ2IJ/93l8zvrEu+9M7jM2zT2VZeUl+L7Cc9+7FA/PnB4zHrw3&#10;NrzyfHT1tuCryHkE2JoqOTexhbOausaH4qVN67mTcUkm7zaw53MPsr2DNufRrbzv2TM+K/ALKKYt&#10;u9B/drbkIo9e0YrdofsA90aSf8/EUPQN4+fSypndnE+19pnFMe+x+2P61J/G9NtvjSWPTY9d7Hfp&#10;zBWiJ41xPgL+tMAvRG8q6atDf/FsLGxZ2BMqoGc547AU/wdDFfeP1OI7WXMYGw53pSrXi9EZvI+0&#10;mvi6EwPYzJDf6As973Ae2CV0xPOMc/UIdIImdIc6xncNekI1cl/dwPtMazljrM41DeCqD+S429Rg&#10;nHmEr45gXDX+mw2cMWKauBWDZyl9Wj2ODsHdY46Z9VvWZ/S+699/FL01eRxWfxN8+PHJW8z53sYu&#10;iMyQ/8or5Rfyh8Tv/Hb97u1D+Zm8W96h3PMbN1/ipZZNfDvxYfMYJz+1HsdK4iPWKR80Xj4ibHFI&#10;+YVt/Qb5luXkzfJv51RJ3iXeap3KA/mqfE3eZZzvxhusRxgGYSj7rN804QnbctYtzokOtsM04Ymf&#10;eEoPaeFcK+kN8mjxFJ68z6dxtiG1UfqaR54pH7U+ZYJtNL/vybYvbon/qnMl+Oa3jfJ18bCs+NoG&#10;2yQMaW1Z5ZtBOhhvvbZFWNJfOihvrEuYtsf2CdM8xtn/wrdswtG4RFvxsU3X95kwEl3S+EnjRnws&#10;Iz7WYxvMbzDN/MKyfvVYx5Z9YN3S0rEiPsJIskv6WtY+Ms1+Enbqc5/im2RSGk+WMb91ip8/yyZd&#10;xPbb7gRXPMTBd+H7FK7lhSks8wjX/rAfbJ8yWbyTzmA9+jV4R5XlLGM96gD2hzB9t32uVakjiIsw&#10;hC3thO34N83xYV+a33UByzjObbf1qwO99NJLmSy3bnUW+1rapu/esel/4w3WZxvTzzKOOdsq7R0z&#10;1iFNzWd/ibftth2Ob9PTODafOBsvThdPcDbrMewjwMr6+NOrcfLc2YwW8RdqxT8u/sIc5vyZmIfM&#10;WLRiXnjfXxs8tAG7QAvrDvo01GFXaMKvsQGbg36Q2nIrmTeX4K+2czd7AXgq9zrxHc8jK7ZxN9Sm&#10;lmLkXzP7Issy/zPPUexGB3HfomcdmXfoMucTcsZjn3Zc7Ln9PHfzvvstbBDnx6KGO4yXbngm7mAN&#10;YsbCmbFq0/Nx16xfxfJX1sTTnLXQyH1I2gP2ciaDz17mwzXst+s/xB463juwfXSgd6wreyWGsJt0&#10;gaO2gqK+mug/N5bt9c8hj7QVNHIuczXz4oGj+6O2H12D8uXwd+9G1o5g+Mo3vj5pW7iJc8P+DnvD&#10;l4nnjIApvHuus3Bq8FVsY39GAXvwXXPw7ogmfeqYf2tP8PyGzL6AjaERe4P+ecpA9Ql9JPV70P9B&#10;m0MZuo37AgbZF/Ba2Vbu1pofSzhveMXShTE+hL2nrCTmPvBAnDnIevCp09nZDI4hzwO6TFBnOHmc&#10;de8PWaO+xFl1+OX7HbS2Mj/HJvbxbz6M4X2DcYXzxZ9kn6T2g7MXTsQw5zL378Hn8MKRKKL+7nOH&#10;uf+5OZ7AtrAMP8f5S+ZGVUN59GsHUF/AHzR/mH019Gs1Y6X0ILok/gDrukpjywh7SrE17WK/Sznz&#10;du+8boMmnegYe7HJ5GqLuEd7WSxgT+y0X/wgfvYv/yvu/fG/xuIHpkXBjo1R11HLeZ6cp92PHtVc&#10;zj7Kauw46IDM4SuyPTucq40dq2i0CX8b9tRw/2iefTm5I9xZ0V3BPpWGbI9uM/pAC+O6Bb20Ff20&#10;nb27PVcO8zyADsF555wJ0oHdoeGo60jow/pgjmLjwO+2/rj+vKwnHcUngXOwa8nTiP7RSf5q7BrV&#10;5Gni3eA5Iq3U5b5g15lq0RWrWDNpQv/zXIl6dL/V61bGr6bdHo/dMzXO4J+MASiuyXffY9524WIc&#10;fYO546VJv2/7S54nr/D7l4eo+/tfXuV/5aTfuzwiyXPLJV5jGd/lVfKI8/A2/wvDkPiQaco3+Zx5&#10;hJV4rvDNazn5kzxcnptkju/Kl/SufJGPWkaeZDl5qf/l/fJR22Ud5kt6h7xMni8c6xaOsH0XT/OK&#10;p0E4yizTE37CNK+4GUy3TJIlvouT9JBPpvYLT/ysP/Feea10sKz/xVWZYT6/IWllfeJpGWFZp/mS&#10;7HRuZ7z12nZpJExxsn6fvpvferRfKEv0MZS325aMd4Ov6endPrXd4i29hCN9LGP90lPaSReDOIqD&#10;af63jMF3n+Ji28wjbRxbyijHl7CNt37bkuLF27ziZJrBuoSZdL8ko1M/Wt76zSO+SV4Zl8aM+AjT&#10;d4My0WDbxDHhL2zhSAfh+t/86Xvxv/GJBrZBOgsnjVXT1BOu94H0fAZhG2yHtJQ+ts/67R/71TFh&#10;+423HYlG9olptkMcHPvW6XdjXIpvacHve+vWDGb6Vn3at44jae/Td2kuDdK3n3we/Pb9n/iA+AjD&#10;dttG/4uDNLN+8fQpjvareNo28VOfDPwbvSvvkw8nfUsvvouN5fSpjMZ/Ii2wVaszNODfdvtPvx8l&#10;+Z1xkL1nDcf78FdANzg7gu8jPJR5k74K7qH0LMcWnlXYz5M9oeZgD3J/nHnzKDoDZzbt4byBA8q+&#10;DtZ8azinIIetvXXyjGnkdhPrGwZ1hiH8KPfiN7nvPc71/fWJbN7tmQWry15l/WFuzFj0aMxetTDu&#10;mDktpj52X8xfszgK8LHL5DVyfcrNX8K/ERmPvC5jnbgJWVfd05il9yGPm8GhGRk8CG61+9EPOEe4&#10;kDWKAvbtFfbUxM7OamBwzt8h/B3Z19+GvCxrq4mbvvH3pNdFu3NtdAf3OqofnP/te9E5DlzW7ZvZ&#10;+1jE3ZiN2Cdc89jWXMk+v1x0UKYEGZfOXWhUN0BvSL4KLfjeG5etRaDX6CeZfBrUFybvqcLOPtrJ&#10;fowJ/DfKY+FzS2PB00/E7Hkzowmb0KGRPbF07mz26q3L/ObUGS7T734/HyGD3uN7vPZ7fCF/w77c&#10;d7mH/TjzVvrbeYzj1HH+MfdcX/3sI5THP0ZbZ2PcNe22GMemcOjovhhiPaEUf70t2FWqae+znHkx&#10;c+EsdIalsZY1hEHoNHhkOPPtqMXXw/vGvGcqx5lepdifivE33DTEnZ/Yl0qQqUX7mzOdoco5N/4I&#10;7ew3OX3peOxBx2purIi6ih2x9aU1sQhbx4yf/SAeZK/mE5yrseKF5VFUXRid3oU9zl5b1piqWHNq&#10;gH7uBc5jP8hzPnU553+UjHH2B89S/Gh2jdRxB0QpdG1iXWEP54+P4597KLpZE2vGvlWLPasFXaGe&#10;tbJGQgf/27F/1WAnKEfPKGWtoXC4Hj9J9AHzYp+oO+YanP6M+L6iK/S+NYafBOc7UkclOkaFOgZ+&#10;N9oayolTT6zB5qKPhfYR18FynbXx1MpFMe3u22L+jPviw7OsDWJnuMZ3fPUKfmXI61MXzscHn03O&#10;8f3ukxyUx/qTd8gf5auJV5hHXiTfkkeYJn+wjHl8l3eleY9P+YS8w3yJZzsuEt8RlkEY8ibrMK+8&#10;xnFmPeY3+N90y2ZjkKdlfRe28kUZb3nrVDbbNnGSZ8mfEyzhyNd8Wq/4+9965dnycMuLlzxfOD5t&#10;o/l9ml+chKucEAdplvi1eImf9YuP+YTtuziKq/RJbbW8ctS8zh+bm5uzpzDF1bypTvUhZb95lf22&#10;K8kd+y+1UxzEVZws79P5bJrXCi/JC9uoHLCM/6WxQZzF0brERTqLa3oXrrRSztkm022fskK7uXGW&#10;t6zBsrZHOiRZ639xtm5xkA4+LWdeg/+lp/l8t/401qzfPhaOafaLsO0/8TPNeOs2j3SwbcZbVtjm&#10;N4/v9qf5UnusU5jWb17hmF95KxxxtS7x95nepa9x1+sM+jZ4DqR8UvjSyjLWKb2ko/0rLmn8+i5e&#10;0lacxSeNQ3GybGqDaeJnuwsKCqK2tjbDIeF7vb6Qxr7tUPb73dtO++n6n/NEywvbtpnP/+ItPJ+W&#10;kWaOF3GUxuJrfKKx31n84fPJ86AZY8qRNy6yDgM/cpz+GjtofMw39vbFeHLmA7HsicdiiL0SB985&#10;mt0J2YrvYT32hHL8wcvh//qAu++yFfuA67Te2+g5ifqBlWNL72SO2U2ae9IMvexlazyMjWICnYM9&#10;iMo/n56738K+hw7Wd91bMPjW4Ri+fJw98uNZ+isNhTHn5eXxywUPxBz8xB5a8HhMm/VAzMXvrqqj&#10;PvLdjbEbW0DTUGf0IueV4xVdteyDvGHSHvAPnLNwM/ttb0Sf0P/gZu43Zh26nnY0Isu2/z+uzvPJ&#10;q+Nq0N5y+dNGV/nD7oet/ebarXX5D7DXfr0Or5MsW7JywhZCIgkQAhEkJJKQAAkkcpyBGSbnnDOZ&#10;mQGGMOQgkYMkLIFAlnX2ee68vUX5V9V1f/fe7tPnnO57zunTp7vbijP9LQ5b2A+qaAe+CmAU9TD2&#10;1mbAh7739OEoxT9fiZ5aV896vh3ENHTXxzLG+toq9dgKzftYJ4Le9OqzBtYMNA72xq7zR2JjQwn7&#10;a/dme0DqOzCWwZhH9VzmV0CXaC8Y/+ichfELzku435NxfObXjmgAx6JexvdL3ojxsybFpBkvx4K3&#10;57DPRn/UlxXFhFHPxvbmpvgC/8EVxqfaDPblz+lj2gxf/O1uNv907erNOHOab/P0uUzWOUb6xzd/&#10;j2vXsfU/YQx1hv1gLp+Ol6e8GJu2rIo2xsI793bGbuZ8+o8dyM6CmoOdMHHu9Bgzf3osLNkQBYc4&#10;q5x+8AHxgPnYgVvAd0t3Fec9dMT23W3RSxxIyQB7LA3jI2DNbBVnhzcdY70Ce36WM4/Qhj+iRHpZ&#10;91jJ+lb3WHIeYktDcbyyaFY8+PxjnKn1akyZ/GJMm/lyrM5ZEfWsl23dT7wB/ciY0SLmDUqwSYqI&#10;kd2KnZBH3Gwh8bNbqHdVd0HkdpWwLpI1kej7jvOsBWY+rI1Uy14fJdjFlSc4w+QwcxlHOQ8Ve6EJ&#10;O7kCfV+0i71E8Ius7yEmgvm1MvwL5ST3Itu6m1gdbINS8mk7bCLP5p6yzG4owC4qw6aowS9RKV7Y&#10;Cq7VLOytYf0n+4nhV9lUmsM+FmPj2ScejqXsGx3EH39zE38jMufjUyNztmeu4Rf9akRG+M0rD/ye&#10;/c6VDz5Tlinzkp5U9vleuaBc8XmSneZX5ijjlBFJTifZJSz/K2eEkcopa+xPwrN+8bCsybqVxylZ&#10;f3qmTrFO702WE67JupJs979yWf1lUjYmfahsEw9h+Uz5pg5SF6Xy1uH4S9qk13rMm2AoGy0jbPli&#10;uSRXvU9yVHrELeGf9I91ip9wTNYhDPMK07Gmz9UHPlNei5/6Rvzln/rfe/WN/63fuqVd3slXy1iX&#10;ukUfhjpI+OJhkg/Waxnh+i7pIfETf2EIN8l/31ufc+jOsRuvKWzLW0Zfuf5z78VD2sRXOoQnXdYt&#10;T6Qv8c3+IJ0+S33MZ8Iwrzh4r74TtraYbSA+4ihsYSVeSrd1Wa/PLWuSZmFZxvf2L3klH4TlNeHp&#10;1TLilOqxvDjYF6RLWoSRniXe+u5+m8H/P/3pT7O80iQc629sZD+3lSszm0G7IcG3XusXf+n1v/VY&#10;r89sD/munSnPxc9kn5g/f360t7dn43v54bdt/GLyIdivUx/XDkjzSskuSN+071I++4jfkfiJh/CE&#10;LZ7y0jk243D8b/8wj7jJ66z/s9ZbfXIDn+fVG/Tnj7EnkU/WdfrIcHxFnHZ/W0v86ec/ifL8jXH4&#10;DOey4y+oPcs6CdY4uF6iEHtBu6H80H02A7aE9oLj4Y0d7HXYWY7+3xm7Lh6KRsbTBb3EnnVVsO80&#10;ZwwdZy5imPEb/mR97doNLcd2Z7aCNkU7++z6fm1jYbzy4dwY9RZr8uZNibHvEps/dXyMfmV8rAK3&#10;RvZsquxk7wSvxNXlVBcSI8dcA/q6k3F9F/qmjz2kS1iXaHyCOqibOWr9D83Mr2zB11GOL9uztfQX&#10;53ZVZmcANB/dNTI3gY7sOTbAekvGyPX4v3vRefgWnGeownbQHljLepJS9Om3/uO/43xnxp+k3qN7&#10;YzvxiXvOHmIdBvtSETNYQJ6agW7WAxJLbzwousM4hWy9JbaD9oLrCfVDpLUT7vVkHIN2hOdRZGst&#10;0DNT338zxs2dGjPfwX+Pn6GypiSGBnfHQvTNnFcmx/EBxjMHD8Unly7HXb4R+8otrufxbV+6wB5B&#10;d76Oa1eQ3ayhaGlujby8vOzbOji0P86cRfacOhqXrrBnYunWeOSJP0QFY/76ZvZcxEaqbauLvcQi&#10;LmNP6LHYK6+Cw1/mTOEsBewa2nUtdsJ7rBcowfdUQKxLPv6DbuL8BvBP7EM/1h7B7jmGzTjAGefo&#10;9KZj2JADnLlBjIE2QzfzVI3MyxR73gTt1oPv/sCl49gF8BrfwhuvT40J45+Px578Yzzx10dj7rJ5&#10;xLLWc2Yavi58SMYnFuHDyGVeYt12YmrYN6yE/Ty2HWyMNb1FxILQDsQi1KHDa5hbyPwFzE3U6E8A&#10;F69lw+h35hOcm+ggNRALWcu8Qj0+hQ2cw7mVeNxCbIN8bIfN+E1yd2C3UmcD8xwt+Ctqib1xLq+V&#10;eYoq5iyKsSsKybulrwLfAnNj2H112Mnu69E02BUfYvuMfhGf2SN/iMrcjaGf7y7+v2PI9hNDI7Hn&#10;1768ndkMSV8qI/zulV3KDfWkMlMZq55UDnpVLvjt+1yZZV5lif+VB8KxnDpHn6s6Uxljst+YLG+e&#10;JF/Tc+sQH+Vgki/mMSl3k8y2rPWY1zIJl4SrOsT6zOcY3PG49+oOcRVP8fW9cl35J23qnTR297nw&#10;0ntlpvI9wfGd9SsXfSZu4m0StvCU7+qY7HvhmTy1fvlsUkZKl7wShrrAssI06TcQH+W/7SJP0pjN&#10;d8KT/8I3j3VLk3SKT6pfGrQ9pC/Nf/tOHiadZVnhSJdJvMRF3WUZ4Vq/+WzX1L7yV3773HLWKy2+&#10;97ll1MP+xNc6fC8886f29Zl5TdIqHOmQLnERT+/Vj0l/em85eSU96V6eyyfL+N/8qa19ZpJ2cUl0&#10;ia912hcsqw4Wf/OJj/B9bplUT4JhW9oX5LMwEu+sx/zmu99m0M/wox/9KIPpe/W4NLiXTVdX1/9v&#10;S3W+9IqHdNh+wpKPXlMfs6w2mm0gHfLVfrNt27aYN29eRr/4pTawPSxvfnEWf+m2PwpbvP2utCvs&#10;A75Lbee3I/3SeH8ZywrL9tIeFR/7qHzzmUleC/sfd5mT4syJL/BBXzh3Jm6gV+6wz9ytS1dYgEdf&#10;uX03XnziiRiLj/To2SOcAcyaM+MdL6D3jrMXIfHprej4hv3tjJGZj0cHlxMzlouvdiWyfzWydC0p&#10;l7GcZ0DXoO9aGFd1Itfbe2pjCXI8j32fG64ORSVzG1vxKXu+QDtxdQMnh2Lf0f1RUFUWb767KF6b&#10;91ZMXzg/Xpg+PUZNncpY8+14e9uK7IzpWsblng+Vhw4uQrdWg4/PinayLoJ9GZvZa6cUG2YrcYNe&#10;9S+47863/tu3omRXHnbGochrYr3GUfZiGsIuuF4RpRcKImd4c+QeySd24XusyWDf5r4h5jb2E5dZ&#10;wrjxQ3QA51UR39mEbnPt/br2klhUsgafBn4FbKSO84PhOZqmVuIl3AfQfMX4CUqws9wDe+vu6tjU&#10;WRT53WWcqVDNuc7YX/BqfXtxrOoozva/yMEXsQH7oeog+1+xx2EBcybt/Z2Rm78lJk2eEDNmTovp&#10;UydH8dZczh4djrzVq+LlUaOiIjc3eupq49xhzqu+9RlOa+zSW/iMLzEW+oi4MZ5d+cy5ipE9d9cs&#10;/yB2tLTFVfrIwd6e+PQ8Y6QjBzm/7HI2nn/8qYeigv0VOvu7iFfsin3YQDnluTH97Zkx/d3ZMeaN&#10;ibFw8/vRd3YwOzcq85/QFsYLOsbWH19KX6hG59agP+WR55WV49/xnFPv5alnjBfQTk34pbZA96rm&#10;AtYp1jGHMMJT+eq5Yz2t5bFi6Zx4ftTD8bvf/ywefOR3Me2tGVHQwFrZQ+yxuJtY3I5aziSvwneB&#10;HwkdXQyPtxFzW7SddQ34MzyrtBrbopl+3cHanwp4n99bkV0bXQ/B8ybie5t513SKtb7o/2rshgps&#10;hq3gVrSP/Ziwl+uwcaqxU6Ql2zOdumzrAtdugLv0eJ6p6zl8Jo1r9rGvJd9HEbZyE3tc97WxhnTx&#10;opj01FMx8fGnYnD7zuzbvnD9WhwYZn+cY8OZHNM59PWdkb0ZlCd+y8oS5ZJ6TXmhjFRmKC+UIcoE&#10;ZY1J2WE+ZZ75lMs+V44ox9U1ygjlWSrjVZlqXmWJMst76xK2OPjfcsJIulW8lIW+tz596+ZXbik3&#10;1TtJ7vnMvMpaZZuyXxyUo+ZN8l26LKdcUwcq0xI+5hW+cjrBTfQnPSctvjeZN9lLiVZ1n7xMeIqX&#10;78yXcE71yA9xFFbij/hYXhwTXsJUFvvcsvJamMpok3Ck3bGdet6rvgf55bhP3eO9vJWX1ifsdPVZ&#10;olP+mde1mPoK5KV1yCvbRxzE0efWax8Qlv/FTbxsY//La/noM++TnWAZ84iXetn3tq80pH4jr8wn&#10;ztJveZP38sIy1mt5y4mT76xDe8ryvr+/nGXsu6lNvLcOk+2TeCP/xM8+lNpI/OSR9cgP20vYtrP/&#10;hSFcYaQk/f8cA/njH/84ozvNK5lXGqzH/OKkzWDb2Rbyw6u0yH/zynvbTv5Ju/fmEwf9De+99162&#10;NtP8/oRrPfJEnMVXXO1Hfnf6C/xZt/n87i0jveaxbmFbj//NJ5+FJ99sn9SW9g9lgFd5aJJn2fvj&#10;h+PaxXOIoHtx6Tzf+Y2b8dUtfHjsG4NYiv6OLvbreyBKtuXGXvzQjeyr083Z0+sYF5acQcbvbCCu&#10;sIOxM/O5zEtU4OMvxn+7lfnfTYzPNuHTXbajgj1/q1nngOzdTwx9U1E0tVfEoWN7Yh1xaFs5a6KC&#10;ueJqxqJVh4j7Y6xVR0xbI/sALl2zPBavXBYz5r4VL02dEi+8OiVeZt/BBavX4KNmDx389JX4BKqU&#10;z3uJU+d/gzEK+Pi1IbyaJ581GuX7iFff756NxM/vIpYQGb6xdTV+BeLZWjn/Yg+xEtgMG7vYt/lc&#10;XrTdZi/n4zlReraC+Yft7Ad5nbMoThMTgV7Yv45zKQvJWx5txGJ6VqZ7A3tWp+dlvrZ+UXYGt+/a&#10;WI+qvdBCvEQ6t0vd4jr9xtM78Ge7DgJbBl93JTGADcTXO0eyhfnybejaFe1Fsb6PfYHQTe5VVDPA&#10;nlmcCb22cH1MfnVyLF7yTsya/VrMfWN2nDpyOFqrq2L0449FT31d7G5tiQvDR+OrT25iM7CW/1PW&#10;e39GTM5F9iM9cigu4lv67Ms7cZg8xuf2tXdkPomv6E9fXsHnfOp4XD3F/nT9O6KZMykdz1e3VEY5&#10;cz17WbPQQBzHrHdmx1TmI7QZFm/5IAqZz9nGfIL7IWZ7TcCTcnRnIfpZm6GE+MFy/PPlzOura8ts&#10;O5J8U+/KwxL8E+7PKE/Vr8bR+qwRm0LbQptLPXyW9Sp97fhqcldgN70cv3rg5/GjX/0knpnIeWMr&#10;lzKvga3a67nmwN/fxfoO5huMXewujo1NueDoOdT4E+B3IzE5bdit9cTn1NIGvcTbartVZX4IfAXM&#10;XzSQaohfLCc+ogS7R5vAtszOYmPuLZ31Ll3aBMbxFNIPtXvsKyZp8Zxvny3vw+YhJsJzUSrgaUdD&#10;ZSx/a06Me/TRmPH8mBjavTf7tk/jEzrB93n24ojf+y623q3rI/Jc+aBscKygLFLW+vO5st4xtjIj&#10;yXrljbLD98oP5YX3ygzhWMZ75avyyvfpv3mUi8p1ZY7/lUnm8165lZ4r05Qzwks6Q5moHEr4aE8k&#10;eaVcEn/rMFlGXJWLiQ5lo/+VeeZXlzY3N2cy1rxJnoqD/+WJV+mSD9YnXkluWrd5rUP+qDukKcl/&#10;8wnXd+b1Kr2mJGulXbpM6gBxT3SqJ4SVcLEu703C1jZwbkA/gvpc/eZVfaa+8Sosr9LrO6/iJH+s&#10;z7a5v219Jt/VySZlvzT5LNkKPrN+n6mv5Kf0maRNfSPOqf3luffyJ/WV1D7iJwyfpzzW53PpFJ/E&#10;Q/ucPBCu9XtNus86bCfz+twkXeLmf6/CE7b57Oe2pzDFS7j+lwZxET/rkAeWk1br0t7wajvJS2Fb&#10;NtFvnd5bn3DsG/f7Gb7zne9k6yakSxqFZxlhWo9lfG69tpvlfWZ+k+0lDbaFz+0D2r7mt5zJGIYF&#10;CxZkuEmrP9tFHvntSGfqs/I80Z36gffyx7zySBytS5rkrzikthauz2xD+5dXcbEvipc0+Ux8s/55&#10;oD8+OncSjL7O9ne6jp/hM+Yprpw5F/eIjXzt5ckxZtQzcWAIvYcer97bwliL/QH3EPt1qjdyiPMq&#10;xk6o5pnxDM5HFOI/L8PXXrGLud129vxDPpYQ2+AaitWsT/+AOeRNxJZXs46tj3mHnsPMEQz1xc7D&#10;u2IHcwl1LVWxbuPKWPjOW5ybMDne4GyIqbOnxYQZr8aby5fEGvYRKurCNhhkT6T9rE9Dx9Qjo6sG&#10;PU+YtY072fcB/VqDT9trKXv5eF3C+P/9cs8Kwj8Mbvokao8zzuvdGGtqsCu6t2NbEKffj21ziT0D&#10;PmJMPMDeP7Vd0V0bsXLq5fjg+eux7oVPonrOF9FfeCfWEfvQe+kQugM9b2zfrvpMD6pDNhPH0cpa&#10;j2bmOpqxh7Qfuljz4fjYc7CN+Wg8tztKnC+XH+imKvRMLXqoBnjbdrIvETxdzZzJOnTNNmwix8rN&#10;+9lPmvH1bGI9x41/Kea/+Ua89fqsOLiPfYLqauKFp56M4s2b4uLxY6yLORK3r7Hu5h5xC3eJr/0b&#10;a++wGW7cxK6+jL/yJmNH/AylVZWxefPmOHuCvnDnbtzkW/uGfB8f4czz+W/GS6OejKnsi/Xi+L9E&#10;I2tV9p/C18IaynnL53OG+LSYxHqacXMmx/rqrdFzknMamINwLUC2j+UgfQTdu811EcQBlGIzlGEv&#10;lDDnr+53nO7ZoNoK6tpy2iedbeazbfBUH0M1vGjD9tKno42mTu7A79ADr3dw3kc1ezTMXjAznh31&#10;eEyeNDaWvDufPcjWRS17RnTsZh1GP/YCPHRPBecqNu6spL4OznhA55Na8CO0n92L/6OTNRHsY44N&#10;YbxjFTGUddl6B+ZSyFeFf6GcZ2XYDHXYL+LkftDiZXvbxiO2DvNj2Kr6kzz7XNtCGrQVtRc+bMiL&#10;zcxh5ND2uXwnlcQ+ttchK7CL//LAA7FwMvt9HxiKC8iZU8wZXqWd/vbliO/15iVkPPMVyrv7Za4y&#10;UjmhvFAmKG+UF16Vg6YkO5QvylXlrXD8bxn9Filfki3mUcZ6tT6T5ZU16mXfmdef90mGmk94ymZl&#10;YdJl5vW/uFincJWjwlEWeq+sMp+4KPe0R5Ls851JXes42v/aBPqJrd98/6xPkj4TF2WgdQlb2q1H&#10;eWy9jqWUldLm1XfS41V85aV1mMyjHJa2NEZL9+oC6/Fe2Mpmy5tPXaI9kXS4uJhPXOSH9dmWqX2S&#10;DjaPMOWr+kcZbxnzCzvpnESTcKXBqzDkuXU7BhaW78RBWPJH2sRTXkqfcIQrn8TLeuW19QjPvNYt&#10;31LfkVbLiKc0WI98sqz0WE549lPrtLw6zn4iPOGYXxiWEXfxsF/YBvLPNhQ/y5o3tVHq55azjO9S&#10;X5FX0m/dPrcecRQn60hJfOVH6q/C0WbQ1+Dvu9/9bvzgBz/I7FXn/sXBesVf+LarPg7xNEmb8BKe&#10;2mPS5jt5YV7LWJ95tOeWLVuWzXV4b79P37TtYnnrSrxL307q1+IibdrX6RvwKixpS+9tJ2GbT3zs&#10;F35P9g37RGo7cZRPwpeOSxeIi7x4Pr75O/ELJ5jXOnsubl1jrvHq9eisb4w//fo3kbt+TezZx5r5&#10;fvy0B7vZJwe9yJ7OxSfRkcwDlxgvzpyEezG4X9Nm/PN5yMCCLs4zRmY2snawCf3o/jpr8L9vQh6X&#10;MGdcd5m4n3PongOcXclchWPXzUUbY86CWewd9VT8kbj412ZOjemvvRKvYTesyFkftb3I+N3MM/Sx&#10;rm0X8X87iQHATnGeoQL94/lAW9HV2g6N+D70P/hf34N5czqIRcOGye0sw97oYC46LzZtz2FN5RBj&#10;4x2xnn26mo4fiNrzNZE7sJk1/iXRvm84Ppg/FE//qDr+z39aG7//r3kx81esA5h3kDFvbzb27WFt&#10;h35z4z49r1Kdpy5Uh+hjUKc4P9GHfdHLWpDO84OZ36GVPa9rmJ9wDNuIPqqEN+XsdVUGr9wbOR94&#10;pejHHOywPOjwHOZizkl4/b03Y8rsSTF/wdyYOO7F6OvqiOba6hjDWaMrF78bZw8NEafC2jzSZ4xR&#10;v8TPEP/Af4XdcO0y3/A195Ohzflf09Yam4lhsL9fOv9R3P2E8cSpk3GL2Nc9bc0x+flnY8u6FbEZ&#10;O66W9SLd6N/hj4djQ/HGeGn6uHhjKTbFzPHx+vJ52fmPtf3t0X58N7Ep4IxuzHefReYDtmyvZK0o&#10;dpB6GFtTP8OIvx6bAX6pS0f8+sTDYkNoh8nDPGhPtpj8bMf2yviK36YJHdyHrj50hbjvc8wbEaO6&#10;eu3yeHPOjBj30l+zPQ6Wvr8oqlqronOIM6CwI7P9lthzPJ/zSVzD4NpJ92jSbmimH1fg23H9pXaN&#10;dkQL9nALcxJNzEm4HtM9nbQbTM6rdJwfyNpVm9D/26/g6wFPaXMeQrvIOYwVjfmxkqS9sI3nm3sq&#10;YhuxDgXEShgDWU+MS0t1aczkjPlRv/t9rJ3/dlw4cYpYE+II8A998XfWkyGz/OY/ww50jkkZ4Peu&#10;jFAW+p37X9mrjPCqvFFuKVvSmEeZKhyfKxOVm75TFil/lRPmEbZwzedzYXkvLJMwlDniIRx1dZJr&#10;4mF+cfCd8JWLnpeq/E66x+fKNPMrt5VL5hemebwqH4UjTspX6VTmmVcc0s+6/SlXpcn3wpcXymjH&#10;ScKULuuQJv9Ln7hKk/LScZa4OK/sNcloYZnXOv0vDJPy1DJehSedKZ7N8tKQZK+y2ToSfr6TdnWP&#10;ZcXVJCzhCN9vU55Zt/+ly/LWKU8sbz7zW5+4CU8+Sa/vrMd7+aCtkJ5Zj2XkseVsX3krP6RTHpnX&#10;erwKw/zWaV51tzaqec1jkg6v4uhVGP637ZIdZl8xpXrF13pTSn1CWJaVJ7aPtpi8Nb+4y1fzeG8f&#10;sa28l0/i5HPLei/v5ZG88LnwEnz5In7qR3kmbPW5/7UZjGPw539jIC0nbbaJfPA7kCe2jfVYPvn3&#10;xdfn5jXJA+tJdoN1pHf6zZYuXZrxWXj2aXkiXel78r9JHkljokM+y0/x8r3lU1v5Thx8n3gpv9L3&#10;Kc76tsRJfKTP/pD4k9ry5qfY9x/hDyRd+ph5JPzRjkm/Jsbqdc4LGj9uTOwaYP62s55YBmTmQWwG&#10;xmld1w9F1TnO/MHHUMB8r+vn1G2uAyxjfFlNnEMdcQ6Ng+hPxpyeD1jO+zzGXB+wtnIldkcJ++Yc&#10;3tsXvY3VUbxxdbw/d3amn5754+/iuYf/EBP++nTMmsa5iC+OimmzpkZZY0XsOXGAff+aWbNYjG5l&#10;Dx3qc95BW8A6tANqmfPXVnAuwmfaEwXI6Tz85euZF/+wOof1EMjrPvTZwbpYu4NYuP69kdvL3v87&#10;iJ/EN50/sCX6LqLbyHNk8FbMf64rxv2v7fH8d/fGmP+wMyb+575Y+7OL2bjRfYf1qetfdz7emAX3&#10;uOz8SLuAc7awD3qwE/RHdLNXsM+z+XieN14kdgJfQzO8UCeVYyMUM6bWDlLn5mDflOsvgY/V+tb3&#10;tMVizux+ib2qXiPmcN6s2YxNWVdYVBx/efTxWL5wUVw4zhiKPR+/+Zzxwmf4+/AbOef0d75t+4d9&#10;6DTf4GW+l8a+nljwwTJ8Bx1ZTOSn9BHPsvrHLc65RC9VEy8x6uEHo66sAJtyKFra62IHtuMq5gLG&#10;s2eWcxLut+m+m9oyVfhBNjQWYKMR28q6mCzGE5tBH4PJeYka+FuHvq1hrK5NIN/0LejHL8Unkc1L&#10;YDOM+CCY68e3r03hOF3fTHY2pH6lQ12xlXUNhWdZX3OJ9bgfE/9yEnmCn6g4Z2288sJz8edf/SzG&#10;Pf1YrFi2KDpY77rzFPNI1LMG+2UtsYrOMRiXsI35ilz2ifBaAI7F2DVN7AXZoK3AtZUYnWxdBWsr&#10;Wrivp89XQ4f7kznfpJ3Qhf/IdtUu1PeQ2T3/Rls+PjbthZVN7AMLP7I9q+mT64nx2GidxNvW47+p&#10;zN8ck555MsY+/OeoXr85iyuy3e4hqz7/irgE0u27yFra5xuuyoUkY5UDygVloXLcd8pk9aftbj7l&#10;i3JfeZXkh/JTuZBkUJKxwvK5V+WZslkZZX5llPWlcj4TrrJTOSUs3/vMe+u1fuWR+9Yom8XJ/OYz&#10;CUO8krz1nX3VesVVmZXGxcpEZam4WVfyUyvjrMerOlaY1i0OlhW2OEmPeazXd0lvWZc4mlfd6DhS&#10;HWMd1ic/hS9uiV5xME/y5YqbeFuX9pFXYZqEaV7hW14+pqs4+F95La1e1TvyRFmu/WLbWFYY6kDp&#10;ExeT9ZrSve/M6zPrMfnMOkzCEJ68NY//bU//i4v6SXqlT7zNZzmv0ifvxEH+2ZaWTbj5X/7azvJU&#10;nLy3fmkThnkSXtanzvWXdKT4+MxywpUX1isv9C2JlzaT8IXlvW1jX7B9rdt6bH9pEZ51y0/pEH/r&#10;Na94CNv30moe+488l0/aCd/+9rcz/Pz//e9/P5qamrJyPvS7kAd+d+Ji+cRr212cxVNeSYd2j+1r&#10;PvGybvG3D7nvo3HoqV9Lk/4zeWg9tkmy06xben1mkl+WE55X65Meeeh/6U7tIG+s0+fS7zvzWk9q&#10;Z2mRT8KzreX3xcvMfZ3ER0ac261PGWfcZM3+57diaGBf/JmzgnJzNsRO5rLr2dOgfh9rydBjVUfx&#10;jR/piJrzu6P8zJ4owm4oQn67R3Qlsr8KW6FmD3secC3qroqCzgri5aujYB/r1PG7b2AsvYK98VYw&#10;5lRG5qx4Lxa8NiVefPLP8ehvfhGjH/tTLMGvUJGfE4sXzoknnngo/vTog7F8w4roO7SXsyoZdzcR&#10;o4bNoC0gTtoGzjcY06AdYfK/ayA2thZlOkw9rB3RhD95Vd3WzJbI6a+Mld15saa1mXOU8ZkP7kQv&#10;9RJ3mBcDnxETOQidZYMx56m2+NN/KYsp/+NYzPjvx2Lsv2d/31/fyMaMxrUtq80FRlFmQzgmdhzp&#10;eNI5CuMY9Cs4J+FY1Pt25sr1Ydd/vC+q0XkjNsNI/F0pPobM5tEeAs46fDaenaDN8PbG92PczAnM&#10;1UwmhmFKbFy5iviF2hiFvbD4rXlx8zxrIU4yx3aD7425JX0G2Xrae8zl3hqx4e13F/Br92NDv7d+&#10;bRTW1cTRM5xfhe/7Nv3zE2JZ7t5gbvqzT+L84YOZzbCBNjp6CH9JF2c4Ep+6iLOnps5lnSNpDD6G&#10;TdV5UcPayaJu1jfsRAfSJs3Hd2XzCmXYiZXEB7h3YgX+BWMf6/H713HVr+D8g+N1YwO0DfQveDUO&#10;wLG69oS2mHzT519FfvWx9sa6gy1ZzEwV/oBO5rmGPjoSV66zF87hgagr2hqvjH4unnzgX+PJx/4Q&#10;C9+fl629sI8W4lcox7dTcQTbhXhd93DQVihyLwV0eB66vJS5B/decA7CvaHbmLfovXSAdhvI9mQq&#10;Y09H55+ck9JesH078CdpF9rO2jbSZx9wfkoaRmwe/ArQZrzsOtZlmiqJC25mLe/GD5bEX/nuXn3u&#10;uegtq4p7th8/bYbr7NFwDfl2B7l0m7b5x5cj8dDKKuWi37Xyx//KEWWv/5Udykb/+14Z5hy6cld5&#10;aDnliLJBGaLssbz3ypKkcxwz+d7ySdYoB5W5yhlhW0ZZpBxS3iQ57zPLqT+V/8omk3j5TvlpWfHw&#10;XvmkPFWGOyZXdpuEIT7Soh6wXuuwjM+El/RQgue9+IqPslCchSGO1mF561PHmORJeu9/8bScdSXZ&#10;a13yyW9Jus2jjkn4Jb6pG4SvLtDva33CNJ8wk92U4AlfXL1XL4ij7WN5y0mf+Fs26TfhJ15ZVjyl&#10;VZ5YxvYRrs/FS774P+FgngTTdrCcNKmr5IO0yR/rSXou+WJ8Ji7mEx+TOFjeJGzx91mqO9Xv+8TP&#10;pB/t69It/eItvepe4ViPMPwvP2wrabBOcU51J11pPuNArf9+/kqDMKXZJK/EI+FjfttSe08/vfQn&#10;P4O6+3vf+17mc3B+YvTo0dHV1ZX5+P1mUntat3Vor0u7MMXfZ8I0yTufyw/faVcUFhbGO++8k9kU&#10;0m999nO/ZdvMJH0+sz5/Xr23Ln/iID98Zl7/S7//0zdgvSZxs53lue+9ty3lUbLT/C+f/f79Bo+e&#10;YH+YU9i/506xRyDjkOv4JU8Mx8J5rJkb/QxzrMzHcl5i81Bftj+A/lR9s4X4bR1/7TjGvs7sd9tA&#10;3GIVe9IUMqbfwDh5NfpyLdf1pHJkZ+MwsWt7WqNpR1P0sP6wlj0C13y4KKZPHEvMxLiYOn5MTBk7&#10;Ol6fxpkC6KfmuvLYtxvZWrg5xr08On7x65/E2CkvgE957MDf0YJ+quGcAe2B+2Mdczs545E4Be0D&#10;4yG1EVwr4VxEC+cRd5zai32BrxvfROaDALcyaCsf7GdNI+viDu9BN6FLhouZq+Y8i8OMi1vxN+Tv&#10;j4l/3BAP/++349H/uSAm/cuKaFsxEsegLltPzIHjYsfIxuypL4x1UN95ltFIfJ9zEPi5M5thAN2z&#10;P6pZu1dGHGQtvKzF9nIepQTbp3oQXcra01LsrhzGoPmsM1xRuikmzGYPhukTiKldEKvwudcXFseo&#10;hx6JtUvei3OHjsTnrHdxj64b7C9872/MD37yaXbOmPanfUN98xX98BTxdNWN2CMF+XH4o7NxFv/S&#10;7Xt3sz4Td+nnp0/F7auXo6+pPsY9+yTrE+qwK9nzAVtt7uI5MQk8XpoxLia8OSXez1/NntvM0bew&#10;V0FnJedB78zWjmZnStIOVdDvOQw12AmV2AyV2A616OjaIexL/AX6D7QZtBPkV7p3LK5ulZfaWOrk&#10;VnjXQJyisYbOBeXi29/APgcFzJFV4+tpPrqDM0H2sZ5jH3tOEe9atjWmvjYhfkts5MNPPBizFs6K&#10;XNbDdrJWc/DScGYXNMD7Jvd9xNfTTHtUMEexhX0pc/fWsU6TtafEXWzFvnW/hSbmLjqwk5ugpwo6&#10;tA3F3XZ1Dsq5ie4L7KuOjWg7m8Q1i+ukf4zQxJwFfLHsVmJBNwO//VBvdHGGyVLmVJ7611/G25Mm&#10;xZGOnrjHGqZ7t1lHFd/EJez5q8xRfKktgE33d9ZNqLeUq8oS5br/lTXKAGWGz5VJygfllfJAeZ9i&#10;7tQ1yk3z+V5Zp3xxnjPpGZ/7XnkhHOWdcNRn1qWMsl6vyiRheC8cZZCyXJmjn9e6rU95pD71nTJJ&#10;uJZR7tlPzyKnrUe9YF6vllX+KduSjLPOpIctl3R4wsf6xd9ypqQnlNHyRZ6Jl7gIx7zSIG3yTx5I&#10;j/iLo2WkXd3le+n3mbDFWfi+t16fm09Y1tHe3p7RZD0mYVve9+Jr3qT35IO6wHYwj7ClVb0m/NQ2&#10;8kQ+qePEUzzkp0kaEy3eW06cpMO6xEG9ZRJv6xCe9+Y1n3z3XtjJrrI9/O9VeCklWsU36V/fJT0k&#10;b1NfkhZlUtJrtp3tmpL9Wtotn9pE+Cb7oripw8Qr0e0780uLfLSc/dy88kK8zOM7r+azXeWD/JH+&#10;xAdtW21q31tWm8EkTl5/+ctfxtNPPx0//OEP46GHHsq+DeFbp3reOuWPdKU2Fba4Ok8h7raZfLZu&#10;eeQeGfoY3LNfG0F48kl4lpU228M2tl19b3+XZ9Yjz/zZl4TpO8ub32fmkxZpEidh2E7W5c+81mN/&#10;Ej99Cia/DXH2+5cv/Qf60R9847duxtd32ZMFPXF4YG888tADsXb9isxmyGf/oZ6T/dkex5nfGFnZ&#10;qo8WGduGrdCE/6GGfX6rBhm/oaM3Yies20XsAH7mIvRBPs+KGEdVbGf8Vp0XC999I14Y/Xg88sdf&#10;xgO/+JcY9djDMYtzEtcuWxzN1WWck9hHPN+O6Ovm/OO60li6/O14etQj8dioP7OOgjzsidDGfgiV&#10;xLy5rrISPW2Mo3MPzjc4PzES58h6BGyDevaD0LegDeEaCuMmtR+M6y9FZ61HH+dt9yyoIeZWwJf9&#10;ASuHSxgfYmcMIc93sGai+UJ05d2Mxc+3x/qJu6LtPdYaVxI7+G/jXXWCfml9C+pB59zr3aOCuQbn&#10;KdQP+t0dZzoGVf+ZtBlKWWNSbUwIvpptnJm8rZexOnM72g7FXJuGd8XKmjzO05gU42ZMiDkLZ3MO&#10;w7tRVbwlXv7L87Fg+gzWQw7HjXP4GJn/jq/wzWE7GMvqOeZ3sB1Sn7lL/7iK7una3herN6yPPcOc&#10;W08cyxli6g7SH+xr546fiDus7fscO+KDhfM4F3Nc7N/dG8eP7Y9NuWti7CtjYubCGcxLcH71Knz+&#10;2HDueVHI2Rvtx/A97eVc772sP0SXGotgnEKyGYwRcN/lKvSvaxNG4gJH1pBoM8hHx+XGDBrj6L3r&#10;LR2/j8SNEiMLD9XPxpBUMLeziRjSQnxfrejrDmIhu1gPvOfonjhyjHjkU0PsK7ElJk4eE3945Lfx&#10;2POPxazFb0ReXSH7emKrYGu00Jfdx8n9H3tuHInua4ej7dL+6Lp6KNtHugCc13QUxtr2wmztRwM+&#10;hxbWXrreQp+H8ZjVtLk2jPNOzkOlOSjXeYivPgZx1ubRfkz9ZgMxoat6yqL1IH4Mzvt6c/L4eOIX&#10;/zfWvDU3rhw4jN3G2PAy/sMv+N5pk09vf0G0Mnu63bgW39wb2dMp6RtlgXJBHeT3r872nbIh6Qdl&#10;hjJE2abe9b33ylBlkDLDPMobk2XNKyzHdso2ZYrPLONP/Wadyh/7j3JNPJLMF57vlfXqGmWPsMyv&#10;3FR+KTvN59V8XhPOwvInPpaRtmQzWLc4WVaZmuhQpwpXeoTne/FW5nkvTMspa5PeSTJXPiSZLA6W&#10;82pd/iwnHOWqesYkPxIPxN265YU4iYs0e56hbWRek/RYV+K1uCqjha+9II3y0Dy+U3dIh+2V7A11&#10;kzpdHKzXOsVX/ppPnKzLMazv/G8bWIdlheszeeK9bSet4u9/9Z7vpcPy3psv4e3VvmGbJHrkXWpL&#10;81pXwjfxKMkj+W+yPbQfhCGsxGvpF771i7d0+d+2Erb1iJfw/QnDfOLuM+kSXurz0iLNPvOd/80v&#10;z9SL6kfvpT+1ofT8s81gPIO4aQf6/8EHH4yOjo4Mb9vQ+u7nl/XKV/GyLttM3G1j8bR/aDMsWbIk&#10;+y9u/rSrxDXhm/qjMMRLPqS2ML/w/EbkuWXllfzz3n7u92a91mm+xEP5Le+1GbVvzWufsb+axFff&#10;pP3+8LHhOHfhfAzs2UWFt9E3d+Jd5gWee/rhqG4uj5KOyiggHqEYv3ENOrAKeVeBv7UFObgP2diO&#10;j6GC8X5xTy1rBIk/P8w5E+wfsG07MY2sCawdIFasm/1rijcRx/5mTBs7KsY9/PsY+9tfxEu/+Xk8&#10;9OIzMfP9BZHHmQGN7JdYz3xDNevU6/BFNO9uj4596NGq/Jgw7SX2E3ognnz2oSgpy4k9vNu+nblu&#10;bAb9DPoORuIZsCXQ49n+w3vRW4Pt2TyF43fnMXyuPaHN0In87mb86j5K+dgnHSc5Y+pof2yC5tzt&#10;7N3XW4zeM55vMMp62AO5k7Wle/CP9/exLxXx/7u2ZeNFY+HVCepGx4+uEfTemMdszT76RB+E/gd1&#10;oHpl+5Uj+LmHopwxbgP+7q3Mb6xuKcziRbpO7iVWg/0J8POX7GyKxYVrYwp6zv2xZ8ybEQsWzYnd&#10;4Lth+ZJ4feKkuMCez59gLzgv8QXxqx+dYI7sCv5HdI39wm/S39/oE19zPcp3v3Lt2hhiTcXBkydi&#10;4BjjtysjcbOHkYM3LjDnSN84PXQgpo59IfI3rI7j7JNRVlkQE14dF+NnTowJrJGYvuSN7DyucnCs&#10;4CyvStZ/1jCH4tkYxijoI8jFBsrOfGA+Ktv/kPmISsbWlezR0MJYXZtKfulfUP+qe+VRFg+5H5uC&#10;e8fq2ln+1/5y7kd+OpfhHhwVtF819lYXNkTPjeFo/HgwavAFNOLH6b12LDpOD8TctYvjr5NGZ+d3&#10;zeL8rkUzpsW+dtqcfH2XKXeReSLtNvZ1amAfpjbic9tJbbSNZ1U144eowVbIzqYC9yJiEnI7S7IY&#10;R9vYtR0mfSKukTGmwfbfQTtrU6T7Js5kce7FuQxp3khMRQ4+jCZs7iL2O1/46qQY9ZtfR8HS9+PO&#10;qXM0GuOxL+/G0dOM/fAteP3qG3wA2Paul1UeKG+VMcoOZapyQFnhc6/KaWW0782n/DCpX32vnFGm&#10;KS+VDUnWml9dpJwwv7JUOSWMpIuUZWm8qIxVlplfePY7cVF2KoOE5X1KylXlq3DNr2wStrpR2eo6&#10;SusVH+sRnu+TjrqfNukzn3DUAybhK1OtQ32grHRMJRzzmaQx8cl781u/3404K0OlS7pTSvw0T4Jj&#10;/clHbD55qxwWJ++TXvJqndZjvb4XT+uST+oE/1uHP3WgcKTfMvJD2qRBOJYXP+W7NklxMef9sf7J&#10;PQnNp/zXtrFfJF0mbMvZDvIztZHtIyyvltUGsT7ze+8765X/0i3/pVOeqm/8Lx9MlhF3eZ7gS5f1&#10;2l/sc6n9zKf+9Znw5Yt50s/38tD65Y92i//F/f+xdWdBfhfXvcBfslWe8pTXVB5SlapUKi/3IVW3&#10;UqnUvS47CQYbAzYYs28CIRYJIQFCgJEQmxBCQvs6kkajGc1oX2c0WtC+AkKIVSw2YMAGGxubgH3u&#10;9/Mf9w236k7Vb36//6+7T58+3b9zTp8+fbrh2+owbuCqfvDBabSGizGG3o124Gmv8u3bAd87l/br&#10;Z74Mzc7wJ3/yJyU+gzJwJku/8Y1v1D/90z+VPZLwAtf3hObaDS/9qy0Nb2sf8FAfWq9cubIWLFjQ&#10;qU95+dFV/6vLuzaWmq1Cm8CDhz9jsPWtfgJDervQxLO2oVPrA3nhgjZ4gProF8aOb0Dd2oAezip6&#10;+6eZn8b/8d34NRzdM1Q3XP79Wjjv6Tr6YuIN7Mk8PusNm8MHB8ODN2fd2L65nvh0bQjf3nc2a/WZ&#10;Z26IrWFVYhgvyd78lftjW4/+sOPVIzVl6dP10DNTa9KUiXV3bOqjr8o+uPgnPDnmpuqbPq3m9ndV&#10;99DG+PaJyRB5Er8JZ0cOJqbi/sRL3J1739beevyZR7LP74q67qbL64npD9bOHf11KOcQ8GGwz9Ja&#10;hHUKv8WbZEOwLsGngW1hxAcy+/hjixjZi5n1hsi1DbGbi7O4Yk/8NbMGviFnKXTlXOvuYzkreU93&#10;5NhQ7Xg5Mav3Ju7lc4dr58lTORM75xWfji/G0cRbii6C95s7knX8+OybsB5BVrQ5JlnCRmMvqntb&#10;s18eGbog8nR5aOp8DraFHvQ7lnXw7KmcFfvCPXOm1XWJrXjL/WPr0ZmPVtfKRXXsuaF66O47a/Lt&#10;Y+vd0y/Xp4nn+avYFj6PH8PbsRP85M1z9WZ0B9+2ceUb4q/wrrEZvrJ2/fqOveHkK5n3fPKLsu/f&#10;OPo0+T6NvvFOxsmZo4fjh3pF4gwlHvPWdTUhMRd//PiDNSZnfEyIvrByZ9+IzrA/e1npDYcT9zt6&#10;4trjWRMI7Tu29/iHOrvRXoVV8RHoj31hTXxo1+R5U3wKRuiQfRKxwbDx27voQkt7FD3zBRhZk0g8&#10;pdggtuf3SMyL6G+xR2wMrcX+2Bk7w47IdzrDttyHf362Vgfmgh1r6pms6zw+b3rdnrihl110fk2I&#10;b++qOc9knA5mHeFYR2/YljiNfBs651HFzrAtZ1QNffBC54zL9TmPYkv8IYdzfsSe5KfvDGR/BR3R&#10;usSIThhbWupjI7FGYa8Me4N4EvveH9kvYzxow8EPX+60aeH+7N+IHWPniV3ZX/x0TY5N58p//2b1&#10;z362fvnyax2bUf2hOjYGPpBv/iR7YL6MrSj99WFsQ3iN7x6f9Ycn4TF4r+8bH8dD9L974xn4Azkk&#10;3b3xGfzEszs+ZOy45KMPgCkNv2k8DU9WHz6DR9IZ8EljTz2tXrh6J58L3DY+wQUP7yKz8Sh2Zbgp&#10;B3/vtQ1M9WkreaVN4MGr4QYumqgDD4Svcvi/vOr7uiwGXz3yKCefC8/UbvzfXbvQQj3qAJvcan2A&#10;xzf9RXlw5cN3yXXyQbq65UUb9Ta5ot0ND2305+49fcOd3CALwQejr6+vcz4MfUEsQnGG4Ag3eMIN&#10;Do3m7tLIBPi0uST42iKvMmCQE967yBO0Uad2NRqgpb7wXtnWX+px+e0OtrzyNRhgooGxpn/JPOPJ&#10;pY1+62N3f+imXrDQTHnP4J8L/9IW40idfhtPcEUzbTWfd9c+uHhWFg7Kyeu3OtDX+PFszwSdAY7u&#10;//Iv/9KBL72Nk9tvv73+5m/+piP3jTewxeDXZ/7kOxecGv7Gt2ffCzrPmDGjE79bHv2jbfCED1je&#10;aw84yhiT7b18aEj3Mr6037eDNvIb1967oz2YrT+Udek78NSNFp7Voe/h57082oaeAji9/8qZmjP1&#10;wbomexx35iyngW3ZM5k1+aXZd7Yya8Y9mYP1JobA2swfBzMveu7FnE8YXrfiVOL2HY68OJA4yTk3&#10;8mj81tfHbv7kfePr3huvqpvCo6+NbWHsTVfVg/eOrUdib1i0bE5tSuzh/lcO5hzt/fGNHKq5+2Kn&#10;3dWXvY+xGWQtf+BUYu0czzp3bN7dOWNgUtai7xx7U4258YpavXBWndy3sxYPrYndIHw6ctq6BFuD&#10;dQq2B/qCiz7BvsAmwTdvxG9SXraJxI84YP9lzlA2R0485zWHs8Z+6mgtGhpO2qnY0nM+xFDOlDqY&#10;uXbm20tjZ1n8UuLwvNDXkW3WIugIZB5bOxlBbzAnNufcE7nBrkCGyEu+mIO7FsX2MH1nd/ahio04&#10;3Dl/m81mS8716B7eUHc+Mbmuu//O+uGdN9RdU++r7oHuOpZ1mxcPPVdjrruyZk6dVu/H5/Hzj35e&#10;X2SPxO8zJ/0w/Wks+iZ8C759feyZbismOh7mHTvTz385Evvms4wpZ6N/mNgclbns/h3bavS1V9aB&#10;vYP12JNT6rJrL60J0ybV+Ccn19Tlz9T2M9lbGj2xO3YmsTt7YhvpTb/1nkicjOhjzjXtiS7g6ugM&#10;0RvsseyP72Bf9IbN0RnQw5oEf0b6Fh2BTCV7yWO6hPTm60DmsjvQI8zvhzP+dp8crh2BYy9D/+vZ&#10;h/vO4VrzsxPV//MX64mDAzUt9F20N2eiDW+qx6KnXvP9i+uW715cU265reb3L4gvzo7YzJ6vg4lV&#10;tit+jmKWDcf2sCO+jttzDUSPcEb2zqxhHPjZ6ZyZdqp2J9+u9K09M2xK9Bs6kjsbi1gN1lLsn4Dr&#10;yFrUiU47rbVYv7DfoifrfOuD976sp0x/6uF6+PbRddN3zq/netbU56+eqzgvZPKQdd3oeyzjHX+G&#10;r76sTz7+sH7765F4Ao1n4xl4LV6BzzaZ2cYBfmgsuIwF/APP89t48RtfwRe8JweUwXPkMbeRBh5+&#10;jYcpA5Z3jbeZr5FH+Dce1/icPPigC0/Dp9SnDnf1kA34Hv5EXpMRLa/24XfqU0bdYMEdLDwQfmQs&#10;eH7je/KA7Z12gQ2GvyaP0AwcdUnH58H0vtUL/5bW+GbjsY3/wkldaKH96kMrNKFzoFnTd+RTX6Od&#10;fL5JfYj26tdO7/Bt6a7WN/pk4cKFHRlFFoLnu1YXuOoCW340gJM7GHCTt80j/abvqUd+5bVRGW0G&#10;q/EQ/YmWaI2O2g5nfSevOrTRM5oah1+nL7y1Sxr46gKPPPYHljJoAKarpUlvup482oxOYGorXFpb&#10;tUlaS9cGtNFGuMtrnMrfxga8wWl91Nrd1ibUT3/4h3/4h/87bslTYxa8UaNG1T//8z934uMZG2hG&#10;7lrD4B+BpuiM9ujsUl9PT0/Wm5/upMERLGXdmx4Onr5DL3dpyrZ20SPIeu1xR3N53Y3LBk/b0L+V&#10;lRf95DWOwGmw0Aet0BLdjGHwlRXvZ9/mDXX9RRfUrB/fV6+/fKwORyfYiRfHZjsQXkxn6A6/X5t5&#10;42B88/DrmbsSg+FFsXVjT8/8fO6KuTVt2uT4NV5fN1x8fl397W92rnHXXJ7zFR/OHoSuxG0bqMGc&#10;JT2Us6GXxYaxPH4GSyLb50WGz923rhYf4HMWn/kD5tyZu0UmbUq8wXlLZ2evwG116ff+vaZMvKOG&#10;N/Z2fAb5LCzK3gK6wEiMhhF9wJlY1ib4MbTYT2zZ1i6aPtFzeG30icRL2hf/9+g+63Ku89qsPWw9&#10;+0LOvTgWf4hczx2vmZuHauHuw7Xy1OGc3byp5p3K2sXp/s4athgN5suduH/RFTbEpmCezN+tM+eM&#10;rnDwo/iqZ25pXZ7cs0+QnjE/Mmdu8F4afWZpbCCr9+YsrxfiZ5E2T8zehMvjZ3jFhFvqpgfG1cyu&#10;ebU7+syrr56ug0Pb6sbLf1D9y7o6axL2R/z+159H9ftDlpdG7KvGN37XeL8xY06yY8eOzjtj8YWM&#10;3dfOjfjgnHste4AOHur4UOajrad+/GDnzIquJfMTJ+P2un1i4nvddXNnzr489qS1R9J3QznnPDrd&#10;qpwlueZQ9qucsMaQdf7T4hhkP0LWD1ZHji4znz4QXw9xq2Jr6I9Pw5bTI7aYkbX9kf2UdAh6F7lL&#10;BtuTwjbjmY41ojug9UgcyB3Zn7Mrto3tofeG+Bf0x5+0990j1ZX4IYte21szEpt5RXSLroNbq3/v&#10;1tq9f1fNejQ2q/O+U7d+7/uJQ3VzzeydW0PJczC6wN7YKHZnnWIo17boCBuzdtQbn4e1ubZlv6VY&#10;DZ29olmHGso6w8JhemP8NtJ/9l3Cj+7Y0Wv+qDfQF+iO3onT4Jme0fFviV/ExlxD0Y2nRCd8/O6x&#10;dfOF360Xt22v37/9Xjowc6zoge8nvgad4RN+j5l/fRYd4vdfjsy59StZ6u77Ju/8xls948v4M76I&#10;x+MNeBde49vHL7zHV/AS6S6/wcEj8F18RBk8pvH6Bsc7fEwe89zmY4mvwanVKY8y6myyp8llfNcf&#10;WYA/GZ/qh5P86lQPWNqKj+HHnvFBbSRDjHn5pTU8tRN/Vrc7WpjHqpM88oxe3qMZOQAG3Joeow7l&#10;pburDy7a6IIHOmov/PF+ssGlLdou3feItugKP7iBpT74q8e90Q0sFzz8yQt2f3/WjWPPtv7gHfy1&#10;A27S4UbOqBsOTc7oQ3nU6z2aurRZ2/Q1POEGV3hqnzsY8NIn4Ogf9cAX7egJynlu7dPPcNMueb/e&#10;Zmna7QJL3+l/eekOrW+8d9Hx2jhBCzTRR8q6wxss9RgfcNDORtOGExy0XZs9w1+aupWXH0zt0d6v&#10;6wx/8Rd/0YkDieZtrDW44Dz88MP193//93XzzTd36h4eHq6bbrqppk6d2vkurLmRxcahcuCwMdhf&#10;6b260dmzu77Sh3R2egd7ld/wgqOxJK89zC1WuHzS9Suc0MCzcvLrY+NV2xsO2o0e6EaXNObc4an/&#10;3Y0r/W5cvffK2Xpy4vgaffF36kjOX3r1hf11LPb9LbGdr8se+DWJ37TidOZ7mRdtOzlUB7IWsWd/&#10;/AXit7VmKPvvc27R3AUza/J942rUlT+oK77zH3X5+d+q0VdfVo9GB1nduzzxmMK3D5l/hsdm7WLl&#10;aXGewmezv21NYuGtyjo3O+3q2IvXxtY/kDnnitjp1x+NHEo9/dvX1UNTJnXO+7vu0otr8TNPdWJA&#10;irUwfe38mr1peWc9YkPm62I47Y1PovUHOoJ31ix2JmaAWE8bI2Pk2XzmudhIxPbtiX0gewFfiJ/m&#10;od7sn0jMvxcPxc6wP7aIAzVzQ/SEnTnL+cC+mrsr53cfGM5ZntkLEFhknHkxGdBZp8hvOgO5RtZ5&#10;1/HjCz7mnewQZKK5tVhN3bHlL85+g0Wx6+yIzrI9NobHlz5T10RX+NH4UXXr1MRkXjK7thwaruNn&#10;YiPNmZXrV3fVrddelbhb2+q9N6PXf5Q10s+il3+ZMw0Tx/G3X3xZX4YF/zb+kB/m7KmPPvx5vfH6&#10;uVq6cGm999ZP6ve/+aJ+kvXyN7KO8VLGweF9GcdHjsXpJrH2fvZxzX3i8brzhutq4eyna9KknHX1&#10;8L056yN2nkfvG/FVeWFPLYqfS9ee2Griu7I6Mrk36ylro3fRF9ZHL9qY/Q1LoxMtzdr/gsT/XLKn&#10;r8Rx6uPbEJvDhtgc6FrtYpsZies0EhOrEz8x9LXu4xqhszOeRs6iYIdYfyTxpTMetyZd3ISh97Jf&#10;4b3jtfqV4exh7K9lJ6O3xTeRf83KnDux3/rT1i11V84suTjxmS+5/D9r0qN3V390zgOxeR2Mf8vu&#10;+DjQDZwrYR/FmnwDK/lgRMcZiG1kdWKLONNyXfp7fuxc/DHsJ+LvSR+0jmJNgo7AFsL30TixfwLu&#10;/Fk2JZ/+5zfJP6h3+5p6cPJdNT3nhoy64Pw6s2Nn1Tux/6UP/xB+22I6fRqd4Ve/S1zHT7JeHDsD&#10;fuMbbnwBz8QbvMc3yQA8ockBvAOfwAOUw59cjY8oo2yDhyeZe4DrnXL0AjDVg+/iMU024WvOR7TG&#10;i9+Yl+A9yuG/nhuPxuPJFnKATHEnJ6S3MuqHT3vX5j/qx//wPe3QviZD5NXuJivIN/wTDtLA02b1&#10;qxffJxvJW5d0ZT2TT/KBof3wRQt1qt97PN1vPFea32ijLnnQRjoc1atNymkDPgw39anXb3SS3zu0&#10;dYHtD4x16xLPJusQvb29nbzkHHjya4c+RCew4AAWfLRfnS51qg9u8HW1sQIempDnxoX38rnrb3mV&#10;BVcedasHfP2h/tY2+oz88rngCC935eCLZn6jrd/o49I3xkPTE+gPLnqCNHn9wbWNH3WABw/4oiVc&#10;1NXGNFrCUd98nfbks/6Rrt3K/P90BvrDt7/97U66tqAXHNGg9fu0adPqX//1X+uCCy6oyZMn15Qp&#10;U2rixIl1//33d/pNn6pbO8n5p556qjOXUyd4cJUOJzC1AX2/3hf6RJ1w1h/SfDd0Cno7uhsHrW+k&#10;0S38oTcaNT1LPcqry52+7aJ7KNPa2frWu5eSdvMlF9Wyx6bUW0f21kvHdteR7DfYmRh16zNfW3km&#10;ci1x88S+O/x2zv54O+exnj1Wa7On/N6nflyX3vDDuub6y2v8uNE1aezomnDzdXVX4vB1L5hd2zf2&#10;1d79ied/IHbr6Bmrsi9vSWwU8xP/Z23WPAZORw5Eb1icNZD5ORdwRWwZG8JLB985lRi+2aMRfwk6&#10;w+DBoZq/aHaNuz2+5d/+97rvjsQ0WvpkbATrOnYE9669id93ZGRNgh+DNQr+j+I6bcPPozfwf9gQ&#10;HYLPw9azBztnSy/cvTKya2PWH9bUzG0LMh9MDKLsfes7cjhlj9fcbTv+qDPkrOLY6lceP5A9pIc7&#10;tnW2dPZnMoJOsCMxAMkOc05+evbok3ns1XzgzEvJO3ssOvEdo7MsHExMqshf+sKsngU16v476taH&#10;xtc1946pSc8+Vsu25nyH7AE4eTbnnpw8XL3LF9eDkS/H9h6MH8q5+uzjzJs+/6/68r9+X5/9KnPO&#10;D7N2/VHmXNEB3nontsaffhD/jyO1ZOGS+sm5zBdeeqVT5uMPfpYzME/W+2+9nViRsV9l38WC6TOy&#10;v/Ly6l++tOZHL7vzjlvqkelT6vpxo2rJlp6O/LV25FqbNSo+DAMnoytkLYnOsDa07Y/etC72lwWR&#10;pUtiY1i8N/36RzsD/8f/1hlG9leam6ML3YuONaI/jKz1kLfoSf6iJdqxOdA11oV269PfG/J+W2T8&#10;DvEusld20YlN9dTuVbUiZ2Avjt6yJniuO5T8w9tyBnf2tW7YUGPHjq3rbk5M7Emj65llT8W/dUs9&#10;l/UEOgNYdIah9zIGXxisRQeyNze2kfWxZWyI3iBO58qcB0JXgMfS+HquPpr9PPHVpC+I30VP5K9p&#10;HLA5jdhIYhPp6BLPddpp32hfbC+Lehd2dIYnJ4ytMRd9r16OfvrVuXfDELMfLXE1nAsiPgM7w2df&#10;RCf8TeI15cI38W4XeYIH4SH4L56BLzT+4Lv3Dg/BF+VpfLTxpyYT8AZ8DQ+zx10+/Nv7Zs+mS5AJ&#10;bW6Cx1j7crEzmJPgLXhd4zWe4YMn4+94lr/G6+HYcMD71alt+FjDHx/3jE9qv3bDX5vcWzpZojya&#10;aKv86pZffdKlwQWdvG+8Gny40RnA8Cwvfg4GfPBj7cG70coz2uLv2gsuXtxw9bvRHF21Txn4amOj&#10;UdOr1OcZXeli7vbvm6+KFQiGdPU13OAFF3joa21GF+2Tz3v1oJO64Sefy7M88IKrsi75mtxSvo0n&#10;79DLeGsw0UcZeIDZZKM8cNR+dG79oC74KaNPyP6mE8iP7vqp6XNNj5PHe3d1yqef4AO+9sIbDu76&#10;AI7eq8flfcMbPegQ8NBGv5XVL8p83c7g2foDXP2pzwWWsWD8+qPb/d3f/V0n/tOtt96audekGj16&#10;dCf+An9V9aOL/ZXLli3rfFfKqbvRAUw0hD+c5Ucv7VRe/+srtEAHNDCems7Y7AL6Sv/K7095l3r0&#10;Bd3e9+x79WysKatu37t+Uoe69OH7GSebV66oK7/5jeqd8Xgdz/7GFw/tqNcyL9795oH4gmX/3JuJ&#10;93gm8YnjA3k8OsOx53NO8ebe6oud97HEuh11wX/Wtd87v26N/8K9D9xdz6yY1zknevWx+KDFp37G&#10;7nX1eNYxnsoZS7NiT56R8yunDfXV5qMbatOR7EHYl/Oyd3TFX62rE7fXfG5L5n090Ss25czkgecy&#10;n4zesXloS017NHsvo99cedkP6rxbflAz1y+uwdeyvh2bOJ8FfgriR/OJ5NswEl96a2fPpfiE1iro&#10;EPL3ZG7dlbMDFyYu4Mrn+2rx8Xk1d//TOQNiWeaWC3Mm0UANv514RCd64ufQk/WL+MZHp3Ge9WDO&#10;uO7sy48M4KvABm2dmv8C/YAssd+SvsC20PbdsUewP5Anq0KLxaFNV+z7a59zfndXjZ06sa4df3ON&#10;m3Zf1iem1JyBFYmXNFQHX32+DmRt5NTzx2rVkgU1Ob7/Z07GfvXK6/VJ7Ay/y9o3O8Nnn2ccxBfy&#10;w8Rp+OSz2A4/CK98/8Na05OzMLfsqPdej63r8InEls6evOR7741ziRkZ/6Wzr9b0yQ/VXTeMqhXP&#10;PltHh4fqkQfuqwn3jK17p9xX9yQmkrOeFu1JHKLYGFZFN1h/ig9iZHrWsdblLmblmsz7eyP7nZWx&#10;YG9iS0S+dse2sDay0TmR67I20Ze5+sb8Rgv2GHNudgU6QdMb/t+0/44l3c6IlG95/BAXBdbyo9EL&#10;I9vXvRg9je0quufayPmtSV8bXLcej4/tkZxxmTgTG48nvtKpk/XYyq6MpYk1dtx1Ne6eUbWg+9nE&#10;GtlVe7N2sCNxGLbG53Eg8R+cRbXS+dxsDfGJFf+xL3rPqthPrDVYm2I/oOfQF+mP+p+OsDR67Mga&#10;S/YCZ2waE9raOdsquuv607F3RReat3JOPXj/uJoWPXjiFT+qs4ND9cnzZ+qX72Q++F5siB/GFyrX&#10;h5/mm43e8MVvf9OxM5BpeBp+0PgAXou3+O3uO8fTyAM8EP+Rhr9432SF9+S/C49xbzyr3fFTvNU8&#10;hi5hHoI/4ZPtHb5DZuCf+NrX506N38GpyQk87Ov4qRcfw6fkAQcf9Ow9PKVpZ4OhPBxc6qBLaHuT&#10;O37jefiudDhpPz7b4YGhIV4Njjaik7rwWLJDGXVK8066utXX2orHNprJD094gwkPODQY6OlZuqvV&#10;oV+U1Vfeg0/2zJo1q2NbEHuQDVo6GqpDX8FBXrSHoza1usBr7VKvthsz8qvXpYz2a7NLPu/IYjTz&#10;ThlwXS1Po2mTZ+qEE5hoBI764YoGLuW9A0+dykh3oVFbjwATfHLNe7/1Fz2h/TU55r082qat7vqn&#10;0RK94OW3fpcXjmgMT+loBx/vGk2VAefrPpB//ud/3tEZjC9/8NcW9bo8g+29WAt//dd/3bnoC862&#10;vuOOOzp6gxij5PMDDzxQdAh4oA+bBThojP7qh1vTafS1NrS2e1ZOmTYmyXzfHvju+lJb3NEKrRuP&#10;AM/Ypf/TTeHlm0YLtFfG3aVN8Pzkw49q9pSHa/RFF9Yjo2+sybEX3HbdJXX7+Gtr9KM562HZI/XI&#10;tkU159BA5/yebZG3C5bOrAljrqvxF323bv2Pb9VtFyV2Y86RWtO1sLYMxi8sNoX+ozmLOusK8w5s&#10;qVmxDc9KjIbp4d+PZE49LfrD0/m9emhFrRleVd3DOQt6OPsQ9vd34vyvzfoEn7hle6NPHMheusz5&#10;+4c21dHY5efMnVWjrrumLvnuBXX+rZfVuGce6OgN/BqsO4jbJCYD3YD/AlsD3cE7V/ORlLbq4OH4&#10;8j9ffdFRBl6NP/8rKzNP7andH2W/52tratMrA9knF5l/Ouv3x9fmzMOtnfWa4bPZ20RvyLySjOjM&#10;g6MXeDbXpCuQhebM1uvJD3Z378gZ5xqSJf2Ru4viG2CvxMqhgZo046G66Z7EbXowMZkn3VkLN61O&#10;HIH9NXzGWV6xYWS/xLETh2rujCdytsRl9coLWZPL9d478SP6JPG8ojewLXyW+5cZz6/bg/lpdNMP&#10;Pq6nZzxTb8QX/8tffV4fRG/4+K3wyJwvYT3i2N599eC48XX3TTfXzr7+ejNjbdYj2e8y/s56eOrk&#10;nG1xR208EF1nd+wv8XWcH1/TrhOR0dnbseF56zjZR5D1ir6Tf9QZsjbTn76YO9zb0Rl6omeRtZvj&#10;S7jWXsXM0Z2tgR5kqbOc+BOiFV3A3hI6Fdlqjs6vwXqOy3wePfmN9GTevzTwuqIz9ESmdx9OrI2c&#10;c702caB3x0a2IfrELr4V0VtX5CyKgYM5szo6Q89zkfP7gt+8R+v6Gy6pCy7+3zVhytjqjX/Cjug6&#10;myLLnUc1Z7inVmcNhc3BPky+nMuDu7UJegMfBrognK1HWXOg99B/xIikI7ChsCfob/nmDY3s0YT/&#10;quhT22NTm7VsZt07YUzdd91Vdd/VV9Xp+DO8uXt/vX/2tZw7m/lR/Bneej9+CB+Ez34UHpyzxX72&#10;/kjM/MYb8S98A7/Eb/BmvASPIIvw7yYf8E7p0pr8wavxBPxSXrDwGe/IbbKLvMRj8BU8hl0VX8Jz&#10;6A/eNT4LLhj4Mz7vjk+pU914K9zpPU1Guavfe3CavoB/SQNT+7QLXuBLk1eb8ULw8dp2aTt50+aq&#10;8oDf8uKFTTahgWf4KQ9n+dQDvnroWOQKXowW8ICbtuO18rvweHSRRg6oX73KuPBi/YEOYDQZqaw5&#10;H18F5yF3dXV1bDdw0G/qV05d+gGu6lCfdPSQR1uazoYGrZ4mX5o8kUeavtF26XBxoYHf2n0usqK9&#10;0wdo08ZcoxUc4AUfOOjLJpfhr28afDC8U6/LMzxbP7Vn7TB+lFNP6yu/0RVO7RktlPNbPvRGZ+MG&#10;TuokY+WBJx1Pu7TfWINDo6/3+lzer++1ZGew1xLM9j3BHx7yKqPdS5cu7axJ0BP+8R//sf7yL/+y&#10;rrrqqs55lXwerI+ydS5ZsqTzXcFL27XJH1jGiT9jgh9a6wfv4dr+1Alvfe/Z2qDxqO3yKdf0DmXR&#10;AXzfc7MpsCcohw7GY+sHtGx9hL4fZw7z6unEekrcge05t+DEocN1OPJjeGvmRbPn1KQxt9f9o0bX&#10;+B9eWRN/8KN69NpR9diVN9R9511UY//Xf9bo879Td171oxrcsLZ274tf5PPPxTawrZ7NvvMFiev7&#10;7PNba9aJzTXLOYLht5016Kx7D57Yk7zZUxeZsfboyNV3JOsWWRNYHl7LVjDAHhD5sDM8eXv2Vtj/&#10;0HMwPvqRVw8vn1EXj7u67rp3XN1226ia9fTjNZQ55NGjwX3v9sSujH/iywdrSezdczNPnHVqe81+&#10;IX5z8ZtwVuFgZNJQ+PmILA+/Dy9v+yQ7+yDym9ySzg5Ozpsf4vOdOAKxvbMpbIwtpJ9Myvx6W9Y6&#10;9iZ+8b434isf/cE8eW184mfuWVPTd2VvRNZg+s7uznpE1tkTx2ddZNGaA4mHeCJyZnBTPTDtwbpr&#10;3JiaOuWBnFd5fS1d01W7T8f++9PXI+t2Je7PoXrtJ9kzfvpkDfX21N3XX1unDx+v92PDfu+N2Cc/&#10;yb7m333R+S7x4cZ3jRe8nf3rt78LP0iM8N/8KjHL3klsufczRzmxv+OzOj5rPrt3ba/jJ47Wyr7e&#10;Gj1hfPZqPFiX3T6qHso+wIFjmdfHJrI09viB0HFZ/EZ7QpuV6ZMV6S/P6zN33hK5uSntXxcZ2pv+&#10;7QnduiMvV+VyzuXG0HBD8vWhL/mfa2NoKN/aE4n9EZu+++rA8045+TeG5ivN1QNzM9mc8uxKzb/V&#10;mtRIHHH7YTKO4lPKlsQP1tmm9tXwlXVZrxLnqyc2kzsSy3LiFT+oUd/+Vj0+5f7adzJnuR+KbeFY&#10;4j1lv/HQy0dq6ZHtsY9tqkXpv+lHBmIbXlWn047liTG6JnhuSFvXR/9Dg66MFfYFeqEzVlYbQ9Eh&#10;VmU8dMUesSw+xCvy3Bv706rEJBlIfQtWLq7R119TE354ea2c9mj9PnE8P37pTB3YE9+AE9mj93F0&#10;gTg3fBq/R3z3q59HH8jeWjzLN05W4P0uvACvwGeafJaOT/j28RRjAo/DY/BLclMavopX4i9NLuI5&#10;8uAv6lIHmyX+Yg3C3MQlzZgDA89Uhz+8u/HTxqvwfjyJ3IErPqYc3Ft5MNQrDU5gwFMd2t0usPBZ&#10;7VXec8uH3zU5pS71wx9/xfOV9a1Ig49y+GLLi++Sg9quPWgHH+1vdNFutNIOcqjpTt7z7UBL9Ic3&#10;ervgAJ78YEqjXwwMDNT8+fM781M6WpNp4MML3vJqK/hNFqrbb3ihC7q59Kn8aCkPWqCR3/KiKzzQ&#10;BS3anLX1lzqlw5cc0ZeNNtqhfvaloaGhzhiAp/xtXIGvXvRzRwd4wV8/g+/yXhk0hYd+gIv6XC1P&#10;Z+x/9VWnDWgDJ7C8h5e+14/KaDtbivZrX6tPmt/t22ljotFMf2sXfOgq8Gg6A9h0BnGc4OzSf3B2&#10;wQOuxsicxMCxJkE/4Mfwb//2b/VXf/VXdd5559WECRM69oXbbrutno1NV78aq3AyJuiMZDk5zp6n&#10;rWijPXQ99GzfSxvj8JUuzXepH6Q1WuvD9n3pX7STXz3gGw+e1a9d2qpN6gFLGd/KW6++VgfDlwaj&#10;I5w5lXWL6BC/+UX6IOvh4tb+OmcPfJS171+8+HLtXd5dEy68tMZ964J6+KLL69r/8T9r2s231Kld&#10;g7W1b3UdOJQ553Ox2R7YHDnZW6uzrvHIntX1aNYdns6etyWZl/Vm3r3heOabif28LnsD+sJj6Qzr&#10;T+YMgsgF9zXxQ6AbSBNDeVv8FDcnzX5J8QvkX5h1h8mLHq8bbrmuvnfheXVzfCeefeaJjN3Ntf9Q&#10;4iTsSvymrGvMShyJpw6urxnHNtX8l7M+nvM0rVUPmqeGt5sbutgAzAE7awiRWS2ewtzB1Z35rjkv&#10;HzfzYnNdc0k+bbt/+mINvft8YkOdqL1v5nzDN47VcPSITYFprrk6c+uV8aFbFr+NxfHHWx6fEL4b&#10;a+ML2Hsk+0ESD6J73/Z6fP4zNXrsrTVu7Jia8dRj1R0fR+sQR958KXEWj9arv/ygTkR32Jo4EnSG&#10;+VkTuvPqK+v9+DF+FF85/ox0hi8yvvW38WAc+g7cu7u7O2eq7D+wL2eZZo3vjcx1Xn4p50q8W/Oe&#10;zJi+69bav3tHnToZn/djh+uhR6fVmHsn1i333Z0zLmblHIktWUvYGxm9OTGvsgeX7T/tENvCuWRr&#10;Q5P+6GBNDyA7yfymE3imN5D3dIl1oXVvZP4qdI1s9Z7uAdaIPhB9MfDoCCsPjLyXRn8AUz1d6Q92&#10;I36udIAW30tcDntorE250x/4tnhPdxDDwzN9Yvvze2p+97x6dMyNdeN538w+3qtq3ooF8cGIrpJ9&#10;t8sH19Wm43uq+/ndtSh9uST+wHNeyDkmQ721L7DZsPjFDMa+tJ2vTPQI+pKxwc9lS9YoxEHrybjv&#10;zphZGV1hefSGroyN7oy57vgNrdy/sx7MnqLxt91SYy/5fvU/PbN++3r2Sr15rj7Lt3jq7JmM16NZ&#10;m0rc2NgXOn+xDX3+/si8Da/AD8gBPAGf0//4Nf6FZxgT0vAAaY3PKSsfnoBn4JfgNBnZ+GyTM3gM&#10;2US+8f+mi/K5UpZMABc8PBcPVz/eg3dJVw+e7U+6sakuZdq4lY/saZc0eOD90uTHW7WLXAAP/Fbe&#10;b7IDj2syUD754YdWeLqryZpGG3nU4bfyvh/PLmngwEVZdJIHPO1QDq7o09LRRTrc1A1eo5F2NL7N&#10;pkB2WHugi6GvvlKHC43BbL5t8Gjw0NiF5nh/o6d64a1u9IKffGSkZ33f0rXJb3LJO/DRBkxtkl85&#10;7ZUHTtrZ9CPjRlv1mTYqqw/0mfxwB0saWOqDp/SGv/bAAb5orS5w9C184OVdG1fGUsOrjanOwMo/&#10;+aSDBX4b5+CwW3inDWQrvDzDqfUtnJWVl/7yp3/6px1dwbdFZyD/wdJH8IKjy3iDn34l650dYf8E&#10;W8M999zTiTltrUJ5NgYxHW688cYSV0Ob0RiN0BHN/Nan+sAf/ZN+5juEH/o1OqCFPneXLg2OfqO1&#10;/kFjtGnv6SbwBJeuQPdXlzJfhwsnFzrC6XTg7wgeZ4Pjaxn7H38yYsfS9t/9OrEhv/yqc5bBrIen&#10;1i0XX1qTrr2xnrrz7pp68211xw9/WCd3D9XpY5HFOzbU4JHM18WAPDkY+3V05tiK52Re/WzmpIvi&#10;A8euvC46w8Yjg5k781XMPHVf5mXDfbV0V18tG855VrFT0xs2ZO5OZ7CG0JELB2N/zmVtgYxQ5s7J&#10;4+uCi86r/zjvG3XTqKtr6ZI5+ebiZ5ZYkuuz92/VEfH8swc08nn+sdj/M7cXp2lb8NsSvt32RbIp&#10;0AfoD/SGzrpIZMLTm5fnvfVneyYiv8isP+ZVZkf8GAbfPlm7c+1581jtik/l1siidbGR9KTc0tS9&#10;KjrDiugM86K7LIpd29lG61L3QGTZ+sHN9fTsp+r2MaNq4u231uQ7xtQzUx6qPVs21qH9u+uW+B9e&#10;ccNVNWfZ/Hrzg8Q5PftiHdq1oyZdf12tmTmjPn0v+sFP438TW8NvPo0tNWPYuG/fpn7ftWtXzZ49&#10;u6O7ru1PPOytm2rHlk2J/Xmg3jpzPPEKLshZV4/Xa2efr6PHD1X/hv66+pYb6s6cOfKj2Bhm962o&#10;rl0batGOvszp46eQdi/evSY2g+g+oQu7wbboWVsiIwciG+kHHV0i/dSR73SslKFH+E23kI/NwXs6&#10;Q7NFyEP/YLegU9ALOraKvO+OfqKsix6xLOXE5jAW+L/SBdo+Gc/8YTvjKuNEurE2cnZZ8Iju4Hlr&#10;/Da3Ze1rZmJVXZPYpxd951t1R/x4V2yOr82x2AGy12Iga2wr0+750T/nJ2ZjV/wqB+MnsTnrE4t3&#10;xacn+sc67c6YpePAn72Ff4M9lX2xda1KXSvS9q6ssSyNvWJZxsWKjIHVsTP0xD43LrFMHph4V/Z/&#10;fq92x88tTihZaPgw+yb+0Dln4uS5N+rAmZxV+/IIr6j4n3yeuNL0fnwK39PXvll/+BceYCx8nRfj&#10;F/ihbx+PIkvwGfxFXndlPXuPf3iHT3gGk3xwNychy/C3VrbJE2XxU7/xJ/xNObwJni2fd+DC0Tvl&#10;8Dbv8cqGG1hwN66Vhw85oe34v/rBkaZdjYerm9xxx9tbO/Fj8zVpZIL85AN48HD3p07PyoPrt7rw&#10;ZHNAbcdf4SNd/U1ma7O2yE+GuMurDdL0ATuEGAtsCvCHH5y0CX2b/kG2wdk78k15dYHX2tD6SLr3&#10;6nOB6YI7mqEDuup7+LfLO/m1X394lgYvuKrT+6ZHyI8udAOX9sOh0Vo+dXoHd/U1vgSe/gVTWxtd&#10;1Qd/9XiP9vrHZWy3vnTXZ+2vfQfq1lY407v8BqPpyfD0pzz6GQPa+3W8PcuHVk1n+LM/+7OOruB3&#10;0xnApQ+rAy7GqDJwdfenPdOnT+/oDXwg7akUZ5re8Ld/+7ed95Ozr4JewS6hze2v6UjqRCd6qe8C&#10;zr4jdGr0NE7UpS1ozQ/ZWGk6vraiOfjoCGf902A1/gGOuoyfNo7QzqW/jXn9+HLyDe+NrT1nEByM&#10;nen9+FrB1/XV776og8O768kHf5y4tuNr5qQHasbd91b/zDn1i/hoTR4VWXfLTfXcYOI8DW+tXZk3&#10;rct6tzjJM4e6s6dyRy2KrBZXf0nWJsQHHMjaxLrYGXr3hXdmHWLu1hU1c93inKmwpOZuWVGLs39t&#10;dWQCmwObgjWL3vB4+oKzGJw3RRZ4Xpw9nOPjo/f9Sy+s74Tf3xV+v3r1ktqU+D3OQVgeOEvDmxdl&#10;PeLZ8Pu5/PfD63eGj++Pr5v9e3wOrJmwJVuD4GO3ZN9Azdm5unNusTziFltr6Pj0Z35Iv+jEFYhv&#10;R8/JtCeya3PW8+kLm09lHh1dRzqdYV50p2czL+/Im/zuDm3WJN7T+si6dTvjC/rE1MTIvKOenPJg&#10;zps6v6668IK6+vvfq0svzrrPhPgTJP2S7F/tXtdTr7z8Qj16/731wE031k+PHa2fnQv/jS8DveE3&#10;n/KlH/Ex0nf6XqwQNgYxRYy51994tQ5mLZ+N4dxrr9Sp+JVefcn5tXvb+tqa/S2bt66vR554pEbd&#10;OaYmTnuoxj/6UPwAIrfjT7Iq8Tf2vHUyMY2ejy1gT+16K+cvsQFlncDd/Nr6wfroXc6OtL5A7jt3&#10;Yl3e0RE6v5MmD1sD+d/sDNLJ26ZHeF6c8UG/oDewMXTgRB9buic+q+kn44eOOXKOSPZvoPsf9QF7&#10;aekTziwzpowZz84sc9EjehIPY9v++Meu7aqp0T8vT4zSK6+5rB5bODM6ZeKOnMj62ZGhWpL1ttnx&#10;52Q/W5Y1t33iNcSHYklg8ptZn7awmdB1tJ3O0Fnbij/GquiOK7Ie0ZVrafp9cXSPrtjc1jhfJOdo&#10;rdi1ue6ePLEmZx/M6AsvrD2rurOY+UmlA9OnWav9/Vf1yzCSd3/9y47OQF5/8GrWLl9+tcMD8BS8&#10;wneNF7jwLLKryQ78Qh48w917vBUfwHcaT248tfEeMKS3vHgVvgEH/Aj/wI9c8uCdeK7f+L568R7y&#10;QVk8Ci8DwztjEnxjtcOL8g5c/K/hRhbhx2DDE5/G88m0Vg6e+B142oYWyiiLHp4bDDSQz5wKbmDh&#10;//7Al64Ozy40wWdb3dqHx2ofnQkMbVeu8dYmI/8PV3ce61eR3Atc+TNS/omUSImiKH9GSv7IoiT/&#10;5b158968aJKXaGYYhmH1sGNsFoMXjA0Gm81jDMNqG+/b9b5cX++7wdjYBrMY2+AFg9k3g7HZman3&#10;/ZyrHvHelfqe3zmnu7q6uk9VdXV1tfZ61mRi0wHAkOx/MMdED/dkgrbLD8cGh/xDy3aPvo1eaIA2&#10;6vfbt+/eGAATrEaHJj/JVOXpNPBv/aVNfnsPD7C0TR9pM5wajT2HkzpbHuWNHTD0ifKSvmz6izye&#10;yYM2foOhTmNCOXn0C11AX0j6wTNt0lbtk/Sr+uGn78GCg3uw3KvHFR381nbtMya1ofWdMtoKJrrp&#10;c7QUL5qu4K/pDMaEb88VXZWBjzLKtm/Jb308YsSIzv/RWsUFF1zQnY9pX4Xno0aN6mI4iOtk/IPr&#10;D67+jGG+r97BRx+wEfgOG13RT3u0zdg29rw35uRBb1f9rbyxZvyC2b5x9EN79EQT9TbaoKkkfv3+&#10;Qwdr1/PZM751c+0/nPhUp7LHKXh+/MXZ2rHnmbozvnDXDxnS2VbGRCfqW76iPs4c6OvTZ2rf9q1d&#10;fOHBV19Wm7ZmP2RiMGyN3+OM3llZC856QvbZLYiu4Dzkbk06c1KxAqdvjg/kyln1+Jq59fjaublf&#10;lDWN5MtczBqEtWfzxKVkRZ7PiVzA55/YsKAe6ZtVk6JnzA7/X/bUunp4zqQadsfw+vl5/5U999lv&#10;f9vNNWd+zvCOTXnJluWJCWFum3nt85FhkUPiKfGVXBubMR87NgTnHkwPvCnBY2rkAJ88SUwmtofO&#10;1z1l+TYqTx9gj1iQdplDLo3cWB19YXP8LrawNcRevSLr2wujX8yKjjA1e/HmZJ67Ks/WRadYkX0j&#10;KzZkT/7Qm2r0wGtqQvxhpo4bV9dmP2/flCm1JHaBVXNmZc3h1fTEd/XIAxPqigEX1QNj76hrf3le&#10;bZ4zJ3PRjIOjsUUdz56q7KX87FS/n5ex2sbNlMAyNnx7vhkb/s988nH/Nf383huv1JWXnFtPpe+2&#10;xKdiXs/MuvGWIXXnA/fWiPF31KSlc7OnZX3alTXLY8/mvKzY3LNPYPNrz9Su9w7U5uwZ6UWfzLHZ&#10;F+gBa0IXeoK4F+iyMu/1PdmvH1aFpvSL1aERPWB66L14X3TJvFfelR0B3Ekben5vj6AjyOdKl2Cb&#10;ME767QvZo5I62B34NbBF8XNgd+DjMCNrCfQG557yZ5i2aVE35pbEP2Pe+sW13h7XxdPr5puurasv&#10;vbCcmbZ9Q1/Ou3om+l3sHok/sSj64YrIf3ElerI+MX1P/DYzRlaknr7UTddhR9E+8SzFXejfDxJd&#10;M+PAutz82BlmR29YZG0r+26X7d1ej82fXrfefkvdPvym2O0uqMmxY352LOubJ+O3/km+26/iF50e&#10;O/3bb+tk9Hl87eTh6Hu7dnd8zzfdeCWeiAcbA575xt033tx4Lj6JL+AjfssDLt7uufEj4TF4NLjy&#10;GUvfl/nyKOeqHNututWH95Bx5ECTBfhVgysPPtdw8Bsvc69O7Wp4ws89nqwO78HURvBc5W1tgHfT&#10;nfBYv7Udf8fDtRO/ZOtvOgt8G1/VXnCVU5e2kQnKy6MeuCgLFt4Mf7JDGbK46RNkSOsj9MPXlcHT&#10;2a5dwdEGdbiyK8ijTfpQGW3yrLUV/fB7uMBPgrf6yBxytuGjLFhtLGirvN7rL0ndeETrD3n8aSfY&#10;2qc/XcHyni6jz+AIH/hpo34GX33o7x0aoKW26oP2G26Npq0vwVYWXnBEd6n1h3fwBcNv9aMDvNSl&#10;jqZfuZdHXjiADWc4oqW8cPTeM/fGirrgqR30BAld/+AP/qD+e2IveIfGTU9o46ONU3XK4w8M8TRG&#10;jx7d6QeuF110Uf3FX/xF/emf/mldeumliYV4X3e29vjx47s1v65g/qkDHGsSzhFBL+2Fq2/RWFMX&#10;vI0577Wv0YHOIBlnkvxo45lx5b6NKX2LDuCjk9/ooG1opC/s+X71ZGwNJ16rnc8lFvebiSF2LPDy&#10;bO+BF+vWyKjB0RcGXje4a6/YY1+fDQf7Xew7H8YnJnJn3bJFdfF5P6s7xt1aGxIPevOeTbU+esFK&#10;MiQ8dnnsuMuzr25F+CaZsTBztjk7VoVvL+14OF0A32fflfg6djrDU9l/GD5Md5i6cWFNid/Z5HXz&#10;uyv/ti6eY+JD9KyLjF80s0aOvrkGRP4NGnRpjbs3caRWzI2fZeaKL26PnpK1h+BDlq2ND3tfrvMj&#10;x601dPNB9URXETPBM7pE/zpF1vBTTry/uZkf2jfJ5sw3UuzfDdkjsS5yc+PR7OuP7+PT5uEnsqci&#10;Pg30DWvYS3PtCbwZkXVLg8f64DNv46Ka8Og9NX70rTUrvtHzf/NgPRh9c+QlA+qrjIWvM5bri/gr&#10;xxbwNX/FN47XQ/ffV4/ed0/Nf+ThOvvqkU5n+OjNrM++mhj4b2UfVGI0GL/GJ51UXDFjxPduTPie&#10;P3w/4+3tk/X1GWM5a+KfvFMXnft/anHP9Ho7/pWT41dx/bDr666Hxtewe8fUyvhozsz5YUtztseG&#10;w9lzKyZD2rIxMY/WJX7htvhx9EZXMr+2jsBWQD9gIyD3rTWQpc1+YA5OX7COQbfgozAvdKErWOdg&#10;h5BmRxYrOzVy3r333fpFxkbn05ByfAfssRV3gy5GP7COJRlP02InameN8Gto8TroEGwOdIfV8XmZ&#10;1jsnNqmcQRq/2Xvuvq2u/NX59fP4Njw68d7a8mL2RGRtYm72/rBFrUi9YljOTvyHeS9mnSFjd0Hq&#10;WrIvdjOJXpH62RmcAd6/rpWxlHvnlvbsy3pV9ofMi+4ghsX6g/tq9P131YisTYy/8/buDOwR8a1+&#10;fe+++jL8jz/DW9ET3vo0fPHznDl1ut8/4WzWJd6JXkFmmEvh0/itvvd9S/gwGYCHNZ7p+zcevMNj&#10;jAt8wm98Bh8xTvzGN+TFexr/waea/FefsuoAH2zjT33gS/gR3gOO/PgZOUCHxQfd4/OuLV+rr9WN&#10;f+NVeFbjW+pSLxy1ub3D48DTHjj5kxdseb1XDi7ohnfKp37PJHmVafJEOxru8qG5dmkn/UV59AdP&#10;m9Td7CjqkwedvHeV1EuG9PX1dbLOM/6WcFS3OuEhnzrpJNopyUM+olPDUR6/vWv8XV7P4YMm6ImO&#10;6Cmf8uqiY7Q/77UL3tolr3s0A0s598q5Kqs+8ly/etboqDx6kHktjzqbjgOW8SRprzrllwe+4LT+&#10;hpexJfktqdMfOa6c/MaussYveapeeKgTfeDn3m8JfPSBO3jKaps+8wcXdGs6g2f2XYrPIK961QEf&#10;9Abb1R/aaBu8wHS1FkU3uDBr+nwZ+ED+1V/9VbdWQYewfnHFFVd0fpN8RVpfsRuIzSHuf2/OCjKW&#10;1KOdeLzxA09t0W7P2vcBB+2X12/ltBUt4Q9n+LW+dgUHvsage0k+MN9+L3G7wpNeT5+9GHvDgVdz&#10;zv3BnO+4dUs9Nm1q3f/wQ3XjiOF1860ja3tiIloN+uLbb7ozjb71O/Lsg3dO1qKe2XXN1QNqypQH&#10;q2/d4jp+8kAt7JtTT5l7R09YFR65MDKFLjA/eywXZ67de3hXJxvYppt/HDlB/szP3gi/XadnLWJy&#10;5ptTYwPgk85O3Xcg/DZrxV284vhFrN2zuaZnnnhHYhXenDMprhv0q7p99JDavmNtbc05GOuezvp1&#10;zkZYlpjUvZHZS4LT7MC2HsHGwG4gsTlYi7B3kh1BnCHPuvhLsUN0PpCRmZ7xcXMu0qaTiWPxRs5A&#10;jq6wPfs8Nx3KXDzrFMuzBt4TGaKti/fH3y1z1RU7g8fGFfXQEw/ULUMH1QM3D63pWfd5eMTIuvOq&#10;a2r+/RPr8xOv13fvZR/N52frleeerRd2P50PIzw2ffXea9EfMz5O59s4lTHw6ftZZz6ScZBYj/Za&#10;6mfji25HL/Wd0z3ppyeOZe016+LvRy/85N34srzzVq1ZtaiuuvzCWpqY3k/FD+SeB+6q60bGT2Xs&#10;8Jo457Hs83yqZsdWM3ubvabxLQnd7WvY/FriVkV/YitwjuWivfEZjM4l8TvgzyDpW31Gn6AbkP9k&#10;vbWMfttDdIX9mXOH3mwIytMvXLv1iFzN3Xtjc2B/ME7oHRvjc7j5tZz/kL0rO+ODSm+gE9A3V0V/&#10;4GNAZ6Ar0BE8Z4PoCxzvnEtiLK7dn70gG7PeEBxmJH7YpMTbHHHN5XXJ//wfNfyi82u+81az3tYb&#10;Pbhne/byxj60Pjg88PyqeuJo/9oKPZBetDKw6QqufDw2RKfs9KC0ZykdNLoEOxedtD/GRM5TS/y0&#10;0XeOqttGj6iHx99TE0Ym5ua1A+u9zKG/Cw/9JPY8/ODEO+mvs/luz/TPfb77PGcBfv5lxwPM9cjx&#10;TicM38AT/MYffPPu8RO/8WW8Gg/B8yT58Mb2zjOySj7l3Lf8+Cx83IOH1+M3jYc3Hgwfcq7xS3xV&#10;fjDxK/fKws1zyW88zG/wJfDwXjqGRP5IeLp7+OFn6gdTO/A74x58MkL74ANek31+y6PNyqAX3NQP&#10;jyYDtA1vdfVeUg4dWn68VB1ggK8/fIN+gw9/OgU9wzM4y29/BN7f7A5wYi/XDu2jv8Fbfa5wAgu+&#10;yoOl7XCGi/rBAF+9je83POTVFu9bH6pPW+RHa32DZsqCp155Gmyw4AeO/HBSFo7ewUV5fagMvNQr&#10;j3fq9tz7Npbgorz3YDf80AZttZleQK77rf/9ltc9XOQz1lofu9Lb0NyVn1+z+6Ad2qpXnfqm4QcG&#10;+rYx7bf0fZ3B73/4h3/oYKCTurWxjQ19B0d/cNRO+YxHdi0xnMbFpmxPhdgMY8eOrb//+7/v9mL+&#10;+Mc/7u6HDh3arVnYS4tefGQnT57crTOL1WHfJfzB1R76ADzVS6dta1mNxnBDE3n9hlfTk7RVvyvr&#10;m9Iezxqt9Se6qAO8N9IOGtVnmdO+cvxYYuTtqgOvHK4Z8+bWJfGzu3nkLTXyjjG1ZvOm+uTz7CX5&#10;Kt/m14nLpcyX9Lz4YJ1JnMuTx2vqlIfrnJ//e82aN6l27ol/YPhr35PxU4u8WJ45+iJ8Ovy76Qyr&#10;Du+u3/TOqCfC28kF807r4b/XGyJjvKMvuNIlvN8SWSGRXesO7qo1ibe84+Du6tue/DMeie1nSJ3/&#10;i/9TP//p/05sgVtr5oInau3OtbXhucxB+VJEhi+PLiP+0LTYuO2H6I+zI15j5FnsEK5sCWwN4vPQ&#10;HaxVsDXQF/g1eLcktpOV2U+5/khiX0UO9kU3WBq9ZFH0ogWxzS9OHTPT7rm5F/doTXw/p/Q8USPH&#10;Dq+hN1xVo351afbjX1YjLry4Hh91W5159WidPnK0Pk3/fJY+/ij2nqMvvlBvpE9eP3woZ12/X999&#10;kjnnq6/U2bfyrb+b7//oifidRJc/80XHq4wvuqgxYBzpa3zfPszffcM3J+sUJ1+PLXxYXTbgvJo4&#10;/s56fv+uGjoiMSfvHlVDEhfi6lsG55zRyNF1i7pzqHoSi8t5GDMzr56ZvZZzs+bE3jAzehT5rv/Y&#10;FabFLjBlY841y3P96L4l6wlsPfQO/Uj20wHkoz/YN8GGoF/5VG6Lfyk9ovlBWueYEx2ATN7xZs6p&#10;jn2HnWH3Oy/X9uhr1rTYD9if+DK4iucl8X90jhm9gc7A58EaxrqMhVV7047I/eVH99XqLX01YXTW&#10;HRMz7LJ/+1GNemBcbC3Zl5vxtXLvhpyHtbW2Zlzct2dpTdyfeE7Bm25EH2IH0T46knbQH7o1ioyX&#10;zlaSezYWe3X5Ajs7e3Z0ttFjR9eY20fWhHGJMXvzkJp0912MmfXbfLtnY2fA9w4dP9p9f767Tl5+&#10;kXlW1i30K56Hd+C7+JLv21onnos/4It4ot/koTEhr3vP8RHlPfdMebLCM7xDXvwJz5GMJzqFZ+oD&#10;A9zGZ/AcOOPR4Elg4z3yuYe3svKC2Xi1+6ajyAemMtqAh7W/xu/kJWNam/A0cMGEI/5pHwJe7RlY&#10;2iUfGadeMpuM97zpPOom1+Dsj1xSvuGsXjRyRQc82rXJIHtKvFMHeUfueg9PcPWNOaP5oP6Dq+R5&#10;ww0+2gYm/cvvRh9ypPF5uOkDz9QB99bfTbf6fj/CW//AQ0KDVrfy4LhXJ7qRuXB0r6z8cJPgAw90&#10;U2+jPxjyajc6uPcePeTRFlf1ew8WnNHHc2NMWfSml/hz1R9NT1LWb22UyEHvPTf2nK3Dj4s/oP6F&#10;v/a1vpAXTP2vHeioLHp/fyx7R0+wJuHP73/6p3/q4KGNvkcTuPpW0MMfmhizcNNu48dYZGcg8+mM&#10;bA32U0jiTP/Jn/xJ/eM//mONGTOmW8MYNGhQZ49in5g3b16nM9gzL2YHOxWaade2bds6eqOH+6az&#10;+t2+DXiiu9RoqG0S/MBqdIQ/OmiL99qHXvJ98FZiPZ2J/ea9yKIvvqy3M8ddOHdeXRP7yN13js18&#10;fVDnz2kM+fvmt1mvTMK7Pk0fkT+ffBS7+KnYH+PX/+usgV922S9q4bIZ9fTexFrcsrSbl60Pn+0N&#10;r+7iOu+Pbf+F8NrwX7yWPZu+YF7W7bPLPTlhnfux+C08wdchPNi7lodt2zyTzWBV0orMEZfGn23F&#10;1sxrl82qUWNurp/+5Ed18fn/VePGDKu1Wb945qVdiUuUdRHz5tiae/bxbYgd3ZpJ+DgfdzGZ6Axi&#10;+9lTIeH7KxPnRz42CGcEiGNsztibM5Hnx59tQ9amOxv581tqwoLH43exMHGBch7FyzvTxthYUu+m&#10;xGbaFJ/D4fEXGJ6YEuNuvqEG/uTndcfVg6pv1rx6+9Cr9dEb0eOO5lt5I/zto/CB49Ehw0cOH4gv&#10;S75BY1Kfuxqjx6MvPLt3f/32u9/VoYOvdGej0anPZLweTjl9LK9v8Kv017exb//u87P1YOTSsMHX&#10;1jOZ575y9EAtXdFTY7KeM/iWwXXh4Etqfube87Yuq9mx8cyLDFwYnwzyXX/x4WR/Z+cxv+7sQbtX&#10;R1b2r0/oO3KTjYEM7WRq9CZ6RPcsMpaO4XnTGaxZ0SPoA2wW7bk1CXLZGsbM6Bz0EvWy67A1PPNu&#10;vhfjILoAu0HzWei3LYjV2NfpDvQFPg72XXrXrsujB6yPLvdYbE2TMj53HtxbqxbPq9G/uqQu/MF/&#10;qwEDf1UrNq6sPYn52bc9fqLRnXak3yfkXJKJL/frCnCGJz8Leo92rMv45Be7iG4SuNZaeoL7uozh&#10;FWkr3bnDafnCGpbYj3fcGlvetVfV1Rf8sg48vbO+/DD7o0/nrL/oeW+Hh5Il+BlZ6bv+Kv179nT/&#10;OmObp/qu29wUr9fn+h+vxjfIS/d4Mj7tGR7a8YE8pzv4zvFvefEK+fA6YwhPcU8WqMcz+IDvOZ6i&#10;nHrxKnIJz8TL1QE/skNebVG+1a+cca1uV7DwbTxd2QafHoy3N9nS+Dvc4CnJD3d4+UaabMMnWxvU&#10;3Xih3/CRF35wcoUv+PCHE9pok3zq98w7bdVmz8hWtJcXLt6jgbagOxorZ02is/2lLvWAAU+4tLrg&#10;RO6AAScw0L7RtM0JPDc/VBYMuGib5M/7jlfkuX5rc2z50ZUMbXSTr7Xfczi0fnOlg5FH1lHcN5q7&#10;KgseuC151pL82g8u+rjKp+1+a7c+c9WH2iofuqGDNpJh6KFNjT6eGy/61ntl7AFua/3qhINyaAZX&#10;35Ox5Z0Enj9jBE7gyYuWytITxGjw57e9kugLt6b3Ked7MGbaOJXfMzTVN/QYe2q1E2x7JcRqkIYP&#10;z1kBl13W6Q1//dd/3e2lcE6FuJFsDPSGtj5Bb7D2bG7Iv9K+m9WrV3f4qL/pDHDXNm1HU+8kbYe/&#10;cQ4PNNB36NzoLT880dnYpvuiz6cfRHeNvlBfx+4T3UF8p7G33Z6184l10/U31KiRI2tbdBj9qE8+&#10;Tf1ffZu8sZXTG8QG+u03PLS+rVMfvVUHX47t5ZF765cX/1f1ru2ptbHnbgqv3ho+uiX+cxuzzr86&#10;tvsFz+WcyMh4tls8l9+YeRnZQN5Msx6xcUGnK5A7/OvN0daR65mDmmNuIzeO7MmccX1NW5+9+JFz&#10;m/Ztrq1Ze58y/Td1w3WX1U//84d16SXn1IO/ubvWx/dh/b7EKdwZXp917MU5I2Fj5I11iHbWQYvX&#10;JCb0lqw7dDEb6A7RIeThR9nF+YNnZMTCnNlFZ1gevwX274WRUdOiL8x/KraV/fHny/7/3qyVr34p&#10;a/8v76mHpj1SN96U8xvG3Jq4mcPr1kuvrP1rNsSIlTPcsrbwbnQEZz+8mXQ4ffHhu9nTHb3u89D9&#10;i/SP/jQ29a+55KuJE3j82Ila1bs6cR0e7mxwZMqpyJsP0s/GhTHiG/kwY/ajrEmcfv/deiL+E/eP&#10;vbOOnzhcLyb+w8OP3V+jxt1SI+66pe6dPCGxObM/ZcOCzjYkZlGnG2R9aW7W4iVz6pWhh37p4ibs&#10;zvp+2k6m0wW891x8J/JT3+nr7nne6VMy1r21DFd6CP2gwVSerLVW4bm1CrDJZHtbd+d8cWeXrnw+&#10;9orUy8eF7ws9gT+D1PZT8I/kE9n8I8UOt9eyN/4Z66PXTU3/PbE/c5L00ZMbV9fk20bVdT/7SZ07&#10;4Bc1YdLE6k28jw1ZA9uRcbsj+egLv3kldozg08Zv2xdi7YVeo+29GdtdynrJutihNrwS/4jUvSjl&#10;xDGfPXd6zk8ZXOPvGlNXXXx+Ym/enThbb3e+LN/EnvTFp5nzhH/5/vR94+1fns3ewOyB9k3jxd65&#10;uid/5cMPpCYzPcdD8FR5fc/yKWs8Se7xEONFPvJF+TZnwnuUa7wEPLCMySbHyQBJ3fi5MvgOvuRZ&#10;40F4koSnge+KV8tPL5DwKHi3cWwsu5eX7JSMd/xMfnjBXzvkI0MaXDDUrb3apC5t9lyd6kJn78DR&#10;TviDrZ4ml8ADV/JMHu0wj0M35d3DlbxwD6468Gr0wuPNUcHy7kRkSqOp92So8uqAs3s4oDGY6oWv&#10;uv3BUT2tz8Elt8BsY0Nb3bekXniqT9lGn5bPM3XrW2Xkb+NHX3pHh9Bm9crnmbztioZwVg94yksN&#10;pj5qZeEMh5bQhDw2DrXVH/qhifZ+/8/4gR+4bS3C2IVL6190U4fx4Z386OpeHu/ho0yjfRuHf/iH&#10;f9jFaEBvOsO//uu/dvm0xVinK9InjTv9BFa7ogWfVjqMOA30BjQBW/3unV9100031ZgxYzod4c//&#10;/M/rz/7sz7rYDewSyj2QPZt0BTYKegI9wjrFsmWJTxx9wW8yQRvYV7QLPeCoT/1u/aC9nqkfzvLI&#10;j9bGFvq6GjuS/NoDxnuZz4rfdCqxm94+drzmTn6ixo0cVQ8nFt3dt46uJzdsrOOHDtcLORf62T17&#10;f/+tvvdR/Gm+jd/IqY/SdfHPPZ0YUF8m/lXOURoybGBdeMW5tTI2hs3PbUqs//DmyIgl4ZPswvZN&#10;8EOfljVyclfMYHscZ2Qe6pzAyVmHsH/BbzZc83lrwfY7is3r7B/xevkjLs/+R3vmpib2UrePIvlX&#10;RofoWbuwnpj7eHwiz4nN5391fpHzFkyvTdnb1pfUEx+Hnuz3tCYhWYdgc7AnQn1dDMfYFdRPb2h7&#10;MuUVA1jM4BlPLq/JiVOwNnsInnz7hc5/86EV0+vx+HHMe6ovMuHp+Hhmrh0dpndP9mo8tbluGnpD&#10;3THs5pqaNazxNw7JOaLn1yt7ns1HX9139tKrieOW9Yc3E7vn8BvxWTjzWTcO9G3Hb97OGD1+tJ47&#10;diTnLWVu3rumHnt0Uo2/b0KnNxw+kv1m+X5PJt+JN/vXrPX/m3j1yZyB9uH78Vv9uGY9+kjdfPVV&#10;tS9xo3rXrqgRdwyvG0bdUINvu74eWzKlpq6ZXTM29dS0zT3Zo5B9itkrOmPH0npiq35ZlDWJFbE5&#10;rO5sP3wgycumJ5DxfBzMvTu/hNgiuriOmXM3+wNdoLMbRNdgf+i3IWRfROR4p0eExspKbe9Fv59D&#10;v63DmkVv5DHbgr234jfxaXRPV6A30CHc0xPsh3S197LFaTAWl8Y+xe9E/AWxHlfv21ZPPhsb0pzs&#10;obj2yrpu4GXxNRha83um1a7sudyxP2Mi6zITcob6g8/1xxuhRxqbdIdOb0gblkevWBW60Ge6tZK8&#10;Fyd0WXCgVy7PdVXy/HrMqBox+Jr69R2j67z//PfatGpFfXsmvqyns9c9usOX0Rnqm6zhfxEbYPoP&#10;r/Ot45FkQpN/5mS+ezzNOMGT8CrPXH3zeInfZIRyTV6AiVfgB5KxRg7I451y6iLz8Fkw8BnyAr9v&#10;ODTYDZ484KkPPLwVXz0RWSCpU3k4trrBIGfU2XB2//16ySuw4S+Pd2QBPu0eXPDJGbTA++RVh/q0&#10;T/KbjUZeMJRV//dp1nQU+PgtD1itbrDRGr/VPnUr75m61YGPq4PMhBM7INsyOSMf+nkPJ23j+8ZW&#10;4bf6wIUn+mtj61+yDV6tX9CZvISDushWtDNe0Msz8FpqbWpt0T7tlw9eaNL6QjuV806b1KGf1efa&#10;xpNyLSmL5ugBNzQyDhrtlZHA8r71MRz8hjc6NFpop3EvNZnsd+tfbUQr9FXGWGttIZ/RDS7qkxf9&#10;4IP22tboCH/9JKGJ1M6b8B3QGf75n/+56x/46ydw9HOrm44gedau9r3bZ8lGAw90J4e1l/2ArYH/&#10;I9sC38i/+Zu/qT/+4z/uztDk30CnGDVqVFl7njFjRmdTtsdCfA/3YE+dOrXTTdasWdPpW2je+qnV&#10;q//gjT7ohUbaCCd8hO5rvKGh9sijL+Cpna+/8mp9mXXRoy+9nPOVF9Wd8cWbcOfYGnL1NfVgYjjt&#10;f3pXnbCvKzrD008+1fV3xweyln4q9fz2i8R2/zi2z3czPzn6ct05dkRdcc1FtTbz1G3RDTZFXvSF&#10;Ty+MfJ0VHWDGliWRD9nHuGNl1h4StyC+CpPC7yW6Aj1hZuSJ+A7kNl8DvolkuXUCugKdgQ5Bz+jf&#10;bx+fhJRZsDtz3MixhdtX1vLUv37H6nr4oXvq2oEDYvP5Zd2TdZOevgW1KuvTdIYpm5YlBkNkjXX2&#10;6AJtPUK99IJ52RPH59G+Com+II40/3l+DfwiZ+7K3ovYGR7fGB+V9fMTZ2J6zmxcF/m1JHtJZ2eN&#10;YknO6E7c6MQGejjxpq67fmDdM2pk3XbFlXXT+RfUrVdcU5uXraiX9uY8idjTdu5LHMaXX6q9B7MH&#10;5uTrtWf/c7/fd+U7OpA+febFnCWS2IBPvfRC2vdo3TpydC1buiLbLL6q5154vtZv2lTvffhBHQhP&#10;1//6m83irddyfm/g9S1a2OkLgwZcUmsTH2LiwxNq8LDBdcWQK2vo3cNr1pp5NWXVzMRFXhJfhOgM&#10;iX09MzG5ZjwZnSH6wpToZ1Mjp/kyWKsg/60j8VHldzIliQ/K46HHlPTrrLzniyK/91K/j0PWPTyP&#10;jwRfBzGawKNXeN58Gzrfx9C8W8vIdfaTOf80MCYFvv53Fjo/BnEa2BvYFvg2WIPwvj0TJ5JPZBdP&#10;tMvTb4uYvysxHDL3fyJ6Xs+W3sTf3F07N62tu0YNr5HDbsj3e1XOOHmgdj6zqTYk7+zoTXQGyTnY&#10;dJxOb4jOwH4yfWv28SSp1z5hdS5n14ieMCe4Lovu1Bt9YXrsODddfXmNu2VYjbxhUA0ccFEdy16l&#10;s4kTfeaj7Hd4/736IDGk3096I/anQ1mf8i37bhv/xQ985/b54wH4omfkue9UPjwSn8Yn8Em8Cp9w&#10;j1/Ki/eDbbz4LT/eKX/j08qA1eA1+a8+ZSXPJDDYR60r4zmeyQd35eEsD7kp/f/zVXUZt3g5XoWf&#10;Nb7lql1gtDZqB3zJQWWlJkuUb89aWXXioerVVs/RRV6/5Sfz1KsuckFdjddqDznn3no5OPLis/Ai&#10;b/Bm3zQ6eIcW2i7W48yZM7v71pfqRD802ha7Ljs03cE8W35zS/QCEy5w1ga4wVt5uLc2gYUm4Df6&#10;KgcPeLc+aLKcDJW0Q37l4IKe9DEyBf/peH/Ka795s/bCyz2cJDipG238ltQnD9jGg3rct7bAo9G3&#10;yTT38OADgIbwgwfZbly4V4c8rW3qR3/1wMt4do828sMXjdQBLz6G2qG8e/nhBh95WjvoCZI/13/5&#10;l3/p6gZXPjgoq23qbnigob6hv5Hn+tLYaLYp5dFXv/iG2Rsuv/zyzjeSn+QPf/jD+qM/+qNORxHH&#10;gT5hb4WYO9a2+DRY3xCzj987O8SWLTmTKLoKfOChD+GAHupCB/foIp9+MN7R1LduPMFbW9DEc3zF&#10;92QMNP6Bdnw4+TCMHDqsHpn4QE289766N/dbN27qeAf6Pbnr6dobuWSf+AdnsgZ0NrbDk/H9+eDt&#10;2MbvrfMu+Ektid/cC2++1O21nJ8YSvMzL1uY2HeLsmaMj87dET/6yPS5WR8WW5F8Jou7OEmZoy6L&#10;zbvFcDbHb36J1gv4I9qvQIbzSVwa2d3jvOXMgeekjh5nEMY3Dx93LlFvZMCE7AUYeM2ApF/VfQ/e&#10;U72Jg7z++Z01M+96IoO6fROpVz1tv4Q4DHwb3LNB0BHsxaQ3qFsZNpJpiXE59aml9ZvVkbHRi+YF&#10;p3UHd6adkW1p34rEH54W3/vF29bWLWNurdtzhsPY64bUNT/6jxo34Mp6N+dSnsk+yXczh2QXOPHJ&#10;R/X8iWP1dPSGE5EbeyPjT2VPq5jerx1+peuzjz47XU8eeKHmrs7+wQVL6nD8II6/ln1vb7xVrxxL&#10;TNuMia+++7bbD9PmGqc/jh6dtHrJ4ho+6Nq6Pb43h/Y8UysTy2no6JyHNWxQzrq+uqYsn569oPE3&#10;yRlPPbsS/+KFrLsciM72sn7J+VDRj/juzU0/ztsVvwa+oM8n5dr9zrV/v0PkcHQAtntrEvLwUWBT&#10;6PwaIkf5PVjz4B/IhmCOTi9oaxZ8JbfwVch8XX+CK5/fytJV+vdCxP6UvKti/29xIMV2cs+uwJ5g&#10;HYIu0X8f21Hu2Rv05+z4KPCDXBIdc+qGpTmDLOMs4+PeRyfU0CsG1NW//FnsbmNqx5PZa5n8C/aH&#10;Jkdy9kXOL+n23Qb/5aFZ83fs2hgdSF1dTNPd8cUJLuwKK4PLtldD91zvmHJvjb3hupr+6/vqil+c&#10;U1MfeiD+Jln7i52Br+p3X8WXKusPX32SuU72T5yNf8uZ6Pdk47vRCd//uN9/Hg8gY3zneELjxX43&#10;/osn+NbxD3zXOzzAPZ6AhyiHn+J5eLF3+LOkjPLqkuBg7ma+BxZeIoHZ5AsY+A7+Kz8ZTAfBJ1tS&#10;r/dNZjS5r275wYNf+413mZvByTPvGh9z9aw9bzwOTPlau73XBjxTPcrJg5eD33Qkv9UDZ/JLHld0&#10;UhaMJifkwZ/1g3ajDR2B3CePfId4NtlJ/uP55AyeCgd1Kd/6QT60Qyd16RPPvG/5tc97+MJdX6hL&#10;ProGPNWB78MP3fxZy0ELz/SpdsEPDmgDvrzaIB/Y+tjz1hfGE9zBUN671vdopnxn3wwt0AyeypCN&#10;ymkr3NTf+gwc+Zq89lu9ZDjZZnyDBafv978xrgw4bVyrBw08RzO4uTYfB7igFTz81n5l9al82uyZ&#10;dknsDM2fQXynv/u7v/t/aAwW/NAevRt8z+GlzfQBOiQ6S9qnzdqDDnClf06fPr3za2BbsMfinHPO&#10;qb/8y7/szriw18LZVtYrnIFFzzCWxPmgM7BXbN26tYPd8GEb8Qe+fjEu0FE79YGxhcZw9iePvOgq&#10;T+sfbTG26Tt00vsTI4DOMGzITZ0vw6mso+/YuLnuG5v4j3luzUS7XzuZ+A3x4T+UPXtH3nyjvg3f&#10;+vTN12vmpIfr6qsuqTk9U2sPH3N8OHx5YeJF90hkexLfr3lPxl4ced73QvbqRf7TBdYnJmPTB3rj&#10;O9DFXsy6tTOmPe+LDCe/+SI6x4GeQYbTGVZGfi+LX8HCxICYn2tP1qZ7I0O2Hoyf5DObauacyTXk&#10;xqtzLsWP65rrr6qenOH91JHnI8+dw5j1+MghPpDiLWyJj4Q6nU3puiWJTYO9o5030ekMkW3WVKY8&#10;uSQxGBJHOL6Qm4/v6dZfnLO1NDJo2/Hnoz8kpsEzW2rO2mV1w7AhNS7r5MMvvbLuuyL+h/MW15eJ&#10;+fztxxmX8St5M3125IOsfSUmw44Xssf2eGys6aPTpz6pN49lber1N7rv/eWjR+rxnnk5b3x2/EcO&#10;V/2uEmb44zpwMPOujL1Tvu/oc1+Gh/jGjc2vw1e2rIsee+MNdVf2wiyKzvv24UP1SM6SuCbxoUeM&#10;G1mjJtxeS2P/WU02J9b2ipyPMf+ZnOH4bPaKvBA5G51haXSyzqdjf+I8Rg/o5H90g7Z3gvwXy8n+&#10;BrYH825yno8CX0m2Az6O9APrFS2WAR8APi39vhE5UyTv+QTwe+2P5RDfwegj/TpFv8+EuvgH2Dux&#10;JfodH1Q+C9YCVkVGr4//DL9H6xKe2Sshuadb0BtWZpzMj11o7f6cSbkv/bS9L74nGTfxa5i1bF5d&#10;d/Ev66L//Lcad+uQ2pSzJ9azdR2Pr8Kbe2rhwYyz4CwOg2u3Zsa/Iusy4jzZu9ETOvSmrk3Bc0vS&#10;1lfji5M1isdXzqzLR2ev7ahb6qHbR9fPfvTD2rlxXfoy+52+5nf9XfosZ46djQ8cXSHrh19kHHwU&#10;3yPf7glyO3zQbzzH90224JX4Dz7XZAr+Sp7Ihyfiaa7GBZ4gv+QZnuc7x1MaHLAkvEMZ79yTPXhe&#10;K0/2Npj4j/zwccWDlZEHXuQR3gM3z41TPJv888xvCc5NnoGhrKvyeKH65W/yrfFC8PA+8JSX5Guw&#10;wIaL9pMb6OheGXDh1v7QTp3KaKv86KRt+LJ3eGmbr7bn6AkunOCNrmTsttgRzAf9bnWSIfK7Rw/t&#10;9lvSt21eTo9QzvvWH2DDTfvg0Y2P1AVXMqHpDuDrF0k/eQ+u9jRclFenNqOBK9o2OYee6pMHDLIF&#10;XG0G13O0hx+cPAe7tck7+bRJva7gNLzkBc9z7dNf3mmTdpBVYBp7/uAINjw891sdYFsTMD7gK+kH&#10;cNTnvtXlOVw900fyKOeZP+OhnTfht7Ow6Qx0QvLWGPBN+f78RkMwtUMdaLg5/gXsDK398FMPeMaP&#10;stqgXm203jBw4MBuX4U1hwEDBtTf/u3fdrrD9ddf3/k8TJw4sax3WD9YsSLzp/hDNl9ItAPfmDQP&#10;QBtjwVWfe9f6Tpu1w/s27rwDA+0bvYwXY+HYe+/UY7Nn1WWDB9XocWMTq3hEPR+bhj/jQ31iZN+U&#10;fXlzYtM++PprdTA2810HD9S+I4kntSdxjRbOrwHn/jR28vGJBXU450NlrXpT9g1Eji7NWQtz9vTV&#10;VGvh22LP3pZ1gNiA12V/5M5jz3U+BGwKa7IXYW32HtAN6AvsC/Yzbnhtb5dHHD26hGu3JhA5RXb3&#10;Zg1j04Hw7EPbakbk3ENZd5+SmDuLsq9hQ2IlrIrPwvxlc2LPGdrFlj7vgp/VY7Mm1faX9tTGA5Hx&#10;sUk4Z5mN2V4IugK/SHsorFXQZeShH5hfi9Ejf7d2kftFkaOznumNf0PiVMbOIM71guwxnZdYEFNz&#10;PsPSPTlz4IVdNer+u+uWyIfbbrq5hl98ab28ZFUlWE+dPnSkPot9wD588v7Yx/3pyPuxy73Vb0t7&#10;J3bpszl/4JPsqdjz1M5O93xk5vQ6lH74MHEZXk/5D8RnOPN5vRcd7nj0umP55s5k/6xvWKrfVc2c&#10;PCV7JQbVK8/uy1nXz9fahQtqSM4FvSo6w+jxY2rSoqmZa8c2wGazY1Hk+bqavGVO+q6nZu3OWaP7&#10;4luYs7W6WBZZd1qcRCcg59kRyPy2X7bTESKv2/oFXaFnd9YCIrPpC96T+ewM/BWarcJ+CvYIz/lN&#10;9kaX4/fKn5CdgX2h258QG481Cr6NZLMkllO/fiC2U/xHIpub/wJdwZoEP1X6QvMz6E0d8/JuR85J&#10;2bV/Z8Yqn9bEUcj5rDNzZsmEoTlD5if/USOuHlArls/Jeenxazz+dPQRvgr9vi58YtkbeqPPar+0&#10;OvjAbUXWJPqiQ6x9aXt0hfjiBK8pq2bVzfePqstHDawHRgyrEQMursEXXZD9tC8nlmfGxCfZCxXf&#10;4g/jq/pd+rS+zPzw28iwb3LG3mdnOl4vztN78UshQ/BXvMC3KuFZba6Jl5GLeJhn3puzuZr3svtK&#10;eAs+pix4+Ai+gV/gI/ganoEPNj2j8VV8UcJz8Wy/vSN/8RzlJDg0/tNkPr6Mj0p+qwccyW/wXCV5&#10;mkxqv8FVn3tl4NbkOTmHX+PLrmRq0xua7MOr0QHPhF+ry3tl/LWycNEetJHQXH3qNqdFQ+XRiLzy&#10;XB55yRJXMNCb77x3rT3ojjbew1tZsNAEXvg8muL12iCfK5j6C17qdU+2gkXeNhkAhvrkkdANfH3s&#10;HXieKa8smvlzbfoCOe03nLVbviZTyBf46HN59IV+Mf60TRl1yKcMnI039IdPk1/yNZrJr83KuMrf&#10;1nfQpeky+kp5sNSFRsa3PjEW4OA70T9NpsuvrXAGG5381qaGr2f+1NP8GYwFey5/8IMf/H68wktd&#10;zS6E7trx/T4l9/k6eqftEhzQSZ3wbGNZfyjPbjB48ODOPjFhwoRuzUIcBz4O5557bt1zzz1dvGm2&#10;BeONviDuL18Z/aN+dg3rFvbpWEuwNqMedLDeA290UL9ncKE7aBO6+Dba2RXq8G7V1s113uWX1l0P&#10;TKyBmYOuXLM6uyerG3etT9QxLXrFtUNurEemT62dL4bfRHd47dSHtSC+mudnH/v4MaNyJuLu2vPS&#10;7tr4XNYWIgdWJ27B4sxLZ+echxmRqfNjDzBXXJ19lhtzDvbWQ7vDl7OGHT6+hG3A2kDmaauz15HM&#10;Zn9YHj8G/gNsAdYKVue59Qw+iHwWd0bP2PiSOAuL697V/5erOw/26yruBC6IIUACJMOQSWoqU5VU&#10;5s/8NzVJCDUzNUwCGcxughcMBi9gG1vY8oJl2ZK8W7LlRbK8ad/35Wl90pOf9LTvq7UvlpAXjI13&#10;J2BDz/fze3NSrryq++793XtOnz59+nb37dOnz/h6YO2smvJs8u9F38sDsXRr9NGyOTVy5B11wQXf&#10;qG9869y648G7a3H2BVq6c33HPgB7fOY35I6W81HshH0JtUcXiK3gYzCPIe7Bb3l52A8z4qeelv00&#10;5u/tyTz2nM53LZthUb5bp6/P+oy1yTcQ2+Sbl12cPJnD6rrkbRp04feqjp3JIqjkSvhFZCWdfzZy&#10;PXQ+nvkIdsPhF87WjkPP9s/jHc583Z79tWzm7Hr84Uc69uSh2BO/eu/X9VbWW7yYnID/+pvf1pvv&#10;JBfZ21lPlrmLY6eS5ylnsof/NAZ5x2YYnDF8/kjW+8c2fXLkiLpx6M/q2qz9vH7ojTWnZ0F1786e&#10;288mr2PfnNCPnZB5pV2JKdmTMco+C3OS0xONpm4KTeJLouPZDHR8//xEfz5H8wd8D2wKz8xPdHwL&#10;OTd7gi+isxYiZfggmg0BHj+DtRLND6GcGAft8UmAKW6ify4iY5zfrs1VmKdgL1inwGbo9y+Icejf&#10;36wrervNZcjPOCkxiT0bu5M/Petikz9j/IbMO21J3ucdGcNRI+qqb321Lvv2V2rihEdqzsGs34i9&#10;0JV9VJZlb3P2I75gT3byh8IjPCN/qdga+UCXxV4Qw7BkV3wt6xfXLY8Oq+//7Iq66cEh9UByh//4&#10;61+rcQ/cn7WVmSNIvk/7jr78UuTGy1nzGH/f+29mTfOvI8Pfzbf1O/379JxMPJE5wiaXyR4ywrtP&#10;XpAF5AP56R6d02SqsuQx2eSbptkMeIU/mS4hL5q+at/e5An5TpY2vUBea4POJevBVc41ueHa0XSL&#10;5+SKg4zWJvlIL2gXPGfPyGd4NFmqbNNlypC7cNNvcq/B0s9mA3iuTw7XZLZD38B2wA0O+qQM+sBH&#10;Gb/d1x7c0bv1RR36iOynL9DcM31QjnyFGzzpK+MANp0u5t1z5ZQxPurpnwMcNPC8yXd4G1tnz+Hn&#10;rL6+nwoNXHvfja3nbRzAAlfd1mfjok9wamXVhZcyxtnRaIGG7Aa/jYln8FMW/OabMW6t/+gDB2W0&#10;oY5r+MEVHP2GR4MDLzzlNzjwQ399N7boCaYxhot+gYO+4KqrH3hVG8ric/aG32gGL/RqfOTafbDR&#10;23PX+otX7VFlTsKfeIa/+Zu/6dQHV7lmd8JDP/EGvoALvmAzKAtf/dAeXJVTRr8aTnDEc+jAzrj1&#10;1ls78xFDhw7t5HuSg5Lfw3pPcwPmK8Q00OnmK+T9AAvt4AI2/vOHFnzWr5wNnY4crVWJr2BziI3Y&#10;EXlyBF3S/sHQAE/KM/Jy5sXtdf1a9tHd2behRgafu24YVEOuv6EWzp2XJX+Zw8l3zdHIqrfSxi+D&#10;uyxA+/Zn38bVy2rEbTfW5AfurF/uXl8ns9fDt7/6tbr/gZHJn/dojV/0VC3YPjff//Oy/86yWnQs&#10;8/rJSfDAknmxF/Ld1muNw/L4aeOH3j03ex5NrKlrFtW6+PBnblhaTyYmzJrF5fmW6zq8tlacjG/6&#10;eHzTOZamTudZdMGqQ5trcs+C2nR6f77jkksvPoYZiSuY0DurVvEbH8n3aXwPCzNX0RUdNT9zBY/P&#10;fLwuueqiuuDir9d1P/lBrVo0vU4fSt7n7Os4NfbDxOj2BXuSU+pg9qbOt+HU2AXz9kUn5Lt6XuyB&#10;OZnzmGZ+JTpIPsQ5W1dlH87YGNFjczNPLh5zYq5nRWfN2LUm8XzRl9kna8WG1TVuwhM1/Nab68E7&#10;htctycH9owu/W3s3bu6sVfEesonxDt7HK/jOu03mk0VsPnGw5IwxxOd4Ae95n7yjePs34W1xC6eP&#10;Zv3M0WP1r5nzePnkc/UveffqN7+udSuX16UXXVDdXQtr6YK5Ner+u+va266pQXdcX2NnPR77Kt/N&#10;sQWm9/XPNbChpkWXd/ZXYifF5pPPih4XpzA+8apdq5I3e/2+WpNv6xVHE3NwMD6K/bOTV7G3pu7a&#10;W6N7ttVjz+yoJ7Z3Zz1jYhCejZ/gkFiIHeGHjR2Y5pxWZl6H7Tg2MZOzMve0+rkdHZuRX6kr/h92&#10;JP8T+25acIHbY6tmdPwGS/gi0r58B+wDaxk7+1NnzsJ+12IfzVHYY8TchfiG/jobkjMjNk76y2ac&#10;kFiNp3d31+jNXTVxc2y9vetqwpSxddnF59Ul551b94f3V61ZWttP7Esu8Ngzh2NTxo+28EB47dnk&#10;CYuttdC8mjmS5OZYGNt4aWzjDUd2JQ9pT63Z+EwNSe6mm7N36ag7hyWu5Mr60pe+1PnmJF+MYxtL&#10;uooe8NfkljO5TO6SK2Q7OUT2kA/uOZM1eMaz5pf2TUGmyCmuXtP95DI5QpY1nUr+40M8iBfBVB5M&#10;eCpLxmsHLtohZ+ELF/IKLuCSh2S55+CSv8ooS1eAh5e13fSJ33gcbnDA48p77plz04HqwccB1/ZO&#10;uBZLAD4823N9Ac+75g8sz5t+cXaoD1d/xkT77usbmA2O/nlH+W7QFV7qqkPmuq8MetBxaEFf8FM3&#10;Hca33PAGV5/AgTM9hnbqwBXNnPVBO2gEtj6gN/0AP2U8h7f7DrRr8gWu9Kr7yjn0r+GqXTCV0w+/&#10;1fVnTPCCcdQfBxz0Ad7KoZMy+mIs8QucPHO41lf39UH7rU33yUOHuvoOtuetLbj2Zo6HPoYHOPqN&#10;F+lvtCUr8b96+gnHRlP9dF85uIKrjXaNztpv716bmyCvxTXQ2/qnfbDV17566Kwu+jnEG8iloLzx&#10;gC87o9EbznhDfbDgZWzwr4O/Qa5IcxJyOPAvyBdpb0zrN6ynsOZCzKQYS/EQ5kLoFf2BC/pq1yEX&#10;3LH9+R7dsLF2btveoYF2du3fl/nx+LQy5q+EnvwSHXwTa/d6/OBvJq5uzH0j6v7EZQwdeG098eBD&#10;nbxBb+OH2CC7Y4ucSezV65FTr/86+8P+8sXEZr1Sqxckjj5+7PmP3lPX//P/zV6Aw2vcpIk1cVb8&#10;2tnHcvn+xCFum13jNiV2fv28yNWddfe86fV4z/J6OrHo8zJn/PjSCdFLE+KznVfzM3ewOPql98TO&#10;Gpe1cvzQUyOzJ29ZVM+c3VFLj62v9b/YlzmDrfmuzb0TyRd8dn9yNO9KHuh868WPsSY2wtxtyQsd&#10;/T4tsXtPPzMr697MtSf2cPPSxC5sqa7kS3jkqZH1ze/8Uw28KnEXT46ql587GB2yMXsYJ14h+zBN&#10;2eD72ZqIrJmIfpyVb+op8ZHMyFzH9OxHOWl91obGLrDnwtxtsSvWxdcR/SQeftL6xPIn7m1c7JPx&#10;sX/kcVq+K3PfsUcGD7mphtx4fd2XeesHhg2ty79zYcdm+PUb/fE93ks87EyWeYfwDz7E02JJWo5x&#10;Y4i38QC55OyeQw6oX2Vsf/nzxPBk/pvD6O2XYn+EZ7LhZZ3JWotLzv92LZiZPFljHk4eyqvr6sFX&#10;1b1j76mZ3bNrSWyGeZsSIxK967t+8sbEofCl5Hp6dK69EvhdzEF0cjiGTt19+3LsrSUpM3d34l33&#10;zKipB7LmcW9f4lEPZI+uUzVrX47j22rywe56YkfWXWzLmofu3hq1IHM7+R7nS1p1anvshm3x3cSf&#10;wF5LO/Z0Mh/FZuBTEq/Y8TFlnsj81LiMb4tpZCtYV2l9pXvmHswNsA+snXCvM1cQm8OaS7aDuYye&#10;+ByWpC57aHrszCkH19W42JpT09bS5PqYmz1LBg+6qgYmv/a92T91/qKZtS77Vk3bmfmLAxsT4xG/&#10;SewGc3Bz2JaxcebGhpErfNaW0CQ8unTrM9W7c0PdNfLuuuvuYTVm1Mj63nnfqPP+6YudNVLkfPsj&#10;c8jJptPcJ3fJWfLKX9PlZA7+IBfJVbIG7zT5SHaBQ46THWwG8VFNznqGf+gE/Aa+o8NLkRnapJvA&#10;w5v4sck65R1kHXsEDPIRDmQ+GOSTs/vqk11wJ7ddk6FgKg9XeOq/dv1Wr+kceLjnrD646NTKq9P6&#10;7jmdpH34qNf60t4XdbWnHF3SZL7n4Di0ob+u6SR4OtSBB/jeRXYBmoKDfp7BW9u+7/RduaaPwZDT&#10;z3cAGOp6rh3tawssh2v14OFaX7TvGn30Q73WBzyBxvqmT8bdM/XZHtppPh7j5546cG06TFnl3DOu&#10;4MDL0cag6Vx9AUcdfOy+uo0nPTceaOKAq3vtwAdNp6kHh4aPsvqH/xpt2GfoiW7aE3NKN9Kx+JDu&#10;c40v3Yc73MBELzjoB5qAS1+39vQNDviy6f5GqzY3wWbnc/i7v/u7Dmz14QYWnNC+jY22TuW9HBr/&#10;ALy0j6ca/yqnnn4ohyZ+oyG64wv2jz6zf6ynlC/y9ttv79gQX//61zvzFG1P7VGjRv3bekv5G7Rn&#10;/MExlsYELeTpOX44ayHDm2ilv+IUj5/O+o9TifdIf04/f6YOHzlYr8f3+fJLydf68gvVvWRhDb7h&#10;pzU08Qsj776n+p7p7fCi/qh34uexOeP/lFOarLG/3muxJX6befM93Wvqsi99pQad/93koBlT0yZl&#10;3j4+FLmbl+30TRd/9s6ueixz4fctHJc4htw/GB2fnIPzt2b+Wkxk7+Qav/yJ+ABW1Mp9mefd15c1&#10;bPPLWvs1J5NX54XdiRlYFF3RU9tfO5R9l5N7Kbplw+ndycOT+LJdmZeIf2LrC/sSZ7g2axqn1Zzo&#10;9QmJmVgYX8WeN07W+pRdvqe31mdvpd7kclqxelENG3pjPZI1lw/feWut7Ur84rr41bdExidnw6Re&#10;uSczh5KYOPtVTss6jGmJkZjBFsm1/bEnr1+cdlJnW/Yf2JDciNGbDjp15q6e7He8MvP/i7N3UfL8&#10;Zf/op6aNy/7cA+ve27OnQOZ+bouteP/gIbV/05Y6urffr2Vc8Qn54hrvsgeMpfmphx56qGM34rd2&#10;4F0y3/v2bzwYm+GV+IeszZNv4934HH6RsbRXxTuZ8+iaO6uuvuKHNe6J0XXHsFtr1MjsVzp0YE1c&#10;lPjb2EELNyV3wabsJ5l+yC9gTsg+jDOjx9kLdDlfvPwV5hHEHUzfkHUnG1MmOndOdO38fG/PyzHz&#10;QNaZ7Ek+pkOJOTywLHo5sSVrEr+yZFstX7azlq5YWE9PHN2JC7H+RQzqmjO7OvNT5p2so+FXMEfV&#10;ybm5uye5O9kK8YGkrX/L3x08Wn7HSb3iMBZ21kOYo2AT8DNYLyHOge+BD0LuBnkg5X9anefL80y/&#10;JsbPMCE26KTYm9Nzb8Hm7O++dmk99vC9ddsNV9ftN/ykxicW5pnsj71w/8bYCskxHh/DksxXLD6Q&#10;fifuBV3ke1i4K7EVWxMH0539KjbFN7Oqq4bfeVvdlHduePaUuPgbX6t5sbXJLrKl6UlyhLyncxx0&#10;EF5wtD/jTm+QfWQ++UKO+o0fyAZ8pK5y5Bh+wVdkBxmlvDKed2RG+K/x1r+X8+DhTfKm6fUmdz0j&#10;l8knsPSFvHVoq8HE32SqMg79hAN5TU7Dm37QZ3LatbpNZsPdAT5+J6c991sd7bV76sITTbXjW9Ff&#10;k+cNT/1UR/v0XtMj+qlP6OS+9uDnHlr5DYZ6+sR3Q/a6RmfPm07UR3X8Rg90g+vqrIdmN4ALjn40&#10;nPXL2Kijz2gHBhqDrazDc/f0Xzll4Au3hi+dpl1l6VE6SHvgONNHp/6/vakcneU+PJVp+lQ7+Ay/&#10;udZX+KKZ+u65dmgLHg0/uBgHOOsb2NoCwzPtOJTXHhjK6JOxhE8bW3RBD+1po9k0+NAYOIPtObzA&#10;V76jK3OtfW25D6772tUWPnGtj9pDR310bmstjS8/A5tBXWX1C85+q9f6h/+MszUN8NEXB3iNJ/EC&#10;mqvjAA+fwRF+9D38vfNoI+aRX0FO6REjRnT2pGAzyAF10UUXdfwN5isccIJP8y2Cr73njc3ziXGO&#10;rtCGcmdyPpPxeO75+KOi8/c8Gx9U7IbjJ4/Wv777Zm1Zv7ZG3DmsHrjnjvjMb6mVXUvqpcyng4nO&#10;zye+6pW33qwzL4WH0tcO32bu4618s2aSvMYOvbPuuOLqGn3zkBoy8LZ68rHJnW/hBauy1uOZaR2b&#10;YcWxtTVh09x8d0WW7t1YI+dNqxUHdtT0dcmZGt3SvXdp4gkWRl6v7dgMC5KXka5af2Z31vRPzxqG&#10;zEXvXJY1E+s79sPaMzs6vueFkeV9J3ZmPeD62vnC4cSxZw4jx8rETvRkr8Up0etzIv8fWzalViVO&#10;fdX+9dW7b32dePl4rdvQXXcOv7luv/GaGnLtj2pm9nCcvDpxffEbz42vQc6G6dETc+iQfF9Pim1j&#10;bsIxLXGc49fOi02RPADxWbAX+Bnk87OP1szoikWZPzc3MSHxDBOSy2l694K6JXt9Dr7lho6PYfig&#10;QXXt979f65euqMPbsw/v2r6O/eg7Bd/gdYdxJq/4mHyLeM/xGX7znOyjD/AheYGvvZMvZtzNUT13&#10;NDI8ayxefi4+1udOVc+SxfXQvXfXFd//bj3+6EP19OPZkyM43RRb5s4xd9Xi5OPsiW01d/3irEPJ&#10;+snoVf3yzc/PMDs2wiw5K3JPzorO+tTYC/IoWE86tS9rUKPH50fXLjKHdCj7ecZmmLRzfq0401e9&#10;zyfX88FDWfe6o2bMSaxBbIYdiX3ZlVze6Pw0msYfJI6EnWIPEG3L0d2f2ztjkzHlW5iS+SH2grhZ&#10;cxptTQS7gA3A18C30G8v9HbWVfSvu4zNmDrK8zmIbbAOcs2BvlqVMZuafo1J7OfojPmk+BvmJCai&#10;a3t4bVNk+6Sxdev1V2bP9wtqxIN31art4bf4uebEbp2ffbG7wn9shtl8MsHfepAl++NjCo/2ZN3m&#10;48kl9tPB19fd9w6vRx4aWRd+M+uRJ06o91/v12fG1lg6XDcbgcwhW8gLsqr9ee6dxCdkHDlKVpLB&#10;7tFTZA9+URZMsMgH/EO2km9Nx+EfbeM5OsQ1fiKrGqwP6jBtk73acgafbocnftQW2QSGMp7D0+8m&#10;C5vugGOT4c7kr/Lqg+eszAcPz1s58OHfZC46oZm2lIFX+4OXsu7pg/7ro7qNnvqJPmS1c9Np3k86&#10;l45y7b76aMp3o57f2mh6hw4njxvt0FV5fQLLd6P24eme91qf1VcXruhkDLRLR7axQQ99d88Y+012&#10;NzkCrnaNs3vaVRZcOqkdxtw9+gj+2v7gOPjtQCPwwGj6Fs4Nrj60+/By3cbMdZNr6jj0Q7+06bq1&#10;o5zfjW/AaLgZd+Pa2mm466P+6pOynoOhX2gKb9dgo4W20NU1Gn+QT7QLjn5pS/uef9BmcP33f//3&#10;nfrKolejt/rg6pf71g+Q4a3feA/c9j77DS/0dSbrnbVvPNFI//THffd6MyfD13D55ZcnTm9kx+fw&#10;13/91/WZz3ymvvzlL3fiJtkUcj+pr//kAxzhZ1+iF57vpzGp8m7453j0hNj5d99PfFD8Csefi318&#10;8nC9+hrb7EiNSgz/Qw/cVbffOqgeHP1oHUjuwFfeeDVr/ONDe/F06Ji4vNfi00789tkjx+qtF+Lb&#10;zvKvt06+VtMemFrXfGtgzX8k89L3zan7Bo2uR++cUuPGxFZYkBi1FfED51t/2T77CSTHfnwF/AaL&#10;d/fWgI8NqAXx/X/sz/8wvvDpnd/LkltvwCeSL8OzfN9Pjf5YHhm8LDEKq49trB2vPFsD/iDP/+wj&#10;9ZG/+FQN+FSufz/HR3N86kO1JnPWdMTSyOjVmYPY+tKh6ISVHXgD/tPHasBnPloDPjKgzvnDD9ef&#10;/efP1Ec/NKCuvPj8rKG7oB69I2sLezMHH1/D/A2ZY9icdYRbfT8Hj+imickrMTV+Bus+JmxY2Mln&#10;9MSqWZnHn5d9HhdFXy7qrMm3P+aEHFO3xZ8fm2N6fNLzYn/MzPrKIbcnH/NPr6l7su7k7qyrfXDI&#10;0OxZeLRePZV8rSdPdeaMvId4BP+Sd/zN5Ik4WPyC78kFfEcm4Tl832QM/sejx6Mn9u9K3PyJk/VO&#10;fAxvxPZb272ifnDhd2rIzTfUtMnja87saXXb0OSUynH1NT+qcV2Ts7Yksamb40PwjR59OjN9sYbS&#10;+gjrWs0TOMwjiAF1T2xjJ//S8ak16cikGr87eZqi9yf2bk1syu74CBLnmnUzs6OHV8U/MWfki3X7&#10;/zpVP/wP++u6PzteMy/NuqRZL3RydFl3wHfR9hyX06vlVuzkTIr94Fln3Urat/aVfaEMf4G1EI7+&#10;uYnYrcG/rbFkO7T5C9fiJJ3FNvBFdMemdbBdnoi9+WTGe2bmQhbHv7FsT/Zk3RK8ZkXnX/3D+uZX&#10;/k/d+LOB8actr7XHdsX+tQ5jWeBlviYw58RPMztxoUt3rMmcx/paE3/E3O6FNfDmn3boffedQ2t0&#10;5iX+53//b/Vq3tFsCtLRVWShMSQXyDwHGYIf6DJn496OJue8/+opTweRCeQbWUVugUGH4w2/yQ1l&#10;2QX4TV22Jz1FNuJDMqbJLHxIhoHXdJm62gIPH8LPWbv40dF+k4vqwRuujXfJWTgp1/i60QBfowN4&#10;6uprk7euP3jAGVw4qKe/DR4Y4OsfPLQNprLg6Tt9Tu+o5zkc9Asd6Zimg9r7qS0wtaWud9OZT5ye&#10;Akf/lVOXngfLNXw8B8tz7dijSEy6uvDxHPxWF67uw8XY0Rfoph/oYFzgor52HG08XCvf9Awb0m9t&#10;gGn8jbW2wPYcbp6jQzvUxzPqoBtaonvTwe6hATzcMx9AR/mtHDz1V/+d4Qd//Uf7ps/h2+Aop09g&#10;KKvP8ICDw320x4dNF8LdPXDVd6gDjr6BDwf99gydlfenDeOGdzyDh7pooH9wbnMTyvMzyB2tLTRU&#10;p9FbHffQWpzK0MxLuFZGP9DE0WwG9AFHn9BeXfRu8PRLH/n59Bf++sGe5UuwfkJ8JZ/DF7/4xU6+&#10;aXtcySPJH2HNBD5EZ2fw33g9a6ASNw+nt8P3b8dueTlrsJ5P+7+MHfDiq7G3Th+rt9+NLfsvr8fX&#10;/Wjdd8/QGpZ4rh9ffnF19z5TL7yS8Xk18UMvnqn3f2ctbr57zp7K2vDMR8SHcXLvwQQLvZfYx3F1&#10;3YU/rfmjF9bKcWtq56K9tejp1fXwsInZI/GemjJtVq3I/P2M5AmcvWl+cgdnv8Jn5fLJ/sb5Zhvw&#10;H8+pdUe2dnT+ynyXnvMnH671h7fXxGWzatvpfTXg0wOS9yY+iMjsNSc2Z059Wa0/uzN6f0Bsg3yr&#10;Zh3D2qNb68Q7L9TWUykfu2FZvgfl7e89uTPzGvM7uZSmJ55gwGc/WnM3LE/82c7kOthY67cn10Pv&#10;ivr9Dw+on13z4zr383+b9XOX1uw1+ebM/TnrogsT02mNZGf/xuiPyfnmZDNMjc0weXNiHHPP2sEp&#10;ffE/xPaZuzV+8XxTPt2bNReJY5gW22WqOMI962pu4vAfnji2hmaf42G33FSPDB9WV15wQc0fN7He&#10;OHUmC1mzZunM2Q6vtneCfMMfs2ZlPUDW2+Jl7yGeJR+McXtn8Zg/PIQf8N3L4XO5od7JPBKbQc7H&#10;a390eY19+MHatW1TnY5N+MgjI+u6QdfUrbfdXI8/OTp7Nib2M36Tmb3Z57tvUeZo+E8WZm4lsQLR&#10;1b6/fftbW+ob33Wbm/BNPeXYlI7NMHFf1tFGr0/p2xGbIfNQsTGWxu8wP3bXkqxBvedH6+uiP++p&#10;8z+2tS7+yJa69W9jV96ZPUStk4m/wNHWtLIh3Gcb9O8fFj9/rt1nK8gHau8PdgSbQXyCXAtiHeUR&#10;bzGPfAp0OZ8Cm8LaCvalWMn+fS9jI2bcurbHbsy8wtRdsfmC88z4rOZlXmRhYlbW7kieh+xdfutN&#10;19TXz/1C/eiqH9TURcmbEr6dmrks9gL7Q0yltRGLkou6O/Nsy3ck3iH5HAbeNqiuuv6qGv3YQzUk&#10;eSUv+NbX667Bt9R7eUd/80q/b51cM35ki4PMIheMsfH13Pg3HiDvHORn01H4xOE+mYSnyESyh6wA&#10;Ex+xIVyTHWQpXQm+Z3iLjNQmPjQnqc3my6Jfmr2hHTIOjzrwpjM4DfcOg+afe9psOgRe6pKXZKw+&#10;+N76oH7xvOkpz5vsVr7J3XbtubraV4/MJfPZHP48h6++6CvakMWN1tqBoz6or4zn5LLf6OGMDvSK&#10;a3RFb2d60lipB09tNxorA5Y24KgM+sCVH5Hv2jOHeuCAqQ9wUg6spg/hoiwawNd9h77ol2dgNJ1H&#10;L7uvTWPeeKH1C2zywwG29vThgwdY8IaP/qO78tpCU23AV1/5Z/RXefh5rl4bI7/hg98d4OArdeHi&#10;OfitH42v/G401Q808htu+tL6ow/aNt6OZiuBg2b61exK7fsNTuuLe2DCES2MGfz/vc3w+c9/vkMv&#10;tFdG/+HVzu7LseDQLphw0Tftk/WNN+Hc+mEczSfpn/to6V303hk71w59RHd7TPApWFsxZMiQuvDC&#10;Czt2gzUV//AP/1CXXHJJh8/YtfqEDseC28veh6yrE/N49hfhx7ffql++9qusm0gs82uxgU5ljc+b&#10;r1b3yq666cZr66EHM4999aU1dvQDdeDMqTqZue5TqfvSL7Jf8q/frt+9G/vqpex3mTZihES/VU26&#10;66m67QfDavzw2bVozMbqm3GyNs5J/oCFp2vemDV1+7Wj6pGRE2rZisj3VZkTj95ek3neWRvmVs/h&#10;3np6+cQa8PEBdfy1U7Ui+y9sTs6cTVmXuSU6na9h9Z51Hd/ArpcOZs+g+Hy3Zw4869nWZi+HAX8y&#10;oLqfXVc7XzxQm04kf/dzidPPGocPf/bj8S9nnmBj9glKHLu9I7v29NXMrM3gi1iVtXNd8R8s7lla&#10;PX09yXm0uz4av9L8KROzdu5bdeWF59eY8Y/XrBWLauXm7E2YuYsZvYm1yLeivRs78Y+ZlxDPMD1x&#10;kObzfVtPz9zD3K3JB7QzMXOblyX2Md+2/PnxpUxLrqpFmW+ZtmJ+J7/isNuSs+eO4TVm2PC68rzz&#10;a/vKnnrr5y/U+2+81cnriNfxiPHEv2Jku7q6OjyCf/Bt+/Mcfzq8W+QAvmGDnknZd73TWYtXv32v&#10;zp46UdMmjqvvxcewb0/2R8kxbUb2+xw+OPtXDs0ay5tq3IzxnXyE04P/9I6PIbEJbJ/MAcidZF2j&#10;dSLWmZo/eCK5ocUefDAX5vhnp9a4A1Nq4v4ZNeNg4kO3Hokv6VBycKxLvuxFya+4sLr6ZtcN31pe&#10;5316U1332aqrPvZWXf1XiXm5OWsMomvFU3b2psqZ/8I9+Rja/mWtjN/2MZPnSRym2AGxjvwF7AG2&#10;AZ9Cvy8htkX8By2GoX8tZvwZHfsiPqWMl9iHGbEB52deg20yN/6tmeG96bFHxDMY4+VbMz+RPShG&#10;jLqrzjv/q3XhxefVI08+XOtjh3aFX9YmtlO+piUpvzj+rTWJ/VyfOZc5Wd8r5+gNNw2M73BIDb55&#10;UP3wogvq1ux1/d7rmTvN8WrybdDZ5BVZRUYYY3/NZ9lkoPGmC4x5k6tkGT3m3GQ2OOQM+UQW+91k&#10;MnmlbisLnnac4cDHRb6RoWQ5GQh24zM+B3XhCBa5pq4+uNdkLFhkGnh0BZj4mwx3H37Kwp0MU1/Z&#10;Zjfgb89bX12r611RX9tgNvnrGgwHetE/rW/aUE59fSGbyV7vDdqgBxzhr06T3WQ+Pwtc9EfbcFUe&#10;Xuig/8rRk2ilvrbAh4cy2mh1tQ8P/QfXOvqexLero4021q7RQr/UBceYeA5eo4Gzb09yAl5+t7GG&#10;KxjtmTbAYQeRN+7rh/6CC3f4NVo4023+2ng0nQM/9Tx3ZjOB7Ro9wEFP+MDfb7i0e9pT1nP9Qg/1&#10;3Yc3XNUx7o0/lKU3yTq8rXzD3xlu4BgTBx6gW5VXF2+ACwe2JPjagx9aNH5TF26eoan7+tvmJtDD&#10;9ec+97lO++jmT/vaYmc3Oolj8JstbtzxCH7UfvMzNBqigz7B2XvmMJbg65/+4FlnuMEZLyjH9mQv&#10;yCltLyv7a9tT+y//8i/riiuu6Ky3kP8JP2vnVOqxE9gMb2acf5HvFzGQJ+L7PPticj4d2l9vvPWr&#10;6lq6sK6+6rLMp95fN+U7c8S9w+qFM1kDlX1w9p8+VYeeS56tI/GlnThUv3nzV/k4SH6U8FcWXdTh&#10;NTvq2m9eWU8OGVerJybv0tgttXF2cmisfrv2Lk+O85Wna+w9M/I9/WCNnziz5q9MzGPkZ3diyve8&#10;sr8zt/AH/zXzCn/cP6/wzK519aFP/V5nzqAzx/BHuY6O/9CffqxWRResSuz6msQz9D23tfa9frR/&#10;buKzqfvZlMscxoBPDqiP/OkfdvwM9oKakphD8+rLsn9kz5Ht/TZD5jOWZ965J3l6lvd116H06+Dh&#10;fR2bYeb4p+qq5ND57le+XNcNvqEmZT/ivuR4WrkjemjD8syj2A+rNzZD7AO2QuyXzhyF+YrozAn5&#10;Jpf3ehZbJWvqZiZ+cE7iASZuXFaPLpueZ8kpvWBaXXndVTU8a+vuzrzEzy69rB69bVi9cTIy94V8&#10;P2bOx/oVY8jmdJYHdOLEiZ33jrxwD6+R3/jee4dfvJd4CY95xge2J/xwNjEMb76asXv/vTp9/Ggn&#10;duHu4bfXlk19tXXbxnry6cdqWHxMP/3ZT2tE8iIvX5t1pJtjE2SuZW7O4him9UWXR+/aX6mTfzs6&#10;2nzEuNgMY1dlz6pOrIHv8p5OzMHs57LG9eC07CM9oZ7eNjPrZ/fFt/BsfPRshsQ2bk5Ma+Jib71w&#10;TX3tE+vqik+8Xf884FT9+C/m1fannu/keJS3gf6Xl0HOBgdbxf4T1nTaX9o9v5tNsTh2hXpyP/rG&#10;50ewr4O4Br/5nrpiM/AzsBP4HNgWLbaBrSH+YVHaXJq+yN+18EjiUWKbTo0/Q1yK+a5Zq+fXxqx/&#10;eSz7TVzw3W/WuV/7xxp8xy3ZdyJrgpPfsy85wJajUV/aXpuYytiuPYm3fXjcI3XxZRfVwPDAyBF3&#10;18MP3FfnffXcOvHsgXz4Ji90bMZ3s7aljWWT+cabjCYryQf38UK7Z9zJML/JP3JQWXDIGHKJDiNL&#10;8A+5Qg6Ss+D4TbaCrb4/+kE7TWappw08Rx+Qhc50DbnloHvcpx/VJwvhjkfJQbDZAe75c4/81S44&#10;YKvnuWfKkuvg+CNX4QTfphvgRZ6DAz4a+AMLHT5YB53IbroBHGewwdIXulYflWltwqXpEfXRFK3c&#10;c2jffe1rk9x2psvQu41V+6bzzNHGB331R3n4mm+2HyEctGP8tGOc/KmnDffhon3l9AGu9J37Dvec&#10;0VYZz539gY8vwEM3v42D8sr4rTz6e+4afujS6AaOew7jhg6ujRvYcHPAVR1jCg4clW2H33DVpvL6&#10;iyatvt/KqIsOztrz3NpzfKe8+vBvNMUXrQ3P4WScjQU8wUJLcIyJMn6jCXz8GVf0cA88bbcx/KDN&#10;YG5CHkh99Nf4VHveNXzYm5gD+0fBU3+8F/7wrOf+2A36Bj94eUfV917JmWIs3YcLmsLP+6aMsVEe&#10;PdTHR1cmb6Q4B3ml7Vkh/5PYSOsyrbcQS9/d3V0vxkbYvi82yenYd2n/BfZD3hH9sU+BNRV7t2d9&#10;/KOj677h2UvxjjvrxmuurV2bNndy2K9LLN4L+eaxzoId8ubL8Z1lfX/fvK668msX1rqpy2vQN6+t&#10;hweOrrWTkiNx/N7qHn+01s54qQ6s+m1tW5B1xz0v1fSHV2VdwCP11KOza8HC5NlbuarW799W6yKL&#10;B/zRgNqcuQa6fkV891vj1x3w8XNqy/6ddfClE7X2wKba8/yhWrHrmdpwMvsLZL6877lt/XEOf/qh&#10;fO8tqWffOFFbf76nNmcOYnHWMfbs7qs5axb3xzcEblf8wWtP7ol/In7nPOvEPHzyw/12yTmxM34v&#10;R+YlPvnpT9SmDWtr6OCb65KLzq9LL7sk+2Y/Uav7koOqLz7uzFGLx5STR06GqbEXZsffMTdr6ayl&#10;mCpugS8/MZBz4lNYeXRbjXtmYfZLml0PL87cfr6tx2c93qDs4fCzmwdlbeXtNfnBh2v0kGF1w3cv&#10;6cQyyOe3a9vO+lXyJ3hH8TO+FStjXsK76zceccbf5Bte9k7ia7zsfTl9Mt8YyTd99vSpqt+9X++8&#10;nm+Ut/PdkrWx1w28Kr6rUbVn347qyjqFwXcMrhuG3VQ/ufW6+M0Xd3QeX4K8iuIZ2Qr2vZaLia+h&#10;cy+62B7X9pmy76h1C535isQkigGY2ttXT6+Ij+VA9rPaND66Of6B7YkHyPf2iiPJSfCrSTVt3101&#10;u2dJ9gAfW1/5Hw/UDZcurqdnj06cQ1c9E53b2Ss7/v0xy6Z0cjvJo2j/qcXR/eOSA6Iv4+43PKf0&#10;LaoJsV9WHdvSybfIr8BnYK3lmCWTOzYBu+ChBbFvE9/iuq2r7M/f0G9bsDGsqeg5ujnrd7clT3h4&#10;O3ufL895aXKPLs+9Vce3J79V9m/fGf/R4un1wx9/r77/w/gKbr+x1sTeOnhkT/afyFzEs1kHtTx+&#10;lu65tTE+hlmZuzjvO1+tEfclxnjIzTXlqcdrYOaIZo6fWC+fjp134GDes1fq/Xf759jJFLLSQe4Z&#10;Z+Pr2jPj7B7ZoAwZ4h3HB03ued+VUZa89H3jm4VMUp5sAYuswU9Ndja5pywZpS6e9BzvNd+x5/Qs&#10;maUMuaVtB/hwA4scJBM/qH/YxGDqDz52Ju/JU7JQWbpHXTDg3GwisOANH2d9/KAcVre1h2bKqOs+&#10;2Mrqr4MOcA/d4O8aHeGuTXW8i9rQnjL6r3/o3sYBHL/1QTnynb5AL7C9o/DQZ3CV177n6OUMpvw7&#10;7IY21u7TLXBywE87zuqBC1dtGE/yQV/h5Zn6njf8lYMf+HDRP2fw9BNu8DSurW/GR1vsTrxiTBzw&#10;Alub6jd7C0y4qo8e4IHtufbhb7zVURYtlEVbZ/gpgz7q60fjL8+MH/z1TXmwwHG4ry32j2ttKoO2&#10;DV7LceM+usDPdYOlrL6hizM47Rtfv8BWptkM+FQeSPpYe8rjEX3wjrjWNh+S8W3jolyjVcyFDp/r&#10;k3roCpb+opn2wEEHY6GccdZXsL2nxg69xMPoC/rax4S/YWhiKMQy8C2ce+65Hdy/8IUvdHI92edq&#10;1NgxtffwocQ7vtfxL+wNPLQB/0i+B14Nje03dcUlP6gH7rqnrr708tr8zNqq31WdPZ59MrOWf+Pu&#10;xGompsGfe88fOlJDrrimvv25f6xL/vd59fhNj9SzSw/XjnmHq/vp3bV26nO19KkTtXzcqY7NcGTd&#10;KzV3bPTwdY/W06Pn1NLl+cZbvaa6t2ZNQ/QKm2FF/Puf+qtP1saDG6t7S2IbPnFO/f4f/0FHp3/8&#10;v/xRYhbO6fgQ+Hh3//JQbTiTvbdfPhA7ILZGYiTXHk9+i9O7szYuaw2Obq8py2YH7jmZn+6pdaf3&#10;ds4Ld/XWjl8cq9UHt2Y/7MyJb0te9yXJBzBjQq3ZlDWXW/pqx67keclczfTJ4+vKyy6pa6JXR4y6&#10;P3J+dnUltm1x5jfMSdOdE9YvSG6ffN/GZpkiriFz+/alMjfBZujYDTvyTZp1lxPyjWmthHmJJ+ZO&#10;zj6R19bNN2Xchg+tGY+OTS7B79Su6FY5Hw/v2FWvx39z4vipDi+0d9weZeYm8AMea+9oe1/wn288&#10;7xvecX4x59+9l3V572Z93jtv1bGDB+rFnyc/fXJw/eSqy2NXLqk1ifMcNeaBuu6W6+pHg66s+594&#10;sFbHp7IyeQOmb4p9kD6xE6yVsA+jPULZC37LuWhfa7EN4hfkwLQO0joGx5Jde2vS6qxJOJ2cSaez&#10;DnNb/Avx6/Qc3xmYiXHYc0ctOvFwzYuOXbHyRCVcpJZMeb22HEyMZGwG+R+1tSa2ovyJnXyQ22Oz&#10;xYfAltj/9unOXlTWda47s7tjN7AjRi+Z3Nkz055n4h17T+7o+A3EFjjYBOIa2Att/oLN0PamWhJ7&#10;hK2wNu2uCW/Zk2xefEszM0cxJ/MTXbElemKfrjqwsTYeju2bvUlGPnJvJwZSHOSU6ZmLfiZrUxM/&#10;Ojv+pdnxdfFJrA7fDbvv9rr2uh9nbcqguu+uoXXv0CHZI/OWOphx/13mjo5lf8pT2W/s7Mn+3IXk&#10;GDnhTCZ7d8lWPECOkEXGnRzxGz+Qpb4z8A7Zpl6TOfiC/d++pclZdckV+pWcUrbJK7zk29cacGUc&#10;2iazyE91lXVoV3twJGe16x7ZBiaepfeb7teecnBwuG78rc/uaQtMfW46qclw9/TRmUxvclc9dchS&#10;bXmmDNkLPn0HRoMNR7LVGZ6uwfW84dbaAcM9dHGo42h0VhdNlKeTent7O74+epw8Ryf4wEN/tKEs&#10;fIwxvQBX+frYGvqAFg54o7/nxlmbjUbGW3vKqUOvG2MwtaWOsvAHw1jAW3vwxRdw1ydnv9WBn/EE&#10;V3nPwdU+OGA7tNkOeKGj8VCu6Xp19dUBnnac4aJvDU84ggWO6zbu2vNbHXiDA0fnNgbgoO//4+pM&#10;gPQqjjwvDBgYsMGsj8Umdrw7DiJmIibWXsI7bMyuzXpi7WXXHnMYDAh0gAABEuhCQi0hCXQgJHSg&#10;s3W2+lRfavX59a2+L/Xd6lardbWk1tW6D4S4PP/9/15v7RLzRVS899WrysrKypeVLysri3K0C73R&#10;a2ibOETwPnQlJgJ9pAxzPzDgR9oAZ+oDG3i0z/hwDXM1dKU+uKAnoDegMxAPknMtoTXzNu8mNIQe&#10;tEX77GfA/su7Cxye0Sa4kkc98oABDfgP/0D38P6HcaMMeFIfegKDNuEF3lnw5Uc/2FfJegTrE9gW&#10;OM9qzJgxeuihh6K1itmOxzTl3Rn+fpznve7bI3ype85+i/u7uh1PYVjN5bWKe3O6/f2m6pU/jdXz&#10;jz2trM07pUves3zN9pjzXtO4aFsY5pKr3s89eEmzX5qlBRPmqTG9SaumrFNdoufvXYeVu7ZJpdv7&#10;VJF81PNgpyp2nlJNdq86y44r5ZMyzXlznTatyPfezW6vyduHMd9n8zQ3RvaFaE2B/RF3jFKN917y&#10;3d934ojaj/Wp4XBHpBcMfX1ebfZn2HOkWY2Oz1BzwnHrjvsc9C9O2H9ylP0iGux75vOsuuz7YDic&#10;Q8g+x7ohx/26eMjnDVsXYe2CdM9IW9zfYr8H9k6M+q71kru/pXqfdcyayEdrl2vyaxM046037Ru6&#10;VuX23yy3Xbmo3evrnl/wfUy2H2ai9QX0BmIVZPqbNss6BWdspdd7jvU+w+J9/rass4+d9+UV763W&#10;yvjV/qaerPnvzNB6x7x6/423tHHBIhuxrKef9DtsXeHKZz477My5iNfhZfiB/dr4RPF+wWfwIbwU&#10;+BK5Dh/xLKQzJ31O2E3vt/jctmCnL25c9UB+7XgdLXr2+adUW1+pLUmbNN3nbby7ZI7efG+qkn12&#10;Y6nPU8gyzinM/bafELs7irHoeZY9E+gOzLV8i/OtzrlSxEZmr2Wyr4m+ktIKfe5S21GvG2z1+sF2&#10;9V4fsC5lncr+pLWD+1R22j4OA6mOl+g9BrYBbcytcFyOGmUfyFHlsPfGeG7O8/oBawn4HHB+dcx2&#10;hnLbEYjfxXpCstckao51qNjrEJw7Rf6GomRV+/ywMuI3GMeygaZobWJzaVoU4wOfhrB3Ivgy0B/y&#10;0SM426rhZI91Iu/9tL5Q4hjkxdYdCry/M8/t7O5zDAangr56ny3lM7BMr0+2r9Hb3nM5Yfzz2rJm&#10;uVprvKei0TEqvD6W49hkseZyJWTt0OuTXraf8QJ9EDdTiRvWKs4x03JT0vxx4ZfMujpnUyIXGF9k&#10;ACnIlCBDGV9kJPMEz4IsR14gG/kPnwS5xZyALCIffgpyj//AQu4hU5CZ/Iff4CvaxnbAXIdNlDkg&#10;yCfy+YYGNvI18ClylXJhDqcfyFbKAReZjPylj/xCPfKpRwrzRcAFPMGRsvSLMuBLHv/Bmx9zA7DB&#10;J8hb2gEeeIW61Kc9cOMKHOgDjtAQPHkW+gXdqQsscEAHgiboTNyDH3XAl/EABngwP0AnxgnbDvum&#10;qQ+ewKQN2qYd6EUetAIWtmLggTdjSjmeU588/jPH8s7z7oN/oDM4gQNlA025Bx60CHoUcKAT40zf&#10;qcc9delT4C3wDPzAM+Y+6oF3oCv0gZYk8ukDvAJMaMC8HOj0TfrSJ8qTaAe44Aoc6A1cEvTBJsW8&#10;zH9gAZ/60AK8yQMOeeAJztAOONzDw4wFY8e6BO1Qj//0NfAQOIALtILPuKdN4EBvYFGeK2W/qTOw&#10;NkHsaHACB/pNGfDgvWPvLTpDyAM248Iz4KHrcaUf4R0CR3QGdAHoCd5hfKATYxDGCpyBAe/BD8AC&#10;Pv2AF4jhQFzI6dOnR+sjrJE8++yzkc7ws5/9TOMmTtBbM6dpzvx50b4K9KwrF+zXY7l0/tgpLZge&#10;5/jQizR30kzvFfidZk+coanjJmvD4rW6dMTxij/72vGabK8a9jfIxS+1ZsFqvTvettekctWlNag7&#10;f7/as/erYJ1jA2/q0KGqm+oovKyd1hlytwyoMr1L5WkdWvd+pv0gNyhpvefdol7l5TVpZ47Xy73X&#10;b9R9tyrm70nsBf3DA6rqrNNdP/zeyHrBd6y/eW2BVLrPNgTPA3XHfabk4QZV2Z+h9Xyf7dCe3xxT&#10;CR9KyqAvFHlur+3f63mkITqrqNJ2ZOJDFnR77/y+OusYt/s8C9uv93pd2nsoj1w66bWSFjU4oTcU&#10;+rt39qK5UcyCF595yrRdqD2NlcLXIt/+8kVeo85yHIlU20fQG1Ic7yfdaxVZnj+J6ZRFHAfrDdnN&#10;jlPc0+D1+2Kfl+VzL3anRmc4zJk7yzqDY3K/NlFxL7+q0x1edzrouDnslbh6w8dTeW+1dQbGOLwL&#10;+NiiG4d3BJ5BDsFDlIEnkSHwGfwNj1w6bzun7Qpf3MD/8Zr2NtZq+5aN0boE+ymLSnK1dKVjds41&#10;Lsvma+H6j5Rd6ziJnt/yWhx3wfsFdjr2AvEXiImA30CCfRaiOAf+v9P2h1TiHzk/yXEh0RlSPZbo&#10;GqSdRU2q3HvE/oqO23045vgaLfbnyLUe1exYn7FIZyg64Tjf572m1OPYXV2HlFZtf8xOx4vsTNXC&#10;JK/b5O9wTK60qM1ID7Aesfdcv+f+7Mh+kG08OCcyq9WxGb1PBjtCle0D6Bcj6w+eq10WGwK6A7rB&#10;lrL0KLFmQYrOsDSMYHfgLAr0kHz7OxYPWA850aHaM44v6lRhewZrEwUD1iG8NlFiPxn8dNckrNNL&#10;r4zW43/4H1q5eJ4OdDbbrsI+DO+Z8HpZqXkybnGc9UV8GBZ6TWKD1yM2a9L4sWooq9DnlzwP2Ofk&#10;hmUAP+QCMof3HfmBXEBGch/+I7sZa+QG5cmHL0jMC8gLvk1IzCk8h0eQL8CmHPCRX/ANPAMs5A5l&#10;kFHInfBdibxExiEHgc33GnDADVjwYoCJzAQnngETPPnPfEGiTebVUJ8+Uy7IanAAV/LoNwmZTR2e&#10;kU8b/GcuQW/gfaEf1KNd2qF/wCSBQ4DJM94ZaMJ9mDPJAy71gR3mLf6HuQi6M88QZ5CywIU21KU8&#10;+IEvMLlSj/LMWbTF80An6EACP67gy3zGNwL1Aj48pw3eddoIeDEGfE+Gthkzxou5FXpQDxzBA5ox&#10;BuRxH/iLPOrTLxK48ZzxZC4jD36gHu2DB3QOOIAneJO4h1YkyqEvgBP9Jg8Y3FMO/KAd/QZumOPA&#10;C5wYG54FWoETdaAfsPhPm/AieAa+BG/uKQfMQDf6QD8pS3vAJ9E/xop3Bj4Cv8ADtAcOgX4BNjCA&#10;R/tBZ0AXxN7wi1/8IoIHjMBXlAUP4hvilwhu0I/68CQ6Ac/Jp33g0xb0Amd0HWDBQ8CFPqRAD+jJ&#10;mNAf4PEuh/eA8sDgCnx4K8R8Yl8F6xScrf3Tn/5UD/6HBzV6/GitWv2x/SbnaM47M1WeV6TexnYl&#10;rfQ5hmMmacnk+Xru10/pk5krIl0gYVGCJv7zG1oft0GnOg74+9f+GVeklGWJmvDYa/ZXsG9AcqeS&#10;F5eofHuvalIOq2yH1yWcGnefVFfZJTUXnFZ+gs96zqxT6sY8ffjuNi1/L115yftUVTikohzH8Mnr&#10;UEJaob77k5+otM3xGe6/PbLzYusdddso9Z60L0N/q2MZWJ/40R3+Lu2wruCztq7Z/nD1oKqG2iL/&#10;x+4bR3zGYY2qHF8YvSHdZzm0Du2PYkGyD7PhpP2zrh+132ST1zOcb7vz+rztka9D4/EuNQ/1RPvm&#10;8tv3RHswy/b729b320qzFDfpDb1g37RZUycpNz/T+/G9puF9oZxTwV7LbY32T3A86iT7Nez0Xrzo&#10;fCb8GWyPzvN3c2mX9wk6hmSBE2sxi1cv1dtT3oxiKM31mWTTnn1BA1V1ckBOXTtiPdfmnYtXHMfm&#10;L9Kxq9eicUbWwPecdYfuyLjDW7xXfOfw7oTvBvgdPoRvkBnXfU7YF/ZfOH9mSOtWLdfECWP16oQx&#10;mvWO4wjEHCvDsb7fX/6+Js+ZEtkYthakaacXCHY2xFSyv1HbrYvFew1mQ1WWNjsW83bvi0yozlGi&#10;bQ3oDexlZC8Fdgf8EbFFZHuezbIdn4S9Jtf7YMr6bONx7IyUyizra9h1rAve6fgY997rd8wxMr79&#10;gPKqBrxPsUOJu9t16MpX1hm/ZRtBlc8kH9kT2ejvfnwa8zznZ1kvaTq1Lxpv4jvGbIfYO7zffi62&#10;SZkHIj3z/v97xX5Fntvf5r0d6BSltknVHnfcJeMMLOwLtIVP5IitYWSPZMx2CmwMZT7vosJ6SIX9&#10;K/YMdan6bJ/qzw/43JMmr1v47NY+74VwzLIpjiP9+GO/0QdT3lBnBed8e89Gl/db2N60JnWTJnrt&#10;Z857M/WxfRmaKq17pu/U2+MnqN9+Q5wv32P5j2y5dvNzHR0asX0jUxjPIDuQdfAAeVyRG+SRkAfI&#10;NmQNchS+Cd94wGUORI4EOUpZ5CHyBPnLc2QQP/LDtytX2kL2w3fUBx4JPIDDPe3ynLIBJ/BDliFP&#10;aZv/lAU/yiEHqc8vzB/wMLjA18g+UpDn4Ed55CpzCeXC/Ej/Q1ny6QNtgBP3wCcf+co7BA7kQ9sw&#10;l4EP/aMNEmUpE/pHHdqlH8zNAc8wTuAZ5H6YK8GVe95l6lMWuFyhe2ib9qAT5wJhwwE2eFKOZ9yH&#10;+Zz3nnkFfQGcwQd7A8+hB31gHgr2R8YJOMylJMpBF+oBiyt8QD/Bhz5QnnvyoQHlyAP30E9oyn/K&#10;8Sw8Jx8c6Df40T794UqCF0I9xog2wIl2yCeBH/mBl/gPfGgR+JXytMO8zxX6Qifq0F7oUygDL0MT&#10;8CVBK2BRDzxCH2mL//Ab+FKGKzRn/uYKvtAt7LVk7Lh/+OGHo37znHZJlCOx/5FzH2gHGtIfaAFv&#10;0BfuudIGtGOswBdZD47QErzBJfA27QCH/sL/4cc9+jRjEcaVsrSFrwx+DaxHoD+wr4K9HD//h5/r&#10;7vvv1q8e/UctW75Uqz5a5u/b2Vr0zlwtmDRLS95+T2N/+2fFjZuh/WU9GtjTr6oU+5mvytLsMXH6&#10;cEqcBmraVJVWrHG/fVGFm4rVmNGpok2WuSn9qtxhOZ3qud2pePt+pa92bMUUr6/W3lDt7kGlxuc5&#10;fvQOLZuToO2rbGPYdVjlzs/L6rVPX4/Kajo16pZv6dYfeP74ntcGPMc0H3LMhbt9b71h1L32U2Qd&#10;wT4PTbYTtHhe2OW5uXywyalZx3Qh0hvK7UO51XEfkqpy1HflmOM7es3j3lusY3jd2al+qMPJ+ri/&#10;F4u996LrwkHHmC6L1im6zh/0uvse76vL97VK8QUp1iFsb6+Paf2Hi/XSn570vvl/1pKP3rddxGvS&#10;XY754PklwXGctjWSRnSG6Jucb+x6n+fIvhDHDkZn2F3rb8x27xusKda7jkk9/Z0pWrFkoaaNf0nz&#10;Jkz0OpBtcLYx/OXsJRtXCc3wlYa//Ao1LeKJoONjZ0BngG/gId4J7oOMh//ga941rvywLXzttYkW&#10;71N45ok/aI19MzpaG9XX26HmvXVas3GV4hbN0RvvTlbcxwtUN2Afv07vibCelunYU1sa87WmMl2r&#10;SlK0yXoD/grsX4jiQDYRs4jvdOsK7jd7G6L4TtYZMrq9L9LrGaN+9FfeY2hbRW26fUd3R2OZXlWg&#10;tmPmGa/bp1c4nnbMsRdL7TfQarvJwE2t3Orzvbw+cdu/e9A+iM2RXlLhtYjcjgo1n+51XK4+7fEe&#10;xkgPsE6Y7/UJdIm2cweieOCjvn9LFJejoLtK1CPWAnoFOgP6QnxxanTGxNZy++Ma57BnIpyXzT4K&#10;fCfRJTK9LpPjvhQ6Jkip1yY4C73CfjOV1l+qjEvM9quYY4KU9VmvsM3qvQWz9Mzjj2nWK+NUle09&#10;Qp1VPs/UcbBj6Ro37VVNnjVZ896fLeJz72/zGVk7UzVn8ts6e2TQC47e2245gIw7dc5xAs6P2FyR&#10;HyTykRfIEMaeeYh85BBX/iNHkB1hPkTuMK/xHzmDTokcoT51uOfKc2QYspj5mh+yhfaYd7gis4Is&#10;pix8SV0SsguZFGR6wCnk0TbyjPbRH3gO7wKP/tAWz0nwLjhwZd5ChoIndeFxngEvopPlOuV4TuJd&#10;oEz4BqY/tAVNuII3if/gRvvcQzfygRtoBnzmF8pAW8rRv0AD7sM4BBjgGuAjp6lPP+kj99CR+YO2&#10;6Qc4UYdEX8GdK2dUoX/xoyztk7gPfWc+wc4ITNqnPHm8/7TNuDGv0R5X/oMDeENvcII+jB99JS/Q&#10;KPAR+cyDlKPflGWMyKOfYW7nnv6EvoMrZQO9At7AATZ9ZC4L7VKWfvE8wKBO6DvPSMAFz0BvylOG&#10;voAfz0KiDLxBPcYJ/oUWtA+tKA/fQnN+3CNXoSf31KEcYwMcEjCDDkS7AY+gM9An1iaIz8D7EeCA&#10;U9Ch2LcAj0ED6MgVOOAGbcGPsiSe8T/wJPAYI+gFTPpNvxhX/kMffvA/9cP7AAwSv9A/4BAXEL9H&#10;9AZiQHHW1Ue2Oz/yq/+sHz/4Q/32nx7VTO+JWDF/kTYuXKGN82x7GDddU71PsjWzQYfLrNcU7Vfz&#10;zlb1xw4r++M8fTB2kuaPnqix/+1JNSTXaqBkUD35Qyrb2qeNc7xGu/WIShIGVbjtkGp3nVL5zoMq&#10;TOxQVZbjLcZX6KP3V2v5kvXavHq38pK8vpx1Qvmph5WV1KfdmX32E+vX7tI6FTVU2XfBPo3+Xquw&#10;T33LEX9DfudWbS/JivYspvrbHVnefK5fbVcOqdI2hubL/So7Zvuvz2Ae9cBtPk+x0jEY7Zt+oida&#10;n+Bcy5az3V7XblbX5QP+Du3x2kS52r2esbsdvzivQ/j7s/PSoegMCvYOch5ivGHkez0703NRRZbP&#10;0J45Q897vn351Re1atMK753Ij+wM7JvI8H7RZO+3JDFHEhsxzTYGdAbiVxe3OJZgs8+Pto0hPnmL&#10;Zvkbc8F7szV/+jRNH/OSEhcv03B7jy72DWi43z61x+wjdP2m2v2NOfSFdQfzBu8V715iYmLkwwN/&#10;sEZBHuMObwR5CV/A20G+6usvdPr4EVUUez/jzKkaGvRZh92t9r+pdqzsCs20H8PUudM0ae4UJcUy&#10;1HHG60kHObujznsSdinBdNpgO8O6qkztaPI5X9aVCjzv4mPA93+O9a4c6xCsD0T7If29jv9D4t6Y&#10;trt8cmOybTejlNdkHxPrgLHWWn37J/eo7pBtOt7vynrUD/79j21ruE17mlodF3GXdQnTbl+S7U4j&#10;MbloB7+GBvullHjNgLOk7nzo+6ax42y4fqFx2nvWfi7WIzqsCzKmVfZpqD/RFcVwIgYDNgjaw75A&#10;XKf/ryuM+DAE2wIxnbCfJHr9hbOrsKtwfgV9xs5QZdtEhdfHYr4vdHtlx7vsD9li+4Sfe8/l4qXz&#10;Nf65JzVr7GgVbdtkftijT4rSNG/zx3r69Rc1xXtSPl61VJXF+epv36sNHy3VknfjNHz0mK5fHLEN&#10;nbC94aDH/4ztTGEOYVwZa67IVBL3yAnykQ3IF+QccxR5yHDkAzIO+Yhc4puKBF/xHBnHPbyEbKQM&#10;9/AQ8wx1kaO0g+6BDOWe9pCJtIWs44q8ol1gkLinLIn/tAdfkoJspB7P6AvyH17mngQ+1KEsMpDE&#10;PX1nrmIuoBy4UjaUATfKUZcEXfgPbNqif+BEv5H7wABX8kn0B9sM71mw8VEvtEsd+k4Z6Ivchlbk&#10;fxMOOIV5DpkPPGQ+iXZCX4AbdCJwrapynHGvOVMGWoErcBnbMI7AwkZN28ChbfKgBePAejZlgUc/&#10;GUfK0zfyoAt1gEk/8LPgOXgGecMz+gkPApNn5EFH+AaakA98aAhM+kIeuHMlUQ78oUW4B0/Gi7oB&#10;TuATynJP26HvwCXxjDrAgge4hyfpF3mUAV5on3twhjboTPAY8zR8x5gFnSfYGqABKdCGevSXcgEW&#10;7wHPgQU+XIPOwJzM2sSjjz4a4QT+lKUuuNbU1EQ+BIzBN3/0gefgBm24px50hZ/pD+METeAfcA/v&#10;J/hSn3rgwziAEzzF2NE2+fAJ/QAm8HgGLOwNrEuwRkHMyMXLP9ASx4H+wx99Nub99+m//PwX+mDG&#10;bK2eu0SzvC4x5jdPK2NZkg6WOh5SSp325fXoxr6bylsdU1OaY/1k2qf+jVkqi9+loxX2y48dVdH6&#10;RmWtaFT+xj5lrOpSTfqwdsfvV86mbsWSeiOdIZbcoc3Ldilu2vtas2Kr8u0vWVt4VBW7Tiov5ZCy&#10;k/uUvbNHiamVKm/s8pkGFd4fWe+4jN6/1llje77P9mmq9FkT3svmM6QKu2ssx3O8bzHL8XVsRx5w&#10;nAbrAqW2N6S22q/ffoj491fbNt1+zva6wW6fZ9lq/0fvI+whtk9JpC/0Xj/suaXRc0qzYxc7xoP3&#10;zxHTMMVr8ewXLLT/Q6nng2p/Q1Z4zjne1Wk//kRNe/0V/fm5JzR1zttalbzOa/K7fMaxbdmHG3zu&#10;cal22AcSnwb2DBAzOtFnWWXXe99AQ5lqux2zwvs0IxvD7Gla9P48TR4/TrNffk2HvC5x1foC/o+X&#10;vTYxbL/UQcdnOPsvUvPgsYjX4VsS51GxXwbex+c28AVX+IF3EP7myjsAr1wa9v7yT69or+0Mo595&#10;Qn3dbep37Krurr3alrBRU2a9pWmORfj2/Omme22k58S8Pt9wer/9A3yWgs9i3Or1ic2mT6r3uOT0&#10;+uwEz9n4D+zy/IovKGsF0X/nEZch0hlsj9jmOrEBz+v+vi9ocZyKCq93tNmX5A7/b81RRU+RSmzL&#10;wN+1a+CIckvtL+L9GuUdBR6/XbrnIa8reR2gxD6PTadsk7Iehy6AToAegQ2iwPpCq/UB1iRYn+i5&#10;cjRqD92B5622PeATid6AvYo4TdgT4CViNeDbgC9DZCuxvYQYDtu972JL2c5oHSPTfhzEl8y17YQ4&#10;UcSjLD5ku4JtDXvMI5WnelV6rFNlB/2uWOfduPkTTZrwoiY//YS2LJrvONqVWl+aqfHzvPZjGr/x&#10;ziTHQ91mH+Q29bW2aMUC75uJ36wb9l/hHBDe8wve2zx0wXOi91CEeRwZhwzh3Q9zH3lBZiKbeP+R&#10;KcjIIF/hDf4zD1A2zKuUBw4/+AR5i7xCxod5A1mE73WQj8Bk7Ry5Q13gMmfRJmWQWcgr2kEmATPI&#10;PfoFT9I+vIocZD5E1pPPD/jUZa4DP+alMJdSljq0QTnaR+6SD41C2+SRQhvkAyN8z4EPspY2kJ1c&#10;oRHtBR2Ae3QB3jPoRj+hNYny5FEGelMOmlGGeTnQn+fABxfGDL0LeNCOvDAXcE9ZrvQDONiHieUE&#10;rmGuog+0x9wAjegDtIMmgR+gOWUYT3BkHMGPssCFFrRBf0mMBeNHvxlX9AZwpI2AH/BogzwSbQCL&#10;+kEfoAw40U+ugT7A4D7QgXGDJ0iU5Qq/hHLgCmz6DHxghfmOPOqE/zynbuCxgCf8wDPaJTEm6H3Q&#10;Iow57bAHEbpQnj5BX37oA9CBMaF9xi3Qk/FnfMmjPWgJXvTrX+sM2BmoBwzK0ha4cv5wQkJClA+e&#10;wKAfwIZnyQMnYEIX8KYe8h89kDEAf8aN/ACfsQAGbV75zPrb595ne8O6tdemeXb+rNflLjgG9mW/&#10;G7ZrH+ju0RfXfObbp473dnRAsYIsTZ/2qt6bO1XzFvmMiqWrovhPr417Ub/827/W3z9wjxa9PloT&#10;/9d/1TtP/W9tnjFLJWsT1bPb32m7+lSysV17EgbVlntFDdlnlbOhW635l1SfdVaZn3g/Y+KgbQuH&#10;VZl6TJlr27RtiWPnJO9TSWq3MjbuUV5ivTYvz9TyuVu0avoGdRdafif4XJfCK2rLv6n8bT5/a+uA&#10;8nKOKMn2jaLmLp9Z3RzF9Ss57Bh+BxzLz2dJZPdYZ/A6cqlTie3CyG587IgBQJxm8pHpnP3AtyBn&#10;D7ZfPWLbcXuUak97nhnqUK5j8ez03Jfv+NL8LzvRoVL7URYP7tUnPu8yy/aJdeVpjv9coMYL/apx&#10;vRLbIKpOdqnFc1WV56KVW1do0rTXtGThXMfIfFWbN65Xe0erY2H7bILWBu8/tL9fl+ciz0EpXsdf&#10;Vp6ixcU7tLW4wH4MjYrfusXnXc/U8plx+niW1wKeeU7Fqeka6Bnxo7p0w7rhZzcinrh8xu/fQa//&#10;HR7xbYRPWNtk7xVyHF2VdxtZQeKdhvd4p+B1eAkZFOTJRX+3VuQX6LXnRqvdPrufD59RS1WFlnhN&#10;nXWJl2Y6tlTCau9H8P6OvaWOy9xou0FZtB8i2mdpOz2xkrDDEK8hG3s+uoLn61zb/9n3mI4fYadp&#10;bH0ixT4O6HbEimzt9Rx/xyjVtdXqzvu9/mRbw3cfuFe5jv9w6723684f/FW0HsW+ldaD3mtjnaHz&#10;6L4onjc2hJh9Qmr2e4+E13mqbf9vP9EbwSv0nsUirx8VNDteVlWeemwf6faZZB1DPn/E7X3LayJc&#10;oz0yD7hdw0J3qbCdIs/6RnQ+eWVWtE7BvgtiO2yxrhBfnh7pniNnVlR774d9VDoci9J7eHf32O/V&#10;fd1tvowdtf4ybH3m5F7v8bAtyfpr3bFW7chLUNx8n0357iStXbZAZXUVWrN5nd61v+lbM97Sh8uX&#10;qP9Ar7q6O1S9p0Kj7a+csiNR50+fifZN3Lji72yvS1zwO37WsoxxRPYh15gjkAncI9eQF8gWZBKy&#10;izmBeQa5xjPmBOQR5ZGF1Ed+MH/CJ/AOcoor7SBT4SFgwWfIJuABC3lEHWDDX9yDC/Apj6wP5ZF7&#10;wAMfcAAm7dAuPMmVH+WAE8pxBSY40if6DV9Thx+6RZCTlA24I2PDc8rTNjjRb370j3rA5V2iTwFH&#10;2qDfJJ6Da6ABZZDN4Rl04B75DR2oy5V+Qx/ghvmZdsGF8aFPrCHgf06Z0Df6A57QkD6CN3CwXbMG&#10;CU2ZN8IcQnuB9uABfsCiDHgAizL0I9AQeIw7sOhXmIu4gh+4AQN4wKAsdANP/pOAEdoJ9QM9aY8x&#10;DHVoF3xoizzgQ8Mwxjyjv9QHJ2jKfM1/5kdgMV6Uoy2ec6U+/aMcz7inLLhBc+qEvjAelKFPPEcn&#10;Ai9w5UceugT1oTn4wEvgAb8CO9RDPwBP+k95YEAT2gQm+gj5d911l+64445Iz2Vt4pFHHoloCRzw&#10;AiYwON+BuEmB/sCgDDob7wV6MuMNP4AL/SIfWlIWWFwDTuBB/xg36EwbV25c1I0vr+vzL/1uXxvR&#10;7TifcPikdQd/kx7qtZxsblG/9Ybzp4e8r85xSoYOKSU53v4Nr+rd9xZr5tyF0XrFlnX+Bhr7jH73&#10;8EN6+N/epaWvv6AFLz6tCb/675r//ESlfrBNe7Y1qD5lQOVbHRu88FO1FlxSY86wCrd4HSDxqFpy&#10;L6loq2Noxa5bhzijihTP+8sdT3d1tRKW+7s60f7w64ojfYGzqdpy96ko3rb5rZ060SjlbbA/Q9o5&#10;2xqOK2lHp3bFurUpu1CbirKj+afcsjfmsyo5v6HAdgD2JqAXbKrM8DnINZH/OvpDUpPX2WNJ2lKd&#10;HT3LtH8/+eX2g+S8w2rP943nbPvwOUgt133u9cUDKrZMr3FehmV+02XTyDrGjuYCZbD/wTaCfJfN&#10;c4ypMsOotG5Rd7bXfpe2cdsuXuo9EIuWzdczT/1er4x/UfHr12pj/Hrl7SlVSbv34e1vsy2+RNs9&#10;16b4WzzL9ocdjvWUUlWm4sY6zZjNWVRTtXXJMs159Q1NeWGsDjQ6BpnnB/THIye9tnp2xP/m2ID1&#10;32HbmByrIbybBQUFIiH70RfgDXgLPg88Bl/yjiFLeAeCHDpte0VjRaXmTp6iqePHqyjNexuTd+gj&#10;n0U2zWsTr3t/5ZaSTPuKDNj+3u59Ak2O3+SzImp9voR1BPQB4i4Sb5E4CJHe4LkTvSHJ822edYec&#10;Tutz1hXwdcj1f2IwEkuhoCJf9/34PiVnJ6mgskD3/Og7StqVbF2r1LHBbT+yj8c91iGa+9usJ3jc&#10;Oq0b2N50cNj2Aq8lNBxsU6VtTX3nDkexMbAxYIdqPtLps0gca8nrPyXt1l0airXXtqVG+8Kc/cvl&#10;KH5458n9Grx5yr6wlfZvqVGt1xIOXDumfOsMGY0+L6si0/st7a9gXNEZ1sWStTJve6Q3EA+beBtp&#10;7fbN6KqJdIZdXqti7WmX+SX/oP0oh7wvZ6hFGfbvLLG9a++ZHmVbD5m/8B3NnTHReyfmaEdGkhaa&#10;znEfzNHCpQuVnZuluvpqHR08rGeeflIr7HtU7bEZic/5F+9v+UxXvUZxzjrEkMcNWYlMIjG2yGLk&#10;BXyAHCGFuSDIJeQ9ZXiGPEKuIPvIR5byAxayEvjkwU9BvlEPWcj8CkzkFvKX/8EOyn94ExjIMWQW&#10;cyntIg/hvTB/8x/5B59SHpsochC8SchtytMOeIV+8oz2QzuUARblqAOfc6Ud4FKWOjwPfaNd6nHl&#10;GXhCB8oie2mLe/pAn5gTgEs7PIc2JOryn+dhLoJe0IQ+Mz70iyv54AAcEm2wD4I9FjwDDjiAO/SH&#10;9sCnLP6MxPoBT+pRlv7xPtMn+kE+MgC5wdgCkzkH3MAHeNAMmIFm3JNHXcYXPPlP3+h/wJu+0WYo&#10;Sz7lSSH/Xz/jPwk6BB2LdgLd4AvoS/+40hf6znNwpmxoBzxJtEU+dOQ/fQp5lA38Rt8D/ZjLw7xJ&#10;n9ALKEefWPMPfM1/4NI+tA1jxViAF2NPWeChx9AGdcgL9cijrUh2W0cJMZ3gcXSHX/7yl5EuCQzq&#10;0Q644DPANx/04h2AFjznG4D+Ma78D2PIc8YcPMCX8eV54Dn6yLsNfuhK5F/91P6pX/t8+3+x74/9&#10;34FFvcOHfHZH/0HVOs5eX4/3CZtnjh4+qGvXL+mLrz/VmXPHvY8uR+9Mn+0YA29p+aLFWjZvgT70&#10;GceLpr6pcY/9k/72e3frd3//d3r84Uf07D/+zudXxylrtfekrSl2TCafMZ1hu266zzWrvamdqxu8&#10;/tBh/cD70jc6blO6/fAqP3Ucoosqsg1hT8aA4xmW6uO4JE1/aanWfpCqGusLh6ocv3Cj4zgWDKsx&#10;29+3RVdVZ5tFTtoBZWbbBlDRrmTHRC7d36Qt9mEs2O84T947Wew14gJ/E+6wPYHziIhPXG0fxt3M&#10;R56fsBHjk0ZMgK32zcu2zlB32vvgvK5QY30Bv4faU90qd9y+eusJ+fZhw/7AHnvi83BFF+EcAeI9&#10;8/1Yd7onOtuo5cIB1XtPHf7yzecPRPaMTtvq86oLNO7l5/XY//yNXho72jG239bWbZuUal+38pYa&#10;1fuMjOJmz6WOG13ivZZle0tV39OljFhhdI7YysUfKn6h9zWOGa+Ej1fpq/O2PdkPMHpHLntP0RXb&#10;28wjg4cO+4yiKz77qzd6n+GF+Pj4iK/gD/4jP+A5eBSeCjITvoLvkRUk3lPOsTw3eFxNpeWa+Nxz&#10;aimzLSEr3b6Yb0dncU//cI73PdoeMuB1ece6JsYEdobgoxDFaTaNiMuAXhDFVfLciV5AnCXW+pO9&#10;d2K1v7E3FKdEe1spRzyo5Ly0yI6QEctynCbHZarMt2+qfRc6vFbwbXxbb49iY/RbRyhptc+ifUYb&#10;D3rvg5/d+eB93qNSOWIvYL/tHU7f/7ZqrSu02d7Qf9Fnk7R7T+2BFu2stH/l924d8YuknG0Kkb/E&#10;nb7+0P60xCX3/R7rQ6P+zS1RHOxSr0NFMRnMT8Ss2mQbw0bv6Uy0HYv9L6SMzmr7tdRYT6i2juQ9&#10;EOaXPNakDtapcNCxH47bR7PXOoTtYy3DXpezfvX+sjmaPPEFTZs8QUuXLXJa7DNCJ2rr9k1RnO7u&#10;zla9N8c65Ixp6u3s8tkf1g08bjfsv3DtkucZy8iLlq3h/HrkQJA7jC+yCvnDfIFMQtYhy5A53JOo&#10;w7NQhjrIKeQh37fIEMrzn3xkEnW4h78ojzz/5jyFrEaXCHIeOQgM/lOHhHwK/McVXJB7tAmf0h5X&#10;dF3K8hw4JPrGPAEO9Id6wKddnlGWZ/A0vM1z8OOe+Zp3gcQ9z6hDefCgTeDwTYZ8JZ/+UiboD/yn&#10;LzxjbuOeNsGFPP6DM+8rsAJ9g46GLkY9xorytEld8pgTiKfDeNAnytA2MJlTuUJz9uDFYrGIDtSD&#10;XtAK+gCL/9SlLPgCD14APngwruAW6BhoEP6DOwkaflNmkEffQl3K85/64EE+7YI7fQs0Ip8ELvQj&#10;rAOAC/WoD80pwz3tQBf6Q18ow/xL/8Ep4MuYkBhH6sJbjBv3XIGJ/so9MKAB48F/YIQytAcu8DfP&#10;2a9AWfrGfAsNoCsJPgl4UYc2qAMtaBcY9JG88P5AE9oPOgMymfsQ04m2qAcfoV8sXrw4ohV9Bzf6&#10;CM2CTs9aYKAHsKEVeKFLcM8z2gd34LJGTZ3w/tHv4fMno/Mmv/zativ7wIexOuu9+2eG7Ns56HUq&#10;t3/dfR4+63E9fTw60/rKda8rnTmq/NyYPrCdYd7MWVo8e46mvDRGY37/W63xOQqP/PUD+v1/+o86&#10;09qpzJWb9eu/+QdNf3aGkj/yGYYrS1SW1K30teyDGFD9rhMqTzmojDV71Zw3rF0bHCchy2cgJHnP&#10;5JYOtZWcUc7mRr361FyNf/wdJa+1P0TxgJqz+9Sc6e+c2EXlrOtUQ+4FVXq9I227fcfsb5mcUxXp&#10;DJtiO1Vq+0Bmu8+aPGtfResLxV6PDv7qBf7+bxzui84sLHfs3t1eX0Z+k7CbM28VWRdgL1w+cXi8&#10;Ry6q4/kf/aDedStPdNh+4L0Tvs92vQLrEdgkOLuZ+wbbFVj/aPL6eJn3dMasq2C74AzGtqF96vF6&#10;dUNzlWM+T7U/6a9tc/ijxowdrSUrliq7PF/7hgaU4z0Bhd5zkF+T53MF7LvX0qTZ3ntBvK1VSz7U&#10;m39+XrMnTNS+6roo5uMZxwrGHnVi2Hanq7bF+X3ELv3VZfPxqZHvBdY2P/nkk//3bRFkHe8TvMi7&#10;Bv9xhee/qUfw/PQx84R96pqtMzz32GOqK3RcrZwsTZ0xWe99OE+zV34QndeZVOt5vsn2BcfBKvR6&#10;TInXKLAfsMZA/IVk6wHYGIj7mIsPpOlSbDqjU6wpTNSagh2RfR+9Ya3/c8ZnflWR7QjfjewJUdws&#10;5nOvQ3Qc6VFKUabPIPOa+aGuSEc4dv2MzxbzGDq1Ot4TekNJh3XIdvtdtpSp8XC7bvvxPSP6gO0N&#10;kQ7ha2Jxhn1G7VtgP4xCr1fgt9B91jx7sFW9F70P2HrQvouHfK2N9IaY1xhybF/AF4M4kRme59GD&#10;6Ad2EniLMY/iWlpnSWvzmZlen8izrQIeK/EaV5HXJgqONih2slW5g77aPtZkO0O121rrdaw3Xn1e&#10;f37yMS3w+VMzZ9mHZfECnwGWqDOnT9i28KH+9MQfdejAfu+Ftd+f7QpXLTvQF4jndNn3Fyynzjr2&#10;GvYEZAMyCnnEeCIXkHXINWQf8zEyCLnG/AJfMKdQL8xzyHrqUA7Zg9yhLvDgHdpBNiLDqBfmhsBP&#10;yGH4C5nFFTmEnGXOgh+Rm+TTNnM2ibq0CT+Gb6rwn3LU40o55GKACw78py+0SwrPgzylDj/qAJOy&#10;0IF2wSvMxeAFrsAMecAgD3rRT/6TKEs5ZDWyHjnMlf8k8IVG0IyyzB/0n3vK8mOcoCt5/Ogf+DMv&#10;sIYe5gbK0BbjwHhyj07BfmpsBvSLeuDJ+FCeMQUO38zcUyfMO+BBHfpDAl/6G+ZDaAQN+Q9uPKdd&#10;7mkjXLmnLfrBvAQs+szzUCa0GdqjLPxD38Ar0Av4lAEOMKAFODBGgV95Tn1oS7uMA2XRA6EzzwM+&#10;0BieZ9y4D7YD+smcCu7A5cozYIIL8PlRDvwCHvAkZaENvIMcBjfoCj1ZT0JvoN/QgT6ip3AFNvhB&#10;T/p0p/eN33777VE7QWcADvwDDPrB+PLtx7jCr4Em6Hv0iXaAGxJ4A4Ny6AXgTR4JPmD9inWOysrK&#10;6D/tQJcj9k84d8FrPNf87lwemRegJ+8hV9ra5z6c97kSF4zX9ZseE9skjp1yLIgrtgP9H6bOBDqv&#10;6sjzwsYLYHAMITRMukOSPj1zujOHPtPLTJMznWROutMdoJstNKttjA0BY+MN2VjeJHkH2/KGbUnW&#10;Zq3fJ+mTPu3rp33frdULlmRL8u6wBeiZUPP/PeVy+M55533vvXvr1q1br6pe3bp1R6cs5Mu3tYtf&#10;V16lXbbixcX21vMLbdXiZfbzv/6fNtY3Yl8pX5Npucm+Tbvsb3/8iK1RTqcjUTFWlBK0psKzlnxA&#10;eRgyey1wstmaCi5YQ/5HVpamdWYp2t+hYMyqfcPyMZTb3nD5GBbvtWM7cqwwpdU78C/0BOWby52w&#10;rtIbVpoxbDWlo+rroJXVaX+u8YvWPHraUuQriCtPsxOKL2Avh/qxfukx7V0p+c7eBrld2rNQuipZ&#10;MWxV8jHnSaYXy65grV+BZDlxbqyraJ7Smohu5UWQvmuakK9AZfiePPPVlBdX33PznOLsFcumOuzp&#10;nC79yFo98gwSd1+o9urHlGPyQqed/viChWRzVLIWf6LfAo2ldmZScytVxbZz+1bJ/cft2WeesDde&#10;X2zr1q5Qnp4o86XG2RnFPI7qaJcdwVqW8PBw2ykfz4blK23FSwtFS799eVnfLUMj9sUn0zFjY1Oy&#10;966L5z//zOPrQfHEiHiA8U1MTDSfz+fZqbyXvAfwMHwIT8FrvMfwFHzPu8B7wH3e28tjWpd/TXls&#10;K6rt7Vdetmh9334QtVV5AtZ78Y9bD+/S/D7f2iX6llZeBWhNnIJ8+MQnEKdALIOfeQfZCgWKBcyT&#10;v4c4Br7PY5XzAHsBPwS2W7bqJShGlJjSdOUsQPenl+dY81nFxQZSvJxRcfmpVq7ciZk1QQsNyb/R&#10;rjzV1YqzVGxCZn2RtU8M2awfLFBMZq11XBpQDk2Ns2ww7IGcpmIbuCG/RI/WhNYGFWuq/NA6Gs93&#10;Wsuo4mmVc4tyZapbqnFt1rrIVvFC2J/NU+xqrrdmM6j+kQObNaPYQfQNvwnzLZ694PmvshUrU6r1&#10;pfKpdMrGlD1QKhuzTDG0+fIz+Ie1D/ZlxULeVO5T2bnEz7SP95m/1G9r3l1uTz32S9u8ZqVFrV9n&#10;WQlx3trK7FNJtvTlF6wwx2+/uyodLfvwxpWr3hrL30v2oAsZU2Qnsgmd4g7GlHGGJ/ghd5wMhieQ&#10;T8gwZCx8gvxwvMGZZ8DGZoAvkHnIEOQsdblGniEvOVPeyVfkGO0ic4GF3AI+coq2wQ1Y4A98Zydw&#10;z8liyoAz17QFDuDPwTPao10OngOH8vznOfzudAY4c/BD3lOOtimLHgAncAY29OB9AS59AHcO8Kev&#10;/Oc+tAEH6tNPZDn6m+fIbfpNm/QJWJRxOgj6gSP0oD3ad/QDHvdZ64TOoQ7tAYM2qQd++BjY4577&#10;9IW2GG/6DK3QeZzhDfpGG+DCQRnoQH+hEzhQHpyBBy7QxtGY/lCfNigDPtwDH65pB9uRfjlcKUtf&#10;uOYAZ9qlDH0CJ/ClfVeONp3tAS/RV/ClHdoHDvWhMe2h+8GdsQcGBzgDlzL0nXu0zdhxH1j858w1&#10;MIFDf/gPLamLHcE7xdwA+XS5Bn9w5AdfQj9ggws6GdyB4ehJG9CTa+qCD//J6UTOaH6zZ8/25iao&#10;B11omz6Qywk5Dn3dWEELeALaAQucoQfvPG1z5ppYGMqAF3Sjv9x3dqvrH306J5th8rLWYl+RXTg+&#10;Hb8D3hxuzHtOy8ZSPybV3uXr8u397po1tjXY8DnpnN5hSz3woUWt1FoK2QrLnnnBYvfst8hV4fbI&#10;w39hyYdOKFjna/v6pvI2fWVaW1hqf/ujR+yZX/y7bVkeYZ0V49ZceF6xjTXWUzVlXRWTVpqqvaaz&#10;tOdDQH3Jv2A12Wds59ok27biuOUnKF5NuRdSD5XZvogU831Qp0OyVrmfipXLobv6luWmdYl+rZYe&#10;qLaTuQFLlIzN1zxBrtb1BTTHkK34/NapM4qN13edZL6vTesipcOxDRKqs7180OQrZl19je5XKScf&#10;38R8LzZoPZ7bsxC9x3o7Yu3ZjxF7oUU2RVB6EVuk6LTi2gQH+8I7y7bgOTZJjfYnAE6OdESFbIb2&#10;a2etXnPrg+PyTX00ZKPnhy3xpPYWks95iXJmLXzlP+wZfVduXLfcdkSssQrtKTEx0O7ZleTmjNoY&#10;YYue/o3lxiXo40O01nFjdNwaamo82YSPoblT8MUj+Jsuin/Oas8BeJzYR2Ig4QdkD7zK8e13HD7G&#10;RuaH/OQZMhF/GHMTX8lv8cWVa9YVqraVixba20sWGXkg39m42t5POqK1o7XK6ci3NnkWlE+hWXt1&#10;1stWkw5lDSW+HOIa0K/YD3yT43fw9qHQ9clqvzcvQRn2gciXTYF/wi+/yx1/+p3pOYPZYTbvh9+1&#10;GX9y1zc+As9XwJpLzT0UCYdAa4Wd+XzK6hSv4NfeHjzHHihTDGL92el4ys4J2XDnOjyYR3NOWveU&#10;YqOvnbPEkgzrvXrGyvvqZTv0enWxGfI1xj7ZNqVaO0HsY6ZiF44Wpni5JFkzSjyD65eXY4Jr2RD4&#10;GVIVA5mu/UKwGfLFM9hEwQHFq5yutDSt8c3X3AQ2Q/mEbAetw+yZGrZi5cXeHBluC7Xm8s1XXrQP&#10;5VcoD/itICvdXnjyCQtkpMlG/9I+ua4YQvkYyMt6TXGqk5LxTo4iPxhrZCfvOjLByQjkBnIZ+evk&#10;ImWRk8gV5D1lkZ/IJ8rAL8gw4CBzKc99eAVdQBvIL+4h5ygDTyE/0T3wETIMfgQm7QCLa9rjnisL&#10;DOQw/Ii8xoalH86mRV7SHvg4PUJ5DnBxOo662B6UBR+eI9M5aM/RB9jugCZOp1CGOuBHW9TjGf3g&#10;G5LYAWjGM2jldCw4MQ7IacryHzjgA70czaAp33vgy5jQf8aNa/QIdKA/3KMd7A/Kowdok36BN+3i&#10;SyT2kTaB73QfZein+1YAHuMEjvSPa3iB8YbO1AVP7oGHG3fw4QAudHD9oH3KgQ/40x4w3QGu4Ec9&#10;nlGOtrjP4WxT+goczrRJHWiNrqTPjAEwHE0oywGv8Yw66EGn+8ERutMP+sO4ck1Z8AQO/4EPjwAb&#10;vJxOhT+BCXzGbuXKld43OTC4z5i4eQboCHzaArZrh/5Rljbcc/oE38MXwKYMbeFbcH4GzsQzODjg&#10;Sj3kOD4B+gY8aIn/AFvS0Yi2KA/9eA6e4AVd6K+DCU+AG2NCHfoAj/GeXlLumyuTypVycdRGzkzj&#10;Sdmzok9rd5cVlpdZWU3IuvpPW2O75nl7e2xCfu4JfcN88vln1pIesO2vvm3RS1crt+Mrtn7JWgtf&#10;tsH2bD6ofRQi7ad/98/2+qur7NaVz7wchNflw24oK7YXHv8n+9Wjf2MRK3drHnzAQvlaSxHotLHe&#10;j62xeNBCAcWbFY1YTaDfDkcq58/mNEvcV2ytJaOWeTSkfDaD5jumeeBDimFL0Xqems+UA1JrFXK7&#10;FA+kfD7N+pbXuj9i3VOlb+o+0h6DynGQWKE8O63l+u6ss9Cw8kgqT0Cwq0r7Qml9ZbfWKMhHkKK8&#10;AR1TQ9r7yG8+5ULIrJevQDK95VK/+fQNWqfvzfZJ5cIf77OGs8rBIxgtFxTjcEH5rJU3oUxr6VMF&#10;o046KDTconzFtcpXrH2U5ZunHeCe//KycFK8heZH2j+7qPV48v9c1fqrsUFrly3QK9xqmqvtA+0Z&#10;Hf1+lD39wr/b07953F5d+Bvt8/WSrXjlOYvXGtddEZu1D1W0cv29Zsuee94GmlrMvpD/+LJkuWyG&#10;KdEbHsJHdOXWTesa6LcWjetN8dTFy1OePUxMFLKZdwJehWcdb7szPMO7hZyGxyjj3mfmP0a6euzq&#10;WX1LXhy3FQs11661o9E7ttjaLe9afF6a9mtukC1WZEdK0jxdOf0NPm0joPvTZUMQJ8iBnUAsJHkf&#10;WXeJjYBN8aH2lsR24D+6Fz9EQPo2rijdikXzk2U+i9X/gPYNC5uvNRH92u+xMkf5OTukt5XDW9f5&#10;8g3UjPVonwetsVW+JOISuq+OKM+U1uMoxiLs/tut5qzyaig2gXulsiMrh/Tdr2cV8ilVyu7zNxVZ&#10;bpvsDcUwkGuKdZP4pLAFi2Q3kO+aWA36gN+EdSD0kWsXqxHQfdZW+jTufvFWrngQ/xXzMXmKoc0e&#10;UK7LIflkFK9brL1PCjRfRq6nLvFzdlnA3tuy3taufFM5OF62pL175J/Ls7dfesFSDh/SPi/jshlk&#10;oMtu+PJTzflrPgK5w3g53cO4YvPxQ+YhP5ATHMgP+IB7yBHqIr+QO07HIY+pxzPKINvgCeAjj/i2&#10;QR6he5C36HF0kdMHlEU+cc2BPAIf2oG/0D/AAR/uuXpOtiH3nP6BJ9FN6Cl+yEvqo5d4Bv8j98CX&#10;e+DONXU4QwvuUR/9wBnYyHzapX/QgjY92ai+gquTu+DHfeQ2ZXmX+IbEZgBfDuhCOfCiLd4naMCZ&#10;tsAN+tC208m0x5hBY+wB6Am+HNQBDrRlXPBZMAbgRH+4z3Nwcj5r9p9j/KAPsIBPHb4hsHH4z0Ef&#10;qM9z8KPv4AFejKfTsZyhLffAibK0DW6MITCcLuSesxM4Uw+egG4c4M3Bf+jieNDJGOA6mnGPsYEu&#10;4Oj6ThnqO7zpP+MEn3Hf9RncwAf8wN2NB/UcT1KWsaKco7nDCVjcZzw5g/eyZcu8OBFwos+MN74G&#10;x9fUga48B0/aATfugQ/0ABb0x67jGw46uL7gZyD2kR/2A/tNgD80YYyBFRkZ+Y3vAt0ODuw9Af6M&#10;IW2CsxtT2gUv3hH6StvgRj+Z58LW4DuS+9SjL7wPF87JF4F/YUy2nWIcgQGsS9InPeL93qFBu/ax&#10;9p0fH7MKfbMGS4otJHjVitGNk69rx2vLLXNHjL38v//V9q+Ltr4q5cuNzbb1y7W3wOYYe+fNjfaT&#10;//r39uy/PW+XlB/Avlanf/+p9TZU2ev6Tvq7//Z/LGLFHivKqLe7wh6yhkLN+Z+str66CWstPW9J&#10;Bwrt9rAH7c6wh21e2I/tnrA/t1lh37eyDOnoogtWmz6qeYnL1hi4aCVZfXbXzB+J/5XHubFT+z01&#10;TX9/Sn+0Tem7UOvhfNJJfvmhqwcVB3en8gvr3uwfLpheMyc94eUElh5JVf6DHOn/dMUNsLdDYbfk&#10;t+yFsHtnTMMkZk7+ab5T5/5gvoUGFfum/+iqsPtnT8MjTo5yfOdKv3hxc7Tx0J3ScbXyZ2vdxPUz&#10;Vjou3O5TrB719XzWPfqvnAJ3f/cuu03z6aUh5R3QHob7YnbZrBlh9icL5toCnZe/9KxnM0Sv1zq7&#10;xUts/9Yom1Lc6jXp7q9uKDZbaypnir/wacFnPQP9dvqMZJfGkr3Lx6cmPX8We2DDF7zLnOFV+B7+&#10;4d2BH+F1+ALZxn34Eb6Eh76SXhpo79R8Sb/dUl3mJ7asW2UbItZ5foaMioDVfiQ9LZ19rDzT882f&#10;qsvzdCT6lAPfvfPhozeLpIOJ+eAe18xhFEtfs89lcr3yact2wGYo62+0Y/la36J4lUrl2UhTfCh2&#10;Xf1or7d3U1y5T/mWRhSLGPLWejbJ1gvID5Qje4Bv+4rBRuXmVMyrrmvOKo5FtkBqKFdw1Y7WPZQL&#10;jyLNLZXIliyWX8nXWOjtO1okGFXDyussvc++EcxBuPkW/Aqpitlkvou+YSdgL7AuhLWl+E/4jx2R&#10;083cDPko8EfIt9Wt9aTyMxSeb9KaiQ7LUxxD0YRsd9bXXBmynsuay8tN01qldbYrarNycLyqmJ8k&#10;27FGObMOHrAv9N6a1kSPDg1ofbS+KS5p3YPmJpAXjCtjh6xHbiAPkDvIC64ZZ+QPY+/4gTFHlyHT&#10;eI7cABa8gqxEB8ELyHBkBwcyivrAhl+Azw8Y6FPKcwaek81OT1GfesgoZy+AN+U4eI4c5UAOgjf4&#10;of/RQfyc7uY+/mD66+Q+eKMjwAtZSV+A4ewNyvIMXOk7ZWmLdsHX9Zc2+MH/HNCCd4S+cU15+kDf&#10;Wc+A/oAmtMVz2uWHzkJXcJ/2oD240i50YLyAhV4EHnjSNjhRjjLoe9ZNABP8OcCfvtIWPuvY2Fiv&#10;X7RF/8AV2jBuHLQNvcCftugr9KUt+sa7DjwO6nNQHjyoCy6ceU6fOPgPDHDkGnrTP/oKHuAJfEdb&#10;2uQ/dcCP/tI2vMHBM/oDXzi7Ad7A5qGswxU6UN7V5QztgU+7jqbgAt9QlvrgRX8YY2gCPCfreOZw&#10;o03gQCv6SFlsROBAA360Ba6MCzYdZR1NoQewuI8t6L7XgMm40z7+Ac4OX+Q3ORr48Z+cTsADX+pQ&#10;Hn8zdAY+7wq402/o6egHPtSDvpTjGeV4Tj/gG+6BL7hxUBZaQFdwHTsrO3hAsl5+zMtXNFbyN4yq&#10;P4PntB73s0/twqTWaZzuszS/z17/7XJbtVL5o9drb92oXRa+aoOdWBtlK/75eYteEm5VSaXWmNti&#10;lT7lTkwK2e5tifbO8l0WsSHG/v5vfmmP/epp62hqVq+13vn/SZ5dGLAVr621f3jk57Zj4weWe6rY&#10;ZofdY/0t2ku3dtji9mfa9vBDni0x0nbVUg/ru/REtd0t2yGY1KJ8Dd3KBymfQo7i23091hgaFj3v&#10;sDbhe/76mOLFlFe5Kejp6grJdtbRFWpee2f8IeVE0DfmrDBvHpt9Lct6lHtZc8tuz0rmt/Oayyyt&#10;Kle+6yLV0z7JNYIlGLUjbZ4vIa4g1fI1N45d0KJ5BebVqwSnWHP3QdWt1Tx6iWLbqgebNVdeacMf&#10;j3vfxEU9tdY2MWDJFdnyfYQ8u6XhnNZujnRaoLpAayeV67HULxwVB9epeY6uGi83MPtYBvUsKkb5&#10;sqI22EzZDfeHzbCIpW/Y8he0r4T0Nrl7yKUxrvkC4uQHJOP7e/s8/nD7nPA1NnLpolU26ZtZ+1/z&#10;ziHTkG+8O47P4SX4Cl7BL+neZexP3kOew7NX5cuY0DqbKzr6ZSO/8m+P23ur3rao7Vts8+4tlqu9&#10;ogq1ZjFDNlhirfJR1efLr6K8FzrjSyjWGhXmKI7Jj3C8LF17e9Rbzbj2aZJ/ge/0XH1/41dgziJD&#10;azRZM5GkWBHshmzt8ZnbqZxIsgn4Vve1lmkdJ3ET8hGMKB/0acVaym9QrTmkKh3F+p8nOyBftkKh&#10;fDxF8iMUap6jgO9+4UDOyXTFtyQol0Ks8ElQLAV7WBOLQu6nbPS/2mf+IUt6nzyOrLFh3iBfPJam&#10;9ZOswQkIJj6SMuWWJo6BuRbsB2wC7AfWkE7Hfeq/7BB8DMyN+bU+N7db62fJCXax0zJOV1noqtbo&#10;XBnWXJb2pmivtU2i64b3wuVfirTknTvs+JbNFr5ooRWfSrZP5WP4/TXNWQ4OyFaY/tZ27zoyChnC&#10;e4/uZ6yRFU5fcaYsfIAsRD+hG5DtyD/0BuONnEU2Ikd4zjNgU8/xBLIGfkGGUYY66Aza4xsGnkMW&#10;8Zxy4AUMcOI5MCmPzESOgQO48Q0EnvgD0FmUR/7yDB3AD9y5Bn/+w7v8gMU1vIt9AV7U5x4/ygGD&#10;cvA9/XO6CxkKzbCzgA3e6Elg8QyZ7eQr/aGflEN2I4udvoBG0A560Cfa5po2aY//4MCZsvSNNvgP&#10;TrTJgZ6ADq5dp194RvvAokyiYpXYLwj68mN8sDHoB3wAzYEPbDd+/Adfvnc5A5u+ARM8oTtn8HR2&#10;A3iCD/c50y9ozBhimzBelIfm4Ahd8UVhn4AntAAP6MUzpzedDAIu9ITW37YXwAl4nMGftt1Be+DF&#10;M870xZV3PEebwOUZ7aL7eQae8AP4w4uMPWWBCb60BSzK8n1PPjxoAa9Sh/Yox8/ZIYwBbXDwHBjO&#10;vwPOwINv4HHsEmDTf55hJ3Dww3Ygp5OjA2NInArxrdCdvtAnhx+05B7t0z8O3mX6w5k8ftyjjKML&#10;MBkbdAFlgAFO4H7pgmz9s8pN/bFsxI9lU1+VzSFYvZI5Fya0tvV3tywzN8cWLVtqOYGgNda3WEaa&#10;YrBWvWvRm7bb2idesj1L1ilPk99OlyjnQE6zVWcr522g29JOVtqJI3m24q1I7c17zH7581/bz/7h&#10;UetsrNMLyvv9hY0PX7GdEfvszx/8K9u0ervmLTrkV7hHe0Y0WUx0vHJKHrB7Z/7IUg4VKBai29K1&#10;b2UgodH6665aeabiwT7EdtAeFkHN/58IWkNjn4XNuE15EUusQnqktFt+6u+GWZbi0cr76ry1dMdy&#10;TllycY7d9r27Na/QYPGFaVYz3KpYOcHSnHdFX4Nl/9EWwEbIbSxR/Jt0Qmu5zfr+PXY8L9l8dQWe&#10;LVDcUm6V2ovylPL93/3wvZZe5rc5/+Vuz04hFr9W6/bax5WzWvCP5ibKBpAObNE+C/Khs2dVVpPy&#10;FMoP0XflvJUrvqLjrPICaC+LggbF5An2++nHLDohxhLLZV+0aV+Clkpr0prLzIIs27F9s+1X/qb7&#10;xEttpRUyxf5gp1valFdD8vLz31t/j/xKklcT4xc9noCHRsQXYbdpH/BR5SeQzZGTk+P5r+Ab3kd4&#10;xb1rvKfwMPfhF94B3ml4Gv5y79sXv9N6N+1dcFNrbIoz0jVH8qxtXrfK1oWvsk27NptPdlCubC7W&#10;TZzUNzw2A2sQydHgl+2A/vT2spQeRrfyDZ7TVan9RFuVr1s+epXxfPuyL/BHYEOwtgL/Q7r0ra9V&#10;eaDaFSPwR3uBfT9z9d2ef1r5lhWPUn5ec1ZaW5svWyEbX4Hqk7c7W/ED2Ag+tclB3klsglTxSqLs&#10;kSQdacIN++DbZbAv2HeUg3W5rIkpYx2M1niQq4m5kwzlAMPGYd0HMZ7YRi7GE7sB3wPzMKnNrCNR&#10;fz27R+ss1HfshoIR7YOtWEjfoOZmtBYnXz6NdPHh4fR4W6P1zNsitf/8gf22/a03bcUzT8tmeMX6&#10;a0N27ZzkTb9sZn0H3NC7jCxGpiJDvPdd7zaygzFFPiC3eI4OY9yRb9xn7NGLyE3kEDID3YdcRAeg&#10;09AtlKOOk83Uhc/QB7QDbPiGM3IYPsLmRFbyH3mI3oanwAl8kFHgSvvUhQedfKQ99I+zW8AZXJCt&#10;HLTNmXv8OFOWepQFD/CmXUcH2nJ1aQ886TOwuIZ26A2+b3k/6CvwHE3pM/c40wZ6g+cOdwefvlGG&#10;5+hTyqJfuIaGvFv0FVzAj/L8B090PPTnGtjARI/he4Y22GDAhobQkx96hH0l0Pf84AWnM1x/oAUH&#10;fXX4uTPvNwfvOm248Xa0Z3wYC2gMvuBFGVcPmPSRw9ELHLkPvZwfif5z0HdwBzf4jf4BlzrwCjzC&#10;AZ24z1jCn5zBkfvgBI9CH3AGJrD4T79oh3GDptAcXMGFutShbeAxPvwoT9vYV5ypw0EfKEd77AkF&#10;XWkXXLnHQV1oRTnugwtn6AVNuA9ccKFtcAEPx5eMJfcYc+wFcjnx4/+jjz7q4UAb4E8u8GAw6NEB&#10;vxb9hb7AQ/czLrTLGd5m3gyegjY8pw1sbMrAt9zHdsdu5AiF5JuVrsD+7O/sst62dhvTd+nUZeVy&#10;uqp5xKvivVHZ7zo3d7Tb+o0bLXJbtHJDfuK5CPwns2z3eztsx6pt9tJPn7L9K3ZrP6la6y+XX6to&#10;WGsdRqw2f9hK/b3S/f0WzGixVW9EK04vxp597GX7yx/9xIpzCrz4BlNY3ZXR63YiJt7+11//1Ja9&#10;/FubGzbPojfusk1roizpaIbmJe4TrHrLS9Fa+YI+K0zVfoj78u2hO/676PeAzZ/1Y53naX+DNqtu&#10;kT9B8w1Nii0sU7yjrybg+f2zKgutpE02w5wwO5qRYLHZidLrM6xc+r5CB7ZBUmGGVSnWPiE/1fvm&#10;Z3+E/AbNW9+nuQb5EIjLp1xeveYoiJvvkL+7scw7Os/3eGUaB9sst1Y6QEfYd+d4e2b3XD5jGTXy&#10;UWhPq3J9K6bVal+FVvnVlXcwdLrNq1ff2+LlJkwv9nnXtYqDaJnotyTplRTp1mTpltwB5YMUnIq+&#10;Zu1hGGcbt2203W9LLy9eZvPFRzb9OeXxHLzC+zUhXrwp3zR5GlinDx9MXpPdKnshJj7Wey+RRfgZ&#10;4D34lDM/3h/eHfgS/uOdQdbD65SBr3gPPrt5S7bfiHJ3F8te+I3nZ9i9JcJbN7Hr4G4LiIZ5ndXy&#10;1xfKXlBco/pD/CcxpujS2ArtG63veXwJ6FPvG1zf8gUqg72AbmXNBL4F/AyUyec7Xgff6sSwTtsV&#10;rGnUN36vcjDJHvByKurb36fyadLfp9QW53S1w5EmeyFTeauTarO9g/8Z8hOcrPZZvHJ8nWrIE1x8&#10;G8RZyCeiZ1myBfzKz5WjmNr8PtktWnfrl51Azuti+RSKlJ/LL1uGnKGZqssaCfpFP4nZwNcwPYeh&#10;9tVHX5fKtsnGkY1Evmrsk2xsBsHN0xxFunAMaD1FQL6mzOpC5WbYbuFr1toHWyM9e3Htiy/Y0sd/&#10;rbwcUfaHG9KX5xUP3av9kCf1faV45c+/UmygjlvSg9duTc9vM47IWCffkRHIO3QK95CpyBDuI1+Q&#10;kcg05DRluE85eINnyBnOTrbz3MkreAd+4QAWsOEbDvCAj9ANyEl41tkV3Ace9eFDZBayi3a4hw5C&#10;7vJDbyGjeYbOAS740SYyG70CLPQzfUDeO10B7twDLw4Hlz5w7fQbMHk36Bd1qQNeyHxg0zblaRcY&#10;XHNQFhj0izNloSF2F/SgL5zRZ/SfflMOvMCBdlzbnIEJDGcvoCfAC/nPu4juQmeAZ3R0tJWWlnpj&#10;yfhi7/D+Uw7agS9n2qE98OKaNjnAi75QDlnCf/qHboG2zo8DTs6WARb/HU2c7uQ+faQs/znTH8pC&#10;A+5xzQF+0IEy4AFd4BfkFHwIrvSH8QRHyjlbg2toDc4OHrhQj2vK0gfaBTblaI/njCfPwAfehne+&#10;PTY8pxx16T98Bz03bdrktU9fgcn4QSt4GnoCB5xcG5ThGhj0E9oynowh48Y1/WW8wBkcv20zsG6C&#10;PJDgwYF9HhMT48lm+kJd6AEsYGBPQnvao3/gQbwEz7At8CVQnrrwEusr8ZuwrxQ8RK7xQ4cO2f79&#10;+708k8diDlrMnr12+ECMnYg9bolJJy0uKd6OJcTaydQki96z25b+9g1r1fcrNkNjZYP2vIm2yDVb&#10;7LlfPGXRr220w6v3WWJkgpUlVNlgSPZdaMJCgSGryNUaMdkMZbnKl5/XYbu2HpXdsNcWPbfYHvmL&#10;v7L4Q8ftPz/52q6N3/TWYh7bH2s//R//aL/6x1/bnLC7LC3Ob+01fbIhFlh1fpsFU7XvUbDXSjJa&#10;Le1omfwRD1h9qXRV6aDNnfU9CxZX2unzg3b3n+o7X3EBXmzBd3SWvs+rV4xjk9ZSFmoNRb32NQym&#10;e3MKQX3n+6rypuccBlqUA0hz/ypfqjkMbIIK7ZHAdWVPvXzsmoeQ/ZCnuHXmI/xauzfr/ju8umWt&#10;VbJBbrNW2RXYFNge1fIXzP7+fCuWvMfGYO9qYvWDnSHFXjYq9lL9GdCcxu1hNjihNRfKVVgt+6VP&#10;fglskyLNoZfrOzlDvu0T+j4PyGbI6ySfQL1Ff/iBbdu5zd547EmL3RLl5YG+Q3bDNb0T8AH8B5/Y&#10;18ptKz5pqqn11jfAx/Bf2J1zzV9S5PEja4PgY/jGyQh4kR98hn7hHXJynPgH+Jp3kTrYDDfG5eeq&#10;a7DFTz6pfJDL7eDu7fbu+lV2MP6wcjDj96+VX0HrCmX7ZEqvB6XT2Y+BHAv4FlgPwZwD8Y/oVeIY&#10;iFvA58CaSnJFJ4Rk50qnTsdMFlqK7AXmN1wcBHCy2rVeU9//Od1Vyp0UtBRsLsE4pWfYC5miZYb0&#10;fSrwdc/XXuzZC4k12YKruEvZB+T+iq/K9GwE9gnJaiOWETtF+l3PsSlSlAssVzZpnvJ6BDgUZ5Gv&#10;uQuuc9U+e3aTs4mcYPgi8DWAN4cX68i1nhUOyTchWkAP1vr6hEOe6mIz+AU/VTDSO1jrU20faq3M&#10;pu1bbWtEhMXuO2Dhi5faupdftB2id40/S8rzK89mGDs7rLWV0v2yG25JNt1CDyCnb0x/TyKH4APG&#10;mPFDhjD+yGJkCuOKruOMvOZAbiHXnYyGT5zNABzkKbDgC8pQB7mIbEcGIzudfgIW5cGB/8g8cIK/&#10;0FvIdacngIUspjz6mWcc4IbedbaO+4/cA3f6QR1wdrIffuaaMrwb4MXP6UD6xHPo4PQ77bt+cw8c&#10;nV4APv2lHgd0BC713eHKOh3BNTDBmzPlnY4BBvecbKcfrj3uAYPy6ALsJ9ZCcPCugwcHOOAzZI0E&#10;eYSxH7AjsPXx76ATaA9Y9J8zuAIfOnHw3/UJfMAZGQAdqIuuZkywxRgLcIIHoDnlgUdZDu4Bi3KM&#10;NeNGefDEBuA+5bgPPR2/8Zx69J/78ArPwAWcOWiLdsEJ2JSlDu3zjHGlPLSmDehDP2iT+w4PeI/2&#10;4C/w5T4wKOdgOVzAgTadXYE+TtT8D/hRFryADR25huehFziAo7N94EH6DFzwAg5jxTc/ZYDHWIEv&#10;/fJktuQ2NGfdBDmdaAccGV9iGeAL2qAONANP+oQ+oA1woz36CG9xD3uB9miDWNmMjAwvTyg+qpDs&#10;dOCBB3Cwj3hX2xoarbai0oqVN7i0VN9/xYrP8mkeNzXR4pLjLebwQQ/O1Yua6+4asuiVEXZo/W5b&#10;/dRSW/H4a5YXq++l/UHbs/ZD278hwcpPtVtn8ag155+zrrJLVpjUbu2l8lmndZg/vs4y4rQP384M&#10;e2vxVvvJj3+mee8I+89P5QdiGZ9OBdkF9vRjT9vds++2NcvXmi9Fvn58CCXK+exXfrx0xaNl6X3J&#10;6VBM5PettEjx6jVNnr+9bUD9v6J4QunbwesDygc8ZNX6JieesLhRY9LTZ/U9ysPfrfJzpDel90PK&#10;I1zSXGkz75trPq31P1WQ6el37rM3QWGD5g5mhSmeUnpfdWbcO/ube9QrrJcfQs+HJqWLNcdQrXxB&#10;DdL9Je2yN3obPXuDeoXszySbJNAR0ny4vnllf1QpjiLU1y6Y86xtpFd5mjTv31BirWfa7WThKfkp&#10;lE9Q36ml8m83X+q39kvaK0m5j0+lJdqqFW/atjVrbNVTz9lIecgudPXaH774Un2dYRPyIzR3dXg5&#10;nGaIzz6+rDy+ioe8K+w2xY+Gebz0/odHbc6C73j8AM84GxN5M3/+/G94FF59+OGHvet58+bZgw8+&#10;6PEgfOfe0f/7ueKpr123voYmW7lokR2M2mYfRG+1d5QP9PDJI9oLTHkJOtC3+mbXPAJ+BnIqJ4Vy&#10;lNMx4M0/EM/g5VyQDUGfsRuIbSA3Q2xFlmcz4FPAp89BHOHJULalyyZg7QKH5wfQN3qOdC32Q6x8&#10;BeTTQveSY8uvfFrp+vY/Jb2cLN3PkaW1NMkNuZofUC4F/c/QXmQJddnevZyecsHQO1SfI7+B7ItO&#10;2TXKOU75TF2TUzRbur10rEP7Q7RZumyRZPki2F+EI1k4JsvmILahiJiNP9oJftkr7LlFrCTxFdgb&#10;QcUyePtZqR8FqsvemhnqW7BX/hL5pFIr8myD8jdtfk/7iWzeagVH4m3Di0u0TmmxHdy22QpSk+3m&#10;JenLC4p9P6f587HzikXSvKl4YeyKbIOL+s5SDAvyEJnCnNXk+HQsN/KF8UcGIec4I1OQo4wxsh2Z&#10;gbxEnyC3kIHIJGQxdflmwWZA/gKD/8godAtnZKf7jgUHZCKyDBjMydMO7VEWeU/7PAee+yHveA58&#10;+I8fMpP/Ti4Dj/rIbP7TV2CBN9+FHMhKpzeBh/x3uAGLepypQznaox+0T7+QochndDB0Qa7SBs/o&#10;m7OPqM/BM2gKzbh28MGT+9zjGQe40CZjgi0AXVwf+Q+daRdZj64AD+YeHK1oH98C353IeOx7DvQB&#10;NHf6GZzoE3RyfXN4gQMH/aU8+DAOXIMvNIRe8AHl6C994Tl0ow5n8KY8Z/BCR/LflaM98OAZvAV+&#10;tMMZnuMe4wddOXjmygOL/7QN/owRcPnvcIeujC84wFuMEwe0grbUd3BpCzqCC7SnPAd9Bw7wqUs5&#10;ztynn8wJUI/+Qhd+0AL6AIuDcuAFrtRn7g2/Av2hLO8P14wn40v/wcHhRnvOZsBO5z/rJlw7wGGd&#10;JXYhZdHryHTGFrygM9eUBwdoxzvHukx4BHzIDcocC/kd3HjSPvWpC1zGAjrckt/6htZus17/unyb&#10;12/oO3VE+aj6Na/e2mhtndPv85WxScuKS7XIFRstYvFqe+fJJVaTqFyM+dpfqnDI0mMKbdubB+z9&#10;d+O1r1SVhbK05qJSc5M6AvFNil9UzsJs5aUp1rxF8aDlpNTZ+pV7vfmIRc+/qn0tzstvMEvH7dJr&#10;0+d75sxXTORce2jBD3T/Lnvgroel976n//faYPOk/A8PSPZNWW//Gc9maNe8QHmHfAH3an5/VPnX&#10;FUNXrm/y2+9X+UuTigMY9HzyVdr78Oz1ken1DKx9kM7HL5GreXdsA+yHdOUizpcO7zgnG0R+hpoe&#10;+QUUy0fZBT/8ntZBzJZPoN4q2kKeLRFU/MQM1avrl39aMQfM4Xv1htttpnIU18j/UKH//pYK5XQY&#10;UI6o7ul1F/IxhN0x0ys74945ygddbVVdITv3mfb07lIshvqCbz7YE7J62Ri5lfm2RXMSx44c0J5Q&#10;z9vmhUu1WE4575W38+rFCZt55x2aV5LvWfqB3I/EMswVj13XustLw5KVE5PeXJavSPjN0H3xBLyA&#10;7OF9hh95x/jxziDH4El4Bj6Gf7CH+c+75L2XshcmFf+YFXvS1ixZIpshUnNL4RauPTaPp5zwYjCI&#10;Z/C1kQ8aX71sCPWNvR/x2zPPj++e/ND0lf/4HPAt7MuNs4MFSV7e5ZT6P9oM0rnEEVLG6V70b0A2&#10;gbe2Uf+JRUxUfCJ7i6XpSNH+YAkNmt+tzbF4+QhSmIfA3yAbgIN9S7EJsAXSW2WH6H9+f7X3P6VJ&#10;6zRqtBdldaZnW7DvaXBAcyN6zn7c7E0WVB7wBMXbxgp+jvR9wUij7JVyiwtNrw3Nk92AHZTWqBgG&#10;bB/1kf2y2ROdGAv8ENnql1/2TFD9YO/seNlLxHj6WsttX+oJe33VW/ae8ndFrl5nR97dbKueftH2&#10;vrvWDmyJsCM7om2ku8NuaT5xbFzryM+f0Z5kigGTzXBB62OGL0gGiS/cu39Oeu/ypen1D8g15Ce8&#10;gFxh/Ll2ehz5jZ5EtiEr+X5DRzt5yH33jcM9ZDdyCPkI/yCDkKHIO66RWcCDl5Bn+Em5R3nqUgbZ&#10;xDXlkPu0S3n4Djy5BzzgOj3BfeDAk8hv4PCfe/QHPKmHTKaek6noGGDRL9pxehq4vAPgCD68H+AD&#10;PZzNgOwFL0cjaOdkrtMV4Ez7wKdd8IFOwKRt7n8bX9rhncMeAR50QMfxLYq9gH7hHs/AjTN401fm&#10;GBMSEr4ZD/BFF2FjuDECLw7qQG/qgYu7Bn+eQwfgO3ygL9fQjTLO3qBPTjdTlrrApSz8Bhxo7+jq&#10;dB310Us8c7YB5Tm4x5l+8ox+gD90dnWgKf/BnbGGlvynHepAZ+CAh+sHtGI8oCHwGDtXHn3Nc1eP&#10;MeKag/+uH8BkfOCjJ554wrMbwJU+gwMHNEB30wbtcQ2OwMJmoX3uQwvoTpuOL4AFfPpKP7hGLrt4&#10;BmIgmZug75RhbHfu3GmFhYVe25QHFu8oP8YXXLGVOeBpeIL2ObAxWVeDbYm/DnyAAVz6Co2gK3h7&#10;PsEzZ7157nMj0z7FT7/QvMuUcrJdU/7M8XPGXjdnBgattqhC9sIGi1z2ri352TOWGnHQbtZ/pDls&#10;5TMLKSevv9+Ob8+1XavjLGbDKUvdW2wl8cpdlHbaatKVk+ZUn2UcrtechXJLtXxplXmjmrv4yPZs&#10;e99eX/Rb+5df/Kt1NXdNxzhoXv7W1Rv25mtv2B0z51r4yvXKuyDdkqxvttQS66gZUmxDldZPPCRa&#10;zrRZ2l9g1oIZVtiYo/2F8mzOn0kPK6YBP8KM+76jMrOsY2hU57lWL5swpzzfGgdrvDhFv9a6N57W&#10;nMQclZd/gr2S2a8gQzZD2LwZ39gT2BQh2R8zFsy2rNKcaXtD9kOR/BBzHpinvbY1XyEYVbItMqXX&#10;sRe6Jka0f5F8Fd313rNEzYEk1xYotq9T/u18+cBzremjIW9uou50u2wWxUCwLlNtefMqnHUE9e2Z&#10;rXwP9U0Vdjxmr61e+JK9/+ZbGod/sgtV9QqGvuHFMpCLATvg/7N1JsB5HUd+l52V7Wy2VKtK+Uxc&#10;iTZbu5VKUk7k1NoVr6VkZcteW7JkUbdokhIpkuINQgRIAARJgKQoEjzBC8R938R93ycBAgRAgiLB&#10;+9RBXbQOJ7az2X/+v8cdF8u1X9Wr9773ZqZ7Znq6e3p6eq5YVzj+1rQ++Nxj3+P8dx//Wvd/4U90&#10;cdx6YLtldX6+z+6ybvUvvhDZwqAFaJNxDz1Bi/yHduCbgW6hL2gRGmIM8Qxto3PefvtdnzW6UwdM&#10;u/n79mpjnON0rF2t4poSddj2UjfhOfkJYg/4PCbLSNb0iwbsC2lZGvkDHrPMHrMvo+Uo9nv0AWwJ&#10;xIzmjAb2SODnwHv0hSit5Srz8WrbEpCxTZ6vc/Gt2LIcP0T0hkyvJRzqKNXB9hJl+DnXfgrYGkrs&#10;l5Bnm0Gp9czKSestvhdbXyizvaHKNgaucusOfCsaqbf8L7PdoMZnmfX4TBHDmWjVYfQSy/iyU13K&#10;sk2Bq9J+DnW2K2BryLQthPNGsHugGxEXDL2h7FhThHOV8ce3An/JctL4apj0Wob7/GBDvnLaylVt&#10;u9SarUmKX7vG7RqvzctjlPLSq8pbl6rMbVsdCyVBqf42OtirD6wzfPyZ145vWx789jPdvG3e73WK&#10;i/ZnvmRbA3wP/nHNffzJh3fkc5AF9Dc8HxoIvBa+TH/Du/lOfvodXgcfgbdwQRvc+c57eCJw4FvQ&#10;FXTED/lCWciAAAM7O/wWuMBHfpMPPgt8aAx+Dp+DRwa6pCzkLbw46AvcwQ0+yXt+pKEc4AEb+gaf&#10;ME9GdiGzSQcepCM9z1yUSZ24B1kPDPAFH+rOGAHPAJ/04AccYFIecMCJepGOi3fUlffkofwwBtEZ&#10;wJXxSd2Zz9KmtBFyibzcaS8u8CbWCnuhkOngTtnIS2QFdm90HPqPPgFncOM/sMGVdgvjmu/gDU6h&#10;bvQxMMGdPPQFbUGd+BbK4hv5glwGPu1E3bjAlSvA4Bs0QRngTbmhjcCBdgg6A3kCHdImwKE+4MB7&#10;0nGBC3CpE98pO+DLM2mAiRynXcGBugV64T35aL9AE7yjXHCgX+barkrcfug9+PXSl8he8tFu4Adu&#10;1Av8gEW78z2MI9or4BnSgTt0TxnoDCGmE88PPfRQVB/KAG/2TJSUlET4kp934BjoP4w72hHaCDSF&#10;nYQ1LHRR2pt6giNlhHFC+zNWuIP31Qv2dbzsMflPdrCb793Q6RnjedOy3bEI33n3psat3+7YsFnp&#10;G970+vlL2r4oUbd6z+i97nMa63Y8sxbHe264oL7qM6o62Kvd8QXatuKI0tcWq3Sn7QsFtn3kTqiz&#10;1GsFRy+pNtcx+HIm1FQ2o762AWUfzIl0hkf+9hF1NnfYjvDFSAaePz3jdYkv6Sf/8+8VuyTO7/9U&#10;k4P21/Oeig7v6fxX93xdzW3eB4cvgWX0uM96nL513GcG2QfyEmcKnLRuMG2573wXHDP8oufYnv9U&#10;tdV5Lu81BcdS6Dzeq/bR7kg3GD174o6O8GXL6V6vsTdXqf+k1zGsGxw7M6bWYc/7/a15qD3SK9AX&#10;7vmzL0TfI3uE9ZQWl9VrW0NBa5UabDOotP/fvuo82wvu1b7aQmV31lgmdnhObbl0wvKy12UY9x77&#10;QDa7/Dr7TnbbzjDuPf9dlietttPXWo70e39Hu20XKY55kLz0NT1guslam6wb/cek922Xu3JN+kdF&#10;+yH6T4zrjPdFTJ2b0a8/8hr0O+86ZuSMvnrvV/SnX7BNw3nv+ZdfsT7y5Yg+sFsyjqF7ftAOtAGt&#10;Q5OMEZ6D3gvP4mKMQFu//8x6te04q15ZoDftN5O+OVWJq1dow6ZEVbd6XcztUes6lXtfQ+WE96xa&#10;dnJGVW53VTS/xmbPfsRoT4TrS6wj5t3BdwEdgOuObeFOzCe+sycTfaHIukSJ5/jEXCTmN+sdOfZP&#10;KEUv8MU5ZJm9lcq2fOcsySL7J+Ratmf0VEQ6Q5XPB63FpjBmH03rBKxDlPlcEvSEQx3FtgO0e2+E&#10;43LZFlE4Ume/BfujXPCZat4HWWI/hzLrCKXWGwq8LpLn8gsMk3PPc9Bx3Hd53G0/wQaCToPfAvs3&#10;m9Fv/A7fiigOpvNWWV9q8jt0hvTaHGU0FjmWdZteWPKykjckOe7FGu1NSNa+pXH635PnlJO2PdIZ&#10;UuJj1dFUp5mz0/o//9dzrn/4rWngot77zHuaP/9UN21DvOZ90/AE+pG9uFG8J/PEwAfpZ/gTOgL8&#10;Bv4Kr2GOC23Q59ADvIPnwJOhjSDn4HPwJMqBL5OfcuCZ8GJ4I+XDswIPh1/Bq/lP+fBbLmQY9EVZ&#10;8DH4N2UgBymXb4H38h08kP3IUr6F/NA05cP3KAueDb7QOe8D3+bOO+oX6gjupKU9kC/UDzhcyBze&#10;w1vh7dhWqFtoP3CgLUK9wAd5wsV72hBcqRP/aU9gUA42BcYl+yKQ8+AMLuBL3bmThx9tSrvV1fms&#10;Xq8xUy74A5f24U7bgStnKOEzzzP9GvoO2OBLXXlP3YAHvZCGduM/7Uw7kZ73wAU+eUO7kQ4ckFsh&#10;P3moN21AHtoROKSDNkgHjfEeGOANjuThO2XzDvyAzUW9gizmPfDAiff0CRd4hfYAr6ADUBb/gQFu&#10;wAUvdC9+wKMsaIZ04Ec5gV7AkXFUUFCgZ555JnqmzSgf+qRN+E5+fvQxeehf7ugH9CPpwZExCO2B&#10;CxewgAkdUO7dOgPxdrAzBLqgb5D72AkoF1ohb+h3xhI/dFBgYSvgG74wnE8BDPoFuNSZdgQ+7cE7&#10;8KQ9gMPzlWte/7zM+UgndfVzn+n5vvftOlbt9PXjhvKh9NsPdGjtWmXGJmvHnDgtemiexkpP63TH&#10;+5ps8DnL1fapr/+dJht9RsbRi2qtmVJN7YAO55cpeUea5q5crpiNydplu3V1fZf6+3ymVJ/3/rZe&#10;sl/jGWVVlWhezBLFb9ukh3/x02jOfaQkT/Z21nOzX4ra6smfPaHXF8do/pNz9OfWG853ntK5lil9&#10;3Xsyy7va1ey1BuT6yOVTPo/QOoLt+WM3JjTkvWpj18Z87tCfeJ1iQG/dOquJa3fWGoZn7HtoWZ1n&#10;ucX+fGwMA9e8fnDOfu/m25wRUW1ejv0Y3YI5IPv27/nGl6I9dqTHV63f51piT26ZsN5iGwE6SLXP&#10;gajp9Zr1kOM0TAwqIWOX7ey1nu9W+2yKQR3z+neL5dOwzxQowefh/nsdw+ek9tt+keezmxvts9Bu&#10;n4vW4R4NnzimmfOOLT3cr+2WGfdZ3j9w359p9k9+rNPdndE4on+hBfqbvoUeGEPQDnwFHgTdE58B&#10;nlFYWBjRBGMW+oF/Q5fwOsqA7/ILvJnxBU/kO+OQscAYi8bpee/lvOD9T6dOau2CV7Vl2XLtWhOn&#10;w5tStMv7bXIcZ6j5aJX63E+drT6zobtDF085pp39SsY7Latth6kcpZ36VG7f0Qqv/6BrVfRafvq5&#10;pKvOcTQH7DM67PM+HMPAe02GP7ikrptvKdt7Vgs85y/xvsRCy+582xXK2K/APB6fUfYw9jsWhK/y&#10;fstt77tg/0U2OoT3QWRbRpd43n/U/Y/PQcflcdVbD8n198pJrxucYc+FfWQnbQOYsJ/EKdPaRa9H&#10;OZ5z43njO2n/B9MIeySiNRDTTbEv9kvgQ1Ft2V8zbV8Gr1PwrvCY40GdNn34PbpElfWG4iGf9W19&#10;oxw/DP/PtX5RY9+Gqkmfu3FqUM2ue3lHndasj9P6pHglxa7S3Md+bjveDsn7W5lTrvX4xDa5e/fu&#10;qF8Y8/AOLugB/sUFH4Em4FnwA+gEnguvgmeRBh4Bb6CvQ17+kxd+yQU98I60gdfwHHgq/JGyoSXK&#10;hGaAB//nPXyTsoELjvB/4ENXwIHPkhb+DSzyApf/yFj4LHBJR/l8pwzGAPROWr5Dv/wnH/iRBnhB&#10;RoED5ZOGd+AJTZMWfKhjeAeuXOShHNqQ8UNbkwY7AHfajbFGOXePQ+DyAxZ1YIxRV97TTrQJMpNx&#10;SDnIMsYY6zbYB8K4JC/1ok7UnR84sA+OPRShT3kX6kBZlMk78AJ36s17bDzYoINOQtsGeUE9SEeZ&#10;3Glf2pU7aegvyqSdqAvpgMn3IMtDW4T+CLwF2QP+5AnwwIv2JQ9lUBb4cA9lUw5lBDyQhwEX2ou+&#10;IT80EcriP+0c4PGN8knLRduQl+/86CPSBNi0dagPdMkV5Cj5FixYoPj4+KgMeCk/aIg2AVdgQzvA&#10;oh0pm/L4D0zKAibPwOQOftSRfmctOPiYgQtrEw8//HCkAwCPvsvKyor21cLP6VP0QnQE+gbdArqC&#10;jsAJXs5aBP4LpA1tC27QMTRHXvDkon3Bg7J45qyJt2Yc5/Sk/WuvG95l78f0dfv/2f74yUU1Fh9W&#10;um0vB5av1dKHn1NhQpb6skd1zPaC4Yob1hkc0/Ho5xqqeFsN+ZM+68FxduuHbPv2fvyaWm3au0uv&#10;b96kZWsTtSZhi97YekT70hwLOrXM52DmaEXyOi1NitOOzP3ak5uh5xfO04MPfV/f/dvv68Hv/U20&#10;hvP1+7+u7/71f/U52Nv00iPPKD/1iIYKO/Xv7/mG58r33llXsPzvtx4QxWPEpu8YjF/8pufU+Ct4&#10;/t9rX7XRS2PRekWb19azjxao79Sw9tfnKb0uR/f+5f3Rc4X989AP2Jef21Xp+MN9kT6BbtF3ZVw7&#10;KzOidWd0hkrLm93VGeo8P6wm769HB4ku4OOnEP5/6z7HhvxyVM49X/2i9lQccGwmn8HteWzVzJiS&#10;K3JU5NgMR2xHyGj3nNl6Q91Ql/WPAcez7PZ+lgOKWbZYK199WQfe2KwXHv2RYma/qPGWpkjm079c&#10;9DdzNi58W9gzA71whx6+9rWvafv27ZFeCe9hTEFz6BTwDeiMMoJcYQxD64wp0mAH5A5d8gzMXsv9&#10;D655HHjsZNpX+7mHHtbKZ5/Tsmee1arZsx0j/GdeW1qmbaaB1A2JtpPEa9+2LT6XdG907SjPUmr+&#10;fqWVZWpnqffqNJWpdti2+h7L/e56VVpvOOI9Ljnt1Wo9a38V+3TkDjYrva1SGYOez5/2fkvbAHK8&#10;zpBhOwJ7LDgnqtx7bJuOW6doLlFxe7nPp6qKdAb2YmQ53SH7HRy0LQIZnTdgm4NjOJWNee3AOmK2&#10;v5XYFlHqPRXYGgrxe3R/FY1a/5huV9OFfvsr2DfxpO0DtpmgJ7A/A50AHYIz0CmH5xLbC4jxFPwh&#10;w7s865+8y+m2n6Z9K/Ktp+CDkd5abJyMT6f3iXTVqHGiXwk7NinGviEbPFa2JiVorePUpick2gHw&#10;g4ifvP7660r0XoodO3ZEcof+oZ+QCcgh+o/xjlyiz7jTx9zhIfQxfBXewUX6kA7+Al8kPzTEHTlB&#10;fvgQPAQ6QhbxH5jwQtJQJryT7+SjnEBDPFMe8gA6gycF3RV8Al8lDRdw4KHwVp7JB68lX5A1vAuy&#10;hjTA505ZQVbyjos8vIOPIvuoD/UGV9qA/9SdtsSeRntQJ9os4M5/fMeY2zNnA1bgrdST75QR+oJv&#10;wOROu1BPvjFe4d3oIKEtwIl36Pi0He/pK+QPOIIf8pLxylwXnYE8tD+40heUTZmhL8kD/qEOpCUN&#10;9YNPBDqhvcmP/sNFGmwewAIGdaJM8pCXuvLu7nakLODRfvAVvlGH0G/cqQ/pwAOcKAO4wKeN6Dfy&#10;kY4+C3Ke77Qtd9oGOOQL9eQbeWhr0txdHs+856Ju5A08kHdBF+EZHICJfA99S9nAAi7vgImu9sAD&#10;D0T+BLyjz6AhyoVWyENZ9BvpuXhPOaF+4AtujB3y0lbUmbyUx/5KbA38wtoEZWAj4I6NCb9X2pox&#10;T1/RrpSJLKA8LmBCL8wviCVO+wOPC/zoA/qVfgMX6gAd0sfYvJAln37yuS5dvKyRCceHmjEsz3eH&#10;HDPIHkGaGO3zWZJx2rMqSWsef1Vp8zar96Bt/sWXVLPPc/KsKxov/1yjpZ+qM/+qqrLGVVFo+dk6&#10;pq5Rw5gai+aMxY4dvKf4iJJ2bdWq5CStiEvU6rhNWrNus1akrtOBijzz9iq1jvd7j+IxLVq7Qv/l&#10;h/9dryxfqPWbN2r+/Pn6xr/+hv7dV7+tuIWrlbIsSSmLE73m0aQTHhPHT4P7VBTfYMwxii98ek2D&#10;9mOvNL/v9HrFntoMy/dGTXxwVl22Ixxx/MZuz1eJ38SZlE3WC/YczXLMnHq1eJ6JjQGf9bpJ29GP&#10;sb9h1P561T53KD+yQxD7p8P78NEtmjwXLfJcsfZ4m/dAep++1xby68u0vyzXZ1r06UBTuXbX2b5t&#10;WAXD9l/2XLbS8qLN88qjlllHHFtq5OZ5FXY1qvmE/ea6m3WgJEdb9u1Q/IZ1WvTafC1ftkjbt2yK&#10;7P1xSxZprs8hGqiv0UTXnXjm0Ay0Dy3CI+hn+j7If+7QC3tsWffiBz3yYzxAr2HckI+yGK/M1xgz&#10;0Du0x3tgQWfQMuNmdKDf+yxtuzWNZW/fobk/+anWL1ykVb+arfnPzPKa00N6+tlfat7Ls/XcC0/r&#10;54//RI8/9hO98NQvNPf5WYpbMt82pFe0KW6lNnhv5k6fUVGYd1hFpTmqaqxQfU+jY1t5Xw9xrmZG&#10;Ve41mhzPwXMcs6D00rgKp7ym4TgGxZbTrAcwf8fnodj+lNiBsDlgX8h2HOgM+0VkdJQpx7aGIsv5&#10;ctsCkOHI+8Mdlt2W840zjh1qPaQFv0brItWnOr3f4o6vQ8mYYyecaotsDNgZat6yr6LXj6J9lS6n&#10;wvnZ51nnNQdsCegK2CDYO3FHn7Avg+ECk32YOdZvcu1fwf7KQtNQuW0Rh627FJjmMrsd+6rP9Gu/&#10;3l25BxSb9LrWrY3V4d1pSo1ZpcSXX9HF/sFoLLOPGlsDe6kZ7/QVdBD4IXwJ/kF/hSv0H3wCOQwd&#10;8I6Ld4Gvwn/IA0+BTrh4Djw38FXmXsjBwF/hx6QFNmVCX/A3eBH0Az1CY1yhjIAb8ywudIIAi3Tw&#10;c94FPo7ey3fyQ8/AJx/P8G7kEvkC70RGgx93LtJwhzeCD+XwjrpB59QBXOGX4E970q5BdpIOPkob&#10;8Y38tB14UA64UacwLoHBPJG5Z5CZyOOg11Ev6kQdgM0e6NBPtG+w8dAO/Gf+iW8S6Ri31BO4tDv/&#10;gRveU0cu8AFX0oAv7UE9qBP/SUPZoV1pH9oCWUQbQFv8507bAIPyKIM81J968p8735mPkIf/9A19&#10;eHe/gAv1pBzqQDmkAzbtBI7UHfsV7UP7AocywZf2CroU70I5gc7AJZRDubQz/0lHewATOgU/YGDH&#10;CXQS2pPywRtYgScCm7L59txzzykmJiZqO+iFOoU2Agbl0L7gF3S2QDekBVfek5a24CI9ZdV432O0&#10;nnyXzkBMJ8qi77lDC+y3RAcO+FEn6BW7Ae+AA72iW6CnAhP6o19Du9Gu9Bl5wJ9v6IX0Cemhy9sf&#10;+2yRWz7f3vbl01ctDz7wmZ5X7XtzY0a5R/bpwKYUrXj8Ra3+2csaONSh4WzrIGVX1ZRxWu2Z1jVK&#10;fKZUwceRztBY9Jaaa06qq2dafSd8loL3XkzcnHEcRO8R9P5D4iJkVZQpPTNPBw4X6YhjQ5V1eY+n&#10;1xZqB+371lmvNvsZttq+f7Ak23GHU7TxDceCSklRwpp1+s8P/Ed976+/6xj7sdoRsyW6RsbH1DbQ&#10;qSavBTQNOF7z6WFNvmM6vTGlQa8B9Hr/xNRt67C2mbTYLjxw+YT6zluf6LdteNC2b8uWQvPudu9n&#10;zGovi+LqoCegI9RO3PFl58679Prc6Dv2hQzPBwcNo/UcZy/VqWq4Sa1es2/zHssSrzG0+Ays3nOT&#10;OmRfynzPldMcO7LIMY3RRaqcvt3z4h77yJW6TdLtJ7jdMZridm7WnNglenbhHK1IiNWS1Uu1YOHL&#10;ilm5VMmO/fem1yZiFy1Qzu6demuwX/11NX8Yx/QpdAbdcYf+uaBV6IH+Zq4AjfGD3vkhL0hHPmgM&#10;PTTwhmCbY/yEscIz74Mt7fYt+1F7bJ8xja1fskTpSet1aONGZWzZolT79O95c6s2cS5C4pooLuSK&#10;lUu0cMHcSF94/peP65Vnn/DZjM8qftmrjuf1jF586uda8PILWrZyoTa9uUFpGbsdh9trQJdPeo2g&#10;Vzlej6h2H9a/d0YlF8eUN2H/R9v+Gy56v4r3LrRdcrxHxzog9gNrS5w5WennAusJ7ENgf2aBfR/K&#10;rGNUT3svg9cDkO/I8ZbzI+q5MakOn+0wdMv0+85Jnws1pvYrjvF4YdCxF+yH4KvxXJ99HIkj2RbF&#10;i0Zv4EJXQOdo8PoTukPlpPdTnnJMEOuI6AjRWoT1A+wQrFEUmhYqvZ5Sb/9J1iZYH8k2LZaOOzam&#10;419V+Pwt1msyrFOvNj2wNrE+NkbrFi5UR36BPjx5Zw67c+dObXSbozewf4pfkEnwgMCH6Gf6HVrh&#10;Hvgh/BsagTfAQwIvJW/gizwHPk568ga+Cs9EDkITpKEs5t3QGxc0xYX8Ajb8C3mA7IOuoCdkAs/I&#10;g2B7Z+0BvkldyEM6+DZ8nQvZBi6UBWz+851nrjBnRCZQBvKaMkgPPNIAC7jgTRrwg1cyHuDXoR2R&#10;DYwr3qH30EbwYOoU2oUxRt0pGzxoO+DRVqQjDzgCn3YObU0dwRV5CDzGIXC4gBHaif6jHSgX3s/+&#10;CNqX9qcO4EfZlAcs3lGPIDNpK2gBHGkTygM/ykOGkI/34Ahc/lMP2gT8SUeZ5APPAAucwIGLd9SX&#10;77wHNjIo0B5l0seUBS7AgbZ4H+iK/PwHLjRG+/KOsvlP2eSlXOpHPmCRHjjgSB+AD2mBRV7qSp/T&#10;zrQp6YFPHvoOXPnGj/yUiS2HtPzAmzx84xmcwB34zOU5AwI6Jz1tDFye+Q4MYEFboW7wWcrjO/Wh&#10;LtxJQ1rqDa3Rx3frDKxN/OAHP4jSouuRFn0cWyP8nXpQT+DTBsADFvsoWZeGrqgv8CgfPYP80AD4&#10;Q0foiKF9oQnajvYA1wvTV/Xh2/abmGGt07YRtwOxo/PzCj33S1Tq8nV6/DuPKnNthgayRjReelHd&#10;mY4FUfmJhstva6jsI3UVvq2Wogve23DWvMJz+eFpx1OeULvn8t2XzcvPWPaeMH8cJ2Zwq89PcLy/&#10;YcvrHq/let8+5wrVOPYvZ0JltpQ4trLPehht05YjaUpI26jVyXGKT04QNthvffPf6j/8m7/QqoUr&#10;9fzPn9aa1xZruKNFpyePOw6k/eLsuzjscwwv/PbdiH+3Xfc+o88uRX7t3e95/v27dzz/c0wnz+Fy&#10;uqrV43k/sXXYs3ekrfQPvvfVtjmzHy7desLIe9aFLA+6L1t+2L6Az3vLmUHHE7L/vee27bZptNt+&#10;UeS5Yf1x6xe2NTR7r0BBb4N2NfhMR++TONR11Hv9iKHcYT8L2wIv+gxEn3VZUlmipZaj8ZYHC159&#10;WStWLvVZAmuU4P9PP/WEYpYv0eL58xwX+6DK83M159lZGu3p8j6FGyrLyYr4C7QBfUFr9Dm0AB1B&#10;j0EPgB7S0tIiOqPv+UHPjEHoOdAq+aEf5Ad8hyvIC9JCg9AjY4bxqN/YN91uQ9N9g7YtzPHemHSl&#10;WXale+9fQXaGBoe9X6LVexV9rlK+410XN9nm7thE+zP3ace+N7UrJcHxOpJ1eOcWJca8pjnPPK5Z&#10;j/lskkd/GJ39/Xr8cm1J87kK1fmOl9Gr49YdRq76rHSvUzT6bI9G6wf0Yb/1t/63fc7oLfeV9YZi&#10;+yMUet6e6T0S7IEstEyusN8AsZ3Zm4FNifjQ2BhqXAbymvjPTd6fiy8CdobWS8d8RsW4em6e8H1M&#10;LRetD8xYN7DegL5QMkYcR9Oy8+IHQQzpO/4Kji/xT7pIrW1YrEFg/8DuwJoEd95jc0BfaLL+gL9m&#10;pcs6bL0mz3psdo/jRYw4ZuRYt7Yd2aP1WzdoZ9objoc2Syvt53N5cEj/aL9T+pe5JjpDbGxstO8L&#10;2Qg90Kfhzvinb+EV8AToI/RrxAfcz6SBP/Cd+910BU3xPvBIaCjwUugB/skcBN4ED8KGCd+BjoAF&#10;DPh2mCdSNjTEO8oKMgbeRLmBZwcZQFp4H+mQaXyHvoGLjCAP8o17eCYdcMEbuuVHObwjDXoO7UMZ&#10;QTbd3SbBVgP+4IscQM5THniDT2hPnsEDmNSB51A2sOkn5ArjkBgo7ImkXMoJY4q60YbIAdqb/LRN&#10;0IPAm7kp807OnSIdfQ0+wOc59AP/0YeQH+BOXtoLmqBs8OEOnuRBjoAL9QGf0P+0F20CbXCnLPKF&#10;/qOu9AXtSVnA4VtoU/qPduM/74F/dxrwIw34Uv/QZvwnPfUHHy7ygVfgScCj7uSnLcGdPPQBOiXf&#10;oU3KpG78pz7QYKAN8lEvygU36oKuGvKBB7jzHxoJdQt9wzfqwPXSSy9FtlzKokzwok78p18Zf9yB&#10;SfqgR8K3wZ124ht4UEfeM354f999Xt+2nYF6seeS8yZIy0WdKJtzL2pra6N+po6BBoBfVuY4dVlZ&#10;Ef1Qd2gbmOAJXYZxig5BmXznHeWCC30O7ZH2+MCk3r7ss+JP27ftnH1kTFdnzs1oo2PTJsXE6VeP&#10;ztKm+QkaKxv1moT9eQscn7r8PfUVvKfp5n/QUPlHnvPcUFOBz2c8OuPx8Jbn/VPqMD33nLev31nH&#10;9LevWPGw4/f3l9pPoEpVlrPoBPWeR+V2VKrIOkPLqQF1zoyo7oTl/oTjGJ207XewWQfLspS8PUUL&#10;li6KYlduTt2qv/sf/0v3f+nP9eQjj+uFxx+zbhOro+VFmjrls7rtm9E20etYCMPm9VP2E/C5WbYz&#10;NF/13PH2BduZ7V9nGDmW1wXWGwauex+F9YN8z0MPNhVE9oUc+zGwD5D4AZ2OucMdf/xqbM+T3lPX&#10;Ue75of0jbfuusu8dF2m6z41o5rbXRRyLoaCzRgcavJZuHaLsRI8OdlbpjapMtZ89pjzrRRW2lR/I&#10;36MFS17Vpq2blLI1JdIV0BdSN2/0ngOfO/R6jM/1+pG2bkpWRvoeLXH8nh0pG32G5KhOjQzr4sk7&#10;+iJ0zHiC1uhb7mEM0t/QHHKF9StomHEI/Qe+R37GAO+g5TAHgqagN2iI8qFNxhTjl3Kgt998+LGN&#10;Fb9RxeFMbVqxQoW2e+1JStJGz4drK0o1cnxQHcM+Y3ykW50nHBvTPqHtx7rUaZtQ15DtVu316mmw&#10;r0jzUZ9Rlqmc/Wna9Uayli6coxdfeFJLVyzQ7PnPa/7K+UrL3mObVE+kMwxZb+i1b0OPda/+a5Pq&#10;vGS9zVfPTccJtQ53916GQtt0iLdU5Tl/neUzMaNYV8L2gD8D8hsbQYv1QfwQ86xnVHnNg35tOm/8&#10;rzom+U2feX5t1HrEkHVAr1/ZzlBtvYGYUegJTbZTcWFvQF+4W49gn0iJ9QN0hCL7LLCGwXfWNI46&#10;fw36jWFW+DnT9q3SMce0tl7bOmMfE/v17i04rMTUJMdvT1TWvt3auyFZu9fE6dqx0ahv4BPYGBIS&#10;EiLfJvqQvqHP6CueGfuMeegjzGPgt0FGcyctvJF8oc/hicgaaAgeB20hH5BP0AI/6IYy+U46aA55&#10;xjN5oRvkHjIafkw+6Af6Q3ZBY9xJC1+HPskD3tAm6bl4DmnID/8lLTgHfYF04MdFnUIZ/Ac276B1&#10;0vMLsojxAr1D+/B60tEG1Im60SZ8R3YCm/xBXvANuOBMu8CT+Q+utAU40tbwY/qBizrzAyfaj3al&#10;DdC5gAFs2oIfuCMr6Lvi4uJI5+AbMIDNe9qCOlA38AQuePKfC1xpP+oGrJAGvLioJ/0R4JI20ATl&#10;BLohL/hTJvUM8pc+oJ7gQF7ghX4ER9or0AnfuYDHHZygWdqL/CEv8IHBnXfgBnz6lLIoM/Ai+gh6&#10;4xttA37UC7xC3Sk/yHG+0weBPiiXMigv4Eoa+hT4lAW+6GG0B3hSHt+5qCt+yE86Di54AJM2Q/bS&#10;p8Diom95T13oA/ocuOECH74jr9Ev8VOgb7/yFe9zs85Ae3BnbYJ+IB/1pV6sOXC+SCgXfo9+SRxo&#10;fBgY//xoE+CCM/VFXwQfbCr0Q9AP0f2BAU7Un76iPlMj07p+3msVZy7p3evWEa/fUGtDo7Y41tya&#10;JSv03E9/qcaCRo022VbWekFtBfavav9YbYX2gaz/yHGhz6q+2n4LtY6F126/8y7P03rsB+8Yx72e&#10;m7VdGXCMvF7Vnvfa8ZTPC7TukNXvPW7E7/fcr9hzwKYzjoPnNeRKy/f60/B1n1903LzVPgh15vU7&#10;itK1PWevXolZZNmxWFvTduhvbJv5zne+o5d+9Iivv1PCstdUXpyr/tFeyyb7qFlvaL86qb6PbCe9&#10;dVZNliW19mFs9T1jwOvL5st7mgqj/Xv40jP3ZI8esYtZD2/xfLPd5wcgi4gNwDN7/ZA3DZYx7A9k&#10;b2Cxca72ejpnKbF3MKutzLZwr5EP1Gt/S5neqLFfg9dCDlhnKPK5mTWj7Y4TeVw7j+y0T8dSxS2y&#10;r0JSoq8k5e517LZm76v0lRy7WnOenqXBjnYlWP7OfvZppaxPdKwMn0PnfZRnT3s/1PSdmLHwB+gK&#10;fgd9Qv/QEP0MLbCeiM9LGHfQOPRIOvKSFvphHJIe/sEF7UGPjHnGD2MJnggPIy1j6BPPdS8cP6GE&#10;RUt00Ppcln0sD23zWSFxq1VhG0rToOWifRorvDeiymd7Vrr+VW6HJuuL7VN9lrfeO2L9sWrccbB8&#10;lmiN1x7qhxyboOiQ3tzj+NPrlmvFknm2rzymebN+pi1rlqurvEBXjvfr7akRTV2yn6/tNu0nfX60&#10;Yz50uL+arTOUmJ4KPYcvcxyFfMv+bPZXWlfFJ5FYDpx/3XDC8RWPOVbzNPsU3K+2HdXZVxY7Q6PX&#10;nGpdxlHvp2zx/pvuG+O+xtR5fVRdNxxDzRf7J9AP0DlYk2g0zdSblvmP3YH/d9YqBiJ7BOsf2DnY&#10;S0E8aWwb+DJU2tcSH8hIXzHtVbseNY5j0XftlHHs06HyXC22DWal7VFttdUqcF+ut6/2+1OnojEO&#10;fyHm/YYNG6LY8MgmeBq8DX5H39HXgVfxH34H34C/BT7Je2iBfuc9tEA/84600Ar/ww85BhzekwcY&#10;lAGdBT7Jd+gEPIDDnXw8kw8+Bi8FN/LynfzQaOD/yEZoj2+B7uBfwIM2eQcfJF2QYzwDlzYI+aFb&#10;LsohPfIaPMAdXMAZOzC8kjqDF2MIPko94M+0C7BDu5CGZ+pEObQrOAGb8sgLDPCgTHBB7gAfXEjH&#10;2GWM0m880xbAoeyQh++cD8S4DXKW9qL9KJO+YvwzXmk78oMLsLl4zxgnD7hwBzb5ucCV9uYCfy5w&#10;RCeg7al/yMsz7YwOyEXdqUuAE3DgP/yCcvhRFmXwnTv4cAGLOoEXOPGOPqKdKJdvtAkXdQr1AFfy&#10;cKdvuPONPOAM3EBPAQbtCX0BH/ohPRd14j15ycc78AcmP8qmf8kHrND/lEte0jOXX2R+znf6jv6k&#10;bSmDNKSFnvjOM2UG2gKvUAdoEZ2bcY1/JTQR1iag2aAzYA9G3pOeuqAzwAP27t2r7OzsaI7NWgRr&#10;EsDnRx0og7oCH1qhztSHi2dwpu3D3BHaAm++Ua+ZKdtAZozveZ9b8pFjwFy9pn07d2l7SqpeftZ+&#10;DK8sU11OrQZqHFexYkITLTfUVXJeb3X/To35F9RQOqWG6nG1t0yrq39adZ3e99bsdQjvKe+2L0Hb&#10;VfuUzdiP/JTX8c94H+FFz+ls3y04Vm8f8ULHKrDN1leJ4/hWeD5IvN6SUeIBev7n+Rcxboq77cfe&#10;cVQ7fYb1qqQ1Wp+aouTNqZFO99++9U09/cMfaO4vf6HE+Bhl5B2y30SL+i9N2hZt3my+3WI9oYJ5&#10;oO0OZebnJbY1oDPga1bpOzpBq+0S6AroA+yj58rp8dq356Gc1cydb8QJQF/gXXR2wNl+Hfbe/y7r&#10;I8RCrjjmdXTLwAbLwl11+cp3rOQi2zWyvT6NDtHp9ZqCxlKt2+r9Iivm6+Abb2iX+3nK61B5+/Yq&#10;fslrWmzb89rlyzQ5NKh3Lnuf8elpDXZ16uaVS/r8tucs7G+8brrz+gS0yjiCrqAf7tAhfUuf09/4&#10;dbN3Fz4CbQb+C/1DS4wNxj1jhbzwDy7SwxugL2icfNAbtAOtRWPr6nV1VFR7XWKebQzp2mf72Nb4&#10;OKWuT1CF99G2HfN8fMjxFgfsmzjgM56sL3CeZ7t9E7jKxjs8r/ceCbdTcZ/l5VCzz/lwHu+TqGwo&#10;VVbefu3fvUXrrC/OfervNeeJR7V51WK1FGTqgveUjJ8b9Znjwz6r3HZ86wEdXj9qsT8COkOeaSnT&#10;8ZkO2xf2sH0MWaOI/Arc50ft41DhNQDWDZj/Z9tOxL4J1hfYG9l9Y8J6g/c5Tngtzb6Q7VdGbG+4&#10;c6E79L0zob53JyL9Ar+FyLYA3djOgM6A7QGbA/dm2y+wKbAfs8G6BO+AiR8F/gzoDHney4GdIcO0&#10;mMvaRK91CLdDq30/s48WKX7jOq8/JGrZ/HlaOGuW+syfZBsP/QvfZN0JO8OqVauiNU36FVoIPA1+&#10;BO+i/6EZ7vAl+Boyh34NfR/oBP5NP0NHyCzojHTwfvIgL4ADv4KvUy68BjoBHnhRFvyG77wjLXn5&#10;ho0ePKA//lMuNEU60pMXnk+53IENnZI2yA54ILyPd8giaJNyKJMyeIfcAib0zj3IEeoG/syraCfK&#10;pg1CO8GL+c+dOoA7ODG2eB/e8R644E4Z4ES/cNGG4A1cygEW/QJfZs4GLMYtz5QJTuBMfcCXO3Yk&#10;zgEgH7jzDjyQKWH+GWRKuGO/Zt07/P/jO9/+OC/viBsU0obnu8thvzbfwzdiBYR3Id8/dyc9ae/O&#10;+8fpgAPe4f3dcMO7u+/AvTv93d94Jv8/VwZ5wj6EP8Y91Iv84Pvtb387avdAm/BD+oUftANtQjvo&#10;1NAh/UJ/0kfQCfQNfdC3PAfahqdCP+QJ+YLdgHSkJw3lIsvBB5z5gfODDz74Bx0VeiEPNonc3NzI&#10;NsB/6A/agwahm6BHQaNBtw5jhTSMGcbK3bgx9qkf5VA36kWdL523P88F+4BcmFFnY43PkYrVmymJ&#10;euqxH6uoIDvCpat7UOWV9jWv6FR31xk11k2qrHhAxfbDK7ZdudwxCSp6Hb9/wPYDy/uKE+b/063q&#10;fmfM6wJDOnrW5yx4vlcyYX8z7x8rm/CedV/VtgGzny2737zScRwLj9sGcNzr34MVOtxTbL0iV3vq&#10;vffUPu/F5qM7iw5q4boVmut5V7zXwWPmztb3/+ov9L3/9FdaNP9XPoMzVms3Jym7rkyD9uVsPDOq&#10;UsuojhvTars2pSavfTd63TrbsqLcvL6WdWzbEIjDR6xiYgvVmddzNhIXZyhFMfr8nZjGUewh1sOt&#10;y/C+zPhj98bmXOV7q3UUfCPYr3fEduZ8z2tLJry3c8BnG3V6L6DPs9i4I8X+gCu1znGPsre8qazN&#10;27ThtWVa+eIcHd6yTSd7+vXeOe9pdzzma2e97nhqWrdu2L/9159EtBF4FXI9PEOf0DJ3+A40x3dk&#10;wrJl1j9Mx4FGsUFBn/jYQ5M8c2dPDenha/jNUgZ8kPKgOWgNmQD/g06h5d+/b/vExStKXRWrfRtT&#10;tWHVSm33Wsrq11eopL5cjY6tfXSqTwet92V6Lb/FMp15fK7PgmizfD5sW1Oe1wwy7XtwaKBWufgr&#10;Oq5CVrv9FRuLrP81amTa53mWHFFc7GItXzhbLz3xY736zGPeq7ldg6Mdjgtu/eaWee9Nn+F242Rk&#10;88keMh263ALrnegL6d2O/Wy5zBoBdoaWk16/sl2h/dJYJLuR6VysNWAb6LHO0GUf2k6vS9TY9kW8&#10;p/LJFq9VeG+PY5d037xjc8CXBdsFcZsom3UI7AfYK+7swzCNWzdgTybfuJMeGxtrFOgMZdaXOSuD&#10;uE6cp5Xd73ih1qOqvCe45dSQcmqKI3+G9eu93/mVuZGv6e/NDz49e2fuBW9gr12c9zhtsP7JHINx&#10;D39CJjHWkZ/wJuQOdMBFf9Pv8AT6Ej6DvKPf4SH0MfwBPkF67tAYtAAPieyU5inkgd8gN+FFPAOb&#10;MoOMho4oE/7JN+7ITb4HPgzOIT/8mDx8h+agPcqjHuABTfIdnkda8kL7fKMM2gTceeYKfJJ8pA31&#10;QPegvuAD/vynHMYLd+BxD7oJsAL+fCMf7Qos2oV7wIf2A0feM8Zob8bk/2fvTIP8uqoD/5FioAqG&#10;QFIZZkJCJUNNTTJUDUzBTOKBmBgbsCF2vGPkHcuSZS3WLrU2a7clW7K2VrfU+76v6m5J3a2W1N3a&#10;uq2tZe2WbUle5BUwBgNnfr/XXEpfMqQq5W9+Vff/3v+9u99zzzn3nHPPVYbn3HMszMP+t2+sh2lt&#10;k/W0Dfr2U8ZsvVJbnaPKQ2yHNFE87+WYpMs5/vH17+8BabVjYf8Li17Ck2OaYFFYcn7I20mzlVM5&#10;Bxxzx9i0xnUeprnof+ee6eQlffabYy48pblreuel9TA4xvIynlF1dRrz0Qe0coUEU8KtZZu/cCo8&#10;GoQN2yDMCXu2RRiSp/C/aYRD44o/0rPz3bjOk5O07czICdaynMmz9mn0EjNi3IP3xMRxD8SOrrZs&#10;PdC7ayAamzgroAY81jaELmI4OtuPxbY+5PQ92IR3I+PFx+021vZtyHNrhji/uL8a+ozv/bPoHvCF&#10;Uw+NqMJOQZ6h4hD7CocHsDnDlx9+9sr2s7+d/e8lB/D/f5D14BC6icPsR2Q/fDVrxTpoSvvznP8H&#10;jdhcXxI5zyyLx9l/tuWpZTF77EPwDF+Jv/7LL8YN3/9O3PKT2+KhmY/HRuhzG3qAevZS1B7bm635&#10;K6EVXdgwNELbK8DZ1eDwDtaBnnvgeUjyCcoR5A8Sz6D8wX3/6QzGjJ/Ads545djtl1I3bSGVQcgv&#10;FBN30/ZKeCBs36BDeawb83rxKcRae/GmVTF32Tz2EUyNiY88GA/e+KNYMPaxqN+YF68ePYHykr1W&#10;5y7EqQOH4o1zyEKRP58+xnl+ryBn/D3OFBaEL2HS8RVefBYuxMMJXwt/7u1NOi7/i2dcHyY4Eg8L&#10;J+aR2beAy8xLuZfwmvCr8CP+E64SHvY53odnvfhq1ObmY5t3L2ekz4qnsbnImT87qtrw84gfzGLo&#10;fh66mhL6uol+V36v36wS+Sr6Tp5hM/Qyl34qPqDun3fYpxYil2lHLjEI3ezEt1NVeV5sfm5FTHro&#10;bs7PvD6WTp8QTz27CB9aNTGAncgBdFF98ISO3XP4is5DrpCLDqyAMsrdo8IY64/RvTIN+4EndABN&#10;x/oyGi4dl8Zr07iN/Re7L3M2yiXOcodnUMbgvomG4+YBL4nto/6cGtlr2Y78yrTZ+ZVX2TGol5BX&#10;kH/I+ATqpO1j4k3UQzQhj5BfKMOWITs/k/7xHO2qIfQ0yKbqh5hLz++O/LqSP/h0mvDQ/TFn7FgX&#10;OfGzk6ez8ZBOSeP0K+MeI880lO+TPgkT4jTnuePs2Ao74iVplDgg8QvChPjJd4619FfcJ701D+HH&#10;OOYjvhG2pH3ml2h/WreYv2UKP8YVVszH/CxPPGQdzU8cZ7Ad4kTjWp51SPmaV8JxxvOb7wzGt65+&#10;T/jdujo3xIW2x28Jhq2DeZjGcq2/+NB3aT4pg7GvrJ/zKeHRNB9MaxvsQ4P5+M27bfeb7RQ/OyeV&#10;0yTew3ancbFO9qf1tu3Wxfjenbfug7Ee1tm8pRPWyflqeR/zDP9+vuD/l4NremFMeEz8q+PqePnO&#10;MRA2tBvQxlB5kHTW9bl8pt8dL+eid+eX8OI3x9hnYcFnxzbx+N4T/Dnu1sPgJe+gH0jxc5pDwrt7&#10;JlwvWD9hWbg13wR3aa74zTlje6y7QTg0WB/xe5pH8rfGF0bdC2Ud/Xb0GPurThyNmpL8WDx7cjyD&#10;3Pyfb/yH2Ji7nD2TrLv3cg7PIfgAfCWX4T+gspv1WGdXdO4/AB2sgkZWst+wGn+/LeBQ8Ogp7MYP&#10;4zO3vxb9AHsgoBHt6JzbsA1sOLofvDkITmR9hy/AdvXG8Bj62qscwkbsIOcN7sd/DjxH9XH2xR9G&#10;hnyYNRp++NRdeM5fA3rxVZWbY+z8qfHTR++LxdiUz503I771j38ff/qfvhD/85tfi9t/cmfcgU+A&#10;/KqS2DaID9aj+6ILH07u06jdj2wa2q5PYdeG2s61omvwXIBi6Lw65zpojOtCaYFx3J+nXNtv3kvh&#10;LaQHZawXi1kjqo8uR9+iX7/17fiJai+CvnB+AjLyTT2e4dweTfi4nvnknFj45PxYOmd2jL3zbtbn&#10;U+Nw9y6MseBhP/wd5039Is4MszdgZ0+cOYr/j2F88wA/L50f1dc5vieBvSMj2NKcHfVFL9wIg+Ix&#10;YdLgJcxs3Lgxw+vCpfBgHGHD/8JWgnvTiDeFU+FV+BNGEo8pzjKu6U1nEI5+8Qp6srexETo4HHdd&#10;//1YTrtmPTEpFuHXc9sgNBa/SxvwT7SZvilBV1CGr4NW7Arbj3fHxm2F7LHF/8IAYwtPVdHDvhPg&#10;rQXdkXsly/pbM5sAz6fQ3kD67H3G5mVx48R74gcT7o5b7vhezJo3KfLKNkTrruboxQ6gHX2H8i79&#10;cxWgX9JWRdmRNDs7X5t86+Dl1D+5b2Iz8qUtyIQce3k/7Q22n4dXOLcv22vZe5F1HbqIznPYOMIn&#10;1AKPTSPwzmf3ZPyPdgryAtowyAdkey6BJ/dZqrPI4AU4Mp4yFm0ZtIFUT6FeohTY8SzuEmCsmm91&#10;7OOohz9uQHfTAb/kfpPJs/FLsnBuTHn0pzH9wQcjOBfsA3hKx9hxk4bo915+Qftp16KJxjvnHXPj&#10;Or4Jz4iLHF9pXKKx4hUv78KLeEUeU7or/vOdMGga9/u5phL2Ej6SlkufLcu0/rfsRP+FI58Nli9O&#10;Mq6w5Lu0BhK+zNM8DOIpYc/gcyrP/LwsU/5AvkT4tZ4G3xtHPKi8wjKEY4Ntsg7yWz09PVl8/1sX&#10;87CNttW4vhdfiqfts8RXGde5Y/95T2lSPa2r/Ld8gN9tr/3oZRzzN444XNzuvLRf1TU5B31n++0P&#10;8b+0SNpjn5r+Y54h68qP7Ec6LUzZ3465sOQYO6ccN2FX+FcnKK51bBwrx9U56Pc0rj5fzT8IO+aV&#10;4MexNy9hTDhxXqe5YT0ca6/EMyT+0fTCuboqbRrMI+Xrs3W3PvKkzmXr7rNX4reFSeFJ2HauGMc5&#10;YB1Sm10j2CbbMAK/cO70SBRuWhMr5uOTcdG0uP2Wa2NHD76O4Rdq0fU2YaPWtJ910wC4rB85QQd0&#10;twc/Cm35Gc9QP4y94lFpqj5xkREQqnhXMdSW7YNvPeUed+QTJ+QbDhFvGL0AthDwE/WcE1hLcP97&#10;HTi5BL1GwT7k+AfApdxrsE+vO4IOANosLWmE7pftaol1tYWxdMWCGDfh4ZiTMz0WLJob3/6nb8Xn&#10;//wL8bdf+2r84LZ/jgcmPhrPFuVyziS+ms8dCfdyVLOXUxvHRvC2e+c72Nsv3yB/oM28fIG4X54h&#10;kx9DD2oI8hXGE+ebThrk2cpbSZOHrL2IdXPRrtpY27IFP9DFyDfw8YTPp63QpVp0MkWddTEDnmFu&#10;zqyYgwz/4VvviP6WdpyRI1v89W85u+tAHO7bG+cOYzuF3PkN7FFfOHI0zp/GvhZcL4wIHyeBg2Fw&#10;0GnohOsX6YBjnvCYY++lnw9hSHoiHPpeOBWXClMJtwvTxhFm/SZMuH50r5z5ip8THJnedOZl/IvH&#10;kI3A56hPufuGH8TKnJyYgc5l+epl0cUZoa2HsXFkzVyif+QRYAd/2V3Yuew8C/+GfKmTb9uwRajs&#10;5iwIeIt6ZAyNvHOcPbtK+4TMTxM8WhfPu7BNkQbPL3om7l80Kb7/o2/HzbdfH/f89PaY/uTUyK3Z&#10;HPXI9VvJQ99c+nbSVlW5v2dtyzPIK7QdR+7FOBb0NWb+nEbPksLmAV2UeoMm7VoZv96Lw4ShbN/E&#10;TuwYei/hM/W1w7H7VejMRXyOKCsABpQbyDPIJ/isTYN3bRrUd2i/IM+Q9BPClXKIRnRbFfAK+fiD&#10;VM6ln6cS2l6xX70F+zaGmWucozZ59hOx+Ml5MW382BiH/5jfABsfXhi1TRQGpGvLsI2RX5gyZUpm&#10;X5/2Ljhm0jRpjnfxiDjJuzjB8RauxBeOq+MrjRQuHHtxoHhHfCMciH/8Jjx69790zTjiGv/7zbxM&#10;I84Rv/rdvH0WVoUtyzSNtFzcnOi6cc3T8oxrOuPbTvPzm8FvpvFduhJ8G1ecaz3MJ/E+lmmwXaZ3&#10;/kif7RvfW5b9YZ5+t27mYT8lGYF1tnzvpnE+2c/+t+6mte/Eu84l+9p6ud60XC/TWY68jv0oP6BO&#10;2rWi4+MYWL55XT124m372PI+5hnSqH80d+mzdDWNq2OXYMpn4cKxdX0lPnTsHSvH2jkgryhsCIuO&#10;seMqHPnO8Rfv+t48HVPhIfGG8gCJZ7AeBi/v+mcQp1umcCCsWZ68pnjfZ/MW/oQf8xWOfbaO1t3g&#10;XLRt1tf8xAfCuGmth+mtu3VWtyZM7t53ME69iL+uw0di/VMrYs3i+fHE2DExbdIDcQCaWr/H9Vdt&#10;lB1hjQb9d51Yw9q5gDVhbmcFOvsaaAKyBHCsPvMq0CPod9dQhty1jnVVPbjb8wxbj/dH+wv7YttJ&#10;bBxeQO6A3kDbQ/csav/Vgo17O34ba49zhhP+HIrRURTsw14COXAV5Zayj0JZQFEfumps7Gv3ISvY&#10;2RAz1i6N28bdF48j71+6anncfPPN8Vd//sX4H3+DjcOYe5GbLIn83PXRtQPfDcga9p4YjOGLR1nP&#10;7sjOHXTNp92beD2P9Z40wPWhe+nLoR8V/Pc8ZWUP+utR1pwPf+AaVVm2dCi3E5+/4P0y+it/e1ls&#10;6alkPx75sqZugH5Usx9g/rNLY8ES5PZTp8X0ex+MeY+Mj4tn8bHrPnv6//n9B+KNS9gkvoluGbnC&#10;y+AwYSzBnmOq/4yzF16Mg8/jxxn8k3hRxz/hO+/iV32+qAt1/I0njnPMhQNhVjgQXv1mEP4Mlpdw&#10;pvGFR/FywtNpPSesfXD59fjtm2/Hshmz46Fbb4+n8BOwfMnCeBb+s6YbPcBe6N8wvi8G2DODH8UW&#10;fBzUPI+sak9t9PA8hPxp4Bj7FRhTfTxXQ8PLd6NPgL4XQkvL6PvcPnQYyG/0uVALD9Z8Bl8Y6ISW&#10;NmyOJ+Y8Fj9+4Na4Ad7h+zd/hz25P4mVaxZFeUNh1HfVRMuuptg+tDPbV1GHLy73xSgT0AYlH14v&#10;s0VgnN0/UYG+ItMx8a0VnZl+IEf9M8AzsG9iO3st3S/Rd3mUX+g8h+0KPIG8QC2w1Mx+TeFGXkBb&#10;ytE9FPIMyFeALW0g5UeUW2X2DNSjlv/qJ4o5p3sLsJdPu7fSfu0ZStDpVO8B/uAZ9APpXssZE8bH&#10;/T/8YVw8cDDi4uVMnyS+chwLCgoiB55Nf5Ceb+gYigukgeIj8U/CU46xYysMCB+GhDOka+JB0wtH&#10;phW+pLnCgXlIZ02bcI64yLjiUPM1f9OJn3zvXThK8Y0nrEkTDfILyhjUbaR33pOuQ7xlmoTnLM9g&#10;unS3bl7yB7ZbHGl51sP2pXaYh3jWOJZp3uJH80nl2P7EA1zN51gH+zH1pfHTfDO9ZUtjrLv/lcOI&#10;++0v0xrfvG279TOe/WP9XKd6ZpDfLDvheJ/F49bbOadcJI3bxzxDNuQf2Y/02XFMsCA8pXnhuDmW&#10;ixcvzvYyOjbyh/J02hb47FgKK46X88txNi9hL/EPwobBb/KtxvWbPKRwaXlX8wzaaX7rW6PnTZi/&#10;eaV66edX3yjWyyCutzzxg/Bvnf1vSHCd5rP1lg4Ir/I6Pltn8/ee1iB9A/vj0pW3Y2dnVyxlL9/i&#10;mU/EGOzTN29YHkPQum3oBKrQF1RCxwu4F3FecBW2jAXYtOWyr7AAXF7CvsiyA9jFQ9O1M/e8v2rk&#10;8gXg+nriajdYjcy5bgj9Mb5/20b084Q+APvEjhfwwQwOLQZ/e/ZwMz72apE1VMKj1FBm7Qh8CHYN&#10;FdifVfPd9VlZP2Uh067cix4ZG4Fa/ASuw1feVOw25+Bz0DEcc/ud8ddf/M9xzdf+F/4FfxyzZkyJ&#10;p1cvjdLGUvxT7o3nLx2LDtonHpeGuC4U92/J1pmsG8H7Gc/A+lS+YSv2c65FM9zPf30ByzvIM2jf&#10;kL+jkn0T0Dz2fFT0o1shNBzDjv8Ce/JePBS56Ob1iT0fvcTy+QtiBjxDxTPPxS/fQbcK7r8Ej/Au&#10;8uZf/5x13WvYnJ2CnhOEHfGFMCU8vQ5cvvjKyzHEmOoDU5wkXDj+wkPCk467vqLFL9IAx184EY58&#10;Nj/3bRlP2anwIq4XvsX3zhPlV+I48Zp4UJyfcLv4WTjVnuHK6XPxwC23Rs6EifjKYM/EgpzILd4c&#10;rYzL5k58j9Gv6/tqI3egAZ5hN/1aE5ta82PHyd7YN9IffdjANO6Cfm+vjurd8IPScGwYa6DDazrw&#10;Fwo9LQGe8tFvbECOU87avBEerxweor69Ev5kRUyZNS7uuu+WuPFf/inGPHx7zFk8LZasWRi5FRvZ&#10;u8nZWNg6dp9CJwZf4Dhq7/AseTvm8n7yC4m2yxt2wJcY5IO1Z1DW0Hl+IPMBuQ1exz2XBuUKwpA6&#10;B3UN8hDyCh3Y2WoXoaxBuYjwIq+gbEqeNPMFBYxpy5Dtt+SdMogKQvkB9vTsbYut3ZyBir/SOmRk&#10;c5fkxLx5s2LJnJkx9rbb4lBLawS8mnycYyQ9cX0xC3sS90+499JxdTyFC+mVuCfNfWFGWBEfiHfE&#10;KcJGooXCk3kaX7hx7C1HuPDZ+H7zWVxpEH5SOvNJz763Dv73OcWzTgZxlnVJPIN5Cm+pLPkNy7YM&#10;Yc7/Bp/lX72b1nRJ5mpbTZ++W6bvxJu2x7YZ32DZ1s08zMtv4m/7xnp7N611Nb19Jy6X7/a9d7+Z&#10;V+JxLMNv6hnsC+OY1vzNW5xsOcYxf88llMc3nu9tq/1ivc3L96Y1GN88xAsf8wwfGbuQZSytts8d&#10;B8dEXJhor3fh0jN8rrnmmgwGHCfHzffiUZ+FFedKgiPHLdFjcbrxfGc8x9V56PwSNuQbfGc91E8I&#10;o+77kGdINMH05m0d9cPjHjnrZt7WJ8GicZw3wpe8rXPDeSaMGzfFN1/pjjBqnayPZfhO2fPAIXDC&#10;W7+Kwi3l8AvzYurDj8Qjd90eXdivHTiG/xrwcyF2iUUnuI+wvkb3kHugETv4sigcaIx1XdDLPmT1&#10;+O0p7tcGgLN+jw4g992FnxrWSfuRSxyA/mOLUHsI+o7NQgNn+zQf56yfE+BmaEYN8ujyAffJo+NF&#10;1lCFvrgc2UINvEMHeLn1PHvpkD90YKO+A/rbxdq0lbrV44Oh5cJhzjRkbxvyg8K2OmS405GRTGbP&#10;3+J4Cn/TX//il+Ibf/HluOnv/088+OPbYtGTs6O8qTh6h7vj2JWTGW53r5xBHqAAHF6JzKMJvJ/Z&#10;toHnq+ALPEd57TbOsuZuvBS0oVROUumaGB6pDvv6BviqSuw5a2iDviY823lh/qqYlPNEzAbnF6/b&#10;EAsfGBd7KxoyvOYYivuFzYRf3nwHfSV47Mx57BtPYvcE3LzMWcbnX0Z3wPMLZ7BpAM6k9fIFwoYw&#10;LSyYn3tyC1h3Jh5BmL2af0z8gvsjhAVhVHgSTs9DQ8R94lHzE6f6zfolWYP/hbXfvfVO7GpqjUn3&#10;PRCr5+Pre/q0eGLyhCiuKcnOBNfvQi17C0uVEzHuTS8gu4IHbIb/3H2WfTf0tTak+fCeefAGxcBJ&#10;MTp+3+sLWjuRevq4BTpax76Z+p21sR16ug/+8+DhvhgktEJba5tKYlP+avynco4qMrIpkx+KRx+5&#10;m/0p6KZyV3LGOPIGZF21wOLG7upY1VUWz+6szPQe+nWSpssPqpuSpuufof0UvkaGO9Gp7c1kDPpy&#10;8pwJ/TL0opfoRuagTYtwIvzoQ1J+IflmyPww/J5nUL+SZAvyF+q/lEvo06nR/4Rk59CAXaY+nQrw&#10;k9qIPrCtf0csWbU0O29i7fKlMXnMmKhfvwHh9qisXrzkuDmO+pxXPzFv3ryMhxBPiAscK4Nx1GW4&#10;lpGmCm9+T/hPnCjtc9wNCS6EB/MSF/pdHCIvKq0UVyV6KgwKJ8KjcGMeKY7vEl9iOcothDHrkGiu&#10;cGU6eVLv5mWZBp9NZxyDz7bBMuRlrZc8g3jVethecaLl+F7YtZ/Ewc4RL+/GMW/zsD7+924Zlmsa&#10;cad43f5zLpmH7bZ/7D/jmb919r39I11Qnmt+5p36WBxufqbzrjzZfS+ms962yfyMb9nerafpjGO7&#10;Eh7/mGfIhvEj+5FWO35Xw5/j4Rg474Rpecjrr7/+DzLdHmxjjCO8iEuFEeMJ446b8oe0hvNbosvO&#10;A79Ls70bX77f79ZDXsHLZ/1AWq51sBzhTVhJ/hgs3/kqXAs7BmHHuWJbzNu6WZaw7DvhURph3cQP&#10;vjOd8C7cWz/n/MEj7Ce68st47tnceGr+knj83vtj/uTHY3j/rjh0AtqP7GBDbwX8AvrVC3s5Q3BH&#10;rMXucQ17IKvRR2/c6fofPzqn8c1w/GDGM1QfBDcf6kF+gH877OX1zVwLLaiGnlbsw9aNUIutg3zD&#10;9pOD0QLNb2ff266X8eeHf/8azhwuUbaBHUMZcuy6E+g2ToJf0X9k/vpOKp/ARxa68k3YFso3bOds&#10;rSb4lrp29m1uyo2n586LZ2fnxLq5C+JbX/nv8ZUvfD6u+fpXY8y9t8Wk2Y/FojULYjtrwl2XjmS6&#10;B9ea7nPTD18p/iKUOyhfkJ7IM3hf01acrVGztSm2cq5XK1ljtpBPE2veSmz06+UZDrGeZM9oBfb1&#10;G7eXZucijX1yauSsXJj5hm4qLo2cex+JveX1GQwIT469OMe7Y/vqG/i5O4X8gDE7w9jKKxiG4f2O&#10;Yv/4MnFevjyKqxMeE/4cV+FA3rehoSGDB/8LT/KfCR7kFYQZ4UW4Ej+KJ83DOnj5X/wrbhbGxGfi&#10;xITLhacPXn091rM/dNajj2U8wxp8oc3Gl2U1vh3btX8Z7sn8IuTuhefqKY9nt3GGJ7axXceQKaF7&#10;cq9qFet6/XVm/hqhnYXAXCHy+gb2K3a/iC9RaKtnWVfDL3TBX+4+uJM9ll0xeAh7A3xDtfc2ZXsu&#10;+9mb2NhYEhvWL4+ZMx6Nm390bfwIfcUD4++JxesWY09SkdlFFgOPeeSvnyfPwlaeJM+gXatyJuVl&#10;2jM043uj89wgYQBeFr+kyI20e+zDlkEZg2dcuqdS2YFyKf1AyjMoe9D+Rd8P+mtQNia/oBxDvkD9&#10;RfIT2Y2dZQd6DP2ZaU+jDWQzc6GWfivuw6/GMD7R8Jspz+BZZetWLmd/yj3xLHsk3j4+qs90HA3i&#10;FmWTyhm0adDHjGMr7nDspPvClmMu/Um4w7tBPOM3Ycixl25L68SZ4hphSNjwu/b88h7Gt2zzM735&#10;WJZlCifSP2FH+PLZOObj/0RLhf+U1mfTS+cTrk51FQ6dI7bJII8gnpMfMG/b52U6n83T98azHb4T&#10;Zn1vO6yD5XgZz//mZ3rLsc2pbNMk+YL1979tF7ebxnbbXvP3vby8c8z05mX5lmVd7C/xvG1VF6Ft&#10;mfkYx3qY3nGyPok/sA8tx/lp37oG9P/HPEM2fB/Zj3qAJKtKPKr977ikeSO8rl69Om644YY/jJ28&#10;onjXsXacDY6dtNj5I/w4xsqJxd/GSzAmT+E6UDjQzkZ+QD4h+WewTvpnMH/h2LTmbT76FNceRtiw&#10;rJRnimM8y/W/vIBwKN7wv/CtXENYtEyD38zXuW69fH7t5+9xJuRIrEeev2zG1Lj/lpuiYN1T+OkD&#10;H+LTZiv7Hp4G11dBBxvQO9RBI59r3BLrWRMWQidzsf0T12pn4PqsFxu1POzQkx2535XrZzoFcKLy&#10;2TJosrZe2hQqy1UWLB71edQfzq7MbkD5bsKt7af0zTu6jpNv8L9nCVXCt1RhH1mDPqRJHO8ZRYd7&#10;45ma/JiweEbMXDE/5iDX/fY/XhN/9if/Mb7xd1+NW75zXYy99c7YtHhZ7D3YHfuxb+h7Hnt3cHQj&#10;a9hG/DjWEuqwvy/DHq0eO/ZcdDHPtJZkfqCK+qE52IXqq6+5vyM6DmEziXy9nLVhPu3bwrpzC+ny&#10;oHONB7bHhorcmLd0VsydPTGWL5oZXZx7ed9dP4yzx/YD6x/Er65gM/D6xXjvNdYTly9m+olXf4+T&#10;zmMbf+jgcAaj4h/HNsPJLyJLPj3q/1PYEiYdT78Jr9ILeUJxv3AlnAsD6qTEZcKk8PPuFfzw/AIc&#10;SxBHCWMjJ9lXfBbbl/fwb0cN336ffW7voUMhvH6F9c4laMBb7OlFffzBubMx4V9uicatebF0PjLx&#10;+TPwVzUX3wrADDBUS99VIz+qgDcogp/agr3H1t3oeJBRVQNTW7dp+8i+HORE1ch+qk7gA3Jga5S/&#10;UBmtF5ANnOmOneyVbe7GD2cLcILd7Xb0WR0vYddyrCCKoeX5jH8BNjXF0H7PwG5hfV5YuinmzZgQ&#10;Y39ya9z6vW/HYw/cHVs3PhMdnCPat3dH7EYmVrutDv0W+y5Z67dC51vwG9mAXKEeOG9ED9ZEvp3o&#10;UjqRL3TBK3S/BJxcPoT9IzKGV+Al8HFaBC9cia1k89nBaGVfZi0wWDKEjgF49F0BfMlWeBDj6Z+k&#10;jH7wv++1z9h+ZHd0Y+fTBf/bOEDZe7dxFixpB5E79LTGdvjv/iP74smnF0cOurfHHh8b8+ZMj3vu&#10;ol03fi8m3XlPvH/2Qvz6EjYD2EQe6NsT06c8kZ3NsjFvM+sBbK/QZb3LGL4GXROXXLyAz68R9Apv&#10;jeo2xIXCibRQPGMQ1qSdKUhvpaHCiDhPWHNNIjzKhyb8KB4VFoU98arxxVHSPPOyLOtgnJS3aczb&#10;yzTm6Tvpb8LLli9sy8NKg+VnzNt6G/wmzZYuG8f8En9gXGmxdRAHWq6027rIe/jfcvxuXL/57Hfr&#10;Y/2dP6Z1Lhlsr32UeBLT2ybxrfPP9aH1kg+wDO8G49k+6ydPX1NTk6VL9bVs25XoimVYdrrb19m8&#10;pT3m9W/hGaR5tiVd6eyCT33qU1n9rZdx5L0M6bIuXrYxXdIuL/vby3rb717m4WUc6dqnP/3prH7+&#10;v9r3ks9+V9buN/0NeNlf6bLP05XieE++mHy2HZb5uc99LsvHd4ZPfvKTmb8qfVZdXa7fLNOybbNw&#10;8scu09hW+8/gOKSxsb7OGWHTMb8NnaG+vaW94lHpr2NtEC6u5hcSPPlN/G0avzs3hDNxtXn4Tr7B&#10;dtgex8Ix13e0eVoX6b7PwqT2a0s4H9CynaOm9735JxsF4Ud+QVgyOFeN4zvL9TmlsW6GJGvIeNUr&#10;r0fnnr5YNWdOLJoyMe675cZoqtgabfvQD4A7K/Fhs2l/M+sp9gDwv4a9C+ubC2Ija+qtrI3yerCB&#10;hE66plJ36750+QFtwlxjuSZ3HSbtl1eQv1D+ux4fTb6X/hcgf968szr7rm7YtZ7y3h2sMV27aTu/&#10;6yLnD3FWlHbz8hLZ+o21XNVRbCVY/8kzNGO31v3SMOdNHolmZNf5nPcwacH0mDhzcqzEj8ND942J&#10;z/+HT8XX/+YrmQ+iJVOmxdzF06NxZ30Mn8XObZj9eDugae3lUcSatoo1bdmAto89rD23YffIGRX8&#10;39zDmrm9LPK5V0OfmrHHrEMGL89QcJAzCYfw0YD9RjFpquFBlmAbMmnm+JiE38d1zyzGX3d3THj4&#10;x1Fflhfvv36BPZb6CgFXXQFPv30lfg4ufw+84bifPgWsEYQjx02dgjqlF04ci/PnRs8O8b2wJHw4&#10;vupGe3p6MhgXrn2vXlXYkmdIcCbcXjiDTuJ15Krvjs4J8eyFi7y/jGz5V+i63kEO/AtwNDV0Rfb2&#10;uz+LN7F/eftNZA+vvRl9lRX4MX4gtleVx/KF2MMsYx/pc8uh3fgCZU+sfeA51VXQ4yrGqApa7L7Z&#10;OvbW1qODKsOvR0UvdBJ/h+X0XcXx9ti4DxnWmdrovNgeO85yZjt6rqadA5x1hS+PXvjJ4Z5ov1AX&#10;jS8zDoNNsXpPfea3qQQYrMd2oRvZww7Kr6V/855ZmvENd9x0XUyd8HBs2rAqujh3fOgw9J+zL+QX&#10;6qDnVcgdSnezZwK4roX/aGIfjzxD6wjlwzf0oofYDb/Q8wr7f/A5UsceoYpDTZltZjHzoHqEcybg&#10;F+QV/F+IfqUQe+CNu+tiE/lqi+E7eYX0XEncNmQmLfRTA34o6va4H5e9JJy9tYM9ljuQMWxDxtB7&#10;aE8swRZn5txpMW3G5Cjcmot/lJrYt2tnPDVleqycPC0O7+wN96+8yH6b1SufivHjOessZ24MI5M6&#10;AV93Hr5h5Pf44DR+wvT58frLo3aR0jppo3Qy0UTpkTAlbk38QqL54k3xjvAkXhM2xVnCnv/Fg8KZ&#10;cYQx4c93wqL00PTmL73x7jvLkF5LX41nHPMTh/lfuJQf8L31SHTYPPwv3TIf4/mcaII42LaJ922b&#10;bbRdidb5LA/ie/O2HuZnmebju8TjJNptXNssvZC2Gd934mjlC2mt5nvpruWnutkPvnc+qnsWN1sH&#10;3xnHdqUyzTPVIb2zDPOwnb77t/AM0lD5A/OSJ3CMvKSH6UryFt8Z7D+vxGs4ltJY++XqdMYxrnl7&#10;2Y50GS/R5fTdbym9ZSY+w373sjzb5mXfpbimT3GEEy+/CT8pju8Sz2Ofmya1w7Ic81SefZ2eTfev&#10;XeZtXpZjvRwT54vB8be9jnkP+NZ9zt/97nczODM/4crgeDk/7DuDsGNIz+ZlHGHBeD7b3+Jpn+VH&#10;HGf5JdtknbSfcF6J+5NMwrjK/zz3Qj7A9MKu9TSYv3PWOSWvYL3lARIv4XfTCB/Clu2+ml92TutL&#10;7BT+h4tqqmIZe7vnTRgXD972oxjqw68N6+Mt6JiLj22HZ2jK9PJV+Gus6uc8yO2V+PLfEaVHu9lT&#10;WJrJdpMcVhmvYVSXy/5MdbbwC+5J0xZMXqAI+7a17SUZ7yD9V8bge/kL02o7bn6m0++uexXU/aov&#10;7jzrvnn8A/NevXEda7w6+Jka6lPHWrELm4eB105E/yvHOftwX5R21cM3zIgp4NuVq1fGndhq/Jc/&#10;/bP46lf+W4wbc19MvO+uWDnniSjZuh460xY7h7DDgA9Y3VIcz3KO1OLWoliN/jsPXqkc2XLdMLwQ&#10;tK2F/Zqt8BSl8BgV+HjMfB/vx3aNb6XEqRxiHUsflvF9/qoF8eQy9lgumBoVNQVx7IWD8ejEB+OB&#10;sfdERd5zsaejKbpbsIUoLYzBXT1x5TI49dXXMnnAoYND8Qa+FoUr8Z4wlfl5OY7vpvOje3nlIR1b&#10;4UK/TMrJHH/nmPNEXCeMJPwtrJmP8PcOcob33wPfcrcMYeaMuP+1V8NVw3usT9WDCD/iNufNr9//&#10;Zfz2g9/EW8gbnsTH9SZ8OHU31MacaZNiNv08Z8X8KOqojnz8Mj3dXJjZGm7o4f9eZAPYiOpTsTqz&#10;bcGvIn3WTF+2j+APdD8yB3x8bNhVRf9hFzPCXkbOlKjZh/wfHrYGvqwEfiCvH9vKwf1RdvQ4fiTx&#10;yY0dSZ77KpBjVbE3uBUZUTd0uJszyDvxBbVsWU48/ODdMfaRMZEzb1psLdwUOzk7fRBaXM14Ve5n&#10;HPuRBbAvUx1CredUIAMoBN6rjzLe7A9tw4ahlVCD3WYR+rI8fIhsGkCPhR1wI3zKNvZ2dsArdgyz&#10;RwOZU+sB7GP7kDMhb2oi/1Z4yDa+NwHjDbxrodyuY8wN4lVQ51LiVvW38R8YUz4jD7GXumAD2Y5f&#10;j1X5a/DtgawKe5z8rRujY3tL9O/p5gyYHfHQTTdH6dr18dIx1gr483h6xcpMN5GzaGHUtTTHyBl4&#10;S/gGcYV45QLje/lFaCn7NYUdx1wcIR4VZ0u3xJHSWHGtOFpYEv85/r43H9MKU+I3cZM0PuEavyW8&#10;alyDMGq+BvGl8CwONm9DouXCrGVYX/MwT+E11Uk6lPCxdMVgmgTvfkvtsEzrZ3nCsGnNxzTCfwp+&#10;s0zfm4/pzce4tsu7wfyMZ30Mtlu6ZL8oZ1b24jw0vXUyje00X+OJj8Xbyo/VSViucayfeaQ+8X+q&#10;i+/sgzR/zSON0R/jGezTRBuvpq2O9Sc+8YksX+ms9fW7ZSSaLD20DtbPK9Ff35vWe/pmfl7Ci33q&#10;JY1LZRvXfrWNV9fDeL738n36Jk31cm3tlXgPn+0L80l1+OxnP5v129Xpjedl/3rZD8olUt2uzi+L&#10;8K/82L/CoDCQ6Kkw4Bj4Xx5OOLVO6gNvv/327Jv9Yhzr6VgKM/at+RgSHyqsmNb5IZ03JHrus2VL&#10;222b8hj70edvfOMbf5AlCE/mbRmmWbVqVcZHJHixnqmuSfaQ+AR5Duvve2mG9XC+2Eb7zvIT32G9&#10;zf8E+/bWIMNcjn50zrixMf4nd+AbAH3t873ooZsyfmFdv/sf2P8Ibi5HJlDcUxsV7HkrRta6ojY3&#10;NnSVZ7oJ9Qobu9AZs65Uz6AcQX5Ae3D1D/IEyh/8vxG+Qx862o7tvDCETuP5TC9h2kwnjH5YecWo&#10;D95OeAls28Hn2qZv52wHbSHVQ2gb2e5ef2wnxfWm7XlxiLMOD0fvSc7kHeKM4r7OmLlobjzC2ZjL&#10;VyyNn957X/zXv/hS/O1ffjluve7/xj03fTcmjB0T6/DR2NhLOfAAG/EVkEv91tLetehWtiD/qKSu&#10;njFRB85vRt5Qgxy8ehc6eWQJ5fwvGmiLLYQC1tal0MIacH8N32ctnx0LFs+MJ2aMj63FG2Lk1FDU&#10;NpdHRV1RzH78pzF17P1x07XXxHX/8E3k+znxxsVLnD+FH2Tkm4MD++PKG6P7yJ3bzq9snEeAp5dH&#10;+VDhU5hwnN2v5R5vx955LG7J5EngNmFLuNLPv/AhTHz4yw/iNx+A88hDHCj8aHN54eIr8UtohXzD&#10;62+N7kV3Wln+++CEyy9dioGe3fH4nXdEbzV+uttbYt6sJziPc1bMW7UoKnsZW+h2IbTYcx62EAqg&#10;wWWsvWuwh2yCFrfA63Whj1AP1nqsMwr3VrEOb4h13eX4BAVesKetHMAuBp9ctazH65EdlZJn3t6u&#10;eK63j70YnEc+gs8sfJXLM5R7bgm0t7qnIdr6WmPnLnhA+MAa9tSsw39kzpwpMXbsvfHYxEfiOeQN&#10;7fg7l1+ogm6XM6byDPKs2q+UI3vYAo9TBS9aiSyrHJlIMTatW7FR2co+4CJ8jZVhj1PVXRfb0GHt&#10;QAcjn9BMPu3wA43AQUlXVdSSp3yDPEM7/IS8QjPx2uQt4INrhRXkV/IM+qVoOYwuZwC+Gl6zsLM6&#10;etlb1HmwJ57a/Ew8OnVcTM+ZGnlbN8TAvr4YPtQfB1o7YsZ9D3GOXFlceuF0fPD2u9gzb8nOxX4c&#10;HLZ89ap4HlnDOXCK4y0dlE/8AHnRW/CmiQb6TTgSXsSvPovPpHvSAYPvxYPCiTAo/kg4RvwkrhH/&#10;CXfiGfMU3rxf/SweTbg04XBxobRRuuRzwsv+N0/LFX5NZ/6pPtI062U+vvOS5qU5YV7WzTxsu1ei&#10;z/4XnhNvYBxpp2X6/mrexboZbK94NPWb7TOe35xnziv70HLTmtQ4Pls/81e+4H64JH8xT+NYZ+/W&#10;zzrZrtRP6Ztlm5ffjPPHeIZE/+0n+0h6k9biPifaqcw+jYVl2p6rL9tjMB/7x3JTPsKDl+mtk5fj&#10;Lb1POCvxDqY37dWXbbMe5m8fWS/5AMvx2f4wvc+pjim9/z/zmc9kcdM74wm76UppfO8YJzixvD92&#10;yZcIP8K6QTxr/1snx8JyHAvXcddee22mGzCO9FWYFU6M613YEIZN4zg77rbdfMS7frMM8b5B+DCd&#10;c82622+Op3oK7RnUMZun5TnfUnn6D3XtaB38Lv/l3PQuL2+55ml5jp3xfO//lF+ar75XjiEf43fD&#10;0bOnY8XaNbF6zpyY/tD92LI9FJdPH4lu7NHLwJubteMbRP7Oer4cGXAleoXi7hp89GzP/PKurM/L&#10;9AziWvUFG+AZtAfT1st32pdJ+7VJdx0o7yCfkIsuQj5A3kEZQjd8g/YN0nx1EttOD2ZplFNk+cF7&#10;uOfdb8bVJ6C6kC789XW/MoRNGudIYO+gTKKT85HdW9GOnrjhYHf0nR6OeviGueiEJ+MvcvGqZXH/&#10;ow/HX335S/G1P/l83Pm/vxmP331HzJg8PhauWBirSzZir98aHS8fiQLqugG5iGcWZPtK8ctQt5tz&#10;q+AnGuiHSvB7ST86a2hDPng/bxf77Pvw96RtJmvizsGumIstg/YMsxdOi9zy3Ng9MsC52fui9xRr&#10;Eviz/d3IWPI3xM3fuy4KczfEb6Hjp5Afy1++gKz5xfPssQROhTVhTLg/fuxwXL40CnvOU+e465z5&#10;8+dnY+yYC8vCprItYUE4cZ5oyyKsCI+vQzd+RjzxhP8NwrDwJ27O5hW8SvyO2fWrD6FJ7yB0Q476&#10;0iuxt70j7v7+DbGjrjqqCvOx659CO3Ni0dpl0Mpt0UEbG7Hnq0FeVDGMzAXdVhX2Avr8rGJvSQU6&#10;ry5kB+3IGVqOoOPfU8qeiZbI7WHdvfcA+272EbBxgMeoOIk868iWyDtaEgUn2mL94FCs3Lkn03ls&#10;QoaxEd8YJciC9A3tOeaVrP2rsU8p6ahiryL/WzljFL3QmPvviB/88Lp4bPyDkbvpGc4wwSfkPuwS&#10;B7G36AFWd6IXQ9dUcwhZAzS8Ct8ixfC6m4GBjfCPedgiFMM/e15mrfwqcoG+EwNZaKIdZfCaZei1&#10;iuAXNjUXRS42MFu3Y/MDX1DRDz/CPPDs9XpkDvXwDaXaYrIPtYC5VcOccr+OfLX8tuendZ1gzxC8&#10;0qqSdTEuZ2JMnDc5NhStj4HD/dgvD0bjlkL2Xt4ZJ5C7/Pw11oO/+V0cGNzH/pE5Mfax8TFlxvTo&#10;AX/o0yOtfd8BVj78BWP42qi/A2FLnCNeceyFhbSOFd9JP8X9vv9/lJ15cJfntd//67SZyXTSdMa5&#10;bZr0jqed3HubO3Pb2LlL29g3SR07drxhMMZmlc0mEEhCSEJCSIhFCBBaMAgkkBDad6F9BbTvIAmB&#10;QAgMtuM1xjjNvUnae/r9vPJxNR53cJ+Z9/d73+d9lvM8z3nOOe95znMe8AbeyHcJ9AM8gaaCm9Ak&#10;yqEMaB80z3EWXAJ3qYuy4R3gFhf8wHka9BxcpkzSATP4Tf2UC35SD+XBC4CNf9LAu7nIB6ykIdAG&#10;4KJs3jMvmEPkpW6PIx35vL38Az9zB9iZU9B2yiIt+YAPmPxbjf4Bfi5oM/mI4z20mb7jDAn6j3gu&#10;8pOeunhmzgIHfUAZwMp76uSefgAW2v0gmYH2k95lA57hP1/+J25hGvoOnk09/q1PHuDyvNyThkBf&#10;0Jf0PeWQHznk68oM5PcATyQwpqypUB51LYSbdi+UBTwv40FwmEkDjnle3tGXwAlsDwrYPtB/4Bz4&#10;TP9TJvX4OHV1ddmv5DOFtQnSko7xZawZM56ZK4w/Y8o8A4doE/ze5w7pSQedJg1wMr/AAeDnAmba&#10;hp7B9z+RBt7u8GHLhl0DeOt03+c2ZXFPWtoEvnkcaVlXozyXadCb4WuCcw751sS2YmhqwnYfSrWD&#10;MTEWKr6ZGhdlcxM661d6hjLpEY5rj0OWfDpVQyfll6dS33Il4pklsis/rXVb1hHYUxDIArIvmL/v&#10;DPawsRcB2wT2F+B7GTsGdA2sQ6CbYP2BdQrikBtYd0BW8DMB4f+sQSA3oK9AdmA9gn3vXMgNtdPy&#10;rzsnP4635SNKdpHIDS03dTby5zJD541R6YS1J2920ronhy0t56jOCIyVL6AoW71mhb30yKP2iz/7&#10;gT3+l39hy156zrbJd060vpNTKnLls1BnWYm+n1Cbjwv2HOkb2FNZp+c2taFdNL1YskGe9oaclM6B&#10;64RsI5EdSiVLNInW18t/xI490Ra9K8L2H9ltpytPW4P8O5X2SM5oKdW511U23NVs08N99vwvfmat&#10;52oD+4KP3ns/GNe3teY8q7OqwFXoDvjFXLouO8WbN2aCOes4jR8fzklnnjNPGHfwAvwFp5BRmSvg&#10;K7gS0Dw9/17zlXhwhYvyuKB3/P9RdOGPv5NNmeSLP97Xd4Rkh+uyy8w5dMQ2LltqDUUF8puVpDOS&#10;dO5WYrTtzkqxvOZyK1YfZHdW2DHZvOCXKW9QOhzJDcWyfcyXLWR2R6E1aX2nTv6Lasflx6lb/hIu&#10;yV/CgHj4qGhr/6jK0NkUsnM9I3vHY4NZln0p30rf0hliV+e0LnE5sK08rrUjLva7wGvL9O1eLr1P&#10;kfQNyAzNA23WJl8RxdVn5Tc0wV5bucQWvfCUrVm11JJyj1huS4VsJLRnc0J+zLGdmJCfhctaS5P+&#10;oGS8I/AvcUry7inpmgo0J4qFc8VXta9GOo6WsQ67MN0rfYDkVbWlRHWWSj7gzMxS4UUx8qPWHlh3&#10;KOmXzmNIaw7SOXA2CfJNsWwc8qXPOy2dRoHkh2JsK7CxEL7XT6GHkO5CctVR2fTGHU600B2bLfNU&#10;hrWrPR3dLdZRXmVLfvaEzjSTP+G3Zat3Q+cxa80B/eS2mGiL1FVYVmpTokPQOcb5Y/Htf5D9yj35&#10;AwFHoGPgB3gCXYPegz+kB9+gkfAG+D04CF0Df8Aj4sjPRRzpuee7hGdwyL+JKZf0HoecQB1c4DT4&#10;CZ+Gh1I26aGb8HrS8k/55IfWgpvgK23yQDraRD7oq/Mx2kWboOHURRmUBz+ibdRLOcwd3pOX9D4v&#10;gMVlA+gtdJcySMt3GOu8rPfyDhhJCy2m7+ANwMO3I/sk+D7k3tcL6R/SMFfpX5cRaB/jAky8d5nB&#10;6T3xX0dm4DscfuM2h9zTL6wdoO+mDQTiaddXBd7RBg88Lww+xsQBF2P5zW9+M6iHOPqSPqYdC/O6&#10;rEB/027y8Z5/AvfASoB/UwbXww8//MW4L0wfJNQP/e/1+HvKAbb/n0Be8oC3tJ++CuimcJbxYczQ&#10;GUVGRgY4yzu+3eC9fOszBxhD5AAu0oMX5AVPmUuUDc6Qj+9ExoA5xBwAz8Fx4PD2MOaPPfZYIA+A&#10;16QBl5A5KKe0tNTS0tIC2zdkd8rkPWnBVWQDzwcucVEGccAI7KQjH9+X4CsX5QN79/CQvq33W4rs&#10;GUKef9aK30y3q0MXrUs0s2pKet+BakuTrrhMPptKRdtqtTeiQrSu6oZ8/8vmMDh/QWsG2CsgL8z7&#10;q5HsIN0C9DuwUVB69Az45Q32NIrvoo/AdpI9aXxXYTvJGgV+nNm/zr4LZAZsIFnnCOwgpLMgP7ID&#10;6xN9708rv/Tasj1r0F56vtFqpYtolr1Dy61R7aUfUFqdNXHrsuwir1iX9A218md8tCLfIlN32Trp&#10;qlNiY+0l2a38xfe/Zz/58Y9s04bXLT4hxpJ19uTRM/IH1N1oHRMqUzr0KsFbK3peKJu23NZCrUPr&#10;/ME+ziGsDeSE0+INnOvM/tJqfau2j4qnaD16V0qcrVj3qm2K3mjxWXvsjHwFlEyKJ+n7e6iz0a6P&#10;9VtPyzmdc7zCxgd6bWJk1EaH5INIdlI3Z7X+LD+d4C14xFyALn7wvvzkjw0H+MsYgyfoPBl3p++M&#10;v9MmaBHz0mk7uOS0gjkEbXT8vj6j758b8geh9Yfbs7ftnmwkf/fxJ1L6au6qjJnBATsSr7MPZFOK&#10;fqHngs7/OLjPdmhdYnvyDssqybGi89Lhi3+e6JJsgH9D7bPBprZWvJZ9i5XSHZzV3gn2CGD7h5/M&#10;422yp9W3faF4da10RBWj9Ln2L+j7vUoyW4XsCevki7Rdfh1a7/Raw02Vo/HnnHJkT87+yBdfRy+Q&#10;p7HKki7ruNYOKrWeUT+sNZA+rRm0Vlvq4T22ZoXkhuee1Lf4Wks7mmaN7Y3WMyJ790uDOkdTNrc6&#10;c7W+p8XaJW+26moe035gyRNc9bKVPSd5sEa6iHLhRbl0Eez5KB6THazkgaJx7D0vWLnwt1Ty7lmN&#10;c47mzZvSq2ULxlzhO+d5pkkGPSNdS6FkKK482XOe0jrLGekyWBspxU+E8lcNSUd2dI+FyV53VcTr&#10;drau0Eauj8p/yoD8tu61+C3h9utZ8cTf6GxnyQvQIL5lw7dFWkxcnO3R/O4fGgzwJuDP8GiN9280&#10;ruALtAlaAK2CPpEGXkc50Db4JRfpwCnSQe+ch4E3ToPAU+et5Ie+wy/ANeef8Fror9cD7oHTXLxz&#10;nkka8kCHiacseJPzF2CG3gGz8x7qAgbywiOYC9RDHGUAM8/UBV+iLP6RHYARmkte5AnqojyeuXjH&#10;BX2FpjKn4IHYJAc2RqLFvHN+QFrqo2zyY7/AHIWHIF+QH7iol/4knr6jTPqA/qM8nul/4Oeizch3&#10;1PN1ZAb6cOFcpzwCPIj2Ebz/sZck0J/kI1A3wfdbkI89EejtuQcGAnmAmUC/8462E7ws7okn0McE&#10;YKN+H8OHHnooiGdsKJtxB4ZvfetbQT/x0sugf7773e8GY00axmxh8HSUTR0E6lvYHwvTf/me/JRL&#10;XvCGe/qPcYWWgnuBPlhjyb3LAYwj88XtW4iH5zLut4S3vGfeMJaMI2nBB+gyadAhkN5lRuBA5iNw&#10;j60leZh3jk/wAcpGH4DPD56BifeUTT3ASjx5eUf9vANXwTnimd/Mc/LRv4734B7j2tXfa7v277O9&#10;Wvtc9aunrb28yK5o/fjilL65pmXvpXXcjIvyzyeZoUQ8slq0uFC6hRL56SmVrgFej1yAvWKmfB6x&#10;JsEz+odqxaEjYC0CGSDw+/w532e/BXnYl4mOAtvFFtlDYuc47xunO9AtYEuJnQRyA+XgS4k62HeJ&#10;jFEjuaZJ+oVGyTDzMoPOhJCtQ/udS5IddLbEmHwEaJ2lWfaQg+/M2NTHd7R3b9DSZFMfsSfODu3c&#10;aSdSD1joyhX2Z1qr+KsfyjYy9HVL3J9gW+MlU2QfDPZSVErXXdFXbw3YZYh/ITPgk4F9FKclJ7Bu&#10;jw1DIXaR8mVVKT1Cy1C7dQ3IXk9rHeFxYbZD6xPxmfITIH1Eida/iy932WBHgw20N1joqmXywxlj&#10;78zJZ63o/vTEvG3NlOz83r47b8flY8nY/+M//NZGhgaCcQW/kCvBT+YZNBiaxriDd7yHxkC3oI/g&#10;PePv3wbEkQf8AAeRGSYnpm1K17uqe+7ajM1dmbY/wJOERwdio23H+rU2dfG8TQ5p3+Zwv+3fl2QR&#10;MVstNCZM55AXWtWA9p3KBjLwT6SxLxAvL9R+hIpJ2arKPqBEtot52nPZLB5c3S8fWdJJZDUWyU+Y&#10;vrslI1RozIpkB4g+hv2TVcKbFu256JANYtO1Dqu+JrliRueOiA/nwXslhxZIz3BK6xMF4rWcoXlM&#10;Oh/sUgouSJ8lvUepzvto65HNY/kZ24N8E7HRXlr6om2L3WaZ2Zl2uui0ldaVW6v2YiIzdMie4rzW&#10;AM6LN3dOaX+n9kPWyQdEtdacOOvsnHRxtVp74RzKs0PSn0leQC9RqPZiC1ug+JPST2QKvpTmQktu&#10;yLdDwnvkhWPqj8OKP9ZVEsgL2PGWaZ9GMWs30umVaZ0C+4xq6RvyOytsw27tn0yJtVCdx1XdIdsH&#10;XYfePGCvPfeCjV3otmuj4/bhXdmg3P8sGEdoQ8rBVIuI2mZrN2ywNq23QnuZ8/8kXop/8vfenvcx&#10;4PwfOghOQB+dN8HToJGkcZoGXSEteASdIR76Ar3iGVoK7XOZAdyiDPgGPIry+YdnwNd59jrBcfCU&#10;ePKRB1oNXhMP/MSDs9B94ARvob/MC56BzXkU6aiLtvOessgPLyOeekhDAAbwnzaQnvpoN+2hDtrn&#10;+Wkf34yk5RuM7zHuyeMwUB/tob62NvkdkR6QvnM4oNnA6bDxDt5Gv1I29VImaeg/yqUsYOFbEb7z&#10;IJmBtjnfhteQnn/XPXDPWoDLA/SDjw33BPqTMkjrAZic5xNHHg8uh6FD9/qog/xe38K9lqQnMBa0&#10;3evx9AufvQ7iSM+FroR2OjzACt76usY3vvGNL2QJl08oh758UKAe2kr7HNfof8YOXgp/x1879Jbx&#10;4pm04Ap73KDBpGcuMJaMK9/8/BNHOeAS+gbGGLi7urqC9QBw2vUQwEFfErjnvAnK5T30nTIcd5Ff&#10;MzMzg2d4Ahe44rIFcJKPcQVWYOQZvOSeekkP7pKHe9qKfMF9U2eHxexKsMPRMfbak09Y77kquzs1&#10;Ilp5Qd9uWpfoLreM87JX1JprkfTLheLxVaKDRdLRnhJNy2g4E+hR0SPA/+Hr+K7J0bclegT+kQ2I&#10;S6s7Hdg8kCbYiylZwPdqIluwhyJYn9B6BOsT5MHGAbkEGQGdA7oHdBrzZwbKTl1rFK2yhex4C71C&#10;n2h2m1UrTaP0ENXKVyq+3HBzWL77Lmk9Y0i+J7WuIX8MtZf0nd/TaGt3xVjUgd2280CyrZeO4e90&#10;ttV/+jcP2dLH/ptlyDfRYa3R75POvb660Pqkvy6TjiC7o9yO6JyNLH07ZzScVbuld0duQMfQJ/2z&#10;9MnoGaq0Po7MUMaezx2bbdvuKItIjbMs5SkTrykQP7iiPQGdteW2UvtVBrratP9N+Hhba12iD4zZ&#10;LdkyvHX7jrW3twe4Bm6gf2BtYu7m9eAbBz10fX39F/KCr0UslB+hZeAoeEa53DPHwAXwBlqI7cT0&#10;FfmR+lA0/qP7NnP1po3KbuD+h5/YlZFR+0TrJM3lpbbs6SdsqrvDPrwxZX1aO6hrrrNI7ZeIlgwW&#10;Ltv+wjbp2dX2PPUVe1RLxEOxOTgrubNQdgwnz8vHtvZbnpWdTOm47EYvllqG4C8eYBxv2DmNU/Go&#10;9lIOV1pnz7Bd7ftHywyZsv1Lh+zoBn3f1Ztd7p+w3gGNoXQMnFWC7WyO7A0Oax/PQV2H5cv7iPQM&#10;J7RGUD7eJbtCnZfSWGp18nkwekk+oOUX4uC+XXZEuL9Pa/4hLy2ypb980iLWhli8ztjauW2LZabu&#10;taL8k1ZTWWStzTXq9wa70NNmA8Na05Nt7cDIBTsvWRS/Cp3T/dYyoXUz4VWT5J2z2ntTozUF5Ioq&#10;/RdcrLPjTcU6y7NY56UIJulTqvWuUHswS4ZYU9H5lpJ7TnOOidrE+kXLVfkjkS7jaGWuhe/Vmk+G&#10;9CPab9M7Klsj6coWLXnGhnp67eN35XtZMgD7WaaFH/AgxjYnJ8eio6MDH0/p6enBfIeecmHDcu9z&#10;Pg6dhl5BQ7mgJdA36Bnx0A14IrQOfHFc4j28CxrEPTQF2gPtgr6CUwToIGU6PyQ/70gDn0YO4Jky&#10;oFvAQDxxTuPBUfL79yLx0HLS8E+Z1IuMDN7TJoLLxbSDPiEeeOgD2nJLtB25gDK4gJOyScsz/UC5&#10;zDv6ARg9jrooC50ydJb20x+koVwu7oEtOzs7WAumzdRLncBOXtLx7DSd+cs8hT5Tl/eXw05a4CT/&#10;g2QG58fwVP9Opb+Jp40E+C738CL6hb4i0H6eCf4+eNAP9XtgbLg8QFsIlAfMC8PCdPQzAVgYV+Ag&#10;sGZCHBdlAAd8HxmAZ4LD6vfAx0UejwOHKBd5hXcE///yffDyK36oh/nEmPl3O+MBnjI+6HGxOWfc&#10;uZD7SMfFGDI3SEd65ATwyPkydJh7xpO8pAGfmGvIIOAUuEHdwOFtR9569NFHA3wBN6mHepFXuiRv&#10;IC8w75kHXMi01A0c4Ax4Rr38897XIJjfxNEmcBAYuICBOiiD9tQ2N9n2nfF2IHKbbVi8yEbbGu2a&#10;+Fi7aBXn+h3vr7I3dZ5QmfSl1aJrZaJn5aLDBfrGzpc9A7qEdvFn1hOwXUCfwPoBsgR2jodqcwO7&#10;BfZZcuYw6xXIEthHYgOJTQPvWG9AbsCOknvkDGwckBGwYeCePRTz17x/XmwiW2T/cE7v8PHUqHWN&#10;MvQA0v0iL9TM9Mtvsd5J34DM0Dw7IjuHUe2pmLDzt+U78tqgVfR2WFxaim3YvtWSdX7Uzqhwe/Hv&#10;/7v97M9/YC9pH0P82tWWtnO7pR3YJV98uyxfNB/bisOyucvSGnSOvoGPNhdrz2mxbD1r1Ra+mdVP&#10;+rZFZugZPR+sT0TtirDNcZttXWK4HVPas9Jn4//plvTgJSePWljIChvp7rJ3b8k+Rd/0NzSW4N3E&#10;ZfnluD4bzD3mKePJOE7LDuXdd+4Euk54AzItcx0ccvxljRW8hE6B99AN5h/pwB3nLdBo6N3w0Ihd&#10;vjRl79wVnfpQdmLvfmRXJ2dsZuKq/f6e6L/WJq4M9FrshjckR23RmZZjNjomfwUdTZI7Yy1Stgxr&#10;pWc4Xl1gJ5tKjLUJbEuaJAueFe5UaG9u9RXZQ0oP3yi/HzXyq82Z0pXy95nbdV4yBvauw/K1IZ44&#10;VG5lfcXWdn7AMpPqLeSRQlv65yfstf983FLXNltfu/pBabOFZ5xpzp6afOET51Gky7bhiK7D7aXa&#10;TyEck96nQL4iS7Xvsll7LvDpVFFdJF8Z+wN5ISl8q8VsWK89Q8ts5Ys6C3XJIgtZtthefek527Ix&#10;xELXr7aN61dZWNgb0vVHaG0j2XJOH7Vi7ccol51lTn2hbD4brWG00zolQ3TNDEk/Ui+bimbrEr61&#10;39Ba2TWdsXJFOClZvHJMaxfD0klov0ij1tXqpCvDD6TLDLnSRZzukg2Q9CQVwqXsmnxbvjXEtktP&#10;tftwknVqr2lqxn75wogPziu5L7sEdEGffXLPrk7Nfy9Aj/m+wCck569wTja0gwDtsP/9T/YH2dqC&#10;E86HobHkg87Dq6Bh0BRoCRc4Ag+ExkE7nJdCTxbSROLBMcqlfPDP5QPi4BvwLa+bZ9IDFzQT3AQW&#10;+D0Xz8BFOvL7xTM4zDN4TR3ABY3jHzgph/bAj0gHnMSTlrbwDh7AM/mYO8STlrJ5x+V5KI/5wrzy&#10;bztkB+qjH4gnP/QeOs4zumJ8N0GPgZPySE9bKZf01E87+ScPF++BFx4MnC7PEU8c9OBBMgP1wfeB&#10;27/5+S6Hj7K2wL3zI9YbCLSbQD54MGNDoCz6heD83vk8aUlHGuoifPvb3w7+aR/veUd6p0O8pL1e&#10;H/AgLzg8vIc/Eugn55kL3/PO46mDe+SLLwfWL4APfAL3CF7vl9MufAYm6qbdtMvHBD5OnOsZWJ8i&#10;nfNVxph7cMBxkrkEfhHPXAIfuBhL8IUyuaDl8GziwSn6b2GbuWffBPI5aTknAP+v7LFn3xx2ipxx&#10;C59gHiMf3BJuUzbw8MwcpQ5kVvCYdkAvSEe5wEM88gT3tI2xov+O5eZYePR2SwoNtejVK22m94JN&#10;93fJR6/OXpKckIsde1+V1Yy1WJv2V9aKz5XJVoF147OsJUs+QMdwXN91yAjzvhylI5BuGBtF/DC4&#10;nQO6Be7dTwN5sVNAjmANoln8H10DOoVW2ST0yofT/LPWHSQvYBc2r6OY973LmgXrGcgXyBYtkl04&#10;2wC9dJnS10n/UCEbhzrJEvW6r0NfIR0G+y4u3r1kHZIlyq8N2gHxtyj5G94huSBF+yZ2R26215/4&#10;uf304T+1pX/9qB3cuMEyEnZYZBhnF6Rb42i3vpG11tIjWzvZQJ6RDj5fdm8V+nbE92Gu9A5nz9do&#10;DVx6dPmJ7NCafXTy9kDXsClhq1VKB3Fuqlu2dhdtWrYje6TLSEveaVfHhoK1CWSGqUuXgzHFD+Q9&#10;7Z9jvoGH0BBkgTtvzVlZSWHgv6Ouri6Ih4Yw3lxOwxhv/1YB94inHJe3PxJe3hDewhNu3rhl7/9a&#10;e8Hf0TfbDfGLKe3PuSpcu/W2CIhoxsf6BvtYMrH8GoSuWWIJ29bLb7Nkx5oSi0iMtS1JMbYhMcpy&#10;9D1/Rjya87+rta6PP+ST+n7O117LIu21LBzS+ZbX8M0s+XBWNjK3G7TvdtCy2/XdrTlQNTmkvZgt&#10;siHVHsXySVv96Flb/s9mbfW/uGUr/vmkrfpXfdZ5+CMbqBu34zpPNDgjQroGziXPkw4sV3LoyW7p&#10;g7SHhfWiM/quL5UtauOw1rHEbwsqC+yA9l4myvYidssm2xsXY/nHMu14Wqpt37xBcuNW2yeblg1r&#10;XrPUPTstaut6W/Xqi7J/eMKefvIn9uT/+Dt77pmf2rKlv7KosLW2btXLFrZupUVvXWf7dkVbdkaK&#10;nZbPydqyM9ZYVWQNVYXWIf+TI5JVptR3kyPdNj3WZzevaL+w5IwGzTX8gtXrv1W2Eu3y6dSM/UWv&#10;5pDsHGvbai1Ksgo+NtMl3/aeb7O0fUmWdXB/QE/gL9As5jR0ARyB/0DfoCMJCQmBjye+dUkDvYBu&#10;Qr+5wAXoH3nAIXi38zvSOt2ChkE7iIPWQfu4wC/ygVs8AwO0Bd5A+fB2eB44TBzPTruBg3vKoGzS&#10;8R76TDx5uOBRxPHO3/MMzPAC2gUM5OcfXKdfuAd+4CAdcd4O6iYf8ZTPvKDdwAJ/Jh39Ai+iLuLo&#10;K+okHf0MzYa2Uh9xtJ3+g/ZSHn2CjzXODyOeOOrzPnK5BDhpJ23mHTwFWIEPOMhLWZRLe0hDfz1I&#10;ZqCNwE2A19AWgstrtI820T/wR+LJ4+mI597LoF76wr/ngZd7LtJ6gNc4n/v+978f3Ps759W01/PQ&#10;fgL/blNBP1OGB+QHTw8OACt9yboKAbgJ9BV9R34uwsJyyMM4fJ2ATAVM9JPjDc/0A7iGHJCamhrs&#10;TWP84bvIBbx3mRJYGE/SMj+YP8Qxh7gHHsbU+TTrWMj3lMHFOAO/64mQq77zne8EekRkBc42Y28D&#10;MgBlgSd+dgB4yUU8Ywj+UI/DBDw8AzPwEg//AF5kC9c9gOuUA5wHpbOMlp5hy9JXbPHjP7GsXTuk&#10;r422ooYi6QxaLF90+3iv1qX1HXReNgMtE9IBiNfnITOITgc2jv31gbzAnkp0BNg1YguJPyb0Duyx&#10;RE5gnQHbR9YckC2QK8iD7QP+IdEzsA6BfQPyBfqFYC1C8YEPf/GeeZvJ/yszYPuAbgJZAD1DifIh&#10;y1RIB1GjdQvkhvq5Iem7xYskR3AudbDecUW28frWf1Pr5ZXX9W0rvr73aKrFxGy1tIRYy9wWYdEv&#10;L7a/+c5DtvjRH6lf4uxYxkH5lNwS2E9mtVRorWNcNu06w7NXZxtLdghkBu29y5O+oUh8qkG2dzXS&#10;NTTKDjJ6t9YltE9uc2KE1Wk9vG7yovxIKH/RKQtb/Wrg0+nXc/JNe1v7erU2cVtjB6789jPJ7Jrm&#10;TssYe2TDvl757kxNCdayGE/mC3SPMQdvGX9wG5xkrD0eGgfuQhehR/ek0759c95e9tZN2cVIx3Br&#10;Vnq0qzq/9ZrO4r50TWvfWgNWWb//TDT8I8kMWuuP2RJiS5553AqrS+zgiUztAYyyrfI3tCN9r5WL&#10;15VJX18jmeh0t+xDpX96s71Y9ojaf9gp2bKzWHsEtKYwrj0OM9pjeJ1zoHvlC1T+GNS26s9lhlbZ&#10;0tSXTVjIjwtt9Tdu29pv3rU3/uV1W/OvtU/mwHvWVSrfkcLFYuEi55UH9gzS7+fI9gG5IVc6BuxN&#10;CjU+NbItaZbOp7ix3PYe2Wth0oeEbwuV3BNuZ08cs4HONrvY0mC1JWftfPM5G7qodYWKIjuZdcgO&#10;7d9le6VD2aMrLjrMNodK57BptcWpjO2SJzbIX9TyJb+y55963J547Mf21E//VjqKZwJ5Ij5qk4Vr&#10;X2eErl3CnRTZURxMjrPj6futTGd/Ngt/Av8Ug62BD/LOyV7rmtDenxHtuemRnkLrEFVaR9mdssui&#10;YsItWX5GpqTbeTPtgK1Y8mLAs5jf8CRwBLoGTYcPQNOgJZx1yTmX7L+EHkE7wCNwhgs6zL/jC7SM&#10;MsEdaKvzOf7BNWgMF7QJvCIe3AOfgIE0lEU9zpO4Bx7oPHwGnOQf/kFaygLfofHE0Qbek5/L5QTq&#10;IQ3vKBO+Q72UB04TT1riaSPw0B7Kht5x73MJngENpX7nkdTreWk/7+CHwES5BOonH+3ENp576va2&#10;Q+eJAz7oOLIa9dJP9AGyHPBSD+2hTuoBPsoAVvqDvKTnnccBE33P+HA9SGagDwiMr/Md7Ay450Lf&#10;j37Bn0lLX3hbPT9wArO/5584+sXlB/LRN96XvCPQFsJCGwqeXW7h3uujLHgjY04ALnCavsJHNPcL&#10;09J3pCFQN+304HABJ4G+pE7ygPNeh6f/qn/KphzaDl+lfu4ZX8ac8x3gscgpjDtx8GFoLOnguzwz&#10;Vowb40dexpqLOPDB8RSdFWvPfBfyDhyjTOBgrAmM3yOPPPKFvEG7SIdegXUN6mAtkj10LgMAD3jE&#10;XAFO6iEdMHIPvwAu2uJrE+TlAjbazTjCexL37rGE5N22d3OYzoGMsPS4aFv21N9bWu5h0Xz5Z9R5&#10;UZwvVC077h7x3x7x3lbZCJTIngGfwOybQAZA18A/eoDAR7TkBPQAyA3z+yxrA39MWbIFw44RGYB4&#10;7BmRKcjj6xHIBZwDyEVazqogHe9drqBc9mVyFkSj9ke0SXdQLRkjT+WUSYZATqi6pjOL39UaxNvj&#10;1qyzADirsE5yQ63axZlZhbLXKBSvqVC557SGUdZ9ztLyMy12j2hsQpSl7ku09atesx/8u39rf/uX&#10;PxRvD7GYzVtsx9ZwS9+fYg3VNdYkeQC/TYWd8nUl3UKBeFTRkGQt2TacaC3Tvkz1jc5rjkwID/QM&#10;W2ULWdsunf1gm41rP8ch8ZC4Levto7dm7f4H8i82N28DyX45xviz+9IXS24A76E50BHGPf3IIRsa&#10;7AvmEnPF6RD4wLiDB+ADYw69AafBG/AK2RG5oktrX7PgtnACfcNHH0g/fFe60VlwHR9Qt6Sbump3&#10;7s77vpVC28r13bxp8yqLiw+12rp8q5ANZ/Jx7blUf61L2Ga7ThyWnb/8J1+QbYd8XWHfUcA4Sv7k&#10;vPRc7X04IfuYU1rvwrdT3XXttblUpL4Sz++VnHdlXH4RerX3UD4f5Eus9eKU1kFa7eUfNNmTf1Ji&#10;zz1calue0TpWyYR8nvfJZvKc9hrUKb3sJ3RhZ3tKMihntRdobaRUfjaqpeup6ZU9g3w07M7abxti&#10;w2zttg0WFq9vd+0LLbvYJPtKnZOqfRJN4tG9kgV7tC+h59qwriG7oPMuLk7367/XKjTOh/OOWFJW&#10;su3PTrFdyEk75dNZssT22K22NXKjbdoUYlGRoZYkOSpsw2pb/vLztuiZn9vLz/7CXnn+KXvthV/a&#10;xpVLLSFik615Y7mFaN0jVLJHrPQIhzJS7WyR9uM2yTeo9AndF9SXOdmWHBttKTtita/pmL0zPmmn&#10;9h6w2NVv2PWbWrfS+A+Njnwx1k6r+Weew7PwQb9dfts49xI+AB2E9kI/uYeWgifgjtMPcAp6BR5x&#10;gUP8UyY0ivfQUdJA012mAAe5oIlO78FlLmCCr1MWtI578pOWPMS5jMA70vszc4B6wHfecQE7baBN&#10;1M872uX5mCsOJzQY+s0coA3k4R+4aD+XyyGUCezQVeIoz3kh9TKXmIv0l8NEn3BBe5l39BV75Tkb&#10;jjY676LtpKO/gY82O00mHriIpxzKAH6XN4CVNLSDcXqQzACPAXbaRqAcgvNZf6YNBP8nD/DyT194&#10;fv7pB//eJw/9TR95gG/TXuJol/Nmbz/v3SaSPLSVejwdsJGWMgguIzjMxJGWviAQz8VaCDoKf/Z/&#10;1ir8nv2fhIWyRRDx//ghH/I3eEB9jA38n36Df2KLyBoyuMB48B75EByD9/KOOQI+MJ7kZey4Bw/A&#10;H5cfSMMcALfIx9gz1vQDcLjMwD3nWtJv1EdZyCbko0zgRPdcXFwcyB3A5vwAnAOfKJ96SY8NJfBS&#10;F/CwTkGehThOmYwnbYvSeuc6+f89EB5hd4YH7UbfRQtbvtiyzmRKXyx6PtVuuTrXuVb23L3ynzQg&#10;n0o9NwZlL9CjPWXi7f3YJch+bRgfj+gH5i/sD9g3iY8mbCPx7YT9Ab4f/Yw/zq8iHboJbNiQN5AJ&#10;sHVkXQOdA+XNywqf6wcUV6+60UGQlv9OrTN0vz9tNdJjIDPUyrah872pQG5ouTtmTfLdUD8r+0nt&#10;Da3TXg/OHS4Rr8mTHSM854jWT7JbimW/pn2Z0gvny75sr77rdsZG2omMQ7Z++av2wz/99/a9b33b&#10;Fv/yGYuPEI8I3WTJ8To78+Rhy2ssthrJBvhxyu6oCHwSIDOUyP6/cazL0k6nB/sm2GsZK18NyBm9&#10;V/pt9Oa4RYeG2Bnt9bPfyX/N+7LFnZX9+XXJpDPzOqxP78ku68P5/Q7gG+OMHFpcVCCdwO1gvMEZ&#10;cA28AW/5B8fBNeKZt+AXOIjMSHpwA5yuq6rWvocRrUnIj8xHn9oH730iOwnpHm59IPy4azfnpC++&#10;N29fXt9QZyFrl9turbM0N5eI5k3bBdljpOQetU1alwjZIZ1+/pvWfEX7ZaVLwdfzKa0PnOquCfbt&#10;VkjOLJINJPYMxSPymXWzV/aq4u3D8n0ku5pS4V/r3DXtqxiSzgA5VedlD920zspP7eCrH1ri87ct&#10;ecmsFe7+rTVVXbPq1nY7oTUP9nLmyqYB/wzgIX4PzmitCJkB3wbYKJ6WHWpCxl5bE7nOVujcjy0J&#10;kbY7fZ+drCu2Fu2NqNce3FL5d+qc0nkekhc472Fw7rJ16r9HNgpjb8nfynszNnJr3Louyd5nrMO6&#10;tbdoWDoX7CKrasUbmnU+ltYgCqQ/yD2ZaRk6IyL3eLodkY3tHskPiTr3ZEf4Rtse+rrtkJyYLL3B&#10;0lcX2YsvP2tPad3jZ08+bj9/6qe2aPGz9vraVRYRGWbRUeEWtv4N27Bqhc6b1VkTh9Os4FC6bV+x&#10;xiZaO+09je1vPr0nOEYDOgathe5DE6F1PCMj4oM+QWsUERERwToGJBJeAO2DJpMH3IK2gD/QEmgE&#10;eAOd4YJuwN88DnyC/oFn8FHoF/SIi/yUR/n+jnvKpBzKAy8pg7TgpX/3AAs8Af7PPRf3/kybgB24&#10;gYeLcqnH05CHdPAi+gJa521gjlCvt4P89BX8kPzUDU+kDN4BL22jDtpAOcAKXeWfOkhLefQFtJcL&#10;XoGtEXPN66Ns3pGWcomnDNoP/LSJuiiHNMxfv3zu0q/IOuT9OjKD9zVjTp3O/5G3CJRLoM20kbCQ&#10;pzJO9A8XcNH3tJlAHy8MtM/7aWE8baF9BMr5qkDf098El8+4py6XG4CR9hOA39PzTB76jvI9PfEE&#10;rxPY/N7/51N89S/rAMDNGNB39BVl0z/YCC1ZsiTALeRRnzO0gwsdFLwYPGCMobvOh8FH8IB/H39k&#10;BuYO48o89HFn/JATFq5N4NOJuQc8vKfd9IvjGjwCf5DUDVzgLePGWFIv8FIPeclDfS7P8AxuI1eg&#10;v8Q+gnroa2jDzqREWxGyxqKWr7C3R6XT7mrTvvulVtFaLtqrM4LHm+y09sU1yn6tWzIAeoYefdfX&#10;yh8CaxPz6xDyUSRdAHYJ6Aawh4TPoyOAhqNbKBAdZz0CmwT0C9gxnOyqCNYqsHHAtoHzL1mbnpcd&#10;tI7weXp0EtyzX4J1CF+nQP/AXremm0OBnqFC7/BRXCI9QvMdyQpvjVid1lOqZYdRMSE9hfaw1eiq&#10;ko6Bc6sLJTOcaToje/p8na9YYIX6RqX8mokLlnGu0MKOJNvrovUp8lnBfprHf/So/fh7/8Fe/qv/&#10;att//oKd2bJTfnM22YGTh+RDWPsBZcuQLZvIDMkfp/vqZT8hHYv41ubdkRYhPQNpj2bLF/hkv12b&#10;vWTnmspt44ol1l5TKn880hPNas3gLX2jyAfkjGwawKf7n+pMiE/uBzSCMWW82Vd547r2x0xdDvAS&#10;nGNOgnMu14KfPIPnTr+JIz94Ce5wTYzK1+Sk5AzR0UvjUzZ5+ZpwW/vrPtG6s8jCh7/R3q/Pfm9j&#10;U7IjWCteu32TXbk+bG/J1uSieHTLeJ/FZR6w9YnbbdWOLXakIs96705bi+wA2+fGZPdaEfgJZe0A&#10;W4YS+WiomdY+Bq1LtNzSWetDlfLBqP2Q8oVZKtvbhuvj2kM5oPMtte/gunw9XdHZjjOyZZF9aNPo&#10;oMZN/hGvCF/upFvauPbJyp8Bdo8n2NMjXRf7DaqGtPdX8ltdry7ZMZyuKbA9R1Ns085wWxn+hq0X&#10;nMnHDlqu/HcfVfqj2heZNSzfXcLNQumvioXjpbrqJIsWSi9VKlkXfyTB2ZVzsre5NSg5VHuD5Xu0&#10;6fZlO6fzzQq0xlCnNjfPjQuHenWG94R1zI5bk8a6flT41y0bTY330dJcO5CTbomZ+22n/FKm7k2y&#10;fYnxFh8dadu2hEovsdYiNm20HZERtkd6hcVPPW2vPPm0bVzyiq1/4SXbuvgV27Vqre0N2WD2jnwM&#10;3hGvffuuDY2P2R9EQ6Gb8C/oA/TReR28KzExMbCJzMrKCmgF76EZ4Ai8APwC56AlvHP+Cc10fub8&#10;0fPwTzreg4PgFrTF+R6wQK9IxzvndeAedXt94CX0FBjI6/U4/XUYeIZPQbfhT9BJ4KVuh9nhIQ/l&#10;kJ66iIdPkJ58PAMT/x6cH5KO8uBRwEx6aDh0mn/yQVuZU5RPXd5W6oLG4o8BHQPpaR99TN1eJ/no&#10;B8qgfNpN/bSF/MRRN/fMcfrKvwfIR/4HyQzUSaC/yEOAHhDAFcaGAK2gbuJoM4FxXCg7MIYeSEOb&#10;Sc9F+Tx7cPmLvvBAHmCmnxg7l1l4Tx95AE7Gzevmnzo8+D3w+djBAwmU6fkcHvrA20Sct9/fe7lf&#10;9U//0kfABH4yJuRrbGy0Z5991iorK4M4xoexAj/oJ+6xSQAu+pYx5GIM4c+OOwvHGf5O+beED6wx&#10;kI9ncAaZgYvAP2dU+ZyibvCLdoFbwEndyAzU5TSfd5RJ3Z6WvuGeOPQmwEf9wMXYAT9w0QfMB9LE&#10;xMfZzt1Jlidd+/+UXryrrMjW6TunQ2vxxbKBzNG6cx7fhPo+Py/dfrt4aqf0+JXSH+SLZ+RLf4A9&#10;Ansm3Cck+yRZO0COQA44XHsqkAXQSWDfgL9o9yuddi4vWJdAJgjOyFY5pON8S+SHXPTM+oZEpsAm&#10;AhkFvQTpWfsoUR3sjS9WPPZvR1pkD6918yLtb6+SXqFWtL5C+z/wWVwu/Xi19vhjm1Eun4Rl0qNU&#10;q45mPZ/TVShYcyTHFEk/UCn7xQqtfyeezLDXwzdZUlKSpSYk2rLHf2E/+ZOH7eX/+F8s6bnlwRkS&#10;62NDLe5IkuXo2xtfw+zTz+uXTn6wydKrTtmyLats++4onUu4xfILs+3KjGxUdWZhTPxWW7noaeuR&#10;Hnpy4KLNXBrRvkbR1ZtzgT0D4/b+e/oekZ4BWkGoqZFMJRvs2evSQ71zJxhjZNnAhlH4wNgyP5hz&#10;4Ap0yGkd+MI9OAKuMA/+l2znP/1Q+k7VNSd7httz6CKkk3j3U52drO+4+3+0wdFJ26/9nGGRW6z1&#10;fKONyE9Bn+TFVo1Vsc6IDJUtYYhs9FbGhlmm9kz0v3Mt2M/aNjsiGbErsHutYD+LZLVy9f+5GfZF&#10;6Nxx+SSo6C+XjyTpZLqlk9A6R36/1qpG2+3MpRKd9VUiubPM8uRTrLhd9oAjg5Yv+5D/w9mZAHd5&#10;ngc+TZyrnXa6s9tOtkm7zTZNZrLb3Wazu5OmM93MpLtNJ2kuO4eP2A6+MLe5QSBujA3G2Bw29yEJ&#10;0IEOEBKS0I0kQIAkbnOIG3MZ8MFlA8/+fh9+s2z2mllp3vm+//e933s+7/M873O9i7Ysj7Iry2L1&#10;2fn47hDrAH5hHvYS+vXmA4+FyHhK2zzbqTY7hzxn1oR4jrM++o4egC8oPovzX45VGwujEZnCsn1b&#10;YmpdYcxhvtYc7YwVyK5WAlfrkKcVo4srJZUAQ8Y91b+4eD+2m8isKg5xvhXnUq7Fr7LqWHeUH9wW&#10;m0/thU+kjVuqOMN7V7Sd3h8NyCzaju1GPodfKnxi+6Fd0fHWrmjdR8zzri3RWEOMquoNUb0eO+Pi&#10;NVGwYmksmods4qUXYyY0/s2Zr8SEwdjY5OTGgId+Gc9+/8fRuKIgeje3cBDI1Thxln36pYux+8D+&#10;uAmdE++bxJuueXGXMFBfXx+5xCLRnlq7BmHI98KANEqYEFf4LOFzr9ICcYX4WXwvXKXnXqWt1uV7&#10;Ycv6LM86xVHiNfFeeic+Ey5to+WK06zbet3/u7/xe+tJvE+iM+Jqk3TCdz63/dZh/emZV/NYvvfC&#10;ur/91rb6W5zstymPz81jW2x76rdtcX2JO11b9iONmTHZ7aPjYH+kk7ZFHO432p8qy7P/lulYpfFN&#10;42M9ttFyEn1I9ViG694x9Znt9zvrN/ns/8UziDNsl9/5l+i0ddoe/7xPf/bDNtkn895Pa81jOT5P&#10;5ThP6c8x9M9xTN/523myPPOmPLY/8RvSxJTP+n/7z7L83r/771MbnCP/LNu6/HOO09/9bUnPUr70&#10;+/90lT5bvvDlvDo2+rV/73vfy/yR0vw4ryb74nhqNyb+tp/ClDBvsgzps0n+2Dw+c+6db2m2v9UP&#10;pDUpzP02z6BOxLmwPdZhHvG7ddh3Y/zpTyFcSfPTHLvG5Wtch9Ztv1wD3tsXk+2wbcKd7bIdwrV/&#10;8sFjRuOLNWV6zJo2Pc4dOxIL57wcLyNn7kKHu9F9G3F7V/ZAY493xPxt67EXbMO/YVtsBw+2ILMt&#10;2875UY3YxFdxBmAdMf627IqKLTuJkYjv3FbsJA9viOn182N+Z14sgQ4UdtbH8sqa2FRzODZWHojK&#10;qq6o55uaHU2x7fSeqIHXWElcng0HDuNzdyAWNG2J+U2tsQx7uOLj0JjjnB90wPMG8UnAt0K+xCQv&#10;Ii8hH6GMw2fKPNRdyF9Is9RzZHoQ5CAF8iTov0uJSbgSOcrC1pLsDKU10DTj6Ri/txg5SWEHZ1kv&#10;nRWDJmMT+SKxHCYOj58+/E/xb/79V+ILX/pnjF9OPP/s8zHyuQExf9LUqFy2Kjo31kQzcvOC0pJ4&#10;EjnFz0YPih8Nfz6Go+tv3dcZ3cjzV786M4Y++ovsvHXhy/lJcOUcCgviCO+dN+dU2H399dcz+xhh&#10;RPjSXl57GWHQ9+ZPuMB1IawIQybvLVc48nth4cIH7LXeuycTjVvoPC+DV+FTbgGHd5B5375zM3Km&#10;jIuH+z8Zizeu5VwIYia3G0uBWEuMYXVzHbGqJmY2kI8OfhqbkI1Rf5j9NvNYDI313NHSffgScq+t&#10;4lq+M25Btb4Bu5mbXeie4BEq4LU2wotuYK7WMXeOfSn2rKuBhVK+LUN2tIY4Bqu38xuZURl+mp6p&#10;XYieY0HNqljaWMiZkMiPkBWtJn5GCfKe1TVFMfLFsZl84TH0EU+NQge3YgHnZ1UhhwAeOqgbmJFX&#10;FX6UMWX2M9wbZ7TjwoGM99V/pxb7GH15jGWufa8wpo5sI7xDOf0rp58b8Jus5ByKCvgLY5pXvsX5&#10;KCc6s/sS5FuFyFhqkVHkw6/W9G6l7LZoodwGeJJmdGj6C5fDs2w+gU/PIWQY2xsjr6QgRo8aFq/A&#10;s47qNyAGPtknLuBLE7fuxml4POdYuit8+Cd9SLQx4UVxkO9d7/pevoCOY86cORndFGbEc+YVBk3i&#10;cvG+NMl7YcYkThbHCDt+l/7EJ8KXuMu6hStpv/AsfOprqC2mcC7O8lu/Sfg07cX8TliXdxD/2Sbb&#10;kOBZmuMz6Uei7+leuPeZ14RLbV9aEz63bSbHIuFs2207xaHiVtvtvWMmvVfGK79lHuu2HMdInkO8&#10;Kj2yPutJuNg2qU/WjsS+SUus0/ze2wbz29+78Oye+3H6GPtX7JFZcNkY23/HyjJtY+rb/eN2km8+&#10;DU2Lu9gpnDufXb1n0mQOsulx/mxPoq8+9N7nH/mObO/dRKZ4G99b3slFXL+FTgsh453b/KCo2x+R&#10;90MyZmVbAMnfpjvWdV+i/fbhNyl989Ht8BydOzfhK7hPZdGyQPMZWO3GtbucT3YXuxJ+k/vjiu67&#10;3qF1t23lx8/u4pND+Sa5lcvvfcB36DJukMcm0SdzXsdHXM5GbuQybXuHfr/D/UUy+dwS/f4W43Lj&#10;o3t2LRnM8fsBxvc6fmtne49RwI3Yu60znn3kMWyLcuPGhUsZfDq3wm2a0yTXTzRc2a9+JK4d4dn9&#10;nclnwoLfHjt2LEvOt+vLJIz53HLv5xm0BZFncN0mXO69yfL91vMmli9fnt1br/ArvTCP9ckbpDVg&#10;O61XWPW9zxP8pXXhmnS9aiMxHN18ztjxMe+V2XH26OF4cTy2VtiH70K+2oEfYzEy5MWcU7Vi3+aY&#10;S6zfYvbuVcQ92Hlib3Qif63Z14q/IfaKm9BJsPepbOuKDe3dGc+wlDgOb3atiZktnJvZsCBeb18W&#10;b9QUZzxDccku+tUdNXX7oqYJvwbi+qp7zsfeQT/79fsOsXc7EhVHjhFPryfeRLe9qAsZxEHi4Rwh&#10;VjX4tQqdhDyCZ2AXwQeY1GuI/5WFJ56hdA80C/rje/kG32exqNFjrMHGcwXxe5e06z+K3yh0yLi9&#10;fr+OfBW70IcT23FB0WL84zk3AnnBlJfGo9d/LP7df/ha/OVXvhYP/vjBGPM8MZv6PBNTBw+N8kXL&#10;In/psug7ZHA8PGpw/GLskOg3Zxq+A+Vx5J3TsWLV4uj7k3+KbvaYwo1zLE4Q94hThBHn2SRMJP5V&#10;WDSWnPNoXudenZnyIudY3OK3liWO93txmnAkzPheGE17CWlA79tn49i5t7P3wXq++Ta6ywusqKvv&#10;xumDB2IO9hz90MHncAZHMXqByj3Yim7H3wGZT4F6oA3rYtSkHOJV5WAHOTyLk1iFH2kRNH8JccAS&#10;z7AOmm8s5LXwkZ71XI69g7Ei81vxg0SuUw7PUL2/LerQCdSSqrVbQZZVjd9tCbFAViPzKoGfqz6M&#10;T0EvdhjQZGlwPvGWi5A1lCJHUt8kz1DaVhmLy5bHCHi8fjmDoj/yncGTRsa0hbMjrwbfnjbmdRtx&#10;vfd2ZjCijkzdWbLnld9MdjWeo9pwsiuzrTHemLHDfOd5J3XHOrGRAebhDSpZF8YzKaIdtkt5Sily&#10;iHXwO/ILpfTf9/IQhci07IfP61xPwOcm+AftfSqy+nqi/dS+aDu4E54hPybm5sRk/KGHPYcNBDz+&#10;1VPgh0P4NHAWuXPsenc9+yfPII1wbp1v59o5FwaEm6VLl2Y8gzaRrn9poGUIPybLEYbSvkT6Ypni&#10;UGFJ2BKWhFnpl+Wb33K8N4+0VVx3P33zG2ltb29vRjuFXdtnu6zf8uR9xGWpDeIw6ax4zLKEeeu3&#10;f4kXtm/WZ39to3Cf+mQey3UN+W3iNyzL564r63NdiU8dn/vvXZvuuZQn+M62ONYmcaj9tk7rse/2&#10;zXLk4V2n8kmOqXX5Tp7E76QX1mu7zkL3e9FF7u/uiRNH0A+8e08X7rhYrmPh2Hm1b/Y/0ajL9OOf&#10;//4f3KOP0OMPr7HPgO+4w3z551zYLv+cR8fFMhLPID3NaCXXD6Cr5y9jiwl9vPkR8oW70l7GFL7g&#10;Q3iIW/AVH0GL78onSJj92ES+/2v6EDovj3CbzPIW5vfKs7vgG04ZgWfAL+XjdP0OfMNtzpS4jT/P&#10;HeqjMq8f3YSzIP2PiinvFrILnpy5RFwI2vjudeReH7dJvuGD94lZDu/zPv24Rv1XqfMicHKVb94h&#10;nXKdcHW0TPJLdu3+v9/77OfixKEjcZeyzzNXD/3j92Pos32zZvT27Mnm1/kQlhLPK5z4TDgTRoRf&#10;4cr5d10kmNcO3W+EmQRX5nFtCDPyGr299/TO9/MMypb0m/AbyzO/sOR6sk7XWV4eMXLQTbiGbINw&#10;KC+Q2pTWot/6TrgU1oVN2+VatPy0LvxtH7XpHTRsaIxGP7FmVV4c3783Xnj6yVj4yrTYsbU+Goln&#10;WAXuL0GmX8J+vIj91CZktsoZ2rEJa+3tiprT0IJ9yBnakCNvLYtK5BLV7AFLe4z/v5b4yNhFIGOe&#10;u2F5FG9qj+K8PVH6+umY+fOeGPcPzZH7cEe8Oror6quPRTt69Y172Pv3cMZ0Nz4V8ALtF85E3fFD&#10;7FO3cHaR9vfInIkH1NS7KxpJ4nP3f55PtR6ca9rA/k/7yRQ/shyddHaGFnyDcoZM1iBf0YmtPjKG&#10;lchP5Bfy0beb8tzPsmfVV6Oc/NXsf9d31mFHl5/ZLox/aXwMHDswnu7/ZHztT78cX/3jL8bffv2v&#10;os+PHowJ/QfHnHETYhZ6jHEjRuJj0B+/lAkxb9G82LlnZxQX5seTv3wwCua+GtdO3Ysh47w73ybn&#10;UJgTVoQb3wkPwqC6M2OOOe8+c661UREu/Fb4E7eIG1LyueWY13zOu++EW5/vPXo4jsE3iMOusle5&#10;CN4iQ5zctzdef2l69Hkam0fOZ1hbXxHVu6Fp6BrWof9XB/BmdX68sXIxfovD4oWJo2L4jPFRgU9j&#10;ETzAcvQWC9ERKWMo54yJMq4l2LnKb5Rshaa24V/ShF4Lm9F8fCI9j7pkF+dCQDPr2ePXQp8r0HEZ&#10;s2MtPJznP67HLmUzNirVR4i9xv169vWbybdRHVU7so9W9BItFZwnsjhGzhwXz4ztH4+98FQMmDQs&#10;pmBzsqqulJjPns/KPCMPqT64LYMLfS3UfWU2M8CKsil1axn8AEd1wJfwo12usT3kI5Qx+F4+YBPt&#10;2XQU2wx1FfIv8AfyEVXwBT6rQhaxEb2e/EUddhBl2AbVImeQB9rIvbqydci25H/LgbXaXuLNnzkQ&#10;O3qZg0Wvx2T8fMezTp986OexYU1h3L5KHAXOAokP78kDxEnSROmmdNH9uMn59Z001nk3uef3PB19&#10;KIz1JF4Sp4jThDvvhcFEaxKdlW9I5Qs/9+Me65C+SY/cv5pXWEy8gPjJJAwL1ybh0rLNY/v8LY0W&#10;N9kXeQHhVfgXdk2WYft8J+1McOw11W/dJt9bputEWPe3fTJvwu0Jb4pL/d5y/ca+2VbXkn0Td9rm&#10;hNul4ZZhf81rOY6t5Tie+swXFBRk42hfzGN+v7Nc81mmdZ6CDp05AS91+Ejm82xex8S603fW7ZzY&#10;d9uX8IPvpSWOUfpL4+lv58t+pz/HRZJqusE7rx9iL3XvHBl/QDHvck1Jep/u0zU9g+5L8/9//+Rn&#10;Mj7vBroE+IN71FqK/T8nIn/xT14SHEG8fxdZE0+I9BHvcu+c/ebvNj1SVkpbr8P//C9t/zij/ZY/&#10;eO8mvCf5r8Fo3KA/N3lxgzKuw1vcuA2fdOd2fOKTv5O1UztA7Q6feuqpbA6dP2Ey4VPhyvl1bnwn&#10;7U/w7Jw4V64x+UnpsnCZ1pzwIE9q8r639559gmWlNan9o3Ptn9dvfvObWT2ucWFFWBI+hFfXvnsD&#10;/UBto+3wKiwIh4l3FZ7N73f2I61R4SnBtPBmHfIT8hXGfRiC7ee4SRNj04bK2L21HbnLz2JzRSEw&#10;3EWs5MbsbKBy8F6JeB8cWM3eqvbojth57q3Yiv5243F8Ifd71nUJ+8Uy9uXY/ewm/sBe4h7sKY/C&#10;vcQAPgQ+76iM6i27o6LwrZgzvD2e+HpB/OzPF8Xf/6tZ8dO/fT2WvdkUjdjv1x1kz8l382qXxBv4&#10;VZRBZ2t6D2Jb1kOMR/B9p7SjPhqO7sz4hk3om8XvKY6De0D3a5nvBc/F/8oh3DsmufM9WURtxjOs&#10;glfIEuXmI+f2TITV4PA1O7V/QN9B8ozEmp7m6Di8M0o5V3nCLGTxOYNi8su5+PePie9+81vx1T/6&#10;Qnz3G/8xnnvwFzH66b4xDh10DrE1cyeMi3x8/itrkeWXFcavn3wkZkwYCzwD25fuwY2wI5w5T+JJ&#10;51jZgfAjjhG+hCfPxJMHFD7M55xr6+K8ipuEB9eQuEH8KOwknOk76xAehV/hTDjqeQtfy8uX7uHn&#10;A2/FFXATH0bZqhXxyE9+GIuWLMjOX/DMhfU78XGEZ1CPkN+KrcnmwnjNGJb4l/QfOzTGzJpEvCps&#10;HfUZQQ+xDnoov1ABrfTsknXybDuJ7c0ZVKX4MqxtwXelGR1CB3IqbWCJe1gAnKyXdu5GLo/MKR/d&#10;hGc/ul+XT9D3wn26901nuqMZnnEzPGwR8ou8Rs5Q3Zgfo2aPj8eHPR3PTxgSz+cOjikLZ8ayjfq2&#10;EPNjFzG/mqmXeSxDP7L5OHo0ZCbGJFXfINz4rOXs7mjEBrKee38n2YM6Cm18k72vbZEXMClfUM6g&#10;3qHl7R7aR9uQK7Se2/0b/kEeQ57B5+o0qvbCU8GTGzvauGXqJir2bYnm3u5o4qxr9UITc8fG2MGD&#10;4lc/eTCO792f8Qwi/Ls37+39nUthQNro3AoD0mPnXlwgrhC2xGnSZGlaTk5Olowzq6+V781vHsuS&#10;HopPLEuaLiwJd8KV8CW+951waD7rsx7zmRIu9VnCpeYVnk3Cofgw8TVe/W37xE3mEQ9bru0RVoV3&#10;U6rT/iY+wDEQ99lW99G2Tdxn/bbb/oi7rVecaV2+tyzXW+KHXCeW43ozv+vKemyLv71aZnpuP81r&#10;meJVzzhcsmRJtn7N53v7ltae5Uv/7YfXM4z7u9ZxAXyPf7Vjad8dA9tlPn9bhmNg8t5yHNdvfOMb&#10;8cUvfvE3smtjGCR/w/tjKkpnlGl/8r64j5/4Hc6d+Mxn4/Of+GR8/nc+Gb//6c/EZ8ln+gzp9x74&#10;dHb9nO/I5zN1IX/wuc/HH/7u78Xnee+eN9Ez6/jt9NttMK/tMFaS7373sw/E5z/9yfjMA5+IBz6J&#10;b8CnKIOrbcvSZ7h+ljMyPs3Vdyafmbi3v6nO3yUmle2znfbhc6Q/pK3+Vsfw22351Oc4Y+sB4k6m&#10;9CljYnoeB4l+feKBT8WXv/IXGfx9//vfz/R50mzn3iTsCFsmYcQ5MbmWEiw4d86z8ylsi9dN3su/&#10;O7/ChmUJk+7dvLcMYUHYEh4dZ/vpn2P3N3/zN1m5rllhUnmXV+t3TajDzs/Pz/SBxmRRVmYbpBeW&#10;6b0w63pI9CPBtmVajvULv773G+mRdn2DiLU/NGdsdp7Bnu3b8LN8LGrYC+/raIpDXW3R2rYpug5z&#10;/gRy45YT4EBiJ246sj1az+5jv9cZa/cj598HPe7Gf247cuLtJVHWVQLdLmJftg6d9Bp04MTq79qK&#10;LAH98MITMfa/bYy+X6yIEV/ZEk98tT1+9KW6mD4YmlDRTtzdsqg/il/9zqWcE4H8Al+6Ddjc1ezv&#10;xB6+if3pptjU3RrNB3ZFE3H03AOa3JfWoEtR32xyT6h+WFlBht87OEOKpG2lv6UTxoUohEdYg/9f&#10;Pnpy4wcUsvcrYZ/oOeDyDto9FEPnpJXVezjfEpu3kpbKeCV/fgxHV/5a7qSYOTonnkA/8a//+Avx&#10;Z//ij/C/f4iYxGMiB95hAe/ql62IrjJ4jSeejNcZ6+tnTsUHF96OOx/ds1lwboQR50f4Eleoy3Je&#10;hRfnz9/Lly/P8Lp4VNgSHuVZhVdh2HLEjf6Jt4Ud4dAyhVFlpdr7Cs/iS/HPoePIOPweO8iThzhb&#10;G3u6K/hwTh47IiaMH4mt45bYhh3fRuITFiMfUH+g3UEZY9KI/4w8wyjiDA3IGRaTF8yMsq2M3/aa&#10;LJ53/Unk+NBSk3IGeQZ1EBt3YzfYDX1EJqHPjHoifR70yVzFHBk3Ur2S/jZvwpcoDzIWl1d9duX9&#10;jA/aip1BFfKnngtHsc/dEXNLlsfY16YSixJ7zNHPx7O5Q2I6sRRWNZTSXuwXO6XNzCkypHz0JCXq&#10;BJBj6P/rmavyiPKb8gWN8CLCVdNp+Ab0Edq36DesTEvdVgZDlFWCfKBCGQp6BmUh8gzyAy1niQuC&#10;b3LjqZ3RCv8gz7MWGdZqYEzZg3YN6ldq0E1Uw//Ie8j7msr3tLAOdkRFc3WMyBlOLKnx0fexR+O1&#10;aS/GTeSwH5y/mG0Wz568ZzuW4EZYka5JP133XqVbwoc01HfiN+FrxowZmaxB2wbjFJpXWisdSnhQ&#10;fOI3/zueQdgSlyQeJe3thU1h0PL8zj/LS7jH/H6XaLf4MtFP14Awrx2B+CzxK8K273zmOhDvCcPi&#10;VvNYp+2xHvsr7rP/wr2/zWObHB/5c3Gf730uLpRnMp9tc00lHGnffW755vU+5TOP5fvcvtk+y9WG&#10;QRztN37vGnNMvbpm/Sb9tt8+syzLME/iY1zX9tVyHUvbbh5xge1M4/jeNfRAtPkEfIRl2/7EZzge&#10;5rMs++3YWubZU6ezuOHHkCneOHYq3j98LD489TYKfvTtbx2JTWuKYjI666d//nBMGTM2Zk4mfs/E&#10;ScRDJcbMwIGceT8ys4vR17Dv6EHx/JjB0T/nhRhIvJPBE0bEkInEd5s0Koai4/b3c/haPTWsX5Z3&#10;wLihxEeBl+cbr+OHDo7cYYNj2rjR8cacWfh+F9LGLXHoCDEN8CXr3M85413I/DoaYv3Wxti8d3ts&#10;6d1HTPYe8Ag+fOzbp47LjSnjxiOiuAvi4wy+k6eRN3wUl47QL2wOPjj9dnx48Z24g97lg7Pn45rr&#10;B32FfPc7l9D/8u4sOtkT6PyOHmPfdhy5D2vr+Fngm9g4XfsPRtNWYvReuRr7kAuduPROdB06HBeu&#10;3eOrnaM0r8KVyWfiXu+dV+fAq8/ExcKycCz8p3lzTfhbmBS2nW9hyrlPMb5dT8bD/Pa3v52tIedb&#10;vC+8CffmtW5965Q1qLu2fOdd3C+/Yj22w5Tg3XZaTvotX2obbE/iH8wjLzJgxHD4hhEZHrkMLZs2&#10;fGjkDnqe+PtPxSzmfOLkEfHKwpdjxrJXooo9UMPxXeC6LVnSL6Bg76YoPIgf4z7w6A5iG2U6igJs&#10;1lYTb7EY+3Hkzh2r8XkDH6/bFfUrzsW0HzfFoC9XxxN/UBoP/kltPPK1jlgwcUe0tB7IeIby7lXg&#10;4YLouIJ+GJpdthN6s41zClqgHdCZprc6o/0wch54hoaT8A7sBxtPod9gPygNUHasPVsZ+0Zlyvpk&#10;GhNCPO8eMYszCV2SDpSgS9Hvz7gB8g1rwfnq4Iv5rgCZ+Ep09ut2Qeu60Gmgq9mwE7kyfENR0/qY&#10;W/BmTB0yLF7PnRwvA7e//MEP4y//5EvxV3/xlegD3zB9yPCY3rdfzBsxKmYNGBSzBg6KS6xbmIXY&#10;va0tbl67KghkuEU84pyJM4Qpk3MmPhGvlJXBR2ELK1w4n8KcMOX8i1PSnPs+7QHT+4RvxBuWa175&#10;UuWD569gQwGfcOMDaMAJYvD0HonCpYtjSN+nOOMa/pQ4x03dnAuG/YG2i5sO4LvKeMgzdJ7dG9Ow&#10;mR0zZXz0G0OMw6WvsZdnfImFWYZMqJT9tGNpUj5Qwthr41h7AFsA4lPINyzibAXjKhRrn8p8uc82&#10;FQBbxgzVv0Ya7T5/JTqMNdB97Qqaz+DLiJ5gOz4aHcf3xJqmDTGWM5x+NeK5eGzYs9lZYHPWLozl&#10;NYWcRcrZ1cT+WtWCDxB8SSHlyS+UwR8ID4tpg34/2rq415c3yORT/BaetF0QfpRlKXMo41tjiXrO&#10;Sj3+lon+yy9oC1kHP6AOQtmD7zYTH0S7x3XYbprUZchXqK+ow46hkTzFXbX0y7w74Rvgh452Rf7G&#10;4oxneHHKBPSo34vOhiaErsQWAo/d/uBmXALPyRsKN+IF597fwoNwISx5L2w5377zT3hQ1jAQ/K+O&#10;wpgNyq98L32W/nq1PHGI+aWV0iBpr7yAtFJcIq/gb8tPedI7n1uGtNNnJsuyPSZh27bbxtRO8apt&#10;F++lPH5jsi3SPXkecbBrwN/CufX7Zx1+57PU3jQutsNvLN+22XbxpvyH9UtfXRv2Xz4r5fG3ZdpW&#10;157fJDxqu9JYaetuHAzb5p/l+Z1j5tjYfuu2jNRvn/l9GhfHxLZYvklaYJt8Zjm2xTy+s18XqOMK&#10;Nsw3P/owK19cYV7LFH8k3G991i0NunWd+BPI5JsbkNvOfj16auqJzYMd2rKVMeRXT8Yv/uv3YuDj&#10;T8bM8ehUX5qJjvLl3/AMLwwalMHMhAkTwjTjjdkxczF+PtgWLyhYEos4g2VJCTbJ6/KytLh4ZczN&#10;WxivrXwjFqxeGvPzF8f0BbNi9IzcGDqZ2KpjR8WE4cTJ41y4iexTXntlRqxauSTWIZMtqyqPjU3E&#10;3u8EB+1GB9nZEsWt2LxzNm05sdeq9hCLaDv7xfWV0f+pZ2LJ3HnExjsVt+ENglh4t84jc+O39xo6&#10;3IR/uHD0WNx650rcxV7yPOf/afNwlftL77BHx/b7xGnkQKQT8Aun4C12Idfb2tUT62s3xzn0OCfh&#10;F05dBo7QJ53F9sR15zpzbKWvwpc8m/MuvEn/nYPEVySeVfhyHs1vGSbnyyRMO0/Omfha2JBPSHIG&#10;r9/61rcyHsT8rhnLsz6TsLFo0aJsj2i5/gnLwq1lun6E+ftpjN+lNiXe27y2w/7YN+tyzvsOfSGG&#10;547Pyrtz7YPYtHZNLJoyKV4aMohzHYl3/OtH4olf/jB+8OO/j7z1+VGLfdvKds6hgJavRD+d19HJ&#10;/q0bGcCuKGxuxfcOXUUrdB7/zIpu7MMP46PQwZlMjSVR3ogsuHZvFC3sjBnPrYmH/3pG/Ojfro4R&#10;Pyf23/ID0bbrMHSpKBbXLoDOY6OPveNGziTYwD6ulJiBa7FVXMf+cNM+5BF74S9IG8Hd2stVkZRp&#10;a2+vfHsV+1GTMu5S6VEXdA465nlW6szN6+914Pky9oglXAvgGTK+QVkx+8fV8BTGiSyA1/C843Xw&#10;DWs6qpFro4tp3RCVyLmri0rilYmTs7Gc+ers+FWfPvGlL/95fPVP/ywe/e4/EIPo0Xjx54/GyO9+&#10;L7YvWIITEPZY0OaTl5Ebv3dPtuocO+8J/pwn51N48rlyJfk7fWeEzXT2qfmd14RfxZMmcZV4w2+F&#10;UWFWvCN+8l78JV8hbFwBx14Cv3zA9djB/dFSWxUDn3kipk0em8WRqN1Wh28t54Ri61rehZ0KvEIx&#10;NqGlyBIa9rbF6MnjYyQ2kM9wrvSMJa9lOodSdA/aOy4i/oVnWa5WlsM+Wp6hEhnF5oPE7WQOK3c1&#10;xhsNRbGsDdkBsFTOvGxAPqQdYBF1ea74hgPEEkfG49lfJTvr8atB1n+a2BDoxTYf2RV7zx2LVVWl&#10;MeaVqdGXfc6TI4nDOHV0zC9biX1uO7a4wGEPfjTAxcLGIs6gKI5l+A/ndaHv4MwLeRH9eT0r7d55&#10;JvdkCD5X/nGPx2zI3hsXRN2Fcg6vbefZK1zchyxiV2bPIA+gDUMNtg01Rz07Bbt75AzaOixtLoEP&#10;wa8IPsJn8hrqMGrI30qcUuNWVGLvqb/GZvRuHcd3x+JC7Dg5O+2lKRPj8Z/+JKrWFsUN9kTBdur6&#10;Vc4eYp+U6Lsw5JoXN0gvxA/iHuFF3CQ/IM1xzoUP/QGUNRizwf2isWbTfls6JZ6ybGFGGBN+/C7R&#10;R2mzNEu+M9Fmv7MO22G95rEM6058rM/Tvlf4TLCYaKF1+b1JuBZXCdPiNNuUaKrw7XP3T8K499Zt&#10;Ptvs7wTjfmM9tsf67Yv8gnW4zqT14na/851jaJvtbyrTdrh2zOP6tEzrctz9xraVwdd7RpB1WIZ5&#10;/MZ81iUd8Xv7bbKN55mrd69zjhbzcpn2+Z1j4dhedzzfx5/07XtyCMfZMbZck79v8v6tvfviwO49&#10;cY198GXwizZ7b/H7CM8Pc70IfbsGvRR2blxCh/nW4QxvvcQ+Z8ijD2fp+Z89GE8/+JMY9kyfmDF+&#10;LH50k2LS+DExcPDzMfiFAfECZ+K4N5g+d1bMy1sSy8vwlyd+2epWfNg6iM3OfqIK+eEmcIVpI/5V&#10;ld3om5FFK581NR3ZEY2HlRfjg19bFG9syOO89ikxedr4GDWOM/yGD4gByCOGIH8YPWVsjJ85CV5j&#10;QaypKcWvjtgt24n504Cdej14fRv+LPu3x67u7cgJzsTCRfOjb7+nOWOvk9j3B+KlqRNjwLO/jraG&#10;2jjQ1RmXz5yIm5ex736X9aP9xC34wlPH4o78N+mj9+CH4TX0O7+MH8sl+IWL2IJfgO9oaN5CrNYB&#10;cfQUMh54jA2bG2M7tKcXHsM5FBbFxdqySI9de8KuvITPpbU+F9aEM2FcePS5tNurye/8RryfYNr3&#10;wlbSq2gvJM+gnMFyhClhTNgWNkz+TmdgpHfyDcKycgbhNa1Df4snbK/1CKeJt7Atttt+mcd2iSue&#10;wbY/Z/rUrC/vs9987+QJBDYXYUywTXnvMoz7xahclx/P9ns8SuvL2Bs2xqz1y2N23Rp81pvZt22F&#10;ju7gDMJtsbqxif03e3L0xpXGBe7BvnBLPvgafgG627CTOEYV+Bo2vRs7Sy5F2fTe2PxmRMfaiM0b&#10;Lsbmtt3om9Fr7C6Nzsvs747gE0c5lfuJ90BcH+8LiKdQ0IxvP/XV9eyJRvaaTciRvdYir5YfkE+Q&#10;H/BaDO4vlOaTSthf+qyCva58hO+KkBdXICvWZkOeYTnnW69CxrxavgEatx48vg7+Yi200rgNq1kf&#10;Rcjo13Uik97REF0tW+KNlzmHYvDgGD9xYrw4a1YMgA/7zn/+VnzhE5+KPv/p29H/2/8lxv3jDyN/&#10;CLL+wqI42o3/69voq969h4PFO86tcykMip+cS2VX8niNjY0xZcqUjGcQv+kzJ95K8Gd+51zYFScJ&#10;R5bl3Fuuz8UxwoDvM3z0Mf04Sd53rmKjQ/6urZwPsnJZ9HnkoajaUBwNxFRu7m6Jbce6sB/B3p++&#10;57WUY7PCGQk9xMfgXCV9JsZMzY2nhvaDZ5jD3HN+OfjC8dcGcukW4nR1cCY2dqXF8AXyDHXwDJmf&#10;JXkXE1thcYt5sIFgfpQ3yC8oc6g8yPkm1FtKXSXwa7Xgm5bTe6PxeA90lXnnuqZuPTqR2fEcMs8n&#10;hoNvpufEypoS5FWdsQF9yjr4lzLK8yxV53YpcdDfbCmKJR34VwhT1KO+YyV8i3orY4HIQ2R2FJmd&#10;g/YUm7LYD/IQ8hLKJdRjKN+S9ssT6HMpv6D/pPaPPlMvseXcnuz53E2rMj3GOvhTeQXfm+QZ2t7u&#10;yXhV7W7UTdjP9t7umLNsXgwfOSRmTZ8SYwb0jyHspU4iJ1Wueo04X3EX1AfvJ/2TvjnXiaY719Jm&#10;YcE9uLRIfCJ8iRe8l2/wHAr3xs8880xG7/xe3JJost+Jj/wtjhLOLDPRU8uWJkrnbIf6DX+LA4Uz&#10;2yf99b1lC3/uhRPMJr7C9oiz7IMp0WLh3N++E6Yt2zr8s1xxsnhV3GbZCR9af1pX4jrbnOi2+Fpe&#10;x75Yvu/FidZje8TL/rlm7LPPzeMYWL7fWLblOVa2zfLVSxjDyTG2bNvmu1SObXc8LUeewTyH2T+c&#10;Og8PAO69Qt2Ooe3zG20cLsIDXGFv63j7zKtjad/lGc6hZ9B/8Sq07lQv8V27e+IW9O8mdrJ7O3fG&#10;O+yZb17GJvoMulD208rsa0pK0XU9Hn0ffTzWzn0t5rJnnDYUOeFo4uXDL0weNTzGsO8fNXxwjMsd&#10;HZOn5MZsYtUWEHuuijgqddtbo64TH1pivBc0w+/DlyuDlW8oAy/KQ/h8BfbN61m3/pZPaDhEHGHW&#10;b8uxXdm+wb1DQzN6xjrwbXFezJ7HGXG5nK/MOu4/cmAW2/350YNiAHuBkS/lxsvL50VBHbIH+Ify&#10;bfWRt7k82rfi19RYG/sP7I6c8aPi4V/8NPo88Uj0e7ZPzH91JufAPIjN+UMxe/rk2LO9Pa5dOhe3&#10;rhAL8ypxbKBv1xnbG4yP5/beRG7w/mVsWBj3C8jw3kaPcRxdRVcPOKcVXMz9YWyPzyO3aNy6I04p&#10;m/iYZxTehEHnXPhxnoVzab843PfCkWtSvO5v51+e17Vg8plw5L3wJuxYplfPD5NXEPa9fuc738nq&#10;FlZcZ8Kta816hRN5BmHa9em6EyaFXd/ZDtspbPutcCwPYZ3SFGFT2mF+26IM0n5ofyHPMGpCbsx4&#10;dXb27sJp5ITIbgLZVcBr0VgWztmoX50XQ559IqqZr9b9nE28MS/ehK6+Br5f0VrNfhF//B58Aprr&#10;Y0Nbeywp5TyF7h2R34xeurMhlrNHXAC+LmPvtbi1HLqNzRjxkpoOdqGzxV9z2yFs56DlXS2xSr4V&#10;3XPLqaPQ9K3sPbfGis7yWNcLr7B/bVSfaSDmHzh7655YUt2Kv98G6Mf2WNpQHE3yD+hOlDvo77CJ&#10;vWAZNGgFcufW0z2ZDKIR2a869RJwfwX0Yg30bG0HPhrs8yqUoyNDl2dYzrN8dBOeYZEPzSiSlkEr&#10;lzSURh7nHFfCS1eio9iIv+SwUcNiGHRz+DRiB+FD0GcYcrZJufHoD34Q3/7jfxkPfv2v48XHnooV&#10;I8bFi8NGxqI33mSPDu924Z6fg7hEnOk8Cjf6RmhL5Xw5d/42lpPw5rwaU8S8vhcGTMKuODPNt3Dq&#10;/As3PhdPiWOEKWFQeLFecY/w1tO5I84cA8+eOBz9n3s8CktXxrYD7dGOvLyxl9hGjEuedJXx9pzn&#10;ktbKqNq6OZMxjJs+MZ5lj7C0oiCTM2jPUIDtYiF8l/Yhnmf5Rv2amF/N+U/Mz1L0BSvrSjIbiQX1&#10;+NZoN4IN4CJiMukP6/khRdB643FWMMYr8a/ouXIC2ZU6qvroOIl8qYfzqZqrog+8yszFc+OnTz8a&#10;I16aEK8WLIq6PdixYItZD47yvNGWUz3opbRbqWYeOX/6aDt8IDgH+1f5g4XY2uo7od+EPIF0W3uK&#10;7CxVdFRJvqCPjnIA9RbaPaibUGag7MB4DPXaMUD/tWPI/C/hHbSD1I9iUWMh3yBnwNfDb+QxfKf/&#10;hPYN+veWYg9ZTd/bwKu13a0xnfOucyeOjZcm5sbUUSOjHzj+Mrra98FzZ8+wzwXXSbMSTZaeiIeO&#10;wS8454kGOt+uf/GGuEG48L3zLixpCy0uMNapPlp+Z5nCjldhRhpr+dJL67DexBNIw8wj7hGOvbc+&#10;78WB0kH/rF8YFnaFR2FUmLSshO8sy+9M4kPh1PZne2ra4nPh1nz+Wbbfu07ks10T9s0krrTNtsE2&#10;+1scap8s03bIg7uPcswSL2FbrMfx8VvHzDWWyvJbk2Nhn+2LNhj6xGvLYN3mtXzb79V16XPHJX3j&#10;mr34PjailzhX7MN7fgzZO8bpOnXfuEr9R/ChRoZ+DlnBuZPILKj3GmNmWy3rBnVfp23vHGfOwesH&#10;t2+Lbmz8WzYgBy0oiMXsYebhHzML3nDK0KEx9Ne/jn4PPxw5/dCZsg+ZPXNKTCCGzPDh/bOzUoZB&#10;q0fkDo+pc6bFvPyFUQhdNoZpSTvn5iA/XoUtV16bfkzGv1EWB3+AblEe26tJe2LPpzfGmmcCqAtO&#10;SRuzRvTJNUe2ZjI813fVPnjtvezNthFHt3J1TFk6O4a9PC76Y5f01Eji2hBvf0DO4Hh22HMx9sWc&#10;eB0daFHl2thmjFXataqyMDbvwk+poy5yZk0i5uvLsYnYcDVb2duw75mPXmTg6IHxs8cfil888bPo&#10;O+iZGDNhBGfJ58aOzXVx4dBbcYd5vHWRecDv/CN5CPQXl+G3zh8/GbX4B/R57InY34NN+lHg6tLV&#10;2MY++f13r2fw4fwKK9J38bfw6doQRlxLwpixScTd0t5G9oDCifyC6yHxD5ZhHmOaCDfCi2vVZ9qN&#10;ejaVPIP2kH/3d3+XwbxwK2yZ33XgerA98gzKNVwniTYkGLYen7kmfCYcCee21d++F+bNY/muK9eI&#10;vptPP81ZOvhZvrl8WQb38gzHdqNvh2dVhk4A4bhz6mS0lhRGf3QUncStazu4PeZULI8ZNeiroLMl&#10;xDNsOLg38tFJNOzp5gwf9vjN6PvhH9a2N4OXicUD7q9lvzUX+ezyjspYsGlt5us/B9nrivLmqO44&#10;GMVb0CXDM1Tgn1AF/1l1oAc7emTcXdiH7dkUS7tWRP4+7ClP1uG7gQ3/rkPwrvsyuj+/Ki82gsfl&#10;B+QdjDe0HvwvT5DXylk/4PY6ZBDLGv87U+cB5Nd13eeVZJk2RZpSRCtyJomTTJzxZKzRjKJR7Ens&#10;ZBhbURhbsmKrsHcCbCB6BxaVKEQhCILo2N4bdrG9VwCLLVhgASx20QsJorCLlCiJOvm+t3wa7cyd&#10;999X7r3v3XPP+d3TbnlyrQ0/Nv3h/P8A9uX9yBHj+ys46ouWh+05Cz+GLGh/F3gjh/oKiS/MPUie&#10;QmwSlUd5R0pWa0VkrsiM5ejxZuAH+Az+aqtefyWeZG04ZepT8dL8+THz+z+MR77z1/HQt/4q1j/y&#10;dOx6aV3Mhz/PXv9StIEbHK+Ul8ujHX9pLMWsjpk5+8R6jrHFMZTfyqtSHiuv8ZrP+0zKp1IebTvy&#10;TO+TNqRH6drzSR8uXoqPxN4/fz/Zr3HDK6tiXD9X5nx+T2Vsrc+OzdV7Yx/ft3qwNdl7q4j1/MzF&#10;88hztRB/hhnsAUVsJfEQ2gPy+H76MFQhS8uRicZQtBJzk8P3bB3vj42FO6KqH79BsMIObAat5DTa&#10;i76hHt8B/SEPXT+drLe7Lh+P0Q+uwFPIe3QezPTBtWgZG4xKdJMzN66IBexd/hz+l88Qt7Epdwf5&#10;Iqujh5gf977eXlsQe1pLY1dLCTiUvbJpSxtAAfG1OzrJM4n9TJygP6x+kOIEfS61PezkaD/MbepR&#10;XwbjLPWh0N9W7KBPhdjAeIki9VXY0NQhNIOxxAV9N078FjPkkOO6BsygbkFfBzGDR4t1JH4fox0J&#10;Hmk7y/v1NsTitZms8+axL/fiWIHf0dqFi5OYifddB12/Rez8rxMekcrNdGwde8dXPiDfkk6kCdfj&#10;zn2vK9Msylr9q8UL+jXo36bvlLLXP+kr5YHSj3xEerVe6cY2pSPlsHLWvljkYbYrfpCXWUeKV+RL&#10;1iWtWr94JP1TXisP7Zv122/btD3P+azF3/I227R939d1nXWm88Q+2L5tiDnsg89K/9ZtO/qIWZxP&#10;1vW77duudVh8Z7+b/Nt7fRePfmPb9duqZ5DHe5/zLs0FqEzwvPd7zfrsh324cpN+gBd+xQf4FcYm&#10;z93kmnaGj+C/N9EjfMB4fwhPvs7vC2fYG9FC+36bX77Nvpu819mjw7F7E7lawQQvPPJwzJs6NSkb&#10;GNcFzzwTzz3wQEx76KGY+/TTsfi55/Bbmx2buDZ/zgvk55kZa15aGtt2bI48fA5Ka7ALd9RGM3Os&#10;Hoxezdqg4hB51pivZQPmWQHjDpCzjv8TLA4ed42grs7cvWIGsYL5gD1vLuAczosbxNqVHN23WEze&#10;eLofvo9++jC2RzBDzTBrR+ouat8fe6rzY2PO1liwfkk8PuPJBDPMWT6H/YFnxurNK6O6pSpahqjj&#10;CHYKMEMze8ZUd9dHMzaMIxNHY/DMSAxNjMSxc8QrwDOa8Yfbh8/Fus2rY9lLzKnVi+Ohf/j7mPXE&#10;E2Crl2MIvdsn0Jm+kfpSfsi6+QY47co5/ECOkq/gJHE7JydiePBYDB45Gu+9M5kvz3FwHiijpT1/&#10;O47SpGMuvTnu8nDxgnGbxlyqL3b+pc9JF8oAsah1+px0I85QtyBWcG7525xOPmt7KU05H5wLzgFt&#10;2dKd99sf54vzQB2IxXO24bNp/3zO4jM+K237nO1I/+acnwnudH0hz3AOJ+959hwJPvC9x16KkS1+&#10;duZClGDrnIOda+BIdzRBOwfQNx0gTn4nduHs4b1Rf76S9VFN7GrcGafeHY9C4uDLwQClxG5urj0Q&#10;G5rIoYwPZPUb47GqsSie2bM6pmxfGjvwjcwdyY6iE/nsG7CLfSIq4aWHiccbIO/PKdaV4+iKyeN/&#10;rjea3mmItg9bo+fjQ9H93gi5iS9F88RV5MnFqAEb1GCzNgawm7Vgz2Vy+R4Fqxwk9zW8vx0e3wCm&#10;SO7jXnMRGitYDm6oZQ1YM4I/Azb3AvfXsKBj0PdxH1h5N1jZvTNLsU3saS2Lwr66ROe9t6k0Mnew&#10;zwLz7am509gHelG8VpiFv2B/7CnMifn4gsx58YVYQI7IKT/6afzXP/vz+Naf/od4+tHHkr0FZ6KH&#10;mDp3dqLvcdwcP7GCJeWLjqX8SD+GdMwda89LR/Jpi2sn+Z00l9JPykOVEfIXx98ijUkDtieN3UQH&#10;9zHjPHTwEHna8Au6diGenvoAesgsMCA2G+z++3pKketFsbOjGB/XmuicIB5gtDext89EHziLMpf5&#10;VwafqcPHo+QgMTTI2RpiAnawvs7D5pPEXfLt289jx8InpPkEez+dx88PnU6SFxEdlD4p5nMy71MT&#10;fpKdZ4fIA0I8L/5OLaOH4/C5E/TpSOQ37I85a1ewd8Tz8eCz+Gw9fX/sI2d18zA2JGIoC+E3ZayF&#10;7Mee5pJYW7gtsas43vvAEObpyuuowH7Wjv2A+Dh0Kcbo6s+gvsHf+jfI93a1lbIeasU3UYzAnlWs&#10;kYyjEDuIIZT96qbEDdod1Bno56g+Qd9HfRqMFS3Cr8M4yw58HxrIPd1oET9cgjbJUVWLjUK/THM0&#10;tPJ9C5srYgH5WJfybTeuXIYf+6wo3b038Q1/G/v2u++8H/Eb/kXeOseVy85hacCxTXmBY+5vx1w+&#10;oBz0PuW5NOKf9JSVlZXsmb0M+5pxmPpQSXOua6QxadK65Dv+yZus13Nek/6Uy/ZHepTH+LzPylfs&#10;V1qU/ykdK8etU1ntMcU39lX+lfbX+6zHtuy//6d4yLbS/qW0nsr49Fr6f7rW893FDMp1bTTOM7+h&#10;56zLtnw377MPvqv8WyzlUd5uSX+rFzSPk3XYlnxf3O9Y+O1t1/ttxz5ap9/nnY9+FpdvEEeCTdhv&#10;6ph+Cv+9xfr2rXHiQvDh+/Wtd9H9aoMHWXyMrwX6B/0W3kT3wGIX34TimPPMlJhNydq6JTrrDiR7&#10;u/e1NMVrG9ax9/ryWLNsSVJWYHtYjO1h6YI5sZpzK7evjS2Fr7MXSlFUqD/FZ6gRPbD+COZoreaY&#10;z3zMIj9fATq40tGuKGCe5IDBc/jfXLp5zOE8sEEWuEB+uY81RjFrr2p8ic1zY0kwBBjBc1VgCXPm&#10;6L+Tjz0uDwyRh34xFx+ovM/sfzXH8JXG174CfluCbndLLtiBnHqziJ2ePp993tgf+CWwxK66gsQm&#10;UsI6JZfcr/UnyYNCHxN99ZEm9CLobNn3Z/jWmRihdJ0hfmC4PYmd75sYwBcEXeTuV2Pq4/fFQz/5&#10;AfHxL0TB3u1xmPXq+ZPH4hfvYn+6dTOaq6rjZD9+Eer53roRo4f6Y3zoaEKD0qk0Iy1IvxZpPaVf&#10;aVk6kKYc+9QHJ5W58mj5ss+LNb3Xo3hD+vO8OMHifPKoP4O06Nz1HmlVerINscmmTZsSuksxcKrP&#10;S2WF9/u8ffN5j2IXn5XW7WOKXaRb+2reedcU5nfJyclJ2vb8R+/Bi8BZv76Jrefi1fjFhSvx+tKl&#10;8Sq+2xPjx6KBWMc9yP3t7NWwn/V+201i60bziEurR1dPvkj0D3mNZdE8CqZoILZx4EjsOtQXuScG&#10;YxeYMPdUX6xqyI61DVmxuX0v9gryNyRlP7mfShNfw5IjxEueuIQt7Cx8eIA8/43R8RE45XpNNN7C&#10;V+IKa4Mrb8fBa+9F8/ihOHztJPiXvY/ACe3oEMQEZUfw00PO92KTEEtktZcnGKELPu9v8xjubkHf&#10;QX5Bc+qkmCEHG0oBtvdC6DcfvVsh9aorLxnAjt1SGqX96Nv76mN1zqvx3Cp8RJGVj+P/t2Hf65GP&#10;L95r+eTSqK8O94Cc8ezUxAd57pNTIvOF6XHvX/63+Lf/8uvx/e9/P2Ytz4zHwBT6KWgncrzkLWl+&#10;XcfR8W9txbeovj7h3eJD+aT8xvGUP0knHuW30q00JL1KA46/Ogn5lbwq5Vn+ti3r+uBtsOn1txOf&#10;qY/xD8rN3gFmeDBGiKctxR+hGZt/7Wlk/RvgdNfEyLRDl44le0NrbzfOcsbiubFq68tRhy6wfawf&#10;n2bkJuuIBuRlPXKxCHn6OvtBuCapBtv18nxRZ03ktVUmmEHdfTV6+R3NhYk9qegQezAgN+vBJSff&#10;u8LeaOQqGBuKifeusacYe34tX0gu70Xx8IxnI3Mjfh74SBU1lkfLMPkZsXnlNpdHfnsVvrJ96Dzg&#10;OdhTWxjD/rdOkZsBuxm8qBMceQB6MUaiTh9a7BGN6Ev1b+h+czSJjfDaTjCD58QIxjS4/7oYoxk6&#10;M6ZCuS9usJi7aT/voa4qye0EfjAGMwseKqbwd5KrAZ8H9Qs+6zetw1ZSx+9ydDHmWO2+OBLZtUUJ&#10;ZljCt925eWOsZJ7WFhShjP91Ii8+Qq58yvJcvCAfkQbkC/Ir+Y+8ybkvTTju0oty1vtTuSytuA4X&#10;O8ojxA3mh3z+eXzeZsxI/BusS9wgfXm/bfjnc9JeKpPlHdbrdfvjb3GEz8v7pFnPe90++b906tH/&#10;Ld5rP12zi4nlufZNvmex/8rV9H/b9Hmfk5adL9K99Xqf/bVe+aP3eN7+erR4TX6sLtg5Yf0+k/Ji&#10;n7MPPut1i+9lm/ZPXm97nlfHYD1+F5+zHevyWeey9diW96Z9FDeNohe/8CZ+ItTpO3zCd36f9a2y&#10;KX6GjfiXMGOOn6Iv/yX68p9TXPtqS2ytb4jlc2bFomnkrV+3JgY62+PqOL7kzewLuH5tLIC/rFm6&#10;mFjEhcQiLoiV4IXV6KxeeXltlBXkRk8HcUz4JLWg29XPuQFZWn3EHK3oWw/Wxb62cuy5rJXA19vb&#10;2M/vCHSNzTcbnriXNUEePj17iYXPZY1l3lxLih3UN7juEkOYg9fc/eoRxRVVzBF9d/bwbBbYQ8xQ&#10;yP858OSd6CH3dDJfiJtqGMWGjX/EoTOD0Ys/c3FtYWza+XKsfHlJLFqGnQW7xZLta7CBT/pYGa9l&#10;fJT8Y2eT6xt0JRP90XmB/V0uwUPOMGfBQylm6Dp1KE6QT+D08f44wf60TfhwbV67PGbiSznnhal8&#10;u0XRWV8bRzo74tEf/ST2vPIquXEn4g18SC+MnkzmonNAGS89Oa7+n9Ka4/678ZTSi37G0oA0YpFG&#10;pCXniEfnqvV4rzJBGrcedQypnsG4S/fC9n7ni8eUn9u+ejPjp+2Tf85fsYJ42Plku95vP1L86jnb&#10;tX3pX5mR3iP2lZ71fZIvrFwwP6qLC+MK/MU6P/oFvlLQ/VtX8cHHdnMJnczmJcti29qXYqQf++xA&#10;B/vtHA33gdKHLP8Ysn6EPYBPN8Lv2S/7Ej6yx8GV+L7lg/t2NVeim0KvdewIdNdAvMJgZHfU4QNB&#10;vj901CWsQfd2EZt5cj+4sw5bB/kjyQlUOziEX+wY+xexbxDrxt63e6PnFr5ll7RHI2OGWaOi4zn+&#10;/nlyOw2SE4D2kQXuD1Ex0ISMYI8sfreR76cFPrx/mHhQcHHJZzqGnktHwQvY5eDn5awDtU+UY1N2&#10;X67iz/z1jLXQd1LMoR9PBevjJuxvuY2lseQVclusmJ3sYZC5dV2yL0BBUU4U7NsVva3YOQry4pGf&#10;/ChWLl+e+EcuXbEiFi5dEt/5znfiq3fdFff+zT3x0sKlydpO/3V1PelYOZbSjPQknlP3IJ90DecY&#10;y3s8Oo7yL+nA4m/p1+I94gWflfY8iiFSWkj51nvXbrE3FvT/yS/jUFdbPIVfwB7w0EHWyY3H2Yfq&#10;AnbC8+TdvIEt/+pg1CNH+y8fxzeyN9bw3vpST5s/Kzbv2xb16ATFDNXooargAdXUkYVO3riJNnT1&#10;7h2hTaj/jZN8y8bI+Bp+PXdlxM7m/Bh5j7hwdEGFPfuj+WRv9J47Gt3jg5O5W/4AjP1H5F4xn8vt&#10;xBx96Q8n8758kRwst3HO8kcZ0QbvK4XmWnnePOQZPnf7Z8V70t93ZEQOvhcHsHXK89QpGIfrGt+4&#10;TvUHHsUKr4Nj3F9icv911kjYMupYHxnv2YS9y7xM5lmow74gbtBnQdygnsHYCXNI5+Izo47Be/uu&#10;n0j0DL+Nm8AHoopnani2BN7ZAi33XhyJbUXkKs+cG4vmzYySfXti/cKFkffqtvgFMkNc/8mvPkUd&#10;OOlfKF5QHqdrCGWhfEbMIE3IB1y3eE6aUX5JP8ooi3QmJvC6vEbdo/qG+fPnJ/mJ5Emp3t52lK0W&#10;/zwv7aXrc+Wg12xbGS4tiwH8X7wiHcvX7FcqTz2m/NM5IB+0j8pn6/aZtF3/9z2tS36aYpUUP0jf&#10;vk/aH9tK54n1+b62Zf3yab+D/bPdFHM496zHOeK99tX3cB6l39X/fSev6/do3kfP+e3ltV6zXYvn&#10;PNqvdH76nP0ZHT+dxDv7+8qFi/HhjVvs9YIueYK16+ipuICv3eFq4o1f2xGvr3gpXl60NJbPRoc5&#10;lXwH6CznQR/GJR4/cTS6etojK2dPbHh1Q6x6eXUyNx+fNgV95jRiG5fF5pyd6OiqYn8veJ74xSby&#10;HpRB2/uZq5XoWvVXykauF6A3cG8Xda6F+Cfswed3DzFQ6stK8VFyX2JxgjFFhfDTYniveXCqWA9Y&#10;SrHjmovdnCf5B1mTgTO87n6GRfBcc+dUowvYCxapQLdWRJ15tGMuHG0W+5l3VeIM5mQFpYT5eYD5&#10;2HEa/zR4+sb8V2POBtYNq2fF05nPx8p9L5N3j30UsXuUsi5RT6yPVAnvlMRJ+R78b+z3AfhXPTlc&#10;GygtrBV6OXbSXjP2yFYwR/cIvgZ98AXi6DNXzo8f/vP/jbmzp8UjD/wkpjz6EGAZX1/ozrzR76AD&#10;EpumY+zY+julQWW2dOA9zglpzLnkOa9Je9KUdOYxpUfpyLo8+pzzQ38GizLAo/tapnJAWrZO6dd6&#10;XWfqeyDtixfSdYH0533SmjTt/x7TeSGdSpe2l84T3yXtjzzB2GwxQ09TI741k/aOD+Ad731IHhP8&#10;SOOjT+LC8EjMfuLpyHkNjHVuLGqwF9ccaWK/yEP4NtawRzA+LuPExIEZSvqJqT1SwT4C+J23Fyf+&#10;9Vkd+MNAozs7GmN1WT70QE7gEfQI+LDVgGvzwBa91/DJR8dQPFQSr9Zvj8GbE+RqHoy+8xdiXxN7&#10;GuHTcOLT0eh9h7XchaYY+OA4a9VLcZzv2cr6sXGsN7LAwa9U7pnEBdCV60kxgdhg6CY54OHF7ayd&#10;vVfsUAgdqqfONR6wpwLdBLpo5kQh88V5ow+Ptjh17OJWcxe2nT6Mnrw9Xs7ZGs8tnR5TF7OXQeZs&#10;5mBzNGN7GTpKPr0zY5G9Y1s8dh+4dOurcRk+YF7/Z6a9EM9S/Ob/+3/9bfz5v/538T++/ZeJfWjB&#10;ggWJ3sdc3uoZUjpR/5DqgBxX+bPjJ+5Lac575Y/pM+laRr4lLXmU/jzv+Ke8StqWxq5fxIY2MBJ1&#10;FVWxeO7MeO6ZR6Mbed7F2r/7bC+Yge81BtbCp6RopBG/ke4YROa3YENcsWlVzM5cEM/jv7EXv+cD&#10;+B3VM1biffeXKj2KLpO1tf4MGV/KYM+nU5HxhxmJb/XBi8eTeMKMr2Tgh4IuiXktf8hAnpeyPqjX&#10;xtlVm8j9M+9cjR0lOTFn1dJ4fPpznLstlqx5KbJKi+PgKXyqjnYk2GPv/mz2pypP9I7l2CXEI5XY&#10;Sc1HNfTGWOJXWNffGp+/+w/i2CXirtnPQd8tczaIG8zPoE+DOaHNC5H4OtAnsYR8zpwMk3lG4Tmf&#10;6SXEBBZzM6T6BfUJ+ihom9A/UrwgnhBDdL05kvg76Cep30PTZXJE6VPDfaV8c/0kmtCPLHv1pZi5&#10;cEYsnDcjmirKYud6YuTnLiBnNLrqj8mHwPLz419M2iSkC/mCeijlqfJT+rDIoxx/+YA8S76k3POa&#10;5/0tXrCkNGQekIVgFPfBFDe4n1VHR0fShjjBtuQp6Xrf//0tXrBIW8pdsYq/xQDSrfRmX8U4tmXb&#10;aR+8Jm+Vz6W8LP1f+k6xiXqKFEN43bYt3uM72o7PW791Su8prcsfnQ9+E++TfzpH7If32LbfxXni&#10;PfJy2/CdvNd3Uh8j9vZbil/EYupsveYzKa+1HeuTD6c8Oe2P7Vnsp7lRTny2xryJzemjW+/EUEdX&#10;7MDvacXz02P6fQ9SHoo5jzwRy/h/E+u3nK3borG8Ev15F7bx1gQr1NRWxWuvb8FndlHMxg/7GXRw&#10;Dzz1cKx9bSM2xNyo7yMP/+kR/NFG2Me3N8q70KM2o+tDXyyWL8AHIReeJ+/LBxOIFSb3hMOHC92r&#10;egNzuJvTJvF1dF0FZhAfJPnN0BGY/938d8YU+bsQm4Y6POOcxRUNrN06L0P/8GHj22pZ4+WyRjPH&#10;WjH1yi+svxQcYymn1DAnC9A7FHUTL8G6r5H1WwV2klcKX4tnl02LRxc8HQ9T1hW8im65PrLQaxj7&#10;VEJde1gPFqhDFsOj2zuArdT89e6T47u6Pqnl3XuwRfajM+wjj0AnOtKeYXShg+gbD7ZEdt6u2L1r&#10;a8wh3vRfffXLsWHlchxPfpVghg9YV6e81zEWAziu8mfHVnr0KK05B7wuXaS04nXniPQlPaU0kc5Z&#10;n/Occ1Z7hHoG57e/xQzSpDQmzUlnKX3rx6xtwuvSs7xfOlW22Df7apvOEY/p884Bi3PS58Qx+vba&#10;Z4/aLOUHa+bPizMDR+KTn30Ut96F17wHdieW632KNtOehpZ48r4HogMb2WAva6rmqrj9T+8CI5aS&#10;S7oXn8BxbP2XI7+bOJo3LiZrvpzm7GgbY11+sDCqh4hdbMvHR7IokRc1yIE67N7tXQ3k5mTtl2He&#10;03+T5Abtu9gdAzc62e/49bjtT2+Lkrb9+MMylqePRVZDTmTcSe7Sf896E/mT5BK9k3Xm136PXMXV&#10;6HOHWd+2RQPjn/G1L0zeg3xK7vX4WcmF/tQ71IFza8GXRayD97QU4CdXkMitYmh4H7h6V0txEm9R&#10;2Ietjme085mPIIscFfrxTkUvNm3J9HiF+OH6g21xHD+G6+CF5qx9Mef++2Mj2MAA+quM5emrl8l1&#10;UhRPoUfUHrRo2qx48p5743v/6Zvx3e9+N/FF1QdNPLFnz56ERuRXxnrLqx1X6U3+5XlpyjGVH6Z2&#10;CfmXdCN9OdbSoDzK+3ze39KUdCKdp7R2deJCtNc2x8M//kksXzQv8vAj7B/tjj72q+4424VMIz7k&#10;AvL7FL6N6B1a0d8fPD8cZU0VsWgNsSLEYokbasm10oTfgftNmL+hBnul+1KVIQ9bkIsZd2fEkVvj&#10;0ffG8QQXDF0bT/wUXfuXawtifn/u3/wh/tl8//pC9KX4SnXVJeNcTV6XRWtXxMNTn0zyj91591dj&#10;Z3ZWHGjGV7FkGz63FQm2aIQ31cCnyuEpZeiqxB+7awvI21kX/eewp5A37sjYcKKv6Bvsi44+1jPo&#10;DVwTud9EDbST5HvkKIYQO6hL0B7RyLGZ/JDaL/SHNG+YORrUHZjHSZwgZnAtlvo2iBWMv9R/QcyQ&#10;6ha0S3hO3FB/oZ990cDc/G+OqdYLQ1FxuBGfWvZOX8q+WsiAQXTONbm5+BRNQfd3YXIvoo/ISQRu&#10;cNwdS8fVtbjy0/8da+lBvuP4K2tT3CAfkxfJr7wuDclfpB3XMR7N12CeWOlSvydjK9S9244y26N1&#10;WLdFmpIX2bZ8J8UM1p3yIdvwd4ox7J/Fc9bhvfZTWvW89O7ROn1Pr/uOKWbwt1hHrORz8jrbSPvh&#10;c+In+ybm8H/nj+/tvb6D//ts2pb3+32cP/JSn7UPziPrdu75bn4j/9fXyHkqX02/pX21Hp/3mztP&#10;0/nqN3Mu267PDI6wpoGfJ/edOx9VeQUx+/Gn4ukf/FPMeeCRePnF2eTaXxA7lqyIfWvIgb4ODLB+&#10;Y6JzKt2XHTsL9sWSDati2uI58eKy+fHckjnxxPzp5DRbEZtLs/FDx39xWJ+bg8Qzt8QW7Hibmbt7&#10;DiPbx/CbwXfXGHPzkyZ5SuF/uX1V7AEDRvA3fuvZ6JSz24qjsLuCNSE2aLBCLbK3Rj+FfmQ8pYQ5&#10;X0wsejG62FJ+l2NTqBzGRkkMXBb+CLld7Fczxn4t58iJxlrR+2vwlShsx6eadVkjuo4a5q95fPYR&#10;x1+ATK+inf3wkGRegVeM2c6jnzXMqT3w7Sc3wXvW8r7znojFWzOjAL7tPnUF3Kf/0F7WguUnsA86&#10;P1m36P/svriF+LiX8d5V4IqaM+hFRtEvD+Hbfoz9lU7hx3yS2H5wTx3v0zHYHofQqVbVlMT99/9T&#10;fOM//1lUFufHoY5W9rSYlNfSrmOsbJaupA9pxnGWJqQD73G8pRt/SyM+47kU40sTPm89YgyviV+V&#10;9ylmUL+mnsG4iRRnSIfSlTRmm/rV6K8oD5CWfV49s0WMbJ3p3HUO2D/noPdb7I9zxfvFGc4nfX5c&#10;Q2RmZsZG9OVvnR5L+NB52j13Dd+cj38e58FQHW1d8eA//nO8vGxFHCgpijuQ8T2DnQkuqMLv6/Xu&#10;Mt7l7tjdfgL5O4F9GNlwWwa6YfBnLzqFI/iPHSpBD40/PGsx5faB7vqo76yNLtbmYoa88iNRVosc&#10;ufuOBF/sadkCtgRfIEvakBt5dVXEAcNz0W97rvU0NuijYMOJY9GMHUq5oA5BDNCM7qoDnbHtlIN7&#10;1T1UQocd5wawa9ck57vgyYXIFPGFtosaeL2YYVsdvpjotKTRQjB3NnLIuMK9LSWxsy4/yrGLV/bV&#10;x6rt62LK/OfwR5gdyzYxjyvzk1yp2fu2R0tFSTz/w3+M0s2bgoEgJpo1DsfRC+dYD48SI4JfGzqF&#10;pdPnxI55mbHmqRfi61//enzrW9+KqVOnTtowGJeNGzeGaz31xI6x/Exa8yidSVfyGMdWPpqu3aRD&#10;6UealS7kvd4nXXhvyn+lkZSHTYycirVLV8XcaS/G8UFz9g6y1+Up7AwHYgh7hJih991j0fU2e5Be&#10;JZYQH8D6ox3xWs62mE4eFv0ZlqEHPTI+go/DQLKvpXqGZmRsPXs8dxJ72MHauu0Kshqs18Yaw7gJ&#10;82Edvow/8Nc/z9hge8Kntgb9z+66vCjqwNbVTz5JMcNdX4xZKxbGlFnEgCE/n3zhuSQPfWt3V4yM&#10;nYpBZHgjfEw7RJO2J+IccpuLicmYpJfCjv3gD3ImoANpOMR+UeiDPvelL5Dfsi86yY9ufkdjJIyP&#10;EAfo7+j+lrvhXdXoF/Tt9pz7mpkP0piJSTsFNjiwhJhAv4Qm4iU8+r86BrGEe1AZK+G5KnhWG+9o&#10;bMVkDkjwAXYJ+V8eOUgbwBH1+EnoN1HUfYCY9BmxfG1mbN20Ls4cZe42Nsb0Rx6Pt9C9/exd4sLJ&#10;OYNHXDK3HUvnuuNsSXmFfED6sDj+0o0yT0wpL5NHyb+kmVT37zpEepI3uV4RM6hzED9Il4WFhQkt&#10;2o68TR5lsQ/Wk9KYdXsubV+5LP9K6VlsIj0r/6Vbi/JfGS3dSqP2w2dSPmYf7Zd1ijtcc9l/MYPP&#10;+34+ax2et37vs15/W4/vLS/UHuFv+XKqm/G3/NH7rMu+yTs9n75LiiHk1+J513PyZPOu2Vfbsu/2&#10;yW+QFt/b4v8+67dzjnZie77KODmvd766NX58798T3/Bo7Fq1JnZmrozdmatiyxzyN8+YE5vmLoxN&#10;C5fE+vmLyE2Pb8KCRfHs3BfjhcWzydO8IKZlziN2a1bMWb88dlYXRys+QI3M5+rjh8ADXfgXsu87&#10;PmUFxLplY2PeiW+amCFHWYyetQxdmSWxzcJv6091xbbarNhavSderdodu+pziHerYT9Ycq4j46tY&#10;o4sXqvSJZ51Rg22wAptg2RFss2CF6mPsLZ9gCHI3wDPEDI34NosVKlmDec+BAWy/YIYKeG2Zuj7q&#10;rEK/UI1doYY2ytE77ASv5IAF3LumTAwBz86j35vIefLiyunx2JzHY/qaWbHjQBZ+98RvgBWyKPpR&#10;qb8rJq+P+xCar895WIfd8ADvUIlNpOGiNkHjqdBtjoMVwAxio6yGfHJJ4T8/2B6tfc1xsJ8YEPDZ&#10;f/+r/xLf/Z/4EgwcTvwjlb3SizTi3PJ/x9X55lg7HzxnkT7k46muSvoTv/qs45/ayKzP89KidaaY&#10;wVyQ0qqYQZlhndbh/dKW90pb4n1p0/alM685N23HeXEFn4Or+CleukjuHuKv3mduvnnzRlxAXr31&#10;DvF31Oc7vA0dXwXHnj8xGn341K1i7bBm5qzYtXph/OLK6RhuqyEG/Hny+Xw/Mhe9GIvYP/i+h/4x&#10;5i2bzf6WbdEFVjgIVk10A8juL/7R70XPQFfCqzvBsV0jrKcOo4P+/QzyMx4m9wZ2M2Jni8jZNXRl&#10;LArAt8k17qukrdKGybVhsteI+oa7fj8qWvGhry0DV5B7uB05oA3ba3diw77988nvFvKHdh07HKev&#10;XYiO4YOMM/4K54eQ+2Vx8CJrydNghtsyovlwS2xFrnXQ746hTvQV9JXz1YNtCe41r2Axvj6lrHEr&#10;KFXIjmrwRTW6toojzKWDdeisscnhS7yloQS9A/aKhspYthGd8ewXY+3KzNgPnts+H556/6OxAN3h&#10;j+75uyS/08ToZP69Y2DFcXK2nGcszlyBZq6/FYcGjiRjqr5hypQpia7nG9/4Rtx+++3x+OOPx7PP&#10;Ppvk5tM30n0s5ZGpblc+LU+Un0ljyoRP4L3v/2xynST9eG0YP4Y30WH/5pNfJn4KV86Sb+8WOuOL&#10;+FVewdflFPdNkO9J+XP8ZGx+cVpsRvYPIVtbkI01zJ3uD05Ey01yWZzviu6bI3GYWNnDl+CNp4ej&#10;ldwo81Ysi8VrVsdzK+fFjrpidDfkUT6PjWN8AEzfG2Wj7EtxjjhsxqR4AP3PqcMJ5hs4D06Afu74&#10;4zuS8cj40ucmdUZfcYwZt+PEt7BGOQA/aUcflPGVz8Xzq8h9v+CFeHr+tFiFrlW/hsFTJ6JnaAA8&#10;2IWNKTuxQxSwPqnD76S680A09jRN1g89SkNfuHOSlr7wL25L6LDzBHEKjK9xleIGMYE6B/WtldpT&#10;+e3+JOpVtUt4ThuGMZnaZs3RoB+k8eZiC3M4aLfwf/0pf9eOUcWzST5J9KzeI+bwaJvZ1FUA3m2/&#10;OJL4ggyMD8UOctcszpxLmRev79wS4xfGoriqOJ589gly4jOW5gJ7i7wHH07ul6SMkjfJD+RV0oX8&#10;JMWV0pCyTLktz/FefV3UN8pjfF6+I19J6/Ae7z9w4ECSZ1rsIM2qmxQ76GdlvcrkVB7bpvzN9uVT&#10;1qs9NdUHKG/TvskPfV5Zn+IK6VsZbX227TWfse9ek+davO6zFnGF131XsYt12ab3+IzXvEd+6TzS&#10;B833lr9aLlCfPNK4hVvcf+PtW3Ge7+Czvpvte5998c/+2Zb8+DjYfOdr24jZn4xLmjgHTrp1Myau&#10;Xo7j58/FxJvkdriOLDhFDN5V7CDEpH947Y1499xEfHT2DEoidDZj4DZsgyUbt7C/3Y9j6kMPRuZi&#10;7ELwl5nEMD+Kf/VUaGH6usx4cR2xVsvnxROLZ8TjzIVH4dc/fPZhdPPPxzOriV/aQr6Fyiz8jzvB&#10;rfgeg6F3oA/OQt6aj9V9dYoppcPowgbIp8haTpu/9oFs7tF/0XwL2iUm7bKsqYhxMKer57Tjmee9&#10;inV4DTRsnHTtWej5HHhhgphq1oqF7DtcMEQbx+HhYx1JTjfjpnZiA27CVtf91gli19FfYAPUz7wI&#10;rFA1zHxnjmgzLgU/GN9Uw9xwv9oG7BcF6JH1Q9vPXDEWTj8Hr3nfxs2b4+lnpsYLc2bE4vUropz1&#10;qPn9zW+vnrN0lLl6hljmk+TJZo+ACjBDFT4U5qQ1T0/LuL7W+GyBYxpPYEdkvufov9FBvBc4ypwp&#10;dcznrgvDUVhfGvMXzYy//ctvx/wHH2T8JrGpc8V5JE/2t/QhfUvrzinlrzQkJkj1U+JW/Q6U6fJt&#10;6UlcKn37W1r2ea85r9QzWKRtj9/85jd/iwOcZ95jO64H1q1bl2DYdF5bp/Wl+rWr59F9gRnOnWXt&#10;ecmcfsTcgxUuvYV/MNhhgnt9B/OQXjN+B1oeaGmJWcinx/7hH8gb+sOY+9iP4+Hv3xOvr18aVUW7&#10;Y8PaxXEf2OGHP/o/kV2yB95MDNsBciOQt/MgMl8eXFFHbgNy8HWIG76YEfs70f9OHI0MeHIu31a8&#10;UEg+EIu4oJRnv/If/yT2k4dnPz6QHYPdyfludAXlYAXrPIB+u7IdemsmPgZc57nxty5GD/F1h9Up&#10;83/G7Z+Lz3/lDyZ/f/k25BH7BbRXEudZgq4brDjYntQrXqgCrxw5PRgDyLOC+pLI+OoX0X+Bbynb&#10;m8kFyHq2DLqvpOxH9+U617If3FAKpihER1xA/VubytBDlMTcjauwp0+NZ5+bEiX52VGTlxvzfvpQ&#10;dOUUxcWDR2KktSOJhTMPmzx5HB7y9kcfJn7RQ2A1scMb4AZ9adUfqXN49NFHEwxxzz33xJ133hnf&#10;+973Ev/U6dOnJzpP6Uw+Lv1Ib/I+65YG/XuLMb7BdXmZNCGvHmGtOCZ+BRtcPovfN+W9G/iVgyMu&#10;ncFGi++KcVpeP9/WEQt++tMo2L4FPSn5N5gfhYPEV0+0RvMN1ij4QLZcZV+ga8eje4K8zaxb8qrL&#10;ye26ImYuWRxPZ85Cb7k/+q+x7ro4Ck/CH7qb/Ax84/rz+Jke53mwRMMpdEJgtvbj4M47vxDVzegW&#10;hsjtAQ6txE519OpYYnsqIN6hAZ53CLtnCfm91BkVd1bH1KUzyJfFXjbbNqGv+P0YB4N1DfTH3uYs&#10;fFagSfwixAw9+AIcPHkYmiWWoR0b6/6y6MJ3t6qpJgbGjkYvMZsD50aiSlphrTMZS96S+DRO5muC&#10;B2J7EA9oe9DHwThLYyXUN2i70CdSPKFd12fECGKIxNeBY7KHNs+m+MHz+nbpV2mMuv4R2kE8X8T9&#10;NdjV6k4TS3ppNDqJ/VizaSV5PxYk/KmkPD/BDGvAqguwAV28fA6+cj7BDLfeuJzQgTIwlYPyIPmG&#10;8lF+JV2II+RhFmVpKvfEl9KU/MZjih+8LobwOWW38eTueaNvpDhXXLthw4YknkcaTHmdeEQ6tR71&#10;Fcp09Qme97fy+3cxr3LY4nlls9esS15nu8ps5b3Ffnvdfnn0HovPekz5tLoBn1PmW7d4xWf9Js4b&#10;55PfyG9hPefACteYQ5eJXbj+9q0kJ+pN+GeKheS33mdJv5+4xG8zduJk7N2xM8Hn9uECfNZ12hnm&#10;+dD4aexgYBRysFwhd9utd4iFuP5mHOvriXPQ7bunTsaNY1zrPBiFq9bHtP/345h2/0Psv7Awli/F&#10;P33uzHhx8dwohG6L2vDLZo4UddYTl8Ye89WFsb2SvHpV+bGzpjB2w9uyWNPkM+/KBvBFRP6VIw8L&#10;kX/mvtfHsHAY30DX2ofR2+OHZh7+fDCD+/fm6MMFZjBeTPoWI5SAo8v4rf9iKfXoo5DQMLJW3+Zq&#10;fAOMK6sco73T4GUwQ80EejnWGxUnmSfo+Yto0/3patC7iVuq0FvUEUuVC2YoUWbjG1WAzrcUnWAZ&#10;euH8HvKxou/zXAVt6ntezDzb21qaYIVacLxYQLzQph7zZE/s2ruHXFToVpawN9Kml6ISv+baYeyF&#10;R9sSn8cybBNl4AbfX31DFXo+7Yfmj6nknmZ1niPkWkNX0oQ/QwN1V/L+xWAs/ZRqsSka72Geum5y&#10;xdU17o8pD/407vubv46ugqKE9lLeLA1Kv9K/fFh+7DmP8mvPSUfiCuebNOkc9H6LtCaNpXX4jDjA&#10;OlLM4HxTz/Dtb3/7t5jB+WqdKWZP/WukU2WHWEa5YT/EIBfJn3AZXcPYqfE4dfJ0oue6AT27pr2E&#10;naEfPGPfLiI3Lp2eiPeuXolu8go+8YMfxH1/93cxZcZjUdpIfkXW1T0n8SGl9BCTUo2sLGKNXY6u&#10;aUdDMWPWEBlfZq1vgfdn4EcmPz+EPtr/B4iHMx9Xoks42Y//Gv624IwScF/GXZ+PgYsnkmv16CKa&#10;8a9P/BHuoC5wwO1/8uW47Wt3Jr/7TgzEMHH4W7K3J7qHKjBEghX0XbjjC7EUub3m9Y1Rg427nzyS&#10;dWPIHGTMAfRi+rttKd6V6D6SPuL/kOgxaF9fCM+5f7d7RWR14VND3G4edjHzMhRBQ9KneNZ9lYux&#10;txVTXwWYdX0xeUByt8eLrPvmLplH3rRF0dFQG+sWLojXFmXGb964jkMaOV+vENvyacT58YlkvfXL&#10;33waN95nHxnKRXjSzXcn48qllz74cF5W9m/xgf4l9957b9x9993xF3/xF0kMrP4Nru3MLyc9OPau&#10;4+R72h+0L4sfpRdpUXqQvqRNadB10FnaunQef96rb5C/7FZyXj5qXd7XsGtXrEfff2lsJNlfosc1&#10;9QlyLY3iIz2O7hDMUHe2J3qvsL/caXTnxCat2rox5q9eGVPnzIoF+OrVkItr9P2r5OEcZZ3SGll9&#10;+I0yb9UzHHobfPvz6/CCmoReesBwjv3tf/ylybEBT2pfSsfr/3N13rF13VeeT+IgxUlmksl4Mkm8&#10;mGQD7CL/zL+zCLZggNkNdie7mEwytpPYcW+yJVuy1bssy0Uusq3e2Dsfe3nsXRIlUiIpiqIaKYmS&#10;LMuy5BbHsZ2c/Xwufb3BEri4j7e/d8/vnO/5nvI7+d5MMqdJB37SwUvIDPGMA+fGiFduiFvm3Bl3&#10;zHsg4RkyWXycLsb5cfIWe5E7OIrDl+g9DhfqO//SX984K2M33sD14TCQVe/7pe8iZ8hBph+5Qia2&#10;thRTO4FOABtYWykucH4z8YJcg/yBc1w6L7bYQM7BfAbjF+633jLFDG7zOun51laYByGGSDgM9K51&#10;6h7j/+KGDDKYnRljnHUkuCmDTVhKzMce/MtXLoQT7Y0x5va7/5H7IqcoJ17Hbz07fSrevwZvODXb&#10;D0a8YNzR969ucK0u0g6ntji1ecqK9k09o25SDpQhMYb+jTrG/W53rb3V7ntd580WL4gdnKdCzsFY&#10;vjbYP7GB8un11HdeT1nTN/JPvt7nUcd6fddiA3Vb+pzqzRQ3aPe9v8/k4mdttd/BY1Jcoxw7PsQP&#10;YgavKc7wuh7rmPB5Ur3sdxFP+Z0PkM94/BRjBRt+At//AjrT+4oZvIffwe/l8Z7vbyJnexXdPnls&#10;Ina8thUdTL8F8Lj63ef3nn43P/uM3v8t9HFtOb3x7rkrmTvkoV/dGo/c/utYNefheOgXv0g+r1u2&#10;mBjQylj37LooqCmNQ9PHooW4Qh0+Ww1cacMYuUXUbdXA29XJ3RG7zY6R2weH2uDn4/S6w2cuQJfv&#10;Jgd8r3UKYgC4hNn8QmwztrN61B525BkSf5Q7sBeTSwkYwN5nCUbAZmfEB/jkGeS2GqxrLZT932vh&#10;HsTVynJmHD5hAj0BXmg9d4A45DDL4aTviP1Wu+h12nUR/E/ugLWY1lwWyiUwVuq4hlhBvqAMnZtH&#10;3lhOZ0WSn26dvNxD6X576YA3wAotjKM66jLkJWoZQ/INReSXL0V3LlmzIta+/EyCGcx59rga+BDx&#10;QhG8irGJ8jFxCvlyfFdrQfxeLSfJycd21B6mbzCchvV2jWCbpM8K+MI4iL39zM3oxRcZIYd/x6aN&#10;8fP/9A/x2L/dksixspdidGVG+VLHmyurDIif9RM9Jh1r6nDtsse7eJxy4trrad9TP8Dt6RzijiPx&#10;gzbC63qM4105VUbl/8TzbhMze+3UHrj22aZPIq/neM6TZ+LY+ESc5Z5XsE2XwcyX4MkmGQc++8F9&#10;++PsJL1a4R8qsBO/JvduGT3BdhS8Fn38Zl38JnXkjRVkS8hNJV6F7HWexqfsBY/xe4oZMkPoz9Nw&#10;Cd/+EnOMZGJgegyeuiu++rffgBcAj7bVxFdu/ma040uKGezhK24o7cJe/BXcMDHn2j76HZCPqv5u&#10;G+xKOINd5MTX97Yk2/Ydw28bIBbWje7nmNzq4ujnPXVRP+v/X/z2jfH5b345wRFii0K46J6Zo9RU&#10;DsFlH4ycppI48/b5OHSSvAU486MzE/QQRTZ49nY48+YxbCDr/IGG2NVB72tiV/nk3xWSc2OfJ3kw&#10;+a8S8l/KD3IeXPuGwu2xkBqBeeSkLcHXe/qpNdFUVcE4vz1eeGJxXD16nPyFa8y7ir+P7hih5kNd&#10;YU609df6Hr6Ta+++k9h239sp3umBfnqaFBYmeQzOVyFuuOWWW+J73/teIhO33nprMheA/fnkJZQ3&#10;5UJ5Un+pq92mXChXXlddpc7y/ldY/wG9eZF9ly8yRx762u3qXs9RN+asXRfbli2JN6bI7YUX78bv&#10;rcZPKDmGb3GiIxqI92XP7qd/9MHYP41/jr+zYO2KWLx+XYIZ9jSXR880fdGunKF350F4UXQauqsG&#10;fFHNuhC/p/kkcQvl5m++Sq31SPIeh4i1dogfqbk98db52Of+L38uRq6cBNeN0ctpJHpOH4ov/Luv&#10;x876wthelRePrlnIXHjL4i9u/pt4fsvmqOsA1+6jF4OYAftfg99fBR5sPUR8FX9D7NBJTVlltjbB&#10;l0PEReQ5TlyH6/vm52NPczFxz5oEM8gZ6EuJGcQEYgN5Afdr4/1srqQ9IY1nqC/FGMYsUs4gmXdd&#10;vQinYL878yWTHg7gCussvK5Ywet5rOsM2KiCniXlg8RM+Q1e2/taLF72eKx9anm8gA4cGx+O2qbq&#10;uO23t0bvgd548y1sPn6rmOH1c4x93mfyrrFh6ghtr2ttnn/aT+XBd60dTbGDmEEd4rHKTmpPU47B&#10;bR7rkthJbLb6rKurK8EOyqp5DuJa+z+53Wt4nthgGsyiTvPZvKbPpU33Gbyn23wuMYCLmCD1/dP7&#10;ut9FfOE2zxWDeL7npM+uLva+6bVd+wziB3W3eMGx4j09R30oN+xirNAY4hA6fJwxaVzCseH1vabf&#10;2d/SseV38XnkF67SQ2H69JnYu2M374FejdeuJ8f7Hby/OMO11/I+77z1Zix9Yn68yLipzN0bfQ31&#10;caQHPn7njthN3cXLa1bTR4EeCmCG3JLcaO7HV++kFxp8bR5c7d428qv6muiZD8/Vh1/D4lzyVQfI&#10;4emHTxsADyBDRdQL7eyojM0tJbG51aV4tn4Av7kSrFALR99AzL6Wz2VgBmMR1ggp/+IF+6pYW6A9&#10;tf++c/ol/4MfnJ/HmMX/k32udYp43BlqgtAR7TPoaTBDz+WR6HuD2rYrR8nZoRfaJXrkYIedc6aE&#10;seO8sqVcy8V4g8ssz0APyd6aJD4hT6DdzxgrZpFjsC+feEEdnQ/Oz+3iNyktjSXI4cKVS5nTaj2x&#10;icakTqpuDNxA/oO1XvIL4gYxQy3brP/IBzc4X3ErmKFxnP4s2LtW8PtnmIG8SeMZJXAN1l20nGBe&#10;PbDZ0JF90QrP+si//jyW3nlXIvPKhlhZmVdOlVcX5VK5V47SvFn1tTKZ+oDKU4px1d3a/lS3K7fK&#10;jtcVM9iXwb+UZ3C/Y8z7ez1lz3iHmMF92grv5fVclGWPPXt6mjlxyWkjZ/E0ePccvJg8w1XGhvOl&#10;ffTHT5JrnT7OmDl/Ia5xnR3I6B3/46exaemyKOUdZdCDhXBCpdQIiPV8V+UHjRnB77KY91rQVYvd&#10;x19Dr39BX02/Hd+ub3z/rF+Pfv7KzX856zuCDewh3AA2Luyops/C4Kwf+S24AvBGcUslHAL+nz6m&#10;8QYXPn/9e9+KoobyaOqn980o12Vb6wFiDe6HY3DdSPxikJj6vvGDcA3N1O6MxqsNBfDTo7O+5Lc5&#10;juf60nfxM3nWxL/EPrhNn9U516zlt1dJA7o6H47BPmZJrA6OQc5ZvCC/Uk/dYHakn1r5PeTfLaWH&#10;yHxijUuJ3xTR153+Ya9sjnt+8W8xyrxnb06fS+ZGc44TdYs6Ywaf5fAY/bzQzRPoLOXoPd7Lh+/i&#10;B119i/nWZue1t4ecuen20jEW9QBY7u/+7u/iRz/6UYgb1M/mN5gLq4yoz9Tj2oFUpypryoQ6KsWV&#10;6kj/Zthmnot1Me+gx4zZGs94i/Mrt7wWy++/K7a9+lwcJAehFxtWhC4pO9Ya3VfJM50h/vsm/Rex&#10;e8MXjsWOyrx4BM507srl5H6uYnz2xv6Lx6MXjqFyWD+bnD+wZsOpQ8yPTn0iY7IU3FA31pfIyd6m&#10;UmQAzAf+S2pa/oJ3oxzcxDa5gjdOxOE3TyR1l/svWlN7hDm3jyV+1cKNq+P+JfMSOVj27FNRT51Z&#10;x2liAPgDWXyK7fV5+F74FsQdKqjPKesEq3LtDPihgxybSnSrvpnY1Tl0zO+WY7C3rVhATLATPyeZ&#10;LxvdlmzDx9C2ixOSPjXkMyR9ppETOQhjo0luJJjKHEpjDwmOAE/4v1jB+IXzWXVfYG4t4hzmM5jL&#10;IA+cnTpM/IsaMvzFLLh73XNriEuQc4i8lcArdPe1x1NPM//svIeo5R+npTv9kD98P+G5r1+Z7eGl&#10;HZT710a61l66+Nl96iLX2j7lRrlQdtQp2nHlUp2T2mr/V4ZT/165Uu+ltl0fyRpg86it2TbGZr6D&#10;Paftiat/Ly5VF3qe13Od3kNb6jE+k9f0XqkOTe26+3zGlKt17fPLeYgbPN/vp6wr+z675yr/3tc/&#10;r6GOVl+rK72Giz175QS83kV8KJdTU7PzTDqe1NEel2Il197nQ36rt9h+kbgeP3CC+3e8ug1f7Ay9&#10;Anle+MZ3WD6gR9onb5GPenaGh+BdoXcHqZ/85f/+P1FaUBjHjjLux0ejvKI0XoMzfXLxvJgzlz7+&#10;axbFtuKd0Y1O7WPO1j1tlXCoXegke9bLA4ALkMMSbby1j8hrLWOujiWDf1MCXijChyqG67dv49a2&#10;0nixLoe+OGWJnktyG7GXGfIbK6gdsFYpmaf2EH2bWfTlq1gqsdEuxvv93178/l99BBzDOLFfnse6&#10;zp6mp/r5g9H3Ov1ULsIv0OcvS15vGznBXeeHo51x0XOB2CQY3F4NpTybPRysxSw7OHtPryVnoK8m&#10;12tcQmzg2jiF3K/73eYi9+Cx5j+UwN0sWQ5mWLEkVj7/1GeYoZZ7VGPrC+gPX3MCbH+cfEywgzxD&#10;A3EVeZMMuKThOLzCJP3eT5GbfcY+bWJ78hrAFjXEJRrJTS4hL6L2WD+5cmBNfNqe9uZYcu/dUfzK&#10;K4ktVv7kDJQ1x5ryrDymMqeMe4wy7j5lzLGqfDouHGdiC+XM/S5u186Lbz1XbkGs4J+5kM5R5bh0&#10;UVaVfceV+Ufm5SrzYpbUr3TtePc5Tx1nrtjz3AOsK2aYJj5nbO4CXNi196gx+v1sjvGbl5izk3yG&#10;4+QAPY9vcPf/+ud4Zv782Fq7FzvaE33otSrey7amAvQwtWDH4byO0gcva69Eal1byqOPuLR6Pbe5&#10;ItH35ejk7GBHwiH0IOdF1PC0YENKu4mHg4l31hfFSyXgaOzE+NWphIPOoMsz9Gwowj/NDrbH8Kkx&#10;8g4a6ElN3KmlOjLkSOwuz4ttRbviBvIWWvZTr9bfCp/REzf+LZhEHAB2mLxED6B95LkQh8qeHES2&#10;GpK5V5vgxD1mgN5Ce2vzuVcNfHo3PYf7Y/jSxKy9gE/JI1a+jV5hxrON45kH59yHSZyacSfHUHe4&#10;O3KzzHVNv6L5KxbGwqVPRs6enTGyn/kWKyqS3OUNi5bEezNwCifp/0KuwPUrbybvUF38Ce93Ap7h&#10;9FnmN+WdKQu/fx/+lGUWM8z2bfK9iw/t7WT9hLrYtXOkKx8/+xk90eEaXOw3p/5SL6rb1J3KpPKg&#10;7KmfU17L45QnZcJcyYtiWo53eZvzTyCLJ/t64qm5D9Hn+sHI8t7akQV9kebz9Dskj6GF9aHrk8z3&#10;hB/Bb/jU1o0xZ/nCeBTs9NyOrdEFhzD05ukYuDDBOKTHAL9/NTkFdcQJm7GHecQKasFpAxf57Xkv&#10;PfA2B5gP4uQV5AFZ6p4A+yEH7ePg9/GBGL48Ge3glrG3zyS1sIPEJzpP8CzwspXU3KzbsjF5/6te&#10;eCZyKqmHJVepjbE9QF1GLvUP5kIcgPfYVplLPAxuFx7j6z/8DnUYxHfpKz3AvkaeswteKqczQz+Q&#10;AjBDdeL3O7/lhvJtybIL7KAPplzIGaR5i0lcAm5BLsFtYoIesED/6+SMMobc5jEJBwEuMMbRqt68&#10;SP7oG8w/Qw5Yx9nh5Jpika6Lx+COu+mjPUqNEH0R1i1h7pzVcFkrIgu/UFicm8zxu3nn5jgzg04i&#10;9/GPf6IXPjzDxx+8n+iVFBOoM9JYQOrnaleVFRftuPrKRbnQvnq8/3sN5SjVPx7v9dRj/vk50TfY&#10;Xq/t8cbMxAzyDcqmMQs/V1dXJ5yp53qsi/rR+3meMmu8wmfzz33KrePAZ1H/pXhFXSp2cHFMeY7P&#10;7PP4jJ6T4gzP9X+PdZ/XVE+rL92nHvcZfG71sX9i50tsP42+93mT8cK48rP39jo+s9d5l9/P+V8/&#10;YNsnH/4h6qqqI2f7HnLomcODXMbpceafAD+8M3MZggdMc/Va/PE6uGVsPBY/Sv7uilUxOkRvtUF6&#10;zNVUxYqV5DpS7/DIvPuT/JXyRnTigfYo7SDXth0fjrGj/1K4rxGcas4i+QbiBmRSO2otmLH4Zsal&#10;sVlrFqrBGPVw7BlsZtr/3t7NxhTsV1eQcKrUFFhLSVxWu5/aYNdF3CcfP7JQW82+Yrbl8b+92Mwf&#10;0Bbr9xtLsJ9uxRHqJIldDrwxQv8V8nFmzP2hjhjM0D0zDI6ALwQztMK55cHZ+R3qyDXUZ6sZI6ac&#10;LOYfoMu5rvjBbeYyiBPkfv2u1rz7fMYkxDke20KdXHllJTE86tRXL0/yGarlsflNnMvW+eisSWqc&#10;Ir5DXwBzGqrgD7LkVNgfwnyGKnI/xA3tZ+CpyStqY6zaR6X5LL1TLgxHCziozj4q4IkOfKr+ob4Y&#10;2t8bT955B/OBrkp0sDKnjKlv1cOulZeUD1Y+3aY8Kn8e41gUY3iMixjW7Y5Bx4PnyzGIzz1OzGB/&#10;Bv/8rG1wu8s08uqifFurn5OTk+AVn8nt4g95B5/BMTw5PknMmpoKsMNJ1ub/nuI4cx8vXpmttTOW&#10;ffEM2HmKeTLa2mLtI4/GnH/5Obz6k9EkvuR91PE+qrGjedQV9iCDLdjMfn6jGuU3k0f+/0Q0kLf2&#10;9b/8Uhw9Nhw34L/V1JfHAWyGtqC43boC8h66yV/k/DpsRwH2em8r+AK/zuUL3/96cmwZfR09p7a/&#10;adbHxOesJTdSn7CDGv8MdRWN1LckvuhXOVeflOXG74EZ/PwXcAluhzdoQI7lmLqmhshfYV4Cxkvn&#10;8X3J/frxcXvBkBX4lH3gyM99/0ZyNOgphkwW7wOr853NFbaniL3UC/gtctmWO8DYlCfBzuwpy431&#10;G9bEmuWLyU9aGp21yPCuPfHArb+OR6mJ6mrOxu/hDS5MU2cG/5/qvmne+RVk5c910e/UQW/hV01R&#10;9wDGmDg0PJv3gB5UXuR45RLkex9++OGQX/jpT38aN998c9I/ct485qdlnzhS/KnejI8+TjCIfTyV&#10;zVRPDoMzT+A7jU3Sv47lyttwEvALV99hLsSPP4pLyMYosnrlNLWWyxYQl34BPrSR8TZbi2Qssmi4&#10;iTHlb0v/IfKDtlTujSeeWREPWc/1HD2bu1rgAcbi4JWT4VxSdWADx2AFeqtiFDwPlquD76vnfZST&#10;H5P0fbzpS5/llnz+O19N5OBzf822b/NOyWP0vY69OxXDb52I0XfPRDu6xn4aPXAXNYNtsfiFtRz7&#10;tXhw8Xzmp3qKPAt00jQ2GF22g1jDEDxFFX57x8lDkY/81YL7lD3nzcsnzmbssvIwfgNcZCl+jjjB&#10;eIQxBH3/LS3U3bI4/7X1ENZgOteluQrOuSN+mOUIiE3A25qr4HyX4oYsuQtyC25zn/EMYxFex21t&#10;5FWaG2GfSe9n3mT3WeJqJ+HNWDbnbKUnz9JYR/xr80vPRS/+zMbnN4AZ7qfPVl/MgBdmLtHjkHqJ&#10;T/5ADyfkxvet3lAvqG+0cdpMPysfKffgdu2gi/ZT/Opn9/tZXeZ2156vXdZua6fVb+qjVLY9Tr3m&#10;uUNDQ0kOrzm7ae9IcYPcg/XCPpvHej2v4zX97J+cQbr2+VLM4jOoh30ut/k8Lp7vd0o5Cp9JmZcv&#10;8Dn97PX9Xp6f6lSvJ9YQD/js8gxytn4fF/enfLGf1ddew/uLFxxb5itc43wX/a/Dg/TE37IlDvUP&#10;olvPx6VT9OE7OR1vT83ERxfIb3oLXgee4XjvALzu8/H4/Q9GY21tgqV2FjC3B7K78Ok1MWc1fZuo&#10;C9qw9yXqg1uSuvEK7OHu7kpyEegB3VbMPL6VLBXwBeQ7dpfBf5EXCReY359Jcq8q4cu0tc4zX89S&#10;iS1Ufp273R5l1WDcRuRWH70IfFyETFvXWMP+WvzBKviJCsa+vdTk35y3oRi/KsOYdSlk3NhzRY62&#10;mfFdP0xug/nhnVVJTkQjPkYP86bsAx/0wS10T6N3zzFHG2PiwKWjSe+cTuKM5seVg4GauU45feMa&#10;6eNsj70mxooYweerYxwbg1BHixlm+QVyGHleYxLGLORExBCJHi+djU0sXgU3t+nZqCPuncW/EDM4&#10;r24puZj14AV5hiIwg3UTNfAP5mpU8puV4XNWodsa0THmPRtLsS68FazQzFKNHsxSK94J51lHLKip&#10;pznGR4diAZhhNbywdlg5kQvws+s0r0hOWPkSe2q7lU/lSf9fOfRYP1vLY61uul25Vh7dnsrp/48Z&#10;/vEf/zGRca/rfV07Roxh25dU+XVbOmZ9FseD1ztzkuecxP6Q/zh1BtnmftMz8BrYiwuXZ3ubnQZT&#10;TxGb+PBN+pv39sbKBx+K+bfeFrkbnomyrgy4oTV6jKnid72QuylakJMObP7QKTAxfEwGX7uDd3GD&#10;dvoGeP9P15//IvUQYIUb/pY4gNuw4V2Tg1FA7nsOvFrrxP54qXwXcx+XJ/yZMeR+/Lss1y7/FDd0&#10;HSFHnZwIsYA4oR6cuLcqP6rp+/S5b3whKsiRcHv7EPEpOOZecoJc+seJd3BO3VF6oWE35LAq4b26&#10;wQb2Ds5iF8ytq2IctGDDWuFMqpD7GjCqcrmjtSQZS9qDCuxBJfagnLFVxHgt5LgKMFPToe54cccm&#10;6iQeiA1rqYtevSoOdXbGC6vWxKrHFsSf3n43Pn7v/aQGwdrFj9BdaZ7rG7yzY9jqlPNUrt6nNsea&#10;x3PkSE4dPRaj+w4k79b3ai5Lfn5+8k7NUbeewtrLuXPnJrUUP/jBD5Ich9/85jdJXqTzlnURQ/6Q&#10;+3/AdU+AU5UJ5UQZNUb1OhhhHJ7jwOHhOHbqZLzL811Gp779u/fhP+gJiM947uhwzLn9l1FP/urh&#10;k9g0/OJtrYWxBf0kZtiLrrK/WsNwO3NxrkhyCh6i3mj99leYM+p47Lswjt0bSXKvtMXV/M5lrHP4&#10;3Qv4HZt4H3XIVsfUcJJ72nCkm/6eR+i9xO8MnswwZ7WL/GoZWM2+nfaAaCDW4JKBvy8F3+2fOcqY&#10;7Ygd5IrPXbOY2MjieGDR47G9qTDBFPYIL+olztRNTJSlnPybrtPorzNH4C2ogQDHlqGT28Ae7TyL&#10;i8+b9rCzFtL4g3NUGacSR6hzlQ95A22+eMG+dsYk3C+HkO73s9vlDpL8BnCCdZouXsdFbsLz7fFg&#10;HYY5E43UoA6cn4g2xsGGV56NNcyjsWThvMjduSX6OrKxmHjYvMceAf+djOkL+DDnzsTU9JmIP8HR&#10;Yz991+oBfRX1kLpCH1peVHur3HmM+kqbqb1N/0/99VSXeF7qk3tuqq+0v8pVEgvFfqa22vtpw7Xl&#10;Ylj7Rd55551J/q596e1Pryzbz1RMnJ6njTd2Iv+grU/5A7kHP3ucttvri4Vc++xu914+txjD75Zi&#10;F//3e4ljPDb1sVKfTmzitdTZ5ou69vuoZ/0OjkGxgvd1n4sxapdxfLOZs/AMxB1/z3ibGB1LYgxl&#10;hUVJrft7V96mFwt5DBeJF55G9/bDK5VXxa71z8ZT8+bH//yHn8TezVtiyyuvJpj/kScfj1/c+9uY&#10;s2xh/HbBfbG7Jj/q0TcFHeRWdVHLgA+vrdeXyaXezzy8kiMtsaunPMEMpfDt1kuKGex1W8pY05Z2&#10;4Dc1IqvyZs7Pap8y8a/8aQN9RvTRS7C7xqHLtb9sb8N+Z+G5GshZqxMLiBMOWrOAzsTfMsZfBt9R&#10;CtdRy36PETM0slSxPQuH3wL33wrXl6VGookx24hNbiY214qs94ORHZvdjjeuW40eETMU4FuK7cUL&#10;1lWmfId4wP9nYxCzdZVyEAV8J+PmYiPrMa2vkGvYk5MT8594gp6p5OW+9EzSi7aVmKh8SBm/WWYC&#10;TED+hnEJeYZKfKBieOV8fQXOLz8y69/UoLca4C3aiB12kreZhS+phZ+oYSmi53Qd+zqO4bsMke89&#10;ciiWPnBflG/d+lnea6p7td8p56DsKFPKqdha+fM48yGVN7e7Fito07Ud7lcuxR1ex3OUZ+MSaWxC&#10;/PDfqV9QRh2j6TjxPG2IsW7l2OvLKziuHb+OBcfJ2WniDdRMjI1SWwd+eJ3rX337elI/Mck1PP4K&#10;/u8H+LfXps7Fkfb2mH/br2PRr34Te9asTXp01mAra5QnZKy4j97Q8EbKUhe/fRPYqnWoizpKfCN4&#10;s7JshhjBNyK/piiGTqD7wYu9+PNt+G3ObWK/3lxkX97XeIHznLi0IX/ua+G4kq7q2HeGuVuJHSQ5&#10;8/ALe2oLw76+ncR1XyrYSm9TMAPb5SOSY8hBSOLfN376P3hAbtt5FruMq6Db7QdZsb+ROS+ORE5L&#10;Cf4odXq95GuwrRrMWs7aPpDm5hb0wc0he7XgWfMoCz2fcZcLDpYrriVXOb+mJJYRk9i4inlTsd1b&#10;6LHy/MIl8fhv746JwUNx/TLxS3wo9bSLn9XNvnffub+9a/WS79Uahssz1MPip5wHY5w9fiLZ57vd&#10;vn17osv0k9T/9tN55JFH4t577034BvPVv/Od78RNN92U6GV9ufXr18fhA4NxCX32Onpd+VDu5BCM&#10;TY2dmIz9h4djEhtj3YY8rPKnbvW5nFd37/aX4sF7buU4eiSdY95G/N8Wegxsbmauc3ydXWCrUvin&#10;p3e9EHfT+/KJ51bG4xtWRBm9Z/vJ6x64SJ+Ei0eT+hXjrhX8hu38/s5Pure3NlnXE+eyvqXhGHab&#10;3zcHeRAftLJN36WXGEY1WC6nqzLB/w3ooUrGeBU5S4X7ieNiw+UlG9Rt5Mg8s+e1uHfRvHgAfuTR&#10;DUuJZ5xifmw4DfBIM3GRvfg/8o72qy1FL+hzVSDf8rUuTfAfjScOwDGRC2XNFfKvndeum8tgHoP5&#10;kOZ6WVdpHNmcRXGBsQhrJcUGnue11dEJ3uBc96nvraO0H5T7/Ox1/WwsTJzhfFeeWwev1jNOPz44&#10;u1XEIxbRo/aZ1cvpzVkbG5n79MF7ybM6NRnv/+GDpJdAWlf7pvYTu+57dFGGtMXKmnrERZnUzqbx&#10;q9R/Vq/5p/31PGVGneb/yocYQU5U+XWfvKaLOkk59jhlXVyhDkrv4fUr4Yrt/yTWta5CXkzOwTyd&#10;hoaGZGx4D8/1T/svTlAm08Xv4DGp7fYZ/d97eoxjxP8da35nF5/DbepF/TcXP3sf7yHP4HXVperp&#10;FIe8/Q568brzARJ/OD8d02etZQU7wOe8fpFY8WV4hyl8srER4o5gpOtvRUM1ui13b/K/uUnvvHk1&#10;Bto7YuLgUPTWN8aSB+gR+5vfxn0//2UsxxfdgP5YvpQcoAVz49ElC+KehXPjDnIYFrzwFLFf8nDR&#10;lYX4zUlsFNmR+7TfYTE9iXYPoK8O0NscbiFvkPkg9tNX9wBcwSHqAMANpciT9tV5YJrAtPZsNy/H&#10;2No2xu6W5kLmn69O+PzG0e6Ec6tHTzsnlbq1hvpM57Tfj38o9+62ton96IFDyXhyvrkO9PtuOGT7&#10;o7WOwCOa2/atLyb6uYGajP5p/HNyBFqQ91Zk/RDcQhN2P8l5U0/fxLE3kQvn57+a5Yj1E3q5pxhA&#10;vCNvYF6j4zyJkeADmhfpIjYQN4h5PN48B+szjVnkFxaio1fEE8sXxbJn19DH317x5D5ynQJyNkrQ&#10;IxXj4AzqJwrxgUrI5ZBncM4Je1dXoFOKwUnaAMelc2220kei9vRAFHNOAbmi1cQqMnLYxE9biJN3&#10;wf89ec+dUb17dyJTKUZwfDhmlDvHjfpYGVXulFvHo/jUbY5P5Tgdk+7zHP93PCijqf3w85/zDF/7&#10;2teSeS09x+t6TRfHi71TxO8+Q4o9lHnHg7jEbeYwTJ0+m2CHmfNweowv+YUZzvez4+0dfNs/EFe7&#10;wrHt8IX3/fPPYuntd0Rm06tJLa65ss4J4ruoU+cfp38f8ehO9G8nPE9VN/0QyVtvwt8/QG1lebaK&#10;vgfDzHEpP7E/8lrKmLdqJMGfOfQ90Ba0gBHMhXA8OKdqBjndVLk7mTuoh2sX4GM2gK1r97XEpsJt&#10;8WrxjiiiFqOVfIgsGOXAaex+fTH9wKldwE64vYl8eP93nWVbdkg/lJgC+nhLQx69HZE/sSNjpgds&#10;u7sZjA1GyIDbG/heDcixcxrIceUhnzlydNiqAuSrkHFXzHPmw7mUYXtK+ppjE1zxYnq3r1/8ZCy8&#10;666492f/EmsffTyKXt0Sl0+dSXISfPe+Z9+/suFn3716Vz3lu/MdeNwo78x+SqfGqesawXfBZvs+&#10;9XuMS/heXZQF321bW1uS43D77bcnulf+9+///u/jhz/8YfzTP/1TkvOwYtHiqM9UwTXBOWELlLNp&#10;sOkFcIP9OSanyYslF/PIsfHZfEyeI80JGx8ZjUWPPxCbX14fJ86ORTe8fRt+Sjs+sD1PjPvJHa7Z&#10;9Vw89jQ9rzc9Fb95/P54hZzQ7Ai5feQD9c2MMTcZYwqOr5JFrN5yZmg2HsHvae5QDeNNzNAGP9kI&#10;D+g8k2IG/ZYOal2ck8l5rXyPNeQmNZCDVMbYtv/rrk7iXejQLFzFATiNfnor5DZVxhL65T60/Ml4&#10;cO2T9OksAU8wJxQ+ey1+g/3l1AdlyIL+lrlgu3jXe8CPueimylHqvHmOXPhX4w3WjZnLaC6LsQpt&#10;ufqjCJ0kXnCfmML4hPEG58wWQ3jcLL8gDtmfxCzkDtT9Ygq5C3MinJsn9fusw3ituSDsM6kfWEX8&#10;a9/JkVj69MpYvX4lcw8yv8Oz6+Plp9fFo+CFwYFeLCv+N5jhMrrm4z/9KfHR/4CdtOeK+FT50gaq&#10;M5RD9Yjb1FluV+col8qG+93nMcqoizInJnCtnH4mR/gmyrTX0N/xGp6rfKr3Un3ofnWWuk7b7TOJ&#10;HYyziW3N33VtzkM6d4XHiDU8VyyQ8h/afbd5D+19uvZ5vb7HeS9xS7rP5/C7/zlW9zunYzLVqR7n&#10;eEtxg9/pdx+8F6dO43MdZT7iGcbq6xfi+OSxODZxNC5dOB+ffPRhTBwdjStsf/fa1Whrboz6qsqY&#10;mpyIy+fPxpGDh2LJAuZKuuPOWHD/QzHvznsSzLAWfuHpBcz1Bd/yzKqVsWLZ4liweAE1yqtjOfUw&#10;68C9u5Bjc/mSOClraxLsmeSSh72TY8gnBpHHIm7YM4AM91eQI4RtpXdSDTXR9ipoJ2+vC7vdytrc&#10;PmVW/kxe67Wm/NiWLUrGcRHYwfjfztq82Jj/CrqdfOCvfS4asN+Dpw8neCFLrs+hS8djC/5c8zhY&#10;n/+LySkughc48vok9UvkCU2NRBe5xOOXJuPr//HbMfQ68Qdi/sPk6owSU2xnPPVPEbOGex44S9wO&#10;/DF4/ij1++2xm7H6hZu/EfVDnfSaqEjqKM2NUCfLJcg3iBHMWbCfkzkLszyEGIFxxffSPxRL+Nvt&#10;ztmb1E0sWkVfC35X+9d3Tg4mPEMNudHVk4xv4gsNYICkTwP9I8099ncyn6IIfV94kLxSFrnDOnRP&#10;4ynqrOFNyuhJVYDfUjZBrQX7GoapnwAzVJYVEpeYE+M93Yl+N+9A3C52cJ2OJ/WsY8lxo3wqk+l4&#10;0i9U/pVJZd79nq+9UP7lHrQjyqpybM2EuEEezRw3+zNMMz6V+RSriPvNidOeONY93/uk+iF9lmNH&#10;8TPgGU5MUr8Hz2Bem3n6cuJez+texa/9CMxwHZ6hevuO+NV/+W+x+NZfRe0rr8VO+Jpd1OrugcfJ&#10;G0UP8vuUg1dL8KFylT1+12L0eRG6uAxs+go+XAV4IAd9XzjGfIcnyBeAG6v2d0cHm1dQjO41R7YA&#10;DiAH27yrg/5J7eWx/9I4c6ySAwlGzGsrJ46xn/kFePe99bF658bYk4VP6+D4ppJ4NbOXOmRyc9lv&#10;78Z64hkZ6ow8ttS8eLZXwnH0EH9qAt/uaClEjpqIcclzNZHHSbwYuTC/uIIxWIP+9v8q5MUe0Xn4&#10;0HvIJ66AX5PHLoZbKeY7uZQSA98NV796w2riEdT9Est55oFH4uW5C2KivScujB9PaleVFbGbPpn6&#10;2ffjNt+Z/6uP3aY+9n163CTv8eiRkRgZGo4puAZlxZ715rv6nnuJHRmn8L15jphROZDr1W8zz+En&#10;P/lJ0nP6xz/+cTz20Jx44K67Y/enuZHKhzmw196nTuLdd2IIfsw5L5TjN+Sbrr+d5FFcI9Y61Nkd&#10;Dz7068jiPwzA/5jL0gnW6iY/oG9mNMEDneC7eesXxcMrH4slG1fHo+sW0auR2NA5ahnghJxzxrig&#10;9tVYfvs0/CicpL61vZVdG9OX328ljyjJGwC/Ob+dc4Y6T61LNTbW+fRqGedN5GJXEIcspO+MfWiK&#10;yN2yt0wL8tIOn9AwRE/byryY99Qyej0tjIdXLYoS6tJ6yK2sQlaawBc+i31q8tG9e/eBFexbg0+W&#10;h2xWItPGUMQMSZ4jci5esG5bviB9ZvfJD9hvQVwhjihn8Xv5Pf1O5j2ax2D/Btcu6muPnb0WfBXY&#10;QN7C64olrLtwaUPP99Gr7CC9phavXBQbsCfrFoGBXnw+Fs95OGrhmoxB+KcPoC/w7gf0RHxvNi9Q&#10;2VGnaPtSX1/76Db1g/pHOVIWff8pH6Fcqhs8xmOVGfWasqysep66TV2lPU8/q99cvFciZ9w3teXa&#10;d3WX+k7c4PX8bGx148aNId5Vfp1r254z5vI6x7vX8ZreK/0+Xl884PnuEyuIv9WXro1p+D3dn35P&#10;7+d39X91s89l/CPlRPwOKR7xPulvcO48v8M08wORX3rxEvXKpyfjyOGDjFN8xDfIZwBHXL5wLuLj&#10;D+PQvj76v66JkYP7k//LC/Pirjt+HZtffTlK+bx6+ZJ49OH7Y/68h2M+c6m9+PKzsWz14tiw6ZnY&#10;uOPleLVwR5I/XmzvJfylVnrWmrNYjt0qluuE/3dcaPPlo5xryZ7Jhch/Cbau3J4KLtQPVjI+Mkfh&#10;g6kb6qYHeQ95BNmTxJfJgShEvznvvHkMjrFXavai55ri5bId8bnvfAX+viW+mOYS4ft/9a/JKyLO&#10;+81//zcJd5AZUOdSZ2ku0JfhBrD9VeCKavLaE66XY123DLQkvEUR+r2TvLJObHwWW9FlLBJbccN3&#10;byT3GD9zeoT6+35yko9Sy1+ZnNOf1HUfTPiD2fjEbB6kOCELL2kvhl7yfsQMYgRzIe3TYOxCXmK2&#10;nwNzdCNHi5CrpcSOn936EjiI+AHx70b8FHvXyy1Ukm9RM4ldw/4XHRIzwO/hK2RPYH+wa9XYMTnQ&#10;Ju4p/5DUTXB8FbGWDP2oKuBwqomBtxzBp6Kmb8Ma4of33B1Xxo8lcp6OGWVQHe7iWFJ3iwMce+k4&#10;Ux6VP+MWblNO/V+Z9Tjl0vGnHUl5B+XWuISYQfl3rc/oOHGf48Nx5FiTZ9DOpDpAW+S1HJv6A2IR&#10;ccL40QnknLgba/MY0nyGFKe8ia346Bp9ZqmtKHjhxbjtP//XWP3bu6Jp6/Yo5LcpOA6OAldVgRVr&#10;4WUycNOl6MlCbEHpaHdsai0DO/Qwj2Vr7CRfZhsxh63kzJTAQ7Thrx2+fDzJnzGfwFzanW1lCVaw&#10;pqYOHOx8qeb7mrOS5XjzCnpOkVeH3hYD5LVnknWKCXLNhSAuUs24Ku3DjmAHkr4KI/TPGyYXHR6g&#10;ZZx7TzA/Ju+zc+ogfDT37Cwnh34getDFxtS2NuQiY/JbyAkY3r5NxdgFcUThp0sZ3yeDXBfjmxbC&#10;UZUQ1ysYbIsXi3bG44sfj9ULF0Tjrt2R3bo7ltxye1Rt3h4z/M6nyA9RBysfyoWL70T5UV7EmG5T&#10;btTZ7lMWLiITZzhHH3/sU6xhzNdjPVe56ejoSHwsZUmZ8lznNpXvNS/Sujb7RX7/+9+P//CDH8b8&#10;OY/G2pWrEmzhvT7GxryNbTHv8cQ0/hx6V1169TL19uRynSIee+U0cwD39BErvzsO8HvWk/u0PbMb&#10;X52ca3B+/wX4A2z0popdseQlsMLqBXHH4/eR010bQxdORM8UOUGfYgb9buu7ahmncvdihBrGmBih&#10;Dl3iZ+1lI+NfW66PLr+j3y5eEAuUH4L/QU8631N2ingk/kEp3Gs14934Ywm4z7hG7XBX9BAnKycX&#10;acEzq8ALC+O2ufcxP+5O4l5cH7/Ieh99ie1gwqoJai/Je7LGukI8yT0biJs0Ep8oQg63tcFBdFV8&#10;FjdI8hF4RvMctfXmN5iTkPAGn9p98UHvJWrPE9xAvhbYYRYvcF30TtrnQZ0tblD/yz/4OZk/k+9v&#10;HMT6iZ6J4dicuyOWr10WSxbjh86dExtX089p3tygSTQUwyfxEdy6PQrf+d374AX6LWBPUy5eXZHq&#10;JG2pPP00tlO5VJ+oK5RF7as6TTnweOXEbeoq9ZTXUdd4rp/VTeqiP7ez6qFU9ymbnu+1lFH9f7GL&#10;53pN72uOo7bdZ6mpqUliFmJe8a89oYyt2R/dZ/Ea4hPv71jwWcUNPpvfNf1uPlP6XI4Lx5d60ONT&#10;rCE+8HcQM4hl/N+1+CP9Pj6n1z4zxdzb4IPJkxNJ7wvrWK9fuxJnTpE7fOQQvdDo5QTn0N9FXBZc&#10;0FxXHVfAEMdHD8f6Vctj4YLHGM/Ho4nt67FbT69bFcuXPBEvvfhsvLbl5ajP1kQLvWfaD3ZTvwXG&#10;ZMzUIcOl+Dv2vKlE71hzaH2E80CKGYpYG1+wtle8kM4hVYZ/VwHXXj1OXgHjo/EkGP0McYTpwWRd&#10;Ty6Bc1HmUDvsIr+Vh/zqjxsn2Hd2JMEAZR3wDcR9a43/ggcy1Lvtp37JbT3UxdfD47bAw++i3q1H&#10;/kF8QR5xwu2SUzSGvzCJDkhy279JLAO97udW9H0t36MBDDQIvyDeODB1JA5fIE7//qUYPn+MOqnB&#10;JEaRoQaqg14p2gTtuzrHPIU0/iAmSGMSxiH8DvLg4gvrN8QO5jds2baNWtVFn2GGdvoUazvkKewJ&#10;kX+IuCa/mbjBJUNugnlJ1oD2XqD2efoI2P0wPWzpWXeOz2y3FjNDDkQFuqOcpfSoPOKBZF6CdjDD&#10;Hbf+a8y97Za4jvwp88qrcqW8/l+uzjPIjvM60yrZsizvWqZt2S7bu+VdV63/uLSWdrW2XGWuosUk&#10;SqTETAqgCIIg4iDnSAQikACRwwCDyTndyTkAM8iYwSBHAiAIgAECo2jSEnX2eXrYXpenqqt7+na6&#10;t88533veEz7lUDwuJlCf/F99EBMrg8qleqNOKn/qkWv1Stn3f2XTsSDFHuqsOCHNZ5BnsG7C/Z6X&#10;yrW5vVu2bEnulWIT9dNn8PlSrP/mG+gVMQnzH18lt8GeAPZCtebYZ/mInJ333yQ/+hY1HJeuxpaF&#10;i2LEt78bq4i5NdBfwHh/ObGjBrBcz5l9/C77eZd7ogPba9yhkfE6u7E4qf+tAyv28v7zwJylfJ7H&#10;mF4JHrBW0zlLxYPGwndig+V8zb/Jxp93W67BWIB40fmjctpKY0P1Tvih3tjYQB/U1tJYV7s7thDf&#10;y+6oiL7rJ5P15uYi5N58FXLQweQe38RzWk8r190Jzu4AT+aTWyx/0ML7LqO/eX4f+TLE2irhuMvg&#10;uEvg+YqS+drQof0Z8n2RQTBnhu9irKOM71IA/i6G29hBD6pl29aRWzOJ+TiWR9WaV2LDuCnx7D99&#10;N3KWMu/tnr44ewlOiDwC5SIZjz+zR6mNFq/5+4srfGfKgvLlscrGGeRt/yHkkxiv+Yweo+1UrsQc&#10;rj/99NPEjvr+lTOPnT59epJbpq9m/6c7fu8/xT98/X/FKLgG/Ti5336wpXmO7//LR3Ge+yX3PEtt&#10;2UfkjiErznF++wQ4p3NPjBz9ELUq+CtyBZ0VSZwwG4y4B/uS11UTzy2YHHNeWsxcDxNizppFcewm&#10;NRLEjerRy6azcBLUUbXA6cjfG88YnleB2ONnnL/7HDvV03owfBXHlZInYG+6amxcF+NuDTnT9ljJ&#10;7ePd4Bdk6D9be5Z8VPjX0mPYSWKK6rH5rhn4pu5z5K8c6IiFm1+KcbNnxnPT6bNL7mAeuTbtxCeq&#10;scP2tNu5l54vg9hgsIc+RiX2oprnaoML63h1gLHd3tHYZGyVY7jrZJ5fZNqxfRfy6n6xgzyEuMGx&#10;X54hqb1E7o1ViIHETeIhfwfzHPzOadxCvsJtrz98TerUsOVJbmV/Z2TNyKLujhpLxqDsNatj3vhx&#10;yVwmDLrkIb2T1PbZV+PjXzMn03vUMGB/9Lm1UcqVdkP5Ud4cH1O/Q7ukzDm2eqy2SPlU/uS/tGPa&#10;N8dc1x6n3GlbxACO1Y7j2hvxrjbMxft4rvfxuh7jscqpMus1vL5rn9Px3s/NA1c+xb0u9iSxPnPt&#10;2rVRV1eX2Fnta/qs3tPFc8Uf3k/7qC74PcQL6oo22/P8zHu6+Dv4PCmOcJ/PnNpNfze/1/sf3E54&#10;hpOnjjFnz0X6O9oLjR5SN5nb7dbN6N/TyTzIE+PH9/6APtGb6KX1Vpw7PhCrli6Ksc+MiIb6iiit&#10;yKd/MfPWzWPu8hfnxaJXlkZNH+M/OLwZ/s758xoZ6xpYVyMv2kl5zxr1gHmiKg/AxR9ChliX9SOD&#10;vfR15lxzehuwdx7vfHn52E7nra5Fjp0Tde/NoeimXqGVuoCMMXt0x3kb5RkK0CdrG0sZexuGhsf0&#10;UvhE++MUNNAjhTG+kVq1//zHX4puata7D9Jf744vRAe1ydV9xAf280wH2uGCh+vidtQWRmlbdYID&#10;fvvLvx09+4ghtpPXQJ7Z5//0C7Edf6MNfWrG72ok1/jo1ePD+Qxgks/bewU8knAWrslD6ztDXPMU&#10;PgXYXJxgXwbzGBJ+gN9KfJDWTJjD4DF+JgdhXYVcg1hiC3lgU7GJ9nRatmF1Eq82z7qMz+zP4Fzz&#10;TfSMsN7SdTucjHPFdcNh9JKf2ff6yegGN3RfOjJc30F+sn0gK8k7LWdxLqwC/M4m7nvg/NFoas3E&#10;vd+5MxY9NzpolpLYd/GBMql8KVcu2lwXdSWVTWVSzKAe6vuneEPd9Xx10M+UVfXMsUP59jr/HjNY&#10;c/m3f/u3iW54TY9Tp+2NYh2x9/C+XkPbkD6XuuRxYoZf3AJH/wLOg+2L7JdrSPpBohOXuZ89o9+7&#10;dj3evXg51kydHk8Rm5jzyOPx4rNj4rnFk2LsC5Nj1roFsSpvXawt3BSrdq+Ll/M3xvZqxvCqnMht&#10;ww9rq+QdYmPBxjlwDHXUWJYdx0aC98QNFSy+/zps5uYW4gTE0sz5MjZnDYt8gzmHxt/MO8hjfKrn&#10;vVcNDC/ihPy91BDh++3qqmJeSfJ+0Bl5u8xnOEGs4NJ87kCyts7Xuh5zdsvgoEvhn+uO84yMPTuZ&#10;C62G+twS9jvvaTWxl1rHKdb2NHGpZqntRx7AziUH9AdbyD9qow9KUcx5eVnMph/DrpUrY+ZDT8Sa&#10;UeOia8uu+OAMPQ0Og0v7+uPwsePJOK/N8l0oA75336HjvzZbO6x98/0Za7Cmxs+vcOxx7Kp5rjU1&#10;NYndFhOmPpbb2lttpbYvHR881rwyFzFC1thx8Rdf+ZP4r3/xlzFixIiwHvMFcE53395krrJLn8mJ&#10;eZLxacT5g0fAx5eibtvO2LZgSYybPJK+nA3ocD99Nap5h4x1J8j3OXcwZm5YCmbIivELpzBfXhb9&#10;u+ideuN8Eh9oIQ9hzzX8BjDDnhvHkx4Ejp2Oj+bHWF/ouFmIj530MiC3qBlskYEXqiBGVMYxjuEd&#10;yEY5MpRHvXgeMYT8A7xz5repOo2MHCLGyVw69nNrgwMzrzEfu1cKR1pJf7z8lpqYgk8+mRyzJyc9&#10;F4u2vJRwqrWD5laQdwC/UE1M0hwo13IONae81v/HDHIijvHGHMQGu3qJGRNPc1uO2BiD+MH/Pc7+&#10;TY71nuciRnLxWHMeEp5Cm4cueJy8S9JjkmOsrfQc4zjGJsQeW0tzYy5zEc2dPyvWrVpBn7BX4rlH&#10;Ho53kCcG7vjkvffp6UGfhNv04HoP7OiYyeL4qbxpD1LMoL1xHNRGKW+O2x7jtnKl7VH2tFFiWmXV&#10;fcqqcur56bisLXKs1v/Xhil/jrde37U2Ttvon8e43/NTjKHMa7v832dw2z/PM6/b/B3zHMQNo0eP&#10;TnpSy6taY+GzeO0UH5jD6J9r7+3ze32/n/f12TzW3yJd/N/93s8lPc5n9HlcJ7/dDeohPoSDuE2P&#10;hgun47UrF+iXCrYgTnFw35547KEfx/jnnol5M6fG5HHPxaMP3h9PPfKTWAWf0FhdDt5hHpD5zHE/&#10;Z3LMWzYndpRkRzU+R0VPfXTSBzWfWK61i/q94gbzFY2fWlPQzP/2b6w8gF0CM1Tgs4gX8jrhCDiv&#10;EBtYB562DrEO2Wvg+BZ8MnVBzOBavFALpi7aj/5QR1GEb2R8ooI6w3Lyd+3JVH8MnGzOI/EEx+5y&#10;5qZw/C5rog7+t4f3JWs+72C+k+NvXEw4u4IO9LEdToIxPjtTFGXUsHURFzx79Uxy3pfuAAuACdrR&#10;t8OX4QvB6rVw0C1HwOxwxfbe7STPqJLfo52c8v4zh2MfMYk68hSr6NdY3oEviN6ID8QLYqNeuLd+&#10;OE5j3D34E2IFv/8w/wA+x1aY8+Di9o6dO2PyNHyGWdNi0cvLwSvw0MfoVcHv3WTc5o2haAVXiRla&#10;WHddG6A2eiA6L4Md4EE7L4EDTjOuwH+bhyceqR5k3DhCXB5+oow6i3LGlMZT5GjQ53bn7q3xrb//&#10;emxeMC8CHVF/xNzKmnY6lTNl1EU7rqw6hivT6oP7xbvqacqReZ7XSvFFOoZ4rJ/9x9iEc2GLO8Qr&#10;fq6MW2cp1yC/JnZ37FCH02dLt9+5TS4xvcZcrt8E92AfrLvXj/V+R/BlTx05GrfgIW6fu5jE5kd+&#10;6zsx+6FHY9qPHozJj/84Jjx8X8wc8dNYmTU6Vk8eE/Ofoa5ixCOxYPSIWJo1ht5FWbGYXN+15KWu&#10;J8+kvIq4N3nzGXCm+Yad2D5zWDvJncuBV8iDU9uJ7W3jvbjeTsxAv3N7Ozn44OTdcA45cMJd8D1l&#10;yHQr8rETfJHLtfKRnY2txUnv01o4qCq4qyrweTlyU4yMFCErRYdbiEuTH8cYV0K8rxxcIIeQ1wsO&#10;gdvuhKurJO63ew85NnAKbjcwXjQRn6pzHBlA3sQRyEUNut3I+FOC7hahs/nwDkuKwK707l0K17j4&#10;+edj2Yhn473+IxFnqb8+BR91+nzsh98fungpsTvaIO2cNtj3p73y/SsX2ma5CN/tYTBjL5hh4CS8&#10;09UrMXT2TNKH11iExylzypDvO7WT2kqxg/bR96mtq6CflLnp5qMvX7wkXiAu8VVwp3Nj/pTxZvps&#10;8MT8eVGVqU3OsRbzHeJTvwAzOp/uynFZ4MVxsXL0+NhZtBF9hmPCHuW2lVLneCypn8wmt+TpuRNi&#10;5hpy9+dMjDXZr8S5ty7HXuOQF+3Vcir23jhNHH8w9jLnpdihUR4BHa/FJtYzNrs43429EeUJM3AN&#10;tSzV4ngXeIZWZEdOwHljKsD1zmtTdZrjL1B/MEB+2CD4gPzlYj7f2VWRzF+a20EOGLihebA/Xsne&#10;ETOXLIpnpk6IMdSAbqnJTzBPFfiw4QK53K/BtbLOnON+vHuxbBNxzLYLh8GS8MLmtyBPjuviAnMg&#10;XVsvYe2knyVcghiH7+Z3kUtIMAN2PMmHZL/1mdZjeowchDkNnud1jE2IQ8Qc1lLIO7tP3DCVmMSS&#10;pQtjStb4mDlxfCzJmhRreK/iBfsCifPiN5T7Ixvvfojfb8zpneHeC8qZ4/nlz/Cq9ki7pC3RP1FW&#10;lBvlUhnUfsl5+n+KTz1XTOHiePzvcYH4IR2DvY/YwFiDeCLFJdoqMUsaW/CZvK8YRb1Qjr1Oyot4&#10;b4/1OO2b2MF8HesyzZMUB69YsSLJdfBZ9I081mt4X/9X19QFbaG6Iiei7viM/gbaRtf+n9pxfxef&#10;1bXP7jOrqydPH4sb17GNvyAX85234uOP6O8Ox1BWnBfPjHicmN/sONjXTTziSvR3k0NfWhgH93RF&#10;f1dbbH3lpWT+30VLZ8WMRfYLmUfcvxG8vY+825LYhW3ahW3KIYexlhydVvoElcIFFO2roYarNnZ3&#10;FEftfvBsPzl91JGX0uvOeYBL6ZVXTtygCq6i9iB9QI52JvVFXfTa6758NNEZ8XiS60jOT9EBfDPq&#10;KezZMFxvBGcBRjXep1+ejw/WcLRruNbhy5+P9s9q22ux31/5sy9HTV15DJ45Gp+HP+g7dShy6S0m&#10;VrAv39Bb+LhghnJq3xsY68UI4otTZwfjd+Aqzr51PsEfnXDADcR57Z+X8AnUyMlBJPyC55A3kfTW&#10;+QJr/q/tITeCbeuy8snNdLF2og6fRT5GjGAMIsUGw1iB3wi7b32fi9xEXmFBMkfVuKmTYs6Li6jj&#10;Aysc43yu00mOh9xChhiOvSAbyYVsBWeJ+5vBXu38nh3nybGCM20FE7SDGcyTL0M3S+BrahhL6uA3&#10;GznWHOw++hba0/3Or381iuEDf/PacL2kmEAZVT6VMeU21THHAXVLuVUvlEvxg/6k56h/yrLneYxy&#10;6SKOFze4rQ7++xzIL33pS3HnnXcm8xPZK9g+KN3d3fHAAw8kPqg1eM637bXtFSj34LZ/6mH8Jgl5&#10;xgfv/xKq5FZcRR/sO3ge+6BuvXb5ynB/wivMuXXsZEx/4qkYe88PY/OU6bFp8rRYPycrlk0cFSsm&#10;PRsb506OtTPGx4ynfhqj7v1u/Pye78bD3/7HeJz1omkTYga+3Ljnn46fPf1o0u900apFMXvTkqSH&#10;aTmYwXpNe4fUYRdfrsuJHeCHHd3MCdmGbmBnzTvZRg5vPe9lS30u8Q7iVMSx8uHPspGZrR3ljBvk&#10;qvJ/DRzCDjBBBVihFFxRCNeUhz8sbkhwBFiiFJts3kIl40nCHYAFMuDCGsae3cQqkpx79Kia/63f&#10;aziFjecYOQljEzXgcTF3hthasfkZ5DHkwRXO2fVKjF8wPV5czjz0jMljv39vvLfvaDAxZXx4jvl2&#10;37odfQODMXhumPvxXSs3LqkPo1woL/7/b1iSmLR9lobAB8fO0BPw8KEEM/i+lSftsTbetX/KlHbP&#10;96ztS2XJ+2iTrV+bMZl+1nPhQ8lxsP/Tl++4I/7PN7+ZxPimw0WYK2Hf8F+/90F8Ch+1cd6imP7I&#10;k9GVnRcXWjrjwFBPHCJv7yD+fgG/vxi/lpyOyS8vjEkr6cm6akFMXDQN3wlshW0zHms/0L6bZ8lX&#10;OIpeksN4fZhrEL/L3fue7VOvTySOEC/qi5fi+5hTkIFzqIdzqKMuw7yjEvinKvJvm4nNOrY30bu+&#10;/Tp5NWe6yGHCLsA9bCbHdVdXJe/bfmG9+GP1UbMffNLelszL7RwYT2Y9F3M3rcB/g3dCJmrhFqpO&#10;kVtJjEPOYhd+WA598KqRseYz+xPMkM7PY4xCfGDOgXUP/u/iuJ/mKrjfGjZxhZ/Jo5lr7SIX4TyW&#10;8gvGIcQFCfbgmuZJyrWIGewPmeRzcI49J8fPnZZwDJPBDKOefIw56qfEB9gQBkNiSB8n/cidM8S+&#10;K7c/wOdnuQjeTH0Wx03lQpugvGl/HBP9XxxqPMCxUbvlWllUftKxXuyg/GqflFUxhddw27Hd8Vg5&#10;dJ92ULlOcYXXSO/vsdo2P9N2en/tnnEJ/9f30e9J9cRx3cVrm/9rboN5OmkvanuhGrPQ9qV5Pn4H&#10;sZB8nc8sd6FupPdWV8QW4hSv7fOk908xg8/rc6f/33yT/J7z+Ilv0ZMbvNDUWBtPPPbTePgn98e6&#10;l16MwcPMF36KXLHBw3H+JP0ez52K2rKiWDhrWiyeMyMWohvzF0+LF9cvi4Nwbx3EIjbV5SZ8Wi65&#10;BTvgzjbru+C3lOG3bqPvye7uMmJs5BQeoXboABw7MYKCVrgF8gPFDMYG6uEdGo7QA5cxuOYgPg15&#10;XfIV9mg0tzzBnchYdmcRuZPUpp0gLkxtgL2bGxnn5BmK+DzJIUMf9oLz++CGHcO7iT+ce+PVYY7h&#10;tz4Xf/XXfz68/cXPxnNyG+uI17ad2D/MTbif8wrIC+9lLtrDJw7G79/xReZPg7+AW2jY35Ss28A2&#10;rcR224hnW4shr3Ho4mDsg19oBaccZb6XCriFTq7xuT/8YjKHsTkJ8gxyDMP4gF5Ufj++p7EJcYS5&#10;DfI09ejPMJ6AR+QzcxxKK8pj2kzmW0V/ZjCe2weyYYBaecYNMUMLOE2sIM9gb8fGC/3EysHu2CRz&#10;IHsv09Od38Z67z2XjlB/RW4WPq95IY3y13AOGbgHuVcxw7SZk+Lb3/haZLZsjg/Pnk+wt+O/8qje&#10;pfY/5ReUtZRjUNaVWfVQ+61uue256rBjgP+ra2lcUb30usYm0j6Q4oe/+Zu/CedCfvhh5i7AH3Xe&#10;IvPdSktLEwyuH2pOpPFr8cXdd9+dzE1gLHDHho1xFo48wSMfUIsEhrj4OvG+c/T2uXE7fvXa2/Hr&#10;K9dJivtlXOrtjVGPPBD33fOtWLh6Hv34q8Ic2bzWcvJ5y2JjeXasK9oa6/I3x+zVC2LakukxfsbY&#10;GJ/1LPn6I2Mh+GLCqCfi8fu+F88/9kA88v1/Yn7Me2PS4w/FauqOi7ZtiNaa0jiwt4PaAfx6+kBX&#10;0Q+6l/mHO5C/0j5wItx/hvyaSnIjiox1dJQlcwsVY4srscW1YI9icIbbNWzX4L/VIx/urwNjtODn&#10;NSJfDchZD+ONeXrGw527WrlKeGniG3l8tx2NRUnfEfuP9JyllykcVAP6V08MItMP3ud7L6/Ohbcm&#10;95Mc5lzwQgEyl7VsQUwij0n/p3THzpj189FxqrM3PrlMH/FTFyFJfxM3Ll+P0yeH81C1j753bapr&#10;bbW2LuWflCPfj1hAGdK2e6xzDOtnue3nLn6mHdTGpjZb/CBmUH68l9teR0xYnF8Qi+bNS+rYtLMP&#10;PvhgfPkP74j/Bv4cN5EchAVzYt0rL8fB/X3Uk9PH5sRgPP3Qg9GTYa7ME8cim9yBHHq/ZuALqk9S&#10;WzW4N7YW5iTyt3X9ZnoErIzmyqbY084YW4E/Xkl/zF64veOvRv+5G9F7/GJ0kxPaznVbeMetcDnt&#10;l/rpP8C4/xr+PD1SKsmPKcFOVNGHoIy85pyDnZE3gL9+8TC6fJAaampW0M1GeKp2cIc5B0mNOnjf&#10;+rPdcFW7wZ/6FUmNFTYl6cWBTDR1NcXmnC0xddHMmLCA2veZ45Ke5faZM94lBtDv11doJD+2HQ6q&#10;Fc6yBd+jh1hnAfxUJdixChtbiF+YtxccAPdQz9gub2DPWPtLlJBPU4SMlSJLOfCvO/fgCx4jRwoe&#10;oYq4tDipAbxcA48pd+Gceh3X4GvJKS4DD1VTw5VPLKyI79pGz5hNcGKPL8+KzTPmxo658CR3/zAK&#10;yS/6EK7wNx9/ksjCR//6r/Hmu+8kyxtwC9dvMefzjeE6CWUq9Zcdk7VRKXfgWKkcKivKlrLieOp4&#10;qV3ShrlOx37lLv3f6zo2a7e8rjbOa/i5cue219Zf8j7KtOd7vPu9j4s64HW8p9cwp1J7KGZwv8f6&#10;HJ6vLVW2M5lMUldhXxLzJI1dGIMT94or5E/ED+Jqn9NznUfl1/Gb5Hl8Du/tc/m8Pr922e+proiX&#10;zAd2Dkvrj2+8/Vb8+jYcybXz0Qh3OmrUY3H3A99nLropUU5tw4lbl+Pg62eIxR2KQvzuF+llMmPx&#10;rJg+B05htsvUeGL+2FhatIHYJvFZ7FIBdst+QYViRtbmfldil4zLmtO1sSEvNjUVUP/IfNb4T9nd&#10;+FXYPmNi9vUQcyYxL7CqMSyxZpo7K141H0a8kM5HuQ0MXIJNrAWHVyOz1WD1ZnyADvowdoJVK7Cd&#10;zruU9ErQ3//K5/leF/h+5CLwf0XPntjdAD/AHPcZ/Dd76DQcw2ejXunwNeYgHCI38o7fj+ya2nil&#10;uCQ66AGcxDj+nGuRV/m5z9N34Q/+KHY0tcTmugbmAC6Bw6VeAR6hFB3xHn3n6e801BIdJ6mfREfc&#10;l38MXM2cQq3g63a4RnvsyHF28Ox1YANr6J3fosW8aeOcjOXJ/Jqsa/nc+bOSfeCtMbMmxLQX6J07&#10;ayLzEpZHx+HucD49fZ8adLfl2rFowr7V4KNUoZe+kwx8dQ+YofvVQXqznkDH95MDjw1AlwuxBbnm&#10;hcBDN3NOA+NLzwl8paN74kcP3BM/ve+u2NNQR7+jYb1wzE79OOVemVem1U/tudvKpvvFze6znkG5&#10;VE7T48QR6rD/qxsep96oLynP4P/mQH7ta1+L+++/P9ETr2sug7jbujt108X7qmdez7HIOWLk80b/&#10;bET8853/N8Ecj498Op6lr3lBRQ25PO/GuaOn4tfXeP6hU3Fl74HYV14R9935zfj+974ZK4hV2/+x&#10;m5ibczR0Mo63EntqH9obe8gja2U87yW2VQ/urawpJFayhbzh7Ni05oVYNGVsEq+YNfpnMfkpOIeR&#10;T8TiSc/HgqyxMe7px2Pi8z8n12llVNaVRn51YbQcYv4C4lmF+Kr56GIJGDpPm94Ll4ZeiQEKOkoj&#10;D56qEL3KJ26RYoIi9ES8kIG/FjO0IitN6FOG7WZkqv2COSv99E0lx468h2LqPreBFbazFPUw18QZ&#10;YlR8P/usVcMlVFBn3HrUmnji8af3x6bOajhy+vRgF4p5zlzibOMXz44p82Ymfvwx5p+aRg+nhuzd&#10;8aurb8TH129hZ4glX6SP/ekLSV2kNkx7pF/lIl6w15c+kbLk+9fW+u61jb5j7Zm8UU5OTmJvtevK&#10;lcdoC1POVZvnn3bQ+3i+x+knJTbyrbfJ2a77t7mJjVf8bOTI+No3/nf84Z98JUaOejqWvLAoFs6f&#10;Q115RbxLftfYnz1BL8t5cfvyxdjNnHSZd05HLWN1703qX/BxkhpycMjsqTPjpRdWRUVuebTWkd/U&#10;DH8HXmjZd4J5nwaYDwa7NHiW+CX6uI88BfyTeniejlcdm+ESzskREWvF9ygjjpA5N4BtG6COlx4G&#10;+GNV1C7U4BMVOV4zbteyXc/Y7jn2ys8nl8uaMXkI+4e0XwCHWJeBvJhLW4D9rG3NRH1HA888L56Z&#10;9nw8v2BKTHtpIdwX3BE53OYdOi/UnpvHiWVSp8B43fv6AM9oj/l92B7yHrh/ObEq+/GLGXaBWc1R&#10;TPozYEcq4SVK8aeK0ZcS1s6h4VIN51GGXBqDcW6bxnNgE76D80vYf9al980TfG/mmH+LeSaI4ZTB&#10;dW0nP3fq7lXx0OJxsR28sGDEKPi/EXGwsSXp1RqfgBWwJ+KDt94nj++9d+LtD+gdRh3FdfaLBZQp&#10;x0f9aH1qx1BlLeW0PEb7o61wn3KjbCkzjt3Kj2v3uXi+MubiZ97f62qj/Ey7I4ZVbl3c9pj0eK+l&#10;DGurfK70mvpLPqvXdJ/P4bU8V3vm2vNS+fdZzYe0JvPZZ59NdNA6Tedvk3fQd9Leqgt+xwHstXEb&#10;n0Mb63OIUfzf5/beqf1OMAa6dZXf1cW+Z/HJu7Fh2bz40V13EhvJijY4x8MXBuLcu9eSXiC1+Nsr&#10;cjfFuCUzYtKiGTFt4YzImj4h5s2dHq9QS7mhPpd4LLmy+4dry5M5FRjT9fFzkaFS7JTzNhTxuXXn&#10;Lm4nvR45xpiVfJU1EnJXclnyXcn8N5wrD5ZyXsaykvkn0Q9rczyuCnnLIHtydrVg42pk0ZwdcUcV&#10;9rHnykCSE7G1MT+O3SKO8Eefi5zm4mTu4mTs/93fo9/SnyU8Qg3PmddVQI5ahlxi6ouQ9cbD5EHA&#10;RRS3I/fgAuMJ5mfWnYInOQ6/cPwUtpu4x299gZr2Q8SJD1DDDj9ArCVzCO4DfsXYRt3BWmrs2pMa&#10;t2p0f3VLNf0PjsAx4ENi0831aCb/pwF84NxYzolVzvcXFyTzcjEG+Bsbb6nme2Xk7PiO8gqTF88g&#10;p2laTIAn311dEPYM3nPuMLFn8BbXqsFm1OKPZNDLZvJAMnDeYoYW9DpzjN8Kn8bev7v6yCXB3uSD&#10;FfLImzePwbknOsEWYobatpr457u+HT+9965kTtLXsPXKsrZdm64MK+fqh3rmfuUvxcXKo5+rp2KL&#10;FEuIGzzO49NjlG11R4xsnx7jznIN6p18w9/93d+F/aPF1OqQeNraOp/BZ3Kdjh3e3+cT8/v3Ovn7&#10;1aVlUVREjkp1VSxdtSZyCkuiH4ywYt6SGGwBs23ZEZWbtkVLXm785O7vxmOP/yg25KyLZn7TQmzr&#10;jo5K1vQqxQ7ag796UL6f93v+cPSD1zpPULt6gPwUOOFGxv3iytwoq8yL7JyNsXwlXPesSXA2E5Pc&#10;4ceJa9zzw+/Fw4/9OEY/PzKWrFgQReQVt4E723qakxzdngPU03WDA+AgXgZz5yMHuehKKXi5Enl3&#10;uwD/rYD9ReiGPHaG916GnFQiW5XIVZF4EB+yQBvOMxcN4N+BGXL4HuvQiY1t5VHA/irkswTfsNzv&#10;NERMe8heAdh3xqtycGgTz9VBDvDeAeapgGvLtGRiwSJi/vTgW4+fs2s5/YweeSKaduXh7DO3zjv4&#10;VfSUP0sNypXrw/nbyoEyoixoy7TTLuJG7aQ+mNviCW2mtth3r20sKSn5Nx/Pa2gzfb9yrNpf37PH&#10;ptd3ndppZcO/m+wzNqw/JtaUb3jyyScTLPoH+AhPUhc0Y/LEWDp3dmwmz27BpAnRXVUeFw7uixrm&#10;su24yfhGnLSbPl1rc7Jj3JQZsXThmpg5gbjTzvqo2k2vgRw4nOK90d56Ito6TvM7HYv6tuPR0nYu&#10;2jsvRkP7YFQ04Od0cL0j5BkNge0Po6MDg/RvOYrfQh+Pg33ov7mD5DpcZG6dy8T9iVkUMO4WsogV&#10;7LGv/dSWmhdTyv58xvECtuUv65GBKsZxY2GVyEk1Mdmuw8ylVrKLnIYxMW7+5Hh6+pjYVpNHf1Jy&#10;b3nHB+gLcvjts/gTn8VR3sB/Aj+YG9VCHrV5TvbP2Q1G2YG/t5F6n63wXwXegzhtx2V/H3pbniZ2&#10;chyscxReCxxkHZF2qZN80e4LxEWxPR3UHx+6epxa9KHo4fNelkr67FWx5FXkxNqtq2PNhuWx+EX6&#10;46+YSyxwTjx9132xafFS5ivAx2C5dXO4L4H9vy9dI6/2deaVfIM4PIvjYsLVn6UWArmTk9K+pJhU&#10;+Uv9Hm2Osqc8uRZDaKeUH8drF49Jj08xgDLm8dovj1XO3Kc8aodcp7jDc1yUU/d5vPfzmdz2Wb2W&#10;90rlP7VraY6FOuKi7UzzFsTccnByDvaCknc1V9I8Hm2o19fOfor8v8bvpF75XP75LD67euYx7vd4&#10;bXmK4X1mbWlF8a548pEf0kNicfQf7IrLb1yKgYvMOYYPYS3gtDULYyrxOfuSPIs/O2r62JixbG5s&#10;zd9GXIwcPmRSDkF+QTyQy2LswH3l2KdK7JfjXIopxBDJ3EiMe/ZOUM7t82Vsy9pI+4G4LTaQr9qC&#10;H6U+mBcj52Aujbm0w/m01ADCY8kx2Pu+CttZxbqcayc9Qrh+PnhE/t/5Ye2Pa71ELXbx4kfw3WzX&#10;97fHxqJs5mkgV4H/Czsr8BsysXD7CurnM/Rhakt4hZfzttPH3/Gfseu3yH383O/EF3//K/G7f/k5&#10;ej3AN/wx881dpu/B6drY/+aBWFe1iR5/2Ize1vjin/0Bcwg1Rs+xA8QN2qlr3EefJPIp36LPNbot&#10;rpdLcW2dkvFAc6nlVDJiH/53PkxxmL+jNRHOmSWuqCe2s2T9ipg4f0pMAdNtpUa+G1+3Cz+wBrtv&#10;rLuCMaOU36aS36mFHDuvWUHMw/7Azj9Tjj6bR1fgveEhSrAHJfgSjcyz1QJmaDtNbxn8TudQ+MnD&#10;98cDd38/Lg4cjjfPDeewpXqijijbLuqhi3KW4gH1SN1wvFAflEn3pcc47su1OfavXr06seNpXx7x&#10;gos8heuvfvWrScxBffA68gzWWapDyr96pK4ap1MHvY+67/KrD4nfvT8cF7S27r1/+STe+SW9Uj/+&#10;lLmv8YvxjfNXr42KjVsj58UV8ej9d8XYcSNje9EWuHr8c2yc86dWyuPAtTp3j/tqGWN7ifHYc6mi&#10;t45c1ybmn94fR9GlfeI48gbbu+rB+YwF1UWxYfNLsRIOYh44fNKU5+OZ0U/FQ4/+KO66/3sxltzK&#10;hejZ8pdeiI07XonckpworSXHAayZgwyU8w53Ip871RnkZjtyvgv5yEZXysCgzfiJGTgsPxNflIA9&#10;C9GnPN5xCTa9ZAgZgGeoNU7BUg52KIRLzsPPzOW75YKL7BGaOY2s8j0LwEbbwEkryndEVTO9ITKl&#10;UU0Oflk9OXYFO2PegtmxZvkL8CZZMfqHD0TBmnVx9eDRoOEB3DH5jdROnL6AH3d1eC4d34NyoE12&#10;zDfeKtfgtu/T/WIGZUd50na5bezJ+snU/vpexZ8eo2z5/vXZPFa7rgy6X1uYyt0NzvnVx58ksuF9&#10;rds0F91FHurv/+Eb8dd/9V/iB9++kxy7cfHofcS14BmGujvj2tBANFwGN5zvZQ66odgMRp8wf25M&#10;n4vvO2dFZK8vjq46YrQ1+A+5/ObZ5CeWwx80DkZdK/nIPWejvJL+cx0XomPPmahqIt5UD+bsBlse&#10;wPfZvw/dPQ2eH0KO+iOvG84BuTG3te6CNg57C2YoBytaS1HCO80nHqGNTOwmcQltbDbj9xawZdJj&#10;nvdfjX2pQBbEDM19YEpw32H6mC9cu2yYa5ifFTPgGozh9hD/2EeORter4AfshjFK86kbif2KGTrh&#10;Hayn2EXdxsa24ljXlB/rm6n9hd/Kw65sI8ejChlTL9SROvCzNSNt9L3tuULvzFfhLi4dTWrq7CVS&#10;CG9VzJJTXxivFGyKZZtWxOwVc2LGkukxOuuZGDt1dCxZNT8WLJsVcxdOjXEPPhwjf3Bv7KtrTPIX&#10;Xj15Opy7RJmyd9NlxsMbv6CP0jvIwc0bia3RRr0Nrrj91nCvRPksZUTb4+L4qwwpf8pUKi/u9/90&#10;/FbWxAyO3W57Xc/zWmITx1flVzlURrVFqc+SYleP957Kqcelsuu1xLp+Dz/3OuqA2Mbj1AlzLVx7&#10;b7f7+vqSba/lOO9zWEeRcg5Z6GNap7l+/fqEc3iX3+gj7GKKsX0+F5/X7+kz+/2NTXh/7+PvIJ5x&#10;Wb5kVkwYMyIOkBvTTp7f6Ssn4+Yv34wdlbtj4lL6PS+jTxPv6nneVdZSapnztib9cLsP4Q93MLZ/&#10;No4pp/Jh8gy7uiuT/bXgWzl0cUM65g1zDPpn1oODMxgzxQzpkubgOn7KI9g/RJ7BXBhreY2XmS9j&#10;HxDrdMrBEPrGeWCMks90qUT94J7O3dhB7aB5kEXcwxq3cmS69YScYD0+wr44dOE4nDL1G8z5Wt3P&#10;uImu5bMUg2Uy6GNxTw38M/zZwd44cI4YJBxPaR32tAEOoWdfVHTtiNL2LfRerKNnHz2kjpTAu9kL&#10;B7tKjloFHGBxU3WceO08/SCICePfVw82xrY+6vGOFCf6bj5QOc9uvEWs4HcVLxmLsZdbNfZe3FAJ&#10;PvuPS9PhnthUuD0mzpscM6lbWbtrfYIZOuAFGsDwzpNXze9VRB5VEbyBPIy9Xgq5dvleciuwEfWM&#10;C+bNZfhNW147Si8n6vXpgaE/0f36YBKbaIAXryMX46kRj8T//B//PZrLiuPM/v2JjinDLuqRcqZ8&#10;WR8nBtBeO2Yre9p9F/VB+XTt5/qX1s85/ivj1r7Zv8RcRvMUzHE0HiFWkENz/fWvfz0effRR4sUV&#10;ic7Z/8T8Nscd9Vb9U9fVJXXOWLd/yvxH4IV//ehfEp30GX4F8H77FrVDb7wZn374UXRV1cZPvvP9&#10;eJl6tFEPPxiPgZNmwsHllGUz58NRfPvu2Ip8ZMuTIacFvJ8S/Phd6EAR72sLn21ChsxHtL9mHeNx&#10;NeNxYTf4EI6qCT8qcxTdIN5QSk1Ndg2xutKd8dL2l2PWounx3LinY/o0+q+P+3k8x+89dczIeHnR&#10;7KjO2cocm+Qhcp79Q0r3gqvBJfYec5+1yvmdNUntXA/22f5/9niqB+95fBMxFOtwhwb3xxlibMeP&#10;YXP2tEVHe32y1DP+FxXtigKW7Ts3xpbt62P9xjXUIS6IJXCRL65eEiuoA9m6ckmsYW7nlfNnkuc5&#10;MeZnjYsZY0bF2rlzYvJjj8XWufMhc94kIfHdeH2I2q7X6Lf7Gv2eT5+J/uPD/Gjql/mulB19HuVE&#10;+XFbGXK/9lRZ8b35Hp1TwpwG7ar2UVuqbVWu3JeMDciUflpq27WDHuc+z3Gd1lhoN5WZXbt2Jflk&#10;kydQ77BiedzznW/Ff//Tr8QPvvn38bMf3hNZTzweO5cvi+Md1EvQU+4wdQV7eIfLVq+KqdPmx8K5&#10;a2PpbGxj6fGo2U2vk5qr0VF+Kap3ghXy6YNSBbdQdTraKk9Ffd7Z6Km6HnvrrkVTOTGOkqPRUDUU&#10;DdVDUVFKbDIzFHWNx6K6kZ537cQ2joI5L8FDnIdTOliR2MF2xnOXGmyF3GwZtk3+0UVfwj5h2W2l&#10;4ATyWU7Rpw39LsAebW8qTGJetfCT529djQbW42fDd2Hfx8+eECUNJfSfORmHXh3EToJT5CKxs3JU&#10;u8iRLAEr1JNP0QBvWYIPt7mTnB7izLuxJfJuuV019CLvJNZLDgR2s4a4TQN+TeshcnUYY5rgp8ra&#10;qBGCR3s5e0MsWwuHs2wB/capy8saG1njno1ZE5+nf/DE2ARvtXXxgtj5wuLYsYB5e38+MmY++kg8&#10;8+OfxJJpM+PW5asRqLUcg+9dmbpNLOLK6+g94+Lt994dxguXr8RH776XzI32i+vDczTv3bs3ka/U&#10;BilvYkoxQ4oztU3KinbEz1yUM22ZxzluK3vKqLKXLsqY+1yU23Rs9nqen/pWbnuM69S/9xqO317X&#10;5xCHeF+fQfn3f7+r9/A5tJ3aXY/3GHXG5xIvt7S0JLEJ7emYMWMS2zpz5syEi7BvqvdStzw31SXP&#10;F3v4u1z1GbjOxbP0VrswzOX0dffEfQ/dE1uJu168cSHxH6ro8VHTXhurt70Us1fyLlkmgxsWblpJ&#10;3lclc60jR9go6yLLsVHGxuUU0rU9lHYwzpu7IPdgHbGxCfFEGq+wT03SawEsIB+Q5iaYM5tgBa4p&#10;ThA7u2+4FgeswJhm/a69TpRjx9Yixlbxgj5yGeOueMFzrR1uYayU48jhWazrbBGrDxDjA0O0ug0P&#10;0HGM3JzaTdFNznnvWTi3vTzvvo44dOsCHEcB+L6JPGWwfHtB7IV3OTpwLo7uvRqNOaeIdV+L3t0n&#10;4voB4qz1nL9/Txy8Sn3CSWoaDpeRD90cveaFDhyJtgPEBLrwTcifbKGWuqB/B9zeTnJDwQHkYVRQ&#10;R2UuQSl6WAcfUMPz5oMh5GGcE0bOJsP3TWIY+P1N4KFmvkMD8eTddSX4OsQkl8ykR8OL0Yxf0jYI&#10;jwm+b77AHHnkS5RzDxf5mKTXFb9JFe+k9yqyxTHm3DeBr9pvHIsaej8Wk69qvUXSF4bfrMk4C/MJ&#10;zJidFd/5x2/8P6rOAzqvu0zzJkAyTAgBEmBnJgvMDMNw5rDMzM7sLguzwAAnQCAJJj12EvfEvclV&#10;jqvc5BJLLrJl9d5775LVZcmW3OQuucZxHNIbJM8+vysum/U51/fT/e693/2+//t/3+f/vE31Bbl6&#10;fXQkkOtwDqF7eY1cg02RW+YEdoF9yH8h2+F8CWMWyReiXmpWVlaAk5kv2HvmB/KLbyKs6RTWZ3jB&#10;OX3wC9yPPEv6YGNvmGPMB+YhGIM5yj3A8Pgy6eP+1u+dh2U8DZZ49dbv3WfFOU5vv6M/vvm2Dtc3&#10;acXM2Trc2KCNyxzXZ5u5ZbsxTPpe5/LYZhtrplqu0i0/SZa7DOOEQvsBUi1zbJnGEInGpInWoweb&#10;nf9rXUqf1PiqLOdZVmlPSZrjXcqC/qMNrsNX67iFZsfRVfn3TciI1649W+3326gVEbP13OMP6VHn&#10;YDzhbfpjD2nlrKla5riK6Mw4bUyJVUxBkrGI/XfueZnsehAv5R0MXpc4tqLAcxQMwXupDUWOb8zS&#10;/vJMJSXsVWb6QR08EKu1q5dp3pzp1tcv2M/jWseOVZo9b4b9+08EvpKHfvtL/ez+H+k3D9+vydMm&#10;as785zX1kQf1+C/so7r/J3r4p/9HEx56wNjqd9oS4bX60xOUuSVasj9C79rHfPK03rhhfPjyTfWc&#10;GtaAdQ82nDFhj2ygC5GbkIcFa6K72DiOPmc80WvEMsANIBvoc8YV2Qrz09DLyB/no/uQM85FRvgs&#10;9CPn8D44gudADrhHcXGxwAzzZj6vdSuWaar9E9//p+/o5//2r5r06wc083fjtWvFcvsiNqm2p9Q5&#10;i8Z4L67S2nXRWrV8u5J2l6mx+LQKEhwLUHrZuOGSihJt+5O8ps45oZq8Y8bag6rPGVFN5nlVpB9X&#10;WeagKguGnLc+6L5/ndq/z7xQqn1N6c1KyrSeKHY8eIfjj83jt4+6r8VpY0DP/5bLR+03OBLkE+Cz&#10;RT+wtkDfwUPG12Zrd2mykrzmzzNvRP3x1KYCJdblqP5oh7ocI9F3zvWRb45o2/4dmrlklv2b6JAI&#10;dQ87FtX+tc4RYx/7dslhwAd2wH6IJMckwkXWO0+UrdBYmdiFmnP2qQw7D9hrC/Kw6oxR81orFVeQ&#10;qlhzn1viX9KqHRsUaV5t/hrXlFoyR9PMrc22f26RZW7ZisVat3al6y1EKX7XNu3futE9Sl5S5s5t&#10;inUNqgWPjNfUn/9M0bNnqjozR0MdXfrj750zfcO8geWLcWXcL3k8z464Bott9fVXbgTyc/Hceb33&#10;xlg/1VcujeV6wTNgW5FBNmQMXRPukZ0w9ybUXcgY3GUou3wen8vfIR7gOl4jm7yPjKF3uJY9uolj&#10;2Gr0E/IZxjsio9wLeUX/IefMDc4P5wPXcd/Qxof34jM5l2vCOcXngVeo7UC/Nnxv+ODCmtT4MYgV&#10;D32C3INnYj7w/PT27e/t0+h5+4wv2Jdz+oxiXQ9i6uzJarFPotC1CpqMB+vcv3ftjvVavX2t7dAC&#10;kTMUmxVvv3ybfV0DXie7j531T0aL8yeNHYLaIsYJxDTSDwq8QHwDecH7LbfwDmxwCvgswj0+DXpQ&#10;Yv/BBORNssYOa46Ti0sfdnJ7OYecHOqX0wONWAVyb+AhsIGBX8J7uDrsLPER2Fn4Ddbl5CfGVTpO&#10;wfi7FJxgnX+wKiPgGlrN9dX2lzkuwHFexkOtZwe9Jmzz8xfaR1DtGCD8iYX2UXepwFiqvdNztdI9&#10;yxreUtqmJtfTTzUGdu59ZbuGho+pe9S2+iT1R9JdZ/GQsYb9cs0NjqvOVlmLf0PXcUqtz3DMcK7q&#10;RqtcW9hrfmOdTG/EEYDnQx8LvCM5d0nGDfhxiF+oNE6gxg9xkkHthm7nLTWWBTENc7wWjrQfKbsy&#10;N+hLRK+MIq9xi421iu3frnAtp6oLvcYzxnkej2r7SFusF2qsj8AM5HPBM5SYi8w2rqF/do51RIOv&#10;b/K9aturFbNnmyLmPK/mkkK9a96POYY8I+vMH2QY2QuPcwxZDucK85I5yJqSmER8D5/s34YN4Brk&#10;nnnBedwTboGNf2AHagDjr2PNCebf6Vgf5gZzBGzPMyD74XoSrBBycMQohfj/o48+cl+VK0FPKn3s&#10;9G7roNS4ve6REqmW+irXXJurlfb5LN+wLFiDNZ/sCnBpinFpmuV1t9dZ++zPhcM56LE84BpJ6eZ0&#10;4o1j4/061nUWEi2Taf7N9xmnweXk+HdPdC7MgbZSxTfbn+d9xZBrj592r1/b+nJzB3WOjSupdsxv&#10;6j77adZq/pzJmvDEg67B+aDmTZ+kFQtma/rEx40pxmvutGe1fP4sRa+LVPR699LdtFaxWzdoy5qV&#10;Wr1kgTdjAb8fMWeGIhfN1dq5M7Vs6iTNfvIxTXr413rSvqanXbNt9sQn7VuYrXlTntGUJx/R9AmP&#10;a/YU55lOnqgFM6dpjWOeo1Yv1+K5zgmZ+rRmv/CsFhlfrFq2QLP9DOCrdc47WPTkU+orqbCT1Ljh&#10;Ncd3XRvL8z7l8TztsWS80HvggZALIEYr5KbgGpAZ8B96nQ0dxnX08OE4ui2UJWSPcWfjONeihz/5&#10;j/fQybz3yi3zEb6G+lCs0dDD/MPX3VxTq8jFixS5YJ52rl2tuROf1oM/+L7+5ze/oR9/59ta7rXu&#10;+uXTFL93rWMdXM932SptXxurl9alqjTNXEDeFTXl3FBr/i1VJo+oIPa4Kg6cVFPqWR3KOqPewlF1&#10;5oyqOfWMGlJOqjnztJoyz3gNMqT8PYedB9Ct8pRT7v92TJkHjEMT7KfMrlGlcewh66f+M/2e/4fU&#10;cXnItVwcD9HjNZNlqMD7gMuyLBU4NimpPs8x2anaX+F8y9pc6+yCoLdJ6YDzYXyPw1fMdZww53zz&#10;omqcQx65YYV9ZBGaOWeKfWCZ6nHO+YnrZ9R50f4Uy2XRiXalgJG9BqyyH44eWR2OQagzn1nqtWNp&#10;R405Vev54kxF7YjSFvMH6zeuNnezTKsdG7vMchcxb5bz7SK0btWLrj9vripqo3ZEbVLs5q1Kitmt&#10;wsQU1WTlKmf3viAmJu7F9do8a74WPfqUpvz0F3pxwmT155fo3dfci9mYn36n9FxGNtATFy+N6qJf&#10;X7cOYX6DC+kXcss8xIdvvmUM+74+cp7UJ3l49A0buoItlCGuxeayR7+hT/gbmUWXIXN8LrqKPTqK&#10;+yBLvEZ/IZ9ch74DS4A3eA0m4LOQVe7Fs/JMoe5kj4wj79yb+/C53JP7sedzuZb7hniEZ2LucA2f&#10;xb9wzUSsAz44+sWDH+Bz4RzII9u+fXuANcAv3Jdnu2wcdWzAPWF6D+viiVN63fXtTnX3afmsOYqK&#10;26E25/MkFKar3WvgdI/5rKVzNHfF/GCLz0lUmeWh1nxqvuu+ZXWbW7f8ZJjr2mnMCh4AI+xzDsSu&#10;0iTjhKyAT4B74L0M44Rkc7RJzeYWbKeoo09MH/WZqIFKb7OxPiRjtULCniZw83AQ1PMg7wefBOdR&#10;Uxd+Af8/fgxwAnlGhXDvxh0p9vGyjqauKp9HPke68QBcHfWK9jlvI83Pgn+P+jhlQznGFEmuzWsM&#10;dKRdG7NTldThunyu6R/fV6ItDbvcWyjNfro0x3c4H6Fz2Pi3VdFz8zXlu65h8Zl+PXdbr1bf77VF&#10;1ntqaD1tXqVSve8f1v5OY63Lrm9mfENcU7r1UWWvczqGBlybwjltrs960HHHcH7Jxgspf9qIZQM7&#10;4LfcW58dYCB+C/wUQa6EsQ81IIlpKrefvNJcwwrHo7zgeJPlG52H5LpaZe2u1WcemtrB9KQsMN6q&#10;cOxHjXEDcSF8/xZzm432LdZ6jUDf2yzyp+gz4TyPXMdr0ke76qxrOTkHpcH3qXfMR2ZustYsW6gl&#10;L0xVbvyBQMbA6cg8MofcItfYezbkHTkOMQA6G/uQnJwc1PQlDjH0YXAtcx89DkfBxr2YW3ALIWZg&#10;f8899zhmd2UQZ49NIccI/MC5yDxrBJ6J95hbzAXmJseZ2xzjubn/O77m/bfe1gmPUVSk8yomOEZ+&#10;w1rVlhe5N4z91OtXaFbEC0rMS3RfnyIlGMMlWraojxljTLen2XmOjvPON+YqONtp3FChvdRVNG7Y&#10;43y3dMsyPO7+Zsugf/Mq6/o8Y78Cz6MSbznmcHIcA1HsfZm5gYbDzeq1Ph9wPfP+QeermD/OTj+g&#10;7VtWu/7qCi02f7veMchgh+ce/62eHv8bPf7gL/XsY7/VBHMA2PnpE5/wsV/owZ//SOMdw/nIAz/X&#10;RL83f8YkxaxeqUXPTdDU8Q9q0aSJWj13plbNcU+p5RFK2BmttH0xitu+WYm7d6ogPUmlueazS/Jt&#10;T8vVVF2mQ40V/m3y1Oy80N7OJrU5VmfTmhXasnKpti1bqqm/ekBJUVv08VX7J956Vxfsk0BXjvr3&#10;7zPXAJ+AHIAbGB/WVGAH9sgLepD3kAXsPDqQa8iZAF9yLePIe+hXzmUcQz3MuIMR0fEcD3EjssFz&#10;4POm//lZ3wfdzP0DmTGueN/r0Z6WZm1bs1orvKadMt417cw3/OJf/0X//l/v0+xHH9GODfPcf3mi&#10;dm5apY2RaxS1PFrZB1zTPuWwmvKvqqv0TTVkXVdh3GlVxJ9Te+41tRsntGbYN1wwopa0s2ozz9Bd&#10;6Lp5xVdUk3JcWS/ZHxjbq6r0s+YgXFMuyzxE7kkVZHcpLd2ca7b5guo81VgX1zn+pPflYXVePe4Y&#10;avu8jBPov0ufS+KzKwZdn4U4AsfXVPp1kWOyyFWnt1iV/ZW9V+wjOn/U9SUG1eU47JOXTulAGjXo&#10;bde9rbKPs9qc18DIsSDfPcPcWg73Np+QaM64+QJ+kl7XJLVfuC5fW1NitdRrlTnOv5i9fJ7mLp2r&#10;JZGLtSIyQqtfXK51q1do5ZKFQX5+7LYtStgXp+y0dKUnJmnb+iitXLDQ/i3XzJjveJKZxpzPTNLq&#10;GbO0cbax7oTntHLCJEUbOxTv2K33nHfz6hXXJfTa98TRQfdPtO/LY4msvEr8gnXIJcsF851xvWH5&#10;eOWKecZRx/e9bGxo3BCu0bHJyBtyhI1FPyAryA7HkJ2Qo2Jtwb9ProW4P1uo89B/yBHyyca9iL/i&#10;HOSU19hwjoNNOD/EAqFO4n3kGX2JfuLePCPHeG6uYY8ch3iBPc/LNTzfJ78H92OusE7iOnD5CucJ&#10;zZgxI/AB8xrfBfwD/l3mGfe+5nNPHDmql0eMwc5flOyz7W9uM5/4hLIcU1VhP1Ome0ymlWZrpvnQ&#10;yM32R6xapI0xm1TfYx9Uj/lyuE77RlMte/uNa+M7nYtn3EDMIzaRuIW0Q64BYr0IXhjLBTR/MdAQ&#10;2O5E4mOMIfBhcIz6JXXOKwz9DORYBhyDbSP+ffABtYfACNT0YINjGOMZxuo5ESOY6HvCLaTah0Hv&#10;VuIisK/EV/B5xAIFMRfmiqlB2WauDVtLf9+sthL33jmok+8c9t+uSW3MkNUNf2+ftfm1mhvW7RfM&#10;+51yXZRhfyfjn77ec8ra7d/u/ig9848Jmv/ls1p073k98Y1M5e8aVUYe+Q+uD3ckzVgj1TXVWoNn&#10;abBs11vG02vMZdc5d3ukxzX4cu0Ht3/lWFOwzzXnl+W85LQ/YQbiOXdVpemA16fkl+YbKxDXQCx0&#10;kItp3F9nbpv1woa90UGu5YpNkdqdssc4z/rh6FifAWLmM/yb5tn/AZdAj3t6a3deGQx6EFSd7nbe&#10;RJX2t+Sb93AshjmGjCOOT7Hftt7PWe3nKPV4D1nPDJknORCzTY/e/5/aab3K3AznB/KMDQCXh3MR&#10;eeYc/mZu40ek7j+xZvRpAx+E84XXzCHmFv+YL8xr5s7dd9/9/2GG73znO0HtM7g4eEZifvDRMS+Y&#10;t+F6AbsR4nnuE+AH85NXro/FUrx16zUFAQ1//INqSwr1xMMPaHdMtApL3CvY8RvzI623NruvimOy&#10;cusKlW8/QK7lhj6TcDWMRYLHp8Y8DjUc4XEK/TsnOD4sxXhwd32W5ck+Z48pfSQS24pUYl9R1ajz&#10;78wtlxuvkQ9bYO4hw/r4oOdWsu+fZl9GhnMgszsrg5zZKvuW0f2pjYXO4StQsus67DKXEBsdpe1R&#10;tm+LnG87e7oiI+Zps+33OnO92HF4h6hVS7XR671tG+xjMRcRuds94zL2a2Oye8uak0quK1J0drxx&#10;bLHjZo3JB2xnjnrOOY620jx1odcLacYy9MzIOux6hUctD7ZRFd5X+Tx8eutjNmvh0nla5n4TG5cs&#10;1rJpU9WSX6DXz1h/Dh5T0PPr44+cO3EukAfGAd3EmKDr2LDfyACYEt2HLDC+2AN0Lnt8Weh0ZI2N&#10;80LcgH5nQx6RO2SOdSKyEGBD74N14+iIawq/4bps/6/u3rvGE/rwD2PrUT9nj/1SUcuW6JmHHtSC&#10;Sc9qp/3pk8c/pH+450v68X/7hnvBP6K182d7W6o9UXFqyHfdgr3N6qm6pc7S36s6bUSp23p1pPwt&#10;nah5W4fSjY8qXlXFnk515RsjVV5QW85RtWa790b7a66D5d9+X6+K9po7iHXejXHGoZIbai+/ovI8&#10;5wTFFau944gyMh13eqjCMZLWn/Y9Ng97nddgf3KP/ZHH7XP1MXqSjcWwdHhs8x2bZX630Xraa76M&#10;lhJ1jrpn6PXT6jh3RCNvXhO52X3u177CfFqEuZPl3q/dukbtg13qGh5Qmmvn1B7v1uFXR5zX1a1D&#10;fV7HOSYhIy/F/qoJrmkxXVs2m5d+YYplbI25l8XaGrnCucVL9dyvXS918mSN/8EPte6FWbo+cNSY&#10;yvVPcwu0NcK99dzDJXVnjEqS0xS7fqPjPYrUXFah4z3uBdzcas5si+V5nSLmztOhhsYAK7CWYMyx&#10;jcgRcoCPkX0oP+gCZGew330nB444b8frmpvuvW7OgWuRLewsWBWdhR1HTyAf6BxsLfrqonUXNhed&#10;gryiqzgP28p5fH7IG6BrkGfkjftwPdfxXOG1nIN+ZOPenM+aCtkO8Sv35Z48F9+BNRV75gjPy/zg&#10;O6AfuTc6j/vwTHwu3wXcHP7jM9mYA/wDw+DTxReMT3hhRERQS3h9VFSgU8Hmb7zqOAxvrxufvXvt&#10;ZX1w9WVtnu++3MtXqclxUE2O509zLcQNsVu12PUXpi543n0jXlSl1zeN9knUD3qNav1ArPi+xnzF&#10;wMd2lynFfCw+NGL5wQtjOcGNxgvNwXqY98AOYaxDidfp1DAjNhGenXr6xceoR+58PutQ+qfiV8Dn&#10;AP9QaftGjE+AE7wnrpE4BeqjwUNQzwF/BvaUWEo4fPIu8HOwJudzsLO5todwG/RroE9kue+FvyLV&#10;5xcPF6rsovHEafoX29b3GTccd10HY+nCK90quOo1/8l8rymzHbNWpZrGAaXHdShiUoIe+fv9Wnrf&#10;NT09rlfT/tl5DpuHVdt2xtxHvZKPOd/DW84p96w6b73b5zh2y+5BY4aczlbjHNse9+YMcxtrL7ku&#10;i30w8At55kzoP1tmbgAbs9ccDnnPcAzEiOCXaPXvFdTUti+80lzD3pwEzYl0/e7Nq7R1X7Rr+3o9&#10;gj/hlH0qPj/b9yw+49/esUtl5m1K4GeMG/h98A0V2a5lHzF3c9h9ZYb9m59zPMVh+3eMH/LNsVf3&#10;1erYhSPqty+0vCBTMyc+plkTnwrkHrkN5xdzIZR/5BQZZm4wZ4hxACvAiRGfE2J5bD5rTOYOcwVM&#10;j75nHnAvbADcQljT6c477wxiIPFFcB46hJwJ9AXPwmcxV8ON+R/yIMH+TfeSN0fJ3H/n96+bwHvf&#10;64+3HYuWoVUR89VvGejtd75Xea4mz53sWrWuXbZrg/3Kzoc3Fisw/qTvA/WvajxGGea08J1RA6eY&#10;WBv/zvn+PcvMOYDDsj2mYAby54M8GWNteIZ8y2e2X2d4DDK9UcsxyfMo2etG+kjkmmMuHgCrm98z&#10;VqefZPlAk04dtS3qalVvm+NuvHU216q+osjjkqXSvAy11lWoobJYh+qdl91ar47GatdubdBgj/tp&#10;+rpS81LVjk/L9VqyyjwGdYVSG421+X7GC/ReLDYPXuSt0HGTmY6vTGg172a8lOS4yxTjFrjuzDbL&#10;RyBn7dpkzLpk5SKtMdeQnxCvrR7jTQsX6abrRuN3vmhf6JB14AXzx+g7xg0dyJgjB4w74wYG4Djj&#10;zh59iJ5Eb6LLkBvGk7FDl3MNMoaMoL9DXcprruU9ZAJdz2uOnbU8kmtOTzI+N3jP73/8vutCvWNZ&#10;uWl++cxppcTGuBbXrxxD8oK357Vl+RLNcNzGd//68/r2vbfr4R/9QCtnLlTE1GVK2Jav3IPuD1p8&#10;VQVxJ1Se6Jqi7VLpvpPmFEZ157h/UNmubvXmnlNH7pCqD7brYvstfdXH/3Lc36gu9agO5V1Qzkv2&#10;TyWeVXX6iEqTTqm7+mX9xbi/s/zf6+0OfeWr39Rd33Zu+B3O3z7c6Npw5t/8+s/7L/r1nd7+Ymz7&#10;7De/NPb6a3e49objyzpciwYcaH9CUF/mdvd++/Lt+swXPq3P3vmpIK+cOrebHE+TXOCa0p0NY/fz&#10;OXxOqW3BfsfBz5o/Q8/aPxUXH6OdMVu1fZv9Ecau8bt3+vu4R/Bt43S39/PtQ1/lvuijvX1a9NTT&#10;rpP666De1yz3bomYNFXDHd0OTB7rH6sP/+geL/b/O04RPiDzYKI5zeXaYO4PP8bLlzx2J8ZyZJjH&#10;2Gb0DuMb/gMrIh/IBTYV38ToWcfQWP6uXxwJ1s3IFfaVtTd6h3shF8gCMVlxcXHB7ZAhahsgW8gf&#10;9RbRYcgRnGZBQUEgk+QukAPMuegy8no4BjeADoTDwF4j8+hC7ovMgXnYkH/kng2dB2bg+fnckIfg&#10;mXmP6znG9+T789xcx+cyl/guIX4CO4R4gWfgM/mb34vfBs4BbuElyzm4YbH9FOQOwTvExe5Wc1W1&#10;Prjl3/aNt9Vf02C/3HSV7E9Q3/kTKnY+4EvuIxCxIVIzzStFblljHjZFZa1Vri3vmC/rhWLn1uaZ&#10;B0u1Xtvv2MSYQ0Xe7PO3LQ7Wv7Y/xA/gCyC+kT12m3gCMEPoj6g1Fqh2bCI9j4hRpJZHrW0qG7EL&#10;SbaRxAGHsY7gAvq/BjkS1r34I9jISSSmIb7Jdfht+8EN9F+llnmAM2wnwSt1xiP0XsA/kWldT4+s&#10;CmMT/BTgh9xjOcYMFap0/lSe1+zxHU2KbanRLuvoXZ352tWdoF1t+xR/KNnx6DVqaj+uguQBrZ2T&#10;oyn/PVtPjevW83ed0o4nL6ou/R3Hhjju6bg5lxO5Sjya4ZihAtsP11Hqcr58/xHHITlHqsf1rI0Z&#10;MmyfU+2XSHTsRr59MKxL97cWKtm2hRrC5FJgz4Paq8ZSxDfx22aa7wA/BD08rNeJTz5QmKp5rum2&#10;wr6JTY6DrLBvon7oUJBvmePvn8PvYZtWZu6m2M8DX0EtNrge4q+ppVJxzr/BSWOtEdeBuea8R9ev&#10;39+UqUP2aRx/2XV77evo6bevJStJK+wbP1RZGuhz5BdZRJbBysg7G3IOpmW+NDc3B3kR5MIzvz45&#10;L5B55hfHQryBnQALcIx7gBnYmOdgB2pG81nMA+bn3r17g3kTzkHwQmgPsC8h9uY5b77h2CPbho+8&#10;XkVP6Q8fOjbjinZFrfHa3fUZXHev27IQl5+gpxdM1qz1EV6bbwxya9KrzBGbMyvrrHD/UmpcNJpv&#10;KHFtbeeZm2uoNU4oMpYuNWZo8W+a0lZoLO05dNRy52Ol9lHENxfY/2UfmvmxJHCEN+Idsvwe2C7N&#10;43LAx4iPyDAHlew42VjfJ87YLdd4pMTjUOH1ZJW5sHKPcZmxIXU2Cm1DsmwTOM4x9jWuP1Vuu195&#10;3GvQYfN6fo0/usK8RYa5jGJzztWnnFfTaR+eeQ1q+hQNOk5pwL5Cz/fcfuKGzDv5eLo36lDH+bn2&#10;+TvFez4ke37nHWvT+uQY92VarOVrlikr2bFVRQWa9eQTGmxs0gevuEfQxdFgfJARcGWICRlfxpmx&#10;RF6QBXQqupxxR9ehO/kbXcx6i39wUfAN6D70aCh3jC92JPwbvcqxEGcgH/SvpJ7dHz7+OLgHOOPW&#10;jVeC2PoPLBu3rl7Wzcuj2h29RUvmzlLsts1e57p2nTn2tfbNz3rmcf3bt7+hv733Xj3wH67v+fQL&#10;rtm1SZuW71Fxsmt6pTkfMe+kcwGdA5w/rDZvX7DdP9P6qrqKhlWf1alTbe73XndSXc6PuHPcV1WX&#10;7zFLM/6MazLm6lFBYq866q6ppQrZ/5qqq1xnpqpdxeUt2p66x3XkbjN+de63993m//pG7d8wT1Tu&#10;eDPisg461rVrZEj7yzKcB1bsHjT2BRsrVJszKump16fvu8txlf3q8rUnbpzX0cunVG/+YGfibvum&#10;53qbpx37Y9Q/7LEZOaNm86+9x/r1mbvuCDDB5lXLdGDHVs1+boLXD0/pNz/6oZ781S+0et5c5drm&#10;TvvteFWmpOuecZ/yNs644A2d6zAnsn2XqlIzdL63X2XmFj688ao+es35DcdPqu9Qu27Yj8A/9MWm&#10;6K2aPne2onfHKreiXEfPn9W1t8ZqKSIX6IKQdw8u8n8hR4kMoBvQTVdtq48ddR/1gSM6MTgU6Bhk&#10;hnHHXmN3kUfkrampKcih4ThrEOJneM19eI2dRZaosUheV1VVVYAjkDc2OAD0GzwHcsszhM/CfbD7&#10;2HX0EbadLcQUIZbgecAlHA/WNZZh9twLeUav8b25NsQZzA8+h2fjH3vmB5/Duey5PxvX833Q0fjo&#10;jp06qez8fOd9bwtqO9D3aqn9RUscB16Xk68TTW06uGaDds5drNf6j6m1u12x8fu03LXH561YrEXO&#10;6UoszFCDa5DlGi8E+Vxdts/WIUW2tfDlme59l9BTrn1/xgy21bZB4IMgN8I2nDqQ4TH2pbZZ1eYY&#10;wAngBXBDve1Vo33lQf8D23ZqLoAF8FHgs+BvOAMwAxwEx+mvGuAF20z4B/wg3J/4iLqz9MR27rPv&#10;VeX1HzwGa2liLwPfiO0usYTUhwBPwHWk9ZuzO+14TNciKLF+zfa6PaPXuY5e/xXZfhafcFxmn+2+&#10;+1k0OLa9Z/Cse31eVKnjlrJ2u3bumgpVxbWrr811QfzbNw3br3LM9ZCOek3WkWVu2bFsjmEo7ug1&#10;H3DU8UmuzTLsegmnXe9q2Hykvwc8CL8dfh5iSMkrSTCfA2/TYHsO5iI2A0xW4t8RXxDft/Wye9zY&#10;tjWc7FFyebYWrHF/y3VL9eLWF1VYX2RuwPnh5iLpLZ5rPgfMQA05crvpYce9Gp3H3+QxaHG+BLWl&#10;8082quxCuxpvOF76aq95hlrHM/S5j7drS5uP7vc6Y5V1ypTHHtSHr47JIJgAGWc+wKdd/NN8ZI8d&#10;KC4uDjgwOAbWicwlNnBCiJ2xI8wV7AfnELPDMWwE54WYgbnAa2IgwdVgZvwd8Azck7nA3GSOgRuY&#10;F9gMdAnX8v51Y+cbrxmns1Z9/U3j6Dfcd7FHM599Uon7dqrCuUOth5sVkxnnHOP5rme2WJGxUcph&#10;Le56qCUeiyLLUqHxGzUZs4zzqowHWh0r0mR8BWbIdWxKw8Vey16pfVP2hbluXo1lmr7Tf+4t5fFN&#10;MW5INmZMNYcFZsg1diw0v5Zse3zAx1M8TunGDYmONTng+yQZPxQYv7MVenzBCcHfvf7br8EOIZYA&#10;L4ATOBbU7hpodk1y+zyMFVJbS9zHwjHK5jQKPa7pPkZvTHwiBQM8v/G/8UFOiBvMg4T9rrKNWzLs&#10;f8v2c2ZbDqnzsCPPPJcxw8q1yxUTvVEjg0e08NlndaShUaNDx3Xt/JgsMGaMKXvGi/UeepZ1HDo3&#10;lAvGHn0IJmA8+ZuYWcaacUQPolN5n+tCDIodYYyRI/ah/mSP3kQujBR1yzKBh5p7ICfk0rz+yk37&#10;JszpvveuuluaNGvKcyrMTDN3k6XY7VucBzg9wA17nWu6eMYk/e/vflffvOev9LP/8VPHPqx1nch4&#10;7d2Yq7JU+/Myj+p0x5uqzxxynEJzgBmas4YCTgGMcOe4r+iv7/h7cwhf0l997lv67LgvO4ayXV/9&#10;3D/r9nHfUlf1VZX5/PrSc5b3ryors1ENLa5r0HHMOUzOiw44L2MG8wSVfa4p5z09bZIqc1wj1JjS&#10;8lvgcyrNG6U4363QvqXs1godOn/EPo2OgDPINm/UfvpwENfQd35IZ2+OKtHcwvP2T2+M2aLnF81S&#10;RnGOjp13zMn5U/ZXRGneskXaGbVGd5uLmPTYeE15/BEtmjFF2fFxqshMV6Lj6SKmTNHBLVv1xrmL&#10;+tA12fXWe+ZTbnMuzVu6F/zwjnm9t23b/uiU3GOul9w3oNcuXfHfH+nWy87xs+0m93pZZKQiVkVq&#10;2do1unTrptqO9Ovqm2NcP/M+xIIhdmB82cCF6BL2vPfW628E/vlRdI5lCvnj/ZDLR7+gw5Al6siS&#10;3817rEXgFuDx4RXACMgfugQ+guPwDtRLwg6DQbC3PD/2my3Ub9h7dGRos5HDEO+EOID32ZB3ngW+&#10;NbT3fFd0KXu+I7iDz2QecU++a3gfZJpzwuv5rbgn5zJXuA9/s71tWX/b554bueheCNb/xg7Uj9y+&#10;cbPWRizV4smOfX5hjjbNmq+ymDhdbrMfOz/bMS9r9bzjsOc7rio6bldQR6D1uGNlHbtN7jc1iAtt&#10;Z4NaSV4vZZl7zwg2x9b7OLUWyLFkTz4Eti3IsbR9DmyzbXel7T++AuoJYasqTzrvGF+ubRl8AbUX&#10;qLtAPSP4ArgCeqSBF/C/k4NJnSf+JueSeAf8E+AF4iMCfMLn+lpwBP4ScEuwN2YAy7BOp451yI3w&#10;7FWXnBs5ap1qPVh43Jyy8ymL/N1LT9s3cs7Y5oI//7B1aVOW8hqda9DcraaGYbVWOnes+paOFl1W&#10;X8FptdW4p0SzsU1PofNBHFt8jpor7h3guVvU7Zo5LY6XbzbP2+Z4N+v/VMdeJg5kBLgF3MBGXjV8&#10;DK9L7N/hN+O34vuQh0LNrOD39W+M36fe3Ey5bXjTcJ8yXG9p0fplWuicy4i1EY5NybBds8+oCd7G&#10;mM+2qNg+CThzarnTd5f+eLWun1lr7qH+0mH7LTo9tu5BdMr5/1e8Vrp+WJ2vOg/smMfHfE+b5aDG&#10;a5aHfvljr7Xce3bUOUzW38gs8wWsDk/AWhKZZ76AuYnRpd4Cc5X5hMwyT8HGzFXkH/lljnE89Gdz&#10;HnMYHAJOCH0TvP7a174W5Anx2cxZeszzmcxNjvFczCHmEq/5B+5mPt0w13bpFXOCI6O6eOyEXj9/&#10;Tm3F+Zr2+MOqq8hVY4drMZ3u1rrkHZq+wfX418zXGufV1RhPNpnHb/BvWOJ1dpHtfV6n43Bty8t9&#10;rGGkVxXOU230b5nu2uPVlh96phXa55NlX16x7X3ZkGXVGKDQcs8+zzgh01xTiu+TDPdgnBDE9Pp9&#10;3qPOHznEbNT9S7QPLsu4PYHX5iayHTuR6b/j/TzwEjnmO/ItywXGhxXGedVXnetvXFju18UXjC09&#10;Z+osO7WeMzWWo3rPPfoz1sDRtRS5rpBxqt9jq7c81vbWqNpjX25sVAiOtZ8s2/KT6WfLtwyBrfPN&#10;RcSXZwS1SNduWKn9u6LNQZVpzoSnddM6+tyQ+1N2dmnI+mrk6lgdb9ZwbPBJYAOwHeOPLmf8GCfk&#10;BwyBjCA74EKwAfiBc9Gf2HtkivO4Fv2IPKEbw3Hnb8Yefcw5V/xZt4wn3rc94XP5LH3sPP9r1/XR&#10;e46Ru3jeNRqiNGvmdHV5TVXXYJ9ReqLmLbUcb3UNLtsyaokQN/aTH/5IX7n7Hv3ugYcdD7lev/35&#10;Q5o/Zb4qslw7KbfeWOAuVea06Au33afMxCpjhq9rsPW68zBd66XI65uyHn3u0/f49zmuttZ+bY3e&#10;q5xc+w3GfV633/k3yi9r1W133auM0vKgJ0611/vZ1QVqGTQvYd8xdWnJmyx17kOB6+uMsw/hQFGa&#10;zr55zdihNcAGVfa5VnoDMxS6h13vxcHg+IlbthN+3WD+Ab9D33XPtwtD2pOfqmfmztBzjrXdtWeX&#10;utrblLx3j8g/3rNhk2Y9/aR7Tz+qL3oetldWWA+M2P/0ms55LK+dOadr5y7o4kmP9fBpHXc8Af2+&#10;qKHwxc/fFfA55Dy8fvNV5+85jtG22QvmwMYxjth45IK+JfMWLlDUls1qbG1R9+E+vXzL9vSGMYj/&#10;MfbICfMdGeBvxhs7yX3YkBHsKmPMedd87VnrFzgA9BRyhIxhX8O1BbqEHER0GfaTnALqhRYWFgbx&#10;t/gA+EfdJNY2/ONeXENeAjgitNl8NvfnXrxGjtFv4AU+E5kMsS+6iuvY0KU8T/iP34TviM3ne4Z6&#10;Df2I3LPx3ZHzECeFeIFzQxzCc3Aucwh9y29E/hD9u+gD95rnBOfz3XZvM/ab4bjoRUu0afZ8Pfsf&#10;7us7/gmVbYvV3ujtWm8sRc7FFnNNRfaBVnTZrlgeC/qtt474NbjAOiXF3GiS637Tsz33sGMCbUtY&#10;x2d2jmGGrC7WU47R8/ngBtbO9MIJYxd4j3U+e/IsG72GDmpE2yaO9Ud1PVLrJupFwymwEdsAXqBO&#10;AxwDXD38A9iBug70ZMD3UODnIy8Znwg4gWcCJ7Amx0cCVgnqH/qziYkAo5DfXHm82zmY5iN66l1P&#10;ukUd5ip6z5oXHGxRc5d9MxXuz5kSp10x2wO7tDt2j2J37TNPleB6ABkqyXvJccArXftmqQ6kblBy&#10;UYzX+Omq9Dqu1HFCXeYYOryOOmQ5bTjk2BDyHKz/84eck9drntsxb0X2XRd5fVfudV3VgHGMf7/q&#10;Ia8V4Dr8vcqMH3L8vcAN6easeX7yRvht8sxF1p0w9qst1BL7JSLMNSw115BZnmX/u+tX99WbbzF3&#10;bRtSaHtCbxs2+lU2OGav+VK/971qvjqgusu9yjnu3/y41yej7plz3TptxLWzbPcqbdfa/GxRWyL1&#10;kx/8i3mWBL1zfSzmAPljTsIrINfIO3aAeDW4hZ07dwa4nTmCnKMT0N3IMPOIf9h7ruEe4VwH07P+&#10;ZG6DEz71qU8F5/L661//euBP5BpqPsEbcj+u557MReYRNoT1JnMuxBNn7TM975geMMPZI4N6/8pl&#10;x6sna9G0ieq17u0xr9977rDmbl+haesXauq6hYrOMg/pWLHSTueV2T5nNbvelm10kbdK4wUwQ525&#10;qiJjghbXyUtoyw/wQ4U5JfpD5vn3Kxuy7HqjtzBYgA1ckOt9uvFwivPfwQzgB+qfV9rXUWDczDH8&#10;VWPvOY7I5+9uc64SHAZj6nP5e2dDjvb73BAzlHts2cAKZeZACo0PwRYtlv1Wb93GnO32z3XYX9hk&#10;bFpgfqsajGBeC8zQ5LnW4LkFbqgxlig/ZNxgGUwz5k0z9qCeWrbPy7TPIrkmT7NXztMq+yaS9u5y&#10;/oVzcqdN0esej5GTJ9wbtyPoTXnCcQJgRcYNWQAPYt8ZY/4OcSS6E7liTNGh6G/8x/xD74Z2AB3J&#10;34H+87n8zfnoRu4Rcr/oaGSB885bR7774QcBz4AuR9d+9MGHuj5qeT5z1vkpm/T81MnKyUp3Pqb7&#10;Vrc7j+rgXm3csUkr10cGtZ/I06Hu9IbV6/ToQ7/Tt+77O/2v7/67fvC97+t7f/s9TfrdFHXXHQ4w&#10;w4XBG/q0+YTqoi7L8T2qzHR98cqzus2vOxqP+9idqq2wbqgzzqtsVWvbMR+7yzjF455lHPDpv1Tf&#10;8Bnd/l++pO4zPp9Yhc+Nc3/REvsmPuOaT7bpZdlqdGxKtnmw2+/7onFhe8A91PpYekOJ6+A7btG4&#10;IbWh2DJsrHHHOOsar5MvHXetGveqs49i3L13qOvy8P/l6jygvDrPO40Vq1lySVaKld2TtTd7NtlN&#10;8dlkd2Mn6yR27EiyZUlWwUKAhESV6EUUUUVHgOidmQFmmBmG6Y0ylaEOM7ShDnXoTYAQQqjr3ee5&#10;5H+Oz84599z/3H7v95bf99ak9+W0pXPJFepPPY4+MRD/TK9XOsequQuI3+hLXu6T1JxIS2xzj9z7&#10;zfgIX845xvgU+v/WpStxgfgBe8mfP0Huyy7qLZ48FQ9+8974JnwrXngfbBZfR+InOMr4x1dfJ+Ml&#10;jyojrNFiDaKp06dTKxW+ZjytAf3B7Y+icfeuhAZSelMdKq+n+F2el/+ljxQdSFPSyGno4zDzmZQv&#10;TLwq7UmLygbpzTmKul9soL/TGBrxgvMYbR/KLu9Rj+/EnC91szrZOYuyzj+3SW8+h/JIWecxYhzv&#10;J12mnlnaUz75HmIJ19Kox2vPSNlHlYniD4/3OPf7Tj631/Tbud1n8xzv7/soVz02Red+F6/j9bzP&#10;KXihFd6TL+0D6jN6D2NFd2ysjrmjx8WAFzvEuFe6xuj2naL/E89Qt6RjDB4wMMlVW1tcEPvbjlJ3&#10;CJt7FbbzndhFG9HZ6LJs9JQ1zleCF1bS1ywH30T+HnQWusu5r7pZLJCKZzCnUl3tHFns4OI+bRHi&#10;DH0U9aeRadhr7+ZC4PPg2OX1BcnaGgzaF6yHqu0h6VvFefolzIvQNlGEnDN/wH7C9mmwX4M9nZK+&#10;DcydxCoZXM9ncb4uThFreL7Paw/aDa3MwYjr09/XcHQncnRX1Dt3wm6bnr0gps+akPQFeO31ztG5&#10;c+fo1OkV+n6+Gq+/Tp2+AcNj/KjXom/Pp6j7+2S8OZB+yIPaR6+hr8SISUOocTYpMrCnZmLrKirD&#10;t1BehvwlXoD3Km0lt2Mvdu5txEAzTyvfacziJvoJYYcB+5Qji9dux27DN7GXpX2qfA+/n/mnxnvk&#10;Yr/O1v6IrSGTXH4xw9sTR8Q708dRGxY7pLLguPmUvCP6Jw/9Y1+bNcwTjYPcSDzk9isHo/4cfS2v&#10;UNP1Cr6TVnJWW6hFeQx7zmn8O63YQHbT35xzWvg2/Yf0iP/5lz+M2pI18P2nCU8o66U/6VCa1K5n&#10;vT5rL6jLtePJv/KPNgh5WB0hjUvTbhP7i3+lWRd1hdfxOI8RJ7jIa/fdd1/8+Mc/Ts5xvzZr5wLy&#10;T0ovyCP+lm/dnrq3fNa4/2AcBzN8yDEXjx7HN3EzipYtjAlD+kQztrU6xqIeO1jHMeTaTR4SXbE1&#10;zFy7nB5D5MRWUH+kJpd6JJnQPjW/m6HzQ9DUXuJ228CfR7FZHSe+op4ax6d2RDm/S6lzUYBdbj11&#10;L+wxLR+lEwORTj5mNr+N6ZWH7KcmRlyN7i5i3DdAhxv38v23Eg9Zk3/XDiCOhX5ywRW54AjjI8Qh&#10;ueINYmCywA7V4MMq/Aa1YIQqAvHWQS+1jH8NsRZ54Oy0/dQWZozXnMQOy/iuIW5lNbalmXWrY/GO&#10;QuwV+LP2w9v4qRIMiX9qLbm3+YegyQNV6Bpyh/fW8Y3wNe4TRzF/wAY3hFzfseTXLZpGbYi3h8Ws&#10;cWPi1J7dcar1bp2FfSeOxY4DLcl4K88c5xSGVBYry5Xj0oOL+xxfbQzz589P6EaZrFxVrkkX0pX0&#10;pBx0cbyd90mH0ldK7ko3ylHveevOx/EJusk/dZR0Yl3Qi9DcsoWL6F3eg/n+1Niztzma9jXTZ6WC&#10;uifj4x16iL0+6E167kyidymxXwMHIx/eQ1/Mih/95X+LJ3/2E3JT0+LlZ5+MP/v+I9H5+Rdi+fwl&#10;YIN7475vfBc+aOX3I9R7kp7/LJqxN9RXHeL3Q1FOjNna8tIoraVu4mbiDrH955PD+gePfTvBCGuh&#10;FX0Pm9o2RzH1x7UvWMPRXjbrtuOb3VYVO0/si1WVeXf9FGCKdeCE9Xs2g2+xeSEjJqXPZU0sy467&#10;55Uh31fVFsX2S63Icuzv548k9ygnX2JJUU7MXDwvBgzsF/OnvhvZs+fFvMHDo9/Tz8fMMaPjwI5t&#10;8fkNahhcvoh/pV2CAW6jtxy3hx9+mLin3XHnqy/j3u/y/Pe0iwNtp6MF/m9HLNKl28T637hKHUFq&#10;tdy6AX4/G3/8nx6Ldt9oR+22B+Dvb8bDD9wP3moX97N87/774jY2gs/hVxfHXz0rDTi+qXF0vMWM&#10;jrVr5ZG2hROn2+LUOXIqiWE5d/VuLXvpwPmIcxxjF9Wryh9pRx+E9gLjA+vBBvobtJea52UNJGWd&#10;tOc+fRPiDHGHdgev5fMpf7yHdK788X/XYllp1P99RunXY1y7iC/kAc/1eBe3SePyg9s9V75Qlvnc&#10;PovXTH0Xn0V5J0+lfMU+s8d4nvtS173MNu031s48Af80wWt+g0+IMaEBZjRVrI9JPftEzjtTY3Hf&#10;ITG7e5945fFfR8/O1GMZPTZycldHNXHVldRSzmG+tQI8ms4cwlp3zitysa0WsBTjmy2l1k8pMjPx&#10;C+xFf6O3tS3oD7Beg7F6+if0w4sbrAXp/F/coL8iiX8knsEcNXMkUrEM+h/W878xkdoV7DOhHd0a&#10;DeIEazyKLczNtGbDWn8jZxPcgG4VO5QyL9f2oC9iSVVuYtNfy/MbR6nPw1yLxG7Bs+w5cz4aD7VG&#10;DXEGZdUFsSpndsyaMYy6Lb3inYH4L4kh7fdSp+j8xLPR6anno/OLz0Wnjs9G197Px5BR3WLoK/3j&#10;jedej+4sXZlb/O5X7ePlp9vHwO49Y8Iw+oR0eRFb5e9izJCe5KEhi2ZOjCnkKs5Ez72bnh5FxJ9v&#10;JF6kpJ4a1TvxeTfxLtgcag4Qw7YHmb2F2E0W80T1W5hf6vsX857OTXMbicUg5imdeIZB2BdGTBgO&#10;VpkYtTtro+XMAfqM7YmaE83UiUI/qI/4DuYCVqJP1vPtN1/Yx7feEbXnd0XD1Rb676A/9tHT4hA+&#10;EnCDffZKqCOxAaxx5Nz+mLf43fjp3/81ff5ejBN7GhOalQ+UFdKwul+cYF937QtiYPer/8UO0rN4&#10;QPku3coH8pznyb/Ss+fII/KDfO11U5hBO52//+Ef/iG5p9f1Pl7b6ypHPMfrpvg1ham9ttdsZrzP&#10;Eav9ye2Pow38EFcvR/q0Sei44dGyqz5qGY8t0ODLo9+IHtOGxqvj+ieYQTtDCbI5D/2cSSxPJfaD&#10;PPhgLXaYjO3FYARyJ9p2UHubXEviX+ovt0QFmCEP30TenvXQeD05EcTG4JPQZpdGHLH9i/Wx5eln&#10;wEawBv7Jh8Yza9bGapYy5veV8E5+PfHGtQX0WMe2wfFrGfvV+CkyG8DY4A+xgDjC/4sYqwKu53Gp&#10;tZihAR+F+GLFoaoEM+S1bY2sI8QugB1yj9XHtKqVMWdTTqSTL5MrRjgCftxHznIzvr09+D3ADnks&#10;pWDaiuaqqDsE7mwh/4nvtQGsNXzUoJg0nj7S48mNeaN7ZMx+L45iZ3sff4Rj2sRctPX83XodjnXK&#10;xuA4Ke+VecpEacP9KTnr2IpB/XObul86UAaqO6QPr+E9HHcxhvNQr+dx6hV/u00aUMtcQJd4vnNC&#10;14kvHXp8tWPHSFu6OA4cbImdTcQKba6NRSuXxoDRQ2P41HHRZUCvGDPtvXgL3DBy/MQYja+9Z6/u&#10;8bOf/jjyqa1J0z98Mbui02+fjr/40/8cT/zsl/HQfd+Jb7T7Fr5w5vLtvst8+8/JKfjbeJCciXbt&#10;/ojl2/HNB/Fh1NVgy2Pecpjj7msXtft2YNvalNgU2j32B9Huj9tRg4Ha9421SS5DPvM67QXlyGpt&#10;DXnYE9r94X34m7AxgC/sRZyJ/XEVy2owXUkTcQ8PtEv2ef0HfviHyfn2jmo4fwjfMHMLaoKYd7Gz&#10;rTXGU6NjKDJs4vC3Y9hr3aPvb56Ld9/sHyfBgTfPoTeP0m/xKPGd2Bo+uIztH/5Tv6kL5dHTly7G&#10;niP0Zzh+jPnGyTiBDm/3jXuYlxLreoGY2FZqvX5ym3e9Jy5eI5/vq8/xP+EDoQbnhLGjYwH0sw+/&#10;7mmucQu6YLDiPHLG60sHYr3UIh2kFnWotCUtXBYnYKOwb9VZxtw+2SldraxQh6qjxZjSkTQkdlB/&#10;K5fse6OMkUa0N6hPpSdjH8UU3lN5o1xRBq5YsSKhv5T9X7pL+SB8ZmWU9CvdpewR/7/dQRnpMal3&#10;9Fm8ns/os/uNja8QY/tb24IyzuPlG2PBfh9De5507zu4Tr2v17rONzzLOFk78/I1Yjr4Vh5zEdvQ&#10;oe3YVmbMjsm9+sbZWmz7E6fHwMefjon9qOH2ejdyu/tSN3ZYDJswJhbmE/cD3WUTY5XBnGs5Mmw5&#10;c5pM7LCFzJMqkHmVxEGKGYzFUzdnMRdyDpz0nUAXixXsa5lgBjCH9ghj+vRNlKK3jW1w7pzk+fG/&#10;83/9FNoOtl6ilgF+i4Ubs5M5tXpe7JD4LbhuUv9RjKLtFJ+8vV43gB/WHTKGnGupX8Erxg4aa1nC&#10;+c7jtOlru3BtDQjjKldVkAeSvSYmkS/Ud2jPaP/yL+K3T/8kunf8FTHA3WMSvvhR3d+IcW8Ojrnj&#10;pzFvmBMLF7xL3OiEWJY5PSrSmBMuXhP5S/Ni5dyVMX3MuzF+6BjqvIyMifBbl+efiI5P/zxeffGJ&#10;+NXjP4mXOj4XL75KXTNy0bqNGIFNokcMn0xfSnzm4+dNiOlpM+O9VXOJPy1O6gDUHyN+Er9yNfWn&#10;rIFlfoh1q4xHNX+vgPnBOnLjlpWsjt6jBsYQcicmzHwnavFZHDh3mLrvxNbjm9BOtAK9kg3m0+ZQ&#10;fWZ3krNSjV+i7DD2DebIm9/fH+VtxF0cxHbUiv/iJP2qdpdF3Ql8upy3lTllTUN5DHizS/yXRx+O&#10;CW8NSGhTvhEXFBUVJfYq4xe070nT8nQKl8sLynP5S76T/8TCynt5xN/1YHd53cXziouLk3OUQfff&#10;f79qI5FHDz74YMLL8rM+R9fypzjE+8hL6h951GfzHvJMwifItw/xp96+Tk1heGNHQ328/dagWDTv&#10;vWghj7FpN3OxmrKk/v6QySOi28g+Mb84Az+QviBqdUKDOeTg5PPb+gwF0Fo++6Q96bEcesuwZgO2&#10;IPN77XdiDa6SvfiRoEePtS/xlrP7kjoZOdjSFq/LQu9XJud4bBa8Y38h71MAz7iIj91nvoXLavgl&#10;GxrQZrGoNi+WYmfI5Jik9jj8ZW+RPOwQ+jWWk4+kf3Gdubbu4xlTNU/u1mmnRhWYxVrlbr9bP60h&#10;8Rma5yvvyXfuM5fJvAprqFlntKSlgZqq62PY1FExYiz1y98ZGctnzYweL75ALGA2PizkNvZqZbLj&#10;kZrrOC7+dpzU58pw5ZsyNjV+ykttwtKFstE/acVjlZP+OabamZSj0pTyMnWMY65MTslgafXqp3fi&#10;HHPiO599Gbc/uhMfE/sYn34Srft2xphhb0Zmzjz6T5J3AI8VEyc0aNjQGDd2WowYMiFmjV8V24uv&#10;RMmyA/TcyIuRA+ZE5/Zvxv/4q7+LXv3fjM+Dej1f34y2S0djLPhp8MCB8bOf/Iy5+LeiOK00HiWe&#10;YUcRc9JVu+PQtsvEM6Cj2z0YDeRUFW6pIh7hG4nt4A9++FCybsDepQ7fthe/BvP1h777MDUc99+1&#10;PWwGI4ABxG6lzO38rW1qfv4y+to20jfvnmR705l9sbAwLQq3VSQYT3nd7tF7YvvFA9i1uCfntfuP&#10;3A/80e579yb3LVpfEr36go/Gjoq3qVPxwm+ejrnTpscNchfFd46Z/O33TPAB39yxVVc7LvKj/ev9&#10;LV+ry+Rpj3W85NXftwP5v7Jh3LhxiY3fGi76BTzPMXQtFnDx2soV7QnSi3Tk2n3qVhfpSnpzn8d7&#10;T59PvaqMkK58Bxfp5QDn7OO4Azx/Exhg207scpvI3ZgxPQ6foC7CIWpqgHkLSkugmZv0bAF/lxRF&#10;U+M2+rvTA7SJGIn9e+P40SOxclUGtTQ2U5P+atz+GJl0lVr2/L5+A519+m49ad9df4L3910+gZ4/&#10;5lua+332xMkEw3720e3Eb3Pr2vU4fvgIcbrUiCLe5uJxruFC3MiVs/SgRJZ9dIO4bnw+J4+Rn4zP&#10;9chBbLbss/7MdbZ/gc3AOjQfk8N07f2b0bzvYJy/xjnknO851hqHz5xOensdO3IorrSdiC8u00sO&#10;zDyya+eoXp2OvaGAPh+PR7/XfhfjJg4DK78VY4idG9a/R/T43TPR8/mnYu6oobGtaC35s5uiBdtD&#10;TR1xIPSyKSBfN6upPuZtXR/ztoC19uOPIN4rrT4vltRSsxAbmrFa2l9XIO8ysaXmUkukEB1Whi9/&#10;PXi4du/22NJC3xVqJ6WDQwqwIWw4T2wB86CCI8x5zF/Tz8uy7X3qqBLjZd0G+7ObhykuScVFbCKf&#10;zGXDQfKQkF9rsTVkg0UysMMvQ55ncW4O8nHxxjXEuOPL3X23v+Au3qOS2pcL0K9vD+oer3Z4Kl58&#10;7pfRHt3esctzMfCtnuDs0TF3Jb5Z9EVaObZo5v9lyH17VVehw8Uc65HBxcjRmrP0jD23L/EfpFWv&#10;IX99bSwtXRmzVs+PQROHxBCWQeCCl7q+EF37vhJDxw2M7qxff+nF+M2//kuyvPric9G3K3XPsAdO&#10;HTMypr8zJjIWzKM/XnqsL1wb9ZVlsbVqfTTWVceerQ2xH/tg2SZqam6tjimL36PvaO/o8laPmJE1&#10;l/ho8rzxsefswN7DHDd7N3FcjFM+/vXa69SR4Ltm4xda24ZeOAfeurIris7QR+8A8XrUZ8g/szOy&#10;j2+Llbxb4dmWqDxLnA/zleYT5LxVlhIv/WL849/8TWKrM77Yfg/2X9XPa76SfKsdT361nrnYVdkh&#10;JneffOJaOeF2/YfKe4+Tz5Uv6nljGtxvLIPyRhmlb0L7p9cVUzsX8HzlgbLA63i+/KjMUlYoT1L2&#10;uE9ufRSt+6kxeIr+ifBiYW42/qVuUZiXTRwa37ZlZ4IZ+r1NvT/67/afPIxY0sIkNsc8V2t7uNzF&#10;DP9eYwvZWwbuFROYx7uynlwK8LQ2MBf1v9ii6uiO5DzrkooDra1lP/RMdHXudnxR4Al9UZ6zegtx&#10;kcQPeK0UdihGV8sX1nxILeIH8cKSenpMgkVWoxPMb7IXwAow5kLiHNyfg91BHKH+F4NvxM5Xg3/Q&#10;WCJxgbylL3BxdW4srclLcpi1x1mH3bX2EOOAjDMqAh9lg1/y8VEU7iE+eus65uGjE8wwlTpS1UX5&#10;sXjK5BjRs2c0VtcmfQHEBcpJx9VxEhc4NmLIlO/AMRQrignU9ak8Wo9z7N2v/nef1/PP7eovbVOe&#10;mzrf/cpm53Mpe7X3v/b5p3EW2Xz7k8/j88++is8/+DC+5n6f3rwS497uG5PfHRoH8eMUVeWCv8fF&#10;KPTY2yPwUfYfE8WrGqK58kbUZJ+KpdPXx6yJWdQOWBKvvtYr/vHn/xS/+M3P4zBxhbe/vBFfY3O4&#10;B5p96J6HEswwecg0YiD/A3UYyCusOE2Mw/djR/2RuP9b34/CKuRRMzHi2G9KseOKE/KZG2yFXoxd&#10;yCKX7YGHH4jqevwW6PiH/+sfxRpiVv1dy1yp+gBzt4aSyCc2qng7Nijkj/vy2DY7ZyF5FFUxb+2S&#10;WInPtYqYZ6+ZzjF1J6hDhtyswY9ZuoN5weFdkYFc7DWodwwjr3TuvNnRq0e36NezV+KDuICeEpNr&#10;k3eM5DPn145p6s9vrA6Xv+XZRx55JFn729psjp/HOybypOPv/9ZFMBfb2oRpadQBgL/V52IGaSWF&#10;GfztOcqQlP73GHndY3ym1Hkp/k9hBv/32aQn5Yy4QjxiHfGWgweSOl/GAl7jHeyJWbquMk5fxG4B&#10;brjGdvN0UeTx0S3mQujWm/hnPv+UHuwfUDvsNraOD4itxtdy8RLxuDfJZbhDvONnHxOy8UXy++Sp&#10;4wm9in+lZZ/X9/iCb2K/G/tiXGg7jX4nz4vf8dnncYM5jjUvzSmxXvYF/KnH9uzD/tKa9N2C0OIO&#10;x9rf3eUGGOJjMNjtm/RbuUL9ikv4bKl5YazJF+SJfXjzY+wK+EzAEafBy/oMT1/Dj4Odoe3kMY5j&#10;LPl/w4o06nB1iy0F9OAd/Ra29Cep//tq5NNTr6iMnMDs5fHe5NExqGun6PXCb6J/h+fj7a6vxATy&#10;KTYU58UeMPiG7fj50bV5xNcsaqyOydQyXbh+ZSytXk29ZnoiEN+Qg602DZvpEmTU8s34RbG3GxdR&#10;sJNYROzlZY3UwWki/nwX9U/2NSY1dyuJ06q6yByXWg32PzG2yto45dD2+pPUU2XuZk6FPoo8ZJ3+&#10;D20W+jg2k09WdwCf7X7yog+RewyPrWF+J2ZYwrFrtDMQ17h2V03Uc2zjYfouMHfITJ9H/Z7e5F5T&#10;E33om9GnR4cY0KdLTGFemZG5INZVFUR9U3VUN1XRI4J5dsumqOfaVcwZldtlxCjmgovqzreQo0nO&#10;h7YO5u9JfAeYxvjFMnSEvZPLwCrrsd9WNFB3IWdxLFoxJxavmhdTZ42Ld4ZRM68fOSs9ulKzuEOy&#10;jOjfJ0YP1v7zKvaOl6L3a6/EwJ7dwRLUwJ80PnLTl8W6grXkYRE/WVOZ5Lm8u2x2DObZezAnnpO7&#10;iDiGHbGJPtZZWwvRD+g47OdZYIcVjE8GMmk58n8x9u3iCzui4OzWqLhEDga5ldnYqrOxSa893Qhu&#10;aI7yK4diMX6eXHL6a0+00NueefiuxlgwbUr889/+beLjk9et0yS/W2dJjC9vpnwMxg85/1Cmy6Ou&#10;xQopHOE+F2WR8j7hYbCGssht8rZ2BectyhvXDzzwQNQz9zRPWpyiblHuKE9cvI6yS53h9hRmUJ6Y&#10;r30YHrwIHrfWy4oli6MX37huY2Vs21IbO3dtjbWlufHGkDei/7jBMWT6KGJL7sb3LlqfHWLC5egT&#10;bQnaCLQBqPu1KdRAa3Unm5PtYoc8fAvii5X1BQnduE/s4Ln2DdEmoT1CvKEdwb7tbnfxuhnkKniv&#10;bOx4Ygt9VGIFbQxic9eZjGMGtgb5zroPBfBPLf2DNl1iHglGECuUwwd1F1oSetW3pR1h+xVqCFwF&#10;k4N9UzHGru0/bz/ZpC4I+MJecUnPejC7Ngnjb4ukf/EQ2KF4L7HSYIYhk6gpN3wA/ScGx+bKsqjK&#10;WxPtf/nL2FRemdRXdFzEjI6nYy8t+Fu5n8IA6gKxnvrEP/3Ijq16Xx3ln2vHVr+D9OBvr6EeUDc4&#10;3q7dLm7wWl7Xe7rv5ldfxOWP8YWw7+4FiZW8xbU/v0OviT7orD7EhJGnkUGtggF9yJOYGCOHTI33&#10;xi2nzuOJ2JR7Ig5UfRD7ai5HWdb2mPtuJrWRJ0X3rr2jffv28X/+/u9iY1UllyYWjntUFJbG97/9&#10;aPzlf/4Lci6/Q03pdfgmHqMmAzlPG5rioYe/T1/x6th8YB/+SOTe3k3YG+6JLW17YseZlmT+b/1+&#10;Yxjq2L//+nH6jWUR01gbD//Fo9Ro3EwdhlX4HpB3m0uo00XsFvJnI9hzHbbBlVX0WK3Ioo7Tupid&#10;tyTmV2ZGuz/9VpLrlovtwdyqvIZy+vSRa76eWOrxI6IPdUUnTBoX06ZMSuIKvn3vfVG0OjuunLpb&#10;t1P+Uqf7Pf1zzPy+4jfH0v3iOHGCf25XLrhdfSk/uk7pb+MHjMM3v8pYQnlbehELqFMdZ9eOqeOp&#10;XUKd6/8p3ev9pacUHkjRhdfwfu7zeV38rSyQBj3PZ1PuGCN5jG3nnW9AQ2c4Vl/WJXwcbcoVriNN&#10;SYPeJyVXfA/f0bX3FbN4j8tg4+vc/xYY1b65Rw8fSfxi9s86dpLYQ3CV7+k7KDOvcN8L/P8F9oRb&#10;YgnWH4ABjBW9TO2KNux1B9DxB8ntOQteuQkWufrZJ3EM/+qxa2CKLz6l1gaxPdhCDpw/E43YDQ6d&#10;Y6xY1zfvJGcW+8vxNrABvqUr7yd1WY9hY/jwkzvJ97128Xx8fPli3MYeMq5Xt0ifMj42YGfo9dKz&#10;8Uan52I6MXOl6NLa1kb81XWRtjY9pswil2jcW9G75yvxzK9+jh369RgzfGAsmE+uGbFAjeiM9WCH&#10;tcTnlDcxh9eGyjwoC1rNhSaVOfYATkeWroFuM8HNLllN6Cxib7K2UxeGXOH8JmIgduNHIEZL+8J6&#10;5uml6Lm1zo+Y24oXNrQ1xwZ8FMbrJbHl2E6dCyXxlshobQ3rD1C3iHcoZFnXik6HzyqQ2wXwUR68&#10;UwDPVB3l/Vqo37AL/2xJVryDbOvVo2P8+lf/HJ26t8cfMziWrF6AHSWfPt/Yh8EJ63jmMnhwMzLe&#10;vgzGEnjvlbxXGjLUvMVyYgLqkcPGcOonSeZryNRclgJwg323i5mL6futPUBvuiPb6e2xlTypTVG7&#10;hzkpeKq0mu9UxpxuzYqYtXh2jJ8xISbOREZNGhXd+naLZzv8Np7+3TPxOHahf33qF/F8pxfoJ0+P&#10;kREDoie+1fFjRsbMqfhWkdOTJ9JjfsxbkZufQR2FLXGIWIYte2qx6XC/3cStMQY1+xpic+vOJKd7&#10;xfq8qCTOv4B41lLi+ivQLfnoiOIdlQk2auBbbmqjt13bPuyh+IovnYyC/NXRXEcMxdLF8eRf/RW9&#10;EIcnfj5jiFN6W/0vD2ofcC12UH7oR/N/sYB2ZPlEnlXepGSDsiAlf+RH+Un+07ZgrqWyQzkkhvAa&#10;+hinTJmS2DTkfflOnvVcry8fK6f8Xz3itVoPYn+D/4znPnfiJJhhUUziOzZuIaYJm9oW6DsDDN1j&#10;UI/oie3mrRmjqYWJbQt6sKfKso05+BLox8ZaH4K2Af0OYgbtCOIGt4sH1kgLYATX/q/vQsyZ2VCc&#10;4ALxgr41t+vnkI/uHkvPYfSymEQbhXhCvJD4LcAK2vGy2OZazCB2MB+zCFoUU5Qfw/b277wj/9Sc&#10;2xsNl4l3hV7F3/r+xAsN/K+vzlwlbQ/67ozJ1A9h3I8xx+IE+8VZw3xZXf5dewPPXaxOwne2Af4q&#10;g7eMwe07pHeCGUpXr4qcRQtiUJcucYl50ZfModQx2p60AykrpQPH3zH7fVutsjgl541HU1eoXxx7&#10;/1I40LVj6vmOtePv2Huuslsc4fi7T/nt/ZL556d34hpy9uqN6/HlZ58neOFrbLSHdzfGgF5dYsVK&#10;fBMb8mLOkpn0TaDvZz9qngyfHtmLK+hJuSfqc47H1nxq9dZdjd11+M9y6mPpgtUxZeKMJLe9Q8f2&#10;+Cr+PGbPmUmc7QdCB2L5vhndXnqNGIYHsTU8En9yz5/Fo/f+AFp+OL79nT+JBmoULFmTE5tauf7x&#10;5sRGsB373ia+r7XZ0orR88Q7Nh2jfnQd+BOaq4COtCUkyx+y/g7LH7EQy+CxyfY/uT/asSiLxA+e&#10;o512dtmKpE5OGniioHEDdobtMWPlfOyhb0ePgW/EJOo6ihk21dXE9s2b4rWXOkRVcWl8BbZK8ae2&#10;PXncMfS7+p3Vx84JtEOo2+VVx1qZkIpB0cbkmDp28rvXMO9AWaKtUn52ruBYek3xnn/qaa+ZGmOv&#10;IU14Xbf5XPK5i/eTBpQ30oe04W+fU2yQmo9Iax7nOWKIfQf2J3GT1z/EVgIdnblwHj//tbjINYwV&#10;vMO9UljV+6Xu6ble33dJzZW8lxjgJPsOQ/PWhjh7qi1qwENbtm+LTcRLKDN9ltRzizFOgQve55nM&#10;67qOncCeGafwOdgDQt/D/uP0ocIOcOHDD+Lg2dPRfOwIfmj6UGLraPsQW+tnd+ISy3EwxLErxFZS&#10;B+v4JXrRH8Tmy/s17dwVRw4fjZOnia08xrUuI39v3ZWT1znuwwv0QaksI07vaXxoabF08tgYQk7Z&#10;mIG9oqwwM/KYA29gjl6LTi0Ha5YwBy8uY46xeBbYuR/1oN6MoQPeiG7YH7r37BJT500nbpf6o9gI&#10;6g7tolc6cw7mP86BrAdpjkMuMmgl+GEpcnEFvomVyNvMneRngRkytzE3YskFN68BO2Qg76x9V4hc&#10;K2S+no+dQcxQwv+lLOKGcmLAk55U2F21oRoLaXykfTTtyZKBrl+1CT3eQh6j/v/D5Kcjv0vIobB2&#10;nXgip66YWIFZ1ALuEr9+5l/xQfwqenTrgH4eE5mFGcR+ro9qeKdscxk5ihVRwfMa62X+QgnvZE+B&#10;ZSxLWJY2FCYxAbUX9+OT2IsdxDrXyGhkv3EayvYCzpVPC7ZzLTBDMX6NYuyGtfBtPfOyjdovWvAv&#10;HD9A7Uj8JcSd7j5M/gL2yaINzOcKVkdaNjUoyXl6j7EYN20c8Rb9ErzQm7lQx26d4ue//nk8++sn&#10;ov1zz8RLLz4bI8B2Q4f2ibkL342lGfhUshdGTunKKK0vihLjI2rywQyb4vA16r5dPJrUjGs4hd+O&#10;vMtafEIbwD0ljEcN367pIj66K63ReOkI9oXdsQiZNS9jAT1nhsW8yeNjFnaQn/7wB9GhQ4cEC0j3&#10;8qU8pD9CuSDfak/wtzJA3pSP5C95Rb+C8kSZo0xPLeoU5ZHXdPEYZY+LusP1o48+mtzXOGXtHPXw&#10;oddRrng/f4s3vKeYQVmm7HCb/HmJ//fv3hNtrcdi4uiRkbZwfhxp2Q1uqCOvalOkrVgU/Ub0jTdH&#10;9o3RCyZTPwk8hb1lMXNwMYB+hFzwsTrcepwu2hrEBY7/3fgEaH0LsfB8V7eVgWGt9534F6Bj4xys&#10;Reo2fRpuv2uDyE/wg9fSTiFuEE94vmv7shWyz3VOMzica61heyn8sxF+sf+Ki31RE7wAHq/D7lAL&#10;rRrHYsyx8cPGGVvzOtVT1rgh+7uIgcUN5hcl2AFs4lxA7GDMkXaJjdRWKcUmXgFG2sCcw74To2a8&#10;E4PAstMmjo01aUvpxdA/VqELvryBH0CfLOPuGDim/pYW/N8xU/Yr91PyXl0vJkxPT0/0ijmT/nmM&#10;ekNa8VzHV2zgWhpTB6ljvLbj7m/3p3Cj55+/SZ2vr+/E1fepzYBNVxvDV9hpF+CvH9L7Dfr/bouF&#10;i+fGzNmzEhvDoN5jY8YY+pPNoWbW4h3Ufj4eG9L2xLb8Y7Fv4/nYVno06or2RenqTTF3akYM7js2&#10;Or/UI/73j34Sr3fuin34RgSPv3dnE7bNYfG/fvCj+Ol//3FMHjYxqsvw9a7Ko1YT+d379kfJZvI6&#10;86GxHeSHY8+tP7U3jGE2jnxC5izitLDjYgPayPglsd/QnDQh7Uk/YtWELqGbnZcPJ/QpreZgpyoF&#10;1+ovW3esMeZU0McGvLCBeKfM2iJqzm2Md5fPSfpTDxg2IME7mxuw49ZWR9eOnaj5OBtdgl++jVhC&#10;9Kx6128pDnQu0AbvO/92n1jA8fUY9zmm4ghtTO6TFx2vlO1nxQrynAfTS3QUfV2wNTjmKVzhuV5T&#10;Pe3x4kRpRRpwm2vv63U91nF3rcxwLU24z+t5Hfer05VNvy+zfB7fwedU/khbyjKP0wbisys7/Lvz&#10;5Rdx8xNiYq5cTvI/rfVxmHfdhczSL+uxysDkPYn/2N1E/afqmtjXTC2pU23RDK44dJT8MZ7DeupH&#10;kVWtfK8W7uu9fWbxh8/iM/q/zyyWaD1EbnIrea3nT8fJ822x/9gh6nQS6/kRdSg+vhnHL1PP8saV&#10;OHCaa1zGTsO2yzevxdUPiXf86AN8JuQvn2glDgL+uYxd9gK9Vz4gN+MC706O0If4VO5gn5iDTBzf&#10;t3esJJ5jULfXqN89PBaCgRsaqW3F/CLdOQvyJUedj37L1x6wkV7WeekxkrnDiLH0anntpXj83/4p&#10;XniW+utvDYg14I/d2+mljK1s6xHmD+TyrKlnTlRdRA8o4rrR0xnoyWXIzOXIG+9hDRpr0Zgjvoy5&#10;rYt1c7O5t3mAechAF32x5qdb26YEGlfWbUY/K+fECtYpmE/M2IzCZTG7cnXMwu62qDoPO4fyG/mM&#10;Pi4nFrgWOVaxDbtGRW68t3Rm9BzYLZ747S/i6fZPUl9sQKzi/VKy2JzNLDCJc0lrHVUhT5XL2nXz&#10;sfXaB6IIDLOW50pDHmdR48Aav9oenKdpY7DupL23zDk1Vk4elkc3Ht5KvwBsvPgPK5H71l4oQtds&#10;SPzWfKc6/AdglrpTe6L2pLHt5ImCJyoOMpcDX/g7n3dKr6V+8PrcmF+eFeOJk+w9fSQxmtTufPX1&#10;6Pty5xiP72JEb/odg/F6dHw+Xn7uiXizawfqNvaJWe+Oi8Xz342V6QuitCg3ttRvjOZGcoROtZBn&#10;cwTfHT6y4+S7kXd6Eh9EG7Vk9xNDXUs9gkX0MtL2NGRgz+iNnaPHbx6PRYP6xdiX2yf1mpQP6njj&#10;29XVygrnB/KttO+8z/3yoMeIFTzHuGT5yu3ysrwhjyhnXLyWuD1l47z33nuT2Ekxw2OPPZZst56w&#10;9Rms6eq5KdkhfysjlBXyv/97T++h7DlygP4WPJ/xRl07voydYRR5lsQi79pBPNOWWABOGzSaXvBj&#10;B8XUjNngYsYU/jCmRr2uLndRbktDYua7/gliaqCJhRWrEnltHELKB6HdwOM833USuwtuUM6LK7yW&#10;x6ZsF/4vXtD24DnWPNeWITYoBZvaizQTftAvYY8xMYR8Y2zsSvkKfluHv2wz9oUG/BTihnp8afZ3&#10;MYdIfjKmUVuCWFxcLi6wlpoxC8l2rmtspJhB/FAML4gZPNd4hizmBGvA2kWNVTFy+jh6HA2m1/Hw&#10;yFo0Pwa//lo04au6ceZcnMC241iI+dTfjo3jrt5RB7hdOpEOpAmX5cvpH4dMdT6pvVs84GL8rPrA&#10;Y8QDLo6v54o/XKdkr/fwvuoEryH2uPQRcZFBvfA71HrivvHl13GdZxzWu28snjUjGuqrYsq0CTFy&#10;DL0a+w6NWVOXR+YC9O6cmthReDJqV4HzV+PXKTxO/0riWNPAv+vAt83Q9yYw9rpG6jbMjP5vDImf&#10;/vifqIH2dBzcszepF3W05UCUryiM/MXZ8aMf/HUM6zciVmdS/z4rN4o2UrdmB/7V7fg6yZmoO7EP&#10;vq+OlcyHrBG7anMhsqEusTsZ7y39VUBTYoIlzJ+kQ31Y+rOkF2nJeN2720sT3FuJzLGPXzl0l8PY&#10;ZTHnWouMHD1vSnQZSDw2/QPGMK9cuGhe1NaQC8Pc4J0Rbyd9Bz59nx5g5JmpWx0Tv7n8LT87ps4P&#10;5DUXt8ln5kP5/R0HdaBywfH2Gv7Wt6hf0xgG7QzalTxHWvD8FC3I117Dc8QKKRuT4+oxXs/Fsfe5&#10;xJSeL515LZ/X86Ubt3ms8sDF431mr+U+9b3npOwJ/k4tCf68RK/qU+SI7d6FDwvdfOY0+h/df+Ju&#10;nzXvrSxSfrXxffbyXXZjdzmFXLwKhtC+dQtavHmbOgs817Wb5C7wXEeY8yuffEe/mdfx+7r2vc6y&#10;nMY2ur1xK/GYyOiL9Jz8AHsDGOH0+xfj9HW+xYc866e34tgl8PIn1IzEyHXufXI+r+Jv+PxOfHiL&#10;2FGww+0b1ES7Sc4n598GV5znWkf274lProOv9+6OgZ07xqqZM6L/yy9R6+6FmDNtMjaGvNi+e0es&#10;Qu9lIAsyWexLYE+JvG3Iwi2V6FtkRFVJLGXOZX23oW/1ja5dOsRT//Yv8epLz1Gbf1KsKMqih+KG&#10;qCYPOH8z+RI1xnIRG4XuTvr0oSvTlGvIpRXkgKVTUzetmbqGTdQoIrfdXgwF2BbyyAFbjaxzsUeT&#10;NlYxgzLPeAb9r9pK7S2RTqxEWj3xEsz5F9cW4AvBP4JtIA+9WgRWKaGOUTG4p5h3yF6XGxPnToy+&#10;I/pEp54vR4/+XfG/jI/VBSuiERxvHmMSu8bcayOLtRXrzuxJak2uZs5dig3WXpBrkMf6TozRtN/G&#10;km0lMb8+P8l9zESuW6PRHFN7f69kvYLnk2+NkyuGlzPrC/EbFuBLaYhq+FVfZDVYIhs7Tya2jRxy&#10;3HPBDfadLdpDD+rDzj/BTCxiiHJ8MJVgiOrjTeTMIfvb6IvI/K55PXW8p82IWSPpWTh8WLw3dmRM&#10;Gz0sBvV6FXvi09EJe8pTj//feP6ZX0TfN7tQi6Nn9MRG0a93d2ypY2LG7ImxJG1O5NGvoqAAe3L2&#10;sliblxGrsum9PGdS9BrQLX778tPx1oh+MZz4j6G9usTs4YNi64rlMfm1zklepTxmzIIyQVpXzsuL&#10;qfxHMbJzRuneber3lD1APOD5bldWuHYRY8jXqf36JYxhUOaLGb73ve8lmN76L8ZQ/D+uzjs4r/PK&#10;z57xTPJH4mTWyUzizXqS2XiL//BsnUwc27txWUtr2ZItS1yrUZRIsYhFFElQ7AQpFrGKpNgJEADR&#10;K4kOohIEQYBgB8Deu9hEUjKb2snzXOjz7AQzF1+73733u+/7nvM7v9M8t+dxzXsNygvXmpvyxvfF&#10;Ia5JryOxQy4iW46foE/n+8S0kBezaH70gxkOgBnMiX2LGMgJc9NiVfFG8B/1ldGr9sHWr+A2kDtB&#10;vCG6VrmsTtcv4fMMMKy8gLkQ+i3ECPIJ4grjFPyslbkmz6CPw2Po40jFSDpv/K6YQa5Cf4VchXrA&#10;mGDrQqnfjQ02X9Pc4wowrrrevBrrnYkBypi31vJoIN6xEQ5CbsFaZuKGBDuAPcQLxjn6aI83Y3s9&#10;XsI1cAzxgnomyfHlHAPxDG2RhT7KbAevMGftVTV10cwknmFa2vh4f2469X9GxhXG5UNqA/b27E1k&#10;s/c/JQsdB2WwnIIyXXmujFR2m8dmzq563rEUh/qZ+4kbHFP1lPLezWP5nsdyPzFD6j11hcfQJhWb&#10;3PvsoyATE4vxM/AC2xcRzfDu0956m7jorUnOz6w56fSFno4+m4fvgTWYy/3LJX+//la05VAjPpuc&#10;pKyjsT0Df0/u6dhfdTNa807FunRyk1bsiFXpReRVZMSU0fPj//6vf47//dc/iNXL1kR8yWk/j6jM&#10;yY0n/s8PiV96LTat3hT1tc3UOuyLwsr62Nl7BFkK9wqmbwTHt146HB+0FMTW0zsia++2pEeM+Wjy&#10;QsZ2yX2tAqMuLFmXjF8mssd4L/mjjeTT+JkyqgB55vfsJ1J2kLmIbMmFf12DLJy2dE7MWTYv5BgW&#10;LJyb5AWkYYNMnzAxbrFOrJdq3P2F/gHO3zFyTLzPPvfRcVCXiwMdI+OX/XPNuvZcg46FeTGuUe0B&#10;e5uLGYxjMD9bOeE4Ohfc12M7pj5Xrzv+yhZ9H+ISdbPH8nN1rXEvjrvfc8zdV1niuVPvX7oKH8G1&#10;WhPS36CccX+P77H8HR7Xeepz3/f7vlYe9Z+GFyBOce/hXvIpqAnF8ysf3ojH3J/Hj4yr/Tyu8/oy&#10;OPTaxSv04iYv6CP4LGNuydM5w/mMkzh3idxU8Med+9R1evggPgJDfPKY+AVeGz9hX2/nuNd059Zt&#10;whL5/TduEhxyh/rbxN88vI/DhnmMPyK1fYl/wuePrl8deO9L5zeb++J/iDvuS44GMRKPef3447tg&#10;WeIzPiL+kfziayeORN5K+k28PjjWzJsdv/35P8bQ134XG3PWRs0O+iQQa2MN2Dxs5ly4SO3mbGyT&#10;bOZaPvhhK/bttgNt+NOojdBMX6oNK2L+QuKImVcjX30hXvzNUzFuDHUMiJPOyc2Mlp1N0XUYn8U+&#10;/PtwDptr4di+8gPLaeaBFXL21kQWvZmyyffeQu63uMC8waSGLueVa1UeKuuUf434XfV3ZOIPsDaB&#10;clKZpW3vtqmrluPJkeAPgCNp4De1HcDP2kpdA3iE95BjI0e+EsPfHBxpU8eSa/0BPpiaqNxRFQ38&#10;tk3EjYlRapCh5dho+oeNQ5dfsC+DORFF3BvjzvUfJz2N0Rt5XKsxaHXIXPtomNcpXijjvplzKn4w&#10;HtKYTftxKo+NSU/ug7KZtatcLzW3gTxGazPmEp+4kbyTLHL3C8hl3cL9KiS3NQteZnMX32UfYyi2&#10;X9pPXede6ingJ+zZFxvhDVcteC9mpb0TWRvWRsGWzMjPww/FeC0mPmIsOaOvwhONHftGTJoI7hvy&#10;Ujz7zFPx61/+czzxzBPx5K+fjNeGvhyT08bFJOKlR48cEq+//mL8jpiXpwc9xec/i7Fvv0E8+Yyo&#10;KMwgb5fa08RePPv9vw7rKcndqeddV65316mb+iGFBVyb4u7U2kutYXW9+juFDdzHtennyge/5z7i&#10;BHkG5c/Xv/71BD8YyyCPKV5RZigT3Dyva12O0PMrD1x7YhPXv+fw81PEHe/v6iY2+WFkr18bv33q&#10;yWitq6R/7u6Yt3AWMSNjY8p70yOztgBd3ZHY9GIG9fcAxyC3MOB3GMAMxPaik9Xt5jrICWjnqfN9&#10;rR/Dz9zX+Mh2chbEGOvr85P3xJgtcP7iC7kKzyGO8FF84nnFFsbOJPiZueuckivYQVyCvWHF1mJd&#10;cYKYwHXk/q6j9qu9cHbEqMA3iCH8XD+Ea0o8oF/C74s91EfyCWIH+QZxg+uxhuMO7NvOOuQ6D8Cv&#10;9dH/nfiZWdQFMQZyIfnaM94aG7PpV3QP+fgxMtM6wuoSx1J57JiLLR0Xx0Q7Tj2h/PZx8+bNiU5I&#10;xZs5ZikuwrFLYQPHOoVDxBcex/F2/riP+sl55Ln93HPdfYzNes/YPWIZHj1I+m6aG50++R04gvqk&#10;JvTsuXOZA0uwewujtfYgvSC640D9dfDBsWja3BdNmfA22cejs+hC9FRci13FF1gTByJzPrY+mKFy&#10;c1cUb8AnuaU51i/PjkFPvxB/9t//HL/NvDjY2h5//z//PP7iW/8tnn/q13CBo2LOrAXEXhdHaxdj&#10;2A4v2WrdlR56gBDvtJ94raM7YkNnCXZKbqL/tZnWNxUl2CAHG0aOM5v5YN035c7Sik3Je9bZtxa/&#10;dWrEF4nMbCWHB8wgt5nbui3mbVoeI6e9FeNnTIxlq5cldS+nk3c/gxxLcyspsp3klvR39yQ+HO+r&#10;Y6Tediy81+pv16CPjm3KJ+l+6jzHxLFM6UAxRVZWVlL3Tdwwhbxz8ytdo46Z+N8x93tiPc+jbHEc&#10;U+eRp/R9cYrnkG9wjJUf4gVfKxvkIb0e557jrx/h+KmTPA7MQ2WM15WSHR7ffT22x3ET8/i7kt8G&#10;R/nhnbvw/R/Hzbv4wnj85AFxFZ9/yfXeAIZ+AWagj+U54qiIGbh55Xo8+phYXLYbF+EZblPDHKxg&#10;L/bDHPPk+XPJ1gfPcOwMfbK5ln4+8/q8D16XcZQ3P6RONrr+M7DG+W7yepBZ70+fGvmrVsSuGnyg&#10;W7KoSzc+Jo8YFnMmvBUrZs+IXVVbwQvgiy/ADeAD+/d+euuj+IT4xy/u8xzM8QWf3wdr9MJvtW4r&#10;i6HP/JK+tPSoGvZqDEbHvzV2WNQ2V0ZdB7wl+jUbu38AN8CRY/tvgocUM9ift7CHGD248TL4g1Lq&#10;g2xvp95BY2WsXbkY/fRWzCMfcwJ5FYPIsXCbMXda5JETVNlGvBf+sTp0cjVz07qP6vktPeg+6u5n&#10;7YXrBC8U9FOHjPOpe8UK1jUsRqaKGQrAGNo2RehuZZ7yre0Sso5HOdJUH8t17CNuyIZnyMNer8En&#10;0Uo+ZZn+iJXzYygxC8/+9olE561Y/V7UgmW6j+7Bv0/eYTs2HOcpACsluZ3iFM4tRjDvPZUDb377&#10;WvLVfD+Jx+RRDti6vvaEsB+W9aqSPtXIWWMzNzYXk0tSmWB716m4wbWrvFUG+5vkd0v6yO+gzk82&#10;96aa2krGc2yizqY4QTxhP+Uc+JiNHeAU8lIq4DnKqMnkZ/ab2k2O1oJpM2Lx7Dkxnp6z+VkZUVWB&#10;f5TenA3ERVRVF5MbWUoN+2zqpSyP95ctjCXwQ9MmT4zXBtOblhjXpwc9HYNfeyGmT5sYk4mVePXl&#10;5+JF6ki8+jr9asnBfX/dkiij/sMh4qov08ums64sZoApMuEx1cuuR+WHdoNzXBme0vXKDNej6866&#10;PNYy9zM5Bde29onr0++KG/xMXZJ67rpXx6QwA4I+eW7+lnn71gdsaWlJZJifeT6/n1rfXo9yxPfl&#10;I7wW9ZJyTpnQd+Bg3LsOR371Mvkrb8bqxQvAEe0xa/bkGDtpFLbzdGLKiScAGxQwjvaTkgNIxRiI&#10;CcyTTOVO7LxAnj1rZ4A3AANup4e630W3r67Oia6rfQmGkC/QNyGG0PcwwCXgH2Ae+V3jHsUK4gt9&#10;FebFiR/MvSxjjsoB6CdpPrcvqW1iTKO5k3II8mRu7fghrHui/jcGyH3NldDPZ40Ga7Ca62OtEueq&#10;uFZcoH2qr806DL5O1i7Xb3xkqs+s9Rn0GxoDWQ3/Zd7EcnxYY5k/C+GvRrz4LzFv4oR4jPy9Saz9&#10;LWJOlf+Oh2OtDJZjcGycL4ksZ9yU1+oCa32om/xc+9FH8aLfcewczxRG9D03j+931EfiC3WNfJZz&#10;Tyzh+wnf/AW1BB9+yGwhN+PR/Vi/ZFlMHUOPiLLyWDh/fsyZTw4EeGfmosXUf6fGegs9O8r2kj/a&#10;H13Vl+AbjkZD1rHoKKZmX80nsbvoZmxdcYyN2N4t2KSY13vKb0dz3ulozD8SldndsWEJvX9enRk/&#10;/Lufx3/99/8hfvfLp+Pv//J7xET+m/inH/yMvK1x8daYtFi7LjtaO/eSDwUW7WCNE2deug/5d3ZP&#10;VJ7eGe835cTK2pykdo0xqeaz6DtKYlKQLfIJ4jvHyZhWx09MqL3lfEnwHjK9fA82FtxQTl0JdaqG&#10;xYSZaTF5RlpUVlVER3sLfTzHRcbqtfGIPNSLJ4gTIRbvMT2mbuCbSNkDrh/XpmOWGgvHNvXae+09&#10;d2wdP8dNHODYKQdee+21JNdqEn2YjaHWBnAc/Y7HFeu5/sUJqfF2fB1bP/M8yhDPnRpb54r7eC6/&#10;5zU655Qrbvq1brJPU1tbEkPwmNcXOYd/HtPjpWSavoCDxCAc6Nmb1Do4TzzBR9yHu2AUYyTNq/C6&#10;lGEe22v33hjHqH6/Kj/DvTPW2hoJNy7R15LXHtfzJNfOdVpTyXzO4+fOxqHjR2N/f1/s7z2cYAbl&#10;1eULcKc8nsS/1wtumzLi9ZhGDuQUthnjRsYsclwmvTkUP9eIWPLujMgmFicvY028O3VCDH/xuZgP&#10;L9xSXhTX8GfEx7eT/KDbVy+CI+Dd7pF7cZ3f//j30VpZTl3CX8W6eekxb/yYePZn/0AN9ZeiFB3S&#10;dJC8fObhll1gUvThVvSmcX7lyCFlkXozHzmSi+zKwD+2sa0iNjXDd8H1N2DDb6ce3hbyM5etXRqL&#10;5+DzG/pqDHrmF/H8r38RI4a9Ql2++VHbQE3SnjbyLHbRjwyOHb9ZcUspcYW1xFjjuwA7VKAnrbWk&#10;vpUzEwcXcS3qVteA/JrxAtpUyr0W7LL2K73wq8Q5opuVdbnI5w3I3EyucSt+1aa92FXVhbF40awY&#10;M/KVeOqJH8bYkYNjU8YKeg+R+0iMw1Z8J3nUXbS33yb4A7GJayupJQ0mMSbButN1+A4SPzLnbkK/&#10;Nx+nJi9+xEZszlZyNDrODOTU1fJeG/LYWil52IP+Jn+Lvl/xjcfW11wKxkjwCDhIjCKvUdFnPJu8&#10;Cn6hg2AK7kkeeKEcX8125MQ2/TZgBT8vhXsoo4bzVnpt+2g/pC2lxTFxxjRyP9JjQvqsyG+ALyYP&#10;o4JeNOur8olNIc/uIOdBRhS1U0OQmnHl7fihGrEbm/CDov+zWqpiZeHmmMd4rsleHxuIvVyds448&#10;GuIn2b+O2hq7jqOT9rXR4+4w/XgLqXv3t1GGD8N5n+IVXLuucXWyelv5ker54jqUd1QfyB3LT1iL&#10;Vayhfk/pEr/j8TyW+7n52rwJazq55sUP3/zmNxOOwWNYs9XjpuwS15l6yGP4XPnho8fRHnFtez73&#10;v8h6jgfwdo8fRu76NTEZ3mzfbmoivgc3DV56h/oMBcyVhD9iXuo70+YXJxivkopbVM+LH/Q/6FNY&#10;W7slmTsDuQ/VCT6w7oJ6X3+zmKENPS8m2EDfJ7GFuEPfhLjC4xvjsKGh4A9cxupq9AlzTv+cusHY&#10;np2shyZ8DuII18e+O6cTTND34FKyZlJ4VW5BTOHa6bjWP1ATlTkub+A+6hXnaqrmmfyCHIbn8Fzq&#10;JuszuBbdx33lB2u53poju5K+iavz1seEKeNjAXUgp48bk/AMjdh4N86A0U4O5KU7PxwD9biP6nLt&#10;T2WvY+TYmJvf2tqa6AR1gTpA/eO+7pPSO37HY2h/qivUEc4PN/GFj/8/ZtCGvf/pzXgEbhAzHNm3&#10;hxyyV4i/WB8FmVmxYN487IvxMeu9BZG3rTLae/qwu4+TE3k02qqOx46yU9FWxJZ/lhhIYtHLbsb2&#10;TWcjb/4+tv1RtYo6lBW/j6asc+AK9i89Fe1bj0VDCZzBigq4/nn4K8bG0vS58c6Y8fGjv/1+fPs/&#10;/Un81Xf/Ll5+YWjMSl8UH2zMpu4K+bZ7iIsFM9Qd74bzhK/owA7Zhw8Jmei4uDkeYgPlZfI+3GWq&#10;9t0AbmDM2H/zzook70WcYWxU5f42cuao/1SUEZOIWZu+YGasWr8q6hrIodpaFsNfHRKVxSXxEHv6&#10;c3JK4sHDuI7NfLpvwO51DLz3rn91reOW4gDEbr5/7hwcE+Nn/ILjIHZQv2ovjKfW1XzwWSpPIrV+&#10;HV/1vPPEP8fVdStfaLylY+57zgX38zzu62uvwediCa/NLXVtygNlid+5wzUd4jrOIB8+5xzX+J7X&#10;mMIm/rYEa6CjzVtwO4ofQllxgveu8PvMp7hweSAX1PO6v+dT1ogXrNH0+aPH8Rn3zbpK1o67wBqw&#10;XuZxZKMYw991BDl0AG7lADjhyGl6TnncD69FRzc+0sOHBu4j13Pk4KHkOMvenR+T3xhCv/VMesdy&#10;P44dplZDdxzqbIvDxCee6T8QJ+CnTvXujYOd1PEtzKHO4DsxCuwwhnyehWnjqfF4Aj8JucbU3nxI&#10;bGR8+Tj2tDfHrLfHkFP5bGxesjDmTxgbr/32V9Rnm5JwBY3UIS/dT9w1MQfWqS1Hj1tjVk5L+34L&#10;8zCHxzxkSVYX3H8HfgbkZt4OfP/dTdFKHEAzx2jsQB+VUGt29QpiyMhffP3l+M3TT8TLxMkZM7di&#10;9aKoaq6IVm1/+AZr4JYwdzfVUtOhLpu4CXAv589BZ8vlGxNg32rfU+fKJViTQRvddaFtrh5Wnsm5&#10;ihs2gWkyuUbrymzvBQ+0VcbyNe/F6DfBMb99MkaPeDnWrFyArVAZnV4zunNrJz0wwA0lPf5edAC/&#10;VfxhXFjSc5v39DMkfb3biEMgd7QC3jiFGUqJOSoghqKc8xovr3+i7dz+pG51DfhBX4X5TB5Lrtd+&#10;oPo0ivgd4jF5De+xfZDt3WGfy0q4x21H6FUMltrQWoTfHIxGnU0xhFih4Qxxmed6yAuhZwE4Qxzh&#10;Y05JcaTNwo88A9/rvLmRU00tYbigOuJLiuCHlpdkxGZqTeThqylsIy9Gv0InGIUaXRVwEU0n6MFz&#10;4Wh0n6UO2oXjceIK/Rj695LLuzMOnumLTvpxlOPL2UkfrDbwX/7W3Bj04jNJPGXfwc4/8AuuSdeM&#10;8lt94Drytdyget01X1lJHBa2hDrC13KRyhDXmXJGHZ/SB37X13IY4g1xgpu24ze+8Y340z/906SH&#10;jBy2+ETZ4XeUUZ7b7ypHlBn6Mz2P16b9cuocteGOHU32uYwv8uMb2JyfPorLx/qpWQIPV15IXvqs&#10;mD6HWtzvTYvCHdTFYpyzkL3GCosNjF1X/1eDJ41jcB5YW0G9f/CjUwk3YK1HOYQd4Elj2X1eDw6V&#10;PxBbVBHToL/Cz5J5xFwx91KuwU2uoQPewOOKLcQR4oY65pf5xsbe7IRLkJe2/1onWMC1Y+3Tg/fO&#10;JjVa/bwRrCCOtb57B687wCQDfV7w03NOMa0YwPWVrDF+k+vOGAdzMNU31mpI4Qnru4sxnNeVR6jt&#10;Ac9QCVbfULI53sFenTd7aqxeOC/eZ15OHzUKH+npOEO8d0p/Oz8cF8dLHaG8dvx8X87IHoHqhpQu&#10;UEdoW7qPstn3le9uKbzgWPv9FL8gNnDTvvVc7if28DXZmmz3Y0/b9pg9aULMnjApWiqp8zFrdsxZ&#10;MDeGEPOzqbKAGif0fDxC7Af+v6YubJW2Q1FVSa5YCblSJceiseJ0NJecjWp8FFvXHY2aDWfwXVyN&#10;3cW38V9cjJYtF4iT/DC6q65R1+Fq7Kg4E+WZu+O99JUx5a3ZMXfqIvwh8+AZnow/+ea346c/+Gm8&#10;O5N+mTPTY0NmRjQTY17LWt20LZ/8Nvyg3OuM5tKktv425KDjmfQDZj5U458S/znWYkrjGDbAdcov&#10;+Fo/xgd1W2Il8yezriiy+H1rwQtpc6fE5FmTY8SoofTk2hInj/TG+pUr4s3Xhsa+XbvjJvyQ9Qc/&#10;e/hZXMHHdAe/vGOgvks9/uv15jioD13HrkvHVrynHnf8XZfWiJVjsBab2EHfpvLDfRx3sYbH9LuO&#10;mefymNoTKaySwiUez7H1e65tvyuHpU2Q4jLd1/edG8qHj9jseXWS+fTos0/j+ldzx/kjrrkFRrjL&#10;82O9fUl9Jesw3kXXf/bx75N6plfOnYkHd4kZuMccRHY8Ii4gPoOzevwIXxc9oh7I9dPTEl/DuZPH&#10;k33vs//VC/yuyxfj4d2BWkvXvprLXt/VG/SiAIMcOw2u4drMo/A3XTxLjx7wylniSI7u2RvDX3iJ&#10;+bAl4fBbj3ZjG2LHtG2LHOJS8nbSkxFdW0febDmcQDE6rqgD/cHcKdAHlbE8fjf21ZgyfQJ+kYNx&#10;6eoZcBN4tn4rNe2oJUjsfEMxdQ7hCdPfejOmjBsR+UVZ9F/CrkBvZh1ojVx0bB36sgrdldj/yMMy&#10;Maxx2PBdyoQNzLlsdGM+sQJuBWzFfLcEfqsEzNGzH325k/x0+Iv3Vy2KUaNeBTP8Jt4Y9mKit9Pg&#10;d9fBbTc0lkcP9q5bAziivK4wmvg9xoRpoyU+W2SntQ3s4Whukb45ZWMSm8U1KcMS/Y7erWJ9bD/b&#10;Q+4RORJcTwv3qfUQvtmKnJg2a0IMGfIceYC/Io5qUdTWlUYn/EhjTzOYBf8g8YZ55FJmkdehbvdc&#10;cgT2yNRuLOb35rUT59ZWlvR7yKjLp29fQVTsBiPgA8nmdU499h+vlfvmSVSLD8AyxlG6edyEr0Am&#10;yx2a125smrEZ+ls243tc21QYOZwjn+dlYAj7DW3lsyJ/J7+3yDHgHthvqJu4966rvdGIfLCPQDkY&#10;xF5Fy3M2x+hZ1HLA/zhl9ZL4oAZ50AneA6Nl9jTEAuTEOo6Tye/L5Dfn7W/FH9PCNYnDyE85cyCa&#10;bpzkXh7CD7WT2g3748B5+Os+aiF24osBY3TQa7eZvjXV3a0xPG1MjMOW7KWG5z7xLevT9awcd+47&#10;z5Xtygt9k+ZUWiPS9ajuzsrK+oNON0baNaruUC6keE4xhcdK+RD1XYgXjINU/vj43e9+N+mXq29C&#10;uZGyY8QfvlZGeE3KCPGCNorn8hrOXLwQdz4ZqF1rj97f38IHyZp+eONapI16gxq52ICTx9JPYDL5&#10;g7OipOMrP7D2NvdS3f9BVRb+AnJ1mLPOX7GCGMH5oB9BDJCKRdA34X7ZjLX4wRpPznc3/RziDnPn&#10;5CHEEB7D76/ctjlZHwO1GZjzvO/n71dujmY4ilZ4BTk6e7fYD858ou4byMrrYEAezf0VV7RfoncR&#10;12aPNueltR/t32J+sI9iBrk9Ma44XByhH3wgb2Ig9sb6DPo3xBRy39lg9UJwdDnXVIkcsT7DprLs&#10;eGdWWqRPJ19uxbKoL8infvRziay7iuxTnzgGjo/jrax37H1P/SN+MDdfn7h/6hDH03H0sxRmcH/n&#10;iH5s8YR6JWV7+tzPxQnOCTGCj76fwhmPHlpXr4OeMvhsR42IhlJ07HL6Er4zJdKmUYth6Vz6QnbG&#10;3iunYhtxiOU74BbBDE3tvcjXXmJ69kVVQR9bf9Tgp9hecDZ2ldOvu/J+HKx6EN2ld2LHlqvRXnCV&#10;Og48lp6PXZXgh5pL5GQejS0bS+FnV8a0t+fE0ndX4ldcGk/95Jfxl//jL+OnP/pJjBo5Op5+9jf0&#10;moOvBTNk15ZgZ8lDYcO1kmPFXMtgLokDxAPGM4gNHGM5I+WOY6WPNMmXFesyZm5yDnkt1BSBW1yw&#10;flmMYj1Pw6c8e8602F5fTU/ujhjzxrB4b/acpC/lLeIZbrJG7t6itwN4Ib7EPY7udexcW65T76tj&#10;6n13navXtenFAd73VLyBY6kNYT6l8Y7Tpk0LYw0c55StkFq/qbHyu467x3Yf17VzRUzha587xsod&#10;5Y1zxWvzOrwG3/e576W4p3vMnd+DR+zl+Akc4x2u0eO5n/PmDvte53dTvBFfP/Wa4Qqsx3gN++Ij&#10;fAy34AKunsNGOX+WXqhgkbt3kriYh/fu8J3PofmNr/0i2cQWbrepe3D+1Al8HHCx8G7eV+MZvX/+&#10;pqPcqySWAdm09zA9qm5Sl4FrOnuSGvpsn5ML/G7aO8QJvR37L/ZTG5zaRXDmLeCGzvPkQlHX0HzF&#10;bQfwQ4IbxAx1vFfN623ovfav9l+Rvy5eGvw8PRVfjqHDX4lhIwbH8DdeiRWL343mSvJ33l8Uk4YO&#10;jlljR8a6pQtiJ/PPvut5+BgyiRnMIL9gOzqshnlUw/yqhzuvPIgvH92W9Fxm3q1jblrDvhi7qPAA&#10;ugb+fwuxMzno3Rx8G93Yo7vIJe5EnzS1wg/kbYoV78/HN05t5Nd/F7/65Y/BlM9Tt/ztyOZ62/Gh&#10;de1rjQ5+177+zkQmDsSS449A/hUwr40nTHphcm3yDgn3gO6UGy3nGo3bEjPUIPMa8BFYA7KKnKQ8&#10;8PPCVfNj3IThxNa8QSzu5GgkDqO9AzlJbocxDGXglDK4uRzk9prG4iT3IhNZm/TUQscmfLPyXpne&#10;iT7gMaeJmkv1+VHIei3dib3OYxmP9fvJx0fGFnIsexFY98n4Bv0a2nvGXijb5Y3lDeUcWvU3s9We&#10;JIaF/RqwD8QGWXCG9ieqZ59mZH2tsaH8Xl/vJr5tF99pwfe8jfGxH1E1OkKMMXfNqhgze0YMnzkV&#10;ToGca35v0YEdSW+x9RwvA0xYyDXlopc2gnEyOuGNGIP8PeSBEJ9QdeFwlJ9GBh6jNg9xHtb23tbR&#10;QM2pXXGUGk6NPO7G3spCbo2anZbYYLupzXH2Av7BU0cSDkB84Lx3vaoDfPS1WMJ1bF84fRTW9FPH&#10;yzG0tcn/v5fIC+WNej3R58gB17drXczgZ8oMcyb0TWg7ih++973vJd+XZ1DOuL6UEZ5XWeI1KLM8&#10;lvLGa/SY6p4rrMdHX36RyLPb2BSf3LxOrULwXMaGGPnioFhAzdxx+AflymYtS498OLYCdPVGsNxG&#10;1ob2/oqtmUldJ/0M+irU/cYkqP87L/cm80jMoP9BvCCm8DP5AvMkxBe+NxAbUQ13gQ6GvxJH+H3f&#10;N3ZBPkN/xPsVGbEKrOCxjJ/ZzLqsAN/qP0t6zZNzt6YuN8G+9oDp+vBIHMBPYY8S66W6nnzt/HT9&#10;OBeNZTBWUg7bLeHvwATGQIgl1D9iXDG7XIN8n++JGXK4XnMti5Aj5WB2eYZNpdkxCRvGOpAfLJgX&#10;x7t2xyjqd7Rsq4rf3xzIy1e3OwaOUYon0J5Ub5g3m+pprj5y3NQJjqVzw+f6sdxX2a6Mdx91mH4I&#10;H918z888V0r3pB7VYQ9vX4x3RpNznjY+djLulVvyqLM6IqlhNDLtzchlLbZe2hd1F7pZR9gOjEkF&#10;/tyt5NNU7ca2a+6O4mrqrBcRB5ILzi9jPtefpPblGXiHAX9EI7GSzXkno7XgTGzfchx/xrnYXXk1&#10;Oioux+4dV6O+pjcWv5sTY4ZNx++8GF/F0njl14Piz4iL/PNvfyv+6R++H0MG/wvXNDPKqkujoQO8&#10;1oSc2Y6fC7myFRxapIxCrmhj5cF95TMPy5BBvq8ctc55DnN1A/NtFRj3AzgGn68vzIjy+oqYMucd&#10;el2PjJmzpxADVRJtddS8IR9/1OAhsbNhe3xsbP39R3HuLP6Cq8SL3L5Hjv+DBAN4fx0j17vPXXuO&#10;j2tRjObac+26Lh0TMZ4xDGJCcyrT09OJL13/B1nhccx5kB9wfmgb+D2P5dp1vniOZP2yjtW1vvZ8&#10;Yga/n4qB8Hr83O+m5oH8pHMgmSNffB6fotHFDNYCfcBn/hbnhsey3uJx5NEn8Av6Zu7BMdwmFuEy&#10;ulsocKn3QDSXFhHL2hin9+Prq0UmrFkZK+enR2HGuujfu5ua4MRHl+RHdUURMdVdxEOSZ0nthE8f&#10;gm/JpzDGx34Rl8+Cgc4P+E9PnycWkt/ZtWdPgqmPIDuNgfgCvHCRXJrhzz4fVVlbWKuM+8FmarwS&#10;S8f6rj9/gBwG7Hv0SAE6pQ4boYj1XcNnjfCKuWB76yyWsLbrTnTFHuR8DbG1O7GjN+auS/rRlhRn&#10;Ec+TG+OIUxv05I9j4ZQJxPDkRU8vPQjgrDPQm2sPtMRS7OxyfOilcOAVcN11+M5rickrIxayiPkm&#10;51CM7tO2KUAvZqEnN+On8BqKDuNn79uZyBN13Tb0bN1BZAc6qWQ7OZA5H8TMOWkxcgz9HocMopfD&#10;EzH4pWdjwdypUZyfGTvb6uijsS/RyxXIVmsgWcNAP4ByUZmp7a9dZL9M4xnMMavoG6hlY70aYyfb&#10;iNdu3YcsbiqPxfgkXh89OF4Y8lzMeHdyFMA5tO/FJ9LJMdqtr4RdB1bP76F28m58+diLq+rp/4u9&#10;aM7aQH4a8QesOzmOJMaC+yCWUZanYhvU45XI60LkprywWMF+W8pyOQbXcw7Hs2+WvbntmaXdaK2/&#10;3VfoNcmY7sCX0c5Y774MT8y9zOe+FnfBPxIr0XSC/FIercHSfHJPdF3pZ1zQ5ZyznOu3VkDLKbh+&#10;7vf85eQqzZ4WE+dMjdyG8ijgd1bx3RzlPOO4oRv81ws+xMexsrU4ViMPB2p6Y48c76YfVTt5M/io&#10;wI/V4lG4hp5D9PNjfHLzN0ca8TPP/8uzMWbsqBj2xutJXbjbYO1rJ0/Hx9R4cd2qp127ygxlhLLa&#10;R2WG8t58SPGCMQxr165N8IP6oaQE2dzamsgJ17y2p7GPyo3UsXyunhAn2HNC/WLt6O985ztJjpbH&#10;VR54Tq9DGZFa+55b21Y54XM/V9fcwC64/9mnyX73kAtn+vti+ltj4/XnfhPZq5bHxhWLiUcbxvyl&#10;vykYNJOaGNrV5hRlsC7lCeQSjGsUL6j7U3EM4t9UzZ0WeGJxg/kRVdjjcgnOI/0Ofm/Ad8G8Y947&#10;5z2u2wdV2cl8MYfCujy+Fk+IGeQitjJecmPyC2IA10kx60fsIG4QJ7jtvtZPHyLqdN8+Sc4esY7M&#10;U/vKOr/L8e2JF/TJZRDTY31oMbnYVn5BXCFeEEfotxAzGAuZ2KmuDa5HzFDAWirbh4/iK8wwcerb&#10;5FWNj0Uzp8Wpnj0x5qWX8OWXJXUgnROOlThO+e1rcZx/jvuSJUsS7Kh+EG9qYyrLHVv1hlhBX1XK&#10;thUb+Nzx9U886XMf1VGex3O4+dxjqUdwzsfEka/EpqULo6eJHINZ6fgIpsTESdSjoh5aB+O2/WxX&#10;0v87j/yuMvBYZe9ucrix27r4rIua3PU9kV2EPyqPWNCKvdFcQz5FOfGOWfujreQUOOHov8IM1Hwq&#10;gosAL7TBObQ3XYgGMENN+V7ye7Nj3LDJ3K9FsXbRihj5yuD4zp/8l/jB3/9V/OQfvx+/+NU/UYty&#10;EvxpIb2vW6nB25707BUriBNy4EOVNbnMITGC/lTtmFpkVD3j66O1YjaLP5FzYoiOPmwF6s9Omjkp&#10;ps+cHM88+1S8PXZUjBs+NEYNeTUqC4pw3TxIOPSHxPqfPnUWHz42MZjhyKmBugaOj/rbtek6T/kF&#10;XK+Oi+PlvXa8XbOOkzlO1m6SZxAbOuaueWWHGMF9U2vW77h2HTdlgfPEcXRfj5XiJnztXPK1zx33&#10;1H4+9z2/75xQLvjn2rdvhJjhNt+9x3W6r7LDxzs82h/qJPkR544eT+I/P8cvEfcfRv+evbFk2jux&#10;kbzsu+epnXBwb8wiXvAtchPTJxGjgb3x5msvU/Pl+Rg97FV6lIyM1175HbEqv40l8JddnW1xDx/P&#10;wxu3iBPhmI+4P+IUflPf0SPY3t1xEpnqfTx94mR8xjjcPH8x5k5Ii2VTZ8aprh58UJ3UXGF+XTqc&#10;1FrOYX1ms21iXVoHqQS8nw22z3X9Mgeqmc9N2Jw7rvYRI00t3uvkBuNzPnv9DH1H99JnY08cPbI3&#10;Vi2eGy8+/fN4+eknInfN8tjT0RR7yIOs6mml3gs9og+1xRL0VMl+9CiYoRzMUEWcTR06uQr7tRRb&#10;No/5VYxsUI4Z26dtIadfiC7LQ39lITOMvSnlUR1agy6r7qqLZjiENvRP7XbikKkN9y4+s+FDXyS3&#10;76fcu18Tsz8Of/iSKC+hHsDObcTjkHfOujRmoPArOez8t45JCjMYx239aHMr5PbFDNasqeW3NO1p&#10;ioLqgkhLnxhPPfdEPPfyM7Fk1YJoox5R3Q5iInZU0cMYO5/rsgbCRuIl13HebM63kRoLxgyZ467v&#10;w/x0N2MrMrHlKpH1rkH5B3+n9n0L+XH15NFZW015rW9CPqEN3dCEnBfrr8eX4VoV88tli/urwD3m&#10;38lluyn/qxgHdb+PYgefb4W/sPaKuEDssPP8QXgnYtnBC75uhFvpvNTLvaqJmQvmxDjsuvGzJsfm&#10;6qIkd6qM75vzkQse3Ehfqvx++GRiIsyJSXzyyPlC7sW2/k76HWNncm8ryatt7uukFib2TFVRzJk3&#10;I35FDubPn/xJ/PgnP4pJaW/H3n17cNsRswzuvncJH8ThvmSdKSNcl9oWygBxhLJEf6JcpHnacgbG&#10;MuinkHOwD6F+THGDvINrW52urPE4vlZ++DrlmxA3qBPMtfzWt74VI0aMSLBIss7BAu7vuleGqG/c&#10;fJ3SO/IVypZbn3wcd4x75M8YpfPHjsRq7OKRLwxK7IZt+VkxfvRQ7sG0WJ65Av9vYRInmw/HZV0O&#10;seNA3QViU1gXrg85BPGBORPGPYoLrOVrXoS8gvjQvkBf++N/CzZHzyPzjVcwNkLfhfPCfT2ec8N9&#10;rRMpvvS5tcEWFqyO6Rvfi6/9568lOkCcug7Maz2QpF6wx/+PbN9g8/kfsf27ryV6Y88Nag3BV+xg&#10;jsojuJ7kv5z79paQOxAjJGuBa9dHIb9t/qW+i1ScsHgi8Vkwrwv4vW5l+Chr4LY2V+QmNZ3EDCvn&#10;zaGeU0O8+cILcYx4gCAXTR2S4gMcI+eNY+KYGjeflZWVjJlzx/dTut8xU6am5oNzTV3iez73WCm7&#10;VDvRP1/7vnrHTdwhXkww4+m+WPXutMh6f0lkLF4US2bMjGUL5sdUdHM1dkXXtQNRdJQadL0VUXAS&#10;u+kU/MoxYpWPGEOAb/XI/ijrbKfPNJ9tx1basTta2vdHcyN2XVVPdNT1R0sZdkHZkdi19Qy+idPR&#10;UX4R/wW5O9RwqN52MSrKTyCTb8aenedj3bItcM4zYunM9Fiz8N1YgO/vR3/9F/GdP/6jeOpnP4yh&#10;Q16O0aNHU5tyI71QDibx6sbQOOeswatt0QR+bD6prZGyLbAFkVcljJM1aPSLJfYY86u+vSEWoh/e&#10;GDEk5s6dHoOIlV+xcD7xcgVxCR15nzw87ekHd+/F+XMXqWNALDGY4Tw1nQ6BH1zjjo96PBWPlNL1&#10;fub4uWZdd/75mfU2zKnUJ2FfGtd+ajzV8e7reKbGyvEVizj24gc/l4dIfe77jr22hvPIzTFOjX9y&#10;Yv65/j2u7zsnnH/WQTh35XKcOEvdcs5jbwnnijLnYx4fqsu/pOYoHOQNchbuYhtdO3UmyVGbPGpM&#10;THxpUCwmRtAchI/PHIv0McOjaO2KuH6S/Alw5QF0bWMldeaol7yvG981em7F8vn00ZhIHt+LkfvB&#10;muhpbKaf+JV4cOsjaj2d/IOs9L55P7y3xlodBqPmr9sQ414aHN2VNfHh4X5i0fEXH++OtiPIazj2&#10;XWf2xS5sUPVnZmNR5IMjd5zeG53nDkQ1Orl8F7WIkfn12IW1e7ZH9+l9se/8YXzQh+lPjv/mDvOR&#10;+JZh+Cye+8WPIz1tbOxqqIxD+4hb7IZ33NOM3miK1ejC5Rwnoxc/bC/138h9tPfhNuLqmvR1Ij8K&#10;W0rRtejc3fQyAgtYa0GfmnWfcuAoVsHtr++tj3WHwDeHG6iTQGwUMf+1zOe2o530ZWqIxR8sjLzC&#10;zcgDepalU+uLvJDJ40fH29QrHDv89Zi5bn6srshIsEMpsreEzbk+EANG/15kmX45bSDzztXt1sk1&#10;B8Fcx3ZyIRqaqf+yfmkMGf5iPP38P8dYegRklW6mxwJ5C8T/lexEHoIV8pEHGTvpGwyXsZr7ugZs&#10;sIF6CNlgM2M+N2JrrcXm2iT/DDYpRKbWGjMBjjJe0ZqV5j1Y0zrV+8d+33IScgzafPLC9uGWAywC&#10;b7mmxV1yKdvRFdaALEXXl3Jfa8VeYJlS5kAVvqeqfuw+nhfjZ6k71oWdeJz3wQyX+uF55FuMlyDn&#10;68x+3uuLtQ1FsWA2dTqJd50Dz1AOZqhpB5swXkXESBQST1l0oA4+gTobR/FzgRuq0AFilZqD9Ebi&#10;2LnowJVVm+FhtkYj1zJ//tR49ol/jOGDnolV5MTsb26M88QeHQffxufoWHKNv7x4PeIGecl76Q8L&#10;FkjJCPnjVI6kdocxS/IIcgrmNmhniBnEEL7nc2WHtqOyx/Ui3lCWaGsa+yiO8D25BbGC8kPs8Df/&#10;j6nzAI77PLI8LVmWbMuW7VvL9tm7d77b2travd0q3916r658tbXaK/vkVbICSSVKlBgkiiRIkGAA&#10;QIIZzDmCIDIwGMwMcgYGg5xzziBAECQYJYpBlET3/d4fO3dm1b8ADiZ/39f9+vXr7l/9yrFBgUDA&#10;ub/OmOyD/JKeS68vOxG0GXqc7qPnU01T1+CA8zfNjbk5fcm6aqtt9aJ34KnjrNCTyryVRbZzT6TF&#10;uGMtuRx7y3qlU+dyPJDhxPziGMQZaO6ELv0urkA/xTNI66jvWX5bWEC5B/Vvkg/XY4UZhBVk+8VR&#10;CIeIW9NP4Yjm2X7H74urED+h+QHiI4RDpM8Vf6V8mvS24h2EE6RtkBY3m/+LXxBO0Os1Xx90eAbx&#10;DuXoG5y+DLyu+APpbIQZlPcWlye+QbmIuT4NYFn2tLCF8LRwhnCFHifcID2DeAblJtSfIRG7Iw1k&#10;xIa1Fnf8iJVluO0TMIMpRntARzpsfpAHkL1XXCk7rT0kzlr4UD5BMZZiQtl3rZn2kfyB1lSP0x6T&#10;P9GlvSEbq+eVT1DOWlhDay8/E7z0fHpu+ZiDxNdrPlhoFw7upW/NTju1J9pCV3xsroxkaxzB1l5u&#10;pf+cz2I6yDuN0MOgj95avfThRn+c21tnFfR7z2uln0stZ6kOX93Q6mAGfxncYQlz3PLRnbrbLABm&#10;aMydtKa8aWstvG7Nedet3DVOHuAi+IL8RO6Q1fnR8bRR45KcxWz5jfSoRj+6Zyta9zD7zX/9G/vF&#10;s9+3txe+buqTuJa/Hz56wrGPsrF52HCHB2a9gv/X3hIPKhsqTBqPDU/BRgk7KA6pIKYprCyy/Qep&#10;WSB2CwtbbSuWvk89Zb9TO6RY+gF5pNkJZoveum2DA9QKkpcYIzbuBju0Dc71XtE50toJ7wfzEPpu&#10;tTbCEzrLOof6/qUlElZYu3at0zdWcYL+Lruhf1p32Q6dXa29+AutlXCD1l1nV2sd3D+KBYI4IXi+&#10;dT/tAa279oz2lv4mLKDn1WP0T7fdJGYYBC+oxlEzLMd5Pd1P7/tz/j/cD2dEn476ALnjTLRL+w5Y&#10;6LKP7IMFb9I3P9qacr22YdGb1lNeZJc7mm0PPi0z9rTdBD8MNFXTG6mV2oVG9JPUZg0xq6epyibR&#10;Gg6iOzx96qBt/ugTW/fhUgtfFWLxp89YF/Wcev/6roSF9P6Fc+oqq9AhhtiSNxZablyiXensteGa&#10;eqvCbheTJ8gjfvfjMxqIKVXLl+H4mRLqIIktu2XjVRdQxWzGeue++egKOqd7rW6oyVonOh39X+9U&#10;r9W2VzkawCXvvWHL333DUs4es5EOtGqtNZaH3sCL9i2uibmovOYJbFViP7rAQXojCzc0k2MAM1RT&#10;u1VOnt3Nnisl7tW8Jg86sOQKH71G4TCxEx4er75Ppzvy7UhTpp1oIG9WD0/WgG3BpqSi7z0Ue9jO&#10;Jp1G7+BnT6DxQmMRSz3Pnm0Rtvit+fbcb/6H/beXfmPz175nkWf32ImsC+g/vTyez41tEv+mXs7S&#10;d6leQvyCcIPm6WmmRSqv09ACLvDEOxqGf3n+fzkcw6Ez++lZxdlBU5qJD81BG+IGL1yAX1BuRRxJ&#10;DPY1uiDJTsIzXKCHUjzPexb+9Qy9o9QnuvAiPXCu9TszNoUVgr2fCsEQucP1zhygBMXt4gU5p8qf&#10;aEaXelArNyHeUP7Aw2dI5T7SRuTzXeaAIZL5jElw2158e9EguaX+egcbZBHDCDMobisCR9Ze7kcH&#10;3WotN8bgM8hvyM8PN8NJMztxosMOZ8Xbvh1bbAs2+tjRfWi0Cq22G+zC+ggzJNZ46Svs5fuCJ4Jv&#10;SKzPxr7TlwfcUtBVaaXgOi/faeVUm/OYNREr7Z13XmF+3Xn7/BIYfJi5Mteu2iPO2RdXyBtfpr7g&#10;DpqyoYsI1MDj/RNO3YTOv+x50A7Insi26wzqbAftgGotladQH0jFI7ID4jh1f9n+P8UNul2YQffT&#10;c0v3qNyE7IIww7PPPmvHjh1zXl/Pr9fTOZN9CL6u/IRsQTC+FBbRa9yjFvlrQwd+Cc31lcvOfNir&#10;QyN2Lnq/7Qxdb76EBKf/8Rp6DWw7tB2tD7kx+mllD6EBmGqCD6S2iDx3YgPaEb5bdwtrzHqnC19z&#10;X/npLDQhHdgJZxZhM1wO+eLatlZmFD5hFV3wVzXx9sQvn7CYslT2FnuPviEOR/D0PGa1VljHOHgD&#10;nFDVgu49K4aYoglc8IwlBaotwZ/tzIjNJ88o3rCYXLt4hhzwcwE6lSz0O4HuBuu8POTMKWqYIB82&#10;Tj8neMimmSFnPor4upiA16m/E4eguj1xespfZGEX1FNF3JpyLTqLwr7SYiimrYQT89J/1V0Dtuby&#10;gjWy+2ptR9xR+K71Fhm10aLhb49uibDz0dFwuvSzIXa7/hn18qyR1kp+JhhfKq9dWFjo+PtgXkLr&#10;HLT7svNaO+0R+aWb4Lyr4+zB28SxXPfwZ7oukxdWDdz0vc/t+tdf2qXPWf9HXwF0v7ZHxMn24I8W&#10;OBVrb5MvyS7Od/J6a4ljPub9hsCHVlwkXwBmKIQTSiE2SGPNc8AJWX30xOxEj9Ln5+xVWdEkfOEE&#10;eG8UTMVaeThDmp2TjRaoor+bmdK1lsznic0knsD35FaRJ2DPlzbQ766thVkzDdQswZv64aQaub27&#10;g5isxo4xi33j4f32wYZ1FrEvmnlfofbrX//a/uKnP7Pn/uEfbcXCt239YvSJkZHWWhmwjjb649Kn&#10;N4/YTDb3fK3HknvAOP3Egp30lGnw2OmqdLtQ7QHPkmNlnV1lzARIirF1YSHMg91iG+kBv3nVClu3&#10;fInTq+L2DLWKU8zf6mhzzrOjHxilvwD8+EO+49vD2IVPb1vPEL2Rp6hpnhi3CTC3ZihIx9cLFu/q&#10;Ay+AB8YneZ7ubqc+ysE8YAbVSgTPvdZT9sHhA2/fMs16vML/h/Hn6nmkHgjKIdy4Qx/IG9RWzrJ3&#10;2D+f36LPEud2hvd59TL9vW6jO2C/CDMKX+gx13js1U9v2Y376F/ZC7e/ekjP8M+Z7XQTAkH8wLD9&#10;8Ro6x3voW67AVV3GFjFvIenCWXtr4av27nsL7Y23XrN3ltDrbtsmclYHLa3Aa/3TzDVtrmSGYLi9&#10;/v58e+ldehOteNcOpZy2cuI88cTKB+WS588mz59JHX1WDxz8IPZ2vM4Cl5qZCwVuz0+1A9GbbPGC&#10;31OrEMveZH9+TR8KahRo7mj+onT0uCts454wi0crn8c+dPEc57E3GeCDs1XoBIjjc0eayT3QBw5s&#10;n4VWPpf6Oh92KrmrxE7Xk3Psoj5usg5uoMCONWRY6gi+FK2O9yL9eKfhGvAjOdnJ9OVZjobgdfoE&#10;L2F+Nf4S/UICcWoa/LMHX5TGa6a2oZ9vhbPGfqX1obeFJ/BiF7LBREUtzIdkXxfWM6uVz1AAnsmh&#10;d2M+WDujnVrA6lQ42nRmSxH/wwuI8wryYPHkyxVvnStKtWW7QuHPqSPDDuVjV4RzlZOPLXVZ2Mnt&#10;9hpY4cM3F9prz//O3nzh9/SnWGkpJ4+ZP9NtXTV+mxpot5aGcvpL5lspOKKINUgB15xtyrJzPWCA&#10;gTJrAw/FnjxqK8khLXjht7YdLbQffU8JOQu99jm+4yMtOba/Gb1DCzayiToFzlJxnZf6KXoe4ddV&#10;ex+s01CsFqzXEHcgO6rcQxz2tYDY0ZnDxfl0chLY06SGHGwvdU1+8dfUihLbp7VQT9FfSW8+6R1b&#10;idnQK6jvAn9TDwbVVRYwz7NoBA3oYDW4BNs8jC9oAc/A2WSPMpuQz1cx22aBq23wBNTzYbfy4VXK&#10;4Cr8cBLtU322nfxL6A70elvWWiz7LtAOPw5Wq2LPusFvCczBTmFdE7lS+yuwITm2N/sCdh79y0X6&#10;YzVV2KWuThvEnh2MiLD1y5bCSZXaPfiy69L1cr6EfWWzZd8n8O3dcGOaiTZJrfY4cYdiRNl5xRy6&#10;j2yA7ITiBsUJ+rt6Kel59E/nWr5dPkB4QL5DPkS2SY9XnCK/rsfpNvkIPbc0kOoDKT8izKD+DJpH&#10;IDyh+wS5Sj2HsIviFMWpuoQjhON1H+GJkQn0WdNoH64zY2b2ijNrQBzKcFOrLXt9gR3Zvh1bip6c&#10;WO84fYqqODPZ5P+TWvLBltRPsk4JYGRhhjT2ozCDC/wofYtbNRZV5CW+NY+5xfADT86zWuql67FH&#10;vsIC++bT3yFOyLTW8VLHz+ezF4QX0js4G8SwhT3VDlZ46tl5ll0aa9/lZ/cl8hpPgQnamS38xJPm&#10;awYXgA1yWyvRwGcTazSCJ75BTSB9RMARNf3kIMhZZ9FbY96Pv02sUWej92eZq9wHr46GD/wt3K1Z&#10;FcpJSE8vbkG4VzPWVMMnfaX4Cic3Tg5E/Vt0nhIqvOwb9NLYE81sLSR/4hN3Bo4IPRRlqyLW2ip0&#10;db7EC3Y4ItxObttmX7AnLo2O2UX8+WfEgVpXrYXWRTyUdLGKRbW2Wn+tofaJMJ/8itZYMamwodZa&#10;vfCugQ8e3fqUPrjEj5+yt+5SB49e7TZ+QfP8xulr1zs9aYPT+Lo73OchnEVZtR1e8omjnU3xuGz7&#10;/j22ZN0qCzuww87mu61ykpzCdK+VXe4xN3yci1ytt59aFebIZ3RILwKG4Moc5PdRsDf2N7uPmAv8&#10;ldGE7WwFG3S20v+FOB/+KwW8kJjD2qInLIBbK2sir4xdrWhvcWZRpZdhc6vBHc1onnhMPDjmBO9r&#10;4/5oW7GJ/u+bNjq1BW+8/Ir952d/an//i/9g773wsi3FZkaEhJjHnUI9GHaEPKO4hbzRGjtV5zbP&#10;BHOEWjLteHUa+hs0Tuxb5ZvzWM9sdOvHYk/apvD1Fr55HXNodllOahJ9gUJs39YIfBd6AL6zof5e&#10;5xzpfE6zdtLs3btIHdLYpMPrd4MNBjn3A6Mj1sPvbdgRYQb1LuxmrTRvSb2ShBGC8ySUkxCnqHMv&#10;m6G11BqLG/iU2F+zF9RvSTpAYYbrYJOb4IVZ8IR0yzPgBv1+5+Z19gD9IG5QP3OH3sfggeA/cRGq&#10;i1AP5s++QA/L885y3Xz4wG6AJ2bYCzcH4Tce3MVHP7T7l6n1nb3M/vnU/AXZTo+hE8cPmBf9SLG/&#10;gJ4+fnobE6Oh9c8J0NOwrtyZJ5iQkUAPm9OOnvScN97p+SPMIO2f4jIvvX0z2smj439Sm8Fr9DH0&#10;YodzwZ0tnZXEK+CqDuZ/f7LI1i9ZYN5zh+wS2P+LSwN2hp4wG9d8YNujN9IboMg6b8A304tHeMEF&#10;Z+wbqLdE4sIMbEX5ZXIVaBRy0SvlE88WX0I7hRYnpZs5QWCGUw1eO9OMZht/fRIfmE4skj8LNr5K&#10;H2HylPnoD0+ewI+s+dDCN660Myf3WS056my47jj+dgFuIp68QjyxrPCCi/ecOUYsPlYM1w4eEkZq&#10;Z05uB/XIzWiqa+C/nNgFjA3H7WvDpzUSl9eDXXn9lA44O+yk8IJ61Wn+cwk25HyJy7ac32d70046&#10;tkZ5BnFo0gIUCw9hf8SXXShz24HtUWiWl3IOFljoksXMWVpFfnGjpcecsEbWrKejlvxDEZ8NW1xP&#10;XXyNx87zPhKG/M6Vneux4wf2WCQ2ftOq5ZbM43qo//STf4kjlj/Neh1uznYww75meFiwVkp9BpjC&#10;x33gYXlfqfXEWPAB0pYLEwgz6BIuEKZQzwXxwMIMzrxvflc/CekthAFSmpi1RS/HuBofORTeKzhA&#10;/ZbUPyGP33MHWCd+Fo9hL1jT6ivUQcz2MIu4z+E7veRJhRkSW7HdnWhY+plX0OhltgV7rw+NmbAi&#10;dquUnEgp+6R+tA07UWGRxMCro9Y5mCExKxF8WDRnz3nfPt5Tdi9rih3JmWywC6zfWTCLF/sfA65w&#10;wbtUEYv2VFba9tXwk3DIvfX1ziyasd5+sPxtMPxcXxSdbeEG+WFhhUuT5NouMatyaG72q+IG+XX9&#10;lP+XfRdmkG1Q7iE+Pt7hA/50lqX4ZvWFFHYQFyfbJF+ixwbjENmVIM8gjkFYQfZFP9WjQY/XfYVN&#10;gnhA70MchfyOdA66xDXoPvoces7B0QHqfeptGNtxm9jlBjEURVfkoLMczHAwaitz2OjrQ3xxKOYQ&#10;cTy1xa1wC9jehGZ6j7FOaVor7IAwg/4mHWQaWCyOfNHZ7CR7/KdPWz54V77eWwrnBQZu6Gmzx7/3&#10;lAVqqu0nP/+5paPbzeUc5nTDNdIzK7mszGp7++ypH3yfObl+aqhr7dvwB66cCw72qOrptXR/hfN7&#10;fmeNxZf6mPEOrqXvxrwffcvBKc4M5G+hY+D65s++5/wUZggMt1kdPjGf+yu/l0o+Tjk+6RqFGaTh&#10;ET525rLiW4QZpN1V/XAQ60uzqVjgSPppp/b4dGEKOXW4I2xLclWurd6+3qJ2R9qJA7utxJ1mm5cs&#10;seTDh+0eGPEy6zT7GfpTbLx4H2E3rZ10sZpNKjwgfKD1F+YTrhTOEwbV2mrd9Dfthzv4ghl8iHDo&#10;F+CFR3AY0kvcukaPBp579sE95vvN0GsEHT/+RXVzXXC6G99cZHtXhFhySqLtOrwP/VO4LaIGfV/C&#10;GasFT5WPM/vzUo+jNffgg9W/PYV8bWIDeiTZfM5QClgxuZ3eLINgfzCDB9sszsbHHsnhu80BJxZ2&#10;UoPU1Qa/WWtpZeCJgGbQN9MXjbwFWogAVy6xmbsKu1+LrrmJuIW8d3ot3EY1ddiFmbb95EFbu3WT&#10;ReyItE2bw2zhqy/bf/+bv7b/9JMf23uvz7f5//qiLV28yI6dOGgeasl9ldTsYLsCE8wwGatHnwqW&#10;RaemeFd8UU47+wz+MrksE543kvzHbttEnWnsvr12i/MS9t77dmLbTvzoH+0+36vmQA9MjFnvyNwM&#10;JsULE6zPNGdUvMIl1uQqPlzzlkZZR/ED1/Hns9iJG/zU2no8HgfzRBCPiGdQ3YTWVs+lNdX6ai/o&#10;p86oLq3fBPzFDOc3+Hzijsa5TThilnM8yu/qm3iV177zAJ3CHx/ZI0CD8IJwp/7dAztqP6ivkv2R&#10;j3Wf3gw30TYJZ8zS67osD31jO/ekL/V4n+2I2gDH+pot+/g9K/LnWR1+p7KV+iL64OXjA4vg83Ib&#10;wIV1xM8B4udqavHA7Op1V4c9rhxpAbcpphQHTx9Y8KZ69amPTjI69CTFF+whD9gzg/jXh89vmGBm&#10;Kec/wX0efTlznH77P5mD+gp1Ahssw3Wevk7MPiYOLO0gFgAnqH9aJvg8uxUcy/so4lzXwY35B8k3&#10;dVVznwZHx5DKOU2CL3fDnYsfVZ1DDjFnYKoFn9NjFZNd1GMPwWc22Ym44/bRcjSbi+fbgYPbrbAk&#10;k548cOm8ZpzyrNgG9T/S765m9jLx9Yl8ZkRyneI6z/3T+X7y4CMK8HdZ7cTGtS6wBPUBcF7pTeh0&#10;q+ExiV/SG6rR96G3IdZ2cmcBMIz8L1xl5Pm9Fn5uD3laYiF4TtWMydak8Fin9wE/let35u2wPqeS&#10;z1nUwR30Mwy1RUvftldee97e5TOEb13n5B2KiaWa4dzreV+FxHEl6Cpq8N/V+PILJ49YOPqI1czs&#10;jjqw3ZKKPU6PmVTWxen/TK4kGV7exbql1fng5zL4vr3gqGx0W8yA0PfLe5aefA4z8Dg+R7C3lHpR&#10;qtfVubJ0y4YrEZZw+k3BRUtrkY2/F6fgYV3E/bvgGNR3SfhAf1M/JuGGcrigyml4BzBDGee6aJQ9&#10;wP0yeay3Fy0TvFM69kf9YQsuUhvfRe9LcFFaO/sMLlw6VelMiruYyzrVY7FZybb5QJQtYz5n6N4I&#10;/A85HexGAA1UBnjGi83wTxAfjxDfzLTzvPR1oNd0zRS1N9y3EJ17A/bt0LYoeoq/YoH8PM7WI/qU&#10;3HHiOJ152Wtd8uvCAjrrQ4PkFCaYNQNPOTHKrBVsiHPWsRV6jP6v+yk2lB8QZkhJSXHiR/V0Um5C&#10;OVDZj6VLlzqchPCC4kvdX/yC7IleUz5et8lXCCcEMUNwXlV6errjS4K8hV5bv8t2iKMM5ib0u24T&#10;B6rnHZscdXiG3p5Oap1G7e7Va1ZXUGyr33nPzu3db7FHDtuuqHAHM+w8uoueHMKP7AP4IC9xgpee&#10;51mKL+Grg5ghCy47vS6fOvpUiy+iPsV9wYrhMMUz+NFF+UqofR+AJ3iMvAXf9QV8Zf0Q8SZ4Xjmn&#10;LPiBQnBWdiU5iccfgz9rtvPxB+zZf/8tawbnPfnsE1be3mnt6Kbm/fgpqxrrdHp21Yx2oB1qBkvg&#10;M8g7+rBx3sp8O0O+Lpf/K2/hqS3CtpCfmOgmTzbXj0lYwcd+ztSeZo9Ll6N97+QBObfqVaI8m0f4&#10;k/uKK5TuMxndi7s6h9gCPTFnWJhBcwsOeWLto/DV9I/fbOtXLreNyz60kLfetG6/H404eS3iuy+w&#10;0ONw39ov8v3SwmpvaN9ozRWDOnEta6T/a/21pkHsqN+FXW/fZb5AMN99hXzU7HW7iw59ElwxzWNm&#10;4aMnwApXyVHcw2F8ce++lXh8tvnt9224HN3o2VO2csMa+iVvtPXUMqaW5Vr/nRnygO3MxKPGkvjL&#10;21/t8AzJnDthBjd4QZghHq4/oZU616FSuAb0BMSO7nZ41H56xA7x2B5mwYINynro+0QdXn4TMRh4&#10;oWGEuuTJYbRnQ/Q76bJC9GWZ9eCMFnLGHfiCZr5HYQZwRG4zdpXZPUfIka8mh7A5fIMdQ3uxZumH&#10;9vd/+Utww8/Qqv0rfW6XWsjaT2z30d30f1XvV3RM5Fkz2vFLXGWc/wB5R/FFwgwZ9QVw6GcsalOY&#10;7Y+MsIX/53f2yYIFdjQ83FYtWGgT6Cs1W0J8za3PPrWhi/RHGqRfGhhBazQ6SH+BS9PW0dPt4IZJ&#10;sL76CPRwRqULuAUnIKzxiHVWHjKSHIryhyFwIqdOnXKeQxykcIKwvM6j4hDhe51VJ0cBfrj6b/jj&#10;Ove7JBsAbpmbGU2tJa8pjmNogjpFchmf3qUHx5fUHnw1V5up51V8oDUXVrBHrD+YUr0YH7JvZONS&#10;zh2nPuB39tF7C+zUIbSv5CA3rFthbjf6KvoU5lB/VlSJHSfXmwUeF2YoboEnh9/Lgbf3lWVbOZye&#10;v43+7+1VnD9q4zvRc+OXsvF3PjidbGy6YkXFjcHcsAuu3ovN8I+3wvmgAQJnlrf5rXeM2dgD2MQC&#10;5tplJlkl+rxm9Pu94JGBS2hi2JM5bXP1+k4tE5pEL/ilpBdtA+dfvRnyeX0/OevqiTZrnEG3NNKI&#10;5pk6Sd6DC447Dz/TcB3twtUuBzPUXYW7IJ8WCkf90ovP2Yfoe+LiTzInjTl7cAnZvK9kzn8KcYPT&#10;E5rfpXdOBTsk1XA7vXtSavkJdkrnO1EtXxa9CT0t5GibPGAVMEOvOBe00uzL1Drik0a0UcRqxfhu&#10;5XKV71ROIiIm2sJObHdi/FJ0WuIdpE8QRnDqJ7FPsjvCD7q9tpvPBqeXFyiweHe8bdu71T5Y9g71&#10;P7+z5/ks8996ySKiQi3VF4/el3gN7aUfrFPE+0/MT7LN4IW30f2uWLnUTiedZU35bHXE1BXkjPGx&#10;yaob5fx4iRfcjWAVcn5eOIYc+OV8eBL1ghDPIF2ZsIB+qsbSyU/wfcWSa1ENxbHceAdTOLVq2FFx&#10;EOJyhQm0N/KYA5EOxyDcoJ8l5JXqrrF2YIXqmS6rv04dzSwziclX+CdbqY2nRxJYwgeucHADODCT&#10;HIT/arsFrndSG06d5hT5oXH2A7fnsvdywK/lfeqX0GrRcFkb9kbaYvSeBxLhc8iJ+yrZy3DE7gAa&#10;BvISZeN8/9Pst1FqQMEqWcqHsB4F7RVWP9xq+45G2wdvvG452G2dpYfEgbNTl5z8r2L1IL8gW60Y&#10;UFqlzo5uBzdMjU+hFZqb6y6bHowR5d/1WNl+XeKepZmWPVCfaNVGyh/IBqm2LhAIOLhA2EA4Q3UW&#10;whzy7fIPem49j/SPQQ2kfipPofh0fHyuFkJYQfZH/kg2Se9d70mXeAxhH+Eevc7w+BB27Wv7FP56&#10;YmjA0XxV5ebbR/PftOZi+Cns3O6oCGavhdsBtLXFfKfKTbipWU0lTsgEN2T1ljv60iRyQDqT2dgJ&#10;5ZST/NQwqHbhGXiRf/eko2cQ16C43/n5vSfAPj+xZ773t85t9dj1wj54vjbsxAiz8nom+fv3rbmG&#10;fpX4mceeYDYX+sanfszjv8H1bfgEcRdgDc0MECaZ92dP2rf/44/mXuMHj/Paj9njP3vayXHovsXE&#10;I7pfQrnqmDnjwgKya2g61YdBWiHVX6r3gnCxNMfq6RCc3S2sIF2OYgPxhcIbmk/lxQ+Jr8oiHtp9&#10;Yq9tjiQPvz7Elr/6ip0Ci7YVFRHg8U3DBTy4y3wi/Evn8KCzvloT8UTCkbLx0i1qLbXeylkE82Fa&#10;R+EL5au0drpP5yTzTtGijBNraq/cmKEWBuwwOTpm91h/PfYufNTnxKCKeaWDz0hMtuiNxLoZPovc&#10;s9lWhK+Ep4uy02CdfJ2Hy71WOoYtp/Ygl8sD9vZyeYjr3OCjLLBRDlcSvGpSB/nWYfbECGe+C40z&#10;fd0L0ZZWgMdLx9o5q2B+vudU7JBm0VYRT1aOoY/EVzRM01t1Eg0l/Xikgchsp4dWr3RFAeIU8Ek1&#10;+SLsnGpXc/ALMWC/rfu2kqdYhQZyhYXSg+nv/gq+4Rd/bm/Pf932Up8SEsJcFGo+fDku+uRRS1aV&#10;b5X4smb8SQ2+qKwLnonaOld1oYXRO2d36DrbtvwTW/nKG5a675CteOlVq3F57Ao9AG6BSZ1zA05o&#10;Ghi0mq5u674I/zeFFogY4eLMrGMHdJaC6yWspzMnv69zqMdL8xjsxaDYQLknnWPZAa2v9AfBnKEe&#10;J1yv/ws/iD/S/XSWtU9kT2RXgme5hz0wNA3XCc9wmzW+/4h+C8QE2kNff0n+YXIcG/YAvPAQjou5&#10;VVfhER/csa9mOf91AXtr5Tu24+Qu2x970Bated/mf7TAzmbEkDNkTUrhoFuo/yNOKG4ucfSG1axh&#10;OXtEtxc3MzuMc1fZDw9PTshVrRkIaOvwS7H4HPl09fx1E997sdkZ7I00cKe4aMWTno5iOyO/wr5K&#10;w3emEy/kwRFUkjPMA+9X4FvrmwJWU19uFcTmxeAWT4mP9xdn0eiFtp3eZ7uO7XWuQzH0hIg7ZXtP&#10;M8Ph7CE7mXzWzqTF0FsAfpzYoIK9pTyD6hgb+hro68t8OniL8Vn6RtGT7/T5k/bWu/Pt1TfoER29&#10;lZ7N2U6vXy/5CJ1vzTfI4DP48E3SOeYQF/vwp3nw+MVg4xJilRztY/SOur/OgYf7ucXPKV/bhsaH&#10;M+NrQ1PA53DBoeWClcUzqL5M3Kz63Gw6u9upLZNGXL1GFKeI41Q+QvdTPZpuk75RcYpqAr3YLM23&#10;VF8Z9Ts95D1vaw5E2Osfv2X/9PJz9vICMPXKD6hl3m7l5JkmmmutqwhNX/ROe//Ff7H3Fr5gO4/C&#10;MaCrSMQHn+H97i93WSxr5wH7lbPWtayzdBG5gWzzsr7qU6UeBvL94gtU46xcg/CBLukapAMTdhDX&#10;cKooZa4nJbc7968RP0FdJr2fdanPszCl8II0DtIwNN4csMA06yScgK6hBO5BHEPVTKeDI3RbLn48&#10;f6Se7xq7BNfgp87Lf7XNwQtF8A31N3sc31/J49TnuxbMmV1bZJuwIx+Hh9ibm1bYeXiDDOyNl33u&#10;47NkwzunoHsqHGDPXKO/ED7OA0emXkRVffS3o6eH15tkr7/6eztyYC/txunrRg/EKeyweEL585uK&#10;M8bomcKZHZuEP8CGOHYCDcOlCX4HM/Sh49V5lk2XbdfZl+2QD3B4Y+yA+ASXy+Wcf9VLiBvQ8+sx&#10;qtFWPabsvi75C2EG+QbhE9kY2SXZCmGEP9UzqL+TbJVslF5Pr628heKMoE1ybMjXqB2xJbqUIxd3&#10;ef32NfjMh7R6Vfxx3b4kL94eIC5ascqawAxJvK8dkZtMWr5DMYepZ2IeGfs/uQ2OCdwsfkGxQyJ4&#10;IZ6cVCpcViZ4TlqdzCZySaxDXD72Gy1QKXh45MYU/vsxi89MswLix6oKZkN33KS3CDp8Yg9hhlP5&#10;Z9Ak4Pfnfde+9/QvHdxQX19p3wEvjBAr1pCbKqpEvxQoB4cTv1KnEFOYjraxk16Fc9ih7/q4lfOc&#10;PuxFUSv9KHkPJfBz0kc6M4nw7W6uFPazchOyb6qpDNZVqueqelBr1ppyEuovovpgB+sTXwj3C+uf&#10;LE5jTlIyGJseYWUeS63ItrBdmywKjmHVssW2L2wdue8JBy+o/ly1e5+xLxq7u6xzaNBZT/FJ0j4q&#10;R6U9I7wn/yBfofXUXtNtWk/tLe0HcVHSxbaOjVjv5SmbgKvWvlE/Pc0OmgIzqHZWmEFY4bN76N/u&#10;om8YHCS2oC/AEmbw8jN0S4iF7aYGIf6Y+dB6ZWHzPaxbLng8q68GbIgWwbGB8D/YdWk1MrvACNj5&#10;dLQc6eQLM0f42zB4An1DBhx0/jAasPE2Znq0grnK7YKfXlD4/tIhtGZT9JAcpPc7eL2O3HPT5UEH&#10;M6Rgj9Ib2S/Y8XQwYCpaRtVMKeZJKs9iNkwRdp8zk++2rbvCLST0Y4vcRm/S9WH2q7/9L/bLP/+5&#10;vfj8b23B/FfspT88bxvD1zCbz03/J/qC9TbQyxUuk9i4An9UMdBiJ6iFXbQ5xMEMJ8O32pbFy+yz&#10;Pvo8V9bZnb5huz8JTp/8t3MOHuscn7BmuIWu8YvWD5YYnAKjoYPW2dYl7K9zrHyD1kw+XudVPdxW&#10;rlyJxnKnwyWqTkKYXedYf9faak11m9Zea6xL/w9ixiBm0PlWzKJLv+v+Q+yTUX4XZrgJp3T/a842&#10;MY+0S6oF/+JzZmTc/Yx81R1yjsw0nRq1ljJmbtDXMHLFEns/dLGVEUe3geVK8HfNo+jde2rgdnKp&#10;P+x0bi/Eb+r/BXBovkAWfTN9Vogv8cMN5NTB4XD+1EfQw1nPBU9ksC+cPpzwjeoBkEbM7YJ/cmF3&#10;XfgE+QXpG8RHx5OfPw7+PtOAf6RWMgctUwG5Zl9ppnXRc9eTleLMa0pIO89cgHW2JHSZrdkRZiu5&#10;5q9630LA5qvC11po1AZbt22jrYpca+t2oH3Zu8XW79xkKzavtLXb19vuU9HUfZ1HT8OMKfxfXS99&#10;HTqrwFuj5sp225KPP6CW/p/RHy23LGYUNdLvsbSV98FZ0Ay6dPIrmqss3JPdS46yW3kD7HkVfAr6&#10;jgJ6lvi4fwpxQwqfx6O/k5P3wbEkkgdPQuOV1YV9gbdIJp+T7M9n3gIxCbZE8Ui066R9uHONHfSe&#10;Yx5Po2NvpAdJglNQTyRd6ici3YPwgv6m2rHYGjgHvuNkci+qDXdzVlWn5iI3fCjpBDOCNtvqDSuY&#10;Z72IniPvUru81tJPHDb3kf22H47hwz/8zvZuD7PMUmwXz3cczUMC7/ksuOEMtlx1jiWcS/WfLENr&#10;lgd/rx7Qqp2M4f1onYURhBeEAfR/aRWEIYQbFG+pli2mzP3/cxNwEXEBL7jSYzHoH48WxNMXKg3b&#10;y/dKvkH7Y04HSY+FyRbnKkTvqNlS4iR0m/IU5RdbsEnsFzgHF/gzCx8vzFB6mbqVGTAGOoTKGXIZ&#10;8AW16OBUc1EF/3QyPcZWbSGPE7LElvP9pLO/06r4XOzvDN5/Af7LDW7Joy+DCz+Xq7wHmEY5ohbO&#10;SUFlnjPvM3TNR3ZxlHklYPNpYrdp7LDOss7019B6szfRMIAhNJNlZpaLvykvMTszi51GUzg14/ht&#10;xRCyBcIbsvvy9cIS8v3Sw6vGUvbF7we7eDzO34QlNJ9GugfdV5yl7h/kp+VL9LziHuQvpGdQTiKo&#10;gXz66acd+yK/EvQtvGXn77I3imOEE4L9YoP4QfcRx3DlOhgH/TSBCfqn+9ZVVcvsl48sLzHFUs7A&#10;34aHWXjkejsMZijCJiSib40jJ5kBv+DpIn9F3JAIVkxWPor64gx8cBZxej6+JZVZJH646kJ8gWxL&#10;FRhNPEMJvJ/0QaUN/ZYdaEOjkmGBGXzWYAI1vWnWeW3U6vvGwQvPmDenzo7HnbNvPvsNK27LIuYk&#10;/iHvHVBfNnBfCT7obEEatdjUKeFrLn19c66ucrLbOmYGqAOkzzmxrmoz48GUHs5ADjGNG/8YzznT&#10;/CnhBvVe0CwXaSDFLyg3ob3vg8sTXlCvEfEM4lCkV0rjsRk9VeTM6CkxQJ8jMMj59Au2fuNq2xW5&#10;AT3IHyx+z242D7hMsWBPv82Mz/FGPWNgpdFhhzNQz2DxT1o7+QrhgQn8v3JIWivpUnTp77pde0p7&#10;S/ftv0If6Vto6FnDi8SUn7OOd9HETff32SP8yAP26jVei2Y5Jv6syOexVR8yQzF8kx3dvdNCsMPr&#10;90XahdxU1ghOme8pmZynasg9rJ+b857ImipuUn2lj3Pk5nzKbub2k0v+kytdZwz+SbY1Hewg/JCq&#10;8w+vmc39ApfJdXMVoSsqGqNu+kqb1c70ELeBS7BBLse/lNAzhxiIvIJm2RWNNjq50jjipwx4jULW&#10;wu332u7Tu21p2BJbjf5IGoH//dxz9pMf/dD+6R//wZa8ucDef+NVW/b2Qksi91JVXmw1dZXErcSs&#10;HU3mKsm10H307CGXsW/bDos7fMze+f2L1phXhG/90oZqGojNmet1BxzNdeXGbZsA6w2AI/qIEyZn&#10;mNV0i1zC7G2HE5Dv1loIMwgLyNcLBwofaIaE8hLqDR0fH0+vxbtOf2ZpHhrIS2qWwhDaSekWtL6y&#10;G0FsEMQMigF0u15DlzCJcIrO9dTkZUdTNQN+0X3UE+mrB18w5pmZprc0L4I63rucbaOXzDV0FWgD&#10;Vn/8joVwnTgcZZn4nHq+4yLigBzWuWu215qxr1nE0EWscRa+PpVznam8MjY5nbV0cXlZZ9UWSuuc&#10;xV4RH6+6emmGnRpkzpJq8F0d8A6cKcXamnWgOS0+eIdM8IT0kQlt7KOJLsshN5kBtvfUlzk9+8+4&#10;4mz7oV303NlCz53V9OgPsci9URaxf7ut3LLOVkStt82HdzpYYXWEevKEOddq/raefiPrdmyyD9Yu&#10;Z3+vt9VokZfx+9KQpczaC7XoQzstjnq4Uvx2ZWGBHd8bTaw93xYsfN2iwVLF5MUqqc3KAu+KM1C/&#10;5Uy+iwx4NB/cah42r5CfufDzAXQ8dVNoA6bgrAeJq9F2JeK/E3lsCrVDro5Geg1XUhPAuSGH4+Q5&#10;uY+32QU2dzHvEp+ZE2ehJ7bZRjgGaQnLR+EssDeqHVfPAvlcaUOc/sp8x45OhP/rpwvNXyK6srPo&#10;DE5X04+RuMvdB+7mPadQSxJT6LLT8C0HDu+x9Z8ssw9ffMFWv/iybX1tgW164RXbtHSxxZw+4vTF&#10;9vmpiSzxOLO30uEW0sB+wh7Z4MNcniuTtfby2bysXwLx4kliceGFIEZQXiKZ+8TDVwhD6P+KvVQ3&#10;cY5aD8VgzufgfQtPKJcRVw1vBKdxgXhTmhdhgiDXID5K2KDhej9Xn8M1iGcQ7yCuQZhBs78Vo2h/&#10;ZfK5S9Gp5MJ5Fk1QfzlEXqnfjzaLHtTD1IFTG+mpyrMtR3baSvbMx+ypnRnniYnK6DcPNgMLZek7&#10;rSPvA0bIhbu4UOkmfqogv0Ueqb3cGsl9udJj7Z9//XeWRB+Sh1/eJw8Ad4cnvYrefHBs1MHtdx5+&#10;QWnaI6f/ifRm0kDLPqhu4uLoBLNZ0C1x6YzL58ueB+27bLwwhPy/uGfNrNbfpG1QnlM8pPBBXFzc&#10;/8MKwgh6ftkd53XAEOIjxUnrkpYh2AdSvz/zzDPOawrHyLfInuiffI7+ybbIrsn2CGcoBtElrkEc&#10;w4Ov0E49vD83X+bhV8yI67ENxKHus+cthjgpImwNcXM4/jDWqW+OC1C3FkhHF4cGagC/Ir/QTL5N&#10;sYNiCjC14nHVsPoHG+Z6LH2HvMGTXPr5Q3ISylUoR/HEn/F5nkaHVGMFI27q+ZLww+ctLZBDHSN1&#10;pd/5C4tLBrcXo22kbnPeD+bZD//q23O5je8+5jxfBrFA4+U+YgLymqxpLbyjaorn/eAbjoa7FL7T&#10;Dx9ZxM9z0liU++BBsFXEU5ovlcp7lZ1TH0j1fnTmtoMNhJHFM6ivpHB+AthYOD8Lv5WHP3VykJxn&#10;7TnHx5IT23ogylauXmbRUZvtE+xQRer/Zeu8g+NKr+zu/1yWq7ZUW9aqttay5NLa2qlalXfX8q5K&#10;pVUcazTr0UROpJg5JJgDAgESgQSYE0AARE4NoIEOQAd0I0eCBAkQBDMJgiQAZs4w5yFnyLn+ncfp&#10;Kf9hVL1qoLvR4b3vu/fcc8+9121fkeN6PHnByY+rDkfX9Tyxa+cA37mZ2e4lJQ7fpHUR4xB0LcVN&#10;iy/SNZU/0I9iUN0v/kC+5fQ1eCrwwvg1cmbjxMcP7tlTsMKVUyftGTnuF3AMD9HNGfHnncsXbcX8&#10;T21l3DzLw06uhQNJZI5j4pY0pyZVffibRsj9HUOTSMzZyB5vGtvv2P0ge7kDLjAq3MBeakUT1Hdl&#10;xLyne+jRSwzG4cWuuvEtFcRVpfsC6MPRS7ImmokR+skd7/0cbcNF8k/s6c4L+x3M0HvpMPkIuCt8&#10;iFNDjh8pRbNWii1RPXnPZeIJch1hXRviFy/2KIgdq4nW2I6KHY6ecN26dZawYqW9/urv7ZX/+iP7&#10;n6/8xKbAOSyaOY36vSlWVphnHV2ttm94wPaMHLBt5QU2deUiW4Duc13yatuVud7mvf8Rs7q99uL6&#10;TYN8swfwCDe5bnfh3SbQOJ+7yqwk5STo46QekC++1ig39AHsX10bXSddF/EL2s/qwaKe0Jo9J1wj&#10;DYOTa3hELoI9eAVe6DH/K42C8MJFYhM9HstVikvQ3zGOQddb6yOGF7QOtK8vwHNOwnNeghMRnpDe&#10;UXMk791BG8GM50f3bsA3UQ96ZL9t34T/XTjddmMz9xMrnT21H9+IHd/TYHtG99rIlaPkGFrYJ/RJ&#10;Yo5wHTp2D7Fmvbhi8KBqJavRswT4vY08Yj15btU2tcFHRcU/sg/c8AU17B317gmNonvlesqHVtDn&#10;R1iwntf3g0P84AgPOL2MPVsuLmofuWw4oQ2uAluTu8lmLp9nqZvS4RaSLCkjyVbCJyxXvg/MsAOt&#10;wS54h+08t7iugpqNInSAJS8PsEAJWoxcV6GlgDGmLZoFZhCflkCdaJKlwlEtT1psC5bNs7Vgi4Lt&#10;25m1sspWLl5oqWkp2Bq0V2AG8aJReAjpFlRb1YT+TXXGwePo7MALQXL79X31aDCDxEZoJE7oe73U&#10;gtfz3T3YFv+JITDzfuzDAHZmD+dGWKkLDQO1ycfJ2++vsfXuXJu5bqll1uTYAPj50O2zDk5QbyNh&#10;hg44B2EF9UKX7xV+ELcvu+T43xP0rqImpGAP+ANNcjl1DiXsuyrOuTSinaNwekPkVtESl+dl29pF&#10;Cy3lo09szVvv2bJXX3PmiO/cmsmsi2Y0qNSSwsEoL1jY6YO3oA8PRxjMEOEIc22b+G6qc6yDry/a&#10;T88o7KI0kI4Wks/k5BvAC9JAKu76FjN0epz+0Ppb50A5DenMY3MnX86nRhfixJ/oRLkVFyXdbMck&#10;Pck/Q9+K/ZH2sR0MII2kNBDCDC3nh8iVEKsSqwTxRxWcBxc1HYW9bmwIuBBeoon37IdDy/OW2rJ1&#10;1GGtW8UsnSzmY8I1s24r9lADwjluB6MVt1aTH1dtWJd1sc7V67MHXN0HNxruQufqrbB/+fsf2zZs&#10;/AN4vFu3weYc98Dpmt2inieqaboNryv9k3TR6nuiWO/wCD2cwA0To8QKJ15q3WUv9Jg4SvkG2QD5&#10;a/l8YYRIJOLsbendlMOOYQthCOUp5AeEOWQj9BryIfpf+RDd6j7hhBjPID3D97//fYcPkW/R84QF&#10;9CNc8P/7EZb49oBn+Pz2ZzztBX1r6Pty5Zp9dfOONdfQSxTcoFpLzXNevynDSsCrg3AzbvZ+Geul&#10;uN/n1NW68A/iGCqxPTo8xIwv8xNcQ3B6ZSd8IFx3lHi89xsM0UAsG+F6eVgTbRfA46OlzAhzEXNU&#10;U0+dRwxLHpJ9++/+w78H+4IZjnTb4L2T5NjBBRM9zswR1X93sg4CvG7nWeICaqC0xjvhHqRtFT5p&#10;O0otr/ABjyk3qZ4q5dTKVAlXCguAK8UzFEubzPxD/a6ej+oPKR2w9qfqhRQflHZ4TLO6G9jDUeIA&#10;aRrUW6ysJ2g98N++Fr/DmafFL7XtKUkW9/4UOz84SM0YPA4+6DHas9GTp5xrPo4/CjWrb9gGx8do&#10;3Yhn0qHrLw2LDvkjYVFdV3Fe8iGx36WfvXyVfNXEGbsK3/D4IfUwF8/bQGeLdQfh0dqa7Tjnbqyv&#10;1+z2TbsyMkxPg+m2cCo5622bHSy4aH2ClURryctKI0RtE3YmwLlWT1unPz15UvGs4gDbwPht7N/Q&#10;ac4H+EA8Yj1cQIBa+BA43s/9jWALaY09J9AfDPipqcC/XCY3cOsoPV6OkGdkFti4envgr8g7BvE/&#10;DcRv8kPCI+ExajTYoxUD2Dh0SOI1/OSipJOphcty03euXvlPbt3gigJXqcWnJ9uyhOXM8Vlt08Bp&#10;f/ef/4v9w49+bHPf+8DSl66wVPoF5W3dRo9q8q/E/msy1xGTplhiVrptzqe3aZ3bZsyeZfPnfmqn&#10;Rg4zU4G8wKlRZpafd863MPzIocNOPfXNK+yVR18BGICAl/HL6CAN/KDjxbMviSHgGHgNzasUx6B5&#10;Ejk5OU7vNsUP0kc+hTu6dY8aCXSS0iw+FN5gv1/97Lo9BAvoR/5fmicduv7jZ5nNRG5LNVyOhvYh&#10;fVXgE0g82dMr1Oqyvr68CZ8AXnj+EI6BPX3j80vYqlErrS606Qv/bLOWz7D8unzrZT0PEDe1wgE0&#10;4wfDcAY6ZCMbwAF16Ps91DVIp6R6KDdxsVfac66pG662DN18Ofu/lt99cAeyB84cR/CBH7xRIyxA&#10;PzT18SkHK4g/Vy2z/EXoqPYN/mI/8Sqxq+b/dQz2Wqm30hLWrrI5Sz9Fk0vNb3oidQDxtmod9TL4&#10;/i3F2VYaqKXXEXp7uP1a9A71+4hZhshjH+B9+d0/gM0Y6aNfILzJcXg/tJquDnoRBN22kf+PJ18o&#10;3LGKGjDNL12ZgK9eGW8Zy5bbavBzLmsh2IX/x8fKd4bAzjX4kTrsmZ96sDB4uJnz1ALPEKFmIMy5&#10;aUH72YeWoVWaroPw+yN1aPbhxEbD1nIJfQZ7ITxK7Q6aDN8gOU5qwdXbKbOcXpiFGZaM5lE5f83c&#10;7b9M7Aw+1qxe4Wjdaq6efK9m8UoXIF8s/6w6BPnc0CHs1WAAG0jsA47Z3e2mpg28gD+tGuT55Eqi&#10;nJNwX6udPHXMIn6vbU1KsaqszRb/wVRbuGSupYLJstE6uApzrK85YEf391DPBs/aQ++ENo/tBqcX&#10;gvGqwJdV5A/KwH3lfI6a/Tov5KnBCrKT+h7CDOIQ9Hn1t3IS4hsKsZvCCh7ZTB4TZtDjIbgB4QLl&#10;InxgyQZxlPhr9WmQzkGYQtxDs/I8PCbc2kYuouXsgPN/nROHyIlj08EpPvCM+KAuuIbBu9QcXD1s&#10;e4hr2sE4msMdhINOzYGbgoOKS1pqxfWV2Kph7BZ5D/xTA3ZPPaobiXub4dSED1VvGeCaN3L91ddz&#10;L7mlcJg+oR+/be/94Tc2PkHtGnGa8hJffv2VU8N28x51T08e23XFbsRtE5fRO46fd7QHx47S2+0O&#10;vXLgGG5gS8RLyi7oVnyA7L/8vGy94gP59P5+7CUxiA7V4gtXyPYrH6HcgzgJPU/4QbZCPIMwiPgL&#10;aSDkW4QZhBWUa9Dv6h0trKH3EJcgPKAfaRli2OD/zUuI744959mLp9iwJ/b1c+bbP37k9HR6jh06&#10;0Nxmy6bNtHUJCU5PJ2kg8+jPoP6swgXKTVSBaWP8go/r7IZPdpMPU26ikRhRHL76obu6fNiHZgcv&#10;NAkn9IWsg/2oQ34hNIa9ulxvkUtui16sfXmMshaxC1vqaplPPskciADcOHgZzBAda3f0xM3ENkFs&#10;kGa/B0a4tvBpXnKqLeCEE7fOo9VpRvMyQn0Nz4OLkL6ikfdXPWQF+7ao3ePkJNTHqRQOQetOOiL1&#10;gVR9kPaq1rb2hTP7CDyt3oLiUKRxVv2yh9erhc/39jXZ4lVLLJd+N1kpCTb9jddtzfx59ojrqF5L&#10;X3x2057dY5bxmTPOejgEl1NcUenUSyie1PWPrRfhTK2DGMek9aQ1ofURw4VaD6q1OHn6KFz3TbsO&#10;B33n1nVbuzrJZsOxZiWusLSFcZa1cIElz6AOMWWVrV+yCC5yju2kvnB9Ujyx1Xx6JxU7s2faTvRz&#10;/rBL1LuoN76Tn3F8gLRr+BL0SQH2dyN7soF9q74qwvr1cKBB8EKYfdwArvDhgxrIQ7jxMcV7vQ5m&#10;aPoGI7SDHVou7KN3AvwFGggdwgrSTov3DbNPm+Evms6iKRd3gf/S+pCWWutL/LgbO1LaAd7u86OD&#10;AGu0R6y0rtI279hCnLjaEpYusZlT6JH3jz+zn/zVX1ty3CJq/uczO2IW/Uzn2c6dOy1j4wbiz3mW&#10;Q77LHW60Y2fPWGtHu63LyDBnhuW5cbuObuH545ezD4TTRk+jgdwzYFcnLqMLeIavfgQOw7+DFa6D&#10;/0Q86PbwMHpquAXpHsUzSPuo3JP2s2IH1VKovkLznoUd7vHawgyPvkB/RIzynBfU3tSaEFbROtAx&#10;jh24wbq4eY1a2zNjptkwL8AQ6sWh2mjAiD2/fVdElD29e9sOD+2zyopC+/OM923hynnMH9pkAXQI&#10;A8RK++Fye4idm2Ub4YlC+MCA8sHCbnCHXvHbaJQauF81MrVw8NXgCB2K4UrpjVfF797jPM5er4NX&#10;rP+Gs1Y/4jr2fjX314AnhBk8io/BKQHqI9TjL3KMa8/vIa23tgCa4S22GP3JcvIKSWCEhPRES4dj&#10;2IWuMdgRRneHfpZeEC348iYO9WNp4Gjk9/6zI3Cfw+xx9VEgh8D9OrxgCBf4InCAdUQ9oo8jxOu4&#10;GsEP2VyfDWm2bccmW8G6SI6Ls8y0NVbnqUErRR0C/Vzqyd9Lt+uiLkqxtJ/vEmQNhsBJ6rXQynfv&#10;JNbuApuoJ0wT588/EiDOhYcZo/bwJH2aRuEmB4Pk8nrwlXBw+OEKdBobXTmWVrTWcnx5jt/XzF3N&#10;5e2epIcqh/5uhd/TDF7hBvlW2SPVHOiz6G/Vdil3GhgKch75nsTTtbxXGdem7gh2jr3oxjeXcM29&#10;6H27qEVSfq5g53ZLZj/krFxlhSnplrwm3tETz5/5kcXN+Mi2ZKwyb2WhhdACReF9otj7Kt47nzi+&#10;AKxQil+vAD+4wC/iZJVzKKU2Qp+nAhsqjYKwTKy+Uo8p36L7NWNW9lTYQRyucNHLWhrWChhBOkg/&#10;OFY9G4QbnBwF/iSWswgQu8hW6H+ELYQnxKVUoPlwYY8beFxcQxT70XcNLeQl8BcxSBNxTZT1VhR2&#10;2dLMRLQM8fDBWWgziP0mySGCF4TrNEfTqX3le4aEobFNzWPMoKLOtIH7OniNg/DV/dTHZIJrf/k/&#10;XrHi0kJ8PnXY4DFUx/RIfGoPn35hN4kH1Evt3MULTl+2C9hvYYFzZ8fZu8wKuEzfPfjBmN5AXIAO&#10;4Qb5Ah36W3ZAPl2/CyvIz0unIGwguyC7Ik5St7G/hTd06D49V/5DOEG5CfEI+v2HP/yh83/yJ3pN&#10;YQVhhFhdpZ6nnIT4Uz2mW3ERsk2Pnz2EYXhO3vaugxkIdOzFbTTaJ0dtU2KyrZgzx+l/LA1kdlkO&#10;e5Z8M/GdNJCqtxROqGM96Va9t2U/VIupPaaZo/XYDM02P3D1mDO3xUdMor4s9eozGqmE0/bSqx2s&#10;cAqfgf/19xA7DPRQr886gyuoZ/2EL4DNT4Mvb6LFh9+uA/9VUStcSX8SzT9uOMxMEbCJ5lSoNkl9&#10;Y9WXsR0/2HoMvKi4Bv7BR1zj6Ip4rKjDY7nNcBp8xnI+i+ay1fE5VQehPpDC88L1wsQxzZF0yy/r&#10;nvjO5O2kg2w5BE5ubbCcvK0WT41zGrqi3MwMm/nmG7Y3FKJfAhr1Jy/nJevci4eeQAdzcPCQ5eXu&#10;dvy+rpmut1P7qpiSQ2tEWFGzsGPrSnhRj4lnEP+kfNfdS+fNvibetGfm9VTZgsVz0YyFwJfkZDuY&#10;p+AD35cXWTWapxXTP7Y1S+Jse2aqLY2bZfmFO60CbqWOa6JaF8VSwoO18NHKOStvWUk8L627l71c&#10;xz6uYZ9KyybuIQCGUC1FZGwQXw/PQ01mA/usEe7Vd5IeryO8LjhPddKhMXwUdU/t7OOOy8PWDN5Q&#10;D7cAa0haOOlovWAE4YYWcINuZTMq4Rt0VKGxFV+p+5QLe6mh4dqjcVVNRQ02bgMaevVwSMP+z8UX&#10;/Pqff24/+t737ZO33gFHfWJLPp3H915AHmOZFRfm23ZwRiM89IkbF+3kpbOWW5JvH348xQryd9mF&#10;8bOc0xfOftPeG+PcX56YdDTCDy6gEWC/YyTsa3DFl2gero6jYaJeJeTzE7Mm2VZww9q0dIfXkLZZ&#10;uYQn2BNhhUn28wR79SG5BdmYB+xH1UlqPpR4Bq0T2QnFADd4zbs3bzncwr0baJThF/Re9kxcBzzi&#10;C47H4JdH9+3LW5/ZSD/zFjevs/kLZ9qcRTOtpL4E/UfAOuld2MU1Uu2jNHnSm7TTAzEExtN5dx/U&#10;uWXfghvUt0uaBV0T6Rbc9GKpZL+Vkb8up5+uU2+Lj2w6A5fNtdOhGDD4DaZUnYSXmE/4QfsrJIzA&#10;OpGesAk+S7N8woPksMI1tpWeAKuSl9qCJbOZKbnEtlPLUlpTZJW+CivjiOyjdxR7rBmtjZ/amrp9&#10;rEX0ll5ep57bKPmPFmLIMJyyD5vuZo/WgkVccOllymERWwb4/+gRYjX0BV0j5APxFXnl+cwcXG7v&#10;/emPFjd7mjP7bEsRXEbUQ6wCJ3K41/ZcOk5+Fc0dcejesQP0EiEHAx5qYH94OId+YuO+o8xNGZxg&#10;xjPcBLavY7wJjV4Y/+NDe9cADm+AA2EOg6/esgqKLDV7t6XvKiK34iNveoBcOfWC+DTZHOF08Zua&#10;maujDT68c2LY4T2Dx5UDlnYM7TnntAz/rNgmwPVo5foEyRnVoid0w/kKv4n3kS7bhXbVR/1nL3xO&#10;qddlc9C9vvPeW7Z8QZz5a2uslHO8Po++afOn2yf/51Wbx/lInvGx7UhLsvKqAkd7XLKPmY7EfLux&#10;jeXEZtWD5By4DtIlaw62OAbFVaqxlL5BORThhG2NJVZGbK56TGkelG+RTXVmdfMcJycp34//UFyg&#10;/S3OQZih4RtsUMn3EQchvCC+QbyE7JKeJzvggz+ux76HTtB/E6wVgAcR1+DkMMhjNIBxVBsfZk1k&#10;lWyzT5MXo4tdjj6OueLkjaLjh+FK0XSDG7onRxy9e41s3hD8DXvBD88gjKz31DztvhN70ceSn/VV&#10;2f/+3S/st7/8BbNah+m3wCyW+3ccG64cgXSPqplQbxXVR5/RceaMSXf0BThf+sfxMy/rLxX/ye/H&#10;8pIxHkEa91h9ZSAQcHiKWOwoHlI5C/V5kq/Q/+uQfxBGkD/RofcUby28EMMMqp945ZVXvsUZsVwI&#10;Bu9bjkG8gnKfsdyo9A4x3PDky8eYvi/tDvkYzbx/euuOExcrNu4PR23uBx9YEj3CpIHcXV3gaCAb&#10;uQ7qn9FAjOLhegoz1IIHddSDHbzop6RpqIWT3B0FF4AblA8qa3fD7fVYaWuNs7+KolXWeJbn9BfC&#10;F6A/waa40af5utELt6M9PNRtOe01cGGsyYkBc+GHKuAEXY5/Yc3yGTT3Qbhca1fzsaQ10CwTD/GB&#10;ciHV5CHqyEMIR2imezXYQrqj8l76sPF88QriGaRr1t519i97QPyf8Lz2gzBDbBaXaqN1qE9DBzFA&#10;+2H6gtWXodNfYRsy6dezaL5tSFyJHmS23eP6IRRxMINyDPIb6plwlpz4/oEhZvXkOvoWXVdda2EH&#10;4QL9rUO+SvdPTk46+FOYU3hBa0CYVX+fObTfvrpLz657n9Pvlr2es8n2D9J3Fbt4cB99RzqizEhB&#10;a0eM4S3YZcX0mFq/JtGSyeeHIviALo+VdNTxHTl37AvhPi/YIUKc4iUOLen1sT+x9fLvJ9E8ssfF&#10;OegQdmgEpzVhTyNcg0blxsEAIbRHUfBB8wS8rLgE8hONo+ib0DEIM3TDGXbir1rIS8pfae+rn3sV&#10;2EC3iiVUE+7gBHyZbIh8mvo+y6+1YQuCvH8BfIMwQwib2EQM5402WFFFkW3avMHSklMsZfkKe+O3&#10;v7e/+e5f2mv/+mubM3WazfxkKjmI2ZawcpkFQuROwAz9Y9QHnDtJbe+I1RNrTv34fTsyPOT0Y9a+&#10;03W4go8/PETdR3unkwdw8AKxwmXyF7fROhyhF/berh7bun6DrV2TaikObtjsXEfxRcIAD8ACyk2o&#10;99M5rumFK/TnePTQ6QV9hWuvvlA3wQnCClor+lFdrn3NL89fOHW0t+EZbiof8hyNJvj+0sghC5YU&#10;WebypZYU96klwZ+kJC61EnziAPnpEeLwPuojm4l11WPES4zoBgOqR5f4oMZvMIHOtXr3+BQvYyuF&#10;F6Rd0O9ueAc9LuwmrkHXRjXWEWI49UdSTx7Vyoex6Yr1PLIPYExpWDULVvyCZjMJM4gDVF1mvr/c&#10;4jem2DJ0CwmJi2xNRqJtz9lgdb5Ka6MfRAf66BAzqn303VIfiNAQfoi4Xz1Gm0fpAXFmCKzSxz6F&#10;7xgWZgG/8l6aGenhu9Yfxg/znrVghhC1GOIgGokPO4fBAORCtu3ebm+/+4bNACPmbN1grvoq5jvk&#10;WiK6yhXZmba2OteZYaTaUcUd/eCSgXP0fIBT62RvRPFLEe2D7uP0Qx+lpz5cAY8N3dpDHxDs1eEy&#10;3httRlGyrS3eaOm52fQmK7QiP5rR/iG+00Hz9IKP4RM6yD9E0JOE4GKasSk6ImAg3d+LnwqjJdV9&#10;snWOThh7JMwgjBGCh+sC4wW4PlWdbnhQbBk+r5A9XQaX6uGcR8BL/r4WW0nc98e3Xrd3p9ArKyPN&#10;Bvf00i8ZHMTeqasudnBC0rQPbdYff2ez3vk3ZlDEWTr8VLqnyHZwnivY6zXEYS7qC7zUUPj6wJng&#10;AXEK0lk48RV/i0MQR7srUuXYUT0uDqIZfKf7ZVeVv9D/ilcQ/ld9pRMTKAfA+vRwq31fxXcRbpAO&#10;Rr0h1bdB2EFcg4MfDouvoO8SOYrui4dZh/hzxTOyQzxHfYmlxw+AIVftXGvzVy+j72OCVfhq0K3w&#10;mdH01LJWAnyvqOpN+FwV2Lzqb2yRB65NNZziVPfx+k1w1HtYS0fBn6nUoPz9T/7WPLXVaJse2527&#10;L/v6y59L46z9fI3bUWK/Mxzy7eIZVDehWsvPsB+y7zH7H9MryV4IKygnofqI7OxsKy4utt7eXqus&#10;rHS45q6uLifnqeeJm9BryHfoUKypv8VVCEfo8ygvIT2DfsQz/OxnP3Ny5LJLwgfCA/oRTtDfsbpK&#10;3R/TTul+/Qgv3H+Mbu6Lhw7P4GAG8Z1f0Jd+4qJNextMih1KTF5uVY0u20f+p+PcAWqPiMfh6JpZ&#10;603wnAHil+A3RwO+pg4sXkN9RXF7LTEsvr7HQ6yB3+Co3uMnfwH/zXr3Ec/XoANoD163YOF18265&#10;Zq1Fj62lYdQGjo2hL8C/H8KXsE/z+uEE9uOPTh9DHwTfBDfRwj7V3tK8Mc22rGJttoA52zj2nD/o&#10;zBXwgxeENZUr0YxYp34YH6meDHXcJx2kNN1BfQ/wvPo6OTwDa1v5OeUllOeqADOr3sbH36qnFs+g&#10;WH1zRoqtjV8KL7PC+rz0O545g/nAm+nLeJc2zc/t1hfYdvDYRbjpMbRqx6jLHerZZ7mbdji1NFoj&#10;qpXQmtIaEE7Utdb9wgfCCfJdij+1roQthBl0HwMHmRFwwbYTry2Mj7P2o3utMOiizpg5aPTT6h7u&#10;tW5q23NzicHRjy/DDixbtdhc/ipiD/YLvFtJbz0cC9wtHIFu1eNXeUP1d1f82DEx5OiUO+ml0sqe&#10;la6hlfvC6MJkv1vOsI/BaZrfJZ8TAku2o3HsvQbPOokNpE4iQm9X6ciasH1N/E/T6CCx4QFsCjlL&#10;1ooO2bpq/nZqb2Qz8G/Co8L4sgN13KcZPuI63Fpj+KYQj7n2wHuB46LEhpHBbst3l1tSZrotWqnv&#10;u9KZqfHd7/xH++nf/nd0kTNs7ofv25rFCyx3fQb9Yjvoi4Mek/87doregHvabcqbrzELaJe1RBvR&#10;s8ZZdv5OC7WEbNsu/Mw7f6LuYJ4NdrbT7+C6PUMjeWp4xCZOnrINqem2IQ2+lxz5yiVLbWhgv7Pf&#10;hOOFGe/CVz56Sg9G9uG5C/R6G6fGAt5JM6LU21F9H++TqxBm0CGML7ygGdDjo2ecPp/iFzT/cW9b&#10;h+3IXG8zpr9nq9Yssx27qOuv2GWBFuoE6W906Dxc91FsKzFiLb6jqpe9RgzejI9qwv/VwQOUwy/V&#10;cx41S7EKX+PS3zrv5KTqwP1VXAvl8mOHhz3TwDVRX6wmsH8YTNCAv1LOV9hB+EM8kOJC2XgPe6qJ&#10;fRghf9hCvN55nLwUnFAJsW3yxjU2c+lsm5dE3ihloa0v2IhfC1JniV6/h9gS3ZH6HanWUHGp/I72&#10;ZSOYQLyC4nHhfgdHsl6DrDn1TlDdTi1YtorPr+8X4P0beE31mO09Tp+fgQ7bDTZYhG7irXdft+mz&#10;PzRXsJo+PyPkOzpsc2OZJZfvsCU5GbZgY5Ktzd9gmwo2W05ZtpV5SszVUm811JuW4UNLsQ31B/CD&#10;+/daWVuD7awttu1leeQ+tlhm+jaweYGVbsV3VZJjaBy3cGAcPzVmg5MX0QIfQOfrYZ/12OCtMzZ0&#10;+6wzL09z8DQ3rw1OqGPiIJohYmWdb+7XrbTawmGKdbTf/HzPKL5RWtVKfJ0frlR5U/WVriUHHByk&#10;Lv1QL3VG2+zNP79rv3vjVYtbNt/8jfQTJN5oOYQmjHq2LuxEuAtdANxC0urlNvvTqXCWzIPnWMnf&#10;m8kf1aALifSQ++2nVwZHO3hbvIHwgDQNyjm81Djig/ld2ED6BXEQiuk6+F6y0aqt0WPSOQgXaL0o&#10;zyCsoKMG/OAS9iEGFf9Q0kM9CNy2ajEd7aPiFwcXgEnZ85pT1TUxwoG9ITZVbwdpI3ysbenqHE1d&#10;m8cWr0uwxekJlkHvsiCxVGt/F1yCelSDF9DAaV6I/Ecd7ys7pvyb70yv9d8nd0mME1AcRZwZhd9S&#10;/XYN+ttX/+WfbdH0afaEWrVH5Byf3L1Hr92rjt3WHpaNFi6QDZc/lwby9CniwfMX7MnDlzPkZPvV&#10;V0F8g/y7uARxk6qZ0MzrWO2ENAyVYAZhAfVsEA+huFExjV5Dj8c4B/kQPa73lv0RTtCh3IKwwy9/&#10;+Uvnf2WXhAWk3dZjyk3EOIVYvYTuV94i9vMVnPbDJ/f58zkHOghqLdX/TvnRi+g11BdzyXz6GK5c&#10;aJ5mrx26fII558OOlqEcbBtizTt4gZx3VHiY8xrW9QQ/BrhuLrhuzZVvBRt2onGrBSdIS+Tq81GD&#10;4CcX10bNJVr5XUO2/EOPLX2zwXYsOUiN3F7W5rCDGaqOMJ+ddRC+cJye8hPk/s7BC4bBs+hZwX7y&#10;9Xuvcs5uUFfJ63nZM1VwCdJRtIONQ6xZ3ae9FKvxEXenXIT24MsaS9YY68uPLRUvKDys/aC1rx4q&#10;muHuQlOh2VTqHy0tg3rCq3dTavwS27Uhgzg+z9w7mfs39RMbiEbsK/IS6o0wcQP+4PoVavwn0N2P&#10;O5jh+IERK9qR53BLWifKSwgnaO0IDwgriqMShtBaE3YQ56XnKS+u9aWeYA2l+ZaflUpfgjdse8FW&#10;q+uGJ9iDNovYyg9/2NhJntFdQq3fcvqGrbMNm9H9Za934riyUA12vgOMT4wJdlC/RC9xvDBDI/Gl&#10;5gn1Xqb/0rWj9FZhXqCDFdBhgx26rhzmQNN49iD8MJwgcZ4TA8GTqv42Qr8G4Yaeq8PO0ancIvs5&#10;hO3zE2t6RrDv2Ksy7JzyIcIM6jsuPb1qb5rgNDp4fjM4wwW3W47NkL7OB0YoQctQBh4NofNSDswN&#10;j1XdiwaKupVW8H8LPEuFr86ytm6xpJQU5tzSV37BQvvBf/or+8kP/sZWzJ1lq4jJ05YtpJfNevO0&#10;+Ew9gwaIP4O+atu6Id1mTfvAli5m3vCyOJvy8bv2OvFZwuoEK68osaz0NbYCXUh21jrb09JmF06N&#10;WpPHZ2tXpVjm6jWWuSbVIoGgXeR6aw/qugmvS7Mg7cJtsIN6Pl+8ph4P1GCBH4QdnJ7T7GGtBx3a&#10;z08e0DOUfMTta2gv2bYXz5w1X5XL0ulLkYJ2z0dcvm+wix7w6LHHRmwQzLgX7qtHthTbplmP0gSr&#10;R5DiKK33SvZBpbAAvwsvuPHvOpRHqOVv7Qtx4DrvFeCxWnyv8IK0Czrf4iukV9I82hq4CA88hHQP&#10;4iY0A8mNHxPfXMP/SRsTOtxNnRv9Mbje+R76Da1NsNnL59qnYNxVm5ItuzLH6fmg+dSN5BPKm91W&#10;0lzrzHOpwTerd6LmFKgmwwOnoH5rmoeY3VTp5Ci1bkOj4H3yWV5wr2p9a1hDFdrj7H3VVanHbBS8&#10;4iU+2Y7/E2aY8uGbtnZ9CjVZDdYNnpHWyX2Q58NTaFZ1YdRtWyuybUM+PMFW6mU3MYt6W6rFZ2dY&#10;XE6azd2+2mZnrbUlWzbZXL7T9IQFFp+12nKK86y2Cj67BlyznXrhOvrz9d617o7PraGN2iP0tB1g&#10;6YbjbZYN1xoh/m4HH0h/XdrX4NihKNi6nVioBf5OdRvCeqr5VG2X4hphBtktP+fZj7+tocbFxf96&#10;+M7ya254Vs9e+nayzzzYhMXpK+0PU/7N3pn6rm3csdF6+uiJ2MN+R4cVJL5o49z0w0sdJHcTaWkg&#10;Ftphm7EXc+ZNs3c/ftve+PBPNhu95MbcLVbX5MF+UFszwjljDQkzKLaKcQ3O7Anu13w/2VsdBWgg&#10;W1mDqh0N8/mFJcThCjPEsILyDcKawgmaPSF+QTX8xcSbwg3CsY6WARsgHkI9E6RT7Zk4gk/APo2r&#10;lwO13Oh7A9iKIH6oCZzRwHutr9hpMxPjnDrd3Moi5pcO0RP9IHHjAfgLNLPEPaoVrgEnR7E97RMH&#10;yL3Dt50iJ06PBw94tIbP1oI/2UO806dcV2fE3vj1v9qSmTNxn18xmwpNNJqmz7DR2ruy1cINuhVm&#10;cGJB8pr379HLnTqDB3ceOLoDYQT5feELxYny+9IhaH5ldzf1KUVFjlZevkC9o8vKypz+kPIT0jjG&#10;4kflq+Uz9P/yGTFtxOTk5LeYQfhAnMNvfvMbB5tI9yCMoM8njCCeQThEGEK2K4YVYvoGPf7o6Us9&#10;w5PH9wlonsEvcMB5Prp81ep3F9n8Tz6xZQs/dXqdBPA/wgyd2PIS8miV+BnZER2N+Fphhii+/du+&#10;7sSq2aESMGY99cuHuCZRNDPVrBd0TSfwzdiagyeZD9M0YatfH7K3/6LRpn631z7960HLmop9qkUb&#10;S21GZKyX2eytaFvOYPsmyYeeg6tkttU19LFgdGEGaYfEeagHu+pqlIsIs6eEFzxoD6pZ18KQleyr&#10;sl58DreVrA9hd+F2zUlw4XvE9wVZ09IXCQsrB+cjzlH/FGkhmvCN6n2ytnK7zUhbaDvWrbEdyQnm&#10;2rzeuqqrbNW0qebeutUunjhO3TzaBfDn0SsX7cAk/aHBgsfADOfPTtq10+Pmzi91+CetGV0z8UTC&#10;i8KRwgRaA8KbWj/iFvQc4UY9X3pJzTma9uYfLA375w/U0LOo0zaFKqh577QseMFKzkMOtjcxL8um&#10;ryBmSKXOPTPBst2F1s8+axyBu2N+Sw34qwItvButmzCEMIMOaZX7wQudk0NOjUSztPbwDOIY2sCN&#10;DmYQx4BOqoH3lIbeT5wZADM0qZ6MHEUEXq8ZTZLwf/v5YbjYYeq02Z/0wKvDR4u/ERYT/xPhvOv6&#10;Ke+jvncd5Dx6uK7Cb9KtOPX9xFaq3SvjWqmezLU/4Hxm8Zt5LTXUw4TRSI9QO89szBqXpW3dbJmb&#10;Njo1mQtmz7R/+PGP7O++95cWP/Ujy0tNsrfe/K2lrVlmzZy/i6cP2fnDAzZ+9ACcAf2DZn9sQexj&#10;qIseNMRYXvJlp6+csyNjx2xr3jabRt43fv4Ca6iqtkUzZtkmOIbM5NUWAj98Rv5APMMD9p78v/af&#10;9AzKTYivPMs+vi4MeINeGhxXORw+8yazKuCStGefwCvduHbdmQ9x9/rnNty/1zISV9mM9963itx8&#10;++z8hA1fOcoeCaDvqqC/UADun/oXbF8jPjZyhPgT36d6mK6xIesG3wXI/1b1wGNzePar5x4+h+dJ&#10;o6j5CU5e/RsfLT/tUpzPrXQ86retmcSqdwgcJC8F3+umps2L/s535CXWFOZ05lFhE6rx65rjFsIX&#10;Rw4yPzngsiTyEXOXg8XQLqRuTLW19buYnYwWkzVWyTXcSS4yj5r43F6PZQWLrRKboZ7lqtn14l8U&#10;Ozo2B9+onKcHDWDgaAuxJbUfrLkQcWGUWoXoOXrEEY+6eV6E7x8FN9Q21VoePWbEyWWig0tYNo8+&#10;L/Am2Al91vyOOmp9iE+wZcp1COcMUoMhLrqZHtn1rJFcd7FllGfbAniROTlrbXU0yXYPbUN7yGeN&#10;+CwahYd1X7LyFact8df77J3v+W3Gj9tt87RzFiy7Zc3d5DFG+Zz3iq3u6k76wVWDocEBnH/lSCvB&#10;abJJLXC5vWggxTdIq6FbYQfVBsheCV9ornUV56MA/FwA7i7jOzi6LHTMAWkO+iP06uyyHaU7bSWY&#10;YWbcNFvBefdTf9Lb32Yt7fQhQLvhg4uoki6cw4MPriPn46ZmojHK7G04ky1LF9ly9FkLX/uDJU37&#10;xLZnrLHqyhLzNTcSU4HRsJPiEhRfqY+0o28QniFu12PCDOoDKbygvIVshXCF/kd8gHCCuAZxVPpd&#10;esiYJlK44SV2eKl30POUy1T+UvnJMDzB3ssniWOPgokHHE1DiPNUz/pTLNsijRV2O357qs2In2+L&#10;2dcV/lo7dOqYDZ+C/6E3bBiNgrSe6kMo29NJTUbPFXojnN/n5MOLqRsqAxOX875B/EEb68KLvl52&#10;YeWMGcyp2WoPsPVf3b5l98lTPkJ/JG7wFvtcsYL2v2J94YGbN2452P/Z06/sLnG54gn5auUCFBdK&#10;9yy+QLfyA7pNT093bL04B/Wfl75avZ6Ur2hsbHSep9eRX9DzpXPT/wpL6LX0vjGeQb5fv//qV79y&#10;/ImwjXCBcIJ4Tb1OLD7VZ9fzhTPEcesxfY/b92/BLjynvpt+QLdv2tfoub68QR878hKJc+YRk82x&#10;xGWaYRKHfjliBy8eBZPtY/4suO8IPRi4JsIKLdzXDo8WBtcpL1HNta6DY6oGLwa5vnXEIxE4zB2B&#10;AvxDgNegbofXOHjyhIVcIzb9pwGb+YNuS/npeXv/O+224HflVl9FrqHNZR3Eqzvb/FyvE9Z9/jKf&#10;4XMwQ5De4do/8k0D5BHRVbKHnLktsgFwYX7WaylrtRLOQXPgxGEXoanIa6l2MIMPLkT7T/ZSPRpK&#10;etD/sm/Dwh0cWuuqGVJfJ+kgxDeo9+P66mybm7nc3o+fZR//6TX6Q79pSX/+2BLxQ4G8XOr7bzra&#10;tPt36PXz9ImdufW5Hbw0QV3WITsxMclsM2r/z16yqpxCBxfqGveSqxIOFU7QtY+tM+FU4QhdW10z&#10;XX/hiGgUrcncuXZyHzHmEHUhkXorCVZxTdAH44eFGdRbL616F591pc1L5hqui7dMeFb1e+zBf/iJ&#10;6+qx9cINLjTX9dj+MByveIeiLjf7uZUe0MPOTLkm+CPxDL1Xmc0KXmhxcAMxE/stQE7RT+5YfXrC&#10;5HmjxHxR2W4wg/IelXBL4rybiHPbzhMH0N8viD69Hj6gCZwgPFYLt6lr10KOow6/JBwhrKa+udKP&#10;9+EbhRkKdY2Ih2vAeMX4ysbj5MjJfciOCDO4sJOdo4esqj1sSzJSbXHKKotPoY9paqpt35Bl61cl&#10;2Gv/6x/tv/3Fd+ytn/+TzZz+rr3z1u9t7rR3zVuRb6fAMcIMk6OHracrYv374ZaxDdJLhPdQJ9YZ&#10;Jj4Bx508ZA1BD/zSJnv157+wFfPiiPtXmBcOQHqD22gXx06dJp645cQSwoPqw6n8g7QLo1xrzbM+&#10;ff6cgxmktVYe64svX2qVtX8f3gPHv/gaXcqAZcBhfPTW28wxzLKOYNiujoFd9qL3BfcKM6jnbfSw&#10;cu/kd1mzwgzKyTXiE6X9bcBnNh3hmuAThBuEF+qwe5rlGjzBeVc8i58UZlCvHSfXDE5Qf+IANj40&#10;wv+opgYM4eP2/zJ13tFxnld6zx+OT86J45xNsptyNl7nZDe7e2JnS/bERfF65ay1kiXZ6qJIip0U&#10;Owk2NAIEC9jE3tAxwABTUGcGvRcSAAESIEE0EoVEYadEkSLVbEu++T0vNE5wznemYuab7y33uc99&#10;7r3KeajguXKufwRfTD1NxU0pL017uTQxeeje5PNK9+hrKofn32cr46jLmLTJUtE6Hk2H78feBdgf&#10;lKMrfiCbPSOD/SEbu+EBt2bgZ2bjd+bxOJ/XxEtlNvqJWVADiO+I4KtXsg9UoJfROVQ4fosaPjfh&#10;wvBTatkbpG9qYZ5GWiO2c/92+m+9Bl5Ybr68NGvqRYPH+s6ox3/jWuZia443F9np+oDLz24jT7GL&#10;PjU9/ewxl/msXrAVWswz+PAniFGU3KbG7SO0vtfAvdjgurrL1ui/aYcWd9or/9Fj6//mvL3wLa/N&#10;+T49rPZdtfaem9ZxFy3Pp7nmu3WYOQ2nhi1VXrP01+KBhAt0K6ygvUncgngH7VWl7Hd6v2qXCGsU&#10;w8Olw+Nnw+kox1WYIcjYV7EPaJ0H6ktsxRb4nN2x5JdutoPH99GT8Kyr4dTVQ82jDrAldWt84LpT&#10;jSV2ijyLXOZGZW+r9Q1dsInLPXahvMQKdu6w7XPfsYXP/aPN/9WLtmHde7bjIPXQGGPFJVzsiLkj&#10;zkE4Icy6Vo6EMIL4Bz1fzxzTfT2v9ytOEc2z/H1s4mv8ICwhvYL4BvEL4iNc3Iv7wgs1cNaq11AK&#10;d9U+PUDc4yK+BRiFPUPc2Bli4op71mGXwozxevisFfgG64hN5Jf7XW/lc33wmCPsQ1ojYCzl7qt3&#10;aD3XtGGK+sLUhSrD9hw7h7aUPc3PHM1jbypoj9gp9toCsNeZ3btsT0yMJa5ebVPYafv0c7uFXzjO&#10;2r+Hjyf+QHu4/HPt74MD5EKQQ/fpJ8T/4Q31J7wgn1D7fDR3Tn6iMIKwgXCCsIHyr8Q5KC6hnHHF&#10;LKL+RVQLJ45BfqW+S5yDeGvdVzzim9/8pvs+YYYf/OAHDifou3Vusi3itsVP6Jxlf4QT9Lpwgw5h&#10;CHHcDwhJzJBvTlTC1Q90GvwP71hXpATM8K7tT91la7ZstMXxm+1MJVqBaz2Ogy6ir1nRBcU72ROY&#10;16rx5WqOcM1dbi7zR3NDWlpX34C5kontVl5x2SXW9tc2eaTzplWkD9jK59Pspf922Bb+IGRvft9n&#10;K18os7riO9beMWwN6B6rhnOxN/Q7vldrFz4kt/9qP7E6uEjmVjW4sIpxLgCr5LCXOM6KfUs97IrB&#10;pX72nCL0XQFwS26zj/2miH0TrTHY0eWK4y8pVyiTvcLLZ4TgStSLz8t+VgRHUdRYZn0j+A/1ldiI&#10;3ZayGo1Z0i5b/vxL5GottaJs6t8nJllFUYnTO2q/d7Ehrrd08TduUi/04WwNJo2pxnnq+g3LOn3G&#10;xq4M2NP7H9jY4JBNjk+4cdR7xhj3R0+fuNo/U9NoIK9ctiu9PTbQc97ujY/arpiNlrZ3DziZOCe+&#10;RiGxYH8z+Vft7AHoH0sr8fECBcQu19j23TtszbYNtiU1kfi28sTaLR+uRbyAtNiK04iLVnxUdTCz&#10;sMun6wqpXU8dFj6/Ed5UnJ9uFWPV/eap2dhhJXuybHge2tdK8i0bwRTlox0WBDuExjvdfT3WEWac&#10;IhwhxRTAltLJhdDRZWEj0vArtSdE4AWVq6sam+rrkdUQwG4x/uCN2vELaC/P4o/WWhb7Yh57QT0x&#10;zLbbg3YynGfehlLrmbhsOdQb3roXvIDWadPeJEuAiz2Wl0Wuf4rFxcXZzsTt9su/f9b+7N/9e/tP&#10;f/Ide/a5n9v6t+baxjnv2LGk7U6r0AZmSOtmH8We6jjUAEZGT9eBVkC9C5rh/r2VPjtAfCDmzbdt&#10;1cvoHF571SKnTtqvJ8aMYrJoifEpwOEPrl21Lz546GKdE+hfRyfgn6ap3fnoE/R0Izb40Yc2CEf4&#10;G61o9pHfMD8QQlA/9I51hIupkzLPEratsqKKfLR41GC/3gkeJN+ZGkKqM9w8QXyI9adeR4q/ia9R&#10;zlg++3kF61HPS4vjeiGBJ9TbU/6UdL1+bHIlfGADnFKVeFx8+mK4bvHdRdhp3S9ibAtZCx44Yi/1&#10;+vRaCL+/jPEK9pax9sAWF8jBbC7Ef6T/CN9RxLWKYG+r6DdXcg792eGdNm/DEtuwa7NtSImxlOM7&#10;7BzXVfl60vbJt1Y+gDCMYlzi3jPB/bIBqrGmPOg8fPAC5qpiJ7KjyjnIQE+Rgy9SR15GLZinAk4h&#10;AideyFwsYy4Gsa+9d9AV96C/DeRbLHva4peft/c2r6KW8CznL+2hbLQ4RnGPjtPiO6Q9VJ9bxUH0&#10;/TrXCnwk6RG1buRj5A7C6w3nWc1kObUXiuwsNXSbcq7bwX/qt/nfrre1/2HI5v+LTlv8vTI7shUN&#10;SL14A/ILRtMsa+gk43feaTZU+0V5WXXEKcSxaWxq+H0aS42VDo2x6qdIS6V87zA+vvrilbEOyuHk&#10;yql9kwFOyO6kpzMYp53+bkdS0I2g9Vz61st2en8yucX5xC8iljZQY4e7yYGRPweHH8A398P5ay3n&#10;4jdJyyIcX8FcqcGWlpyN2BH8jw07Y2zJpiW2dMsy8PhqW77gHTt+MJX8Lzhj/IDWPnAOea4+sLty&#10;Njzsn6q1K3yjGl6Z9T40ZtSzYQ9o4DtVBzAAl+TjnORjFoMJhAXLwA6lxF3KuS1h/vmZf7qtZF92&#10;9ZY41w7io9X0sPKy/6WBLTLQQ52GPz7GnpGJH6Ja9yH0kaVg1nh8pfmsoYUcmWVe+h/WkPPS6c6x&#10;ahhN9RX0tJyvbs/fJ5b0wai14as0Tl4ES9OjDLsgTXgtOV2qMaWciizi6xcvd9jSBdTUjFltd8ev&#10;sXYfOJ7+41t37N7MbE24mw8+sBnW+L1PntjQjQnr7uu16ZlJVw9KS14cZFTzJH5AeEExB/mPwg2q&#10;P68YhWIVqhcsfll4QXVfFH9QTFu4RLfCCdI/KuYg7BDlq6M8g/SMuv/MM884+6/H+m79r/gF4Qd9&#10;rx4LR8iWiQcRF6FDGEKY4danYAjO+3efPGWf4zc/+dBOJsXamT3Jdur4EfKlE2y5HoMZhMtUs6+K&#10;HAbpEBXzF48vPBlhfqtHurCDaojKT9frwgzirXLAmsrXFSclHCpfprtu2C5XP7KM+G57+6/T7YXv&#10;ptucvyIvaRl9zWqe0p8GLeRYOzXSmGczs/lLTddr6Z+HH3gVTbF4DuyW4hMaV2lnlMsfYh8UZiiA&#10;78jFHuW3z+oncvCffefgS+FIIv2qAU2OENyBzs3HegmBbSP41MK5hfCUfvaLMvyTzIJ0O3pkn+3Y&#10;HGPvb4u3TW/Otfh3F9uj6+DIqRnwOL1IL112OfrilZ3WlOt790O08GCzKXBDdF4Ix01PTtoBNPaD&#10;PRftwfSMDfVdshHwgziGKGZQ/+OrY/RPvHfbxkdHLFIStOmrw+ZLP2Nx1H44X6NYIZoG2X388tOl&#10;uVZQzTU6j28CZth1INW2JMbaqo1rbevOBMsBF1dgB1XPW5ihDJuteIz2SWGG0AC+CWtbe7P2wxzW&#10;n5fXhSWqsVV18KXCDa03yTniaAI3hLSvshd4WeuliksJL2B7iriOlayt2hniBORHlIHpSoTFuLZh&#10;7lcS56hiX5/tqU4Mlr1fscp81v2R8kw7Hs6hZw75fWDMTHw+jzhy/Frp4nPBeB721CD+Ywn7WQD/&#10;IqPW73p9FDeFLfnYHnsvbr1t3Emu//4UtIDELkf6raS60g4SN0pJSEQDstdiFi+17//Pv7Xv/Ol/&#10;tWf/4nu28lVivZs326l9qXayON88/WAF5kcaduc0cXY/vkjjRfj+Oq5NuYc6Q+/b0l+8aCnLllta&#10;YqIlL1ls8fPnWS4+2aWKkMt/NPaJL9AtfCke8tZtU735x0+/AEM+tf7xaetiLkx88ZlNwUOobpz0&#10;U1/AEyJKtoEGONWF71j2+7vI42ihLxY9ttjfw8T1fMNodEbx58FOsiPiaGRHVD9ENqUC+yl7o94D&#10;suHqs6zYmuySHgs36P+KsfGy/2HWSin4WnhAuEG30uALJ3hai4jrFbOG8DfPlsET4ssy7/Sewu4i&#10;5gdz5DKxadV+0nPYHC8xohJi5MIMWZVB+iW9ayu3b7BtBxIsNW0fvdXQwnA+sseKy0cxg3g+4QXh&#10;BmmTFUOUDRf/IZyg9+n96iOneXkaLsLHPt41RT4+edaKmaiPUy5zrZD5GuKazWIG8pv2oWuZ+4Zt&#10;mPcW9Sreh//A5+Bz/Fw3zX8dwiTCCfoO+fPSTiinUYe+W7md1ew30mDq/fUfgZcm0DJe9dNTM2hD&#10;gyM2Uvu5pb15w975l7W25NsXbNG30Go902TpO3osVENNk16/pV85ZpmDJ34/dsJ+bZPUHwKP6PyF&#10;/TRezcQk6vhdGl9Xbw3OR9yPrrEwoHp7hC6BuRhnL9ghjevuA9NWXsAGFntt8/JFNvel52zLigUW&#10;8qa7vpYa8xOXKuxID/VWscse7HI+e4iP/UB1O8W5uh6V2F3xShXMmQZsaSV8VW44z/acTqWv3Wqb&#10;u3KOvQH+WjjndduCputM9il6CNVZ61A3fJbiQmhXWa9ZjJ/2E+0lfo4S5k4F3xkRPoBbUjzLzzkF&#10;vsaoqoUgnYZ6PpTyvHqBCTN40TH5wAZ5zMd87oeYs6ojJ8yQy/t1KLZ0Bp4hlzmknK58/I1Ad70l&#10;Zx+2BbGrbc2urXYk/7S100+k7/qgNV3vszridmXiSuHfIvgkwg3S2qpGhjBDBXuc8jtUx046h0Y4&#10;iDA5R9LuNLZUWix4Ycu6FTZNvONLfMOvHj6y33702PWPVR3ZmfsPbJIY9d2nH9stfIip22jXZm7Y&#10;lYHLzkeUjkF2Xvu+eGQ91iHbLexw4MABV+dF+jUdqjGjGIRqRIpzboWjFs6I/p+4AsUlxFuIwxZ3&#10;IZzwjW98w/myuv+Tn/zEYQL5r9EcC/EMwh76/0nsk+yVXhe3II5B2EH45hF+zfSjT2exxGdghg/p&#10;6UuftzXovhpKfXbi+GHbuiPB3kuOszMVJWAC8DtrtwYusB4eUPF+l2cLThB2UD6N+AUP+73TxbIm&#10;xUcJR2geKh9BOTnCF3p/28UuG7h6C5w6ZkcO0hMyqckyTg5YWemUNZydpu/uZWsmNtl8E5w9gQ56&#10;JEycklj3ODqImWtwVMILshvSYxHjA4sGmGMud5e5pPqB+XDjhcw/1anxSevHHFWNLz1Wz14vNlRa&#10;qzD7bBUYpIR1Ix+8UvsTeMJb4bNtxD9jNqyy3XFoqddusOUvvmL1ngK7qVo/DY2uBtAoXMGF891u&#10;LITRlEf3lGv8KdhhhPEYZl5IDyPMID2LtCwaW5cz+fWc0Vhp7MQnCSteuzZiDz6Aw77KZ/cQXz1/&#10;Dj79HSvMz7ahK71OtxHg3H1ozQPkpQWpkeMpKbADx9FiJmylnh5198l7OZx1kp5C1DqDZ8htLHY4&#10;o5TfOZvHDYZmzJR7EuEQb6jH0jcr51SxQWEJrR3hhraZS3b29hUXM5Au0eXU8X9hOIky3lMM9iiB&#10;LwiLX8CfKNb4gDMDuq6yebyvms+pvQ5eH0ZDfZk9mfUvzBBkHHPZX1x+CnhT+6MwQ1odfDT3pU9T&#10;Hl0Q/6pi4iJaOfBEQwn1fuCmmyN2OueEJe6Oo9bwJvRa+y1IHLqM3IgC8vdqh3osF03CqhR6GaFV&#10;27pHta222UvE9v7gj/6N/cmfftd++drLtnVbjB3dt9vSjx+yjq5Wu3B9AN+txk42kQt/9Tz9LcHF&#10;Z46AMV6w+XPftPXrVprfl2ud56ifHaB3APqSjWuWoJHwwy1Q622Q2p74II/BA+pRpt6mn91/RD0F&#10;eCR01uN3b9v03TuO//vd59Ta+OpLe3JzCp3mUtu5db211JWhkaSX6e1B+oqjxULDEQSzV5DPKvsv&#10;v1o+qHCA8o194sbYM2dfw54wlsIMTgPM+tOt/FjZoDLwgrg41WJTXwndVyyxFNytxzlghiz6AeTD&#10;L6juijgt7e3KqVbOdX5PiTtK0SOrjmSQzylo5r34mWHVVaJuhmr1zlmz0Jbg48UfTbEwtufy3WFi&#10;7uhSwAQBzk/2XxhB/rxi9VGeXvhBvIJqs8rHD2M7ozVUhCNysDkedI8V7C/SJUij1gL3VMLcymMe&#10;VjJHOomHXWwm13DpfFv4qxdsF/atEj+zGr2oOA4XD+B/pX0Wz6bvFKcQxQvCFDoHfa9wi3TSwhQ6&#10;75yzXZbZCnYd0u+nDg02ZWhy2KqLLtqZlDZb84rHYt7y0d+F+Gagy0rPdbEHNpsHjUQJc0njJGwn&#10;XKDxEMcgvCfNast18ib4vao7o+c0jnq/tKe6FT70sX9FwM4VQx1wpfBB5B63DaPta66yxJR4e+Xl&#10;5+yt11+03Wg968iPbORzAti69IvknF/i+oGRXKyP/U71vkvZk3Ud5O8pZ8XH+leMKwR+iXCEFJ8i&#10;B+GIl3V2JNlWMP/ffvE5e/3Fn9vqlYvsCDVSAhE/NbjQBQygY0cnIF2MsKF6nKo+XA6YMx0fXbWn&#10;lJvl5XEeWKBAWBS7rzoxJVG+i/lYzV4ifOB0nvDIHv43F9yg+ZkHppDeVRxJIfMxj3HyCPtpD2Nd&#10;ZJN/I8xwuDjbFiVQmyEF7jE1warQPJ8nhtlyAz3qKLmunGvdNXiSyUvYNvhQxqJ5qs9ap8kLx0+S&#10;nVHNbOV7qp6dYiXKDa3GR4lljc6f86pdH+o39fR5ghbwLvGJJx+SU01u5RBxxNGbaJ7BDQ8eP3L+&#10;5AP8wEsX8WXgDlQDWjZf+ZOyDfI39ScboPo8whItLS3O/itGkZWV5WIH0rfp0OvCF7IX+n/hDv2v&#10;DuEFcQ/CCarLIP5b2OHHP/6xs0WyPfJT9V5hjChPITskW6VD/MNDsIS0kq52jM7twWN3jl88/gie&#10;4S71f/bZTvQL/e2NdgBt36btsVzrBPqdEB8ahathnVVqzxqqt3O3yHsEj8nGFLMPCQsoXuH8dvYm&#10;2RxhB8c58Lzmj3KnpI8R9qg9C3avpw9iw6h1tD02pGt2sdOoufeZVTaiG7w0wD4Aj3G1zMUM66fJ&#10;p7/fa2dvjlrz9SEXQ3A1QfCJdOvuK2eP+VTEvFOdSg/5Gcq3VZ0OzUvd13MnqnPRUWGHWHdh5pfi&#10;a8ILBex70lnV8jinutCSD6fYpvgNFrttox3ds8uWvfKGnUpItq9u3rPxS/3Uam62z8CWH927j1Z+&#10;0o2Lrq/6T9+6Ty9CxvUhfqTi2YoT6TX1MVWPMvFH0ipo7DXeikvpPXqssRLH0NFJP9AJ+IY7M5ac&#10;FG/J2+NsoP+i9XSddfxCIftsiN9Q1c3+iVYvmTjjxrjN1N6lrjpa/yT8q6LakDWQU1BAnMX1t2VP&#10;lQ6pGP9COXHK2xcu0JiIRxIO1FrRWGtsXf051qJwXg1+lsa8CtuvfnqlcDxVYIDqCfKceE24Qf6K&#10;B7uSxVjkguUKtA+wh0fgKyrRvSimEeH/a6bQQ4IbfOA4xTZLwfPqXRThe2vx82TbVAc+j7XvZawC&#10;cA3FV4j9ghmCrGvhhRLir43kChzJPsZvjqE2MD3V9iSQO5Hn7H2xajd0cW2a4CsvsD9f7rKd5Mi+&#10;t42+lrGxtotap3MXzrO/+V9/a3/83T+2v/rr79k75FRuXLXMMvCdmqhhXjN5GbuAro69xQeGPBJL&#10;n/NXnrdlSxdYduZp67/UTThijNouE9ZLzOzE4T22ail1/besQxPpJT/ynn31hP7YEzfsztiEPZq+&#10;i96YvjZPnzrO8oOP8Uu4//ED4hL4I3dGBskHfc/qwR3j2ICOngbyZqkJIh6Z+qvFI9hn1mAD4zDL&#10;I8xiBPHV4h7UF0W9e4UhZFuU96PndBvFFLq2wgDiBoQZhAWEISJwdOXsidq/hQ20R+fDL4Sxz9Xs&#10;l8ITqsEirXOwv8I854uIK8kXQB8BBihhnKrIbSwCw23YFWvzN9A/MIG6Tckxrt9629UuMAVaP/YH&#10;6f4UfxDX7+U8hRm8xOb1WH59BJ9ENl12W8/JZkfttWy28MJJ/AAvPGEZNq0VXqHz1oCF4Lf8mov4&#10;31UX4VTAdCvefsXm4XNnHdprPehd6wfBrcxbxTikG9AhzYBwg8MImvfsWTrHHHxX9Y2M4glxDMr9&#10;zGhhTVGfrf4m83oIfRd+yHk0vr1tMzbQ9JW1+z+zxrzHVld+0xrbJqlldZHriRZH/D3zWNyC4hPC&#10;DdEYhOJKwoEaS3EN0ViSeAVpfzRuGnPhhgD3w2CKEvj3nFb2PLidRjj3DH+OLQAjvfj8sxazfoUV&#10;+OhvDsdYw//5GeesPtbUoHJSqfOp3yscxKGe3fptiimrj2Yl56Eavl78jNwaHzU1S62iC3wE7itr&#10;C1swO81S48mDmfemzZ3zii1fudDidsVZRlGOu+7qOaT8CY2pepxGsLniJE80+tBNhNFNwblwP4Nb&#10;DzxWkLkozBoBWyiPOsDe0UiMswGbrViYsIRqOyuGoXmbxtzU3lIElo5ihgJ+g59rqPpePngY8Qfi&#10;vdbujbcFW1faivj1dtwrLQsaGn5LDbEJHeqz00j8s22amAR4zdXjZGzq2ddUF0IaCvk12qcUR1Vt&#10;mY6LrXb0UKrDDAWZZ+zBxDh9fh7a5CD1n4k/q1b0BTjosVvkRpA/N4M9kLbpERq3e7dnnK2P+vTi&#10;DJQfqX1fNkC1otWPSHUafD6fs/+y7bITsuGKHyj2IH5B9kK3ilXoPbIjsvd6ThhCegbhBuER1Xb6&#10;4Q9/6L5He47iETr0vVFNg/5PGESHnpeNEtcgPeTT3xI2fTLLO3z+lL7L1y7Z6gVvkDuWa5e6W23v&#10;/t22BZ5h455k8v2p+XwN3TtYVbqjCJhBunbpYaO1PVQfdFY3qJqQjCnaItVQcr1RmeMOv7IGo/1T&#10;czsKLK05mzVKfxB0eRHyX0ouoE8Ygvu+fhVOnJ4Ew2i9GKtyNCiNt+BkPhixOsa1GAwr+54HbyWO&#10;IarBlabBw3OqLaOaYMrpzwUreJij2cQq8nicD0ZMA6uWdDMuzJV6NLfqt1PBPhWG/5OOIb8uYCnk&#10;HCzfuMzVpziwd6clxKCjmb/ABprb4GQe290p+hHC4ahWnzCbcJjiPp/+Gi2s/c5hhvGpSe5jChiX&#10;e8S7hOfUj0CaVuWNXJ0mVnGf+kCMu8bm15/QDxn95BPe+/TDB9ZQGbHhwcuWX5Brb8KtNnWSp9xB&#10;DBrto6fGD/bHXlC74pQ/w7YfTKE2Ab0UdsTaxoRNtvPQHvOGAlbVyW9qBZOjeajoV42LTsYMe8Ge&#10;pB444n7K8VOVo6xDY1wnXKA9m9cVv5Ht1ntU/zfAPpLbwnVmnw/yv2HeVwHHJK2Wcse0r2v/1x6r&#10;/rzyD5V33gh2b9CcYS0q71I59WHqCUZUU5C9QuOWDc+g/EnVAfC0ln19jqozR+0XabvZAwoYtzPU&#10;66pCoygNh6+s0BKTtloKdVaOHdhpOejrxsbIhZ4etibsfDVzKJ1554MPaX08YZnsM7uqPNQqi7OE&#10;RHSSxG6WUefqh//wY/vDP/hX9j/+8N/aqz/6gW0BS5xK3WFltdRdZi+uw3/bB0exfQ49EJcuss0H&#10;kizAdW1CX69ahQ3ginPX0YZynbLCefbmirds6dqF5i3IsJsTI+gUnthXjPMHYM0vqUP9GToH+4pU&#10;LbTHH4L3n7KvfAK+aK6rsEWL3iZf/jT9Ty/bOT43zHqKMKdV07YGjsHbQ51i5qqwgLQLs9wBOYdc&#10;e/miDhNgU2R3xDNE4xN6XrjC2SDWgup+CmtLt+hq9/Idit3qseqBaj1lwDWoVoZ0PuLxtO5c/dcr&#10;1Fvsxs7T60AxCz8xsjrGp/pcDbX2Tti7K9Hqg+NWxa+zU0VZLvevCHxbjo2M4gPxC4oHKCYmjmGW&#10;d2C9gzGlNZC9yWAP0fvl6zstIHND/nA69u8036ues803yLW7ftHFSYv4v9qpS9heMA782ynWwUb8&#10;4KXz37BgAflKA9QVoV6Dchh1LsIl4jp0X5+vIwQWFkZR/E58iM4xGh+J8g3Bzgnwygg+OjWW+4LE&#10;i3zW9rAerXAb+d/kdd0ep+97H+sJnAz2i3AEhN27e7A55Afy/dKc6NB98QsaP3FBwnvCDuIZdKvn&#10;ZvO3wPqMr4sBgWvyGF8f9rsUjNZ2jngQ/sGh9/fY4kVz7Zdzfknti4P0+xU+bESvxWew1/r74AvA&#10;nrr2irvoWiqOrH05uxmdMbfKaZImOcJ6D3I/X/FbuAfpa10MCP5hdLDXwvCa+3ZRtx0/c+O6ZRYT&#10;s5KehrF2mO8Nsd9Uom1x8VDWXxifIQBvcJi9d19DATiHHLYWxpZbL+Pv5hxzTPVhVJdFOZbSX8te&#10;O3+C16SzV/6Mag+nNQddT8sinlet8jzhKH6LOAY/McvIMOuG/b1msJOa3ScdZti8N9E2w7tUwjWo&#10;j2/dEHsWuSJ+dK3FxFNC8kvY81TfSRy58vEawA11xFNVv0waX9UwU5xCeTWt7fVoDJLsuWf/tyVt&#10;inE6yM+JSQgzTJJL0AtmmIJHVP+JO9jyh/D9D2/fon7sx86my15LYygbr34AihUoPqA6j+ovoVqP&#10;qgPp8XhMmkj5mcq53L9/v9PCC1Pof6Icg7CEMIdsve7r/cqvjGIG3f70pz91uVnSJyjmoO+XL6s4&#10;RFSDL1yizxH+kF0S3tB7P/wEnTb2TFz6k4d3yRs7Y7FrFxOb77DL6Gr3H0ylH1yirdu53c6Ei5i7&#10;YIKL8An4ODo0D+WLKh6h+IOwmav3hV8gvkF1xp2u9uvXo/paaQ71mr+Pedhbwnxgj2KMsxvRtrVi&#10;Y/Cj664NMj7n8UfxX4XxwAyKmRexl+T31MNvSavDfgXHIE5b+5tuZXeka1BuVgXcuGrlZoBH05mn&#10;6cRl1Z85As+k2sWRPuqMDlJHhT1ZmKFedo/1m1ZB3uSRJPyj1bY2bq1tT95mhw7ssZUL37XqwoB9&#10;ST/ke8Qux4eGXd+gsZGrbvyFF3Rd1Tvgs9/+htYExK7RJTyBcxi7Qc2v8THX41Cck+JFyhu5dI1c&#10;CfCneh3qucdwWvfQONyHz5ocvQrHdd8y00/ZfGISGbnp6LixvV0tdvZKD/oEfC1ww76sw2gc421V&#10;7DpbtXUt3NAWS0xNtkLwQh1caOQcdoDYW/gC60H/AwZQTxblRQkjVKJHEz4QVtA4Sn8SYf/UY423&#10;Dr2nHq2Vnlc+dlqtD9+BceP94jSlvxdmkAY/WoOmljitHuuI1qqpATtUsT8KM6jWtPreCzNon1BM&#10;KYhN0nqVf5xBTEL4RH3IgvgM6u/rR+Ody/o+joahsfespRd7LBW/Pikljh7kWy12w0rqna+3ILi3&#10;m/lz7toF9FzEqLEjQfjtHGxi1d0BqwB/dnS22zHib0vpi702gX4HyXG2YB79Kv7yz+3P//W37Gff&#10;/0ub88L/sfjd8XY47ZAdRO+fCiY7tnalndywhlp4xDzQ1Vf1UrcI/UMR53WqPId4CP3B7o5YPeea&#10;vA890Ir55G0k29XuTocZPoOvpKEN3AMYE4z4BRjxE9bnDONdjnY1Dv584YK3zFeUa+299FsG47Vy&#10;vWrgGYrxZUsGGE96eog3iNoR+afir5V3Im2DNHTyUaOaOsXJZ33ZWZskXWQueEC19rT/Cicoxucw&#10;hB6DGaRJVW2dTPZmrTVX85XXtOaEGzzk6eaQw+TqQ/J8CHsSIR8jzZdu6+EWNpEjsWTdEuoiYbfA&#10;tepVLztUN9Hj8KTssHCCdI66VUxA9lg+vzSIwpp6TyZ2TPz2bMyCmBp7i/x/4YXj+KeKJbaBRztu&#10;U+8ZbiHIvA1hf4UZcsvyyDvZYMlb19tOcHStYqydxKcvYA+Yh4o1SH+p7xbWVUzC3TKvhRtkV2e/&#10;Gw7GnRN8BHueeBDf2VHLqutnj0E/2Bew8hvoIB83UbOJ2O0EcYWBbmLy0vUq7omO+sYgnNxl/NUh&#10;ftswOEDaBOkSyCtiDWl8FBMQXnA1NVhTwgxRHkLv0xhrLPUeL+/P4foUkDtbida0mV5UmXBjiZrL&#10;WzfYqk2rzFsVROtBHFCYgTEKsMaEN7PQgmeDNcXviE/RnpyOfjAdP0/rWzlLionouyPMI9XRVQ67&#10;+JzZXFtiTGhLO1up71DJXu7NtAN7k2zlqoX29jx6OM3/FfWTUiw7kj+bv6PfBq+RKZxHrDiTeSxN&#10;ley/9m3NN+ECHZqLwrFZ7Nmq3xRmHroaTWCDMI81DzUfM9A1qKeln/cXMgd8cAyl+AXlzLESzr15&#10;uh8sSSx16op5wS8bWYvbDiTZfObkCTRqDSNw3Bxh8WJwDvIh/ewVWkPK6VJvUfUNa4W3aiZfrJY4&#10;edUo+ZbX6TMy0+sww+WBCxYKBe3vf/R39twzP7b71+GaVa+ANX37Fjr+zvM2DP8weQfe+MF9l399&#10;f3qSnoVon+EFZJPlw8vfbG1tddyBbL00C+qLK55Adt8DZpC2QXqGJUuWODui9yimIdyg+IQ+L5qr&#10;KRyh2LeeF2ZQ3oRiE8IMqs/g8rn5XmEF4QHhAukXhBOizwlD6LHwgfgRnePTJ8ROfofs8ekj64FT&#10;3bJ5uRUWnAbn4AOjX9q1fxf6uUTbtDvJMsLFxA1n/c4y/IsS8vSETZUzIT9VOTaq+yb/VJpI4QNx&#10;XKWae6x92ZqoVlI2SZgiOMxaHSqz/AFipld81CYNoO8qIkeavYy9qBj8V97Puuvrxr7hV1P/NYd9&#10;MvOs3860eJlXxD2YMwHiXjqU1yu8IG6hENvjwUc5wRo4UuPloH8yRwbrwXFXnEMYTZvqH9Xji9ax&#10;55fjx2aGPLbj+E5bEw9eQDeT+v5OO5Nx3BJjN9u+5BT7NXGIX98nnjA87q6lAju6rrq++sNtpH4P&#10;PSa4xrfhHlQr+BHjovz7LnQMGdlZrs+Z6oneuHPLRq5PuPF4zLh8gJ7yMdzT/aEhe8xcGTl31unu&#10;N61cZjuINYyMD1mokZr2/V0WaOB31JdyrvDg+HEbdxCPSNmKnnmD7UA3l19WQK0WOP5u1hxcqHoA&#10;qu5+4VliBk34pfCZQXEUaKcq+xkb7LLySBSr0XMVPKdeocqzqwZPNY9Rm44YrHB4gHVViJY6CM4r&#10;5nGYWEENnHMtRzVa5Wo4IOGw9km0qhPslaPUddBrxArFcahuZJjPVM8CHepVpRih9oca8JywveZI&#10;IXyPjmK0iBV8h+vTzbrOb6fWNHxjA8GsfenHwHRxtjspztbPe9uWv/qSJSxfiN7tNcs5fdDOY3Nb&#10;+G1hF39Bu4uGqeeTCfqnknMzM2zZXJej2aep1RRvh5IT6OWaZKveW2zP/vRH9l/+8x/Z3/33P7NU&#10;9I2HV9Or4jXq7i5fYunwb0VB8oDpazj00ZS1X7/kzlH9ntUD3EtezrEGr/tt52/3Wyn+97L1i2zV&#10;ynct5MuxWwN9+CNPlWjF4nvChHlqY30XbP+uJFuw+B36aCW5voKt9HZXHfQwuK4avOxiBviJvvMh&#10;rnmj8zelaxSPLc5BXIJskGyRnpddEa8gWyQuW6+LY9CtbNOsBnbWvxcfL1us56QFVI0z5TKLq9dj&#10;8QA65PfrfXp/JmstW2uNx+Kx69CSeco8lpQaZ6tjllNXK9k2J1L/ogMuFy1xTiM1X29Qzww7VQR+&#10;U1xCvIJ8Xd2K79dz8vuFG4RBdT/6fbLlwg2y73pOnHS+/ATOWbELYZG2GeoakEMQIp5TTb2iI+CV&#10;FcvnkR+4zNKzTlg1tQzL4ab87fjx4CrFPaQDlu2U9lLnMfv5xC25Bg7T8Pm6L+2jy+vg+un/qqil&#10;GmZNVY0T0xjEfxkIWmCUHJK+EvNcgpdjzZRyLhWcV8NN9HbT+D4j+Pb9xdQnK3HcgjCUsJ3sVC7Y&#10;KAdORRyCxk1jKoygQ9hPuDCqY1X8rpAxVuy+oqPGWtAf1pf4bB+xgo3LF9lu9u29mUe5Tlwv1l06&#10;1ykLO+0lhhToLOPAtwIzaL4In2s+5Ihj+Jrbq+T6S6+u/Vt7ueKT0qTpvq5DiP08r66YmnzEhLgG&#10;jeepyVqUY8m7ttm7i9+yl175R5u38HVLZF/yhvLhBBnfVr4DflA9xqXDUG6j+02Mq75HWEw5FtI+&#10;5INv8sFy0kAFufY+5ptyTV19f85FONNDnrG0lXpN/6c6s7XY+Dr4pprxHmr+9dvFD8ata2bIGqjf&#10;lFbupUbNNlsYs4I6V5st0EKfIvaHmj6wETEs8YQt7FXNHGeJGzWAOxvxcZquM37EJ4QZxHkIM0gL&#10;2TPaa+fgexuaqmwNscxf/Oyn1l5bbx+je/z84yd2j7oqXd3U7p+YsOGxUZucnHTPP5ymDiT6hof4&#10;8sIHURstDCBNgWIEypMUPlAP7NOnT1tpaanTNxw6dMjlf8k/ld2RZkG6CL2/vp6xgZMQX6E4h/gK&#10;HdIw/P+YQbmW4iFks4QDxDfoXMQx6HyEHVwMhdeFF/Q+4QpXZ+ZTNHrKFbUvLZv1tHjRa9S3bKUm&#10;RKf1EsdN2Zti8XvIzT28j1w+8vXHqLlNHFl52cHeCocDVBNUcXDXr4SxlL+qGIXwQS58luaY7gvn&#10;6n01+PI6xE/U38F+TLMWb9BP6W6TNT/Et5hiXl7l8TQ8HXtmcW8HuohmODN4OLC05lthL/GNLnIw&#10;FFtyvhH5ZMRclc8rzJCHD5TDPqB4u/KuPex5Bay7XM7Py1oUZhCnV8xaq0ST3jgMDw/WPFGcYet3&#10;U88n9j1s8EbbmkJO87G91EYL0ffoXasPRxwouD96A+3H/6tzobmgOJLiSg8fU8dHPBR4QTpI3VfP&#10;EvEIx0+dpP5aC/l24/Sxvm33P35sYzPTLp6ken8foZ95Sgzpo9Ex+/LeXRtqayXnFT0+Pm1bS511&#10;97Im4B89lUW2A43fykTixIlwC/h0a7dvtFj0PUeyyOcFT3Ti4zTi41TCMVT3cK3RfIXgGQKscT8c&#10;nI4AtYWL8In957B1DfAw6DeyuVWv4orLcAxgCOGHKuKSVdhs4Ym8FvYZ9AXqIyq+wiffEvvfME7O&#10;H3ghCF73ncXO8/kt4/DFxJzUq7yRW71H3EOVdEb4T+pnUEst9zp4PmlP0hr95HyXurwaxb2E9fOw&#10;t/l8XzU8Yx2YpRBfPhvME8BnDdSFbNu+HbaNmEQyGo4Vr//Scg+m2qPxYatXDHvB67Y1fq2F+f9W&#10;+MVmcrOqWO9p1ArLA/MKL3h6W6lxWmanjh60g0nxdhS7vWfXdovbttHeRQv87X/+z+xn3/2Oy09P&#10;fOdtS54/184Qp+phrziPz9gx2Q9nix4c/CRdZxk5I+rHcrLZ73ptVWPXOth76vCzjx1LtRXz36TO&#10;+Eb7ePwamgY0j8S1HjEf8k4es/XvLbVy+LyZ+1PkgoFjmZPF4LNm+B0f8zqLuG898d3KYewFWkhx&#10;1lFsIO5a/qfsj2yMYg+uzoX8QtZeVDcXjZFrrxYeEAYQFpj1tcHdrBXhAXH1ek62WIf8epdP0874&#10;87xsaxbrLIoZ6rABDcyZw3Be64kbx2ErYuLWWT22uR2bUtyGXgLeJRvbdBh/tpg9QDZillM46+IB&#10;+lzZb52D+PIwPqMwg+y00yByX+9XD8L22wP0L+mzpjtX4Kmo38y8yYTjDuFf1oBLVUuqqKHMEnbH&#10;ujqp8+e95uoZNXTAkcJL5zcrdxNfFr4zrVE8ChpQPn82PoHt4vroOggzCJ84vSS2Tecn/1z8R3E3&#10;+wjawgJyEHK6C6wAzBC5Ce4eR/tNv5Vs1kYBut0w51s3fRFNJmtqUPUciGdNo91kX4zqVzUu0kG2&#10;ouFU/oRw36xWBYwB9pvljBgzzjmKCfPATtrLqok9VKPv9Z5Cm4suce6vfkGtsi3oFcv4HW1gmAY7&#10;Dp+USV6jR34WuvAq5qg+N4olhVlUW02YMsRnVrE+Xb8dYTjGWvFnV7eDz3L5JlyToMaU+k8RxrgF&#10;XWf3FbQH8JmHj1Pz6r359qvX/8mef+kfbAW+aEZJNrVpycthnfjZgzNaSn//3eIVpZvSNVa9y2Lh&#10;BnENzM8AvEMe88HhQrCDsJvmh/TbDscyHtJgKIeuaeaSy71uvTVAnt0V/JMu6380hf0HO9y+Ro7+&#10;ReLs8ZZwaKct27bG4o/tolZ5yGqIK5ZQR7YeX6f/wZj13B50vVe1ptSLR7lpYdZxNdx04yTxiFt9&#10;dvYumsHpQesdAE80V1sC+8/Pf/KMRYJFrm/d/Zu3sLG/sclpci7RDQyjPRAe+Jj1/pA9/zfYBfEL&#10;su2KS8g2Sz+gfEvZbvEFqmHb2opm4uhRlzshvWQwGHR1GmRvZN9l+2XjpUEQdtAhzCHOWvZI7xFe&#10;kI5Bdl88g2pH6/3CKuIehBv0/eI89H69pnNTvF18hG71He79n37u6tjfvTNpq6n/npV/lNqzjdaF&#10;jTjX3w5e2I7Pmkq8d7v56yqsFhzRCG4OUjOhGG40wp6uWITwqA5xOcIC/5ep8wCO6z7SPGxJlizZ&#10;si1L59W5XOuqtc/l87quvOty3d7Wrm+lPQdZlkVJFCmKOYkJBAmSIAEGgDlHkAAIIucwwACDHAcZ&#10;RI4ECDCBYBQpUaSybcl9v+8PjdesejWcwZs3M+/9X/fXX3/dLTwqTaFmpSo34fLlrEOHJbFpRdzX&#10;+nsp2K+U+s2SMeW1uS/ROnrpj1J6oYIcEjaTfFF+CzYC/FXOuS0Sx4cWK1+5wy54a/G05DVUL6u+&#10;DCnoFeJqc5hflGWn+GytzWyweAa+Lw0flkFOQ32LMzvJ0xJvl6BhKWOte1sr7VjaKXtr43LW91J0&#10;dOtcH/+qOh/YrdgOEFeGrlrheoP+Efz4ybto1y7DEUiDwvUXJhiDF+ju7nY6VnFJ0rPquupR/5SX&#10;Em4UlhQPpHWitfHpB9Tj3X/Pbp6nRzRah48uoJGDYxoBM4bPnWOJu3daZW6mlRYwdzYpxnYf2c0M&#10;+I1811W2cR9cILyCHleRN47NOmPVcK7t6E68DeAufOIjf/eEZWI7g74S5PBRRr3Pza0J+ho9yL/B&#10;9lgQujX8Pjj7REGiBT31kH31H552rwd9lb9/80sW9ESQPf6DZ9xj0ONT7wl6+hH0XEWu17t6O1Wf&#10;P2tuf/2dv+m4QY+yPTn1WIu/L+Lc113sdn3bpPl2cy2ps9SsAs2eUQ2Mal8SsP2y5eKilFvMISeR&#10;xmcp/1gDl1gFlsyCZ1gRudF2xh6zXft3WiT9OMMWzjN/eqohMCLhdts68L9hS2bbFvra+IlzB/gO&#10;g+CX8xN9bo2nwn14sC1dN8boC9dtuZ4MO3B4Nz0Kt5KT22ib4HhDFs6113/+z/bi//yxvf6LX9gq&#10;uIZtu7basVNHrbXdT6+FUfruUu8IhqkHCxXBn+bxe0roo5ANti65hD4OLkXzXTv53Ljs0/ROXmjz&#10;F71ho01+eL4/WV4iNcav/M4q4ZAG6AN99gJrHUzm8gzcj7KTOi/qd6mZ4NIqSj8gTKB9AvqFqfy3&#10;+Bj078LWxJDSOwg/KF8hvkGvT8Wt8M1gCcWLqmWV9sjV2HHvqleP5lMo9paf0OxY6ZTUvzkFnCj/&#10;qr/F14nv4PfRjy+b83uS37Z++3pbHDyfup1gS0Bj0wSP13W5D40H+miuo2ZHpXH/Z4MxFDNWo0NQ&#10;/aLrxcAxpTWUnxanIGygmTLy44r9xUeo3lE9QjS/qZ7HJrBD5TX07vQ0Vz47riaX+gD6IGM7UlJj&#10;HFf+4sv/j/4cYeappY6GuCOTRy+xwmniavWE0PHFOQhDKX4VXqgl16H8g/IT0lbo+4hb0PcUl6/9&#10;vB3Z1CLmkeP0wb/pPBEv4/elvSw630GtVx+5ty72l64RPcwodm8Q/HrFQz9d+l1w3sUniCcS9hN3&#10;IF1DQOeQ4vc4vKfn4iOEFVRTpOsqPJEJnlT/kkLu76LCTNuwdIHN/C0zJdAyJMNnlaLzS2RdxpF/&#10;Uf1pPFrjpA6+N3ZTm/qgaC65cIM0s8pHaHPYgXMtey1NifCa+iyob6geT/O9FJPFwuXG4lMzuY7S&#10;LaXVFzLHqcKq2LLzqRkJXcq8l5dtwcIZth2blZwWa35qKs7iR3zYIQ+xiuanVRFraL6g8pDZut/5&#10;XOkSMoRXOfcx/OZ0rn8lHMLp2jynu5C23svv0nfVPGVpMbSWBz+atEYwQy0cZ/N1ekSy9qqwGfXk&#10;KAffhl+kV3jkCeagU1+1dmeY04FVEEv50Tx0Tw5RVwr2ID7poban8+YwGvxG637nPL2JmqkV6+V8&#10;wN2C25tvDZAbrXc8Qw9ceOTWTfav//wzV0d3Ay2D5tXfeVtz595z9fbq9Sp/fBMN3Ae36e/64L7z&#10;weIK5Nvlm6UxFG+gvIIwg2rD9ageTsnkJmJiYhwmEOegvg3CBXq/OAe9X5hDNZjKUehvylvI/wgn&#10;/O2MKmEG+SbhAL0vwCno/eIblA8RTpBGQjhBr+lztL9quz778GNrICe1dMVc8/hS0Hqh8agvoJa3&#10;zLahJ4s6tNdCwQxppYXgMXL/nM9cMINnYKoeT5yCMIFsSqBORTlx5YGEF8QtSCcpjCC+WZt6Nghr&#10;lAyjDWLznUdTPwa+HfM6zFA0ij8/x37EWjmNXKO+XnjPXlfvXY1v8Q1jqwbEKRSyhgvA/h6HF1Kw&#10;o8rPSuesnjCar64e8qrTFV5Qv7Mk+p7E1HgsujKX/CtaTji1vYnHbCW67tAd2Lu1i8kDLrXE1FOu&#10;d3AnvVE2bWBew55dTpt4n/qIyfOX7T3y0X/+CxjtU/povXfPaRWkUxBHJFygR+FCrRM9T09Pd/yS&#10;cKCwha6pdKt3b8I3wFV9Au74I2tnpK7OToWH2/znn7d9q4MdZsg4ddxOwvVsxUeu30q9EPefdDyL&#10;N9Cz6fBO23Z0l+VVe+kf4HdbRmm2laOh9hADCCt0XB5A95BrT/zgO3CypbYTfVrQNx92djzoW19G&#10;w06Ok9i9gvtFvv5objxavl73XK8LMyRyvoQrUqhVEO8rbFFI/iKhjp5X76DLIf4P+s5j5sdWeuXb&#10;B+m/Byb0c7/q/cXEzOr1UkC+I7YyB5s/YOqP4h0GY+IL1Wc+lbhVeUzZaPkL12cO+1jM5+Rz/ZK5&#10;bj7uU33PmKJUmxu60maFMEsUbqGsMM82v7XYWnOz4PofwAcRw3/6wEZaa23rhuW2ZMkMywYTTdwa&#10;tSu3RqwPvqPmwVW09y02+O6EtcPLlKEfa2yptSNxR20px13y1nxbQ23E+lemWciLL9qL//gT++nT&#10;T9m//PJ/25IViy2Ca6H+/I2c9zZ+dx2+4gyYNYE1WTlJjdYE81zbCsCu9MbD/lViHwvxs/lV+RaF&#10;RmLN7JkWvwe8ExpsR/fv4LNZj9SHyoYJY1WJY8cOKs6XxleaDy+YWRryPGJGhymwsfI38j3a/kvD&#10;QI9E1n9AEym/IJ8j/DDFScA1EVOqFl28czrYQzUEpdyritWrOP8+Yk1hhkR/gdMfuToojqHHM+gh&#10;CtA3+eF9i4nTdsQfQv8TTG4MLAvm3kJ+ohoer4daqzbq2Xxcd2nYVfeSzvEz+G66R6U3VB2l/Lb8&#10;s2JN+Wc9F16ohB+Srla8g17X/+vBCy23h12fEM2cKabXRxn55nzeL/6jkXPXAlY5cDDK5sA1zZrz&#10;qp1IOG61YLtSYgTpVnNa4MzgV6RVEG5w55jjq4YzgFv0HbSJc1FsLe2DfKi4DuGKEnIQRZ055Ovx&#10;V1wT6fM08yhfHBrrKh89TS6xdxp+shg/WXWezx8qcnihdDjVaRakO9E1EpaTdqH+Uhf7NDo8qNqh&#10;gDYyoIMUBgxwEOrPoHujnBrLw4d22KLXXrIZv3nedm4OswI0BlVoL8+QfzwKl3QKvUAcOCGD3jTl&#10;Q3x3sLrmNwkzKO8hLkr5COmcne9mvUjbIU2JsNNU70nWCpyP8EISOYHjPMbADaVybsT/eogD6rnv&#10;28CRfrCZz5dtYcQ2IWsW25o1S232/Ol2OHqfwwzlTdS7gos1czIf+6x+paq9cxwGx8vgOqrf69HK&#10;DFeLFQu+i2NT3W0TmEC6evGQmpU25U9YtzyvonamDF6v8x3q7i7RDxSuswIfI56hDhw5cHPcYsEz&#10;a+CfFq5/yzbs20yuCr0n91xqBTwRuc/em8xygO+pR4dVy9YDZmghx9h8sx/Miv8ZEddeaw1g5a4B&#10;chbVPnJfy2wF/enH+unbe5MYH2xw/dpN+GXmEd+9Y7fwt7L56vV098pldA8XHdev2F71D/LPiveF&#10;FxRzyn8cPHjQ/PAM8hfKOaSlpbn+TvIzwgzaV/5F7xOHIJ8uLkO1/Hq/OAwdVxyDcINyEHr86U9/&#10;6rCJ/hbIUSjvoO8ijkLHlS5S++ufjivMIL2mffpn8qrv23H499CNy6yGdd9Gzia9KpN+XiUWvo85&#10;fXsiLTgijHn2xLrE+T7sXhY5sTxiKOf/v8ACyj0U6x5jfUlvKh2zNA7SO4h/KOF+cH/DRghnyDbl&#10;NmMP2fLbWDv4c/VZKoEzKMEuam6EF049q76UnBM6M3qeFrNPFbUQvgE0uL30ZusWZ0X+ED2PHjW7&#10;RNpu1RBqtk0CuTNx8QXE3rnct+l+bCPHy6Q+O4stAw4/bP82l9sK3rzGZi+dhS3f5Hp1DPS12ij6&#10;lvbGWluxeIE1VdfYR+/dt8tj9AYduUhJ3MdwDJNuxpDyDgFcduXiRbt0fsyGe/usrqLSOpqYfXDw&#10;kMWeiLYr4+A3cIHWhLDbLdbNjbFRu9BD7O0ttKNbN9tb01+1pa+9YpuZn3gkMsJOoCk5uDfK1oUF&#10;26IV8+nXT/1/1HrbeIA5iqePWb4fu99YYa1jPZZTiwYErk2zJwrx4eWcL3EJ0i5rjqXwQyH7VnE+&#10;hQ3Kejj32Jt46gfFzeXBnwd953E7nBnLnGg0xfiENDQT4g+aiX1TK/OZa1NC/FLvOIR8METX3Yvo&#10;wHKxn34LeuYx86KZr+K6tRNflaCjOA+2dxwHnIf62NeC9+suggF5rAUzlKCBzFdtH2svBz5SvT09&#10;XEPZKuVNNfPAaSzADDnoGCrxTzn43ZVRodT+R9haZpDHnKFPS3WFbVq6GMxVQzHQbXiGu2a34Bvu&#10;v8vsz0lLh7d98/e/sujd2+ydC+fs4+vUJo2D7cBT1cQjKZyrAnJUAx/eRH9eY8d3bmNG6RyLIDe0&#10;YtE8Zlwutz+8Ps1++I8/sp/86Af2i5/82M27OrYz0hJijlkdefJu5t15Of8F+OVG4SHWsn7bVP98&#10;bCgaOvnayjFyj/i1/fujiMOm2W9ffM7SPCnWy3dpGe8y/3in6wGsWFe9hNWfNB+NrzTkhdwbHngG&#10;1UQKBwSwQoBnlv+Rf1HM6sM3C0+I9xbPoEftN5WfgMcQV8zvVj5JW8mAOArhDLhpclHSgwmrqW+Q&#10;dCy5cHWZrCu9rvxVdQ85E+qpDifH2fo9W5y2bD6YO/L4Dov3JFjTaBvrht5e+EAdo4znxSNt5Bax&#10;zxxX+QT5AGEF+WBtiuHVx0lxvLCE9LOB+gb9XfraejjotjujcMiD1oCPSCf2yyf286JtV8/lTnxE&#10;LRh687rlNvMPv7JFK+eTz8vCF6tmj88CT+fCLSoXIrwgDkPYRWtO+QnxHIHvpufSWeg1V2eAPxPf&#10;of9XwSsU448LG/htnfT7ob6pfIjrPgqHNloKboCzYMvg3ipllkn9MJoG8ot19OXyUWsifCdc8F+9&#10;t3RtVBcBngPDNYGH6tBCCEvIp+saKncQ2Kewjj784HPNM9Usyhf5rfMWzLLU7GSnZaqiPiRFmlQ0&#10;MYnwASnkcbPJSXjJbeWDHeRrVcumTXGfHqWFVB9IYam/rRWRlqCI6yHskICOQLjhOH7g9DA9dfrg&#10;MsSD6XxwzDJyVNVwirXEZIX0a9i1d6vNm/2avfTCc7Zk3gxLOHXE+tFPtuBzS7FNhdzXijOKWWMe&#10;cqHiIFNZp+ngkET0TMcrMrku1OWTc0oins2En/CyXzZrxPWnAcNKk6H68bNvj1o9HEMrfr/lOvOe&#10;7lywq5+/R5zRYg3wr/1ghny0y9vBLjuP72JW2lLbtDeCPGeeNQ3TLwEOs1x6LmLNcu6jRmLfhsud&#10;zLXohVMFH1AvKp5BfdKbiWlbzzaQOyBPjI1oKCuxT+EVPv/wI9ojMnsQzHD1xk1yjWAF4sr7xOzq&#10;Cf+A53cmJxyGuEJeW1yA9IrinqU/kM8WXyAdg+ottaneUrhBuQvF/uIJtK98iXgBYQcdSxhAz8U1&#10;aF89V28G6SCVhxBm+N73vuc0D/oc4QZhGfENAb5Dsa60EdrEhStvIW5cn0sDSHv/+lULXonG68QO&#10;awNDtel8kDsth0PciB0IjQq3leRqTmelurmBxb1wWeqhOMx6kF1ijbje0dzPynuJT1YPBuGH1Cbq&#10;F3hN2EI8VwBjqGeGejQo75DbhH6oGS0w60T9GUtY08INxexfSt19Lj5OeKFQ9YLkyUtZn8ILBV1g&#10;/NGp75IO36YaooCOTp8lnX1MeSY2ku8qDAkXliVsi37QS5+002gCFm4KNtXerIDXX7LuLYs6sM3S&#10;4PfLsTe9aPKFGaRLC125zHEMb1+/YV1tzBztO0f94xic0z27cOWyDXPtVEOpvl0tXOuesx3W30k/&#10;GX+DJcedtsTYOOvv6rZP3tccgfvueqr/Z2pcDDl0+hzPm2uLXqUPPjh1XxhzpLZE2H649k3LlzCX&#10;KAR93kbbFkXf473b7Ai6phRvOv2KvOAA8vPUxNaAb0rasbf497IO+GZ8gfy88uFBT33Z4Qj1yq/t&#10;ayHm/7KV8Z6gR4Lot1xgjeh4arClKRVgeOLCoG98yQ6ig60BYzTxt1MFKfbV738bjN5u0fmJ8AYd&#10;cLtehy1OFKczf2wITQR266zwyZfh1eGM0crWfMF5VBPXKQ8y+eldO0tMms9+iXAXteAGYXbN4FaO&#10;Qn3WvOij8/GJmk8hm6y4QRrIdPQI4uor4Re8YMB9CUds5qq5tjpyE3zLViutLLHe9ha0H/PtYlMj&#10;OoGP7S8TV+yzySuuB/Nn79yi18playzxWBj6xq2rllhPbZn1UEs/cvcyesVceunBEd2fQLdbbi3k&#10;HPqb6iw2Cu3vDmYRrQ+xULZV1DPMmPuGPf/v/2rf/dY37D9+/jPbvHqFRYavY9Z4qJ1OPWn12MoO&#10;fH0BubIC1qrmMKTRQ6CQGFS8+r68OO4NtJPvTxIHUDOZzgxl6jEaOE+VnJsafmMLNq8MLlrxnerj&#10;kuHOdE6Uu9FMjxI2zYoN+JBADwb5E+nc1YNYfmjq71MYQT4noHVQbkLPq/DhFefQlhAHTOlf4YXB&#10;DsISygfpsQA7UMQ9L9yW2uBF+8o9yPdvgSeK82Ry79CzaQW5FjT6C9ctQ18SQT/SLOwv3wHbW46t&#10;l4azBCxSdaGT80CeHz92Br5PflrnRDkKXW/lO+SrpS9QbaWwhOa/BPCj+KdS6vWEpZpuohGHO1Ys&#10;eAYeJ20QP4h2VnW/fuFTePBdm9dS6/S66/NV0IAPJ3bIBAurZqKAfcRHOq2C/CGfIz5B+MHly7Fj&#10;Tt/AdxR2VX7IaSpky2Tr8LE14LkyfHFJK+u9v8fqR9RPBh09mMF7nlzrCLwaWyZrygdOrx1ED9zb&#10;Tg9wzgX1/co9KMafwgxgQ/DxVL6CHAw4S3hCegfhP+UvtGl/XVdxDSXExwXcS9HMoRKXsoA+40eO&#10;77d6uLJabGYpGt1M1lQ6vjiT36ZeiSnwU6q50TxS8b+qrdQmrkm9/TWDUnhBm3QbwlUuL8TvLeB6&#10;ZHB+TpM7TOD6xGKrk8ab7BTHVP1KKhyEdPHZ3K/lcJE+YoQOaktz8lPRZKJRZp28+Ktf2puv/d5y&#10;087QW4vcBBrNSmKP4g44BtZbOnggGYxzhnMRW++xzgdXmB+W415LZv0JU2i9erEHmkOo3ntecXis&#10;I2EG6fDVY0E9oFUz0X6T+iW4zhbw+OCdS65PZSXnJbk400K2MhchZKEtXr/UjnPvVvE9MuAacsAl&#10;PdeHrAEushds2kwOrP3WoLXd5vqiadA9LY67BkzkQwu1YMEbtnDOTGqm77uebcIMn338CXOcrtnF&#10;iUkbvzphl67T6wDffOcW9ZY3rjluWZyAtAPyy8IA4huEH8RLy29rPpV6OIXDO8fHx7saSz+8g2ZP&#10;eL1w7UWc53Lwfk7OX/+v4+lYgT6S4g2EE6SD1L9HH33Unn32WXcM8RDCHMIe+mztK9yiY8o/adOx&#10;FA8HcIO9/8AmqEmYPesl6vISqSEoRy8gTpPrzX0Rfoj4ln5Oa7dstMScdGvgflB9Yg6a81z2Ud6h&#10;iFgmoHlUbK/5t+IXtIlbDvR0EpYQ/yD945Rm0oPfIAbheTH2xEu+swg+UfmIon7iEu4PYTr1bSwG&#10;n2RRH6R+YZq/7e0nZ4gd84wQ+8B3ZDE7Ih1tj/ht1fnKz4grL+GYXnIPqokrQjtY14vetavF4nPT&#10;bf1OsO9aaorhiNezbT+43WmkWsEm7U30CfNXWK3PY1vWrmb2UJJ9gHZlDCzY1dkLjkMncuUGGPOs&#10;+alzUc5JOHH8HLNJJtC33AePffJHZkNcsvSYOKvI81hlAfN7d5Nf2BBmc2e+YS+/8Dt75YVf28JZ&#10;M2zNirdsbfByW7ViCfPAVthm4ue93PuR8I17qfE7nh5rp9H8KuYvaKNejfi/Bh9e3AkPAC+WA2eS&#10;CSZKKMs2TyuYlHtNPEI1vKXjE8BNivXbuH5BDwdZ7+igPfT1Ry2lLNf583o4VOk6En1Z+P2HbD3Y&#10;qeRsrXVfPYfdb3DHKABvFdNTsYrawiI4Gx2vgJxwFjY4l036IuUghEX+qmsAt3z92Sfda2UcT/lE&#10;/3gPGKMKzrCHdQPvSxyuHlxJ9BrUHCL11fBwjaWFikWToh4Siimq8DW1xAAnqONbtSUEfoG6yq0b&#10;bd+RfTY+OmTD3R22fNZMK05LpR7hj3YPzP3ZB2iX4QLPc23uv3sP7QA9wxqbLSqU+pJZc6w0Pd5u&#10;j/ah+8Buc+x81vaZ2kJrAS+mxUVb+NJFdnJ7JPOxt9s26imCw9baAvpqLiUHMnPaK/bDZ79rv/yn&#10;n9tL//kcPZzmWcTGNbZr92bLB9O1sUb7qRHIg+uqIJ5sn+xHN1pl0b40fGcXa5k+cuwjjbYXv1xB&#10;TjehJvcLnzGlDVL/7ix8Uj42UZtm/FaMozMj3qm6SF4PfCCewdXqY8PFb8v/qE5PPQTFOQhHyL+I&#10;X9CjcuHKT+h5A5xGJbFeEfY9m1gvpYr+TeR/9P9c1UaCBVUfWQxvVd6nmQ5gNvZNJT91spD6iMhI&#10;W7psmc2cO8dmLJpjK7esg9/NA/PQewBfLj2y6jflawvEfXANpV2VbjCHWF88gjCDfLC0AuIR5Ju1&#10;KQchvKBchXICwo/iG6R/qCP+lp6hi3PayG+NIV6IxwenCzfg3+u5F87Ancbu2WYHqa+MTYsBt7C+&#10;wUOx6C482Po8Pl/cgfSVwgb6juIcNOcpEbslf3kG3yiOQdhGeEL7aNP+LlfSzbF6Szl/3cTW+BN4&#10;aR89Zrzn0QyMY6sueqz4kmwguY9W+Juz/K2jCz0w+4MJAzoU6UymcBznhM+ami0he4h9ZQvoHwM5&#10;hMD+Y+c6rJw4fl14sC0MWWTr9m3huhFjkUMupF7Kx1bO/VsPf1aOvUxkpk6cH71nP3hwFAzC+Y8H&#10;t2ieZj7nOfWL3695cNJ/SveqXI0wlLgVYacAD+TqM8kpZsAPqrdSNPrcFGES9k0iVvRiexRfKr7w&#10;kg8tI/Y7QJ/IV6b/3n77m/+w2W++Zieoa/Ji01qw+eXoOFMr6NUAZ5ns1zVAvwQ2OF6WyXfh2oBV&#10;xYk1XYJjutxnyfh29QPJ0Wfx3VQjnyStA7av6+6Yq9PKgRfz4UsKhUmwVcIMddi6nmv0P4DbPhZ/&#10;hJr0cFtGvBiGtiHRk2RZHHf0zjj7UVPJmu2+NWwtYIZ0uJUqaiY0G6Mcv9T3wUVrJi6qrS6x6dNe&#10;sDdfeck+uUOvpvGLTst+h/hS86huvoMG/h69j+A91e9VmoFb16mlv3nN+XXF+AF9W6BHk/gB5R/E&#10;NSjHoF4N8ucBvaQwhTiApKQk59eFH6RdkGZO/LV8vLCDcIfwgDCDNuUahBmefvppN69CmEMYRZyE&#10;Yl69R5+rz1G+Q7xCoKZC33EqN/GpXTyrfsSvoGEgV9xVgn2mvxJanTLu0c1H6ClIjLuG3ERsWiJx&#10;bQd5QPQ/nfhnNsXz0j4Ws6/wgPCBcKbmUAkzqFe0sJ9ec5iB66oegnpfXFU29f7YNuKCYtZXIfba&#10;C6/gE19FjKI6ax8+Rb1OC8ExaeSFk/ErJaxzcZylxEfZvC7MkMOjeIZE/q6eQNLaCzMUsVby5OuI&#10;wRuIyYuba+xAfLSFUJu3KmKDBUepT90SO3D6KLFJg8sn19WCNdATHd691RbPetX2bYuwy+eG7OZl&#10;5n3dvGlj5/F7/lbzN7TZbdbBTdaJeB1tk5fgu7t6rLkKDJyZTd3TFps77VVbNX8hWuaXbfqLv0fL&#10;P99mvvKqbd0Ib0Av6nAwSWR4mB0/vN9ORR+xI8cOWFwSuYGKQqvlO1V3UCeMP5dPL2XdF+HfPOCG&#10;HGx6KnjBB25IIqdeCDY6lnvGoj1n6N1E3AAH7vSHT8E3YPM93LtPfvdbzn97icuDHmId4fePZMRZ&#10;dG6i0wbFkOfTaxnVcMPleZaPHlr3WNC3H2W+FXXY8AeZ/C2PmE3YIhXbX0WOoYN70NdBHwj2qZad&#10;wj40oL8qhK/pAKdcvEu/7ItoDSdHrO3qMDlC9GXUuZaOUKcLZkhFhxLvp16c65eO3VHtlOJr2XTV&#10;6SgfVor9KWDtbUXrPHvVPAuJDLUI8GzvcC/3bTn19+ssfPkyayjy2oc3rtsDsPttcIPu3c//9Gd7&#10;n7zSheERe495tddHxizhwGHbvGKBndi+yVrQ4daRc0+oL0Q3NcLM4hKb9uvn7PXn/6/tXbfWMpLi&#10;rbi0yKLRKobA/4RHbLRdW7eZZmD/0w9/ZP/ta0/Yb577N1sw53V7edqvyfOtsJTceOLAImrMSolZ&#10;6HV+QbWqrS5OKgQrnK7JR7PQZn5ib9WtZBJbudl6/F7puoq5V1KwU5oDovmMPjgYHzo21Yk33YDL&#10;4VG570C/TOEB+RLFp1NYAn4NWyp8IN2c+jHoUVo35TQUu9ZTt1+CLy1ifUgHK+1KLvG/ek1UsFXD&#10;1daCTetG6K8BXhCWOJwVayH7I2z2hqW2JjTUbRu3brG90YfdzPDybngO7K1+g3qMqn7W8fuKjaVF&#10;RtOiHseKDeSDVBshzCAOQT08pIdUH4RK4gnX54O/6f0lxMTq59twfYCt382KbuX3N4AZlKePJ1/j&#10;MAO/q6qqgJ6tmy1iOfwpvUrSC5hL1OMHM9C/gN+XD2bIUg4N3lm8hdNQcO6ETYRb5COlpZauQa8J&#10;24jzCOQktC5VP5HaAj/VR68t4ojCs130OzrL55CbADPkncuhXyc91y6oRw3Xt5E8awP52CZpIZVv&#10;4P/gOeGBKS4BXML1Ul7CaQtYB9I66HpOaSSn+nNpH+EIvacbHB59ZKf9YfpvbTl1AIfQYNWd4zeB&#10;GXzcf6XkkoXxpSsqIk8fXZpi0dXplkFvneKr5JW4PsIL2egG1DNFfdmEj5QPkx5U+hHhN4fnuAbC&#10;cNIbCC9I15EBTlMdRhwcQzzxXCqaSGEGaSWLiANLWEPCDKkl6KuoBa0kj7r3wA57841Xbfqrv7dQ&#10;vnMs37kSu6G62EzWXyr6qCywXTb4IJH7x399CK1tAX6Ez8WmB309CH4a/SY5QM19V3yi3uFVrI8G&#10;NAgF8GcuZvlWEBi5nHNFfMn67iNeacLutKEx7rsx5uycNNrbwFlb9tHnKWodseQZcxpvXg/65hex&#10;D8cPeoY+io8HsaapR7s1YMqp5rDmRi4N2FB/hy0lH7RiwRwb6+60iYFhuwFu6OvotEsXL4MTbtM3&#10;8YHd+YB6+3enahPu3WX29H368KAfkFZAj/LX8u96Lj8uTYIwhDCD8geK88VLKNegf+K0ExMTHWbQ&#10;LCthCGEE5SXEDQgDiGsQJhHHIMwgn6/HZ555xtVr7tmzxx1HOQphEn2Gji/uQfWVwjeBnk96lP7O&#10;Pv+z3ervssULp5unIoOeWOD7YfKX+GHNTIwAM6wKD7VVYaF2PD7G6gdYZ43oZ+Gi0uG2lGsQt6B6&#10;SmGDRDCrsILyFQ4nsHa0jzb9XdpIaRv0d9fradTDPFcPddbgWHjcbPxIDjYnF5vqAS9kDFLL1ZVt&#10;Geeo8+rKstPgBi+53qKRc8wgGWQmG/cY3zlvCBsAHyENZDJ8o7jsPPFccO+qxa5ox9+ABw+Sd17N&#10;b1kTtoEZTvtsTshSO5oaZ54qdEnwEH74hUP7omzhG6/YhuULrbOuAv8yZO/fuuGwwATn8vokPucW&#10;88I/gEfg+uo6q6dGQU6uxZ84adH7DtCTmHzOm3Nt8auv2+o58y1iRTB5hpV2Ap4hkX12boqwgzt3&#10;2anjwggHLT4BjEA9ZwW9mkrBCRXkIf0TQ2B/bC+4J4X7PU15517sL/4zm7hbM5NK0euW9p2lrzeY&#10;ATyhuoIkePYjebH4Au6nJ1nv8A3KT3SRZ6jAlwsrNJATeubZZ6yTHjPFcAbpFR7wILErnJ3ut/hC&#10;ch+11LwTr6kHcNC30SkID2CLGoht8tGFBH3rK5aMPYgtzZ6qjwBr6L1fevJhe/jrDzk+4yHyIOI1&#10;vgbXUEz8IzzSfXMMXMo1Js5TTl6aPvVyUk1ABvWWwgxx/jw76EtycaV6zwoz5GEvDqWcYGZluAVv&#10;Xk3fxiX0aIZjONdvEWuCLXTZEqsq8Nin79y1P8ENSoN8jXt0Eiw3Bu6+cPddm3z3vvWPXCCXdEnl&#10;xeaDZ1j5xsuWTD+L8+DJPnI2ZczsWEjc9u/TX7D5rI8kcMLlxib7ZIx7saXVsmLj6f+42xZuXOd6&#10;sYWGhNi//cv/sR/8/ffsZz/5HzaD+odN8PRvLZpBvc1mS8s+ba34K/GwwzdHrY5ce0IpNZP0KitE&#10;u1eC78+TzgHb7cU3qc5cMz6qL7RTv0m+juel+NVStAwV9K6ovdKJHe2l1rDfWq4RZ0+oZ776BMCZ&#10;40/EO0xx19LUcz6Jm1VfIX5BzxXbyk9Jh98E3qvobUCvyrxMMIEHHFqE7a4Bt6tuvZpH5YJOe1Nt&#10;28k9tmzbGpsfRv/dLatt9a4w2xG+zWIOn3A8Z02z3/z97eBZ6uiI92Ib0BKRQ/HA5Wb0qV4OTpw1&#10;7OW4PuVh0AQG+jYJE8hXiUeQb1bsr7yM9IfyWfq/dA3SPvr5zdpUa9kKd9yMTlTzLRPIL2dyjsQz&#10;lBVlWhQc4rzfPmfHqTnMoa9RDn4jgc9PwPdkkStIoj9kuWIW7JG+hz5rSj/R5p4LH+gzq8ll11D3&#10;K02u+kUE+lkr13+q76RlXOZeGWwGXzTDb3aSgyGGHeM3d8NVtKVb7jA1nS1+tAH0l2quAxdzfceJ&#10;p0amsJy4IF0/Yb+p+gX4d66hekoLM/jgccUvCA9Km6JrN6VVge9Fq7t2wQz71Qu/dL25o6s99HJv&#10;5RxQt0FusYbefI3cs+3kJGu5jsnkHRLw7wnY+KRR4jZs5d/Om1CfxkLWWhafJRwhDYMwlGpFxA2L&#10;T5bWXbZceY1G9vWhhSxgU55AvbWE9dN4b1ZfHbwDx4BbiqlEv4idqMGupZfm22pw3OqNIdTqLbKt&#10;28PI6Z2yIvIYpdgE5UeVH/OQV80h/6BZV+KV46uohwG7yp49/OwTDjsE/d1UfZZ/rN31mjpZnOz4&#10;s7pL3a5fiuM9v/2Qdd46j50EAw+i6RIewA4N3kDrB4+ampdEv2s4yx1hNo9YRDazZYQ85cVu6781&#10;gnZyEA6jzr70/SfI4WQ7nqGKeu2ue+fpu4D+qL7CQsh3ppw8bpNDg/YhGoZ7V6mZ7O6Bf+5mpvg5&#10;G7xM/dzEZXq6jtNjZ9zNtXz7zi3HB4gT0Kb8hHy8/Lb8veon6urqnO5A/5fvly+Xhl74QDUV8jvd&#10;3d1/zYvr//L92lf6BuEHYZDHHnvM1U2IM1D9xPe//300qWtsGRyh8g/CJjq2OArhjQAuEbcgbaTe&#10;J3vqeIY/fmJ3hnrRp/zB4tKPUU8vuwRfgG8up4fi1hO7HWZYjX08fibWWkaJD+EWvefJsV2A0+Q+&#10;E7egGi31Gz1VnuGwQLF7nbUDThf/oOdaZ7lwp8pNaJa6XiuZQBs0SQ72EvbhHDw3uoMU1nYi/j4J&#10;DihzCDzfm4++iRhoiPUND1g2gXb1An7n3LDruS/M4PIT6HGUmxBmSPWjj/STA2cNVpFPyyzzWMTe&#10;KDioYIvYsc12HdgP/x9lMTnJ6JfIQaBvOMb9N33mH2zZ4tlWUZhFDe0Fu3PpvF3s7bIL/b32yXsP&#10;HL89em6cGfQDlpmD9jI5yXE8O3bssC3wBpFghYOR8Nhr1tncl162ZTNm2a519JDcEomecQczEw9Y&#10;1plEqy5Cw5Odw4yNWuvt67T+AfS9rXC3fmZFtXMuiNlTicVy8TUpio3g5ZKUc+AeykY/5mpH6evv&#10;I9eS1UReleuS10YPG2yXmwcMj51SlUUtU5F95b8/xuzXYmbOlbn75ZEnHrH2Lu69L3PvkEtIwL6e&#10;Ze174BTy4Q++9Mzj6CIKXf6hALxVAn+h+0yYohxbX0vNWB1acOFu1djVgd2VFylEk6K8RA3fv66N&#10;Gp9LQ9Z3vtfGr42Zn5gn6MmH6I14wVqvDLrcRNPVIfQw2Ah4Bs0SS+N6CzNkkbdPAs+fQC/t+OIm&#10;6jnh73OJT5dErKK2dJXtjz1gG3aGoRHB/8acoOfBTPvknTv25/v37PMH910OwvVSB49f4T64DUae&#10;REvSAn88PsGsqE/p630JvP7pPRvk+keSZ9246E1LjDlsO3Zvsf+c/bL9Gr19+L5Iq4KTuQNXd3+Q&#10;+KGn14Za2i3Pr1qb07Z161bbs3OnbdkUzkzc2fa/fvwD+/tnn4JHYhbStlD68QXbi9OeZ2bYTvxW&#10;lnWh4ZA/PoPmtBQ/7QED5ODn8thi4MHd3A78hzS8yjELL2ShsdNWTBxeSV7C5SaIc5pvD1kzPrTt&#10;hh77nc/5W6wgfDCFIRSX4nPBCNoC2EJ5jFx4+uSybMuqBVMwi+RoZqwdTI22o3AJO08z52w/PSw3&#10;B9sbIQts1pqF7v/BuzbYyu3r3P8P7dxrLTUNjsv0VqCNhBvLJX7PII5IIyeRCSbMHUHXxDVNBTOU&#10;nKNOEl6+Eh/m6xCv0O78tGJabYF+DNIYyFfpNdVBSO8gDqIW363cREDP0AZH0zreYWfILyeBT7Kp&#10;h8vD3uRlxVvw3Om2+KVfW+ax/VZFPwYP91Iy905CB/EreOFEUbpFl6c7LmsqJ8K9pc/i/cqLCC8o&#10;vlYuXzl95SjEiwhXOJ0Jdi9uMNZyJsmfkddKasTXtvLdxieseqKD309tVl08eMILXqHWDL1o+lnm&#10;fIIZMkbph9JP3oOchXJEwgLiE5ST17wq5ZY06zKA/6a4BXSWaCG16RqKozi0ZZ0tgNeayXrddCiK&#10;XgbEYtjQXPjaAnicOuomGrF/bfCDjcRjHr5zJvHeqV6f7WtgzgM8lmbDJOHn48iD5bDeNBdG/INy&#10;g7n8TdhJ+QnXZ+cLOy6b7+P/fvbJY50KM1RKD8K6dVhD2JfvmQffVABnXA42lQ49ibm7meUFFpfF&#10;LDew3MqQxbZw6Zu2nt4yaeTzKhX3wAOp91cKsanjC76I90+TM1CPZ2mjkkoyrZb7qJBzJzuUVJnl&#10;MIP6isn2S4tTPdbBeTxrbdfPOZxROYjNeuoRMDE5amxZCzOquol/mrsabH/0XlsfBU+5Z5P7zPoB&#10;8AW8ppfjlwuvgmP1Oeqr1nitx+UFNYuzBZ7n5JF9Nvf1l22ordk+v/euqyv4iJzEjSsTdm3yul2C&#10;5xy9dtUGLl0gJ3zOhs6POsyg2YPiFlSPIL+sXID8vXy8cg/y48IE4hZUYyncIJ+u1zZu3GjJycmO&#10;IxAfoby48hLKMYijEF4Qd6AZFsIAgdyE/H6AZ5BOQn0lo6KiXG49oKnQMfR/1WFIM6nvplpMPVdN&#10;p/o2SJsXPO9NK6XXbgu8oBffnUHsV8j9fDLhpIWE0dsoMsK2ce+lgNU98A+VaCB96A7Vq0lxoDCo&#10;1pR6gIiHE8cgbqGIdZXkZy1y703hCPqZ8J6Gq73uufCE8IP6RLo6cLCq8hZak8IgOm4V9440lpqP&#10;JH2O01xyXOktM8ilFJNHKeZaqs4zu5V8Jfm9vEY0MeiTG8FDJzOSXS5i54kDFkauedG6t+xE2kkr&#10;pAfYRA8zCZrbLPHwMVv6xpuWn5Jmo30DNsm11LnTtVNuSY/qrRUXF+f8RHh4uAkn7Nux1yLDNtvG&#10;lSFwoPQWWsJc5L30mJ47k/lFb9j2fVvscOJR6g1y3cwW+Ysq7t9q8g3q0Sje09V7c75kr/R/9dhR&#10;HlE18IqBxNvKhga0SNpHcZnqvYrgYnzj1GX1FhOzEruPwumA5Q4Xp3J/fAUs/rA99NTjLtb3wQuW&#10;tVJL+bVvUk80wtr5ust5675UTKPYRbZLNkyxj+xVQH+vfRQH6W8pXE/xorVw7Ypfta82xUGygdpX&#10;cZOO2XF7hPehu6R2QzawEW658+1Rx782YP/LsTGVnINcNNeu/yB1E64fLsdJJ9ZQz608+I4Mb5Yd&#10;PX3CVq5fTX9naXJDLSk/08bbO23xtNesubSCnhnvMfuFWbSs848//8xuPnjP3v7oQ3vA/z/4y2c2&#10;BM68eHWq3lj31EfcB5/DGf3pynUbqqqzI+hMVk2fbm+9Og2OaIbtJidX7y+zLnjks1d6nY4mTTnz&#10;ceLFiw0WPVBmq5OO2+/+P1fnHV3ldW174oY7IbYTO07ynJE8v5vrjOQl491780b6TeJcx3Zc4oZN&#10;caF3gUSRBAIEAkwRwjQ1VEG99y7Ue0dIINToomOMjdt6v7l1T/54GuOM04/O+b6995przrnWpo5z&#10;RpCvzd7oa28s/MB+9uv/Y/dPus/+8NtfwVe9Ye+//irr+ku2ZtECSwrbb0XJCezznmMjPZ0WzRyL&#10;YD5FEBNjGd+H4FUPckxVe9Yy2mUFYMQ0NAt5slKYW1nUTuSB5YukT1wAK1xiXJ6ptyPnWqnfq2P8&#10;57COFjk+KAM/TnV7I72k4B+ok45NjLY9YbvghtfZeuogA/EqenkvsK3bN9gcNBovuBE/Xy9bsWIR&#10;e3XOtFXkgSt9l7rX+K1bYfOX428kJ1wH97jz4EcWg4fsfN6XFju9z1Y/025L/qXJ5vwLsWKVWUX6&#10;BSuqYk1vpP9M8X5ykQ7GGnp/bx9xt4ua/hhLGyJ/JG9N0viGV8kbQJcQ7wIuOlhHrQy8QRr+/mzG&#10;c9EoPf34jeXnyL3Ogq/Zy0GXZH5zHByBeopmESubjjZbF7UJH+0Ntrfeft1efPUFi049hM8OPA7e&#10;LelrtLpT3Xag4BCaTbaLP8mqu4RLU58ncWfSuTPhxFoGu5g/d9jOqD3s1wIHCc6pJk+e8OA3xnNV&#10;8PHdkyeO+3eUu06C/9Vz39T1eC5b3UdcGullPydwQXmO3fXofe71d3neN+lusDQX3n+EcVY30GK1&#10;YKMENLpsfn+cNGDW2ViwdLzmI1xQGb6hdM5t0P5ge//dV+3ZP/+HbdrqZ7ll6eiPqc47k8Frw0rh&#10;G3OiXOzXWiGvhmojNK9jy1MtGq1K67TyPa3Zuh6vocD3wuNaX7XWun5Obj0nl+Fc6TXiiMUnS5d2&#10;OSPjTut2OthUuaFeo7pJ9fnTZ2jtVl2dtGo9FgvntRe8Nnfh+/bO83+x2S/81aLwDGWWgsPAr9vg&#10;S+LA1N+AE01IirfJjzxsdS317EsLjph0rz0Avz5ZfLv8U4rlnLPkkkw8/C3UHnW7Y3ynjrGe5xy6&#10;a50b3Yf31PGe+K173XvFSYRmxtDvZoH5bVhtdz14px0E01Q2gA/wy1eCL0p7wBvwG5WsZSX8zsou&#10;8iL40OKwPfbhvDm2Y7WPjQ2eoLUr+12P4SVAjzg1dsVOnbuEp3DMBsCRF87Q2+C22ZWxq9bZjn+g&#10;Y3w/KcUX8QHCD4r9uj00NORweHFxsYs9qpvw8/NzHENoaKhJixA3IXwgTKCLMIbwhuKWOANhBtVa&#10;KHaJW9BF8V+Y4Sc/+YnbSzMjI8OWwJMKfwib6P+KW9BF+ETX/+wZjS4h/V1/DdU1tvi9qVZdkGaN&#10;9LFTLXkYOV8qPFVIaIjNW7rAllLvu373dvYchV/gNZXE6XLm8yFyGfltNUbGa7zxuDOedFv1Eupb&#10;Li+uxpN6Smv8ZRLvVYepceT6N/Ccxy857n9gXWZs6TmNUdf/wY1HOAhwhOrGxVWoNiONOp8iauDz&#10;8Kbk9dbCd5Nfo6Fnwe8XtuCNSoy1NfSXmL5ojr01Z4Yt37CKGB5iCXhtOslzrw+NWkzwbvOeOccK&#10;U9Js+OgxOws+LMolT4qNtejoaFcH6+/v77yryit17nx8fBy3s3juYgtcHWBhO3dbYWKKNcEZhW/b&#10;an//0+/gpQOsgPw7l7iXC9YqaAMntOGXhv8vA/uXwxmKj5VmqIuwgfKX8fvSVpmfrKXykyvX0fOa&#10;++41zFXlYAWsmfJARzYRU/qpDUFbTYEDaroyOF4jwnHQHOk42WNlTejc1UeYL/eTI6cwdh52+eey&#10;kLXOe7c3l/7aaWG2Ly/W7T8tnlTYQPnoBLTB8OJEC8k8aHqdsIVyIfGm4k+V+3j8XMp1hRt0Xzik&#10;89og+jq56KV+p783nDvqsIdy3mJiZR6/I746Hd9UGtooPWPw/EWyBh1CezkEn59cRo5dlmtzvObj&#10;JfCiFzFxa3uQtQ/0WuTW7bbTd63zHdlnn9t1xrh8O2cvX7KPv0J3+5he6ozxM1evWP/wkI2eG9/T&#10;Q/qh9hW7PQiePj5kV4/2W21qmnlNmULv6ZfsjWf/E85hp/UQg3qGu6iDaAe34i9Aw4xADwvrK7UD&#10;cLsRaCzb85MdZpjJ2FqxLRBddJVN+2Cq/fiH37PvPTLJnv/dr23WG/+wGS+/aDNfe9UCl3tZcjj7&#10;hhTl2z5+fzg5WRzYMBMtthi+QDrw4Uq0NS6V5OW6VMOz1IGza0+14/0jdkqXuNhrlReoeTlNjd8I&#10;sRb8qP2Eak7iuT7aZJFp9BHeswO9doPbR8Pbl97iq/GO+sxHR55vK3wXO0wwf/FM6ot9bVPQGvMG&#10;QwRyOzg4iD1UfcAL880fvPDRgZ0WlRBphXBJheRpOVxX43Op2N5tK36ZaoufqrZlz7Ta1O8X2KZX&#10;Biwzino25lDR0Rz0X3pWFKYxruDWOjrhUNrYpxqvZXeKleFL0D6n2eQq8fAS+8oSTXsIxFNzUjza&#10;TM9O9i8Zok/oSAO/E40AnODwwlmuwQ4J/Wi6YM4MMEMJmk/7cWro6yosYL2fvfKPF20h+4ikUAua&#10;D0aX3ycFjmG8rjTX6s90UxvG/ICnruptdhyaPDoV8NdtI0dd3Cllnnaf7ie/wK8KbqjjuIpLq6aX&#10;RyEeqUzGZimfPYHYr30SO0bRKXvRe1oq7Z4nJ1nTUA85cQIcPnoer9V7G/ta4fwK6XVVg1e0F592&#10;rT3wo+84TSiV3Lr/6oA1kMsWHIOPP5IEZiB/oif+QdbEjHZyIzSdCM7tskA/mzHtZZvy5t84Px9a&#10;PlxiDvpdFVpNOfhc+da+kgTqVNA2mMfKSZSv5bD+ZrWyHmvOso5ondW6KpygHr4FzGu9Tmuyeupo&#10;ndY6rBq58XpM+E7hC55XPqf3CBfo2tOHRzmg7mt/QuEK+dt0X+u/+DMPJok7HGnrls63d/74G1vy&#10;+isWTA/bGHjmcPCfLpMmP0BfZtYTONFaOMUsegLrGLaTa9eX4BcF59317fvRxPCIwFslsfZrXS3m&#10;dh7PlbdUocm2WRuYVetgJ9xnA5684YsjVs55K2Je5WjskMstXU/9esAKu/tBsAhY5c4H0Ff5Xw/9&#10;8DGHMe747v1WQ+yp4nfUULNURb6zZe775jvlTbs5TG3ByeN4G9rs2MkBGzxLD9+BYfaaaEI3oJa+&#10;D1/VmUv2GXr2xbP0bOS5i2PjfaMVqxXXFf+lc0sXUO2C9seWNiHuQVhC+xpqbyqPb1H8hJ6T50D4&#10;QLqG+AEP7tB9fY6eF07w1E2oJ+STTz7pXidcoD2WFc8U64Rb9HphBfEK4j48e1+KXxBm+OKz21bK&#10;3F4Cz1BHP5tqd17hFOGL8/AHRcaF2+JlaMV4IDeC3Q93kUeAJQo6qd3EQyBsqvEj7KDbHszpua09&#10;T9RfThhTY1FjRlhU/aY1rhT3hQn0mHCG/A7q46AxqMc1dvWYB7fqWvuUamwKVyThgSgWZoDjVa/T&#10;dDSwNNaGovY66p/KzYu1Y+maldR9sC+033I7hLexjLl/KD3WOskBTjS20Md3lW1YvsIaStADDoSy&#10;j42frfL2cX07vby83PEUF+TtjQa3mHWW2zp/qpXNzmLv29pGt1fV15/csk+vXLL1YM55c99lL+9M&#10;eA7WPHiulDZpc2AD8sZ0fEFF9BYRRysdddwXTh954ofwgDgEj09c2qk8R+O4gV6txFdxheLs5dtO&#10;7EplL+kMF2vqxk6Tb3XgE4V7AKNXDyo/BiOArRt7S8DF2eRK6Azk/A2sx9LtxBNo72Bp3qrxkk9O&#10;urd63suHJY4gFG5n4tOP2NrIbbYrI8J56sQ1BKdH8Bx72eKDkdd7/DPSnb4uzCC8oc8QVzH09UV3&#10;X5yqcIb4ijLq6ktYv7LBRQni37lW3zf1w41hPCWhgcUV0WOdOb5rXzD9ld4zP/+VttpvpeUU4eGD&#10;C3/3pVet8HCSfXnlmqtTuXn9hsPFA6dG7VNhhWtgiK++tL7RYTt9ccyuMw8016TP3WI+aPwf6+q2&#10;usojFhSwztatwO87Z5Z54Y2YzhqWEBsOv1fuvE61HNMCsJ/6NpUzBsW7ROUkWwN1F6WN+APTEy1w&#10;0zrzWoIXLWgD/lZve+OF5+zH3/2OfXfyQ/bn3/5fmwk2X0jdxWo/H9sRvNUyyaHqj5RYMxrTEda9&#10;EuJwMpzoXs7BDjS2PeSXkfQeSBui9/Y59tthX5xS8HEl3ETNCd5zBm/DKXqHjdKXmzkgXUp+xgjq&#10;X1Z+yJ4p/t7s+b2YOuIFcDOLwTM+8K+r6e26xgKDqcnZt80WwQt7BSy3Od7z8ILRN3vXJlv7YYDt&#10;Yv2Og7NLoaY3Cx+x6mhqTqCtMHbTG0utarDDEoKKbPavQuyVxyPttafi7a/f3W+r38ADkDtIjGVM&#10;NydY+41W9GCO2cAxNLTj4JpOxi2YqEd926pdfyj1kpKnroh8pOJ0uxVQF5LaXWolp+ijzFgthGco&#10;PMUF3FAEbtB1Pvfj0CMOgDHT8FAf6Wu2zhOdll+YZT7Ut7wz7S2bvXC2xWUksu8ruBS/bnIDcxB9&#10;XHutSbupQGPLI/angO3FLQg/FBBvGokx2kskIoPzc7zNojieHaeOjWMJXlPBeRI2yCcueXBE34VB&#10;axnucbVGJdLuyGVr8dtVwH8LN9Sw3igGlYBTSrk0khPHFUoDZE7CS+TC3ReSk6XjgSzh3BbRUz2y&#10;hlxAPg1+o+al/CX55NS7D4TQl5s60kUzLABfSWo+HkN4uVz8A+pFVAGHJ+/FPuax9rfWHnJaZ7Se&#10;prLman9r9czQGqr+XOIZhAe0RpfgPVXvHPkW9JhyPHHEui8c4dGYXT0950zPa40WDtBznvfpedXN&#10;qfeSfG7ilIUdxDPoc/TZReDP6Oj99K18y57/069tIf6h2NQ46rPgemqKXZwvI9+/61sP0D8BjuEh&#10;uNN7v2ETwRAP3w+PgN6pc6ZLOcc8G89VCedt0lPEeY71pB884q51LsQ73P/4Q+49d4DxJorzefwe&#10;C8mJsbhSamTSYuj/6k9uMpf+pQfxfuEpBBsWgdGyW9GkWkstqigBjhaPMJg2INjX/N57246Xl9AD&#10;RvvNsWdTXY1dIt6OnMdPcPYC/aJP2uAwGGAUr+MF1qIr9A8+jXdh5DQew+vOdyB+QDFf8Vr8p+K8&#10;bgszSIdQ7YT0B/VqCAkJcfyDnldtg3wPwhjCB+IW5JVUzBd20H3lRh7M4OkDKcxw3333ufil/Eqa&#10;RkBAgOPPVXuhz5b/UZ5H+ReEFaRpaM0UftAaW5CRSZ79rlVkJlLvonpI4hq+pVzWxcMp8bbEe4nz&#10;im/4aKfFkSvHoXmlN2SCj/FSMQadNvHfY0ZxXxdhB42VcDBlGDyDHhPXIHyhMSUfpOK+XpdJDNGY&#10;8zynMShMq/HtcAUx0sOb6TV6TP9XvUJj6jMt9zgcKFyRuLBEtP9k+o+l4mXcnxRrc1fR9we8sJV8&#10;KzEr2erxaOWUZNm2PVssPiXKgrxX2owXX7aApctsV+Am27aenopo0yE7djgeQZzCpk2bnCaRlpZG&#10;DVe5O1c6N8Jcly5etevXbtq1sYtmX5sVZqTZ6y8+Z4fiIywHTl17/KWyRiU0SbPn0kisby13+/Cq&#10;t9G4novPjFxAvvFxj7I8w+N1Z9Im9Jjq1sUtCi+If1DekEPcCK89CPeTTD14DdpFFT5u+vA04nHA&#10;x5bHecxvzUBDhwuoSbJaNN98YvP+lP3ElRz4AWq2yTGEFdQ7Rj3upSmIN5B3W/qqsIAe25Kw18VJ&#10;+a9Uwyd9XFhA79HeiuIihAfEJQgP6HUeXSKMefZRdhTcxWGwSDK4JNl9rrCD9neW5yK1Ge0K/CQ9&#10;Vf1/hRkOc+xU35mDprLUZ7GLA77+Ky0unjmedMimfjDdfOcusFE4vi/wNn71yaf2+a1PnTahvWfP&#10;37hm5+EKz3LdN8r+sNev2S3Gvc6b5sInjP8Tff1WXcGYjjxoKxYvcbWwH23dYp0N5L3h+23O+1P5&#10;v4ssDp9UJzGyebAN74b8MqnueKTjJTmCD7W4Xn6Y3bYdbXMnvsy14IXd+CT9ly023yUL7a2Xnrcn&#10;H5ts34ZjnTF9im3avJ56TfwBM962YHiAxORYPGC51Pc34fPrgjNCswDf7ccbGk2+mUnsLLvQRY97&#10;8mhwQwPaRDN8Q+kwPTTIt5su0RMRb2RUSbKt3b/FFm5YYbNXL7VZ4IUFYOWVeDQCd21mL5Jdto+6&#10;w8ikCItNj7YyYlcusTKN/EyXZuJYMTEsg9t95NfV4BjlxccunLQ6Ymf9IDULYN1s9HK3709oi838&#10;92B793+l2IxnMmzqz1Pt/d9lgIMuUtdcSw8HamOOZeFhZT3parXIIrizGjwodfGWeRxdijw1nzjV&#10;8+lpq7vQyx4MrVY8BL+APlE9Rn3NaTSX03ynM/ApZ7l9jp5I4IWcIXrInKiEYyi0ULCmMIN6jEib&#10;yMxOoa4FjoRcZ+3GtZZAT448cspC+IMM5t72lDCHhZOIb1nwJYot0iTEPd+jmALX7eIQWLu4lT7C&#10;8AHSFjJZV9Lw/Dg/MMcsm9yjkpz2MBr9Hd+aiG+uifyz2dpP96G3VbvPySAm5jVX4NMkhoO5pF10&#10;olXofSVN9PcbOUY9VKX7fylHqFfrwhOgNRQ/TzzcgvagzOyljgbMkIRGL69qFDhmhT81X8sXmm/A&#10;UktMiyLnxesCXsgjLzkCFhdm0NqyF57hIN7aZOamah6Us4WRA+zNPMi5YA9Lcjp5zsQ3aF0WN6xY&#10;Lowg3ODhgRXvxSvota7fDvfFPWhd133hBXEVWvN1W6+NAi8IG6hH1Edwl3qv051Zx/S8sEMB/mvp&#10;f6EhW6kne5O+VFNt8+4tFpULP0H9+H2Pcj7I+Sfcdwd77fH9y9iLqwvMmJtld5M7y1eVwbmo5fgW&#10;cpwbGKMHM+MtJjvB7c3XCMcgPujE2JA7v0c4l6Vgwix4I3cNx5BDDlA90Oq40bsehmNgHIiTuP+x&#10;B8fHgu5zufuH32TdBFcyLgqp0QlP3mteb75sKbt20OulwE524Te4AFYgZqt74o1bn7NXIRrpeXox&#10;9w/BLYxSd3fRLqJXnBo943CD8IK0BGkLl8n5pTcIP0ivEOcgT6PiTmFhodvjcuPGjZaby5qZmvrP&#10;PtLCDHqPrhXv1ZdJ8UmYISUlxfkg/n8/w8MPP+x4c/UmVh2ncuBly5a5vpPCLOIZhA+EKXTReinO&#10;Qd8R8GClGVm2bsE8awHHHSEPziFGybedQy1Qagq1v154pJd52Zqd29j7Ft1VeBEfgevhoNhFjBFu&#10;EAcgLcLpCsQ4jSGNG40NYVkPRtW40ZgULpDXwcN7CaPqMfcc41G3xTck4PXxaGT6H+K6Mnm/Htf+&#10;qfKEJRFz5H2JBi/Gl9K/DJ1la2gI+/Hia9ngxx7GWy2VPDAxIdrVRag2Ysv61fb6s8/hlXrPQjbC&#10;xcIt+OkCj7AfTKd9QcQlCHvp/OnY6U8+EOlC4m7OnjlPT/FLdgn96mhHp80Be80jH66o4/tXwoPU&#10;oQ0KD/XgTQITRDK/wvjeMeIcyCnkE1eOJQwgnUL8gce3IK5B/ILr7c88k69b9WeqD9P75NNKaEHD&#10;7JTXtBS8nMyxL7HSITRuvKzV6MCF5XimSwesOfNTSw4+Zh2ln1hv5xXWv1jqsdA+WRdCMiPdvjiK&#10;9dIcFP89mEE8wng9GFwmfhHxENoLLwIcKF5BeEH+LPUH0Pv13j050cSvFoch5PeWbqHXam8d4QZh&#10;lGJiol4Xy+fEsG5Jz3C1W4yBWD4ntQVchP8+l/xQe1Zu2bjOfJYuJL5ustryMvarnmJLFy+0ptJy&#10;JidenRs3qQFiOHNe9HcFTUJ7z1759Jb1j4K94RjG0Ceu3MDHeu2aDQ2hU4DFpV/tiAm3mcsXW9Cu&#10;7ea/IcAqj5TbQP8xvEz0ZOk7ZtF799j8GeATdL8i6jhP4X3u72YPnMICqykqsDN9vZaXcIi+vfgW&#10;Xn6JOpmptmjqOxayLsD2bQky7/lzbfni+bbUa5H95g+/sclPPmY/+sUz9tybr5jPi6/Z1vfn2nav&#10;5fSn3GhpGclWCUdWTG6q3sOp5N2ZYIPcs/QXPN9hJRc6rHIMr/bFLmsY6yKnrLdONIomtIoE5tva&#10;/Ztt1tql9r7fIpsPbpgTQF8weIPt8aEWnsOxRydOqADj4TNLB1/nEcuTa/AVNOBT4rqkq9b17FJN&#10;bAG44OiVEdbJMuv75By5OX0F0D3KRrvZb7DI9pSkWlVpm0XtKrHnfrHRpvx5n62YzTneyXuruujz&#10;cAg9jd5OZ1kvwMsZ9fTMOzGIHkDNxxC9ci4fhUNnPB+tsfrT3dReVlj3jWHrvDEEBmC/On53IfyK&#10;eIbSc/xffnfxhXb2tKu3xD50os4CtCHiE1izAI65iN9SQ4+sxGR6ryynB5fXQs6nPx5AekJ21Nnu&#10;9BjGdbGVg/u0D46rpZsIF9CDz4bYk0f8ElZILmWP7cQIq2ZvX92/68mH6V1PvofXN4v1T/Gj5Rx6&#10;RSNrJXltKl4IxZF2eIi+q6PUfuJpHhtwPEP9cLfFl2U6PKM9bdTzzMUkfe6j9zq8MvFR/EbfvIv/&#10;QV1iNVwIcyaVutrAlH2sHcTyduYkc0J9FUv4jhvwZE19/e+2YNZ0auHXUhdGb1ViXzrrSjrrh/xh&#10;peQAhYNN+C3J8YUZOJ7qg6F1dD/xW5ghFI1R+b/ivh5XTFcepngujKB1XTma1mHlaB7M4PRl7iun&#10;E5eg57Qei0v2aMnj6zPcCBqj8IjjG1gjtH7rc/SY/BYpcInqKRuRHW+r6JPgt3iObSbPi98TbEey&#10;Ujkud+PjAWtxntKa4Wvz0h2GmDjpfnwH8Aw8PuE79zmOJoHjfJAxno4HN51cI59xq+cf/9fvj2PA&#10;h78x7jXh/D38g29ZF2M8B7zq9r883myxhSm25sN1zgPmuyXAsirJY8AbO5Mj6claaKVgMeHJYvxE&#10;pX3kU+j3m1cvtp9+/9t2YEeQnRs6jv4wapfxFKj24fyFy3b67Jh1dvdZQxPe6c5eGxk+Da64bJfP&#10;0SNyaNjlnxXkLPIqig8QByptQfyBah+kPQg/6LmoqCiHH8Qv6CI9QzUUwgjCHlrPpG8IP3h4C+2J&#10;qdcKM6gPpLgCXT/44IP22muvOe5c/IX2wlINhTR44QxxHMIN6h8t7CC+wum58A/2xZdOxw9gXeso&#10;zbe2PnQ6zr96yeT3UeuTl8n+aKvQP+E0t26m1pG8R2Mab04GdQoe/kA4QJhUGEBYU7d1rfvCmeIJ&#10;PH0chAk0vuR5FA8h3c2NOT5DXkfpXhqP6hWp8aj3iofQ+zV+1T9SPR7c/hX0uMkHMwiPxB4Bl7i1&#10;EJwMtxVO7rYQ/i5w+ya3h9E29mtYuWKJLV040zaBF2ZNf8Om/f0Vm/f2NFs44z0LDQ6xnJQ0a6lv&#10;sIbaOofTdM6E2eQtcbwMWEvYQXyN85B+Qh3K7S/tk2vXLfjDbfbe9LctJyvFyuDVGk+0UleGN0e/&#10;AR4hGgwQyvc8QA4dDd+Q2M6+O9z3YAR5tOVPlhfQ4xv3+B9dD1eOgfhG1Ye5fjccp8LBCvIy5lIr&#10;fARaXxY8fjo+qWz6VZT20Ne586glRZXbH59ebLP/ttvWLzpsNRUn2UubHiC9xA1yCmEB8bTqhaJr&#10;xX3FeuEJeQ4U4+VtlI4hniCH8yf/mPQJ9R+U11sYQJyDdAo9rvdKl9DnCUtUj7a7a32O8IFwhDSP&#10;w7w2XmOAcyvuNIrPTWmHv+hvdPuA7MJrt8Rrvm2F8/fz8bKMpMO2I2iTTXtnirU2NdhnY5fADOAF&#10;dCH7mm0mODfCc59zZwx8cBacIK/y+WtX7TI44jJ4QedOuF6XPLiZWaxRwgzqW7YnbD/7wl+3Nj77&#10;5qUxPhMgcvsz62lkX9rAQGqw38UbucZK8nNtBOzQWF6KL6HAls36wEI2sNclOCJx3156eK60V//z&#10;j7Zy7hyHGQJ86T0l3mG9v70za4b9/Lf/YQ888YhN+7ff2II//c3mv/QKY5A+1XyHrQeCWc8TqQUi&#10;nqPhpcMpZBI3M+Dnc0fo8XCaGEquXY7G33K2w7ouHWNdzbJl21bbtJWzbe569pP80N+8t693WCGC&#10;nC2VfDqbNTSLOJdZzzyCx06lNimBXjvqj5cCXrjre5P+6d1zsU0eWq3JXEr74TLGTrAfcBtrLHn/&#10;CHWOl07aA/d8h3rVdntowl9t8oS/szb9m90x4ffExcetfgT961E49z728CBOV/YfJa7jK7znfrvz&#10;h/DCxFmX07OGT3iSuImeFcta0XL5uMMMOdRA5FHTNo4ZwEtgptxTTZZyHD9fNz2F25greLWz8NUe&#10;GaVmHp7hCDn7gfCPbNrUNx2fExYVagm5jLEi8l/iiHrCqva/cqTd8ZK1YDPHM9w9gdqiXHpX0ocK&#10;HeE7z/zAxZlisEJUfqLrsa6+KPLk6ng0nDoKH8BxxD9ZTH6rngEnwAv1cFHFcAGNo0fdYwXULrSc&#10;Yb+h0R7Xcz2Beo26/lZLQHPrBmOcHBt23oaEojT3P7SHrPpJJcIRaj9H7e0oPTKbuVTOvI5Pj6XX&#10;49v24rO/t8Vz37M9iXhq4cwL2sBl8BCpzF2tkXnH61zPxkTW1lg4CmkTjrPk+UNoHGnCF43wscx/&#10;rcNao+UzEEbQ+qyLcISupRXrWvhAz4tH0Pscz8D8Vi2c7isGCGs4/YP70qvlc9Rzwgh6bwQ5h/6P&#10;Pkt5ZEwZ2kwD76XGd3fUHvNdNNvee/UFC1gyH39YnMNXJb0t7phngfsq0AArG6stLC7S7n74Xrzu&#10;eC2P5PD76VtCbWkmeUYm2KyU4x7DHGoZwot0gv7w4L0Jk++yBviIJriIAvRr+XGK0HGy4Bm6rw5b&#10;OHU0flvW2lyfhc6XWt3ViN7Vant4PLcHremxO906lUq9RAG6We2JWqtnXP3997+yV//6B+uor7Iz&#10;wyft6y++cLFjcPiUnRw6Zcf60SfwWZ87M2anRs6gTZyzS2AJYQZhAY9vQXyD4ozyGU/tgzQJ6Q7C&#10;BOIC5H0UfyAuQK8TDyGsoNdoPRPe0EWPybso3sGjTUiP0J/qLsUzSGOXN0KfKdwgDkP9GqTBSwNR&#10;rwfhFsU7fS/hGcXAz8jRavNLLHD+fMuNPGCVtfTrxg+v/XfVy6WqKN+2rdtAfzv0/A3rLIQc/qA0&#10;gAb2XKeuUVhRY0bjRGNP40B6w3g/yGyHWzXGNGakZQm7ChdovOl6LzHGwz+Mv3e8h+T4Z9A7mDGo&#10;xzPFYzNuhaH1OYVci4MQv5jDc8maA9Re57Qx3jUGmct74tjXetUS9i/awPFYQy2kFzUOXrZx5TJ6&#10;B8+1Wa+9bJt9/S01Ns6ONrdSr/+VqTd0L+dOGE5cjLCVzoH6aqjWRXqTjqHwGiS4falYBSfe29Ri&#10;s96eYh8GBlgzHFpxZZ5VsYalkYPHwtmE4u0LZaxFiA9hbiWQU6V24nFi/oQTN9U7xmmWYAhxC+Ib&#10;1MtW2EBYQn109Rp5G6RhiJfQ82V96m/ay/lAr5Tu2X0Q/+pH9Pthb6Bh9pGPv2gvPHHIpj84Zku+&#10;/4U9e2e5rZuCl7sDLZa5pb6DwgyK8+IBpCkIL0ifEA4Q7yBuQRqF+Ab5H4UBxEPIA6neAMId4hGE&#10;BeR5lGYhrWN/PueWdUOeSn1OdAXaLK/RZbzenFrzBu4z1rJ1fjkmh+qobepFD2ftDk+ONm/fZbY5&#10;cC17OC211IORlgWXNuuNKVYENybP4200wWtnz7vbX3023nPEaQ9fwAt+ftuGztC//eSAjV27ap8y&#10;l6/f/NjNJc05Yfk124Pxx7L/2P4w2/DhDvYa77AbaE1X8SfZ7S/cub11HuxwDY7p+k2rwb+8Yg77&#10;2syZbckR4XYBTJ+4d58tmTrNWouK7KvzaJWtbTbGHE45cMDmTZliUcy/hMgI9IoV5rN8KdghyFb5&#10;r7ZX3viH/fjx79pPf/CU/f5//9L18hivy2X/DF6TdijKSoqyrEqc60ALvRjItc/AN8A1ZFxst7QL&#10;rcSdbvy0ZbY5dIu96z3L5vgvMp8da219xA7bnRGNVoeWRX+PFF6T2EgM4nir3j2GfDYUHeMw663w&#10;Ql5rpVufD5OrlXHsS+DxawfwaXD7m8RP1dPmMJ6LwMHV5/vxHVPzQfxVvG0BOxWUDoIXvs93vUgf&#10;r2NwDOTeT4AFHqc/WGO01eIhbWY9bR0cJteejB+g2vovD1rjUAf7AR1jL6Uqm/jUN635bK+Vsf5k&#10;MR7Ut6kIvaX4FLVtaBTZcBOHe8stqgOdHI4hppu4dZL+/6fgXuDWKnoYjw0VtmVboL3w/LM2fdpb&#10;8GyFll9NTRf8t/o4xVOvnNhU5PzE6hGVQ8wpb0E74LeJUxA3qPgfmh6NroeG2I5391yfRRQmOV0j&#10;Ba+Iep3kHGXPYb5r41Anvc7AEeAd9b0qpt+i4k8uv0c8huq44uAB9PyEx8Yx2B1PPMBz8A3CY3Dg&#10;7sL/VP9DYagY1tPdZeA8tMcksEIOmKCC71EEnxEU5GdvU8c7b+prdoDfKX5P8035u3RL9W+MQW9P&#10;hdeMlp6BRyqGNUU9HrXXiXqqak0qUD7GOq48TNqCx9eguC9PgzCCcj5pyFp79TphCMV95YPKFbWm&#10;67bwhvYI0HfQWu4eE8fMRXyOe5++H+/Xa6WHOO2a7x4CzxjJenKIdWdfaYrtWgs39pc/2qqXXrD0&#10;TYGuNtLxMo9OtKDUaOeFnHgf+sEjHEPGnsOdD3J97wQLyz0EF9TszkMk/o4Jj4NLOcZ3PDGOR93x&#10;fuRuxh98A+fjbs5DMr9tS0YE/b5r4N+ybM2OQFsS4EM/ej/3+eqNVYwWty0z2sLAcvLaZFNXmIS2&#10;W8x1HT7NDetX2i9+/j/t+Wf/YMc6Wu3iqVGXi1+9eMXGLl1lz+OLdpU4e4X1Y3hoxEaI9VfwSJ4b&#10;GnYxWPFYMUaYQXFZ94UBFG90X+uZ8taKigqHLzx4QVhD71FeK4zh8UPqtl4jzKDP0kV7VKn/o/7E&#10;OTz99NOu36PuCwcIb8jXIMwgLV61FCtWrHC8hr6D/qRPiD/59PonNgJ3sn35cttGrhUeHQI2a4OP&#10;ZDwxFwrTU1z/oWVLl+Khos9AAX5nzm86OmIKdb4aE+IA5J9Vn2+NP2EI8VfioDTGhHs9tZjCAOIO&#10;hB2OkHtq7HhwhMabBz9o/AmLCidEk+cKX8jHUEFOoXEtLsLhY86j49OZC7kd1HTggYyEnwoK22lz&#10;fBaY91ofW4Ge6+2NvjLvAzTmjcy1IDyfb9vaxfOd77Gbfl1fffyJ20/iEhhhgHMgXsZzbnScpEMI&#10;P+g8qf5FnNDJfs4V8eFkd49F7FKPgHesLC/LaqtK3N5HSXC3mcz5GObuPvJA9cSXRpHCPFTdsvoy&#10;qU+tesppvqv2W/qEfJDyPhajQYSVJ9se8vF9mmesBdIxxvvkVbnXZrc00INxiLphck8wQtKxOLig&#10;3VYxwvFAD93lX20zflpob91z2mY9ct2mfLvTvP6Gx4ta8Wp4aHEHWxP3OX+VvA2enoGK/cISyv9V&#10;KyGuQTVa4hWEJcQh6LjrefEMwhjiJ0rJi4UTtiXvdxhBPQfFP6gGQx4I3ZeWIQwizsFhBq5VVyHM&#10;kEBME6ZPIJYtZe76cO7WrPYG262yo/B3m1fTO3OZt6urVG2l9kv55CLx/WtC/E16vH/5pfPvXLh8&#10;yS4y1+RFOn8FnfAqPBvj/gqPaX4IfwtfL1qD5rFxsy1Y6WuFldXsH3LDerqPURd13r4Qf/HFV3ww&#10;7wQX2sfgw9u37Rq4MTEslDqIl9hHbJ5Nf/55S9633/jHdgt8f2uU3mlnzlpmZCRaxcuWFhVljZV4&#10;RCPDbd1af/b580aHRi9D6wvGQ/PKn/5i/2PyI/bvT//E5r31jq0SNzFnpvkzH3ft3GTxadHkkvRs&#10;RKdQzp1ztsVSz7dYyjn2i6RWaN8h9ntePc+WBNJj6mCw219yd9pBaix6eE8bnA090OAsUomB2eiN&#10;2utP+z5kMQbdekz+JV1CPjz18tS+Iwnl8tvVEM/73bpbMdCGfkVsHu2G9+6i1qEZ3juH9XeiVXW1&#10;W1Z+n1XWn2c9esJi05roUVrEuj6BvWODGbsh9OKpsaahATzBPcTme63j9FGrP9FMfWGDHb9+yjov&#10;HHffZfjLi/Tyoy4Ebat0GA/HKTyXrNP5IxrbFWBu+gg0wkGDGRKOE0fPd9OvpZXxR79KcstK/Krr&#10;0CL/9l9/Zp/BeXhlc6wQL3QGvJ/2lzhcD9blt8cy5jTnKtoqLYY8MhnNJlfHANyQQc6r+n9hAfXO&#10;1j4n4knUg1iamTzEVWC1bOJMCT3XcuEfPPu51nFsyo+D1ekJpH1f03iveqaUc7z0nPCI+mAU8b6s&#10;WrAaniftC10szEYca/t4lL4OhRZFnhFCPpbIHBNmKAKrHMSH8u67r9srz/3BNq5aamVZ5GvgeM03&#10;F5t5XxJro3iFnIEGt1+U1p7wKvoV4IPU+qL1NonXi2cIB9OLB3b6AvPdoy1onVVeplwtF54xkbXV&#10;kwvKKxnFmqH7LldkfdbzWusVB/Q+rd3SJLQ+a63X8+KT9fnijoUphFEi0KzjeEyYIZrvo351pXjQ&#10;Ppw305Y991fbQD3CfrynB4rT6JHVQr8WOPO2emtCT0ykjmrC5HvhjtBly9LxmVc5fJfH+TyM9pZa&#10;Q704x7eBMavjqrq1POJ7Ec/L+51MnX1MXoJF8Du0p0VMRYbtPHzA7Rc8X/XF61e591XACYXBCWUf&#10;q3O9wtR7ohAPchb5WQ6ehnZwanLiQXtvxuv2zNNPsS/RHLvFenPz8hW8gh/bKdaR3v4BOzFIfyUu&#10;Pd1HbWRwyD7h+ctnzjk+QF7Dy/gExCV4+H9pC+rzKC5B2oNikXhtcQzCD7ov/kDvkW4ujCHMoFil&#10;/FY5r+ox5KHUZ3j6QHpqLX/2s585zV2fIb+j1kNxE1oTfX193UV6hXo3aP9M9ZNWrqzXGkvizbGr&#10;dqPvuH2EH93bZy7eELxy8G4JBdQO8hlbqSvwW+Jlq9Bn18SHMqYVL6in7sFbR7yQViBMoNiveO4Z&#10;M/IzaHxoPAmn6jW66DW6r4t4L9VOlg02M6aK2SP5sNO+PB4HPZ7FuNRzGsuFxCt5JzX+XK1GObEM&#10;LF9AbUIO+VRwArkdvqBZqxeY71Z/Wxm40nxWs8cTdUlph6OtLDPVSpMTbcFr/7AqdJvO+ka7emHM&#10;hoj/Y2C/r9FqxMfoOA8MDdqt2585H6wH6zneoQseoqXVKorBLjHxdiQt06Y/94LVZGZYf2OtdcOf&#10;1aGD5VbSR4ljE0OP2TDqCA8xxtKEGTS30CYywQyqf1I/BnEL0vPVr0aYQI+F5MU4HkJahXgHeSHH&#10;r5l7HGv5GvLbm/FN0esCb2dCExi/M8KSj8WiX2SQy5XaR+tqbcq/5thrdw/blPvP2H89cMTWTWe/&#10;FfTbSnI91U+KN5DWoLguDDFeuy78wPeqynTxXf5GaRfiE4QByvBViF/IBqerhkA1EMIEwgOK/y73&#10;0frEZ4pT0HPiJsRl6DUO54ExivkO+e0VTstORjNUr1ntN7gmJMgW+Cxi/YdjX4BuVlFu9XmFzq9a&#10;kJDscPzNMbzKn91mDAMYuMjLIG5IF4f5OI8f37oFzqefO5hb51CYWfXPmpPi5tb603+LS3ZmLrWX&#10;7CN/6bqNnBiyC6Nnmfs30Ceu2ecf37Svbn1qX+t/8a90uYRXqZM8YNZ779umdevxN/SY9ki/OMr+&#10;86OnHe9xprfPPlztb17vfmBBzKHKjGxrKqanENxG0IrVdmDrNgvcsMk2B22xJQsW2q9+8Ut7/KFJ&#10;9vOnfmSv/+XPNvN1+ovjgfAD7wYFrbF9B3dbUiF+B+JRA7UuZeD0pFTW2B0b8ewwzjesoKdSMmOO&#10;/kfggQh0pAzOhXog5DLHUnReyCEL4GMTOR/as1ke81rVD7Ku3vfEQ+NaAfnbnZPJiXlMtYeKo/UD&#10;7Q5DFMP/ZrXCxT82Ee283K2/GdRIFrW3/T+mzgQ6y/s68+40bpO0J13c5HTSk5520s6ZTtKe086k&#10;STrNpGkyWZykThzXSe0Y23gBs9jsYBabfd8XAZLQLrSvCCEJJCEkJCRArAKx72B2zGJsx/Wd3+9V&#10;vp5yznu+T9/O+/7/9z73uc+9F07+AH7/E9HSfxjfga9qzWbNluE7qNEtT2f23SHqFs8lseLxq2fp&#10;zYn2+9zh6Dl7KI7ePJNgk0NwDx1wGK3gBvMH9omuJD7O6qqNdHjNXGKVEnLJFeQsKqnBrIGHKMEv&#10;WQtx4OLR2Ay/MYKc+A9/8J2YMX1KNLZabweeQP++Fb+Thy/Jg8uyT/L8inTqQegzhf3w/7htH3EJ&#10;3EklrzEmbQPT2PN2Q1MpuTXmcTUWRxu6izrOYb55ANZ+dQ89HMEOnqv2s/tjz3XyN2CSMrmBc/vx&#10;L934PDgK8LBzTJN58Z98JJnFlLe1DJ59KxoMzid4rbQH3Tb7bT37robPyCaH4pzZmhY0DvRlXbLw&#10;7Rj64tPxyvNPMSN3XhygtlP7Yd+lPPbZ+tYy5n5hD8mDNqElbbl8MLad7yVnTx06ezbp2Y8d2cjn&#10;F/I9Ofhx7WwbPI122BxwDbZWLaS22+e8b5xnDCivYKxm/CbO8DFft66xKIkN1aD7fv2AmGEg7mtI&#10;HpOz8L2pmFDOwfdnoUdb17UpssnDrALbtDVRF5tBjuIpdEHf+3a8OuV11huauSS+qYvlKxfFjg5r&#10;7PAzaEozOYeF8JRiM+epZW8DA3HeyrElmQ1F9H7Ed7A2anheO1PBcyVt5D/b4bPBCZvZQ1Xgomow&#10;eXpNfrz25ushz/DG9IlgCvpKoW1ZWJ6V9BisYc1Uky+rwK4636uRdWhPsVq4qdzC9THitRfjy3/+&#10;hehsakj86pVTZxJe4cKVq3EJjHAWzVv/CeomDx6M0wfhAvC5+hN9jT5bHJDCDPogfb7xjYdYwdd4&#10;X/sl361eMpWTMEfh436GrxFnyF00NzcnuMKaiVStpTzDF7/4xcgmlvE7/OxUPkPthPrKWeRhxQtL&#10;ly5N7KT1g1VVVUle17qPJAD74MNYN2NaDHr+SWqTcmIjPNnby2dHMbWbxavWxowJk2LIG9QZZq2C&#10;O7M2H80B9ZjiBbGk60tcKc+gf/e+ekh5Bh8TK8g3/Ade4DXeVyMprkjxEq5BMYbvEYcm2JQ1uhWf&#10;JLZIrWNfL951tk7d3hb65JfH9PULY/iscWjGx8ZIcrrD3hwB57woqmrpObq1Ng70EA+XFCZzpuuz&#10;s6J/R1tcPHEy4RdO9h2Js5zr9/APXgvP+eWr79Bj+Ag+Z6AnuNfJa3TmJFiP63fm+Il4Hxw5YfAr&#10;8a/f/DZ9AibH8ulT4aHTonYTPR7xf43ibGxqHv68mNyrWiQ1DCVwpJW7yfOx3801iAHMNdibwfoI&#10;8xDWSqSes0bC51P96uQj7EdXuasDzETNVLv1mDXo7Qui5nQpGukSdMclsb3yXrz5w0Px7O9eiUG/&#10;dy2Gffl8FMwkX09er4Y9pt+XH0hpGv+zXxcjyCvIOZizkCPwEAN4yD2YZ7C+wppM8YPYIOEMuN5F&#10;/D+MgQY+U70J8QnXzMf9TrFDtboO7HJ1LzlY4rEi7PVb6Yvj+bFDYyKak/ETR0fzpuqo3JCZzJRa&#10;Om16fHTzdvzq3bvMkCO3xvX6kPzQe9y/BcaWhxMviIev3mAmzCVqmu5S03TtWoKT3U9ib/u0v/TS&#10;SzFm1PhYs3pd7Nt7gB5PD+Luzbtx9QJzYd+hlvrOPWbavp/ghff5vnvse7/v4w9/xfj4e3EJfNB/&#10;uC+ZeX7twqUEM5gn+Yj4Ij76OO7xmHurp3EbuTDqPl4eEllLlkdVdm4smvJWPPujJ2L62zPQ6sGj&#10;kEvMSlsXY4cOi7/6/Bfis49+Auzwp/Hdf/j7GPzsv1IHNY5+MxPID46LBdlLmdGKdg27n523PiZN&#10;Gc3srOGxAkzRQT6x8yS1/fAKhfQJXb4pN+ZXZsQKuKql5IjWs9/EDQ345Par/bH3DPXqxFJb9xB/&#10;gRX2UmPYCN5t7aV3EI9V4q8qyPOtr8hNNJHtJ/dF14UjCSewFU3kJ/78d5gVTEy7jbirp5t+Q4cS&#10;rr3+qJxZDXW/OfiPfGJaeiijed+ya2d85gufH+Dj8dO/8Vl0gPjnRNcAX7/tCPODrh7D/qOfaSce&#10;hVvLAjNn7oRboO40n9qfQvvCcBRwFPXRewB/uBn8sxtdRn5JdryK7f7ZT38UC+bNjOKqYnwueXv0&#10;HM5TK+u1Nqk5xq2fG4/8Kfz2H8Jz46+T3wB/8Mhj/E0cmvyNb5eH+cyX/gQdTxl+tZ29Wx+ZrGHj&#10;/1JxFxij/RS5cl5nr9I6fkcFny+X03wGLM/fBWCUAv8/24kdtmyM9M2Fyevr8FP70Eu2Ef92wWPI&#10;s1XhwzbwHauawefYWfUnm6jVyC/KjLkzJ8Wk0a/G4jmTo64qPw5xjQrgEYrZw/ZtdDa158o+jkk/&#10;UXgpsYN1KFs5Nhvf6dfdo+QzisAO2lHzD/p7OQjjsWr2sf7eeLCe57YSH1hDoe01By2O0EZr5+Ub&#10;7L+jnTcfLffg82oe5RL8TLGGfRpSWEPf4HPa73z0aOZrN8CDePSSY91VsTHS0DuPf+KH8ePBT8ec&#10;nFXEHujldhB/1DKvGsxQytpMx59XgwM2UWvieXc2+wbybUWse2OyHK5ZI3iuDJzgHIEqcIS8Ua3+&#10;ixhTDLH98mHyX/BUxC4b6orgFyYwy5k8NjmKkuZNxHXb8UNwKgfgQTkXJfzecvsd0megHc6vlmu1&#10;7yT6RuplcrLS4n//1V/Gq8/8Im4RN8hd3yUfcQf7dP3ufTTZA/5kP9z0sd79cQbOQT+jnzbH4H1t&#10;l1yB97VVYohUvwZv9U3GPfIDPi9GSGkfzUnIOYgdUq9Tv6/PEieIG+x3Z47iS1/6UlIL6GvFJ3IX&#10;YhcP9V72LlQTKW6wR7XcgzkLexadPnkubhJbxTW0Yo31aLBGxaBXfhGDhv4ynh/6fEwZ9EJs3ZAX&#10;a2cNaCOm56wlT1XH/BpwWV1uZJGjTnISrJVUTaW4VDzpevHWtZXgCh53/bhm5BjEEOa2xAlyWtVi&#10;XPai/JX6Rt/rrZjU223Es67bFC4xh2b/FTVLb62cQz/bMTFkGj3sZo+LGWvnon1eF6WNpbH3SHf0&#10;9Haga2yJmZPQh73wfJxA43h+9754cPtOfMA1PQWv4/kzB3QTnkgf4yyJQ1yD61xHr6XPmQM/Dc44&#10;e/JU3Oe9h1p2xFpixX1wDmVr0+L5Jx6PSaOGRA35kQPY5aT3AD0OC7F3JfAMpeCHYvBANetavlks&#10;kNRAsCeNGdLBSc4BNmdhz32xg3rIhF/gPHprD9uBvpDwN3vFW2hI2rEBnW2cU+ow4KurD1In3VkW&#10;lY3g+LSqSJvDnljcE7npzMFrMf6hf2vLisTX6+ftx2BuVAwhByCvoH83ByEGEA+IDwZqIwZurZ9Q&#10;B2HduBhAbsHXiSfs52Tuwee8HajpFHOop2RdgCV8PL+pLImLW+DPs+GHp6TNj1emMTty9NCYtWBW&#10;bCzIicq83JgzbmKIF/rRjcS/kwa4Tr4IP57qO5LiEMQMcmiJDhLNiddSTs89KI/X2tqa6HusKxo5&#10;ciT9uKZE57aWeJ9raS7iLp/77o2biab1A/aO+0ftykP4wzvyF/fuxY17d+McNVWHiBlgHuI8PEZ3&#10;797oBuuL293bt+Cu7nBcP3ch7hNnHO/ZG9lLV8SkV4bGZI6ZaCimD3s9nv6nb8fi8fQbn/Z2TBw9&#10;JsknTp49M/7fz5+M//61v4tHP/t78YUv/SV1pc/FymULY+XcmbFg3JgonDsnOjYWxnww6nR0lctW&#10;LOS60qeI3gkd/d2JHi4PH7KhrTxWNhYkmrpSctsFrCm14q4R/aezCA7Rd2jngc6kt8HvfvZ3iH3p&#10;00pt4i4e66YX0S54CLVjzdQPVlMnkLW5BF/ZlPDs+soK/GETXPuuswfRZGKfiLm70VwUdNjro5Te&#10;vWhbavJiUd7a6D5N3vbSKep/D8ap29RXnsR2PrxGXUFnbO6lJ9L1U4kWoAybv7oun3jStQ+uxQ9W&#10;0F+7/Mh2ZnOQwzpE7R+2uwSus4HcRCucQBc8QmZ2WowaOyKGDX2Jdb8yDh07FI27eE8bcTEaUGck&#10;zqvISPojZVJPkAcHkFW/MfHhm+D9ytiX5V31Sf7BeFwsrF634+JB7A79E1m76pRXoOvJxv5shfes&#10;Yo88+pePJXG6Ggnnam05Tc0Cdi2L/VvEnlKD6L41x28fGXuk1ePrOsAhe4iHjj28SPxKP1f4iXR8&#10;39pm/H9DOXMDsRsbs5mTR4/Sl56hR/nIKCrPQsOyjfoaPpMchrlMD/u+eVRiR/0N9uHW7lovof5L&#10;21nE+fT7G/B/7kHzCXID+nx5WzVi2md/p/bY94s1Er0an+1z4gkxgxgg+Uwe932+xr+1636ecWIS&#10;L/Id6h7FHdpxe/OoSxOPJLMteqmr6CL25/d2wMVsh2csyFwZI9B6vg5GmjR9PPUSYAHisFp0KQXc&#10;L4CbWUpfPufebsBOJTaR35XHNdMfGWM6264FTs14R21pPY83wClYq9N+ppfepNhC9oL9zJ3VurqY&#10;uIS8xOtTxpCvnBLrSnPJ4WzjXGyCuwGT8P/KIsds/WsNmKHlLBiRNSmmagA7Oqdm5HP/Fq8+/VQ8&#10;wAa8d/kqfWlvJjnSS+/C/xODHjt1Kk4c7Y93+k/EzdNnE78iXjDO13aJF4z7U7UP+iT9ubhAnOBr&#10;1B8YE2lnfJ84wef0974+xUf4vL0BfI2YwUPM4K2YYd68eUkOQ9yhfUx9lp8tb5END2F+wnnc4ga1&#10;DmPHjqWmMB2dVUvcPHIcQ3wj+qlnrWkoiwawbU1jdbz24ydi+dhJMXvU2KS30dTMVehY6IUCf17N&#10;WpFzEo+qczSnJj5w7bhmkjwFa0t8II5wfer/E84K/+jaci25DpM1xOcM8FlbkvXkY2Jgc2HihxRm&#10;EKP6HQk+Vhe0fkkMf5s5WnAL4xZNielr50X25oKB9bcPjgI710WdzvSp42PYC/S7rK2Jw5zLO+hZ&#10;PyBuFDNcA2uJt+S1xQZyCxf5+8yF83Hu11jO6yWW6929O3q6uuJ0/7HIX7oy7pw4nXDlF+kBNh9M&#10;sn7F/OgiL1xHHUc1cVIhnGoORwEayI3sjY3Ymsod6DjgzKrYl2oc1/N/XFqbTc/nrCQnsZK4bPmm&#10;nFjGsYb6xCz2sPYgwQy8XtslrijdA/4AH1TvA0/t3cXf1DDjC+qONjFzGt1Ia3O0bz8Wu5vej9bK&#10;G1FeeDhKa9rZy9n0tlifYAJ5ArkAsYK35iO8b65UvJDCDGIBsYGPm2PwUNeYhUZSTCAf4WepcUjp&#10;JP0sMcIA1uCaJ5hk4HnzHKWchwaukfrVyWvmxTPjhsQLk0bEhLlTI6coJ7q72mP0Ky8nvZv2tbSF&#10;esR3Tp2Jg737EtzmWndvuGdS/VC8Tl5Dr6W5wlS+UC2Kc+ftyzVixIhEJ1yak5fkE+JjpBG36LVB&#10;HcZ7YBH5BGdhihk++ugjaIOP48EH7yc1nOojTl++GH0nyXGcYe5M/9Goa2yIljZsXkdHskb6DhyM&#10;d8EM965ejw/hRR6ig7pxHH4KPuNEZ3fsb2qJjkpyunMXxPjnmdPzxhj6QM1L9tibs2bQP215DJ82&#10;Mb7785/EH/7Z5+Oxz/9R/ORffpDkKuaOfiOWjx4V6ydPjrcnjUv6SGXAbe1F09JFHUBTbyv4qxjM&#10;Tl+omsyYXbYm0eDX0POpgLVTyTUqxs+lwbV/8rOfTviF3/uT3/8PPd6nH/tU/MbvYGM+8esD/kFs&#10;YP+BGnTpzeCSHSd6B2Lxx36TfpVVyX05P3OE3ZfJm5xirsTJ9iSGb2P2gjrCR34X3Z+fBb+Q9Fn2&#10;FnyR/P0HxPfkO8rQbJrzz2nBDxgf6sdZV2KG0oPEHGCESvjhyuMdUXGMHCV1b/aeayJf00b8sDYd&#10;XEZ99WT2YUF+Fmu9NKpbwUk928EwW5gvgY9pp+YL/7XRtQhGaD0K70IcKWYo3kFOjv9PBnyAc0bF&#10;uGLhYtZ8UofIHqzB5y5jr7ofN3Muy8kp5IONOy4dTOZzO9OxXL+N7arme8wbrILnySAeaOc11i+r&#10;JV63OR/t5Y44erkvVlVnRRsxbwn+q7wfXSc1rQVwPGXMZli8YEa8+PMn4pmffh898KRoaq1O3rcF&#10;bONv+M+YQV5G7nJgbjd5T/al/l3fr80sZ29uwr/X4bs3YqO1wfp27bJ2WvyQ0jCaS9CGiw206ynb&#10;7OelPlM7L9egfU9ew3M+pl33NWolvV2GXZN3TvQT2H79un2BK8ijFIIZ0sirlHCNzZd2dG+L9q3V&#10;MXvqGObP02fkjZciLWdNbKwtSmpMMivAa6y1ZQ2lscZcNtfI+rKKfQM9JOQ6xEZp9QMa7IQvBUtU&#10;YdPKsW/FXPMi1kDW1hJ8GTXiXL9S+M0VG9fHWL5vNLmJ2asWRlZNERrhzfxmuZsdzOWAF8d+V4BX&#10;aw/Di9I3pYQY0HPbyp7rYo2pk5s45BVqubAh7PkL+Ptz2KhzN67FuZvX4yLxxTvYq/toGR5euZb4&#10;fn29mCDJp+Jr9DFyD94mMerpgbyFr9HWGR9pl7Rv+nZfo72TfxBfeKhnkIdQdyemSGEG4yf1kH/7&#10;t3+b1FXW19cnGMPPFGv4HWIYf4u4xXoKZ1nZ/3j+/PkJ7zBh6oyYt4QajoKi+BWxE1WD6MAuJrf3&#10;HtyK/WU1seDlYTH+F8/HmCHDqfmeCr9QQq0eWmNiFdeK+kfxZMJt4fd9zPtiiWT2BPvN9ehrUuvI&#10;fJjcgmvLdS0+lYOQ50pxXeIEdbb+7fvEsmIT16QYWB5t/upFMQOd2NiZE2MkuGHG2vlRuNWcLrl2&#10;1kcztqAKjUxNU2U88eQPIicjLfa170j6P9Jwg3mk5LA53x6eN6/DHXDcpWvkJ+Qabt6I81zzy2AI&#10;r61x62U4afWPPe1gpayc+PDdO3H17Gk0LWeZSzQhMnNWJ5oQ+xU5gykP3VZGFzEffbDEDfY8LGOd&#10;l7TAE7Mv3eP6fzGzdiWX82GdxOotBUndlf0Z5BVK4O60D+YlBo5muItyfAC44RA2lFqIop4u4iD4&#10;OOxcfX9LbDu5mf764IbT1EHT+6mgMw9NVFYsbaUesGl5EuvX/pobUJcoZpA7SOUT7OWozZRvEC8M&#10;cAfknNiDcgkeKVzg69RCii3US8pfpPCFt+J9+0EN9IcUk8Aj7WqKNdQ/TwUvDJ0xDo5hFLkl6hLX&#10;Lk36y3d3MhNv8RJmNvw8tlXWJNohc0Od3cwNO3OWHmsDR2o/yeW5d8Trrnvxg4/5t9dv7dq1YW7O&#10;fbBo0aLYvac73r2LZuFXH8TtO/RLfY98x/sDuoj34Rc++Oij5Lj/Pprh27cS/ukamME1cv/hewlO&#10;EWum9ra4Rfwi3+D3evi9x4ktjC/OEAdcPI1e4sJFchnXIrAhdZkZ6B5fZfb6jCgqLoj59Il4dfyo&#10;GDODWWorlsXz9E75+jf+Mf7s838S/+2xz8W/fOXr8fZzr8TSkeNi6fSZMWUC+Qreuwd92GE4g054&#10;htJ2ZgTSI3FNY17MLVtNDSt5Ifj91WDRYnSm1ezfEnjaausPG+hpQgyXV7MRm4wOEHxQwpzTfacO&#10;EAPvj3x4hVqwgv0aquHRm/t3J7PJOs4fpr/upyK7iNlb/b3x2//1k6zp0thJrqKO/SfP33ZiH/hi&#10;f+wkB7L7Un9kWxsATlADaN/DzXAXmWgwtuDvK/nbnED72YPwE9RRogfKgF/ewD7JBJu6J+TekvlR&#10;J+jNRp7e+UrlrFFzMVt3tybzxV6GkxlHP6eykoLo3ke+ZA+aNbgTbX8mebAKfL490Ap5r+tV37kB&#10;O7SW/WbeTMxbSvzu36XYqRz4tGLWqrPJF5evx5bh88QEfK9aTX1p6/lear47o/XSAT6bmBROJ6MD&#10;fTOfU0C9pDmDdOrX5RXL+N6tp3uoKyWWJ2dZgT2oONQSzVfgycENVXAmjUfgvbeDzwuy6FkwLJnJ&#10;MO6V5yKnYG00iW3I0WTSI7KI767An4sFCrAbYhz3VcIJdtYlezaZq87vVT9uHCZO0NaqX9DG2ufG&#10;v8UGNbzOx4zvdqBzMIbehsZK/JBwFt7yfu2xsZ4xozZablhMYq7Dz0v1ejRP4fc5J0hssYIYyPu+&#10;J8mL8J4a3pMLz1mFfcnxXKFxcM7Y/JzlMfblZ2PQE9+LxdPo07uNuJH1kttBfAqeXNpURq0FnCzn&#10;uRw8KWdRyPlWC5YJBllYkY49Lf0Pf+I5ymUNreP709gH9qURu4lPc8CSc9YsiDHglIkzJkVWCbk4&#10;5gE1oPsqY81Xg0mtW7W/uTNLaw+LUVgbvXwfWowe6nba6PH143/4Siyb8maih/7oynXaQ95I5l+f&#10;vQV/cP1qnL18KS5jH+7hmx+AD7QX2g/9jzZKv629MPaXb/C+cZG5Bl+Xioe0bT6urfO1+i0/S65A&#10;rkHM4fP6fz9TzCBW8J+6hm984xsJd6DmUZ/m94stxAl+hjbMz1EPkZlJzRdcg/2l5R3mLl7BXOgp&#10;MeP10dFUUoQutT162b83boNn7l6PuP5urBk1Id785UsxccToePXtSfQDKaAHGv3XsT3um8SXs4Zc&#10;R9XJmhvA5K4V8w5iAv28/l48m+hnuH5qFcS06hZce2JSsaj3fWxp1Qb0NfQOxId561pzDcpt+Zlv&#10;5SyhD8gU+jyOjTfeHhtz1i4EL5DDgrOrx2aV8t3WLm9DMztszJDEnhw7vD96Wlvi/vlLiU7NPphe&#10;B8+5nIyHHPSVG9Sj4iOucW3sN/zg4cOE2xbfqbe7fe161FVUxR5ww7VzzDa/wNyy7o742RPfj5Vp&#10;C6NyW3miZXBeo/N20ncSj9PTogwMUYs98ffVEifYt0nc4CGHoBYy0TXx/7QXpH+LF4wnUrOpfG0T&#10;NqcNfVjtUc55H7qHA/B+R/ajdeqDm9yX1GgVd1fxXfRaO4ROm/7S3pbvpe9TDznV3cyU4BAb6MvF&#10;Avr6AT9PPol9LIegfx/ADdgZXmuuwUNeUwyhbRIzpGot/Szxgo/LVWxiPXhfriH1XXIN2jW5iWUF&#10;aTF+4bSkB9GgCa/Rf2h2rCYnnY8GpRN9dFf79mitq4/xQ4ehRSmjbuHDAU4HveGZ8xfjLDzQmV/7&#10;afeUPlos7uHf7iPxhDk994L1Q677KVOmRFFRUVxAk3fzFrzE3dtx/8FdLu2vEv7O63zvvQeJhlJs&#10;cJc1cOPObTADeia+w9ur7HHzICmM7vel1pH7T5zvXnTvihmOHaZPBFgh4bbgMcxdfHwZveSDe7Gl&#10;qDCGDHo2Fi6eH5ubG2NlbibzgifHG9OmxFsL5qNzXBIjhwyNr/3Vl+Ov/+iP44m/+fsY/viT8caL&#10;L8cMbNSqZYujsDgnqujz3H6EeQNHd+Lj0CUTCxWw7mq4LcYeu5cqe/HVffDVh/HT29HYMbvUWvXf&#10;/tyno4L356C3a+5Bl/coM0ZKs+LkrfNwF2A99ACNaNF8n7jikT/6LbiI3wQ3fDrsM6C/3w5Xe/zd&#10;k9Rc1SZ8gbrz9lP0rwR7WAuzqGANdZ1oJ3lt56n9sQGddQd4Qp2bj1Vzmy7njA0vJPbLJubPJ/eR&#10;T2yY75rDbqsRFi+oDbKOWc5AvaI190OHD6bO8v/Rv5va8doKap6bwEPl6N30jdQEk9NOZ72uwb5U&#10;oAdynbs212zOTfJxBeQrnCWqL96KnZHD38x+c8azMYq13cZC+mFtknos/bA4QDywtC6HXFBhFHHu&#10;S/BjK7ZupDagIXbe7E/0iBnghmpia2N7sUpmfS46/zJ6XvAZfM+GbvYdtRkVu7dHBn5r8rg34pkf&#10;/yB++aPvxuo502LbdmrguX453bXMZKkc0CeA+cUz/jb5vGr24CYe81ZMJF6Xp2/HXhjfJb6evacP&#10;l7M1rhuI4dBk81ptcOLP4QHMaYgbUnkF75tTkFNI4kD2tp+X5Bs4X5vJ5egP9AWp/sDyweIQz592&#10;W5vv94lPnBlpb8UibL61HFn45Ezq0gvFEY0lMXrwv8XPv//NGP7Lp2JLWT7zw/heeMk06iVWtVLr&#10;wPlexfnOMWcAlhMzqAEzH1OObdUfVXBbx7XewmOeI7GVNqmc129kXdlfc035hsSHDBk9hBkDY5hB&#10;W4bGh5wUuLliDzbswHY0qZuY/4HGC/1/ITFgbntZlKKDXAtmMc9cXl0YT3/nm1GVmR4P8blx892k&#10;lsv+syevUbOPjzh2hn4JxDr3zlFfhY3SPplrkMvU/+unxQdiAu2HNkXeQL/vfV+rzdGmGacY3/ha&#10;32vdhFhBW+fh+/T92kQxQ6p3tPe/+tWvJvpGZ19po+Q0xA/WaqRyHf4ObZdchXkM6y+dgzn2rVkx&#10;ec5COPXJMZM86aq0RfTI7gWNfBC/+vB+tK8HFxLPLBkxLhZNnh4TFs6hlpE+xIc7YgfnUR8uRnWN&#10;JOuBNSjH4LoTS25oKQ81D2oPXDdyXeJU8YT3rcORr3L9ugaTtchnupZX1eUmnyWOl9taCi5MMDLr&#10;aXLmgvjltGExcfqkGPXm6Ji5bHaUbauiVoC5E/iqSt6j5kKNyuqNafHUiz+LNuqwjvTtjytwAtbN&#10;fXSbawp3LWaw9tRrcR2cIGY4fRGcBRY4yTW9cv1awjOIwbzG5jH2dfdE1rr1Sdx55vyZOHriSLxF&#10;jdfQUa8m8zLL8MFrtuRFGjnd1cwVT+upjsx9YHPwac0R5mexrzYTh8srmJuw74JxVBp2KAMbYv3l&#10;gBYSbp99INdoT4akZzR7L+nLTxzQTL5OO1B/mtp5ev1subQ7Kk+gT9Ym8bmbtCXmCrvZp6zzVQ15&#10;saIJvuEQNaPvnEvwgjhB/z3g48kTcP59TCygnx/QKchBsFe0L5zTlO4h0SRwndU3anvFEcZp7knt&#10;l3WY/m38Jk7wMXtCLC5bHzNzl8XI6WPj9Rn0wZ09MYbPnBDLizKiYS/54A74q1bwYQMxU15BvEbP&#10;rbYt6JE/+ndaLH1IX+h7zKJHSwxm6D91knomao6OD9Qduf7FB+oXrl6+EpfYN92dXUmv1eHDncE0&#10;K9LT05Pn33nvVpy/TR7qLpzSe87BpPfTB+zLjx7G7Yd30S6QrwBLuD7EEe+ig3wHnuks+tfTfUfj&#10;FhzjldNn40z/8TgJLrgNjnCPul+PnDgeew8fin7W0QUw6IWbN+LkFfp/nD+LhuBUHOR3X6Z+4Mrl&#10;UxEfP4w9Ha3MVn06Zo56Iw5spWcMuYusBYtj1ijw8ET4vRVrY+7shfHkU8/GX3z57+Izn/tCfPPv&#10;vhJvDH45FqGBmDR5XLw1f1qkl2XScxEfy2zEQrktrnu1Wm9qfb0GW8ihG5e3HdtNnwDqItQA/hbH&#10;H5Af+ENwgPd/n/uP/XY8Ao7Ql5s32EwPgyL6P5bBw2bAATSd2Y8t+lT0HzpL74DG2H98b3zqj38r&#10;8vC/j3zmvzCnCVyyt4ceUmjNidmK27ER2IKuCwei9xq5ik8/gtaRPDAxSi31hlXghTx8Yn1fF+sJ&#10;nrLPPubUPJyk7pL8tHl4fZ/za/U/xsJqNBqJ9TtO9VIvWRHPPPdU/OzJH8XMt6ewdjbFrl7yKAfI&#10;qcAzzNm4jnq9YmZYHCB33pbMgc5G81FDfGpdp7FpvTlX/Mw2MHkNvn1jF/OO8bVJjAo+cI2r+8ki&#10;Lm5kbZsvbb98ED6nMPLxdWuai+m5j56E/EkO/q8AnfhaaqbKqf1ooq+lfIK8oph/Yfk6sEcl9f/t&#10;sbKlGI0G8862gEPQPTbQC3TxysXU3tJ37vHvx/jBz0VN9rrYQcxbge5xaRc2BXtSja1z1lQTvnoz&#10;3NFmuL5tnJ+WY/SK4LFGzxP2UvwgV6C9zuf/ZByifdG2anvlHLTb5l+02z5u7YP2WAwgx+AhXrAu&#10;wnM/oJUc6Meg/09yHzyuHfdzjBG1/eID88u+3+8wbhQz+Xu2GldgU+o7sRXYlRV922LhPmY5tBbH&#10;cmrF82e/FRN+/tMY/J3/G+nTJtE7tjCp21sJXlhF7jcLTmEDPluNeT6HfbILOe8Dc7zRzHG+7Wns&#10;bHn/7/5frWOTK/L/0MK6ajwIl1mSgZaBeSxTRjOLeDr9NpvRi1AfdmgXtS5gMXBcPucssw1Ozt/V&#10;zt7i2qX11MRqehVtPcT/Ba3wLLDqogljoz4nm34uxBnYH3vEHL7AnmffOwfn6qXL8T6++EP8iNyC&#10;fl8/ZJyjzdJ+iA/MpcohiAX0Pd7XV/k6OQjxxc2bN5PX+z7/lpfwOe2Pvt94xkO8kMIMjz76aHzt&#10;a1+L5cuXR01NTYIZxAX2EPC96re0deINv1v8UVtbm/Cy6iBzy2tiFrmJxVPfjgVTmMs3mR5I2J2S&#10;8vzY3dMRk554OqrnLomqJWmxaub8eO0tZuiuX8b5bIXzI5/AejTH4Iwp14N6WTGEeCCDWi/5Ant/&#10;JWuIc+46c63Ig7luvIbyWL7X98lHpDgJMYi5Kdea3IM4xOdGr5oeT4weFG8snxavjRkWS9KWRoU1&#10;OvCnVehjy1mDVXxXLeuihN/zw+d+HFnw3/v79kRXZxtw6P1ERydu8J/XTW2IfuHOPeLGB/fj4NEj&#10;sbOnJ86AHdQ0HAfzee7FDMc4h42bqI0sLYsLl4lpr16O1vbW+NFPfxDF1fC7O+F88bX5cMGZrKms&#10;/fQyOUz9Ej1oCqgVK2JN21O+hN+p/VDTYP2l86+z+X9aOyFWtoesRz1Yvx3esus6NfDYry387WwG&#10;azPbzsH9nqdu/h1q4azbP04/i15wOu+rw3ZoL7K3oTMhP7L1+I4kN7IKvnfldjRm9JEw56AGQV+v&#10;HkGsIE5QwyAuSHo1Yjt8Xn4hVSsxkH+gRx3/j9QxgC+IYbXtXDPfI2ZI6SD8PDGGeOH1JZPjmTfB&#10;9HMmMhdhZIyePyWWFKyjXzSaZvSqVc30joS32VQDV1Rdm2CGJm7jY3QHD96Pd+CHroIb1BjIBVkf&#10;cYZr45p3nYvLxcjvsD/Pnjod+3t7Y9CgQYn2Vy2w/dvdG0ypisv3byTHObDDkfMn4/ytd3j8g3j3&#10;g/vM1P6A7xjIHYrH1V5qB27wubepnbp0krgB/HAN/uBUf39ch/9wryXcIVhT7LkPvcP+Y/1x6gpa&#10;aDDD7iOHmVHNTHBuDx3ZG2dO9VG7eS4+foCmtnNHjH9pcMxCn/kB9Z6nunYTt2SjkZwZc6ZyzFwQ&#10;b02fGy++Nir++fGfxFf+x/+Mv/7zL8YP/vlb8cLgX8aU2cwJnzoy5mYtoja2mDUij4XWll5IueQn&#10;5IMqiGXVkTeBAer2tEZ2PTrAzcXggk9GZk1hNMMllJPHtV9OXQ8xG6/R35fjr3ZeOor9xX/gyysP&#10;74zP/cGfRl31ttjB7+6kn4P4ohetvrij+WBPdJ06FrvOnEDn0JX0TaxgbenLei4dTrBKHXihju+r&#10;ouazGi4jd7t1OtgHji1H8HvHulnfzLg4uy/BC+r79U1iBu2IMzGbztEnmfr8NOrdnv7FT2LIkBdi&#10;9colUb8JrLSFfDVHeUcTGm04T3iGKvZFBrbFeWhyFpXgDn14A7G+hzxALTgil9xBLfcriVNr2Y/W&#10;GDsXpZq91WTsjM2qh+9wL4rh19KHaQ1ceRWPrWDPZRD7LodnyASzO6810WOA/dOaNia9XvVZ9cQP&#10;9sfL6IJvRYuwspk5ApyDbHQME6Yxv/X1EfRuHR6ZC+ZEN/+PnXu9FtWxBH1zZh/xGtzLJvZsA3tY&#10;vFCPfW3u74xmMEMj+1A84e917xmziQeMT6y5Mr8ptytXYg8c7at22LjMunbjQO9bo+n5rhYXcKRi&#10;RPPJ2mYxgTjC5xINJI/LXYgd1FWak07bgg6X12nHfb1+QL7G+UaVxJWNrMlG1sZaNDCL6WE7qnp9&#10;LOe8NWasjumDn41nv/HVmPHy87GyNh980IT9qo6lcMrZ4B8xQy7n115W6fj0bOyufIM16uZzs7mO&#10;uWIJXpvN83Lf+hH5Dmsscomh3loxKwYNf4H5r+PJDc5nhgK9nHaxDtCl5bkmWe9b4FhqyDvVoaPZ&#10;dBisij3deLwt8o6gwwWvdbJX6vM2xLPf/XY8973vxYHG5iSO6CN2OHSe/CR+4jKxwy046of4/7v4&#10;d+2EfkUfpO3S96e4BWdTpTBCijcVF6S0CnKa8gvauR58lbjC+75fbbjvSeVZ7RedwgzyDN/61rcS&#10;LbgzLcUd4hE5duNmb8UwYpeUvkGb6twL4605y+YzEw0d49bNMZN65pn0aMhYuojasGH0zadn/gz6&#10;GraSQ8haH6PIEU6bPyOmLpuHbWddYduLe6mBoL+FNaul8O7F+9G3cWsvgmxy99lgP3F2JrUDzrbK&#10;xo9vYA1ls4bTwcv1vK8E7j4HXJmPTSvagy6W96g12cD6zWbNFbDPS8kv1FD3Mm3Nwnhh7DB6L8yI&#10;Qa+/EiPmjI18MEkrvEctfNXm1lr0jtujkxqJpvrqGPYyPaFXrUhmQXhOPQe3fl33cvP+e8m5FVPJ&#10;DaX+ed48R/axSF0fe3IZv+oPfExtiDzQh/iAA8TDQ156NubBdZQTfxmT1FKLmtGG/gp7Xb7f+lOw&#10;L3rbEv5veaxldVHm7OQC1DmLG9zL8gn2XWg5z8wI8og+n/yNXdQutZynB+/F/bGN2MrYyJmU28/A&#10;/4Ib7MH0n/kCdQkDegLzANRks0eM/62JMLfg7IdSfHihumN9Cc/VYB/la4u5NuLzXHC8OcMSflce&#10;eUavZwH5u7XtxA995KX64GnJURWRA6qm13gp16GgF80YcWzpQfhB+uxU7CIX000MWY7On55aE94Y&#10;EWNeHhwrZ8+M8ZNHxJxV1DXtYI6vtlweAq6wBj+ybU979OCL6vLzY+RTv4jz3XsTrPcOOsVz4LvD&#10;5Af8537zurjuPdyHrnkxgXyD9UaLFy9OdDwpDbD+373lfk1df1/v/nGvpbgnH/Ofr/Pwefe268j9&#10;Kp4X2/u4eNx14t9iFveev81159++333o4d72cfvIXqNe9x51G/fu3IwqNHuvjhiMnyth3hA1K9hW&#10;uZlscN6UNWgkwQTj0Pi9Rl3AmoULYv5I5jf+03fi//zZX8Tjf/O/6EH9VLz9Kj37x4xOYoCi7PVR&#10;Ty/J7fCs9eQW1AlktDOnDF+xDhtbuJe5mR3lxNzg+y762xA/LWsuirWd+Fr8SjG+Ilu8SHxQgw+v&#10;72cWaf9eYtk91L7jL1lL4kv5e7V1lcQP+hS5erU3xmbVcPZVHFnY7PXY71L88Vby/q3XjkQxNjgf&#10;Dr/gAHEHr9nCGpcP39wHJuDz1BjW8JnyI/rYzfjjSvy4msjGs3vJ/W+JHTfBFUeZS7podjz3w3+N&#10;cc+Nj6rVDbG38nQ0F5+KhtLTUVF8LApz0GZsABPkd8f2CnoKN/ZF/S76WR/so28SmsP2FmJvfjs6&#10;y7J+fMUB7E8vNukIvNoJND3grhJ/S7exPj4SHsWcofvXOuhqcTy3Pib+twYyG19lftFzYe4xHS5D&#10;7ZI5lnKwStkpZpFhK+1lVkUtYV8/ta6bKiN9GbNPRr8eE7C5s7C52ej+KqjPLuTzsrleObvIdYIb&#10;zDUZtxuDDeQDwD/kCOQH9N/yAvZ1lCvQp9dwyOEaz+kz17dSP8Vh7458fHbmDuoKeV8Wv78UW1DN&#10;Hi9Bo2hsnY1+Ih98k886KcfOl2DTSrHdHpvQV1ThCzZh75pOd6Iv4D3EKdlwXNvgP5fWk2duJZ7C&#10;z1YeJHaA99zC/Qz2fSbrcQPfKx6s4rsbWB858DbN4JEqHp+FfXjyxZ/F959+PCbMejMqt26KVs59&#10;/Q6uVyO+p3MXetVG+sowb2tnOeu0Cd8Ox9CHNpzfo71tInfVefkoOSfzq/T5Yh1tYg01tZGbA59N&#10;oq570pypMZY61nVV+cxUw951lGKjiYH3Y0f3lXLN0MnxmdvhcXegU20+BI5C21ABZqg/wnwfcFob&#10;OYrcfPrCDn0+Hv/Hv8d2ZaF9Pkoe/CE5yPtJnZ52Rw7beqsL2Jo7+JvL2LKD2I/T5+m7AB/p3yfP&#10;nklq9rQVKft2mdjkEnmNa8Qs927dTjCGdsQ8hnZF36X9097op7yvbRIneKiB9PbrX/96km9Q06Wt&#10;80jVY5iT8D0+lspveLtnz55w/tLspfPizVlTo3kHffPhRudRuzXl9eExdfjQGPL0U1Gavjb2bG+O&#10;Hc2NMY/at+nsyxFvTaA/Mz6OeUhFrhvWi7ihGB6uyPXPbQH+MQucsIFjDTmgDDBALnYkEz+UgT/a&#10;AHZYj81qAK9V8xn2lKzmM2rZ+xVot9Q2FeC7CuGuCthPNQfaYyFxxEiu6di50+KVccz2nTyG2ijq&#10;vMTT+Kxa8qU7wBWd1Inl5q6PN8ePijlwlH3EdMf7BmaLey7u3H8QMA1xAd8jVhCTeb70Hd7+f67O&#10;BDjP6zrPbjN13HTSTup42szEWdS6TurEycRN4tjK1HZsN44dS7EsWZJJURtJkZS4gvsC7qtIcSdI&#10;EPu+7yBWAgQBECTBDSDBfd+pxbIlWbYk6/R5PuRPM8XMN/j/79/vd+8573nPe871GnkNxHzyOwm3&#10;wG1xhPfNAbn3h8/75d1b6Cl748c/eiQq0YrVkoPVfhaiY3Bsilk3hfDDJay1Crjh0n/GDNZg2dNV&#10;bUKKU9Cm2JvOPbH3se577gwnemDxwQFsrEff/RH2Pka3IPbHHnSCfcUN8gP6FjWGcv/uQ2m+QP8v&#10;bpBPHe2NwDizHtQdeL4CvG3cUoYdqcXONGr/wAdVjL95wGx4PDVG9qTKAj/sUUfXRb9rrmcuGKIK&#10;fF3IOjRPXHAULoVDvFBBDJoHztsL11zY1Rhz1i2Np15kH+hXXoolc9HsLZwfq+fNicKyPexDRWwD&#10;TqjBPzSAfzbjH1ehYXYv5TTqtF8ZMyZW4xuvgxl+cgscfZ/eqqyrq6xBsbZzWwzgtfRw31avqWvT&#10;a1ZUVBSTJtEnkXxcenp6ggX1964nX+8hx5TC5Pr6FJbwv7hB3+/niCfEimIRMb/nxA9+lnNGzOJ7&#10;ue58rnPI/Wd8vs/xezrH/I6+9zV4iivnLyX6yGuXL8Ta9StjCjnVpt5m+tZph9EcXsSPgs02lu4G&#10;Ky+JhcsWxOy0abF0dlrkrYFPWLk2lk+YEj/88t/GNz7/hXj669+I+S++ECtmz4xFaVNjI3FTQU0h&#10;ulv0ALxnMe+ZybzYgf/JPUSvAXoxN9Mfqf3O8ajEBu5mru6VCyOGL4MTKGRu5XJ9Cw+bwwbfwgk0&#10;oHtqgbe1zlCeqYA5ZG2BtXT6fGsOxb85zPNC1nyhsQLzZxf5/N3MqULmVyX8vZghn5rJPPxSifPO&#10;uB5fUYuPrSdubsKX2UvA/JY5Tee8vLN7uLSCmbtex05zNBKfrFy3PKY/MynWzVwfjbs7o6/4bHSW&#10;XEowQ23FZXDDOfYrGY62quHoqTnNHkjHo7TtEHi1j3oJtHVg/3zqNsrhsysvgA/wOxkD8AVHiWeP&#10;sg7wf1nE47nM6SL2SS7tpV8ruEoMk2+8CxawZkKMUAT+VnPh+raWwT4KFfw+sYLr3NyjtVFF2Dtx&#10;g7n/opaKaINfqy0vivXpi+KZxx6NGayXzTs2JprUMvSb6iZz1UaBFzIPliZ9D+QPHHc531rWr/G7&#10;nIEcrnyvuKGO86P9E9AX8jxfY/yfD04oABNWg9Eqec4e4gdrQzP2gyn43uZSMsi37Gyn7oN+L1ub&#10;c7FXcMjcLmSeNNkvg9ioepA6TbDAvvP0PcCnFnO/Gn9dTG+vfLjWCjjWRjBC34NTjHEVMX8tOKcD&#10;vEoseYQYi3hBDsT9RjLhJCqYI61890ZsWmZFZoybOi6efunH9C2bFzsLMkf3HRs4GAXt8KI9/N4u&#10;dBDtlXC42JJhcqhHq+AbSrg+ncRixkDM3aPEStiqYrCXWoZGrtuJkcNR01SRYIbJc8lNoI/LRWOz&#10;H/vbdBa8MVCEDyolNi5jPleAixvBy+hVwQutcO3iBXuzqh3Kp4ajg3Vy9vyxKMreEY9+4+Eo2bmF&#10;5rOvR3z8UbxFXCNHqZ1RL3f2MjX7nHuAbbkCRzo0ciauYT9u37+XYIer4Id38UnaHn2QscpVjlv4&#10;79fxPeortTnGKPoi7VmKJ/C+uMH72pkUZjD+8bZ6BvMM8gbiEf2iz9VGpfgObZn+TluWipPUVGah&#10;y52zeG5sgcs7Qt7x6MEu9mNIi7Hf+4dYO3d2bF8Jxt2yKWrQcy9dvjjSVy9lD4+p5KHIU/eSu8K2&#10;VBN3un92JVof80QV8EFeJ+uY1bBmgoWNV63vKgQTG3sUs24KuF0JVhAv1IBbm1g/7lFZD7ZVv1IG&#10;XlD/VIr9zG2tjEmLZ8WTk8ax79T0SF+zNNrAOfZwK+sAB7bQHw9u6ORp5kBNMXXM1PiP+RH77rXE&#10;CJjhwa3bybgk8Sfj9tZ77IX8q4+TeFQbr18Qg3lbvOZ4e+gPxFiOmddNPXxubm6iF3GcP6LW5NKR&#10;vvjRY98l18hcwl+qR8oiXqtlPjWwhuwZtreT+irW247m/ETDoMbHOqwa5m2CFRiPVCxivlEcceD2&#10;UKJfcE8qNdmt4INOYitrr923xvoi7bUYQU7BXID3Uz0QUvfFEvIKHnKU7jvVjl23B7T5iAQfYMPl&#10;fD28fsXYuCJshnGRPey3w6cmtp/rvXN/GTYArABmKGD9JT38WZPmuksHyH/CLVQSi+1kP520dekx&#10;ad60GDP+mVi5ammsW7sSHLcoGkqLY39jXexHn99LHrCVGKu4lRiMo9IcE/X0hcU58ew/PRLZq1bH&#10;hfZuQN59anvI/73zbtz+2TvxDtfR9eA895rpv8UCKb7OuF9s7N4r48aNg7OemOgYxAj6c9eI/tvr&#10;6GvFCp5z7fkevqePOSf8DF/jfBAzpLgDz4kdxAZqklzDvt454+f7uHg/tQ5dyykts8/3vK9P+Akw&#10;w9L0+fAhs6MP7Nt9DG70EJytnA1YdGPJ7pi9Bky/Jj12Z+6IHbu2xkK4wTR6ay9OX0BPySUx/vln&#10;4st/8cX44v94KL7xN38JpzM5Fs+bSb5xKXWIW6OY3FkDmsd91J03cFhbVAnuVn9Wz1zw+qu1zQVL&#10;5jJvzPtXDBMPEgvuaC+nXwhcNnxeLkfDafh51rBcs7yzOXFza9b9yJkZczt35IntXVzGms5jbu/C&#10;H8khFzGHi7G14ocSHhMv+Br5bjU0jeIF/Ji5LteUezk34ocruO0+Ci1ghoOvc9yA7yTGlENa+BI8&#10;6fKc6Miht1Xh+dhfeDU6y29GW/WdaKu5E10Nt6K38Ub0Vl2ItuJjUV1zLMrrqTNpOMR70COlg9qs&#10;HniyQ/gXc+0X6U0AZ1h5BpwyJJdq3ZL1BeR1qDk1bygukFsQN5hXVCugNkm9gNjf82Jv84z+PnkJ&#10;+66sr86MXMamlnxIEzWq9dSwVFTjm3dujqkTnqdH9Ldi/sK0KMaeNdIPw9rPQrB6AZrWvf2VkTNQ&#10;neR+1R543cQE5uzl/dWRmXMQG6hbNL/g8zxSOWDzyNYZ7mwBe3SCQ9CbVjHu7eT41Tx6mD/OBafk&#10;EPdlse5zDqhN301NBRwPfLI963qwTXub8tFYd0XXZeq9sRGHXx8hz+M+7acYG9Y353tus3/XJfI/&#10;XMMmuSZet6sJ/UYHnKXcIti0ne/ZTr6oDTyZia20nr+TWGLp1hUxIe2leA4Obt7S+UmM27afGKWF&#10;3EI7PaGoiysg9mgg3m9El1hOTUMpNQ3i1kp+kz0crMEZzZ0w3w7X8h06kn2ct2dtifmr5tN/nX6r&#10;ezaT1+7kd5wEa8EBwb8VwImUHrNuTV9FbMO8qMW+VWGnKsE9tXyePrAcHNhxYn8MwsW1dNTG5tdW&#10;x7NPP8bxeGzftJ7+sufhST8M+75oa7QtqT/9s3GF9kDbYayj7dAvGWf4uLblOvggxU3euT5aW6FN&#10;8f20ayn75Xt7pM6ZlxAr+Kee4eGHH45t27YlttHP9bO0gSlsIqeuTfPw/f1sbZ/HybOnqGGuiJcm&#10;098e2zPQTWyw9bV44lt/R++jZ8hNLIkda1fFnm2vkUddGCuIg2YsmRvl8EMV8EEV2ATHy5xfBZih&#10;XF+GDVBzot+xj8Be/Jn42z3ci/GV4gUxrfWAeeDVYrQkcvcN8Ate81rmnnvhVjKH6rGXeZ01MUWN&#10;XHpapK1cGPPoA51fDn/UzlrBdnWRyzyKnqsJ3zN3wfT4zne+HukLZ8fNy+epa4MboG+CvZu0/f59&#10;yHHpJrke/ns95Bc8HG/HOYW19A2Oo+Omj0jGC8yQmZmZ9PT2frz9Vgx1t7M382Po3ekdfwmMyW8u&#10;YJ3UniX+gGMoID4Z5RmYw4yR9lWbnEUcoI11byq1jUluFayQ1FUyRtpHc47aGveaME9hnOIel75O&#10;DYQ9Z+QS/p/+oBhs0JDoCUb3iBrVIqgpEB+kDuNXtQzGc/KBNYy3t11Txh/ihQJwnvjF3rQ58Hul&#10;XGdzFLk8Zm62gPVTBn9ezlGDzas+ji08QC6jqSRW5G5L9mJ+ednceG46ugX49KnTJ8cj9BiYM/2V&#10;yN6+NaaNfz4mPvd4PPFP345Fq+ZhF/nNx7vxj+wr5Lo9QL3Lj5+Ku/DGv7pyM+LW/fjowZtx8wq9&#10;S9ANjMDTuVac014L15l+WGzs9RIvFBcXJ/0Y5s1Dq0PNhDG/68jXpHgGcbz4wP++n3jBteM68fqL&#10;S/TrqXXjuvb1Ps+15uHnu85SeMD7qcNzzinnkfPLeeXrxfeuV7+v+9XevnktMnZtYR/nKVFJn7JW&#10;bJKxTGZjYczauCSmrl0QL86ZErPS50bH/pY4fvJo1DbXRQZ5w+Ur0sEbC+O1V9eih1waYx9/NP74&#10;D383Pvd7vxMPf/kv4inmZ9rcaZEOhtuYuTnyqHWvd28/OIwG5oH5qVxyfManxeAIY037S5fjt2vB&#10;ltnkfXeRay+Fe80Hp+8mpqvieutX9EnW45kDN05wfurfzaEle6nB2dfxvBr+lzCXnPs5zi385R7m&#10;VTbzSY6hXl+Cv/B96vF75ibEDObczKc3ENNbZ6nuMYUZmq+gV7xAH6SyjJg8mZrw52dEwfqS6Cul&#10;j3P51WjPvxTdlXeiu+nNOMDRu+9+9O+7TW+MC9FaeDSqqgejpLo/SmrBHc0H2f+yM3Ja0dJ1wqPx&#10;PZuvwAEQy5QRW5fBh9ibqRJureoE8x3Nhdje3+gaFfOL59Xv25vNWEmsJKeQaJUYWzmIGvylz3UP&#10;GfUOu+F7ysBi/cS8xaW5MXfmy/EYe2xNem5s7Nq9NVoPgvPxUQX4dPvD5+PDMnpKoxidlHoEMZt5&#10;G7UC1j2Iucw/2B/Pc46dvRDkMuRqxAzZfLdd1KHl4mcL+7G96lP4Xe7FUUhsoQ7NvEc+323gwRm4&#10;oz403Xl8Dr24rx6GwyAHAIaq5jpWcQ2tfajBF7TAGx28yR4hYIRGbvfeH44WcIK3j7x5Dg6kJy5/&#10;dI9rq96JeAN70QbPb88l97zb2ZjHvps13Mev+FvbS9kzYhA+qCImzZ0c33zkW2h5nqevVXHsAyvk&#10;c3i9Mlsq4brQHeBDak+D69DxtMKdFcBzazetu7E/WB3zqYmYtPYUtaXkjPMrsyJt0XQwAzVK6bNj&#10;T3UhOp8BtJEn+M2HiZMakjxL7RmxBziE97O/Q/lB8szEOeXMi0L442pi5m7w4QH0xc3k/7roOzo8&#10;dDg2rEqPL3zuD+Kz/+XT8U/f/Q49ghaEfSDVz7nutVkpHkF7YEyvHxI3aIO0F9oZHzOGvYVdeUCv&#10;qJtXb8TZ4ZEEY2hbtFEpfKBd0455zphIH2edZQozqG1Qz2DdmD0XzMFr33wfbZbfwc/Whmr/PO93&#10;8DHv375zI/r6e2ILNeGTseGL02ZGZ01VdFWT45k4gX63L8S2lfSeIzZcvpj+kauXx1LixczczOg5&#10;zrUmB2W+0cNeyFXcryVPIGdZia4lH1uUTe7MXrD6KHVy1uIlNXzYhiwwQwG50wpyGbXEHGqOmokr&#10;Ws+gSWYeW7+/KWd7jJ/5UsygPmJB+rwkxjo9fDwG+N4t4IRKasuXkudVM70AfqEZDHT2BL3VTh2P&#10;a+dGIj5mTy7i0tTfm1wTdg+I22+N5iY879h6TeR5HGPH2/teT69r6rFU32HHU18RP383BrDbE9Az&#10;VPA9OvCd1vOYr6kmNhEzlJCfcE+vWmxOHb5WDkWORcyQRbxl7KFOwb0m1DWKC8QDxizWYqqTNI7x&#10;/igvAe7ivvVErrOjD84lOQl7Kzm2HtnolNUsjtZPcn2wFaP5iNE9JdzT2t6P5kgKDsND8N5iuirW&#10;lDmCGr7TaI0GthQMoRZKXZOx5KjeFSwBr9F5cRBbgR1CW5wPp7d29yZ8Gr2zZkyKFyc+m+wXNDdt&#10;WuzZsSVW4tOmTpoQy1k37g29beMG7HlRlGx7NRagZd2wfnn0HgX/DaFZb6iMlqryWDHl5egpKI03&#10;jpyMjy+xN708/qmhuHDtagycOJ7gb+e418v57PXz8Pp4rdQ72sPJ+kqxno85/32urxMrpq63c8B1&#10;5zpN4RDXrutVfkn/7nkPX+t5cYQxQGqNiRucL57zcbkGcYzrztt+rpyCc8e5dZbfcQ4O0vf56U9e&#10;j4EDnexzMz6K8/fEKfZI6KcefWv+9nj85WfiB5PGcIyl3+kctObt0Yd+sug4fbQuD+JLB2JHfWHM&#10;3pAeUxfPJBabG8tXLorv/J+vxV//2f+MLzz02fjbv/izePaJH9ALNS32bN4YpdnUqLTXJ/VEA2rE&#10;wWlV7czXtir8wD76eeAXwQjGW8XMKftB2T9Jf70dvZ/YUfw/GgfAL4o7ibnNm8mLmUcwz2CMKz+e&#10;aOew2+baPYrxTcbbcpD2XdDXGS9XM/e1FXILaiSsZVTHoNZQ7FGOny7TTsAzdJ3vpZ9Oe6zdtDqe&#10;eOSJSBs3O2p3tMTRigtxqACOIfsavYjpa9f0izhU+070VD2gHuVe9FVcj46C89GUe4Z6hOFoKBiK&#10;hvJTUVs1GOU1fVHWRIzdhUbqCHiCHFlBLzgKHyzPUOp6xKcVgf/V2aV6EMrPqEsq97eBh7wtthd3&#10;y7dm4P/c51re0LW7tSmf2jB4R+L8Usa8h35s27asiyef+H587x/+LtauTo9a+uq1wF8Wk5fIYM2q&#10;9dvVXR6vteVHKXx/LZ+hlkHsZs7BMTQ34W01onIJckGOvY+JHxz7VK3Esr1wyEfgerq47vTqq4W/&#10;78SHq5Pt4LobU5eDS1p4ryN3h6MPO5XfXRHDP72Ev69k7/B+YraD0cFcKekk9oN37L9+ip4ww9F7&#10;YyjZL7Id32tv+IHbp2PwHnsvXT5OHc1oD2dx0hHqbfYNakPgZficOvQkVeCRMsZ3e3MePaEb6bfT&#10;EfPWLoxvf/9b4N8f0v9sRRw+yO9GO1V1hP6c1FHk7Af3Mk575Ezw203nj5AvIh/GuKmFrDXOIa9T&#10;A9Zqu0hu/VAF/dbXx4RZcBdr58a8VxfDZ9Mr5LT7Hw2RAz4Lp4UWBO1OA/mGSno1lIDdSgfwbfQS&#10;qRoUP3INwD/V+C57eWhnu/i93Wh33Q/LGuaN1Aw8M35s/PXffCke+u+/Hy8+OzYGerrYU/pttAlX&#10;6Gf7FrUUN+j7Q/3dMP2ZyDncpTbr+qXLiXbB2szL+HRjjoSHAC9cvHAZTDK657XxjjhB+5XCCGKG&#10;FHbQnqVyEyk9w9e+9rWwFsL+jp2dnYnNSsVA2ijtlTbJ9/P9tZHaLP+fPXeavjYDMUBeojgvO2ZN&#10;mhhFu3bGzaFT0ZCfF098+5uxbsG8WL2Q/POyxbEEu79kxZJY99r6ODR8jOuFL2R9e7h3u4d4IcEM&#10;3M7Bj2W2lkRhD7iA+2rx5MjNv9cTS+T0VBCbMF/J/5vrN8/UwHl7fLafJsfVVBKvLKGX57J5MXXO&#10;1JgPZujc35p83+qq0pi9iBzES2PoFzspqmpLEg36hdPH4yKY4v2fvEHfnDtJHwZIngQyOGb28btF&#10;PukuHIHjqt/419jAcXLMvUaOl/bfx/VD9hE0P64/SHiLd34abaUFMf2V8fDrrM39NdROYWfQA1XB&#10;fdXDNahbr0DbmUftWw7rTf6lCp/ciC1Uu6A+of/B2UTj6H25BbGBeEGcIN/QQiy3//pxuL4hnnck&#10;ibfUOYgDrP+y15nj6ph6zrm7/zJ5Nv5bQ6n20VpJn+M1MIdhjjiP/9pAeR/xQjX2R65V2yyW0e7L&#10;FSV1MOAQa2aNWYxttElVrPVtNXmxPHNTzMFfPT9zYoydNC6mzWF/qRXw6IvnRmcrOcB9DfHiuB9H&#10;aX4O1+FX7NVxlh7N9+Pj++zzfnkkisn/Pffsk+TJ0sANB+PWHfi5E4ORs2ZtzPzhU3Hv0CD9zVlj&#10;J0/HW+SZrt2l1+nFC8kaci57vZzrXisPY/uGhoZEwzB//vyk55n1RGIGr7mHa8Q14G0xh/PAa+pt&#10;H/PaOwfE176f69XnihdS5zzv2kphBc/7fVxznnOeiCd8L+/7Hq5R+0WKHW4wD2+8PspXvMV4DPZ1&#10;x6yXJ0RtZWFcujwcFY2lsS5jQzw1/fn4Pj3dn5v3cqzJ2hqV+4nNW2qiCly9B1ubhfa2gbi3aRBe&#10;oiI3Vry6ItKXzY/szB2R9spL8c2v/FX86UO/F3/+uT+Mv//br8SMCcQC61Yn+1vll+VEpxjkZF+y&#10;z0QTNtF9Lfc0s25573JigCLWbim+uZ5rX8Sc3I4udjd4d2tLYewmfyXurGDuOn9S3Jj5iSrmn5hB&#10;fYNadXX5dcwz8+/uy2xcbsztc/Vrau0r8HdiBrkz6yvFDEl9n+uC17nPs32Gm6/Sj/UW9RTkASZP&#10;fym++83vov1cGwdLOV9+IfbvGYkDeTdjEKxwrPkXcbDyrWgvvhkHym9Hf+WN6C6+FB3FF+lLczna&#10;eL6YobJsIEorycfXk/9v5fMGesEMaDbwFXVwes2swwZibvcqarjYF7vB3a4PcYO/VSwg3hcjiLX9&#10;n8IUe8jJeN8aDbHUsqIt+DjsIjnwiv3UDZZmxXy4oLHw2dOnToyyklz2rzpID6du/PkoV2F/qN3E&#10;+DsOlEYFmkzXoHjM3lL2QWjHNrTxHeUy/4VX8HsQn8hJyDO4dpP6iBPs0fnpf0e/yVo0Yf0JXsiF&#10;P+q+NJjs8dR/81S0wfEkvTr/8ycSvJDDdc9sYa+Lty8SC9If/yb1L9bm/jrHp63P5fgUtzkO3x3B&#10;5oBdhuEbwA89V08kNb5Jbe9vwZX7mt/g4PW/+dCnk9eUk0uRq24gH5SNhqoMbLYD7qHlZHdkVeWy&#10;59GE+P6j/xDjnnoi2pvoIQsP3cThGOZ1U6cGbtnZUkYsVo/dPAzPgG6nDU5G+8d7bWvKYh6iSzjN&#10;+YZdsXTTgpg0Z3ws2bSYPVWy2buoC43vUebccXDvcewimOHcKGaoxv9XUNtTQ+61iV7nzeSmqsAK&#10;DXAnNeCREjC0Na09V46xJzc2eqCN3uD0creff2tdlMONLF+ZHn/+J38c3/m7r8epowPx7tvkWt9F&#10;44Sv+uV778SJIwOJ5uF1dA/XLsJzYkduYT+uYmO0MwnfeZGcOXmJ+/dGe03rm7RL2jJ9lzyFNkys&#10;4Hkf//8xw1e/+tWwztJ+0O3t7YmN8nnaR+1ViufQ1hkjadO0Yb7/pcsX4u6923HpPPVgfN+SnKxY&#10;MmtmvEZclrdta8x44fnYzO3sLZtj92ubYsOK5fANC2PN8qVRUloEVmO+HyYvcRguk75yJRzqrMo5&#10;7DdnT5ZRjS5riOumzsW+hvLfaquzqJXIpc4ov199Tw3aBfqFgxtbiF3b4E5zsWezZr8SC8mH2G+/&#10;tqIkuvY1xZoli2LMDx6NaS+PjwP76WV1/yZ7U56OaxwfvvMT6impp38T7cmHH8S96zfi419+kPze&#10;JI78GXs0nTkdv4Br8Do4Po6V8aH35RSMCd1T1Me0/14PuW57YtnD23HUx6hn2L1meaxfvSTZ09Za&#10;T/N1+eiMi8EJuf3V2BK0Gmgb6ofl/uEK5DNZ6+oZ5GI70CiIG6yLMNcpz+B/7an7WYkRxAqjOsih&#10;pJ4iwRFwYW3YY+sfrGGUw1VfLs+gXkGsIM8wWjuBdvufbbH22FpI6yCLwW5VfE4tfIX98crhL80Z&#10;VTD3y7gOVeB795us4FqWwRXVHG4d3R8OfrqI9bkuZ1vMfXVZTCNv9PLsl5M9BZeBE3LgFWpys+JM&#10;L2u6MD+WsL/Z5GfGxrkTxxPMoC92Xv/syoV4fYRepTfo7djVxp5RU2L8C89ExtZN0VxeGhloEdKe&#10;eT4eDJ+Ndy9fjwvHT6L/uRvniM9Hrozm/rxGHl4/cZ3XUI7B2hZ1j+a5d++mlwbX0TWQWl+p9eRa&#10;SOEHtZPiD5+r/3cuiEX8733XlZjE+3IPri9fKxbwfZxfrisPv4vP87ul1rvP9ba8pO93/s6tOH/3&#10;RrIOL58fYZ1tikXTpsSh9n0x2NMROzJei8WrFyX1qM8uQEOfu5W8NvF5Zy17klbGZrTsOcyrPLjR&#10;3fjOYrhp93lSg/8audm0BdSbL4UfBO+bI38YruEPP/Pb8fUvfSlmjh8fMyeMj9WLwBY7t0VDTTk9&#10;z3vi1AjYlDqLMvpDllOHVMG1di6pn5F3z0IHm9mHXo3eNtYrVhH/N10aIBbrS3CDuSw5gTbmbeLT&#10;mF8NzGfrfo1b9w1Tm0hM0Ay+7eQ5aoZTPUDkFZJ8GfPPnFnCqzOXjdnV/ag3NMdRM0ItJphh+OJJ&#10;ekTnoEF+Mp763pjIIS9xqPJM9OSPRG/utThc9EYM1/4yTnEcLHwz9ufdif6yN+JQxYPoKrgRg0Xk&#10;iirAFOVvRWfulajPHIq6PHIqJceID9AOtsKLt4BvusDSJ+AHGNtKefUzxEkXuxM/rIbA3ECSp+H3&#10;GPtbzzeqF0Bzx5rU9umzk9oG1p72z54zteSfmukfWFRTBMamJoaasDnYu4xMchL05GzDhzUc7wJX&#10;8RrsRhHXOQ9OtvA4eWB4THOJcjMpXJXUnLCurYkQg4nXzPVYt74XzJ/0RuC7pnrr6a876I1hf8Vk&#10;vzDuJ77c/brw5y3kxuyt9In/+uuJ7sUcRDOfKY7oJjbaf/QAvbt+LU5dH4GXAce21UQv/X3EBa34&#10;2wb0slXUT9tPsRvfe+wmfTk+8xvsn9dEb/9B9i6nTwNahH1oT3/td/59omfYULc3tsM/Z8I/V6PJ&#10;3dZWDI8N9iS237jz1XjqyR/EY3//7di2djW9+WvYnwTsaVxEbrOs39og8gV95GGH5W3RcWAP1VTk&#10;s1bMhVfRDyu3vSgWb0+PmUumxZS57Ie3Zk7UwBl1o8HouCQPBKcAh5F3GCxAfWD5yUNwseDHQXLF&#10;XAtzH2pB67gmasbryHc0oUupZl6KqcuZA/vADi3gryZ4mLxmdKId6B34bkvwZd/46l+Ccf83vcAX&#10;x6YNq6K7vQm7+EGcPXUs3rpLj9j79Js+fy7Z/0Yt3j2OB9R2X79O36Dz5Eaptfrwg18ldkbfpM3S&#10;NnmIFbyvffXwdgoz8CGJnsG6CWsgli9fnmAG7Z12Ti5VO+qhrdSuae+0Zb639u3qtcu01nsfHAP/&#10;Do9/Be1mVV4uPWmXxsrZs2Mq2rEpY8bEq0vTY8OypQlmWIG/fnXNqli2PJ2cA5w5uKGUowg+qAif&#10;WYqPKeMo7kdHR+7H2t9Uf1LxQtKrAe5OPJnPtTQfVEieyD113L+pDr/UhJ7O/dxmLbLnOLno+TMj&#10;Z++u2LllI7naH7A/8qQo2rsnWvfVRv/BDjgdNPX3b4EV2OcQruc9YrZ4/z32MlazSitPamIdF8fz&#10;PjzD+8S6b/38PYfwX/hox0Qs4Dh5iK0cO2NFbb2xofshps45lu9cuxJzXnw24ZIHWBcHwbYlh9CI&#10;Md/VQZagnZFnEDNYa2kNo/avDZzQc+9Mwv+LD8QA1lY2EitoG41V1FfZc8b/4gpjNfMFxjPmT32d&#10;WEFNg9hAvsHbnZfg9nmO5/wvv+Mht2PNhJpI6/Q98jhfRjxXhQ0vx4aXgCfc98+9fEuJEcR9LSN9&#10;SdzRTN5FLjAbvdn2qqyYsW4BvZjmxSvL58Qs+uDPhQ9ftnJR5BDbNpYVRW1+dkwfNzbG//Ax8lsr&#10;4uzRI/HRu+5F+bNkTJ2j71C7/8vb1+M2WG/4aH90k6fftuXVmEKebNLYMbF86rQ4WFUbv7hxO84e&#10;6E32j72Nnz579UqCG7wG+m0xn77Y/147OQZ7nbqnij0frV+WQzCPqK8WG6TWmr7eueHaSmEGr7mY&#10;3v8+L+X3fX/xjo+5vnwvX+d5v4vzx3P+NnGn+gk/WwyjjkGc4jr2ecYDN+G67rxLL6kHd+Emr8SK&#10;ObNi5/rV7Klxjv6X1WCGzTFz4YyYRM519qZlcLDwCdigTDT2tcepSSN/u+toY2w/SM1cN7Xn6OTM&#10;jauZ238Eu9VBTeWuzeRR58YK8kGLZ02PMY8+Ev/r85+P3/ut34pvfvmv46lH/jFeYbwXzp0VW7Zt&#10;jLrmarRhPfRgoT8a8XU9uNE54Pwzj5AFXqg4w3tfZ7/EmycSzOB+T2ob1b1YQ2h+Qs2unFQtNlbt&#10;rXUQ7hPUyDxrZs7Zp6GeOew8dW6KYdvpT2btTznzspD4QZ5dv6eWzfycNRPWbnq4D1QPv3HTxnX0&#10;X300Jo99JWoz90VXIft07jkRp2uJDcp/GsN1H8TxqvejO/dBdOffiyNVb5OveCM6865FX9adOFlK&#10;PFD6ZrRlXYi63aeiufhM7KthbdZg7ztPREV7L31ewDL4jBq0U8Ws46ITcIVn0ezJO4B5En0h2EDc&#10;4JHqcSBO0H8nuIK1p+1TJyBmMKdQCp+TjVZ4AzXkk195IRYtnMne6IvhTIujl1xFBdiw+jBcI5oS&#10;a1EL0BMUw9u7V1cB30ONo58x2gsB7RK2Q/zi55iD8L6YIv9gXewitvBzrcV072txg727ivHZ7vUn&#10;fmgljq4nPs7bR7+O//gJ+oXjI+H75Q0a8MsHeG01n+lh/462Q51Jv9BPfoY9QnlOwjn8JhwC79UN&#10;ny9W6DiDdptjhH6incTdPnZghJpdam86yfv3w6N0EiOKVZoYE+OtDPx7DXuKZFGboV7WmKWT+L6g&#10;Mh8O5qV4EZ5h5sTxUdhRgO4Bn8HvNMdSe4y46fABYlX6afag0bxE35qrx8h9wfNij9vAIG3Y4o2l&#10;W2PiEvQvS2fE1PmT44VZz9FDuAR8Bi/CmtrHPKw63cuacl9VcNrAfmw6Wi5i4nxwuTnn3N7KJJde&#10;D46130UjmNneHHLI7oG5j8+1r4Ma/m5yMKfBSwMn2IOri9xxxtZ4+rF/jIfJV3zhjx6K5595Mjpb&#10;GmLrq2tiX21VXBg6GTcvUZeFZuv2VeoksE/vvE1P2dvkOE+fY1/lG/HBLz9K4lb9uHYlFedoh/Rl&#10;xi0+pp351xpIe0d/8YtfTPo7Gkvt3Lkz4VEPHz6c2DttmfbN+/pA7auYwRhZ2yq3qu27zvPEMn6/&#10;C8Ono6WmLl5dvjK2rVkXzz/xZLzy3AuxZuHiKNi1O7ZzLmPDxlizYFFMXD43NpTuRbuAH4MXyGEN&#10;VA6icR46CF+KnopYtYAxzmVe53Dk4jPzuH455CKymRt7qONzTzPretwjrhY/VQVX1oLG5FV0p4sW&#10;paGzXxBLycGOofboaexbxqaNcbK/L+7wu9Sivo29/fj9d4FpaBzBCb96793EN33wM+K9N96MX/2C&#10;vQTACv5+6yY+AifYt8nD8XRs/Utxzp7Tpjvujpe+yHixsREcjW7Ea5LKTV87djQmPv4oMVopfuw0&#10;cVlNYgfzyLeUncRXo7Wx1jKjJT+yu+gdB6/Zf/9MHLh7OsEMLaxB8YEaxxRWSOkW5DCtj5Dr9ZB/&#10;0G7bu6HzuvUTPXAMJfj+2iSO6wJzdGLDtLnyuvIO5iDECOYr1J9rm9VImqfweQWsxYqT9Fk4i20f&#10;pn8keM29garJObTSh6+do5HbzV5TctxbCnfGLPSoLy+exn4IaewBNyOWoslf8+qq2LVzc9RXFIM5&#10;s9mHcma88Mj3owYNwV3mWHAtHtAv8czxE+wLynVjXOXqR44Pxj1w182rl9jP5XK8Dd67c/cWe1OR&#10;X29pjTdu3WHfKPaMIL/3xn04/Ht3GefL7OtzK4auj+oW9OHiAdeHmND+p+oX3LsyPZ0aA9aFft/H&#10;9dc+x9vWPPnn9fZ86s/HnStef+eE98UV3va860nc6NoRGzinfK7n/F0+x3Un3vAQM6QeS+FNn+Ma&#10;f+PnP4mLt6/E5Svn41hfT7K/TV9zY9w+ezoq87Ji1ZplMXHmpJgMj7O1Jj/pU2KtSj64QP1+BnNq&#10;70H4BfSotfjqJBfFNS2Hm61gLXYRQ3bBGRTVoflBLzITHf6cJfNjInzO9374SPzpf3so/uizvxt/&#10;82dfjHFPPk4/gKloKeejGdoeLfubY5BYsO80vaiHeqMNzFhrLS1zKqm/wUaqabSP0ebm/KQ+oB6/&#10;Vo8PTbQL+JVW1rSaGzVKSf4SW1BL3NeGVuwgubOyft4LXySna67M3ibyC8bP5uTNiRmjlx5FSwF+&#10;UGtpHK9P7iZXN9DZFUtmzI/nHn82FkxZFs0FvXG06Xr0ll6OgVJyS40fxFDVe3G2/kP2znk3DhW/&#10;AW64E4frfxqH6+ihVfKzGMx9PYbEDTx2qPBeHK/7SfTX3I19JSPR1XI58vLBBn2n0SEO0hN7P/UD&#10;9IOkFspeBXL89oKU7/c768ON+fXV/je297z36/je+nPzBCl/nltVGJUNFbFyTXqMGfdEPPH0o/Ha&#10;1jVx7OwRer1gBxmnOsa0lFxMKbGsRzY5XGuY7GUhjyNmUJ8gNhEbOGbyDX6+fRkcK7VHPu73cf/h&#10;bHCLuaJP/Id/EwfQsgycPTa6fxjcwq/99qdGcwb/6d/GPnx5/UAr2GIUP5Rg38rBpXW8Xxv4z/7i&#10;3eQSW/rJhR7vQ99whD7K2Cj+1/S3x9Eb5+gDSk+xI90x8saN2D98OHnNeW53wdn3Hu1OaoSGrg8n&#10;mMP5q9Z0N/ZzF9qDbPBwBb85o7WE92FM8dur1y5PdNSL58yKNRlL4AfK4UmIuw6DRQcPR9lBarp6&#10;Oql9QNN0i/5pd4eSmK2R92040s5rXqMGA9uwCi3D81NjXtrSmE3+8qU5U2J97nrwhzkc1hC6B3tW&#10;FIOZK8DpJcf2UzvMOB+pgZ9FI9qbCz4ZrW+3F5jcVwk5inLyVvXXyBXdHmIftX56n4EhjxGvMY5t&#10;cCViwV7GpKOL3kV7XovN29ZG2rypMQad8l996U9iEjzrotkz4j727dq5s8TB1E6gcRjBL9+6eYd9&#10;qMmdcnz0MTT6hx/+S325dsp4Rfygf9c2abeMaT75yU8muMGY6VOf+lTSn0Ge1BhYzZecQ3Z2dpKv&#10;0Nfp3+wppb3SvqrJMm72v7Gzts8eu2/AfVw9z3OGhuPkoYHoqG+MVeCCzSvx3dNmJNhh+9r1CV7Y&#10;tGxFrFucHi+vXRxjF0yNqRvSY2dDCfYEng29UBF4rJyxzuigd3JbKT3Bi2MXeU/xQS5zXt5pJ1qe&#10;7di8DLQ01iKpdSnpqqYmoyryq/KogZBXnRfPPPVYjPvRD8hHLIymirI4BV44Ty748vAQe/3Qu/vN&#10;B/EhOaEP0Bb8/C32AHhAjdztW3H3Kv0xwGk/o9/vfTCA9ltf4f4Br7/N3hLcdmw9rx/Qhzk+2n3/&#10;O17GhuadxVkFBQVJ/0DHVG458Qsnj9NH5tvRVFee5CZamBudrOV91FzXU4PTft0+TOQv0UCqZzA3&#10;kXC2rOdqfLb21VybWqpkXwlsjlyMWmt1O+49IVYw3+vj4oqkXgsMoQbbPfLMRdQTu2nLU/2e1S2I&#10;J3K7GEs5a/gIn6ddFi94yDeXwifk4H/2MO75cEK1+IXmETTW/I7iHurrqnOox8POtZTH7HULY+L8&#10;KeCF6fH8rAnxowlPUUOTFpt3k4doRMN1AG1nVkaMJwawJ9jVwSPxOuP000tggWvX4w2uxz3+37hy&#10;NcGp4ljXxZu3qXk4MxTHjg7EmZHhOI/W4QKclzogny/WvnLufNLP8eKVyzF0nn1UbtFvHayhRiGl&#10;T9QHqwF2/qelpSWYQa7B6+Z8FyOID1KxvjjC215/r7nPERekOATngO/p2vO86+9fzw3ngL7f17lW&#10;U3NGLJ7iPMSezp8U7nSO+f7OHbHnyQvDceEW2P3MydhOvPzymKfjEuPW39Icy7CJ02ZMiR9PGBuz&#10;1ixmH0RyyeSbs7DbpeT+isDXm8GiOzvpIYBOJtv1hU8oxKdV9FA7A8bLrKQumB6Ih4ap/+ppjz0F&#10;e2P5+lUxewk91+exLzy5iW995Svx+5/5dHz+Dz5LDcs/xhI4CWszF8Lv7czbGZXtNfgOeCd8WGZz&#10;EbW9pcyrSrRm8Mc99B8iDrRnbz641/pCexbJhevr88Gz5svEC/Xg1Tr+1zHvGsAIzczZErgENU/q&#10;nZI8GvMyA1uR0VaSaPfMzdlbzF6NyZ7M+F3xiO+tH96+jv5z0+fFhiXrY8FkMEMhGKmMvb3Lr0bL&#10;rrMxUICdAysMVf08+nLvR1f2rTjV+H605V+Pks0nom83+DSL/p+V78WJsrfjQDZ6h6L/S9R5QFd1&#10;X+kex2M7HjtOnGRSJsRx8jyzEs/ye5mXTOa9SVaSyXvPcSWxHUNMMWAwoohmUKeJbooooqj3Xq+6&#10;rspVFxICCaGGACF6FdU0A8l+v+/IJ6O1zrq6555777n/sve39/723nAdsk+ZN3sADNxtvvqjlpiD&#10;H7USf0g7Pg6wmvLv9tSkOTVspYtlywsvSBdLjwsnqM+v9LJyF7YWxJJnnepco3yFiMI453weHMeY&#10;JHI+5n9sb/3hVQsGg6dmxNKXvNPSsPVT68khRC+pd5N6IamOxR7i/HHIS2EJfZ9yKoWv9J3iKOt+&#10;5EOQ70NYRrUYFRNWvd2Y6mxyXkbrOuj5Y197kpqr2BCVBcTe253eoBHEG7OZ8wLqeaR7c6ktRiwC&#10;H0A28x9TTF4D66tC/nk+97nvPv+3/qdPfuvZUdzxLH4GYheZPtZCeZ5VgEky4d/Ughf2D/fZU//4&#10;tdHrnuG6v8M3Ae6Q7+HLP3jOElnDsfy+WOIHn1Yk2nZy1KPBxGnERfOaqAHYBN8xLd4CFvqTwzjB&#10;FoX72d6CnfQJBivVwyFrJoelhVhMPXZYI36tI234bvFnnNhHHYlc6s0Gmx+53/6hwTb5Iz/y6zbY&#10;9ClzbPL0aXAhZ9uCtQttdcJ6xgnuZSd1NcBGOdhUwgtxDcp1I8+tA9xwIIs5SCI+yByzhsV7VS2s&#10;dPxhKV3VFsua3cW10bwm3JFHblkJfpDqDupF4l/p6Gy2NuI6PnLKm9tqrbuvw3JzUiwueqdNnfgn&#10;C8MfeObYoF07f46a8i3WUF1jR3rpV3MB/vYlfOVXyNW8/pkjv4QVZPPIbpFMkbzS/65vVDLM9TM8&#10;evTIiVOor6VytXJzc50a0pJRsm3c2ISwgXgOukbyVXWsJdckX3WtZJjknj5bclCHzg0g32q91Pzb&#10;vgOfZoDN+3CaBc+ZZ+GLltjOlWtsa+hyWxQaiK3Ja+SAL1wZbFvid1s+41AC1zelBv839k5cLT2m&#10;WKuSL8rpzwTvpeBXiwVLqkaQ8q3SsD9SJOvE5SIXYtferbZk0RxbRL272R9OtE0rl9thsMLdEXLw&#10;iemcOTZkV8E4V7E9b10jNxX5r1p6N9EB6glwVb8Hv4k7nu44CjMId0n+S1/okDx3x0u/WzhBOEuH&#10;xkq8BuEq9UTUa8IMzvgwTpcH+mzauNfNR+5pJX6sCnCS+to0kWNURQ9gcSDrzhBzIPYozJAHDqjH&#10;n1t/Xq8TM+W5OFTKaRd3XD4Gca7dvEq3X5WLK8TBFm6QnzYOWaHajoo3iKOgmk3SGTonnKCebclc&#10;o3pOwgzyNwgz6Ho96lwKfOkcYoke7IlCsEE2sfJMYtgFzcQtwcRbEnbaqu1rqbHgzxzTo3o1Oa+B&#10;c23xssUWh2yTn60BTqpi4SFLFtgkfEE5+Bke3bhu96+OQHf8i929Qv4q/ivF5TRHGn/p3h78W4ND&#10;5ByD76S3pXelg93x1XqUblVttM7eHusa6LeuwQE7wHEEX4R6vgjXaW9ofvQ+9VkRj0EcBuFn9VQR&#10;rtBnay1oT2nuhR3kH9C6l17XeX23rtN6kP7XoXPCC1on2oe6Vtfo/vUe4Q59nu5V1+p+HP/JF+tH&#10;96Z9prWk9+j36Hr3cyq8xTY4QA/MU8ctJwG9sn6tDR/qIla7web7zzH/JcRblwVYRE6ig8Ujy9LR&#10;p9mOPhUmzGDO8zWvHKnss/hKauHV5Dk8e3Hts5vRwdTo356XQB58gZPjkoYuWJu8y+asD7GgsEBb&#10;viLEpk6fZD9++SX76vPP2Muv/LP98b237KOPp1gofr6Vq0MtLiUaPl6jtav+SQ3rixpRWeS3yc8u&#10;O9fBB6wz2bCx8ALVC1L9odVDUGtRXAb1PhFucHoSs99zhYG5b9nqueBZ+fjFG1RtZeUhjuKFL3on&#10;8nnqHb0jPxZ+PbY9cY1SfB7R67ZY8LRPbM0na+mZs9MaygesKg//QN4J6yi6YkfKqRfquWVHim/b&#10;/vQL1pJ5zmrThq2YnIk273ViFhetIREeZFQ/xxGrjRuy9uzLdtBz3eoyT1lT8TnLim+xuppBcloL&#10;LSodDnM1MQh6YxSBq9X3SPtI+Ft5Sg53nt+p/ony7Sk3SeecWin8XsViYhmjNanbnTGKjI60efNn&#10;WyDyU5hhx94t5muDG4GvT7VZd1Qk0wOJOgxwoxK7vNRMo74yGCuBOS7CthY+cHIskQfq3aM4sM4J&#10;Qyhfwq3/KO6jfBzuIbwlPOHEE8ADz34HPY7+/vK3v2Lf/uexTtzB4Sfid1CvEWGGjrO9cBiokQ1u&#10;SMYWzMHG0HuESYuR+eVwE1oHO+kRmUNc43FLq+U+yJuOLs5w4hQNxCp8rJ/aw8RcyTHLBVOUwXXo&#10;v4iPjc9WvEoYK6ouxyLrstC/XovDttwNNs1BvsWCoZSbVUrMYcXGNTZ+8nj7w/jf2vqtQVbqI46F&#10;byGliNwuZEB+KzU1kGcVA3A9BslthTO3LX2nLQoLtclT4ExNW2brAlOsIemcJa2kt1hoGrVM1tk7&#10;E8bbZP/JtmIPfP/Y1WDjHKeeTcFB5o0aQUlgmnT8GslNCazbZHJHGG/mXb05HJlN7Ew1TVLxv0WB&#10;GSK5d9XuU90LcXaKyCkt4/CiJ6o5aon9qAdDxwD5yi1e5OFh8rxm4e/zp6cN/WwuUGe4fb8d76e2&#10;EjVj+3qpMXgSufPZfTt5ejQHUrLH1XP6X3JJckYyUbpfckeYQYcww1NPPWU/+9nPHLmoetAREREO&#10;HpBckwyVrNJ7FU8VZpDOU40Z6TzhBeEK4Qid1+frGp0TbujsOODkKNZ78Q8m0q9t3Qab9eeJ9sFr&#10;b1rIrDm2MSDYwtaF2/zQpTYTX+ccciGDPw231ej7aE8aPZjg1eMLUkzcydsGL2eAk4UZ0slFTMX2&#10;Vk2XBM7ny04GSxajv4pq6Z2OXRUatAgdNM5So3fbqf5eNRqwR/AXr9DP8C66R/2K7t+hpuNteAs3&#10;6GcNVrjF+Xs8v0fdH/0vvSD9ID0lO1N5E/It6LnkvcZWOkGP0guS5RoP6TDpAI2JxkZyX7l6GlfN&#10;i6tb2spL7KM/vmlNdRV2sA/78FiH+fCfVoJrs/h91SdVz7HTqSufAc9TdSyq8ENUck0FPk3xyrTW&#10;dOj/AmSKeOQ6PPJHEptQrqWLE4QhdJ1bs0ExCNlx4jIIBwg7KPYg3CBfgl5z8yjc1/Ue4Qa9x8Ne&#10;KAD/FrC/Svi/jHhmPnghxpNqmxN32orta8CCS6i7OdvBDMpjjoiOsIyiDPLGlYN8wHIyUqhX52eB&#10;i/1tX10NOOGhqe7ZvZHLxIruOr61h8zHNfCdaq27uO0kY6kaqeo5rjlwcavWrQ7pVs2LaqV1gxe6&#10;B4/Q1wlMR2xi+OoVp3674kqajyEwsHCfmyshbo94DKrPoM/RfEnn6/M0x1oT8utpzrUOtB5cf4Lu&#10;w70X7T8dwvG6VntT1+o7db3WlD5P58WF0P7U/hHe0N7TPhJnVmtI79F1+v36TO3LyyPkL12/BKY6&#10;allx0RYBNq7Jy7Mt4ats44a1toy6C7vSE6jXKS4rcrOGepz4hBSv3l2Wgh+WOjbMeVkXnAHy1yTH&#10;C+ASqZ9EEjntZYcanF4RSeCFTOw0zwH4AxziISXWoOMTosmvWGZB1GZZAVdy0pQJ9uKPxto/fPtr&#10;9vNf/A97a9yrtoC82XWbV9sWYu7JecnWRH5FJ9zDOva3fOBVioehOxWzl60r/r50o/oHygZTLpXw&#10;guITpZx3YhTotxzwgni54jz4TsAd4DNUl8XNu5AfTT3bdvE7E+vgaviQ2dgetf2KkVMXMy3SZr83&#10;0Wa+9SH987Ywbq12oOGMeXOpBZ0Etm8xO+y5aUOVD+xoGXyGWHxUpbesKfe8eXNOWtpu9mr8gLVn&#10;0UOo+IYNVRO/KLhuzenELvKuWHXqkNXmwps5eMfSU+Fv1NLXogX8T93XtFqPgxk6rx5zaqppT8nn&#10;p94tJfxGPVeukuqnaU8qx1z9tnVOfSvUN1N9LTPJ/dLY//7134EdPjYfe6oWX21jH/Fw4gqx+GAT&#10;DxDbRX+mwGNIx9+SKNsV28qDvnF9C8Jd8jHIp+DkW/IdikkIGwgveLgn5UirZoPrp5EfooqYQs2+&#10;Ojs4eMjKmpg/fA5F6P9ccGEZseb4ojTLx44oxdeQSw5NojfLfEfgNODjqj+23/ERPI6vYsxXnxj1&#10;F3wZjKHYBn6DYrgmBW3ERDsbielUOn3LdF4cSAePwIdweqThk3B4l994zLlfxUGyqJUUR+xHPNs9&#10;vhx8TXBvvbnk0TH/xEISslLND5nz6rj/ZfOWTLEM9I2P/kjZlcS36uBHDGCToYcLqEOZ1pxnG1I2&#10;k9cVbMs2rLfAoHW2PCiS+W+w2NA6S1zRZNHr6eGxPs4WBwbYjKUzbeGGhTZ7vb+tSdnqzF02cxJd&#10;QX0n7N70llz2Xxz3munUQZN8Vc8lD3OvXLhi4hRZcByk1/aAMVJ4dGQ760C10zytcNzYn0X4cRt7&#10;mshV8lkh+7qmpdK6qA0RTr7Tb3/1CyfH7PrFc/gaLhKE+Is9uHPfenv67Ug/Nv7ITTt15r9sD8ki&#10;yTTJOskgHZKJ0ueyW8RhUHxCf88++6zTC1t6Tr4E1byTnSOd58ouvUcyTJ+hz5LclPxybB1kV+8g&#10;shiZ3HeU2kX4fk9dxJa6CKbh+RDXCpuoh29FfoFtWkatuXfBYq++bsv95lEbM9py4xItdksEed9B&#10;5NkvsuCARRa+ZrntTdhtOWXE8+AnFBOrKMaWKERG5BCb0JHNetDYRiNbclnPeci8gno4VtivS4PI&#10;qQeLzJo0gdrVPnt084aDGe6CDcQFcXX/I8bg3sMHdg25L/1zkbHT/9c/oychsl2HxkK/1Y1fa9yk&#10;L1xOhx6lEyTLdZ3GTTpD4++Oofzd8uNo/HStrtPrh+tqLWzOTIveE2F17DH5GfZd6LXq0+CGYfhc&#10;x5SzyF5vJQYGZijpRZ7ASVDeRDmYQXkTqskgjpdiEMICwgXyIyhHy/Uz6Lz8X7pG+Zh6FJ6QTFJe&#10;hFvHSRwFxSBGsYL0DLYN8lqyTDFoySytcfmBZeMpj6uG+Fot/jI9FsFnjs6Mt2WfrjA/fHX+Qf42&#10;fd50aqsG2dbdm20nXHxvfbn1HKXnRSP3GbXbZk/8s1Mf/+FnN+CO3LHzZxmjm+C3O7fsFjgPBMFB&#10;/3DmRNhAh9afxvLYGXKN8RdovO/con43c3v9IvN4ippIx447MaFTzF//cfKTwRFHWY+q1X4ZH8YZ&#10;5kCYQdhOGENz5fF4nHoM8jEsW7bM3F6v+k7Ns+tvkv6X7nfxuf7XPeh1YQjtP12j92n9uLhTc6/P&#10;0Xdq/oVDtK/0PtVs0/W6F71Hh4vXjx8//jc/hd4rLKH9fAYfA4QN++u1S1adk2ULp021kPnzHf6m&#10;/xJqP29FT9eSn4ANF4XeT2ePyGZNw6+cIdsbH0JCFTY9OkQc5HxkeylyqAA5pBqqidhBqo1WBrdF&#10;+X1ObVb0i+q0OvUQOny2OyfBwvAlhW1eZSs2rbI5i2fb/3vtt/aTn/zIXnzhO/br//1zmzLhPQtY&#10;MNciqONZQL7UvgZqrhJLqj8ODxF9XwNnQb2SKsAFPs6p3nNcVZazzqQ/5XsT924UT6BP0WXy5Tv1&#10;G8AcXjC0fO06lM8ojqPqxcrvJp9FeiMxDg4PmKjj+AGrRGcFr11q899hvCYutpTtGdSEbrdq/Ay+&#10;CvxNeYNWg77fl0f8p/CidfE4WH7NuisvW2VWv3lL8f80woksPWKt5cesoYCYbfWIdZaNWGvuBTtc&#10;ccca8UlUJg5aRRpcVu9py0lrsLh45EAJPpGaWmsfPOzgcuHzBnyGXsZ4a160kyuufCbxNBRvja+G&#10;q8/v1aFaNdqD2qfZ7L8F+NiXrQgl32i2RezYyOd6nN9XgJ6J9RED6sT/2kN+WRe1+PEz5PG+/E5i&#10;PORbVOLrUH6GmzcpbODmRci/IL7jaD0VeKySC+x54QSd03vEq8gtJ8ZRW2bdQ32O3v67b6DPn8Df&#10;8I9fdZ7Lrq8EG8aWZhBLonfjAHUcwTNjvo6eBx80k2+YiS5VnlvvpWNwGIilNiPXwadjvvYY+OEJ&#10;+kLCSdhXaT7qJag2g/BBLjhEfVWLu8FYrNfWC/3WdA5OA36NHGIwmfih9RhN7Hov3EStY09XPXYO&#10;vGz8GunYaHPQrR9Ne8cmvP97apqtsKpaOC5t++HvMBfgWtWDisjdZIsi6IG3YYEtDFtEj/SVlrqL&#10;GFP0IQt5J8emjiWX/yel5v8fiZa8irhWYQ8c1E02Y/40Yhhznb67W5J227bkBItMT6EXN34BxqEY&#10;jloleCQPX5fkrXBhEXavfAnKIVbMSH25EqiVrrpYqch+9b1IJTYvvn+y/Ou+bOxpOOzoQOWi+BiL&#10;WvZvJByHsT/4NjVdJ8Prp0b0RXLCr4w4mOH+vQd2ahid3UcNmPPYTfg1pdtlg0h+SddLHkk2SbbJ&#10;Ry7ZIx+DixmUQ/Gb3/zGsaMUc1ddJ/kQXL+r7CtXBkreyRaSnNU58cbufQ4/EFl+k/O3eD7C/1dv&#10;U58AWX8BeXgYOezY1qfp1QcfrbuJfKqoWAuZ4Wdz3ptge9dtBNdTgzQmzoIXzLfgxQttI76HZSuC&#10;qOsz2zbv2WxRWTGWVZtPLBB9xTrOxfeeR4win3oYGeg/YYYM5KAwQ4InxdZvW0u9BfpQ4eteMnum&#10;dTU3UKv7lN2/fs0e3qEGD7EIyWf9ns8f0VvgPj3E+T3CC+pxeAuZfpffdfv+PTuLbtKYaUz1u/Wb&#10;hR00DhpXHfoc6TD9To2dxlFjr/cJf0kXRUVFOfai5kO6RNfrfX+9cslyY3bb/LkfUYM2k7gMPbLA&#10;DGXUnPWCGRT3VN0qcSBT4LYX9VAHhPWRgSxUrvtovwn5FoQZyFnlNeEDxSzkpxV20KN8DeJKOj4H&#10;novbIM6DsEAFGESP8o9q7crOESaQLFNuhHgO8jnIh6pz4joIZ+iobMd3hz3gASvszYyzkI3LzS9g&#10;HvXB59lianUHghWWwlmITYux6kbkFHhB9X/ayDtLTIu1Ca+/ahXZGXabtf3ZFXz0p4dteEh1T8/Y&#10;A/wNwgvCDdcZ+zvMicZf+lXjp8eeY/RaHRrVpw953e6PHvIjqd+041s7S+2k06f+1p/86DC95LU/&#10;0MmaD82ZrpPeF49HddSFF3bu3Omcd79Pe0pYT8+1/t29IDygudQh3Ki9ozWi/3W/wgXiDrnX6ZzW&#10;ivCBvtNdQ1qTeu7iCa0T+fLko9L3ag+7e1y4QufuXT5rHTXMcdQu+zQ4wD5443X4fO87/bRWYhPt&#10;yUwnN6wBuQPX0JuLHkDeoZulP9XvPbYimzoKWRbDYxK1QZTDVNjJ/FPTT7olhzWRzjwnoFvUj1hc&#10;Ga0ncW7jsIHKDtEH7CScZ3LiNsVuRw+H0mttvZP/MmPGFPs9+WCqYfej733bpn7wvoWHBVkQvZPW&#10;r1puxfk5+M891H7yOZhBPRSVEyFfQp7k5hf6UfdbgT6tAUsoz0Dxfvkk5IeuFD5An6nuQiUYuuoU&#10;3F5wdB4+XtVcVJ5xFms9oYr4cWmqpROXqYTLkVqaxvqcb9Nf/ZMFgxnq85usq+kEWKDXmmvoH9z1&#10;yAb3PbSjdffsYD581nZqv3pvWlvhKWspP2sFcB48eb3UlD5MLelBq+b5gXJiF3lnrDJ+0DpLblpj&#10;xjkr2E0cMf+k+TyDlp5A7uueLMsvg5sBZqjar31Hb1n48RnY/lHoiLoh4tJf/PYauPeqUyPcLvwg&#10;HJGK7hOWUp1kYYngkED7dNN6W/zJfKvD594IJ9DL78tBv6TDERdmSISPtxc5EkWOWS5jW4RuKSVu&#10;KMygWJBwgvqDC4dF4pMRX0J4waN5QA4o90T+ID3XNeJf6rxiE7XtjfRuaLHYzER76h+etWRq3KjP&#10;Sx5xA2GCIuxr9Tz1HiZ/k/XVNNxlu4qS4au3gYfABfgIdqbucfwKTh0H4hg11HoY891nbE9xqq1O&#10;3E5MCV+RhxoLPcRxwLYF++BUfmUMWEQyCz8EGCQH3av3N1/oYd5rbHXWTosoTRjNP3PWLmu1r5Xv&#10;rLLEajjf8C23Z1Gv4ePx9ubr/2GzsdtS0tMtq4h5SM+wjQmRtmRLsM3Z8LFNCHiPuiYfsrZDyNdP&#10;IpeW+Ep4hb378mqb/kK2LfyXchs3NtzWfJRhHVUnLCMty5asWGwzl86yWaH+Nps47MxA8q/A7wX0&#10;GWnCf1ELjqvuJv6DLE0gJrinPM0iS5KdYw8xNHFNFSPKYJ+ltRZTh6gAPYB/gkfVndjtTbNP86Pw&#10;PRFnJIYhezqlPN18YC/VKPy/r/6anIqfW523wj7HlrIH2Lg3ePwrIvLuI/osExsFM0hHufpNMsnV&#10;V/ILyCZT3pYwhXCCakHqz8UMkkF6TXFc6TjZQpJPkpOyqfUnWag/yT/JM8lEYYWL16/aFXz+V5Ht&#10;525gl1+Df4nvdxA9fQbbXd/bhU0k/ubtC9iJfYOWvTvK/N76o62b+rFzhLw/0VZP97Po5eRkBhAD&#10;XTCPnLF1FhLgDwYMse17N1lMxl5LLkqyTNZ5MfKiAh0pzJDCGs7cj45sLLGIhB34Y0PgYQWY/8yp&#10;ti4kgJz8A3YVnfHgFjL89h1HR6inqLDNyGd3nN4R6h8xwms37t23u0bMgt+p+gtnLuGXPk/vMLCQ&#10;ZL1jVxLDUBxjGDtW+kNjpzGW/tH4Swdp7PWoMZQ+EpdB4yp9oEPyXrrEro1YV22lzZ31oROPUmyi&#10;iv0ZRTxuTw17F/tAfS2z2e/yM2S1j8rq7fChdhGzFXdhFBPgt2IsVHNXvEjFJZRTKbtQ9eWEJ2ST&#10;OXiD5+JMimvm1OVHbulR9ot8oMILwg6SVfIlqP+EOGviO4gjKRwhjoN8E7XwdxMyqSXDmM9e7GcL&#10;guZbSHiwLV9HPabVIbY7jhjxPp919R2wajhGNXXl9ACrt8SUGOLdky1h00Y7sR+B/AAdC34aHOgF&#10;t1Fv+cFd6wU/jDx6YGfhpp5knC6wtjRnN8EPwm9ao7fufW4XR8g1PIc9P0i/yJ4j9gD+g3xxj65S&#10;V6v7sI2whjXWmithP9VFu801186NxpHEOZFeFg5Zvny5w2NQrejCwkJnjbt+Ju0PzanmTt/t7gVh&#10;B2EInZP/Sof0v567OEDXas9o7oULtF6EIVxcoUdhDq0vXaN70eeqpodiE/pundf60v24dsChqlJb&#10;Pe9jC/t4ukWih1N27rDdEdvgcQfbwhXL4JlQ/7aZHHn8DMlt9FDCp6naq+rfU8gcprfVkI9bwYEv&#10;oh0Oahu2LHZdCvHA/MPk6rFm5I9SzWGtPfWOTarH1oVj5oWjW4T9n6xru3zWdqbP6vr22Z60KPrK&#10;LMf+CKeO2zKbO3WK/Z9f/Jv9zx++ZL96+RX74PdvWNBMP9sYGGKbkreTe5tOfL/afAOt1GUkLxj9&#10;pdi0w1tAd+Wzv2UDK7ewSOuada5Ym/o2KV9S91AETijnf9VpKiBfTXWbVIchDjtNa7aAde3lHmvg&#10;7OaU008GLtuESW/bondmWNH2HPi2Z63Ji6085gccL3B837405iV7YswP7QeP/dwGyi/a98a8bE+N&#10;Gcvxoj39969wzbc4nrOvPvMi137Hnh7zI+e9P/jyb2x7QIntLxihX8VJ2++5bI/zud948mVef96e&#10;evKbPBLjfxofPHpOvT13lSQ5fgZHb6IP5V9XTCYR7oH8LpFF2KlFiZzD38peFdZYFrvRnnz6SXv6&#10;K9j2X4JjiL4evjJs2b58ck5byPODA3YQX9FhOAEHiPMLMzCOxWDCCtZDFVjfiUVwTrhAPoTtfI+4&#10;l8IHXuSQEy/idT3Kv+D0t+Z+hRuk05yYwJcfsye+Tq7kM49TV4GaTM89MRpn+ObT9sTYr41e89wY&#10;4lrMG/5iJwcALkU5ur6oGdzwjHIn6b/dS94E8k9YI7oiwxL5HdHwazzMWwHzlkJMrYw1WcO1cejH&#10;Mc+PsR1gwCI4ElvRsylgH+UrxuJbUH+LmJpM1g3cN+RVKvZODt8fX1/C66pnT3yovc6WYVvOnPSu&#10;LfCb7fRpXLWOHopBxBeCZ9uHgVNs5qqJtmDTTFsVGWwpWSnWXN1ntanHbOPsfJv+cqL5f73TVr50&#10;yv78fJItf91jTSmnra36sNMLNz41xZaD2/2WLLYps/xtYchK2xYdRy2NAjh3Zeh38lDxd8WC/bbl&#10;x9rW7CiLzI+zeH6berh4mWOnByC2XTI8TvGUoxpybAe8znBPlH2S8ik9Q8ihIU6fjD25Qz4q7OYC&#10;/IbLwe4vv/zfbMbUSfQ/GHawwr1bd2iNiWb7C3WLb2Of3Bj1d0quyH4RZpD/UjpLck4cBOkuySq3&#10;PoNkm/ImfvnLXzqxXMmnsLAw5xq9Jr0nGSaMoD/pTP3puSvXrqFLT8BBG75A/Xz+v/EQ+5ybuv75&#10;fRtG3w7DwdDfeWT1UF+/XTp+gjpGI1YYS+49OGHJ2+9Z+MTp5v/a2zb5V/+Jr/A9m0s+/tRxb9q8&#10;aZPoE/UnmzZ9vM2YO9nmBs6iRmcgcfItllyWTE97+rWjC3PQkapxnwwnfOX2NRaEXbt+3XJyK8dZ&#10;0q4ddvPsaXh0YB/wgbiO8vfqns9fpX4FOOHW5w/tNjrm1oOHdhNcc4vfcOP+qM/kFL/rIteNjoA5&#10;46HYxuf4K5RbKh2kuI7GQzpJslw+Bo235kHnNY7i3ksPSE8IY0jv6DXjuy4OHKYe6J8ty5MOb7Da&#10;4X1Fs+4L+3wW7SOvAczgYV1kwsPJwDclH1UUvuW9HOKZi8sg34LiuKq/oBr2kql6TTFdcSP1mmo8&#10;CVPI1yA/g16XXywBuSSulfwGwg3CBoojK7dSPlD9r9fd/AnJYF0j3LB6y2p6PYTZEnwKqgOgmsPh&#10;n8Id3L7Btu7abAnpsZZfAq8yN8XKqDN8qGc/eD7OFpL/p7oZkHgpcEEeJf6Cw/v3OT0Tbty+YZeI&#10;U1z/y0Mbugo34ME9ahAwb0NgMeJdI/iLXPx2FRx46RpcgcvX7NQRYhFtB+3qiZP2+eUR8EM/uUbk&#10;UX5h70sva04uMW8PboI5wH3CxFoPwnvaJ6Ghoc6h3tfiE+hPe0j6XPOmfaU5djGC9oJe0+cIxwhf&#10;uxwYYQQdWiOKz7k4Xvhdvij9Bvd9uq9h9qbWhDCB1or2oPasOBbK/9R+1nuFf3St1t3U135na4nL&#10;Hm2BQ51DzuKqlRa2NMDmL15EbLka/dtj2zzML3HuvJ4Wp59QFvKoDfs8H/sro70Wvyc+8ANwVND3&#10;mcjVvbVw5hqx55j/RORVJPZvVDXrEC5Rfidx4ZoMbFzi1OQ8J/BZ6h2bRyxDuqj2MBxt6jJ4KgrI&#10;UaWHzUp6WKxbbeuCgmzSG2/bK2NfsB8+97z98sf0z3ztTZv4yTTzX0vOW9I2S67Kou8AfvtO9DpY&#10;Nbkuz1mDjl+Eden4xOHwKuYmHKNe0Xn4ZatPd9Iv+RB9oOBeCDcfxf+G7lBdaq19xd8aju23FnSL&#10;bPAd8RH20fwP7Z3xr9mGOaE2VEPucmGrtdYeQTZ+36oqjltr/SVrq7lCTY9b9gwY4WTdTfsqer8h&#10;t9+y48kFrDttmTlt5JbRy4IjOYae2sQo2irPW3XaMTtYfIMa1D3ghRF7csw/2ZHmz6wit8uSotjD&#10;6fCuSuEUlpdSTwDc1YVtCD5IrsunZiR1HvEnqAbymG+AHb4OFmCvVh1pBaeR38z1yhGJxhcwKWSW&#10;jf9gvL37/ruWS737x9C1igtU4h/aXhgDlsNHeYjaaUfgk/fB+yI2IQxYyByXNuPza8OPxP4XHhNm&#10;UPxBHEfVhVQ9SNWBVIxCj4oDKR9TfganLif3Jz9P/YEW6hTi+8F+zqn0WHkrdRK4h+IW7DnsedUD&#10;3X+GWA6+gx35idTXoL5Ruxc9CReRHMKqg9wPtt5j3xrlSTpcBGJiSeCFGPCCamzkgxeEH2qZv9Yz&#10;h4npw9kANygOUXoCvxJzW4xPRvXrVX9cdnhUlXwlxGWwwZVvUoDfLBufRCIxjTRw8l7qIyWQQ5Gd&#10;tNfWUtNioR98+UWLbOHSJTY3YInNCJrN2vzA5n86w1bFBcI5LKImPfUdPR12sHTEKvYO2cxXUszv&#10;2Xbzf77TZowld2fREevMpy9JSccoh+1Ah+2Mi4X3TbxuSYjNCwjjMZCaDivwy8RbTTu+YcY/lb2W&#10;zO8THy9/H/7bJnxEvjw4L7lgI3JriK3E19FrviGXXvC5Dr9zbQmfm0E8PzcSzls7Ph/ws3Aev7Ea&#10;347ivu+884a9OPa7lhIXT53pz+zzz4ihkytx765klPS4OTJJ8snVVZI9ki+SP5Iv0mWSUeIzqM+E&#10;/oQffvrTn/4NW6gftvIn9Se7WLJJ8k5/rp9B/0tmur5Y6T/JU32PbCNdr2tlZzm2NNfrf+lU3Zvu&#10;Q9wJ2XJrVxIDDQpmz8XaHuyjJXPm2fyPZtrsyR9a4GziQVOm2qTX37Kpb/4BvtIEhwOxPXiZbf4k&#10;0HbwGMWcFBQXOXZibmaWrQymRnXoMtsUBm9i/J+pC5Rmd4jn3LqE7ToymlOiPMk7f31EntoRR85L&#10;Nuuede+yC3VIv+iQnJZs1zXyN+t3STfIVtR7hAE0Rq79qd+o36wx0Xs1TsIPqrMpfSDdpPOaJ33W&#10;Db5jCB9IwPTpVpQQa8c726yWvKUy1vhuaohsaiK3qRt5Ce9ZPVkqkInCnnvBnBngpWLkoeIRTl8g&#10;bLKCbnyP7GdxIcUVVq8b9fdMZu8pLp2GLNZjInJHOCMXHF4IR0I1t1OQ0RnokVJeV+0c9f9IZx1X&#10;9LWwlpHl2KLi2HS0UKOBnJ6EDatt87w5tuS9d23drJm2G3xesjvSespLbPXHMyx40gfm/8dxtsF/&#10;rvm9/YbNIA6xdeliC/pwkq2dN9tuHzvijJ30qotxNS5ao1onmg9hVndNa42Jp6j1I92sOdB4u34A&#10;d23JFnf9O1rD0rP6DPe8rtNcak41x/pczWVMTIwTkxCXQfEJfa7mTPPpzrmea7611nXOnVN9n+bc&#10;XSv6XF2jz9Dv0LXCGnV1dY480f3o/E3W5Bm+/zz4uucYPm3WZO9JetDiX1HMT7VYuojnXewftJsn&#10;zmAPHzYbuWVnewftT6+/bVs3b7DyCrioxfkWjl3vt5j6MuCxlTs2ELNmfvEh5DRTx/4g/Qb74QNI&#10;ZmPrpdWTCwOHSvGpqJos24UOUu8SxbS0dkYPn9PPIRo/qXodKM9Gdruu16OwamI9dXX3kT+Gfkpg&#10;vcaS25OGrFZdmiL0XDI+i7CozTZnZQB4P9wCV4bauHFv2UsvvmBff+45+/ef/Zyern8i922RbQhf&#10;bemJ8dbWVG/d6KEm9I/i88XUk6jqb4Sz0EqPafIUj9ZazEClRXSAKahX2UR8pAUdUoHOyEJfqFZf&#10;vI/8EG8Sdm0hfLZGO4Su6T3ZQ26a1/bu2mYblofhF4Dvjz4vST1ojcVHrdN3zvEXHAQP9LRcsAO+&#10;k3ao8ay1eo/a/pph+3uwg6+gD5/BWI7vW0f1OWssHbCu+jPIGfpgllODJbXT4jbD78uHU1txwQ5W&#10;XQZrvGId3gvOa+UZXdZUetQaSwYtOw5sXwrHufu4tQ+cpC8leruVuBB7TfXbSo9ii59qdrBDxZC4&#10;AI3w3YgZebLolVVm8/DfTBz/ts3ym2z74RP1DHVbE5hNtn+iN9fhAij3WX2kSpj3tgtH4Iu0WHxF&#10;lpUfhMdaSw4ntqkPfCBcIptANoRsBHFIYsFwikeKx6TX9b/LZUoC30RVEPdC9ii+oTwLL3wT1d4T&#10;10F+COVwituna/KQRYqBCPcJayj2If7l9oEkm5Q8z+Jq6OdV12VtVYPWXn3UOtq6reVgK/xYfEWd&#10;1PrZV2ARrdQe20e89SB2EfIwAT9sFjJQdQ3y8Sup5oTyddX/VDJRvfvka5Wd5GFNF31xiFur3Bz5&#10;SSJbvPb2ik9syUJi2dOnWgwybNv8ORYYusA2pO6wvfvJI6f/odZ0FnjVwzgU8TviqQu0k/jA3KXh&#10;FrAS2yi3xHxd3eQUt3ENdcM6+H7GM7EqwyLzoixoa5jNDZtvC4lTzF3i7/SS3RW1lxqe1BnpPUyN&#10;Svw81eR7sldzWe+qsZ0IH6UAP/OeyiTqaRGb5jtTsZOz8U2oVnJsFbFCakHkKLdjuB3OZrOVgblr&#10;2qmbyb5JSdhjr/7q3+3X//rf7Qo2md3F5sc2dgzgB3+xS0Oj8QdXvkofST9JXrpyTpwp2TfyLYjT&#10;IJmlGIX6Wkou6r2SleLrSfZJlko+S4fqz/U3SN5Krrv2lWSl5KH0p2S5XpeulDyXXNf79Hk6Jx2g&#10;98qnoe/a19hEveaj9gi7XfkMrTX4oVLTbOsq6m74zbVNIej/YGpNg8/83n3fpr8xzlbMgksVEGLx&#10;azea/0Jq+8JxVy2qHVsjbE0YNSZ57/rgUPvovfEOV+IWOSY34cUpF0L3Icwgj8k5YijuPWu8JOfd&#10;+3fvU2On1/QnHaPX9RnCQNIzeo9+v3See+h363Nd7FBeDtfV43HmQ2OqQ5/rjBH3MnhiyFbMnWsp&#10;27bY4P4W68FvVtJJfYPeWtvZUWRxfXALOpH9rN/STsUqi8Gb4FLwgzheWexzyW/xHVWzWbhB/gYd&#10;0gkOpuB1+R50nXwM0gPqlVcAP6J0kBrU2Gj5vJaDvCjEZyNuujCD/IKZ5G1VwNup78bnW5huSfRE&#10;3hYeaosnvo9v9w/2/r/9zELBB6ebGmzAW2Gf+s+x0CmT7Ei1187hOzhQVGinWtkb8BYWjn8PvLfQ&#10;zrK3Pjs64KwbYQZ3rUi3ahzli9c5rUnpfT1q7PW65kbjr3nRGGrtST9rHoQLhN9cbKZHndd46zP1&#10;Wfp8rUutf72mNa7X5FtYuXKlU/sxLS3NhsEGWqv6Ds25vk+P7qF1rvvS+3XofnVO+0W/SXtP96n3&#10;67nuTfkPwhe6X71H9UxOcFzlfs6NXLHzt+iBiW/uIo/iXPQK6/cNEFunZ1prh92F63z3zCVbOnMO&#10;tRHmWVUl9XhS4y0SPRi0IshmLvSz9fh38urwL9WQK9lAfYIG5Ao4QbghH3mSjB8hBv98TFm644dS&#10;D4NRfxS2u+x31on8UuoVInmr58rlVX/mWHCl1k5snWKrxKiom5MPl6ugm9ggclx1WTPhnhXi0yrB&#10;9itBl1f2tpE/l2eh1IQKWB5sa9aG019lrr36n7+zJ7/0uP3rK6/Yx1On2bJAcR0W0Xt7KXkG8Y5P&#10;6gD17zxN5LV7M4ivgE16vBZ9qMS2ghe2HSxw/LvCDM18TyP366PnVEU/MThkaXJjNja7fNkN1n4c&#10;2w+dmpIWZ0sX+VvIovn0wFlm6bt86PQf21fADlU53fbNJ14GJwg7fAvdNWTdzaybjqvWv++KgydK&#10;0w9YbT59mrMO83ysgxlK09vsUMN5e+G5X1jUxmJrLh621tIz5F50W2/DTa57kT50Z82bRdwN0f2l&#10;Md+1Og81b0r6rbXnPFz9Jqs72E+vpePUNoQXCrcvsT7HfOeItZyib8556hg9OwYcD0evq55x6bAd&#10;a1db+NJP7M3f/9oSEnc5fRA7B+AEMtfFivd/71n8QfTzKEmFS5dFTaJWi8iPh1uKviX+pFz/ctZD&#10;46lOBx8o/qga8uJUKL9aeEFYQfmfwgvyKSo+qVwpcZp07U7iGNL/u3mPcgU9yB3V1VD8QnEkvaaa&#10;lk5dKHS4cILb+1w4QtfEn8mztfsjreZ4j1XUw4suOGgVWdhNVfBL+ruwiZjvDvL54GPsQD5Fcd/Z&#10;4CLvADgAmZiLT7UUrFJOLpk4LBmsX8VfnHq3rGGtZycmi33k8DD4Tar5oRwU5Z6k9OyzsPxk6jIt&#10;slnYNdtYl0XbNjs6N94LNsY3Ew1mUH+CDPy7ZeyFGvaE6n8rn2Ff95DVtfdZc/cgPPBD5HLiI8Hm&#10;Kz/0/5k6D+g+rutO68RREluOI8stjtaxExfFyW42Pj6xnT0nySpRlNgqLpLVbcXqjWIRe6fYSbGK&#10;nei9N6IRIAACBAECBECwASABEmyqVrGl2EnsJHe/b+jx5n/OnJn/lDdv3ty59/du7YxObEqHLwzw&#10;Pg+Tr5NYpsxNMX/1wphGfODUmVPBJcQqr1oRpS3N0XF8ICo6wUNtNeSj5FtinHc25oAR+N5a8W9o&#10;J3aYPpSCi6rg8ftOmC/9YIIXSkfA1meIQQI7HTh+MHpPHY4+/ItayMe6auFscrZ+IZ6+/754jbkq&#10;TmLxzuTFeO/Kqxjff5nIKPmacxt1mvIn+aJ8LI3bUk+ubkE9gzzY7b/+679OrvW61atXJ3p0ZaF8&#10;Vj4nz5P3pfxQfpfyvZSHy1vl5Z6rvPR6eau4wnP8b1/kq/LPlEfnZmXHxOhYkpvZHJLn2dYGfaQD&#10;H9e9mbFq3oKr2GH+otixYnUsfGZK3PP3t8b3b74lVkybGRtXrY7V6CqWzJxNTYIZCcbY8eLKWD9z&#10;bkx/8IdxaWA4fvEqMQxnJuInr6AHefdqzMIbYKQzE+PJGIgH5PM+o2NiX1O55ZzUZxAf+EvHQPzg&#10;Ne53zF08z/NtJ/05FsawiteULz6/Y+XiuW+8S9w+viCrZ86MTQvnxcgR8vX3W28NPw3ode+J/ZEN&#10;TVizqgx7cg261lK+y734zZbwjejjmMRGoEuQt6fbSTwvuuWrMZd8X/J+vlm/JeWDeoYEM8BPK09f&#10;tRM3op9oYWnSlnwUukXHUAWezWdOWtuH71xbHTnm1sYLzz4a0x+6Nx6545+SuqV7162NmY9S2+2p&#10;J+LZB++PxdOex+erKs4dG0Q59a/xLn4t//neu8S7noz8XTuir+NAYpN5m/2Op+Mlral/UaanclU6&#10;UeZLl8p2x0/a8/043tKT4+8YS3seS/GC789rpbNUpouXvYftiRmkS4/5LtQDGTNkzZU56NH9fmxD&#10;PGLbnu/7tb/+xMH2w+O2l2Jz369Y0efx/l7jMfvvc4kX3W+bfltnTlHzfuxM0s6FV7Erols4PQmu&#10;ZNvnN3/lMeaf3XUNMU4ewTeh46xNW+POv7sl2pqa0XFTs2PLOnIzmvfi+XgOPev24kzy2eH33oWv&#10;MHpK/RrLkBPGRDg/KTiEXvYA+XngifLUJI75Vzp/6UdcKS1JO+qs9IURe6qzEjd4vnM49+0jb/4B&#10;/HUPTFIHahQ5AW7I0a8b3lYATVbC21rODsI78Rckb9/O4uyY++JC6gfPiVWrV8SM56bE1/7X/45P&#10;fPh346tf/pO4747b4vEH7iOfy9TI2rklaquK4uToAHk1BogtQy4xx9KWb32ZzQ05yAfwAf/rxpmT&#10;XsHf/ZWBqB7vTOo854O3m88ewkbeF8cmya12ajBeXLIw7vrHb8Zd8I+KnXnR13Y2PvIbn40DNQNR&#10;mdeGPP9onOq/hD3i0zHUjb/4NdfH733gD2Ow81x89oavRHUe2LeBOultl6KhaCA+AtY43vU65/0B&#10;taqIz8MX8mDVeNTlHIu+JmIum14Bj3yZPA3nieUkLie3l+vPYK+4Ef3FmSgoId9PJf1vJEf48bPR&#10;jdzpGOqLjpF+fB2LyflujhbeJfMFfR1awXz70auvX8qc6J7vxkMPfCfyivbEIDmWD4Ppu7A/XfNJ&#10;/CSwU9Qx9pXHOpinkputk/wC1dno9/vxGUGXjw30AOeqT9iILV0cYPy0GEEcsakqA6zQmOAH9Q/W&#10;sNOGedUmWQt+uIor1BtYF0N5XMs83v9pTssMzhcXaO9QxyCG0MZhvKYxN2KJPObRBcSBtjX+Ml68&#10;byLm/PlkTLtpLF785ljUb3+TWLLz8D5o7zSxdSM52FfwUcB/sPv0yWR+XsPcWttU+yvY8JTNzKms&#10;aWLNEudT5rKrpl9iFGNE7ad+G8apev9i/BHzTnQncXoP/OPfx2z8dMs3rYuRs8fIX0tsGXOpPHSx&#10;5hku5bpG5HUrvLSMfTnw4BMXX0e3cyb2Hx0iNxD1WisLY2sV+ScYnxLsyLU8Wydx84cn+xPcsGTL&#10;8pi2+IWYMm9aPPb8U9Rbpo72mpXkTivEPxIeT26bonbyEvJtlXL9npYC9ETl+GNQPwFdh/jHvAK1&#10;p7rJ9YdeY+II8SHoVXiufeAFa2518Uy9o/3k1+R7xCb8PHmKbvrS5+L2W/8uNq9dGf8Fj5Evv33x&#10;wq9lVaozcD3JXEleKw+Tb4kdxAn/PW7CnE7yUvmr+WxKSkoSeSg/lAfK05X/qdxU1snv5GkprrBd&#10;r/d+7vM68YN8OeXP8nn5szzec9QNbHppQ4yPoKsHL1w+dz7efhV9BXaEf0O2Xxo9gw4Oe8+2HbFx&#10;CXkbps+MDQsW4+u1PF54+BHsFXfGA9+7K2Y/Py02r1wde17aGDtXrYk1M+fE0qenxGowxaGq2vjJ&#10;xGT86+s8x1u/4sHYCkbOjLGcSZ5J/q/8sa/20X7L25VfPoeyKMUBjkOqbxEz+GweS2WXY2Y7Yg/b&#10;8Vp13soyF+VQujiGV9BJ62G648XlsQCZe7K7PVqw/7dCEzvwa9nLvErcUARmqCS2tBpeXA49ZcGX&#10;i7DdJfYFvoekJhR0YxxyghvYludX8b246Bcpj9eWke+3i2xQLtSiY7Amrz5u5uvvu0IuiYt8L9hG&#10;CjuxR+IzV4H9cVdNXizfvIJ83CvjsYe+j53ozti1fHGcw2b381fxI8/MiMwNL0Xxzh0x2teLkw06&#10;pUlkI3r2NyaoWYIf6pmho/iiXoif4cPw/hvo8fFVcHwdO8fQMXdMlKcuKe065v7X78B3Iv057l7r&#10;L8Ud0qPy2fGV1r1ebKtM9z24z7XnSYO+H+nQ72TLli1JvRXzMrjteR7zGu/n2nY8VxrxnvZJTOA7&#10;917Sv4vP4LO4+M7FKl7rN+LiM9i+eEW8cHHiXPKNnr1Avib0C+adGkX3JB29j89FKzT85th4Mi84&#10;dagnHsPmVrBrT5Lbbd1Lq/A3XBJPTXsqps6fEXtKc6KIeU5uUznylbj6AezFg+idBlkPEd+CDDEu&#10;vwLsUETcofoEYyK2NRUkOgT5rHSjLiqDeaXxufoEWLfEGozqG7zGOB31EylmaCOPSP1YF3lxqU+B&#10;3Wyn+gjmroXcpxxf7n1D6NaHyZU/TPxwB/lqcvYm9WbWLieXEt/2ow88FH/2R5+LT37og/EV5kV3&#10;33ZrPEI+u3mzpsTujC1R2VyOnqszes4PIt9qYmtjLv4WHfhd4J8LPZcx79t3jvjEs+bDYV5MDr5q&#10;sPZ+8MyRC8fiAP5m2/a+HPfe/b24/45vx+Jnn4+q3dT+HH4bef8xapm8hq3i08jyT0R/xxjbn4q8&#10;Xfi0NR+P3//wTbGvuJvzPh7djaNxsG4k8l5GF182zHmfQ0/xpTjV/VaU7qLe8/4rxGiORXsF9UQO&#10;vRdVGUfBDH/K93Ek+luYy4EvavPRvbWRJ4d7HTg4FnnF2P7LWyMjv5LcQsQuHyUn8sQw+j30icwv&#10;y5E7rTxbK/PI38Hu37i/OjK2vBTfvfXm+O1rr4mB4e44Nfar3M0f/UCUd2IXByNe8+kPkisLf1f8&#10;CisG26LnldN8z/gcgieS5XpiGcEhSdzj53736vb1+B+SJ0K/JjHE1XgpawnDM1jEFP8/jgrfKuhB&#10;e4S1wIyD1d5gTkvjKszHqSzzeD68RzyhDSP1Z1VmV57tilL0Qlk7JuLbXyyNBz7aFQ/e0B0Pfb4u&#10;Vj15IPpPvE49p+bIGMmNPaeyY89APn4s+F7DT1y0TdTi86qewfhacykWY18rgmZTXy7lbNIPcIv3&#10;N5ZRPwLzeuzuO0DuCvIrZGyPaT+4Lx75h5uxq/5z1NSXRAvyNx86zxlSPwv+Zkz2wTPraCMHzLqr&#10;rSRa+4/jN9QdJfsZq4MHsCuBT47gd4m/1/b6bNZlUYq8b8V20oxfRk4tvkFFe2Pjni0xAx3ANGxk&#10;9z7xGLlxZ1MXk2drZ3zBd5X2FZ1dZlsx787cO/gCg1Osg64euYz32XZhGDx5KMm5XgDm1y9mH/ut&#10;C94+1JlghpFzp5J4mk0bVsf9d3077gQX7d28MTYsWxqH9zcnvFCeZkylPMyfvEk8IK+S98nH1DGY&#10;y8mf+EHM4BzI+Y91ms1jozxMz5cHe0y+J5+2Le3K7pMn+1++KI+VD8uP5cueK99zW5ns3Nzjtu0c&#10;raKiIsnRa15q27BvF+n3afoijhju64+hnt4YHRqO0UFqveRQi2UpuWHgMSvmzIuVc+fHnMefiqe/&#10;T41fYjDmPfJE7Fm6MrbOXRTT73kwHrr51tg8Z0G0FJTEYGt7jNPOW5eJgWCMxC7ydmWV/N9+uaTb&#10;PqvyR/mgXLDP/lyLB/z5bMqL9PlcO962Y7sec766efPmZGwco+QZfzXvVA7pY/nKj9+MLuxB037w&#10;QBzaVxUdjZXEEbVHdv++2A3/23GUb5b5Wy0631q+hUrwbg6YM5ftanzA5N9JbCX4OompFHeyuJ1g&#10;bb4h/2uHdl6pLVrMoK9kNfOzAmhRW6C6xY5x8CmLmKUB+VI/CHYgP8byneupO/lsrF/3IvUl74v1&#10;zAMnug8mzygNdHR0JOPpmDmuynfp4RJ4dQj9+jD/z55H1ztCDjBk5uQVfP/fvvoepAXH2LFxSWQl&#10;Y2s70pD05L70PO8h7fkOvS4db89z/KVbr/M8/4svxB2+O9+ntOh3Yv98R34fxlYuWbIk8bExJ4Py&#10;XKzted7DNtJt27Iv3sNtj3sf+55iw/Q9iyHc9nuUpozREDNIC46beMEc17Ylfnz/F/+exI6OTYzH&#10;u2+BSV6jJlJLW1w8RkwfugZpfuYzz8Vg75EE48xehm/VfGK58P9evWcz8VvUZjhGzhp8p4uJdbf+&#10;RzkYoVwbE7YmfVsq4S3l2J4KeoihAE+qbzJvYqJ3gibULUhPOciDJDYXPqm/rHE26iDUWRm3m8n8&#10;srCbOSY5/WvJoVN1gnkqmGEPPt7Wgcl2TnmyCz/KBnzSKsj/0IhvwUD0wseaBrHfEtufn5cZa1Ys&#10;odbtXPSFC+LB794ZN37kuvj9D/1W3PK1r8YzD91Pjvl5se2lNVGQDU46SJ2jQ9RvaGuKfnT0m5jr&#10;vXSoPLZQnzCD+ICcU+jlhqm7xHY9+KGVuWcjciG3vCDxbb3t//5TPPAPd1Pf+nBc7p2Izv1H43eu&#10;uSE6m/tj56Yc/BQ+jCz/UHzsuhvj6KHT0VIrVvi96Goajt9Exh/vvhyFO6klWdIPvvgM3+s5/By+&#10;EENtbyS2h9Jdh2OghRxhR/+N6/4wPvVbX0EXcRN6i89zn89ikzgZ+yuoddxwKtprh7nfp6Olejhq&#10;ivFPLuuMrgND1KXBj6GjK3YVF0QxcUaljFsdOvn6vtbEvzArb0fMeOqHsWnFgli36cVk3+HhLvIB&#10;tpNHsR8fFubEPWAD8EDn5RPIdWQsWEtfQrFCGbZGa8VVsLaml7F9Gyr2JDaI9WW7Ep8G7RP6OVzN&#10;14IPNrLYWg76OmifMMeH2+oY1B2IE2qhJfUH4gf9Kc3v6fxev0l1D67FCx4TL9Rwfgf6+334NO5a&#10;PBJ3fZJ8Ex/7ccz41E/iBx/ti6l/2xz9B38WVdBx7nBWFI+QO/RECfVEqGHdS46DzgP4z1AnDx1A&#10;EfRaRttVyGaX1J/BHLlpngn9K/S1KO5tSPQedehYtiGf9xBrUIO/5qrFs/HLJTfW/XfFmvXLog2/&#10;iUJ8Eo01Nq+gda4q+GbKsMMUck9rmDQfG6KORQ88EmyET2U9dpMm/VWR89ld2JcuHkGvga/x4Sps&#10;dB3RzrHOsSPkoWiKDTnbYs7KRfGjqU/FI9PJ5YndYiP5VasPE8MOL85pLUHXQK5LdMH70HfsY05n&#10;7t8qxjef77j2zBH0wNitD5Kf6EgL7wq/M+YFRegVS9lvnEjvlRF0VuTcBoO24t+k//n0qU/E3379&#10;L2LhzCmxadOmZI6l/cG4bmWSfM+1vCzlXx/84AcT3KBcEzP8zd/8TcI/5YvqaJ3/y4flya7li/Js&#10;z/enbJTfKl9T3is/dL88WZnqMXmz58nDbTvFCmIHzzG3pHEaBw4cSM5z3nb5AjUHTxKnODIaE6fB&#10;ItgpBrsPJ5jhLD4mI/0DcaiRnKCbtsTm5SsTvcOKacS+4uMw48GH45Fv3hEP3vwP8cy374oljz0V&#10;cx9+NNa+QB2s+YuSPJRN1TUxjv3D/srH5f322Wezvz5r0g+OK0/82ddUt+Bxn8VnUibZjpjK50xl&#10;mceUX8oBayLk5OQk4+dxz01lmfd551/eJw7xVPyCuL9lzz8bucwfjvW0MU8kjvI4cp4YqS09fJdg&#10;hgbmUnV+d2DQfL6RTOgpxQvOBV3EBs4DxQNXY9LAp/pNsl8fN2Msr/qvwTfA51XEZLnUQJPJt803&#10;YR7A/SfRwU4MJphh0Y411CuYT55vcqkjo8QMlds2x0/PXJ0vKy8dS+lOG4z0JmZwfY79p8fw94cO&#10;LzJGg8fBDzzvJbCSunhpQTpLx0Wc4Jg6NtKW+5XJKU1Jj/73uPd1LL2P+30v7nPc3fadeH36PlK8&#10;Jy17nrjDd9zc3JzYI4wzVs/gdyJmSOnWd+l7T+lA2rYP9lva8Zh0ZB/ss237DPZNvOAzOTb2x3Hx&#10;m3Sf93kbPxvzndmPcfQMr7xNzomz6Ovwi337TTA3S1/Lgdiy5MV47gHqRjz+ZJTnoRPYviORgTOX&#10;zCEfxnOxdtemqOkiNoL6x2X4PdYxzyhFxuQzr6wA+1mPqhCel8/7LT2K3Ykl9xC8BtkvjhRbih/E&#10;C8bpurZGqjR1NcbGXDINiW5U3uXczXlcwSHwJ36GZdBnGbow9Qx7wQsZ0FkucqIIXW4OsqkQPlYF&#10;D66AbxW34ZdDvO3whbHoPkQNwLqqpN6sdeRWLpjDfGBmfO+Wm+OG37wmvvFnN8Wspx+PRbOmkdf/&#10;vliyeC65dxpj8NiRaKEucCGYdzdxRVuJOduFbiFvlDn7KDoQcEN+H36e9KUdnf3uvIy466674t7b&#10;745tSzZG/c6K+Bj44LfAAzd86H8g36+LkpxaZPh1caBenHBdshxqGUSX8InoBDN86rqboqmsL050&#10;v8p5n4rxgfdiYuDn0VV7jnM/E20VPM8+6mc3vxKHWR+qPR91uYPxUfQM+k6WZ3TFx679E9ozjvPj&#10;ccO1XyBu8zPRXIluveE4tQjfiJqyVnj3mSivZz7Qjpwmt4YYsKCNWCZw12/g17B994ZYNuf5mP7k&#10;D2PHno3gi7r40Cd+Oxp41/uVE5PkhJgYSGIY1TOUDbQSP1mKPGFuOk4eSuzgxiuW4CeiPbL93NEE&#10;E7Sc6U3iqrX9mD9Ke4X2iWxsUmIE7RjuEzOIH4zL1j8hmbvzrsUIV20P2ACgK+0AYgS35S3GaLh2&#10;zn/1P7yJfcXEUBRveCUevakn7r3mdHznmqF44CM9sey71KuquUI8DTaxo3uiYrws6ibI8TxCXAB+&#10;X/u66AO8TV2Di5ihkr6bl0M9Qw76KPOHqytTz5GF7ivpH/MlbSXWM9sNbWYdbY3Oga7Iw09r1qM/&#10;iBUzno2lxCpWMeevYqwqwNsVyGhzaBWiPyjogB8zx9qHLK86zNwKXau5pov4/srBp55bwndQCV02&#10;j2MfHgRn9JszF+zFveu5XxOyvamfeWFlUSxavzzBDD+c+lg8swhf4MwN1GapJtYEbMV8sBH9UiO8&#10;uplYp/2T2N5GDye1hKvHevGH59vlvdefIJbnHHhzpDfBDTX4n7nktFVH7/nj6OjIX97XQY2+89Tl&#10;6YqCjG3xnX+6Oe69996E18nP5GHiBPUH8ir/O8dxTqWOQawgj3N9yy23JDxWnuh8UewhP5SPyd9S&#10;fulxeXzKL92W/yZzJM7zPl4jz3RtG86nUj4u71Uuq4uW1xpPsHrd2tjf2prIWPmt83IX4zzEPQPo&#10;M67Ae99HBoyBJU6yz7oD58fwMWeuVZOTH3vWrI9t+DBsWbwsljw3NZZNmZZsb2ffvKefi3WLl8aG&#10;FSupZTY9nn322SQGPzMvN/qGBpN7ydftu/11UV7I05UZ9lNZo5xwcSx8Hsc2lQU+h+PsMjAwkMgF&#10;21BmKI+09fhsk8hP5ZSyIpVL5sAamzyv0oL4093YX56NoS5iz8UM0FgOdLcdzKB+av8IvBz+LmYw&#10;xnQP+rES9pdynksJSzG5rtwuJ99V1Qni6LSp6bNwHNsc+7PhobnkYC/CFtGKja0I7FsxTr5S5IN2&#10;RusgW0u8abAjyfmyvSwznlwwNaYvmx3LVi+ObHR4M598lFw1W+NnE+QrOHchRs9MxHHiGk+Pjcfw&#10;qRH0CRej8/ARdAr4QA+B8yaoyXX+QoywnMOn5Ay+rifZd5Z1qhtI8ajr9D1Ie46X+MD9viP/+z78&#10;Of7KZt9TSpOOefrf9+R/23Gf9O534LniDN+H12dkZCTY1XgJY2LT70daTbGf7y/9DqR5++TivnSx&#10;j7bvftuXBryHOjS/u/S/x1yku59y7qXzkwm2EVfoYyPGsr9vQef6K5Xv3RtzngAr7N0T7Y3YVBtq&#10;E7/rmUvIiTF/WizetgasAA/Dh2E7us89+7FLwEPKwAq7O6qoj4o+ybkJ/CobfYG1JMvgRdpoE99Z&#10;+L18VbtvYvuFD+v3Yo5R8YQ2LXUQ6mfFomIL53HqIsrhjSVJDDCyBL2YdYj3HiKuHl2DmHYrOWeK&#10;lC/E4WRBW9nIqUpy8TgH2ks/O5CHvdQPaCc3WFFVAbav1bGA/K3Tp5BD9PEfxVf+5Ivx55//Y+wV&#10;X4q//8b/QQ9xV8zBFpm5bQc2cP0u6AffQik6uHLiQKvxxaxDl19J/ojS9rIYnhyOnOKc5P0unLk4&#10;pv7ohZj36OJoz++OkdYJZFI3cvuGOHLwJHVBR+P637kxaktakesfJ2/tIXQDn0z0CyN9byDnfx/8&#10;Zg2Jc9FcdJI4CHwPKs9GW/lYfPwDfxE9DRejYm8vuOE8vpUdcbDmDHWxh+KGD3w5qrLx+agaJhZj&#10;MqpyD8bLqwpj25qimPvYpti7siayVoN5lpfEkXp8I2vJdXjN9dHUiEyox1bZ0xcj+P50DPZEXVMV&#10;fjdz45+//8145N7boq69mpjJ/TF88fjVPAhgisTu8FHWn7oWeY39HUxgHmhjGA6/ciJerstJ8kE1&#10;EesoDjAXi3aHphFqcPDezb+yowE/fWxW+j1ad0bs4HFjJ8xDJNZI8sLCM/QTSPNDKouNR7CmlXhC&#10;3OBxt7VNeCz1eRBL1B1D/rbtjd7uM7FjaUs8+Xfb476vropFj+RhwxmIlq5jkQ8PzWpDh4qsqxw8&#10;hCw8SM4KdBTnO6Pj1ROxHz9D7RP6Qxpvad6OXO7l/Mi5kjStX6Z5Kx2DWv6r99CnQb+bYr6FBmxo&#10;jWCE9WuWxIK5U5lDTI1tGS/jpwDPBQdo6ylHH1HYxbO1ozMDj1RC/0XkSms41Yfuw9jTpgSDl+OH&#10;VowPbi22sV3t+cTM0/bZg8S2odMg1mMveSPKuG/7uQH8Xo9FXl1RzFmzIJ6Y+2w8Qh6ox+Y+Hetz&#10;NuM7eYQ8VuhT+H4bGPtGdEJl9L0QPWEp33MFOovmAXLy0cdW/F/aJ4+Tz6yf2KK+KJ84CnY+HFm8&#10;21beef1p/OrRMw6ePRrHiHs9gu7q6cfvS3T94oLMzMyEP8pX5ZPyLfmnMk2+ZKyEcRPKwFTPoIxX&#10;lmtz0KdBHCA/ld/JB/051xY3yD/laf7kl7YjH/d6+azH5I/yRGWjcz4Xea3n2Y6yWDwxf+HCKK+s&#10;TPZ7XN4qj1dvm8xZ2R45Qfw87Vw6h2yfvBCvoou4cn4yyW/1izffRi94MBoLS6Jw6/ZYN2d+bFu2&#10;IqozsrElEg9cVBLZW7fF+hdXxNL5C5J8PfPmMVee+nzM4d7btm0LczofPHgwwTDe37mgffvvcsEx&#10;8Nnsu/t9NscsxQA+r+Pl83qt2x43XqKuri4ZT/87rr4L5Z/jeGqCvFk/Zd4MBhrt7owXHvlBtNeV&#10;xkF4fhF4oAhb3y7mS1XQYQuxVvpAihmsf2ZtrmJ8HCqwLYgPyrC7iRHMKyomcP9OYulTvODavCD5&#10;8HXPO3DhaGQhEwr41srRhTkPaTlNfSzoqh4bdOa+wnh+OXWrl86MWSsXxPota2N44HCsWzQvclav&#10;jHiD/OCj2KbECifw/XgH/40fMzaX1Cecwv5AvOm5yRg6rX0eeniVHLz4qHQdHYwB9p1lfq0ewEX6&#10;ECskcpMxVKY6ttKSY+p/5bf/XUsr0qby3W3fj+MrjnBsbc//ynG/Ac9Lr0ttSN7Xts19qr7LfE7q&#10;vKRpf9K6dJpiFduzLa93sW0X72/77pM2fA5pWJpI7+G1fof+1zaR4qFX+T8Ozflc0swV9S+Xr9bD&#10;mgB/vcp4bUT/sYzY8SunTpKjsCXmzJ4R6zevj4efeSyeXzqbHKnk8+zvIBeMeRXREyOTr9at3B+b&#10;mwrxS4Q+9GOBdrKQ/8pY9bf6iTkPM4bSWAixgXoH835dzfXI/AVerB3LY2KGZBu+r85KH4eiw+b7&#10;Ko0s4sJyyfeUB37IAsvqb6MubCMxnBvwlSjBP+bIO+fAIf3xUmV2vFxfRL5kYsx6W8kl2J7ghqHT&#10;A8RCIh8yd8b61cti3fIlsXXt6rjn9tviy5/9w/jyZz4b3/jzv4hv3/qP8eTD/0wu6qkxP3tjbG/F&#10;5gttV6GXK4Yvl7PUibF5vkpiB9ZsWhNTphAnsXgN8T5bY++qnFgzZWNkvpgfOzfmxXW/8YnobT8e&#10;vR3HwQUfjta6w2CFj8Xx3vNxovcCGP58dNafIr/TH5B/YTKaiqjbM/wf5HSYiIo9xEy0vxUNBcej&#10;JvsoOoYryPyJBFf0Nl0gl/BoYpNoLhvC93E09m6opoZmZiyavikWTN1APBh5tx/fHJvn5aEP3YVv&#10;xGeI//x0ZO+sipJi5gA15H8EM3QfPxY17dhjjvXE9GmPxY/u+VbMePJB6irhpwxu6BntJSbzA9GA&#10;/aEH/w3zOGgjsL6neZO1RZnXaHMNOv4e9AFsmx9JjKC+IKn1hUwVQ1jDw3qL2iP0a9D30f0d5/Ef&#10;QJdgDIUxl+ocnLtb40q/hsQPj7mx+MCc1FftEWAG2nN+L15Qbrut3DZnVOPJmni5dE30Yyfqr38n&#10;GrZcjrJVY9GSM0m+bfx/Ry4TM6z+A4x7iPhN4oGspdV9ifiy98ir8bp59oeS3J+l4mDwQh59LIH2&#10;1JeJGdSJiVPEMfpjeu9Cnj+T51IfViCmgU5Onh2K3Kxt8ejD91KHivhfcs7k10PbDeSmOVCVYIbK&#10;PnyE+Rbyof1C6LzyKLqA4730qy62kLfSPKmF+KpnE+9Q2I+urbciOl8diI7L/eByavdAo43ycei1&#10;ZqgtjowNRB++KAX1JTF33aKYsoSYiuUzY/6mpeSp3IWu4VCii9mHP3stuGEv7Zv3uJhxLuV/18hR&#10;clHr64JO5uwAPh3YPSbw58UWlcc1jeCFLMZ7H+204p9xGLkydu4YNX52kxPoroSftbS0xLe+9a3o&#10;QF8g31RGp/JJPqVMFCdon/Dn9te//vXkXPmfPFvMkfJm5V+KGTzf9uTftpn+3CdvTX8ekz/Ke9N7&#10;2xeXVM9gm/ZnKbrgNevXJ7mb32OffVCmmiNC/GJ/rCuofLDNdG5pu8qA//rFL6lLiU8bvmID6B3K&#10;iqjru2NnLAYfLME+rS+BtaHqGrHXNzaQV3ojtcnmxcxlxNQtXZzEiYghZsyYkcR+6mMhtpLH21+f&#10;1f44HsoCZb7b7vOYzyCvd1ztq/uUH+IBF/0f1ZnYXipLvNZzlClj6KMv48/wH9itrwwPxX34Ne0v&#10;zcWWhm0Ouipg3rQXHlgCfdYzl2rGf6GG73gP/lEuJWCGfGLjC/GXqcSeXHMaDM18S96dAz8vIu9O&#10;HXFJTRPk88dHrW4EfDWOjRffMM+tx0d6C99ONfSl3rL3/HAcu3QaX53CmLp0Jr45M8ibDr7CdtqE&#10;TrizvTlenPNC7F6+jDwB5Fd87S30P2fi1DFiGC/gM/jKmzF+Bh3CGfT+5CZ9jf9nRididORsXLgI&#10;XbCY6/zUyDg1Ul5L8JVyVPksTlSGpxhB+auMliYcV2kgxWqOu/Qg7bl4ju/Ld+NYp9cqx1MMIM3Z&#10;nj/fiTQrpktrS6xbty55lx63vfTnNb5LsYHt+579LryfGDK1tXme/ZJGXVIcqa7DZ5J20me1fWng&#10;7Tew/0G74mPpQrqWlnraOmKAb3iQ73k+vrFddbzL3Tti1YrFMWsBNa4Xz4pnls6KysPQR2Np7G5A&#10;L9WNTGc+lNFRTa6EOnIhdpEnD5kBH1V+G2uTwfyoxDn5r3wPtEnoR6sNQn+FXfg57kY3oL/jTuyp&#10;2oPFCuoU9G3QP9KYd3OLZnXha0memSqwqjXas4n/3QN+0D9sN3n41tRmxIqq3bEVmZ4PNq1gbuo8&#10;SX2HuaCylCGslQFl/fB4dAbmDT54GjttO/WlyBW6cOWSWLJiKfUzXog77rgjbrzxxvgIeR3+6q/+&#10;KqZOnUqt7+di0dI5kUmu32bqZB450hxj8M1xcO+QuBebzbxp0+POW26LJS8sJ+aEXBTLCyNrfT16&#10;6Jfi6YcWxPUf+OPE5nCgmjwNDafAB8ZRfiLaak5ERRZ25PyjMd7/MzDDH6OT+BI6iD+L66/5Kuv/&#10;iW3jj5Dzf4qcd//n8W34fLSWn4y+/Reit5nav03jUZ3bHQU79scW7rtuUTa4JT/KMrD/5xPrUHke&#10;vXxbHCoajarNnbFrPnn+ZubxfVXG8pm7Yt3KfPLT7YntO8ntk1scJfiarVwyNx65+1u0NQO9fhn5&#10;E7v4brFF4KvQxtyzQbnPeJfxTp3LG+/YiM5I34NS9umnaB3rrsvD5PLsARsw3+AdaI8QG5gDy3xu&#10;5pMXP+xsxDevtz6Jp9C/wZxu/veY+EAfBuMj1DGY98n4CPGDug39HFJbhL4NV/0brsZN6INoPtGc&#10;1sIkLrj6YCPxEN1x8vXBaB+vps2iOPwmtlPmNHtakbPDY8SAQHvMi7veHYy2N/G7HT8SPW8R50hO&#10;L30f8+mDOjTxsPg28bsB1+jT4JJ3CHlL33PBUUk9SXhrFnEJe6HRcvw+ipvLYvq8qXHn7bfG/fd9&#10;LzZvXR91+7GHMJcvJh9UUQ9yn+eq5V7ltJOF3qHiGPMtdAHihQzmZMXw3HLjQbCXVZ8+EAeJ5Wm7&#10;fDTJ0VcGPy9h/ud8sJx5XgU+IXXYDFvA1KXYnxZuwh949lPxzOJpMRsMkVFXGIOvnUnyZ/ptl4Az&#10;NuKjKmYo4XvqnzyBbzG2Qmi97nRP1E8ORTl6pTzedy54vwjbXfEofpLoFDvQU/ShgxgZH4hVLxJP&#10;sHZBwg+Vo/fccw+1rZYlfFb9vnJavpnMa09djbW89tprE5aozuFrX/tawv/kofKr3bt3J7xTHim/&#10;s8305zm2I7/87z95pz+Pp3JUvYM8UN4oj0zng57jf/n52pde4ptfEueQn+///GpOJduWp7soR9T3&#10;KytsS56byt+kzXfxW78CfqCtt5C72oatE56bmZWMwXPPPZfggVXr1kZ2YQH1YeCBtdWxce/umL54&#10;YeLz5vzSZdasWcm5xptWV1cn2CHtZ8rPXaf6BMc28WNjjJwTO3au7aPywrHTLqG8cNt94gbHQ/mh&#10;PuPcq9Q8/Hf88/Bn+PnlC/HysoXU2d2L7zQ+uPgv1Jw7TEw6uld0AyXYFcrE8/DxbGwQBWAK8UAF&#10;2LUUW7KLeocCY+RZV+GXls3cr+Y0uq2z6O6wV5RBrw3ESjRN8C2exD9eDM5SfRK+88rpBDPsH+iI&#10;ZVtX/RozzFmzOHKrqOHTwXdXRCzzc0/FyMF2CkGQD/Nf/p0cjPgRkDfg8kX07RP4o4AJXM6No1vg&#10;/4Xz1Fu6xLhdwQeE9YVLYM7XiEl8571kPBwXaUa5qZ5MzKbMlT4cK2nX8XJsHX9lvzSdrqVP5bX0&#10;5dprPCb9qQPzuG049l4vfYk/3K+eydhKlxQriwE85rXSutfZrrjG+0qHvk/xg/1Kz/WY/30WacDz&#10;vF68Y9+lW+lYmvIbsP34L3SBYAZpXTrRLpdgjbMTcWmEOiUrV8aTd9/F3Babw0trY/7cGdS3fjYW&#10;Uidyc+Ee7KnMkeBl1iOvHmT+1NNEDERxbG0qYk5SGxuZ42fCwxP/FzBmJvK8BP1TBfyqCBrRN2Ef&#10;PEW+bNyuGMFF/0f1D/JB4yP0ZRBX6Bvj/E38YAzFvlPEK7DUQavV8kBosQQMUQhPzMNPV31Dw+TR&#10;ZHFOtx1Zpa2kEpmUBb805ldfzCIWffOajx+KPuyvAxP4fBJjUdlQHavXr45584jNXLWK9by49dZb&#10;4wtf+EJ88YtfjB9hf779O8Ref59aufOn4Du0OdrbKqMP/4lDB4kNXrcs7r6dHLPfuz/ydhQRA9wX&#10;HdgI9uX0xcoXMvCnzow5z6yNTctzoyKnPfrbJ6KukPHIJd65CJ8JcjceqDiFr8IodoiJaCubiGMt&#10;P4nqPSeis+JK9OO7ULabnMfoFtorqW9F7gZzO432vhPFu5B167E5rKuMBVM2xbRHVyZYQRtFcxk6&#10;FTDJkdqL1LRCT7ePtirORUfu8egsOBHVu5lfZh+KbZvI67Y2K9as2xlLV66L5fD1px99KO6/7eZY&#10;s2Aqc8yD1ADOisPICf3mrHu4H4xQjF3Ieb544cD5o4nfofK8knl3GXgiA1xYC35Tz2C8VKpv0AYh&#10;FjA+QpuEuoSVBVuoz7g58ZU0psLcDR73WOLnCC4RN+ijoA4h9XdURmuzSGImxIb0x8U4Cu0V+kFq&#10;b61BxjYxX28kD30HsrPvPPG5o+XY8InVHLlal2lXM309PYHfbTfzpIFovNLFPJu6mhfJ53CeOEae&#10;K5d7lUOfleoRwLnWRDE2eMf+wl9jGHFNWX8zeAFsI63ji5OLf2Jme2lSI72mc1+sf3lt/Ojh++Pu&#10;791OrdZ5kcscTl3ernpyUtTlJjmsMtCfbavNJP6Y+m7QbRVYy29JXW6+8zX0DLk95GnAn6HnrZNx&#10;+MfYUIxHJva3ku+lGD5cxrn76EsZGL8e/UXzQFtsL9kdz6FreHT20/Hskhmx6OVV1Kin5g/fdTnz&#10;yFJ8K3aDU/YyhkVgugPHmf8dxaY4oO8yPh7oFyrAjwXocHL4rjP9Xvn+ihnvg8Qc9472kEu3n1xG&#10;1GhYPS/ha/Ix8wF84xvfSOInlOPKtXRRrqlb0DYh33L9l3/5lwl/Vu7Lq19++eXkfPmuPNY25Yee&#10;Lz92DucxeZ770p/XpzxVfulxeafXuC1PVw7Ifz3PRfuxslpZYVsuHpd/ykeVq2IG+a770+vTPvz8&#10;P36Z+BG+jV+A9QpPnhmL0+Nno3dwILqP9kd+GTV48nJiyZpV+P3PJDZ8aZLPs2RfbTR1YWMCt2uL&#10;EWOZl9LF/MGzZxMHgz5Y/NTBfE+54TO4dozk/Y6Lz6ecUA7ZJ5/Vfvr86qCzs7MTGaLs8Brlicdc&#10;K0f6T55Icv79J75w5lEu3bElXpo/I2rQlbXgm1iHbK82rz8YoRh9cFFHBTF00L36LeKL2i6Rz5T4&#10;33pilsQI+koWgJ2tU2Fcd0Ef8XBj6hawf50A+4M/DlyEb17hu2NfOfqq5sljzC16ovfCyTj16tnI&#10;qsiNWcvmJMsLy+bGzsKM6DpGHYDu9pg1Z0YsnjsriaUMxvx18MAb6hfOXYrJ0fE4j/7gdf7/FBzx&#10;s3ffj7OnzhAXQH2l18nniI7h3AT6edavgxneIP7V8Uz9c11Lp9Kc45piAmW/46osdcyVub6LlKZs&#10;w0X6cvF9ON6el2I+MYPbtiktTU7im8n78b0bM+HamhMp9k3XtiMmkFZ9r75n17bjkmIH93uueNL3&#10;6rt227649tnsv5hA+vH+/r+Erc26Jf5P9Av4Bb9xkTqY0MgbfKu569bGD795K/ING+uUJ2I2c6Dn&#10;F06LFTlbkpyOefCT0sPo0AaRw/AUc/5th6cb65gLneySZtABGIuYh70qC92TsQ3qn3LZVmeg7kBd&#10;g7G3/hdDyP/0aRBLuK5Wv8Vav8gm+JE+kvo6qAvLo51c8Gw5WEH7WDa+DFlgVX0M5I/7wKv1/4+p&#10;MwHS66zOdKommQwwDCQwSQgEQ8hkMsxUlqlkKkNBMqEmTIzB2BhjvOFVeAHJyFq8SLZsy5YtYcuy&#10;dqnVe6v3fd9XqbvVre5WL2pJrbWl1i7vi7ANnHmeq9yU/6pb///f9bvf/e457znnPefDt1UBd0Ys&#10;kUNcbAf7bKUebimY17FciN8jCz0n36J0lJjzOGN+FE7AIXTCCDkE5XnEfFfEz5bj+4LvcOPdt8bf&#10;/sP/ji996vfj7//sL+IW4hXzb74plt59S7xILDpv7XNRSC2RB2/6ftxzHTz4pU+T19BObfHTMdQ2&#10;G+WZQ9FReSS2rsYWzBmgtsum2PhcWax6JJOaQiNx8UgQV4Cjs/u1GOu8EA35YITK49FTMRu7qpi7&#10;tuv9aMg+RBziUFRmIbeLRsAX+6K1fIwFLlrRIHO2tpDnsi1eeHwHvoWCJEfTGpBHR96Nid4LLJdi&#10;TwNyYPcv4wj5AbM978dUzaWYqLoQec/yTF4ZhMMyHGWcvyIfnsEO6i6t2x5P/PzhePjHt8a255+M&#10;FrjLufA26rCtzRHZUJuFTi/Enoanz/9mZEjv3Bi2sHY3vGf6uhhZksPzMj6p/nduOuebEQfIYTC/&#10;0m9zKfQ9WKfaWk9uT+ejqRWfsC31KVTzX9ygDyPxJeBnEB+Yp2C9J7GE3IaED6kPgv3Mn6jD7irv&#10;o3bT4EwUd+1jHivs4iF4s6NwKGaKonYO/9rMztjcC4dz/xCxVTmPw1FH/KWEcdoxN05dhn7qNCIf&#10;sf1rGLdyIMW/jmvziJ0PXYzitW2vOCYHLqO4IbenkJwIalr2lSa1dYvR3bnEI6wr9v1vM6buuSsy&#10;N6xP4kJlxNGSeWFpe7W+O/PQuGau/l64Yg3Y9WKyDNbn8N41HeyLLrgWQ5eY+/TidLSfHGFOFLgG&#10;1MPJY/+d4Oty7Lxi3p8a3psO2l7SXR1rstbFz59ZGrcvuDd++uQi+Eqryb8knjMKVseWzB1oxHdH&#10;LFHfST85xdybfe/8KtX4Faq4RinfBVynABwvN7SD/JS9s+MxTO2G3dRseXTRfdHKfSov9dMqd8Xi&#10;5k0q01LffjpH1cc/zpwm4AblcIoZlHd+lGNyIJVtykRltPLMb/dX3iqf3aaOdPGa2mDKZde7Xb3o&#10;NnWjxymvlbVeR/mqDHZ/9fGiRYuSWtLadx6vnPUetOONUSjLvb54wvN4rNdwv3Nc450P4CnSdusj&#10;Oefx+IHpBDs4L/cU+GHu0sUYnpqI7fl5sXzVc7EAm+XhJ5bFCxteSTgg+hTEWeY36J8WLzz4IPWO&#10;77sv9FO4rr6+PpHp6rPUblTG+1+doI5QL6jrvEf1RmcnmBDMYVvtA3WF+7rYL+7XB+fWuZfe5vjX&#10;D1OL8LHF8eTP7mWOWebh4nnnwaUpm2IOOn0OvPPV4Od2fYcnR6Pp9L7oPXtl6T4zypgcSrBDxQS2&#10;xJg8SGzPKfwV/7rUTBNDBF/0nh2L3nP7EtzQenI86uHLmKfj3HMjxybg8T4Vj69aHotWLInnNv6C&#10;96UxekfhSbbVxw03XhflO/OYI+Kt+ID5x95//Z1468JrCW44cfAouOFIzIEfLs6Rg3ruErmE+FaY&#10;P8oYxqnj8D0Oki8A/+HwDPM7EL9I9bcY0bFnHzoG7FfHs/raZ+5/4wH2W4oN7FP70DHueo9zX/vb&#10;xXHi8Y67lJsgznBfx47P1LFnvoSYQf+G5/Najl/HnL4Bz+GYtX1ey2v4EVeIYd3m9XxPxLi+O95P&#10;+qxTjOA5vQdjG/o5HD8je4ZiYmxfct8JRub32xcvMZcb9ccYJ1ufeTrmXffduPeG7xHX/1Y8tnxR&#10;bMjdRO3nGvQFtkQb/mYwQ9keuOHEtre142eV2z2MjESGGJcoYeyUoa9zibNmosvz8UMZ09oJZ1EO&#10;pLGHK7XBruRRtmK3tWGbmgsuXhAnNBp75n8TfFm3tx6lRqHYAUxQDBaxvkcN16hmKWSc7gSTWD+h&#10;QGyCj6wImSh2qMKuzCJGsgke2FbiGFux8zI5Nof2ZGMX5qJbxAyVY9pOcDHhn9XCd2gYpM5IF/Mz&#10;FmbH8tUrYz64Yf6ji+L+m26Jv/r8VfFFZNrVf/c/4+e33RjL77sjVjx4Vzz9s3vivhuujR9f873I&#10;WbsN3hOcgxww0g7mOSg9GIWb4Wps6SJfciaptbBmWW6sXbEzVj+eEy8/VZhght5aeOTdl6KYfY8O&#10;fRgdJUejpYC5r8vIgem4HB0V+/FDUJM6yYvoga8AXs/ogCf8Qjw+fy3cBWoRra2KEepRG6uY6DvH&#10;PJjwXHe/yjEHybHGbqg9HaO11JmuOB19OYdjqOhkNG2lDnTpiajIBDOV7kvyKlrgWRRlFlHjdlk8&#10;s+BnkfsyNmhXGTa5Me+m2FSXDUdkL7UH4OrhT6rGxtSn0HpkAFu/mng6uQ/wocUKPn9xg3mWxhmu&#10;zG0Pz6Hf3/Q/et3akP6W12DMQl+EfMkrczeDB8UMHCtHoA4Macxd3aVudp24IPE7oNsSjMDx+hZq&#10;8ANUs9ROUnurh5pJLbvh8E5Ryxo+QXsfWLaJeOyO2DldEM0XiX2cvKLTS/YxN1UP558ci6a5yagh&#10;h6AZG7qVe3YuUzk61oIsAC/oFxP3Wn9sE5hHH4ucC/MtnedU7FDK2N/emk1+EfVN+8tjXQu4qB8O&#10;D9hg07oX46bvfSfuuPGGWE0Mu6CujPpo+HOH4UNwrx34b2rp2wqud4VLTDv5Xcy7pA/Heo27z4Az&#10;T6HDzhI/OEEdLTBEJf2/U1ztO4N8LxlmzhHwchvbmsBtdXvwv+xujlfyt8Rt8+/B57AkFq5aFluJ&#10;FVcMuT9+DOJvm7toM3islPtroC+dI0TMUApOKAMnlvCu5fHeV8yAHWjL4Fnm1sI+nIDLsJv7uPXG&#10;q2MW/qUySVnofDbaTnfeeWfIv1PnprwA5ZRcBjGDstRvYxPKR2Wgcm7t2rWJ3a+sVCam+t//7udx&#10;6m+3KfPFBq5X1rrORRnqt9vcXznvt/LV8yjPlb0T+BKWLl6c6GzlsPsop5XNylfbbr0Jz+850vPb&#10;JhdrKL79S+pSXyY+TGzDb2tDH0Rnd/Vhe9dUx0HwR4pflOklJSWx4glqOMChEh94v6WlzOEOP1f8&#10;IP9h9erVSZzb+TfUKfId0n3tU23U9J5tq3rBc7uok8QMckvMXbXN9pN6RD3nfdgen5Vzf87MUXMI&#10;fTW7dygeufvHUbBudXTiW80ixpZBrK1o1NxH5Ca2QiM4tvvQQIIXms+M/6v+FwOwgAV6xA74EeoP&#10;GbMAd09jX1JzN4cav7UHsNtOEyskttZG3nDnHPyZ4/vw+TGn/T7q71J7Np+6Ig88/EAyN+XSJ5dG&#10;QU1JNPbBvR3ojhe3ro95D8yLmcMH4tU5/Ednz0T8hmd2iRxZ9OUcOvUMtQa0nV3S8ei92yf+t6/E&#10;gz5b+8xxYj/YX/qaOjo6kn1T/4197D4eoy72PGJNx49jKT2f+7veMSx2cLsf16X+CMen41vd7jMx&#10;FqFPyWct78V3xPfDdpgL4zMWw9gGF9vo9Tx3eh3P7fVso9s9h8d5DY/xPGJ1x4W40vsQm6R+h19/&#10;QHvxx7zxKvPEMvbfuHAxGkvLYyXj7Rf43352w/dj4c0/JM/yB3HTdf8vnnvxKfy47Une1Y4ufAjg&#10;hDLGSjG4IbOjHM4b9W6xrfTTWts2E12hf8EcSONUueho55BvgttijcRkHmlkjlwxa+YZe7D+VyXr&#10;jAdnEEsQT7heu818CWVmCz6uTrgwFci9GnLB6pF5ddiwLtqyteCFSq5jvdsqMGwZ9lQG9Ymc170a&#10;f1g9vi9rTWdgY+XQtgLGeLF2F8fVcHw156yiDRkdpUn8vA6fde/REcb+ntiJD+6pLS/EfcsXUPMX&#10;vgM+hJuv+2F87j99Oj73iY+Br66N9U8+Am64NxbdfktSE3bNohVRn1UfuypHo2gDMroIvNZ6gXnE&#10;mbu6ZCxq8gbwPfTEpudLY8XCDYnOX708M4rR/yNdp2JXwwwxw+HYXX+c+AP1SCoOU7dphlyI8Tg4&#10;fDHGek4S58iKZx/dFE8tZp6CX+C/39oQ3XXUCt/7WnRUwV9NsMLrYJDXoj53Iqb7wMYHAmxyLMaa&#10;X409FcwtUk6d6tp3Y6r2vWjN4FqFc8w9diypMVld0EvNum3x2E8WJPPtVG3diP+A2gfgspeqthGD&#10;ILZ/Fpkwh+1Of9r/meAyuaHZfeUJTjBmuQ2+6k50VTY+eXMm5S2YB1Gb+A7wBYA3xQYf3SbnQZ6k&#10;/D9zLIxhuI/cQvkK6n+xQMkQcQ38CsYl/J/oZn7LAUh8EehF8UOaT5HfBxexjRyLbvgIuyaJUe1n&#10;maK+Bz6PMXiEE4VRPl2Gv6AQ3EJN0iF8pgdHoxn/ai2crAbqIFoD0ppOSc4E+lEdbt6E41eO7/qG&#10;3NiB300OpO0RtyR1ImhfZusOdDFzUQ9XxgttefgziOWSA6FdtPjeefEMOXgbyMfLKsojxxK+cA+x&#10;Et6HNo5tGgVXgc2MgSR9wDr7qQrOcRO56ruQrbtPgiePUFMBDLwTH4bzuclJzAKvqM937iO3fRo9&#10;gZwuA2tbN7pzijzY1qpYsuqJeIA60wtWMJY3rCH/klxaZHXdFH67Q9R9sF8PYE+e6I8W5Hkl8r0Y&#10;mV+OjSk2F8M0gW2GTk7EwEFw/q7mmDuHLdtaG/PA1rMHxhN7X7movLIuzTXXXJPIQGWnMlW5pTxL&#10;8ybU+2IG+UTKdXW4Mtk6eNYVUL8pH10+6kvQV+zH45WLXlMZqE70PNpqymTltd/qR9el6z2vizJ/&#10;hloJj/1rLFlb0PXpOW2Lbdb+8hqeW7nsvWjzqYMu//pXYXzi1Dn82SzGKF5DJ1sfp28Afk9dXQxw&#10;L+onz2tbPHZ8dCxG4FjqB1i5cmWCB+QxmEOhf0Bdbw6eOkWOnHn7K+BUisWcJ8Pj3FeepvctDvB+&#10;vSe/vVZLS0vi47H/XO89uJ+/XcROR8/ir2d5h2d2cXoqlt51e1RseyUGk9xa5lFBnhbjM6jHB6Y/&#10;rIqlhXe7lpyHFvBrB3xcl/aTximGoucsuPYC+bhgg+Zj4HfGkBze3AFia0eouYB/wf1bjvcnmKGO&#10;mEQnY7tj/2CMzU7HwuUPM4fKg7EInt2a9WuibZB4Y3tDdAz1Mafr/Ni0fVO88y5ziZw8gX8BX8J5&#10;9Pk0fp3RMXzsh+MC93ie53Tu9JkEC6hL1bOpr16d7TN08bfPwnHhfvqVrNnhep+16+wnx4T7OXbt&#10;Q8epfed2z+uSrleHe4zY03Hqt/u7TizquR03Xt/nmNZ9lAtpO313xDOOMZ+hz8vjHce2we22V5zg&#10;uf3tfp7T7bbFb/+73nOJGcQJjhPHoePZa7l99ih9g8/F/orfRJybPRnL8T0vvueeKFj7Ury0ZFEs&#10;vu3muPPaq5nLbUFUwuHuYGxoQ2UgB/O7iMsqx/A75HRVJRz57D7GrnxGbNB85FAeYyirvzoy4Cvm&#10;8V05Tn4YcSsX8YEYQIxgfMJ6H0ndPH5rq21TZxMzMG4hdriSP0HuDvs7H4V5bdaia8C2MU9HH3gD&#10;+EGfwxXb1hg2Mpz8S/VXHnrK69ch32rxezUeB9+i62qwi6xhLtdCPoT1f83d0H5tPtCfzH2S31FB&#10;Pml77DmBjhjpjJcLNsdzz7xIrYKV2IKr0NVL41++9vfEKz4e//DfvhIPgbPuvfaa2PTE0/Hyo8/G&#10;S4+8RJ9WxuzIe9FXdQKe45fgLP5pVGaTu169P8ml/NhvfTEqc+CbFw/Fy8/kU4vpqmR9bT7chlLm&#10;OC6fhg8BX2f3O6z/InNT7SYOAa9/U0Nkb6iFG/FC7FhXEWXZ7Wz/DLzJP4AfeVV84ZN/Q/6Ec2Z/&#10;Ac7kf4+vfPr/8P/Pkb9XxVc+880oXj8QY7X4HXNmo2UTNc4b3o/9jR/EaNO70V97JsEMDcUD8Dc3&#10;x4Jb74kXH14aNds3JzhBbLC+PgvugnWS2qNrFtlALKgL27YQH4/rrLeV1NwiVpnRXZrEp/QFyYGU&#10;71irb5tnLhaQp+AcE/oX9De4mGNpXMIaUM67aTzDnAoxgzxI87T1/2vLm0thjoT+BmMTrldHV6JP&#10;9T+43loN5j/Kfc1sh9PSOYq/bD/xtSMsM2BJ4lQjJfigsrCd5eTm4g9A5+5q5T73Rht1wjvOjBGb&#10;wAcDZqg0RgNOTnKCwASOVTm91qoRLxgnSWtDWMspybUUV3cRA+nH3zVSFeuMT/RVUzuPmEIzdciw&#10;JdYseSxWL36U+h6ZcNDhGoIFxCYNjM9ycifk+BjrsQ/M3bRf2shh2XViXwycmmSZYm6MAbCzfh2w&#10;Mfedzb559IG+4tL98DaHiRMNwiuF+1MCD7NyF7HndupMFmfHHQ/dF/OWzCff/eHYSMy48/BIDJ4j&#10;h/3VI8SWB5nPdSi6zo7QH0O8Q/AikffFvF/lcNWcN14/0aE3yfnf04Z9eoCcNurXPUpsc9niuPza&#10;Fa64MlG5pU126623hnayul3bSTmoT1Sc4NyW2kr+di5sj1Ou+m18X12oflVeGzPwowz2GL89p9/K&#10;buVmKk+V3cpLF7cpVz2vMtfv9Lf/XU4jI1c+SU7V2pfhMRITJq5/9hSceGTrUXSQ8lVdYtu9LzGE&#10;+ETZ6zp1i3hG2Z7iG89rm8ax8dRjzmFhrvtv3qY2xBv4OM6gC07Bj5idSzCSvgx9C+IBuXDOVSQe&#10;sD6l/eZcxHI83L4Yn4j+BrGE/8VXzmck58K+Uw+IfcQ7cjW0M1O9o56xT223bRRbHED3nsfPb97E&#10;eyeOxVpiE2uWLIhde8GI4MSE44idVoOtWIXsrmSpY1xW4G9sPT9FLA8OE9hAv0HqOxAX6HcQQ+RQ&#10;26F4FH8b+yWYAj+EuKL7DDYbS+uh4Rg8NU2N8uEobiyPn1qPDP/3ytVPR1l1CXVA0E/dLdHS3x13&#10;zr8v8kp3xhtvEos4TQ0vMIN62GfvM1EPJ/iA/wdm4KNMTcbsGXir+COOn4abeuxoUq9oP/Gjg9zr&#10;Ifgn6lSPcZxo47s4dvQ92Ef2nc/XfvP5u8314gV/25e2weM/is1c51hzHHgux4n/fT5u6+rqSng0&#10;PkPfEZ+z29zXMey+XtuPOMRrepyL+7jNd8Dz2gaxhItjwHa5OAZsl1jB/57f8+hrSNv3/uUP48PL&#10;H8S7bxIHZIwW7MiM+2+5LXrxd51j7DRkbIsn7rmTmPy3o7Rge+yZwAe7Gx8yfoFC7BznpswHK+Sx&#10;OI/Ezn58CsiuXMaJXOkrXMemxMeQCWYoADOUjSDjsTML8Tk4b8SVnAj0BbJQP4K+hxpksFwG4xbW&#10;bnCbv52HWlzhdudWL0HHNx4lj5wYahU4oRp/WBv/W9FZVdi6zsW6o408hY5C7Fnse3wblVy/BM5N&#10;Ldyaeny1DfgV/JYbUUj8pJDYibaxsfhO9R5tzqPtzWCKHs7dwDX1ue3mmrk1nbHo2XXgWfKoV61J&#10;nuX8B+6N//U//gu5DdSe+eu/jAd/8KNYfOv9sezOpbHsrqdj7aId0Z4zHrvKsbngIf6H3/o8+RL7&#10;E/7jp3/7S7GrZSrG+4+j3z8d5bnMnb0qJxbfv5K8i3WRu5H3bydzbZPzILb41L/7cuJXeGrxunh6&#10;yTrm1+uI6WFqOrVSS2bwFDXTndvqD5jLklzqgTdibiLAIV8Fs8zF7pozzGnxRlQWwMnMm466bVPR&#10;lUkdk7oP41grPLTmYE7ty9FdPBeNuZP4Niao4bADHHQb9Y0XRAE6rQz90IVfofMUNbXpt/7zkzH8&#10;2sHoOz2W9F0ztng9nJFOcEQdvKh8MIOxKW2RUv0/+AXECuo64xLWdhQb6Gvw25xLazSYb2ksond2&#10;LOFMyndwUfdqu4sNxAD+1p4319J1YocUM8hzEC8kfga+zZdpnssnrr8OP1MhdTzwWYBjy/GRZo2U&#10;UtOukrEAr2uS2gf1+Lra4Q62NuHDZ768sy0x8CZzMp3iHTmCj4F3oYC2pPEJMYN8GzGx8YlqMK7X&#10;T9pJG8U1trF4F3GLjizmwCqJTaN1zIEF74LzD+/m3MVl1IkgPn39Dxlbz8C9oEYCOQfFnKeGcxTC&#10;WxAfl2LPyY/I7apIcn96j8DlnjsQe09jL5yg5ulkP5jLHBP6GcxRMNIR+XAZG0+OR/5kfewYptbe&#10;MNyKXXB8GuEs18OxaCOW1FIDd2kJNdseinlLF5BH8RTyvy3GXztOrilxj9Ng2IvEZ87tgRNqzgS+&#10;uWn4JMSka3l/OuV77GOO2GPUBZkcZK4EfDkFmfHQ/fdEZ10Vkg17G3tIfaU8Us6py66//vrE3y5W&#10;UBaqa8UJ1o9WFvv7G9/4RiL3lMPKvK1btyYyVNmo3EuxgjJZOZnqPq+n3vO/slA566LsVPZ7Lvd3&#10;8Vou6f4e42/92i++8EL8YtXzYAXi/CfIQUCm7gWz7OkfSPS2sRb1kYuYQZmb2mziEj/KcOVz6r/w&#10;WmfAHof2w2Pu6o5D+3hZ371MN4F/kM9vnDgFH2o40VfqIxf1e3Z2dpJDIXbQv2Af6i8wPqL/QX+2&#10;sW8xgzEL8/rlcOrfdl+5I7bJvs7NzU36Ql1hP9pHqR/Fb/t77nXqasdv8DEciDdmDkZ1xuZYcufN&#10;0cP46sbv1nQUTI+NIGaoA8/qb2gYBf8jOzsuHYC3QK0V/AcpBjDe4CJ+0K+wvjkbPy+5XOCITvwL&#10;rXB3xRPyeI1R7D6N3TQzEu3k69y98Cfx6JPMWUxMYsuOTdHRi2wGL3QNg6/bGpjHlfnHt22M02fQ&#10;i7P43sEN6sK0/3ze6s859OgRxsDefcTLuPe3LmOnv/N2ghmGJ8YT3CBmsN6hxzsm7S99W+JDcaI4&#10;xPM6llM/geu8hv2WLuIN93O8u9ivjlv72jHmuHAfMbRtc+w4jsxnke8qV0WfkedwzPj+eJxjybHs&#10;vh7jdR3/YmbHrW1KMbNt8dxex/uxzWIJj7HN3peYyjHgdfQ5eF7fk1nG4TtvMHZffSP2De+N1U9j&#10;My97It6nPzoLd8YLC34WLzz0U+qdMncK+Yc9Q+SRdVcl8Vsxgz7QqiHk727io+IF7DNzHfKR31fm&#10;+QMvoHPNgdyBfak+rkCXl6A7cvnv3JTiBv0ILuIDfQ5iAvMj9Lta79Ha0fod9C+0EUfuhnvWhbyW&#10;p1CJLr9S74H8M/7X8b9hGpsX+7cA/4I5P2VwJ6wx3YDftIMx3UxsonRYPzE+3kPUxGU8e1wBsYws&#10;8jSLsYEbye8R45TyuxLuZCXjvwq/SR3XaAQ3NIExusaORGFTX/xia3YsfvxKDHHFsiWx5Kf3xo3/&#10;/I/xp5/8RPz1H/9JXPt334x/+MrX4q8++7dx33eWRt5zcIS3DYU8g+r8PvT6f2bOqAN8fyb6msy1&#10;/HQcGb8Q3Q34wSuYE3JlVqxcuoHas3mx9P7VzCm5mXqV21g2kW/5h5G5vjKaypgnomUyaovw9ZdR&#10;Q7r7MPOYnwCTfCEGW47BfXyP+k+HEswwUHcOPuXJKMwEaxVORF0ucyOWnol9VW/FbEdEXzZ+t/LL&#10;cagzwDbnoh6M04svZNuzmXHPd26JFx4knrt+PbaAefvkFBBrMsfPuNPgReoWgCG6T+5NfA76Gbqx&#10;y6uwPbOo9V0IZssCL5ZQ+8o4g34G8yv1Mch/vJJrSdwd/GBepf4E/QzmU1zZD/5JVwXHMUaw4+U0&#10;5LKf+RDGHPy2ZkMW+6ibxRLa+OILF/fRl+9+Pa+WgxM2gReKwA21ydwTzkGxc4qcnKOt+AjyqWMP&#10;zuygxtzAHuZxwo4a1vdeFFUz5PkyTs2ZyAfP+u18ExnwDzOJMTTgD9FXpZ9B3GL+xpZm5nwn3mad&#10;iCr2LdlVGFvqNsbzveS3TjRHJli0DMwwPjQYIy3t8dKiR+L+714fDy1ZCAcdvs/0AJzCzujiui6J&#10;P62fPCN4ElUj7dF3nLnJTu0Hz8IXww7bdXQcjEuux4D8YvDxDLbZeDd+BrjGx0eY76KUmtiM7YMd&#10;5GAUxeqijbG9Jj8qiEOUNNfEmq3rY+GKx8L4xC1wIjeW58TwuUPMfdGWYIa2i8NRP8cc6id4hrPk&#10;TVA7yrpmdT5zYh+Dh8lLHeuJUxeOx8Yta+OWm66LhsoSDCHsoffeSXSnMkm5p57SdlKn3XgjsQvk&#10;WWoTWQdS7qOy0W9jE+6vvPVjLsFH4/DKSn0NKV7wv3pRWelH+aocdbvy2jYoq9UD7qssVr66j7Lc&#10;7ek5/Z+NnnZOQe1I2+5x6g5xgbJV/KHstY3KYde5byqHvQ/1hd+pTnZf/yvvldn6vNUBynzbZvvF&#10;AZ5LGW97bJ92qdihqKgoqd2Q8uq1RfVf608Qw4gHzP3Sv62tKobQ/7BixYrkWLkMeXl5SXzbNnuf&#10;6pWP6sCkz85fEu7Fuan90VddEY/ef3fkb3kperpqog882sCYr8F2K2bJ5T3LJ65bTVy3hXHZOguv&#10;5TgcrKOT0XaEMXoSX9h56teencT3i6+OXJ9c/Ayl402JD6v34ni0misMfuh5lePx7fUfnmJeHPxl&#10;JfmxbPmjsQC+wotPPREzg7tjV00l701jHN9LTce+zlgMb7+NWNjo1HBQRSmOXSA+QT+qP+1r783n&#10;kvoDfAY+Q+/T344D+0Hcl/aHWNZ6WuZZ+qz0b9n/9pk61XOlY9dx4/P1WMee48Rvr287XBwHjnN5&#10;BT5b9/E86mvb4FiSV+uzE+fJgfTats1xYVvT8znmHTPqeP0h3qPjx4/fjhXHvDjBtttO22M/+Ky9&#10;rnjIezQ+4bVto2NZXOR+F7jeOPfoumMTzIlYWBpP3nFvvD46FZUvvxIP/vDGuPtHN8YrG1+MFnLR&#10;yuFPl+xG3yHXsvAtbGotAB+Qcy6HEDslixoJ5i6Y5yBHQRtL30FOn7UQmCd5/y7smfrY0lqSzFO9&#10;saMDvnh3bJ3cGN2XkeuTcrjB6iNvRmXzkajshru/y5h5BX5e5zYmrgVPtpm8m6aTV3zgJfASjKnr&#10;G9cnbly95Qhcf2LtTej9RvRZHdtq0Fnpoj+9hDY3HugHvzD+4HRpq5k7r26qAg/Vggk2N8FLrN4a&#10;2zsKuD76ZgL9NYI/ZYT7IQbdAi5uBXN04jNfnb0+4ZrPA2Mt4Lmueg7Ow7wH40uf/1L82VVfiUUP&#10;EZte90p84+t/H9/+zj/Hx/7j76DPP4nO/wS1Hj/G3BMD8Yef+iJ44RPRVDWQ1HDqgYPQXnEwiUcM&#10;NJBvkdHNvp8hF7MZPEF9gfzy+OTvfAq+A7WFivbHsb6Ijpxz0bj1ZBzAV7C39i3qNnw1JrteBSMc&#10;ps7jKf7/efSVn4qWnKPRvvVYdG2bjbGSt2Ky/N2Y5Zjx0rej4nnqnhWfj73lZ6I9d1+Ub26Fw3mA&#10;+Ed+XHf1tbEILtaWzS8nOQLWKLDOZy7YrxD7ve3Uvug+tz+xv6tZL++k+wR1j8bgRDoGhvAbKlvo&#10;9xZ4CE3jyBT6vASdWgKGqOYcdfj3jftnoX/z8Fllkycrh7YcX1IJHJZ8+JTFfDcTW6+CF1g7Bt+1&#10;twZsB0cP/GD9ZGs5ZXSWwCkwF4bzs5Tj26gG41inIBv5pK3vXFbq8Ex0u5zJ7pNjSb0n/RDiDvmL&#10;Yo8a8So+BbkTCX+SsSKW1U+WxtaMoxk/E/+mvjIx8Ra4YWsqt8dzJZviF5UZSe0R93MO9/KxpsiF&#10;a25esPXOrYFWjl+gorUmVj71ODyib8ddt/wg2urKo3cvc5hM7uL+8ZcYowEzmXesT05usLZ/J+0X&#10;V7fBz7QmmvlG4m/jibYzweBcW75FOe9oNevkHugflDPksh1uUhntyGgrjacz18ati34SP1n+UNz+&#10;0D3UCG+JkUPI7sk90XOe+cOxEYvH4b+BA5NcemIvLSPMc05NiamJIXgLE5H5MrVIbrk56opL41fv&#10;XZl7R1mq/FLOKfeUV8pJdVdTU1MiQ5VxyjBrouhf8OO3mEFZ5zk8Pp2nStnueuWwH/W58jSVqW4T&#10;L/itbFUmq8eV2R6jHna9+4sZlMvubztcr4xWDquftemVo8pUcYfnUd4rb5XZymTvx3Ue7z7qBLFF&#10;qvc91ut4XfWL/5Xn7uPxXtPr2Z60L1J8Y995rLrA7d6D1xYbyHOQA6k/QeygP8F+FXPYV9qqYgVr&#10;PLifOeQpnpAvafttk4vXd7H9Xo+iFPHBWbDXh7+KzrLiuON7V0cOfJfhwbY4cmaaOY3h0fKeyofN&#10;ZWxm8B7l42+qPeL8r4fwjYEfZuAjHJ/kXZtEXo8kcSx57Lm7if8ehIu2HxlwuCeaZ8nJJI7RLAcS&#10;vmTd8UFiEvuisact5j8C1wZZe823vhnz4VTsrquO48Ngqj39Md3bFS8++Vg8cNet5Dzsgz/ydhw9&#10;jz6kdrn34nhLn7X35XhQH/q81JOOC/tVXe/zcwzYv+pY8YG+GbGF6+Qs+Kw8T6qL3SZ2cLuL+tXx&#10;La5wP9vgNT2f53e9+/hsbYPn8dr+9pnpV/AZ+VzXY6uJB2y/+zgO0rHut++Dx3tex6v7pOPXdV7D&#10;NniP7mc7bb9jMv2f9oO+Dre7+G45vkYPH4kznNe2nztyLKZaO2PZbXdFV1ZBbFryaNzx7avjYXDc&#10;zqKcaIf/VdSBD7OTPPth/awNYAZqz4EVrO1pnHpTSwEchGKwg/gBmYxv2Hozpcg48ULbsVFwBPkH&#10;Yob9u5H/E+je4dg8vj7KThYkmKFu357o3vtGlNQdjPIuOEF74MlNw78/jm11Yj82K/M2nodLc248&#10;wQi15E60HR2IgQtTYFZy0c9e4eE1gx/q9mMDgxcawLDJAn5oYNFfXsu2nG7z5NFFyMcadFcF7ZRn&#10;txMdVYr/PId72tqaB+YhL3PMHAxsyF3wC/dW03Z8KfjZ6sHTrejGNbkb4tEXeA+fXxl3zpsXP3/o&#10;YepQPxl/8ZW/iOefWRXvIQ/i17+JZ1euiD+56o/i/37rH5kPdzPzTw3GxOB0VBbWM4/Ex5kjDn5Z&#10;VmP0t80gH/84htrR22UHmNf6VIx0zMKB+FwcHz+PP6E5ett2xad+9/fi+L7X48jge9FTeI75ry4H&#10;TQM3kGPbE8xr+Zdgb+ZBORBRlTHEnFVfjfHWN6OjAL9Ud8RA7vkYzCWHu/EKXhgugAdZczlGSi5E&#10;R+Z01G+D37aVelf4LtY8+VJc/+3vxbKlj0RpcR5xBvgk5Azon9dnbi3kav6LGQZeO0weFXzpQwPY&#10;1B344Msjs6kwSnqqqQXA+cbxhzA2GtFRtepA9KV5e/IYruRE4H/n/PqatN23dJXGdjDpRsbXBpZs&#10;MEQdWKEa/NFKzN66hk3T5Hb0wyvgXPnUD8uUUwNP0DxP68cYS6ncD7eBpYzcb/Met7UWJ5xJYwdJ&#10;HAM9LHZw8b9LUlcSHWudKLkTzdyXNaHM+zWvxzhZLbxZuTnmC6d8Bjk64ma5P5vAJptbqS/Bb/W2&#10;uKKKNlQTIyuiXbm0MQc/S/4wbUT+NjLn1LbN6+JH1Gm44Zp/jvyMjcxVztzqM9Rlpo056nyuZW5R&#10;M/3fd5b6g/R758lROML4dMEQ4hbrStkO95NL7LWtxS7eca4r56Q0vmG9kyt1UPB3gJ9LwHbF5Ehk&#10;NBXH/FXUC19yf9z58H2xLntTTM1SQ/DEdDQc3RVd+I2riT1vwk+xo7ssqQHaux9/Mpjh5OyhKM3Z&#10;EY88cF/Uobd+eem1+PDd9xK5pXxT16mrlWHqX2Wzv7WzjTdo+yjH5DJ8FDN8/etfT2Su8lDZLsYw&#10;hq+MUz56TmWn8lT5rC52X+W3v9UZ4oHUjlNmpzrSNqTHqyM93mOVtWIUF30a6ljbnGINz2F7la3q&#10;3FRvqAu8J8+rXhIPpDal5/IjtvH8Lu6nXjqOjlGOe7zYQezkOnWNi213cZv96D2pIzzeNshvEC/o&#10;UxAbpPpGTKCd7LJjx45EF7nd+9H3kPIlrUmsPau+8N68vu1N+uptclHfhOdwdDpeeXFl3P6j78Il&#10;yKW+PLEBYnLV+GGriPfWk+dWjz1VO41v9wCcxyNjcHLIg4MX03sG+/ncAXxfA4w7Ytn4eOU/thzr&#10;R9bC0TFnE9tOnnsDPqu2E9RnmNkT/SNwvda9FAsffiju+vFtMe+O22Ptsytj3o9ugou3gFpzy+KV&#10;Z5+JJfMfjLKifJ7f6/Yw9aDH4ujcMbs7GTOpzk2frWND3Kcu9J7td3006mx1quvd12fgNseRY8N9&#10;7RufvfjBZybu8Bk7DvSdpTVC1bke73Pz2/Hjfv52bHg+n6eL7XO974LPJcV1+oJ8J/y4v2PG/X32&#10;fnwf0rZ5Dve1TbbfNvr80rHjOu/N9rveNriPi+tsm4sYxfHs98ShmXjzl+QQvwEfA57Nr6htsX35&#10;0/H0vT+J5XfcFbd/95pk3sdaYpvmgO3sxl/cB58BG7Ggn5wyYgzF+JrNrd2JjtXPkIFst66znHHl&#10;k3LNmjPNh+HLnhhLatBsxX4RM1Tt7mFeBuYv68ggVz0bn2YjuVv4Xg9MEjvtS/LrWo7CCTs9ANdq&#10;Dzk5xLPBpc3YrW0nicOj+6vBDK34FnrP7EN2MicCGKEGPFCBHG6C29jIYh0x99U/bj1+7U7nh8hG&#10;fxXBbasDz3QcIzbL+DbHvRBZuhMcJLYoIoZRMkJcZD++5H1wKvAzFO9Dp4zVo+caYvfMUGTXFsby&#10;Nc/FsmeejceWrSS//nnmtVoV8+9eEl/94t/EqmVrHLbx/tu/jMLcvPiXb/1T/OmXvxC3XH87/oTf&#10;xd/wMfwHvxN/8KnPJX6H3/vdL4AfPpvUXzDPcm8TsYKWi+RGHommnaPghs8nMYlP/tZV/L6KY78c&#10;V/37bwaUthirez868k5HYyZ8rNZLcCC/zPbf/7fljz7+X+Ozv/3n/P8jrvG5mOq7xDyY70bhhu44&#10;2Pd2nBj6IAZrZ2O0+Wx0g1XKtqJnNmDnbyiNZ5Y+Hw/c+WAsg7+x8eV1UQaGbNrbGd3T+HYm+qjp&#10;hH0/iN4XDxwit2WOeDp+yYrJXvAF/Q0+y4OPVwJmqGCf7WJL8Fke+t/5bSrxT8lpVbftRJdp/+cx&#10;lpynKhddm8eyrTGfeVOLmOuKHIhR8OiQc1F1o9epWU+8YUennEPi9+AG53Kyjr1+MOfGMb/X+W7k&#10;VYgh5ETu4Nz6NNrRs/63XqW+B+svybE0liGHsR48YI0q92kGB7k04WOxnoj6WBte/5p8G3k36mWx&#10;Q2rXW6vsik4mRgJeSGqg4iPTl18EdsilnTuIM+TST7XMp9YNf6GirACZeDN5l1fHutXPRA962L4u&#10;I5bjvML68ORMtONXEDP0npmMDvw6Lj1wM8Uw7pPuJ1dI3mQa6xMvZIPHKulva7ab+5xgC/rWes9y&#10;RJ27clX2K3E7voZ5j/w05i1+MAapVTEJZuiEk9b/+nR0nIbPQn/mkUfbSKxp4PDeGCE2MoONl8G8&#10;hysWPhSXkFsBXrh4+kptY3W6utKP38okZZYyUN2vLay8cps1IMUMYgC/v/a1ryXyVHtIXakeVk96&#10;vDrT/ZSd4gLlquvEEsrPVE97XdcrH9XB/la3q3+9psd7HtfbJvWFv5XNcg31EyvPPb+yWZ2T6poU&#10;LyiHUxvOc4gv/J8uXjfth/Tc4hS3q088v3pHHaUeUqd5Hy4pbrBdXj+1nW27bdKmVIeJDYzd2F79&#10;DvIlna/AdWICYyDarmIL4y3y8hcuXPhvnAdrAtgWz+W1/JyaxYY+cTQ+fA9f0TsXY9Mrz8X9838c&#10;rbx/7bwL5uBYC6cOXd8JiaoVW7GJcVsPt6Z4r7Fn5vg5Ocl43U9ssy+pGe27ac0muQ4lo7y3yF3f&#10;23zwhHVIqhi7lRPUVGltjCVLF8XPFy6IG66/NhqrK+PCiePUo9kSmevWxpMP/zxWL38cX20ZLf0V&#10;ZZyYT+HimZiZPRwX37qYtN8+Us/6zFx87upRn5f9rI7VN5/qUHkhPlvHj8/2OLrc5+niGPRZ2Dc+&#10;J4/xXOpj+02+qtjDZ+q+jmm3ua/P1v+uT/W+4yH1D3gtt8tj1a9l3Mn8Iq/nR2zgsZ7P+3AMOTYc&#10;444Hx7Ltse0u6XVtv/rfZ/rRe/H+fR9sd+pjSNtge23jqQsXqct2OH59mZpnc2d4pz9gzsUdcds/&#10;/lPMv/77seieuyIvaxvz52BzdYADqfdYPcYYRC9k9WCXIHuNSWSSk5vVW04uWPm/YYaEv4h8Teo1&#10;DaNHkCX1B/qT2ERGJ3ytCWvPHkEG4jM4il01XR97zu+9ku89io00BLZEJnfDyd51kfg4mKHxML5h&#10;ztFwdBj+GbEusIJYoAmfgr+t1yA/3/i668ULH8UKBeCAHGLq+kb8XYvsLR/RvoQPye82ztvMOK8E&#10;JxcyVruIyVcQdxf3NsALbzoGp+8Ittsk/Ly+Yjhn/5+rMwHu46rzvGsWwlkDC+wCu7MzU8sOVUCq&#10;OGuHKShmdmcZhmMIxCEHOUgc35cs27JuyZIsW7Jsy45kybLu+/rrvq3TuuVDvu/bjh0nJBByAMlC&#10;vvv9tKZnqflXdXX/u1+/fv3e69/v+ztfn6YvH1W8Y1A3piY4R2aM1kXFeq3Mw6oqanYerK1a+vga&#10;ff0L31RGwja95jwh14zT4rZE62//51f17a//fYAZ8nfvV1lBudobbX+JHNLF+Tvm9f/NcZXnNN11&#10;W6PNjp2u9Rop02+pYf+I7/lPOjroGJixO5rts8/LpHUMjc5lav3AeN2rXgPrnqYiXuO+5XqAKU6O&#10;X/f6CWc12nFcZ6Zua6rnvG6ecJ6Zy7JO76raSh0n2emcUZEr1inY1lA0p4MZnfZfaFNWzEGvOVKi&#10;3SmOE0nI0c60HO3O3K39xgzZxXuUVZqr3NpCx/BbH+M41Pop6xqMB/qvHLWMsIAVSu0rWzZpfm28&#10;UGOeyNpefP9F5lfkE6+ELmAPsi4d+bjPY9BmPlbsHOLlY5bL7Z/QbP7bZBxaMlCn8sFG+9LYV9H2&#10;sRLHs1RNeD2ybq8XONSs/X21xhu2k1hH0WL+zZp5AUa0rwDz9eAo8cC245tf4w+B7wNrYxzy3CJG&#10;E3tEyXBT4CsJZgEzsIEpwJXE0lC2z/oFeDI6BvT/Yf5z1kIBG4CVWacKPclCHhLHefiYvKYBz54x&#10;LnUceqNpY6V9bcitftDPqzSf7nG85cQp+9t2RpRkHWy043Z3b09V/3ivOvzttVnH0eFvA/3CIecy&#10;Gb51PLABYZMY8Dn0DByDZ8AJ3bZLcA4fi4Xv0bYPv/sB20z2dpUHeoZAB2GMhF6wFZ2b8ViN+7X9&#10;mN/jUIuiMuOc42mjnlz9C9V1NWrGa2P1WSaMnLUtxXi63T6uzf5uItZFH5of1dFzc7p1wz5vFcWO&#10;Ic6UCZl+ecOyztVrAc2DtkGroWPQPmgeNAsaCM2EnuGzB58EJ3zkIx8J6CTHX//61wN6yzVoNXvu&#10;hWb+Kc+H/0I74aGUg35SfyiXh/IWz6MMPAB6G9YR2ow5T1vZwBLoAVJTU9XW1hbwF+oN+Q7PQZ5k&#10;g2/zPHhQiFeg1chwbLwzOCLENhyDU2gDdBteA+2Gt1AWXsFG39EmNtoOD+QHv+Fa2Ldcp2/Z0x50&#10;B/AddAnswQhlZWWBjgZ7y+7duwNsAX9C9wB2YOM/Ng/e4/V37S9vnHDvVfO5N+471mBWyekxemLJ&#10;wxo6Pmh5z7ja3xwyJPOB+Jl2z6luzyfWq64Cz8/7+0cv5++9zrJbsXlHpWN3yBndZT/kdst2Pb5O&#10;Xpb6SWP+cdufHatbPdSlHUkp2rttu3PrPqLMpGT9wbEletc2k/csd1v2ffnegn2Id+bHuMAvGRd+&#10;9C0b5xkT+pWynIMnwtspD69n7Jhb8Gl4J+XhqeE8hY8yfxmT8DmUpz7+g2MZQ+rjP/ONcacejuHX&#10;YdsYQ8afPfM4xHzgRsYATAee4x7ehbaGcyLECrSL+3gX5jNlaBvvQTu5TvtpI/OKeczzmS/cxxzh&#10;GroRcDjH9AdzljrCZ85OTul1x/G8ffuuAeR95ccla9mP/kVLf/KQ0hJi1NphncCE9ZX91vN6/KD3&#10;pROmvc65g698sXMeFNivgbh78vQgawR+jaa/oezCGthN5s3ghDr8B8ZNS62nONPzGw0evKEe29Q7&#10;S17UqWNvaezoRfWftz3iov1oLM93XBnVIfvQDd21juG2czvd8BqNlqPGLVd12W+cHHhN5gesn9pm&#10;O1qn4yD67dNI/CX/uV5jORa8urAOSnsQ6xcxtugwjqk1jSsbX5AJWywrIusSa8l7NNv/u3LGOYpN&#10;09usz26zDyU5ypptvyXnSJ9z6pbVl2tTQrziEtK8dm2a8nbW6Mzkfa89edTr1vU71qBJz/7LOn3h&#10;s1/T/uyiwH/ojulmRnKK/uFb37G8/2f66Ac+6P0ifeaTnzIeeL+3D9tX0b6NOzt0uMlxbWUXdG74&#10;t+oqcR7p2uted+JzGm28opnWV9RXes1+C29posEYof6+RmruqPGFWUWKjJdqJ1z2Yzo26RjooWnH&#10;8B3WpdPO7dA9YXvIBetY/a71trlUtCt7u9e1TclTZvJ+bVqdqYToHG1aka64Ndu0Z2uhcznlaPPy&#10;WOehTlBWXKYKsvcpd5dpz7YkJaXGKiXTceB7tyvXuuvy7sYgB9Gg10BqOW78ZPt8+aTzPxpzlvu4&#10;wj551UdsyzBNCTbjhWpvzdald6HPhCeaXgS5Hz13ItZPtBtvtHjelXVWqqy9Qh3mZzkdlfaztq3I&#10;c6oYO5P1+iX20a2c6vL6eI0+j66LWF37+dk/BexA3lB0SG0ef2IwF3ImHBa4AD/FiOkesRXoFNA/&#10;gBHwmQQjDJk/Y5eYeNE5tu03QF4x1l8FM6BTwN+xyHgjXIeV3NHYJrBDcJ3/B32dPfqHxiOOE7F8&#10;VW6foIPGscXGGNW2fZBzceiY85D0d2rPzm3OfbtRWekJaumzn8HhTnVYx4HfCLaIyfvoF07bJ9i+&#10;BTedg8tYAl9hMAx+DOghOId/A/gGLI8vA3gHfxFyW0PXiV1G9wHGYP1tclLW+xuNGKP0uD07K/K8&#10;Jp0xcVK0tudlOf7dMaP+Dkrts1ZnubDLPkQd591f5g+HjvubNc24evm09u3I0M7EeALA9M6vnK/4&#10;pYW1j6Ch0CroFjSUY+gbx/B6juFh0EVwAvYJaGqIGeCp0EHug3ZD06DD8FDkbsqywf9Dmhryds5x&#10;H/QSWglfZeNe2sUebMCPtvCf8txPOdqMrhj9P3SV51MP19mjix4dHQ34A/fxDiGdhlZTHvrNu1If&#10;9J22Q8+pAwwBfw5lPPgG7eJ9KEffUI77wzaBNbiPH22HvtMW3p0f99IOnkEuKHICYa/AJoE/Pjii&#10;tbU10MWj/wZPwKvwk0Q/scz2VnwfdttedtLjOn/WvoljfYqJX68Va55RQ3ulBkxLOzy/yOUPDR64&#10;btnP86nB+ofmadNy+x6Ru5+twXi+1rS50jykyli+zhi+2Tq3Gn8L5H3p93zE1thh/Nk1P25fqAHl&#10;Raq1wTpwcMNPv/d9dTdHJGMFvWt++6b9/d7x+/PfP8YY3sn40U/0Jf/pv5Cn0jfwd8aI/qUv4ceM&#10;DbyZfkdPw3gzfuFYhWXg/5RjHsJbGVv0FPQ9Y8o1+DB9Tt9ThjEJx40994ZjxPjxDOYvY8y9zDFy&#10;ghMXw/phYGA27qG9vA/lGX/uZa6Gc5ZnUoYtfCbfCfOP96F+8ADtAqOjd0KvwX/eg2+MPe3nHo65&#10;5/plx1R4/Uo5duLcwLBW/einyvU8iX1+ifWhmerps/3Z/o9Vw843Zjmy0LJc3oBltQnrlM1Pyyas&#10;WyAGwjQPuzFrPOL/SKwZ9omaGcfAzfYtYIYzzpdk3FBj+l8w0Kg90Y6v/eFePf+9XK35WalKCkY1&#10;PHPOeenQ85oPWJavPdEV5E8gj07frWnTJtsjTO+gbeAD8j6CCzgOt3b733C++9JkgCfADKzTTrna&#10;QFdtvbSxLGtUwV+q3UboOliBnDz43VGuyHaWUsdeYAfHf67C+R0qLRuCG9A7dJp+L123TOs2b9Kq&#10;1caC1t0Pdtr/LOIczg3GOc7XFCn0N1LYp7VPbdaX//vXtHNrVjCvr1+8pK2JKfrUn39CX/7il5wb&#10;79Eg7jt/V57jHgZte/ikZnucXzqtyzEsNzRUc00TzV63sum2Tg/92vaKl3W4wT4yrc7ZVGUdg3HD&#10;YMUtlW2zzFxzWX018zo1fksfex/raT+g//znn9aH/+wjKj/gOPueCRXsLlFefqVzzjpnfewObVib&#10;6rUGHbcUlWUflgzFb8jxenD7HJux13ghVykbbDN8bIV+8dNnrH/aoKSoWGVlpmh71lbtyE4LMEN0&#10;4katjFuvtWlbtHlPug70OLeBZdRyywn1xyy7Ola3+dREgBdKxrudh9O6DPd1EXvrG8rc9/XWTZF/&#10;mXWjiblstw6I9Zsa7KfaZDxQa4xQ21cfYAb0FxWmRc2n7C9pDNFkH21yFzWZ55dZZi+zXaPC9bLW&#10;Y6PHHz+rKsvz5AmpRw6Cl1u2BjsQl4nOgfUuB8xjsUX0IJ/7f5fnGr6RU/fss2V5HbyArgGezLwJ&#10;10lZsIcYG7muomGvSfmv2IDzYATWUCFPGfoH7mu1Pr/VOqwaYkmMY3h/9AyROfuA2Z9hfHxIB/Js&#10;u7WeITZ6laoct9A5axvvOeMZtwv9AboGfBjG73qNFGOIsRex2U0EGAXfCvQJ4Ab8IfFtwG6I/yU2&#10;lEbmu/u+2+W5B/sK3xXfbJXxWYvlA3K+sg5Lcbvz7Tlv/JbMBK+vGKOOEdvsjBnQM3R7XaIWy4h8&#10;M/3nJ4O8b3kl+5SZkaioZc+peNdO/cG0+a2Xf+mc/l6jyTQMWh3y0pC/Q7fhldBV6Bd+A9BEYiXA&#10;CvCBBx54QN/4xjcCOs793BPyX8pCS0PaHupn+Q+dpyy0FZ4aPos6Qh5MOY7hKTyLsuypk/vhLVxH&#10;fkT2xo+C++EN0FU2eBP6fvTZ8Bp4Au0Cn+A7xznaC+3mXamP+qHJvDO0HbrPnrqg6fAi9iF/gEfQ&#10;Ru7lHDyKc2GbeT+OuU674SHwI/ocus97MgbwQ/JPkyOKtXfJO03eB+It4JdgC/xK4FdLly4N7Oob&#10;Nq3Rpi3rVFK0z+uZP6Xk+A06c2JSN+1nduSidb3GDT2eb703nKvXW4dpcIu/E+KcsRV2+n+X5bmI&#10;cQW5e2rQ91m30GPM2UWcs3XV+KJ3WC/RM+847bOOYb1in/yxQ0rJydb+FK8rGh2j53/6iOPNqwwO&#10;fhfQU97V2gZdu+N8j2//zvnDXtFrvzZeek/6tdeWOjLlNUdPnAnGnf4N9U/0HePKnGOs6Jewn0Ms&#10;wfgwZlxnz1jBVxlTyof3co15FY4Fx+G8YLz/dC7wnzYzzoxliBdoD98D1xl3bHTo29AzoCeibq6j&#10;j2AcuZ/2cswGVuFHGdrG+NN+3oXncI42MWd5D96BOcGzmJuhToG5x7mwnZxnfp6amdMf7Jf0qyvX&#10;9fubL6rQvgyrHvqJ9iTEK3nzBlVUFTvmyrR6yjTPMgc44YUB67B6qrTf8lJ26wHlD1Rb19tsWtRi&#10;umg7sfky/HrBD9J5G4wbGi071Rhr1pmed1g/1WS/tRd6arXjO6OK/ovDWvapOT3xiSlt+Gfj05ZX&#10;navctm77r5V57lTaXl3nORmxDbXz+rD1DvYRMw9njcRh08ogV4Pp3SHLUeSH7PdGjmn0BdBJbGHg&#10;gGBdYp8L/yODoiMO7Mw+Jh8PaxLWmpaTiwoMXGp+U206SG5IfNzwwa/31mX9RZ//l9UWB3neo9Z5&#10;DYZ1SebD9c69dEIVu5z7p+ykBmsuOAfzdVXu7NVI43HFLE3V5z/9RWXGWlfrCf6a45Y+9P4HAh3D&#10;Rz/wfn30/e+zXmCRPvHAxx3f8HFNtJ7WdMs1Y4FLGqu5raPtr2ui8WW1FXj9y8Z7OnPo9xqr9xoW&#10;na+pp+yc+qpsz246q/6GI7oyf985Gi5r4tCMhnvs73mgSllbc/SZj/2Fn/fhoP7EzTvsk7/eMUlp&#10;2hpv3rQmRbEb7I8Ru1PRKxPsh7FLOxKylbTO+UpjMxS3LMr5Jp7Wrs3Jykt2zHf0OqUlxSk7M007&#10;tqcpNS1RccmxzskWo/UJm/To809p5ZYoJe/OVG55oaqss+oYNb5zDHWzfWT299Q4f0aTYydb7bPQ&#10;Yp8F50QwPmg0pmxim7K93+PfYP5VPdJq30D7npiPtTr3aJuPm055TKw7r/OGvqHK52pdvsPySYOx&#10;BvnFkPMD7OqxrjF/rDNGqfM8xU+CXEisNYleAX9ItkPGCz3me/g6sl4msRKcm0GmN19G7xD6NaDn&#10;BwuQv4m5RKwwNglkec5hi+D5Qc4S82mwBLYJ2kMcZuOMYy7JF2L7V5VttyUuWzpju4q/t7bDfZo5&#10;Yl594AU94zUulz37uPJLX7De3/ZiY6MWt41vDOyB/qDfsfH4MaBvwF4BTuA82ACsAHZAjwBeAUdh&#10;L0GvUu46Ar8GtxddSINxWoG/8RL7rLaZblePtjv/L35HHYpKW9AzbE6LVXmkyjk2jHvOm7bbRlHr&#10;9ygcdMyjsV6n9W/bdqfrh9//X0qP26SLR2YCf4bbzlX07ltvBzQOGhbyQmgcenVoG7Ib16BVTz/9&#10;dOAzDl4I17UEM3zlK18J7M3QYMqxh26H9BZ6CQ2mTn7Q15BHwC/AAtBZ6CX3hfyA53MeugoW4Dz0&#10;FboMfad+6uUc8jk8lecjs1GGdkN/kdXAFaG/I3XCP5DlwnjJUO/A/fB3nolcB93nWfynHt6NutFd&#10;UB98H9pPW8JyPBfewEb/8R68M/yDY96XPuFecEpYlmfAO/BZQK8ANli1alUQz0eerN7e3kCuRL9O&#10;jih0DpucqyM1PV7rVi/R97/7beXlbld99QHN21dh1N/hrH3NsCuUGJvnOUd/hfF6t/M5oaPj22k3&#10;rcY3MmI7crllTjDDwE3H4NinfejWkYB/RDynI9Ydts4cCjDD0esXrFts0qNLl2jXlnhVZO9W7NIV&#10;C5jBQ8waofxefd3jw/43b+jGnbuByeLNNxw38/Y7unT2kqbGpoJxpd8YD/b0Hf3JRv/AR+lv3pl+&#10;og+RrRknxodr4Zyj/yjDPIHHMlZs4AnuYcOuBC/meji3uE498H/Gh2cwRuE4Mgf4NhhzdDysp4It&#10;ifGnLGPPfWy8BxttoH08gx+4kXdivoIZuY9vgGcw72kP78F/5jrzkbkbvgPt5lzYLtrD+8yMjAa5&#10;Ql6/5jyXw4f19D9+T2krV2nlzx5RbNQa9R8yj3SurQrLivg9olMqnfR6jX012tlZrrS63MAmETEP&#10;D3L9GTsi28NfoWXYdqFNDaa/xG+hW2g2HWqzvbtwoEkr/rJcUf9lVBv/+pwe+/iEFn+p0jL2Kzps&#10;GQ4Zscl0scblq6wHrbXPOJjh0IsTQdz/sDEC9LDc9I91eoLcUOb75JIO8IP1YmAF5L2ikaYAK3At&#10;Yjt5oLP2Neg7caAHjH8qXEeLMUWby5CzqsLXG60zIQdEm/UW2Do6vUfvFjEOKXO95BNBxxfjXH0H&#10;9zs/ytB5VecPeD1Q8498+/vsm1TjXscDFjk/lDFD8c5aJaxO1uc/+3nnYEoKcIMHVOdPn7A9wnn0&#10;v/JlPbnYdrr4DLWVOSahdEwjtefUWXhSbXmn1PKC/Ykqbjq3wwWd6HvLsQ+3Ndf2K9Xttm27yutH&#10;tNxQff6I15N4ScPtc6o+0KT8nAPK3bFPW9bHKWlzqnak5CgrZY91CDuVuDlLBbnVzvGZo4ykvcrf&#10;U2kd+H7t2XFQL2QXKyt5j0pyy1SYtV/1BZVeZyJOT373x8qNTVX17n06kJujPdnblJYcp9iYaPt/&#10;btHWbanO/Z6otXHRXpdjkzalJSjKtosVxg7rk7coM2+X1yzxGuUVRSqxzqrOdoeIdZZNxpPghVrr&#10;DqrHPKbGCFX2VWgxDmicND/3uZ4ToxrCd9bnqocixrDdtpGZ7031ap91DzXgS2OFFvtKYG8KbE7G&#10;qsj5+FSy/kWvaVY/c9S+tmCEcscIhOtbYYNAtwBeIKckeGHMfBi7BHESYAt0EcRYdFgmX7BN2I5i&#10;WggmxSYHTgAPBLza5TiHrYINfEFbwNHI+sUDVV4z0utGWhdbZT3IQfPzIuOj2knLY45pBDNUlBbo&#10;sYd/qGeeeFg79mY6jhHca7uKnxlgBj8LfQL4hQ1dMH4L2EywVeDTiM8lcx2bBd8lzwcfEGvZbJtQ&#10;g/E3eVXAGNgx0AN2WB/YftL3um8Hzzo/tGW+rS/ssA/kKqXtyVB+ZYFzRs9ZjnT8p2OfB0zvW+3j&#10;PmGeMX/7jDoH2xUdtUKRqlLH51lON2/6tem4TOOhtdA7aB/8F7oEf4evwdOggdC4xYsXB3JWmDsa&#10;Pgh+ePDBBwOaB12jPDQQ2venchZ0EpoMzYRWUic0kuPwPPgBHgFtZM8W0mSwBP+hobQX/sI52g0/&#10;Cf3RqBc6TRvYw+fhw/AENugx56Hp0GSwBPI99nLiHylLu+E9vAvPgN7zrlzjHurhGD0F78y7hpgA&#10;PsfGu1E3z6JNbGGf0L+8NzyEPubHPVznPDkGysvLA90CfgvYKdA74HsHdiBHFM/lHbuqy7Rzy0at&#10;WvwTbXjyMeXEbvJ6dRkq2pejgyX5mnD+rsPXreu6NOc57VhLY+lC03L8eyOmr/gEdRuTE6sDtm41&#10;djjkvNJj9xyjbfvzoOl2l7/ffscUt097Tct5f3dDfdqclmpZJF4Z69arKGObnvjeD3RqcjqwS7xj&#10;HMrvD97eee895+J2HOIblsfffU/v/v493b/3qjGD1004diboX/qAjf5gvDkOx4B+Y8zYM9aMSTgv&#10;4PX0AxiAvuban+JK7mG8wnlJ/cwdyiKn84wQZ9D3jBnPog3MU7Aj3wRjCPZDBwRmwI8hMTExmPPU&#10;GY459zEPGEPq41tibvM/fMdw7Hl2OCd4Bs+l7eE7UFc4z2gH3wRzjrKUoz3onl46d1F65TUrb95U&#10;/JKl2vLss15n6Ukt81zI279HXeOWRYbbrVO1ftfj32iaU2UaVTQasX6hNvA9x5cMfxfWQGdDPwn/&#10;xqcK2Wt/f512tZU5Lr3UmKHB9M32qfPTgd4i8R/KteZzDVr9Pwb1Tx+p0NofNWpw4LZ9H5036aZt&#10;zY6jKLCuquao1zqwH2bnlTH74Xt95UvzlkOtW3VbwK/Ew+H/TizctOVBeADn8nqqvP7BKa8b4RyU&#10;tkGUW1cMXyDPT9Fgo+niSJBjh/j0bQ37Az1Dna/Xuv0VLtNi+ltm3tFuvUebbbw9nssR61uKu2uU&#10;kLvVcRIJSjb+2+pYym0Z+9TTMaPJwauqtp/ioaZLjnu4reo9tvGWHddU+2W1Fg2rNLvB67qk6sHP&#10;ftn6ZuOGP0oXPKc2rlmrDSuX6zvf+JqefugRpW9IU1fpgKYjZzRa43fKc06KEq+B0/qyptqc76nx&#10;bpBzobd2zute2Q+jwnit3vF0VfbP3Fut7JR9Xjc+3Tmg0pUclaOcJPsxJpcrM+aAsuPsl7bN9n7r&#10;P1rzzYdrnRO464Jmeuxz2Wcd1bh9h0/Z73fyhM7OzOv8rH1Om1u1df06Pfej7ys/OV637KM6PTuh&#10;5pYGVVaXqrWtSY3Nddqzd6f7I8n2igzl7NqhlATjiHj7a6enak+a/Ze2pmh/utf3TU22L0S89pgP&#10;FVcVqr69Rh1DbeqfdryVfR165mz7dJ6YOuvGyU1edRjdgO1I7n/WSao9Yj476dwGtnuUjBhjTDj3&#10;1knHOiKHW97pPT/jmFnL7NO2i6DjmnbsrMe/3HOXdaK64a3GB+RYGjUuYP5go0CngO8lsRPYJJg3&#10;5JYk3wO2DI6DXFHm/2EcZeFgg+V1+2maZ8OX4d2BbsPPCXVZ4AXiKRb0Es4L4Wd0WDZvsf2WdVjI&#10;z1BhTFNpzFNrv49G6/57Bq2jqHLuzV88oWd+/rBl9zSN2E7Q5nnYaL8L8Aj6DGgvNgXyrvPdtboN&#10;4AT+gxWwE6LrAM/QNjAGsRTQ7YgxAzrjYuv18vtrHQfdEMRaVo53OIeWcfK8fSPGHA9xbFRZxbla&#10;HrNG6+KjVFB1QH1eA2DwzhHHNJ1wfK19PEz3R695rpw8LNaXaG+r10bnfbx15qR1yJap7t23r/3v&#10;ArkHWgb9g9ZB3+Dx4AZoFDIQtBU7+zPPPBPoGNAvQAuxU2CbgN5Cx6Bn0DZ4OnwXescPWgrNhxaC&#10;DaCX1EkdlOE6bQixAHQ4lDtDHk/90E720HxkLdo2PDwcYIbR0dGgfugx90CvodvgDGgxZbmfc7SX&#10;PefZeHd4MM+ljfQB7aIO2k2dtDvkH9zDMXQbHTE0nx/9Rj20j3cEb/AetIHy1MVGvfQvz+AesAn9&#10;xp6cT+ga6Hv4G9gEOzr+JOgW8N0oKCgIyrxx22s7np7XAX/Pax9bbJ30Fu1OilXUiueUlLrFOsV0&#10;r9NebZ9m+zNePaJu++I22DZR4TlG3jPWkmu17AleRUfcb9/1odu255Jz/sac/Wrsr2aZceii81pd&#10;sn1qwnE7+bnO6ZigmOREr4PkZ1iuPbA9W7+Hd73nTvDG+739jnn/752Hy5jhTec3/qPP/993FjDD&#10;tQuWrc9c/jecxNjTF6EcznygfxgP+o2+pP8ZM3gp5elTxhxMAI6g/5gblAnHkXHimPKMK9fAkcwd&#10;9EyMFf3MPGS+Mo6MVzhXeQZlGAfsEvQ9eIEcDYwV99Iu2suP53COunge9dJ26gnxCHOL74y2Uo65&#10;R5nw+ZSj/2gH7acse+Yv70j7mXP4Rt6/cFl6+TWN1jdr/WOPK9O+Fo//n3/U9qQ484ES9U2ZLple&#10;HLTMh89jkelTgWlLoeVybAf4oS/EWzrfkf0F8TVjLWr0C+hAAx2t76u0bqLhqGPiLLuQo4GYS3QN&#10;54vfUca3xrT8r/uU9k9X1F/0Wx2Z/Y0ix5rsD9fp/GGmPXdPWp60T73zyNQ5R0LVTIvKLMN0WO+A&#10;vEesA9hg0POz3bSSc+jAwAn8z+91Lj+XYZ4SRweWIIaOcvAGfOSRsfAz39VZZl0ZNlrrfV1mr/Up&#10;9S4P/a22/Fdp/XmLedb28lzF7Ey0PB2vbY5bqqo1nS1p0u7scsdLDHjtKPPfvnuOe3C8QteLOtp7&#10;V6O2GfRUTmmg1vaSvDbz3wx94XNftk1wlf19bZt88a7WOE5lzXO/0Lce/Koe++6jKstyLpYKx5HW&#10;X9RgubfKa9Yt3FRfhf0iyy+7vnlN91x2HMRFr3E1qPwdlcpJzVfqZvsnLItTwvptXt9yu30RdtkP&#10;7aBKd1tGtu6ip9Z5WmuPaMqxlNMR53qOnNV0x1mdHLmuY0MXVH+wTcnRaYpfF6ctq7w+gPWBeemZ&#10;AWZY/bOHlbFmpf0xDyhzu8vYDhGfEKOMbalKtF1ihXnEc88/o3XrVyklNUGJcZuVnZ6iA3tylJ+V&#10;acxgu4Zxw74U56JL2RRsmxOjFBW3VlvSYpRVkK2DzaWq6m3wmgqOP7Ceu9l+ePUzxgceA3wcSxxX&#10;WWqeVn7YPNW4oWrS+v0jzvNgeThy3Pr0Sev+fQ/xgu3o8S2Xk+eJnAvkbwYztJp38r/IcZvET+R7&#10;DuHbAE5An4Bdgj2YAX0E9og+4g48F4inQK+PLYI5jtwOX4YX4/eLLgE9Av4M6ByIwYRXoxcgv1Ox&#10;cQu+mfX2F2+0HxB+QeSbKHU9pfb9IS6pc3pIcycdV9lUYx3DYi3+8feUmBGngWNeT2reeNr4AwwS&#10;+kyAAfBt5Fz4fNrHxv8wXoPr3Ev7yFeFjgEdCe/BOa4RO0H8cTP6H/d/zbBzrVlPvK0wRyti1yo6&#10;eZPKmuxbYZ+eXufcGfB6Q4fuHHNuX/tVWM8waXo/5e9zeLBLCRvW2DYxS2CYHdvtI2BfNWgfdC/k&#10;j9Bu/kPboHvgAOgaMYCPPvrov/lAQifxhSTWMqR34ADoG3QPOkid4Y9jaCh76DjXQ5zypzyZ9sAn&#10;eC60lj08PpQDuc55aCi8An8FYheJxwvlt5Bv/Pt64DfcSxuh2eiP4R20g7pC2s370w+8F+ephx8Y&#10;gHuRbZFzuYaeAz1FiBO4h/eDd4R1QP/5z7uH/Qtfohz9HOIK6sMGgS4B/kkZ+pI2go2QdbHDwLfY&#10;mvbnmQZVa++mzYp+5FEVJW9Vw6591j2YFiYmBRhjVexGLUvyGhDF+9R1/LDXh7Bd77LzMtmWOHHZ&#10;9uQ528n8zfadndLMS+c1+4pz7ty2TeOy9VnW7Y3fds4n6ymO3TnvteGbtGzTWq23DnOzsUn21kQt&#10;f/pxx5fVW8dg7PfWbwycnN/qd8aKgIQ//DHoM/kw2CyTvfqK14W+bmx5bcHHFJ5If4Od+LEPeTD9&#10;wpixUQ6eyfgxL+kr/jN2zCv6lzL0KXye+QA24DjEHYwvZaiXeUS/Ml78GAfmL/1NXdTJc5l/4BL6&#10;G30We+Zc+EzGCKwQ1kH9tCnU1dFWynCO+cmeNtIG7gu/B84zx5lfXA/nLm3iP21hXnMd3ED7f3vj&#10;jl6zjRG8sHX1aq178gk9vfgh+1zEqn3Ieeos87G2zYHxdhWa/i3gBce/gRdsryLGkrgJYt7BDM2O&#10;XyB2Aj8r/LahYfgZRk4Mey4YRzr+buAq8WDErE3p7Cmvhzo8ocNDxzR39LJmLzjvwvlB06CIZn/n&#10;9Y/vON/zzSHbDdqsB54L8oxWjtoXfsg0k818o9rxduPGIV0nrAMxtpm76xzH9pUY9bMOWZ/B3Kuw&#10;HrtlbkDH7l+0rtV8yHJqp3Fwo/VlVZYv64xvarwdf/2a44Odn+i4feetW2jGf/yI/eSsA+867jyA&#10;J+1b1tOk5ZtW6vno5VptH/Ic6+N6JomNO62i2oiSt+d5LTX7dlSP6PDIVU2P2E+5+ZR1ekeNH65q&#10;1vqGvlL71RV5/d9Ne/Q3f/VVbVmXqLdftSx087Y2LV+pH/zdt5UWtUXb1m9VTU6t+ivsU1VnGa7x&#10;nPprT3mNS/vgRS5o/vBljffPqdZ4JS0uU2ufj9K6ZfZ1XpusxPXOMb1hv9dFNE/Ksd9x3hH1V17Q&#10;bMdL1inc0VC9c6qUn1J/3rSGSufsS3nG69P1GSOk6KlHluj555YHPk9R0WsUmxCtXOujs+z/tmbZ&#10;z7X0qZ9q05pnneNnpTZmxOuFmiJ1WCdFfE2hfTxi0uK0dK3XAve2etUSxwtuUI5zGmbEbNDWdau0&#10;c/MG7Y2PcfxgsvbtTFfuTsd9+Z74uChtjl2n6Lh1Wu8tLdc+9yW5KoyUq2LAcTvWJ9SMm4ebjzXO&#10;mRcO294wZt7J/rB9Xo85n/IRy9rmb922wXefNP8/anu+x77F8nvrPNjBcrb37Y4nhP8TL8Ex+gZy&#10;UIMbwAvETBAjgc8Da1jXzdjX0uXDdS3QO5BbETtAYKOw/QJZf4H/Lvg8BrI8un/jCXgxsj74FD6P&#10;P2TVoHV1xg11jp3A7ltoO1sBc9p6hm7nYpg8bt/CNuvhlj+rp3++WCnbE9XtuJMG4yfiSbF/oMeg&#10;bjAJ2IX/6BPQe2CHwIeB7xD9Bs9nj18FvpgV/k7RNQTrSRlf015sGT0XrTe/Ygxu20THcdsSZ92f&#10;c8NKz8/WSo/PhuSNqohUOebYcsCFkSCnE7GW2O9GjN3BDNP2QRod7tHm1cs13d+rN+++qD++4XyC&#10;d+8FPA/6C22EpkILoXPQbjboFNfxMWT9CewR6Bf4cQxmgCZC26BjyPLQXegc58Mf9DG0TUBXKc85&#10;ngW95jikp7QD3gC95/nUBw2FlkN3QxoK/YTHpjrWEjrO/Ww8l7ZzDK2l/dTBM7kHXoHsCN+Hr/Du&#10;HNMW+BV8nWeE7eSY+vhxHdrO/ei+4VvgD+Q+7BzIgLSfH22nP3k3+oYtxGKhzgOewcZ7wUdYazsS&#10;iQTtpO3UzUb7uR+cw9rb6B1ytnhNKsuWO1avUfKzS5SxYpWqd+SoIb/Q/Dw94HExGSkBZliWvFmx&#10;+7Zpe0WeDrZXev2zHk1ecZ7V086HdnrSNgz7Fd+1D5ZtaMRYgxuIBRqzTDly2THE52a1y3FYSzeu&#10;EbHscamWt3MtexuH1pQU6vX7L3rxaOfseu0V66/eDtb/uHj2XIDt7tz2ehmvmW/+2nT1ZcfZ2j7x&#10;y5f/v56dd2NugMnAD/DxkLdzLRw/5gPjR/+yZxzCecY9jDtjSD8xxowr/YU+CIxJfzKv6E/q4n7G&#10;mh/Pp17upU7qYb4wJuh+8C/BLoG+gXr5UYZ5ycYYMra0g3nKmLOnTbwTe+piTnA/z+GZzFHawbNo&#10;F3iActTD/GJ+Upb7eGfK4EtBv2CT6C4r18Ynn9IL9stctvhh5xRYZR/NLc7FaJ+EMevzke2mTWeM&#10;AapNX2q9bzBNqrec1Hi8L/B/JN6dnDmsLUmMAjpT4s+QsdAxNM8POcfPrM+Zd9n/EX1Dx9lJTY07&#10;V9zV27pxyetCH7uqwSP2RTh3SMMvOc/ixUrVna2z3FUT5PmNWF7M7611Dkrr36dnVN5rvvGv/H/I&#10;/roR28MD24HxQPlgs6bvnNaRe+edJ9B8wucoC3bo8PObLcs1Tls2NO087LnaaX1uqfUN0FFiOCOm&#10;n8W2c/PuBfjoOydF93Hzlc5a7Sq1b4Dlvaz9OVpuvtZp3dnYCettLl3R8Ys3VF7fre27ypWeUara&#10;KsdW2I+hs/aoeuvmnbv5uo52XdNQ1XH1lHhtun0Rx2em62tf/FvnSlqh8vwCfekv/1oP/f3/1t6U&#10;TO3YmKGyTOdtKLQvUJ3z9bZfdb7WC14/27i956ZqCtudM2GXNq2KU8zaePstbvY6w6vsq75FWQkF&#10;OrAjEthFZjvuGyvc13jzLY1Hbmmy7YZ9H5zzYf+sjtRc0FjFcZVmNGhn7H6V7KlxPhTbpQ9PB/Nk&#10;/uQRnT53zPPfeXNOTtmPqEcjjvkb9Xb8hmM/zRtajePavI2emHJu0dM6dtFtnXc+yCnnexzq1ph1&#10;7IMdzTqYs11Jziu64eePauXDP9azT/zE/pdLlbmVGIwk+2/H216RoPTsFKVbD782IUor4tfquS2r&#10;9Iu4NVqetklb8jOV1VCkQush2qwH67KvS5tl8tYp66KOOqeSY7JqR61LmDAfNe9FTm6xvIyNtNd2&#10;1F77Rw5c9vo9N2zrt35h1PQKHUJoz8JfARsFugRsr9i/0EeF60TgMwmuwOcBvx3kooU8zdbnmm/j&#10;v4Ncz9zHNoD8Dv8GIyz4NbQF8Zb51mHVOHdis/UMxHCU2zax33qIfM+7CutXOmY9T7sdW9la5xhY&#10;x7jGbdAuxzh2+FoNfqJHrUexbwZ4BFyAj2OoZ1jwWegO2oPeg+vgCuwltA+bCjYN7BLt1oEQ/xH6&#10;RGDLAOM3HzN+MA7vtG2Cdbm65oaUYn+K1fHr7d9q/+iW6iBmAn+GTq/R0Wrfd9aiH3Ic6NhZj72x&#10;26H+ds/FZzU32K83TLNeN1546faCDAU9hVZBy6Bh0C/oHDQN2grdgn499dRTAU7Ap4EfmOGb3/xm&#10;QBuhYSGPg/ZCQ6Gp/JC5OIY+cx56SBn4MP+hr/Bi+CZ0lmvw4pC+0i6Ooa0hBqA90NIQMyBX0mae&#10;wwav5nncC/9g4z3xHeMYvQD3w/tDHEFb4FvcBx+gHfAPaDhl6RvaCW/gPDgD3g9PgxfRT9gSqJN3&#10;pK1heWg9z4YX0k7ehXekXNhezpPfiViJsF1h/dxH/7DnebR/dMD+7AdLHH9tu+fzy7Xkn3+ijY8/&#10;p+zoRPs72f95+TolbYxzfHC8UuMtJyTEKT0mWnusJ6hxfq+qSINt3sOav+71c1+9o5lbzjN/xv5C&#10;lgnnfnnJtuXzPp7VxK2TqhyMaMN2r3difWT8jhTtPpCrLtvKYxOj9OjPH1JqaoxmrIO+c8W+oudO&#10;6eqJY7p97qxunzmvO6bH9z3Xfuk+fcW+5i/etz+LN96d96D/GXf+M/dCHsl48M7MLcaAPX3G2LBn&#10;POl3/tPX/GdeUI4xgk9znfOUp8/5z5ymD5kjlGPP2DLePId9OAcpj34HuxA5IFlvlLFnnoTzgLKM&#10;HRvjw3XmEPWG84f3oDxleEb4rfGutI335lmMd4h9aHdo++IdKcO99Bnv+6bfI3bJEtXszVVOfKzX&#10;PnIO7zXLVN5Qbv9s6/fNYwtGnPfWtKzUfgrN+Dg6D0Kv6VCbccMh25/Ip4eegVzz7efQwZpmGzME&#10;9Mv0CZmG3Aw9piWtp/DH8r3GDPg0dJrOdF41jb1Q6rVSq9RxzT4J56w/Nz0us22hbtY085jj4rwf&#10;uDyiD/7Np9V7akaVzu3RZD6x6AOLtOg//gfrsLuD9amHPfeabPcesv8M61Wzp0y7ecfASds5TPsW&#10;ffJ9qh1s0diFObW4bYs+uMg8JqIK+zSWmjcU2v9i0Yeo19unP7DwDNfxof/6cS163yLLeilBfMBz&#10;jgmIPZBlH7lTto1PWe4d1KR1aZO3Ljjf9ZT2VFVrc3q2Cktb7KPhnGe9l9Vff1qzbbd0uvs1TdRe&#10;V0vZEdUXjyhqSbJ+8O0f6/Of+Sv93Rcf/H9cnWlwXtd53+k6juu4jZNmaZpppnUz/tAvnXxo5Lof&#10;7Ent1EkaybZsSdZOUuK+gCIBLiBBUFzAfd8XkAAIgtj3HSAAgiBBkAAXcN93iaJEibJly5ZjP/39&#10;LnIznrwzZ+773nvuueeec97n+Z9nja9/7WvkH38mlmbMZj+eF7uWbSeWU1XUF6Er2lkXW9bsx3bx&#10;QCyctSLeGj83MqcoF1wZS7NXRs6spbFt+YE4VI5MooD/eDHxnco+Skp3yX1kFTfjRPO9uHjsUZxp&#10;PIv9ZFFkjp4VE1+ZGKuxR27r6iDO38noRq7fgx3dAL57/cic29hDt8F3j15DHwJ+aD2JTp19QzF2&#10;9fnYs+5tr0h0CE3MbeUAtk/EHFavUHW0mbaOxdBtbL+Q01S1o7eq2BfbCrbEW5lTYh4yzGz2I1Mz&#10;xsfrY1+Msfhvzcyamthmqx+di/9m5pzpyTnPp8V71+3YGHsOFkRJXRl57OqjfYBcB5R68EPDcXwh&#10;DtWxjzdeZwexpdlHYyNZjM1lCZix6tShxJ6xGVnBgWP4doET1VFo76J8QVxgzEd1GcofxA41yOzF&#10;CuoqvO4ad1+u3aHfxQTK9/3uvj+Nh+pv5QvihHX1+7AbwF8EDFGOjKGSGGPmQsunKGfYDsYuYMyq&#10;jmE/1FgR5ZUH4m0wQ072zFi/fU009oFHwL/m9tb2csTGuDWxW/A54hWfrZxPvJBgBuQNqd3jSAxK&#10;/6PIZcAcYgZlDcombCuRS5wA62OLWqgdE/+nuhOdUYrfRNaKBTEV2dqMBTOJ61Sa2D+ql9AGsoVc&#10;AO03kSuDwfouHScnMT6etaXIvCbEO5cuYAdJDqjrN+OTj54kNEz6I/9LebJ7M3mcdFzaKu2Stuln&#10;Jk4QM0gz/f71r389oYvpvdI/ab84IP1IK6Wr0mVpaUpf/e45eYN1/O690t3fxgv2Qb6S0nr7Jt+X&#10;1yqzN5ai8uOU9ktbvV/66n3iIXmJ99s/aa482ZLGI5bfS5d9Z/tnn+yLtN52/W2/5Ece7bt1fZZt&#10;WvzuNb+7F/T56T4z5Yc+Qz7iu8o3HFfbTMdHOYN9Sus5N75/WtdneM3n3EAufePc+eiqQUa7flPs&#10;WYL90viMmPj9l2Lmq2CIH71MvKUX4jn878awF50zbSp+2VORL06MlbPfiqmzZ8ai9atjf2MVdOFk&#10;DL5zNQYfIY99iI/Zg3PEgsNfk//TIeRVK/dvidcyJ0RGbmYs3rA8Kluq49SlE3EKOcVxZIrLls2P&#10;11/+IXLP52L0c9+HxjbEp4/ei5/jZ/lT/Hp/+hhs9DH5zZ/AMz8kTtL7HybLQz7peDkGzqvv6lg5&#10;RuIt11E6Fr6z111rzqvF3173HsfKeRabOdcebcd1kt7j+Dlvzk06J46t99q+821xfjzn2le2kMb9&#10;1m/XObO4BlK86/pN2/Mo3nYdpes7/S9Y3/usb7+8bp9SOUSKJTxn/5VfiSN8XrqePPo+tfjizh4z&#10;JvatXs2+NieZ2zmZ04kVz94BmrUHu/XNneWxDp3vpu5y/A6x5z7fjb92F/E5sK2+iCwBOy5tH6vQ&#10;TTQZd5E4S6kNuX6M7mf0tWy4ZOwbbLHPYW8DXqiDJ7XgkytmaLxP3Ki70CAwQ+0ldCLIJRrhT/Xn&#10;oY/kI266iE3k5Y6Efx++MYwPHnrm7uY4cWc4OdeKHKAV27f8xgOxrXJviB0Gbp+N/hunY/g94sh9&#10;cVSCGTz2Xj4Ro/7gc+E9o/4YvABOWF+2DdpYHQ28l/mHRv3R5xI/kYP49DWDO9TRVHY3JphhPj7n&#10;b82aFjm5c6Hb2IchwyhnH9t65QT+l+h1L0Ezb2JrcHwgthSVsWfeib9cfRxpvRaH0Ut0FJIXo4wY&#10;C+CG22d/HUXb2sDsu2MBeoj50zJjaeac+Lunnoq//su/jLFP/ygyX50MdliM3eCuKNhAX5cwZ9OX&#10;kVOYvfhsYijMXQVeWIFccC2+nrujohDZScPZOHPoYfRVPSDHFPmo8u8l8SEH65/EycZH5MG+GT21&#10;56N2Sx25zuclmKGqsCrOnoavH2XP2FEXTfDXY7eJAfwQvIP/aiV8sp5zR68NRSeyhb11JVGPrWHr&#10;efbtF5jPIXQC8OZ654LfbReJd8T3CvbF9cRw6gIvdJwkFhxjeQh+3sn6aj+E/AHb1tqG8ti2c0OC&#10;H8ZNfD1efOWH8exz/xgTJo+JaTMmJLoR/bsWI4vwKM7QR3wSes6sRfMie9nCWLR2Kf4YO6KovjQq&#10;sB9sRuZQjRzfPJQtYkjkWmKGvd3oBfDhKTxSx7E81E1o02B8aHGB89+B7MDz6vvzwZPawaiT8FyS&#10;I5N65SexcUHWZo4obQbM16DOQb5rzij37mmed6/Lo8UNxnMSW6hDqETGUAFuKDhC3AZ0ervg2/kn&#10;tO8E4yBnOIKsRswwcdzr6IpejGXYl7Wgd6lgzRl7Sv4+0hZyFfqk/GDEtmIEt3t9BAMgI+R5XvP3&#10;CKbARhG8oN+Evpb2zevKGCzGVC/jOaXgwoZB8ls0l8W0RZmRwZ5Pe4Zy5EzVF9E53sHH84Hx3MEO&#10;2L/33Tmd6CYOYfO+feta9pzT4pfvPzTITty9dCV+9mQkn4P0ST4qvZJ2y0uludJOaZN0WZplnCHz&#10;YIsVUszwFP8P+V0qB5COS8OlgfJaaedj6La8QVonjbS+7fk9pdPST797zaPPlYdYpJliGtv2OfbH&#10;337XPlAs437M9nyWPME2vM/3kvb63TZ9R9/PmNP6KMif7Zt1vGYd75dfiRM8ph+/227KoxwreYDy&#10;EvmLbdjHdMzso+Potd/ul+Pt+1us6/NtS15j3irxj+Pnb9/RNm3D97Nv3pO8zxPw1S+QibBnv4eM&#10;+N75G3Gkqi2256yOlRnkrZjK/mXy7Mh9Y1osGTMpVo6ZGEueeylWPvtcbB/9JnuCcTE+A/9u+M3K&#10;nZvRLbZEH/uJY+9cQneN7w002P+LNshZGxfFmHmTYvJCZGzY37ZAM8q7qoj/0RYdrM2axpI4eGBn&#10;NJYXRfakN2Pbkty4O3QyHl04Hx/dIicE2OEnYNSPmecPWRcffTqSh8QxcF04Jr637yVPdd04thbr&#10;uC4cQ8fT8ZCXa1cidnT8XD/px/Y873w4X46ZWEIdhfjRe8WIriPxivf7DMc7xQyOv31SfuX6MgaI&#10;fnn2z/m3Deun/N/66bNSLOE82W9/u0as4zxbz/+Pxffzt8U59h7bTf9/Pittx/44Bq5Lr2ePHx9F&#10;64gXOmc2dvXZ8fKzT8eO3Vui8wT0FtpuzJwd0JLNhysTzFBwrC7J+dh+Gl0DtNEYR9pvmdtS3wl1&#10;E2IGZabab6c61oPQQW0gS+Gt9dDuFuRQVehKi049iM1dF2P35erYdKKQ353Rde1eVDS/EwerbkTX&#10;0LUoBRu0XiRH1aW2GPUfRsXRu+jgr3VCA9nHIoP+wp99mbjWteTvrYdPt8cR+HYNtvSjfhc5ARjh&#10;QGt5jPr9UXH+3Svsf8ALnO8BU/ybP/m3iYyhRV4BTzDHez1lffWeGPXnXyLXch9xS8FF8LkK8EIt&#10;vM17cxbOi6xZ06MYH7L2+8P4EcFPiPfUaa6e673EAWY8TjYksYB6rp2JjYXFMf/tDbF/L/v39vvE&#10;aUQnsONanK//GbkjrkdTybko3tIWi4ilVLgxP1ZnY4uA/8RTf/nV+M5f/VVM+tELsTxzQexYsTny&#10;ub6B48L5S2PBvMWROYHcILPWxaa83cgfqqO1EtuQBuJloscwFmR30aPoKnw/ugsfR1/JT+JU08dx&#10;ouk+fpy9sTFvZzz9N9+Klezlu9prYhCb1H7kPkdvIl++Cd+4CD+8gj/eTfwFL7dH/hB2JOj9q8ld&#10;X3L6eGxubwAfdCWy6EPEOaqD1xbBs/LBicXY1FWg2667M8h9rbGNdbND2bs2MNjJ1oBBWt8djlrs&#10;HxrgLc3wx/bjyLKRHTUgLyg4gOxz4wryOs4lFilyyYyJMWPsKzH91Rcie8LY2IicswifjFzsoZbm&#10;YSOUMyemzcQ2bx45+sB0uWuwvdi5LgqxPTnA2qge4BnghkbxHziviiJmVY6gH6V4QN2ENpHGkU6/&#10;62djLGmP2jyad9tiLgp5tnzfvX1iiwg2VsagbN/9v7TP+CD+TmQB1FN/IJYY+V8g2+C/U4N84QBl&#10;LzEjdiOfy4ceGm+ijv9gP/uwA6WF8TJ+lj9+/plYsio3Wo8zttgz6AsiThCTi82VH6SyBHUTI7I+&#10;1jbfrSdmUfbgs1MMo/2jcZ30m9BGMvGr0JbHeUYX2H6FWO3IZ4zPsL2qIMbNxbcHebDxGeoOgXnO&#10;MX74TrTjO9EA/m9mzntuoGM/j6wZ+5J5czJiec68+M2Tx/Gbj9ANYK/z4cORXJLySmmotFOaJJ+S&#10;hkm3U3qe0lfxgsWPR/0mpGVe9z55dMoDpWvSO/m+NNvz/paWu3+SrssnvCflAfJ+eYH03Wvyd4/2&#10;T3pvXe+zjvRYOb40XZ2Az7Md+yH9lbf4XNsUG3hP+mztM7RflCd4n3IB2/foM71XPiLNti3fz6P0&#10;3HO+kzzcd/J5KS8Xh9h3eZHPVGZjm9pJ+g624XiJJ+QfPiPlV7aXn5//LzjGZ1jPZ6e8Qp7me3vP&#10;x7/+VVy4gy/pffAGsfDvDl+LDy7ejffP3oqeEvRhG/fFztw1sSFzYVSt3hxDJZXRs2lbbH1tbMz+&#10;1rcjYyb5NsELM3PmxxvsvSYuzIpV8P0K7I60VdfvSB3ajI0LY+LSmZGxfA4xy8kJvH8b9lLNsbNq&#10;d9QhK1y+ZWnUoZ9saSqLox3E2cHXc/7EN+PDq8QA4X1hlvFr/Cd+8iFymffxI3nvUdympGPmO/nd&#10;sXJ+3YPLYz26Bn1X16M817FwXJxnx9VxTvGEvNlPijPc53vNOZLXW7zfNejYW7xuu2IO++CznE+L&#10;a6e0tDQyMjISnwl9X63rc1wz3u9c2p71naMUC/hOYkyP3pPiH787z7bhu9lH38H38d1tS6xtP9L/&#10;hDnftHHRX0N/W3Gl9pizx47BX68y9q1dExmjX03sHxuaa6KlD13pYDc6B2yqkBGY0zT/JHJo9BPm&#10;iW4DBzZBg8QM5hExv8ju7jJ8KbBrgCdIF2vYw3TfPZ34fB+EDu7F1t1iTKf2G+iSkWHvPnYzltUd&#10;j6Jb+IxdwiYMelU7dCHySy9He8+T6Dx5JbrRpZccORCD751MeHzzOW0iqmmbfSs+4+oWapA/N6B/&#10;aEGG2j7UE83oXo9ePkkZwQid0Dz5vVjiK//tT2JPDfZbXbXJvY3wgEPIl2ugwU2s1yr6qm6iExtK&#10;cyc0YvdbCf2bzt521OdHxey5M2PNqmXRUIcP6Cn2yw+HKWdjx9HKKL/YSY7ufuJXViRxBNsvsKe4&#10;fC12F9QS43F3tKEvuN77WZyr+ySutHwW3ZX3o7/1QXQRu6l8Fzbmk+fE5iXL8CvIiakvvhBf+8M/&#10;jOf/5m+xAZgZy+csjqXz8IOYtTAy38LHM3txbFyyN3YTR6ruADKBDuyJ2ojnU4muvvJCnGp5HO35&#10;D+JY6U8pn0Tb7nejdd818lacj/2b8FOZvZK47YvjBDj/0TvX4gIYv5157DjfSsxDZAV3yZs8TJyf&#10;S+iZriLnv8RveF4B+/d9x8FGlIEH+FuA4TqRI9YO9yBvYk3wfz+AbV452HE/uiyxQj76qhJ03cXI&#10;qErQbTXcHYr2h/hp3EN3MtwfVWCy6kP1xIQ5HGewhRgcPh496CkPdzWTu7MxWqpKYs/a5YzPmzHx&#10;R9+LiT98BpuI5yLjLWSeb2MHsTQ3FiyeHwuRN8xbugAbvcyYxn54dObEGJdD7MINi2M1NhC70Z/o&#10;r2lsMW1slCcY27EDzGMcBv0kPGcebONC7uooTeI0aN8gttDuQTmDsRu0i1S/oO5Nvq3vpHYL8mRt&#10;CcUTyiFG/I7BneAoeXLqm2CdJv47lgqKOaqUM+xiHe4fwM4A2X5zL/8b4liMee2FRM6wamNetBzH&#10;ppF30J9DvYPyA7FAsj/7Z5nHiH8lvib/jBF8Vtov7RaUNdg381rq82aOKuvaN2NAKhesBg+2Xj6e&#10;xI6uYv+wGl2SubBnLsa2YkVOdKp7wG+i8wExhN8ZIua39qB90c1a6AabtWD3MmP6+CRHVXyKL8OT&#10;j5A1oAt49H7Ca1MeJr2SNksPPSdNk5ZKv6VfqWzhtzHDt7/97aQN+bI8V/4uLZXnSqOl1/JJcYn8&#10;zzryZI/Sb+tZ/C7t9B6fZRFXeLQ/0lNpuHVtR/5r37QHVDdhHem/NNq27Ks8x+fbJ/tnEW/YpvhB&#10;3m9fpdtigfRaStPdzzkG8hK/2551pek+K+VRaR3pfNo/x9L2xCjyE/tnP1LekuIB+Yxj7jtZ13hN&#10;+k34XZzhPY6dbdtX++nc+P6P4T13H8JPP0Hn/9GHcfr61TiB7unifXIb3bgWp+HZA0ODYf6K9cvB&#10;/Vng/mkzYtz/+17sy1sVjSXoVVcvJwcldg+zMiIvF98A9mH6Zu8/UEAOKmRl2P0uWpcXr2VMiAnq&#10;5NhDlB9Gtsf/YUdrATrENuh8S5zEb3MY+XJbTTH+4W0x/fUXo2DrBjj4SJ6R2/fvJb6Xn/zis/js&#10;N4Y6Hskn5jj5bvLSdPxcB553jB0bsYRj6Ti4Dhxjr7murOvR+XHOnZPfniPn37H2PudV2xrHL8UE&#10;3uf9Ptv1ZHF+fYZl3bp1kYuNrTEytHG1fe9PsYPz4bz4HPsnxk6viV/SfvnduhbXixjiU87dQ0fz&#10;+J1345/0VUWHE5/8FNvG9+PhuZP4xhOXY97keH3m6Hhp2ivkpRvPPiEjxk1/PZ559v+Sf6owSguK&#10;sbnPjtE/fj5Gv/xcnIAW9CIbbYae7GzeS8y5FvzA8B/vr07i1dUQ56jxNHGR2H+VK4eFP2xDP2u8&#10;HGmQ+X6bifN1gL1LI/rwWnxwzQdhziD3M9XQKOMi1MF/9p/gHvXDYIVieHVhP7FuKAc4XwZNb4X+&#10;GF+mE3s182krL9jZAS45Aaa5APY42Rqj/t2oqD5chSygMlqoU4oNmXr3QxfY81w8nlzvPdcfo74w&#10;Ko6d4Qjf167v8/w+SPxK7x98cBYbfOwj+/BzBx+M+gp2DFy37qgvkYf3d9Cnfvl3k3Mz5s/CjgcM&#10;c/lU9GAj18Ve2pxYFcgaquCrFchrS89js8Geqxp7u57bl6OGfcWOg7Xx9oqd6HhPRm/3tTjSfD2G&#10;y8htRuksJAbO/lPEVKsnprs+ucvwI1gcf/fNp+J//MUfR9aYH8dafBdmjZsQeQvxe8pZFdnzN0Xh&#10;Pvh0Af4Q1ddjoPlxnK7/SZyvIRd2ySdxdCsyjfVX4gz2DP2FV+IIfhdHawdj55rdsRC5xdZtmxN5&#10;kDbLxg90b+w+uBl/J8+ZK9F4gvKaRC/P/FlHXwH3sfJLYwC5L0h8UeFB+te6n5UvNXCtmmt+lz/t&#10;Qg8gTzLWUBfPs215qLxV2XhiL8Dz5c9l8M0i9vaVrK8qSi1rpAke1siaKGwvjYXb82Js9sRYjB/B&#10;DPIsvsb4vPza8zFp6puRswD7z2W5sToPG+7sOfiSjI0pr4+J3JmZkTcnO9H97Fm9Lnrr4JfEONU/&#10;qKP/EHt69mqXBsnni5wM+Ud5F/yzAyzQUAJOPkxc5qv4FeIjTM7G0kv9sR4fnW7WchV2MJVdZfjU&#10;oJ8id+/+rlLsAMqI/4WcDdq2+xhYmBjLBcNtsba3NHacxhb3Slfk9WDPy5iWgTmMSZn4QmI/bH7x&#10;ct/3LP4LYIeNhZvj/3zv2zF62phYtm1VYldQBTYug4/3oidqGiIOGd8bsTls5L9bQ8zppv7uOHJ+&#10;KHqHT0ZbP/bGh5DvUdqOIEM6irylCzuHJnB2G/4ZHfhEUOraWqKuHTvibmQ+fcRAOY78oB8ZTCMx&#10;3PaSM3klYz5rRlJW7d4RbSeJl3mhh1xx4AV0EyWX+M9h+yJOv3/5DPa+tZE9djQ5Uarjl599Gnfe&#10;JYbMh+jd30M/8A660as3E9orLbwFDZY+SwOlfdI86Zs02vKv5QzaMxhPQP4mbZY3Sn9tQ/4v75Pv&#10;iRMs/pYWS2dTmu890nD5hM+Xp1tPvpjiBK/bP/m8tNlnSX/dB+pD4H1ek6Zb12vyB8/ZnnvSVDbt&#10;dYvX5Q9iIo/peTGCvCptQ15kXXmR7+aY+Bz5vfeJJfzt0Xt9N59rXbGA73uL/sm3fFff0z55v2Pq&#10;dfGR/dNvVN7kNes5D7ZlPduSf6ayiyOM+aXrxJx4DzuKn32SYIZ3wQ/3nnwY5+6QX+E2Y3nzRjKW&#10;A4exiapvjPXzF8bYv386Jn7vh+xzFhE/Zg28fVPs5Lji7ZzIAvtnZuGLsZL4cCsWx4Lli9ijZcUk&#10;8MKyHRsS/UUDdkpF7cjlToPn2ZN1wYdaoPWNtUVx/ewxGOUHcWD7BuzB34yPP3gvGbt34aX36Oe1&#10;W8ST/oR4y7+Ri474lrhO0rF0bP3uezsfjqHrxvFyvThWjod7eNencyQWcOydR9eqc2E7nnfcXUu2&#10;4Rh63TZtw2IbjrNte82PbXvONezaUo6lz4QyJNtwfsWmfk/lcK5Nf3teTOAnxa22KxaxTd/J97OP&#10;T37xq3jvY3Q174JBGJd4/wOw/CfsZfGLmjYOH7cpsadwE/Zqbcjlj6FTRt44AEZDx9zR0xDDQ2ej&#10;uboBfXhOvPQsNuwZk2IQO/QB/GjroGM1yNhLhxpjU2cRMW2ryUN2GJqOnxrtlR7BNhFaXwC/Luit&#10;Rp5LLBmKdtzGZ96FP2Y+53f3cKSOmMHYSfXIH6rYD5VKG+ERFfCVcmShB+H3RfCbIvhFCe2Xnz5E&#10;Xgd4MUf9xdWxuv9XbtoILxYz9MHDEjkD/KWH73sbC6MdWtsCfylqK4/D/yxnOIzNzO/92e8nvF8c&#10;MHiqP77wxVFRx/7ONmvZG1dji25c3psfMW/3sDvoh0+cPhGl9VUxmnW4GFn42KnjYnfJ3hi8eDoa&#10;0JmY97eFvVUt++lyY2FeBjNcQsaNzLaKfXbNxWP4q/UTA7UfPXtHbM1HB7OhPMoP9sZQzztxAl5+&#10;rvwOcRJuRG/DrThQ2BdvL9oBxlyDXP5tbIn+Pr7x3/9rvPTdb8YmZHjL5syLXZt2xao1O2PXbuJW&#10;Vg5G+QF8l2rIU9X2JM41/zwuN/wqLlf+Mob2Ese29CfRu/VynC7T7vJmbMndTZ75CcR43BgXL2HH&#10;hBxI/yYxQyv7a2OsuHdVRqQPofhAPCBmMN6w+1NxhbLDnfBKrynntiT+hJx335vusdvZv+tXoA9i&#10;EjeAvazflUOl/ofiD/NPqg8wJldiM8D8V5xAbsT4Gou4sh/722PohzjXyDqp41iFfPLYAPHBmqti&#10;09Y1id2DNhDPPPPdeOmFZ2PiG6/HgqxZkYcMdFPeitixem1sWpqHvCYbH9RZsYiSuWh2LFixMNbs&#10;WBf7KgqjAgzRcJiY5EO9cfQKfBAbys3VhbGtqZT3R2/Qh+3OmcPY67KPYm47fB/yblZTGpCnlHaX&#10;x/ryLbGydGNsBm9v7yqJDR1FUXAa2QEyqPV9ZbH5ZG3sAzNs4liOPuAg/6P96GzET+IFiz4RjfxX&#10;xQx5W5cnmOG1ya/F2r2bsOM9gjwMHQt2Gq3Y9DaiO2ugNCOjqSfOWQX+K1WuTXDDBmQUK7dvisXr&#10;1uCHQhzwjeQi3UwOkXVrI3fFcujzcvQdK5OyeNWKeHsl+8I1q2PZ+nWxfNOGWLphXcwHK0zGPvrl&#10;KZPi1elTIitvSWwtKSYPOrIQcFIjOonKG8ei6Nyh6EZmM3iLGPVgho6Sopj10o+jZe/euHsPW4A7&#10;yNnhKzcfIpu9gw4VzCDPkobKA6Wj0jXpoUXam8pY9bP8bb+Jb37zm8m98nBpojxR2inP9T5/ixmk&#10;v/L/FDPYrs+TN0jXpdme8yhvlMZ73nblE7Ztn+TJKd32nDkYtFHzvpR3eF2ekfJ5+6LsQTmDfDk9&#10;+k4+0+u2LS+Q9vvb9sQm0nrpu3TfZ/tM25YvyKfkL9bx2Smfsh35kuOYyg98h98ujoe/5YWWdGyM&#10;gyFv8nm+h/22j/bBZ4sXHEO/K6tRt9LS3h4PkPmfvwmO+iXYBzz44We/SH6LKax77yZjfO1GlO3a&#10;Qwy3xTHvjfEx5QfEj3z+uVg6bQo5+FbE3rXEpV2Av1Q2+vEV+GWuWBKLwA2zFs2LqTlZkbtldeQ3&#10;VcZB1vSulqpY130gFtURhx4Z97bqXWDhKub0BrysD1+Nt2IDvlmf/IQY0oyVcy1/f/guNpEfsZ//&#10;GHkXn3QduO6s59HxdKwdF9eHa0FcIb/16Lg47h7TcXfsHSNxnfNnXdvxmI67bVrPufW79Z136zvv&#10;zpftpmsh9ckxH9j27duTNZyus3R+bMd1ZLEvFvtg264PcYPv5XXHwDXtO/msDx4TTxrwdPfq9Xh8&#10;8w4imc+ip7o8po99ifj/2dF3qiuOXiXP8b3T+BSy52D/3T5ErMTzxEa4PhL/sri4OGbPnBXPfv8f&#10;YxH22UfYYw0Yaw4566ErR+DdLbGxYz+5orBVhD6Y78e8xE3IosUCxo5T9imfESuY0zgfHmPRL3Mv&#10;vMa4zOZ/UP4gv1DXqs1VBzLMTnQVbWfYUyHbqIEuWxqxPWyDJp66fTbRKbQdb48+6OSX/vRL0TPU&#10;nez3a/B9GET/NeqP4Pl99dGFPr20G3kD30t6aqKdds3P/MW/+IPEB2TU742K/XUH49RV4hxC05Qd&#10;HENG0AXP34ecpA4dsXWUL3zhj7/8L/gikTWAM7SN8J6Wvo7k2HcOuS02deIk7c5LT2GTc5lcLGKG&#10;YezULsLPlLdgt1N7Auxw5GjUtPfF7HmrYs26AvJK3o8jBcNxpgodZO0tclXfi8qSk7Eir4B5WAfe&#10;QwcxaXz8w//+6/hfX/svsThjMvmoF+GPuS/Wrd0VdZXkoK+/GU3FF6Oj7EYMNRG/v+GjOFvzQQxX&#10;PsKH8l5077kQg5XXyYt9LjaAF8a8ODlyc5ZGT29vXLl3M8ELYgV9o9UjabOsDF3ZgLmTjTugbUpq&#10;0yo2MI+B8gN159r9JfENkR8p23ZelSmMxA8idiD3t15nP4pswXv0MRCHeFQeYXwB5REt1DPfUpLH&#10;hnYrkB/V0Yda8EINmKKa3+JU5Vtt54hVcbk/jlzHhqKnnnVxNC7cvRBnb+C/0tMYG7BjmIkv4JuT&#10;x8bqdcvjLWzwXnjxR/HSi8/FLOShy5e8HSsoC+GD2lHOnjcjcvD1zFu5iPrLEvyxB1vKg9XFUdZQ&#10;FsXYeh5sqWT/3hL1xCioRu9Vwb7+QF9LbCem2TZseXadxBeZ+d+Dbmd7Lznb9J9EdroL+UM+pYk1&#10;38U7HuQ/VdxVjmygPZqR3+zHzqMAOwb1EsXYfRhPbL+yO3DRoWFsU8CwW/CVyJj2RuQumBUlyGhP&#10;o7c5fAy8wP+0A1uDVmQO1YxDfnVBLN+xOuYge8nARjFj/kxiZM2LmezXphMfY1rWjMjAbj0jC9v1&#10;mRkxKWNKTMicRiEvYdZIGYd++U3sSsfxezz097UZk+KN2RnIKafEK3yfu3YZPkeN0TmMvS8xfZvQ&#10;MzVdJ87Vdf5DyFg6WEP9Vwdj+FhXbM6dH69/92+jgNyJ3T3IcYYG4/YjfLs+eBQ/I8bOzz94kvAf&#10;6aF0TX4nLZTmpvQvpYdpjirpvTKH73znOwkNlH57nzzeNqSTFs9Js6WTHpUdyAP8Lb/wKK6Qz0q7&#10;rS9fsJ7fLSnd92idlKbLC7ds2ZLkAPD5CR3mut/9SK+l7WKHFD9YJ+VJYgJ5sn3w3e2DfbfYtr/t&#10;o/UcD/mAtF++4neL7TtGXpcfyRetb189ihnEAx7lF+m7OAbaO4in0mc5DuZLVCZiPx1L69lO+kz7&#10;Zp98jkXMsB/dw5mLF+LqvTvx5Fe/jJvM7YOPsQ+4cjnOU2z3p/Tv08cfxY1TZ+KDqzfi3KGeKFxO&#10;zNzJk2Pqj34YU154LnKmTUZH+jZ6jKWRg53S/Bxi3C9dGFnoGpUzZCydH2uKse1GV9lyDrvyoxWs&#10;NXKzdJfF7oZ9rKfrjOd5/LVnx8SxL8fFs4PMwj8l4+RYuh5+/U+Gf/osPnz0YTK3vqPv5/pyXn03&#10;vzvO9ttrKXZw7BxH5ypdO9a1XbGG8+EcOEbiKuclxYDWk4fbrvPt0Xus69g6fz7LuXDMXavG2zT+&#10;6ZQpU0IfS9v0Xp9je7bt0XbStn0H15/r1DZt2+vp/8hx8B08foQPyRXm4ufMy6fYiJZt3RKZY16N&#10;HWuWxvH+jhi+PsT+230J9mXQ5N5rA9gIHkX+2hXd8DJ9hvbs2ROz3yIf4bixsXL5IvKxNeA3gSwB&#10;nl4H3RMz7D5aFWXsncuRv29rP4BtYH0cgr/sgv6JG6po37Kb/dYOaKRYoQ5e03IDW0ewQgV8VT2F&#10;cb7Utcpf1POKGTqGif+PTVr9cfabvQ1RTdE2QcxwoPlgfO4PPx/HLvRHr36SvzsqDkGzP/+Vz8UA&#10;5+rpo3KGVvnKEeLU1KMPO6mfPnyd86O+QhErtFTw/Xfi8rs3oqiqGPnZpYTvF3aWIC+pjnLaKetG&#10;roL85cydi8m13lPHY195cUyd8xZ7rjXx4zdeiZ0le+OPvvofY9v+XeT67MT2gX03fK8UH5ISZBbV&#10;4AXlDCXIpMvOE78YnFZztg95Rn+0D56Kzv4zsWjJFmIrE5e9DX5eCp2qRjdRfD7qioZi+8ammD9v&#10;M7Zjy5H5zI5V0N3xz/0g/udX/3O8+YN/jJXZObF+6Xr2ONujtgK5Uf2NaCg6Hy0lV8AdxGoqfyeO&#10;Fd8BL9yN40XEYSC31VD1jVgza2f84G9ejYVZefh9Ikdif3f09ECCC8QG5iXoBleKGbT5l78rZ5CP&#10;N3OUx4sRjDWgfsJryguUESgv0L9POYLX1WWIC8UJIzmZ1FnoPzPiLyDGUIexqwubD9r3mcoixA5l&#10;tJPGaayhnVJkFmXHsHUAMzQha2oBp6qfqAM/WPrAvkfYd/dgw9Iz2B2HsT05QlyRXmRlveyzm1vx&#10;S922ET+X6fHaKz+Op//hu/H03383MiZPJF/kxlizPi/xxUhi3oIbFhJXav7CrMiajx4I3LF6y6rY&#10;XLA1dpbvi+JW5AnEfijHF+MgdjGV7O13nCBGKnhhN2UX+EHMsB/sUHrW3JzaGoCpwMxN/Ac6eNeD&#10;yMMKsAdXrtXJ+Jljcx91jM1QyNjtQ9ZQAOYyn2cn9j4VLeXoX7JjAX3Jnjs9lkE/t+KjvihvQby9&#10;ZnFkLZ8Xs1dmx8yls2Py/OkxaZ42isTRWZYd2Xk5MXHWlJgMLpjOGp4FPZ6bmx3zFhF/05JLzL4l&#10;C5J8IDNzie2ROzfJBzJ1PrYgObPjLWj2G1nT8JXg2tKcyFwBXT+QH00nGe+LxFAjlkob+rfmG8jR&#10;8LPcfx6fGNZRHz7Mx4nJsQB7tL15S+PB4CC06n5cvX0r7j3+IMEM6iaUNUgLpYEepZfSUnmr9FG6&#10;53lp9b/WTXzjG99I8Ib3eF2a61HaKc30PvmC/FLZvHtobQnS9uQLXvc++YC01Lbks16T9lo8Z5Ee&#10;27b3e1T3737QvqdFXmqf5SX2wXoW25GnpHhCOm9JMYT3pX2wH767tF7cYh3b9H7b9bfvZH3vs574&#10;QV6UjoO4Rz7nb/tunx1XcYryAvGC18UHXnNclJvIm9KxEz85NinW8WjfvPcK9W5yPdVXvIusQen6&#10;Q+xVek+y/+jFlnoIfyueZb/fhSc+unMvfvERtgNXrkXcfxAfnx3GNrso5r0+OsY98wwxYXOiIn83&#10;8k9slmbPioWsz1x8ILKwc8hchFxw46rYfrAg9mNrtxN+VHarn7jEldjaNMelh1eihP9nxvRxxEzd&#10;H3dv84wYwW2+t3349S8FDb8RSiRzKR6Qh3o95ePpODqfnneMnDvH2rFzPL3HeZEfiwe9x+/qJ5yb&#10;dD1ZR77uuNm+bThvzrv1rec9/vZ56diKG4y5mZODviYrK/EZcn6cR9tyLbtubT+de9vz2f72aJ/T&#10;Z/rdZ7gOnVPn++bFS/EEvcR7t++QI2RdvPDDp2MVPmeDV05G1wX0zu7/sCWoQtfYfPsEcZuJ33np&#10;GDZKR+IoPLcDnWVlUwO5lrKTmAMrVi+Jw0fBEvDsqm7yPneWJvxwD3KgQvdS+FRubitOdBHKkPci&#10;PygDA+TDA9QzmAdyE3KHVp7TAi8qO93Jfqs9qWNOnUp4j/kcvKcevqNvQhN9qUfOoA+9cZcqjsKX&#10;BtANs8c6hGyhEH2yWGHUlynYHnis66pL5AFf/PMR34cklgL4QJ1ECf3e1VgMb0E2W74rvvy1P03s&#10;vtM2vvCf/n1ybxJv4S+4H0zRrrwcOUMF+Q0asP88dBJ8gkxhDjT1LennwtnkWJqW3LenuihO3cGm&#10;6r1rSf8bzLeCbEXMUHURHQr2DCXYgJSdYy/J2j58fziqB8lVgeys4WgvMvAq5MQbYl9hRQy3340T&#10;dVejeFN7rF10MObP2hYzJq9Apr4q5s5YGJuWr0lk6N//1rfiu089FYtnZseyucvgd0XYBYL/Sm5H&#10;Rz7xHEuQxTa8F2ca7sepuptxuulmDDVfjjPdV2Prqr3x8vNvRObchcRDQYfSQW6B6oPReWEgkQP0&#10;3DuT5FFWHjBiR6dv/0h+AmUBYjt1EXu62T9TRnwJkRmAK5RBJD4C4AzjGam7UHbgOe0ilE94TvmD&#10;+g39DLUX9Gj8rCT3InWNu6gPg/6O+i6IHYzRYXzn0mPEDQCjVp3ADxI5g6VR/IBcqY79uHiihqIM&#10;oh1fiPZz2FyAGSvBnr3Ys7TB26u7scOsKowFq/HdyniTMi6x/V8p34UXj5/0ekyf/mYsZH+eB19e&#10;nMt+B/nDdOJYZmIvYZ1FS+bFxu1rowj6pE/A2evkDAOP1+BDXIUOxbWuPk092kHiP+STf+sg+pP9&#10;YNEybBaNOX4AOWoxdpiNA/j3XBmIXWCG7WDWrb1VsY3jdnDVnsPYUfI/6HTNtFbF0lziaSMrWMa+&#10;fwn2t4vn4Wc6dXySX3DaQvIX50wlnvP4GD1jdIx5awxxGifGlLmTY2IWPm7riSG3dWVs2bcl9pXt&#10;i4PI2aqakZng517big1Fa0Xs4f+1s3Z/UrZVFcTmCvLC1BRGfjM5N+qLY197JfHj0bv0NWNXAi5g&#10;TA9dIZYrx9ph9EaUCnJhH8Smp5O1NHAdX4Djh2M59m0t+/Kh0xBqaPijj7Gd+wC5N/7z71y/HedP&#10;nEromLTOvbm0Tz4oPZU+S/fk4begtf8aM+hrKY+ThkrP5ekWaaa02jakrfIGeZu6AeXy8gLpr7Tf&#10;69JQ68ofLO75pNvScPsibfa7bfrb+tJh27GPFr9L//1In/34LvIqf8tX0o/8P/2IAWxTeu5zfLa8&#10;JW3L+xwXxyF9rv3wmfIZz/ku3mffHSev+a6Ohff5brZtn8VC6kccE8/ZN99NXYP2GT7bc46h2MG+&#10;ec7ib59h3MvhU6fBAfeT97YPj+Fljz/5adzCLvLMZeLN9XTFkQHywJ4YSPpzlmfev34jHt7CXu/8&#10;pQj4VRDb6zd3pH11sXDC+BiPzGHRTGLNovfasHpFop/Iwc5hJjh3Gut9SnZmTAHLTsCHauLeZZFV&#10;sYmcmPVx4WPydl04FnmrcmMR/9lH74GV7t1E9j7Cmx1b5+FXnyJrwJ5BzOD7pbjA646BxTHzXR3D&#10;dE343p73t/e4hjzKvy1+dyyt5++0rmPl+VSe5G+/O//Oq3Pls10D/rY4j/rhKGMQMyxfvnxkvMFp&#10;XrN9/w+245rzPWzPNeLRttL2rOs7WS+Vg/g8y7u3bsctcMOaJUuROz8fBXu2xcAg+/s+9AjsgXsf&#10;4Jd4m/yPyBAL2Qvrk1U1gF08+/tB/tv/n6nzjtHrOvOzkQRrA+sE2D+CINi/giAwkiwCexeLTTY2&#10;jNXa3pVl2ZasRpEUKZGi2MTeh70XsXdyeu+9V5ZhncJh7xxSbKJENVuSJa+sN89zuTfwAGfu9917&#10;7unf+/7O286xs2ewbTgSsxbMibnsRYyf060+F3/6krbSKFaGgMzxQC9nPCCDLeWzZ0N7RuBB9Nml&#10;8AfPcdrB3qlCviFuOFobPffPJTT0AHZyhdD/avTknoFqnhL4q5ihGl7RcgnZNXphfefrB7FzgJbW&#10;IG9o7If+I1c4dYt4Qsg65fdtJzviFL4QtV21cYnYSd/699/CP4LzgpFRH7rIXh46XYUteU5rCXGf&#10;OBOlvRy5Cu/+xb+B/pVid8s5ldi1lWDX9q3/8G/j5DXiVKN7+dZf/lm00O5abC3rkTm3EDvg1OXB&#10;KCJOkHqJWehrXh4/ihiVxCHGvr8FW7Ne7CR6WKs9tyhDWQL7yDJiWiW6CTBDIXZuReCG+mtgs/cu&#10;ocvBlh7ZWnkn5y8dOxE7MnOw99kVg823oqf4DLEximPhlJ0xZ+o2zqHeHTs25caWtbvinRVrOFdq&#10;ecwcOzb+9/e+FzPfmIQt3/LI2ldCXEVi+xcNR08uMbfLidHUSoy4Ls7CPfRhXO56QNzH87FlyV7i&#10;N2xiXZTGiT7ixZ0ZAhMRu+go/K0XO1PwgHqBdvqgfOGJzcETvzz5eionSHTtic7BOMXYocDLlT0o&#10;M0rlEqn8KJUpaCPZhK+B8gPzih8SuQT8Xd8/cUliB8E1sY8VK/BZ/UTNGfQSlF0H/y0Ht5TzrI57&#10;zeCEBDcM4nOAzKGOvM2U3Q5ua4NvixvqWfeN/djPsp60T9Gv9hD6i56hXnxY+qP/2lA0YSe4p2A/&#10;MoaMeHPia/H0s/8YTz/94xjx8i/jrTdHxVTiQphWr1wYxppbjNxzCUn5w4wFxLZeNJ11MSs2NeTG&#10;LvwlsvldFYNx6sEP7djFtqA7qR5AVjcIhsB+qLy3EZvvemIxgB343ASm6cFGNx99xMGT+DODHfaD&#10;v7MY47zj2Gbie96BnC0nfy9xcZ6PcS/9KuZNHkfMT+JfzZwSi9EXLMAWd9zscchvJ8WcNcS82UEM&#10;7mzibBfvjczyzMiuyGZPQD19Pcx7b/ThwzN4ZSDxSznD+h641B8nb3GuFP7H3RfxU/nXaxtysU6+&#10;H+OZ59kWgqOVrVSjA6mALhQjYynnWo8vUjX0IBc/0fzz+ONewo6IdXSUeE4XTx2JzQvnxtppU1Ue&#10;JzaQDz98nMgZ3vsdPObuw7gy+IQWJvtA6J70Tvom3ZbeSYdTWYCYwXMm/POzcgb5vntq90/yR/mp&#10;75vkkdJWMYU8UXwh3bbMFGvIb80jL5WGS+PFLymeML88wHfknylPsW1iAumy/MX2+ye/Tcu3XSlv&#10;9p5988+2yR/8Lj23DZZnsiz7Ydn+pdjBvsgrzONzeYR12nb3/T6zT372KmawbOv1HfmE382n/sEx&#10;NaV9su918G7rSfeqlm87/Z6OgfPiWD6+T0wB+P6dGzfj8aMn9iHXGcMzF87H+x9/FNfvcEYyc3N9&#10;+FYyN46DdTlenzNHH4pzwGVfUd4X4Iwq7F3eHjMmxv7mNzEW7JChj+G0tyNj5vRYRpzqJI7kQnwv&#10;0CWu4PrG4ikxDpxc1FAUN+/hz8A5RHX4I4unP7o7HH/8AgyKXYU81b47L/LU336EfuiTJ3YHjov8&#10;Xl7sXImlHB/HxTkxOS6+77y4FuyDa81xF0P4rvntn2tI/OQzy02fW2Y6xz5zDBzTdM25Hpxv2+o7&#10;xiKZOXNmEvsxJycnuZfiRefeebQdfrZfrhHXg1fny3v+WU86n5bv81QuEl9/g00XepzXRkZNXXmc&#10;QMfeDK3Ujm0/vt/V97B7v43cED17Lr/rGuTFPXfPRu/wIHphfMeQ4zb0HY4ZyGVfev3lGD1uROSX&#10;ZUc3tKakuYQYPsjg4O150LIi6Fs1sXLVu6qv9qyd4kHkr33YO2K/Wsrn4tOt+JtxDiR2EwXQPs8U&#10;8nPr9dMJPfWMYvdklaTiM9hLoispg+eXXuX8XfaI2ZSRDc3Ph96WDB0iBkB5bGtCzvAf/wxbS3TX&#10;9y6y52yOXQ2FiQ9FPXs3Y84VEHPwMPij7w5Y5RB2a5VZyBqI71Sbl+gostrKkrNVN5VwrlLujuTd&#10;rqv4YSJjqD/XBS1sZB/YRMwJfDVP41PIfmw2Y/Lv/uI7MWoS57WxH21Al9Pc3x1Dj9ADMIb973P2&#10;9N1z2AFwlgRy52r8CBvQ61ZjB1kwgE6/v444efgBsQerwtewoAc/k6ON0Yr8PLdRX6J1+Kxg77EL&#10;rD1nZyyaTizOlQXJGVfNVdgV5DVxXvVq5A/rY+n0ufE3/+1/xAs//TWxSzgvavWe6CzrjbNl2FHm&#10;D8fpYuKB16IvbEN3230lWio6sCfaii/Ba8g1CuLyo1txCtlI7QB7gHsX4ujDy3GA/a+2ispIxDwp&#10;z1emoHxB/KDdo7hBXi/vVy6Q+vorV0jjAFmGa85nqd5hT3tJEm8o8d+jTOUTlitu1SfR+Eee5WBs&#10;BJOfPf8hOR9KGQb4wDMdysCFNZTdCj/2XjFtzuPdIsrZ0pyLjKuG/b62I9iLgI0r0AlUYY9nXGdj&#10;Dxx6F9v19y9HN/ysA3x08iFntD0mRu3989FHrIkGcOSO7O2xYuPSWIYeYMPmlbEvc1sUl2SiUxwb&#10;IzlbY/ybr4Kpp8aCxTMSXcGGzdhDrJwHfpscG7DT2r1xZWTt3Rql2BvUN1VEG3KINnSDbQPMP7+z&#10;OvhrKfq+cmJglLHOC86i6yEpk3Bc8h0DMIf2vpViDbCzsZu27XmHM5qejTfGvBL7sQmvJ5b03py9&#10;UdGG/WRnQ2yv2Bv763OIdVmDrVJPdNFnr92sx1N3zsTJ2+wL+H0dvoIeC5lIN3V3MoZt2Fe2UE8z&#10;c1qL3rCOd1rBdy28l35vY6ycC22b61gf9eibasmnTKgZOtJFvK/2m+jvsN1QP6MNpLLDDnDaUG8n&#10;ZyRj846dG8QLXsne9YvP4+Ov8LVE9/27R9jnYwMpX5OGSgelcdJCeX9K76TL8ipjOqWY4Tvf+U58&#10;//vfT+z8W1tbE1wgnTSfGMF3pfPSaul5SrOtw7rkEdJy6bZ0XD5gHt+T/nr1ufwx3UPKY/wsL/Wz&#10;eeQj0nn5kffkx9bvfd83Wbb1yHvSvaB0XTouL5DH+26KR6T71iGm8Gp7bLNlygcsw3vms0z77H37&#10;K98zZpSYIeVr3k9lE6kuwXGw3hQbiTWMU+xY2Sb76TvpXzof1md/P33/cXxDbKRrFy+xp3+i93+I&#10;7OhEfx92DPgZoKs4j7zhPveUq9s/+yJf/PK3+PSJn5hnGFwSQ+Fj5uDD4VvR29IScydNjBd//nRM&#10;HD2Kvc782LVxQ+zETnLDimWxDv3FJuyQ5m1fHq8teCtmLcf/fMvKGDjVE33sgUahu+071IkDApiL&#10;NeY422bb7xh9/MFH8fWX/5KMoX0cBhPYH3m86872OQ/iAOfMZ77rGjTJ333PZ363X46vY+07jqdj&#10;mPJry/W++Vzn1uc8ej99x/Itw/eUYagjysh4ci6VsTz8S38b4gXbafleHVPXgetBPCAucN24RuyH&#10;+byXYgbLsg+3BoY423hO7N2yKW7dxv/3+hD7begNv/fKa8TEvY4NI5ihmGsW++Ai9nrN2ER2XTmZ&#10;nLlUy3j3XB6IzVm74vnRL8SLI5+LDVtXRw977bKWMnwEsXVEjlAM7S2HdpRiJ72rsyT2krRlyAYX&#10;7FeWCu0rhLZvbyqMHaT9xI40jlMBstl66FQT+64K94ykJmhY801kH/KfFDPQJjFDVn8H+65WzpgA&#10;l4AdCrAxLGbP2H5zEL6Lbz+2kYeGh5BbG9sPnz38Ow5fOIaf26EoABfktxJD+BjnpfF9axn+BUW7&#10;2XuiAyfldyMj5plnrGaSz3MIitElG2+iAJl7UXd1EuO4Dnpfip3uJHQRs5cviLexw6k9xPmBdYXY&#10;XvTGaXjuYTDQ4eGBBDMcunsOOw1sK64g30GvWwtOEC9kn6zm7G542JCxBbsiv6eKPTBye3TiFcgr&#10;NhL3eONK7NqXZcb8qZvAyfui4GBHHG7lzN2Td+NQ0+lYm7Eem/8tsRa9wt//1V/HP/zghzF3/Bww&#10;xPKoy26LyzUfRl/B7TicxTkv2cTSKcZPoeRwbF65I375i+cjE1pw6iLncONDWM3esB181XrtNLKB&#10;I3GIfqiLkPd7FRMoC5CXK2PQRmEvfF/fWX0hEvsGYhSJIbyvnsJ82iekcgdtHJQp6FuhHaV5xSBP&#10;9BXsS7mvzMJ3PT9aHYQ4wXjNXpPzpvmsv6VnRCWYgTzqLerxl/E8ykz29bnIMKrIl8sevQCdUAlr&#10;uwwbgnLtCJCV14jfkGv1gBc6se/swK7m8B3OW7x3ljPzzkTPcD8yor64/OBqnCYGWAO6i5zSzNhF&#10;rLlM7Bea2qrizBBnaxBvatM7Kzirc3S88uqv4he//kmMe2skcoc5MRufpLXEkFqPzHQNe/4l86fF&#10;/LlTIwN7gk078dMoPhDF7NONQ1kLHy0fwGeItVd/sz/KkK0VnWf902dxWw74pwjsXQkvr+A3ILas&#10;6qyNeYtnxa+f++eYOf2tONLTGtduXIyqJuJ13uK8owc3oos+JvG96Wf/g3PJ90rGvA78dZTflpjh&#10;8FXkSIxdC3i8nfK7qLfnYm+CHyqRM5WRVx1QghnADfpCq3dsRDbYDS5w/JqoR/mPsRw8M9bziut5&#10;fuL9C8RoqcEWlDPewG3KGZTrXO7rjV3E21o3/e34Bpp47z68/xP2619+kaTPP0CW+/CJr7t0TDon&#10;zZYuSmelr9JT6a18UZ8J5Qvm0x7yb//2bxM+Lw02r7zOq/mlp74jXZaHp7zb5+aX5luHOME8vit/&#10;kDZLg63DZ9Jw3zFPyg8sz7Kl89YjjbZO8YV0X16StinlAz6zPMuXttsvabrJd22P5aU8QDrvWDgu&#10;/vmuvE++Y355hH/yL9srT7Au8UlnZ2fSH7/bDt/zKkZQ5yIPT/mY/fKZZyEZO9q+2Sb7LyaybOu0&#10;vX72WbKP/QZ2/yl6j2HwFrgo7ad9t2V37qMXug0/fo84ivT5ATzSebVPtvX+R9h4fM65Ul9hG0gf&#10;Ez5IPR8js3iM3UNDQXFMe3V0vIVf5pLXJ8Sat6bGnrmL4sD8xbF3zsJYOnMy5/cuj8x1xFzBpnnH&#10;rBkx+zfPx9xXXo4Pzp8jRjl4JGkJkAScqnzrkWvvM2xGmTPrsz/Oo/10HOyjc+0YOVbOiWPn1Tzm&#10;te3OoevJd+yv/N97zl+KwVxLjpXvOjbmMfk9xRppXc6H+f1uucZMMqmbcF061/J+37fdadnOg2vJ&#10;9Wdf/PO7bfQd14zjnc5hkoF/5r/Vfzqmjx4RfSc42wy+0IW8vBH+VYRcIRN9+j78wvOuYWsFH8vC&#10;NqsY+XM7+4/D9y6w9+/jt38S23fo07GWeGPWhHjmuX/CtmFO1LdVRxd6/Vrk+Xlt5cmZOO6BCqAv&#10;Zegj6tjPeRbV/q5K+AU0ER6UfxjZA3YEWfDjUj5Xwp+74VEn2fu3XYAWwS/brhL/D55VdVb7efY+&#10;t6Fzw2eJGTrAXgf7i5PEq1EOig66BXlyNfKOGvb39WCYevZtFewJC5srorQdfoxsvaO/J44jU/Xa&#10;iA1GaQfnSaKHaKCcRuwjKvHBqAJ/lNLHMnQX9cg59GPb01YS2xrwrWP/r+9ooi8/0YLMuCuaqM84&#10;dxnriUM2b0ocKM3CNp1xo489YJuj9+A59wai6118Lt4dSmJINLC/asQerB5dRwW2osWD7NUHkEHf&#10;QKZyFn9i/FRL0O3UIcttwL6kEP/T3VUHidu/NNZhzzhr9qpYOHcTPpPIjo/fi+PYR54/fjuKDlbF&#10;whlL4Emr442XxsRffvc/xeSXJ8TeFcR5xyfzfAVnRxRciguN+k2cx46SODpTZsevX3gudhfsxn+0&#10;BhkyPBddSSmpipgBlZfh6fCGVnzpPVvJs8SUKcjXlSMoFxAnKGMwlqfyA7GEugRtEdQ5iBH0z5Tn&#10;6SeRxT1tGrVZ0H5B+0ftKv2snaP4wbzu/S3H+EeWk8RMQpelDYNnOBhr0asyB5P2Db5bDxaxneoy&#10;jI8shrHebdiw7odn5YAbcog5lk0s0sIhMAhy8hr0Qo1guLrr6K1IzXxuexffoXeJXXWvP3oeEkvg&#10;4UXOwjmLjgp7UPRj2S0l2Gmji9iyPA7jO3TtvWtRgK6/oQebX2RQW7O2Emdjf1Syzpa8szSmvPBL&#10;Ynu/HMs4o2X59ImxhLQWucN6bCIWLJwe85YQl3L1wth4gJiU2AdU9CJLYZ3WDx0mtscQMRTQZbDm&#10;WsDATaQanpnq+Q2UYcswYcaE+MdnfxKzls1jDRI/iZgg7bfOR8O9y7EbPVor+/y2W6dYj/ymH5xN&#10;zpUsRgepnqwZf4ZG9g1eGxiLkkH8OA5zhj1n0ZYxRq3sJSqRPZZAF/Kw38zCZinneA32RmCIi8R6&#10;YMy67kJTSPX4WJfzThU20GXkL6WsBu4V8l4OdhjF0Bt1E/pNdDNup7qa0U2AnWbPTOQMj96Hf/wW&#10;uewfsWeHdn318e8S/YQ0TTonT5Fmyrfki9Jo+VnKy//8z/Fj+lfM4PUHP/hBQo+lw9JH8/7pHjl9&#10;X/5oMp95pNnW4z3Ltt6UZvvc99J78gFpuTzfdsknrEsa7jN5iW1P+bLlSNvtk/TasqzH/b0yCOu1&#10;DrGB5RpbQn5t2+QBYgVlCmIFv5uk/+aVp/mez716X8xgHvOLF+y/tp62UV7ld8fSNli39+SHtsF3&#10;fUc+19HBbxsfCPto3y3f5/I9+aEpHU/vxTdM4Jf4hZAeYZfgeFiW7/yWd6/cQLbyrnYO+ADS3nsP&#10;n+zHLUcM8h73P0Tu9NHn2OvRL+9/Bj/8+gvkA8gv/vABNqZF+But3RirJk6NMf/ws3jtR0/F5H96&#10;NuY+/0q8PXYE52CNiUXjx8Rm/H+2gkvnotNYjV1EUxb2M5T/ezCCbb5Mu44PEINi6Ewi//iapts/&#10;x8XkuJqcA+fXtnjf+fXq2Du/zmc6Lo6Z+VOs5GfH1Pk3r+vCMh0ry3FcXHdpHc6Z45De811lRMYj&#10;nzMHHePKlYlfju+b1/JcV869n22H98V2Jr9bnildH9aZ/ok1zO8z00B7W8wZ91oMnD4apy/Aj6FF&#10;tewXC/DzOwBeyEFOXnirN4qRmWvXXIp80T1+123iBd4YSHBDETxVm8P56zLiZ88+FaPHj4gDeXui&#10;1/MjsTWsh/c2nEeXcBpfMmy0PHPCeE17Ooqh39i5w4sLsNnKR19bAo+ug/a1nSNG4wX8JJANtGM7&#10;4b26QeynwCh18F73Uz3vYjt7hxjsdy8mqQsa2obtZgP61FJoZhb2WTmkrezXlhPLJoNzkRchi1rE&#10;vs+0ZMuq2J6/O0rbKjmHmXgT/eAG9tKlndX4UMB3uvCDoG9Fh9C3IoevO4MvwEX2yUdqiS9UgQ0f&#10;OnYwg7LYcuxva5FpNEO/tZebhe564drFMZ19XlZFbmJHp0/oYcau9/5QdENH2+FB6nla2M/VwmuV&#10;i1cxxtLmvFO12OhUYcMBHwC71ZLqwRLV0ONS+HgJdLYGPrl4/UbOX1ods+esji0bc6O58nT0HxmO&#10;s713YvDIjSjNrkMmtyk2r94ccybOjP/5l9+L158dnWCG3NWZ0VfIuS6Zg3GujjM1my/ElmU7OKt6&#10;WuzatxvZOLG/G7I5L4qzI2hHyy38U+7gxwKtLwADuBaMn6BMStmAPFmern+EcgDlB8Zs8rt4QPmD&#10;2EK+rW+tsgSv+k08sYN4ciaStpEmn2vPoL+lZ85Ucy+1mfRZErPBOqi3Hd+JZnQPnrtknMUkUY/2&#10;Dcog3ONar/WIK/TxNO08VI4dQC1nNHBOIykPP59i5AxlrnWuLXeIdwVO6Lg/GN3E6uy4PxAtnIvQ&#10;yv3uB/iJXOPM5nvIjYb5zPxWYKu4pQC/lp2rY0f+Tvb6xP1Av9DJ76MZn5pj7KFPY8vS1U88BHh7&#10;8VZkp4uxdZg0LqaOfCEmj8J3bM7UBDMsxp5yGfYS2j1MWkiM3CXYVHJG34Jda2NDyb7Yhz6tw98K&#10;ZWvr23utL4knoiyrtKM6wRkj3xwVL7/+Sryzf1scIY50GzYJNfr4co5KLv4iYnfnrOXGCTBcf4IP&#10;qtC1eb/rLrgWbNs2fAr5C2eGgRVyTtSGZ1Y338IXBuzYzbi0MR6N6HXqrh5J7G/ECk34VJtqwQGe&#10;IVPDeHoGXTXyMs+8N7XwjufT7WrNB7+AJRn7JvxflDOIGbYsmhu7Fi9KMMPjD/GTgJbf+/jDGLrG&#10;3n+As5mGn8QZTPm4MZXVG/hd+pfur6R/6iOUL7hPEjMYO1peKJ2XFkuvpfHSfOmr39Nn0n35p+Wa&#10;5N/yTp9L072mPFeabB5pv3Tfd8UM5rNNlmOelE9Ylzxanmw5fvdd85rkwb6T8gvbpa+j+1n5u58t&#10;W5ou7zeJQ/xLMYQ8xbGQ3su7LN/88kSv8gTb4DjZD/Ob0nFI8ULaT/P5rnlN+n9UVVUl7bTNKX+x&#10;n7bFOi3Pdlrm+9gyfPj+B/ENGMd7qVzGcu1fivt813Y7hr7v3Jge/uH3gTQjHv8Rn9jPfxf3sYH4&#10;CNmA9ca/wNXBIo+vc+7ITea2F7ntjr2xDxnDunGTYtnI12Pmi7+JSc8+E9N+8UzsmPp2rHx1ZMx+&#10;5tnIXJjBmRdLY9a4cVFXURm3mcfhB5zrjYzrk6+wRWVMP0HukPJY67M/rin7bXvl046lfXf+Het0&#10;7rxvss/et6+OrUmZlOtK3u97pnQ+HWvHxrXg1fF0zrxvshzxo3G1PMPSMybq6+uTfOl6tE4/m1J5&#10;gu1PZVKWa3KNuN4s1z/75hxYp8/8ayjOjRX4Q5271BcnrvDbh/5W85svvQmtBy+0fnA22h+xn7x/&#10;hn0W/uzQ8JqL6NwvI0tXzoB9ZBH6Bu3J8tD/T3j79Rg7/tVYvWZJNLfURAtxNLqJi9cC3SwDHxif&#10;Tn4gry3GFvIocoJWeHxlL/tUZBKtpzhX5+yxOHkB+QK07RQ4xs/HiMN46vpgnMauqh35QfvFE3Hh&#10;I2Ju3eSMlpvo/S6eiTMnj8TJI9hstSJvPrg7VkOLZ00eH+NefSFGPvdMjCdW8Gxo8xzuvTXqpRjx&#10;y6djxJsjsaudFks3Lo/86oJoOoIsAR/9etqSjz143TH2qcgYyrFVqD/7RBebiY36/sOV0E6wFPyu&#10;Cr6nb1sDmKYe+URObWFMy0DeJW5Ytzjy6gqxp0POgD740B1kr5wr0fQufPYGslv26o34B1Sh761E&#10;hlMJTTVOQwH+JfnQ50bOCG7irOBWMFs7NLgG2p1/tDJJlf1NsbF4d0xbuShmL10WK1dv5SyJ7DjS&#10;NBTDZz+MI41Dkbm7LNYu3xbLF6+NBTMz4u/++9/EL/7uqdg1b03krdgZvSVH4+Hgo2jI5fztxetj&#10;8ztboqy+MnqxaRebHOzKR2YPjrsGj74OBlRvAm0/KN+FH2uHoTygDdm9vEfskMYQFgvoSyFv3taY&#10;98TPAQzRdQcbAN7Tr1L5gvt+bSnVy4sr9hPvURmCNi/aSJhPPYcyB2UMyi6UZ7iOGsESHeCFDnCX&#10;+gjPn/YsamUMyjeUZ/heGvejTKxD0heniLKykTfkU3aReXi/Ghl6A22u02cD/YR6izKwg3IGcUIT&#10;fix16Om8dj0c5LdyIjrfv4g8og+7HNooNmGNb6/Njvm7iCuzZTFnc3KG1mn6R8yPw+jVeq6exCaQ&#10;tX7+CHz+dDSKS9vwOa7JjX2lB7Ct3I0f5NJ4feLIeGPCiJgydSznk0yMFZwH+c6aRbFtHef4gEUX&#10;4r+xCVnWOtbulh3rYse+zbEXvUhJDb7MlYWxfc+WWIDN47IViyKzODvaiIfQfh3bmeHzUQLWzgZf&#10;d4JZW7W5JLUyj430vRKdQc1V+vsu8bn53beAb4tYd9t7SrBxQu50h3gZ905HITi2BZlLE9i38Ra2&#10;yHzuQvai/KWDd5q5p7yhmXWrnEG8kJxDC46oY0/SARbpAZfkg9nykD8oZ5C+dKkvbKqODXNnxu4l&#10;GfHbq/i1XUd+gIxYe4aha+x3+4fiy4+e2PtJr+UpKe2VRku7pe3yGOm09gziBmmgeoof/ehHCb2X&#10;TppfPi/9lxZblvzRJP1MeZ0022R5f8oHrFc+l/IP6bJtki/4vuVI/63beqTB5rEuP1ueGETMYj7l&#10;zZZpHfJLsY24QzuDnp6exA7DdlufPNs22U/7nMoopO0pT0t5gXXJi6xb/mYbvaZjZD75j99TPmHZ&#10;7odtg+OS7pGt2/aZ33MF5FG+b5/sg39e5U9ezSffsewr8MfbN28l2MEy5EW+m+7LvVp/2n75qfls&#10;t7zs9mefxiPwwqfU8ckfiWX0e2Infv5kH/+Hz7AnVcHxO9qQCAXg9HfQx1y/Ex+cGIgbrexTtm6O&#10;tZMnxVxsJpe+8kpM/clPY+bTz8TOGbNi1eQpsWIWMR0mTY5V+CwePX0qPmXNffY1sRDAC1+wL0/5&#10;p+12Ph1D+yn2cb7l+/bB9po3HbNU3mQe58GxsN+uE/vr/Dmu3nPNOD+OgeX4zPr8bB7f957frcvY&#10;ZuKFNWvWxLJlyxL84VrwWYoX0vVrW31m2bbZz9afzrvrMa3ba3o/nde9GznLb+3SuIIdw0ls+rQ9&#10;qL15PKrfhXbchg58cC6aHyBPgAa0sQ/xN116phs6io35zQH2XuejGnm6sfba2PNs2LY65i2agYxk&#10;arxDjIfWQy3EIWBvwT6+HH+GdmhmM2UYk6AVettzA39s9jyH2Hu19sMD0NU3HEZ/TQyc3Mrc2J23&#10;O/Ygs9hTyL6qPCv2VmTHttKDsasmj9g2tVFfBV+vwHfzAD4Ca7BzWZERG1YtjvnTJxGX8hfxwjM/&#10;I/00XkMGPG/qhNjE8y2rlsSSWVNjytiR8fOXfhE/fe5n8dQvfxJT5k+NvdRTgR996wn89LD3LkRP&#10;Uo/dei22EfrsuWfVRq4A+W0uevVC+JmxDKvQITdjn1aDfGNLzs6YvAAfNmTLa9BLlxLboQ0ZRQe2&#10;+YfRR/TAa+qH2ZNe6WQf96+YAf5UrY0Y+7tq9mQV7MMqoNNPaCz7a2hsE/LbVmTETXwu62uI7O6S&#10;KOT8jfmbVsW0hfjNZ6zBx3JT5Oyoip46+HLhocjZVxlb1u/HZ3l5LF+4Kp7+vz+NH37vr2PjlEVx&#10;MGNLnG08E42ZLTHztVmxbO6KOHqkN44Ngs2PiJOQrxzj3MbzyLuvIhe4Ck8Fv5TQNvFCKTxb20Ux&#10;gzjAfb88PvFlcEzg7coItD/Q9kDbRr8fxibAmAryc3XxT/wkwCfIIvZ1lj7RUcD3lVOoy9jZXJDc&#10;E3sYO1IbB8fcZ9okGENcG0fjMhzsJE4LmEPsoX2lGEO7SZOxwhzjGrBNJW3X/yaX+yXIJrSprWFd&#10;NrLPbaUvLWDhetansZX09yk6g76LfXUtGK6GMWjALrUd++B21n8Lc+j5GAeQoYkZOuG/4svMtpJY&#10;tHs15/HuQM/WSByp48SEwO4C35w61ks9NoQnbw1G5xD7dmVU/D5aST396NUY/3x8F1avX4xNE7Ha&#10;x78SI158OiaNe4XzR+fGPmRku8AKq8Clq9ZmJL5iGSvmxQzw7yJ8OpetQcbFWd8LsZXY+M6a2J2z&#10;jxin6BSIO1GJ70chMjlxQ/vtQXg6v3v7jX1NC3YaYqZG9BVtd8FE/LYbwAQV8PyDjMNe4qwUnsdu&#10;4jpntoAf67TZZTxqkDGIHbrFDMhj2sBX+vwoa+gUP3BVLyFuqAaD+bmJsg+DSWpZ+03IbGrB0zVg&#10;SnUTjWV5sXzqxOguLozP4Vdnz6JHR14tNxp+9F6cPzUQty9dS3iIdFHabZKvSXPFC/5JC+U5yha+&#10;+93vJvTRz0899VRCF6W/8vt0f53yeem6ZVm2tFnaaVkmaac023rkZfJ7ebx55R/ScZ9ZtvQ65cPy&#10;D3me5Xm1HHFEwgfhEb7jM3mLdNv3pPO2yfvyEe0Nfcc/63NvalvNY94UJ6VX3/GZ31OeI1+XX3jP&#10;9lp2igms0+c+S/mVz+yn9dhPdSXm87t99Rwi/SYcL9vg/RQr2GfLt2/+2ef79pM2yUt9J8VRw+Aj&#10;63E85FOOsc8dX8v0vteb98B3n2D7/yUyjD9gD8v1c/pje+2Pf//ye2QOX+N/+wnz9eHHKLPwI+Tz&#10;Z4+QA1y6EGUF+JUtXxbzx4+PxW9OQNa3NPatZh+1Y3dsWbc+ke/PmEcsszmz451t26IH21Drd+xN&#10;9sn22kb7bP9sm+vEteQz251iANvmZ/vj2DknvmM+y3WczKPOyDnz3XQuLN93fcd7jrltsG7vO37G&#10;yNJfQjuG1atXJ2VYnu8675br2rV94gTlC2IFx8vv/jk35rd8n/u++U3Oh89s//yZb8XB3RtjELxw&#10;iFhN2n65j2oALzRxrn0jtKIRnWUr++BO9oaN57G7GiCmErrbJnQDre8Rm4V8lfDQZvZS+7O2E4dw&#10;acyYxFlAr4+K7Ky90YrtVSJrGGRPiHyiAXpdCh+pOYPMuKeR80n648xNysJHM5dYR8bxXY+cYh7x&#10;ZEa89MsYM+qF5DyAUWOQDbzxSozDN34iPHn83MnxBvH5Jrw2Isa8/Hw8Dz4Y+cKvYuaUCfQLTPDW&#10;67FxzfLYgfw3N3tfVFeVRGtLXbS3NURjAzZw4I1VG1bG5BkTscNA5kD5czLYy+3cQOz86ug5jXwa&#10;+W8tcoZS7DRz4UVV7FGNQVPB/ikHXay+IMXwJWXibfi+1SJvXrVrPXaP0/Fxfzu25+5KsEcHdhDt&#10;7N265TMP+6LiFjYAV9sT+XYL9Fk7hnqeawdZI19jvOu4es6wV2Nma8PfAKY4BC1vRq7r+V61l9oi&#10;I3dVTMyYHktWr8IueHusnIMuYun+qAALNNURkzenJlYt28i8bMYXaWT8n//6V7Hitcmxe9bS2LNu&#10;Y7w+emQsmj8nCsvykZ9zdncf8wt/95xR43fmgU/K6W8D/e56AD+At3imYwPrRT+HTuzcPF9CzKCN&#10;ojoKP2vzKG4QQ8iz1VGYX31E6jdpPCixQ+qXqZwi0XeAKSxDWcUBxj19vg/sIWawDO0RCsQFYAvt&#10;8DwrUh8JZQyeQS1OyQVHZPPZuB/5p/CtUMZAysWWZh9+wKUniCOND2ULcYSaka00XDA2IXFtr6Dr&#10;wO62FflFog9h3FuuY9NvjBL4oakTnUXnBxejmN/MgRPoOpCblYMnk3hUyCta+b3sqsuOyeuJjVCw&#10;DX9gdE9gnWLkJ8pHtIMpwD5FXnwAm4pM5Dq5+EwaG7HvPc7fenQpTjI+J8EabWCOksrM2J+9JbZs&#10;XR5Tp42JZ57++5g09hVkaW/EMuxs1yFv2rh6SWzbuCo2LF3IOZ6jY+LLL+Avuyhyd22PzH278Jng&#10;jDnmeX87/khnjZMA7sdn+MjwOc57RceHbVAT67iij33/8aZkPtUDVdPHqvP8HtAvFKNPqAK3Knfp&#10;fIhuDRzceOskehzGAwzQiW1EE2ul+mIPawUdDvKKevpUiD98Mb97Y76UMVZV/P4rkKkVIlMrg+Z4&#10;3oQ+1Z43UXKQuGRvjo0bvUfiC/hnX/+pJM6PMYYffPJx3Dh3KS6ePpPwHXma9Fr+LP30s/Q4pZHK&#10;8cUJ2jRIJ/384x//OKH70mAxhXvplE/Lt/yc8skUN0g3pZ/y1JR+SvNN5rVu76f3/Cw/kIdYvm2S&#10;zlu293xme1IsYbtti3IG86fl2EbzmqzDP+m5WEdekZbt85TXp3Te/PIan3mV5vuuSX6R1m1dtkt+&#10;ZT/liSmfsG8m88jL1P/YF8fF+tSja6Of4iP74Pu2Qf7jOPg53Yt//Q22d/Aky7J95pf3qVtKfT9T&#10;PJGW6fu2NeG777MX/xgbiU/h115Jn6Cb8Ln80TyfPOasxi8Z28fITLCN/Aq88OnD94gfij/oY2RF&#10;l87H5VMnozozE7uHdZFJ2o5eoqGwJPIPZiby/bmLsJdctRLsPZvzt8eH8bFtl22RZ1uXY2g/nE/X&#10;oW1wjh1vx8zxNDkOjr/v+tx8fncMHR/HwffNm2IJr64137FP5jWf9xxL3/e77zQ1NcXs2fhRI2vY&#10;unVrUobPfc+6/PPqfLnm0rlIcavP/fyn5afrxKu/Jddne3t7TJ0winjDB6MfW8Me9sFN2uGxh6of&#10;Ph6t99W5YzPNHqKDvVkX+mIxQzly9mJ0tzU3BiLnTHM0ghla4XWHL2IvhW3hQc4EmT9jSvz65z+J&#10;8eNfw/cyP07iW6EPd4M2AeeRZaDP8KyJOuwku7F7qIRHr9y0Isa/9Vq8Ph59wZRxMX0qOoTxo2LK&#10;xLGcHTQuwQ3PvfrrGD0ZX9yZE+K511+KF5/953gDncMk6OOU8WMiY8602L11YxTnHYzSwuyoKiuI&#10;Q50tcX7odFy7wvm1l4biwvmBOMv3M+ynj5xkb9xQEWs2rYrZxOAZO2F0jMRndA12D8X1RdF8rIW4&#10;kvWR30FsSva1dfByaWc+Mmv3nuXnkJ33aQfZDf2Fv5zqiMWbVxAbj1gi4IYsZCUt7B0PQfe70Bn3&#10;YDvXdv90VA5jE3YTmwz2ZJ1ggDZ4UQv2aOqRy+Fp7t+NWyD/7bjlmQsn4L3GS2yCh8mPsUOH39Rc&#10;FLNUx9r9nJfA2l42j31txo7YsuwAmLkq2puQmefWxerl+FXgc/kW+rz/9Z//S4z/h2dj8Yg3482X&#10;RqA7XxnHjmA30sP5DMyHMS2MW6DOORv9SAkxKYuReZiqLoJj4CFl7JHFDeoHlDO000ZtDuSvyhK0&#10;cfC+eMA8Yocn/rWl2Ec+8ZnQRlK7Rp8lZ1exx0yvLWAGsYjliC+UVShnMBakuEPdhrYO7ufVCxUc&#10;4czTbnxXkFt45oTjpm6iGH1BAVglD1yRD68ytrLxEvdTzg58fevVc8E3u5B1iRtqielRi2y8Ab7Z&#10;xJwdfXAh6ZvxpTqQPRx5eC56H52PI8zbYfbU1czLHvj9QfhhLXab6pfsV9IO5rCMejP2r43xK6dj&#10;g7ArGhmLOvpbSF8q1cew79Z+wv18NXOv/aFnqXTT/+P4EAwRz+vKQ2IP3cV3Hl3gBdbYEDK+VnQZ&#10;2ZmbYxrrdfSLz8bLzz8d48e8HAtmTQE3LE0ww2x47vQxI2Pz4oVxYDPxKLduig3b34llOzbF3N2b&#10;Y0n2ntjfVIbPTz3zjf0CdsSHwAwd15CxUEfFgD4O8HJ1N4yZeLYdXKBvj/agndgyiBla0S8Y7y3F&#10;DF3gBmWSTYxNJ3ihh/Vdw28mz/mmf7X8Zjynro6r3/OQZ+0Hlx7kN6Wc4TC4bQf7jpXTJsf754bi&#10;M+jxlauX+K2eiCvIGm6+R8yAd5Gj42spD5QuSh/lU/JXabU03CTddW8sTvj2t7+d0Ho///CHP/z/&#10;GMP85vNdyzPJH6XhKR2Xd0nbrUN+IP2Ux/qOvNVkO9L6fS6fML98JtXRm8+ypc3yHPdz8hDrtw7p&#10;v7xB+u3eMOWBPrd+60jrsZw0+Z735Qn+Wa88wqvvmU/eY9nuK1P+IS+wnbY75Xt+t/0m79tPx8Gr&#10;/RCjWKbjlGIGYwnZVuuzLeY3j3Val/3xc8KjaJ/ygWvD6Dbol+X6jjJ9y1dvcfPa9XhwF19F5vWT&#10;D5/4uPqu42cs6d9z77fYRHz4gLl/71GSzzVgnR+AKdVjGTP03C3iWN/BHuXTj+IeOo1PqPvuV+gU&#10;SI//8HlcvHE1CgvzY/78+TF54sSYN2dOVFQTs5h0MDcnVq1fj5wvA0yO/+Lc+finTUv0MLbTtlif&#10;7Xfs/e7YiSMcF3m7/TKvWMixdLydb5+ZUv6drgHLSNeaZaVj57g6d75v2d7/07V68ODBWLhwYaxa&#10;tSqJr2U+85tcO4592jbnP02p3ERc4Pw5hpbvfetwDfrZe7bf86wnTRwdbdgAnrhMfCFoXjt7pyYw&#10;QyOyx567fTEITRjkd9+H7PL4JfY78gloaiGYoQi6uvcU+/Wb6CnYh/awlz53CZvyxqrI2rEZH9kR&#10;8auf/wy/9FlRXFcanYOcC8G7bRfRzUPz6+AF9cgZDuTtjdkLpscrI5+PF5//eUweN4pYRBlRdGBn&#10;1BRmRUXugagsyo4s9h6roCWrN66ITTs2RMY6dAw71se6zJ2xrTgrdlXkxYH6/0fVeT7pVZ55+pP9&#10;B7hqP+3uVO3U1OxO1XjXOzu1hvLujANO2CBsTDQgI4QAoYzUUquVs4QCQiihbrXU6pxzzt3qVrdC&#10;S61WQBFlISEQYLAx2Pde1+k5u9636tQ573nPedI57/37PXd6iqOAMqvQwdYR67a9HqwnL2UdfhF1&#10;+GxUjA7gv92HnhqfzCPdcfYc87lRbLmt5I8o2pfkuZmA/J2IDngusfQF1QeivKMSnwbWu0BuJnKO&#10;uZE6hnzmW2VwCNfRLEXX3M7ctG6oPTLWZpF7NzPhDMVNpdFFnwfQ+XYzL+vEztN0a4i8F8S13xxA&#10;5uJbh1626yY2YOZrNXAzcdS1hM1LUc8YO99teu8QNnximpDjrhetH0W5fOVkBdwOW0VPeSxZu5z4&#10;iNXgQ15kbyqKrSuyI2d3JTbv3bxPK2NuRhac4Xfxj//uP8QT/+2BmPfY0+QsfCPa0KGc4PkPgZFj&#10;d86AHYOJfG8jJ18ZHKAW7CqHT+biq5rdUxPZjEchvqrNpwcTPwa5gbEN6kbEVn0YxHrtFWK/m3Nv&#10;bQ3Z3eVJbITH6h12tBQmsZRpLkh1CLvRK2ivMN5BPqG9Q58HbQ3jHIM1TZmPtvBOGu/YgF3BnAvZ&#10;3Kc/QzW4LM8yLqOa8SynXcXyB7C4UP7Bfh9YZf6jzrPEEp47keybTrBmBe9o00n4AbE07eje2s4O&#10;UT66cnhuK33rxG+hg7LbmVd3oB8qYK68qxd9PdwkeXbsC9DRyBXyu+FsPLMK+pm1Ez/VLYvQ39RG&#10;C2NVzO/GJ9bDw8qZZ7uVoG/Y31PGu0QOR/wK++AlddhCzAXazH+xhXen/Q6YfvdEVKMHzMNGcOoo&#10;ui3e223oFtYumR9L4cxZU6fEnGfRx/34oXhzCnrXGTNjz4LM2LtseexeszreWrMqVizD1ytzXryO&#10;v8M8/lNr8H3YVUocUGd9dOM/dPwGaxDdv0ocNb4L2CJreB9b6MtB8oMP3z4Zg+R660Mu1KNHqGc8&#10;3JrgeG38rr2tg3ennfHvxg7Ve2M0iVtRD1SPH0o370s7+hvzZbg+WxX6iP3495qfoYxnl0+M9iJ0&#10;fzU5u0goTL5/sOsz5P2Zixdi5D3yOI+dZN0i1j4cGV8DSJmorBPL3ZSPbspZ5bmcQH8GuYLy7xvf&#10;+Ea4RpUy0HuVpcpuZXhalhiQzuHce97yrEd5q2xXHivrxX3PWadliiPeb7keK9v97u/uxVxxQWzx&#10;nLp+9QVyC+swFkK89nfbZJmWYVmWaX3u3fzdPlue99oe+2K//c12Wqdj4CfFAK8TV6w/xVpxXt7g&#10;bynvsh2WZdv8zba7OSbqB2yDOSDFe+eu1mm5qd9nijtijmXY1i++/io++QO5t9APGCchXlmOffB6&#10;P19+8Yf48nPyV7H/6O7/b+u5B5f46Do+fW430Cd9SFzCJ/9vPn6P+JorxGmeu87a2hdYn/MuzwOf&#10;h8sf8zy+wvcziBf8/OO48Sl5FHF+uHP3dhj7UVFaxlo65DiHP+QVFcbwCLHVQ8Tw5+fHeuwWqxaw&#10;pi3b1KlTY9GiRYkfh3zUdyode8fT8XfcPXYcHX/H0OfnJvdxzNN3xWs9dnMsUruE9/ksfA8cN983&#10;x9jnb9k+L++5DB+UK8gZzP3Y39+fjKH3WJ9tkLs4vpbv/e5ttx/fXZ+ZnMH3w4/1+Cy81vO2w7pc&#10;V+TVV5+LLuz2vdji25DDreBa9Rnmbvg3tVzsZx2fAdbnIyc/c8guZIf5EWvBMdfyLWRffgkcO9sR&#10;u1ryyD+wL06QT3j4YEf0t9THtnWr4gXW9Xn4lz/B3j47KvAtNJZTW241crue+erad9Ync/sf/fz7&#10;8ZunHiU+fXq8s2lNNJYVxNhQb1xBL3D26GBcOnM83jszEq0drr9bFV0DHeSow6eKfT38oIm8yo1s&#10;5peq5nstfpcNo/irwRtqWOe0eKiTnA+sHYCvwh78G/MPM1ce6SOn+VCyrvUh4kYGh3vJm/cueqjn&#10;4tdP/CIeffLhmIOv+r6a/UlsuvmFK9GPGHdWjm42fwSfNzAtG/1DAbyhGXtNNbEGs1bMiwVwhqkL&#10;pkVVZw25DcgVha9Z/3VkKLac5tvMyW+Ru/JDdA7X5BEj0XvnZMIbXFPDubm5euQKRUPEf3RVRv4A&#10;5SNnW7GVazN37cJy5m4Fo+XECRaQW6uJXO3I4ApyIqzfG2sXvB0r527GJrE9FmTg/7gAf7x5C2P2&#10;y1Pjwb/9h3juf/5rrJ74SuzesSaOgofn3h+JfvaVYLZ5EQ/dPRvZYF8ez6kBm3cb8+26C9hUyFtR&#10;QF6KCuwXPZePE7vCMwG31YloL9Ae4foS5mrQ7jBIOeaWNn4i8fsA/9VDNIP3nlOfkgvOq3vQluCx&#10;fMFYys21exP/Be0antMWUZ/E9ZNrCXuHPpfyBW0A4k8DeNTIcStlt+KTaT11jGcV77W5QRK7BM+v&#10;mLaWoGsvRWfSNoYfDTr6uiO9UcH6H9XD6NzH4Dv6B+rfAzeuk7sxNuYvqoV/lMHXirFtqF8/gO5n&#10;L2s9aKPKo33ZXWWJHqGduosZS30XmvnvvFOdE6+umhOL312b8Ila3n15Qx26/rJDtVGFX2kjvFvu&#10;3YK/ZRfcvZVYxu5bxB6ytelThN6vWc7J1sBx7bWhODc6HMcPdcfpowPxHu9yVz35kTasjqWvTI4Z&#10;j02I1x56KOZOeCzWYbPdMntOLJs+LRbNJq/UssXkn1oZGauXxBsrs2L6kox4fRH8Yd0S4j524o/c&#10;gN4R/wR4YTd+mp3v8cwY63Z40wCc4BA2qh70Lq034Lrwh3a+t7Nvwy7RAldslkPI6Xj2Pn/zOJlL&#10;o4VyBuAQ5sdyPOUMzfAv15uoxCfSdWlX7VwfsyY/H7fHjsf9s8QngKcf30fG3r3DumjElXHOtSbO&#10;HR/7v7itDE0xXlkrxisrlemelyfIGZSP7l2jyuuUwylOKZvFLuWj8tbzluuxmzIz/U1MdO6oHBYP&#10;LdfrrctzYrz3pjjr/eKG570vrVN8Ua4r/91sk/gjjiir/fhdjHEvJluf97j3YxnKfzfPW7b9FkvE&#10;APEhxY20TK+1jpQ32C7vse3eJ1dwb5vSdtt/+yf2p9zKe7Zu3ZrwCNtiXbbH8rwvrc+x9R7Pp5zH&#10;vjhuPgPtR7Yxvd6+pbib4qvlpeOZYmB6jd9tl/23z7bbtnqPGGzZbrZDzHbzk9Zvu7y/o6Mjtm3D&#10;Lgb+mudAm4v36WNoviTXcJAvmJ9Z/cP27duT3+yz9abPz/bbbt8B3xk3xzw9tn7fCcffe6zfexxj&#10;++B19s1Piude4/Pxux/fB/unb6zt0pdBu4TvsHXbJvtnPT5Px8P9B/fwv7g7brvT58P4VO03H9/h&#10;nj+yjtmfvw68OuPD338Wn36tfwgxKneuxv0bl8gBNCuWr8iIw+hne8kZ00pcozZ557ItYFwtc4Zi&#10;5oyFzh3vnI5a5gclys7zw+iGsfueAqPB/4YR9IzoWavArcYxsJy5UdUR5pSNuTF1+bR4csoT8cIr&#10;v43Nb62Lge5O/Pkb41B9a7y5YAl+Gy/FEy9MiMeffzQWblgYxeBj5WF0tszNnMNXIFNq9OVmvpvL&#10;PF8/M23UyXwT7CzEjlzBfL8JbFD3rT/8fubDlbSv5CT6VbCkinlzGf5rZWexyV8mHuwSOv8L+Jtd&#10;J179Jv72cJ4a5mzdtLsXLCmoysbffGr85omfxmOPPYRta168tXMTOpEG5mDgI5ykfpTckeDLfnLk&#10;70aHn0ebK8kd1YBOY+EqsHn+zGSr456j+KkfunYyBm6NRT9ztDbiFRO/hiuD0X/3TDSjg2hFzlYw&#10;F9dPrxQ7dy54cwB9fCVj4BxdjFQ3X6AfCJhnrEYe310XsxS/++JDjUl8YSX36nNRwlgV8nsdNoR3&#10;K/axbsDqyFqGfW5RZnz3v34nvv9P/4wP0MrI2rSYmI6OGLiIHQA9fxnl5KF3sHz5i36C6vPLaEMj&#10;OFDLuUKetfEHjWCCPoOt8IYisNj84MWj+McRl1ky1hL174MH19AzXBtEdz2Q+A8WgpF5zPFL6Zf+&#10;dsZEmEvazdgJczyUuVG+NhqfaWKXgL8YjyFnqGOrBu+beC9awB25Z+MlOMBpuMUo78YZ7ke/3XX9&#10;DHkM4C/G7eBX2o2uvBucMydZxegxbEwjiR9lK/2Sw8h76rF3JHoN3j+P1VWoL0l+px7bo2+Fz0Kd&#10;vXkhzBeVrHUB3ukja84i59PGd1ZzT+Eg7zK6o1zum7Y5KzJ2roJ7YMeBS+zjnHYM7Teuw7afcail&#10;X733ziZ4XMV/rw6ble9H703eodunov8q83iwt4HndaCfOB/1IsQVVbE23GH48Z7st2PZ0nnx5oal&#10;kQnnfWP+1HhtOnaKuVPQ+bEe9XOPxpOP/ziyZk2ObfOmRu6K+bENX8oNSzNi7erFMQ/dw0x0g6s2&#10;rkMHmINNgDhO+Oix0+hkjpM/+8JR9I09cfT2afKyH022YexZR6+OxRG2gUv4R2BH6YFj9uL7Yu5u&#10;eZb/0WbmIF1wZ3OTFKJPqT7Nc8FeV8+zPv/hxWgjbukRbJoj/T3x+2s342vyPX5xHT3CZXwULo/n&#10;wblyE75wgzwJV8f9FMUEMUJZm+J1KruV98pneYKbH/ff//73k2vFK7HLj3ilnBZzU7mt/FU2K/st&#10;02uVwZarDPa857xHme935+Hirdd5TcpLvM5N2Z/ihNdZvjignP9rnPGc8z37ZHvEXNvnXoy0beKC&#10;/RMb/HhsHXIa2yFOWYb3iO+pjtzrxHfrsyyvFX9sv/oDj21nutkGy3DvPY6V+CsGuY6iZafzV9th&#10;2+2je+txbLwn5RT2x3IcN+uwXWn9XmffHD/bI35almMlrvusbbPPQIy1HMtznL3e/ttO6/a7Y+Y1&#10;3u+x99gXx91yvdbzXu+xGKx/wMaNG5N8B/ICdUH2VZ8L5/LGJ5gHYcmSJckcPycnJ4l7TdttefbL&#10;dtlH++3HvjlOPhP7ZVttm+3xN+9xrHyuKQ/xOstJ+YRlu3nO+4xZkce4NpU2CsfBMn328hjrtx7L&#10;dX/zzq24fG38v/Qx9p372HbU2Xx+H476l0jyXhgrcu9z7vuK2Jdg/c3fwyc+uhXrmFts3rIyTrBe&#10;zOHTQ9GLDqCTOUU5uQ+awIEqZHop87UCcLv+JuskIVcLRpjbo8PWll3PHGx/a0m0o7c++gG5bbBp&#10;1pK3pQY7fwc+TUPIgpz6XNbWJeYxawbz3Bmx461NsfvNTbFl0YqY+7spMWvWS5FFDpwd+7aCt8Sv&#10;68NN3GY+crRAey9yVK6wo5c1eNBrK1OVrcrrbPzs8/oqEt5QC9brg19yrJ14Bn20WDsLH70ayqtl&#10;vlsEl9l3BJ/FE/iSnUQXfLYBvwL0xmdaiRFDl3IL+wux9yeZN43Qv7KKnFi8ZFY8/fQvYxY+l5nI&#10;4HdY37iyD/v7ELaAwU7y2zTFW8wRt8Bb8uFZTYxfEz51s/GjnEHcyOJVWdFKHsDj187E4NVRYibI&#10;y4A+twE9RQv+IuZr2tlZGru6ysd158hV4zDKmIsXgTG1zJm7mbs5j9d+r+5fG72+kNr0zXtozgrX&#10;xiwaBHfpv/5/cgZ97NSBtzMGrpu1bd+OWIHtYtnSRfHgd/57fO/b34lVGQvII7Aiye13EPnezLhX&#10;g3kl4KD+APXoC+QHxiZW6aeAXt61uV3zo4Lf5QzV4Goj7SvGPq29pgIdVQ25K8vB7bpLzPuv0M/3&#10;sXVd5lnwThi3KGcogItUaDeAH5jby1xOe9nEZHmEazqqRzBOwvPGXMgptH3IGRwL1zjVxiVnaIAH&#10;lpzCb+EEvPE0Ppdw4Ab8FNrIJd/F1g9XGGYu3M8cue2Sz+BMtF4+n9g49NE0l6X+l8ZwJv4Y2FO0&#10;l8jVUp9N9R3j62RVJHqPlDMU63fJmDn+5pNyPq0e3jiOZsbQWI4dTQXYMrCNUU/GrtWxMp9YCo69&#10;vhS+qU0mDz4oL2uBq9fyv2tmXwnOppyhm7Z3X0HnAF9wja1K6q0YwZeSOING8omXNFVEV38r8mxR&#10;LMpifW5iM2sbS6P/UHv0EQfUyFpRpeV7WXt2IX5CT8aU3z4ak3/6v+KNJx6OjMnPEEv0GpySNS2z&#10;5sX8pQtjzab1rM2ZEWvgDms3wx/QwWWX5SbrzLsuxyAy4swd8h3eJrfH+yfj4LkjMfT+iRi9cy5G&#10;bp8N88sfunESOYGdkK0VzmZOhjbsGeoWCsih1cg7UQtv6OFdOn/vImuQz4wN65bHx9euJJwB57Yg&#10;+V58fQ/5iv+aMvIicnXsMjnO0TuLycpZ5aQ44nxVXBEPlLViqcf6P6a5o+UMDz74YII94k4qY8UL&#10;5fBfcwJxxjrElmSOxu/KXb9brvLYTfxURntsveKC5/yu/LYOt1Sv73zZuWsal5eWaR8s1zZ4vThm&#10;f+xjikFeY7u8xvusz7r82F83r7W94pD8QCyzH5blGFmu19ln7e36NcozxGPx3zrso5vtEK88Z7vF&#10;Huu0XOtxXW/9Nu2n563L5+Q93u95xyH9iJdiuW0TF73ecuy3ZXqf321b2re/Hp+0XNvj87N822Sf&#10;vC4t2/JTzHZ8PBa7vc7vXmc7xV/r9ZybdVqua49u3ky8MjqFTZs2hXm1vdbx2Lt3b8whJtO5vfoI&#10;j9fh++A9jqV9siw/qX7B8U55gOfT9rp3nOyv3CnlSt5nv6wzfR62zc3n7z1eq57HdpiXQX8Dx86+&#10;2Vc3++b76EcO8cWfeB/uj3Oy+3CGj27iK0P+zE/5jwWc4ZM/YhODM3yKz8n9L3m/v8De9Tm86/1z&#10;kfH6JPywt2DzYd3R8/hnn8Nn4SI+Tvy/u/Q/Y76jL/ievspEB6/fuWtVJ/HyHCsbzafTi+5xmHlR&#10;r7HcyABzCfRcQ37cOh4D+ELtKH03lry5NB7D9vDsb5+KKRPJwf/Yr2PqxBdj0ztrorixMLrReQ/A&#10;V/qoXz1w4mcPNuaCJ7vBjO1d+M6DG5XU14QcrgSjczq0/Zrvrw6MQ09vm8DUXegq8oZbmB/jl44d&#10;tkjeAbbv6CLnX08B/unkkjpcho2Buftx4iffA+fOgZHIrj7mdKc/IC/i5ZE4iG/C21vXRBa+Fi9P&#10;epb4gqfwI8yKkuID0dRcF0eOkeuG8g+gfy7urmFd7UbmSc3ofBcja+ewfvBMcudj/7iJzovyzPVY&#10;AbcxZ17BkTrWLMbmAD4m8XnMIxvBY/M0VDLnlDPoT+i8Olnvke9pnmbXWyjivnp+b8Xu4fpcrskk&#10;buXhZ5YP7upfp6xWd2COiV0FPINVi1l3cWHCGf7H3/8XcqGRd3DrMtYkdk3xHuw5zIvZyobJgQBv&#10;Ud+xHxxzHbEasKue90E9g+uLaruvgy+4vphrBKj7LzxG/kGefxO29hpyOdSSf6JFPQO8wXNN6Npr&#10;ye8zbicgdwJYb8ytORlzeK/M1ZDM33mOlZTnmgSeP6CuAb2/+ZnMN6yexbFooT0d6HsaD4Pz6JDM&#10;I3HgOD4m2N3zmReX46dSeoTriS1puF6BTr8qyq9UxIHz5ZE7hr7kPD4m2NvFa/0lnOvblsTHEv1F&#10;4kPhb4yrMZtJ7inG3fdfPVfCJXy/5AvcL3coYezUkRUM1Cf6Bf8j8oRdLYWJzqH/xmhsqc6JmVvx&#10;8cvfGnvbSxMO4DWus6UtZ+DeOcYPn1n8LeVVcgb9BMzlob3HnJbGmBorcuBIBzkmWG+im5hV/JKK&#10;GkrJNzI9Fq/LioWrF0RJS1kSy2keiH7+34NsnUfRq3VURG0rfHX3+ti0eUksXWuO8+nxq5efjp88&#10;MyF+/uzj8Qg5pqbNYS3rma/H7GmvxKIFc2IuvGINeaa2ERu0N297rNu3LXLw2THHSh+6hp5LtPPC&#10;UfJsn4iBD86SX2QwWU+uhGdWfgYOdpocH/CGSuK584i3PMJ738ezPHt9LCrqimLCr38W/d1t5Hi8&#10;EmePHIurp8kteAlffuTaXfzexb0LYhc2ikvoG5T5KQZ4nNqClc9+xAlzFKZ6Bs+bn+G73/1ucq34&#10;mM5bnecqh1MsUTaLR24e+5uYpNxVVivjlecpNlifbfE3rxGzUrnvtZYjZ7B8yxFX3JTpfhcLxSr3&#10;4r3tEp/EETHCc3538z7Ld7MNlumx5aTtFm/EDOv1er/bVnmD4+J91mfbPCdnkMdYn+20TvEn5WXy&#10;BflGimHp/XIG70txTX5gXbbHei3fMmy3YyNu2l6vEcu8Pv1u+6zHZ+E42BfH0HvSZ2A5HtsH60y5&#10;m/30N+9zTK3b39N6HBs/lufHurzHsn0vbK/Htsd2Wr5tycvLw4b/asILDhw4kPA8x03dQ25ubqJr&#10;UN8gbs+ahe4eDuFaUSk3S8chxW3r9/1Ixyhtq89AHUc69mk7bIu6H8fQY99D3w376T3qGKxTbqNf&#10;hufta1qvY+V7YB+TLcilCm/wnDGoX+ILcg+/kLs38J/4GB/Lr8h98SV+nH/GR+ePn8Unn92Lv/zp&#10;s3jvyEBMfuaxyC95N4axRwwxL+9nTmpuedf3kzM0M9dxPam9+oTjM53EtSPL9XEzt4I5+AfRlfYh&#10;d9uZO7Qxd+jDNn/oQ9YwMn8c9oDjd7BpYItfs21NTHjykXhkwsMx8elnYubkKbFr05ZoJ9/iIPPz&#10;g+BeM3aOFmzHLWCR87ts8E/dgr5qrnOhrULOUCXW8HspMroSXXcB83x18kmOwZGOeKetlHvBZHwB&#10;Co4x32UOYyxYjXH1YFn9BeLfmZf2foAO6jo4ht68Ddvw8N2TtJd8XNjvj73H2rfoX7rxp9zxzpsx&#10;F5+sR37+w3jqNxNiYebcWL9hddTWqcMn3pw5nzmmCxtLorq5MlZvXBnz0eG8SAzcjmJ8OPuR6cRr&#10;6rtoLF7JKD4CF+AD+JmKy9ojnNNrd7d/6hfUyzvPdd7tekxiqfoFYy+T3IZgTJK3H11PM8+tia0G&#10;zDOO7QDcKp9NPzzzCVX1NaBn2I7OeW6iZ/jBAw/GP/3d38erzz4XC7FNVMJ5mo6hP9LO5PiOoNun&#10;/Dzuf1fdOfyjwraBX+M5JIgtoG22tRz8cn1ReYDrNdRg32m+ol89MQ1whjZy/8gZGo3Dwa+vkeeg&#10;zqKMe8vQa9gXOZBb6u/gmgRyFvsnjhtrat/F1FLa4ub5bnC0HV8E/VnqTuHfeAwuNtoM3pq3kHyH&#10;p44xl4ffnCVW+FY1uclqo/ZWbZRe5X3CX6H4AnmUwWDXs5ATaJsw54M5ItRZmUdKHwr1CYmPCe+d&#10;16R+mYkdJeGM+FrwfNT7iP1Fh+AVlOmaC+ac7IFTu9/RXJA8I3ULqwrIt7kxM1bs24x+ilgB5ux1&#10;jK/2/4MfnmXc8BUh3rKMca/H17IDfVMXW+IHwthV8965yReyDzbGHvhCNTouY3unZkyNNVtZm4xY&#10;mmPguFy8F//cg+eJp+a/Xd+HjwXv49ExclIOt7EmRmMcJtdqP7ifQz6y5ds2JP4NT+CL/Cjv+9PP&#10;PhlZGbNZY5j8H5mzyC/1WsxfMC3mZLyW5KWcjP1j6ir8L/dsjI3Ik01l2bG9oQD+1RA5vca51vBf&#10;hM8iS/J5R8rhjTXoJKvxYRhElhxH/yJnmDZnSmx6ay3rB+KDfoN58ukzCV/4FN/4z+/hk3573Ed9&#10;7Cx5IC/j13V73D4uJokbylQ5gFgnnrkpj9UxyxO++c1vJljh/nvf+15yrdeLT5Yh3iinLctN+apc&#10;Vf6KaXISjz2n3FY2u1cmiwF+/N3rxAX5g+fFIfHH62yb16TXe4/zbvFNfBIDLNO2eK1liRfWlW7i&#10;hngnBqV8w7LFPzfL8Zr0Y322xXZ7vW2Rf7jJE+ybx/IDsdD8kuZ9SLmD9Toetsmxsmy5mXvbqF+c&#10;5aQ4b7vsn+MnLto37025h2NtmbbV8U6flX2wTMuxPY6DbbPNbh47Hv7utW6W5XXeZ/sdP5+pffac&#10;9doWx1gMtT3W695x8P50LN378TfbZfmW7fibf0JbxAsvvJDM6+vr6xM+Yt+MGVEfoU+BuD1jxowE&#10;w+VSrt/h87Cc9H2yLX78bjt9P2ybY2/77Yeb/ZXzOBY+j3R83fu7v8kRjK80B+TSpUuTumyTfXFc&#10;HXO/W7598r388BN0Bp+O/zfMm/mXL4iZuAt/vamODV+Iz3iH75GX7HO43Oe+N3KtP8Xh9saYPvGp&#10;KEE+diOTe7APd4LJHczXO5kLDMIB+vFJajwJJuKfZS6ifvQGPcRXHbp3OvHp7r0zmswdatA5mg/S&#10;vE/m2O25hU/1bWLS0PP34QPRxVxYv6bJc16NF19/KebMfyPka76bfXCFwYusY3MSHDqMjwF42aYt&#10;Afn7TltR7IIzaI8oByOSnEHI4ULkb3E/c+lB53P48XeWJHiinC9Hru/pIec9srwcTKpCRvbhR3AI&#10;v4EB2jRMmw+T1/IwvognPhpDLjN3I36sFRnWCwYdRHZr2z92+XhcRD9w7daFGO5jzaK8nMia8lJM&#10;/sXDMf2RR8lb/njsX7I0DhTtSdYjGiZv1eFDXdHT2YjfYSZxILPjNfQMW1jb8MBB5PogWA6e6J9R&#10;jY9bO37w+jXoQyj+iUXOb50/G3OgHl4MdRObEnwCS71W/8Lx2EXyExDHUIzMr0A/YLyn3CnJOwXG&#10;VlCeuoPmI53YVXbG3Mw30Puujl/+6MescfmfY9JvnoxFW5cla492wjnascn08rxcj1C7gHkndjvP&#10;h4eM2yPGOZu+i276WZijoRo7lXp921SJDagRPVObvOEiayDCxdybz9K8Puqu9BOoPUUuCu6tgtOV&#10;gLHqNhrAzhbaUMtzcw1rv7fie9DGVoO+pIJnqj6lUh6IXqQfn5ueMdp7BP9HvovthfCdBuzpVWPk&#10;zcJ/tpY4mSbqbr/RxrMmLvQueZLvsH4FvLAYu5XjarvVHWijMB5D/YK+mPpzGquh/6W8ItEt8Ay9&#10;Tt+KRP8AD9QnIRcdSbrOhbkhzEXp9wbeZ/0W9nZVkHOctdgYU8/ndlfG2uLtsWTXGtaVxMeW9nfj&#10;3+rYt4GhPegj2nkf1e80w987b44mugb1PKXwKf1JEv8H9AzFo/j69NSxnvdQzCK39Itg+dwNi2JT&#10;Ib6Mh82Ngf6D98q8pRVyHu5tp2/D/C+6KbuW/36dMdaccz238lHyiFyAs5wg70ptOeumb4s92Cne&#10;XDAvZqEnfOXXj8Sc3z3LOjVPxdJXX471s2fE5gVzY93cWbGE3CgLp74US2fDW7J435YviG2bVsR2&#10;9HVvb12N7Xt95ORujdz8HXGg+N0ogeO0EdPcVJUfj//iR9FYXRoXz47FqRMjxEeP25CV7cp58eLC&#10;ZeLwkJUfIk+/QvYqbz2v7BfXxAn3YqQyV5msT7lxlvpB+lHn8MADDyS4J/Ypk8UH71GOK4vFtBRj&#10;lbnWoUy3bNtimzwWC5TLnlMeu1nGX38sx/tTTqMst13W6V48tByxTnzynG2xLx5fBpctX/yzbZZl&#10;PSlncAysw2tTjLbstD2eF0NSjPIa+2d/zDls/+UHts9+iXHOY8Umf7OflpFiqNc4x7bNXqst3zZa&#10;ntdbvtfbB7HKvX12bzvsg8/L7+KYffPYLeUW9j19Ju69335bvu3yPvvsedtnm/zNdtg3x9SyrMdj&#10;602fp8feb/u91jJsp2322rTN3i82p/VrdzAm8+WXX044gv6StsX7fEf8LnbLLcRvOYT2CrFO7uD4&#10;2kfrkDf4fGx3iufp79aX1i2HcFx9HrbXd9o2WZ99y0XPoX7DevS7sDzrsK+OoWXaPvtrudZ7Hx7w&#10;8e//rR28O38mPuXze/iN4AP5EfubHxIvqw7P9/6jO7TvXvzhkztRtOvtyHhlIrrz1oQv9IIRcoa2&#10;Ufzh0SkMwBkOstWRA6AEvX47OVp60R104s/dix93C/FfTWz6nlejR22EU7ReZ97GNR3se4gdHLh1&#10;Et+znmga6YrFb62IDHwDM1eg19z9TqKDcbx74ArdZ8AScEAOIIZo59W2a55F8/HKGQrYa8t3bd1S&#10;5HchvOBAVwVzOvQJ+DQU87tyvpT79/YxZyXGowyccdOPrRMdaDMx8B3gVg9z3l7W0BhAb+76CcYs&#10;yHOakalt4NnhqyfixFXWOSbm7L0Lo3Hl/Fi8f/JY9FWVR84q/AZ/+1y8+uOfxMKnno6lKzNiOTES&#10;ebk7Yhgfh5PHD5HvAN/OeTNiFrqGWnJP9Fw/zVyRvIxwoXq4VSX5LurR4VeNtcPDxpK8BmKXuOT8&#10;2rwDHo/r6cdzIDvvT9dqMA+C82LjFPe206a2ssROY5yhegbnu/pAFsGh2hnbXvzftU3IGTZtXB+/&#10;+OFD8Y9/85/iuQm/IlZ1OWt60A791bALHQSH22mnvKUCfpKrXYCxVY9g3GItY6RvZBL7gM2/mfvq&#10;z/D85RnqnvFlqSFfZRs5O5oY4y78+1vQ4zQRv9uCjsH1kPSnbzpPTC5j0gxHkO/IGergCsZByAnk&#10;Bsna1ZzTv97f5BLpuWo4hTmje9EldIyQs5B+yrkKGKc6bA7lJ/AdOM6Gnb+Gca67UAeXILfFFXQU&#10;V7GHcH02dajP0jdC/YI+E8ZvmsPo3Y7ShCP4TqnncW98qHWM57nGV5TxLYPH6OOo74L2CTc5g5xA&#10;LmE+6328q3vaKU+9BXNu7Rb6SOqPs7tufyzfsz7ersxGX8QaK+hIjDsxfrUdPtmED4l2iXb0Dg3o&#10;9eRuxsyYc8L/xP5/4wxFQ9iVjnTF7+a9Fi/jOzRnfRbrZRUnfsrtV/Dp4L+ormgfz1P9zQD6jA6e&#10;WTH/H3MkVPI/rmc869CvNZCnoeUMNsoheMwA84fezrhw7HBcGCI2o59nW0Qs74ZVMe+l52PCA/8c&#10;mZNeiA1zZ8WcF56JlyY8HNOeezJef/7JePoRcvK+OjGWLJhBHtLXY8b0F5mDTYoZsybFazMmxvQ5&#10;k2MZOpHVi8hHNhef40ceitVLFpC3dFXs2vZ2bEE/YE67N998M94iF5/bZradzGtLKyqirbMjmZd1&#10;d+MrQa4Z9brp3Fj8ULYad6buVl8GuYJyOvVnUB6rB04xWFku3vld+SzGer3yVjnseeWvGCdOpXJb&#10;Oeb1KS6l2CRvENc9Ly6IA15neW7Kf89bj/LcNounHluf5dsmcc1r3et7IBYo+y3b+907l7aelK/Y&#10;brmE9YiJluN19s/Ndjg+Ypm4n/r4eWw/0/5Zlzjkd4/tg9/1BRSPHG85g7+JYZ5Lx8y2Wa/9EPfc&#10;0jLsT9o+z9nndIzsp9//mgvZB+u1fNvuGPu75Vi+bbY/ti/FyJSb+Lv3+0nHx/utz2v9zc0+Wob9&#10;sC7r8di9m5yuq6sreQ+d24vTvl+2wXt9n7xG7Fa3pY/DzJkzk1xLvsf6KmrD8Z3zHXJsbLfP2rZc&#10;hu/YLvtuP1P/Eo+tw3vc20fPud+wYUOiZ5AX+yzth9dYnuNo+x2n9P31HWA19PjyL+N2ivjTV/GX&#10;z+FT9+Fv+DPcx3fItcFuM2Z3PoKn38Xf486NuHRqJFbNnhar8dOrP0PeXXzdm87i98hx02k4wyVs&#10;Bch8t1bOVxwl7y3zxv4PlD1Ho+fDE+TLRbbdRO5/gI/TtaNRg06iAY7Rdg18RsZ1IOvamR82kRsm&#10;u6EwZmJbnQ22Zm5cHqVtNdEzSvmnwBPmkjXIVfEtsQEzb8vuIb8DPgxilHEQykfxUhypBzeqDoOJ&#10;fcheOIN6bPXW2r/1ZxdLnReWOxfjuiawQT+sQ8jIXmTkMH6do9hSRpHHY5w7ff1UXPjgfIxeORnt&#10;R1kbqRtfgeby2Ja3M8n/sG7z6igt2h89jTVxqod11rFT5cwnDuc3T8e8n/0ylrt+BfIx66UXYu/a&#10;ldFZVhybVi6NRci+mYvmRRF+kvX4lpdg/zGGw3UJmhinPjiVupvd4P479fuTtZnFGNdq1tdeG7nY&#10;75w33dSTO7d10wbvuk9lQ+QzQtegb0ceYyLfMqdRIdfmELvYjK2nl7U5dubvRvcxJzZuWBs/+d//&#10;Ev/w7/9jTH7qmVjw1lLiClg/mzl3O3Ypcbge7HKOrb9CEfoOOYPzWu0nrivRdA7fQ7C1F37R/T5x&#10;+BeORN814ucYW/0oatBNdV3Blw99QxdrELSz7kAbnLMD/7427msmhrSZuP82sN011auM/UCPXXME&#10;v8ejPDd8YcvQnTTg4+L3enxyqw+baxkegS3GfdkgvjTsa+Fabg28S4VDxIEexfcCPU7ZGDEnJ2qi&#10;9chQ9A9ejMGWPxCv82l01n0Y7S03o2UA2wWxlfIy3xffHXmDYyt3MN/k9paCxEajjcJnoC5CH4bU&#10;r8Tz2sl8XsaZ6Lvgpi5BX1TjWtQ3aJdQDyFfSPQR1KH+wd+q6Pe20t2xAt6wvXovsZcdyf/GcVIH&#10;lfyX+D+1oA+ogq/lM77a6txy8TUqgCsU9LNG5EhvbCd/2ItzX41Z8Ngl29fAIbDvoMtpgjO3fjBG&#10;bHR34ktcxZxgEL2bOSya0K/V86wKTqGfo7z9/p/gbdWjffhBYLPkf3p69EicHYb3FRyIZvLf7N8E&#10;hi9ZFJmvvBz58xdGwQLWwMDWOPunP4s5Dz8cm18hhnfe3Ng8bWqsenlSvDMffcPMqZHxwlPxBv+V&#10;15+cEL/75UMx6dGfxp4l82PjDPxqJk+M1556PBZMey0yZrL+C/bhKa9PxScykzwpWTFv8SJyriFD&#10;5r6R+LJnLsQWsmzcZz0jIyOZ/+kDpj+73GL37t2xc+fORHbrT/6tb30rydEg1soZfvCDHyQyVYxQ&#10;nvpRXitzlbXijbJX+e3eTfnr714nDnmdcj7F+fR+8VuZnZaZYpiYmeKx5Vm2v4nhli2WyD9SnBIT&#10;bJtcQrywLrHde/xYj2WIg/ZLDPLYvfwh/aScxzbZbsuybPvu3FjMFiNtk+XLS/xNnLSPtsl5rvXb&#10;FvFR7PMadea5zHWtz7ZatmXZT9smf3Cf6i783TIdR/tt3Wmf02PHM+2jfRDzvDYt33am9VlP+hys&#10;wzZ5zrbbXstxPGyDH/eOg/33WAy1LK/xvPdYjnXYRnFbP1X77Xf7pi1CXjB9+vSEjzY3Nyf9sG8+&#10;Q6/TJ9QYBt89+YV+Du4zMzOjC95hPSnncYxsg/XaT9slJ/BZpO+C7bMNKc9VP+S4yYd9/+Uk9tsy&#10;baPP2ffN+30nHFvLt49ffE0cy1fjPrtyhvjDl/H1Z/i63CdO4hM26vr0C8abtugr+dFd1mrHP2zB&#10;lBdj76bVzLFasNtW41eF3z+coZlNrjBIzMMA+vOmU8hw1lhswce/i7zH7dinu+6yfjO5DFs+YD6C&#10;vr8R38eGq/iig4X12inAFH0dep3fYEtdvx/b7Yq5rKWUEYu2rIr+U4fJ9QDu4LtmzHcZulPtDepw&#10;XYdAjvAuMrac+V82sZV78WtwflfDvLf6GPZ/7BJFzONK0Sc4r1bHoC+dGJr4snOt+m/luTFtA2Db&#10;0PXROETc10niw85/RF45/DBOof+VM5S1lLEmZ2Y8+coz8Qvi0B6d+HhMnPFSzF48B7llPsop8fyv&#10;Hol5L06MN7FVbUA+5s/PirIl5BV96lfxxnNPsFb7w/H8T36IHH0p5k/HT2ztipiPz2EuuSRKyQOR&#10;A7bvHWaOij6/ijyOncjpDnhWNvNPcxg2017nntrDjcuTP4g7rs0hRqljMZZhPJ8BMQbgjTkOm+Ai&#10;xniaM7mOsewBX3qZk9YyVvu7ylkLvCk6jvex7tHumEsM3Wb0DD/9l3+N7/zt38X8116PTGwTDSMd&#10;iY6h9TS5FWmD49aEv0or/EY9uPPaQtrUAOcyhsM2yRkGbuHLcvUkvOFEHL57Lg4SC2g+4OrRdvoH&#10;N0CX0oBPSz25LBrocxNYpU2hAlwvp83VI/howilL4QjF2NjlDNVs+V3ET+Cj53l/rx8hjpLjIq6p&#10;ZBxL+tE/cY3nCuCWpbSvjjwFKWeopt4SYi7LjlWyJjT6sx5yRNTej4bCG1G672wUF4xGSSMxpB21&#10;SQ6IzTV7E52BfGFLbW5sx+9APY+6Buf86iFSO5F6IL/LHeSncrTkvWTMUr4ghxjnbfhycp3cz3xT&#10;+m74fS/PRX2EOohi3uPKg/WxMntDvL56brzbmI8tBk7FGGuj07/B3EjqGFw76gD8OJf+mpPqAOu8&#10;VWJH2Ecexw7WkFi8bW28nImfAfaJ1Xs2oeMjJzY+j1VyPfQMjdgKXb9zT39V4s9pXsZSYlAbsSmW&#10;o38rwD+3ijqLeY/eba+I3PoS8rk3x6F+5hMlhbzb6AXgARvgAzW5OTHc3Bhx+r0I7KBBHv8Pusjb&#10;lZVF3o8XombTxvhk5GgcqSyNSz0dMdpUG20HcqI5b09U7n479pJ3dd/GVZGzNDPWvDop5j3/dDz9&#10;4x/G26tXku8fO8bbbxO/IVcgP9rSJbFwxbLIWrE8FnGcxfnMhQvY5if2Y/mFslk/MOWncnQpumHn&#10;ed/+9rdj0qRJCU+QK/hJ9QzpPFQMTOW2uOQmzooB8gDltRgjDolJym7lsr97byqjxQo35b73i0di&#10;ufcqq5XZ4oHn/CjL0zmg8t85u9gsXinzbUd6n3gghji/t1zb673u/S5/SM+7dxOHvN9r/IifYo44&#10;Yt9tj33xvG2x7env4o3+//7u9WKhOOd57/Njv8VTYwj8zbrsu2NmmX63jW6OlWXZP/vmGLjXT9B7&#10;rVtcc4wt13ttU9ony/jr/vi7Y+K4Wa5lWYb3yiHsn8eOi5//w9WZQHd13XeeOmnSZmvdZmlmMslk&#10;Os2c6Zk5PT3Jmelk2pzazbiZJnXsponjYMe4jm0MeCGAbRYjsFkM3sAGswokNgnQvqFdIJDEIrQC&#10;WpAEYscgdmxjO/nN5/OUl5MzOnrnvf9b7v3d++77/b73t12flSZpkxbb5DNpv1mv5UiD9ippUm67&#10;bqhtt82W7zuxbM/rx+F4M/ZSvwKftxzfvfU5NvSF1NdBPPvYY48lWNhxunbt2gR7SJN/li1Ws388&#10;tp+t33LsA/tV2rwufdqwCgsLE9zi2Dfe1brtF9sojeo8HK9uHtsv/l3/4N24AWZI/n5NfO4lcnWS&#10;F+vWNXRQYAbrst5kfIEv3gM3fICP0XhskntL84hpxz7Llm+OAnzWyrQ9k9exnL265Up82TYRo1iR&#10;xMuhl2a/c6QL3QI+6xfxBWCubDyg+lzn9JWH0e/Dq0r3VUfb8KFkDehpC2fGE+gfH0Nnmlmegy4c&#10;++lBcucYmwh/NIegMQJF2pLBACtqt8ZyfBnWoG8ogD87x1OGqv/dhKzMrMZHjXm1sWZb2NQRG2eh&#10;n5p2Zud3xoPXqWvlXC1zbfM3u17gxrz1sb1wY+xqYr5GHHvG00/E5IcfIFfFL8lfWRCDA+gdhvCl&#10;PjkQI8Sknrl4OlrRczejk60rx4eOeVYH4+Ma3971Iz3xMhhh/qMPx6rpz8XT99wdD9zx9/EC86OZ&#10;UybHjIwZUbKnNnYOdjNnPIzuA5mPvKxH7poXsgKcU4HepBQ9u/GC5gHSHy6zZivrHG8e1Ws7F+Wa&#10;9orEfkE7XaPRWAvz+RYjT0vJx6V+X5/9UvqwATtMFbhNH8jcxuLY07s/Xl+9JKZnPB8Zs2fG337z&#10;W3Hnt/4nOaaJz1lFfBB1ihcK0OkYGyhuq6WMXWAAcyK56ZcpZtnJ3FfZqL3A9cxKDu6MJnQ09f34&#10;s+DXoJ18Q8N28vYwR0a3UIu/Wws6lXJ06ure8/BLXVu5FXmP7KvJJ38l+rqTzIHrC6OqA//XjsZo&#10;O90T5a3YHvDLy20ois21BUmurAL8/TwuP4jdaTf+nWy5vazR0MH6V3vR43S1o6snBrWvlLGZT59v&#10;jvZOcu8UfxRL7rwVz3ytJ57+emu8chdx6mWHo3fvgWRdrOVVW1h3k1yKOzYl9gd9T4251G9Bn40E&#10;r7H3OIkZov2+i8S/AdtE0me02/hK7UP6Pooj3IsRtEmsZbx6XR2Efg1ijSLuMSd5TkNBrChcFy+8&#10;PS+xUzi2K8BW6tR20O/64lQN7SfOhtgI3rl5pIw/zsX3aHsj+jdyN5aT8/up6U/HrAUz496x98SS&#10;rLfwy8Fuc/QAOgp8Qen7dcQgiekbz3SBvdFH0VcVjJdiyjHfRRk+DUlOMWjOwYd4O2vA7drPunGl&#10;2+Pp8Y/ESzOfj9NDA/H+1dEYNnnKjcuX4tYN5MPlEVjQr+KD92/GmsxVMc5vav6c6O7tjO5+1rI4&#10;iM2P3CZHhnvwL8ZniHxrjcQULUAPsQb9wQp0Cbvhr7fg44cOtic8sbYRW2ILeSjrwTLgk/wy1j3J&#10;z4tN6DtyNmVHHjjGuZyxZuqC1SvIm8UQkyZNSvS2X/nKVxIdhDjh9ttvT9hkuq6lslzZIW9WTivP&#10;lQmeV57Ig1P5r/yRlysH5Mde85lUrqc8Vn7tn3zeP2Wj9yoblCmWJ193UwakOgDlmHRYr2Wlcsc+&#10;9nwqU5QrylJxgPt0SzGEz1rH727WLd3WLyZQTrtXhtjmtCzvUT5Kr8fWpXxSftlP9oHzbmWQzyiz&#10;vcc1qpRltieVWbbH67bHtkiDx5bh3n6yfvUVluG5tC99VvpTzGBf2o/+9jn39r3lp+/PtqU4wPps&#10;g78tyzZKm8/4rL991nvSfvY+2yz9ts8x4DPHwA7e6zXvEaPYBs9rExPbihu0n5nL0/ItQ5zpM+JA&#10;/fZc+1NfB8en9gpxr8c+r95Cmmyz/WB9bulYsl/sK+l1HLi3vean1JdB/YVrkXvechyfYhw3x45l&#10;ubddlnPxOraUa5dGsSSYQX+GD6/fQKED1nx/FMf6vixr5BLrw16mH7oPxvPYIHsa8RtoJ9YQvGDu&#10;nZ3oD3ax1Z8xB+w+bNLEQbzTgf8U+lZy9FSjW2i6eiTqLpDrifh78z8ab193oi1aLvZGA/P42j6+&#10;8TbmLuhFdxyoi1fXvxkTyME8KYMcMatejeK91axbgX9cB7yqbTTfgLZ65b22ZXUM6hbUM7jfDL9V&#10;x2C+BvlxIffUYAMvR87KW9XRq1vw2USv7G/KKIYfK4PNX7exKpe8uKtj7BM/i7t/+v14esrjcf+D&#10;98bjjz0QW95eGu0N1fHexbN84eJx8PuHN+hXfH1HiNt5B/3jKXy0h8h9doy8MUdZF5ax0QMfOwU/&#10;W/j4I7F4wmNRvvxNNtbWnIwOavxjMXPq5Ji3aF4sWrMsXiI3wgrkY81x5gmXh6IJ/UYTc/hW9vlg&#10;ngJk/bYWbBLI/QrmeK5jpO5BO4W2cuenyi3nuMopcz0Zg7EVX5SS32CGPGTXRvQvSdvBWc5hzVNc&#10;iIxuIkbglZWvRwZ6j5fmzo6/+au/ju99+++S/AwLs95IMEOl+gXegT544jhjZqrANubzqwbfWKe4&#10;cMy/+2SM+Sz5cf6Y7VNsn+e3+z8YE5/48z9Jjj/xn/8o2beP9ET7SC9xgMTisZaCdVShK3+rMCvy&#10;GAdjPslzf/LxqGAcrMf2bo7Qkv2MA3BE6QGwVi/2+8ayGPPp39Tl/R67/7M/jDF/OCZyegpjz40D&#10;5A9sZrzg78C8vGS4Jg7cAise2xC19btiw5zWeOQLrfHo51vj8S/viZ9/eVusfiEzmiqICQKLvrVj&#10;Yywt35D4LNhG/Tm1bY1ihV3JsTjC8+LXJB4TeasuQrlv7KM6MseceiIxlfaIdYxhcZybdog83q84&#10;IslvjZ9NBRi7DqxWyXHJAXJd1bBuOe9j5or5sbJsQ+ITaV6DSt6HdCU2ImxwWeCFVU1FrFPB90du&#10;1Ypm1gXJy45pc6bFHd//+7jzB3fEhBlPotubEgs2LYs3yjcSq4wvMTQb+6KfZw0YZ88JYjXAcoWU&#10;mYvOIrsFmtE9GC9TjD+Q6z50D3bG6lVL49Gf3x+nB/vxsWa+c/JUItfkZeIFgALzE/jQOfI8gxne&#10;v3UzqmoqYuKT4+PJyRMjn7nJPvwpCysLwQDkiO1Ax4hdaOk6cr4/PSnOtTTFraHBiBH8u+HVx3pH&#10;8ysMnz0fvcMnYuA0OfOvEJv3Id8m8uPGTXIjwcuussk75YPOwZWDzo3NvSzflB+rc3Cupz+Da2Er&#10;I8QM5nRSJihXlAOpjFCu+KxywWvyTfm0PFcZ4PlUhvrb+y0zmZMhR1M+r+xw85q8Wr5tufJiy7A8&#10;535pmam8UNa4KXe81+e9V1mi/JZW701lp/LUeqzfc2IGafa3x8oRn7ctyhDnx6kPvrQr+9N5rDR6&#10;T4ql1K+n91qONIgZlJ2WbTvclHm20XukWTq81zptn/daj23xWd+Zz4lPfNY6lMHeLw2WYR9YTtrO&#10;FDN43vJ8d+k7s27n3dJu+dZtm92s33PeK332q8/bR5bhOa9ZhptjSfyT6lWkU5rsY/vd82m5lq0P&#10;jXoEdVrqHXxH3md7fda602P7fssW9HXYJ4yvcB1K99rSHKNiJ//UfUiX9Fi3/eLmOemTXusRp7iJ&#10;WcQmfo9ujk+fdW+Z9m3aLx4PnWYttMHe5D24ltf1C+jTiLEUMwT/6fhJiGEeEL+6FRU5G2IR3+rJ&#10;A+guyWNYjb25Vvsz+mTX+C1mKyWWvgL7RM057A4cbzhATAIxgtXEVZcfbsBHahc28Gb8BfHT2g+e&#10;wN5cvqs09pIn7lDPwRga7ovdzfUx/2Vs+3Onk4P5l7F8y6rYhu29EN7pOjzO2cy3qy+XcRLq2vXV&#10;Vy76W93BkrJs9AgliX5em7HzNvMVuf6xeYzWIyfzO42PGPV3z9IPoqMGv29iy5DLzfiU7esjJn1v&#10;dSxl/c5Z5E0YOEQumvYDcekYfIqcmR/JAxlft86DO9kunWWsXyR/F7zpAnqZi1exwZ0j5vU6OPWj&#10;W6xz1R17Ghvi3InjUbdtcyydPi3mEFORNX9erMeutHDSk/Eq4+K1eS9GTu7mWIlOdvaSheCmqTFr&#10;yUuxuWoreZobowX52dBDLl7mgfXs1ZvoB5q3lzkVciZZlxxspI0isZ0jk4wLEVepjzE2s/CgNn3i&#10;GdqINeXZzfTnNufa9KOYIb+FnBGsP/Ti6/MSzGB+hv/2538RP7zjuzHr6cnxxvZVo2uG0a959Lm5&#10;L5J1HNH7GEupjqGYOWoDNg/7vxodhLl/zXvccbE/2ogtaexri6bBjth3An0DMTK78GPZx/3N6Cpa&#10;1HmAYX7/q5+JCvCN8n7rrjJ8S9qioBncgNyv2A++qS5gvZLm5Hop54vRQ2SVboltdcUJHtmP7Epz&#10;Bx06ezQ6yfE45hOUNVgQOy5gz2jdH8vrask52RUlJ2qj4XIeMv/1KC4qiTcn1cfYj7fGxD/ui2e/&#10;2h/jbi+JJROXxcEd9B1t03/B3BDiVrGB4088kOTFQKfjb2N2vOZ7EKOKKbQTlfO8WED7g5jBHMni&#10;tsx6cpSjL9MvRVuT+Z4Svwfek3iiuAvfTnRH+pC4jry6JnM75vPuX8tZHguzl8TK0uwEz6l7Eoeo&#10;P1O/pD+qNgrXzihDv1DTVBML3yDP54vT46//5r/HYmIUKvBxyCzZFI/Pnxa/ePnZePS1GbEC3KCf&#10;inaPNuxKjdTn1oY+yZxsO8GJ+oaY172S9tWD/V99a0HcT0z2+rVvkx/hVMIPXSNg1/5W8r2M8lH5&#10;mnJVviSfTPjerz/CL7EyZr0wPcnJsnbdqjjSS66/Y33RyZyltLwg7v3RDxL/CJhU/Aq8cGuEHIqd&#10;XeBzfOXOE1tP/sfjp8nVf/I0uP0k6xmN+t8597n1nv4Co3nzrS/l08oBaZBX3nfffQmPV1ab0+m2&#10;225LeKo6B9eokv/K/5Vh8v/0WY+VLbZH+eVveW0qW3xG/u155ZM81vpTWa8MVmZ7zn6xfJ93r5x2&#10;UwZIo3V4Xl7vvT7ncdqXli/99rF4yGOvp+39/zGDz/sn/dIorbbT55T3znmVJbZVepVnlmU93ied&#10;tkv8pX+fz/isslJZqmy2vfaLZUiLstq959PN8tykwzqsy/stP8Vo1uexNNp2n02fEV/4bNpW22UZ&#10;3pPKfPvI5+wby0n7V3npb+uyDxwPqcy1PDfLTt9DihFso+/ENiqDU0xn+8Qs/qUy3LqlQ3rr6uoS&#10;2a3NQZxqu8QY9qN1eJ/YRyxgX5qPOs1DrU+E8RXqCsxZrY1Dmn1H9otlWKdts02+D9ulv6N4Q8yQ&#10;gR3Osel7dO/90mc53is9XkvpPXWRteT7jyS4Y5gyTw0wHk6wZtoFfCcvjY5Dy7Dfbly/Qqs/jKwl&#10;r8TKjJnRXlEEzyNWAkzgeji7L8DziT3cgR9DAfkDcvFlyO/H9k584oYDzK/2FuODjl8/NtDd2CRq&#10;wQ2N8KDmvr0xMELea/zzX8Gm+tKCWbF+w6rYsHltTCfeav4r2PZffC42luUwLyrCf4FYAOdbYAHX&#10;KRYf5MEH5Yfq3eXHxoRpM36jNCuWqTPmXvmxmCGbuWH2Ludt4I4D+MGjE1euqUvWV7IUGdU4TLwk&#10;Ntw98MSeM0cin3VvtmxdF48+MpbYyTowFbna30Mfg17mSk9v9IuVuzrj6pnTcX0EbHqJNdwvo1d7&#10;H50DmOH0eWKDrjHXeZc42gHWaTlyKD68Cd+6Ru7VvXviFeLN5j0xPhbh7zD5J/fFazNmRs66TPgj&#10;Pu8tzEObkQvEz68pyCYnwuzIeO2FWLFleawuzY6yg7XRiA9iHfoT8+ttbSJ/UQvrS2gPoC+UF8oh&#10;ZZf6FHUv+oaaK8Hc0eIG/UPVLThndEvyV/gMtgnzM8x8eXbMXTAnnnlqYvzFV/5D3P+Du2POL6dG&#10;Fv4U5mTQp0TMoBxLYimpW3xiPN82+tz8ybXoHcQi5s+oZH7cim9IyzHiS072gAEORtNQOzmxwJnI&#10;uEJs7uKFEmUb8ZrqIWp4T2UH0VX80W2xqpj4OnTT6g0q9uGrR55C8cMe1obqOt0bhejcxQ1F5MkS&#10;G+SDM1bTd1vr0P3vJJ/E/vr41Fdvj9Jz+Ap0bsCWdpRYQnKBDLVG4zVouID/59HVUVhAzum53fHk&#10;F4fip2PISfJZ4hG/TmzijI2xt6TqN3ESYBbw6m/9G2mvY1D7hGtg6Cejrks/Bt+B4yzVRRSDE8QL&#10;4jWxne9KG4QYQVuamCHJQcE4Vwfh+E19GTw2V7e6JnVMldgjHANFYPDXct+OSQunxdL8Nbxj8i7T&#10;52KYxB+Yb0RfyPXofhraeE8VefH8nOdi3OMPxt9999tR2VAWR88PxIFh9KLnerExHYp10LIGXcf0&#10;zEUx/uVpkVWVE1mVWyKLb6sc+mvxryynfa4bV9VDDnW+mz2H9sQvJhITsXhuvHsdP2/0mfKdE6dP&#10;xXWmHxfxt5YnylPlSf7Jo+S779/SXvqr6D/aG8vffjMeGjc2FrxMzlFivJevWBoPP/JAvPbGovgI&#10;3QTO2nGGedNV8spcJm+TaxKdP3cheo4ORXcf6yKRN/rkubOJH7e80DWFRt45w33nfmvvVnYqU5R1&#10;0uTc6/7770/mtvJR9QzqF5RfYoZvfetbCd3KF/m+Msnn5K/KE8tzr+xSLnlemefe+71X+ZXu7RfL&#10;dkvluHIila3KCvm/v73us6nc9prHXlOu2JfKNXm25cv7fTad46f8X7n0u3XZ/vQ92C7fg2X4vHhD&#10;Oehv22NdqSyzndavXFVOWbd7dTfKU+WV9gw3/SnsA/vUveVZl3XbV6nMkl7baD2WZ/nKQdtgOY6Z&#10;9Hn7U7p9B6ks91np9H1bhn0pvR7bx7bdc5btPfaT19LnlXn2q+NRWevmOWkUG9gnKV22z/tsh+2W&#10;Ts/ZNumyH63bP+uxrdblse2yPHGANjJjMdUZ2Jcp7rFPvM8/25XSo9w3v6SYQZ1Dupa1djbLsw7/&#10;pEH6UhrtW20R6isywAvWa1vtL/GObUvptI/s1xRzJX30IWteXxjVX7xzhu8KvHDhBO9ymPiIvoGE&#10;vrQvRt45G++yvTT5yShbtTwuEz/R3buPHJDk1e1jLWzt2sgKczaVYvfMh3e4jkAN8rcU+bEbfrb3&#10;MPKiriCqynMjK/MN+MlM6F8XTehIa0py45Gf3B3PY/ucMf7RePiHP4hf/ORfiJ+aHq++sSB2M99t&#10;Ys5fh629gPi3tbu2snYEvgfwTuWUPFl+nOQk4JyxEM739F9fWp6NTgGfLc47x14DbliF3Xwrc6Et&#10;rWIN9L5c246OtQB7bw20t+FnsY95cUtnY9QiZ7ramon9eiRqt2+Pd9F5XuyBH3V0xZljxAsPsTZ8&#10;e0ccPXwErHWZ9dSIEeI92+e+72vgrVvoYM+dP4MOhTF1Gt3PiWOktsV/6ublWDx7Roz93l0x6Z57&#10;46d/+52Y/K/3gx+mRHFWFnHqM2La1Kcic/2KaN7XQB5f9Nf562MFfmpPzZsSLyx7iTU5V0cxdoTd&#10;YIcdnaw7gf5EbJXkLoCnK4+M99MWYyyDc01zOpd0kBcB3LAVX0cxVNFvdM3Kf2NS9YHM31UaGa/M&#10;jUWvL4yf3f+T+Muv/6d49L6fxauz52LTxr6Bbty1mZV95n4oBIuUIKNc19n1M3eTW8j4AnUQFchR&#10;/SR2abdAxjX2tILLiK09gt2qH3nNeNp3HJzEtWrGzA7knLG0NbRJHUN9N3GEnehXurE77CyPT37p&#10;M5GzIy+q9tXjk0q+zIP40jSRVxr/RLcWyh/zuY9FbSv5GA7ti+JdFdGILVx9/JjfH0NOKXxtBvHf&#10;7T+Ej+YhdO/4Db5zmLVEmCcP1+JPg19o3UAsmdwaD35ndTz4D6vihfGsi72B+X9V2agvKXLecSce&#10;MFeD478Ge4zrcWqz0M9BXYR6BXVf6se8V8zre9HfUTwgRtA+pN5BnYw4b/QccRjIaHFEAdhOvUMa&#10;G2MsjNjEWJWcZnA5PpG5u4mvqMyJxRvfjMfmPBWvbHorStrAbejMzLelbcRYD8dCPthqPvqzKXOf&#10;i+/+yz/GxOlPxQ70NOXYBSv5VmtPMAdAF7gOmkuJ861Al2D+DvOEZ6xaGHdPIN/C/MkxJ/tV4nfW&#10;gRvLYx/+J0evDMTQhb5YsnxhzGXtKowQEb/+VZw8ylpKPQPJ0jaHDg/ErSvkLbrGtY9+LUSIm/hC&#10;DncfjrM9/fEBugJ1neLyhq3bYiF88ZHvfz9mP/ZoLEGmv39sCPk7Kof9xlJ5d9bcMudGYmgQ+3vv&#10;YJyAl10gdlw+6Hb1CvpUsPqN65cS2aEMkT8rE+TV+pTfddddiZ1d/ilPFyf8bu7ob37zm4nckp+n&#10;vDktI/ne4dc+K3928z55suW7KedSuSZN0q78dj6a4gZ5RypblBPer5ySf1uH8s3tGPJA2Wz9PpvK&#10;X2WWz/uMz6qPVnYpL70vlQWpPEjlZyof7Q8xlDLac6ls9j7rlT7LskzbIE1uqbxXdirblUfKdzd9&#10;HpVLzsHTa9JuX0mvbXFvX0mzdfrbPlMO+4w0KYct1/Pu0/71XusXB1iGm7RKp3jKvf3jXvq9Ls3W&#10;Zf+lbfO3bbIc60jltLLQNtg26/FZz3ldOsQM0ig9lmddtlsaUqzned+Ldds+y/EZYymNfdRXQZnv&#10;dceDbbJs+8i2S4/0e836vNe4TWMrxA0PPfRQgnldL9R+tg3pu07bqx1Eu5t4Q/xg/dJiv0qbm2My&#10;HSdpW6z3BHh7mPhJ++fmVbAjdolb+ChdPov/Z8coLpRG+0Cb47HuDuKqH4r8pa/H0Z3V0TdEzOGJ&#10;zug4xroyYALzE9Sg098BTigh70IZeWv1n98FD62EF2a8Oivu+fFd8dN//cd4AN+ACRPG4tMxLn58&#10;zz/EpEfuj9nPPAGP4H0N9sfrs6bH2H/+v5FBXoB1rNXQhP++Oemq0XvnwJtW1m1O8h3q51iODlzf&#10;O/mn8yljKM1DoP1YDCGfTuLh1EvA85Rl+jtsOVBNrjli5ZhPJ7HzrczBm4vxEShnXT7kBXPoQnLk&#10;NjMvzd20Jp56dFycBG+TEDN+DU87jV7m7HF8oeGFnQdYd6OpOY50dsVZ7BVX6VO/J7+9K1f1mWX9&#10;0UH8Ss6gS0Pn0H/sKHaY9rh0/mS8NveF+PGdd8ST9/5LPPuzB2IxeGHBxGfih9/5TkydMJ78izPi&#10;0fHj4ifk5Z02/cnIyQNn7UPOVGPDznw1ngQ7zFz2IvO/3EQ/rX2iBFnk+j7FzGX1g1S+aMvJp7/M&#10;7VNA/1QeaQZbYItG76K8ymF+n+QJQK5sZR7qOsa5+FLMWpQRC1+dH//7f/2PZI2qiQ8+FMsWLkrq&#10;0G9iFTJNnxHlonPZXN5BNn2vnuGtyk1J3J9xHTmcax/pj9bzPTH0/ln8K9uQL6ejExvFviHG0Rli&#10;+PA5zW3IByvgV4lsW1WUGfsYX2P+aAxrLGNT+AK+COgdxnzm9xK5/8Vv/Hv8I1h3EAxwcLArdnYQ&#10;l4Hv3f5+7GLghzGfvS3RQXg98WdI958ZE9u6ioJMfmCdTsYCNrWjHeG6TlWnwStHK6Ke+JwDLWej&#10;NT+ieu17UbxiJOpyrkfjrsNRsrMmXivOHLV90cdiVzGDMSPGS2irsM+NUTEvub+TvFFgDMfjWvQn&#10;9pm+DNoo1MGoY0jeF+/OPA367mZiE1hasj5Zo0rdgu/SHAnmdjIfteNdzOG73rKbcbxbP5QdSd6M&#10;13PfjueWZsTs1S9HFvoO/RvEF9qNpGVN0eaYPPfZmDx7avzwwR/Fdmw8e1ivqmw/OTeGO7Ff4UeI&#10;HaIIHJRHPjF9IvTJ3HeSNSi5VgUdG/E1npX5ctw/4xdx72RypGc8Ec+/PiPmvzknzL10zz/dEeXb&#10;t6CXUzeH7hts0Nt3DL0bx0AFf/+aWK2PrjAvuom/+CDrALR1xLXhUziEX2Vyhn7zgw+jo6oqHr/n&#10;nmjcto1Yi9MoKuC16OyUM/J/vzP568BR/OhH8E8/xrqEA+TBO24uZXJGI5vkuSfB7CPoV8UM8nO/&#10;0VQuySOnTp2a6BicJ8urlbUpZpBPe/ztb387qU8+q3zxOXmsx/Jxy1OuKOfkn27ea3nyce/xt5ty&#10;R17u8ylvtzz5tPLEe5xfpzLGvbxd+WabrUdalUvy+nRvndLjb/m7st/yU7mZ3qtcc/NeabEs5Yyb&#10;vgL6JViGfymd3i+NaVmWLz2+B4/dUtmuTLU/lHmWZVusQzkrjWIyfyu3fB+pzJcW5Y73uLfPfIfS&#10;6W/rkK4Ub3gsfT6ftjtto+1WZrvZr/a1e++3zpRGy5BWn7dt/qU8XPp8d/a9dEiPzzr+PO/mPbbH&#10;a/af70c67S/L81h6bZvX7TNp8R3bN+IGfXDVH2gH8lraRvtTvOW99p00WK5tUn9j/Kb5oLQ5PPzw&#10;w8mmvcMyHSP2i895r+f1f7QudUjSm45Z22ud0mr/2BcphvD9HjzcGX3DoxjyMrSYA/KjG+i2zo9E&#10;x/6Dybv0m2lAD3IcPWHnnp2xYApzF3TUcx99KAozl8ee6qLoP3IgBocPx6FTR+An3azHu5/5UwN8&#10;DV9v5qqtQ+1RWVsUi+dNjzx8oi517sdnCb3iByPx0aXhaCnbFtUb10bj5g3MLcDK9P88YkueffCB&#10;WII8rd1RSJ7oCuIX8FdEpq/bsy3WN+Ulvvjqbp37OI/VBy+Jdeecc7FV2ITVP+iLl6wlAZ9ejc/C&#10;RmTb1kP4nSMvs4i5y0Kfn8ROoGPIP8Dcb19ZlODT1UpMYOGOHOaVK2LCv42NF6dOjvPdPfgxjMDL&#10;rsdJZH/X8aHoGmIMXUA/hz+DY8b3e4W+fPcKui/0pWfQSwwP6gsJpkbX4Nq85y6ej7aj5JsePBxb&#10;t26MBcR+zZs4KcqXrYp3u8B7bYeiYsXa6KisYt6Fn377/tiErmHa5Mdi4uNj4/lp46N8P/aG+vx4&#10;nbnkzDfnxlzmftqztRnswB9Sv8QkLyJySX25fo/O/8UMO5jrq2fIbWY+C15wraPt6CC0l29EJ5OH&#10;bKjqJj9GYXZMyZgWs196If7j174SP7zre8laE1lvLkt8JjZzv+shKEucP69FzmUhC1fUbUv8S7Tl&#10;K0P1ZagGV4oXtCMo9z/+pc8msv62L3wKTPCxRJdw8ERXVINVsio2saZXSezHXyOnZvvoNWJptDXU&#10;Icv39rNmVDd+J+gcKsAGn/qzz0XVXuwU5LTYVkWc5E5yGoMbitFHVGLbqUS34LUWxmrXcfJk7a6M&#10;/Se7YmVxFv58h7GrEKtxeigqj+GPe/oYtpW9YE7zLeThj9EUrVeICyYOSEyxAd+J1+tLEtuDstc2&#10;FoAb1DeIm+wHfWoT3Mpe7JDiBWMmzNuZXEd2K/+1myn3tQ+JIczJqZ7BnAz6ISxHV5HES4C7xQ0J&#10;ZhCbgY21G6hD83l9F8rR+5hnq5IydtLfKwozI2PFgngx85VYgW+kMSvmwhCfzMteFuNffDbuHf9A&#10;PPbCZNaqwk8CfV7+QWwr5MHIpB3rwUGr+C6ysCkaE13Npn3JvCi1J8ndwO8d5PUuZu20LQfLY0Vl&#10;dizKWhwvvjaTuG9iF595PMaB/cuzsuNke1dcO85a0z0nWAMCGQVPPvXBrTgKnj5+nTUTsN0dRgd3&#10;aBi/q/ffjSP4DA3jhzCE7F2/PjPyC7bHNb6dD7H5qYQYuAQfvMRc7da7MYgf0aF+vy90CNfAEMP4&#10;5HWT/+Y0OYze+4DbiSd8H7v2Tb7Jy/imnRv17ZMPyseVIfLU733ve0nsmTxcXuu3/LGPfSzRMygn&#10;xQx33nlncr+8Vf4v7/d5ZZO8WX4rPlAWKd+UHZ6XzysfvSY/9j6fd/PY8pQBzoktT7p8Tlq83/vS&#10;39aZ1qEcUH6kPF4+rxywTMtxr2xIsU1alnJLuWQfWHcqx+wHbRG232e9lspfaZNGZaDPpWVZT/rn&#10;OWm276RDOStmUYdjH3gsFrAN/jaGwHMp3cpi8Zb1u7cM5bEYxms+o+xUvrm3PvteOj2WFq+5l+70&#10;t+fSPvDYzXcjfdZhm+xz22zb/G3/2C+eV65av3TZR9LmO5Ye6fN9eE/6Ti037V/rTWl1TPise+m1&#10;fMu1v7KyshIbhXEN1uHzbt5vud5j/daX0iyWtT/tc3UVYgf1FdosjAEynrOoqCiJzTAGQ32EuEH/&#10;SceT5doGZb302/70faf94LuyrYfwf1TX4D2nsUvoz3DtHfx7wfhN9ehz9+xJ2nWk+1BcxIepaGNW&#10;TBn3QMwf/4t4Ywq+1fg3zfrl+Fi8YGYsfCUjFry9MFaWbEBu45N1DN+2M4eJ+SIfXNeeWPTa3Jjy&#10;5L9Fb3MdbhGMr/Mn4leXTwDk4BxXzkZcuxA4TyeY4TD6lqfu+WHMfvSRWL7gpTjUjm8cOvlq9AJi&#10;hqzmfOaw+OrBo82fswKZZfyZ8zVll/zV+XKau1dfhyL1E/BYMYM5bfKONDJvYn7WTvw8Ot9kzQBs&#10;KZXYJcrZbwdfPJ0xKcaNv595x92xYskidKz43aLrvN43GAj96Ef+D428E8fBC657cxTM6ThIcOq7&#10;jGfsPdfwLT0xMBhDvOOrV4wBPht9/cS+nuH+88eT9S6fe+6XMfPpJ2PxZHwsa3ZRD11ysDuO7WyK&#10;944Px4cXWKt1qDdODR2JE0PdUUK85zOsT/yj8ffFyoLMaB5Ab3ywNpbkkktq2UuxcMOSJL9CHjhA&#10;2aCuJckvTX85/9+K3DLPz+bdYCU2fSDN31jFHHnUvk78P/fW9TTH8tw1rFv0dLIW9pe++KfxxLh/&#10;i7lTn43C7E2xE9mjrFK26cug/6N+89p/Rm0/o3NrY/nfrthEDERBrAfPNKAnL6POnOpicgyTuwu9&#10;wI4D9dgcyHeybTXrRlVhy2LtEt5LJe3a1lCYxFtsJ5fAmM//AToGdAdgh09+4dMJ5vjcV4i5+H18&#10;HiinBjtFfg2+j7/RQ9z+tS8k19QxfPrLnxs95t7b/vgT+FBgu/jT24g3ISclGCT/UBtycDCqjvUR&#10;W0LOQq5vaMonXwdjq68mltVtiFW0ZR3rULzB2tGusy0WcO1tsYA+jsbumuvRGGBx2lr0BG9Xb8Gv&#10;YRv2gKLEH9fYV2MZXEvCddqSHFy0Wd9GMUOy1jVYQt2DNiNzOSV6HN6jGFk8rK3C3IzmdlSH4bhX&#10;16AfZAE4MG8P77WpDH0N+j/w46KNb8akRc/F2+UbkjrWgukenD4pHmSt62/+03dicfbyqD1En7Nu&#10;RFXvvsRmlw39m/hOcrE1bu5DP4HucAv2uw3oFurA0yXEVxbyvRRxTdxQh9/zLvJwHUDP2INdo6/v&#10;QLTUEGO8fk088eMfx5SHHomB/V0Mbnjz8XeiC4w9dIMcOcwThm8is8XSxE6cuX41usHXfcPHo6vn&#10;SJx953xs3JQdHZ1t8e4N7BkfwO/Z9/Nd9IO9z3B8BdufmOE8vlgnhs/EwBF4ILj7zNBJWAuy8xJz&#10;4RF01dfYsAdeQ88gP5T3yZvl2+b4/+53v5v4s4v95cturjHhlmIGbRc+6zPyUcuQx/rdy4OVQ6ns&#10;UV7J833WP2W7vFns4P3+WZbHqRxL5U5aljQoq907r5W/p/JUWaKssj5lprxdWaJ88s9z4gXnqJZv&#10;/dLqsfRbrvLGdrh5nM77pd3NMt3bTvGC8tk/z1l3Wpeyyz/rSOW+8sgy07lUKvNtg9ekIe0Peadt&#10;tzzL8Lcy0naLKSxDGauuwk26pD+Vu9bts/ZlSktKv+31PaR9YJ97bJtSTOd1f/snXpAW34HleY80&#10;2xbfgXhAGqRL+j3n/d5nGbbLtvperMv3bzm22XqkU1wmDdJvPT7jOX0M9G90nUnPudl2y7K/jcv0&#10;nXreZ90sx3psb319faKryMBfYcKECUlcpv4LYgnzN3le24T5rH1OutWTWH5Kh2U6Tuxf/xxHfif6&#10;A72LzvADbI2X+HYHT4EJmTefoYz3b6AvvEqeDfro+oljfOcXYv70ycRN/SiWLH0xJkx6MOY8NDZe&#10;fmRcTMX3YN20KZE9bWrM/Od/jpznp0fbuqwoW/ByrJ0yNTJ+9kC8MvHJaM7Lj5uM8Q+h7SL84PTI&#10;jRg6S2zrOdYZO3Ymbp0etWHmLF8Z49BDTp82Od5c+QZ2aPLzkEdAGait3Zz3m9EDZBOHl4deILM2&#10;B5uCsZT4mrHVHsXnC/tC9i5ixMgNvY77Mndtx6ZBvMAR1izqqIqVu1iLam8hfJB8w2CEDegTugc6&#10;o6IkL142X8LYn8eLk56Ot+fMi+rtBTE8MIhqgThp5jXtp1kLnT5xTNvPjl3Hg2PEMWVfO+YdG75X&#10;+9rv0fftN+B9nnN+4PtTR6TflXlUfWeW6z1u8gafkzc4btx8v8Ymv5UxJ2axZtpq8nKc7e6Kgdb9&#10;0bq7PlaueStmLJgVKws3kLOHHEctxKAid9ahn85HT16rn71z3aZcsBTybdD1oA5E/dmOyEH+ZOFr&#10;WttJDEQDtrLF8+LN1xfHP/2fO+K//PlXWZtwErazCVFaVZT4J7jWl2tg6quQ+Dfif+C5onb06OAC&#10;Yz+r0TNsQZdjvqH6wQPJteVl2bGqAjt9I7LtAL4kLfjqdTFX3VlMbgXyePTswz5EbNfJw9CCvyMY&#10;YTdrIhirmUfsfw1z4rXoCErRPbnmiHqLcnxTSsGVpfhZVKDn2tSQD8b4PXzzamP3MOuBnCLfJPWb&#10;c7oFnfuY2/GRACsdvNiftKFtpD+ZPxvXUYreoIJ5u+tUrK/Pox/zGWvEPjK/zwb7mEds+2FyMXWD&#10;FTpZQ4JtGz6+eUeImSQXldvqPXms51Ada5rIzcL8O7MF2xi/vbeANc+qBlqxLRDbgk+J624U40Ow&#10;tc2YCnJu9O0Fy5KXmhxUaxrJWwp2yj9MzgnalY3vynpyXea0o3frwJ7Wjt9kK1jwIHjBsttZgxvc&#10;VoqOYDN6H9ebNy7zlQ3ED771EvhgacxZNj+efW5K3H3PD+LZuTOiogUdBzEoVfjv7D3eHmXU0XGs&#10;PTrxV2poRucEXmvvw+eEHGOd+K0an3ISHVAf5fYdaULXiL8wc4PB3la+lY7oAQsO93czzz8eDTtK&#10;47Gfj42M56ZF2bbtcQ4foJvo4fw25KGOc8e0sk6e6zciz/J6Ksfky35bfgvyxpSP+X34nN+ffNjv&#10;0W/Luav3Wr7fp3zcLZWrfmd+S/JLv1Xv9VuUr1qecsoyfEbdgpt/rjshZrBMabROZahb+r3bBr9h&#10;6/B5aUt5gjxamqRbOWMZqXyTP9s2n1U+2Q77xf5Q5kijz6V8wGP5gn1kH9oW63Fv3/lMKtetS1qs&#10;L6XH41S+W5/3iC2Ug5bpNTfvT9sqZkj/7ANpdS/taT943X7R9q9uwLLs0/Qd+9u2pHTbTuv33dkX&#10;9pHlpW2xP5XR3mNd/k7b67F0p/Nwz3vOdkuP91uO/WpbLDvde2yfeH/6vsQK/nnefrZe+1/a3ZTV&#10;7qU5bZdt8R4xhMe23f5yvFq29aR/XrMvfHfe65/3Sb/vyzFjbkhluzkZGhoafvs+pVGa5P2+I9+z&#10;5XnevePP/rOt0uiarMZxupnPwRzRbuoY/G096V9Kk+2TLttvv9kOafLdSOeZM/jxMk++RL9euIqd&#10;6BI+HyPY2S6j37nCmiAXuX+AHFYD/XH1+NF4GX+mNcsWRXsHPmo1eVG5ghjpieRuve9f43DetsCI&#10;GP152GmnTotZ+NZn3PujyJ09J9q2bo+ze/fFR4yVD+nDK7z7k7098c71D6gTvQt4oaWePM1lNdHb&#10;tDcWPTcjHr/vvnh+6jOxJntV7EDHUA7/zEcemF84j7nONrDCuvpceDu6XtbBKmyDn7eQX4E8dfXM&#10;ixpYn2CbNgZyEe8gN1AZ6zS4BtI2eGpOeyW5bcjBS87KLd3V5K3Lwb9udzw3Z2qM/em9sQDe1t+8&#10;P26dxO/z+Mm4iV/V+9ew8dCHffTZ3qF+5FRfwn/sU8eF/Skv8PtyvDpO3Ds23Dzv3nfpWFOHY8yM&#10;eiP1R+atddxZVmNjY3Lsu3JsOm79lh2T/vad+ltbb3l2dkx96CGww+PxS/Db9GcmxlpsGGXo5sfP&#10;Yf3hZeTcL8zE/qL9gXkrMq8Y+V2CXCzprmCdANaC6ENeEOtSSS7gLeoidrF2AnEJJfXlMRebxGuL&#10;5sdf/eU34r9+4+sxacIv4K3Po/fB14EylJ1iBteFMq+T9hBzeau73rSbHKDMqfcin8V7tdgnssEu&#10;6icSDNGLnXxvVawq38IaIMS2tCLjyMPUcb6feXIFeYXaI48cC4fOH01yNlTsq02ww+e/8eVk/7Ev&#10;kd8BrJBsX/g4uZuYZzeXJTk+zQ++g3n7dtorNnAOXgBttcyPXZdB+4h4RpxQy2+PzYX1Vsn6pD3i&#10;HdsmvZ5fD96yTUkuKub5tquEuGJl/zZ8cjd3MKbaKiKbGKH1/4+pMwHy8rgSu7eSsl05ap1UysnG&#10;u9mtVGqTSm0ltUksO/Y6Fa8qPnbXsgwWQiuQhAVCQjIIjNDBfUtCCAkJEDdzX8zNDMzAMMAM18DM&#10;wADDNcwMx3CKQ0gIXdbL7/eNepd/Vf+/q4/Xr7vfe/369ev92MggH3hfdBgfnvurOWO1JHs2vv6p&#10;DcoMG5EBSlgLqKL/VR5B98V6WUEbeiFliON7kAWwDUEuKkZ3t5HvRR1N2VnteYyF8mPs0TgKvil3&#10;wx72AyGbFO73HAt0H4yPzeghMhzQ3hXIjZuRRVZX019efyWemzUxfvij/x0vvTwl6nc2xh72ONei&#10;69nciZ+tM9qmIq+daY/STfnx5LMjYtjIB2Pem7Nj675trDViN4Ldw2Fg6T3dFnXIbnNnPh9zpk+I&#10;ma+Mjymsn82f8UIsmjct3n5tXox/6jexeP6caG9tiU+Y7x/H71J3+yAvkTfLC9K4kPZJ9x0v9n+/&#10;1dUBO7pH5QZpl3xL+mpcn6WV8hj5g7zSMeR8zfEiLXSMSv+M57h0nDqmpLWJJpq3PM6yTSPvcE+8&#10;6e6VGbSF1He06RKMKW/hUiYRbvMWNuExCKtBmp54Q+I7wmVaeZnfpdfiRT4iXMLrz3KEz/FvsIyU&#10;v2Um+mM5vje+OBEO00mj5DNJbrJc6+A78Wy9pSvGl3bJe8SXccwz8WFhsQ7Gs0zzEXbzFX7r4ju/&#10;WUfbQj7nGv29+YtDy7Qu5mW9TZd4oGUax7r0IRcIv22b4BAu0yXeKQ6M6zW1iekNPvvNND5blrjx&#10;3jwSfnz2vbCnd9bBdpA+G9f8LTPBk8qUrrs+IJ03rfHt18YTN8owlpv4hff+zM86+xOvtnsZtvbq&#10;BrRtsK+aVlwJh3kKkzAm3IhD8SLuxZvf/AmTaxDKCc5LtWPQ96P8RltI+7h5md56C4fwpbwTbL73&#10;3R10gB/cBMfg8v3byOIf34lrzKUvsDepj3w+Zs/zBXn7mVNxqHV7TJ7wVGxp2MjaPfZ7zEH2Y4u+&#10;edfmmPP6rBg7blSsWvtuXLnUxzrG2aip4MxL9kYNnO+NTz5jrzH6wP5r7CvmW88t5KP4LHqxbz4/&#10;cA26w94edPEXWcc/tmtPvPjUMzHigQdi6suTo2xTWbb3vgq6qk25evbMpoy5VE4rPv6QCcoPIUt0&#10;YusIvSzgTKxGfAjuOA+9Q46oPtbMuZPoTXnehP6hGB1DQQfzsy506uggGplv74VnrC5aFb8c+vOo&#10;LCuMmxfOZbZZ2mdp7/gB/mGugscB8NKLzHCa9YWz4E0c2h+UzZKuyHGW+oftab+x/9ge0gFxb7/U&#10;/5k+vewX+gUtKSn5hzbeuXNnNobtn8qV6gqlZ/ZH29c+5dj7Pf3/HOOxobg4tm3kzIhlS+PJEaxX&#10;rFoajazh6wNrbv67MWbRSzFpBfoC9NJF2OvXwr/r4Z8Vh+AvXezzO4QckZ0NxVoD/D8Hvl2Mfr8Y&#10;H37TZ74c02mH7/zbfx0/+N5fxuinHo8V+O/dfQjfhXtZU0du8Awoea7zcOfn7tdwfr5n4Ajzc3wd&#10;8L7zRk8mV2T+nLRnYK0g4/X/BvvFb8P7/z02DfJ/7jc0lLIP83Dms3FvL+c7c+6RNpAHeOc+jrJm&#10;1h7+8A/QKzRGyyn8ZzDX7bzUHYXNnA+JX0TPXshhDWT15oLMd0ERPPNrf/LPY+WWwkynry2g8sOB&#10;qycynYF1UAeiHON5V+oe1Cf4rNyzZmtxFq8GWwF1D8pIjSc5V4s1/srDrGMhsxYfAI9tyAj0wUL6&#10;YD56r3L6ZInveZe727MjKrFdYL0FGVYf2ZuPce1AXiB4HrlnbJUhL5QCg36y6/i+EZlBv06VyAyu&#10;XZQT1/0Tm4CjCDmlpIt9MegbcpFT3M9cip6tGn9Nm2iHasaLfrncp7oNP9r5DSXxZs7SGD97Utz/&#10;0E/jB7/6aSyvKYpd2HPU4Sut7iTngKGHyc7XPs5ZbB3N7LF9KTtXsrFuY4wbMzLGP/NkFBflxiXW&#10;1vppm3eWzkP3NCaWvDEL/4orY1N1MWO/MNa893bMn8Wa6nNPx/qVK+ID9Ao97CvqP4nPpQvo4ni2&#10;H0sPHUfST2mevFqaJ310jup8Sl2s48CfNEya5liSHjpGEo13rEmv/e43x4jjUz7hmJQe+3P8+c2y&#10;zc9xmoPsrQ9d45jWMWf5frtXZvD+/2CbLG9zrJu/9NZ8/Jle/uSz9RA2y058N8XxnXknfmV9DYmn&#10;iRvxYr0TPfEq/Uj027zTnFncJb6Y6mRe5iG/FS/Cat2Vr8xLXAuDuLc8vxk3/ayjZaS6mM53/sxb&#10;WuQ35Qrj+c5rkkuMZxrzNZ7fLUd6mOptebaX6RLerLM4FV7TGcSNcayHdU0/8W2wLUwvPizH+qV7&#10;n/0mLsxL+AzW3TwNxhEPwpXiWY55Jxz6zfqneigL2Y+sj3GE1z6Y2sc62E+F3bJMZ30tR5wYP5Uv&#10;POZjPL/JT+T12jR6drb5m4+y3b2wWy/bwXKtb5LzhMFyhF++4RxVPw7KDOrSDOat/KANRVNTU5av&#10;fcI6ij/zts6pLXwXXyLbfoRfTvQKrk3cZk1QmaGftfnj4OLuDewcTp6IG2d7o7pwQzzN3oZd2CJ2&#10;dO+JHcxz9rDv7QA2ZXvY572I85geGv7LmPDbMZl+//O7tMP7F/Htxnj54P04fQ6fEn34Wus/Be0/&#10;ER3n0IVdodwPWJu8w/6fm8iq5y5HXW5BjH1oeExh3rxw/qzYznx2P7rOauZI5R34j8RWPAc/dhtZ&#10;T1BOKIZOu/4gva7txu8dckE966sbkSOKWYvIVfcA3a4+jj9d1yzQNSgzFCE76F8ql7XmZujz48+O&#10;xCZjNvu2B+ITfCzcYe/Il7fYz3QBvVUPeiTapYf+euwMdkystR4BJ7a/7W772i62tXh2DIjf1LYJ&#10;79Io6YjjZsmSJVmbPc3agnYrjhP7i3EcFwb7gTTTYP802GcMyhBHoaXXgecmcREA4xJ2Ek+PGpGt&#10;TdTgE7gDXwVVrOks2ZQbU9a8FuMWvxwT35rGGdvv4huJswo6WRM/yjp4F+coodteD17XYAtSgi66&#10;CZlg+Yb3Yvac6fHosCHxn/70OzH0Qc4dHD8286mznfX+TeBNWaEKHiaPVc/g/Ns5vb4o36pcm8kP&#10;vlefL1/2m7zavYF1zK3L0DOsYl0op4kzQNC352wrx8dlN7qCTcgNh6Lp6O7YTsj8N34DmeJbg7YM&#10;mcyR5A5lDf1JfutrkdNYHPnbN2Znl+q7oJU1iWLKUq/gudjL6vIy+4Ds/Ev6k3BUwFsLsMkowybA&#10;OnmvXkRdg7Dnt1RnsoPrLeoalIH8pqyQZILCfbX0RfZH0OdKmed7VZ4oQtdlPzXe6ibWYuiPyhr2&#10;W+2DlbvMSxmk8eQ+8mefC/JBPXJQFffKD0XIYGWMt2Lq41li7nEpRV7KacN3p+sT6DKK7NOUaVmV&#10;2FZUaWMBrmuIt6e3HflxS7z85owY+8qz8fjE38T3/+avWKNYgX909B2sOVQdZo/E2UPYex5GfmmJ&#10;Hcgwe/C/PXv+i1FWtAZawRrspf5Ys2JpjHh0WMybyzkNfBvz5ENRjL+1+PI2ZPwjbA1ucf04Bs6e&#10;jmsXz0Z1WXFc6DvD98h8QB5kb5H+o+9AW6SXjgVpc5K1pXHS9TS/dk4l3ZXmObYcA/Z9x5zfHGPy&#10;LMeb48yxJ+1NtNsy/Oa4k2abv8+WK200vnNgdRnujZc2m49x5Qd+TzKDczjvf/SjH2Uwm1ca29Jo&#10;6W3iU+YjbNJtyxMOYfBeeA3WxzFvHsIjDbBuwi4fkLYIg98TPZDmWJa0xrzEnWWm4Hvxl8oVF+LM&#10;vK2TafxZtmlTXsbzm+WmX4LPegi7/N801lOYbBfL8dn3BuuTcCjMlpvimIc4tH7Ob12btQ2F9972&#10;T3gzL+9TmzrXNm/hFBZ/li1uE769Nz/rmnifuDat9fG7OBIWr8YRJvUj5um97/xmfUxr+bZPakPL&#10;Uq60btJicWiwbeTrwmwc7+W3Xg1+N5/E14VBOP1Zju2d2t38PG9V3q7PhWRbaDsJn/UxH2E0X+Ew&#10;D/ukP3Fg2eLQdjJffU66JjF16tRMVlB+8N71CvdrlrInyXax3cxbXAiT/Ee4xfVd+Mwt1ueF/eYd&#10;5NRP8duJ7HD5/UFZ/iZ+Ds+eZs3vQh9r2gtj/KSxsf/YnmhivqW/2taBY+j1N7ImwD585hzlrZtj&#10;5jsLY/TkZ+K3Uyeix6ff38ZG8Bbz5avnou8jfKJ9fCO6ee56H/tX/LSd60f2dR/CZ1+CuM+ifPW6&#10;GDV0SLzAeTZL313M+inn4/UfgaYxx4Kea7+Xy5p8RTf2X9DedcznViMzFEIrPb9i+6XD2dk5q5Qj&#10;kBvWM+czFCtjEL8Q3UO+tB56fvzUAdZYKmLN2rdj2LC/iwNtLXG291Tmc+nKAGfDKA+C+9QHvNr2&#10;p86gS6W/2H62k+3ive0vjuX7jimDY9m2s3/Zzxy/6hS0XXXNSj8e+qs1nmMprT9IK2wraaftbbs7&#10;vlIf9H3/aeZs57EvPnokPriMHdOp7njqiUejoHhD5l+3Zv/WaO7Dp+L109g8tmdnGS+qWBUzkR8m&#10;L0VHVfIme1Zz0XmrC0fnjQ5iw07sQvY1xvb2lngdu8+5c6bFf/+LP48f3PeX8dgTw+MldM472jg/&#10;YVddNueWhzr31obB+br6BeWDXPZvqtM3yIM9h3rvxaOEI5m/KeMVsC9iDftF36pYG9NWvhaFu9gn&#10;iF2q5015LmURaySNR1vxAbkjmk9wjgXr/auwsa0lTvNxfCDCR6vJRx/fnlfqfpHu2/2Zb8SSPchA&#10;TZy9gJ2FayXL6/My3YJ7Pt1L4h4F5R15tWsT6iDUKci/lyNXqC8ZXGtxjaI2k4GMr3yhfJTJF/TF&#10;atbKtBEp28teU/BnKMEfQxH2jjUd2BZgV7AZnxWbiLthWzH2BeXZfRXpcljvyGftowJZZSt+kfQ9&#10;Uo8OowbZpI71D6/l8P1S8OqaUj5y3krqsWLThliL3a992X5cQj8vQF7JBwb3y6rnKdm9KRqRyVpP&#10;H4iCxrKYs2xhTJzzQgz9zbB4YMSD8dKCV7C1YF0F245K1oo2sp+yiDFVgV2j52a6zjPvzVkxgv29&#10;bds3w/NZ54Wmfo6/pH31Ddnemfnzp7Hmv5m+ewMqJa3SJxFrxnewB7yJLhv6fAvae+UiegHGxMcf&#10;3uGcy+7oPMDegZ7+bOw4nhw/jhXHUOI79nnpllfn+67jqZtzXLgOq8876XIae44vx4+0zSAdNS9p&#10;q1fpvmWZxmBZjifHkXpb6WXit36zbGmn9+6bMMhXXJv43ve+l5VhPtKERBek88a3/DRmHa+WbXD8&#10;C4Nj3fyts3lktBg6IszuLUhrKqa1TuYrLRAPxrE8+Ze802B+1lN+kfidtEgeaZmmNS95gPEtz7qa&#10;r9+9pnYQJ6Y1rjAaP8kXCU6fTWOdpH/ixbKN7896iQP5mHMp2yy1o2nEud/ElfWzbPMxWA9lDOsk&#10;jMZJIdVP+AzWVTwIi3GSrODV9+aRYPfefH02rf0mxbNM5QXr59V62Gd89mdc6bq4ECbxb3nC7Xuf&#10;U7+y3r4Xr7aVePfe+tuuSVbxmsrLCuFPnJveNMImzfcML3XR69evz3Ambq1Dam/raf4Jh+Ik9YEE&#10;v/kpc9jPtX1URrC/m7drFOavraTyib4h9e1gu1lWqqvtJt5cl7jJnFpcfnCXNkJuuIg9g+dfC9fN&#10;y9gkYxM50N/DGfYTYhHnSnYx99sB797JnDGfeWENNH3vxe44eOkk9Ak/Dcf2x5qNuTFk1MPZvoCb&#10;X7DP+PPb0X25jz343dF29mQcuU4/+JJzOD4koGu4ff0DDDOx+8Ru4L35r8aTv/51TMZOIjd/beyA&#10;d+3uYa89854a+E4ldtzaitdiw12EnJDLfK0SH9abWI/Ycpb9A6zJ538lF/hem+5qdMHl6CCUFdbt&#10;Yc7IfKyCc3UamNN24SdowvOjwePL4APbzCsD+KxjvGFjfa4X35m0of3CPmE725ZXvgrSFPu5fVl8&#10;+c0x4BixH9tnxLXP4l88u+dF+U69ULJ7NJ790fS2r+2VaGCiW/Y5x7P52nbmO4D9yK3L2Br39cYd&#10;7MePHNgbjw0fGvmF66NpP3sIujiT4Ex7NMOnd10B97d6Yv/7x+FFW+Ot8pUxdd3cmLxyRkzPXxRL&#10;sdFzv3/j6Tb26eETuboo5r7G2ZsTnok/+va34sFf/DRGj3083nyX81QO70Vm4LxpbPzVp7fg98e5&#10;aVr/12ZQnqusIH91Xm5Q9yCPlocrYzSyN2IrssAW2vadqg2xHf62gzX+9Y2lg+dXIzuU7a6LXbxf&#10;VZvHmQpl7AnAdoVQznv3XlQdwB4CPcr6rSX44tqN3EEZzNHrkAs8f6MG3ttIXy2j/Fx0KPpkdm+C&#10;PheVAVw7GdSTYEcIvMYXNmUN5Yca5ONBvUll9t5vyhaZfIG/go3snVBGKEZGMGT3X8kMPpfB72uR&#10;F5QRlBcK8QtSje6inj6ch7xgKAEftcgwm4EryQll5FsFfKbXJsP0yhYF1KGAPPxeiv2lMkMB/ToX&#10;m+BCZWnkDGGu6SA/5K712JnOeGdePDv9+Rj+zIj4yUM/j+dnTIoWdIRVtHUxOKs+2xHFyCzvqStB&#10;vsnFjuP5hS/EsCeGRHVFAaIAegBkUjYqslaHXhg/TJ9ew8aOcf0F4/v3v3e/u3pe9fOfEj7HFyNz&#10;ZHjV7z/DDy409Sxj6fjR4+w5PpvJDOf7BtfXpZGOHWmftM6f99JA5WvpteNDOcG5kP1eGVsaaHzH&#10;pDxI3/3Gd4w4dszXcSltNV6i+743SGfNy7Tua3POa1zHoLTbfB2Ljmd1C8oK5qfsoE8nx7Q03byk&#10;DfIQ4XScOma9CodXvzluE4+xvgbLdyz7s0zpjHAZ3/fmbzrxISw+W5bf7uXlwi1/SFe/JZiEL+Un&#10;P5R3yhPNU3jvhUt4LEMYLEPaZl7iL+VvWuMZkoygzOB38xZH4kx650+YvLcc8aJOxzmVeZs+4dB7&#10;yxLvwm6Z8qvUTpZnmsTrjZfuzV9ebvnWy3vTW3bqW17N12/WzattneKat2nuDeLLn+8sL8kdtqNw&#10;K/cYbGfbx/xTECZhTvKE9TeO9bGfKv8Jk3UWd8oo9gGvKY31s5+7fmBwn4PfDMYT18JvOdYp4VCY&#10;rY9liXPL8GwO/T45R3UNzjawLZy/Kjuof1B+kDc5l3UPUWVlZabPS3izHGUGg+XfYZ+0dpC9F9Cn&#10;EIT3fXwLXGX9vud0d4waPSLWlq2L1lOs9WJftYU5URO6y9Zj6FTbtnHWHHvYkRe6T3VGM3OPUY8N&#10;i/27m+LW1fPUwDkIvqvwB3f7OvtX0FneuIouj752l3q/j2yyrWZTLJk1J4bcf388PfLRzFa/hn1a&#10;jQfxP33qIOus+BJGt1wJbatgT5/XfGwhCw7j4+7KUXxWd0TpcXzdHNkea9EDV53Zh+/qVuzU0PcC&#10;q74P85mLFTHvcw+9+tsTrcwT1yyLMQ89EMfht/H5XeZDg/P6s4zf02f7o28Anx8XB/2iiv/+HnQn&#10;6Fov8y3xcPup+PK7NMj+JH69l2bYr2xb47tGpf+tmTNnZjTQdvO7/cA+6jWlT7TNPmq/TPOPRM+O&#10;HmOtAluTi+fRQUGjqzcWxdBf/Cw25K1m3Yh2Ya99Izy5vqcts1PQJ08p+NoJrg5/2MveyO2c57wS&#10;W4eZ8dxbU2PmhsXZXL8OO7cNZbkxa87U+Juf/TW2j38WTz/1WEx88bdRtKmYfNEzMNdvYI6q7aPr&#10;/8oCzsGdk8t73Z+gHYDz8UH7BtaR9tIunYN6eO0h16EXqO5sYt9eG76BKrN19Fr5HTr5nX3t4XkK&#10;VewXyMVGQX9Fnq2Qs30j83RsJvbgj5F5t7YUyiCWo7/s9cgAW8m7BplF39nuNdU3xFr2FlbzrnXg&#10;SOYPyb2lzeylNK3rE+6LcB9itmYC73aNYlCHsiuTLZQRlH8MlqttZB7vcuHf+iP3Xp9Vyib63s7W&#10;NMCDcClz6Psq3ZfyznNPSljDyGOtIge73SL6Zjm6MM8Dd3wVwb/L6d9eiwnVfKvDp0gttgr1yLvb&#10;6df6JTFo21p2oCHD2xZ0C3XYIVTs5ryV/BUx5dVpMe7l38Zjz46KISN/Hb+bPjlqt9WyNxjbT9Zt&#10;apCnHEsFlJuPLUQ9+oa1DUXxyLhHoxYfTx/euJSNXQgccj08/QseCZf64Rmf4Ud2AJ3lF8oJv89o&#10;mHRV2pfRF8bFrZusibLOd5W9yZ3th+PG+9D0929Hz6m+rE/LJ00jDZJ2mlZeJk92/UF6Lc1y7CQd&#10;rbTen3RZWun4S/zLuI47x5S00mdhSfxFOirtTjTceZXzcMeecZNNmOU6npXflRk8b0I67P33v//9&#10;LH/HqUE4HLem95rRTniM730nfOaXeITwG0/4rK+8zTTydnHg3MJvlm088WM+4sq8zMd6m8Z48g6D&#10;99ZDXFpPcSguLdv34ijF9V48mI+4MH+v0hr5iemlM76TdpnOfIRFmmbd0k+YrYNwC6NlGs+f+fve&#10;emiXojyR8pemuRZjPfyl+qV6mFa4vAqL9RJm8zJP03kvPo3jd58NqT8lmIXfdwln3otLyxJ265D6&#10;kPfW2bLT1fJtK/tAaj9hMI59zSBOxFfCo/RbeNNVvFlH28W2tR0N/myf9BMm8xVG07qfTlsE/TZZ&#10;N99ZX+tkfQzCbPAnjObh1T4snrXXcX+eegbvUz9ybBjULah/UNcwE96k7kE5QlsH5WnLNc01bPmu&#10;Xxvsu5nMwPy6B1uG3nODZ4rri0iZ4cTxrhj+6NCobq5FTuBcXHwXVB+Bfu1vjHbWJJo78evMvu6d&#10;+5uinT16HfjcmfDc6Bj9xCOx9I0FsWtrPe4YzlAbZIfPP45z7Dk4sK8ldiH7rM/LxcbulRgx5NfY&#10;/Y+JF1nff3vBvFjAemlrO34lsd9XZth+nvODtG9nPqtvhWJkgBJoqGf67rjWHbV9bZyz2RgboHtr&#10;WEPefKEzivheCI9cD81d08I5l/DMGtJWMsfTL+/xXY3xAjAuQIdyA/iunlOvMCh7X6M/nAEX568g&#10;L9In7QeOBWWGS8zvrylb0R8cY/Yn8S6tkv7YNxxz0jnpgP3Oq3tfXJPQ15wyn/pV29549jf7ruls&#10;79Q3LMNylRe0yzJvgzbIygwdhw5Gz8njmcywubo8JjwzOiprWJfC19HOY/g+OMqcG565DV2APhmq&#10;kKuU91ovcUbIJfRCF9ujmX3163eVx+Rlc+J3S2bFwpWLYy72Ka9MeyH+63/5j/GT+/8qpr08Cb3D&#10;zGhGhqvdiy0Ic1hlBdf6XZNI/FUZQr6rXYN8WN7pnoPBONtjRX1eZleQ1jD0P+25ze6JkU+Xoldv&#10;Rt7wqvxQjAxSSRx9VOWSXwM6BM8zb0Q3YVkFrO2rG7Ac5ZUsD3iy3/Qd0YicqS+DBvZ75vN9HTJF&#10;PbKF50OuY+1iUDbgnFNkFmFUBqmhXG0hk4yT9Azy/MG1Cf1yI3+Srz6tlJEKuVcWqEAeVS5SXtFX&#10;s/qKjehvSpFVt8CblRXUuehbSfubYuQDbXnzWGNzP1AVMkElfVZ5oY7v7n8oQoewEfmiiv5dib5B&#10;+aEBuTn5M1O3oB2EvlAq2Le5hn0or+csjVH4/Zr2JnL4qGHxP//vfTF1wbTYc2hvHDrBmWBd+7EN&#10;bo/NrEtU4uOxhHFUi3+Obec60JXUxsL3Xotnnh+N22fpObSIvpmdXcft7cs38T3CfPCafEMedTvO&#10;Xzib0SjpqjTVIC379JPP4kvIYV8v8/qBK9F9lDU61iOvXr6R0T7j2fede8lLpG/aAKtL8F76at93&#10;DDjPco6UaLtXx4zjyzHoVdotX/KbYzbJHo4jy5HeJn6o7P4QfiOkrY5PeYDpkgxhXOeDygnf+MY3&#10;Mhqt7HDfffdlsAmvY1c+YPlp3JqPsEgTHMfyBemtz74XDnmZsMsrvAqf9TWtaaQLab5uXH/iwLTy&#10;EmE2TuId8gvL95vlCY9xvVq2PEj+YfneW0/LM734kMdbrjBKX6yX72xD3/tO2HxnfYVb/YI/y03X&#10;RCdNZ3zrZXrbWZoljVQus2zvxbHw+BN2cWFc87EeqV4pX+tj8JuwiiPL8icc3lunJCsYzzoLi98T&#10;PnxnPczDcuW/4tRf6lfWz2+WbZ7+rL/34tK63Ytb62l/E+9+N51wqAOznNR+4jbh2Pems54JDnEi&#10;rU91VNZKZ1CqdzC+eQmvZfhsOcItzLaN9bWu1tE+rLzg2sTUqVMzeExrPMs0mNb6qF8wrjKDegdl&#10;CJ+VMwbnrMgr+DW+BV6v3boZl2/gS0D7R+rkeLjGOqQ0oWFLbTw0Yih7uBuj8RhzOWhYOXOdzcwB&#10;N+2ux1/vTs6SYO/9/q2x+0BzHGY/xcEDO/G3vCbefn1OjBj6ixj3OGcozHgp3sau8QX42rCf/z/2&#10;bz0ST/12HP4e3oyW7ehYV6MvnzQ+li5+NZa8/Tp2hsdjY4t0GF/At/o4B+ska7joYzubMj8CVfCl&#10;BnjhtoEu9Kx7YwX+mt5izbi2jzkuutsieIl+bzxroZw5sDynug17NPhcbn1hdDeg90ZmWTD+uXhr&#10;5oz4DBx8eBO5Cdydwbb72Jm+OMQ5N91nWHu7NCiLX0PvcHPgfHx0dfDct0STpFW2tbiT/jkexLHP&#10;to/tNnbs2Gw9Qt2PNpD2F9tceqXsYV+zL6dxar9w/Hg1H9vfuOZt6GMdZW9Xe/SdPYPvuxtRuGFN&#10;jHx4SLw6f0bsaMH2Db1PfXtzNGED59mdruvot88zvBpYy2k4w/kNfdjLn2iJfaxdKF94ntNryxZl&#10;OoZnRj8Wf/bH345Hhj0QU154LlbkLo8a1gXcv+JZzOoZ5NV56Mu1YZCPJr8M2hA6F9eOwfl/5luD&#10;d65fKGe4piEfdX1A3qrMkfis1ypkQoNzaH0eqS8w6DO5UL087/WnpH9wfTF7Xkjm65L89PVVhV1A&#10;hesMPOtrybMd9POln0vv9Req3KIcoMyh7KH+QFlBWcB6Cb/6Bb9ZR9dc/rGeTdm5JTnCxlpPGTqM&#10;UvUayCn6uCgm/3xgLBUGQiFwlFgvcOHa2lrlDGSA4q9k2lXIbBuQbXOQd3O1m0R28My1Cq7aKeTv&#10;QTZi3UD9WCmybyP9fQvjopy9qDsZewfwvb2uKi8m42t14izOuls4LTsn5IHhD8YDw34ZK9atwOfR&#10;Ec5uYh3xUFscPnYo9rIu13YSfUtXC3bAnBfTyXkmx/dGe097NO1uiGfRTTTUVyHqQ1/uDtKjmx9h&#10;nw5VuHYX/T19tR9+c5F+exO+9AX06qO7zEPpr5c5O+KD28ytWX803MBv6rnzF+nH7qvEJksZgv4v&#10;f5Z/2Me9dww5XqTvru0rV/td+mnfd76lb1z3oHkOoHZijhfpnXmYpz/jm4803THm/mXHj++kpSNH&#10;jsz2PzhWjeM482e50nvzcUw67pQZDPIVr9pASqfldWncJv6cxrB8xXJ8Nq7BPH02SKcd6+lZfYV8&#10;xGffy8eT7CNMiTeIn5Q+8Qf5mPWVb4gL62JdxYlX6ydPMJiXMAu7fMl7cZB4qjDYDsJjXklGkB9I&#10;zyzbb+Ix/czXn+UItzCm/IRbGAyWI25tJ2G1bPN0Hmu+4sdyhFscmK94Mg/LlOYlec96iF/7hPW1&#10;PsZR5kh1FUbTC4txjWM7+Gzw3jrarv7kod7Lv733Kl6NJwyp7pZnOp/TN2EWNvmA9bCOvrMfCLdp&#10;jG+dxbHBetvG4sV+Jo+wz6uDEC/WTZjNV/tceffKlSuzd+LHPIwnLq23V2V2r6nvWa66bOUFx45y&#10;gGmMb/28GuxLwmp9lVG0lxzPmYnOb10TVMen/FC7qZq64Tsa/PWqX2DuPHBtUB61nPO96Jjw61pS&#10;nBcPj3woWo6i7z7G3nL9vjGvbzrCnBVdQwNzm13oGvaxPtEBn+pA17CHM3ZPHmOfd1NdHO9gnSBv&#10;bcyZMjFmcMZVydr34gRrAbsP7oum1h3YFByKwwfbYvXSJTFzCj4RX5wUNZvKYyc23S2n2pnLYYeP&#10;jXnb7X58CLhnEj/ErME2Ii80XTzCWkUr+oSmeI/14/XMx5QdKphLb0J22I48oc+9MvjDlmOs0zeW&#10;xCrWv5vYT3By25bYkbMhZj39VMydNDHOnzwRN+lb5+27fdgxn2NNgHAOXcP1r2jAJdYkLvey1gC+&#10;7Eep3yo72F/Eu/0p9X37rP1A+qYvBuc22jLYT+xD9gmvjinz8zn1L9+bv/na7xLNkYZa3u7OA7Hr&#10;4N64eOkCPf4Lzsk6EK+jnxn39Kj4uwd+EguXv46fg7poudCFfwrOPETHUN+7L6qwddvCWeT1+Put&#10;xQfRVvTcW/FbUM+evC3tO+KdDcvj9cXz4yc//mHc9z/+IkaPeiRmz3oxcsr1oYQNCTy0Sh4J73Xd&#10;YXDPpfsu/3F/ovxWHqtMoL2APFjfDc7TnWcrWyg/qM83H/X5ygquKbgXsjbjj+iSkAcKte2TN3uv&#10;LMi99giZ/0PyV0aoIJ2+Lkvhs+7HLScvfYM6F1dm8Jr5t+be9/pfVj4YlHP0JYEcia5B2NQ3COea&#10;raz1saaRrUPsqsr0GNoz+C3TY6gzANZ0vsYqZI5VO/GdRb3yKGcN8ob3udSvCP1DkieUHcqpXw7r&#10;Ec7xq7E7LEE2yEWnsAo/ZKuRH0qQJ6qR8WpoK89PqUBWqON5EzJwBc/iat+ZjkxmWJK3LCbNfyme&#10;mTohprHncdLsKfGzYX8bD44YEsvWL0fuZV/PsY4o3FgQi5e+EctXvRtF7ClelvNuLM15Jwq3YAvC&#10;vqTDF7F56e3AJzd7JljXmj37xfgd9iyffMi8DVna3+2P8S2E/VE/awyXpWfI0MoNJ06fyux87kJ/&#10;fH+NfdqXr+Jn5mNoE3qGO6S7fkNfAdfj7Dl805zqhfYMngeYeJv0KvEJeUKaQzoGpKn2f+/lDfq6&#10;c3+5NE0+5Fhx7Mm3pHmJHxjf/P2ZTn42fPjwGDp0aDau5BHSZMeX5UnHpam+czxKl5PvaOmxMoNn&#10;YZuvdDvxkjR2fS8/En7Hvs/yCYMwGs/xLT9zzCeY0rzUOMLke2HwZ53kJ/ICaYHpzN+fvM33xvFd&#10;Kss6G9erMFieceUN0hhhtwzzcv5vPU3rnFj5SnzbPv7M32Bc44gf8zQvf+LFn+1nG1k/6y4vEi55&#10;n/kLjzBatvzKugqfuDdv4/jse2moedle4sF3lin+lGPsJ+ZtOeZpemmu975PfcFn4/jOPH1vekOK&#10;I27Mz7hekyyW8Gq9rJP4EBbTWmfrYbnCJl6sh3G89+ramnXyvXU32L+so22Q8GE9vVdWEP9+Nw/b&#10;JY0Bca68oL2BtgmWKx/wfZJbbF/rIJ6sq7Aa9Bc9k/UG1yVWrFiR4VD4U59IcpJt4s9v1tdx5Bnb&#10;+g965hnOkYFvTZz0fCx8dUGU11THafTtA1evRFtnRwbrNWwZTncdxY/b+Vi+9M2YMGlcHDnXzZl2&#10;2L1B54qhcZ5boz/ZjcxTK09yNpB8nDXiWuSKuq5dsRt7yVbWFY5e7uGMAPZyce7gUXQHR/D3v0t5&#10;gHMnOjlv4WT/yaioKo25s6fGksULYja+YMrr8Z1wEHni/V5oPmftndgXuy51R/3pNngGPmvYt76P&#10;PXvbmEOv3VEZZeiia1j/bkUXsZT1WM/XqeN5e8/B2HuuK1qYT23Zjx7k0K5ohR7Ws1Y7a+yYmDF6&#10;TCzCLmR/w7b4nD1gnZw1tWffAWQo2qQPWZ/zbVyfcE5l2wz097LO0sfZHIP2q/Y728h+Y8ji0J7S&#10;ANvPfqO+xzUJ5Tzb3DY03b3ygW1rGoP9RJnAPmHfcMw5duxbjhnvfXcO35w97A29gL7h7h18cF1n&#10;n/vA2eg7cTjT8Ywc/UhU7qiJPf3akLZmZy1u5XxCQ0PvfvbVdeBXCJwhd1V34s/nED6A9mIfuWJJ&#10;TP7dc/Hn/+Hfxa9+fn9MGj8m3lm+KEqxv3d/wir8DJQcxQcivFtbR+0RtA1Qp6AsIF9VllAv73dt&#10;JV0DUO/vmoV7HmvQ/+ch22kPYCjANlVfRPrkdF3fM0bL4Jv5zr3R2+fh46AIW79C7FcLCEWsQZUg&#10;J+oP3JCd1QlfLYDn67vadagqys/kRWQE5Qr1C57rqL5B/YO6D+FUx6H84hqDdo/KMNZDPYp1EFaf&#10;lXuMr85BWWLpZvaFsL6xjv0f+trM9Rt1L0Q+LUVOqqX/VaJPqQb3m7gvBcdrd1VRH+wb6Z9F9OEa&#10;1lj0AVnM2kwBexVyW5SPtM3Axwj8u74LfxDM/7cwntxDshUbovLdm/HxuSHefvf1mDt/esya+0pM&#10;eXliPPz3Q/Dr+HN8tD4Vry2aF1sa8fnZhK+qlcviiVGPxd8/Ojymz5jKOuUMnh+PcU8+Fo89/KuY&#10;Mvm5mDrjhWhnf+25i5y3hi3Mvj3bYh++niY8/WSc6OqEOTHn+vSTOA/tPUifbKcf2h+lTfZ/6bV9&#10;U3rjszRP2ie9lSZ5TfTaq31Yuiptkj85TqTrxjW98RPNlLclOdkxI13351U9g2NO+m16+bVwmN64&#10;5m1674VtzJgxMWLEiEzmcLxKq/1uep+l8cKuTC+Mftf34ze/+c2M5yozpH0TjkHjJl4kj5E/WT+v&#10;lpd4reNbGAyWJb0Wf6YXZt9bb/EhzxJ35isd9728xvoaP+HH+lpPy/Dqe/O8N4gb36d2SnzcfIXT&#10;Z9vBetoGCde+kw5ZhvkbXzjNR9okblI7JNnBuJaV2sLv8lfjytssw3yE1ffCKQxeTSfuE38Xt/Ja&#10;+5U4sV9YjvfCLCy2s7CJS99bV9+ZX7qab8KTaZJcYB7CYHnmYRzz8HuCwWfT+y7FsU2tg+8sQzjF&#10;iWVaR9vZe9tT+MWn9ReXtmlzc3NG46Xr6nMsyzL8Zl2tg3CZvzzbfp/qZl+Xh7g+ZxtYVsKr8RIu&#10;Ld/6iE/lEG3oXGtQT+A5luJLXFqGV2EQN5YrXpIs4TfrJ79Sz6CeY87c2fiBezHGTRgf02bPiuLy&#10;jdGyD90kdindjJkbA5c45/JmzJ89LV57Yx46y0PYqqNfZY6Ux96EHPYt1MF3tD+s5Zzces49qoQ3&#10;lLFmIa+u3K/PHXQN+JNt7zsSnb3o6i+cis4e1uFPH+Ycbc5OaN6CbgLbg9K8mDn9xXjpxefj1UVz&#10;48DRNs6ixt9vf1esY89d6+UT6Gq3sfZ+JA7fRvZEQ1oDrXXOWwCN3X+9B90v69rQ4gPoIxqwoWuC&#10;V249xfk52N9vatsa+08diEM9HfHqOwviV9iPL58+Nbq2NMRt+PRHF9iH0HOGM68748QprpzH28u7&#10;k/2cC4Fu4Ry4s43OnYH+IDN8xD4Fce34SH3L9jaOfcQ+YR9QTnMu5Hkh6hhWr16d9T9lA9vDIB0w&#10;TQqmc17hGHacmZf9yj5hX7QM+0NrV0d09LB37UhnHEbHcPowPmjO93H+T380NdTE8Cceimp01/rQ&#10;1C9QPfrsemS8RvaW1DG33YHNR+vFw5wR0JnZEzTg+3dDVX7MXDAj7v/xD+I//+kfxRPDh6D3mRCV&#10;tcVR2cx5CeSjvFCJfanzbW0f3T/ZdqU73D+hn2jXHZQT9MfgvF39vzYOa7F59KreQb7rOn8ROoQ8&#10;bADz2Wug7Z9+Pr0WICsUoqPfwLd12KLk8VyMnFBMvyum35W6xxC9QiHz93zyyUNOMLgPNxdZJs89&#10;BOgAPG9SeSHzBYaskJ1BQtnKDcoBwqdcM6gr0S4DnRTwKjvouynZN/he2SLpSZQr1rXg07kNnQZy&#10;tHKB8kHZIXDNGCkhfT7+lPKRIYqQIVxPKzzAGWDIFcZpQMaqp2/qR0lf0UXkU4VcoD+NUmTkCvps&#10;OX02fwf2IsgReU0V8UbB8pi3ZnFMX7YQH58TY/zEp7FNfjR+9rd/Hf/rvv8WP77/hzGZtiosyY1t&#10;27ewV/nNGAvPH/fs2KiuqWCez/zvDvuhbnGmz2d344s7+Ds/czz2tGyLx3/zCLazK+MM8vzAAHPc&#10;fmT7g63xxjx8m7/8QubH5STzig7GyIkPbscR+qP9UNoknZFOOQ7kB9JH9d72cfuu3+zn8mTjO27s&#10;yz47fuzL0k+fEw1N/Vy+Y3AOZRp/0m3v5SPyUsv0nSHRfseN381TOKXJ2pA9gK84aaC/NN6k/cIg&#10;3TOdY01ZQ5ovXMoJyg3yCu0Zvvvd72a0vA++alpprTAmemudhC/xF/MTD+JH/mLdpNfGkxf5M37i&#10;NdbBe+slbfBeWBOPM720JuHS/I3ju8Tb5AHiMsFk/imdMCQ8WyeDz9ZdPCR8+CwtSjw+5SUfNJ7P&#10;1tG2EbYEv3W1vYXBegp74m3CYbC8JP+IR+/N03ayfPPw2T4k3oxvsI7CY/7CYV0sI9FH0wqH383L&#10;trfexkt02vTyReG3j3gVb8JlPvYZ8zGdwWfTG8f4lmf+wufV8ixLeJQ1vRd+x4HBOF6FxfrYbuav&#10;/jn1TfMS3+JKXNg3zEdYhVs4xKHrBPJubUL8bp/1ahp5huV6L7y+V+5wXULeYzr9oSsL2G7Ww59X&#10;87f+1tEyhU/YxJM/6+b+oldmTov5izjjfuGCmPzKy/E850WYf3V5BedUoRfzPLjPPo2XJjwbOevf&#10;w49Tc+hjeRu8oIFzaFa0YffVy/yJdfGCbuzX8Zu0jrniatZey+Hd1cw7v/bH/wKf///0K59/Xx+8&#10;fv1r8fXv/GHm/9dzjD2bcPGKxTHqqZHxMHYT/3Bu8TdZR/xX+PAx6DvwT/4lZwr9E84f4t5vvNu4&#10;m/kstLYGvlgOndVPcPbN7/+MoI9Brn+A/5+OLnz3VRXElOefityVb+Grqk+V/v/n6jygs7qSPC97&#10;pt2e9nbv2r07Z2Z3ztm2d7d7z9nZ3Q4zZ8fd08HudmhsjLGxDQaTgwCLLBTICBDC5GQkgpCEEso5&#10;S0igDMoRZREkMMHGdNu4bWr/v/f13eX0d849733v3VC3bt2qenXr1pVvl2Jf3RLv6tG5NFpr5fzc&#10;tpZOxdVWzBnFjx7UOgXj7tHJ4GX5fHfZ4ECPRyvMC2iGueXGmP98I6HfYVeYO3euZ2fIysry7H7Q&#10;IPmZKy4x1m4uQSPQEDwLfZJ6aYd5yRXawoZVrTXpPtkZrmkPys0x0dnwgN0e1h4M5EBxruxJsyxP&#10;5y/mKn5GSq1sApKBZ+SLgr9+RrtkoHS/Kq3dZOk7OrflnFXIZ3JP5D4LDF5hP/zBf7TJL79gKxbM&#10;so+2r7c62XxSZc9hnSBHfpMpAz6dAZmKfYFvcvQE5DB+AqxJnJPeRuwGdAfsC6wFkL9M6yDI4NxO&#10;rSdI/idJNyBWIjGSiMVF/M4ExV0+UZVqkYq5HFWVIj9WxTK6KF1AKV6xv71zHqQzxMkWES0b/wn1&#10;65TWLWJlX8D/nz0ipwUrMbM5N4szyBL1LEGynnPP0yX/gRWY8Gfw7Z+Qv2WTL84TthL0G670hXxO&#10;r/CtrWj/QrP2cyrlXRIu69Vn0WK6cJ17scyK2rR+1yK9SXaBQp3hkC35T+J5qWKcFOta3lanM7pq&#10;NT6CpVJ7KbSel1yYYR+fOW77TxyyU4qzsTlis60OXaW5GWDzF8/x4nDOmPme/fblX9mUl35jM15/&#10;1QIXzrW4IwetsbzEqgpyPR/i+TOmWYjsiEU52fJjFm39mbcy//nBt+yhbkiyIaxeEWDEXY2NibJC&#10;+dDWluZbdZ72l0YdsYVT31Gsd9HhoGyrba02eFcyddzHUxwPh+Yd32ddE7qF7zxK3zduaj3/hvzw&#10;Vf7LB77zWOBP8GHkluPl0Dnl+HbiGe/4cQ9PZz4wV+CbxEOD3/HOyQDmnpOpzCvmDPvG8EMgBjX8&#10;mOeUgXcy3/C75B08H7jJA4/mPzoD6xPUz/1Pf/pTr3/MUfLCc+HR4AC80jZwokcAO89ogzpd28CE&#10;DHQ/yjoZCJ8hP+WY69xTD+3D75Er4If/POcemQQM4JJy3AMX75Hp5AWvtA/ugBH80i44oF5gpr/g&#10;BhxzZRzBk5Md1EG/aZMy9IH38DSeAStlgREYaIt31EVbvKd/yE70MWAEJvLQB2Qg74AFGF1d/Kdt&#10;2kKuUTfvHWzUQ78ZD9qiDseTqR84ec89eRkb+k3i3sHBuNAWV9eeq48+QWvk5RljQ3tc+Z4Hn/Bs&#10;3jGW4IlnDhb+O3kOHtBLqcu1CV6AmTFwuARunpPAX35+vvcN6s69dHU7nQHYyYu8Bw70EvznsDOw&#10;NoFeAU3QN9rmR//BDYky4JRn1EWfqY930FaT/Aii42MUp2eDrduy2bZJh8GvMlxtZCWftd7GSzYk&#10;HrFEds3sjCTZ9Kt0zoK+3/W9is4Qp7XwM93n7JTOcIgWr0dnSNRehdPiyTH6VsvR/nvkuhdXaLTD&#10;mm/2e3v/M3W+TW5DuZVojzjvMytybcf+cFsdstyWrVlifyX5Xqm1jAKtreeL556s0LmGzz6tNe7z&#10;kkHVdmm815qV/P7+O4pnKP2kTmvsynMwK8aLMZzy5++0fPHqMq3N5lYX2Pf+7inpDNrPETDPDu3d&#10;Zndlg/36rnTPgSHrUj/vf6K1suERa6hukF1W+x8va61mTLJb6xMD0hmgT+j0qmz/6AzsJWFcoRfH&#10;O3jPf3QD9EHWgdDvsDNER0d74wgNQV/QFOPs5r+jJcYRuoQW8B33/EqUD7oiD+Vol/d9NzW3P5Xv&#10;z5D0HOkyt4b0jTTYZ/fHdGb9YLf2Ziy0jMJUq+zQupG+g7PbdOaR1stPab08S+PEWYwlsg1xDnaR&#10;8JolH9e1W4MNmfTcP/ythS5fYmHBqyxG8qtFZz9m6rykeOmD+eMtGvsy77sbmwF+Cj65ypqEz68B&#10;n4AorRER/4BvcuQs+xqQu3zH41uYrvWHZMXXIM4ycZWJ/Z2sdYdkxTRMkv5wXOeIHZfeEK2zG+Kk&#10;Q7izHOJ0FhPnQSVK72GvbYx0BPSGWOwQWq8gxcv2ECOdgeSdcy4YU5TQF1iXyJCe4GACdmJH4NOA&#10;vuP8Hp3vAn0kj/PfpI/0OUe6AfsaC+TL49MbFKtZtJgl3SD3ks4Bk25Q3iWdQPdnZCeI0dpOfJns&#10;JvmJtjfxmB04E2WH4o/b9mN7LWjnRsVckk9C8HJbsHqxLQtRPAV9+09Tmr90ns3zn20TJr1iv37x&#10;5/a2fFKJx7ly7kydy/K2+U97x0KW+tvaxQtsnuR7mM6QqKsoM3uofXz3tQdcdH5P9ANdwROY//w+&#10;Hb+h8I6yUz740mKjT9gunQ0RpD1Ey+QPs0YxolfP1/7aOTNs2ewZlpMUr3jRoj/Z3NAZrn/x/2Me&#10;wDeZA/B8920O32E+0B68Dt73+efi6WPwPq3H3/fB4PgW8MBHKQM/g9bhUfAu5hS8Dz4J/0MXZw4h&#10;01nbRS7BI5mj9JH5wT310S589s033/TWg3mHzCEfcMEXkVfMS3gj5chDOeYm8w3bgovPgM7wk5/8&#10;xGsb/g5s9J/5SB3USX2uH8BPXSTu6RttO/sv/QYe2qE8YwMunYwAf/QDuU8d5KU98IP84x1t03/e&#10;US+8gvbBLboCeHT6hbun35QjkZd2qYu6GTvaAk7e0xZ4oV7ygR8SbQErefhP38mDnKce7rlS1tED&#10;dUIn8DW+gZHZ/Fy/sa1SJ7BQHlzSPjAi65y8o21w6fBK/8hPOXCBPgKNAAv5KEcb4IwrzyjDmAAb&#10;5YAfnLl34Ip7cAXM6KLUSzuMPfAzPrTHO+iR/gET/WAMSeThOW3w3PURvNEGfSGBK/LSX+qkXfef&#10;Z8DNc/wY+bYHh4w57fLc4Zl2wCFl0ZXRF9g3yZoG/aCPDg/gHxhIzCPgpBzvwQ9XaBPY+H2lPRF/&#10;/PqBVWo9Yvvuj2zlWp9/3qYQ+VeGrLNTe/ZbwlHFLxAfypC9s7mrwWp7671vxjz2iGtNPFvfepmS&#10;PcS3z9N3LLKpSLI9U3bZPJ1XSIzfhr5L3tk2NfKNbO3VXNe6RHOX9v01lpufZPmRpBO2NHS5LVH8&#10;yJ0Hwz07Q/uVLsUNVgyIy406S+m8ZzvIlC0hRzw6S3w5t67Ysx9kV8vvXfeFLZVWqnMQ0UHS9K2X&#10;eC7b0xca5UM5JH8Kv7/2s/27t9p7r//WavLS9W31BxvTONg3D21U9N7e3GKVpfKfaGq3wV75ugzL&#10;b0B7wvp07nV/nw//jMmIbP/9g4rVMuSLG8p4QZeMA7glPga+C+gLjBVjy3kj8FI3/+ANzDHGGb4E&#10;34EGGU+ek6gLPklyvAnbAno440d7A4p1MaI4OugM10e0vnJt1G73i+/I1nBnsMfWBy2Tr9tpq++R&#10;v4H0twKtzeNDR2zjHPnWZet/KjK/uVzrF5V2MCHS5st34fl//Sd7/if/aNuDV1vU3p1WrDM/6qS/&#10;lbRi65edfajajjUR89EXF5Fvc2z2/MdHgHvkLD6FPt9Hny8AtgWe881OSlR8TvQFYn+flm7AnsMz&#10;epaETqDY3ugJnCeW2qn9L9JN4/UsulF7CHRNv1zl7a09I50hTvQXJx8IdIgU9S9B96ek28Rhc9B6&#10;RaLg8tYotI6RIHkfj17T6LMboCugGwArOgG2B2wO6Dy+faTEpJKOoT6SWJ9gzYIYVuelQ9dID63V&#10;eU2Vl+SzcU57OLLjdXbJcTuqPSYRR3ba9gPbbfNunT+6c52tD19nIdtDbNXGlbY4cLH5S8Yv0rny&#10;06YrNuOk12zyW2/YFKWp70y2BbM/sHVrVpq/rotmvG8RWkdLiPzYPo4It41aS1y3dLGtmz3L0g8d&#10;tMqkBMs5HmU5J09YjewKY12d2h4pG+F9fUd8yR5JYqPo/9ff+Oa9+AN8zx5KXt337SOAxwyLhgb6&#10;tT9Hdqo7ivE+XF9t/dWVdu9yt/3pyojqlA1XMeCICQJfua81CmI8kq5oDlwTPY8OinZ7u7WPR77A&#10;n0h23hr3zp9+oBjy9z/XPr8bksvjOlfhzg0PFugYWOBX8GzmBFd4Fbyc9/A9YtGgizNfeM8cYD7x&#10;g+/D6+Dv9IOy7EmjPD/2qXFGIPOUOcb8gx/CL+Gv5GduI5f4z9zjGXDBq1mXcDoDV/ZaurULvsOZ&#10;r8xhkuPdwA1cLjnZCDzweffjOW0ji4AdPFCnS8gN+kwe+kzfKU8+eApykbGgHfqE7OE9V/QMbAG8&#10;4z9ygTxcwZXTC1zdyGfgpz7kk5P94Jn/1OuegyNgA8/ILvpOO+CN/NQJLsET/4GX+sEV/aR/yFnG&#10;iHeMH/IVfkq/uAdGZL2T6bQHDOR140M+2gHf4Ia+0Q5rY/BL2nZ9ZSzpkytDveCA9qmberl3+HJt&#10;0Gf6V1Ym+6H2+9J3Yoyhw1Ifdbjxcjwcns/YkJfxoy3qoX6egQPyQmO8Y5x4D94YK55xBVaHH668&#10;xyeBdYaEhASvbW8uCgbXBrig38CGfj1v3jxPz8COBg5oExzRP3BDf6EV6J/xJwEz9EYe6iU/cI/d&#10;URwP+c1xBnZH32U7J50dX+TNoYpBHRRiezdstgjJvdlT3rSj+yKsRnvziy+WyuZ8UfqC4vhoTRx9&#10;oVB7xYvlA5mq70fOxSEeX77kUJHs3X7/7jF7/BmdQ/QtP3vy+0/at7UWgfz+9ve0XqFzhjhHYMvh&#10;nfL1DrRlwQF2LPZj+2vlKRMPRmfI0Ldc5ajsg1qXOCtdoUw6S0aNYsdKxrEGUa44+RkXdD5jY5l8&#10;Llu9+hJle7g01uP5X7aPdlqlbBq0mZUWZ6v1vbZj7TKrSE/U+b3ihRqXkQHp6YOyhXb0yMdR+xdG&#10;iHel+JWKUck6BToDNAOv6ehsta6edu1v9O39gc6gGeR6tGwJ2BVI2Bn4JiJGJ/QB/tEvGQPmDeWY&#10;G5SD3rAZoQ8wxxgzxoj5wXyEPqFX7A6UcfyyRWeN9t+WTVM6w5h0mT9eF30N9dsD8WW7e0PnDK7R&#10;2RP7rVS6m6fDSdY13uqxAsUJyJAPK/sRj8oWkK31+JTqfAuM2GAf+M+0H/73Z23a5NcsdJm/JR4/&#10;Yg0XdB6k5GHd4CX5QVywmO4yO9KYZfgBIlexG/B9jmxFb0A3YE2CVCE7Bv/Zr+izR8jXT76Gnt4g&#10;m8JZxd9Kkn2BcxjOKCXqf6rsVhmyYWVIT8jTulfJ1UtWeKXRUvX/DOsSnZLbOnfspGwLMdJh4tWX&#10;BOmuZ6UvpEgXYn3iSHmybBSKCy4/S2wNSYIrWX4NxPRi/wQ2B9Ye8Kvw2T2IWemLbenrh2JCSP/F&#10;BxIdIbtV8KgMNgb2URwvTrRD0Yfs4KkDtjdyj3SDbZ5OsHbrWtlq1lrwtmAL3LxGuoG/zV8+zxas&#10;XGAzl8y0idNetxffeMFLr7/xe09XmPDaK/bW25O07jBH5zfMsimTJ9rrr/zOFklfYC9Ra+0FG5cu&#10;WFOUb1vXrLJA+e7GHzksX5x8+6K/z6cbaH3BvtE3w5i+VTra7c6Q7LvDQ3ZP56s9kGz/Rnzh4Vc+&#10;+zb0Ct8Y6B+Svcy35gqt4ePwxR/1/f9AsYHu3pQh4hNTUFRfUv1faF3hnvQAYjFAv7cUWx594dNb&#10;iiuj+3t3tH9N/1ubRced7XZ1VL41+P3ck/yVjnBTugLp9ifiRbd9PsTwLHg+/JKfk9n8R54CJ75f&#10;8fHxHl8jD3OIPpAH/kge5gw/+KqTecwrYk4jj/kx7+CLtAnvRB45eUsd8Fj6xTNkCHVzj57w2GOP&#10;efL2iSeesB//+MfePEVGAa8rQ93MW+qhLD/aIPGjP8iGv/xRBzDCA2iXOQ6v4bmrj7acTKDvyH4H&#10;M3KFtpEnJPCCvEEWkJdy9Jn2qZ+8lOUdeVw+cAde4HW0S15kD/IDnLt+wrOwn7M2xDtPlgg+2qUc&#10;YwEO4HtcaYu6qZcxADbukZnghnzUg5xHZ6A/tAsvpD7g5RljQVtO5gIrcNEu78Cbk5XUh8xmfw3v&#10;yUs5p5uBT8rSNmXABXUwD4AJ3QO4oSHK0Gdgq6jQOq7OjCLB2+kP/YAnIzvxFwBe/N65x9+GfYv0&#10;gzZoj3rAEW3QFs+hF66MFbgCR/ynXuACFvrBlX5s2uQ7t522gZm+0AZ0Q920w/jw/cp+B3QMYCEv&#10;dXOlLoc/6uaeMQY+6gX/jB90wH/ub1yRH0mn6FN8Z0D2Qs557hyV/5zW9vbv+sh2BYXa3sAQW/v+&#10;TAueMccOhe2wYwcPWUOT1ie0N7Kot0sxarQe3tagdQPtF9ceyKI+yfA2bNhJ0iX0/d+pJH+13HrZ&#10;BZ5+0hov91hSnmzh1fV2vivVMqqOaT/5fPHXFRa4Idhiz6ZpzfBJrYPIzqA1g9QK+VN2X/TWHMoU&#10;S+DCjVbttdS51p0+G0bWhWIv7lNWlfSIi1WeHvH0D/7W5xMhmwO6gt8Tiv363W8pRpT2c2jv55aI&#10;LTZFMaqidu2wgYt1dk/fV1fVjyvtrXZTuLh7RXaeIdG69o7cvHbdOtq7bKBPMRJkc2jp1JjofIxW&#10;7TOHDhkbZP3JkyctICDAi9VEnE/0BfRo8M1YOP0APuDmgJs30Dbv3dhg82I8ec9z6JJ77LDoELQJ&#10;3Vwe1XpVU6v19vR5dD+kdWtiSXQ0NcrYd9tKj0qmBfhbs3Qv/A0PNWu9f7BKe/nrrFb7LFNbG+XH&#10;p3X5+gt2MPKIbQkKtAm/+aX968/+ly2TH8OGbaGWoXgNubLzJNbmeWsbeewjaCiUPijbvr65iTOc&#10;J30xT76PkWXJshPoHAr5L0RLFhcr5hPPWQPhOT4FWSpfIDop0PoWMhldo0h+lJElSV592d0XvD0F&#10;RdJLS4YvybdV5xONd9q5EZ2bcb3DiqWPpki257dUWLXsWVXyGSwRLHlKnPuYqnRG6w7RzdpDofoT&#10;umssRb6GB0pTRTM18pmVn0NFtuJVN0jPrLJz3U0qr7W2xvMWn5OiGCOCr1w2iLPx3l6e2LhTduTw&#10;Pjv28UHbvCnUDh7YbeE7ttjqNcstdMc6CwrTmaEbZVeSvjt/xQKb7j/Dpsx+xyZNf9P8ZTebtnC6&#10;zfD/wAJClnlpzrK5tiToQ9u2f7tlxsZYdYHOfBMf6pKtj/utmuMr5f+SFn3Ku/efNs2SIo9ZpewH&#10;IUuW2M7QELvW3aXx9cWVgT/AY+A90BnzHD4Hj0VHhV7gxdAcP+QD7+CZlINXwT/gT44nQXvcQ6vQ&#10;JHKIMtA7fAm+wjPe06ajRyeXeAfNPio7KAePpC3advwfPgRM8EpggM7hk9RNPcDHNxu+xJTnR13k&#10;4UofHq2D/+QDVmKgoGsACz/XR+B8VAbTHyf7PL6odsEBP/CKnYE1Cb7FuD7//PNe2+RxfQEW+gae&#10;eUZbbkzAEfck6uCH/OYeHYL2GTPGC/jBAfDTD/KBAxJwO/nOPW04fkI58AVeaI987kc7/Ac+3jvc&#10;Mbbgneck2qBO6qE/XIGDBIzUC69CFkFX8D3apc+uHuoG38hh+gGfArf8p4wbU/Ih3yjLFRoCB8BB&#10;nYwDz8nHfxI0ST3AAqzg38EKbLynTdoDL8DBvlGeIQe5uv5Bf+CQck4mUzf9AFfUD83znYbtOC4u&#10;zg4cOODRYnZ2tqcPsEaATsr5ZuASGsW2QbvoCcBPfSdOnPDaR+9AbsPH6St9p1+U5Z6r64eDAVqi&#10;L8BNXfSXvMR8Rhfge5L/jBf9IS/9py3sCuThG5a5wFiAI0dHXB+9553rN3UAK2MMXoCXOkf69O3c&#10;Ltu6aGJctsRh2R1HtfZ5R7DdlrxsKND33tEo2zBnoc1/daLtCt1g69cGye8h3NZuD7MTpdpzXit5&#10;0dVk5cNtViG/+fIRxRwc0jrBgPSxdq1N16R46wX/5rnv++T4XyHDv+Olp/+rnwXunGmrty60deFr&#10;bc+R/VYuXcLvsb+x4gs6P6quQXYE8XStpft9/zG10WCVY/Lx7yixtq+GvfrKtT+sZbTHusZ0ls1Q&#10;p7XI7zuzIs86FRu3UfIgv7JQMREbrLSmzLqGFGepv8PqJCNik+XHsWieLXr3LZ0lHW9/0vfTF9Kb&#10;7o4oFqT47mh3r7Wq/Rbtvfz6Tw+9GHbNrTprZeS61Td3WM+gb88TawfsQ+HsCNYi0Bv4z/hA94wD&#10;tAD9QLc8h0Z5Dj3wHz7Pe8YGemO8oA9HS9AP/8lLYg6j952rbbCqhkvWp30ejCf6Qveg/G7kp/K1&#10;vgkLDuyzjxbNsYuyxWRpjf/j9kI73X/O6vouaE+Kzu/oaZOvoc6hLCuw8D06t2rJIvv5j/+nvfP6&#10;Kxa6cokd0Dp72jntX9DZDtHlaZ4PZaF8GbNkyycRT+lERaqnCxCP+2Sl4jrpWx4dgneF8nUsIq60&#10;bA0l6AC6cu/91xWdgXWMEsX3JH4G+kT5aIuVjDTZuWvtXpzC8+gLV1p9OsO1Di/Gxtlan85Q2Vwh&#10;G4r0Ue2b4dyJDOkNKbIHxMgeECn4TjWXWZSex8lHNlLnZBYNt2ofcJ2dll/oCe21TZP9JDIz0fbJ&#10;5zA88oBt2RduodsVXzVM/j0bgrUvUeuAWzfYimWLbcP6IAvRWo3/ork2c+ZUe1f7SX7/zgR7+e1X&#10;7cVJv7Vfv/6C/W7yS/b2rCm2cPUiC9yy1qK1LnQ88YSdTtO5WvLZuaC1ubrOBq1n1Nr5lgvWI/7y&#10;mfTT+9L10B8WTX1P6w7LrU72z1vioV/cGPeeB+qs9A8mveHpEJ6+8PAbuyJagp7gqfAT+Cf05ujD&#10;8SCe8U2I7gndIMcpw7cG/Iqy0BfJ1QPdwXsc/3Vygytl4aXUCx3Dw2gTvQTahee4byTom7rg8Vx5&#10;TiIP38nICep0MoA2gY92qR8apw3mBmsL/Bwfpiww009gIi8/6qAsa4LwZmBw8oY2gZf6KUdehyfy&#10;AQvtASvzzclapzNQPzoDaxPMVYcP+Lwrzz3lgQ15zzwnURc/nqEnoA+QuKct+s28ZxzpG3C4MuSh&#10;HPCTqJ9Ev2jP9YU66BPvqAf5SxvoKm58efdoHjf+1OvgYXyQQYwLdbvxphw6A7oNYw7PAXbyAgvt&#10;IYMoBz7oA3gikR87CnRCHeAOmiQf5R1M5EG34B3tMrbUwz310Db3wEibvCNxTx+4p4/gDniQedTp&#10;2qSPlIfnAif1M4/4T15XF2NG38jL2Wh8/6EbEF+ZOGPAyD4cvu8YLxLfiugM0B9xEKAz6I29csDA&#10;c2wWwEJ+xog26Auw0ibjwRxhvOgHZRgD+kY+xpj34JH1OuL+QDfgk/rI59qhXfZmrlq1yohBDCzU&#10;SZtuLjJetE1ZNw5Ob2F8aQdY4SHoEJWlZVZVVm5t0iFGb96wHvGvdvlGX0Vn+VS2Qrmn3NE3bNYx&#10;xRf83au2PVDnKi1f4fn0he3ZrRgywbZub4RFpScoJp389eTnWC+eXypfyEzZmCsUv6FOvpL4NODb&#10;0DCgPZZDiqnQWKf9lpfN73GtS+hbP3jLZgtSiktPtdaBPk8XKNHZVNn1OndQduHmW4rF9h35Rdzs&#10;sguSG+ev9liR/BRYm8hpKLNzPQ3emsTjf/eUby/G96SXkGRfePLvtddCZbmvwufyW35qv8KGbuks&#10;qIvnLSEuyt564yXtJ1tlg5Kh12XnH+hq03lP9YrDIF+DLn23iU6HxA9JgwOKOXJT80jnabGWBw0x&#10;LuyPWCjezhgyP6A9cM34weegE+iroqLCwz3jBy3wnnnDOEG/zB3G1NGA4znQBfMFOnS03tCiNVDF&#10;1vtMsXI4q7tDNpIh2aava53iofbVlRw7ajvmz7Ia+SJkaU9DpPwWj3WVyF+/TPtfFb9JcX5yWxvs&#10;QHSUhYWH2eRXX7L/87//h87Tnm7hYevtZNJJK7iob/iuau1vULwl7bNI0V7IJK0t5DSXej4BcdIN&#10;YmRrwN6AnwA2f3wHsCsQhzFNukq21v6LtZaFfYG4S9gd0A8ymhX7U34HOVpTyNc611n5IVRo72e5&#10;Uon2gRZrDy+pSPEkzl1rlb2hw3IV14g4T8R8Ym2FunOwV0hXiJeeEFvDmSLSH5q1j+eCzlCTz8zF&#10;YekadVqL0TkL0YnRtmffTtsq3WDd5lD7cOVSWxO4whYvXWBbZUcIUhzSzcHy6wlYYkvl+7dqwVyb&#10;M2Wyfaj79YpHNnPKm7Z41nTpVAHemZ8HD3ykdcVo6fSZ+qYpFW8gpn67xk82KcVb7O9j3wtnLhLv&#10;sM27trQoNkZFke3bFmbZiQm2W7QfMHeOZcTF2tXeHumrXXbtsr6x+nQmsnyQSzK1NzQq0qqLi+wz&#10;6RefXtPe9UbtRRZ/gnbgM9AHvA+eAv3AB0jcQ4vwW96RoD3kCLQFz3Dfv/AbnkGD1AuduTzwGPLS&#10;lqNV2oTWmRfUC21C85SFN5EPPged89/JUdqhTeoERmidvMAIbNQBryYPfAw/BuaVmzPUSZ94R7tu&#10;nlEXc4h5Ga11QuDnR3vwRNoHFspyD/zAyjPec6XvDm7go7+sTeAHyY/rL37xi/+HS4d/+gceqAec&#10;O/lL28AF7khubMAr/UAXABbaRO5RD3gARtrnPcn9qA880HfKAC/39Jv2qYu6yUMdXPlPOXQP+kMC&#10;JurnudMruLo+0y/qpT/gF5lBfbTBO2AFTtqFv4FrxosfZWiXd/A38MwYQx/IW/xTKEudvKMf1E1+&#10;yjmaIj9rC+yN5YrNANnLe2Cg7+CL5HgiMAMbP/CNLsC8oB2eg0uu9MPBiGwEHvROYH90nPiP3wA6&#10;DHtr0AuIc4DtgOf4FgA7+dAToFX4ND40rKmht5IXHYP+0Cb5gZnxhx7cODMmjAEw8ow5AG7pJ+ME&#10;3OCIMtA9cwLfRvQZ+g/8jC04Bwb0ZmdnQO7QNnDSDnTi+gn+qRccUC91MRfAEf0Gh1yxNXS1iodp&#10;bWJUffhE/tXjn8sv87b2agjvN65ek8IgveGOdK2LLbbivel2NHyX7dkR7snGuQFLdf7Ndlsgv/oZ&#10;K/wtICzI9ssXPK0m19MZzuk7NuFciqVof70nv5/RHknJbb9/q72P0hX8npA/w998y0LDNtm6bYpp&#10;LdtFU0+39WsPl59sEQOf6nt+uEVxbCqt6ZMuT+6nSV5lt1dZ2+c6W1xnaOLvmKL4A8SASK8utNI2&#10;6QRqI1HnWxMDuVLrJTXdjYrL0GSZWo9HX8iuzLPieulK2pfR39si30fJcZ2F9cHUyTbj3TetpaHa&#10;7su3cFz2hqbaGsXA07kmN3z6KGN957bsuX/40jKycj27ArYFbD/oDdivwDtjAH7BP3MF3EMv0Ca6&#10;GuPJ+DmaYO6QD9ogUZ6yzHXGl//QjsvnaG38rt5//dAeCB580LpkYxiUTOFsTm2us5b0FNul/fnl&#10;NfIZlPxGZzjUqm90+QFUyF8wS/ItuabCAhU7Mkjf0f/4X35gE3/3G1uzzN+ijx+2OL6P62Q3kM6Q&#10;31OjpHUB2RHOSj/I1boEPgIpkvvoDDHSI9AHaIfnmRo3bAxeTKXmUp2HpbhG8qNApyB+Y45kPbGj&#10;YxQ3MVn+ByXSKU7XZHn6QZl0hgLpCVzz5Gebr3Re+kL1zU7Llx5KHER8OfMED/VkSHdIlY3h7CVi&#10;MSjmQpPiR8gGkVJfYifz5deQEWfrd+uMznWrLHhzsAVJP1wuO8qiDxfK73eFha5bax/MmmZvTZpg&#10;v/yXn9mrWp+ZMuEVm/HmRJv04q/tHcU5f+lf/tmmTvy9zZ06xXZv3WTZyfH67sjwUnZWimKlxup7&#10;4oh8jiL0TbxV6xeKkb5mmeKvyp9h3gdeWhu4XGtWG0Qvy236+1MUT32mvTPh97Zy4QIrSE2xsf4+&#10;+4N097tXZQ/WXBiRL+P4gOzUuiexZnZTY9xz6aK11ehscemg0AnzG77OvIaXQjPwA/gDV+gIuiKf&#10;47E8Jx+8yH3PwvMdvcE3HH+Bf/Gceh7lL9Cw4/vwIOaH02tpz9EpMJGohzaoF94OLNRHPfA6rjxn&#10;7qBjM1/gf3zncY+soE6uwMKcYb4xN+g/68cvvviix5+9uaq6mWP0lR88l37woz3Kkg+88I623Vzl&#10;Hc9oh32WJH7YGSZMmODhjDpceeCif1x5Tjn6CX/nSv8ZK3gz/aYtkssPHshHfeTjnnH5S52BZ9RJ&#10;oh3wDN5cnU7u855nbhzBgZOXtMl/xowE3I4eaJcEDE4XY0zdNzg4d7IdegO/4IoytE0/kM/gkUQd&#10;TmdgnJDfyH/6Tr3IOepEpqIDc8+3OHmpl3bhmYw5/0ngiH7TJjhgTLkHx+ACGOgj/ykHDfGfMXH4&#10;cboM9YAn3tEv8AGNMvauL6wzsAbAeU0k1iZYp0AXiI2N9fqIbsA6BnMS+sX3ENiBhzni8EA7bh7S&#10;Hv2lHfAPHLRLn0j0k/669/THlWdcoXfkT7T0Y/rPHGE86Bv4RC5hi8C3DpwypvQPOoCOmPtuXlMf&#10;sDAujBd1MVbgnrUoxgNcNdTWWQ96hL5pWjo7rF3XyyO+mKPoE2Py/ePs27v9QxY4d4ElHz9p7Q0X&#10;Pf0KnCxdMl/22pW2VXxw/ZYQW7xqsS1arXO4D4RbbO5Ze+o/f1/xaC97ZyXhp1jepu/Bimyr6qix&#10;tPJMC9142BYHbNU8fMrSCsvtkmwPlTqrokayJqMhS7EkdZbFsOJH9lfZkz962juDJ0/23aL2Zrt4&#10;fdSabvd5ZyGeKE6y9MZiiypI0N5M+TTIrpDRIH882bCTz2fb4fST9vh/esrbOxBTlKQzlc9aip4n&#10;FJ+1xj6tLwmeXNngA+TL/u60SZZbkCG5K1uPfLVG+3s9f/EvP9M8vaXvkZufWFpSsr7Dt3ljQqwm&#10;9DnOuAbnzD/wD84dXTPWzB/GjPHk3j1jXPClYR5BI+4d48n4QwvQErSD3kEdjCn347fEexVXAhtD&#10;X4/2Bg9r3WlQdt2RAfvDuOwc5aW2U775WaUZXnzCo/IdPNhWJNtMgcZCdv2LNXZcsi5QMnPyWxPt&#10;vz37DzZ7xrvSkcOssFz7Isqz7HTRWTucf0bxC9O9WMY5vTobSfsuTivOEmsRnPWA74Ln18C6hewH&#10;6A7nx9qtVOsR6A+c90FMJWQ7+gJlWMNI1/7cBMVdSFCcj5KReu11UBvyhynVXs58+TwWax0qXf8z&#10;FQuiXH4s5Xqe2y8a6ijTmQ3yYbxcYyekj0TVKma1fHMLurUuJj0RvTBB/q57D0TYppDVtll2hG1r&#10;Vtpu2cU+Dttiy9+fahP++Wc28Ve/9NIHr79mEUFrLVSye+5rr+n8kWU23tJi6+fPt71acxprlW5Z&#10;XmalSYmWcfKE7duw3kKXLNa5Kf5KiqmqPTIbZf/bFhyk/UbBtkVzdYPoIkq8Jjsh3s7LTyFP64+H&#10;NXfJc3RXhGXFn5Fuescazl9QzO8W+0q66XX50Fwok2+D/j+4J9urdNWeVvnGaZ62aY2sr6PTbsoH&#10;iXwN5xWn/c/fXNAdNEGCrqAZeAv8B9nBM+gOHgVtQpfwCmiMBI8kOX4Kf3V0Rx3cU8bJdOiU+vgP&#10;nUOT5HG0SdvUBX+iHfJRhrYdLMAMPNQD3E5OcIW24VHkpazTQ6iPeh3Pc3moC9srsZaI1+B4P/MG&#10;mOC/fGM7fkx5j//p+8zpJsgu8Mk8xDcen2PywN+xLTyqM7zwwgtef+kPsJMPvu5wxT3tMmeBwclv&#10;7uHJvKdf9A9c8Z46SMBBncgQ93PjQz/gL+AUPJDHtc2YASswAQf5XB7+k482gYE2KevG/1GdgXfU&#10;A+zIOmQG8gc5SHl4EnKY/8h42iNRr5NXjB/l6QfPeEdfqY97aIY+w/vAEzhh3PmehY7ggbRBed4j&#10;b3mP/Yh3wOFwTX7w8ajeS7/BFXTgxoH2oDXKkWgbnYexIC/9pm7y8Z8r9VIHPjGlpdpPJRpDf0VX&#10;YF0CP0h8HamPdqAbYIR2NslHke9/2sQ+gnwHJ9TNWNEu7+gnOGE86BcwgDOnV/CMMiTaoCz44j1l&#10;0Qk4F4LxAFZwC75YR3HfssDveAT9Yrzd3KQ+EnikLcaSdqgPeKmPftAW72qkF41fu+6dpTAseyc+&#10;dFc/8Z21Odh72W70D3pxnf40fssi1obYgbDtns7A3EL3SE9LsMOKX79Ge7rnLppt789736Yv/MAW&#10;KMbCyrAQn13hCT/77rP/3rt//D886bM5fFt2BuIy+T1jT3znB/JTfMYOnIjV97/iAtWXW7G+VfNa&#10;tOe+LMYabzZZaZ/2SEgP6Lg3YjVXurWXs0XvG+UvoXOXtB7OGYiZTaU6C1j74LVnLldXv2f8PD+5&#10;0u4aO12cbAkV6Zapde+Sdq1tK45DQlmafAGbLKU41XK11l2vde5G7ZnbFr7RXnvjZTsZdVh7KPoU&#10;9/Gyff3H+3Ie+8p65PuRFBtnW9ZvsLWrVns6HjYo5gI/xhE658r4MQ7QIs9YF4JGoQnHJ5nHjD/7&#10;x5mbjCXvGDPo3ung0ADziSvjCK9kXnZrfNp7FCO/TnuKLvfZ1dvymxgVDx4dtM+uSlcszLct2sOf&#10;nJtop2QHQGf4uLvcCiVnK/FFrK20zToPbJXW6X/4o+fsxV/93IJWB4je0qxde2KrdIYRMYqiys7a&#10;sdJki67Wec/SFxIVU4FzMLEvEPvg9AWdxaBrrnQG1h3QD8rl24KtAftDpMqzbsH6SIZ0FcqgR2TI&#10;N5Y4TvHaN5HTq72TDdLjtI+y+JpiQV1psEJdU3q1BiE9gWeFo1pTHNT52z3yc9Sey9PtqkttpvXV&#10;y7/xgmJRaw6nRuucjY9sa8QmC9f5aNs2BlvIssW2ZPp7NvuN12yL7GNHt2yy0sR4u1ReZns3bbBw&#10;7TH+bEj71Ht7LFJrTTtXLLcvNE5b5XNYIB2e/QjaUGBfj4959w9vSUYo/7jG4KbG4zPJw28+kz1U&#10;YyZGbF9/qu9LzaXPxSevSw8f6xMN6ZnJD8FLykOstGaNW32V4makpFphVrbWxHrsSr/WRru67TPF&#10;CxnRmFaVlMr21ahzVKUD6nlPW7unM5APmnA8Ap6AXIbfQFPQHnwJfsQ7x7uZ99Am7+Ab8Cp4o+NL&#10;8A94IO/JCy27eqiLe/fO8XzoGJqFtp08AhbqJwELbcJ3+PaiHG0gRyhDWeQSdE2feAc88DfyIMf5&#10;nmNu8Az5wL1ba8W+99xzz3k8XdPQw4OTp8wj4AUnzC/gAzb6zHyibfpIv+kfcxV88QweyrO/1BmI&#10;6YQMA/fA4eY7fQFe2qMe6qcvyGb6wxVcOR5NOeAELsrwDhxQFvj4od/QB/7TB9KjdQIfdVMH74CZ&#10;ehwOKUefeU6/aJs2qZPkaIDy3PPejSfjhLygrw4vbhzR4/iuhq5I1A1/AwZHh+CD58BA/xgv/oNz&#10;xpG+Aif0wXPuwR94Qx9B1sJbyc9z6JE6aYN+0yfa4p420K0crqnf1Q1NkefR8aAf9JP8tE9dtAEO&#10;wAWJ+miLfgIPegM2B/wJ8X9kbYAzpMEj9QML/Bl8sU5B/4AdeQl/d/BxZQzAGzAxPrRL+/SPOnhH&#10;f0mMCf0DRsaaK88YE+BhTRx9Bhwj69GDeY6PHfslgJt+0GdXL3mhP670H/hpn7rBC3BwpRz44z/y&#10;CHsK9YBbxx/4T57eDu0RvtSk9dNx8bt7ln82VTEBF9nW4FDbor2Y2zZs1FmQQXb22H47l6PzhdOT&#10;7CPFhFm4ZKHsDSts055dFhyxwwI2hdryraEWcfKgHU+LMb/v4k9QbNsObbW1G8NsRchG23Fwv1XI&#10;L7FG3/yV8qGvHdE5VFrbLtV98yf9WutolA/kt62sp9Eq+5us/mqH5beekw98pvb1p9v+rJOerTpB&#10;8YVZ606TPx4+FNiv96RHejbwfK2DF2hPaJb286fKFn5a53nvzT5lJ7R+kiUdpeGKzqToVtvYHEoz&#10;7d333tDZTO/b5fYmyQHN16F+O3nogAUt+9AO7YqwFYv8vXUt8MwPuuHHmEAj/GecSTxjPsEzmRuM&#10;C3QC3qFNaIv//HhPnZThyrhAGyTHx3jHnBgc0beMUqvG6Zre3/hc8/Cq1qyvyOcCm82ZOAuc+q4l&#10;5yQrHmKeHRM+IuVrkq89B3Wt2guheF5hWzbYrJnT7Ec/fNZmzp5mh47ssfp2+ZsMt8tPpN5Kejn3&#10;sto73yHqfKqdrlccSX3jJ0m2oxMQ5wAbAz4MrD+4/5wZhc0BuwLxF7ExlGofROW1Ns8HEv0h+aLO&#10;b2yWL2W94iPrmtymc5xr0y1nuNZyRrSXYazJMvp1boj8aouuKdaynpde1d7ToVrFeNQZFRdlb1DM&#10;r8wW6RuFqbbjUIStXPOhBSxUTKL5c2zCP/3UZr38kvm/PtGW60wi/4lvWOjsudIFPrSSuHiLUKyt&#10;xVOm2Eb/xTZS32APr49Z8v6D9n+5uvOgL6srT+Dz99QsNVUzNVM1PdVTNT091TPpqq7OdCemJ92p&#10;TirpydbZOsbEJTFxF2VHZEcW2UVEEQVUQFFA9h1ZRURkkX0TBBQRFXCJRJN45vv5kdtlzVt13+f3&#10;PM+9557tnnueu5zb7/pf1pKpj9TtP/qn2r9+febnLtSnaVO/TRviO/z+/cgq187hSx/me+3dC3Xp&#10;7cScyVxRJUYS/1JMhIqLkIms5I/P6f6TrGNL3otvZD44iR2ytpltJl/9qTbKLmjn5G8O1TcK3WFL&#10;6IorPeE3sjktude26Rf9UF5qMPU/7APb5sru0EF6xWa40jdlwNcfyvtZewNPuMBZH+CdsvI3O8xO&#10;sl1gw8U7cODJ5vjeUE6e1ufKq62gvZWDC5zRJbGz7K22IrFpt8av+8pXvtLhI1hw8aceefgXnsEb&#10;zWhUt+dsILhwA6vh6AqPRpt9lvwGYxV+G8/AA/WBi0YJbLxDhzobHLDAV3+zt2y1PGjSX7hHrzJg&#10;kE3rY/BAHvg0frW+Ea/ghR5llSF7+MgPJ7Ak/FBOHgnM9lwZeLqHh/J0SZ+tTvf6Bb/Jkb+kT3f1&#10;nMwl+ChPR/Vd9ARt6OcXsoPogwv+y9/0pekJnuCN93BodbZyyqILL5ueygtX7YNekQta0AuHVobt&#10;RDu7i2/q0scrA6ZnyjR7TmbqRRN+8pXob7tXL3kr4yqh1zmU5EF2/vBPHvV65opu5dEKPzoFB/Ti&#10;Hxrk8Ux+8iFnskID2q314BdYZwFXsiAX8YH4DIMy3sHONF0mOzyAP5mALcEPPLirRz68l/C0+QVN&#10;B8gR3+AHVzx+7Vh85Oztfut41v7Hvh3ZmbHart2ztv726nF7l8Sb6VVjMi88NGsZhmd+YtrkCTUv&#10;+9NmzJxR94wZXXf0v7uuSf/aa+SQuiZ5buybvWljB9dt/bvU/U9MrC79b8vax+HV7e5BNS/fwxv3&#10;bKsN6a9XZoxg07Hsxdu7rtYmDtGajDdvPr6n5m9LX584hauT59EVT+V9+r6s41uR+e2nEntYnCJn&#10;BM+ID/Bk4ggvjG+wKGPkT76QuEFZUzE378ydLwncJ7csyh7R9fnWfTYxES+fkTR/67Ks0dyRtZlZ&#10;s791bfR7U93dp2vdefP1df+o4fXIxPE1Omf7DM43ab/u3WrKhPs6vCQ/8sZ/+qIN4D0ZeSbRAfqA&#10;//TAO/pDp7xnt8jbPVnQdc9aXs/Jkh6THb3t6NfF+B0Z0z6SMuR17M2cHXQwc02H9tfB7YnPPOn+&#10;6vrD72XeJ/3rS6uznmFT1kDmDIWX19bml9fV0CH9a8TwwfV3f3tFffXvv5zYgjfXkuXPBsaOeiH+&#10;2fKdzmYSxyExI8O3+ftzBmZiJTx3JntXMmZhXGFmYh9MzxyFdQwrssfS+gV7KjvnUmf9CX/BGIMr&#10;n2L96V1Ju7PWYVvGJhZnHiMxE+I7zE5amjmIqVvmdXyGZae21XNvZ19trmviO6xNWhHfYdPb2Z9z&#10;Zmd8hsRgCn7jlj1ZvSbn/IWB3bNf4da6MfGVr73yB/WTrOd8YGDOSck+hAG/uL7m3TexDmXN795V&#10;a+ru+AQ3fOcfq8tPrqq5Dz5Ur8fHezPzAW/t3hOfYWKNyRjSxPjGY6Pj4iD9PnMElyKDj9Ouzhw+&#10;VOdOHO/4DKcyLnAu7eOjc+mn4hvUR4mNEv+A//B+fO3fv5c9+vEpPP807z88m+/2k5nzej37FpKH&#10;DMmZXjQ74draoW8TbVd79K2jjWrr8rMLzXegJ/SmjeGzQWwMW8c+0B86RX+8A4PtabacvaCTLT+4&#10;7IR79oR+y0v34Ayv9fGllFEWznSeLisrj/qUhzNfCI7yKmvcAK7waH1Do1N96tKW/IHLr/K9609+&#10;9Lva5/a5z32uwx90qkN7xD/tyV/DX7vEazTgg3xwRJvfre/Ca3a88QRN/ITP7rUUgxrt8JAPHfoB&#10;eKsPbniOL8pr6/omZRoP5fOHTnkaj8HDN/JRruXRv6MRnv68Y9vRBBYYaAav9S/wAEu9cARbPXDF&#10;A/TDS2r8cEU/uBKY5Ek+nuOxKz7pZ8kbTeqX8ES/QuZtTsMzsJTxDh3wAte993BUvtFC7s2OqlNe&#10;5dCgX2/vm16ipfk8rmhCo7LgwhNfwEBj4y2+wgWdyskjeU8G6pIHL+kVXOXzrtl7efXhnsMHjnji&#10;qpyELrJTzh96W5/rvftWR/PD6E+Tn3fgkx9a5fdeXr6BuNDgodOYQ9euXTvzdObN7e3DZ0m7cyU7&#10;bbzxnb6qC1/RgFYyI3e/1e/+aODbZ4mnyh7alzmq+Of7Yj/P5ZvLvMWe/H4zc6hiOZw+knWfsZGd&#10;dQ7WR148W1vmz66ev7y6/v6Kv6xFC+dkjX7mF3LmzaLnM6czeXwNfvC+urFfz7r57h51Y88udXfW&#10;PvSIr9F/aN/qO7RbzosaWKMfGlxz186qxS8syH75rIPPGsXnsl9wdWI0rNi+p57d9GLNXLmmnlid&#10;mH0ZH1/8Svr+Pc/W1syZiyUlBrH4A9bhL8z4xKI9OVMwPoHYRSviV8zdsTJjEY/W0JkT6qFVszpn&#10;ID0ef+GRxBB6aPP8um/5E/Xgsiey925J5vjX1bbsrzh2LPOqB3fHR+hWP8oauBt/9pPE072pRg0c&#10;UAufnF1bn1vf0Uf8bbrjN5nSDW2UvtJRssR7PKc7rs0uKSNv0w2yazaIXNxrL3TVvXz0oiPb1HWc&#10;XkU2H0WPdmUc3L6THTu3d/q1zbNmV68f/7iW5LyqyUvn1LTEbpq+d1PGdJ6v2Y8/XPcNHlB9b7mx&#10;/uy//ZfOeYgTpkzI+ML+WrI9ZzoeyHhL8i5LP78qZ2WvPpHzlLJHk68wP/MbS9K/8w3aOdT2LyxN&#10;XmMP1irMytkPkvEHzxZljGNxfBZjFpL8axKvyfzEvF1Z25p4TYuS5iRmkzGMRYnzuDb+ycrjW2vT&#10;md215U37LbfXi7muTVyph5fOqCHjh9fo7IHonXW41yaW4o8SG+kfv/K3dfMPvp/+vmdd89Wv1Zj4&#10;uRvmzKsze/ZnL23GMg8frbkzZ1XP+L1Tx02onRs316WziYG/P7G1trxY997Vr2688qq6/Zrrantk&#10;fPbVE3XpfNYFvHM5bhH+kwV5vpfxtw/eN/Ybe/VBvhcvfZxn+XbPeIP9uZ9kbOFS/AXvz7yRWEin&#10;such785nrOFQ9vJqc3SEbWGzmg1o7VYdbcxenfwE687NmRqH8C1Nv7TpZgeUZVuaDQCXjWQH9RV0&#10;U330lB1wlQec1jf4TQfZF3pK37yD32fLwM878NhosOGiPLsGht/0lt31nm+DJu1A3doCmwYWXrg2&#10;/NXF7puXZd+0M3WhEW5iOFuPBgdrz9THtwJD/+Q5Hrf+hB1Xn+tn+aEN6hvwBw7o9AdfvOEvSP7s&#10;u2xxIOEER/QpDyZYysAFLMnvBkt+OiRP4wkeqRPecJNfH4R2V3TjiXdoUc4VD9GoDvqBL+29svBx&#10;ry58UAc8wCKvdm354Ebe+iG44DV5ega2vrHBQ7P3Enq8hwO9gxM54w/a5PGszUvJgxY6RR7qaDxp&#10;fIKvcnBXl/x+oxWPvcMnSVm0kIE//XJLyqFL/fSt6R2+Sp4pL/mtrahHHU2WyoOjbr/xQH3ySfjX&#10;ZOK5Ohp+jU/w9BxfwXDvHRyUVT8e4oe2TAb4qV6wlMEbvGq4eE829uzxG9bHj/fOWgvzFfyIGTNm&#10;dGSCFnWrAx74iyd0AhyycO+9K99eG/IOTvDRtl7enbGjQwc7+HZ0IXbx1PF8C796vN6Oz/Dqkcg0&#10;OJ0Pba/n+Zkk303vvnaqDic2wMVDGXu44Zrqcf3P6p74BKuy32zjixvr5cN768lVS7K/MvPb2X82&#10;bfHcGjvtoRrxwLjqP2JgDRo+sO6dMCL7JbI+bXTv6jn0tuo/LvETR3WvMY+Pr/uenFqPLn62Fmx+&#10;KWccJHb01sxvv5y9dxkzXxVfYPn+RR2/YdKSGTV19ezOWcpPZ6zBWIK1+HPSVxlrMEfxVOYrpJnx&#10;Naate6YzJrEy+/rW5Dt3qnMO0l85A/Gx9fPrqaxxmL/22VqZvfQvZx/m2tAzZ8bUuuOX19WV3/q/&#10;de+AfrV20cI6vGtnffDW5RizZEQeTU/cS9oFWbf39JFvR27aEVnjedNbsqI3dLD5wcp71toUGHTt&#10;n2Ud/Tlw+FBHPny8/a+dqP0n058dz3qVE8dr3rhxWQN5Sy1ds6RGPT2thi5/sp48mjUBOe/63pw7&#10;xWf4+hc+X393xeera/fb6unFT9eWA+H3S2trzaH4CZkbWpr5BWdTLMwYw7PWHu5NH38gZ01kbaJx&#10;A/MPzjk19yCZk+isaYjfwF8w7mDMgW9hnmJBxiz4ENZJrk1sKT7D7MSLFjP68a0Lcy7l4lqUtQ0v&#10;nD+Ys9VfytrIrGuIb7Ht7cTzPPVyYjA+U8Nnjqur+1xffUcMqB9c+b36wY/EW/5e/fWf/1ndfdst&#10;NTbtZ3z6mW0LFtYbWbP7ycnsWzsVW3w460P3Jfbm7ldqT57v27qt9mzZWi+tzZrNZSvqzIHDtXnp&#10;8no0voRYJGfiX7x7Kt8lkfW51zO2nvagbZEfOfAHPsqelY9/k1g9v/s04Zoz95B5Cb7Cb3+buOx5&#10;7/7DtJm3MxbxesYXzmTM7t2sWxWzmazB0X61S2OIEh9Te9VOfV/TG/bKc23Z1TisvPSJbW4+A1tN&#10;P4wL0xf65722T98kOtV0tNkI+ggWnVNOPnWC1fwFuLJbynvWxgoaTHxhM/VXdLjZJnRK7J75DOW0&#10;mQ4PY29b23GvbLPL8Jg2bVqNix7Do9lO/YHY+WLcwUUZPoP3rb8Ho/WTyqLTe0k93ivrCpf2Xdpw&#10;Ycdbvyv2o7kJf3yHz3/+8x18lOVnKNPywhmPGpzWP8Kl8Q+P8Ec+iSzIuskZr9SvD5SXzwBe408r&#10;3+hhH/Be0g/BAT1g6OdbX+8d2K7qBVfS58GHvOkBXaEz4IAtP/65V77ZO8/hgI/olAdPPEOvfHCA&#10;C7k0fW264RnaJbh/FidlJfjRL+8aLPU1foABb3XLz56SRftTFxjtPRrwkdzAVUYeOMATz1s/7r75&#10;A42P8iqjfrDgpD553ZONd3AEE1/wUPJbHnzT3rXVhjuegaUNokl+OHve4Kq76as64IHP9nBYi9/2&#10;cJin4GfzJez3JDM4Ntk0fMEnazioD87qcs//8I3CrsjnmW+UXdnLtWlbYivmu+XAnr311msZN8+a&#10;7GP7D3bGF468mvGklDkTvOB29lS+Yd5MrOTjmRuM/d0w/+m64YffqQey1mzlinm1anPWuT2/tF44&#10;uTtxc7K2cF9iFCcG9Ib4Fgs3ZE5g/sLsFx1cd/fOeVh9RybeXc+665Z+OX8v8XPSH9+afRfdBvaq&#10;O/P75tjsLgNyBsbQiTXioVk1a/mmrN2Lz5A+Z9m+jF/veTrnB2bNQ2IBSguyvvHpTYtyPtCqWrP/&#10;+dpwJHv0Xsl3q5jFWT/x3JEXO3sq5uf38n1Zx3piR+ccrWXHs4bi9b2JO707cxOJNbg75zmtTTyi&#10;xfPr4Qljavjdfeon3/5WXff9H9WCWU/WuawfeDfjL77tyRev6SC5kAm9oP/4xb5b38hOslvaozz+&#10;vCd3+knP3Ld2QRfAJU/wvAOfTikDlrq3Z0z9Rd9sqf/w/swvncj64qROmdR1/53Ro0FD6rk1K+rB&#10;Z56o8cufyXnh2bs+bUqN65/YGr/8ef33f/0v64ZrrqyJD4zp+BJL9myu+Zn3mZP+flHGfOZnjmd+&#10;/KqFe7Je4cD6jA9kH+PB+AyH13fWJYjzyAfgG1xew7CxM94grpP1C6uOZY4kfgV/gQ/ht/2RYiuI&#10;y+y8S7HIN53aXSuzn/PprI+c9fyizrrW5+KzHLhwvF44lvWuLyyvybMnJ+5iz+p/b98aNDLnOV11&#10;Zf3iH7/b2ccwIv3HoNtuq+Mvba+LxxKbO/3/+cTS+Dj986fps8+ffav2vbKn0wcfSN9/7vyFjnz0&#10;fSePZx9y9P9U+GqM7fihw3Xp/YwNRN/JTBs+Flls25nx1r3Zn5y9kEffiL+edQ1vnc+5wh/HNqcf&#10;u8i+Z21jVi7U+Q8yBvGbS/VObN2RE+l3489dyPkPyryZNZTKNNujreovfG/rT8mWPVG3tTH0xzNy&#10;b/6Cd82v4D94r103nwbO7E2zE+qiP2wC/aQjTb+ajadn7JkyTaflVS99ZAPVATffjHBRL1gtKU+f&#10;2SVl2Rs6y0YqzwdSLzvOzur/2WU8oP/+8EIZdN+ZuSX3YIKtb2XH7He0781zNBl/gYt6wFZHg4sn&#10;3qkfrfDyng3Wd8iPXvXDCUxXNIDRfAa48hm++MUvdtoknsoLHhh+64e0Ve/Ab/1S47d6wEYffOTF&#10;dzxFJzzBUq8/MPyWRxn2AkwJDcp7Lg+5oUHyvOGgv2u04BVey9vguLpvOqcuSXl54QB/vHVFb7NP&#10;cPC74dd0Tj30rfXNyupzXL1Tn3Ku5KoefFEGrnBCh3u0uffcHzyVhYsrWvEV3CaHTsb8U96z1g/L&#10;QyfJEn3KgU/HwVEHfrU6PcNfOEqtDbiCC06TJ9rlRwu8tBX1kqmEV/jkufrg714ez9QDN3CanrrS&#10;K3TgAVmg4bPPxEl1DiLf2reCff9iSIgdpI02vYYz2aFNeXXBEw740GTh3lggeWk7TY/BPvnmmdp/&#10;9PLaEXsCThxIfIRcD+zKd1jeH0r+HWm3B+Nzgn82c7HnMlb75u7M+W3eWvcNuCvnWI2oPds21Atb&#10;0i9njf289Qs6MfmcO/Domrk1fe2CWvVK1nptzfmUs+dkniWxdu/oW0N7D6tVz2T/ypRn6tHJU2vy&#10;g5Oq/7B+1XVAYu316VXXdesRn2FsXXlz7/r2NbfWlbf0qluH3F13PzC4xs8fXk9smFJPrXs2Zwpv&#10;rM1Ht+eM4Yx/x19YvD3zE7nO2byo1mc9/aId2YO3d1NtPL6jlmTt32Prch7Sunk1a9PCmrp5Yc3e&#10;mfOQk5bt3pDYiDs7PsOsp2bU6OGJ5923Z+Ylvl63Xnt1rZr7bJ09fqI+yZ7LSxcu1omjxzo8xl+8&#10;brqOv2RPTmwbXw2vJbpBn+SlM03P6SLdoKtNl/GbDXFtNkE7oDee0bFt8UleyLemOaTXMjZ05Exs&#10;9IX0YdGH30d3HwgPZw4eWqtXLs2YTfaX5DylMUuerL59uteUkcPqO3/1l/WFP/6jujexjZ6eN7PW&#10;7tyUfvyFWnvqlZq+JWdAZNxmTtaJ8BdWZl5iTeYJlmfOYMGh+A1JYjuKAe2sK/6CdHkcIXsdMvYg&#10;DiT/wFzFzBcSTzL+gDGH+Un2YDrjUuxo+19Wx6dbczQ+YfyENfm9Ib7c9NWJJ71laU1b8kT1HtW3&#10;7hx0Z3zKO+vG7tdX17tuzbkhPWvh9Gm18snZddtPflLLHs/a+pd31K9Pvp6J77T/t7LGLGMEH70b&#10;234+bTltVJ+z92D2+vONY7867SUxT60HeTV6vjd99NG0gw+S/0L2LjSbdCFyPRFf4Wz2P1z87cfx&#10;GzJmGxnuzTjdG5HdO+9drOOnEy8pPsSvI0f7kDx//a2ztWPPK529zHyIj2KTxD85d+HytwrZ0x9t&#10;mR+gPrrgys7wB7Tf5u+76kvhTp/QQ7foA5ugDLvFVrOJ7BqdaXaGLqlLHZL38tIZvPCu6bRycHMP&#10;tjrVxY9ht9kjOtrxu1I/myhP09lmE+EjL9j8IjTTdd908FGPKxzRJC/c7WmbkbFVf9oNfPEI/Z7j&#10;Ddy1Od/F7D3Y2p661PFZGsBAR0tobuU9gwP7Dx4YzY62uQlt03iDmE5oxgv4aMvssDLqRy8Y6AET&#10;3uDjBxzghKf45R7Nja9gtX4L3XAEW3kwP9uXoR8cefyRlbLyqFu9aICPOpUnb/kan+Dsnv7wQVsf&#10;Ax45wqf1Z/BUDly0uCdvCS101m80tbrgAXewfZuCD26zYeqGHzxa/4sGeILhNz8JTa7u6bxyjUZl&#10;1YnX5EmG/pSnR01vtB150KOuJhu8oceeg4WfTQ+URSf9kgedaESrvOpQt3s6B6Z7v/EI7Y1e9/RF&#10;2/FMPyCRkfxNR9yTK3zABVM9+ASG5/BCv6SPMabAR7Dfs52nbE+fsmhVHv5wQx++gANeq9893rIh&#10;cPQOfDL3m47uir07nnVz4L3PPu47WHszp7v/5R05XyHxYDMOsffo4dqxf1/n++pcypmbOPn8thrX&#10;tVfOu/xpPTNnZtZF7KsVWZe/MHvlZr04t6ZsmVXzDq+sadvm1fTE6Xnq+aw3WL22Bg8ZX327JI5W&#10;t7E1tf9TtfLuizX9Fwdrapd8145JvJ/pq+v+SVNqyNhhiRc1qK7rcWf98Kab6kc3d6kbsr/ijnsG&#10;1w39utbVva+ra5N+0fVXddeIu2tMzgiaPGtKzV42J2dO5ByCnCWwMfsEt72aefDEi9x+MrEpTu2v&#10;dfuztnLnxk5alDWVc7Yl9vWLq7MXc37NTDyJpesSu3DhMzV25D3V7YZf1c++/e3OvPbyOXM769fe&#10;zDjMnh1Zf3gk8wunL8cho0N4TIZ0qOlYa0fuyZ+dw3e6RwfJSTsgD+2SDpGPtuC9e7aZztAVecle&#10;WwKP7E+ffTP7LRNzMt/D51POGMPxc5fHud977XQ9P/XxGvXzG2rZM0/HF9pezzy/tnrfd2+Ny9j9&#10;sOwV+OJ//k91x/e/W5PHj8wYUfY4Zr3pvMRUXHF2b03ftTpnSC6rpzPGsPJAzjA9lrOi4i8sS9zu&#10;BftWJ+70c51xBuMI/AbjDWI2GXOYt+tyjMjVx7PHIe+tc7CWwW/rH62DFO9pwfaMV0ReS3ZmzOGV&#10;jBcdeDH7ZjLuc/ClWp81Jcu3rKqhicU0eET/6tu/Rw3PGpgBvbrUTdddWc8+PrVOZK/DW1mnMG3U&#10;2Lr96uvq+J7Lfq+1N3jGfriei+9wIetvLrybb4zMUxw5nPVcSavWrqkNmzMPkn6MTSPHN9N2344P&#10;cSlrSy9pW5FPa6+vh+fp6ZISwzjjBtqQNdT6D21emyQ7ddIL9oFOkKV3ZN7aIJtkDcQ7b2cNTNZA&#10;mOOA54mM4b2acRJniPi9P3MpL2/fmWt8k8xtnMy8IP2zNkIbp2dwp1t0RT/iN33xR1/gYfyi2R86&#10;R8+anytPswtwRK/yzabSYUl96GBP0GmsQV3KsDX6A88l+o72Dp3ho/d0Fq/xB3zJs/aHN+YY2DNt&#10;whgDmOSoHjjgpbE74xWNTu0BjeiBO9rk0xewj1LrM/1Gr0Ru5ISHcFYOLfhEnq1vaD4DPMVp+MIX&#10;vtDhJ19OPvToy8CCt3vw9QH6KXDwUp6Gk3vvlYc7XhqXdM+XkhfvJGXQiF/6Tc/gSQ7yqwuP4I9+&#10;9+iEh2eueCspC47nYMIDrxqeeC+P+ukS3OBPP9guOLe+Td345r3y9FB+cBufwZNPWTrhd9OZxu9W&#10;Jx8Pjq5oQDe62D2y9ZzM1NF0Cx/gDw/6oV64unqmLjoGZ3jRYfJtfEQrfoMDD/nwC/2tXjjBtbUb&#10;cCT3ruC1cvCSV/IbDY33fuM3ftEV5Tt2PPiDA39wXN3jFdoabg225+CjEUy8HTky590OzJx/YsDc&#10;cktix2RuQiwJfMQ7+ZRDm9/Kqxtu7uGiXgl/ydJz+sR2uMe7PfEH9mXNHFv5Wvb5n4jNPZ4YMiey&#10;Htx36/F8K51+O/Yg9vHIqcTSCk+tDz+3Y089kn2S137vhzVu7Ija8mK+ObclZk/i88zbvSTx/ufX&#10;nP1ZU/CKs4wzX71xec1ctCRz5oNqUI+xNaz7uBp56+S6/k8eqZ/+0f11899MqAnd59bzy/fW8hVr&#10;64msq5w6d2Y99MxTNTTzlt2Gj6rbBw+r2zL/fsugnnXb8Duqx+ge1X90zgZI6pUzBLv071rdh/au&#10;oZNG1NicNTh2xv01a0XG4hOXaEn8g6VJC7aszNlKOdco/dKqPVnDl3GRBbs21pLEVl7yfGIMrVxQ&#10;kx+aWL263l63XHN13XbNNbV97bp8s2fd2ums7cn36YE9Oa8qNv03lz7p8J9M8c+18Z0+aEP2ybGV&#10;7NtzifNBfyW8J0cypxutPJma8xN/1Nouv8EiR7DpGzl7pr43zr1VB47mOydjHh9cfK8O5tv37If5&#10;Hs77DxNT+uTKddXzW9+rWQ9PqRUb1lbf+8fUzUP71Yzo1T987s/rq//jT2rMnbfX+HsH5/yurEk8&#10;mLhKWxMPKXMSTx3cVHP2Zb4haUXWMizfn7GFnTkPMrG2ntm9rJYcWtfZN+E8qtXHcy7IqZ2Z43ml&#10;nDnCV/Dc+gZzEfyFJYHJZxC34bmTO/P7xXrpzKF68fSBWn/k5Y4M5j6/ombGf5uYs6SHTBpZfe/t&#10;X936datufbrU177x5bru6h/VE1Pvr/szFzZp5KB6ZPiIGt2jT/3sG9+sxY/P6uxVeDf9qrU47IX2&#10;ob1d9hnyDXgucz7xGY6/mrVpJ9LHR0av/aG94692sX9PYtDtP5DzGc/U72KjLmaMAs/ZKmt/3n4v&#10;diDzD0dPXe4/+Q3kR3ZsOLlr9xJ5sT3k5zk4bFRr69ZPwu399/K9mzWT72ZshG7xCY4dzZqixCjn&#10;NxywPjM+w5HDsTW5F7+cT8H20ANJ+2bz9Flocd9sHp1jB+AIJ3ai9dlsgmcS+8Iu41uzrepQFj+V&#10;Zx9bH0HP6C/746qMd/jAzsgPp1a/PPrZVj/8vNcvwIes+Aj4ZY7WWCueyYOPrnjtuXUO+OgP7upT&#10;zh+47GvrF5pddO9PXXiEb+RKhsqjk5y0WfJji9HLZxA/2p/f9lriM7rAbPKUHwyw8QScxgft3V/j&#10;b8Op6Za86kajP/nBJ0ewJHT5Ux/c4Yhn5EaOLa8rGl3J0jv3eNh4ph4yBRdP9efw9gc39JEjmaqL&#10;rMnG1TtJefxpckcD+ZMDnBoO5EMXvFM/msnHb8/RgC+eSX5rJ01PwIEvXI2Xt3amXnXhg/foJE94&#10;uIejuj0Hk56Rkfrdf/rppx16P/uPDNALDzg03sIVHnDCU7jAW/1+tzq8U6fy8tMPfCdPdSqDh66e&#10;gYfvaEAXfn5Wtv9/HfCRn2zBcw8HbUKc6F8lDp04T2JKt34fPvK39uA3GHgEtwYHf/x5pyz50g39&#10;F73u0Jz+5VjGs+F6NP7C27FTv8767ouxua8H91OJ7/T2r+OfZLz77AcZG8lYxIV8v358OGeFLFpe&#10;t/zqhhpz/8Ra9UJi+WZf3ZyXc0bR4SX1yN6n6rFD82rqrqdr+vYFmQdYVvdNf7y635l4Ob0ernE9&#10;Hqk7v35P9f53p6rHvzlRv/wPS+qWzz9eyx/aX5vXvFQbXlpTW/LNuirr45akn5q/JX7HmpWJAbwg&#10;vsCMGjBxXPUacU/iNt5ed/S+IzEeulaPfIf2HtQ751YkNnC+R3sl9RjSJ2dp9a/B92VsI3v3B+Y6&#10;OnEiJs+ZXhNnPVzDp0+qSXMfr8ey9m/2gjn18CMPJqZR1/plzgq65aqra+GMJ+qd8OTDN+I37dxb&#10;R/ZlHfDpxCw5G5344DcdWdE/et90n67grfZunMB3mfWmvkflIS/v6ELTL/riHRn5DrO31xwVuYFP&#10;ht7TNbLTJvzmL7yUdazaIhideYn6Q7y7jM9vmDS17rv+1po+/r6anrnf2/r3qa7ZXznultvri//+&#10;P9at3/xGTezVrR7I2UzrXsrcwu6N9VDmEKZmjOGx+AlzD2XOIT7D8sxNLE9MhiWJobAoeyIXvrIi&#10;/kL2TmT8QLJ2wZmmfAfjB8Yd7MMUB7LtrbS2Yc2JnFUVf8K5E/yI5buy3mVrzpFa/FT21yQ22OjB&#10;ddfoIdU7axvvvLt7XXntj+sv/vJ/1d9+6X/XiOD+xKQJNapX4i12ubUm9c9Z7f0G1pBuPWvyqDH1&#10;+0uXfem3M3dwJuP+zk0x5nL6fNp3/Nz3P4jdeSft83R0+nj2uCbhIRvCFpKJ+aYL2Vf5TuZ6LpxN&#10;//Nx2nr2RoivJH74O3+wD9o5G/JOxujOnj5Z75zNXti33qyTx47U/t0768SRQ/XBhXeqPo29+Cjf&#10;Fjkv7K03TtWvL56v338cO5Trm/HB3zmb9WJnMj6VeOTvn886rPh5kvsPL2YdePyI8xmHeDNjWscO&#10;HUuc83zHx19w7ze50zV6pN1r/2yIP7/ZBHZRondsB71Thj30XtlGDxjsGBuEL3SKXaZz9Lj1Ceyy&#10;e2XZZXau2VPP9cGtHP31TB5w9U3wwD82jK2FBx0Hl7001iq23YnIR95GI3yMQ4iX0+oAn53XxnwX&#10;t7YCLzYQP5T3HA/g6R7v3Lff2hqaJXbSc7/hzU/4bBzIL33pSx1a8A0f4Yk2+Cnr6hla1UMW/uCC&#10;XrwhB2XpnTzolpr8vEMXewIeXrc/tHjXeNfyoE1qMsdjefEXPPyAsz/P8Nt7dBrnkKfhp03gPbsD&#10;X30En0/CEzhL3qFBgj9dUQa++AuHhp/86qMPaPIcDmQIZ/fwa30bGO7hwTbKC0e+E3n9c7sNr+GE&#10;J3xSfpq6yQTN4ClDDnAAk577U2+TD9412eCDRA/AcVUOnfBtvPC86ZXy6CNb/HWvbu3Kb8lzuKLN&#10;n7rhKA++aWPNvoMDnuf4paz66Ric4AMOHPgM1jTclHF5Yw3WNCgDPp2S0IwPfoMLHn7iu98ND3ji&#10;kzYm4at68f9w5l9PvXO577oYG/n2sfjO+aZ5LWsgjwT3l/fvrfd+mznCxEE8mrh29lN8GJ+Cz7D4&#10;/odqwF19a83mjfXK8b3p1xdl3jp7IeMzTNj6aM06lrjD+55NXN95Weu+OGcajKyuXYbUuH4zatbo&#10;3H9ndN34L/bEbzjd8Rl+/F/H14L7sgZx/Y7avOO5nJOdb9PEG1yVtfobDuUb9uDeWr9nb63K+N38&#10;jetq5rKsbVzxbD3+9GM14aEJNXjU4PgNPatLnztyNnHP6ndvxh/u6VtdB2U/xvB+iRMxoG7P89tz&#10;3yNj3d3zrNuogXVnnt8ZP6PHgN7Vrccd9Ytrflo3/PSqGty1R82a9GDdm/PAJw4dWTOnTMs54A/V&#10;Iw9Pr2fmJ4bRs0s6McjtNRdzxzgCu4XHdNmVbpEpnSc7sqWjTYfpid/es3H0lZzpAzm6KtfsuPdk&#10;KZHhu/HjjuV7l27xSdYnJsOyjYmNmFihzjEfduW1tWrspHp0zPgaNXZM9U/Mx56Jx3DVX32xvvmn&#10;/7PG3HZzTe7bq+Y+Ob1WZj3KnKwFeTLjArMS82Jq5iSeDO+fSXznpUlrDqyvdfY/HsqYQ9ZALkmy&#10;nmF54jcvyDoG+y7FhXx0w/x6aM2cemDlrJq8cvYffgefZzN2MHti9Zs+pnpOGV533D+o7rg3ez0T&#10;Z7zPhOGJr9Czftb1xvqnm66tb1z53bria/+nvvy1L9dDD9+f/b/r6+TBPfX4/eNrQGJh71+3pj5M&#10;/3wh3+Qndu+t31jn+JuPO7x7Jz7DpbTFt+IPn4vens0cwxvpd1/L+MKxI5lH2p/v810H6sC23Z22&#10;i48SHr+R9a2/vpDvg6xZEX/pbO4l6ycjqPThv+u0X/0BW/hJ/OlL72fc4XzsybuZk8zc0M5tW2vf&#10;7h316/eyliC+wfs5K/a3l/I9HP/B/VsZC3rjtcg6+J+xlyNrit/N2eonM35wcO/BrE05W59+8mni&#10;QoSIXD7MGIQzyE7HV9+fc1XfybjEby/9NmNLl/tq9kp7py9wolP+2m92wDv2vNm61j+xG+wiGHSI&#10;baJzbAo9ZU/whd6y83SMXrMd7J7U4CpPd/HGe3ZNfWDpk5pd0q+rp9XH7qmHndJv0XGx9Wbk28Az&#10;skGDMn5b42APmfKt/9J2vNPW8KL12/KgEU3Kw8e9cvog5dxrfxI+gAGWpJ9ET5ubYG/9vuKKK/75&#10;uwtdrV516K/Ugxd4Qw7oaHjAD9/QjffqNZ7ILoPT+kTtHn5o8VwiEzigB23gkg8eS+qSwJbP1R+6&#10;/HlGP9TLhrBX/DPjoeqFPzzgDV9X940P+AZfOLVn5MVPIHM0gw8WHOEMH7RI+kLlvQMbXvBwjy8N&#10;P3jjEZgS+HjaaGj5lAe/2VFX8OkRnXVPPvLjk7z0GJ3tr5V3D0d8VRaPlJHU4x6P4UXG9BjeaEWn&#10;Mk0GcPWMbScj+ivhH36BASa8lPfOb3WjFZ/wWFtTD17RV+Xgqx50+VMG77QL4wzOn5D4Dd61diev&#10;ck1f1C95JvmN737jofrwUZvXBtTRaWP5Nno76789O/hqxhRPnsjZllkLk++tHbv3dNaNf5S95PZW&#10;Xoyt++Ri9iWdPVVbMy9+zc//qUbPfSAxkxZmHVvGrLO+bekrif2XeEFzNiyphRkbWPJCYgDlTINh&#10;99+XfXHDqmu//jVgxL01Z9HS6tqnf33vL+6rr//piPrOX4+o3rfMrtkzM/+98UAt2LSlHls7L33Y&#10;gqzHX5a9+9nrcOS5rI97Pnsenq95L6yrGasWdeJAzt9tXf+amr5+fk1eNrMmLX6iRs5+sHpNHFbX&#10;9u1St8c/uL5f9/pJ15vq+sSFuGlgn7qxf+/qPnJYje43sEb27deJiT24R6+cF/Tt+sE/fLPuuPGm&#10;7OXoUeNHja7+fXP2YWJqSXy3IffcUwOGDK7ekUuL5y1uBjtmj6z1qmLeDxo0qDO+6lwO30XOYLcX&#10;pp29zsewJshYm2RMgm3lb7TvE22QntBx8ndPlyR6dPrdrGE9cah+/8HF2rl8Wf38ii/VxFtvq4GZ&#10;U5lw9121bk1iR48fkb2r02r8rEcSJ3pE9cj5SH/8b/9V/eDv/67G3jesxmQOYNGq+fXK0V2Jn531&#10;BpmnWW/Nx9ZViVWxvla9uKbm58yvGXOn14xnpkV2s+upZ3Me0xM5M/OBsTXukUk16sEJddfwATVo&#10;zLDOWdK39Lg9cb2G1z2jhyUOR8Z5hg+q0ZnDGjpsYMcv697zjhoyNGdMx2cZNXRQXfXD79ZVP/hW&#10;/eyH36zvfeNvasLwPjX38UmJgbGgTh/O+r+cmXp077YaPqBPjR0+JP348Tp++PLaP7zQFtk47Zbe&#10;a6fsBRvQ2rQ8eEnX2WJJ29AG5W9txxWv2SpXMLUXbY/dkNgK5cF3rw7w255mz9gLZdXJfsBLO2RP&#10;vGc7PAcX7mSsTcrXbCC4kudgwYdt8Rsd9EV+f80WtH6FDUCXuuCvLr/VB/+Gl+few6HR22iVDxz4&#10;wE/fxo75LT/7Bg/l4UQWn30Hjnf4jK/uldHfeAaH1reyk3B3FfdWO3CPz/gGNzw2Dued9uIdOenX&#10;lMNT/HX1DK7KNnqUbzZbPm3IPdhkKaFDPnxBm3zWPX52buKrX/1qJx++4D9eoK/xyW9yw78mVzJ0&#10;7538ynkmwVNd6m59Anm6xz9y9Lz9KYPX4KENLPnwsukBPfFMOTTII5EnvqNx/fr1nX5BH6h/8BxP&#10;6Im8eCM1HcFvOMEVvyXf+77tm26QDfrg0XQVTOXatw4cwISDeuHtXlIffCX0SZ7J6w8vtC26IbU/&#10;v/EfvewnmH6rF8/VKdGXRpP8kj7blU7STXSqF//UKz8a0NV0jlwbLo33rUzjb2tveEG3lKf/cKMf&#10;nsMJnKYvysIfnvKRNb7RZzJp9IDtT1k46k/ssTQnYQ+yM4zghafoUk5eMPDFbzS74o/kObjqPREZ&#10;wwG94KOXrI4fPtj57unAfO9ivZEx3RNvZd/Pq8drd+Yq2v7LDxLTrn6X8bXfZKzrjRM1LOdR3XTb&#10;z2vdieyvz/foE5vmZ2/cslqZPYxLMkYwd1POf8h8xYJNq2t0zvrrlxjSNySedK/BQ2r+8qy127yl&#10;FizPeYiDX6vxd+ysUd031qwpe2vzpnO1afuJmrF4afWfcm9iOzorMecZH0iMn/0ra3FiNS3elTH0&#10;F7OHctOqmr01saJfzpqErMNfvCdrElK/OESLdyVWwPZ1NXfr6lqwbV3NztrGKQueylkEs9J/PlYj&#10;p0+pEY88lPGD4TVhyD3VJ2P1137/h3V9Yvn0vt1ZyH3rnv45h2DoPTUwfo4xH2eQ8wn68BXiz/VI&#10;PEhxM6677rpOzK1hw9JfxqcQy1YMLj6E9P+4utNgL6szQeCVD6lkZqq/dFVP9aQ/dFV3V09PpTs9&#10;SUzSM53KpDuL2kajoiCCrAFZRHADZRGISwsqGhEVZZFV9iv7er3sl33fRRBFRCTGBUWz+Mzz+5On&#10;y+p/1bnv+57l2c9zzj2rdSnWpzifXPqQIUNiePYn9Anp1rd8dD1q1KjGHar6GVOmTGmEyfn/lr7G&#10;7NmzG3MW7sJyN4r1sdNzPqVp1eJY1TQv5j89Nu5vd1NMGnRvrH9xSqybNycmT3g2Bj4wpNFneHjC&#10;2LzX8e74+3/4u/jnr/+veCDnYJ58+pEY88zoGD91XDybYdS4UdkHGBNjJj4Zg0cPjSGj8w7Gh+6N&#10;O4bfGQOG9o8Bg3MdyZD+cd+Iu2N4rj0d+OCw6HvfHXHn8HvzDMa+0b5Hp+jQs3O0zTOoO+Z7t97d&#10;o0PXDnHF1ZfHd773rfin/3NZXJd7c/vedmvjHKY+PbvH2MdGxYxJz2ffYUgMvL1HPDzsjjiea032&#10;b10du3P9ycZV8+Kjc2kTzzze6Fcc2Lk11+vmPrC0U3VJPVTv1A9B3VM/1QV+h72ry+oM/yqvuuFZ&#10;vgIM/k+fXj1RbwX1q+q7ugSWoL5IU6/ULz4MLL6FzwGr/Ja8gnbJs3w8uGAK6EaD+q0e87X1P4pv&#10;ZaXBrZy86rB48PCDHnA8yUA5+YsHcfBXOyWNDKoc+GDDC6a2VpAfHm2UPpH/08Thm6zogBzkJTM0&#10;KE8WpRsw/eBSXpCHfsDij8XhAxzzD/ChRx7llXX3sHUM/FjRJR1+5Wt+AU1lG3hWFmw2AL409JEz&#10;GeAdPWgvmvBMj2DXOAMde68+A5mCSZbetVtggCfgCwxy8Q1H5UdX8eFZuiMn9ot3NIChb2hOmbzR&#10;i0Y42bWy+BEHBvjkjudqwzx9V1k8kZ++Cj1qx4w1wMV+wWaXhb/0WDL0LY/8hb9sAS1sE8/wwiOg&#10;i47UsfqGGw3goJ1MlIdXG0bvZCFN8BNHb3RBRoJ3svf0q3YZDDDBg5OMfKMLjXTip65IxwNa5C9d&#10;4Y9dSVMebHnIEz70eScTARw8sDMyAovc0QkmeyBb5XyjQTq6wEcXGcFbdOovoEE5+cs+0M7PoUmf&#10;zf+r/n91VoN+YPEOjr6c8miHQ0AjWxBHP/QrD92pf6Vbebyj61yOMRgrFXcoZXIwx1atbziV5+Wd&#10;zrNnrB9/5+SpuJjn0XyaayF/k3dJrl2zNG7tcUtMnzs5165tzfsj89y+DXlfwPpFMWtdzhfkvcvL&#10;c8/eyl0b4/Epz0W3XOfeN/+v7zLg9pynfiDmrV6Zd0Kti+1HD8Wmlndi3Rr33Wcf5uDZ2H3iTLQc&#10;2BvTWl7OeyKezf38i2PB/uXZb8izmnYujTlbs3+wLccytuVZQls35P69l2PS+rl5R9KCXEuxIvO7&#10;22BF9iNW5f7A7L/sy3MAtrfEku1rY9XOvG9sx6bYuHtrrMuxjxXNK2PU0Ptj3COjo3ObG6PDz6+L&#10;Gc9PiPFPPhXtr7s+OtzYNq6+8sq4wXuHDtG1a9dG6NKlS3TK9y7duzX6Edab2OfSr1+/+NnPfhbf&#10;//73w3znZZdd1lhfbRzT/byCM2evvvrq6NatW/Tq1Svat28fPXr0aMBt165dtG3bNm7KPYOdOnX6&#10;j7GNvn37NvJa26KPYp6XTQjd+vWMEfm//fCBdzbGFYZ3vCX3V94Zk7P/Mf6XI/N+psF5jsGIvPsj&#10;z/h4cGi0u6Vd/PVf/kX0anN9PHL3nfHwqOFxf675GJLzAncN7h997uqVaw4HxN0j8h6GvOOz5523&#10;RpfbukTXDD37d4/OPTs07v1s3/H6Rp+xX7b9N+QYQfdut0SnW/KuyCt+HB1vvjF69+waPTLu3nsG&#10;xMMjh8WY0Q/F2MdHxdQJuRZz4fxoXp7nfTXleo1duzNuYox+cGR0vblt9O/ZJbq1vy5G57qU0SMG&#10;xppFs7LvkH3EGRNjaJ4hOuHpJ+P3OR/wuwvZ7uccgjqqLvIhfDabV4/rW50U1Gn+o/rU6p16xBdr&#10;O9QR9Y5fUMfVST8w+Sg41Cl1TODr4C7/I00cn8jnqo/gS/crnwAW3OqbJxjKyodO+NAuoAG9/Jl0&#10;dRkO+fglQRre+FNP+fgdcPErb/HtnW8o344P+ckMHgFePzTV/4vkIR/c/Ai89Y3H8pdgl09WRhoe&#10;ya5+6OVPyUm6Z/lVPkl5+iA/5+jTj/zkB7e6Y95WXrDxBI5vPlUoPSpbNIvDb/lCsLyXDwYLDvIX&#10;hyY6KlkaZxDIR59BHQcDnxXIWXnyUJactQ/sQR76hIf88OcdfXSHFt9w+7FhskKHPAJ+lC3Z4p0e&#10;0CF4p0N55Su54qtsgK7LfrVDcNIPOumPLNlO2S9ewCu5+oYLfLIByzf6xZVMlddm0R068AhujUVo&#10;e+gZfk/6Ux4P8lW9Iwt9AXIBo+ol+SgLHxrIpOqO/OBJwxuZgAk+XnyDh0Z27kcuaMWLNAGv5EGP&#10;7JRO0VB0kqtADwJ60A8m2cDlWXpAQ8kM/egAS37l5UNT+SM80Tn7kU+8J5zoZR94VU6+usfS/6D6&#10;DmiHrwIdgkn2Av34v8YTf/gkSzSUTr1Lq3GPBn05p2qsgf0ceS37Rrlm7O0PUo/ZVzicZ+DZs376&#10;2PH4PPeCXXg7ZXDiWDyS/1uOzLup1m1ZEzPXOcs518TlOUnT86yESStmNfYxrsn7ISfmurbbcx1i&#10;x9tvzdArhj6W/8/OynMIly6OxetzziLvsFy55LVYs+z1aGk5mfCOR/P2/bF4y6aYvWlZTN0wN+bl&#10;vMS8vUtynUTed7gl71N2f2W2/4vzfEl9hiWH3ZO4Js8LWpF9hTwLaMuSmLJ5cUzdnHs2tqzIOZPm&#10;mLwq+xN5ruOyPENiRWtLNG/JcYjm5fHcxPEx/M67o2f7DtEx+wsTnxobF/64l3/ftu2xf+eu2Jbj&#10;oHtyDJT/NC7jTK3p03OsYuzYeCTv1PD/PvmzL7qkU3Jls+qH/5daWloa6x6cAe4eNHenTs6xA8E4&#10;g3EIYxg333xzXHPNNXH55ZeHu3b1MX7yk5/EVXk385XZdxHn/5vrrrsuOnbs2OhXdO6T9yYM6B1d&#10;2rWJW6+7Njp8759idM6rDMg8j2afYNigu+KXOT/QKfsW3e/sE//4nX+M//33/zNubXNd3JZ3Vw0a&#10;nOs9eyasru1yTKBTtO18Q/zLz34Y/3z59+NH1/44fpjvP7jq/8WPr/lRXNv+mujYvX3cnv2Ih3Id&#10;yAuTno5xTz8Rz2Q7vmL5oti0sSU2bnglDuzLs35yX+fObZtj5tRJMW3y840w48UJMWn8uHgi+w/6&#10;MiMGD4zbktbe3X8R/z7i/li9pClrb57n17w0Ot/wb3HztT+NY7s3xf4tr0TXdj+P554YFWdfzzV/&#10;2c+9mGsWPsk1B+oo2fMX6lC1s3ykoI0Wr34K4tR7/lE7oq6ps9LoTxp/wdcoCx7Y4ssX07G6xc9W&#10;feQPBH6K7sFXl9mGulj+hn8CU32GFxwwwEcbWvkTAX50wQ+2dDDlBU9Z8QUL3XwJ3yUPuWjjPNmk&#10;Mujzriy6vFebji4yAAdNfIJ8yuGHz1LGkyzwKaBPOfF8jXIl15I/vurHb/GD1Y7Lq26oW+Cjhw91&#10;/i2Y+EOTsdcf/OAHjbkJ9MFLhmgDgz7wJw1d/Jw09Fc/wnfJmmzxLz84ZEdeZM+ulCFLuL/yla80&#10;znXCg76Dvr82RlkBjfQDpvxw4kXAK3lJpy94PNEPPl7JDC10RVbaAvogf2XJUXmyUUZevLAHtJa9&#10;SgMfj+SMFnDA8y4/eOhCv5/y5AWHcsqjx5gS/NKVoQvl5fUEXzo40tBD/57yoxG80ody5pXkJVt5&#10;wAYLHPm8kwfZ4NcT/cWzMnglZ3HqIp1X/ZBXOlzsAaySHVhkS8ZC6U288nRW9oRGcPHiHX1woZet&#10;kxEY8ouDp8rCIcgnjZzAISdyxwP64SQHdOBFPJxkWLJh176LX+lwk1PpvGTpXFRz5cavrWeDXz50&#10;gY8WcOUHFy14oydP8jLmI01g02DAqd8gjhzePJHjSDm2QF6vZblTOd77ds5PvH0+xzBP53rn3Xsa&#10;9+mcz7GG9944FYvnvRRdO98ULy+eE5tyjnlFtt9L8j4n91cv2rw6w5po3tcaU/JMyF/c17+xL7Lz&#10;wL7R55eDYvzLM6P5YJ4FnPPSi3fkWYE718f617bH0jxncNam7Hvk2Q7LjzhbcEOjrzBh3YyYvWtx&#10;jh/kWUB5rvDM7JvMz/0USxLvou15h0SuqVh2xLlBOeZwuCWmbcu7knKv50u512LOgZyP2Lkqzw7K&#10;O3SbF+R5RstifY4zrMsyznd8MdffD+zTM/rm3ZRXZrv8+COjGus79ZHeyjMYPsj9dXuzj+D+DWvp&#10;z55+K95PmXyUspf2Xq6hNwbDVvTf9A8E64msTSDPssXy6fRHT2RfdVKfgj70ScwJ0pl2Rv9EnXWn&#10;QEv2OfQhX3jhhca6FnNW1ks4r2P002PioSdGx6gHRsT9/XK9RfYlBlzfJnr+21Vx67XXxoP3DoyH&#10;HhgevXLd4LXXXR1f+7M/jf/7D1+Pu7N/MnrAHTFsiD7LwIT1QEx88bmYmetJJ057Pibn+oem5fNj&#10;RUveHbalJc8/3By79m6JfQd3Jv36pTtj1/aN8XruETi1d0/e05DncE6eFJOezHtiRw6Pe27tEUP7&#10;94veHW+OPrd0aJyJ1btT7l3t0inu6pVjI/fcFY9mP2FernV77eixxl0On2YfIFdp5b1op+P+PJfj&#10;ntTPgmmT8y7VrjFq+NDc73AqPs+zmN0Z9fH76VuzrpMpWavP6hB/r36oJ3xO+Qf+Ul0T5126+sOn&#10;8Sl+VcfUceXkV/fpEUx6LF16qkvqu/yCOHWK/uhSm8U22IR3MPg0AS550Y4H33DxDfDCKZ8432D7&#10;Rhf6leNL1HP1HQw+iD0qC458vslGXvjkgUs8mskBXG2KeOni4Cs/Aoey+GW/cJOddLYMD7kqCyZ8&#10;yvtpg8mXbuDwk6f6FWTCxo27mbszhmC9DxnChzawBeu6jLkpg18+EE7vfDIaPQV0knn5YzjFkQPe&#10;0YNftJMpO6j2kvzALv2AV3MT6Peu7yIe3MoHDvvjg0sG3skPXjDxgScyht9TfI1FgE9mfuSmrPaP&#10;PtEHH9nDjTf8f9GG8VPtFR3gxbeffMopY54DfvTyPdJ8k622jX7Iz/+g8MMrKA8/mgU04LXSizY6&#10;KRmwkWqLrEFRBm1wgc2OwMK3ODLBR9mVeO/yoU1ZdaLsqcHcH//gxw8MdQ+98n4xv3e8koN0+tOO&#10;Fmz2XTbOVuRHF7rlxysaBHTTKXuSR/oXdSBdPHmgv3hHH/uG1xNMtkIebIHc0QAe3dC/POD4oQv/&#10;bEl+sNUPY97mv80zoQufgvLyo1kZtgoWesAlC/jZKdrAo7/SMRpLVvZ7/frsmUb5oydyzXee4XQw&#10;z2s4k3vLLn7yWRzeuy8Hbj6JI9t35r1UR/M+y5yHzjHi3XkHpf38K7Lt11fwbN6bewQ3rIixsybm&#10;nrlc19a/R/QZcU/c8ciwmL56Ye6rWJXjA+tiaZabsqopdpzOc0zOHspzpnfk3QZ5P2W2+6vz3uPV&#10;2WdoyrULU1vn5h3JC2JmngfQuLdya96nvCP392WfoSnHC2a2LG+MPczfl3s8dy2L59bOimfW5p7J&#10;XF8xe/8rMSXXZM7anu8bl2afZk3OR+R8SZ4JPWXCM3kG5R3RvW2buPqKK+OJRx9r9A0+u5C+KWWp&#10;L6CPcO6tS+dD2yty/MjROJH6dd/0+ZS1PoO9d+TO1uiazMlWvaED+pFO1gJ98IXqorpDr9oT7+LK&#10;xqscGHTNd6j3bKdg8wVs4O0P0md+9Ov4LNdAvp99vw8PHIyR3bvH/F89FZ2vuLzRZxg96qFcO3BX&#10;/PnX/iz+8i/+PAZ07xot2Q9dmeMcLy+Ymfg3p93lmMqOjanXbXEo7+bae3R37DiwLXYd3BFb97TG&#10;8uYlMXnq8/HEU9k/GTUy7sn9rV07tYuebW/IO656xaDsI3TL+Y5B2R8YPWRwPD58WCyaPjXeOLg/&#10;73w8Gx/nWtsT+/L8472749PcX5AHH+Qi3lzL/dtsrzUlwu9+n3sa0n+dPhXjHv33uPnnV8Wg23rl&#10;GeN5P1HuQ9Cf+PDcu/n4PG02bf+TS/WIXNl4yUSdVafITX1Xd6QJ6g85Vv2jH3HS1G0yV54PIHN1&#10;SxoYVa+qjLonn/z8Dt3q51nXyieLky6e3wSHPsEVj2Y2Q9/oRQcafKPPOx8oXhx9K48WZcvW1HGh&#10;7E9ZdV0Z+TzxAQ485cfQzR+DWXjBkdc3PvmUsjlw2Lq2F1w2L4/8YJE1maC5fDc+6ydOPvrSJoHr&#10;2xyE9VrgkJ1+g3E3e43RzHfxi+b7/P+EJrx64qd8ozj51CPyRp88cODnZPpg9JOPcp5wCmgnB/TC&#10;WbqmQ3X3P/cZzE2Ahwd4BHZFx+RDLgVDmrYBfXDALR1N4pTDY7Xt7JauybLSyVBZ8PGAL3SCoSyY&#10;5CsPfnwri3f6Bhu/6EU3Gis/31Ow5MVz2RTa9Sn8X0O23ulPQIcAXrUpnmDArYw+T/k8+cTJg2Z0&#10;Ku8bPj+6JA98CGU/3slMOTTJTz5f/JXMCg5c8pIB/vALPlmQDxmiT53FF77RQk5lG6UL9gG/PGQo&#10;Hx7BQQeYdAEm2tArTZ0RzxakgYMe8eAJ1RajtWTmf0l2DAd5gikfPvzQpe7Cwda1I/rT+g3mJuyH&#10;gUc+eeAlV/iUAwcN4BfN0uGSn5ylearreEaD8vt2bW+MNfg+x15yP+XRkydyXiLPNskzZHbkWsXz&#10;uWfi9OEcy9i9K3p17xRNC2fHuhxXmL1sbsxdsSiWbXwlVuV4/7xc5/DYxLxP674B0fnu3nHnqFw/&#10;N2ZkPLd4Rqw5mmf+7WqOya/Mj6dzb8OzuQdv09sHYvaRudF0ItdAvJZnP+1fEJO3zo4Xt+aZjDnm&#10;MGPb0piQ+We25nqGLNu0M88czjmQ+dty3UJr3q288eW8rzLvpdqzPF7atSQmtbqnMu+1znUP+g3T&#10;ti+PpYc2Rsuh1mjelvc5L5kTE8c9HiP69Y4BN17fCE9lf+Hd7B98kG3RoRxTOX8mfWTurTt64GCj&#10;DXs/5Uh26jz7Yve+BbIkNzbhqR6pV+RLD+qifOxMAEMcOGwOLPHgiKv5JXtbjFXom5eu6RfMwu2b&#10;bs9//EEceSPnArPvd/7U63HglZYYcHOHaJk1O/q0uSHGDB8eTz70YHRtf1P86X/9L/GvucbimVzX&#10;uWfJslg6/oVYsXBevHZkf46lHIqtreuy/7AlDh3ZF60577MsdfvwI7/MNZ93RfceneOWjm2j961d&#10;Y8TQQTF2zKiY+Eyey5HjBIeT1s/Slj5Jvi8kvxfy2bgvOvugv8l5hN/mXNc7SdumV/L+7Tx38a3s&#10;23z6Ufq13OPrTifnGp5IH/Zx8vN2yv6Ds+di6dx5Mahf/1z/uCad5aeN+z1eTZ3s3rY9Xs1ztZxR&#10;4PwjNk7e5KJeqgtfbJu9VzvmyU9VXVEH6a78kzrmGwzv4PnmZ8ApXMqDoxydVDyd0iX/Q5fql3za&#10;R6Hqe6PS//GPelo+yjt88IoDly8CA576f0seeOTDEzrQq4x4fphdKUM26PcDC018E3mBw88WfPnB&#10;hFcamOy6bA5M/p9d4tETPOlkooyy7BJOtstn+cEjDo3qgTZLfnLl48zx4cVPPn4QnJKtPUfX5riZ&#10;cmDAhzYyrTqCd3IGny5K/viofJ4CHNojecATR75kBC65iUcf+PZMmJPw++pXv9qYm1DX2VDJDR46&#10;5Gc9yaXaRHSjrfLCAa485C/Ajy6/0it9oA1dyuIbzcW/d4ENaBPBJTfw0IaOk+lnwPEkF21ktRv0&#10;Q6/kLE55ckQvfwa2OLjR6gmutNIjexLwWn0JTzqEr3ybPNpE8pEXnWQMPlhoQC+5oIUMSk9kULZF&#10;jmChA61l68riu2RTYyRkV3ZYslYOff5fM1+CHmn4pXs0oo1O0cBWwcV/+QLpyqAXbcqgqfo54uWX&#10;Tzya0agugAcu2siVjNgT3ZCZ+kUm5OgbHIGOwaBvuPEBrrXB1rdZh29uwt3xdE6OypExmOigW+WK&#10;P/zgU3480BG8JU9xaJSfbM68kW1g+nAyO5b5TpzO+b+3kodcy7Arz6s9kefW7m/d2rhjYtJTT0a7&#10;669u/D+6Ym2eA5ihaU2OXe/eFgtbcj1h7qMfkPsputzVO7oNui3ue+LBeGrupJx/2B3WNL68O8cI&#10;9q+P8ateatyvvCD3OugvzD06P8+NnBHjN0+JSVtn5Z0Iy2L+gVyjsHtVPLtqVt5JuSLvusr5iL1r&#10;Y072H2ZuWJTrHfJ/k8aeibwLcXOeT70p10FuaYqJuebh+U3zY0KujZyefYamvXmmwME8P2BNUzw1&#10;7tHGucN9bmoTAzu0i+eGDY5jebfGG68eb5zf816OL+gvvJ9jLB+mXowvvJp2RZf1vwv7JD9POqUD&#10;+vZNxmyODqUpJy9boxN2Ip9A9myBbsienvhjwbyEsvKrV3DI4wkWHJ7w7Tt+OM+uXBx7dm7PtRhn&#10;Y+64HEO5rV+e8zgqOl1+RUzI/9mG3NE/vv7XfxXfv+zb0eanP4leN9wYQ7t0i6cG3htrli2MvTta&#10;ozXXIby8YHb+vzc9nsr5jn79e0eHXC/Z7Rc5l5B7MyfkPpP9+3bEhQ9zLewF8zPZHp7Lc3Gzv3Ay&#10;611WJIvi43T2jd997Xi8lzb51tEjcT7ns4Q3X805tL178kysfSnjk5fOQsq1t4cOHWnMgR1LP7Bn&#10;+47G3VDu//o09/fmsEL8Lucr/vBhnnmXOno9+7HHs79gTuKD995P23+tUR/IQx3gS/hFdUl9LP+n&#10;LnzR95CbUPIt31V1U17+Sl1S/wXv1daUj6AP9RE+uOhEveKL6BN86fKJQ4cf+OyifJl80sCBV4BT&#10;euGq/OCDWXzyHcrjAY34kia/b74MDPm8sze0SGeT5SvAxQP/oLxv/kYZcqnADstfy4dntgw+v6wc&#10;Gv7zj+zwKB0s+pJPPbGmFx34BQ/d+JFPfmnmLvhD9EjDg7JkRv/48o1+6YJ4ZcWRGZmSLTqklVzk&#10;LXuQF2z0Sffjp61n+NKXvtSQifuqfvjDHzbkVTYBLj2QBR7IV3tEVuSEPnir36AcepSRv3SvPREP&#10;J/x48qQbgTzEeWdH6FYeHN8CGeEXX6Vz33j2/4i85IJmeNGKHvLnm/gzsodHGnngSzw/KK1sH27v&#10;8uKtyvBf+FVOnHZZndAmarPQohz8bEc+svcsnRYP+BfnySbJx3vZE5mUz0UPOtFsrI8vhatgkhve&#10;PckBHHSYS6Qv73QlvXCwhbLFKkNPZA+vtAplD55wCqUH9BZcsgeDzMXBQS6Cvjj6T6bdgEsO8IIF&#10;J378lKMfOjWvZy2Dpz1+zgxiQ+QFpjqlnPpLXugjB3FsBD3y0AH5Fc/kgQa6Ld0fTR9++vVL9U0/&#10;5ET693eSFmfZn8izaX+bvvlD+ydyPcMt118bz+aatzWv5DrElsW5/6EpVrfm+MLKJbk//1dxe+6d&#10;7zmof3S6I9fePzwkJi7N9ZC5Z27RnrwLMfdBzsk7iSZvWJD3HmV/42iuX8x1CDMPLcszipfHxDyH&#10;YVKuWZi6Lec2VsyNccvmx7JDO2PGxtUxcVWOOeR6hIXZ55iTZzzN2DQvxxeasj+Qd1vkuMLsHblO&#10;ck/u3dhhDaS1krnXIvdPrMx+xubjO2Jm3sk0Ns8YfCz3D9zetWN0ueqKePGhB+KzbNveyfbpZMr0&#10;2KFsb1Keb5zI8ctsmw5l3ah+AhnSH1tig+yr2neyFF+2Tu5la2RNJ8aJqg9QbT/ds1E6N6YAF/mb&#10;rzAWAR+9KQe2oD6zH7aibgjGhfYdPdJIv5hz/A/eOzhG3Tc0+rbvGEN73xa/GvFA3N6pa3ztv/1J&#10;/Oiy78bD9+SZon37x6g77om7O3aJHrneoG+PbtHv1l9Et04don3bXEuZ+x9H59zAnLmz4lSOYZzL&#10;fY0X8yzDz3M+wRmGv82zkj7/JP1p3tN06tirsX/Hzsa6l3e19R/lmW/nc11T0otW/sJ8NV6NYx1/&#10;/WTsTd9x4s30O2ffbsTbO9qSazZOZ3/tvbNZV/NOiE9/k330E7nGK893/sOFbDsz7kyea/nxh5fO&#10;P2X35A4HGYJPT+SrnqgP8pCbukov6p109Vw95nvUWeklb3rhwwQwlBFX/sk7/ZbfgVtAhzqtzqln&#10;/JU2tOo1+ujLT30FzxOtYCqDVnHqL7qqDfBddRtPePFEg/xlD55geaJbPnSxIfnZU9kqftHqyfbk&#10;kbfkRkb8lieZyYcGNIIh+PZEH1rJFD3k48cn+hUfJSe0KMunrViR9TbHqqqM/Hgo+PBrb8xL8KV+&#10;nviTR/1Du7pG/uTmR3/4xROayRcPAjr4SXT5lRzhZUMCGuUR8KTPYH4Cr8Ybvvvd7zZ8ceFAD3mS&#10;lTg4faONXARl8YNW+gebHAQ0oL3oR5cy6Gan+EGTsuCiFc7iz3vZLbsr3dMheZGh8W4+BlzpAlja&#10;FLDpgO2gH03SwK//ccSXPZC9eLIU71tayRbd5ItP6WigK3Twn6UL6aXv8pdwKo8GNOGLbvFIF9UW&#10;etZPPFhwescjHPj19E2O6puf98oHl/4MXwWGJ3mABSf6yQgc/KFX8C2UrZIdmgou/YKDH0H9l6f0&#10;RP74Eo938hTYjCf+5Zen9MVOBHjwBLf5PPv0rWOwf8++fecIy0d+9FhwqnzJEx/g4BMdpWMyQRM7&#10;xgf6wZHv9dw38U6OH+NdXdFneCtpPZP9hHO5BtLdEu4FfD3HG27PefDpUyfGhjxPaUmuW1ifdwit&#10;3LwuJs6enncN3hfte3WLbrlHf8iYB2NC7plYcyDvO9yZayN35x1E2WeYtW15o88wK8+CbjrYEtOz&#10;rZ+85+VYeGpdzD68OsZvmBcvbFgYkzdap/BKrDic9xhleCnXLc7Is6fnbVuZey2XxJzteRfDgaWx&#10;5GDefb19Ud6HtCL3TSzLMwgXxMR1c2Nankc5J8cYXs79lvM3LInRzz4aI/O+zD49OkWby/8lJuVZ&#10;EZ/nWH4ObjfOrHozeT+lLufzzbzr0D0bJ/9YB8hMXRDUP/1kNm/cSz1ga/wEHZMhOZMv2xLvW37l&#10;2ZL4qgt0oFxLtpf8tm84ykfTm2/xytFn2Z80tJ37IP+X+OhS2+ae8kdH/DL6Zx+h/U+vjHu69Yhh&#10;/QbEd/727+Kbf/U3ee94j3jy/pGxbOqMeCfPEzy2Pvc1THwh5s2Ylvse58fa1Stie+5ZOf7qkfhN&#10;nt31hzy3MP/Litz1HJHvn/8u9xJk3+Finm/4SZ57eDHPE4+LuXfu0OFoXZf3rOfalw9zfegn2a6/&#10;kXLUv2LP1m/qCx1+NceMk+azWQ+cXdmyMe+kyv6EcTTPIynL3+T9Cr8+k239a/k/5qnszx3KMewz&#10;uSfh9Nl4I+cj3s11DOwd//pWpRv1vOxePSAz9YTcyInMqz5IVwfVZ77DO19BF/LyFeq1uiJenVLX&#10;wAdTfPkD9YxOlJMOr3psflFebQAYfKV+pjpcbQPcfr7BA0MA0ze8nuDjk58QwMC/cviSv3xClfEE&#10;Hzw+CF34FyoPngo+3tEtXV7wffMJRZMnfOjxpAfl/byjg2zBrR8fze7Fw4EP7+Qrni/WlvjBXbYP&#10;r598xhici0KXYHuC46lNoPuSdekTXepO1Ufp8IqnjwpsQBqdkysa1Gn40YJX6c6NrrkJ4w3f+MY3&#10;Gv1U9bbylQ8VBw58zc3NDbugKz8yIjt0CCUz6WTlqc3X32JPArrQhxd8V933TX7i0MiOyQsMQTpe&#10;BOfU+t9EHrDgojO0l4/xDTfZgAc3WyCDwokvgS4FODzxTh94ogOw0MBmxNORPDXvqgzYcNABGuUR&#10;Lz+48IJD5+ghK/DF4QEvJStx0uUt/tEBvnj5/UrG0gT9ODJTJ+AAHw2e0qptxj+a6E5efJGdd3yg&#10;RfBDk7K+4S95oq3svvCBV/VKPnjJoWRZ/CvLnvBSfRKw6d85PfoMgnkJ43GTJ09uyFUZ+fDkHf7y&#10;IeCUrKSRN1roF35l8A2nZ7VNH+S5th+bb854eUs2Z3Kc4ULOF/8+xxk+ezfrX85TdG/fLhYunh/N&#10;m5tzv0SeedC6Oh7OM5v7577LrnfmXv7cJzHsVw/HCwtnxNwcF5i5dlHOSTTFtPV533TOJUxen3sx&#10;8+yn+fvy/KW8x2Da1sUxoXVZzM2+xUu718cLOdcx8ZXleTdFc8zbujFWHdgTq/bnvEaexzRhZfYF&#10;1uW9FdkveGlrU+6nyPetc7J/kGdQ7srzJvdl3yT7CEt3rI7VO1+JpdnHmJX7NB4d81Dcn2dDdOvU&#10;Ptpec1U8kPsI9mxYHxdzHP+9HDvBLznRO/7L9smDDsmx6hXfVj5K/pKjMgKZ0rf4sgV2CG75CfnK&#10;x7AP8cYh1Bn4wOUD+HnwpNN56Z7tiKNPtL2T/Z5zGfh3vmpprjkffNfd0SnPluh6Q9vGXY9/+9//&#10;R/w0z4oedlv/eOHRMXF02864eDbbyP2H4p3Xc+4gxwfcp/BxzgP4Px4Otsquy/a9uzezsXck+wUX&#10;zmfbkGUufHox3kw69uba2e3Zh9pzMMdLjh6JXQf2x+adO+LIyfw/MZ/b9+d4Vq5fOJ321rpndyxa&#10;nednrFoRO/bl2Zd5N4M+GNmx47N5l8KRvTm2eTr/Nz6WvuVEtvt57jMeyYaPOfXWG7Flx9ZGGXpR&#10;d8iJzLTX6pE+Hd3yuepJ+QO88B1w4VO9wTP4dAOOMvCoY/Ly4Q3aUvZ0VPZBF+XjwKdvOtZHoB/+&#10;A2706UPRkfZIOfn5rfp/nKzRBi9bQAe/Ix8bAgc9cIMDBlrkxwea2Yl4wTt56auQLRrIBzx4+FEB&#10;XLjFK4cHtCsjPzp8g8NOxUkjW2nkU/YJDnh+nnjDI3zoRo9vP/qxTsF9bHRAvmDhg6zwZv/lN7/5&#10;zYZ9KING8fqLYJI9mulPgAP95EEu6FYGn2iDp+QkXXlPfIgnbzDYAXsAC2/6CcYZ/PQf0EQebE9e&#10;slAn8UdGyvID8+fPb8SBiz84CpdvtPkmE/LyLJ3gR1zZAvjwCGj0ZGtwkUnRWj6NzSgjD1mzO/qA&#10;Dw5tYNU7+cgCnWVDnuLRWOlsqPxi2T34AnropHQOFjtBT+mJ3vzfBV7ZJF9nXM6z2mX8CHRTesQz&#10;2uFHk2/BNxxo8M0e6ME7esAki6K75MM25AFLgA9/pVPpyksr+EWfPPTPzvCCLrCU8S7eEy3KFi9k&#10;Sk7i0AiONkV9Vq/okp7Qi2+4PclPmjz49C4OveqQ/frGGPStrYO0n7/qKFj0DI/yaIRfQLOAB2no&#10;8Y7eklvJhQ0ZL30z1zKYm0AnncHTeB46GufzrpwP3nwrPs7znbasao5rfvSvsXL10liW+++Wblkd&#10;D+b/73c/NCw63tYjuuR8xKBReY5h3v/04rI5uUci9z2syXUKzQviuWV5R2WuYZi0Nu+dyHWLc3J9&#10;4oL9zY29kRO3LI9xLQvjmbx7clprc57r2BITVi2NSaty/iP3909dvTyebpoZz+Y6ymlrm7LvkX2F&#10;XL8wZdPMeGb1C7k2YkZMyb7IjA0v51kROV+xOec9Ni2LyfNfjAcfGxn98rzoTrl277qfXZ5nO94d&#10;O9a15N2de2NvttOvZj+o9EUW+uF8PfmSH32wcX1jgV3X+B490Bnfpg4oz4YEMJUla3lKH+DWfkyw&#10;2Azdm3sqvKVb6cYnSs/ysj82BB4dsR13Mx86emlfbYOXxDH2scfjoTzDsnvbm+LH3/letPnRT+MX&#10;N7SLwX36xeJpM+NQ67bYlGdxrl28NM87yP87c/+HOxbeS9t87dil+TR8oQWfbEdw37Y9JR8ZS8j8&#10;H+fzRKYbNzjzbp4VkjQZO2jZlPsGsl9gzqR1185o2bwpmjNu6949sTVlv3hNnkW9LMcetm2Nbbuz&#10;P5Ftf0uOtWjr2eW2zdtiY/P62Ld9b5w8mvus9+Z+/wOXzlUkP3Z9OMdC1qxtbsi55M526anu9wKT&#10;TMirfAK5kTn/KvAjfLO6TMb0Tm++lVG/1Fn1HPzSj3aibMDTN/3wE0UHvOBoG+gKLehDF92yGfaE&#10;Hnm0aZ6Fj+2U7OXVFuEVLk8wpaMRL3B7+kavJ37wLKjjbBW9cPBrxb93+dGiDB/GBnzLK45+0E8H&#10;6K+2Egzp8pIZnsm0aBLXsJ+UK7ji1Q9nnj722GON/434PbonQ3yhU53QZ3AmqvxwevJ1ePEukLcy&#10;3slFGnwVR6+lK2W9i0N/+Ua6UY4M+VB0gkUf2tcvf/nL/zE3oe/w7W9/u4EPHvDAKRz0JqBH35Xe&#10;yABO8MDXFpE5fskdXm2soJ/gSa76nMqSp3x04Z2tSANPPNxoKbzqCF7ZAd3Xt3xg46l4Rwd60CW+&#10;7AAsNEv3Lj8ZeWfb5IdHui9bQJt+mb6Pd3jxiG5w2TE4bITeyLnsE359KnTDIT8ZVCAj6ULBF4c+&#10;ZZWRF370oFEafEVfyZINkgV+pMlTcizbUB48fMBTPIChHJuRTu7kJw9exZV+vYOLPu+e4KELDcri&#10;n19hb97JE+6CRYdsmbwE9RJushec32Q+Qn/BU9/BGULS0OQJBrhVBny4wcWvgCf6EY9XMiEjT7Kt&#10;+FcPZ584z2NEK9nhqaHjnJe4eD7HZLPP8H6ua3/+sTHRJ/fWr16TexHW5r7GpqnRfXDuv88zhbsM&#10;7B1DnnowJuX6hWmr58eMXO84vzXnCzbluY25ZnHCqtkxNdvzhftaGmc8z2jN/Y7Zd5jQkm1/njc9&#10;NvsTz62Zk2sU1uQ6ybxfaf2ieHH13EafY/yiaTGu6cXG99zsXzjT6aUMzm5Sfk7uo5izdWW8tDbP&#10;oVwxLxatbMqx8Dx/4bmx8cDAu+KOrp2jU56T9HDe12QN/v5dl84/aNytcfySzOmKf9J2V7vF1smY&#10;XKT7Zt/8Fv2SOTnyB9p3/o58BfnFsxUyLX2ARS/6IfJIB7dgsgV56EC9Uc6YvnTx9M7elINfProF&#10;42SO9Z9M3Nqjxn0XjzwSN7e5Mf4mxxjuubV37p8YGbPGT4g9m1pj/eo8oyLnkdFy7vRbl+YT0vew&#10;L3YB3v7DaRN8Qa4/OPPOpf9Zqx39KPsL7kR3/+OBY2mHuSfi6MkTjbGFHSmb/Qn3YMbvSXltaM21&#10;T/m9JWWkLedD2Tv+jZfuPrQ7luf6mGWr8/yMDWsbYy7k80bOTZw6nv2yXM/was5PqCtksCv7GIdy&#10;j8fB4wdjVZ5Ljlb5qy0vneFNGenaOHVB/aAzciQ7clR38VV1m1zJXR5pYNChUHXui/UITEEanYHF&#10;FszJwM23wQUOHNVmqGPqr3kZ7SO58yF8jTz8Il2Dh0558OlJDviFrwK+5APji/ygC2y40F19FHYD&#10;jzYCXdLQCC4c9KMPoCwc5AkvOeDLOx7QC2e1ueD6BteYCBnKQ6boQwf61DP7Jcjbnkr9AvZAbuoT&#10;nOa0xKtLaFGmYRtJE1stukr24ONDgI8e4EOz8qUrT9/i0YoP/FSdxTN+8MlfwmWvhPEFbbU+w7e+&#10;9a3/4Ins0QKn94KpfNVpNIEPnqDdEaosmZAX+H7y0Ic88LMHdgSHOHblp38hnb2WXXviD1/g8Fvi&#10;wMBz6RxuZcEQV7ojH7SXzcgDN1jgklXVYU98yUv+Zbf6JexLfrDBICO6BUc++QWw5SvYYMlLJspW&#10;H+eL78YyjEmh3Tt47FgZPzqAs35kBg9bFC8dbnjIpvLLB4ZnxemD+NENe4ar6gsdKY/XL+ahH+XQ&#10;LD/deoLpKSgDV+kJHO9gkxF+im50iit/XzJST61jGJ774/h95zo5O3re/+fqzmP8uqo7gEv8B/zD&#10;P0iFP5CQAKn9B/5BAgkEEm0hgayINi1Jk5KFrOAsZHFoktZlcwNZSWLHjsdL4vE6tpPYnvE6zniP&#10;97E9k4xnYsd2Noc0NFJZe3s+z3zRiJ90571377ln+Z5z7rvz3n3vLV3axQ97+ZzuZCniO74mMxiQ&#10;y+/aQudYfzT06cazWrv+32fOzoHQqev8Xfcl/rfWnf2hrkGfHD7arv2nS9uy+fPa+o317ub+Fe2O&#10;n99X716oZ/DuurHdfv+93Xxh45EdtYZhW73Xub4zsWugraxnIxcOPdt6Ni7rnrMcPL6vDby8o1sL&#10;Ob++f/jU4LI2r96hMKfe2/j0rppj1H2FJdXv2f2b2/KdA23Gswva7NULu7Kw5hHLdtV3Fuu9Tr31&#10;noZlB+qbFnVPou/A5lpj6Z0P9a3FbQNt1cCK+jbDzPbjWl9x0xWXtSsuPL/1GHfq2Q/PgHiGEt6v&#10;nKpzx1tn/9eCYf6vMDbKGVjCzpav+NqxNviJHTjxMX7qxYB6GBvH0mZc1Cd+4hs0YlbM6Rtauogv&#10;vhDj8hM9Wv5PW+LHFo3zunsU1hP6tsWUWov+mb/+m/b1L3653XXDTW3JrDnd9x8nCoMdtfaAzl3s&#10;Vv54P5I1CIlvsl+ttZUvT9QY+Fpdf65zl7jQ7jzmHoZ1C2/Vc6l7Dw+3AzW/UPbX/YmRyn3YHqs5&#10;zKGKt4my5+3S+/XCzhhuDmQcdQ53jjgwsr89W2tc19RcdNv2oe68wJ5fv13P/tS6hjfrG+SvnTj7&#10;jInx8li9O+SVk3WOfmW07nls7c5tziP8pySG/Q8mxvkNxjDM2JOxhf3GnJyb4ctH/GU8dZxxg2/Z&#10;Dwc+UI9OTtELnmIFT3YaS/lGP1vy6eSXMQgvuosVMYCGz9OOlj3a3b+KHOOEeRAd6G4M1I98WzbQ&#10;n905D+Kh3dzY2AwDsUoHfcSdPrZsQSMm0am3hZ8+7EkdnezrQw8/Y/hf/sjQzh7jl+sHfX19HRmM&#10;6MkevsePnJ6enu49qeYxMCGfj+GOV/yJlm8c48UH2umGp3GXL9OGXr2cYot9euljGwzxE6f84lkJ&#10;8wa/zBlghBZOsE3cwF++iw39YWNcQcc2MqIDOn3pJhZzDjQ+KHjRXV9F3WTfwSX2orM/WScY0Is8&#10;tLbsoZc4Yj96dJkX2mdbxig6K+r1FVdo2WcrttDDUzyyRY7YR5/7TfRHKzfQakuhj/ni6tWrO51g&#10;JDbhIW+Sd/jyE1sU9drVT7afT9mqvx9dYM3eYAJ3+LJfG5zoYxu85YP2jI3q6YaPnJVP+KiPbvxD&#10;F4Ue9I2P8NNPTMACxnhFj+jkGB9FO71gxiZ1+NiaV7uucG/NGbzzz/8gnp/wTUSYspUsOUBHvPhK&#10;oQc+eDtGR5/kg/rMB9HBqMNqYqz9+p2zdjmmB94nx2rcHBlrv69vCA8PbW/fPu+CdmDHtpoz9Lf7&#10;n/hFu+qHU9pNP76z3f3Yj9qTde9hWa1L6B1a1RZuWdmW1vWA5+pZifWjO7r5wqJqW3uk3hN9dHtb&#10;/uL6trzmEqsODrYldY1gWa1lfGbP8rb0oLWMte5h28KaA6xq/YfX1DcsetvTmxfW96UWtSW1HmLp&#10;jrW1psFzEzW3qO9G9O7c0nrqeOFQrakcqvsda/razBmPtPtundJuru84XF/fiXjo9rvbr+q69v+V&#10;HRN/eq5v9MTJNnio3lHyesVK+Xu4Yn/PgXqX4UhdWyjc5AL8+MhWXgRjfoZl4lN8yaGclxzrLx+N&#10;b/YV/eGOn/NEzhXyRx1/8E/mCOTgxSdyMHEqd/HKORKd42PisMpjs55s0x98oJ177rntrz784XZn&#10;vePgR/UsxZ7NtSav1m/s37mrk3Oinlk4XvOBk3Vv4rXiSU7Gsncqv86IzYr51yvW3nmv1iFXEXdo&#10;5J93YZ5+9WTbd6jsLNxG6prNSxVvbBF34hFOo0fqmsXeffVOhhrn67qEd2Ds2DzYDr+4p43X99ZP&#10;vFXXKE7UNYHjZe/Js/fRyPjDbyrX/9jam6fresDJeh9pYeM8uX+47stOHG2Hx2vdxNjZ+/SwgAPM&#10;xTvfyHFYyRE40t0Yo51efIvOeObcIBcdy285kJyV68YCYxM6x3iw0/UfevGrog9a/0uJB7zEDlo6&#10;sAsd+fSjE52186E+tvKPDnQ0V/DOI98nEzPiw5zEPQJ6kEcvund5WzZ3uBcexgz0fEuO8cgYxzd4&#10;Tz4X0EF96uzTR191ZBibM7ayhTwyYK+ICz8YsQ/e+hi3ySM/44v/h+QFjNCwBW++JJN9xj3H+tBB&#10;/+QEWjz5he30QYcGrvjqE5/a0k/RHl74wUsdvW3pEnvZBwvzhHzX0jMUn/3sZztfkUm2fuRl/I8P&#10;4E0GP/iRz2dksVMbXeBlLkUu3NSjQSv/5RQZ+ohZmCn6hB86fOibGDXfik7k4Ak3scS/4l7cBgfn&#10;GDGKFh/28RNaMRTe9ECDN1vV24cFnyj26U1fx2TzC/l0DS5yJOMev7JHHz+xAxN9bbXxJX544Kfe&#10;Mdz82BOZMEscBmNt6oItfegp99hEF7ENQ1jwa+TjTSc8FOO3OTIc8YQXH5NlCwN68hUe+Eee2IYr&#10;WZPnAvqQg45suUknvgl//fB6pL5h4H6E9z96L5q8sRZyxowZHT0/0SVxnfyNT8nBM/6HJ33Q489+&#10;+tCPPnw9NnKkWwMJdxgp6N8+VeeQ+v/u3eOvtu117/uGyy5vu2otwLr6TsNVU65pV9ec4coffq9N&#10;fXRaPRtR7+oZ39N9c2JlXStYXfOBRXU9YPbAorZo2/Nt4Ghd9x+rZx6HnmuPrppX1wpqTcThrW0p&#10;2vFNbfbWp9u8Hb1t+YF618KW+TXP6GnP7lvZ1h2p+w71XOWiF+o6RT1zsaLmGwu31n2Ield1787B&#10;mi/01zubdhTtlrZscHWb5TtGU29r1377knZnfUfqwXr/wNsHj7b36p74e/Wc3pk6x02M1/+/Y3Ud&#10;vc6VB0/WPZ6KlT11792cYWyi7nGWX+SGcwGM+Mm+Amdb+HYYFU58l7mcGNAu/uSB8UYeySe+4n/t&#10;8jg8cr7QhpdjftEuBvlbTIo3/lNPHv70seU79yYGaz3Gdd//Xrtt6l3dGq3P1vXTW+u+xFMPP9r+&#10;+O7/1HuWXm6b+we6WJio6wgn6trEb4q/dzH74cPmiZLz2pm32nu/rfPk7+s5ut/9trtWIIbEUzdG&#10;V5x51mSs9PE8hHnD0Tpv0D/5R8/j43Uff+++dmLsWPcOjJPHag1jrYt4p76TOrKv1ncc2tHGTtVa&#10;u1fq/5VjI1380uFUrcH9/W/q//JS7ff/+7vOVtemDxzeX3OdWv/57ulWd2U7fcgkyzgIbxiJY/ra&#10;h5N2uSH22QlX+WRfSc7KD22O9c9YZHxRx+8wwI+/jTNk4aXob65v3oCGz+iU8ZQOePmpc/6nI77h&#10;Q65zMB6wtO+egnFDbCr+JzNeodUv9mb81gcd/YwDsKG3eY5Y1E+8xR4Y4kdn9HxMP/21GffQZj5k&#10;vMxY6LyFt37GSf309xPDfo6DD7mup8KCHnDVVz0s1Lsn4XvY4pssW7r40UO/+DAxSR/4d/FZW1gY&#10;3+FNLzK04y/G4OCnTjs78LT1k3N4oDVnUPCyHvIzn/lMZzP/wtoWfmynT2LOlq4KvmIND/6iR/yj&#10;jRw//eEGCzrDB3+xSGfjAUz8YMpudM5L9o038KIP3dCwi432ydEOb7bjT5Zj4xC96IDOlu7kss05&#10;xjF9FLEhD8iEOxlwQ2+sg1/ySZ2iPznJSXXyAC/y0AcnW/zwpacCG8cwFAva1cFHX/v4+8Fa8VOn&#10;DX62+sOf3fTUbpu8YZP8o2/0gIEf/Okgn9gdG8UbHfHmE23REQ/4kWHLF2yPXHjyhy0e8KeL8wUd&#10;6QIzGDmGmWvKP6370OYN7vFZk+cehW+1uMfIvsQAnfBkj0I+XnyPhr1oyLefPGZH6Nn5xut17fhM&#10;rf94p9YevVnntBM19tb139GS5X/DX9c5tmf6L9pdV17TRup/nscf/nm7sZ6n/M4dN7Ubp/+wPb6u&#10;tz21pa++K1nPTA4Ptq2vH27PjQy1WZtrTcELK9r6iRdb/7Fd9Y2pgfZE0apfWu9y8u3JR9YsaM9s&#10;q3nC4NK2dPfqem/TppoPrGpzNi+uOcGztf5hXRsY21rfp6xvVdZ7Ibt3SNezlbbzthX/oSVt57oN&#10;be+mLW3BYzPaL/7jP9uN9a6i877yt+3h6f/VTvu/ut4TNHr47HpceMH8UF1Dt27QeZbP5JbCd47l&#10;gFyXO7ATy8Zc67v5JHNi4yd/yj++5UdFOz4Kn5Gr8Ll2PlJPpnkh35CzadOm7n5/7lnLOTEo5sSQ&#10;GKU/feJ7euXY/25i54ILLmif/OQnu7mnb21qx98aBvqKAXkmPuSOWFYnhsSs3DP+qLclPzmVcYHO&#10;OYfRCWbuObCRfWTCUxtd8VXkClxghp4+GVcjg27k2PqJV3ZqTw7jC0NttuTRk88UY2fGRdjpR19F&#10;e/Syn7FGf/3khXp6aiOXjvQ3VsCJPPnGRvmGPzr7iSc5rR/98Mu4RwYeYgYG6PXXN+NV7NIXZvA1&#10;B80zc/5/VU8PdurLJn7Gyz4fkenHv+q04clH9ulvi4d6esFLYa8YpLtxRDsd1Adr9eyhr1jRxlfq&#10;cl4Tw2JJoZ97rd4BTTd6+dEfFnLKPQs5gAfd+IGteIsLxb46erAB9uKZvxQ0bFHs0825I3mjn/7y&#10;MXR4+umvDg0fk28tg3sT2swdzBngEj768jWMM+aSxT+woZ94Tj7jT2+04o1+sHA+Ux97M4+hAx78&#10;ho+8VbTnvEgXPqczufzFj2TCGk8Y8Q+s6csGutNbjMmP4EkWmdrghCf/KYkhbXynD1ls0IYPfvrx&#10;oS06JdiynV3aMo6hpSsb4RLb4B5740s0irhCZ5+v6WGf3froa/8v6cmJH+AWu+nFBvayH25o8eIf&#10;8sggi43ayHcsZm3ZpfAJuWmHF5no9OMP/iJPrsGCTDz4JtgFb7EkB+E1b968bk2QawyuLWTdlmco&#10;XKPjA/zZxi/8nPhnIzmT/ZtcIwstO/WHCx0V9CeOV0yfqv8Ha+5wrMrRuj48fNx17hpzas4wunVH&#10;+8nNP6j3Ct7f+mbObD+ddk+77e7b2nd/eHObW2sd103sbisPb2lP11rGebUu4Zm6HjB/e90v2L22&#10;ram1CxuP722rX9pW37Ee6OYWMzbU+5sH63nJau87tLnWL6xuszf0tt56D9P6sXqfQz2HOWfToj/N&#10;G1bVGod6R/RO727qa8/srHdF71td/QZq3lHvi675w8YV9R7JWXPag9N+1G68/F/r/QvntPtr7vBy&#10;vd9xvN4Z+PKRus/wp/FQrMPlSB2/dGysnaj77vDkx/gkvuM/MSPGjen85P22zvHiBHbOd8Z4NLbo&#10;8Tf+ihfytNnnK35S7OtPhvMK39qas+qfONZfbPKVPrbqFDTiILlvncC0adO6d4B9uO5J+G639+u5&#10;XkUWnf2frq9YFQ+28lJMJ9/VyTH1+IsZRd6IHVjFTvt4O4YRu9EocE3u2IcBbDOGsNM+vrb6sImd&#10;xirjmWM8cz5jvza0+ssb2OEvN+nLPjqxw768k5+2sLfPXrqxkTxY2M/4KV/IJo9+eOsn74MNTMjB&#10;h+/cV/RtJffp5S7f0o0deJBBLt7xo3Z+ybkmccgeNoopa0b52L764OeYfH1gkQIrfGFNDp2NsexE&#10;Y8xhD/tgiV/04Ed92KSwMXEnjtGTB1t84Mu2nO+cb8kjm70KvyvkwQ5P73Cy7sYYTJ5rJnjB2BoG&#10;71h0T0Y/7fEB/5KNzja5ASt6qnMOhbNjesSndNEPhsEAb5jgjzfa2EUfOotrGOXehHmQ/U9/+tN/&#10;5sOndEEHf1iRo784EHe2/EUHMrTBkkw/fJ3XFPakXhvd8Q+O5LEVln5sdi4jkwwFLZvyCyaJGfYF&#10;Xzjoq8DNVhs9so8+uUf/9KUnW/CnB71gyl724aEvjNkAC/LQaUOTmEajHZ12PNkubsSKOAtG2apT&#10;0KDVhz50wSexjrd2bWJU4YvEOLsVttGPH+WlfXjrjz4/vPV1DogfHcNDgQG8+EA/9sgp/GwzjmjH&#10;n1z0tmRlXNau0FvBy3hAP9cYrHecMmVK92wlX2nzrOVDDz3UxS7e7AofeCjkwDp+ts0+f8ERxvrR&#10;mW30Yuuxibo/f7Lutb9R76x4q8aBN2rt28mz60FOj0+0/qd729Rrrmtr6v+C6Xfd0e68vdYx1DWG&#10;e37507bl+IG248xIzRte7OYFKw8PdvOFufVOpb56RmJgfHdXrFU8O4+ody/U8w7dnKHmFgPj9c7p&#10;Wsv4xNpa67hpcXu+vlO1oq41PFnXGZ7Y2Nvmbq9nIfbU+xv2rKm5RX1Xot7xuKre9Tiwv97H4N1O&#10;6xe2eY8+3v7rnvu671lf8Ld/V98zursdrHv2niF0PfzVssF7iY2xxmdYGxuPlX9OFMbJA/FrHyby&#10;yn7Ohfrql3O6eOAfY4N6Y1NyBO4w145OH3Lthzf+xmnzD+c9sZkxXmzxDZ+KS/sKfnTkv+zzI7ni&#10;dmbN5+6tdTBf+9rX2gc/+MHu2q/5J13wJotM8UqG/FEcK2JLLJEpXsSmY22OFbLZbBy1ZQed2EAH&#10;MZhxQBsb2A5HeNJFyT5M2AZDdfrigT78/L9JlnxBk/MrXfBik33t5KGhtzFUrmTcYLNjP3YbZzLG&#10;dZX1h81yBK540o0+eKM1zsA+Y4u5Aj1de/L/v/+R6cMeba4F2OLB9+KI/rb8kev8fJh+bIcD/OS/&#10;AkPjKl+oJ5+dYk2b/vjaxhc5X8KCTfRWxyZYqGcn2+iX+IShMQ8dORnP6BW79aWjgpcfbPLTbkzE&#10;Wx/jH750RG+Lr4KOfvC2/u3iiy/uxj+8YEYGHnTlH/QKH4pJepJDprrw04+96vSjA/zYqsBOXKER&#10;R2Sog6H4Vo/OMewyZ6CX/Tw3wR98wb7MGehNXzz5Xxv/shsvttIXpuLTj95+9ETjHOmnHo2tOrbw&#10;Dxpy2adP+rFbzMAk51K+Eb+wEq/Jt/id3jBgv7pgSk7GBXWOYShW2AM/Nij6BgOYiHF8gw9f0ZV8&#10;esMmfXPMPnagy5hjm7rYCQu2mWdlruXYOc4vW3XwgrUYw1dfffClAz+zh54wVUcfecU+NuuvnY36&#10;0dO+OvnGVriz31Z/ffHjO/6GKx3oFl8mt2ArXmBLZzL4THHsJ2/QsQeu+Oc7sNY8uoaMn/9XXHPw&#10;nTfjErmRjS8MyGEXWxWxgncK29TTif7o7bNDGX25/meuOcPpM2VvfUNg7HTlyfjZ6zInXhprCx58&#10;pN1R9yUWPfZ4m3bLze2WKde3KVNvbstrXcHQq4faUN2LcO9hy+m6x1r7rh24prDqSH17svaX7ltf&#10;1xeW//mexPOj9e3Lev+S6xELd6+p90MP1rsbnmm/XDOvriXU9YS6JzFnqK/WN9Q9iJofLKvvWq+s&#10;dzms3F/rrOv4uT1r2+oX61pG/4L2wNz720+n1nsIvnVJu+yib7Yf1XzhcH1/80w9H7r7haFuznC8&#10;5g3D5VPnHvGa/DhWzxCaN/A7PyvBN/tiSTwYN2AoBvgOpmjEfOLNeCDvxI12tPJKXzTq+VR/+ItV&#10;4wkefKaeP8VE4pG/EifxsTq6JB/1d//c97E9n/uRj3yknXfeee273/1ud42BXDaIJbzEIfniRw6S&#10;h6d4jn70QKddfolxcSNe4EV3MWvsId81GPpoN16qdwzvnEf1o4sSLNXhKyfpoR4W5NKRzfijc4w3&#10;TNUFD5jT3bG+cLcv19TrF/7ajZ0ZN+S+dnX26aLojw996GUfXvKdb/iTLuaDxueMn+wWB/A25qAR&#10;U+TytXkF3IwpaPSjf85T6pyv1Ikv/PiG/GCVsSh1sIczefgpsNef3XjCix768t3k+GI3GXyHJ131&#10;U+CgHkaK+KG7/tphLE788DFP84OvghY/ONIHP/3cQxMXsKUrOtcVLrvssvatb32rG+ty3pvsfzz5&#10;IPGRnMKT3/gIz+g+WW+xwM7EeOINHvCLX7Jld/IWX/cmzBX8bL3Lmn8VfWzxoi+58pl+eJMFOz6A&#10;g31FP7RphyWsyM4+W8lXL04Tn4kRMrTzHd7ixFiHHl7alMS6OLE2hmx90w+9vuKHbnTgO/olDhzD&#10;D47oyWMT/znWDgN84aBdvXZ68ws/a1Ocb2EsntDS13jDTvbTGzYwCA45Rssm24xXk+cK5DrGJ33I&#10;yTmYPnwmX8UgPNmv2NfGNjiwJ3Xa5b05f2zUTgdYoYcBfOlAti1+cKUPvdjoGDZ8oJ/++MRvcLbv&#10;J37RsgF/1zOtW3Bt2XMTbMADptYBKd4dQC7+9Aie9FXU4xf5/EwHxyno1PE7fWFy4FCtX3+l1mCe&#10;qXPiWzX3KxnGMNf0T9WcYcWcee3qyuOf33dPu6e+H+0dSY/M+2Xb/9bL7YVXD7Ttb420/rGdzbqF&#10;9a+82D3/aO3Cilrb0Pvi2jZjw6I2u9YwzK/vSS3Zt75b6/DcSD3zsFvb4nr/8+buXY4z6zrDjM1L&#10;2syh5W1BvfOpd3hjm1PXFnpqHrFsT39bW9ctBmtt5db9m9qGuifSM/sX7d5ag3nV5Ve0c//+q+2x&#10;hx6u90wUbidrbV/ZcNB5zPhZdgwXjoecn+texUk+cg1ivP7frfkEPOAS7GzFsdyBQ2JKvMMM9nwn&#10;dsSMWIJvxj68xL8643XqEy9iRSyQEz/jmbHAWOOY//SRh45t+Sv6hi8dH3744XZvXWP4yle+0j71&#10;qU916xhuvfXWTkexa5xAjw876G5fHorh5Bzd5JQ41YaGrnRhD/nJKXyd32AghqMvOcEk+Ilb9uoL&#10;O/iwJ3zRa6MnvNE6X+pPrmN20ydjEDnyAz3M6C4XtRun8ZNn5LCFHYp245Lzmz7BN2MrHjmP4ote&#10;LNCDj+jPXvI31foT4wf9YUMXsnNfUR0f4sMetPiwRR92oYEPffFlM0zRBSf16tgjNumEnjzH2vFT&#10;px+bFHTOD87Pk+OADeSgSVzbpxeM6MtWx8ahxApdo1vG3mxhpvjBVgyRw0Y8jDliDW/3Wo15dJs7&#10;d24Xu5deemn7xCc+0elFJ/Ng9yzYxi445rxhP9iJISVzgejtOOdK/ejD3/YVdDCDn7gjg73woy8Z&#10;bKWvvuYJk+cM7p/AAz079ecv/PiJDXQ0BsivyDQ+4K1PsETnmFz96cYmsQRLPzFIP/XJSXiqs9Wf&#10;LmKJXoo2NuPBDvFAR7zIxCt+z/lEHT3wQmsb/fDUljGE/uIoeZicVI8Wz5xL6QyX5Ld2MYk/vUIv&#10;/8QUm5KT8R1b7GtT8Bab+MIs/sZTrqlP7GrjC7rLf/R8gRYG7GJvYi040EtBi8ZW3OJF74ydfEQW&#10;HfWFGfzlBN+LR8d4JAZzTBfFsa0+7IMZWnhogy/M+Npzld4R7Vqydz5qFzvwfeCBB9r06dO7HEMr&#10;3mKvYzFiq8gBdqOBl8JGOMMMjXZ2Ocb/0OF97ZUTdd2xrjGcPlNzpIr9zue1vv1X9f/68Avb2qXf&#10;+Eb7ydQ765uQU9rUf7utrd+9se2sawybJva0jSfqXm5dO3j2aH13stY1LK77EAv/tKZh5sYl3TpH&#10;axfMIVxbsOZh8d6Bbm4xt97RsHRvfUOirhssqusHC3Y/33pqnrD48KbWW9cWHq11DU/Wu6aX1PWI&#10;DXXdYttIPeu5bXXrmf9ou2fqje07l1/ULvj619vPfza9jb9U7xuodw2ZE/gepXmD70+NDNe7bmsN&#10;pHZzhVPH67xnjK3vJNrCKLlkq4gb+Cv2FbEmdmALc7gmltI2Of7Ehnzi44wN8lbRFn85l9CBT+M7&#10;8ZLcIJtOZBk/9bNvKy7F7701X/Ad1A996EPd/2pXX311d1+YPuTTVUyRrS99kkvqyRf7OV+Kb7zF&#10;kxhBb5/d9vGEjTol5x66Rl54iHN2ySPY0SWFfvJXu3008iTxLUZhQW960g+tYr7if1H/UyUH0hfu&#10;inq05Nqyk/54ykV8tZHHh3RWj090xB8v+uHBbvvsXrduXXdeYzc+cMCDXOdp1wDQk6tdvb6wVc+H&#10;fIpvdBAPbEOLb2KFH/BXb0s+HnBxTF988dcHT7zR0IPd9mMjOfGxmBBjMGC7bWwVJ+rI0Uc93Pz4&#10;Lj++yflJHRzpQjdt4llfNPAQb5tqzmX+YH2D9Tfela+fPmTQlQ1spmswxles8KN9utOPnvo4Dg50&#10;TD7hzTZ8YOvaDx+QZ5w2NuOrLb7Rn/55DyTbzB2+9KUvdWM47BS24QtjW8eK+Yhj+rFJHR34g5+i&#10;C321kcsGx3KH7jBTz67kCH3NBfgnMRK9ydFf0Z8NeNITDSzJEkN8CmMYiEEFnTb1tvCf7AM40gN/&#10;9Xigc6yP8zXd2UaX+JLMxB196A0XdAo7FX4QH/qxT+zwQWKM7Tmv0gUd3yv28aSHOGN/+skRdWSz&#10;V0GraGM3bPiHbo7hzi79jEfkyUV97MOWfrb62o8O9CE/Yy16/fBPvuNLPzbrp2QsxotM/ekHO7Jt&#10;rWVQXGNw/TJ6Gau8X9V8wrybDcGXj/gFNuLUvq24IoNcOvMpfOnFdsW+On1Haw3k+OmaS7xprKnr&#10;xvU84mt1bn27nrH03uhdGza0K755Ubv5hmvanXff0p5a8lTbMFzv8x8damte2lr3Duo7D0e2dOsX&#10;PA/Rd6jO93V9wfMRM9bX+x9rjmCNpHsV82vfuxvNHfRzPcL7IOfXsxOLa43CklrLML++f71g37rW&#10;U/OEh9b11rMRq1rfzv62ce/mtrHuhyyY+1ib9oOb2g8uv6Td9i//2KbVO5JH9h/svplwrN6/cHK8&#10;/n8rm80PfBthtObU7BSvfOqcZl4sl2EDL/GRHIKxWFKvPRijsQ8/2KNJ/okD+znOlhx89JFj/C9G&#10;tOMhDuSXLR5koxXTfIdejNCf/MgUx3Rjg7Wzrimcc8457WMf+1i3juH666/vrksZE/EUT2IRT3zg&#10;YJ8cuqBR75ie+ItL/484Z5pTJ1bVaYv+2eJhHLRlMzzx1o9N5NODXBiwlz1s1I+N+iV20RgT88v4&#10;Y40A/emgDwzo5/9W52k8yeMr9qMxr4IzXR3TC+b4ZEzQlvOqvNMXb/FCV/kEG7jjgZZccthELl7G&#10;A3ZoJyO2GzvYhE6BtzY5i047jNhFtnoYwsf4gh96+NKHLHyCI5v0pW/sQ6+dD+gEQ2ObH1q80Cr2&#10;yaNLciG2aSfPMR8aO/yyDc/4y/giloIx3myHoS38YMnXfvB2jYyf1MEGXXThJ/vq6QIbtpODDubs&#10;xJPusGIzLPTlW1gEe/4iBybqjM10Zw9+ZLBVP7TKBz7wgfb+97+/wy/3JsxZ6U4eOfSIbvSgD5zx&#10;wTPnY35Gx+fwZJc6/mEHvOirf/pqxx8NerrSCw092EoWOWjxgRn7yI1dGZO0kcOvdMcTHvZhJ/YV&#10;PGEh7vXBh0x0iQl0MMCPXQr7yY6P+R6NPDSG4MOeyKWjH184f2asYKO+7NVmX7uSOYY29XKF7dnS&#10;l654kEcXOsEqNsGLXmxgN5tgzwY0bKKnvuSLdfcl8OU/P/LJNTaJ7fiRXPt8CNvYRpf4jp/U40WO&#10;Y7nDPnzhQmd8/S8BO/ccbrnllu6+hHvSMIQFO4xJmTNY48BP+tOXXTBBhw9aW/3poJAtRviPnvrp&#10;T182Op54rXLwVK29PlHz+Yl6lmC8rlXU/+mn677EqaOjbVZd57i6vk11cX2v4Z5/v7PtO1bPHNa7&#10;m184sbebM5gnuM7g/O95y0V1H8F9B3MF84Kz1yCG6r7EuvpGxMpuDeTyql9e9xrMHZ7cWOsd1z1T&#10;75Cuexc1Z5hX1xtmblvZZhbt4/WeyDlbVrTewZo3bK71DUvrGxL33d6u+/Y32+1X/FN7uL49NTFS&#10;/8cP1zrAXXVOGKlrN/W8xEt1XeF/flXPe1cMeGZCHPAZ3zkHen7Alh/ETPCEIb/ASx/xbR2JMdyx&#10;uBJD8ocvjBeKNlt9FXwcu3dHrj542heLZCvy0TF+GeMSn/qQhxcaMWVcE4ORt379+i52rrzyyvbR&#10;j360XXjhhd384Yknnuj0do08sSr2+BwfsSA22MB+ONDBPt7kqdPOdrriZet6afRGA1N08ktfMsQY&#10;3WHADjqTmZyQfznPqIONeKYDWj/xa9ygp5+45ifP4ZEp1qMzvT1f4FlY4ycsFbrTy3PL2ukEDzaw&#10;kR1yiA50Tk7RmU3yRJ08Jpt9xgvvwPacBPuU5D+e+OlLN3bSn034sxNv/OBBb3V4Gx/Q00kMketY&#10;X5iyGZ1+6nPMHrRks0u8kIHGuEMfWOS8wf/GVL7Eg3xb4yg6fKITWfbxNc6wy8/4nJ+YNF7l51g7&#10;ufTAW8mYgx8+cOMrfH3H6atf/WqXl/RjL5/AIecCsUAf+unHTrz89IEpvuygb/4vYCsf6Bs/2ydD&#10;TNGL/rZ4kGdLDn+TRQ/zBM9aarf/xS9+seNLtjr+w4MM/OnLN+ykE18rMCGXz9DRWazHX4kXx/QQ&#10;v/yiD1vU64tP/C4m5aeY00ec2PI5ncQQnF1vMi+jFxqxRid85DI6W9jmXIKPOvLEMFwUfeHDz/xL&#10;NhpbflGPPljQnRw5qD05wX60sV/M+vGJOn5KfIktWLEl8siMDWT4wZDe7ESHno7RiUy68Avfsg9+&#10;6tilPeMZnOjKr/jzq7kBbI1hjsWALbm2MKd3cFXProxpdLSPB762Yoid6ND7wY8dCqydi+jiGy3W&#10;P3r3uu+0iD0+g4M+7k1o8y44tuBPL36DA7vFgj50JA82in3xBhN2OEZvnw4dNjVnGD1d1zknXq53&#10;51Re1rWF4/sPtXfrvQxbS6ZrDN++5OJ24/evaX0b+tqOuh+xptYgrJvYXt+aqvc9Hh2q+xJD7el6&#10;B7TnIzxDYd3CU/U8pfc0rK3nLT0zMeeF+g7E6NZuneRArZk0X3At4sn6btXsWiM5f2d9m6LmH8oz&#10;u/rbvHrn9Pz6hkTf9nqucqDe7zjnsTa1ntn43pX/0q65+IJ6X9NtdSKpe80Haw1/zRHePF3XC2ot&#10;w8E6TxwdPtzefO3svSc4wQWe4sExPMSEeIKDGJaT8LavHS3sjD+OteGRc5V4hL94lAdwRc8P6sWy&#10;XEYP58QGPuiMJfyvHx3oqJCfmOVXtGJSLPm/Sn/xqG7WrFndczXurX784x/v1j16L5j4p7P/u+Ws&#10;XMNTHT7kOp+yIfYnZmzpARt2mTfBgu14KKG1jy44slnf8NBufkYunRWyc+4Ty3DAWx/9+SFjMHo0&#10;6rTp6/wPs+AppmEyf/78Lpf5y1zNTx/PP9ryCX3Qk09G8h0tnNCp00YmGfCxL8fhIG/J4FvnJfmM&#10;Hs/oiB62chneYkRf2NABrTY8yXVMFj78Kj8V+/rAQFyghWV0Y5N+xlY0bLNvC090dLVNDNBR7Ktj&#10;Gx62dOSH4ImGb/jPPRj7xkw60ttPPOJrrMscUD2/sRNPPosfYQFfMrXBT6z6no7nJeSOWMKLnehg&#10;oOjHRhjQXV5kvQNdFfTkwkqBHXzYRQdxogRH7fZhjQ5/tsGAHnREzz/mCQrdbL/whS909fBW6Bgf&#10;iAl8+YBO9MWDTvDHn2x1aMikAxzhywY6k89OfegPA31hql/OiXLZOONYO33wVvhMXzz4MPNRtBnL&#10;yKMnenT0J4Pe6tHxB5lojaEZt9DDHl7BCm3GBHbSiX34scmWDPT640tP2IqnxJgtTNGTi1bBEz99&#10;8KAjmXIMFvbhhw5vfegTnbSJeViwxTEaMugHm/CHA1z4hjz+MN/mX3WwpWd0RSPOxYOYYjs6+Z44&#10;ITu4oOf/jAf66QMLerAdH3msyBfzgRTXEmDEdrbS1ZzC+kjP34s5cvEx/5VzbDS2K+xnd/IFnurw&#10;i57o6QU/MTRc9yZee6+ee3q3/FrfKf5NfV/ij2/XfH7H7vbjW29rV13yD+3Ky/+5PT7zwbbt0La2&#10;u74ZsXliZ80TNtX3qJ/v7jss3b++u54weKquEdfzldY0eFbisfr21NnnJNyvqPc37l7bbZ+p+YW1&#10;DN4FNavmDH3Dm9ucuq4w27yi5hi+PTFj3eI2eKze7bB3sM1a0tPu+/G/tTt/8L124d99uf3s9lvr&#10;BaF1jt9nnWP9T1m+t4bBWoWxkXonW71X4vVay5DzOPvhDS/xDRNbmCR+bMWemBB38IQRHmIQpmjs&#10;iyMxxadKcBc//OuYPOdsfswYIucVdfjwj3wkF//4jn+14a1t8nhGhnh1r8ozNdddd133/qbzzz+/&#10;W9Pg/3DyEg/6ykP86SSmEkO2MCCDbPLYDCe6izGxrQ2dNrll3/jufMJW9bBhF2wy3ui7oe5tud8G&#10;V3nhpx0Pduqfkjo2opU3dLbGxz1v1xE8Q+QZfnMH98LZR1fXVsz/8ZJHntubPXt2t36YfXIaX7Hv&#10;XOcnN/0yntF/cjywS18+muwTWBpvtONrTGBT4kQ72/kab/t8xib451ib/tqCGR3graDLeAsb+7b8&#10;mzijl2P9tYef+MFXu3GJr+nFp+ai7FKHD5/yp5ghUx/t7BMLm2rdQb4TIpfo7UeWfXzYBley2KBv&#10;cgUdmpwb8U8c67dw4cJ20UUXdfLFINuNyxmr0ZATbNjKNnVoyMyYnrzRTp7xVB1syMWbvfKfr2Gn&#10;jVz8c95HizcZ6t73vvd1cwV2mzN8/vOf7+j1V9gDy/iCTPzURTfYkp8YiGznGPjACR96yZf8D0w+&#10;HuJJH7YlXsQDW+gLB7TobBPv7JMXfId34tPYxs+O6YU3HOBDb3Loyhb95AGd5CReZOIdu9KX3xUy&#10;k9Po6IwPOvv6oVNHXzgkN+UpGnEECzbSk16JK3zErEIX+qYucxP+w8cx/fFhH5nsx9OWfmTxmTr9&#10;1KFjv7FInXxIDvAXveFOXz5U9Iv/+cCP/9D7wYTtaOhGdwX++Kkniy7s4YP8H2jsM1/w3ib/H9IZ&#10;PdvQsy3PUxgX+YBu/Et3WLIvOcCXmTuJBfiYF6jHE516fqEfPodrLcMrv64x6Fc1x6z7Ea2+TVUf&#10;F2irn+pp/3rOuW3K1d9p37/5uta/rb/te/1IzRfqO8Vv7GsrRte3xQdXtw31ziZrHq1rNC/45dp6&#10;D3TdlzB3sM7BvEC76xCPr1vY7l8xqz34XE/3/khrJGfX/YxH+p+u5yyfq29S1Dsfd9e6hsFV7bmh&#10;ta3/hf42v7en3XDD1e3Ga69q/3D+19sdN1zfRnfVePJSxVpdD4EZH7ILduxS1Dunwdx+sLEvfmCX&#10;eIZhcIQTrNHDR70Y1Ycc/eDI5/ZzXQENrOkhrvleDIsJetFDHMgLbXjgjS9f01nc0AmPyEhfschv&#10;xkE2eJeHZyutY3CN4dprr+2uObhfQTd5kPmrfuKYHDqJY3qRmRhJ/pAvB9VrVx+72ZjYhg2s2AwH&#10;dujLJvK1yzdxiobOYl/u+NEt+SKu0SSfYQUjtOZv3iMMZ/cDrN/wP75j1+fMSfT3bkH3H/QxR4GN&#10;nGIz7GyV+IX86JKcpbf8YQfb2RUb2MrG2OcYLvokxmAVv7KfvfDmT3wyDosD4wyfoFHoQD+8+Ny+&#10;fvor8NMPXcYmutBBgR08nV+1ozVXFG9+eJBnXgU/uKrDj27sgSMe+Ip/15jQaaML+2GCBnbOTfwm&#10;LuiLFzr6oIWBerTGLTrBCw0s2E02v3lmTKzE92TQTx9b/oALG/iObX7GYVjiR5Z+wUefYIEv/ehE&#10;PzoraBR60Jl+5NANX/iR8ZfPWn7uc5/7c47iSS4ZkWOLD1396BE8+FK7OhiSgY6dyX/+pB++MGA3&#10;PW3FMN50RY8vHZ3X8EAfv6uHN3+yG0Zs1Q9/bTm2pRv/k4F/fMnv4gCGtrCiG33w1EdRHxvwDz/9&#10;0h5s8EcjZ8iDgTgxXrGPHPGVdrHNRjiwkVx2iRv7+usbnnTDT2zQiw3sxRtmto7NoR1rhx896UZ3&#10;OYGOPDFBF3bzG2zV8yPZ6vQn0z56ttriSRY96Z94gTl9yYkv0ZJNLloyjcnGJmPevbXm3ToG9x7E&#10;KDo2sBcv5wZ0clcf+UcPPNmJH/vI9D8EOm10iZ/Fnzp64skehW3j77zx/1zd2dNeVZUG8BstL6zy&#10;H7AsLa+88MZSy+riwqHA7kYQqaZiZFSUyBCg7XaCBKIyKxRGEhqUQEIgkMEQM0LyJV9GMkImhpCR&#10;ISEkIIOiVNtdvXr9Dv10feVbtb+zz95rr/WsZ629z/nOe855a+v+vtelfw/bvYTv9W9MvLj1qbph&#10;4pV11bi+x/CaH9Uvb79xuMaw+2S/v6nve9zw2tO15tVtNX/viuF6wsyN77/DyXMT7mtwbWHt0d3D&#10;dxEP9DmD+xvc2+Ccwj0N5Of0+x99h/FIn2vcvvj+4bxi9cFt/ZtUi2rBuiW1rO93nHb/tLpmyk9q&#10;4sQJdeqXTqmf9zuljh88UG/3b0y91vcu+M1NPOGBj/Ib72LEVzGSi/rlnjVdv618xJuY2Cq4x1P+&#10;F8Opdnodo3ArNuKHW2sqnuUk+66VGis/2ZRPYkUHLOqO1+wYDxM5GMVV/O0nbnAmZ6w7mS+uMTgm&#10;ug/G+cKpp57a51VXDM+tweiYYJz5Y57JUxjzsU83//DHBz4qwaWPnLmOT+PpxKvCByVj8KnOdxzi&#10;WYkefunDhfnFV5ywQR4X8puMNnPPXMS36wX88F3snDlzBr3wOCeggw33BXm3oHnknMF3CL6vMD/o&#10;VuR8PvjGj3mPfz6aG/zgFx/Fd7T/x2bX/714pUcfjPEdZjj4Rg/O7MsJ8x8+uuMX3+UBWdzb2oeP&#10;n9Z7/tMBC1/JwcoG/TBowyv9bJGlmwxOjeMbHtXZ0A4vP3FDlwInfIkpX/1vY002JjLG8oU823I8&#10;awlbdCa39Cv84RfZ8JG4+B6JfmPglmP0wco2buCiR13cfMwFftnSm1zDmw+bMMOk4AhndOCKTn7Q&#10;gTOycMBADg59PtbJv7/O8IUvfGGQFyO6+QODmCR/zC14nd/QSb8tX+E0D9iAHz+wWVvkFV3G48IY&#10;NnAAK2zqib9+/rIjzsENe+yJG3k46bIPDw7s48Qa5/hr3zg2rAeKPlu44RRH+oyDGQ/a8aoOv63C&#10;Jnn2zB9c02891GcLs/wWd204yBqtnX/iQI48W3ylizysdOIy+sWdPvt8goWMcfZtYU++8o8unLDB&#10;P3Xj2YtdMVXETHzEJHX62YWZfOJJF05wgCNFf3Il9uDCFZ7ooV/deNdZPVv0wx/+cHhmwhxNPNRh&#10;MtY5g2cq2DYWNr5mXWADFltrLv/jIx7DHy74gxf46JCTz/T7H1fu3Fr7D/QzB/0bRu/tP1LrZj9a&#10;l/zz1+q6vrdu6i031Jx5M2vVzrW19WS/v+mlLbXq6Jba+NaumrFlbt21fPbwHKXrCt7ttOlEfwf6&#10;6t5+p+Om4VkJz1j6TkLxexSenxiuSfS+84iFfS1iyYHN/Q6G/j2qdf27VFtHarSvLzwy+76667Yb&#10;68eXXtLvbDqnrr1yYu1Yv6He6PsW+PrGW/389Xt/HdZy+cU/vuIQ12JsX7v5gRu+y4Ec38w9XGjD&#10;m3iaA467Cnmxwr05Y2sdEwcY2MVh5gJd7Iqfaxzq4iQ/6IFFjshdetgQEzmXOUEHvPSLH/3w+ch/&#10;fnhfh+dyz+hnYD0r4f1Nvqcwhoxt5g4O4Gbf+mqdUudn1g1+ONdxbIQLPjnF/+Q5WRxpw1845A+c&#10;bOqn13i5yxdbOmz5gnP79MFBFj/a4NQOu/znC3vODXDuGorzZ/+X4td3E3lHjOcmtOHKumJ98f0F&#10;vmCCEf9wyJHMIXNb0U8OFpjE0PV415zoDGe40h+8fMRx1glzPD6yDTeO2OCXfKCPDmMVeJ2/iI/C&#10;d7mDT3hgtRU7/EQv3WTkprjxgY3wiW91PsszWzhgtIVb3Rh9/KfbuZL44h+P+sRGLNTpZEsdl8bz&#10;Pza0080HclnryfEFH/roc6+E45Q2/vnoowtP2nGmaDdXyCnhFN/igwtxsU82awK8/Mpciy7zlv/W&#10;VH6Qg4/f9vkkFmzmfgb41J0zwJc1g111W7Zxbzz9Ch7MEf6EE+3k4MER3HTiHha45IN2unFqnZAz&#10;ySE+4RVOffRlLYHDODxo5xuelOiDBWYlaxz72mFlk7xcU8KpGKvLmawvcMJmLJ/4oNCR3JC/aSPD&#10;Ll3w4Zys/bHt4qFfUTd3YGKLj3AaQy8MSuT1kTWGvWDkS/wiq098rIOj/X8C37SZ7/SKJV2KD77N&#10;WVyLY/LRmOQtjvM/JNzy1VbJPOAvH5Rwx4ZclnfWBscJeL1zwTsfnTM88MAD/7+ukbf2keUnGb87&#10;JJ6wwK6PTXrZ4R9ZPIsX/mxxEizG2098jePThn17alNfZ3jnT33N+ni/b/TQy7V53sK6/Kyz66pz&#10;zqk7bphSi5fNr+XbVtamV3fX2uN9j8GRDfXE0U01dWTGcC6w6v/uYfjdaN+b0O9+zLMST558fnh/&#10;w/B8xOj8fmai73P0fMWGReV7CfdFztuzph7rdzss62sUS/t7iaXrl9WCxx6u22/9WV3+7fPqgrPO&#10;qIkXXlDP9/88Jw73swybnhx8PXC4vy/o4viBB3EXEwWHclk7XvipLv7yAgdiIL6KPMZP5oy1TBu+&#10;cGnfePyrG6ufLrrts2fuyh9ybImVrbgo9MHGJlxilPU28yVj6SXLH23WD+MdG+WD84RPfvKTw+9R&#10;edbSfWRygpyP+LKTuarOHr3qdNPn/3H/y1u35aZ+mOBhF1fOJfzv7v9OPJDJWoH3rCvklbF5qJ41&#10;Qp6mPxjgM9/MI3ziNWstH/gkxv7Pt3U/A7yOAfaN8fGbR86tXetxT4c55fsK7xz0Xm1+wmFt9mED&#10;H2yzIU7wmad0574/8dRmLHmxdh6BA9jhtg7ZihU+6DPv+E7OPl+sxXTbaiejz9jYwT0d4pN1C790&#10;wWpc8lMO4QI31iZ9dBkPG53WNrHUJmbWDiX/k9LNLzrpcr6Q707xhC+6Mh/wBrM2fZkD4kq/ffr4&#10;SzfeyPMl/phT4QPPctrckxNwZR7BLy7axcD6HI7JyHXtdMlLvMIJC3/kM/v29YlT4h1OYeELzOTU&#10;E1MxoJ/POWdwDM85A77FID7zjz5cJ47qxvOBfnjEA3fZsslX+HDFZ3rEKT5q1x9dWVciwy862RVz&#10;/uECRvwYm2Lf3IcNnnAQP+iAV87RYW3I/xI40aYfFtiNI0uvLdvaFfLJc+1ZA/WxixNtwUYvLnLc&#10;is+wiovjNP/kAU7EzXi6bOWgMeKGG5jESJ/CHry28UMc2MWVuSQfIyNv4g9bbPqwLx994MW9rRzg&#10;M50wJX9xxSd8ixVf7LNLr6Kunz16+KHdGuwag3MB9zL4XkJM6OQfLq1Jxsh7xwO/OUHGeBjEFD5c&#10;GGdrzug3jg3zxXi+67em6LNm4ZU/+tb3OcOe/m0qHL/V1/zrlb4XY/vuuvsn19QVfV/dT/td0bMe&#10;nVGLtqzo+x1Ha+mRjbVw/0jNevr3dc/G2cN9Cr578GzEg31fo/sfF/V5g+8plu/fXOuO7R6uQ/id&#10;CecMrjfYzurvJ3xH8XA/m3lv3y+5eNeaGul3MNw3c3rddP2Pa9LlfX3hzK/VLf07S/vWrK03XjhY&#10;f3v7/Vze+Vx/L9Xvb1q3q58BO9Jrb+fTK8f7ne7Njd+r5DcfxYSfyWU5knlg7ccZThRcaJMj+BI/&#10;4xT68C7n6Mg5B3lt4swW/umhT12/uWYMPLbaFePozrxlUz/7xqnDIL5yOXnhGHht/47wl7/85frU&#10;pz41nHP6nkLOyNXkNBvyVm7KFflnnsABH17sJ6eTv3AobJI175IrtvCS1Y8HdujjT4o++PHmGMQO&#10;rp0LO3YbQ49Y8M+6yI5xfLeliw66YcQrH50nyH/5arx2dnKNhKx9fGVNcR+Ecx546cYTbvWzmzkq&#10;HtoTX37ijbw2esVH3TifzGuy9MErH/hlXPblgWsiwWYcP8gp6gpe9GmztmjDu/Ha6M66Arc6zGJG&#10;Tsz5bh+HPtbY+BlZuNRxjPOch4l5zp3xwVdybPGHfnUxpNPamWMVLOziWFzEIvjwRndyzpYd+WFt&#10;E0vjcBgu2Ms8EG/nE3zBAxza8n84f+DFnS0cbJCjG2Z4c6zWBpv1EE7rJSzGwYBDfsdWzhlgyDkD&#10;WRzbskkfO2zmmBDObNmEE24+wuqT4w0ZMQ9XZMmYv8awAas4yyMxcNyCiQ6xIMt2eOYD+ax1+LMv&#10;PnzMnJW/8NkqYhW/xMB48ZErcPHRvKUjc4OtcMAXeGFU9BnHLoxiwY42Y/Chjb+22hO/gaT+w56x&#10;OOK32NAd3mDCnTmkX6EvGPgkxvCS4R/O+B3/yMDIvjYy9OJArrDvvAVeXPpoC/f4jD347ZMVk3CC&#10;R3zIM7pxKCZs6WNbHhkLK9uutXpvn/sbvfc3uY8rvrClwO6cQhEreq197BkTvp0P5H8DNvHi2ir/&#10;jRMTuuCz9jiXio2dx47UM/0b2PAd2fNM9Qukq18IWSMzHqhr+n2uEy4YX3dMu61+v2lpP+Mwr9+3&#10;tLTf67yi7hy5r+Y+0/ct9nujvRfaexlcY3Du4LzB+YJrCu5/dE7hnMHzl+6JJO+5CdcaHulnLhb1&#10;M5kz1yyoqbOn1W13/KIu+OZZNe60L9Xt/Tzlycb7St/z+PahF+tEPw/B55dPnKynDx+pvS/3+wN6&#10;3Tna5wt+b8rvRxzvXMUTnsXOlm+4MN+Mx592+3hJnuNOnsghY+2rW0/wRo99Y41Lfskl7eIcvXSL&#10;iX19ZDO3yFujrZXBZg0gK28U9uWYOkzs+V1N55DON93H4Jl2v13pXWBk5bD8hMN8lUvqCk74rR0W&#10;/uT4B1/y1joud2A1Dg79yWPjYSGHF7rkEv2xxSf+8JGMfFPnB67NY/bgSTxs4Qkv+MM/juR3xhoT&#10;fjIX8akfDrp9cGGNgUm7+QIjXOYBbnBm3VGsuXx1XM+aQp4v5mV4wAVc9MJq3pNjN3M3fPIJdpwp&#10;dMGc45Y6nPZhtRZZf+iBNx+cOddiBw666OZz8gsm/VlT6Vb4Zr2y9YEBX3ITTus2HXzBedYKccMD&#10;maxLfIbXMYpORTz4rrAvNmwEK5wK3bDTQUY/zPzCkViwg4tgz/+UMMLBFm7I4YesdvrFQTsZuNnQ&#10;T0fmBuzWdlzwGWZ5jA/nnGIvn+nSByt75N0D6Z4GH+cMn//854e8MhdgMJ/YFhvj1PkLpy0ftPGb&#10;bbHjpw/9+uF1PISZTrjIGgeHvDUePv1jeaKHDsXcwi1fcAOTcbZ0aDPX6E8uR4acIg/oYYtO/XAo&#10;2viVY7h+Y/Thmv6MgRsf/MCD3OA7u+r8UNijVwzlMP3qipjhRRnLEXnc0aPOrkIm3/Hxlx/wwIcT&#10;tmAwFoewKTDxIzGFQT8/HUetI/a1wySf2Mn5Cxzk+Gvru01jfGDnvzF84jP7cEdem9w1NnMPFtfi&#10;PCfhuwnrv1yVn3CZg3DTDRMf3U88pe+TtI7Da80jT69+sWeLbVtj/T9mHurDBX5wmXgZh0c6duzt&#10;70oO9rOI+xrr/vevVXh/4vZ1G2riBd+u8//5jLrzusm1a9O6fn7t97Vsw/Ja0O90mtW/A3F/v5/h&#10;rn4e4tf9nMTUtQtr+uoF/dsRS2vpztFas3dDje5eV6N9H8Tyzf1bU+seq/kb+res+9xh7ra+/71/&#10;g8rvVm5euqI2LV5WD991d0256gd16fjz6jv/Mq5umXRdbVk9Wq/3ecHrR/s5gH5Xk9+LOPHq+3mP&#10;C37hVB7IaRzwX97KFXyIjxyRu9YRnNiXQ/gmg6Nsxcp4eUeneUUn7qwLOebQi1Nj6ZVribdYuRdP&#10;ewodcsO+dQr3dMLCB7jkFxmxgUebOnnX2z13674Fz0p84hOfqCuv7PtU+5zBWscf/sMNP27kCZ10&#10;qNNp7WZPnuHNODj0Ga9NccygB15jYUk/bvFCt7bMW76QhUc9Nuig0764Zc6ET/7R79wCL8bCCYP9&#10;nEfAjXN2UxdX4+U7P+yzARP88Ilz5re5q48P2smae2w6jtJDP11jt3wQQzzB5FxGgSdzi4x+unDO&#10;trnmw2Zyx9zGOyzs5/9na4/1CIdZH+ky1vOjfFCHm89skWcLNvlKnxxQrL3Zak/+4Y5/+BELfooP&#10;/LhWt4bQS44NxzE64DYGvmAlYww+nAPQQRff2TRH+I4nNuHUnjkpD2CiDzd4I8d3sompLW4SOzjM&#10;O+PpC99wjI1B8h9vbESPrT5j5Sac9Cn45CvO+Z3rDGLp3U6f+9znBn/Z5pexxpgXuOCP+IgBfXDz&#10;Jf4bA7/Y0w+LPGQPTn3axMa6wh9+49rcgNkn1xjEWb9xcOM/MYUDHgVGRb92eoINB3TDGaz4oS+8&#10;B7P4wwkj3umhz7oDMz/F31iFv/bpZ5sf5GE09/HHJp04wAUbinnBzxQ5oh0mOpI/MCTnycpZnOBO&#10;DNhlCx4Y9cGuTg9+4FDHUc5dYNEHX3DBoOA9OYUL+OFi0xzFqQ9ZPuszBh76+M+m//PNEbFOn7VI&#10;v2sMriX7X9EzZPyAAy98MF6bOnnvjXZ+YS7KrcRDHUcwZS4ay545wz7f1a1xxiUnyNnX/nL/9vX+&#10;Fw/Wus0ba+XomgH7ifb38DPP1V033jycM/xkwiW1bN6cPm96fLhH8dF+n/PdI3Pqnq1/qHt3jtT0&#10;7Y/XtPWLhnOGmev7GYrtK+uJp9bUyu393oZNy2pFf6+xYtsTtaTlHuvinMH5wn3rF9T6xxbX7f3b&#10;lJMum1g/+t73+7ctzqprJ15dm1etrj+/1t+j9rmC91Ie73MH717wvib4+cIHHNnyGw9yVpsYyw9x&#10;Sk4agxM5Yy6oG5f8Tc7gVS7pEwv76viiS+4rODY3Ms580M6O4yZZeBz7FDjliXxUNy665Bhdcir4&#10;7LPhvURyxb0vF1988XAfw+mnn14TJkwYvqvnB7z8tpXD9Mu/6IfJvjUtecIv+zCxKw/J8YOvcMIA&#10;jzHkyOPEPKVPv+MY/DhV5GrmKR7koGJemEd8YgNuvLBFpzniHDrrijnIJzaNUx+7T4+40COG+NSm&#10;DrM+85Me/pkz5hVO+AYrfPTzJ99v8FURO3I4gY8+ftGvTbEWWFuiVxvuybBD3gcGfWSNwaU4WWPw&#10;jsOsUXTBrU+bfueh/ISZTr6G/+Ai7/+eHN/ZsMYrxsGliBlZfNBJN36zVuDD+Vt8hsUaDK/8Mo5O&#10;PsHgHAFfOGbTOHMRLu3iiUvt+EwfHPrMEz7RL25k6IGZXcX6iAt22U98jaNDu37tMMltdXjZsQ+f&#10;oq5NnzgZz1/jtNFlLBl27TtnGHud4TOf+cyQtzjjo7wTb37SlXw1FkYxZdsWfnbgzTmCeLBlX5+Y&#10;8xsHmR/4hkt8yIhL4u0YypZ44k6uwWUfn/wUD/rGtsMWPvTLK9ux/LGbmCcG7JNJjtuKq/w60nGG&#10;k2042Mcl3+nXzy4dijp8xqvzgz3yCm7kBtu2uNHGPi4U6wJZfWTwiB846KUfFvGxL+Zs8RVOvKiT&#10;oUcRj8xDuMnTbX6xg3sfbfSTCQ/8pUvJuUU4ZYtNmK054uv/FX7IIzbpse9ZcvcmuI/BeYM1VDxg&#10;wEfshDex9e5o98m7zsEWO9p9yNOtwKOP3/JY/tu3FuIJdjgVuOBU39PXFw6+3N/9vdycdmxfaV1/&#10;ar6OHTxcD067u64878K6+Oxv1NSbflFPblpdq7b085FrH6s7VsyqGf2O57nb+j1NW/u3qZ/sdz26&#10;R6Hf5zhn58hQHtz+eM3s9ke39rlC30O5ZMsTtXLrqlrd73pY9Pj8evih39bUG26qm396bX1v3Pga&#10;189q/Or6n9XerdvqTyd6vh/rXPJbUgcPDe+0trbADrfc5B+/zBEcyEVFv3a5Yct/43BDTrstjjIP&#10;E3N9xsspRV0fe/Yzp4ynW9zYNE587Fv/xcgYmK0hYm08DGT12+dD5hSd9Gtjkz6yrln4fsq9j6ed&#10;dtrwvUSetZRzdCpw0OU47FhIl33tsPAl/tFvDB/MP+3mmbnCrj7rnvxxLIdXjtGh37y2BtLPX22Z&#10;n+5DJKfEb77SJe/EAybrhS3dsHp3gGcmjfF/LvvmAqyKOMMAq3198OJNn1im6BNf8w4X5p5zGXPT&#10;PozsyAsYYGLPPq7ojz/wZQ7xFzcwBId9GIzhJ5tsG0MXnnChbn3hN95t7ePSeHI5nmjDaQq8nhtJ&#10;fuABfhjo5r/jRj5ian2g35bt5JV9tnFlrHMGftMHlzjJW3U8ymnrJ53GZJ89/hpvDAy40AanOh22&#10;9MBqn01c4Z2sYh8H2sgnjrFljbSWyjXY8cKe46qtPoW/7JDTHn5t6ZIv2sVxbCxxo7Ctnw3HBGPo&#10;GnudwbnDF7/4xUE2vsprY/Eo7nQl3mKFO/kEt7pCt+MJbLA7DmUrD3Ks4Q/94RTX/IAxMTeWvLUf&#10;DjwrxuJVgQOvsGlX6FT0hxfj1PkNoyIfjZU7iRUZdf7iQezYIEOeHmuR+UAWxuRz8ijHX/7qMz6+&#10;xHY40a6Ii7kCs3lmHG7Jh1/6sj4FL3k+iwvM4s93+8bLUTJ4hN96SCfs5GzphdFYY+Ahywb/2Qyf&#10;8lzBoxiLl7iZW2Jga16zL76Ji9zItTrHf+cLvptwLxtsMOCEfbGGBZ9ygW3vwLv11luHNRQecaDf&#10;B1Y4yNODD/7Im7HnDXxJDuNEfMURv/sO93Pdb/V3sX/u9/y89WYdfqn/Zz35ev33u3+pAzuerl/+&#10;dFJ9+6yv1799/7u1auXiWrK271fYsLj+o+9tmL1jeT24od+18OTSmtPnDQ9v7/OHfvfzgn6mcl7f&#10;2/DwU6vqoeGcoq8tbFxaC9cvqSe2rKxVG1fUrLn39X3uk+uqiy6uCd88tyaMP7ce+M20OnGoee/f&#10;x3r+6V11vO9fONbljX4P9L5+P3R8wAu+cIEz/vNdv7iLrVjhgow131zGbfhLvtCjiJvxxqrLdWPC&#10;nTq7xpFJkQOJWfIHr1mXcS0/jaUrWNigQ7/xsJJxfHaOwR7ftM2dO3e4LuW7rI9//OPlXdHuh/Fd&#10;BX/oZQMHcnd0dHS499d4fWziQ/5kHrGpLvesu/LXHOEDnxTzESeOpXJNn3zmn/zMXNQmD+ljx7GH&#10;TYV/fLBNfODiH736cJG1iM7UydFpX4zMPUUdX+HZ+YVzAfI45Ys5p8BFVt7rM8b4jJU7ZNg1zrww&#10;d8wx8nTCqA/H/MMdedzjCMdwWhfgM449dsMRLsQH37GH06xP5OHCO3/h0sYmrtzL7b0ceFTI8psN&#10;OW+frvxvpC6e9JB3nMmcgEkxBm7884HP6nziM7x05GONCYd8MF4bWRj5iD9zh0062QnX9unHqUJe&#10;W3iXD/yFWX7ZkmHH2m0fpvjBNnx04gEmfuODjHu/Epf8T0gvfXAZBzcM9Iorzu3b4tJ4+HPOYK64&#10;t+Gzn/3swCnM4VE8cYEj9tVhhCd5wY74mjPyRX9iJTe0+4RfMuzj09rgGGPLFnkfOO3jQk6ywQf+&#10;2YcDj7Zw8RMGnOk3L7WHE21ssg1bCh+Sm+rikRyVO2zQDQue9MFqPYCHHnrFIHnOT/JK7OEAL+GI&#10;PB9TyOFY4ZPc0GZ9op8d2GDBAb/4qi/zRUyS+/wPZ8lp44PJeL6wAwPe6aGfTjjYocMYfdqyHvGV&#10;Prpt5RydOLfWk8NPMJkD1iD/P/nu2XcNvpdw3YAMHfhnn03j8Ygv+egeSdcmzCvc6SOHU3HBVbjm&#10;Fx7kl7jDDRtezWP6tFsTYBL/o/2bDScbw/E3+lrSsb7+vu/5AVf9T9/P+/ofa8btd9aEceOG3514&#10;5KF+fqJ/+2HFU6uH9zHN7d+xXtLfUyzt+xkW9H2Nfp9y5va+12Hvmpr1/Pp6oJ+duH9n/37lnv5d&#10;y6fW1dK1j9eSxQtqwX331j2Trq1JF15U3zjz63Xe+PH1UL/f7ySu24fnO//2970Lz/X3Er6LeK9j&#10;ta/bjrbf+tatGa13GvOr/RucuOC3nJWfuNeGA7kgPo4nCh70iy+eM09wL06KHKBP/ouP+JMPp2Rx&#10;ike67NuSk1M4ZSex0K9Ol3H0KOyLcfJEPtFpzU1O0QW35wu9s8k1ho997GP9jquJw70w/i8XY5jZ&#10;pJc+NsWYLv3xUx03fFO3jspxecWmj1yK73CTT+6Zi/JOmy17ZNTlpVzmI95xZutYJdcc39T5KFbm&#10;g+9cbPN/E3/ZFgc2caSNT+zgWIkNeoIXFn7yWx4Y44MbcTHPzd2s7/TxOXpxBhsezROY7bPHX+3J&#10;Gzrhgo+MrTmMT4W9rHc5DpDX5oNzfPmQ978WbBkHE5xsJy/xlLUNVhj4Sj8OjM1aabx1wPpGR/LX&#10;Nv7CwwYucZU+PKor/FLEFXY66WNbnQ5+06PQndjTCzve4DVH8C2+4U8fee3sirl93PCFfjLwGUM/&#10;vsVZG5uw0WmLB1xqFzOcsWs/xx0ysBvPN8/ymEfWR/rJ8cl4/ezCM/acQf3Tn/70cE6aczE+8JkP&#10;5p0czPEAZjpwxwbdiZm4swm3GJpLyVU+pcDEF+dB/BcP8s4THAd86DCv8TG24FTBpbH0wAEPefXg&#10;ghU37MHIjgKjInd91PlkPPnwiQO4fPTLAfOJffbE2Rh2ElscKHxlly4yuNcOB06U5EXyN3PBWOcM&#10;+FDoET92kuPBagwb8iB8ZGss32KTTnOBrPmEYx/1xJCfxrPFBiy27POZD3jDI1zsy0njcEM/fvjE&#10;Z3lDxrVl1xhcM/BeGvqdM8Yn3IolX8KTNYG869DWMHbhgYMNGOQY+4mHLT3w8J8+uuHwf5d1Fk5b&#10;fSff7FxuPo6dbLx9ncEzCLC/93bfT9r/6y+cMbP+/eLv1je/9k/16ztursUjf6jVezcMz0XM6fOD&#10;1TtHamW/33F+v9/xd6vn1vTR/p3Kvl9hRv8m9qx+78KDe9f1cxFba/nuTTVn8by6+aYpdfVF59fl&#10;Xz+zLjvjzLp+0uRa2fd3vY6vvp5wpPlznUN5tnG+1L689+5fht+eermvORzq+bCl39HwZmM+2Bzw&#10;TR7iRxE7+MVLXTxcl3bsxUvip908xxd581gsxMr8sdWHI/PPWiDHyUWvffmokBEHuSU2bJEVLzrI&#10;spf1EW6FHfllaxxf6IeBD7BP6XtgvY/B+cJXv/rV4T5Iv10m9nTDb6vIOXbpZlMewMRvWODCE3/Y&#10;1ceO3Mg8MM54fFj/wh3O4ITPfGEXZnrYxpd9/cazkXmTfhjo4CfZcG4tMJ/o4rs+vKrTR45f/IOZ&#10;vrSzJZ/hdC6uzg6MbJkn5kLWZLyxIxaJGd1iGN/V+cOGgjd4+AynYiz9xuBGnznKLn/Y9LHWkdeu&#10;zge6rUf5pK6fz3QrfMEVv+hMzOhjzzhjrHP68ZIxbLAJBz7ogRNGhU85r+QDnvgjZ4LRuoFfmMK9&#10;ftjopw8v7IoR2/Tqs28czPgV0/TJC/zLRTpiE47IJGfIamNH7PmUGKqTs2WTPbbwASP5xIJ/sPCR&#10;HHk5Cod480+OJL/Iw2X7oQ99aLi+IF4f/vCHh9+1ZAde63Se5/W9l/+r8eZ8Qoz4Rzfb9vkhJmIn&#10;LrA6FvFBXPhmvtqHnX11/sAr3vrlAHwwG69frvIH1+ymaMcjDOKiHQ4cBBtOcGkfDrZhYUedXfuw&#10;608OkMeZog6vtYSv4pZ5BQNeHH9yrISfLmNhsY2/7NGT8+ocy42Bg302xDN8kc88188nfsLBPln8&#10;yOm0k9EnlvnEpvMxsuKEY5jUYRQ/crbwKGzDggd8Zw7ATo4tMdTOD/PPHHDOKp/Y0ma+X3311cM7&#10;Hd3L5txWf+73Ej+y/GFLfvCdH/PmzRuKNV08FTyZm3xOnsgRtsOhdrGWI3TLa1joEa/48t7f/rP+&#10;2D4ebjyH+nuJ3Xv7f/x+H+S7f+zvbQ70vW5rN9Svrpnc9xr8Y1334x/U8pH+fmFbnyfs21wLtj9e&#10;K3aP9PnASC3csaIe2rRoeE/TQ/1cxdwdq2rejn5f0/bRmr+6zyHmzKpf3PCzuuTc8+vC08+syRd9&#10;r2b8/ObhN6bcc/lic3Cs/RcXPsCLC+Vw+/n07j7Oea6jz2le6WsjL77av2HZ10T4JgbyUl7gUCzE&#10;lB5truniBxfiKna4wLv4k2cH3/LJVv7Spc4GvuWUmNMrDlkzyNKvnV06YKKfjD720gYTfY5x/KTf&#10;mJzLGZd4etehdz76PuKjH/3ocN+j94f6XR8Y4JOb5hrf1OlhSw5olwdyWV7pZ1OO2sIrj6xv6mT5&#10;Q0fyxLEGv3RmvcEDfsioGwMPPfDLRXXXF3J90hYPttrju5ykmx18iQX/ccJu8pYMO2PXL/4EizEK&#10;H8RYPPiPB9yY3z7mr7izIycyR7LOsyvW/GEzuRVsdOFK3rCFE2NggS3/97FlfcV7xrCLN7J05AOT&#10;j60+2PkqTjC4F4MeuIxPPMnYT17KLWPwD1fWNFjJ4QJGW/yzxQfjbfUFi7VPG1tZC2OPHbyEc3lo&#10;n225HUzJDePYSoGNnNzHKy7YS9zJiY/xGWPfmu2DV/Liyy4d8kgM+ZXjENw4UHAPNw7hpZucwk+F&#10;DfrksLFyg50PfvCDwz2QYus6g3ejsEcXLsWfz7DKG230+bCTuRoZ7XTBxCf42MO/3BUvdR968IIr&#10;+BML48fiFXNzOf6p45k/2tT5DZu+rE8w0avAyme5hmO2xAZHyV1b+aywHzvGwp1++ti2ZZecuW+e&#10;K9rEzxj5wU8+sangRS7iQR8ZcXZsxBGcbNnaV898VzfGvjH4wwFf5Z0c0YYTscGt3GUrc4ZOeMSW&#10;/z5sk7FNzHAAG560wU1GO1t8zRrAf98zuraFL2ub44BzAVy5NwhO965Z5z0bN3369AGHdQCXxtFt&#10;K5b4g0+8cGrtYJ9vcJGDTZ3/5Mnxn07YjNEHA76064cdNrkufsrzfRze3xhfONTXtrs8uWVb9++q&#10;/3q35+Zf+nnmY6/Vg1On1fivnV5XXfrdWrKyfw9i9aJa/uzGWrRzpB7burSW71o1/D720v59yoV7&#10;RmtBv5/p0X52YvbG5TV7dEndcu/UmnD15TVu3Dl1br9fcvKlV9Tahx6tvx3u+3Cag2d39/faHTPf&#10;PcAMV9ZruLf08eXFV/p7iQN97tznNW+883Y980LfN9XnD3zHMXm5I/Zj88Aa4h3C5rJ+vMgl+YEr&#10;7Tgynm0xpVMM8Kg9NsRLm3wUM7pwKW5sarO++D/DMZE+uWFfjtJDlgws5iwc4iM2yS/+yCXXodzD&#10;IH+cLzhvmNLXHBR95Njgj5J9OWGu4AImJb7gNnkHS3LZeHkGIxm44LOPH/7Zl3fJQz7AbSw9/Mo5&#10;A16cT8BgzmknawzO6bOVz+zBi2vY+JHx4uF6rN+pHOl7AOkxhj/GiwF8MNGjH9f6rTvWHDKKOeUj&#10;fsaQgU8fP3FJN75sFbr4zRbscMoNhR7rg7Hk6LFvPclaa92BgW3teKIDV/adI+vDoX3jYWPbFmc4&#10;yf8D+MCr9Vqc2c3/tXgmjwO5BDOc2uyr+4gzrswtH+scTOTh0e/Dho91Uxt7OIvfZOHkN3/4pg4H&#10;zuCXR/ZxFE7J8ImMHGRX7DMWLnbYJ0eGfdzglR2+6KfT/LFlQ+wyx+QQDMFGZ+YI/43B+9i1lG65&#10;ae22lpOHLd9NiJH6KaecMsjxTaELVvMW/+zCl2OeNTs5DjtfEnt1OOBU+Gqs3OELeXjxI5Y5htvC&#10;ql9u8h/ftjDJE7HCrxyB0Rh5rmgnIw7k8cBXWGIj+MmS4wMeyfIXJvaMgzd+4MHcIqvwEXeZ9/SN&#10;LfTxHf8KWR9zQzv/FPFlhzws6uTxFFxyBIfylgzu4IMzcRIjvicPxFk/3sUl9sURZjjYsaWbjHlj&#10;TuCFbVj4KR58g9s+nsxfeYoTx2B22NYOB/v+txU/76/1XbT3LPhNIWsf3I5l7Ild8sK+emJmXx1G&#10;sdcnFvBlXcMF/sQcp+pwqcMEnz5jcGIu2Fp74NRvf0/780q/O/qFA4frSB/LT/T7IOuv/d3NO+/W&#10;tBtvrov6t2ovPOfs+s30O+rx/s3JNbs31MLt/Q7HTY/Vb/v6wt0r5/T3E/1uhk3La3TzSOfohpp9&#10;7/R+LuLn9a8Xf6cuGfetGn/6GXXL9VPqyL6+Zv5a38/Z72kSD7zBDLv1wlzVdrD7Xjra3803/ue6&#10;3/cof+4Y+C7lsOc8uhhnHlk71fliq+CIvtG+JxBPYsme/9nkAllbdsVYbLXhRR4YL87WW+PFzRwh&#10;m35j2MYnHAOXnQPiK7bk9NOZ+UKXNrliS6+xY/PYWPeyyJnz+91aH/nIR4Y8cs3BfQB0wU0/X2GE&#10;hS7xliew0iN35JE81W+s/Jfz2uSG3NYnZ/XTCx+/6KNLPlpLzEnzw3icGi/f9NPBNv9z7OJb5ga9&#10;sNINP/7ppsN4OWutTw7Qa/6aq/HXeLpxR3f8V3dNjy646OU7X23hxkN8sZ7Ao00/P8VbHS9iqQ2v&#10;yRexg1MOwKAvXNPFf+ss3TBkDcEXH7TLK+3WNB+66dHud7bUYZQzfDHv4eKHdSh9yU994izXcWAc&#10;TN7p4Fgh313bJMMuTo2x5StMcBvLh6yXMPvgDQZYsh7Ro10bPcYruNGHA/7Tx5b4i5e8wCn+MkfE&#10;z77cwylbdPJVCZ7EMbxaF9X5YIwtGYVPeMIRfqMLN9qs+cboY1sbGXbxBHPyynxwnvCBD3xg4EP9&#10;H/q3sPlrLH/kpEI/v+jFgRjbyqfE3ryBHX/4Sl27Is/lGXk+mXN4VvSJgdjwnf3wQRe+2ZYL+KaD&#10;LrHlH5swGkc+3JPJ+kBGrirssG9eKmKbjz77bMAGBxl8mcPssIFbPsa35BL+xEhhnxx/4aCXfePg&#10;ZgMONvUnP/ArltojTz+O9MEU3viqxBfzWznS800bPMbCwRYdcgE++pXEky15Ca+xxsEMm7H8Nh72&#10;+EmG/FicxsLnf0wxsu6579H7Hi+77LKa0b/PF//lJG7DK/2wp50ucZcjMOBMLrivJ+u6Nj4HX3Iz&#10;Y6338kZ+4Eocfd9mvZZb+OADzo+/3vf6vN3fQ/Xl25Mner4deqm2rtlYt0+eUpOvuKrO+spX6txv&#10;nFl3Tr2tduzbUSO71tWCfoZy9s4n6g+HNvc9katqwZP9W5UjC2v+4kf6Ocr7atIPJtbl53+rzu6x&#10;l517Qc2557f18gv9v02fQr55ot/Fs/vZ4f9wc44vYqUOMx6e6jXEPZm7n+1jQ2MdMHZMXm2sL7ZP&#10;7tkkh+vEVi7hBFfiR6f1k4zY6JOf4oeDrF/k6cKRdRZHeNNmDbAlKybiRidO1RV1sWRDgQO34qef&#10;LWPUxVM7m7FLv7bocV7gupT7Zb2/ybuip/T1Bc/dOgaYS+TZkZNsG8s/dbboZE9+8BfHcoOcuvkE&#10;l3UaDuPkbo7v1kB84Ja8OWPeyxfzw9qsDot9H/38lsvsuB6iuN5CF0z053grRvTQgTd9cpScdrb5&#10;qI+ftuICq8I/7XLGcZFNc8y6p9CLb37TIx9s6ea/eMKisEUu8cIJHsWdXvaMpd86Yh4ab57hiowx&#10;dLNNP1klOGCnw741hwxd/ILNu7GTZ8FGN06yttoqdMhlcsbIcXUY8A+Xfvkip/nonXJiIR/wYt1J&#10;nhqLRzjENesJ/JmfxhkT/HSwwTYMcEUfPsVGjuEUJjlgH5fwJK5yWez144c9ayseYZFX8GTd1geH&#10;/eQiLv++yC/4zAE2xJN9beyxo4+P/8vVvcTeVV13HBcTBIgJM5gwAjFAYgiUCQMGVdMERFBbIAlp&#10;SaMCAuISwisQsHi5sUKhtLSgEuMgqBIFUkpVCiRxCJSGh3kZ8zAPG5uHX8EooCbQit39ufBFt73S&#10;9j5n7/X4rd9ae59zj++9f41v2HBBrrpxn+D7El6O/Q6kmKw3e4V1g28xsktXbOzzixd25RJX6hsG&#10;/IgFr+TNlT+2YaJvjE345AcXdNSTXi2Rde5YXtgzxrfciAUGftlJnn24yfHBXmsHf875F4sX/3y0&#10;9umZlwc5qR7LIRvqxfUWLnJ6duNADy/b5sTXXuMYHj2/6ouudeacbcflWl7gMSZGNjX1qMEnZv6c&#10;45x/dWBMkxO5Mc8X2+xp5sSgxQ988Orhg0nf9UZdwq9eyw9s6VgLMK1Zs2bx2TXfifN/E8a92MUz&#10;7PLINrzwVdPm5dE+JB78w2efUm/m6IjHHJvm8Q0fzujij77nC+3FxsSu1vmB+915v/Diy6+ORx59&#10;Ylx3/d+OdQ+sG0898vjYONum+dvN533t6+OrJ504vnPZheOXj60b//KLe8cDz/5y/h/E/DzDy0+M&#10;e+bfo7z7/n8e/3TnmvF311w5vjffH1962lfH2fM3mq48/Yxx3/d/MD7a9e4YH8/flZjPC56f+P5z&#10;rh/3VXKGL/WOE/hgh9f1Gidq3Xy51qt7awFv4pXr9ij8qBMyYsQ9rsniyTy7ckqHfbySrZYds2ud&#10;w5UffPILI7vGxWC/pVM+5UeDmz+540fN4V/e9HTt5fZ1GOw9fvvLbz7+8fzOis9ceb5w+bxn8JwK&#10;ZnUHhxjZsdblExbz7PAnZvHAQN4c3LgyLj4xGIedXvdseMGz2oa5l7oXI27VmppTfzCpJedyaP+H&#10;T+xwlBtcGuMPbg0mteC3KPw9FvsubshqcLWfwbSsx4769hkPmPABn1frQvzG4t2xMXn0rI0+zGzL&#10;ETy4gdO4sdYqG7jsvjKMYsWrfRMPcDhXbzgzjmc+2jvkwBh7YlIDfMkjv2oDFvdd/JPTxMmG3JiX&#10;w65HMIuNvrFi8n87Gtv05M6+Z3+zn+EEBnzKoXF+YCRvXoyaWMzrybApR7DjjW91hCN14JxdNcke&#10;P7jBEX5cfxyTER95duBTe+3B1pOcdh3hXxxyoncOq+bYdYo8G3o1yIb4YDBWDYsv3+KQF5jYcr/Q&#10;PcN+++23+B1InKtT69WxWOUCH/zALx58sW1MPss5ObUDJ796uZI7vs21Vznmwxw5vDiGj3184FNs&#10;5unFCdtk+V3md3lMjsSiduCEly26dNpHrCm17QUDGTpixaWYHLNh3gs2+XPOrlyThT1s5B1r8kHe&#10;ftKr+mSfT3bYIMeO2PltTYZXjPDjtRq0JvihI8+4dYwvdaF50SsO/ozrxRHvenisRS91xrYe33xl&#10;Q1z09V7VveuQurDGPWPwfxK+S+9ztTDJL3tiV7PFJMa4jxcYyzH/cgUPG3DgAX66jcEEf3rG6cLk&#10;GUV1jWt16Zrs7xhcveq7466f3Dve2PrOfH+/Yby3a35+ZOv28d8757PcDS+M879+xvizPzppXHjB&#10;inHjLdePK2+4avzVbX8zrv7hLePSNTeMv1x16bhs1XfGtfN7Eeec9qVx2nHHjTM+94dj7cqrxqsP&#10;PjTG2zvnl4Hmd3a3vDEeeexXY+PMx3PTv1hxZt3Zv9sr5NE+bj9Xy7i3J9mbcIYHccu51pg47Uts&#10;Wr9s8sGueOmz3bNvuuwkqwaqfbbwLE+41nCpGaPnPRx/rTl1ywYZtUSfD7ntumccXo0Pc+4FPFfn&#10;+2fzuxKXzL9D5T7zkEMOGccee+ziO7rfnt+7Iavm1Dgf9jP2xCYGmOQevjAWP2waLuiywZYxdeI8&#10;XOyppf//so5h5JeOWlPPmnXt3DyuxAaPGpNLa8L9gKYWXb+8PzPuMwvr5v8haTiVP3HgzF5JTi5h&#10;xKk84qLrFBvuN1o7YYcJNnjVvHjFSI6+usIbe5q42ceJOoGBHM6MW+fWnH2ZHfbiwvo0zrZ9sTVI&#10;xrWLLj7iDR42+cEVnmAQI//mwmIdsGeuPImRTTp4gFGtOa8OrCvH1j0b7RkwyxOcy3uzcT75gFMt&#10;GxOD/Ys/Y+yQ4wsPzuMsPqt78cHKnnVi7Vp/9Iyx3QsnapNd9xy45JNvdU4XNjzDD0N7IjljemPq&#10;n237qDpgA05YjNMlyxbb5nBFL+yt47322mvxfEEefR7ymGOOWeRNnWrpyYN6wUX5b53ijU+y8o0X&#10;fOjVoXG6ZOjDAbuxcgyn+jOuVvXwi0fM4sQrOVjJGsdjdcMW++I1Bov60BtjTx7YEAN75DXy1Tnc&#10;eII7XnFBTgzs2A9gYg/X9J3DjZds5yc9vjVxpU9XjRtXk8Y1x8bMi63rrDH22W69s483nJB3Dr9e&#10;XcDJHtzLe2BrBZ/iMMcXXbbFQ4dv/uCSb2tBjTuHBzf82JPIubb1/VnP//x9Xt+t9zk28/DocaUO&#10;4IQdz647/LPPrmNyMIhBTvAnR/FAFn61BYcckTXee1680JVnfIvV/utvJ/s/kwsvuHjc+o9rxq3f&#10;Xzs2vjDf22yZeDZumr+TML/TvGe+j9j89nj0vvvHqovnbzt98cRx0Te/Mb510Ypx/spvjbMvOXec&#10;+41z5t+hvGKsumLluPjcFeOMU748Tvn9z41zZn/7dTeM1x57cvzPfL7w4e553/rmfB745CffW/a9&#10;Tv+3gG/rxp5vz3RdEL8mBmOuGYvr8hPz7xE8N68l877jra3zujhzJiZ5iTO2vFdjx7i6xheeO3b9&#10;0uSAPu7kE+fG8KkezMFgH8CjJn84NG7enizvMJYHOaj+yJhvH2VLLK6Ljttv2JEXfPgcg+/X+n3o&#10;gw46aPGMwf9R3HnnnZ+tPbWj7uz3aiR86lQcsFRLYq++4RejmsCZuKtDWB2rIzrqLx/8aO0B1s5y&#10;g0HM/Bc/TOzDwrZefuxPOHSOF1xqaptf2PAgb64t8okzuNlmlz5ZOnJt3piYrBN4YIcXbjjwwQZ5&#10;OO0DaoI9cziSE3Zw6Ng+Wm+Mnv3BWhY/Xxp952zBZJ4sPs3bv2GCj4wxmORf7Pzghm/x40b8+Xd/&#10;xS4/eGYXR+yQy6Z5XLNjXL79P5d7Mf7sF3DhBiYvuHHkJTa8wskfjviAHZe9R+QfjzDzp1a06gt+&#10;TSx4wwfc8s2+WoejWqFrXuvYHBt8wQ6bpj7FWdywipdMdcqv6zB7YoCdHh32wgWLZpwNMS83ts37&#10;/wgNZ/pj5308/OY2f7qexIkTewEecM2/Y3GQY09PVqNvnn/j5BwXkxyrAWtGPPKMH/PqkqwxvTyI&#10;UR2ziQscqnGNvCZOc2oAD60tNjW57hrHTvloTbIPp8a3OOTVPNvFhmfx8+P6owbg0ctJtUhPYwun&#10;/MetcTGlI//m9dWjY37kn0/neGVDnej5YouMmPGlkQu/eMyRjVM8eOnVvh4WceIUP2TFBRes/LCR&#10;L+sH38b4qw7ly/NlPd7hMOczTd4/iokfOvaJ1qN47BnWXv7x7zqjVuiIQ95gMsc+O2wah7m9MT/y&#10;6hgesZH3e4LuE/zmw2233baow8fnNf23/zU/V/L+fD750ceLe4Yt81nDKy/P55ub3lh8DnL7/D+L&#10;9T//xfiK34M898xxwcUrxtU3XjvOu+L8cc21V43V8zOSV377snHmaX86vjn/ZsQPrr9xPPvTdWPs&#10;nL8R8c78zvO2+X9FW7aOXfM3mPzNCHW7+M7DvGewd6hZHLhuuj7ALGYxwK7Hhd9z2jzX9I6ZE7/l&#10;sG1yLM90W4fWK9l4UTO4tt68z1In/OExGbk1zlf7BXvmrVX24dFwzyc/cMmzcz7hlgt5pO/YfP7S&#10;8x7bcwW2jZln135z9913jxUrVizuGQ499NDFdyU8q/K3K+FRs+yqWy9rUV2Yk2/1BAt8bIpLDYsL&#10;FmMd8+dcs9bgxwUfYnXMpvVtvdgvrX/+1L/6Vld8sC1mjT0+YYGVLWvK2tGz2Zrik446p5cdvOBX&#10;Tej5oQMbu3SSJSO/rn1i548MDOzCAONy/mDxUh+4I2+evDqACydyCUvn5DVxyIFYHJNbljcmN3zD&#10;bc/AIxljuGPHZzDsB2IXk7rkz72yY/GI3z21GOjBzgb9ciBX4hcLO/GKG/ddbJEtd2Tl04s9cYSJ&#10;bXyrE3zDrYnBi6559QMrXPhbtl/NiQt+uByLX08Xf/b3+ONXwyXOzJtLnh0x09HzzSd5c2zDBic8&#10;8khfDPZHx/TM4Qsm+VZH+CJf7o3jkQ/2u2cQv+Ojjz76s5zDhwO5sm/TxSe/Xb/I4Ix/jU3vW6x9&#10;7zPVr2O8iCUcxtkky341Rh9me6ljWJ2LhWzvP8yxWYwwiB9H5b39M5/w4d96YBdP6kZM8soG3u0F&#10;XjDxR5Zt88bw4LicqCF8sGUMPzCwL+90+TVnXI5g0Mojf/wmZ1+ChUzckuUbBo394hEDTsxrHYsd&#10;73hiX+2T9YITJvUIl1qiR5YvY2ISHz/w4ElMxUu3erbu6KgJ130Y5bk6UkvyQxen8iqHuISlvKhN&#10;Y/zAUgxqgg188MNG9V7+YIWHPdjJ0rEXwXT77bcv/o/E9zzXzfcbOGRDe3/PfPbzgXun+d3Oea/w&#10;3PPz/0Y3vDzWPz4/n7RlPr99en5WZz53eOuFl8Yp8/8arlt11Vg7P9948x23jNU3rR7rb//x+N7X&#10;5u8Snvgn45qzV4yH7/nX8dGe+d3daRsHO2b/4szFtvl7Cjt3zdhen/fxG+dnAZ+b9l97dfF+275m&#10;TxOrvRLuzZOPV+b9xZbX5nfy1N58rrDjzZn/t+dnC7fP73vN9ut534BP10e9PKp/fuVY7uTUnPuF&#10;PiOHG9zhAdfyZR5X6sgYHTJk5UIvt8Y0WK1h+dD4FYdxtdfeLxdyK6/8scsPLPl1DCvfN9988+L/&#10;JfztSt+v9NlZvzXuubuXmlTLasp6qRbCxw9/OIQPJ2qM39aQ9RBmXBlnh13rgQ8xwE5X3alzTa0Z&#10;zxZ/bPBjzYtDnMbZxGXj7FoH8S5eumTgiTfc1dil03pMn54Gn71WzGqfHfkyp8cDuxo8ZNSEONUI&#10;TLCKie32FGuRrGbeOT0y4iHfORtqAsfG+ZZb8/DRFbM5+MRrnI5aEGv11jWnehQ/3GSqZ/7xz55j&#10;NnFpTM+WMfH3fiXe5FDtiNM9jRe7YoQHLufm2RC/fUWt0XOef3HARp59dYJT8s7Zck6+GGB2fbFW&#10;YMVL2MiSU7dxJk+O8bnYFyYmOIuVPcc4FwMMaoVPY3Qd04GXjHyJL91s4VidWEvkNPzTXb5n8HkG&#10;vwMpR9a92sO5mDw/LAf4t9ebY0s9aGLU7Fs4knMYPJt2b+h9E1v0ceW9hXOy+Mc3XrTqGo9iEiN/&#10;+HIOO3zsG8eHuO0B+MQ9HZxbR+zQ4YMODNWgcbGpC7rwxxGM5YB9WPnTxCpuY5pzfuWJH5jKlTk5&#10;dD1bziOMsHWdc0xXTbaGxUvHGJtwix1ex2Lhx5g4HMu1uGBmU6MvJ3B4san+1bUaNc4mTPLRXgKb&#10;uMjlk6yYNHac80dWvtWPezz5MI8vPXl2ycmlXpziUqew45Ktagsf8PPhWIwaH7ghhwO+2MuHGMVF&#10;zt/DdI9gX4LP/ZPYyYvNWtr+5vbx2KOPjx0757Odd+czlLmNvLRpy3j04cfn34ma90svzs/5z3uJ&#10;7S+9Mr78hS+M++65a2zeOveiJx8a619+aqy9aOW48pTTx/3/cOv4cPO2xXczf711fg9t/Sefj94z&#10;8W+Y333w+wqvvDrv5V56YbyzZf7OyDNPjc0bnl3gx5k1gS/XXOdPzXsHf2Pihec2jNcmR+4Z/N2J&#10;nfPvVvlMhOYeQt7aS+Rf3OUSp4sYZ+9eBA/qXE6qYT5xqOEft/KBa9yTw7M1pZczeeGHPbjN6XFt&#10;3fFLT5M7ubE/416NmVcHcs8ODMZ8P9fnHj0LOvDAAxe/Fe3/KJyLo7pW02zCoTZhErNjcnziQkzG&#10;xSUePtgwZr415Fg9qvXuscVinh6baso8fvhjk3/2yFiTeIWNDB/iItc6M06Gnjl+44QPzbwx6wX/&#10;dBzDR55vcsbN45Uv52pabbdHymPXAzw7Ng9P68Q6Kh42+Clv7c9i48McfoyTcc5W9YQHGMj6zEbP&#10;zPhW1/Kt/uyv9vryDq+6oa9O2XbuemFOruVSLybH1aIxx9aAmnKNYgdXfODIHEzFbA5OL/NxgAfH&#10;5mCg77h7C7GrIZjYIyuXbOABH3IDU2N08EoWD/i3vtmWD1jSk2dy9mt1w7dejcGTXNcCNuCAyZz6&#10;1PiGwTgb8sUOWXIwGWcXNpjZZE9sccCO+Njyd6n6u5a+c+k5A/zWGn3cyUNNDszDwB4bZPnn1xh/&#10;6kFtaOXOvsKO+wf5xodnRWTJqCO1w4ZaEAP7bBtXd8nywRYdPXn22HZNMF4ecMAmzOWMvP2NXQ1O&#10;8uLT6MCIN81xe6X9KA7kGXY1DYdaFaeaIGfMPH0Y8A6DvDuXO3PyKE51pG9/FQesXvYPMcR9c3TZ&#10;4JtP+smrB7bUsZg0daNW5NecvW25ltg372W8HDuG3f25XizssqOnY32rAzHbD+jg1togb80ZU1d8&#10;4wHfeJKH9hTz1g15cmKEgx922JcP/MlF3KptL737XJ9p9P5CXYirvcA822LB+aLWd+0c6zfMv1+4&#10;8flFDPx45u+avHvbvCZvfHH8buf8PYT1z4wvzc8pPHjHD8fH8/OMmx56dFz252csfjvA71rBhAM5&#10;4dM+JTa+8Q87ntQwH+TVdtdOfKlh35WQe7HJtTos18arHcdaaxMf5vg05lhd8KXHcfXJHlxkYMWx&#10;nMBvvHm42RWLdQYL2+wYc94+TTd5NmFzLcE5rtWJmnMMEzvda+BMrJ4D+X+Ik046aRxwwAGLvyvh&#10;b0v4LVA4xAabWhKT/Onpm7cuxaQ5Jis2zXz1CTcMsMFs7agx8nIkL2SsIxjZ8oIfbjkUH3m+jWmO&#10;qzV8aOoNtzhhJw4ds8E/HOo+juz78HiZg48s3tWF89Y7DuTAWjIHU2sTT2IoL3AY48u+Ij/mrWtY&#10;6Znn2zGsYoIdf4750MjDJr7ucciRgdMeT651xo85OaTHtxiMa3zJj2YtyKsa4zees8GOvIhL3Vg3&#10;/r/LfkMHH3JE1z4inzDhVezGxAg3LOyIl10+1At8sDoWAz14i739vD0RRv7M09GrQ2N0HfMBrz0K&#10;BmPqRS3q1RAeYLWPOmc3jvDLtjqEn2325B5252zyzb4c0eWfDzXnXBz8wUPHHNt4YIe96kl8MHjO&#10;sM8++yxqsv+boN8Lt3zLixywb8yLf3WFU8d8wsKHfLd+xKLOqzv3j3iwj+vJx5kaMe/z0q1F3PDv&#10;foEtsYgLFrHR5cs6MNf6w1M1RgYfOKRHToN3GTc/8KiRapdP5+Lv2Hkxsc0Ge3rn7FYvxspJfo0l&#10;mzwZ+VWXakENwwAT7HgOL13j5vmRT7bFyw4u1AQdNSVn6kNe6PGznD/+jNFlS175jzNjbNjLzLFt&#10;nk2NX+8v2YeDDz2bMIvRvRQ52OQNz+SKQy2Qs1e3V8grDHJf/celGmBPDwt8MPhunuuL//f2eSl1&#10;AAec4ig+MbdfGtv13rx/mf9vsHv25uj5TcZ35vv6j34zP9+1fX4Xd/ee8av7Hhhnzt9levr++fep&#10;bvz7cd4pXxk3XbZycY2XF3ucmGB3Lk441R2sYhSf+hGb/OHKmD3NPQ7c7kPNyxMs9g+6ZOWdfT09&#10;zRzfGhk+6Wm4Ez97cMhJeMjBCRtZ/Gp02FTzaj8fZNW/GPXk5LT7ePNwhUXu+JMjdUN2GYdaMO8e&#10;iY7+8ssvX3zH5vDDD198jsH3JDT3ZHLFhnjYg1tNwsxuMTvHbY1tsfIXdnY0cVp37JHDvXoVG/41&#10;usZdh8i3B8gvv/JJF/e4pWs8PuULR9UFHOb4hV9cYjHPNhvwiNM4u2LL9vI9rzquFugWM/9qH/de&#10;izr/dIxdvlvTjs3LhTjgE7NY8WUvIatvPcFPJn/w4ZMNsdoPNDpeemsLLjL2Jtxau+UNj2LgV2M/&#10;zvXuQeiygTdY4evaUP2pWbaKHYd07S8w5hce/vmk6wUXrDCZE685DSax8WtejuCQF/w5xweMcgIz&#10;nzCqCXrm4LPey3tcwmEebn7lgU/x8QsDf+GGzzGZaos+WfHDwBf/bKkjOMTIp33FGoULR+b0Gizs&#10;yAE7mvsEf3PCy/MGv8/At3qCWTz0rIvyhu84NY839uERD99wkYPJeX6dkyfLLn7piNUcvGw6p+/c&#10;eBjYdY5LNeMcNnVpTGx044UMX63reIUh+7DzSUbDC3165B2rB7Y1xzAXL1t8w2hevsSsh0WutLjJ&#10;fnnJHo7sy3TUHLvib705h4e8Y/7NW+tqhj8+9Bob6sk6b28Qixoxb82wLdf2HzZxixcNd+zDqWdb&#10;vmBQs15seJn3f1pkcKjnG0bxsBsn7OLJeRyqbXJw4pE8v/jALc48EzDmfa5ahFc8/Pr9F9/H85l6&#10;v/VjDFaxsYUDNds6NCd2TawLbicnr05MOydvcIjBOt01/x9gfDi/P/fe/P7Srt1j/UMPj5P/4PPj&#10;8hXnjUvOPHvcOL9DuemxJxb+2IIVRvpiUZt66xZ3xsWrJsonHuQVJ/ij7z2T+6jy7X4IHpy4r3au&#10;2Y+MiwGHfMmH2OERv1owRkbPJt/8kdeTD4Mx9Yhn9QITP475508c6gCvcuR8OQ654YM8u2RgcYwj&#10;vOCAL/UoZv2a+Vse8njCCScsPsdw+umnL/6eqc8x4E0s8qP2rFvn1RTbmnOxm1czsIQDTnHwDZM6&#10;hUtN2DvxDpPYtNYfW97n9F5HDHyxzR9srTu21Jq+Y7L4kQP+4ICtHMWPc3LVi/Nlu3BocONe3vBh&#10;TeGCHeNqHgatF1ky1Yb42h/owyQe/mFklx82nJMXD0x6cdNRUzD2HlB94JctdnEIE9xs4gJfztlh&#10;Fy62xC1XGhm2s8emHLErh2rIvZ1xXPJF1nMG12N1DWP41DB9fvi074lfbLC0FtQ+HXHCKzY4W2Pl&#10;Ho+4IScmsl7sygM8dDXz1aVjccJvjCwbej4059UuLNYgXHJjrlw6xi3++GPbPmDtsk9PzMbwiTd2&#10;2DYmZ7CQhxMP7Y18tVbM49Y9w7777ruI03ctjzzyyMV6povv1jZfMMJjHxADfvDNPj/wwo0D52oN&#10;z2zRKb9ssgez64D8i0G+5NJewBceYBYX3GIjxx5dvXNz7TdkjfERHjb51otZXK0VueGfPb7MweFY&#10;HcHfuoNLfqol+DR5ps9fOWeTbTbELm/Z56P6IUNPq2bJ8SEG8cRpvumQxTM9tnCBU7HTIdNahN+x&#10;fHRvIEZ28YBrc8bYgpkveuYdGycv13rycscuHF0jYRcrXb5gwjm8/MAJM774cy5WuGF2bIxtNuwH&#10;5GDAKWzyyJ/P2/sunuuLv3vlvTks6hLnfOOaPXmBHV7HNbGU+/c+eH+88db8Tta0z49Y5GDb/BuS&#10;77yxdXywe8Y/7xm2PP/COPXzx4+/OPnUce/td4zfvb1jPjj+ZB/kC87q0VpUt9bsuvn/4tYdLtkW&#10;s73OmL1MTx5/7XveF4lFHozTFT9OYGPDcWuOb/mHH+fO44E8Wc0Y39aF5hgn8OOMHnlri18cyYXP&#10;KLofg9/a7zkNfLDJH1nH8tmxnOAaLnP8ixVPehj45M/nHH1f4ogjjhjHzd+28BuQl8/nDuzBSFe8&#10;alCM6gRmOGFmR41VS+TZFSM58eNXDHQ18jB4Vixf7sG91J0YrH3y7ODc9YwNMfHDJ7uOcYEb+Byz&#10;35j6c24ttHb1cLFlzos/PtgUczWghumS1XBSrLgwj2M46DUvHjlwbr51ABdf5ozTgcG5cXE4p8ef&#10;mBq3Rp3Dww6u3MPiDzdiotsekSybbOGMrj1UHbHHDr7hr15hwj2bdNS3OnXvtlyP5Mh4Rm1vcF9N&#10;DofWET021YNjGGARKzk4w6O+6PGHUzHDhuO4cE5X3NYkXXH0YpueMXuhOMmIk7w9QV7FSg4/Gh+t&#10;cxzGE3zm+ZVzPMHGjzG26YlNrVtXYhALWblgzzq27nBlzahn/MJSfaiFOGgPgIOMewafffRy7O9N&#10;0MM/HnHMNpvqzhy/YhaDWI1r/IhBg09vjC55ufJs0d7pOxXiqVbFjDv42dfDQA+O1nP3lHRhEzN+&#10;ND75E5t5/LGhNuKEXeNy6IUXuNgy3v4iZniW7wvkBPcwqROxd8/Ab/sXPZjFhJf0YBIbLHjkm0/n&#10;5Ku91r45sWjWoVjx4NrCFj/skGvfgR++8kBGgwU/4oaVPl7Iwde6ocsebObUI1xqBUZY2cKrcVhh&#10;c18PA2z8ma/GjNPBnTH+NTmTDzbUEhn1ruc3GWsL13DBp3ZuuOGGsXr16sXfsLC3wkqGX3KwaV0r&#10;5Fqc+eHDMQ7gE5djvMAQt8bo7Zn9non5rXnvsGl+HvGvv7t6/Oy+f198X+H9eS/x1uufXKfxpuFE&#10;ruVLbcHhmTus/LHPpzlj6toxHu2F9jvPwd1LwIQ79tjGVxzKCw7jlU1NXcgXv/Zx+4e41Ifaxn37&#10;RWuIHh3227vMwUdXTOzAgWc1o6asAS/6cMGqhUGs7OFbTpyzhxv2NHXD19q1axf/J+FzDH7DyW+B&#10;uYfwt7Xosy8mdQCDc7mHScODOXEUL35qfIkHNmtTHeDENQUG/Lam5d68GGFmG0b25YoemXLDH7k4&#10;0S/nil32+TaOC9jxyE7ckeNXPGyLE2a2ybCLTz099Q4Pe/ToyIU5Oo5xx45zcnw0Fk51yT45Y3DB&#10;Z0ydkW+vb983Vq7N4cC5Jgf5EHO24oFs9Qw3WZjhc6w+rAv4HZNXt54fWBP4h9kxDjT5sV+Qdy4W&#10;tqxhdQNTfOnFqMHhnG97D375JY8z8eBAk3/5S5cP8eFEE59Y9c7JsWuMLbbF4d6bPTGQ88KDOjNO&#10;J9vVBz/xQKa9m6w8wWscJ2pCXPzjgK6137WEHb6Kk2921B2urAd155y+hgf3CZ4veDn2m0640/BO&#10;l2/y1ak4NPHDCAt++Isj83g1Tx8ucVub9k6tXItLjdJ1zA4e8SEuWNix98GjVsRB316AB839HN04&#10;a1+Bu3pmSyxkjcHIh1ozx559Gq8wwyAWc2SraeOw8lH8/LQe8iMuscAkP+Jo3cJK17xc4EmLU3N8&#10;w8tX8cImn3zzA6d58uywW53yyX642JBXuvCqY/L1bOGCHFvswq523JvKgXGcGTdvjcoLu3TxCpfr&#10;H/9qEW+4JWvfdiyPbJgj4/5b3XsVL67EWn1Yz7B5fsyGmtFai3Tlhg/rkm28wNV+2HrWkyVjTox8&#10;iQ1nccf3b633OfbYfzw6tr72+nj45+vGM/N3ld7dPp+3vTefn7z+yftEOMQuj3hiWyzqEz/iZZuM&#10;PGs451OO9DDIsT0Fh/RgYYt9vMW3ODWcqE+xktGzm1/zcq43hg9riN3G+KZDHx+w8lO+YFYrrWvx&#10;4d5awpFztUqODXHzId5qDN9h41csNZ/j8LvQnhl5xuCZp98Au+mmmz6rWbbos8NPuRIPXHCTYRtv&#10;mmOxx4W4yMKLa3VNH/Ze1h38xhzjRY1mjw/zxVMNkVVXGt0wme8+GDf4wJkxjZxchI083Pw6Vids&#10;kqNnfTvOLz12l/2RKw7j7QnsyBsMuMQZLhxr5S589glxGheTY7qNVTfsG/Myj1O5NZ+8nJHBnzlx&#10;ibuaEbO1Y2377ozPMJNjS3O/4DOO6kpM3gPBzocc44ttPuDW8EvOPbg5MaoFOuKBW25h4VtN8Kn2&#10;YXOsRujywZ948EjXusWn3jne2GttOKbjXL7Ms+29Adt8VEvwyIdzueMTJ2TE5h7KvgCjnMO7bCNs&#10;fBQbTMbZIqvRzS85/sQvPjZxjR/NOHvw4859goZTvyF91FFHLfJl/7RfyZH8xUP1Vp2zx5/rRHb1&#10;xQ0X/9UCu/Yg12V5dwy/HOKTLdjw5bxnKOyUS9yJzVj1xQefYoRXjydjcuZ6ZIzd1oA5uecTBjbJ&#10;2BfghI8N43GgFtkTozWUH5h74aJaZR9OPPFX7tS7XLHnWCNnXnz8wSTPxuSKj+6LYLLOcCJPrsXG&#10;xNfeYp4uHuEQl5rDNX/iIG+OjDF5YlNPPyx0xYqT8mXMdVmOvC+GmQ1x0qvu2FanOHWt7+8J4ER8&#10;2SRnDCfG2JdfNWiNwQ2vefbh40+jK248GS+PMCQLtzn4lvXEzyb+4HEut/zzy4Y4YREnH56X/eiu&#10;H4/XJk5PrPbMXLJPFk76cc+neNQZnHq+5FvvHB6++SALP774NW8/UsPkYIIjftiBuf2GTVg0fMLC&#10;r5zKEXyO4x8/zvk2x76cavyzwwaO1Az++IRLPcKWLfj4gAGm4sMZPT1eavTUhprz21r+T+L4448f&#10;hx122Dj11FMXv+fkt8BwCCeOvPiEGVd6XFiT/LONPzjkg30y9eJx7r6s97G41dQQ3OoMXn6rCfyy&#10;gQvHuLDO+YXH+nTumB3jNbLst+adm9PjFQ+4gl0MxvgpZmNsmzcOG3k9m3DGB7zpskuHLEzk2dLy&#10;mb8FsfMfmIzBx2d6eCk+16H2OXJih6N9EB57O47VsTnXGLzq2REjruJBLcFNF95183m0/3ugCxPu&#10;u5fGC1nYxCGn6lGdi1HPrnly6tgeyac59aI24soYv3p8sel9rbXAF1sa2/yEXRxaXHQPKC7Nubl4&#10;0cMkFrW3edavWNWrXpxk9HC0B8HAJz28yrWx9ib6MIsBX+GBQUzWtZzyQYZftsWfL9dk9tilQ7c6&#10;gUV+nLtf8NlHPvS/N/+uJR3+w6vnB+84dE6GP+PstHfgSGx4NW7e2tXoOtfEDodxunJBTyx825PU&#10;F27I22u6dpAxxj8OyGtkYWObPP/Ns28eP3IMv3PrwJi64tM4++01jmFUb2zywzdsclN9WkPZroZw&#10;wW71DE844eKbDb0cyZl5OMQQv/zbz7t+kNXiyzqCUy3xIdcwskNGrYvL+rM3t5aMwUcGRvngly92&#10;xMQPTPDywa5riX1AHerp4Qs/fLuHgd0LBvrkypn6Jqvm8Gi8tS9WeeFfDYnJfbUGK674g4cMfOJg&#10;s5rTex7S/2my5xordjjJwqWxAwscjjU51RzzyY9junHr96afnr/F9N7M38a5LvxOk5hxIh/0eqai&#10;JtlTF+0Z2Re7YzmAR7xaNaM+zPEvbrmx11hL/PFTHLhhDwY54pce/Jr4Wx84wxP+9GypP7Zx5Zgv&#10;NsWskSGvLqxZOaOrwal2cOv9nGO4cauHXf2Iix12jcMrXrW5cuXKxT3CwQcfvHjv4jOtflfDfSYd&#10;jX3XXvmqTtlg25g48QkTbsSJD7lQh+KHT33gTVyuYdYqTGKCmbz9Bl7xkpF/fHrRw0V7s1i6Flpf&#10;sBhrrbHBfnzQt1/wF49swc4n2fzAaV2Io7zwrbHBNhm6eG5PkQO2Os82Do2LBz+weKlNsnjT2I4b&#10;sZjDE3mYyTsWo3H45QYevtm39vTGyMSZ+qHv5bh6gp9tL/mVL+tGPmFgT/7gh5ENc3hVH+29/BjD&#10;oxjp4Ag+eO1HWrzyBSMfrQ37LTswqR11xr8WPzjCCz22ezknDwO7XrDhyxwseGHbOft8qRu9Zpwf&#10;c3LXMVxqU7N2nIsFV45b89kRj7qBxxxb/KtxsRgzb39wXvzygD8YrSsv8fqepe9NyLd7Bp9nkA+N&#10;T3sT+/zp5Uft2lvkCAcwiGvzXLf84Ia8c3HCJDZ1pAbNwYYzz2fECROONMfJ0FHjbOCEbzmqtlsH&#10;xsnBxLZaoKMWigF+Oak2xIcTMZkjLw49nthqbcmJcfj4Kj7+2RFznBaHeuaPPC7YxFdrh33zapgN&#10;sZJxDIc44HIsNnyJRy+/5PELQ5jN4YkejqxF8fVZOtw618yrD/zDkm91ASNdccGHJ3HREbuYcILb&#10;+BBLuNl1DAeMOG9PFBc+YGFfzYgBX8ZhiRPYXMOMaXRgYMMc3+odF+LGj7HeJ+ODrDGY8gMrDuE3&#10;pi5xSL+1V93Rc7x7cvDmxPDGvD/40U/uHv/20wfH9vl3KbftmM+zfvPJ34SBj6x61xZ60z7M+ItH&#10;HMszn/zjmh/7gLjwIG51TBePcugzer0/MUaWjNzx5X7F5z08B3GfhZe4Exu7mvEaDtjW5FR++ZQX&#10;eZMjuZOT6sIc/NWSvbHPD8JCR4xigpFdfj1X9v5NzHJj34LLMwa/2eRzDHvvvfc4+eSTx/nnn7/4&#10;+4xsVCNw4di6lFe+5BKvjjXxqjnj5I3x5T4Bv3hTm2JhF1bcabCQbf9gQxOfXIkZJ3StZTFqxnDh&#10;GE+O6fWCo5bPOGSbfGuBHj/61gHf7WNih5Mef8njCTfqWh1YF2oQthreWx/4M15u4cOjxq5x10F9&#10;+7xerZpnC056zuE37yU2ODSY+BGLeescf9acl77Y+WaPfD1ZuuJVQ2pJjuSVXw0Hen7ZJ48ja4g8&#10;nHDz71ius6NesiMPuC4fxcqXeKsRa0Rc8PINby8+zLMrLi+Y+LAH4L1cFi/c4kxW3tzn0IGh90Dt&#10;Wf7On++KWcNq1bH3anBrcqzGYVMX9jT8WRdww9d9MV/wkBOnOdzhmi02xK4OxLT//vv/n88zuGcQ&#10;Pzn28UpODtjDN07ZM86mY35x0Vgy6ht252zgDm/w4UGcYoaxvV9sZPhij76GH7GZV0/wsW99iF9j&#10;C1/kyPOrsVOdyRPcxvBT/YhPY59v3Dqmzw/ejPFrHma9hk/1IT75l2dj5cAYXRyoAzpisn/B4RwX&#10;4YaJb7lgFx/JZjNewycPMNHV8IAP9cJ28niwj4s9fviBXeNP3cPML77gwycMdNhQ0/ZgvsTFvoYf&#10;OnEFL+7YMg+jXo3xgQ/6+BIDH2yI3zlOcKRm5B02/o3zTYZ98ejllg1zbMBhPJtsGINDTGyTg4mt&#10;+MERDjXHnie8NPnc/Oa28cC6+XcSPr1neGnz3AM2vbyIQYz8WAu4Z9MYXlt7uMQPXvgTl3O8qmX5&#10;ouvewPoTh9rumud+CEYy9hAyYhE/e/CyQQYO+urXnOZccyyu9g5cGIOHLXHgEl58wS9XmnOc4S7e&#10;erZBn64c2Bfg7vmF+xg1o8Evbs8Rrr766nHWWWctPvfod+XOm38/3Odc7fn84RAWPd98iA1nfIUX&#10;Hg1msnqx44NvOOjBrt7UH5lyoA67nskZX+LAqbqj03WULk7EoK/xG09qTXMOvzokRzd95/ySa9y5&#10;Rs84jGKFR6ztbcbZ1YyrqXIqH+3f5sSgTuRYTHDbp8QJF998hUe8Ggxk+Rdbe0R7E740ttoD2ag+&#10;6bELI/xsOKdPJz2+yIhBDuXEOVy4gBF2NS8WeWeDXly5/zAmTtcTPX0vPRvqwdpgA4/WAj7YhhWn&#10;8MUFzPEMO/s4UUP/S9f961hVRXEcZ9QIZGCYGCkoKHgAHoGG94CGgpqShJ5HIJIQE2yhp+ABNMao&#10;tQahIBa29sfzOfCdLE/u3GRnn7P3+vP7/dba517uwJC9vsC9ZzW9Dfby5ueajxrBgR9tcYBdXBjz&#10;p6P8eOhdfexM6WXnyrpYPoeL1eAHf1rK615sNuLTAGfx6eeFG+2tm6s9rOpE8/4+A3ufH/xsQgw6&#10;9jwSGzZ5aIuzeK4btK+vPUPaV5dw2Xde5RXT95Fm2lunR88B/SKnvoNFPP3v+SIXjLjLRTO2crHl&#10;y6++oh+cbGjIV058+FtXBzlgg5MPHemcvXVc1Ji/Zy0fMdjRV+3pU//AWm9XN3FdF4evlzh80xQ/&#10;dvoN1nBZqzfxqR6wGPys9ZmUPt6L4BMDX2ts8LDWmdf7nUG8YWdHU9dmPmbPfefSvl5UH+t44URD&#10;1/bSNY44yZNu+lG/6k3xcLDHv3NtD29Y8fF+Qpd0EqMXja2nmTi0Ub96RDy4YMGVPq47s+zkbsgF&#10;m7/D8Hb9zPD9y5fLR8+3VY+///n0c3q+9BGbzvjKjashvntD7fS7+GrO1pCHjs6GGhr4ujf0tVmP&#10;m9WS9sXAG39Y8GUPSzWxR0f3+MCAKzxyh0EcujTs4ZauuKSZdTzkEc8Mt+ec9y7Xzpgc8sILh37z&#10;f4D4u4737t1bbt68uTx8+HD7zPDq1fr3RT5rqI5w8NFXakkjmFzjjoN7mHr+4u+zpQGXfXb0l9tZ&#10;EkdsfdX7AW7W+TnnNIwvHzj40NgMk/dScfErv1x6ASZ77dcP1uWUu7qIM+PTFkc5xIaLnrTBx9DH&#10;nU/10xv4Wqueai2WkY94PWNcy2HIDweNYIO3vnJvXQ9Z50cDXPiGF3c191xPJxqyN/g6s7SSy5AD&#10;NvWMH5/iWhNTz+MGu0FX/vLY836q9nB6wcyGBp0b+MqjH+F0Lxds8an3YMPZy37PXjlhoEG2YliT&#10;d3J0L47a6Asx+IjLHwd8aSCGezxxtqYPXXcuxNELepQtfuzUT1y1x7uX2HoJdzq45gdjufnYxyvs&#10;4rmniX8z4bOCl88Pt2/f3vbkw0c/dw0PbeGlrfPkHqfOjX7GQ172cofb53N55efnu9DOOy3kw1et&#10;aeDzAZv2PDf9LENtxeQrXtc9p8WoN+yxoY9rWOWBH065POvg6dltnw+tDT7srXn+0c01XPUW/fDT&#10;E3RRG/0qb+eUj1hwN2AtH63CAg8+8jtffPUaW7M1e/wNNRIbH0MsdRID9s4tGzoYcPFTO/H0KNyu&#10;DXti0wlXfIrHX0y5YMLZOZVXXPrrBdfiw5yOuOsrfcBODpqK5T2QHSxs4KCFzwdw0NtZ9DlbL/AX&#10;Dwb2nj9w8o9n+2zFh9tzxQiLM8tPfL5w809HdXRWYXj34f3yy2+/Ls9fvFj++Gt9v115/vn+03c8&#10;6cOO/jTAB3/41Mx1GsFDO0N/x0cc/j6T4So3LK3TBA/9ojb60uxe/LjgYA0OequFGns+0FZM3Oyn&#10;E2z6bfYcXOoLhzx8+FpPJ5gMXJxfmHq+VWPnQ63FYPfmzZvlyZMn22cG/7bSv5Xw7yYeP3681QoX&#10;ebz0o9qYYZWbtvC6x0Ef4IWrGvguDJbqrHfCxN+AUx4v9a9fnRs8+dJT/ejm2sDFcN37HnzyiwOb&#10;XOokJt6074zVC3TmZx1u/vDgIoYZTvtsqzd+uLMx4NQzbGhmnx/+el1sHMRRDzZiW8er3PLTac+1&#10;dWfFwJGPfPLUj3paLXCgn0En+OC13qyWrvVQuPjqc3E8E8SGNV644EZTfOBKJ1y9Z9int33x1dKM&#10;t2vx5THkqJ/hkKf3ezzVRvxqKK5rA3+46SiuWGLwCZt98ehlpoMzyT5NxMST5voCXzNu6u3nfmL3&#10;fZ068/d5oXPJ3zpubPnRWkyccIGNfs4eX/xhlQs+w7XYNGQvhjqJ4+Vnh/4eA2w+M/ieAX/aigs7&#10;P7zpA489GvaMEJMW1R7esHSu7MvbefddOX/41Ksa4m3E2Z589RMe5ZGD1mLQXgyY8WVfH6mta3a0&#10;w0fN9CSNceRrTW42bMUojrxe8PjshQeMeLF377mBLwxyqpG6yQ1fzxqYceBXfHWEpyEPHrStP2GC&#10;HV7x7IktTrWhqbMLG3+1NODvTNOTj7jww4WTHtczcBtpKwcf+/DRSUxY0kn/4YAXTu3LobfMMMMk&#10;nlh6FU7DfvhwgcsQS2zfacgHH1w+Q3jWyy9eXMXhg598cFgT07Bu4FPfsYcHZ5jCrhf0mB6hq/dv&#10;1/zk/u7Zs+X3de3Du/Xvhq7/t3X5zIaewN1wLXY1g5mNWopHOzFp4RpnPWn2vWM/W+IDkzrUI2LA&#10;RwM+cvWqhvjpTZri6eUZAAeeNIIPVjrRlUZi6x24zGzzaS9NfObpWWTGA1ax1E2+PtPJb//58+eL&#10;3wl9//797f+VePDgwfZ54fXr15ufnOLjpk4wwtr5gRc38b3sweXcef+Aia2X/Pz7OyE0ZNv3VXTT&#10;Y0Z64GqdLx4wyGkOB53oAgd9zfbF6ZmiDtZpC4NYcJVPz9njJ58+kce59DI7p9ZgpolreuJeb4sn&#10;F931BP7+bovvdO3JjYvRGdMX4nj1cxf7+gRm8cSPpx6EDwcjvOxg5GuGS4+qA3v7YsoXBvc442/f&#10;TEv1Vp9qb9bb1pwJceFRH+ueHYZ+gUcOcetbca3TrOcKXzFgY0sb+zjDTwu6p6+Y1mEWo9rQjg72&#10;rNeL9HQtZtqILSd+8JS3dTydHTW2r35v199V5/y79vmAnvizVWP2+r1ewqtnQRhpJG/PFv7WcMYL&#10;bjU29HUY6cbGPt5iz59N+M7h7t2722djeNmluxz8YRGPr/pYh9VzGAa9at1ZcSbqTev+vISj5z8d&#10;8GQjRs9PdnrGLF6xcWHjHic5+KuV3HAZ4usTuO2JBW89jgPfeizt5IsLTPjxEVsMuXx+9ftr1c5Q&#10;V7XWM4Ye89IjvcSitRct2PERt3qZxU/b8suLiz3nBG/89QoOMNOEvT3nKf44w2e4NvyZx748/Pir&#10;s57pHMAuFv5s+JnpJnc46wUY2dJOzWkmhpmvPbZhgV1e/O3FxTV/dmFIBzkN/SCugYuc6gyDvfST&#10;T255YBYbJ/H46iWa07ZnOo5s+NE2fdObbrDJ5VoP/7D+/qGff/xp+bjm+XflnF582OEIn7ju4Wtk&#10;Y7YGvyGv54LPJ2nuz8p+dwE7cfBKN9cGHmaczHJ2/tUY3559nl96sT6ki7NCG5jdi6GfPGNgig9f&#10;fp2t+Jj7nMDPgIX2NPAs8UzV/50D791+L9ejR48W/6/EnTt3tu8cnj59etbHcnvBNesqn1rhpl/g&#10;0sNq1HNVflzs23NNY+fYcxdHMfWRWHCyoQO8zgXN8IVZDuvuDfqmW9jg5C92PWQNBljFZ2uoPYwG&#10;e/v0co1fOKpb9ewsucdLrdmGoT72jKOF3vHsVRN11Au44Au/AZ9113CIB0tYzXFOa+9HhpruX56F&#10;cNDZ+53nV3j1QYPG4tGItvLgTjvnTF/TSd30l3g+W4tXn3kWqykd8VAr8cSwhrPhfOInj1ke+3LC&#10;YKZJz8LqgUc+OLhOL/Z0Y4sTjfj3XuCeDXsDLjkNPmLrCXO21uVRd3vqrT89E+JNF33bc0C8tNM/&#10;uMoljnjs2egJfjSdfGHkx86ZF1dumOgJixe/W7dubZ8baOj3M/gMcXx8vM3+n0trvofwecLe0dHR&#10;NlozW/d9hZmPueH3UrfG1u+cbK/Y7fs3HPIUMztr4nTPbl77dx9isDPEtYZHsYoRx/zNOGVXHOvW&#10;iu0+XcIS53zZHIpvXX7zHPziPNfF6N+zpI19+YyZQ1wYrYfDdVjzgzk/MYvL9vT0dPM/hCVcxRaD&#10;zyE+bNMZJrblLE7zxGDNfbawx6c8zWrVNUzVwlpjxipf+N3Dpg/FKnfr0w4eMa19sfp9ydfahaPl&#10;ytcX13mtyedxcZ3FKKZrfniktbVstpjrfjqYYYobOzrM81JMuMJZ73Zfjua5f55NtuaJv3XY0lmM&#10;6tT+fp55aM139pYc5bHn/7rex/B/WbaWfvm07t4ejeVpvZl+JycnZ3t73H4my6Z+K0/+zYc4y239&#10;EKb8zHLChr/4xeo6W3bW9hisp6c9XPMRt34pbuemfNmGRbwZ0zrf4kz7rtnb33Ntfz/DqW/jwnfW&#10;Jz7mbMS4evXqhm2fh2+Y+Rju+U5/OdV0amSt3pUjLPzDLR693PPlM/GyFaO8bMJUjEP6hTkbfjOv&#10;GOEPs/uw8GPfXnHmbJ8Pzcww5gdz8a3NPbndw12tnIOJz57c+Ylx48aNM918hrAGb37eS6zNoSbt&#10;T84z7rS33l5+9sVu/fr16//LYR1XmLPhU11oka7tt4d3PSdfOaeeYlmnx17T/Zp7POMULve0MMPD&#10;Jj3CZP3atWtnvmEpf3bu+cbB/XmDD0zt41octW995oKZXZpNDvI6q/k1iylGoxwzbrbm89anzaHr&#10;ajX35lp5aVMO/K1ba39yn7G65ht/a/lNLbI9NPu8cHzp8nJ5zfnVeu3zwjfHV5ZLF9bnzTouf/Hp&#10;GSSeUQx5ylXeeGQzZ5z0sLq0zr5em2tdm4tpps/UcF5PH9fyTbztwyzWHvu8Z5t+5XAflmI1y+Xa&#10;2e/aGbEGc9edGTXt84R5n3uPTxw1plXxy803nvS13v3snWnHZuZgH8/iznmeS34wnGe/5zLj7PWb&#10;MfSFPGzCz9e6+3qcTdd03edzv1+TZ+aamPbruE2crtMRjtm/4ZBv+sz4++s4yjNj7e3m/cSIc3Vm&#10;I86er/XpM/W0x37W0HX57MGYf/Uwt5btnOfejCd3+ll3RrJ1T4NpH769nrP32cepGvALa7j2mPnh&#10;1n4+ZvHL6fulk3Xx23V4na7D9X8CAAAA//8DAFBLAQItABQABgAIAAAAIQCm5lH7DAEAABUCAAAT&#10;AAAAAAAAAAAAAAAAAAAAAABbQ29udGVudF9UeXBlc10ueG1sUEsBAi0AFAAGAAgAAAAhADj9If/W&#10;AAAAlAEAAAsAAAAAAAAAAAAAAAAAPQEAAF9yZWxzLy5yZWxzUEsBAi0AFAAGAAgAAAAhAMMTkWBS&#10;BAAAxAkAAA4AAAAAAAAAAAAAAAAAPAIAAGRycy9lMm9Eb2MueG1sUEsBAi0AFAAGAAgAAAAhAI4i&#10;CUK6AAAAIQEAABkAAAAAAAAAAAAAAAAAugYAAGRycy9fcmVscy9lMm9Eb2MueG1sLnJlbHNQSwEC&#10;LQAUAAYACAAAACEA1ReltOAAAAAKAQAADwAAAAAAAAAAAAAAAACrBwAAZHJzL2Rvd25yZXYueG1s&#10;UEsBAi0AFAAGAAgAAAAhAHGxOiCTvQgAYHkQABQAAAAAAAAAAAAAAAAAuAgAAGRycy9tZWRpYS9p&#10;bWFnZTEuZW1mUEsFBgAAAAAGAAYAfAEAAH3GCAAAAA==&#10;">
                      <v:shape id="テキスト ボックス 140" o:spid="_x0000_s1447" type="#_x0000_t202" style="position:absolute;left:5089;top:24153;width:18016;height:2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w8YA&#10;AADcAAAADwAAAGRycy9kb3ducmV2LnhtbESPQWvCQBCF7wX/wzKCt7pRtEh0FQlIRdqD1ou3MTsm&#10;wexszG419dd3DoXeZnhv3vtmsepcre7UhsqzgdEwAUWce1txYeD4tXmdgQoR2WLtmQz8UIDVsvey&#10;wNT6B+/pfoiFkhAOKRooY2xSrUNeksMw9A2xaBffOoyytoW2LT4k3NV6nCRv2mHF0lBiQ1lJ+fXw&#10;7Qzsss0n7s9jN3vW2fvHZd3cjqepMYN+t56DitTFf/Pf9dYK/kT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w8YAAADcAAAADwAAAAAAAAAAAAAAAACYAgAAZHJz&#10;L2Rvd25yZXYueG1sUEsFBgAAAAAEAAQA9QAAAIsDAAAAAA==&#10;" filled="f" stroked="f" strokeweight=".5pt">
                        <v:textbox>
                          <w:txbxContent>
                            <w:p w:rsidR="00351C14" w:rsidRPr="00A407F9" w:rsidRDefault="00351C14" w:rsidP="00A051DD">
                              <w:pPr>
                                <w:spacing w:line="0" w:lineRule="atLeast"/>
                                <w:jc w:val="center"/>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泉北ニュータウンの住区の構成</w:t>
                              </w:r>
                            </w:p>
                          </w:txbxContent>
                        </v:textbox>
                      </v:shape>
                      <v:shape id="図 164" o:spid="_x0000_s1448" type="#_x0000_t75" style="position:absolute;width:24757;height:24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dmTnEAAAA3AAAAA8AAABkcnMvZG93bnJldi54bWxET0trwkAQvhf6H5Yp9FJ0o2iQ6Co1WFRo&#10;ob4OvQ3ZaTY0Oxuyq6b/visIvc3H95zZorO1uFDrK8cKBv0EBHHhdMWlguPhrTcB4QOyxtoxKfgl&#10;D4v548MMM+2uvKPLPpQihrDPUIEJocmk9IUhi77vGuLIfbvWYoiwLaVu8RrDbS2HSZJKixXHBoMN&#10;5YaKn/3ZKthJ+5J345NBm6+XH+mq/Nq+fyr1/NS9TkEE6sK/+O7e6Dg/HcHtmXiB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dmTnEAAAA3AAAAA8AAAAAAAAAAAAAAAAA&#10;nwIAAGRycy9kb3ducmV2LnhtbFBLBQYAAAAABAAEAPcAAACQAwAAAAA=&#10;">
                        <v:imagedata r:id="rId185" o:title="" cropleft="-1f" cropright="206f"/>
                        <v:path arrowok="t"/>
                      </v:shape>
                    </v:group>
                  </w:pict>
                </mc:Fallback>
              </mc:AlternateContent>
            </w:r>
            <w:r w:rsidRPr="00016CA2">
              <w:rPr>
                <w:rFonts w:asciiTheme="minorEastAsia" w:hAnsiTheme="minorEastAsia" w:cs="ＭＳ 明朝" w:hint="eastAsia"/>
                <w:kern w:val="0"/>
                <w:sz w:val="20"/>
                <w:szCs w:val="20"/>
              </w:rPr>
              <w:t>○公的賃貸住宅</w:t>
            </w:r>
            <w:r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については、「泉北ニュータウン公的賃貸住宅再生計画」に基づき、住戸のリノベーション</w:t>
            </w:r>
            <w:r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による既存ストック</w:t>
            </w:r>
            <w:r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の有効活用や、活用地等におけるまちづくりに貢献する多様な機能の導入を図るとともに、公的賃貸住宅</w:t>
            </w:r>
            <w:r>
              <w:rPr>
                <w:rFonts w:asciiTheme="minorEastAsia" w:hAnsiTheme="minorEastAsia" w:cs="ＭＳ 明朝" w:hint="eastAsia"/>
                <w:kern w:val="0"/>
                <w:sz w:val="20"/>
                <w:szCs w:val="20"/>
              </w:rPr>
              <w:t>の再生と連携した</w:t>
            </w:r>
            <w:r w:rsidRPr="00016CA2">
              <w:rPr>
                <w:rFonts w:asciiTheme="minorEastAsia" w:hAnsiTheme="minorEastAsia" w:cs="ＭＳ 明朝" w:hint="eastAsia"/>
                <w:kern w:val="0"/>
                <w:sz w:val="20"/>
                <w:szCs w:val="20"/>
              </w:rPr>
              <w:t>近隣センターの</w:t>
            </w:r>
            <w:r>
              <w:rPr>
                <w:rFonts w:asciiTheme="minorEastAsia" w:hAnsiTheme="minorEastAsia" w:cs="ＭＳ 明朝" w:hint="eastAsia"/>
                <w:kern w:val="0"/>
                <w:sz w:val="20"/>
                <w:szCs w:val="20"/>
              </w:rPr>
              <w:t>再生に取り組んでいます</w:t>
            </w:r>
            <w:r w:rsidRPr="00016CA2">
              <w:rPr>
                <w:rFonts w:asciiTheme="minorEastAsia" w:hAnsiTheme="minorEastAsia" w:cs="ＭＳ 明朝" w:hint="eastAsia"/>
                <w:kern w:val="0"/>
                <w:sz w:val="20"/>
                <w:szCs w:val="20"/>
              </w:rPr>
              <w:t>。</w:t>
            </w:r>
          </w:p>
          <w:p w:rsidR="00947793" w:rsidRPr="00016CA2" w:rsidRDefault="00947793" w:rsidP="00947793">
            <w:pPr>
              <w:spacing w:line="280" w:lineRule="exact"/>
              <w:ind w:left="240" w:rightChars="1961" w:right="4118" w:hangingChars="100" w:hanging="240"/>
              <w:rPr>
                <w:rFonts w:asciiTheme="majorEastAsia" w:eastAsiaTheme="majorEastAsia" w:hAnsiTheme="majorEastAsia" w:cstheme="majorBidi"/>
                <w:kern w:val="24"/>
                <w:sz w:val="20"/>
                <w:szCs w:val="20"/>
              </w:rPr>
            </w:pPr>
            <w:r>
              <w:rPr>
                <w:rFonts w:ascii="ＭＳ Ｐ明朝" w:eastAsia="ＭＳ Ｐ明朝" w:hAnsi="ＭＳ Ｐ明朝"/>
                <w:noProof/>
                <w:sz w:val="24"/>
              </w:rPr>
              <mc:AlternateContent>
                <mc:Choice Requires="wpg">
                  <w:drawing>
                    <wp:anchor distT="0" distB="0" distL="114300" distR="114300" simplePos="0" relativeHeight="253114368" behindDoc="0" locked="0" layoutInCell="1" allowOverlap="1" wp14:anchorId="4D8AD191" wp14:editId="6196815D">
                      <wp:simplePos x="0" y="0"/>
                      <wp:positionH relativeFrom="column">
                        <wp:posOffset>1721485</wp:posOffset>
                      </wp:positionH>
                      <wp:positionV relativeFrom="paragraph">
                        <wp:posOffset>775335</wp:posOffset>
                      </wp:positionV>
                      <wp:extent cx="1380490" cy="1261110"/>
                      <wp:effectExtent l="0" t="0" r="0" b="0"/>
                      <wp:wrapNone/>
                      <wp:docPr id="59745" name="グループ化 59745" descr="泉ヶ丘駅前地域の活性化として泉ヶ丘地域の写真です。" title="泉ヶ丘駅前地域の活性化"/>
                      <wp:cNvGraphicFramePr/>
                      <a:graphic xmlns:a="http://schemas.openxmlformats.org/drawingml/2006/main">
                        <a:graphicData uri="http://schemas.microsoft.com/office/word/2010/wordprocessingGroup">
                          <wpg:wgp>
                            <wpg:cNvGrpSpPr/>
                            <wpg:grpSpPr>
                              <a:xfrm>
                                <a:off x="0" y="0"/>
                                <a:ext cx="1380490" cy="1261110"/>
                                <a:chOff x="0" y="0"/>
                                <a:chExt cx="1381125" cy="1261479"/>
                              </a:xfrm>
                            </wpg:grpSpPr>
                            <wps:wsp>
                              <wps:cNvPr id="59746" name="テキスト ボックス 59746"/>
                              <wps:cNvSpPr txBox="1"/>
                              <wps:spPr>
                                <a:xfrm>
                                  <a:off x="0" y="1037324"/>
                                  <a:ext cx="1381125" cy="224155"/>
                                </a:xfrm>
                                <a:prstGeom prst="rect">
                                  <a:avLst/>
                                </a:prstGeom>
                                <a:noFill/>
                                <a:ln w="6350">
                                  <a:noFill/>
                                </a:ln>
                                <a:effectLst/>
                              </wps:spPr>
                              <wps:txbx>
                                <w:txbxContent>
                                  <w:p w:rsidR="00351C14" w:rsidRPr="00A407F9" w:rsidRDefault="00351C14"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泉ヶ丘駅前地域の活性化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747" name="図 59747" descr="泉ヶ丘駅前地域へようこそ"/>
                                <pic:cNvPicPr>
                                  <a:picLocks noChangeAspect="1"/>
                                </pic:cNvPicPr>
                              </pic:nvPicPr>
                              <pic:blipFill>
                                <a:blip r:embed="rId186" r:link="rId187" cstate="email">
                                  <a:extLst>
                                    <a:ext uri="{28A0092B-C50C-407E-A947-70E740481C1C}">
                                      <a14:useLocalDpi xmlns:a14="http://schemas.microsoft.com/office/drawing/2010/main"/>
                                    </a:ext>
                                  </a:extLst>
                                </a:blip>
                                <a:srcRect/>
                                <a:stretch>
                                  <a:fillRect/>
                                </a:stretch>
                              </pic:blipFill>
                              <pic:spPr bwMode="auto">
                                <a:xfrm>
                                  <a:off x="10633" y="0"/>
                                  <a:ext cx="1292123" cy="97406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59745" o:spid="_x0000_s1449" alt="タイトル: 泉ヶ丘駅前地域の活性化 - 説明: 泉ヶ丘駅前地域の活性化として泉ヶ丘地域の写真です。" style="position:absolute;left:0;text-align:left;margin-left:135.55pt;margin-top:61.05pt;width:108.7pt;height:99.3pt;z-index:253114368;mso-width-relative:margin;mso-height-relative:margin" coordsize="13811,126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JNxOZBAAAzwkAAA4AAABkcnMvZTJvRG9jLnhtbKRWX2/bNhB/H7Dv&#10;IOjdsSTLdizEKVznDwpkTbB06DNNURYRSeRIOnY6DKhtLGiB7WnAumIZ+rYMGLYV6DB02L6N5gz7&#10;FjtSkpM46Ta0D3FI3vF497u732njziRNrGMiJGVZ13bXHNsiGWYhzYZd+6MHO7V125IKZSFKWEa6&#10;9gmR9p3N99/bGPOAeCxmSUiEBUYyGYx5146V4kG9LnFMUiTXGCcZCCMmUqRgK4b1UKAxWE+Tuuc4&#10;rfqYiZALhomUcLpVCO1NYz+KCFb7USSJspKuDb4p8yvM70D/1jc3UDAUiMcUl26gt/AiRTSDR5em&#10;tpBC1kjQG6ZSigWTLFJrmKV1FkUUExMDROM6K9HsCjbiJpZhMB7yJUwA7QpOb20W3z8+EBYNu3az&#10;0/abtpWhFNKUz17m8x/y+R/5/Nni86+sUhgSiQG8i1dP8/mvf77++u/zzxZPv1icvVy8eJFPf7r4&#10;5feLx+egn0+/z6fP8ul3S82lzuL0+V9noHyeT5/nj2eQEqoSeHGp+SabOlVjPgzA413BD/mBKA+G&#10;xU6jP4lEqv8DrtbEJPlkmWQyURaGQ7ex7vgdqAUMMtdrua5blgGO92+5h+Pty5uu6wFG1U2/3dFe&#10;1auH69q/pTtjDiUtL7Mm3y1rhzHixBSD1BhcyVprmbX5aT77MZ/9ls+fWPn8LJ/P89nPsDf5axUI&#10;mtsaPktN7jINSHUu4fCNKLpOo93wfK2LgitYXiLieb7bbF4DBAVcSLVLWGrpRdcW0JCmT9DxnlQF&#10;dpWKNpyxHZok5o0ks8Zdu9VoOubCUgJoJ5lxwrR3aUaDXfivV2oymJiibjheFd2AhScQtGAFB0iO&#10;dyj4tIekOkACmh5KAohM7cNPlDB4m5Ur24qZeHTbudaHrILUtsZAIl1bfjxCgthWci+DfHdc39es&#10;YzZ+s+3BRlyVDK5KslHaZ8BTLlAmx2ap9VVSLSPB0ofAdz39KohQhuHtrq2qZV8V1AZ8iUmvZ5SA&#10;ZzhSe9khx9q0Rk4j/mDyEAlepkVBQu+zqsJQsJKdQrfIT2+kWERN6jTSBarQA2W1b25wigP4K8kK&#10;VjfK/r9JHW6pkYaxGAzp/7KRInE04rUiXjqgCVUnZkZAzNqp7PiAYl3henO9g9pVBy2+eWV6BQ7+&#10;nete57Mn+fQ0n36ZT7/VJVYZLZ4AjCneY/hIWhnrxygbkp7kUPxlu9Wvq5vtNf8GCeW6FTToel0i&#10;AeldYf5bwAT2g6myxfAoJZkqxqQgCVIwo2VMuYSiCkg6ICE05L0Qyk0ECc2OzM4DeoOBrYCSYQLT&#10;xBQMlAf0mWk64EIz1z7x1nuO0/Hu1vpNp1/znfZ2rdfx27W2s932HX/d7bv9T/Vt1w9GkgAYKNni&#10;tAwETm+EcusQK8d9MR7NmC1YA1wyzFu5BrSgcdI+SoE/BKgNi0gliMKxPo4AzvIclJcCg/0l3Dox&#10;mkiswfgDFgIKCAregLAyXFyn1WjY1i0Dxut4rgciPSZgqDotw0HLKfFupKgjWeVCE0LBfmYJMZiO&#10;NF8NBqXyC0d/llzdG63L77DNfwAAAP//AwBQSwMEFAAGAAgAAAAhADrzShsHAQAA/QEAABkAAABk&#10;cnMvX3JlbHMvZTJvRG9jLnhtbC5yZWxztNHLSgMxGAXgveA7hOxnkhlLqaUz3ajQhRupD/CT/JOJ&#10;M7mQi219elNEsVBw5TKEfOccstkezUzeMUTtbEebmlOCVjiprero6/6pWlESE1gJs7PY0RNGuu1v&#10;bzYvOEMqj+KofSRFsbGjY0p+zVgUIxqItfNoy83ggoFUjkExD2IChazlfMnCb4P2FybZyY6GnWwp&#10;2Z98Sf7bdsOgBT44kQ3adCWCaVOyCwhBYfoh9Uc2WoGboLaY2MEF6QPGyA6+Es6mM5b97EDGgjYL&#10;xu/ZlHMsm3JbNfxudVwsef3m1Tf97GRp/HhMGCzMlF2f1vzjNINSw9fepjRDdS7BLj6t/wQAAP//&#10;AwBQSwMEFAAGAAgAAAAhAHjORlPhAAAACwEAAA8AAABkcnMvZG93bnJldi54bWxMj8FqwzAMhu+D&#10;vYPRYLfVsbuuIY1TStl2KoO1g9GbG6tJaGyH2E3St5922m4S/8evT/l6si0bsA+NdwrELAGGrvSm&#10;cZWCr8PbUwosRO2Mbr1DBTcMsC7u73KdGT+6Txz2sWJU4kKmFdQxdhnnoazR6jDzHTrKzr63OtLa&#10;V9z0eqRy23KZJC/c6sbRhVp3uK2xvOyvVsH7qMfNXLwOu8t5ezseFh/fO4FKPT5MmxWwiFP8g+FX&#10;n9ShIKeTvzoTWKtALoUglAIpaSDiOU0XwE4K5jJZAi9y/v+H4gcAAP//AwBQSwMECgAAAAAAAAAh&#10;ABY4Q7ci4gIAIuICABUAAABkcnMvbWVkaWEvaW1hZ2UxLmpwZWf/2P/gABBKRklGAAEBAAABAAEA&#10;AP/+ADtDUkVBVE9SOiBnZC1qcGVnIHYxLjAgKHVzaW5nIElKRyBKUEVHIHY4MCksIHF1YWxpdHkg&#10;PSA5MAr/2wBDAAMCAgMCAgMDAwMEAwMEBQgFBQQEBQoHBwYIDAoMDAsKCwsNDhIQDQ4RDgsLEBYQ&#10;ERMUFRUVDA8XGBYUGBIUFRT/2wBDAQMEBAUEBQkFBQkUDQsNFBQUFBQUFBQUFBQUFBQUFBQUFBQU&#10;FBQUFBQUFBQUFBQUFBQUFBQUFBQUFBQUFBQUFBT/wAARCAHMBA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7srFpJLyebUJWnuVDxGKA7oy&#10;Scg9P0FS6Xa2kmoRx3Re4aQbWMrhTu9Sc1tWepjTtWSQTltkRWIum4jnue+O2axr/SpL7WP7Si1G&#10;N7iWXexcED8sVr9ZT0iY2R1p0jShJsiw0jOFUiX7xJ69MYHNRXn9mXYhjFsYhxFuSXZ8oPGT6Z54&#10;rIl0bVEacW8ISWPDxyJIu0Z6dRVLxT4d8SR6Gmp3YiltrOIo7ROo5z6fSrk1e49bWseheAr2ytjr&#10;C2WkyabHFbsE1S3ldJZiDwZOcbT6DFZ3i/402N7oFja6dNdS3dvNh4NTXzImPHzxkEYA5BB45rws&#10;+N9TtbYwxXksNucgxeYQPyq54J8beTqEVrqkNvdacWJJdBuUYOOfyp2lPUSfRHZ678YL7WNQSG0S&#10;C2wAoS2QpGH9QBUmmeOPFOr69YafdXKuZj5Za8RcDPHoCfxrstP17wbpMEFy1ithJKpKSsgKPj04&#10;rF8S6h4daOO6SV7m5uHKwrAo3AdfUEVlyqWhT0d7m7H8RL74cRRaNH4gtbmw3uZba3Jz53q5POO2&#10;OnSua1bwlc+KfEq6naWqafYXx89J5ZScnAzmPJ4LA9K5u9ubVLnyk08Wk7BsxkgiQsQBk881b07w&#10;xqEExfW79rC3sokkEEmWc89EUcdKtQUVotRXu7s2rnwn4j8M6jbajPAsVvLmNxDHlZQewHb6cGrl&#10;xqunWd3/AKdpUtqzoNojUAqQDyw4P8zWtdaxpTGB7PUWgtldWjS5dyWbGSx/u4qj4otta1nxFod+&#10;mnjUDjEDlPMiuwAfz6/pRo9GXbXQyL6K78b6u4Fs6W0SCK0jjjK+ecDPTkn6100WmeIdI8JNpc9u&#10;sVrAHgitJlInA4O9S3fPHUVX0m2sZYrO5bUtTtb60gkdI44fKWK6ByFV/wC71GfpWbq/xL1nxDrs&#10;lu8l3eaYf3axXe15mUc/MwA59/pSUruyB2irM2dFi1q+0K40+GDy4iCNnnZdO+5Uycd+eetc39t8&#10;MG6F/pml7LmHEdxBc7ZY5X/vbiBjp0x61z+ta5AdTmk0awexEqeWzyvmRfXa1aMvibQYtMiQaRLa&#10;vAgM8jDctyexJHPaplNxE3oaWoao+v3LLJ5ZQEYt0swqAYzgYOce9ZP22K5e3vLq+tY3s3ZFtVhe&#10;RkTpnJ9PYipfh74gtZxfiPekgbzDKF4WP3JGcZOM+4pvh3w5J4t1zU5WeCJYF8yKzmbBuAXC4+uS&#10;DirUk1oLc1fG/i3TdcSKx0mWaOJDFHcGS4MiOhOHl2nnhsfL6U67kXQrZYtLnjubCRi0e8h0Z8YL&#10;DP3SR2FYet6fZ6fqTveRpAYWEcqRja0DA4IGfeuguPCGoRW+n6klreX2hGEzwyiM7QOoyRxirlNw&#10;sJxuc14ZkTV/Fds9xKirA5aTzM469OOf5V2MFnceO/GNlNfanPFp1wTA9yQsToo+6CTncOnvxWzZ&#10;6PZy+GJbyGyNvdTozTXUgLDGOFG3kf4Vn+E9Etb6y0m41K3mj8MrK8d01ueuMgCM9TknOe2KXNzS&#10;uy0klYj03Sm8P+K7Nb7D6XFMvnrj906Z27iQecYB59a1fGNtqmqN9ptTY3NtOCsFtC3ysAccjoTW&#10;Lpbi+jn0SaR2sw5FtLt+bbuyocj14rYi0y9g1xZ7id7LQ0kQuLKbYxdR1UnpnnjvQ5NMi10cR4j0&#10;CBdZjsNNiltoxEqyRFtuHC5fIwOPStA6FqCaPHbW76hYalbwEbJk2JNGDwUO7O48AgDmk8Za9qXi&#10;/wAV22pRaVL9lcCGMRMzZC8by3c+prrPiLpk6aFHqUWqxW8qhRKJIiXkkxwF9Dx0qnLSyFFaO5yn&#10;hbTtV8TaS1i9pHc3FmTIU3CGbHu2eQMfnWstvqOnWAt7gfZUhDqbqPGVLbSAT/dHQccE1Y8H6Jb+&#10;PLme6DTw36RiK4kgyoD8YYirvi/TtRvrZdF1h1jkkQpBeBQiSKwx8zDvgdTWEk5rlvZ/iaKPKuYu&#10;fCGO61jR7yO9hfT7mO4MYZcklQu9SCecE+hpuv8AiHxBA13pF1YTyWcj7Y7ibhsdtpqj4L8Zap4W&#10;uF0425uoNpA53FQFwWzXp+l61oOu38dvq15HFDcxJFGTn5ZMn8jyK3mqLpaL3kc1N1FWs37rPD7T&#10;x7qltbQ6QHeLSknEhtLgCZt2fm2kj5cgdOlfTngn4ueEvGt1a+Gk8MWcEd5bkvJNBEqDA+YMIxkH&#10;jOeK8y+JPhPw7oerjTtTjne4QLLFOnUAg7enavLtC+I8Xg3xB9rs7RVubRnRZXlLZBBGSPQ1xyjB&#10;pOJ18yg2nsfV3iTRPEnwg8KXEPgldOutJ8xrgQSlpp4mbqRk5K+w5rwbUP2j/iKIt15eW+mIxOVS&#10;wBIxx1JPNeieBv2ifD02lQx3k0J16VZJPJKERsR0Ct2JryP49+NdL1uwN/ZaUNKu3mUzLHLlZc4w&#10;xGOD15qYdmianK9Vc1Lf43eINQtG+3+JtWnZgUFrZ2MaxuCP4un6V5DfaAftEguIZojI7SLI6GOR&#10;wTnkjjNdb4N+I9za6poZa1V0jkUTQiIHeAeMc/Nmu18Z/CPxd8R5ob601y2+xMSYVl/dNGpPQrgd&#10;OlJ1YR0m7Aqbn/DVzynTbbULHW7WfSY76e8Vcgxje3TBzxzXp6fFLxtaxaZHDoF3Z2Vq481ILJlE&#10;wHqcfX869M+B/hD/AIVfbyHW9btJp1JDSRn5cdgc9+teoXfjzS1KKLhyvX90hZT+XFcNTFODstUd&#10;8MKmt9T5nuvij4w1O8v1TRZ0tpgyR28dsUbZjgFipz9c5rlb2TXb4Rsvh+/EJRkfbbn5XI+nvX2X&#10;YeNdJujtWY8dQYyKdq3jvRtJglf7VCjFC2wsAWxShjne9hTwqj8TPz1uvB+vaKmnWd7B5CojNIiN&#10;l1BY4yOuMVnW+iWtrh44o04+eZhkj8695+LOtQeKNU/tiwR08pgZWbGWT+79M8/jXjmowF7x4o0H&#10;ztvGTwPTNd6ruqr7HmTiot22KEUKSuYnRXtxz8/enOqRrmNEWP7q8dRVVY5o2dZZVZt2R5fIp32f&#10;7TMhO7AHGTiquZaFa4e6LksEuIVbJiA6gdq1tOjEW3UkV4Z8gxxr/Dg5GR0rNazjLZMpJB/vd6W2&#10;aWSMiHacN8y5OTQ/IcUjs18ealPDHC0lusaxLGkDL8nHVhn+KumsPFOjXGi2djctJerEWlLvIImt&#10;pD12Njp7dK8su7iPzIlm2FgMeWVzg+tSxXGk6dAY55SFJy4Byc/4VLcl5mqke1aP4hS1h1Iza4ur&#10;qU/dMJSZOnIAbgY9cVnpPqHjN4dO/tdtE0xIgY49Qvt0c2HJ4jU43YPfFePx+KkgNwIgAisAvljJ&#10;xjiiO5uLmPfJbs4IyWPynPvWl5PRikel3/gi1g1qezu/EuniIxNIkkxbaWHIQjnk565rRv8ATPFG&#10;m6BpdpaXdu8Ukm62iikx54HOVI+99CK0tG+CGoal4N07VY7mCQXsCSrbS53KH6c1raV8J/EmgMLa&#10;a4ntvL3W8c2fPEe4EYVRzzk9Kv2iW5qqcjLt7jStSK20KX2latqJLXN0LpY7dbhSCQAVO3OB3Gel&#10;VPBSx6/rc82sXC21hDE0M5hVUMijrwMEjvkEk0zW/Bl/4btBaXMVzPIBtW4e3YeYCCcgHkYNU52D&#10;2VhBLpckMVtxLMCpnk475x0PbrVXj0Gk7Ho+keB/tmtwS6JENP0uaIwLqY8whQeg8nnqe54Pel8O&#10;WFt4Zt1ttYnufEOiXssyHT47VI1juIzt8wsACrZxgqQSu7Oa5rUvEmpQ+FJrd767hUuqWayIAxOe&#10;FJHPA5GPSsHTbG5t/HkGjpqcdlLcqtw92XI2jO4hicfMQv60rdSUkdf4gMtxaLDZwWMjLJ5k1vbG&#10;TEeD12uWJ9Cd1Y95qMF/rQF5p91E5VWKQltzEdlwRt/r61P8RZrXwFrqX1p4gh1SbYXFm/UE/eJx&#10;wR6ZNUGm1jUJrHWpLSL+zwgkdXm5dOwHcU/dW5lDm5nY7PTviVrkMl9ZvHDeWVmQNl8W80Dk7Vfh&#10;uoPQmsXVry28S6VaauLP7NJIpWVo8LukLYGDjP51xGo2mo6r4jnv4pDZGB0ktYFbcmQPu8/Suu0f&#10;xQ3h3SNSmn0uOS6u5VHnsCgtJMYyFOeM4OfajbY6Pf2Ppf8AZz8I+GLDwsv/AAk8elya40vnxLOB&#10;9piQfdOevHXIPFYvx7+IejfC/wASW0UFpJrBvYfPW4Uh8Y42lsEnHvXhVlr+raV4t0rUlvo71btV&#10;s5pZVO0DrkDjrXQeJtKPiDxNb/vIrrzo2CwxkttVSCSFycdTk1VOUoS5ou6M5x5lyyM3xD8Wj4nt&#10;IrlvCqQpbzIYtQIKtA5Pyndx6dD1xXHeI01jw1rEWqx3kmpTzTCb7an3C2c4J6H8c13eu3O7RrnQ&#10;rt0SNynlzvGjInYcDk+ntmsbWtX8O2vhyDRnIK25O7EJ2k99pB5Pv71OItW1sTSi6ezPo/SNRj8Y&#10;+FtMv98yyTQCTzIiT82OfbrmrSALKqytckgDbk9foK+V/hjqOraR4QuFXWrqz0+KSaW2ihcjYTls&#10;89SMAYrvIfGGsXz6V4lluVu7y1tZMFJggVedpdOmcH9K8OeDqN3R6scRyx1R7hLaiN9yXHlZ+8TH&#10;z+dQ6Rq9mmu+Q94GaPqqrwD6Gud0b4tQavpt9dQxJOqxxNDIWCooIG4tn0Oa4vRvF6+HfHmqXbT2&#10;sltqt9HH5jfMsceDlx9CFFYfVqivoa/WY6F74i6E+ia3LcJj7FeSEq8WR9V/r+NaPwq1GdLua1e8&#10;uGt2jYLEMll90A715P4v+J/iDxj43gs45vN0ie7EMNvDGFXBI2n1B/8Ar12GqxXXgfW7Swub61F1&#10;IgeNPNIZvx6V6sZSjFQmea3eTcdUXfHT2eg+Hruz1nxGLjTJSSLaRHWfng5Y4yMe2R16V8u6nDp0&#10;WpXEVjcPc2gYeVJKpjwPRvevXviDJfeN7cwi7SW3jl8wQzj+MjHJ9D0ryjVtG1XTXVL3SZg2PM8y&#10;Fd69DzkVat0MZy5ytYvLLdbbSZwZCI1UdWPoPWuzl8E+IobdZVs0niIYOUyx4PJ44/GmfBDS11vx&#10;vDdT26S6dZb9xk+4HK8D655r6X0zTtL1CS6t7C4huHS6ht2ggJaSFc5bJHY1p7ONryQQS6nyFrt/&#10;d+HZfN8qa2Odo8qPn2H4161ofj/xU/wxd4tYvN8sRhbT/IHygnA2enHPFen+MPCGjvotxq1q4F1C&#10;zTEXMYdWWN9u1cjrzx64rjYPHt2IZBp2l2F1NyBufy9mTxntinO8YXhG/qXCMYyd2zn/AA9oDtp9&#10;nJBaIll5Sme3lQyhpRks7Z5Un2OPatEyWnxCv57K9eJrmzQQQ/Z3aN40zkKGbII9jXP+INY8Y6la&#10;Gzkih02KUOszQt8hDD1rLWX7DoyQn/iXjJVpCoJBBx196whTqVPecrGknFP3UdzqWmaR4VSM3Vvc&#10;6Z5hwgjkEYkf1GOtW1+Hmrz+Cnvv7YnexiaR2kkhYwrxkoDuPzYzzmvKf7Dl8TXULT6862IcIFZG&#10;fygOCVGfWvbrbT9B0bT7HS9D8U65rU0MyjUV+WKNUxnGCeucCumMJJXbIjPU8/1Dw0PDNnFql8k1&#10;zLqtuDZzwSp5ceCdu6NgS3HOcjqKqabp2o+EbKz1e70qK481HmFtdqpD5bn5cnPXjPWtm60vxT40&#10;dNOm0uSG1tJnjN40YaQKHLDDdD3wB7V0vhhIfDur3V/qaSarbQKWWzmgLqrhcE47cdqq6a8yubqe&#10;YJNrtprWpXkthPHaSsGjYIyhB2CAjHf9K6aHwzFI6SSvfB58GJoZ9pVSBlcDsSoyK6W+8f6ZdQyS&#10;GzCQs27aZSSq5+7t/wA81ctPDM1hbxa67RadNJCfJS7G4MDghVHTkcg9acpWV2CjcxPAmjzQNcXG&#10;jNOY0dWt7e4t42SeQPjguCQP9oGuh+JPxZ8T+EJBpesaNpck+oSJFa/Y5N0iHcPMXvjj6daz4/iX&#10;feGtIm1OCaLTrm3hMr6bt3pIM/eU9BknoK53w62ofFrxBa+I9SRdySNJa/MFw7cc+w6imv5pIJJx&#10;20O8tb2ESxzX7+aVkBjhkO1XCkEqTnNdXrevWfi3QrvSbfRNLsmlUBp7TaHC4JIBBH6imeCNC0y8&#10;iuluLuL+0I9q/ZwyHIK5wVbvyw/AVyt7a6YLzUrqN7oBNizLbQbUQA85HHGMcg1g0lqmaKd1ySOs&#10;01bfVdIsdKs5kEZGXaRtnyjr94dwMVR1rQtL1FfJhsreOyt8rBb28SRoD0blQDjvx1zUWlQ2llYy&#10;PZyFoZdzIzNkqCMAfrV8MVeOPdnrkt371q02rGCtexlWvgrw5YTojaekWE2mfYrkt14yQfzqPxP4&#10;fVoTb2p08eYMbrmFrV93YhujD6nFaM0Yu7h4yeChVivXnjNaJ8L+DNN+FkmteINa1S2+z3bxJDbT&#10;585wMKpU9M81l7JXvqdCqyiraHj15f6la6PcJFeyJabfLk+yTERMGbbyQcY4/M1Z8NN4c8daZqdl&#10;cgwanalo4YI2GZxGvXb9QelZ+qeHfEcPhMXGlaf9q0BYkCS4G4YYHkfxnIbmsb4ZeK0stZuJU0uz&#10;W9gV5ItykfOTzu61tGOnMjGcnF9z074E+DtLvdEm/wCEgu5tNe5yI7aN2TkdCxI5IHFJouq63pXh&#10;7XNEg0OWO6lc+TctcopnwTztJ6BRgDuTXTy6nrXiXwFc6hpOpaPot+obz1KlimB1T3xxXPy6HPee&#10;AY9Kk1h9R1+7IUTiP5g24EnPrxis5zalG46bunfQg13wTrGgeFtGj1jRNRmR43aQ20oRISxGFO3c&#10;pGByBjrW/N4Fg8NeELm7n1e1Olyqkb2u4SmP0VQpBB/Ee9N1/wAKeMrdYY7fULjS7QW4WQvEXJcD&#10;BwBnqfWuV0x49IlWXW4pbrUUYFlz+6dB3I7HmtZe8EWoyuGifCq28d+Gbe6sda8hGdpBp8L/ADKE&#10;YjocMAOpy1aVlYW8nhnVbT+3QEghkLWCs+6Qn5sRZ5DY4znNd14X8SeA2s99xpTWN++8Jc2zFQyk&#10;HJKjHHNcrrOiX17qNvHDptm/lnIWzwxx/tN1B6danUfMjitRv7C40nwqsGmrBLMFjntrmQByN2Bu&#10;bHyng5OfwqhrGn+GdWu9enu9NFrBYzIFitpFDNwc4kABYZXrXr1r8Npx4fu9Qube8Eyji0EYYMD2&#10;Xris7Qfh/p/iWC9u5dNmtbnPlvb3ULeZtTowwBkd+PSi4GDcaJaeFdKWC4g1TTbW/U3VsUvM+USq&#10;5YYOehxjn6UeDnuNMt7oXOrjXoXO+3t7jc+1Bzksw4P4VL47srnU4pY5rqPULpLdlswjFcEnnK9s&#10;D1rktL8LXtodHTUdRijgnjIb7O5UZ6AMOnNJpjVl0B9cXXdXudMm0Cy1RZJf3lxGQjQqSMFWA+Y5&#10;7YOa9r13wh4T0zwxDYQWkcSzxpiC5uHiWQ/d3HpySO/XNeXaZ8HrO21WTUNP1Rrr7PtuZ7UxkMvo&#10;QPTJp3xl8cWOrR6fpVrepGAsEe+RugU5fdgnGWC/nUyadkRz2bbZe8b+G7qSFngtYbiKIeWI7a2Q&#10;ZbHGW6nA6YNcn/whEWv6I0oktdOWIuskd5u818ckBT94jBOMGus0DXNNskOgHxTDHqbIDHG6nyg5&#10;A2lXPWptf+HviLSoor3TLp7u6aUl0ADYyANy57nJ/CtbcysTzJq63OP/AOFcWMegxX0rPdWwQokM&#10;k3kYbGSFB56HPQVVi+EeoeI5IP7OnvJYlj3xwEh2AxzggjpW1ME1nS3sbh5otTtZGe4tIUJOVODg&#10;DqTmus+Gd6mh+HJr37LDYy2ysY7u6LiRecsrKeBWbutDSNpL3keOaX4W0yw1wR3V9Ml1A+f3inYG&#10;HQHv+tbPiy7XQIrX7ZOLmwkbEq2cgE2DgnaXDYPA5Nd38Qr+18Xf2fHElqhmkE11qyR7EUBclBXm&#10;Fx4Z8Ka74gVJdQvoIivyRvgeb6NnsDzxWV3F3E4/yi+F/izY+DtZXUJNElurT7QHtbiZds4QdgRx&#10;n6da7C8+PsmraldXUfilbDdKZ4oJ7XPl8Y27uuf8aoeC203wXrV3H4lEWs6Pb2hawhWXe0ZzyqqR&#10;gE0nxou/h2sekXVkySRyxtM6QIN6nsj+g9fpW0al9kYq7+JmxoPx/lmsooNW8L6brs8ed01tIq78&#10;t1KY7jHT+7W3p8S6/q2qav5i6bp0p3RpKryRogXCrhSCM/pXzfLaQraWmsae6W1tO7iNFkyysD1H&#10;fFdv4Y+Kv9mRNa6mkt3byDDSQSbSB7+tF7vUmM2vdZ7DqUmr/ZLH/j31O384R+TYSHfAD/FsI+59&#10;STVvTNci0/wfc2dx4A3XUG8LdYAlbLEhs9QMEd+la/wo1A3cY1G2uClldBIAoUDLIMkkn2x0pPGX&#10;xQl8M65aWj2MWpTzzl/LtlxthA5ZsnABYip5r6I6Oa/vHj02h6hMRa28rJLNIGUIrSjn+E9ORnrX&#10;RJ4Et9NUpqFqWulAJP7xZPm4JABx+BBPvXrGh+PvCOtzxRW01nHeHcUZvkAK9QTWLo3iDVPEuuza&#10;rDpcd3ZwXEkdvNbEM0u35ckntUOpbc1guZ+p4prfhq0id47m0uLWUuGzMrRbsHpwAvOQSa0dU0nw&#10;TpFtBc6ld3klzeuNws0WRYoz3JYHgfma9T8f67d3FtHALdtLuC+yd7lQFMROAoJ4yWA/WvDPE6zf&#10;amzGssAGyWaIgo7E5GK1jUcloKrSjDTqc1qGl2M+rXkmmyPNprSbIZSgiZz9K6C18NxX81tp+94o&#10;YMm4nAJ5P3unp2qbSbKWS7S5nh8q3UBYeMHnqa6u8X7FC0FttVCF81gcksf8KjVs5lHm0K7FZAsK&#10;xrFaQ4+RFwMAcfWqV2ySFUWNTLKfLiQgZyep/CpZ3WCLBcfLwWz+f5VgwTy6hBq2rQtsitYmih5w&#10;c4xuA/Gqa0saN8tkjZuPH2geENUtYLsPdRWa5eKE/ekJyWY9/T6U+T4leDb/AOxy/Zr8OzkzLKoY&#10;IDySo6da8Ze3eRjNEqzknB83qOcnOalkneZ0SJSGQYYn7v4VMrKOjMOd3Z9P6Yvg7xtEun6Nr01q&#10;ZVHl2pgyBjk5DsQPwxW5dfD9IG8rWtQstYgCosAvWSF4VUEBVIYAryegr5Giu5zcwgedb3Cn5ZoT&#10;jFeq6T8RdUurJbfX2TxBbxAeSzAIyEDHLd+KrmdtSoz7nl+peI9Bs5ZJl0mU4AYea4VenQKKp3Xi&#10;tJA8un2rSylCLV4YC2WPYg9q4bSptPW5El1EJ7hPlNwXL8jodp7Gugs/EVvdXsVmyxrE/wB1zmNe&#10;nTFCtD4UTrLeR0+l614mt7ACa1h84NkyuoYpx044H0NU9V8TapPamLW2S/tCSRCTgr7g1sReGLy6&#10;txNp8ocIVJNpcK5x7gsD+ldFfatbS6W9hqGiyWe858xME7sZOA69Mdt1Yycpy5mXyPoeJXr2Fzqn&#10;lT6VCYSMh/LYn8x1r0/w1JpGlWFu83h+0k/dlBP5exmB77uhIpzeHPCupgMk0lk5+VmuI2QfUFcj&#10;+VW7DwPc2kJXS7yG9g5JCS+YT+AP86ibm/hdiox5S/qeo6R4g05bOQzW0SR+XEjxLIiH1A7n3rzk&#10;eGRpWo+ZYyfaZo2wJmiIA/Pp+NdiNFvLeQmewaInvGuDj3U9PwrQ/spNTtAkMqxMONk67QfoQD+t&#10;crniIPa47cx5xf6fMNZt9QaNDcxsGHlDCsR04rpB4oV9F1SPULa4W+uJ/Mt5kcbVQ4yjAgngg961&#10;rrw5qGnHLwyFAP8AliA4H86xJtPSWQ/IBj7zEEN+tL63KHxKw+UbDqdleeH5rW7tYVnmAX7R5reY&#10;uO54AIPTFdfDqGnXGneDrfQ7x7aYnyFgnfdJA5bBIXsO/PSuFvtAWaNngnkQnpvwwrnkXVrLUVjg&#10;h3zIdwl+6Bj0PrW0MTz9Rc1lY9l03wZJe+INR0jT/Gnlz6Y6ySs0ol8zefmKgjkDODngZFJd6HqN&#10;7Hq6meDU4IiyNqDwiBbc9Mg9SpA7ccV5El1qNnctOY7m2uMjMkLEkrzwSDk1Np3i6bTra+jEh8u6&#10;4dJWbP1IP/6q6FV7E+pVe90nTfEsc2q77nSoWMUcVtgEnB5BPvzXaaZpS6noFzOEuPsKTttt5rd1&#10;QI2MEMF2np0/HvXMnUtLvNTsbnUdHt7iKIFDHbZgEnHBOzHI9q7uz+Ktpret2M2qWMNjCm2AfZzJ&#10;tji4G4Av1xnPHNbyrQnpsxQVtDm/AXhTxB4x8VNB4Y0VYBCh3PfTFYGXOMdMH1xXR6z8HdY0++n1&#10;C2v7CeOAhpYo7zY6kfeADYxyKPE3iawTxHaW2lamqWpl8yPULOMwrbAkjdt9u+PWtDxV8OtaNjcW&#10;Q8R22p2yjzsQ3/mb1Ybt2GPGT/WqjKL0uVNRv7mxzep3+g+J9TeTU7C80x3eOOV4XWZSA3zyE8c9&#10;Oma7Lxn8S7Kx0vSfA+mW5vtN2hFlVzC20E4AZsZBGDnkdq5HSLHQ/CekTeHvEKXcWqRBpoZJWOzB&#10;5K9T8x6ggdqdJ4QS9+H+leIDb3DakkzxCe+uEeJwvUKvDZxxzxV+7Hcl3ash1hoviF9Zt9Ja6j0/&#10;w/eOWWWYl2jA/hyMD9fwroLzSvDmmeHbjTV8ROb2xLCMQRtGkxLdFw2fU9Oa6j4f+GLXxHp2l6ja&#10;yvpV7JBJKPJ6B1TONvbNaQ8J6leS/wBpJFZ6ncWnlxieSFY3AlThmUDbIAcj58kVnz3epryWV0cI&#10;urWH2o3lpFfXgtrYJMyoPLU7QFkZmXO3PBBAriJdSXUNYkSR5oUYZkWKUlSfYHiu40vwjq3hV7u+&#10;iiumg1CymtnU8xmNyQTn2bt7V57rHhXVfDjR3ME9ve3CsB5MRIcfUMoxW14uL1sY6qSuj2Xwfolt&#10;rfgW1tNHuHul02eQl5hswsqtwRjr159hXIz/AAtTxfp908ss8FhbONypdBcttyDhselS/DdvFnhi&#10;PVHuNPinjvbdZsQr5kke3BUsN33cNycHFaPgbxhPpGoaxZ6pbSLFdYZJI9yrwCOmPQ+lYJyjs7mz&#10;s91YTwpoF/odks2krNHplsxBLIWDAHPzMua3NY1T/hINGVzbrHsYAyySAKQu4ZAPP4mmeCPF2npo&#10;OvW2oBIn3SGLzmwTlRgg565FaWk6brV/8CLvVbezW702T7SzSJLhoESXqy98cn6VCaclfcTXu6HK&#10;+CfBt9qYv9T0+6hWTTrWS4Xfz5sRJ+72zweadqNvJ4b0fw3r/mHV9F1Yk3UFvEd8RBBIZiOCDzx6&#10;VzK/FMeG7m1i0b7QYFthblL1hIGjJLY/3fmPFcm/xEvlS6htpWtbUK6pDAzKignkAZxj2rpUZPUz&#10;c0ja+JWq3+sePLmC2ku59GKoUumbeFjwCBkkZIJIrI0v4U6rrdit5ZwrcJIxZN8g3y7c7jtznjB9&#10;elYTaxe3kJ2NJcBuZCoyV4PpwBX0J4E8c2OkaH4esH0+S4mtfLDrbRBGkPzbgSTjc278TWNSFtUX&#10;CKk9TwXVvhzrFtJbt5DQJnckqoVGPY960pDb3Aii1K0lvvKKmSMKdrgeu3mvfLG/1TXvHM3h+ys4&#10;rC8uYfksNWdsnZlscHhsHqK8z8f+IxceD7iVbRbXVLTUpLee4iVUYoQSqYA7ENz7UlBzdkJpQ1Wx&#10;w2ratp9jdST6VZPAkZBt4Wl4iYehPOOvB5qCP4t+KVa736pKyXZ/e4m6fQ9q5v7UZ1aSRTyMliOp&#10;rK+1pd3BiEOI0BO9ui+9R7KL0lqZ80k9Gat54yuYxJi6chjlmeTIatPRvi7q+iCL7Hqc0EQYEqhJ&#10;Xj1FXPhv8Kv+FlnU9QRGhtrHCyPtLgsRn7oPA25PQ9K39R/Z/v4oVntpdNvoXJRArGJhgcgg45Jx&#10;+dXKFG1nESdW/NFm34c/ag1i4vFM8FrKzgoiheGPqQOc1teJrm78X2dvenWNPSRxgW7TnfGT2KhS&#10;B+JrzaX4d+JfCOoWk1ton2aZcFZVVXCjuTkY/HmvdYPEklh8Nb25uNLt72/iAjW9W3jBRj6gDHHr&#10;XFVp0abT5dzqg51E1N7Hgv2/UoNSu9M3uzofKnccqV6gr+tUr4rbz7kI2n+IvliferuteI5r6WVr&#10;i6NxJn52U/KT04H+cVztxdKkTRQ5EjcICckevNXFXfurQ5H2LEz7iFzt3HGSpJ/OmXMjWwB4c7SD&#10;nt+HWq7llt13xvkMPuPj8aZfTiQbZgfLLDPOcitiDNluLe8uhb+ZJbyAZXbwB+Bra0iBNPsJWE/m&#10;yuOSOM1RttLt5NTNwrD91EW3I2Bir/h4vr3iKxiRGXT2mSKcsOVVmClhj0BJq5S5mox2CK6HZ+Gf&#10;hLrPiPQF8TWWn/aNPn3KkylWwUYq2BnOcjGK1PD3wsQeJNNm8RWC2+ltMBNLKCrKp6fKQAR+Nexw&#10;/DFNIOleHvDPjUGzaeSa3gDYhjlA5fg5ye/Bra1PWvGGhaR5N9HYazZW9oy+VE7wttTv0xkenepc&#10;fe0O1QjynN+JPhR4Su702dje6RpYMHnLITGXcjgLwRg45rkbr9m2TUvtn9n3y6gsEccsnlXQRGVv&#10;u4+8AfXmvU/E3ifwbd+GNHmu7PTrSXVhCEjghXe8mQCGIHyDr069688t/ijp/wAKZ/G2lWtnE81x&#10;cvFaRs+1diuflyTk/UGhOXQUuSJ2a6J4n8P+GbWxkS6kvtPVEitre2NxHtzlAzI3UAdwKy/+F2eJ&#10;NL8YiDW9CisYJ7qJ2jYtHLEFI5G4cnHYVlfDP4+Gz1TUdO8RyuiXpQxTxRqVicZIJHcYOK5X4v8A&#10;iC58UX9vp9vcw6nAztcR3EIJZiwGQfptrLf3ZD5r/CesfGGbXr7w/NrlhqMSeGppVkjUFlmO5ioJ&#10;yOFzxjtXn+neLLQ/D/V4tTuH1C7RnSO0x5jr8uFcA8jnvXN2Wq6vpehJpF5qc9xYbVxaS42IQdxO&#10;PXd09hXWfC+bQdK8P+Ib19Ktby5guImNuyKzFcMH27gf0rpiuWk2yJS5pKK7Hlz6jfX+hSXDNMws&#10;WBIlV96A9Bjp171kWXi7UNaimE5+1XUQxG0gw4AGBg+wr1iT4oeC7zWFtIvDdxHFNOAZBcNhB0AC&#10;Arnk9aTWtG0TVn0RtKuI4JL3VPs5WZgfLQBMdiTyx6ntSc4tGagr7nik0I5e6nKyswHJ3HPcYNdx&#10;4Y8WXWn6dcwaiF1OwnGyOK4LAoB2UDivX/GPwZ0rQd95qa6Qty0p2wNamPzsEjO4D0rhr/4cw6sp&#10;l0qztbeOMEslo28AAZJwzegPasby6F8iWqOfstcPiPWXja8t7aWUfJJcSLAi45Cgnv8AzrqtE8Ua&#10;h4p8SWOjzpY2sSStO0u/aJlAwOvBA9q8c1Ce3sdUEMqSPclsBlXbhh0BXoRkVP4c0fV9curua0tX&#10;n9XY4UZ//Ua1tK2pKqOOx9PaPp7z61NY6hpF3qFjApKx2JPm7+vyjCkj8cVyvi9dE0PxQn2G31bS&#10;X+zbT5ocncSdwDITnAI4z1z6VxXw21jx34R8X239nreWH2lPs80xBMZT0Zs9B9a9K8c+H/FHivxB&#10;JfyS6Nqk8kKxKHcooCjr1+8eckHJ71jF+ylqb83tY/Dqcdb+KLeO+khW7u7ZlXy/tEkaytKvXpJg&#10;+vGPpXPa7NaaNLBdwxS3cbymQxyqE3jIJYDJxUvjuwksdVxLpFpZrFHtdYJBOF6ncpJJXriuNhs2&#10;1NRLZxXNwiHY5iiGYcjggDjFdkZxlsc75loevab4NuPFek3M8l0NGtdQxNFa26o3yDPfIIyT/Ouh&#10;uPC+iada3v2nWZ2niikC2cMGGeQAD5cMQVzkk46Zrz3w3pHiC/0m30nS9MWKRgT9suZSnmlwAp5B&#10;BIwRj61c1vwV/Z3iSytdTv7fQLuKDddbFcFGJ6rngZ9elSu5d3bUoaTZT3OiS3F3eS2oIKMWiJgD&#10;E/dY8EflVO/i1eytIRPFNcwl2KzZKLE2SAw7k8jFbvhzw1LB4rv7ea7i12y8pZMtM20EngllbG78&#10;DUGpRz6h44ktr8XMwkZYfItYkWNQ38XGOmM+/Wr6e9sLlk37pc1DVJdS07TbcWWn6derJG0d0X8m&#10;RSMNlsnHzYzz68Vf8Raxo0lqp1ma4e7UZXbIHG8dCDngVZ0zwza6Vp0niLWYor+DEduILhhO8RIP&#10;3UOdqnA7d8dK878eeFBda3ENM05LDT5dpjEbuVJb1Hr7Co92auNqUHyo1vEniOwS10uTQL6/a/UB&#10;rlZVxC59j7fdI9ea62yvrqbSpr7THN+kAEUhicIULDJDDJOADjpXnHizwla6VaW6aTqNzLeCMxPb&#10;yRkb3PcdMDt9a43Srm8077fdTwzwTA7B1x16H1AAPX0rOzepElKD94+nfBos59NvIrbUYrKS4Q7r&#10;cQxyFiRjPUH68cVRnk8Q+G7mOTSFitxCo8y6WVIlkAxxnr/erwC68X3UwtElmVvsa/K6gBuuckjk&#10;813Oi/FYX8Oo3Mk0djsjULBbx79z85JUngfTNFn0EqkXueurfavD4fisJWfUI52fyZJWjkWZGIZU&#10;wpyMNn5jXP2/grVtP0qJ5YGuZLh2cwwW7MUXPHIFcL4d8bnX4721uw6XKRNIro/lNMD1Bx36dMdD&#10;U+l6tMb2C5vVvjpnAeexkUMuDztJ9OuKdvM0hJN6Gl8RtZuPB9hpr6axvJJZR9piSNwYsfwkMuM/&#10;SpPhx8N/FnjG3vte8qFNImEhafUp/LEKhsl1GDwuD1ArEn8R6leo8a3s80Mtw/li6cmWKLs5O0/4&#10;5r134e3ev+OPDPiY6Xosd/aadAmn/bFR0hfaCXaRUKtIzAgngnvVOVlZISs5anCr4d0201AiPWtJ&#10;1SKJiWdZJI4pD3G7AGfpSeHDZatfaglrPJp0sQxJ5UhZH9eSDwOO/aovMtdRk1eDSUurRkj/AHNs&#10;saurOeHDBsFQD0wM1saxrzJ4CsdK0vw5HpGuXB8hp9wSKfjazMTg7yeTWidlZisr6DrrXNYSC1uL&#10;fW4tStp5jZpsk2ukgHRl/h4Gd3tVnwt4e8d+JLLU7q1sbh9OMipAtxNskZh3BP3gfUVzNxcX3h/w&#10;dBa3vhqWW9iYCeac+aDNuA3rJkHG3OOuK1/DfjbXvDc11fRRS2OlzjFtA5Lup75GfryBUyk7aIFZ&#10;Ss0YeqaqI/t+ja4fsdxZ/vGwBG6sDnAJ5Y5rM1DW/FnjuwsIodRuXsdOiAs5buPywnK4UnByRtyO&#10;OcYrQ06TR4fFOo3OtRyRNcuHilvGZ8jqS35171Y+ALO0iXxDYXz3MM1kNqoV8oZHLBT1wM9aybXN&#10;cuyltoeY6Qmh7pL/AF4f2jrFwUikt7U4hJHJbZkMSTyQRxXpvgvWvCtxHPbrYeRNY2LXCTKpUNKM&#10;/uVzznAH515RqvgG48f+IdPstL1zT7e1WQBDbJ+9LseCxBwo69/wr1u8+EfijwzaRWehaNFLbWn3&#10;byGbzHnYjDMzuSRn0xxWk72Q1q/Im+HGq+APFOn6jL4n0LVNB8RW8klzbXWmkuZxglSM8eYMAYPt&#10;U3/CST28eoRRN9rguWLRnUYwJkx2ZQQDkdvXNefwXMeq3t5DcXNzYa7bRNsiuZTIGK43bXzgYwTg&#10;jmsHWPFUVto51G2vob5o7f5RLGMdTlclRwTWLUrlvlZ7F4c0jSviDY3sVtJFZ3lsoj8+1UDLk/dA&#10;z2xzXimmaZ418Xf2nJbrcTQacxDz3H7okjPAHfpSfDq91jxLcxaiLKKTTWcRGEXSwK2AfMbII2qM&#10;DpWyLnVdO1iKSWzEtjbShrhbC8E4dDk7c7s9OPX860SnTlYm8ZK5gDxzrmganZC9vNzSuiyWKKGk&#10;RCN2cnjGDT/+ETurrWrrUJLtr2Ca8ab7PsZkjBGFLdhg+lXodV0PWtbmk063Gl3AlzGJwuNnYAgc&#10;YwOp7Vp311Do1ld3+pyW18QmVjjnYMRnAKsAVPJ6Vs3JKxm3BnoXhC61k6BbWEVlDqOnpkgkMnIz&#10;gZLD1PrXNWHwo0rRtXur5dN1PTri4BkkkE4mjDE5ICsvOfr2rS0PxXNb2f2XQorm4t5FD+Rc2olT&#10;nqA4wTznmud8X/EbWfDup6TaabpR06W6fy5jJJL5JznAAYnaehz7VCvsVtqcRf3Gpa/qV29hHNp2&#10;ko7Qvc+V5YYg5JwPu9BwK6XwF8b4/D2sCMaZ/amo3EP2WyuHfeElJwGC9xW34E8WWfg+x106pDbj&#10;V4nSaFWJnWR2YAuMjk4JJAr0r/hCfA2tX2m6nZ29ibq0jFyIIVETSSncw3KAMgHB5rOpd/CTo9zE&#10;8L/GvxfZ6tq0XjKyGn6Ktq7W11NZtCJZsApGH6ZOeckYrjvBHj28udNlh1VdMvZriaRvLLbiik5C&#10;Fu+B3r0Pxhof/CR366RrIuLrTZoTKylRHECOg3kdfbtXA+HvCWjeDrq5stQsl0pJyTbPcH7VGIx/&#10;tAfKTmoi3KPLPQrlUZc0Hc19Q0+G0R55ZLZZ5RmO1tSAka/9NGJ+X8aNF8T3/gbUGHm2Ys44lnuL&#10;E/ebcAFKy9ByCcc9KpwWvhu+upbRNXtXcFV8mWXywzewfGfxrodP8A32nM01zpMWtLNsVkliUo6L&#10;0Kkj72DgMOK15JR95SI54v3XE77wl+0B4a1K2Zb+dbCUHAB+dcfVa3tV+JehyaHe3Wk67YJfRQuY&#10;5fMAKEc8g89O3evnDxX8MbzRYZ9T05b7TrYZMi3IjHkkHsepX0NcP4c0uay121kfUzd/ay3mSzYf&#10;YxU4wFODz360pWXwjSaOo0349alLPeWV/pVrqV5HIwlkhtyM57nCntW3omj6Nr5kSDUJLfzUDNMw&#10;AW3fqF5GAOT6VxHjfwwo1K48QDWZI7+dmjkeKALCXHGVx0469qj8O6N/ZKTTXetRXv2kCUuzMFkO&#10;Om3tiuedScYcyNUve1Oz1bTR4fntNN0LxVNqJ1C2kRnlkSRVwMYDLyCfT2rwbU/Dk9zqi2NrZgzx&#10;SZaOC4Ull9cE8nivTooo73X47V9Ls7nT5hmCeDG5GHqeoPJqrq/hPwrb3sgWA6bf254mt5mDIfX0&#10;P41yRxNRztOLenbQqVOEtjkn8OeJ9R1GLVbq2QPaBN8M0ipIwT7uUOCRwOley3Hxr1TUfD1qiaNN&#10;pt6G3TSQr9ojkXpt25DL68c8VgeJdO0fVfDek2uiadLZsFBvGuL1rkSuP41Unj14yPauU/svUjf2&#10;4AlktEUvIbVFV9i9SQAPbrXrQ1jdnNGkk20bP/C1ryHxT9hKaX9mlAzPBYPGSfcs24MK73U9G1LW&#10;9DihgvF1C5jcFfsse9HJ52nsa8utbW3tI5bmzhmnmuh5gNyn76GNuAp9++evrV2DU7/ShZX1rMBd&#10;2C7I5YXw7DPRyOp561MuZ7FRW9zpfEM+v6Ay6Vfaa3mzIqiKePBbAzhe2cZrmdd1CC0WO1uNJu9G&#10;1LKf8f1uV+THLAnPJxww4rd1z4ieJpdEVNftYtWVGZrWC8g3iAn5SSRwTjkZPc1p/Djw3pvjjR4t&#10;N1TxpHpUKSETaPAjGfceoyTjaQAcDIH41Enyx94tWb0OS8T+Bor/AE83hme0ljVWyjHBI7fU1yXh&#10;jRzDrKG/gmklaIh7WWMGPYe5P8q+xtF/Z/0C5ubWaLVzc6cjZczuSxx1GGH61Q+L3w2+HvhvSnud&#10;OE7+IuPJWxuA8g9GcY4X3/KuaKlrZmkqcejsz5iuPDOlLcLbXMK/ZTGXtZYpdqhOhU+hHvXD6zZ2&#10;OnzpBaXRkZM5j3K6sc8HI6cfyr0PUfBmolJMW73FxJliy8A9zn3rze+0DV9LnlP9myRKcnMg5H4m&#10;inOzs9zKqpNaR+Z0WifEO/0TTDY2xktojKJWiSRsjjnHf8q9w+H3hzw98XdGt9dmvL2DUrdTZPHH&#10;e7jx82SGGeSc/hXyuskly5ErRxqBye5re0fXNaFpbaNo2J5JLgy+XGoEjEjA54Jxj1xW1Wm5/C7H&#10;NSq8j95XPs+x+Ffh6xW2ZNOEklsu3z3jy7HuT7mt/Tbe+0eKODRfLtrVWOIPIVlyeTx1Ga8T+Emr&#10;+PLgNpOnLbarKiGR1uQUMQB5G/v1xius8bfFPXPCNoun69pcnh67n+6YpBMSvQsM8fjXnvD1oS1d&#10;0eqsRTlG9rHn37RvxGn1y+fQ4QklrZTLcTz2sZyzDICY9smvLfCunNdzxQzsQ2TKBuOEUeo9a6W3&#10;0nStbNxc29/I7TTBQkkex3Hqfp61s2HhgWkhS3jV5GBad0xwoH3QfSvSgrRscM25y5htlDca1cLK&#10;d62VplbZApZSR1Y4/IfWrNyMeY6tuYvhe4LHqfwpzzGSOMRxLE5+SNYzjaPfFKkcUUQvbpg9rAW2&#10;ROxUkIdzscdj0z1496b0LXuo5jxpfjTLFLaGRpJpRy54LL2OO2a3NHs7caOkFvbyRvGqM5kYbC5I&#10;wGPoTXJRXNz4m8SS6o67hG28Ie7/AMI9OO9dXa3fiM2ltp2sW8NnZfaTKs8TACZieN59unPFCfUy&#10;TvI7WPwl4E1u0FvqMEUertl5HspsHI4wcHHTmvmrVhJperXUcEMq2fmsIZJOd65O1s9+MV7ja+HN&#10;J8ReIJ1k1OfSI9xzIArDzAuMKiksBj3/AErH8e/De+m0mOHRtSgu7e0wIy0RjZePuD/69aaFuCld&#10;HjMmsyfdjAMg69qpNqFy0jLb3S7urLkjFaGraHrOmXCw31vPYMQNxkQbSD3B5zTNK061nmla4uBG&#10;QMBnXIP0xVWXU5WpLQqatqtlLEZH06GeUry7gDd+VbHw7+GUXxOjvDbyfYGhQOyw84BOM89K4Xwd&#10;p+s/ETWLfR9Fs2vbuRcA52L93oT2Ndh4U1PXvgrrmp22o2JS8eH7NJazkjY2cryOv/16vlj8MToi&#10;vtSNbWPhDc+D7S5khvLtty5WeNWSMEHHzHoRmsHTfFfiLw1Asy6ob8M3z2mC4Ujvg10urfHLxZqm&#10;h3GnB4kt9pZUgQBxk5+9zkcdM158NRkef7QsrK8ilic45PJqfZy+0K6R2KfFKxvJYpNW0PDnjKx7&#10;FI9eMHNTyeOfB8lyYEe6si3/AC03fKpz6Ef1riNGki1m9toL0NciV9jBsk8ntivbNR/Zk0/TryOO&#10;C1l1M3ZysgyrHADH2HB7c8VnOMY6MuPNLVFPR0vryKS40vXxNCkgQAsxUjHBPUZ9qm1HTfFDQQSS&#10;QJLB5ocSWgUM5XnHykfyrJ1T4X3miXMa6de3uiqFWVoYiWDA/wAR5zzjv6Vj3T+N4J3VtVU2i5Mc&#10;0pVWAx2z3/GsuVdBvmR3eo+PZ9OiaGfS5IGYAbpjg+vGQCfzq1Dr+jaxbhnMETOCpS5iII/4EM15&#10;FZw/E3WYra6ENy9rHI3lzThWAxwQQOnTv61bl8aavZMi6t4VtZiuVklhUxt9dyHv7+tS4NrVXDm7&#10;npSeEbDV2mWOw2KhwGs7lX3D12moL34ew2sUTLf+V5ibxFOhBHsT2NebaT8Q9Fgkmj1F9StHfJik&#10;tgkiqP7pBwTjpkGtbRfiPbXluI4vEqafk7VhvDLGGHruwy4+prneHg94hzx6GxceAtQS5a5thFcI&#10;E5WGUHP4VmXugTIjLd6bIgb72+PIP6V09prd1cJ5sljYavE4Dmex2SEjoPngbI/EVoReL7aGQLIL&#10;ywcscoJVkGemNrgN+tYyw8ek7F2TV2eaz+GNKmi2eQYZB/FGxFZb+CpFlAtrlkj24LSDNewi80vU&#10;wwur6wnZjnfcWrQlR7sob+dZWs6JaWwjuormO3gl4UpKJoz7fKdy+vI71Hs60fhncl8tjyqTw/q0&#10;KFI/JuEHOVYq361VMt/prMslpKA42nCkjH4V2cnhrULG6liiu7XUGTgGGcA4JzwCBk06eW5twftF&#10;lLESCQSnA/GlKc4v3qdyNOhy2p67L4lKRXs7yCNQgMzfNgDpk/U1Y0e+1FFisLOS4e1j+dIVlG3f&#10;2ycdKux6rpt5O1rMse5hlVYfe9eaY/hvTrmRPsuYe/7lmGauNdL4nYLXO/8AB/jnVfCtxE8tpI80&#10;eXUkgIMqVK8e3euq0f4xadbWFzDcOzTajDAsYQZ2OrswY/QMPyryKzt59JvY54ZZcxZIWR96HHqD&#10;WHrWn6i0r3iQCaWUsfLh+UD6DsK0VVP4Xc0UpLY+nl8U2Go6DFHDcI5je6+UHGFLFkJ/PFeS/Gzx&#10;DFp/iu9ntyJZJkhmjjjGSysgz0ryKHxFqemQhZobuLcfn+Qlanh8ZvdSBZUgncMpAl+U49D04roi&#10;31JlV5rI+mfhz4gi1FvDFyR9kd9OubWVJEwwLRfdYkf9Mxx71paNo9lfTa7BeoJFjeCSMMPulgyk&#10;DP0HFeR6Pd3T6W8hhuLhDEJke3nD7GO4FcHoPQVdtviBJZzwQ/avJkkhVJIQgSRmHOHJ4z9AaHoy&#10;3OyuXPiHaro+gaff2En2USyzRXCxfL5mxyBkdOlekfCf47eGPE3gbWvBiQiyvns5VhRTuE7PHhj/&#10;ALPzEZzXinivXJPE2k21rDIktkHkaOKBvMlklP385/zxWt8L9A0fRddsL+3iOjXcULpIl2d0koKH&#10;o3YEjpWrlGSu90Zpv7zkf+FQeJjdg+TFHDNHujuC+5GxwQCue4NZr/D+PSYnk1G8YIQcJEvPXkfW&#10;vqPSrm313w3N+/RYYr28VoUb5Rl9wIIbj71O8R6XZ3OmaPewpBd/aEtvtUckW47SQG6jHP8AeFXG&#10;u7WNHRitUefaGul/s+a5piBLXWNK8T6erS3PUxRseuDn5lzUHxT1qyPwj+H+o2L2/wDatpJLBdeS&#10;QJHKMdrOB34HJrqdZ+F+nXuuWun3FnKbaWSaGK5BI2MsTSKuDxghT78V4TqdlaXPiXSdMYGC0uLv&#10;yZI0Ylj82D7UXu+ZbCfN8JY8a/H+/wBf8Z6d4xsIzYatBFFErIfMy6jaT+I7Vz9lHrvj3+1ra3kK&#10;GRv7SktWhJaeQbiQoHQ8n869v0n4H6Fdw3stpb+VJZTLCRNmUHK5DjAGD7frSeGfAU/g6b+3bFIt&#10;QtrmKSJfMPlIgVvmyG+6cqeuc4rR1v5TL2Ur2Z4Z4h0LUvDkcSXWmXBVgMiNTheOn51618JvBGga&#10;z4U0e4vtJW4nu7hoJZXzuAwcY/HHaumXxTLodreaLqhkilu3SW0gcAkcHHY5Byp44rU027t7rwhH&#10;qUdlHBfWVyySGFWjycjDZXAHX+6axaa3NIpc10T6F4DttH1O40vS7xdLa7tHndzErRsEYKQQBnOG&#10;ptzpOqJoVzpEb2uoRW8yPlWKuu8bxwR3wa0GuZPD/iWzuLppCklu8UcV2odcSABsumD1wRxmn6be&#10;XEeqarCIor2e6WBEFu53M0e4bgrhM5B9O1SuboarlZxfxD1q607R9Emt4P7Hns3/AHkhkykxUjjI&#10;OD0PHvXnS/EDUrXTfFMVnbFNL1W4LEuhKruPO09Bxmu2+L1tNe+BGto7W4E8eqSzKjwMDsbpjqM5&#10;zXh8OuFrNtJka4jaJwPIK/JnncTjvWkoqVJuXQ5pycZNI5q8klv72UW7ZEYYKMkAHoenvmr9rbG3&#10;ii85UmmQYyGwKsvpYhtB9njJydxwcbj2qtN8ibZz5cjds559KzUk1ZGRFdLIsu7KBSMbSegqpcwS&#10;vEJFiaWNeG29B3qzJamVgNvQHDMeTx6VXh1bz4lsrdSSox0wM9+aCOUSxssTN5WDbyrnYX+Yn0x6&#10;V6B8HNctPDutTbtBj1QXBNtHCyZYyHBG0/WuFh8Ka7qEXnwLHtVvlffgL+NeieCNJHgHXtM1vWZz&#10;dW9nPHMosnLMMHcxI7dOavlly6GsI+8e62994IF/LJrGm3ungxo1uixtH8wOGHB6ZqdtB8Pa1Fdv&#10;YeLJoIPLDC2mmzkMcMgDHsBUb/tA6LrPja4e909ZtM0+7W1QQYkeTzFZVO0844ye1c7r3xT8Gw6k&#10;bG40Fb0W8rrIqqkDHkgcgZ7jvUX5TpvEpeIvhosv2WKwvIL8JcxWsDwHDBnyQeuPatLX/BLaN4fh&#10;ji0q51LV8ERS30Al8oHc0mMEgndk5I6Vr+Bfijpr6ffafolumkXluslx5ZVJ922Msr5IPQj/AApb&#10;T4w29pouk6pFqE15r0cUizQTQEIsjJ9/0bmr/wAIvdPB7zwxqllCXktizs3EkiFSR7E19I+F/B/h&#10;rU49MfT7q2tZTMiStEyDZlOTzz161leCvidc+JfEUEfiKOzewjillkMkaqoG3uOmc1peKE0DxDod&#10;zd21lDHcw2Utys1s3l5I27W2qBjrjqc1MoxiENPhK998KIPFRlm+2R3N8bYzbY12FtoXA9856471&#10;5h4l+AzeGbpr66ur63hSRUZUkGG3AnAIrnNN1DxNoGtXOqafd3d3EYPJL2b+Z5SkKzKV69lr3iPw&#10;94p8f+C9NvJWW8S/gju87PKlD5YdMYOM/Wkqko3iwtz6qJ86eJ9Cm8NazHGq4tWQTQSKw3SA9Dx0&#10;rf0vwHqENhB4j1C2uVs5VV4ZcHaAThTkd+P5V2HiH4H+JLm/ugkF7cXJQWmRG0ke5ehGOAa2dd8Q&#10;apB8KbTwfFYJM9vZxo8nmFWaVZONoP8ADtBJ9yKzjHlkr9Rcmruc/ceLtM1bQ73+1r64/tyJFWyj&#10;HzKyKMHJ9a4e1+Lo8PR3kViPOuFblSCVcMpXr2IzmudtPBvinWNfCXu7RrViyCaUAgL3xivcNB/Z&#10;/wBI0XRU1SO5t5isCO091uG7I5PQ12ScIbEcspnJeE5poLVpb+wsbmFg0iXUybpMtgBs9jweK6bw&#10;D4qs9I8TRRtaLNaLE4NuqAhyAQOOh612/ibwHqXiPw9ZWmm6NZrAJhDFqmnYH2nGVG4E85JB6dq8&#10;F8S/CDxJdaxGy6gLO1R+R5To6hThmGOuME1nT5Zp3KkpRasj6nt7LwxqXh6K7n8lJYRK/ln5OC2B&#10;ux3FQ3vgKxmsYLi2SSMvp0UiLC5LF/m6j3yK+W9Re/8AD0lrp1tPPdaYpIS+jgd/MYc/PtyeT6mu&#10;9Ooa1pNpYRXer3a3M0HkwlIyzKCMKMdcKp79K45OMZOJpGbX2T13WvhFaaTdXUlqnkb3SNvNVX8w&#10;FVLe4718/v43n8Panc6XYaRayRy3TxARLhzyVB4PFdvpk/jz4i+IrTSxfFr55GufMin2mRVRfwB4&#10;/WjTPEOgfCn4hzv4u09fs9hFJ58fkiR5JCOB+JPU1VNyeiJk1uylpGk6nrkr6G2t/ZoXRp0BJCQx&#10;qh3Bj1xnn8K5z4jW0Ta5pc3iG1Cbo8PPaS7jImBsZueDjHFZPjL4wWeoePb2+8N2LpZamhhGnkEM&#10;0DFVaPI4GfUdM1t/EDwhrN7YSX+sl4dZtgllDpUDG42qnAJkHHrxjtXXO8VdmWkotIs/Da2l1fUL&#10;2y0q6tdMsj9yS9cIz+h2/Tj8atSeIF8FeMtU0rUIszQjck1n8yKpHJz6tnrnjFcVoWn3bxQw6hfW&#10;cdxDeqwDHyrhxjGxSCR+BrqfE3/CQ6tpMWmpZyQfZmZEPyrlCOT5gwD04znJq4Om7uRKlNR0M288&#10;VSSWws4rtLSUgJHfP/DxxuHTJ/StrztA067s9S1DV4zPDGfN0/7OVy+3hl5wvrnpXIa/Y6z4r1LT&#10;Lf8Asu2s9QdTGZAgTzACMvIg4BHJLD0Nctr3gnVDdCO51CO1IBQzTSDCkdcgZOfTisW4tWiW5zvz&#10;M9r8VaSfFPg/TtdutStESyJSMW215nVn3DeM5baOM+prC8Nan4UttEuTq0yvcTll+yMm5UxkB/f6&#10;V0/wM+Dun6z4FvJmu11CRL7CSEEIrbAScnHHNeXXEWlXGpXDSaALeRN67IblgvPUkDsahpJa9CpN&#10;tczNrRtI8NQw3kr6K81wI3eORrZvKkH8OMcjj61xN9fRXMdwsOkWunZI810Uk+2c+lega18ZtMm8&#10;JLpFnpw0m8tBHClxBKcBQMEEHk5rntO8SWSXtveT6sJJ1iMckcUG9192J4NWnJxvEzdmcRJY3lrB&#10;AI4pDdSuNyLGSzr/ALNbWl3Xi1NKe2NrfxWLEt5LqQoOMcDtW1N8R7XVYLkXLyprFqSbSW2YAMPQ&#10;/wB38K898QfFHU7vUA7zvLcMQrDcQWHTketOEXJWRD5Oh28mk+IjLbm4s8JGwlOXVST8oA69PWuw&#10;8H/GfXfhro8mhaVfG3W41Nb6bYwBOFCsu7rg7ea82t7q0vbSMzC4QsdjGSTdk4yRjtVux0fT7u4e&#10;R9QlglyFUxsGx6/K3t6VnKTTsybJ7Hufgn4F63rEY8Tr4ksrW8lDXa20Mm+4Xcx7ZxU0n9iC+a01&#10;ecz3CuVknnKs4IHZRwTn1rg9B8OeINM1SLVPDetQSRRx7ZJbbO9Rz9+IjIB9RuFcnLDPNqF1cX9x&#10;ILh3LBUk2/Pu+/nPPr0oVeK33NLWPqCz8C+Fp4rUW2oXui3Sx/N9qTcj5+XJ7D8Kr6z4Pvlu2azv&#10;7LXJFGwRhQhDDkZP3a6Lwx4m8AXnhyxsbXxGX1CCJCDePvlY7c5API5zXnd58adAttTnuFW41TRw&#10;2JDJb7S03+yS2OntW695XC9jI1azudbnuNN1Pw5dPNBIRcMkG+NcjsE6H6Gn+GrS+W2k0S31u702&#10;W3Ty/sMrksoIJIx14AH61tW/j7xZ4ytbi78HTafp2iyTbktmkLzxBeMyRoCOT61h+IfB3jnX9Tiu&#10;NV1CzW9VGVGt7Vo3OMZGQOp296lWXqUnJ7bFSLwdqenX0Sae8ersU+co7EHPQFTjmu30P4h6hokk&#10;Wka7HJocAQh2/epgDp0JBz61zVp4t1+wiFpO8X2oECOC9BjYAKNwDDk96TTfGqW07x65pc6OQc3j&#10;sJYFU/dUkZx+Jp+1V/eHYuabpvgqa7vdSWW6GZC7b5RICxyCVBwceo9xUehaV4Y8WS3OlaHEt5b2&#10;OEcGDacM24ruJ5POcVR07S9B8Q6tdqknAIKrA4XAJHr7A1zviOA+AZJrzS3j8oTKVMgDFn46noeK&#10;05oyDWJ1Vz4An0OzvraCwSyt3clXaJoSwHfK5Bz6GvPdQ0K2sYnN48y7pNqErkh2wFHH/Aj+NdXq&#10;HxH1vTtIv7i01C8a6mtBLFbQRnO5zg4TOAB1z9K4nWtS1LVPhxps91oV67xSu890qlvMI3AksFyC&#10;c8Z9KG+X7Qc1xNYFp8PfE2nNFdxxx3S72KyZUKR0PX1rvvGtzYS6XZRWt8t7FcIDJEv3EHX0GTXl&#10;3iPxCLy4t47PzpUhUbZLtkeQ4AGBx0HpXSaT4p0m+tIJdWBfUY1aPaijyz6ZAOScVMqilbXYhctz&#10;c0rxXrWm7BaGVvLgVh5AIIUjjp7CsW88ZeJddFl55vryCeWQs8cZPkAsAO3Xg11/hzxtNC6C11dt&#10;NhCxpCVQcqA3ynPIA64HWuo034m6rqV5d2CxaLqMcTK8E99GFdv77BY+g9/amtXzRN3quUxPBXiD&#10;XdPSW21mGO5trCcrbPNDtlVSOHL45wccE813HiKS28UaOdQsontdUhkBedP40xxgg9PY1g32sXet&#10;jUVGnQabNsGDBcs0FyoHXDHv0qL4f6P4q1S6nlmsodHsrNZFuItU3Qm4Dcp5X94rtU7h0zjpU/Fq&#10;EY8ujNHQvHutaKLV7/VLiayMyo9rIiuW4ztLdQPesPx94oa58QXF1bWBEGoRibYjbjFt42nsAfSp&#10;o/Dl3JNbyNp80iGaSGO4ikDxmUH5huB+78wwaxbTWYNLv4raTcGlG1Wvshhz3Hcep9K5pSlL446n&#10;RGnGMuaEtDze88K6n4lu7kLqFvYj/XiC5Yxs5HpkdfavQNO+J923g7Rba9vGtZtOha2hkAOQN2QS&#10;vfAxn61V8UeKtCS6+wX8cJljbd5yEZJPO0Nz8vPapvGfwrfT9O0ya21MT22oHEXkr5wlOM/I3r65&#10;Peuy/wBmRyyj73unbfDq6tfiP4lj0bxNqrRabNA5luYpTCGwAFTB4Hrk10Hifw38PPB17coLUvAx&#10;kiinW92qSoUEovvkjPsa8U1fwtqHgK9aydZ5oYkQvcMAm2RhkguDjg8VahsriS2SW5ezvLjH2gWu&#10;o9Zl9EwP0HPejl+0T7z90960X4bW2teH0n0jQftWkPCkcc13dmaJExliPQg5BPrXinibRrTw1aPY&#10;NOL6+F0Utra2YMCpH8TD0PFddpHiTWIvD2mabayXFvYncYbIvPaKm4fOI3IwwY8YNcx4H0u5W81e&#10;E2SXEdrL8wupwjRM38CsCctxyelSoxsU+aKOz+FHwy/tbWbs2+spoirCFMcqLIwDDJAVvQg8+9YX&#10;xR+GuhaBrNqml3l/PFcMRJcXFuYo1KD5iCx+Yk9hXQeELnVNXv7C58NyrarBE0rnVJYcQqpK5K5y&#10;VJJGTjrXGeJvHepaoNY0jVxHfi5vDM1xZXPnBF6GJGQlQp9BQnId7nncUdxLp15e6VczzRwy+WGg&#10;Jyce1dlpsHjiTT9kWmXNrojTRi4klXAmYYJCk/T6VQtvEUnhdf7P8PWE9tp05BljRCwB9d3XirOs&#10;fFnWdO0mS2tLy7ljaQl4rQGbYW++xBBCErnr9a3lJ2MUlzDdTu7azkf7erWWoH5mZyR0HT9RUOj3&#10;9i2o2dxLqCfY3JaZXg2E8dFau08MeDrz4nX9xe6nYCyUQqYn1VNnnHPyqpJAwECncvU1HrXwd1eY&#10;3NlZ2oc2arLcWpnUKFPdSM4J7GuZ1oJ2bLSm9IooyeMdSgMB0SL7TbvLs+x3aJscc5YnPsBWV46u&#10;JrnXtJuNMsE0u9QZurmJWWMvwQcjPYD8DWn4e8B3miWHmrIssjnLxxyxzbf9gK2C3PcCu/8ACsXh&#10;60sodP1l2s9Ru5NrvNa4hkbHHHVOw549K0hKNSV+bQU4OC+HU4bSPiP4q1TRL3TZpZkxGXXBC/u8&#10;4I3dz1rX8PeIl8P6QZLW72STFZJ2WFi7KDwjPzXo2kfCbSNUS5m09FufJkaF4iWVdw68Htz2rjPF&#10;+lWHhLU3tGkktJBgGBdvloT0wTyetUqVvhZkqt17yF1vxv4f17w9HM6NJqCzFZfspjBU9QMj5gRw&#10;ckY615tr/wAR9Nunh0qe3a/hS3VZvOb5mmH3jkdqz/EPgC31DxLFdWMusWkt0RMZ7m022rdf4gc8&#10;kEZxiuX8V/D7XPCc1xfTJJceZIG3IocqDzzt5rnqQ5HZlxqy5fdL954S0PWb0y2k/wDZOFyyz/vE&#10;A7lcc/nXP6n4UOl6lbnQ9ah1OKSbmWONkkjwOeD2zmrtjqDzWwt7oIyMucuNxx/TiupvtFs/D0Nt&#10;cPM1rY3CKyRyxbzgD7y9PX3qFVb2ElzLU1NF8Xar4U8mbSdQRb6TCGFSefUnn1qrrOoan401Dztc&#10;1M3d8oO+e5IIRQc7VFcn4kubqO3a50WC6ubWJdrSQwlgze/HFZU9re3scUtvcsly0YLQsMY9QaUp&#10;tfF1JbtoesWX2DTQht5FllPy+dxk+oUV048uzs4gWCyFTI+BnC9Bn39vevJPhxYX7XbSXSpDFb4Y&#10;OxO6WTuF9q9BvLlXkeQcwswPzHk9se/NWouO5tB3I5XZpGKIokk+6B2Xv+dP8YWZt9BW22i3u540&#10;cK7YLL2UD3yPypyqNKvFvruYR26bAVZfkJz6e3+etS3+s2/jrWbu7gvLec2cRlUBvvL8q/d/4FQy&#10;2ZfhHUtI8Favp8WqkXVpCjPKiKGBkPU4NXrbxk3xB1LUP7I0KOOxsW80faTghc4+nNeR+Lr6RNbl&#10;RYHaX/niB92uh+H/AI9i0Ka6sp1FlJexeQWziNsD5Qfxxye9ZrXS1zOMnGV0aXiC9sr3xCy6TayK&#10;LcFp5i+D5pIygI4JHXPpWpa+Nr6wgaHz5rePPP8AED9azlsbPTrdI7b5YAAZGZsgOck5PfPOK4rx&#10;B41a2uZbdISiDgOep+lEXJP3UOcteZnuGjXkd7osl/fxw3ClCzb9pIQf3h/SuMi1q0uJ3e18M6XC&#10;j8h5o92RXDaF4yOnXix3CyPBOyB1U/M57Aev0rtbvxpcG3jsV8P2EwiO8JfRHeoOfSu2OIlBWaOf&#10;2cJu7Zl+Ar698E69b3Vlp9vchZFZpvIQgLu52n+E0z9rVLaXxpDq2nyJc2+oWyOWiYMdy8Y+X8Ku&#10;+MPAEuh+IrO20+9eK1u5xDGxGChZQy5I9cn8qv3Pw91A3q2t/bJNLEDzITjA4LHFccIezlzRO1+8&#10;uUteFPAOkeL9P0+6g8ywmng37IF5DeWGAIY9SQw/CsfW/g3dSx3EscNrfQW6AneoR1Usw4IOe3Nd&#10;BC134MSB49StZ2ikR/IBOQqk5X8jU9n8TFtppFktD5U0Do3z7tvRlPryc0nKUZDvGR4lqnwaFjOs&#10;0sWpW1uXIYRNuUsODgnkV7LoXxil0m70qO+heLT7F4EWaWbMgRVKsxDc9COldLpXi/TtYs5bZZlL&#10;oySPG57MNpAz9K8w/aB06yXTvD2qWcUIZo5LScRKOWVv4vfFXze1917kyXs0nE950TxZpOv37/Zb&#10;+DUIrm1mijZHBICMrIDjnjc33q+dvil4jsB42i+y2ISW1m3POFXEnTjA6YIP51xVn4yi1WKLTrLT&#10;Liw15AsNsbdWCznP3s9mIzVHW9D8ReSk+o2l1LOMlvOc5+g9Ryax5Z02xOTlY+ldPm0jxDrkai6a&#10;OCe18yL7O5Qo6jPUcjvWcbNJdKvmk1ISXlvI6st75cxkwOnzgk9DSaz8E7Lwz8NdK8Z6VrFzLYeV&#10;FLNA0o863dvvYI9+Pxrz/wCIHiOaw0Dw3rES2ky6hC8isIv9WI3KEN2L5Q5PuK1hGUti3PlWp1+v&#10;eGdJh0y0ku9KtL62mOVFlLtkAI5Hl8qPyFcZ8QfAngu4SL+y4F8PSsqq895elm3Y5XywvrXAan44&#10;1e8ikhmv5fLWUgRo21cEZHApPDehaj4v16LTNLia6vppcop5yCuT16464rrVKy9855S5iC98JW4e&#10;FNA1SWWdAVkVk8hQVPUNuz+dbNr4s8faVAtvcxz6jAQTuukW6GOw+bNTah8N9btptRSWPyLaKbbP&#10;KyMERyAPm9Ox5rovDvgeSw0HUtbtdVllg0tE+1JHNlmDHG9R6ZrGpBN+6NKxxafEUEyG+0z7HckB&#10;c2J8tf8AvgACtqw1vSruNjHqVvEBxtu0Kk8A9Rj19fwqSPVLTUtQWMhdsgAE0igvtJwTz+deq2vw&#10;w8JadrU2l32hwyMyESyB+hC53Y6Akrnj1rKUI39409+2h5ZNCl1eme1mt5LdgFO1QTnrwc8Crdvc&#10;Pp0E0Kyz26SAYJY4J9gTiup1T4KeGdRSWPRLu90y/UBkjHz5HcgGvLtZ8N+LbDUvJtr8ahHbuNqC&#10;VWZSOmR2qHTuvdM7pPzOpUm9lVLi2tbxM8koA34kc07T7TQYZWl1DTtQt2G5VexnA2nsSG6iuCud&#10;e8U6G8P9o6UrhFO9ghG/I4yw9Otb/hvxXpV0IoLu8uLW627283BSs3SfVXKT7m8bS3lWNotYij3D&#10;OLtCoTn+KqBiuZ5ns7KRbmdTgrAwYkn0x61cm1DT5PNEd/azpGMupGw4ptm+nPOsnkruAMTNC4YA&#10;sGGRjn8a5nh4Xvaw9HsYOqR6tod68V5Yz29zEQGSRD8vrk9/as2/1O0vHZ7u1SZzkbiuWxXaxazP&#10;CPLjvSJA+c3I3dhwc9aqak8vlbpNKtdUctnMahW/SrUEmrOxnaVzntMuUtrd0tFW1WT5ZNrbd1aM&#10;i6huikWWTdEWAYBWPPX72avvpujTyxW39m3mmBofNJVt43fN602yi0X7A1zbeJZILwSBEtLqMjeD&#10;1kLdOOmKqSqrWOoXa3M3TtYntL9ojai625YsQyMQeuGXoa3bTVdPtmmeIX2l3ExV3licSLleRjPP&#10;1qxZ6Fd395Fb2/l3gYEfLMNx4yTWfqWlSQxN58bxg4ONvTnHWslXltNF2W5oaL8SGsryQ3jmZZ1d&#10;JYwNp3Z+8T39MVo2fxFgt9PWO9v7l3BXy4kVdkAU5AycsV4HFeaDw5C00s11esBK37vB2gD3qhql&#10;tdaJcxbWaUSNtUdcirjUUtL2HzSPpGz+NVpf67aaxdva2bafefaDDCSvmIYypZQ2Bnn1z1ryfxBo&#10;mo3niq3uIZltEieS4Rlh8xypfK5HQfnXHJo2rGTe0bMzjrtHA+tbNveatptzHeTwzCRAI/3Zzlfx&#10;7e1dMJ8r0dw1krM990D4k2+mPqUU0X2g3bxSK/3U3gYOQUz+lXPD/wAStEn0FNHdlEqyTkxsuRtL&#10;NgLnqOR+Ga8Sk8YmO0htkknR2YuWuYgxPfbn0p2keLoo3lW5tAJJQSGQjK8cj0HaspzcXY1cmj6B&#10;GnLrd3rVjPDD9lt7OO6iMUYSSMCQqw3jqMbcemK56Dw1dzWGo22mahcpDFchHt7lxMjAoGDEjB49&#10;81x+lfGCPSR9oeVrmeWzFtcRsOcF93Ufj+dbegfE6wk1S9tBGt1FePHILmIk+UVGCDWyq30JvFsu&#10;X1zrF5Fosr7NRYTvFBcRs0bO8bZ2MrD5SNoHXpV688S3M+u6Xq+qWVzJEYdnlbDcodpYFYzluA2e&#10;M8c9KyLzx1p+haZYCfzFMGsXFx8g3YRhkEfn/Oux8FeLtH1uHyv7SgjuXvLu4jQjEjqzKcoAOp3H&#10;GMdDVKUb6lNJ7HmHiDX7iPWNYe0yNGv7J4jC8m0KSox8mSAQ2a8tgvbdNPhs4tMkSRtyfa2z5JPU&#10;Ads/SvQ/jn+/8OeFQJo4pljlWUucSNiQj5j1PTvXnHifxvLqFtZ2Xms0USqArP8ALwMcL0FbSlT5&#10;dNzkmmpNGJMt1PPIrBY1T+6dre/NU5RGr5kxJMBndnpUGo6xJGWBbaoGWx29B71m2GqNc/aHDeXh&#10;cEscLn2rJK6uSbEF3bzRsRa7pcMu5Rkgd6s2OnRzaeI4i0GcYLDnpWBaa/PZSOkURuAoJL5xg9Ot&#10;XYdXlkjaR0RQMYG7IA9c0vZyWqBSinqfVnwA8UaD4f8Ahs2janMt/fJcSOLOXaqSq2MAk9SCOPSu&#10;yv8AQfA2oaLZyT6RLHeTW/mGWyJVAwPRjk8/hXx1HrLW6YSYAiPzFMbZPWvqz4FXR1H4e6BMzLI7&#10;IgOeSV8xwcjr0qE5Rep0xlzFXVvg14VudItriw1RlvpEDmKdEIQgfMMghs7sfSvF/HXgu50PxCtp&#10;CImuFCTtKHLKVYbud3U+2DX1GmlR3NrCskSyE+WCQuc7icn17Uk/hfTLqztWaBLh5fvAgZHXHv2r&#10;SMoy+IqcThB+zV4a8EeBrrxdqUl3rd49vHcRqsv2dYwxHykKp3DBI6iqHx0Gk+HJNDgs9L03ToJL&#10;P7R5lvD5cjfwqrNmvUtWefWfD0mj3Mkn2S4jWFo85IXqAAPp1xXlXxg8A3/xSfTRJKLK3s7X7OiR&#10;Hc0y7vlbB6VcbRlzSkRK/wBmJ4NP8RLZb8WkcEl8zRlTFG7ISccDK9a9S8N61q0nhxVv7QaczwPD&#10;IpuGm3RnGAUfcE6diPoKwrb4Ut4L02Ax6bLJq5uRuuEO4LEB2z/Ec/pXonx80/SvDPhTSLrTX8vz&#10;WIuFEm4EhAefxzROcZytyhBSh7x5xq3itLCFrey2wQpgiSIKufWvSdM+P50HwhIWsre41CIQpbw2&#10;0wZWVV++f7vuMfjTNW/Zyiu9Ns4Y50ujcxxsrxsyNh1BCk9OCa5DUP2ar3wW15bG0lSWUDEz4kKc&#10;/wAJHr0p1HTkrBH2ibkeleHv2rdO1DTkvtYsDZ6pZ3Ql8m0bKygk8KxO4e9dD8NPjHo3xMku7B7M&#10;w3en6fdTlLoiXKGJx8rnJP4AYr491nwtd+GvEax3M67Ihgnyzw3oVOMUvg/WptN8ToRdy6ck0bxS&#10;XdrGW3DrtxkccYP1rBq6uSpyWh9JD4heC/7Uls7jTVt7WSEQ291ayMGDjguy59RjO0VkeMfiD4Ph&#10;jGkac2psTMoZriVXhkj74XaMHGQM14jqHh688RahJdaVdCcqwZw3yEknqB+FdlqHhzT0tBc6tGy3&#10;bxqPLhfBBA55qoWlY0bk9Gd38OviZf2fib7Wkl1F4ei1D7ZHbzHgxjJUFTxnhcHpxXrE/imDXfh7&#10;LLaXX2m5S0uVMAIJUYOAqjjv/OvGfGGreELfwFp0mg6kj6gnlpdQiTOBs5zn3xXkWieNGvvFsGni&#10;yMtoG2vJbO298jgnnGBTVKXLeJPOl7ptp8W9a8Ew3A0vWr7TCzYltrZjlm9cfw171+zVptx8dtO1&#10;u58WX1/LLpohS08xwSobcTnP3sleteKX3hvwy9xqyw38rX8JXavylWz94E+1erfCHxXqXg3WIvD2&#10;g/Ypp9ZbYLbIYuVRtpLDp0/WuaSUXeK9RptPQ8hm+MGufDPxWdZ0O5he7SaS223EXmAx554HQ1R+&#10;KVzr/wASbifxPe2cthp2qSh1ZkwXZV+baD/OvZvh7+zSNP8AEi6h4iUTxh5zNaz45lCZUADjqQag&#10;8b+H9U8Y6Uumwx5W3KqTjayruGdo9APzruVT3vd3M+R9ToPhP8CdC+G0nhvWtQF59vLRanDMxDRs&#10;ANwXgcYz61z/AIgsrK9ubqG81+x0+2Z2YyQyjzcFiTxk5PSvqzQorY3GkwLJHcQW+jbGXggjKjkf&#10;8Br8/wDXrOGfVtRkjgjVpJZCMDaBl/0pQftJS5i5aI6vw34D0i51eGaLVre+tPtaKWLEZXOC2/sR&#10;1xXYeNzbfC7WtD+0pdXkcrq0Rhf5JAr4ZWye+K8p1qXTYvCmjp5wS9SWSVo4pMbgT0PNehfC6wvf&#10;jtqq6bqDySrpEHnp84UyDzfu/kf0pOMYNolPm0H/ABa+H3iGfxC3ijQZPstpFsZfJk+fdu2mNRgh&#10;jwxIz0xXjd8+pWN3cnUbSWDUPMJeNn6Buhr661WLSPC3w/tdK87+zLd7prtUvpMkFgy8c9N2a8I+&#10;JWj+GNVsrq+tfEEK6tLhggyYWAXGDjp0qFFWSQ5q2xgfC/8AaCufAtvc6MoWKzeWWfy3j3M0rJ5Y&#10;+bPGOOK4+48RJc31zdy3d1t4LeQfKLD6Hg1xaG0udQRppJQ+0N5ic5IPNbkk9gscUEdtI8aYAcvj&#10;J96qcbM5ud2syzfJa38TPbxsIZmDkStgt2yfeq92yaXYrAUjyzbS0eelMuILi/Oy3ikiLDGBkitr&#10;RfAV3qHl28PmX184JSNF3HjrwK0VGTV0TzX0Oej0ybWb9nt5MukeVWTjdW3ovhIx3P2m8gQKp7Dq&#10;a9g+Ef7Per6rqcMuqWk1rYvE8ss54IVVJIx1HIFWfHcEMHh+ytbDTmhtoZCxKLuIJ4yW654rppyp&#10;tpdUEqU1Ftnn0cUcalVRVU9aqwaLbxSSOQz7+fmOAKtKDnjqDXo/wY+FA+KzauFvzZppyRsWKbgx&#10;Y9PyWuqcqcdZHNBTk+VGL4A0TU4ILzV7IP8AZdPxKxdigJPSMY5zVnXtBi1+zn1SwhNvfgZ1G0Az&#10;kE8Sx55x6+h+te9R/DyysvhobDw88iedcmdp7jhW2rtxn0615pf/AA61LR2XU7LW7FL9QEW1eYZ9&#10;Me4bOCDXjV4QmnKnuelGLStI8JkJ0xQBI5Vs4MZwZF96juY1u7UxgrbPt+VQ+Pzrf8XgQarc29xp&#10;wsNRiYi4hH3Vcddqn7v0rl5Y4JosRDY8nUP1Jrih57mbXKb/AIM8L6pqYa2stRtYSHUlJp/Lllx/&#10;cwR0+tfTHw+8TalpNpaeHvGUiyRXLsn2u7nKSBD2yOg9818jXV3JptxbQssiseA0ef511njr4hXf&#10;i2XSReoymztEthFEx2sy/wAZ/wBo8ZPeuuLS+IaaR7R4u+JfhXw5rNxp+k20gmsWMbFpy0e/uYzy&#10;x7ck1h3XxF0y9ubZ/wCyozbuoMl44ZWz1ILIRk+gOa8Pj1SZLk3T2mZJBukITJ/M/Suol8WnUdCj&#10;sJUWytFyxQN958Yz+X86mrOKWhSlI9Nv/Bmiaxp11rlpdGOIzCz+0tGSA5UbAGQBgcAdQRx1rQ1L&#10;4U6Veah/YWuPf2c+2JzBZ3iTCJiOGJODz3Hb0rxQ+I7v+y0s1nY5bIO7hQq8MR0Jxjmsz/hPtSn8&#10;RXGoy3cs2pSYIkVsHPc1FKb3Rbkup9Jf8KktvhreWdlDqJv7W7Ui3kMyS7zu+ZWTHBHTGa4f4q+O&#10;pruz/sewmkitzGYmLQ+Tu5H32BJIxn5V/HrXnWlfEbVRZvNcPezXke77M0shCQg9WA/vVUvvHer+&#10;L7qw027hjMKMEiKR+WuO7Fh19/et5e+l3JUuiOem0LUNS1cW9kixk5O52yAvTcPXtxWs3h6+tbKG&#10;OG2+04H7y6ByTnvjNbeiQ2OlXkm65nkLvsaPO0hge3t/OtSwvng8VR22n+SLa5iZJZLtfMVSemAO&#10;/WteXmWvQnkjfUzY/HeufD3w7/ZC3qX0BVwkd3arIq7jztPUHnrTfh/4kt7DUZ7q6mCtIDHGsiBl&#10;T1IOcjmu91i68Npo9npd7ZrNe2q/v75/vSOQ33RjAAyP++apz+CtAu9KjmknEN1Gzq1slruAI7qQ&#10;ep96hxlFO3Url9652dprKXMSmJIR8gywY4c+vXr+dV9R+J2veF9Zn02zuGhshYSzSRyHeoI4XGSV&#10;HzMOig1wdpdRWlgI1laNlThd3I9q1dH8RTSXEcDKLszARASBT1bIGfTPNc7U6bTnojdVbux9BeD7&#10;/RfHfw+sry709kjmjzM6ghPORcM+Bz/CMn9a8zvdN03xBqM2paK8UerWrAuEbd523+OJz0IH8NZG&#10;r+Kf+ETnnbSkvQ80Jtp445cRKp+9wM98jiuFg+Jd7Y25s7G2WKIklI1jJIP1NbOpGRDfLpI9B1B9&#10;Cn0O4mvrX7Pdoskst2o3M/r5i/px0rI8GeJdIv8AwPNK19Os1mwS1s7m4aZgxP8ACG+VQR29q87s&#10;r/UvEviS6tNSvDpmnXduxea4Q7HkGNikLzg1sr8JNV0nTjMtxbT2BPzT2swlXPbuMfjRGXumMpnq&#10;HgHxTpFzf6lpni2+eLTpbfzooXlCIz8/Kw6NgDIpdN1qz0jVrGPQPEtlEkvzbRaw/aEPzEbWKHaM&#10;Lz65rzuDxX4dMVnp+v6PG8UCCD7RbMRIQO5OeTXnuu29jbapdtYLIbWWT9yJCWYDtnFXzhze6eu+&#10;KfiNqN3psd4fE99rV0VWQw3iM21ySCFySuPpjr0qeF77+wF1zTI7dJhEJZrUSFZS+7GcL17HBrxz&#10;SriPTLuK7kdo9pBWJ+R+NeyeGtN1L4xLYWekh0vYd7SNbQgLtBGMken60lPn93sEZWbZQ/4WLqP2&#10;C7nWyt2l1C2FtfRPDtmUK27I4x970o8M+JLLRdJFsmixQKw3MCzRvz1UMMg+uDxXvdh+zzDaaREu&#10;smT7USC80EIUMfxrm/HXwLt7XR5LrSvELaWyZ3fbSoicegbAINdXNJJpbGb5XJNs8X8V3kqTNJ9g&#10;/tSOGQZnXhdg6Y2kEgdDkYpLLXDqOkC2+yXWnaZLKSsUc+xJH78D+tcxqqaugulk1AXBiYqrpIWQ&#10;gdwe/wCVc3D5ly0cMEt4ZskqgJCBvUZ9641Vcm0i3qz3fSvjJqGlw+bGfPnRREnnoJXj9NqyAjuO&#10;lXdf+KXiC0Ec/iC/ubmC+kERl0+6jttidwYo12sfUtzXcfDLwJ4e1H4f2N3aRJqWpWVurXblWLGX&#10;ZuI46kY9Kbr/AMKNP1HUzerI4aSFFWCYBQpA/ukDk5rRTa3N4xfLoeVeOvH8GlaqumRxvLprcWxl&#10;w4K9C2CuCcE1P4n8XGbwnYT/AG1r2+vtloI3G9owp+8pK4UjA6Eda6rVvgykkbP5BaIoxfdlsADO&#10;0Nzt6GvPtG1Oz0W3ls3jkuoopMJMg3KBnOAOy1aVnclqS3PVfCmlazPoCza9rE1nLJMslstrciOQ&#10;ADGCWOeTyQM1oar4T1DUPnudaF1ft++RNXjMkUYH8S474/iPSvN4dR0nxZqRaS8tlinX9yfMKR27&#10;djj3xzVjUvGlzoR1LSLnVpbuWXbDE1pgAD+6Dj5lNVpcR2t74B0fxDarNeiOacY/fxM8IJHdMcN6&#10;fjXOeJ4f+Ea8u3vZnktODCjW5zCexLdParmheOPEP39QsU1ZYEMQgcrHPDgDGQOc47egrzTxtfX+&#10;u6hcXV7DPBYrISsXmEqrZ4Gc9jWluZWJbsYPjBY7W/EsBZoLj5lb+EZ64qrrMM95o0Vyd0iW6hHa&#10;R/4ScgqBzWjeWB1Hwq4XeJLOQnL53Ae2araQE1K1tobiRhHO3lH5vmFeROXs56jau7mX4Y8Y6por&#10;yadZXE9rbXGd0BYlZD7g9frXSP8AEW00ILFqOgXc1uygvPGiyhT/ALSlc/iDVGy09ItWawC7vJbC&#10;Fl5FdzBBDY2mZV8xRgHjJc5xj6c1rCpKcrPYiCeydi/4c8V+EfFWkfZ7a4svtsyjbayyPaSADpjd&#10;wfoOK0b/AEWFbuKK1meAxgFkmbjPsw69a5HUfDNha2Ud/c2lu9/qcbQWo8vc0cOcFwO3TCn2JrFP&#10;gjU/CUFv/ZXiK7gDyc2tx+8UjAzhTxXZenFcydkjS0o6J3NH4iai6QtY3SSR28a7VkDYMh7nPv0r&#10;hNBVNHvPPtZ5VP8AEqybSP8AZ3V3PiXXXSBmWwiuPLUB0nAKY7tjtXFQx2/iPz3+xyRFRmJLIEbg&#10;evA9PWuGE4yjeLvciXS5S8V69cXeoTzW0cp8w5RA+4j23VzVgt7dzE3EjwS9jjr9W9a9v8H+AdKu&#10;NDupYpjePKVDWUpCsF9UPWuF8W+C5fC+o3X2qwuNKjDgxx3W4NtPQg45rrhKMFoROm7czPVPDepa&#10;bc+GLPSdURolutpSRPvAr1Ut+tR3/wAMNIv7kJ5UV6hi+WSdsGKT8v6GuY8Carp+vWcel392ltdw&#10;tm3kPy7iSAB9a62bW5dKvzZ3aBvLbaHRsFhjr7151etXpy/dnbT5Z0/e6F/Xvh3YX+kw2UNrbRXV&#10;sq7po3A3ADJKtnr+ArW8N6BY2yvNci5gkmVcFHDbQvG3d3z1qrpWt2V/OkRkMS99/etm/lRiqRsG&#10;Xr8jVxSxtZR9+NjojSg3oeWeMfEGr+LFsF0+32m0dZWMoRSxUDABHXqa9h0H4oeG7+4s5Huhbalv&#10;aKaEOG4K4I27Qc5HYNXxdYeN4rWGKWzu5vMA3BFJX881Ld+LNYmSO4jmjhYDeJggVlz/AFr1FNrS&#10;Rwxqn29a6LpniO6v4Zbe3mkktRJHJInzKUJyOoYEjHYVzMXwr0bUIb7UrZPngutrQvh0AYArj5uw&#10;YdW/CvkO2+LfinT2igi1i5lZcmMPhlGevLKSfzp2qfFTxbrsTQX2vXQsgRmNJyoZlBAGevTHGccd&#10;K1tIPaI7vx5rGpeEPEskUsVukRAkRdh27TxjBzgjB6E1gah8QtP1qzht75Lma3jk8/7MX2p5nTOR&#10;7c/hXAT6qZoS800k5x1mcsfpk1RW5WZWlETKi5AA+lPlT1MnNn0N8EvElr4rutQ0W7a3XUrgo+nG&#10;XCkMARtDHGCeO/NezxfDHxPNYxiNJYpGwsttMVKn6ZzzXxH4N1E6Nrmn6m37kRTpIA3OcMDX6k+B&#10;/EieIfDtq1zPELl+cIduRjjinY6YyvHU+d/FvgjWvDekXEmo6KTpYUmWeym8sEA5wy5Knp6V4948&#10;0xbrRoNM0kPd2nlrfWC4XeTMqkg9uq4+qk96+3vH/h608X6DPot7qRs7SYgvMrruIB5Ug9R3/Cvg&#10;L/hPbLwh4w1bRfESW2oW2nSPaxTafCmxmVs7hjghg2fbFbxVtjKTT3L3w7+F2oax4mjTxJp/k6ei&#10;CG5j3gkO2QjEpkA+1dE9tBo2sT/2e81vNbNstpoMGRWBwMH6ZrltZ+Lum3otrbQbP+yEd9t1NPDG&#10;FeP17nP+NdHfeIvCel6pbQWGptdTSQb2tltxON+eBnHpz3ptyuNRTWh3Wm6rd65J488PXc0st7qG&#10;gNcgXAXe00RDBjtPXAr5y0D4j6j4egvbOCPz7bU7Q20sbAlWBPH4gjOa6/xPNc+VBr2latd6Xq83&#10;7iK3gwm4MSCCBtO0gYPb1rP8MeDP+EX1+0tb6VLm8nDIwEg2E/7I29T67jUr3UxO8mjm9L07VPEO&#10;oWlnBb5lO05LY2+7e3uK+ukuzqd1CTEja3HCEkkgcGKHjhnBBJ/E1o/Cn4XW8nh6C/tLltJ1O53L&#10;JLFHG5Ujjrjnj615/wDtF6lq3wx0rT9P064ZLfUd/wBruVUCSQg4Ocfh+dYQaquzNJRdKNzm/id8&#10;XV0CO503RLl7rVW4utULK24ei46V4bba+0F8Z5psFpBK2JCskgPUKeg+prA1nUmtpnVmYyEnIPXm&#10;uh+GfgF/iNeJFc3EdpZWrbpZmJ8xwedkYxyxwQPTrXp8kYxtI4k3KWh6lpcOpanYpd2V08NkWKt9&#10;rYXBBGAoymRyc9SOKztUgt4/Eq6Rq1lBqU8oIWfT7aQKrf3dzAA/hmvXL7VNF+FXhmyhjjitIoBm&#10;z0m2bMjSt/G5PDSHPzSdhwK8jf4uXei+IJdZ1WKK/ilYQywkZEMR4Ow5HT171yKnozZzd0jUuvhB&#10;JaPuZLvS/OhJUTYKSIeQeegrjrv4e6rpvmCyvILidTgIztG5PfnpXuk3iTRPG9nBe+Hp45GGyExQ&#10;yiMA8ctuBA4yDz716dcXngzw9YNdW8c1rdRgbnvyhVjtAJEhPK57gVly3VjRpbs+PbnStf0+W3Fw&#10;93IpizLlQ6ofTPNUo/FVzZvEJbWNycHCMUfH/wBf6V7z8SfirL46udN07QFsLi7Qm3DW9kBuGeQJ&#10;eMnt0NaMPwD8Qa+3ny6bBb2IjBa41YrhWxz8xUGs5RS3Hy9jwe08eeUEFxNPbybuV2Bxt7Yxg8VY&#10;Oq6XfrHNPb20oAzucFGX+hr3TUf2LYbhYrjTb+0kllO1ha3DIiP7A/KRWBH+zu+hyTWuo3CyzI/k&#10;opYtGUxwcL9KiyWw1GfTU8+h1XTJA8zOwVFLI2SQD7EVei1S4EcIsdQ3YTGGfAA69DWtf/BSVjG9&#10;vCIipyr2OARg55Az/IUybw9qBtNksdpfMp+U3kG2QgejLzRydmRZroZ809yxVL2xtZ1P8ckWM/it&#10;W0gsL/ykvoprRgu5JrRwwOO2081nSxLp8kjXGn3+n/LkGwmE6s3up5ArF1bxjNYSRFYmuEUY8yaA&#10;KcemPX3rF0b7gdVbaNZ3cpitNeimJBylwDGQB2JP1rV07wB4s1USrZaeNQeHBkNs4wFzgDk9a8+s&#10;pNK1iQzCxaQ23LG2clVyOcgcV7P8PtQvtM0aKXRtZvtLhuBJJIXWAwlw2No3jO7BHGec1UMNTnKz&#10;0C8kjkm8G+IEu/LufDV6cg7kjTzCvp0ziuT1TwJrLTMPsl1p8km4iOW2dQMY7kda9+tvH3i6x8mV&#10;NVsJ47t/LhSXSkEzuO0gjYbR6HJrrDrPjF9Hs9QksdG1NxuWeExzx/Zjjo3LZyQOQCea2eDitpEc&#10;zesj40l0vUIbG6MqND5qFo5h0AHH866y48GaR4R+C2j+K7+8vTqWo3LRW0FlEnkkr1LljuH4V77r&#10;HxavZYpoNV8GxzGNtvkW18nmyAYwUV1BZeef5VW1u40Tx/4NttL1rRH0LSUuzLavbWon8tv4gRgj&#10;P4VvSoOLd9SZTS2R89abq6eTbvJbTiQJu3RtvDZHXGKzTqs+n3MOpW12YrlOVZ1ZGXnHUV9G6V8G&#10;fBmsrDDpfiNSsS7d7SqJT1zlAAB2wAPWqWs/s8NbKYIrltQt9u4zyQ4QJg8HByTzn8KxnGd/djob&#10;XhJas+bb8azftHJMxcsTulncMCOpI5yeao2ng3WdSuDci3uG8s5jVlyrL3J9B9a9M8dN4U8GWtxo&#10;g8ITS39qqk3q6g0YfcM5EYTA/OvPl8ZPdrFNbefaw52eRu7eholTq0lzW0ZjeM3bsNi+EGsXtnCb&#10;27tbKFiTmUtvIzkfL+NRz+E7bQPOtYJHvtr/ADmSPZzjsKuWviGK9gcl1klzk/MTtx2H6VQN9NcT&#10;xs0nBk5x1NZe0m+hdovYxNWmi0qeXa3nSyKVCFfVT/Uiq3hXQJdSvWhuRIyKN/kqpOR6GuytpbKc&#10;TGTzPtOcLwAoHfNaGheO9R8NXMUemPGsKy/vCFUq3HQg8mtlVfLyohwV0Ztr4ZEAm/cLbIsR8wsc&#10;nacivrD4V2eneDfAGjRNexzwRQpL56uGCr5hPTOTj2U/WvmJdakN9LLMUmkvGZJWZAfLQ85C9Dil&#10;tdTFsVtUknudNRjmFp2TI56YJ456YrDmvozRPlPtfT7sfZLae1mZ7STyAk3QODIx4Bxn6bPxq+8t&#10;tHMAi/aXYLxIvlr3wVTIOR/ukV4N4L+JrpHZ2EVtBBBaWscYgmvhG0zK2VbJwDjJ4IzXolx440mx&#10;uURZ3aMxozTRbTGcE7slGU8ZxkqQaPhOlS5jpLG6MHkl28syNEpSQAHGGxgHH/oNXdTaF1tb17yI&#10;yzm2iNqco4HOXIbAwfYGsnTfE2iavbWNtp+pwyTpIryQuBFMqgnJZRsDDB4yGrH1nxrpvhvxRp2h&#10;kTslwkDiRkEIj2ljlhuTt2OadzS6Mb4sXjaZ4Clmj/d3EbxSIQDG/wDrDyOB29vxrx3xXpF14xsr&#10;qS4umewEvmtbGXaFZlALnnLA9P8AGvUvjLfJJ8NbgR7PKIiYEKoPMh5yEHH5/WvB7/xLaWmu+Rcx&#10;TMigMzBVYKAByo/vdxW6T9neJyTfvHrOvftR6Wun2KaVplx/aVkkMMjTsNm2Ngw2qMZyF2nJNW/i&#10;p8eNK+Ij6RHo1zdaNNMubwXjCMDAyqAj3z830r558O3ehS6zbxa497d6dd3MjTta5EsY6KcHg45J&#10;A9a9OvfhX4J8VGJtF8fx6dMeEtNWi8iXPYbjz/Sp5bfETFuR5/4s1ldU8W3NokwvoZpgBPIzOBxy&#10;S55Na+l+IZ9KWDT9NuLby45V2xLarKTuyCPm5JJxjHtXR3/7Mvi0+ZPbR22oq4z9ospEk3/7oxxW&#10;t4M+EsPg+6F1raX9pPAVlQXMasCw6HkYGDzzUSUZJWLhCV7mLpk5sfFlhe3k08FrBcrPMjRLGqqG&#10;JZNo6+wrpf2lvGOiahqGi3emyRS2l3alg0Py7ssRyO1a+v8Ah+xtr21u7UpqS3Ef2iS3mme3lhYt&#10;91Sgw2Qc56V1OvfBi0hmsBoml2+pQtGshuplEht93LKgIPIJ6miguSV2VNNqx8jeAfhvrvjm7mNo&#10;G/s+LczH5vnGeQCBzxzXp+nT+FPBEVyul25u7+4URpIQXKDoy4I4PvXoN18KfE2m6nHHp9yiaW7/&#10;AL6OCZ4piM5bgnZ93I5HeuN8SfD7UPC1+62thenTzK7BISr+Wv8ACC6/eOOSSK3qVJy0RkoWVzz+&#10;W4l003UwAs43+ZkKh5X5zg4PFeufsx2YvfjN4dmiiijjhu5GQyyBnkJhdjs57cZrxu9s4ZZ7l5I7&#10;iGVmwjTEqV+oPWvWf2SxoOkfGi1ub2/keY2k4gaU4RZSgyR7lC4HvXM/MF8R9X+NZBZ+A/GeooMX&#10;EN45gkPJRgEX0r5mbxJqM6zM90/mblPy8dc175491RJvg34puYWDi51GUqyngjzVGR7cV80rPII5&#10;txRPmBzn0Qmuik9DSe57z+zXqU02ha3d3E7SPDaShfMYnABz+Xy18n6heF/PdmGWdcjjPJ9K9B0P&#10;x3P4RSytrDW7exnvLSQ3NpMwUyRHcMgkYJ5PBrjLbw1ouoTwXdtrdzdBMebASI2TPQqEXBH480Sm&#10;6cpaaC3VkzP8MfCDU/i1qU2naFb5vrOIzvvdVypOOMj+tfSXwE+Cmp/BfSPE2rS6r9r1K70tUt0V&#10;MMjCQE4/vdccVY/ZD0y3tfE3im+hVjHHaBEl6ZGT2/CvRviTqDeHvg3p+qWZSDUGliiS4KgkKxZi&#10;OevSsVUc9DSFOMVzM8S8deH9Z8Y6E8gtpLoQ+WwxGxkAXqAMZ6k9q8R1XTntWlgkt2hmjiIMUgIb&#10;PPY816ldeMtXe3kZ9QnBRmHyEqB+7Hpx1Nee+OPEDRXqT3Za8m+yKXDSfNJnPBNdkLx0MJtPU5LR&#10;dDgs4BLLGDM3ZhwKuGxs7LfPKFCly+49vbFcTqms3kWsQw6dblCHGcuWLE9QRWjqertr1rNYR2v+&#10;kRSFHUN1x0xW7qNLSOpxNSudMms2exmBOVIBBGOteq/sm6lHrvxrs4owMW9tcyup7YXb/WvALLQ7&#10;/VdSmWVhZ28BUkMM7uK+wP2cvhBB8N9A0/4j/bY2uNStPsTWggAjAaT5WXHJJ2r19a5HVlK6lLU2&#10;p0/eTPb9R1zT9Jt9ce8uUhvvtM8lpA77fNURqvA7gsOg96+fbn4vX0DXSJpNjZNuxIvlhuckHIPH&#10;avVPjF4Wu/Fmp2N1azJb+RbxxyC5/cktjLEZ9ya8h8TfC9rK3kuLfVrGa4cbjC8oDKcHgHv1pwio&#10;q7dzqbcpWPH/AIg+MUe/tp2t7aGaSFpZPIURgjccHHTtX0F+xzdQj4deN9ZhR0RpxGCwwRshLf8A&#10;swFeDXXh/wAIza1bt4luLxVa3jimgscFlHJBBxjOcV6z8NPip4K8HfCvUPC2iRT2xl85jOzb0Mrg&#10;KeevQDI6VFWaa1M4JRm7HtPivRtR1T4NaTpenxuZbgxPJKAQqKTksSOn0rgG+G1x4G8LW2pXQhut&#10;Qa+aJiyFxHFwdwHUNnjmvbdN16y1z4Q2t1p5f7PPGkEbMu1iAwTgfUGub/aC1ibwZpWlyaXFGt7e&#10;ylHMib8qqryFPGcms4VG/dR0uN9T5K+Lmiau/iG81a4024ihmwzXRUlXJJJYnoOoFeaXFmY7vzZy&#10;VUdApzmvoGTx94m1s2dst1JKly0aGNYgVbdz0wRgj+demeJP2QfD/i7QDf8AhzU57S82lpY7pQyq&#10;+MsOBUyhyPmuYuPNofHS6i/lMABIOpyRwPY1SuWuniVwGgAGePmBHvW3qvhRtN1C806Y2ziKQxsS&#10;cK2KydXEulWyjEbxhVXEQ5A9j2qLpvlRgNW6lhsgbiVo8HKlTuLD/a/wrLudct1uY0ndlRwcMi8k&#10;44yD2zXU+CvC83i7V9DjiYpZpeRrcqzNkDIySSMdK+rNR+G2gazaaiRDb3EUIbyzcxoyBcgAZK/r&#10;WqpqOr3NIRc2fOXwutNMu/FGj2eohbnTZpNtw7gIMlMdeQMMQfxr2nxn+zHby6Out6YtrLbbzHGY&#10;GAmGPQcB/oKtaz+z/a2NxMI5baGSGON91tIVBPJAwQAcf1qzZXvi/wANiy2SZ0t3JaF4ComI9G6D&#10;p1FRBSjc6VFJ6niPirwxqOiWUUMMDymEFZUCkH8VxmuZ0HUy8ro9nujEUm7IIZBtxwPrivt19X8M&#10;/FDVIW8QBNOleLadrEMkmMDDgc89sGvMfGnwNa0kuNU01o79VlFmLyLaspyu7kNww/XrW0ajS1iD&#10;insfKt/qVu8hieUJIzMow3JwOTn1rq9Pgk1q10yCx8u32RlN7ZDzc5O7n73oRU2heGbHXfFU2pan&#10;CkwiVysOdiGTIAIwPb1rd18W97omoXeWszaRbhHASyMc4xgn9Qa1jK+ncz5bu7L17a23iTREnt9i&#10;3cU4snZI1Ib92zZJLbi4A9O1Zd1Pqvg61QeV5EFynmidVYs69d3PFcb4X+ItvaeJtAuzcyafBZWr&#10;xO0MXmFgwfIK987sZ616Fr9zqXxK0jSDaWaafpisDOFkclCCQcL0APpWkvcaUtg+LWJyWsRRw6LH&#10;f24uNQn1IFbcNCY3STIwc5IYEnsK9N+H3hC31Dwio1vV7LTNbtsJ5MqEmYnBBBHcZ6egNbfh/wCE&#10;2mP4X02SDxTKl8Gcx2ssmXgI5U5ByPyr0qfT/FFjb2V/r+g2XijTBjdMjh5m+XaOHzgndzn0NY1J&#10;c+hUYfaEk07WfFSHUm8MaVqlpCQkhs5ViZ1UkfdY98GsLXvD/hS/n8x/DOqaFEqfM4QzqrZHdcgc&#10;VdWPw54j8RR2ekaFdeHTdHapaR4VBB+YJhiMgDAwMcHiu78GeK/DXg611+yn14XE1vOysZ5Q02AP&#10;bqKwukaXPJdT+EngyXT3vNH8WxzXG3/j1mVY5Pu91JBP4V594h8KnR9U/smLUrbUZmjDmG0bd36N&#10;xjNavxI+LK3Osaja6fbWd5pwh8qO4lh3yBiOJEz9wr/s4zXjcN99nlYpcPb3Mh+RpAGDH2rnlOD+&#10;FGUnEseNfAniNNQ+S2MSZBkVjtdR6gHj8qzVstQsImU2MoyCokccM3YbhX19+z98SdEk8E3Vx4jv&#10;rIXUIEckLgP8q8btp6k+1cv4s8aeBo9L1aWHTRevJDItkEQROspyQ52Y4yeAc1u6kLcpPJF+8fL2&#10;n+FL7xNcpFfzx6XCrYDSHdIx9AuQa+0v2bvAo8AwPqulSuWu4ViZZpi3TqcKABn0ya+TtBS4ub2O&#10;QN5txC4Jb+EEDue9e0+F/HvjDWtKufD9pFa20IjHlzRnbLuJ7E8ZrGo6s1y09EVTjTT99H2bB40n&#10;kURXlmHiZhkqQwx+hx+dfLPjj4d+NPin4u1Kadf+Ed8PecywCaTzJBHngIinCcdzzzUKeKPHHha/&#10;1W51G7u4LV1gt4FnXzorcg/M2c8swz0rptB+Lvna7qYvp1TTVlC2kn3ZfLCZZ3+rcAVzudelojsU&#10;KcnqjivFfwOudLhtoNA0tdYjRNsklw6rKrf3gRtLE+9Zlj8PrT4cXVve+LtOmuLO8iz9ltpfmjcn&#10;7pJ9PXPevbNP+JOmXpQuZoUZPMLPGMDLbQCRzk+lTaH460HxxNqVhp8kd39hlEMyzJlWPsDWUcRV&#10;V3Mp0abfuso/Cjx38PfC2m3UNhqJ0+KWdpEiv1KlVKKMGQgrkfN1NdjD8RfD+sSaoyXkTQWrDNwu&#10;WQ5HGCN6n8hUFnpOm2lpJbro9kLd2JKLEcZz1rxu8+D+oeG/FEut6MljqivuPkXibdrMTnjGDgHA&#10;zWsMTGW5Lozir9D2K31zwprm6GO/tSZcr5a/I+CSDkKwPTPO2uT1H9nzwPqLFbCF7OZju2WU68Fg&#10;T9xipJwPT868c+J3iprbxdplldaUunxwOJZreGTmVCOgyWAH0rqLHxb4Ys7CO4W/1nR45AoeGF/u&#10;bm284bYAAMn5cnNdMakZ9TBqz1Ne+/Zki060V9B18afJz5wvMKWUnjKsFxjpwTWb49+F/jrUfDkm&#10;lxxfb7baii6hij80BSD8rjkZxjr3rD8X/F2X4dubbw/4qubw3ipKXQiVIwDx1GQccYIrb0z9q6wt&#10;/Bst3qlqLvW43/drFGkXmDrvLJsYHoec9OlaKdnaJm5xvY8B1W217R9ZuI9UjlsL9W37rlixJGME&#10;4PzZFel20GmeIfBFzrE9lboI49gmWOWNZJBzhduVznsTXPXHiIfEfwTIdeij0RIjmzmERkkm5LE8&#10;8/MTn8a5u1eS0062064u457SB/MjiaPbu9yPxolW9nuyIxfxGtbeJpLzw9f31zlsq8YVkwcYwo+v&#10;vXNWdxDaRWjTMUYFSCOxyTn65z+VTajPa31s8ISEQqPuD5VJz1IHWl8O6XceL/E9tYWkSGyiKGU4&#10;GOCe/wCVc6f1iqmugpNHdHwvd/2tDrLLFHZTw7o2YYZm7sD3NSXktm97FPK3kWcaL5oBOCM8nJ7k&#10;8Vs6otzdokUYcRQDyY0j6qF7Y9z1P0rKvree80+CwEBiZpvNnYAlnwMBSc8KMk/WvQVk2kWo21LH&#10;hxZPFWrXGt6g4hVYR5Ee3CxRpgKoHYDufcetYniy5urjWpGlSaNxxHEy4IXrk+mRg/jXUeJJYdD8&#10;P2KrdC1FygQg4DBByxVe2eOvpXn+qeObbVvtNrY3rR+ambiaRiZZF9N3fnt0/nXNX958ouZbs5fV&#10;fEqw3VzaBpJJO0XUj8ew+tM0nxPPokpvI5VN0UKeVuwAp/hyP51TvmjhmcLCNpPJb7xH1rIiRLxz&#10;G9rFIg7cj9fwqacIxs7HM7t3ueyeAfiDe/EC9aS71HSdNkszvKuywNKvoCcBj+Nd5L4g0DVIZLZC&#10;+oSyn5ka5EkZbgZKtkL+FeGaSng+bSTaT6U9pKW5urYkMD/eA/pWhqPwa1eKyN5oGqjUY5kBWGY7&#10;JWU+ueDXR7Tmdjqg5R969ztLj4VaBceIpLW9S6s5xb+fbHSwAsr9dwJ+/jvtzVm8juF8O3237Pfv&#10;Zxp5n2l9k7Z/iQHGeuOM14rPda/4eYR6pJdWTxrsEcu7CL3Vc8c10mneNNK1N2uNXsnDiNUBs3Cp&#10;kDG7GB6Doapx537xLnZ7Wudl4durbxRDtSArcgZB3bSB9K1zpmtWrmOBoioHWaZUP61y3hfxh4dE&#10;wXzbnTbwEBLydfOGc9cLjH45rU8V+E9T8Q3wubXWv7Ud8tJcL+8I9BtP3BjtXN9XU3ZmntLLQ+XF&#10;8OJBp6XUUcm98Fw3OBk/4VJqGpCS1iKA7Dj5e+K9H1Pwpf6FcT6bOkrX8Xyyxi324yM8A9MZPWuF&#10;8TaG+h3nlPciVGTeVC4Iz1FWvfl7xzyj2OeZy9y0iLkIdrNu+4TUlyDKAsa7jHgEkcE+tW7iyLWP&#10;lRlYYiu9/LGSW9s0yKN7aywjOcfeLjP4VuZkem6RLf288st0kW1shJFwMe1WCRZ2qpCPPYctJ1J/&#10;wrOuHnuZEjZiIOMrmotQ1R7MG2hTy0PyhmUjH59aLPqDCXUbuW8REjcyZ3Bc8cV9Q654svdL8AeE&#10;/E1vctFcrAsLMpPLAEHofavlPS7txNcyOq7wuVZGyox1wK+g/B16ni39nLVbZOZ9Ku9xDDOAeac1&#10;ytM2pvRrsZMHje/1W5cSXVxeNg/64u5xnsM+9cb4x0oGzeG2sysVvP5/mHaGOVAOe/qKbYTMkyYI&#10;BbrkgAH8amkjafVMQt5gdR907gfbjr+FdUWl0IkvxOp0D/hXlho9pNc2832opl4SGfDdwCK6iH4j&#10;eBNPkje28OvNcoAY5mjA5xxyea8wv7JLiKPEkMZVsEMwBUehBbNQ2dkhMaKEJEZYd8kenWh2buhq&#10;6VrnpOtfF211rQbqxtvD8NpOHWW2vXdfMgwTuAwOjAkflVC01rSHuobiO4vFuFt1Q3DJjBAGepx1&#10;Hb0rgo4Css4EhCs3B524I6ZyB1qJgklnDlzu4zlh3/Amm4XQrvqfVnwk+LmnaF4dTSIr0ajqJkab&#10;dtKjJPNYvx/vrjx74c0uztgLi+e5aMpbESMFYA9un3f1r51FxcW8qBGlWMqD8gYA+vpmvY/2avFk&#10;h8bz211bQvG0BZYoYWXBVgN3yckgHPNcfseR3Ru5upocRL+y7481eRdSk0yRbV9v32AkHbJXtXtv&#10;gn4d6v8AC74f6wbXS7y2nhtUup7i5KyQyOG5VB1Bx3qPTvGWt6d8WL3T31q5aGXJTzZSFTj0ZCB+&#10;OKqaN8TvEF74n1zRtQ12a8VoZGhWSdNgIHGFK4P1rVylJoiPLFbanB6f4L8UfFHXJbv7Hdst2Tsn&#10;MR2KAMsqdMDviqXiHw94X8NXUtnqNjqGtX9uyrJbzqYIlPuDyRW/4O+I+oaf8QfD+rapqk8lrY30&#10;ckpdy8aR7mV/lUbRwfeuu+OPhuX4i/FXUNS8M3drdaTewRKdQWYeSJMEFCeuePujmtHJxfK2S0nH&#10;3TzJfG97ZWz22kW9loUAz8tlCN5wOMsa5661ObVds93PJf3DLndKxds55x6V3+pfCzSPCbg+I/E0&#10;EaABikZC845wOpqO4+L/AIH8L2wtfD2gtfyJjFxNiNM45PI3Hn2rS+ukTOyt7zOJ0rxafBWq2967&#10;SWl1bXPmoSnXoRwRz1NfQHhD4iN8XtPuLO6uNRNvAysfNZkV93UYPXmvAtU+K+qeNdTtX1KOwjsI&#10;pQXi8pVVQemT1Ner6R4tl0K2a+sdCv8AUdJkCq1zp1uzxhgfujB5/EGueu7u7idFLa1zq28I31hg&#10;6Zq88DF2jMYdl5+g/wAKzrS31/w4z+XB9qRpf3hJ8wuR9c4/Kuit/EGj3yv513NaRzMJk/dFmQ/e&#10;wyrjHPHC1S/4Wf4Xj1OWK51+BAZgdyKXVRjn7oOP++RXHe+6Nfdj1GReOiJYVvbdopg5LqijCg9v&#10;8itjStRs9ZMCJJC+xyGS4YLheMcN9DWTe/EDwfelo5NUsZlDeYAy9V78nOPyFeZ/Frxh4fjs/J0G&#10;8zePPkywsREUweFySDk46Hj0ppJslySPVW0PTL5YQUVMuyO8Z6nNZmofD63lVFDRS7mK7J0Hy/Wv&#10;FdL+N9/o+jRaZHHG7xPmK7ckkcng8/N+VHiz403Xia3gs7ZmtWADP5Z2l37nqKzk5LSxLnF7G543&#10;8J6D4XsVuJLSWBLhpI0lsJ8bmCn36A4zXa/BA2qeGrQ6lBfzrvuRAWlAhClUZS3PXOcfSvAdS8a3&#10;91osmkXLq9pBP50JkJ3hiOQvsRyeOtez/s/Xqf2M0HiP+0RZvfhbLydiwSo0bdSzL3AxzXVCzjdm&#10;XMnsel3E9ha6bpuoee8gumMMs0yhp9wbGzaP0b0rSg8L6xHZald2WntBpkqskQ8oE25AOTJ0JXOD&#10;kVy6X1raSXl2zz3Nva3Bj+1zoy+SpYYTC78jtkVval4ht9Hvbq3tYJrTT5Ygy6bIC8ybzhpWLL9w&#10;nHfoattFIWDw7c/aNBnuL6CBruHe07zlHiwoBEOTxn0PrV/wfqE9hp+rW42CFLmQtdSYbcQQQF77&#10;voeah1PXRc22hSx28cE8MTI91erEttGpB+eAh8Ow4Hc4ArU+G/gj+0Bc6jJqMd5EzZWSNlkdwVAL&#10;FOdjZHX9KaUnsS/iTJJwzTah5OkWV6t5EhiiS3U4dmyJcdRyDlc54robLwtHp00F/e3zaIojXzLO&#10;2uWVJW2jd8jE7Rnng9Kx/FnxW8JfDYXGnx3FxHqoUqsIgMtzK2OMg9B7ngetfPHjT4y+JviBa/Zb&#10;qdbDTWf5YLcDzH/2WkGc8Z4T863hTmzFzj0O4+LWueBNI1e5gez/ALfupFKtFbTq5A7b5McYrzzQ&#10;vgNbeJNEkmtvsrveSeeIFnxJAP7uT7Vx4RI4lVEC53cDofpjr/P1Irq9D8Sahp0H+izRywKFDRsi&#10;yD6EckfnWeKg4wWoUmm3c0JfgjHo1osNzoU+3BHmIC3f1rkL74RWS3RMRvLdlbgMSABn3r1HRvjL&#10;dacxW5glVAfl+yXJXHtsfI/St5/iBpHi8GN7w204G7NzbeUR9WTIP5CvHjSb1jJ38zp0XQ+bvFnh&#10;eXQnkure4MtkAFLyjawb3PpXPSW86ao1hbmKSZlDsT0O49j+NfVV34SXVIj9iktb+NuSPKSYfiE+&#10;bH1FeaW3gnUrbWNSuE0CKW5glKoZPkd1yCMbv4fTHNbJ1IJpq7M5K7Rwt9o+p6Tonmy28YiRSZJV&#10;fOPpWLouvpLBLMbRWCD7wYjpXoOqnU7GKS0v9GuFh+Z5TMSA+4fd9SB7Vgade6da+RC1s0FwrAyL&#10;tx+6JGdq9c9etTTc4RamrsT0LlnCbu1S6eymjilUE+U4feMcEjrxWjpl0dLuY72OeG7kRDCsdyCi&#10;BT6juRUt9qtpFvNg2+ISqFDpkbMckle9Q2uoWGrIkFw8ETFzH8z/ACKOzHI4qFUmviRpdA6XFxGI&#10;YIrgajE/nm6jnA3D+6PQCl1O21PV7CbUNScSagJAzFnJIAXaCPU4x+tPtLe3hijjs5Y47uTckZEo&#10;HTrnpW74fmu4NOMOo2rXiMgl3gcqhOAcj3oc+yDTuZd/42mufA50i4tIYIcrmTd87ENkZH0rk7mQ&#10;XiSTRndPKDuCqP3Y9cnmu8YaZax3EN1poaSQnckr+WwP8Izg1otLZ3uhzw2WhLAz2pjImYMQRzuU&#10;jqfatIySj8QOHMeR+G/AMmp6hF5uqpamdwCEB+TJwST9PSvoT4X/AAv0Lx0lrpmkaNqHiCSKNorv&#10;UbqICGM5xw5PBIr551ew1O3j8uJtx3dB8soHXpXXeBfHvjLwJbNaaTqc0SSyYng2napPXBA+fOe3&#10;PFdMZcyuiItLZH1N458G+Cvg/wCAZLOfxP8A2ZrUUbvaCwnZ5FfOQrAdeeOa5X9mf4m6r8RPFut6&#10;Prwm1rRrO0LssjKrFjtVeepyM/ka8l8P/C7WPEs8t9r1wscBQyFbyRkklXJOQPvk/UCvpv4X/CXT&#10;PDfg9tY061s0sZ4xGtzqblFkO8DqDlT8p5J7+9JrlV92dMLtrsdL4n8KaZJpZvfCekwWmpuViY6g&#10;qqNoJAAJ+8Rjiug8KeFNQ8R6jaRarLbWVrFCIp0K8k54YMOefSpvAfhxP7Cmjv8ASmmjDq0YW9F1&#10;GD83K8HH+GK6Sz8Gac+nxQWj3NiguBchUk2tvB9MnI9qFK6VypQUW2ih4w8SfDDwNaXOm7p/EOrI&#10;QrRxudqnPTJ4HTmuZsdM0zX7GC8lshZrcKJP3TkKgOTgk+gHWvGPFCKPGGuvkvuvZXO45y2707dq&#10;5v4bfGbxHffE2Lw2Lz7Xpv2xrQRNGGKqARxjJ/Spd3rElStudd428KQahqb/AGWxtLu3GcuxViR2&#10;Nc78NvgzZ+HNY17xvqFgZn0nUoha6bN8sMwfaqnI/us+ffGK91sbRLy5jjlgic5bPmQAHAHTlFI/&#10;OnxQJN4fubB7GDyJLtGMaBuSjowJKs2OQP8A61S5W3HZXuj52/aX8W6x4T16+8HWM8a2dyy3Mscc&#10;eEQlt2EX+EdPxJrxf/hKmtj5b4TLYLtx/DivtX4j/C3w14n8a3us6tFM95GEP+sAUgDGPmUAD/gV&#10;VtV+D/g/UI0R9PgcbQ4C26yYH/ACT+lPVL3WS4Pc+JdW8HTeLC2tRYaDTII4bgEnCBmbDHHvVrQ7&#10;XTnvGhbWJoLXKRywpGA0oXoQT+XFfV+o/s7eGE81kjjs1uI/mHmvDuQZPIYAcYJ5rnNR/ZXsL6aO&#10;aB5fMwCohkR8gdDtXmtVOaVtzF0nujQ+BmreFfAnhTxtrNhqVxKRaAyW9y3zIcEDaO+SatfEjxkv&#10;iD9nzwhIi7Z7hkYwkcjEMuCfqRXF3PwA1ewhuUguriISqY2E9m4GPw4/Oqmt/DbXrfS7PTdNlgls&#10;7aBE8uS4OSwB3MAemdx4rCLd7tGqUkrM5a7lP2O8AIVfMnCn152j+Veb/EHWtK0jxei3wnuwscR2&#10;RquzpyOeT9K9Vuvh34lTTVWTTi0zCQlYWBwS+6uB8R/CXXdX+16lJby2V9LOoTT5LN3eQKo58xfk&#10;UcdzXbzxZlJMueBdb0WS/up4PDm7TotricwEvk8EBsdq6W1+Gdnq+iW+sf2pH4etbuRn/wBMjGTz&#10;htrj7wIxj0qh4U+H2taRq8cw1M200gz/AGcyP5R4wV4GCeayviB4W1rRoxZvciS3iZpPs0crN5Rx&#10;yu3Hy/QgVyVJScuVPQIp2Ga54dhi1J4LLVG1IN8u/aI0JHdT347mvszS7JdK+EHw90nbtaa4tEKD&#10;knq5/lXwXoGlf2jpsc8t/cwI0hQrEuSqbsZw3U89K+4PH3j3RfAs3w/sbmZ5jZbbqWGPG9Y1i2oe&#10;eBkk1mo8m7KXVs5/9q7VmHi3R7VHZESyZ3UNjcWckZx7IRXrXgX4O+G7zwroGoXGl2z6kbGHfI4L&#10;Bjtzyp479a+a/jr4vsvGfjyK40+4S4tP7PggUhhhWYMSrEdwZBX2L4fVbbWLe1aJVFlpMS+Z/F0A&#10;x14GB6VvOTjFWKgr6nxL8ZfAeleJfiPqMFjZQ6ULeUxvHZbiHA/i56fQVlxfCkWh8vZdBDh2VEG0&#10;KcAHP/AhXS+P7Rbu+n15bi4W4OtSRRCJwFI2jk4HPJFZsnxD1OdYyrxQxl2X7vGBkkZbHtT9mpJN&#10;Etxi3c9Y0nxbq2l+E9O8NW1rbW6aftMbynIkw5I/x/KoPFWq6n4rltjrN5FJGinY4Tb5ZJHr17/p&#10;Xjz+J9VnRN11Iu5cnBxj5R3APc9jVWfUZn4lneQnaf3j+rE4+96L6VapWFzs9X0e+0rRLmN7+6hO&#10;35tiEDBBPT8AK6fSvjtpXhyC9ijvJbu2njISBIuE3ALnNfPE4dIZnz/qocZxjDbB3wP7/rTFJaZI&#10;0cMGkjjyDu4AyeOabpoOdnDeKGi1PxZf5uZIgHbGR6nrj8a5qS2l0q3kRroXJRjjdzwOhxXtzeDt&#10;NuXupW8PyzpkedP5oC5z3zz+lFx8KNOYQE+Gpiku542WQgbR15OOK5+S0rpg4X1sS/AHSfD+rW8I&#10;McpuLdZbq63SY8zK4Bx/D9a7vUfsGl2yZkNq0hCK/m8JkjBIPXjNczaQW3huc3lppGwCMRyRwEsW&#10;XHQk8VUaODxNbCUwxzW3/LMO7MR7E44NU1K9y4tRVrHpt9pUVnrObDV5rpAgMc5wd2QABx25/Ssb&#10;xJ471fwt4Yjk+0R3rvI620DcYwQCx6ZyaxLGDU9O0uILFHb2cy/utzFicH/dqjceH7nWIVmvLCO6&#10;srUlFe5LMuDzwpX196drlt6aI27TxI/j7wV9tt7aOO8ivEWV0wTC6DgHHOCTn8KbpV94r0C0uLe5&#10;1J7r7bI0sk1wh4kK4BQD9awIbqPwRbxxBotM02ScSyzR5VQwB5I2jPA6ZzVHW/jFc6dqun6hopgM&#10;BtmKTYV3kycZKliV4yOfbvQ20tSL9zvh/wAI9deHNLjvNMWDUki23MtkuwOwb76qTz9KxfEvwtHi&#10;mzvLLRNUF/H5IklhgTE4UjILqfTHaug8P+LrzxJ4OsdRuvD8EkV/HKimJSDuDYJHJ54PVcVhaI19&#10;4F8fan4isozFHc2pthZ3MbKkQIADAgDn/GkpJe8i2tDifhL8B7XWL2+jub+NbO3hkZneLklVPbsM&#10;kcDmvavB0PiXwtMvhzSrDTb2XU4S0cYONqpzxxwSDmvDbjw7rF5qE1zFeiSJix32020hj649cjrX&#10;qnwe16TSvG2jXGvRywR6fp7xC4ll8zfMw4OO3GKHUdTWREVZ3Ont9e8M20V/B4w8LTRX7SHbNEvR&#10;uygjHoK53UvG+gafo139j1/VbB7VQ0FrkujSgHCkH7o6D0qn8ZfiIdE1Tw/JZ3CzmK8+1HzRlQy8&#10;gE46H0zXhWv6o+r6re6hMQJLxzLJEv3eWJ6A+9ZTqJbIqUrHQa58W/Elxfxx2uplrK3ZmhjBA8rO&#10;RngfeIPUVy99qU9oXmVPMllyzyKdxyeuaNP8Nz6lEtxbhI3iO1YxJyc+v+BrZttD0/TJVk1EzpJt&#10;LN5oPlgj+EEdTWXK5y1MbSkczb3TapbmVeW3FcSLsX35q5Pp19rWneZa2huYRkhnGELdwuak1rxl&#10;FHaXX2W2jjjhGA0qgjJ6nFe1fBTx7pN14V0/w9d2K3bCEOqsqHc8hLFuhxgY7dq2eHdJ3Y4yi/dZ&#10;4/YWN1pemyyRWZi2qAV/iyep+lb9t8N9d1exsb+WKdNLmZTJKkZbCHqQR7Zr6E1j4c+H763X7Mxs&#10;riO2BeKFtzs5GTuHOeMdxWbbeEPEXhK2aLSb6Ga0ijRpY5iIwjn5gAScAj61CpwT5mbqF9jzHxP4&#10;X0rwp4bN/oupQatyqfZo0ZJgT3YHqBXnvw0+JD6T8Rom1CSdbaRSsm1CdnPHHtX0Rrmo2rw6eNe8&#10;KyWKCFVa5hQMzFsnJ+7zgZxnNYc3gnwfqtrby6Zq6C9lZhJFcIo2r25bbn8GNdSnGMWmRKGt9ivf&#10;/HG1QypFYyPO8rXGG4wVULGWH45rn/CPxzttUg+xeJbaC8S3Yh7toc7woO1eMevWtCT4Q6lNby6g&#10;LWO90/eYjKtxtVj3HzYPp04rjtY+E2k2kzRS3N34dk67Gj+UHPcnqM9xxXNaURtTeqZ6b4Q1zwV4&#10;mv0soluLW/uSrxi3mKrGAMnrxwa1vDvglrf7Xd+FtRjuc6j+83phS8Y5ZmHXqK+fvEngy50Tymsd&#10;Zs7uVl+4hIdR68DHNafhDx5rfhLSpNOtrqW1QLMN8TYBZwMuwJ5wB29ajni91cSnKL1R9E+IPjDq&#10;fhC1P9t2VnE8kot4riGQ48zBZsj0A/nXC2X7Ql/NrdtGt9b3VoZQkzyRkFcsBgH6GvI73UNZ8W2E&#10;OmBpTaKxle4uwRktgk5PJ6Y47VtWGgeH9JgDy+a43bzM2FBI9ecHHYVl9VhUfPsU69R6RPo3xL4t&#10;8D6jLLHqENvfXBXYsph3HGOm4c15pqOgeFtZ0uUaff3Ol/Z9xWNHEq/N3+br04HavLfifrreDrWJ&#10;FnH2q+t1nSc5ASJ+hx6kfypng7w1O2hWuqWesx+VCRF5d048yTvnZnvmtKuE5FzRZosRzWjNHOeL&#10;rIaXrVyZJ/Ot2AwiJtbp/npWdYaBba/ZBJ5ru1kWTciEgI8YHfvnOa9G1vQrvXPEcGp3ksZkh2lE&#10;jiCIxHTcOlYvjA/6RBb20SPe3BHmPH0Qd2x2zWifs4XZyyheXN0Gy68gt4Yy5neFFQFhnGBj8K5X&#10;Wry71JZPs0mZA2MsP5VvTLBp1s0aOEXHVcZP19awbPXokvILS3BM8kh4Awc/THSuWleq+ZK4pOyH&#10;2Wj6pq9uLW1US3bJhc8ADoTXrXgPwg3hHw8IJmzNNNuuZM7grEfdH6Z9MUzw34fj0dIruWErqBTa&#10;ctnZnp9PpV5riS/1OJo5NjiMxHBOCTyWI9s4z3xXpKXs1ZIcIczuX3F1ZZmW6VIVB3EMDuBP86z7&#10;zXGgsZrlrh7XIyXjPXsM+v49zmnxRRR2cm6QmFWJ+dsFscV5l8SPE0jTfZLKRZI22p/rAVBxk8Dq&#10;KW0bdWaVHbQzfFviefWpJEuLiS4cHad33Tj+Ve2fAH4VQ3PhX/hJdUsjcJd5FrIqBxbqGILFPQ4I&#10;z7V80teXLTLaygKspEay7csckZwO59q+8fCPifw1YaPomlW2oW2n3VharbmOceVIwA5DFgM8kniq&#10;jDkVm9TlgnORxuu+EbPU763VbLTNTiLNm4ZDsjVeOcYOc10viz9nfQNau4DpkUUF0UXcjAqi9P7v&#10;1PFc/wCKfDnidNZtJtOuraXTo5hP577h5i5/1YKjBJye9dxoXjXU9LW8vtftDaWohZ/MTdNKsoHA&#10;IQccZPPqKUtTqUUm7nj/AIh/ZhuI9UMWmztLA5K5Q4w38I5559KyrDRPGfggzWksaXbxg7bWUMG2&#10;jrivZLT44+HV1i0We4ZWHEbEoQzsp5OCcKo79sVLq/x/8K6Pot3P/aC3t/lVEcKAuynPTIGR0qeX&#10;m0sDUdzyXUPEmiajpzjXLZYJAmZbW8jyFPbAPUH2rjtR+E2jeIbH+0NGuxYIVLJGM+ST16HkfnXp&#10;l98Ufhv4gjn/ALV0OeNLv92s5iGVbHLsVOcHgD6dK8o+K914e8O6zbWXhXU5Z7RofNlZJA0UbE8D&#10;jp34ODTcZwXkDnGW5yFx4a1Hw3KFv1RVxlblCGDVas9S1XS7R4tJuzEsknmNI0xTPHTFUnv5ljiN&#10;w4KuDt3vuyPXHakzDdkfZmIGMnYA+f8ACsG5LcyvDodVJ8aLHxRHHZ3NosN6rDypLxzuK4+7vHX6&#10;N+dea/FRZbuVryG0ZTwrIUGFx6Efzrkj4sluH2hhHGy5AUfMD9a1vDM0+oeZE19GkRUtKt0chx6A&#10;nvXd7K65kJy5tDHsb57m1CytsdAerHkVm6peMyPCrhcfMC2QTXSXUgtS6lo1VMnCqOnpXM6zK19d&#10;RMVLuSFVelc6fvWM2mUrqYRIGIYO+CWPY0QX32onZIW+U5Bw/P41uyaTBqSpHcAIFKrwcD869c+F&#10;n7Nlv4i8SASSefYRwmeeaN8JEB0DZrR1oRV2WqMpnz1p2jX+r3B+w20smGwwjHAz619Qfs4eHmsv&#10;Afi7Rr+AC5u8kSRtuA+Xvjpgiu5vPC/hfwP4cttU2NHLa5sprW3IIeXJwSfdTmuV+Hfxk0f4X6vd&#10;QPa/brKeM7guN2D159elc08U6llFG/IqTd3ujw/DW14YtwVkk29SCDnnkEdql1Zh59u7S4KkqRJl&#10;yRnjO9iai8QaxZvrGoSwAxx3ExeFG6qCc4+tZT36Cdl/5aHB2knr612+28uhg3c6ye9+227RzyMd&#10;i/KVU4AHptVR/OqunAvdwwR7WLTqiGfJUbuMkMegrC86WS2LqoLlioL0RS30btmUIS4ZAGAIx9Ol&#10;WqqaBbnv93+zD4gQNdyT28kpYYeFQ8R4Gf3iqxX6ce9csvwV8RNLd25aGJY9xRmld1YA8dOB+Ne7&#10;+Hfjb4abwydTfUHtprXYswGQ+5kx8uOTytVrz9ozwfdJCJ5Df/KqlmgIcHv8ww1cyrybZtKMVsz5&#10;N1Qw6VdvbzyRGaFmicRqG5HphSf1rofg/fta/EixP2d5IJGZCXiJj+ZTj7zAHnH0rtfiT8VtA127&#10;mtbHRwLIMrSTSAGfrk4kGCAfc1w+n+OtO0uX7VZ6JAtykvmQSSFpCig5HDE5PX862c7oiElE9j8b&#10;zS6b8VNFviRE8zKSVEoUA/7r5PXr09qztRnOjfG23X7RLi4fDYmkXduGOwJP415D4v8AipqPi428&#10;955Sva4VHt4wn5461xSeNr7TtZ/tKa5lmuImEsZkcncwPA65qU3qQ5JyPUvFkZtNU1SGTO+N3AyS&#10;205DfxYArcGtaFb/AAW1W0gma2mN1FcxLd7VlnkBwxXA9zzXmeoeMW1SRtSvFEklz+9ES5yDnB4N&#10;VnvIIoAILVBJ95HcZfJq5VFNR02JhJxcrdSk8c2oXdxIFlcg5Vsk5z9c5q2uiGESG4IYjjdvAwPX&#10;FOhuLy3m8xiuGXBGcEVWuYBEYzGryTFSvmkZyfSs5VJc2jElY3tN8J+HbWBp9V1a9uph8yWdrCQD&#10;6AyZr0TQ/jlfeCfCreH/AAvpktlbSoySPc3TNgsOWUdjXk8VreFoZppdjY/1KjqferUySMp86cIf&#10;4gB0FYNOTu2a36I3R4n1CcFH1O6uGblmlck4/wB3ArKS6tyzBjLCAdzYIUt9TjmqFqtvCB5ZaSWQ&#10;456gVWmtJLmOUSvFBk/K6HOBRypvQzasXJ/EME11Hb2qOHY8fPhvrnFM/syS4Y7rsOOmBg7B1zn+&#10;dUUs7TTEee2IkmIwJX5JPt6VHYz3t/biMRyROGYNlcflWjSJJ/sVrBKfNu5WIzycYxVXMQvIYbNj&#10;9odkiQvzjcQM5/Gornw7cXbopnMBDkNvOSRnJrrvh7LYaZ488PBrZJFW/gBEnO75wORVct0NLW56&#10;hc/sm6uPBMXi611rRb+2hjla4sxOYZdyEg7Q3DYI478cVi/Dzwl8RfEVr5WgWV/FDMQkkmTFC65O&#10;MluuAeK9J+LF1/wjHirUrezhecR3bSQWcMZdc7sj5R2z1qmP2hPilpCxm+060t45FyqS2xVY+2Ni&#10;9CPet1QTsLnUdkel+E/gvdLBFF4x1vTGvowFiigjjkKIeoIYYJ9zmrPiH4l+A/hjrDQxquqaqIV/&#10;eCb7TIMHGzy14GMZxwK+b/E3i/WvGV091rOpTXBkGDFD+6i47BF/qazLYRw+WkSLEpXDCPgZ56kd&#10;fxNdcMNbVmcq3RHsnir9o7VPEiRwQeG9LEaENaz6rDveIjOGjgUkJ19RxX0P4N8O+G/EvhjSLu4t&#10;4LfWr+yWeWSwdrOWVj1cLGw7+xr4ZjkUwR4Hy8rxgD8uAf1rXX4hazNPpsb3ro2lp5ds8Z2si5zt&#10;J4yPrTqUb2UNBRqXWpDrdjDY67qEYJaQ3LB3mYtI2CfvsTub6sQPY1m7sh+vzIQxYc4B6N0yPY4X&#10;0BqbUr2W8u5riRsyO3mHtkk9QPX3H51RllCs4Axjdgn0x/n/ABrrStojLfUdOwYNyBkY557cccZ9&#10;iePY1zevWl9qGrR/Zrx44nCGSPJUkAeoxWnPdYGc4A5yfpXI+Jp5vtSNCWizEFLIcY65wKmdNTVm&#10;hKTT0NiDxbfac8lvPdtNEGCt5o3dDnAb1rqdF8aWWozXDPIbWKVdsYjG4Z7g/WvPdH1q43Qodl1b&#10;Rp/qJFGQ3Y57mpdN1mZdWlgSNIYzubymQfJx615tbCWV4vc6I1ujPVoWtr27BgvdrogK8lNvfj3r&#10;dfxZ4g0yeJZtWkmRgDHHenz1I7YDE4/DFeNaBPqXibWEj062H2k5zEr4Xbjk5P8AKvS38O+IGvrE&#10;Xtm0jgeShHz4wD2HTivOnCUNGdKl5HTw/Eq4aeB7uzWLy3BL2jMFYehRiy/oK6C91Pwt4nubue/E&#10;KTuQzmS18oMT0BaHHBx/drkrfwZ4mtpLeE6PPeW9qGLSwr8pz2Pqa6ZPg7rOq6dYTWenSEyxtLcI&#10;0q5AUnoCecVNmtxqPMZ+q/C/wreRW1xo2pSl3TM0diyyQwtnHTOSPwzRY/AnU9T8UQaN4a1iPV3M&#10;WZmu4DAR6gZIzgdDXIz29sryiG5R5gwTAUhvw/8ArV7F+zh4j1OP4s6Dp0t3I0W8pJEX3jG046ni&#10;pUbuzFyxZj+JfhNY6VqFvbnwvfy2CMn/ABMLqQqyyfxOSm9SvHcVzc/h3Sor5o7bVrmzkDFW+0Q7&#10;1cAcKHX+HP8As19k2VrAureJ5JVaON9ruY02sQAeh45qlp/hfQfGB1H7fpUd3DauqLLJGFkZSMgk&#10;4HPPqa3dHzOuM6a6HxfrPgXXJpria1uf7RJGdlvOC+RwPlb5h+VWPAvw48X2dxHLqghs7Pfve3eM&#10;l5AT3xkD619J3fwR8OeI9SlttNe5s90OWlYkgAtyAGBxznnNczcfDXxLot0LfRNfEksbMFjkDDft&#10;HbO5Tj14qVBQ6C9lTntKxnrpFj4chUafYCG7kGx2vALrzAB8wAC/Ip6ZzmovCeoeH21aKSXRtC06&#10;8l+SG+kk3Kjr1AySVbt1qn408O+ItQ8PS2ms6XdzuZGE76b8pZc8EuhOc+hArzMeD9FjtIoo57mw&#10;8puIrld4DHvxz+Jok1GPuobo1N4q57lH4envdRbUiw1SZmYebHMJygHcqP5D0r6Cufsmm/DqPUNO&#10;MGDBCZ0eDerEYUhkyAp+nPGa+INK8NeIhdRrp2qWb7fuiK58mTPY4OK9B8PeO/HvhbUDpV7extK2&#10;N1tfozgn+63HH1JqOaUk0kTCThJOUT6W+GkaXWhme1j/AOEfZZ0B/sYExykBvldWU8DPcnOevFdx&#10;pt6xupbOe9+13UAXzGKCPg8rwpx/Wvj7xL8TTfpFpt8mqeFLq3lMn2/w9JlJGIxyDwRXr3wc+KXh&#10;u00nbe+L31vWpiEluNSQQs4Bwo444FNbWb1CpNSldaI8G8a+LbPRvFWpG4kCbrmdufYmvH/gJvuv&#10;2i4zuWSF9QnlPy7uzYwMHP5V1P7S+kR+HPGlwqanFfQXkJuEmiU7U3sx2/Xir/7PXh3w94S1rTvF&#10;Gq+IrS6mhjGLaMBmUsCPmXqeo4HrU0pNXUjJO7Pq/SZ3+0RRB08oI7YCohHXt8h/SnSQsVtYwfO8&#10;yf7zAyc7l9d/5547EVQ03x74WubkxRarZi5KnbBJcyRPjB/hb61uQw6dPPbyrd+ZFDOp+WSOQBck&#10;7if8OaLu7Nk1ch8R3e3WdRP3CrbQVkCnOVGeGQ/jkn3qPVo2myzESBoRgyAvnp6q9YmoeNorq7uZ&#10;pba+iheUrukhk24DHnIJ68dRRJ4w03V5ZhbTRuqBU2vgFPTIIGKaKNi+V7YIvmLAFtT8qHYd23/Z&#10;aP1+vpjrVm/RLiysWeFJSsZId138YPdlYdv898qfV4JJJCsm9Wtwowc5b5QQMNjr7Vb1BoRDC4mG&#10;I4Oc4xjn1Hv61QXCCRY7G0WCIxEkuzQkLjHUnayHFI0txcaZAzySyM8mCJj5gIyv/PRHyOfWlmvV&#10;8myPnYHks3EnB4/3ulPtY1ns7JRskxmUnjhQTkdPYUroTZELG3bTTJLaWayeYQCYkXcME4HlsuOo&#10;9afHb2VhDc3X9nqWU7NrGQKR/wACDDNRrsOk2igkkzHgOQBjaO5q1DHNNYs8O8ztMfmYcn2zihuw&#10;tyzpUGj6tO8X9mxxvEA7yK4wDkd1III9QBXyVb6pqGteMtbu5LGW7glvZIWnNwco+f8AWH1yMDHt&#10;X1to1wI7bV5nbc0MbE55wAGPr7V8X+BNH1pvEOq6rfXj2mkSTyPCu0FJWHOPXjiqir7mcnytWH+P&#10;PBviDVdWnuoYnvIUgDO4GwgA8BQANxqt8M/hjr/xf8VX+n3D3Npqa2Ba0vL4lFQIcAe55wOwr1Vv&#10;CWt634aubu1u0jhlu4oWZGZZAv3jt+oGK91+AHgN/C2u3eq6jbNbK1uYozJyxBIO8knpwazcknZl&#10;uCfvXPmG3+AWreDvFFpbTzq8zXEIlsZAIpI8yplk7OpC9skV9qx3Qt9T8WXnAFtbpGOORhGP+FcX&#10;4j8OLr3xds9Rtbu0lsRJF5YSQYZUCk4Geua29ZuxZ+DPHl+zZLyyRq30UL/Wqm9kTG2tj5O8VzD/&#10;AIR3QizZMl5dXZ3HryADy3+zXCwRmGzgxnPkSSccAk5HZefzrrfG8xg07QIwSGg0tpdvu7Mfb1rm&#10;44t0aRhfmEcaE455YHr+Nd0NInPLcUxBpApwxUYPfHI9S56D0FJO5VMb2xkLjJUfd+q/3qmjiaWV&#10;23dhgZznOT3+tOe1JmjAj3AuT930Yf8AxJqrkbENwI3hn2E5eYIoCc7S2Ac4bslOSTzNQh3ZZVkd&#10;/mYngYGcEn+VJGtu9tE5nRZWlD7MFmPyscd8da5/xXqk+j6JeXVsAtxFb7kBGQCzfh6U2pPRFLTU&#10;9Gh8VW0Wn3NtAszCaQlpETgDjGV25PT0qHRvGEOmXk000cg3Rsiqgx8xIOcBAMDHTFeMeBvG2mX9&#10;lLLreoyafcRMFZduVfjr7f8A165BPHN/e+N0nhknOnvJ5MYQnBQHqPeuFU6ybuP2qasmfRur+KYZ&#10;dEY2hWOUh/NDW4yx524bywRz71ynh7xHbeGtEFvPHMt6wMj7Fcxkn33cH8KztY1G08P6paWGqQaj&#10;biWHzkXdy4bo3epdO0vVNV1J3g8P6pfaUy8TRj72OxPSknVtZjcru52M3xNtrMaO80U9rM0ahZI0&#10;3BTgA9ME9B19aVPipbCw8iGOe5uZJWeWYwhW5bGBgZPA9a546DqcsQL+F9V2wsSjTzqixjHue3FZ&#10;4tNY8Pah/abaNdtpsCKqbLgYV/75YHkc1PvD52ams+M9T1pZLPRGUMj7j9ot1kAXGdwV88g571r+&#10;GfC1l4m0rVNQ1Wwto7qMkQzBBDISfvEKMDHX8cVy1r45jtFkW30xUklJZ2L7mB/EUnhzxRHpKiXU&#10;LMrqJ3CWXG3O/wBjgdKpSTVpMS1dz3/QfGvh3TfCOl6LDeXEZtLRUHmShRuZixLncAxyecA10GhS&#10;22kabrd59qtpFeNIle0dNxzyfuqvT1Oa+b/EniCx1HRrgWNowvFwYhgHp2z9Kl0fU9HvLWJ7iaWy&#10;m8sCRWJUB/qOtZOpJLSxpz9D3VNT07WJ4YrHUIFt9y208N0yTE8DdnIZRxk5wDVvWtN0u11i9ex0&#10;uwGlptLPGmDu7cgDg18/WaSwRaiLXVNkb5YK0m0SZ4z19Ks29/4g0mwgtNPuMRqC0LjB4HUHv1J4&#10;pKch+0Rr/F6SLTdM0qS0ifybh5J5l8wMg28Jxk5575pdD+B0Ws+EdI1C5iYXOoWq3nlrcHccngAH&#10;25xXnHjxb3xFp1sb61uLq4TMQ81yqqufuqB6kk5Neg/C741T2cUul+JpvOjt7eOG22fKYkUhdpI6&#10;9etbaNXaI5k5a7HY/DbwvF8PLDUILiG9uFu5N0byJvTK8EENkED2BrrbvRfBus6Xa4xBqjsxuDbM&#10;YsDoPkxtP/fIqnZ/HbwnfeDLSOG8eBLKZlk+TBdyM5UDt2rZ8LT+GvGPhbU9WiSG7CypFEikxMG6&#10;4YD39qXmbQ5WrJnCa7+zta6/o11dIbaeFZEjETgxyNkZJynHT1rgLj4MTeBt9xYpPamNSGdWWdVV&#10;sjhgPlznv6V7df6d/ZtlfzW17LZJY28t4wDl4ztTlR9SdtcPP8WNK1TSINGnu2gmuLq3N07jOY0O&#10;5sev0q23LST0JlGPU8e19/FHhbXofPgvYZI2DLNsfaQR3I68evFdt4d/aA1ezvpY52N5Fc5aX7Sz&#10;Mc7cYDAZH54r0f4haraQRQ/8I9qw1bSL9SxBjCyRkdjmvMbe2i8+QwadCiA7XnKr949s1lCnUlGz&#10;aFUil8DN3xP+0ZfXmm3On2Vu2niZUV2Rt5EarjAxjJPfPHPAriLC1l1iEXcdzcvMoaRYQCCAOvU/&#10;pXR2yytcSj7Onkp8rOo5z6YFLDPcSPOY5kjgjIDrj5jmrjR5d2RZvc0fhV8Q5rWS5ttRkvbeyA2G&#10;FXkjjcj+IjP4UeIvHcmueDLrTpoRZzXd2J5JSVdNg3EKAcc5PYYqvpPxC8OaTY+IbDxDavd3Mlmf&#10;7PnXB8ibBxn2PB/CvB9T1qa6dkmkeZhyPm+XpxxXVClzz1elhOo4Q5TuZZdJSXyItRck9gNyhsd8&#10;dv5V654b8J+Bte8AvqyeJBFr1tbNJPb3MS/OVA4i/SvnLw/eGHU4p5YZJLJciWVEBCgjHfrXYx+H&#10;LDV0ubTw/riw3jMHihvv3YZSBvTPQHPaoqUqcJXREJ3epn6t8QLuVxHbIsLAcPMd8g5Pft0rlrzX&#10;Z76YtLcS3czN0J3fhiugm8A6jpsSvfI7tKxGYgMYHoe/etuzsLHS7M+XFFbzk4Ctje31PaqniYU4&#10;2SIak2czNokPiS709tSnmhCsiFpHzhQDhcH6dK6rTbVrmWKDS7cxksxiVjyB3cn3wOO1Y+p6jZkl&#10;7vbJ5bZRHO0L7isy++IkdmrqRH5S8jyzycngH8BXG6k6jvFXLbirHoFr4kbR9FntAI7q+lO17m5x&#10;KF56r6Vxt1rMNhFczz3S3FyT++ZmwcdgMdvauU/tTV/Fd6YtGtpJYyflcLhQPT0rsvCXwVur7Vba&#10;fX7yKHdIJHgIOzaPfvVKjUqa1HZA2+hzNo2v+Lp1i07T22H7zsuABnggn6V6v4H+F1j4XuIrq5Mt&#10;1qmAjySLu2H/AGfevQLDR7mdP7P0CwXz4N/mXDHYigYA3N0QY5z1rJ1DxQulaja2Hhu7TVr6Aj7R&#10;fhAbaB++xjy5z36VteMVamrAot7ljU76Hwbe2DazpRv7yRd9rpEkmCXJ+V5SOfLxztPWoFMt/rFw&#10;tpDGs+x5ZDAP3cEajkj0A5Cj3rBuxda5rl0un+Zeazevm4vXJJTPcnsB6VZ1rSdQ8HeHWW2guJyz&#10;ZkuxEcSMQMsxHt/hU3T1N78rsjD8aeKoLGwmsYCqALje3JB9M+9eVxyM7K7IZJXbZHGE+83Yin6s&#10;Lu68rzYpYxITJIzEAAZPavTvgn8O/wC3NUW+1W1uY7aEL9ldf4sn5mI9xxQlzatnLK83Y2/ht8Jb&#10;S80dNTu2N5qiTo8ME7qiQFhliRgsRgADtnJxXV3nhDUo2ld9OkAkbaXtHWRCD1yBt/VTXqk+jaBo&#10;xjh0zzrZZvml8+M43n3H6ZrF+IGvad4G8OzaqxkcKxijVgQzuB044K5PWtd0dEfd0R57DdPpEzWl&#10;hcPpjqQHMZMUnr0G0/nmtQfELxDp6XSXWqJeWhJRY72FSyg+/wArYx3BJrndL12e8a3128WGW6kT&#10;LJJ/qzkHqPYUzU7xbk2ttC6yQvwp8oJ94Z6DHT3zWMvdZtFX1K154L8PTzRzWscrvJEZJC0LfZ4S&#10;QedrAHOT249a59vBNrpV3FNLqSSKhG029sZEYjsQCSPxGK+jPBtk2kaRpcMVhbCa5+efeM4Vj8vT&#10;/ZAPI71evPDvh3xNb30N3o4ihQ5ZoZMb+eCAMc9+laRlYh27Hx14nsbjTtRjaSAPbShng27QJEGc&#10;gkADgg9RXSeC9B0ea0DXKW2tWciFZJZGx5Z7ADocc88V9C3PwX8FappRthNNbyXEBhsZLiQq9spf&#10;LeWGx948c84Nc34k+CGoaHpdtaaLPF/ZkEWybokmwcsAemT71tKpzxsZcnvXPNdP/ZvPi+E3tnrN&#10;ppSH/UWRjLARj+Ld716F4c/Zr8KaD5c+oyt4o82Ha8Vw7RRQyZzlNnJ/GrGk+Jv7G0PedLv1QRGN&#10;H8gsFUHHLDpxW3YeIrPRNKjnuZGhE7Ah5o2KdMgDHc9a5736Gns099D8+9P+FnirU5Fa10yRoiRt&#10;lLqqkfUmu88GfDK30bUZRr9/prXMcZY2glM0uT0yBwK9M0K6g03SEfSdKs4LKQBi0bu8jgdgxfg/&#10;hRrGqaB4ivBqmi6E+hMQIbiG4Znl80DliXycHtVyqvlsjenhIupGFzyPXvDrXk1zePHJDArnEKAL&#10;8mcA49M1jSWiHYyBfkIBLMC1ejfEbTJb3w219atILqwJmUxthmjxh0PqCMnHrXm1rcR39rbXEauw&#10;kUktgHBrC3MrojEUPYTsUtR1ZYJSqIrAHLc8j6e9ev6f+0BJB4X0rR7H9zbW8HmXOxfLe4lGcGR/&#10;4gOOK8Puojb3RIXzJC/RxxWi+oh7f74jk242KMkD0qZU7o5YzcXudl46+JeqeNktftM6x7V3mK3w&#10;Ax+g6nHeuLjjNqJZZnZpGGVTPP0pGAjdbgNsMWBgEHdUd7KqXQbcZJyeqnAArSMYpaESfdjdShLv&#10;HPI6QL/EM7iKnh+zkfajEEcrjBzwPWku8YTDBnL/ADk8mq7ymV5IxIVCfdXHzP7mtUtCLjoJ3uZP&#10;KSMlJD95jjA9cVrPCsflAkdOSDjOO2KzPktpN/lgunPmOcD6YpLWf7VNJNJGWwpKyDhVrKUb6oOY&#10;sSaitnHJIpySDwDioLbVxPD5pQrGuMqASCapeQLzEMrxsA5LENjcBV1rmSaAx26iOJTlcDpinolY&#10;dyWbVSJGCR4UqS5x2FUI9Ya7lj29WUkBBgelOSVp/lYhIgrMzA5ZqY862VohtWRYwPmkOOc44FaJ&#10;WAlt7W4SzkLwMSSdo3c/WmR+GFlEUtwxLj5vlYkj8qYs1zK6siZg5O5m/XFbVsAbQCR2DbcHHyYz&#10;7jrSbtsA2G0dm3BiyKMK7nIAqA3cIuAifNIP+WjDvT49srLarK8gVd2OmRmqmoWF2k1vJFBHEsbk&#10;5MnDcelRdXsGxpSBcFvLLKTne56Uiamo3hZiWUKoCjoPYVUurlbh1GCysdpCnihVa2kYqRED9/C8&#10;j2zQ7LRhdmrfXcccsRDEqFA2kk7T/WmPqMaoyZ2KRk4Xk1hreRw3gZndmPO9jnntWg0IaUDe3mHk&#10;hTk4/wDr00l1C7HPqEEaxxK481hgknBI9velEMl8zBj5aKeQawT4cnub8T3E5jt0fcoON/4YrpXK&#10;QQtK7DfIQu3d2q5KKSsF7kUpad44LYZj43Y9K0/NvUtyYYSzZ5YHgDpVFlRYW4cJ3wcA1WudbuBZ&#10;rDboFjUhdgPXn1rPca7Fw2893cDfGzTYBLZ4x3rT8D6Iy+MdKBZTLJcIN7MPkywAPPHBxVCxAa3W&#10;S4kxnqB2HoK0NM1W1sNUs7kDGyaMlc8kBgT1pKTT0NIpN6n27p+t+JNFvoLX7Jp3ieD7MZZ7gJ5O&#10;2TbnyxKoKsxHuOeK1dI+IPg66gtG1LTG8PG/DSRHVLUeXMW+9h+Rjg56Vjast1u0KaS0lEs/mQW2&#10;nAs4ZR8w8x1KkHA3I2D/AHeetWND11J9RhvJEtNYjleaO9vnyy2pGVzGQoVTxhspwevWulTXVDcG&#10;vhY6/wD2ffC/jEPerNFLDIWZJtJCrGoPTgE5x+NeV67+y/rIunXQ2luIInZVa/QRFsDJO7kAds4H&#10;4V6ffXml6utlfWlrdaHeSGSFXsFSG5upV548rEbcYI3qMivnfxY08njq8tdZ1XVNWZ0nh8y7vHOT&#10;tLKCo4AyvIAFdNOXZnPNd0czrOmXOg6hcaddeQ1zbvsk+zzCUD23Ixz+JFc6LnbqLleR2HH9K1vE&#10;JjsBEsaokZX7qAKo5PbOO/UgmuNudVWPVcEknbkZ9PyrtWsbnM97HWT3I8v721SuDngD8/8APoKz&#10;bm7AZyzEHJ6jnP8AP8+fYVfh8P8AiDWNEn1TTdGvbuytxiS6hibYp+vH6Y+tcXqemavK6pdRS2tt&#10;IMRiBPmfPsMcew/Oruu4ckpE93rZuLj7NZ4mmOec/KD9ayrYzXF1Nb3Dq7sRgBhwT0ArrPBPwP8A&#10;EXjDULa3W3SwhOW+0XI2uEHJIUdeO1bHiv4b2Pw+8Q2dg4nvEkbfLcXdqItkWdpwM9STw2eAK5au&#10;KjTW+ptCj3NbSv2dfEN5eQXl7Pa6Nbyqgiku5FXzGwMKoB5P5V0Wq/s7+JNGu1nu9CeaJVz9psv3&#10;6uuecleckdOOKyZtJ1PxVptjBPLDbWtu4EDwJuM8ewY3bvTnk8cZrX8OXOrfDgwnQ/GOo2SSsFEM&#10;7meBz/uEYx/ugD3rgqTnV969jtjGK6EnhLwnBoSQqunCzlAc3PnHaVUg7QxPOc4x3zXr2lfDm98X&#10;6foDXl/Bax2qK08ULAySjByxYfx8gd+nNZEHxl1u+CQ6jY+GfFoU+Yq3ANrK4A52hgylgenQ5rvd&#10;N+KGmT6El3faLqHhxWDCV/LEywEA4MhjB+U9eg681zVXUkkos0SSOa1r4feJvDVz9p8PXM91CQD+&#10;9cRy57Yxw35CvG9b8earZeOjo2o21887xuoVpwfIZkOGXqOGIY/SvTNQ8MfELxpZT3fhP4j6brOl&#10;3Tf6uBRbugH8CDnHvyM1gad8DtZmtLy78W6Xa2OpRqsNve2qs1wy5yeQSqjHBJPQmqg5Q+KSYOKl&#10;smeCw3N7pXiUWGoM91OGMMZt5QCWzgsrdAMgc19Lfs+eH9F8K/EbTtTu9R1AahZTBZIPJaSMBlPJ&#10;kC4b8K2fDv7Hq6jbaf4iit/tdnJAQLTeOTuOSc49D0ru4PCr+FoI7ZdLawhRcInlYAx79/rWlk9e&#10;pny8p6BaPI91rc9rIkv2hN0X2dwzt17Rsrf+Qz+NWPAts0UOqKlncRShomIUKzA7AOilZB0/umuG&#10;sv8ATozE97DbKp3Ktx9wt9QOPx4p0vjW/j1m60gzy3cS8zhlE9oOeB8+VPHpVWYHS+DH2+KLmJJU&#10;kfZheVEjnef4S6SZ9tpNFhdPB4ymSW3di0rgPsVSh2jOfMKMD7ZJ96h07xTHBOD9ljRTHtdY/kjb&#10;HODG29D+AU+9WbDW9NsLz7SdSuNNtiWeW3OIoWyP7oV046/dAqbWAj8ZrCnidS8gtpJDEp+1ny9y&#10;7wRgyFc56cOR+RqL4geF7aabT1k0+2khmYhxdQjaQFPIMhwPqshrU1TRrrWr6PULFRfae8sIMtmy&#10;FQFZSCViDpnvnYpAHbvV+JCPZ3EMUVsqSIHWYxlBk7T18pcH/gcWKdk1qi02tmzktW+C3h/SFstX&#10;ijnsWldQzwMVjJyMAFt8Z+gcH2rsf2jNctNS+Dkeu2dv9jaK7jDyvsZ3DKQBlW5GeuSKi1oMvh3S&#10;WgKeaWTcUK7sY5BMQRsf70bD3rB+OUuz9m9dpBaTU7MZVcHOW6/Irfnz6EUUklJE1ZSabueA+HrL&#10;U9RtXvYdVltTFI8JVY/MjYYBB56fhTv7K1+Cd3WPStUhccK67Hz69BzVv4c/GDxF8PrC6t9K8P2m&#10;v2l1cvJNFJeLFLkccK27dx6812z/ALRHgnVjHH4t+HuoaU+QfNewDop9dycnvUVaN5tozg/dVzG0&#10;jwvY+J4HtNQ0NraWOIOJBexqr57IG+9jHSvO38B+DNQvJjBdPpl5DKVZpomTBX0K5z9a9cuIfgX8&#10;TbqOa08RyaVeW6fKqXPleWoYcmOVcYyRUmt/AS21HToZ/D3xKhigtlZgs8EUqEt3+Q4z+FY+zkti&#10;2zy6Tw5P4b8Q22t+EteS6eFdxFxOl2rOBjoQOM9iKw5r/wAa6XcWEup6db6pBDM85UAwtIWBC5YY&#10;4Gc4BrtL/wAC+IraICLS/DurMhUCW2k+zswH3jtwBk/Wsi4bU/Bmn+bNpeq6Cj3PlL5GoeZFtPfn&#10;I9aXvrcLmJYfGzxFo2lTQz2+pWtw291u7WVwqtjC/JkrjjnnnivVfhZ8U31mPTk8RI+pzXZy9+Ym&#10;Bt26KrYXDZ9SeK8mj8U3UWovYSG31OMZ2Ty24Z+eRkqBn0r034f2vj27iQ6TpmoQ7RlTG7RRZ9Qr&#10;7lwfSi7elhp67ns2qR+D9P0u5vjMkcaHyyBKEyd2CAWOD3Oc9q8p0DUk0uzuLnVbrUZzeX/+iPZ3&#10;wdUgcnYHUcLtUAnk9R1r1STwVd+MfDcWm+MtNtpjLuNzIIYEuAOQoWRE2/XoePeuP1n9j7w1eCSK&#10;31rXdP38NvPmAg5PPsCfwp7bmnoYc/xE02y1waQdau0uggkSRLE3cTRkkd1DD+Ver6TomqX+h2t/&#10;YXNnqME0HmQs0Hlhlb2yCK8buP2ZNY8M30M+j+Op4Jox5bGe0bLLnoCvbHrWi3g/446D5z+GfFNp&#10;d2BCeTavOCFCjG0KwwAcUNJhzNa2uehahcat4T0h7nVNGYWtuWkcwylsADJPcdhjOOlVrfxc8mnW&#10;7TaRq1pbKBM0v2cSjaeQPkz2PavEPG9n+0LrX2u21o3C6dfR+VPFbyxR2+DkEMFx27/Wq3w003xF&#10;4cuBY3Oj6zBZRZWPVNNvpnVivUcMVI7VFrah7S+lj6QTxNp+oeDtds4JZ4ry6t3SAvaSpgsCoJ3D&#10;oC2eOwNeL6J8G72w0uO1vvE15dLGp8pBGsaoxPLAYNXvh58ZNc0zxFrE2rN4jW0tbZngjlkUSyBS&#10;TtG9TknOMVStv2p/Fmt/EfTtEisrmysL+RIYoNR0+B7gK6kEuQMZB+b8aylTqt3hOxlNM7fw3Zap&#10;4bmtng1Vr6WFt6pdIPTHKjGfritfxtq+veN7A2mpTJZRb0Jn05dsrKuSEbd1XdyR36Vc+M/xQj+G&#10;fhC31G6a1Ecl3Fbu1xahxtJ+Y4HPT0qtpfxo+G/iDVotIttS8PTXspVFth9phkZsZbHBB4zR7DEx&#10;157+oou+lzI+GOlWfhrx/aajqHiK8uFthlYZLQ7QWBUFipO0Y/lXoXxMuW0n4Ka0ZBskvJ5GBBBB&#10;DSfLyMjkAV8pXPjhde+Pmu/ZFsNY028Dafp/22+uIIxGuCCssZ3AdcE+tet+IfGmk6L8N4fD14TZ&#10;zG7SQCG7kvwQMklZH+YgEYx+lbum1Zvc2jJO6PMPiKkzaq1rbq0gt7G3g2oGYtwpP3Vq9oHgDV9c&#10;YNaabd3Ss0YXybdmBwh75PfA6VynjL4m6h4m8TSzac2q29uTt8q3tMMAOMgkrn5fXHpXr/iv43HT&#10;7fwVY3fmTeHrrZY3kameK5UJGgDbo5FX5uTg56Gt22kRy66lRPg1remWoe7todOAwAL27SJiMD+E&#10;kZ5zWqvwG1C6tEuLa+sHJIRokuE3x7g3J+mc967Fvhz4ZS6nuZdbCIi4QkKZ1jIzt8w5Y/z96wvE&#10;fiHwF4Yt4tRlu4JiqbEt4J5RLLj+HaSQe33sd+ay5y3FW0ZwWu/By9stIa5067XWbqElhDAkhUqV&#10;x98jbnC/TrXkniPwr4g8Q6bcWUkOn6fBuSNpI90sgxzg4yAfY13PxA+J2ha3eC30SGR9KvIraCSD&#10;zSm1kO7YIx7see+Kj8cx+LvscUFj4XvbY227ddXFiwGDjOVUgN+Nawb01OeK/mZ5H8YPhLZ+D7rR&#10;dJ0ie4vk1CKKR5pk5ErdRjA4/T3rNtfDB066W3XYq2JfcwPDHHzEfzx7V6Lr3ju0uDa/aBNdarax&#10;CJJrlTGqjGDtUngegrzS7eGa9LiWWV3ztCH5Wz1JHrz+tZTqyV47i9xM+kfD8ek6v4a0LSNNs1Se&#10;/sWM1xKM3C7PvOCckJ7DBzxVO50zRPBWnx2Fvc3N/bLlhJd3Eih2PJIiBBwOnJqD4LeNNP0zXNCi&#10;tbe8uJ0t3tHnaLYisx3RtuOcZYY4pnxeh1LX54vEOo3zTXt2zxSfuwvkEMcRnHp696mo5RhfqXo9&#10;Uch448Yvf6LeW9tDHaqSGMgXaWUe/Jwa8yj8Xy2WizW3meZbSk4R3Hyntjv+FddIdhxcIZIym35u&#10;QfakXwnpl3smFjEHHzDjhffHrXnwxEY6zRne7PKLvxZJp8iGSBkl+9sxt49Qete1eD/ju2o20EWp&#10;2095Yl1G65gjYIMY64OcfnXOTvpd5qS27hLh14DMoP4ZIrZg8M28vHneXgZAQYC/lxXU8VBRS5RK&#10;Mm9CTx34v0h9bf7FBY+QygK9unlhvXoay7RbnxAM+H9NvtT8sD7QkSiVVPsRzipNR+Hmk31o6rLd&#10;QXB6XCyBsH2BAql4I0O78BawdSs7+S7mUEGKZCqEe5Uhs+4NYqpR159CrNaMSPU2VpY3TbLtw0Uo&#10;2umDz8p5qwuoXFsRJbyOjg5Uxvnb747VL4+8Z6h4qvEm1J2UwLti3IGIB/28ZYe7c1FZeHr220W1&#10;17S5ptS055DHPFGG3ROOSGCk5UjoTWkafMrxegiG+8V6jaz2zzSx7RKJGZ/keT2J7j2p+q+LGvL7&#10;OmaMs80o2ysiGV8cY4AyO/WvdvhvbaJf+H5Fn0maWC55mt7u3MgXI/hJXj65pbn4HeFpWNz4e1O8&#10;8NXyv8kyP5iR56nnkfnWifL5lODZ5/Y/DTTtV0u1eSb+zbh03LbOMIJMclmAJPJP0qvo2jeJfh9d&#10;yNZRxPD5S+YluTJFMQeASCMEdc9a7zUPD/i7RrhW/t6y1G3hjCxy3UZBu/XzNoPOP485qeaztLsR&#10;tiO1nYDeka7lDezAgEfhXWo3jqNJrRHGax4m8Y63YeKBM8cOm6jZCJY3IXYN4Y7QTnOBXmGraZrN&#10;haJcXnlSI4BScsF2LjO0sT96voO203yL15Uk3WxBCxuMnpg/MWPPvUv9nPcXYlisUbgJtcF0PGM4&#10;ORml7Lz0G1fS54j4KvdQ0+Z0lsp5N1sZo2xkt6N7V12kza3caWs0Ol3EyzMTORjZH2GCT1Nev/Ev&#10;wX4f08aPZa9ZXN3eXUfk20lvKMRKBkgbiCnPHHFecaxokWgaFMdIisRDbMEaG6TfJI3VeQSGb0qE&#10;9LrYpxa3OR0WTxWJb5rzS2kt/tP2cwJIqsswPPyt8xAHccVpLPq1tDdRppLlPOC5c4bPtjGB7muT&#10;1P4j3en3UEN5Z6fE7yEOxtxjbnucfrmtceIp0la5XR7JoGQgvHbAn6dORUuV9hXZlat4Xa80yS9n&#10;itop7mQjM12oaIDj7ucjJ+tUdO8DXiXuw2C79gCSRo0gc46g4xXZJq2tz2zm2tbK3QgfKkJLc+ta&#10;ryeIb6NQJRAFADCOEDPGP4hRytbXFypvU89vPD154T0R/te5LcMQRKQAxPtXFXfiG3guI7rMcMiK&#10;EXLEr65K468dc17RqXge58T2q2uq3zSZ6SCTacemASP0qro37NNi6SXEk1xcwOwDCaUKox064pwg&#10;r3kS4a+6eQal8SNSuo/Ke8maFASrAnYeMBeBUOjnV7sPcWqvcNtyQAT8x9O5r6Jg+HHh3RJZLN/J&#10;Qw7ZNigspB646DPHrUlj4h8L6fdNaWKl5yeCq7Pz2jn861vFdBNOOrPHPCPwJ8ffFHUVhttOeI7N&#10;0jzuFJUf7PrXdL+zBa+CnX/hJknRx83+mHykIHXHXOM19qfs/aCLPw1Lq09pDbTXrnywiAPsHAJO&#10;MnPNenapa2d3ZzreW9vdQhSWS4hWRdvuGB/lWqlpoNRW58EaU2iaOUs7FYok2b0eMADHsBxSi+uL&#10;0LNMxjtIH4y2M5zkdO+BXTePdT8IX+lXWv2Og6dpkk9zJbRzW2+NhGjYz5f3Tn/ZxXnUeutehINP&#10;gkuQzBjLIPlx24PHFckptvRm3Ko6s07zX9VbTTZXuqtb6CFb/QogI/Pd+u49Wx2B4rn/AA5cz63G&#10;8VrANN0+P5A+3Bf2XOMn6Vn+JPEE9k72lxeSFJCCyh8KDgD5R+A/OvQPC/gW50+3gvrjVirLZx3r&#10;w3Em1Yw+Sqqucs20Z/GlG8nYzlLoi7pkC+G4WVI5o1yC0UKFpHPq/t+Rr6t+F+oaSPBWkWchgvpb&#10;uB5JgCj/ADncxjK5z3wMA9K+covie/hLSIrS4MD6XMEuFivUVjKCc5UAEqD61ynj74zrPqUF7odg&#10;ukl4gyLFPIERh/EFzwfQYHFdipPZIlS1PRPEnhTRmhm1TX/CcPnXdwywXMREbwqGwEMeRg456fjX&#10;J+NPF3h7wq0UOh3d01uVHyNEFcMOoznpXn3xG8fazrt/pkOoajPc3kVvE8hZ/wCMjODgDOMiuF1T&#10;U5NQv1gabILCPLNxyeSa6YUFZtmUqictD6V8B+K7rU9Jk1JlLwiQZiE5bjcc8AtzjH8H41reIvDO&#10;nfETRJNKiMU8pkZgJJ0eSAtyWUZDDHTBUV5ba/EO0s9K062utNgit7UhFnjwxYY9JNyjJ/usv4Vv&#10;J4q06+0u6uJ9Q8gFWLmfc2xepxu8wdeBtZa4X8VkdUdUYdx8H9S8Laaun2eqW99LDO7l7iJ03KR0&#10;ZlzgjpzT9N8K+IYPFGi/b9MUwX0jIZbeZZhbjOC7lcFVwG5J7fTOj8OfF/h/VNLaC78TxwjLTTOx&#10;LiJmyANv5Zz1rtPh3capqV1dXGoa5JfvZ27WVvdTSGIEuc4XDAj5VB655FRLd3Hey0Owa+kt7a+v&#10;VJ+yovlwl2OwA8DB+ZcAe4/Ct7Q9OceHbaCOPe92/mH5S67eg5AlXuTzgVzEjC7u9KsoYIra8nIl&#10;kER+dyeAckxSk47AnHoa6+8v7S31J5iYvOsQI4EnTc/TaG5Acc9fmbPtWauwvcuRafZ3N/cTQRRT&#10;WlghVDb/ADDKDAHyM3O7GQUBHoa5yPwxZajp99KJGkjuJPs7xxMHZ8Hcx/d4b25TI9KPEWtSado1&#10;vaXV+sN3cAO0U0wlJUNxxLkqCcEZcdPlNQ3N/fvBYaYzG4hRFRvO/eruOC2fNWUcdgXGMEA1WsdC&#10;rrdHMT+BX0fU7XzG1j+y2zLcQ2s5lYKQdoEbbW56cjpWvrfjTQ/Dslra2+sWdyHV3KanAyGPG3HG&#10;3gnPTttPNVdUu7t9cu9T0l7W1kVWV7iSNtnlxjhchmUYwT0U15rb+NZvF2pzza9quywVf9Hjt7aJ&#10;RuJz3XJGD696PZqpuyvbSgr2O98MXNrdackkWnW1luypSOJVCn0HFeUfFHwv9j8VGeJY0j1OFkY5&#10;5E0fKn8QcV5wvjySHwNHocN+HuRd+e2oNIyyKR0wc9Kr+LPiDqHiyzsra+nhMtswZJfO+ZyBjJxX&#10;FChOlLe6NniE25x3WxekuY7K0knuhIbf7uFjJVsjBBPSvILbQJLed4wjpbAt9lYHAZScn8RXUza2&#10;72LQ39/NLaxsBFCGZou5Pp6ZrI1vxNZTIIoUeMonEo/jc+o7V3LQVfEe3a5lsZV7YJHZTeQ5Y5JO&#10;8ZOaq6BYW4Yi6t2uXk6sflx9KsDVGcHarZA5C/zqpc6jKm0tlgcLwOmad2cDkrmo/hmCKYOjxsgy&#10;CrN+VYuqaXcx/Pbok0j5GS33efSoPtl47yOkMjwrwZB9wH+tVrf7Tq3+ru/s4GM+aRnOewFCajqy&#10;W7kdxa6oVEjW21s5wveodNs7+1vd9wG2yDIx/DzXQWWmXkjG2gumuD1aV8qPpzUVzFarLKGbcUG1&#10;juOM98U1WjPSJLsUJka4kcSriNQSxXvTzOjWcW1flGFWPPX1zUyXUEKqI4ZT3BUZz2yaliljE4E6&#10;hY0GSCO/Y+1F2KxiT20S7lkkUKi4wgySxPFTPdskEUW8ltuS2MVcYwOpeGFEjLbi79OvJ/l+dWZN&#10;CjmXFxKURs4EfGe9PnS3A5Fr1oZlC7t27jb+taVvYtdxxFk228bFiCMY9quC203Tr1JF3suQMEDt&#10;71cikhvZpyJDMc5C4+UD0qpVFuhFS1t5jHPJIRCpIRFf0q9LZSfZlZvvOBxnoPWrTywyKkcYClFy&#10;WIzj0pkF4b5piBvCfKMYwfY1hKq97FdCraxzpcPMpaRUj28LyP8A61WpLOS7tovOcwA5OMc5JqA3&#10;UkNvumZvM5HlKwIHPHSq7XrSzIs+EJxtXdgn0FNPm1sIdZ6e2lK6pLJcKT8pYDA+lXzpOHaa4uWx&#10;t4HY1SlleR1hj+QkYVRzg55zUyxOQsZfqcccnHrVNX1YESaVZXEvzTPPIAflQYA9Pyq3Cga5KRQ+&#10;XkDLk8gCpLMMun7i4jC5G6UYZqlgdILTd5gkkYhjtGeahy0sh2ZT1KNA6ymJ4ljO5nCk7vYUjWck&#10;xSRtvlIrSZz0J6VNf6ujgxqrvhsbFGaqw3LxrIQCY2XBB70K+hNzOutQlKjzHwTgL6kVatB5tzHA&#10;keYnYgnsSBkmtDw4NE1GdFnkEUmSGi3Enir+t/Y4pVexjfaeGSRhnHcqPpTlW15Uikuouo3LSRiO&#10;GNVjU4MijjjrXDavfSx3jqrbgvJ3dj7V6b4YRL4GCZiblSWWMopRU9yO9es/8Kk8G6PPZeJ9Tu7T&#10;WYbyIH+y7ZSpHHLMDyPTFTCrFStI3VO/vXPZ/Dmrxah4X0G4ObLTkMPm3TJm5uT5YYxDOSOo2sMV&#10;cgs44rixF7CImF+5hsrdRhFYjEsmScA9GXsTms211zSr+xtLPR4jJNCsPlx3DgLaRgLiMAkLvwuU&#10;2nJxzXSWuk2/iGzvrbTr+e3vjexzfaQ2HvUI+aQcDCsRg8nkdK6L82qGzUs7Cfw1Np17PcW11Kbw&#10;+cb7JCxgfcj5HI7HOcV82fFDypfiy8igeXNchlJ9GTj+Z/Ovcr9BZSSB7VryeG4VrezQ8Jj/AJaS&#10;7ATuXryOleI/GqKax+I9nJcyQzTma2eR4eFY7gGI46cV0UNZaGFXoeSeOGE9zpURuFtFlZk8xs+g&#10;wOK7fwv+zfDqcVvqN5qlulqWAklclW56bSeCenBrzz4py/ZbW1crkR3LKQAD2P8AhVTw/wCO70wf&#10;ZbHUJooJAA8LyE7vbaa7uXmWjOdSs9j6flvdO+FGh3fhZpLy9geJnlDSiG1n7n5udrAY4HWuh0n4&#10;meFPE6WOiroV4dN+yi3h1Ca0Mioy9UEo5xjuDXjngGXxP48v/stjoVjq8FnHvvXJVGEfcl2PB4PH&#10;Svcm+KvhXwh4E0iPVbu30y1WFbmC3QpJKwbIJ4OBkg8E88cVyTpuMrG6krXZreENS0y/vFfSvOs7&#10;fTY2g+ztb4JJ43eafmxXM/FTwfpmrR3t3PNNJ9nhwjpdJJJnAI5b5gAePwry/wAYftZtHLHF4V04&#10;adbgnbdXpCh+OMJ3+g/OvEvEXjjVtRvpbvVtQkvryU8KAVXPYAA8jnvWFSnFqzK5+U910q9tdPgS&#10;1umaO2iiKxXgTh1YYYf7PU5NaeoeD7C4ezlM6uttAES5ZtuV9x6fSuK8CfAjx3e+A7fxBeRahqOl&#10;6pbie3jsm8xYoy2cNgEqeDkDFat+RLp6Wd9FLEIBsAidkYfgwrn1WhurtXNSPwLqD2UOp29vJd2X&#10;mYjuraBmRcHk57YIre0Tw9qniW8uBc+LbWzW44+wshhCrjBy/GSR2NdP8Hfjxb+BtFj0KUwz2KNu&#10;X7UhWUAnk7hkEDryBXruveK/hT4nuBDfJb3cUq7vt0UDGNM9jInIo1TK0PBX+Ctr4cSKGG4lN95f&#10;mobC4KAjOCQOQe1dR4Nv9b8OpfReI76fULCFVeFJEDuuMgqcfeDKxBrvrX4MeHtcuI7nwd4jkjIU&#10;lXguUuY19iM7hXFfE7wvr/gKxgvfELWWq6Utwq+ZDI0cjNycFRz0BqX775VuO/Jqev8AhXX9KsPA&#10;Gn6TBqE89vbblWZLgRl1ZmOGbvgN0qW20WKG3B0rWrm0QLhIZXLxsTyNwbcPyIr5pt7Twv8AFJ7S&#10;Hw945sdH1OK5ElxpepW+yIEDhBIDh+f7wrY1TxV438G3kunLq63MsTBgba3t2Rx6D5lyPwqnBxJV&#10;TmPZ7nTPEUUDPf6FpmvOMl5dPkNvIRtyOASp5FVbnSNNR5BLFqejlOQbiHzojkqAQU553Dt615Tq&#10;H7QVz4P02O4vtKvdW1G4AEcNpaNAC/cck4P0yK7w/Hq3tbGOTUGbTtx+VNSKSI3AORIO4zt29etC&#10;5kWlfY474g/EO08FajFplof7Uu513xPbKzKw6cZHXI6Vyn9jeI/F8jXeuai2k2IXf/Z0Lj7Q47DA&#10;6Zr32ystE1vURdX7W1zfSoHtpopE81Y+u0q2OAT65qtq/wALdIk1i312CQy6hb/Ku5dnXjLDOCAP&#10;eplVk+hKgl1Oc+Fiab4dF5aW+iX2mpJsuGuvPeAluRwynG7GO3Nd1o/i0z3Mmn3XiWPUbiDiSDVb&#10;NJXAPIG5cMODiuX8ZeGPFaoTpV8tjAI/mkkt9+SOQwYHpjjGKwNJ8KXU7x3mmLai6EEkl1qDPi5V&#10;QOXQNwRx3rG8r2NND0/Wtbtri+0rTLjS5b+KZmIfSbrzVhx3KS/MPwNcx+1M1nonwGstPEk4ZtSt&#10;3VJ4GV8BHJBBJH5Gvn/xl+0bpXhO2mtNIupL29+9JeZ6yD3H8hXm3j740az4s8NRadrGozzpK63C&#10;wTSEoHI/h/Aj867qd4WlI46sk00jkfFPiHVp7iBdMuYYooXMgLgF9x7Z7DHpWv8ADvxz4nfUv7Oe&#10;5nunc7l+zgsCO+AK4y98J+JRFHKbeJIX6Pu5RexavZP2VfCV7b6xqmq6rZTqqyxW9tISY8/eZ8Y9&#10;gKJy525JigpKyOtuNKW/gNvqFlC9xNGVaO5stu4HBxvVRmsOX4IW1mivBb6lprYyGsbplXn/AGTX&#10;1TcQWaXGiw2ji8u9SmMTQRXw/dgJuY9TlhxxwTk+ldD/AMIvdtAY3a+ZAcKjIHBx+BrHmkjp5V1P&#10;i/8A4RXxTpuf7O8W6hFjgR6jB5gP5dqoatZ+M9Rgumu7ux1KZIlW3WKQxYIddx2npnivtK98NxW9&#10;rNPeApBApkeSWxDbQASf4R2FUdP0rRJw+qQWtpN9n/5bpboFfeMBCrZznK9qFU11Bw7HhHw2vvFv&#10;w70s3FvpGhawkpEjySOsswOB8o5yMV6BcftkXXguS3XxL4QktY5DtEtvJgHHoMVWPw5sdZn1/UXg&#10;vdMtLKd3uLuWARxquAwIUY45IA9q52Xw9ply8Nql9c3CSRecsjEPHtJwMKwPb3p3T3RFlc6iP9q/&#10;wp4gkkh/t5o4mckW+oaaJFXn1Vs16j4J+M3hnxDY3H/E5026EeA3kGSNQD0B3A46H8q+crn4N6Ve&#10;XhkmeAow4Bs4856dVIPSnT/D6w+GFrDFpqER6jIZbhoUYABcAA5J65NKTilogbaPr6O+8OXBN4l1&#10;aCV8KJDdKy/SrskdhO6tDJAxAwQHVlPuMV8uwadpkuiRq/O/klieDnjFVJ9GuxzYav5BwVXLkDPa&#10;uOFVNtS0MfbySskfTeoaTK6oDZw3EYYhsNkAY9DUdtFHYbLaOFbcYLLDHt6Z6hR15rkvB/i3R9I0&#10;iOyuZLyeQxJ50juCGcD5iBnOCaxPH2spNd3ut+GLryNct9NNrp6Tj5BIzgsWySOlaqrFe6V7RWv1&#10;PWrTRf7WYbI45MZyssQBPrn8apXXgewhv/MOnWCX0YwsxjXzFyM5BPP/ANY187+Efjh438JX8f8A&#10;wnOs6SLVUeWa7jhOyKLr8+zBPPpXtGk+PNL+IumwanpOqWesWbAh7mw3iNpQcEDdg8dMe1aRSl8L&#10;NObS7E8dfB3QviNpUVl4g08alHDJ5qKJymOMdq8s+Ifw48KfBjwTDeaTY/Y7qWdbS1e42uQzgnhi&#10;M9M1nwftV2Hh74sa94TudQuows0cNmlpYLdbpMfMpywasb9pbU9X+Kdj4fs4ZZYNOtrwXU002nvY&#10;eUflQbndircMcBa2cZbMOZWujxGHSNNPjSW4tpP7N1V3CKY5AsYYccelddqOj+INP/dz3V3KMgeY&#10;iCRWz9O4rrYv2efB/iTU5by08cJbzO+4bbuCUE5z93g12Ef7PmsFoWtvHC3sQBVo9u3d6EYPBrB0&#10;5J2uSpHjW7W7eNpPPmQjlZGtjlT71GuoeIlEEMmoo0YIYefDkqCTyOOuCa7fxR8GfHPgzSZdU1Hx&#10;HFfWFu5EkMbsHdG4AwRya8MT4i69pkouJUuIYrYFQbmLORn7uOc/Wo5JLdlXNo2d7p2uPf8A9qTS&#10;+Yf9W8hHX0qpfeEZrq7kYTESygsskj7hHkcrjuK2NL+L1pqxjtL2K33oo2Fbf58+hC169L8J9SuI&#10;ILySFEmdQCqBwu1hxyR15BpqGoXTPBvh58LNWXxzpSyb7xLjUIQVIxtjDcN+XFfoVJqj2886Sxho&#10;I0BOFOS2Bn2NfJ3wI1ZdX+I9tbzLcwXNu0gMDvlTsB5x9cV9LXE6tYXlxKVXzHVS/wAmOOeuefxA&#10;rpjoyeVFTxN8NfC/j23M97pkbu8RQM8OxwPqOlfMfiL9krxBaeIr+XRriGLRwc2jXEhLKnOdx9eg&#10;FfTvi3Wrvw9oGntYSmF3AyVWMHBPUhmx36g1nz+PNTtdN01hHBqTXrOGeSEkbdwUAGLK55PFCjFu&#10;zFbyOM0DwVHaeAdFSTTZLSe2RYL23UnJ+Y4cd+G5HsaTxV4Vj1I3OmuPKh1aNihbrFeIOR7bgAab&#10;4L+IM2p+PtcgkZDbovlyQwsw8oKSN21hkVuXFlc3VreaWZGbUIJBLbXBP/LVfmjfJ/vLkfUVEo3u&#10;maJaHyPJHfWt/dafcwEzQyGNwRzkdzV62i+06dJGCybvlLd1r2fxvoxvki8T2q20VjPBuuo5IstH&#10;Mpw4P0xyPpWGLTUfLllUab9mkO5JfJXhT06MevvXmyw0nK6ehHLrc808IfBZNV1HzP7UnW46wxOy&#10;qrf8C7V6Lpvwdvb6yu/tl5DpQUfKZpQGbHt/Wke61a3MVjJYQO8gbF/bxNhD2yBnimyNr/iLSktH&#10;vS8kTYy9q/Uex5wfXNXKhouZlrk+Zn3nwYTYJD4r08Iwxs87JFYfibwymgaQYre6ivbpUOwwPu3n&#10;0rp7m01AR7IoMyopCq0DKrsPcnjPrTtB0m9utTgkldUJC+ZA0BZYzkZBf/61QqNpXcim7+6kdP8A&#10;DD9miwl0hbvxTI95czqGECOVSMHsfWvXdG8BeHPBenSRabplva25x5ixL9/0JHfHWudsvitaadPL&#10;aT2F/iBvLaWO38xDxnIIOf0q43xW8MXCSefqC2SshB+1RvDgY5zuAyB+NenG0VZEcjTdyLXfjV4I&#10;8LM8UutWrSxjaYbVfMYH0wveuLj+OnhDxjezxw6RdeWuEN4I/LcfKTnCnP8ADnJ4r5g+Itr4b0/V&#10;Xj8O6jeaglw7PK13EsaAkk/u+fmX0OKvaLeS+Hvh/qGoxh180sBIFcIf4dpIULjGeORzWsoKydhx&#10;PpnR9TC6ajxnzIp3Z23jqp5GeOOv8Q/GuKvfGcNv43/s6PS4JrZHQSb2xjON2MHHQ1ynwZ+Jeq+N&#10;Li4t71E8qwtl2SRoS4yeSSG3D8AwrMsL8Xmv6jqUhGxp5JSSf4VBI/5Z+w54NcyjKm7M6m41FdGn&#10;8Qvild6VqxsNGu4pY0eQmY26b0UNwnQ9MdazvDvizxJqlrp9u2r3X2jU9QWEEORhRgHAGMde1eQ2&#10;+pm81G8lfC+e7MOOu4nPX6+le9fBHRBqXxI8LWuAYtPgN5Ntydp5bnCAgjC5z610VG4xMU05XSJf&#10;2wdfaLVtO0tJCTaRIjEsecDnmszwDcJfeD9Lhj80mZ/LkZMbjglmGcDsRwenUda4f9oDXm8RfEjU&#10;JA+QJGGc+p/Tp6V2GiaFdRaRpccGA9hamaSOMctIykgDk/1+tZqPLRXcJv8AePsacmh28YvnuWjv&#10;YXkXZFOU3Rr/AHSB3q2bjToVhMFs1vGycCWLcQR6npiuF0/UNXMizTw5t5pjDuR1DZUctgeh4rWl&#10;tZ3ZFMkrgHjLnH0rgnWlB2URJ82iR1a6vDaqtu940cc54RUVN5Az1/Cs++8Swafc7RbGQSrlJJJs&#10;jI7HHSqFxpi3l/E0qGKGFdoKnrgE9/p1rLtbS0sSyz38UisAoRpA2OvQdc0+apPbQhRdzcm8T3dn&#10;BFP51lbiXJVUXJAziqNzreuve7mu3bj/AFfUHuPepYI7O4lt5Baz3KIFVWEBCce7YFVPEmt3C2V3&#10;eW1tJFBEfmnBV9vOMcf40ezq2u3cHBbtli8N3eyWluzujKiq7F+CTkmtPR9Bhl8R2URkRlaVVjRQ&#10;AffPc9685s9ZvXZt8bBYWwHLjLZ9MnnB4rf+F9xcXPxD09vOW5s4mkZ5LgJsyOoJY7R+JpRjrdoz&#10;i4t2SPr3SfHmt6LYRpbXbmISeTBbOisu0A5AVgD3Fat58cLq01G2067sbeQ3V5HZpMqsmSRydp4O&#10;MZ69M1wn9uxQSRA2TQxIwdZo3dI0zyfu+bHjGBnj8KxbLULfxL8UdPgtrj7RJpllJfyo3lfvJnAR&#10;FVkO1z8xO3APFdEJrozslT0vY9a+I/wbs/izoNk+mfYrZ7eRpFYJ8u/oQcDOPauBtP2XPEmncx3u&#10;nXEaqAFIZQp79O1aXijxhdeBvCGo6ja3EltOWW1t2V2iIYDk5KkZznhgDXn83x78XWfhC3vD4lYX&#10;1zceVEZZYD8qjDcMBnn0PauiMU1c556vUjvf2N/GV7rL3d1PpbxvJnYjk7UyM4B74Br0zxp8Btb1&#10;HSbmPTpo/wDSbhQ0T/LsiACKAfZVriPDPx/8aXuuvC3iGC6sraNpJo1Fs0hKoMhTuGctkVFZ/tQe&#10;O5oGl+12IZ32Rx3NtGvHfOJASenQVaSTuiLWOJ+O3w08UWPjX7RcaRMumsiQWkkKF18pFCjOPu9K&#10;8evFkutbjWVJBE0wQ7wRhRj1+lfWGtftG+MdP1S004Q6fdBoRJctJp7sEbbltu18EAH1oT4jeEvE&#10;Hh3ULzXrHNi8iW8nlaRKpBZSTgYLZ75HTNdKruCtYh01LW58b634il1DXbqcYLtIdoz0GcCooJPJ&#10;lNwpWSVDvMf3lIx3r2vWP2a9H8Rh7r4dXt3Lc3SBkt9Xt5oge/yysuMdsGuCi/Zj+JGh6pcDW7H7&#10;EPLIAXc6SD1BXjFZVJupezsR7OzONnvbfU0kWON4B5nmfuWIAYHtXXSeKotVsbLTb9xAchZ7tkBf&#10;b6ccnjFV7v4ZeKdPs5YTY27wg58y2JDDueD61n33hK6tfMnvNMvrE/KEdcSIPYgDPP1rgs77mtnc&#10;9IsPC3hjR0srLRIk1J5CZ5bthuLt2GOg9a9Hvvh/rMs1tpGgwzXivEhlugMxBmKljnkDA+XpXnHh&#10;f4Y6hqniXw5otr9q01b8ieSS5URuqj+6Dg9D+tfXugeGNI8PJdeG9A1CM3VkmbslyZc/KSWJ747V&#10;soqb1Zam430NDwlYaT4f1q0bdNd38MAjdSxaNGAxuPOBz1OK574/fGyDwh4cs2sltL3V7pmCsAJF&#10;iUDBAOM4zXhnxY+OggvLnSPC7zxqhaOa8djvLbuQPSvHPEfiWfUbeztrmRm+yRlVyxPLHLHn3rth&#10;Q2ZlKooNrqerfCfxPHqnia81TXdQY3L8nzWOTGoJwOR3wO4wa9L0zW7W8m1HU1mhklTPKkA73z67&#10;T+ZPSvm/4IaTrPiCw8QXtl5UsouwsVvJcCCURAZJUNjgkDpkV3usaJrdpZ2wksNRhjIMiyRQMVbn&#10;A5XGR77T1rkxDvN8p0Uo+4jq/ix4qi8HfDG+dXk8/UnFtGW++2fvnpk8e5rwXw58Uf7Ds0EGlG4c&#10;Ls/eDIHOT/So/i5quoare6fpZMklpaR5Cgk7pG+9g4Ga1PDHgawtdPgkvNRMU7R8jzFTBPJBxnnp&#10;WyUYw8yJtKVjjrf4fXXll2+eVh80rA8++Kp3fhAzyRbXjhijO1jg72P+zx0rrE8Q3cYYSXMkg9Fq&#10;Oe8lktXIHljbu3scba4pW7GnKlqjm/iBodrb+HdMs7Xy0u1vPMuOTuZFiAwRnoSa4VtMjt1LXCK7&#10;OcCNcjj0FXNZ1Se6u8z3DPIDt8xfSo4LovBFLJ8oGQu7rU3ZzzkpSuVH043AMs16bSFTwnt+YqsZ&#10;7CKP93I8jNIOHGRj61NfxNqCF8FYicc+tYcdxZWNys1whbyhgc/xeuKcYuWrI57aGpJYakpRo50h&#10;ikJMcLDJBz19qr3mlrCkbLEocNuaUHkHvyO1TRTnUnM1vc75CvIAzwT2qtqVpfynED7FAxktQtXZ&#10;knR2WoAaNE6lmODkn1zXL6hrNuksiSxkhnDKFGMU3Srm7tmNtJGbh+dsiHhTVGTS7u/vVdUd1DZL&#10;fjVQiotsGr7FyTUGEZmUMvsRipdPs725V3FwpaU4XqCP0rWTSP7UaZURlWNeWJ71FpUE9rEYmmkn&#10;ZDkbuFH1pSqq2m5WyI7SyuTcQRXJE8UOWbPQn0PqOn5VtrbrNEC0rbm4wg4z/hWPBcFJ0M7ryNuw&#10;cAMar3N/cSyfuZ8y5KKo4qOWVRprQkn1aHS0Ul4SZEH3k5x74qjYW0H29Y/tI3RJuRcFS59SB/ni&#10;q+o/bpLgwwpFvcBfvAt70tz4el8y0+zTuk+PnY8ZPcZ+mK2+HSTEXysdo0sYlV3mIyVJxWnbxC0t&#10;mW2CbuS7BMsT+NRG3EbQCOJNg4eRzn8ar61czxWoELKAV/hbvWMvfdosZnW+gait2buZ41JckK/L&#10;MvqcdKvyWyqypHhvmBMgXJH0qjpUGo/ZEkAaQ7stvPRfStsW5uVPlSbEHUJWrlJaX0AqR2xgl83z&#10;VgQZchhuYnPfFXrO1j8gkSygncSzcsSe+aqh44LcqMNIB991qCTWIVjy84dx26Ci7aC6RoahqkcM&#10;JjCu6A8KFyT+NVf7REa5SMBV5AXrWTd6zNNcjyPl46KudwqCPTLq4H2gz+SCflVuM/WrSSV2Q5M1&#10;rm6I+fYWLgHA+9mqkcV3qFuUUPAQ3G7jAp1iYrd0R7kSyITkDuT71cXUsxF1TGT3pXfQjUqWmkRa&#10;dciSSXzMpzgYIJ75qaSXThdxtPG06hgoUudp+o7msy8uzexSN5oBU5OAcLiodGupb+9gEdrJdvE+&#10;4QwoXYt2PFX7PmXMaJtndxXojRWjMViqjcEHGc9uP8a6zS/GtzcWMtpMTKqhVHm4yM9wSD+ua8/j&#10;0q+j1DydRt5oZYwG8iSMg+o4p76hMbxvMQxjdsKN8rEduK45werSNedrQ9BbxFdKsEsdyURcCVX+&#10;fdg5A/w9K74fHXVbgPc38Vo2ok74phANkXGDiM/KuR12gc88V4raatNK0sKGKFCpfeOSqgEH8ahO&#10;qNcwrFCDIykJ5snBI9ayi5ple0sfTXh74mqmm39/qN/MweWKX7So3zyEHGEUjGR39RXKftANJZ6l&#10;pt09l/ZzyQRuLdSSBhsgjnAB6ivHv7eSxvba4ad0nhff+7YgbsflWne+Iz4oVpb2W6vDt4Lvkn6V&#10;2QxDp6uJMrVFqVPjFbrc6ZcICFK3pZSRjjJ79uK4PwvoNzfwNawadNqGqXEqJbiPL8Ht8vPP1r1O&#10;PX9ORX8/SYb24XlZJTvCcdweKZp/jHXdRtprLS7GOzcP5i30IWHYB2BHaur62nooi9nC97nsf7KC&#10;6n4Q8TappXiKxutGt7rSpbcSahct5aybuECvyOp9a+edfsrl72dodPmF1tSOJlXAAUYO0t8q9K9D&#10;v/ixd3djbLLF9ou4QEkeWQsp68qDz15rl/EXiJ/FemWk1zPHZXyBle2TlXXJwx7Z5xiuZ1pOWhpJ&#10;RkuVFv4ffCeG/W/m1TV7dZHVf3cafaLtVPXDn5UPvk1TvPDGl+GtRv4Y9OlCCRRBNeSGScjvluBj&#10;oa7XwT4k8IaSn2iK5mtby5iAnzGWRXUcIEXnn16VmeOLyLxm48q3NllCqSLL85GAM7fzP41MpSno&#10;ynBKKseg/B79oO18I21lpWraQyWVvbLBb3ul3EkNygDE/Md21hk+nJzXuHg/4neGPi8k1veX2j6h&#10;dK5X+zvENtHHOfQxzJtP6GviRPA2sXOk3C6fdWtzPAQoikbErIecDsTnNdF8I7LxX4Q8UW97J4Vt&#10;tVt3Uxz2+pR7o2BOD15yOxFTGD7hFu59ceJP2e/DmpwSyf2Xqnh0D5ln0+UX9qf+AnD4+grzq7/Z&#10;z1yBzN4Z16y1oocCOOc2849tj4/LNdHb/EHSfCCq2qWPiL4bGRN8U9ld/abNxnhhFJnA9q7TRviC&#10;viqeS3j1Xw141SIIwNyDp9yysDnBPBIx1yKtOxslc8G1C18ZeCbtTq2mXUUqciSWJo2H0kTBP5mp&#10;PEPxF1Xx34bOiazqGoDTDIJM3LiVcqCAA3yv3PQmvpPQ9ekv7jUrGSz1vSBYMqSQOq31uAwyCQSS&#10;c88g9K+Nvivrq6X4q1tIg7eTM2FZNpx7L2+lbU7Sd2YzfKijbpp/h1w8CKoVs7tuBnHXB7/WtLSf&#10;ifodpblNSkmd/NL7lXeCPTrgd+1eJ+IPF0zGTlm3MhABJx2Iqx4f8Dax4qCztazW8MrAxvGp2sO5&#10;NdE0pHNFyex9Uy/E7RBoZltJVl06NfO86RS0S/QZO4+xGPauZ1bxZqfxRSzsrLSbUWcMyuNT1a2X&#10;BwrqQsLdcq+c8DIBxWP4N8HL4b01rRp0mVvmEY6KwGc5PU/Suwg1meHcjQJckgBVmG0gd+R09K57&#10;OJ1uRa8KeG08IeIrWKwBtdRCcJDNMu3j7+1iyDPXpXdXnxX8R+FNMa4uLM6nHjKIYsGQ5wPmUug/&#10;Haa5TTL5tRlleJ7iK6jTY6E7z06LnqMVZsrVLq9ikuLebagPCjBHHrUpq1wTuSeF/wBqrWL/AEZ5&#10;db0GTTY5buW1EdiruXj8rcCyYOfmO3PTvWzo/wAdPBY1K/k8QaJdaLcpbNp7XkYBRoyvzAYHXmtH&#10;T/DsepXFpceHINUe5jiZ7yOZxKm5jgbFxkAd+a6ePQBIhj1KFPnHzwGMfN04b8u1K+o7I8Xsf2Zf&#10;h7rvl6loHiHUNQ024IY289sdwXOSN5xtB6dM1x3ij9l3xFrfiUpaxQy2DzKU8i5SMBc9GL4x9RX0&#10;dr3i3SfC1rtldVdBxbw4/X0/GvJrvxx4g+I961n4ctS8A+/NnbBH/vN3PsK1UG1r0MHLXY8+1DwH&#10;4vmvtZhTSna20xChWRsAbThQpOA5PWvfP2cPB7WHwv8A7c8QC5nltzLi0WJmKjf95QPvE9OO1dJe&#10;Qaj4g8N2+m649ve3CRKJJ0j2GVxxk99uOMVkaXL4r8OW0lrHHHfxl2KNbymMIn8I2/pXOlq9DZRj&#10;DVPUvaOvwi0iWKaHQzpTxztdgTaTPFiYgr5hGwZfBxk5OCas+IvjD4F8LHSxbfaNSN9MIFj053SS&#10;M4OCQzLkcAfjXJan8UtY0k4u/Dt2TySY7oDb2ya8Q+JPxY/4TO7gtpdGSXTIW3w/aWMjoeQTkHr1&#10;rT3E1dClJ7o+rr74iaHdaXNDLZ+LbOCQGOX/AEaWUFe4+UtwelJ4Pu9I1nxxBDpWv6wts1oxj8NX&#10;Fi0Nq7hc+YXdAcjAON3avnr4d/GHQ5S8Wuab9hMMWYGsYHaSTHG0qD6c8V6rovxe8H2DwXtveavY&#10;5YqnnWcwGcDqOcDB/Woc4p+7E0inKOsjU+KmoeIvDPiXV7GdhbeF9at47JGlcEGQqAzAZJGOevpX&#10;V6V4H8GiK3STU838cKQu8dwEVtuRkKRXlPi74haT411q0k1i70m7htgJ7dJriaFwMkDeCuPw+lTv&#10;41vNW1K5dbjVYgjYEMGsW8iPj+FVbn8KvmvqTqtD2MfD/wAPyAPFrDfKOC0sZH9PSpdct7vQ9LtI&#10;tIN7qAU/OLG3trgkEA8rIenToa8ci8bX2mTvHM2uzWwQsUeytrhANwyAV5PcfjWhL8QrXxTrYj0/&#10;SJdLWXakUFzobcsScfMCOuP0qXZ6DR2X9ualapuvdL1Eo3VZvC6uf/IUhqGXxNpCBluNPs4nb+G4&#10;0e8t8jvnGRXd+FPAlx5C3XiCSOB0UlY7Rnh+Uf3vmwK8y+KPx38J+F71tK8PXFxqF9GcTzx6g3kx&#10;AHkck5ap5Yt2aJaUdxB4z8GSzsjNoQcEqVF9cQNgH/bj/rVi0u/BeqhvIe1diMn7Jr0TEfg2OKg0&#10;P4pLrkUbTLNFFKhbzPt1vMyj12MM9+lWdf1nRbIv5ESeIzgb1g0q1lIz64IJodOnde6KyZyfxD0j&#10;wf4b8Kapr11YalcpBEVEE93DNDMSQoUmNi2Du9Kq/Aj4qaXrGntoGg6KNJS13zi1ibdGqseX3HnO&#10;TTvHfhXS/iV4OubO00caPKJkfzzpP2eZApycYJBB4/Kua+EfgiL4W6tc3a3j30M1sYCmApGTnOe9&#10;axjTjBpaMfvXWmh2Xg39ljQb34s2vjFpb1iJZLuaG4kWRGYg5O7AKgZ969K+NvgXQX8D6nZizLzz&#10;RJIhmlbyj+8AUbs53EjjntWJp/j2GDTo7cxyqUIBx3XuDWhealpPxCT7NfwNebNjCKcgL8hJT8ic&#10;1mk3ZtmmieiPkS6/Z/0yS5llbTjtf5sxXr5X15OTxUEPwcW1IFnc63aDqpttQB/LIFfZtxpdppfy&#10;SW0VuJCdokiUZJznGRzVVdH0t0CG2tpFPIIUHArXmktjJ2Z8e3fgXxALNrWLxN4ieMsu6G5cPHgH&#10;n7pq1cadLdX0skumNDFIx58x+F9wRX1g3g3Q5ndP7PijPO5kypJPuD6U62+EOn62syWCPbzooZEF&#10;y3IBAY856ZpS5nuNWR8yzeHPD+nTafPpt23miMPM7xBPLfP3OnI+teu+GPi9ftps0Ora7EFghIt2&#10;EKs7sAdoPSq/xb8A3ngmHT5o7uOKa8m8qNJGV/M44wMdaw08OeKzpp+0w2EtvErEJ5aq5OOucVlZ&#10;ormsrWJPgXpIl+K/iTVwqcWck6lF6b2CkdevB/Oveo5C1hCIm/eSSkfLIAT6ZPlfzH415n8ILK60&#10;u31yW+tLa1aQRxxvDgeYATn047/hXqVmhnuNLiU7SBvOCeO/rmtYu6MzO8ba8dIUefaWt9CkiRrD&#10;dlgATgEg4Yfhx9K48eMtJ8nT1Xw/ZRp8yRC11ARbQZO4AUcnB5Hes340+JZ9IkgVWfdLcNKAiueA&#10;cDJQ+/cVy/h66v8AUb3RpZb24WIlW+zKGKkqD0yNwPGa0jG4bHM67ql74G+L2o6roiEQTIFmjOyV&#10;Zc8EAjGQBjjFe4Wmo2174attZVC7MFt2n3YES7so5Hfa3HtX5+fErx7qt/8AE7W7u21S4mlS9kjh&#10;g8xmAwcYAP0r6f8A2WPi2fHmj3+ia20ELwRrbPGTtMgYEbgO/P61n7Fr3kxKaTsz1qe0jm1C/wBM&#10;miDWOto88cLchbtflmjx/tcEevFfNYtI4NOv9Dv7WWF1nlVmjg3PC8YO0g5Hy9K9+1TUFisJrC5n&#10;8nU7O4Xyp3BwtxHjYc/7aH8wKyfHcOkmz/4SH7AznUowHdHZdkoGCCAOuazkrxckayS7nzFHBqen&#10;yJNEDMzLgqVO5hjPIrbt52kPnt5sd5t2sfKYrgcgdPeuO8UeIrmw8WuwD2S27pulfcTwfTvxXU/C&#10;/Uftsury31/OLSJ1CIqnDM2SW56en4VyugpK8jmulI1NUmub+2srG0vpLeOV2llBibgYx1x068Vp&#10;fCbQNQtPFtu1zdm6SFHkeRtwzgccdvqK6W20+C7V2t5b2QRRmR9sZ+VO+eK1/DVtbWWnarfQSzSY&#10;i2gSA5yenGM0uSKirM6oRUpqxlo0N7eTTm3ikaSaRy6RW8jHHTlHV/zJNZ/i7U5dL8L38yzXFviJ&#10;iAHuYhzxj5t69umea0MmCyUzEu6xqCsuTk8tn5k/rXCfGHUUtPCIgi8oNczLGBFtBPr9w/zFdNKN&#10;5JHVNqzseIxXjNdfeB2jqFHB6jpk/wDjwrtfG00em+CdMtFAM0rLltqlxgZPzZLjn1yK8wlvSs7N&#10;nJQ8Z5xivUj4U8RfFy10eXRbT7RBGgheWRtqLMedv1+nHIr05xty9jz09DC+Gl5Lb+IDMkhVYIZJ&#10;jwRuAU46FT1PY49q764upNK8F6ldMxWR4NgIB+83HXf9exq5oH7OfjDwlpWoyX2kCW9mItktIXDu&#10;q8M0nAxjjHY139r8BbnxP4e0611a6OmpduJHDsquqg4IORnj61zVXFzujWndLU+XreV7fyzGPnLg&#10;KMFQTn1G3+dfWPwMcQP448Ty4H2KzW2hyS2w9MAs5IAC4AGKozfsd2Gn3sMtp4mSby5VlCyQg5AO&#10;eozXeaH8Mrnw78KtW8NwajbSape3HmyTrnYRgYHTrx+tc2IqKatE3pQcZe9sfH9xL/wkPjzDDzRN&#10;dgdeozz2Pv6ivR5fjLo3hLxHqGm6lDNGsewRXNuuQQo+5tABwDznOK2vCv7MniLQtdh1G6vdOuPK&#10;Dv5aSEEselcdqH7Mni+88Sve6nZWc9tdTbnaG5Xcqn1HsK604Tau9EYTjKz7mk/xe8PeINXj0+wh&#10;cSu53X8FuAuTydw749QM11VjoEx04yv593bzbpoLuCZQhA9RjIrzJv2etS0Txeun21xJDfw2/wBq&#10;lgf5flPJVX6E7TmvdfCsE76KLaWM3MEEahCse0YAwRj2/WsKkafQxSkpanmsksT3d7HKguZQqmNX&#10;y3JPXH4+hrv/AATaafq+uWEKaMbeziiRZthKCVwCGboMZ9KWfXV0C8yunRujIWVpI8lmB4A79a6/&#10;wprNxrP9ozfYY7TT4yzW6RkGVm6HPcfSsJe5G6NqcbzPTfh9PBHb3FhFCkVvG5McYHbPfHWjxD8K&#10;vCviKzuLebTIrczfMZbf922c5yexrC0K7bSJbVo1/eSyAOD6V6HJqunq6rNMgbuhPPPatsPUUlZl&#10;VoODuj5A8ZeCdL8H6sVNiJtQglZJUDEYbBIYqM9ua2vgy92LG8k+zC2js8wxGB5RuLcsSyhufqK9&#10;h+NmnXB09pLPQDqNvPGDdXNsNtx229uQQQSfauF8MeEvEOjaORb6E1xDvZnmddshyODk4PQ9jXPU&#10;53dRZcElNNmlp5We8lnUZmUY82IDcuevzW7Rv0HXafesT4VPJrWqeI/EMjSPJqepGGJmd2JhgGOp&#10;IyN2OCAfQ1neJfFiaP4d1hp7aWG4jhkWPz0DLvI+UZIPPbr3rrfhnpJ0DwhpNgyYkgs08wMOssnz&#10;v9ecDHX0rkalCDO73ZTVi9428Tm9u7TT7i3tbuMq0kjyxuQ2fVklTccf3hu964FfENsdNmln0dpF&#10;tXVLRd138p3dRmRgvb7oNR+MblL7V7+8kIBViib4gxbHHUx5H4msF/JkhsLQRpGEPms7KnPPptHf&#10;1rrpyajqc9VJy0Oyttes7Tz5H0M2DTIWmmtLm7WSUEkgPlScZyfasOC90FrgXc8c8U1qTtlFyrvk&#10;8k5a2zycVW1dGKyapKyrCzGKOMqFO1OpBBGeTVdrMfZIY2mhgEg3MrylSccn+P14rTna2MuRGtf3&#10;mneIZ7idzFJdXCrC0d7d237xe+Mwgj8MU7U9IceGbHSdOTTrO3MzSTrJPbv5hJGQp3K3AHr7VhWE&#10;0ltem7jkZ/s68M0rsAf++6dI2o2QglS5nEsz5TErnG7k8c4qvat6B7NMv+FtRbRvEFzrx2QxWW6a&#10;OAbkDsowq7BMVI78Zr0bxr+2V4is5rTTNG0PTkvpIYvMkuC8wWRx0wAAPx6V47478dzSahpGl3T4&#10;t1QNcqI/vkHvkAnp1BFcZearbapq097O0ouHcsk7fwt04+g6c11wakjmasz2yX46aX49uL7RPFmn&#10;W17ZASM13Ahjc+WuWZAnQZGck+laHgRLbx0vlaBb3UOmopJbVXQog65cg/Lx0zzXz1badHELpBeJ&#10;Ks0PkpI+SwQkNIcDjJII+hrufBPh6XU/A0iXc9wLO5ut7wozD5EHHHpz9KmooRVyE5N2TPqD4RaR&#10;oen6xq2u2GqRarY6bA6efGhWNWA+YIWPIz3HFVbLxQ/hj4beMfGd67/atQdooGZjgqCeAc9NxxXL&#10;6J8Q9Ct/hnP4Z0MvHfM8dswI6eq/U5Fcz+1t4sg8NeEPC/gezmDKgVrpojkDAG7OO5c/oa5YyV00&#10;a67SZ88PqANxJdTvlvmnfd1J6muG1HXbrxDd/ZoUkSKVvmZAWIH4dK7LwXaw+I/EtjY3EEt1bGZf&#10;OWLIJTqST6dBXuPiL4d6dpskQ0y0trJJmzILM5Ea9tzdzXpPFJR5TkhTdRtyPOfA/wANP7P0lZpd&#10;WlutRmUbU4ljUdlU/ezXu3hzSvGOn6dBcTeLJJGYjzLW8QtHGByqqc9OnHFZXw+0Wz0G7mii+w3K&#10;wx/6OkM4EvqRsbnk96dq/jJf7IvZWmjEsc5jNu75ZR9K4JSi9WdKXLsZfxcuLq6thfXDae+rzKAy&#10;2Y5UdDgnkfSvFdb0jUCU2ywqw4/fMOmO+Mc1u6j4je8uGeVWMYztJySOe1Ulkt7siQoZOMZYZrkd&#10;V3LnaZV0qCOe4G8fKOorm/G/jKOPOnWSlg3DMBzkdqzbrx2wglNjmNynDHrXJXWvrAuHcyzkZZyM&#10;81r8WxhOelkW5XitoBLKv+kE8KnIFULrUfIkRTuAQb/nxz+Fc7qGuOGX5XZHOThvvVj3F9K8okKM&#10;ADkHYePzFbRo9zI6yPUbi9lLAO8QJ24Q7Qay73w/eancO8LsTjLB1wBW9DL9h0CDzNrP991yQpz7&#10;1lXPix5I3RIlgSRSGVZPeqjzLRCaLen2sOhQFI2D3BHzP+H8qeNQ8yDBlCv/ABAGoUnnvLN47ZUQ&#10;AAN/FjA7mrOm6JCdss0+wgZZTj5h+VZSSTbkPcrQS3JleWCPzR1YA42+9bGj38E2nzNIzwKjgGID&#10;5ifSsbXtZhsHVLZt9u/HC42iqvhfVZL3xJCoJaFm3srjg4HB+tN0243Q1Ll0Rs3U2oWN6wRyjSj5&#10;Ywp59PxpzrcC0kWSOQy5+dmyu36Z60t3fSS31xMElnm3bY4yoIAJxkHtUdzZSWkSrNeYIG7yfvED&#10;uCfxpR5Y6C1bMO7innv1jWcks+/cq52DFbWgQOkS3FxAzzMDiZxwpHtViykjs7YfY4la4kJDHP8A&#10;LNR6nqV5DCVcOHzgLjFDvL3UMr6np7yzGYKxnbDK452/T2qxZLdvIqyoSq5USHgZx3oF9LJHHtQB&#10;QAHcc/1rPutalgafEpRRwgIzuNSoOSsw0NsWTOrnzeSuNinFVodBEly015dK4BDRooOAfesSw1u/&#10;mvlRFa7O35lRd2fr0ro3vZprZA9t5Kk5YSEAqKUouOgic75JCDcq7Z4iA7/hVbUpXsLeOFCGkLZK&#10;Djbk1fspRdQzf2fBteMjMvrx6muavdJuEuXdtRJvZDkqRlFH1qYe89SWRalO8RyC8jMpxGnJ9vrW&#10;PZJdTX0ca2M8oXllKc9a6q2uoNMuVt43OoXRUMZSOB7D0q0TNDcOkM215VwQX3Djk1uqnLoCsZ+l&#10;WsltFNK0Cwzyk4jI/eBc+lRNb3c07x5aMIBuz2HrV+0UWNzHCZUnkZSUZT37ircaJDcb3y0qkkAk&#10;7cn1rOUmtxtGBr9usSRy28QkTGzeuS27HXA9673wZ8DfGPjHw5FrMVpbaPoRdh/aWrXAt4mK9Quc&#10;lvyrl7y7lt/MnVUYA8mKTkDOfu+tUI/GV/NZwwNfXL2sU26K0844G7rgMcD8q2ptys3sFkdveeC/&#10;Dfg7UYbTVdWGvWDMHuJNMjZUZv7gzyR717hpGmpoPhe1uvB2l6dYNfQmeK3iIe8aNcbt27ndyDgV&#10;51eaboOp6Jpeo+FYI3uY5lNwup3HmP5gxlWJ/h+nWvRvDl94re+sdcil0O2jtYZI4/ssHnbHfhgW&#10;PIAAz17Y96PbqMrI6oUk1qefTX82qXE2o3c3n7X2TTMQW3eh/wA8VzPiSzi1e3ZUcI4bdvC/pXfe&#10;PjZ+GtIbSoLO0t5tUIa6ntEkeKY5B34fhXJJyEYjivOL29i2YcqrRxgF9uN2OBxW/t4tWZk42djD&#10;Hhu4S6kCzeZAVGNnDAdwRRqN+LF54oYXIi24kKcc8dfrV/SHuL+3vbpGD28UigkYUg+w6kdutZl/&#10;cz3gUmXMO7aYm5DDNcM5JTvHYnQSw0y4Ms0l7iRWwUjH05qxqFykKJAsnlqhBCqvAGR1oudRVmMM&#10;I2nb8zg8D2+lczrF5Eql1CuWG123n5O3Ipwhzu7Jv2NqzL3UUrvcgjzmCKnIYZq1Lf8A2dFiUom5&#10;xwDxUOnWUenabaFpBsC5BA5Yf570Wd6klw21UMcXIBHBJ9TR10RXqaIy28rvbcPvDsf8KwtXkjl8&#10;qK3R42QYEiL1B9frj9Kk1PXIkQQAMGI+Z4TkKO2Pc9M1jXOvRZiSJvL8tfnyTu/z/jThBvVkvU3t&#10;IaDQppHhaW5uXQhsfw5/StKzvALhbxpmjhUbVV+CCeD39a5bSrx54rkOgW2I4Azyas6fe2dvaRtI&#10;SXlcoke0HGPXAomtbMSvtc7WwvobGIzJPJc3DSlnEZ5BHTA/rXomhfHyfTNHFpBJbpc42yXd0Q3H&#10;baMcMPUV4HcXEyQtM5eNs/Io4OCTknHb/CpdZnthZQhVaNUAZXQHBb0xS9nbS+5am0fQfw8+Lfhr&#10;UfE89/47sLrxPdxcwT3Eu+GEZ4xH93FfUWua74Kbwc+r3llZfZVgDM1sqgqjADHH16V8H/CiXwp4&#10;wkXRdVtZ9J1GcNnVoLrcioByfKZcfka9i8MfD650e4n07SPiXa6ppdwpIsrpUz7EB/6YrkqQcHyn&#10;oUpvl1Ov8ZeKE8AwnWdGVfDtqxVIr5roh54yMgqpPOOlfOniG21L4p+JJ7y0kuFtryULJeXcZTce&#10;BvAHJPJr2G5+BEt1drc65qs+s3eSY3mIkSNT2SPJUVt/8Ibc6RbyfZUMcaptUsNjEd/mH8lxXTR5&#10;I7yMJ+8zznwt8CbPQoi90y6nKkxG5Wy28DGcdFGB3ya7ixvGsYTBaB4UVCqx7DtUHqcdT9TgVetf&#10;DWp3Nil3bRH7O0iwo8TAPk87vLJJAwCNxyc1oeL9Ki8K/ZLIeJtP1V7iEFo7VPO8kA9Gc9D7HArr&#10;Uk9mR8PQxrmWNbMy3SwKZOEa2f8AeYHUcdM+1Z9xfx2OmD+1HWwtNp2nzsPg+mepqeHQtW1aCQaV&#10;ZSRrErM2oXK42DGcqoxn8cD3rvfAn7OWm63oUXiXWdbfUZZoxKk1z/q1BHB64H0ApOaWjFyykro8&#10;n8Fafe+I/ElndWuoXdpo1ndJJLeyKQ0qjqi9ie3pX0qvhP8AtxDLplwFnkJMSX2F2j1ypwD1PNYl&#10;7r2keA9NS00siee4YAXKQlwqDBYKVVgAc44xTpvjP4O1DxTpenz2qaUL+aO1swIQ5aUpjc+QNvJw&#10;CD+VZxtf4S7RUfM9D/Z98M6voPjG9udVZHS5snEMiurK+JF4BB7ZPGK9p8U6EmtaHfQRW8L3kkLL&#10;FIwxh8cHI6V8c+EvGt3P+0lYrYRQJbaM9xBdBZvKDW+VTIQnBYk9OvBr6yu/HUTQbdPja4uWHCsp&#10;AX0Jx2/GqkmnoJNNHywn7N+utqMt14xMtzbBsra2aMYZPdpOrfTgV3VhpltpdtHbWUEdvBENqxRL&#10;gIPTFewaX421WzgQajBb30jf6yS1Xyz16YJNWZ9Y8Ia+6w3liIb0oz7Xhw2FAzgr16/0zTlJsVkt&#10;jyEJsBLcD9TTXdcfKME9fevRz8ONO1eEz6ZfyIjDckbqHGD0HHIrzf4nQTfDCwhuNQVbgXDmKHyW&#10;yHYDOD3Wkve0QdLle8Ft5DtcqvkgfP5uMAfj+FfOvxs1DwsmnPJpelQi73qq3KZTcc9FA6/kavXf&#10;ijxJ8VNVbTtEg+2FDtZwSLW3/wB9+5HoM556Vfvrbwf8FNt7rs//AAlfi9seRCVykRPaNeQgz3OT&#10;XQqcUtdzFty2PGNDi8SfDzV11+fTzpssqf6Ob6FygLD8gT716p4O+Knif4vwXmlx20Gg3UEAjW/+&#10;0RWoYgjhWfjd8o+uata7pPizx3fxXniCJJdFeLfFYwy5jiY/d3RuVyffmtfwfcaNItxotnFb+dbH&#10;99avZkLkjrgKCeOehFZTty6GsG0a2pSeLvC2lwz6p4ZuLu3G0f2i8EcyzgDqzISvTqRXmmu6x4T8&#10;R309w+jWlhqMz/urhEbCHIGSM8969A03U7TRJn/sx9X8IzliDJp1w6Rn6x/d/MVpT6jHqVqbrXDo&#10;fie2ZtokvLFre8dj/CskG3cfTKmuX372TNPM858A/CGLxnp0621mWu1GJL+2u5YbcLnuASdw9B1r&#10;0DR28O/CfS9QuNH1i5mIOy58QajdO1rA4HKW6ZPmv7DOO5FZ/wAU/itpmiR2ujQz6jqRkhVYPB0U&#10;vzRN02zyJ91OAdowx6McV5FZePPCdx4whm+K2pXd15SFLfTtCgRrPTP7q+WCAQOcgd+uTXWrqOq1&#10;BJN2Z3Xi34q/EH4j+FPsWh6pey6M91gm/ZbWSa3AAy0gxhWbisKD4fahGfMbwz4SgL8nPiBSzDHB&#10;Pz4z+des6YngH4jW32bwv470y6UjCWkk5sLlQRjG1sfTGcGuI8SfscWNo1zcXGk3YDnKzQOUEfOf&#10;lKqV/SuRV5J8slb5G86Mb/u3dHIeK5NZ0DTIWn/sSzsEzH5Wk6ityeeWzySMVwNt46i05vNt4yAW&#10;6gHDn8K628+BEnhjT9RisIbq7+2xmGR3kUsqEhsrtA9MfnWBonwm1rU5vs2mi7thEcO8q/Kv59P1&#10;rGc4t35jD2dRvljG5t2PxvvfD22Xy7QP5gG+V5CB6qAG9O2K9H0z4yWRl+0avp81notxKy2msJGT&#10;EVzgeco5RvccVxEfwJg0WazGp6mkV3cvsVIYi8kp6YDH+gxXr9t4Bi8HaFY6be29zbwsriFrxCBM&#10;WY7lBPHPXA/WqeI5Vc64YWbbU9DetBBfQxXFtKl1BIu5JoHDow9iOtcF8b9X/wCEc8H299gsY76H&#10;apG4ZOe2RkcetSX3wz8OLplsVuNd0OCC78yWXw9EZd4OMK6BvlX3Hr0rC+P3gaJ9A00eGpvEmrK1&#10;yxuLS8tZ9qBUGGx06k/nXVRqQqNW6mNanKldMtT/ABR0zx/pthqGt+IruKRg6xtFosgWILt3KTG5&#10;GM9Ca7Oz+HM93ZwX1j4ikNnOPNicpcJlGHyjoefWpv2WJItD+HeqQ6pnTZlvGYfboiuAUGSA3UEj&#10;pXV2Hha/1iOfVrPxNPPfuD5MFvqMsEXU4BjUlRx0wKmpLlm0RFJxuYEfgDxHo0CTaj4sj023kjHl&#10;yy3J3SSeiowDGuu8K6Fex6hNbz+Kbq8GAQ8MiAxqwJZTjnknuKs6VqGp+G1v5G8LS22oraMza/NI&#10;17ebyAB5XmA9+wwPWta2vba91uz1GHQY9Gu715DdP9ljhnkJXKeYVJySATkYHNEainoTytHKeNvg&#10;ZqXinW9JvrfxZdwR6XI09vHLGHxJjGM+hqfUPBfjKSyu0ivbN5mQ7CrnrtPr05x616qSxYHGO+cU&#10;5jkDOSfXPNXzDseO6TpFp4Btf7M1q8e2fUiXjkZgxkIGcB8bQPmPGBXeaFqSX+sRxQx7oLayEhkY&#10;ocEcbcYyD3yDiuO/aB8VzeCfCtnq0OnxTxC+ihnE45CMSSR69APY4rJ0bXH8Oa/bt5wEEqj9/bqA&#10;RG/RhnPHIz9eMUle1xPQ9H8ReD7fxj4E+1Wsym7ivtrXCOG2pjoWx64rya28PXkM8dvJb3peBGUz&#10;28iHJ5+9k5A96+l/BFudR8Hrbz7ybgyHMkrSMMn5SS3PYcdK8a8eQ23hPxhbX8caQ3t3BLbzDozb&#10;TuAwOxIIJ9qqMn0E0eZf8Kk8O3t7cpPpscOrRL5226t490hznO8DgkHNfK/xZ8MXHw8+Jv2rQHl0&#10;/TLiXzrOWLOUIIJBGecH+lfbWo6Ze+ItYsdXiu4LWwW3CxShizS8HKuhIC7enA7CvI/iX4bg12yu&#10;IZYEjvbVhdWogkztYDBAJPcdvpV88o3Iaua0HilPHfwts9cfUbi78uQWWquFG9LpeY5cD0yBmtrw&#10;qs/jDw/faJcyvHPebrqzK/KUuY/vqPZuG/GvO/gJ4t+zapN4I1OIvpmrRmJLoLyJcEoffODz64rt&#10;bK+bwZ4pRtShluI4rjbJFEdpE6jCOOeQy8YGK5eZSevUqCvGz3PFPGfheS4vJdTuQ322DPmbjnJH&#10;B3D1ri9Amm1rXFtpLprK23kIEY4uZOwPtzxX0T8adLjW4t/FOl7Rp2sLudWxtSYfeQgdCaj8HadB&#10;ofg258Q2dvC2pzXCWNliMEW5ZSzuOxboAe1YUnJylTmYuN5Gb9jvfDixW17NcJcyRqjRI5aU59UB&#10;47cE16Fc6TY+GvDsUGty6hbQ32x8zNEZSDgjAcgY9uteI/EG9urPWr3Top5op7ZvKedn8ySZx95g&#10;3UZOfyruNY+K2na94c8LR/byt7Y2whuw3mR7ZF4wWVWyMEckVz06couT8zupOKnqdh4H0WDV/H+n&#10;w6fDLd6YtzkvJAANoHG4xyEDO0jp3rvda0HwJ8QvCr6hqPhC31L7PGZfJtUeGUOeMDIGTuBH4Vk/&#10;APV47bR73UbUW17LJMIiZMOpAXjDJGp+9nqD9a9En8bJeXJ0y30v7DLask7So2Im5+6u7Az/ACr0&#10;4yja99TR05uWi0PLtN/Yc+HnjnR4rxLO+0KaZQzQfaWLRk9iDnkV3vhX9ni0+CvgOax0y+Yw2dxL&#10;f/a7qQBiSq/K3A4+UCsDW/iXbRePlsFuNdhvXt2UW7/8ebE9+B169G/Cuo07xe/2KGyv76COO63p&#10;HBcMWDoiF5DyRwPl468+1be+1dyOS6TtynJaf4603xfPcyaY0qT20hiljlBRhjjPOM5rfs9Pa5kS&#10;RryGaQcgTMSV9QCaraprV9fbIZ9HntRboD9oRMoycAYPGTjHHOay18TW893BZW/lwTvDwk6FZWIO&#10;eB/u0NJkptHfWsc1tGP9Etrlm4Yo4OR9Kr505b+W2fTZYrh13OsYxgeoIrJ0+50u5yftZB3bSAeA&#10;R1HAHStlI4ZAvk6syMhBUEjIGcH3pWXYptoydY8O6ZeqgTVtW0fA25il2gnPfIOTT7HT7TR4II2v&#10;pNVt/L8uX7SoLuQchjgDn6Vo3MV9PA8DGLUVJyiSEYJ9c9qybQf8TBIrhFVt3KZ3bfy60nBMSm+p&#10;U1v4a2XimEXEd5Lpl35JginCB1MWTsyOxAOM+1eXav4fuPh3e7NSuwsf3Unt5MrKjcA57c9q961P&#10;TjEmYIGix86yQsNq7j0P0we1ebfHGybXPh/FeFYlmtJ/Lf5ABn+Fj7ZFTystyizznxJBDeWdtqd5&#10;Mvk2jgM7EkDB9AeuM/pWt8NtQim0u6ittjbJw/mLnc6t0z75xVVLf/hYGh21vss4hfQI0bIhWLzU&#10;Yoc85IJAzjHFb/7O2jaVqbajJLcmPUrKeS0ubKNcxYPClT35ziuOpZXRvTdmjpobCW/nKj90kUW9&#10;mPZvY+tUdQWLSYIUTUbu7usqgZ7YsSSpLHcCOe3Tjit2WU6GmpLPKLSCNxGZmbbglsbc+9cR41+J&#10;mlW90ltd6pGm1ifJijjeQZxjGATwB1PB79KKcOZabmtSXvamL41+Nl74OuzqF7FLeQRwJJFYzuYx&#10;O2VC4+YFhyBwDXvsX7Q3hSw8J2Wra/I2im4gWb7Nt85ueqjZ79jivjrx3r3hbx/4fivLmG+jv4b6&#10;3jtGE6eSVfHDLyuBtPCjIJ5qh8Vr2MvpenxzCO3GCOTgKBgcA7evoDXVHRqJi0pNz6I9T+MXxk+H&#10;Xji3NvbeFrtVklR2vBIIWbBBH7tc5Bx3rV0LxLaXfh+e/tf3Nh5IaM3ThBvx0yw2e+M5HavmYvAb&#10;2ztJ5RFbCRQ8xjwACRuI6YxknIXPFfoSfDHhjx54Ti/sVhYxmGMwXMRNu7oqgAnAzjH98d+vWoxM&#10;VsiaNW0tT5Fv3sbW2gYndM8xZtksRQjrnCSEjj1xUtvqiJNLM8DInl5G6ZWPTjBEhyOeldX4+8OW&#10;HhfXoB4k1MvBDuVUuYkmZxjAKsox17Vzcs3hK112G5fXLYW0koM00NuqSxIOmAE+b8aUZU0tSpSv&#10;szP/ALVm1WDyba11D7PbgAmbegz1P8ZHOPSmDxFbzAGZb2a8kxFHEyyMVB5PPPOB0xVq+8a6HLrc&#10;1hpt+15BdXmDcTWUe+ZMDbknlcH8Oa3D4C0x5zP/AGjZmeUuD9oRgGJHAGHHT2q04NXSsZKUr2uY&#10;VnerHouxbC5JuH3MTvXzFDcjBj4war6l4l0lvEFsL5Dp+z5mhlXkjPXmL0A6VQ1y80/wpfm0nW2v&#10;SkXls6xlk5HVTuJz/tdfesO41zTr66LWyzCC3jEaYvZflx35PBPfHWpbh1YOpyuzMjxLqcU3iDUt&#10;RKF4JJPKhaNBtIxnr8ozjHNYdrqUl1IDHAqICS00rbgv12/410WnvZW9vGBa29zOkjyGeVd7NuPf&#10;PpTdRv7i9szZrKYW3FgIVVY2GOFZQAMVSrxeiMZO+xkRzXGovNi6CIm1UhtyFy3bHfH413HgHXPE&#10;Nm8kE2mullI5WK4eTymc9wN3WvK44tRW5Zfs0K7W2Aq20DnqD/KunGqXemNp+6aVWjfBAkyB6gnv&#10;9KuVVRVnqY3adz0bxDpeq6Fd5uZBElyDPHFHMjgEYwSyng1gprxuRexahNse+ge2leYCUg5BBBPQ&#10;jA5rMbWpo2m2TytHIMOikgEde1UHMc8yt5YUlS2xjXnOai7pHRdHV+DLLTvhh4Z1y6sdch1XWtTi&#10;it445bRo/syb8yHcTySAOlP1Dx9qcunx2liY7dOC7gZcnvz6VyckL+WAkm4ZwFYbhj05qnsSPJaT&#10;yXBPys/X8ql1pTFtsS3aXNzci6mutkoOC+TkD2qdri+gVCHMoVuTuzvz3qKCSNxhys75BI3cAU6V&#10;hbR5tUCKOpLc479ajnk2G+xebWYbcs0jGNlA+ZulTxneok37VbkYOAaxzNazoN6xsCeQ7c/lTb/W&#10;7aNEEjMkYOFG3NXa+wanmaIkdukkksfmgYZUOePauTvtXimuRCh2AtsbHJqeKSW4uJ94kESxFxn5&#10;TWRY2T3uphEB3hhhUXcx/AV6sYpIw+J2R1JsLPSo1MimaVV3Krds+lJJqaXl6ttJaxyRqpJXn5eO&#10;Ca6DWfCmr6LpsWoXcG62cKsiAZkjHuPSud1fTpF8RSKlrKYJv9UYQzA/LnII7Y6ippyc9xtNE1rc&#10;x6ze28ZTy9gGcnjIHTFXdRtLXTbeKSSJDcTNuwAMAe4rM0nwvrx1WOa0093wRgudi88d61PEXhnV&#10;bi2iW6jis7pGbeBLuAUHHBq3oxWMC61WO2eZEVbYSElgByTjg1LoN9qGp3aw2dhNfSsArBFLfQ1W&#10;1XTLeztPMNyJrgqEy3Q+uBXU/CLUF0TWNPv7lZo7WGTcxhPL+3vTXs3HmbHaz1LVp+zd468RSCU2&#10;K2cTHINzIFIB9q63T/2YNV8OaU99PqVsmrRFttsz/JInsfWup139pvU9Pj2wWlttJJV5FzkdhiuH&#10;8afGO68aSQXw3Wcph8t4Q+5QT1x6Z96mVTSyKdkrI5V/IsLuQpuWRfvAcqx9Pas24tr3VZTBBuhg&#10;6yTMOMeg9atzawkkUUkUR85wCcjI/Go7/VQdz8hmBUkttXHcmuSKldszLek2o0jcPM87EYVXxgA8&#10;5B9+lWGFndxq0yiRC2drHP45rGGtLNZNKShgjGAobl8dOKypdejYTKp/d7Q2AQD7gVXs5SfYd+x0&#10;FxqFik5t0UOmCAVUgCs+eGykkCW9r5rDBMgbgHjI/KuWmuR9qEoZxGCCCTkj2OK3bi/t9Nto2iwv&#10;G/5s/Mxz61v7Pl2d2F2+hty3trp8RETLAxGTgY/Wp9MZblS13iZmHyR442+tcPDBq3iEv5FpJNEC&#10;MtGvC+gJ6V22i6NqgtnF0qQLERG2GG6spwSWr1CxYv8AWo4cW9uyxIqkbU4z0rmdSKyuxjSUvgkR&#10;pzuOe9b1/dww3CxwwglW5kI4+oNZMuuSW7PJCSzjIC4yT+FKmkldCE0nTb0yxXrkW/G1kAy2P6Vp&#10;xpDaFZjIFRdw3N6n0qJtSmvLaOFEZCRh2U5LfQVT1eNbRVh3mSRUAb5M4/z3ptXauJu2xdstQSGL&#10;Z5Uapv3An7x9fzqY6qs0rq8oU44XGTnPT8qyNG0trohI5PKiY7mkxyfYUmoQXGiaiYhMu9gVQsp+&#10;Yk9c+tU4puxTdyPxBPH9klYgxsG+UDjcK1tPTSbbRIX8mK4LJlmmTJLH3rjtfaV70CaQSkj5hG2Q&#10;K2/Dmi6lr0E1lp1uUtyMvNKTtTjoDW/IklqB6/4I0qx1XwxENLitUukmPnq8m4EAjLbeuMcV3WgW&#10;Xih5LeZ7qy0vSopN4AHl7jnBIBPUjjnrXiek+ELPStOeaXWTHPyjxQqVLj/eq1r3jUjSYrVJnePA&#10;VY3yxGO9csuRPTU6Yysj2z4t6HBOLa9vfEkDWkMR8i1tVUFtpJXJ7ck5xXz7rl8sbNtLmJusnqPQ&#10;VW+0av4sVLeMPbwLw0txkAL3IzV99JhiEEfmnUWjwA4wqhh1zUtJbmEm27lVtCeBop4JWtcgea2/&#10;AYYyFIqSSe3062YSSLIQd3yj1qbWLtYbeIM8WCwGWfjOawNTlifxJCi3KvbZIbIwufTrTinJ6kF/&#10;Vb8WsE0dsqgAjMjDjBHrWRZW1lqU800mPKjVWcA8M30q/qt1Z6dmKY+c/wDCXAOU9PSmW1hZ2ljN&#10;OxZUmAPlqMDgjHStk0o+Y0javoJLizEkEgjDIqDceAB6CquniBEFsTjaDkp1djVPVtSguLJSsrRs&#10;I8+Ww7+9crDeyWRjQSbH3Z3Kc4FKEHJbgzW1v/RLoGCQxyTDYxbkqM9ahtVkOozqpWRjhAWAAx6j&#10;2qv4iv47wQRxqwEa4Du2d+eSapW16Le5WSPdJIhDEBvzFdKi+Um502oXdzCGRUcxqgU7AMZ9axor&#10;95hHEJMSh+FReRn+ImnSX+oTrNGAQknzZY9Kbp1rLaIxMmWYYbB7UJWWoy7eJHYIzSTSsZJRHvY/&#10;KQOf61X1DV2kQj5vKBPlKp4+tSCyidVDLux0BOaswWMYAURKPTA5qVZvUNh/gi/1HT9XTUrby90Y&#10;KYmjypBGCK9Y0jx/D/aH2jUtHtXcp5ZmhyDt9MVwtpbrBEqjp1IqwGyxzW86caqXMZ+0lF6Ht9p4&#10;uE1m9xpr/bUjUYtGPKj+Y/Cup0fxHqMtsJoXmgQAM8ExLbPc+1fNlnqM2nXKzQSGN0OQwP6V6/4c&#10;+IAsrCLU8AGMbZFLcN2KsPfsa8jE4VQXNFHbSqcx6fofiW51S5uCZbOwlg5SaWQxu56YGK9H8M+B&#10;m1Kyt2ljtvt8jlzKihmCZ+X8+ua8Avr/AE+PTI9ZsZRd2Fz8yRqpzE+clD9Ole8/CH4v2HilZY7b&#10;T5F1KMwqkKsCGUDHy/1rloczdjoTV7M6X4z6PqHhP4R6tHp8MToUQ+ZCCJUwcsffivG/2e9duLzw&#10;s2nTpHqVpb3DAxXcUsiJ0wNyfc4J4INfWmpX+n6zpk+nXZGZUMbxMN2CRgZx+dfFk/h/V/gZ8Twq&#10;2E7+H75mEdzvaJZAzg5Qg8sMEZrqtyTu9iJK7O6+Ll+pl0u60+3gskgSUPELgSRsBjlSBlfoRmvH&#10;PE/icaxHAnlWJuI5UCTCUGRfmGNncc969p+Mv2LU7bQrqyuDf2twkjDzIDMwHHB24JPua+fPE2lg&#10;eJ9AeNVCGcAssPBGeevTHrXfCXMk11OSbtufT/wJ0XRdSsze3thCdZfUWWbVLokLHHtU8dtxPc17&#10;jrM2maJqcVjZXwufM5LIMovsWHc5zXhnwwuL+zsryHT7if8A4+z5kEDQTZGxeTC5Bx7g5rsF8Sxy&#10;TrDe6fay3LBmK2kjWVyfpBNw34N9Kls0ivdPQ01KA3YhaVJmD+Ufs7bufQYrF8dfD218L6frfi+0&#10;v7z7VZ25nDSyZ9dqqeygnO0ddo71i2moadpk6OuoyaLOQGVNVga1yT6OcofqDUni3U30nwhfxa0P&#10;tGiTxCMmRzLEx6qQRndyRxRe7B3seQ/CL42ate689o1jcapGrfvHhYpHCMnjPQ5znrXc/FS60zxb&#10;oMA8Xag0Ol2UjSrvmCA5GMFhyeOwryXW/j6nhuCOx0CwtbOzt23ERxrvlwT98/yA/Gvnv48/FC5+&#10;I/j5bmzuJ4NLEURis2JaONsfNwPet1DmkrGbdkezeMPjrZ6FZjRfCdrHo+jw4X7Ui4d8/wB0ds+p&#10;5rwbxD4vn1DxPb3/AJrIROrqH+/wepNY9w2patdiGC0uLq6OAD5Zzt7cY+UfWvUvAPwfgj232qsb&#10;++B3i3C5ij7/ADHua6HGMVdmcXJs7H44fG+TxLpOlJoV3LbXCWqG5SJM+bISMA8dOKo6P4p8RTJH&#10;eXGiGO4Rg0mxREyqzEDaT14HapNT1LQfDmozNNOkl7c7Q1hpsRuJG9OEyo/FhT7vxfqST3Ei6faa&#10;KlqF8yXWZd84JHASDHJ/A4zXBeysdCR6RqWvWAjt5brVpbS7ZBtjuUBJz1G9eT+Nc0mt6j4s1W40&#10;Hwasd9rbQlHv7TGbKPPJX0J9uea8S1bxHrmu6lcyx2V3d3JZSJ5E2BRnhsehGeMV6v8As5/EHSPh&#10;P4qutU1fTGh1eS3cGWI4Eg67AOxPrXLGqo6tmqSejPHPEWuXHhe/vtC0+1ni1JZljubsv5l3cOCd&#10;4Ldh6gV0Hw5+DqzahZXviS0ae2kkMslvA4yg6gNVzw94qsrHx1qWr3+mi5bUbl5I51bbLaqfQ9K7&#10;3Svinp0d1MEt90e4KJZkCurD0Ydq2eISWjMla51ev/Ar4W+I9LF9DFcabIEMiqArjgdNykc+5FVf&#10;Dui+LrvxFc6z4E8b6laWsrpI+lsjvDHFnB45HbsKxbjxzoOtLP5l2LW4jICxIOJDnqOx9+9XVvdW&#10;0e4s30+Ka7t/PXD6aSrpnGS6Hovqc4AqObm1vc1TutNDuU+KPjZ/F0tlrngOy1jRHuWWG/RBFKsI&#10;Jwzsh67QDyK6iw8TeGdWtI3u9I1nw28yqdxjFzApb7oLLyKX4l32reEvB91Pq+oyDS0dIVurYb1V&#10;8jAQvkkHocNg54ri/DvjfW/7Pjn0/VYdV06RQ+07ZVPcZGdwxWLpKotdDenWqU3eMi3reofDnXLs&#10;Wdz400dbm2lJHns0MsbfiKdH4VsNeighT4g2Gq2cUgnhsW1ZFiDg8ELxzXjev/CfR/Emp3eoajZN&#10;JcyY3OCVwSeOO1dF8Jv2fvCkvijTbpkuPMhvYWSPzMo2G5BB6im8LTUNHqaPFT5uZpM6T4wax4g8&#10;AR6TL4fvYTqjX0RIgdZkkibIII6EHBr6M1K41hZ4jbXcNs08u2UNEHG5gDnB9xXiGt6Zo3iL4teI&#10;/DEtutvFZ3LTwJFJ5ZGHP3cfXpXssEtxdWdqzs0kqyo/J+ZlGcn9Kqk4pWitURiJSqyVSXU3LPTp&#10;ZrSI6xdWl06NuMaWoxJ/hXi1vpWl6P401a6t73zLg3Eg8pJRiP5uy54xXsF3eXkMG6zjZrhXU7JU&#10;O1hu55+leO23wquLD4j3/i37MHuLss0tnnbGpbrgEZrtWG9vCUuZJr8Ti9tGlNRkmdVc+KLu4sJL&#10;Rr2SJJY2jDRkB1yMZB7Vi+DFmtJZI57u+uxbXcYV71xI23oNrdwBivQtM8N6PdCCW6NvC38cQyHU&#10;/XpXN+J9A8Q/8JJZzaJFpw0gOBNbMAHZcjLA+uBXlwpSU/e6HoVJQ5bo72OBlAcOzLjG3Hep7WNd&#10;QnuLYSBJYoGmK9TgVWvZjHG1xBE8pDHEad+aj0Sa4j8SJfS2UkVvNCbd0OQfm43dO2a7TkueXfH3&#10;wems/CvxKVup2aOFrxFkfKKVYPgDt0x+NeceHrrUdZ+G1jqq2kcs1rbRwRSB8ho2XGT6EMCPwr6G&#10;8VaWmreGtW00kstzayxDIwDlSP54r5r/AGdfElmumXfgzUroi+ieS2MBT5T83yndnnnPT1q7+76C&#10;3Z778CfHM93fnTL15A08IIjkJIjkXhh/I/hUv7RmhNN/Z3iC23RTWiyH7RFjcFPEi4PBOASP96uG&#10;ltJPAPiOx1MQXVtYSsJYfPkUyOycPnaenPfHSvYPH3i7QIfBDXmr3lpBp8kUdwXveI9r/KOnruBr&#10;BPll6lNaHy0/xTsZYBE+pX/lhiwjmskcChPiBoF1cCS7vvMyoUu2nqr4HvmvT/I+HV9GzqugvHhS&#10;HWYpu3d/vcDmom8OfDiZ0TZo24qzAJqO0kDPIyeeldiknozGzPmK/B8N+J4Ly3crZT4vbGRePk3k&#10;Mv1RgQR/tCvfdffTPG3ge31yG2uZL++2WjPEeEkU/eYDnPoa4D9pjWvC/h7T/B2j6TaWzTGeWf7R&#10;BcrLHHAxKyA45zna3/ATSfCHxnb+GrC/0zV9SFlaSAbZz92GcHKFSPWuCaVOV+5UdDrvB1pH4y8N&#10;at4J1NVF1IDJbCTgxzr1XHbPWuM+Gst2ul+IvCN2pjvrKYX1mhGDuiJEij/gOT+Aq7capc6b4jg1&#10;1JC92JsSMmSXfPytgdmHGTXQ/FCxax1HRPiBow2R3bK8mFPEw4ZG9A3Q+4NOpdWn23BxdzE8f6Gt&#10;zdtrFta749RXz0kVM7SR8y59Qc1kfDH4VeKJr+O7iMFul8Gi2yTLhQeAWU8816NcN9v0K8tNPk/c&#10;XkQ1PT8DJA6yRj3HP5D1rH8Nara+JLOBr66h026t/klckDCfwuPcY6VyKCjUvzbl3gnds7bwF4Yu&#10;vCsN9ppm+2ywOlmksEIyv8bYH1l5+ld9q+j6ppctxNBENSt2csscLlHQE8ZU8EDNcb8Pdcl0azju&#10;onjv3e3uLho5WHmTZcbACTwSvc16JofjrRPEkkkENyNP1SMFnsL1vLlA9V9R7gn6V3uk2r2ujeOI&#10;UZKPNueLeBfhZqll4z1bU9e1mSCO98x47WLcwj5yCM8fpVbQ9Q1iPUJp9XtTPaQvLDa/uQZPMaby&#10;gcdNpR1JI7Zr2SRNaW5y1iJ0LYWRZUfg9zkKfyqndTGzmUXemPHIzlFJhzkDB3AqxwOe4rRVVopJ&#10;jlRcm2mjDtZ7nxbptnA0igtKrCOMbCGQgLnHOBtrZv8A4aavd+KB4gnia7u9wYhZQyHCkYAI469q&#10;+bbvx1rviLxX9khvZrbTnutkccWIgI92BknBPA9K+mrDWZ4FSGC9SdUUKCkiPn8iKcpQi9TONKo+&#10;wst1HaSSWzaUsKK4jnXhTuxzt9Se5rmfCkiSaVcjVb2K8v0upljliwUC7jtVsdCB1rU8UeObuXxz&#10;BoX9izanp1hbRG6uYArmJ5AX24Jzzx0PFRx2f9iXd8lt4etre2kuCylZtpmzjMh+XAz83Gc8VfN5&#10;GcoatX2NHS00y502IzSm1uipLBGO0N0ODWHq9igaSFtQaYToY/tEB2MmeDg9iB3rO8RfEHR9B1Zr&#10;O907VVKqr+dZ2f2iLB5wdvP6Vr3N5p9/FaXENxNYxttuXdrFwrRYBKn5flOD7GhySV2SqcnsdP4L&#10;8PHQPDgs5dWu9WA/1cl+Q0iqei5HUCsi/sf7S0vWtICrNLPCTEjjI8wcr+ornfEfxq8LeDdbsNIu&#10;dQFu9xbCbzNx2/e29T0zz19K3dI1/SLm4GqWUkuofPt3w4kGfwNJySV2KMG5cvU8L8JakFS9tbkf&#10;vbO7+0I2RgQyfKwwOm1uce9UdA1m8+EfxDvngfNrexl/nXKuwbdgY6kcitW2sLfxXrPiG+0m4Cx2&#10;d5cIbZJNmIwcncCOv+FVfFWgTeI9Gs7+2G67txuwByzAnIPfJxmuSrE3j1t0O58Q+JLjV/DVpfS/&#10;uZ9Tk89guV2gdOnue9fK3i3WTdX+rXKdCxWNf/HV4FeleLPi5Z39hbQxQG0MNp5XlswYpjgnoDye&#10;xryKO4jhs554HF5scB1jjMjRj1KgccnrRRlyajrT5opF+zN3ZReHGi2kWtwb2fzuclRsQHj0DHrj&#10;mrXiG+t9U1oXL3Cwy7QojzgHv2xWDd6Vr/8AZqXOo6dNZ2pzJ9obj5B0OKzdPvNQv76OG0sL26Ur&#10;lBFbmRz+AB4p3qTlzI4/acnuo6HyxPdypbxmabZzEygB/wClaMnjzxbqOpTEreC7z5eLdzhVAAAG&#10;OOAAK5fVrHxFpsK3M/h6+gbd80nlMrDHqpGR+Ir0XStMvddtra6097lJDFl08slwcc9AcVjUnyRU&#10;qnUfO46vRHH6suu/aC2sX3yv8wgL7m/E1hvcTS3ASNvmU8lj2r0K1+F+r+ItcEGy5W8ujtiSRc5P&#10;ryK1779kHxvotleatKkk9rEu+Z7VkZ419duckepHSkqlOzexlZz96J5lZQTsJLi2kEE0LggbuZGy&#10;MZ9uK2H1u9TUUjH2ie5j+chJGYBj3XPepZ/CUXh6KL7A007vIDNMF80j8OOK6bTJLWaN0tBDPcQj&#10;EoPyMvuM1lKuo6w1KjFvbc891q4vblZJpxItyzbUQqckDkkntWXBq6R2WH2qGYZwTu/4F6V7PdeH&#10;bj+zEv5NNujZ7trXjwMIS2fu7+n61y3iLwZqFlaW18NIkXTb4+WJXjMav7qxGCamnX51aasOUXc4&#10;GLxCi3CxxqeT1NdBHeRxgMzyMu0ER4wCfXNPT4dJBcQXXzEvxGSwwBVbVfD9zosck6yOcjiTkggf&#10;3fWuhOlJ2iyLuJYh1GGa4aE7HkC7pGYdB6U2Qw27+bJIkp+4MdB+Fc/apJEvmPMN7YbOOfYGql1d&#10;zo7k4iA6x5zk1PsXKV0yfaHWpOJbZ/s4ICgkFuOB1pt1cfZ44pXJaSXnb6e1Y9jqd3dWUcUEbtMz&#10;DcSvyqvrW5K8Ul5DK8YMwTAduo/D1rCpeOjNU1a6KOp6oIJQpMvmNhvk71Wku2kMjQyKsZHy7hkg&#10;1NrzxPbEx8SE4XPUY96woZ3CgMhAH+0OTXZTpxlFOxnKTRfJaZdrSgS9nJxTDfTkhCCdvy4PT61U&#10;OZUCS84OVZetE+1Yc+du2j5snt7CtVDyITch09y6KdyHnuOTU9tfuqbZmwnUFjnmsFNQt7mbf9o2&#10;AAnD/L9BV+FQ9ssp5Zj91hn8a19n5AvUwzYQCGWed3YlDGgc8tXp/wAJ/BGg2nhl9Wv9TfTHSYCa&#10;SCNJJHVhwuSDtIxXE+JLHTr68U2d0qWo+dYe4/Gt34d+JNE8P37Qa0gbS5wDIi5YuR0yB0NZ05OR&#10;rBcktD6WsvDvha70wRiOW3sp7WWaWe/LlzbqMO49+eD2rkPEE/hu48OW7+DktJY7eX7MmYyykMoE&#10;n1Yq2QaxtW+LGg6xFaaZpsE9nDJMIvPmk2r5PIdDnOAQan8a3+k3Xwz1PT/Bjwl7Z0muZIicxqoO&#10;SD06HBxWitHUt+9qh+n22u6hC+k2z2NrbZbY7QgbsE4yfcc14r8QHltr5IklivBLIUW4ifETP0K5&#10;6DB71iyeJPEl59nt7ae6mgeUQtLlljDN2Zun4V6ta/D+zv8Aw9baXqXiexktbRyoSFF8uPcRuJJA&#10;JyT3pVJRXvMdvaaHhwv4tD1OXzLS31LUOF3yvvjjYc4AH3vxOK7G+0DWdQsILi9S2tDcDfiEKmR/&#10;sqM4r3Sb9lDR/Cekx6tdFtWDqoWBsKrk91K8EdO9cz4g0q2W6tNIltY7VZlKpNABi1A/vY4xXNOt&#10;TqRUY6O5o6TjuzxHWLC2soYxKsd2qnngkL655rHuZp7u3za2c08W4KDHGQPoK9v8LfCfw/fuiy30&#10;uoxzSbWkHAPzfNgfTvWD8RfDM3hHdptwRZG3dWAtnBwB3yK6YKMVdmMlY41P+JdoEMckJjfb8wY/&#10;Mp9Djmuakjl1BsCWCFCPLaSSQBfyPNdNepbXkCXl80q2jkk7GxI57YHpWXofhOfXtSCxQSQ2TPjz&#10;CmQo9ye9Y05KLcpEJXZf8O/CZ79RJNqUBgJADW3zk/jniu60v4WaJpEiyPF9skHa5YMo98D+taNn&#10;b2/hPQ0tw/7iPPztjcx9ay7/AMbWtrabk3SnPG4YH4muGpWqVJNRehtpFGyPDeiWZaZ7KxjAOTJ5&#10;A4+lXrd9Bv45PtDWc3ljlGjRioHTqOlea6v4mm1myfEgVEcfKh4zXOPqv9nR7RlnDH95n7w9CKca&#10;E5rWTuTzo9P8XeNIJ7B9N0yCC0tONzW6KofA4yBjNebSXk1wzK05G7HygYJ56VQ1K883SzcCLa8h&#10;4zwT71k6VqrKHR5NjBshie2OlehSocsbvVmTbbOjvbmEBYPPdyCQFRcAYPOTUcOs2iwSSQW6RKhw&#10;XY5LH69ax43bUFP2dX3urdTgOcnkVJpvgfXL2VbdYhBEWzulYKmfc1soK1rjSbLeo6ytlIs9vKse&#10;7qE5wT1JqrdWc91EJLAzysUEkjO/3cngY9xXQxfDpYrmK11C6dn3fKbSLeGPpmuij8PWvhiR4J7a&#10;WCN2EoaT77gcD/GlKUYJND5e5z3gu01C5sbiSW3mSPdgPt2rnHQE1oWGjabeSX91q2LqCwhL/ZjJ&#10;tZ3zweMEge1dpZ6i2m6DcaehE9u6kI0o9e/tXDXUSWOFSBbhwCGfPY9a41UTnzItqyLGkvo13FLf&#10;W+iW0StmKOQyMdjbfvYJwRn1rRuPE9xBpwsrS7C+e4wkACp06jFZNk0AsA92qQoxO1V4HHb6ms61&#10;njurzJjEKEblKn5gvrjsKHzSbb2J5uxtww29vM1xM66hJjYxCgKp9yOah07X0ivZFFjbITnajQhp&#10;Pqp/rVKe7itdHKIAjO24beuM9frVW4SVJUlicmZAQTnPyY5/GiMVa5N2zZaUTuHvZVSJc/uyTkns&#10;etY9zrsUUkVpYSrgAlycDJ/lWXr00Ud1DuZjGwALdcmm3F3DbqJVghkkztI29RW6pp6sdw1a/NxZ&#10;7/LVdjcsMfexWha2F9rGmwyzGFI8b8sch651NRjnmkheOKOLJZcLz0rr7q/WDTYJI2WNTEAOOB68&#10;Vc1JLliibHOa0UikV7iMTrnB2naAPwq8lwkmkLNKzLMBhVUgeWBXN3OsSSy4ch489WXqK0dOtVu7&#10;aRzfQwWysSS45P4VrKDSTZUXZ6mFdXksjEOxKjoDzxSRW81yoZI8D+8aujT0a9kZTuiU8A9fxrTg&#10;t2YfKvy10SlZJIkz4NK2oPPIY+1WoLWGA/IgH61dS2M0m0A596vRaYI2G481KvLQNDOVTyB0PNSx&#10;WksnKpn3rVNrE4xtOfarEarEoUDAp+z11JukUbTSyWzIdvtWpHDHFjaoyO9NDCpYojMxwQoA6ntV&#10;WjHdkN3F3c5o3cmoyU25EqNzjAPNA6cjBqoyjLZk2Hkg9cVe0vUhp91H58QubV2AliJOCueDxzxW&#10;dS5Ixz0onFTjYcW4s+i/DypNplwttare6LPZtK0cQwIwq8MvuOhHsa0f2fbXQ18RwalG15C0Mv3Z&#10;mKhMnghT1GcjHSvJvht49utLU6RLcFLKZiVU/wADH+jV6t4enSAyNOq280bmSPLfeT+Jc/qPpXiz&#10;puhPRHpwkprmPp/T9Sm0/Xp7a5YASHJmRdu5GOUfj0OPwzTPix8Nbj4q/Diewt5GXUNCV9U06B4w&#10;ftDDIki3buF4bAA615gnxI0TUtBPmamLbUIcCMtlg393PHTI59ia9L03xFL4w8Cxm2n+zXdynktJ&#10;uOUZcAnIIJUjac+uatwkleSNW1J2R8veGr+913w7aII5Z/KmZEi3SDkgZxtwR9DwKwfiv4G8S2k+&#10;l3dpp1xutJPNkiTcZCoPZcZI5/Sva/Dmiat4U8SW1pLYx280cglMkODFKMn5wR0yR0POa77TfHFj&#10;q3xq0EyyqnkxSwyzzgou4g7VBPHU10wapRXkcjjzvU8s+B/jiG28O39hrNg+ZtRa5aGWIb/K8tQm&#10;C3Q7ge2a7zV/HtjNa+TaNJFblzutb0C6gZOy7ZM4/AivYviN8KfDniSwlvLlYtMuoxlb+MBfwYfx&#10;Cvk/XrJ9Fv5bWSVZNhIVh0dexrto04VtWYzlKmrI9Ag+I1vp9n5Ngtxpe5vnjs7gm3I9Ps8u+Mfk&#10;K5TxVqNvqvhDVLTT4obW/u2yfsfmWiSrkE74wzRsTj0XmuOmuzvOG59u9QtqBDdTmuxYSG6MfbzP&#10;E/ENt4hl8Qx6K1hNZtcPtDSjare+4ZH8q6+x+H+heEdQtLvUb+V7+XaI4IwSSc4yqL15PfivQl1I&#10;TIEkwQOhIzitT4KfCq08Q+OdZ1PV5W1bcgS3t24Chv5YxwRXLXjOktNjanKNR+ZVs/BPxB8R6rIu&#10;heEks7GSJR9v8RKI1Lf39qtkgAkYJra8RfAPxJZ+HJ77WPFF1q8iEeda2MAt7O3j/iwqnJ+pzxX0&#10;Tp1nd+HbGBS91cRkm3RZJN/lJ1OT6ZwKsW05aBo2ZYUnysiONysp4615KrOovv8AwPSjSildnwTe&#10;aZq1pqdvp3h64SaYw7tumRqJtuepyDn6gitaybw/qt3KNZ067TWbdlWZ7yciYsO/OCQa+3E8E6LY&#10;ma6tra0jl6CWCBVY+wIFcf47+D/hn4h6UBrdqZZUO4XUb+XcRrkdGH3h04NZzXMtGZ+zu7o+QfF/&#10;iyDwv4mtpGgun011/wCWbFg47jJzjtXUyeHtI8Y+HLW4tLia3R/nSSRFeVR3U+1epxfDLw/YFrJI&#10;PtUdsdhMr7wOB83PqMH8aml+G1kdptQ0CkYCrgg++K5mrRSS1LUF1PnHWPgzqY8Q200Gu2lyAPME&#10;ESEyBR2ZT9Kwr8XH9pXZaciOBtpATIHPPXp1Ne8eIfgteSaza6jBqs9stv8AMfJTDsQeAT2B5Fce&#10;/wAO9YuptWeFrOytWnMn2mdDJMyem30qlrukYOna55Tpuu6jpevQ39jAlxaggNGXXZInQg7s5r2j&#10;wH4vhuZIvsVw+nNLdPH9lVS0HbHP8H0HBx0A5rzm78NRWllPDbSQiVflEjjCtnqQO1bPw41q08P/&#10;AOgagGnsZhiXy8qEOCCwJ79K6I1L6WOeL5We5+JriHUbMafrmsXOqROmI4LCf/RoSPullJwWHpjj&#10;sa5SbQvE0EkV5Z31nfwQrhnhlBZIAMY8sg/N+OakGlQ29tb3NkJ7zR7lkEZXkjd2z3610msTJ4Gm&#10;sZrG9uEExBUyJskB7qcHkD0NbNQk7GyuynYsraVdTSyOJmYAWknE7Y5Dbe3pzxXafCgpHrFipb5j&#10;dxhef9odK5C+n1S48Q6ZPpcNpDZT3Q89WQM6BsluvXJ6Guh+HgaXxhpgYEqb6PB7D5x1NNWs0ikd&#10;Joul2T/FL4uanJF599YwM0EjBm8o+YckAEZr0Dww6yWMbNw5jzvx1Bzk1xWnJ5vjH41pGFBNnINx&#10;OMfOec10/gkynRrcSpjbGuGz1qKSTg2ipX07HSJOxyobNQXuofYot7qyoFA4Gf0ApSjDkHFZOvHU&#10;JrZVtmLSZGNrYOPetFtqN27FCfxhcRavJb7EaEPgA5Bx9K623VLq2EjBEBAO3Arjb7w9/amoSXMk&#10;yWEzKuY878kAZbr3/rXRabN5dsgkkSRx0KHt0H6g1TWhkr3INUlmXUrC3tjBGssnJ8snGCD2xXWX&#10;e2LVZN5B3BXLD6cnHXrXEeM5ngtrS6iZ1eOXh06gY4q14h8cWujrpMlxbXV091aeb/oyBjgEcnv3&#10;rNNltWLd14o0uyubmDUtQ8hwA0ahDhlwe2P0PFfH+mXfhHwz8VNekEVympC7eW3ntFkkTYwDHgDA&#10;wSR0r6LvPi/4Ju5THeJMkowG8+zyQfQmvDvHmp29h8VbPXvCklqbR7TybltgRSCeRg961i3qjCcF&#10;Pqa138S7bxH5E8mm6zcRq4kUxWrBE+YA7QRnB6ke1VPGviu28W+A5PC97pevSWUZCI8UIEhRHLjl&#10;sDGSMA8/gKZe/DjxRLpt1qdj4l8mGZN1qBhiznJCgdccGvOvEEfxT0OGW7TxLaXVjDjdNCuCcqDn&#10;bgEY5rPkb1bL5Yrqzu9esvCbW0lrHoGuTmYQqxtIZB8yKBjDcZ9ccVSm+DOmeItTjZNO1a3eOwa2&#10;jVxb4Xf1bk53cmu2/Z+8L63448A32p6zcz310l0YfL5BKBQS4HfrXY+LP2XZb+6/trw3rkN1amL/&#10;AFE7fvEzjgnqMGlJyj8BLSb0PmXxT8INAsbyxikg8VAafaJCkltp8ciuoY7txzyWLsTyOg9KSbwn&#10;4Y1Kxi083viWB48ozGwUsdvQkbsewNfQ/g74V+KPh/FcaxFqEeqxSu8d5DDNvW0kAAVJUP8ACRk5&#10;9cV5z8S9H1nw/qNr4g8NwSRR6oGjuLffxBcqMsMnohA3L+IpTqTkoqSQvZRerbMmxg8OzxRNeXer&#10;zyQxC3BubAqJQMYyq8HGBz1ruvDPjvw7LoGqeHryeWayvVaVPtFu0CwsPlJBz3PP4H1ryqz8UeP7&#10;nTtOhTU7WLWLy6eNUl2iOKPA2E+5JxVa78TfF3RI76S9h03ba/6xDEpOd2AMD8a0Ued2k9ClGFtL&#10;nY6d4s03wvp/9nx+Jkka1umuLW4ktJD5QGA68AhlP86TVE0C4vrrUtP1iwgtp/3ojuFdQrEfNn5e&#10;mc4FcxbeM/ibrWjPqOm+H9MuLeBzFch0UGNuvPoD+tJrfxs/sC7vdJvtBi1LUxbI8X2e3Ux+YVyy&#10;NgZOKxlhuZK/QHb+dr5I9D+H/j+3020mtrrXtJvYolUJsuSGjiGQBkgcbm/XnNR67puh+L9TfxHd&#10;yvqmj2Nq8Kx2MwZ4pCeJF2nqBXlHh34rHxElwdQ8D6bDCAEP7oguey4I9a9O+FvifTkuZLa68P2v&#10;hppGKRC3kBUkqTlgOxHH1rWniVT/AHSexyyw0W/aRd/U5/RNO0TSy82j/ETX4d67V0+4aVFck85B&#10;IFe/X/gXR9B+Hd9eywXqalb2bst3a3rxKSVwMocjBJBrhfE/ji48MXkcZ8K2etWUoBiuWZQ2f7py&#10;OtXLz45x67oyW974clmhlZftFvHcrtTrjcMjIyAampWlJXPSw3JGLcjifhHpEN94v06PdHMI5fL8&#10;uUEoxxyWI4A59K9ftrXwLPqB3yaZCUl2sbbVGi2ENzw5Geh4xVD4S3WheJdYvb/TvCiaZLBGA8qA&#10;fOM5IIB7Eda6XX5rXxTss7TS1vissa3JurbYqK2clSRzgYq4R54czJdXWxveEr61u9G1HWWMZtry&#10;4muEkkwVES5VCSQDjYuasR6la3EBntruzmjI3bkfAIx1yCe/c1Rh8JFdPk01HeOwliZfLhfCEEYK&#10;4PQYrB8M/BHw94MvZrnTLNohMNk0BJdCM5wBnj8Knmj9plyk5JWXqdCbq3uo0Z4Y3Vxn7ykN9N2K&#10;81h+Lug23jvxDo91dCzNi8RjklA+bKAEAhhjB7Zr2YeFo4bOGRIJljcfKsbMAP54rir74QeEdRvr&#10;u6k0xRd3oYTybuXycnOfpWHK95m6rKLvDc+QvHXiifxZ8Z9a1G1soda0uLFmsEz4EkaDG5WzlfmD&#10;HIz0r2b4X31toHw413WIJHjtwsj/AGSRRiB1XoGYHdziuy1n9mrwnPYXP2WK4tpth8sxvwG7H868&#10;51HwZ4t+GPgaS31Kayn0WSRVkd4s7ST1OOo+taurzRUGlZHPBuNR1X1PF/gb4olufGV5pxkEiaqk&#10;hYSqSWcEnI546/pX0HpWsjw/ZXIvBLHK5SSFwvzb8hR+GcV89QTx+EvGkmv2oh877Q08PkqFjTIw&#10;VA6AYP616x8OPGt58TfFz2KWYmnKFmwQQI+hOD6E1VSpGclyLYwi7SfMcn8RtPtfFXiprew0WbVf&#10;EHm+aJIpSF8vGT+76cH1zW94X+Huv+G4Yo9SjaO2n++sNuRI34jvzgZrqbTw1r3gH4jarewWgWdl&#10;ENtcSgvFlmG4AAZxjNe3eFfiBHrIt5rOwN7pCXbWuopcKVmt2wRt5xjBG5X6EfSiMFJak3fM29j4&#10;81uw1BfEq2zRNLGkpWNJJTtmBP8AeOCOP617Z4U+Mp+D/gX+xrSHRbbxAY2mFxEu/wAuIknl1XcT&#10;jvmup1fUU1jWp2OhFrWwkkdRLEBMVBIVckc7hg5HrXqnhz9nb4deNLS1udQsBYXbgeX9mk+U5GcN&#10;2JHSpdOUU+VlpJO58iHxrc/EyQ3VzqWq61MWDKtqwiUdQU3AEkZIJzg8Yr234eeGYb4WskaxQaf9&#10;mG+QgR3cE2cOjRphJF4yGwD25Oak+IHwOu/Dst3N4G1G2u9JgZ1nitowkqEcsV7M2RivGtJ8D+OL&#10;q0i1KK61Gy0m/fYt5cuREij7xwOSM5OQO9edUp1lPnjJrt1NINt2lG59Y/25pPhPWbg3nhWGWS0h&#10;Bhna5WKWfjgBTjaT6k1yfin43jSLlJo7KxtLHywz28solI3D5lYgbcAcd815pp+iT3N3a2t346k1&#10;uJBsgCwyZZfQOy9vQ1t6x8J9LW3W5nN9qYjkQ+TI37sc9SoA6V0SUqi99p/mbc0aeijZr9Sjo3wO&#10;HijxZdeItKigtNG+0+cdOn2tbspwdoyykIRknByO1XfHnwy8H+GtTtJNWbSPDt00uDbaPLJLbOMZ&#10;+YSgkE+gY/WvRZL6w0fTGa40+4vNPZBH5VnkMmf4tuQMDHOa+WP2oZ9Q1C10V5JJJdMQycOMqHJy&#10;pPp8vFawhFaWOfkjDWsrno3iH4u/D/wvD9g+3awLL/lrZ2UUv2SfHTfGTsb61hP8e/h1rMC6fLH4&#10;hm0yMbjpZR3tAcfe8ncwU+m0CqnwA+HWk+KPhrdXD3DHUJ5PlcnzPK2/wBWOAa4Dxb4og8PfEu9g&#10;sLWSzu7C4Nsl9a7VlmGcAPH0bkYq1GCfLa50uNKrD2lOpbpZp/n/AJnpuo/FPwJ4tW00K913ULbw&#10;7AoNvZ3ltsEL56hyu9R7bsVQX4R6d4tmkbSvHdhe2Q+aK3UqWXn1Jzn6V6Ze+DvH934R0zVkstA1&#10;BJ8faLa/tfLMOQCAx9cYPpzXFaj4Lt7qDULjWPh7ZM9mFLXfh27/AHjFuyBcZI61UqMI62OBztpo&#10;ch8Qv2c4LFoZNB0zXxcCB1u/tzRSRO/ZoSh5+hAxXCaR+zdqmoWMTHxBpkOp5Ih0bVWa0nlPbYzD&#10;a+fTdXuuk+Gtd07TYb7wn4r1PT4XUSHTfEsJaMKeACTyo9Oa3bLx1NsTTfFWnafcMVKvcWLiWIHv&#10;w3I/CqjCUdjKU4Qs5rTyPlXV/APirwJM0XiPSLnRZN2VE/CSem1x8pH0zWQXgm/1kxB25KxsCceo&#10;JHWvsPRNf0q7uRonhvV472ykdjcaTfr9stm46HfkxgnjjpXI+I/2f/Cniu+lXTYE8C+KJAwaymk8&#10;7TrgjoFl/wCWZPoazlS6yW5taMvgZ8x3ukpdWaj7SI8ONoI3fpU0Hhy308Ce4lSU9CjDAX3zW/4v&#10;8F678MtblsPEOkvYSRHEUbHcsoxwysOCK5a81Ly7hmmH7hhkkkkfSsPevyxM2l1RNdwWtxbsunAR&#10;vAMBpOhY9Se9UZ/ChuJ4Ssl1fwlh5scIAZSewAGSPeuhutJ0rT7awu47oXcc8RmeOIn5H6YIrpPA&#10;Oqv4flj1CKGJb2Rj9luMhgq+hB7Vak6buWop7i6P+zPqmu2hGl6Raosy5LXjlni9M5Awa3YP2IPG&#10;E6CV/EWnWORjy33fpivfPDfjnSV8HpeeI9St4tTRnQqowWx7dzWl8PfE0vxBgvZNNnmtbaCTaJJB&#10;8jfQ+vtWLxdW51qnStqfmxfmP7MZ2VfOVtpVv4BWXcXv2+QRtII3z8rjsfpRZ2N9O28bEtmBBLk7&#10;SPbvmp30iW3nhlN3FFKWyhRDkenNd8XGLscCV3dnqngP9nXX/FFkNQvdVe1jl2uluFzOylgAQp6e&#10;uTxXrP8Awoa/8FW0qaJJd6vaTROWRmUB3PTfubaPl6nFeFeFviR8UtX1hLOy8RTuYhjaXCqVHr61&#10;7N4TtJNStGs9c1id7wHezwTKwz3GwDFcVSrUg9WjviqclaKscj4s0+XwZoo0m+0qPRRdP5yW6Osp&#10;b/bG0/rXkXiS+ktbRrcGRXLbiuThvTJr1TxXJZQeKLu11B7q6sol2R/ZkBkJPTBwQD64FamneHfD&#10;Gj6RBcTeF45r6Rw8cWou0pA6hmG48fgKn2iXvTMOV3ck7WMLwJ8bfEOpeCrPwpdW11qpt2bypZpQ&#10;iRIOgXuQBWL4/wBcMV2FgmaO44WRQ3U+gxXoy3d5eRzXFtDa2Uef9XZwLEn0GBnFeT+Ire/k8SSt&#10;LbbSHBZjITu9DWEKtOrNuPQmpzOxE3im68NSRSW0xiMJGAW+8epNYWo+JbjVb1jehpWmLMhkJOAS&#10;OKr+JZFjvDDNGquCOWkx3HrUeusiz+dH+78sD5nQnoOMetelGKdr9Tnb7nY+CfCekzsl1cO1xcxn&#10;iF2yB9BXoIdVIGFjGOgGDXj/AMPfGH2DU5W/s/7XlN025zHtA9AOtdXZfG2zuPEE8E+lSxWBU+Qs&#10;R/eBvfJxj6VwVaFWbd3odUErGt41eQaSPIQFdwByM4ry/V22WpgEuwSE5kPQV9CW/hC98aaHZ6hF&#10;qFlZ6PN99DADKXHVSWJPfqK8s8efC63tdUkgt9S82IHO2NRhc9RV0aahuxVItHlVrqS2aIu5gRJk&#10;4GQ3pS6nEZtSO0tIGIbHb3r03Qv2f5NXiW5m1KKKBiAiKhaQjtgZ616Unwz8OeEPDdvCdNsY7lQz&#10;z6jqS7p7hsEAIrH5AASdqr1wc+nquUI+8iFB7s8Fj8Py60n2iXzLK0C4iDnqfp1rsPDvw68N2Ob7&#10;Urtr7Yu77NEDGuf9pjyR9K2vFd4LycGyhlFoqBY1kj2LwOoB5FUPC9lqOoR3lodQsdLtLhNtw0sK&#10;SSOv+yTyK51Ue1xKyZfik03V0Y2UVjZRwSbImiAG32weorOlsYjcD7S00hjcM0cKlVk9getLb6Dp&#10;PhgyHThLNKThppW+X6be31qjcay+pXiW0DiQ7vnKjA+lcrmrvUtvsdBB46lV5baytYbU7CmBEd3P&#10;cMeQazY9UF1LIJIPLSIHLStv/HJrLkvLmzu5QsYXdlRxx7msVtTmuZmMamKMEmRnYFSvYYFJe/sS&#10;22dLJrey3UF1+z4I6ck1gbll1Eyhg7FNqKWxj1NV9T1eN3hKhWwNxVEGAvasjU9WNvsdEXeRhmGd&#10;238+tbU6PKtCWyxqkV00TzPshh6DcevWr13qiRMuyIXLKo+VBjj3NY3277XpiLv2IoYhVXJP4ml0&#10;vxBDLClvIgiEY4GTtY+56mujlk1ZkJF3VdQiaaNWjxGAD8o6E9qkXfI0jKhjDrw7H5az7i+Qb2nk&#10;jkdsnaBx7daqWupm8hdX2+YRsxtAC45z7VThpsNhrl0HsoIwQSmdxU55qjFcCa1ROVkQkbieMU28&#10;Hlxne3PQKDmq9tZzznKkooOc10RVoksuazYLpogKtJJI65Z2GAfoKfa3l9eWnkrJthH94dKuXEH2&#10;wIZy0m0Y5qeG02RqFTYvtU8ytZgjG/siV5Pmbg9fetiw8PMihyePQ1esoA0uSMgetaY5OCBgVove&#10;WoOSKY0tPLC5ww6471chhSJQo5xTh60uatJIzbvsGxQeABmnY6UzJ9aVasNR1OjXJI2596ZnnGMk&#10;8ACtSy052tpZHQ4ypUDrx1rCrPliwKFzqENgD5kKyNkAKDx9c1bup4Y4V2yLEzjcVx2qvqGmTkbW&#10;u47fc3O5fmx149/rWNqlx5kyRW+JWA2lmHPp+Feam5LVl2NCWS2nVUaNXwCQ+MAZ71FFrkFpFHE0&#10;fnSA7C5bAI9aTUFuNHtI4rksGwCUiG4FR6ntXPLZXuvalCxtpRCWClxnhSevNaU09dRHbW4TUrgx&#10;2oBYYO3PGPrRc2sls5V+oOCRU+iaNDpzzKZ9mwZ8vJ5+nr+NXTHDcXFu8rObbd+8yDkj2ArVVnF2&#10;ZXIZtnBPcXEaQKzSlgEVVJy2f8K+qfhl4Mk1OLTDqUJuZHKxiNvmL9uQK5X4TS+Fr3xPpOmXSva2&#10;EMymS5t1CEAJ8rSO3OCx5xk9B0r6y0LwBY6K8L6RqEVx86zpHeHLHBByGGD7Z21FavDqdNOCXU8s&#10;+L3wAXwH8M77xB5nl6jFcqqogwPKdiBuXsw4r570X4ha74M1G3mtp5bpAVZYAxxkNgrj3zX1j+1P&#10;+0XJ4w0C88IwaRHpmAGuJ52R5J9jdIz2XI6kZ4r5c8GaH/aPiXT8hXzOmUYdeauMpSj743ZS90+h&#10;PGfxBispdMngTbqDokksf3toHVCvscipfEk03xHay1K8mhso4k3iyt/kEX+0xOcE9ce3FYUWhkan&#10;cPMpzbuizOBl1yD27jNdU9iz2ccJVhCANseclyOjOfX0HStKdLmlrsTOdomf4g8ZateaZb6eL+W4&#10;jtoxCtxL95gO6r29Nx/CvOr+1Lu8hO5j1J6k16BeaayBjtYnv2rnL3T1BJMbV6lOMI7HFO7OKuLY&#10;gntWZOCOvFdPfWwTtge9YV5GAT3rpTMWrGYZMHr05rrfhp4wm8N+LbGWIbjcn7IVLYGX4B98GuOm&#10;wpJ7+lcx4g8Wy6Be2bWUg+228izr1IBU55HpSrxlOk0t7Cp+7UT6H33dam7wvameKXouI35B6ncP&#10;X/61OhurUjypbtIIFGG8wqnPsTXxhF+2V4hSwvHutP0+a+MY8i5gyg8zcACyfxccevT0r6k8PeNP&#10;BPxd8K288n2OeaS2NxcaZLMyyJKqZKbTycMCPyNfLyoToq0/L/gn0MKtOVrnXXyxw2CSQzCUOBjY&#10;+eO3TiqV5rtpoNn9t1Ka1gsbcbnlldV24579fTHvXmOu/FHw/wCG/AuoNp5Gk6haJF9ktbi6Eu52&#10;wSqJ1wo98V8l+MfHfiTxgz3OovLqSNKG8kyDZn/cHAHt7VnzxTInUjG/Kek+DvE5+Jn7QOuajp91&#10;cRaA2HWEMQrRoqqhZRxlsV9Q2zWsKAZRlUYU55FfBnhrxbr/AIXuvtGizLYF5AJQyDY65zz6ivdb&#10;745JLHCv2ZofMtWWaBDvzLjqCOg9KyrVYN6GdKSs3I9Y8X+LNM0O1Fzc3CxDJTK8lyenFebRePtB&#10;8TS3K2czQzwKxw8e0bcYY5/XFeb6f8brnXrDUNC1Gxhn+zuv2e+8g7065yDwSOea81vvCcFtqkt8&#10;NYn1EyH5VKmPrjPA4xyazTi93YqU3byL2u6iy3d0lncQ3byTlY3mO0EVzOgTa7e3V3bLuaWN8A/w&#10;R/j39akuLORLyIhmVtxyCeo+vatB9TtrGxJtZTshDBgMk+Yew9TjmtVNwXu6nF1PSvhV43uGubPw&#10;jqaoLGYAB4iQ24A7fb5iCPwFd8lkkRn0u784wZBaSZsvGex57rx+FfOeieKo7S+0+W6CLLbuphG3&#10;oMjkgdD1619O6+yzGG8W6uLiK4ZSscS/LlkzzhecGuiHNNK6sbxtYq+FNfk8P61CLuJ5ru0LQSRq&#10;ud0f8R9uOQa7LwRrthZeMtNM7xWMS3MczJJJn5N2d3PJ49K4bWJyk9rcvKY18iKSQbcs2GKNj06C&#10;rOgWFjJfLcvp1ymoMWjivmPyYBGRyT2J6CtFazY9z1zwjrOk6r47+LxN5C1pc2MrLIjgeZHljlc+&#10;/YV1ngWf7ToVm5UpEYFIVhjjJ9e9eKaR8OH8X/EHxFLaTQWWmWumo96pZow0e7J6D2PUitDXPEE1&#10;lrgSylgubKBAI4j8yjjuDwavCUVUjP8Auq4VW4JS6H0Go3jgAj2GTVS6j2Z4Y8fdHU+1cH4S+Kdu&#10;8SJqOiac6k/MYY2t36dmVq9AS903XrUXGjXLO8S7prG6cGQD1RxwwHoee9W407+5L8GHN327nn3i&#10;J3OsLKYnt5THGdjcsceo/Cul8K6IkSGYMo8xQwXHzH5m6mszWU07XNC1y+eW7sDYCOBrmGZVKYlV&#10;Sy5znhv1qWx+H+oN5SaR471SFG5ETCGcDjOckc9ah9g21N3xVGn9klim5Y5EYqehGa85/aBZJ/D3&#10;h+/tM2/lzPbFUJH8IIH/AI6a7/TNQj1+81fQlMmoXel7IrreuwSFlBUg+/tVTxh4MuPHHgwafdWv&#10;/CPyw3ImUM5nB6jPHTrUuNnuO9z5UYO29sksTuJ6k0+e8/tCDTbKw0eVrxZilxdxhnEikZXjHFeu&#10;3/7PV3CitBq8Ljr+9hYfyq7onhLxh4X0l7DTptEurcP5iPPEWaJ/VWK4z6Zq1oTYq+B5rrTfCccl&#10;3aO01i5cRTxsvRg3p7msq+vrbxjpGppItvYGGJWmUZO6EIQxyfTIP4V23h7wn4mv/ELz61MhtnAV&#10;l89ZPMViQcKOARnsO1efapDZ+EvFc+iarqUUrrHc2l9J5XlsqugCoFA+buc1Ds9ytbF34O32seHr&#10;OTQg9tf6QxNzFPBO0E8MmPvxOAR0xweDXfnxb4isA13qh0vVNFQupnvk8m6ZgpIUvASp691B74r5&#10;g8OeNPHPw3srmxuLLSPEuhrJ9hsBc2wdmQk7d5jwwG0D6fhXvvgTX5fFnwv1ZJ9AtvDVxpkqTCPT&#10;7p50YDqyl/mHDHgnjFNR5dEZnoHwj8SaFrlxqD2ltpulPERBeRJqJnS5WRQVAJVfvDgA85wR3riP&#10;E6WMuuX3h24mjm0m+fyluoZN3lgf6tycYypO0nr1rz218R+IPD2lb7CGAXss6pcxWkwT92jYWXce&#10;cgYIA6HNdKlyL3S5pZCkd+JWGyKNV3Rf3yR94n6GicXYuDR534jsPDXhjWbyw1yaa3v7MEPu2cqv&#10;Qqc89iMUaN8cPCkv9p3FvrEdwHtjaXb3druwjADkY68detaXxL8JWPjXw8uqtbImp6Yvl3LISWlt&#10;yed2PfgnrjpXnFz4S8M32mW81r4Ytv7BiuAJ4FLIwcjpvyGAI+76HOeRWMZxjHmaCUXF6Ha+Evil&#10;4N8N2tzYadr9l9lugBLBMhYHtn9amOr+E7JbSNNU08TrMbi3ZgQ5c9dvcj2rj7/4L+EbRvNi0zzt&#10;PvUzbTPM+Ez2IB6jGCPWt7wV8B/Bmuh7N4Lj+2oEaaxMty6pKRngr37f1roUqT2bE+ZdjQ1a28N6&#10;zI+oSXNrAyPvJV3RUY9vQVzr+D9G1KTztP1lHDPgNFMXG49s9q4ST4DTnVb2wGvXtsrSHzYJCfvd&#10;8jgH2NbGi+CbTwciWkElxM0DGV3uACob0FcOJlCklJPVsSv1PcfDkOoWWnJCzLqyxDDeXIsyED1U&#10;g4NWLPS/DuqzFXsLSKVhnh/s5Zsc/eO1voK8c07WvEVrqSRQW7PZuwllbzfLEePcc56cCvXdE8fa&#10;nr/h86FfSxyQ3DLKsqouXcc+WzdSG/vdatVYSSS1uXydju/C/iPSfhqt40Wl3bSxLve2gj3Sur4w&#10;2O49xW5dfFrSfEuk3Wo2EVxpzWKHzI9bsZbZQ3YlsE7e24dK8lg1yW2tI0mgmv8AToCXVrdv9Jsh&#10;zkxn+IcklD1BqW08daXaXNxYWniKxgvN5LrbambKXPfKODg46rnFdaTtyo57Sg7s7DRPjHNqTMF0&#10;3SL9QR82keIYXJJ4ACSBSOOa7LSPE0d7od/qV3peq6Pa2TokjXcaNu39CuxmyOP1FeXK1pq0cvne&#10;RrETHcWuIrG8J2jrkKDXunwr8E2Vl8Lry0tdOt7JtRaWUQW8AiGeArbeR27elQ4RfQ1jUfNylST4&#10;n2tq32WydBbpbF1u7mXy1kcD/Vqp53V5j4c+O9vqsDtquj32lSBiPmKSBufvYHI9afrGjT6z8OJr&#10;pyRdaJfMsvOMo44yPTIrgZpFeABWVdyc59QKUpOSsy1Hkd0ev2vxT8LtuL3rQh+D50TLip9XvPDv&#10;jnwnqejSarZPDPEY9zyqoX+63PcHFeGQam89pJBKqMgy7HHzZHTHtUkFniHzIBGRMp+UoG3Y5wQe&#10;KlU0VzM+e/G+jNpdtd2sypMbaV0Lq4w7DjIIPfFcp4B8e3HhDxRb6rYiVnRtuwSlQxPqceuK968f&#10;+HxqXgqfULK2toNQ018ytHbqqSROfl3KB2bg/UVhfDPTNG1/TVuH8PwQajAdzLbQkn/JNRh2qPNC&#10;Wt2YTV3c9QT4++K9GuIBe+ErqclFYvCiOOQOdysK9Ng8bSaz4Iv9bmtp1udPjle40+0IO91jWQJ/&#10;tHyycg9CK8zk3XGkT/Z5JXvVj8yMSAAIf7pyTnGP9n6V0X7PWsXd3od2JXe7utxfG1Su5MyNkA/x&#10;ASJke1bSkt0bxTbSZX8GfEeHxnp91q2gpeQw6bIsEsV8QwDlSNivnkjAHPHzAZruZ/jjo2naZbW+&#10;oy3PhjUIYSZRqNtLbmSQ4IbeoZSO3Brx74wWXi7w5ZokMKf8I3pl/wCZ5EEiwvcROcxuQuN4x/EO&#10;csM15b4i8a6n4gmZ7rULhtoJihkchUA5wVHH496xdaK3MZ+5LU+nfFn7TOkrY2Onadr+mRpMVhut&#10;UjVpCrMcE7VHpnn3rZmiS3v4pJ9aluLeC3EdlaSyjyreMgfcwM/NtB59a+a/A3jGxm0eS71QwpfQ&#10;y4VZIAZXTswOD055PrXtuh/EfwXqCWkQ1CXQ7xgqKt9EZ4X/ANoN1XPH0xSqShJXjoa05WWuv3/o&#10;VviD8Tr/AMF3FlBp+mw3CXMfmCeRiEJ7qoHce9aHhz4halrnhcap/oZuoyXe1glALKOqjd/F/nNa&#10;tzdaLe/arLWITrlup24gkD27/RsfqMGsI/Djw7HJLe6VqmseGRyqJJCt7E2exKc4/wB7mjB8tKT9&#10;srpl42VeraWHnZdrfrubnhn4saD4wtWjiZjP5ZD2T/JIcjBwO/4cVU1+w0fxLokmlt4e1C8tmTZt&#10;KckdgCe49a8+uvhxoHw6vbPXNQ8XRTnzN6Q267JWbOcEHkA9Dx0711HgT4iWPxMlu9Jluhp9usgx&#10;NHMwJJfIVSB07c04SbnKMUc9SUo0lOT5enf8zitM8MeK/gZqEl9otlNqnh2b95LasB5qDP8Ad9R6&#10;irniXw/4P+OWdX0XUI9H8UQgeZFONjMQc/Mp5yMD5hXrWr/ArULfxxHqsHiq6tobePzLeGe6BjlX&#10;uhY9Af7uPpUXir4J6J4o0pdWvNOgjulTf9r0yfy7iHPABX+L8c113drtWMU30d0+/wDWj8zn/CX7&#10;RB0vSJfD/jyAmOFfK/tDT38xWXoGIHP1NbU1v4F1vT1utB8YRbpZlMduJVQIxGAcHBJ9q8y0/TdI&#10;8IXSJp/jNrrXUdltNPubPzIJ88GN3jJKn3K13OnQi58Kanfat8JtJOoWxD/bbYxSzxnOQ6RbhuA9&#10;awm6jpy5NwdGlOcVU1Xn0+fY6v4r+H/Bup/DJdG8Q64NPntbVsSPeCOUS5JUlc/Nkg/L2x7180/A&#10;D4jnQ9Zg8N6jbW+qafcylYZpYsyRSE8Nnr2r03xC3gH4keFb/wARato2qSX1lF5RaDMNxGgf5Xcd&#10;CMY4Oa8x8CeLvCPwx8Qm4hsRr9m/MepeQy3Vqf7p3fIcdMrjNRhazrUm56SNMTSp05RhC3L8zqfi&#10;14E1H4Uatd+O/CT+RHPKPt9nj5ATyDj0J6jtXofwu8daR8YPDN0Gs4Ir2Lat/YH5gW/vD1FeR/Fb&#10;42XvxD0g6Po2ky2umTkGSe5YF5ApzwM/Kv1rd/Zm8Cax4Z1efXtStZoLK4tzDbxqCTNluu0HOPSu&#10;pJOHvPYxnpWTpbHseu2mi33hifQvGtvc6n4eZM299FE011YsegUj5vLHryR05FfHHxH+EEXg7xNd&#10;WNjqqahaqonhcNuV42GVYg8qcdq+zrzx4vh/U59MS+1fTr14jL/ocMEuVPaSCZTlfcEHrXnPxD0L&#10;w34t0LUL8m1k1CFNyXcWPMLdwQCM/TtXJLm5W4nTWmtrHx+LPUhrOnGwby5raXe8z8AAc9O/0rtH&#10;1OS62CVUN7u3tghI/rx0rP8AFWoWugurASRMo+cuMAZ/PNVPDdxLqJluPMRoHOMNnj39/pXHKpNw&#10;5noRHe1zu/FPiGTxRY6VZoYbRbNCH8hN24k/MxNezfB/xLD4I8Jo9kjX11dNhkhJkUKvG7afukki&#10;vmnyZtMuHlgYvA4O4wsSVPpg1u+GfipfeEFmS3khAkIJF1Hkg+1c0XJrQ2U7S1R4m0a22kIhkVtn&#10;Bfsp71QvryLyIxErysAAD1FU9RnZb0hxIEdgHRB1NEBlhtUjkj2xlzkZ59s16kI31ZzNm3DdX3h3&#10;X47qC1hvS8Y+4SByOQfeu58F+Mb+S7murm2SzijIKAEgk9xz2ry/TdTurKKSUuvloSNhX5m+ntWn&#10;P46j1J44PNZ32/exgjdxilOk5q1i41Ej3XV9C0nx1/pUUywXfys6sfzPvXOeO759J05reKRrmMx+&#10;WkxPzcdvpXE+CvFiW19Ikkkszj5fLiRpGPvxwK3PEKX2vWGy0ilkCuXWBgA6rjrwePxrj9nP2iub&#10;SadP3TE8JfEK801pbS6maWBCwUsv3M9s/wBa1Ne8U24hlaIo8zqMSBcn6f8A6q5/TvC15E3keSrG&#10;cFHXzC2d3YBQcn8a9R+Fvw8fxHN/Z90+m28cUqtK3kOLkDpsVem33610ywcHL2iViYttJHn+k+DD&#10;4uhN1qFv5dzJIGickqWHPGPyrE8S/DzVFuriUyDErBIkOS8hIycAdAOK9Y+P2hW3hLVLWPTJZGtw&#10;Rky5VHAPH0r0LR/D019pun3MdrHGHgWdWA56dOa6Kd1u9h8sZJq2p474P/Zx8XahZJdxNb6Vvj8o&#10;28bZlK46nHQmsa68GQ/D/V5Ih+9vbZvmLoCC/oc5zX19o8dtoUUDT6hLJLctsYxIGyw7bs4H4180&#10;fGzw/qWh+NLwXUckX2hjNGcAs8ZPB4JFTUrNvlCcHGzRoeF/i5peog22oFLSWNTtaUnYceiirGrx&#10;Lq8T3NpaSmFgCHdRGv1AGTivIdP0eOOae+vLQOyDEPmvgEd8j8q6bRvilO8T6c8SywRrjzYlxsHo&#10;fSpkotXJU1LQ7I6h/wAI3pga81h7C2cjbBYqEd+P73Udq4jXPFtpPcLJbyFJSo3MzGR2J65Y1U16&#10;4iurcO1w8jlj8zrkLnstc/FY6atwZ5o5LhCRvjLnDAA9AMY/OoTU/Ihyb0J7zxPc37y2808t5KvO&#10;52LD86yLWLUby632sc0soPO1eFroLq50iPZc2Vo+nl8OqiQsoA67RjnNTx6/5ti+GkCMxC+UNpOP&#10;Wm24/ChbEk8c0NpJFcMVu5V4VWHX0/HrVHSr1NA0yW3cxm8kfdvI5BPAXNVJ9STW9XVIwZghHByQ&#10;CueuKxNcmnttTiu3gVkTDFQ2McdSDRGDa5ZBc6a+vJViEqMhl2YYMflB/vHPYVyMupxP9qtmUmJx&#10;neMA57sfbNUdQ1ST7YHYmSCQAlBwGHoKpreRjdMIFMJBUAt81dVKjymN3csrf7bPh/34HlAEDpnP&#10;41VvrXyJ1WWQYYbgyc81XtREZkExJi7461LcQ/a7g/Z0dYhwC1dSSRViA3MkabA52r/Dmi3eQOrx&#10;qdy98ZFaFvpUaDLnc1aMUCRrtVdtNtLYDMktbm++aUjPqw5qe20lYSxLE7uuO9b1hod3qBBiTCY+&#10;+7bVFav/AAiflog+1qZCmSoXgc+tYSrLYEcqNPh6lcnsTzViKEKNqjFdamg2Nvbu5KSuvJLMaht4&#10;onKyRrDGgYrkN/n9aj2l0Oxl22lSTEKo3fxYrXGkIyxxs2XPaPmphfoiyDKoFOASeD+NLHcRQwvK&#10;Gbfk4y2ATU+1a2CxVXSpIRwFyTgDIyaddWotELSSCPA5BHSiC4t7cBZA0tw2XVQcqp9zWq0MX9k4&#10;uHQu/wAzuWySPRal15KwnFbsp29jClvHNI4+b5h7im3l7Yt5ixRDevHBx+OKc8kos45GQAuDsRDk&#10;9cVgancQ27MWk2NL94MORj0pqpKTtcFZdDUuhbwRo0cjsXXdgjpjrUK/OUxkB+VPao9H0ttS0xXk&#10;WSBWB2FTuO31PpmrFrpX9mKk32hpkQ7vLlxwBWkazjdMLXNnTtPWGN3kO6XGB8uQvvTLvUHhtkVF&#10;dVLEb1HoOtPivXvbWcKjR7j+GPai/wBTS32R42bRsGQcHIzXC5zlN32DyOe1eO9VFLHzm3Bm2klm&#10;BB4/LFWtB09F04XDBot7Y+dfmI9KsLcIkcbEvJJIC5Lds+lLtulUiSRo4CAU80AjrzWjdlZIaZet&#10;DAJRG7iZnGH4znPQVPq96bG2IjQlyAEUd884xVCxu/I8xpXhjhGDHyGb64HQVoPNGtr9tAJbcCjY&#10;zk9MCsHF7g7Moai17DBHPAjq2RuLd+mQauS2jarCsUJLspBzG3C1EXkZGk1CUSNJxHEvAA/qaSyf&#10;+zxI4lMUZIHL8j2wOv1pu7joJakMetTaUyxW7SyyJIJNp4UNjrmuyHxq8Yy6lp+qHVV069s4lSHy&#10;GwoQc7cd89684u/EEa3cq+YzLk4z6AZx+tZunWl7qt3DIyNb2399xyR7Vsotr3hJs9o8Nvc/F74m&#10;3mv6nqFpb3tydwtPMYGUkYJUdPevUbLSdU+F/h0X1patd65K+JLuWIvHAPSNe3+8c+1fOmn+Jv8A&#10;hFtWheyhjNzDEUhkIBKMf4h6H3r69+Hfxz8M+LvC0Gn6r4gt01aG3jadL6MqhkHcdmok5bndTlBq&#10;zOx+H2vQeK/D9nq1xA1tNIPLuY5F2kOvcn+71wa9Ig8P+bGrRKhGM5HNcH4m0zX/AA74Z0O+tYLC&#10;OESyfbJII8o8TnKEL0PPpWPoHxNvtKv5IFils1hyWt7qNpbWTn7sUqkshPXDAge1dVOtaIpUuaWi&#10;PQtT0ByxGwDHtXH6vozIG4/Sta8+PGjPcTW0WnanevDFG0z2Fv56oWGcYUh+3901xGufH/w5C7lr&#10;PVo06EPpVwrD/wAdP867IVNLnPKOtjH1fT8Ehxj8K5HU7MRliOg61W8QftAabfSSRWWl3xGM77i3&#10;MIHt8xz+leXeNviBqd5a8z/2ejONxhXe2DwFz0HFbfWYx3OdwbNbxZ4vttHR44z593gkInb615pd&#10;293qcsl3Pei1kdDkAZIBFS/YYkg81SXlPzNNK5Z2+uf6VdsrcSITKu+Jv9YcHGPSvMxGNm37jKjT&#10;dtjlYvB39n3sN011mzjUyPlvm6dPzJrv9C1GbQY4r6zma2mZeDC5L4Ixz7YrJ1OaCCB4ba2WQEbd&#10;pwxkPX+QI/Gq2mTLfWsUkrGGPPKdAMdF/D2rgnKVVXk9SkrG5e3ct7LJvIdgcmeV92Cfr0qNW22h&#10;lEqxxxMC5bq+T14rK1iVbpY0ikSEBwzFRwcVU1WefT9MmltkWVhhAevmEnJA/AVmqbaGdJPe2rTQ&#10;+VK2EG3hto4PpUU2vQ2+4iBNqZKl3wCffnmszRpra/01byXYPNX5IVODgdcmm7rL99HhvIOAFaPI&#10;x35qIw7rU03Llnqq6jqEgWb9wQJNoPynHXBq7eahbiTyS32c7cKqfxDrXFS6/BsntrfaqWpLBc4B&#10;QHt+tWNdtLy4jt760gCyRhWU7/m2kdAO9byoXkhJs2bnVIhAu1VZQMbnHQeuaq2V7Z6qGSJGADfL&#10;t55HGahvLW4udJado4oWaPaEfjJ9T6VX0bT7SyjgvZSwZyFCI2EY9zVJRSfkJxuzasPDOkMl2b9Z&#10;5bpoyLV4nK+XJngnjkexr6a8MW0kHgPTll1Y38i+WSxPMfY5FfL+uagtvbM8U7RgE7kzgtxz9cV2&#10;/wAA/ilZxPJY65dQx2DrgNOzL82cr8w6V0Uudq72Ki0nY9i1S9to7W0Rju86OeCNyv8AEro4/Qmt&#10;jRo/tN/G6qv7mYTu5HIRhg4/MdfSmXFv4N1naItatGJmaWNYtUUfvGXBVVZepAziug0DTtM066ij&#10;F5Jd3E0JixFPC4bAHPb/ACKqzSaaNU0mXjdat4KvtavIYtIuYPENh/Z8S318sTKwBycEYJGfWuI1&#10;43OqXFgsNrDHcfZkhC2EqyiVkGCQUzzx0617xpfw/wDCvxD0lLPX9OW/Nm5kQzHaE3em04zXD+Pf&#10;Bvh74eatpNro9rJpGl2iPO8ts+Hxydyk85ycV6mSz9hjOZro1rsZ4yKqUGkzyu88T654PsobuayS&#10;eF5WiRJ12sWHb17iltfip4vawvJ7bQ7bTbjaYIXmuCjFsdcegyetaei+LbnxD8QdDe633Uv2mGAt&#10;cHzNkDYGCMYLsP4j2rj9fNzp3iHWoEbzUivZEVGBKgb26104rMI1G5RppO7OahSaik3oe7/BHxJb&#10;W3jrVLOdF1GC4tY45Il+ZHkO3PXjqK+ho4NM3qx0MRsvI2qOPyxXxn8Ib6e2+IRkPmR3DRwsEuE2&#10;YO9Rx7c19oRliI2Y/OVBYjpk+leBN683c9BLSx594M8K6tp3xL8ba1cW62+l6m0K2ilvnYRqBkjt&#10;3r0eNQQpPPHSo0zvzzmuU+KPiDUfC/hKW+06QR3CSom4puIBzn9ahc0mgtyq51zwRMhzGh+q1Uk0&#10;m0lBzbJz12jGa5j4VeMbvxhoty1/GqXtpMInIGCwK5DEdjXaInzZoleLsUtTKXw9ZF93lsj5yCrH&#10;NcR4r+EieKbvX9aLw3k8YIFpNbgqw2oAS4+YnBzXpoty7naMt2HrW9Y+GIVgjvYpnY3yj5DkKOCp&#10;H5gU4t9QZ8ia78BdfutNto9N0uPTZZpRNHPbSMfu5HAPtXeeALSew0690bWUWKbyCJmVeT8u0nA9&#10;jn8K7yfxdEoRZLedRG5wqSkBDkg4/HNeV63q8umeOZr62YwWVym6OQszOsq4yG9mrSz3RFjM+Kvw&#10;fi0G8nubaO4/s5rSOR7mKTYFkCfNwTgHIzj3rz3V9UOgab4U1LwrbwavcQpm9tr4lvMyvy59OuTg&#10;17l8TvGsfiRGtW8PDxNp08cbSpDq0dviRVIJCSDg8muGn8IeF9FhuNKneWyt/LhltDIzM8cLKDje&#10;nBYEbc4PTgVqnJayM4wvUUb7nKeH/EP2j7JqFxbw299NH/pGlg8HPDD/AHSM479KyfFmhTeGS2q2&#10;FwLnwxcwvG8U/wAxlZm4ikHZk6g/T3rqdav7Hw9Y2kOh6Va6q00TNcXUk26WN1VgoG4cbuOhqro1&#10;20Wgxvqdpix1OEJc6eXD7Cw6jnIYdj9a5qkNbr5m6atZnAeD9VOswJpsrh7WadkjkPSOUDlfYmtm&#10;y1tvCWtw3j24F5p0ocQsu55Nvb3rB8R2OpfD7XNlvfxL4evMTWLpHnle+ezjvWX4bvdY8Y3l9qMq&#10;tJHbIC0rADkdMY61nCpyRVNGb912Z6prE8PxMsm1mwsVtPEKH97a52+ehBYFR2cDGfasPxvp2jax&#10;pumy6JHcxakloDepONu5++O9cxbznS7tLtJGt4VcSS7S5kaQ8Arjp2+letTaLpHi/wCxXGjai668&#10;1uTcQTxlRLKvVFI43Y+ueveqlBVE1IZ4xo2sOxMNxGVkt4ydoOQ4/wAelXdP1JJgnklRMpyAh6HO&#10;cexp3i3wtFemS7RJoRG+LqGMbXVh1FZvhyPTtJgjs7WB1kfMksjtkr3zn3x0r5+dL6tNuRXM07Hp&#10;drfiG8t75R+6lxLtHOCfvj8Dn86j8VfDbw9q1w95caZBcPK++aYxgl887s/SsrwxdG/tp7E/M8eZ&#10;4CRgEYG5fywfwruNLvy+jRC7CrEv7qQ9cKfun8+K+hoTc4RaFr1MTwv8MvBNgLlR4ftppCkkMkiO&#10;4JjbqV5wCBzmvqz4Qf2XH4A0Cx0rH9n6dCbMGTcG3Ln8+GPX1r5t0yGDTrkSpcqymRonGRyrfdav&#10;XPgVr8ena1rehsWCSILqInhS33Tj866Lszkuw3xPZ3mlar4n07T9FXU7fWIgjhbpFZHycMEPP+Ne&#10;AT25t7i6s51MV3BJs8tui+te52EumeNfjHt8/wAP6jcW0pby5LW5i1GIJ0w/3HwfwxXAfHbw0PDf&#10;xHlnQhbTUgJ9/wDCCflb8c4pF7ux56Qljq0bKweJsdfTvV6CFIpZ4IH8xF+ZGAK/gAeayb8B4HZX&#10;UPC3A9RS2M77VnLBBGfLznOR1oJNi10KU21zNqEDnQ7vdYXTAE5Eqn0HGMZ/CvP/AAQs/hiRraVG&#10;SQbfmBz5gV9vfsR/KvZfDHxQ1rwRZT2lvDb3Vru85op03/N0JH5imeI/EmjeNNU03WtX+x6OzpJa&#10;STxJ/o6sOVGP7xViQfUH0rCqtmhWuLolnoUlzc3KaiGRpSkazqV3A9vTrmneEdaTRbPUrays1g1H&#10;T98scaKFRkLZH1wwBI9Ca5TxTouj+HvEcB0rVYNRt7lPlull3bm6gEfw4qt44gutLfTdbti5lhID&#10;rG+F6HJP4E0TaS3Nl3XQ8w1+41fxzrUz3GrNHIYCC8mTFgDGMDtgYzXOWPgnxN4pmm/sXThqYtAB&#10;MsB+ZB0BGeSDXSaRbX02v38un2Fxf2SQDzG2rjHIJG7BPfpT/h5488QfDjVr6507TGdr1vJW5uIc&#10;ogXkggEH9axjBTd2jGXvs4PVNK8VeHriW31DTri2ZsDyAuXK/wC7/hVqKS+aHcZFmlTCuGIHH+e3&#10;tWl4i+K2rT+Jzq11dRrqKzCVXU5CkHgAHJ/D3r0+x+GWh/EP4eJrOn6jLY+KNz3N3pchUxyLnJeP&#10;vjBHQkcnpWc4SlstieToij8MNX1K7SIAPNbhSysi5EbA8bscjNe7+ErbT7rXLCLUoVjhuGCStt2s&#10;hb7pOMHg4ryz4NXZ+HcjaUtqs8Gqsuy4ds+VtbOFPofevXNY+M/g66tptNvtL+061bKyRyvMLYTF&#10;em2XoD359K6rKy1sVBtOzOq8YfDPTNea4ttUkllihbmFmO0MB1Gc49a43wJ8LvA3hi/N3ptw100j&#10;7nieZXjOD1IHPBrb0L4w23iTS7zU9UittO+yqsJhW8SaSQKmN54Gc+o4r4z8eXMTeM9Ru9EnlsLO&#10;4maWKLzTlcnn7vHXNZQl+8djpxMKap+0Wvkfees3OkrOZLSwPmg4LLkIw9geleKfFKHVtVAtl1m9&#10;s0V/MESQMYwOoJZRmvnLTfHfinShmDxHeW6r2aRmz+Fa9n+0l47064Ns1+LthgBJoA5I68Yrsvzx&#10;spXPLTp35lGxrWXwrFprD6tqFpd6q+4Ok+nzjzEOepU8817/AG3gzSbrwqWtDLDfQKssUtxMs8ts&#10;xGWLjORgc7a8V079qHVYZFF9pemXE4H8CNGfzHGa0D+0J4a1Qrc6v4TaKYtkyQTgtk8ZIIGfxNZq&#10;LW5uqkL3LerfE7VLHW30JNTtNV0yc+Y17bwKhcE8hyev+6a9l8OXemX+mJYxSQxaRN9/FtG8ErDk&#10;5DLlT7g14qfHvwk8QDdc6TNZykZLGA8c8ElDXoth4S1fxBpTXGg6+kHh+7jX7Otucs3BGGB+n1rJ&#10;ylTSNYWqvljr5HTah4W0OeeO1S6sYdNlf54JbVDG4HXbJ1X6A1p+JItT0Pwq03hi0tNRWG3Jiijm&#10;K5A6Bcckj614z4l8F+IdMkt7C+urmSzkUDzVXdGzHjcQPu49q6Lxh4P8Z/s+eHdLuZLw61ol0u5L&#10;uymZ44/Zs9vSodS6bsU1KEkrHnviL9oRBrGm2ksU15MhRrifUGM0tvx+8jjLDcMH1Jrkn8YaHHPr&#10;8k1xdtBdIWt43TAkU/1rYu5NL17U7m7mhhlmmJeUmP5+e/NcX4o0iw0+WCSNMRgkIdpAHsK5I4py&#10;lymE4O7bMXVbFdeUO9sIoYyfKiDZAHHJ7k1HAx023SBEzs+7t6H8KsFnRQ5kWM9tzHJPasC7nm1E&#10;MI5vs7htjTMCQXHUCqgpVF72xktHc0v7UeWRllTHfepwSfTFV5Lj+0J2SYJCy/MCy7uP8abE4jjZ&#10;fmWVV4Yjgt6+tUhPJMSZYyJc/MYyaaSvaJTlfVs8+vbm5W+KkRuyf3dvJ/2ajuxNqBghs7d3P3ty&#10;qSMHtzXrXgP4Ppf+IYbT7Mtw92jLBdsN2JcZUAH3H61Fd2cvh3VTbXVoGng3JLBMCFDcgYAr16cE&#10;3cOXueOX2navcTQaWbCc3LEmNVXduU89vpVS38FamvmSy28lqYz0dWBzXu3hbV4dN1HzJrWO4O3E&#10;Jf8A5ZtngfQmuqvbTWL/AFWztrrTrS3s7mIT+bbgMIlzyrZ6nPStJScFZGkYRPM/Dnww1a00T7cg&#10;ltbmRMrHdSIodf73PU16F8HvCd5YX0ur3E0Wp2loqm8sxEoSNSwXk5+cEEghexrpzpegWPlw3Ukm&#10;pNyoV2wGGOPTBHpV3W9H8UfDrwxeeI5beJvDGoiO3EdmQzLnhd4GAAe5rnV5S91GukEr6JmF8Xvh&#10;vN4G1Rr3SpDNossxaC4i5KNxxu7Z6j1/CuHsdT1Dw5q4uY5XS8TDH94ckHn5sEc819W+BdW0n4q/&#10;C9oblEmjlgMWxSB5c0fLDH0IP45r5w8e/Du+8Ga41vdMPIlTz4Ll34lTtz3at6cudGTVmVvGmsXf&#10;jrT4pL2G3eziARZUQ+Yrf7TZPeoofiTqekwW9vawSalJBH5RtmcFYwvBYE9+lYO2S7tp7RZZESdf&#10;maJtpH+0PpXktzJd+FtfcGbzJopPMWQNnOe/tmlGjq3clzaeh9U+E/Fes6xcP9shs4LF0DSWsLs8&#10;j+jbhwpB9Oleh/E3w5ZeL/AS6jqscttqumRAQzeUT58JIGG9wT+teA+GPHNvdaUNag2/aI4/LltF&#10;b7rfT0NeveFvic/ibTTDe3kVzHMqq1sG3tHjoy5649OlcFWnzNpbnfCSlGzPn3XNAvk1GSy8qSNd&#10;pcvgjH079MdKzr3Sxpun+ZCgYhckjv7nv+dfV3j7wbZ65aXOtTySR64tsu6MIEjukUcYXsxGK8b1&#10;Dw9Pp58o2zL5gAWGVeVB5wfauFylB2ZhKiuh4q1017pwuJJFGBwEHJOelZt1ds0BEabmOCgUfdHe&#10;vSvG3hBdMvWgCRXFskKHZb4ULIRk/wA65ay0WHTGOwCSWT7u8Z2D0H612U6kXG5zNWdjj9KvL2a5&#10;FvFFvD+3J9ifStXUQtsq2090hkjBOYn6n/OK17gQw5ZlZHHBO0AHP0rN1HSre+t1EdtEHHyqxJA/&#10;E10Kacriscxpetpp16SiExSN8zhvmx6E1N4guY5HhdFdSTk8f1q/ceHLSxhS3ZQ9ypLyOrc+wxTt&#10;K8Pahqt2kl6G8lMEI/cY44robhuTymBJqhuLWG2WEZViTK4yabBpDS7d74XI59M+td1caMZC2Eti&#10;i8DC4I/GtvQ4tG0y1Imt0mnKcCQZBPsaynX5UuVFpHnX9mRWMrxjbIez+tWBHngL+ArrY4v7QVt9&#10;jEEDHYuzDY7kmnNYQWxBtrdXn/vDnbQq91qLlMfS/D09+vmS/uIf4ZG7mtlLDT7eUwwxJMvXzHbd&#10;mr1or6jbBZlKbPkCr3HvWethaaVOxa4j89xt6cN6DHsa53UcnoxCzXSJIkG1fs4HKQnt/wDrq1cO&#10;yGKNEiChdwjeTH0OKop9kjuvNmlwCMLt4pttfWjXkyysrXe0eX5n93NTyt62BF+RYTAY5JAwPJAb&#10;A+grDureS3AMUybWP+pjTCqOwz3Nb4kbZ5snlRr0wSOKrQXDXKyx+WnkIM5lXnOacdEaIp2WjLaR&#10;hZrlw8py4AyoHXkVpr9lmYJ5bgJwrvwKpzz+bGZJLmNIiwwwxgYNL5tvaRmSR2nbbuLH7v4DtVS9&#10;7Yk05Z0txDbwfxHklMgms/Ub+FjJALhnkYEFZB/IUo1W2klhkgDT+YMK6jODTbWwZdRmnnXY0YBj&#10;3txjvxUWaauS9zUe5gtrJA7lSDkKF4PFcf4gisb6HzQX+0O+1WAwtbL63Bp14PMkDQMx2pIMnOM8&#10;VgeJNROpwFXCRYb5FRAOvuK1pwkpN9B7m1YSPb2lrZI+4RoDtDYJJq5PG91ewQsvmE8sqj5VNZ+h&#10;aGlnbrfSajvKwgbQMjBzWnoNiklxJcROHixtLgfePP8AKoqNc2gD1sI7WdY7Yvgj5kVm2g+vP9KY&#10;dPN1fSIc7MDzCr54q3JHagOXnd5HBGQMKoFVLWKCOD7TE+wkkbixJI3Co5rvQQy6tY4Z0kAIZTwr&#10;SYyB3x360zUIp5DvMyGGJdxI6n8KkF7G8sbRE7zld0i56VkaxJfTQTLGzyZGSd3FaQ1dmFhYojcT&#10;xz3BZgwwkJGAw9DWit00NzbtczpiHO2JOi8cCqfhN7nVY2mSHBSPaWc4GRUj6bAInuNQxNdKwIRT&#10;kEg8Dj61Td3YQXepGQ+c7s7fwqgzt9qrxGd0xMrwRqd29lGce3+e1X4/KslMSRxxMzdRzj0qzdXg&#10;e2S3jdQ5O18Jnao6n8aTfLokNKxFZWen3rRJDAryFy6mRV59TWpNDBayM73IeZ1Kw4yVU9+PpVXT&#10;biCCGVY1Xcq4R8cnPXFRyBmjg2IgKscs3OB3rnc5SerKWhXHh2C7ji2oWmiyWuY22sxP8OKt6P4S&#10;TTy09zOzuxwfKbarL/tVPc3jQaZsskD8EsFbAJ9zT7+HZFDC1wwkKM7bBwMLwAPTdUupUatcSVj0&#10;iH4reKdT03SNOn1SafRNPjWOGyMreWVU9P7xx/erW8RfFWaTT47eOAQSKrqXiJACkAYX5sD3P3j3&#10;4FeTaJbzWlkWuJ23yMZWJ6FT0HtWPql1cyN5cZe5IPJTJAX0pKLc7Jmsas4u6J/Fc2mai8s8FzeQ&#10;6l5o/wBIaY5+gx2qWw1G80u8hiTUtTnJGGaW7cryvZC2B9a5C71oRalbRiJTBCVzlejY/wDr10/h&#10;+3eS/OoSyGOPn93jlj25rs96MDJuTdy5i7WaSZ1mHmf6yeV9zMB0BqpdXEdwwGGnd5PMCNJtUAEC&#10;r93rDiR3cqw2HCsM81VsLSS+uozJZlUSN2aR8YHTisIvT3w1HWEqXxe4FsTDFINySZIcg9ARXUeJ&#10;9b05bbEKmzghTEgABGSPzrnNQu4TGkPkTAJj/VcHPb6VpwxQHTdzp80g580Ak8d6iS1TsaKTS5TN&#10;trj7FZy3qxpI0iqoxyVU+/ahUY25IQNGDkHduwevWkbxPbCKRBErCJMEhMAcgfnzTLrULWe2CL/o&#10;sYIVHPT8RVWl0RNivc2ETIJSczEEqpXIrk21i9WaGzmXBZygJ+6Q3GR71q+KdZC3SQIxYKQpKZBx&#10;7H0q/Zac72mnnyY/IJ3kTcsB65PWumEuWK5tyGrFWGP7BJ9jtxP86AGVlDEc4PBqfUbS4t5mjgE1&#10;w6pzIz4RRnPQd/ataTV4V150EismwH7nK46fSq0Rgu7yeKOR1ZpMygknjrxWKlrew0zlbbSozqUT&#10;6ghY3EqqYSWjHPTJ9a9EPhu/vrNv3Qs4um55CRgcDGfpWNFp1pLqMF3vkKWkwlJmGNxByB71evvE&#10;U0twEaZ3QE/u1GcjJI49qqpKUmraFwdi1cWL2unhLecSywpx5j8Y7msuS6WO0RpJFMxDbF39Tgc9&#10;aivdSghjAeHOWzuOSSevP+FZfh5V1mO6jfe6JJtDheSPTnoKmNN2vIV9STXLi2lSWJmTzQhaRvMy&#10;enC4bI6+lc9pccXkM7yKpXgR5x5me1Wtf068W4kuEPmQxjZhBwgFULUKoiZgducDNepRtbRmUmer&#10;fCfRtAvvt1zevOuo2phkt0WXauC21yD3OGrtrX4Qrr99FNBrt/bTylkYuy4U5I5xzzXN/A6yS6sv&#10;EqFoGk/s92G9cupUqwK/lzXrcMccthKsckkRWXeZrf5SdwBGMc44rKq3GraLOiPvRR0ukg/DnwDo&#10;1jfeKb+0uIpJTNNZrKZcY4wRxgdct61X8Qa7q2u6BZz33ik+LNMuZMxSSJtkhgRC8iN3znt7U3w/&#10;peseMfhPrcdpcLcz6crJOLk7WdN+OvsKj0/wNcaH4CsdPlixdRmUSFefmlibH/jwA/GlCdRTdyJr&#10;Sxl+AGaHX9JuJP8AWvdRzSN/tMymrfxCNvb+ONfhlmMRF9N/D/tk/wBao+F5NupWDBtuJI2/UVN8&#10;brOe1+IuuyeS5D3jEHYcHOD/AFqHu0axZqfDSe41fxnaRR3bXV04McUnO/ORtA+hr6f0n4s6Td2d&#10;lI8p3SoCxI2kZ5GR+fNfL/7Ntu1z8TtKeOSKEW8iynzjtyNwGB7817lrH7Nl/LLcpZy6UbVp5JY1&#10;ZJUYKz7gCQTzgjmp5bmiZ7LpupQamhe2k3jpzxUGvRxzx2lvOqS288hQo8e4FsZXP5GvE/EejeLf&#10;BOoeEluXjZG1eNdljNJIWQqQwYN2HWvddbsrl7aFvLZWjuUYHaeBnH9aGuVqwX5lYh03TLXSUvZb&#10;e3t4HkTcTGgUMBwM4/Gnf22y4YQo6scl1NTQb47tgIflIwzgjGSDxVE3Aks4y0i/dGdgHHaperuy&#10;loaC675QDGAt7Bq6vwlr9lqsdnp5R2uLeSSdMj7qjtn6E154Jg7cbTxjcRg1q+D7pbPxLZyGXCs3&#10;lsB3BGKzvaVga0ucx4wtjpviXVbZtoUTl1yOzfMP51418ZNNsZvDBubuzn1GO0nWT7PaOyO+75Mc&#10;Mp6sO9fXGs2ltd6lcvJbxuWPJdc14n+1Jp+m6P8ABTxVfC1hinltBaxELtPmO6gEEdxyRXQrp6Ec&#10;11Y+Y/DWgW/xC8T/ANnaZq+t+DbzTrYQtaSlsPztV3BZjvG4HOeiivVfjBoz/wDCK6ZBbXiG8to1&#10;s5rsK2Wki+bBP+0d9fCXwk+It/4Z+LGlajcXMjpJcJa3RlYszRkhGJJ7/wAVfoj4g086jpt9IyCU&#10;bEuiAMjehw/5gtW001uYKWpwei6pc6h4gVrm109EntjAVMmYY38vCltyADngn3NcZ8P9M1vW/iDc&#10;DVy1tpNvdfY/IgZNsqEHbKjHBLDHDDj5sEjNdhqXhHSdX8XW9hBrkum6LLiR7qGZW2EITjcQOC2B&#10;iqGleFbm88EG1TVIbbWINTXbdz4cyWxQtzg9Bj9aSVk0XJ3ehY8Q+G7KaxfRdW806ZctujkOC8D5&#10;IEikHhhxkDj8q8WvofEfw41S48PSKWieUSwyDpdp2ZW/iBHUV7lL4VvbnxrpFlkrpd9ZoxCQtmGQ&#10;9855Bxn8aZr+gW+s2x8Pas21EdhY32CkkB6Yz1Cn9K4atPkkma2U0cvFpF5DoGl308lrPaXbY+0W&#10;3Ahcj5o2PbIxxVh47qMxvFOYbuNgxaL+Lb0/4EBj6ivPtFiT4eeJ73StXMsXlPkWM8rbZVwcP6H1&#10;3V1uk6vYXlrJLYym4twVCypnCsf4CT3HP5Vql9qJHkzubt/+E1hlvrHyzrkMY+224OFvUH8Sj+96&#10;15R4t8HxQXX9r6epA8sjqwMeT3HpWra6rf8AhXUFmDTT73Movmwhhbsv/wBbvXfXEsPiy0a/sIY/&#10;7USMtc2SrxcKf+Wkfr7rWVanGvHValX0szzbwpPGr4vJoiIgHkWBs9O2f4c+lei6PFo2ui5t7zX4&#10;tF80B4POGCV68Etzjuv0Neea14dNvayXNgQ1vOpDk8FfZsc9aLB7HZbWtxDHcW8ESgmTkGX+In09&#10;K8nDSnhZtVHozR6x5T0q70jw3pltdz23iuLWLiMbHgjCqQei/d3e1XvA2uata6/FqbRx+VDG8TYj&#10;ZjJuXAUf7XeuZTVvBOi6HqVzHaQ273kHlTGNRnd78881zPwz+JWvjULixg1W2tFlkDySTDKgZwFX&#10;8Ca9xTTZhex9R/Al9ZttV1BNa8WX/iMvhoIb2CNBbg5OEZeXPbB9Ks/tJ+Fm1rwTHqccZa4sJQSf&#10;vN5bcH6cgHHvXg3hz45eJr7XzaWlzorzQXaRE3ClSylsBgV46V9c+KLuKPw2GkwI5FBZlXK89cj0&#10;wM/hWjsldFQd52PiiS0QhFmVoy4+fcuNh71X0wpHDc2csSjzVKhwvII5BzXtfiePS9a028udVjuN&#10;PgF0Ire6s7RrgbtmZFbZyBjb+dcr/wAIr4cea3ceLrDNyv7qK7jkt2fnHRhxzUp3VxtWdjhLCd5L&#10;NZPMXAJjcO1JbWbaja6poVzHuaaPMKN0MyfNGM+h+ZP+BV6A3wav7meQ2OoaXd7FZmS1ukdxgZPy&#10;jknHbFc5beDn1HUP+JRfrfXsKCcW+xkkIB4A9T0okrpolq55/pusWR0BpfJk/cjco/5aI2fuhfXq&#10;PpXcQW9vrmhXmmufMimi86H59hUEbsH6HOfrWd8QvAOp+EdTOoRWZtLHWSZow5w0MpHzoRjjkk1v&#10;+HdLfTfCMOoW0zXlpauIJhdAGdCeT8w6qckfQ1zwS1jIqN72ObWwg8M6FasY4riMMjPbbcgMT/yy&#10;YcsMZz3q7pWp2XxChlvdV0q4smaQqrrLGmUAwD5ZBIGBxnk1t6pqmkaB4cuoZ7aWWS5kLQeQPvx9&#10;t2OmDxn0rnvh/wCJbjW9Xt9Os/DNlZCYfvLm6nLJhR1AH8q2i4vRCd1sZOsfArwL4hkklFxKZnGC&#10;whfcPo0bfzFdlpPwouvC+mWEunvYx2sy/u1QeWsgX5csAB83rk1NqXi7VtJtm+zWKwBG+eS32LuG&#10;SAcAEjscH0rtPhj4k1HXtJu9L1VZ4HjZbm2nBycHIx+J5B9612VhX1ueav4T8QxyiVrW1v7Zclmi&#10;Ucenzgtj8TWOvws/4TO8eO/0k2bqSWnW6z82OMqcZ+uK+izpOkaxGtg2D56DzsHarkDrx056Cqd3&#10;8KJJrq2uIneGRFCySwsfmXGMFeR0zk9c4rFQclsXddT5Q+Jnwv1nwtZ6bNp4l1C0nDR/Z4svLCVP&#10;O4ED14+tcDL8N7rRbU3qatPdBwW+wyxESbup47kV96WXh27hvfsxvH27FdPNtlZSVGQc49ST+NVp&#10;dCsrq4AvYLK5YyGYExFCc8EnOetJU10J30Pg3wpf6lLFLcQi3a3tWPm/aLMv19jwfp261u6p4s00&#10;6dGP+Ed09ZoGXN1Fb4Z8c4YqwyD0PsBX0P448Dad9hnitLcwWkpZCtttkiDe4x614f4i+GVp4e0a&#10;S5uZpppGkGIbS3LkA98D24x7VhKk3K0VZE8qitDlYfE3h3Ubxrqfw5b43bpI7aeW2UD0XO4ACsnx&#10;BPpvmW8unwXSxSMwlSVg20fwqrYGfpirfiHRZdJUNbbmj2gh2BUsD0OD0qhpDxXOoR210xCeU0jq&#10;q5496zUuV2W5hbndmirqGoppsaMrkW7nazKeCe1d14G+LepeG0srYebLZ20wnhi3kRhj1yO+ay9M&#10;0rw5rNyV1GUeXA58gYwucd8elesfDP8AZ10/xVoTX0t9M/nTP9nkgbZtQdScjnniujm59GVGm6U+&#10;aDPffD3jKy+JPhH7bHE1nIvzBpCuN45O09hUV78ffDmn/CjWdH1wRapbxJttI45RuQv/AMsv/QmH&#10;t9K8N8U/BS98Dx77HWLr7KpAb97nDEdcCvI/FenXWg+Tavvu7a9bb8px846Z9fvVChJXutGdlWs5&#10;WutTp9H8V2Oqas0UKmOLaxD7csi1x/iXXW1PUJWWENEr7VJ6YHQivY/Ef7OcfgzwhZalFNdx6hNa&#10;KWcH5FmK/cYdRXmOjfCG98RaDNd3WoxaPfLMYkiuPmZwP48Dt2zWEMNafMtjmfN1OCv9Za2hfzXD&#10;IO2OSf8A61VtFjupNKN491cLJLJnyZH+Un2X+tdP4w+BXiLTrS3vhe2N7auwRzbP86gnJJB+leg6&#10;p8MdQfw/pUcWkS3MQhDQNCwVwMc11TSpw5UZqHc8TcSh3EbMrddkg+6PQ1NcyXiQRfZ7bziOCrH5&#10;h/8AWrc8V6Nd6BdLb3ekTh2TiCX759x61JoVlaXG83SzghQACjIR7HIqFZRukQ43Z2HgXT28EeIm&#10;sJLmaa90a6ilhlu/niVN2WAI4/IE16Z8b/AcGqw/8JTpLRSyoPMaNVIEqnkHnuK8N1Se21zMdzNv&#10;ZSFKklR+Q4Ne5fBDxtZXMK+H9UvDDLax4tkcf65emxT0yBmlSxkJuyOhax5WfN5DSM5Y7nOTk8c5&#10;54rfi8fXui6OWW0GoNbniNmI+T14649K7747fDOPwbq813pFxv0G6k3qr4Dq+PTrjn8q8lk/cxko&#10;AXxxu6H8K9dLn1M2+XQzNO8dXWs6ksuo38VnpoYltibypxxgDBJ9+lfVnwH+Lmh+LtDvPDXiHyLm&#10;OK3YhnG9ZYsfMNvXIHOBz6V8FtO1zeTw3GFzITsj4AOeRj0rqPBkk2iyeZNfxafGCZbcoMEN6DHJ&#10;3dPxpVYOC9pTRMZKa5ZH0V4P+JGmeCPGGp23hye4vvDiSZjlktmiO18jbyOWXpnuP09v+JnhjSfF&#10;nge61OFDd2QtftFs5IBjkA5Xd/CO+K+d9B1Ky8SWaxXVv5b/AMSyE5QjuuP612Hhn4yz+A/DOr6A&#10;LY6pp7sZLeVn/wBRKRjj1HtXiUK/NXcInSklCx441vtRnebYgOFI5z/Lj3ritZ+HkuqapcTwXsap&#10;IQQrxnj1zzXdz63e3cjB7hgkshkaM4IDEdcY9+g96yPE/ie6kvomlnM1zO22a4kYFhxtAHTngc/Q&#10;V9Am3sjmaSR5xZ6vP4Uu7m2UC6jLbTJGMA49M133g7UNZe5XUNDtxFbuBHLPOPlj9eemORmsm/8A&#10;Cf8AaSR3015HsPyhV+8pBx8xPAz7V1mh+HorDRprBbyaA3A5Vpty/gO1edVqqF21qXB6XZ7lYalf&#10;2htNM1e7hvLq5hX5Q+VuFGf9WT0xn9K7KTwTH42050vzN9stodlpqi/MsQHSOQj5T9RXzxp/i6Xw&#10;rqXh9r/T0vUsJf3Rnk3pweCSO3PIr0e0+OfiPxDDrD61qyxabBITBDaKscZQ/wAO0clfrXJLkqLs&#10;dcKiZ5z8XPDcvhvWYrW3Hm24jXc8bF8Pjn8K83mRraFpVJmlGVOOMCvpKeXS/FWm27efFPbX6ruQ&#10;4V/bYzcg+3Hsa8l8d/Dq80eEXdjMHt1dvNQhi6HBwWzyOMde4rFQsrI56sG3dHBzIzQwwqrAMNzP&#10;tDEY5xis9l2XkqLcyBym5FXaQG9Me3vVKG5kt7wW1/JJch1EYhb5W6jbz2roDoJtF/e28dtu+Qoh&#10;JH4963UXF3Zgk1uYGl6dJe3ElxOhndD8jN8qn3J7muiuL9IlB3byccR9B+NUpy1sTCku1VBchuMA&#10;HgViXd7ctcxMAoiRsjf0Hv7/AErbkc9hm/NdtcCNUXapBYlBmltDGrKrYbC7/mwWHt7VR0bUzd/b&#10;FQfLEn7tohgZpml6ZdreTvITJcPgjBztHX5vSs37ug0y7JdyKjELsG7cVHBx2+lTTaw8K27ELbK/&#10;y5LYP4+lMmtLWG12l5JHmYuMD5j7ZqtY+HLRIopLuWZp5GAKu+WAz2qLxa94e5JDdNc70D43u21W&#10;OGP/ANb3qtc28OmO07gvO4LeY/IT6V2mnaL4Wk1GeWYahb3C42XEVwm5j6P8uMGuQ8Q6HLLqUtpM&#10;hjZQSpB4C+p/vfhShKLlZBKPYwnujeyL5BV7ggr+PY4q/Y+GQEF1fyLJOAdiK42rjjn1qPSdCjgu&#10;IXiMs7glZXHyqKtyaNFHEwIZrk54il4XniuptXsiUmtyzdZnZFIV1XGwlhtGOpxVKPVZftM8ZVZU&#10;kUfvDwPwNXlNtawL/pE1xKU2dB8ue2Ki0W8srlGht4nDLwTIM/nWeyY720IrQnU9Tgs3WIWyAMyh&#10;scDnA9c96W+0ue5lA+eOKXJYjogB4x+FWZRHZXlu8KqHMoGxByx9M9qk3TT27ssiyyGQs2f4Fz90&#10;UuZp3QMm0jSLXTLJvsjdScTyDkn/AD6VVvCssaAXO3LLvdl5YjsBRJHd6sIz9xQCoB+7j1BFW41t&#10;NHtYYEjSa5IJG7LHdz36Yxmo136isZOsaPa3koSa+2SNllIUAc1XtrYaZDFbtcCdJP3mfL3bvYVn&#10;fbWm1ySFp0twgK/NyOR1qzc61/Zix3FtMjRqdqIUILrXTHmWgk+hd07z5/MglUW8RYbAvdf8mtWw&#10;Gy9stOTeTG251AO08knp7VQs/Ey6vcRQrcSR7SGKCNRn29cVovqrWtvNd2Stc3DsUUYxs7HJ/GsZ&#10;ro0UXntQJnt1ghQtHlAST+NVLXSrWfRSEkadwwQYPCtntWlo8MkemXd1d585jsQZ3EDvVBL46VoN&#10;m0oUQNK2WTAyM8H9K4pTkm4x6DWxoDRbS1cqY8hv4ixzkAZH1JrLhNtrssVikLh95WUIe31p3iG/&#10;ju9Eh8qUsZNzxpETnBONxqbwXKZNYupURfs6WoBYAYLHjIx3qeaahzyeoX1Fupo7a3s4UVYBuaLy&#10;14XPY571DDZmxtPOunD3UjNlW6KF4BH6VmeNbm4iYGPeAgAKgZ2j+9XLafrE11cz/a2MyCLhiP4R&#10;/jgV20qcpx5mZtq52aNEslvdbS0z8j0Ud+KvW90ZhgQRyyAne5GMD61maNFNfabGVnaG0bgKifNt&#10;Hofc5q+syK7wBGUsMhUb5mx6032KJRHEkGArvOp5VVPJ9B64qzb6faXw2TTG1TPmPyCffj60ljPv&#10;tXkIbzzlSjMDsH+NY8Mn2WZmmK+XChyxb8cH6k1i1cZc1G4gsLm5sbUi4FuBK3nqR8vvjpVVvFem&#10;3s0ls8nlB3DGZOQR/dHpWJrN6ljbG62Ryz3RwVQuNy+hNangDwEs9rFrV6DtyXgiAyOOjN/hWsox&#10;hBykwWp2FzpifZ44ZbvYijpGcnnpWG32aya2s4GndriT5nRhucAHj6VZuLk6m8hZZFtVZVZunzel&#10;YOtazZaY7RJbTwXCvk5b5JMdAW6++O9c1KErb6g32Ls2i2Fpes1tZyAxjMjAFyCfX/GtG7WSJY0j&#10;BK9M7Sck9PpXDL4g1PUYEjVniAcOGiOMjHfuMV3+latquoiJJQ96zIF3qu2ReO5xg12OE1G7epaV&#10;zm4oL2fXYI2ibyozlto4PoK3Jr4wyOibAZMkoCSxPTHpitz/AIR3XiYzBaRPbyNtbONyHHBOOQc1&#10;QvrI6Mv2edAHjUliVz83ufSueU/5kNwaMQvqF3NO4RoIoSSCwPzE+g71Gk13LAEQllQ/M8me/XHv&#10;Uk01xLq3lm5cIjbTGicZxkZNU4dTWG5niupFIJA2DjJzWsZXWxBVe48pxb21os8nmZZ2PAB4yR9c&#10;VuzabbwwTQzxb3UgvM46/SorSaHz/Mmj2CNchiNzAZ6DHb/Cm699pjnXdIgST5hBIedvpjrzSnJz&#10;aS0C5n6LY2k11cmSd3aLLpCwB6H1rSvtXWK5ki3BgNpVQwOPYfSuKM9wk8n2aGW2lkYgRp91V9BX&#10;U+H7Oa70+0urpLdFtZGYgj95IQOme3OTWtSFnzNkr3mRSabcTyKQ0sPmsS0iqcH0A71ct2S1tQLS&#10;N7o7tr+WCWLehrP13xBKlskkbO8sp+WQDjNO0PUHuN5kgETLg+aEKlm7mhK8by0DROxPZ6VfXOoQ&#10;3V2rRwqf3kKt0GePatibyPOnb7OsDkfLIvPPpTVVfKRAZDvJdiz5NJBd75Qqg4J6tyPyp8/kNGFe&#10;w3U08UMCoZGX/Wyt93n0pLC2vtFvFs7kKyTHeZIgc/iK0rprTTJ2uYUBnydrMRtJ9MGoJLLV5UF7&#10;bxRomd5aYgFsds9qab2ewPTUr6zeR28YjVfORt2/BPP1rH0lC9xEFQyEyKFUDPetHS7lbqDUGuZR&#10;ulcR+XIPkHvzzSWEn9haqsttMs7RAP8AcI5HY9/yrppWimiLXPcvg14AvIdbmv7qEx20iz21swbG&#10;8tGRyPTkYrvdA1NLnT0e3gYHZbuXOCu5QFY8ds5p3gbxZZeIriC5+1QSSpeRnybYtsWM43EhuQfp&#10;TbLSbbRbiWD7VIzgzRmLd91llbA/KsJyvNNnTFWWhteI5xcaV4mYXht4rlVZ49OIhLFMHBAPOTj6&#10;122i3R1nSrRrgFVmgSNz3UjG1vqGH6Vx17JZ6hpWovb2Rt7lIllNw0G0scAnDfhW18PZZ7dYdNvG&#10;864ZEmRtpUFHPBweSM960hL33cU1scl4j0d/C2vsBHsiMhkXB4B6kD2HavoO0/aN8JTaNbXmuaM0&#10;W8+SW8tJssqjnnBrjZbfQPiRpdzp8F4x1G0ZvLeRdoI9Qe4z+lebTaULXQzDM0dwkF86B43DKTtx&#10;1/CrmuqCJ9Jab478BeO9B8QP4fs4LfVrSykmimktUiZZFRmXae5yuePSvA5/GvxN0SMzN4laJBGk&#10;xWaQBlDKrYwwOeGFaHhPSZdA1XTruDTpLtJL22W4hjRiHTLK3TthyT7A19KeK/hH8OPEmq3B1DTr&#10;eS4VvIbbdSR7dgCbcbu22sb3NHoeDfCf41alrniW3tvGGowXkavthuEbb5Jb+LIA74H419Q2r2xj&#10;/da3JsGR/wAfW4D86+cvjH8DvB/gXwBrOu+GrS5/tODy1gUXpkDjeOApB9PWuU8J6/rfi3Thc22k&#10;X1ssLeW6THBY8c49KUnK10gSR9fQ6Jb3VxvGos+RgjzFIJ9a858e/EbSPhx4yt9H1nT3ksZYo7j7&#10;ZFJjajEgnbjnGK4XR9U8VWUkXlQXdvGGG4uCRVv4+6Zp3i7UfCmpapPPY2gtJ7eV4I1dmaMgjhuO&#10;5qYtydmU4pK9zQufj54L826s4rbUvshufNiuVVNxUDHQ4OD1rS0P45+DrDUILyG9vbeWM5BltNw9&#10;OQG96+evHPhi08MXVgunX7alY3tstzFcMqjGSQV+XjIIrno3bGDzj1rTkszHmdrH21b/ABz8FXr/&#10;APIdjjZuT58Trn9DV/xJoPhr4w+DHtpVtta0xnEqKZdqGVOUz0PBr4a807fl+UkdQSK9I+E3i6PQ&#10;ND8SSAfaL6CJb+O1mH7mRIjlx352se1OzCLPhz41eBLz4S/FfWNDvHie6s5lZzbPuTLKr8ewDdPa&#10;vtH4OfGdvH9hp1ldeJdMu7RoVtrrT00yVLlGI2KTKPlweDXz1+1EkvxH8Q2Pi3TNEktoJ7Ly7qON&#10;dxikh4JYgDIKMhzj1rN/Zi1yPTdevNPuvMjk1BAsSD5S0i8pg9hkV0Tn+7u9zG1pn0Jeatc6Jr+r&#10;6W3hyPVIPsTojttwrAkMcZHIHIHeuNtvE2rQ+K7e3mglfTri1YRRW0DPslRchcjvgjI7V714r8IR&#10;3tpcalHaLcXOq26XFuxk2iByPmyAPm5B745rzhfBPjm+0Wz1LTodLvNr7Jn+1bNwVd0mwsTxjvjq&#10;MVnGonoa6M63S/DNxp3jzRbDUbySfTNUsIpoJoYpYikzLlQHORxj8e1J4n0OS28SI8X2iXw9bRIt&#10;1fXMm4xyt02qwUsue4BxXHN4vl1XxPHpHhX7RquDsSCS52upRQZBj5cFSeBivRdS1pNO0Z1k8czW&#10;iJtja1vGCqihd5I2schTxgDOTzTlFzWpcJKBzWqadY+KtHfTNYRZopIvKsdbij3tACTjJ6smeo7d&#10;q8ajh1n4Wa1/Ymq2Als9plRon/dXKnhZVPpjOPTvivbLuaL7RommWusWlzbaosbwzxxnELOTtDEL&#10;wT1/Gp9c8LSrpk2m6+IbnR4J/LVldTJA5/iizg/UD8a5HGdN3NdKt0jhXxqEcIaVLqxkUIk0qHy3&#10;bshP94flWfp11d6Z4iidHkiG8i3+xx4aHjnJGenXHer83hbVfA/mDU7mHWdGuMm2uVLBGTHGcYAZ&#10;e3Wua8HagTPqFhLrMeoyxSlrS72lDKmPmG3gHb2I5rTSWsdzL4dz0W31dPE99EljYZupUZ7lIiDH&#10;cMOroh+6cdQOa4vxP4cj3fabSWVYtwJ8vOY/0rd1QP5VwVeNJ+HchsLJxkMp7HB5HQ/WrmnXEmpv&#10;BF5aDUJgEhSKMBLhcc7iP4v51jUpRrLXcvmtueFa1cObmcPKYLKOYuytj94fz46Vj6TqSyLLfGRV&#10;D5EJVuXHqB3Nev8Ajf4ZtqljcXGnotldfdb90Jdh9QD1ryJ9Bm0YiwleN4o13PK0IUv3yq9RzXJF&#10;ezVpM55p9DR8GarPpeoSX0cilSCSzqeTnjGa+6tR+JSah4B0C8nlSNbm2XZIjBtzEY2svt82c1+e&#10;l7K1vAFtbXeBj97luT7D1zXV/wBsakmnWsV1KIIIUyU3jGT3Hoetbzemg6UlGTZ9i2drqF14d0a6&#10;0zTfEN0LyNr6W/8AC2qQqHeVtw3xOQciMJ2p/iLVdb0WRLkN4jnjs3hie31rS4GhmJ6kT4JznqR+&#10;FfN2m634OvrbSNU1Dw5Nd6vbxxxve2mozWm7ywAg2qSpGB6DNfRPwzubLT/AWoa3Bqd9Zrqd2Qk3&#10;iW9a/tInJ5hddoEUbdmzx1rrjKPLYu/O7o149C8U+KvC9t4x8IeHtFs9et7x0MaRYeZMYLBj6HOR&#10;xmtGy03xH4ZlTUta0HTJpIlPmXOjhobiIdGPlsNr/TPNQ6X8TZfhwjrfafqfhGGQ+YSludV0aVv7&#10;8UsY3Jn3wazfFvx+0fxNp8sB8c+FbeF1KsyeYJSO/Dg4P4UassreILzRvHmm67p/2sG9WPzrSUSE&#10;28rRjJ2g5Mb4JyucflXlngHxTp1rZeIdJu7xEnurZWgg55+YbvyHOa4v4sfFjS/APhRl8MM+pTOG&#10;SO9ETxQKzDDEMwBc4J6DFc98H7/Ur/RNM1qK/NpEGa2nRY1dpos/cLHkd+azcHe7BzSaSPWtSWxv&#10;mjtpZZLWC2cqXbLKoI79OMg/gRWDaNoFuUtdJ1q1F0wZ43n8xAjBgNuR6g1uXlp9qkubV4i1veW7&#10;W7Athi+ODu6dga1tO8OeFJNF8NpcxabbX8UscclhZu0szqeCHLdCfasZydN+6rmy1ZyEfjTT7OSS&#10;2udWYRztgzRKXibsSzY44HGfSvafDVpa6fEHtrz7bbsgRZtjLldp4B7gZbB9qbffBfwVc69c6fNo&#10;8cNvcWTTW/2YvEd4/vMePQcehra8L6Qmh6Vb2tnHttIdsUOZNwOAuOv1X9aFUlLSSsCppO9yO7hl&#10;tQJEjQXUfzfuW579M8d/1FRfD7x5rl9rz2uo3jT2eOEmtRG6n0LdDx6VT8a6tAum3IdovIJ8oG5D&#10;SRsAOfmT7p9/asPw5JJZWAntfKUNKJsCWSZJMA7dpPI5yn/AhWsZuHUXJz7H0Dcqs1vuEbPvG3en&#10;UZ9K5PVdDn0rSbyaGY3EqDKfaFBKkcjpWdpfxf0KKG3tNRlltrqQFdrQuy+p+bpjng10Fh4+8M6z&#10;bf6Jq1pPGQU2eaB9Qc103i1oc9pRZzltokeoaBDqV6beMytvl+y/6tj2JHQ1jp4B0PXtU2xzeSJw&#10;cmFswv2+90X/ABrptblisfBV6ml2KXNkYWdVjfzEyB9xU9++OK8j8CaxqU2jPaXDRxCKX7KkVpNi&#10;GTuWCno45GM44qFfcq9zC+NXwEu9P09306RJ/s7cRSsA21uwboR3ryW2+C3irwcYdc1bR2fRjlbh&#10;rfEjeX3BA5wfbpX13NrE9t4fjt4pbOBWJCI8aS+cAOTyc561F4d8RppVtHHKTb2pG6aO4O4bemAP&#10;4c9h0rF0lNtrdkSSvsfJ9r8IPDWt+Rf6Bqf2WK9UOlvdysXQk/dOR26DB7V9UfD7RrPwv4cWxDn/&#10;AEaEQJtGN0g+8SD3JJ5B5wK87+J134S8N64JdHifTtT3Lc+THF/o5J7sOibuT8vOTzVn4R3g1DTr&#10;iK7BuL+8u2muWcKQF/h+VjyuBt9Qea5IvkqOm9zRKK1Ot1/whY6hpc9vPceXcTqCVUYwfQAng14l&#10;qGi2ukeJYrbUYoryGznSYLIOGA5X3GRX0klnZa1fOjRAGABSyOFbnoCMcivPvih4ChvJDNp6TSXq&#10;rtA3FtwGSUOPXBIPtiu2M0nySZpKPNFux2Xj7X7TUPAm+NvMS/AaMJNHGcDuC428d8kV5DJoZvfE&#10;WnaPbi3ZvsyzXJkjzOSx+UfIduMAnNUfDmvano1zbWVze6lp1gGO5IpjCuD1BVkbdx7itfwrqTax&#10;rWtTxI41K6jeeHdbNNGkI+Rdyll7DOBzk96zm+SSV9DSDUoarVDtW+HtpbJcM+r6aOcQ2ssNxDI/&#10;zD5fmTGfocVUPhhpdSuLOxmv1ubEhJJtwWJTs3bEJIzjoa3NM8d6ZYRtBObWXyC05nt5LuGQsoz5&#10;fksxTBIxgVneFhFL4Zup5ZY5tU1WYvOgjglfLncVaKZumMA4YdOlU5SutNCYxjZuW5z954c1rUtS&#10;sTfWN+ZwQ0E11a+Yi9wC+CBn3q/Dd6xrzTfZ49N1JY3IbyokO1hwR29CK1VuJ9FtNU1BdOjsTaR+&#10;TY+Va+QXd/lXgOUwCc4q9Ywap4Z8Nabb2l99hnZdztERGxX0x5bLgsWOc5oVWV9AVOPU+JtFvdL8&#10;U2a3bRMAkheVRkZYdPrXXWuoSzkS2oaOWBhJBMVwY29q5LwmiaLp8ltcAKzAkLb42o3v/jWpPJZQ&#10;WsUkdxcIQT57ygBBzxtxyTWby/3/AHZWOOMrHtHj7x9pXi74YxC5upBqsUKxmIxA5cHoCeg4zxXz&#10;xJfnnB4zjrUnibxINMt4W+eS2z6ZDH65rE0rU7TxKRDaBoJFBlkMhUYHtkjNdUfa0VybkScZS5jk&#10;fFOlXVnqc10u0wSvuBzyK6LwD4Yg8U6vDa31w+nR4ZvtKW7S7iFJCkL3JGM+9es6L4O+EujW9rqv&#10;jLx9LrE8g3jQ9Bs2aUH+67vgCrOs+NrPVtUgtfBHha+8N6J5e4LPMJ5WI/5aEAZArV1KiptS3Yko&#10;t2Rxour+11yJRDNDBb/LJ5gKgxj+takus3M8D27tm3eQS+UR/F2q3d3l7JYGzltJWgWVZQ0sbb8g&#10;EY3elc/qeojR1jaSJnkkbaq7enuazw+HhTW2rLvy7ker6sdHMQVfnmbDNniMH+tc5r8wNkzDIeNw&#10;xbueetO1+YvZMzHdKp3ZHOea5XXNf+14t4m+8PnPTFerH3Uc7bkw1nV5dVEcBkY28OWWM9mNX7TQ&#10;9UzFFLFcW9xNs8lXDZfJ421W8DavpWi+KbG91nTpNXs4ZAzWyvsMhHQZ9Pwr6n1v4gpq91Hqfhr4&#10;c2x126gC/wBp63L56Wa7cbYogAqADpkE1z1OSLvbU1UbrUzdM+B6eHNDa6juZ9RSS0e5u55WDwxu&#10;ACE29d/bPc4HrXF3miXNs1zPaRyWsMrBZIrgDeE9B7frXr3hOx8Q6J4fjbXNWtrRpgd1zKwRDnnG&#10;CcdM84rzX4geKdE06BYtCupdUv2UqZBxHnPT3+teXWSk7pK5rJKK0E0vd4h1DS7OzLW0NnIrEoMK&#10;wA575r0e11FtYuv7PttOvLtFGJHMeFjA6EMfvD2rwDRPtt14s0yNi9qVBnmVG+YgDnGK6Wz+Meoa&#10;X4rt/st/JaReYInZW4255yKLO2pcZWVmenap8KdF1+W4v/lkvyByVA2/VBXnfj7wrJpKJFuYf3ZI&#10;1JV8e1eo2+uxqqzNcROr8o/mANz+NXLx/wC04l+0I0ykfLInyuB9e9Z1ItvQ1lFSifKWreWtxKNm&#10;SqE7pOAf85rD0SwTVNVVLhjMi5YxrnaMepr33xH8EYNWtrufSZWuZ23ERbsnPGQQTnHXpWR4X+Ct&#10;74b0y7kvHVb6U5REHyKPQk1XOoRMVTbZ51d3z7Rb6db/ADA/cVRx7k1Lp6XEIf78SHBd3P326ACr&#10;2vaNdeHr9QYmXzyWXA6/TNVrOzm1Fi0xaKXeG+Y5Cp64Fc7k2jJp3sN1WY2uoJAXA2MGaUnAUHsK&#10;oyX0n/CQQBWWaNyQi4+bHZs+lXptOhN+jXk3myA72i8sHJx656CqUHkSalLN8hlK4+U8j/ZFEVFk&#10;stzXTR6ZONpSZpCCEGXwOnPeg3UqaZGZm+0TQphDJyVHpmobRHMZEkTu5lIPzY2/Sp7nTYwkk1w5&#10;ijaQeWGbABx/P2ppxTskVcikvD9jj2qQWHCgcZ+lV4ma2JEUXmSY3yOw6g05ZZns1leBLgW8h2mN&#10;utOv7KdNMmmKu24Asx4CdwM/WttnYTuY1xPcXtzOEUYgGP3ffPArUsJ47e0jnmGFkA42ge1QeGdN&#10;C2McshZZZZiXyMAotXjaHUb60JCPpwdlCLnOc5X9aJVFswW+ozULeC5ubBYiEkkcBGZuAT0zV3Sv&#10;B+t3erXQtNNuL3yozI32dC0SY75rfTw1aWd7bTarEqyNkRW0XOfUsO3GR617RoXxzsdLsILLS7aO&#10;0azhPn2agGKbsdz4BweoHauSpiHHSCudcKal8TPnXV7W90tSfOUSkjch4wO4rDv/ACwUkmm2iVjt&#10;BPVeuK9Q+I6Wmv6zFNHFZw2sxDvHZzh1GRkgY568c15x4vRE17TIYYvLUMA0MiZGD0+vXrXRSmnu&#10;jCUbaGNqvhuAW6m0eR7iUgqoOBhugrZ0nwLHbxIdVJnkDArGjkKB6GnSWkq3MVzPMuIZc+UqkAAd&#10;Px5raj1BbyWUhGwmAMjhhjmtak5pJRZjYp2mk6fpEk0sNtknnLcqPp+dUX1AufLVPOQsxbe20gr6&#10;+wq3eXhtIpQxDn76ohz3z/SsRraS/uLf7Rc+VJIDuVV6Enn9OaIxcleTLR1MWqxNaxWqsFQnP7te&#10;pPX8qW+e2vtPZJB+5UfLGBy2O386yJ7i2tbgWEWAkakrITywx83FZ1x4iTUVtbZEMLB1BGM7gDxg&#10;+vasfYqTugubtr5CNDMymMRxlI4Cchl9/bpWn4ZuhaafPbRQLFBMxbz2PzdOmPQGuXu5DbXErNEU&#10;IUln3YxzkD9cfhVnThLfW8Ek7GKMZYgN1qqlJSja5N9S3rVm2szLbq5BICKVHLjuarQ+ErCw3RmB&#10;7hpGxvY44FSR6g/223aMBTkgHB+VenP1q2k7+WLxnLsPlQKvAX+tC54pRQyzc2rpZBYmigVBgKxx&#10;xWTC8Vq7GaePz3OdwbgIOw+tUDJe6reSxomUwS3GSD2HFV7fRriW68y+hljit1KqhGS59AP61ooO&#10;OrFzGstyYpIWSTZFKWYqh5YEcZqxDp3nGKWSYfZXAGHJOM+ma1LDTo009bwIpuCMIky7doA7Duc5&#10;61Sv1lvtRgXYrLGclSegrHmi2Md4k8JSX1rAIJFlYsdiY+VRXTeHD9l0CztZ2KyRxmN1J71SW5mt&#10;7EG58tEjJflsBgDnBP0/lVOTWvsayyXMSwK0e7zY4y6knpzWFROrBQfQFobn2SK3QAtkqxJKrVC5&#10;8PWMtiMxP5r/AD+b1JYnjOK5vQvEjalcG2aXfMwKiU5UH6rXaaZBcyzW0ct1JHa23z+WqZLn0PfF&#10;WlKlO0i472LvhrwJo9iH8wxTXzrmQxr0U+2ePetq38L2FnMt0G2mFeRjgjFc5puppbeIJ2j3RwlT&#10;JLcTfIqgHGK05PH2nXgbOFRsIUY43g8AgVm/aOXNfQ6bxS8zN1P4i3lqssVoY7eLJ2oF7etc1NdS&#10;31xK09wAFQOzSHqc9K29a8ORrdGYstvGG+WNDnqOmfSsnVLCztrLd8iuhXgnJdtpPT3yfyrbS2py&#10;uTejGT64TeSRQeRDMSC20Abxjls1yXinUrfzbZjGlw8ZJIXpg+4rZ0a8AspLmGEyzs3ltJKo3HHY&#10;L2FcjceTNqfkvGVmaTbuDDaQfbtW9FK92QkzqLZwNFtruKNZnLKph3EjaSR17Yqv4hMuq6gqRoz3&#10;KRCQOOAPr/KtuKG20PTRBGm8odwHq2O3+e9QS6hMl2W4AjU/dHJGKcfibSKaMLR1uYrN2nJEjvuI&#10;C/MPSq+q6vNauPs0krJuKSNjIXGDn+dXtQ13Ahmfm2b5Wj43ZNa6xwrZwR26GONyMgjLMT2PtW3P&#10;/MibdjK0OziXfqNzIJ0kBMUBH3fetjSNThvbK48xTEYWxg4496q3umTNpsYgMChX2vCrYY+wzVLT&#10;tPu7SeSW7mS38zlLcjJ9jxWD95AlrqXzcsdRuI0hR2EW77RNwwyRgD8M1qzxGSWNYhum5x6Be/6f&#10;zrItbJYXeZi5LHJ8w8n3x6Vu6JHFHHeXMshMsy7ETPselZTdtirHJeK1FqFVojkj5AG6EjNXPDF+&#10;6aCHuPMlG7A+YHAz1ANV7pjrGsQSnBiRSDE3I4OB+Na8s8kKiMRBzgkqnAAxxx9a6deVRe5DMG0F&#10;ms9yJFWPe20hm757enFbCaZGXdYTJvUY2yZwR9apaZotrLM895BIrxjcYd+N7f4V0Vq0Gpaem1QE&#10;3/dRuV9s0p1FCV0CV7npPwYhiA1mWOz2XSpG7y87FRSMbf8AgXWvTteuFt9bvQkEcZN47+cyfeEq&#10;qwHHXv8AnXz94K8Sa9BdWen6ZOxtUyrhF3K67jkN6EYr6JvXee5iZ5EEUkFpOUYcsQpjbH4rTrK7&#10;izeGkTdspL02MFytzClukBHkFBuYqeu6svUvEf8AwknxfgvtPlMTNpzPJFD9xUSM4Ge2SRketSTQ&#10;aemmSLdRzTeRNIi/ZwXdR1BAFYXwr0y2t/GWs6khmaL93CEkUjCYO4c9P/rU1pPTqXJ+7cxdK1S5&#10;0wW89vK8cqKGBB7/ANQa9K0CzPxGiiX+1YYp0A3WZtgmW/vfKAGJ9etefarpraTqV3ZuObeRogcf&#10;w5+U/iK7D4WX39l3d5cqN0sahlAOOgJH8q6oy5ZamL1Vz3vwZpPig6HLFqE7WrWVyH0+RUUzMqD5&#10;Sx/PjoRxXJfE/wCNms+F/HOsaHPbWupW1pLE0MzL5chVolfJKjnJc5rPh/aUuIrcmezc8c7DjqMd&#10;1/rXG/HicXXxGmvlQAX2nWNwPXBt1H/stYc8KusRU6imrLoek+FviD4e+Kmj3nhjWtInt7i7fclx&#10;akPhRzg5965i8+DFguok6bqdzFZlgV8yMbwO4ODXHfCS7+zeONPIyAzgH8eP617lIojmmVgQEcj9&#10;T/hW8IDcnc6zWP7MieKTS9PtmtTCoYl5kYyhRuPytwCT+hrY8JaDo/iq2mhv7C3MsTb4FkZ541JH&#10;zHD1wVvez2qsqTSxITk7TxXV+ANXnk1oJNct5R6o6rz6dqz5XF3RfN3GfFz4R2EXhdtStJIrcaZb&#10;u4ggsgiMCwYnpwBk14bqeizfbnEdsJIlAjWSMJhtox1xznrX2zqFguu+Hr3T5VV47y0lt/JyuTlC&#10;PWvgnQ7yeHSLeIyPFLCWgcbzncjFT+ooTFa6ujU/s+W0tpcwSIX+UYUZx19KteGZDa6tG0hmSGVX&#10;gkyv8DqVP88/hVVNWuTgfaJGx6tT4tYvo3yLhsHqGUGrEkTaH/ZupatcafdCOVZ2MCAjGzf8hP57&#10;K84+JnwvXSptL1Kxezhu4FaxhmllWNyVYuG57/MR+FdvNcuNrLDGJchvNRMNkHOePwpfGH/CLjw3&#10;dan4zsLq70qALNI0cAdoh/EQCR69uaznrG1i4xUpJNnc+FvFy6V8F9Bh1Nop9d8toobqTEsQ2yDO&#10;dp/u8j3NcT4NHiWx0nV0g1S4iltXubu2s7LcqsGLsAqnplTj8BVLTfGXw/h8LlvDUml63o2ftS2m&#10;oXrWFxbsFC4RMNnoK27XxfF/wjyeIdA086bc2lw9jcQm4F2sgaLfG6nA3AguOnaojJX21MnGUZeR&#10;X8DeAp70abrWbbQvEk4kvEsbqIfaRlM7sdwy4/GvMfFfi3RNTvSdasZzLaFpmZYCNjA7edo9e1dp&#10;4K8R2/jj4iQ3unCG88QaZbMTHLJ5f7lVIKk5HQH1q94J0mOCfXHgtDeW2qTKJ0STiNt244Gfm78G&#10;tnfodFopSct9LHOzeHbG31zwijJK+o3EsWoWEkLk8lyw3EcLuzjkCum1a6huPG9/qOoW8n2y5cxN&#10;ZNOXVZRgfLuPXtXc3niSK1utYfSbNm06ztmt0u7HiOFTtPJdcgA5B/DFcB4luW8U+K5tYtriRrcR&#10;o6qIULI4xlsqMYJGc989ah+87GsOaHM0y6J7jTXv9K1Oweewk4ns5c7os9Cp/havJ7rR7v4Saw2p&#10;Welx+J/D18hgE85CmD5sgEkfI46+4r27VNa0vWfHljqUlw8ekSwKupR+SQTJt5YYJzkgc1Lp9xoM&#10;EE2mlRqEeoDymhOSrqedpU4554Pb1rBpwd4i5FKKcnuZlklh4o0uC7kZtUtrmRY/NgVMxNjBVj2c&#10;fkfxrnPEfhiSzvFM6PCzMfLkBA80D/0FqdZ+Hb74WXtzqWjzpdeEpcPNp8oJeFmPRj3Ho3B9at6x&#10;oNtrEUesaJdSTwSnL2JkzLC+OqoT82B1HoKq6lqtzK3L8Ww7S9XttfjbTrqaOx1KCNYrWTy9kdz7&#10;Skn5W98c1yfjDwPDqRltNQt3tr5QRhuFb/dP9ataWzeIbp7dYfPu1Qg7ELBlHXcOoHv1Haum8O+J&#10;odUtTo3iVVmjgYJFfIwZ4PQMR2680pRjPcdz5j8SeH7/AEG9tYI7KWU78Aj7qjvuqm+p2t/L5C3Y&#10;+0gkEwvkR465FfR3xG8OW3hyYnULmG6sEQP56LuYK3QtjtXh/ibwZZxaVLP4dhhlnlDYlgbCsGPA&#10;YngEHnB5NcrUYq0jJ07O5Vnvo7GJY8KrHGxYwCAO5r1Pwh8cb/wd4XtrK1SJZRKwkiuAJLa7hbjZ&#10;KhHOOx6ivCrizvbLU9P026V/NSHzJUJwyA+/XmtnULuItHOgMjklY2WQbD7Htms17rujK7R9QpqL&#10;6YIHsdJ8Q+F3vFEqHwXqaX9lJkE5Fs5OzoeMVl6p4g1i4dydU8TXMnQ+b4Qgjl/F2GAfevA5Nfud&#10;Imjlt554pSAm+3kK7eOgwR6nmptX8Qar4hlSzv8AU9WkspTuMSX75Axj155rshXs7NGil3OR+MOo&#10;P4x8YLp93eXU32YbppLqdZph6DC/Kn0Wt74UX1r4c1A6X5jtHfYhU7iQGA4OOg9Kpaxomh6BZSLa&#10;2nkvL1mZy0g+pPPNcbJPdafqFtc6daT3ESMrmWMM2ArA7cjoa0qT9o1yvQzaalc+vUb+0dJWR5nj&#10;aH94gU4+cYFct4t0eNfGVrOL+206zuQlwJ7jPEh4KjHoea6LwLrf2233zacVS+hWdbeY7WjycnHv&#10;9aj+MM9hFaMtpELa1tnQq0sZYqWXBIxk981yYhPlujs+yey+E9cmutEezvbiLVbiEhDqEBJEalRt&#10;A9eM11UWbcLlSywKWJGCWPPX8S/4Fa8//Zz1Wx1T4fanodrei8awm+0+eVC7RxuUZ5IztP512t/c&#10;C30/zDtxIfvyrgFRzwc9cAf98mhSbtc1hy20OC8WXUN3qKWkM0KzE7nW3uBE2WPOUbg9e1XdQm8h&#10;IY7eRWiVfKctgE4AwT6YwvTutc2NNi1rxUbi4t5PLj+ZGcI20DptkBzj0zWx4rvTawlTGYnSNueN&#10;2T1B9Rnn8a0kruxcFpc8/wBWuPtN7czZZcRiMchssecYPQjPU9sVFd3CWGkSSvglU5YozHP+0o4x&#10;VWH/AEiWCF1LM7edJ5i4B9iR0I/wrN8f3xks47CGTN1McbFkZ5UB77FGWXGeDit4ol2SaZ6P8F/j&#10;CdA8HQafe6Bcy2s80hWS2IZSGP8AdzkCvULC903xPOk1lazWHmwEKzwBFMiybQ2R/FjP1FfO2gad&#10;YaNIsqyWKw6da4xLazWxDt2J+6BznvVvw5e3Fk2p6hp019IFX5Es9aSULITzsU9wCDg9q0cm9Dli&#10;rI9C+K2pXOleJNHs2RlihIyzxLskJOGPHI6n866IRI8qKr+XERu3IVXZGo/UVxPhSzk+K15PpGs6&#10;rqkmp6egkR7uBFlVG4PK5DY4Nei+Kvh7qOjeCL+PS7hbydLXyURvl46E5HcjNLlatYakr6nyJ458&#10;QyeO/iXPYRwTyz3MmYBAjkoFJCHnjbx+FbHwv8UReGvG6R+JnuSbUmOPEpGyTOPmx94V6T4G/ZhJ&#10;STX4fEAg8TTp8ttAcxw/IPkcEk9eT2zXnfxL8Eax4feSHVtP1LVruPDzXkNskcVuh6YI5PNc+Ioq&#10;XvxeqM2pXufQfw2+MukeKfEesaJa5WW1HmCUvkS54wqnn8K73Qrbz9RmuGJbywEU5IXBwT7Edxxw&#10;Qa+HfCviVdPZZmP2a5hGBPGoWQHPBY+le3fDD9ou2sLG7tdWilvLg3UkjTQbduCMrtB7cZPvXBGr&#10;e7lujohUvoz2j4keItL0bRJG1GeKNZ3W3DSY6npk849q5T4d6RGmuapdQMlxp6BI7SYgZYkZYk+x&#10;4rxb48a7afFqfR4dP1D+ytPt3866nlTZIZM8KOcEAc89MDFe4/BhoLLSfsYC/Z7KLzvtLMCLhcff&#10;znp6nFbSnGUNHdmqmuayMfx/4N0LStfJh06T7TcrveeFWZFdhwJMHj1rPk+FtjNoKao8xtEMm07A&#10;SSO3DDI5rkvjd4jk1rUbPT7KVJNW1qdI4jGsUhUFv+eiuDwOxr1Hx9qb6PBo2iJdLC1vAs1w4meE&#10;k7cDawRh15wa6YucVElpOTT2OIuPCKWFnLBbamZgSjNAiAPnscEiq3h6bxVch4dO1+9hhQYAnUpg&#10;A4wM5HftXO+NPiFJpU2mQ29zHqEur3aRMoktrgNHn5sMBnp/ePFeqeFoY/D+kCRLOUm5csEhtPuq&#10;OmQhYZ56iqqz5FfqRBObsfCdvbI4BZlVCcYHc+3rVfXQ97o0wjjAtR8q8ZBYfTvWb4knEWoWdyGJ&#10;QfLtLYAVuRx2FQahrfkIS0p8vqUzgHjrivWikt0cD1KFzLaanosa6gZVtUJL/Z0AcYHRee/vXDT3&#10;Vu01wlnA4hZiwadsuBnpxx0AqxdalJMkkUTsEZycVJowuBc+RawmSacbCNuQQf6+9Zysm2xq7LXh&#10;8XSOAtrHPNKQI18vc2fb/PFfXXwC8A3Wk30OtaqiSXrqFMbJlIoz2OeGb3rzb4PafpWk2dzZ3Fzb&#10;22s3x8k3QUt5Sn+AZGB7mvQvHHi9fhd4Vi07RIp9SbzVVmQlg7/XqFFcdScZtSTN4RUdz6ml8PaT&#10;Iuf7Nsx7NAo/PAr4W/aU8O/8I/4/1iNY9qkpcRKCQACASAPTOa+sNJ8e6dB4ftNQedIkljSWQb/l&#10;RyACuDznNfN37VviPTPFPiGzOkyNcX4tvJnUD5VPVfm/GnRqJSbcia0b2sfO/iDxD+4WGEjzZVGc&#10;joDWMNPupbZbqRQYS/k+YAMlsZxjr0rotL+G+ta9dbbe1XMagSSBsIpHJBPqK6BPBEOgWqC8ljku&#10;pJPNEiRl/kwBjJPfFdc68Iq97mMYtK5W8J+GpvC8Fl4o1bSPtul+ZiOFrhYmc9iQeorv/iD8XbfW&#10;/D4ttH099Ot5FxcRsVYOfQMBnHrVK81eXx2bWzW1M1vYxiOOBeidumadqngG8ljxcJGj7MqkZxtx&#10;0BPTNeZOrKpK9rI6GtLHLaDfT69EsTtezyQ4EdkHLovYYXHT61Lf6Ne/b4YPLkjLfKUUfvMewHAr&#10;0PwVoWp+HfC2qano2jXOrrarH9pe3XakW5iBuc8sSQeF9K1/C3gDW/FJXUdcjtbawY70s4DtJweV&#10;LdiRUuFmmmTyc2g/w5rXhT4aiCbFvJfyQFCRi4nZiOBnkIevPb0ryHxha/21eyahpdoYxJ88jTnL&#10;yEs3zEdvTj0r6l1vwb4JvNfsrjw34YVbt0CS26LmMMAAFUZOT6muT8Va3pPhfxjNoWsQLpmpxRof&#10;KWAAbWGVUEex/WtGm3cp6uzPINGXxLbW0cU/hyzuGXAEtwxwPoAa6rX9Y8ZaVpUEN1ZR21pdQlQY&#10;E+QDP97ORXUz+IZIb2LT77SJtHl5aL7VCY3lX6ntW1YeFJPFcNzZQO0dwU3RRvGzKwHJ+7WftFU0&#10;RdnbQ4f4T6kLO21AXF1JJcKd0YmfYmcfdQ9Sx9Olb/hP4oz65qEmla3aLBLGDtaQmJmXPTdwPzzU&#10;Nz8LNd0bUT/aOmy3VrBlnS2PzMMZ2gdVOOenSuVvbi4ikWCWDyI42JSGdASqk5AORz9a6PYpoSk4&#10;nqeqaLoHibTPJjjikQEgICEwfUMOCfx/CvOrr4N3ehCR7a8MguZVci4UnYoHQHvU3hvxRcaKLtIb&#10;OOaJz5sgVThfVsdBXSab43ibUd012IbKSEYtTGHSOTOc89K5pUZXujXmi0eKyeGNbt5BdvaSS20U&#10;hR7kKWVue2CvasPUra0tZYxbplJctubKL1/u9Sfxr6ZtvFVvrmryab9jL2bRELcJ8yH1BU/41ga9&#10;4Q0S/wBZs7EvbrdeUxgg8sAZHse9ZOLjujN04vY8f1NlTTY44GQqU2nYPvN/ez1rn7+ea9sY7fe8&#10;kzM25CAdo6Dj+vWvZtU+FTXt1JFbrJZQIuQSFUO3sp7VzF18LNSgvUleRGEiGMjG1x746dqyjeDb&#10;ZDgzi3sBb2Sw7jvijztXjJ9frU1mCVBVHmyu945X+WTngkdsUupaPfW9/OhhkLKpjO0Zwe2TS6eT&#10;p4ElwCLfzBHg8E/jTcuq3ISa3LWoiO2hSWRS7yBBtUAqAeh5xT4ZEtk8qNow6sHb5TkEnr+FUmia&#10;W5aCeEtGrna0mfy/CrN1Fa2moPMjuYTH82SMZ7AVi1f4h6Dry+lnvYwzmVg5eV8HJxgdfXmo769W&#10;weIRMUjVyJcDDvn+EHpU91N5lkTDhI5QZAx6+/NVrd1uEWJyp2kLuPU4HH41UNSW7Pc0NO1SHT7l&#10;kjs45ICAP3iDr6+/NS6vrsF5ZywWtlbwzrGwW4dRlO+ATzyf51g3U5uNRSNXYxRxtgKPvN3FYdnd&#10;yNdTMIz5Lgho89Bjr9a3VNtt32G2T3S3Ek0TToqQFQSIzvLHHH0wKWxjjsZLiYt5TEBUjyTwe+Bn&#10;msTVNTlgnV97pGIx8inI5zik0u/m1RyspMUcWDuXv7ZrscWopszvYva1dRypLGZDEkMYdz3J/u59&#10;6zkuQLu1t4ipn+XdI5OQPTn61dnjjaQRXPkrbIo3JuOCvrnu1YFqIrvV0a5Ywwb8ZJ5ArWPw6B5m&#10;/qV00I8qKN2nlwu1VBbPoD/hT/DfhiOTWGhvSyzQ4YxISu0nnknv7U69jWbWrWKGUGPcG3IOFQHr&#10;muptrfTf7SvJLNdxmkDszHgYycfn3rjqVPZx5bblW8x9/ZWtteN9ntDM5BkWSc5AOB26HtjNVbOw&#10;xY4mbEkjeYxUcf5+lNktmfKyttLchSSSo9/zpjvHEsaBtkKAqu3Pzc1nBNKzJsMihgikfEjKjjYd&#10;5+b359KrXFqJLFbSKdo9vyq+3PPtUgaNA7Lv+ZtnzNjNUop0S4KiYRspBQDLM1bW0uM2vD9kdGsH&#10;VZd8jOGZgpUt9KsKt9enzYyLePlVeTLMxOM4/Ks6S5uL10iMipESu4yDGcnBron+XCoFaOFfkOT8&#10;vb865qlRoLGfqE226PmTFywIBzyvU49ulU9O1JmdpnjxB3b+Nh/hSz2jXb3UtxdKkCupUxHgYBB/&#10;HJ5q7/YlhNCY0muZjuAZtx+Zh04qJVI8pVitqNs+sG8ecmCEQ7d6SMRnrjGMdOKzNanNwmlRzFzb&#10;EmN8OELFRjp061tTa/EjSNIWWKIhEQdWbuP8+tczqF5EYba2lkW3V3LhAPmRc5PJ7+1bUU29dhGf&#10;4Hi+0eLtzuz7N5GcZOD7V64up3GnK7Wsvlz8YfGSv51574C0mNo728twbmVXMYdvlAH1ren8RQWj&#10;xrN8oU4kYdKnEXnU0EpNO50XiDVg2ixobI6hduxFzK2FYK3PAHHX1rpPCFhoLQpcx6akFzKpANyo&#10;3njp+lec3Pie6vry1htQJo3YDPABHqfpWpqepmxvGfDbo1yuDxisZuSsmjopy1ux/iO8mur9zLGh&#10;CliVQ4wR0A9ulYYu9jm6n8sR52KuMnI6H8+KsX+7ULWG9XMYkIBDNgsQfSsG7vBbwpuQIuXcFeWJ&#10;wa6aeqSMpvW6L0dyJmmLyAndyANu4ntVS60iw1Ai7kK2axDIaFTuPPcH+dV7WaRyHKMZJcOqdWxW&#10;hFp4wj3EsvmuhDKDkYyTyPatJPlFckuY7nU7PzLFkVVyC8pBY8YGKrweGXMLC41BYU3ndtbdIwI9&#10;egqzdXaWGlmSJneLysRhVwOO9SW8bXD2sMkyB2HmOEXgDHf86E5DK9zpemPYpYyo06Bs7wNpz/ez&#10;U7QWn29UWUmK3jw0bL973J7VpafZQeXiYpcfMdu4elVtcb7Rp91HCsaGVtvy8MRxn6Vkp8zs2LYS&#10;WWzewmSO2xHKNpkC7SPUgn+dZ2nz/Zrh4ZJlmh4VJSxDFR0zxVy30Y3Fq32u6Kpt2jBzgdga5W7i&#10;u9P1SOTzQ6sdvmAYXYOxFbU0ndBc6PUvI+zNdz7lZMlQmct6VnaF4rS/leMg24ZSoYjJz7eh/wAa&#10;vR6+l2AUYJb7f7oI47CmbbLTdSilEStK6l1GOCTSjbZob2I7m0t9MYpB5pkmO0mJwW9/pVeGKa2t&#10;GcvukdSv+t3H24pZbtr+9e0DRwF2OWj5YZrZbw3ptlpogaRwWXaztIRkjua051Dcg5CU3geGKE7p&#10;ZG2MN45JGTjniuqt7s6XprxRDMUKfMFkGM/hzn3rLuPBkFnMt/HcmS2jCnymyXzzkgisPU9TeW9/&#10;d/JGygbBxke9apKo7Bsdr8MvES+Gtciv5JTHbBmD2rbj9o3YBXgdRndk/wB2vqbXYjZyWUdy/kTm&#10;xeMyIyswKyCRefugbXFfNXgfwbN4vuLFtgtULA7ghx6dfU4r6Vj0x7TR7S28v7XJBczW7+Y2WcmJ&#10;QMn6oaeIslp0NoX2Zs6fbtqEN5HHeNamTy5PPtyNwyMHBpfDCJZa3f2H2yW6uIgJP3qgYHIzkdet&#10;ZemNLeTQMt0bBI4AzrEBtIU5waq+Ktat/C3jrRtXVd8V3hJ5gc4jIwf1INYczjKJo0nFnR/EXw89&#10;zbx6zAMyRL5Vyqjqo5R/wHy/gKr/AAksoNTvtXjuZjAkNlJcbxgglVOAfzr0+zSN4x8iyQuncZVl&#10;PUH1BrM0n4br4f1bVWRFfT7u1ktjbucMpcH5T7ehrrlaSujnveNjwmJUulRVb9y7BS8asAAT7MRX&#10;efGS4trzXtCktpfNVdEgg3evluyA/liszRvGOmeHhDpr+F7Im0cIrMxLKVP0rSt7O18Q+D211NLM&#10;k9tNIjxfaCPkyOnHTd/OualT5LoypU/ZNswvA1ybLxVp8gIG2Qc/5+lfRl+6f2lcjzAB5mRj35r5&#10;50DU9Hitbm9uba4tZLXLxxxS7zI+MKvIz616Jovxp/tmQeT4dvpWRFEnkyK3KqATj6CuuLaNrXdz&#10;pPH8s+h+HtC1VGbyp9RltLiVHKCNPKDAn/gXFMTxxpeneDL2+tfEkEGuwRNNbIVaSRpAMhRlhnnj&#10;FZHjH4mWHi3wDNojadqtjKlzHdid7bcq4Vg2ceu7FeQPoNhqRzDq0Kxj1RxisJXubJKx93/BL4m2&#10;/wAQvCmnXP7z+1ECrebyibJMDd8pGRnPY14P4u8K2Hh/4meMNKhaGOCG7FzDbO4aTbKgkLYA6ZY1&#10;0f7MOsWuhadqUfnmWEhZHntAeSAQSwx2xXM/G+2j17472PirQJre90u70RLO6uRMqlZo3JUHOOSr&#10;D8hTempjUbUG0igLLTmcEw4I77TirEVvpqHmJcnvtxWbHp9+M4iMo6Eo4IP61pHw9q9ikVzc28lv&#10;bzKwikdeN2OKSqJnmxqzdlyssLLYomI415HBwKyfGthD4p8JanpUxeO1ubaSJ2Tkn5cjr9K6nTfD&#10;y6jpmnTJdSrJPbpIQ8C4YkZOKzdUtYtI1Saz8wztGkcwLptDKScjH4Vamr2udbpzj+8Pg/w9eRWu&#10;lwWV1aeXNAzxCUrg7c8HjqeMYr6n+CUlpfeArm0kilBm09p4o40KtNNaSO3GehaJse+a8g12zu9A&#10;8da5pweKJ47o3UeACCjfOAPpn9K9j8AeLmXU9KuZEQwWtzGeOW8mTEb8fiKwnBxqc3c3S0v0Mz4Z&#10;+Fo/Avi6w16K8nSDEpaJ7eOR1SQZVcMMMVJwcnmodW8OeIo/Fmn6zZ61JbrBcl3DRKECtnLbFwpw&#10;ONv6ivVrjwXPBYXlpFcxMqzNxIp3Ao54B91xWJ/wo/SJfDbXOna/qFhdyu0l3FBF5zI5OThc9PpW&#10;6lq0jdPnVnszn7eDVNRsvEGkXtzBLpepW6xSeVbGGR0Ry207M9c9Tn0zitnwl4U0TwH4u1f/AIR6&#10;5lsNCv4HtyltPMHTCfK6ySBiDnPbvgDHTsfC3wt/4RuF55vEEepQ3+nssP2yGSN0fOFfA6EY6H1q&#10;F9CvtO8KX2mWeu6GdUedZIp5rsIQo4KkNQr3aRpiGpSjK3Q8C0Txb4r+H2uyNbaZ/b8iGUo1yrFF&#10;IUlFYEAOOM5rsfDV1c6/p9hf6nZJpVzdxtNlRsWM4JAVR0GRiupvvhf4nLW15FqGkrEqbZUe6Vo5&#10;XKknBz1zWLqfhH4i28QFt4Ytr0ISM28ilnXJAIwfXH51TTehzximnJbHe+Gbf7L8ONQvodBHiPUp&#10;H2RQWxkNwisOVAB2sM5JDDnPWvKfHvw4lhNvrnh+G5tI7J/OvtJ3GKe1A5YJ/sk9B1X6V6lZ6Hr+&#10;m+CheQWWq6Rq0N4GmEMoXeijsMEEYJ/Ku8025t/GMNu9zKll4jiISC7KiMztjIRx2Y4+hrknFJq2&#10;5tH342Z8rQ+P7aTWrRdDvpra4mTct6QImXIO+OQHADZG1sZBz2qbUdLvrWwnvIbFHuLjDPcSt5Zk&#10;JxnkdSc9MYrd+OvwPXWDf+ItAszba3blpNR0qMY81R96WFfoMsn4ivP/AAX8R7RLu7llhmh0wsqL&#10;bvPmRflwGBPoMcVEp2+Iyd4vU665li1HwxL4f1mdpLRlAVo3y9uTyCv95c9VI+leRa54Q8Q/DwpO&#10;0xu9EuMj7TbEvCzZwA/9089PXjNe/wAnhO28Q+Fnv9LvbG3upYyF84gmQjoGHZqw7O8v9C0O4s5o&#10;or20uYjBewbf3brg/Ng9CDyGFOUVNa7lb7HkLxaHren/AG9PLk1DYsLvcL8xOOxzkrXJxeGpvD1p&#10;PeXaiJ7g/K0biQKCeMZ46Vt+IPAN14bunuLaSW408/OJwgzEMdHHbp1q1a+KtM8SJHZ6lCdoRFXc&#10;g2BvU1ySUqdmZ2v8RzMCwprtrNcCORWOFkkBAz2DN6/hitmBlbVUWxkR7p2zlZMN2IwCRx9KTXPB&#10;aXN4klsFi2qx3rIQpI9AK5O+sWbUYLO1ndXiZw7XGG4HUj0Of510KcZrUiScWdpqejQeIgbjUrsJ&#10;NAdrPbFgc56NkkZrQ8J6JpGlpLJayy7p2G7zzu4HXHT27Vy8rwLZRW8E2yEJklWwxOefxPvU9jfH&#10;TYuAUy2WBOSw7CuGVOco3i9b/gPmT0Pe4Lx1gtLjA327AOwAyydsfhXUa3b6fqFqLpJW2lFjIK7g&#10;SR3/AM9q8j0HxJbwaKJLqdmllBeOIchsdq9a+HWhxeJLA2N5Oka39t51m+eGbtg+oPau6k1Ujy9j&#10;eM1scX8G/Ej/AA7+PlnpF3Eo0i/HlXNxKu2PbIMADHGckfTFfQPxW1IeFBfJLvgiVcIbZPMIyTnK&#10;NwRnqB2krwjxZoUvlS286l9TsGLIw4KuOh+hrMvPit4kup/s3jJ7e/uEaJYSX5Ee3qXTI7D36Zob&#10;UXZlL3Nj1PwDYWa6c13br5cE3yARWZgVgOfmQk/nVX4gXUM0drZwx7DI2JFeM5YZ5HB9MDLHHtW6&#10;23TtDhDAMiIqj52JUtgk8/eGP515/rWoibUp5V2+XF8qrk9ew59qpNSkdOy0ItOQXE8z7gVDeSmF&#10;3gIOxA4BHHSuUvLZ9f8AGr5jklh06L7Q0T3IiQZ6ENHkgY9TXT3En9n6TI4yzqhJ2oWYZ77RjIGf&#10;Wuf8BCd/D9xJEy6fcaldGdZYURXaMcYQHqD6V0QdtTnq9jr4J54vDVmkbXcc2o3G9pI9TiuBFGD/&#10;ANNBgocnoCeKi1YRaOPsN99mv4DKZWJ0hXjYAgDmEDn0OBnvS6odPm8RJbXtrJJZ28a28QOnruDD&#10;klXHQE5zWPFdQXfiDEEsSpGxP7q6lifYnyrlCMcHOahu7KUbHofhf4lQeHb+7srW00WKCVBhVDxT&#10;MTyE284HOc5rq9N+PrajdJY3fhTUI1m3IJbaaOdMDjcRnOD715HMs8NhNdvPO8jH5bYqk5XJ4I46&#10;VDpAtbS11LVxBZq8CrEJJ7R4fmJ6N1B/Ki7IaSPZvDN/4cv/ABqNVl0+ayvLkG0H2qN4GQqo25Q5&#10;Ugj+IV6stvaajC6xvG8Tgr+7I2Fe659PYda+YtA1qCLWLKOSyt7uZ2S5nNrqRQJIi/uyFbovJyBw&#10;a9Sk1zUU0W+vvD9rmRrcyC089SRIO24Hv7VScWrSVyLX1R4z8c/gpe+FvEU3iHw1bw/Zlb7SYFZG&#10;+zsDkkIR93865TSbTSPiOJ9Y1nSYU1aWTZM8ERRSdmd42sAOnQDHNcL8Rfin4u1jxFNp2vLNbyAf&#10;8g+PMaqPUn+Ljua6D4Waklojh2eUXEisInbhGAxwO4xXK6UKdbl6MlyXMjsfDPw68LW+ozyXLXM0&#10;E0ZTyneTYHI+UlQQSR9fwrI1XRvEGh28Q0zX7q5t7aQeTbyMv7rJ459P9kjGK6bS1Flq9v8AZ7qS&#10;1vw4ZY2OCW3dcdxXrHiP4cQa032+81ODSbi4wGDRArMwHJPp+FX7KEltY1SW588DVJz4x0/XdVt2&#10;stSs3zG9pFGgkVcbgRjByM8jFdPd/Fq41PU726vLVlFy+d9nqM8OUAwo2HMYOO4WqvxF8DjQXgg+&#10;1x3NrLkpPD/Aw44z6iuYOnwWlhAIOWBKPnkkdjXLUpVaS5ovQmUnsGoeJL248Uza7DIqlLZrWGC5&#10;WOdwrfeZm2gF/QgV1nhrxZqXiCwa3n1IQtGQ6mdFjYDH3RjHAyfzrjo7Gadlgt4vNdjwgXqaLdol&#10;lcXGYZUyjFjgZHauZValR6q4/acr5kfNfia7T+zHG5i8ZHLcsT6k/wBK4q8vrrUrhIlBnzgALyWJ&#10;6AV6JqPgex1GYeeb+NgAVTzVPB6HlOa9X/Zn8MeDPDXxAutV1jTrvXpNIgW5gsXkiC+ZnsCBvI/C&#10;vqZTSV2c0YNuzD4e/wDBOj4meNvCdlrscul6YLlBIlpfytHMFPQnCnFeq+Ff+Cevi7whZG5vV0u8&#10;ukUtJL9r2rGo5IGQB07165pH/BSLwpHeTWWt+FdX0NYpBHE0RE6NjgDAHyn25rzj9q/9sa58eeGd&#10;P8N+C4bvS9L1GMvf3N5E0Mzqp+4u4AhPp1rG8pq1inZbHBXfhW20a5tm0rSreVyWW5u2myGUH5WT&#10;joap+JrlbTRpZprcyCE7vlHNeceBLzxf4n1pBp2vX6aBGAhMoU72xgqmV59PpXpnxBg1fwpaWkUG&#10;nveRqm+6dXRAARwAScqR16HOMd81yzp2Tvsa8ysjz62+IGlPHPHOWjITPlSyKwx0ro9Y8DaXbWun&#10;3M01r5l1ai6WeKcNsVuMNnAzXkPiOW1hu7e5t9Otp5HbzDJKN29/cj3zxioLW8u9fk+yT3cVxcE/&#10;JawZjVe+3qOK5Kb5lpEmTS0Z7TosNpb2v9n6fK4d4yqmL5i5926ZNYN/O2lrHbTW8E7bSkhlRXxj&#10;gr+FLZQz+DPD8MM10k+rXA4+zoFit0Pv1Lds9qxIg0jhEGZGOB7/AP6v89K9GFPm1aKnKNrI3NA8&#10;QSaIty9rZ2VrCV3zSi2XJA7Z960nmHjZoI7maWOwfpBbAgNn+9ivM/FmugzR6dbSk28TYmdTjzX9&#10;fpXZeAfifpGnadDpd5OlpcrGT5ki7VIB6FqdalJpOJnGSk7HuEGrP4atdKt9M1Oa2htbf7O9orAw&#10;uMgjJbqRz+fWqd9qNppejC71O+gsNLQYUBgVJx04yd3v1rxTx18UtJuIZ4rHU0kG0xyW4hLxk44Y&#10;HvjPQH1rL8O6d4X1Kzgl/wCEviNzDIHaPUbRjb9s7RgnI9/zrCPPdxcbWN24cia3Po3w94n8WeIP&#10;Dep3Pw/e1syloNiX20T3anILw7eRtGcu2APauH8I+DE17SI9f8Xafcw+K1utz3+ouHF4CV2lFzjC&#10;qOMDn1rrtX1mHQtA0+8sdPimWKP/AEe7mAjaQEYLRoPkHGRnBOO4NeZeLvimmq6e9vFZpBcqA0l4&#10;0paSQjsvZce1Y1ZwtZ7jiurZ7p438Nah4l0zTPEGpWsi6XYrstp5WDybT1baM46d+lcZ4L160tfG&#10;+mTWMtxb2EkrW5ivCQzggjdkdicV4f4V8SeJvGviS00HR9Vuoorxwsiz3LRxAZ+85PBA/PnivoW0&#10;+DPiDw5JHqN/eabfPYMsztb3GFGDxw2MZx1JqZKtUipQhoZ88Iy1Z7f4mSELYXTfPFLsDLEpkVRh&#10;kY+o4KjJPesPTfAGgeNdBPn7LyWOZoWfyuQN2R8rDsCOaybr4hf2hYWI1qzuLCNovKku5iZFdWb+&#10;B04KjJzn+lXvD/jLSPDWueJ9LvtatViE8M0TNOJ45cp8vTkYAHA/GulSstdxrlbvc43xZ8BdL0y7&#10;u9P0y7ms2uozHMIZAAFGHAw3XOB0NebXnwE8SLaJdaeg1C0ZBIsgQx5X1z0P517l4e+J/wDwszxt&#10;caXo0/2ZoJCX+1xJ5LIBzgHjBOOSM12fgG9uNO0AwQXCyPZzyW1xJZp9n34lYFFU5XZh/vA5Naqe&#10;lyUrs+JdQ0TVPDzSC7trixnjPRgV3Httxw34Gkg1eebVbK7e3juLqEgRh0LEnGPzr6u8XWUY8WTp&#10;NBvM6CIot0EEa4JUjIKlvXjv1ry741eE7LTvh1pvirSYBZyXUot7iOKJMgEHguuc8jtitItSdmRL&#10;3U2ef+JdU1zxFpkY0eZIbm1njkmtY3HC9sFuv0rodR8XaHpEkhmXdex43xxAhx+YK14ZqPjW/wDB&#10;0SXVh5LB3AkiuI96kdvpXU6B8bJdX0mcJYWUd0/AtftQWOTHqGUgVMsO3OyVxqquS97Hp914Xtdf&#10;szcWNybL7btaWUxEOw9mGR+lZ2teANK1W3OlSh9sA82VETLkgcMSOefXFen/AAQ+F+r+I7ay8Q+J&#10;4WsLcqGjsoCY42XtlUwrg+uDX0K0UMmyMRQsEwIw68jHTkcgVh7BparU0lOOyPg7/hV0d1o92wa7&#10;8xSxjG4OxXHXb2zXC3vwr1yzYGI29252sIy+xyD1yp9K/SC98IaNrW2TVdItLiZVzvMeGA9mGDXI&#10;6t8D9EvjctptxLptxKpUHCyqvoDnnH4isHQlHVE80JbnwHrOl6ho0caXdkJo7MkT+SCyoCCeeK5g&#10;3EkVwVWIkffUA9+1fceqfstahqNrdQJrdjBc3KAT3EETRmUYxtzzjjrxXB+Lf2UNR06xuUsNOkhD&#10;gBrq2lW4LcY6HBFZqk4/ERKmm7o+X3K6q1lPG2IyrmSRMKCRwazILS2HnSq8iRfdcqTk/wCc17Hp&#10;PwCutLuZob2HyLdVKKbg4kbIx06L+Bqjr/wvt4rGC1g82K8LmLYjhtw4+YdzVKydmw9nK10jwTU5&#10;oknC2y7lGVOOvHfFamiLF9mYLJvdiC3QVran4E1DR9fngmjYxwZO8xnLLjAA9Tz0q3d6I1ndQ20V&#10;lKFkC8pEQxHfHHWtpVElymPJJvUwQsiaqkyQpNs6xDuucHPp2596+lPgV+zRa/EZrfXPE+nSQ2V+&#10;PMtLWD92qpzhierE+o7V5v4SsbDwnew621nfrq9pc+ZC9woMMbAgo20jDkHseK+w/hd+2Dpeo3D2&#10;esRRWk5jQRXsVpKqzMMCQ4jMipnHGABx2qo/voOMZWaNouNP4kV9f/ZJ8I608WyEWD26iM+Xxhem&#10;Ca5mf9iOwsrbOk30kx8wsBI5U89s4/LNe22P7SHh3UbmSCXSzaGNi8rSLC5YZ4JV9jYxznmu6u/H&#10;XhDT5mv7myixPA4SWNZRnCglsgsAOeGU8YrNYKpbSV/u/wAzVYmg7po/PX4j/sxeK/C9pJJbLLcL&#10;JIkNv5UZlJPclh2/wrnvEfwQ1y2tYodNtZLm6jRWeJlbO7GTg4xnrxX3H4I+JFjd+JdQ0G+8UWOs&#10;yF1axlhiMBkVgT5eWctIyjGWxzmvQp7e0kVixiHsFFckqkqEuSXQ6I0oVYqUep+bXir9m/4leGPh&#10;ofGmo6BFFoSxLM84uo2ktlZgP3iZyDyOBmvJdIuIbjWLdVjknJGSyJgsew+mMdK+/vjPb+CZvFem&#10;6Lr+g3l9b6iF3ypdPFFkNwCAcHHuOM966zwp8BdI8Lm5u9Js9Mvr+4bdHd31tzBHjKoqjjApzxa5&#10;LQi238kSsNeVmz8//Feh6v4L07R9T1bTZLe21ENNaq+MyIpxkj+EZ9cVLCmpXyI19bR2lvKPNdjI&#10;QXTHyhQP519i/G39lvWfit4khni1jTdJ0lbdUkSO3ZppH/jxnhVz2rzL41/s+ReFLfS9QsBe3s1n&#10;brbvICzqqquFYgDB+nSic4tJW1MJUWr2PBZpraxlSzSEW6vuC7uTjqTj1JqnfavPDH58RdTKMoij&#10;HQ85p95GulwhQjvdyEsImGX2dcnPSsO61C41uGRJlMRdgsKwHLSMTwvt71dOC3a0MSvaatcXE5KB&#10;DOzl97nBQ9jUlnpdk/imOK5na7Z8yMSOCx7Enitmx+G9oi4v72Tzhj5bYbCh7885qaPRLW01S2ls&#10;9HSe8T5sysWJ4zk5PHU9qcsRSaai9iTaS6/sizitILYRRIhdtin1/U1z+hWUet6teyXcUsdpAokR&#10;TGQrH0NdHqEyaNbFoJZGmkVm3GTccHsB2rLi1+a50eO4uS1qoQxqrggP6E4ripycveQOKQXltpDX&#10;EcvlsnkkmOKHIz65raOgfaoYr9ZWjtsBijOCWX0xXKabqyXWqxqXSRlR8Ii7Cp6jnpWhL4guEzHd&#10;B/s8khUFACAo7VUozurAtrFm91IQLEyr5jByACDsA59qwtKsG17WJ5LlMWkgULIgPI53AAVn+Ipt&#10;lt5ELSRBjmOM4ztPVi39Kl8MeJU07R1hOXufNKwRwxnOMgev1rqUJwp3W7FsbM9lZ2mtBreJwqEn&#10;LSEELjHSm3GqQ20kgj+fIIySSufTNTaRpl3evJfaxcNG8qlEtEA3EZ/jatqa03gQw20aq3ygbclQ&#10;Pes3KMPi1KVnsef6jdaheSxWSgOXxHujB2AE8j2rs4tIksrBVRokbYA8jnnjr/SpIrSPTvNW1Xey&#10;ufnI9Rk/yqrqM8t5bokrssZ5O7gHnjpnitJTc7coyNYypdopI5o1jJLKehB5PFczpWp/2xrsdvLP&#10;/o6MzMmDggZ/+tW7ITcArExhXZ5fm5CgD2AqkmnaRpFs91OhuJky29mKk/7OB61cPdVmibkEmrql&#10;1bQ2+XhZHJRTtGc+9TWOjKED3s0jySH/AFOQQops+maOHjuEtBExAIjUk9RnpVy7aPT0DSxuMr90&#10;5bjHTHatG0tEBNGthM5soEE+ELiNV6Y69var8ukmzsIUltohPOoZC7ZIB6Y9K4qW6nlge5iU20wk&#10;yLncVcADoB6e31rprHxVd+JEtZJ7yJ7nZ5LL5f3VA69OvNTOMlrfQpNOJJZaDa2F3JdZJnxtz2Xj&#10;+dTraxTGV53MsCg/KBy31FZ16yxDIkZ5QckKMZx361JY6ZdWsLajNdS2/lqZEhQDMmecEHPapb6y&#10;BJMalzZxazCt1dbB5RRYoxtXHbk1qR/2FeXKC50xRFGQVW3IXPPesew1Gz1jU4pLlIrhvLO1GzhP&#10;dhjrWrMkSo0kUO/eOqLwAO9KUkibI918H+OdD1Syn0uwtvssyeUY7ZVHyhcgnJ+tdlJthtrpYroM&#10;Le8t5knIyDncDn/vrFfJXhvxVDZalZy+bLaqsweWV13MyjqFPvX0doPjfRPE9rqSafdBibJJ2ikX&#10;5gylC3B99x4rfklKnc1UjotMijF2sVyq3T7nieCMcnGQK0dcg8O3HhSGXXNJntpYj5drFuAX1OSP&#10;wrDk1y20SR7yeYOiSpKJFjxwcHkj6111tpFx4w0y2a5kghhS4MkM0J85WQjrg1E05QXKtTT2kacX&#10;OeyNn4YeLtP1yD7DZ29zbpZIsZE5LDp0UntXSeJNTmutc0m083JbdKSTg7UGE/U1yHhT4ZQ+DdVu&#10;76DVbmf7XxLCqbExnjjJwck89a7Wy+HGqWupTeINQ1dLuF7RI7W0hiK7Y8kkk7jlutdMeanaNRHB&#10;SxVDFybw8r/ocRrPw8lv/HGla1aRF7O5uElnjVMrE6Ebs+xxn8a9A8RQ22iX2mXSQxQ6RrELWlx5&#10;SBUS5BJ5HQbhlfwBq9oV+NIvpWkHnWUq7J4xxlT0IHqBz+FGpWEU9vf6PfhbnTLgAbouSq8GK4Q/&#10;3h0I7EHPvtKz2No3tqeM+K/hrqVleTvpVl9vsXOcxJux6dK5ebw9rOkxyyNYzWgXl8ExsB64zkiv&#10;pPwjcah8P/s8V1dpeFwcXS/6qdP4cjscYHrVj42eIYfF3gWO3tLWQXscpb91HzGNhByVGQOeo/Op&#10;8kWeE6Jo1zLb6dBe67cWV5qsQmt7SPdIzQliAzEkDBweBmqni34S3vgjTVv/ADFvtJZvKNzbk5Q9&#10;tynlf5V6bYSS+GtL0qdbO2uZrG3RYriSFfNRcZISTG5QTnoec14J8f8A9oDxMumxaNp8MCWglDzK&#10;kTPJMAcgNIxLYz2GKtQuDkdX4Y+IUvhfQb3TrW4ubeS5Vx9ojAJUFCMH2zz+FSjxBbWXhHRdNnv2&#10;mvhBH580kO6MnYq7/XdlQa8z0bUJdW0uC5ngNvLKgYxHjb7VcAJ69ug5P9az9RJ3R6Zol5qdv4S1&#10;PVtNu4mt4LtYn3xklA46EnoOwxXosvifxL/YnhnwzehdNETLdSSy/O08eG2hD0IJK85r51stxlS2&#10;MskdtK4EioeMZ4ODwT7mvrn4D6tbzWesWGuNa31lYx+RbtNFGRCm3twSMk+vWs20nsWo8yMfwr4m&#10;0nQvDOo21y1xcatYfapbaKJ9zHeweNAPTaWA+uK4/wAfapdX8c+s2LCER2u1TLy25QSQV+pxx6UW&#10;+nJrfibS7SLUFiutWuIrdZ1Quow/zkJwQPuEe3aub8Q2drPFdXMeqQ6uTdi1UrOfNYBtu3bxhQM9&#10;vWrUVKaKv7jizyTxNZXviyfQvGVhaN9sCtFdKyEwybT8n5gdOeleh+GtB1uWBbmXSphp1xDLH+4B&#10;BUMvykdPutjv/DXLSeI7Sw+Emu6C99aJqGg6g7RW7sVlKbuqjI6AmuG+D8/xEl8UiLT/ABTMum2V&#10;15stnLMy/aI1cMyA4OCVJ5zjitsTTclddDGlJRVpH1/4f8TQaxqGn2Qtp7i/vTFHdXdrIHS0kEID&#10;CQe7AjPXNRap8U/BOj28Mmq2Gv2kjSywMYrYSYKPsLHB4BPT1rZs59N8G+JdTRrowaXfW0MySSln&#10;ZWycHdjJ5znFZGseJdO1fRPEqaaP7U00XYE89vM0WwSAEg4wW+YHg8ZrmcVG2prC7TsLZar4b8Xa&#10;L/avhy/uxClx5Ev9rN9gGduSEZyA5GRnB71z/hzxN4c8carqujyaxawXWnuY5E1jy2imwcEo5yDy&#10;PyxWNM9hqfhqDQxFqBiguZroxpco8e51KhjujLFgCBktyMfWuW8Z+FrPXY5zp0lxpV2ZIgBtjKjy&#10;lwOiAg9sc++aHHsEU27M9h1X4IWHiDQU02bQNM1HShN9qH9mztGd+Mbg0T+ntXOR/BT+ybeTR7Cz&#10;utH0meVJrr/TriS4l2cpGrkjYob5j64xXl2l6V4w0Robe28U3dtAWZJpIJWjJUplSF9Vb8/auh0v&#10;xX8VdJiSSLxv5zxIAiXn71TliDuDBgTjnngetXGHMr8wT/dz5T0Tw/8AD/7DfXWmWOrayFv7KW2H&#10;2m/klVZMbl2hjjdgH8OldlquhWvifw1bIzvCJ41t2mB2yRuMbHB/vK4B/Gvmnw14n+I/h3StS1gN&#10;BLr1tcmTCswW7CsOdisoIwTgn8sV634Q+IereL9EuoptNj+2SAzPCkRxG5wflGeMH+VZVI6p9jSE&#10;uh6Lpt6vi2zt7d9U8zxlYIzR3BhNu9+sZ2lgG48xRwR/F7ivmj4+/Bx7xrrxV4fh+yxKRJrOmwx/&#10;6rn/AF0Q7IT1HVT7Vb+J/jjVND8Zw6xZBkl8pJ4hFIxaKccM5BzjDA8dMcV6rp/je58W6TpXiSX7&#10;DbaxfJKZktYisDFGCkMrdQwIz6nj3rjjJzcotaoppfCfNngb4jtpQvdQZIYra1CoLF1BWVSOcev/&#10;ANfrXoVl8SrbxlptvdQWywyw/L5YB3FD2b1Hb3BrivjH4JsvC2rfatHsEsrDVR9qRCxIifOHiUns&#10;DyPQEVxfhHUimsyRW0tpBsi3IqnG45+YLk9T3z17VnCpyPVM53enoz3fxB4O1nQtF0+6uXtNRj1V&#10;ZDCsDKwMfXYRn0OMc/hXjHjP4TzoTf6IuN2WkswctkddmfTup5r1nwbremeJbmGz1vV10oxoTHcy&#10;p5np8o7Dp359CKpa9dwyQyyQCS8mRv3ckI2tKM/ex3/D5vrXVFwnHmWxdkzwnS/F0+m2M1i0O7Jw&#10;iNy0bjrj345FXb/QtLv7RtRtZt93KP3jDKkSYyQV+td/4t8AWHie3S7H/Ev1SVQRO8ePMOMYkUdf&#10;98cjuK8x1G11Pwrfmy1KMwT4V1kX5lcdiG/iH0rmqRf2TNXW5janoF9Z2pN9vS2MWI9sg5b+8Par&#10;cMMcsdja3heY7VUKzYLcHnNddaXVh4rsRb6nHbmVWyATsVh7H1zWP4j0+4sNXsBpMDCRMrGXXIxg&#10;98cgVSqc9k9xtJr3SdLuONFigbbJuCKYlZ1Kjv0wK9a+E3jZVjl0uSOR47ZxLFKp+aNh1KivBLPX&#10;A2pC0vrlZpxwsccGEU/xZ9RXUeBfFsnhbxetzawQTJACs0bqxDKev8WB+FXBNPQzXuvU+oNb8SWP&#10;jPxBDY20ar4hWDerEjbdrj7p/wBvGevX614nf6cvinVV07wksdncWczR3Xmp5Qt5cn5mU9QcEZ/S&#10;rGix3HxE8Zya1bXN1o2l2AEhjs2DEYz97IBI9+3H1r0Sb7KuuQ6sFt7vVioWaRo9v2leMGT+82AO&#10;eD+PNWocydzqTTRp2mp3/wDYNqlwhe6tF+z3auxLK4+6RjqpHccHisLUb4ahNbAWkVk+T5ixfxH/&#10;AGi3StZ79ku0vrUXKzIpiYrJteNSc7SuME56N0PtXPalfw/27Dc38t7FPADIzShJGK8YGNuec04q&#10;S0Z0OUVaxhfEzVAujR2ESvLdXjbI4k3M7A8ExnhcgA8E+ldX4Whtpdf0m0ubSbS47K3CRPe2G5C+&#10;3qrhumeoWub1fwlpniK9a6u9RkO0+bFbTws0KOQMExlmGcd+Kfb6THp11cyR3UW2FBN5lvEYlZhw&#10;o2EkD8MCqc7LlJVOVV6bnWXPhDVdMuZ5II7LUhLGXEli00RLseQwOdv1rCFvqmnWk8kkOpxTMwjw&#10;XjuCqqMlhuA4PQg11Hgrx5qGhXRu2tIr55Y1E0EMwy+SSGCjpgD3rr4fjnouoWc8t3pNxBHE4jea&#10;eESRq3bJIXOa15exDc07Hldxd6tq8VqpuI5ZIFNyRdWrxsv9z/VZA9O/0rX1DUJ47HS7NpIWuLj/&#10;AEm4+z3nlsOw+Rhkj613h+IPhLU5beayh059soEgkEilj3AAO3Pt3rsoLXwt48tL17Xw3pN9LDCG&#10;YZ8slScEZjb09qXKyVJJ6nz3LdXMtteXRt7mOV8RRGS2iuAoJxu+U5Zce9ULeQQWEe17OB7htgcp&#10;PZlgD2HTI/I163rPwj8OzSrBDZHRY8kwwWNwQU3DDEHKMeR0rmPFfw9m8PiI2uvXKqIcxxC4y0o9&#10;T5oKlhyMbh0qX7u5d4y2Oc8ffDm0+IXh3RNQstYs7nVLdTb3cySAuyDPO3JJx0zXiCWVxBdiOK9e&#10;2EDlTsH3iCRye3Sum1zx5NpHjnRbOKNrxY8vOr2KxTgEEZWRTtK55OM1y8epRnVLo3EmzzbnZH6M&#10;cDOfxzXn4jm9tdHPUUVqj3T4K6ZB4u8ZwX2o2pY6XCQlxHL5h3nj7o5PNfQ2saI2sva6XuRbePh9&#10;yFsADLY9Pavkb4f3dvoXiazktXuLASyqrzRybscjOA2QPxFfY0OLaOSWOMtJLtt0eVXfIPJJI+Xa&#10;T3UcVdGrzwt2No25rHnPjj4d6Pq2mr/ZWrQz3EZYiMN824KSFKnkZxjNeIx2jTeZ90Mg5BcDHOOB&#10;3r6+1jwT4YNi1xfafaxtCmWnJKMo653ZHHXrXyv4ltNOj1y4GjyI9rnhEkDBDnnBI/rXdGSqR5GK&#10;pDlVzt/hB4LuYvE32rUIDALVN6hhnJI4/nUfjfwz4Vv/ABXqKiS2SZXBnjS/EDrJ33IyH9K6LwF4&#10;80zTfBdx9puIYNSgBkcXLtl1GApO0FgvbIFS+HddstOsJNX1nUsWM0nk2/mXxuY92MnHCkEAAck9&#10;K4Yp0ZNo6IJTjZbnwl4o8RX4Ed1eXbXV82yN5Zn3NGg4Cj3/AJVqeGNY0rT47lbzSLjU7iTDRPbX&#10;BiZR3yRya4zU/wB7azKxLNIPlI+bBI6D0A9a5i48VTWWnKtvcyQXGNu5DzivfqUlOFmeTGdnc9v8&#10;VReFrfw/YahdeG9YivJplGHuC4jUnAfcR3PatibQ/Dl1fq0XiG9utQiXaqzbZFROCV5/lXzU3jfX&#10;bu0NpNqdzJahw/lSSkrkdDXS6XdyixAgjeElQzzSZG58fNgnrzXlTpOkrts6faKXQ+wLCy0fwh4f&#10;tNQuNSsIHZgfs6zoHUegXtn1r538U/EKbXprsf2nJJEbjEyE5iAHAxXml94smtZDA0YkO35R94r+&#10;NWNCv5tNlNjNZSGSVRIw27uDyGx3olGpOOiJc76I7bR9ATx1cjT7d4jER5kk3aJAfvfXPbvXYwfD&#10;jw34Ksv7QSFrvY21JbpuZ5B6L6V0HhO00a28PpPa2b6bpK8vJOmya5fByT+ROB0HrxWJ4pv49cLX&#10;4v4QIX8mGwVGBVf7y54x+vNbUKXskGiMbVtXudYkR7l8pGWMcajCruOTxWVr+rjQrPyozi/uVIz/&#10;AM8Yz3+p/kasXd5DpNnJf3IDxqP3cfXzH7D/ABrzbU9Xe8uZLieUvJJ8xY9T/ngV6EF1MZy6IZfz&#10;FoQF7EHrjj61iJq8L6sj3ESzQJ8pB71pX1lLfRQxxHBfhtvJxWxZ+GNPWyfEX74Lgh+3vWNTFxpv&#10;RExj3NFvBUOtLJc6Y8cSxxCaRZJAqY74J747VvabY+H7HwXqD7QupTnZBLI5ztHcDkGuPt7OO005&#10;bRZcocvzz+Jq1Y2kOoQGC4muIowmEZYgAcen+NclTEuabXUumuVWOkk+It9c+Graw1BtpjIjDBiX&#10;x0Byaj0bw2mp6gkk0zQpEWCHzQC7env2rHk0F/KygeUjIhzySR3Ir2D4VfArU/GGpW0iWjKCm5rh&#10;85GeuP7o9zya86cXU0hudEPhvI464m0/QrF2imRL9CQUzncPrUngy81fx/qF9CddisYmhCRi+mcC&#10;bnpnp+dfXt3+yj4AvvDVvYalbn7ZCd7XYfaSf8K5HXf2MoF2XHhvV1lRl/49Lw7QfZZF7fUV1U8P&#10;OirOTfzM3a+qPEl+HvxG8OmGa1uL6SKzP7p9KvPNjwDn7oPIJzkEVk+I/iNr+seJBN4gs7W3lIHy&#10;S2IhXK/Qde+a7XW9F8T/AA+uJ7e/tbiwitWWNp4ZN6biMgBh2xg81d0T4iahrFpGha31mJjt8m5R&#10;Z2Ptg8n8M1o6N1YpQXQ8ru/iRc3FlI8FskMcxaOREXazA4xhhzwRmu8+A3xn1TwNcavpurzTz6DJ&#10;GZbcS4ciXGAMZ6E/qK1L/TfBusXGNV8JiwmVeWsJGtmHvs6H8qoz/CrwvqIUaT4kuNOcIVCanb+Y&#10;DjkDemMc57dqy5JxVosacos99f42+DfEK6ZcwX6DVpSsTWkjbFGOD8pGO/BzXN/FPU4J/wBn7Wob&#10;maFWs7wIjKm0s2/gADj7rGvny6+Avi+21Pz9OFlrNqOQ1heAye2EbBrI8QxeJ/D0DWetQ6jbQzSC&#10;QwXkbJGW6biDw2PxqlOpDpdhKScbWOE1i5i1aEwOGK71PBq/4aXRNLsZUmtTdXTqdjzLgA9898Co&#10;L/WrfTL+VWdZYQChZEwmSMhvYfXFZuppeSQDUnx9nuABAIxuPHriuinXrpto5+RTS0Pt39l+/PiH&#10;4SXFu+q3RvdOvWjS4iuJBJGjAMFU52hQM/eHSvZkOq20UaWeoX08SIoNw9rFeRS4BycoQ4/H0r4y&#10;/Zo8bP8ADXwl4rs9RkUXWo+VJb277gDjIbcvcYxxXu3wr+NWnTXWmrqbWFg8eVgurmykjWU7j8ok&#10;j6Y/2getZKrHms56nToeiaT8TdRvfEceizadbyTOrSgJK0W0AAjIYYBOc4Brp5fGNvaauun3FleW&#10;d3MCw2w+ahx33JkfnXmmueLdP1L4neH73RLwyQrJ9iaS0v4ysrMGLFUbn0BJwMV3vjWT7Nq1juBt&#10;4zKH84v9m25Azhl+96k9q355X1HbTQ37LxNpt7IUi1C3aUD5oi+xwfocVqGSRoj5EeOMgrwCfTIr&#10;z3xh9pXSri5t5ri9tYQCJZXgvYnUnaPmH70E5JA9qwvhB5OqWevx3Fy8N3a3MhRlM9ttTCkfMeAv&#10;J4PP4Gr5jOx6rLBBf2+2/tLecuBlZED4/Ss658CeHL2MLcaPZt6FV2OPxBBrC0ibVgL8PqN/cpBL&#10;hJZtKE8e3PGNhD4/2ql8R+KNT8H2jzavbWVwiJ5m6xuGidk9Qkg5PtkdKPde6HqjJ1n4A+Hr6486&#10;zkms3PJWRvMUH2JGRXGaj+zpe2TR/YI7K/Dvl5Ll+QD3z1r1uLxPDb6dFe3Vre2cJG4Tuglhx6l4&#10;iwwcjrjqKvQ6/bXN21sl9ZyXC8mJZ13j/gJOf0qHTi+g+Zo+f9Y/Z91xUdYbeJ7WViZBFJvLDjja&#10;fp1rkj4GXw1pl5pMCNEZUa3MdzEryIjHJCnr1PavruS7WBlRgyydQCccf5NeIftCfFHS/DdtJpsc&#10;FrNqJG+4uJUBEC9huHc/pWTowaaTsPn7njMPw71NtGkhN7eRXIQQpcSSFWKg8A+3b6Vb12OV9La2&#10;8m3tJI4gHuLT7ztjDdCDzjpTrbxZH/YlzevqFtujiMu22Z8KuMjJ5Ga5nwFrw0xbZnd9Wm1a4EsI&#10;tUWYxKTzvPOz1NYcnM7RKfJ2NPwnpeteDfE8WrWvkiGRMzTTQnzSmzgbjnB+lLb/ABD8V/8ACVpb&#10;pcySpcOSDK+FIx6npX01F8KtK1LRVF4biGeWMB2ik2hT7Cs21+AOhDUTdR381xtQRBZ0WQLj8OtO&#10;eG5txKXLoj5++InibVvFOo2kphlSWI7E2AN5ZB9e9dX8LvipL4F0jxRf6wb28vZXRLODVHb5hjk+&#10;mc9foMV6zqvwJsrpQYLi23A7v3kJX/0EisGb9nlrmxMd3fRXTHcWbeUHPTj2FRGhKKcdy1J23OVX&#10;9sIWiwQzWQmnkUqdzhQCAMfXJyaxpvj9a+NwXvL1NDmglEbIGO1we/vn9KseJ/2PBqYt3sQxaOTc&#10;ssVwqlc+uRzUWkfsYwrqn9o3OrM7RSArbS8oHHQ++KUaFpczQ/aytY8e8ffD4eJLi91LTY5bOeTi&#10;NHfLOrHJZieeeuK5PRPhPfaHcRSzXkZWNvMWNVz8/wBfSvrjUPgV4jkZljuLaQEn593UdsVjaj8G&#10;PFOmQL5WlC9kYkF4pAcceldDjLl5UZWR8z6rdw6c8pYRFk+Qu7AAn1/CuNfXUF7LdQTkzKh8oKrY&#10;Jz2PYYr6b1/9n3U9cm3y+Gvs20ANczNu3HGD8oqrH8GW0kxI0MULQoQZXsXBKnsTz+dckKMI3uRy&#10;Hz/pvhjxD4m0OPy7dY2AINxK4XP0NU7rwdq1jo8VlfSIjiQ75Z5coinsMdeK+nH8GSaOPMk0nTb9&#10;XGMxz4JP+6elL5enWlwr3WgtZMF+YrAGQHseM1teSdlE1VO+58rw+CLmHV4ZdL867t1bmURlVJyA&#10;dpNdyfgnceJ7qExTXisyGWQXC7Rn0Br3q9NhZ7EgfAZQdp25z0bAIHHI5703Tr8QFoWiumL/ADI5&#10;XIx6ZHFNTqc3wi9nBdTx3XP2ajbeHI9TS5MXlstvI27eN7AnPt0xUFz8MNP8C6TDOROmoXsTSR3E&#10;gzlEwSQo6A5xmvbde1tdT8KJpXkyR+fqCytHImMlF4+oy36V5L431m58UfFW80iG6jT7DpcdhbRx&#10;D/WiP7w/3t2SfZa0k+aDiwlCMY3ZwcGsRTXs0ckeyNPmD4OG471ca9EFvLOJGY7RjZzwTziuX+xa&#10;7Yaoxtna1ckxy+Y45GeSQelenaN4I8PSeD7JJr/VE1i4kk8x5LcG0CjBADA+v0xXA6MIq8WYwtsc&#10;PeXcUMPmKkiPGpGG4yx/+sar3DF7a3GS5HDfNwCMgV0nirw7qGhbkvdNE1o/zx3UDB4pAMZ5HftX&#10;IXN3NPayeSki4kVsyJtwMDj881tCz0sOUWivBNKzyvMEUhsRqT91elR6jFPc+ZHjzJFVWAzj5s5P&#10;6YpJz9hkeXdvDjCl2AwTjp+NZdreyyuzXFxFCscgaTMmGc4A4HpzXWkZXNVmuJNKkm8xA0TkB+hb&#10;0wa14ba41mOKSWZrchQWb1NYWseILZNOEUJSSJeF2nOee4qW11eE2qSyT4Y4CIpztYiolGQ0zQ1n&#10;SUvp4IY5cJISHycN0xkflVkwtoenxQpFGsUMZLHHzMfc+tc7ca5BZXociaUxEOm8cEkYz780unaz&#10;eXF09rLEHMhDSKx+ZRQoSa1Cy6DXkuby2kukSRUB8tAT1cn+lTjxRNLbNHJm41BeBGg4HGNzfSte&#10;+1WOC1ijigE4iIcxjjPP5Vf0zUrW3u0mntUM1yvlKgUNt46cdeKltPdbDS7GF4ZsZWtiXCvL5hO4&#10;cZGMkE1aia8vbhWMscVopICF8jA6nNbviJbLTNPt5o0MKEgODgbsnAwM1gzavY2jPh0iiA2iJBlV&#10;PoR15qHJz1ihtGtq8lksFujWwuFhYZdeAufeu0+Gfw0+36hY6o9ybSwnJRFTJLKc4DH06/lXEwap&#10;aXaiTBS2bHQZZ+MA47V6Pp3j99D0kWf2dGtljQCIHBUr0bPr1z9TTp1JQ92S3Ekj0y+ilk077OY8&#10;GRPKZVXABQ7SD+AFdV4I1SXTY30+NI/LMRezgjXCoQp6n65rc8I+BZfi18KYPF3he4OoTqSdR094&#10;wj28i8ZHPII5z0NcLYPc2V8izO9usUgyg+U7g3KnPY4rZxdrJm1otOM9me2fDi6tviFbXQt2a1nh&#10;jLCGVDiSRR8yqfrXX+CtctpHfSLpGhnjBmjhkzkxt98c9wRuxXh1r8SdX8A6paNp0Vpc6XO/mFDF&#10;teE9wW6g+ld9oXxDtfEOqw65FY3P27zllnNyQ0QXoRu44pObmrPocODy2ngm5UtLnXa94cfRNTVW&#10;ANpIQElA4KnnH09Pyptzo620VorySSRD50kjHzR88gHupGMjvyaowfFzSfEPimw8Jae8us3Uk5gc&#10;W0RaC0U8ndJ2A/nWwl40ENxBKrgw5SWI/fHbn3H/ANetIyex3OK3Kkim0hkRYPtWnN88kX930IPY&#10;1zuvpcaTbQ3mnRtfWPnfvAvEkC7eSR/kV0sztaWLJDMzWcq+UxHUem70P6Vg3eoXHh7yWm82W2Qf&#10;NdRICUHTEij+fStl3MykLi18YaPNBHfeTc5J2kAnpwSp/pxXj3ij4Yz6bJc3lxYtezElUuowGAUd&#10;8DpXrmteGNK8VMNTtbn+zb9jvF7aHMbkDjco6fh+VaoMnhnw9Zvq0j3rufLlvLRfNjyem4DoPc07&#10;2A+WypjZlbqBycYJNG3BPH419Aa34P8ADnia3mvooY5WC7jPYsCTjPYfjx7V59q/wlvEt1udMuY7&#10;uJgSIpDsftwM/WoSvrcDz8Lubrg+orY0TV59OleNX/dyMPMBJ5GenvVXUvDup6PJtu7GeHB6suQf&#10;xHFZ4ch25xxihopaHsWoOh/szUPJCSL/AKRCwBPlHGeCPpj8azNL0WxCwyRWsdvIH81AhIAduSfx&#10;zXKL4n1S38OJFbai6RSw+S8Kbd6YxknPTI/lVzQPFt0zJAzHYI8IMkEY6fWtOdKyYnc+efirrtvP&#10;8SvE09raGeRpTDI7HCjoCR6nisb4ZeIGtPEUNvLM6R3TCEbWI2NuGCfwLfnWp8d9HXQviHqkTTDy&#10;rgreQhc5YOoOfzzXnEN0RIlzFuRxypHBDCu6UfaUrI5rtVLn6YeELhNd8KR2l956axpMLZvEwAyB&#10;vu7hzwDmtmfStQS0FnazJqFhPExkjICHJ5BJA57da8S/ZR+Iy+J57m2uY0gjvCLZk8wkI5jwSQfX&#10;Fe5aNqE2mxyRTKHe1YxNkdNpwD9MV8ziJTpadUz2aKhK7XU8s1bw8h83T5BJ5k0bK8cTeWwJPAV+&#10;3OOa8sstP8XRaxfaVZXX/CN28zbvtrXDTKpB+bcCTzjnpX0D8RljmubW/gUK7oGJX7pOeCPwqK48&#10;K2t/HHqOn6JqN3JNB5r3ETpHGjgkNjdgN2yAc16OHmnHVHLWjyy02PPtA0S6t4H+2+I4vEStcBVv&#10;VXa2OM7l7cg/WmeKtI8aXWnG38HFJXt5hJdIEDAoDw3PG0ng+teleJILC902zay0aeCSSPm6S3wJ&#10;sDnhR+rVieD9Tu9P1cRWtxJALv8AcOsbEFs9B+da/bTM18Jyml+E/HevRtcXdrYeHri23RXNhJnD&#10;kdGRj1DVrWdtcQq7lnhdMCTa3Kn+tdTD4E1vxDqkdj4ou9Qk0+4jOyW3uCGR1IOxnH3T7EjJrI13&#10;wsfCEy2YuZ7uAD5ZrnaW+mQTnA7mnPUUdDW1jw74Ii06Nby5ur6WWFjOpUAMdpbAPUc4z+NWrj4M&#10;Q/D7w5qOo6Vqdxdw3dr5ohkc7U6MrRjPyjnJ+ledeKviB4j8LWMS6HpEF2roY57yRRwD0Un6d6i8&#10;SfHvS9J0Hw/FqkWsie/gIuJ7VgUhVW2lCucMBgjoOKi14uxvJWdzP8fxnWfhrcxXEf2iW0uPtcby&#10;ZztI2sB/OvDbWeK1gVIVVUPO5cAk5x35xgn619O23ii2u/DcOmeSJbCWbzg7Hh4nHII9cflXhHiz&#10;4Raha+KNeKxCW1tWikimXISWNgWBU9ODgfWvLr0pORE05K6MO21KWOaNyA4C78q3X2HpXXaN4kF1&#10;E+2R40JGA3ABH8vrXnkl/wD2e7pHCuWyQAct/wDWqWzvJRqqRxqZGdMySM52j2xXLC9PVMwc7aHt&#10;lsIdRWC5uJmk8pTkiQgD/eH1x8wqC8sP7V0mS21XR9sMOF5II5B+dD2P6GuF03WDBvjaV1UfNtH6&#10;4Pp7V6rqPiHwprPgeK0gsJI9U3KJSZm8rAGSwPv1wR1J7cV3Uq8aqaWhrF8y1PFvEPw41LRbY3en&#10;N/aFgDny8YkjH+0P61laZ4xK3ofUGeZI18raRtdB7V7WdRmlktINPtQ1vt2mUyZaP3IPasnxB4B0&#10;3xfHNK8MWn6gcRmaIgKxBzjjhScd+Kc6atzXBxt7yPMF0iG+a9urG3jN7IPlbPA/+uaxrDT9ZtJb&#10;hri0t7dSw3hsgqB6HuKu634e13wjdrAltKkCFS1xGMnGTy3pxS/8JDBq1s+nXiywhgds6H5znoee&#10;tYRlKGm6M2lLcv8AhfxZN4evJNT0+aRZ/LZFkD8MDwfl79a90tPFWja1ptqVkSw1BY0eWBgArv0+&#10;U9j1OK+dP7NRrKWPTFkluLUriBiMOOevoc81bn1G5mt4PtRjguGwrI/B3Y7D8KvnaV0Cbgz6Gg8S&#10;2qLb3UYe3aT5EfPvjHPUexroJ/CyfEuaOzgtzDqa4cLA2wMqEElT26dDWR8ItI0jxp8ObW11Jorm&#10;eBy0Pl/62Ln+JugHcZ4rZ1DT9W8MTC6t5hdQQt8t5AfmTHQMR0+vQ+tdVmrSZ0RnzLQ5nRNBXw+L&#10;iwvJJr543cxmRCXU54BPfFSWeijVrYWMV8lpeTS/KJEfZIBzyccfjXR2viO/ivf7SaRp5mJZmY5c&#10;Ejv6/Q109x40tPEnhWezEcTaiMFljQRmQg52kj7v1FEpXWxvG6d7njPj/wAXnRdat4I9PtdyRFrm&#10;3nxC0UuMbk6bgQAQT61Y0/V7y08L6bep4V1zULaIA3F9pdwZ/KZieHHcgDPFV3+HVh498d3Wu6rP&#10;fW2vb/Ni0i+jV7aZUXAjAYjIwKxvBPxB1v4f3F1YaTcW81lBctcLFGGjMJb+FMHoMng56+1XBxmv&#10;MJ1HTfkekWljb3Fq6H7Vori1+3galYo8bMxwu4AZDH866f4e3Mfw/kS9try1ul3fvZo9yCZGOHXB&#10;PVTz+NZfhP4lR/EO71aO+t2bU7OLyymDJ5ij+IAYywOa3tfgk01dMdoyYJoTKv8AoxYTSgbSpU8q&#10;205wO61LlZ2F7s9T1K/1p5daSNba3v0dVePzkUqAScEHGevJrnfFdlcnw7Hca3a26zwz7G+xA7Gj&#10;bqcHpzXld18WtP0B5NGvLR9Ut7fHk39r5gyp6AEemTwa9Z8F+NF8e+HLzTrbQtQu1t4hFKcjcgZc&#10;pndgk4we9VrfXYxlG254F8dPBFjZaHHr+iRhZIhsldPvBT7elfPei3FjDeg7/wDTrlWGGO4E+oB6&#10;GvrzUnurWx1HRb7w1a6hcxwyFLe7neCeXjKoMZBPtXyLpGmlrzz44dhG5I7VRudXJ7ntXNXSTckY&#10;VU1G6O006xuA6TqTEgGN7AkMMZIx3NeseGfixqXhvw/BaW8CvdxE7Z5mJWMdtvOT9DXt/gf4aabD&#10;8M9K0nV7COe5MImmLKA6ysM8H26V4T8R/DFr4P8AFsunJJItp5Jmillw2f8AZ+XnHbOKjDuCdmtT&#10;qdGSSmjL1zxfrfiFT/aurXN5GTnynbCfgorAu7sWSL+5ZhyRtGF46nNNntJItUt7yBZVjXbJtlcM&#10;FKD5gNg2kHjGTn2rk/iR4jGleE2ZHDvd5SEIrMvzdSA2NpxjIA6jrXpRs5W2MXFvVmh4O8VW3inU&#10;ZbyzuZ9Pu7BzBK8RBMsZPHPpXeW3iK18b6fjULu4vYLedwkTSum1uBu3LjOcfzrzn4OeErnRPDxu&#10;LiKNPtaj97GwZsHoG9PpUN1LN4KvJ/tA+yWEzssUKg7t6n5s8+/45rjqcqqWLjKSV0eEa/rSacjf&#10;dkdgfk6cHoB7VxokecAuqknoqjpRcyfbboSlzJkYyw/lXonwz+Ed/wCN4ru/86Gy020QtNdTnhOM&#10;gYHJzXuuStrscMYaWMHwr4SufEF7HZ2yBppBuLfwxr3Zj1GK67xvrQsr/TtCtprnUWgj8uW5uH3I&#10;+RyUAxjnsc1LNJb6LottGl88U8Ebxxzx8HB7nufbNYNo76rGJ7OQySIoRpZELYOeh9M141fEwqW5&#10;NkaLRW6mfH4dvft8SRaULuSVgsYU7mJPQY9a9g0PQdV0/QmMOkwWV/Aoku7qVw8zKMAKT0AGOB9K&#10;s/DLw/f6ZZSa1eLAZpgYbPah3KOjSY/QGum8Q2kmyDSIZXjunPmTyOfkLddnuV6/WocnGnd7m0VZ&#10;Gn8O9Li+Mcd3ZXIk0+Ww2YjD7InTAAC/K3PVieucdAAK7Vv2X7VowUvJxzkkXi8/h5WK4j4c+OtF&#10;8Da+9/LNPcRiMxiKAE54PzHsSTmvW/DP7Qth4r8QWmlWOl3IadsGSVgAo9cVrSlPkuyuVS9T4e+J&#10;F5cR+JLqymVoVsZWt0jznbg4JPABJx1xXHwwT6tLJHbjO07SScAH0r2v9pDwclj8Z9XVhttrpUul&#10;7by/Yf8AAga8o0b7PY3t26bvtAbEa5+Ujp09etdE8RywtHc41F7s0LHTV0XT1RHBvJeZJOoA9Kq6&#10;ffrqM7Wm53fcSSnAOB/Wr+tzM1iZF+SRBlSOM/hWV4MsXnuJtTlZkjTK4A6n2rgj78Od7mhpXEcc&#10;E+6Z8LtAEIHXjue4qKeZzIPMgfbs3AKDgDtWl5cUs4aOENKoLB35we1VJW1C7uvJLOqhMs+cZ/Cl&#10;zIDv/wBnzUbY/EDS7fUtOBs7qUqqykn5iDj09P1r790m8sdJtVtLa1FlD2WIfKfqevX1Jr8vNA1y&#10;88NeKdJ1KSV2iiuUkUv8oADjP6V+junatFqNvFcQyJJFIgdXUgjBGRW9NKOqOiNmj0LzYr2EK84B&#10;PUjByO4ORV22lSJBHBGFVRwqjAA+lef3M/nRIwyrr6GtO01m6ig+Z/MXGPm6itlKxLVjsbiK31BP&#10;Ku44bxCOYp0DD3x6de1cbcfBTwhcXYnh0o6bdxtugvLCTyprc45KsB3981qQaugdPNiIYj745zwO&#10;tatlrlreKz28yuisVOznBHUVejJ5bnz14l/Zj1zwwLi78K+IZdVe4c+ZFqEeXz1+ZuRj3xXBXKze&#10;GIJ18TeFZrvUBhYDCjW8RPVmdl4IHIAFfYYuLqS5ZVCrF1WQPz7jFTXkUV+qrLEsu3oSBkfj/SlZ&#10;LVD5nE+HPB88Ou2l5eXV8fDcMTBY2uGMrSsTwqqo3Z9zSJ8QpbqabRl1eHVISxiMEzZjbB54bGfz&#10;NfWviD4LeE/EMrXL6atjdk7vtFidhDdiR04r5y8cfs3weA7g6ohieBpCVMkoJCAE8A/eJ9BzWck9&#10;xKV3qcN421GG2AuJ/DenWTSL5T3Ftb+SZTjALbfl445IPXpWH4a+I1la6LNo97DDpml3Lp/qbQSY&#10;G7mQ92b3/SsPxvrWozS3ENxc/a9KKlo0XOzcMc7ezf4V55rHiO6v3Z443SOEr90ZCLjkVwx55VPd&#10;K5ktD6Pvvgc+tbbjQvEtlqII3LGZykjAjPKvtPT3NcX4k8AeKfCFuG1HTrrK8GRUYoemMZ459j3r&#10;zqL4was3kR2MMUMaFYxwST2wa6u5+Keuvo/9nXOoTGE4lktxIRETjIJHSuqrh1D3mtWS5JkOgeMt&#10;Z0i+gntreGSSC4ST/To9yHb0GG/HOK9ut/2nrvXr+NdWsYbG1FwgWbTUBZIwPu7ZCw4PcDnoQa8C&#10;PxAaaWCKaJJI1XkRJt4Pf0Jq/wCE9Z0PWvEi2mqS/YbeZf3DbQSrZ/ixwBjnpXPyzWzGppOx9aah&#10;8U/BHiiR401/SZL4LuX+0NF+x3inOQI5oWVc9RyuMmtv4IeJbO18Xa1pL6jHE9xHFNGo1YTF28ra&#10;SVfiQ8D6dOlfJHjTS9M0i5c6PrUGr5PMkeQY8cHsCK811nxRcwT28jSl5Y8D5eqn14oVSpe1hOVj&#10;9FtP8Qafc+NNZiWTTkuFw225v7i0ucg4y0sYKKc/w8jFS+O9T1ubwteRLc3cVm9m6oLi4g1bzSMq&#10;TFIo3DhiM4BHWvgn4dfFXxl4N1u1v9NuLmzeViGLLlJ1/wBvIOfxr2LxV+0x4g8R6VbWl5Z2aRQ5&#10;Zhajy2wcZ+6RkZH61q63Loyl7yufW2iTx6j8LtJnIjjna1HlEWTRSAmJSNiElXbjkkkHjGKvW1un&#10;iTwlplhPpCy3UgCtPqmlpqEBx2kMbBkJ9cjHpXy34A/akTQPBMWh6ho87RRghZILo7XXbgBgc4HT&#10;gEVF4Z/avn8PzW8Gn6FYSW8cocbWeNyx7EqcEY45o+sR2Hyo9x1az1Hw54v0jSYZ/sNxJOYZ4NN1&#10;KS2JGxmTbGwZUAxkcHOMH2+W/wBpaKPQdd8Xae9y8jea7LJM4Z23ANuJAGc7uuOfavYta/aO0fxt&#10;f6Jq8On6n4c1mzv4xdzI6SrLEFZWIJ+Y4DdK8T/ayuo9U8dTJpqmeXUIYJ0j8v5lBhUZZRwucD8x&#10;XXSqxn8LM5RPnbTdb1azhlFrf3UUEuEdVY7XGPunsa+gP2NBptz8Rpo9Qhurm4hs57yGO22iIiNd&#10;7grxlioOKqXHwm1PQPA9h4fu49OSWdxdmeNi7qrLnBbHDDoR2rtf2a/Bcvgz4n6MZRHP/aMV1ZPN&#10;2QvbyYAPUcdTVuVOGwkmz61s/iRY6otuYrLWoWmQSqsunMxAJ77C3PtipB8TvDcE7xz35s5ByyXd&#10;pNC31IKCvEvB1vqFtNpepEGPTpGG6cahNDGeuBuxwPcVv6lqF3P4gn8ue8COPl+y6xHcL0x1cZJ4&#10;qG0VZns11rekLBBcy6hZxrID5Ujz7Fb6bsZpLfVrO5QD7Vbv22pcI2fyP6V5x4r1OV/CfhaVXugw&#10;uLgsptknLEBWAcdAc9CO9ZdlcWus+Gb83NpBPNHM2+W48PsTuySSHU5U5707sLHt1pwH2xsSAWVV&#10;KkH/AD61l2un2QMhSbzpyS0hWfID9T9D64ryj4eTaZF4gtIk+wDdLt2wecjMMjjDcVJ4kuNE0fUf&#10;EkLxtFqMeosLa3gtHijKOfmJk53Zx2p3QWPY0iYzllaUbwAF7DHdR798ZqW53rIsakqMgksmf5V4&#10;xrWqR6ItrHp0OlQSTqqyrbTzwnIAIH7wY/75rdsdauLLwNrt4Zbma4tyjBIL3cSxccAkgLx1HtQm&#10;k7jPR5HUOER9rt2GQasJMBGUeQMvoW59+tedaV4hk1Owt4I28QJqqREyyxJbyo2eQwB646daztS1&#10;XxdootzcamHSeRX8i50wFhAOpyjffJI4oIJvir4v0PRbqy0/Urw2kkqNOGSBZGI3bQD6ZNeXxeOr&#10;M+LF0aae3tIpogy3zIcZwflIA9uteV/tI/GDUvDnxHuQIre5EkMUIikB2hQNwwM+9edW/wAYX1mL&#10;7Le6DHKlywX91KVOR0OcZ/WsZ0ql+ZLQtVEtz6P8US6dpvh3WdW8vS9Vmgm3CNsjzeABtzztAPT1&#10;5qfRvC+ma7p1jeW9glq1xbC6drLUQqxqR3BOPwHPtXl2leN9BEsemObbT9KlWSOWWYkeX8vB98nb&#10;x6E1SvLey0nUftF5eXF3a20KyLBBIViWM/xbR1rmjLn12Nk0z1PVbC2g8fW+ji6aWHSYVuLiSZug&#10;2+aeehOBjrXzHrN3JN4m1TWo/Livbi4kmWRR86qzkgcdPr74r1XxT43iu/CuqalGrrd6nHstUlO3&#10;5SQDk/7oH514zqTz29nBcwoC5BR1Tk56ke44ptrZMzrSbikUZfEo+1iCeRxuBYy7QxJ9Oe+a6GwG&#10;paJ4Lv8AUF1CeGG8vI4Es5UJjmB5Lqe59a5PR/B2peM/EtjaRIF+0OFZs/cXqzD6CvsfRdAjTR7W&#10;wi8kW1nD+7jlUbcAY6HuetXyxUbmNKLk2fMeheJNZgTWLK0ecWot97RPiVc85YjnGMZwMfWsXUdM&#10;Wfz3vbprSB3Ck25LY9yCRnFfVeoeB9Da3eWbTLONbqNhLLbjyj5f8WdvTjPOK+W/EcsF7PqEWnSS&#10;QWnnFYIpfmZUyRjP0qHFqziVJW3ZkS+D4bi1QNqVxeAthXiAXI9gc1qWPhnR7qzNtdCS4vCiwl2w&#10;rIF5BHqfX8KlYRC0htoZuhWLHIJPrn096n0i0kK3V0Q0aeawRiOEXgE/iRUTlJxaUiErnE+IPBH2&#10;TURb6bMJkYA+UW+ZfX61kC3v9KkcG0JIUoCY3x9c8Zr0m28LWXiTxLbK929jNM5j88khQ3YH6/1r&#10;0cfCjUrSDYySXHl9Wt7gOT/wE1Xt5wgm1cHG+qPnSDRr/XFjmiVt7Fi5c4VVUjH05NV0v9Q0y/uv&#10;n2XLko5IBbg44468V7rf6R/ZkK2zmeGSPLr56hTk9unr/Ks3W9C0ZXknnMT3HDNPOnO4gdcfjSWN&#10;SfvIXKzyldevLl4La2hYyEbQoUs7HPPGMU83GpeHdQge+tZ4JPME+GUqxHTA4/pXvvg3wrYabpqa&#10;hFa27zTFvKuEBC46EjPvUHiBoZLpzNEryBSkZcb+AM4H1Nc/1+Km48mhr7P3btnFWxE1nHq+o2qJ&#10;IGIt4uGAU9M579+lVdSs7W80po5owzStvJRfmA7AkAc1DrGqR2GqtalmeCT5AF5ZCR2981c06znv&#10;zBawM00gBD/IdxGe57Vok4623M7WLsGmiJ0aW0jsra3iUxySHkj655PtRcyH99JGPPLDCsw2An0A&#10;PWu48GeB9dn1mIzEvpEanfaKgcN9c8D65rr5vDfhfwfNLfapdW6z5J2hgzj2yeB+Ap8qU+dm8aMp&#10;pNaG7+zR8cPFHw+n0xbq3Nhp9oCBP5Zw8bHmN485cE/l1Fd14u1SXxl4m1DV7qzsNKFywYrbIyRl&#10;fUIST+JI/CvCNW+OtlbQJB4bihF0Zto2L5shQdTk9Cai1NfiJ4ykuNQaGfRdJlQ+c3WZ1I5U9+fa&#10;uxRlL37JI05qcPc+JnqevfEPwr4KkVdUnF5dLxtnOSH7fuwM/jzXHv458Q/E24uF0zT7pvD4Cosb&#10;OIFUg9flHHA6c1P4U+FPheyhjiuoxqeqqoEkk8u4MexXn/x1q7SBx4caCOD90sYO2Jlwo/D+E/pU&#10;NU29NwlVlPc6f4A30/wa8L6t4mZpLuG5uHkudKkTyywUYAiYk/PwevUHpnBH0DpDaT8QdLn8QaTe&#10;i3k1iOKQkpuEbpxhgSCH6g9j14rxC18d6Nq3h3VLWa1mguFtV8m2CCRLpwuCef4ix+uAa4S5v/FX&#10;hLSY7nRYJHaJluoLi1fBiO05Rk7r854qZScNxWjeyPpjUIp9Kvpbb7OyvtVvtW3MMwP8IP8AMfrW&#10;ZgFQtqn2WZWOYXOFY/7DHp/utkVj/DH4+aP8SdSstIv7D7JLsWOSS5l58zGHwPqBge9d7rPhyNYZ&#10;ZNOcajboxV0U5ZfzrojzSXumMkkzzqXRreW7llspX0LVgcyoEzHIf+mkPf8A3k4NLBq11orn7XBL&#10;aq4K/arc+Zbt9eOPowrZuCWdF8pb1IfmEM3Ekf0PUfTkVfspdN1AHy53sLyT70cw+V/bHQ1pp1JO&#10;PfQ9F1S5+2pbNYXpjMaX+kSeWQCc5MedpP5V0k2j6fqdlbwxXiXTBMOJT5UhPr6Z49aj1Lw9HYNt&#10;kjFuzHd5loQFPuVPH5Yrl/EV4PD9j9ru54rm23CIEfJJuboMfTJ49KzcU3oBp6z4SuND065u4buc&#10;29vH5jwzxbwR7djXB3Y0HVcrfafbJP33I1s65HBIYda6fQfGg1CKSOwvXliCAvBIdwx7qevNWtb1&#10;a3vtNuP7QsoZEybiVoh5bsVXqSPYCrUXf3tRXZ55c/DTw7fIHtLq8tZWXP3lmHvnpVeD4YfZLkTw&#10;6xFIkTZAljdc4/Sq+kaVrV9byatZaEJLebJ/0eQAqPp3rp/DqTHSpmvraazlZyBFccsV/wAK05UT&#10;zO58w/tNabNba/4elkECSyWrWwaKQO3yudpPpxXk50wtYSLGSxUk56kHNe1/G+80rxF8SptIlVfM&#10;srZBG4bAVjycfnXD/wBmJc2DpCii+tiBKEPDgcA/iD+ld9KK5bs56kvesewfsjaJaW7tqD3GPtJA&#10;jDD5opkP17g19ea1qunyzL5DQ3ENxkzIB/rJBww7ZyK+QPhZ4a1TwBDc6bqE0KXgkW8ht0kBdBjq&#10;frxWl4muNdh8Y6bLoszFMi5Q3sx8oFj83H1rw8Xfmv5noUZWjse0eIJFWGK1tw5sd7hEnO5oRyVX&#10;PcDOB9KzbbQvE3jjRRpuieJk8ORWhM1xLJA0r+X/ABBBkDPPQkZ9RXQahpktzYR/aDEs7gM5hzsD&#10;YycVi6LaQm7ltbq7ktILyB182EnJ6gKcc8kCri7PQp3sdNpi6X4J0GTTdX8X3FtfQsIo9Qt2MYlR&#10;l/gRXKgHJBwfxrhbnbYagz2kwdY2EkUyNu+hyCRn2GfrVD4n6fpuh+F5J/Dlrf6vqgX7l6N6ZGAd&#10;hPOM56HrXEfDDxtd+IrSWzv9PGnXtrkiMdCOeB79Otb25o7mbvFqLR7fq39ueIbWS7iuN9sUEzmN&#10;jHLkYLDd25OemD6k1ysPwktfCey80rxhqWo28qNcS6bqF0JI8kA5j5D5HptWug0rQfEfjDw9c6Lp&#10;XiM+HUs23PNsG/Y5APPXk49ua4fxlpOv+DNBFpqEzXjWEhEt3NIq+cM5DZBHWiK5t2Ju2yOm8OwJ&#10;qWoLpshjC32IFM2MIx5UnOcc/WsL4p/DrXtA8J6lPYtDqF7ECkQtrpXeJydvKsejY49evFPsLgT2&#10;ttcRjIdFdeck8A9fbP6VtJ8ILK4s/wC0tOn0/SLS5t8sipuYnlXDdSvT1HWpg3ayG9NkeW/DW61m&#10;bw0sOs6ZJYXdo+wlgNrKeQQQSP1r2LwH4OTxdaX6yalJatbw4ECxs+4DLLlSRleD7jGcGsvw78B/&#10;CGhaKdZ8PLNDM4ZLgmd2hZvYHPOatza3pc/h210prLaz201neqiBWkRwRvD5yWHUZ6H60p2exUNN&#10;DxH4jeAJNFszqtnDBNYzud4VtwVgeSuAT+eOorlIYreC0RoXjS4lG9ivRfbHPOK+gfC9pZ6B8MtP&#10;8NTK1wbad50lZQQyHhUz16V458TPBh0fVJL7TZ3i0ok/IseSgPOPw6V4+JwzavEJRT1Ry0Wpxx6i&#10;sSN9q3xE4ZfusD1J7Zqxp81xdb5owbeTPzDd19/esJJIYDLNseZwAPm+UvnoP61Z0/ULiadNo+yw&#10;x/6wMNxPsK43DlirboytrqejaFq0Sfupo/mGMlD8yn1B7/QitiwktbKO9NjbqLubkfPsWQ985yB9&#10;MYOK4KC7t9QUukm0qfoatSatL9lmgiu5Ld2QoJ0ALJnuc9RXTRxS+Gpp5miaR31rDcXenwQamgRH&#10;GYoCw8xG5GAx6/RuD2xXnnjH4VlWmvdK6FiWA+6ze6kkofbpWt4aF5qNnHBrjxakIpB9nniypZfp&#10;2+ldfBHeJrZkt4GitGj+Z945P90qf5GuucOezenYrSSseBw6peaBM8U2UBIWQ7MKG9+9aAij8SaZ&#10;OiTRi+jzsdhkKO5/lXqPirwZpPiqJ1hljt7w5KlGwjN7+h9jXleqeFdV8I3ghmV0TeR5iphWHcVz&#10;yTiS+zNzwf4in+Hui31paXhP9oxLFJOMrs2nOFI6Z9Cea9i8A+Jp7TTorya+jtppj+7VZAUde4I6&#10;Z9VJ714APENrHDJYXPlyxrygZMgH3qaC6ubvSVn0td1tGSDCPlBOckZPHpWirS3mZxjbSJ9V3+kW&#10;V2dqKui6lIpfyZFZLWb6f3c/iM+lZDaTPYyi2vFa3uVwRuXaD7q2On6V514l+OWva7oPhGK/uiEs&#10;Aq+S204xncCe/wAoFepaf4qLWscU9qNV0zYrmN8l4gwzlT1B+hrug1UV0aqVtCq2sSxzqkmy8aFt&#10;ys/zFD9BjI5/hNaXhLQvB17pr2t7aiyuS4Y3VsxQBi2F4bdkYJ4z1FPk8KW+qW4vNDlN7GPma2l4&#10;mT6f3qx5NMW6eRdjJImPMR+CBnjjvzn3qeSz0Nb3R578R/hDqfh27nutJkfEDbXnfdGzrnhhtxnj&#10;B61W+HOueJdNmuU1TU9TWyhUXa3ELGV4wnRgTnjJxX1p4c+POla5pC6JrGnJCCvlQzBd0RGML/u9&#10;O4xXlHivU7TxDo93p9nbxS2d0n2e6YRrbybFbPyFQAcnn8KG+TWTGo8z0MjTm8L+LyJWTQ5tTnbf&#10;MbO9vLImU8twdy5ye2Bz2rqfA1veeGbibUNB8XWLTSybm0DUJfLEQ6NE+7cHI/hY4NX/AIM/Cbwt&#10;8MElkkE13Fr0BCXF2i7rVgPmQH+HcD19RV/xF4X8OeGfEVvrF6I9bdozuiu1UIUPAII6niqU1N6M&#10;Sulqi5rkfiXSdUtPFd1eaNqcUMqiSLTYCH2nnMmWIJHTIArzTVvhXocf7SInjZ4dFvlh1WFWIS3A&#10;OWKr6/MOfxHaus+IPxH0vR/B3k+FNLs9LTUA0dyCoZ26EFeuMYP51xfiK5fWPgPZ61e3Ih1bTdRN&#10;pp8j/Ks0bDLRgjrjbu/EiuOrzTptroazozp2jUW59Na1frpVnJcqTKiRGVvKGW6cYzgE+2a+KfG2&#10;uXviDUNS1LyI2mnmwBHaRxjywfvMhbnPQjJ55qXRfi54o1XSpPDd28Oq294fKSSY/Mo74JI5FW/C&#10;02nSB4giwiImJnDdweoHQHj0qKDT95DdVSgomdpUF5rMEtjcTOkSw5trVZNin7uRH8o2HJJyB/D3&#10;qOy0ixkvBe30aveqGB86Ms0cnfIYnJ9CSe+MVp+NvE/2GZRY2m9JJkiG1MkEDBI7jPWsvR7m91CK&#10;e51SN0uDM20PjDL2OBXR78pWvoYXsL4Y0i6sIb63ine7a5m8xY0UKE+tdVe+GYykEupafZ3bTJkr&#10;cSBgpXjIA5BOec+lYjXSwcKd3sPTvWg/iXWrmzSJWZoVK/OIgScLxk49DVunzaCUrPQ+IPB/hXU/&#10;Futw6dpNn9rumBbZuACqoJZiT0AANe2TeEl+HmlyWNtqP9rS3yBrm6toHSKL/ZRm+99a2P2c/haN&#10;Pnl1DUoWOoz27/ZoOhjz3I7k+lei/FHwjdWPgqe91PTLmPTmUHe4aPBJwMBmyTkHoK1xdSbXuvQz&#10;UbK7Plzxbb21wqW6pI+wfMQ/OPeq/hnwXf3mrwadpeqwxy3Eix7Xk4z6kd8Vs61e2c8SxWttEkJG&#10;BLgZPYc885qh8OfCw1XxLJI8s8UVpH5jyI6oUZjxhuvT0FceDfNCxDiubc948Lf2hpscv2zUYr/+&#10;zogqBYtqDacKB65NUEnura51LUdVJ8yOCRYxHyys3y5x65b9autappXhiKK1U+XcS5+aQtlUGepJ&#10;7kVR1KzupNDkiUqZ5JACWOAVjUu5J7csv5VtP95WUF0NnscdO8RdzCrRxnBVHbcQMev1zV7R/Fre&#10;CZk1uM5liuIkQZxuBPzD8qy0ZXjQqQVwMEdDXNfEm7Fp4e0+JXw8kzyEY/ujAr1bOSsc6fK7o9R/&#10;aPvbr4iXWganpVo1veKrRXClugzuQ5+hNeIy+EJf7Td5z9n2MZH2nuRwB+tX9O+JmqapYR25kTzF&#10;Khy2csAMDvUYu5tQvJv3hBZtzLu/T2FeQlVg25bFzs1oRSyXDQLb21uJGZsDec/rU7TJZ6Yw3eUy&#10;YbYnc96dpqIsrGNjJKpI2KcAepyaqaxAdSuEVQ8YB27lHFR1sNRjy36mxGqR2oSPJaQgs7Hofb86&#10;ztRAJhAuHSQNgsCMY96s3L/Y7JEY7WjXJ8xsFunauYuZ3nuneRsJjIVVzkntSjBt3Ziynrmp+akk&#10;Xm+ZExwB16V6P8F/j/rHw322csjajYSSjdbSknYuOSv5DivKJNPuLgSOkMrIv3spjbWl4emaC4t0&#10;MCljKCDsJcDjPPpxXd7sYFRk0z9BPBvxv8NeMYXW3vEiuBgPG2QASOma9Fsr+O5tkaKVZFIz8hzm&#10;vz403X4re7W3ikUSSSHMa9j6k/0rvNG+Il9oMoaPUWh8kgbfN6+1cbrOD1RvdPc+2/O+1JEqkb16&#10;c989a5/Q3msNb8QWu5omS4W5QA44dP8AFTXzvpH7VmoaDq8iajCuo2BXpGQkkfTHbB78d/WvUdB+&#10;Mfhbxb4ojvtO1aFobyx8t1lOxkkVuAQehwTXRTqKoroaS6Hr8WszRSIWCuDwSRj8Qa27XWU/eRqW&#10;R1bgPgDH1rhtOvI5ICRIsi9nDZWtqOf/AE4jbtDLnPTJ/CtE9NwsjW1nxgbO1aKxtW1PUiP3dtCQ&#10;ccD5nbsOfxrwHxX8Jfib8StXFzqE0Vhb78qjtkKuegHYV6t8Pgbbxz4hi+6CqN19h/hXpUkszqGj&#10;jWZlIDDftwp/i/8ArVt0sZS8j4n+MXw2t/APi/T9R1+8WO1mhDm1sYgYiWJiGQR/eIr57tdPh8X+&#10;KrnTLK32xSK/No+8IQepyBn8K+4v24bP7T8C7i7KqJbW9gcSYBYLljwepAPP5V+f2lardSatbDSX&#10;El67DDo3BbucnpVKlC19jK93Y9H8LfDS10a9MkqCd1O4faRt8vjH9R1xWbq/wp8U3mn/AG6DT5bp&#10;JSViZdqq2G9zxxXq+i+H/E/i6x0rR77X7XRzLIFutWu1BNuh6gYXcce55r3yX4b+BLXwNp9t4xaz&#10;i0exgMlrdCRrmS6J+V3xku8hbG2IKoGRkkA1zTjJu7ZvyJqy3Phe0+EPjm71ATrpJER+Ty3uI1Cj&#10;Pu1XLj4O+JXvpA0+l5hQuUtb1J3Ax0+TIB9ia9quPhr4Rv5p5LLRYYdLaYm2F4A0rxgYBfY5AJ9A&#10;eK030yx8N6YltZWyRQspG2IBQKxnWjBqyPawuTSq+/WlZeR5Z8I/DngyfxLaad4gtvFep3Loyypb&#10;26wwQnB+YnO5lxnOD0qt4v0S10LWbtdPs44rR53MKj58LuOPmPOOav8AiXxOui6oZbNnGCMxIc5I&#10;rn9X1651zUjPf3Ihk27lhBxgEYAzjFctSr7RaKx5VWnCnNxi72Oek8QyNq8NsD5km4DZu6cc8+lQ&#10;fbG1adxGTuifb8w4UZ9uvf8AKsq4uXj1BoY0ElzGxBl27eT0we9X9H0hLNpMsYbyRAN+7cq+uBVu&#10;MEtDnV+prxLLLaGFWUTSDKDGBj1+nFUIbefQiD9p81pP+Wa4+X3q9C1vo7GWW6J3RiNVPXI9fc1x&#10;OsanJcX7x26kyu21e5Ge3UUU4Sm7LYp2R32maX4n8TS3CeGtNvNbaDHnG1Uv5eecYz178V32kW3j&#10;19fDXmiX2sPZxrFh7FlwB0DHGeORX1H+yb8MR8Ofh5AZ1Md7cfvZ5CBlnYZPvgcL+Fe23CJ5MssG&#10;0zsCQ55BOO+D7V306UKfQTvc+HfE2o62lomoahbPHe/wW/lSbF9l4wCK858K/F2bwj8R9K1+8iuL&#10;oWcu/wAhMqHIBUpjGP4ia/SO0WO4tYme12rtyTjHPt3rk9c+D3hHxGrzah4f0yad2Llvs4DMx989&#10;cd6mVG7uF2tj5w0z4+Cbw80Gm+J9VliiDbIrmJWiOD8owwxgYwMVxWvfHLUpbtr0tayyEACQwKCM&#10;dcbQP5V9daV8BvAWixM0PhWxiUqQYWUuoz6Ak4+oqjqf7Nfw51iMk+FbK3zyTC0iE/k1ZSp1L6SH&#10;znhmgfGTSvGnhTTNLaazsNSsbs3JS7MixSRsF+6VxzlRxXX6D4n0e6l1OxXXNOm1C7LS4g1GeAjj&#10;HyjlTk9vetnVv2Kvh9qiZibVbFiRj7PcnCjuBmqF3+xPoT3qXdn4i1SwMbArHbgHAzwCSCSOO9ac&#10;tVbahzeRkeF/F1tp2svLJe6jttX3ypc3CmPaCDuAPX0wOa5zxr8Z7TVdf1e+sIr1FmuGljZ7spgE&#10;j+EdBx07Zrs7v9jC1mAePxpPIykkG5sR1z/skfyrktb/AGO/FNneqmk6xa6lFIvzSlzEI+f7hyee&#10;Oc1zz+sfZQc67GhZ/Eq78f29+4XVi2kW5upY4ruOXy4jgb1Vxn9aybf446fbeF9Z0R4GmW9CrBNc&#10;RLgAOCSyjrivDvGej638OfHsnhzUbuy+0bRuS2lLZ5Y7Tj/aHOa5vU9QIuI3nbeMsTGCcgj6dPzr&#10;OU6y0C6PtDwZcXOpxwXs6afd2UsBEU76bO0QXGAN0Z+Wq8tzpj22qapFqdiGtZ1Ty0nuLYMxbOxC&#10;4x+XpXyD4c+J/izQ9Yh0/RdYvbO0nRjPbSTFoTH7Adxiug8Q/E/xTrdrCL25a8tYp98dsDtdWBYe&#10;YXHJzgY5rf24uZD/AI+6K/i74lT3KXcEdiqxo7s3zBguGXHrWTp2l6Zb3VnBdTfZ7VG/5YJukYgc&#10;DJ6Z9aytRvVktZnvZizy5KONzOM/jzVe11C1u0sL1Y2klJKb9u3AA24HvmuaeIr/AGXZHPZMgvzb&#10;w37mK7nuWdysVtHHl3A4Vcdz2r6P8EfCrxN4i8OWlzrcEFpPMNpilTMix/wgkfyrjPgPfeBvDGp6&#10;tq2s3sEWsrMI42vmzsQ90AHH1r6Y8N+OtM8UWz3mmX8N3Ah2loiSAfT3pvWClqenQpqW7PKPE/wo&#10;vYLZVEMF6iEARKMnPTAWvG/HPhzUvDkX2i/sxYKJWSNzgKGA/ujp68+hr6k+IeuxReG7qaKVYbpF&#10;LCRTgxt2/HNeIaBq7/FKfUNJ1KCK7ubGNJm1KVd0ZiLbWWQD/lpjO09TyO1ZqLcrkVoK7SJvgv4P&#10;fS9NbWrqKOe4vYykCbeVizy31J/SvUpbKWBcmJouAdrLgr+FVkt7e1VI9P3JbwoscasNpCKABx2H&#10;HT9amk1KYM8ksxO1dzSs+RgDOTn0FdbV0kEEoR0PPvjD4oGg+Gp7GOT/AEq9Vt4jONsI+9/30Rj6&#10;A18hWuv3to8hhnYmRizBhkmvTvjH4zbVL65n3ZEpMUa5+6g+6P5n8TXkNkjNKVJwB15r0VSSikzi&#10;k+aR6t4PWO902O/ubuCYFCGXOHQ55XA61pSanE1wBG5MC4JiQ++OR9a5Xwxoctn4Va/lLQLcz7IS&#10;q7jIBwTj0zWy2iR2EWTNIZ3QlmC8g9cY6ngHvXiypWm7j5mlZFbXLy4to5LorhkkGxoeMEE859uK&#10;9G+Gnx8T9za+KbmSaAON12sYYlc8g9wa8K1fVJJYRaNcO6q2RuG0t36D61W020dXE+9NpJDLn5hx&#10;1xXrUKV4crBTcNT7y0nVtA8aF5LS0iudNJZ1nhYyNEo5G9WBrm9Y+Gvg7xNIzTJ5Er8qXzFnHcEZ&#10;U15P+zVJNJeayJLqSG0FuN4c7Yh8wyS2Qc4PQV2Os+NF+3QCwv7sQEZl8i2V1cg4P3yevsB0rKpS&#10;hCVm9TdT5lqdBcfCq+03RbeHR7n7fbW4Yokx3KoJ+7lM/qK8t8XaBrPg6MXOo6NdtIIyqNADMhy3&#10;TK9Dx3xX078BpPD+v+Iory8vokWBdywXMbW5dzwF+b5WA65rG8f/ABE1DSvjXcaSy2UOlKMRi7/c&#10;w5Ayrhs8E/McjjjpXm1KNPm5rXG1Gx8k+Fvh5qvj3XVkiiFrHvLC9uMpFnnpk89PrX0f8KvhS+j3&#10;Uo1XT2nuDKgMk8ga2eLuybe59GxVq5uvD3jWyjMduJLQD7/+uiUjj5ZFwVH1BrM0Sa/0vU5bXwvr&#10;8pNuMmzvM3Ef1DdR+HNd1So9ItaCUFF8x6x4v+Flr4l0ee00u+n00FSqGN9ij2P/ANf86+Y/FXwD&#10;1LQb2Vtcgubq1Q4SVZ2dM+rDquffj3Ne+6X8Z7nTCkXijRJYOdp1CwJkj/HHI/EH61ta18bvCNnY&#10;QveXtrLZ3ChbNgxd95zuUooJQDqTwO2KynBSVk7MucedXbPlGzuNK8NzRtb28cLxHBnVQduOuTXo&#10;2l/EeZbPdeO9xZDGGV8MPdW9PY1zHjLVdA8c+IjLbeG5LaxUZkvCvlJPIP4hHnhawNaudQ4s9Nhi&#10;ulRSUiTptP8AP6V5TUoTVpXMFaOiZ9BeHIPDPiGxFxockEUjfO6J95j6sPX6VGusvBILS/ia6xIw&#10;XykJSNc8fvB0Psa+edK03xLpMijTopI7kIpXY2wZ9zXvHgvxvqdppcK+KYrZy52mW26Z/wBpeh+u&#10;M12rExbtPoaxdzqItvl+fpoZ7gAsIcDfkDg7eh+o/KrF74t1HWooGjs7e2cw+S9xGdpZlGAR/CpG&#10;Ky9Ti+2Olxoai/jCZEXmYh3HoS3VcehB/Cpjf3MLtBfxs9wFBYxvvY/XPEgHvz6YrqjJSV73RVrG&#10;dcarY6CkUP2qG31qX/UyzAI6yZzuIx29a9d8KfGCGDULTT9avrfTNZkjUJMjgRXDAfkSRng14fqv&#10;hq18U2rjULmC6iilOyeMFfKP93PWM+3Suj03S7LRkXzLWG72RCPzpE3PtA4+9w4x3FdlKs6WqV0Y&#10;zpqe259N3Eml+IFUahELS7/hvLc/KT+HSsnVfB19bxb1iTVbXtPCRv8A/rmvKdE8Sz6bZs+lXMMk&#10;QUhYrgF4icHCg/eQZ7H5fatrw/8AFrU/Dmnw6p4iEOhht0ciRv5kYI/iKnOAR9a6rYet8LszK1SG&#10;6ujdDXNv+5gudx72t8vzfkf6GsHxD410bwxNEfEWk3exbeQlYLc3EY42lm4+X73H1r1uHW9A8U2c&#10;LX0NpewzIHS7sWEsbAjIOOx59q8/+JfgrxusgvvAN/Hd6WkA860aLz23bu275l4xwK5pwlD4kUpQ&#10;ezMLS38Ia8n2/wANz2ltJNxKjboiemBhhiqni/w9qM2gXtrFFKXulECyxAPt3EAkY9iayH8avo0Q&#10;g8U+E4rS7Y/vGiha23H1IKlSfqax/EfjfwgtlEU8Q634SLsSJ7SESLkDplCVA+orKNSL0TGY99L4&#10;x8C3p0q3uruWEKvzrAfKbPOOR26Gu207ULjU9GspdSlDXHlAu2AuBk44ry7QfiAFj3WPxkvGeST5&#10;V1jT+OoJAyME5z3713l54x1Gw0bUtRl1rRdWt7WFpPmhwz4HTA4H4VsmnbUXLuz5R+IGh/8ACQeM&#10;tX16C6aSQzNiMYGVHHH4CsHwss2neJIAzPHBMDG5kB5UjIPPUEYP416X4S8JXHxc+IYutX09tBsp&#10;0Ev2eyhZYpMfwqx6Z6nPrX1vY/B/wz4ogh0r/hH9kg0LyV1Tb8lr5Mv7pWOeCcnnrhcEcg1rVrxh&#10;aKJhRc/eueXeIfDiy2Hhrxais91FaIkqo3+sUrjHuc1nahaG+09wqMtxaHzBlesbdRn2OK6aDVZd&#10;I05bOW8jvYNQup7dHAXaHDHCoBnAUrjI65rMtr17K9ik2q5X92d4ypB4wc++D+FcNT96ml6nVGNl&#10;a56foNxBrHhawcQpcO8GN0i8bsDgN2I71xk/m6RqiPHIFmt5MB1O7DA9vyqXwx4t1XxHr76W0EMn&#10;kumIIGFvFC+Dzgg56EH6Z71r61pI06+tV1GIOLqBgTFIko8wEgFcAHHA6gf1oWqTSKS5epPe+EfF&#10;k1o2q3Es2o6JCRK6OQvlq3V1A7c+v4Vyrt4budWlh0/wvHpF03mGO6tcBZeFz5oHQ+/qa9E8La1q&#10;mo+DTYRQQXkUT/Z5FuJ/KKI3YYyQvHUDj3rN1LxFqnh/SW0vVtUsIjb4S2tJoIZbaJWXG4vjliC2&#10;Dlj7VrHSNxfxX7zuznvD/jC48L3st6BJOjRkSw9TIABgY7kEDFTXPxAtPH1xPqPir4fasmh6dCWv&#10;WvYGKSYGUITg55GOtY1wohui8bblPzpIMgMOoI3Af0rnvEXhrxz4j1TzdH1jW9Q8yQkCa5cqqYGU&#10;yARt9iaqCUtyJXXQ29P8b+EdY8k+ELebTooVfzLG6jeN0RiflCsBgD5uBmtq2i0S/wBBkj1iTVB5&#10;E2/yrGcRoUxyP97cRXmF5d32n/EC2j1Cy0+GAgW8ZtZ2FwoP8cqkDd3yCeK9E8PLbS6vbwaiu6yn&#10;fyphnB2njP8AWojd2k0W3yOyZoaf4nkTRHttE1O6stKjctGAglcc/wAS9z69axYrmEG484STefH8&#10;rsvllXz97Gc49eOhrs73wnofhS1ka1unt7lSSkYm84Sx7sKQqtheO4/HFYXiCD7RaFlkV2iO/IYE&#10;gfTzG/l2oasTEq+I7ZZrTSfEMDmCC3i+x3kWMqrIMq5AHQjvWjPp2lataGZ7ZDbzIZjjp5ZGCfwb&#10;9KwvDuqC81k6BZX0cV9OoJtjJgle2Qe9S6Nq9xcyXtnbJJG2n+YskDL8yj+LAP3galq+jKWh4b8S&#10;vhzd+Er6S+jgMtq0mzaDlUfGce3GMVxumIZWe4uPMRF5EbDac/XvX0tdaxH4jnl0SRlne4ijARwC&#10;sgH3GB9gcV4z498Baj4ZlxDaSSWk0jpGXySjA8rjnp9a4KlN05c1iZLscjHdGaa5AlB9SBgIO2TV&#10;3SrpnAt5LhXukXLEcFhmuY1S68q1kh4IyVLbsLn8ucelR6Kl14fnQxO2oTOyndkFEi/iy3Y/4Vzu&#10;l7ROXU532PRLKa5tZGeCUJtxjJr03QPHJ1+O30+9mstPnkbYZZjiM8cZ9D71wC6dFfxCWKTaSAyq&#10;MHIPT61VZbJD9nuniEnPzZxj24rjpV5024tHQk0tD2B/h21jp00tvZrJcS/M0Ucg3M56bBzlTjPp&#10;9KyJ52u9ERNTsXjUkobfIcx9jg9QeM46dMUfD34g6t4HieG0Md/aSqCBIT5iMPusjggqQCe+K7jW&#10;h4d+LNuscVvKk8RVrjUfNCSRts6uuQHyTjIx05zXrQqRrRsvuHZngOufBnQroTXVo06K5z5sMhyh&#10;/wBpecVzcNxc+DpWtbyJ30znYrN8hbs3pmvdL+2uND1aOygsy6oSklzbTDbGQOucdD7gisLUdDst&#10;VaeC4thaXJB3RumYZPrwdpPr0+lYzg2rwd15hbseY6NpNt4ylNlKpjUoXjYyYYHvj/PeuvF4tzo0&#10;Ol3Nxd2624Ah1C0kKyIBx17iuX1fwDf6XflrNTAoGTbu20Af7LjORRo3ie309ZLS5mklBPzP2Bz0&#10;xWanUj70NPIz5ddT3zwdbyWfh2CZPEIvb2D/AJfkXy256Arnk1rav4qluFjh1KPT71yVf7XBwwK5&#10;HzHseTwa8V16/wDDNzoelPolzdG/kVmv4JXzDuz8pUADnFQwfEDVbKz8uCdEPCGUplhxxkHrxWyx&#10;jvyziVe3U9ttNKW91hNOjmt7ozJuiFmC5kYjhQAOtc60V1p960br5bpIUbaeMjqCPWuO8JfGK50e&#10;wnuxcb2uQ9rIvkrtcd8ZGB+FbXhaJbfTbjXY0v8A7Ldtulm8pnRCo5+Vc5PPJyMe1dsXGWgKdtjq&#10;0+Kuo+G5LXSpbKXULa4O0Y+aNX6Jn+Jfmx6Dmut8YJZ3ljYSRwTQ+dERIIJ/mjZSeDFycZzyOa8/&#10;0uaDxQtnc6XIGk35ijdsxlv7vcge3T0xXsvhXwhAmjTal4mnkuPskWXgj2paWijpsXrkdCeSfTnN&#10;Dppr3dDZVGtHscZb6NonjS3S3P2FJLe2OY8mIRucAFnJGcn24rmfiR8LPEms+FPD+k2s0V3LoBcN&#10;psUoVBcMhIl38K5dDleex61019r3hK71eRre0SS1YFPMnj2tID1Pfjv8wJ9MV1/i/VYvE9pp9zpM&#10;V2L1YvKa5igSa3Zl6bnDKR3+XHesVTnGDTe5pOaqT5mfNfhrwTrd7ZyPeWUemrb5SS6u8BIs9enJ&#10;bqMDk11N34YtfCuk20WlwLJPMctc3zjeuB2h+8AeoJrpdR8Q22o3cMGr6dLe3kBHkfYpPLiBH+zj&#10;nnnLc+lcfrK2cWpXmoX16smqXIJLSSjCegLYwCOm1R7nFKlSjTWuhjyxV2ilYQx2FlKLqaW8uGcu&#10;HZQACeuKhBln4j9Bk1h+LtZg06JLS3W6uNRkiS48q3QH5Sc455OR7VueHLiDVdce1gmmt2WJJSZo&#10;flJbsMHrR7aKlaOpPNdrQo6nNquj4lttK/tCJPnuE53+V3ZR3x6V6b4T+I//AAi9lJAsO2OTZIUe&#10;2DAErxuRhw2O+emata98IvEllpyXlqUvImXcVts+YB7g8j6V5rcW1xDI0TofNQ4ZXX5l9eD611wn&#10;Ca0eoSg97Gv8NpzB4u0+RJIocsQZJ+VHHUio/i22lT+ELi2gT7Zqud7Tuw8vAY/dUjOMVU8KwOl4&#10;1yQpit0ySxwD7GvGvjnMbC5ijDTrPMCE2ucHPYZA4rGrK0bJCmzz27nXV7SZpylqIpSAsahR+GK9&#10;K+G/w60Wy8N2moysbrULppJWiaQEJGPlUY9zmvLoLa2tLGK0ubqN5nO51dwdpNfUPwx0XwtqGoSR&#10;WEcM+mabZbpvIlEPnOi5b52HI3E5+lFDmSbuZxSepieIGt7KOztwyrDbW6REDoHb52x+GBXJ+KdT&#10;drDTrBHITy2uHQeshzz+AFbFxdL4kmN7HA1q05aVYZmxhmbauB6YFZ2v2unXniK++06mYDCkmwxW&#10;5kV9qgIoxzzgjmpw3v1ZVO2g23Y5RlGAqgDoOO1cD8W7xv7Qhts8W8CqR7nk16HbxmW4iTH3nXOO&#10;g79a8l+Id99v1zUJgQVMpUH2HH9K9VbGU9kczY6g1pKjk11XhaVrqK5uCmBKwjDk8MOp/lXLR6fN&#10;dxr5aZYjg16HpdtDpGhQ2tsySTkF5SxzsY+3auTELkVu5SkmioLqSC9RAiGOMZJb5RU2l3E9/JLc&#10;TEhV5THAHPGPan3Frcaxbb4I2VY3CytGB8w7mpNZvItNgVIom2xphYwOT7muC6ei3C1lcxfEl7Lc&#10;u7RgFmbnLZNUfD920Ty+dJ83RQx6fhWNe3ck8odicqMDJwRVjQy013nyfMKozEnt713KCUdSDr4H&#10;ezskM/ziZixJ7+n8quxSNJAl0FCl4wiIBjaO5p+jwtqlpHcKgYFdojbogHU0viO+aAra2cQd9q7W&#10;VOT/AEFcXPd8oFeG2F1J52REoPpyTT7lpIHZ7OSNMHDGRd26l8/yYAzxkXAABhDjJz3xUUa3Ek4i&#10;WA+UnXAOSfXpUtr7QzQub2K4jjimMcfRpG28n2/Wm2t7BplwL20iENwYyi/NjJ7cGqeo2cdl5T3L&#10;M8wJeSNVztA7Z9uKr2r2twUkeNZ+jKWzgt/nimklHmjsaQmkz0Xw18YvFGiwwJHdpHK5wFTLcejD&#10;oPrXvXhv9pSIvpsGsWZWWQBHmhOQrAc/hXzDbud7AmKPI+You1VFZl1qEgk4kZgc/OflB+lJOV/d&#10;HzdD9CPhzr1r4k8batc2MnmRSW6YK/TmvXNOkYpIjKVZSASejemK+QP2Ir6WaO+BlZ8O+13PUc4F&#10;fX1m7BZAWJbHORXpJvl1G1bU+ef23tOu73wNproryQKl2suM7FGxWUtjjscfWvzo8ORy3V/HBAyi&#10;XO/5mxjHvX6xftBWTXnwU8XxSYGLIle2SGU8Z7kCvyRhYw30hj+Xaxwa3ik0rnN9pnVzeKtYuJGS&#10;41K6kAONplOPTGBxX0b8HtYbxX8P49Ovpp206K6LGNJSpVgDyD17n86+VIhLcMQg3yHOAa9y+GcG&#10;vaD8Pr67SdLa3e5UcDn5uPoBWWKahT5jajJt2Z9J+Ibrwh8PPDd3pdrbpe2v2XzNLuLcoXjmIywc&#10;qT8uemevpXzj42+LmoSh7GwtfLu1GRK3OF74HqKfYWM1vZX2POZ5WCOhIwzDlm+lcvKLDUPGemR3&#10;rMsUl2kLkDOFJwc547185Tre0rtJaHp/Wq0I8kZNIqTSXck7DzhcXQRZGf6gEg/99fpTPIWKaImT&#10;zFzvck7iPb6V6FeWn9ix6jaLZC1UStA42jawXoc/l04rg7HULe4hlSNChjJDeZwW57e1aOfO5RXQ&#10;85r3rtmXr2qQtPst4DJdqQAwXAA/xq54wFtaaNbJbWZSbbkzF/mJPr7VXtb4wSXNxclQxJCKRnHp&#10;msfW9a/tG0EMYLPO6pEzMA3XGPpnv2rWMHNw5dluU7LUlurq4t3t7GWQwzT7SZ2GQB6/Wuh8LeE4&#10;tH8baFdSxzXm+7SUtKgAIDDkeo561a0nwTYR+KdPhg1FtSnRU8ySQqYwCO2CRjPA57HNeofETWbX&#10;4a6zpthbQpqGuna16GAVbcHG1MDpgc5r1tKKM17zufV0Xiy8isBHHMBGqAqu0YHtVmDxtqEMQKvE&#10;MZGduD271wtrdfaLSNskLJHuAq9ApkQjceM45pXbLZ2//Cw7mIHdDEQB2zzUtr8SRLC5ktF+XPQ1&#10;58kzyvsc8EU5UaFJF3Z3c0XYJI9I/wCFiWYtS8kEiKASQpB6Lmk074m6Rf2ENyrSrFKqsmV9a8xZ&#10;yLSRCBkjHTtg1i+C5Wm8JabGx5VNn5MR/Si7Ee9Wni7TrtRm6KDcCCVwa0F8R2cob/SITn+HOO9e&#10;KQ3hjt2i6vkY561Yh1NNiByc4FClYD2iHVLecllaMgDjDCqmo+ILXSrC/wBQndRFZwvMwz97aM4r&#10;yO31AKjlWODnHbvWT4rv5T4S8QKJOGtJzjP+watSuS9j4j8feOZNV8S3mqIMajc3UryXLAEhDnAH&#10;5mrV01ne2qXTXEquVw7xoMn6GvMNXke5v5gm5iOSPauh0EaleWdtYf8AHnayBiblxuwnpisq9FP3&#10;tiYyvudjbzwW0kG2MmWSLZFkfdHUn8eKybma7e/lKyl7aJChKHln/hH4E0slupW3jW4eA2w8vfJn&#10;cw9QOlZujv8AYp9TKOJog6TCRjjGPlbj1IrhhB9SLo6eKYjTo2voB5hiwqsPuj0/Kuf0f7VLe29t&#10;Z20jwx3O/eOdi+npitbVobrVZUt7dlhtvviR39R6VyGqXc+lXKw2t3hVO4iI4DH1I9aqnBSVkhGr&#10;rYEetzSyqYNoxt25fPrgdvc16z4T8baT4a0XzdE069huJ8J9pumYBj3KoOMVwnw61DU9b1fZfW4u&#10;LSOMvI7LjAHbpzXW3vjRkdMRp5RJitotuHP0FXKbhT9m/wADrprl1ZJ4k8b674rEcV1MGDn5Ih8q&#10;AD+Jvwr2H4X+D28NeDxIXDpqUxnDFdrypj5Wb2JyR6YHrXlXgrRP+E61pILgiIWIMtz5aZMkYOcE&#10;9s9K+i4vs8QAuGMQMZCCMZ28fKgHZeRRFe6UvedyIX0LadLaxQ+XIWysp5Oe4J9K81+LfiX+ydEa&#10;wik2yXaEMQcFYx1P49PzrubiaOCEuzGJVGXbsMda+XPiz41F7e3lzuDq7mKHngIOn+P411UYXd30&#10;FUlZWPNvFerDUb4BGLxxjAJHWn6Bp9xrWq2ljaw+Zc3LiJFQcknism3YTuxcYC9Dnuema9S+Eulp&#10;aR32uybhcRqYrJDGTlyPnOQeCq/zrsnLki5M5FudnqHhW78JCCxu5BPBb5a2ULhlH8Rx7muG8Q6k&#10;YWluDuURYmwTjcxyAv6frWxe+Jr7VVFzy0G/y1Mr5bA4rgfHOomS/wDsyggqACc8HNeVBOpO9jR7&#10;HN7/ALQ7TOxDDLfr0r0D4Z/D+bxfdwwzXENpDcI8jyz5GxFGfzPQD3rgDARKIvbLYPavRfh/p8Wu&#10;294HN+bi0gHlLZsOct3HU/hXsp8kLmFrux2X/CB3fgjwcJrhmaa5lWYwDjy4y3yK2f4mx29qv/Dv&#10;w3L8SPiXd6dYz3Gk6dDcmKeS3BYqSdu1QfUgnPYLXUP460fU5bPS9XhJhjmhLTsQ5BUY59cGvpb4&#10;N6RoPhxYZ9FsdLulvFknkna6VbjJ/iC9X6sDjpmvKUlUk3NXOzlstDi/D37P1r4TXVdMtvFsd20a&#10;MZRcxqjwFv4xz2FdU/wt0+drSbV/D8esRQfuImOJBIjDHQdQc8n3o134Ka9e6pd3drqdreXVyzSS&#10;RM5SXB/h2+n6VgyaP4/8IGAmC/gWyLGMx/Oi5IyOOo4FL+G9AvzdDB8IwaRqun+I7mLTX8J6fpl5&#10;9ngfy2jW4DngBSOoHbNeXrDd6dNc+IfB8EniDz5mgEgJiMDg9CvfNe76f8U9VOk3Fvqb2zpbP9qa&#10;2uYDm6Y4XZjsRnOag0jxh4QsXltj4WSxsGl87Fo+07j1JHc5zV3ptpvczZyenX+uab4SXVfE1raO&#10;7IzGFHxKAB0OO/1zUFjo3hXxJbxagllHa3EqbldlCNyOQHHBr2X7H8P/ABXNLp8crDdFny53IVwU&#10;3EDI6isDSP2ftLN3a3mma/eXticlLGK5jaMgjI+XGR24NQ4wlK5snoeR6j8PJtxa1ZZ5QpAEww5H&#10;oD91q5m70aSwDiezktSp2LldpDYPK/lX0t4j+CU09s0WnajeaShwzGSISAjPQYIFdt4Cg0axtdP1&#10;vxDElvp1rDMWsb6ALM0uQoZg3GABkc85rkeFU5O2hDjF7I+NbCSVBtMxl2EIu8+hwST3/Cr19OEt&#10;1lUl5Y2zsjHIrv8AxTo7eKr69kTSIfDd/Jdz3EK+XjNtvxGXAOBuwTxXnmuaDqehsrXSuqOceag3&#10;Rn6EV5dbCTpy7hqtkXLDUbrT5xc2cr2dyuCAjcNn19a7XTfiLYarE1rqaRCbIXz0Hyk+46qa8h1P&#10;UD5JjaZhgjDR8EYqOC/EG11j3O77WK45/wBpqmnUqU3o9Ceezuz0zw94S8QafrrT2fkpp0splkka&#10;TzJJRnjGOMY9a7nTNc0S2jng1iDdaMdoliOzyznqV7HmvHfB/inVNDe5ljuUaHOXiYlonz7djXaX&#10;vifTvG+kNaLDDBfSAL5Uj7Nx9Ffofoa9enioTWqsy07u52V74ZfR1OqWc4utPlClLu3k5HHKsPUc&#10;cGuO8Ta7qj3scB0+DVtJlAWeN12uc98Hp+FaHhAa74TSc3V2ixvwIFiPlBf7siHr/vCi68RaPd6h&#10;Csu21nlYokTPtTP+wx6D0Brtly2TZakdP4MtIPA5mvdEgmuYroBWsmnwgUA8L2DDNegah4/f+x4Z&#10;/Dd20OtzzBFsr6Fh5O0fMWwfmHHr3ry+LzraQmNm37fmwMNj/ajP3h7iuj0LXLm65SIcIcyQvwyj&#10;rjPIPt/hWvtqkY8qeguSEtbanoGmfH+518S6frug2+uQW5KztbpsY44OVfp+dC658IbyWQQxy+EL&#10;ucfMJI/LRgD0JYFD17151canrS3otrQRT2ErM1y04HmKMfKo7nrUvia30zQNMtrTU7yON9UeN5YX&#10;t/PgRRyV45weM+1ct03doThZnYar+z5p/ixFn0PxTpl8o+ZN9pCxBySMMn41Sn+FHjvR7i1e40vR&#10;NYso327EtFBcHqSQc/nXn+geDvD1/Haz6LNby5td8T6Vdm3kLD+JlyCB7AE5zT5vFfjnwDDNcw+M&#10;9Xa0to98ltqKxyFlc/u1XcMk45OPTrTcFLXmtYOW97H114dsr+Pwzai+023sNQMO0wrhlQ/w8+nS&#10;vmnxL4i8a/ETxQ3hLXWk0Hw1Zyl79ox9mk1FeDsUgnbHgDcep3DFcF4r/bR8c2GnS2mlQaXdSxtG&#10;UvJg0ZcDllKZxz04Neo2/wAUPD+u6fBc67pZ0+/vGgsnJUtDNKVV/kb+4rErknGQabcajumOn7sb&#10;Hjet6JBo/wAQLDQrR4o4rG5a7kXT4y1taqVyqKSc8/LknuatX0gkiuFxuVjkE9c5r1+5+CsOhNq+&#10;oaNI81/qbtPJHdsCXducK3TA7DNeY3ekX9letb3cAtpLf985ufkXI+6CTxyaty5feQWuVLC5Fp8S&#10;ZnGI94EEjp/EcZyfxFc94S8OeKPDPiTU59Yu7i5ilkZ43uMbixORgjtiuQ8Mal4sTxNI+pWix2rX&#10;BlM7EFQOxBHUH+tfSml/EfwL4ntLXT76wjttQCKJZpJdm7aDzvPQdOOvFZUqqSabRSmoxcXG/n2O&#10;C1TQ73xpp11pVtqUumSzt5vnxqMhh07jHXtzXO6P8D/EcdjceH9U128u4byRZotRaPeImXO7HOTl&#10;TxnvXeaxosmnt5jQt5DHMU0fMbj+HDe4o0/VUtbcEQSSNEQxlEjDjPTHbOQPwrpU1buSlJNSi7Pu&#10;HhP4eal4btVsri+F/wDZyTFLcRsjSIQOGxnBBJ712ln4l0/4aeHGbXBPdRwzMVtraNpVkRlyRwOD&#10;kDmsu51qy1GEQfaBcqpyPsl2CwOenTr6irv9ijTWcR3lzEwXJQXcbkDGeVPOab8kCbv7zufPHxT8&#10;X+FPElhL4r0bwhcSR2dwlu4vZZUkhG3qAcbhmu/8O6xbatoVrqCEOLq3EiOp+4wPK49iCK7hNZsp&#10;UImv55Vb5Nk9qjDB7cVT8V2UQsLcwRrGI85VLRog2epz0qpS0sQld3SPPdT8L6ZoGsw+LLzxTexs&#10;Y2Ux3bloFHXy8dcc8elei6Pfxaxo8dysqy25jz8shKsCOBw3I/Csi30bw9rGlNba9ZQatblt6xsw&#10;3IemCpI/OsyDxJdeGr1dN8OaHZ6VoUSbfNZ9zxgHPy5yPfilOaaikjajRc+aV7LzMm+8OeT47XVR&#10;Hc6bfWfyfOgHmqRkEH0rrl127N99uZ0+1ty0pUZPGOfzqneqbe3k1fXr1NPter3V6+N3HAXPX6Cs&#10;Twz8QpPEniaw0zwZ4dGuW7TLFcX2pt5UTA9gO2e2Mmp5W1cy50pWOmSO3ug9++i/2le2kbNCsGFf&#10;BPOMDGRnr+lR3HixPFNpfQXuiXmmTkC5zMMjftwxXAweOTXdnTmsL1rPUrWTR7vG77MRtDD1jb+I&#10;e4696svbQpDKkKiDzAd0g+/k9/Y+1VGKmtTGrW9na6Ph/wAUaHrPxI8TXJ8O2atHGdvl4Cjav8R7&#10;Amuh8GeDvE+n3p+12EEFiEKuu4H5u5X/AOvX0nH4G0+ytZ47Bmgnn/1k4wGc9t2Kzrb4S+MvGmrS&#10;jTrUWmkWSBI5bpwjXkmQS2R0GeBUSh7P3kthQnCrrseUSRQh2kVFlmiyqHdhdwHAb0rx/VzqFrrc&#10;wuCIRI/3CmeT6H0r6D8b+BvEdt4glkTw9Jb3CTBtQQHaR2MmP4wB3FZfj/4W65pWm2d/eafHPpM7&#10;+WupWsok8hz0SUdUPsa4Z04u80tTolqrJnG+DLkvpzxT3LN5JGWA/StW8uY7KYOt8QVQDL42gYwK&#10;4z7JceF7iSwnPlNu8xpfMLBh/ntWNeWmoG4mLSGVWbKEHAx6/wCfSvH9nJT5r2DmtGzPZNG8SLez&#10;ReZMMkhfNB4x/n1rbOlWq6m+pR3Ur7x5ZZXwv/fJzg/pXh2hLfaTfrcTl5LbGDH1H416BoviWJbh&#10;VlWSW2Yg7UYBhnrtzx+dehDE6qMvvBSN6XUBcXV5ZPbM9rCAXVkKjHZlIzj8OKxNR+Elr4nDy2k/&#10;2O6K+YizKA7+3HB+td1bWO2J2guGKrzuK4KA9A46r9ehpskDXELAZgAOPM2nbn1A9f8Ad/KuxwjL&#10;WRR8+6loOq+Gb17a7tzEyH0+Vh2I9axbq51KS4RLCOS5nIDKiRkkv3HHavpS+s7DX4TpusWb36bT&#10;i6jwJAPVMHnHt+VcMvwl1fwnqkutaRqaarohTKG3Ui4jcchWHYjr6+1YOkqT9pKN1+Jm4pluz+FV&#10;63hy3XxIk2iXk1oZYFt0EqwMwyC65+XPH511n7PdpqXw0ub64uTqGrMYSQjTGO2Rs5D7TwD9OtUf&#10;D3xBaTxBp9hqMaTpcgK4nkyH9Mj1zmvWL66/4SGI6dp6rHfKBE9m6DeGPCgDgY9xXRSlGp78VYSg&#10;trnGWl1Ja6vPLZxzKsrMd77QzJ2+6AFwa3m8RzT2LWP9os0Mq7LknqgzkMc9fTjBrn7rS9Qsbp9O&#10;vjKb2I7PsYOAmDkMzd6ntp/LlPnYuSx2yJAuVRfQ/wB6uu1mVe+xQ1LwlcwQNe2Lrd2X/PeAH8yO&#10;orT8H6/qPh61m1CDUTaCAFXicgiR+w29SDzz7Ut9qP8AZ18t3b+cEb93HGpJPsDjjPtXGX/2iXUE&#10;wSJskGGMbsZ9cUW7iasezx+L9A8S2832uNdG1kL/AMfNqqlJj0wfUV5T8QvAaPPc3Eip5UXyIsDg&#10;JkjIY5524ycVg6342t9HuRZTxubiADdtAGM9s967Xw54aX4mWdvBezW0EF0P3Ms0oWRm9NoOWxXP&#10;UkpaRYI880qzlTWpiYzKEChDJgkoRkc9QoBHGa2PhVcDxf8AE200eMlY4sytEwMR2jkbWx1J6D2r&#10;qtX8Max8GXMuq2cPiDSpImtoyow8Qbox7kjsPasjwvPrPg26lv8ASLz7HfSETS295F/rUPRRwMfj&#10;zWE1aOi1NF2PseGPZEqAlyqgZJyTgdc14H+0NpEes6pawafe6fos9uAbi+uom2ylgSqZX+LAzXU+&#10;BPjtaeItKuH1qzk0e+tYzMyycJIB/dJ/kea8H+JHjI+I0+zsYrwvcG9kNhcNl2cHbkMBjYuFOO5r&#10;jopqd3oek3T5EmyiPHcngHw7dTr4dNw8czLNf3skaxAY+6iMcueRzjj0NfN2teKF8ZeIZtT1aYC0&#10;tmZbeKZucnnGPx7V3fxl+J3/AAkt1eabYww+ZO2JJrht0qtux64xgDjpXEf2REsFnYRxx3crYCsF&#10;DMxPp9TXVXqKT9y55S940Ph54Y0vxD4mju720tpNMsh9quAUDBwDhE99zYr0jUvGq+GHurKK123M&#10;8DJE8ZCpGGzyPQgHpWn4W8Hp4e0mDTY0RGmffdz7cJvHO0N0woz+NeG+Pb+4Pie8zKJkjmaOMg/e&#10;wetbNOnT5US2onrGl38Ml7p7SSiBS6gsx5UKuAQO+TVyH4SzT3LSC1v71XbfvPlQK3vk7v5V5vo+&#10;i6nfxw3D3MURWMOz5+6Tzj9K+nfA+pQap4ZsLtJo7yXygjzR9CVyMVWH/dJlcvNE8x1b4X3+jaJe&#10;6jbabbxz20LSL9ovXlcgcngAAmvkDXHaRiGO5i2SegJ7199eJviJY2Hn2sq5UQkygHdnPGMCvjnx&#10;J8Ob641KVoISse8unmYUbSeO/pivQhUTRzzi09Cn4bt4RafMUXagYlhnFbejXNjGrrGsdw7MTJIc&#10;Zxj0puneB57a4keS6iTegTYCTWXrukDwpq86CTzEwj5iXGQyg4NYYhc87FRSjuXB4rEl20GBbRRg&#10;MFij+/n1xWR4iu55JBPsdQh5Mh6Dtx6VDErWd9K7BVSSPEStyyGobXQdQ1e5YXM0ywE7vMbgH8K5&#10;YxjF3Y27osT+GhrENoYZFeUxbpmjXHzZ6V0mjeE/9FmmURQxwqQwD8lfcnPWqWh6VcaOZo4rzkSF&#10;kwucHjmtq1ZtM8NXkbM5u5ABGVUshOe4pOfNKyehJT0iOS2sfM+SOBZN6JvzvXPI96muUijBmuhi&#10;BX8xDuIJ45PH5Y9qisXjfRLRyUeXcUZAc9T+ldHrXgtRdCG8uwHEaExRxk7dyhiM9OhFY+zlOo+U&#10;Ec5DbQxPFcJboZp8kScZVfXnpWvFeC0tY3tU+1ea/VeSAOverUnh+xKFGkuJI/ugMyrgegxWZq+l&#10;xRax9iiU2sFuyiNF6425yW9KVShJLVjaMHVppNR1VtMjZoYfm8yXGNwHXPrnil0jTWsJVs3ZnZW3&#10;bmTHB6AfjWhFY2lsr+Qys9y2AOXCjPr26UXiSx6ss6F3dgI+W4Pv+FLm5Vyk2sS3ixvdxLgNIRyp&#10;YY546d+awfEkKwRKu7OMbEQ42n1OeMV0MVjtuz+7X7TjarMoxtHcGuY8V2E4d2WRJI1KbkJOQTV0&#10;Je8Pc+rv2GppLi5lgPll1dgSp4IK19kRTzx3zwJbyyrtz5xOIx7E+v4V8W/sWpFp+ptBGzCQSJ5h&#10;z0YqMivtuBpTIxPQDjcc16UHeJ0zVmkeXftP6ddah8J5Vtomkkj1C3d1XJ+U7lbcBztG7P4V+Udw&#10;nk6jcRHqsjDNftF4gha70HUIiOJbWWPkdTsI6/Umvxm8Qotvr93HjkSsCfeuiJxz+IuaPvN9AEyz&#10;E4AQZPNfRvw98Na1P8K9ev5YXfT4YGmgaWVTGxjYb8p7ZHX361826ZO1tdwyo5jKuDuHbmvdPBnx&#10;J0YeBbjw4unalql7PcmdZIJiqFd2QJIwOQCc8k5x2oxEFKi+YqOkkUtK1G71/RLq3jYG4hZ5biUD&#10;Cop6Hd0x14HpXE69qFtL9jmTUWa9idVV4UIjJB6jP9a7Sx1TTPBviOa6uLV9QthID9kM5iXJXrgd&#10;efWu/wBO8feC9d0/TLSDwjBeao98PMWchR5Z67TxzXz1GgoyUl1/yOlS5pWRz+u6lc3unwTTSyXM&#10;whIeaf7zhee/UYUflXn3hjwtqOu+KpLfS2jupTFJNL58qwjYvPybj19h6V638Y9GvdBt5Lu3toLO&#10;R13CBZfOCAg/KO3cflXhehaLfXnjKy0vT5ZE1CeZdlzG2GjH8RGOlZYCDm5N+YVISUtUXtY8Ma+7&#10;Iw067jhfgSykbAc9Q39TXpHhX4UprWlaRbazcWV3dQO7R2mnz/NucgBZCCQAMZyDz6V9O6B+yB4P&#10;8SeGLGbVheNfMoZ5vPctJ6E5P1rqNF/ZS8C+GrWWCyFxp88+Y1uIJsOPdc5weO1e3GnyR0M1ZM+M&#10;vFcWkeBJ7vSvsiX2o3KtHLLqEbEK46NgkbSMAr744ri54rSS6ttY1WR7+dVBYAAIAOgbklvftX3L&#10;4j/Yu8N+Ibm+v5Nd1Sa/vATJNdSbyWxjOT9BXlGp/sH+IzKYrHxLbvp2zCwyRgsPXLVhUp1JO5HO&#10;1sef6B8SpnFpC9zfWirF8rwy4hUEk4Oa6a4+Jt9ooglk1+VIJSVV54I2AOOOcZresP2LfFcMbRHU&#10;LMSqflEmdhAHHNQXn7K/xIgPzWmm6jbKwKqsw4+mfwrknTxK1iy1K61KM3xYv9OtTOup2dwP9q1O&#10;efowq1a/G6eGKKa7FncKwwVhVo2H1yxGK5Hxd8HPGmgSO1zoc/yn5kh/eH8hXlPiG5udJuprS9SW&#10;2vWQKkMq7DnrWcZYhfEiuZH0TqHxyTT9LmuZtJkwM7JIrhHQ8d+B61S8A/GGyl8PAyWVy0cErkup&#10;TIBYkDGR618+G+cxLFck/ZgfugkkkqOtM0M3VkkkRn8qynUvDGG6+prdVJ2ehLkfWFx8T9Jhs/tr&#10;W15FARuDGIEe3IJFebeIPjtcveH+zIPs1ugGDKNzSH6dq8r0m5vjaXrS3JlsUdY7eJXOxge2PWql&#10;5CXkXbIYJNoJCnnbn+nSs3VnJpbDbVj6D8H/ABph1Dw/f3OqxLbXFsTiJDnzc9AvvXMav8aNS1SK&#10;S1a0GnxSxyRyw7g5dGBAI9M5HevFYJ7l9PK2collSbdhjgHB/nVjW7yRFaZ7gpOIF+UDNaJ1XKyM&#10;5SMq30KPToJLlgZ5GG91cjj/AGeKsNOkcBhj8qI8EnB+uOnWqUGpxQaPJDA6S3A5Jbqx3ccewrCs&#10;vEl6J5opZYwC2BvB4+hrpaq1I2kzOxseI7mSNIcljHkNIQcNtzV7SR5F8sNxbgMFUp8oY7d3JJPV&#10;vrWPrUU0Y3SSby219ka53H0B61Y0yK71TUbHCFXEbNIy7uBnoxqdFH4kEUdKurXGp6rdW1uqP5UR&#10;KqBhR6gmq0Wl2WkRT6lqVqsl1EUdYfNyDnsAOM/Wt8G0tEPlhQMlSqjBJ6nJHNZ15c/aIGeIxx7y&#10;S0ko+VMdMqetcUKjcrItHTaT4w/tLQGEFnJppYFDJIuVZcHceMHA6ZP61gX8kTywtG/m3O393Iww&#10;ecfkKzNG183+p2enH7RqM27y41gBLPxxv7kDoO3rXpvhn4S6/f8AxB8PW2o6bKNPv7pI/MjKkxsT&#10;wr/3eg610csk9DWUm9Eei/CbwY/gvSJnXMmoamFkuZCn3V6rEAfrnPvXczK3muk0RiZeCCOV9jz0&#10;rv8AUPgv4gsBMiwu4BHzdQfbIrjtS8J6nocjSXsRgij+Z5XbhQO5zWluiN1aKPMPi/4kh0bw3HYo&#10;At3fEjnICxj7xP1PH518h+Kr0ajq8qbsAcLnpmvUPi144fW9Snuw+IXIjtweixgcf4/jXjDRs10z&#10;OSec7vWvUhG0EjinLmbNLSbFrm9gtlUNJJIijB6sSAP1xX1l8WNA8PeBdK8N6HpFiiLaaaj3d2si&#10;ub25ky0rgqSFAJ2jnOMZryj9nHwhBqWuXetX9ytna6XGfIkdMg3BBC/989fritfx5JElzJZrfyXk&#10;cGQtwX4buT7ZJOa4sVUXwJmsIcyucjcy2sFkI7ZltYlPmbHG4lv69a8+1WFoL9llV49oz+8Byc+x&#10;q1r2qyTeTHG4jTHKocnd659Khtli1PUgb68ljVhma4lBfaB6D+lOhTcdWQ3uN0fS57+RII1LzTHA&#10;XPbsK+iG0Wx+HXgGG3W2UeIpk/0i7hOHTIyIxjjAHU+9R/Bjw74X0+O51cXqX8kR2brmMBQ2OAEO&#10;eOc81j/ELUJL2+dY71Jo1J2NEu3cMjOM8VWIqtLlQlG2rOX0K9tdQ1K5l1kC4REZ1ihYqzjICgn2&#10;/wDZa+z/ANlyxitvh6I7Se4WItdNC76cJGGSQCsx4Q4A+UjB49K+HoZ47ycJb2pMaBwWHOCehY9j&#10;kY/Gvt/9np5F+DkE0sRiL2pdkk1Dy0DNIxVWjHKtyMNXPdbG0E73PRtUcfY431i80u/kICo+rWzW&#10;cu3PRZU4/IAGrVxd3Fja28unS63axSSAeZp2zUY1AH9xyTjkdhWXqus393pM9zNbXdvEZEQpbiO9&#10;t2UD+6Mn6mquuanodxZ6bPo9vCy5O8xytp83m4AbAGB1HSquzayNW41hdQihhvk0DxDJKW/d31s2&#10;nzY+jbuee2KzdX8DeE7mVY7nw/qWkMV3+fpsgniX2OM5/wC+RVy7v58aabiO/EP2Zv3V7Ct1HnPX&#10;zF5Hp+VDzg6l5FsLbO1QRZXRgIJHJCNjkUadROKORufg5plxM66N4qtWmUgfZ7+MxSAnpnjI/IVn&#10;yfCvxj4bliubC2e5jQ7kmsnDDPuP/rGvTHuMz3cd3bySukq7ZtSgEiqMdCVHzDg1S8MWLRo13bbA&#10;JZmXZpWpHeQF3FjE/A+gqbJk2OT8D+JPFWm6xZaPcy3UUEk4ZhPG24AZJAJ4wa+irbQlPhdXvWln&#10;laIu0k6rIhJ+6GXHTOBXkl34t1Oy0u+lnvHZYbaSRE1Cy2vnoPnXjv6V7Zod5Jb+HNPdtgc28ZKd&#10;uV6DPWsKistGbU47tn5+/tK+Lr2P4xeIdM0+yle3tUt7Z7mzjb92VQsFOPXNeo+A/DjeJfB+m3y3&#10;kLLcRbfKvF2ytj14Kt+I/Gu2sPBmgQa9rGtT3c0eoaleSXMy30LLGHI2jaehUADrXWRWX2mMeSlr&#10;fx4wjQMrcAe3Su7lptWOZt8ztseH+J/2c31BXmso/s04PP2VvMjPHdOo/A14r4o8B654LvWbULZ4&#10;od3E3l5U/Vu30/Wvtd7FYpEWaK4tMsCVQkAVBdRtqCyrNNDeQOuPs9xEGA+uc1ySwsZLQhpM+HLe&#10;8Edu6XESyQycHIyp+vNakV5HHbzRwLGXIAAVwgPoAa+o9b+EXhnWZB9q8PRRvzvls5ChB9h0rzvx&#10;f8BNC0Wwe/sNVuNOYyiFYr6LeGZjxgjn/wDXXBPBz+zuGxxOj+PdT0a1W3uUOp26sP3cj4kjHqsn&#10;bHX8KteIdIHjl7a+0SSCG/i482dMPGP9qPkN/vL+VVZ/hX4itXktvMs9VIAZhZzAsowCDg4INbOk&#10;+C9amlj+z2M8V+q/KNvlEd8g9zilB1qb5ZxuaRs1qW9EGseHNPt4tUuhqroSWk2lVxn/AJZn7w+h&#10;/KuqsvE+laokkVic6iM+dbbAWjHZlHf/AICec1XutN8SaDpEV34g0i4FjK3lreeXyT6Ovfoea4ib&#10;wfNquuC90zUItPilZTMYlMpmC8/K3VCPQ16UavO+xTS6Hp2l6dql2s2oyXkdjZxZL3lwzfZ2OPur&#10;wWRyP4eeahv9GtvG0lsbeITEKdrzMI0jlHHqCDg5yQR2rY8F+GtR8YxQ2uoTvJotuS0DSfIxbvx3&#10;GeMnmuz8XeNvD3gXR30bRkiurwLgwA5jhOOef6VvJX0BNnzx4r/Z98Qxa/Jd6TrEOr3ccSusCt9n&#10;ZRzyOAGI56cfTNcR4l0P4kpYyWj2+oy5ztWUl1BIweh9K9Em1u+k1Brhrh0ndy3yHGM9lx26cVBd&#10;+M59Ont7afWXt5pmISN32szCuaVDm6laI8d0/wCFvjbW7i3hsYIFYcM14GBLegHUY9q980/4a6v4&#10;a8MaVZ65C1zMzeaMbpImlLMxYhsqoyegPOO1Zr6zqZmWUXZ8xcHOBz+Vej+GvjDqL2q2OqWkeqfK&#10;UjkfsSP4h06AiqhB0rt7fiLlTe5yMHjnxpoPiiUaVqmnvpMUA8zR7ndLbOerOZThozyANn0w1em2&#10;Xifw58W9Gl0zxBpUuk3QUK9nfSBQzNnBgnX73TOCAR3WvIPiT4qtoNEc6NbtaNLNlp4Rtx+PX6Vj&#10;fD1ryHQZna+lkM5Z5fNjB6jgYYfrXJVxVpcqjpY1jGzsZnxRitfDmuyaVpE0iaZarsRS2WIz3YHm&#10;uJS++fbtUsThcsS3/wBaoNY1Brua7luE3ASFFcjBHPf0rPS62W4KsZt5wW4BHPavHfvO5lKVm0eh&#10;eHvihq3hxfss8j3+nMG3Wd3M4Tnow55x2r07wd4pgiC3tgsdzbyrtltZAGIGRgEfUcV82ahevf6i&#10;7zN5sSKsaKMfIP8AHNbGj+KTpDxSpN5caMAQjAZ5zj613Ua8qWm6A+jdG+H/AISGvX+q6frd1pNz&#10;e3y3TWsi7Vh4+dFHTBPf+tdJ4g+H1n4k8T/23DrMYhliMdzbveu/mAfcw7AsuTjjoOnSvKPCPjjS&#10;tVvWjvPNRXUBZGHmHPcn8a9M03wBFqqibTdZtZweSSpDA+le3CrGceaLIsnuZuo/CTU4FivNM1U/&#10;bYEZwnnLJEXLcqECgngnnOPl4rlvCfgLxJperJb63rzXtuD5yxJbfPLCw+YMc/u2Bxgc+9ein4X6&#10;xHyt1bsF9HIzXLePtA1rwx4bv7pwhk24E6THcg74HuamdRxXNYum+XYn8VaP4d0BodRj1O/tfMZY&#10;2t7udZIQB6BU3BvxxV3wVH4U8Y+NLCz0y7yYnMzWkoyXRfmOWxgjjH418ut4huZQ4urly7HPLlq+&#10;if2LdAGoatr3iA5aOKJLKFv4QzHc+PfAX865KdepOpe2hE3CWiTZ9GeKvAuleKNCk03WdNh1TTiO&#10;YplG6Pjgqeq49RXD+GfB9r8INTgv9L0O31TQIohEGgjH2u3X+8c53/UYNet6k5W2KD7zkJUFzbA3&#10;EEcA8qQ8sw7getdMatnZs2lh04+0jv2OZ1/W/BGu2+lw3WsLLbahMPs0DDEgCj5ljc/MuT15zkY9&#10;q57xH4E1Dw7FJd2bvq2jqSDKMfaIRno6jhgB/GMH1XvW14k8DaZK816baK3vEjJVwuEIHPA7E9yK&#10;8j8TfGaHw5btYx3k99dyfL9ktmJJPoxH866Ipv4djjqyg42nHU6OCXzVDJwh5DHqfoa7LwN4xm0O&#10;8S1eXNrM2ArHAB+vXnp+NfLln8bb7TfE8f8Ab1o9raTHy0gRSDGP7x/vVqeKvjpGjmz0KIvJkZu5&#10;hhV56gV1OLsrHBCDUro9U+MH7TFgdem8N6fpHmPZzBLm/kfaUdTkiMj3x19Kb4OudK+Kcc8+u/Zj&#10;Dao0jLbnypXPaRl/iKjof0r401n4k2Gn6sov5JHvLolncDO0Fjyfr1r1D4aWHiPW5Ybvw+4itic/&#10;awcIP/r+1c1WM1setGcVa51vx7k8JeJL0aBHbQDU4EX7PrcLiOYoFHDJ/Hjua+crhZfDGpx6bemR&#10;ZghaKbZu81T0IbP046ive/jLoejJb2Oq+ZJe+N7WUJE9mMRylj8wlXoOAeevtXErJpXiTUHsLu2i&#10;k2HcjlsbW68d8dB7159ejDRPdik09jgJPENrFai2u5pIEYg5UgMD6k4OfxqWC73W4urW5E1uZPLX&#10;5Rkj1zT/ABN4F1Gz1GLTmeSeRjvWOODIkUk4JI7Cso6ZHb6e9r5kkNwHO7yei/h615rpRW25jJtP&#10;Y9U034m6hJp+nSRQWrvZkRmVmbzHGehwcgHofpXZReKdG8Vzus0c3hvWIPmNlMx+yXK+sEi8KfY/&#10;ka8d0HTT4eSWO6lRR5AuTITzL/sD1OWGR7Gr+jareQNFcaho0mqafK7Pcraj54oRwH44B64HtXbh&#10;lXdTkvp5lubS0PWNRjNqNk+V3ENtmUbs9iR0f/fUg/yqrFd39jefbLC5ZJcbWQnPmduD/H9CN31r&#10;gbT4r6n4WaYXljceMfh6X/cXMjZvbJT6P3x6GvRtAbRvGOitqvhbUV1exOPMVP8Aj4tv9iSI84HT&#10;Ir1Zx5W0yk76s0dOt/D2qapb6nd2MGl62hHl6hGgkjLDsVPA+hwa9DudRsGtbdvEdozajFKstnrm&#10;nlQsbD7uD2PsRivIGljkeSIuS/QsDgkfU9fofzq/oWualocpiEy3Vl3jmzj8f7v6ioXuqyQ+pZ1T&#10;SjY+J7n7Rfwk3U277UV+UsecKBwD6gDilTWX0QCNYUmgcFXUttLD1Vh/Wman4XtPF2taXqNjcNFe&#10;6fdLdfYZzgMxJ3BT6EdxSePfEmh6Q0i3VnNHdj/lkvyhh3xjqPehyjHWTKtroUtX8Z6Voc9kq+fq&#10;FuYjm1lJEsZ9CR8pH0Iz3rmZfiPp1pK7Wtv5CP8AMrrw2fQ/3fwxXCX+tRX2p3NxEZRJI5EKvltq&#10;/wBPrWRf3B1BleGVDsBjkjUDJ/GvHnipzqcq2J5lsy69pd+LvEiI15DaTXcuWZ+g+o7fnUlhrOr+&#10;C9ctoxunmspwwvNP2ujDdztBHWqgUWyRzPIwlx8oQZAqkmto0oIyzZOeKzjUly2gr+ZCZ9EH4jeH&#10;9XSH7dqN5a6xJLGss8rmYOGI3B1xhVA6e/XiqevZ1y9E+malOs9tuigRj1T/AGc8YP8AdNfPd7N9&#10;okMkUDQuAfnHQ45zXfabr01zY48xZ5Xiyu87Mt6f/XrqhWjJclTR9yuYt3V7JqNhdafrM8ljdrIU&#10;8+AHgH17qfbn61s/D/wo6w3Nros8VxMreZJcagEDsD6DGAOnHWsm91G11HwtEmv27/akTaJkk+cH&#10;sC38Q6VQ0O2vfCxW6ubh5bG5iHlSqhbcc5wSO4HrU1FKMleWnpcbkjxuPw+mpRve3vnRSygAIX+b&#10;GMc+hNe0/B/4QXMdwk1tbtJqRjzEk74W1jIzuYn+I9vSuO8N/C7xNZXMGqa1qUdtMhEi2UcQcxr2&#10;ZgeFPopz717JBrV7Y+BtWs9LuL+fW7pwEtIINzXHvuBGD9ePSu2nRlFe0m7vsg9Dm/jB4ltdSg0n&#10;w3DqDwnS7KSOWGH5keVj1GB1zXzz4g0qe0s5L2YNLPJskiYOdvOCxI5yCDj2r0LxR4I8SeEraDWt&#10;T06XTluJFKzTSAOGBzgjOc+3risuzuU8ZXElo4IYNtk3yBYiMDaAOp4HSud1al9tSVHndupwcGqe&#10;INbtHsUWSO2HMhRNqKOxzXqvgrxrqfw88LS6FLAbpXJdLnzAqoGGQBjqe9a1t4cj+wiCZmZCoULH&#10;8kY9AF6msp/AF9KPIGpsLVcsE8rO04961quo5JQWhaTjoc7Yy3dzq1o63nmfaJtsiuwLMGOCMde9&#10;b9xHp0/iHfeXMg0+SV95tl3yRIDgAZ+grU0LwDp3he6k1Rnee7t4pJ2ldvvELwAO1cirHcS2S2cH&#10;PtXTQhZe8TIuwpZyXMyKs0hZwtt90Z+cct+Hp3rZj8C2PiO61C+mtbadxetandJziMKobHpjFZPh&#10;5PM1uzAAKrIHb6Dn+lef3nj7VfC+o3F3p4WQ3bMXilyVBznOPXtn0ronDnWhKkk7SPck+HWlWsoI&#10;h05mRsKypk8Hg1rXegaelwVt5rbyEXCloSSx9eB0zXzpJ8d/Et58sbW1q2MZjhGR9M8VkXHxC8Q3&#10;F1HPPrF20kbiVSJNmGHTAFZKhpqXzRXwn1N4l0Ox8MadPc3iyWkDKBHK9ptEknB6EcDk8e1Z3h/U&#10;NM1WOK4t7rztOD7WJt+Wx1Arite1TVfGHwwGpa1rEl7LDGsqqsrvySQA24nH1HfrXm9tcBrTSYTL&#10;rD2q4Lh4zHDuJ6LsPb+8Seh4rlpx5pPsKUuVq6PWdb8C2l405sI4nmZ2MIcbDk5Hbvg07x1BbWfi&#10;S6t4WeWSBxG8hGFwEVcAdTggjNdubS0j1KxtrKYzQ7oQH5IPT1AJH1ArndF8D6p8TfHuqWOm+Us7&#10;y3E5luGKqEEhyRgHPUd63oU+RvUU0cQikyKp/vdq80+JmvTr4t1OCLcqHarHr0Ar7K0/9kq/Qo9/&#10;4gtYgp3GO1gZjx7sR/Kvir4j3jad41162idSDdPC0m0FiobGfb8K6ZR5tDNuzsdX4fsLWz0qG4+0&#10;GR3jGQvIx7e/apoLa3acyRpI5Yhgc5Kn+lZfh69tbLRXtoHkVGxtlU7ggByRg9zTdHnFnfaiRMNr&#10;ruVnXAHPqOc+1eLKneUkCep1mt6kItkUNvnYBuYr1HcZrz/XrS9luo4Ig8gncNuwcD0rVhtZYp7m&#10;ec/uZmCbG5LCsfxJq8+yORX8ja20xjqQDVUo8miG3d3R9Mfsf2jaV4oliYO9w06mRSeM47V9y28m&#10;y5VCjneMjjgGvgP9kHVZrjxnM/mFgJIyu8dMjoPav0CikmORwoPXFelC9tTV62bOX+MwnHwm8WmB&#10;2jmTTJZI3iJDKVIOAR3IBr8jfHUBt/GGpLsCDzywA6DPbNfs6E+0O8cgEqPlWVxkEEYINfkR+0FY&#10;Jpnxe8SwAbSl9KMDsA5AFdMNmcslad+5x9ucMD1xX0R+zt4P12/8Q3LWVvBHbxqEuVuZ1ikKyLwy&#10;qeSucFj2Ar50hZe5OO+K+g/gZ4Sj1jX4LzUvEdrpklpHHcQ210WkW6JGDGZM7I8DnLZ+lbVEnSdy&#10;o/EcnqDNBrWoQSeU5k/drLccqPmIyp9T7VpN8PPGXheSy1efw9cpZK3nrNNDujwOhOOn6Vv3l/Ze&#10;F/iw+og/bLW3u3eM3cYW3K87W2Nk57881658WP2i5PFvgm40yPTkhuLzy4Y7mxtZVaYMMbNwO3nP&#10;TGTXjUqcWlrqau695Hm+uaq+v6Bb6rLqNrLpKAC8UHAtOu4AE5J54A9a7n9m74ZaDe37eJFuknhk&#10;kZfOuEKNGuclQO+eufSvn/wr8KfEnirXZ9N1bzNGstOIkupLhdrRjJA+QE75CRgL2wSeBX1v4H1X&#10;ytQTSI4Ut7VbNDCqqeifKSSep9fc1cKUaDuzf2kqisfS1pr2lkJFDcoFRQq+mOwq4by0nKfvIpGB&#10;3Jkjg+teGrchJAHkVSG4J71ZnuvKVJldTtBPGa6+a5jax7gtzHI2AVLegOc1C1vcC4kBeOO3YfLt&#10;5bNeJ6Z4ge/X7TbySxxvnAckMKujxLfxxqoupuDkfMTRzAezxsiqVJOSc5J61KAh/i5rx+38X6sA&#10;T9pZlH95Aakfx7qRO0yoQAcYBUn8aOYLXPRvFOtW/hzQdQ1S4IMVrE0hyOp7Cvz7uPAZ+KOraj4w&#10;1LTr3XLFIbi7uhbgEW6qSqFsEbQT1Oe1e4ftEfELUr74X6hDkRoHQuUJBx0wfWvhe4+Iuu6GZrPT&#10;dWvbW2lA328E5VHOe69DzVJKSuzJ2vY2YrS7nvHAsPKMKLvLK6+Xu+6GBHB69fSuivrGwtbeyheP&#10;5bePe0sjFdhI5UDqaraN4o8VXenMmpazPLbXQ3taqMFzjAZm9smpbpriaGJI5QHEZDzMgbP59K8b&#10;EVIuXLDbqUuVKwWk9sNG8u0hJtlkMhWMfeYHANYF94gi0+RGeJmeV9uwjBC+taE979j0xY4gUWIE&#10;vIFzlq561tbZrC41Od/tNxz5SZO2LHXGe/f8azprVye2wnJFi9uFtEaXKWUTEZ7uwz1x2qDxDLBB&#10;psNzE/72VQd7HkiqFzpet6tp02oIymJht2sPmZMdRWdcXy32jadAWdblCYwu3d8w9fauuEY2VnsR&#10;JGcZ2e5le3DEl8ghM4HWu08I+CkcW+q3c++HO7yjGetVC9t4eiS3iDmeQfvJiucsa6ddWisvDUcF&#10;9MYpi48sA8kepp15zcFGCDmNHXfEEdnaiW1txJKTtXEYOyr+lapDLpK31yY7ZZCUOAMkjrx6Vy3k&#10;6jqF0lppti+oPcEp5aR+Y0noeOn1JxXeeDf2f5luZJ/EuoNDbJ8406zwzEnqGc/LH+G6ueOHUo6l&#10;RvLoc/qtju1uGK0VrtplAjhswXLHt93P45rptL+Cd1raH+2pzZ2zkMbSBg0reoZui/zr2LRdDstD&#10;sYo9OsYtNs1OxVVCGf8A4EeXP6VplU3gnA9MDJP4CtY0409jpjT/AJjnfCngrTPC0axaTpyWaYLC&#10;TaS7+pLdTz+Fdxo+tTaJeQ3Nv/o86bWUsM5b1965688WWfhi5aCW5RppYyDaEeZJIvugIx9WIx71&#10;5vrHxT1jX9HiltknswzPCT5yNJtXpmQY2j2QD611wpSqA5xifafh/wDaY0hNW0/TtdlttNuLo+WZ&#10;GkOVcAfeX+EMehNXP2r7q3P7Pniu5Ty2YwRbZVwSQZU5BHYjj8a/MRdct9HW1a5uIoZTJKzZkaUn&#10;nuxrttd+Perz/C/V/DI1KS/0maNfLhnbcYTuByvP3eOlX7Dld0L2qkrM8R8VayNRuwiElUOS3r0q&#10;jYxPPLDGFMrlgFjHVsnoK29N8PWOv3lla2Ls80zhGkbJ2sepI9K9U0X4f2Xg7zbuMyXd7A2BdEYU&#10;MPRR938audaNNa7nPy9yrpV5f+FIjpKWjWlgqsxWQ5MjMvXB564/KuevbmGGOXfMhucs7RngM+OT&#10;VnxXqNxLcyXErNLOhx8oBJznOM+xP5mvNdeeJ79DBn5UUFixJzgda86lT9pJyZfM1oipdSymWVzF&#10;gu27NdH4P8K33ibVINPsbU3dxId7Ql9pbsAO/ftWDaymY75PmWMZGehPYV658Ab7WdN8YfadOgS4&#10;mnjMCiToGbhXB7FeTXrx/dwv2MrXdj0Xwh4b0f4eSatqOqlJ41T7Jb2aA7TMUG/k9dvr61wGorDL&#10;PGyyK0OTkOfuL7D1rv8A4neKbdYLTw1BZrbS6U8gkuXbJnlbBY15K+neValjOF/eF8n5s14ftHWq&#10;c3RHU1ZWN6ya1TSx9nXZBG/lE4ALN/e/OvoT4L/EPTLa0fwrp05vJY4s3M4sPNdXG08E/fQnPGOM&#10;V8s+HNOka4hkc3P2KdnLBXAG/tx+JP4V2dprGpWF+mqWUktrqcbgmSCfyjsGFxkew6d81VNwjKSk&#10;yU7M+4Y7mxmtIvKOnNO7kqkTSWUxAHPytwfwFWdVsi0VrDNJdRxRRPJ5l9aC5iAz/eHI/ma4mz8c&#10;WN14e0ttS1m6tt5I26/Zx3KFiB0kTB/PtXSriW8tpNOtzcqtugEvh7VBGpJ/6YOcfnXQpxlpE3a6&#10;jrnS47nVIBZPEPLjjAOk35gdsjPzRv06jrTbl7i28VMt+ZCDMEVtQ08yKMDvKg5/Otq70i/1i9ee&#10;Ux3VgkypJHrWngSIVUHG+LAI9zms3STONelubY6pCnmyN/xKdRFzCQBwfLk4A/2QDVXsK1iroWnT&#10;XOtT3lmA0SGR5H0fVN8YIQkBon6fT3FXrMR2No6391bErG5/0+zMOCQR/rF4B9zVHTbaxDalO1xb&#10;XVybeVmh1CzksZtxG0YPCg/MRkDvWrptxqC6NdvLFrGlxpFGh+ztFqUAGMYwcu2e5wPoKGr6lIg1&#10;yaa98LeRGD5UksFsrWdysyPudeoxk8V7dqjpYaT8xMccaElm5U4X9K8NsYLW81LQkD6bczXGpRsz&#10;x2r2c+EUn51c849BXsnitj/Yt1swhZDGJUj8xSzEKAyDr1+nWsJ6tI0WzPH9N0zVbC61W9XV72bR&#10;niUWtlbxi6ELFfmc5+8p7jtTIJ4msLsvJpslyqqq7lbT5Rk9ycAfgK1LjQrm2s5pXsrG4uSwiSSx&#10;u3sJnK8YXJweQeDxio5byGHSlGsHVLWzeYI0Wq2sd2h46h03ZGfWuhWRha5Naajf6TapLcNrFtC0&#10;iIp+S+hxkZ5HPP0rSvtdtGFu1pLpurCZhhZGNlKFweCGzls47d6yLfStGuEWXQ2szBuMzyadqBtZ&#10;ARxgxAkHqD1H0qvqWrPpSWMbXMk/ySsU1qxUhgcL8sqrhcbep5pp31Bqxt3OoWunKjXljq2nBiQJ&#10;Eh+0Rj1OUz+eK57xpocPje20+PTtdsXkjlM8Uc7eWX+Xbja2Dxz2q5pWnNfvCYvLs3ZN32jRdTc5&#10;cn+KJgRn36VW8QpNJqIS4ura4W2jSF31uww3zZyPOQgcjngcVXOQ1c5KfwL4l0d2efSxKCCDLbOH&#10;HTGciuj8GeGNdmtrZZkc2RhljdpnIljc4C7R6bQfzrqNN0O1dFNlqTaVIEBZdJu3aAkAkBQ2V+YE&#10;HbjHHvXY+FLAX2qZnlkle3gOYroKrSbjjLIFxkbe1RKoo6gqbbOL+N2v6u2g6FHYQwW2m6PHLNfS&#10;zMMlVjIXC+pOK+QLHxRfaFqDX1rO0dxvZiCP3b54we3PNfVf7XF1daD8K9Tt9Jjlhv8AUJ4LK3jE&#10;n7tyzAtt/AHOa+d/g18LtX8Tz30fjLRbmKyjtjLFqFqwBLZxtyOD2PIrmnRniEqkXawVPcdj0bTf&#10;HGo674TE2lRtFNKAk7DrGQBkD864CWFpJGkd2MhPJbue9e2eC/h3ofhnS4rWxvbpYJJWmZb2MMzZ&#10;x/dx2AFO8W/B/TtUDXHhy4hWdRlrMy/Ix9ieQfbNdEE46MroeKpeCMBbhPkXo4GcH19ateLPhmPE&#10;GkQ6pOItTtJJXENxDJmZNvVtv3gPer2peFL3T/8AR7uGS2vQTvguE2ADsQ3IbPPT+tZj/a4mjCTS&#10;IIshV3HA9QK1JKkGYLaOJHPyqFDn5j+dalhIsMYQycH77Kea6jRPH2iaV4A1fRb3wdYalq8yZtL6&#10;V2Rlk9XP3hx02nB71g+EPDE+v3qJM/2W3BAeVRkkZwQq9/x6dabV1oK9tTbsdIHiLwhq+iSW6vKF&#10;82PavJI6c/lXnHg/UG0zUbjSr67yzqFSMn7rDgrmvo/XrXSvB2iwzWJeOGOECU27bzKAePMb+LPt&#10;0r5d8beFdSfWLvxLp+nTJbedvDA7zCc5G4LwP6V5OJot6pHQp7SOY19X0fWruORE37jxJkgE9CPW&#10;tKDwnd67ocmtWk0XlMpItQuGyvUg+9TzeL31XV7Sz1nSElW5ZI4pFiG3cfUnk9c11t5rs8ng0poK&#10;QbkQeTLargKO4APfOa87klBeo4qNRtniqwyvcSbJ2ZhzgH7hrTtdPtpE3Hy3ER+9jJBrH1CW5M0s&#10;l2JYZ5CTJLtKOfX2rub3QhZeH7HU7dxHZ3EAIWWT5wcZJOf0IrSWsLGbjrcoWsygho5WjCng/d3e&#10;n4V2nhLx5deHnS48zYVG3eJDn646fpXn9pcGf96UlhXliZMMp+vp+FOmnIbDOFXBztbqT6Y6VjTq&#10;ypSsibJn0ppn7RSrpDM8IkulPyK2Qsg9c1wnxf8Aj7N4k0P+zbKJIBL/AKx1O4svp7V5Fb3kSrJ5&#10;Z/egYO/PSopHkC7N4UyH5N4BBx94qMZx9TXV9ZqvSSDb4Tmrq7Lbi8g5JyCa/Q79lPwm3hb4PaOZ&#10;Iws98rXsoA7yH5fyXFfn7e+HoLm6t1RwZJZFRsLnAJ5OOlfeXw6+Ir+HNOs7Fv8ATdMhjVFYNl4g&#10;ABwe/wBD07V3UqkeXQKVOTlc9onJnvoox83lguf6UttiTUJJWYhY8ID/ADqtp97HOLm6B69FyNyr&#10;jIzVrTQBbq7ZVpMsc+9WtZXO9rkjb5fqcd8eNdbw98OtRMX727vlFrbCP7xdzjA98Zx718Zat8RN&#10;I8BRC20LRbiPVtoS5vtbTy/JlAwwAP3jnsK+g/2ivFGnL4m0PSL/AFmbQ7SANdtd2yeZJFJg+WQM&#10;HnI7jA3DtXynq/gDxn461aHXDpl7cDVbmUJruslYoNwb5lQYwoGR9e3pXoUXy3b2OCvBTSvuTWSa&#10;n8Q9ct4ry8+36jOR5YUbSe/yr6V6r4a8BaX4D8QWC/EKObTrScM0F1bESQEkYCzA8xj3PHrXUfC3&#10;9nrQ/hVeQeIPE2rxapqtqfMSUvttUYDtuwXx9AK5740ftCaL4j8/SNJ0iHWmGS1xOpCITnJUDtXN&#10;UxU5z5aWyOmGGjTpuVXTsYXxl/Zg03SzF4i066sjbGMOjCZTC+cnCMDz9Onoa8y8N/Ei48JXkXhz&#10;SJ5Lq41CRYfssUoWMMxwMt0H4VyXiS51fxRDY6DaNPfTzvst7O2LeXECckKgPHNfQXws/ZKtdAt7&#10;XW/EsZ1DUNu/7DkBITjof7x/SvQ9q40/fZ5sopzXKm/Moa/4JmfXE8OjSdR8SeISytPcq5t4LAcE&#10;tGBwe4yTzzVDWvg9Na+If7Uinf7Bbzhrq3cgSK+OAp7jOD6cGvpPSrmHR7J4oYnSI5ZolAJc+wNe&#10;d+NPEMV9rcemR6VAyagqSXEryMv2fJwAp6eZwRjoM15sn7SXMuh1qmnHUxbDTbUpFa6jK8Uz/wDH&#10;rKFwQp/iJ9Ky9Z/Z6tdJngv4Lm5kujMssckBzCBn+In1/Suj+JelxxT2H2iCVbiGJUWB5lfySOFy&#10;wHJx/wDWrI1PWNRnjgR7yWVIk8tYi+Qi9wPar9mprmI20OZPhGPRtN1mxnke5XU3LXdtA6liSwJ2&#10;u33cEDO3nitHSPCsGlaZFpulszozbjChLhQe7setJJMZAQw2/wCya6XwxoCXdlNcTatBZRkhPJaX&#10;95L7Aen1z9K0SsSrXMKw0C3R5YfsMbncT5KYWIHuSBwR+QrkPFXwn/4R28bxJoOtN4d8Sn54orLh&#10;JPZ1HGD/AJBr3HwtCmo6wujafpsjyyOYUkuGFuJJD/tNjbjr0JPoK8k+LV83w/8AE17pMcu+8jiK&#10;TtcR4O7PO3JODz1zzUVKipq71LsZej/GOxur+DSPiVpw8Ma22PK1m2TNtN6GVR0z6/oK73U9OfSr&#10;dLxCk9nIAYbm2fzIJQf7sgyB9DXgd1q9neWqQ3VqNS81iMSZfn+n1rtfAXiPUPDUNxaaPeFrdoDJ&#10;9gDLJEvqSrcKfpzWKxUeisStzvTaicW826SzySY3UdR7Dt9RxUmr/Z/EUIstWs/tQ2kI5P77b/eU&#10;j7w+lO0y8g8S28d75Jtp3+UxO5ELHvtfrGfQH5TTLgxWpaCX97GWw0Uy4dCO5A4z6Mtaq01qVex5&#10;7rvwruNP0+4vtI1eGWyDgt5q4kH/AEz/AM/lXnmqmHw/cxwzotp5qiTzQ6ssh7/MOA3qO1e73OkE&#10;TNcWs0kjMf8Aj3kP3vfnh/pXPa74JstbhkJ2Dkfu5E3QZ/unPMR+uRXJOkkm4Gco9TyO81FY0/0m&#10;RYIh1lZup/DpWbCVupvMklCxyHMZj6t/hXRX3wv/ALNvXWMzWk69LW5Xcq/7meD9eRWVJbfYpHia&#10;38m4U+Zs3HBH97P9K54zjBcsTJqxo2u6FY1EHmwYwBnmpGura4YGKby3jz8ynOD9KzIbqOSEs0py&#10;DgCM9fXNPkCPCDI8JkClY8gt170OKb1BHW3Ellqmmx291dMW4IKtz+Xaus8Ja/b6PYi0tZzIiDIW&#10;T+fNeUaZLJGjpKshxxlwNrD274ptxrPkACZJIyDhTCwzj0NFOpUovli9C0e6Xei6ne6Guqw2Mk1g&#10;Zdi3OfvMemB1P1rn7LU5rC5SW3kCSjOwnB+uPWudsvGnjPTNKXS7fVIUsFUoEI+fB7AnpmuHvZ2n&#10;1bbfeZCU2ygW05VAQOmPT6V6EcRTexf2jofi3fX3iSG2S4uC0KqcKqhQDnrgV5XoVxNpWupcO+I1&#10;faeo4Hrir+sa7NI0u6RSQ2doOflrf8H+CLTxNfW0uo6y2nWskbyTyxoHkBA5Cjtk8D3zWcHzVOYm&#10;KvJtHQn4n6NZRos1zvlUAMFXhj7Crnh3x2PF+qrZ6Zp89y6qWbavQdz7DGeTXPXnwU0aDXmEeqz3&#10;NrzITPtWQDjAbocn6V7l8L/hxpyeBvExsitnHLAlms6zLG5JYE/OevA6Cu+0WUnJ6nNa3f6Tb+Gt&#10;TWC8S7uHaGGaOBDiNWI3Dd3OFOcV5ZeTI9/cyQwiK1aQmJC2Tt967/4geFNP8DabBaafJJOb2YzS&#10;SyOSxVF2jIPTl2rzw8DHc1qoqK0M25SZq6berHp146QJDJa2UxadSSzswwufTGe1eI+Krj9/GOvJ&#10;Ix6f5Jr1+4zaeENWuAcJJJFAPxJJ/wDQa8U1mUPrMg3MwjwmO3c/1rVbEPcooiIxCknPJrpbS6g0&#10;9rN3slunQbnjmJ2OOw45rnOJLhsA9cVvXOWuVjU/MAEGM+mO31rS9otkPc9j16QWfwki2wxiO9f5&#10;VjQqEyRhB6gHH519JwePNfhj8LaZ4m0UosUUTW8ghZorICMLkKRt3YPXHfNfMnje5urHwx4bto0D&#10;qJ4zsboSG4H0ODn8K+x7/VLkSaZBqmqxagJ0xcm1EhKkkHy1455x0/umvIoO8Wzsluzy6a1RvH8i&#10;tLJNCl4MtIcuyKwJyfXFdp8Fta8Ma14pu5NHhudNisIHcm4dQkhkcA5J+grgPtqt4kvJg2drTyZI&#10;J6KxrxuK6kg8wLK0YPB2MVz9a6ICluj7v1rx34c02OQXGs2KvggIZhknHtX5PfEK7F/4y1aVcNvu&#10;ZWXHQ5Y17laMGvYmY8bsk18+a5MRr1zICDiZiCT/ALRrpbai2jCXxHa6PbR6Fpli9yy4KtKwcZ25&#10;4/yK27EwXSGO3Defs3tsGSR6n0qhHYtqsdpB5azyOFdFbkZxV3TH1LQ/7Qt7mW2jmuEHllXBA55H&#10;6V4dSzbBGbq3mXrpBbtsZSuSDyD3/Si/0aC/RRcZijBAEijLMc8gVJJov78TyXBWTzFXPRpV6EAZ&#10;q34rSYQRm2x/d4XoM5yaqL91Jbkp2lc9w/Z5trXRvF6m1LGLMY2kjPyjGa+8LR2cNvUqo/iPFfnF&#10;8EvEi/8ACVJJG6+esBZMDgn1/SvdNY8Zavq2m3a3Wp3RYpn5G29Oa7MPzclp7nRJ31PqPVNfsNLs&#10;rh3vreCUI2wmUZLbeOK/I/45z3d347uL3UCW1C6jWe4LAL+9P3uB719S2OtfadKQMzyMpxvkYtXz&#10;d+0VaAeLI7luskKn612R2ZjM84tWAVTXpvhLUY/DejJqcCxC+EZ8uXG4qw+7gdjmvLrb/VrWlazX&#10;sii0hnKQyMPlHrRXjKVNJbER3PQb/wAbQ+IJ7Uahcot/cKpnnKDC4JBziul0FtTjv/Dmox3El1p8&#10;N0Hs7VAxMpU/ez0A+tReF/gBp7Wdpqer62EtJIlkeKJfmPGSM167qOr2nh7wvpdtpcMDackZNqkc&#10;isxHQk4ORz615zqU6Mm2drT5byNDydJ0Oe71GOGS0hupSzEsWeaTtn8/oB9a4X4efE2+tPirPN4h&#10;voLfTWikiQuQCAWyowOwriNV+IWp3mqGzlvY4rExM4aQcIR1Ue9YMei2+p3L3LTi5hJxG4HKrj17&#10;nNcXtJupz1Ph6GUqiStHY+yZ/E+k3rLJDfwOvZg2Aa2rPWrK5tVRLuMupzxIpr4yTX7vTPJtLUyu&#10;yMVAHKjjgml0fxrdXOqzQKzO4wzygfKoAJOMfSuj6w0nZXC8T7Nu7tHjLQyZC9Sp71Da61aaiki2&#10;9xHO8fDhDkr9a+OYfHN9/brIl3PDbKAvko5w564OTxVWPxnrGiyy3mmai2nS7ts5D7lZSen1q41p&#10;OzsLmifa0l61vCrgZXPzHdjHvUhvA0YbcCCfXOR618Wn4keLb8XdtBNcXdlcHfI8jYGQMde3OOK1&#10;vB/xr16S2voJbxpYljESlgDtCjAwfXFaSq2V2HNE97+NoNz8L9b2APtjDj1OGr4r8L6N/afiuGG7&#10;jKqn7xucEgc4FepWfxWvp/DupaRNKLqK6bBM2WCjvg/WuI02S8TV2v4bE3EyrtUxDAx06ml7Zypt&#10;Iykru6O1u7N5ZtgK+Sq8qOpHJwP0rG1fVXtXhiljdVmTIQjADD2qe38SwySG3MFzbTREsVlH8RAw&#10;voabo/h66vb2S61WI7M7o0Y5Kj09K8hrlac9jRQ5mc7o+ganqeoO94pFjKOQ33c+1dSNNtbO1Nss&#10;aOudzJj2xn249K11vVRxCFEaKOFYcKvbNYlzfBnc5cP82WIAA6cfnSdWU3aOxfJGO5aTEtqELiKD&#10;oAn3sd8ZrMXSbGK88qyt0jlXmWYjOMjjPvTIZZmkt2eMGWVmXygQ3y+tdv8AD/SNM1Hxfp2k6xE7&#10;Wl5cx25Ft8p8x2Cpk+m4jNXFtNR8w5Tzm0h/ttpLfR9Ok1PUmZX27c7Dkg+wH1NekaF8B5NXtoZ/&#10;EsrRSJgvZ2zZz6At2/Dmveb/AOGR+GN7Po/9lxaaUJysCbQwz1B/i/GmxRyXUQsftEdrDIwfzGGP&#10;mA46evSvW92OwKjF+8Zeg6FZ6Lpv2XT7aKyixtCRjG//AHu5/GtNGjhj2vn5W2qSvQ+w71na1r+m&#10;eHYVaSaXzQAJYBh3J747KPdufavKtb+Lmq38GoR2EP8AZ6IfLj2r50zDpuZxwn4VtClKoU5xieqa&#10;z4z0nwvbwx3MjNcXUjRGGVi4cnptUdCPevKfF/xOv1Jt7CU2CNIIme3QtK3P988L+A/GubkupJ7f&#10;R5GeeV/th3sgwDx3Y9R/M1DrfiaKx1GZ/wCzHuism0NcttiU5+/t7iuyFGMTnlUlIg0BgniW6yIg&#10;rSEttmL847k9T/8ArptrqECeGbRM2q4lkPALAfQHr+Nc9qHiR7S6u5o3YupPzCERlcjsP88VoeEf&#10;hJ4p8TaZJqoimtNNQiQzSZHmD0Uev6VUqkYEL3jh/ENx5q2y7g6AsBt4TOey+tS6D4J1jXGxa2xS&#10;Njyz/Kp+vrXr/hn4arpZk1HU7IIsSkRRyEOxJ74r17wz4X0238oLNbQ3Muxf9IlVfmcjCge+cfjX&#10;lvFc83GJcaUnqebfDf4TyeDCdWvr3bMykNDEuExjvmrPiTXYre3aKyu0dZt26FFAYfVu9ek/ERLb&#10;w94evIlnD3RDwSqmG2FTtIP+NfNWt3SaJbS3UrsZZUCqN35cVzVP3srdTVrlRB4wVri1e4hcxo2C&#10;8jNjbnsD36GvNp3Pnn5mk5Kgt1I7Guj01ZvFMy2javFb4b93HKCF/E/5610ugfCDV9buDK8lpBbK&#10;/liUyhmP+0FByRXoUIqCtIxcW9UcRp+nSXM8dvBG0jddqgnJ7nA9K90+FfhiTQfDmq+IptQitboI&#10;Lewti2JGyw3OB27flXXeH/hfovgeWGHSZJLzXtQxaxzz8eVGf9ZIB29BXBeOxLpOpXNpH8slvL5Y&#10;XO7HzYAB/X8ajFVeePs07JlRjyasmlnhuLjGpXQmMgbGw84yRn3Nc1e6ZZ2VhLIshaUNvRc524rG&#10;1C92QTzl3DhVEbryVUDBx+Oao2moamdOLJbHIAIkYjL5+tedCi0tGXz3Ou02aW+a3htbaZ/Py6GN&#10;M7mAy2AOnWunvYv7LskDKQ23P3dufQnPPrXPeCvHGnaHr2jnUhNZSQNmWeEZUIT8/H97HH41638b&#10;tJs4NXGpaVtXSb2BZ7WXb8kqgdQff0rDFU7WuX0ueYz+ML23ECxXDtMrgqFbcFwcg819F/Dzxr4h&#10;1qyk1O+0rTtZzLt3SMscpC9gc8gV8r3k1ms4vJmLjBCx5AYnvj2qz4f8cS28MltaT3EcfLMpPfPb&#10;FVTpzcfddioyV/ePtzTvHdrFqpvrg6zo9tvZiB/pUHGflBIPGR2IqXwu2jajqMtzFqGkXMsiM2In&#10;ezmBb6d/xrl/2e70xfD+4luZ9yvIZmMzY7Y2jJ5/AV6UPhto/ia1S5e1tWE0ZZXjIDfXK1H1irSf&#10;Je51+yurobqHiDTvDmgeRe69Ja/bAI0jvQLmNQDklu+OOpJpLq/03V9Ln/4Rt9PuWkZAv2G8FtcD&#10;A+Y7cgYznFZuqfDTSI9D/s251B7No2aSO6eMXACY5RgTwoPJNcVf/Aq/2yvpcmnair/cFncm1mx2&#10;yrcZrthWjKK5tyHSdro9a8HNeHxb4YttQnvJJIhPdEXoR2Q4AADD6/WvUfFFi/iCKLT7aQR3Fy6x&#10;iRWETKAS2Oeor46fR/FvgOZ5pk12xROss8JmhUf765FdD4f+KuuX7W8V29hrVgGLlXbEqFeBgA7h&#10;+VXy+9zCTk1ynrniBrfw5ZxWOqaik9q0xXN7aB0BG4MBIuMHPPTpTNNig002Z0+za6hfe2y1vcoe&#10;Bg7GOfpXKaL440jxFHLbyWl/pssczmSFJvNRy38W1qsX2taTq11ZCym0m8EMG3Zfxtbyg57Mvyjt&#10;WttbkOy0RteImjNzbQ3lxbJMql1j1GzMbAE9PNAOfxFOuPtkGoWsFlDcCOO2iBktLoToSQWPynJy&#10;d3oKjvYNQF8fKi1K1tgqR5tZUvbbJ64U8/pVae+sL/xVcIX0me5Nx5X7x2s5+ABg5wP4e3FMXU6y&#10;zHhnVJJbTV79be9QLGi3NsYnkOM4yMYOa5OeK9k8Ryi1Gqx27yCMC2lS7hC9PunJH0+tXLCVzrC3&#10;Mk2p26mVmNvKFu41C55BxkDioPDjWF/Pd3OdPkudrSQ/ZpXtZHbJzndjnB9KCPtFe1sn1DxQboz6&#10;fMZJSzF4ns7jbjBGRkE4GPwr2LwXCsbXzqXOwpEP72AoP3j94c15x4bjvYdSRZ59WjikXIS8jSeI&#10;E9hIOR1zzivTPDSGLS/M2qzTO8oTfuJyxxtPbjHHasKr0sa01q2c34/0bTPGeoWdrq3l3MVluvLd&#10;GfYfMGQPl6k9awtMkgkkjs7eO7sJGh3rbz25XagOOoyOuKg+IEyP4kM0zaaVhRVQaqHjO7PIEvA/&#10;nVe1vdUstVkudPOq2LFQvnaZcR3VuBweEbnHFdEG4xsiZpSldm2HkmLqjW90SCxQMC3PtVee1ttn&#10;lzWzWy5BJQFeBzXL6zf3E3iW4eaHTLzYVBkut1pKp6HJ4Gc+gxW3pWo3NlM0TaXqKxOwjDLKLqIH&#10;1GDnGfaq5+Xcya7HC+MfHt14b8a2kduputNisUWS3nUMkjlmPf0GKy7DxVoWuWcq6n4fhF2CuZrQ&#10;mMMO544B/CvTrjUdF1WxEfmabqeotceW1veD7OVQEjILAZPHasb/AIQ3Rrlplbw3qGm7mK+faYlh&#10;wO+VPA/ChavclqXQ5fR9G8D3l411K97HBbIJDaTEHd7Ajr9K6jxZY+bpkD6EtrLI5IiXzVjwAB27&#10;MBjpisY/DvSJ5IjZeIYlkYF44bseW7YPJAOCeR6VR1/4beJIrSdoF+2eYxk8yKUck8kgcfTj0q3s&#10;K0lqUtV0XxFp9q0sxu7e7u1Il8sFo2X/AGyMgH6Vz+kT6tY7oSZFjjXBfqQv1PBH1q1D4p8W+F4j&#10;bTPdwIHWTFyjEZXpjPUc1uaV8TLzWdTtbebTrOVSjeefLxvxk549eOKhTT9xlc1tWedXHw6tpNUi&#10;1yeI+fEr+QBxCz44JHRSCV5HbNeN+Idb1D4c3VvE0E8YEoZYkfcsnsp6Yr6w+Kej22m2dlc6eJIZ&#10;pZHDRiTKsNoOQv8ASuD/ALHsNeG67tYHVl+csAyZHbB5U/SuetQjLXsWn1PG08aTao5e90i1kt2Y&#10;OI5VwQfrnrV7xNaTfEq1FzpjNMlr+4bT3+XylI4wemKufEzwRewxofC9g9wxHFu7jPT7wJ+9z261&#10;T8DeKbzwfbfYtSh8yNgDOAgWRX9ff8a8ya9mlzdzSE7S5ZHM2RvNDeDT7qznBbasSyLlUHsO4q1H&#10;Zi1M0sjJLO7MGaMHCjP8q9Vs/HOjXvlmSaKErkrFIgypPPWsPxlo9xr9u994fNrdW7482KI4ZOOe&#10;P89KwlaUvdNZUvtROGOpWkrmBcTzZ5CgnH1Iq5qdxdTrAWkPlRQ+QkS4AGOSffNY2hra6MbiEBor&#10;x5MtK5yvTHIPStdop4pXF/az200S5Xf/AKuTPTa3ce9E1y7fCYcsojIIXhWN2Kp5fzfN2r2P4T+M&#10;YtQ1OzstRnWANKAkjEKNueQfrXirGO62eaWRichCwBP09RSjUHsZTJHtKwqDv3cqc9h61MJSj8Jp&#10;CfJqj7j0PWpLrxNqN0sjLbQo25VbCMo4Fd74W+INhrcKwT7bS7C4wxwpHbBr57+GviA3Pwrju5bp&#10;bm9u38qVkAyuOoNS6zqbaboV3OmZCEKoAecnj+tejSlJSsz0KijKCffUzzd2fj74w67qN47S2dqx&#10;igcD5EP3V59cA10eq6le/DfQ9RuzHFqeiiJvNtLgB4pF9MH7p9xWZ8JtFvdJ8K/bJ7ZLm2vZDI6x&#10;DLKO2fUYqj8Zru1tvCi2MWqiCzvCS0bfM5wc7VHauvm1SOXljZyPn3xx8SNY8YzGO5ke005GZYNP&#10;ikZhGvZSxOT+Nch9pVlCDgdfKQ4yRxyau6+32V7j7LmOBQzFpTl+PU1H4b8PT32oRi1QXlxKcxxr&#10;1bK8AD1rrlKFJbas8+pO+rehlXfl293Bqb6n/Z91Gp+zQWrlWz/eYjpivdvBn7Sni6z8KQDVLaO6&#10;UMDBfE7fPQHB47/WvMvCnwt03xtq90zTSjVfM2zaaqEbcdSc8jJA9uDXpev+A9G0zRzBfQS3sNvH&#10;lLGxOcY67nHA57CitKNSKTVhRutYn0L4P1yDxrZWuoo8bR3Cbgkf3YyOuX7Vk+J9btob4LZ2Vtdm&#10;AsTdzMDHHxyy+pHvXHfDeWFfAsVnY2l/BoUsoeKwaQRzL/eIPVlPJ54HrXoUekW13YnTvDlha3sR&#10;IZ5Z3BjiJ6hh1Jxjk9T61koKFrGvM+pneFL9E2XOoWq+INLRyG/dbZUY9WK/x1t698JdN8QWA1jw&#10;nL5kLZZrVumfYnp9KdrGj6B4UvLfUNV1GSW4jQMmnQHaCfbvtxiubvvinqt9dieyuk0a0gbMVtAo&#10;LSH3Hf3J4rQTV9Wc14y8It4ZmSLfHebxgyxqV2NjJBB5GK5FrO4TazwS4YZDbSARnrnFennVdG8V&#10;RzX2tCe21GRgpWN/kk68r6Dgg/Wt7Q/HraFo8UWpzWs9jGvk28FxCsvyZyFBX5sfWk6lOO4lFvY8&#10;vm1OezsLddVje7giUSwyKSGhXPTcO3+NeR+MZofEHiSe8YrcMFBcMuQGycnNe5/Gnx/pWveGBa6Z&#10;Alvcbi8zxNsQqP4QCAT9K+cE8SRaX4c1G5kEkc10VgQMBzGDubaOvUqM+xrza8pVXyp2QOyKVxa2&#10;qIVCJbK0fyzwgYznnNVRZzaV5flg3FnJ0kDchvTHpUUGm3epiW88uNIZEzs3E7vQnPAqfz5rQNHc&#10;eS0UYXAiOQx7gD6d64o3h7qd2SnY6fw1qt3FK8W+eIEngOdtddZa9c2EEdu5W6s1YsiPglT3w3Wv&#10;L7LWPLdoVWS3V+QZDkH2FbWm6qJWEbqeuMjrRzSj7ydilJdT0fTfEFjczsJpnR3P3cAbD2+XuP1r&#10;YuJIbhlEzrJlPlnjfDY/3v8A2Vs143qdvPBIXjH2hV+ZXY4K1PpXi6+sERZ/30RbHHULXdDE8yXM&#10;yrJanrE1tJPbNb3qpqVkAdrSD54z+HI+orjNf8C/b4yLZ97dUSQgSL7K3RvpXVaDqMeoafHcRu8e&#10;RnLDhf8AeHVfr0qe6jtdQJjmISReVeJs5/AcH+dbulTmuaSE/ePBNU8J3lpKwhRWdMjys+WxP5cf&#10;1rAW31G11BlktLiBnOzfIcxge1fR9zo4mgKX6x3cK8RXB4I9t/VT7Gua1DwvdWyMlsgv4xz5RULK&#10;o+nQj3BrnnCrTXMtYmTiea/2aYLWT7JM7TBdqlzkE/3cdqyZfAd5qzJPNfpYz7cFUi3AjvnPeuzv&#10;dCsr5cws9jcqfvQnG4/7Q71iXMmr6XMVa0muGPSSI7lI+nb6VyRq320ZDS2ZW8Na9q3iC6865s1t&#10;7KOP5n2bdzf7NaHhy2l1HxJc3BtYhFFGWV3/AHhz0xjtWVeavd2sEconRUX7qsPlNU5PiDLp1tdR&#10;rbRq1wi4eNduOea1puMpc0Ym3w/ETeIfB5X7RdRwnzoGDbUX5iCDx/KuPg8FeLNQ1J/7L0ua5UEI&#10;TGw2q3U5z0rvvDXjhdXIt9iRTj97NM/IxjpjueK7bwf/AGZYQQ/bLq3F9OWl2SR+aQT8xPXaOvp2&#10;ruw7kpuJVo/ZOT0L4PanaWME+vSm0leQubWNwS49SV4/rX0loljaeHfhlpFtPIbWO6nkmPl7vMwB&#10;hQApBP51weqXsOqXMIs5FmiVAiNGBgn2A4r0jxmjafaafZocQ2NnGkjmVkCscHnA9SO9dsnzBblP&#10;Dfitqlvd6wtsUnQW9ugi5xlncv8AOCSfukd68/3FGDFQxByVPINdH8QL4X3i7UZRuI85kQk5+VcK&#10;uCf9w1zTNy3rW/RGb3LPja9aTw5bSMsUUt5dvK0cEWxAFUDgDgDJOB9a8IvpfN1GeRW3ZbGa9m+I&#10;kzQWmlWzH7ln5n0JJNeMW6iUMz9fmf8AM1o+hj1Y6xBluY15yWHTvXceFNbs9P110uNMstReZhAr&#10;37MUtiSAHAX0z3rjNLhE13GobbkHnPSun8G+C31TVra4uLWafTGl8t5XJ2McE4z+FVJ2g2OGstj1&#10;Lxqk0V34Qsnltr1mmQeYoISTnO4KAT3r6g8Cb01je758iCRgDdNIRhf7oAFfONx4dv8AxF8TfDmm&#10;aPaeYLFDdmNTjZHHgHBPoAePcelfR/h29W0s9YvJ3dUjWWzRTLv3MF+8AABj3r56OJo07RlLV9Dv&#10;p058raVjzuzuEhl1G7eNJVjgnfZKPkYFSDn8682HiS++xalp8bRfZrwJHITChfbH9wKxBZe/3eve&#10;vTtCtxdXrWvkxzpcRNGyPnGCB6H2rU03wDcR3DpBc2NkqnINvYBnGefvPmvUptXak9jCaaS7niOn&#10;Wl20rTxW0sqIjMdsZKjjrwAK+cr+Ce+1K8khiaXYzM5RTwM9TX3x438AyXHg3Vw2talPcC2cxoJy&#10;iZxnlVxXyR4Gsbq007U5ApR7ohQx/u9DW06kYxOZ35tSLwdqKw2tnLcNz90NG2ML7itEaWmqa0t3&#10;Iv2gr/q44zhEGepNJDo0ENqtswa4G9myOMfQ01b6RiWZEjijACx5xuPP6V401eV4FvYjvtYI1KO2&#10;gsfMkjbht/I9TSeKL2SFFJhneJVOfLbaST6nuPag3dsgU2sYjbgkg/MPX+dbFpc2d0Ei8uN5mJVF&#10;kGSAB1ob5Fdq4RVyX4La9bx61E0qpE2UiVpDtVRnGAO55/zmvYdY8a22mJOEK3kmSuxW+WvFrOCL&#10;R4AkUKozNuYgY57Glmv/AN4PnHnvkhT3FJ4mXL+6Vkbcreh6BpXjVY4ZYniUbtzKV+6K5X4nJYeI&#10;orWa5jO4Db8rYbFZbSu0CIsiRb13eZ22rVT7bb3cgLOixj5ghG4lu1RTr1ZblPlSsZ9j4Ct9VM8M&#10;F5HbNbxNKDMOXI6KcKRk9Otem3/wA0LQdO+Htw2t3lxda5E81/5cWEtiFDIq54bPzDI6V53qUk7W&#10;EskMhggZTgx8Fz3zW18NPFMFk7z6rd3J8lAqRnLHbn7oHp3r1Y124mEYwctTsvGrpp+opp8BnaCx&#10;hSHy5BgvxyM+4rh9S8RWlva3psmKsxCiIHcY0xwBnkgep4r0rUviL4cv7cw+RLub5QoQbj9PevMP&#10;Etg+gTxyrp8tnDdgmOe4j2B1B9PWvIVNym79Rz9zU5u80ltSLyTMkaFQVkVgrOfXZ2qxNqp03Sra&#10;LzzI8XyDyFwCvufpisy6vJby7EKNuDHYWOOB3IqQzRaG8UtvJO5QsucDDcdTXeqaaszBMvWdybjV&#10;YIDJL5s4Ikfbt2cHmp7s2OgRuLcTKrH/AFjygljnBOPxq3atpsmlHULIyi7uGzJHI2fL+hx0Nc3q&#10;T293bQXF0jEBnJVT0BzioUFJ8qNGmjvvAHwc1f4m317cW97Bp1nYfPc/aJN0h+XKsEHbHuK9U8N/&#10;BDQtNjUXMb6vLwzG7O1CcdQgzx9TXBfspa/dx/GazinufPg1mH+zpYn+USAr8q49VIFfTWv6XL4e&#10;1W4sWUhom4Y9SO1bP3dDeEYtXOds9D0+zsprJrKIabPG0E0MShF2MMEjvkdR74r5Y8XaHb/DDW73&#10;Rb9xceXKZYpCm0yRkfu3HsRz7cjtX2Be6k16I1lEKLGPuquHY8dfXoK8Q/ak8Gwar4Ms/EIKQahp&#10;jeQyyMFe4gY9AOu5W5HsTRCKqOzJqwS1R4/4NW31jW7opuaIJvWI/dx3JrsdXe00jTgPLJAbIEfS&#10;vLPh9rzaLeXCtGPKmAV3HJA/wroLrVbXUS8RmVZAC5bfhWA+6MHvnNcOJw9SVVNfCEJRt5m9eT3W&#10;p2AMBWyd2VkeU5PHt37cVDZfE2G3uGtbuJp2ACtP90Fh1yPSsKfXreW9hhZnWGKMguoyXJA/Ssyw&#10;0YXs7lYGMe4vjHOKqlhVOLT6i5z1O4iW9tRdQhZspu8sn72eg/OuZvbGVp5DKwQbAWgUAc4GRn61&#10;718EvgQfE3w3kuLpGsJ2lL2kr/MXj4+8OwzXE+OPhB4q8NyiKfQpZkLEx3UERljI9fX3xXFGm6VT&#10;2a2NXCXKpI4HQrFbofaxAuYxhfnLPn8OD9K6fTNZXS9d068co89ndRXi24XGdjqwGfUkCuCL6t4I&#10;+1wyaVOVc71mbeNhOeRn161LJH4huorHUG0phFeSBYmSM7pCCPu961eHm6nNciLcT9gtS0vS/jz8&#10;KdM8QC0Frc3dkLqJXIV4mIyYy3s+RzxX5zav8QPEF54hvNPS3i0a1tJnt2xOHmkwSD846DjogA96&#10;/Qz9mlp/+FFWFje2pspraOVDFcL95CSd7KecHdjHsa/M74o3NppnxF1EQzicJeSu37sooGSBgfmB&#10;7V7VCMftCq6K8TDsZgvh28xDBMwvHJVro7f+Bt3PtWNcahJLDqS26blSRV8u2n8uFP8Aab+83+z/&#10;AA1n297ey28tukSRwvP5gdkxtGew/rWBeahdHUJYmj2NM2POkQ/J7qP611xrR+E5+U2NS8R/atOt&#10;ktpPMmt5iQCclWAxwvoKjFrqEm271AzpJLMNitBksfYV6d4T+FOpzTabdWltbwQRKsj3N1FzJ6jb&#10;717ppfhgT/ZoxCk88YKrLInzt34J/IVxyryl8JrGnzHifgX4V3Wo6mupaxaCGzFws3k3J3NPgZGf&#10;Qe1e22+nPY2TsglhtGcBt2dpPbhazLzx7o2iyzhlubgRgZnjUEB842kHk4q9afGvS5BA1mEjkuVz&#10;NY3IzGXH3ZE7g/SuJVqPN70jeK5Tmte8T6bcK9jC8qqGMNzPNGAY+2VU84rxbxBqM8moSXYm89i+&#10;5WPy7nHG7867bxrMy6xezgRJNcnzJY1QLtGc449evWvJfGfiBdNtfLWNWlk+aLI4Va5qdqlZuBnO&#10;V9Ca48fz6Ik0Ukpu45TvCHHEncZ/z0rkfFXiODWYYiqSCXqATlVHpWHc3El7M8shyxOTj6U23tZL&#10;mQbItx9a9iGHjFqT3MeaQ+zR5Z/LXlz39K9f+C2ia3f+KraezUxafb5ae5mz5ccY+8cdzUPwn8N6&#10;ZdK8sulyXcqZxcTH9yzccEe39K9j07XLOK0ayjxZxwqTIAcCU9gMdqjEYyNCLSV2XCN9WbGvwT3N&#10;rea1JdbJLhjBaRtkkQDvntk814J4nnn06eA54RsyJK/3vUg1t6xqOpS6kzzXgAyFVUYnaD2+grO1&#10;fw/a6rZyNc3pupMhWOcYx6V5Ck51faSdl2NX7y0OYnt59YdY7WQQRsN80uOET0z3JpZ9NOvT2Wn2&#10;Ny8UaKWmkLZK44A/StGSJ97IgFrZxoP3UfGMDu3cf403QTHpEM6W0bI0rljI/QcdRXXKVo3gZRts&#10;yW78KW9za2tswkMy4aR9xUbAecHpk19M/B0W3xL8LXPgrxPcR/ZrGMGywoM0UeORv6dxxXz7a3T/&#10;ALqKWRjM5UtGgy24fMG+gA/WmDx7d+Dbi9mimaC5unWB4UGNiKc8HscBc/WuOM6k37PubU3CErs9&#10;k+IvwG8F+FdVt9Ql1258mONUjtsRj5R1Zj1JPoK2vBHwg+GGs3C6suq3FxZ4Anh+SLa49SORzipv&#10;ht8QPDPxauI7W4s477U7ZAqvqijJGOdi9K6H4j+GdWt9OYaJaxxafBE0r29vGseCqnB9+ufwqauI&#10;rQjyP4lp8juVOk1zx2Oi8U67a+EZ/wCxbTSbWbTnjC211HJ9xAoyMDkk8Gui8KahrZtklmkt7fT4&#10;0AhjtoPmlXHG4tyD9K+XPDnjy48LeJIprqSOQIFY9WKgDJXPueOPSvp/wV46h8c6XJMlv9nkXaRt&#10;BKnjsTwa54RnOF5OxrTlHmuldHQiCW8yo5ST7yMc/wA6c2nbVHVQvAcfyqC/vJtJ1jSbCa14voGn&#10;E28KkUYbaCx7Ak4FQ6L47sPE9xcw2YkmFrcmzMpTEbSAkHaR15HWjkko8s4/M6XKPPz0padi6L++&#10;sov9HupIkU5Kg5U1SvhZa+c6vomm6q/8Ms1uBIn+6wpmn+JbXWdU1jT449tzpswhuXx8u8jPB713&#10;ulfDjVNQgjlS3QQyruRzIOBShRqJ+5IJ1otJzh8zyq5+EfhrVSRYprujyj5j9lnF2v5S52ivn9fF&#10;GpfCzx/cazbTySCCRrVYbtdpdM8hk3cZ4r6Z+IPxgh+EWoPpVxpZuLpEDyGIYX/Zye+a+Ovjh4lX&#10;xh4pu9W0/wC0P58iSIsXylT1AI/rWqm5T5OY86vNcvuyPpfTfFOqfbY9X1XwXdxCV0uHutKeRM8Z&#10;GcdRgeprqdP+J3h+8URteCxu1kY+brNqZA/+yQMAD3zmvD/hT8YviBr/AIn8N2t9OLbTIXSO4VlW&#10;NXQZ3byep44r6L8b+IfBx8OX17fyadeeVG2wFVZt2On51c61Sjpe4KHMnJMrac8TaH59p9muUgid&#10;lXQrgxbSeAFU4znJ+XJxWD4i8VnSfDl3PqKsLfCxtBq+mlw4Y9A6EDPHXecV84aV8StMbxDcSXtw&#10;2i2E0G2M2DO2JPXGenWpdT+KOpalpC2UeoSatpJfcrT/ADKSpwMk81pLETjFPqYNxR738NvHfhQX&#10;ix2N5d2d00AkltJLgtArAHhU5DDOOhr6GsPJg0i1tW8hV8tUKsnlRNnklfQ+1fmdBq90mqxXNiJb&#10;KYctJE+0xkHIANey+CP2ofEXh69lfX7yfU7FwwaKRVJTGQGBH61LxMpWVTccJwR7/qms3tzqk9i1&#10;zq0dnLcF2hnsReWuB0xtBKjK5qvoky3l+Yki0a4ieZpnk0u6azkJx8zmNgTnA6bgKxfCOpWl9Ywa&#10;jpsO57iAzu+i6iWdCc4Bic/e5zjFdRdQX2gW4n1q4hObUzRjVrYKRkqpzIOnLAdO1epF9tiZJDRq&#10;9tbrIL5J4XZs+feQG4UEgnBwDkZ9xjFZugaTAt6l/DpdhIdrzfadHvJLVnIBx+7OAT9Wrp9V18eI&#10;Lby7GxFiY0wL7SrlWBBwq5VuCMDuK52/+0WmlahaahqtnqTALBH9uh8kAMecSKSOQOoFSrX0L1tq&#10;VbeS5tY5ZrzU7uKFUZzFrulJMgbsPMjAAGSD94mk8MaXItu2oQabawgI5WfQ9TeNWP8A1yYgHnPU&#10;nGKu6dZXdvpc00JvY5J22A2V2LiOMnk5Ddqpa1PM3he6tL27srp3lEKLcRtbEH7zEEZ5+gFX1J6C&#10;WOuwXOkrFPIxuRuQvr9gH35+UITGoA5P3tx69Ks2GiDRUuWg0ryHgiLltD1BhukPyhfIcKpH8Qya&#10;h0/TbzSdIiuUu9S3T8sbKRbqONR2dTnNalprkWlS2mp3Uena3ePcZC38TW0jLGOMk53YJU46DFPq&#10;LoVI9bms7KSOXWJN6KEEXiHTtoLdh5yYXk+hNYXjzV5fB3hXWfEFx4Y07T76xti8eo2kyMgdiApK&#10;cMBnnqa6rWNTaC2W7t7HVbUzyNJIkU4vIA3XAXkqvP6V4d+0X4u1PWvAem2Ms6X+palfLAklpA0d&#10;zsToCG6jJprclrQs+PPi/a+L9B8L3N9faSNRfT2vXs7JmQyK5+8CcEMNvT9T0rBW8iPkywzsjyrk&#10;Ephwp7MP4q+Tvjdrz3vxPvxb3Ekkel+VYQSlQjbYFCk4HAJINdB8L/GWt3X2yPUryX7I6ZW8myWV&#10;lxgD8M1TjKK5mZOeqR9OQG4tGhjPktHKcrumzHJ9D/Cao+JPDdr4mhkhmRobwr8syjbPH9D/AMtF&#10;rmfCXxH0nUJDbpOLwLwrZBJPqR1rsbqNvsXmNODbFt8IUZAHcD+6fbvWLUaq5manker/AAp1Lwza&#10;+azS3lpuLfa15BJ/vf3T7dq1vhvqEGlXkltIxhlkbdvdvlIxXrOiT384SB9twj9Ub7xU9yP4hXO+&#10;MfAtj9rujpQ+z6kIypiBxHyPvD8K4auGmtYFRly/CQ3+g6F4vjKXsa26r0uLXhv+Bf3q4bxFrEEE&#10;Vva2Wx9Ns1MUQlDbz/tA1CJNW8LSfZ0aaABduCMqak0ibRbWBW1SB7uU5kWErlFPTnHOK8t8ylyy&#10;NPac2xUvtNmsbaO9vrKUJN/q/l3ggjIwy9q5i31k3UE6G1GngKRG10diN7jPJ+ldrq/j+8muAsUg&#10;toFAVVjXaAMcVgahqqXsTC/IuIWOSs3INOM43XumVTlj8J9K/Af4J2ev+FNO8Swa3dSPc5LR2848&#10;k4+U7h0J/Wuk8SaTefD/AMRaYZ/D174i0eVzuksEEu0Y6soyT9K+evgh4r/4RexnuvD95caVd28r&#10;74lkJgvlBzh0PGecAjmvpTwZ8XNP8dR2VhrMJ0TXgd6W7SgxzNj+B+/06j3r2YzjL4TaDvCx1euf&#10;FLw7oPgOaVI4PsrHy4mj+QrKFH3lyNpUZG0D8q+F/jR8Yz4k8RSXNvp0qIUMNrCo+WQh+XbuM17X&#10;8XvgTrGmy6lrmjS3esWN3MbyezZ8vG/QsB0P8+a8Y+FWs3Gt+KXtY9Ja6cuUa6ki3fZwOox2rWE5&#10;Sq6R2RlOo0lBGd4K+FHiD4papbG/t7uIhyYrSCJpAGPOAmRnnvkYr33Wf2LNT8I+ALrxF4v8dab4&#10;IkiIkgtdpklYDnBbdw5HQLux36Uus3/i34X38E3hme3uJbuMeT5gyu71YrjaR6Gsq5fxD8QtQS88&#10;Y6w2oXyp873TYjQd9q9PwUD3r0J0o+7N7mDim7yKXw++HS6bHdXceqTX+oXzvJc6is3zXMRAIByP&#10;lxggsSAc8Cutgt/7Ps3W7i+wac5A+yRYkmmPqx/kTj6GqmiafLHd7tPd/JVgVdk2jjvt6D+ddHqG&#10;qQQrErmOeSL7uxQNvcknufc5PvWUpFqKtoM04zwhXiSLTdPX5kjkIZ2x0Y56n0zx/s0DWrsXE15p&#10;wkadf3j3bEqMjvg9G9zz6AVU1PUbO6jjTE0kxTcrDjnPp2qqFFtZRxXUkjEv8lvG2QhPViOg7c9a&#10;hvqatctkSvHcvG890C17KQ5uJGDkJ3ODwPqefSqtvFbsC9u4uQSdsrIUyPYetZer6i0wWKSQW1sn&#10;UIcb/wCv51z2teLTZ27xWsi28KrlpCeQK8yvjVH3YK7LUVa7Otv760tYneebytvUL94/WuP1T4n6&#10;Zom+SS3Xyf4Sz/M3/Aa47To9c8dXDRaFaPcRk4kv7jKwr77v8K6TQfCmleHtRHlRN418UjgjaBbW&#10;h+vQY9+aKGBrYm1Wq+WJhPGRh7sNzovC+jp8TRateafFpNtdP5UU883kyAEj5/bmsL4x/s1674T1&#10;ODCNPaQKDCIyQHI5Lq4+/k84rtrHxDpVl5MPieWGfUWcrINOUskA988Ej25r2Dwr4kbTtIW0naLx&#10;N4Tn48qRt+weqHqjD0quWlFyjS1NG3P49z4dvNUure4FnNbXMEqjMgUiPAJ6kN1qrBpNvrWozS3d&#10;8YmACwrsULjseO+a+zviF8DLHxf4fubvwo/9pwhS32dwPtVsf/ZhXx14l8Kaz4VuGtp45JLhTn94&#10;u04z3rL2bi7I55qcDLm8O69psSSSqL2Ji+JVOGzngnPHT0q7Zrc2cTyBVV2IVI2/iHU5961fDN9q&#10;Oo6SqBJpBG5EkVxgeSPXnrW1Pe2lnaiN4llLAq0irt4PaiVOT90V1uYK6qWzM6AY4MWehHXI9KtQ&#10;DTJXW4ljkhk7pE37tm/3ar/2PpupWT2kUE808v3WWX5s55OBWFLdTWOtR6R5chkCq4MjANj+779q&#10;5nQlD4Bxk1segx3jRKJrV2gdVxjdzU1t4uhtgEvY3juM4aVOVYdsr/Wubkv7qw3IPLmhI++TnH1q&#10;xHe2+sQgXCKOMfjTp1ZUnqVzRZ7LpSWGqaMs1jfvNKy4wknI9QykZ+nasu1trK3057eeeeeW1LMt&#10;yhBkT24xx+FeX2l5NYS4026aHI+ZQ3GBXa+FviVpX2WOw1GBdKvcH/T7fLmRe6OhOD9etehGrCer&#10;08yozlBk8mm6b4ii8xmNw5OFuok+zyn8/lf6HmsafwvqVjcMLBX1CPpuiGJB/vI2SPrz9a9m0Dwn&#10;H4p0SbU7SaG1ssAJE6l0dhwxfrtz1GfXrXnN9oepWuvXMF7GlrHt3Quj7ty+g74q6lKnNe/H5ktJ&#10;6o8R8S+F49CeaRLxbxZGaNd2FXg8Ee3JrkNUt/LTOI9pG0qf4a7v4i6xcarqdsLnZIc4LBcFup5x&#10;XD30S+evGQVOQTwa5rEzMKC1ZIEkZJI1Mm1nTrt7/wBa6m48UG0nsFtURBHDzH5Jxz3Ynlj+ldP8&#10;FNK07xX8VdN0XWtOt9T0yGGVhbzhsOQu5S2CM4Nd/wDEbwZ4cHi/wxNDoNjaLfoYpYbdWVAFR24G&#10;ckk4yWJPAHFevh58quTKGhy/wv8AF+p+MfF2l2Vjpo8oTKDBAu1SAck7jwB7Yr0vxT8T7PXPGl3a&#10;ywXcx8w74EkOxBGCfmwAMDb3rV+COnW1t4nzDBHEIbaQoqKAB8pFd3+0H4I0zwL4M02fShLFNqOn&#10;SS3LNJneWCHoMDA3HHFbJo0aaifJWoXUd48Uy+Z5zrmcucjfk5Ax9aXTLs28zIsUcgmBiJkXOAe4&#10;9/eodNUXuo/Z3+VCSMqeep9c17Pofwf0I6ONRlkvJpkG8I0oVCffaoP61oZcx86fFS8B1m+VHykC&#10;LGp6DhQK8njLIGPRe9dz8Q52aS+k6M8rqT1wN3QVxk8YS3GCTk85qn0M46tsv+HYHnupPKUlljJ4&#10;GTXuvgL4ZWj+DYNbvPFdtdJ9pjQ6FGshaNmb77dAAMfw5rwfTJWgtr2VDhggH612Pw0167stfba4&#10;k325JEnzAEdMCpxEmqbSNKXxHo2mzS3Pxzsxb3LqkULMTG+wMuORz0z719L6G5Xwn4kuA28i22Am&#10;ZJSu4jjgcV8//s8+KLuw+ImtaysNnNfixECvcWyShAZlBIVgQGxxmvYdR8S6hrUeqwSz+THIq3lx&#10;9nUJ9pkb5f3mP4QAMAYFeLCSTjHl1fU7FzKmtdDnIZ0th5jTPbhcMJEOCCCP/r16VYarAmkRXHmb&#10;ohHvyTk4xkCsXwF4a03XLeV762Wd0DkEkjpt7DjvXmGn+Lr+PwBqpTy1ZNQniVgp+UCQgY5x04ra&#10;U3BykxN3djvNW8fRXxa2hddkqHPmDoOlfPWYtOvJbVEGwltrrwvWr51i61WWXz5P9UONg25z64rD&#10;vk+0R7WZl5xlTg9a4J1pVHcztZlR7nybwrtaRWU7Qi7vzNc7rE2y724baqHzCCML6H/61a+q2YXU&#10;Ut45ZYopoCZAjY3YasrUNAtEaKKMPF5zAMysd3X3ropuMdWRO1tDkrfUZYNW8sq0hchRk8n0rsvD&#10;vhe+1DxJDLeXcFnZrJtZmm+bGOdqjn8elZOr3K6VrsPk20DNEyojOmSB+ddJfwxacZLyCNUuZwpe&#10;TknkZIHoM1q5uTaRnF21NDxDdaYsf2W0SUyRcC4ds7jk9u+a4210zWJ3SSBFj3NtUyvg/mav2sa6&#10;rama4BL4BG1iAOaZrs8ht4QZGYFsYJpQpqLsuoSlfU27i5VIhHOVOxcZU5wfT6Vl6rqsNhuMagdC&#10;uB147VRsna7upVkY7YzhQPpimXEf765l3NvUpGvPAFFOPJqTe5Y0dbvVIrgTMUiklVYw2T5YPViB&#10;2r3mL9nK38PRwx6jqpv5LiJJ5DbnaoU52gd+Rj868ptrVdLsJBCzHO1yXOcnGa+p/CF1J4m+F/g/&#10;Ur05vJQ1o8qcEoh+X8RjrVRfM2awinuYPhvwRpnh+HFhYRqqtkyiPcfxJqr8SvDX/CWeBdTtFQSX&#10;9ghvLTcck44kUE+3OPauzvL+48P63dwWkgEcaKFDorY5+lVI7h0vopThnDg/MODk4IPsQTWi3sbT&#10;gnGyPgae+kg1OJyhxE4IzznPr+Na98IFt1Nzdh5zmVkj6DngVp/FjSLfw74y1/SrIMlnHfSlFY5I&#10;+c8Z9BgVyiTf6LF8i71dcSDO7r611KLZxM6vVbn7PHDBZq5kkUNgdCMfdx2q7pelNpunL9oUPIMk&#10;7jlQTzgV2Gj+HLN7SCZ1d5niVzIW5yR7Vi39y02lxthUDO6FUGB8vQ/WvPldPlGnbUm8Da/FoXjn&#10;w5rrxxRw2t9HMzSZUZDY6AV+hnxg0gXuiXmtaPFbakBMmxIZTvAZNwG7HTk8da/L/WJWnsPMY7Wh&#10;kVEC8ADBP86/SDwDr97F+zbZ3glzNHYQ3ALKDmQbhk/gBWsHornTC7XKj57u/G1zNd3Ony6hNYam&#10;Mm3sNOsy0kgwOHL8gZz+VeRfGlTceDLGQ3P2p4r/AC7B2YqWU5BLHOeMV7/qemf8JLf2OpX9zcSX&#10;Mukw3EmxggZmeQYOADgBRgZ9a+afiBfyzeH9RiwiRQXoCIi4HU9fU12+1iny2OaXN1PONMm+xzCV&#10;Vy3oehrf0bR7PXdXs21KdbaK5lAluJARDGvqcDPTNcxZjzNxPOwZA/GvSvhfpkOtSStPuBtSskYT&#10;pnBxkHPAPOK7KaVrSehmk76H0p4J+Efw68T6aLe3sRfT6Wgie6XzIkuFOWRueT1A6V6zq3wO0FNH&#10;gtND0GHTr4wqTNCm8dPulj1/rWD4W+Eug/De40rUNMFzcahd27PLc3s3mMdyjIxgKPyzXtng/Up3&#10;sLQMQwaJSc89q8HE81Kq1TlZHq0YxnCz3POvhRoXxA0zSporqexiMMgWKOaBshR1I56Y4xXscMDT&#10;W+LhQH4wMD06Vi3OmyN43iuRqF4sK2ZY2QkHkM27GSuM5/Gt+7do50CswUfwg4FedUd22jsS5VY4&#10;Xxt8O9J8UWrwXNjHJwSn7sHa3r7ivneWGfwZ4xh03WQ1ulrKGiliXGwZ+Ur7Y719UC7cXSw4BQux&#10;Oc5rxf8Aad06GTT9Lutu2eaKVHZQOQvSsefXXcicPdci34p/au1rwT4hay0q0jubZreKVbtm3bEI&#10;G8nHBzk/THNfI3jW3i1nxlq2vpfLd2V5qEjW0pkDO4JzkqOFrV0mB9T0byru5nuNrGNXaTaypn7o&#10;K44r1n4R/DbQNa+2LqFkl5FbDMccirx/wIDcfzrvhVko2POu5e7Y+cLuFbi6eKNhuBwctgHPQD1N&#10;aXgrX9N8K+Ibq/1mOK8FshVLQqOD2Jz3re+L+hWukaxJHYBrOFZSwjhOAM8Y9ccV5F4kkMF/LZxg&#10;LCqb+OpPua3oL2mxEvd3Ps39nz9oPwv4g8eKNU06GIPlbe3nUNG7f3QBwOPWpPix8VdMtNf8Q2ui&#10;6bNBpRIktTPIC8M38WwqPu+gNfGfw8v5tO8U6ZNbsEkSbKkgHB9ea9u8beI7u98N30Mgi/fTqGkE&#10;YD8nB5qMZOVN8kDRPmOUn13+0WMxYvIu6Vix/wCWZU4BP51weteKZUxLaZD3JUoRklAOgX0NaH2u&#10;ax8P/upDnzpI8tgnaGGBWBqEkk8fmtIwMCgoq4C/lSw9BRepgzq9F1zW7u8dpYJdUCwiW5lPBhGe&#10;rfTNV/Gfwz8SXFws0EA1G0b95E8TAFQexBqh4V1O41Hx7skkKJdW5ilWL5AyYHykDqO/NfW8vh+x&#10;8K+HbK4tIRLcOCRLcfOUwCflHQdPSurSErxWppFc258yeG/2etavoEutXli0W0I3IZ/mkk/3UH8z&#10;xWhD4R0LwncRpf79QG4fvEGFAz025+avR/Fmt3cN5KDKZVdPMKyEnn69SPqa4zS9Nile4my6kbcK&#10;G+Xk8/yrCtjZp26EOMU7mt4l1aKx0cf2QotbdRtBQANyRk47D61yun6pdeISshaNGEWA+MIrADP4&#10;9awNb1K6h1efZO6iRWQgdAM1saZCWurJfNdUnJ8xFAAbA9hXOofbl1K5hRNcy2s+fmZFIEoXBI7G&#10;siFr3R7qKaQAvcLtjiY8g4POK0LW+kfXZY1VIgIsZQYPU1oa7axNpEd+FK3MMvysHbB6DkZ966Yp&#10;QVhNX1M3UXWKyk+1thZDgADvjoa1ptBvb3TyLdVgKRcO2Sd2BgAd6yNNCya3a27IrRxSAruGTnI5&#10;yfrXqOvObeeKRTllXIz0yTXn4qtKnyxgrCPP9J8H3PhW4h1C+1GKWRkdpYWJ4B4GO5Oa3NU+HGla&#10;2izXl3OLyRMgog2RHHGR1PvWtHbJJHPcvmSUXPkKX5wpwxx75NaNviSFXIGST/OvQwsJW9pUd2Ky&#10;ejMb4X6bqPw58aQXLwvJaxZ3T22DHIh9SenbjrXqWn/HnVbrxFc2mracraS2WSdJNhiHYf7Welca&#10;lxJbKTG5XPBXsR9Kmv8ATrZrOMmFdsgLNGPu5ArLGRk3zm9OpKmuVG54t0jRL25juNIsljjYiSZU&#10;ODnknHcHnvxjpXsXgDxvpl7osNuqx2csCbfs5IAwB1HrXhunXBS8tkCJtWNWHHr1FaXj3wtplhqi&#10;3ttbeTcGMMGR2+U47DPFeLzS2bO2nW5dbXue63XxDvrGTU1tvImiltjAIpIwW2OMYBIORzn2NeQa&#10;XqmteFIIbLTo5bQBt6xfeIyOp/HPNbPwO1y48bWlzYawI7uK1kkijcgq+0HABIPP41ueJ9Oj0y11&#10;J4GfbaK8UcbEMNuO5xnv2NerGUKsVF9CnTk/ejK1xLbUpvCHh/TprK2jN9q0/nTtLkl2bqT+lfQX&#10;hz426P4VstN0nxFKLO6EY/0lPnhwTjk/w14d4Y0izbwrpsUluk0aIWVZctg/XrXnvxVmkgvGskdl&#10;tWg88x5/iB4/D2rhlWdCd46mtSElR5pu5Z/as+IsXir4qXEFvOv9lWcSwxzW+GSU/e3g9+WIrxC2&#10;1B5tWmkjWOWKNVCgr1Pqak1i5knbY7Fl3bfqKq+G4UnuNQjI2oQDheO1U/3idS2rPLck53Op07V4&#10;I9RtWvZJFtCS07RD5h7JVaPxBdwHWbm2Yz6FKp83zvvqme2funHeuFi1OYaxexAKI4UXYOeOee9O&#10;Fy0lrIrAMsifMDnBweOKqnh+R2YSm72NHVPA7ap5OsaTdsLK6hzbxTjcc9xuH9RWh4c8Ka9p+hyW&#10;1zbQzRITIrQTq/Xk5HXisJr9tB1zS5LGOOArLBtAB2jLAHjOK97/AGu9TfwlaaZZ6PBb6eFtvtBn&#10;giCyuzbCdzdxyfzNd1WEpR5b6DSTR4Lc6/tuI1I3XB+aSGHkr2GcdPxps14dTaVZ7sQQbCHjizyf&#10;9o/4V6fo3wX0Lxivh+8u7jULeXV7YT3QtZwoL+SrFhlTgnJrhPEXwv0zwxq+tWtjd36xwfKheVWb&#10;HfnbU/V42T6mTTLXwp+NsPhfWv7Mb7NPoVyiwSLcO0bpz98OOR+tfaHh7Ubafw35sl3ctps0iEML&#10;sX0LR4LHAIyM44yOtfAlh4G0o6Ld3LxySTHaNzP057V674B1m78P3txbabK1lHaxpHH5LEfKBnB5&#10;wefWt6lWEYpRRcJcr5WfUM09jPEFtZdMktr0hod8hs7raOoHbr261qXM7WWnWsTRXqROW4MIvIyF&#10;GATjkDr2ryrw78RtW1UR2d+trewxn5fOhBIz15FelLMClu0EYstiYC2zMi+vTOO9Y/WVBKTWx0xi&#10;pyaQt3cW0dnbrFFp97cuzOEt5WtJipOM7T9OOOxq9Lqk9hDp5Z7+xfY8pjvLRbxTn5QCQDxXEeL/&#10;AIgap4e8R29i6WmrW72w41C2VmAOcjcu04+ua9Ev/DcFxaWepW9xd6ZK0KfubKcpCOO0ZyK7ISur&#10;olxszNvLq21C4jKrpEtxHEXcWNwbKQ8ZP7s9OmckVi+JfGuk3GmiCy1mcXdiIRJHcWovrfEzDJeR&#10;ckFV5GOtecftCeKdQtLi3s3kjuUaURNJNEvmFQAcFlANeS6U8l1raRRzS2cdwJJmW1kKYKsQoB64&#10;A6ZrB1WnYm6jufW0U0OozxC3Wxv544hk6Zem3mye5jb25GfWvBvj5rsdx8YdGsLkmW30Cxe/lhvr&#10;jZKpVS/BX73IWrPw8+Jd/ruuWei6vp2l6tEYwv2q7tibjAfAG8MM8DqRmvKPifqEs/xQ+J1o4Qxe&#10;UlupKAsiF1yAx5HAx9K6oNOPMTK26PD9M8LXPiG9n1bUdyxXErSlD959x3f1rtoLiG2ijgyIY4v4&#10;AMAj3ps0QSA7WYCCMhFDHA6Vja3czWpQQytGWPLDBJ49655ydV2OJ7mHBqkvh/xbLd6dKAwOUAHH&#10;PtXuOk/EHVYtEgeeBUu5UOSvKMD0yvqa+d2keWaaWR2kkRwVZuvWvVrm+kSyhmAXf5MajjgbgCT9&#10;a2xMpQpxjEcXI908F/EY6toC2d1DAk0M4KyAEzNkdm7AHtXtXhLwp4Y8UW8LeJNa/sW/uWFvaXTp&#10;mAyg8LLJ/Du7ZxmvhC28c6lo+oQSW4gy8gjIaPIAJ5wM8H3r6b8HeI7yfTYLWYpNa3jBZoZASrDI&#10;469PY8VpDm9nzG0ZHbfFT4Y6x4Kuvs2vaSsmlOR5N9bkSRSIe+7r+deXa38JJ7UpPbl4xNEJI4n+&#10;8V6DC9Rkc819HeBPF+oeCfiz4H8D25j1Lwp4ktWMum6on2lLP1FszfNGp/uEsvoBVn49fCrRtI+N&#10;2nadbSXiQaogmmYzZZCW5CccD65x2xUulCp8SK9T5OvPh3q1vodwqaLHqbzSBFkiJeaHbyxCDsfW&#10;uHu/Ck1nNi40e6icHO14H4/AjFfpFaeGNM0pUs4bVDHAmVZ+Xzx1brXJeE5P7Z8Z6zZXC5tk3GOM&#10;MxEe0gfKCT1zz/SuOWFUdIAo+6fDen6drlwgh07Tp441OCzKEAP416FB4X1HxDptnp93ZqphjBlu&#10;I5TkMDkHP8PHevb/AIxaFp/gm7sptKtIojdqzyK67wD6jPSvO9PuJ/Ed2tveTv8AZskGGLCIQPYC&#10;t6eGjDVDXumr4H+Nkvw6gl0vxhqE+u6TCi+RqNvGJJrf5sbZeQXAB4Yc/WvUrnwn4e8YeHhq/hC4&#10;sbd75vtC6rpwGJ8jozD9RxjvXzjqBjvLq6iMEcUUQKqkYIBwpPIJOc45rJ0/xXqnwo1Oz1Hw5dva&#10;JeXkcN3Yt81tcA4+Zk7MOzKQa6pwS1W4J6nqVz4e1PSdQlTVbOWa5QYgycxfX0NTWOgQwPG+q3CC&#10;SQ/u4c4BJ7c9B7nAr6AW1h1i18q5jDRuqsAM/KSM5FeFeL7KHw1Je3UC/aZ45giPdHftznntkj3q&#10;FK7szRx6i+I4rixKW9oy3EBQkC2BAJxlsd2UevArAa9821hgWOO1hchXnILNIfb/AAFaOn6ze/2V&#10;q2bhmVFVnUgfvs4GHPVhz0zivOvH+u3ttaWhimMbznDSKMFR6L6Cs6lVU+gculze13xnZaRKbCC4&#10;iimjXaZZDuK+uB2PtWHd+P7Ha6Qs91KEyWPAY+teO300k1wSztnzCCc8n61JY3UsMghDkoWwcnrX&#10;l1JSr6XsT7Xl2R0mreNrjVtQe2023N/dIBvVOI4v99jwP513fgj4KXvilkv/ABBfR3MSkMLZDstU&#10;PoT1b6Vt/DnwTpGqfCuLX57YG9TUHiKLgRP3DMvdh2NdTZXsthKjQN5ZBBwBx+VK9LCte7dnpYPA&#10;yxlKVVTsc54t0eHRCtlqHiKOLRkX5dP0mHyZpj/db0Xp6VxmoeMCbMadpFrHpGlgYMcH3n/3m6k1&#10;1Pxn8N2Ol3Gn6lboyXOoHdPlsqT6gHpXmi9SDz7nvVVsTVraTenY8iulhpOnBfMljAb5gfm7kmuh&#10;8MeMtT8J3BksZyI2/wBZA/zRyj0YVzoGxgV4PtXb/C/w1Y+Ktdlh1FGlggTzPLVtoc+jHrj6EVzR&#10;cr+6c8YynK6Z614J8brryHUNKkm0m9gxviDEKT6o3Q/7ppfH3xE8GeJrWSy161SHxSVxbz6egYXR&#10;z/Gv8J968r+LfjDUfC2nxW+lmKzjaTyh5cYG1fb3965i10aGx1Oyiikl86+jEs12zZnJPUBuw+le&#10;irqN5HrJJWTOw+NWp+H5NE0CLw6n2Ke2hMd/H5YLu2MbiR1BOeK8TvL14Yx5hWRD8yhc4HavYtS8&#10;M2P2B7II4j27i+7Lk+pJrxXXbZdNunSEkpkgq3IOO9QpqTMK1J3umXNNu2tpFuVQAtwT6D+lJeya&#10;aqvfXlvm8YFEmAJ5XnPsccVRtrlpbOSVgp8sZCY+X8qx77Vp01qSyOx7fYj7XXPJ61clLlumcnwm&#10;gLxZogyIq20i5VQc5/wp8EzygtAzOp+UxdNvvWbdSCxEBt0WEGQ5VRx9eauy2cboFG5CxDFlOCeO&#10;n0rnUbq473JxqUn71bPbPdQ4zG3yk/jWhf3T3SC4mhWLaoGVXcd34dBWPpzBriGMKqI+RhR0+lXY&#10;JHeGY7tpV9owBWTXKUnY39B8fan4UQPa3MyB/laNCwV/TI716f4K+I+hafatd6hFeLqUihTLlHVk&#10;OTja4+UjjpXjVnI9vJNhy4cch8EDjtVyw1q4ZArCNwowC0YrSFeUdi011P/ZUEsBAi0AFAAGAAgA&#10;AAAhAIoVP5gMAQAAFQIAABMAAAAAAAAAAAAAAAAAAAAAAFtDb250ZW50X1R5cGVzXS54bWxQSwEC&#10;LQAUAAYACAAAACEAOP0h/9YAAACUAQAACwAAAAAAAAAAAAAAAAA9AQAAX3JlbHMvLnJlbHNQSwEC&#10;LQAUAAYACAAAACEAY4k3E5kEAADPCQAADgAAAAAAAAAAAAAAAAA8AgAAZHJzL2Uyb0RvYy54bWxQ&#10;SwECLQAUAAYACAAAACEAOvNKGwcBAAD9AQAAGQAAAAAAAAAAAAAAAAABBwAAZHJzL19yZWxzL2Uy&#10;b0RvYy54bWwucmVsc1BLAQItABQABgAIAAAAIQB4zkZT4QAAAAsBAAAPAAAAAAAAAAAAAAAAAD8I&#10;AABkcnMvZG93bnJldi54bWxQSwECLQAKAAAAAAAAACEAFjhDtyLiAgAi4gIAFQAAAAAAAAAAAAAA&#10;AABNCQAAZHJzL21lZGlhL2ltYWdlMS5qcGVnUEsFBgAAAAAGAAYAfQEAAKLrAgAAAA==&#10;">
                      <v:shape id="テキスト ボックス 59746" o:spid="_x0000_s1450" type="#_x0000_t202" style="position:absolute;top:10373;width:13811;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Ge8gA&#10;AADeAAAADwAAAGRycy9kb3ducmV2LnhtbESPT2vCQBTE7wW/w/IK3uqm4r9GV5GAVIoeTL309pp9&#10;JsHs25jdauyndwXB4zAzv2Fmi9ZU4kyNKy0reO9FIIgzq0vOFey/V28TEM4ja6wsk4IrOVjMOy8z&#10;jLW98I7Oqc9FgLCLUUHhfR1L6bKCDLqerYmDd7CNQR9kk0vd4CXATSX7UTSSBksOCwXWlBSUHdM/&#10;o+ArWW1x99s3k/8q+dwclvVp/zNUqvvaLqcgPLX+GX6011rB8GM8GMH9TrgCcn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4Z7yAAAAN4AAAAPAAAAAAAAAAAAAAAAAJgCAABk&#10;cnMvZG93bnJldi54bWxQSwUGAAAAAAQABAD1AAAAjQMAAAAA&#10;" filled="f" stroked="f" strokeweight=".5pt">
                        <v:textbox>
                          <w:txbxContent>
                            <w:p w:rsidR="00351C14" w:rsidRPr="00A407F9" w:rsidRDefault="00351C14"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泉ヶ丘駅前地域の活性化</w:t>
                              </w:r>
                            </w:p>
                          </w:txbxContent>
                        </v:textbox>
                      </v:shape>
                      <v:shape id="図 59747" o:spid="_x0000_s1451" type="#_x0000_t75" alt="泉ヶ丘駅前地域へようこそ" style="position:absolute;left:106;width:12921;height:9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8qGjGAAAA3gAAAA8AAABkcnMvZG93bnJldi54bWxEj0FrwkAUhO+C/2F5gjfdWGzXpq4iBUEK&#10;CjW99PbIPpNo9m3Irib+e1co9DjMzDfMct3bWtyo9ZVjDbNpAoI4d6biQsNPtp0sQPiAbLB2TBru&#10;5GG9Gg6WmBrX8TfdjqEQEcI+RQ1lCE0qpc9LsuinriGO3sm1FkOUbSFNi12E21q+JMmbtFhxXCix&#10;oc+S8svxajV0h0wq91Vk572z6nSo978LFbQej/rNB4hAffgP/7V3RsPru5oreN6JV0C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TyoaMYAAADeAAAADwAAAAAAAAAAAAAA&#10;AACfAgAAZHJzL2Rvd25yZXYueG1sUEsFBgAAAAAEAAQA9wAAAJIDAAAAAA==&#10;">
                        <v:imagedata r:id="rId188" r:href="rId189"/>
                        <v:path arrowok="t"/>
                      </v:shape>
                    </v:group>
                  </w:pict>
                </mc:Fallback>
              </mc:AlternateContent>
            </w:r>
            <w:r>
              <w:rPr>
                <w:rFonts w:ascii="ＭＳ Ｐ明朝" w:eastAsia="ＭＳ Ｐ明朝" w:hAnsi="ＭＳ Ｐ明朝"/>
                <w:noProof/>
                <w:sz w:val="24"/>
              </w:rPr>
              <mc:AlternateContent>
                <mc:Choice Requires="wpg">
                  <w:drawing>
                    <wp:anchor distT="0" distB="0" distL="114300" distR="114300" simplePos="0" relativeHeight="253099008" behindDoc="0" locked="0" layoutInCell="1" allowOverlap="1" wp14:anchorId="65EDB6E2" wp14:editId="6B8DDDBB">
                      <wp:simplePos x="0" y="0"/>
                      <wp:positionH relativeFrom="column">
                        <wp:posOffset>-1270</wp:posOffset>
                      </wp:positionH>
                      <wp:positionV relativeFrom="paragraph">
                        <wp:posOffset>775444</wp:posOffset>
                      </wp:positionV>
                      <wp:extent cx="1675130" cy="1350010"/>
                      <wp:effectExtent l="0" t="0" r="1270" b="2540"/>
                      <wp:wrapNone/>
                      <wp:docPr id="147" name="グループ化 147" descr="公的賃貸住宅の再生として泉北ニュータウンの写真です。" title="公的賃貸住宅の再生"/>
                      <wp:cNvGraphicFramePr/>
                      <a:graphic xmlns:a="http://schemas.openxmlformats.org/drawingml/2006/main">
                        <a:graphicData uri="http://schemas.microsoft.com/office/word/2010/wordprocessingGroup">
                          <wpg:wgp>
                            <wpg:cNvGrpSpPr/>
                            <wpg:grpSpPr>
                              <a:xfrm>
                                <a:off x="0" y="0"/>
                                <a:ext cx="1675130" cy="1350010"/>
                                <a:chOff x="0" y="0"/>
                                <a:chExt cx="1675347" cy="1350335"/>
                              </a:xfrm>
                            </wpg:grpSpPr>
                            <wps:wsp>
                              <wps:cNvPr id="2287" name="テキスト ボックス 2287"/>
                              <wps:cNvSpPr txBox="1"/>
                              <wps:spPr>
                                <a:xfrm>
                                  <a:off x="148856" y="1041991"/>
                                  <a:ext cx="1381125" cy="308344"/>
                                </a:xfrm>
                                <a:prstGeom prst="rect">
                                  <a:avLst/>
                                </a:prstGeom>
                                <a:noFill/>
                                <a:ln w="6350">
                                  <a:noFill/>
                                </a:ln>
                                <a:effectLst/>
                              </wps:spPr>
                              <wps:txbx>
                                <w:txbxContent>
                                  <w:p w:rsidR="00351C14" w:rsidRPr="00A407F9" w:rsidRDefault="00351C14"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公的賃貸住宅の再生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48" name="図 1148" descr="C:\Users\IkeguchiY\AppData\Local\Microsoft\Windows\Temporary Internet Files\Content.Word\泉北NT008.jpg"/>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75347" cy="977286"/>
                                </a:xfrm>
                                <a:prstGeom prst="rect">
                                  <a:avLst/>
                                </a:prstGeom>
                                <a:noFill/>
                                <a:ln>
                                  <a:noFill/>
                                </a:ln>
                              </pic:spPr>
                            </pic:pic>
                          </wpg:wgp>
                        </a:graphicData>
                      </a:graphic>
                      <wp14:sizeRelH relativeFrom="margin">
                        <wp14:pctWidth>0</wp14:pctWidth>
                      </wp14:sizeRelH>
                    </wp:anchor>
                  </w:drawing>
                </mc:Choice>
                <mc:Fallback>
                  <w:pict>
                    <v:group id="グループ化 147" o:spid="_x0000_s1452" alt="タイトル: 公的賃貸住宅の再生 - 説明: 公的賃貸住宅の再生として泉北ニュータウンの写真です。" style="position:absolute;left:0;text-align:left;margin-left:-.1pt;margin-top:61.05pt;width:131.9pt;height:106.3pt;z-index:253099008;mso-width-relative:margin" coordsize="16753,13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dUADYBAAAAwoAAA4AAABkcnMvZTJvRG9jLnhtbKxWW2/jRBR+R+I/&#10;jPyexk6cJrGarrLpRZW63Yp2VSHlZTIex6a2Z5iZNCkIicbsCsQiXhDVwko8sSABC6IvIIH4MSZ0&#10;fwZnxk56FawWHprO5czMOd93zne8cmeSxOiIChmxtGM5S7aFaEqYH6XDjvVgf6PSspBUOPVxzFLa&#10;sY6ptO6svv7ayph7tMZCFvtUILgkld6Yd6xQKe5Vq5KENMFyiXGawmbARIIVTMWw6gs8htuTuFqz&#10;7eXqmAmfC0aolLC6Vmxaq+b+IKBE3Q8CSRWKOxb4psyvML8D/VtdXcHeUGAeRqR0A7+CFwmOUnh0&#10;cdUaVhiNRHTjqiQigkkWqCXCkioLgohQEwNE49jXotkUbMRNLENvPOQLmADaazi98rVk52hXoMgH&#10;7tymhVKcAEn59Kc8+y7Pfsuz09njz5HZ8qkkANzs4ffnX3zw4ix78fMvf/7+6ez5w/zk+ezRJ+ef&#10;fZWffJufnOYnz/46+2j2+DTPPs6zr/Ut0z/y6bM8OzOWT86fguU3+cmT/P0pMBKpGJ78h2s1R2M+&#10;9MDVTcH3+K4oF4bFTMM+CUSi/wOgaGLYPV6wSycKEVh0lpsNpw5JQGDPqTdsALzgn4SQJDfOkXD9&#10;0sm6hmd+sl5v6JPV+cNV7d/CnTGHXJYXdMn/RtdeiDk1WSA1BiVdtVrrgq/sUT79IZ/+mmcfojx7&#10;mmdZPv0R5shYGbjMWQ0eUpO7TMNR4Co9CYu3YOi4rVZj2UIaLNt12m1zAHsLOOstx6k1ClDqdqvu&#10;ulcwwR4XUm1SliA96FgCitHUCD7alqqAb26i30/ZRhTHsI69OEXjjrUMHJkDix0APE61ATWlXV6j&#10;8S6C0CM1GUxMQtft+jzEAfOPIXLBivqXnGxE4NM2lmoXCyh4yAoQMXUffoKYwdusHFkoZOKd29a1&#10;PRALuxYag4B0LPn2CAtqoXgrBcrbjutqxTETt9GswURc3hlc3klHSY+BRjkgl5yYobZX8XwYCJYc&#10;gNZ19auwhVMCb3csNR/2VCFroJWEdrvGCDSGY7Wd7nGir9bIacT3JwdY8JIWBYTusHmSYe8aO4Vt&#10;wU93pFgQGeo00gWqUAZlwq+u8Ih48FcKFYxuZP6/CzqcUiMNY9EUkpe6I8HicMQrRbzRIIojdWz6&#10;A8SsnUqPdiOi01xPLorIgSSfi97syzNUzEul63n9BxI6W3/rkA5HJIze7Hc518re32YEx/17cy3v&#10;H0Spz8ayv08TzgQWx2grVVSk0Hcgp6ns9xjMU7WkGewX8rizb9utpbf4UCfp3K3CSWApIvDGoUQp&#10;64U4HdKu5FA+ZdVWr5qb6ZUIB3HEdTFp2vS4xBIS5FrfuIWOoietMTJKwOOiyQoaYwUdXoYRl5CW&#10;Hk0G1IeS3vIhYQk0eAUazkWUFhUOKQW1aQoVJNT0wXdrra5tt2t3K72G3au4dnO90m27zUrTXm+6&#10;tttyek7vPZ2ijuuNJDUQr/GodB1Wbzh/a9MrPw+KdmraMjrCpvkXigOuGeGeuwiSohHSvkpB3gCQ&#10;jQJJJagioV4OAMhyHYwXGwb1C6A1JVqE0GB8j/mABoZiMRX3sr1p0WHazWattfw/iqmO4rqGGvcL&#10;1TRD8N9UsvnSMAiVX0U64S/PjdXFt9vq3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QgmDg4AAAAAkBAAAPAAAAZHJzL2Rvd25yZXYueG1sTI/NTsMwEITvSLyDtUjcWucHAgpxqqoC&#10;ThUSLRLi5sbbJGq8jmI3Sd+e5USPszOa+bZYzbYTIw6+daQgXkYgkCpnWqoVfO3fFs8gfNBkdOcI&#10;FVzQw6q8vSl0btxEnzjuQi24hHyuFTQh9LmUvmrQar90PRJ7RzdYHVgOtTSDnrjcdjKJokxa3RIv&#10;NLrHTYPVaXe2Ct4nPa3T+HXcno6by8/+8eN7G6NS93fz+gVEwDn8h+EPn9GhZKaDO5PxolOwSDjI&#10;5ySJQbCfZGkG4qAgTR+eQJaFvP6g/AUAAP//AwBQSwMECgAAAAAAAAAhAN/DFACH+wAAh/sAABUA&#10;AABkcnMvbWVkaWEvaW1hZ2UxLmpwZWf/2P/gABBKRklGAAEBAQDcANwAAP/bAEMAAgEBAgEBAgIC&#10;AgICAgIDBQMDAwMDBgQEAwUHBgcHBwYHBwgJCwkICAoIBwcKDQoKCwwMDAwHCQ4PDQwOCwwMDP/b&#10;AEMBAgICAwMDBgMDBgwIBwgMDAwMDAwMDAwMDAwMDAwMDAwMDAwMDAwMDAwMDAwMDAwMDAwMDAwM&#10;DAwMDAwMDAwMDP/AABEIAOcBi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evLjTddvY7nVtYnuYYYWR8zpzjaOEAHOOy44xz1NbXg7U/Clnr&#10;kNustx5dm8d60tozboAhLeWrsw27uM5Bx2Pr0vw9/YX8F/EDwsdS1jxRcaDZu4sLO+VCy3d9hP3I&#10;VuDnLHAOcA9q4fwJ+yR4j8O3Vza3D2drdTq1v5U10u0SkMAm9SwPbtge1f0hHG0JzlBy23Pz72ck&#10;k0j0q3/aQ0ew0+bRI5W0PR76Q6giWjMtzIpw0YnYZ3jI+bBXd1PatLwL8QdQfQbfy7uxurixme4W&#10;/wD7Q+yXtupZjjIIWTIfjBU/Ivbr4n43+AfibUVtr62n8PxnS7Z0uLN9ZgW6KxlgzbASdu3BBJAK&#10;85xXNeHZLzwtHq9jc+X9uSW3Urb3KyxlSI3GHViCMYxjPXtipo0cPUvGFhS51qz3vxVrUnj/AMSa&#10;HN4i8R/ZLrS7aad5GtpbyS6BeQxtKBMAWj2YK5+bPJIAFSeOfjH428ZfE7SmvPEljPJrS29jazqj&#10;WUPkQORHuix853FyFLkKSRg4zXk9rbTTeN7i1je3v9S8UW5uLWFLrLw+WmHL7gAn3gQCcNk4Oa7u&#10;z0f4gaXGl1ZW+kaXDCyxWE2rSrEshX5yoYqVxlySBgHPeplQoRs9G1dLy9BKU5LlOj8SaNd33i28&#10;k1PQdK0nRcnS7VYJ0FxfMJHKXQXiRQ6A4IG35QMk1zUmlafNcG1ksNfurwWXlkW9yHlGH+YbVjzl&#10;Qy8seR3q34l0/wAWat4Hs77WvDralaW96yqLSLzYUmkDbVzHyylixCkYJzWD4i+LF94Y8RxR69oF&#10;x4T1fVbZLVZ30yTTUFnnBSKFQn7tgDkqCCV9amjNr3bp/P8Ar5lSjpdaHWW/g6HU7e31q4h1CTw/&#10;HD5S29ncBZfl3RySSFxhZFdQuCCWyccDNVdW8A3GmeF5Z9D1SC3M+9bnSJDLAVCSqItzMxyzk8As&#10;QG4z0ra8c+L7DRtJ0vUPCuv6L9oTyYltraGe6tlhjVQqszFHVTsOUIGdzE5OareIr/UPFV9q15q3&#10;ijwbDca9Zw20K20N7Em0Z3GMGBkZ+QSAwK/lR9akrSe39aW/UzVJSTtuM1y8k8N+Iry6vNNtIdNt&#10;ZrWQfZYzPKEmiXaokdjsI2MQv3jg84xVGyuNW1nVbhkZ5I7i8a1ur0JKr3lzIw8uVwx++yn7pKnO&#10;AOSK7bwh4KuPh54bWHT/ABR4d1S3WZbqKyuJr9bbUHwAqTYUB1PygBjha4+38OeIfEZ8RHzNEuNQ&#10;s7FNUkQu6x6fboWaSVlVSCIwxwhweVIJxxtTrRfM7LTS/wDw5lK7WjPQvBWlapr2jeL5rOe8v9J0&#10;qOZPs06vHcaeu7ak23DneCpJjcg4DcjrXN6ZeahqUNnHc2tlfWOizR3MzFJxaTow4jM0OdiMW5Db&#10;TkDDDBrzzVvjbNpvjfTLhl8O+IW0uENI0Fu0LXT+WQsjqyfOyjCkEYwvfrUvib9qLxV4oj0+01K+&#10;1ZY1t0il05JY9NsjCpBQRomEx8ik9ckULA4mTsopp26tW+7r9xUa1KK3dz6G8M6/8K/HN3HbzfCm&#10;/ivi6Wk722s3WzdIwSIQpIrxs5YDhtp56saw7/wP8I7zVDbt4f8AE2n3cNuGnV7pMSy88qNgI+70&#10;IXoeOCa8b0T402tv4IiUW94to0TC9jtnF1NdumNsrIQq7VIXADZBwR0Fd34B+N3gG7luLePXNQsb&#10;m42Kft/hlbx/KILFY2jdSG8w8B1UbQfmzxXn1Mpnh26kOe3ZSk/8zrjj/aLldvuRxGq6RpWm63qC&#10;6VNZnS47ZzEZZWeRhvUj5FIRiyjjaP4DxzV6X4SyeIbYCPT1m3WzTIbcNmWIZLsFTkhVDdAcH8q6&#10;jR/igvgnw+vhvw7BpfiKK482/S1vLIPcJeLlIywYu0alRH+7GQ+05wDU2pfEbwrLpNvJpcMln4u1&#10;hgNRtbub7PpKMx2ny0BXYmcZAwRtJPByPWp47EQioKD8nv8AN7WPOqYeEnzNnjXiXwpp+g2FtNpM&#10;6rcahK6Mks4dQNispU9ecsOTxj14rnvEPw51DT7lmkuvIuIV+b/SY5XHXglW64HP8hX0xe/F/TfF&#10;sVlot5o/hvSDZXflzNbRSTybYwD5xbLFhu2rtwGXJI+XiuH8R/Euzg8Q6pqGkw2Wl3VvOUkwDNDq&#10;NsjOHZt5bduwgKlFDAkkA5rso47ES+zbf/gf1qYyo00tzxE+CLyPS/tS6zCVeMHYS25s/h+POOlY&#10;15p93YzFVuI5vl4KOTxnng19K3/jf/hI3juLVbCP7Mk05VHhtoLNuOViERXAz0RRuLHmrPh+x1DV&#10;fDMkNqfCuJowl1cOJJpb1WZgySIuWYZAwuAOVIOM10f2lVhG80R9Xg9j5fs7y8ilMf74xsxPBPJ9&#10;av8A/CwLpLaSJ5mRX+RsKPmB49PX0r2LSba5+HNtFctq81qxt5b4pbB0SYKCSMMg2qMhR94e/FVd&#10;L+OfijVr2Sdb24hs7JYjdWqpFMURgSrtuHQ8HgHkGuxYyc/gSa9f+AczpqOkjy3T9bZ7bycQ7Y8Y&#10;zEMgcn09M/5Fd18MPAmreLXaS102zu4JQ5jDzmHJwRnCkPgHBx04rn9T8DDxpq10sPn3XiRpGub6&#10;ISFNyHduZAwAKngcdCcY7Vd1Xwdf+FvETRRw6tAtuBLLZpP5xCMAy4HzYQDnJ65xxWzqKStpczs+&#10;h3/hS4ltdTj03W7O60y6Rw1xKkrKwC4ZVK4OG6kMAT0OOBXcT+FdO1zVbq3t77xBqViqEm8ayH+q&#10;JJjPlkbsjDE4AClgM85rx2ztPEVr45864s1bT7cxhYHCFkTYCW/2sL8xxzXo3hqeSx1SG8uNPaHR&#10;JpTiWCdQ0kW4qcKGwpUAsQwBAINebikk+eMrO33s2i5PSSOi0T4Vae9vdXRF5aySWshs5pIhMl87&#10;uBAQGQooUBgSp+bHBBGDx+v6NZ6HO9zPqebczlZ0W1CyRvnBKhcA4Oc9PpWl8TLvVPB2pLcafFrU&#10;PhVy0sF6zs5lhUomR1HErEEqOoyeua5z43+ILjVdWt7G0gnmWNTcS3Mk7O87FS8kjljjj69uc5zW&#10;GEqSlJT57qX4f1+ZpUhZWtqjq/gtrXiHR4NWutB1uPyoYzLKkrBYZvuYPluGG4FvTPHoTXaf8L08&#10;UXmiytr15oDWsMRi8q/0NJFmkClQd6Lt3jjAbBG4kKcYrynw3eyeG7LUNGjj0/UmmjQyyZKtFkiR&#10;dhxwxCkHg5Ga6ewn1DxDaxrZW8N5Y29tLPBZm3jY2KOx3FnCKXPI+f5jz1GMVGKwtOpNzlFertfb&#10;8yadRpWuzpPEEel6rexyWGi+Fb6Oa3UQym2+ytOW24ZU25wArLk555Pamav4W0bUYpIbHTdG0+9i&#10;LvG1leNIs2G2FHI3KrZ5AOCcYHUVyLSR6prxNnDHdJbSSHyNJkbyokdFL7P+WigdDwMHqazdMOmQ&#10;aRNp81w2n3zyYlR5njFzycNwGT25Pf61cMNJW5ZbBzp9DoNR8Eto8Mckl5btHdOePNXdGA+3LKSC&#10;CCcHj8OKh1HwxJp1hJJbq26RgvnQMLg7+uNikn5uxHuOoqz498RR6V4Ih0U6Nq/2u6KiG5unRo0j&#10;Vwf3e3aGzuOSQ2eOeK2/hxoGn23gyTyb24vNRnuGCwyWxhhiMe4MzMGYsBsY4wM5ByKv6xONPnn3&#10;t6mbhrY4vVLDWNCaNDcMq3UX2hAYyhZWHDHIG0nBGDVeDXr+a7CSKd68MS+/ecexx36e1fQA1rT7&#10;rwzbyWdvqUlha2/kXa3y+ZDK0isrFFjk3B15IXeGCk/xDFcX4z8f+DdR8T3hm0O1jDK14k1xBJA1&#10;mT5YkTagJfhSAx5JIJ5yTyUM1lNtOl8zT6mo+8pHDnW5Jr5llQRyRxgFT8pyenFaA8RyQ6ey26+T&#10;IwxlCMs2MDt3I/WvRfH8Pwv0a1m1iTR77WppphGfJu5lxu4UgeWm1QI2+9uPOMjrXmmpLp8uuLHo&#10;cF9aWzKgSG4jLsuR8xBx90EHHrWuHxUa8buDivPRfmE6Kj9pP0GPreoavDb/AGm1b5SvmHaCyj1J&#10;GPU1dlv9a8O35a3WaWzZlYSQPu25HG7ByOfWsafVbjTLl08/7ZEjHmOMqWzjlc9setS2pm0+Vpkl&#10;dlmOZFJPy+nFdnKmtLWJUEl1udNB47vdalfzmmkuAfm/eEkHqTg/h0pt3repajP+61Ar5ZBEch6n&#10;n/PNcxe+JlDqQ3lyRkcqcZ+tSN40UwRzX1vH5MjmNZWJbccZxwQfzqPYNaxijP2kkrSZsTeMLqeD&#10;7LeRxMI36GRW2n+nSrseqx6lCqPCttMFKAB8rInbBH9c9K59rew1yNY7cSLLINwSRifM46KfX096&#10;o65puo6M67YLwLGm7Y1uxbHscU406bfL8LF7x1F/aSzN9oW4WKQDBLcrIPXAPX3xVdZd8LxTSH1B&#10;xhScfWn/AAt8H3XxcWSzW8+w3McTTRuIt4YggFduQe+cjp6V11z8E7fQIraHWNb+zzSO4Mr27RRA&#10;KARgn1/D8a56mMo0p+ynL3l0SNfYyklNLQ4ZdUk0y9iUyNGxyYWzuQepGaZc63qFzO0gmDbjnIxz&#10;+laPxA8LOsNzcaTqmmyabBao5a7mjhkknzgrGrckYIxj34455GPU9QgQILjTG28ZE68/pXZQlTqx&#10;5la5z1E07HmOreJLrxTFo+i/Dz4keDfFHhHSb8a5FpDX8thdblBSWWVLyOKTzcMqxpHI/wAqueuM&#10;6kn7Wklxe2X9p6N/pEb+RFdW8MK+XLLIojkZGwZSGJ+YncQBzya8/wDhzL8avhPbXE1v8N7HVvMk&#10;3Xq2mjxT31oVjYrue0LSwqPvndgHbzkDFZvin9vTWtMvJo20XUND1AOPMkaQTtEUHAxKpK+uMH04&#10;5r4WnFXtdSe99L677H2MpJ+R6/4D8Zr8L7q8XWfhvovjPWppUeK81aO6UKcSKI1CTQAqwU53FiCp&#10;HIwB31//AMIf8X/GWiWN1qXg3wj4h1NoI4bLTNMuFisXKoUjabaZCzOdu5y5Xnt08utv21vBPxN+&#10;EM1jqHiDUND8XFrORL+30dYo8rKZJUcJsD8KoJ28/LjPNVLLQNF8Ra1H4i0vWWvtWvL6JpNT03UA&#10;1zO7sXL+Qyh4CGwm5WBG7PvXRTp0alR1HeMu93bbonpb5GcpVIRsneJ6n490NdW+IWqeH7mw8bX2&#10;qaQSsl2iRx2+fKSdIo2LyLtZJAw+ZWYuBjtTNS0u31bVWfRdN8WHSdXIa3co9v8AZ3WMBoZdy5Vt&#10;24FdzcAcc17r8Yv2q/DPwI/Z1t/Dvh9tB1Lx9rCQxS3eqRCZYpmcK2+QBtzqG2gb9y9cjFe4/AnR&#10;dNg/ZWtp/ETWUMM2nnUluIG8q4ZFTzA3mMzMScY+8SQSDmvJnm1ShRVVxdublXd93Y3jh1Uly9bX&#10;9D4svm8Za54YOpa/omrWMNm8tvo2oXscRSPClTbsREXBOcrkIRkkYzXg/ib4wapqmoa3pOlzXiaS&#10;B9lurzVIxcS3sqHJeBmUAR5GR3xnNfp7+wv8ZLX4wfB+31a1g8O2s91MJLlYoPOVCY4PkYbvlP71&#10;evoTgV8jfte/s1aXYfHfX9N8H61pL23iKRtQuo5TJdDTJp3f7QsUcQOxV3KVDEABiMgAUsDm1X6z&#10;PDzht2KrYem4Kpc+Y/APxZbw7rUNrqej+H9W84yRWKWUUsN95j4XGIyN2cDuT1xXvPg7x3ovw1u/&#10;Dd1rEV94RtzcmW0kg1SZ/wCzpE220iyQtPJsO5i8hZA+DlQAMDmvE/8AwSK8dXVvp9tbeLPBuj6t&#10;bnz5Lm7vZ5lcMoHyPbW7oBgHgtu4yeMV6L8NP2VvFHwk0jxB4c8YX3hPx1rmrWxW2Xw3rMl1q11y&#10;XeDybxFEe/aPnjUucOMOSAO2vmtGpG0JXfXf89jl+qSjK72OA0X9pvwbouq6k3iOHXNQ0ewuWe2s&#10;tIuJLixgVZvnBSQphWC4XAJBkB3KBitj4c/F7R/jhbeIte8KaDpnhxmvWsorGSWNY0s5lLIDIAHA&#10;xHKrhmK/MOea1rr4PSaj8YLOAeFfE3i6W1d4b621VGtGtY9+0RSvhGmdBtba3XIwjAmuD+PXxW8J&#10;33xhs59N0fRtL8MXFpFYfZPD1kllGVXevmeXjZ5oLMSeNxQZxiuuj+8muW+2uui+Xn3MdErP+vn5&#10;G58Pr7wfZ+LLy98SaRG2n32TbxxCSC33HChklWORhsJkGOeGB3cc6mj/AA18K+OPF9rL/wAIvbwa&#10;XqUjRwSeH9Ua9eARKyufJlkZ1zsB/ebQMuQCMY8b0D4oPoWq2emzare6h4ZaGea2W5dbWa2ErMil&#10;X/eeWy4Xlcg46Y4r07xZHr3hbwRdXGm3U1rZWOiix1C0iuLO8juoJZ0Eksu4bju/dLvjRWG4g4yS&#10;3biPbxfPGVnolq0vu7/IypxpvSSML4ofDnwZ4Y1xdB03RfHk00MEj3RutPBj099weNAA8TeW3A34&#10;6MT0wKwrJfDej6hpNjq+q6bZ29xHvu/ti/a5QcuIyI1O8qTjnfkKc49ec8N+KP8AhIdCvI30tT5c&#10;6wf2kvmCSAFC+0tkqV64XAPHXAqLwx8SJp/C1zDexxanaw2lx5NrPapdf6uPEaRqwJUllXhME11R&#10;lWVOzm7/ACMvZxvoSeOPGWgaLrNqun2+g6g9mwmkfTpJ2tJAQA6EttfIIUgBtox0JJrrro/CnTho&#10;d14i8e332q5tvOm0C20Sa6miRt5Aa4aRI93TGCenIHJrlfgRLDpHwckR1mbbJOEFyB5ka7F6+4OT&#10;06mu28ECEeCpFmgtZmlsgrvNAkjN+7zySCepPTrmqxEZzjHlm0+6tr96YqfLF6q5l65f/CXT/hVf&#10;ax4f8X+KtT160kWztNA1XRltZplaQB5zNHI8YUKRgFi2dwx0NZqar4b1jTLKbTZ/E1vNBat/aNxO&#10;pkj+043AqY03BT83BDEEDk5zVuT/AIJxeNLnw0/iXQ7zwjdabbQtK8j6mtpHO4wxijMyp5smM7du&#10;RlG5GOe/0P4Wp4i0O6l8QG8m1u9uIIoV8PJPDozMWDSD7V5flM0cbxuZF3ou7nA4rmw+ZRp6Oq5W&#10;fW115WSRrUwrk/hSPKNP+LkrWiwSadffbrqIR2rzBi8kbnac7j/EQfmAznv1rX13U7/wbqtveabd&#10;XVrexRieB7J3MitufJY85xt59c84r2TV/hrongLXdc0mWPU7611G4s7Cx/tK8TULjTpfMWRXae2k&#10;VIkdCx5V3/2QOa7X4R/DPw7oeu6hi48Y2GnaP/aC3upWl6Z9NuUW0leRolkQs6ts3DzGG4KPlB5E&#10;Vs+hGDqJNr89iqWAbtF2PkS4+MOv6lHbw6hq2pahbQbwYZXMiYkOCAOwOenArorLx9qmmRQrY3TN&#10;DbzbWS4s4ZGWPb9wKy8KNpyCeh9q7eLwL4V1PVrXT7TUvDN5qFvFDO1tq9glupUMB5Yl81l4U5Jc&#10;oCATkYrRh8SfCbxbZfZL3UW0dbQNZXkiW8GoQS3Mb8SQmAJ+6LF+Q7fKq8nJNeh/bGHj7qi/u2+X&#10;/AOX6nN6pnnq6z4ovNbsrq4NvMtrkopldmbzEPyzLleCCTjJGVX0qW8+Ik2ht/ad1bw3LSSrFFbo&#10;kbqwRThuNwzlsZJ6ZGDjj1nTPgX4YHhB9S8K3tjp8FlIslzf6pfw2sJcyrsjUSXGPnjzxI+OOSvF&#10;YviPR/AOpeEbzUrqSxWTT5yxktLvdPfuPLDqqo0kflkhzu3gtn5DhcVMc7wrlaKd+ulmipZdVXxt&#10;W/M5nwt8QtN8P3UVw1jNby+IEDR3QthqF5prCTC+Uu5doVQVycn0GCQPZfA3jfTk1GVdD8Wabq15&#10;JZzvHDqHlQyvPHE5+QPl4pGeVhkOcgKQydB8/eI7z4f+BdYvLaf/AIS6/vI4jLaf2XHFNbWqPkjE&#10;hO5uOenHqcGuL8PeI5/GT2sNrZ6x/r9iST2TMiyH/b28YGMjNTX9hiE2m18tP6RmoTpuzsz6u8Re&#10;Kdd8a+JFt9L8QTXHiCO3dSftoaNba4jVmkJiY5IG0MHLc56EcQ6DrGoaf/aF5D4Y0+8uvOGm3thP&#10;Z/bBIXVt20lSgbG3J37zlTkgivMbb9n+++H99DdXHxC8M2+oI0rQWgW5tZ5AqEurM0S+XkEAZIDn&#10;gHNa/gv4f+PdFt9Qm0cah4i0O6ha7vIdPujPC1uqgHLxEFEBODuIwUGelc7VD2bjRnG33XNOaXMu&#10;eLPWdB8Q2fijwzHBqEHh+GWZ45dPnvoEVGTJ82FZokLRyBcsqt8oUnOMKapw/Aq30m/eG91Aj+0L&#10;K1l0xLWJp47SWbzjCjy7skB4QNxVcZw23NeaxeIvE1t9nsV0q+S1YSPFaoZZXu432h3JZWJBQjBQ&#10;g4HUDGdTWPjV4R+LHjmx1XWtJuvB+pRXUdnI1vqL3GYV+7LGo8sxucljkEfNkMCMVz1YVqc/3b92&#10;WrtZ2+W+vzLpxhKN2tTU8J+BNO8Gz/akaPwrdW86/ab37eJ9zyqY/IMaOVcFSrh4nOQe4HGG/hbw&#10;DeXX9ovqWtWbfdkW4i5lkwuWjGchd27IfnOMEiu+jsvhL8FfiB/aGkX3ibXNLeykjtYbi0Ox7rhX&#10;kZxbhPLAJAIZ3UqCcg8ZMHhHwz468L3Wj6Tr2nx3GvahFdaeJr83Fuu0svktL5ClC3JGVxhkO45I&#10;qqWOb/eXkr21tb1Wt3puKWHUXayKa+IPDeueEZJLyTzptNC28BEg+cRjjAcHaTjnaecdBWLp3xOO&#10;i+DJrXyY2MkM8ZkXOQ0m3JH4E/nXV+CdO0r4Yw3Fiq6NfZhkmuI9Z0uOWWO4G8LCXkAKNlCuBnGQ&#10;ean+E/wY0+fwMt3r/hnRdSjvrxLdZr7Wjp2oQK4cq6wl0Tyv3bYclskqcY5raWOhRi+ZNxurfP1s&#10;SsOp2tuTfCTxU1z8OLxG1B/KmvbmVI7mbMbBFmdeGOANyx/n9a4/xJqPi7RdHay1GS4XSZrdbW6k&#10;guluLS5RWWU4kjZlyNo4PPTpWl8Iv2etK0uzuLzWtW8WrazSO0TaRaQXaW8m4rslQs7k7sLlV/iX&#10;k5GfPfDmg6l4s8PeIlTxF4d026htpzcaXcvPFeTxqvJjHlGMtjIwzKePcVpTxNB1pSjtdXuuvS3o&#10;Z+wajZ7nu2oT6DqXwaW9fw+dQvXt47iSG6leRB8yxqUVDGwceYQDuOSGyCOK4TRrS40QLeMviDw5&#10;Is0SGWZZNsjMWKEbjkEbOMZ6VheGfjHqfifwidJitreO6jjtwgllSNZkSUvnLEDO4rx0+Xk11/hf&#10;xavja8uPDeraHb276fcxRtZTGHa5y+fLM0gy2CfusQTir96jzW1u+rvp8zONO6Vzs/hr8XvCnj0p&#10;Y654mXzZPKQRNZqNrR8BnnYSscrnOQFBPTgEdS/wu034n39gYJPButJbWaIRp8whvpCqYKCNirt2&#10;5ySTzjJIrwDxx8JbXT9a1C68LXdilpZWvmy6e8rG5BjIWQp1DYGG7fxdeBXH2viG+spPOjFwvPy8&#10;FGyO3Xj8+RisPqSqP2mHm4vs1tf7joi9LVEfUvif9lC+tLmPf4S1uOHy3HmW4FzOWAGCy4K4ySOo&#10;bAPBNcJffBe4sNKv74WskZhgWQRXdh5TFAclgsgK5GOmVOAaq+AP22PFFhbWttq1jDqUMNqtg0c7&#10;TeZNHvOGLq4cP23A4GBxXsHiP4i+PNL+N+m2+g+KPDWk+H9QsLW50q8v9W+0RantD+ZFLPGsgPM7&#10;Lh1UEKucECvPljMww79nVts2nd2dt+7v8jT6rRn8NzzrwP4u0fwzaSSaJrDaVfTW01tDJqdmpS2n&#10;2gl4mVDtJbcBwcZAJ4yaXif4heJ9B8DTahqGqRG3guDm6sLVhOhfA3Z2hMfLjB7ZPWun+JHwq1j4&#10;bWP9r/EPRbHS/Dur3zPDHpVxH+/k3PIpC/ckjddyhsnAIPFcJrdjJ4N8IST6PfeItOXUlEb2DFka&#10;AFdwE8QZhJGwPDDaeP8AVgYNdlCrQrNThaTbWujXpfyOeVKdNcr0/rsUPA+ueMvEWvrp/h2/gupp&#10;43dSxSGT0OS3O7jsTnJ610/jj4UfEvxvqK302n6hrt9MSZDJCsUTFI06DfhR95QVVRmPPGeOZ8N+&#10;IPHnhrxAZZtK/tKO3ik8u73x+WucE5aTBwcHIPHymuq8P/tO+L/BsEY1zyxHqLGWAwXkZ8pVco/C&#10;B1I3bu4IINaYqpiI1VLDxg3bruyaVOk4Wqt/I8p1rT9W8FanuvNB8QaTcRuQySj/AEd2/wB4jb68&#10;c9Kr3Op/bJ2k+wtDuP3EEG0fma+iYv2rdW0u7kjmuLa6sbmLDTw72EpKrja3y/dywPHP05rO1T4g&#10;6TdX0kn/AAg/h3VN+Cbpo7SNpzgZJVgGBz6iiGbV/wDl7S+akVLA01rCf3nzRpvibxZ4q8cX/jTw&#10;j4Y1bS7XLFJNN077GYdiBVlEscqE9Pm6Y3HGRgU/WfFHhf8AaFgt5PjFq15eappcOIZLCPF4jOgL&#10;hpZY51Z92V2sp9sHBGh+zzpPxE8NpqWmw+Bp5JNVujbaTe6xcDTdytDcAmRE85U+V1JJLL8pXOSK&#10;7GP/AIJReN/G11eald+PvB+hw6pMLqa3tbWbU2gkOSEEh8nPLEcKB+Qr4+WLowlytWS0TW/+Z9Jy&#10;SavufHHx9/Zq02PVoYfAeonxtptq5QlrKSyv7ZBHuy6EYkABBLxNjrlBXF2Hhbw1bpGt54m8UeFZ&#10;2bbLHLALuykIIByPkZFBwTndjPfFfqT8HP8Agm3Y/CXXl1LVvF0mvXkkiSqtrYmy8xljdNhUStuD&#10;FkycgkAjuKz/ANp79lP7ZDo8lj4J8N+IrdZJZdSgvSYWvA5yjrHGu4MDuJ5Oc8c1dPNIXUIv5sn6&#10;q2r2Pz88B/DfxNH4hWTQ77w145hsZFmawu7l7Vb84ywMZkRmAIwSrKcYOR2988M/tgeCvhxqFjp/&#10;xK/Zq0+G3WE28slvrOqJFds23yzGZbh4wgG8FQz9VIIxg+6eKP8Agm34S17xRpV9YaL4jsmsrFba&#10;/t9H0mc2mpmXA3xyOy5KfvOVK8+X8hyTXg37Zn7Ffxb/AGDf2ZJ/Hdv8QrqbwZp8tnYnStXttl9N&#10;NcyGIqsW6VAgAyclOjcdM4YjEYPFOMKjs9lZtav0ZpRp1qV3Bfej1n4Pftsfs2+MdCuLPU/gb428&#10;E/Z71rqUeH9du7i1CghY5S6ToNxVV4C8beOK6i7u/wBnH7VNq3he1+MKNeWc1oF1LwlNqllo8kiZ&#10;E6l7cv5isflbzDtPzYOK/Oj4S/FW1+MUdjZPbz6P4lsZlaLULG3SS3usDKxz2/G5cjG5MHGchq9F&#10;+Jvxz8afA34/XGsHS10vwjrt3a30Fo9uJNKuoopVeOAhWYSRkx85IJywIHSuf+xVCblSnNd/e/zu&#10;W8wk42lGL+R9Gad8U7X4MfE3SYdJ8Y2vi7RNUZLWN206607UY7fJLS/vU8r5wduUY55yor1H4l/t&#10;IaHcfFbQdZ8FaG3hWa3iuTerNq8t6bmVmhMMiOSpTYBKNvIIk6cVS1b9mP4bftjP4c8UeG/L0y6h&#10;sRbyRaC1ta29zcgGSQuwi8nJaQKpJ3fKQx+XjN1z/gnD8N9c8W/8S7xd4r2+REkcE92skkzSb0ju&#10;IGjVEEbOdvz7s+XwDyD3U50Hb2rbkk79mvNLR/cYTipPmS7Hybe/HjxVL+0RrmtfY72aV9Vurnda&#10;tJDLK/mndLGUPytwCHUbh1zUD3GrftLfFvTbPR9KutPmaVYpk1Kf5bY7CTLLKVHyMzg72yxLckk5&#10;P19pH7E/h74Wavo9vceKNY1SCGPy7yGaN457ldzgESQooAVgAWw2c9SRXuP7Rn7CFr8KvFvhu38G&#10;abrd832GS9uJZk+1GK5OIxGCAH5TeQG3HGOldlLOcLQqQhs5J2fTTuYzwdWpByjrb9T4X8afs1+K&#10;v2edf0S7vFtr6W7tJIYm0t2uvs6gnBk2g7Q+5tucZ2t3GKfb69rCeBdU1FbWwuND01livvMtYDHE&#10;SYmQSLjOC7KRngn6V92v8C9c+G3w6h8QXtxDrF5frHcx2A0ud47GBlyHlLEM55yY0UEDJ6c1n+Iv&#10;g7qmoteahpPhcXuh3l3JCJpLeOyWaFEjZC6yKvMgclVDsSOfXExzyjOXvST132WnQn6nVjHY+A/D&#10;Xx+s/C9hrdnpr6RaaT4gxHeWcUG22uQh4yOqn5F+YEHrgjNTeEdb0HRdZ03UNL0aytL3TbpbqCW1&#10;uZSgZSp5VnYZzz7cYrgPir+xd4ysvjF4m0q2h/s/Q7See6gluUMlv9lf94g3xpjcqttOONykA4Fa&#10;fwt/Ztn8MWv2XUPFTw6heQG8UwW8LQpGGIB/ezRll+XqOBx716axlCV0nq9/PQy9jLR2PQfHr6X8&#10;RfHWv61Y3F54dj169udQawgtobi3svNYuI41zH8qgYyetdXd/De08JfCLQtSNxqd9Y6vbSz3d1bQ&#10;m2ayjW4e2VXyZEXcyEA557YrwnWmsfA8zWf/AAn0lzLcM/mSy6S0X2RcYCqqu+/qQMH8q5vxR8Yd&#10;Q+JMljpE/iaafRdEt/7PgtYY2hR1WWWfcQfvFmlcksMjgcVHtJqMI0Xot79rbfkOVNO/PufXOh6f&#10;pPiHwnZ2/hOPxtqxuA1tNp93N9tjuZD8yGGGMM3lRfMS3y7WlUnGa2tY+F3xA8Ci7hm8F6RDY31s&#10;YdLh1e++WGcssjEIysmBHGcrxggHHGK+Qvgv+0tqX7PWtzah4ZvpbW+kKyo7qsiqVUqjFSMHGc4P&#10;Wu81v9sTxd8fNR0P/hLPFot44ZjEL+K3ykUcnDyNChy2ASMIuTn6Vx1I1lKytyvXW9zX3eW73X3H&#10;pGjfCH4karPDNJe+F7ea7iMyzJPvhhj3hEOFjB2qxAIznocjHHpniXTZvgd8KpLOfWtO8S3niCK8&#10;0iaz8OFrh4ZL238qW4lO4hEhhWQqSOC7ct28P1PxP8OPh74V0/R4pr3xB/aWl7pL/S9Z1HTTKxmZ&#10;JEME5kRQxiVjtQDnpXcaB8dfhPrk9wY/Da2tu0Cfa0isrOZJ2XIwRCLQ/LuJHPrzyMY1/bVrJxvH&#10;tpr+ooVIQ16nqmo6X8Kfgl8CNWs18B+DbfVLqPyJLjU5TqWqKZRkXHmSRnaqiSMqEcAZ6DGK8p+B&#10;Xwg+GfhT4f6v/wAJFZ6X4nmW3Jhvxrr2U5eR8JsgV9u1VGXbGeM98V1Gn/HjSfC2oeHvD+mald6d&#10;p+qaSL6wdtS1S3GnkvdxQiaBLu6Rl823TJCtlXHy8CvLfjL4W8SfGfXbNY/F/gm4+x6W1ncXo1Vb&#10;Jbl2ZnSUpNHCXwMAggnCnoCKzw8ZKMlK65ne930/ruOVRNrbQ7r4e/B3Sf2Z/DOqa54m+KmmzW0a&#10;SWtxp2lP9quJGbEexVYKfvOMOAQoINdHcfsQ6hrPhXxh8QJrX4eyeFI7mTUkie+lXUmiESsEeW2U&#10;YZzk+X5qrufJxmvNvhj4a8dfBltS0nUvhtovxQ8Maw4bBtbbWlmjKpzG9qzXNqwbJ3oRyAecV11t&#10;430PwJfro2i6x418GaTpd5/acfh7xBYR69DpVxLEibo/MktpvlDDZvDkDPzGlWeKcv3L5vNWenVW&#10;Wqf3jtRa/eaeX/BOe1z9l7xQvhtvEfw/fWPCf9oQRPdadrG6OPy5Dgqt1kZTLAKpDb1bJY8mqHhD&#10;4H/E7TIJma48HSXFuyt5N5rHlm7Z2XDBgQjMGAGGIxg9civRvHHxd8ZfEMaPp58ceD9a0TR7rfa2&#10;M0d5pou5WdmSWZWhZSyrwoEpC9vfL/aF/a18dfCaN9P8PeHfhLq1norm31S3tLG5uLzR7uOYLNHP&#10;vePdmRWAaJWTaeGBHHRTxeIS5LJSd7LXZdXdGMqNPdar9TivFPwu+Muowahb32h+H9St763+yyvD&#10;d288SoWDbUkZy0bZAOVIIxXFad8A/iB4f1SONLfUNNcxtEhs9fijcKVYtz5megPHAPGR69V4Z/4K&#10;P/E7x74tWxs/hr4P1+aURpFBaeG7tS7EKGWMW8wY5ZSec5LY6AASfEX40fFS0v7UeMPgDqmkWrIy&#10;sLHR9b024mboXSWWSQLgNggIVw3PIBExxleD5K8Iq/nHX5Nmjw8JRvCTfyZ5zYXmtaJLHFqH9tRz&#10;QuWja6kaO4jUYByygZwAo64wB7Vk6vorzXhuLS6+zzM4OHY7XHsen581leN/jD4i1LxMsWqafq2l&#10;x21tFBDY3yv5kESqAuN4DfNjJOMk80ujfE+GXT5I5pJo2yB5bhZEUjIznGfzr3qdXaUbanLyxXuy&#10;NrQ/GV14Z1GGFrj7LO770aNvlZh3Hb0z3ruJ/iPceIkt11C2tZlhgNsslvHHHmLkhflXJxk4PUDA&#10;BwBXmum+ItP1ExpJ5Qlk+YHPyg/57iri3y6HI0bXAtba8cQC6TMvkNg4IAGRn0/Cuv2kd7ambj31&#10;R9B+DPj3o+t6Re6fcSeI9BhmtZYrT+y5Rdxy3BU7ElimYja7fewCcKMDJJrp9GsfB+nX9rb3+oa3&#10;4luI7KQXVtdW6Rgwzw5hBTyfMt2UuQDtkALk5UEGvNfDd63wQn0O+0TxPoPiK61qye4uxFpyutiy&#10;OoQMsyEo+TkEAEY966Xx/wCAdS+Lfw1/4WrrWvW+mQ6Vq8OgSnT9HX7VeymNJQ29Cib1Rsgv1CY3&#10;ZwK8ytaL5uZqMnbre+21rlxjzL3FqjpWsrv4ZeNPDtvZyamNQ0+2t7mXT5EEttfDzCIzuZI2kaR4&#10;4kb93tOCQ5PA9KvtH8PeMYrG81S6i8O+JNFup31Cy1PVWjlBZ1llaGU7naPyTIQrHKuANp5NcJ4a&#10;8XaRrnhfQPCvhr4geNtPexScXZurZiLvOXCoUkbbHvLEx4ZSXqfw34t07Vdd0lv7DXVk0EH7bLrO&#10;q3Mln9rJCRpJFcAoC5ySgTaAB90iuStGtO0kmpK+vded+/za7jiop20aNbx/4P8Ah1pXiSO2kurP&#10;wjqZhVLD+xbw6iHimjIJkE3G6QtG6skS7BkEZIAw/GfwatvCVtp7eH/iRa3skkCSMt1bPF9oTey4&#10;R/mDFW67gjAKeD1OD4t8Zabr/i/TNc1HSNN8O6rCZtPtzoEcVrbvHEqo0cluu/KHfzIoyccZHA9A&#10;8Sw6hpuh+HfBOoSeFvh9FbSR3ebewu7i8vLrzZ1Y43rDLG68+ZGygYAznaoFGtS9neb89U/W27fy&#10;HanO7tr06Hjt38FviF4vtrrWtK8KXOvW91eTOI9FvUvL1VLbd8sUJ3KuNnUAc9MVy+ufB/xhYaVq&#10;GoXnh3WtPg0i5S3uY7gHzY3ZdwKrjcygY3EZ25GcDmvoSO18EeCPEWpW/hnxN4uuFkeeyni0y6SG&#10;FnLIqOyeWUEZBJ++uehO/NYvxC03xZYeJYLi+162k0tbe2vtKk1Nbi7jvWLxrKZIw5XMSnIIGTsX&#10;HUmuujmFVSb0Se1002u1v67kSw9o6Xv5WseH6l4V1vSdShafTdZhSNMCWNA0eOGB3r09RyOK2tI1&#10;HVfFA01vtKrDsMFhPKzHy8Afu0wCcEgCvQ/jP8XPiFZ2dj4TsdK1jWNGsrFrfUrvQW/tKDxI8io6&#10;yTypErsFUqERlDRkkZNeVa5ceOvhl4csR4g+GsumaXeahI9jLBIJHUyeYVQBJGIxhtpI6xn0NddH&#10;GSq07ztFvbVX+4zqU+V6a9z6U+BtreaNqnhjwr8QPEFvY6PqlzH5dtcmYLLEYZAPmVv3YDPtJIyh&#10;ADDHFVP2i7HSfhj8Rb7wx4C8VG+0WaCHUIba/mS7EwPANvMW+8FGAcg44KjGa8c8GeLJPiRYada6&#10;trF9pup6LBLd2N5rET+ULjcgxHIp3F3A27cehxkV6Z8T/CZ+L3izXIPDPw9munvreLTNLkXVshZ4&#10;NnmSIJDllCNxlckZ4wDjz3TdLFe1lL3barRRvfR+v+RtyqdPktr0fX0M8a9faRpFvrlxpMUiyN51&#10;zpuoiS0ldTlUMUaxiPjDkMJCucZAIIqabw5Y/EHQbmbT9Istbt9Lhe9utODSx3NlnbmIldu5wqks&#10;xO0BAcksc95P4Q16GWKHxKmiyXFvZ21rPfKrtFmaVobeAeYQqbtrbyowQ/y5bDVx+kT6T4E8YJr2&#10;nQT2OoahDNJd6HbpLY7IlVlmiYsVVkB8srhj5m5gyg4rWOOU2/Z/F5benlp1Of6vyr39jldF/Zeh&#10;8UeBP7X0nWbqyk1CeRNMtbSR7iO32fM5uN5ACqjL88ZPTpnivOTqGq+H5prO0kt7+3glkC3Vvcfu&#10;rrLEmRc4OGJLcjPNe+fbvtmk6Va6tocF9p1rotzeWzQnyYgLiQGFVeN22wn7oU4IyQSep8Y1LTfC&#10;vgbUrrR5pPDs0umzPA8jafJ87BjkjMgO09uOmK9DA4idSUvaa9tP1XyM6lGC/hnwlHrUy3zKlxcb&#10;1VMnzDx8szetQ6L4k1C3sSbfVNURVEgBjuHQ/wCpxnj696y01yG7+2SQ3lrJ9ljDPtl/1x8hwdg7&#10;/M2Onen/AGeO0gWNrqz3PG0m0zrvVWSPGf1GMdRXy6StqfUH2Z4Z+JWi+Ff+CVXxb1HVPE2vWPi6&#10;TxzaaZoQjkuA07eTZy7fO2kZCwXDgB1KmPP8S5848C/tc/FL+xLMD4m/ERpGES/vPEl42Tm3HUy+&#10;jHj3NeD/ABh+Oa6h8IovBCs/lx+KrnxIrQuskc7yQR2yBum0RpFKcjOTL2Aye80awGiaRpLCSGOR&#10;lUsHuo+SZIAMAHKrtA685zXAsIrSdZXu9L20R0860UT65/ZH/aA8deN/sn9teOvGWqwtp12XS91y&#10;6uI2DSKq7laQqfvYGR0HGK6f9q34x+Lvi94h1r4JfHrXvD/iTQZNPttZ099Lt/sdvYzF5Gty8m1J&#10;JdsSuPlGMuGIbbmvm74W/tD6F+zj8Hb7xBd6hpN9qlpZRWdnpQvVFzdzS3MWR907FVNzljxgHjNW&#10;/ht4x0f9uf4pav4tH2XwrHaWenxXEFu7eVuiSSMsNzmSVnyp2qBlmPAAzXBQw9OGJdRw91dl18i8&#10;VVvRUYv3jrP2VP2aPAv7P37QM3iSwkk1C1sYnaz+1j7RCjgHDFAm7BB25YcA54IFe1+I/DPhzxr4&#10;c8c+BfK0O/0HUWmOlXd5E8ZhYbpA0TSABWdlHy7QSZj7EWvhlq3hvxV8LvC+l654O0rxE0cpmt7q&#10;dvLltnycMQMBgBK2Ac1s+HvAngzS47O8tPCVvbzzQY3R30ytH5jOz9H6sONw5C8DAr0pVvecpJ3/&#10;AMtjzeR2Vjy/9hDwFrXwQ8H+MPDWsR6ta2ml39nNpNvHbyzXN0SCt0BApJIkSWH5FJPDMcAZP17o&#10;HxF8K2PwMvPFGuX+mafpN1eyI5SVbG4kZXcSIUWISorSkOgwJMvEBjaCeO+FvijT/hvfwPpvh6w+&#10;0LJDJA0kok+zzTKUEq+YGG4bVPTGR0yaseF/DXgLUvAHiO6+IGtz6L4a1DXbK5klltk1d7p1Hmpb&#10;7TG+4NtAzjOMkEHBrzsZUUpcyva623fdJI2pRfLb+vmSfCrU/Hvjq3tfEHg3ULPxleaibiS0Nj4f&#10;kgsZICAsSt9oRYjNCqrGfmywAbg8D3TwR8ePjR4d8MS3Hjzw/YW11NmCGzumtopCS64c7GJRdm/7&#10;xByvbjPW/HXxRo1p8OfDqafpPizxpf6LC2taXaaXDc6bbq8Z8yKOWSDAVsFYhEA7eqY3GvLPA/7S&#10;nxi1rWtG8K+MfAWi2mj69s1OW9TUJNKdbUEGeBUdhLJLDlQ/mFFOcjcOvg1MRKtHWlGy7/FZdtuh&#10;3RoqOsZv9LnFftIftjeKvhd4e8V61eeE7zXLzRrCWKz0l7Sa502OcIBG6qikP3y+TkFiCOCPnr9k&#10;f9v3VPHnxauJvi3qkfgPwJq1rO7SINRkv57mEwiO3s97StGfnXcII1bYmMgZr7p139vfQdJ+ANzP&#10;8PV8B6lrKukUNrZa/balDEDtBkk8ttxIGQNygEryRwD83ap8ZdJ+KfhfXvE+pfbI/FUs9pa2Y/tJ&#10;P7QVUnmZ5vkVVSNlSMeVGEXEo/iG+vay6tCpQnH6qrOyUlun0aW3z1OHEL2UlzVdd7M87/ak+Jul&#10;/Hnxqth8PtPvvD+nxWUdnIDMI40UvJJJcNAQQxdSyjcdwG5iM7RXxb8ZPJv/AIwSaD4Phe4kkMOm&#10;wLLLtLsQFy5Y7UU/ePIAya+v/H/w+8VeCPhT9sttP8Rahrl5YyXn2+Oz8yOyhs0SaWW4k3bdhVSc&#10;gDoTx8qV458E/gxZ+OfD13fWNv4bW81DF491OZYJI7UEjaUQNwzlHzjOF5wCa9KnXpUIckXdoxpx&#10;9p73RnyX8SPh34q8E6zftrULPb22U+2wqfJkXJPHO4gY6isvwhY3F5rEcscNzfQOwV2iBfYo5Jx6&#10;AEk59O3Nfoh4W/ZC09Dc3PjjxH4d0HRxpc2pW+saZv1eO5lRowsYjj2vuK5w2MZXHU4rmj+yv+z7&#10;4ok1PTNU8feKNPkmugZNV0fRhCbqLBBG2ZwVDZGQV/hrahm3PHl5W9N0mZ1cHyu7Z4r+zR+1f8Kf&#10;gbEt1rvwi8M+Mo/OwLnVruZmTBwAEYSQgZPBCc46nAr6G+L3/BSb9nj4yfBDxJ4V8P8AwV03wZ42&#10;1LTjFZahptvYeXE4eNiNyRo/3Qx+5nj1Nd98Of8AgjZ+z3relaO+nt458WafqhNrDrxs2t4tPuJZ&#10;Fgt/PUv5bgySEEKoJ2jBHOaX7Uv/AAb/AEPwBXTPFPhTxdpGqapJq8FrBpt5ps0PmB1JYGQSSjhY&#10;zjcgBLYLDis6mMyupUiqk5Rmnp8Sv5eXzsONDEKL5Emn6Hx78XfBP9p/BnwL4n0fV7aTU4LC5smt&#10;SwkMbLfzNiRM5UlZYyCeCDxnBxw9h4xm8IKkOsW/lT3DHf5Y/d7h3z6Hr2+lfox8JvgV8QP2Q/jx&#10;J4p1D4f38WkeHNOit9Njtxb3UGoxoRJJJIUeRsySPcAlgpCspxwAPn/9tz4Jaf8AthftBDVfAXhv&#10;SPhnYa1KDqVlql2NPtHvXF3I900zfJHGwWMHCAbmXIBY1pTzJe0vo4O7vfby/wCCaSwLUNN1p5M8&#10;X0n40zXlitrNDbyQwxKI8TlSByQRtw2BnoeOfc1g+I/izqGj3ckmk/avJYF445WBVQp6ZycgA9K8&#10;P+zap4Q+I2pabPLGbzSZ5LK4uLWdLiESRMULRunyuvAwy8MMEZBrrtW8Zy2+g2F3G1rdJIRHdEkF&#10;uMdj0J4BA+tezHTZ6M4nrud1pHxX8RJqEOoTfup5OWkBBQkkNwuPlwSPwrsPEPx5uviNqEmpajo+&#10;iyQrZ2VkXaIeckNrarbpsZWD5KpuIz6dq8X0bxpJeaY22EeZGS8UCAs23d1469f0q5rF59rjt2iY&#10;rcS3OzaqnqBggcdOD7U5QXOpNbbeRHJq/M9m8L/FzSZIrFoIX0m4j+aOSC6mUFwVCvhmdeMHGAOv&#10;ft1nir4eeIPhz4e0H4j6P4gGrar4qF1qt6lyFa4hmN7NF82eJS7K8hyoGD3rwnQvAmsaraSfY7N5&#10;FgYuoVlQPtPRdzAsR/s59hXpHwO8T+NdJ1fT/DSWvzaxPGq2uoFYICx3BTvl+RRyTk1niueylH/h&#10;12/UeHjTUmpf0z2b9jv9pvxT4U+OVxC8kVuFhMtmtxp6yMZQ65HG0lQ2TtzgDGMV9HXPxE+IVzoW&#10;m6DonjiSbxpNbfbpH1G8uN18jSBpY4IogEDk7Soy3lpkZOePm/x38TtM0jx7pNn4p8J2ul+NPBMQ&#10;C6kl3IZkjMfmjKq/ksJY3jZSAcqVPORje8UftEeG/F3wptNP0u6tfEniKzija0hdEt3UlFD5lmYD&#10;cHLEEEk7Rx2Hj4q1Vxlya99Lff2O2jTUVJX0/E1fEVl4P+LXxZ1zS/H0VvZ+LrPSBe3l+2p3mtfZ&#10;CS221VpNu0RscdWKFiMHnHnH7J37OKSftBeGU+JGi3q+CfErzqZr0NDao0aMrEzoNocbHKjcMtt9&#10;a9G+LWtT/EXR11nx14jHh26t7OPQS8mjvJcHzDlwGgZOQQPmcOeQR3zY8FeIdc/4Ujqmk2uu+H7P&#10;w6k5fTbXSdV/tC301RMjtJNbYW4Xo+SIfvP6c10e1lCjyQe+nXR/3X3Mqlp1Oaa/C33nzj8TfB8/&#10;w3+NvibQ9NbTbjS4dVnOmwy28cwns2k/cSGRhzmNV5B45rtfgn8RNL8N2fjifVPDN7ptxpNjDqOl&#10;yW1q5WVzdQxMzucqq7HYqBjJU1N47+Dum+OtO1K+8OTafqn2KMXlzq0erKkjQpG6v/oz4kRS43YK&#10;+uPSsbwZ4g8ceD/D9hbrqUN14dt541urJrj9zPG+3ckpUbQCo4y3yknHOa9GjVqVIKns9LvZ6f5n&#10;LKMYu/8AX9I9M8I/tAeBJNa8K6hcabrFlc31mR4tiubBFkuAZjuih3DG0xqmHOfmBPGBWpN40m8T&#10;6V/wr++tLfw3He6kuswWU6+bbSDBMfzxq8qSuFRMqVUjg4HNcP4z1oeF/F9zrHgfw/p48P3VmI7u&#10;Oa6TVROJMggpOp8vAOFZBleDuBrn9WuvEJ1a41SBbe6t4HXykF1+/jRv9kjPy7SO/wB4dc10xowl&#10;Zyv5Xd7O9/TTp5GMpSS0/A9MsoNH0+a3uvDk32rWnumS7sre6eNtP2spV43JVyS2QcbsYOeKt/tS&#10;Wupan4Futafw/wD8JFreptLbTtbSOtzp43II5mdV2jOSC0i528ZGM1y3gjxxZWfgm6ju9V8K3zLZ&#10;XCLpbQlNSjuyrCKRJjCFZVYB8LKRgHOKi0/4uX2meCNUsmkiM8zQzWU0Mf2eaIsx8weaqYZXGBtZ&#10;yPnyADVSlPmutWna/r/kHKranT+E9evPgZc3F54yk1rU11DRJdMe1mkt7hCr5ZQL6BnjK4C/6wg/&#10;Pg9MVi+AbzRYNc0trjS7rxcbhE0jSZtT1A26abKVaQO8vEe3JcKTgY3ZzxVPV/irfR+E9FjhuL61&#10;vLeO9jlv3cyfb96rtUEEgKgVlIKnJJPaofCh1F/GltoslvZy/wDCSWbG2hu7OF4jbSRsPMyyhlHB&#10;wevHGKqKmoylNa/dt10ehDjBuyO0sJbyy8TR6b4u1E2+leGpI962djBElw0oAVftMEhSPICsr5P3&#10;z0YEVp+JfE95oWr2Vnc69rFnpNnqEL2ejajph15pt4UmQv5aQNHudirQs33xuwennnwb/ah8J6xY&#10;a94fluG0VJNFkt7eO2le0XVr1LkMkTM3mRbC7Ft8icBSARxXqhWx17wNPo66try+LvEF/aS6Near&#10;i4t4CreSkcUsbOkkLoJMp5ajLqdwCBTwVaz9olNaLTbTVb/5m0YpK6Z33xG8PahJFZ3Uk82n3Gi2&#10;WZdOglvfDrSwGRmSXMkiidkkCFU2SDaoAxXmqajY3PxQ8L3UkOk6pc6uTex2j3e77K4Z3CybBESp&#10;WTcI94RiCoIxVz4XX+m/Cm81KPxJ4s/se+0GL95YjSo9at7t0kKNbSgRs0QWYFdwXIDnBAORD8LP&#10;Hnhnw1ol54guNI8Qa9I1lcQSXA1O1WPSto2GILJH9pNu5bcCdhUjGGUmsKdqXNTXvPRJrrf+t7+R&#10;dpSjdf8ADWPYfHl/b/EDS9Ss9Kvrey8M6wjXR0KTSY1Vri12o6wNLtHJdRmNmPmFiSyjJ4DVrPw/&#10;4AT+0fBupW9xf67fTPb2lzMmkyWj+UB50UjyG2maB9sbLtUnzTkcLXmVr+1NZ6HoVnrnhXxNff8A&#10;CaaezNAb3Sri9N7C88RnjLzTvHHvYbiuxQSgIZTxVjwb4/m+L/i6z1TUPhf4l8b6qt2zsIpBFboh&#10;lZynkrHKCzg7cnoMZPyg1mqM6NN8z91emvre1+mtyuaNSWm7/A6fXPEnjfwv4m0HVpPEl1Y2+n38&#10;Kx6fqNrY2dl52RK8byKQcmWNjG/lMuDtByprcsPix/wnHiYX2sR2x1tVgtLTVbzVJLrzLc/vGSRI&#10;+SRsLAMnDA7gABj0Tw1rP7QGtyWNv4v+G+r+GfA6tErWPhjwtC/mQrK42SoEaQr5b5K42sVzgEkV&#10;4r8VfgrpcXxN0mbTdB8fX/h24W4W3W50FNNuNGTzgv2e5e48pJV2byrPLgAsMDgVnh8dRnJRqcqd&#10;tHFp6b2duvkFbD1EuaN2vNWPQfi5ZN8M/hvaa9e32k6DBdaS2mvpdzCLm4mVVMwkt2tZWR4zKSVS&#10;YoUIxwTz5p4P8E6X4x8L2Gp3Fx42uZryFXaWD/Ro34xkRiJgo4/vH1719GeFpPBVv+zla+FPDguN&#10;YOp2bQ2Vi969jHc3EybRDcSh2jX5yFKqSM/Lg815Dp37VPgTSrCG0uvBniz7VZoLedbW+nMMciDa&#10;6ITGuVVgVB2gHHGRgnTAY6rCMocspO+6XT0/4cKlGLtKTS/E/Pv4v+BfGHwy+K2o+AtQ8O+DT/YP&#10;2QsPsOkrMRcWsV1G23arf6maNjkYGcHmuk0D9mPxRf6z9obTfhsjW9p5kVy1no960zMpHlpHHKdz&#10;dcZBAPp29k8a/H/4e/GzV9P1TxJ4Vt7fxBp8EFhHrZEWsXV0yNgTSpc7fMYq6x5ZiVSJAMYrjv2m&#10;tf8ADfwH8aaX4Z1nT/BvinULe2t70/YLIWZtRJGZAG+yyqkcn3dyEnG7FeXCpKKSqaP+ttT1nC97&#10;bHLaN+zH4o+2XkGl6HotkdhXdFociJPCgRjt2h1O7BBB56gdc10Xhb4DfFHTdCka38Gi8tLNXklZ&#10;NJMbEKrqFKPGGZzt3YX+8M+g8R/aJ+JehaN8cvES/D3T7rUPC+oW6QaabuFne2Bt4lcMckj98Gx3&#10;xivGtd+I3iyy8Rws0k2k3DSO0wjJSOVmwWfI5YYwf8mlGpGaulv3/wCHB05w2Psfx7+zJ4w+M17Z&#10;WPiq6k0Tw+t8Le4mj02CCysXCllLFE8wvtUkoozyRx1r6Y8HfAvwX+w98IUHgXwbDrXiRIJNO1/U&#10;7W8jTW5i8UsZkxPKVSMtjdDB/Cc4bArwT9jXxjYv8K7K+mtdW1TVI4oLOSebWZpopxLHPKzCOQsq&#10;n5AMgc7j0r1D4keOdP1bV5LyytLmxabUEScTXfnpM6YXchIBGVbkEnnoR0rWph5cqi9EnfTYyjUs&#10;77nV/BPTJf8AhX2inaWeGwd3UFlJIiJwemDlD78V6FdxNoXhqGS4aO1hWGJ43+8gAV0JJBOAHDA5&#10;79q+Qfhz+21400DxXpWkw6BoOn2GgieW9lLLdHVY5M7IpRJu+6SB+7A4Zs5zivcdY+L323w7rGl3&#10;mjRXS3Fy1u0n2gwyB28x967FCjDDpjbgdBU+ynUfMtvxKlaOkj2vQNasLnWmjWSC4iZrdxKZWVV8&#10;tI2R1OcHJcqByD9QceUftifDLxJ8dP2MI/DvhG3t77XP+Eptr2e3uNas9KaOKKzaEMj3MiIxMjqA&#10;gO4knAOM1xV5q9rp2mtawsqxQ2EFoHZs/dEWCenPc4x3rJs9H8I618crPxo/ii8t/EXh4NZ6fY6t&#10;p8E+l277DH520ctsL7hnncgJzzWOIw6gueD1VvvRMZSeyPPfht+zF8evCfxHtLPxP4X1zwY+qMLM&#10;arquow6dp9tKoO0maPcrSNgnaAWcjI9a+zfgNq/xY/Z5C6Pff2HrPjLR7c3z3El4+pTGB3Xy44JX&#10;C9UkyYwvVM5JFY1x+154f8J/FO7t9a8deKJl07y7KaOLTo7fS5Z45FZpoIoV3MjAOu2XIIK8cc8f&#10;8Nf2itaj1i61Sx1hdWlvtUhtUv5YWRpYFjEgBRiAuCqjGOAMcipdTE4mFq0Va3bf5hTgqdTXbyZe&#10;+LfxX/4W7r1xfa1o+l2+oyb4pJ7O1ijkdt7sS/yZdt0fVj1NcmfCGi6pKFt9R1LTUZ8EC0jZWIwv&#10;OwqcHP6100vgPXPjLbSeINPtLO3uI1/eRW1uEW7kDRhht3AK3zysW6HbjqaoaJo154E8b6fb+JM6&#10;beL/AKdBBJGGFxFF87HKlwP9URg9a9LD13RhyU3a3T9Dnq01OV5dSX4aXs/wluNUm8M61o9r/bFg&#10;LKdZbeZRLEWDshDhxg/Jn5hnp0r2rwJ8adN8dfAzxZD4qtGh1pbqxt7b+ytWa21HUEWFp3Cb3KQp&#10;9oCxMyIp2OCTnBHjfxZbSZUn1TQ7i13MheWy2NE8edwLKWAQjheMrj361xfwi+Omm2txrkjaToni&#10;Ddeoha6zKbcriQbGVsDJCE9cgAVz4uMcVTvJa3TfR6dGaUV7GXustftsW3w91X4iaBHr3iz4zfDe&#10;6Wxj1Oxs721HiG2ltJgFDQ3D3ayNCxjfBIblT3XFY9n8Lfh/r37N/ijx5oPxUs9VXwSqi6i1Xw9c&#10;6a99NISttDHIZHVpZJMKcIAvJ5C8yftW+GNB/bT8b6X4i1O51PwlcaP4et9AtLLSkjksYbW2Mkka&#10;hJBuBzK/Rqyf2gv+CbfxQ+BHwn8Bw/Dn+0Pih4X+IGkw69rGjJBawyWzg5izC0xkl+WV8OseFPGc&#10;1zUakMNShHn9nKXezW/p28zeVOVWbdrpHV6j8X/FngWHUNFtfEGoWVrYgl7a0vGaz8+KyusSJ/Cw&#10;823UhsdcGu58Lftw+OvAt9drY+IPtHmSSKBdxLcE7ZroJ94HssA+hPqMfAfxb/aC+InhL4r3mk6h&#10;oOteDWh8qM6BqNk26DCABVZ1GAQVI7EHjrVNP209YsJmkv8AS/LLOu0yQMSCrA8fL32jOQec9K96&#10;WHwdaN5JO/lv5nnxqYiDtFs/QjTv2qm1n41af4x1DT/O1RdRivZfss4t1vF2pD5T4U/IwuIiRyPl&#10;AwVypx/2sPCPwd+Ovwh1z4jXHh/UvDx1LVLXSIre3vg3kT3ELTI6OUCeXgHKOjdsMvSvn74e/EbT&#10;9Y8OaPq8b2tit1BDcxQSSSHZtlhGGbaR/wAukfTsx/D6P/Z+sfh18ZvhZD8L/F2m6v4gsLnV49Tj&#10;l0rVFt/Le001o1Em3lgyiU7QRhtvWvNzDB4ehFYijvG2z6X109Dpw+Iq1W6VTr+Z8fXH7Nnw41TX&#10;Vj0tdW01Zl+Z4dRS4VWA6kFBnnH8Q6k16B4T/wCCTvib45+AbFvhZ4ktfElnDdOurWNzAlp/YrBh&#10;5RadpCrNMN7bV+6FXOc8JqX7O3gT42XmpC317xD8K4Rb2/8AZugav516Y7iSRyIYZCAWijCozNIS&#10;d0p6DBr0r9mn9nHWfgfYeJNKH7TGlaLNrUSx3NtbfaCrjy5AVliKFclJG2scEEhgeM1eMx0lRUqe&#10;ktN0/wCvuFSwsOez28j43+Ofwo8ffsueLtU0XWNKuG/sLU/7DvL+ygaWxju9u5YvOA2s2ATtBHCs&#10;ccV23wW8Ef29o82vaws01mt/BbPCtuHlEQRXkaMlhsdt+A219pU/Kc16xp2l+MvgZqmsvpsNp8QN&#10;B1y6W7vrTxZC17pGoSGZwlwWiJVC+PMLyMGx1YCrXxb8VNfTStLoPhjwvexzpFeab4fWNdPhnSL5&#10;vK2Eqy8gbskkAZOa7culWqVFCqk1bdf5GOMUYU/cbWpvXWr/AAw074c3lroNxqOi3tirG2tLu2uH&#10;a+kycbjIpTkEEgEdAAOtd1pfhvwLN4WhjsNW0uLUmDx3JZbW1ZGwW3bFc8/u3HOMlhgAgZ8T8K64&#10;p1+3Lbtvng4HbBY9fwFXPFb2uratdLPa2twrSMmZIw/QKvfNezLCy+CM2eTzq92jmf2svEV9pPxc&#10;1jS7fSdUmuHMDyaoLcFpQltbovzqpyowEAHoBzjNcboH7WNxoc7zNo6rcXETW8vmqkgmUkBgC0Z2&#10;sdvUYPHWvWtB8E6XqOuWdvBp9vBLcXEcSeUDF8zycZC474NeG/GfVtKl+KXiq4sZNNa1k1W6IjaP&#10;5VXz3wFGMdBwMV4uKw1OnJUpa3uz0sNWlP3o6WOy+Jnx3/4WxDA82i+XfxyqzfZrh0V2PMkrAEhm&#10;P3i3HTpgVJp3im8+G3gGfWNB1jTb7xBq9hcW62Sy+bNpitKIyXxHt3lQ7DDnAHODgHzeC7je18y1&#10;eNWB2lI3JVF29Qe3BHHvRBZSW8cpkkktLaQfLNH94HqQBjHOe/f3ooy5IKEJe72OitDmlzyOy/Z2&#10;+IOueG28Q2Or6XHdW+taLJZKwvFiYZYHAYA4Jx0IzjOOatfC7xr4k1T4e+LdAS1iuo9QSJ55Ip0h&#10;kDwFXXazDlc9VAJ+U9K8v8aWsenfD6+FvLceZMqmAxqd7jcCeh9O31rP+DfxxXwVFZQabHBqVzZ3&#10;4vrq3vspHexKu37K20ZCk5Lc8ggVtKpKSco7/wCRyuMYtI7hPiv4i8Dadc2MLR3VjqlsI75lCtgp&#10;IWVdwBOCAOmK1x8dbr/hVtvo7WdutwdTOoPO8n7zIQgQheyng59QPpXm13pC654YgFvYBbxZMg2V&#10;wP3GwMX+QZ4IKnrgBT+HVeH/AAt4ftdAMWtX17dX3Mj2iMIpGO11VVf5s5IjHO3kn0Fae20U3uYy&#10;jbRHceKPHdxH8IvDd9PocS2NnJO11dC9RJrqSTaoGM7iqZGABkgselef6N+0Tr3/AAj+qaNpZs/+&#10;J0sMc072yiQLE+9QrHhMsFyepAxnk13Gm+OLcfA7/hFdV07bHbyF7GFJFHkTfMFeUkksDwCAM+lO&#10;1b4VabY/Bj/hLNBtbiSS3uRBe20ssAeEiPezoud7pyACF46Hkc5xxzj7lVPV6dvIbou94ml4e+Jc&#10;niL4T6Lp99okNxp+m3Ml+Sb37PNLJKFEgbawJA7ccDnHNaWuftS6NY+LE1DTfC8LXWm2kWlWF5c3&#10;jzXVrCgITBG1c84yUPvnNeZ+G/jbNZeFtQ0ma3XdfQqELR7mjHPyg++eR14GK5a5+3a8I5fJtbe5&#10;jTYtxFEIs4HDNj7xGAOhOBRKM5t82iv3FyNHU+J9T02bZby2mpXQ+1Jei+luE84zhArB2WPhdo6d&#10;M89a2Nb/AGwPEOl6l4St7C7fS7bwhHjRzFCrfZWXG5yxBZmLDdk9O3FYWm+FodVW/e8vUbT9LSJb&#10;y4STEReTJRBxy2VYZX+7zXc6d8OdLXwLp01v9kSO4DSK9zMYGHPL9CWHuMCtkoWtO8iZRe6OWh+J&#10;+oT30utG436leTNcTXcnzSTFm3NvJBLEt1JrqtK+M9vrfiK8tdeFxpuk6mhe7e0k/dyfKSCFOFOM&#10;4wfasjWtCkn0eWyk1XQfssYDxBbkrx0PJA3c+mK4K91aPSNfi09Ghjml+bzFy6xrwMhcAdu5JJFa&#10;KjTi+ZIqDu9Pnc+sfAPxX8C+CPsOp6DNfW+pMx+zyPcIRChyNrlk2KN4Bwytwx7AA+7eG/8Agol4&#10;3jXw/qGh/Ey51i8hsm87StQ0W0i0+9mbYrK7QqjoQdxQ8gHPY8fIPwi+Cfhn4gaDbyXmsKl1IWR5&#10;buTeAypvcqgK9OMDmsX4AfEfT9L8dXWnRW6xw3HnGFpM/IeV3BTn5dpJHJ5xXLisHh8XK1aN7f1Y&#10;6adapSu6enmfdHjH/goV4o+OPw68SeKPC/jjxBoMmipBaTaXYRxyWs0rpIFeF/J8xdzIxb52Iz1A&#10;Azf8QeIvin8fr7+19L+PGuWek6Y7/wBnRxRpFKsJjCqZjEsSuzHcxLg7Qcdq+f8A42X93b6lJ/Zv&#10;iaz8OW95BLZaVpn9nlo4oAVWefJTb9p8zcFxjKjHynkc54Sk8ffs5Xl5b3lnqV5ZwyPDHqVlaSSR&#10;XKZI8yWIA+WSP4X6gnrXmUMnwiV6cIpra6RrUx1eT96Tt6m5ZeJvti3tpd+LNP8AFOpakv8AaH2i&#10;5sI7aVbgvgxyMrMSWIf5gyMN4+o9U0f9pvxpp2mx2o+APw3vPsebYzLNc4cxkof+Wx7qR1PSvIbK&#10;8gih1DWvI0W8kWZBcyGwUpEACI2UKRt+6RjA5Hc1FqHiRru+mkaHS1aRyzALvyc9csScnqc969ep&#10;h6U0lVV7ebX5NHHGTj7y/wA/zPiq/vmtdBtlFtcRvpCPMb+3uPtMN6NxwqNwGKnGcDIweteOHxre&#10;eJdYvr7VWazlvGMk0sgYPj0H1HHI9K7v4m6B4+/Zs8WXvgfxdo954d8SW0SmbTdQt/Lkti67lYKO&#10;GV1IwwyD69q4f4zfDzWJtA0vXWsXjaUNb3UahlR3UkEquMjBBDA4I49a+Lw+Ic3ap8j6SpZLsX9D&#10;8W3Gn6ZL5MrJumV1ZOGfcBt4xyOp49q7v4e/Hex0rUtLv7iKxl1KzcHfJHvbdlSrA5wpUrkEYNeL&#10;6dpOseJNMs47e0jtVjRQZYlbMhHAPJIBHqMVrT/C3xJYW0N6I0mjVtoLx53Ejua9eng6ko81jllj&#10;Ka92TPtL4L/E/TdFttVlnvFihvtUM2JHO5lEEiryctzv79fwrD+MPx28PzQ6PeQ6nHdS2d7Obu0h&#10;n2vMhWDcjYyVywwGx1J+lfJVtrusWOli3uI5tyTMzmNjhzyBkZ7A8V0fw/8AhndfFeaO28M+D/HX&#10;iLXreTzZk0bTpNQkEW4ZPlpuIAOBkgilWqT5eSa+ZMPZ83NFnrKfESPQb+9uprdvJuJYvJhjz/xL&#10;Y2YsEJYlnLDbzwMD3r3HXfjWFtr7yPMZnuGvXYK52BXZWYjHH38dOuK+NfGHgyfwtq1/Jq1l4o02&#10;80+7S3n0/UbdrW8iOADuVsFcEjGRXpPxX/Z6+Ifwu+F9r4u1LRdPbwzfEbZ7TxHa3c7RyEeWJI4Z&#10;WYAtjOU4PXBrnpVHD3YvfubVlfWxtxfGrxRba89vfi6eO62GOFnw5WWIPEQfQptI7Y4r374K+NNP&#10;8Z2sfir7L4buPFngq6aSI3k13NcaorQSLIJmEzwxogKrH/o5DORyCPm+AbRby9c3UK2Nn5bkeTvM&#10;kj5xjcM9vwPNfSnwD+BngP8A4Z9n8S2mqeKrjxRqkFykHh5tCiv7K6kt4zIyvN9pWXayrxiP5SeM&#10;1NSimr3d+thurpax1Ph/4r2fxAuNU1Rp4ZJI73dI53bFYyKG5cBscnkgZrpX+Ktv4T8AWFg0aXja&#10;rfGFJIpVzFviIDEdcJswcd3X3rj4fEfgPUv2a4V0fwfoug+KNPWO+uLka7IYbySO6VWh+yzBw+5G&#10;LBA2AEHbIruNR8VeKP2oYf8AhH/Btr4BsdZitf30a+FbO2cxqYVfM8MStHJ5jH5uuCfWuieMeidu&#10;25z+zg9Ta0D4qeJvDVn5GmeKtc061ltzEYLaciPaNhy2PqevXNYfwT+Kd5qHja5XV/EF5rktlbaq&#10;okvLxrhbeM7lWNC33VVWHAOMknIzx61of/BODx9rjW8Ot+JtP0u3Sy3BtLi8y4dFVZHH7xRjthir&#10;ZBAHat/4T/sE/CvQv2x9c8J+JNSPijWJLe1uI1vJQ2YzcSwTJ9xI9qlI9u9CMdjiufE5xg4SvF3e&#10;pVPB1pRszxj9oD9o7RNJ+DniaTTtQW+ur6xfT7QWsnlOzSOiM46kqil2KjGcYyM5r5t+DXizxQ/i&#10;ix0fwzBcNFqTJIu2PzvOl2gM+0LnaMLnLZCjqK9y/a0+G3w58E/tHawlpJ9l8OtHbjSoNHuI9tlM&#10;ttCLhpUSJlLNN5mVR1KhlLFelfQH7Pnw60Pw14ktdc8H+AdNa8+ztHbXIa6HmLuOdu53UlwmCQuC&#10;HPSuanmFSdP2sLB9V5HySOT8E/sxfGLWNevLH7NZy6XHMLaDUYo5Lf7WhVCJEUiQrlZAAGGcFScC&#10;rX7ZPwHh+I/irRYvHFp400W48O+H9M8P6d5NzHrSamqQoBLBFIFYSEOAyxbR8hO3OSfoH4oePte0&#10;r4K+KPG0OrzeDofhT9h0nULO2upJHubl3jsF2KgXYUaANgg8qfw8Ovvjanx78B6ppepXmrat4a1K&#10;NIp7YvcQwTxoWkjVxEYwQGiixuz901lCpUxVp1LPlXzT/wCGN5RjSXLG+p5en7JF3pGqHVvDnxQl&#10;hsZLgWsVvJo72WpWsqCIOs8XmeXuXzApIY5IBrUuf2OdQ1XVdYbwZdXniax0zTJdVeTVgkU8NvGq&#10;s8jRxbg23n5VYs24ADNSeCv2SfB3jnxZa/8ACG+IfEGlyeIL5ZY3stU861LMzbJCrozbP3QY/P36&#10;8V9a/s9/Cnwl+zne+MvCusa7feMNS+HNxHa6ldpCbVtVjLAsFHVljG1fvbSVyeKqvjFh6ejfN0RN&#10;Cg5yv06n59/tDav/AMK8+IE1leWNxpFqq7LM3Nm9mlxCjH94iSAEKeDzyM4NbHwc+MH/AAi/wp8T&#10;ahZyx/aJobu1jYdUE8Kwlh77ZWx7mveP24Ph14P/AGzPGug2t819oGj6LGnkSXWnCKCZVA3o0kRJ&#10;QuS/OGUBScg1wXiv9g/4feH/AIMxWei61DqfiSd4iI7PUh5KR7I5HDBmDtjLKSBgEDoQa7KOZxqU&#10;kq0Wm+hnLDtS/dvY8x0P4nXllZrHa6leW8e1maJJj5ZJwPu9K9l+M3xh1r4L/Cv4f2uh2lju8UaC&#10;up60pthH/abrqmorAJHQqSfs5Ay2RhR6YPFfDX4Aab4d8HTaf4g0LU5r43Mzx3FszTDyflEShl3H&#10;HBJznnNbnxV+HGm/FyDQ7q51iaH/AIR3T4tAtN1uY1WCKWVowx7uQ7P2JFbYqqpzhJaKLv8AhoTR&#10;jy8ye7Pmf9ojxpr+vaHJqFtruuS3GqbTe6CIN9pbKqsFKtk7eSo27Rnce1cs/wC1LpvhrwEmljwz&#10;d+H9QRo281meQfcw0mwkD5zgnjtXrv7VXw6t/wBlr4v33hG61231S60+K0dpRxD5k0ENw0SgknKe&#10;YFJPdTwK8/iv7Xxfp095d2torKdoTy/PllTcATliNvB4xntXXhc0Spr2b0Crg1J2mV/B37WawzGQ&#10;XWn3E0anYGkeOMnBHVgMGvfPA/i7R/Htppt5b+JtKivNVmfNpNOheJjOQF4bnI2np3rxfwPD8JPB&#10;XjW11q++G9x4gglWSOex1PUHhsLh5DIMjyxuBCbSBuPIbjgV9QeOPFHia107R7j4L/Bn4Z/CmGa5&#10;Lxa1pGix61ql2kG2IxxzTBwpR2UNsRWDADcSDXa88qfYjf7kjhll1N63sbXgzwhr/hn4ieHbu50j&#10;UJNDt9T0+4fWEtn/ALPSFpY2WSSbBWNSDn58HAPpXzTqvwbTSdRm08TW2papJJL86zo0dzKj5Zgx&#10;x8pzwGAJB6VseO/iF8f9SvLddW8aeJtT0eSVLg6FdSyxaUAjZT9wMRKnCjAUA4Arjfjr8SPiJ431&#10;ONtW0rw6Y2O7/iTxBVJZTncgUMZTsXJyQOOgrzamJr1q8ZVLWtbQ2pUYUqbUR2sfDrxTp2vw295o&#10;GoaVuYmFpYDBEqjHAkOE4APOcVpaj4I8WaTexyrYz6hYKpkzb4uVAbALFoyy5y2Ocda81P7RereA&#10;NYjtbrTfEnh+d4wrSDdFlstyuMZXBHTPNdVof7ZVxdi1tb7Ure9eH92x1GyhlmVlXGBKy7x83P3h&#10;z+Fegopr3WiVUstUaurMsCqt1Ili1v8Auyjggx5GMnjI9fwrEPh5dAVXhs7Fry6BOyBxmcjofVu3&#10;1Ir2H4W+NV+L3wG+JGvJcq2peDl0xbSG2d5o7h7y9MB82KQuNixpI3AGCR24r3fw/wDFTxn4D8bX&#10;V58LdN0bQ/AOp/ZJ7HxBN4btHkINpEJZI55oCylpEd9vQKwIA7ctTE1INwpK7+5dOvzNI8r1nojg&#10;/wBmnwhofgH4W+CNXXQdKGpXOr6nLqUlysjPeWKxKj2su2RQIjvYkDBPQ5GQdLxr+ynoHxc/ZB8J&#10;+P8Awt4NOn+IvE2tPb3dhY6k5t4rYWUV0XjE7MwIkuo0Cg4x2FfSPiXwtoPi3wxceJPFFo3iTU49&#10;Ovma817WZriG5AhhkISG1W2UI27b94Ef7Wc1x2j+JfBd/wCLNH+EN3qup+CPDOla3fRWWrrpt3Hs&#10;WWCLYYRLFslt4/s0cJk80tkqdpGWHk1MTVlJSimmneXXTW9v+GOiEabX5Hx3bfATxgNRhWXwvq2k&#10;2N0v7m71S2eFLgA4PlvgiTDDACEkkjpW5caH4L8P+HLRZ/iFqFhqEccd29udDM0YDq33WjlPIKOD&#10;uAPI4rJ8QXnjbwVqfjjwJpOpa/run2+pXFjBHa3MosNSWOQlbhVJ2EEYbPYkd60f2ev2W/F3xV+H&#10;tx4i0fwbNrU2i36adeSHUIi1vJ5YCI1tnfwX3buVPQ168aja5qjW/wDW5jKnFaog8G/tA6lN40Ol&#10;z/CPwr8T7eGS2mgE+jTwXVxFGw3+VcRlZFDBSCQGAJz9fYtI0n9nP4ueGLjV7bw3428A6xE8jXWj&#10;zamNUtLWVdmEHnCOUKS7jJLFQh45FeU+JvFmpa5LZ2U2yG4tRLa/Z7a0jtyAzKTEBGithWU4ViQp&#10;JwB3s69Ztoq20M1k2krNGgKmHyzuztIPA+YYGe/rWroxU1VTafk9PmtjCT548klp+J9R+EP2WfC9&#10;rawXEWjWcySQKVPlj5lI4P5d/evzt+Lfxavj4/1yw1SGTTZI76a3hglBCwwb2CKvttwPev1u0HxV&#10;oMNpbxw61o0ixxrGv+kr/CAPX2FfGf7dH7PngPxJrNzqWpa9pmm3FwDs8uRWdyO6oPmP17V7ka3t&#10;dHpY+ewknSqPRu58ltK2oWVs0tzNJHcKCttGm8xKCCp69T9PyrQisdQk1edri5t4YtgjC7hG2ewY&#10;cnNcTqo8Q+Dbd4tNRdQghJjiu7R/M81QeGI64xjtVXwz4zj1C8SG5kaGfzMXAYYY49Qed3171zNO&#10;9ke+o9Wj1m11bXNDg+ww6pKNNhZrjyw6sEfaFY+xIGM5zjiqsniG41nXtP3X01rcySqd6W4doozg&#10;YJGCvPp19K5vRPF9noUy2Nqsk/8AaBG0SnLTHsAMYx/PNdXaeFPFU95a6pZ6LBMZWSOKGNUDu2Bs&#10;LBiMKMgkkj9Kw9pyysxyScWz7u+Hv7MkV9LY67eeLNQ8WWOnwTwwW01m9tIxeVSGLK5J2u0jAbcE&#10;uOSQRXN/tH32oaj4WEz3Nnpsni4XWiXixr+7wJfNs5UjLARqHeJGkUAASjPFcJ+xl8UfiRonxO0/&#10;TfG3hPVLDSdNmlur3V1UmFki3XDq+wlB8qttBIBwB1NaHxw+M8f7RXi7+2o9EvtL8A6XLBPFqF0v&#10;kpPAQiF9xAT5nLfKHI4XjNefiXKlWXPshUbVIeZgfCjxUfhN8KL7wT4q0+4i12SWe0uZklSRTETy&#10;VYEqxQqSAeMg81rWnw58DzQ7k1Dxd95lbN03DgkN0Qj7wPQmpPH3w88L/EjwJIuua1oHhe1tp4bu&#10;G40/UdscslxH8mIwCgJG6Q+XgHc5J6gR+HPAng/RdIjtf+FyaM3ku43S6bPI7/OxyWWTBz149a7F&#10;JPWd0/K/6GWsfhtY9U+NH/BQT4WftEaR4kvviB+yba3l/Ho1jFpWrWsllea1bPJLI00ouTtmSONW&#10;VozGGJkD79obj8/bX41eIfgndaNZ+Kfh3YnVdNsriGL/AISnT5bWO+glJuIpQiqoeY+ehZ+QybB2&#10;Br1D4ofFLxtHf3N58X/Dlvo99PqKaf4Ss7rQXhjEH2cPLOJhPEqou2EHaoOSSSu3FVNE/Zk+LfxD&#10;8caNfWvh/wAG/FjVfGulqALnVDd23h+Noz5DS3EshWFvLg+QGVtqhRg5UV8nRwVKFsTTvZd3f7j2&#10;5SvelO1/Q4XxX491T/hXmoeLU+Huk6PpaeVY2UdnbyJaRgFWIUlfndwHKgkNtDHBC1gS/tY2/jPR&#10;o9Hs/Clnpn9m7/tUjMWZiGwCc9CFxnj1Ne4fFe08ZfBf4HaH8P28F3vw78feF9Suxqsr6jIumX8L&#10;NNCUnLThJPlWNoyqbDG+7J35rxNPgJ4g8IWNpNqGm+DzqniS/VIzaaiuFR3jyJ1VdyRyK+9WUNuV&#10;DjNdCzOWsadR+nf5mH1OmnzSjexT0Dw14N8d/EKPwxrHjuPwrHNJIZtXt9Na8jiCgkEgOjbSQBxk&#10;8jANdn8D7T+yvGuoQ+CPGGmvfW5ltrW71OaTTZb2QRnjaq5hUr0Lty3sCRvn/gn74k+Pnw5t9Q0P&#10;RNH/AOEo0zzNRla0lFtc3+neeyRymOUoJpHYKFChSc/xFsDz2P4A/EU3GpaZ4d8O69caprka3wl/&#10;scQiDKuiq5udpRgHJwjMMlcZIGOfFYqTqKLld9u50RwsOTmSsj0f4I+GLb4+/FvXrf4gaxH4cu5d&#10;O+wWcsjzagILuGONY7i4kLKvkuVk5V3y6n5cYJ2NU+HK/DDUZtH8eazpvirTdQs0jsx4Suo/OtoF&#10;YSCSb7VANg5BDbSjA8M2OMjwBrHib4P+IdBvvGV3HqnhPwxbpYeJLSzuXsNfto9srIkT3CZVFVix&#10;UBQQAPumrmm/tHa98L/FC+NNPstc1/4feKL2doItTukkWOR5MG2m8vas6eXIm5FQA8nHANaU6Lcr&#10;wlovTX/IPaQcUpLU4f8AZu/ZSuPi58U9b0nQ1u5LC1kZ7Sea0UzXcgC7YEMYO45ddzKCByeK9Q0f&#10;wppnwI8f3eifETSfiR4Z1DQYn8nRtQM2kzX8Uu+JZI5mg4RyHI2ggqPvHmuqT4zSaZp+j6FoJ1DV&#10;rrXtMvl1Kx0uLybePeqoIriGOSITHdsaPecRsDhW4xwfgj4ueLfjb8RtQ8B614B0zUL66hcWVxq9&#10;gli1kUkaY5mcIOVLKEDKvAABPXajWnFqE4xWjT7+pnWowld023tboZtl8KfCegePj4buvDUVr4l8&#10;QRw3+gxyN51um7f5cYUSsWDADcCmSTj5QcV9nfs/fD7XtL1a4uvhz4PGl2uh3MH2mKLTFuIZbpCJ&#10;NlzqSz58wEFPJSHzVMse5T28ET9qxv2cvg1/wiHib4Q6DpvxJ8PELoWsaloySXtrDcTTSi4shNln&#10;hRif3vncsR8pGc3Pjpq3xD+OtlqF94FXwf4X8N3mlqkGm6B4q02317Z5ZmhneBmFz+8M0b+Ujtg/&#10;d55PDVptaxdr93oXTWiU912JfD3x11y71LWPElv4T8UaLDcSs897pMs90kogg8uRnkiJYgvGW+ZR&#10;w/oM0XXx48LfEG6tf7YutP1aaJkVW1e3jlngOUTlplEi/ekP3v4ia539nXXvit+yN8C9Ig1bwDo7&#10;aLqlhd34GoeErTUJ9VfcRJCTGXlDNGWAEgyRu+XANez6F8Y/BPivWdC0TVPgn4D8XN4hgaS+Tw9r&#10;V54fSy8h1Yee02yKNeA+CQCYwAOKqUqNCChypq3q/wARRjWrTb2+ZyPhD9rT4NeHrTTdW8QaVa6t&#10;pFtDdT2Fp4ahWSY3ZVnZzBLMIY1yqvI6qHJC7cswFfXemftl+C9I8KfY/Aui3WqXsNuDdanaQSw2&#10;9uzmeFDJcSKUb96Y2VVbkbgMEEV+Sfxp+BvgP4fftFw6fo+n+JPs9hq00WqaNqus2AvonSUAr9oh&#10;KxusowUcDIHXBr2DXvhb8aIPg5D4mXTPEXg/wfdTRDS7TRo5ru1kf7SIlilKu5aQSSMVUFyWPAGc&#10;jysVhadWzcnGPZaI7IOcdtX3PqrSfF3hvxr4f1rS/Ej61D4f17W7rxDei0QXD31xIss1us5V/n8u&#10;SUuoKYUuT1VGX0T41/EPwT8K/BmsaLonhsahrrwQ2UFjc25iaKOewuPK8wggx7kuImKAByCM4I4/&#10;LDX/ANpfxR8KreLT5fF0N59mjEctibX/AImEUqjyCkoxlXUA5D45XnrUP7Xf7Z/jT4k/GjQPEFlr&#10;Akh1q9tdfksbW1ngmsZ4IktY4pUbK7SqF12M+fNOcH5R01MEpSgqcny211/q5jGs1fmSue2eCdHv&#10;PA2heG7TS/AM8GsMl1bXFtb3khiht/K8uPAkZhJI5EsmSw2gBQBgmvrDQPh74m0Hw/f6vretR+Ff&#10;DNrKJLq5m1EiyTJdiwiBIc8hclcFgB3rzrwN4h+I3wg+Idlr2rafp+i3y28q2VtdmfEkd3a3Fusx&#10;BWNk2R3TuoIJyoziuU8Q6Ncar8MfElifCtvrnibxDbpFDqd54ruJI7NPNiIRY5YyBnyJujHBlGO+&#10;OypTrW5Yaro3qY06lO95Oz7G3+2p+0Jp/wAPvCfwquPh7Y3Gt3dwmp3Pim6a0lhhRWm22OWCKmDC&#10;S37tT3yc8VS/Z4/a21C2k8WR3XhvT7xvFXhW7s7K4SXekGWtvMYtKqsh2xSL90+nrjzRvjr8WvA+&#10;gtb3vgFdSsvsttDbRaZcB1ygC4y3PTJAx3FZPiT9onwra+ILHSfGngTUPDt5JpsN8/8AaGlhJDby&#10;W7FJCU+cIwIYNwCMN0qqWETj7Oo93/VialZ83PBbHoVp4k8Q2c9xLfeGV0i6huH+yyWEUt2s0KqS&#10;GdonDq244ICkYPFdp8P9Q0n4uaDqmi+KpLjWvC/gvTNQ8YJpltqUtq7XcFl5SNsmh81/9YF2B/vd&#10;O9eCx/ta/CbwN4X8SXRvvEF1rj6PdL4fto7q5FmNQIt/LM+48JzKw6gkdMV47F/wU78aaX8O/Hnh&#10;/TYfKh8ZQ21o9xDMyyWcccxmdV9Q+EBz2XtWmKhzQcI76f0vQnDtqSb2Og+LHjfxB8YdSm8afECK&#10;0tdW8UTGR7aWTdIqIAEHPzfcEeMD7oFcZp2tWPheDd5atHNLtLtI+5Nw4x1wOOPevOJPiNrHjnW1&#10;1DVre9u7y1BKTy7iTn1/zz71rabr8ms2NxG1q0iwAMjLEWik6ZUn+E7STn/ZranFwhaW3kdEpJu5&#10;3Hhrwp4f8U6iy3eqSadZXzgSSLELgocEAhSQB1IzwQGPXPP0J4M+PutfB/4n+D4bVtN8SXPgVRca&#10;J9ilcQu8l39oBKlcmUS3ABGMfuwORXzD/Zoh0r7RZrDDIQF2s/ylx0/PHerXhvx5PA15PrFrdNeX&#10;k6NBLLKqrbFGDHZgZIO0DaMdBk1pTqwUlGWqf/DHLXikrrRn11a/E268KfDyLw/cN4k0WS61Nb66&#10;kv7fzJZYYY5oVib7rDCb35GGyDgDr3EnxQ8C+IvEnjLWW0PwpeLeX8cvhzTvKNnBbRG6SR0lChSQ&#10;ttsjYZ5LsQR1rw/Sv27tV0kx6nfNaziTQzoscEjE2drEkC2Mc3knKFl+aQMRnexbrjHUfB/46+Bf&#10;j74x8D+HdU0Pwxptu1y8+u6tdTRWrXMHm+Y5Vl2qjJBBhOCWdhnNb1KKiruNvR/P9EvmYxk31Nzx&#10;j+zL4P8AF1/4k+y6gbrS9IuHFn/aFglyt6GmaNJIViKNtESPIcnhVwa5f4hfsM+GPDXw6sde17wx&#10;4NvtL1TVLHTILrSp7q1vEe6sDeqZRjaNsagk7jgsowetX/E/7V/w1/Zv+LGn3Hhv7dqcOqfDZre6&#10;W0ujO2n6zfWl+hG5+E8r7XCCOcbCcE1keHPib4g+Knwm8PadY+KUi0jUNYNnFpltqMC3k0xtoLZP&#10;tIyW8tVt12ttC/Me/NccZOcoqN0rrV6evobcnInJ76nn2u/sNX3hS+uIfAupeJNMvLiCK/utNbWR&#10;PatZeWk4eUxopICSRttboWwTkVa8C/E79p/4dppun6D4xul0fSYfIsrPWSlxpqIgZPLjFwroMDco&#10;XjFej+FfEtjHa6xMkesahbx+Va6nfG6zbsHyyRK4IdlY2q7QpGVjY9OK77SPFMh8JWNvJo19qGjw&#10;uILSG5M8UUayTGbC8qqF0kllGWORKrHgc+rKlyx5W7nJKak+aSOD1b/gph8XvDFvYr4z+DGhOlq+&#10;8a1ocfktIjRJCwJiDx7X2BmChc8429q/xE/bO+B/7Vfxd0/xpceOPHvwS8Tafp722o2OtWMmsWd4&#10;UjIEkE0Tb1nkYjcXQfKvUnr3fxM+FnjT9on4uabq+k6g3h/w5Z6ZY2Fnb/ZyYoRBbxQyzElliy8u&#10;SSG53LznOPNfjv8As72sd5cReOdc0/V9SisvKt52EhaTzJ5Y1IO7G4C3kPG5eRgnpXHSw9RWa91+&#10;T7+RrKpTtyrU9n1v9oHwV48+APw7vH8ZfDvxYdN1WG21u+htIZb/AEa2mkn8pkiuEimTLpF5oGd6&#10;5JLDFeb/ALMX7W/jb9nT9prxu18+jXcEulPpszhZbnTtThQxrDJG8j7ywXa6tuyN3THFeFD9h7QZ&#10;PEOm292k+pQyWwvZbXTryKKXyBB9pJ8wooRhECTkEDB707xt+xvd+G7zWPCuheOvGWg3dm0ck2h6&#10;gwuoY22+YA5hcDKqcghDg7vQ1Xs4U24VFfm8iornV4u1j6B+K/xx+HX7QFveapHZ6x4M8UXkyXD3&#10;MECXFjIARFKGjV1YHcpYEDrknPSu88BeEfFGt/FHXvhf4muvC+uW2hpbxXV7ezNCZFuYEu/3MrgH&#10;eqzY+f7pBA7V8Bv8Fvih4CC3lnJpfi6wUfPHBdkSSJnLLsbawzk/d9Sa9a8N/wDBQvXfC/xi1/xL&#10;8SPB+safDr179rlttLsj5UW4IhRHmcjYkQwAd3I9DxrKpyu1Paz33vpb9TP2d/i3uvuPXP2qPhXp&#10;v7HE0erR+Kr7W7fxNNcWEWnu8lxb6TJE+PklQIcnBGDu6Hkgg1574h+D+g/Fm4tbdte1ifVrkqsK&#10;taeaYYzNjKbGLfTIOdvNemeFf+Chn7Ovxr1Gw03xReX1npbXu6R9Ys5TJbCRG3SkwMFZI2ZwEzk5&#10;yMkAV7T8BP2+fhv8Avgr4gk+G+paG1x9kZtICwxSTyXAngKrNuXzGUJJMRu4O09DxWEcVUhBzkua&#10;Wmmy3saSp3lZaI+XPEP/AAT/APHXwx0fWNflvL6z0bw3apqDDXLCa0nWN5IYg2JEXdl5UX5cknPH&#10;FUfg/wDAlvi54zt4IfGXw88O6hLA3mN4lhEVhNI/yjDNHIxk+fIO35SM5GM16d4u/bZ1T4y/DbWv&#10;C/iSUXVjrkcct3fQPtuoBsa4BR23HJ8pFI9WbpXnR8LWdtqH2DT/ABBJJo9xdILI6zZeXewxb0iU&#10;tNDu3MA4z8pBZT9a7oVMXZ+0X3dDGUqaa5Wesz/8EsLnwzFo/irUrltea0EotrjSHtbmzvPLJ3YX&#10;zFnAUgH/AFWdvYEjHn/7Rvwj8baZprX2nRW97oWoag1nAZYX0++uI1Rn3CGTkxj5V3dN3HrjvPHX&#10;xR1HwJeaL4L17VfEC3mn2Njf6XdaZqyiJ7e9je7VmikiRhI6yRk5kXaMKele1fstfFPwd4M8Vrb/&#10;ABmtde8TWk1mZdMe60Z7x9FaRFYPmCaVSo/eEjdyxHANcP1ucI+2qLmaeluxp7O8uWOiPgbwfqPi&#10;T4MeIm1C4kt7ONYY5B5moRTr5EzKBEUDEM20tuTPyhjkA5Few6t+3ZqOt/sQ3XwNm1bw/D4HaMyx&#10;SFXF5bbLp7tVBU7W+cKBlQAMfWvpv4K/sr+A9S+PWg65o3xv+FnjLwz4Un+26pofiLTJdLu2G3bH&#10;vEweMjzHj+9gDI7kV4Nqf/BCnxl8S/EN9ceH/EvhPW7X7bJPeXGnXKebL5jM37r5mVhz7AD04ro/&#10;tfBVpXr9LPVbPtqTHB1YaR/A+LB4xvLWGbRYpri50lLiOdZPtDypMwUDpwAVBI6ZGT688/e6xMbq&#10;QmN8k5r6P+Iv/BJv42fDO41L+yfCd/4m061l+zQMkSiRzz5jHnClGUD1IbivI9S/ZK+LdtfSRyfC&#10;bxvvQ4O2wkYfnivSjmGEqaxqL70QsPVWjTO//ad+MOn+JvihY6loPijVPEDWkMlxZW9xbSwDS2Kh&#10;HaIO7LsdWIKbVC7PfFUPgz+3l4s8OfD3UNNtNWsV0e+hMctpFZpC0ZXPlgeXjlRjByT8o6859Ij/&#10;AGftD1TwJb+KdU8M213cJMsFr4ZurxtD1HxOsk0kQmgbAHkxYG9gMAK3OTXLfFD9hmT4PfCe78Qa&#10;bc+If7U09vtWpaFDppuYdHsTbzGSWS5UARssqQKE2/MJi2eMV+Y16tXDWpyqbbW0+dvzPfw+FlWv&#10;VcdOp2vw3/4Kda38S7GDR/HFr/wkVpG1taRXi3LQm1ghHlumM/vFKjBzzxnnFdb8afFugfFDw4th&#10;BoX2rSNLliltvP1OeP7PNztljMRUqwBZQQCBXlvxR/4ICfF6w8S6BcaXqzNdeLhb3CmLTb2XTrYT&#10;whllku1i8nad/wA2DlecivXP2fv+CcXxG+FFvqng7x5feH/MuIJrvRn0y/S6UTxEecw3KGAP9w8Y&#10;ycdxzxio1o1I1NXqlfr6G1SdT2bpximl5fqeXa7qGn+KvE0F1qH/AAnmj31np1tpNre2eo/ajFbQ&#10;BPKVQxjIwV7MepPUk16t8PfFOj6npfhKHVPGs2rQ+CZpdRsLDUvDxjj1O4Z2ZftsySB5kTO1U8wK&#10;qqMAkZP1R/wT48C/D/xd8QLT4b+PPBbN4sVGkuI7tlNpf4il5iQYfy22qxLHhhgDBNfbHij/AIJb&#10;fBHxrpq2k3w503T41A+bTZprBh17xMCQM9DmuPE5zOlUdKtC7XW2vqmXhcO5Q5ubR9D8Oda1P4q+&#10;O/jt4s8TeO45PENr43uLs3f9galb+TCJoDFEVhkMm1URUQAru8tcbiTXRfFPw18MtE+DvhttD8P/&#10;ABG0SbUNVhj8TeGbaKOT7FbW6yeZcQXF6snlmaTymV4QAFZ1I4Ar9YvFH/BDr4TauXbSNS8R6CSr&#10;AJHcidUJz837wFsj69q818Yf8EKPEGjtLceD/ilL8x3fZbu1a33r/dLxuR7criuinxDF8t4tJLo/&#10;zLlg42dnr6H5X/8ACTw2nxDbwb4H8XyaXofi6aydXvLdDKvmKp+y3Q3RRSPC5IaTKLlSdowMd34o&#10;13xBqX7Meh6LYxfDnxd4dl8a/bNc1DTJ5beazuLaMQW1u8rPGRFKs5GQ5iMh4f7xPv8A+1L/AMEq&#10;PjX4J+CXirWIfD2k601k/kiO9axWd4D966EpMgRVwM5KuAc8c4/Mnwb8J9X+KHx6s/Cdr/Yfh++k&#10;1Jra8uGuHFhE7viPzZ1Bj2qFLBgoA3E5IPHsU86hW21tZu/4fI4quD5NUez/ABh+DHi74heFr2Tx&#10;nourNpeiwSXujXul6ra6g2kWEWE8mRYnlkMXmSwpgyAKz8FiDn6J/Y6+EPwz+Hmt+D/F3jrWrjS4&#10;/Lg0TSydRv8ATXvJnZUgtZpbVZWgC7UOMr8rxhuFIrz+4+DvwZ8OfETUvB+n+MvH1v4Y1me10zW4&#10;tIvPtUF4Ubf874PlosyH5RhWIXORg19OeK/2JP2ePgx4P8O2fjL4h+JNDS01ObXdMl165sreeSWS&#10;3iThZUKsEQBgCuVZyT2A+i9i3S5J+7zJW9O55VTFck02nK254f4F0z4e/Dr4sfE/X/AvxW1yax8H&#10;69NZ22lXfihYLm+cTZcx3aRO21n8/E7KxZQSQCecn44/tR+PPiVeeGdYhnvtRaxQRa1NpGsxatE8&#10;axiCAXOYY13O+WUvy3B+Yg16J+1t4q8I3t54a1jw8uj/ALRGi6HcRXd9DrYaTUreMwOuUurYRCYS&#10;YyFdztKr8pByPnH4+/tMeGn+FWpaL4R8K6l4Nm8WWwbUrmY3cd6pedZJII/tV5cJ8rQx4kTYSrOA&#10;F6Vwzg7qE1eyt/V9TqoVOb346X+TOf8AH3x28H/Gayj174jaRrdz4o0m8jgnv77Q7WFppXkkU77y&#10;MJ5mIo4gvmKz5MhGFXn6W+EVtovxi/Zf8Ua3f6rdeEtF+z3MeoavY+LrqFdN2RtHHcTQLDJaMfPA&#10;HG2ZkD7d2Bn5q8EfsJ/FTx58PvFmkaT4v09rzw/crqE/g7UtUDatPcCNWVkt/uyM8RUCTI4OAeoq&#10;/wDF34k+F/hN8OYV16H4neCvHOpwR79I8XaA9va3sJYnKrDcxh1OHCmRW5B6cEaSoUZU/Z81n5If&#10;tZ3sloc74X/ZH8B6B4d1TxP4p8beJrg294JT4hsbZG0dbh0aS0SVS0d0ksv3xt3cOpK45q1+zK+l&#10;6n8XNH8Y+Lm8S+NJWu1xpreLMxpJtO2eWRxvWINIpUMwwY27A13/AIZ+Lc3h39j3VrmRPC3jD4P3&#10;jRxXVjpNhYJe6c8rFHlljkge4Rk+TBMzYyuCOK6v9mT9nn9n/wCOvhbTo/h/8Rdd0nxFpNqtxrRv&#10;kFxbw2iQSExrCzQ7VRiXLbi7MiqGwST1SpUrWqLp0etu/wDwxhGvNbb36rS/Y8f8aw2fxt/aH1PU&#10;9D1TVvCej2e+4n/tPxPKIrN1MoUGWV/3jO2I0UMCxICjmm+B5fin4d+GWveKU+I+kxx6GkO8a6FS&#10;1um83YiRyyFcS/vQ3l4+6rE9K9O+NX7PHjr9knx3feB3tD8XrH4s6dFrMOseEkntLmHTYp0aW7kt&#10;7fzfllU+W0eWAQDBycVyvxE8b/A34gfsfX0Xw98Z+JvCvjPS/MmufBOrad9qtL1kddzSbo/3UrCN&#10;fusceWAxwSThLFU4wSpeS8/mOVO755/1/kWv2dPFPxZ/aAe38P6LceCbnVYdHg1S01CW5JsZyCIx&#10;DI8ZxFKzfMCwAwh6V5p+0NffG34hftZeLbLxhZafZ+NND0RdIuNPRIrUR2lmFt44LTzCDcHCDa0Z&#10;YuMkHHT2XQPEHirXfgbpNj8W/FWkw6RfaLcTaA8Bs7iy00xhGRkMbiSOQdAsfU5BIBIryn4W/tM6&#10;To/w/wBPgm8KeGZPHnhXV7m70zVZbNpLqyiSJVtoY5fOE00RYOxUkMGKsNx4qakJKopu2n4BTlGz&#10;jE+cb/Q7q38T3Gn+II9StbpXNvPDdriSCReoIBHf8gfpVfVfD0Ml9ELQ/Z7grhPJm5IAOd2en59M&#10;V9wn4cePvG+jza95Pg/xvqn2KS71bw1qPhy5/wCJta+aimeGdGRmmG9SQBHL83evI/Ck3g26s/HV&#10;tq/gHS7XVr6zk0rSGlkuIo9IvLaMkvGvmtIpDmMMsyuXzgnIJNyjO9lrpcuNSLjc+ctbXWPBWmrc&#10;y+YBMSruwDtt/hy6njjHbrViy8c6x4b8L2M0MnkzagzyKD86zKoBzjtnrjvXuHjr9kHxF8DLH/hI&#10;tY13w5rHhnzTaPJBcvGqO3ygSKyjaodtof7pIxnoa8//ALWuJdCu9Ohg87TdQEc00U6KyyBVwpU9&#10;jtPDKRwaxlJp8k9yoxUlzRK+neNrN7dLS7uPs/mszv8AugEEuAckDsT6V9A/sDfArw9+0r+0T4e8&#10;J+MdYk0TT9WkC2l3GYmQ3WC0cY80EKJGCgA/e+6OSAfmTxL4JW3tUnsZHulaXL2zAMYxjjB79PrW&#10;l4Z8deIvCeq6Hqmj/aIZrSdZlmiUObeWJldGA/vKwBHHXFTiKbnTfspWdtH2KpxXOudXR9Kf8FCv&#10;2LvC/wADPGy+EvB3jvRfE2rW08kF7a26OracU2nyZJEcxl88lcEg5zg8V86/CD4PyfEP43eG/A/9&#10;pw2N1rF+ltd3rL5kdjDy0sm3K7mSNXYJuG8gDIzX0t+y3M3xH1axtftmuXkmiwR6hLbNYwRrETOG&#10;d/OYb5JCW3Hd3kOSQSK+oLv9i7xQ1vefGa5s7SPwvpsgmt7u7s7aC8m84/Z4wBCfvHJbLIFxyM5y&#10;eHB5pOlUjhcTO8npe3UKtFWlUprTsfNn7RP/AAQ7+N/wS8H+JvHUNlp3in4Z6PBc6mNcsdXtlkk0&#10;2JGcTyW7SbldkAJjUuwPyjJrybSvgZdfDvwXoHiDR9SvkF3CLmOeIshtZN5/duCoKsMH+fQivav2&#10;Cv2ar39sX4r+IfC+m6nBo954mEyRXTZ2wY3XJPyg4P7hu3evuvRP+CCXjbUvE1rLrHjbQ5NCW2+z&#10;zWdpG+2T5s+YQV+aTHGSeMn6UY/N54KqqdeabtfZ7GuHw8a0G4xZ+RGleItY8MzLZtrt5Hpsdwjy&#10;oIWdGKq6I7Ju27lEjAc/xNzX0N8fP2s5k8G6VpNnqWm3zSyPc+fbJODJ5Nhb6fHH5ZQbW2224MMq&#10;RKOmDXvn7T3/AASo1n4E6hrkOtf2W2lLJus9et7dmhhjbdsNxb43oeilozIm4jJXIr5S+Bd78JPA&#10;/wAQb7TfiV4M0r4iT6zqLQySxeILzTbrT8sYgLaWCQwNtAVgrxtk8Eiu7C57HERvBXtr5nJWwLjK&#10;0tDs/Av7b2r+Kdd8P+GVspNDuJtttLqEhDLEfPE25FPcKqrz7+ta3iHw/qXx5vbfU4NOXUNupweH&#10;7e6e6T/SWTzLhn2H7rGN5CWOAC9XfGn/AATX+Ffj/wAb6lB8I/i+lvr2k3GYfCnj4tbXF0wIcJBf&#10;RqIJMj5drAMCDniuy1/xZffAD4f6WvxB+ENn4LktJhPpWqeF9Wijhup5I2hEjWzPLHNlQ3zRshwo&#10;OMCvWweZxnpbX7vzOOrhZRZ4Zpur3GhTX14qyQhQLC6ughmjgMpltpEypwF8pcDHXccdKveIPiBc&#10;+PvGmpeJEmsrHVtclNxeNaoqySSXMxgAJxnhXGAc4Xjk5J4+38Y3/wAPPGcVpod5Dr2m3l0uoZ+z&#10;Na751/eBHjZApKlznblfm465r0X4Na74J+IfiDSdJ1TwzeX3ibTf7Rv9Vkgs5WR53wbVGePI6hmA&#10;OBn3IFetFwk01qznkpJarQdoXhXXtd8UL4Rt/Jkj06yt9aa4c+V5r31taGGLzMcsqOpxjAJevW/C&#10;3wdbW/GWhzanqGn6XDrWp2Fu1pAdiOt5LIB8zcKFVQeOArDPSvmG0+IGoeGfivcX15Pquj6pZwQ2&#10;t7PJpqjzFtlWKJBGw+XasaY34GQBnmu6svj5/b/xm0rw7Y+JtB1vRbxrea3fU9HuCl3NGsccdsyr&#10;G0m5FWNQyAnOcEjOeSrRrzjZWu+ppGUIu9noYv7WnwotfGfxC1O1l8PzWmiaXr97a6NPaWkcb3Fq&#10;Z5BEPMVD5i7edx4JBNeM2P7M3gjVdQGkibxdY6/c5a3EHlNkjcceWoORhc5DKcduOfpr4japZ/C/&#10;4jLdeJobrTIY7jyruPS7ua6l8uQo7ssN0FnjU5HyugQMTjIXFc/8XPCC2Oo+HfEC2TRaFfWtxJZN&#10;q12YppA0krRLtihUQyBSFYPxJztJU/LFHCqygpPpqjR4l35mj5r1n4DeJvC2hXjeG/HGm6pBCRcP&#10;C+6G6bYCuBkEE4YjAPPvxVHT/jJ8Q/C2pFri3uPENrDF+8EUbeZEC3mKxIXK4YA8jtX1tc/sa6pq&#10;3wUm8U+BbP8A4TTSZ7uW51u0MFvo2q6HFEm47Q11I9xCNzDciAkRgkDHHDah45+HHh/wLqV5puq6&#10;5beJLG/iNxptywkmW3jXy5VtZFdkkG8qSzfNjkDAIranTk1Llnd9tifbQk02tPLUofEL/gpR4J+M&#10;N9N4j1rwrqGkeMPstvbw5XzrSykgghtYnifIcbY4Qdrqy7ieDxiPwh+2nHqccMi3HhvULuSZTILm&#10;yW3Yq0xJ+aHynB2gHhjXE/FSTwj8V/iVJfaNoeoPH4gkikMs+p+R9mMnysJDgh1XIy5VcKpyO9aH&#10;xB/ZT8Dat4W1K/0mzs7G6s75rGO90rWC9o7BnRJfLclmVnQ8pgEYIxXLSwjoR5VFtffb/gG0qim7&#10;3sfSPwB+Oq/GX4oQeH4WuNJW+srhrq6g1NrmMQwQy3TBopUcuMW4O0v1C4xgVF8MZtP+IPwE1DXb&#10;HULHwR4gm16LT4r+Fbi2KKLR5JAY7cFi2TCAQoHXvXzD8Afh98SfgF8StL1fwrfWOk6/5ktso1NF&#10;uYZkeIo6PCyFyro7DoeGbtmuu+MXxs+P2t6u2q+LNItfEem6eolB8PeRDbxk5PmiKNdwOO5QcKOg&#10;FY1pJVOWWi/ryLpxk43ifcWu/tefHj9jX4YyaZpnjzw5Y39qojsbO7C6lc63KZ4HMzSTjCgQTqoG&#10;QMRMMB8muJj/AOC7v7RvhtBY3Gk6DfTW/D3EuimRpSeckq209e3FfBvxI/4KFax8YdS0tfE8L+dp&#10;4Cu07sSx37jk4Ldl656VHdftVaPJOWxExIGStyoBOOeoz+dc9PJMHW9+rFXZpLGVoaK9j6v8UaVq&#10;ni3xppV98QrHwX411r7Csp1h9Mm8OavbxsCIOLWSK3uUwpGZrfB2njJNdz4I8U6DqV3b6f411bxF&#10;e+H76CHT5SkdndzafEJIlKxNtTCCNSE8vYykjGQWz6N8Zvj34B0qXR/iJ4s+HjeB9T8VW6w6ha6F&#10;Y2t8+meUlyYYfNdtiufNiyGOw7CVAOVPX/se6P4d8L+G4/EHij4keb4bN5bzXWn6vpax3d7DLMWZ&#10;RNaSS52rg4QIMsoztGK+dqQjOg/aRsreu/Y9KNTlmkmfTvhC5+Hf7SfifwrD4d+J1xpHhP4a6TZ6&#10;ZplimtPZ6tqRtgpPmCUod/HlkruBwSWOStR+O/Fmr3vj7XviT4s+Sa9086X4c02G5+1Wmh6aZGQT&#10;PtQCS5mY5dsuqg4Vyua+CP8Ago38O/2efi38RLXxJ8I/HOqeH5F/e32iXWiXAs764QtsuUnkljeK&#10;TB2n5HBHPUc8Z+wSvif9n7UIdJmuvFE+g6xrM1k+r21/BF4U8hrdXiiBurdnU+ZNsCgxnduIBwTX&#10;g08NSow9om2/5Xv6HZGt7SfJLbufe3/BOS70m/8AiP4k+M3iy7mOm6Pt0Hw4VibfOrvtkmwqjcu5&#10;WUE8ct6Cvs7Uvi3H4kWGbw/M135t2kUsbyeV5cRGWfucgcgd+nFfj+/wR134YfFQP4O1zwvoVrGq&#10;eZpsPiY3ml38gtwJHkt7a4WVh5m6RSq8EdMCvoz9mL46r+z/AKnqc2ueIvD+qeF/tVkmrPpMOoWU&#10;ulOsYjCC1vIjI0RTyiZFc5IJOM14edYHGYiX1iK07HTl+Iw8L0m/e/M/Qh71ZvvTzcdNy7gamsvG&#10;V5ptuqxybgOQNn+FU/h3r3g34o2Vvq2k3l00ML7WiuRNbMx2g8xyBSRhgc4wcirvjf42fDX4VE/2&#10;94g8P6O6oXxc3CoxUZycdex/KvlVgcRzfGos9OVeDVuW/wAjlP2n/jLdeCf2cPGWsNqGk6cYdNuE&#10;iub+4FtbWrFdqyySMCFVCdxyD0r+b74pfFzS/wBj/wAaaN4l0zxhpPjDxuqW2qR694d1aS/WK4dQ&#10;NgmeKPYw2SMRtbAdFO7Ff0cfEf8Aa6/Z/wDFfge60zxF48+G+oaDqcTQ3dpe6tbNFLGRyrxs2cdO&#10;CK/C7/gqV/wTZ+Cmq+LLzx98D/il8O9Q8LzXIibw7ZO809oxUl2WdXZXUMpGCAV3gZOK+yyOM8PP&#10;krXfMtLrR/19x52Ij7Vfu9LHX/8ABPz4GQ/t0/D+48f2NpDL9jl+y60Ly7azuVmEgYNHJDCEnjcS&#10;KDHIQ24MS4BArjrD4+618a/25dT0/wCIkPiDw/DDDmJL6URi3tre3Y+ZAiqEaKQQAfKw3ZzuJre/&#10;4Jwftr+Ff2UfhTN4I1S/8ceFrqzuppnuvDfh/RSupwxoWV57m4X99Imdyll5V0xz1779pP8Aa003&#10;xj4I8P6/eXnj34maHZ3LxX+iay+k6LJp+/eEmBt7FnMZA2t5bhQXywBxX2X1yvCSvrFaba/I8lUI&#10;zi+/9bnk+tftAeDf2nfFLahdafbaLrljC2n2ZnuJ2s0gidgmMSDaxJBKygpknBr0b4Efs9ahrfwy&#10;8R2vj7VvDMOpwNbnTYrbSIJYdUiZf9Y7xpNtVWZM7ELYOSuBmvinR/hHDrXi7UtT+HOsajpbTid7&#10;PSZQdWleXcx8sSkD5QuFLkM2VJPWvrL9gv40XHw60hrK4voY/FGh2t15+n2F3J9pQLA8WXEL7htZ&#10;8ncrYxkle/sXhUpupK6aX9a9TzJxqU3y02mmdB4u/wCCR+jeCPE+m6x8GvEnxC8I+JdGeSR9T8xT&#10;bwXEbclFOCI/lkbcCRjrxXlPx3+IPjD4LeDNes/ij4L8P+KLWa6trmHUp/DzalZ2Rk/dyXkbvcFb&#10;ctuBRAoQyOflAYivqr4B/tcTa/8AFOxbXbrxRfaXpc/2mWS7utQvLfUlyAwRPMmWTD5UoVJLAjBr&#10;g/hb4x0f9rjR/Evw28VY1TQ9PubmDTLzW1ttLNxpzzmW2YriMRNHuCmMdNoxkKBXnqvUoVlTcbpq&#10;93tvsb0ffg3Uet7aHhnxC/4J/T+BP2PPD/xm+EviTRdQ0HxXLDJKWkNxdaZObd5GspI7WBkWQSqF&#10;81mWNNuGKgh66v8AZn/4Kq337QDy+E/iZ4Hj8Uwpo66Ylxc+ItQt76cBQXnW6E6uiMil9i4QMVYY&#10;78T8Hb3xH/wTP/aO8XeFNEuL3UvD9xDNbxvLptvqem31o6pI0zuUZMbsRtIgO0KQSc8eY/tU/EHQ&#10;fHXgL+19Ks9DsNXs9W/0K0tbVlt7RHjEe5nZgd6sFeMj5VyRtGQBpWtU1qv0to0VSpRi72vbv+p6&#10;x49+Pn7QnwhudQ0jQ/HGv618KNN1Aa5Bqun38F9e2Ng8TpHFNcCTzVRBIoZGYKzLu75qv4c8E+Kv&#10;2qP2eNH1m6+Gi+JNG0WSW80xNDZLUvdTzqrtcc5nwYm4bIwTxgkHz/49ftX6H45+AFj4BXw/pOl6&#10;bNbW8+oW8HibUtSmyohKRj7TJIE2lVO1MKAG7gCsn9in9uKH9kzwfrVnb33iCW6uJvP0u203VZbW&#10;GMGN/Mjk2vjDN5fKrnk56DBha0Yt05td0/PzYVKf24o2vFfwI+KmteD5NY8R3k154d8CvLHJA1j5&#10;0OiwW4YzKz7sN8zCMFGLBnUHaNtfUt54un+KP7OGl3Gh6p4wvtb8OWWnavY3+nXDajrGixrHHKyp&#10;PErrGFYqmFUsAMH5lOfzu1z9o7SY/ibbeJNDsTotjqSSQ6hos7LdwQ+cxFxBFIy/MsqKHywG1m4P&#10;yg12X7NH7Sd98FYrrT9A0dtV0m6u3Ek0zmO5mtXBDQvJCVO4bieGDDJAIFdFPEqcZRbV+j3+8zdG&#10;9pI+ivA3/BRLx7+058Y7DUvFmsava67oVrNZyeKpUtzJY2gKlIzbwWsTSTh0ViXkwzEqy4JrP/4K&#10;cxal4p+Nmmya1qmm6p4X8TWR1OHxJoOlR6fa6vp8rufMjgKJ5U0csEiSiSQsu1ssw2g/PvxV1LQY&#10;PGH9oeB9H/sLR9SUrdWepy3EkNqHYqzNKxd9oB3HksPevrT9mbwV8Gfij8CPF2m+OvFMHiOXS18n&#10;w54Wi1trHR1dJnkcw3jIZDvUsFEpC5lJMbEADnqRbivYv4d7foaxSj8X4nK/sN6b42+Ivxc8GeHY&#10;L/xJ4s+GuvahNHY/2WJLp9FMBlkGFLuI9u1drMWUA9chhXq//BSj9nu8sfipBPd/GabxF4is/Dt3&#10;Omi+PJYbfU9ZhhnYrHaywRiNd8Yfylm2MWULxkgcD4k/bam/Ys0u68K/CuBvCNj4dtX0zWrO6vNL&#10;utUv7qSfzHUTrDKJ4YjgI0awZUZOW5Pz98dv+Chfjj9pr4bTaJ4mvLjVo9Nvxe2tzqareXdpCYzu&#10;hilb51iyu8ohAJxnOBjOpKpVae2nz9TWMElZs4XX306TVY1sZFjeQbpBEpWRGxyBjuP1rm9W+I0e&#10;hXjC1vDMskoST7QgUrgEEj/HvXOyeKJpbl1tpfsvSQFicYwM8YJ9apf27Jqdo0N5bK0iu2x0HynH&#10;H/1/xrqhfqzOVrns3wr+NeofD/xhZ6va28b/AGeYMVD8SrgH517jOARnt0r9ID/wUz+PX/BQb4C+&#10;JPD9n8KNPm+H+jQwy3t7oUMtxdWkkEaNHG6KcKrFGf5Y8BRjPc/kho90unXkMLsJk8omY55bK4z0&#10;6jFew/s2eJvij4F8bR+MvgvHqt5rWkl99rp0LzXEkapudJbcAiWEqpJUhuB2ODXPVo0XWjWlH3lt&#10;cOaVnDoz7I/4Is/tF+E/2dv2ibzVtW07VtQhtbCSOBdNtJb26S5kHlIGijBbaQ0ik7SQxUYyRX6l&#10;6b/wVx+HviPQ5NQtdH1z7D5jQRGe1ltbhplXcyGMpkKN0YLZ6vggYOPzp+Eeh3mu+D/FXxo0rQ7L&#10;4W32m3em+KvEVzpmmy2OnaxNC7eWYXm8wCVppJBJHGNuJI2aNic18x/Db4w+ItEmt7Wz1K6tYry6&#10;82VGVZVeR8b2wQRuPHT0qsTw/QzCtKtVeqSWj2/Ayp4+pQpqMNV3Z7j+0n+3h8T/ANnb4+69rGsa&#10;7da9Z+Pp31bT5bC18tHjt1RNy2s0bptTAiznh42YZPNfM837UPwV8W6lY6hbfCmzs7+O4We/vm1K&#10;8M11KTvMqq0zRhs5O5VHPpX1r/wVK+HUl5rmk3VtDq15JY6GLCOxsrhIRIqTOrxpuR0wQCCNrE5B&#10;xnBr8vNc+EN9q/inT4103UdDkW8NhqjXUi/ZbWZSFdVPVPmzweAa7I4ONGjGy0S9NvTcy9o6tRtv&#10;U/Rn4O/CT9mu38Saf4+X9ozxZY32pW8kzabeeE7q6ktJi7BiTGrAhegGSD1ya3/EP7V/hH9jLwBJ&#10;D8Nf2gtQ+JGhSTkav4Q8W+CrttNvYZH+Yp58RiB3E8KYyQeGOMH53+D+leAPDeg2+m+INa8XadYR&#10;SiC0aKeB3uIychgPLZdrnPG4sMHjvXP/ABq/ZPuPi58Fb7xl8NdZvPHvhPw1q8FtrU40ye2On+d/&#10;qo3DNtdgzKAFUsxkGM9K8uU6Tl78pW87W/I3jRqJaf8ABO3/AG79H0n4uL4D8efCDwHssfEHnrq1&#10;voVpObO1uP3IVfKYsIdxEn3SFIAx61zngvUtYsrXUNJ8aaTdWenyEM9vqkEts7KAXXa/yvgYTksV&#10;wccZrD/Y78VWOiW9xpvjTXdN0LR4mANtdzHzoZVZVUeUoLjg8g7QAM19teD/AIteDvCejT6ZpvhC&#10;T4hX0q2ht7qwudMGq6RDc2a+fNa+bHKWaY7AsbNhVI/iBr3KMatGinC8tOhhU5JT5ZWR49pvgPxF&#10;/wAFKv2nLz4f6hb6Pawwz3uveBtSu5baxutRtEf91bQT+WzTqEGRFM7KAh/u14l+2R8B/Ev/AATt&#10;+Itn4N1rxDb+MLGaJNUk0GeaKUWbPuyBNCWWGZHTOQEfBU7QCCfpH4/fC34V+O9Ps/F1jfa94PW1&#10;Memytrvga5WWCQKxjWWW1Bt2chFAmhZHyB8p3cfP/wAZP2J/ih8UvGkNx/wlmi65olir6jZOuoSe&#10;S6DzSWUyjczFkZTklgOuABW9GvNTvKaUf5dmmZRpxlG0Iv11sc58MP2nPFnjt7eO+0XS9XubO0Wy&#10;kmvypaRY9zRPJcO3nNNgbNzMQQsa44rZ/a48Z694hg0LS11pbfT5LZblUu9TN1p+oIoUB4WEEbqV&#10;dtojYNgdMYJPivwy8PeJPEXxPjt5PBupeKZZbwWs1lAZre5VYWYvGsuQq5DE4OTkVY8SeFP+Jnrk&#10;MGoa54b8R6bqJgl8IT2Us39jxY+WQ3U0mAxOMDnr1HAr11VTgqcNPQ5PZqNTmkdFoH7Vvjb4U+JF&#10;XULKS4S3ie3ia8iV4xBLlcbtp/dkEhhxuGVOQTnJ8Yy6pY3en+JxHZ30OpSyXWphAi27qWdd3lxl&#10;Wjx8/C44KngEZ5/RNLm8ZeNf+Ed8U3jaN4maRXa+1WcQhwMYxNJlNrqerEKD6Cuu+DfhrxZN4iju&#10;PDerNp+rWt19nVb+RJLaRNsimWTG5Gf+6ozu6jpXbh6c5J9X5W6dyKsoR20KupeCvDN78F7zxBH4&#10;2mW9s7xLax0eCLNxNbSfO7mRTgBWVuCu4kqenI5WTxdrniHwKujyajeQ6fZsb5ReXP7gFInbKuVx&#10;vbAATqzbeK7r4jaNZ/DHxDb6LZwX6+JprhJLmR1i8u5iyzCaLMS8eYuNmWX5fvcVoa14tjj+EWp+&#10;IbLxRHqWrTXS/wDCReH7mPYrjgNmLIRgTgFo2zlB7iq5Ur3fqiIyfa+uhzWm/GDxP4d8Pzx634hk&#10;1wabOD/ZJcJsBQIZfmAbGwsMLhgVyQOM9non7TcegzahdWS3jQwyh/slvNsTTRllEcW1tsu5W6tk&#10;jbiuTl1TUfjJFdeLtJ02x0r+x4BDfXSWy+SsK9WKEFmZd4yw9OeBmuv0H4O3nxd0jR7jw2tr4ovm&#10;tpkm/s240+xnjeJicSw+YpcYYESZzgY7cZ1qMI6z1/y7lqp20NPxd+0j4f1Lwro76j4P0/VdX1B3&#10;S+/tiwCYBZgssLwrGgXIkVg+4gjvnI9P8G/ADwb8W/Cem69deCdNaa7to4vk1+wt1VYlEKgIybgA&#10;sYAzyQM85zXlp+2T64+geJtW1/wZo+j20clultYWDB7hJZMFzHLGHXy3++Xye+RivNPiH4a1Tw34&#10;31SzjuPD+oJHcMwuZdQtoXm3fNuKDIQ8/dycdM1jGjQevKmvu/IG6lrJ2/E+qv2jvjdY/FLV7zS9&#10;esG8c6lbtbHWdWt7aH7ZNdDz0SFCg3iPc4BCbdx25z0HPeOPht8RP2ZPCeia9pv/AAlHhmz1XWHu&#10;NRm1zR1tbax22b+XAsRLL5flwk5yoJCjGa9V+Cv7Sdn8Z7fUdL1L9n/wNrXi7xVdTXM9p4d1CTSt&#10;S1JYTPIs10Le4jSRY/lblZFVVfIXgj5/8M6prVz4g8afDXWte1yTQ9SePTdR0p3Wzsp57Xelst1n&#10;LKmSVkUSp83RsAGvg/aySVOKVv09T6Pki5Xe57n+zn+3d8QvhFqOhaloej+B/FWq62sl7qV/Ld2k&#10;t9Y24zL5NvG6piYRMgyc72GxcYY19S/Df/gvJ4x+I+g6DZ+I/hPDcWPjq4aws0uA32W1SFYxPNeN&#10;tI2/MWKBQVCE4Ixn4Z/Y9+M3gvwtp0PhyHQfDeoyXV7Z6deHwu+oQTDy5JUHmM8u1XwwCttZTkne&#10;AOfoj9oyL4J/DDwwfiJorfEbSda1zxLZz2nhlruJLYR3wYs1vDFEZYd0djjc4JbdGdxyCPMxmX4a&#10;b5qyvfqdFPESjaMFt5HuPwV/4Kufs16eFuvDfg3WPDK+Nr2K0s9Os9N+zLqk27y2JSOTagHmBcqC&#10;W8zBAPFbsX7fGg+GPBfi7wj8K/C+vaTqrXclsdSvCLrS4LlB5e92mkkaUqqqMLn7gPAAr8+9C+M+&#10;g/seXGl+IvibovhPUl+16pf+E7dLD+1roNJcgo63DAI7WqNCPlxGSu7LvkVz/jr/AIKp+N/2gtGm&#10;s/Bel6LZaT9tj0yIxaH/AMTfUZp2IULcRqGM7lh8gyw4IJwM8OH4eo1Kj5JNR85P7uv3G88ZJR95&#10;K/kj6M+IH7eN58RPEH9k+PvjfDdahpl0La90y11GLSYm/cq4EaCW2hkjZpChk89mVlYbcDI5HRfj&#10;X4B8MfEfXPC/iLWPDXwy8Za1f6XH4Q8X2ESapDatPaxzb5HkvX+zLvlUPMGk2EthzjA+cYvEMc/j&#10;ZNM8beEdP03/AIRbVri403R/EySx6k0RCl/MEkwJRjH92JByoOQzHP0HrnwN8H/tWfCqxuj8N9R1&#10;GbxNrken61Nb3cUcF7bSRx+SbGWQfaDdROyysAGVUCbtwbB9SjgIU6LlKCi7tJpJ3+ZxVal6loNt&#10;W9DzDxj+2JqPxs+FK+EdU1zUviZNeapDNJ4qtvDFrYz2ixJiS2J8ndMJJJCS8shLCFTgA5OJ+yv8&#10;DfDkeneNPGPjKHxJY+GbGdNO0XVUgsNFRbpnj893tZUmaTy4XxvjjKqeCdzJX0B8b/ixof8AwTP/&#10;AGdL34c+C7P/AIRu38SSSWS6Pr+gw6brlr5sMhW6uJY1droRiSErI8sP7xQNjAMooeJP2VbP9ob/&#10;AIJ43euaTrfif4reLPBw0yTWLaw1lL7UL0LKENu+nC3WaLYjKyhZH8xF3FixYgWIrezjFv3E976r&#10;5dEVCME3JfE/xOR+H9h8AfFi/wDCWapb65r11oKXFuLeeKXR9MtYUcbIrm6toZvtUn2dpXYiOMYU&#10;8g4xw/hPVfDXxj/aMvdJ0LSYtZ8C6joMZjsdJgvNWt47yKCJntoy8cdyVYtkllUr8xDMVGfUv2ZR&#10;8H/EX7NniLS/hrrGqWfxs0/Sm1SDR9TjS3gW4WN3uDbPBPLbuixB1mW9QArGQwjUnHiP7An7T158&#10;A/jlb6X8NdH8FeJfFXihrfw5btqekIbi5drlmXy9jDYS7DLxnbtiQ5+UGuupiaamvZRdl3e777BT&#10;hVkpXnZvtoch420BPhJ+19Y+E/A+n/E7wDqHi+zto7LQJYN17aw3DA/Z7eaYK0252kKMR0ZVJJBN&#10;ep+Nf2UrzwP+0FeeLrXxj4luLPwelva65pFyrR+LETi1mCvbosckUcpixIHJCSJkHk1pf8FDvAGs&#10;eFf209B1r4rQ69qFjpVsZLT7K95PY3V7DCPPtbKe6ZphEJhuLfMFMnykcGu08Y/t+/8ACH/sm6lo&#10;OheF7DxVZ3WkeZZ6rd+E/wC1bfSNTN1Asq3U9xAFkgntQymPYdkkakOR0j2t8O5+eiTMeRqdn8zx&#10;7wV448cfsJftA694ds/GrzeEb66SC4s9Rnl8ySyZkczuFGGbY0iYXLO6tlQQK+2f2uf+CW/xsutU&#10;8D/ED4EeEfBvia3isPs16dAmh0OS9WQ7nWe2far7CpUv5gfnBQHJHzX+zj8UvD3g347aL4q8SeOv&#10;B/w51Dw/o5sdWmitrW3ivZ7u3AjsxpEY3yWwO85RNqlVJKluec+PWgaT8DvhzqFh8M/F3irT9Xub&#10;2E+Hm8G6nf8A9hXhd0knhkSaRGgbEhYFc4YMpGOQ8ZUnOgpRduX5kUYxhUem50/iLxR4m/ac+BGr&#10;eG11i+8H+INB+16LqsFjN9jluVMitNZzgNulxIgBDEjaM4xXh/7NfxF079lDx3DN8RPh63i7TtJv&#10;0YaxYXd1BeW2xvmDQxSoSQMnIyDwOM14G3i/xN41+KjzSXWpXeqMmJtQku3jxcMSZJNxbDEEkFjy&#10;dp4r2zwx4sh+IXhKPQ9YnSPxNaxmOO4jZJGvFRgp8z5lDdyDk4yO1eViIyrRSb/4J6VOydz74+En&#10;iP8AYv8A2n/HNr/Yvwf8O3cLae5hntPFt79utQo3nfbXBEbSqNzZy+NhOTivavjZ/wAEz/2I7b4R&#10;f8Jh4tl1zTdPt7PzbyKbWpbOaAIgyskUaj5htC/IOevOc1+N3xG+Enhn4bXiC9/4SDS9ZkyIrizC&#10;RNd5yu5VV2EgJBHAIxnNcR8bP2qfHWofDfVvBut65JqlhdJCrJeW8bXKNGVZSH5aPAAGFI7jGK8W&#10;WV1nK9Ko0ut9/kdMcVD4ZRPoj9oXVP2Rfh5FqWk+E/hjNql5NdI1hqX/AAmtzcxwRjqTGMq2egzj&#10;rz6V8w3fxbktY7mHQ7VdE0t5HRreLLvGvZmJxk8fpXlvgvxE8kL4t2kbo+V3Bf8Aa/8Ar+9dZban&#10;ps7bPsssbL8vmZ6k4/TjHNfQYXC+zjbmbfmcNSs5u6SR1kPxik0Lw3eW630lwt8RG6vArHkY4bse&#10;vODXO6T8TprfWHl0+P7H5iiMyW37t3+rcZ781VvtXjaKRkjWWWY7XG3JU4AyR9c1V1XRfNjgt7e3&#10;mklZsq0SfKCBnce3TdXoU5cuqOepJvRm5qOvzalqLTWrNDe3DbpZrhvNMkh68/kc+oqvFql5qLo8&#10;v2dZlBWVmA2kDpk9ifXtVDQblrOVv7RhZfKcnzY12gk9O2ODWz4T8DXvjHxXbaf5dvNDdfKrRMzM&#10;4wCC2OR1weOPWttF7zD1MbTJY7qea8Rv30bjYhm3KwPBxx/WpdI0SFLi6a8a4W3mbfGVwRGSDnPt&#10;kjGK6xvgDrlxeNY6Xot4fPcIoySC/YcDOc9vevcPhV/wTO8VazfNb+KtY0zQYYYRIqwEyu5fjaS2&#10;Ap68njrzxW1H94/cMJOK1Z886bZm2vI4rpVk+1DyVkDAjvzwc88delfop+wV4Vg/ZL+Efi7xX420&#10;a6m1FbJdY06SSDfHYRJbyA20kcuxJJbjdkHcDF5Ktg7iK639lr/gmn8B9CfS9Q1LXfEXiS9sLOLV&#10;bu3upbewbTZWeNIgXlJiZcvl8jAKgZzXtP7Qn7O19+0d4S0Xw34Dj1aPXfCl1He6jdbW1BNUS5iD&#10;Lut/OjIbfnOMqNvoOOXESTqJS269BxjdXR+dvx4/a38eftCaNfvqcWr2ujx3AuxpdnZvFYWyEhyS&#10;IwUDFIgDgDcUA6KMUfgj8S5Lr4naDGtsVY39qRK6zQxthwxwfLI7ds/TtX1h8R/g98TtYimsfHvi&#10;S7j8LwvbX13bRaJPYLK5R2t9m4FCNolO478bjg1R+BX/AATw0H9pB/E1reeIfF2i6N4Z0ee/ubqO&#10;Vbiedt4aJMeWN4wj4KhcADnOK9lYzlpt00kkcbopytLqeiftv/tfeCdEtfCC3aXDayNP+23kUN8y&#10;yRzyYIgR1ysexAnIAJLAth2YD5V+NEPgnxNPperfDzw3r2qWviXUYX1PR5tVe/u4LqRZo7iFmQhp&#10;hK8ayBSSQCOecD598TfE7VLz4XNpM2pw6lbyMstk0l5FNLZRgYVem4EDd3B55qh4I1K68Po+l6P4&#10;mk064GqWE8WpQgghzG6y4yCTtEpHQ57cGiFnBQevz7lctnzR3PrT4tWf9s+CtMnj/ZvvLG30a6j0&#10;64vToN/GqLGELcx4VWVCTuLEt5g+YEE112ifHjwrrX7K/iz4R+HY4fAek+Ipf+EptrjU7uWJr/Vb&#10;SFYYh9qmLxBHkijk8l2G0Jt3Zy1aWjXq+DfipeaK3izxVo+i29uI7saRql1HObhrdJA/yuAEctyv&#10;zYUEGl+E/wAHtD1/QNe1j+2rjT7XT9YuLaxhZEYTW8boElZSMFm3NxjBHbmtZZfhXHlqbdP+CZfW&#10;q796OjPmf4Ufs9+KPjB8SL5fGmqeG9W1RLVSJbnU4ri1u4UZI1RZLVm+YZ75xxmvZtV/Zy8bfsn+&#10;Crz4meG/iV4P8ReDV/s+XVNN0vUWN1pkU8qRIiQTWwwitMo3r04JHFbPiT4JR6z+zfN4+utQWOHU&#10;tNE72UFt5Ek8ZYYRXRlUknacsDz9KzdR/ZitfhbfeD/DM2j67rWj3Vwk+pXFndyQ2EVvEsoiErPJ&#10;sZ/OTJV49qooIbsOr2jhGMaLtymEk5Nupqco/wC018Qr2e1tdD0XxBa/Dq0WO53fakVbBFjEckgC&#10;qImAxncFUhXXPUV0Gi/FPV/HEsi2erXV1OIpWkW2jzJCCoGVZEIyN5zkgAAZ6muF+Nfja38OftC6&#10;lYeM7HxlHodkLWLQtO0e7gjSSEqfNuWHziVHKMAVZSy454Wsvwx4E8L6h8bb3WvA9xqWn6ZdWf8A&#10;aFs1yJjGl2yJPJCrlFEJSQmJS7NjIwScGiWHo1pxnNXb3bWyXU3p4qtSpuNOTS6JPd+ZseI7bR/A&#10;/wAZLjxl4VuPEPiC+j1a7Os2d/LAU065jZXmAUGVH+YsBIVUhgPlOK8L+InxF1z4xfEm11bxN4gu&#10;L+W3sEsIjcRCO5mtst5W5lGJnIkxvPJGOmBX3d+wf8PPFn7WfgfxVp+n6j8O7vw7cIdK0nw94i1T&#10;+y9Wi1FUR/Oi8jHSQZ3GTc4Vt0bgg14X8NY/h7cxahrHh3TV1bxH4Nsd1090sN3a30sYSOQxQldk&#10;aKpLKWR9xXkgsoLpY6k6jopp8uz8u5Hsny+0luzyXQtL0nSr3w3e674T03xBawO9pNaXc963lxnK&#10;q5WNl3KzkgFT1AzW58UvhxFa/DHUvEXhnTceEZL2O8t9PuoryKO1GT88SmRvOCSHYSwBBIGGBr3j&#10;4sfCy5/aD+Cl9r+m+BYbbU41h1PVdJiK6bGkEERJksoRzKxYlXVY49rN0bzAa+Q5PihrM+gWOiab&#10;fXNvpd95VhIjK26GQNkurnLIGJO4Djtg8V3wxUHzRhZPT+vQ5vYydps77X/Bni34m/EfRtH8UeA4&#10;/DPiSeGKSy1B4F0fz7dgAnzSMITnIGDtYl6858V+DNZ8PfFvUNDj8N/2fq1hcFDAXTFwo437txQs&#10;2N3DEEnivqr9lf8AZj8eeP8Aw74huh4LXx5ouhwIJTe6naabfQkE5uLPzfLeTYkLAlRuVlH4+K+K&#10;vCtj4i0fWvE13JpHirRkk2aZFJrJfW/s4lVUkZSo8zP3BsJI4yorSVaD9xNcy37/ADFGLTvb3X9x&#10;h+E1uNa8beIV0XT9UtdaNi8Fx4btbHzvtOGDKJ9oGH8wLkBR0x1POx8JfFeh6L4i0/Xv7ZsfAdit&#10;o5u4PDqf6XJuyTH5V2TG+3glV5ySBzirnhCfUPgZ4EvviRoFroY124mjt5IVkZ2tlkchrd7aRczK&#10;QUIZWBTHcZNcn4E8R32n6x4q1LXfA+s3epeKpLiS5jXTSscdzIZCkcbMrFV+dfl4LbcdQDWcqkfg&#10;nv1/Qrlbu4nfeGNP0W411V8G+IdW+KmrXkqJBb6rZ75vJPyCP7MkgeSYttwVLAAY217J8Pf2mfiD&#10;4B8I2uht44+F3huTSDJZvpuqXkOnXls0cjKwktzp5MbEgtgkn5uea8v8G6b8Lv2T/iPYapbTfHL4&#10;c+PbWFbqyi8ReHoY7WZgrK6xzLMjKhfKgmNwByTkV6VqXjDxp8Srka54kb4YatrGoRo8t1qOmztd&#10;SoECxeYdy5YRhB07d+pzp4xctqcUu+5UqN3dv7z628T/ALK02rePdB8TfBH4eeB/FNxGb+zOo+Af&#10;iZi1sobqIFJYlF403mqzN5uIwHHIGDtr5X+KH7PHx8+F/wAU/iBo/wARLbwjp9x4ugupoL/VNWuL&#10;TdLcQMIp0eRTNI6zOSGmIAaMksACK+Xk/aN0/wAP69ptxJFe291p91B5kaReVPEot5k+6SpByydS&#10;O1fan7Yv/Bxb/wAJR8RV174c+H/EfhzRpNIXR3s9S+xzRxSDO6VYx5irIuF2NkEfMCCCc/luMxjw&#10;01CEua+mnTQ+phGDvKZ866x4Esv+CZPiNbPwz8StWs/iVGLO6uLjRtajSO2fy5XcRSQMRPGVZMPu&#10;5DsrKcZP0h4T/wCC5f8AwuPQtI8N/tCfDfwj8WdFt5PLXW7KD+z/ABJaIGXbJHKG8ssDkkDyw44b&#10;vn4a/bS/4KPeHf2ztc0+TUPBt7balYWsVq+o3eqpdXV9PGFDSySeUpxtA2qMAbj24rznXPD+oW+g&#10;Q6lpepPcaPBueR9oMiLuJz8v+yVB98+uB00sRh/ZJVlr32Y9XL3Wfql/wU5+FXwq/b7/AGVtJ+In&#10;wV8a6Lp+n+C7Z7670fXPAhs9RgEK75ITf2dqQh2EExyb0Yqh3gc14d8L/wDgob4c8XfADwH8PbrR&#10;vDdnfeF7KLSZrvWtU05LGdvkhW6jezS2vEZUkLEJOP8AVHcrYOfBfBH7XHjW1/ZZ8XfDTw9dNb6D&#10;4qQW95LEJB5Ibyy+115BeNCjeoYg4zXzpr3wZl8G2KrFcXF7MUVsKmVjYHkDH3sjGMepqPfX8ON1&#10;vqKSS6o/cT4gfssfs3/tx/snaPpF3D4u1HWvC2uJp0etWni0PrWk2JhMkt75l47ie1V5QBEMkkBV&#10;I2msDS/2CPgn8OPgt41k+CvjLxp8Rvif8J7ESjRptPcySyzzJHGFe3Nu0bLtUs6TvsjWRmBGMfkB&#10;4E/aA1z4dTS2ui3v9nzWwaKSeZHWVCyFWA7jgYAPQ969e079tLxxN4YtbNfiV4ua1aKRJrGLUZY1&#10;uHlCrIZhGw8wEKMhs8CtqlaXK5U7xk9fIiFLVKTuvxPdvhJ/wUk+KWifDfxx4W+J91N4p8P6tp91&#10;aWUN8Tq0fhyYxsUmyyTnYnBBUgfKp5xzw/gSx0r4O+NdH8NeE/iM15f6tZWc2oT6Hd6nb2+oXJKs&#10;0biEoZGRHdgJIjkkrgE5rwHxZdzaXqi6la3LQx3iMHimZ2Wd26855UdOfpzXXfs061PF8cfCOmXu&#10;oQ6LdXt/FL9q0W5Nrc6VH5TOJFeMjymbCncDn5ceoqsNVk99b2TT2JrUVH3r2PpD9nn4e/EzR/2u&#10;b+H4R+JNE0+fVrsReXa2sqNrEDb8NM7whJYHCsQW4wzAMSNx9W/Ze+LXgPQP20NRi/aU8FyeH9Sh&#10;kkj0LxHb6Xd2OraXqCtDE0sFzGY3NuzxzSRyqN0bO2DtY49K+HH7MngTwT4FtvFH/CRfEhtW0HSY&#10;JIpbjxZMYmjtru3iaBNio8cLNqO5UVx5ZBOWLmuq+IPwy8Hw3Oh/bNJj8VatY3emWmk22o3dzrlr&#10;cT341lfJaG7kkLBG09WXKhw7tyyFQNK1Snf2c+mmnf18iadOVuaP9WLnxX/af1f9p3xX4FsfiF8O&#10;/Dut+EvDdpfX1vNF4i1PWLi6gWIJGJbZFLS3EgWOQESlQVYF3YgH57+HP7QVl4f+J/xp1qDxx8T/&#10;AA78M/Dnm6xF4Ah0q8tNQ8QTrYMTE5hOLeMMHcb02qqjfgqCPcPiRpnhHSfDv/CNaL4P8Prqnipd&#10;d8PzQWmjW0T3iRWdldJBtRAMi5uJApUAqMKMAAD5L/ZV/wCCcHjb4Aadql1rviLXNPn1B5VuNBh1&#10;SW1t9ZhMPlhbi4hZZAgcyKyrgkBlyAxNZ0/Zx92gmt1r67kVOZv94/uOL+FH7Qfwb+JTah48tPht&#10;dR/EPw9ey3D32qa5/bV7qkkp2Nv3wqo8pCoR8DbgnlsZ4n9sn/goLqnx3+IVrHDoOgeE7GGaG7ni&#10;s4Ejv7+dEwbmZwMNISXYbMKA3c5Y/o5+zR/wSEj1HQtCsfE3/CKeBfC+sau+if2B4Xsgl9bNAJ5G&#10;M11MHkcMYQTukfJdcgYwPzL/AOCq+naZ4A/al8P2PgrQYdN0PTfD9uJHmUPLdu0s5d26jcQUORjs&#10;cDOKK2Ko+zjQjJuS37Do05XdRrTocDJ4bh17wnN4itdY0nbcXbwGwFwrXFsCQV3R4XaPlbLZ/iAH&#10;WsPWtVn8NaTClpZ+RIco10o+bYxUnafvDJUHuPzNeea/49mtyI5LuGOF5i0koXC5z049AQefetmR&#10;XSU3Ud1DeNIq7IVkJUnvkNj2rGNtNdDr9on8R614K+Nun3ltp+k6tb6eVVvLmvRCGuNp4zuwGGPY&#10;81nfFn9me61PxJJJotzBrOmXO2SSYkyTxHHLScZGeePbn2841rSbjU9Ja6t1it9oViwIGMnuV6H6&#10;962PCnxw8ReCdJvLWxu7wTXZjSSYSltw3LgY7ggEH2J6V0R5epnVujD+K/hEfBbVf7IsVkmMkEUk&#10;spRVk3NnKrg5ZfwrltI11YdYkgLXaNGyiZQm54/mw3ynGCCcdq/RFtG8I+Ffh/pmo6t4L8C+K7HV&#10;DbjVbzUY51u7WIEs7WzpkRysBtXzEdAWUlCAa2vgB+y34V8f6PN4qbwrp+n3Oo3GdJiXRLFpJM7H&#10;DsHinSUHcUXG07wCQMEV0Qw9SMvZ7vuctSslHn2R+ft34Xu9ZeRbexvpJAyrGVgcs4OcNgcdh+de&#10;ufAL9jbxZ8Y9c0uz8TQar4R0yaOWeGea3CTXCo20pGrsgdvkYdTgBs9K/R34U/sbX2JvD9vrGu2W&#10;ja1ZeRr6QmGyvvJkaZ3WGbyowjMrnZHHvMmNuVUYHOfEL/gmRrH7P/i5dY8K65pP/CK6MktwWl+0&#10;ahqCQYLPsmNy0LbmZixQD5lOQeavDp+0UatvMzqVG4XR5f8ABT/gnl8Pfh5plneeKFk8YNNfJGsW&#10;qTy2tjPCXIb5E25ZFG45k57EYr64+HifDXQNIs5NK8C/D/wndaveNZRraxmzm0+1hj3vKGDhmZyv&#10;WTII4Gawvhx8BZNe8F30t9qllpOn+EVt/tV5qVxIsSs/lkDbAkj5wwJIU8sBg816T4A0Dwd4R/aC&#10;8M23i7WtCufDM40+W8l1BVtoZGkaWV8sxXMSw27k7xkBsnAzXViq1Be7F6rsYUY1Jay2PD/jj+zv&#10;4o+Md+0nwt1U2mr3ms3Ami+1LptpFpzXEgWSW42NK4RYWCrEB35dsKeY+C6eOX8cahonijQIdHmt&#10;9Mtprq6TUYru1gbLjyndWyJeC2xgGVWUnGRn07Vtc0P4y/HHxUvhHw94ok8KWviO88Sa3qy3H2S0&#10;k0rzppYooPLYkxzRGDZygKyAkqoIrhfFP/BQ29v7Lxt/angG68MNrh/sfQNNSMXDrCIhAHmZpGAd&#10;tzOFUkZBbnJrDC1J03epbVX/AMvvNq1NNe4e3P8AA/RNH8GMt1cTRmFRsvIHT5FWeFGBHRsLKjAA&#10;4Getc18fviH4D+Alx4DsfDMc/wDwnDeDY/EuqtDrDTN50wDvDcorYjMamBxuwxjkIHHNeM+LPGdj&#10;8R/GHha6vF8TWzaxZ3ba5aWUksF3O0VtaxRRCNW7u4BUDkLWD4d8JeE/hh8SNYj0PXJfBcN9bQ3U&#10;eq6pbbLxbozMNqSXC5TbFHCcjqMDOOKvEUa9SSnCS9GZ0pRUeVr5lP8AbU+M19+0b4H8O2PhXwtr&#10;VrrXiSCG21q/g3xyR20btFEF2M7eRy+WAXBBG0HOfcvG/iT/AITDxRZ+EdMW3/tbVtKhthHpu24l&#10;0sq5ZvPZQURg0XKOQQCMj5sVzX7K3wn8ReMtf8UeEI/F632jW9xcSXet387XGom1h08XU0trPzsR&#10;lYoCpALZ5Hf6F+GnwbtfgN8FdatvCVjYy+NbrQ5vIa8v0WRrho5w8YlYfdDRn5VPJbnrxNbEU8PF&#10;qerfT1LjSnU22Pzf8Tf8EmV07xHHb6p4nihvtUP/ABLLXTLMSfayIjMyHayiP9yu7OCOuAOAeV+I&#10;H7I2reFfiFe6BpOy31rwz9juWtZMJFqEkkaO0AwC25YnjwWxyT7GvrLXx8RNP1vRPF2vWPhu40vw&#10;/wDabOKPQbyW8luJTGkW0L5QCtGgKvuIxu4yBiui+H/wGuvjx4/m+IHxB0STSvDutSG5j020CW8l&#10;w6W7mPznbJ2BYCvTewU8IDW1O0bVJaKz16/d3MpRcvdi9TwX9lKDxd441Txb8Wdb01dJhtr66sXt&#10;LqPPmfaLWO1jaIjJYAyheBwcEe3tv7XOh+ItZh8E2mh6TqHhe103w7Fonll4o01nWF3EKoBOdwjc&#10;gg7sJ93HIf8Atk64vw18Tav4T8N2+i6TojXCa7dy30kll5otr7e/ljYY9pS3iB2sQvOQMisTxR+1&#10;VN8SvF/hvVrfTorjS/CusDU7hrTVILhlBtpohKE3Z2K90rF8AKM85BxvRrqtJey1t9/zsTOnyJ85&#10;yOmeANQg8LNpmsQ61osU1tbqlp9qLW968axPLKy4KLGXyRgHGUGMGuY+N+v694e+NV1qC+O7G4k8&#10;L6GZda0S0jaaG0byml23EUn+jvIBK4UEEqQ2cEg17ZcftAaZ4y+OWh3OpabqltpOn6JcwFpYo5PM&#10;Mt1bFtojZ9wENueRx268V5T8VPHmn/EL4A/GLxZpKaToUeualZ6NqOpnCC9M95HG1xIsckgdVMsq&#10;o6hSwTO3JKjd4x+0jSku7+4ydGPQ4/4CeLPhD4X8LN4w1/w/Nrt5rll9m12U2scl55F1LGk00ETs&#10;USWGM5XylXZtyCqgiuL+Dun/AAni0zVrjWdc+KGoalqa3VvaabpNtbvZyCVmNsAzMszDGwMwZWB5&#10;GcDPtukfs5an8CvhaPEF1Dp+v2dgdsfijQ0uF+yyOWjWHybiJPMkCygomSWeNFGdwNcg3xK+EOm+&#10;BNf8Oa54H8daDdaa0AstAm8RrbLq0kjPbieKJbZiGVPnkVpRzIcZOCOupiHBOSTSstlpr37GGHw6&#10;d3fr1evyM39k/wCCk3i3XbHw1a+KY/gnr+lajbXdx4lvbyS38+OWMjzUt7qaOO4UyCNf3SlwSCcK&#10;cH0z9r7/AIIu+Ovh5f6XN4X+JPwJ1ZhbtPc32pavFpl9cS7U5k+0xtGokkV/LCuB8hGegrU/Z6+J&#10;/wALvA/7S89x8bLG41SXRbe00zT7HW7WS5sodPjgCmULG3mBxKVADZQorkchdvXeAv2g/hB8Df2u&#10;/GEOoeFfE3iSSzuFh0e+8R6WyaXbaZdqzfZZdKknt2kVI5AiTs05YL5gTJrxMZUrOunC7dtFZfgz&#10;06EY8mu1zyD4EeKPB/7AvxTt/AX7Tdj4q1rWvESRWFvceDPFttDpOj6fMyl7iaW2madpXyFaIiMC&#10;OPcBIzLtsWU3wtvNPuvFHwb+H99pPhl75I9Y03VzLf6jZyzZ8qRpJI2aRXBK7YTkYXrya960/wAG&#10;fs0Xf7Wt1/aMPg/4b3lnPCujy6Vr9nHZxh7NJd95HqUhEf74IEMW5lado3jztY+LTfEu6/aC8Z65&#10;HY+BjpfxB8N3wWbxh4Ckkur+7SOVxE0YiR/NCIc/NIFZEAB4VazoVuVupJOUnZNPou+/5FtOTtC0&#10;UrtM679pnQ/ipp/j7+1LX4Z/En4Z/DHS9NhtBrvhxINSs4EjfzG1G+htzKYd3L4IU+WqqWJLV89j&#10;9h/xd+1PZN4k8A3eiWsMYn1XSLy51NbO9u7Cydo9slvJsEs5LBwY12kBsZOaf/wlP7Svxj8f+ItO&#10;0nXPEOteLdH06Wxl0T/hFW0y71awCmJWMAG2aQCTOJAxyygEkAV1fwO/aX8H/Dr4qeCbv4kf8LK+&#10;H3jrQYItOvV025m8NyWUMarm48r7NILiSMmU+W6EMpIJbOB6XtKtOjZSV0tF5ffcwjaU7tb7nB29&#10;h481T9ny716+07wXqvhmG0tDJe2F7bjV9DaJozFCq5MkTyyCOJsoS3mfeB5Fy8/aK8UfCmx0ptSv&#10;NQ0ux1SQ3DPp8Ufkyv8AMoBdlDqSFH8RBCkYJzn2DW/2PbX9o/8Abz8ReHfDvxU0fxF4Z8c2keua&#10;X4j1W4uLw38QQERXcUS5M4KRjLxxbWHyrwueT1b9gxfEHgnxBDY6loa2Hh4CXXtR1XVYV03Qb23m&#10;ui9lGuTJJJJEYmjRSGDlsqAeOn+1IVqVqr3S0ZhHCOnUvDdMm8YfECbxZ4e/t/xZc6fdeBdD0r+1&#10;NOt7yC1hmub6TcHeBFxt8uMmMeZnc7ggfxL5JH+0Z8Or55ptWuPHf2+aaR5Bp8mlzWqguxURvNEZ&#10;GULtGWOeK7pdI0+7+KVx4d0PxFHZaX4Pjjs7GK7Hl2+qLJ5jTOyTIVlj2/JuJwGbA4ANfQ3wj/4J&#10;2WfjL4dabql18Rv2f9Bmvleb7FNbTxSRKXbaxVbpQN64fhQPm79SUKlHDUklKy6bv/MK3tatRykr&#10;s/EfUvjfqGoalC95d3EscjMzySAyTMxP3t5yT07ntTNL124u7K926gssMrCYtMj+Yx3ZOMA89fvH&#10;vVjw/oel+Er6H+1rOa+fbmC3iO0hweMn+nOfatrW/BrXlrfX8em3lrLMhiEO4DAPWRs4AI54wfzr&#10;85lTij6CNNy1OWtdW03w9JeS2lq19unUxGdAzQtjkjt17c16P+zb8Pte+Lut3thbpqC2bQziWeKI&#10;iE4iZwrHIX+HtzjtXI+DvhNHqU7PHLGkaBWeIuWy2Qeq8E98V9ffsu+GNW0WyOk6LpNnZ6XqEEst&#10;xqEt/GsrTGJ0WQofmZR5mNkZzyCQcZGkbyqQjy812r+hjWjJRcij8JPhjefDvwPr+l2MM2rXU0/2&#10;uaYQrIIlSI5C5zxwx/IcmvZtC0/xJ8ItCutTh0+G5a3P2K4ubB7O8W3fAl2yLyBmKCVhtxjbWB8O&#10;fAmoa742ufDtvHp9/cX0LRSy3Ml2gwyiORQEb0kYfQZ4NaPwnvtY8Za1eeC7OfR/s9xeETJJBcpH&#10;buYmthGpUKx2RyuASSTvHOQTX2F4U4csOnQ8/d3Z6R8UPhZrPijxteeKLX4V266P4uvRZafNdaXB&#10;cRzyG3ibOyMvsdlhnnOAMDd7io/+CgX7GXg3wD8NNA1bwj4PtY7mPxp4ntNRHnGJZLa1jsrK3G9Q&#10;AoS5klkAJBJYgnHSp+zt8WvFHw28X3nh/wAO2vhM3V6dokuob+YWjNbvaKyHzOWSOaXG7cCXGV+U&#10;Y+sfgj8DPEWpeEta8deJNV1nWI5DqGp3ul750s9BNzdtcXt3IIVDR5wzMCG2quFUHBHg5h7SDhFP&#10;3f63ud1FqV31Py++E37C/jr4v39rp+sXum+G/scV0Y7u4ge6toGSNpdszocRq3l7VZiyhmUEAEke&#10;3/s3f8Ew9W8UeBdS8R+BfiHt8RLqcWlap5tlDLYzp8rwxRsy+bHIHjJO35SnQ9Qer+I/xb1P4hNp&#10;99rkbzeD9P10abc6bp80WkXGpxecYZIVKxN8xKgLvDsuCTuZsj7b+GPxj0DWP2YV8S+B/CN1bDwN&#10;pt1Inh+DR3sJIZP7JvVxLvPkySyTeUyvFuLYVmbdwBfuqKrN3e/kvULcz5WeET+G76b9lnUJLj4g&#10;aRcaromlXMOpafb6G6tdR218LjaLlrrafMm02NAyQ/6snIyRTPiF4T0qPxVpV14gvdQ1y1l1sR/Z&#10;rnU5Ilke0sdYk81TbxwMjRMiqpEpIE7dd2V+ddB/apvPhp+yJ4y8O+JLWbw34iutOj06OCeKG5SQ&#10;xzCYyFsiSNm86dCuOoGa+YPi3+3t4q+Iet2l5LN5dtarMPssDssO+beJmCjgM4dgW+8QcZrOeNTc&#10;uVXvZ7df+GNKNFtb7aH1jdftmfAvVvjrqOhx+H7nSdF0Hz2h8SPfX8lqLuOVyREkcsko3KqKJg5J&#10;IXKgDcfGfix/wVSv/EvjzxQlrHeWEGsa3dT25kLRypbtMWjIy7MrbSByTj26V8qv4zaa/igSaa1i&#10;kORbRISsSE42jJ7ZwM84HJqz8Qfh59muI54bn7ReCEMkg6urDcBg85ANZxrVObWX/DFxw63XQ+z/&#10;AImf8FrfjN8Q7y2VNUs9LsLHXb3XIRptmYd8tw5YkuxJZBkhV6cnINfOfxA8cf8AC6Lm4ub661S6&#10;vrWEHdvJwidAQcnAXA69uK8dsdaaytYZoZnZdoXacnGCQfpXUeD/AIv3F5q80eqQNeW0mIsxELJE&#10;u/BbpyduRk1x+xjB8y3G6ncwdV0SDT7m4mNn9qspU88oAdkZLBfxPfqOKh8L6MtvFY3sl+tqojZf&#10;KJy4IPcc/wCRXr3ivSvDcNsLGS4ks1a/2oxlO5F2BvmTjGTJGfTrXD3/AICa/wBVurfS7NdSexdo&#10;vLjG15ACzFx9PTrjArooYiM1zGLjZmlpNssyTGzuFuBMuy4g+6rKe67h9D65NaPwQ+EN949+KOi2&#10;8NvcWtvbyNJLJIvREO4E9u3T0FZHgnw/H4ws3jjkkszbhX5DElT0O7HHPY199fsTfAKL4c+CLnxJ&#10;r1hdhriJjG00ef3fBCdPvHGTwMKG9RXdHlckr6dSptShY8g/aw8Z/wDCL+F59Fhk8mztbZpZxCVY&#10;qdqlVZeoxsQYz1bFfaP7Pnw0X4XaH4V0/SZJfOaD7aVurkzr5kcS7lwUJAJAOFIwWNeY/GD9mS6+&#10;IV94i1bTfF/h3VNFstPN1qVjoxu7fWlVtpbdFLZnJLMV3g7AzD5gOa5jwz8Q/FHiXwBZ+LtA8QfE&#10;q4t9N1d7QavFoFnfWN4sSQslq8SmKeMtIpDOxG4N90Hr6OEzCm3KU1pt8jixGFk+WEd+3W59R+O7&#10;LUvHHxP0yOFrrT5tOkLRDSQkDBtqr5olOGVjvGCM4JPrXA6N8LfHenw+LvDOh+IrO41rxsbeOKbU&#10;UubhbcuYood0hmkLBmk+bOMM7nGK6T4S/BP9oLx5ZaZ408C/8IL46m1BYBd6ctyunXdiEaJyfLa4&#10;JI/d+WwC5DBuvSvn/wCKX7X3j74DXtrq1he+C21q31G20m5kMl1cDR5rW9dW3qYdnEkRBJY5CEjJ&#10;wDpOphoXnT+OxzRjWektjnvHv/BQjxFo/wAPYtF0nxRoP/CQR69dSa9BZxie3vXjCRwwkMu1kVkZ&#10;gfmGT1wor1L/AIJ+eFof2yfO0T4garqGoalBrGlafNBHfBmslmneBY3C/wAYQMdrE4BHcmvkhv2e&#10;bXxJ8QNW+IVxp9rpuh3F3vsNN0+5RY7SBAFBfYQWZgu5jwSzMepOPD/2gfiQnh/WL7Rvh/8AbNF8&#10;P3EsF5eLaXcqwzXCMWjkzkklegJJOcmvCo4qaq8zeut/X/gHqVcP+6SWi0P6EPiV4Mb4Zfs/6t4b&#10;8IW9jpMeqWFtJb75jaRiB57uZk8wKAxEM0Kbc7mCHrivm7T/AIV6HeeI2sfEmg6bNqFmZl/tHx9p&#10;k0Nvqsm9Y3hsm8owMwO3yxJ97I2Bsk1+X3we/b9+Jnwz8Iaf4dvtVufEel6XMU0dNQubjyLOV/mL&#10;jay7wqmQBJNy/vM7eBj3TxB4xvPH/h7wvrc3i7xRcap4cmsp7a3hCzq15GWK3Aj24cDailiGYB1O&#10;cDgpx9jPmr3lJ+Tf4BKPtF7miR+iX7PX7Ong39nP4k2bW8mn3GpRxG4lv5EETaRaeTeeZFaoCI4Z&#10;GS3dt4Xd86hdgyTxfxk/bM+G/hH4oXfg281HR7zxDp0z6eun3sBkuJ3hhCOWOCCSyZznaSeOK+N/&#10;C/7YnxDOqatZGbUpm1jTLi2mF6CgZWQwKFkjBfd5c8zbW43AccccN8Y/2VPj9qPh3QfjX8QPDeo+&#10;IfBclj9mtNYN5Hut7dJG+zmcLulUPI5O54yWXr2rSeObxClH+uySM6dFyg4JbH2b8RZvh5ruv6ow&#10;tdPsr6RpGCQOYZIoiJ4iAoI+ThBgcYJ9aueIfDGj/DT9mb4qeILHVfFmpW9s+naVa2MOvXccETy3&#10;N1I8hSN1OUit8jngO55zXyv8Wv2PYfh9YeEPGeofGDwzrmga/ZLbNrXh3VTfJp91I+8QGJJUuPLV&#10;/k5jGNwBUAA1e1T4o+Jv2U4Lj4deMdYXWND8ST22uWt8IZo7PVZVSQREXMib1dRIxMe8H58cg89l&#10;bFzqw5KUHzO1tuj8yaWDnGPtpfCtH/wx33wX/wCCrmua94h1TRNQtdU/4Q3SbESrukkuftmpPjzr&#10;jewZgp2/JGzfKrkZ4xXQv/wUjvtF8D+IPFkmhtuvtRlMK37fZWgWNmRB5ZI8wOJ3XCnO3cMr1Hg3&#10;7R72PgrVLO6v/DNzrTapdRR3l7oWowz6cZpC7tDLHBllfAUDJUjY5yQaytTh8B66bW68YaJ4hGgQ&#10;lI59LsbOWXUILLa0jTQiUrFtJXbvaQ4LdG6Vy4iWIcbW9e6FGGt4HEftIftual+0rr1vPpqahKNP&#10;t3gsvt92biaRWkZyGZj03OQqg4AwBXM3cfizSfi/p/hC7guLPVrWzintmgsGumlXaSIlWMj5Wkwu&#10;48DvxX11+zz4K+BfxlsPD+ofCH4e2fhLWL3dp+qaf8SPF8UthN5KofMtLkRLtuWVw5UtGOGwu0bq&#10;j8ffsu+DvBnxw1jQ4fjtN4E8TLI0NhcW9hBq2nNbzAuIfOjuGBhH2dlPzeYSwBj5OenA0pUeVUHy&#10;23t8Xr8yMRUTXvq/5HL638GJ/h18O9F1RbHxpD46ug2oy6d/advFo+oQJJtUhQY54FaM7SRvwxGC&#10;cZHQfGrStN+C3/BMjwJa+LtBhv8AxHq2o/2h9gnvPMfalzeCNpNpDTxCPySN2SPMTBBOa9W+IPx9&#10;8E+G7Pwb4J+LWpaLr2tfCsJHbajpTXNkurJKsJlvnuvIuJFVCpzDJCAQOOPlPg+gWWi+Kvh9fa54&#10;o+MQ0PwPpOpzwaDr0Ak1DV3thIIXt7SJokEqopiJVzDnfvAbYQPR9r76nNvTvbb/ADMadNSjzQXn&#10;1PVvEnj34mWfw58B+Cvh58PLXX/FGpahZ61pr2ugJZarFbwyTXmLGJ22XiqVDeYQxjUlSMlCPMv2&#10;nvE3jf8AaQ/ay8N+H/iRpfjnwz4ykurT+0ItZsV07Uo0SKQo6W5AXy5AC25RwYic44F34i+O/hf4&#10;O/ZgbUvh54i8UaX4k0XxBbyQafq+t2M0+oFXQyXqSQrDc6eCMgRgHBfAYruYdn8B/wBpXxD4p+PN&#10;laeMtB1TxZ4m1a2sFstc1bURcx2x8p4wHPlMykK6rxLkBJAVJcFdq1NKU6rlyx7Na3009NLiw9Gd&#10;RKlCDk9dtdDhfB3wU+JXx+/aU+I9r8N/Dt14plXURHcQPfwxrZuzBUBkkOBlEAIbphueM1o+CPjZ&#10;8YPgz8TPGlv4t8M6xf2evRW0XibwzNaR3Ueowxo0Sq7KhkVPKGB5bJtO4gjPC/8ACzPAvg/9uObx&#10;P4P8H+GfEFrqGhy23iXSdV14m21DWGluJ5JbaXfCg4eKNBk7NjA7mLMcD4W/t7+M/FOieJtU8T6l&#10;F4hsNHinlFxHJHpmtWczkrFDHeQlZZEChgBuJZgCWOSDVGNeceat8NrrS/6mVaSjpTWvXocb8ZvG&#10;vgTwF8PtJbVNB03VvGniLXb21fWdQjlu2iiWVy5eF52ViAyxoxJBEW7rXceGfj3458NWVj4V0fSf&#10;h7qfgvxJut4ZbPRRor6Rf7trzrJFKNjAKSdzYIHK1qfs/ftJfFaAr4g8Taf4L1Dx3ZxrFoF74n0i&#10;xutWjWEMs/2dpRsZmWQo7yK5w3qAR6N+1V+wT4o+Ofxd8ZfFn4GeLrjSfhD4UtpdVutRuNGTS7TS&#10;9QNuslzCbQrEeVx+9ht/LG9cBjuasfaKMvZ1VZPre3b8TaMZcvPHdfM0J/jX40+C/g3U/Cz+KtD0&#10;n4kXMsOqQ+MtOj+0anLpFvI2USWGUsyvJsMg3scRBdrHkc/8QP8AgolN+1B+0Lovg27sU8baHcap&#10;BBod7b3y3Gt6aiolstxNPLAzKzEiRvMG3k9OTVH4a2XhXWPEXhv4i+KL9Na8bWevRW1/4mlvLd7a&#10;IiNvJW3hS2mtyNkcrbLgYbYMBGwCftYftZ/Ezxpr/iCDT/CPhdPEnhK5FpdeLtJ0XT7T+1bckxlL&#10;krGY5kMJK+WyjaxOc7cDWtRUJKq7P53f3GNGpKS9mr/keu/tjfB+4+EviHwv42+L3hbWPBOq6482&#10;halqNrLIGvo47Zvs919rjkayVn2bZI2ZGbzRgE/LWV8Nv2nv2MfiF+zp4d+Hfi7QfHWgtY+IG8nU&#10;tGurdpHvJpWdLiRVx6qhIQnauM7a+Lfin+3Avgn4I+Mfh3calLrGmePordH8PzX05t9BENwlxG8a&#10;MTbwu7HLeTGpbYBlQWDcMP2m/hnp1zochsb7VtY0T5HuRCoVFjQGILk7SM4HTggmvM5V7J0paW2a&#10;/r8DujJqp7Te+9z7F+LH7K/iH4ZftF65pfiLxppmqWOvaW6omtPffaLW0cRmOOdHUKZo0ABHzIu7&#10;IJINcbqX7VfgP4f6jPoWt+IvCMeq6PI1nci2t7tId0Z25RUwqqQAQAAADjAxiuT/AGRvHuvftD3e&#10;ra14gvI9YmXV7XS41Dyi2eF43coy+ROSwMy5wFyU5JxX1FP+zH8B/Fc8mo3Hwnm0u6vGMk9uusyM&#10;BJn52/0jThKN7ZfDAY3YHAFe1HCp4WlZXdtf68zz5Yj99JvY/Gm0+M2mPbQI2kxNdLnM7SF2J+hB&#10;wMVX8YfFq41CaaOGyjCzKyovMnlAjBxn24B7da56X+ydJ1Erp9u+WXrxIWz1OG9fbBFWWiuFt47h&#10;JLeSRlJjhmj2ujk/MPQ8dq+CjZM+mcp7Fj4bfGST4cXck0dhBLJc5C/aAWCAKQD1HPv7V2fw5+ON&#10;9a6k1wbyKNNrypExMYUgHao5ye3vxXnOgw3WreIDNLorNbq7bdsTBQB19+1b+qWOm+GZI21XSooJ&#10;5m82KKVnBKnBA2+hz39atS6ozjdnunwd/a4vtAvpNZnuWOpMHiMfnLDGVKHkHPUYHGPxzVJf2stY&#10;+F+v3uq6XqW3VbhAtsYJwNjv8xfkH7px17968D/tqO7vWVtHt4RI22No3/1ajOOc9verb+DdN1zT&#10;obqVp9NlhJWORpfMRx249c9u+c1p9YqdWTGKeiSPon4Aftc6z4O1v+2A91qGqMphkeeZmadmOSfQ&#10;EN3HTivW/iH/AMFCfiZqHwN/sO11J9L1RbqTaumSPCby3lV0kBX51llEbbcsRhQxwWYmvjLQ7m1s&#10;BNNp8jR/ZYCJnM5DMWIy4B4yTjj0/Gok+JWueFWsdQ024WO4tp0vILnI6ochfTPX64rOpKU3q7le&#10;5Fa7n0j8EPjhNFpPhfwqsc14uj6kl99tQMS+RLJ8w5O4PJgkema/UT/gr3+1L4Sb9gP/AIRf4V6w&#10;t5qnh3Uba91GW1truRrGTym2bmMWxZHZRsViOAXH3c1+H3if42K2rreeH5pvCjtBGk8FtO+2aY8y&#10;OG7KTj5c4HFekfCf/gpp8QvhF4v0fXrFobnU/D87XdnPfWcd55cpQxmRFkRkD+W2A+Cy9iDgicVW&#10;lWp+zasjCMYp8xzfxX8Q+IPipcX2oeKLy4u9S1G6lurqW8mLXMkz8u2ScnOB1J56CvIbO5vPDtw0&#10;dvFNeLcAojKCxyeOnr7V6t4l/aH034g6/e6tdaAtvrmoTSSyzSZKyGQlmcjAwSxbpXWeFP29vF2i&#10;z2rz2OkWtrZ/6ONlrtV0AAGQhAJI69M4561nh2oq0jXmgtjyJdLv9I0WO81LT9St1zvhnltXjWYZ&#10;5xuAHFdP4YuW8aaisaNc3F3dYFsANrHA+YAemB6192eE/wDgpj4Hb4V3EOu/CaHXNck8PxR6nd6r&#10;4nlEEl8GWM3FtaW9sFjLL5kjIzsGLjcDsAPxHqPx4sdDu2m03w/DY2lx5kVvKZ99xDE3Hl8AD2Jw&#10;M89BxWtepf8AhIqndayOSTQptL1YW8kAkY7zE0vy4IbDcex9a7Lw38NY9a8Yvp83mrMzFIVgUszM&#10;E3HC43bc4NWW/aMuNTsoZr6O21SNpP8ASHuLcRucsdoJwDxz0PrnrXfeB/2wtFg07y7jRra3vA+D&#10;d2+V80qNqhwo9ecf4VzSxFSMebkv6GdoN7nGa78IvFUlw0l14f1a8sliVIria3/eShUOM4O4kKpX&#10;kdh7V6v8Gv2e9L8b6Hpuq6ldv4f+3PcO1qLcu204AYkMGyeVAHTGec4Gp8LPjDa+NNXkj1O0+0af&#10;qDtDBH5/2VoJHVgrkjll38gZr1fVP2lpvC3jPRdU8B6D4J8P6bFFHE8l7aNqhuSpWVWBmBViTt3d&#10;M44IqI4iMoezlLlb7Gkow3irnQ/scfsJeFtd8Xm1mm1TS9D0hLee7kn0uWd5wI8qnl7xgHjLFgOP&#10;XIr0f/gpFaePvgb4M8JyfCC8vteg89tR1HULSzms57c27ArCscnzYlZVG5TwkeOdxx86eFv22fHP&#10;wp+N3iDxzNqEml3GoTi6kktCWgEzDC+XE+7ZCikqi8gDHGenWfFz/gpn8bp9K0nUbz4zeMF0XXFl&#10;lgkWzsp4R5TIpjZvJ+WT5s7Wx8vPTFenQxEOXkjFyutdjnlGcVz7HFan/wAFW/G37QnwQ174U/FT&#10;w9dap4g1SS2i8LztI+mHw9Ij580CJQ0rhcqokYgDOc5yOm/bii0/wD8H/A2n+DtfZ/Av/CRTXzWM&#10;/wDot2t2lpAUkZU2yZRfLHmMAhbnBYkC34//AGw/jT8MhD4T1r4taNb6fHcRa7BDq/hvSL1ZxJGP&#10;KnV2td0qFGOCjspAOMjIrjfHfxy8Q/EvX5Jtem+BvxE1KBIoZUj8PrpcjqF+VibGSFGYBtuQCe2O&#10;KrByo4aekGlftoTWqVK3vN6o2rP9sfVvE/7KWnXUC63JD4f1tF1DxBdXt3dW3h9HjGItn2lVAmOC&#10;AwIZlcDrXpXw7/bZ+GvxW1jVNct9X8SeC/D8kl7d3U9qLMxRGGLzJXNoY42G4/d5kZ3kKgsRx5Tb&#10;/FeSDwaml6p8IdPsrO3nE8iaJ4pvdNS6lAOySSJoZYnZV3KGbkjgk18s/tK/GLwPf6FeaDpvh3Wb&#10;G8+2tK4vrqCY25PzFVlihj8wFiT8ygjplsjHpPH0W5Sha/TfyOX2bsuY++/hD+1d4A+L0kENx430&#10;XVFsbjy10XxT4ZNnBfRbm8sPcxGdUBba7/IcLury7xR4x0/wV4Ug1rVtP+GOv2Xh+XVbqdJ9CeXS&#10;5EigaOFBHHHE26Vl/dMx+V5VLBQCa+af2IPhpdfHL4jx6DYm508tZ3F05t4JLgCNYnznakjAE/KC&#10;Eblhx3r9CP2eP+CVOsfBXX9X8WQwX18/hm2DWGmanp6TafetcRuhaYF4pCqMXb92rAFRkpxXHKo6&#10;0FOo7OL22v6mlJK/KeIz/Eex179gHTp7Xw3pVvpHiDxZbeHrfTn04G+ubh1jupLv7RIuWhbAjTy2&#10;LJhlOFcZp/tC/BrWPhp8VfsvgvUrTw74Xs1SDzzeMohuZd0nlMJ9jb0hVWYxh4xuQBtzYHu3wS+F&#10;3jD4QfAz4reINR0Ob4geJJmS68FWUNsUtra+tvMlnumidyuIIZEbPLfvE618MH4n/GDTviVdav8A&#10;EDQxqGrajdXJvLrVmdmklaORWJGQG2NIrBQcDy0HQYPdUx7eJdeprt6WS2RMMPGNPkg7f1ue/wDx&#10;l8VXXws+Mfg+4mns/FHg/XWhvdYSC5t5d0GP3u2YwgWsrlBhWDNtcdQc19Ca14i179sB10v4a2+o&#10;XHgyPT7my1FJpLS+i0mF1Ii3CJoR0V4wqqzIAWBO4Cvg74h/GrWfjro2g6Hcfab7w34S8tNI0K1g&#10;gCwxjYJFF0qibdIyM5Yux+cjhQAN/wCBXjDw+PE8/hlfDujaBZ3pZre5vdUkmnWSAMwt3uBsU+Yn&#10;mR78KF3Bhg9VRnhsQpNrk6+pXtKtKHLF3O+/Z0+HXiz4+eLPFfwh8LeMfHGo+EPAt9c6eND/ALXi&#10;0+MR795kkgeTBheVWZtrnhRypKmo/jhqHxa8F/tUeF/AHjTw7J9j0Oyhu9M0Wa9W8S9t3jVEngl2&#10;tvCmNRg7mATBJINYvwc8U+Gfi/4p8R332hvDM1pZSXqm10yC8ubRYYwRa+ZeELKFjULufdISARlj&#10;zy+pftIeDvFPgDw/ot1a3Vx4k8M6nPcWWtX1nDa3E9tO6nY7RAM0akFlzyDJIORgDvlKFPls72te&#10;2jM/e3tr57HQQ+AfFXj3xZ4vTwvaxadouj3KX2r+F4NYa0kWQbi01u+377AAg5IGSAD90+7eLfjx&#10;8HfiNpGk654N0Kaz8cR5/sW4uNXY3MGYFV4rqMSSQXW15F2zRJAX2ENEfvV5L4A+JGk/C3w34w1X&#10;R7bTbzxn4q0yRmnm1p1jtCoIEyRqux/LjTOxj8zMMZOVOH4a8ReFfi14h0vxJ4k8L6Pb6to8Bsoz&#10;pqGFLhvs7RxO/wAyg+Q21wO7RjJ61zxjD22rTW//AA5KxFdX7fkfUmi/AT4Q/tF+HtJ+G/xN0vwj&#10;8G/iGJnv7Lxr4V8N6lPbXkqlUzfW6SiJWYsQzMNhwfmQdev8S/sZfB2a41DVNa+KllrXijwZDbQe&#10;G734a6bLrlw1yiuQsumCNsufs7EhiUIZ9xABJ+LvDviDxRa2kumw6/Z3GoXjx3tjNd27C+uGdt37&#10;rdJzuwgb765J6bjWH+zj8bofgz8Z9U1e9/tiw1jR7lkd5LuPdNMHxICpQFFJHDxurDnBGc1OKw9J&#10;q8Krir307/5FU60lrKN2fTXxk8AeAfiH4quvFXwn8f8AgP4ka9f6dc3etaJLpreEZ1DIGnaSxuGN&#10;sJVAbIhWLGBgMevy7+0h8JtN+Bf/AAhN3ZSaPBHrVos8F1o2of21biSORQJhLzErucqUxxk5UEV7&#10;5ovij4W/F79or/hMvip4Us10uXS7GOx1bT/Fdxpslndw4XM5hL3HmtuOSVJyBg7cEem/Bb9lSx/a&#10;E1241b4Z6j428SazoGtznQLnU1GoaZYiB1ZHk3fNLACJAHkQs3l5KkvXo0cVThhlRmk29U9PzOWU&#10;Jzq+0V7JbHllj+034T+BviK1jX4c6b8WNJ8UaL9ivbK/0JbmeIJHGZRGpRZIt0gU+bGyleMhq+iv&#10;gB+yraftIftKfBu++Gfga++GmiyafHN4wW81VLdknjiDLc2en3cz3HlefG8fmqoDFTnkNXqnwc8c&#10;abpn7UOnf214P+G+i6FofhS4vfEfiDS1NvLeXjwoJgwW1UbTcKwUFRuGMDJIPzr/AMFBPEP7L/7T&#10;Hxii8eaL408Rx6t4MlkL2WgaE8j6qsRWZ443luY3ijQuo8xY+d7bR0A5sTiFWvN/G9dNVppr+hpg&#10;6mIoVE4e6l1Ts9TO/bp/ZH8PfsaftD+IviJe+B/GmseGbnWGvV8RnxEkmjPfmVt8bR6ajyQbGjGT&#10;JIjFnJMZ+7XPfEjxx8LPAXxFtvB/hjwr4JvPhj4k0VLz+09M0iaPWNCnWILPP9vuF+0GWd0dfnIR&#10;c5CrnnuPhf4E+BH7c3i7VNS0uz8f6ZdeOr43TW/hqOV7G/WP92IJbYSxhIl+XDtySBncQxNf4geJ&#10;fBf7Fvij/hGbP4J+I/Dy27TiDWdY0xj9smi6RJHK0IYMWQsyu4UODg8issPWnUjGLNK0HzuUndnn&#10;v7OH7P8Apvxp+C/iTw74qsfE2oahdTQHSj4e05jJJ5U8TmVZrqRIoz5YeJvlkz5pIwVAPvHxU/ZZ&#10;0u48N+H9V8ceNrrTtd0nQAuuSXrxW9rY2wQgxyR27KZfJVFCu45xkJ2rkdV/aL1b4t+Cl1rUtT8U&#10;eAdOW5n0y6t9Xe002OGZLVrvZbNbGHzd0axYWVd2ZRyR185/Z1+MHh39pr4Hamnia6juvA+jZtb7&#10;TJbL7dfT3M8cjKzzIkbowKs4AkRQFALEZBupJzlyzd5WJjaMbo9O8M/DP9n/AOEfwvmtbDxFJeWT&#10;Lc3NgmpT3VvpWrTeUUSWNERfP3Mki/KjngqCSePM/iT+334b+Ht7c6Gnw50/Tk028fTprrTbqWPS&#10;r6ELIFYxPC+x23LJksDhMdTx658K/EHwB1jwjD5drqnh3VvBljH9hvZ706bNoEYLBfsywLKJEbaC&#10;Y9iqxJ3OzZNeG/EXVLjxX43HjPxTofxG+J3wlWBre/1zRNOg0ua2vPLEjy7drQO8YkCkyMGZWzkc&#10;CtKcatHWVrd/8l1JlyTfW6PQrr/gkh8M/wBrPSPDOueCI9B1bw74vhk1C58U+HdQu5JtNuBj/R57&#10;JonugxCyNxAFAUk7Rg180/td/wDBNPwP8N9X1weCfGngX7Yt5bQP4Vkv70azpUgi/eIkd1FFJLG7&#10;fPvZTgNtBwObEfxBX4W/EGHSPDvwxuPCtj4hinu/DuqarpkL+IJ4SGGTPAQIZdqyYZSDsweMgmvp&#10;n/BSLxdpWm6tp9x4E8H+MdL8SO9wn2jTI2uLO7iVGWYS7WeRkTADOxwMZJ7bx96ClO1u9jHm973b&#10;/eYP7L3hHV/hr4Pm0LxJo81lYprK6teTypGD5J2IZIi52FlAPyAM3U4xmverj9o/4VaVJ5OofFH4&#10;iW92FDPFZafc3EEe4BgqvGFQ4BAO1QAcjtXgv7V//BWqT9otdNj0nwTo/hTVoFH9o3iSGae+cKBu&#10;dVSOMZ5YkJuyevavCD8Z73UD5099pzzSHc7SIdxP5j+VOOcTpfu1FNLZmv1aMved0+p9e+G/2/P2&#10;ZdB+Hcei6x8OdLn1rSdNIi1Cy0ZVt71wI8fKCGjlZV/1nI+bJGRXm/x3/wCCl/wx17wtrVv4T+Cv&#10;gvRLrVtOtdNsnntVuZNPZQRNcq5+cTOFjOcgAluDxXBfAr9kC4/aB8c6X4as5NFg1O7zY2UctysS&#10;BdsjKGlkxGM7WC7mG44Gelel/Bz9hXw+vjbTYNfsdFW2aQNPPrWp/YbWL+Eo5Vd/mZZThewPJ7fn&#10;qwFJxjFrVbu719T6ROqm/e0fSy09DwDXPiHrfieTRZ49A0XT7WZBctF9ncyMmQV3EnJVsY68gn2r&#10;0ex8A3XxJ/Zu1LVPEng8PNHfLb6XfafpBnZpHBH72cuAiIoJAAPAGcAZr6I/bN8KeFfhZf8Ahnw/&#10;8PtL8C3nja5ZLLU7bSpGXTbuzSKMRSwTTTu6SvJv8wY2kIhXGStcn+0X/wAFkrr4afs42/wG8G6D&#10;a6bHDbKmsazcs1/cW98y/O1o7AeTsyV+UA5B9TROjDa/XoZcrjqfC3jTwpfeE2+w+ZZwyKPPieKF&#10;f9KLYU4bqVGMdxkMQTnNc2Nc1TT9Gt7i4jmaGSYxszp8hIAyAemcY6c8113hi38K6nqqXWpz31ys&#10;a+WqMFVpMKVGQcjHfmoviNqmnxafb6Xb3NxHYeb5ghLq4Q4wHA7H8fWunm7bGLp3V7mX4O+G1547&#10;DQ6c62TX3ymW9uFgtxnnl2wF7evb1qbwv4D02fwtqz6j4ks7d7O0ZoLYM4lmn3hVVPkIZecn7vAP&#10;NZ8ml2tvJ8+pSSWTRqiqpxIjHBJIxg9/wI9Kms/B0Nx5P+n2l55n7wr83y5wQCeB69M4NQpyTs2Z&#10;+phwSQWjwzR332jywokJQrtPQgA5z0HPHXpxWpa+IP8AhIlktbpUWRVK+bGcMoJH4GtDSPhfdaXd&#10;xxvpUepRzYKywy7lAPGD71uaB8M9J8G6m+qeJbPXjpt1BcxxW+nyJFLFdBM25d5FIMJY5YL8xVSA&#10;VJBqt3qgcZWuTeLv2evFXhf4Xwa9DJb69BH5TXZsDPJ/Y7PEJEWYlAgJVscMQGVhnIqx+z/8FviZ&#10;8WNG1rVPDXg/xBr1roeDqEtraM6wZG4KfcgE4GTjtX6CfsZ/8Fe18BfsVar8E9c+HsWvaLrKxweG&#10;rzT9RsNBlVpJmRxeXEkbKxMhQmVhvChyWxyPvbxt4y+M+q+ItA8fXn7I/hexu00a00jWHXx4bCbU&#10;oAZZAcxxRWci7pGcSbn4deccA9tSdozvZmcVUldxjttrufgb4H8KeOfE/jzR/wCz/DfiebT7m4Md&#10;ukNjKy3TLywUhcHCjn0GSa3fHvwN1rxDqUuvWXgzxAbC2Zobu0tLZ5jaSpIUYuACUG7AyQAScV+v&#10;v7VH/BS7xn8OPh54dhl+DviXTNHvtLvhYW83iW0vrb7OV2Q+S9rDuKwEEgltxXarZyCPAv2cP2mb&#10;b4h/ArULrXH0zQrjQZZEu7y9UedGslyZVeUBAH35GSAQ2xyQK6FUoU4qdSXKu9j0MDg8TiZezowv&#10;K17XXQ/O6xTTZYm3W95aX0bsr2kiEMg7blIzu+tY+onT/D2u3Xltu84bSGhG8A849Acmvqr9rn4n&#10;eBf2n/iXpviDT/EulaNrHkvA73WmSLFdeWAqKJkAEigqSGk2sFkVedoNeO+MPgjNpRhk17S9VaS8&#10;USPNHCfsyBsH5pME556EgionVpJ2urfmOOHqTuox1W9tbHD6derqk8LNrS2sNi3liNg3mED5geO+&#10;Twex9BXovhP4i6hp1xH4f02+t7oW7Qm0u7sK6xBR92RQc8kgHrwD61wd18MdP8MXseo6S02pQwhl&#10;ZWbcUP8AtDIyOOoqtpN8lhq8l02nJC8hw7Qsygr7exGOR1rKpTjOyZlyxTtLRnqvir4nahqOv6e1&#10;+1rc2t7bPb+dBuVFw6k+ZGcg7sYHpiuk+HWq614MtGbSPFWt2kW7fE+nXklqvIGQQjYJBGMnnivD&#10;E1uy1mC6hkjm+yshMeyVt8J9D7ZGc1237P8Ab/8ACNQzafC8lwjStMDJJuUIQNo9jncc85yOmK97&#10;h1woYmMWr30PPzSm5UXyu3W56JqdvdeL9SW61rUdS1q6jVY1nv7qS6lCLwqBnJO0DoBwKwfGvw8s&#10;9RtV8mBY2z82E611iwq+GHy5xS3FuxCq33VHGa/Ufq9Pl5eVHwvtqilzXPOrXwJcaBpn2qxuL20u&#10;VyY2gmaNhjpgg15jpPhDQvjX4kuL7W/FF1Bqfnb7gypuaTnoScAMexGc+1fSLxK1sUYe3414J8cP&#10;h6tjr0V3p6NbSyZLlDt3Hg18xn2TqdJVKCs15as9nK8yfM41dbn1t+yb468ef8E9tHv77wy11cQe&#10;IYDBM95oQu4UtxIsiqCHySGVWxjB54Ndt8QP+Co3jTxroWvWC+N7fS38RaLd6NNpfkLZQwx3UTRS&#10;vCkoOyUhuG4KnlSOQflL4e/HX4ka34dh0ltckksbMBUhkjBB5HJOMnp610PjvxxNLYW9xqXhqz1b&#10;VBKF877XJ8ydgwwRge+a+DlkGYpe3qX5d91b5pnuxxmHU+WnPXsen/s9eOvHHwE8ITQ2uq6pLp8y&#10;SRAyoxhlL4KhnwAzBAAcHGMZz0ryP9rv9qzVvjr4k0m3j8CaT4PvbKIW88vh25uUhvovLhRVKMzR&#10;oAIM/IFJ3ncWwMeu/B/xha6XqEPnXdvp83iLZBe2iErZWYjwBJtxtJCnJbA6AfWh+05+0EPCHja1&#10;8FeGbj7Da2YS6uJ0t/JmnnmiCyLvQfcX7oALAkM3GcDyVmGJp1XSnG8V+B1qlL4pKx4p4futW+Hm&#10;gXkGnXGsRSNKqW0lqqzRpKybmYtggcZwo5IznvXeWvw/l8K+FYptV1RUhjaS/wDLcWUcc92sZZGZ&#10;nVpCOclMgHkYya9C/ZY8b6f4R+OPhfwfe2kV9HqTO62izqkM6nzGY3DGQIJFBOCSuAoyfT7q/YV/&#10;4I+eD/2pvgj9lvPi7r9nHMJZdO0zT4NNvJo7LfhWn3wM4kDNydxBBToSQOqtzxpqspaeXQzqSUXy&#10;s/Ob4AftO6jpHjuzv10Xwb4ruLiKW1vtKvdGjjt9Ut3cb4pWi2Pt27cMpUrsGCMHPD+MvhNqnjf4&#10;r3GtN8KPD/huybyxHp+n3F0tvsjkd2MgMzyHzAdpIdfujGDk1+3/AIa/4Nt/APg7T/Jh8Z3WoP8A&#10;ZntlvLzw/HHc2pbOx18iWOM7GwcMpyM807/iHTntLy4aP4tCaO6+WRj4ZW3nK7iwBljn3tycHJ6c&#10;dK56mZVI6xd/XUUVF+R/Pz8T/iI3jHxBe32j+Hf7Bg0pYLa0s7ZJnSUIipLJmTLlnk3Pg/d3Y6AV&#10;7V8G/Dej6H8IrGLUPhjqGq6vMTO+qyarNGYUYkCJYFQIB/Fkktz1Ffpv+z1/wRAvPiN4s8WWcnjK&#10;z0PxZ8PdYn0vUdJniun/AHTnzLW7V/MJkjntyjg4wG8xDkoa73x9/wAEFPGWsQTfZ/GGgQrsIikt&#10;5LqCPfuOBJD5bEgj+IOOT0pf2tVbtBW7kVFG10fl14g8VaC2iRO3wmtbK9giaGK7m1e7fK7zIpMZ&#10;OAyjCKFKrgZIY14V8QviH/wmviG81C60rRrXUmuonuPKg+zkKq4wFXCDOVJwuTtHvX6n/Hf/AIIL&#10;fHs+FdQ1zS9W8H+KLjT0a5tNMi1G9tWuschcPEBuA4HI6Yr8cvHUGteBfiz4i0vxHpk3hfXLW9kt&#10;5tOuN++ymQ7XRt3zbgR39fpXVhcZOomptaCptJ7nvv7O37VfiPT/AIr6pqnlad4kj1a3lTUG8Rb7&#10;1GkZQomLE+YHVlH3WB2qQODXrfin9tXxl+zN8FfFvhzRfEukeG5PEy/bZp/DZu4WlR2kzatuAOza&#10;/HXjOSc18S+FvGcWh+JJWmjZp1bdtVgsUxP8TZHPBzXr0Xxv+HMng+6k17wvqGr63j7NaD7WIoYV&#10;dHVpSRGW3L1Vd23OM5Awez6wrWlqmdVOCXvX1POfAHxr8UWXiFtcsdSvo79hsNxEWwm0jbkjA/h6&#10;H0rU+GXiq1v9emvLyFrZpUkmluGJWNmOGOVJ+YbkGfXFcb48s1i8iPS21RYxdtcCMSrIhiPKD5VV&#10;dw78CsPUvHEsd19lmmkYbl6qAQuOnt2GPataVVwfNBmTbbPoXwV8bfE9v480vwv4NN5pcl9LJE8+&#10;m3Elq00TnBlkeHHyDZGTyVG0nrmv0B8Df8Jh+2z4ri+G2m+JNW8da/4I1d4fD+pXPiIHTzpseyS6&#10;+1yzRrIyFgEwVOE4XJNflX4b+Pi+FIMWtnDLdRo9st0pMckETc+WhB4z82SMDDGvqX9ln9vzWPAG&#10;h2d1DbaAzaFG5k+2wIZbmJ3A2NIRukAJU7WJ4X0FdFPER3ejCab2Pv39rf8A4J+apqjabrtp4m8F&#10;eLPFV9cyW+u/YvsPh/TdLhkLy28EErRiS43SNIokkcA7VXgYI+AfHXwv8Gaj4nNhe3kngXWrib+y&#10;J547wRB3c7WSR1LROPmOTkjGa+gPiP8A8FAfHXxN+AmveJrXS7HUvD/2uzsrzVNOWOO8A3gJG6b/&#10;ADJELnA/dsFyMba+N/il8TfGXiXRNQt9Q0KbT9JyJLeWTQXMBbbhlZmB3McjtkD6V4WIhfEKrFtP&#10;1tf5ESw8ZLmWjPr79kj4DfD/AMEeKLzW5oJ/G3hXRdPkttethqUWkI67VKOJY1CllUttUoC+CMnO&#10;T0WtfE3xp4C+EGh+C/2cfiVcSfBHxjJ/aWpaX4maxnu7aWaZ4prRrm3t8vbuy7SrnzWELZKocH4z&#10;+Cfxdtx4Os9H1zw/c6Xocd897fQLIrQxFYAoZY5ScMSAdo7ZxjqPTPDf7Slv8CNLWz0a8034l+Hd&#10;LuVn06w120Nnd6K6XYuSIGinDSxLtdtvcv719FHNKdevGNSMkl3d1/XmTyKMHJNei0Z63quqeJP2&#10;dPG2oeKtW8J634+m8bXIvYr3SbyfQ9O0GSQTCQ6fGrbYn2xzgsyshXcBgE12Piv9vD4b/tJeKP8A&#10;hBfG3gSGbwLd6E99N4p8LW0tnq+gIlsRm6NtNHBMsbiIOxjIAY8Eg15n+0r4C1/9pbxlpfxD0f4i&#10;aP8AFPw7rFjJaRHSNXX+0tIuwqOLO4sJlWe3gVInUgDa2NwJJwfhD9rw+IPAc1jCsN1Dp0nmxSXM&#10;AzDM24q0YlTh1+U8Ng9c1v7GMZOvTTs97N2+7p9xMqzcVRaX3a/ecl4p8GaTrukNqml3ulWt2lw1&#10;k6JdOJZ2AysxVsnDY5wAueOKx4fhl4waFWGnwurAMGEkLbgeQfvVw8E/l35WWRW3YY4zwSM/nW5D&#10;4vkiiVWmUkDqDWbqcz1RSjY+hf2bvEWj+L/i3eWmj+JvFtpotvAszpdEebKygL8pXOMOQQD2zls4&#10;Fcz8XfjLcN8RJLW1ttSjVpmjZtRvBdTyzAkEFx0Gfw96KK+TS5qvK9rHuQk3HmOU8W/E+4ltLdZN&#10;PaK+sWkLah55MgIXPlhd2No2lgcZy30rz9vFH9qSSLeTPI1wTKXGfnZuvUZBznnPU0UVtyq7OGpU&#10;lJ6kgsZdKWNZJpJJv+WJZvlC56E9f/1U3U9Ck1/Spr6CNfMC75Bv4BXOcAjuOfrRRRzPczic/Zam&#10;sd0V8resvBRsHB9RnuK3tNtpLrUWnM32dt4XylUMo45BHAHTtmiirk+pRqy6neWOhy3CzealrKCU&#10;Zm2xr0HHc5Neh/DvXLzxobOPVNSktlSACMqpm8kbsYII6fTJ5oormqTaV13CLaaO6+B2l+Cvhx8d&#10;NHm+IUMmuaJDOl8+nx2wks5yQdsTplW/jJJGAOcHPNf0XaV+3B8MV+Bfhq08T6bN9hnltdH02yFm&#10;Jv7PZrWOS3jX5MeSYmjyCxK7sZOKKK6cRL3Iy6m2HgpPXqfGX/BT39gzQvib4+8Ra54U1OTwT8Uv&#10;Bjw6rFuu7q78PairxHEJibPk7o0zuSLGcAjvX4m/FD46a5razaXd3FxcPHK00weYtCjZ/gBGRk7v&#10;zHvRRXPQXtnapstjorR9nBODauYXgq8j1+MyXDv9ntPmVeRub0GMY/8ArV9FW/7anxG8f+FI9Bm8&#10;YeILjR/swsjBcXjyJ5YT7pDE+2OtFFdHsYS+JbBgcVVpRapyavo7dTzjztUtLqS5WG3kEcbMxU7S&#10;vPOR+Pqa5mPxbMPGAkXa1xtOFx8rISce3fv6CiirkrxTObFaM6k+Hode1S2mWdIZijB4whCTN0AO&#10;Bjj6VN4O1+z8HeOLWGRjHJbytA8QDEY5O7jg+gyeKKK2w9WVOcZx3TMcdFeza7o9yjeO6RJIy21h&#10;uXtxRJcHIYY+YE9O1FFftVGTlBSfkfm73ZG7lkZvlZdvGe1cf470NdQkG4K231ooqa0bqxVGTUy9&#10;8P8ARItHgfhdzDNZHxA8bW+n+O9G0eSOGVNQK/u5Yg/mFnC8ZBAOO56UUV5HEMVHLZW8j1cn97Gq&#10;57f+y14KtfjT8VtP+Ft9qS6fqkt/GkGrfZvOZI5pNpVgAu4q3HUDC8Gun/bJ/wCCO3jb9mX9pHxG&#10;t1No2teG7NF1O31LTnW1YwAAuDBIcoQRIoALdBjrwUV+RVJPmS/mWp95TgpNpny74s+Pfh+28OQ3&#10;cfg+zvNNW8lFnOY4rbUE83y94mmVS8o+TMeWxHlwAQ5r65+Fn/BVLXptN+HMnw78PL8F7TwHI095&#10;pvgecWdjrsRMbSPdROSJpGKvkN8rbxkfKDRRXDa9O8ujaOH2cVK6PZfib/wcBfEa9+PsnjTwDceJ&#10;t2sapZacfB2sPbXOgy2q+YHVE+VoZnITMiMD875OAtfeV7/wcS/CXwloVnNq3w/+K1jKdiNF9i0y&#10;Ygtxwy6gcgHIyeTjpRRTlRjFpLsV7NWR4h8av+DgH4L+F/2i/BnxU8O6D8SNMmETeHfGdnc6daKu&#10;paS+54Zv3d0+6e1uPmj9UnnXjcCPZIP+Dm79lW6t3F1qnjbToZPlY3GgSkqTnj90z+naiisKlNRi&#10;mjG12L48/wCDkr9mPwr4D07VrXxFruvfary2tpIIdGvYZoYZZkjedjJGEPlq5cqCS23C5JFfjp/w&#10;X9+PPwA/aI/aHsviF8GdQXVtX8QaeLbXorjRbqxV7ksdl2HkK5l2hU2hNuACST0KK6MPRj7aLMae&#10;ruz4Vuvh9qhksVKN567CwkkTbtcjB+X1JHqfyrvrb4W6p4f0/wAuS6hcXN4q3Cn5oo12ZBAxksCe&#10;tFFduIqOLSXc6JfFYv8AifTPCunloYbjVW0uyWFpbyUN520qitkBuV8wnAAHXJ68eKRaJNqsTTQq&#10;Vhe4MabgCSTgjPP9059KKK6afcK0UpaBrWmMlgtxZ20scEciq7NcB8uFAPYHljnuBnHPWut8IeIm&#10;l0JbUzTZkzvV2OxwAemO/f0ooroltcfY7Twv8RrrSr/TI7Xy4UwARyCSgPJx3GwnIPNehfEf4t+M&#10;L/wl4VsbHV9Sh03ULm5nGkvdF7UzYMbP5ZPlhiFI3Yz09KKKKcI1LOaHKb9m0cpoV7Z+JPCsN4sL&#10;faLGVPPaTLLNCwKs23OMguBgYyCa4vTvEQttVOg33l3NnMfMtJUTbJAS+0MD1HQ8cg/rRRUqKu0c&#10;nLZs+0vhF8F/iLa+BfC+pfCjxhp66xcRam8Etjp8Oi6kq24l+0S3F0I98kq/agsf7xh5T7flwQOf&#10;+IH7FXiTSPhvd6Zf69YWuuasltqF5o506K4gjSSKKVZLeYkhJXjkV2I2ZLkE5zkor0sZWcYKpD3e&#10;lltvY86pUnTsk77bmX8JPgZ4T034HfEfwN8S/APh+4utN0jUPEWkeJLK3WPxAtxE6QIpnWQp9nMm&#10;VKOr9CQADurwvw98Avh5DoNmuoab4iub7yEM8kd7Gqs5ALYGBgZ/yetFFfW5XQpTfvxT07BOpPlu&#10;nuf/2VBLAQItABQABgAIAAAAIQCKFT+YDAEAABUCAAATAAAAAAAAAAAAAAAAAAAAAABbQ29udGVu&#10;dF9UeXBlc10ueG1sUEsBAi0AFAAGAAgAAAAhADj9If/WAAAAlAEAAAsAAAAAAAAAAAAAAAAAPQEA&#10;AF9yZWxzLy5yZWxzUEsBAi0AFAAGAAgAAAAhAGAdUADYBAAAAwoAAA4AAAAAAAAAAAAAAAAAPAIA&#10;AGRycy9lMm9Eb2MueG1sUEsBAi0AFAAGAAgAAAAhAFhgsxu6AAAAIgEAABkAAAAAAAAAAAAAAAAA&#10;QAcAAGRycy9fcmVscy9lMm9Eb2MueG1sLnJlbHNQSwECLQAUAAYACAAAACEAUIJg4OAAAAAJAQAA&#10;DwAAAAAAAAAAAAAAAAAxCAAAZHJzL2Rvd25yZXYueG1sUEsBAi0ACgAAAAAAAAAhAN/DFACH+wAA&#10;h/sAABUAAAAAAAAAAAAAAAAAPgkAAGRycy9tZWRpYS9pbWFnZTEuanBlZ1BLBQYAAAAABgAGAH0B&#10;AAD4BAEAAAA=&#10;">
                      <v:shape id="テキスト ボックス 2287" o:spid="_x0000_s1453" type="#_x0000_t202" style="position:absolute;left:1488;top:10419;width:13811;height:3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eaMYA&#10;AADdAAAADwAAAGRycy9kb3ducmV2LnhtbESPQWvCQBSE74L/YXlCb7oxUA3RVSQglqIHrZfentln&#10;Esy+jdmtpv31XUHwOMzMN8x82Zla3Kh1lWUF41EEgji3uuJCwfFrPUxAOI+ssbZMCn7JwXLR780x&#10;1fbOe7odfCEChF2KCkrvm1RKl5dk0I1sQxy8s20N+iDbQuoW7wFuahlH0UQarDgslNhQVlJ+OfwY&#10;BZ/Zeof7U2ySvzrbbM+r5nr8flfqbdCtZiA8df4VfrY/tII4TqbweB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eaMYAAADdAAAADwAAAAAAAAAAAAAAAACYAgAAZHJz&#10;L2Rvd25yZXYueG1sUEsFBgAAAAAEAAQA9QAAAIsDAAAAAA==&#10;" filled="f" stroked="f" strokeweight=".5pt">
                        <v:textbox>
                          <w:txbxContent>
                            <w:p w:rsidR="00351C14" w:rsidRPr="00A407F9" w:rsidRDefault="00351C14"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公的賃貸住宅の再生</w:t>
                              </w:r>
                            </w:p>
                          </w:txbxContent>
                        </v:textbox>
                      </v:shape>
                      <v:shape id="図 1148" o:spid="_x0000_s1454" type="#_x0000_t75" style="position:absolute;width:16753;height:9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PunXHAAAA3QAAAA8AAABkcnMvZG93bnJldi54bWxEj0FLAzEQhe9C/0MYoTebrRTRbdOiglTw&#10;UK1Sexw2427sZpJuYnf7752D4G2G9+a9bxarwbfqRF1ygQ1MJwUo4ipYx7WBj/enq1tQKSNbbAOT&#10;gTMlWC1HFwssbej5jU7bXCsJ4VSigSbnWGqdqoY8pkmIxKJ9hc5jlrWrte2wl3Df6uuiuNEeHUtD&#10;g5EeG6oO2x9vYE/h9aFw/csufsbdxq3vvodjNmZ8OdzPQWUa8r/57/rZCv50Jrj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PunXHAAAA3QAAAA8AAAAAAAAAAAAA&#10;AAAAnwIAAGRycy9kb3ducmV2LnhtbFBLBQYAAAAABAAEAPcAAACTAwAAAAA=&#10;">
                        <v:imagedata r:id="rId191" o:title="泉北NT008"/>
                        <v:path arrowok="t"/>
                      </v:shape>
                    </v:group>
                  </w:pict>
                </mc:Fallback>
              </mc:AlternateContent>
            </w:r>
            <w:r>
              <w:rPr>
                <w:rFonts w:asciiTheme="minorEastAsia" w:hAnsiTheme="minorEastAsia" w:cs="ＭＳ 明朝" w:hint="eastAsia"/>
                <w:kern w:val="0"/>
                <w:sz w:val="20"/>
                <w:szCs w:val="20"/>
              </w:rPr>
              <w:t>○</w:t>
            </w:r>
            <w:r w:rsidRPr="001B6DF0">
              <w:rPr>
                <w:rFonts w:asciiTheme="minorEastAsia" w:hAnsiTheme="minorEastAsia" w:cs="ＭＳ 明朝" w:hint="eastAsia"/>
                <w:kern w:val="0"/>
                <w:sz w:val="20"/>
                <w:szCs w:val="20"/>
              </w:rPr>
              <w:t>近隣センター</w:t>
            </w:r>
            <w:r>
              <w:rPr>
                <w:rFonts w:asciiTheme="minorEastAsia" w:hAnsiTheme="minorEastAsia" w:cs="ＭＳ 明朝" w:hint="eastAsia"/>
                <w:kern w:val="0"/>
                <w:sz w:val="20"/>
                <w:szCs w:val="20"/>
              </w:rPr>
              <w:t>について</w:t>
            </w:r>
            <w:r w:rsidRPr="001B6DF0">
              <w:rPr>
                <w:rFonts w:asciiTheme="minorEastAsia" w:hAnsiTheme="minorEastAsia" w:cs="ＭＳ 明朝" w:hint="eastAsia"/>
                <w:kern w:val="0"/>
                <w:sz w:val="20"/>
                <w:szCs w:val="20"/>
              </w:rPr>
              <w:t>は</w:t>
            </w:r>
            <w:r>
              <w:rPr>
                <w:rFonts w:asciiTheme="minorEastAsia" w:hAnsiTheme="minorEastAsia" w:cs="ＭＳ 明朝" w:hint="eastAsia"/>
                <w:kern w:val="0"/>
                <w:sz w:val="20"/>
                <w:szCs w:val="20"/>
              </w:rPr>
              <w:t>、</w:t>
            </w:r>
            <w:r w:rsidRPr="001B6DF0">
              <w:rPr>
                <w:rFonts w:asciiTheme="minorEastAsia" w:hAnsiTheme="minorEastAsia" w:cs="ＭＳ 明朝" w:hint="eastAsia"/>
                <w:kern w:val="0"/>
                <w:sz w:val="20"/>
                <w:szCs w:val="20"/>
              </w:rPr>
              <w:t>「近隣センター再生プラン」</w:t>
            </w:r>
            <w:r>
              <w:rPr>
                <w:rFonts w:asciiTheme="minorEastAsia" w:hAnsiTheme="minorEastAsia" w:cs="ＭＳ 明朝" w:hint="eastAsia"/>
                <w:kern w:val="0"/>
                <w:sz w:val="20"/>
                <w:szCs w:val="20"/>
              </w:rPr>
              <w:t>に基づき</w:t>
            </w:r>
            <w:r w:rsidRPr="001B6DF0">
              <w:rPr>
                <w:rFonts w:asciiTheme="minorEastAsia" w:hAnsiTheme="minorEastAsia" w:cs="ＭＳ 明朝" w:hint="eastAsia"/>
                <w:kern w:val="0"/>
                <w:sz w:val="20"/>
                <w:szCs w:val="20"/>
              </w:rPr>
              <w:t>、住区の特性に応じた賑わいづくりと一体となった地域コミュニティの核として再生が進められています。</w:t>
            </w:r>
          </w:p>
        </w:tc>
      </w:tr>
    </w:tbl>
    <w:p w:rsidR="00947793" w:rsidRDefault="00947793">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kern w:val="0"/>
          <w:sz w:val="22"/>
        </w:rPr>
        <w:br w:type="page"/>
      </w:r>
    </w:p>
    <w:p w:rsidR="00947793" w:rsidRPr="00016CA2" w:rsidRDefault="00947793"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lastRenderedPageBreak/>
        <w:t>（７</w:t>
      </w:r>
      <w:r w:rsidRPr="00016CA2">
        <w:rPr>
          <w:rFonts w:asciiTheme="majorEastAsia" w:eastAsiaTheme="majorEastAsia" w:hAnsiTheme="majorEastAsia" w:cs="ＭＳ ゴシック" w:hint="eastAsia"/>
          <w:kern w:val="0"/>
          <w:sz w:val="22"/>
        </w:rPr>
        <w:t>）</w:t>
      </w:r>
      <w:r>
        <w:rPr>
          <w:rFonts w:asciiTheme="majorEastAsia" w:eastAsiaTheme="majorEastAsia" w:hAnsiTheme="majorEastAsia" w:cs="ＭＳ ゴシック" w:hint="eastAsia"/>
          <w:kern w:val="0"/>
          <w:sz w:val="22"/>
        </w:rPr>
        <w:t>新たに整備が進む</w:t>
      </w:r>
      <w:r w:rsidRPr="00016CA2">
        <w:rPr>
          <w:rFonts w:asciiTheme="majorEastAsia" w:eastAsiaTheme="majorEastAsia" w:hAnsiTheme="majorEastAsia" w:cs="ＭＳ ゴシック" w:hint="eastAsia"/>
          <w:kern w:val="0"/>
          <w:sz w:val="22"/>
        </w:rPr>
        <w:t>計画的市街地</w:t>
      </w: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947793" w:rsidRPr="00016CA2" w:rsidRDefault="00947793" w:rsidP="00947793">
      <w:pPr>
        <w:autoSpaceDE w:val="0"/>
        <w:autoSpaceDN w:val="0"/>
        <w:adjustRightInd w:val="0"/>
        <w:ind w:leftChars="100" w:left="210"/>
        <w:jc w:val="left"/>
        <w:rPr>
          <w:rFonts w:asciiTheme="minorEastAsia" w:hAnsiTheme="minorEastAsia"/>
          <w:sz w:val="22"/>
        </w:rPr>
      </w:pPr>
      <w:r w:rsidRPr="00016CA2">
        <w:rPr>
          <w:rFonts w:asciiTheme="minorEastAsia" w:hAnsiTheme="minorEastAsia" w:hint="eastAsia"/>
          <w:sz w:val="22"/>
        </w:rPr>
        <w:t xml:space="preserve">　</w:t>
      </w:r>
      <w:r w:rsidRPr="00016CA2">
        <w:rPr>
          <w:rFonts w:asciiTheme="minorEastAsia" w:hAnsiTheme="minorEastAsia"/>
          <w:sz w:val="22"/>
        </w:rPr>
        <w:t>文化学術や研究開発、国際交流といった特色ある機能を組み込んだ、 時代を先導する都市づくり</w:t>
      </w:r>
      <w:r w:rsidRPr="00016CA2">
        <w:rPr>
          <w:rFonts w:asciiTheme="minorEastAsia" w:hAnsiTheme="minorEastAsia" w:hint="eastAsia"/>
          <w:sz w:val="22"/>
        </w:rPr>
        <w:t>を進めている「</w:t>
      </w:r>
      <w:r w:rsidRPr="00016CA2">
        <w:rPr>
          <w:rFonts w:asciiTheme="minorEastAsia" w:hAnsiTheme="minorEastAsia"/>
          <w:sz w:val="22"/>
        </w:rPr>
        <w:t>彩都（国際文化公園都市）</w:t>
      </w:r>
      <w:r w:rsidRPr="00016CA2">
        <w:rPr>
          <w:rFonts w:asciiTheme="minorEastAsia" w:hAnsiTheme="minorEastAsia" w:hint="eastAsia"/>
          <w:sz w:val="22"/>
        </w:rPr>
        <w:t>」、「住む」「憩う」「働く」の３つの機能をあわせもった特色ある複合機能都市づくりを進めている「阪南スカイタウン」、</w:t>
      </w:r>
      <w:r>
        <w:rPr>
          <w:rFonts w:asciiTheme="minorEastAsia" w:hAnsiTheme="minorEastAsia" w:hint="eastAsia"/>
          <w:sz w:val="22"/>
        </w:rPr>
        <w:t>多</w:t>
      </w:r>
      <w:r w:rsidRPr="00016CA2">
        <w:rPr>
          <w:rFonts w:asciiTheme="minorEastAsia" w:hAnsiTheme="minorEastAsia" w:hint="eastAsia"/>
          <w:sz w:val="22"/>
        </w:rPr>
        <w:t>世代共生、地域共生、環境共生の３共生をテーマとしたまちづくりを進めている「箕面森町」など、</w:t>
      </w:r>
      <w:r>
        <w:rPr>
          <w:rFonts w:asciiTheme="minorEastAsia" w:hAnsiTheme="minorEastAsia" w:hint="eastAsia"/>
          <w:sz w:val="22"/>
        </w:rPr>
        <w:t>それぞれのまちで</w:t>
      </w:r>
      <w:r w:rsidRPr="00016CA2">
        <w:rPr>
          <w:rFonts w:asciiTheme="minorEastAsia" w:hAnsiTheme="minorEastAsia" w:hint="eastAsia"/>
          <w:sz w:val="22"/>
        </w:rPr>
        <w:t>テーマ性を持った新たな住まい方の提案や発信が行われています。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sz w:val="22"/>
        </w:rPr>
      </w:pPr>
      <w:r>
        <w:rPr>
          <w:rFonts w:asciiTheme="minorEastAsia" w:hAnsiTheme="minorEastAsia" w:hint="eastAsia"/>
          <w:sz w:val="22"/>
        </w:rPr>
        <w:t>これらの取組み</w:t>
      </w:r>
      <w:r w:rsidRPr="00016CA2">
        <w:rPr>
          <w:rFonts w:asciiTheme="minorEastAsia" w:hAnsiTheme="minorEastAsia" w:hint="eastAsia"/>
          <w:sz w:val="22"/>
        </w:rPr>
        <w:t>により、地域内の人口は増えていますが、今後、これまでの</w:t>
      </w:r>
      <w:r>
        <w:rPr>
          <w:rFonts w:asciiTheme="minorEastAsia" w:hAnsiTheme="minorEastAsia" w:hint="eastAsia"/>
          <w:sz w:val="22"/>
        </w:rPr>
        <w:t>取組み</w:t>
      </w:r>
      <w:r w:rsidRPr="00016CA2">
        <w:rPr>
          <w:rFonts w:asciiTheme="minorEastAsia" w:hAnsiTheme="minorEastAsia" w:hint="eastAsia"/>
          <w:sz w:val="22"/>
        </w:rPr>
        <w:t>だけでなく、社会経済情勢の変化や周辺環境、立地ニーズ等に対応した</w:t>
      </w:r>
      <w:r>
        <w:rPr>
          <w:rFonts w:asciiTheme="minorEastAsia" w:hAnsiTheme="minorEastAsia" w:hint="eastAsia"/>
          <w:sz w:val="22"/>
        </w:rPr>
        <w:t>取組み</w:t>
      </w:r>
      <w:r w:rsidRPr="00016CA2">
        <w:rPr>
          <w:rFonts w:asciiTheme="minorEastAsia" w:hAnsiTheme="minorEastAsia" w:hint="eastAsia"/>
          <w:sz w:val="22"/>
        </w:rPr>
        <w:t>が必要となってきています。</w:t>
      </w: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947793"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住まうだけでなく、働き・学び・楽しむなどの機能をあわせた都市</w:t>
      </w:r>
      <w:r w:rsidRPr="00714C4F">
        <w:rPr>
          <w:rFonts w:asciiTheme="minorEastAsia" w:hAnsiTheme="minorEastAsia" w:cs="ＭＳ 明朝" w:hint="eastAsia"/>
          <w:kern w:val="0"/>
          <w:sz w:val="22"/>
        </w:rPr>
        <w:t>の形成に向け、社会経済情勢の変化等に対応した</w:t>
      </w:r>
      <w:r>
        <w:rPr>
          <w:rFonts w:asciiTheme="minorEastAsia" w:hAnsiTheme="minorEastAsia" w:cs="ＭＳ 明朝" w:hint="eastAsia"/>
          <w:kern w:val="0"/>
          <w:sz w:val="22"/>
        </w:rPr>
        <w:t>取組み</w:t>
      </w:r>
      <w:r w:rsidRPr="00714C4F">
        <w:rPr>
          <w:rFonts w:asciiTheme="minorEastAsia" w:hAnsiTheme="minorEastAsia" w:cs="ＭＳ 明朝" w:hint="eastAsia"/>
          <w:kern w:val="0"/>
          <w:sz w:val="22"/>
        </w:rPr>
        <w:t>が進められることにより、新たな価値が創造され、多様な価値観やニーズに応えられるまちをめざ</w:t>
      </w:r>
      <w:r>
        <w:rPr>
          <w:rFonts w:asciiTheme="minorEastAsia" w:hAnsiTheme="minorEastAsia" w:cs="ＭＳ 明朝" w:hint="eastAsia"/>
          <w:kern w:val="0"/>
          <w:sz w:val="22"/>
        </w:rPr>
        <w:t>します</w:t>
      </w:r>
      <w:r w:rsidRPr="00714C4F">
        <w:rPr>
          <w:rFonts w:asciiTheme="minorEastAsia" w:hAnsiTheme="minorEastAsia" w:cs="ＭＳ 明朝" w:hint="eastAsia"/>
          <w:kern w:val="0"/>
          <w:sz w:val="22"/>
        </w:rPr>
        <w:t>。</w:t>
      </w:r>
    </w:p>
    <w:p w:rsidR="00947793" w:rsidRPr="00714C4F" w:rsidRDefault="00947793" w:rsidP="00A051DD">
      <w:pPr>
        <w:autoSpaceDE w:val="0"/>
        <w:autoSpaceDN w:val="0"/>
        <w:adjustRightInd w:val="0"/>
        <w:ind w:leftChars="100" w:left="210" w:firstLineChars="100" w:firstLine="220"/>
        <w:jc w:val="left"/>
        <w:rPr>
          <w:rFonts w:asciiTheme="minorEastAsia" w:hAnsiTheme="minorEastAsia" w:cs="ＭＳ 明朝"/>
          <w:kern w:val="0"/>
          <w:sz w:val="22"/>
        </w:rPr>
      </w:pP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947793" w:rsidRPr="00016CA2" w:rsidRDefault="00947793" w:rsidP="00947793">
      <w:pPr>
        <w:widowControl/>
        <w:ind w:leftChars="100" w:left="430" w:hangingChars="100" w:hanging="220"/>
        <w:jc w:val="left"/>
        <w:rPr>
          <w:rFonts w:asciiTheme="minorEastAsia" w:hAnsiTheme="minorEastAsia" w:cs="ＭＳ ゴシック"/>
          <w:kern w:val="0"/>
          <w:sz w:val="22"/>
        </w:rPr>
      </w:pPr>
      <w:r>
        <w:rPr>
          <w:rFonts w:asciiTheme="minorEastAsia" w:hAnsiTheme="minorEastAsia" w:cs="ＭＳ ゴシック" w:hint="eastAsia"/>
          <w:kern w:val="0"/>
          <w:sz w:val="22"/>
        </w:rPr>
        <w:t>○</w:t>
      </w:r>
      <w:r w:rsidRPr="00016CA2">
        <w:rPr>
          <w:rFonts w:asciiTheme="minorEastAsia" w:hAnsiTheme="minorEastAsia" w:cs="ＭＳ ゴシック" w:hint="eastAsia"/>
          <w:kern w:val="0"/>
          <w:sz w:val="22"/>
        </w:rPr>
        <w:t>周辺に立地する大学・研究機関などの文化・学術研究機能や、農村や里山が持つ自然環境を活かし、多様な人々が交流する魅力あるまちづくりをめざ</w:t>
      </w:r>
      <w:r>
        <w:rPr>
          <w:rFonts w:asciiTheme="minorEastAsia" w:hAnsiTheme="minorEastAsia" w:cs="ＭＳ ゴシック" w:hint="eastAsia"/>
          <w:kern w:val="0"/>
          <w:sz w:val="22"/>
        </w:rPr>
        <w:t>します</w:t>
      </w:r>
      <w:r w:rsidRPr="00016CA2">
        <w:rPr>
          <w:rFonts w:asciiTheme="minorEastAsia" w:hAnsiTheme="minorEastAsia" w:cs="ＭＳ ゴシック" w:hint="eastAsia"/>
          <w:kern w:val="0"/>
          <w:sz w:val="22"/>
        </w:rPr>
        <w:t>。</w:t>
      </w:r>
    </w:p>
    <w:p w:rsidR="00947793" w:rsidRPr="00016CA2" w:rsidRDefault="00947793" w:rsidP="00947793">
      <w:pPr>
        <w:widowControl/>
        <w:ind w:leftChars="100" w:left="430" w:hangingChars="100" w:hanging="220"/>
        <w:jc w:val="left"/>
        <w:rPr>
          <w:rFonts w:asciiTheme="minorEastAsia" w:hAnsiTheme="minorEastAsia" w:cs="ＭＳ ゴシック"/>
          <w:kern w:val="0"/>
          <w:sz w:val="22"/>
        </w:rPr>
      </w:pPr>
      <w:r>
        <w:rPr>
          <w:rFonts w:asciiTheme="minorEastAsia" w:hAnsiTheme="minorEastAsia" w:cs="ＭＳ ゴシック" w:hint="eastAsia"/>
          <w:kern w:val="0"/>
          <w:sz w:val="22"/>
        </w:rPr>
        <w:t>○</w:t>
      </w:r>
      <w:r w:rsidRPr="00016CA2">
        <w:rPr>
          <w:rFonts w:asciiTheme="minorEastAsia" w:hAnsiTheme="minorEastAsia" w:cs="ＭＳ ゴシック" w:hint="eastAsia"/>
          <w:kern w:val="0"/>
          <w:sz w:val="22"/>
        </w:rPr>
        <w:t>さらに、その多様な世代が健康を意識し安心していきいきと地域にくらし続けられる、超高齢社会に対応したまちづくりを</w:t>
      </w:r>
      <w:r>
        <w:rPr>
          <w:rFonts w:asciiTheme="minorEastAsia" w:hAnsiTheme="minorEastAsia" w:cs="ＭＳ ゴシック" w:hint="eastAsia"/>
          <w:kern w:val="0"/>
          <w:sz w:val="22"/>
        </w:rPr>
        <w:t>推進します</w:t>
      </w:r>
      <w:r w:rsidRPr="00016CA2">
        <w:rPr>
          <w:rFonts w:asciiTheme="minorEastAsia" w:hAnsiTheme="minorEastAsia" w:cs="ＭＳ ゴシック" w:hint="eastAsia"/>
          <w:kern w:val="0"/>
          <w:sz w:val="22"/>
        </w:rPr>
        <w:t>。</w:t>
      </w:r>
    </w:p>
    <w:p w:rsidR="00947793" w:rsidRPr="00016CA2" w:rsidRDefault="00947793" w:rsidP="00947793">
      <w:pPr>
        <w:widowControl/>
        <w:ind w:leftChars="100" w:left="430" w:hangingChars="100" w:hanging="220"/>
        <w:jc w:val="left"/>
        <w:rPr>
          <w:rFonts w:asciiTheme="minorEastAsia" w:hAnsiTheme="minorEastAsia" w:cs="ＭＳ ゴシック"/>
          <w:kern w:val="0"/>
          <w:sz w:val="22"/>
        </w:rPr>
      </w:pPr>
      <w:r>
        <w:rPr>
          <w:rFonts w:asciiTheme="minorEastAsia" w:hAnsiTheme="minorEastAsia" w:cs="ＭＳ ゴシック" w:hint="eastAsia"/>
          <w:kern w:val="0"/>
          <w:sz w:val="22"/>
        </w:rPr>
        <w:t>○</w:t>
      </w:r>
      <w:r w:rsidRPr="00016CA2">
        <w:rPr>
          <w:rFonts w:asciiTheme="minorEastAsia" w:hAnsiTheme="minorEastAsia" w:cs="ＭＳ ゴシック" w:hint="eastAsia"/>
          <w:kern w:val="0"/>
          <w:sz w:val="22"/>
        </w:rPr>
        <w:t>また、住まうだけでなく、働く機能</w:t>
      </w:r>
      <w:r>
        <w:rPr>
          <w:rFonts w:asciiTheme="minorEastAsia" w:hAnsiTheme="minorEastAsia" w:cs="ＭＳ ゴシック" w:hint="eastAsia"/>
          <w:kern w:val="0"/>
          <w:sz w:val="22"/>
        </w:rPr>
        <w:t>を</w:t>
      </w:r>
      <w:r w:rsidRPr="00016CA2">
        <w:rPr>
          <w:rFonts w:asciiTheme="minorEastAsia" w:hAnsiTheme="minorEastAsia" w:cs="ＭＳ ゴシック" w:hint="eastAsia"/>
          <w:kern w:val="0"/>
          <w:sz w:val="22"/>
        </w:rPr>
        <w:t>導入するため、元気のあるものづくり企業の府外への流出防止や府外からの企業誘致を行うために必要となる産業用地を創出し、大阪経済の成長・発展につな</w:t>
      </w:r>
      <w:r>
        <w:rPr>
          <w:rFonts w:asciiTheme="minorEastAsia" w:hAnsiTheme="minorEastAsia" w:cs="ＭＳ ゴシック" w:hint="eastAsia"/>
          <w:kern w:val="0"/>
          <w:sz w:val="22"/>
        </w:rPr>
        <w:t>げるとともに、新たな雇用創出により地域活力を向上します</w:t>
      </w:r>
      <w:r w:rsidRPr="00016CA2">
        <w:rPr>
          <w:rFonts w:asciiTheme="minorEastAsia" w:hAnsiTheme="minorEastAsia" w:cs="ＭＳ ゴシック" w:hint="eastAsia"/>
          <w:kern w:val="0"/>
          <w:sz w:val="22"/>
        </w:rPr>
        <w:t>。</w:t>
      </w:r>
    </w:p>
    <w:p w:rsidR="00947793" w:rsidRPr="00016CA2" w:rsidRDefault="00947793" w:rsidP="00947793">
      <w:pPr>
        <w:widowControl/>
        <w:ind w:leftChars="100" w:left="430" w:hangingChars="100" w:hanging="220"/>
        <w:jc w:val="left"/>
        <w:rPr>
          <w:rFonts w:asciiTheme="minorEastAsia" w:hAnsiTheme="minorEastAsia" w:cs="ＭＳ ゴシック"/>
          <w:kern w:val="0"/>
          <w:sz w:val="22"/>
        </w:rPr>
      </w:pPr>
      <w:r>
        <w:rPr>
          <w:rFonts w:asciiTheme="minorEastAsia" w:hAnsiTheme="minorEastAsia" w:cs="ＭＳ ゴシック" w:hint="eastAsia"/>
          <w:kern w:val="0"/>
          <w:sz w:val="22"/>
        </w:rPr>
        <w:t>○</w:t>
      </w:r>
      <w:r w:rsidRPr="00016CA2">
        <w:rPr>
          <w:rFonts w:asciiTheme="minorEastAsia" w:hAnsiTheme="minorEastAsia" w:cs="ＭＳ ゴシック" w:hint="eastAsia"/>
          <w:kern w:val="0"/>
          <w:sz w:val="22"/>
        </w:rPr>
        <w:t>地域資源である自然と共生する社会、再生可能エネルギー</w:t>
      </w:r>
      <w:r>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2"/>
        </w:rPr>
        <w:t>の活用などによる低炭素社会の構築に向け、社会ニーズに対応した環境配慮型のまちづくりの実現</w:t>
      </w:r>
      <w:r>
        <w:rPr>
          <w:rFonts w:asciiTheme="minorEastAsia" w:hAnsiTheme="minorEastAsia" w:cs="ＭＳ ゴシック" w:hint="eastAsia"/>
          <w:kern w:val="0"/>
          <w:sz w:val="22"/>
        </w:rPr>
        <w:t>をめざします</w:t>
      </w:r>
      <w:r w:rsidRPr="00016CA2">
        <w:rPr>
          <w:rFonts w:asciiTheme="minorEastAsia" w:hAnsiTheme="minorEastAsia" w:cs="ＭＳ ゴシック" w:hint="eastAsia"/>
          <w:kern w:val="0"/>
          <w:sz w:val="22"/>
        </w:rPr>
        <w:t>。</w:t>
      </w:r>
    </w:p>
    <w:p w:rsidR="00947793" w:rsidRPr="00016CA2" w:rsidRDefault="00947793" w:rsidP="00A051DD">
      <w:pPr>
        <w:widowControl/>
        <w:jc w:val="left"/>
        <w:rPr>
          <w:rFonts w:asciiTheme="minorEastAsia" w:hAnsiTheme="minorEastAsia" w:cs="ＭＳ ゴシック"/>
          <w:kern w:val="0"/>
          <w:sz w:val="22"/>
        </w:rPr>
      </w:pPr>
      <w:r w:rsidRPr="00016CA2">
        <w:rPr>
          <w:rFonts w:asciiTheme="minorEastAsia" w:hAnsiTheme="minorEastAsia" w:cs="ＭＳ ゴシック"/>
          <w:kern w:val="0"/>
          <w:sz w:val="22"/>
        </w:rPr>
        <w:br w:type="page"/>
      </w:r>
    </w:p>
    <w:p w:rsidR="00947793" w:rsidRPr="004422F5" w:rsidRDefault="00947793" w:rsidP="00947793">
      <w:pPr>
        <w:ind w:left="708" w:hangingChars="322" w:hanging="708"/>
        <w:rPr>
          <w:rFonts w:asciiTheme="majorEastAsia" w:eastAsiaTheme="majorEastAsia" w:hAnsiTheme="majorEastAsia"/>
          <w:sz w:val="22"/>
        </w:rPr>
      </w:pPr>
      <w:r>
        <w:rPr>
          <w:rFonts w:asciiTheme="majorEastAsia" w:eastAsiaTheme="majorEastAsia" w:hAnsiTheme="majorEastAsia" w:hint="eastAsia"/>
          <w:sz w:val="22"/>
        </w:rPr>
        <w:lastRenderedPageBreak/>
        <w:t>□</w:t>
      </w:r>
      <w:r w:rsidRPr="00016CA2">
        <w:rPr>
          <w:rFonts w:asciiTheme="majorEastAsia" w:eastAsiaTheme="majorEastAsia" w:hAnsiTheme="majorEastAsia"/>
          <w:sz w:val="22"/>
        </w:rPr>
        <w:t>彩都（国際文化公園都市）</w:t>
      </w:r>
      <w:r w:rsidRPr="00016CA2">
        <w:rPr>
          <w:rFonts w:asciiTheme="majorEastAsia" w:eastAsiaTheme="majorEastAsia" w:hAnsiTheme="majorEastAsia" w:hint="eastAsia"/>
          <w:sz w:val="22"/>
        </w:rPr>
        <w:t>の将来イメージ</w:t>
      </w:r>
    </w:p>
    <w:tbl>
      <w:tblPr>
        <w:tblStyle w:val="ac"/>
        <w:tblW w:w="0" w:type="auto"/>
        <w:tblInd w:w="250" w:type="dxa"/>
        <w:tblLook w:val="04A0" w:firstRow="1" w:lastRow="0" w:firstColumn="1" w:lastColumn="0" w:noHBand="0" w:noVBand="1"/>
      </w:tblPr>
      <w:tblGrid>
        <w:gridCol w:w="9207"/>
      </w:tblGrid>
      <w:tr w:rsidR="00947793" w:rsidRPr="00016CA2" w:rsidTr="00947793">
        <w:trPr>
          <w:trHeight w:val="4030"/>
        </w:trPr>
        <w:tc>
          <w:tcPr>
            <w:tcW w:w="9207" w:type="dxa"/>
          </w:tcPr>
          <w:p w:rsidR="00947793" w:rsidRPr="00016CA2" w:rsidRDefault="00947793" w:rsidP="00947793">
            <w:pPr>
              <w:spacing w:beforeLines="50" w:before="180" w:line="0" w:lineRule="atLeast"/>
              <w:ind w:left="220" w:rightChars="1902" w:right="3994" w:hangingChars="100" w:hanging="220"/>
              <w:rPr>
                <w:rFonts w:asciiTheme="minorEastAsia" w:hAnsiTheme="minorEastAsia" w:cstheme="majorBidi"/>
                <w:kern w:val="24"/>
                <w:sz w:val="20"/>
                <w:szCs w:val="20"/>
              </w:rPr>
            </w:pPr>
            <w:r w:rsidRPr="00240649">
              <w:rPr>
                <w:rFonts w:asciiTheme="majorEastAsia" w:eastAsiaTheme="majorEastAsia" w:hAnsiTheme="majorEastAsia"/>
                <w:noProof/>
                <w:sz w:val="22"/>
              </w:rPr>
              <mc:AlternateContent>
                <mc:Choice Requires="wpg">
                  <w:drawing>
                    <wp:anchor distT="0" distB="0" distL="114300" distR="114300" simplePos="0" relativeHeight="253116416" behindDoc="0" locked="0" layoutInCell="1" allowOverlap="1" wp14:anchorId="3C8042C6" wp14:editId="1F8E78E1">
                      <wp:simplePos x="0" y="0"/>
                      <wp:positionH relativeFrom="column">
                        <wp:posOffset>4549751</wp:posOffset>
                      </wp:positionH>
                      <wp:positionV relativeFrom="paragraph">
                        <wp:posOffset>485302</wp:posOffset>
                      </wp:positionV>
                      <wp:extent cx="296545" cy="164671"/>
                      <wp:effectExtent l="0" t="0" r="8255" b="26035"/>
                      <wp:wrapNone/>
                      <wp:docPr id="1100" name="グループ化 1100"/>
                      <wp:cNvGraphicFramePr/>
                      <a:graphic xmlns:a="http://schemas.openxmlformats.org/drawingml/2006/main">
                        <a:graphicData uri="http://schemas.microsoft.com/office/word/2010/wordprocessingGroup">
                          <wpg:wgp>
                            <wpg:cNvGrpSpPr/>
                            <wpg:grpSpPr>
                              <a:xfrm>
                                <a:off x="0" y="0"/>
                                <a:ext cx="296545" cy="164671"/>
                                <a:chOff x="0" y="-5301"/>
                                <a:chExt cx="296545" cy="165143"/>
                              </a:xfrm>
                            </wpg:grpSpPr>
                            <wps:wsp>
                              <wps:cNvPr id="1101" name="テキスト ボックス 1101"/>
                              <wps:cNvSpPr txBox="1"/>
                              <wps:spPr>
                                <a:xfrm>
                                  <a:off x="0" y="56337"/>
                                  <a:ext cx="292100" cy="103505"/>
                                </a:xfrm>
                                <a:prstGeom prst="rect">
                                  <a:avLst/>
                                </a:prstGeom>
                                <a:solidFill>
                                  <a:schemeClr val="lt1"/>
                                </a:solidFill>
                                <a:ln w="635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351C14" w:rsidRPr="00240649" w:rsidRDefault="00351C14" w:rsidP="00947793">
                                    <w:pPr>
                                      <w:jc w:val="center"/>
                                      <w:rPr>
                                        <w:sz w:val="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2" name="テキスト ボックス 1102"/>
                              <wps:cNvSpPr txBox="1"/>
                              <wps:spPr>
                                <a:xfrm>
                                  <a:off x="0" y="-5301"/>
                                  <a:ext cx="296545" cy="160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240649" w:rsidRDefault="00351C14" w:rsidP="00947793">
                                    <w:pPr>
                                      <w:jc w:val="center"/>
                                      <w:rPr>
                                        <w:rFonts w:asciiTheme="majorEastAsia" w:eastAsiaTheme="majorEastAsia" w:hAnsiTheme="majorEastAsia"/>
                                        <w:sz w:val="8"/>
                                      </w:rPr>
                                    </w:pPr>
                                    <w:r>
                                      <w:rPr>
                                        <w:rFonts w:asciiTheme="majorEastAsia" w:eastAsiaTheme="majorEastAsia" w:hAnsiTheme="majorEastAsia" w:hint="eastAsia"/>
                                        <w:sz w:val="8"/>
                                      </w:rPr>
                                      <w:t>東部地区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100" o:spid="_x0000_s1455" style="position:absolute;left:0;text-align:left;margin-left:358.25pt;margin-top:38.2pt;width:23.35pt;height:12.95pt;z-index:253116416;mso-width-relative:margin;mso-height-relative:margin" coordorigin=",-5301" coordsize="296545,16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dwMAAAkLAAAOAAAAZHJzL2Uyb0RvYy54bWzsVs1uEzEQviPxDpbv7W6SJkDUbVVaWiFV&#10;bUWLena83mRVr21sp5twbCTEgTNceAOE4IrE26x4D8bev6QtEi2IE5eN7fnxzDczX7y5Pcs4umTa&#10;pFJEuLMeYsQElXEqxhF+eba/9hgjY4mICZeCRXjODN7eevhgM1dD1pUTyWOmETgRZpirCE+sVcMg&#10;MHTCMmLWpWIChInUGbGw1eMg1iQH7xkPumE4CHKpY6UlZcbA6V4pxFvef5Iwao+TxDCLeIQhNuu/&#10;2n9H7htsbZLhWBM1SWkVBrlHFBlJBVzauNojlqCpTm+4ylKqpZGJXacyC2SSpJT5HCCbTngtmwMt&#10;p8rnMh7mY9XABNBew+nebunR5YlGaQy164QAkCAZVKm4+losPhWL78Xiw49375GXAVS5Gg/B4kCr&#10;U3Wiq4NxuXPZzxKduV/IC808yPMGZDaziMJh98mgv9HHiIKoM9gYPOqURaATqFRrtdbvhY3k2a22&#10;/c5Gz9kG9cWBi68JJ1fQUqZFzfwZaqcTopgvhnEYtKh1GtQWb4qrz8XVt2LxFhWLj8ViUVx9gb3D&#10;z+fiQgJbBx6ys6cS4GjODRz+EsP+oNd7VOLU4tj1FfM4hr1+2F/BggyVNvaAyQy5RYQ1zIJvUXJ5&#10;aGwJW63i7jWSp/F+yrnfuPlju1yjSwKTw60PE4Be0eIC5REewN3e8YrMuW7sR5zQiyq8G1p7xEzK&#10;a8zcuE2lyIWLhPkhriJ2+JU4+ZWdc+Z0uHjBEmhi33K3hE8oZaJJwWs7rQSSvYthpd9GdRfjMg+w&#10;8DdLYRvjLBVSlwCuoh5f1KgnpT60+lLebmlno5mf3l644WBzZyMZz6G/tCzJzii6n0IxDomxJ0QD&#10;u8GYA2PbY/gkXEIFZbXCaCL169vOnT6MD0gxyoEtI2xeTYlmGPHnAgbLUWu90PViVC/ENNuV0EYw&#10;KRCNX4KBtrxeJlpm50DkO+4WEBFB4a4IU6vrza4tWRv+Cijb2fFqQKGK2ENxqqhz7pB1bXc2Oyda&#10;VW1vYV6OZD28ZHit+0tdZynkztTKJPWj0eJYYQ5EUqL7Lxil+1uM0q0Lfi9GWeLXllGWmTnswlgv&#10;s+udGUVIRyfgwk3oClM0EmCU/2N+pzH3LN+25/8xL//d/uaY+2cEvLf8y6J6G7oH3fLe00L7gt36&#10;CQAA//8DAFBLAwQUAAYACAAAACEAiEXsnuAAAAAKAQAADwAAAGRycy9kb3ducmV2LnhtbEyPTUvD&#10;QBCG74L/YRnBm9182FRiNqUU9VQEW0G8bbPTJDQ7G7LbJP33jie9zTAP7zxvsZ5tJ0YcfOtIQbyI&#10;QCBVzrRUK/g8vD48gfBBk9GdI1RwRQ/r8vam0LlxE33guA+14BDyuVbQhNDnUvqqQav9wvVIfDu5&#10;werA61BLM+iJw20nkyjKpNUt8YdG97htsDrvL1bB26SnTRq/jLvzaXv9Pizfv3YxKnV/N2+eQQSc&#10;wx8Mv/qsDiU7Hd2FjBedglWcLRnlIXsEwcAqSxMQRyajJAVZFvJ/hfIHAAD//wMAUEsBAi0AFAAG&#10;AAgAAAAhALaDOJL+AAAA4QEAABMAAAAAAAAAAAAAAAAAAAAAAFtDb250ZW50X1R5cGVzXS54bWxQ&#10;SwECLQAUAAYACAAAACEAOP0h/9YAAACUAQAACwAAAAAAAAAAAAAAAAAvAQAAX3JlbHMvLnJlbHNQ&#10;SwECLQAUAAYACAAAACEATbv/zHcDAAAJCwAADgAAAAAAAAAAAAAAAAAuAgAAZHJzL2Uyb0RvYy54&#10;bWxQSwECLQAUAAYACAAAACEAiEXsnuAAAAAKAQAADwAAAAAAAAAAAAAAAADRBQAAZHJzL2Rvd25y&#10;ZXYueG1sUEsFBgAAAAAEAAQA8wAAAN4GAAAAAA==&#10;">
                      <v:shape id="テキスト ボックス 1101" o:spid="_x0000_s1456" type="#_x0000_t202" style="position:absolute;top:56337;width:292100;height:103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1kksMA&#10;AADdAAAADwAAAGRycy9kb3ducmV2LnhtbERPS0sDMRC+C/6HMII3m10PUtampVQLIlho66HHYTPd&#10;LE0ma5J96K83BcHbfHzPWawmZ8VAIbaeFZSzAgRx7XXLjYLP4/ZhDiImZI3WMyn4pgir5e3NAivt&#10;R97TcEiNyCEcK1RgUuoqKWNtyGGc+Y44c2cfHKYMQyN1wDGHOysfi+JJOmw5NxjsaGOovhx6p6D3&#10;o/3oX607ff3o3fD+sg5bMyp1fzetn0EkmtK/+M/9pvP8sijh+k0+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1kksMAAADdAAAADwAAAAAAAAAAAAAAAACYAgAAZHJzL2Rv&#10;d25yZXYueG1sUEsFBgAAAAAEAAQA9QAAAIgDAAAAAA==&#10;" fillcolor="white [3201]" strokeweight=".5pt">
                        <v:stroke dashstyle="3 1"/>
                        <v:textbox inset="0,0,0,0">
                          <w:txbxContent>
                            <w:p w:rsidR="00351C14" w:rsidRPr="00240649" w:rsidRDefault="00351C14" w:rsidP="00947793">
                              <w:pPr>
                                <w:jc w:val="center"/>
                                <w:rPr>
                                  <w:sz w:val="8"/>
                                </w:rPr>
                              </w:pPr>
                            </w:p>
                          </w:txbxContent>
                        </v:textbox>
                      </v:shape>
                      <v:shape id="テキスト ボックス 1102" o:spid="_x0000_s1457" type="#_x0000_t202" style="position:absolute;top:-5301;width:296545;height:160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qPMMA&#10;AADdAAAADwAAAGRycy9kb3ducmV2LnhtbERPzWrCQBC+F/oOyxS81U08SImuIkJtFCw0+gBDdszG&#10;ZGdDdo3x7d1Cobf5+H5nuR5tKwbqfe1YQTpNQBCXTtdcKTifPt8/QPiArLF1TAoe5GG9en1ZYqbd&#10;nX9oKEIlYgj7DBWYELpMSl8asuinriOO3MX1FkOEfSV1j/cYbls5S5K5tFhzbDDY0dZQ2RQ3q2BX&#10;X9LT99BUnWn2X7tDfrzm16DU5G3cLEAEGsO/+M+d6zg/TWbw+008Qa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fqPMMAAADdAAAADwAAAAAAAAAAAAAAAACYAgAAZHJzL2Rv&#10;d25yZXYueG1sUEsFBgAAAAAEAAQA9QAAAIgDAAAAAA==&#10;" filled="f" stroked="f" strokeweight=".5pt">
                        <v:textbox inset="0,0,0,0">
                          <w:txbxContent>
                            <w:p w:rsidR="00351C14" w:rsidRPr="00240649" w:rsidRDefault="00351C14" w:rsidP="00947793">
                              <w:pPr>
                                <w:jc w:val="center"/>
                                <w:rPr>
                                  <w:rFonts w:asciiTheme="majorEastAsia" w:eastAsiaTheme="majorEastAsia" w:hAnsiTheme="majorEastAsia"/>
                                  <w:sz w:val="8"/>
                                </w:rPr>
                              </w:pPr>
                              <w:r>
                                <w:rPr>
                                  <w:rFonts w:asciiTheme="majorEastAsia" w:eastAsiaTheme="majorEastAsia" w:hAnsiTheme="majorEastAsia" w:hint="eastAsia"/>
                                  <w:sz w:val="8"/>
                                </w:rPr>
                                <w:t>東部地区</w:t>
                              </w:r>
                            </w:p>
                          </w:txbxContent>
                        </v:textbox>
                      </v:shape>
                    </v:group>
                  </w:pict>
                </mc:Fallback>
              </mc:AlternateContent>
            </w:r>
            <w:r>
              <w:rPr>
                <w:rFonts w:asciiTheme="majorEastAsia" w:eastAsiaTheme="majorEastAsia" w:hAnsiTheme="majorEastAsia"/>
                <w:noProof/>
                <w:sz w:val="22"/>
              </w:rPr>
              <w:drawing>
                <wp:anchor distT="0" distB="0" distL="114300" distR="114300" simplePos="0" relativeHeight="253113344" behindDoc="0" locked="0" layoutInCell="1" allowOverlap="1" wp14:anchorId="37C00623" wp14:editId="5CB8419B">
                  <wp:simplePos x="0" y="0"/>
                  <wp:positionH relativeFrom="column">
                    <wp:posOffset>3262630</wp:posOffset>
                  </wp:positionH>
                  <wp:positionV relativeFrom="paragraph">
                    <wp:posOffset>24765</wp:posOffset>
                  </wp:positionV>
                  <wp:extent cx="2280920" cy="1581785"/>
                  <wp:effectExtent l="0" t="0" r="5080" b="0"/>
                  <wp:wrapNone/>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2"/>
                          <pic:cNvPicPr>
                            <a:picLocks noChangeAspect="1"/>
                          </pic:cNvPicPr>
                        </pic:nvPicPr>
                        <pic:blipFill rotWithShape="1">
                          <a:blip r:embed="rId192" cstate="print">
                            <a:extLst>
                              <a:ext uri="{28A0092B-C50C-407E-A947-70E740481C1C}">
                                <a14:useLocalDpi xmlns:a14="http://schemas.microsoft.com/office/drawing/2010/main" val="0"/>
                              </a:ext>
                            </a:extLst>
                          </a:blip>
                          <a:srcRect b="3398"/>
                          <a:stretch/>
                        </pic:blipFill>
                        <pic:spPr bwMode="auto">
                          <a:xfrm>
                            <a:off x="0" y="0"/>
                            <a:ext cx="2280920" cy="1581785"/>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6CA2">
              <w:rPr>
                <w:rFonts w:asciiTheme="minorEastAsia" w:hAnsiTheme="minorEastAsia" w:cstheme="majorBidi" w:hint="eastAsia"/>
                <w:kern w:val="24"/>
                <w:sz w:val="20"/>
                <w:szCs w:val="20"/>
              </w:rPr>
              <w:t>○周辺の豊かな緑や美しい住環境に恵まれた彩都では、新エネルギーの導入や自然とふれあえる環境づくりなど、環境共生型のまちづくりが進んでいます。</w:t>
            </w:r>
          </w:p>
          <w:p w:rsidR="00947793" w:rsidRPr="00016CA2" w:rsidRDefault="00947793" w:rsidP="00947793">
            <w:pPr>
              <w:spacing w:line="0" w:lineRule="atLeast"/>
              <w:ind w:left="220" w:rightChars="1902" w:right="3994" w:hangingChars="100" w:hanging="220"/>
              <w:rPr>
                <w:rFonts w:asciiTheme="minorEastAsia" w:hAnsiTheme="minorEastAsia" w:cstheme="majorBidi"/>
                <w:kern w:val="24"/>
                <w:sz w:val="20"/>
                <w:szCs w:val="20"/>
              </w:rPr>
            </w:pPr>
            <w:r w:rsidRPr="00240649">
              <w:rPr>
                <w:rFonts w:asciiTheme="majorEastAsia" w:eastAsiaTheme="majorEastAsia" w:hAnsiTheme="majorEastAsia"/>
                <w:noProof/>
                <w:sz w:val="22"/>
              </w:rPr>
              <mc:AlternateContent>
                <mc:Choice Requires="wpg">
                  <w:drawing>
                    <wp:anchor distT="0" distB="0" distL="114300" distR="114300" simplePos="0" relativeHeight="253117440" behindDoc="0" locked="0" layoutInCell="1" allowOverlap="1" wp14:anchorId="23B9CFCC" wp14:editId="2A657B95">
                      <wp:simplePos x="0" y="0"/>
                      <wp:positionH relativeFrom="column">
                        <wp:posOffset>4446080</wp:posOffset>
                      </wp:positionH>
                      <wp:positionV relativeFrom="paragraph">
                        <wp:posOffset>293105</wp:posOffset>
                      </wp:positionV>
                      <wp:extent cx="296545" cy="159792"/>
                      <wp:effectExtent l="0" t="0" r="8255" b="12065"/>
                      <wp:wrapNone/>
                      <wp:docPr id="1103" name="グループ化 1103"/>
                      <wp:cNvGraphicFramePr/>
                      <a:graphic xmlns:a="http://schemas.openxmlformats.org/drawingml/2006/main">
                        <a:graphicData uri="http://schemas.microsoft.com/office/word/2010/wordprocessingGroup">
                          <wpg:wgp>
                            <wpg:cNvGrpSpPr/>
                            <wpg:grpSpPr>
                              <a:xfrm>
                                <a:off x="0" y="0"/>
                                <a:ext cx="296545" cy="159792"/>
                                <a:chOff x="0" y="-5301"/>
                                <a:chExt cx="296545" cy="160250"/>
                              </a:xfrm>
                            </wpg:grpSpPr>
                            <wps:wsp>
                              <wps:cNvPr id="1104" name="テキスト ボックス 1104"/>
                              <wps:cNvSpPr txBox="1"/>
                              <wps:spPr>
                                <a:xfrm>
                                  <a:off x="0" y="51148"/>
                                  <a:ext cx="292100" cy="103505"/>
                                </a:xfrm>
                                <a:prstGeom prst="rect">
                                  <a:avLst/>
                                </a:prstGeom>
                                <a:solidFill>
                                  <a:schemeClr val="lt1"/>
                                </a:solidFill>
                                <a:ln w="635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351C14" w:rsidRPr="00240649" w:rsidRDefault="00351C14" w:rsidP="00947793">
                                    <w:pPr>
                                      <w:jc w:val="center"/>
                                      <w:rPr>
                                        <w:sz w:val="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5" name="テキスト ボックス 1105"/>
                              <wps:cNvSpPr txBox="1"/>
                              <wps:spPr>
                                <a:xfrm>
                                  <a:off x="0" y="-5301"/>
                                  <a:ext cx="296545" cy="160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240649" w:rsidRDefault="00351C14" w:rsidP="00947793">
                                    <w:pPr>
                                      <w:jc w:val="center"/>
                                      <w:rPr>
                                        <w:rFonts w:asciiTheme="majorEastAsia" w:eastAsiaTheme="majorEastAsia" w:hAnsiTheme="majorEastAsia"/>
                                        <w:sz w:val="8"/>
                                      </w:rPr>
                                    </w:pPr>
                                    <w:r>
                                      <w:rPr>
                                        <w:rFonts w:asciiTheme="majorEastAsia" w:eastAsiaTheme="majorEastAsia" w:hAnsiTheme="majorEastAsia" w:hint="eastAsia"/>
                                        <w:sz w:val="8"/>
                                      </w:rPr>
                                      <w:t>中部地区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103" o:spid="_x0000_s1458" style="position:absolute;left:0;text-align:left;margin-left:350.1pt;margin-top:23.1pt;width:23.35pt;height:12.6pt;z-index:253117440;mso-width-relative:margin;mso-height-relative:margin" coordorigin=",-5301" coordsize="296545,160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ok0fAMAAAkLAAAOAAAAZHJzL2Uyb0RvYy54bWzsVs1uGzcQvhfoOxC8x7srW0oseB04dm0U&#10;MBKjTpEzxeVKi3BJlqS8Uo4WEOSQc3vpGxRFci2Qt1nkPTLD/fNfCthBe8plRXJ+OPPNzCfuPV2V&#10;klwI6wqtUppsxZQIxXVWqHlKf315/OgJJc4zlTGplUjpWjj6dP/HH/YqMxUjvdAyE5aAE+WmlUnp&#10;wnszjSLHF6JkbksboUCYa1syD1s7jzLLKvBeymgUx5Oo0jYzVnPhHJweNUK6H/znueD+RZ474YlM&#10;KcTmw9eG7wy/0f4em84tM4uCt2GwB0RRskLBpb2rI+YZWdrilquy4FY7nfstrstI53nBRcgBskni&#10;G9mcWL00IZf5tJqbHiaA9gZOD3bLn1+cWVJkULsk3qZEsRKqVF9+rDd/1ZtP9eaPz+9/J0EGUFVm&#10;PgWLE2vOzZltD+bNDrNf5bbEX8iLrALI6x5ksfKEw+FodzLeGVPCQZSMdx/vjpoi8AVUarB6NN6O&#10;k07y0122k3g0DgWMuosjjK8PpzLQUm5AzX0baucLZkQohkMMBtR2etQ2b+vLv+vLf+rNO1Jv/qw3&#10;m/ryA+wRvx3MBUMCWwSP+NUzDXCEHPHcweFXMRwnyc6TBo0Bx1ESQ0sHHOPtcTxGeY8Fmxrr/InQ&#10;JcFFSi3MQmhRdnHqfKPaqeC9TssiOy6kDBucP3EoLblgMDnShzDB+TUtqUiV0gncHRxfk6Hr3n4m&#10;GX/dhndL64i5RXONWzvctIpSYSQiDHEb8YBTWPm1FKgj1S8ihyYOLXdH+IxzofoUgjZq5ZDsfQxb&#10;/SGq+xg3eYBFuFkr3xuXhdK2AfA66tnrDvW80YfyXskbl341W4Xp3Y4nCBuezXS2hv6yuiE7Z/hx&#10;AcU4Zc6fMQvsBk0DjO1fwCeXGiqo2xUlC23f3HWO+jA+IKWkArZMqfttyaygRP6sYLCQWruF7Raz&#10;bqGW5aGGNkrgv8DwsAQD62W3zK0uXwGRH+AtIGKKw10p5d52m0PfsDb8FXBxcBDUgEIN86fq3HB0&#10;jshi271cvWLWtG3vYV6e62542fRG9ze6aKn0wdLrvAijMeDYYg5E0qD7fzAKsGPLw//GKGHeMdAH&#10;McoVfh0Y5Qoz32bXezOK0kgn0JU4odeYopcAo3wf83uN+ePvY/5fj3l4RsB7K/ybtm9DfNBd3Qda&#10;GF6w+18AAAD//wMAUEsDBBQABgAIAAAAIQBFTrFm4AAAAAkBAAAPAAAAZHJzL2Rvd25yZXYueG1s&#10;TI/BTsMwDIbvSLxDZCRuLOko3ShNp2kCThMSG9LELWu9tlrjVE3Wdm+POcHJtvzp9+dsNdlWDNj7&#10;xpGGaKZAIBWubKjS8LV/e1iC8MFQaVpHqOGKHlb57U1m0tKN9InDLlSCQ8inRkMdQpdK6YsarfEz&#10;1yHx7uR6awKPfSXL3owcbls5VyqR1jTEF2rT4abG4ry7WA3voxnXj9HrsD2fNtfv/dPHYRuh1vd3&#10;0/oFRMAp/MHwq8/qkLPT0V2o9KLVsFBqzqiGOOHKwCJOnkEcuYlikHkm/3+Q/wAAAP//AwBQSwEC&#10;LQAUAAYACAAAACEAtoM4kv4AAADhAQAAEwAAAAAAAAAAAAAAAAAAAAAAW0NvbnRlbnRfVHlwZXNd&#10;LnhtbFBLAQItABQABgAIAAAAIQA4/SH/1gAAAJQBAAALAAAAAAAAAAAAAAAAAC8BAABfcmVscy8u&#10;cmVsc1BLAQItABQABgAIAAAAIQByNok0fAMAAAkLAAAOAAAAAAAAAAAAAAAAAC4CAABkcnMvZTJv&#10;RG9jLnhtbFBLAQItABQABgAIAAAAIQBFTrFm4AAAAAkBAAAPAAAAAAAAAAAAAAAAANYFAABkcnMv&#10;ZG93bnJldi54bWxQSwUGAAAAAAQABADzAAAA4wYAAAAA&#10;">
                      <v:shape id="テキスト ボックス 1104" o:spid="_x0000_s1459" type="#_x0000_t202" style="position:absolute;top:51148;width:292100;height:103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rHCsMA&#10;AADdAAAADwAAAGRycy9kb3ducmV2LnhtbERPS0sDMRC+C/6HMEJvNlspItumpaiFUrBg68HjsJlu&#10;FpPJmmQf+usbQehtPr7nLNejs6KnEBvPCmbTAgRx5XXDtYKP0/b+CURMyBqtZ1LwQxHWq9ubJZba&#10;D/xO/THVIodwLFGBSaktpYyVIYdx6lvizJ19cJgyDLXUAYcc7qx8KIpH6bDh3GCwpWdD1dexcwo6&#10;P9i37tW6z+9ffej3L5uwNYNSk7txswCRaExX8b97p/P8WTGHv2/yC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rHCsMAAADdAAAADwAAAAAAAAAAAAAAAACYAgAAZHJzL2Rv&#10;d25yZXYueG1sUEsFBgAAAAAEAAQA9QAAAIgDAAAAAA==&#10;" fillcolor="white [3201]" strokeweight=".5pt">
                        <v:stroke dashstyle="3 1"/>
                        <v:textbox inset="0,0,0,0">
                          <w:txbxContent>
                            <w:p w:rsidR="00351C14" w:rsidRPr="00240649" w:rsidRDefault="00351C14" w:rsidP="00947793">
                              <w:pPr>
                                <w:jc w:val="center"/>
                                <w:rPr>
                                  <w:sz w:val="8"/>
                                </w:rPr>
                              </w:pPr>
                            </w:p>
                          </w:txbxContent>
                        </v:textbox>
                      </v:shape>
                      <v:shape id="テキスト ボックス 1105" o:spid="_x0000_s1460" type="#_x0000_t202" style="position:absolute;top:-5301;width:296545;height:160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5ySMMA&#10;AADdAAAADwAAAGRycy9kb3ducmV2LnhtbERP22rCQBB9L/gPywh9q5sUlBJdRQRtKrTg5QOG7JiN&#10;yc6G7BrTv+8WBN/mcK6zWA22ET11vnKsIJ0kIIgLpysuFZxP27cPED4ga2wck4Jf8rBajl4WmGl3&#10;5wP1x1CKGMI+QwUmhDaT0heGLPqJa4kjd3GdxRBhV0rd4T2G20a+J8lMWqw4NhhsaWOoqI83q2BX&#10;XdLTT1+Xram/Pnf7/PuaX4NSr+NhPQcRaAhP8cOd6zg/Tabw/0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5ySMMAAADdAAAADwAAAAAAAAAAAAAAAACYAgAAZHJzL2Rv&#10;d25yZXYueG1sUEsFBgAAAAAEAAQA9QAAAIgDAAAAAA==&#10;" filled="f" stroked="f" strokeweight=".5pt">
                        <v:textbox inset="0,0,0,0">
                          <w:txbxContent>
                            <w:p w:rsidR="00351C14" w:rsidRPr="00240649" w:rsidRDefault="00351C14" w:rsidP="00947793">
                              <w:pPr>
                                <w:jc w:val="center"/>
                                <w:rPr>
                                  <w:rFonts w:asciiTheme="majorEastAsia" w:eastAsiaTheme="majorEastAsia" w:hAnsiTheme="majorEastAsia"/>
                                  <w:sz w:val="8"/>
                                </w:rPr>
                              </w:pPr>
                              <w:r>
                                <w:rPr>
                                  <w:rFonts w:asciiTheme="majorEastAsia" w:eastAsiaTheme="majorEastAsia" w:hAnsiTheme="majorEastAsia" w:hint="eastAsia"/>
                                  <w:sz w:val="8"/>
                                </w:rPr>
                                <w:t>中部地区</w:t>
                              </w:r>
                            </w:p>
                          </w:txbxContent>
                        </v:textbox>
                      </v:shape>
                    </v:group>
                  </w:pict>
                </mc:Fallback>
              </mc:AlternateContent>
            </w:r>
            <w:r>
              <w:rPr>
                <w:rFonts w:asciiTheme="majorEastAsia" w:eastAsiaTheme="majorEastAsia" w:hAnsiTheme="majorEastAsia"/>
                <w:noProof/>
                <w:sz w:val="22"/>
              </w:rPr>
              <mc:AlternateContent>
                <mc:Choice Requires="wpg">
                  <w:drawing>
                    <wp:anchor distT="0" distB="0" distL="114300" distR="114300" simplePos="0" relativeHeight="253115392" behindDoc="0" locked="0" layoutInCell="1" allowOverlap="1" wp14:anchorId="1242DEFE" wp14:editId="2A718447">
                      <wp:simplePos x="0" y="0"/>
                      <wp:positionH relativeFrom="column">
                        <wp:posOffset>3783032</wp:posOffset>
                      </wp:positionH>
                      <wp:positionV relativeFrom="paragraph">
                        <wp:posOffset>254103</wp:posOffset>
                      </wp:positionV>
                      <wp:extent cx="296545" cy="164671"/>
                      <wp:effectExtent l="0" t="0" r="8255" b="26035"/>
                      <wp:wrapNone/>
                      <wp:docPr id="189" name="グループ化 189"/>
                      <wp:cNvGraphicFramePr/>
                      <a:graphic xmlns:a="http://schemas.openxmlformats.org/drawingml/2006/main">
                        <a:graphicData uri="http://schemas.microsoft.com/office/word/2010/wordprocessingGroup">
                          <wpg:wgp>
                            <wpg:cNvGrpSpPr/>
                            <wpg:grpSpPr>
                              <a:xfrm>
                                <a:off x="0" y="0"/>
                                <a:ext cx="296545" cy="164671"/>
                                <a:chOff x="0" y="-5301"/>
                                <a:chExt cx="296545" cy="165143"/>
                              </a:xfrm>
                            </wpg:grpSpPr>
                            <wps:wsp>
                              <wps:cNvPr id="179" name="テキスト ボックス 179"/>
                              <wps:cNvSpPr txBox="1"/>
                              <wps:spPr>
                                <a:xfrm>
                                  <a:off x="0" y="56337"/>
                                  <a:ext cx="292100" cy="103505"/>
                                </a:xfrm>
                                <a:prstGeom prst="rect">
                                  <a:avLst/>
                                </a:prstGeom>
                                <a:solidFill>
                                  <a:schemeClr val="lt1"/>
                                </a:solidFill>
                                <a:ln w="635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351C14" w:rsidRPr="00240649" w:rsidRDefault="00351C14" w:rsidP="00947793">
                                    <w:pPr>
                                      <w:jc w:val="center"/>
                                      <w:rPr>
                                        <w:sz w:val="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2" name="テキスト ボックス 182"/>
                              <wps:cNvSpPr txBox="1"/>
                              <wps:spPr>
                                <a:xfrm>
                                  <a:off x="0" y="-5301"/>
                                  <a:ext cx="296545" cy="160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240649" w:rsidRDefault="00351C14" w:rsidP="00947793">
                                    <w:pPr>
                                      <w:jc w:val="center"/>
                                      <w:rPr>
                                        <w:rFonts w:asciiTheme="majorEastAsia" w:eastAsiaTheme="majorEastAsia" w:hAnsiTheme="majorEastAsia"/>
                                        <w:sz w:val="8"/>
                                      </w:rPr>
                                    </w:pPr>
                                    <w:r>
                                      <w:rPr>
                                        <w:rFonts w:asciiTheme="majorEastAsia" w:eastAsiaTheme="majorEastAsia" w:hAnsiTheme="majorEastAsia" w:hint="eastAsia"/>
                                        <w:sz w:val="8"/>
                                      </w:rPr>
                                      <w:t>西部地区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89" o:spid="_x0000_s1461" style="position:absolute;left:0;text-align:left;margin-left:297.9pt;margin-top:20pt;width:23.35pt;height:12.95pt;z-index:253115392;mso-height-relative:margin" coordorigin=",-5301" coordsize="296545,16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3tewMAAAMLAAAOAAAAZHJzL2Uyb0RvYy54bWzsVs1OGzEQvlfqO1i+w24SEmjEUlEoqBIC&#10;VFpxdrzeZIXXdm2HTXokUtVDz+2lb1BV7bVS32bV9+jY+0coSAXEjctm7PnxzOeZL958Pss4Omfa&#10;pFJEuLMaYsQElXEqxhF++2ZvZQMjY4mICZeCRXjODH6+9fTJZq6GrCsnksdMIwgizDBXEZ5Yq4ZB&#10;YOiEZcSsSsUEKBOpM2JhqcdBrEkO0TMedMNwEORSx0pLyoyB3d1Sibd8/CRh1B4liWEW8QhDbtZ/&#10;tf+O3DfY2iTDsSZqktIqDXKHLDKSCji0CbVLLEFTnf4TKkuplkYmdpXKLJBJklLma4BqOuGVava1&#10;nCpfy3iYj1UDE0B7Bac7h6WH58capTHc3cYzjATJ4JKKi5/F4lux+F0svvz59Bk5FQCVq/EQ7Pe1&#10;OlHHutoYlytX+yzRmfuFqtDMQzxvIGYziyhsdp8N+mt9jCioOoO1wXqnvAI6gXtqvVb6vbDRvLzW&#10;t99Z6znfoD44cPk16eQKGsq0mJn7YXYyIYr5qzAOgxqz9RazxYfi4ntx8atYfETF4muxWBQXP2CN&#10;OmDkwfKeDjpkZy8kgOErdIka2LwRwf6g11svUWpR7HZCaGePYtjrh/0lJMhQaWP3mcyQEyKsYQ58&#10;e5LzA2NL0GoTd66RPI33Us79ws0e2+EanROYGm59mgDzkhUXKI/wAM72gZd0LnTjP+KEnlXp/WO1&#10;S8ykPMbMjVtUhly4TJgf4CrjFicv2TlnzoaL1yyBBvYNd036hFImmhK8tbNKoNjbOFb2bVa3cS7r&#10;AA9/shS2cc5SIXUJ4DLq8VmNelLaQ6NfqtuJdjaa+cnthRsONrc3kvEc+kvLkuiMonspXMYBMfaY&#10;aGA2aBpga3sEn4RLuEFZSRhNpH5/3b6zh+EBLUY5MGWEzbsp0Qwj/krAWDlarQVdC6NaENNsR0Ib&#10;deB/QFEvgoO2vBYTLbNTIPFtdwqoiKBwVoSp1fVix5aMDX8DlG1vezOgT0XsgThR1AV3yLq2ezM7&#10;JVpVbW9hXg5lPbpkeKX7S1vnKeT21Mok9aPR4lhhDjRSovvwfLLRbTj4Zj4Bo/vwySVubfnkMiuH&#10;XRjqkiRqSq/J4j/5REhHJhDCzecSTzQa4JPHIb/VkDf/Io9D/lBD7p8Q8NLyr4rqVeiecpfXnhTa&#10;t+vWXwAAAP//AwBQSwMEFAAGAAgAAAAhAMymIyfgAAAACQEAAA8AAABkcnMvZG93bnJldi54bWxM&#10;j0FLw0AQhe+C/2EZwZvdpHaLjdmUUtRTEWwF8bbNTpPQ7GzIbpP03zue9PaG93jzvXw9uVYM2IfG&#10;k4Z0loBAKr1tqNLweXh9eAIRoiFrWk+o4YoB1sXtTW4y60f6wGEfK8ElFDKjoY6xy6QMZY3OhJnv&#10;kNg7+d6ZyGdfSdubkctdK+dJspTONMQfatPhtsbyvL84DW+jGTeP6cuwO5+21++Dev/apaj1/d20&#10;eQYRcYp/YfjFZ3QomOnoL2SDaDWolWL0qGGR8CYOLBdzBeLIQq1AFrn8v6D4AQAA//8DAFBLAQIt&#10;ABQABgAIAAAAIQC2gziS/gAAAOEBAAATAAAAAAAAAAAAAAAAAAAAAABbQ29udGVudF9UeXBlc10u&#10;eG1sUEsBAi0AFAAGAAgAAAAhADj9If/WAAAAlAEAAAsAAAAAAAAAAAAAAAAALwEAAF9yZWxzLy5y&#10;ZWxzUEsBAi0AFAAGAAgAAAAhAOUDDe17AwAAAwsAAA4AAAAAAAAAAAAAAAAALgIAAGRycy9lMm9E&#10;b2MueG1sUEsBAi0AFAAGAAgAAAAhAMymIyfgAAAACQEAAA8AAAAAAAAAAAAAAAAA1QUAAGRycy9k&#10;b3ducmV2LnhtbFBLBQYAAAAABAAEAPMAAADiBgAAAAA=&#10;">
                      <v:shape id="テキスト ボックス 179" o:spid="_x0000_s1462" type="#_x0000_t202" style="position:absolute;top:56337;width:292100;height:103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jtecMA&#10;AADcAAAADwAAAGRycy9kb3ducmV2LnhtbERPS0sDMRC+C/6HMII3m9WDj23TUtSCCBVse+hx2Ew3&#10;S5PJmmQf9tc3BcHbfHzPmS1GZ0VPITaeFdxPChDEldcN1wp229XdM4iYkDVaz6TglyIs5tdXMyy1&#10;H/ib+k2qRQ7hWKICk1JbShkrQw7jxLfEmTv44DBlGGqpAw453Fn5UBSP0mHDucFgS6+GquOmcwo6&#10;P9h1927d/uekv/rPt2VYmUGp25txOQWRaEz/4j/3h87zn17g8ky+QM7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jtecMAAADcAAAADwAAAAAAAAAAAAAAAACYAgAAZHJzL2Rv&#10;d25yZXYueG1sUEsFBgAAAAAEAAQA9QAAAIgDAAAAAA==&#10;" fillcolor="white [3201]" strokeweight=".5pt">
                        <v:stroke dashstyle="3 1"/>
                        <v:textbox inset="0,0,0,0">
                          <w:txbxContent>
                            <w:p w:rsidR="00351C14" w:rsidRPr="00240649" w:rsidRDefault="00351C14" w:rsidP="00947793">
                              <w:pPr>
                                <w:jc w:val="center"/>
                                <w:rPr>
                                  <w:sz w:val="8"/>
                                </w:rPr>
                              </w:pPr>
                            </w:p>
                          </w:txbxContent>
                        </v:textbox>
                      </v:shape>
                      <v:shape id="テキスト ボックス 182" o:spid="_x0000_s1463" type="#_x0000_t202" style="position:absolute;top:-5301;width:296545;height:160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Kd6cEA&#10;AADcAAAADwAAAGRycy9kb3ducmV2LnhtbERPzYrCMBC+C75DGMGbpnpYpBpFBLW74MKqDzA0Y1Pb&#10;TEoTa337jbCwt/n4fme16W0tOmp96VjBbJqAIM6dLrlQcL3sJwsQPiBrrB2Tghd52KyHgxWm2j35&#10;h7pzKEQMYZ+iAhNCk0rpc0MW/dQ1xJG7udZiiLAtpG7xGcNtLedJ8iEtlhwbDDa0M5RX54dVcChv&#10;s8t3VxWNqT6Ph6/sdM/uQanxqN8uQQTqw7/4z53pOH8xh/cz8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ynenBAAAA3AAAAA8AAAAAAAAAAAAAAAAAmAIAAGRycy9kb3du&#10;cmV2LnhtbFBLBQYAAAAABAAEAPUAAACGAwAAAAA=&#10;" filled="f" stroked="f" strokeweight=".5pt">
                        <v:textbox inset="0,0,0,0">
                          <w:txbxContent>
                            <w:p w:rsidR="00351C14" w:rsidRPr="00240649" w:rsidRDefault="00351C14" w:rsidP="00947793">
                              <w:pPr>
                                <w:jc w:val="center"/>
                                <w:rPr>
                                  <w:rFonts w:asciiTheme="majorEastAsia" w:eastAsiaTheme="majorEastAsia" w:hAnsiTheme="majorEastAsia"/>
                                  <w:sz w:val="8"/>
                                </w:rPr>
                              </w:pPr>
                              <w:r>
                                <w:rPr>
                                  <w:rFonts w:asciiTheme="majorEastAsia" w:eastAsiaTheme="majorEastAsia" w:hAnsiTheme="majorEastAsia" w:hint="eastAsia"/>
                                  <w:sz w:val="8"/>
                                </w:rPr>
                                <w:t>西部地区</w:t>
                              </w:r>
                            </w:p>
                          </w:txbxContent>
                        </v:textbox>
                      </v:shape>
                    </v:group>
                  </w:pict>
                </mc:Fallback>
              </mc:AlternateContent>
            </w:r>
            <w:r w:rsidRPr="00016CA2">
              <w:rPr>
                <w:rFonts w:asciiTheme="minorEastAsia" w:hAnsiTheme="minorEastAsia" w:cstheme="majorBidi" w:hint="eastAsia"/>
                <w:kern w:val="24"/>
                <w:sz w:val="20"/>
                <w:szCs w:val="20"/>
              </w:rPr>
              <w:t>○ライフサイエンスをはじめとした研究開発施設等が集積し、関西を代表する成長産業拠点の一翼を担っています。</w:t>
            </w:r>
          </w:p>
          <w:p w:rsidR="00947793" w:rsidRPr="00016CA2" w:rsidRDefault="00947793" w:rsidP="00947793">
            <w:pPr>
              <w:spacing w:line="0" w:lineRule="atLeast"/>
              <w:ind w:left="220" w:rightChars="1902" w:right="3994" w:hangingChars="100" w:hanging="220"/>
              <w:rPr>
                <w:rFonts w:asciiTheme="minorEastAsia" w:hAnsiTheme="minorEastAsia" w:cstheme="majorBidi"/>
                <w:kern w:val="24"/>
                <w:sz w:val="20"/>
                <w:szCs w:val="20"/>
              </w:rPr>
            </w:pPr>
            <w:r>
              <w:rPr>
                <w:rFonts w:asciiTheme="minorEastAsia" w:hAnsiTheme="minorEastAsia" w:cs="ＭＳ ゴシック" w:hint="eastAsia"/>
                <w:noProof/>
                <w:kern w:val="0"/>
                <w:sz w:val="22"/>
                <w:szCs w:val="18"/>
              </w:rPr>
              <mc:AlternateContent>
                <mc:Choice Requires="wps">
                  <w:drawing>
                    <wp:anchor distT="0" distB="0" distL="114300" distR="114300" simplePos="0" relativeHeight="253112320" behindDoc="0" locked="0" layoutInCell="1" allowOverlap="1" wp14:anchorId="5FEC4EA4" wp14:editId="0791C1EC">
                      <wp:simplePos x="0" y="0"/>
                      <wp:positionH relativeFrom="column">
                        <wp:posOffset>4879230</wp:posOffset>
                      </wp:positionH>
                      <wp:positionV relativeFrom="paragraph">
                        <wp:posOffset>505460</wp:posOffset>
                      </wp:positionV>
                      <wp:extent cx="669704" cy="21209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669704" cy="212090"/>
                              </a:xfrm>
                              <a:prstGeom prst="rect">
                                <a:avLst/>
                              </a:prstGeom>
                              <a:noFill/>
                              <a:ln w="6350">
                                <a:noFill/>
                              </a:ln>
                              <a:effectLst/>
                            </wps:spPr>
                            <wps:txbx>
                              <w:txbxContent>
                                <w:p w:rsidR="00351C14" w:rsidRPr="00380540" w:rsidRDefault="00351C14" w:rsidP="00947793">
                                  <w:pPr>
                                    <w:spacing w:line="0" w:lineRule="atLeast"/>
                                    <w:jc w:val="right"/>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彩都全体</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39" o:spid="_x0000_s1464" type="#_x0000_t202" style="position:absolute;left:0;text-align:left;margin-left:384.2pt;margin-top:39.8pt;width:52.75pt;height:16.7pt;z-index:25311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t76UgIAAHQEAAAOAAAAZHJzL2Uyb0RvYy54bWysVN1u0zAUvkfiHSzf06RdKbRaOpVNQ0jT&#10;NqlDu3YdZ42U+BjbXVIuV2niIXgFxDXPkxfhs/uzaXCFuHHO/993To5P2rpi98q6knTG+72UM6Ul&#10;5aW+y/jnm/M37zlzXuhcVKRVxtfK8ZPp61fHjZmoAS2pypVlCKLdpDEZX3pvJkni5FLVwvXIKA1l&#10;QbYWHqy9S3IrGkSvq2SQpqOkIZsbS1I5B+nZVsmnMX5RKOmvisIpz6qMozYfXxvfRXiT6bGY3Flh&#10;lqXclSH+oYpalBpJD6HOhBdsZcs/QtWltOSo8D1JdUJFUUoVe0A3/fRFN/OlMCr2guE4cxiT+39h&#10;5eX9tWVlDuyOxpxpUQOkbvPYPfzoHn51m2+s23zvNpvu4Sd4Fowwssa4CTznBr6+/UAt3PdyB2GY&#10;RFvYOnzRI4Mew18fBq5azySEo9H4XTrkTEI16A/ScQQkeXI21vmPimoWiIxb4BnHLO4vnEchMN2b&#10;hFyazsuqiphWmjVIcPQ2jQ4HDTwqHWxV3I5dmNDQtvBA+XbRxpkc9WNBQbagfI1uLW1XyBl5XqKm&#10;C+H8tbDYGTSIO/BXeIqKkJt2FGdLsl//Jg/2gBJazhrsYMbdl5WwirPqkwbI4/5wGJY2MiDsc+li&#10;L9Wr+pSw3n1cmpGRDLa+2pOFpfoWZzIL2aASWiJnxv2ePPXbi8CZSTWbRSOspxH+Qs+NDKHDxMKk&#10;b9pbYc0ODg8cL2m/pWLyApWt7RaX2cpTUUbInqYJ/AKD1Y5I7s4w3M5zPlo9/SymvwEAAP//AwBQ&#10;SwMEFAAGAAgAAAAhAAHxrujfAAAACgEAAA8AAABkcnMvZG93bnJldi54bWxMj01PwzAMhu9I/IfI&#10;SNxYOob6taYTAu2ChETHLtyyxmsrGqdqsrb8e8yJ3Wz50evnLXaL7cWEo+8cKVivIhBItTMdNQqO&#10;n/uHFIQPmozuHaGCH/SwK29vCp0bN1OF0yE0gkPI51pBG8KQS+nrFq32Kzcg8e3sRqsDr2Mjzahn&#10;Dre9fIyiWFrdEX9o9YAvLdbfh4vllOz1bQnvyYfzfbWfJ/t1TKpBqfu75XkLIuAS/mH402d1KNnp&#10;5C5kvOgVJHH6xCgPWQyCgTTZZCBOTK43EciykNcVyl8AAAD//wMAUEsBAi0AFAAGAAgAAAAhALaD&#10;OJL+AAAA4QEAABMAAAAAAAAAAAAAAAAAAAAAAFtDb250ZW50X1R5cGVzXS54bWxQSwECLQAUAAYA&#10;CAAAACEAOP0h/9YAAACUAQAACwAAAAAAAAAAAAAAAAAvAQAAX3JlbHMvLnJlbHNQSwECLQAUAAYA&#10;CAAAACEAWCLe+lICAAB0BAAADgAAAAAAAAAAAAAAAAAuAgAAZHJzL2Uyb0RvYy54bWxQSwECLQAU&#10;AAYACAAAACEAAfGu6N8AAAAKAQAADwAAAAAAAAAAAAAAAACsBAAAZHJzL2Rvd25yZXYueG1sUEsF&#10;BgAAAAAEAAQA8wAAALgFAAAAAA==&#10;" filled="f" stroked="f" strokeweight=".5pt">
                      <v:textbox inset=",0,,0">
                        <w:txbxContent>
                          <w:p w:rsidR="00351C14" w:rsidRPr="00380540" w:rsidRDefault="00351C14" w:rsidP="00947793">
                            <w:pPr>
                              <w:spacing w:line="0" w:lineRule="atLeast"/>
                              <w:jc w:val="right"/>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彩都全体</w:t>
                            </w:r>
                          </w:p>
                        </w:txbxContent>
                      </v:textbox>
                    </v:shape>
                  </w:pict>
                </mc:Fallback>
              </mc:AlternateContent>
            </w:r>
            <w:r>
              <w:rPr>
                <w:rFonts w:asciiTheme="minorEastAsia" w:hAnsiTheme="minorEastAsia" w:cs="ＭＳ ゴシック" w:hint="eastAsia"/>
                <w:noProof/>
                <w:kern w:val="0"/>
                <w:sz w:val="22"/>
                <w:szCs w:val="18"/>
              </w:rPr>
              <mc:AlternateContent>
                <mc:Choice Requires="wpg">
                  <w:drawing>
                    <wp:anchor distT="0" distB="0" distL="114300" distR="114300" simplePos="0" relativeHeight="253091840" behindDoc="0" locked="0" layoutInCell="1" allowOverlap="1" wp14:anchorId="7DC93420" wp14:editId="2AE1B513">
                      <wp:simplePos x="0" y="0"/>
                      <wp:positionH relativeFrom="column">
                        <wp:posOffset>4445635</wp:posOffset>
                      </wp:positionH>
                      <wp:positionV relativeFrom="paragraph">
                        <wp:posOffset>650875</wp:posOffset>
                      </wp:positionV>
                      <wp:extent cx="1119505" cy="783590"/>
                      <wp:effectExtent l="0" t="0" r="4445" b="0"/>
                      <wp:wrapNone/>
                      <wp:docPr id="166" name="グループ化 166" descr="ﾗｲﾌｻｲｴﾝｽﾊﾟｰｸの写真です。" title="ﾗｲﾌｻｲｴﾝｽﾊﾟｰｸ"/>
                      <wp:cNvGraphicFramePr/>
                      <a:graphic xmlns:a="http://schemas.openxmlformats.org/drawingml/2006/main">
                        <a:graphicData uri="http://schemas.microsoft.com/office/word/2010/wordprocessingGroup">
                          <wpg:wgp>
                            <wpg:cNvGrpSpPr/>
                            <wpg:grpSpPr>
                              <a:xfrm>
                                <a:off x="0" y="0"/>
                                <a:ext cx="1119505" cy="783590"/>
                                <a:chOff x="-1" y="0"/>
                                <a:chExt cx="1320202" cy="923995"/>
                              </a:xfrm>
                            </wpg:grpSpPr>
                            <pic:pic xmlns:pic="http://schemas.openxmlformats.org/drawingml/2006/picture">
                              <pic:nvPicPr>
                                <pic:cNvPr id="2284" name="Picture 2"/>
                                <pic:cNvPicPr>
                                  <a:picLocks noChangeAspect="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1" y="0"/>
                                  <a:ext cx="1320202" cy="778580"/>
                                </a:xfrm>
                                <a:prstGeom prst="rect">
                                  <a:avLst/>
                                </a:prstGeom>
                                <a:noFill/>
                                <a:ln>
                                  <a:noFill/>
                                </a:ln>
                                <a:effectLst/>
                                <a:extLst/>
                              </pic:spPr>
                            </pic:pic>
                            <wps:wsp>
                              <wps:cNvPr id="2281" name="テキスト ボックス 2281"/>
                              <wps:cNvSpPr txBox="1"/>
                              <wps:spPr>
                                <a:xfrm>
                                  <a:off x="20766" y="778579"/>
                                  <a:ext cx="1276350" cy="145416"/>
                                </a:xfrm>
                                <a:prstGeom prst="rect">
                                  <a:avLst/>
                                </a:prstGeom>
                                <a:noFill/>
                                <a:ln w="6350">
                                  <a:noFill/>
                                </a:ln>
                                <a:effectLst/>
                              </wps:spPr>
                              <wps:txbx>
                                <w:txbxContent>
                                  <w:p w:rsidR="00351C14" w:rsidRPr="00380540" w:rsidRDefault="00351C14" w:rsidP="00947793">
                                    <w:pPr>
                                      <w:spacing w:line="0" w:lineRule="atLeast"/>
                                      <w:jc w:val="right"/>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ﾗｲﾌｻｲｴﾝｽﾊﾟｰｸ</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6" o:spid="_x0000_s1465" alt="タイトル: ﾗｲﾌｻｲｴﾝｽﾊﾟｰｸ - 説明: ﾗｲﾌｻｲｴﾝｽﾊﾟｰｸの写真です。" style="position:absolute;left:0;text-align:left;margin-left:350.05pt;margin-top:51.25pt;width:88.15pt;height:61.7pt;z-index:253091840;mso-width-relative:margin;mso-height-relative:margin" coordorigin="" coordsize="13202,9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HhPGABAAAiwkAAA4AAABkcnMvZTJvRG9jLnhtbJxW32sbRxB+L/R/&#10;WO5d1p0sWT+wHBTZDgE3MU1KnlerPenI3e11d2XJKYXGglBKnhsCKXnsQ2kbSh9aWvmfOUIf9S/0&#10;m707+SckBKPz7Ozu7Mw338zu7p1FErMTqU2k0r4XbPkek6lQ4yid9L2vHh/WOh4zlqdjHqtU9r1T&#10;abw7e59/tjvPerKhpioeS81gJDW9edb3ptZmvXrdiKlMuNlSmUwxGSqdcIuhntTHms9hPYnrDd/f&#10;qc+VHmdaCWkMtPvFpLfn7IehFPZhGBppWdz34Jt1X+2+I/rW93Z5b6J5No1E6Qb/BC8SHqU4dGNq&#10;n1vOZjq6YSqJhFZGhXZLqKSuwjAS0sWAaAL/WjT3tJplLpZJbz7JNjAB2ms4fbJZ8eDkWLNojNzt&#10;7Hgs5QmSlJ+9y5e/5Mt/8+Wr9y9/ZG5qLI0AcOvzV+vVH+vzl+vVPySs/lyf/7RerdbnP6zP365X&#10;79arv/Lnv71/8fq/N2/z5z/nz1/n350B+cjGMP0x2ykp82zSg2/3dPYoO9alYlKMCOdFqBP6DwTZ&#10;wqXzdJNOubBMQBkEQbfltzwmMNfubLe6Zb7FFKSgbbXAYxf7xPSg2rnd8PFX7Ow2trvdFjlVr86t&#10;k3sbb7JI9PAr0wPpRno+TGPssjMtvdJI8lE2Eq6fzrIamJRxG42iOLKnrirAGXIqPTmOxLEuBheZ&#10;bjQ6zSrVWEDnsgbFR3toWbGJU1BHSjw1LFXDKU8ncmAyVBSQdWhcXV6n4ZUTR3GUHUZxTHkiuYwN&#10;JLrG3lvgKSpjX4lZIlNblLqWMcJUqZlGmfGY7slkJMFcfX+MPAq0GQuGoW9EsatF8ODIWDqdGOGq&#10;8ZtGZ+D73cbd2rDlD2tNv31QG3Sb7VrbP2g3/WYnGAbDb2l30OzNjET4PN7PotJ1aG84f2vplU2q&#10;KGrXHAr6wBFHo8o1MIqQIR+NFl8CXKyDbLW0YkpiCABLPRZvJhzaFwAT9gaFwkbzL9QYKPCZVQ6E&#10;a4VylfGEi6uUy3xvtzutjquUDd9BBW3sPakSRgIgh6fOPD8BxEVs1RLyOlWUeBdLnF5RwGahka47&#10;F7tdhkpDVSjAiUT8qBvgdjAVgTD6uCzQ3XBbX3005ZmE+2T2SlmARmUHXL7Iz37Nz/7Ol9+zfPkm&#10;Xy7zs98xZigex/5yL3UnZhd3FfUbqgrSUyYo6GvYN/w29VhqRoC43aXlBTddDhrtne0W7ijqVkGz&#10;1Qx2XJVdmKkA/pQcsHnfc+Y/nAw0tyoEkuxitHAXxHawCXCkxqeIWytQAR6bTBxG4MURN/aYa1yg&#10;UOJRYB/iE8YKZ6tS8thU6We36Wk90opZj81xIfc98/WMU0uM76dIeDdoNukGdwMI+rJ2VGnTWTJU&#10;uOuRSXjlRFpr40oMtUqegBcDOg1TPBU4s+/ZShxajDCBN4eQg4GTiw57lD7K0JcDR3xKxuPFE66z&#10;Mh0WxfRAVdTivWuVUawt0B+gOMPIlQ0hXKAJvtMANHeSu/FdryhfJ/SkuDx2qy7eUHv/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OKD4/HiAAAACwEAAA8AAABkcnMvZG93bnJldi54&#10;bWxMj0FLw0AQhe+C/2EZwZvdTTRtjdmUUtRTKdgK4m2aTJPQ7GzIbpP037ue9Di8j/e+yVaTacVA&#10;vWssa4hmCgRxYcuGKw2fh7eHJQjnkUtsLZOGKzlY5bc3GaalHfmDhr2vRChhl6KG2vsuldIVNRl0&#10;M9sRh+xke4M+nH0lyx7HUG5aGSs1lwYbDgs1drSpqTjvL0bD+4jj+jF6Hbbn0+b6fUh2X9uItL6/&#10;m9YvIDxN/g+GX/2gDnlwOtoLl060GhZKRQENgYoTEIFYLuZPII4a4jh5Bpln8v8P+Q8AAAD//wMA&#10;UEsDBAoAAAAAAAAAIQCciAcSDg8AAA4PAAAVAAAAZHJzL21lZGlhL2ltYWdlMS5qcGVn/9j/4AAQ&#10;SkZJRgABAQAAAQABAAD/4AAITlhQTABx/9sAQwAIBgYHBgUIBwcHCQkICgwUDQwLCwwZEhMPFB0a&#10;Hx4dGhwcICQuJyAiLCMcHCg3KSwwMTQ0NB8nOT04MjwuMzQy/9sAQwEJCQkMCwwYDQ0YMiEcITIy&#10;MjIyMjIyMjIyMjIyMjIyMjIyMjIyMjIyMjIyMjIyMjIyMjIyMjIyMjIyMjIyMjIy/8AAEQgATQCC&#10;AwEiAAIRAQMRAf/EABsAAAEFAQEAAAAAAAAAAAAAAAQAAwUGBwIB/8QAPxAAAgEDAwEGAgcECQUB&#10;AAAAAQIDBBEhAAUSMQYTIkFRYRSRIzJxgaHB0VKTsfAHFSREVFWU4eIWJjNCYtL/xAAZAQADAQEB&#10;AAAAAAAAAAAAAAAAAQIDBAX/xAAnEQACAgEDBAIBBQAAAAAAAAAAAQIREgMTISIxQVEUYYEEQpGh&#10;8P/aAAwDAQACEQMRAD8AvG2bTt52mjJoKYkwISTCv7I9tEnaNv8A8vpv3K/pql0Xbqrj2yljSCC6&#10;RKM3zYD315J26rW6NArHHhUm2u9ZHmui5nadv/wFL+5X9NL+qdv/AMBTfuV/TVDl7bbqBxWePw9T&#10;3Y0O3bDdfOqb7gB+Wqtio0I7Rt/+Apf3K/prhtnoP8vpv3K/prM27Q10jd58ZUhvI96b/wAdM1G8&#10;VlRcT1VTKF63ckD56eX2FGiy02yxNxkj29G6WZUB0x/2+WsDtl/T6PWZS1oVfqtb3Gm0r0I9z66v&#10;JE4s1aOl2iYXigoXHqqIdOLtu3PfjR0pt1tEv6ayf4slcggnIF9OR1ITxJMFBNvPppOaGoM1Rtro&#10;ACTRUwA6/RL+mgJn2CEHmtBf0VFY/IDWbzV/HpKbH302K5bkeqnU7qRW2zQTuHZrOKX/AE5//OvV&#10;ruzbdEpv9P8A8dZw1cOXiOT0trwbgAylsW+3RvRDaZp0E3Z6e/diix15xBP4gafWPY3ayrt5PoAh&#10;1la15Zrg46YOvfjJABYn3Op3g2jWPgNrP91pP3a6Wsp+Jn9fxGlo3Q22StNt3eUEPjZfo1N+N/L7&#10;dEU+1wRoWLGSQC/jcIP46r1DvstbTw0lLDK86xgd6RhLDqFHtbrfz+6Wnnr6fa+9aemMt7+OIgWv&#10;6gn+Trlc3WLZ0qKvsPSKrHgtIpt6XN/v02B3TeKGPJ6Moa/zOuqjdIINvhmNWskpAEkMdsG2SDa9&#10;tAVm/Asiwc0JI5XUG972wPsPlqea6bDFIPSScPxjWOFB6C34C+mwZZLkqb3zZxomgo5ZQJ3cyMy4&#10;WROIOeliPy17OkcRdZBawxwICjzzc+eNYuZShZFVcHKMLIe55EeILz+3priGioXf+8u4OSEJU/h+&#10;ejZZoYY4BygLTvwMXfXZTcWJABFvLr18tcvudLBMYizIFxdEyxBscE2tjTU9SuAxQno6OZLKREUN&#10;y+WIx5g21E1VMKcq5qA4J63yfTU4Z5lWMw7fMV+tGTEW5rc+K9rEYOc/hqN3aoFRGxaAiVWsCYTZ&#10;jg9De2D5afXHyNxTIdpRYyRkkE5xcnTRqVY2D59MZ0ytPWzgOypHCnhCqvAt629/5zpmVBAuE4qM&#10;Bj5/efy1Wf2TQQZqhyoPhHrbJ9te3fiblAPQnz0OsuFdQQz5vb8T7a8YsXy6lTYHHT7/ANNS5DoI&#10;gJRGJsXH7JJAHrpRzWa8nIk5x5aEaReQBUEDqTex/gNERsktMzJVQiQAkRupF8/ff+caTmFBBqDf&#10;qfnpairTHJEdz1+sPz0tP8ixRou30VCu0xx01JWL9EpZ1KoSbZyRcA/7ain2wUc8j7tNTU0OeEUg&#10;d2ANwL29tHbXvcNRT09NDuid7xVVRnv0HTKWv9+plY/pVaSWRrElVcIM+mAL+uPt1knj3s1Ub7Fb&#10;lptuiqUgWhSWUvxskTre4/aJNvlp56XaUfkeMdQq3jAlZgbdb2I9dT6vRnaptxPeKI5gjJz+zztj&#10;JHz1CVfwVYElp6Qlna0k7zMQmei2IuSACcHWsNRY34FKJJUcLwfSrCHN/CyqqNkm/RmHTPUfZqCL&#10;IZpGqquZJH8UiuvJC17njblbr0xqWpZBTUDuFkWaO/B2ZrXtbofT89PJ2iaZKSSBg5nQkJHcsLDO&#10;LfznVRhay8EuXhANFUUbzxUk6QPHJLl1RFew63AUfI313um27N8TdYalVZ2u8tUDcdbgBL5N/n8i&#10;VoO93AyVEUMdQx5vOicyBck28IIAGL3Ovd6oYJSsa78aQpyEhSlL39PP28tYxnGn7Kp2WA9qaWg2&#10;ihjoZ1cxCGJozcWVbBixI9AcjVEbcd0O4MybXKyuxAWRSQwPoWwMedtdMY6bbpFSu795Z+IbuBGx&#10;RVybAnBNuvnqc7KdnKyuoqzcRUPTRU5sY+7y4K3uD5n2xjz0R15LpSsTim+QnZkqKKjmd6SoiaVs&#10;3k5ugGRYjw+eceWqx2k7SzVFSkNJNJHDGSJHKcHY+YNvzzk6te77TVItRHUNVRwtZF76RF5Am3K2&#10;Qyj/AOTqgb52T3HbYpJnmSQK3EKJLNxJsp9Gv7E28xcacc0uOEN0+CLr90MrBGjiVFtyLL+I6nUf&#10;OXSMhz8QrZAUHA+3QbUdVUTWWNj5ALc6l/gDR0sME/8A5Dkqci5/n01LxjXIUCHu+MnKIi+eRN7e&#10;lxfXdEnLm7omRdSrWPtj8dW7Z6Xad2jdJdp4mEIXHfswPvcWsOuPcaKr9j2upp+5pFejlL8uV2kA&#10;9snPl741zy/UxTxlaCiiiWIjNRY+nDppatY7ITWFt1W3l9B/y0tP5Ol7/wB/A6Iagqpo9s+OhoaN&#10;oEYx8pFBJIAJBHni2ffU5U7tI1FVw7nuVLJIkwdI6b6ki2NiCACciwx55NjoNtsknBk3Baho5Ig0&#10;US2QuSoCkXJJHt9+emndt2/a4qxIo6ImoWRWMrO6oFvawbqDdhf7PLOuiTjzZSiw9N0rKPbj3qsk&#10;xiAgHEjwAgi4vxx7i+eugo973WdGELk3AUWeMEWvbz9DqeqZpKefvZqpoKlY/pkUB1OcAFlt0t1t&#10;i/QEnUbU1+3ThKf4CnnkJVO8jgdGDXyGK4sBjBza+bk6enq0un+wnpNPkFoK+q3KvpY62eNqZZB3&#10;qPOebrjkFC+ZAxcAama+kelCDYNoZg0X1nmRrG9uvmOn46iZthpKmrqjTyrTRmbu4eEbOAOIa58y&#10;bfZbPlpmm2PdKWmlqKapC92A1o5CGNybDiOmFJN8dM508nd1ZnLTTVMtNHuVXR9nKqir0MG5P3ks&#10;bdeClOAAa56EX0DtfZDftvSRzW0kglkDNIDyYWBNxdlv08wfP76nNJVPKJqlpDJyPJpLsVtm3pp9&#10;N+r0o5aJJmNPLGU4NmwItcZx5Y1jLVk3VGkMP3cFgqNrgrnkD81dgS7ooIJANmK5tc3zgY1L7PvG&#10;59nNqqKNY2qElBA4ryUXNieNxa46nztj34/oug2ajlrG3KtiaWVF7lHS3Ai5LXJOemB6eegd37SV&#10;L7nHJQ0Ekjlir9xCykgnJ6cWN7ZOffThp5dUJdhOrNCfd9m7RVFHJu1MYjT3HGQMAJSVsQRm4Atn&#10;AGffVK7V9qKPb5qykoIad45agBJBLzCSBjZ1PRSLC1jjqLa9jp5d7oUndpVlgYPlChvYEeth06Eg&#10;26aGeqhrIpKbvFkEV2SOKwB5WJuVPiB8r2HT31tHVx4mS42+CqDau0naBP66Wj/sfPh8VzjjAYEd&#10;b29snr66ck3GKpklptyp4mZbIJorjxDBN18Jzm/TWgbXWxtI9LWy/wBkaNC0ZJkRiGvx4i4xYdPU&#10;emqF2halXf6xqKJI6V2DRiFOKgcVLYHvcay1lGXV5HyiLjgl2uVpKCvqC8kZRuDmMcT1BtbGPXOp&#10;vbN3MscHxHgqXuQFXB+8e2q9UvKsDhBx8Nh5DNvLTO1bwNvKmWnLA34jnwIHQ5A9fv1zz09yPPcl&#10;rI0cblNb6q/L/bS0BFu8LwozbNVMxUElahrE+30Wlri+NP0K5ex7ZZYeXfPH8CO4SOR5i06McCNR&#10;Y3HUdCL39Boep3akrqyCj26iNRMD3MkTRcY4wSByuAT5+WdRr13/AE5tlDNSd80rxgSNJMSGFkNu&#10;PQenr760GPslKsUfaSs3Q1SSIsnwXcBUAa1he56X9M2zr1MKTa5N3N9irPDQbbuR72eOeFOPKKVe&#10;8TkRYcn6HAsAcWvp+jp1oqaE0q0y0zRFHmkTmrnkpHToD4iALGwsTbqx2iq6bZBRz01HdpGjqHVp&#10;SVLsoAIFsW+Z0Lt/OnqY0kmkniqYFnkSQ/8Asx6g9R11UU3G0KVXQd3W20clXNucyQVsKjjDTyeG&#10;Q2s2L4YlzcXJyRiwGuqeGrgeSqr1qQrjwRzxGF0BvZmvjjYFT1OQT1trotUSVB2SnnEUaTioMzxK&#10;7l7sL9B+yDm/4CwlfRs2ywbqsxWqeFlY2urBfDlSbG4GcZOhQzXfuPPF8I7np6jcFk+Mp0hKmyAv&#10;czBuTD0AsOIGf4nVe3PYp6CoeOw4oC3h8QQeeRjGfl9+rXDJHvWz7dNNEqfE1CwlVAsjDw8lx6Dp&#10;+OmuKVm9T7XOZSISqxVCMFkUBGc5tYk3tci9tKsvqiWkUr463DhyQWBBS2D7H56m6btZLTbe8M9J&#10;TVFQxHCeWNSUIyCfU3Nxe+c6I3nbKVpdxCoUNIwuRb6TJA8sHF9VSvaKCRUEXIcwgBOOg641ng4y&#10;pdyV9Btf2ir9zrGRqmWRpR4Y+VkwBbw4AGL9PfUns+zPRd7VTNznkIODx8R6KPPz66XZnaIUC1sj&#10;d5JIiscW69PlqacGpo1Umytzkb9okKWFj5ZI8vLXJr6zlPaj+R1Z1Q0O9bpRT1GzUPx0ZlIwwSyg&#10;cb3JtfAwBfVaq6bfKbcXTc9omo6aS4DzwOBcL9UOAASc6vHYDtc+ybQm1CiSUtO5E3eEG5Y9Rn0H&#10;S2hf6XN6q6jtJt21LI8NLHSCpZY3I7xne3i9QOAI+/XZlxhXBco9Nsz2tkiEjhY7hL3JvcaZojTt&#10;UwtFIjyN0SVLAewyAftvoWuVZ2UeJet/Fe4GmoKuSPu0jurRqRyuR19LWtoUOkyrg0ArToeL0dIG&#10;GDaokGfsCY0tVyIM0SHvWyoPRf00tc+UvYZH/9lQSwECLQAUAAYACAAAACEAihU/mAwBAAAVAgAA&#10;EwAAAAAAAAAAAAAAAAAAAAAAW0NvbnRlbnRfVHlwZXNdLnhtbFBLAQItABQABgAIAAAAIQA4/SH/&#10;1gAAAJQBAAALAAAAAAAAAAAAAAAAAD0BAABfcmVscy8ucmVsc1BLAQItABQABgAIAAAAIQDTh4Tx&#10;gAQAAIsJAAAOAAAAAAAAAAAAAAAAADwCAABkcnMvZTJvRG9jLnhtbFBLAQItABQABgAIAAAAIQBY&#10;YLMbugAAACIBAAAZAAAAAAAAAAAAAAAAAOgGAABkcnMvX3JlbHMvZTJvRG9jLnhtbC5yZWxzUEsB&#10;Ai0AFAAGAAgAAAAhAOKD4/HiAAAACwEAAA8AAAAAAAAAAAAAAAAA2QcAAGRycy9kb3ducmV2Lnht&#10;bFBLAQItAAoAAAAAAAAAIQCciAcSDg8AAA4PAAAVAAAAAAAAAAAAAAAAAOgIAABkcnMvbWVkaWEv&#10;aW1hZ2UxLmpwZWdQSwUGAAAAAAYABgB9AQAAKRgAAAAA&#10;">
                      <v:shape id="Picture 2" o:spid="_x0000_s1466" type="#_x0000_t75" style="position:absolute;width:13202;height:7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OcmPFAAAA3QAAAA8AAABkcnMvZG93bnJldi54bWxEj0FrwkAUhO8F/8PyBG914yIi0VVEWig9&#10;1ejB4yP7TKLZtzG7xrS/visIHoeZ+YZZrntbi45aXznWMBknIIhzZyouNBz2n+9zED4gG6wdk4Zf&#10;8rBeDd6WmBp35x11WShEhLBPUUMZQpNK6fOSLPqxa4ijd3KtxRBlW0jT4j3CbS1VksykxYrjQokN&#10;bUvKL9nNashOdjfrjjf+kwf1o67fH+cqu2g9GvabBYhAfXiFn+0vo0Gp+RQeb+IT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DnJjxQAAAN0AAAAPAAAAAAAAAAAAAAAA&#10;AJ8CAABkcnMvZG93bnJldi54bWxQSwUGAAAAAAQABAD3AAAAkQMAAAAA&#10;">
                        <v:imagedata r:id="rId194" o:title=""/>
                        <v:path arrowok="t"/>
                      </v:shape>
                      <v:shape id="テキスト ボックス 2281" o:spid="_x0000_s1467" type="#_x0000_t202" style="position:absolute;left:207;top:7785;width:1276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EA5sQA&#10;AADdAAAADwAAAGRycy9kb3ducmV2LnhtbESPT4vCMBTE7wt+h/AEb2tqD/6pRhFFEGFhq168PZpn&#10;W2xeShPb+u03grDHYWZ+w6w2valES40rLSuYjCMQxJnVJecKrpfD9xyE88gaK8uk4EUONuvB1woT&#10;bTtOqT37XAQIuwQVFN7XiZQuK8igG9uaOHh32xj0QTa51A12AW4qGUfRVBosOSwUWNOuoOxxfppA&#10;WexPvf+Z/VpXpYeuNbfrLK2VGg377RKEp97/hz/to1YQx/MJvN+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hAObEAAAA3QAAAA8AAAAAAAAAAAAAAAAAmAIAAGRycy9k&#10;b3ducmV2LnhtbFBLBQYAAAAABAAEAPUAAACJAwAAAAA=&#10;" filled="f" stroked="f" strokeweight=".5pt">
                        <v:textbox inset=",0,,0">
                          <w:txbxContent>
                            <w:p w:rsidR="00351C14" w:rsidRPr="00380540" w:rsidRDefault="00351C14" w:rsidP="00947793">
                              <w:pPr>
                                <w:spacing w:line="0" w:lineRule="atLeast"/>
                                <w:jc w:val="right"/>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ﾗｲﾌｻｲｴﾝｽﾊﾟｰｸ</w:t>
                              </w:r>
                            </w:p>
                          </w:txbxContent>
                        </v:textbox>
                      </v:shape>
                    </v:group>
                  </w:pict>
                </mc:Fallback>
              </mc:AlternateContent>
            </w:r>
            <w:r>
              <w:rPr>
                <w:rFonts w:asciiTheme="minorEastAsia" w:hAnsiTheme="minorEastAsia" w:cs="ＭＳ ゴシック" w:hint="eastAsia"/>
                <w:noProof/>
                <w:kern w:val="0"/>
                <w:sz w:val="22"/>
                <w:szCs w:val="18"/>
              </w:rPr>
              <mc:AlternateContent>
                <mc:Choice Requires="wpg">
                  <w:drawing>
                    <wp:anchor distT="0" distB="0" distL="114300" distR="114300" simplePos="0" relativeHeight="253090816" behindDoc="0" locked="0" layoutInCell="1" allowOverlap="1" wp14:anchorId="2FEC60B6" wp14:editId="1A46F28C">
                      <wp:simplePos x="0" y="0"/>
                      <wp:positionH relativeFrom="column">
                        <wp:posOffset>3262630</wp:posOffset>
                      </wp:positionH>
                      <wp:positionV relativeFrom="paragraph">
                        <wp:posOffset>651206</wp:posOffset>
                      </wp:positionV>
                      <wp:extent cx="1154430" cy="783590"/>
                      <wp:effectExtent l="0" t="0" r="7620" b="0"/>
                      <wp:wrapNone/>
                      <wp:docPr id="165" name="グループ化 165" descr="西部地区の写真です。" title="西部地区"/>
                      <wp:cNvGraphicFramePr/>
                      <a:graphic xmlns:a="http://schemas.openxmlformats.org/drawingml/2006/main">
                        <a:graphicData uri="http://schemas.microsoft.com/office/word/2010/wordprocessingGroup">
                          <wpg:wgp>
                            <wpg:cNvGrpSpPr/>
                            <wpg:grpSpPr>
                              <a:xfrm>
                                <a:off x="0" y="0"/>
                                <a:ext cx="1154430" cy="783590"/>
                                <a:chOff x="-9815" y="-5610"/>
                                <a:chExt cx="1362019" cy="923909"/>
                              </a:xfrm>
                            </wpg:grpSpPr>
                            <pic:pic xmlns:pic="http://schemas.openxmlformats.org/drawingml/2006/picture">
                              <pic:nvPicPr>
                                <pic:cNvPr id="2286" name="Picture 4"/>
                                <pic:cNvPicPr>
                                  <a:picLocks noChangeAspect="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9815" y="-5610"/>
                                  <a:ext cx="1362019" cy="778496"/>
                                </a:xfrm>
                                <a:prstGeom prst="rect">
                                  <a:avLst/>
                                </a:prstGeom>
                                <a:noFill/>
                                <a:ln>
                                  <a:noFill/>
                                </a:ln>
                                <a:effectLst/>
                                <a:extLst/>
                              </pic:spPr>
                            </pic:pic>
                            <wps:wsp>
                              <wps:cNvPr id="2282" name="テキスト ボックス 2282"/>
                              <wps:cNvSpPr txBox="1"/>
                              <wps:spPr>
                                <a:xfrm>
                                  <a:off x="51394" y="772884"/>
                                  <a:ext cx="1289050" cy="145415"/>
                                </a:xfrm>
                                <a:prstGeom prst="rect">
                                  <a:avLst/>
                                </a:prstGeom>
                                <a:noFill/>
                                <a:ln w="6350">
                                  <a:noFill/>
                                </a:ln>
                                <a:effectLst/>
                              </wps:spPr>
                              <wps:txbx>
                                <w:txbxContent>
                                  <w:p w:rsidR="00351C14" w:rsidRPr="00380540" w:rsidRDefault="00351C14" w:rsidP="00947793">
                                    <w:pPr>
                                      <w:adjustRightInd w:val="0"/>
                                      <w:snapToGrid w:val="0"/>
                                      <w:spacing w:line="0" w:lineRule="atLeast"/>
                                      <w:jc w:val="right"/>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西部地区</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5" o:spid="_x0000_s1468" alt="タイトル: 西部地区 - 説明: 西部地区の写真です。" style="position:absolute;left:0;text-align:left;margin-left:256.9pt;margin-top:51.3pt;width:90.9pt;height:61.7pt;z-index:253090816;mso-width-relative:margin;mso-height-relative:margin" coordorigin="-98,-56" coordsize="13620,9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T4ORrBAAAaQkAAA4AAABkcnMvZTJvRG9jLnhtbJxW32vjRhB+L/R/&#10;WPTuWLLlHzJxDp+THAfpXWiu3PN6vbLFSdrt7jp2rhSaGI4+3HPLQaBPpYXS9l5bCv1jRGj7X/Tb&#10;leQkTuCOPFienZ2dnfnmm5F2H62ylJxypRORD71gx/cIz5mYJvls6H3x4rDR94g2NJ/SVOR86J1x&#10;7T3a+/ST3aUc8JaYi3TKFYGTXA+WcujNjZGDZlOzOc+o3hGS59iMhcqowVLNmlNFl/Cepc2W73eb&#10;S6GmUgnGtYZ2v9z09pz/OObMPI9jzQ1Jhx5iM+6p3HNin829XTqYKSrnCavCoA+IIqNJjks3rvap&#10;oWShkjuusoQpoUVsdpjImiKOE8ZdDsgm8LeyeaLEQrpcZoPlTG5gArRbOD3YLXt2eqxIMkXtuh2P&#10;5DRDkYqL98X6l2L9V7H+/urtd8RtTblmAO7fH//+b/3z1eX7q7d/Fue/Xb1598/lD8X5T8X5u+Kb&#10;CyCcmBQubppZkJdyNsBdT5Q8kceqUszKlcVtFavM/gMRsnLlOduUh68MYVAGQScM26giw16v3+5E&#10;Vf3YHEW2xxpRP0AW2G50usFm96B20O4C5ah0ELXakR/Z2Jr19U0b5SYombABfhXqkO6g/mF24pRZ&#10;KO5VTrKP8pFR9WohGyCIpCaZJGlizhzZQQUbVH56nLBjVS6uC9hq9bt1BWFg7yWhzc+esWblIWqT&#10;OhLslSa5GM9pPuMjLdEoANihcdu8aZe3bpykiTxM0tSWy8pVbuDGFinvgack/L5gi4znpuxgxVOk&#10;KXI9T6T2iBrwbMJBSPV0GqBUmB4GhMI4SFLXYqDDkTb2dksM12Rftfoj349ajxvjjj9uhH7voDGK&#10;wl6j5x/0Qj/sB+Ng/LU9HYSDheZIn6b7MqlCh/ZO8Pd2VDV7yl51PV/SB4E4GtWhgVEWGRujVuxz&#10;gAs7yEZxw+ZWjAFgpYfxZsOhfQ2wxV6jX8hk+ZmYAgW6MMKBsNUv9xLfwuP65ibte71+GHVv0R6M&#10;UNo84SIjVgDyCNjdQk+BdJlibWKDz4Wtv0spzW8pkEup4W72lqddoSpHdUaAy4r42dmA2a9rHmH1&#10;ccWwk/++qXkyp5IjfOv2Vne06u4o1m+Ki1+Liz+K9bekWF8W63Vx8TvWBD3UsthUZ+2sImb1WNjp&#10;U+ttQWzSWyXoBO0odLOn12v1+67zSoq6GrT6kd+pZlcQdkLMqRLY2k0N8ENqQJZDr9uG+w8XAzNO&#10;O06VSZrVZOXGfzvYJD4R0zPkrQSogIi1ZIcJeHFEtTmmCq9HKPHKN8/xiFOBu0UleWQu1Ov79NYe&#10;ZcWuR5Z43Q49/eWC2smYPs1R8CgIQ7g1bgFB3dROam2+yMYCb3LMBUTlRGtr0lqMlcheghcjexu2&#10;aM5w59AztTg2WGEDXxSMj0ZOLgftUX4iMZ4Dh6EtxovVS6pkVQ6DZnomamrRwVZnlLYl+iP0aJy4&#10;trFYl2iC73YBmjvJvc/dyKi+PewHw821s7r+Qtr7H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AF/zOjhAAAACwEAAA8AAABkcnMvZG93bnJldi54bWxMj0FLw0AQhe+C/2EZwZvdJCXB&#10;xmxKKeqpCLaC9DbNTpPQ7G7IbpP03zue9PaG93jvm2I9m06MNPjWWQXxIgJBtnK6tbWCr8Pb0zMI&#10;H9Bq7JwlBTfysC7v7wrMtZvsJ437UAsusT5HBU0IfS6lrxoy6BeuJ8ve2Q0GA59DLfWAE5ebTiZR&#10;lEmDreWFBnvaNlRd9lej4H3CabOMX8fd5by9HQ/px/cuJqUeH+bNC4hAc/gLwy8+o0PJTCd3tdqL&#10;TkEaLxk9sBElGQhOZKuUxUlBkmQRyLKQ/38ofwAAAP//AwBQSwMECgAAAAAAAAAhAIwlGoXnDwAA&#10;5w8AABUAAABkcnMvbWVkaWEvaW1hZ2UxLmpwZWf/2P/gABBKRklGAAEBAAABAAEAAP/gAAhOWFBM&#10;AHH/2wBDAAgGBgcGBQgHBwcJCQgKDBQNDAsLDBkSEw8UHRofHh0aHBwgJC4nICIsIxwcKDcpLDAx&#10;NDQ0Hyc5PTgyPC4zNDL/2wBDAQkJCQwLDBgNDRgyIRwhMjIyMjIyMjIyMjIyMjIyMjIyMjIyMjIy&#10;MjIyMjIyMjIyMjIyMjIyMjIyMjIyMjIyMjL/wAARCABNAIYDASIAAhEBAxEB/8QAGwAAAgMBAQEA&#10;AAAAAAAAAAAABAUAAwYCAQf/xABAEAACAQIFAgQDBAcFCQEAAAABAgMEEQAFEiExBkETIlFhcYGR&#10;FCMyoQcVFkJSscFic4KD8CVTVFVyk6Ky8dH/xAAYAQEBAQEBAAAAAAAAAAAAAAACAQADBP/EACER&#10;AAICAgIDAQEBAAAAAAAAAAABAhESITFBAyJRYRNx/9oADAMBAAIRAxEAPwDPZz111NDnuYRRZ7Xp&#10;GlTIqqsxsAGIsMA/t71SBqbqLMAP784S59dupM0v/wAXLv8A4zhfpFrayfbHpTVHk3ZpD+kbqjj9&#10;f5iPfxzj09fdVOqlOosyHqftBP5YRw5VVVFG9VFQzPAt9UioWVbc3PtcfXDCh6azKenjqEihiica&#10;g01RHGWHqFZr2+WK5wWy0+gs9cdYg79R5gB6mobEHXPWHfqPMdNufHbHEXSk1QzxzZjQwWO2uRmv&#10;8NII/PDSHo7IqVL1OY1FaxW5SBlisfo5PxsMH+0KLjJi1ev+r1JH7QZi3+c2O2696shVXPUle5J3&#10;TxnuPrtgmTKMkp20rT12o8KapSR8jGMVT5PlckYYRZvTADzWhSoDk8WF0t+d8ZeaDfBsZIrX9InV&#10;RNhnmYn/AD2xYP0g9Vh7HOczv6eOcdHpgLCsiVNQgI4mpdBUe4Dm2A6/Icxy4tK0DTQbaaiAFkPx&#10;NvKfY2OL/SHSM4yGadc9UEebP8wU/wB82O4+u+pV8zZ/XsCCLeM3NsZUFmYgAkjc2HGPdR/0MTJB&#10;2aluveptrZ5X7D/fHfHq9edS989rj/nHGVvYX5277YaU/wCpZqIiWWrgqwN/KrofhwRi5I22OV64&#10;6mdrDPq4G/BmIxZ+2XVIUM2dZgFPBMxscZQKSDpDG3oL4Z0EFPLGWNeqFfN4Wli9/QAf/uM5pESb&#10;7G37cdSf89r/APvHEwjM8IlYhJXbuWsPyIb+eJi5r4TF/QXPKWWTPM3mC3jSrluxI/jOKMpXJy7P&#10;mktcF4CUqJc/4mO30xss4poZM9r5HTUzVUhs3rqPbv8A/cKK+ny+aS8iXkbgRDzkAew/ntjhZ3xH&#10;1HLlldLHLQ5vQRJAiiKJovDeMDgXewv6kXuSTc3w2IbMJjElSuYzkXYxzh2sPUKDtj54KarkEiQx&#10;NGrG15ypb052tguHIaYOWFY5c+UhJRf624xxcLZ0Un8NHLk9DUVRWSnliNt/Blsb/Ar/AE74GlyH&#10;LUkUqtXY/wAUgv8A+mL6StqKQQQw1QZY9tFTJ4kcYI/E4a6gfnzhs0VdFVTCv6jo8uicHw5iFQzD&#10;YnSB5RyON8WlHbI0n0Jp8mp0jiKFZm5AmBQem9lv+eAGpxGxaWih8JTYlWIAHc/i/mMHjP2joKqm&#10;pKuOq8OTaqqIFdUW5BZncm2oDYc7bA3x1FV5VmcCNLUIixg+JKoZDIDYX0kkKP5+3GI6q0TTBK96&#10;hJoyiMqqD4ci7gj2xVBPUip8VJ1V9iGRLG/x5/LB6ZhSUYjpMvIqluQ7SNcKu1gLCx5wwavj+7hO&#10;pHcnTGqEgjg8b4OLstAhjrM3c0+ZqamFSCxeVg8e37pO/wAtx7Yy2bZBU5eWqI010ZcKkpNjc3IB&#10;U2N9u21+CcbmloqySoaOGWKmmK+IZqqbTEyjlbWvcjf5HDQZROaZYosyysFgnieFL4kbBm4seAtg&#10;Te+2HFtGcbPjeiViFCNubWtycdaCjFZFZSOQRuMbuvyPL3SrpKf7HDXQyo0dTFI/huCCXAsSAblb&#10;bDg78YDpv0cZjUrqkraenJXX94rkW+IXT39cLLZzcGjI69LXQEW4tf64tXMJ/BEZIdF/DqAOn4Ht&#10;jcx5ZBFnFBldRS5LTSUMd6iSqa0dSNIIYtpuCRxf1374eJS9NyZfFC9L02JDTIWtWWcFrC/F7jfk&#10;m3qcVSMonypq6edfvJZGseGbbExqOoqrLUzeeCjy2ARR6QGga8Z2/d0r35+OJgvyfhcf08z9GbOa&#10;sTvphkq3VY4QAztq7tsbcfnvjueiajezU4hLb6WUA7g7kfI4V9VfrCtzmuhpadxCKuQ6y+7nUR87&#10;flfHuSZfmIRzqmrHI/CmohPck/1xl+DQwDRvGEZC9uPQkc3/ANdsWrUK5REiZi1tOne/oAPkLYOF&#10;FTRKDmFQQ6MNSwnVYejPuOPjffFTVv2dUjpBHHteRYyzMRvcMSCTvyNlviOSXBRDW0edRGp8Ogrd&#10;Ujcx053b+Fio53O23GPZaXM80lpqLM5KqtqogVho4owgDEXKFzYgi24Cni1++L88Ramk8ON2iZB3&#10;OkEje3O/fi+KcgmfLGaoUHQyKVmY6ApB+p3uOMZuuAvmir9n82zGnjlqlSCijcrHDEQiR7XOxPNh&#10;ydz74c5VltFlkkbgzSy6bLGVIDA/G97/AEwVBl0VZQRzS5y1TUX1JDGhd/NudR27N6n4YunH2eRJ&#10;I6QIqWXw2lOpWHfzErfa/a2BNOXYkkthUhrK+nemjpKeGAi2qRPMBgSjy1qOSP7TUVj062Ufetb/&#10;AKduL4BmWrpZ3SKnk3No9djpJA82q9u5A54wYtTMiBfEcwGQNZiwIsBtxv8AlgrxtPTE6aGyzUcd&#10;TJ9nj0MeA6jUVtYXuARbe1sLa37PNAYwdMiMSA/nJN/YH5gkDHMss1RMYYPDRXjsjOwLiQ/wi+5s&#10;cDxVZoRURPl2YNI4OnWgClj3J3HOFOVcEr6N8gyuT7E6NU/ZqWXh2iJErC4ANuF3PO2GWYmvahhp&#10;zVaaqnWwEzao2A7gKN+Lb8b4+c0FTnjV8NHeoEBlUlP3VUHtfgb42EsUrzRzvWy/aNHlA06bmwsF&#10;IIA5xMklyWMXLhCetpI+pM3FPmCLl1eYwBUM/llsLLdW/FcWsQRt64Dn6EzHLis88a1tNqCk0clm&#10;uRcBVYAk27AHDaSGulBqpK7RYBWkaFXW1uDtza31x1BU5vBSxU6QUr+EHKyxsYmLEXBN9rj0Fj2w&#10;v9A4mVgo43OmEvLGo/CSoKH3Dd/hiYeZq2XTgV+cyTUuYSNovT2DTKL3Zh2sRa/c+4OJjlUumGhr&#10;mUq0mf1ZamkqWaeTzSMIlUAnay3PJve4vtcEXwLBLMaQsTKsUVyG0gRi/cKi2uSBf5c7YP6glyl8&#10;wrBVzvNVeO5UDcqQdttwfgR8MLGlzOSWGGolNJTyC4cqV8oP4rDzEY7u+R/gVTV7U9GglmecsPMJ&#10;4raTqta3w2FgBxhVWUs9XUNJHmxRXOto9KxsDf8Ai7n5YbV1FBQRMtJVx13iEKs3hlRc2JAJPPJ7&#10;/LfCyX7HSU8UksTLOh1GO94yf7V23B+vGD6rbM9lFVR0WTUxqqmojNTICYzNd2Jvufl+fphBC710&#10;pao+9vuJpzpUA9gPc7/LHeY57HVZponSGqpBbcxm6+uk8/LjBkuT1FTRxzxQPCJFJSKVhrKAX17c&#10;D3Ppgt60GvgSc1SgqHTL6mOqhtZ9UXh3B5tt5vn6YYQCUO9Ws8nhKQBHJYnSCSFUkXAAXt6b3wny&#10;ygpB5pqmPWTYKjg9+5POG7zBUVFjLRaliGlb2Pw29/rgqVer2JfQp6x2pvC0U00THZnTe1juN/Xe&#10;x7j3xWsbLAgeBEMhazqLEWtfbttf/V8E0dRCumOWFfNICkcoYORt5rXI4BHJx1DofMCxLhrt4plc&#10;Erc3F97nve+2+OlpoVlNO9PBMJFiL2vsTp81tiPW1zz+WNDkEuVSLIK6ZopnGoOTsfQbcW5974T1&#10;VVl1fWL4EMcNrXVhcHblf/uCaT7PI8iDxzGqkIaYcni5HHbGknVrRVXZpZKbJih/2kpKrbg7/Ed8&#10;ZwVtFBmMzJHM0CRah4cRUmxsTbY/lxiVEAenld4XHmG8r2XYAath7n6cYX/qhplSZZFngBO97C/r&#10;vtgPP7ZHS4QfZX+60J4ai3mTtcAc2/ritkeCOeOMoXBBVWUqEsR6bY6hvGjuBL4mmxV0GoDaxtfY&#10;HbffjAOZ1qZdSHM9EM8ztoihWUMNdrnVsDYAi4Hcj446WuyN0IuraWOOGOPw9UryeJCP31jI82o+&#10;hbgezeu8x6kVbnM0kqyI7mzSNIQpY2tx6AbADYYmOOfxHOrNHWy0WW11akU+ipqaiQeNCuuXzOw0&#10;6mYBbc7c+u2Ehly2irmKiesqvMTLJqVGO1rsfM3/AIkYIzAiTOMxMl5DFPIFLtew1nbCKaoAml8C&#10;NYmtYtycSXluTilwPhWadaqM3mhoZXEZBeQ1ahUVu4YoNBBtuwtxzfGcHTFPNmNSozF6iMfeByps&#10;qX3Lna1vh9MM8imadp6RSY5poGiE4N9N/wARt3uLj537YkzR5FSyU0cQnncgNJMAU2sR5Lb/AAYs&#10;PbFjJVwS72X02U5bl0qTCmWOncACrnNgLclfQ3HA1N7WxZJXZNNFM1VUSQFUKwiRischJ4ZFV2As&#10;T37Di+FcGrNZGNVLNJK0ngGR5CxtYEWvxY/ywpzopDEKdEOxLar79rf1wsXSkVz1oZM+RNSVESPl&#10;hmlTSr2caTv5hePbn+WL8urMgooBTT12sIwIdFfST67rc/MYw6OWAHHe454wb4asCbWsOB8MR/Aq&#10;VOze07ZDmBaLLq+Npoo5JiGWQEBRc2JQAbA98ZHKa/N6jNFQq8pNwkaRDU57WsL/AExRkCTzdQQQ&#10;09S1M0rGMuovsdjcdxYkW98feYemKCKlEXhRhvKXMUSxrIRvdkA0nf1vgy8ij6vsaTntdCV6kiim&#10;WvMlLSIiqH0glWHuw7+/yxMqbKKKZKunrpJiqkNw3l9NgD77HC6CtikrXklpE8ImSEwxuygjjfc3&#10;2vtsN8LM56Syo1SplgqKFmiRzeXxVF2K2AIB7X5wsZ1THJxT9dm/r8zyyry+emaYXkUgH0OMX9mh&#10;jWNoVqJYwushQGKC++9x78b4xOXZnBklXmEVXRLmLaWiieSQp4ZF/MLX+mN8mb5NNot0+FV3HlFW&#10;1h5T2tYj5YkFhWwOeW6KKzMaahZmm8CWYpd2Rw92/s34Pv6YxWe2MlEH8QSrTBipOy6mZhYe6sp+&#10;eNtWZpknT08UQ6bpqtmYSF5pLmxAOm2m1t8Ztc5y2vznxJcmEhLh38aoL6gHvp4AA0nT8APTfZWu&#10;QS3oQZdSGsd1Z5IwovtHr/K98TG1aegjAemy4QNrk/BKQNLNe2wB22HPAGJjm/OlpBqJ/9lQSwEC&#10;LQAUAAYACAAAACEAihU/mAwBAAAVAgAAEwAAAAAAAAAAAAAAAAAAAAAAW0NvbnRlbnRfVHlwZXNd&#10;LnhtbFBLAQItABQABgAIAAAAIQA4/SH/1gAAAJQBAAALAAAAAAAAAAAAAAAAAD0BAABfcmVscy8u&#10;cmVsc1BLAQItABQABgAIAAAAIQAGE+DkawQAAGkJAAAOAAAAAAAAAAAAAAAAADwCAABkcnMvZTJv&#10;RG9jLnhtbFBLAQItABQABgAIAAAAIQBYYLMbugAAACIBAAAZAAAAAAAAAAAAAAAAANMGAABkcnMv&#10;X3JlbHMvZTJvRG9jLnhtbC5yZWxzUEsBAi0AFAAGAAgAAAAhAAF/zOjhAAAACwEAAA8AAAAAAAAA&#10;AAAAAAAAxAcAAGRycy9kb3ducmV2LnhtbFBLAQItAAoAAAAAAAAAIQCMJRqF5w8AAOcPAAAVAAAA&#10;AAAAAAAAAAAAANIIAABkcnMvbWVkaWEvaW1hZ2UxLmpwZWdQSwUGAAAAAAYABgB9AQAA7BgAAAAA&#10;">
                      <v:shape id="Picture 4" o:spid="_x0000_s1469" type="#_x0000_t75" style="position:absolute;left:-98;top:-56;width:13620;height:7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uqszDAAAA3QAAAA8AAABkcnMvZG93bnJldi54bWxEj0GLwjAUhO+C/yE8YW+a2oNINYoUlD3t&#10;YrX3R/Nsis1LaWLt7q83Cwseh5n5htnuR9uKgXrfOFawXCQgiCunG64VXC/H+RqED8gaW8ek4Ic8&#10;7HfTyRYz7Z58pqEItYgQ9hkqMCF0mZS+MmTRL1xHHL2b6y2GKPta6h6fEW5bmSbJSlpsOC4Y7Cg3&#10;VN2Lh1Xw0BSu5ver9PfCnfL8eyiP402pj9l42IAINIZ3+L/9qRWk6XoFf2/iE5C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K6qzMMAAADdAAAADwAAAAAAAAAAAAAAAACf&#10;AgAAZHJzL2Rvd25yZXYueG1sUEsFBgAAAAAEAAQA9wAAAI8DAAAAAA==&#10;">
                        <v:imagedata r:id="rId196" o:title=""/>
                        <v:path arrowok="t"/>
                      </v:shape>
                      <v:shape id="テキスト ボックス 2282" o:spid="_x0000_s1470" type="#_x0000_t202" style="position:absolute;left:513;top:7728;width:12891;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OekcMA&#10;AADdAAAADwAAAGRycy9kb3ducmV2LnhtbESPQYvCMBSE74L/ITzBm6b2oG41iijCsiBY14u3R/Ns&#10;i81LabJt998bQfA4zMw3zHrbm0q01LjSsoLZNAJBnFldcq7g+nucLEE4j6yxskwK/snBdjMcrDHR&#10;tuOU2ovPRYCwS1BB4X2dSOmyggy6qa2Jg3e3jUEfZJNL3WAX4KaScRTNpcGSw0KBNe0Lyh6XPxMo&#10;X4ef3p8WZ+uq9Ni15nZdpLVS41G/W4Hw1PtP+N3+1grieBnD6014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OekcMAAADdAAAADwAAAAAAAAAAAAAAAACYAgAAZHJzL2Rv&#10;d25yZXYueG1sUEsFBgAAAAAEAAQA9QAAAIgDAAAAAA==&#10;" filled="f" stroked="f" strokeweight=".5pt">
                        <v:textbox inset=",0,,0">
                          <w:txbxContent>
                            <w:p w:rsidR="00351C14" w:rsidRPr="00380540" w:rsidRDefault="00351C14" w:rsidP="00947793">
                              <w:pPr>
                                <w:adjustRightInd w:val="0"/>
                                <w:snapToGrid w:val="0"/>
                                <w:spacing w:line="0" w:lineRule="atLeast"/>
                                <w:jc w:val="right"/>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西部地区</w:t>
                              </w:r>
                            </w:p>
                          </w:txbxContent>
                        </v:textbox>
                      </v:shape>
                    </v:group>
                  </w:pict>
                </mc:Fallback>
              </mc:AlternateContent>
            </w:r>
            <w:r w:rsidRPr="00016CA2">
              <w:rPr>
                <w:rFonts w:asciiTheme="minorEastAsia" w:hAnsiTheme="minorEastAsia" w:cstheme="majorBidi" w:hint="eastAsia"/>
                <w:kern w:val="24"/>
                <w:sz w:val="20"/>
                <w:szCs w:val="20"/>
              </w:rPr>
              <w:t>○先端技術や科学に身近にふれられるまちとして、地域ぐるみでの科学体験学習や健康づくりなどの</w:t>
            </w:r>
            <w:r>
              <w:rPr>
                <w:rFonts w:asciiTheme="minorEastAsia" w:hAnsiTheme="minorEastAsia" w:cstheme="majorBidi" w:hint="eastAsia"/>
                <w:kern w:val="24"/>
                <w:sz w:val="20"/>
                <w:szCs w:val="20"/>
              </w:rPr>
              <w:t>取組み</w:t>
            </w:r>
            <w:r w:rsidRPr="00016CA2">
              <w:rPr>
                <w:rFonts w:asciiTheme="minorEastAsia" w:hAnsiTheme="minorEastAsia" w:cstheme="majorBidi" w:hint="eastAsia"/>
                <w:kern w:val="24"/>
                <w:sz w:val="20"/>
                <w:szCs w:val="20"/>
              </w:rPr>
              <w:t>がなされ、彩都ならではの生活スタイルが育まれています。</w:t>
            </w:r>
          </w:p>
          <w:p w:rsidR="00947793" w:rsidRPr="00016CA2" w:rsidRDefault="00947793" w:rsidP="00947793">
            <w:pPr>
              <w:spacing w:line="0" w:lineRule="atLeast"/>
              <w:ind w:left="200" w:rightChars="1902" w:right="3994" w:hangingChars="100" w:hanging="200"/>
              <w:rPr>
                <w:rFonts w:asciiTheme="minorEastAsia" w:hAnsiTheme="minorEastAsia" w:cstheme="majorBidi"/>
                <w:sz w:val="20"/>
                <w:szCs w:val="20"/>
              </w:rPr>
            </w:pPr>
            <w:r w:rsidRPr="00016CA2">
              <w:rPr>
                <w:rFonts w:asciiTheme="minorEastAsia" w:hAnsiTheme="minorEastAsia" w:cstheme="majorBidi" w:hint="eastAsia"/>
                <w:sz w:val="20"/>
                <w:szCs w:val="20"/>
              </w:rPr>
              <w:t>○大阪経済の発展に寄与する産業拠点の形成や多様な世代が健康で安心して地域に住み続けられるようなモデル的なまちづくりが進んでいます。</w:t>
            </w:r>
          </w:p>
          <w:p w:rsidR="00947793" w:rsidRPr="00016CA2" w:rsidRDefault="00947793" w:rsidP="00947793">
            <w:pPr>
              <w:spacing w:line="0" w:lineRule="atLeast"/>
              <w:ind w:left="200" w:rightChars="1970" w:right="4137" w:hangingChars="100" w:hanging="200"/>
              <w:rPr>
                <w:rFonts w:asciiTheme="minorEastAsia" w:hAnsiTheme="minorEastAsia" w:cstheme="majorBidi"/>
                <w:sz w:val="20"/>
                <w:szCs w:val="20"/>
              </w:rPr>
            </w:pPr>
          </w:p>
        </w:tc>
      </w:tr>
    </w:tbl>
    <w:p w:rsidR="00947793" w:rsidRPr="00016CA2" w:rsidRDefault="00947793" w:rsidP="00A051DD">
      <w:pPr>
        <w:ind w:left="708" w:hangingChars="322" w:hanging="708"/>
        <w:rPr>
          <w:rFonts w:asciiTheme="majorEastAsia" w:eastAsiaTheme="majorEastAsia" w:hAnsiTheme="majorEastAsia"/>
          <w:sz w:val="22"/>
        </w:rPr>
      </w:pPr>
      <w:r w:rsidRPr="00016CA2">
        <w:rPr>
          <w:rFonts w:asciiTheme="majorEastAsia" w:eastAsiaTheme="majorEastAsia" w:hAnsiTheme="majorEastAsia"/>
          <w:noProof/>
          <w:sz w:val="22"/>
        </w:rPr>
        <w:drawing>
          <wp:anchor distT="0" distB="0" distL="114300" distR="114300" simplePos="0" relativeHeight="253089792" behindDoc="0" locked="0" layoutInCell="1" allowOverlap="1" wp14:anchorId="2ED3A2D4" wp14:editId="081A5AD0">
            <wp:simplePos x="0" y="0"/>
            <wp:positionH relativeFrom="column">
              <wp:posOffset>6284595</wp:posOffset>
            </wp:positionH>
            <wp:positionV relativeFrom="paragraph">
              <wp:posOffset>7701915</wp:posOffset>
            </wp:positionV>
            <wp:extent cx="1477010" cy="1108075"/>
            <wp:effectExtent l="0" t="0" r="8890" b="0"/>
            <wp:wrapNone/>
            <wp:docPr id="2334" name="図 2334" descr="Z:\グループ\管理\環境\有田\tsue\00000 写真\写真\251028 花プロ植え替え\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グループ\管理\環境\有田\tsue\00000 写真\写真\251028 花プロ植え替え\IMG_2963.JPG"/>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1477010"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hint="eastAsia"/>
          <w:sz w:val="22"/>
        </w:rPr>
        <w:t>□</w:t>
      </w:r>
      <w:r w:rsidRPr="00016CA2">
        <w:rPr>
          <w:rFonts w:asciiTheme="majorEastAsia" w:eastAsiaTheme="majorEastAsia" w:hAnsiTheme="majorEastAsia" w:hint="eastAsia"/>
          <w:sz w:val="22"/>
        </w:rPr>
        <w:t>阪南スカイタウンの将来イメージ</w:t>
      </w:r>
    </w:p>
    <w:tbl>
      <w:tblPr>
        <w:tblStyle w:val="ac"/>
        <w:tblW w:w="0" w:type="auto"/>
        <w:tblInd w:w="250" w:type="dxa"/>
        <w:tblLook w:val="04A0" w:firstRow="1" w:lastRow="0" w:firstColumn="1" w:lastColumn="0" w:noHBand="0" w:noVBand="1"/>
      </w:tblPr>
      <w:tblGrid>
        <w:gridCol w:w="9207"/>
      </w:tblGrid>
      <w:tr w:rsidR="00947793" w:rsidRPr="00016CA2" w:rsidTr="00947793">
        <w:trPr>
          <w:trHeight w:val="3878"/>
        </w:trPr>
        <w:tc>
          <w:tcPr>
            <w:tcW w:w="9207" w:type="dxa"/>
          </w:tcPr>
          <w:p w:rsidR="00947793" w:rsidRPr="00240649" w:rsidRDefault="00947793" w:rsidP="00947793">
            <w:pPr>
              <w:spacing w:beforeLines="50" w:before="180" w:line="0" w:lineRule="atLeast"/>
              <w:ind w:leftChars="100" w:left="411" w:rightChars="1835" w:right="3853" w:hanging="201"/>
              <w:rPr>
                <w:rFonts w:asciiTheme="majorEastAsia" w:eastAsiaTheme="majorEastAsia" w:hAnsiTheme="majorEastAsia"/>
                <w:b/>
                <w:kern w:val="24"/>
                <w:sz w:val="20"/>
                <w:szCs w:val="20"/>
              </w:rPr>
            </w:pPr>
            <w:r>
              <w:rPr>
                <w:rFonts w:asciiTheme="majorEastAsia" w:eastAsiaTheme="majorEastAsia" w:hAnsiTheme="majorEastAsia" w:hint="eastAsia"/>
                <w:b/>
                <w:noProof/>
                <w:kern w:val="24"/>
                <w:sz w:val="20"/>
                <w:szCs w:val="20"/>
              </w:rPr>
              <mc:AlternateContent>
                <mc:Choice Requires="wpg">
                  <w:drawing>
                    <wp:anchor distT="0" distB="0" distL="114300" distR="114300" simplePos="0" relativeHeight="253106176" behindDoc="0" locked="0" layoutInCell="1" allowOverlap="1" wp14:anchorId="761A8F16" wp14:editId="73F041AA">
                      <wp:simplePos x="0" y="0"/>
                      <wp:positionH relativeFrom="column">
                        <wp:posOffset>3740785</wp:posOffset>
                      </wp:positionH>
                      <wp:positionV relativeFrom="paragraph">
                        <wp:posOffset>103396</wp:posOffset>
                      </wp:positionV>
                      <wp:extent cx="1470991" cy="2347926"/>
                      <wp:effectExtent l="0" t="0" r="15240" b="14605"/>
                      <wp:wrapNone/>
                      <wp:docPr id="167" name="グループ化 167" descr="阪南スカイタウン全体の写真です。" title="阪南スカイタウン全体"/>
                      <wp:cNvGraphicFramePr/>
                      <a:graphic xmlns:a="http://schemas.openxmlformats.org/drawingml/2006/main">
                        <a:graphicData uri="http://schemas.microsoft.com/office/word/2010/wordprocessingGroup">
                          <wpg:wgp>
                            <wpg:cNvGrpSpPr/>
                            <wpg:grpSpPr>
                              <a:xfrm>
                                <a:off x="0" y="0"/>
                                <a:ext cx="1470991" cy="2347926"/>
                                <a:chOff x="0" y="0"/>
                                <a:chExt cx="1470991" cy="2347926"/>
                              </a:xfrm>
                            </wpg:grpSpPr>
                            <pic:pic xmlns:pic="http://schemas.openxmlformats.org/drawingml/2006/picture">
                              <pic:nvPicPr>
                                <pic:cNvPr id="132" name="図 132"/>
                                <pic:cNvPicPr>
                                  <a:picLocks noChangeAspect="1"/>
                                </pic:cNvPicPr>
                              </pic:nvPicPr>
                              <pic:blipFill>
                                <a:blip r:embed="rId198" cstate="email">
                                  <a:extLst>
                                    <a:ext uri="{28A0092B-C50C-407E-A947-70E740481C1C}">
                                      <a14:useLocalDpi xmlns:a14="http://schemas.microsoft.com/office/drawing/2010/main"/>
                                    </a:ext>
                                  </a:extLst>
                                </a:blip>
                                <a:stretch>
                                  <a:fillRect/>
                                </a:stretch>
                              </pic:blipFill>
                              <pic:spPr>
                                <a:xfrm rot="10800000" flipH="1">
                                  <a:off x="0" y="0"/>
                                  <a:ext cx="1470991" cy="2202511"/>
                                </a:xfrm>
                                <a:prstGeom prst="rect">
                                  <a:avLst/>
                                </a:prstGeom>
                              </pic:spPr>
                            </pic:pic>
                            <pic:pic xmlns:pic="http://schemas.openxmlformats.org/drawingml/2006/picture">
                              <pic:nvPicPr>
                                <pic:cNvPr id="131" name="図 131"/>
                                <pic:cNvPicPr>
                                  <a:picLocks noChangeAspect="1"/>
                                </pic:cNvPicPr>
                              </pic:nvPicPr>
                              <pic:blipFill>
                                <a:blip r:embed="rId199" cstate="email">
                                  <a:extLst>
                                    <a:ext uri="{28A0092B-C50C-407E-A947-70E740481C1C}">
                                      <a14:useLocalDpi xmlns:a14="http://schemas.microsoft.com/office/drawing/2010/main"/>
                                    </a:ext>
                                  </a:extLst>
                                </a:blip>
                                <a:stretch>
                                  <a:fillRect/>
                                </a:stretch>
                              </pic:blipFill>
                              <pic:spPr>
                                <a:xfrm>
                                  <a:off x="667910" y="1669774"/>
                                  <a:ext cx="795130" cy="532737"/>
                                </a:xfrm>
                                <a:prstGeom prst="rect">
                                  <a:avLst/>
                                </a:prstGeom>
                                <a:ln>
                                  <a:solidFill>
                                    <a:schemeClr val="bg1">
                                      <a:lumMod val="75000"/>
                                    </a:schemeClr>
                                  </a:solidFill>
                                </a:ln>
                              </pic:spPr>
                            </pic:pic>
                            <wps:wsp>
                              <wps:cNvPr id="141" name="テキスト ボックス 141"/>
                              <wps:cNvSpPr txBox="1"/>
                              <wps:spPr>
                                <a:xfrm>
                                  <a:off x="190831" y="2202511"/>
                                  <a:ext cx="1276350" cy="145415"/>
                                </a:xfrm>
                                <a:prstGeom prst="rect">
                                  <a:avLst/>
                                </a:prstGeom>
                                <a:noFill/>
                                <a:ln w="6350">
                                  <a:noFill/>
                                </a:ln>
                                <a:effectLst/>
                              </wps:spPr>
                              <wps:txbx>
                                <w:txbxContent>
                                  <w:p w:rsidR="00351C14" w:rsidRPr="00380540" w:rsidRDefault="00351C14" w:rsidP="00947793">
                                    <w:pPr>
                                      <w:spacing w:line="0" w:lineRule="atLeast"/>
                                      <w:jc w:val="right"/>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阪南スカイタウン全体</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167" o:spid="_x0000_s1471" alt="タイトル: 阪南スカイタウン全体 - 説明: 阪南スカイタウン全体の写真です。" style="position:absolute;left:0;text-align:left;margin-left:294.55pt;margin-top:8.15pt;width:115.85pt;height:184.9pt;z-index:253106176" coordsize="14709,23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dQa/UBAAAtgwAAA4AAABkcnMvZTJvRG9jLnhtbORXS28jRRC+I/Ef&#10;WnN3PGOPPbEVZ+V1HqwUdiOyaM/tmR7PaGemm+527ICQiC1WHOCExLJiJS4IECse0p6QQPyYIUL8&#10;C6q6ZxznITYKpxWRMql+VVd9VV91ZevOPM/IMZMq5cXA8TZch7Ai5FFaTAbOuw/3GpsOUZoWEc14&#10;wQbOCVPOne0339iaiT5r8YRnEZMElBSqPxMDJ9Fa9JtNFSYsp2qDC1bAYsxlTjUM5aQZSToD7XnW&#10;bLlutznjMhKSh0wpmN2xi8620R/HLNQP4lgxTbKBA7Zp85XmO8Zvc3uL9ieSiiQNKzPoLazIaVrA&#10;pStVO1RTMpXpFVV5GkqueKw3Qp43eRynITM+gDeee8mbfcmnwvgy6c8mYgUTQHsJp1urDe8fH0qS&#10;RhC7buCQguYQpHLxS7l8US5/K5dPzz79gpiliKkQgPv7yx/OPntaLn4tFy/KxTfl4o9y8W25fHn2&#10;8fd//v55efrT2ZNnfz3/ujz9rjx9Vn60AMxTnYHSfz+IgZiJSR/s2ZfiSBzKamJiR4jtPJY5/gXU&#10;yNyE8GQVQjbXJIRJzw/cXs9zSAhrrbYf9FpdG+QwgUy4ci5Mdl9xsllf3ET7VuaINOzDbxUTkK7E&#10;5NW5C6f0VDKnUpLfSEdO5eOpaED6CKrTcZql+sRQARIFjSqOD9PwUNrBWnjbrTq8Z1+9JB4MAWE8&#10;gHvsCYoeHfDwsSIFHyW0mLChEsAhwBV3Ny9uN8ML142zVOylWYZRQrlyDNLmUr5eg43lwg4Ppzkr&#10;tCW3ZBn4yAuVpEI5RPZZPmaQq/JehCGGwqIhs6BSpJlhH2TBgdJ4O+aD4d8Hrc2h6/Zadxujjjtq&#10;+G6w2xj2/KARuLuB7/qb3sgbfYinPb8/VQzcp9mOSCvTYfaK8deSrSpLlsamHCBgxpD6rzENphAZ&#10;tFFpyXSYoBgDaO8A0PbMasEgfA4qwq+AGngCyUAkx9C4my7+OCQGxW9hrHDDzVnSclsdzwa4znXI&#10;BKn0PuM5QQEQB+OMWnoMblgz6y1VYljLjMlgqM0tEF4jhkBO2QJoGWIguZjyrxNDgO//e4asEaHb&#10;DXoekATeBa/b7QWBb9+F+uUIeh2vDev4cHTaraAdmJJ3S0bQflbg5YpnaVSXRNPVsFEmyTGFfmQ8&#10;sUzNpvnbPLJzQQeZXJUBbIJwuykga5qghqB2Q7XLrJsJaKRUXXlhdLPyhW3UdS3IUUIFA+Kj2rXH&#10;xF9RpVw+KRc/Yj+w/ISUy+flclkufoYx8WATOFKdPIK6RfT8LsdHup63xp9DXNUsr+dutuEGfMLP&#10;i5Mt6uaRbwXddqeKled3fK/z32JVcAwRGIvAktnAMepxuFqpMAcjTFdZFUF0zjqBkp6P56aXanvt&#10;2sUxj07Ac1OpwWIlwr0UKuoBVfqQSug1YRL6Z/0APnHG4W5eSQ5JuHz/unncD2GFVYfMoHcdOOq9&#10;KcVGIrtXQMB7nu+DWm0GIMj12XE9W0zzEYc0BKDBKiPiXp3VYix5/gjyYoi3wRItQrhz4OhaHGkY&#10;wQK05yEbDo1s+5KD4khAN2PzG9+Jh/NHVIrqMdHAufu8Ti3av/Sm2L0W/eFU8zg1Dw4ibNGE1McB&#10;pLmRTHNsOFI18th9r4/NrvN/N7b/A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Lkt/QLgAAAACgEAAA8AAABkcnMvZG93bnJldi54bWxMj0FLw0AQhe+C/2EZwZvdpKEh&#10;xmxKKeqpCLaCeJtmp0lodjdkt0n67x1P9ji8jzffK9az6cRIg2+dVRAvIhBkK6dbWyv4Orw9ZSB8&#10;QKuxc5YUXMnDury/KzDXbrKfNO5DLbjE+hwVNCH0uZS+asigX7ieLGcnNxgMfA611ANOXG46uYyi&#10;VBpsLX9osKdtQ9V5fzEK3iecNkn8Ou7Op+3157D6+N7FpNTjw7x5ARFoDv8w/OmzOpTsdHQXq73o&#10;FKyy55hRDtIEBAPZMuItRwVJlsYgy0LeTih/AQAA//8DAFBLAwQKAAAAAAAAACEAvOkcrYwtAACM&#10;LQAAFQAAAGRycy9tZWRpYS9pbWFnZTEuanBlZ//Y/+AAEEpGSUYAAQEAAAEAAQAA/+AACE5YUEwA&#10;cf/bAEMACAYGBwYFCAcHBwkJCAoMFA0MCwsMGRITDxQdGh8eHRocHCAkLicgIiwjHBwoNyksMDE0&#10;NDQfJzk9ODI8LjM0Mv/bAEMBCQkJDAsMGA0NGDIhHCEyMjIyMjIyMjIyMjIyMjIyMjIyMjIyMjIy&#10;MjIyMjIyMjIyMjIyMjIyMjIyMjIyMjIyMv/AABEIAPoApwMBIgACEQEDEQH/xAAcAAACAwEBAQEA&#10;AAAAAAAAAAADBAIFBgEABwj/xABBEAACAQIFAgMGBQIFAwEJAAABAgMEEQAFEiExE0EiUWEGFDJx&#10;gZEVI6GxwULRM1Jy8PEkYuGCNDVDU3OSorLC/8QAGQEAAwEBAQAAAAAAAAAAAAAAAAECAwQF/8QA&#10;JREAAgICAwACAgIDAAAAAAAAAAECEQMhEjFBIlETcQQyQlLx/9oADAMBAAIRAxEAPwD5iiqF1Hfy&#10;x1nsNjgJJECm9rnEL6lx10ch2R9bD5cYhbxbDHSLi/fEQDquTuMAybi66xiILEAgi/liSbxsx4vY&#10;Y7Gl974QECLG1vljwGlQTwcSYLewJO/OJMhvcdhYemEAM6dOoGx7+uDxeGEOeW42xDotbUpFz25w&#10;V47IEBvbc+mBgBeQsLd8TUJGh8+/riGtNYA33GIzMWOm9rYQHWlNx4RYcYir/mL6ne+IsDdge21j&#10;icUWqQabnzHlgoZ6Unufl6YCgLPbc/xgk0hL8XAx5bdNiBY4YEBu4Xk9sFlKqLdgOfPHId2uWG29&#10;z54A8hYkeZ+eFQHANRAG5OHY4hGLBjq7nHKeLoprb4m49MceQAHxDV322wm/EB19NmLAG5749hd5&#10;Gk22I5vj2FQw8twiqd9sRRdyCNiNsEbxEDm2PaXQjbbnGpBxQOCNu9sQZCG347HBgRGpY33O2IK2&#10;rbucICdvyVJJ5NtscU2Xm1zgqoir4pBZV2XzOA3BXc23OFYzh+MAG+4xBnfUQBb+MEVFDbEnviRC&#10;kkm9zgAEutRc3tzfE5T+QrcXH39ccJdm9MeawjBJAa1hgAHEmuQKu/nfHZv8b6/bHEsInbz8IwMN&#10;uSTa2AZ3XpYt37YLBM9ioJAI3sefngfRdv6dzvhqGlK+IsCRta+E2gAx0pkYNK2iMnc2vfzwUUqa&#10;NIOon1wap1WVVXjm2ILc7sbbdsJtgDFHYWN1HqMdWniTdF1sDbc/rg7uOmQQW+W5x7Sovz5qcTyY&#10;CcgkY3/bEVhLPdwT5DDfUu6rsq38+cBkqAl1Btc72w7YAwATxwMexHXdecewwHFVRILk3+eBSMwY&#10;g/PE1UF7gj5+WIzBnuVubdsWSclF0Xc3tiENg+q/hTf5nEXY+G47YKthTE8lm/bAAOSTW1xwME0E&#10;wgXAPJ3wNN3C7WG5GIvMS9xcW2GChhlVr7DV8sRuTvqsT2xxJLncAjuDjlRYy3Ubny74QEtYAte5&#10;8rY6ytMoCj54nBSSVDCwChQNROwUeZ8sGMgSbSn5sabAC4B9TwcKx0LLAXdYxcL8sOUtDTmVVqKh&#10;KYH+pgXO/wD2j+bYhK87+AJFGCb6Y2UdvufvgkOXVTo0rCMpHZnXqjUB/pve30wn0BZZxkj5NViH&#10;rpUR7FJkFlYEAj5bEfceePVWWucqGaQQqtOriBwhJs4Ubm/F/wBwcGonEtJLTujyMpu45IjtyB2K&#10;2/U4ajoGy9moqh4qqlqUE0bRMdBYLse29idj3IxlZdGbW8jGOO7PbYfxhdgyuobVe9rE2w5VQ+5V&#10;LBGVwhIDr8LjzHocImVp5HlkF2Y2vfvi1skHLJ4r2+uImWTSLX0kYg15JQoPyxOS1wu5Pli6QgLN&#10;fYE7+eIkEnf74IYnBuoJHPHGOCxQk84YERuSO2PYminRcdztj2AY0WNyb2HG+OLLbaxvxc49NewA&#10;HGFz5b4pIgYlRZAGVrMe1sRnUoFjvso7Y7SxnqFmNlTc2x6eUPIx0jc4QEIiLv6KcQSMyNZB23v2&#10;wxBGSWbwrfw2IvgywdEgIT/qNt/pgbGBNGykGQlfMkaR+vOGG91Qnpa5QAAL+Eet+5/TDQqZppCZ&#10;Wp9TblngQk/ZcXOVUmUTyKczzCCOOxuEpTceXA3xDl9lJWZgGeZhGqnc+GNBi5ovZ6Ur/wBSixlu&#10;A+5HyUEfqR8jjce8ezVJTaMnqKSOYkHqAMjW8iWHGFIUieYt149x4XLCzfXvjN5KRrHGm+ymPswK&#10;uVlhqmDIdEyRxpCBsOw5/wDGEarI0ycJUKGnSNgJ0ksy2Jt5DbkfUY1lf7SU3V91h9njB02s1Uv5&#10;kboo+IrYbmwJN788nHvx3K80y9qeLI3eKoL9SvkIUKLmwA4B2HfyO+DlaFxSMReWgqY3iZjG8d43&#10;K21ruCB9bj6YdEqUdSsgieGgqj1IgHDtFZrAg+Yt35HOE56MwPNSyanliAaF+xTc3t9R9sEomWrp&#10;Dl5ieSV2vTlOVfuLeRH8YTJBe0Uyz1zQQSpJAnhhYA7Lzp37Ak22H64qJQsKBEG9t/PE5dp2J+ID&#10;a55OF3bVYlrH5Y0Solgo7NLcj1O2JKbEvYm52xIREMLBgzcAH9cQma3gF/XFiJ6S0Z8NuwwMKQtt&#10;9XfHUcg6A18FdQWHNu++EB0hCFRSdhj2JMBcXI4x7AM4/wAdhjzhSt7jUPLEgpK6/Pi+OakXYqCe&#10;NziiCZGilRAANROs4VKgLsRh2ZjULrjAG+6DgeeB09FUzEaYX0k8kbYLQyVJG9iQAdr29MO0uWVt&#10;eW93heUgXIXtg1LSmSdKYG1yNZH7Y0C1NPlrtBEihlJFzyf9nGcpPwuMb7Kgez2YxR65ISt/8x3+&#10;wvgYpFTwzOS1/hjBH6n+xxfxZgXN0941d9Et/wD8Wvh2lzSJptErCQ2sUkisf5v9sZuU0aqEDNJo&#10;jb8qIIbbNyR9T/FsM5fJTpmBqsxSeSmjBaQxjU52tff1PONPLlxMRr4KFfdz8DxoLseNj8/2wzke&#10;YzTzSxLl000ix/mBgAwXvbbfEuTktIvUdlLJXeys8KdGvr4bG/5tOX7eYAwWizn2WyqNESlrsxq3&#10;P9KCKO1/DzuB35w3LBkVVHLVwLDHIZQy9K6aAD/Vbw9vnvi8pJKemjc07LMBJfXAy2a4BsSTyCbW&#10;vfGfFIp5LRh87gqK2mXNYMveiWJyeiW1Mik7C/cHc+h2xn5EZHSeBHETkaXPGqwJH0v+2PoubZ37&#10;pBO0dKzQzxiOoSQae/JtzYgcYyVVRCkmehR4zTVa9WkkZyFU3G/2uPrjVPRhJbM3Xy+/VrycM9ib&#10;KFF7b7DYYSniki2JU2354w3WgJLYuQQLXUjzwjUD8wgXIGNombJKNUYYhiT3BxAHUbBbd998FQdN&#10;Ft4gfiuMdKAXKm45C3vbDEAdvH2BwdLlL4X0bliR6YYNhGqgjcffABCW97Ltbyx7HTcpYC554x7A&#10;AZ42XcAkWN7dsL6gdjwMNq2n4tweRgZhRZr3uDwMUmSWWWUMlXGVQKoTcgre5N8WX4bV6RCZwFXc&#10;bY5ka1ESuV2Eh8Oob8c/LFg8Id1/6uG9v81/0xlJmsY6GMqyZIISZJFLMLkq1yLedsPzwUcpeeVI&#10;9XCm173Bvf8A3fjFYm0VhIxYn4kjJt9hhiS5WNNMpW17PCwufPcYybdm8YqgD0QkOqLRxYGHa23c&#10;YFPSVVBO1PWpJC8bfEVIKn5Yap0JnGhVLXO4b9CPLGgqqaszihYPV5fOsS9RZJHYuEUHwgk273sR&#10;fA5pdhxbeihmrp/cKKnStWYr1JWQhrBmPfaxNh+uB++1kj3aFWVB8UTlWS+xIbYjy5wTNsmbLqpK&#10;eeOFj0UJIUkMd7kXJwj0lRLhjHfsu4PoRcWxMVq0U/oBNkskbPLl0siyd4WOlvkCNjhODO6qilaO&#10;ZJI34bp3jb6j4T8rYsWfXMrRyuJL8M1/0O+DTOlVHor6YVAUfGg8aj54tP7M3D/UPRZzS5h+XNUU&#10;xRhpcS3ibT323BPyOKuWdPc5KCVgeg+qncm4Vu4PoRz64Um9nHlTqUMgqY+SOHHpbFcPygEIIte9&#10;xuMVSfRlK/RatmNRW6zGsWyppVbabC1/n3ws6kuSOCflh6JUEjTS2C72DHnAQh16gtvF2bbGiIBy&#10;ko1gL9uceRS3i1389sRcMWA3uBYC2DaTGtm2c8gjfAIXtubjw3x6Q+KwuPLa+DKCbF1O/niIiDSW&#10;387g4AORJZSX3XjY7k49ic4ACoL7DnHsKwB+I974ZhkkjXwkrfhhztgCKL828wRhx0CpGG3LKCAD&#10;sAQMWxGtyOnnzGh6kYQylALSNsbG1z5+frhmWuaGR2iaujQBlAaZVDAKxuNhbgHv9sAyoCmpo4it&#10;wYwHB+/3vhtL9UlelpRWLdP8qRyQQC39Lc+R/U4xTR0uLoSrJKueRVMs7KSStpz4rbbG4Hrz/OO9&#10;KpRo6umFTIygaQkzHTbsDq3Niex77eYfczLUSyTU4jupYk08ZZWuN7DTcfQDEpfcYZ16sQIkijYE&#10;0igfCvdWUja/BPPfFfon9h6aSaC3vNXWdK6kjWB0ySdiZFUX2Pcc7HB2aKekmeM1Ughhd2qC66ed&#10;gVsy34FwQdzttiFFPNKzU9PJU00ZDGR6eobwi1h4ZF33FhuPniFHWrmVe8FdX0oiJWGd3ol6ugEE&#10;+JeT4RvbyxLofoy1XU5nNCtXMjSKqJZ4xsAoJueeSe+ITUkQk6SOEYjUobgj/f8Azi1ekRsxqZKK&#10;ekrY5pGMemQarcnY8kArfFdpVszVp5adBcxsDIC197Cw732xjFu9G8qoXaghK2mnQKxupICj6XxA&#10;0UVOhVa29z2Kv+xvgh92rNQecqhkIDRQkoLAbEkbD64ZGUyrOY4mp5JFuCiOCRbk8jyOLt+ka8Yj&#10;CV0ssJ6pAGoW02Hn/wA4rM7hgWnFUdAk1hG0kNfb027Y0MsFXHbqxTeanplrfKxt9sKTZbVVsLLU&#10;Rv0yvMpCIPvc3HphqkKW1Rh0QNdnsd9h2GIXVWNjYHjF9V+yVdBLpp5IJ2uQqCUazbfbsfpinlp6&#10;ul8U9LLFp/zoRf741TOZpoHG6CQsygg8X8/TEXk94qmYLYX45wVkMkAcjYbHHoVjRL6u25t+mDXY&#10;gLqQukD6jE4E0oS3iJ9NsCNpZQQSBe2/Bw+vTjgZQfGdvTA3SAS6xldg4AN+QOPTHsECgPdtPG1u&#10;+PYegItYrc7bWB74sZlmaWCgjjD9OwJtztuTiviP5iu6EgMDbzxs1gijbqBAHYadYG5wpui8cOQW&#10;AKCAzG5/qGGHUQqzllkVm0Ab723J/bAYozLIojF2bYgWtietHiYwok6p4TLK2mIE8W7nf0xjTkdD&#10;aiMZPWO9YtGWV45D/hvwPUDBa9Z4J6lkrpMujdAgDukitwPCtiRt3uDe2wwiJqkoumeNDqCx+7xh&#10;Fdv/AFEXsfIYnmNO0lS002rqsE0SL/USN97f9vYiwPrilGiJSsVPuUaxoDU1NyAgYdKInjbbF3l9&#10;LDVwxdDLoEL6hLYBrsrAEi9trMDv54o5EeU9eVxqkhZS+otYAk9xexAtvzvjR+y2uoM0Ks0Tghwx&#10;HxXW5HPF+/pbEZ24wtFYlcqZDM6LL4dEFRRMYgLBlRdBa5vax2Nrfb0xXxZRmSR+95fHGsBNxHLG&#10;ruvIuDe/Nz3/AIxoPa2pgpKejozOBNNMWS3K+Ei+K3LrNUU8NU1bSUzP450qFZFFjuLfD9r45seS&#10;bSZv+KLsrx79+JK9RDeYve8dXYbeSOAOe3zuDfCVbSJTyItTBKn5tmdY2sY7AXuAQOW/y89sabNJ&#10;aSlSrNLIaj/pxFFIxYX8YLbnf4U3J8x54z0UxgmRZFrYgl+tMZGIYFT4vEg3G3NhxtzjqhJyVs55&#10;ri6QGK8UkcjzzvGzExSwzHQu+wNge99jbkYHJNLVBjUa6l7DStTKQuki/AVQSAexvzthqYUrzu9I&#10;fzlZhJLTjTIBxdoz8XqefK1r49VUlZTq8UsrpVtINIEhCSAAgsQR4TuRztvfkHGnpJXDqdbqaXjL&#10;KywuQdR/qJuCC3NyLndgbedq1XmFP06aqmpqiJoVkfYOVQ9v6Sp34I2vubDYK1VXV0lPk0MQkplf&#10;U9kUhHNybngEauCWO2Br06CJOu/WnkI0nS3SQ3IJ33kIPz4OwsMV2SZ7O6CKgnilgZzSVKdSK4vY&#10;XIKk97WxWTX03UbnjG4qDNmEdRTVRBL3eAOCH2A+FTcqNjyb+nYYplKvqKttwCMJMiSS6OQxGMeJ&#10;bG3I74MYjKAFItztyBjiVkca2C28xbCLzs8rMtlPpgVtkD7UpS1mJUi4J749haETzCyE6fU49h0x&#10;2EuFZLkMt97eWNuXkXSAu7+Yxlayjp6SNZBXrNINtOkgj9caY1kbJFV3kfSEViIyDLqGwUHuDcfT&#10;Ez+S0a43wbsbaneCjKHfWLyhCL6Oy3HGokc7b48yRK6PUxlml1IkRO0ag/1Ad7b6dgBY34ONOnsC&#10;83s0KyeT3bPp5BMoLkLGuwEZG9wF9PTGeraZ2rTQ1z6RA2ljTRldh3ub3Bsdj9MRHJH+ppxl/Zor&#10;Q8ZX4qWBwTYxMLm2+6rc/UtiyziVUy2B6UmOFkFigLaSQDYm4IB73Nhiukp6eSdzDCdNxYtv5f72&#10;w4DJV5VPEfG0fjAIvYdx6fTD5pyQPG1ERSpaOojVWRFV+nYXkkF7XHcqRbSPEOcWWUa8rrYZlLPI&#10;ps0ZCoAG1W2G45BF/P54BN7zUMJKLJCrGRnlnqV2LEWIVm06QPQnjDtJAuuqE8tFPpUv0qdQWJFg&#10;oJ0gW2t33J4wZKcWmTG07J666v8AampeGkpqqoMKmnglXUg338RFgRfyxrct9hKMwpU5pRUnvrgt&#10;IIgSgJvwuwvvz574weXnMGzbq08gpqxFMkYPmPO173FxY4+jUfttlT0NNUT10fUeJTJFGjO6sRuN&#10;Kgkb7b44snKKUYnRFp7M97XZDR5PlcaUEIi65bqHxeICxuQDuQLkfLGSipGjiElHWNUVQL6Wt03Y&#10;sByrE3Gk3vbvycbPPc6h9pVhpIo2p6dNbGepRSWbTpAVbnYagTcA/DjKDMoGpxFH0iFAcR0yCONm&#10;Xu7ne1wCALdxv26MKkoU+zKbV2WmSVsOQTNXjL4p68x9Jqh9NhILBhcGwIt/SCT64uMzyhnoGq84&#10;ZauWql1mKPUgjBB8I4Ivv5X22G+KPLs+/AujPT0kAm0NqaU7AEXGhL3BHyF7m/niomzrM85klZZJ&#10;ZKi7SPKHuq2422Xvay/pviuErsHNVQedFlZUikjpKIMAkKrrKncECIDxEEbnft88LO2uJkoURY4j&#10;02qJnBa9+72+6r20nbDU7mtiVm1PG4FkRtN2HxK1tzfbb0+5D728Ucbp0aYBpVpY1u5W9z4V2Qbc&#10;uTbnbe+pmirE5WQCXXUdQ9ZjMGUMw3BVfiYji5Pf6BbMMhq6nq1lJEJLIZJ4UsWTz45+XbFlGYTl&#10;zLT079SUlTKFbS9juWl1XJFzsoPobYJDmjUFB0KKKKpmZ7GWKPSrMRuFA3fg7gG/ngdtaE0vT5/K&#10;gBJO3YgX2wSGGMoGYXvxucXOewlamOoaIxmdbtGFA0sOdrnnm1++KV5uzatvXD2YvQ/AiDY6AqjZ&#10;ADf9v3x7ChnLDxBjsLG2PYz4sQU6VkaVFVCjeFlTv/GL/wBl81p6T2ooa+ePqslhJq3JNrEj6Xxm&#10;1G9+Qe3l2x5WYSAhrMvG+NXHVFKTTP0F7TZ/l8aII6nXqh1lgbDSeOxuSD/s2xgqKD33O+rUPEsb&#10;o0mqNmIAtZWJsOT29fXFFHmcsFJBVxKZWkBTTpLWk448jYH53xeZHNnVIais6CKaiERugQysbkkW&#10;F7X37nsMckcXBtrs7/yqUOIWr/CMshSbwzapNJjnnIJXa9gtrnf13w/aWjq51WeCCCKXfTCAsgb4&#10;BqPJH1OKtXjSsjPT0xN4jpUB7233He/rib/kVyyo8OqSJ4gZWJLMN12Aud/UY1VdGcr78B1ZlqMx&#10;E8fUmrDH1OlE0YVLXDAE34N+2/ntiMM6U0c8tSlPHP4SA0okk3YEi5bmwJ7DbEtB0vElNLLG7kOB&#10;4VCvxq2JG5b7fPEsviqYlSripaKkiZXsWZmdgNio1cHne3GLIAAzwyCyskdLMEYrcqwJK6r+dlbf&#10;tgMiVMefVUCvK8pBaHxkG58Ww9Bf12tfBI53qIqpJJGl0wiNI7rckkMSBzfZvX0wKrqWnzDLczki&#10;sHiWOQRctYsCO3P8jE01IG00L9OWClWodEGmUSKI3uBex3YBiDuNr327WwNqeSN5JaalSEFhpma3&#10;B/q1km1/K3bFk9Oy00iTRwqI1IUhNJFx/qU+Z2Bv598VLEiKGZWbqSLo0qqFiRt3GrytYY0IPEq4&#10;EUiJNICWXUtw57gDl9r834HGOzS1FdNHJI0cCqAEiiVSVA344X5m/HPGGoepJDJI0Bhdl1e8TSHU&#10;d9gzNuRa+wt87WxAQQgySwohjH5i9UghRtYqmw5PJtsD2wAN0C9SKSmTSpkLBHuCokG1wxIuD6Dz&#10;3wDMIWRuo3SkVhbQH8Go3uAi7ub3O4PqdsMrTtJNA7Rge+oxgkaTUVYHb5WI0k2AIJN8dnlkDRyw&#10;SiKOqU+ILYLJaxDHnzHfva2BBsr2pzoZs4JijCBo0VRqW3BtYhRbbudwdsQ1SCjmqKZVjUaQ0mo3&#10;CeZlP2soI53sDflPLPU118vppq6qCsru6aVQHbUSfMf5u3fysxkNPGonz7MGmW90pIm8Py1f2A+e&#10;C1HsFFzdR7KZ2pZ6SspbyTSo/WWeFC6KTYEEk3sR3PJxm9GtywsbcXFsfQs3zjLKP2XeGlgaKadi&#10;iQoNKqBbcjk3Bx88IIGtgUvxfviU72hZYOD4y7RJdIJDAjy34x7EOoL2va3IIx7BxMSVm906pB06&#10;7A/TBukzTMFBvbfG0yz2VjzXIojOGgqteoC3h0g7A/Ox4xmcyp1pK6VAt2PBPFgMVzvRpLG4qy39&#10;nJjQzxNGwZWYk6T3/vY/rjRQwQSSsGhaaJb+7xA/lqQf6gRe5JF2NzuSbd8VR5pLSQRwdOORS5cl&#10;uQD5eXGNbS18ErRxHQdfhYDxCQAb3PnY8fxiHaNMbTVBs0pHgmR+msIj8TRobhd+L/O+A5XPTg1A&#10;qJESmBDMXW9rNtbyNyMWoqkqCUE8IYFr+AkWJ4IJ38ucINTwUpl93dmlmQp4W0gEnbgg9vPGVpPZ&#10;0U3HQhOQ8EyrpSQKwTphVUdM3XYd7dv2w3FFPLPUWMkilYqwALcBSCrenDEfT0wdaaoSpiC08zVb&#10;SGzvMqC+4tc6tiGtxglXlOYZW1NUZnUIsdiiaJ2ASxvZraV7na2NXNVZkoO6KaWVy3u5EYq2tESg&#10;2RFHiYngMQoH698W0lVl34L+G1eWqzxOrrKifASdrj4iCNII8j2O+LCipMszfLp80jmjQ0msSsAL&#10;OAAfERyMZ+oWlWmy+rSqBnnaQVLEj8s6jYnyFgxtibuSsHSTCtMskz9JZNMuq4e6KRa5uABcc88Y&#10;CrwjoxpGsaqRsqaC9yRY3vbsLi23kcV34nl8VVAzTx6UVgywklbWItwOx4uMHo66GVuhFSTsyABZ&#10;kQqWS68E3KmwNje2422xrVIztNhD7xJEtfTGEWcgu8q3FlAB3BNiNO/mDtjjTrBmsZlkhjZrSyzS&#10;qVsCu6rtcHc9uSdx2hHl+b1Sl5Vp6BSd5L+Pkn5E72t5bcYepcipHR5GkSqKtZ56qTwqeQNPJ+gw&#10;rV0KnVlVTNW1j2oopJiCHE84OkNc7gHcn58XPli3y+ih6gpsyqjVVDuX6DE9MHysNgb+f6Y09HDF&#10;SUS1JR50jYiSGSMRhkZdOpRvwTa/qOMZj8KK1fVMx2OpAnPO1/LEZJuPao0xQUi7go81FLEMunpY&#10;aSRSJDLH044jfsRybevN/LHZ5chyemSkqo5qyapBjapVAiRDguo5LDn+cJtVR5dJ1ZjI0DEnQLtp&#10;e27AcXI5OBV9ZSZxl7RmNqeRTqhaUbN57i9tu2I5yao3xRhDJcinrMrUzTZVWFFcOFWQ7gG9wR6E&#10;focZ7NqoVVWH0RdGJmhRAtxpGwIPbb9sX+YVE3uZ6tYgqEhWCOVITcIL+tybWF7Db5Yz0M2XRU0l&#10;LJSzTl92Y2XccEeIW7/c84uEWif5eaOXJa/6AlyhmgRqGdKrULlVIEi+hTn6i+PY6xpENossfV3M&#10;lVufoMexrs46RuIM5mOXyrl/SLshNj8Q2AvjD5h1VlsVa4JB1HVY9xf54Yp5IkfqrJ02QEgKAfl3&#10;xqIKrJDQRR1VTA0rgvIDv4ibm/rcnjEpq+htuaML05GGoIdu+9sWWUVksFXGtQ6JSFxrLAGx3sR3&#10;uP2xpp8poqwLJl9YAosVKrrUeV+4xR1vs9mUfwpHPGv/AMprnvuR8X6YpuxU4u0aRNUE6ux1rLc6&#10;lYEH5fuPTDyZZLTSU9a0ZdJAGjN7kjkG3PfGcoMwWmhiy/MI+mWN4yQQY/IG/bGhy+uZZliqyzwx&#10;tZQ+6k77fPjHNKNnZCdrQ4089XOoWBlUEkuykXNuw+mFqxdSD3kxSsSCXnmsTt2Bufpixy6X3xZG&#10;iJdYCYibWtb0t5HuMUOaOaOo6sQUtIShYi/FuPn/ABhxuLqiJNS3Y+TLPRNFHWtFFINLdFbq/Fgd&#10;Q+eFI8iodG4klbckyOSL/LGi9l8tkz3KpZOpEjQuUKkWueV3HA3t9OMaKD2Rp1ii60rFx8QTcWPk&#10;SAcaWZujJZRl/s/DT000ylSQ/Vgp1BkUi2na17EXuT3GJ16/hlHS1Ms0YhrGbpLHEA4AtsSeDv5Y&#10;Wnp8sy/2qlp8zR/w9dayKmosANwfD4j24xYyH2dpzD7s7zPDSIdHUeToyk3NgxIW/wDGHyVW1YcX&#10;eioqqeTN4kp6ZZ2qAbxM51HSR4l8yQQNgPPbnHY8mzL2YaN5omdqseGO4XSV/qPJXk7+pxGf2i05&#10;lLVwxpC2vVGFkLm+1+LWuRfm+5whNmtXPUyVMhhppJSdb3uX/wDu+298C+MuVA3yXGy1edxPJLVV&#10;+mMNZYYAF1+XUck3+QI+XbCs1Yo1NDeS+wsLgH59/pimhqaYvrCPO1xaSVvCPl6fTAswzaco0UKN&#10;EoIuybGw35+3f0xnJ297KUlFWiVW+ZGWNi0cZcGwkJOgE72Rf5N8UdetbFedq2VwDufhuPMAducF&#10;arq66rNj1Hew3AtYfLjCeZjVM0kbMVU6bnv640g90zGU7RD8ZnZFi6cdhfU9t2GCDU7fELGMbEC5&#10;FxhK6PJrGlW5sRYasO05MunSy2QaSeAL374bSTM22yQjUdhj2JkFSQwII5B7Y9hnLbBSwxxUzaUu&#10;zGwJ8xyf2++AxhTISI97bFri2D1M8bKqNNJrC20hQqj+TiCPJDRsAw8Rsbje3p/ziqdHWdpqqTL6&#10;2OoiZwyNc2JF/Q/2xoHz5ZIo5pKZYmYarxNpPNrWtb1vbFEMqnaPWsrHwkkObKw9D/fHTDP+FRSS&#10;KyRa26bMbB+Lgff/AHbEtJ9MacoujRx5zBVSLDBWabE2ee8VvqCQPmcHjq/zVuXniIuyoyS6j57W&#10;b73xjqeNYpFlmeMxIQSgcDVzt/ziwppIjVNUNaWOQ6XjCi2k9+LbfvhNJGkZv01FJUx0ySLSRTIJ&#10;LlwktuRvsVa3HG2CVtRl80AheVY5QisqBNTKRsRuVB87/wDGGKWk9nnoGFXl8RrEa3UAI1jnz5wa&#10;TLspFS0FFSNHSPAHbqEk6mZg1jex8IFrHC5J9lcGulVlbl+b1mTLOmVZolKs5UtrgDm4v8x38sWE&#10;ftvn1JEyPmsM7M1y7012X0G4FvphWpyTLabLhmDUKCkNSYRL1i3wgk3W+/GLyljyeCCNhBRwuya1&#10;tpUsLc3sMEmoumTFOS0ZcyVGYSM4jMr31XVCdTX73vv9Rjnuk8nUNTPGoTxvEHBYDzsNv+MO1ubx&#10;VLFYprws+gAOtidtiD5X7YyeZ5iy18cdPZBC1j5EnY9z22++EpN6Q5JJbdlzJmMNPSXjp9LabI0h&#10;G304GOx5+J4qupb8qdIxphRTZl7knsePkOMZ2W9V0Y5WvCuy6d7eZwsoCRSSamNiEt23vz87fvhc&#10;b/ZDyfQVYUUqY6vWb/CVI/nD0+nodFXBLW1BD4V5JF+fLbCtFNTxAa4rve9zwLeWB1MYLCWnYISL&#10;3U8HCabdGdlhFNBRxRmHSGXUdTC3b/nCS1ayVmqQiRma58CkW87EWJ55GEHIsVmAVh3vz/GC0I6l&#10;bHTwhTrO5tcADcn7C/0xSx8d+hbLmqpa3WrU7TxxyJpVYwUSQnfhQB5dsI11DmeW1bUr0rzOTZZA&#10;t1bvseOx9cb32spYMo9maUUblJi6hpQ3icWvzzzbGcjzHNpNIbMVePTdt7i3kR9R98QsvrNpRV0x&#10;XNaI0+X5fNIw60qMshUFR4SLb/Igetsexd18WX5zDDF+IU9II2JPUcmwtxb52/XHsWpaMcmJ8vj0&#10;YKFXmn1MQWO+LBqTTGCfiB+H1GAQgRro0+MnZsdE8qyBBYWJAN7geeNm2+hIaeolmp1Qh7qPCL7H&#10;yw89dJVwIlbTpOY0WNIySFAA2sFtb74qTJ1FsjAEcm+GJonpERpXtqW91bYAjEMpSYaOppY3VEym&#10;idhtZ9Zt9235warkpZ6gRyRRwsRfqUw3BtsCDf8ATCNPUw0zdaFuo6G4BPp54DJVJLqYx6ZnNtCr&#10;tbbvhKNuylLVG9SnQ0ccqHVGY1sbEE2A33+uB0a1UMgZUIivfc/phnK6/L48spaaqq4xIqqCAeDx&#10;c/bHKqhNJJco7qTqBUAi3Y84526Z2x2tmb9oPaCqraZqIaxRwynSCxIvci4G1sUn4vURZeKUhWBN&#10;o3a2pB3t87nDvtBT9GokmG0crqwXzNiD9iP1xUKoRizkX5UY6VFNHDKUkwlBVPTT643IjuNYG4Yf&#10;Lj1wabLxCiSdZJ9RO6g2/X54XjjWRQoCheWxJQ8X5ayfFa62v9f3w2ReqIgSJupLRDYrqwalXqlo&#10;YUYhgexFyN9vM7friyyjIMwzWSeOkeJ0iBMhaQLxxz/bviZSOnVoaiHQ4b/EuCB8tv1GIlkoaT7Z&#10;W0/SlJhZWEgN72t584A8HSlvqZfJr3xdLlIzOGd6epHvEALWv8S7Wseeb/p54qrp0lj1MzE2+uEp&#10;btDcWkAELTA9MEqvLuLC/Yd8fRPZv2ey7Lspqpmjjmq3ga1R1CdF1/y/ximpPZ6orjTzZhMREFCL&#10;CI9FwoAF9vL035xq6k0lBRTQwzJoERWYxi4UAcEng27c4mc7VJm0INbZkfafNKyrpqelnDMsRPSN&#10;gBp7fxjOe71/uxbrwwxMdLAnxbYdlqJayZpNGtE+EKfgX/xfBKei98mWMRy7tuyi4UX5AOxtgXxV&#10;ESblKxKCmGlldeq/9L2/f6Y9jc0vsejL1aZhUICQFmCx3Xbf4jvc+Xbk9vYl5HZpHDKjDieFBoGr&#10;Xbv22wpErSS733O9u2JKSsrSSKfRf0GCRHQrTNsOBYd8dfSOWzoREIS9rjc4jUBIXZDeRRuD6/L7&#10;47S0s9RVKwGpbbKu5J9RhmeWl0oxUuzbsd7j0GIbpj8K9gj7hyvpbDeXRgzGRywA2DHzxySF3jLi&#10;ErGpuGOxxYZfGzwMVRrKhBIF9O2FKWqGlsDMzNKY47Io3aXm+19vLGhyf2qWPK1pKyQK5uglkTVZ&#10;cZVqmdiyq2z7Nte/9sdkonjhBZbHbc9vL+cRKKaplxySi7Rqs4yCSsowaSeOWMyBo7nexPiBa9vI&#10;39D5YqMoyEZpmTQzr0YITpfS12dr2sp+V/TbAMgzSWhzRYepenc2dWN142P/AJxsPaFoYJ4MyyyM&#10;6YY1FXCGYiUA3LMbWvuPO+/lh7iqK1J8hD8Do3iCdFBCLL1ElRQ2xYEgHmxAG1/viTezcFTTzSUR&#10;jVA4DAWBCb2IuoN725+5vh6gjaspo2AifqRly0Mh2II4AAYEdxiDQsgNW8/SQhZDrazeEEEC3fkB&#10;Tb54rspJfQLKqP8AA8vqKaoy2KWtnlUmSQ20pt4AQNyf5B3xPN8qOYUr1NKjtMLa49IAjPcqTba/&#10;9/keKSnjZCrmVpkLjTa6NvYbbkXF97jb7wnirYMycdZoBMN5klsiMFDWb0va9yRjJrdlUuNGayqL&#10;3PMTHqMkzKbmMkra1/rvft2GI0OTznOoWWncU8cxuSLhtO9gOSTttbv88XWX1lVXmLO5aSneKKQx&#10;OSNKKTYEqALsxO1v77Wfvs9LUMZwgZgFkKgtuyki3oPXyueTg3eiVFUhxqo1DmOFjGtydgAxtbZm&#10;UDbcfD58m+KyuzGnky1qKce66AwZhDYg+QA28/tiYjWONXlCO0spEisivsDyrfS23nilrIZ6+tWm&#10;hDJTRuEaRpToHHhF772I2HkMDxcSnkvorMojepzJKWmkePqm9m8Wkgbny4vjQTUs9PWdEb6VV1sp&#10;FgeL/wDjbHMvyGtyjOffaakFbBY9ApINrjbc6e1/viyoZZpM9pxUQ1EEl1AWc8LfaxI+H9PXymSb&#10;2PFpUx+ljiGUzTsHuRpYmUrH8S7bm173Nufpj2IvTQPllXXSBJJTUuuthYjxD4eT9L8E49go2tHy&#10;jqRL8QuQeTiM8plQACyjhRxjifGMQT4/rjrPMCRzyQwMiMVZuSp5B5wzA0GpFdTcG+q/bbt98Rh+&#10;EfTHVH5y/wCkYmWxh1qGURwOzGMSagCMWU1dQU7Soupuoh43uTx/f/e9RT71T334/fHJP/az/wDV&#10;H74z4qy1JjdBSoTrZCASTbuBb/nDOe1CdCPpMFMi3Krf/f8AzidHvWITv4T/APqcKzi9FDfyb/8A&#10;nGa3k2V/iU6RFE6rMF8vPH0TK82kX2diiqYi8dVGYywGo3IGknfYW9MfOq34R88fX/Z5E9yoPCv+&#10;Kq8dujFtjVq1sMfZiMlkqDTyrGC8CSgr1H+Bri+lbi7cYt5VkaRKScBXt4itgQSRtctfvbcG/wCx&#10;JVCUdKEAX8onYW/+LJikpZ5Z54zNK8lpj8bE8Ltzi47LWkaG08dVTNDHEnuzGUoQFtcgkWJ4vzYY&#10;q83jeqzCgpZoCkkzrIULFtakA6rkXt6emJZeL5Hc72q1G/8ApTBiTJ7VZcXJYrl62vvbc4iWtD7R&#10;YBkj009JFClLQN4YyNpHY2HHkDf5kYnXE5h0fCuoIVdhFc83t8z8+N8Jxf8AvD/1H+MWFGq6Zm0j&#10;V1Obb8jHLGT/ACJGzSoVSGSlRNE6SRmO6No8JQHsCd7XPa/2wLLstK19ZLG0TojGVVmI0SjYWNvO&#10;x+n3w7SKpyWvk0jX1ZPFbfv3wfLyfw+k3/w1DJ/2nw7jyx15XbTMcapMQaashj6QjkemjAOrWD9g&#10;NXAHcCw7eXBmUUueUVVEjalIDL0QDKfuAT67Db7zyyeUZFNMJXEvu8g1hjf4/PEadFNIJNI1kI2q&#10;297ne+Jl0yk66G66oif2fkaKBNHVJLSm7R3a9jH2+YJ5x7FFMBU0ld1x1emBo1+LT4xxfjHsZ2a2&#10;f//ZUEsDBAoAAAAAAAAAIQBEy88J5QgAAOUIAAAVAAAAZHJzL21lZGlhL2ltYWdlMi5qcGVn/9j/&#10;4AAQSkZJRgABAQAAAQABAAD/4AAITlhQTABx/9sAQwAIBgYHBgUIBwcHCQkICgwUDQwLCwwZEhMP&#10;FB0aHx4dGhwcICQuJyAiLCMcHCg3KSwwMTQ0NB8nOT04MjwuMzQy/9sAQwEJCQkMCwwYDQ0YMiEc&#10;ITIyMjIyMjIyMjIyMjIyMjIyMjIyMjIyMjIyMjIyMjIyMjIyMjIyMjIyMjIyMjIyMjIy/8AAEQgA&#10;TAByAwEiAAIRAQMRAf/EABoAAAEFAQAAAAAAAAAAAAAAAAYAAgMEBQH/xAA6EAACAQIEBAMFBQgC&#10;AwAAAAABAgMAEQQSITEFE0FRImGRFBUycYEGQpKh0SMzUlNiweHwFrFDcvH/xAAZAQADAQEBAAAA&#10;AAAAAAAAAAAAAQIDBAb/xAAjEQACAgAGAwADAAAAAAAAAAAAAQIRAxITITFBBBRRIkJh/9oADAMB&#10;AAIRAxEAPwAkTigt+7H4ql95p/LH4qEFxum9P9tPevS6CPL0ws96oP8Axj8VL3qv8tfxUJ+2HvXP&#10;a270evENwt97j+WvrTTxcfwL60J+1sDffyJrrY4kfAo8wT+tLQiOmFJ4v5J6mue9h1C0NR8V5a25&#10;ELnuwP602TizMCBFCvyX/NLRXweX+hP72XstN97J2WhNuISN/D+EVF7SzNYb1WjHsMrDD3qnYetL&#10;3onYetCiDEP8KnTvpU8OFxMpszJHvbO1r2/+1DhhrstYcvgSHiKEbfnUT45O351hB+Wn3zrrfSuN&#10;iDyrjS2lR+BqsF9mt7an8P50qwuc39X4T+lKi4j0TMEw707nedZom03qyuHxjQ85cNMYspbPkOWw&#10;866HjRXItNvgs8/zpe0edVosNip1DrEwjOzsLL61dTgs774rDqQbaltD6VEvJhHllLAb6IfaD3rn&#10;P86uL9nMUR48RGD2Gvyt3pk3BosNGzT44K4XNk5Z/wC9hWT8zD+levL4VTOO9cEjSMEQFmJsABvU&#10;kA4dys7NzGBHhL2v30Aq5huLYHCSeBREb+MorWIG1jvv3G9Yz8+P67lx8b6dw3DnlZeaxAIvZd9r&#10;/Sr8MSQSAJEyMAcrvYE6etZzcZwkqMsc0xYt+7e1j8joPPXWoDxbAux50oiIAPjjcW8gQL/2rll5&#10;M8TlnRHChHg3SxkaxCrc6tqb6fr271AwEg8wDfQAen0oYHFcHFLzDBi1dhcEsdfPVtdvypYzjmHn&#10;hTIuKVgfEBJkFrd9danOyqibUjS/ADdRYEAj+1V5ZuSCiysW6kE207X+lDZ4rMcvMcyZAVUm6m1/&#10;I71fbjCiNBLCAwW4FlYnaxJ6fK1PUYUi57S405h08l/SlWcOIxkAkgH/ANhSp6oqQVwHAYN1500B&#10;xIBL8ga3PYqCNO3+b3nxGHnDCOGSSZ1BRnhYAX7sw36aZhpQtDxR4S4ixSR59M0aHMB5HW1NONdd&#10;V4hiiu5OY7eumtcLk7tnRS6N+TD42WQJG80gsxIjSNEAI1BBv0BqwxkwChZ2SBiAzBlC2J2A08tq&#10;H/8AkuOwuH5WFxBAbcuoLNVZcfLjeIR4vEHET2N5NBYN07Cw0NtO1PM+RNwuuwkn4hFhcMDIQrMv&#10;wlj5aW7f70rJxfFuHysqZDimuLOE+E9Rr39KjXgeMmvjeJu6BsxJIuzf2HbStOKLAcOjjGGiWRx8&#10;ckkW29wO+/UdOlCYNPsoYH7Nz44POMPMuHcklInzFD0BAU/n+l2v9nFeYmCe8ZNrkgkG3+9q1peJ&#10;zYq8U8mVGLXMRFr/ADGtrCwJvYVDNBxHDo0+Nws8WGc2L8sql76XsNN7XocqfIKCfQOzcNmjfJ7L&#10;PIo6qAB661XkxUEEcscsMqyE3RDZh9TvRPzUjBN2d0Hkp3Fr9dr+fX5cg4gcJNNK+DweJLaFJ4w6&#10;G/XXuB+dGZjyLpgpFxOVcK0QjQJ1yOyb73sRf61wDAaGVpBYbM9x62FXMbgomh8KkOFH7s7m3ahy&#10;QtGfFci9VF2TKLjyaMmLjw8rCLCQjpdmL3+t7VReZna7G5qES9LCxGt6aW2OYfK9XZHJNzPOlVfM&#10;aVAUbhycwEyF7anzqSNhl8SIthoSSSfkL2qrC6qpLMTcEBV/WnDPnzurd659wLvtMxTKFjQXuGjj&#10;VW9RUQxeJjxKyl2ZgbkFjr9b6f5qNRzW3sab4VU3sV2A86A35CfD8Xwk/LjdnjlUaI2wIHof+/lV&#10;2Z4Y5VkyFcgJQKTY2PqPL086BMw2PTfvT/eWJQRoMTLkvYJnNhVIvPfIcPiVLCSCD2fOq3USfF2O&#10;o0sNB11vcmnYviOJxPD48NNiTMqgjKbnJ0te+ug/O3WhXhuMc3SaZgAfEpPT5/78qI4OE+3RxyLi&#10;olSTVfEJGOuwAO/lUSS7Nov4NxWMfHcsyHPIRZTYA/I6jTf9DXcSsmHwizcp+S7H9qt8rHXQEaf3&#10;3pR8DfkSNMWVvuF7RqCLhgQTc6gbW+tZhyy2WLDOTlCjlg+Ijqfnapi0tkXJdsm5wWM8tS6b/tLA&#10;G3fe+/ehziLYWRWYFVkBtoN60cdI+DYRy4cBwLqGlv2voOtDeNlRyRmzkm/g6VrHdmUmqor+IBiS&#10;CAbXphYF9/SkM0Y/pI1B600gJqASOhrSzKiTN5rSqLw0qANuFljIck3GoANSc652tfcd6qZjrtXY&#10;9XF6yrcRpNPH7LlVQGB1Yfeqm73QMdgbVDmOYLfS9cxTMCiAkKdTaiqYcnGfLIdSST0rr+J1uCB9&#10;4WqawAjsoHyHmKdc+L+nb0pZwH4ZkjnEkniRTYoGsWHWtaJuQzY3B4oRgEC4Ug6k3BsLLcadBY7V&#10;gzkhso2udKZHM8Sc1Gse3Q/Sp53LjKgtj+0IwiK3IijxMXiMoJDs9217bNa2otbra2RjuNNOWnhY&#10;rM5uWsFsd7gDbrtt0rO9sxCQtAJAY2s1mUGx8iRcbnas5WLzNmO17eVXFWOUiSeRmbKrMCRdmJuS&#10;agA62rkLFhlO2tcLEK9qskTG3xG4NdLDlZCo3+KmrqmpNNzG5+VACyJ/FSrlh2pUDP/ZUEsBAi0A&#10;FAAGAAgAAAAhAIoVP5gMAQAAFQIAABMAAAAAAAAAAAAAAAAAAAAAAFtDb250ZW50X1R5cGVzXS54&#10;bWxQSwECLQAUAAYACAAAACEAOP0h/9YAAACUAQAACwAAAAAAAAAAAAAAAAA9AQAAX3JlbHMvLnJl&#10;bHNQSwECLQAUAAYACAAAACEAo91Br9QEAAC2DAAADgAAAAAAAAAAAAAAAAA8AgAAZHJzL2Uyb0Rv&#10;Yy54bWxQSwECLQAUAAYACAAAACEAGZS7ycMAAACnAQAAGQAAAAAAAAAAAAAAAAA8BwAAZHJzL19y&#10;ZWxzL2Uyb0RvYy54bWwucmVsc1BLAQItABQABgAIAAAAIQC5Lf0C4AAAAAoBAAAPAAAAAAAAAAAA&#10;AAAAADYIAABkcnMvZG93bnJldi54bWxQSwECLQAKAAAAAAAAACEAvOkcrYwtAACMLQAAFQAAAAAA&#10;AAAAAAAAAABDCQAAZHJzL21lZGlhL2ltYWdlMS5qcGVnUEsBAi0ACgAAAAAAAAAhAETLzwnlCAAA&#10;5QgAABUAAAAAAAAAAAAAAAAAAjcAAGRycy9tZWRpYS9pbWFnZTIuanBlZ1BLBQYAAAAABwAHAMAB&#10;AAAaQAAAAAA=&#10;">
                      <v:shape id="図 132" o:spid="_x0000_s1472" type="#_x0000_t75" style="position:absolute;width:14709;height:22025;rotation:18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EwLvEAAAA3AAAAA8AAABkcnMvZG93bnJldi54bWxET9tqwkAQfRf8h2WEvhTdaKmE1FVEKJEK&#10;Skw/YJqdJsHsbMhuY+zXu4WCb3M411ltBtOInjpXW1Ywn0UgiAuray4VfObv0xiE88gaG8uk4EYO&#10;NuvxaIWJtlfOqD/7UoQQdgkqqLxvEyldUZFBN7MtceC+bWfQB9iVUnd4DeGmkYsoWkqDNYeGClva&#10;VVRczj9GwYfJv+KsfdXW3Y6/Wbp/PqWHo1JPk2H7BsLT4B/if/deh/kvC/h7Jlw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EwLvEAAAA3AAAAA8AAAAAAAAAAAAAAAAA&#10;nwIAAGRycy9kb3ducmV2LnhtbFBLBQYAAAAABAAEAPcAAACQAwAAAAA=&#10;">
                        <v:imagedata r:id="rId200" o:title=""/>
                        <v:path arrowok="t"/>
                      </v:shape>
                      <v:shape id="図 131" o:spid="_x0000_s1473" type="#_x0000_t75" style="position:absolute;left:6679;top:16697;width:7951;height:5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YaILBAAAA3AAAAA8AAABkcnMvZG93bnJldi54bWxET99rwjAQfh/sfwg38G2mVSijmooIwh4G&#10;2zp9P5qzKW0uXRM121+/DATf7uP7eetNtIO40OQ7xwryeQaCuHG641bB4Wv//ALCB2SNg2NS8EMe&#10;NtXjwxpL7a78SZc6tCKFsC9RgQlhLKX0jSGLfu5G4sSd3GQxJDi1Uk94TeF2kIssK6TFjlODwZF2&#10;hpq+PlsFv8ePN8qb933RmbYv6m8Z4yiVmj3F7QpEoBju4pv7Vaf5yxz+n0kXy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YaILBAAAA3AAAAA8AAAAAAAAAAAAAAAAAnwIA&#10;AGRycy9kb3ducmV2LnhtbFBLBQYAAAAABAAEAPcAAACNAwAAAAA=&#10;" stroked="t" strokecolor="#bfbfbf [2412]">
                        <v:imagedata r:id="rId201" o:title=""/>
                        <v:path arrowok="t"/>
                      </v:shape>
                      <v:shape id="テキスト ボックス 141" o:spid="_x0000_s1474" type="#_x0000_t202" style="position:absolute;left:1908;top:22025;width:1276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y0MUA&#10;AADcAAAADwAAAGRycy9kb3ducmV2LnhtbESPQWvCQBCF74L/YZmCN92kSNNG1yCVgBSExnrpbciO&#10;SWh2NmTXJP77bkHobYb33jdvttlkWjFQ7xrLCuJVBIK4tLrhSsHlK1++gnAeWWNrmRTcyUG2m8+2&#10;mGo7ckHD2VciQNilqKD2vkuldGVNBt3KdsRBu9reoA9rX0nd4xjgppXPUfQiDTYcLtTY0XtN5c/5&#10;ZgLl7fAx+VPyaV1b5ONgvi9J0Sm1eJr2GxCeJv9vfqSPOtRfx/D3TJh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nLQxQAAANwAAAAPAAAAAAAAAAAAAAAAAJgCAABkcnMv&#10;ZG93bnJldi54bWxQSwUGAAAAAAQABAD1AAAAigMAAAAA&#10;" filled="f" stroked="f" strokeweight=".5pt">
                        <v:textbox inset=",0,,0">
                          <w:txbxContent>
                            <w:p w:rsidR="00351C14" w:rsidRPr="00380540" w:rsidRDefault="00351C14" w:rsidP="00947793">
                              <w:pPr>
                                <w:spacing w:line="0" w:lineRule="atLeast"/>
                                <w:jc w:val="right"/>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阪南スカイタウン全体</w:t>
                              </w:r>
                            </w:p>
                          </w:txbxContent>
                        </v:textbox>
                      </v:shape>
                    </v:group>
                  </w:pict>
                </mc:Fallback>
              </mc:AlternateContent>
            </w:r>
            <w:r w:rsidRPr="00240649">
              <w:rPr>
                <w:rFonts w:asciiTheme="majorEastAsia" w:eastAsiaTheme="majorEastAsia" w:hAnsiTheme="majorEastAsia" w:hint="eastAsia"/>
                <w:b/>
                <w:kern w:val="24"/>
                <w:sz w:val="20"/>
                <w:szCs w:val="20"/>
              </w:rPr>
              <w:t>～住む人にも働く人にも調和のとれたやさしいまち～</w:t>
            </w:r>
          </w:p>
          <w:p w:rsidR="00947793" w:rsidRPr="00016CA2" w:rsidRDefault="00947793" w:rsidP="00947793">
            <w:pPr>
              <w:spacing w:line="0" w:lineRule="atLeast"/>
              <w:ind w:leftChars="100" w:left="210" w:rightChars="1835" w:right="3853" w:firstLineChars="100" w:firstLine="200"/>
              <w:rPr>
                <w:rFonts w:asciiTheme="minorEastAsia" w:hAnsiTheme="minorEastAsia"/>
                <w:kern w:val="24"/>
                <w:sz w:val="20"/>
                <w:szCs w:val="20"/>
              </w:rPr>
            </w:pPr>
            <w:r w:rsidRPr="00016CA2">
              <w:rPr>
                <w:rFonts w:asciiTheme="minorEastAsia" w:hAnsiTheme="minorEastAsia" w:hint="eastAsia"/>
                <w:kern w:val="24"/>
                <w:sz w:val="20"/>
                <w:szCs w:val="20"/>
              </w:rPr>
              <w:t>住む人にとって、様々なライフスタイルに対応した「ゆとりあ</w:t>
            </w:r>
            <w:r>
              <w:rPr>
                <w:rFonts w:asciiTheme="minorEastAsia" w:hAnsiTheme="minorEastAsia" w:hint="eastAsia"/>
                <w:kern w:val="24"/>
                <w:sz w:val="20"/>
                <w:szCs w:val="20"/>
              </w:rPr>
              <w:t>るくらし」が実現し、海と緑と太陽などの豊かな自然環境と調和したまち</w:t>
            </w:r>
            <w:r w:rsidRPr="00016CA2">
              <w:rPr>
                <w:rFonts w:asciiTheme="minorEastAsia" w:hAnsiTheme="minorEastAsia" w:hint="eastAsia"/>
                <w:kern w:val="24"/>
                <w:sz w:val="20"/>
                <w:szCs w:val="20"/>
              </w:rPr>
              <w:t>となっています。職住近接の実現によって、ゆとりある生活が営まれています。</w:t>
            </w:r>
          </w:p>
          <w:p w:rsidR="00947793" w:rsidRPr="00240649" w:rsidRDefault="00947793" w:rsidP="00947793">
            <w:pPr>
              <w:spacing w:line="0" w:lineRule="atLeast"/>
              <w:ind w:leftChars="100" w:left="210" w:rightChars="1835" w:right="3853"/>
              <w:rPr>
                <w:rFonts w:asciiTheme="majorEastAsia" w:eastAsiaTheme="majorEastAsia" w:hAnsiTheme="majorEastAsia"/>
                <w:b/>
                <w:sz w:val="20"/>
                <w:szCs w:val="20"/>
              </w:rPr>
            </w:pPr>
            <w:r w:rsidRPr="00240649">
              <w:rPr>
                <w:rFonts w:asciiTheme="majorEastAsia" w:eastAsiaTheme="majorEastAsia" w:hAnsiTheme="majorEastAsia" w:hint="eastAsia"/>
                <w:b/>
                <w:sz w:val="20"/>
                <w:szCs w:val="20"/>
              </w:rPr>
              <w:t>～活力あるにぎわいのあるまち～</w:t>
            </w:r>
          </w:p>
          <w:p w:rsidR="00947793" w:rsidRPr="00016CA2" w:rsidRDefault="00947793" w:rsidP="00947793">
            <w:pPr>
              <w:spacing w:line="0" w:lineRule="atLeast"/>
              <w:ind w:leftChars="100" w:left="210" w:rightChars="1835" w:right="3853" w:firstLineChars="100" w:firstLine="200"/>
              <w:rPr>
                <w:rFonts w:asciiTheme="minorEastAsia" w:hAnsiTheme="minorEastAsia"/>
                <w:sz w:val="20"/>
                <w:szCs w:val="20"/>
              </w:rPr>
            </w:pPr>
            <w:r w:rsidRPr="00016CA2">
              <w:rPr>
                <w:rFonts w:asciiTheme="minorEastAsia" w:hAnsiTheme="minorEastAsia" w:hint="eastAsia"/>
                <w:sz w:val="20"/>
                <w:szCs w:val="20"/>
              </w:rPr>
              <w:t>センター地区は、核となる広域的商業施設と合わせ、日常生活を支える利便施設が充実し、まちの中心としてにぎわいが生まれています。</w:t>
            </w:r>
          </w:p>
          <w:p w:rsidR="00947793" w:rsidRPr="00240649" w:rsidRDefault="00947793" w:rsidP="00947793">
            <w:pPr>
              <w:spacing w:line="0" w:lineRule="atLeast"/>
              <w:ind w:leftChars="100" w:left="411" w:rightChars="1835" w:right="3853" w:hanging="201"/>
              <w:jc w:val="left"/>
              <w:rPr>
                <w:rFonts w:asciiTheme="majorEastAsia" w:eastAsiaTheme="majorEastAsia" w:hAnsiTheme="majorEastAsia"/>
                <w:b/>
                <w:sz w:val="20"/>
                <w:szCs w:val="20"/>
              </w:rPr>
            </w:pPr>
            <w:r w:rsidRPr="00240649">
              <w:rPr>
                <w:rFonts w:asciiTheme="majorEastAsia" w:eastAsiaTheme="majorEastAsia" w:hAnsiTheme="majorEastAsia" w:hint="eastAsia"/>
                <w:b/>
                <w:sz w:val="20"/>
                <w:szCs w:val="20"/>
              </w:rPr>
              <w:t>～「わがまち意識」が芽生えるまち～</w:t>
            </w:r>
          </w:p>
          <w:p w:rsidR="00947793" w:rsidRPr="00016CA2" w:rsidRDefault="00947793" w:rsidP="00947793">
            <w:pPr>
              <w:spacing w:line="0" w:lineRule="atLeast"/>
              <w:ind w:leftChars="100" w:left="210" w:rightChars="1835" w:right="3853" w:firstLineChars="100" w:firstLine="200"/>
              <w:rPr>
                <w:rFonts w:asciiTheme="minorEastAsia" w:hAnsiTheme="minorEastAsia"/>
                <w:szCs w:val="21"/>
              </w:rPr>
            </w:pPr>
            <w:r w:rsidRPr="00016CA2">
              <w:rPr>
                <w:rFonts w:asciiTheme="minorEastAsia" w:hAnsiTheme="minorEastAsia" w:hint="eastAsia"/>
                <w:sz w:val="20"/>
                <w:szCs w:val="20"/>
              </w:rPr>
              <w:t>このまちで生活する人々の「わがまち意識」がさらに高まり、互いに尊重しあえるような地域コミ</w:t>
            </w:r>
            <w:r>
              <w:rPr>
                <w:rFonts w:asciiTheme="minorEastAsia" w:hAnsiTheme="minorEastAsia" w:hint="eastAsia"/>
                <w:sz w:val="20"/>
                <w:szCs w:val="20"/>
              </w:rPr>
              <w:t>ュニティが成熟し、一人ひとり</w:t>
            </w:r>
            <w:r w:rsidRPr="00016CA2">
              <w:rPr>
                <w:rFonts w:asciiTheme="minorEastAsia" w:hAnsiTheme="minorEastAsia" w:hint="eastAsia"/>
                <w:sz w:val="20"/>
                <w:szCs w:val="20"/>
              </w:rPr>
              <w:t>が主人公であるようなまちづくりが進んでいます。</w:t>
            </w:r>
          </w:p>
        </w:tc>
      </w:tr>
    </w:tbl>
    <w:p w:rsidR="00947793" w:rsidRPr="00016CA2" w:rsidRDefault="00947793" w:rsidP="00947793">
      <w:pPr>
        <w:ind w:left="708" w:hangingChars="322" w:hanging="708"/>
        <w:rPr>
          <w:rFonts w:asciiTheme="majorEastAsia" w:eastAsiaTheme="majorEastAsia" w:hAnsiTheme="majorEastAsia"/>
          <w:sz w:val="22"/>
        </w:rPr>
      </w:pPr>
      <w:r>
        <w:rPr>
          <w:rFonts w:asciiTheme="majorEastAsia" w:eastAsiaTheme="majorEastAsia" w:hAnsiTheme="majorEastAsia" w:hint="eastAsia"/>
          <w:sz w:val="22"/>
        </w:rPr>
        <w:t>□</w:t>
      </w:r>
      <w:r w:rsidRPr="00016CA2">
        <w:rPr>
          <w:rFonts w:asciiTheme="majorEastAsia" w:eastAsiaTheme="majorEastAsia" w:hAnsiTheme="majorEastAsia" w:hint="eastAsia"/>
          <w:sz w:val="22"/>
        </w:rPr>
        <w:t>箕面森町の将来イメージ</w:t>
      </w:r>
    </w:p>
    <w:tbl>
      <w:tblPr>
        <w:tblStyle w:val="ac"/>
        <w:tblW w:w="0" w:type="auto"/>
        <w:tblInd w:w="250" w:type="dxa"/>
        <w:tblLook w:val="04A0" w:firstRow="1" w:lastRow="0" w:firstColumn="1" w:lastColumn="0" w:noHBand="0" w:noVBand="1"/>
      </w:tblPr>
      <w:tblGrid>
        <w:gridCol w:w="9207"/>
      </w:tblGrid>
      <w:tr w:rsidR="00947793" w:rsidRPr="00016CA2" w:rsidTr="00947793">
        <w:trPr>
          <w:trHeight w:val="4917"/>
        </w:trPr>
        <w:tc>
          <w:tcPr>
            <w:tcW w:w="9207" w:type="dxa"/>
          </w:tcPr>
          <w:p w:rsidR="00947793" w:rsidRPr="009729B5" w:rsidRDefault="00947793" w:rsidP="00947793">
            <w:pPr>
              <w:pStyle w:val="a5"/>
              <w:spacing w:beforeLines="50" w:before="180" w:line="0" w:lineRule="atLeast"/>
              <w:ind w:left="180" w:rightChars="1902" w:right="3994" w:hangingChars="100" w:hanging="180"/>
              <w:rPr>
                <w:rFonts w:asciiTheme="minorEastAsia" w:eastAsiaTheme="minorEastAsia" w:hAnsiTheme="minorEastAsia"/>
                <w:kern w:val="24"/>
                <w:sz w:val="20"/>
                <w:szCs w:val="20"/>
              </w:rPr>
            </w:pPr>
            <w:r>
              <w:rPr>
                <w:noProof/>
              </w:rPr>
              <mc:AlternateContent>
                <mc:Choice Requires="wpg">
                  <w:drawing>
                    <wp:anchor distT="0" distB="0" distL="114300" distR="114300" simplePos="0" relativeHeight="253093888" behindDoc="0" locked="0" layoutInCell="1" allowOverlap="1" wp14:anchorId="63140E91" wp14:editId="137FBB9A">
                      <wp:simplePos x="0" y="0"/>
                      <wp:positionH relativeFrom="column">
                        <wp:posOffset>3618353</wp:posOffset>
                      </wp:positionH>
                      <wp:positionV relativeFrom="paragraph">
                        <wp:posOffset>116599</wp:posOffset>
                      </wp:positionV>
                      <wp:extent cx="1860605" cy="1393738"/>
                      <wp:effectExtent l="0" t="0" r="6350" b="0"/>
                      <wp:wrapNone/>
                      <wp:docPr id="59748" name="グループ化 59748" descr="箕面森町全体の写真です。" title="箕面森町全体"/>
                      <wp:cNvGraphicFramePr/>
                      <a:graphic xmlns:a="http://schemas.openxmlformats.org/drawingml/2006/main">
                        <a:graphicData uri="http://schemas.microsoft.com/office/word/2010/wordprocessingGroup">
                          <wpg:wgp>
                            <wpg:cNvGrpSpPr/>
                            <wpg:grpSpPr>
                              <a:xfrm>
                                <a:off x="0" y="0"/>
                                <a:ext cx="1860605" cy="1393738"/>
                                <a:chOff x="0" y="0"/>
                                <a:chExt cx="1860605" cy="1393738"/>
                              </a:xfrm>
                            </wpg:grpSpPr>
                            <wps:wsp>
                              <wps:cNvPr id="59749" name="テキスト ボックス 59749"/>
                              <wps:cNvSpPr txBox="1"/>
                              <wps:spPr>
                                <a:xfrm>
                                  <a:off x="715384" y="1196888"/>
                                  <a:ext cx="1136995" cy="196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9729B5" w:rsidRDefault="00351C14" w:rsidP="00947793">
                                    <w:pPr>
                                      <w:adjustRightInd w:val="0"/>
                                      <w:snapToGrid w:val="0"/>
                                      <w:jc w:val="right"/>
                                      <w:rPr>
                                        <w:rFonts w:ascii="ＭＳ ゴシック" w:eastAsia="ＭＳ ゴシック" w:hAnsi="ＭＳ ゴシック"/>
                                        <w:sz w:val="16"/>
                                        <w:szCs w:val="14"/>
                                      </w:rPr>
                                    </w:pPr>
                                    <w:r>
                                      <w:rPr>
                                        <w:rFonts w:ascii="ＭＳ ゴシック" w:eastAsia="ＭＳ ゴシック" w:hAnsi="ＭＳ ゴシック" w:hint="eastAsia"/>
                                        <w:sz w:val="16"/>
                                        <w:szCs w:val="14"/>
                                      </w:rPr>
                                      <w:t>箕面森町全体</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pic:pic xmlns:pic="http://schemas.openxmlformats.org/drawingml/2006/picture">
                              <pic:nvPicPr>
                                <pic:cNvPr id="59750" name="図 59750"/>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1860605" cy="1208598"/>
                                </a:xfrm>
                                <a:prstGeom prst="rect">
                                  <a:avLst/>
                                </a:prstGeom>
                              </pic:spPr>
                            </pic:pic>
                          </wpg:wgp>
                        </a:graphicData>
                      </a:graphic>
                      <wp14:sizeRelH relativeFrom="margin">
                        <wp14:pctWidth>0</wp14:pctWidth>
                      </wp14:sizeRelH>
                    </wp:anchor>
                  </w:drawing>
                </mc:Choice>
                <mc:Fallback>
                  <w:pict>
                    <v:group id="グループ化 59748" o:spid="_x0000_s1475" alt="タイトル: 箕面森町全体 - 説明: 箕面森町全体の写真です。" style="position:absolute;left:0;text-align:left;margin-left:284.9pt;margin-top:9.2pt;width:146.5pt;height:109.75pt;z-index:253093888;mso-width-relative:margin" coordsize="18606,139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FNfhAQAABcKAAAOAAAAZHJzL2Uyb0RvYy54bWykVktvGzcQvhfof1js&#10;Xdau9dyF5UCRHwhgJEacImeKy9US3iVZkrLkFAVqCQ1y6K0vBE1RoD20QFG3QE8t2l+zdY3+iw7J&#10;XflZOEkPWg3JITnzzcw33Lg3L3LviEhFORv44Vrge4RhnlA2GfjvPdlp9H1PacQSlHNGBv4xUf69&#10;zXff2ZiJmKzzjOcJkR4cwlQ8EwM/01rEzabCGSmQWuOCMFhMuSyQhqGcNBOJZnB6kTfXg6DbnHGZ&#10;CMkxUQpmt9yiv2nPT1OC9aM0VUR7+cAH27T9Svsdm29zcwPFE4lERnFlBnoLKwpEGVy6OmoLaeRN&#10;Jb1xVEGx5Iqneg3zosnTlGJifQBvwuCaN7uST4X1ZRLPJmIFE0B7Dae3PhY/PNqXHk0GfifqtSFY&#10;DBUQpnLxS7n8sVz+US6/PPvkC69aTIjCAN756ef/fP3t39+dnn/2+9nHP/z156flyenZ85fnr74p&#10;T74vT16WHy0Aa6pzOOqmsgF9JiYx3L0rxYHYl9XExI0MjvNUFuYfEPLmNlzHq3CRufYwTIb9btAN&#10;Or6HYS1sRa1eq+8CijOI+o19ONu+Y2ezvrhp7FuZMxOQnOoCf/X/8D/IkCA2rMpgcAn/aIX/8nm5&#10;+Klc/FYuX3jl8lW5XJaLn2FsIxE5BO1uA5+n5/e5AaSeVzB5C4q9sNPqt33PwBVG3X6/gmsFaNjq&#10;RlENKCh0bIGsUEGxkErvEl54Rhj4EurLpj062lMaogiqtYq5n/Edmue2xnLmzQZ+twVHXlmBHTkz&#10;M8RWa3WMQdw5YSV9nBOjk7PHJIVstRlhJixPkFEuvSMEFY4wJkxbGOy5oG20UjDiTTZW+hdWvclm&#10;50d9M2d6tbmgjEvr/TWzk8Pa5NTpA5CX/Daino/ntkxbYbuO8pgnxxB8yR2rKYF3KIRlDym9jyTQ&#10;GBAeULN+BJ805wA/ryTfy7h8dtu80YfshlXfmwEtDnz1/hRJ4nv5AwZ5H4XttuFROwBBXp4d17Ns&#10;Wow4xCME8hfYikZX57WYSl48BeYemttgCTEMdw58XYsj7UgamB+T4dAqAWMKpPfYgcDmaBMek2xP&#10;5k+RFFVGasjlh7yuMBRfS0yna3YyPpxqnlKbtQZhh2aFPFT75oagOIZfRbsg3Sj7u9sT7NJTA59r&#10;ccVrnVEgeTgVDecvHdOc6mPb7cBnYxQ72qfYVLgZXGEQqK6Kwc+++tVwhavgWs/tAtgo3uP4UHmM&#10;jzLEJmSoBJRyxSDNq+p2eOXKcU6FKWyDo5Er5yBi19rSLfi4lrfF8bSAUnU9XJIcaXhAqIwKBXkS&#10;k2JMEqCXB4kLMwQViMHWIzC47asfrPeHQRCt32+MOsGo0Q56241h1O41esF2rx20++EoHH1okiRs&#10;x1NFwF+Ubwla2QqzN6y9tYlWzw3Xnm2bd1RTMyOYZmmvNhF4x0BibFVaEo0zIzpGwRVFrhYstBdo&#10;Gtz/g7ohrnc1wPWg34kso4MNdf+s2fi1CNua4wywIthj68G+PqyX1UvJPG8uj63WxXtu81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nlrN5uEAAAAKAQAADwAAAGRycy9kb3ducmV2&#10;LnhtbEyPQU+DQBCF7yb+h82YeLML1CKlLE3TqKfGxNbE9DaFKZCyu4TdAv33jic9vnkv732TrSfd&#10;ioF611ijIJwFIMgUtmxMpeDr8PaUgHAeTYmtNaTgRg7W+f1dhmlpR/NJw95XgkuMS1FB7X2XSumK&#10;mjS6me3IsHe2vUbPsq9k2ePI5bqVURDEUmNjeKHGjrY1FZf9VSt4H3HczMPXYXc5b2/Hw+LjexeS&#10;Uo8P02YFwtPk/8Lwi8/okDPTyV5N6USrYBEvGd2zkTyD4EASR3w4KYjmL0uQeSb/v5D/AAAA//8D&#10;AFBLAwQKAAAAAAAAACEAavLFEf1GAAD9RgAAFAAAAGRycy9tZWRpYS9pbWFnZTEuanBn/9j/4AAQ&#10;SkZJRgABAQEAYABgAAD/4QBaRXhpZgAATU0AKgAAAAgABQMBAAUAAAABAAAASgMDAAEAAAABAAAA&#10;AFEQAAEAAAABAQAAAFERAAQAAAABAAAOxFESAAQAAAABAAAOxAAAAAAAAYagAACxj//bAEMACAYG&#10;BwYFCAcHBwkJCAoMFA0MCwsMGRITDxQdGh8eHRocHCAkLicgIiwjHBwoNyksMDE0NDQfJzk9ODI8&#10;LjM0Mv/bAEMBCQkJDAsMGA0NGDIhHCEyMjIyMjIyMjIyMjIyMjIyMjIyMjIyMjIyMjIyMjIyMjIy&#10;MjIyMjIyMjIyMjIyMjIyMv/AABEIANsB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9gjwBVtFpsaVOq167keRYVRT6AKXFTcpIKWilpXGJS&#10;0UtFx2EopaPwouFhKSnUlFx2EopaKOYLDaKWijmCw2kp2KKdwsNpKdRii4WGUU6kp3ENpKdSUXAb&#10;ijFOpMU7hYbim4p+KTFFwsMxRT8UmKLhYZSU/FJii4WGUlOxSYouFhtJTqKLhYZRTsUmKLgMpKfi&#10;kxSuMZ2pKfTaLgNopcUUXA0UWpQKRRUgrHmGohilxRS0uYfKJijFLRS5h8oYooop8wcoUUUlHMOw&#10;tJS0lHMFgpKWko5gsFJS0UcwWEpKWinzBYSilpKOYLCUlLRT5hWG0lOpKLhYSkpaKLhYSm06kouF&#10;htFLSU7hYSkpaSi4WEptOpKLhYbRRRRcLCUlLSUXCwlJS0lFwsJTadTaLhYSiloouFjUFOpgNLmu&#10;e5SQ+lpmaXNFx2HZpabmjNFx2HZpKTNJmi4WHZpM0maM0XHYXNGabmjNFwsOpKTNJmi4WHUZpuaM&#10;07hYXNFNzRmi4WHZozTc0madwsOpKbmjNFxWFpKTNJmncLDqSkzSZouFhaSkzSZouKwtJmkzSZp3&#10;CwuaSkzSZouFhaQ0mabmi4WHUlNzSZouFh2aTNNzSZouFh2aTNNzSZouFh2abSZpCaLhYdRTMiii&#10;4y617CvG7d9KZ/aK/wBw/nWF57djR53qafs0Y87Noakc/dX86emoqfvL+RrDEvvS+eF6kCnyRDnZ&#10;0AvoSOpH1FC30RODkfUVzxvEA6k/QVEdSw3AGPc0vZornZ1K3UTHG7H1qQSBvukH6GuPOpyH7oUV&#10;GdTmzwyg+wpey7DVRnZlwOpA+tIZkH8a/nXH/wBqTDqQ3401tTkPXbR7LzD2h15uYh1kXj3pPtcP&#10;/PVefeuO/tFx1wfoKY+oOcADH40/ZIPaM7Xz0/vComv7VG2tOgI964v7bNyBIwHoDUZlbsxo9kg9&#10;ozvEuYZDhJY2PoGFSbq8+E7Z+8fzpftJB680vZruP2h3+8etJ5g9R+dcMt/Lj77ce9PXUp1581vx&#10;p+z8xe0O18xfUfnR5q/3h+dcb/ac56PjHtS/2tKOGaj2Ye0Ow81f7w/OmmeNeWdR9TiuSbUGb/lo&#10;30qNrgdcn8RR7MOdnYLcROMpIrAeho85M/fX86437SOzDNL9rfHDfjT9mhc7Ow81f7w/OjzV/vD8&#10;6443UpXG9ufemi4fqXJx6mlyIOdnZeav94fnSeav94fnXIG544JzTftTZyCc+xp8iDnZ2BlX+8Ki&#10;e7iUkF8kdhXK/bZF53P+dJ9vf+9+QFHIg52dMNQiJ5DD6ini6iPRx+dct/aDdOM/Sk+3N22/lT5E&#10;LnZ1fnoRncMetMN1F/eFcwL13PJFOFye5pciHzs6M3kWcbj9cUhvIvU/lXPfaj601rhiPvGnyoOZ&#10;nQG9j96T7dF61z3nt13H86PtSf31zRyoXMzfN/H6NSLfI33gVP51gG8X+8PypPtq9OR+FHKh8zOi&#10;+1xf3h+dIbqMfxVzn21Qehp32xScc0uVBzM3/tcX96iuf+1r/kiijlQc4030n98D8BTWvJGGN/8A&#10;Sq/lE9SB9KV0RR80hqrojlZKLhx1kP50v2p8feIHqKpb1zgHoO5pxLgAlSAe/rSuFi2bhSOQxJ9T&#10;Ufn56DAqqXBPUY+tIZPmx8uR2zQMuedSebVPzBnAOak8ufGDH+o/xovYLFgOD/GB+BNSjytuTIc+&#10;64qkkMhyShG0Z5HGKe4bg5/75GRQ5FKPkWd8RbGW5Pc//WpJCi4xIPfjpVQ4ALHCgH+EH+tOWSBZ&#10;AskpXnn/APWAaXMPlJhtIyFdvwpfLlI+7gH1NV2vIQSA27POVJHNQyagAcIGx1J34/pS5g5UX/Jc&#10;DqPzqLa/b5l9V5FUhfF25V3XPI3npTWvBj93GBn+8xNHMKyNDy344pD5iHkfnVaKQSE/IgOM/Mzf&#10;N9D0/P0qMzswZPsyjHPzE/kOeaOYfKXfMbjAyfrRuGOSBjtuzVQLJMiFGQ5HzYwNvJ5xnPT2pRCw&#10;dQWkIB+Y47UcwuVlkXXlk/Pg9un+NJ9tkfCLg57dc1IZ44U2oVU5xu5P+fx4qnOJW4S4LDHJLHn8&#10;KSncpwsTmaclgxAK8bSQKj+0uilWw2e54Iqq8EqKCdreu1sn8qQQu/dBuOBlsfnxVcxPKy2LodSP&#10;1py3p7Lj/gRqmbWVix3RepG48fpSCJVfZ+6JGM/vDRzIOVmgdRI5yOBzwaP7RIHDYPriqBgYDJ2F&#10;e3JwaDshi3kRZwfvDI9O+aXMh8rLv9pyEjc273pkl+reuT6cVlS3MTEBX6DnagAP8qr/AGpQcA8/&#10;nRzITuba3XbZu/GpEmzyQVBGQQM1z5vTjghcdqU3bvy0hPqc0cwJG+0rfxZX0HSm7ie0jf8AATWH&#10;5wfkknAxnNKsu1vlJB9ieKnnHym15jD5tjj6gik+1MTtBOfTBrHaVn+8Sfr1pjyuD9zBHRlpqdxW&#10;NxpT3549aTzcjA4z71lAujZ88rkdVJ5ob95y8rMB2OTQ5LqwsaRMno1RGZ1Jyx4qhtRBuY8D0oWZ&#10;GPc+pA7UufsFi+122SvcHB46VE1zITgEc9qr7oyA25icYxjpUbSRltqtsI6k9anmHyln7VL/AHpP&#10;0/woqvu/22/I0Uc6DlNFtVjT7rO3GOO3HvVSTVJJCdqx8/xMOazhOu4gKD/vAHGfU+tRNMSwOwHt&#10;j/61PmA0WvZTkmfnPRDg/pTFu5wWIlkBxz89VN5IPyOBxwAaDKQ7AgDsMHNHOFi+2pXJwrdV6FQP&#10;8Kljvr1kPlx+Yg6nywR/I+9YwcK+7OBjg4yKcGcL8rZB64PWk5aDSNX+05MAtIwx0GAP5U4ang53&#10;kdD8oxg1jF3x8rD+lL5mWAYDkdcDFLmA0Zb4vxyw9zRFfGHLbMcdO1ZxdiMRkLu5JPc/5701VeXa&#10;i5diQAB0yeKOZ2Go9jVe73c7ST9cmomvVAOAfrmqjrND8rxlM8DI6/0/KomuIty7mTBznLdDUqTY&#10;cttzQW8TqMn604XSM+BKFGerDgf1qaz8P3t/ZxXVo0Msbk8lyMY65JAA/OqVxaNa3RhuLiIYOH8l&#10;95H0xj+dL2iuN02i/wDbCmAsy8YwQOfz/Gj7dEEIdnLH5RtbAH6c/pWQ7Rb2WHeydi45/Go2lVM8&#10;7R6luKfOGpsLdW6Hcqbm/vYBP60o1DaCoi2qw6ZHPeqlhpt3qKNLCCIQDiZxhWI/hX1J9uPUjNaT&#10;eHGhBaXUDGOh2Rtgn0B24/XtSdVLcuNOT2GHUFXbttyHXg8+/sOP880h1GUnJjHJ5G4Zx9MVSubC&#10;2tWdTfsWJOAyZyPpx78/TpVJ5LdYvlnllm9doVc/mSf0pe0T2G4SW7N03hJ2iIZxuJVxyPbv07Uy&#10;K9R5OF2jqCX64rnFnfaNvGac15ICNx+715waOZkXZ0zX0Iz+8J4zwvfp/LH/ANak/tVAjIY357DH&#10;X8+B/jWD9rfaARFnntyfrSPdTtxtRV7lU/rRzDuzbbUomUK8TBc885z+tVmuIyQ6Boz+P+NZguPm&#10;GAD7Z/rUiOmM5UduTjHrS5xO7LwvrgElnLc9SvP5f561BLc73DPmR84B7mqcjKjDJRRnBAA/nThK&#10;+3IAyRkZI596ObqKzLSMZBuVCFHqwWpjaT7SvlqCBnrWet5KmN0jNxgAkFQPT86sjUmIUNEhwMZx&#10;+H4/0p8yKUV1Htay8OsSurd0GT+NOFu0rsGGwKpdmkUgcdeg5P8AWohqWzI2L14JJBHH+fyFTLqi&#10;Mp/eGLKEYABAz2/InrRzIfLEW4tnt442DIQwBCqSSARkHpjpz171VIDLlnYdwCvX3HNaD6hbSMWa&#10;cM2wLjBGQOoz+fb096me/W6mCmdJG4AaVOWJ69c98/nQmHIjOjMPHm+c3PRSAcexOcVK81iAMRTJ&#10;9Zd3c/TnGKuTJEyszRKCAuASM49vToTz6ds1E9hGGKspj4wp3d+46evH1z6E0XHyNEX2vTx8wVtx&#10;OThiF/Dmmtf2Oc+W7c8DJ/XnFNfTwW2KxHGeY9wI4/Pv+VVpNKkLfupoDk85bAH8/fvVK3Um0uxe&#10;Os20j4kt9ik5BBzz756dKka+tpEzsYLxj5FxiqkeiNsDecm4D5snP5f/AF6U6fJ18xgcHGAOT6df&#10;cetJvsO0iw11Y7M5fkE4Cjg/XFQmazLNsa5K544HSoE0+4Clm+bjIRRgn8c/5/Sq8lhdgFpImCDB&#10;znpn270hPm7Fnzrf/nu//jv+NFQf2d/0xuf++P8A61FHMhakrBXiwEkBHIxz+Oe3+elMEcKSqPO3&#10;hVBA2gc4Ge5zzxnvVRZbi4dUCShj0wdwPpVuR2tYmtisbSgnLFVds/7LdvwzQ3YPMbPdhDsZyWHX&#10;v/KmJKZD8qnYRkMVxVeMgyEs2Tn5Vbt+dTMJ32gKwUnl26HHX/PvRoTqx/zFiFYD/gWf0xSBPKB+&#10;duecYAH5VLgRKEjwM55Y1WlaNWZSweTqQvrUKbegWHlljGM7QOvPrTS248J05qFBIWz5YQ9nkPT6&#10;D+tOdlRceZJuI+8x/p2qhjSZE6Kf+AjNSR3cqFZAypIvKksM9PT8aj3h8M6cZPzfjQzfvV2q3PHB&#10;4z6Z/rRfow22Lw1e5OImjinXaAVYZBx3J/8AritFPEl3bwrbw2lnHtBAZA2Rx65z+dY0uxOZGJxw&#10;OcfkKgaVpW2phEBxnuxz2Hes7RfQvnl3NW51S6vofJuUjzkbWT5cfr6etZzOIGQ4VsHlWUOPybg/&#10;jUEzSSNgKVQA4AX/ADmnxbvun745OP8APWqvZXE2zQ/tUqojW0sXIHe2UY/AD+lT2etvC5ZdNsCw&#10;4Mgi29vbp71j+VI/yjaiBclifu//AF6kOAoSR9qrwoLfeGPzqXYanI0LvxHqk27ErKHJ5jJUkY/l&#10;Vew1e+sZ/MTd5chHmxs/EgHr+BqqJBnK+Yc9FVMf/XNMZiUyXVQR07/p1pXW1g5pXvcs6hfy3ksj&#10;iJsE/MQuCwHrj+VNMZaMlR0Bw3atRpbHVrJJDFDp91Hxu2bIph3baoLKevXjp+GVLbzCViJrUqoJ&#10;3JIQCfypcy22HJN6sZ1IcKWXHpTSoK/MoQ9ckYx05oTzi5zPbqRnJYkAfpmp47S4mWUxxRSyRLvY&#10;K5Y/98jPNPmsJRbK8ccahts3OMHGcCpQg4UlCQe3P0qNvtZ8tXtpRvAAVoXJOeOKhJ8pmAHlj+L9&#10;2RjHtindsfKy2Q0XK8kdB/jTevIDA+pPFSx6XrItEujps6wOdysvJC9cle2apLaanOXeOxu3jXjd&#10;5TAA/wCTST8x8j7EzNg5Kj68cZ/yaYSeCzsDjghelaOkeHdR1VJS1yLOFH8sNKm52bjI25BHY/jV&#10;i78N3OlNL9ovo3Rl3ZhY70+owR+HJqfaRva+o/ZytexjQiWYlVV3Ck8jABNTggJtkjYDoRjknqah&#10;nuLaKJo4AUh6yMwyzE9D3x39apR3DPloxIyrnJJwAPxqtWQ7GtCbcuECq2eN7SkH/AevpUy6Sfm/&#10;4+EYDcwHIX3zjjjJHqKxjdHcqhUkY/34wwHPbP06/wBOK0rbVp4RtBjBKgYCDk+3oeP85p3stSlb&#10;qXjYwpKAzMpKnG91znuDkDvxzj+tLHZRCQs437MEEchSfQAYP0Pce3NddauEIVvKz06kbfx/H9aa&#10;2tPtKnEmFI4Tn8O/+fyFNXH7ptfaHIIjkbYxOEYALz1OQwweAPf6HmeDypP3kjnzSMIMeYpOO4JG&#10;MEd89/SsaDXlAnaW1TLAKhSRlAOR1wQSOOxHJNSw6xbtHIZw8TDAj2nYPw6kf59Bg50XzI1HuYHd&#10;BNp9lGF6OIQjHPOeAM+oBx2yaU6naC48yGaNH3rtUqpIxyVDE8An07/kC0OnX6GKK9t2khYYZrmO&#10;PcoHUhzg49OPb3lPh/XI7aR7D7DfRgkGK2uUkwCM8gnGeRwD375qXOKG02VVuIRK0hunll2gndNt&#10;Vzwc465xuH5njrVtZPKuHeWztZNxO9GdiTkk4J3ZyCCOeOMZ6Z5G4uZ/tDLLbJFMnysnlFWB5HIP&#10;f/IpBqU6R/LCqjPCkHPTHQnp0p8yJUkdK0kFwS6W6x7iBtR844yOvIHf345xgVFiRmUifEqnCpsx&#10;twuM7cHBx1PXkY684D6rcl2lYptySCFxx7f57d6edZuJoMOE2hcAA9s5HH5cU/aITkjpPMtfVPzi&#10;orjPth/un/v5/wDXop87/r/hw5kOjabO5GJfse4pzTTM2Wc5Y9W6mmLIiRhF+ZsdOgH/ANamjyy2&#10;RHkk4Jzx+Z/ClfuY2JYpJGT5JMY4AJ/nU6Skbdyjaf7uPxqk1xtYAxP8xwNq5HYfzpvnKYw7wuuP&#10;Yjn3PpRYLGk7KZDlz5vdzn5R7D1qGQxxrsiDquedvJb6nvVaOeOUModgSMEHBHX360uwIp23G0En&#10;CsMj+tJabgOSaFvvNIwI9Scfl3pftIk28bRn+Lp/+qrcF7CkTB4VEg7nJ8z3wSfQccVAHt5XMjFQ&#10;Qefb0puaT2HaxH5244iSVmJ+XAJ/DHvV9dPvdvmJbXgkK9PszAKO/UemKozKrYUqWI6Kmc/TjtUk&#10;eI4/MZ9rleF8vjH13fpioc9NBqxeg03UL1XmhtiYVISSdyFVM9MnqDyMcd6uR6TZ6eUuNWvY/Ib5&#10;VFuDJuOCcM/GPpkYrQ8L2kLSTXVtqvmqqsGiMUandgEfxk+nP19K6KAWcLMxWONCv7xkjAO/GQFI&#10;5zu+vHX0qHKxvCmmrnE3V9oxtXjtdPcXDgbJepUggnkknBHpiseXevKMSpBIUnr+PSvQtQn1KKzP&#10;lSQQwnEqvO75OPlyMA4Bz14H6Vx+rQTW99JJf31lLNM5kk2Mcbjyc4XHUnpx6URkTUhYo2Xn3KiG&#10;BVVipc84CD+8x7D3z6UjxpbSZE6u2OTtJGfQev8An8VS+tjaNbRoEmbBMqc7yM43+vX1AqndxI5j&#10;UGUgAltgyHPU1fXsZ27FhbiIBRJOxLf3doJP+f8APeoZbqNmaOIfLgHAJ4Huari3SFsyJl/urEpz&#10;uPpn16dPWt7SvCt3qQ+0NLYWEDNgNJKGc+vyg/zIpScI6scYSlojHj2uPvIcD5hgVNkZ3HJcDGAe&#10;fwFbeoeEbW1b7NBdSswPzu218+wUY2fTJqunhYE4lvGCYA2pGA2OncmlzRavcp0pJ2MCTllcxlow&#10;wbyycK3qM9e1bWia1PFMILXToH3v86wxsXOT1Jyenv06VrxeHNJERDKwfbhZZAX59SM4z+Fa0Hhy&#10;8ggV7PWnEe4KPJRRuPsA3p64zVOpG1mXGnJM0oJp1DCWOQRdVU5z+f8An+dL9qRhks21SD1yB79a&#10;sK13Y2iC7uWkYIMuxwxz0yFHTkfh69az7mO41J/Mt7ixMiSMyiR/3i9UOMqRjnHWuZUuZ3OjnsrF&#10;kE+aiI7SzyvhI0TLseeoHA6E846Gn38F3ZFVukTYT8zhlbA746E49ulY1pLqmjSyD7c1tvIMgjZH&#10;L+mTg4HP1Geneqmu/bNRF2zyNMR95hzz2444zzxnH6U/Y+95Euo7EWsa9HEGhsJQV3H97lfl9gQM&#10;np/PrnNcvNe3Fxu3SyPvJGGbnB/yPX/CpKGQMJlZihx8qnAOf/r9TjmoxKCqlXMSrxwMDp0459K0&#10;UbHNKUpPUW5YRLhnYEdQWz25/pSb3eEP5bDpwSfTOevrULSKx2JGGP3izepxz/8AroCSYzJIc9VQ&#10;Ej/9X5VfQkkhD5DqELZO0ED/ADirQcJ+6d1OTyuPbnoB2/nVFCuwRqWdhjLPkYHt/n8qkhBupPLj&#10;fYq/3eQAT9ev/wBf0pS13Au+bEiHAU7sgHnHtjr/AEpglckCNU2kEAnnJ7evtUYjOXCgswA5B4x2&#10;/kePfvQ0UsaZ8wIQoHyjJBPf+f8AnFZaAH77aw3FRgD5UPzY684+tIYXldt7scnrsyfz7f8A16f8&#10;kLsHJlmxlYzkAjHbvjj8aQTSqSDNHCAoYgckZ7e3NO76AKbW1gw88pjCuMLnHPof89KYsuJA0ZIj&#10;/i55J68881AoP2mZ926Mt0Y/eA9cfgaApLBk+Y9TuBwOScbv8Kpq27Gyd5g5+ZnVNpOQ30xgdv8A&#10;63Q0SXbqxTagVucFyce+R/niokQgDGdzY+Ru34/j1/8ArVGWWJzuckE84H3eOOv+elNW2ETytM4X&#10;aEVeOcYx79e9SpP821kOWGSUBP6j/PNUmlkk3vCHbjJG/rn69TSi5BTY5/eDqwHyg/5wKdnYC1vg&#10;/wCekf5mim/aW/56D9aKnXsKw6KSNFK7ndj1Lfxf5zSPJJJLgLuDcKpwAP8A61V5JAi7XChu5J5/&#10;Co0lErhUcks2Aqjk/hzXQl1JLcjyhhvcqwI4I/KhZCzHblnxjA4P9M1o2ejz3MwR5BGScNv+ULkd&#10;z2PPI5OM8Vux+FLcW7TT3ywwFctKiAoCBkgEkE9ug4BziobtuWoNnMlXMSySICDx97Bz6Z6f56UD&#10;bvKIPMlAPIPIHsO3vXWpYWw0gGRRBAVCi9kT95IvHEaDqvuepJ57VfgW3TTVCW0lkvmYjgMCS3Ey&#10;fw/7u4jgnJ5B5HVNDVPzOCaA+YiJa3E0pA+RQx/X0/SrK6BrN04Qaaww+3c7gAn6t1/DNdgmo+Qb&#10;awjtPOulyywyzb2D5PPmYwOmcrjgAVc1JLq72RWrNKZSY3dBhGOPuhm/hzxxyc5J7UXaepapqxx1&#10;roWoyMbYywxT7UCwwbXL5zk5BCgDr17108Phq2sLJoZI4muVbeZ5YhJtXn7xIGc8gY444yatWFl5&#10;aRxwsyhkSOWEKCzy4J+93+6VAwBn8c2LfcLe4ms5YZLiLlIlGGA/vAHJzxgHrxx1BqHK+kS1BRFh&#10;t1ijMS7g275SflPfgjHA5H5D1OXBHzlZZGKgIqvLtI5zle3vg1RtooVuJCfnlOXjkd3YlGwT16Hp&#10;kA4GMdQav7leRBDIuGHIQfdPoc845Hf06c1Erp2NFZo53V9FutVuvMj1O5mMgK4mchucj0wRkDoe&#10;w+tZQ8LXs+4F7FZVTJEqybnUY5GAQcg8ev4GuzmuXhRw6vInVkyGOemeTjIyefrSrcRXO4QTx+Yh&#10;GZUx8pJyGwSOvORnH453NSdiZU02ec2ehatdMfLt7VEY/LI0qKuBnng5x1/CoF2qRGww3CEo3HXo&#10;vtxXSSwnUp7qWSaaCRlYsjSbItikHoq9QeMZ7Usng1rpp0spLWPyW8sPMxDRy4XII2+mTjn1rSSv&#10;voYuHY5dVR7orKS2BllIwMdPxpzRW0mZUUqoBAKYPQfT/P8APbh8K3aNLZ3epWbxsw+bY4Ctxzk4&#10;zwBwM5HFacvhnTv7NiMJkEnBa681gBx/CoXaRz/CR0/Coad9xKDORt9WfSpJjbXALSkFkK7uecDr&#10;1OT+ldRpGoXV6GFxZruG3Ajfoe+eCM+wPHfFLbaHodkMSLLc3IILO5CqfoBzyOeuM5GOK0RfR22I&#10;4IkjxwAg4Htxzjv/AJNROcTSHu7stiFd2yUtDuA2v1Bz26CnWr/Zcg/NDLgYJwTyOcceuOOfzGce&#10;7vpXlZVuJIpD/DEo3dM8jGfzIqG4iiS584JGoDYhlu5BuPzADA5OTnpx7dKmNn0uXz9jotQkhvNK&#10;+zpYM1uxO9YgQQRznOQevPqfzrCtlFp+7t4Fi3E5ZiS7/Unp9OlMupMyG5VmjaEYZ4YWBBBwcnPr&#10;wenOfei3vbjycSOUOB96HcFXBx97bjHPTvxnFaWm12FfUstbukqvKje24cY/pU+yORMk+WR0ywA/&#10;kKoTazNA4V8ldpdlVZIyvPA4b14465/OlqE0s4QpO1uqbg7kGTLAZIyQMAZA+vXHSo9lJle0SL2t&#10;2K6tYGMTqJflLKHB8xh074z9fb6VxN3pd/Cz+ZbNFGuThhkL7cdK6PffqgxCkzmQov3lPQHAB4BA&#10;z15+lQ6h4gubd2N3YxwxyIqNgAZOBnCj5VJHoOw6kZOkOZaMylZ6nNJsiRmXezgjOwgnIz047dcC&#10;mpb395JmODgrvPG35R3JPbHvXoUEs2rWq6oPNKyKWQSoZCCQR/CQcADjPGPQVYsY76O3vp2uo4Vc&#10;HbOVR3j2MWVVJBb5hgHP1+7k1pFr5i5Dzd7K6EwgmiihB+YbjnA6ZxnNXRbwQwqBvYA42s3BP4dM&#10;8Vt3Gi/aJJGluPKkJO0rGFz/ALTAnqSMdsEY5qkvhu7ntftNpdQXMafe25yMcY9R61E7t2FyMpeY&#10;+9QuEVuwXBzjsOO30p4Q4LFio7gEHJ/z/nrUa2c+nwsZvmwcvIqsQoBHy5xwRz+n1qGWS4VTNJE0&#10;YAwTt49gcgZIPHoOPxycG3ZE2ZNKglVkVmRR1CtjLdfrmqgs1QgIV6EHBJA7f5+tMF46giNBKABh&#10;hhs81GLuSSXzEj3DOMEZOB3ANXGM1sJE8TBAFyD52Qyk5z1/xP8A9fFSvKi5YsANpbcjE8evPXtV&#10;Z7ttxEaBDtILYALD2P4/5zSyzSTB7donWV+CqoCFXt79CP0/F8rbuFib7TFuxvYRldwJ5OBTZcbh&#10;jEiEZKt2HHWtSHwyLP8A1txMQ5C7/KyEHqRzkfSmR+Hbm7CNZx3dwJZAqyLasRJ7qB97k4wO9NRV&#10;9CuVodp+n6dfoyCeSLb95VULn6H/AD/WkuNEslZlgnQsH2kSPtJPscAHmtPT/DiR3wMmrxQFEb91&#10;NA4JbeVCYbGGIIIPJ9uKuPBb27AiJdynh3iBIOOQcjt+fNRLmT0e5aimjnP+Ef1D/oHR/kf8aK6X&#10;fY/8/X6L/jRTvPsHIjixN9zz03rxjcMj24zzXZaZPDd2ge2bbgDeoEcYB/B6gHw61qxsH1HV7I2y&#10;F1QIJ1JJYgABVJ5Jrr9J8ANZbWvPJaE5IhlkY5JBxkYx1wfwPvTq1IrQVOMkzOkgtGsoZb2azfyx&#10;5aiZF2qoPTcnGcnqTx9alC2mpul0bbzoovuRQTYiUAn/AJZ9MA5wMdznOa6C/fTdKhSCbTmxLmNR&#10;BbElgVxgHqOvUDHTg9sfa8t/f3UcbWWUTMcnDo4OPmHQbsLwec56Z5E5NJmml7C24a/1GKVyXvIW&#10;knEUhbaoUNtLnGDt2oeMenPaCwaNNQWaR5DIlzxOx8w/NjLAgcfj/XFXdMMr3uoyhohDDa3UrEsS&#10;zEcAYxgDBA/M8VQXUbe2xcL5aQpKPM2RDOQcn3PT6nNSpPYu3Ullu7K0upba2TO2QYby9xYMRgkY&#10;xnAU8gN09DiXV5bu1TKRlpYfvlmHmZBzhlyTnr1OAPwFZF1EbrUtSFp9mNvJMDMSQGhXLkAqcHPX&#10;IAPK+vW/BNd3sdwbiOe6mjt9yTRg5kAGAHJ7jjDY6DnPGKcUtUSm3oWtQvrVLqW9gmVLCUGVWCkh&#10;ZAVK8joc5U5HAcVCskkInvNOWaQz2+0xLtAxwxwMZJGMg54GOprN0yF7GRpL6W3aKSLDxOwkMjbi&#10;fmVcqeOPvjjPqcO+12NtqENvZXBt2knLvDIPMZkxwQ3TseDxwvUinZX0DXqTS2jWlrBJazt5rIVj&#10;aFg0iZy2Av3n5z39ParwbjhcAAYEj5I/AdCPyqCW70+Zmd4YhdKu6N5Y2JibHDZztbBweRnnGeAQ&#10;5ZiuycqWB3FWLkR/oAPXr68dKlpS0uNOw+4eCTi4Bk2EHAXDIR04Xnj+WfWq8MqwP5drYQxRyyKp&#10;eSUbSzHAHBYAcDHIHI9aWW4immRZUjVFyoYng8Z7gDI7ED8ulV5NRMlvMArmIHB81ggZCOx7jt/n&#10;hqCtYTk9zZPhO4dJBM8VusrMSGcsVY9cIfkbkdMjv7VkfYYtODEmKW6VtkixOI4j83G08lgecfMp&#10;U8FajmuLt5A0dwksbIGbKfcOAWGM54PGenAxVexuLW2mF/dxkIyscOy71GCpACMW6cjgegzirTT1&#10;E0Xhd6bZhpbwQwOcJEUkaUEk4UbWJG098AeueMHP06K9a0urJIEkaeV5Vii+5H0Pyd+gPUD6dSYr&#10;6FWDuZN8rN50QxtDKwwBk5GSDnPTj16vOmSxXUrXUSRlEcESuS3lEZ+mRwCMY5xwaJLmQtOo2eW3&#10;hgiikDyTt9wqCxYZPQYyR0/I89c3JbWSCSRLiK3EYJLSTSEeWp74bocNnP6VQgiXy40e5naMgOY4&#10;32Qt6EqACenetC7XzLOBZjFDNbL8tycKSo6NhV69A248nOByDWXs4p2XQata4klrBFCPs15GnynZ&#10;JgPvA57n2A79cn2pxWd3fTFZhLLFAqHypJVO9v8AaQZxg4A7jPftorbR6pZzeYiGWP8AdzowlLBg&#10;eTvJPynGRjt27UBBJMiafI1vcJ5cTK1wGBcjJ43cDawII5weTnOdIOysgaM02g+0RsPmunZyrebJ&#10;wyjPK5AHY5wOQepGTM8Uf2RTIRKkhB2mFiqbcg5DYxk447AHPXiYLbW8bC2aOVQvPlsWw2eBnoAM&#10;kk4/HiqdzdxKskVxdqxMhRPIXc5UdCeNpOOQMnqRxVXcibJDpPtEMkc0R32alN8kaA7efu44565J&#10;I4GTnGKhtrhrorFHfSKdgO4Q/KxBzxz6cHv9BxVIXUwa4j2PE21VdFYvIfmGCRwvUDOcYJ6cVoiO&#10;WKOR4UjgRHPyuow5ztxtUEkH1HH3eRkU7Bcbqi7baT7RefuncMsbZ3beflXBI/h7+9VQ1pKk1vJG&#10;x8598Sqwmm2jGVVD905Pf64xWgLCO5uXYNFHbuXCwIdwwVwvzHoQQeOnGOBkVsWscVorS21pCxER&#10;DRRIFlmfOBy2VAAORx265qVKPw9RuL3MbT7cs8YiNl5QhykcKlJXOMrgYznjkZ4yOQBxS1STX2Ms&#10;MM1y0bKr/Z12yEKV3BsZbJGTzjIPpjjbjW0uxIIprd70xhp0gRi8QzyJMoEJ3EDIJJIXHGc0YZtT&#10;Ny/mH7Xal1xKA6SQY6FscjOe+QApzxS5Q0sSpvFnuuLG50ozqGYQAI8nqNpBOCP5dc1LatbhY4Y3&#10;DpHEYzuO3A29C3I64Jz1wc+tT/ZXnTZMjTi4UMVkLRSQRuAwWLA+YdOp7c4zWVrj6dbWcFvPcLbq&#10;EIiaAN5xAGAMkk8epzkVLte1x62uXUB2tLJc2pl3ZTy5CSxJ4GcAZJI5JxzUKaW960pn051kQq4a&#10;OYMGOfmH3+xwPQ+prE1fUrexeE2pNxhkWWTJzIANpJ6HoOuO/Y5rnb3Vr68LKbiQRkbREHOAv0H+&#10;ePyUH2E5ncXq6d9mvEu5rZmWL93HM8bGHJUAAAA5weSeuB35rlTd2NmkjutvI+Y8BYxJt67tvGAM&#10;4zg9+M81z8MLzMFBw3Jyeij0pmJYyy7PnDKHyw4J7f8A160jppchyudzp7WE0DTodjCMqI1CJsAO&#10;5iMg85I544yOeoswQRRS7gl9O44MXmfM2zsGCZOcHg5znHWvP4rhoH3KxDjjKN3zmtCPW76KIJ5p&#10;II5IPJ9OeufejoHMdvDGto9vez2s1rcZLxiQuGIbJBIYnAxyDjv+FRzRXF+Ibi5l+22s8TDZHCWH&#10;IOGJAzgHnoeewzzyMniG4vLqOa7RbjYm1RcM7gYJ6DPHfI6cdOBWtJ4wup7Q24ijiXGCYhtyD1PX&#10;jqTxj8aHJrZDujQtrHUfIH2XS7hNocIZ2HAbjDA44HJ5H065GoLXUriOOO4a2jkOS535PHTA6dOC&#10;C2Ca4mHUFWfM0K/MgCESH9frWg/ieX7L5CbCcYUtGoAIGc9M81nKpN6coKSW51/kWP8Acs/+/D//&#10;ABdFcF/bUv8A0Fn/AO/VFR73b8P+AP2h7Hf6jNKbEX2s2G1pFlkhkl83agKsSCzEGTkAFV4BYjpW&#10;NrGq2+ozQp/adzBa28P742jyyK8juSFLsATxGW+YdiB0yJbO++H1vbs3nWEu1QT9okaVz9ARz+Aq&#10;uPiJoxuTbWc8llGX4ZbcIAeBn5c59Pw9Kv27XwxbG4J6OVitZWJuJQulaXfsHIRrmMPHGUyCS5ck&#10;PyAQox26kDFKXU4NN1W5823nS3kiWB2kj2sNrduSOoB7Z9q6tvGVtHYo9tHd3Mkg+RnjYbsdwTnP&#10;59a4zU9fm1S9eGeLLn5vJhjAkGOcb+SB9Cc5yD0o56lR7WDkjFaM17W+y5nsLkowG/dyDg8ljjOB&#10;+n8qc3iSdZZ5bYwMFyiuIQhcA4JGMdcnkAe/cnDs7ea5nS0VrTqGnJuWDIOMkEc5zkZPHPOM5qd2&#10;t7qFVuHu4rVG2iLzAwUn7xJG3B+uD9c1apxtsHMy42tXS3Ahli4AbiCyX7wxkhiCOoIznHOPSoZ9&#10;QvLizkkuJS77fkjkfeVJOAdoyMY6+nAPsy8tRe+W1jJM1oFEhIuSqOFXrjdwRt5GeR6jmnW8Nw+n&#10;SQq815cNKSfuhAMcLs27nPHXj/dPUq0VbQd2EtrMdPWOSdpd7guxkCo/cY2fMRn8eB64pEcadKq3&#10;MsspkCxrFGgHlnjCkDkDJzzjjnnGahudNa1n+ySXDXRdSrLp5yjDI/iKjA9+B9MZqlCZbW6dVunk&#10;uZpCsdtApckAHgnBBIGc8H6itOW6tIm9tUal9fXdvHGbmGS3uJceXbkDzZFPQjJzyTnDY/UZPPJu&#10;LeF1VmcfMzcsX67R/ETkY4HJYY6VWia8jmZ4LhrN2X5o4VDyyblwwLg+5yATkdQMmlSCWzjZwplu&#10;GZEg3gMzNkd+xwCflGSV/Goag3YaUtyxmKOCe6tFlmNvL+8VFVIlBJ53Hp049s88Gltre5l026n0&#10;6C1tVM2PnlDMhDbgWDHIYlQQdv45GKZpeovJOZIXMF0rKZyrKfNQsSTycB8FuTjnFNNzLBqLT6Sr&#10;wTcCUzuNrlTztGMkE7hu4zz93JFJtRXkDTWjH3IUXImnu7cxwlWeGaRRw20ELgfOBkE/z5ObkVhH&#10;FCBHCiwTD/WBsccrs+6c4Y8AnjGe9Zq3nnvBHrFhJ8i/vZYQZVZv4flzz82D7ZOBgcsWWy84pFci&#10;NCwzHIg5JfJGQcBgcZIIHoB8taXfcNDStGR91qpjZ4UbY24njBzgnA3YJx2yAPWlt9Qaz06Vrp7j&#10;y7ZVjSYJyT/CM/3c4Gc9l71WC2lrtP8Aadq0sTFJEDMRLu6bBjLHk9QOi9fmqxJqimL+zlu1SOIl&#10;1KqzNnKsAu05AHzHd0wMkdBQ1710JPQgeEXH2e8hlZYmUmQGPO7qeueCARx7VZjkLWzAvC0yMPJj&#10;87DklM8gDO1lI9249OaD3VrcWV1Isl7I0pVogsXy+Xhi33sZX5uxHDDPXJbBc28dtLHFZRQeWRcx&#10;vO7glVxgALggsWTIOeDzjAqVFXuNvQliN/8A2izxFYLqTeFeMFRyAhQKe5HOeOuOd2amUNeWFqLy&#10;4luY4pfMjM8kabQQxbBJ+7kg9Oue9Z0VzcX5jnMtzdLFH50vkw9WJXAWQnbgZyc9AD04rS+0OI4b&#10;W5hSPzCUnSZVZ41AHGMEEkbsH1OMYHOc1JfC9AVupTCyo7CDcqqgG5GIUHPcj73/AOvrzUiXdpNc&#10;SfYJJfNQF7udYMcYHUDpnHcDnrUsGl6dqMojl1drqC3UmQQkHGckEjAxgDOB1Ix0q1YvPd6gbZY3&#10;FjbKgjhjhRZzgbSu4EZ3HjO0gYHQBiXCCjq9QaaKLs1jHbizjnnkugqllAwxGMHpgEA4O44GDW9e&#10;aXHDeadZRQ3BvrgFiZvK8uRlAZdozye2QPvcDmkeWw0u0mu5FjjhdGeGCSVpjt5UswVQCSQcYHQA&#10;471Uh+xxXdxDbeU7XCrvSRy4nA4yuTzgjtyD6c057bFIpajI1jebYoDFcM0cckMag4C5AHKn+6Rn&#10;dxj8rEdz57yBIpYGjUs0c7AMMHB6HPHfj8TViCC1tneKWRmkn/e7J2zsUnkDgAYx1/PoAIdUhu2W&#10;CytZrcRu20xTZXc+3JGSDgAKTuGDgHGQBmXaS1RSvfcltdXWe48mNEvztBZ2TKx9SCxPQZXAJ6Go&#10;9thbXb3C+UJnUK/koT6cHPA6DpWVq80WnQNa6bmGNn5kK7pGLE49PmPp2HA6Vn6pePZxRRxqSFwS&#10;cYUgZOD26nOPpUVJJOyJvZXZsLqtoiC5trdRhAAZzxg9AQOg69TjjJ9axdevrKadLu6D3E0S4jKy&#10;ehBKnPPO484zx1rHv9Une1+yIFhjblge2Tzyf8msnBeXauRuxkE5x+J5P/66IptXZDnfYmuroS3L&#10;ypEY1ZjsTdxjgf5/Oq2EYKRj5s5bPbk5/XGfensqqZP7+dqHO7H9OlOMUjKVLEqeB8+O3oPYitU0&#10;iCJEjWNmVSGOBHyeQR3poeZdw8zO7glf881KVZpAV3qV5B29PwH406Yq8SxyqVZV+Vup7Dn1B69P&#10;Wi+thDIJxEdxRWK9OBx14BqJiCCwKhOmC2SeKWS3MSh1K/NwAxKlfqD+FMMbhE3JtBPAOPxpq24x&#10;4IZgHG5fSmYPzDcdmMZ7n/ClALAkE8jqKM4fjBbPGR+OKYD4o3mcRgrjJz29+KugfMx8heBt5wGz&#10;757cj9KpwwSPIuFMjkn7p471ow2bMmyaYMSMoid+vXNZTlbqJkf2yf8A54Rfkf8AGim+RB/02/If&#10;/E0VN49hWR0yeHLAW805+03McYaTywy87Qei5HUDgdT25o0+1tkaKSLTIooSB88oJkHAzw3IIOR7&#10;464IrmzrF6U8t5lODkEqBgnnORz2/Kr9r4hhgufMaGeSNgAytcFgo6HYMDj7uATx05zmt9eXzLTV&#10;zp9VhSS3jla5aHcrNLKs7Fzg8AZBGAOBwMDHXrUcFrc6oS5kW0sZQCq/Kks4zkcn7oI6Z5Oc4AIN&#10;PsZp9Z8qO8vYm0h7lGeIFsMqsOGUqF3dFJJOMnqK1bpbkGOWaya7nhD+faSFts7MBl1wQxXI7cnj&#10;oGJoU0VYxRZXuHOm6b9mtI1fdJs8x5sbgSPmJf7p5PHDAdMVC+nq8FmltIryBf3xlttmM7v4NxUc&#10;Ngk4+6MHHFXWvEMRtJbR44GfzHdd3lxkKcAOG+cc4A3AngDFLchdSFnI915SOCsdpZxAMQigknjB&#10;Ocg8Z6fN0ptvowsVhew2bRB5Jbu7biKIBndcZwMDuOuBn8aW2vZLS5juLyUWQVtqw798j8fdZhwu&#10;R2598HkQrppggm2zJaRMQu6PmQtjJ3ls/wB3I5OMds4NdUuEvkWzt1m2kubi6xgcdSx5P0HPpnNV&#10;FK1xO5ofaryaKSFP9Gtx8++KOOORWAyAWK9P9kn6Adab5cSKEjuJ4xLH5k0jn5ZSeVDuAOhbjOeM&#10;494Irt1uY0m1Y4gm/dx26/JuI4Cr175HTBw2SejorPUbzcjrb2drFsd55f3KFM52pgDadvscfUcu&#10;9tWNK+wye21XTfs/nRzEvDvjkgZX3KRwAvDAZ4yemOg6VeL3mpRwJMoiiRMPGEZC+P4pckqCc9gP&#10;pzTtNEFlKbqzm+0SB9waSMNhh0OXQEAY75JzzwTVvz5ZrhzrT3DGR2aMMPPbJHBJJGPpnI9hWMp3&#10;Xu7+hVnsUDvgs3sreQ/YxkyRB2EWSeGYk5J+vPPHSluruVooShadWKkGC2MgY4HCjG7GCcnvnker&#10;nEV1cqIIZkAjKGR13QRnHJIwOeAcZ5DAZOa04rGODItJJtuwKJGK7iMDOB/CuVz39M8ZM+7T96bu&#10;xKLlsZVnYPd7rmSOe0BYlIVcknd1Zgfyz7kY6GpzpbFXih1CVpQgjUeUGCnHru+pz+dalpPJp9yt&#10;+JEiWIkgOokJOAflVgc5HPQnPIot7KfUJZnnXy4ZXZ1CgKxGck9AADwSAAOnXrT9pL4noiuRbLUo&#10;2GiS3d2ttaXkQZyrw7FRd+zPCse+d3qBg8UkVtLDb3N0kzq0im3MipsKL0K98j5hnORzjFbF7c3F&#10;jpzPZWqbldA3mdMNnBIzkg8DPQbh6immSRrxHnkYC4hUrbsGJ5464wozu79+/FHPJrt+YcqRzpit&#10;ooJRN9ouhIgDFyWEZGMYBI28Yzn1PHAxcttJtZ7ZJrW2imiaPH75C4UA9CT0ye/cjntUOpW17Fqk&#10;kslxu07ymWOJ12sq42mRTu4cZyo5HJGOpN/RobrTI3W3hujaTKRLcSMzA+YP4iuM7vl4yO31IlJ7&#10;sWgnmul/HKltIlg6lXEowU6ggjp26DqM/QJrFutrqOY4ZZpSGwuxiirtCspI7+44+Yd6cl1ZR61d&#10;yXEUksRZiIJIxvd8cOx+6Eyeg6hgf4QK0oriRrGP7S0ErPwCimNEZQMD5AuBwQcc7Wxzmjmi9Exp&#10;dTIs5VtHcq26NZCoBG1vuqSrDONwDZyM/eHfpfis4l1OTVLcILqSPbITgZ7AEYwOg6Y6D61n6/rk&#10;627z6vJbeZnEEYYDdySNrITtC5xtIGcnvzVu1vbWJGDSsZSoyqIAhAxll5yR7YyDkZrCacHa+jLU&#10;k+heItLovHdW6tdFMRSmVxtGMjBB4/mCTjnpkX1m1vI0TM94imX7IhkPmbxhjtJAOPmz0zyDz3dP&#10;qOnrxLdHaSQI1K8E457nv6ds+9Sxaws8JWG8jjiJ2PmfkkcjPckYzwD3q4VXFWZLUW9BbtpZrK0m&#10;Yut8bZIXkmUeYiYPG4E4wTxz7/L0rOjjfS7LEzbLm5XHlylWA54xgcZAzyehAIFWLjU7S3jZY5vN&#10;lOfnUgBW9QvfBzye46Z5rnry9e9lcTSNuZSqgHBf1/Hvn0qXXsmmRJxWxTvtRjW5E1runmjDAgLl&#10;gTn5j744A/8ArVmXbSeUUuJ18456tuK+xJ9z61durmONFilK7HOSkHfoPy49fxrINqs7OyzHb0RF&#10;BJXk44JJ9amm76yMr33GrcxFiUUMyjBJOc+/t06/hTUv5IZNzDg8fPnn/OaRrMRW7SITu/iG0jIx&#10;wFzznH+eKiW2kKb8pnYTs38rk4/P6+vNbrkaDQspqMrK3mL++zlc5GP6E9acJlaNJGQNg4kIHcDP&#10;5D169ahbyDuQF9wOC2QQF4/w/QVY2bmWQyo5X5s7AB+IHXp79PapfKtkGgxbj7Q24qqbQwBYFR+n&#10;JpjT7nfGWQ9Bu5J9fQ0xhCiM3mSKQuGVcY98ccZNSxRQXJBCt0IXJALn1Zv89KbtuBDmOSQFzuwT&#10;hWHGOeePwp0uyJTI7OWB4UYx09unfg9KGCp99cLzj5dwx04z2oUEOyxj5QfuTHAOPU+1MCOWJWVW&#10;yqknGFzgdP8A9X4U0RsOAxBLZLevt/n2pWIUhRHsZTjbj/P+TUsShMbwzEdQDjnuSR/Sm3ZAXLO3&#10;aCKVpBIMDqB+gPQ4OelReZuhaKF2LMD5jdz9Pb/6/NSwys6ECNVQDBYLgD2/z/Wh38iKN7gufM59&#10;Cee/sOPy7cVjd82odRfO/wBhP++6Ki+32X/PL9KKLPswKS2xKfvXKksQVbPH51ZUAKedqk/MxXGe&#10;/Tpj/GnxefIjFwY15LsSPy9z/hSPbTswUKYyRkDIJ+vXHt1rfnvuMs2WpSWMcgSMMrMHClT9Og9f&#10;6V0tl4yt9kdrf20xtg2EkVsyQ+mOOQPTJzxxxXGtAApJc/KMEFsn359fw/rQuyBlaUO6nGUQ/p9K&#10;mybuhptHpN8IbiGOGaTdE2Wju4xkTKTw2D1A6YB45HXJNO7ubjTZkjUBVIUokcbMJBwFwSOeWAAH&#10;PXtyeS03X3020uEEskcbOTFDtVlbPDbgcr6dRnj61dHjSRf3MlnHLbkgiJmOA/queVOc9D374q03&#10;cq66m+pF9E+POS5VCVQEHGOmT9PfrjnHNZ6i8uYZbYpbW9sGRTkj5374UDg9fQnOc5rGm8S2rMXj&#10;09o3BURxtPuQf3hwAee3pk/jWh1dzNGLtZWtwwZo0k2+meoIP/6+acdNEgckdba2dhayGbElxMsz&#10;GOWV9zKxAG3LcDHHX39cUzUZ7mbBW7tYxjbgS7OfXCqSR7nb9O9ZNle6GA0iRTt5TblNxKvzcDsh&#10;Qn7p456d81ZuNT0e3kAjW1DAB2kyZmGcnhmyTxt6HgkjgZFTopXd2x3uixqE9hpcV1DA08mS7Cd5&#10;AWbA6YHHGOnU9c4rV2WtlNHFJc3dzgbVMbJEQAcbgpXjoCQRngfSucPjDPzKp3uSSyxAHfnHXdyT&#10;jk/ocUr+L75rZ2huJC6MhERkY7gcZC5ycjpzx3Hem5O6shXR11hDGbSFYEdNrMCHYZZs43E4O7IA&#10;5wO2BgCo7G/lvWnmuElW1UKId6D5myRtOVyT34AAHJ6gHjbvxXeGWEw/IqS/MXCl5RxwRjI7/Xg1&#10;EfGN+pChYt4XkhT1/DH09eevSs3G92/+GK50tj0Ka4+163bQXKRx2luoG2Jc7mCkhm5Hc9eBkheR&#10;xTdT1OO3jmd5I8IQocuOGOD0/DOR78jrXEnxrd7wNsyEDlWl7gd+OM4/wxVlPF2pmTazzqCSQUuC&#10;Oo4GFOc+3+SSbum1t/XcOZJNGyvjN7SxYwI1yynLGKUlQvoRg4J5A/lwQdLW7mE6fH5wZd0pka6j&#10;lJwn3ANu35WBIPBJOMYyBjnW8U6jmPy727Jc/L+/fke2WI5+lZkvivVmuGAl+UMwdcnIHQgknPbq&#10;PcegpQnFS5ooTneNmdXrN7bzz2dhci3XzkVTNK4Vo1ZicELgkA5OOgLHAGTlUnsbFbNJLm2ikEZt&#10;7YSwK4UFgSxV9yZGCAxAIznkdOKTxZqUW1VnVVUEKREvA3dOQc9enT61JN4mvblTHIwMTnG1cJuw&#10;c9RyQPTpTcne9hcysdRrOraab2WdYzcur/ILcFUK57E8jHIBwTg5z2GLN4ivLdlltHhtdspZFKLK&#10;Yz6hnB5+h4z9MYR1d1BVIziPOAGBI/PjP+H4Vn3FxJK3zNkAkjPoST+Heoipt3ehF2dDF421+CV5&#10;V1HLNnLNHETk9wNvGemRg44zisp9YuJ+Lh2I7ASHIByeOeMnk468+uapCMMMr8zngc8D/GlMDgbm&#10;2bT0AcHj35rRqL3AkmuriVt24k9AyjaR7fzpsauXLRo/H8SnOPxP+eKQFeFDo6h8ldpwDgZP6U4S&#10;bSSAyLgkBevPTH14OaNlZIRNC8iIEBcuTkqpzng/h+FS+c/39r7vu5Y425649vrnvVRHkDeYmBtP&#10;BKgf570u4kcPgnglzkn/AOvUON2AIscrSRryPUHHbt71H50vmbZI3CbCQpJU9cZx6f8A16mhkSO2&#10;VYpH4JBYY5Oe5/z+HdZZ5lVY1lZEkJViQM//AF/zqru9rBfUrO4LsY2GMcA/5+v5VGJHabZsYMTk&#10;D7v+RT+BnawEY+6N3J+v+fWl3sAGO4kDJ9vYH8asZLBJDFIVVWjbgoxIYkj36dcH/PD/ADjM/lTZ&#10;A3HLM+GHv/SojcPhlyVd+WwMZ69T+P8AOkk/eRZ4JZupGOPT/P8ASo5dbsLFa4IivChIdCQQSOor&#10;RtIJWhZ5ZVjVSMBXwxyOhA6fjVY20NxPC29gmcHadx655PGOp5qxcybmZRMixHGEyfl/Mf596cnd&#10;JLcBJpInlAUL5vAAc4BGOOp9Mc0bxDv5KyFuWViQcZxnmovMJwmeF5AOe9Mblh6DuB0+mKFHoIWV&#10;t65ABI6sB09/16U4FhxkgjuTk/5z+dIpON+4BckDC9f8mlZjkCMMWPYck8/yo8hli2xJDKq4bnaA&#10;x6knPAx/nFS3S+Y4MSOGXOVC4bjJyOc9ie9RvcRRrGiqqMucFMHt1OOvT6/jUaXcxIKud4O3cCQc&#10;dccemahJt3ESeRL/AM/r/wDfo0VDtk/6Z/8Afr/61FFn3/r7gsXfMJl/dKdu0gbs/QAD19/xoeVI&#10;UdpXcmR+VAwccdh+PXuenFVxNInnhWwAq49uP/rmqczHcxz1YDj0ojC7sCuPnv1Y/uo0jjXt1yPr&#10;37/maZH5Jwd/IyX9D6AenH+emKQJZip6YpzseEz8v/1zXSoJKyGWjdjJWPcFXH3W6f55pNx6yYUt&#10;90lcEj/PNTMAyxKwBURMwHYHp/Ws9pGOAW/g/rUxs9gLcCJMSYyygdz2x3/z6470gQbjuYlN5zgE&#10;nHQ496lkAi0+IpwWjBb3yKrM7HZz1ODx70LUCYFY0criRcYVtnTt6etRzE+biRD8v8Gc/hn+tJI7&#10;KrsGIKngg+nSk3s6KrHjDHGPpQl1AnIR4V2L8q9XA5BzwPp701EQmQsxyDhTu4B9x+VOtUU3iRkZ&#10;TI4PsDVrYktzOjqNqIWUDjBwT296hytcCtDbI2C8+xfUYwen5URNDFL+6ZpcHAZhjv7c/wD6qrEk&#10;ooJP3R39TUiYjVdoAwfT3FUwLjXUax5MSFyepX7o/wA/zpwuZpJY5Et4wYk4bjjOQDn1/wD19adp&#10;iq1vNcsAZkf5WPOPlqvcMRdoM5HmtweR1Pb8BWSScmgJJGMr+ZcS9DuwM7sZ9fWpo2gnnWEqWUIS&#10;WXC9hyemR/8ArzjNZ8meDk/MwzzWhks8SknDyhGwcfLnGKJLQBZEIiki2IYwzEHy9u0dhnn+vX1z&#10;UL7ki3oxIAwMdQe/GM56/l+SxOxtI+f9Y7bhjg4BxVV2ZbVHDHczMCSc/wB3/GlFO9gEMbnhwOBn&#10;5juP+f8A9VNAbONu3HIyR+nr/wDWpVJM8oPI3kcj3qz5ESjhBzGWyeTkbv8AAVo5W3BsiWVEDvIF&#10;BPIz/T27f/rppkiaLgMc87Sx+U9eOcfnmoI/3o/efNz3p0ZJijUkkbumafKA/IAwQoHfjk9O9S7t&#10;7g4JX/aPJx9Pp1qK3HmOwbkD/GtK1t4pIFkdcuXAJJPSpnJR3AqD53VVAVcEcc4wD0yefT+oqPaz&#10;BiSD6DOPr1qxcxIk8YUYDDnn2P5VVwAJP9nAHtSi76oQsqh41IRFBbIbdk4HByB9O/pnoaTeC6rM&#10;A8WSx47fWnxO0cysh2sMDIqv95lDcgjnP4f41aGWCYw6eWpWNPvYz/jTZmIm2lRycgMSR9KiViOQ&#10;SCDkY4wc0sUjyEq5yCMH9KVrASLHkfvCQGbgtwo/Gm7VT5I2ZgoBBPPX0qzOFSY7UT7390epq3cs&#10;Wi5wfkB5HeodTYVyj5G1EKsz/KDj+7/npTF++u7Z1woYEY/Dp/8Aqqwx/wBCkPTaqkADAzsB/mTV&#10;NyeR2GcZ9qpX6jHMxCjaSR2OO9G2ZCIpEKE4wMdc0rgDIHQOFHPakcn7FG2TkKcc9M5/wFMBPMG3&#10;Ozj26Yx/L60KzYwxwMfM3+HemyfIgVeBzW1ZW0B8xWhjcfaZF+dQ3A24HP1P51M5KKuFygtvaCNf&#10;MuSJdqk5TjJ/h3Z7Z5OKIbW7uJdsMTBTgDcu0KPqevf8q6K6gijC7Yk7dVB64zVe4nl3Rnec+Yo/&#10;DiuZV5Pbr3Fcqf2db/8APY/9+/8A7KitLzJf+esv/fZorL2s+4rs/9lQSwECLQAUAAYACAAAACEA&#10;KxDbwAoBAAAUAgAAEwAAAAAAAAAAAAAAAAAAAAAAW0NvbnRlbnRfVHlwZXNdLnhtbFBLAQItABQA&#10;BgAIAAAAIQA4/SH/1gAAAJQBAAALAAAAAAAAAAAAAAAAADsBAABfcmVscy8ucmVsc1BLAQItABQA&#10;BgAIAAAAIQDxYFNfhAQAABcKAAAOAAAAAAAAAAAAAAAAADoCAABkcnMvZTJvRG9jLnhtbFBLAQIt&#10;ABQABgAIAAAAIQA3ncEYugAAACEBAAAZAAAAAAAAAAAAAAAAAOoGAABkcnMvX3JlbHMvZTJvRG9j&#10;LnhtbC5yZWxzUEsBAi0AFAAGAAgAAAAhAJ5azebhAAAACgEAAA8AAAAAAAAAAAAAAAAA2wcAAGRy&#10;cy9kb3ducmV2LnhtbFBLAQItAAoAAAAAAAAAIQBq8sUR/UYAAP1GAAAUAAAAAAAAAAAAAAAAAOkI&#10;AABkcnMvbWVkaWEvaW1hZ2UxLmpwZ1BLBQYAAAAABgAGAHwBAAAYUAAAAAA=&#10;">
                      <v:shape id="テキスト ボックス 59749" o:spid="_x0000_s1476" type="#_x0000_t202" style="position:absolute;left:7153;top:11968;width:11370;height:1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QeC8YA&#10;AADeAAAADwAAAGRycy9kb3ducmV2LnhtbESPQWvCQBSE74L/YXlCb7pRrGlSVxFFKAXBqJfeHtnX&#10;JJh9G7Jrkv77bqHgcZiZb5j1djC16Kh1lWUF81kEgji3uuJCwe16nL6BcB5ZY22ZFPyQg+1mPFpj&#10;qm3PGXUXX4gAYZeigtL7JpXS5SUZdDPbEAfv27YGfZBtIXWLfYCbWi6iaCUNVhwWSmxoX1J+vzxM&#10;oCSHz8Gf4rN1dXbsO/N1i7NGqZfJsHsH4Wnwz/B/+0MreE3iZQJ/d8I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QeC8YAAADeAAAADwAAAAAAAAAAAAAAAACYAgAAZHJz&#10;L2Rvd25yZXYueG1sUEsFBgAAAAAEAAQA9QAAAIsDAAAAAA==&#10;" filled="f" stroked="f" strokeweight=".5pt">
                        <v:textbox inset=",0,,0">
                          <w:txbxContent>
                            <w:p w:rsidR="00351C14" w:rsidRPr="009729B5" w:rsidRDefault="00351C14" w:rsidP="00947793">
                              <w:pPr>
                                <w:adjustRightInd w:val="0"/>
                                <w:snapToGrid w:val="0"/>
                                <w:jc w:val="right"/>
                                <w:rPr>
                                  <w:rFonts w:ascii="ＭＳ ゴシック" w:eastAsia="ＭＳ ゴシック" w:hAnsi="ＭＳ ゴシック"/>
                                  <w:sz w:val="16"/>
                                  <w:szCs w:val="14"/>
                                </w:rPr>
                              </w:pPr>
                              <w:r>
                                <w:rPr>
                                  <w:rFonts w:ascii="ＭＳ ゴシック" w:eastAsia="ＭＳ ゴシック" w:hAnsi="ＭＳ ゴシック" w:hint="eastAsia"/>
                                  <w:sz w:val="16"/>
                                  <w:szCs w:val="14"/>
                                </w:rPr>
                                <w:t>箕面森町全体</w:t>
                              </w:r>
                            </w:p>
                          </w:txbxContent>
                        </v:textbox>
                      </v:shape>
                      <v:shape id="図 59750" o:spid="_x0000_s1477" type="#_x0000_t75" style="position:absolute;width:18606;height:1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DMx3GAAAA3gAAAA8AAABkcnMvZG93bnJldi54bWxEj81qwkAUhfcF32G4Qnd1oqC20VGkIJTQ&#10;hdoSt9fMNUmbuZNmRid9e2chuDycP77lujeNuFLnassKxqMEBHFhdc2lgu+v7csrCOeRNTaWScE/&#10;OVivBk9LTLUNvKfrwZcijrBLUUHlfZtK6YqKDLqRbYmjd7adQR9lV0rdYYjjppGTJJlJgzXHhwpb&#10;eq+o+D1cjILj5yn8zC9ZCJxn20lWzvJ896fU87DfLEB46v0jfG9/aAXTt/k0AkSciAJ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gMzHcYAAADeAAAADwAAAAAAAAAAAAAA&#10;AACfAgAAZHJzL2Rvd25yZXYueG1sUEsFBgAAAAAEAAQA9wAAAJIDAAAAAA==&#10;">
                        <v:imagedata r:id="rId203" o:title=""/>
                        <v:path arrowok="t"/>
                      </v:shape>
                    </v:group>
                  </w:pict>
                </mc:Fallback>
              </mc:AlternateContent>
            </w:r>
            <w:r w:rsidRPr="009729B5">
              <w:rPr>
                <w:rFonts w:asciiTheme="minorEastAsia" w:eastAsiaTheme="minorEastAsia" w:hAnsiTheme="minorEastAsia" w:hint="eastAsia"/>
                <w:kern w:val="24"/>
                <w:sz w:val="20"/>
                <w:szCs w:val="20"/>
              </w:rPr>
              <w:t>○“３共生”をテーマに、人と人、人と自然、人と地域のつながりを大切にしたまちづくりが進んでいます</w:t>
            </w:r>
            <w:r>
              <w:rPr>
                <w:rFonts w:asciiTheme="minorEastAsia" w:eastAsiaTheme="minorEastAsia" w:hAnsiTheme="minorEastAsia" w:hint="eastAsia"/>
                <w:kern w:val="24"/>
                <w:sz w:val="20"/>
                <w:szCs w:val="20"/>
              </w:rPr>
              <w:t>。</w:t>
            </w:r>
          </w:p>
          <w:p w:rsidR="00947793" w:rsidRPr="00240649" w:rsidRDefault="00947793" w:rsidP="00947793">
            <w:pPr>
              <w:pStyle w:val="a5"/>
              <w:spacing w:line="0" w:lineRule="atLeast"/>
              <w:ind w:leftChars="100" w:left="210" w:rightChars="1902" w:right="3994"/>
              <w:rPr>
                <w:rFonts w:asciiTheme="majorEastAsia" w:eastAsiaTheme="majorEastAsia" w:hAnsiTheme="majorEastAsia"/>
                <w:b/>
                <w:kern w:val="24"/>
                <w:sz w:val="20"/>
                <w:szCs w:val="20"/>
              </w:rPr>
            </w:pPr>
            <w:r w:rsidRPr="00240649">
              <w:rPr>
                <w:rFonts w:asciiTheme="majorEastAsia" w:eastAsiaTheme="majorEastAsia" w:hAnsiTheme="majorEastAsia" w:hint="eastAsia"/>
                <w:b/>
                <w:kern w:val="24"/>
                <w:sz w:val="20"/>
                <w:szCs w:val="20"/>
              </w:rPr>
              <w:t>～多世代共生のまち～</w:t>
            </w:r>
          </w:p>
          <w:p w:rsidR="00947793" w:rsidRPr="009729B5" w:rsidRDefault="00947793" w:rsidP="00947793">
            <w:pPr>
              <w:pStyle w:val="a5"/>
              <w:spacing w:line="0" w:lineRule="atLeast"/>
              <w:ind w:leftChars="100" w:left="210" w:rightChars="1902" w:right="3994" w:firstLineChars="100" w:firstLine="200"/>
              <w:rPr>
                <w:rFonts w:asciiTheme="minorEastAsia" w:eastAsiaTheme="minorEastAsia" w:hAnsiTheme="minorEastAsia"/>
                <w:kern w:val="24"/>
                <w:sz w:val="20"/>
                <w:szCs w:val="20"/>
              </w:rPr>
            </w:pPr>
            <w:r w:rsidRPr="009729B5">
              <w:rPr>
                <w:rFonts w:asciiTheme="minorEastAsia" w:eastAsiaTheme="minorEastAsia" w:hAnsiTheme="minorEastAsia" w:hint="eastAsia"/>
                <w:kern w:val="24"/>
                <w:sz w:val="20"/>
                <w:szCs w:val="20"/>
              </w:rPr>
              <w:t>子どもから老人までが、安全に安心してくらすことができ、多世代が交流できるようなシステムや場所、住居のあるまちになっています。</w:t>
            </w:r>
          </w:p>
          <w:p w:rsidR="00947793" w:rsidRPr="00240649" w:rsidRDefault="00947793" w:rsidP="00947793">
            <w:pPr>
              <w:pStyle w:val="a5"/>
              <w:spacing w:line="0" w:lineRule="atLeast"/>
              <w:ind w:leftChars="100" w:left="210" w:rightChars="1902" w:right="3994"/>
              <w:rPr>
                <w:rFonts w:asciiTheme="majorEastAsia" w:eastAsiaTheme="majorEastAsia" w:hAnsiTheme="majorEastAsia"/>
                <w:b/>
                <w:kern w:val="24"/>
                <w:sz w:val="20"/>
                <w:szCs w:val="20"/>
              </w:rPr>
            </w:pPr>
            <w:r w:rsidRPr="00240649">
              <w:rPr>
                <w:rFonts w:asciiTheme="majorEastAsia" w:eastAsiaTheme="majorEastAsia" w:hAnsiTheme="majorEastAsia" w:hint="eastAsia"/>
                <w:b/>
                <w:kern w:val="24"/>
                <w:sz w:val="20"/>
                <w:szCs w:val="20"/>
              </w:rPr>
              <w:t>～地域共生のまち～</w:t>
            </w:r>
          </w:p>
          <w:p w:rsidR="00947793" w:rsidRPr="009729B5" w:rsidRDefault="00947793" w:rsidP="00947793">
            <w:pPr>
              <w:pStyle w:val="a5"/>
              <w:spacing w:line="0" w:lineRule="atLeast"/>
              <w:ind w:leftChars="100" w:left="210" w:rightChars="1902" w:right="3994" w:firstLineChars="100" w:firstLine="200"/>
              <w:rPr>
                <w:rFonts w:asciiTheme="minorEastAsia" w:eastAsiaTheme="minorEastAsia" w:hAnsiTheme="minorEastAsia"/>
                <w:kern w:val="24"/>
                <w:sz w:val="20"/>
                <w:szCs w:val="20"/>
              </w:rPr>
            </w:pPr>
            <w:r>
              <w:rPr>
                <w:rFonts w:asciiTheme="minorEastAsia" w:eastAsiaTheme="minorEastAsia" w:hAnsiTheme="minorEastAsia" w:hint="eastAsia"/>
                <w:noProof/>
                <w:kern w:val="24"/>
                <w:sz w:val="20"/>
                <w:szCs w:val="20"/>
              </w:rPr>
              <mc:AlternateContent>
                <mc:Choice Requires="wpg">
                  <w:drawing>
                    <wp:anchor distT="0" distB="0" distL="114300" distR="114300" simplePos="0" relativeHeight="253094912" behindDoc="0" locked="0" layoutInCell="1" allowOverlap="1" wp14:anchorId="264CBE24" wp14:editId="69273195">
                      <wp:simplePos x="0" y="0"/>
                      <wp:positionH relativeFrom="column">
                        <wp:posOffset>3618353</wp:posOffset>
                      </wp:positionH>
                      <wp:positionV relativeFrom="paragraph">
                        <wp:posOffset>231573</wp:posOffset>
                      </wp:positionV>
                      <wp:extent cx="1852654" cy="1521113"/>
                      <wp:effectExtent l="0" t="0" r="0" b="3175"/>
                      <wp:wrapNone/>
                      <wp:docPr id="59751" name="グループ化 59751" descr="里山住宅地区の写真です。" title="里山住宅地区"/>
                      <wp:cNvGraphicFramePr/>
                      <a:graphic xmlns:a="http://schemas.openxmlformats.org/drawingml/2006/main">
                        <a:graphicData uri="http://schemas.microsoft.com/office/word/2010/wordprocessingGroup">
                          <wpg:wgp>
                            <wpg:cNvGrpSpPr/>
                            <wpg:grpSpPr>
                              <a:xfrm>
                                <a:off x="0" y="0"/>
                                <a:ext cx="1852654" cy="1521113"/>
                                <a:chOff x="0" y="0"/>
                                <a:chExt cx="1852654" cy="1521113"/>
                              </a:xfrm>
                            </wpg:grpSpPr>
                            <wps:wsp>
                              <wps:cNvPr id="59752" name="テキスト ボックス 59752"/>
                              <wps:cNvSpPr txBox="1"/>
                              <wps:spPr>
                                <a:xfrm>
                                  <a:off x="707424" y="1339759"/>
                                  <a:ext cx="1144763" cy="181354"/>
                                </a:xfrm>
                                <a:prstGeom prst="rect">
                                  <a:avLst/>
                                </a:prstGeom>
                                <a:noFill/>
                                <a:ln w="6350">
                                  <a:noFill/>
                                </a:ln>
                                <a:effectLst/>
                              </wps:spPr>
                              <wps:txbx>
                                <w:txbxContent>
                                  <w:p w:rsidR="00351C14" w:rsidRPr="009729B5" w:rsidRDefault="00351C14" w:rsidP="00947793">
                                    <w:pPr>
                                      <w:jc w:val="right"/>
                                      <w:rPr>
                                        <w:rFonts w:ascii="ＭＳ ゴシック" w:eastAsia="ＭＳ ゴシック" w:hAnsi="ＭＳ ゴシック"/>
                                        <w:sz w:val="16"/>
                                        <w:szCs w:val="14"/>
                                      </w:rPr>
                                    </w:pPr>
                                    <w:r w:rsidRPr="009729B5">
                                      <w:rPr>
                                        <w:rFonts w:ascii="ＭＳ ゴシック" w:eastAsia="ＭＳ ゴシック" w:hAnsi="ＭＳ ゴシック" w:hint="eastAsia"/>
                                        <w:sz w:val="16"/>
                                        <w:szCs w:val="14"/>
                                      </w:rPr>
                                      <w:t>里山住宅地区</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pic:pic xmlns:pic="http://schemas.openxmlformats.org/drawingml/2006/picture">
                              <pic:nvPicPr>
                                <pic:cNvPr id="59753" name="図 59753"/>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1852654" cy="139147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59751" o:spid="_x0000_s1478" alt="タイトル: 里山住宅地区 - 説明: 里山住宅地区の写真です。" style="position:absolute;left:0;text-align:left;margin-left:284.9pt;margin-top:18.25pt;width:145.9pt;height:119.75pt;z-index:253094912;mso-width-relative:margin;mso-height-relative:margin" coordsize="18526,152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0V+nMgQAABQJAAAOAAAAZHJzL2Uyb0RvYy54bWykVktvGzcQvhfofyD2&#10;Lu+uHpa0sBQo8gMBjMSoU+RMcblaIrtLlqQeblGgltAkBwO9tQhqoMceiqYJemrR/pqtUPRfdEiu&#10;5IdcuEgOXg/J4XDmm5lvtPdgnmdoSqVivOh54U7gIVoQHrNi3PM+fXpY63hIaVzEOOMF7XlnVHkP&#10;+h9/tDcTEa3zlGcxlQiMFCqaiZ6Xai0i31ckpTlWO1zQAg4TLnOsYSnHfizxDKznmV8Pgl1/xmUs&#10;JCdUKdjdd4de39pPEkr0kyRRVKOs54Fv2n6l/Y7M1+/v4WgssUgZqdzA7+FFjlkBj25M7WON0USy&#10;LVM5I5IrnugdwnOfJwkj1MYA0YTBrWiOJJ8IG8s4mo3FBiaA9hZO722WPJ6eSMTintfqtluhhwqc&#10;Q5rKxdty+VO5/KNcfre6+BZVhzFVBMD75+XF6t27v/78ZvXm69Xl29XF7+X5m9WL139f/lCe/1ie&#10;vy6/WgDWTGdgalvZgD4T4wjePpLiVJzIamPsVgbHeSJz8x8QQnObrrNNuuhcIwKbYadV3201PUTg&#10;LGzVwzBsuISSFLK+dY+kB/fc9NcP+8a/jTszAcWprvBXH4b/aYoFtWlVBoNr+Nc3+C9flIufy8Vv&#10;5fIVKpeX5XJZLn6Btc1E3SFobxv4kJ4/5AaQ9b6CzTtQbAftZh3wMnA1GpDvroNrA2jYbLZ3GxWg&#10;nbAB4EJqNqjgSEiljyjPkRF6noT+smWPp8dKO9W1inm/4Icsy2AfR1mBZj1vt9EK7IXNCRjPCqNA&#10;bbdWZgziLggj6flobmu0EbbWIY54fAaRS+5aWglyyMCnY6z0CZbQw9DtwEv6CXySjMPbvJI8lHL5&#10;+V37Rh9SC6cemgEn9Dz12QRL6qHsUQFJ7wI+hkTsAgR5fXe03i0m+ZAD3UAzgVdWNLo6W4uJ5Pkz&#10;oK2BeQ2OcEHgzZ6n1+JQO4YC2iN0MLBKQBcC6+PiVBBj2iBmkH46f4alqNKhIZGP+bq8cHQrK07X&#10;5WUw0TxhNmUGYYcmpLoq9f6eYCSCv4pzQNqq+fu5GW7piYHP8Xv+v2zkWD6fiJqLl41YxvSZpXqI&#10;2ThVTE8YMeVtFjfbByrX0dfq+19to1g6WOu5WwAbI8ecPFeo4MMUF2M6UALquGof/6a6Xd54cpQx&#10;Yara4GjkKjjI2C1OvgMfx/f7nExyWmg3wCTNsIbpqVImFNRJRPMRjaG3HsUuzZBU6ArbIkBfdqh8&#10;Ue8MgqBbf1gbtoJhrRm0D2qDbrNdawcH7WbQ7ITDcPilKZKwGU0UhXhxti9Y5Svsbnl75wSpZq2b&#10;TXbGoSm2k9T1Orhm6WHtIjSzgcT4qrSkmqRGTACtTwBhd2dzYKG9QtPg/h+8BT1yH/s3oDfbnQ9h&#10;K+uOc8CK4I/tBzt6bZTVzwQz26+vrdbVj5n+v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hj1jT4QAAAAoBAAAPAAAAZHJzL2Rvd25yZXYueG1sTI9BS8NAFITvgv9heYI3u0lL1jbm&#10;pZSinopgK0hv2+Q1Cc2+Ddltkv5715MehxlmvsnWk2nFQL1rLCPEswgEcWHLhiuEr8Pb0xKE85pL&#10;3VomhBs5WOf3d5lOSzvyJw17X4lQwi7VCLX3XSqlK2oy2s1sRxy8s+2N9kH2lSx7PYZy08p5FClp&#10;dMNhodYdbWsqLvurQXgf9bhZxK/D7nLe3o6H5ON7FxPi48O0eQHhafJ/YfjFD+iQB6aTvXLpRIuQ&#10;qFVA9wgLlYAIgaWKFYgTwvxZRSDzTP6/kP8AAAD//wMAUEsDBAoAAAAAAAAAIQB960ncJisAACYr&#10;AAAUAAAAZHJzL21lZGlhL2ltYWdlMS5qcGf/2P/gABBKRklGAAEBAQBgAGAAAP/hAFpFeGlmAABN&#10;TQAqAAAACAAFAwEABQAAAAEAAABKAwMAAQAAAAEAAAAAURAAAQAAAAEBAAAAUREABAAAAAEAAA7E&#10;URIABAAAAAEAAA7EAAAAAAABhqAAALGP/9sAQwAIBgYHBgUIBwcHCQkICgwUDQwLCwwZEhMPFB0a&#10;Hx4dGhwcICQuJyAiLCMcHCg3KSwwMTQ0NB8nOT04MjwuMzQy/9sAQwEJCQkMCwwYDQ0YMiEcITIy&#10;MjIyMjIyMjIyMjIyMjIyMjIyMjIyMjIyMjIyMjIyMjIyMjIyMjIyMjIyMjIyMjIy/8AAEQgAwAE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Hep0A9Kai1Oi16x5o5UFSqlCrUyrTAYEpwjqQLUgWgRCI6eI6k204CmBF5dL5dS4pwFAiHy6PLq&#10;xtp232ouBW8qlERPQZq/BsQ5fgg8cZq1bmKKdpGjiYKCRnpn6VDlYaVzI+zMHClcEnHNEttJBIY5&#10;UKsOoNdNBfQzTqJYFDFckj/PTFO1XTxdwJJBGPNHAxxkelR7Vp2aL9ndXRyfl0eXW+2hu8StFkSA&#10;fPGR39qSPR5I9xdN2UypI6Ee3rV+1iTySMHZRsq8YZIyWKdMjkVFtBPpVpk2K2yk2VZMZAB9aYRT&#10;uIh2Um2psU0imBFtpNtS4pMUAQFaYVqwRUZWgCuVqNlqyVqPYWYKoJYnAAHJoGVGWomWrssaRSeX&#10;NIElHWFQXl+mwcqf97aPemiKVv8AVWyxj/npcne31CKcD8WYVlKtCJcacmRotWFWmotTqtMQqrUw&#10;FNUVKooAAtOApwFOxQA0ClxTsUYpiEApwFKBTgKAJIY1kYKSRnoQM10VlotqgV5WDuDnOePyrnUJ&#10;U8VMk8qHKuw5z1rKak9mXFpbo19SsIZS0kGBNnLDPUUumQQ+Q6ThJNx5U849KrQXReDc5O4Nw2e9&#10;JJK6Fn4D9TgdfcGs7Styl3V+YbdWT2NwZIwTDnKsO3sauWbzB4wXKNk7w386W31CTygXj3Rt94Yp&#10;13crHIsyIORg5pNt6MaSWqLzSLtLKx3qM+9Vl1IyQs6IrY4GeuaryFnjDL8suAcA1mLMyk9iTkgd&#10;6UYJoJTsJfTPKwcnB9B2qkcn8auXCPIDOFO1jVbHHvXRDYxluWILcSQFmYZ/hB/lVSZOQcAfSphh&#10;eDnNMkAPzZH0zTV7g9isRTcVKabirJI8U3FSYoVdzAYJz2Bx/n/PB6UN2VwSu7ERFI6bI1klZYo2&#10;+68h2hvpn730GTVvypMgBli/65jc3/fbD9VVTT44I43aUJ+9b70jEs7fVjyfxNc0sT/KjaNDuUAm&#10;/wD1UTy/7cmYk/AEb2+mF+tP+zSMpEkzBCMGOEeUhHoSDuYf7zGrxHNMYdsVhKpKW7NowjHYqJBF&#10;BHsijSNB/Cq4FNYdas7SahdDg4qCjB0bU7fVbXfDNFI8eFk8pgwB7H2BwePYjtWsq1598L12x6j/&#10;ANNVicfgZBXoqrXbCTcbs5ZpKVkKoqQChVp4FWSIBTwKAKcBQAAUoWpIX8qQPsR8Aja4yORj+uaA&#10;KLgNxSgU7FLii4CYpadijFK4ACQMZ49KeZXKhSxwOntTcUmKWgFq2ujErfKCe2ailneQ9fl7CoqW&#10;lZXuF3axJHO8bDJJXuKcGjeYueMnOO1RYpuMGnZBdlyWdXiMY6EdapFCOtOpKErA3cV2LDDE8Dio&#10;TTzTWBHUYqkIiIqOOWKdWaGVJFVirGNgwBHBBx39qqyXU0+sSaZCoEccKvPMrENGWJwvsSo4IORn&#10;PYZNQ0OC82y27tZXiKEjuLf5SFAwFIGMrjjHbp0yDnKuouxpGk5K5bIp8A/fL+P8q4e41nxDomoL&#10;FqLiaP0MahZB6qyqM9vfkZxnFamm+JE1XxHYQW4eKE798cowzHynPGCQQCOn4/RTrR5GCptSR123&#10;mgLnNOo4xiuM6RhFNYDNSdqaRxQBCRxiq0kZJA3vt7jPt69auleOlQsBk4oA82+HiiNxF3ayEmP+&#10;B5/9mr0ELXn/AIFBHiO6hx8sNgsY/Axn/wBmFeiAV2U37pzz+IAKcBSgU4CruQAFOApQKcBRcBMU&#10;uKcBS4ouAmKUClxTsUrgNpcU7FGKVxDcUYp2KZLLHCu6WRI1yBl2AGSQo/MkD8RRcAxRikeaKOIS&#10;vIgjLBQ2eMk4Az9eKwdR8Y6Zp8lxHlp5ISFCxEfMcZPPYDHU8UpTjFXkwSb2N+jJri0+I9kJHSay&#10;mXD4Uo4IZfXnHP8AnisPV/HeoPq8UtiTFZxNxEVAaVTgnd1AJ6D0rL6zT7lKnJnqBxTSQASTgAZJ&#10;PauWtvHdhLZiV4Z/N+bdGNvynPyqSSM5HcCue17xbd38SJFB5EYDK6LKWDEjHJwM49Mev0qamLpw&#10;W92Cg2yz471u+h1WztdOvZEjEKznyGxufc23LDqMAHHT+mFY3+q3lqmjRzSus0pPlgDJZjnbu9OC&#10;x9MsTnrWOZp7x5HDiPJIaR27565GCT+H416N4I8PDTrJdQuBm5mX93kfcQ9Tz3bj8AOmSK5HWnUk&#10;0nY3UEtDoNJ02PStPjtkYyPndJKxyZH7sfywPYCr1FFamhBd2dvfWzW91EssLHJU9j6gjkH3HNcz&#10;p/hifSfFVldQMZ7MM+XwN0eY2ADAfUcjj2HGetxTkHzimmIkwSaMc80/FIcUhjeB2o6mnAUHimIi&#10;K5FRtgDpUxqJ15oA8t8Cajpaajf3U+p2kDOZFRJ5ljLAmMAjcR2iHH+1XpMTxzRrJFIkiN0ZGDA/&#10;Qivmy5gFtcOnmxSAE8xkkfqAa998G2TWHg7SbdwA3keYcf7bF/8A2atqNTmRnUglqbYWnAUoGOtZ&#10;6a7pzNdKbmMNbAmRd4zwcH8jgH0yM85A0lUjH4mZWLkFzb3DMsM8cjIcMqsCV+oqwBXm01xqc+qt&#10;qcd3LZWlwTF848xUQ4PO0AAYB5556ZIOe10WxuobdJLjUlu1kUSKI2ZkXd83yvu+ZeeDgcdueMKd&#10;eU+nzKcUjWApQKUClxXTcgMUuKXFVrvUbLT/AC/tl1FB5hwgdsFunT2GRk9B1OKTaW4WLGKgub20&#10;syBc3EcRIyAx5P8AnBrmfEPjK1gt1h0qRLud+dygmMDI6njP4Z6YI544jV9fuNZuYp5GAMcYj2oc&#10;KT3O49M4z1A46VzVcXThs7spQbO/vfG+kwadPPby+fOgIih6F25APX7vcn06ZNeZ634ju9WvIhIX&#10;SLJCqTxuJyefy9uBVFpopJQpC5GVAUccdiD+GPpUTXO07ULYzkjpwP0/P9K5JYqpPSxrGCRdl1G6&#10;FvHbi4mliifcNzllDDPIHtk/T8aoxt51zszJ5Wec42/T0z2xigXCP945I64XOPp19zn/ACHG5YxF&#10;UcHP4E9uT0H/ANf3rnu+qKsSPdpErIsKKMj5dvbjpjuOff60RpDIE82Qlj820Efngfh/kU1bJPmL&#10;O4AIMiq3G7HIzznnv7ZqOa8aJjmZTluDtznAx/wLH6Glo9IgXWmb7oATBDDeCPTtQCsEIBUON2Tt&#10;PTPYDqef88Yq3pmjPrDrIzlLOIh5rnbkDIztVepZuMKPqSAM10U/hjQrpBsa5sZMAjzGEqH0ztHy&#10;+42kDJxinCi5K47GL4btYtV1+wiuY2MDOT5bDhgqlvxHAz+Ir1z1J6muF0Dwtc2HiWz1DzPOtk8z&#10;95EQ8fMTqAWU/Lyw6gfrXd100YuMbMdrBRRRWwCU9M7hTeaVB+8H1pgTHj0pApPWlNNa6tbcj7RP&#10;HGT0Un5j9B1P4CgCYJxSFfak+0yyr/otnIy9nuD5Kn8CC/8A47+NNNncS/6+8ZR3S1Xyx/30SW/I&#10;r9KAIrm5gtdonmVGb7qcl2+ijLH8BUfl31zjy4RZx95LgBpP+Axg4B/3if8Adq/bWdtZ7vs1ukRf&#10;7zAfM31Y8n8TU2M0XCx8r3dsWxtijjdCFfEo5z04P9Pf610OkeJ/ElrMY7TU4I4lBIS4A2YHbGOu&#10;O+M+9UbOztbp7eQT+asbn/R3I3NxngqAce5AHI+lasEdvZ3X26Gz0+5WNSGtrpxIucEDAwVY8jr0&#10;ODxwa4lieVct9f67srSx6p4f1oajokNzeXFoLrafOEDfIOTgrkk8jB/Oua1i7kudSgutGsrtGlcR&#10;/wBoW0Ukm1MkEBBjjduOCp53c/MK5Oz8VWkOopdS291dTbDGoe7Dov8ACoClCQAB938M4roLPxhc&#10;W8lpfSJLFA7SWoiTd5BI+YKEYHaR8uRGc4UDHIx0e1c1afTyMeWxNe+DbzT9Nglu5kvbe3kLFYg/&#10;mxLnKhFLqrZOAVwDliAeBjttDsp7W0jY37XFtJGrQxm0WAquOMgc5xjPTnsOlEi3mpwWjWk4ijZv&#10;3skE5VseqZQg8jowHBPQ4Nc7qviK806SS20mziht423SzzKQWYgE4TgKc9hk+wzVuUKdpPboTZvQ&#10;29e1aKyWOMyyJ+8UOYJVEmD6KASfxAHT1FYP/CftE0oEBldn/dxSkKyDA67RjryOSeo44J46+1JL&#10;udhcu7khjuMhOT6kbiDyM9xntjBGRIrFDsKYAwM5HOeB1rl+sycm1oXyK1jvYfiXdJMI7q0s2BEn&#10;zQluoHy/xEYz156e/XmtX1W61e8Nxeu5dyAI4ztVV4wMdew49cmsi3yu5nVwrngMevqc9fSoLiTe&#10;zg25AJ3Eqzdffn9fypSqzn7regKKRZabc5PCjGBu6dODnGBSF28tQsoCt6LkEf5zVOaZYlGGYnPR&#10;zkt9f849KbbNNcyqsIAb1DAE+wJ6Z9zUqm3sVqPCSBlZWy4PEj52KOnPp+vbFNKyiWOFQev8UZA4&#10;HJ56/XirZs763LLJZXMakYA2bl/ljPX161WeVYVYTSMhbIwxYZ/DGfzx/joozvsBKyQw8tJK+7oe&#10;gA4/Xv1/WqzskknlgKsAPAjBGeDgdPU/r26UkXkuC8Ymdf7zEKBge3XmpbdzAcJJtGGPzliucdMD&#10;1xgfXnAzVqlK1x2H3NwYgEidmOSVfJGeuc9Dwcfl70mkwWl/eJDql+LeAHeVCEyS9flQ42qSeMkg&#10;c55xioJZXk+830xxj/OKm0ezkuNascK7x/aohJhcqAXHXsBThT5VqNI9V0qztZ7u2sX228aKTBZx&#10;I+EXBOd2MZO05YncfxFdFrEkNjpG4WcUyqyxxxsdoXcwGc4z7+9NSxm/4SKW+Kf6OQqxsBwf3YB/&#10;DJNWdTsv7QsxBu2fvFcnp93mtNAszP03T0C2+oDbHI6kPGgO09QMZJP5k8+nStJZomkMSyKZAMlQ&#10;ckCnRQ/Z7aKHg7OMjvxWBfanZrcy3Ed3BFJGVBMs6pkjOMqTyvbt3PPaalTlEjoKM+9YkvizQoI2&#10;lm1S3SJTjcpL84zj5QahuvFVrGVMA8wN0JU4J5P5YHB560pVoRV2wOhzSxn5x9awj4iiN5b28KFz&#10;LyD3IAy2OnI64zW3ATiMuV3YG4qflzjt7VUakZbAW6sRDAyOD0yKpvd28f8ArLmFP96QL/M1Ys7i&#10;C6iL288cyK20tG4YA4Bxx3wR+dWBOaOAOlKRRigY2k5pxHNIaYHyra+WrZLEMeAykj88Z/l/9Z09&#10;0YJIpYlUSc/Njqcdcevf09sZBqoSVGHJx2pZUlkeFCjFmXICKSSPUD8P0rCKi3dlF+0mfWdStodQ&#10;mPkvKiSTMxJjjJweuegyfwr017fQ5dJvINPgmj2yhZpEgLPPESwThCCFxjnHOB6nHm1usdvu8oeV&#10;LkrlVJbIz03Y/wDrdetWY7l0hmEcqxmRVVsnCnBBwwHOOAeQQSB3FYuotorQTSZ6Nqd7qWnaNNpk&#10;umTrbSxgHeJZGiTA+5ljjA7E8HGcCuDBCzbvKmfeB5mODuLdM5wTnOPepBcs1pBAbm1jlTIDW0QB&#10;UHrkpjLD3yTk81G9wjTZgkypzkpuHmZ74JO1jgdD7dKynKSXK9SbDZbd7aRzIAJcqfnIw3oQR146&#10;4/SoXvGUBFJOBhn7dhjAz69OKqXLo1rGoLrOG2jy4wA2ecfeznvnB9OgGWxWH2tTi6U7P+WYRsnn&#10;8sE8cHPTirUVa82OxaLXF0m6KDzXOVyrHIHf37e/H0NMXRbvvDLgd2UIB/32RxV6HTo/MWOSA7eS&#10;Su8p69yc/X29ql03T7Z9T1Y+UvlwiMKMcD5Tn+Va0bSV47CMyTTYkjzNe2ivuJdlmLgL6fKpOfrS&#10;xm1h48wOu3epVTgr0zzjr71PqAX7PJDGjlyuAQhI/PFQ2kthHGqXVvPI6II2CLjO3rznPXtW1ki4&#10;p9C8ur6hBbxm3uT5ZOAkqBsc469f1rJ1q8n1C4ikuinmBMDYpAxk+pPvVw3OnyzRxhLqCFcnCorn&#10;9XGPrzQ1lBe+I4bK3WUQPGMGfBcfIWPTjr+mKpMGrFK0vStqtkIlwSxMh6ngmn1qyaZb23nRowZh&#10;8sezb39fzrPSDdMqF1UMcAt/X8KlVYPZk2JrWw82SNrnzUtyfnMSBpMY6qpIz+Yrs9P1yC0u4dJs&#10;rTbayMqRWrplZC2PnZ+GLnP3htx0GBxXOG0cNHtdn2jdt+8GwOP0zzjP1zkadjGsWs2N+x3pBKsv&#10;JPIAz0wepH/6+K4/racveegkzWtvFVrHJ5sNpPASdy+TKM/iSOePYf0rqLPXrq/0ya9hgkaSMrGs&#10;BABJyPnOB6Nk47LxXmdlaXD6qsBk/cpCjj5MYKsgOceo3Hqev0z2vhSaLTYGs5fmUgncRgMSTwue&#10;CDkd/wAKqNWCW+5rOVzoH1KOVIwty5ZRukxGGTbjnkDgkFSMngEcV5Tqi3t2ZxBYTyqspHmLGzgA&#10;7uB6d+n49a9LtpmaSd7S2mME0nmNuwAxI5xkHqSx54O4kEY+bNt5N9xPbSW8CyI8hjMqksdpyoHK&#10;7RjGD69gMYUpRum9exmcVFZXn9mJczWVw0iIEiinhZlyOOAU+UkYxtPPHTrUq2+rwzESWwEYiYsJ&#10;I9pBxjaCSAcnGPxwBxjr9Nhhw9veC1gkVvLVXhVXGBwVUrg5yDjOQMZyCK1YrSykv4QrI+d0mUVS&#10;jbQFxjHB+b9MewSpKTv3Ar+G1hkTeTLJMigliCIwT129j2yffPGRXQMRtNMSKGHd5UUceeuxQufy&#10;oY/KceldkIqKsI4Z9jAblDD0IzXaeCUSPRrgRqqr9rY4X12R15+19bmdrfzP3igHGM//AKq77wQS&#10;dGuDjrdN+PyJRGalsM6U0o6U2l9qsBO5+tB60g60HqaAPlFYCq5Ksc4PQ8VN9tuoGAt2kgIxllyN&#10;3IPJ/AdPSpAR7fpSNknC5BPTBH+FYWXVGvKTrcSmVJLqaYK6ksOfvDoDjr0/T2rU4tIV+y3BYuTx&#10;sfDgjHVQp657nt16VQC/ZpFnmgZDLkoxYAc9NuQenXOOvTGKoTtHPOWlOGY8N7Z+gz9eMelczhzP&#10;yIaNG5uhI8O9wyxjAiVCix5GSApGAMk/pUH25INxO0uBwVPGeMcf55plrbxJJKs6XGFR2AXGQACS&#10;c9O3v+NbUulWU8autxcFcceY6cY7cIKuNOK0YrXMe4kN7HHF5CCZcKmQPMP9T+XarQFvDFEPtLiY&#10;KAVCDb06Z/z0om0yyVSsdyQ3ceUpxnvuLAdOazpksobhUhuZLhcgPIibAenQHOe/XHTtW3seZaPQ&#10;GdDpX+kSuMfvEiaQyTA84IHTOQcc98+tT2jC20rxDqDHKx3HkkDqWPycfQtn6VV8L2F3rD3DWCxx&#10;tDxK8suAobpjjJY4YAevbGcdDqPh+bTtFm8+4ie1ud9w6eWUYlAMkqw3dweD6ZxkU4UpwTkouxHN&#10;Hm5b6mDojnUpLgx5UJtHzjrnPpn0rEbLXMrdN01zj/vgGulstJheIPCkLpGrFmhgJWMgjBdmyMnr&#10;geozgdILmPSIZ8/ZmmiRf9XZwiNTnA+8WZuc+uT7dBerL50tDPisZb4j7M8CIAV3yyBcH6df0ret&#10;7aw07WBqE90JZEXaIYyBj5cds/0qleCxu9Ptlt9MFlIswLFkG8qUbGT169vYVas9LihsfPvtStbO&#10;JRu2mOSR8E4HCrjJHIGenXHNZtz+yae5a7KErWv2hiWmjR2yxcBs8Y4AOB1J6dzzVaFHE5mjjh8v&#10;B3ZbKk/XpySO+PU9a0rk+GxB5v8Abd867gpMekA8nJ/iuF9D2qtHJpSQkaZeXc0pG9muLNbcKu7q&#10;Csr8g7eMY5z1rnlCSTYp8vQm+1yW58uRpMEAo20gt9eB0HBI/wDrC8twpz537sKCB8wXkkdse/6H&#10;0rEuJX8pbmRQqBsMGQ9PTHX0/wAmtA20b3YN3vmljG4pGpC5A4+bOcDPUcc98CuWVJWTehkkaKQC&#10;MSzvjagIXLE7eO/OMkY/MelT2d8jXLI6u7EYjIJwSCcnHTp2PT2rNtmiuFdAQ7M5Rjt4xgDG3kHj&#10;JwCeByKv6vd6Rotnbi1MktwXAVhGCMgAso9Bk+/eqpwk2FzZGtzabAkkouJJGYhlSNESPMY5XI5O&#10;cdeDj2507LVJ7y1ja505CREEjbcjkjAySytjB9vwxivPn10TOGvzN5JZQVaGQL24A245wePwHBNb&#10;1x4pso7Z44EntZPNyhngkRBubvkAAcnqQPcV1Qm0tUGposZbiB42tZHkYDcFZGVgrfN/EOmUx19M&#10;8Zq3pmo3EcbxLYTDy1AQB0YJkneBlvUD16ZOMkVhW3iSyW5aN1CzI+51t037lZBzlcj7xGeeNoB6&#10;UybxHOtzMbe22xytu3OeSAAo4B44A65P6VtTp3d0gbS3Oyh1N42Yy2uoSFscBIAB9P3tV9W1B7nT&#10;J47az1CKYj5XZYcD16SntmuRt/ENzbD5lgig74HOcE9M9OOvb3OAYdT8S3YvTpyS2lwJQqg27h87&#10;gMKGBOTzjoDnjGRWkoNRaYJ32MCGWae9MzMoRGAeQSDJxnpnnBOfz71618NruO80C9khLlBfOPn7&#10;fu4zx7cj1ryBpLhhJDIw2xKwUvhsL9ep5wO/QemK9Y+FahfC11tTZuvWbB5z+6i5rGn8e4zuh0pe&#10;1IOlBrpATp+dDEAGkzSN0oA+WjJ5cqqU7buV7f5zUsO2adAw+Xq3AAx+lUbOCWWQGJz5hbgY6n+p&#10;rTGoTZEbwQlVUoHSPG4cd84OPbP61nO6RaG2H2qa6jtI280SlfkLblYnjt9e3NXdFsFutSjtSkSt&#10;LsX5j8uXIIyccdR07KR9ceC5lhuI5oyA6HKtjqwOf8KtNNPHvLyukssm884JJ74AGP8APHSsJQvs&#10;Fj0FbKx06OG0mh+2TuWWWVYcxncxyCCeOmMYxx782mjh8zEehadKHXcZJreIcjs2ULH8vrXHeH5b&#10;641BbKC+W3jlcP5uBJl8YCjd644Bxnp7V24gns4R5r+cOczbcAn3H8NarsFhtzpmmaraRx3Ol28Y&#10;DBwsaLEQcYwfLwCOT69ajfw9ossE0babGJJVK+cF+ZSf4gSMA88H1qwJs96kExqgNLTLfw1p64i0&#10;JouV+7cO/Qkjq3Ykn681k+JNJOpRNFYi+u/NULlpAx4JJVgqhtuOg4Gc+1TCUU/eO/605Tm48vM7&#10;E8sVLmtqYF74Z1y+i+yxWlzDbpJuijwMLwByD+J4x1J7msmOwa1uyk8h80EiVcg4I7HHY9OP8K7k&#10;Xl2I2iWQtEwKlDKdpB9RjFULjTdPu2ZrizUyNkFgzKeevQgfpWNSM5RtcShFa2M5pvD+mWxu7qzu&#10;pJUcnI1JTECflPyxrnrgbSe/JNVZdYstWhbyLC3t4ixWRFaZWf5cYfc+cYbt6+5q9e+G7a/uGkN9&#10;cwIzB9oVXwwOQ3ODn6nHtnmnxeFLYyyP/blzF5r73It1BJwB6P2A70ez0snYqxhCCy2lYrK0K53F&#10;dnmDPqQxbnk1Ukv47acwR2EG0bRK0dvGoXceOAvPY/y6V3J+H+izqgudZa4ZwG+aZc9Tx8qgg+xr&#10;Ttvh/wCGoYvnijfIChsuoAHfg4zn19O2aPZ93cVjyTVhLHNNYywCNoCsYBO7ByBwefQc+/Uiuli0&#10;kW1j5urahZxRSOnl20MzFmzhvmKrkkA4wCep+p7O/wDh7pN0I4/tkkUaNlQHLY6dPmBB4HftVYeA&#10;4FkdpZ7a9lZwztcIxJHuRuPPfnn8BhWtZW2Cxwt9vs4Xto4IGt5JH2NvIZwQvPJz0UAnuTxyDnn9&#10;XvTeiBpJd4y5OcDnA9eMen07mu61j4calJP59sTOrNudXmUE+oGdvufvZ5/Pldd8N6lozW7yWTx7&#10;5GI8stuAIAAJBIH3WPHqeTxhQhaabFbU51jGQoUR7twHAjH8v68VeTT3uYmMKoqjAwEGfrleAPqe&#10;/TqQW+GBgmdoZmkUoZA7jHIIABJySRjHpWlLeSwrHExjYKD8jBY8cn1cE569OM45xk9cYJ7g2+hY&#10;sStnAsSRxMTzIQcZP4df8/jNLewKcysqknnLdPyBqCyv9Nmt7mS8gZXX50VLkLsGQANjAtIeexU9&#10;T0BI5y4ZrtpjEMIdxCk7tq/j2AI5q+ZxW5PIm9T1Txt4N0rR9Hlngvp7t442MkM8JjC4I54IOc9M&#10;5HHNeVpdxRD91ax7hzvkG48exJX8cZr3T4lxl9JvEjGRJFKV54OWB614tpeji4vLVp5FMDTKJUjb&#10;59u4A9cYzzzz+ozLd2VG1hjXbuRC7bVMQbapwNxUE8fU17H8IlZvCF4wQ8ag4Jx/0yi/xrx+WeNb&#10;maJWYKNyKQ+OBjAPqK3PBclgNcja4sbi4mZgkTQsf3XP3mwRle5PYZ4NZLSTKsfQOcUbhXiet6x4&#10;i0mRorHVb1XjkClfMLqANwPynIA4HaqcHxO8X2pxNcWl3jtNboP/AEDbWhJ7tmkc8Yryay+L1/5T&#10;Ne6HDKykDFtMydc8gEN6eta0Hxd0STAurLUbZu5Mauo/Hdn9KAPGbUyvci3t4w7TDbsyBu9iT246&#10;H+eKv3FtJZWfmtKY5gcbVmD7uTyQFA/U8cVQNjMrqdqJxnJmUbf14rcj1C0s4RHPYR3soUIZHmY7&#10;jxuweeMkjisZas1toZSzgYmeRfNU7lKjgHOePz+lJ9ogZA8q7yR/q1yMZPbjt9ak1NLWS52WqKgA&#10;y4AI8rsR78/zHvVe30i41KZ1sSJdmP8AWMEOO3U+xpcqFYfZXklnOt1FbhguQPNQSLyMc8def5V3&#10;+j+NrlbYy31sxtVcK86/eiB9R1YZIA+uAeK5ZoHt4NlzpspCDb5aFmVBycllOMnBIwcfqazGguct&#10;5Sy+Vjrt6jIxz+H48U42egtT2I21rqMCXdlcIUkzteNcoxHUYGMH8j7GqEsU1q2J4yvYMPun8a5f&#10;wvH4isIJHs7N1tpSC0jqoR+wPP3jzj2rr7WXxTIfLuLKHyn+XEgjb5fU/P8AoR+FCugZCpz0NSjP&#10;as6a1uob+RYNSWSJT0MKkZxyOMcD2q3H5gw0ku445CoAM/qf1qgHvdRRNtkYBj7H+lLFeQykCOTc&#10;fTBp28f3sfpSnnvkfWgRIG/2aNyn1FN6U07s9qAJvyNOSZ4zlCUPqpx/Kqyk/Snbj3xQBox6vex8&#10;LcSEejfN/Opk1udW3MiyEdNzyD9N2P0rH3A0Bhiiwzoj4jkkCg4gwMYigVh+O41gavbz65GiPfwr&#10;Irg+ZNEIwFwRwqnHcnr3puTiopWucAwmL38zI/lSt1AwNQ8BX1tHHd6fLFqlwkgYeQRH5eOQcl8H&#10;nsM9K5/WLTXb65R9R0S/QxgqHSJivXP93BHsCK7tJb4OC9rGcfxpNjH6VpR6jeRgfv2b/ZkIf+dV&#10;zMVkeO6hb6ZBeOljdX8sAPDS2iofy8w07Tra6mVvJtLiRGIDOseRj3J4/WvZBfWz3C3F1p8Lzrz5&#10;yABv/r/nSa5EfFCxousmERgbbe5jDLn8eCffk1M5tLRBZnnN9axtbpBI5t2VpGZFXAUsQeR9AcfX&#10;61ZttWgtNJttLNy81vA/nRqAQFcliDg9PvAfn61uT/Du+Z/Nub09ANtsAeO2M4P6f0rY0DRLLTbq&#10;RlgJuFjw0so3P1Hr0P0xWVKM+rI5WtzM0q38OJbRy22jG4nZEZpLnpv3EtwcgjGB0q7J/wAJLPqM&#10;VxplhaxqsSwYWF2GzJJJXbjv+lbeq6VBqaHdeanbuR1tb6RAP+AElMfRR9a4i7+H2pG5jlg1KO8Q&#10;PnF1lJB+ZZTj/eH0razW+pV9DX8SafcW1+xuZI2llHmZUDBHTIxj0riNTv4bSbyJmYsV3YAOMf5F&#10;aviFLuK7/wCJlZtHJ91ZDFtD98qcDd+FcfqcLSzBxuKhcZY89/WtOeNiEtSyt5ayHERAPsMH9QKR&#10;rtA+3zF3DsetZsOlahdKGtrK5nViQpihZwT3AwOakudA1i0Um60u7twACfOhKYB6Z3YqeaLLsdlr&#10;a6Muoz3EFvZwLkqkindGzZODleMH/Z7D61mfbopX2CJ3bOCYIdwA7kEjpgH8q66PQRKB58ueST+7&#10;3ZJOc7iRg9e3Oec99OPSNOssee6JzuHnTdT24G3P61ha+5q7HISWVpcKIXtcc5JTjeR64Pv/AIU5&#10;PCl20ebTNorptMjIq5GfcA/jnPt69f8A2jplnnyJZHyORDCB+RO3P4k1XfxBIDut7ONOPvyPuP44&#10;x/OhQaFcxtF8DXlpcGWfUvlIzthQkt06kkL2966xNO06xKyTmNW6qbhgx/4COmfwP+OJJqV3MDun&#10;Yf8AXMBcfiOf1qIRbmLHq3UnnNVyXd2K5vTa1ZxPmGN7mQdGI2gfQkcfgKzrrULm8UpI4SI9Y4xg&#10;Ee/c/jx7VVEYCkdhS7gOMDp2FWopCuOQAMBnAPUnoKfu4HXNMGR6D3p6lSc8H3piHKc44qVcnoKh&#10;xk+lP3Y9TQBL29qGb0qLzCfX2pu7PY0AS7hxz+NLu7VFnHJzQGz3/WgB5bJ7U0tzTC5B7/lSZ59e&#10;3SgB4k55wacW9PSq5POGPH0pVkAH65oAm3ke340u/P8A+uodw7EUbhk80DNLT9Iv9WMosLZ5jCu5&#10;9pHA/P8ASqBJ5p9vf3FmXNtdTQFxtcxSFdw9DioSeDgmgCe2vrqy4gl2r1KYBU/hWxb+IonKi6jM&#10;bDjeoyB+GMj8M1z3mDpkYFISuM0rJgdoXhnjEkW2RT0ZTkf5/OlQbl3AEEcciuNhupbWTzIZCp7j&#10;s31Het2y1iC7ZY3URXB4GDw30P8AQ/rSu0FkzX8sPH5UigwyDDxsoKt9QeDXmFvrxVBJb2NnFlCs&#10;n2e1UDnlQdqjacbvmBJ46Dg16UtwySLuGVB/hX/P+e1eQaj4dutJnhFw37hT/wAfcXC9PU9Px64O&#10;M0ppVI26k8rL32y9u5FN3PLcBVAZpWYMEPzYXngfdA7H0PFWLt3WQi1kS3iCKSISqqPlHBzgknA5&#10;4z0JNQJ5cziOP92h2j5G3AMPw798c5x75z7sywqbSYJvdtuSxG4egOeT9fSuGdGonrsKzRt/bbqb&#10;iS5lPsG2g/gKYgQcjAz+tVg3Y8etSrINxr0bFFkBePlOelSDZkE8VWWTnjBGOKcCe5A7UwLi/KOP&#10;xp27A4qqjD259ak3A9Ont/SkBNuJ5JJ54GOKfn0JA+lQhgOB6dulO3hTxnpjrTAmUHIx9BTxleSR&#10;z6VX80jJB259KXfgA+vtQBYzk4z+nWgHI68VXEp+tKZf8mgCcEf5NL5oH41W8wnJzSebgMAcevNA&#10;FrzCR2pvmDPOKq+coPb8KXzfXA44pATFlGMcHPFN8zHfJ+lQmX9Peot567qYFrf3J7/hQZMjn8DV&#10;cSAjHOQKCQe5GeuOlICXepP3+O9GVXzGLfKq/Lkgbm59RjHT8qg+U4GT7UA8Yz9COKpOzE1dD/tQ&#10;Fv5hCBs4Ch1bPTuO/wCFSeYBwc8+hqv8pIGT+dBC43ZOPrSbTGlYtKwPIJ/Gj8z7etVwwHQjI6U9&#10;Zwv3gWyOcHmkMexIJ6e+RUbyen5UNKv61XkfPPUUAb2na2QVgunJU8LIW+77H2961ZlBWRHVdsil&#10;XUnIYHqCK4dpN2OenTJrZ0fVhhbO4Ge0TMRx/s/4fl6VMojTKV14aW2GdLaUqM/uZJAfL9NrHnHH&#10;Gc/UVh6nPNa3cESErLJEVkDHBBB53A8evUda7e4kOzIgbd0+RgMfj/8AWrjPEKWiAFIZIrpTnOWY&#10;MB9QePx/+vm30YPU/9lQSwECLQAUAAYACAAAACEAKxDbwAoBAAAUAgAAEwAAAAAAAAAAAAAAAAAA&#10;AAAAW0NvbnRlbnRfVHlwZXNdLnhtbFBLAQItABQABgAIAAAAIQA4/SH/1gAAAJQBAAALAAAAAAAA&#10;AAAAAAAAADsBAABfcmVscy8ucmVsc1BLAQItABQABgAIAAAAIQAU0V+nMgQAABQJAAAOAAAAAAAA&#10;AAAAAAAAADoCAABkcnMvZTJvRG9jLnhtbFBLAQItABQABgAIAAAAIQA3ncEYugAAACEBAAAZAAAA&#10;AAAAAAAAAAAAAJgGAABkcnMvX3JlbHMvZTJvRG9jLnhtbC5yZWxzUEsBAi0AFAAGAAgAAAAhAGGP&#10;WNPhAAAACgEAAA8AAAAAAAAAAAAAAAAAiQcAAGRycy9kb3ducmV2LnhtbFBLAQItAAoAAAAAAAAA&#10;IQB960ncJisAACYrAAAUAAAAAAAAAAAAAAAAAJcIAABkcnMvbWVkaWEvaW1hZ2UxLmpwZ1BLBQYA&#10;AAAABgAGAHwBAADvMwAAAAA=&#10;">
                      <v:shape id="テキスト ボックス 59752" o:spid="_x0000_s1479" type="#_x0000_t202" style="position:absolute;left:7074;top:13397;width:11447;height:1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kap8UA&#10;AADeAAAADwAAAGRycy9kb3ducmV2LnhtbESPQYvCMBSE74L/ITzBm6YK2rUaRRRhWRC2rhdvj+bZ&#10;FpuX0sS2++83grDHYWa+YTa73lSipcaVlhXMphEI4szqknMF15/T5AOE88gaK8uk4Jcc7LbDwQYT&#10;bTtOqb34XAQIuwQVFN7XiZQuK8igm9qaOHh32xj0QTa51A12AW4qOY+ipTRYclgosKZDQdnj8jSB&#10;sjp+9f4cf1tXpaeuNbdrnNZKjUf9fg3CU+//w+/2p1awWMWLObzuhCs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aRqnxQAAAN4AAAAPAAAAAAAAAAAAAAAAAJgCAABkcnMv&#10;ZG93bnJldi54bWxQSwUGAAAAAAQABAD1AAAAigMAAAAA&#10;" filled="f" stroked="f" strokeweight=".5pt">
                        <v:textbox inset=",0,,0">
                          <w:txbxContent>
                            <w:p w:rsidR="00351C14" w:rsidRPr="009729B5" w:rsidRDefault="00351C14" w:rsidP="00947793">
                              <w:pPr>
                                <w:jc w:val="right"/>
                                <w:rPr>
                                  <w:rFonts w:ascii="ＭＳ ゴシック" w:eastAsia="ＭＳ ゴシック" w:hAnsi="ＭＳ ゴシック"/>
                                  <w:sz w:val="16"/>
                                  <w:szCs w:val="14"/>
                                </w:rPr>
                              </w:pPr>
                              <w:r w:rsidRPr="009729B5">
                                <w:rPr>
                                  <w:rFonts w:ascii="ＭＳ ゴシック" w:eastAsia="ＭＳ ゴシック" w:hAnsi="ＭＳ ゴシック" w:hint="eastAsia"/>
                                  <w:sz w:val="16"/>
                                  <w:szCs w:val="14"/>
                                </w:rPr>
                                <w:t>里山住宅地区</w:t>
                              </w:r>
                            </w:p>
                          </w:txbxContent>
                        </v:textbox>
                      </v:shape>
                      <v:shape id="図 59753" o:spid="_x0000_s1480" type="#_x0000_t75" style="position:absolute;width:18526;height:13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VjKnHAAAA3gAAAA8AAABkcnMvZG93bnJldi54bWxEj0FrwkAUhO8F/8PyBG91o6KtqauUQkFQ&#10;IrX2/pJ9zaZm36bZVeO/d4VCj8PMfMMsVp2txZlaXzlWMBomIIgLpysuFRw+3x+fQfiArLF2TAqu&#10;5GG17D0sMNXuwh903odSRAj7FBWYEJpUSl8YsuiHriGO3rdrLYYo21LqFi8Rbms5TpKZtFhxXDDY&#10;0Juh4rg/WQV5uc2+jP7dnub57rDJx1n94zKlBv3u9QVEoC78h//aa61gOn+aTuB+J14Bu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UVjKnHAAAA3gAAAA8AAAAAAAAAAAAA&#10;AAAAnwIAAGRycy9kb3ducmV2LnhtbFBLBQYAAAAABAAEAPcAAACTAwAAAAA=&#10;">
                        <v:imagedata r:id="rId205" o:title=""/>
                        <v:path arrowok="t"/>
                      </v:shape>
                    </v:group>
                  </w:pict>
                </mc:Fallback>
              </mc:AlternateContent>
            </w:r>
            <w:r w:rsidRPr="009729B5">
              <w:rPr>
                <w:rFonts w:asciiTheme="minorEastAsia" w:eastAsiaTheme="minorEastAsia" w:hAnsiTheme="minorEastAsia" w:hint="eastAsia"/>
                <w:kern w:val="24"/>
                <w:sz w:val="20"/>
                <w:szCs w:val="20"/>
              </w:rPr>
              <w:t>地域の自然資源を活用することにより住民同士がふれあい、学校活動の円滑化・活性化が図られるなど、住民が地域社会とつながりながら生活できるようになっています。</w:t>
            </w:r>
          </w:p>
          <w:p w:rsidR="00947793" w:rsidRPr="00240649" w:rsidRDefault="00947793" w:rsidP="00947793">
            <w:pPr>
              <w:pStyle w:val="a5"/>
              <w:spacing w:line="0" w:lineRule="atLeast"/>
              <w:ind w:leftChars="100" w:left="210" w:rightChars="1902" w:right="3994"/>
              <w:rPr>
                <w:rFonts w:asciiTheme="majorEastAsia" w:eastAsiaTheme="majorEastAsia" w:hAnsiTheme="majorEastAsia"/>
                <w:b/>
                <w:kern w:val="24"/>
                <w:sz w:val="20"/>
                <w:szCs w:val="20"/>
              </w:rPr>
            </w:pPr>
            <w:r w:rsidRPr="00240649">
              <w:rPr>
                <w:rFonts w:asciiTheme="majorEastAsia" w:eastAsiaTheme="majorEastAsia" w:hAnsiTheme="majorEastAsia" w:hint="eastAsia"/>
                <w:b/>
                <w:kern w:val="24"/>
                <w:sz w:val="20"/>
                <w:szCs w:val="20"/>
              </w:rPr>
              <w:t>～環境共生のまち～</w:t>
            </w:r>
          </w:p>
          <w:p w:rsidR="00947793" w:rsidRPr="009729B5" w:rsidRDefault="00947793" w:rsidP="00947793">
            <w:pPr>
              <w:pStyle w:val="a5"/>
              <w:spacing w:line="0" w:lineRule="atLeast"/>
              <w:ind w:leftChars="100" w:left="210" w:rightChars="1902" w:right="3994" w:firstLineChars="100" w:firstLine="200"/>
              <w:rPr>
                <w:rFonts w:asciiTheme="minorEastAsia" w:eastAsiaTheme="minorEastAsia" w:hAnsiTheme="minorEastAsia"/>
                <w:kern w:val="24"/>
                <w:sz w:val="20"/>
                <w:szCs w:val="20"/>
              </w:rPr>
            </w:pPr>
            <w:r w:rsidRPr="009729B5">
              <w:rPr>
                <w:rFonts w:asciiTheme="minorEastAsia" w:eastAsiaTheme="minorEastAsia" w:hAnsiTheme="minorEastAsia" w:hint="eastAsia"/>
                <w:kern w:val="24"/>
                <w:sz w:val="20"/>
                <w:szCs w:val="20"/>
              </w:rPr>
              <w:t>豊かな自然と一体となったくらしができ、里山を守り、活用することにより、心も体も健康にくらすことができるようになっています。</w:t>
            </w:r>
          </w:p>
          <w:p w:rsidR="00947793" w:rsidRPr="00016CA2" w:rsidRDefault="00947793" w:rsidP="00947793">
            <w:pPr>
              <w:pStyle w:val="a5"/>
              <w:adjustRightInd w:val="0"/>
              <w:snapToGrid w:val="0"/>
              <w:spacing w:line="0" w:lineRule="atLeast"/>
              <w:ind w:left="200" w:rightChars="1902" w:right="3994" w:hangingChars="100" w:hanging="200"/>
              <w:rPr>
                <w:rFonts w:asciiTheme="minorEastAsia" w:hAnsiTheme="minorEastAsia"/>
                <w:sz w:val="22"/>
              </w:rPr>
            </w:pPr>
            <w:r w:rsidRPr="009729B5">
              <w:rPr>
                <w:rFonts w:asciiTheme="minorEastAsia" w:eastAsiaTheme="minorEastAsia" w:hAnsiTheme="minorEastAsia" w:hint="eastAsia"/>
                <w:kern w:val="24"/>
                <w:sz w:val="20"/>
                <w:szCs w:val="20"/>
              </w:rPr>
              <w:t>○国土軸や大阪中心部に直結する利便性の高い産業拠点が形成され、新たな雇用が生まれるなど、地域と共存共栄するまちづくりが進んでいます。</w:t>
            </w:r>
          </w:p>
        </w:tc>
      </w:tr>
    </w:tbl>
    <w:p w:rsidR="00947793" w:rsidRPr="003771BC" w:rsidRDefault="00947793" w:rsidP="00A051DD">
      <w:pPr>
        <w:widowControl/>
        <w:jc w:val="left"/>
        <w:rPr>
          <w:rFonts w:asciiTheme="majorEastAsia" w:eastAsiaTheme="majorEastAsia" w:hAnsiTheme="majorEastAsia"/>
          <w:color w:val="FF0000"/>
          <w:sz w:val="22"/>
        </w:rPr>
      </w:pPr>
      <w:r w:rsidRPr="00016CA2">
        <w:rPr>
          <w:noProof/>
        </w:rPr>
        <w:drawing>
          <wp:anchor distT="0" distB="0" distL="114300" distR="114300" simplePos="0" relativeHeight="253080576" behindDoc="0" locked="0" layoutInCell="1" allowOverlap="1" wp14:anchorId="1FA61E69" wp14:editId="42E97098">
            <wp:simplePos x="0" y="0"/>
            <wp:positionH relativeFrom="column">
              <wp:posOffset>10512425</wp:posOffset>
            </wp:positionH>
            <wp:positionV relativeFrom="paragraph">
              <wp:posOffset>4731385</wp:posOffset>
            </wp:positionV>
            <wp:extent cx="1477010" cy="1108075"/>
            <wp:effectExtent l="0" t="0" r="8890" b="0"/>
            <wp:wrapNone/>
            <wp:docPr id="2343" name="図 2343" descr="Z:\グループ\管理\環境\有田\tsue\00000 写真\写真\251028 花プロ植え替え\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グループ\管理\環境\有田\tsue\00000 写真\写真\251028 花プロ植え替え\IMG_2963.JPG"/>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1477010"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6CA2">
        <w:rPr>
          <w:rFonts w:ascii="ＭＳ 明朝" w:hAnsi="ＭＳ 明朝"/>
          <w:sz w:val="22"/>
        </w:rPr>
        <w:br w:type="page"/>
      </w:r>
      <w:r>
        <w:rPr>
          <w:rFonts w:asciiTheme="majorEastAsia" w:eastAsiaTheme="majorEastAsia" w:hAnsiTheme="majorEastAsia" w:hint="eastAsia"/>
          <w:sz w:val="22"/>
        </w:rPr>
        <w:lastRenderedPageBreak/>
        <w:t>（８</w:t>
      </w:r>
      <w:r w:rsidRPr="00016CA2">
        <w:rPr>
          <w:rFonts w:asciiTheme="majorEastAsia" w:eastAsiaTheme="majorEastAsia" w:hAnsiTheme="majorEastAsia" w:hint="eastAsia"/>
          <w:sz w:val="22"/>
        </w:rPr>
        <w:t>）農山漁村など豊かな自然を有する地域</w:t>
      </w: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947793" w:rsidRPr="00016CA2" w:rsidRDefault="00947793" w:rsidP="00A051DD">
      <w:pPr>
        <w:autoSpaceDE w:val="0"/>
        <w:autoSpaceDN w:val="0"/>
        <w:adjustRightInd w:val="0"/>
        <w:ind w:leftChars="100" w:left="210"/>
        <w:jc w:val="left"/>
        <w:rPr>
          <w:rFonts w:asciiTheme="minorEastAsia" w:hAnsiTheme="minorEastAsia"/>
          <w:sz w:val="22"/>
        </w:rPr>
      </w:pPr>
      <w:r w:rsidRPr="00016CA2">
        <w:rPr>
          <w:rFonts w:asciiTheme="minorEastAsia" w:hAnsiTheme="minorEastAsia" w:hint="eastAsia"/>
          <w:sz w:val="22"/>
        </w:rPr>
        <w:t xml:space="preserve">　大阪には、農山漁村など身近に豊かな自然を有する地域</w:t>
      </w:r>
      <w:r>
        <w:rPr>
          <w:rFonts w:asciiTheme="minorEastAsia" w:hAnsiTheme="minorEastAsia" w:hint="eastAsia"/>
          <w:sz w:val="22"/>
        </w:rPr>
        <w:t>が</w:t>
      </w:r>
      <w:r w:rsidRPr="00016CA2">
        <w:rPr>
          <w:rFonts w:asciiTheme="minorEastAsia" w:hAnsiTheme="minorEastAsia" w:hint="eastAsia"/>
          <w:sz w:val="22"/>
        </w:rPr>
        <w:t>存在しています。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sz w:val="22"/>
        </w:rPr>
      </w:pPr>
      <w:r w:rsidRPr="00016CA2">
        <w:rPr>
          <w:rFonts w:asciiTheme="minorEastAsia" w:hAnsiTheme="minorEastAsia" w:hint="eastAsia"/>
          <w:sz w:val="22"/>
        </w:rPr>
        <w:t>これらの地域</w:t>
      </w:r>
      <w:r>
        <w:rPr>
          <w:rFonts w:asciiTheme="minorEastAsia" w:hAnsiTheme="minorEastAsia" w:hint="eastAsia"/>
          <w:sz w:val="22"/>
        </w:rPr>
        <w:t>で</w:t>
      </w:r>
      <w:r w:rsidRPr="00016CA2">
        <w:rPr>
          <w:rFonts w:asciiTheme="minorEastAsia" w:hAnsiTheme="minorEastAsia" w:hint="eastAsia"/>
          <w:sz w:val="22"/>
        </w:rPr>
        <w:t>は</w:t>
      </w:r>
      <w:r w:rsidRPr="00714C4F">
        <w:rPr>
          <w:rFonts w:asciiTheme="minorEastAsia" w:hAnsiTheme="minorEastAsia" w:hint="eastAsia"/>
          <w:sz w:val="22"/>
        </w:rPr>
        <w:t>、耕作</w:t>
      </w:r>
      <w:r w:rsidRPr="00714C4F">
        <w:rPr>
          <w:rFonts w:asciiTheme="minorEastAsia" w:hAnsiTheme="minorEastAsia" w:cs="ＭＳ Ｐゴシック" w:hint="eastAsia"/>
          <w:kern w:val="0"/>
          <w:sz w:val="22"/>
        </w:rPr>
        <w:t>放棄</w:t>
      </w:r>
      <w:r w:rsidRPr="00016CA2">
        <w:rPr>
          <w:rFonts w:asciiTheme="minorEastAsia" w:hAnsiTheme="minorEastAsia" w:cs="ＭＳ Ｐゴシック" w:hint="eastAsia"/>
          <w:kern w:val="0"/>
          <w:sz w:val="22"/>
        </w:rPr>
        <w:t>地の増加、山林の荒廃、空家の増加、農林漁業の担い手の不足、商店の衰退、</w:t>
      </w:r>
      <w:r>
        <w:rPr>
          <w:rFonts w:asciiTheme="minorEastAsia" w:hAnsiTheme="minorEastAsia" w:cs="ＭＳ Ｐゴシック" w:hint="eastAsia"/>
          <w:kern w:val="0"/>
          <w:sz w:val="22"/>
        </w:rPr>
        <w:t>公共</w:t>
      </w:r>
      <w:r w:rsidRPr="00016CA2">
        <w:rPr>
          <w:rFonts w:asciiTheme="minorEastAsia" w:hAnsiTheme="minorEastAsia" w:cs="ＭＳ Ｐゴシック" w:hint="eastAsia"/>
          <w:kern w:val="0"/>
          <w:sz w:val="22"/>
        </w:rPr>
        <w:t>交通サービスの撤退などの様々な課題を抱えています。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016CA2">
        <w:rPr>
          <w:rFonts w:asciiTheme="minorEastAsia" w:hAnsiTheme="minorEastAsia" w:cs="ＭＳ Ｐゴシック" w:hint="eastAsia"/>
          <w:kern w:val="0"/>
          <w:sz w:val="22"/>
        </w:rPr>
        <w:t>こうした諸課題は、戦後の高度経済成長を通じて徐々に複合的に進展しており、さらに、人口構成が変化していく中で、ますます深刻になってきています。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016CA2">
        <w:rPr>
          <w:rFonts w:asciiTheme="minorEastAsia" w:hAnsiTheme="minorEastAsia" w:cs="ＭＳ Ｐゴシック" w:hint="eastAsia"/>
          <w:kern w:val="0"/>
          <w:sz w:val="22"/>
        </w:rPr>
        <w:t>そのため、その地域における人口の維持、地域の活性化等を図るため、空家情報の提供や移住者への支援を進めている自治体もあります。</w:t>
      </w:r>
    </w:p>
    <w:p w:rsidR="00947793" w:rsidRPr="00016CA2" w:rsidRDefault="00947793"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016CA2">
        <w:rPr>
          <w:rFonts w:asciiTheme="minorEastAsia" w:hAnsiTheme="minorEastAsia" w:cs="ＭＳ Ｐゴシック" w:hint="eastAsia"/>
          <w:kern w:val="0"/>
          <w:sz w:val="22"/>
        </w:rPr>
        <w:t>大阪におけるこれらの地域は、都心部から公共交通機関</w:t>
      </w:r>
      <w:r>
        <w:rPr>
          <w:rFonts w:asciiTheme="minorEastAsia" w:hAnsiTheme="minorEastAsia" w:cs="ＭＳ Ｐゴシック" w:hint="eastAsia"/>
          <w:kern w:val="0"/>
          <w:sz w:val="22"/>
        </w:rPr>
        <w:t>を利用すれば</w:t>
      </w:r>
      <w:r w:rsidRPr="00016CA2">
        <w:rPr>
          <w:rFonts w:asciiTheme="minorEastAsia" w:hAnsiTheme="minorEastAsia" w:cs="ＭＳ Ｐゴシック" w:hint="eastAsia"/>
          <w:kern w:val="0"/>
          <w:sz w:val="22"/>
        </w:rPr>
        <w:t>約１時間で行くことができるという利便性を有しており、農空間や、海、山、川の魅力を満喫するくらしを求める人</w:t>
      </w:r>
      <w:r>
        <w:rPr>
          <w:rFonts w:asciiTheme="minorEastAsia" w:hAnsiTheme="minorEastAsia" w:cs="ＭＳ Ｐゴシック" w:hint="eastAsia"/>
          <w:kern w:val="0"/>
          <w:sz w:val="22"/>
        </w:rPr>
        <w:t>はもちろんのこと</w:t>
      </w:r>
      <w:r w:rsidRPr="00016CA2">
        <w:rPr>
          <w:rFonts w:asciiTheme="minorEastAsia" w:hAnsiTheme="minorEastAsia" w:cs="ＭＳ Ｐゴシック" w:hint="eastAsia"/>
          <w:kern w:val="0"/>
          <w:sz w:val="22"/>
        </w:rPr>
        <w:t>、二地域居住にも適しています。</w:t>
      </w:r>
    </w:p>
    <w:p w:rsidR="00947793" w:rsidRPr="00016CA2" w:rsidRDefault="00947793" w:rsidP="00A051DD">
      <w:pPr>
        <w:widowControl/>
        <w:jc w:val="left"/>
        <w:rPr>
          <w:rFonts w:asciiTheme="minorEastAsia" w:hAnsiTheme="minorEastAsia" w:cs="ＭＳ ゴシック"/>
          <w:kern w:val="0"/>
          <w:sz w:val="22"/>
        </w:rPr>
      </w:pP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947793" w:rsidRDefault="00947793"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2B1C1F">
        <w:rPr>
          <w:rFonts w:asciiTheme="minorEastAsia" w:hAnsiTheme="minorEastAsia" w:cs="ＭＳ Ｐゴシック" w:hint="eastAsia"/>
          <w:kern w:val="0"/>
          <w:sz w:val="22"/>
        </w:rPr>
        <w:t>海</w:t>
      </w:r>
      <w:r>
        <w:rPr>
          <w:rFonts w:asciiTheme="minorEastAsia" w:hAnsiTheme="minorEastAsia" w:cs="ＭＳ Ｐゴシック" w:hint="eastAsia"/>
          <w:kern w:val="0"/>
          <w:sz w:val="22"/>
        </w:rPr>
        <w:t>、山、川などの豊かな自然や観光資源に加え、古民家などの住宅ストック</w:t>
      </w:r>
      <w:r>
        <w:rPr>
          <w:rFonts w:ascii="ＭＳ 明朝" w:hAnsi="ＭＳ 明朝" w:hint="eastAsia"/>
          <w:bCs/>
          <w:color w:val="000000" w:themeColor="text1"/>
          <w:sz w:val="22"/>
          <w:vertAlign w:val="subscript"/>
        </w:rPr>
        <w:t>※</w:t>
      </w:r>
      <w:r>
        <w:rPr>
          <w:rFonts w:asciiTheme="minorEastAsia" w:hAnsiTheme="minorEastAsia" w:cs="ＭＳ Ｐゴシック" w:hint="eastAsia"/>
          <w:kern w:val="0"/>
          <w:sz w:val="22"/>
        </w:rPr>
        <w:t>、培われてきた伝統文化といった集落地域を形成する多様なストック・ポテンシャルを活かし、移住・定住を促進するとともに、都市部との交流を強化するなど魅力あるまちづくりをめざします</w:t>
      </w:r>
      <w:r w:rsidRPr="002B1C1F">
        <w:rPr>
          <w:rFonts w:asciiTheme="minorEastAsia" w:hAnsiTheme="minorEastAsia" w:cs="ＭＳ Ｐゴシック" w:hint="eastAsia"/>
          <w:kern w:val="0"/>
          <w:sz w:val="22"/>
        </w:rPr>
        <w:t>。</w:t>
      </w:r>
    </w:p>
    <w:p w:rsidR="00947793" w:rsidRPr="002B1C1F" w:rsidRDefault="00947793" w:rsidP="00A051DD">
      <w:pPr>
        <w:autoSpaceDE w:val="0"/>
        <w:autoSpaceDN w:val="0"/>
        <w:adjustRightInd w:val="0"/>
        <w:ind w:leftChars="100" w:left="210" w:firstLineChars="100" w:firstLine="220"/>
        <w:jc w:val="left"/>
        <w:rPr>
          <w:rFonts w:asciiTheme="minorEastAsia" w:hAnsiTheme="minorEastAsia" w:cs="ＭＳ Ｐゴシック"/>
          <w:kern w:val="0"/>
          <w:sz w:val="22"/>
        </w:rPr>
      </w:pP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947793" w:rsidRPr="00016CA2" w:rsidRDefault="00947793" w:rsidP="00947793">
      <w:pPr>
        <w:autoSpaceDE w:val="0"/>
        <w:autoSpaceDN w:val="0"/>
        <w:adjustRightInd w:val="0"/>
        <w:ind w:leftChars="100" w:left="430" w:hangingChars="100" w:hanging="220"/>
        <w:jc w:val="left"/>
        <w:rPr>
          <w:rFonts w:asciiTheme="minorEastAsia" w:hAnsiTheme="minorEastAsia"/>
          <w:sz w:val="22"/>
        </w:rPr>
      </w:pPr>
      <w:r>
        <w:rPr>
          <w:rFonts w:asciiTheme="minorEastAsia" w:hAnsiTheme="minorEastAsia" w:hint="eastAsia"/>
          <w:sz w:val="22"/>
        </w:rPr>
        <w:t>○</w:t>
      </w:r>
      <w:r w:rsidRPr="00016CA2">
        <w:rPr>
          <w:rFonts w:asciiTheme="minorEastAsia" w:hAnsiTheme="minorEastAsia" w:hint="eastAsia"/>
          <w:sz w:val="22"/>
        </w:rPr>
        <w:t>都市と自然との近接性と発達した公共交通ネットワーク</w:t>
      </w:r>
      <w:r>
        <w:rPr>
          <w:rFonts w:asciiTheme="minorEastAsia" w:hAnsiTheme="minorEastAsia" w:hint="eastAsia"/>
          <w:sz w:val="22"/>
        </w:rPr>
        <w:t>を活かし、都市部と農山漁村など豊かな自然を有する地域との地域間</w:t>
      </w:r>
      <w:r w:rsidRPr="00016CA2">
        <w:rPr>
          <w:rFonts w:asciiTheme="minorEastAsia" w:hAnsiTheme="minorEastAsia" w:hint="eastAsia"/>
          <w:sz w:val="22"/>
        </w:rPr>
        <w:t>交流を促進するとともに、その交流をきっかけとして、二地域居住等のマルチハビテーション</w:t>
      </w:r>
      <w:r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や住替えを促進</w:t>
      </w:r>
      <w:r>
        <w:rPr>
          <w:rFonts w:asciiTheme="minorEastAsia" w:hAnsiTheme="minorEastAsia" w:hint="eastAsia"/>
          <w:sz w:val="22"/>
        </w:rPr>
        <w:t>します</w:t>
      </w:r>
      <w:r w:rsidRPr="00016CA2">
        <w:rPr>
          <w:rFonts w:asciiTheme="minorEastAsia" w:hAnsiTheme="minorEastAsia" w:hint="eastAsia"/>
          <w:sz w:val="22"/>
        </w:rPr>
        <w:t>。あわせて、移住者の誘致や受け入れができるよう、空家バンクの開設</w:t>
      </w:r>
      <w:r>
        <w:rPr>
          <w:rFonts w:asciiTheme="minorEastAsia" w:hAnsiTheme="minorEastAsia" w:hint="eastAsia"/>
          <w:sz w:val="22"/>
        </w:rPr>
        <w:t>等を促進します</w:t>
      </w:r>
      <w:r w:rsidRPr="00016CA2">
        <w:rPr>
          <w:rFonts w:asciiTheme="minorEastAsia" w:hAnsiTheme="minorEastAsia" w:hint="eastAsia"/>
          <w:sz w:val="22"/>
        </w:rPr>
        <w:t>。また、既存集落におけるコミュニティを維持するために、地域の創意工夫により土地利用計画制度を柔軟に活用</w:t>
      </w:r>
      <w:r>
        <w:rPr>
          <w:rFonts w:asciiTheme="minorEastAsia" w:hAnsiTheme="minorEastAsia" w:hint="eastAsia"/>
          <w:sz w:val="22"/>
        </w:rPr>
        <w:t>したまちづくりを促進します</w:t>
      </w:r>
      <w:r w:rsidRPr="00016CA2">
        <w:rPr>
          <w:rFonts w:asciiTheme="minorEastAsia" w:hAnsiTheme="minorEastAsia" w:hint="eastAsia"/>
          <w:sz w:val="22"/>
        </w:rPr>
        <w:t>。</w:t>
      </w:r>
    </w:p>
    <w:p w:rsidR="00947793" w:rsidRPr="00016CA2" w:rsidRDefault="00947793" w:rsidP="00947793">
      <w:pPr>
        <w:autoSpaceDE w:val="0"/>
        <w:autoSpaceDN w:val="0"/>
        <w:adjustRightInd w:val="0"/>
        <w:ind w:leftChars="100" w:left="430" w:hangingChars="100" w:hanging="220"/>
        <w:jc w:val="left"/>
        <w:rPr>
          <w:rFonts w:asciiTheme="minorEastAsia" w:hAnsiTheme="minorEastAsia"/>
          <w:sz w:val="22"/>
        </w:rPr>
      </w:pPr>
      <w:r>
        <w:rPr>
          <w:rFonts w:asciiTheme="minorEastAsia" w:hAnsiTheme="minorEastAsia" w:hint="eastAsia"/>
          <w:sz w:val="22"/>
        </w:rPr>
        <w:t>○</w:t>
      </w:r>
      <w:r w:rsidRPr="00016CA2">
        <w:rPr>
          <w:rFonts w:asciiTheme="minorEastAsia" w:hAnsiTheme="minorEastAsia" w:hint="eastAsia"/>
          <w:sz w:val="22"/>
        </w:rPr>
        <w:t>ま</w:t>
      </w:r>
      <w:r>
        <w:rPr>
          <w:rFonts w:asciiTheme="minorEastAsia" w:hAnsiTheme="minorEastAsia" w:hint="eastAsia"/>
          <w:sz w:val="22"/>
        </w:rPr>
        <w:t>た、農山村におけるみどりや漁村における水辺空間などの自然環境や</w:t>
      </w:r>
      <w:r w:rsidRPr="00016CA2">
        <w:rPr>
          <w:rFonts w:asciiTheme="minorEastAsia" w:hAnsiTheme="minorEastAsia" w:hint="eastAsia"/>
          <w:sz w:val="22"/>
        </w:rPr>
        <w:t>古民家など、地域に存在するあらゆる資源を積極的に活用し、美しい景観づくりを行い、住まう人、訪れる人にとって魅力的な地域を形成</w:t>
      </w:r>
      <w:r>
        <w:rPr>
          <w:rFonts w:asciiTheme="minorEastAsia" w:hAnsiTheme="minorEastAsia" w:hint="eastAsia"/>
          <w:sz w:val="22"/>
        </w:rPr>
        <w:t>します</w:t>
      </w:r>
      <w:r w:rsidRPr="00016CA2">
        <w:rPr>
          <w:rFonts w:asciiTheme="minorEastAsia" w:hAnsiTheme="minorEastAsia" w:hint="eastAsia"/>
          <w:sz w:val="22"/>
        </w:rPr>
        <w:t>。</w:t>
      </w:r>
    </w:p>
    <w:p w:rsidR="00947793" w:rsidRPr="00016CA2" w:rsidRDefault="00947793" w:rsidP="00A051DD">
      <w:pPr>
        <w:widowControl/>
        <w:jc w:val="left"/>
        <w:rPr>
          <w:rFonts w:asciiTheme="majorEastAsia" w:eastAsiaTheme="majorEastAsia" w:hAnsiTheme="majorEastAsia" w:cs="ＭＳ ゴシック"/>
          <w:kern w:val="0"/>
          <w:sz w:val="22"/>
        </w:rPr>
      </w:pPr>
      <w:r w:rsidRPr="00016CA2">
        <w:rPr>
          <w:rFonts w:ascii="ＭＳ 明朝" w:hAnsi="ＭＳ 明朝"/>
          <w:sz w:val="22"/>
        </w:rPr>
        <w:br w:type="page"/>
      </w:r>
      <w:r>
        <w:rPr>
          <w:rFonts w:asciiTheme="majorEastAsia" w:eastAsiaTheme="majorEastAsia" w:hAnsiTheme="majorEastAsia" w:cs="ＭＳ ゴシック" w:hint="eastAsia"/>
          <w:kern w:val="0"/>
          <w:sz w:val="22"/>
        </w:rPr>
        <w:lastRenderedPageBreak/>
        <w:t>□</w:t>
      </w:r>
      <w:r w:rsidRPr="00016CA2">
        <w:rPr>
          <w:rFonts w:asciiTheme="majorEastAsia" w:eastAsiaTheme="majorEastAsia" w:hAnsiTheme="majorEastAsia" w:cs="ＭＳ ゴシック" w:hint="eastAsia"/>
          <w:kern w:val="0"/>
          <w:sz w:val="22"/>
        </w:rPr>
        <w:t>千早赤阪村の</w:t>
      </w:r>
      <w:r>
        <w:rPr>
          <w:rFonts w:asciiTheme="majorEastAsia" w:eastAsiaTheme="majorEastAsia" w:hAnsiTheme="majorEastAsia" w:cs="ＭＳ ゴシック" w:hint="eastAsia"/>
          <w:kern w:val="0"/>
          <w:sz w:val="22"/>
        </w:rPr>
        <w:t>取組み</w:t>
      </w:r>
    </w:p>
    <w:tbl>
      <w:tblPr>
        <w:tblStyle w:val="ac"/>
        <w:tblW w:w="0" w:type="auto"/>
        <w:tblInd w:w="250" w:type="dxa"/>
        <w:tblLook w:val="04A0" w:firstRow="1" w:lastRow="0" w:firstColumn="1" w:lastColumn="0" w:noHBand="0" w:noVBand="1"/>
      </w:tblPr>
      <w:tblGrid>
        <w:gridCol w:w="9189"/>
      </w:tblGrid>
      <w:tr w:rsidR="00947793" w:rsidRPr="00016CA2" w:rsidTr="00A051DD">
        <w:tc>
          <w:tcPr>
            <w:tcW w:w="9189" w:type="dxa"/>
          </w:tcPr>
          <w:p w:rsidR="00947793" w:rsidRPr="00240649" w:rsidRDefault="00947793" w:rsidP="00947793">
            <w:pPr>
              <w:widowControl/>
              <w:spacing w:beforeLines="50" w:before="180" w:line="0" w:lineRule="atLeast"/>
              <w:ind w:rightChars="12" w:right="25"/>
              <w:jc w:val="left"/>
              <w:rPr>
                <w:rFonts w:asciiTheme="majorEastAsia" w:eastAsiaTheme="majorEastAsia" w:hAnsiTheme="majorEastAsia" w:cs="ＭＳ ゴシック"/>
                <w:kern w:val="0"/>
                <w:sz w:val="20"/>
                <w:szCs w:val="20"/>
              </w:rPr>
            </w:pPr>
            <w:r w:rsidRPr="00240649">
              <w:rPr>
                <w:rFonts w:asciiTheme="majorEastAsia" w:eastAsiaTheme="majorEastAsia" w:hAnsiTheme="majorEastAsia" w:cs="ＭＳ ゴシック" w:hint="eastAsia"/>
                <w:kern w:val="0"/>
                <w:sz w:val="20"/>
                <w:szCs w:val="20"/>
              </w:rPr>
              <w:t>（概要）</w:t>
            </w:r>
          </w:p>
          <w:p w:rsidR="00947793" w:rsidRPr="003771BC"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r w:rsidRPr="00541E90">
              <w:rPr>
                <w:rFonts w:asciiTheme="minorEastAsia" w:hAnsiTheme="minorEastAsia" w:cs="ＭＳ ゴシック" w:hint="eastAsia"/>
                <w:kern w:val="0"/>
                <w:sz w:val="20"/>
                <w:szCs w:val="20"/>
              </w:rPr>
              <w:t>○大阪府内唯一の村。大阪市内中心部から直線距離で25kmほど、車で１時間程度といった都市部近郊にありながら、金剛・葛城山地の主峰金剛山をはじめ、日本の棚田百選に選定された「下赤阪の棚田」など大自然を感じることができます。</w:t>
            </w:r>
          </w:p>
          <w:p w:rsidR="00947793" w:rsidRDefault="00947793" w:rsidP="00947793">
            <w:pPr>
              <w:widowControl/>
              <w:spacing w:line="0" w:lineRule="atLeast"/>
              <w:ind w:rightChars="1691" w:right="3551"/>
              <w:jc w:val="left"/>
              <w:rPr>
                <w:rFonts w:asciiTheme="minorEastAsia" w:hAnsiTheme="minorEastAsia" w:cs="ＭＳ ゴシック"/>
                <w:kern w:val="0"/>
                <w:sz w:val="20"/>
                <w:szCs w:val="20"/>
              </w:rPr>
            </w:pPr>
          </w:p>
          <w:p w:rsidR="00947793" w:rsidRPr="00240649" w:rsidRDefault="00947793" w:rsidP="00947793">
            <w:pPr>
              <w:widowControl/>
              <w:spacing w:line="0" w:lineRule="atLeast"/>
              <w:ind w:rightChars="1691" w:right="3551"/>
              <w:jc w:val="left"/>
              <w:rPr>
                <w:rFonts w:asciiTheme="majorEastAsia" w:eastAsiaTheme="majorEastAsia" w:hAnsiTheme="majorEastAsia" w:cs="ＭＳ ゴシック"/>
                <w:kern w:val="0"/>
                <w:sz w:val="20"/>
                <w:szCs w:val="20"/>
              </w:rPr>
            </w:pPr>
            <w:r w:rsidRPr="00240649">
              <w:rPr>
                <w:rFonts w:asciiTheme="majorEastAsia" w:eastAsiaTheme="majorEastAsia" w:hAnsiTheme="majorEastAsia" w:cs="ＭＳ ゴシック" w:hint="eastAsia"/>
                <w:kern w:val="0"/>
                <w:sz w:val="20"/>
                <w:szCs w:val="20"/>
              </w:rPr>
              <w:t>（取組み）</w:t>
            </w:r>
          </w:p>
          <w:p w:rsidR="00947793" w:rsidRPr="009D238B"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r w:rsidRPr="009D238B">
              <w:rPr>
                <w:rFonts w:asciiTheme="minorEastAsia" w:hAnsiTheme="minorEastAsia" w:cs="ＭＳ ゴシック" w:hint="eastAsia"/>
                <w:kern w:val="0"/>
                <w:sz w:val="20"/>
                <w:szCs w:val="20"/>
              </w:rPr>
              <w:t>○阪南大学と連携協定を締結し、観光資源のニーズ調査や学生による観光ツアーの提案など交流人口プロジェクトを推進しています。</w:t>
            </w:r>
          </w:p>
          <w:p w:rsidR="00947793" w:rsidRPr="009D238B"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r w:rsidRPr="009D238B">
              <w:rPr>
                <w:rFonts w:asciiTheme="minorEastAsia" w:hAnsiTheme="minorEastAsia" w:cs="ＭＳ ゴシック" w:hint="eastAsia"/>
                <w:kern w:val="0"/>
                <w:sz w:val="20"/>
                <w:szCs w:val="20"/>
              </w:rPr>
              <w:t>○金剛山（こごせ）の里ツーリズムビューローを設立し、金剛山や下赤阪の棚田などへの観光客の誘致を推進しています。</w:t>
            </w:r>
          </w:p>
          <w:p w:rsidR="00947793" w:rsidRPr="009D238B"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r w:rsidRPr="009D238B">
              <w:rPr>
                <w:rFonts w:asciiTheme="minorEastAsia" w:hAnsiTheme="minorEastAsia" w:cs="ＭＳ ゴシック" w:hint="eastAsia"/>
                <w:kern w:val="0"/>
                <w:sz w:val="20"/>
                <w:szCs w:val="20"/>
              </w:rPr>
              <w:t>○空家バンクの開設や空家への転入者に住宅改修費や家賃の補助など、移住者の受け入れができるよう空家を新たな受け皿として活用する取組を推進しています。</w:t>
            </w:r>
          </w:p>
          <w:p w:rsidR="00947793" w:rsidRPr="009D238B"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r w:rsidRPr="009D238B">
              <w:rPr>
                <w:rFonts w:asciiTheme="minorEastAsia" w:hAnsiTheme="minorEastAsia" w:cs="ＭＳ ゴシック" w:hint="eastAsia"/>
                <w:kern w:val="0"/>
                <w:sz w:val="20"/>
                <w:szCs w:val="20"/>
              </w:rPr>
              <w:t>○地域おこしの支援やPR活動などのために、地域おこし協力隊の活用を進めています。</w:t>
            </w: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r w:rsidRPr="009D238B">
              <w:rPr>
                <w:rFonts w:asciiTheme="minorEastAsia" w:hAnsiTheme="minorEastAsia" w:cs="ＭＳ ゴシック" w:hint="eastAsia"/>
                <w:kern w:val="0"/>
                <w:sz w:val="20"/>
                <w:szCs w:val="20"/>
              </w:rPr>
              <w:t>○卸売業や小売店などの商業施設の開業を支援しています。</w:t>
            </w: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r>
              <w:rPr>
                <w:rFonts w:asciiTheme="majorEastAsia" w:eastAsiaTheme="majorEastAsia" w:hAnsiTheme="majorEastAsia" w:cs="ＭＳ ゴシック" w:hint="eastAsia"/>
                <w:noProof/>
                <w:kern w:val="0"/>
                <w:sz w:val="20"/>
                <w:szCs w:val="20"/>
              </w:rPr>
              <mc:AlternateContent>
                <mc:Choice Requires="wpg">
                  <w:drawing>
                    <wp:anchor distT="0" distB="0" distL="114300" distR="114300" simplePos="0" relativeHeight="253081600" behindDoc="0" locked="0" layoutInCell="1" allowOverlap="1">
                      <wp:simplePos x="0" y="0"/>
                      <wp:positionH relativeFrom="column">
                        <wp:posOffset>2272665</wp:posOffset>
                      </wp:positionH>
                      <wp:positionV relativeFrom="paragraph">
                        <wp:posOffset>16510</wp:posOffset>
                      </wp:positionV>
                      <wp:extent cx="3409950" cy="2406650"/>
                      <wp:effectExtent l="0" t="0" r="0" b="0"/>
                      <wp:wrapNone/>
                      <wp:docPr id="59754" name="グループ化 59754"/>
                      <wp:cNvGraphicFramePr/>
                      <a:graphic xmlns:a="http://schemas.openxmlformats.org/drawingml/2006/main">
                        <a:graphicData uri="http://schemas.microsoft.com/office/word/2010/wordprocessingGroup">
                          <wpg:wgp>
                            <wpg:cNvGrpSpPr/>
                            <wpg:grpSpPr>
                              <a:xfrm>
                                <a:off x="0" y="0"/>
                                <a:ext cx="3409950" cy="2406650"/>
                                <a:chOff x="0" y="0"/>
                                <a:chExt cx="3409950" cy="2406650"/>
                              </a:xfrm>
                            </wpg:grpSpPr>
                            <pic:pic xmlns:pic="http://schemas.openxmlformats.org/drawingml/2006/picture">
                              <pic:nvPicPr>
                                <pic:cNvPr id="59755" name="図 59755"/>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409950" cy="2219325"/>
                                </a:xfrm>
                                <a:prstGeom prst="rect">
                                  <a:avLst/>
                                </a:prstGeom>
                              </pic:spPr>
                            </pic:pic>
                            <wps:wsp>
                              <wps:cNvPr id="59756" name="テキスト ボックス 59756"/>
                              <wps:cNvSpPr txBox="1"/>
                              <wps:spPr>
                                <a:xfrm>
                                  <a:off x="990600" y="2152650"/>
                                  <a:ext cx="213677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555E1C" w:rsidRDefault="00351C14" w:rsidP="00947793">
                                    <w:pPr>
                                      <w:adjustRightInd w:val="0"/>
                                      <w:snapToGrid w:val="0"/>
                                      <w:jc w:val="right"/>
                                      <w:rPr>
                                        <w:rFonts w:asciiTheme="majorEastAsia" w:eastAsiaTheme="majorEastAsia" w:hAnsiTheme="majorEastAsia"/>
                                        <w:sz w:val="20"/>
                                        <w:szCs w:val="20"/>
                                      </w:rPr>
                                    </w:pPr>
                                    <w:r w:rsidRPr="00555E1C">
                                      <w:rPr>
                                        <w:rFonts w:asciiTheme="majorEastAsia" w:eastAsiaTheme="majorEastAsia" w:hAnsiTheme="majorEastAsia" w:hint="eastAsia"/>
                                        <w:sz w:val="20"/>
                                        <w:szCs w:val="20"/>
                                      </w:rPr>
                                      <w:t>定住促進空家情報バンク制度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59754" o:spid="_x0000_s1481" style="position:absolute;left:0;text-align:left;margin-left:178.95pt;margin-top:1.3pt;width:268.5pt;height:189.5pt;z-index:253081600" coordsize="34099,24066"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OGjcxTBAAA5gkAAA4AAABkcnMvZTJvRG9jLnhtbJxWzW7jNhC+F+g7CLo7&#10;lmzZjoU4C6/zgwWCXWOzxZ5pmrKISCRL0j/ZopcYKHrouT20b1AULdBTgb6NsO/RGVJyYifFZvdg&#10;eUgOhzPffDPkyYtNWQQrpg2XYhTGR1EYMEHlnIvFKPzm3UXrOAyMJWJOCinYKLxlJnxx+vVXJ2uV&#10;so7MZTFnOgAjwqRrNQpza1Xabhuas5KYI6mYgMVM6pJYGOpFe67JGqyXRbsTRf32Wuq50pIyY2D2&#10;zC+Gp85+ljFq32SZYTYoRiH4Zt1Xu+8Mv+3TE5IuNFE5p7Ub5Au8KAkXcOjO1BmxJFhq/shUyamW&#10;Rmb2iMqyLbOMU+ZigGji6CCaSy2XysWySNcLtYMJoD3A6YvN0terqQ74fBT2hoNeEgaClJCm6u6v&#10;avt7tf232v7y8aefA78IYK3VIoU9l1pdq6muJxZ+hPFvMl3iP0QWbBzMtzuY2cYGFCa7STQc9iAb&#10;FNY6SdTvw8AlguaQrUf7aH7+iZ3t5uA2+rdzR3Gawq/GDaRHuH2aX7DLLjULayPls2yURN8sVQtS&#10;rIjlM15we+voCslEp8RqyulU+8F+CnpNCj7++reDvYfQ4CbU87sIRnUl6Y0JhJzkRCzY2CjgOlQg&#10;arf31d1w78hZwdUFLwrMFMp1cFAXB7x6Ah/P2TNJlyUT1hehZgXEKYXJuTJhoFNWzhhwSr+ax5Bm&#10;aAAWSKU0F9ZVCTDhylg8HTnh6uS7zvE4ioadl61JL5q0kmhw3hoPk0FrEJ0Pkig5jifx5HvcHSfp&#10;0jAInxRniteuw+wj558sirp9+HJzZRusiGsOCJxzqPl3LsIUIoS+GquZpTmKGYD3FgD3e3YLDul7&#10;cDENBsoEd3x+YXTiYbfjsr+jNyReG3vJZBmgAACDDw5RsgJvvTeNSs0D74DzDPzBCoZOa5qUw+h5&#10;uGGffapHXedEMXABze4zud8wudr+UN39Ud39U21/DKrtb9V2W939CWPH7z4ytt6NPSWwm5cSuoRj&#10;Ms7/D4LDYdSPoIlgD4l7nV0PabpMJ+72BwMoJ9dlekkEyh6gJhUNUM/CkqRCYsmACZIWIliPwn4X&#10;+hYOdyuQqELgDHNXT52S+yCcZG8L5o28ZRm0XtcmccJdemxSaM9IQikUmC9otAvaqOWp9/yNtf69&#10;V59zqo+jOVkKu9tcciG1i/7A7flN43Lm9YGHD+JG0W5mG3fndONd9mdyfgvJ1xJYDVk1il5woPgV&#10;MXZKNNzJMAnvDPsGPlkhAX5ZS2GQS/3hqXnUB3bDahis4Y4fhebbJcFmXrwSwPthnCRg1rpB0ht0&#10;YKAfrswerohlOZHQKaCjgXdORH1bNGKmZfkeymSMp8ISERTOHoW2ESfWvzzgOUPZeOyU/B1xJa4V&#10;3CyxAxR5+W7znmhVM9MCp1/LptJIelDsXhcTLOR4aWXGXSdApD2qdQag6p3kHhMg7b1WHo6d1v3z&#10;7PQ/AAAA//8DAFBLAwQUAAYACAAAACEAte+gfrkAAAAhAQAAGQAAAGRycy9fcmVscy9lMm9Eb2Mu&#10;eG1sLnJlbHOEj8sKwjAQRfeC/xBmb9O6EJGm3YjQregHDMk0DTYPkij27w24URBczr3cc5i2f9qZ&#10;PSgm452ApqqBkZNeGacFXC+nzR5YyugUzt6RgIUS9N161Z5pxlxGaTIhsUJxScCUczhwnuREFlPl&#10;A7nSjD5azOWMmgeUN9TEt3W94/GTAd0Xkw1KQBxUA+yyhGL+z/bjaCQdvbxbcvmHghtb3AWIUVMW&#10;YEkZfIdNpc0IvGv512PdCwAA//8DAFBLAwQUAAYACAAAACEAQea7st8AAAAJAQAADwAAAGRycy9k&#10;b3ducmV2LnhtbEyPQUvDQBCF74L/YRnBm92ktTGN2ZRS1FMRbAXxNs1Ok9Dsbshuk/TfO570+Pge&#10;b77J15NpxUC9b5xVEM8iEGRLpxtbKfg8vD6kIHxAq7F1lhRcycO6uL3JMdNutB807EMleMT6DBXU&#10;IXSZlL6syaCfuY4ss5PrDQaOfSV1jyOPm1bOoyiRBhvLF2rsaFtTed5fjIK3EcfNIn4ZdufT9vp9&#10;WL5/7WJS6v5u2jyDCDSFvzL86rM6FOx0dBervWgVLJZPK64qmCcgmKerR85HBmmcgCxy+f+D4gcA&#10;AP//AwBQSwMECgAAAAAAAAAhAFXs9Dn7lwAA+5cAABQAAABkcnMvbWVkaWEvaW1hZ2UxLmdpZkdJ&#10;Rjg5YX4CngH3AAA8PDykw+fY2dr/+ayiWRTIyMp9fX2WiGD91W+nqaru7e7/14f3tJlSa6GYpa0A&#10;AACbvudtz/OfYlr/3JUaDGTn+/8tRF5ljrKnw9BWV1ZZCFXb+P73qIdXJxC+vr5sRBX//uipx+eW&#10;uueuzOuuvMlNhbmIn63/xCd2qtxuhJrG6fqPPIf8y1T//Nr017P+65tWyfL//Mu75PrP3eTf6/fU&#10;lCUnjMwxt+xZmteKsuKHEx3lr2lEve319fUJIIZknNTnqzQNi8zNqm+9cxySkpaZ1/aR7f26+P/0&#10;3s5MsNkLbrOn3Pd2uObvik6SxtX0/v+MGGR9sd/O/P/tuUfaz63Mi0oKRoqyrI1eaXWcw+Yohq7e&#10;6NGKt9////Pf6OlQHX97a0rPtYdvS0SdvdqngC2H1PUrbLOeoKG92OsEXKfOt6rOw5GLi4jGk26u&#10;1K6hurdnqN2s6PoxR5DzmWio+f/3uqD+5X04bYydu8n46tjIqU/ZsMwnpt5thHXk8fqxtLXJhB3Q&#10;1duyy+vX5/exk4GDrdyeq5mw3/gTfL2srrD78eNPSX3Q7fv5z4pTgZr97Lx0n6xrRGeEo8N85Poa&#10;aIvDw2yEwue27c8xBAUlWaWVr8+LtMS7uaDg3sYDAzKbmXkVsu/q2eC45eeivuap1OaGzfNnp8NU&#10;jcN1xtjP0NC4ia96rcOBl7o0BEG6qqpUn6jg463XnzT///85gsnnyZtalMfrxoPX7vl2zLfz6vGz&#10;lszo+MYsKSjvgDjI5O6X2eUYQ0mGgqXw2pvr4bzgzsvDnoKgsqd5lpk8lb1kt9sHK07Unq2ffon+&#10;9vDdxeCE2+bt9/+3fVXX+O7n+trkvXym4+V6saNLodaOqdFdweRfebXu1YDM++t9vdjgvKSNmYP3&#10;s4nq/vG+qcZbtMabzuSt+enj4+NDjtDY7/9ocjCUoJKeoo7///v7+/v7///3rpCux+i4uruYmpyV&#10;lpm2trmStuH6//qrzN195N3Y3+//wwD3+//G4MQbHBzYrYfoyWYh+QQAAAAAACwAAAAAfgKeAQAI&#10;/wBlCRxIsKDBgwgTKlzIsKHDhxAjSpxIsaLFixgzatzIsaPHjyBDihxJsqTJkyhTqlzJsqXLlzBj&#10;ypxJs6bNmzhz6tzJs6fPjOY8EDGABYBRAP0eKF3KtKnTp1CjSp1KtarVq1izat3KtavXr2DDih1L&#10;tqxZsUcBZDBAxEOqnzxTEckA4Kzdu3jz6t3Lt6/fv4ADn+WVoS1cmXIzTO2XtrHjx5AjS55MubLl&#10;y5gza97MubPnz6BDix5NurTp05B5TQVg4O3hlKmwJHWq1kAiD69z697Nu7fviqk8GKD7tF+GRL85&#10;mpPd1Dgb3Ag9SJ9Ovbr169iza9/Ovbv37+DDi/8fT768+fPo06tfz769+/fSFSBM7NS46+QUz9Rl&#10;ygtLvHYEmZPIcEgJZuCBCCao4IIMNuigVrWdcZ9AqRigGn9nyIefQwoQMZtS/RhQgCzsCCRcgQ+m&#10;qOKKLLbo4osPsvZHgERcCKIBGm6IkAIGfPhABh4AKIsC8mTgI1NGGcAWfEw26eSTUEYp5ZRUVmnl&#10;ldINRWBUALBhzkCpGLmUcTnqOJCHYxrw5ZBnKNbcWh6saeacdNZp550XKSCcmE3xQoSGCrDxYYhl&#10;4ufBoDhSyOdShRUgJJ6QRirppJCaU+SRQA50xqBnbGiOmw8QCmAi+zGaIYmUpqrqqqzm1k4Ci4b/&#10;2qlAmy7Fy4S7EcFUBhrWauufrQYr7LDEzqQfU/3MyuOHiepmTqkAuHborrgWa+212Gar0aecCiQA&#10;qLfmlsBs/RAh0LO7yqntuuy26+5By9oK3bhLmQsXqAAIMKQB6b7r778AYxuvUrwOiW+hOClQqgEm&#10;fgiAugFHLPHEkSoAarIC0RtqtTWlQu6ICmAx5owUl2zyyTp6YGPBAlzYjzw5nbEUAPKlYiMWCKOs&#10;884878QviLj1AOqsNclMMK3kQtfz0kw3jZiNDMui69E0Gf2AvSITnLPTXHftNUhZ/yifPLNlMNPU&#10;D3Rqcb0lfu3223Bj9MdsvNS8FBZtu2S12i5z/xz334AHTlA7NoP4lsdUt2R0PyOacyEv5jwq+OSU&#10;/63wUoffnXdKe8tSAN1bVy766E272c/hs0UN21KdIi426bDH7jSomStFtEkCzMZ34rL37vvJpr/l&#10;wVJKk6TAhWYfz/vvzDcPMO2yLK5vSW6aLct+NDuv/fbtspN13bJ8X9LU/cjnJvjcp69+seycL9B+&#10;WIz0+cbRgxj6+vjnj6fyPw45G3IhuRAbZJEKEI1IfwhMIKQUoDtZDC9U97PIz5LXQAVa8IJmKiD9&#10;JvgRDZavHdXDoAhH6Jup8UIgFwIgR/aTAFkkQinZI6EMZ/gTNzHMgxGMiNEoqBS/0fCHQIQJA/97&#10;KIufxU8jQ+yHvmwYxCY6ESbteOEDTjjEB0CsIj9j2ANP+MQuejElbjKXFAEAFPvJ4kLF+6Ia18iR&#10;diRRPvtJ40Tc1KkdsvGOeNQIG5QSvweS0SLmAJH/IJjHQhpSIrP5UhwtQsciKkV1h4ykJA8iRbMF&#10;8gF/nEgSB1m+SabkD8OBkSitshYVerIh+4mcm3y4kJ91amqQPKVI/qCWBAigB38TgAewwIvbyTI6&#10;R3ug9RAZKoEkpZO/DInQMnDAyXVBAFjIwBWTOZALwVEpOTSIFBlmtFhScyOpAMA8cDk6dpwhXN8s&#10;SDfrdzWJuEmRSplmOi3SA3H2rgCQmydBjin/i3bwEyIKgKEsLjlMfWYEC0TYHOzaZFCB/Aw5WWOl&#10;QYx2Bu8phWQNvQisyNk7EGJ0ngQlIB8h4ib5/DOjFwGAHGMngEzqs6SyOClDAto/DR4RpRUJBBeb&#10;d5yGUjR8RGzITyOKU4vIw17NS4A3qUlTs2lwqQeBqUyLGpEuYKGZzINmRqU6RYck5YSXvClVJYKF&#10;TkjOdz14QEaNhhyYLuSSBmDH1FY6VlRm8yDsCMUTFNKMfLhDIUi4hUHYkYu9CqQLNDBIM/wwky7o&#10;VSRqbWhY2WlKhBgNN26qK0UiO5FHaCAOCpnAF47QBQXkQyDNSEUBUkEFApRAtakIBDRkAQIJ/8gg&#10;D6oNwyLukYpUMJYdO4CDLLrQBkwoJROMGIgiCrBXxIKgAK5AB20Ty5BGyKECB8nDagsQBg1sYrt+&#10;7QhnDaqafgx0pAuBqUA1K5HxMqQF0YiKHKQAgmKw4b4G6EBdPGGGCnShCne4bzDuS2AwMIEdeZBA&#10;CuJx3wNYQMAq2MFSPNENCSyBthIALYnA4QMpyOIRkfBFNAyAA1lQoxUNkEFBujBb1EqYKZ6YRQVa&#10;IIYUsOEDARZDgNkQCRmAoApP8YQl2ovSrJkUkwxRDVgfyV4iPyQGK6CvODbwYVbso7Zx6II3EpEI&#10;EqSiDXJgBDua0QPiOkENXE5zl4UAhxgYQP8CB0CGBDKQAcJkoBZ7Ba5wW2DbHtT2EIfVgxUq4I7/&#10;4mAYeAiEO9jhAjJ4AgWGBa4NhNQCApwCtgUQwhekAOUN8LkUXQiuPYQx2hhAoRSb+68N/goR986T&#10;rbLI7EKOJsXKNpkhrlZIC6L8CCgcQRYuaEAFQKAKKbCDGKtF8xU0EE1MaMEe3riHKxIQDWWYgMv0&#10;SAUaHrEICbiBDX9IBCHkkIAuh6MNGfiABTJwAW9L4AFhPuwQbLDXdpBaBQRxRzuo8YUiCITPyRAI&#10;O4QwX4LYwgobaAcVXAGGH6gBDdRYNwD8HQMdlGLFVVh1RHL9Tbg68gGsfOrH73prgXA8Ic3/6EQ0&#10;zrFXbucDFlFuASGIQGB5OPgeftgHiUBAhQMAYBEqRoIEmPBhLKwgDv4gMIGJcFsJWIIKi/CFBCDB&#10;5T9IVxamHvK/JQAHexhEEV7/8Bd8QSJaRIIcjwJBNEosizy4Yga0WIQKbNGAQPgBQKYuA8Y13mqc&#10;JsVsD7Q1QaSIm7qYt+QPOflBQNAGLGgCu8P1BxawAAFWkygXXlAAn+HwV3uAAwApuEcnJKCMPiyC&#10;C0/oggsckWHiZiCaryfHhyVQCyHcgR9zvkMCDiBcWWxjtAMJdSaojJAfs/zDkbgwQV7wBQ2zwxxm&#10;J4c5hkF6CAik4hcnyI/5nnicGn5ITE7I/8++pBqXIn7WEVGEK9TMZVfQg/hd8McHPJGBDigDDEL+&#10;azMUoIYDLAIP1EABpNAFA8FncWBqm7B+iRANq0YLbAAGAbYJEsAJDRAO0XBx/4UIkCcQnvULCWEL&#10;zadQA6F2OECAsiAMr0dnWMAGJnAFkfBrebd3lucQipdMWWNy/ZMQsoZemzVKWPE2NVgQCKaAhNAK&#10;VMdl+CYLjZAJvuAOT+AOikAF40ZltmABxyAIIBAGHcALcgBoh5VhptYH90UEYKBxoQYH7VBboiAB&#10;ibAIHvYIYqB1AgcCQ3AOM3hYdQAAcmgQjDd8A5EHozABKFBb+NYFeyBd2FcQ23eHuIZTP//zFnVh&#10;fgVRF0v2AFBFg3MShDujiXj1AhrghQMhaQYhOeyABMUgBhcgdd8QCaiHYTJQcbCHBR+warZgXA/g&#10;Ca9gW43QCkzQDsCVCYxFEMBlBR4WfC5AelmQEHkAZoxggrJgC7PQCLNgD23QdcQgBLMQDjFIEKrG&#10;iOj3Lj7oFRDxQIUXKmdFEJHoQEoheN1nJpyIMu94eeZgDl5ACxogffPoBTo3AZEgCTMwW11gDmrA&#10;ChvADtQgBnJgAio2ACtQBMIgBsLVBWC4AqKgAPNIDTYwEME1XBn2eSVQAXkgBtlXEC6wCMlVXzfm&#10;CY5AdkKoCGpACLxwAcQnEGrHBNLoDi7/AAG15QZQsAQtMAQWEIt0BgC913fgCCnx+EDm8jMKEUxK&#10;QVeY6I5ACBGPMGdCGU2TJ3vAdgC2qBQWgA3QgGC30AXU0AEWAAAlEA5td1q19Yq8NmdicA0CF1zu&#10;UFuG0ABbEA3XoAjOcI4F8QjMcAwkcHUGMQGtgAUmMAh8uAyM8AgdwBSZUAGdQGU9MI/mYJGXqQA6&#10;t3H+Eo+74ZlMxpQJwWRzZRGe6ROnSTHxyGqbww7scFbtUFr02GKDlQfmsJkEUViykAvu4A7N4AVe&#10;YFiysFgCkQs9QJveOIrt4Jeh2JsJkZwgkZqqIp2HAZqW+HFQGZrYZJqZOJXbQ52UAp4//2GdgPeU&#10;o3mdolkR4okT6/kv7ek274kn8akT8ehPSEaOCOFx6blZ3Qmf3DOfdgKg7BkR6YifB/FADLOfEyGg&#10;McGg2uKgTAOhOiKhM+GZBWqeB6qd4vmeeZBcCdEC8KAQjKZiGUGh1mKim9iZHNEFziCcB/EIJFp8&#10;ezCTGmGh94mhBoGgH3cR7RkDBMAHCoEAX2AEXYAEaLBXLaAGCZAAnEAAWrCkCYABG+hkX4OiOmOl&#10;vhGf7OCJk5AQXRALGqgInYBv7DAM05YIeqAB47CkiUAK0NmOD3GhD0BXOqqgVFpVU9CVTaEMMNAC&#10;VUBnGZAOmJAUnqAE9FUDlACoippuPP+gnt6pPVjaG+IZA0MQFVZwBC8wZ3RGAJ6gGsqQBE8wADpw&#10;B4tKZ2AwpBhho2RkoDmqoTxKESAACDBgkHpXW0YgC0DAByDgD0qSgLFgBXHADoqADl0ACONQDEqS&#10;rAbABbnqqP75nSpqEQMABXTQAqrway8gbC0ABZPwCIRgAMGwCU1qAxuwD3lQAabmBsygrAaQAjzZ&#10;pa8KEXJKp67KnRPxXxHwk41qakYAXBEAAluWCFdgAJ+gARbwAZiACOHgD05ACJ9AAMpQAkrCCmug&#10;d/z5rJAarRUBZZj6WbJgBz7gaRJwBDEwbZxACGxABsqQDh3gCTwQA6qwBmxwAB9gBcf/oCTdsAy/&#10;Fq9xeqNzCkzoqRQ8GxHsAAKdoAc+8GuVlg3DQAAwEAPRoKh9oLKowAh/xQ4tEAYqawUeOAEf0KjO&#10;WqUl4QJYEKMF0Q5vehDL5aKyqQDJmQcsSZPOAHmO9QTNkI+0uZuFlguW6QXQEH+sQJghEam8IZ7t&#10;kAdUMG97xXzVQGpHMAFioKjHQABKQAqM1Q778AhC8AHAoAX0tQOomqoE6rP0GrQbShHs8A8A0ADO&#10;1whiYAG1UIzDlQeBMAOVxgfNNQWtcAeWIAwQmw5fMA4ueqddQ6EGqQ2z5XZclgBsYAAfQAH+Blx6&#10;qhRWcJLIlgph8AUYsFqB8AQToBYU/8APj7kUSauEs2B5pqZhjdAA0hC1dGYGhgVlUhBxKSgGMsYO&#10;wiB3I0G4n3kRsWoB17ABfwUCetABd9CLI0gMgcAIdqAB8EqpEVsN/9ABVpAOcvAMNTq6q4qjBVGn&#10;QmuvEjFmvMqu7epvtKUH8wcM9jd/PLBXzbAFlUAAVpAMU0ABESC6GAsSwUZlRbq80UAJqTAILcYO&#10;VTCSNJlhH0ZzM9sKNsYGklAB0mhqVCBsoagI9PDDiQBdAqsBkLBtyYdl7PAIDTANgWAPw0CROwAA&#10;sJcBkSkQtEDFg6uxG/utyhoM4Lqzj0AG9gcAmAAMNXursqAIsNAGH0AJbjAEabCzJf+qwer4sxlq&#10;ukMbES2ArARbyMlqCX/FAlawBHtlDy2wBmRwqewwBcrgCKXQAgWMCVaAwSDsNRKqdpYgJK5JIjtA&#10;b9wIYEp3X5EAaIpgmbTwBaJAj+YADdIojcOwCDSAtyCgBlgcCJywxdYwCMVACm1ADhIAaNkabC4A&#10;Bq2wFnfQfp8Ax2pnxB7Bv7qxnoCpJGTQCsigJMEAaLFqA4xgD13QBcOwuXywDz9pBa9wCHmcFIjg&#10;oTjcsxvsyK0Kya2Muj4KpNwIBEEwvKToAm3QAVpwCQTgCBqQDcNrlGIbEqamyKFYyzNIxJKwXapF&#10;BUfHeNH0AcqABR0ADNEUBY1gA9H/sASOaRx0Jgcb8GNKMGyqsAHpCyCNsAhXoA3Y5QKRAAZmANS8&#10;psT3lQWs1g47IJdxfJQXkTcNPAklwmo+CrYC4Zyh2AK0QAYUYArCoAFkkAbKF8kMMa9Am6AfHLYS&#10;oQiBkAoCAAsEYAMCEFsCIF0N/AqkgF0gcM8NwAggsLlW4AhF0A7TGgHb0AEMvaCP+hHyKxATML5O&#10;Ab3/ZQqYplpioGHCgAK1/GPjoArJ1QjI0AZMwG3MAGhLWAE3fQrhUAVMkL4fFodqkA9ecJlqQAKJ&#10;BWX88AFN4QkjeZNV7S7i2QW0a9f/oAERYNex9bdAYAXd4At7FYVtAKoxsM53UAvc/yALmiwFsUAB&#10;8JrQbU26b72j5u0QscoL7v3e8I0M/iUMZKCnVhC7jGbYU/DSHYAIVPYIaCDXxSsSHDtYIi0LYO0C&#10;BNYBK8gG2IBd9jAH11DL9lAFyVAFctkI58BtVKANQnANFQ4HoQYAWiABpbCE0wAFcdAMxQAGTiAB&#10;ZklnYtDT7SC/MSABjpBmJLCBUw1ZchzCj/AB8D3kFnDDILADwj1hlMAE9gACzqCNQ9AKwNAKPLBo&#10;LiDQAn7eBV26cH26JAECxCAAdocqA2EPdUkMM/AEIki8XPPK0UB0QnjgfwhbVCAGq2DS0ABl1VDL&#10;/wUHL7AIGzDTpnYFyJAHK+AGkf/QmJGwBrNACyIA3Co+XEXMDrbwkYZ2fSvADW2QAmRwBxBo4jR5&#10;gT5u1RWx5gOxnFW81/mg5psDIHnQCYrJEarayFyu3ln+G+a8KhLKaA0guLTMfcCmdDhGYKwgDTtw&#10;DnxmCX2+a0XQCGZABZFgAKB2YkTXDIMw06ilALsQ6cR1cc3QBq/QBh9JIobOD9iwBSuAe0VQxGUH&#10;x9H54yNh6gWRtpItr+j9yF3O1rg+2R9BlkYtjHLOhxKQjMFHDF4gBA2wAX1uD9RACo1gAQagDpFw&#10;C94gBmDQhQKh4VBod70GWv91cXkgBJhAAauw6opQDGbJBlhwD2/eDKKevyrAnBn/TOoBysis2sH1&#10;eutZyu86XLYEUcsfKgEWOxBVqQ3SAGQ+sNYazg7+sAmoqALuYAv6q+GygAQH8JhL3U9tYAzqxgqM&#10;MAyE0AGzkAcJgAYK8HZtYAJgkAFyIA3+ELgkkeuvIfcoMes3TxAe7OUTyvMm0QW4qbbn2AMAQlh+&#10;4IzsQE6zfOqH1WLLOYPNsA+8OVgCJ3CEpZkCIfOyDu/9SdC0nt52yplSmcNwIe91QvdwYfomYfcc&#10;jPc5f7F7L/rMg/qoiZQ2v/oDkff6vvOw/zuy3xO9v7+1b9A4j9A6L6l87zu/vxPJf9wO4db4buuu&#10;zxG6KXCKEOAK4eRTut5Ns/zs/8L9A7oSXRD51O/rB1GkWN4Qqi/8rE/80Q8RLQAI8U0NYCAG8zcJ&#10;QtIFNRAE5b/czQ0QEQTMmLCCjiyECRUuZPiA4UOIESVOpFjR4kWMFh1m5NjR40eQITluFFnS5MmG&#10;E2O4CvMJTAceCLtUmcTOlpgMOXVmaBBH1gsod1JskpGHGgElUmR1ydOpho1AXoBgevAgqSxFgVLB&#10;IsAnlYBd0bJRJGkRwAMAsjxU9QBx7QMDsgxUDVk2Y55AeQPtIqAFw4wK7aZUJVz4gZUjMQjw4vWh&#10;FTAAHZRFAGkX5WXMmclq5tzZc0nLn0VnDp3QZoZ0GsbBgzaFRxdAMBQjSpRIj/8PJwnWfOAjy90A&#10;IWCoPvCE6JC7nx+UMeaViQyyRGG+0OkSi3Hk5R882aiwGePZtG/bPnwbd27pi+gptmiTs9a0rsgV&#10;spuiZINEd3Y04ItlJc6+ykYTcMCRCDTwQM7UQ3DBiRRUJBRhoHgmkEGA4AOE2BTrTRY75ECHHQ1l&#10;mcITCxw54Jo81iDjgzSOkIWFIOTDkBLUvnAxIQ3/0SAb+RrMCDy12HKrKvPoCtAjO75wYg0o8CGA&#10;xpxw6M4OyZjjRZkknsDQMMMQ6a4jBRkUk7QxJwIhn4fa6ZGhLpx5AiF2iLlPITmXysULcxRAThE0&#10;mzHnT3O8AFAmYr7MQwE/Pgv/s8wy1auOFwAea04PPmCTjQBgGNMu0w8w4YMdFxIxhpMhEHkjkQQ4&#10;UUWGF2OUBcQnMwBjOhaG4/IBH4zw8Tu0gnxgPIbKk8vIjxaFqENGYmiyr0o+0OKQLv75ABEBBEgl&#10;EAH+yWROWUCghQwrLHlTJGMZNdejcjtihxo45mP3EQkywEJeSb5cqJFM7EUIhGiKWEoBYgpIZQbk&#10;YlhBFH/YYAOAFNggQgYkqIgEj0CoASCnRfxtxAYQhrBgXizESEaWRxRmmI16drgACxU8S/dcA8Nk&#10;h4UvjGCnCwstbYEAqAL5xwdRAuHqwvbA+MCKdIDZKRl3EFBm3gZuU2eTWNJg/wTOYar44hWl0vux&#10;V/GGhGvYl1PyaAIfpFDWST40nNkKcHeSNQ0p2BHmgA+Iy5QxOco4EmbATSobo5ls6LHwRnzAQGAP&#10;ojFDX4TwhVwRCX5pAxNl5M1AmwpacOUDOTxI5AoxIEmABD9oIaIDR1gppt2ZSqEFDAtMkACSRFwx&#10;RgI42nGBEDZYZ0OSKkooBoI1MRs8cEXXG+Iwm3POsCt2ZJlADqXcZqcFPVoZJxYl3kggEVZvpiIB&#10;3aCIIBbJxnpEiE4f2PvKLL27CMiwySOS7Lo+skOHqljhEgRIws5604wnsCB86EOfHrYFAn9Yg2fY&#10;0srQ/sY8DIKpM4U7XBVskP+4DVSPHY/QgL/ulQlf5MkcAFKWChQBDREm5BEZ+MIB+pCTDixicxXo&#10;hMTwUIA2jMMbCZBAKfIgBDPw43a1SQQZktCFYihMDFhQGBjuwIYcjEszy8vgFidCH2B84TZ0sBCG&#10;LgWldFBgXi+plC0IoIw7ZIAAVsjJrOgAAiHoBAxyO0UFhAEJQKShGnpxCt3sZxawCUl/YztP/5CU&#10;tle9QAMRCNGrWEDHnYDBkF1QDCUM8EkD4G1D6OpiKTHCxYqAwIM9UuUHIYmQAUDBhAppBC/mJS9y&#10;kOwLXWPICyIRCX5MMQO8yAkWSFEMDbABDFY4QDKQkAgSdKcRs+jC8wjjCUv/yGIHhrHCJ+DgjUO4&#10;zJSNkgg7JIkLKJQDEEGQ3qW0kABX3CY3u7mQED6RCWnYA0ZP+A0UqOMCBlYCCuNgYAi6Yw8gWAES&#10;oGQDGQy5q/sl8ldiKxIqZcFFBDzuVVOwgtq6khAWUOJUDHTgnDrJ0E/w5oLjZKnZNDOTzN0yAx1w&#10;ZQrN0QnHQU4WklvIIxqg08jdYQVSGAbwFMaGMeyjBRKIgxAssc2qeIIJO9VCAaYhAUkILBVoIBkz&#10;ZvqxLDQCGRJgVWcs2lJHQmRn2YglHRRxi0ZEwIwD0AEMENIhdNijknhtlT1k0VYOfeA6mNibMsay&#10;lIQeow+fZAMBHiqRl+FP/5HB2l8jV3qRLkzBVfqxayVb5Y4u5AI5CMhE1xRzg4Rw8qPFQmtrFXJW&#10;idijBmbQaipSQYYPDodErLjFQ3hqGhf81BtlVYgi+DHUHVxRYQfIRDiqQBgKHGAcK9iAEJiAhGh4&#10;AhLRkMNR2bDLRlhgYSkAgw0mwBOgogS2ri2QRHLxBGUdJAbiYETHYLCA6SAEbdKoQCXRphQWIGII&#10;lNCkUtoRiq/AQn15CQU0ZAKEx+LssRGJrESBtRBhWZa1HdnZJDi0I7+2YAijhJE7YjAETwCjFXxo&#10;x75qYKuqTOay7DUlL8zBmcLZo3pL8WDilMKOHfs2Xz1tQB5WcKOFGEwKO/9Q2i2HDAKy2mMHSZgD&#10;Lg5GiwPYoD13OIAYzLCLoTZCaR3IgBhsEAMdwMHBZqUxgRYF2BcQgCqIecq4XqANPVDFE5SRRQxG&#10;gRAYtUANifBFO14AwFs9gAIeflEHDLOd9L72a+GZLIYrSyxSdqQduQBQC2awY6ZcDSF5aJks2tGC&#10;VHhhTckDTZtbyg4sCIAzrWRlj18pkd8mxAWLgMUiuKUQJc9BuWxgbgV2MBwfePMRHzjHm6bZhR2U&#10;IBAKiOBQhxEvXlggAyhwQSTeoA0tYqYH63V1RRZ14De5AznvlUUzdAqCUIh6IS3gqkK6EOSFqDsh&#10;rPYaryg90UVWNK0owff/gchd7s9gIRUFPwkHU2vr9HaBGKkogBDkcA+K2xYaj/jCBtpwMc21ohR9&#10;PnK0BVaAMPxUFkuNAzt2AIdhfCAT6NipDXY6HCsclxvRmBeZsdABC3wiA+fojACwwHCEKy/pEEXk&#10;vy+skAxjWoNLT8jBqY6ZLsjjDDimRRTs3fU8BCO9LTCqdxUWDBm0QBwVYIc5bCswVZNcCuyCtgXE&#10;0GxTR8MnO3iFBHwhhFPc5BzIARUVxQAHwndBAtXwRwPSLoGpciYRcbm6Fyvv0qb76ukJibpFrc6o&#10;z1/eJKnIQIsJhHSLVM/0EelBu9fcDC9osQctbgY0HNzidihgzQjxEw3C/90Dd7yQ9n7lTAYSIXql&#10;I7/qk9Y8Rfk343KHXvkhAUABph8S1A9IAGm5vuC6X2GnO1/Dmb669LvfkTNkQAHnZy8Wts7+gSMf&#10;/M0P+PM3XH74lykDRMh/S9Pff+jDP3+jP8piJKlrLwEEQARRAF6YBwXsogLghVR4wKmbvvnLnwIU&#10;uABsM/OjwIlIBV7gPw+EmUSQwBHMiA40lwusNKi7NM+7vBQ8wYdQgHmRNRlkEKPLgAm8QY34PubD&#10;QEszwBesvBjkQdNohz+4mHiwQSP8DAGgBywIwSbswetbQYDLQPsjP6orwilMiMnLgEQLQzEcQzIs&#10;QzM8QzRMQzMEADaQB/8FyL4uXL7PUAQX4IA5aIJeyEM9nIM5qAMkSJAfZEHOc8H4SzoujENETETQ&#10;6wxFAAc85MN3AIc6mERKfAc7fEQXSL6ICr/6G78K3EJFDEVRhEHNQII56IU54ABKXEVWpEQG4AA8&#10;rINmOAkr3DyE6LxCRLhDHEVe7EUyuQxT7AVVbEViJMZ3OEVZbLUBBMIWFMJcjD5fjEZpNKWDawZw&#10;QMVizMZiZIAmaIJMfMaIkKwrDEINvD9QnEZ0TEcVPIk86EZtfMdi5IBeAAdwhAhxtEVfKUctPIkY&#10;eIEFQAAWCEiBXIAXeARxkogRwAGFXEiGbEiHfEiIjEiJnEiKrEiLlMj/elNHjTxIkXABbIRHkGRF&#10;bmyCLjDHirhH8TtAFDyJEUKAEziBgESABZjJmUQAgDwBfWCBFyhJTYSIEOACQRiBoBxKoSxKojxK&#10;o0xKpFxKpWxKpnxKp4xKqJxKoQyAH8jIjbwMPxgEruxKr/xKsAxLsRxLsixLszxLtBzLQVkI2KqD&#10;XniHkIxLVrzDPNhHikDJTlTJUyqJFliAl5TJCQhMwRzMwVwAFtAHBDBI9ZqIn4SHERgBx4TMx4xM&#10;ypxMy5RMzKzMzLxMzexMzvzMzQxNzxRN0NRMq8TKrCwJGvgBFGhN13xN2IxN2ZxN2qxN27xN3MzN&#10;2fyBQXiIs7pGuJRL/+GcxFOsSwTMPGYcRGfcwIpoAQTIScKMTukMzH+EyRigRcbkAnhwzO2ETO78&#10;Tu8Mz+4cT/AkT/EsT/Q8T/U0T/ZMz/ZcT/c8zdQ0idUUAUFwTEG4T6HUz/zET/78T/8M0P0U0P4c&#10;UAMtUAQF0ANV0AQlUAZ9UBToTczjCN95y+G80Dq4w1lcyWUUxFskROaciAmAyeks0el0SQTgyXqU&#10;hRDIge18URiNURmdURqtURu9URzNUR3F0Sy4yvkMifokTSEdTSItTSMd0iMtUiRF0gj1TZBAAgvF&#10;0Au9w+M8SQtLySHkiBZggRNYABOdABcQzDAF0+k0zBNQTOYMgBwIgf/tZFN4cFM4bVM5fdM5jVM6&#10;vVM7zdM63VM85VM97VNA/dM/7VHU/NGLqM/3TFT3XFT4bFRFdVRGfVRJbdIJxYhmEEYpldImoMe9&#10;7NBxbEZ9/MSLeAQSlc4x/dISfc4JWNEWDQE2ddU3fVVZjVVahVVbndVbrVVc3VVd7dVc/VVeBVZf&#10;DdZXHQUfNVSMQNQdXVZmbVZnfVYbpVS2/Ag+ZIBMxdB36IU/7LdNJEByzEJRrYgXQExURdVTJUy/&#10;RIA0XVNXbVd3fVd4jVd5nVd6rVd7vVd8xVdCbSlzSAQi+FeADViBHViCFdgDWc16EFQ/XdhAZViF&#10;bViIfViJddjtlFb/SesIWmgCa7XWa41LjqVSbkVOD81HcK1SiniBLi1XlS3TE1BXu1yIECiEfJ1Z&#10;mq1Zm73ZfIWAYy2lApCHgv1ZoCVYA0FYYh1WoxVWpC3apD1apW1aprVYOcyIZmgCDuDYja2Dq81a&#10;rN1are1arv1aSmyCOghZK+VELPREk5UIlPXSlW3b6GzZl1WImA2BAKBbu61bvL1bvc1bvt1bv+1b&#10;wP1bwQ1cwh1cwy1cnS1UmCmAM/DZoH3coCUQosVZyq1cy73cdoVahBicOhDbjfVa0P3a0AVdBmCA&#10;bN3QQypbbwXVkuXQiogBfWgEt51dwjyBVU1bhQiAKAgA3u1d3+Xd/zNIAeHNAQyYB+G9ABHg3TH4&#10;Xebt3U9YBDhgXgwIhiig2+Zl3m+73utNACzAggZgAxyYXi6w3gTQhix4A+EV3kLQ3uZNXOZRAAMA&#10;gHn41/klAnPogdnD33bQX/7NX//d3/8VgPkdkMnFXAM+YASWV829qI6g2s/F2gcuXTtMRQiu4NK1&#10;YD6cg9KNYK1tAlqgwm5Nzg9dTpOMiGZoWdpNYerUh+t0XYhQU/YNgDeIBEdIASwwg0SwAOG9uxC4&#10;pyzwXTD4gd/FANpJAQAogR/uXQyIhOgNAU3QBAjw3XXIhCQOAGP4AkuIYd4NAQeQBFZYJge4GDMw&#10;ARQIgTHYowbQhP/0NQAq1mLfdV/AMQAiqN8E8IB/FQD8zWM93mM+7mMB+FcBIdrCxVsHSF8uCAB5&#10;OF4RoNvlHWS6TYQMKIEtztsz+IHDtVvxdWS8xQAD6N5jMN95KGPe5eQomN70ZYVJFtwFfhnf0dgL&#10;fuUNLt1TbIMqwMZY/twNboIq0OW3hOVbtlZYBGGR/VTlDFXcZYiAVGFldknUFeaHCID1Zd83ADoA&#10;AAAzMIRWsAALAIBZCIADSIModl452N0AwAB5AIBMEIEs+AMxkANTgAAMYIMonAV1qBJlqAVxTl7e&#10;XQcKWAVsqGLtNQYxsIBxHoV1+AIssIDdNQQ5WAUxiKNtBgArCGf/N+ZdEdjZMulXgJ2HP/AAOyYC&#10;AVAABfDoAiBpk/aAkkbpk05pL1CAPxbBz1jNQ3bjGa5hMDADY9DhFLg7Gf6CbvDdTzAD63VeANAG&#10;MciE8fXdA5iFUQgAPNAEfeZdEogEFNhkMcCBiiYBVmAFNqAAU8AJOfDiH/4EC1iEKCCC9F2Eqo7h&#10;VeaIav3lW87WNpjrNugFuI7lO2wDQmiDbrzrW24C42Q61RVhkkVbF44IUmVbZU5hFnBZsmUIaI7h&#10;N/gCm1aCBNDpDJiFMTgAM/hdPBCDbhZoC2iArd5qE4hCK9gEA+iDVsACOUCBUcAAdfgCOCCBeVGG&#10;bb6m0Y7q6x2F//Trh4/p3rPIBBQgATG4kjuQhCfWBHWQA4qu6ItWXARp3IBNhHi47n+dNnOA3J+d&#10;h2l7adGQ6YoOgD8Aum1WgivI5m2ehRAwhC9gAt+lBwAQYt6FZAuIXk62gBKoB0SO39QGA08AAE8w&#10;gygOgTfQAPgOgFF4AzE4BUl47usl4m3GZwa/AwCg8EjAgQOQg3nZZgpYa/Zta0u1a7/e4Lwuhrl2&#10;YL9ugrlGcUIg8RJngDngVMG+yyvNyyyNiC5A4cVW4QXQhxbo1IiI7KYucgU/8mnu3gZAAU4W7hIY&#10;BTBg6iNv6gOY6CzQhDfoXi3HAm0Yg3oYhQXvADMYgyxo6jM2A/88CAYDUAbl1oQAcO9ugIAoNnMD&#10;gF4jz/If6OLSVm4DaAARwIagHgMxMAwCn3JDN/Kmju5zkV/6TYQ/ePQ/yG6X/ldUGR/0YSImGp/a&#10;uHRJT4UB9gxo+IEcGO+etmmc1mnQbm+f/t0qh2cweJoLMG1WiF+vZgNHeGgAOIWmZnDNlmfgBgBb&#10;AQa11uI3MADg1nIwtIILyIIDAIB+kIML2IQnNoZISPAQl9BpxQgXcOUYn4MqaANVmGthLHEWp+u6&#10;jnEJbgJzC0RiHmFjPuyHMMweX+yAFPIXLoQyV/B8H4V8x4P3VuNTZnbNjvJRGANs4PcASIAPb2pN&#10;wIaGxwaIh+r/IufnKOB3MA+ATwgXDFgHK1Bnfl8HOchiizdoqvABS9h3DBh0w1AGHDhfRyOOC5AE&#10;PKBqB6iFMt93nC/yLFD0RW90R//5f00Fc3hpdCh6o68A27O9CkAHpIcGow96twNkz2AHEYCDpq7o&#10;JPfe4u7keenmjIfwA7f6MRgFrtfyBuACMo9tMPCBQrj6APgGLJaHY9CAU5B2eL5qgEbkSE7i2DYA&#10;bdCE0t5qTSACs8aGybaEAzAMH5hp7RXx1LNDdK+DbGVxQsDDbu8FcK9rDUZ3BugFRUhdGzfbbzVs&#10;e4cIHv/SmlxZmlTZM33shYDmMocAMB8F2Z/9w7ei9P2CZFjq/zNm6ikWATCfZhyAgHXINm0+fokW&#10;AQgwhg7wASYY+c1OZ4yfaGNogAvQJNmv/TAf8CzI/gXH4tkH86Uu+GD4BjMwgFWIhK92hEX4gfDX&#10;fvgfhXrAaEZhdHlAlU33VyIQ+pcGCBUCBd7yY9Ago4J+GA0kQiSVuVQOZVGsaPEixowaKYqAM2pU&#10;AJAiQ5IE+eaLJU0pVqb4MebArFGfrEDIgk3ERzxizn0cownbz6D1PgZ40+FciJAf32hIBoFpMqJ4&#10;InkUOcroA084So46gOkBWLCezGQZBSasGVYQYOJJIaJsSa4oBrHD+GCjxiYcGPDt69fvuya9eun9&#10;a5jBnMG95v+8O3y4iQu8FO9KvgjgAQBZHsB60Lj5gQFZBsBWlkx544sTE1azbs2ahb4pJ04scG17&#10;gezZLGzzZoGg9GTJAQqNglAcgnHkNU9yAYNj1JipcGAGADOr+izkozSJyU6IpkgMowx9YaLTAgVL&#10;xYuPAWPG+DorIsawybAITvLjEPCwqpf/aSSOsLRSBtm1hwUlkaBQHyZa6ZecdhGK8AMawFl4IV4A&#10;ODRPAh16SMQ8BZgTiEOHmHiIDOiouGKK6Nwiw4kOiSgRERjaWBE79eA3Slk98vhjFkV90Q0Yd6zU&#10;xxfTxRSfCG9EwgRIeIChxCh4fGABllkCQAEcAUiplY9ZGFP/npAo4GHABUhGARePGJxlBZQhleWc&#10;nCAZIoclAZwByRfH1HKAGYB2B0GdYfI4V0anAdeLY4c19s5ejRrGQWOS/jVHHZUpWtplmX3WWUaf&#10;hTbapjaWepFvEzSiKquuNXLCDkIIIRtvrbEwhaxCnLBba6v6utoCJ4AA3KkWBRCFcskmexKRJbDC&#10;yjFUwbRWJptE8oNyVmY3kwj/kcfEGw2og1Ky48KRBQTrlIeucg8my65yYxDBSwMsiZEJFxC0lwEl&#10;i1hiAJZYZNKtsgXXQ+GNCWMIwDxEyOPhhw8JIECJMKJ4y4outniLiTA6lIoABUyksI0djfERyimj&#10;fJIlzuUU/0kyMI2yjhwi3MlFTwfId5JHAfgcAAZi4PCSBQA8l/JM+UI1igP2lfDWej1JkgPKxrVn&#10;5IB9yGHcJ3d80cc5xmRwGVlRq4zyXHVdVKxGeTBqKdxxy80XB3NoujBmmnHmGVijkkYy27Iook9t&#10;tv26wK1hCKE4baz+uuoEsCouxA5TOF5r5C8QK1whBb97EhMOYHEHFlhow8W0bwAAwMDxGvDcPPIl&#10;O4o15RlXOxMQaMIKGMrgoNwmYtzx7LMpaEOw58qKAGi3DgCAH3KiK2NBBtVGYooBcuSbPAQHV0gy&#10;+Br1MHY/G56RwBnnnyGjACQSUUQRSxRxCCP112/i/fHDL/+jOSITYcDqAgiAM4RPI+zoCPeQkwVm&#10;gcFZ0JJWdsaEAusopx46swRTqnKy/QhtDAaohdCSZYxBZUEnv2NPu2b3kRQ+RQxWYAkYfAC9T1Di&#10;C1iAgzwAkIE7LAIFCUQOouxyISQ0YW58qZQRjQgpu5kGb57aW6j6Jpq/KSxwE2BB4bJom1vlSlcL&#10;KJzhTpCrMOxANa7R4qoQwILN4eVY3BvDUxaBrPksb3q8wIEIRHCGBnABeRDIo806EJZBZqIbf/xW&#10;FohgOuIkS3RYAgCWtGGJbsEROZXM1gcGOcixvME+FxCBJgyQAQowYQyS8KOyvFfAVVbEHLwYWwbY&#10;0DB50LL/lg75gwfi4ZBNcIGXGLjHLzGAgU0Ek5fGbBgu/+AQLMBSh84cWwJYWREEJpBloiud6VBn&#10;IDAAwwfI0s433nOSqCTLhN0yob5MAMD3sEdnFyDeMVLgwx8q506da88sKnkmXujQCiiAyTye98O0&#10;CdFCRExiEpE4Nw404W4X6pTeHgAqjIhqioErTeBSxRowTqBwjUCAGBVXxtZosaOJk9UUdlPSMwaL&#10;jRsJAArG0C1KzvSPeUTOTHNaU5z+UV8EA2RPc8rTmgJVpjy9pEyJGlScJnWplMTpT8dQD3QBsqZG&#10;7RYXECbNVWbAIV79KljDGtaGNcyrZRXrhtC6oQJsVRYH//wBKpWzQNsB8gDK2NLvdGeAebarOG8Q&#10;gybBIsNzhtAYWGgAX5ETygwUDUtySGzysnCWwILFCs2xgDaioAl5FG0WIsBGDt4IgSCubYhFPCID&#10;HpXa1ao2tap9LWtX2xfY0ja1dXOohSD6Kb6BxqLgCxxtagNG4QJrNSw4QW4Q0NHlMle4s8kNSYtL&#10;3I6eIAbtwK1GjlXV7XK3u979LnirmtTwkre837VpeLP6vbaCDwvzOKta4yvf+cqXreztiH98+sdK&#10;ThWOM/0JFyo5Xv8utZJEHQOB6/HT/c7UvwrWDo9out+eGlU5SgXqUX8CVAnPJ6gELa1Bi1jbEaOW&#10;xI96h/+JYwuphjbxoXnbbRR7S6rfbmRwtVnVjVuF4442wjc5htyOl7uAHit3uTsGMnNP8AiMCgcF&#10;5n0ylKMs5Sk/Wb3sBZ8CdPjVMxSgy17+MpjDLOYxkznM67NvW3MEB6VOuKdLdSqcr0rhC8N5w3Gm&#10;s1LlzOE6B1XPBRYBaS1y0YscFMUqPvSJEX3oI6b4UbdtcW5fDEWKSnHGgNvII7BYXMg1t1XTLemn&#10;WRNkLZIaAQtgchujIAIFs3rVrm41rKsa61m/utaxlrWtc03rXeu617u28pUVZo5+wJcIiQi2jRJB&#10;BDTfF65Ufja0oy3tqn5Y0KZVcaINre3XZvvEKNa2a8P/vW3bzsEekAaObid9kYpauoqoUWlxjdzp&#10;HBM3yKOeLuQ8ytxV+QbVGwkBDnDwg4APXOAEP7jBE57wgjMc4Q1fOMIhLvGHU9zhFp/4xR++XmTb&#10;qKtmXd+xOW4hZTM7zfidNspTrnLu1iPQFRm0RfIg4m+Lu9uuHTfOWUtznHt7DkzEC8wtkm6J8tZv&#10;Qd8I2+yg6SFLV8hOJ+5w5910qD+dx2vErmTUpnWKbN2tXGdHXboudq6T3etmB3vYyz72s6u97Wx/&#10;+9pFTrIenEHLDpGHB5QZcrlXhuQi11EOAi/4wRO+8IY/POITr/jFM77xh4cDXQpqoV58u/KWvzzm&#10;M6/5/82/Yw4MMDfQnRjRia670lRMGNsQJ3WqU70Rwv1i1V1vZNbPvqNq9Dffc6/73dtIAf0Ai1fl&#10;UYBU6F0W1z2+8ZOP/OUrv/nMf77zk+93jrMjC1G4Pvazr/3tc7/73v8++MMv/vF7nwaJuhA79ML5&#10;9bO//SiGDNYrM3TSW4Tdp79R0ndzOB4Lece057//8Z9w7V+9TYAaqU3o8Z4CLiADWkQGPAB8eUAq&#10;pIKyHRv0XWD0YaAGNt/0yR3afSAIhqAIjiAJlqAJniAKpmAI4l5p1I37vSAMVl4v5MF1JWCkPRHR&#10;xZjR0ZhGqN4X/WC9FaDr/RjsvV4RVh3s+crrGeDVnf9bAz4hFAZbIvDCVyWCBHaZ3rWDFm4hF3ah&#10;F34hGIahF3ZgFJahGZ6fhbCDCzRBDLZh+zEUC8qfpOUgpcnY/ZnKRijd0+HYEv6gkB0hIKqKEfqf&#10;HxbhAhxg/J2hIi4icHwVPaTC8A1fBW5hIJSZJV5imQXCFpIhI3YiAx4dRShCL1CKG5Zi5s0BByAg&#10;0okejNXhDl6aRmRaIUKdEf5hHxqhIdIiLQogFsWhJ/7iIg4bWP3Bl0HiJGqhstGXMi5jImzisgEj&#10;NO4eKFJEEzCGKV6jDEZGImbIHNJfRdjfNEoeRjyCagBhRwFhLqajIdriOc4iOr4eC9iBL0YjPTbg&#10;V83/Qzx0GSRCYgEcYzsoWwIkgkAOJC0lABGcwUASpDwkAi0lpECuT4cYm0MaZDMi4zPWI0ZeWTiu&#10;ITZ2JBzO40bMX9H5FixqBOG8ozuq4zkOIUqmpEsizpJtY0bOJMcRgYbcnQeMmT8qmzm4g0/+pECa&#10;w7L9JFAem0ASpU+KjDkIJVK6g1BW5D9eJE1OJQ9eSDOMYuZxACl65FZaHkMxgEuhWzeOZLuhHl4E&#10;V0umpVqioyC+Yzu+oz40A0hSJV2y0nvdEpntJBGYwz64Q1/2ZVAu21/6pTsI5D8mAmH+pVIK5WD2&#10;5VM6Y8nVpWTKJF4wgPpBCopRSmIwBil2ZmZ+JmaG/2ZnCoZoZiYH9IJczmVGiKQOkqS7bYQaraVs&#10;zmYhsuQ7glRYTqZugo8BeFUilJle8uU+DOdwBmYBECdxGqZAIudwLiYRMOcT5IOxQeZuVucq2kgX&#10;LAZmUgopzkETVON2hid3iud2CgYqkudXWsg0sqYruqZZYhpa0qZ8zucP9qJqWid+boRDcBlwGlsP&#10;tEMPKFs+MOc+GCc0MKdyJgKBOieBPuV/BqhU5id+hiNF1AEbjud4dh5hcCZ6omdi6AWGbqd3puZ9&#10;WsZYtmZZ4t9G1EV80qeLymZ15aaEzqhG9OZBWmIFPqiyzcATQAM09Cg0JEICCOVx+iiQJqiR+ig0&#10;OP9nkv7oDPgngHIijU4mhVIjKmollmLpEhEGiGapl2qldxIGd34plvaCNsqoZLBn6dlhlb6cZMTm&#10;i8ZpWoJUDVLmlM6oB+wnjvrnf+6okiqpkAqlB1TAnwZpAvxjAhTqkhKBAAiloj5pIvRAn0bonUpm&#10;m7oNZ2YppGjlpn7nhvpc3ficp1YjmX6pXmDIep5oe6YoHq4oOcoprL7jbqinNKHBCNwqruaqru4q&#10;r/aqr/4qsAarsA6rrg5CTd5ofx6qpPppoQbkkxaAogpkgCbqn1ZAnpoDxTwqESgrhEZmpVJlm7aD&#10;C4wimW6ql4rqd34nqJbrlwZGE5AomnIjDnojRYD/Y1VuBAtgEUoeV6wCIb+iJALoQxfQ6ip1RA5w&#10;wcEmLMIurMI2LMM+rMNGLMROrMRWLMVerMVWLAqEALIZQMPwJ5lRpKRC6AxAQwX4AaH6QaASAQmk&#10;bMoK6bS6LDT4gchMzDzILDRA6shK6bdOZZtSBDiQa6kOLdESbWLAa7yGpKqu6Su+pqu2qL/uSqwe&#10;l77u66kRbPgAGjwIAjyMANcKgtdubdiC7deOrdmWLdqKbdqSrdq2Ldu+7dm6bdzC7drObdhyAcci&#10;m552WU72rZfl6LISwQwcBMr6QUBSTAEUbuEG5LQqLsqSwF5SjOP6gc4Grrf27Ez+rFsxVNF2rufW&#10;/80MqqiLzStZ3iGqlka+zqluvOhxnYCptWTADizWkgyghQA8dO3tjkDu7i7u9q7u+i7v/q7wBi/x&#10;Aq/xDu/xFi/yLq/y3i7eduzH+u2X9S3gkizhGoSQCsA8eMAGXC/MCulBnCzNMqr2hi/KVm63Yq6l&#10;hg87nObnvu+XJkYevOcNjl7pau6gsUMLuO7rHiI6qpE++Jj/flH/vq4arS4B/6ABK9npgk9H2C7z&#10;Jq8ERzAFN+8EW3AFX3Dy5kDeBtveFkDf5iQIF4DIBu7gdi8KH+72+gEKszDjgm/3GsQGQO7EEAEL&#10;Ey768qz6YqTmulUX1MFiwC/8fuf80q9Yki6Kmv/uhQRd5CSwAitwj+mGbxQwAhzwrvQvEGJxvqpi&#10;ieIFoAXA7YaxGI8xGZexGZ8xGqexGq8xG5txDgQA9B6kB/gtHZMwn/aAQQ7u9R4uy8bwQXQIHieA&#10;DN+wB8yDzQ4yOlDutu4spe5wRvZwRYzrlQqx0VYj0jZw/bYi07qn6KIuWmJxAR9ivs6GPpSyPuyK&#10;j2HxACfwccnuEtNul4SA7coyPNCyLc8yLtdyLt+yLvcyL//yLgezLwszMA+zMRfzLXPwsXJZHftt&#10;CeOx4GaMinSI9noAOmxAxgSkAgipNPsBBpAvEawINqPDkyYAI1+uI0cjJFeEImwmJZeqYGTKvXL/&#10;ytLWn+nhr4V0gdQ+MT8DoeupMgKwpKmF8hcdl3W16o10BBjLMkM3tEM/NERHtERPNEVXtEVftES/&#10;cRyfQTOPsAc8s0GigR9gjIugAzWzbCKT9C10yDYngIqMtIsUcg2ntIvcQjmPbAKESDr7bFutIam+&#10;s1YKBgcoQgGlKhKvqhLPbmW0QwAP8EBnsf+GsgGvshMfYsAWMUJjyBdjNFd3tVd/NVhPdCF0MHvl&#10;qRzPcQij9UcvcuAGwi289VubdAJoLwkwQk1jjAMkggJ0CFzHNQ1TTEL0NRqwNTSj807/4jpjBC2Y&#10;5yR7bpgONSsZtf0mMT5fyP4GFyhTdVT381OH//JxaY4RW4hCB0BYl7ZpnzZqa7TeyjEIq7VaAyRO&#10;EwEa1M8tJAQjnDQJ1LZtr3QC7LUDoMNuMwIJGDJg17ZxD7Y5S6pBGvZhd2JiZ4QLnKa6NjaW+lyY&#10;NkEdKIIrFzUrqps9s+k8VwY7NMNxdbZTb3YCT7UTP/VxYXUni3Ysk7Z8JwV9z7d91zd+33cA+IQm&#10;aAIeBMOAjHUAJIKAh8A9REI3yHcCrAQryMuAoIB9Y4ABcIF+57eFVziGh8BYd+x+uvYct/Zam7MC&#10;QPNs20/9UPM81LWJ33Zvd8iKCzcRBAJgrzhy98CIL3dzP7LIsQMSgENiDEa6KobPuQBRs5dka//y&#10;dzdtaAMHCJT3ej+5epu3U89GDHAxJgNHR4DEz2w5l3e5l3+5z7gJACiDHPQB1qSAAWQCoVDHAZwD&#10;BjzJzzjASvzAJ8hBCggPknTDATySBfCCljRAnoC5oA+6z6g2yRCQfp61h6O1QYo4ib+4A8w1y0J6&#10;izvAi9Mwibx4jd94I+c4YvNeFyCBqCsC2nHckXv3N95zeFtI5KTyZj/1q6d3VPPrJWd1ZWQ5oed6&#10;rsuEGRANNmWAHGSBJgCKBc1C0DhCBpiBmxTNImDBC+F5eZBAf0sJJliBJPS3Jui6tnN5IcAx+CB6&#10;RtgoRy86oy8yp6OBCjCEuncIidR1ur87S3f/yLurO6YTgbqnuy9semF7ej0+dxpaObKdOh1uMqte&#10;uY20ANV29kfJ+sIPdMNT7SNst9NWBhoMzbZfvJd/ghl0RVo8CxvIgROIAS8AgxwcACWAQSvcwcdn&#10;gQMAOJ1bQAoAwB0YAEqURSIIDwA4AgAcD8ZffLeHD7hnRIeT+xw3uo2TuC/cuwqwO8vOu0DEu6U7&#10;PeRO4Dw4PSMg94jvdafzOyP6u3N398AnOSfbOnZm2hV3tnmnfeu+gMSXZGmYTFyMRM+DeZWwQSZg&#10;wwEAAyQVjRUECUywQQdYASQoiDGAvCKZzjcAAxYAgBxggQ90QwIw1g+8OQpoQu88zdzn+s9///tG&#10;iDvRF/22Zn1ID8RARHq7k75ARLoXJIADoL4K1Dvq57u57zvXQ6PXdz3Y02tEKfl7Kww7PELAovIh&#10;Nvxmj3IAx6Q0TWOWn81INH/cP7/zg0R7jLkcuAe2q8PWZAFMhJKxU0XhQ8Dhl8AnZMKzmMA3DIkB&#10;YBMW8ALpHFYKvHH0Q7/8x//mHzpeDD3RN7oC7H9OA8Q9FQMJOkiQiggJggUTKEjgYOFAEkRSIYyo&#10;4h6RhgocEikgC2RIkSNJljR5EmVKlStZtnT5suQDmDNp1oz5EsADALI8PHjgwWTPBwZkGfBpU5ZM&#10;pCMfIWChTx+LEyyoSj2h7wSCR12WmlTakv+dCDgQRpU1exZtWrVqA4z6ZAbCNwAW6ALIBEHEgVlj&#10;9OKJBMeQHBGaWLGS9InShwee7nyxNAbMnRSTJ2MRvBZz5rRZCgVYSkSASQNEiJzxcBp1ag8J5jXs&#10;4XCeQIIyVCQ4mHAhbdvmHl6cGMjiQl9oWnMsIM9jV+XLmTfv+tV59JrQV+bcKRRoSaFEjVKH6X15&#10;nkeP7CywM+FRi5DspCedKXbMKLLzIdS3fx9/fv1k34oYo04OByL5AYIsRtHrwFnw+AAAT845EBNP&#10;zPiGki+YQMwxyICpqy4rRMhivxBFxG+UKDyzqQDSFNCOtDPieRHGGONJQCOOOhJEBRl0pM3/IIRI&#10;2FFHFQzizQEgdZyoIiKMlCEj085ALrn2pJySyumqvBIl8FCyjiefsiNpu6KOsknL5djDMqQyUQpr&#10;LPnqcxPON+WkL0463/zEihR+OMAMv0zBIoq8Mkmhj1kgYEUEDP4CA4fADqjQkci+6AYyObC49NIM&#10;BJuzzk45/XQ+E20ijdTQSGpRxlRp3Kije5bsMaFXEyBySTwoQsjIJZIgYh55fJ0nSjSFHXZKNYmV&#10;zliSuMQuKJ+4G9PKY6VM9iQRCBwR2xDxMIAXZRw5ZpEf/IzEFG4tOAUMQ+tzYFJGAwPjHHUmgyRD&#10;MBqApLDC+pDDkmz91a+zmlIklTRTQzIA/1gXU41xVRtpdNVIWPGQlVYjkcRVxyJ4AIUPXuV5EtiP&#10;pB2Z5GhLLhYnnbr8qdmhxKQ2y5Odg7kkNkWAYIx//R0jGEkcyMCCH0TAAwwAfEDBhEJudqADnx5Q&#10;pgQRwLAgAyuwQAEPMYABwIxNFHMa7AeO1plsUWkimLR56Dm1tIUZrpGjhw/RcW4ZYCWh7rqHfEiG&#10;vGWwNUkZlogAlMI7nufJM0KWmfHGb3I8OppBWtbLlp+V/HHIkcKcJGvx+nyMm/0DXfScbw4dL9Nx&#10;vhkvTSSpR4SbNcEmB9VFr491CPAoLIfYcZ69Htw/v90/1lEf/fTSSU99eeQDngltgg0uCv9YedyG&#10;seG4iXD1kLm7l7hv7w/Z2wHx+wYcIRgKX//wM9xfXPP4S+Zc/phdopxl7Zx9efP6TabJZsQb3gAF&#10;WEACfu6AzIsd6xboOwYakIHDg+ABJyhACKDgRC+JHtrWFpIW0SMeIBRhCEOYvVZ1D4Xjuw0eUvi9&#10;WT2khYdAHxHWxz5euU9xREiEAXjIQ3P4D4goC2L/7qcyZunPZd0h4hBbQj+S1AMOsGvgFKlYRSte&#10;EYtZ1OIWuYhFDMJkg9H7IfWIII8RnrGEcDthCw1SgHmwkI0vLF8LAZeiGhqujDiEknKgMQg//hGQ&#10;gRTkIAlZSEMeEpGJVOQgaUATJzIRJJj/w9+XRhImJZIJkk1UDhSl2EVPfhKUoRQl7MzmkjCibYyy&#10;+CA9WNlKV5pQbnFMERxTaBABwDCFZTCFRxByR1DsCnEJyOEGzzCTEfwABclU5jKZ2UxnPhOa0ZTm&#10;NKlZzWbiAA0zeSQkJWnEyiHxckvMZEq2ORJroaAQykxnMteJTnW+k53wdGc86TlPe7YTn/LMZz33&#10;eU99yhMOGWzJKQk2RoSV0ZUJZSUst7eEJRzioUtoIxHwEFGIqvCWDohoGW5wg2t4JEU3AIVIRZoE&#10;NshDmKwJo8heMgIuCEIQI4AHTGVK05nG9KY1xalNebpTn+oUqDkVak+DStSh/vSoRf2p/wiw+Z1x&#10;ajNl1/kmmPZ3yf891SvMQcMIuNpVr34VrGEV61jJWlaznhWtXx0EGAlKmjF6gDRmVKgrz1AjL3SE&#10;HA7Vq0QTMMu9OtSWCTBBKWDAA5LusgBuHGlHS8or2yQAShvMAExcKlOuwuOymbXsZjHLWc12FrSf&#10;Fa1nSRva0o7WtKlFrSDuYVmmZtMl5RxiN6WaP6omEVqOxCo5d9tb6LWVCKls0R9YSVx6GJe42fMC&#10;jQLwV7769a8OOMMtIcFYxiI2pNa9wa5QahtgnTKVLBlBDjALj/KeV6boNW962bte96oXvu2N73vl&#10;W1/63ne++WVvPX4AW5bINoi0XRklRf9iydxC1beZS/CCUQLc4IJkNGUk7oSPW+E/1LUh5mhVEfTK&#10;4YlqYgkcdmgRAltd7WKXCNrdbhkTYZvIbjC8KxmveWlcYxvfGMc51vGOedxjH/9YxyF4rSYZbL+W&#10;TNJy/MNkkdPEZCePxMHClfAfqFxlK6/qrsslQhY4XIQuS3eWXfZyKSCRAAGcARKGVfMNUHwDw7p5&#10;xfJocSJeLMaW5iAE5s0zPPbcZz3/mc+A9nOgCT1oQwsa0YVO9KEV3WhGG7oeTV0JgIEo4CPeNpxL&#10;djKlnwy5KEM4rlYWNZUxrAAN04jLXlY1mCmq6lIY1gTTTUB118wDFKtZzdxNxK7rjMr/O/M5zyEI&#10;9rCBXWxhG5vYx1Z2spmNbGcv+9nNhva0pS3tSPvXyJ1uchFrS+CQGLicnG6cuLUtMwenogcgCfWo&#10;ray4WSlAy07wcoi9zOpNFIGwPNB3mc9sAn3/29YgJQLA9Z2EXu2azgSNsUrGK2yHPxziEZf4xCle&#10;cYtfHOMZx/i1VULu+Fl6qpWs6oGd+mSPl5tkDp5HTh6wbnaTukan3rKqV32GFK2isACPNXUJHvDE&#10;DpzgyZBwIv7Q64K2tBAaV/rSmd50p29c0ic5OeRAbluR4zbcnZ46yo/lYF59d8ovv3BrNMwbIsib&#10;5iS2ORFM0XMTOKDfPTfFPAoA154L/10eVTY6qRaekvEGIASAF3zgCT94wxce8YY3hjaEHQAMGCAK&#10;iE9ACQDvAMqwIgsheHwOHo8pLDSAC4E3xClIoI3MkyAFEEj86g/fetYXnuNS53okozrgJFtVtyaf&#10;PYO9jra8i/3CGvGCOeKNb1WXgdU45wEMmM+DWAfiDP4ubPNXQQQPuHH5yy8s3vWucKQHAPzhF//4&#10;yV/+8q+DEpL4mtM8gYMEYAFoWLiAGBxBKAs5PhJRCIxhWGGCdLVFLwzBMQLAGAbQ/A4QARMw9hSs&#10;3KrO20AC3MTpJR6BHE6iC7whDk7iBSzBJNjBBVRA03avt3qPYPIO4U5w14Lv3cxO3v9KAd9KIQJi&#10;LUVMofmm7/mij/mmDwbm7udyUPu4j8r2zq2+LwGLEAE/AWgWARImAwAaIAUuAGdMwACsgBU2IRIw&#10;SFGS4Q+axhMcgRfmgmp4YRYcTwxKwAAooP76oBUcAYOM0A0VMOpGYuvGrfYu7eoy7apSogtcwDY4&#10;ARCU4A1sgxSeQCRAoAaCgAo4IRiOoAtsgYfYgADSgA14iBWkgB2GIREqQQeQIQE4gRmCIQNjSwQT&#10;jARJRc4Q7g9SEOEwzBxakUZEoBRiMQKyAQZiDa5WgRZzsRbPAPpMAAZ0MRuq7zSIABhhAO+Kq67A&#10;iwjfkBkD4AAswAzA4AJSwAAAoP7/LiALzgD+gAELHCESViEDMuALoiALFAUOXEEOsEET1vH/BPAY&#10;1DAN0bANm5Eewy8HcKCRSKKc2uERiuAkWkAXNkADObAkQGAPKuA56jDkCmzksq4l7EAD7mBqMgAM&#10;OkAiv8AIBoAAwMYTLOAOTGEDBgAKXqGHeugTPgAGWgAQeOEDlAEYeOEOMqABluAl5nAUq6QU4woF&#10;d5IVXZEIugEGIuAXmU8GiQDngnIoYy0VBIsWkRIGhDFFmC8bhBIGmKCMYEQIH8wlRqAz6tEND4Br&#10;zgATwqb9NCEyjuELXqEMjyEFasFAFCUK3mD9nuYHMEAMfKAbBNASAkAvR8Er63EU/+BABLIKJvaw&#10;D//QGFqMFNxBJERyHNTgCrjgCRrxESNxEg1AEqQABKggAfSAArohEa4AMwUSwY7Mm6yOIbFOAlNi&#10;AuRAGhAAESogBlZgEmbTCNohD/KBEFtgCJJgDQghCkTyAHiBOIvTDMgABkACBACBD1xAE6ShHc5E&#10;FG9yt3KSxXbyBDFs+MyOCWhxFiMgBk3DKMFzKsFTKaMPPL8zAlZhHoYRPINyKoVOYeIhGcMoFb7P&#10;L/OzLfZTP/uTP/9TPyEjA5RgFN7A87DgB0aBL8xAHRZhFcRgLrAAAHBgDOyyAaaRMiajFgwBCxxD&#10;L7OgL8sCQEfUP0uURNsiMAeTMP9fAiIlkmoyQAwkUgOMAAHG0mmUgRKwwBKeQCRJsiQN4CRh4AUY&#10;pANeEiYzoBZIs+RMs9tuj+Rq0iViQBe6gDllIQagwAhmUwo08gtt1BNytBTCIRTyYA3IgAIiQABg&#10;gRkGESQQoBWA4Q4iUQoU4RagVDloIAryNJ30FAX41E+jYE8BtU8F9U8D1VAH9VALFVEXVVEblVAf&#10;NVEhdVCxjSWs8xSxc9d68jh+Mj3J0xbnYRXUcyrP0wTUcxaF0QPmwVQjwCrlwQNepD5J8CS40kBq&#10;dRRsFVdvVVdzlVcV9Bvg4gAGpTL4JQEyoFs8MhL6wAzG4C+IxhNKwAG6EQzyJAX/WAEC3iAtzzAe&#10;HQEbd9VbexVcv3VXISCKpFMfZ8IO5GADYPMJrjRLJcAIugAJ8vEFoAAV1oAZikA4i9M4ySACZKEd&#10;RPIZ1GAEnqAdQrA6TvMBVwYPc48lYiAaOsAMjkAWDBEYPiATLNEcAqETdJM3+eAJ2AEEdiAdLGAc&#10;ACENOIEAJlYW2OEFdEALVCAcXhYYMEEJpGA6l4IGfqAQ5ENXycJAgNZng/Zni5Zoj3Zok1Zol9Zo&#10;lbZpmRZpodZpo1ZXk46tSvFSMVVxbO40kIMJwPNrzVM8Q7VTwzMV0JNV05M93RNswbMbSgM1YrX3&#10;ZrVnNcNuNeMt+EIZ6MICAMBD//jDDEZhXI5BDrhgDEygWa8QTyYDBbIAW9nSANLQCQnkbit3LcZA&#10;MHkLJgByOfnAHa50ElpgBY5gGzqAJW/0DhwhDtohFHahTM80FYYhXwnREF0yAz4AZPMAIUuTJZAM&#10;nJQsD1GiC4bhHgQgEAQgFTpBDTQBZ2WhEcGAOO+ADFohOUFgGdCAGsBADsw0GwjRSnUgG+xBGMgA&#10;E1oBGVTAHuwUKXa2EEYAqYwKft9XfpWKfpPKfuO3fvF3phruakkwa7GzrkzjNOqqG8o2PG/RgEnV&#10;gLHB+uDKgN9WgD1Abr2ObsnGgvvjAJQBAIDGbyHAEGz0ASjhL77BE05BPvwCDv+wNRk+QQ4Yt0An&#10;JWtwYBTOIGjKwoLJRjDNlQEfNmIRQQrawWI/IA02AASIIRACoU7r9V8rVgimZhzIIA3WgAAQAQS7&#10;YApaIRk2wB6mgAI+oBVuQIf/SyFR89sacjVRoh1Klzg7QBmKMxuc9x/kAA9mQACo4AoIwAeMQCXR&#10;8BdgYQgeIA0o1nlzwRCtIBl2gQCSc0lrgn31C7/sy5EjGZIn+ZErWZLvC8/6t/dQatcSoJM/OYDj&#10;9idhkJQPmAg2IQIsIZUjoBRItZRhEFWJ4JUjAIJFOScr+Ib/5VfrQS+wQR3lgV/q4y105y+G0wxu&#10;xi9QYGoaQFlZx3HbJRNuxi3/KAAFcvlfMrfjZmIPizcVkFd5NQEdQKIF9EAMopcMrIBiQcAf0ECK&#10;KeEAWqF72xQjQYAaPqAfKCAbGCF4t0RhndQhCxMIgsB7GXM5b8Ae3IE9usAecsEduiAUwsEWzhkX&#10;CKBqQpEdpgARbkFko6EMeHcmdjYKgEykR5qkS9qkcSwHBKpSc1LOPHnOXlqY4HaAOfWVbfGUSZmU&#10;XZmVd3oTGpgIdpqUa3mmb9kkRiAKrNlf3oKX92Jq7IJ1+sMv9qUQ0sUYAIACsMAM6oENeMFprIAL&#10;3mARwCAT+iV1wOCYkVpErEUEwniHWQIBTJcX2BgAiDM5VVILireOyeADEGED/1qgCtbwF4RhIwMZ&#10;JLrADx6BACjhF+zgC+iArcWY22zvd3HPo/UwD464E2oAEWagmwOhAuyBBT5zECYzD8KAGeIgBqb3&#10;DuAAGkQyAv5BA5YYCDa7m+uYEEKRyGiikR9t0Xrb0Xybt39buIObuBct9DTZ6zjZk5d7zmLaNOpO&#10;cbohFqe7DGx6E0qhDFg5Fl15umOxp4exu2PREuAWuq2Tbo9HddC7edJbeZIHL2CnHoJnDIBneHKg&#10;PrCBCxxoFDTBcHMmPiSoHrAheG6nQNwbeVZHgRD8wNUbAqBIRSeNJhjTeQPae0FCJI1Awt3BHdrB&#10;D5w3FKSBFiSaAO7ACkIRBP+GgAcI8RFWoHkdtnf7ebKfNGdX4gXKmV+LUxkioB0acSN9whOAoQRk&#10;AAScoQLsgACUoQMQQRrsYRj02Uqr4Gt+/A5KQX1hgn0dLtqynNq0vNq43Mu3HMy7nNoyWYNY+rHO&#10;/MwDuO4KoK4soQzeHM6tG87j3Oaib87fvKfjAa7uvAzGm2vZ3LyLupopiNAriIBsh4IQXXRyp4Ac&#10;6NALHdINPXbKNbddogsuO3k1m7OPGBp4UwnuIZxBYBiE4BQ2ILUjchz24UrxYQpi20oJIAmMNxW2&#10;QA10ocWrPGGbNMb/mSW4AiQ0PCQOFiSeAKGRYLRJ4gnsIQ98ocJDwh3SVyT/hH3GXQKkn87arx3b&#10;sz2lkdvBugvN07w0EgvQnYDPpSseTrnc69wB+DzPz53PnSDcE2uCHWxWUUCU7h3f813fF0hocH0l&#10;2OERPuDGi9MC3nic1w9HUaAChlwaBBvJ+VoWOqF5J6AifUKDWbayU8J3MQ14XbzI6AekAS/bR57k&#10;S37irLbMsfbb0VzN5f3s0q4IYu3c7y3tZPAM1p3mykATiOBFiCDniwDebc7libokuHLfjx7pk36K&#10;HPyxZQ8mzBXYQaIdpB2IQ0GjoxMk2IMdlN0XoH0k2MHXZUHCPV4lNv4OOz7jE4xzdhYFXs/13t7t&#10;4x7u517u657u6X7bU54E/1tj5R+r5cf9+OrNRU4Z5sHs5mG+3X0+7YJe3OcduOo9ByJf8ief8ivf&#10;8i8f8zNf8zef8zu/8qMo7TdtjBc2AhGWwTAn5O/e7t2eCDAo8P6gAQ6PDbBQHiijM0JgHXAgAOTh&#10;QH8g8EqPZ7jA8YggpVdf9Q0P5U3JzPveNv6+rlKN5sy91dLO8B0A5m2l52E+C+Id0ImeJNAgT8Nf&#10;/Mef/Mvf/M8f/dNf/def/c0/C5o+2xpw9P35jNWe2nn2L5sRA8CgBABCHaYHBAn66EYECwALDY59&#10;SZECS6Ysow7MwiDmAitJrNjIyRJgnRwnYnAEwGgygMqVLFu6fOkySgBZNP9r2rxZk4jOnTx78pyX&#10;IKjQoQnOEDlTIKlRJ0uKNG3q4Aw9InicWl1iAukZB1eLFMFDhF48Ik+tkjuatIBRn2x74nwri53c&#10;uXTr2r2LN6/evXz7+pULN/DNB4ILGz6MOLFgwooBPAAgywNBD3AlPzAgywBBxW8Zc/4MOnRNz4Zp&#10;/EABM7Xq1RjAZMhghkiKPhYg/gjwxoSYEpIMySEXwPcYMAQpibFgYSEAKyAPmDEA4A7EDnd+jFqN&#10;XXWhEJ/betcpj6h4eWhTqSVCbol6p0uiTq2qPn5UD1vjxwdLb6p99VnKn//elmgCDkhggQbSRNqB&#10;ChqYoGGOQWYZZW9Zhpn/Zg1yduGCGh6W4Vu+4CBCdiKuNsZxrywCERg+2IaBAQrJgUUfcpjwWiZj&#10;VHSRGD9owqM6H+EhxilsUAcRAA1cANKISgYgU3cAsiXPGUFJWdSURR1lXipGBbBfe1JR1WVUajnQ&#10;JX767XcPlgVo+SRbG74JZ5wcykknYh3C9WBkk1VGUIWbCXhnnW8GehMaP4R4XaIBKMrooo42Cqmj&#10;GAGAwwEFFeRDFGcAcIEBchzzaQoNFDIKjsMNRJAnZmTxiSc4AInDKCiV+mitkd5qawCFzMRZmz6F&#10;V2WwVJJ3RirGGnXPEocoq6x7YC4L7Xz1QassWH9MRe2yaRZ7rK9uCQpu/7gFEiruoJzlGSGfl2X2&#10;p2jklkvguzUZKgKu9uYK6ShvfJEBDmPIg0XAWDQgE5CnOHcGL7zcgcUXloxxgHQQTQzRJlj0C+so&#10;sOLL8b2N7uqktzrNc4aUJRdlcslYdnvPIS6/7CweL8N8Bn0OzHwIGvj9QQTOh2xrLJsi6wRv0UYX&#10;Ju/R8Z77mJ4PSIgThewm3ZnS5nJGLwSjaM311l53DfbXYnc9yhh4gPGqGA1MnMEsY7BhAS/AWCAj&#10;2r51wwYvcqxiQAN9tOJICheIMJw2KUQ33R3aiEBR2I6PDTnZIPc6NBFAmVwl5sQGfcY898gAeuhR&#10;8UxC6KLXvJXpoFvLc//oaIAO9LHzVG517UdTbftnVKO754R9Tj0guY8cwg4SUuSBhjuJgeDME+Hi&#10;LkvWkU//ePXD+fsBcsjxMkupreEAQQJy+GjALBA4AIb5Fu0b+A9agxG4qBCtfQEXEFRPff5aN0n5&#10;0CSnjDKUyYNkgUhFIIyyFQcoUIHzmAd55LHABTawc/OIoAIfSB4LRoWABlzL0HIHwuchpgt7kAIJ&#10;N8AOFxzBJs1wHlyKt4Gi7a5p6fLduiwUPMO8AAoRsMcUEPEPDYxDHDF8wQpWCBc7fOEI7MhDJ8Sh&#10;AppM4AcVqEkMdFHFHILGUPW4nxe/CMYwilGM1wPS3ACQAe5VpCCecMT/SMSgDBTczyLDmcUbAGCb&#10;MVwPYmaAAJBmUY+tjXGQhATj5BRTOcsB8GQnI1YBDzi7REpSJ2d4ZOdoF8JMyuldA4DCM2ABBVR0&#10;YghJyIfzWjAEGMhiGx9QRjZcKIsY6GASslBEJ9RACuV1YQcRsIkwiqCgGUKod1H7HQ4BVZgBEAAR&#10;BAAGADpgBSyAQQ4rXMAX6PCWF3zgA/0YiCfm1ssuACEIsHwEAXiwtNBwsZDsJKQI0IaHSOwIG9hI&#10;nwggcD0I+IYkyqgFBERgkW9YYBGQ+AIT6vVPtMFNjhBIBADM186IhpF/iKxclEqG0YyeYYBnEIAB&#10;PfCHkIp0pCQtqUlP/1pSsXhUAB4UmSZferXCsOMFXzjABzDhzA4AQw5GkEUnJ6HEZ2xDA6psARlu&#10;2g+CKAMY56hiDAigypog4As9ZRDThvk0dfkJeja5EztsQYYghEMWXXgBAShxgExIQRZKROJNuoCE&#10;GgRhBhWQSzvaQdYa8GEfNmGBFdwaGq7SZJ0SLWwZI4GCOybnHPe7ngh8kz4HLMIUYFjYIlDggAwU&#10;hAL+gp8FUHDP+33CoIUt7SETk8j/aTSj5ElAAQUQiEDAVraxna1ta4tb2ur2trvNLWxTwdJIuhSm&#10;xD3Qu34YjhhAwQggAAQ68arEchAgG2SNRRDsIYs8/OML1bgFTjrZy/+aNNcGsNRiYniXVRtu1byB&#10;sYMc2GAAA/ThG2e1BF9ZkIa14sQdXXDuI9oghg88gAKTaO4NbiLLqNakEViIQ2IEO9gf2G8M97wn&#10;hf+JzwpnGMMXtrCGRSCCeoTYwtgohIZFTDhsiBjF9VAxim/0zwprIgcoDm2IMexhDmu4wxvOcY4h&#10;gJqQiUy1qy0ZsWArgCTLFslMXrKTlQzlJkd5ycCVMmwTkMjiajmdhWkuJQR8qQd4ggftwO8/lFBF&#10;duBXv/9ARDioAYabeoIP7uhkVaV6TZuAQAi10K9ihOk0qN1Easd0l0yBYIXXKDodeZbFmm/yiCy4&#10;Q7mTeEEwnMCPQND/tbmqBIEfaAICucLyBTp4QBoAuxgCGYoLIG61q18N61jLutUxJtysaz1rV+Ma&#10;xDjOta9zXYgsCNlbRC5ya5PMZGSvVNlVRnazk/zsZSN7ydNWdku9teVsB/YwduhAELrggkQIhQQx&#10;dDQzFfzoLug1Bqp4Axpi++lOYlMRWRyADmCA17hMARNzzveDrxporQIPmYIRJzAUhnAAUACbjs6v&#10;TdRNzra+pb+qnEIQlCcLIDg8Lsp8gBL8jLQCrRrWFG51yUF8clu7OuW/brnKUe7ylMt85TQ3+auB&#10;zKuK+q/IrD2Ksn8O9KALfehETzKWMantpNvpMIoYpyzvoOgPHNgd/ywAxhJr8ugWECAC7OiCOwBD&#10;k0dAgQ4gGEJ4UcmHvvL7wBgCeA2LecN2bVsw7ACCMhCusA8snCaProkdNGCEugcBBNG4M6gBcYOy&#10;o9sHDI/LMFQRxaWLXMIjdnWNKw/iy6+41ZvvPKw1P+LNc97yn8e86U0P+tGPHsVB7t+QeY7RYxd9&#10;9rSv/bV9pfTcG+ZdLAhCJ58B207EIu1sxQQ5dWld5SkxDghIwneXu8OqNpecNekCLbgw1rY3hobE&#10;HLQx5Q6aQNWdEvEt/2gZbk2Gu8MOUCgqVO18E3ZYnKYMb8c/9k4TdrijvLs/kKFwgAM/AIAAKIAD&#10;WIAEOIAImIABqP+AB9iAD8iABpiADhiBFOiAFziBGbiAB5hzqFU5xbZasld7I0iCynZ0H6R7KVg1&#10;hlFmvqcDB6cwHUB8ILAMbrVDUQUEbuZcOAECUDVOLjR9GJd/c3de3JdecLdeBCcYL0AGmEAJGQAG&#10;HeAJWpBFLQAIlLAJnEAGrcADY7V8T6UFm5AAnEAIluAOpPYBfOBvE7AIIKc7bwJ2ccEONRGHdGET&#10;czGEcZF/dggYc6iHdwh2dciHewiIdOiHcmiIhoiHfwgaqQV7JTM78iAWkxgPlGiJlYiJl6iJmciJ&#10;m0gP5IF0KiiKssB7vjd2+QcExEcTeNUFrIQMTgVVGWcFq5AIiXD/BZKAQlNgAV8QXmQ1BUnAf0SI&#10;GOglaDZBaOD3hoFxhgTQClogA2QlDGTgbVUYBmKQARfgYDSBALPgPP9VWRZwB3DgPLRQC+VmXKOI&#10;jh64c48IipPkju/4LemYgqVoTjAIAFxoE6TmCZTABC70CEckCyAAZx+wMNqwQnvWDeUlhFw2jEZY&#10;jDVxjBBGil0mAOYoXjTwGV0QF12gf3AikfK4ZaklDyNJkiU5QPCIkvAIkvM4QtCQXbFlLOZQXl1g&#10;DvZwiDXhb6soC+1wkx7pdt1njN8nkR+pSUS5kjDliFGilBvFlLMDFEFBHiYglVNJlVWpQQsklRFU&#10;lVtpOULRjsN1/5RJZ5TFBWhv531xN5RhOZFqGZYiaZImOTsJYA4CYA5Y1g0RwAQRgJd6mZd7GQGW&#10;cAiqAzqloJfKIgOE2ZeJqZdRQARySZcnCJZsqWVjSVxlCZQQKZTsBZKUKZm145ZvSZITZA6jiWVR&#10;UAqlYAmnmZqoqZqlsASCKQOHwJqgI5utyZqsiRBnMJp1mWWdOZm+iSA/eYRnmYSGFpacCZxG85mg&#10;eZJyOZdYtpqnKZ3TWQpFoALXiZ3XuQSnKQPXWQTUCZ6W0JijKQCQiW3JCVPIWZTC+ZA0EZGaKY/q&#10;iZ7ispygGZe7iWVj4BX7yZ9ecQgqwAgBKqCMIANOAaAq0BT9qf+gTjCepNmb85lJ8hlCljmcQYmW&#10;8JmOEgqhdZJaDuShAwSiDdSgvJks2cIsgXkLt4AOjHALLMoICHoIKnoLMqAeJpotaeKcvBmKG2o7&#10;Gpo7FNqeTlOcwriZPJqCkhSiSeqhI4plnwOboMMI6OAH6CClVDqj3TmlV/qkpoOj+PmgRlo7Ptqj&#10;7ClwhUak8QmmudehDcSmbSqizukFWCYIKtCddUqn1+kHeaqneYqdUuoHL2qngXqnMiAI4+kFOoqC&#10;aWo1YhqmZKpeA2ech0GDqEZWLhkYzBOMioGp/6ao2rambuqmhsqbaDCgpZqnFeAH0OAHqPqnLAoN&#10;0LCipSqrAor/BqJqnrjXqUrDqIvqqEgIqWd6E8LADPH1CR9wB+UnCVIgf0EgC4+whVoAcm3VRE8U&#10;eVOURbGERTihRI3Xf7kakh8IqqDamIfKm4GgolSKrujwquvKrlOaqtBQAekqr/OKDoEwrg66o94q&#10;LhkCAsQgAJ/mAocAAntgkQICQwaLBAULF0BapsiofYHxAsNqAJ/QAVpQfqywAaHGB091DbAwBNSn&#10;TdzkTeBEVj9YE+aETjeRfpyqr8QlSeHapjqRAApgDnFKBDOwqjmLqhWwD9CwD0+wDz37s6vqs/uQ&#10;qjqLtDubszMwngpgs/nasoJyIV0QC8DwAUqgBx9ACVHIj9Xl/018wH8tEA29iBMtoANc1wy3RArO&#10;kwfM4FaTihNPpWCptn1YFaTvqYRwEQPR8BrpQB2vsQi9JLdAYAMV4A5ThU1dEApyRVd2xYp6xVdY&#10;91c3MVXZOCdRi5Qp6R3Cpbmd+x2YWy4Xwml24ANrQAaU8Ak6gAyWKwtUlwYF+1TUVbaAAACYwAtK&#10;BQBNxVYaYLlUiwjXShNye7lFaLcNm5aCAQL+UH7LGwxxwA5ihwvLRRM/dXg88F8BNmAFhngIdm83&#10;MQUExrKgW1x31Q49oADnu5vKBpNBYyxrkhbvC7/xK7/zS79pkSXsa0DKNppecL494L85Kb4y9BbN&#10;RRBpoAc6Vf+7VlAG3st4d0hpcKEI21UN6NC6T6A87NAIVgByO0S2sdS93Uq8AfeoZhp+dDcFd4d3&#10;eYdmnaQHQVBvUFAGykNploZpmlYBnBaQnxaQoiZegNAP5CV5ATy+d2W+6Ju+0FZA7Wse9ZsUHlAA&#10;TgzFTyzFUUzFTJwU9xs0+rub56sA/wvAQryvAwwIMKBEcUYJ6aABd1AL16pu4GsTP/XFfOdmA8lv&#10;fGAPLIBmQghxwEtqqki3IWyWFjqkJRwYdccHWtdL9DcBciAFO8QLCrZDtMRWV4cTFCcLFodxGqdf&#10;M6UB0SvJIAzGMEW+/svFNHvESIy/7mvFUQy/TtzK8ovFBhT/bVvMxV4cx6EstRMHCFabBmsABumg&#10;DFjgCGtbE/YGAH7sU1DwyTTRBctgQutGCJsgCgb0ab33BF2QCxiHAPhHE1PQD5MbcnUrwr5KwskY&#10;GL8kvG31CKwADU/VwNr4BQ4meIRneAGJeIqHde+MSr8bC6c2vLgsykRMyly8m6fsbB6Fv0HjvuwL&#10;v+270Amdv7Nc0OZQyl3cA+R7ywBdJ6ILCEnwD1agB1ZABp7AaJ/su/fHrZ20wDaBuE8VAeR7E713&#10;hpT8AhrwyWg3BMi8goB8me6ZmXn7QmLXU+nXAkfUBb/Uw9SndTAAf3c4f41mf3sHArEwuTEwBEpA&#10;qTixqxot/yCjTMpFTLOmnL5zKXTABVxJbCyPhL+vZdZCN5cTTdGl7L+2nNFcvUkTVwNnnAZAcClu&#10;zA4LYNOoVLg1Eck28VQHNgHX1AjOF9NoxgKI4EL2pmDfawR/18Fa3avE+auELBgxAAhKEEPL10mA&#10;9bxkkAnZ+IUEEIZjWIZnqANpuIaLsAGPMARpYLnmZAXPEM52HdACPdddXMoUDdfkSdZkPYLFTZd0&#10;CddhXdFzfdEYzdsCnE2LEA3jMARoRQHf0AHX4DyklrI1nQQY91QpG0tD8LvihAg9sIM3QVPlMATk&#10;Ldk8iQAaEAH8NQU+8AwLORiZLcibbc4TNwWtYAOMQBPaJP9miFBuqPQAwHAKfraN3dgG3xiO41iO&#10;PDgE0OrAnw28mB3dQ+zVv13R6CvWw03iJb7FoxnitTzX5QvdHS7dN1FmQEQJpwtfn6ABPGAPQcQD&#10;QDjfyBBDZUYBpsAJbfABiLBWS90FUzCLtXiLG4BKwKDBNVHUZTDVFPBKNNECNUABSbDho8HfmHmh&#10;QI0TinALGomTb0Fv7qDmgaGRXdeRMeXivU3E5evcwJ3iFc2/YS3cen7nKW6+zs3iLR7nL24TqBQB&#10;MbACerCxQ8BodDAAK4AKC9mKNo1X7CAMEpABjmBf03tE7SCQcbYwDbBCj8AMhxB/SU4JS/BWU0BV&#10;C/vlPh3/5pG6kls96F29kxjN4hft3H/e573e3Ba967qO63Vd6xv9Fu2QzTsJAlXUAwLgXYxYiDbx&#10;dXF4Vzeh39XOGRnNsCPssH+mlrRe7LY+7HOu68Fu7uce7Lk+7DsZ7o0KnNtOzt0evkXa7rk37vcu&#10;7Pmu7vcO08Re72H87q8upP79sLP+70qHV/w+yuqu78+t8Al/8GMa8OIcyGA+yP9N7xGv8RuPoccp&#10;8Hgr6xnP8SNP8v8smfCu2eVc8CJf8i3v8l4+8TxdoRZP8N7u8S+P8y4P7oR+GMRovB0/ijuf80O/&#10;oUIfuh//0yGPpkTP9BFv9AAv83eb9MCKjk/f9Fd/876J//L9rfI2f5RWj/Vhn6HJufU03/XzvvQ5&#10;H2Zrz/Zt7/ZvD/dxL/dzT/d1b/du3+Fgn8sU39MDf/ZBbPBD/wA0QPiFb/iHj/iJr/iLz/iN7/iP&#10;D/mRL/mQr/e6V/l0UvawfvErn/Y4P/iTD/qhL/qjT/qlv/iXr3SoHyeZ7/fyDvgsrxgKEOefb/q1&#10;b/u3j/ugr/pFI/uc/+1IH+tUH/ShkQ+OMPu5j/zJr/y4v/vwggeS4PtZ35DFy+3H+/Wg4QWOcAfH&#10;v/zd7/3f3/jNXy540ADQj/a/z/czr/k1f/5V/xnFbwYNwP3gT//13/3iLy7kfwfmb/IAIUvgQIIF&#10;DR5EmP9Q4UKGAh80JAjgAQBZHh488IDQ4gMDsgxchJjwYUiSJU0yHBnSi6MGte6chBlT5kyUNGze&#10;xJlT506ePX3+BBpU6FCiQlPSRJrUJJ4Sp+5IgnhU6dSkUhlKpLgx48GNHT9aLQmW6tiGYhEOulMC&#10;R60GZN2+jfmg6Fy6de3exevTLFy+JjWpdQkVZV/Cg0lirXhxq8GuHkHK3FuYbGSCK0vUwuH0wmbO&#10;nT1/Bh1a9GjSpU2fLi2XZ75bNLyoqmazgIqcXpgt6UlLGyObxMbQoMLGgAFWKtQMT4GtNU8v+Woz&#10;I1ebnoybW4KhKUrlh+sCJLxjGGRTu80tzA7lpfEA9Xr/9u3dk3Z0OXMDwQopS4Z7P+LExBg1XvTq&#10;sbjwk0y/fFjCIcHMSmCwQQcfhDBCCSeksEILL8TQQtV08qKNWhjZQgImgPtiCS/IuChFFSkoIsQM&#10;MgBAmRexiMQSGtoogYR4IiFHglVI4OQLUVwZzgAsXuTlIitE8eAMB85QRwxHnHTAARm8ECITFaKx&#10;pBMoIHHgN6CoyOADGR1hAwwL+viiCBo6kcASKkQY5otN4oFnuboeyLBPP/8E1MJTFHSqPoT0I3As&#10;RAVCTKv/OHJs0YMkTRSm+1YyQ0FNN+W0U08/BTVUUUcltVRON9SpEzHgCJEJLyQwZTkqigQAixQM&#10;KISR//ACQSOQLO854A5S0KFBiBQpcIKAFH2I44pgTHCAhCukxMOV6NRwQB4iTJDnjG3lceA820iJ&#10;hoktIjnGgQCC8iKQK8wIxJcbr3m1CDXAgCOVGoWwYLga73rAVIEHJrhgUU+hz75KE5W0UcUeDZDS&#10;giRemCTKBmnAkR8M5rhjjz/2FFWdaPmhVVouoM21aGoBMpIfg4yDBkKKBEMZMTxxxIBgyBHiDgfm&#10;ieQXCS6A8gvqbiIGC3K8iKaPU8K7xZtFcLvxjhHEk4SRQKKBg4ovyAkkkPB+2uKDizxxNU5zJCii&#10;EzAckYDVOGm4pVyAQcY7b44LFali/Brmz1GuAIx0Jv+K/S5rIUz1ZrxxxxUU+aYwMFExRU/gaE0I&#10;ylX0xAxGvEjFO0M+sOJO70jwpedsNfGFCnC/+eKI6uamYQ1HguFtDQ2SucmLYuQghYYQU3jxxX6K&#10;xwGnTg5o4Oib/KDGjAIcuKIBFToxWngxamnjlWCCubJcYvd8vHzzE0TYUIIORzyskhz2b3BIvzK8&#10;/ckUcoclzM7nv/9RI7eJnnIiBETQwBxOOoM8xEC0M7COBgJIBBgwoYw+FIkVvGkDDjrRAcuxagUx&#10;swkt5JAyLwwCHb6zwDe0kbIwOOJ3KhhEJ7BBg1RgoxMrwEDWchKNi9gAJ1QQAy+A0Qcx3OEPWACD&#10;GVT/QIVPtMIRYMjEJeJWNxvZJWD+w+LANrapEjTgHpOyX18Al5WHyS9i9QvjVCIziPjsL4tv9B8A&#10;XRM2OtIxGjYYxBZcka0oXaBbYrCE746xvdMBqU1YugYVGiAvGlBjFvxYAdVoEAYt6cQcvnhV8lQ1&#10;ohmMLx8husYWVlANCcyCkTZZAyYoMKLeCcI5MosCDUkQnukRghJ/iMQSKOmLcgmwKFeEYzBLxTcw&#10;pvEtY+zPYgrSGPpBxphKocwMMiZMaj4OgLdwQfG0CSNE5ANFlVsWbrxAgCllywHr0ICbhHANWmzu&#10;IoiAJAiBswjn1UZVppDAh3BCiwYESwV1EgUZLocT/9DdQ09e8IY2AQAMbVpClFfQQjFs1Img2c2K&#10;1cTopraYvr49836HCVwZGUO4Zg7IozS5DxvNsMWMttRgcrzJLWQqUxrowYcCSICT+niGM4ihFOEJ&#10;kSMcYAInwe4X81Lk2BwpSkmGqAQp20kqrRA8nLRBC7rghxgyIIcryMEDEABKu3gVBgAsYhW8CsT1&#10;InEFG7ThHLfwgjjQIL6LurSlhXJHR0+qxveFNH4jnZ+ALLVXNC6kHQdyhIJqESjGNtaxj5WQHAXg&#10;gUKeLhoFNEcCwDWPBVZJEylr1U3QAQsoqFODZjsbHLAnzzepKQVh6l0BDrAIExyAFxcAz5uCZhNz&#10;cP/iAMAbyi0EQIhFiACIjtAEGgZBCzOEYRZrmEW7ZhCiUgAMstfFLqBOsdGEKYyw0OwrGf+6TJIK&#10;9iTsIyyi8tEA+bjkPe+Fb3zlCxo5HqdI901BdFxDiAxg4QuxqU003Kkk6ggBB364yQZh5LnaqIEN&#10;GahFeIpRK2z4IjypOEAHrHAIWtTCC/zlhQUkcUqgrEEMFrgAdgx4BTC0ohQCgAc1bLAFQYQoSUoE&#10;2Hx1vOP2xAd9T8mrd7+LFGQKDrBndOaQz0sStCSWLUpOb0+IhQ4E02B8BA0ECVSsE5ruJB9ju8kg&#10;wgbmnFSZtxbOySDyMQM9CUBsdCOKF7aMEzKbQ8X/vgQYlPmiicRy1DB6NmlI4KdMgjDTvCZB714l&#10;5QX2OgXQHoUpeiQ9aUpXWieJfjRCmFICICcu00sGqXgJPRBDoxfTkC6JOw50h7Z8OoyRtnSsZT1r&#10;o7iaKmNgtfqEbOuohDeZECtcknl9qJPkg9PDRhysab1sZtP61MPGQwNWYTFk9zrUvzZjsANd7fXB&#10;5EDcXpiymz1ucufl2bzGg64Xcu70+trI5A2sqcE9sZjQYN4MK3e+9T1pdrtaAYi+t14hMmhgl3Sw&#10;AZdFvxE+mX033OFzUfjC6S3xbl/73YUur7wRHnGKV+XhHwd5Tzje8ZGnscgihTeStz3vknccMiGH&#10;/3nMW77wmbfv5OPFeLwLe++auxzR4AR60IU+dKIX3ehHR3rSlW50n3/U5TcftUBKvXOWN93qV8e6&#10;knvuN6gX/NDu23jWxT52soe76V3PtsFBHfCtl93tb/d5281ucZTnXOUHZzvc9b53vlM77u6uO6kz&#10;TnVwy73vh0c8lA3PMMDjXPA6FzbPEz95yrt98QRC+5G1jXfJV97zn/976AXt16j35+5r7zzoVb/6&#10;wp+98aWfeuSrznra1/7Tl//b672u8bzb3ve/b7foB0763ROe27gHfvKVPxDkFybzKd886me/fOpX&#10;3/mup7vjpT542bfe+t8Hv6KwP3pRF7/7xw9/+v/Vf/6wZx/23F+599c/f/qve/zDL3/av+733tff&#10;//93iPtrCILTP95LPQBEwPVrPsJ4PruLPoBrvwSUwPBbQDHSvQI0vmqrwAnkwOkjuQvUPLWDwP7r&#10;wBIEvg3MDxCEPhEEOxI0wRekPRQ8JhV0QBbkvwOEwRwEPRl0iwZ8vNMbQRzUwSGcPB50OvzDthDc&#10;v5AwQpQiwiekvCakCh/cPsiLP/SDwizsOynkK/czvyvUQC0UQ73jQvDyQgxkP2QrwzFkwxQUvgEk&#10;PjQEQzVswzrMujUkMhr8wQdsQSG0wz+kOQG8ijhUQgP0QEBERBeUOCo0PT68wUNMxEgMwzccxPz/&#10;K8QMpENJ1MRJfDo9rEIg7ENI3MRRBDQ8dMIzvMQ0HDZTJMVWZD5BXAgCTMW4WLpatMVbXEJX1EVj&#10;YkVVPAhZXMFc3MVhfEJcNMZjXDpPbEQbJMZmdMZ5A8YaFMZnpMZqBLRo3ENmtMZt5Ma9wsZPdMRu&#10;FMdxbJ9vXMZpJMd0VEe+MMfYW8d3hMe+aEf4i8d6tMekmEcrvMd95EdldMd+BMiARIh8BEWBNMh+&#10;JMhwPMiFjMeE1EaGhMh0dEh0jMiKtEZzVAB6tMiNHEdzTDh95MiQ3MZ+IESDyLh/E8mUrMaLyIAk&#10;NElIIYLAU8mZdMWMK72PtESa1ElSzEiQLAj4/zmDnRTKUdyIoNRGiegHWejJjjAmELA3gwCBfAiy&#10;wgABZ6iAhqjKq2SILqAFGViILvADiGCHPNBKgWAHJNgAmjhLRgiJLnCGtEQIdsiFJyiMFyiCdhgI&#10;p4SILnhKgQCBsLw6uZxKt1CEsnxGR0FKvEQILHgMljQmdgCCNJCCgmCHKfABOhCILrAFOKDLgWCH&#10;GCAAPhjMmGABCpiEhkAADYCBhhgAHeADhahMJYDLhWjNGxiIF1iEGrCBzoyJ1nxNqNyBa7jKv5SF&#10;1lxNhGhNHiCILnCBOECIGIiGJBjNglAEYoDLFvAHXFgBY4CC05SFLpgCyZQFEBCCbYIDrYRMK/84&#10;gsycAtksiC6ghmTgTaRgh1AwTJhQhFTIhydogSrghf/kBTmIgxgYAgDlBTNYT4F4AQ2IAKxchgQl&#10;CQINgun8zr4cCDv4AiNAiBf4ICj8ilSQBcRIiK8wB1lIEoqAiwVtUFloAUCggGygSxCoAURAz8ic&#10;TIKAzMv0S0BwT4JozSCYT7HcBjDQpnRohTvQpgZwzrEMhFQQgFSAhQ+ghDRpMR5gB1l4AQIw0A/A&#10;BGAwUGW4Bv4sBgP4BAKwgmM4gBcBgw4wAykYTd+8UlkAzVfQAO/0zEcQAiJdBEg4BIJ4BFdIgEBN&#10;gErQAS0Q1EAlgbRkgVbggS4AAiWogNbUguH/KIT7bE0bCIRO4ATYAAQrwEyDAE0gNYgF+AAA4KAH&#10;mNDiNFM9sAI9UIJd0NIOUAYvRYY2SIcOoIQMSAcdlQU7UM0u8Ic46IIaUAJRcFLAbAECANIuyIM1&#10;IIQ07a8LgFCCUAQqQFQVKIgFzQaDQAAfgNAWKIZPINIMWFNe4FLLiYDWRIZEGFTV9NVxCFQ9qNOB&#10;WFQk3aYMWARUIIgX0IEbUEyE6AIkaNInDQRYIIA0eINEuILiMEvLnFZZKE07JQgQ6FQ6oFATZMyR&#10;cMyESISHyYAHSEq+SM0GtQPKkUwZTYP1JE8wMJM7wAIniAY1bdnzDFV7QAI3c9Jt+AAlSFi2/wwJ&#10;ArWCe82AIiLXDwgCeyhZcPIEYMACRzgG57QHILACSCiSCrovAyCDy3wELQWALuUFe80AR4iC+5SF&#10;rf1NgWABRCgG5xyIRyCDVgAGDWNZT7CByRxWo6OABh1W9bTR1vRSXsiE9WyBIQg6T7gBft1NUD1Y&#10;UegENUiARGDLR5CAY9gEPcjbHfUEPhiCbJgBEPCHbzBTqrUEOSUAGGiH0qSDFqCC0HyC1ISBAVCW&#10;FFHP4vwAPoDds/lbAFBNgWgGWCiGA0Aty6EEtoXYVljROyUAGhUIO+iApf3aRUDTloUEPAiBSNWB&#10;v/2AVoABX8Ve0zRLIPAEsN2mZJhKXz3OuP9EgAEDOmVY0Rz9VIE4Xe81CH4VTSiUCF6QBXMgnIRI&#10;hYwTgL4Y2RZ9UZQ9ArzsT11VhiNZBQkonpY9hQ2ozSlQX8tRzp8NTXagWB5oB3YwTgwGBCAFAW/I&#10;h4GFhtq0B3sAgVCABshMgzUQjqsdDkmwTDpgh31wh9ScBLrEYFqQBBWIU4IYXER4AhCgBUJY09lV&#10;UCklB9DkAxT+h52dze+khjLIyzYoAoFwhyCryifoWx043zj900HVgSBws1uQBQyuAU81iMGtHE84&#10;ziz21W0diPT1AQ09Y2FgAzIABu9ZzwGAgm1lAWZhXiuIgwH4gN1c1Ahw0n+Y19ZMAlmggnv/sNAT&#10;Fgg2XlpH2AQ0uAVFGAY90DA7Lk07Xs4puFyz7IKB6IJtKNSHVddArQQNyIZ3jdd5HU9AkMxTXog4&#10;/kokcNJUCAQBMFhRpUwg8IFn6ARrDQOsbQVKAINZmE0ZJeSLNUHH3Ig/WLcHaMmOfYBE6At22AYG&#10;lQV3IOCCQFk3tYcgc9TLvFLzTeFeDgRYFeYIJQDbTM4zjgEv/s4dKIXvDAVfbtwEWAMCUIY7+IDm&#10;vQF2+IdZqIQP4AVTdd7/NAMq0Aa4LOeBmIJW+ABP0ALizUwgUIZbfYCBvgAu0MosRYQNaAfjhN/U&#10;rOAzXtT6reVWSAKtZIGUbYZOqIE0qAZh/9CBJMDZ/dxX12TWQECH70QA7V3jTnWCGQibKN7axB0I&#10;2O0H8QRPXpBVYLCABkXd01XPLiBVSkheRhhcUWWHCahTdlgAcP5KWnCCDQiyH2aHF+gA2XRfg2CH&#10;rVVeg/BVHghSDtaBXNVVd9UAewUD+YXdVGUIXz3ehmCHz1TWvFKEQXgCAj1VFZnVjEbSZChL+pXm&#10;EtTfeANRhbjf/N1fvmCHkSXgfxUI0PQE5RzW3azrXj3rH65l8TQJRYAGEAACCrBj40xpfE7fNo7b&#10;PV6Fe4AGs/xOWkARPuhM6HzkgWBixaTYIAiHJ0bi8dyBjKaEVfDhLuiCOIXmBMXhgRhcqv+egrmO&#10;YvBsBRu4SgJNg1gYOk+IgKn021P1BEqwBBDYgyjeUcmk7cyMBfUcTBAYAkrQAfbu6DSQBhfQBVi1&#10;AXeoTNtm3jTgByjQzivgTNk+zYiliS6IBdNk4Rt9z1ioY8W1AXv47+LUgTsgUyyQBCmAzw94Bayl&#10;5dYs3LwWCBzubFI10Iau7AdwYxAIg1UAhGIOBMBkBw5fTqmthjDIJxGHwTPw2GnM2H8jSRR1ixa1&#10;gjK4YQ1Ih5QFAT1ohWwIMhbAhH7wAa02zXT+VCWfWFuG8pBoBOBVBhgViEcgHXIF8YB10kC4ShS2&#10;XFFmUSqIBjOpBWroABvYAJ21AlFGaFr//s5YoNF2eARs0MoW9QRkeFgf7VeLvu50NoIWPdIfEHF2&#10;EAZTuGjmdgd+zYZQ6IQ9EAWeToJIDgSgVlBloYSlFgDllul9OAiKte1s7fSCaFElEPNJIOIyVQZe&#10;kJF0QAQq2AROeGxZaAZS/gVYGALqPurTNOtJiN/3jYkk115HDfaCWNSWplfeRk4vPm1wZgfFxlJa&#10;7oJhSAR2PdQ/cFGJdXODIMtHmJn7+oSdTdgECICrZIeo5VX43Xe/1gKBTgdMiOcX/NgHsHL+WAgp&#10;32ZZmHi4MHNUnewhaG0VfwAdZeM0IAP1BM3dJOY2l983L/e9pAYs4O6pLOuYdQQnUG3m/2TXREAD&#10;0Ax2BPiCm68AWHjbDgCGTN+AH6bYHhWIGYZfvKTYRl+IUIZ6QMBxiDVNBJADVPBN6CYA2ZyCMBWI&#10;uVx1BjVOy4wAdsirdr+DDnjNxv7Oi56EwWyGCmBzuyZlQU9wbthvQwaAO4CEe1DXRedSqZdgy+Zt&#10;33QHX91wZqF2siUJUkZ2OGfRaODyqB7jEU8D/sZ8GNgBU1120AeGWWB8z0xxrNf3lhd2dDfLmjWI&#10;uycIqvdMCc5cu8/pyYxNyAdAksTfz2ZKhfhsLJAFjOfmLO/UMnDvV+YB3dbevErNL4cF14RmOlh5&#10;WYjf02SHOS8iUxiCl4cIe3CBQxX/x//1ysx84spRhoxGhBv17l0I6FbQgmpIXwQnCPPlXQGoAHj3&#10;TP1XCICY4oOOLFmPCNwoqHAKhUkKu/xrFUEWiFg+HCosmGdDC0BWjjzSAaOjMowvdPA5ySejQQJB&#10;3MmC+OHBA2UffBhhSRFQGik6K/ZU2E6WO3f2usTiA5MlCGICYvUcAMVIxY8TNDgUSCcGQp1ev4Ko&#10;MZAdkKAvNExUOICAkg0Zwwb1+gIKjBicjK1h+yZBIlFXJ3WxZWAw4cJkWiHjUkFWOxYNvYLwSFBW&#10;CyFgHEHi53JpRrJj7WhwZI3Ax4xrPfGwRxGqz8hKFn+NLXs27dq2b+POjdscTSyyztD/TFS73wNe&#10;sng/8K0bd7sYQ9Ic6YJAQ5InCrnyKcttShJ30yMAGVjQ8SR2DB0ZOEDggZU4y1sMoSl//gNPK2Wx&#10;Y9HqmgqFLagc8IF9Bb1AACZWmKICCLbM5IkNsFFUw0cxAIJJTcB0cF9B5ok3GwsdTjfJUAV1IeER&#10;b9VAQQQRZaNaRlwlkWIE7gwgEgjxfQQXNzVqWNCNL+VHwSozdCLEesog059CkcX1FiCvEShBBlNm&#10;AMYHVlA55SJlmGdDWbus4J4s34HmkGN0OHbicrLY0YENT5AV1IdqFsRVaQpxOJlONY4zBC+8ANAB&#10;MH/yIkclWDlHqKKEduAJMGb4JAt5/zqx848GPAz1wgfAOBKghUpE2ll4BIGwwweYKMMDSyxgEgRs&#10;ri3G1Utr0lqrrbfi6hVwD/zBTgY0KVDbrw8ES1w/ucbmHHRESXfpUjGoEkdZobagihSjMkaeVGk9&#10;EVZN2TzBFTKh4jbpT4AEYV1nXbRATKQx6KKCPfbYQoYnrwxByQdaRHoSD0AtoYgwZHRgRSlLeaZn&#10;bN9RNkS6GWn6MIqeYMKHuhmB9o1EjVwghAYwWGoNWgfxwY5KMYRZ52YtIFSULE/EoswBHSAZaRdA&#10;3GnaB/e584KUVKaDiSeUZLllWEF8qYOqsnAFw1/t/EMBHdMuV2oHy0oqtXMSF9RRh/8kqnRxRiHB&#10;4E0CCehB8x2bJDCGMFgRFZs9ONM55sc62fEBIouFBSp+XWjKXjIQZktBTi57BZ8PYjLtsDvsTAcD&#10;Rf4YUAjhyGKeuebLDVtscbb9QdMZsmBBUyqb1/ncERRSAO503RXUzs1Nboit3ZNIVZ6PQyhhLw/w&#10;eYKIW7mZyxRP5LI0oiz2uKDHB0jK0MWTwnyQxhLmtccVD+zY4w5X/TgoTUGgaTF8bB2l4YQehiv/&#10;yBDt6fQIGUJTUgRnEabBDTQ9g8GLGZW4CTY8kkWNblBA1YBme9pbkoliEIuCocI6oOGDi0gEBAqU&#10;ISP7eNZzYmGFCGYEPtlJwzSGULL/2LWjTFmbhH6SMAh1dQEJVBjD5SgSCiq0QUBaUAE7CHSp79wv&#10;Ml8j0RRascM9iaQdC9pXgJRRgjioUDbwacuL2GK+LmyjeoyASWSCsA+17KtCVngGxi41Gzug5AnP&#10;IsBKOvIR8yjhEiZEHR3raMeCKIAmGZBFKmhiANvk8QF77GNyUKesE9nBQj0BwXR4sJTZtcYf5NgA&#10;UjoEGhgwiRyp6IQePhaDaCAjXATwhKtmo4hUCCAVgQjEBVEhgECgMhDoGF/BuqGCpYCACkIQwzXg&#10;9A+1rUIGKguCPSZAAJywAxoN81t+WsGDKXQASiCYAqocwQbCsOEA6fiC5NzhPlRN/4Qd1PjE/Kz3&#10;FlrMjxK/2MYoKWEKGcDkJDdYihIH1gpEUIsnTkjRJKbpiU5dzSc3++AGpqkBpTzhCQu4SU5AAATE&#10;wLMLw6hCK5Sik2E4Dzr2gKYVXnGPCrAjBiLRDrr28Qg0VKBUUpOFpQATCwvRhz10QgBMaaKMOzjh&#10;YuwISz94sTeWdIEatTDfQ6A5NCwcowgFIRs0lWEKabCLGh9QwtswQplibOIeArhFTH7Zo5ggoGDH&#10;MMAnPmBEJcVEIGWASQti0RB7ZBEn/gGEUxNxNk4Q4hORYEJMxJITBloBEoeRnPQkxwLa3TGxil3T&#10;rkZXugeczjadk4WxUPcIVdySMv+AaJ11uiCMVagrTj7hynz8RkAoOCQGVegATawwDuv0MJ4CSstX&#10;SBvTmMalQDWVz9BQAZMYwCMcN8PEoJ4nIqbpgqiaUgYwBBRKe9CiFA8RxgHEwFqb8uIOjqiGQp6g&#10;iFdVwQJ3sEQ4FLIAMNBMC+SwjjtAQA0DPQBUU2hPC6oABuuyBxUVLMgAhnCgbPjIVMBABiN6uJrr&#10;Ikl8/inAFyliqvl8sMF1isaprJCM8vbwEVWYiYqgpYJpPSJ6QICpgxaTO42sgRCDMQEe0OAHzrSA&#10;cptIBErjxpJP3uEIYsNTbB6hB+uSkr8ioYUTNuCyBXQAABiSa+quy9s0oBVPA2P/LTDu8IweMOWl&#10;ygiUMrKxlEfoglyqncl8gGEBL3dhB6G8n/z+q0zzmEGOX10snes8GwAAi7IPONZtGisLAwQHdfez&#10;8VdewIXQ5sEbV1gFI7zCPUUIIB/7fYgLWIE8oOYhlpp+paYHkRFvqkHFBpAEBm5hYPxkRBFhMEAw&#10;liCbkIaBGZIQ5oZ00oV5ZaQdynP0qSEWjHsokyUJfUQxLNcFP1CmDRlwhCQOMeiCuOMJ9jg192rN&#10;EkgHAtmzsQcIkKAGDMgrfoTYhAwmHW0QdEIcG9B1MX8AIXfkgQoJuMeOv9Lr5Ty7No+b16nb0QbG&#10;PYQWeF2FKIRtj3i7gi9oqDdL//KtEFDPm6jsuLcsNvhpXW+I4g/pwlsoFwWG2znkIUfOIHuDm0AC&#10;4Dh6FPlid/1qlhhY44TGjcNhPunEyhxxuX6czFsuG5fTpucsp+PEbSP02xx96EpfuuYeK5xhRfY2&#10;wzJHO6bO9KtjPeta3zrXu+71r4Pd3pVVAHGMkxsP9IYdifBj2Nvu9rfDPe5ynzvdc7WrP+6KCMsx&#10;luf6Eay6Az7wgh884Qtv+DXxXRa8yLNuiCC637Ad610IBcgTe+zBN4NwXciFhG2jiH9cQ/M0qCMI&#10;Rm8bEGj78KpfPesZu3K0C3JNZN+zLGbvd6yDhrZAnQKUcmUemPqgEh85yNIsaP+FCLBjAmLIUi1C&#10;NYFgXNrWtoCD2ELKRoQpP0vap9JQNUtMJDR6On/1CvFDOAQt3C12H1JY4iSgVPwIQwKrIOpX6Fab&#10;ElGx9frfP/8zQpwHmIMs4BkA0gqgPcDo3J3IQRoqMaClIEMC4JXlLAm6KEIgUAEnFINe+ZZugMAy&#10;8IMr5EUaXAIBUAIBpEE1LIOa1MgdoIXPAE36eUZOKAIVXMEngMGUXMD7uQb91QjXLMDyVQkmEA0Y&#10;CCGVnIJbcIUNYMcKxQZoAJiPVEEfaEA6mME0qAEEkgEFvAJZgcF9ycH42c1EhEUrAAMmYA1+5AEs&#10;pVIgdIJYoAIEMsP7kQgSqCH/LJCGE3CCrNFf//FhH87druwR7KUcrSAHnxlLANaZt9zWfCwLq9yW&#10;o5yZblifFeACGViBEQDOlVxCFjpEF0xB/uBMNRQDYXSS5PRV/rwUdv0JALwJ07iEPSABpwlAFinB&#10;GyRCo1GGGiRCJegAMuxiL/IFrbHJx6wFHzTGY1zbJqXIK1zGL8wNBaRDEkCDI9KHo2RXA9TNqCDF&#10;GLlDm0jMWiwib/HBPlDjIjLXF/phOqrj2/1fAA6gB9jKsCDgytnZAqZSKlmKKb6IK/AiMmDADARC&#10;DemGczzACY5I3hSkmGiKBVSJBrzCBxAKALQCDPQQfOzNI/yj2HQBxxGQDtwA/zUtImo0TDjShFyZ&#10;h+HUyG3JVSLJhzIwJBi0QhLAR1BM3iY9R6S0AA/1GlxIwTZowBPejOHABDsggSoxYBt+TUVe4T+q&#10;YSccDzt0Acat41RSZdYZ4B8J4q3YXrC8I9NdEhrOkkL8hUIoQifoYgIcQm6wgz3xwqAoSgfwwtAU&#10;AXzoixU0QDUEW0zUiCliR80pxCWBQCgwYCDsgktczBLuZUdKjgpxxUDoxzgkQIpAZgJgwGK0gDck&#10;Aix4JBeFhxEgwETWGpPwwxUEiBXYTxUFAXyUUkF8pj7qhDtgy+TBxog8Qg5ZgCmQAWJV5W7ypp0J&#10;QOJ15a1cpSzAHp8tlicuCv8vnMp8fI1W1Ndyyofw4AZXaIEoCENhGAAbsIIo/IPeVAASSAO6hEOb&#10;3NZL8AjQ4Q1WFN0ENkkSCoAw6EASBAJ8ymdLSQomDEQNyAky6sRnWtUlcUXvjaSjBI0yYIINhAp2&#10;RJGQ3UeiLIqT0cSsqAwlrEIYrIdu9maGaijqDOAZtAMg5srsEeBj/dFisQMtXJNhIMbZJIKzkUgN&#10;vEYMSIApMOUqCSRtPEI0bN+UYAFfUYQQpMOVZEAD7EUidNI4JEIxKFVi0kbxsGeoKGI4fkSNAIAP&#10;XILSFI5VZUSJNEkBhUWHgGN7hMVHZJF0yoJKPIn5mAxK+AjlFAYbkIEPvGH/AogDWnmiFRDEEwxA&#10;9UTfhvrpn9LK2j1AyomoACDLrhDq/0WdyH2lTmDHPvRa0sUGWXQUdg5GnBJEUFkJMGDBKfzDF9BB&#10;mWhKQuyl7KSeVzipjxzPltKhADggQK6SALxYC4hDeFxCMAxPqgrZDZwaj5ykQxyEFrBGI7Fm+tWI&#10;FmCpabDpV9yMD5QDtHFGFzVYY7IfoFrrtdaGObQj6UQesnSoLITOnv3dYr0AIUSCI2xCPnpF7mEO&#10;JOlEY4iHeSQBurAAIpRQEIDGNRCAdM4FRQKBgCbPpLBDI1TXHZjCTZIINQDN89zB9mlDdIQHABGK&#10;gLglLyDDYgSJlvqLQTDD/xF0BD4JxAj+FAFtBskCwxCxQwKd0wFkwAWQg0VUa0x4kJpoiifoHrbi&#10;bM6yxABiJU3cHuZoq7jKwrDskWI1EyX0gZXUR+jBnFbczDjeCqXO2NlQbQJYhJgcFhkgzWvYwReQ&#10;AU3YwPDUSDYw6VeQx0mih3qwh5iwwzYs3yhhCdAUTAaUAMT6gBukqAHYSwkMRjBYgnVwBSKIjROi&#10;kAp9Zjq0xxoR00iO7EJQABl1DV3dwQGg1wNchMZpCiXgQRhsCmjq7OfqrAEO4uI9ADxmTjuIriz0&#10;AOnqXWLxyFFsJDXJJYzxTgUUUG0RwLjURvKhV8UCCs300vhMYRDUAAXFAP8ZAMMUYg3ZjOVXHCPu&#10;QAG3eEuXXUxYIQI3TNxOSUhO9NDcDJG5xBzDZIRjjF87TEsX1IiK6MysQM4XaKkrxgXkPEZUUkh9&#10;JMm7vkDvXkNE6B4IUI4Egm4A72ZxBuBjFe3msC4fKarrisSp6YcpjNIRnalHdiSvJs4QBM8efoVF&#10;QoisXMxcpIMW6EE2CIMJ+iQ+PEccsAOPHOshBBs75EEn6AI33E7uGNiN9A5qDGV31gQlHMMbWOIv&#10;iMr38qfK9IQLpKVm5YxoeSKqGMEjPZTuraePPJRrnskEWgEAKUN1UEoXhMtNIgzvyZkAk/E6Bu0D&#10;JEI7FOe4as5vms6H+uz/oqLOFCnJQYBKC6RNW8TgTtzUWA2GXnEJV5DSjeqEfqTFSYJhC+SFgVKC&#10;DuCTqJLGEfCIdECofFDAYn5MJm1SKX5SKMWOQTiPfFiByw5PwgiFk5rHREKEEB7DYSQEnkyHFhzG&#10;K6xATtiDhrXKjXaBCxyGxUCMBjAtXKHELbuyV3QBLRCAMuheYUkKhpbxM6ueApCub4io6dLRrtze&#10;Y/ECG6POaTSXGVYDTHiWJbjDFMFGZaSDk7lkWtTszWbZKhLXKtLMKv4OjryCKNhDKPzDHaRDK6SW&#10;LqQUIFjwf1xB32YVI6jGianWdbkWbBHFeSWZhTgROdBCgNQHH0BDsyqM/2PIIYG4W0y4AIUpA9Nu&#10;qVTdQRmo0Qvg1xbn5XUMQaA8ACX8LcyFFXM1CoLiR4y5mkLkL5BRQhzcD5yNMTQTdesNYAb00DQn&#10;1rCknK/QxDbf0S4ngCaQAsPBMFHpGnqCtKX93HXmraWy2iF0gSKY2tgIQSSgwGLonL1lL6XYA6RJ&#10;WsO9ADMYwCZgACPASQ9tJLFZAoEAcNeE2at1j72JmzWMwI3SSzCQG8ixQwvQQgKQQJSRn4ptQmb9&#10;hMdVXlFrNt0NC1Qz9WKR7h5J81NjGc5pjlbDXM6tNeChth09zmbDNjQPy+1hMzfXkYjq3eo+tW3H&#10;dm/79m8DHjs8FmRBnv/p1BkhHWDtkS4vlDZwO/dzQ7fXzfbppML/jY6dhWty63Zx8HZ0e/d3gzcd&#10;KcBwU7d8tG7I7Upyj/aeyXF4u/d7w3durHc/UPf/HbDIpffobHc/CEd8+/d/A7hCVPdTlzc9Kl1+&#10;195wl2iAM3iDQ/cZ/B9zE6d9Y116Y0EPGeCgdreDc3iHg24PDEvsFbeIV7h8FG0i/F8/JICHs3iL&#10;52wqkO4DtG6GK4fWeUCEU505xHgGbLiL+/iP92GG03fthfh1c92A71k8FISQywOQO/mT89+Nm3iw&#10;wLjPKvnXKcAAPkCJVjlNAIA1Q3mYizndCUCI83dBsEGEt3fXDTcvRJb/AfyfICHimNN5nXedAoR4&#10;cmAZnpt4c7edlEdemc9HBsy5nRv6oduZOWRAnANAKvSQPKT4ecMdnz+16XqAlg/qHyD6pnM66qRC&#10;nveDph+Hlrt5a3vdUCRAnBN6QVz6fPSDARR6p8v6rNeGApxBjO/Z6LBDDwz3qw8epfvR33lAnhcH&#10;EfQ4rSM7ots6sQOAqCsAnMsHABhq4bW6zxpAsLCDOWBBnD+1AYB5soN7nacCEWD6nmVAZD17nJ/5&#10;6kG4fPTDqrNDOyQCsXs5FpzBmod7vjt4KiSCAQAAt+vRGfydOUC7tfNfu0e7rtfeHyz6IvYDAGTA&#10;YBCBB1B8xVv8xWN8/8Zr/MZzfMd7/MeDfMiL/MiTfMmb/MmjfMqr/MqzfMu7/MvD/MsTwWBkAADg&#10;On1kgMArxLC7+rX3IcL77LlnRAEQQcOT5NEjfdIr/dIzfdM7/dNDfdRL/dRTfdVb/dVjfdZr/dZz&#10;vda/u7dnRCpse88fO+vx/HzwQgYkArbjkQcQARbYfNfL/dzTfd3b/d3jfd7r/d7zPd4DAABggbcL&#10;wK7FQ8EnPG8KABHc/KAawB+Ma68pQMxL/uRTfuVb/uVjfuZr/uZzfueH/OOzhAf4e0y9+rRraCoY&#10;wOLvGQAYwBl4QKzre+zDtzl4wBkYgNHTRz9gQSqY+m6awxlkgOqj/djfE3/xG//xI3/yK//yM3/z&#10;O//zQ3/0S//0U3/1W//1Y3/2a//2c3/3e//3g3/ck+S7swG+Y+vvwz3A9/36s3/7u//7w3/8y//8&#10;Hz3gn0EB9L7OxrsH9DtAGMgAgGBBgwcRJlS4kGFDhw8hRpQ4kWJFixcxZtS4kWNHjx9BhiSYwYCB&#10;Px4UyFK5kmVLly9hxpQ5k2ZNmzdx5tS5k2dPnz+BBhU6lGhRo0eRJlW6lGlTp0+hRpU6lWpVq1ex&#10;ZtW6lWtXr1/BhhU7lmxZs2fRplW7lm1bt2/JBgQAO1BLAQItABQABgAIAAAAIQA46GDHCQEAABMC&#10;AAATAAAAAAAAAAAAAAAAAAAAAABbQ29udGVudF9UeXBlc10ueG1sUEsBAi0AFAAGAAgAAAAhADj9&#10;If/WAAAAlAEAAAsAAAAAAAAAAAAAAAAAOgEAAF9yZWxzLy5yZWxzUEsBAi0AFAAGAAgAAAAhABOG&#10;jcxTBAAA5gkAAA4AAAAAAAAAAAAAAAAAOQIAAGRycy9lMm9Eb2MueG1sUEsBAi0AFAAGAAgAAAAh&#10;ALXvoH65AAAAIQEAABkAAAAAAAAAAAAAAAAAuAYAAGRycy9fcmVscy9lMm9Eb2MueG1sLnJlbHNQ&#10;SwECLQAUAAYACAAAACEAQea7st8AAAAJAQAADwAAAAAAAAAAAAAAAACoBwAAZHJzL2Rvd25yZXYu&#10;eG1sUEsBAi0ACgAAAAAAAAAhAFXs9Dn7lwAA+5cAABQAAAAAAAAAAAAAAAAAtAgAAGRycy9tZWRp&#10;YS9pbWFnZTEuZ2lmUEsFBgAAAAAGAAYAfAEAAOGgAAAAAA==&#10;">
                      <v:shape id="図 59755" o:spid="_x0000_s1482" type="#_x0000_t75" style="position:absolute;width:34099;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XyLXJAAAA3gAAAA8AAABkcnMvZG93bnJldi54bWxEj91KAzEUhO8F3yEcwbs2q7i1XZsWtQot&#10;VOifeHvYHHcXk5M1Sdvt25tCwcthZr5hxtPOGnEgHxrHCu76GQji0umGKwW77XtvCCJEZI3GMSk4&#10;UYDp5PpqjIV2R17TYRMrkSAcClRQx9gWUoayJouh71ri5H07bzEm6SupPR4T3Bp5n2UDabHhtFBj&#10;S681lT+bvVXwsH/5mI1W/us3vlVme1qY5WD2qdTtTff8BCJSF//Dl/ZcK8hHj3kO5zvpCsjJ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VfItckAAADeAAAADwAAAAAAAAAA&#10;AAAAAACfAgAAZHJzL2Rvd25yZXYueG1sUEsFBgAAAAAEAAQA9wAAAJUDAAAAAA==&#10;">
                        <v:imagedata r:id="rId207" o:title=""/>
                        <v:path arrowok="t"/>
                      </v:shape>
                      <v:shape id="テキスト ボックス 59756" o:spid="_x0000_s1483" type="#_x0000_t202" style="position:absolute;left:9906;top:21526;width:21367;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QpskA&#10;AADeAAAADwAAAGRycy9kb3ducmV2LnhtbESPT2vCQBTE70K/w/IKvemmQjSNWUUCUin1oPXi7Zl9&#10;+YPZt2l21bSfvlso9DjMzG+YbDWYVtyod41lBc+TCARxYXXDlYLjx2acgHAeWWNrmRR8kYPV8mGU&#10;Yartnfd0O/hKBAi7FBXU3neplK6oyaCb2I44eKXtDfog+0rqHu8Bblo5jaKZNNhwWKixo7ym4nK4&#10;GgVv+WaH+/PUJN9t/vperrvP4ylW6ulxWC9AeBr8f/ivvdUK4pd5PIP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yIQpskAAADeAAAADwAAAAAAAAAAAAAAAACYAgAA&#10;ZHJzL2Rvd25yZXYueG1sUEsFBgAAAAAEAAQA9QAAAI4DAAAAAA==&#10;" filled="f" stroked="f" strokeweight=".5pt">
                        <v:textbox>
                          <w:txbxContent>
                            <w:p w:rsidR="00351C14" w:rsidRPr="00555E1C" w:rsidRDefault="00351C14" w:rsidP="00947793">
                              <w:pPr>
                                <w:adjustRightInd w:val="0"/>
                                <w:snapToGrid w:val="0"/>
                                <w:jc w:val="right"/>
                                <w:rPr>
                                  <w:rFonts w:asciiTheme="majorEastAsia" w:eastAsiaTheme="majorEastAsia" w:hAnsiTheme="majorEastAsia"/>
                                  <w:sz w:val="20"/>
                                  <w:szCs w:val="20"/>
                                </w:rPr>
                              </w:pPr>
                              <w:r w:rsidRPr="00555E1C">
                                <w:rPr>
                                  <w:rFonts w:asciiTheme="majorEastAsia" w:eastAsiaTheme="majorEastAsia" w:hAnsiTheme="majorEastAsia" w:hint="eastAsia"/>
                                  <w:sz w:val="20"/>
                                  <w:szCs w:val="20"/>
                                </w:rPr>
                                <w:t>定住促進空家情報バンク制度</w:t>
                              </w:r>
                            </w:p>
                          </w:txbxContent>
                        </v:textbox>
                      </v:shape>
                    </v:group>
                  </w:pict>
                </mc:Fallback>
              </mc:AlternateContent>
            </w:r>
            <w:r>
              <w:rPr>
                <w:rFonts w:asciiTheme="majorEastAsia" w:eastAsiaTheme="majorEastAsia" w:hAnsiTheme="majorEastAsia" w:cs="ＭＳ ゴシック" w:hint="eastAsia"/>
                <w:noProof/>
                <w:kern w:val="0"/>
                <w:sz w:val="20"/>
                <w:szCs w:val="20"/>
              </w:rPr>
              <mc:AlternateContent>
                <mc:Choice Requires="wpg">
                  <w:drawing>
                    <wp:anchor distT="0" distB="0" distL="114300" distR="114300" simplePos="0" relativeHeight="253082624" behindDoc="0" locked="0" layoutInCell="1" allowOverlap="1" wp14:anchorId="04161D52" wp14:editId="5F6F7A20">
                      <wp:simplePos x="0" y="0"/>
                      <wp:positionH relativeFrom="column">
                        <wp:posOffset>75690</wp:posOffset>
                      </wp:positionH>
                      <wp:positionV relativeFrom="paragraph">
                        <wp:posOffset>85090</wp:posOffset>
                      </wp:positionV>
                      <wp:extent cx="2087880" cy="1609090"/>
                      <wp:effectExtent l="19050" t="19050" r="26670" b="0"/>
                      <wp:wrapNone/>
                      <wp:docPr id="59757" name="グループ化 59757"/>
                      <wp:cNvGraphicFramePr/>
                      <a:graphic xmlns:a="http://schemas.openxmlformats.org/drawingml/2006/main">
                        <a:graphicData uri="http://schemas.microsoft.com/office/word/2010/wordprocessingGroup">
                          <wpg:wgp>
                            <wpg:cNvGrpSpPr/>
                            <wpg:grpSpPr>
                              <a:xfrm>
                                <a:off x="0" y="0"/>
                                <a:ext cx="2087880" cy="1609090"/>
                                <a:chOff x="0" y="0"/>
                                <a:chExt cx="2088108" cy="1609251"/>
                              </a:xfrm>
                            </wpg:grpSpPr>
                            <pic:pic xmlns:pic="http://schemas.openxmlformats.org/drawingml/2006/picture">
                              <pic:nvPicPr>
                                <pic:cNvPr id="59758" name="図 59758"/>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088108" cy="1378423"/>
                                </a:xfrm>
                                <a:prstGeom prst="rect">
                                  <a:avLst/>
                                </a:prstGeom>
                                <a:ln>
                                  <a:solidFill>
                                    <a:schemeClr val="bg1">
                                      <a:lumMod val="85000"/>
                                    </a:schemeClr>
                                  </a:solidFill>
                                </a:ln>
                              </pic:spPr>
                            </pic:pic>
                            <wps:wsp>
                              <wps:cNvPr id="59759" name="テキスト ボックス 59759"/>
                              <wps:cNvSpPr txBox="1"/>
                              <wps:spPr>
                                <a:xfrm>
                                  <a:off x="1119117" y="1364776"/>
                                  <a:ext cx="967105" cy="244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555E1C" w:rsidRDefault="00351C14" w:rsidP="00947793">
                                    <w:pPr>
                                      <w:adjustRightInd w:val="0"/>
                                      <w:snapToGrid w:val="0"/>
                                      <w:jc w:val="right"/>
                                      <w:rPr>
                                        <w:rFonts w:asciiTheme="majorEastAsia" w:eastAsiaTheme="majorEastAsia" w:hAnsiTheme="majorEastAsia"/>
                                        <w:sz w:val="20"/>
                                        <w:szCs w:val="20"/>
                                      </w:rPr>
                                    </w:pPr>
                                    <w:r>
                                      <w:rPr>
                                        <w:rFonts w:asciiTheme="majorEastAsia" w:eastAsiaTheme="majorEastAsia" w:hAnsiTheme="majorEastAsia" w:hint="eastAsia"/>
                                        <w:sz w:val="20"/>
                                        <w:szCs w:val="20"/>
                                      </w:rPr>
                                      <w:t>下赤阪の棚田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59757" o:spid="_x0000_s1484" style="position:absolute;left:0;text-align:left;margin-left:5.95pt;margin-top:6.7pt;width:164.4pt;height:126.7pt;z-index:253082624" coordsize="20881,16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mYgaJBAAASgoAAA4AAABkcnMvZTJvRG9jLnhtbKRWzW7jNhC+F+g7&#10;CLo7lhzZso04C6/zgwXS3WCzxZ5pirKISCRL0rGzRS8xUPTQc3to36AoWqCnAn0bYd+jM6Rkx0mK&#10;plsEkYfkDDnzfTNDHr1YV2Vww7ThUkzC+CAKAyaozLhYTMIv3511hmFgLBEZKaVgk/CWmfDF8eef&#10;Ha3UmPVkIcuM6QA2EWa8UpOwsFaNu11DC1YRcyAVE7CYS10RC0O96GaarGD3quz2omjQXUmdKS0p&#10;MwZmT/xieOz2z3NG7Zs8N8wG5SQE36z7aved47d7fETGC01UwWnjBvkELyrCBRy63eqEWBIsNX+0&#10;VcWplkbm9oDKqivznFPmYoBo4uhBNOdaLpWLZTFeLdQWJoD2AU6fvC19fXOpA55Nwv4o7adhIEgF&#10;NNV3v9ebX+rNX/Xmx4/f/xD4RQBrpRZjsDnX6kpd6mZi4UcY/zrXFf5CZMHawXy7hZmtbUBhshcN&#10;0+EQ2KCwFg+iEfx5ImgBbD2yo8XpznIYR5BSrWWvH6Nltz24i/5t3VGcjuG/wQ2kR7j9e36BlV1q&#10;FjabVM/aoyL6eqk6QLEils95ye2tS1cgE50SN5ecXmo/2KcAgvMUfPzpDwf7EANEI9TzVgSjupD0&#10;2gRCzgoiFmxqFOQ6wOng2Ffv4nDvyHnJ1RkvS2QK5SY4qIsHefUEPj5nTyRdVkxYX4SalRCnFKbg&#10;yoSBHrNqziCn9KssBrKgAVhIKqW5sK5KIBMujMXTMSdcnXzdG06jaNR72Zn1o1knidLTznSUpJ00&#10;Ok2TKBnGs3j2DVrHyXhpGIRPyhPFG9dh9pHzTxZF0z58ubmyDW6Iaw4+j8Ahl0+ti5BaiBD6aqxm&#10;lhYo5gDeWwDc22wXHNI7cBF3A2WCFs8sjHvpfZgOk97hXnoD8drYcyarAAUAGHxwiJIbANR706rg&#10;qaVwjsuSZy3frrWyWal93PNF7DYol9UXMvNzw34UuYqE4LfqDhWz2wnWcHcXsg/SiRAzdgno5qZN&#10;Kxg9jxvs5U/1wauCKAZe4rb71TJqq6XefFvf/Vrf/Vlvvgvqzc/1ZlPf/QZjV0MjRLGxxr4V2PVL&#10;CZ3IVQvO/wNLcRyP4hi6Ijaqw0GSpgPcyacttrLRII2jvu9HvSRJ0v7/40tIpMkdUYpgNQkHh/3I&#10;8bNdaXAHH9z11tC+C8JJ9rZknv+3LIf27lqxSwW8WHfsE0qhiNseWgrQRi2f3s83bPQdMs6r/3Kq&#10;j6M9WQq7Na64kNpFv81Cn6DZdety7vUhD+/FjaJdz9fuXjsE/hr25zK7BfK1hMqB68coesahjC6I&#10;sZdEw70Pk/CWsW/gk5cS4JeNFAaF1B+emkd9yG5YDYMVvCMmoflqSfDCKF8JyPtRnCT48HCDpJ/2&#10;YKDvr8zvr4hlNZPQjaBrgndORH1btmKuZfUeymSKp8ISERTOnoS2FWfWv27gyUTZdOqU/D10Ia4U&#10;3F6+3LFJvFu/J1o1ncRCw3st20oj4wcNxesiwUJOl1bm3HUbRNqj2jAAVe8k92ABae9FdH/stHZP&#10;wOO/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6i7e3gAAAACQEAAA8AAABkcnMv&#10;ZG93bnJldi54bWxMj0FLw0AQhe+C/2EZwZvdpKmxxmxKKeqpFGwF8TbNTpPQ7G7IbpP03zue9DQ8&#10;3uPN9/LVZFoxUO8bZxXEswgE2dLpxlYKPg9vD0sQPqDV2DpLCq7kYVXc3uSYaTfaDxr2oRJcYn2G&#10;CuoQukxKX9Zk0M9cR5a9k+sNBpZ9JXWPI5ebVs6jKJUGG8sfauxoU1N53l+MgvcRx3USvw7b82lz&#10;/T487r62MSl1fzetX0AEmsJfGH7xGR0KZjq6i9VetKzjZ07yTRYg2E8W0ROIo4J5mi5BFrn8v6D4&#10;AQAA//8DAFBLAwQKAAAAAAAAACEA1iLcoaZXAQCmVwEAFQAAAGRycy9tZWRpYS9pbWFnZTEuanBl&#10;Z//Y/+AAEEpGSUYAAQEBANwA3AAA/9sAQwACAQECAQECAgICAgICAgMFAwMDAwMGBAQDBQcGBwcH&#10;BgcHCAkLCQgICggHBwoNCgoLDAwMDAcJDg8NDA4LDAwM/9sAQwECAgIDAwMGAwMGDAgHCAwMDAwM&#10;DAwMDAwMDAwMDAwMDAwMDAwMDAwMDAwMDAwMDAwMDAwMDAwMDAwMDAwMDAwM/8AAEQgBTAH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eF/&#10;h3r/AIL8KeG5rSwt9Ut7hHlu7YWqxm2WZUc7Qy529jgn0ya9AvPFGh6ve7tQtbnVrhl+zRQPJsTr&#10;goNu0D5TzlSTnGa4Dx74T8dab8abS+029ubTT1tGka5EvmRIB1TbnrgDjjJrmfjFpXjHwz4+tGs7&#10;5ha3iLE8ot9h85ic/LjhSMHP61+b0Kk8RJQdZe9d6O33ni2UG2kd9pc1n4d0Fo9EudTstSa4aRbV&#10;V8tJGwPkx1YDH+eK4yTxHdaLqwXXdJt9S/tCUmWMIrGMYIOdwIOcjnI6VykWjXngnXLfxBruqX1v&#10;fW8x8uSYedEijGXHTcSOMDsag1f4+6P8VPiLHpMEkMjMrIkwUKsin5gNvfBPrXpUMDJTvD3lbV9v&#10;mS531W56pHqOg6X4cjk0OzsdHkXA8iKHZHNMpYIGY+mSeuM4rxz4raLY6Zq1xqNjHLHqEMzm6mjV&#10;ojqLbssidmAbPHQ4Fbc93cSalEqRw25iG0bnzGWBA/i4zzxS/EaO68J2un3TST6/a2m27k08P5oA&#10;QFi28ZOSRjbzwDXZhabw9ROLd5d/8yeZvc5bXPgppPjDTpNcuPtWhW/2NPsu8Za4c5G4qR06Dhht&#10;x36VzCfAPXvGcOi2vhtVn01f31x+/UrGpxueQDAA45HWvTPG/i7W/jvoEK/aItD0S6t3cQmZX2DG&#10;5AFwDkk4wT0XNcj8BbfVNN8CXWg2F9JpdxrizSXW47muBEDsGMgqrA4/GvWp4vERpScJK6to9Uiu&#10;VN2OO+Iuhanruu3VjaDTZo9KYwmWwg2xwNk7RkAYzjgmuCNlezLJFfBjdRDBb1Udc/3j+NezeKYd&#10;C1b4cQ6dZNPpXiRZM3Dlsx3BTjaTnkZ5B5xXnPxG+FHiTw34Rh1O8mtpPOPzJG/zAcAFlx3z617O&#10;Bxq5VCpo/Q5pb6nHHUGtUby/OdlHLbQoXB9BzjNXb3xdLfaUyiZd9wMYYHJHvz356Vy9j4gk0+G4&#10;XzvvJtx6gnOPzFMbWN23b5a84wxx2xxXuund3GbVh4qk0dolba0a8ZI3KP6/ga7Hwr8V5LGPC/Z2&#10;+fOUQkJ7gdP615y1zHcWLrsSNtu5QBncfr/nmq1t5g8swySRtjnnHPepqYaE1aQuU+rfA3x2TUba&#10;3ht5bqWSNyHkRd0n1bk5B9M/nXfN8ap5njt5P7PtZGtjCl9LEI5o35wdwwRn05/GvhnSdcvLXUf3&#10;MhVmOCSSqn612dj40WFNsl1cO0X3o4m/dt26V4OJyCnz86HGTifaWhW8kuhWtvdXC314Y2UzjMuX&#10;JJGPrgZ9fSo5vDF7dRr9lVZ4d6pIyjakbHIGc9uDz7/Svn74ffHZtNhjt9zBTtVnztZlXoOPqfTp&#10;Xq2jeOoX8OXVx9sLx3UsYaJPlYRgEFSe2cjkdMd648PiMVl8mo6pmqkp7nfaTBqGm2q3jXUNruIW&#10;IrON75z0HXsfyruvhv8AE/VPCU/2W6uFvbeUErgnzMH+JM/nzXgPif4h2M2mabqWkzfY5NJRfJt5&#10;PmAUnL7z79M03R/jTH4i8TRw3k63UdxxiNMeTxwAfr6V62FzKtWf7xW8xVIJO6PqbQLRb/4jQ3dj&#10;qU00kyea6yEkgD7w689e1es6DHJ4glP2eSH92eSzhQPxr428H+Pm0jUzNJNcKsf3GifBSvQPh/8A&#10;tT3XgSRYYV+0287lpg0h3OOwz+dfQ4GtUw9o2ujFxUtWfS11b6hpFzHOzLIyHIaN9wU/hTpry4jZ&#10;lnbaX+8B3ry/xx+0PbX2kwy6bcNDl1dvLO7juCvtx3rc0H4k618UPCnl2lvcTTRKEM4RSRtycDpj&#10;OetbVM4oJuTVkgjSbOy+wJqFv5kTKXXAMZPPTt+tEehx6fCs19LLArtgDZwPxrnNGm1prNvN0e5E&#10;y9S0ORxjnOa27+51rUNFhhks2igCj5HxlT/erixXElFe7CX4lQwsnq0U/EXiK30nzE27ZVkCqFbd&#10;kcf0z+Vc3rPxAlmFtmNmhVmLyHK+byDj9OvuauXfwzvtXkkuJBMjbt23B6dq53xH8HPFt9qizafc&#10;RpCw4jOcKOnfiuVZ7h9IyqL79BuhJdB+u/E/UL23Mcc32WFDjZHxgYxz+VZEni+9vH3NdTySR9Dv&#10;Jx9PyFbZ+Ceu6rpskPkx2MwXc7SNvVxnjGB7GqWk/s2+JLJ1j/tC3mTvkEZHp69Sa3jnWBh7vMhf&#10;V6nY0PCnj6RNUmlvL6aNY4+I1O4SH8T+Nc/4l8ZXGrXbTtPNMjHaoJ+4M8DArdb9n/VZ544d22TZ&#10;kvgHB/P6Vx/xZ8O6l8HPDf72aylvrk8Bj8qfQHqaiOaYGdTmhLmk9gcZqOpq6fr80t3Gwy0ysoUg&#10;bi3cfy7VH4l+NWr+Dr6Z7qNbP7QuQFXbvI5HygYycnr61wOm/tD3HhXSLe3vLC0e6uGDGaPKOqgc&#10;HOPXiuJ+I3xdu9d1Rlk+aG4GHJbzHdvUn2z09KxrUJYmrZwtHXqOMuVaM9y0r446p8QPE1vHcBrP&#10;T4Yw0k4BXGOfvdeO475Fdp4YutJ1edjNrmnxq52OzKcyEjjAJ6gjpXznqvi4eFvDENtLb3kP2tPO&#10;ZY5MYH8OfX3+uK4XWvGbX2uxzWclwUZuY5QAVHYccVnHA1Jx5aUuVdC+a2rPvTQL7w34OspJLWaH&#10;VJl+9LI/B7YA6VwfxW/av/4RKM2NrDEhRQxEIA8kg/dAr5x+GXi+e38VxyXM/kxkEMssmQ/pUvxJ&#10;WTVNQ+1QXsMv2iQtMZTs49u+D6e1eb/YdL2/+0ty9djT2+nuo9bj/aqXVpmmmRZcZOGbaVzjAwD+&#10;vam3X7Smo3VqzWtus0X3JQG+Zg3Yd/yr5t1uL+xbwwK8bNkHIyMg+lTeGPGtx4f1SG4yyrEMguN2&#10;F9cV6/8AY1FK8UZ+2mfQXjP42Xk2gGds28zZTZI/zAZ565H8q4Ff2gNUsT5kd00c8YwrJwPToBXN&#10;zfFFtSjRbgLPucOSQCyn64q9rHwm/wCEglWazljt1kUSL5mVU8Z59KrD4ehSXLXja5LlKTuiPXvi&#10;3qHiy5xfXTNG3zNt7+5rdtPh3rmvWO22ut0ssSSwqZdoZDnOewxgVJqngKHwtp9t9jtra8aS3LTS&#10;t8xTjBwfSul8AfFm1i0CC2kjt1uI28tgU2kR9gKWIxSjC+FjsVytu0jmtC+CF1Npl1qGsyXFnJaS&#10;eT5bfN5hIBU5/En39qyvHnim3a5hhtcLDaxeVznIXoM55J4z+VeleNvjuugWRjtQu2SL542cZBB6&#10;46nOcV4/8TvG1j4m0jzoUaC6sZCqqIgGmDckk+2OnvXLgK+IrS5q8dOnkErJWRveGtStZfDFxa3H&#10;2AzS3EcgMnMhUEZ246cHHWr3xG1nQ9Dtvseo6fcI88YeKKdgywY44AxySPfvXnHgU3GoRyXCqsdt&#10;auCzSttUnGQuO+cdK7S78W2Pj7xPpdhd2cccskAhVtnBJJG4juBW1anGNa7d0tXbRoqnL3bI4zUI&#10;tJ1rQlksbGVTpqtJOxO4uD0z0wBUfg7w5e+KrWa5soTDa2ZAeRDnbntt7/8A167bVfg9HoJWO1sp&#10;LhfMKTNv+WToSSOyjP5CvRPAFlpnhrwusv2izezZXaRLfjzHX04zxXHmHEdHDUb0ved9Ap0HKVpH&#10;G+GLjVvCHhm5hvppgt0kjwRL1ZsY+Y84xjpXGeLfivNaRWsf2llguiz7YVwq4X7hbB5yAcgE8/ie&#10;g8bfE/VdX0xlttNgt7XzHC3GCQIxw27PpySe/PpXlnxXv7Z9H0fSIwzCTDwgx4idnbAx6E8jkdMH&#10;pxXj0pTxdTnr7Pp2LdNR2OusfjzqWo3UDSW3kwqwigfeFaMcYIPBYDHPQVyeo2Vv4x8bLcXK6nai&#10;S4MMT9AzY+bDdfxzXN+DvAWu6v4oZtQs91pppKJHC4VJCAHAOOq5HPHrR8TPFfibSIIZobeW1k1Z&#10;tqGMFWSMADHbCn6DOK7o4eNOpyUn+JGvU67QPEGl6LLeLD9ptbe1YyPEhLLMxAXcxzjHf35rNv8A&#10;4nw69PqFjp95JB9odYYyGEcakjAyR/DxnAFcf4Y0DUfEVvJqrC4uvscPkRyxny0gY5wSP4vXj1ra&#10;8K/B1vE3hu3e+kvreG1uxdRxFtskw6kZ46dfapqQoU5OdR66BKKa1Oki0838VrDNNa3byRKXjtk+&#10;VEyQW8zsxxwCD1p3ig2niK8sbbTrq7aw06TEuMKsfTKqvHYDkknnJqjqPinw/wCD7GPSYfMs4I2b&#10;zUjk3+aVzzk9yBiuP8Q+N9PutJuLTT2SO4kdn2yXO7bhVOU4HzHnPrkVFOVeduW9lsZ8yXwm54m8&#10;U3GkO0ul2u+ziG0yXMoLhi2NqgYOOnOD19qz/jF4tkPgOPRlskk1W7j8z5FEn2dOpwduSTgngjAr&#10;hdI+NmoadBJa/ZbKQQynLSw5bB45YfN6d6ot4w1zxtP5cOnz7ITjMOViU9OvofQ17Ps6jac9UvMl&#10;y00MXVtAvptSRreya4QqufJRiOQMZOOvfmq8Ol3VrqXk6pN9lToy4y238PQVc1/xNrdjfjfJdw5B&#10;jZWlO30OKg0LRrPUNStzd3y+W7/MrncW/GvShKTSvsKKdxNW8P6bPCsMOptNKo8zfHEVyDgAY6cC&#10;itLxvJplu62Onw3EdxBja6gAuO/4UVrqXKnqfZXj/wDaK1zSJY7fUNGmsYLdmRXmiMYldQTvUdGA&#10;z/KvBvCf7SOrR6za202p6iLW4nMau3JBJxxu7dPpXqH7ZfiBdQ+Fn2HdcR39xdPPBII91u212AG/&#10;JClgFOAa+TPEnj/WtLZLW6tVtZoCC9vKNo9Q2f8ADrmvyfh3K6NXDu8Em9Pu6l1ZWejPuS6s7Dxb&#10;f2/nah9okjsXN7psK+Zvd1ALAHIGOeRjOa8ZufglZ/DB9POkx6dcXN/dyStezZP2POTCq9NvQ5rx&#10;Xw/+0fq1vBbz6esltLajy7i5WXk5PX3Fev8AgG98dfHHVrW8jhWzUSCZJpICROkfOQuOeSOnrV/2&#10;fXwSfNUSj+bFGXMrHm3iq18SeF9alkunuJTbwJezjyjsjD4Azn/aIBrUt/G+vTXHh1YRdabYNI5e&#10;7EpKkdNo4/2mPJ/iruPi14m1iS01qWWa11OwmTyblbbiGNjx14O7Ibr1OK8c8TfFW+VbXS7OQXFt&#10;EGMUTn54DnD5/wA96+gwd8TTV4q5Mly7Hv8AqOoeB7q6ttIsbu905rOFHNydhW7kB58wYz1J5Hbi&#10;uX8SReFYfD91qWkfbrvV7S2ktPtMf/LUuT1B9APXOD3rw3S/iNJZ3TK0jXFu6NEBn5o0bB4+nFdp&#10;b/H+8TwPLoujrbrbrCVkwqq05II3E+vJrH+x6lKScG3r3KVbqziNb0+a+mnkikvNR+xnZI8X3UY9&#10;OevWtOLx5feEYhZzT3V9HcQgXCPwYyMdDz2/kKg8E/Ge28OeH7qwGk20jTL5bybypPOecdTz1NcT&#10;4o1BtS1JbiST/j4P4oe1fQ06Upy5KislsZyV2dVf6Hpd1pjTWkaFtrMzOTuxgn9P6VyaaRBq0HyE&#10;QqoOMD7x7U7TPEk1npfkyOWZGGADyRzT9N8VCx1BXtdslvIpLKT07kV2RjOJLujFNjdWr7Y/3sa5&#10;IPenW949rjz1YEHsccVop4ht/OZXVgsjk4Q521bSx0PVxumknU5+8D96t/bO3vIObuZTPEyMcSL5&#10;nQr69qm0bVfstwFuLffu4Lc8itHW/DNnb2XmWc8rxKo+UjOetYK3bIV5bafu5HBojJSVgWup2EWq&#10;yWHkNtRrfoCvGa9M+HPxGtbcyPqkck0TIEVQcBfw715PoH2e+0Z7S4mKmR/3fH+rI5z9O34VNNfX&#10;Hh2SNZGSTOGRlO5SPXP4V59fDwqpwFse0eO9a0jVIFm0VJIY3fy3iBLb1GPveg61c+GviDS/A8t1&#10;PI0NwtwAkWFw1uc5JU+vv2ry/RPHLzxNHJA0itnnPUnv+tZumXdxFrDJHHJIzN8kbnr/AErijheW&#10;Hs29B8x9XabpL+J9FbUtJulvLXJ8055QjHHuaqh7nTpzbyQzC5z8qgHd+VeafCr4oal8Ptchs/st&#10;00LP50tqilZCR1GAMjOa9r8D/F4ata3Ui6TNatGrHMsG5kTnLAnB/wD1U3ntfDvkqxUo9H1KUG9S&#10;LRfG14k/lp/rNpRkA7d8/l+lfQ/7NHx40f4WXs0mrWrzicCORSShiQnIb5unU9q8fufHXh3QdGXU&#10;GYNqmrW7QrNAQHiAz8wHbpz6ms74Z61D46s5Lm8kZmtiPtLq4zIzNjAB5/LiuXFZhh8enSnBxh3N&#10;4qVP347n3HpH7aHgF7F5G0/UIUX598jIVHOBjvzWA/8AwUD0bTdQMcen29zzkkYCxp3LEjjFfKkn&#10;xO0nTby4jj0+3haJ8iKePc6AdO/rXHfGbxnYWHhK5uBbyW91qQLNLndGxGMKMeuDkeleHUyHBwXv&#10;KWu2p0/2jWatex9v6J/wUR0XxUtxPawxx28JLecYwUZBk9QODxXLv/wUp8L3dxdR+XGtvCmWnDA7&#10;W46gfUc1+aHgb443Hgqa7tY0E+n3Acv5smwIzKVHPTHI49M1yXh7xu2mz3F3cSRva3EoeS13DZNn&#10;px1x16e1C4ZpSlomkvPcj6/Vtqz9QfiD+0JdfEG4s77Trj+zLGNN4KS5849OQOvJGPc1yGnftBeJ&#10;PCmryT3WoQy2d3hYyZPmk54b269Mdq+RfC/xzttO8FaPpK3t00I82SaZcBk2neoyc8KduBxnJp3w&#10;5+O9j8SvGMWk6nq0Nvb/AMFw0e2YtnhQOmTnH4V7GEwlGC9lOHurqYSqybvc+q/E37UVxrGoXcH2&#10;x9qttLhWVgB16Hn2NZXiz4y27adDNcv/AGwUl3ln+9Fx07n868l1vTrOyBms9QmnkT/WCVPvfTFb&#10;Wt6X/aHw/t721EP2q4TLxkfMyL/EO2c57dBXsU8Hg4csoaIx16kPxC8U2vi64e6j8vzGChSgIxjO&#10;etcpbXrrcxhpn27t20DJFQWGpKISkkKHnAYjrW3/AGRcJpcd2trN5EnCyhDsA9zivei40o8jehnL&#10;ub3ib4gTeIrczWcf2NbUeWxchmbvzXFXesveMmAGkUlSNuDVfVrSTRJhNH/y0Xgq24Ee9Zk8k8ci&#10;3PGf51ph6Kivd2Kc7o27fxFcaXdKu5VVTlM9R6itWDx6upy/6Vuk8lgwI6rjtiuOuL0XSbshm6r/&#10;APXpbfUGeT7se70rWdGMldiudnd2cPin/SNPmkmwh3B8KVbtiqlvHidreZsTYKM+enb+VVNFtYtP&#10;Pn/aJFO/dsUcVNrSG4mkuY/uquM7hzmslp7vQ15la5D9k8rUo4o23HBYHPBHavQvh/8AGBtI0uPT&#10;7uNbiM4BVj29K8vTX45LhY4ziTAAOa0NPkZtWht0KzXAfYMdOawxVOM42qkxlZ6Hv2m6/Y63Yr5a&#10;eW1xlFg6hT68/wCRXF+PfCa2k8l1Y6lNNfRkMYzhg5/ug/U1nrqDeHAzSzW8Kwp+/kL/ADOfQc5r&#10;ldf+Ll9Bal7HT5Zry4YrCIkMsmwDO7aOcGvmaVZQm3T2Nm+Y6Lxk/wBu1jT9P1BY1uBIEaSMkr82&#10;Dnp2610dj8G49J0eW+1q4F5bor7VibaS27IYH0xjPftXl3wy8Z6pqg1C51u8ks4IcQrcFEMkMhZC&#10;yjP3SVIAJHBI9643Wv2zdT0vxCtndabcRWen7onhu2MstwoYnO49MnPIHYYr5zNOJMTDEPCYdaR3&#10;afcnlitWe6a3rNr4a8LwWMFnYzWtw3mNJ5p3SvnA3Yx04rNufiY+malZrGtrJawAMWchpWbkhQ3U&#10;dMCuP8E+JvCOqQx6nrGpWckk1s8p0xJNwhlb7qg5A3AMD+BzivN/Fn7Q+pafqt3ayaXp9hpa3pnS&#10;RI2jZlC42KWycLwfqea48PmkKlTkheT6vYS0Vz6L+I37Qi3HhRGgWaGaSPDQI5B2dMnjp0rzj4af&#10;Fu8PjvbZyTfZYo3eUO/CEKfmHpk4rzPXPEsvirwD/aGmPGse1kupXn2Sbx82wL3yMcCq/wAJvGMf&#10;h3wHqDeesd/qUgQEHc7RgHIA9819Jl+X4aph5Spavr3RftOZ3PZ/Hfxh/tNP7HVZDDeKouJYiRyT&#10;+SkAkfjVW0+GV5d658upXH9h2aAWbOA0ksg2gEKeoHX8awJL2Hwj4Cs7pYmtr3VpltZbyR8vDk8N&#10;wfTtj+GvSPCCXsmm32qPG9yNPWODT8x5LuVUFjxzyvH1Oa5a1RYan7mi216jjK5J4VtdPsteuLOO&#10;S5aS2HkD5v8AWE8nIH+929Kg+MsS6JfaZ/aMDfZlYzrGgZpCidNw6BenWqXwt+G15F4tm13Uo2t3&#10;VWuooIHbcgOcl1/A4Gckn2rofEc134tsLjVHVl+QW9rGZM+cjE8N3JJHSvFrYqP1pOLuvuC1yPwH&#10;4+h+IEt5b6P9j8m1CyuzIMKAvPHc9MY71r/8JFo+j6fPYTItxcwjzmW4PBVyAxz0GMHpiuQtdRt/&#10;Bnhnb5K2d1giW3skVunduOfpXLeL/DUepeGbjzr+6sJNQwxS7fy2YDn5Rj5QT0z9aUowqT3aTenU&#10;aqJLQ5P9pH4aaVcXAm8PtN9oaVy0ccu6OTocL6fePH1rxXVfCWtafDDNeWt5DHDDuEpQkqDyM+nU&#10;df6V3Wq+ANRkvYUt/EFtFZ27bov9I3SsCfu9sk46+1Q/Fzx/cNY3EFjd7d0YDAFiWIAByDjI6ivs&#10;MDiJQUaUHzHNKproecw+KjPG/mXEizNhJNoxvHGBn8K3PD3xE1Lw7pP2axvI1jmbMhkGW6Y/KvM7&#10;e+3qZCcLkK2RzT7m3aK1WZWZlX+IDjk19HKjF6MWx6nEP+Egs1bUNT2/eAkyGVh1xt65qhoVynh3&#10;W42ktzNFCeJFB2898Vw1hePJFs3H5h2YbRmuq8EXElospupJFQ/fIOdpHoO/pisZQcXuNO7PSvC3&#10;iDR/Oubpo4bhlA3NdxBkTJ6c9+n50VxngT4laUmuzrry3U0OMJHGo2yMOpbPT6Dv9KK56leaduVm&#10;/wBafVGr42/aJ1rwnqNvYz3a3WlzXEV3Gyurvtbg+vI6YPQitXTfGHg/XfiDDr1/4i03UGW1m8y1&#10;uLY/upGTbHt/hkxgE5C4z0NeTfGzwLB4e8bSRs1/9lGRZyz870Q7WGRwQOMMO2K4bWTJNqLTWqos&#10;jAMphTbuOOTgdK8fDZfSnBSpvlutSL6n1f8AAzxjZ/EzxJfLqXhfT760dPLkmtoVt7SIZwDImAOR&#10;0brmu6+IH7T/AIdsNbvtCS1urXT7SM2VtFaXHltKeAQVAICjHBXk18y/ALxFqPii5u9P1XXIdPs7&#10;SFIZUljPmXUZYExj3AXr6Gsz4v8Aiyx1vWmWxjvLWO3LbPPYPuGcDDKo6DA5Aya8uvksa2KaqXsr&#10;WN5O0bo9a8GfFrQP+E0uIJtDkuLW4IjS1ilK7h1HDHk8888mup8D/sseFPE1lJJZXWtSahHO8rNN&#10;HtMMZIUwsm0ncG4J9yexx85+CviCtuPOkha41RZAyXUjELAQfbnn3PHvW34//ai8X+JtYjt1ujFa&#10;qvki2tuBOfuknbjcTknPqT0qq2XYlVeXDPlXXzMYz7nfSfsf3WvePL7TNG1zSZjCcyu9/GVslxyX&#10;I7L0yAccCuA1zwPP4H1SSxvblft0LAjY4eORT0II7H16VF8HfG99pK6lpd3HG8btukRhtlDcqSM9&#10;xk8EV67D8OtO8eeEI9Yk1iw0+6t18go8RXcVXPVSedvfGOOorsjiq+HnbESvG3Ynmi1oeVjTwLNh&#10;cRKqSjkAd/rUP/CtG14x3Foskar27D8K9VsP2bNSOiR6lNq+m/2VcL5yi2k8x5E7nHb+lW7Dwnpt&#10;oqw6DdS3dwhIZDhlf6Eda6IZrScuWDKo8t7yPK4vhV/aDASrInTduOPxBqvqPwKhgkC2t5Pbyqm8&#10;MwyrZ98/hXvmj/DXXr6/WO40W9bKZQiFsnGPTPHP61zfjf4a+MLSNpIPC9/9lWM5Gf3hHGRtznPI&#10;6dq6FmUb250dEnDluzwfV/A7WVoEjxJcwn5mibnPvnHH0qG10vUo4lWSMLH03Sg7D+PrXT6t4M1j&#10;+0A1pHfFpW+W2lXa4B64B6iszxZ4R8TeAlVtQ02VbW4yDiXzlU8feCk7Cfeu6OJUvdujnldq6Etv&#10;DOosHhjkT98CqiMhtpPTpXoPw8+AHhjT/GGn6TrWoapqGqNJE0tpbJ5cQ3KGMecM5YcA4Axz6Ve+&#10;BXgzQ7DSdN8Ua5cyaf8AZWafy5WE/moOFdYgVZQG7ndk9jjFYPxb8RWN1qkmsabqlvqep3Ukkl1c&#10;iJoWJbONqn2POOAa8mpiZVqsqNNtLq0uvqY6o674tt4V8f8AxAkt/wCz4dNsbcG0haFDC0ZGMjaq&#10;jJBz94E1W8c/BvQdXgs5tBvrTSYLeMxOlzem4e4dQMtt2qV7npjnHavGtPe6vLeScJc/vG2K+NqA&#10;Hjlu/wCnStqOwuLmBbX7YzDG9wfk8lvw6j8KI4SUFH2c3p8zNzsz0X4D/sr6h8Xn1NVvY7KaxYrD&#10;uQ4nxkkgcHBABH1r1/Tvg5oP7Lng+31zxI327WJomns4LgDfGN2A5jycLkDnrz71h/sgfFzT/hDb&#10;XU+rfadSuFiMSskRMe3k5z1J7Y44x17cx+0p49uPjLqs2rXt8323LqtueFjtjgoF7ZGc4OTz27+D&#10;iq2LxGNdCTtS/M9CMYcl1uRWv7Ss11qVxDqC7mvxmK6Y/OpJIxnI+X+QrmPGfxw8R6LdW6yvLHp+&#10;S0JV8i4UcHDZ/DivNNNhur7xHFZW9pcX0kxbyI9nzSgZzj6e3FRajeLbyzQ30VysiyqMOcGLqD+V&#10;fQ08DRT0VzD2jR9QeGfih4X+JXh7TpNUa6sbqRWaSG3VFHy5ZiHJ+UYyNpHOc9qitPEvh/Tr+4bR&#10;9c1FmkKiNHhDCIlvlVnzzycdOPU18k2fjG40iCbyLmREkUxkK33/AErpPCXiK5uxCtpP9jvN7YlL&#10;7Qc9yevXv2rKWU8l+WTt2LVQ+5dY0uTxLoMK6hHtv5gsKTssm5W4yzN0I+p9a5D9pHWYtWg0rRbN&#10;ZmTT4gNyJt3NxuG1l7sODnqa8p/Z7v5viJ4svLHxNeX2pXmnsrLFAPlMSnaShX0znoQQK+jPib4K&#10;8J3R0WzGpXGp619n+zHa+y3ALkoVUjcCFx1Oea8zFKdBJ1ZXtsjSKi1ofH/ijQL7S9Qht7uG5js2&#10;hE3l3QMOM5HXHPPfocVzzaDf2Ph5dQijd7GKbyhKOU8w5OF9eBX2J8cfhvrfxw8GXNjpdrb29tpM&#10;KIFu3jSW4kUYBQ4GOBjAJ61mfGL4Qyaj+zxb6b4f023sX8MqlzqERwHlYL85DH+L378VjhuJqbUI&#10;z0bdn5Luyvq29j46udduLaaDbIzBuGBOAOc81Z8KX0Z8VRtA0ixSMPMA5zz6e1YN482n3NxuDqsb&#10;lcHll+vH613XwxWHT9RXUbiEySNyiEYGegPPI/8Ar19bUlFQ5jjUdT6N+GXxHh+IMsNrDItva6ai&#10;20hu0wD78AHJ9OTXbz/HPSV1ebS4oZZreFDCjIPLVsZzhTztHp35rj/2btIt5NXE2pR2jWu8ym3P&#10;zIxYHjPc9q+gJvg9puk2lteHTdLmVVZ1hC72UHucfrj614f1rCuVq0+Xsr9TpjR93Q8t0Dxp4V0i&#10;9+3SxrNDGjBVjHmKHP3Sytj64rY0Hx3qHxDEtnZtDBa25UOqHbGuSQq7R7nHSus1fwX4Xh3NNoen&#10;RK6lSifMrr1BHJPf1Pf1xWLJ4FMNrb6fpemwf2PcOVnQJtkSPGcnnJPPB9x7VWIq0JTspNvu9iPY&#10;nJw+CdHvbN4zq7famJHlRRBkU9gTuGDk88djVdfgxdapPcJpd3FerZsFkjCs3lnBJBYDbx716Dqn&#10;g3/hH7W2m0mzstPSNSwDx7bgNxhySo7c5A75pnh+11m0jjmutYW8s5juDmBmWI9SFIwdx9ev9dqm&#10;YY2CvSd15oPq9lqeKJ4a1KLUprWOyuJJoc7ljjL8DqePSuh8I/CpdT8O3GqXd3JYyLJ5SxSQnL/1&#10;Few2+naW1hc7bvUpN3JeWNgQ54zy24j6Dp3q/pvhrSLbwvuupJrxLaXYnlTF/PYDOzaQdw9xj8e1&#10;YziKtGlde7tr38g+rHjN74Cj1Rre10eSe+uI2C3aRozC3z0JIHsfzqhf+G4fD8KtHfrPdMuTDswp&#10;+YjHPPavWZrLw9DYrqGmWqWbahIplAXaVZcls/3ePXqc1g+KPCdpfRWetalefZbySQhI5YAFlYHI&#10;2tu+7gY5UAe9YYHOcRWqKMdu7JjS6Hkui+C9S1LUVSKxk3TEuryPsTYOCefT/Gu68JeEI9L0KbU/&#10;OjZVjdnuIZC0ibT91V75wPpnmuti+GenWc8VxB4gv0vLtVuLtEm+VgDhVZP4Tlc4A539Riorf4LL&#10;4dsCsVvqz2eoFpNqytJGGYnLH3HIA5PHPrXtY2tVqq0pKK9dylRaZzVs19420ZL63kj061jTz2ju&#10;I23XWGIAB6E9scjmsL9p340TfCzwNYw+HbE2f2rast+WjEkihjlflUYXB9u2RXpn/CC2Ol+EZob+&#10;/v49O07N0bIXe2RV4OCrDOzjjivl79qD4ozar42vbe2EP9g712RNHiFhgE4BPzHt+VfmWcXrY2OH&#10;hO8Y6tK9v+CaSp2R0+rfE3UPHHgaTdc+GydQdNkVqx38Kv8AD2IKDJX+9XC6r8D763uGt/MmaXUG&#10;RdPmtlW4Mk83yCBmB4wcHbgHD5x1rK+Efh+w8QeL1kk0WOHS7OZLvbd3IEUqF1URLjbkkk8A5yM9&#10;Miu28ZfGqx8FeL7jWbXRLCy1vS0X+zoIo2SMgkhGl7Er1Veu484xz5OMxEaFT2WEjeT3/T5GE3Ff&#10;EeGePorj4ey3GkXdxDLqULkrJEw2RDbyB65wPmJGB2rS0L4jaX4n02GO+u9SvNSX/WeYBLEq8ZCj&#10;OckgE5OOKufELXdO8d2t9qmvNBD4nt7gXn+qKjUo3/hRG3D5cZzlQRnjoa8ju7ixsrNZbXzJJcfd&#10;wVK4Pf26d6+hy+1akpTXvrfTS5mttD27wppvh+0+y6jqV1cSSXVwyR6bnZHu6qzE52Z44AI4r1Dw&#10;t+wl468QeN9P03w39h1jXNSkza6fAzbzkblUMwCkYz3ANeB/Duz0iDSY9Uhu72C8sI2kunkhDxby&#10;DsAJA255Hc+melfVX7O//BQrXPhj4YjtdGvrXS9WnsxCbu1ugrIinoWYZDHAOF+ntV0s0xWEm40t&#10;nvdGlOUE/fPRLL9jvx/8JNWW++IvgnxIt/C+2101LBrlZ5FjYlgUUhguWbC5xjrTfip8S9R8AaTc&#10;JfST6W0caRedcxDMcqsQqmMH5c5BOefl/CoV/bG8YfFrWLjXdU1u41e60qzKo8824ojkZUNk+pyP&#10;5V8k/FH436hP4o1aXVJG1S4uws0O6dtsLDOw4UjJAbGD71VHC18finKey/rQc5Rv7h69q37Ult4f&#10;0e+mhuY5NQVY0ZpfmjaUg/dXK/L+o615rdftYeJPiBrVlHqUy2sQdUZYiUjCdnAH8Q9zXkd3rcPj&#10;COR7u8U3EiHKyvzuA6g8DqOKyNG1G4tp8rtZs/KZBkj/AD+FfU4fJcPTi7R18yZSPrHwz4jkvvFF&#10;jNqVysy6exlgQqfMmYdCVHQdxkYJ71f174qQajNGk2jyT25QxiaeRHCAnOeQTgeuQOa8U+FPxx1D&#10;w/dzWNxJDFZzxkNcNEHlj/2VJyeeMjPNdF4d01fHusSLH4tktWeMq/n2sYiUbWwu4t68dMCvOq4F&#10;Qqc1RWS2/pFRXMrI6LVPFmlWk1utjZ6fcak0hWO2VlkUOc4G1SB375ya4n4hWy+G9M0681Zppry/&#10;3kxLKN8Cc7VI56Ek+/A4611Xhz4KWjrHIdf1C41KS6aLzl2C3hjjjDOyqTukAxwQR0HBzx5r8ePC&#10;02h+NLGG6vb26sZIllie4hELucsHwATldwI3Z7diDXTgfZOtyU5E1KPLG5h6R4ItfF12jQ6jBZsx&#10;YMkkRYAgZHHuT1zXot58A7bQvCcMat5mpTqpLGX90enbGQD1HFcvo2ueHZbfybnR0s5FYGK5WWRm&#10;PTIxuPT3pur/ABG/sLxLHDpc2pSW8fzEyLli3seMr9fzNejXliZytB2sY2Oc8beHB4U1SS3s7mad&#10;toDMo2ox4zjPYVR0/XJDE7SMd2Aqkjitzx946uPiHAsN1cStJCSVAx8pIxzXMadZyRWE0MzblXqv&#10;3sj869TDylKmvablRLrahHbTLLcKkgKfKUfn3zRUB063i0+OVo2AXjDZbd+Pr7UVo2uoam1490LU&#10;dV17T11SaQLDEHAmkG5YmIxx1zjse2K4xrqaQTQxbi27aMAdOw+le963ofhHXPD2paxa6hNeapHa&#10;v9qnaTclvjG3PTDMd2AOuCO1eMQato2iafcXcNxNNeqxRAQApLDnII5xXjYLE88LRi9PkVUWuhye&#10;o3Go+FbqFriNoWY8HeQcdwcetaUHiNbiwjW4CXRkGwMOqk84GP61W1e/j1ey33UjsmSwAHUn39Ko&#10;aBeLp6y+WsTFZNy7vm2jp0r1HHmjdrUqLdtT0K1tNNk8GRMm2zX5pMyH97JIPlIJ6Aeg96y7Oaxv&#10;xbTWbNZ3lvgoQ+4AqRyQe+cGubn8TbtPaPcuUJAHoO9Zun6o1ncPIu4jOQR+FYRoOzZO52ukJJba&#10;mzT/AGiVpcsXjGGPuc/T+da3imy8SaPo32q3S8k02ePzZZVVgsePX0FZWj+KlW4hZfMwWyxznPuP&#10;8K2E1uO1124lIjuhKAkkcoIjVSM8c+lclTmUk7INCt8NPjTqNnbNp/mLHatyBu+79M16vo051CCO&#10;4hukaXuyNt2jn1/lXk3hH4XTfELxdDBp+nzw27TAzSqp8uCPPzFm7ADPftXq3xf8e+EPHepHQ/Ds&#10;EWj2tjGLZLxbYb7plPMhwe/PA7YrkxkqbqqFKO+/l6lcySO50HXfEmlOVv59SFhCgkuTFI8jPyMM&#10;CD8rY965/VviPDZXVx5OoeKbNY1ZI7Uz7kJK4+YMSQxAGcDnA6VyHwf/AGr5PgtZQ6Xe21xIsbD9&#10;7tX5lyex69vyFeiaP+0TovjW2kvtQ0S0vrdd0ZlaPLM5y3zsOc5zgg15FSnWo1LypXj0a/yEqbaO&#10;dufjNrttoN5dWN8010bcBJZFLXFttOcI3XB6GuF+HnjS1v8AxUzeIp7ldN1L/j4MTfvEYZIbkHnP&#10;rXZ+L5tDvtZW+8O3kkFtNlJIZnVmhcE/LjuuO5rmdV8J6XeI6+dDZyTSA+dGu5GxzxzxnpXs4eNJ&#10;wula/wB5ldp2Zf8Aj7qGky3ekJos1w2nw2QRWkRVbG4nBx35zz615Sl2y3HVWUNjcccH1q/4mnay&#10;u5I285g3y/OeVxx9K5lrxbefbGytu4XrxXoYWhyw5b3KlrqfU3j/AOLek3HwJttJFxDcSWlomxFO&#10;zMuc5IAxjrx156+vkfwdvLjxb4z03TGkmiGrXaQM0bBW2lsEhvQD9a5G28ULCFkkkM0i7VRSPlDH&#10;PX6Yrp/gv4hk/wCEm86GHy/szq8U+MAMpBA+nBJxzXKsN7CjJR6h8T1Pqn41aTpXgbwnNZ6SrWsO&#10;lxAzxyt5n2jIwZG6MG75XGPSvm2/8Rtrzq32ea8gXcsnlRk7jj2/n1p3xh/aA1HW7q4tZfLlaRdk&#10;hjUrGSeQAKx/h/8AGuXwfoMNnBZ/6Ws7SvISNrZAAGPbB/OvLy/AVqNNufvO5tzaWR1HgXx9b6Lp&#10;zSW8eHsFZLckDzkL8t83XH415/8AECe3eYXSqyrMzM4CYx/+sn68e9XvG3xCtdQufMhsYrOa4YtJ&#10;JEdu4j26VT0rWP7R0prWeOOeNj8oJ25P1r1qMOWXtLA1eJinw1fX3hJteRrZreJvLaNfvkdN39Kt&#10;6TbTRWMN1uVVG524xg+gr0rRtSsbLwFcWLJar58bRBpFHAPTP061yfjXwxHY6Zp8Nk5mR1YjJ2kd&#10;+fwFaQxbk3CS9AWq0JfCnxg1LwR4osNW0eMR3EJ/eZ/jUEHBHQ19C+Bv2h7P4p6pYxrpPm6lMrB7&#10;e25/eMeoyc/n0r5Y8K2l5qBW0sbdrmUZPK5x9f1rqvhz4rPgzxxMzf6Pqdp97ylKlSO3pXLjsPTq&#10;xdtyacmmfaHhT4spfaNqGl6rA2nrpMZEAncmTeBn1x17+1blz8frfRvh9qnlwwXN1qEDRI8uWTdt&#10;wOP518uz+NH8aRyeTI32iZiZMnCgnt+J7n2o8F+K/wCzdVks9ZaTZaMCIy2A5xgg+1fC1OH4SfN1&#10;Wtj0I1pWOF8YR21tqt9D9jjl1KaQTPKoLZJJJXA4xn86lsri+SfzLqzuGluE2odhwBjnB9uK9b1b&#10;V7Oy02+1GLSII1vl8tZYVBSJVJOWz65Xpz8teL3/AIrvNC1iVZppprDeMSrwuDj5e9fW4WtKpBRs&#10;cs4tanpnwv8AihHpWqW8gjkaO1kH+s5Vzn+lfVHgj4y22reHWutUNrqFxO+bS2AG5T2B/GvhWx16&#10;21GWFdPhu1iD5m3SZVvYDtXoHgrxxceGtbhvvPhDW7hoYcnCfn3rxM6ymOIXNFWkVGR9gfDLSr7S&#10;PFd5J4uuQ2jXgM5dZGYfKpKQKB90bsAkfrVHWviDdajrslxo6pbaHBMsckRUkSOSAQO7AgdP5Gvn&#10;+b4teJ/FnjuC6hj1e6s1XaIbUiQOzcfMPT61ueJfib4h8YwXlxD4T1tpdM2rLHbXvlx7ypAbABO4&#10;DniuGOHrWgqjXMvl/TCWrtE+lDqVlDoc8jxWM/2FCzSC68todwUF1AB4BQcZxggDvXKxfEuGDw3q&#10;FxplreSXe1pIlGdobAK8Ecck+5FfGfhr9pHxZ4K1iRP7Shlt7eURy2c7hyQMjgfgfyrCHx08Q6dr&#10;uoSSTL9n1B0nkVXDKWTphucfh619BUy3HVoOnOacdNiZVeZH2/4a+Ieka/oljfaqsenLIxHmXLbQ&#10;ZQBkZPB9gKwtb/aO8N+GtNvpLN45ha5YQ284/fOePmxnGODx618iax+1Dc+O9Phs9Thhu7SEGMxN&#10;IdvJ4ZcY2kDHbtVO3t7caqrabLKbO6TftkbJUjPBx/Op/sepyWxMnyrZf8EzdaT0Ppo/EzTfEltc&#10;SLqVsu0hZleYRrGhG5vlx8xPTPGc968f+MvxgXxhqMe5/L0u1njEdtPMWVSCN4/vA9+M8CuDHxUs&#10;dAu7j7RayQzyMsfHKypn5t3txiuP+KmvnUL5pVCFJkV0IVVwM4HI6ngVzvAyhOMoXSZpTVnqfWHw&#10;1/aGubvVGuo9W/4SG6tYRBHFHZvGD12yFjnLZ69vmNReHvi9q1j8QruPUoNU+zapc7pJDcFsPjk9&#10;PTqBjPtXF/s0/DTV9X+Glje2/iyG1sNQhljSNlCsskbMxjU5HQYcn/ax1rr9M+GC6V4oP9ueJryf&#10;VIds66XaJucwZyXdm6LgH3rlrZjhoxmq8rv8SpQk3csfFnxfjxVb3c2pX1nFqUCwrAkIeT7p+ZyT&#10;xjqAe1fOfxUurxPHC6f9o+0W95OrBTDlWJwAFHPJ474r6c+MfhOw1K/09ZBJeaf5Tyyt9rRhAw6A&#10;/UcD8eteaeHvC1lF8RdI0q1gW6vtIge4s5rzmR5CDsJC8NgkYB4+WvmcPmUIRdTqkypmj5Wm/Bm3&#10;8Q2i3VxeawY4EMdzCkkNs2FYKAM5GR0/+tXhOv8Axb1LTvEerXGuLJdXt9jfBsAV+6dvuhiTgV6l&#10;+0Z4qs/CGpfZAf7autZVJ9SkbCRq20g+WQchhgdcj86+edb8fLe6/JcRWyrGjcrIQ7gjIHOB260Z&#10;HhZVlKvNX5t2ziauzptA+3ePfG9qWt41v75eBdEeW5OcFtx6dOuKwdWRkjcQ+SskJe02yDfv+nHX&#10;2qHw/wCLFBuGkhto41dmiLAkkH7yg9c9x71D4v8AE0Or3tneFIbcwZjzboV3YPDMM9e9fRUKdSFT&#10;ltoKGkjN1HU47DTjZmS43LIRKjHhmBx8vc/Q9Ki03xRcG4gXzIxHCcoGbDKB9aSaC1KSahPeQh2k&#10;ICv94n1+nrUTeHpkkhuLcJqEcxEW5RuAZ8fkfavUj7NJ85o4pns/wy+LN14tazs21RrO6Z/KuIsM&#10;0d3CSvyBFH3uG6nmtK++A954i1qH+zJ7WSwvd0nnXbi2a3VThtwkIIVQRlunPGTXSrqen/B7wosm&#10;j+EbOw1aSxQXV7cZaSMvD8zoGO4ffIBXGT9KwdH0F/izeaZeya5qEerfY2vbnzX8xvsyuUbAbj5i&#10;FOTwAQea+fp8RVabcqKtFdWr3+4zd72RhaP+zvfX1g2rWGoaXfW8U4hlSO4VZIPmH8LY3Yzztz3r&#10;oPEM9jZXk1jY6RNqF0sIiheGLZtRc/O2AclmP3ifatq28SaPpf2q60y4/tL+zUdbKO9eJUt5SuWk&#10;VUAMmFHyrzk/U15Tp37W+t2ep3FhqflNaTOVmje3ETFSckMRg8HoOntXoYfPsdiNZRukvRj5raGF&#10;r3iptP1dlaHbI52tjjof51Z03UJrnUPLhDyzSENHFHkknIqx4u8OWPjdrC60eOaGS4ytyszqqq5O&#10;FOSflz6VJ8OfDOraVd3DQ2Vx5ykwvK7bY4zn+978V9rh8ZRq0FU2dtUy4yvsbfhT4wan4ekZXaZp&#10;YVaJEdiwjyBnA7H5R09Kv6/4+i+Il5HeXVmzTQklV3mSNV2gbQp6DO7v36cVxt/r8lrqc0d1ZFYW&#10;I+bacDAwCCfrWLqV0scLDzLmFZlwCDtwpPX3FKOHg586VmVzNosDxd5GqzR2MiRwq+0qRkvjjPPe&#10;tDQfFsMUiyNGZJFJ+YvjHNcR9lVXLR3AkAflh3qC9u5La5ZV3Lk5+or0vYp6GfKmz1SPxBp2t3f+&#10;kWcsLOp2NG4ADDnpjJzVe+soldo4lZ45BgN6HuK87h1KSWSNl82Py+QwPU16Fp3iNY7S3V1k3TKp&#10;xwVLVz1IOm7omasU2jvtOlQfN5BB4Hr/AJxRW9cXkF1dNazDyZcZDlSVoo9v3RnznD+JPFd34es9&#10;Y0u0WO30/UpxIyRyb1wpYKA3cDdXGC+lnO1pl25z059Kvas5vNOB3ZkyCAOayYbWSfdllDD0rpox&#10;go+Z1dC/FMbtjD5nyrge9NvLSSykOWwuMZ6VmQCSO7+VZFZTzkdKlvtSkkby2yeOtauOugFldoUr&#10;uYbu4q3a20km5Y90kaDPB6gVk5e9iBZlTsAP4jWn4f1X7FZTRyMV3EAY71NTYGjodDJhv1j2Im4b&#10;cs3vxiul12O9t2kkjmhlZXDmNiN4GCOvp2/KuE0y6aFm+820Aru7Cug1TVf7UW1kaVY942y5+8SO&#10;Qa8+ove0J6G1p3xq1rT7GfT1ma2srz5ZFQbS31xUejXCWFzbzBVlBcMRj72Dn9ay0sY2vkjhkb5s&#10;HKrlWHc81pf2daylWjuWKqdpBXyz9R7Vj7OKd4rfclLmH6lYQ6lcPJIoZWYsQ/WME9Qa1PCD3nhw&#10;mGNPNWYgqgHYHhsD0z1p+jaahtGaS9t2jkIVAQXyB3yOP/1VZu0k0bzcyeZCo/dy9CwPPr2x0qZ1&#10;NORk0+ZS1MnVtB1JtWSdQ/k8ru27Qo6jJ79etW9JuprqEQPJIrIQAHHUc81tS6heX2jSRx3BWORg&#10;GJ+YqPcfh+lcq9/NlvtHnQ3sRxtCbQ2OmaqnJtWaRVbc6RdMa5t2tJljkTAKzN8uB6Z/pXJ+LfDn&#10;9lvJjbtXoy8/qK1YTdarZR/Z5V85W3MAPlf6VW+3XRn8m/RfLZzGxx8qen5VUJSi9NjHmZxX9oLb&#10;bvMKt3AFdR8H7zRdZ8Sta65qN5p9iySSL9lGZA4U4AzwM4HJzjFZXi3w8to/mZPmMpZQFzuHSsGf&#10;W/sk2PLRZF53BRmuyUVVg0jaOquj1O4vdA8O6xdx6fc3OpWGpxeWTeopeJs5DZA/lXDazOtpqkka&#10;fKJG3Kyt90f41lRa41xL+7j/AHkgxgc4q1PtglUzNubOQrnpXNCi4aNmiHXd8bu7AbgJxhu/vVzS&#10;L1Y/3bfMo680ujra6gytOvyqclgcspq54gtdP061mktLppCpUOgIJUHv603UXwFdC5bH+05vKkuk&#10;hRmO0M/TpV6+tLqwubWDzHuB5JXcPu8981xcV0s8x8xiycHcv3q6KT7L9mZlmuLa4jzsWR9ySL1P&#10;079KylBphyrodl4J8N3Gg2s0gvrWCEjAJkDkMegI9Perng+6t9J1S6EBt59WuEJkmHzK556e1eZW&#10;3jL7EcBSxJwgzuB966XSPFD21vJItjvkI6oAN3174+lc1TDybbJuka3hXxXcaekpvA1vPcOfvJgt&#10;9PWtTR5mfUZprhvN3AYMpAZzzXJ3Wuf8JQLOH/UlXBjbAwp6HB96teOfsvhq5Vd95JdMAcF8bRWf&#10;sVe1tWaKVkd9pvixlun8y1cxMu1odvnRtz3GeMAYI96w/jN4n0PxRfbIVZGWBUEUZWKKMjp09+ue&#10;elcPH4kj1uGRTNNb3SnzE+c7ZMDocc5qzpevWbabJb3S+ZPOpVpZACxOMccdv61UcOoSUluP2l0d&#10;L4Ui0+w8LxyW9w7apwNm8Mhz/nmugtpV/tT7LqFxDuhRX80fMoz+hrzvwldQ+HkZYfLuWySXkUAY&#10;/E8V2Vj4+0vXkgtmjjVowHlC8KwHT34z3rGvTkm2tSFJG/pnxfuPAXidrCx864jmJxKiHcy9cADg&#10;17JoHxWudY8KzWd5jTRIPlI+WR88ZJ55xnt2FeAX/wAQdH03U/8ARVkkvAgjjLuu1D/9f61tKlzq&#10;Fpb3ZurPT5icEGYyfl/tDP0rycZgac0ptWfc0jOzMv4y/sw+LNL1W+1TSdD1i90O3Ct9tWJmEikA&#10;7gcDPJ7ZxnFeUrdwiKRZlfewICl/6fWvpj4gftA+LIPh/B4dk1x7yFIcP5gKqQP+We7j1Ht715Zo&#10;P7Nc3jfUbC+m1RbOxmnmkvpDayEWkEaq7y5ON+S2AAc5rsyfOpuDjjLK3wtdUgqUU3eB51b6Je2k&#10;NnI1q3l3hzEwORJ2x+dek+FI20Kx8uXa1zLkxqhKsB6fnVvWfH+m+OtYu202Ff7L0GVV04vb+SXJ&#10;4ztGeuM4yax9b8RL4NtpblrKF5Gfb50zfMWPJCr269enFLGZxKtanb1/QUaetzD8TQG+jiuriRlV&#10;ifnlbOT6cdBzWbr3h/Utc0v9zZzSQ2cPmIyqSxXl2P0AVvoBmjxH4u0m902SKbzluJE+YA7kUnkc&#10;D3x3r0f9lDRX13xvYzPGtxo1xOtrdKxzuJjcbR0A5OeanEYqVPCuT+zrb9C1G8jr/wBlHRLy98M6&#10;PqeoXkltp8dzdBLEp5SsI4kBbJ4wQSvAzx19PV9R8Q6Te+JrHVW0vztY16KWPaJixFsOOB0PzBvl&#10;PNYvxj8dR6Vplj/aVnDosMInhhgt/wB5HboVK8qBklflbPXLkHsKy/2fPB/in43+JNJht9Luxo9n&#10;ZeTc66YJYtPg2SFg0EmAHkOc4yOSeOpr8wxlR108bVfJHXr/AFcnW9jjvEGr6b4M0O5jtZppINQl&#10;dpdJlOGt2UAb8/wg8HBrmNM+M9po/wAQbW5W+1iwtZLUWxltisk20DkDjgEkfN2Ar7d8Ifs1+F/h&#10;h9umudSj1S4vpA0k2o28c0pXugCrnb07Z4ArQ1ey0HwYWk0/R/DMkcCZ/dSRwyw5wcNuwBnIOMVw&#10;/wCsWFUeSMOZd9iJbnwX8cLGxfTHbTZNUvFA8x2kIkkgkbO7LDqCBk4AxnmvnO/ttUbWmga2kkma&#10;PfsWNmJXO3cQP51+s134n03VJZFvPCM0kMcjOWW3WVmcYAAUDljgHj2rg7fX/hjrN/57eDdR0+S8&#10;L2r3LaW0eMchCcdSw+6Ocj2r1Mp4qVCHLKi36WMnJLU/NtRdNax5t3YyOV+VT8h4xz/T2reh0K+S&#10;wgnk0ue7i35ljGduFABPHPevvqH4SfA/XfESxNGYbi+G8IRJGNx6DA7nBP412Hhr9mH4Mx3ktuIf&#10;s4Y7BNHfsmD0/jyAc9AVr0pcaYVStODj8gjJNn5e6v4B1rUpX+w6HrS2sf8AEbZ2VB65xzW58Kvh&#10;Z4m1S+sLj7Def2e2oJE7SIVVipBfH+6vXHIr9SF/4J6+Fdb1O1k8N+MrX7HM+Jre/kCTRL3KH/Vt&#10;04OBXoF7+yB4A8CaALW6jvNUnWTJeK+WRkdl+8PL+UDiuXNOO6VGkoxi5J9Umy5KXyPz2+PehNoU&#10;EElrZXGqWbXVsHvbgmOLy4s7om7qjZwTnOFBrhfin4o1TS9eSaxZ5LPWLOOwlht4wFtAwQm3UDIH&#10;KgDnkfWv07tU8IwfEiTwUnhe3vI7jTv7Rb7XaYt5UUhANzZG/wDmRWevws8D6Fpvlf8ACDabZR3E&#10;kl4iIqTxBiSQACeuEyOSBn2NfPYTinC0oxSpt/qmaKnF6n5Y614S8c/B/Q7W+1DRbmxh1yFWtmcY&#10;eIk/K20fMuQGADY6N6Vw+saHfTR/2jJC00MrndOV+Ut35r9mvGfwv8I+MvBU1peSR27/AGV47dbg&#10;ANb5XPmFWwTgnAxwMEZ614TB/wAEs/D914AtoodYv7jV7hpJTIwVYWDtuB2DOAAcZyTxX0mX8ZYb&#10;lcqseWXobywqex+efgOyvr61lWAyeW0m4ooK8jkYJ4rutR+J1nZ+E1svtd+935rvsZRsQlcnpzkt&#10;3PoK+qvE/wDwTTuvD9p5kNwkcLXSqYoVVoxFkDcrZ4c4PUEAmvIfiv8AsXX2h6pFFY6VqEhb5DMg&#10;8wR5bq+Bj7vf2Pavq8lz3L8TUauvyMY4WUWeIal4rm1nR/srz7oVO9BtGcj/ACK5rXtdkvNOaGTe&#10;zx4AyeQP8K9I/wCGcdYhlE81jqFpZsHkDNBuKAZx3B6jv0yK5/X/AIR6hDD+9tcTspaPD/NtBGCV&#10;64ORjjnIr7SjiKDfutWJlRnFXaPP7O4ZSrDci5AOaLm6a8m3MDhflFWr/TZLRzHLDPGGGGLAgA5I&#10;/wAfyqmLeaK6C7cbCNwPUf4V6kKkb8yM+U3LL/QtMy2WHUjHWuiW3/tbS1vbWZoQg+eADcM+w9K5&#10;WTXGhePZu2xrghu/rWtousR203mQs8UMhGUB9x0rjqRb1IkdFpvisf2MImi+0G3kIBDYYfj6UVXl&#10;EbTM25fLPJckBuelFY2iZHnc8ciR+YM7RwR27VY0q9aZGCtGvYjHJrQ1G3WCJozz3XFYM0flz59+&#10;a7otNHRuSX1/Gly24nzM4OOM1VvG3BW3ZbrjOaL6053fMTnNV5JA8ePL+b1xVILdi5byxzLj5d3H&#10;TjFRSsI7jldyg+tPt442jDcqV9utDhoZ1dRlG9R1PepbKOmsrddQ0yFl2rLGwT5mA3A+2eavJoT3&#10;hkc/uWjONxHDex9Dx+Nczaai0UIRcR+cME/3SOa2NN8UyWHzSIsx+6R6+9cUotamMloTalfG1Aib&#10;YPLGVJPI+h9Kn8L6tGs/+kSKojUFmLBd3tz1q9Z3en+KoJo7i2+zyYHltG2WX9Kq3Gj/ANhPtaPz&#10;bd2ys33s47ZH41HNZaihPlOpt2F9OsdtsYsflVQMEfyrZTR77TVWOS3doz+8EbjIHX/Dr06Vwlh4&#10;qXTijRfLJv6Y+7XpVv4rm1iGFZ44x5a8AH6ZOf8APSs6l2ehT5Kkddyq+uQxX0cXkeY10cHAxtP0&#10;9P8A69SOmk6veedfR/Z2hBdAH5B9+2OOhPPSpnlg1iSZZbWONYpCIXA+8On64HFc74gNrqVtKtvN&#10;DJNGWLBTgHpnrz+Fc8482iOfERS1N7V72N9CvLiwjiM0ciTp+7AkcYxsXbgbcc8jrXOWniiDXo0J&#10;ja3vuSQ43IfY+hq34U+1wWjNGVLMAPL9R3q34l8HW3iJlurWTyb7bh0VtoYjp+NFGKgrNmEcO5Q5&#10;kY+qTQX1p5bZjeRMeU2Vww6YP9K4nxD4bRZvMjSTEgIy+SFx6niur1K2msGhF7FOAhG6ZDu5x/n9&#10;ap6xqSaY7XNsq3LKu0pKMqfQ49q7KdTl2M4Xi7M5nz7bQUA/5bAYJx1PsKrALPA1xMzfL0I/wqXx&#10;PCupWK3iRxxbj8wUfKPoKbBtW3Rd+1pP73SumLTXN1OqPcLa88qFnUfXPXNWtC0yGVWkm82R3yMZ&#10;4/8A11n6l5cUjKHG0DP+yfSrVpqJsrRc/exk84IFS9roqXkUdLeRL5m+/HGc4P8AF2rtNL1u2+zN&#10;G0PzuNq+v+f8K41LmHa0gZ9xxkDn/P8A9evSfhn4ajsIo9SvZIR5oxEki5PU+vQ9u9ZYmSS1DVHI&#10;X+iSWGqR7iZFkG5SuGyCa67TfhFqN9obahlkh3HAYkyYxnOF6Z9/etK91XTY7wtJa24+zORGwTBY&#10;cfn+FWtM+Iyi8kZZmWOQYbcSMD2/OuOpWqNLlRMrM5m60C40+wtrobpIXTzATwFwcY/PHvVPxPr9&#10;xr6w+ZZs0lvFsLqxIC846fjyTiu3g+ItvokDSzK0o3FrZUjAjD4xgjr/ACrzrVGvoHl1ZWhjjuMx&#10;SRRngKc571VFzlL3lYJJX0E0jXW0+7hmhZVaNgQSdwbn+VbBtNO8Wzx3TXM1neSNyqoPL3eo6Y+m&#10;TW38B/2bNV+MV6DH5kdksJmdkXdIIwRyBwPXqa9Bn/Zam+GHhq11DUJrfUprxZWSCMbltiOB5jfT&#10;txg5Fc+IzLDwq+z5veHyt6nktj4I1G9vzbszLGzbPOUZXHqe/T2rT1Pw7Jb2TwWeoxt9mGDFKqwv&#10;IR02n0+tbl1rIikjkimhbau1mgTaCP7p/Os+WOO6vrkXHmrtXedwGJTwQBxx9an285O72Fyrocj4&#10;X028ur9mkXyUzku6559s8Z/Gu28L3lx4c1eC7+3wTSQuSsDo7RyD0JHTPTisn+xodZs7gWGpWttd&#10;Y4gJzuzzgelclo2q3zq0UksiqvOGbABGc/56VvNe2i4sNnc9G1291q8tBcCFZorqYFt4A3PuyShy&#10;PT9fz9Fh+IOp6x4FvNLv5oRDrKCxkFqCrowJfIcZ27hxgjB569K8xOtW8GkxCSS0uFjILYlbzFYZ&#10;fA+uK7z4O+Ebz4mxXmn+H1uNQ1CaSO5ZIjuNuAecenbnPQGvmMxw8aNB1JaKOz8vM25k1dnnt1rF&#10;voFjCIVuJJlbjfInmRlBkHGBu4PXivP9a8SzeKo1mnlaNJJSgTcMqO5wOnrgV9Kwf8E9vGnxE8dN&#10;Y3DaZZW6v5LTtctJ5anrwOMqB6ivWdG/YI+E3w40xYbqS81a+vHW1je5lJkklxz5SJgDPGM7jXiR&#10;4ky7DWTlzz3stSVUtoj4b0Pwk01hNHHm4mkiBCBS0hf0GM57Y4r6l/Zm/ZG8dQ+E7e4vLW30SHVJ&#10;Ypgr/wDH08e1udoyUyCPvD07V9ofAX9iXwX8Jo49Xt9Ft479wERmXzGhUZxjPRif4uvAxXf+OfFt&#10;v4O0VbxYd01sfNCgAsCpyo75P1yOcV8bnXiVTxNX6rg4NLq2r6+gLm3PG/DX7FejeI7/AEHVvF9p&#10;9pt9FUyRaXbsyxXkhOd8m7omSeMgsV9Ac+0HxNFcaZFpjaXb2FpGGRILUlFVQB0xwAAR6da8f8S/&#10;ta6fqU/2e9uJVmiiEW2Mbk246kL6AHntmudt/j/N4i8SNo9lr+nXjXD7WPlMhRRngMBgbe/OSR1r&#10;4fFUMVi37StJuMdltb9DOW+h6Z4i0Dw3b/aJW0+4QkeW032vvzyOe3qPWvMb74TeAreC4nXWNbhl&#10;kLMWuJluPLd+uNwDZ46HPTipvFdtLd6lbWOn+JNPkZmaRrR0BaRuuME/L69Otcz4l8AeN9cEMjW1&#10;jFCsjP8ANcCSSQDnocYyQPoBUYenKLu6rX4EOFyq37Pnh3WWa41Tx54mvreNhhfssQjHXH8RGQCM&#10;Hg/0seMfgELbQlsfDfxWk0+6sg0t219b+QrcDGWycYLc46hsDHNcH4n8K/ETThawR6FfXlnaT73S&#10;OHbGTkNkYyWxxx/+uqtvca9Z6hdxDR9ceC4lWSdp7Zz5zMTvk6Ak8gAZH3a9b9+rSpV07dNGTKkn&#10;sz1bw18EfHei6P5I8aaN4m8zEu/7cLchhxtXK55G05PcdK67RtN8RW/h4XGreE7FreOVVYRFLyZ8&#10;8GQlTwPT/OOJ8ManJc648TL9lW2UM8s8MiHOBkk8DAVcdf4T716d4S8Qx2lnHJa6nHPs2hIlkLIw&#10;5+dzkk459MYr53HYvEc3v2fov8jPl1ucrqVn4X8ZW0wvIG015zh0iujGFCnq2DlTz93NQ+KdV0/4&#10;X21mvha8k1a9kniin0uK5aW6PmMF8xVG7CqoycjAFe3aVe2cujJJe2tnfRSMG814w/PQc47e1fEv&#10;7W/7JV1q37TUPj7R/G0fhXTIWjMMKzMLqKZOCI0XnB4960yPFU8VWdGvNwSTavrd9jWnRdz7W0XS&#10;dR8aeK/D/iBNPtn0aGxktL9dQBims1fYxfbkMeY1ULtzk5PGRXpXwr0FvHomj0HR7Uw6TIY5ZbyS&#10;K1hDEBgdpy7Lhs5AAOGGc18W3H7ZF14a8HeRdS/2vDDCYGurgOkl1sXcykj0z3AOSOK43X/279Nt&#10;YnuGtvEFuszebLLa3hUrGQF2A7fRW6jqK9DB5b7aa9vDmUXpZ20Pbo1cNFJz0kj9dPhX+z5ZaJ4e&#10;m1HWodIvtZ11EkeXyxiBPmwI2zkqCzZPc/Tm547/AGSvDfji8fz7eSGWFN6/YtgkQYycB1PGD2r8&#10;Y9B/4KTSaNr8drH4n+ITlUUIkl7HMkeWzgYA9egr1Pwn/wAFCPGXimxkvIfiF4q8MxZMZmvookjG&#10;D3ydzegA54NfcSeHhBRqU9EayxGHm78598an+xTo9npscmj6teWsMrlQk8jM2f8AZwQB6Ywa5m+/&#10;YS1y0u717HXnkk8sqBNtDKpGCwUIvYk/MSK+LfE//BULxh4IsopL340WlxFISF/4kjOVYHksMgbu&#10;cj8Kg8O/8FmfEFvoUl7H8RtNluo87JLrQ5FWSMkBggEnOMdu/tWcKOGn71OnK3dXMebD/wDPxH1L&#10;4+/Yl8VPos8M9vYap5/yswzG8qMCDj5mP3eeD15A5Arxrxd/wTb16C3jltdAWe4klEuxohcCPHyr&#10;tAOSuCBg46DrgVx0f/BZzxdp6xAeM/DlxZxuJIMaLIz5cfcxvOO/09q6LUP+CyWqeHbvTbbWNc0G&#10;3mmgiIj/ALGnVyGxt58zrxg9eRzXRGrKkuWjKevT+kSqlNq3tEcV4+/4JuahNrcNxqHhfWhbrECo&#10;WHYisGJcgMozycAjofyrzPxd/wAEyfsE81xFDrizRp5h86wXy1GchAoOT6Z/meK+mYf+C4Xhebwh&#10;cTNNHqcdimWT7Od0uTkhsyYwST+HHauFuP8Ag4+8N2F3LFJ4VuWhQAIsVodyKDnk7sdfavey3GZv&#10;VfLQk7LukKpGFr8yZ81eLv8AgnVNZ3TTQ2+oeU9pkp9ml5mIIGNqEgbucc8Z5rjtX/4J4+NtI0xX&#10;VbW4wMkIHyD6Abck/h35r7I0/wD4OH/h5rmnSLfeDNYdsbUKrCAoJ75/yKxrX/gvv4LsdV1HzvA9&#10;9cRzys8C3MUUaRRleBuzz3IPvXtfXs9g7KUX6nNKMHpc+So/2NfFj6RJJsaO4iaOMrMBBxtych8N&#10;6Acc4J6Civsvw3/wWh0vxmJdQh+Hmi3VtcXDRpYrKFnt8Lu3k7OFbPTJ6du5WcuIcwg+Wc4J/MmN&#10;GNj8zdVKlOi4A49qwJm2Ha3zN7966nUdIlk2KkO4Mfm4+79al1H4fyC3wo+aNQQfav09ROdLQ41A&#10;zRsFVtvU8ZxUwsNyBucdM16j8LvhUupwGSYrtI7jvVT4lfD+HwqQY2BjfupBwacmSedxaYsrqI2X&#10;/wDXSxRG0b94hkUNjr61aeBfL+8VY5AI64qG5tvLRS8m3jcu7kE+/wCVc/M7k6kBt4Y5WXzCrDke&#10;3FLFbNlucYPJJ4J9qWa6E8UomZdyrhVCdeaXSLKS+kVWZ2xhsdeKOYXNZajre5kggZlkYFuFYcdK&#10;0vDnicvP5dxN5UfJ9gaZqVlHYmPbHMy9OnBqCfwy8z7rfy5O7JuwQaz5ovchSRsabojQXrzRTLNb&#10;hjtZl6j6V3WnXEm9W8lflA3FehPSvP8ATdRurS3hijWMNnB+XkgV3EUd5LFugkVoVXGFHL+9c9S5&#10;3YVxeh0WqXkMFtGWIwpBYryuO/5Vnx+A7HUNRNzHMsSyfMD5gw4NZ8ejXc9pwqsjfMPNPArDmu5d&#10;C1kW80rEM2R5cnGDninGnzLTc6qlOMlqjtm1Cx8P3/2O6Rrf+5I33X+hqvqGg3mlzJqFirTWn3zH&#10;/wDX9cVJo19DNBuvY1mUrwHfd+NW9Ea8k1Yqt0sllI3zRdGX0wOlZxsnqcvLOEvd1TH2LjVbVZPJ&#10;B7bXH3CeOnvWRffDFb6d7ppl+zr+9lixtO30Hv16eta/iHxKujXa2v2VUVsOrZ3sSCccdsZ7+tR6&#10;zrt5dWflx+W/mIGZSoUHPUA8c8d/X3Fc9SpKKuuplKSk7WOZHwum1Cy8y1jt2t7iQxLDuCSHoSQC&#10;enOPwrzrWYv7OcQ7WCwEjkc12N94ym0+5Zo2w1nJjbInvnODx9ao+LJl8b6N9sjCtqFvzLsXCsvr&#10;W+GrTTtPYLWdjl7MLqyFd+D91s9KkuLBwGRbhX7Hisq1nlsbvYw2tk8HjNP1CaaCbMZfcRuGBXpc&#10;t3oxyi9kbFh4bjbdHK0u5sgY711i69OmnR26SOzImAZRnHTH5VxOk3uoahf/AC/LMq5yx6j2rqfD&#10;cUmqSylJJpZMZKKnQknp65rlqqy94xcWtyHV9ezZKjMzSAEM7LjFZdp4ja1iZXhW4XPDFiNv4V3O&#10;seB0tfD7RXQnku87tz9mH8I/lXnGtRXAvIYWhkVmG6PK43/QVNGrTmmkaR8zqdL1JNYRo1aJIwo4&#10;fkA/0rQ8MaJJ4w/0eVVZHnWGNYvvSEnGAPeorf4cXGneH1eKa1aSSPeVDgMT1xzVb4f+Km8P3MZD&#10;bZY2Yox5KsBwfqDWc5c0H7NijufTtl42b4HfDCLQbT/R5Ly38+R9weZc5XyiV5HTPOe3FQXvi3VL&#10;T4e2sGoyLb29/uaFJCQ0zDGecdBuGa8H8LeKtV8ZeM7KGRWultZ1mlR2+VwCBhj3X+WT617F+0f8&#10;b7a5Gn2trHbzJY2ZCAqNqZA+QfTj36etfJ1cDKFaK5buTu2dD95N3OV13w3p3iGGFra5jsbhQWZY&#10;U3KfTPHFYE3gC4v9ZDTXmmWcLJn/AEq58tgo/jO719KytB17XtVvt1rZzRJg5IjPzex9f/r17J+z&#10;X+xTrn7U0b6/4ge60/QraURJEvy3N/jrs3YAXoN3rmu7GYylgqXta80or8/IwbsjxfWfgxDot6k2&#10;n+JbO5lySojfzFJBzgMP5Guy+Hv7N/iT4wWTW3h7R5ta8p9ss+xUhgJ6/N2I6/8A66+2PAf/AAS8&#10;8O6Q26bS4I4Y2zia4aVgONxOWAzjHQV9CfD34RaP8OtHUaHa29nbyRiNWjQBpTnJc/Xjj2FfBcR+&#10;JMMFQi8MuaT2vsvuJk2o3Z8e/s0f8E6NN8D+H21Dx5p8d3rUtwRDZv8ANBZRH5Q7bThic5OT096+&#10;ib/4NeFfgzpct14GtrXzb1Y45ZPswiYgDkADp29a7Xxn4UOseQkl3NtjmRpF2hRcEZxnHUD/AAp1&#10;94ZbUIQka+QCpUbvu5PevyrFcZYjH3niJ/E9ui/4BmqmmhzfwKt4xorPqSyy6pcyM7pOq7UXJGFG&#10;OmOfxNdN4v8Agx4b8SXlnqFxp9kkdkd0cvlANGx6beOo456iuV03UU0LXdq3Wye3YGIM4QvjqOev&#10;1Fc78cPj54q0eeHTdJ0e41ZJkLSSwREqrEgKmRwMdcmvNp0cVLERr4d29dEbxi370TtPHOq6la2M&#10;i6LebpI+ULzcuOpPPBOAevTNeM/FPxt4k0prfd4fvLx1OPMQh1RTjJJ6diPxryP493njLwV4+swt&#10;rr1zYrCtwp08swi3fNtk5wWDDkr6YrEsP2sfEKXsk1xdXemw25AaG6RlMi4IPDDGTn17E19ZRyOH&#10;xtRbfYp4p3s0d3e+OW8VQXV1r+n6HpNpIzQ28LwPHdshXDbiP94dR3rb+FHgPSdJeTUrdJLWa+Us&#10;kcoUDe2QoBxk8AGs74d/HP8A4TSyk/4SCPSLuKRQ4kMarlW5GcE9cjr1ru9P1PQdU3XjW/lLH+6R&#10;on3KOSG68DH17Vy4yXs37JRcV1tsKVSDak42PPLvTdat/G32/wANyaTrCtISbie5EeZANrLnHPrw&#10;Kbd6l8XLTTooZrezukE++WOK6VldeoXrk59PSu40r4W2t3dxSWOqXtqIiRFDcv8ALg/MSB278+9X&#10;/Dvhy6i1pr5Zv7Tht5wztC+VjbB4A9h2rOOPoxVuVSa77kxqK/uu5xl38c/GXhUf8TLw/fxwqB5r&#10;WiZaQKDhR3wSCPyq34H/AGrNb1x1s00+QX1wGeeW9j8qGzXcFwAerbSX79RXs0urx/2Mxm0+7vxj&#10;czIozGxYLj143Z47Cqtx4Y0m5vorNWtZpJC0bF3TcuQOo6+v4YrjlWwlRPmpcr8g5E3qrMoTeGY/&#10;GuiXVxrl1b3Gi2oea4VlK4X5QqgA4wMk/jXA2PxP+GMdvc2Ok6TLcLamWaRpJZIUJGQQ0mQv8B+X&#10;3zUf7UWsz6LpDeG9F8ya3kKwBVk2jcWy2cHPGQfoAK8/+BvwOt9E0bWLjxBa3E0OiobpjBO2y5JY&#10;kn5uPQHHpXdhcDSeCliqsnZPRI6vq6jRcj1D/hsJ9IsLGwbw/p8GlwxC6eeKUFbSHp/AeWJB4OK5&#10;WX9rb4Z+ILezv28Li6k1CQxRA73kkHI3AHI56D3rxP47/t+6X4M0e40vwvoeiWduJXMiSRLcbyxO&#10;4cn8e3bFcX4D/ah1zx98I7WPQfD+i6fqUkptIbqG1P8Aoo34Urn+E7iN3IB9K7sFwrGpR+sSpuF/&#10;Oz+ZnS9nJaNo+q/E3jXwb4kRfK0qxt4bdyHjms/mWV9g8pzxhsOuc8Dn0rwr4zfGjR/hzMbXStJ0&#10;O8u7eTy7ny9OEiy5Jz5ecluCq8cZIrzT4ja142uPDTTatJOuoQuQJo5VG9Sqbvlz85OfrWv8MPFU&#10;8PhG0mm0W3ku5Gj09pbaN7i6lcgES+X/AAlT0I459q9bC8PU8MlUcnKKe1zGdGKe5vfCwah8dftN&#10;9d2el6EJrQ+RcTwrEMvyG3cd+mMYyKb480rRtKmm0d9QeTUIVMcoSPbJO+7rk59f511XjjwffaJ4&#10;dhtbe3tPsnFq8k6yHaM/LlVA529DjrjrjnwPVpdPi+Id09/petTasNRMkTk7o588IMccjA4B9a6K&#10;WFjiJuUJcsVstzH2Lb0Y3V/2edZ8a6/IrX0HktI7SqJfNdG4wGUZAJyBntVK8/ZSmsbZG/tmzkmW&#10;GTy4g21o9pzk542k5HavYtIv7G50zVIdFgubnxBBdm5aa0YwwwR+XhlfaPm5DH8K6f4R/BO+1bw/&#10;Zy3MlwLPXnSG41Gd4wtpFv3HY0nbp0Byc12LM8RT9xSslpsT9Xb0PGvh1+xt478X6I97pEGnzRt8&#10;kl5PcAeTKCTxk4DYGB/vCpfF37CvxcvtUh1S+sZFhgdrZJdwZpgMEnGeRuJxznORX0t4m8R+Avhz&#10;8NrvRrbWnk8u3lXyLZvO2O5YO7EdW5RgMZGB04rD8RXPin42WGg6X4JvJNP0TT41XM8jiWbJ3yP0&#10;+XLBvfKN1rOGaYpz59I+bRXsVH4XqeE+A/8Agnb428deLptL1XT5tB0rSSr6heurMGAycKD3YdMZ&#10;GVJzXsHxO/YN+Fnhpl01ZdaPk2Zna7DopvPvMyqCOv3RjJx04rqPEfja6+BPw6k1SbxFrV9rS3rW&#10;3lR3S3kcipuDsAVHyK2CAOxPPFeE3OufEz4n+LjqP2PVvE1gI99tLZB4rWFnYHe5A5w3VMg8dqVP&#10;GY+vPm5+WK2tpcmUeTcp2f7FvgG80ea6TxBeaK9s5X/Tog4CduFPLEsOtU/F/wCxp8PfCdtb3Hij&#10;4heTDcyQiG0hQfaLmHdguOuMqT1xjHPavT/FX7NmqTfs7zNq/wBh0fXbS5mawjkuy/26MhZHdtzE&#10;5B4AwCoXmvmzXvCGsePvCdtqmvNqVq108sPnfZxHBJFCgERiXAJzvAJHB+ua68PjMTWm37dpJ28/&#10;KwTqcup9ZfDLwJ8O/gL4Zk1TRb7QvLvpxb7rq9STZtQcqW6bgRkDjJP4Ffnxrky2sLab517HGHBB&#10;lYg4Axwp9/bvRVPhSdVupUrNt+X/AASfbN6nsVprKRoVZD5jdSBxWvZeILe7VYZFVj0J7muPsr2I&#10;JumZ9zc8DOK2BJafZleFkVj/ABE8g1+9HZtqdIPGkPhgSrGzLuTcfSvOfE3jSXVZd28TRs3Geoqf&#10;VtVkIk3uGjb5Thc/rXNXMUI/1e5mb1FZVPIzk77EzRSXEg+bywxHJHIFXI9ImkkjSMNc56Z/hqlp&#10;9yHut7RlkAwecfWuy8IiG7t1RX2y5PzAdeOAP89q5ak7I6KVNPc5K6X+yXLfL04+XP51mLqciXmS&#10;ybMDO3jvW/rS/ZbiaGRUDRnHHcHpisGWNfPby1U8c8Zp02mjOpGLZeh8TXGnW7Ku1kb1XOfpRZ60&#10;01zG7Ft2QeBjArNSBngVVY/KcjPUU+3X7JN0ZuxJGcVUoRsZ+xO90rXo2VZrdPO2naVJwyk9/wDP&#10;pXbWlhuhV4wyq+CSp/GvGbbUJrGZDC3zcAAk817B8O/EsV3pUcF5LG08RwRnG/Pp9K4a0XHU0wkl&#10;TnaRHrF0LUxKz/u3BABUqp9s1mz2NrrNk9vLbyKcbhLGdxVuxya39Ys4ZNTRQFmt0JypfpnFYGpy&#10;+bfNb2DbODwxIUn61MZaXR2VKtk2hukWTadb+WZ4mfGcPliq+ldB4f1H7LOzbVikXgNszx61h6Vp&#10;s0rM19uZcHGBu5HToKmu5pNP1BZL5c2i/wDLVc4I9ABzn60cyauyaNTmXNI6HUdMtNYJu4RGLrru&#10;yFyD29P8iq3jRry18OoqyIvmbvMiGDvAAAI55JGe3euN8QeIozq8ZgkeOPeHj24GV7ZA6fT+Vb3i&#10;DxjHf6XIqssccaYuFYr5q5AOVJweCK5K3M0tOpM5KSPPtS1Az6nMskaxrv69jj1HWp/AGuLYT3AW&#10;RYSwOC2MOfQ+1YOr6kt/dyH5guSS4H8R+nHb9aqXFzDFNbyNny8YyPvNXao6GFranpOs+DNL8RJv&#10;TzLG+jPCMpKvnuPasWX4eNpupLJdLJcLx8gby1fHJGQO4B6c10nh1bjVNMtmguLiTyVIxtGW74BP&#10;p7Vel+HviSwge+hs7i6ssZnZYy0cQPPJPt6Ue3UFaTsi5U29TCf4i2mrXEkKrYxeWCQUtcPIR0Ge&#10;vfvX1D+xt+zrY/FPw5Y+KdWWZY7mTy4bS1AjVYgeWdzzjaMcc/MK+b/CXw1j8ceMNPhtbKQTaldx&#10;Wv3WdGLMoOVX5uMg4FfZHxJ+JNn8I/Ba2NrDeWsNjbi3trdFJzkhSrcYXgbtg6bsdxXyPFWOq04x&#10;wmF0lPr5ExppO7NDxp8HfhjpPxLuLaa+mtbjUpUxbQSGS3tvlGVHOGBJPcgHPoapL+yD8OdS8ZNr&#10;mpSXEckVqI5LWd1jjSTOFPyAFc46DPXOcV89+Nvjvpslu0MliiX6zBIZoZGjkB7lvu5IzjoPrwKl&#10;m+OthotpZqzNfTKX803UrSOj9jwx4zzge9eDHLcxUVyVJJl80Lln9qD9la++Herz6lpZjbw75fmq&#10;xn3GAZA25ydxPsT+FcL+zH+zDcfHTxPNI/2+10XTZI2upYoy7Pl/mVSAcEIrtnBAxz1r7J/Y/vfC&#10;n7ZOuQeGfFevNoOiuwe6uNkAgYgcjDuDz78e1fXGofsteDf2WAsPw38X6P4qvNRtiFPkwyRaXDz+&#10;9Hllt8hbJw2OAoPBrrxmeY7L8tlOstVpzdDpp4eEnz3sj86Pit4I8DeFXbTfD+mx6bZ6WW8/UTM0&#10;t5cyschDyA3YAYwK1P2d/wBmzwX4q+KtndahJqmoTzK0kdpLbbodgHDNkYyDyecAYr7Hh/Zi0TSv&#10;E/2Cx02HUvFHiS4Rp7gQGZkiZwNx8zMcbvgqNoGT0AxkepTfCrw/8OLmZLHT1iu4YyHeQDKpwcf0&#10;I77c8dB8hj+NZU8vdWkn72id92c9Sok247HI/Bz9jr4d+JLe+1LUpLa1uGkw5mjTa2cFVbCjaCM9&#10;AAOOas+G9Bht9QurO1jitrHTZdsNrAAqBRxgeufWp9c1KTyyCs2cbwsQJVjkbeP4vwqG58Q3WlST&#10;yW5sb2eOBj5SReXJJIM4BbIAGeOg69a/PMfnUsdQUE2p+b0OdVIzXK9zoIIo3I2kvIGDAIxxGfcm&#10;ni7jSXc0rHyxzGhBXjooA6d+K4XwN421DUI7f/hIPLsrlmJmtogo2A5+UkZ3d+ntXb2esQyeWtva&#10;23lycF/LJ3AZHTHv2r5HEU8TCVq3vL8Co0ZepJbazG11++iVbWMYGCM7s9QfbGajvPEOhalHc29p&#10;qUc80a7mQsTt6nn2rnfGVvY+Jb63VZhDJYyPICG8oAhSDnPtXJeHvDum2o1G3jvWZrxDD5yxs8ce&#10;QRjexG7+8Sc/UdKUMDBx9q24vt0D2SSvscf8UvBdxrGvXl5qGqWelQwjKvJMHJVvuH0Azn8q4LxV&#10;4t8Q+FLSPSPD9rHqtvNF50z297HJNOzDG7buztHBArv/AIqfAvW/FHh5dN0me0v2kVmkD3m1ie3B&#10;4x2x2rxCz/Y/8ZeEPGM3ifULPyZjB+6eOQyFMcYUA8gjGBjtX3WV4rBzpctaorrZPS5zTqfymN4t&#10;+IPiJfFNlBqX9t2cDgRHbEyhuRgZAIGSe5xXW2HjzUtd02CXybObTYLuTS7q+urYGP7UIwUgUYwz&#10;AvluTwV9xVf4f+NvFFxd6lCq6lLdQzGW0h1KLhwFVVLsw4XcGIAxjvXrunaRZar4btoL7RlaeOd7&#10;mZ7eJfKWeTYruAcsSVRcEcnFepiK2HpK1SPTdPuRGmt3cy9D+Gnw/wBfWNtSs9Pju8xOfs+Y5ASO&#10;AR3JI4A9D+G9efAu21OONtLu7qGPkxWrxkISORlR2/EV49+1rqWsfA6e1ubC3017dmjnC3E0cT2r&#10;g7fMA3Ked3Qkr8p4AzXsnwO+NGk+EvDlvqPjTXNHhurrItkgkEm5MnlmGd3JxkcccZrzMdSxFHDR&#10;xeGk5J9Nzol7keZMz9S8Ba/4Ojt5JIr7WLmdsyRWFsN0EeRjcxIVMjPLdSO/Ndd4DutX8PwWtrZ+&#10;C1srAy75/tt4u/BPzSEDO44ycV5f8YP+Cu2l/BK21vS9L0nSdchvpojNIN63AZegVjwq4z0yM15f&#10;Zf8ABaLRdcljjj8GX63axMFc3hk2gAnkAEED/dHevRp5HisZhI1PYttrXpZjpulP4r/cfUnxD8X+&#10;HfDFu2q63JeQaRbgSolk2PMLHGCoG5voDzn6Vwum/td/BPw5bTQnVLPR7pVciea2k3hcAk7tvXAI&#10;69vy+Mfif/wUP0j4jeLrXVLi7vNM0aymSefQfJ+W7dCvCy4LKv3snA747V5r8Rf2x7H47+ILmTVd&#10;H0w6TJEV+yWqCBo5OQrq2MDAxkHOecYJ49rLeD8VyRjiE7dX2X6nfVioSXLsfbevfEjwT8abW6k0&#10;LVtL1h41dkuUaUSF26DbjOfujnpWJceI5oPBrt9sazt7KweC6WVj9nGSeOeWXqBgdq8f+DXxS8D/&#10;AAe+GlvfXU0f2rVIQJLOxkjBt8EgGSRgfmKjO3H8wax9V+Oei614J1a8s59ZlsJyFuvtqJLKQThl&#10;Krs/dYP8AwO+c114fI1QnKnTu436o2pVoRupO9z5/wDF3wps7nxVeTf2/apazXh8lZQc3OcFtoAz&#10;34yOfWus0P42L4c8Ix+HfCthfXH2P91NcNDvYtvyNpGNoJAwMZrOtvDrfHb4miSwtfKtbdVRIVlO&#10;5IwnySFhtPHcsST0APSvQdS/Y7Xwz4Em168uNQW4E8cQSOHC3rNy5RW5wvY8ZxxzX1tbEUFGNGvL&#10;bZHC1r7mx5j4x+L/AIiOqQDXLiNLdp0EqyOIzG2QwG1iWwVXkhSORz0Fd3/w1vovgd7VtFs/Lmt5&#10;S7YyrGPIcggcfw4DcYBOPbkPH37Pl9q1lNq0K3U1nDdAQSzYF1JFhQitGR97ccDnnPGcGvN9V+E8&#10;OjTah5mqvHPZzBDFIhiZ1YMoABwD0AOOheu6GHwdaChfbojOTWzNb4r/ALR3jr4jeIGvr7XLrbNh&#10;tsX7mJsADO1eAflA9a2PA/xg1K3mszqN/JqFvYSLKyj59zZDEE49hwa81ke2sb7bG8izINqpOv8A&#10;F6Ee+OhxXrGh+OvDd5p7NrUk9v5KpGJLC3RVJVfm44DZzgHsOvFa18LRp01CFPTyWphUk1pE2I/2&#10;pLGx8QfYLKzu0tdUcnVbyOUedIrFiyKFAVVwQAe36VvfFj46a58Rfhjouh6XDc2en6bZyrbwwybp&#10;IY0kbczFTtI45OOAuelfOV47av4qk+xQtaQ3EuPKVyqxxluOpJ6Y7mvsX9nb4H+H/il4fh+y3Fgt&#10;7Yowa3SR5A8aZeXzNxOGPA2D7xIC46Hycyw+FwfLV5dTWMZS0R8t+AfBXiz4vaw1no/9oC3WbM1y&#10;SdsIwTuc554U9PSvsjS/jn4l/Z1tdM8E+ELXT76/020WXWLwqzyvI0avjcDj5SW+QDdz3J49q8K+&#10;EtH8KapHoWn+E9NtdH0+Y+fGxkhvLlxFvG9WPL/dGDtIIOMN8w4Hxn+x/wCH9E8W6n4s8TeLJtP0&#10;fUpU86zhnRZr6YKrviRxuUltyYCKNqDPJzXh5lnNCtJKuuWK+FWvd/LUdSHIrmXovxd1Ofwzqnib&#10;xpZoFuEfTLSZOkZTIzF6McHkqeD2PA82l/aM8afE/wAWW/hHwPI2kW807D7ZEPKt/JHJeTnBYc5w&#10;AeMYqxF448A2fiWPTV1y+bR7aVpDDcyJNBqCAKnln92U2lVcBsKct34Ndp8KvFmk+PNNtrz7C2n6&#10;TpsgttO0uJEZbgfd80lFDAAttbJJ5zx0PNzQgpVpQu3qk1ZL5dzPkdTY8g8S+FfGEeoW+nap8RtP&#10;1SSaSdGt4GeZLVg2cl9p2s2B0zxxXN+P/G/iq7+GekrdXUN1dRRobCWLBMcKMUESqW+/kE5C85Ga&#10;968TfsV+Ite1v+1vDPhu20CWG/jnjl1GcM1z8x2qmWGQMEkleeOTg1s69/wTz8ReOvE+k6l4k8Ra&#10;VpV5bzhYYNMSR3sCJFf5WJCq2TwoHB6dcVpTzfBU0nVlHTW1lfTyRfsWtJnxv4a/Zc+JXx3sY7/S&#10;9JvNUngVY/LZGWRQAygNkDB2rnHoQe/BX6y6DB4Z+GVifC9jLqC30cEdyWRVZ3Q/L8zBTlsqcluR&#10;wODRXkz8QsTGTVKkuXpua8sFoj8lnm2EYOecZz1xV9kl1bT12KkbZwBuxmubuNTAVSykH7xPpUlr&#10;qk0jqVO1NvX0r+k6cn0MLs6TUdPa30ZR+8E3YfeUmqmkwtdDbcW8bbT+v1BrPi126sj5m7crE8N3&#10;qB9Ua5/vZbnisKnNexn7xuajociRPLbiNY4xudNxOfXGay9P1GaN2a2Dr3bDdKsWupx6cwfzJHbG&#10;Ar/drU0zV7B42W5ijjZuVKHbj1rnlNrRoqlUs/eMO/1S5d9s6q394nkmoTJCZFYL25TPNdJqmlQ6&#10;nozNbfdV/MBA5wfUVy95bqtwsflusnOTtIz71VOSexrVio6plm1IcBlTqf4scCtaLS4WsJJpp1VX&#10;GY1x1P1rI0i1XUHW33Kuwkn+81dRqN1Zw2LRNCyqqjORhRipk7MuhG8eaRzZs40UMs+0HksR/Kr3&#10;hHXLjS9UWKPyXdmwskw3Dj2rKW4Osbm4CqABgc0y+tvL3Nt+Xqgzz3rRrmVmcspXldHr19qkdzpR&#10;vAGmMi8IDnLenFcXeeKrxraT5Y7WVckgjkiuf8M+MJNO1JcTeSigHg9K6i/1DS9VtX/tCeOSRgGD&#10;Idjc1y+z5C4y01I/DfiC+ltCyOWX7obsaj8V+Ibi6t/s8xYRr8wIX5cnue/8qzY/EVv4ajktrM7l&#10;U/KzHdgUy/1+bVNKKyFTux8wAU9aOS0tEHN2IoLu3FwknmfLCQ5yM+YfT6VNe6rJLK1wqpKnG7kH&#10;jOeR/Qiuanutl7zuZx93HarPnObeRTtEj4yx6j6+taSp9S9U7EToDdMY93loeGz93/GriW6SR/Nl&#10;osZDqOUPvWelhdGyFw0MjQM52Pt+V2HJA+mR+dW7K489v3g2oMBz90YxTbTWjGz3z4M+F9P/ALI0&#10;zy2mmW7CzPIZV/csDhgU7DGOa9C+K3iq/wDDesW0dqwksZQYHR0z5TDncu3PbvivDbbwpqjWbtYx&#10;r5UKIxnM21Sr9AOe+K9Y+H+h+IvDGiQyaxa6davJ/qbi8u1MkJJwAE5IJz1x1I5r5XMYfalJOz2N&#10;pTbjyGHeeLtS+GHxI0fUrIzfaLe5W7Q+WWEi8YO1cHB+YEdTk16t4t8QWfxeGrXGlTTSaVHKT9oZ&#10;wFeTbw77sOpP8IOOFbrgg8H8Ufi0fAeky2sl5puqao0sTvIkYcWqgHCFsDqxJIHNed+EvGuoeM7t&#10;dJ019QabUZD8kQOyfkkKRjoCxOa5amCWISxL0cevluLRaGffaHcX+o3yLCslwkpjITLY7jBH8/as&#10;688EXGkXUcNxaSedqEeUYvj5gQRwOeQfavoXxP8AsveMvh7LEvh9L2+m1y2S3vPLjBDzKdzBG7KO&#10;Pm6HnmvW/wBlT9iKbxj4mhn8bQzXU8LA/ZrebFtZqDxuf+Jj6L0xXHjuKMNgqDxE5JxXbcJWitNW&#10;fInwt+AOtfEDxJb6LHZXEralKscTRKcoDwTnt65Nfqx+yd+z5a/svfDqbQdLsJrya0Mct/csDl3c&#10;HABxjA2njjpWg/hnwn8CbuNdJ0fS7K68pke6wxaNeuATnn/CuftPHGueItWuNY0PxFfWdlND5U8C&#10;wedDcqBkZ3D1AIx71+W51xp/bX7urHlorp1b6HIqjT/ebHc+EPj/AHXgnxVcXca7XuGXy4GiAlZ4&#10;nZhktn7rAHGOv1pnxW8bX3xHkh1Q6m8Kz/uJIbiIJIxDAZO0dWz1+vFcWdLj1G0ZvtEbSRh8HaVU&#10;+vOeOg/KsLWZfFOlapI3lwz2eN0YC/NtDZIHqcGvn/ae0o+wg7x7M3Uk4+6zovFfiXUmhs/s9k1z&#10;5MoEv2Z15wMfLk9M8+tP0XVV1DdplnHeLeNF59yclDCGY8Z654P5VrfCjTrW5064WZJbXY7D98Cv&#10;yjvg/TrV/TbKxS5W4h2yQ+aY5HRtzRgHI59OeleZCnSblCKs0Zxoxb5ZaFS4tl0nSIpJbWSSQfKo&#10;xyx+6cHvwSSfatRfGFj4I0GRpJ5ZDbZWN24VBng/T688Vz/j/wATrcXMenq3kvIxSEg9AeBz+Zrm&#10;fEXi59D8KubpF1Pyd22CVVMh5HUgdPY59OtTTpqdP2NeOrejNI1HRvCexxfjLxN4dHi66mu5bxik&#10;7sWS7YrBkKGZgW+7g5OM+gFTXFjeeNWuNQ8Ma47XUkflhHJ8uAhVI2hgBnHfJ69K4nxj8OdS8Yac&#10;0uo+B7i1S+U75rW7CMxzhVIBAXknJPX8K9+/Z6+FWiaD4V0xvKkjureHy445X3MOTkv6k9/rXq5h&#10;UpYKgpfE+2hMpNaRZ5X4T8ceNPAd0sOr6S9wy4/fRyKHI7nnB/L1r2jwV8T7fxHaR2+pJNayeWGk&#10;WWQYhJ7ZX2961viH4Ztdctlhmx9oH+rZV4i/+t/jXl2o6FNpTtb3PmKs3AdV6+mP/r181WnhcbHn&#10;UbPy/wAjHmjs0esa2dJ17Tp2eSO8nkBjjYxofIB9iOfxryXwtpN34O1GNbpY47JXeaFLblYwV4PP&#10;VgxJ9OelWNFuP7BvLlmZpEYbtwzlWAOSRnntwPSvUIvCVn4isfPuFZYYY1l2xLycnI6/QjmqjUeG&#10;XK3zRl33Nqas/JnnnxCtNB8QfCTWNS1JY4y1vNZwS3sCzMJCWCt5bhgeSDnHNfnn8a/Ad58IfA+l&#10;w6TDBHbwwvFOxl3SS4YgNg5wDnoK+xf2nPEP/CQalDpti2lx6TZl2ae6uvJWKTAGMZAbad3PIzj0&#10;r5m+J/xM8H+IbtrO61LUfFeromy0tNPtiI5em0NJjGDjkge9fo/CeEr00pTT5ZO9nskdDwXNHXRH&#10;yzbeHrzxzf8A2Ozh3tI3yqq5INd54e/ZRvNOv3N1f6bp0dvGk8txdyYChucbB82frjpXpV94MP7P&#10;tj/wkGobrHVJreRIdMstkwhAB/eu4ztPIHJJyD7V8xp8TfE+u+I/7RknuJmhmLAyqXUnsD1z0HBr&#10;9Op4yrXUoYSyhHq+rM5WpaId+0V8Jrrw/crqVqtvJZ3LGTbZh/JVWORgEkgY55JxmvO7PRriK1hm&#10;hMUm5sGJTl1xzk8V7NqPiXXvF+gXkl818VjtZBkRYRCANq5x6449xWL4Q+EFx4qu7SPSmlnu5kke&#10;4t402m3jRA5dn+6Bgkdc/L7ivUwuNlGjau1p2H7S6vY5fw1DdeI3j+1fLZxtuY/dA4+6fT64r3r4&#10;Zr8PdTgjtbu/1DcVWeW2ijGxipI27j82MY7jHYd68j1XxC8K3kWnwyx2sMnlRsMZbsSQRknvTdD0&#10;yJfJula88zzCZihwBk9OOMe3SoxlGOIp+7Ll9Dm9o92fZvwkuvCvgXw74os9O/4l1rMFlnu5ofMB&#10;TaSsW44OCNpAJNcl4z+KOn69oNrc3urXV99nmnj0t7ItCloCrbA4xsZtxUnv0H1+cfE8+rWDtHZ3&#10;kkdzq7qsryzhYWJBxz04HX04qrJqDeG/BNrbyNcz3VtNJP5gfNsSQoyPpj88V82uHk5+057ttG0W&#10;3HQ9W/4ami8P/DTVvJaa88RGcwQ3Ei8pHsXD4bneG3HAGPlzgY58V1/4ravqX9oXcklu6XkiK7zt&#10;500bJuPybvmGSBnt93IyAaq+Fba61bUmuraz1C9vTuZEhTOMjJz64UMcV31j+wd461O5h+0Wtra3&#10;FzH9s+zSThZljwT847EgHGa9elTwWDl+8kk2NSd9Txi4jm1O8a4nYzSyuC8h6yHP+FdZ4L+FGs/E&#10;K6m0/TdPuLiR8yR4RtpCrlsHOCT6V9I/ss/sNSTLeXHjDQ5JrNo2WxAlDvAQXXfhT1G05BHoe4r6&#10;B0PW002bT7OKxtdF0nSnMr+dD5bOiEbiCyj1yR1PUZ6VzZhxNTpzdPDrmf4BJa3Z4Z+z3+yFYeFf&#10;g/qmoeOtJkW6kmElqwmlS5s9m1v4Ds2kd2UkEn0r1z4X/BR7bTLOHwi9jDb3V20l7O6eZLIqLvKC&#10;YfICeQOhyM8Gq/j7xxY+JIr7Q9BvvMuriUGRricPDczFydqyKQqYUbgW4PQ16B8OHXT/AIdW3h9J&#10;liseTcSDlXYDc2GJHVvkyeMDjFfH5tj60o+0qvV9C4xe6N/UtKtfDvi2xm1C8vn1pb2Rp4rWFpo5&#10;96LuRn/hbKqQRtAIOOpNcR8afAmhePDpzeJLy4u7x5iVgS4EBj8tnC7RkjG05OF575zXVR61a+G4&#10;JNN04W+lyyXDIsv2nzmky3Jz1YnnjnjOK8P/AGoPEvhbxh43tJP+Euks9XtWV0aS28s2ihssuRgN&#10;uZcjcCQCOvQfMYT6xXxCtdL+bqZyu1aRJrfi7wr8I9dubjTPA+j2dnfR5E8x8yILyMYkLNngttXB&#10;wRgV137N37SfhOO7kv5LWwsrklyDaAMozz8ikHawxkcdcfSvlf4qfD3xh8RLS7vtDv4L6yh8uOKB&#10;Z1llY5Iyo5PI5zgdeK9g/wCCff7Hninwv4wvtW8YabNp5sTG9rJJIu0hhuJAOR0zyRxXvZhl+Hhg&#10;XUrVfe7X1Yc0k7RPsbwB8YG1WFZbOyv9syZM98GYghiBkkDJ2jPGOtR6tr9uthcTW90YfLllYeSB&#10;N50mwkrj15JznOQADxisvWPjP4T12xvtLa4uDd7lWOEB4fl3AjOAeNuSTxkVkfF74yaV8CvBul6l&#10;DpNxqtzHKGjgRW8uANxuO3JYDg5Jzj8BXwkcG6tSPs07va46jckJa6Hea54NjvNS8UX+jNdII5Hi&#10;Ecl0gWQ/ezkBWIUjHfd7mivn3xf8VvHXibwxdakllqN9rV88LQ6T9kaRIoTuO9l2jLkhxjsFz2or&#10;6WnlNZx+KK+4lKXY+WvG3wW8SfDXVjBfW6XC/KRLbSCaF8jOAw44rI1eGbTh5ckMkJXja67TxXun&#10;hmT4lfDzVINLu9GTw7FGrSXE+tQ4tWeNshssGUkNkAp1rqtJ0PSPj3ostnPcaLeeKIUMstxHG0Xn&#10;fNglQP8AWdycgH6iv3DD8T2tzWlF/ajqZqfu6nyjLfsVVNp25xkjIXNQ38sumOsbL8uPvLXrXi74&#10;eR6Tq32e1s0tYbf5C4XJkP8AeOTWLd+BzqsyiQrNjK4UfNj1r6WnilOKktmKNSPU4GOS6vrVZFhk&#10;MIPJA+8Pan2X+mTfKdxzt2tkd66PUtKvtJ8QG3bdDp6YxxgOvpmsu4mjsp/tFj9mjiRWGyaT5jx7&#10;/XFEp8zsTzXZJfeMpbFVht5hHAFxjHLe9aWla2dej87yWa6jXG49ceorgdU1VL25aUDbuONq/wAN&#10;b3gDXP7LvS0h3jGPc1UqVlcrlZevbeYa6Gj+VnGQ2MZNbEOkXtxa7J544V6gMwx+dZ3i6+njeGS3&#10;jVhKFIVVwF+v+NV71NQkmhRorh2boCp/HFLWS0Js1oS3+iro96yrIvykYAOd3fms+ZrlbkxybdjH&#10;J2nj1rW8T3pl0m1eJmkmJ2SOFC5x+tZWrx/2NZwtFudmwzZOc985/T8aa0dmErtlaFVE6jYGaNcy&#10;exrb8L+BZvH2tRWNmk81/PJ8scYG5h1OM4HAz1NYc3iBWtWjghWPzvvPt68dP/1V1vwF1628NeNo&#10;by++YpE/kEysmyXb8mcdRnsfWscZUnClKcN0DVlc72D9lC10u+tri5vrg2vlCUw3IWGTGSDkgnHb&#10;jk8Vw3xD0S10N1js4JGjjJUyOdwlf1Hauk8U+N9Uv9SvZrppWWYgSnzCyjv1/Cs9fEljeadHHdaf&#10;9oVWbbLIWVH44GBjkHvnnNeJl/1u6qV3zeRVObW55zqEp3r5S/vAApwepJr3z9nT4GeGbyy03V/F&#10;DNI9xG1wLV5dkQXI2Fm9e5XngjvXh2u+GdTm06TUrbT7r+z4Wy8yRkpGTxgntkjvXofww8fHw54I&#10;1DT5o/M1K5jRoCIPPmwSwOP7vHPHt6V2ZlUc6NqMrPqbI9p8d+FdFtf7TtxeCOHS03QWVuiGO3JI&#10;AXGOc4x0zgDNeSaXolhqh3Gwa3+2cowfapIzww7cVV0/wt468W6m39k6Trl1czN5zbIHjDN174+t&#10;eh+Df2OfiF4ogE0mkxaDbrHsJu7xEaZsc8DcQfqOK8VYqhhIP21ZX9diW0P0bQ9K8Fzrbf8ACQR3&#10;sLQpcSRqu6JHweAx43dsYrpPgF8SNEtNf8Ta1rus28N6un+XbwXT71lfcGC7cEHBUH2roPBv/BMb&#10;VrtbFpNWZZN5MwSze4jww4+ZsIWB74Ar6C+FH/BNr4feF/Dkel6/a+Zd3suZbm8feYQf4h5Z+UH0&#10;HPPtXzOa8QZZTpuE5uTlpdIKcWnc8Z+C/wCz34b/AG3PGOqSXlvcafeXg+06lcxLiB0GdpUcbW6f&#10;5zX0l4H/AGZvAPwKhtToekrMtoWjjuJpfMmuT3VT0VeuT3Ar6W+F37HXh3wRJHpegrp7Wt+6OChE&#10;EMsaKPnHOWB3AAMTypGM8V5r8W/GP/CKJJcRaV9us7FGjFnBGpNwNuGUZ4XqRntz0r4jPM4xSqwp&#10;8zVKWyv082acvJaUu5X1y3jtbS3k1RfJtZiHljhkK7RzhAew2j8eataZ8TpNK0Fv7Pt2khJKM8Ef&#10;UdtuRzj8etcz4W1Jvj54eieHTNRsVtnTzRcgbs4PyE9PxXpXS2fhGO08MrHeTXFrNJI0ht0uwIYD&#10;nC9zkhf8mvj8dXpwvQrO8W9luiZyUdFsyhoVvpfxX1uT9zPdW9mzCVpQ0cbyH3PLEeg9a7Q+HLW1&#10;hW1S6t7eGP5kgZAF2gccDr35NZmk/D2Dw+TdDUrm4mjwx+ZmGByOpx+VaPlQ6XFJJdMpSYHhgWY4&#10;5+8Ogr5mvKEpWoy07GMuUq6t4V0/xX4bkhEjRx3amN5Io9jEdGA9M+vtVOPw4PCmktHFHNcQriQk&#10;oWRcY457lR1q/dapdC9VI/OWFj8hWLAZe/UZH4461Z07VL7V4183abZh3bAIx/n8656ntqKvCRny&#10;PdHPw6WvjCxBtbdrNLjKukjEjnBDL3Xjt05rQ0bwPJ4TDQ2q+ZFsLlieS3Gcj9K0pLe1tJWa1uot&#10;zJk+U3IY/T2wK0NN1htWEieXIuBwF5BAqq2ZYmULuzX4lOpK1mcb4j8AfbR5zt5c0vPykcnqAPSs&#10;Xw94Ngt7q9aQSSTblgtIDhkd3kwxdyeAAc57Aepr0S/0xNStmk+ZZkB2xnjaTgc+ncZPNblp8H7P&#10;4g/D6x1iz22eq/vYbuFHV/tE6nESBRwu4KWLHj5hycGvpsjrSxdJweskvw/zOzC1VJWlqcL4r0Ka&#10;TQ1WwuI4LfB3tLHvFwvOQPQYIIIrntB0TVtItbbVrO3uJrGcuiT7flbbt3YHX+JR/k47HwqLrxVp&#10;ccNw224s5Wik353hs857557+navRvhVeyXnhC80n7P8AbJtP3TwR4CmeAsd2F7kM5xgfxj04yy+n&#10;DEYueAqNq21/yZnGP7x0/uPNLHZrMQkWT94D+8MnDA/3frXOfEyKaKSO2t2ZZFUyyEJuBHv34Gel&#10;fQ3jH4N6B4T8H2viXTo7q1k1C4MdxFcNvwSiuGHocMB+deK6lf2N38R1t2vEtY2tXS5aQZGOdoJ6&#10;YPTH0rmp5a8Lm0cNV66/JijS5a65zF8LfCXVPE1+8lssf2e3YyF3PlmYDk7QeTwOP/1147+2Z438&#10;XagItD8F4jjXbHK6XPl+ZKzc56dAPyr7Gk+I1j4T8KK+pyXvnBHjtzHEqwKuzKZx97DZ6dyfavzZ&#10;/ar1q+8JfEXR9VtbxorXWdcIlWdlTgOoVQoJ+XBxnjPNfXYbJaLx1JUve9ddeh0SiotW2uW/B3wC&#10;/tTUptc8aXOk3zNMI2hubpmjt42QDamDtLDLMc55U155cftJ6TD8Qrmyh/srT7eFEsoljshCJIY9&#10;w3CTHDYDfXNXv2PvGOr/AB6tfE811f2ug2NiUkhv7mRQvmBuU2tyTsOM8YAHqaxviB+zgvxB1zUJ&#10;tE1jwrd3d04ETx3XkbWVhlAM/MxDcA8kDIzmvrK1OEMZKGMlsumyNsRdz0d0cb4puNN+OF4u2bUE&#10;g0/daTPHNvjZieGfcQST/sgnAzXa6D4J8MlY/wCyfDitBbT+ZNEZHHmybAGIzjICZIUelcj8VP2X&#10;ofBGp+THc2c8txbNdRx2F5K8bSbMZkwzSAA9+mTgEU34n/s8/FTwXpmi3MMMtvpEaLFPFBN5PnOw&#10;w5/ePvYlM/NwMEAc10c2HqQjClV5V56GqhzR2Ok1H4w+EvEWvro+maQ15BcBLIRRxp5UOCo3E44Y&#10;7idzEkYFfRXhv4M/D/4eaRY6tZ6bH/ajI1rGxgKs0OAokk2nAEnzYzzlfevkX4O/BfxF8Oxoo/sL&#10;UL23vdVFwkn2HO4AdH3AHAYADOAQT1r3TWfE83ge81aOS7S81SAxB57ou1qrRgSfcX72ASCvQYBP&#10;WvPx1CMWoUJu3XXcylG0Njxv49fBvVviJ8QrW80HTNNjsbSJorgWzxLA04x5hdyRtO2ReoJyD1Oa&#10;5fWf2XPEXgyfRmsY7HULm6UyNawXUbvv3BVBQ4YKBnnGeDUsn7T3i/xt8Q9SsfDdr9jtdU1GHbbL&#10;F5du8pIXywXxtVjnJYj3NZ3gK48Uaz8Zdfk1Rn8yztZJ1vQzOsbpkRqhXG9mZNvGcknFe5RqYylB&#10;Rukktt2zm5IyaaQs37F/i3xvbIunaTqy6vazubsTnbBGCuQE9enUeor2v4Af8E1dSsdK0e48XRPq&#10;ljbK8lxpsPyLISwZo2kPLKSOQvWvYvgRrtxovwYh1LxFHf2+rXUO6RL8lNzEFjsT+FQmOnvxXOeL&#10;v2lfFmu3VroHgG6kxqEZlY/Yi3zKGO2J2DbuFGd2O2K8PFZ1mMm8NTtFX3OpUVHY7bwP8CPDWieF&#10;dVSz0618MQyTKsEbMGk2hwCo/iA5wT1IY+ledXPw/wDD/iTxnezeIvHE11qk0Tu0FtceWfKZWwuM&#10;ZVsfwgjA+tV/gh8OPipqEVxB4qupLfT2ke7uZZVjK28ajfyp+f5sNwBuBXkYxnc8L+AfCfgfW9e1&#10;i3Frq3iK2gSaORlkkbZhvMlCMdp+WR12KeMKeCK8qKcKklKpzPy1/EUoxWp6D4c1W18IaDa2fh3T&#10;Z9QutHQWxhMbbS5cgSZPDBtzZOTjAr56/ar+O/iD4Za3f23iHwTdTSKDHJcfaWeP5wRldvy9D26V&#10;aT9sXULi+hSwvo/PvJXks4BF5atGIyQmw9TwV4/iUeua8X8Sftf+Lvin4tki1WynuI7idN1mbYys&#10;vzkhQMZ79BXfgcvq/WPayheNtbs4J+9M779j/wAM6b8WbK61C8uobeON3kSycmORTkFncKOVGBye&#10;vSvdfiPaW2n6U9v4d061vrNovMdY3aIK/OF9OcdOhzisX4Wfs/Wt/wD2brSw3uhmZYp7uyEDM03U&#10;srvj5QcA4HQV6PpMMw1WO18O6ffXUl8cb0g86KHLHDsrcBQRwAfm5ry80xtKVdzpvRdDflUfdRyH&#10;w38Caf4O+HWoeJ9XEf29bJhBatKfMScMEA+YgKfnX5hnOSOK+dv2ivhf4R8Qq+s6hf6tJqmrSPEl&#10;rb2xa1hmY5ZjIByFV0GBgkgduv1p4v8Agxrut6vp9jqUMd1pFyAdSt7mVVuZCT8z7V+425RjB5wM&#10;9K7Y/CObWNBntYbrSLG385jDbrEAwyoD9eTIWGck4wAOgArz45/DCzjVjLfs/wDhzKpyvc+av2Tf&#10;2crWOwtbz+z0trOzijmuYXnfdcYP3HJ5wccKhyB3ya9c8Z6K3g3x3NqOuau1jp6WRnjtJZMs7ncq&#10;7Y1J+UcdTnOeOa6zwb8FrXwbp1zdax4ivXsYmGyOKJTsUr8oKANlt2Rkc5ORjFXfiPd/Dvw/qD69&#10;rTNrNnawyJdm8mcMinG0CMckD5R1x+NeZis8eJr86vK/l/WpXtIxjdo80+CHhM6/rc2rKV1KC6kU&#10;u8UZSJQEKqhH8Qzz/Wut+LfxS0/4IeFtSuNQktLiztX23NrEImmsd6gIwRuWyQc4PQeoryV/+CkH&#10;gv4YWtmlj4fhsdDV2jUW06u5IwyllyWVMN1I7kV86/tReMLf4tXfiHxZpiSw2up3MFvBaLcO/wBs&#10;jOBkRMCxbc4GSQBhseg9vCZXiMZiI+3i4Q2XRvy8mc08Up/Ae1S/8FEtL03xJqWm6l4VYWUwS4sr&#10;yDHnFe25kyAeXGc85YUV8h6n4cms2ms2+1Tal9mgl0owo4L2+XDKqqTyOdxPIIYdaK+rfDuCWjbX&#10;zOf2lRdT9Rfid8IPDvx88KPY69bzFkjYW9wlw8bW7FGUPhSM7S2dp4OBnI4r4C8d/ADxD+yR8bYb&#10;pVuNS0G4kxBqqQOIXyTlD2D46g9etfafwj/aC034p+Kv7H0SDULq6iO2UmDbEg7szMQFUY6nArO/&#10;4Ko+JdA+FfwF0UGGx1y81iSREsppp0Z2Qp+9whAQDORuIJB+or8h8Pc4zvK8yhk1WLlTqacr6eaM&#10;MuhWqRblsj5d134S+OPE2rQXOk6ampafeEb5IsyEE87mblR3744qnqHwm8VeHY5b9vDbWyxQ+a8q&#10;pvLKeBnA45I6cjPSuM+GP7UmteC0f7Wt1fabNEAbb7Q6CNh6AEcHuOvuKs+N/ivonxy8Xx6la6zN&#10;4H1JyiSpdTyzW84yBuDZLrgA8c5PpX9MxxGPpVFCUFyLqtTscYl6+t7WSMW19axySSJ91tyspPbk&#10;fX3rlPFXgbSFtzG37vtKY4sgc8ZOff8A/XW74i8GeKNa8UrNHqH2y1lTc1xH86T448zOATnrzzzW&#10;94D+C2s/FbxFbWdmsk00co8uR4htT7oO7dww+UZBBXBbg19NDEUvYKu5JL+rlRj1ufPzfC+4OsRi&#10;G3k+zMWI3d8ZPr/P+tem2Hwt8J6bax3V0ZjNI+XhTf8Au84O0H5RxyOnpzX01oP7FK+G9LX7VLpe&#10;pX5jj3xwp8qM2TkbSEz7Ae3Q10EH7FWkz2LxrHqzOqqVCuoZSeu8qGz7cnrXk1+MsupL3p83ojRV&#10;Jpe6rny3YaZ4bab7L5N1YRyD5JSwk8v0xkZ/Wuqh/ZYs/GekrcWfidYZCT/r4N+D6jBGB0zn1r6l&#10;0X/gnvb69bR/ZfDOoahDZOis0xkk8wHoDtK9T6V3fh79g2PwXYm8W10Hw3bxb3kM0yyAHHQrI0jZ&#10;9uK8er4g4Be9SjK/obU41Z/FD9D4vuv+Ccfji7toEs9S8KzDHmi4e9kXcM/3VjbHHvVe7/4Jm/FC&#10;40qaVpPD98tu/wC8+xahF+8jyPmBmKceg4JPGK+6pvh5Hp0Kx2OpJcR4EbLDGiGIEYAVsZAPsRW9&#10;43sJvAmmW2n2M1wzSR77m7D+a/HPBOcY/Xrzjjil4lfveWFP3n32Noxg3yyh+J+aXij9in4h/CW8&#10;msb7wYuqzX0G6GJJAfK3KMPvicqrgHoTg+hrP8Nfsa/Eu4LSf8IX9njjIlaW6u4EEI9fmbkDjOAf&#10;1r9Crmb7ehu7mGW7aMufNlJkcbecDdn0P4iu68DxWtp4KmmuLPbFdXaWgfAClsM2B6cDP4VwYzxM&#10;xijeNKPY53R10PhrR/2ALvx9axXWsa7HJNIBuj0u2VVJzySzBAfwU46c16J4A/4Jn+GRc2cM9vqm&#10;qRxtkwm7Yea3HBCAYHXgHnNfSWk+ElOrRWenbL64ZtywblRkVicAsSAMHqTXdJot54btHtLy9sdF&#10;mAZZltoWuJsAZ4kHy5yOoyK+ZxHE2bVdIS5Y9LaE+zZ88+I/2U/AnhrU7HSr/SYri6VmGoRrHcSW&#10;Vou9SI5CrbGIUnI6An612mhfAvwjdWlrHpf9jfYYYiqyW8cS/Zxu+6WX5ifz6c4qv8Zf2NtO+K6S&#10;SR63rVzblkJL6g6yKSM8R/cwCTyBXAj9jHxPZ6RbWOkeINQitLdzIuSvy7d3Urg9yT64rGWIqzhy&#10;uq7ve9/0ZSXRI3viN8avCXwrsm0K3tY9ZnZxHesXaGYdRhHk2k7cdRkZPWu8/Zq+O/gn4hWs+nw6&#10;DqyKZVjmkC+cDGeRgrnByOtHg34Mw6x4Sk0vxMlvrGrXG52aWFZPJTGAVLgnJ4zmrXww/Zqm+BF0&#10;uuWumNY6NqzGOK4Mv7t2XIDKuflxhuMYrw5YulyVKVNSdWPR6r19AjG8uVHuHxP1RtW0Gy0/w+0W&#10;mWbNtnkuVIlYDgAKAdoxgE8kc1wP9k3+ieMdY/tZoV0+AImnxW/72Nh3bf1cn17eg762veMlh8Nx&#10;Xc65uGVnjAGERMHkseO3frV3wbq/9v8Ag6G4EkK298C4RoVdQB3GQcZ9sV81LN6tWm/rcd9NFsXK&#10;pFO0iz4G8ZeJvB9vJIvkx6WyZiju2KiPIOGDjJyCSce4Nc7oVra6ppU9vZSQ3nmSMZLhXWRTkDIB&#10;x9euOv1rkfil8R5vDusRyalNFqHh9VH7lIhJLncVY7QMMijaSDk/MRjgCvR/FPiWTw38MNOsrGOS&#10;3RY4zBb7Qqw7gDtVVwFOOOwyaupTxSpQhVl6Ly82XUjKKs9iS301bPSPs9vdWtrIyffVdsYA4yFH&#10;J5x19K5jxd8KX8RNaq107KHV5isW5pWXkdRkfSuk+GunB9Purq4ZhHJIPs8b/NHGRyxUkZJLE8Hg&#10;beMVuXV6tpOokaTduGZAwXA7/l6V8pLF1Y4pxbucMpJGbb2ctrYxR3TLDEQApPy7zx680+80G21d&#10;Y91xcMnmbokRmWNiCeT0JHTjkfrVu+16xspU8xmmZcY3t87E9MjHvWS3ii3lVbONi10SxyqlmUD0&#10;PQAfX/CtVOerSJcupLqdvComXyWkZVyTJIFCkcDB6UtpptnaeF/+JgzNHgC4ZN33uPlAAzjOef8A&#10;DjL1KW9i+dbOO3t4GMrC4ZpJHxghgFBI6HjI469K12uUu9P8mPdPM7GQKykKFPRsn+XvRK8oWuVF&#10;9CZ1FrZq1qtvaKse4oF3MFwMAluSfxqtHrPkaXGkKpNe3UhHKkcAZycDjH15rPm1pYbj7KqyTTXD&#10;9iWMnqc54Ge3SrqudKuoZJoxEucBEB56ck4FFOilpIm1nqLqd5dNYyRwxpdXTf8ALPZw59G7985N&#10;S/D/AMMa3feJLfS7WznlmvgZbuOORIY2XlRy2FDbiowcZyeoDVPoGg2entdXk8UkyzYfzHkYse+A&#10;uePTArJ1bVta1DxX9otLhLW1hEbRIgBYrnLEkj5SAAeuKrL8wjhcRenrGO+tr+Q6fuu50HxG8MQ/&#10;DmVNQjJ8zWvMml8yVZGjQNkSsF6bgw4POVbtisv4afGqf4Z/EDS/Fl5prXEIiaERSMyMqPxuK5x7&#10;4Y49KvRWf2zTczTi88xTkuys2OMY4wPyrh/iRrraNa6leXEcK2dvH5jF3UM77cYABzgccj/61dWG&#10;zqVTMfrNGHLO5rKo3PnWjPYPj18Z9Q8VeA5r4Ri40+e6FxFc26lolBByGB4BUMo7Z2j8PjH4pfF7&#10;SL2zv5r6+f7HbzL5uUaMYQ88qvJ+uR0rz/xz+2p4n+FVvqV1Yal9u0rVsRmxncNb+UoyxCnoxPHQ&#10;cCvBfE//AAUksPENncW914F0m953RkzSON3fIzjn0GBX6MsjxWYVlilSu2ldpm0q6l8S1Nv9qD9u&#10;/wAReGtUhsfDut3P2G6i2S2skIxsORuBbJJxxnI47V5xofxa0vxxo0f/AAm32+4t7d0LMJX3gngb&#10;FXBB6k5z92m+J/2vJPHln58/w68F28yx+Sl01nmSJcYGOcce9U/hl8J4PizY3OpXmqWek6bDcFSz&#10;qf30zYxHEo+8x6AAYGea/QMvyuhgsN7TEQ9m11vq/uCjF8/tH0PoL4Baz4V8QfCWax0jwzLpPh9g&#10;0KeZdSCS8uBuZmY/xKFYZAzkrtOBgU/w38IfgxpXjCaOCae+vLUfabif7TP5abflVQjBN/PXAYna&#10;egBzV8N6X8M/hFDY6FoPiv7V4niuvsou722YWGns7ASOHYAgNtyHHKq2cA1w2tfCDxN4Y+MK6pqW&#10;q/bPD9vFOunQafdjz54wSVYBcN87EkdScHtivmasYYitOcZygn3urnde+tj0jS38Fax4xurfwTJr&#10;FxPYpLLcslythD5alS2NzoNvOflIJx0rtvgrBrmueOfDsVxNe6tDq873U975EscVtZxABMOMgk+r&#10;Z55xzXlP7OP7JPjbxp8WI9R1bS5dA0O2gc3dtdKomvIg2dsgU7+eOcj2719Van4k1DwsLHTbLSrz&#10;7P5i2sUEI/d28eepIyzKqgE+3vXLmUadFKFL33bXXYesI3Z5T+2n8VvG3gRbiPQdN0/TdJNsQ19L&#10;Mv2m5dSdpUId4B4UAgD5u5OK84+FVxovh3whqd74kg/tXxddLMl9cajKEsrcyRoohEBJEkoBBB2/&#10;OXK5AXI95+LHwosfijZaf/a+tLosyz+bc20VyC2qCMh0iO47gMrjg8HHHY8TqP7Nkeu+MNMuktHm&#10;sbWZrnbPJ5kkqIWkVnZgMHeGBH3fnTnrXPh8RRlQVJvlfdafIVOSa1PI/H6Q/BnQF8T6L4NtrzUG&#10;ZVOrnzWt4mk3MhdT+7YDGdzJ2AyAorutO8EaJ4t0nT5rqKO1vLO7ikmuYSDa6hIUGWRFG7YuzAGM&#10;cHHJJPRaH4JvviLcxrrn9kT+G9M80TaTARdW84CvtZ9rYVsEHjGMY4Oa3/CXgTxB4+1SHQfD+l3G&#10;h+DdGtJLe2Q2jlnwPlXeTlT824OcZ3Ac4wDEY6EKdr2ktW79O3qYySOjOlGTx2up3kel3OmLta0l&#10;GdhCgKHcHGWP905BGOOa1NS1rwr4ZuHu7KwRvtUYW7vbOGTzJVOVKll4QDPUDjP0x5f8SvhJr3hj&#10;w5dWbNfabY6bHFb2zCYPPcMQxLKqnDNx0PTnjmuf/Z4/Zm8cfETWZPs2ueLNL0GxAWafWLIQAKeS&#10;EB+91HB4wa8Ov/tEHVVXlS7HLLESbsj1PQdTt9eRtF8OaXdzWyuIWF3fxxzXMpCvtJd1crz128Z6&#10;4BpNM8Hya54vGk3NjZ6fq17CYTcC/hkkjT990HmKyk5+YqCcKB1Az2Xgn4C6N8KvFk+qaXrLapqE&#10;Fs8Bmvp4vInbanmELtBHyhlIPH658puP2Q5vD3j3XPiBoPjW9umksbj7PbF0Z0ldWDtCEyBhhhSM&#10;HKjJHWscFiqV379lbRtPVlOpLQtQfsvHQvFenTWeg+HLg6fb8Xr23kw2jSGUb1XDSb8vvwgK5CjI&#10;5A9Oj/Zc8K6Zcx69qGm6H/wkExDJdsrpLMv94spX5WXsTj1qT4X+Abzwz4YtdQvPtU3iC4jhinW7&#10;QKY2VyWnKjO1yMZBPRTx0Afr/h/S/Gmuxtq3iD+11vFMFrYpboqXEvOSPkPAPBzgY5yBXl4jMMTK&#10;pyRm7bXu9US7yehZ8Xaba+FdHW0t7qCOxt3iQrsG2NTj5cjPynOB0Ix171Db/Efw3rEU2n6bdXFx&#10;q8MXnwW8kbwRxuA+xjuAyo+Y85XnsaxbDwV4PsLy8vptQhuLq2jeJYZbxY1iQAL8sOVgYM3y72Rv&#10;Tca8h/aE+M1x8OvF9rrWkw6c2m3Gn/Z5vKkgVt8e4L82FZgMg4XgHjoQKrC4ZVp+yjd+uhnN8qu2&#10;j6A0nSYbzXo/semzDxNdwxWv2qeUyrGpx99mO0qnJwo7ADk1V+JQsvA1tBqOteKrWFgEN3ZrEkN1&#10;cuW5ZHk+XYqsvKg88HHBr5Lv/wDgoP8AEDwz8K5pk0ix85pobm01G3khW6lgJZWBgOSQHQnO05+X&#10;PUZ5LxD8Tf8Ahp46trWrR3X2hLUWUbSSukllIHG0BI1VMNgZZ+m5j15rsjwpjfaKVXSC63Un/wAA&#10;5p4iEVc+wPGP7WHgf4eNb6fYyXH2Vrgm6ktxuRF7Pn7pHOSDz83I64+eP2/f2oPDfjXwQ2n+G7+x&#10;ureIrEfIj/fTOW52JkfLtOSDnPTjpXyW/hv4g6vrV1oULtfNq0BhitTfRwsrsMI0mTgY4Y54IHJr&#10;1z9lj9gzVfBPjmc/FnToY9I+x7oZYrqOZorjcCudrE9O4zxX0WD4VweAtjK1ZNx1sn8RvRpV8TDX&#10;RHlMqW/gK0uvtfh8NpbbJYlmjHlzkglQwfPOc8Z9a6LQ9S8VfF3R1Vo007SJlhhiEscMXyA7sRgn&#10;cBnocbcA+hr0n46fCjQ/GNmVsdc0+103SoGhlZmkaW5lbO3CqdqtjAyfl4PfiuH8U+L7z4TWNv4f&#10;0hdFspoJoYrfUJXWVUk/d4kWQ7uEBLZQ55yBwK+iw2Jji4xlTV5t9b6Lv6nmytCfLFozvC3xftot&#10;LvbfRI7p5rO5eOOIx7LxJHYM6QsqhcYR2K5GFzjNFeF+OvG+ry+cLe41CO7nujqVxLboY45Z2DIZ&#10;AABjKsR+J9aK+kjkGHq+/J6+bOiOFUteY/TLQvDnibwl4S8Faf4VsLXwvd2u6TxAL+Xz3vZSflZ2&#10;XllVeFjGACSevNTftcfAGz/aY0iwguNYj0p7a5Sebl3VyEVCcE4BwpwOgz715945/bH0fw1O0ct9&#10;C12AfkVst9K8O8dftn+KfFV6YdP8mxjY7Q0pzj+n86/Dsvy/iHGY2OPpJUpL7TW99et2/IzjmOKl&#10;dxSStbY9cu/+CYfhrXIpl8O+Npo/ssDyytexbVQAE/M6nAFfEeu+FHtfEbW1vNDIQGAZmys5Bx8v&#10;1x1r6R+FHxj1pp5tB8XaxeR6XrSecVWXy4ZQM4ztxuUnjBrx742/DRfBuvW8dnLa3qEma3a0k3qI&#10;2bIXPqK/Z+Dcdj6dWeEzKv7Sbs46W9dep0Ua0ZLkb949s/4J0fFKz0JNe0nVrNb1ZI/Mjj2hpHIB&#10;IRAeAeCfU4FfZnwWn+DqrfaXbTapDr01j5iRyB4ZI0ZfmKKVznOc9eK/L7wl4w1D4feJLXVrKTy7&#10;hArStC21424Gf8+tfWvw/wD2ybLxxpcF5qq29vrar9nS6js8yOhG07HXlX6ZB4Iz610cRYPE87q0&#10;7uD6J9fTsbU5qL95H0bBF4F8L69FDounXlusQCzXUsUk0lwQAQT5hIGO2ADya63w/wDEVtHuZV0e&#10;1k0+1MId2+SEbe5bueT1Y/pXy1p37dWjx69NpWreTHcKBNZ3AB2ylgCpbqeAR154xWXFr/ir4h/D&#10;7XNLa/uryS8gC32rRssMcSHny13FVY7htPIwB0ryKyrSgo8iinbVrv1RtHE15z92yXkj2P4z/wDB&#10;SS6+Cup28NpeHVb64LNcCG+V/IGCArY4X1wPpXl/xy/a3fxf4Lmvrm+urG0vFBt7YTbzM3yliemD&#10;/PNfJ9/4M0zQ4fM1LW9PM1q/leXaXJmkmXuSduOv866TwPfx+KPGMP8AZMFvJo29VksriNW2qACe&#10;vdjkZ969mPD9CEVON5Pq7aMJVqvNqzqPAH7XPibQNS+xrqu83s4t1+07s2wY4Lkrwcce/WvX/hf/&#10;AMFCYPDmgXlv4kj+3ahcSlPtBBkWN9/ykA8qmOcDrnmqWs/C74d/C2DVNS2/Z7y+s97RXIWZIjIM&#10;iNCPusCR05APtXL/AAnvdPsl+z+HfAMvi3U5Y95mni3LHKJCQ+49hgj3GK6sTw/hcXT9rUpqEe7d&#10;m/8AgExqPntc7rw9+0R8WvFfjmytYNKhlWRkJgSFY0mBJw2cAep44r1Dwr8bPFumeHb1vFDWUP2e&#10;V544rMqWBXcqjZ0YcjJ96yfhL+zN8XvHn2i/11bfRY2fzYGgk3TwKwPyr9ARnHQ4r6E+Ef8AwTx0&#10;XT83+pT3OuwxxAMYwCIXwWIYcckjJ4NfOV6WFpOVKCUlpsv1FUhUqaFT4O3+leOfB0OqwTNJNNGu&#10;ZIt0Uhb0GMHrnIr13RfFseg6DG1xo9vqDxQupMjkSwj5gAex+8pyc8qOxpvg/wCG1l4ThNrp+mR2&#10;8Y/dwKo3G2T++46EHOeOQRzVweGI4LOCYXG5GaOW4847dpJVWGO6jB/EfSvBw+FlTm5J6Pa9tDeH&#10;NHZl7wxfadPC0yWWm2qxhrhraJS6xfMr7TnJOOMgdgR1xnY/4T/w6fDk9lHpWnqxiGHit9kzShdi&#10;gt6EbG44yr/3hXN2vhTSdCga9vtRjt7P7M5DzHb5cjLgZxxgZBz6Z9Bnk9V+JGk2cE0fhDTLzxHJ&#10;E+FvFQx2aPtIB3sOeqnC7un5931iFKNtDT2qiiG78Rx6ZftFbwrea1cA2tgPuqAeZGc9AgwOSf4T&#10;XpHge41zw94AW31JRqCQlliEqDyflyzSAOOBlyox1yfQV594c0i68LvPeazqFlbtqSok0mPJjhtx&#10;k7Azc4JAJbgnFb/xA/aM1H4v28emeFbWG7mtY/IbUljaK2iQ7c7c4EjHaD09ea8qnTpU4VKzdqs1&#10;a35L0RjGotW9ztfhl+zlY+MrWfWPGUMc1hqGFtra3+9bqwZVkA6dc5znAA965T4r+H7f4U211Y2u&#10;6G1jcx2ySj94sZIKg++08/jTfD/x6X4N2drp7yXV6JYIrcWf2lZXDbmJ3HPGWPrj5varngvwZcfH&#10;LWLLXNe16xk1i3eS4WL7Qiw2AjwAMNw74xyeOe+KWKy7DYvDQoUErxau7dv1ZtCKlG1jvPjTY+H9&#10;ej0KF9FtJLW10m3JbywjxyoZDt2jB5MgY57ovoa8l8VQT+NbG8gmSzsdYaMnQTK42swB+V93Ck4O&#10;GHrzweO6+M066T4luIL68t0iRMkRSA+YzAnqCfXnmvF/GPjvStOuEmt2vdSvFLRxRhDsG7AZs9AO&#10;vOeAT618hmGZKeazjXjaMfdWn9IipUam+bY9O0yC10TSbeHKzfZY1jUu27pxn8TWLr9/Dask13d/&#10;Z1Unh5QAR1rgT8RbXw5JJNqGsRtHJGP9GMR2278ZbcOTnmvMvifr1j41P+lHUtXhu1d4hHI0MLBO&#10;ccHPbpx718vh8pk8U3J6dzgqe89DvX+IGm+PdVurWz1C685WKPCmQ3HXHHf34rsPCV/Z/Dq2t1uk&#10;WG8ujnaPnYZ52lj7k/4VxPwV8d6fDabWhhs9oMUKC25Cooz1yzHnGTVHxN8UX1jWLiLT9Fupbezj&#10;M09xIQvmOOQqZ5bqfYV6VbCzqy+r0lp5l8spRtY9msPFFrrlzG88zRTNGy+Wr/MVHGPp9OpqXWLZ&#10;p4VWG6uoY5HUEQqpIUe57H86+bNV+NGqaJcraWOjXG1VVbi4EyM0R3Ekcn1IOB2qMftWara6gsMN&#10;lfW+1WwrwMwL7gADj6rzWdTh/GWTprQXsJ9j6attD5gaGFoVgOxpmx5j5A/AD6c1mn4ieHdS8RtY&#10;zP8Aar6MFmKjaiEcV5B8dP2kNf8Ahj4DRrbTLy81i4XYzAhUjJX5QByeWwM44rxb9n74g/ETxJda&#10;vfeLNLj0+3mKMnmKBIB8xJOOTjPT2rqw/CGNr0HWrSUV01sdCwdRvVH2Z4m8cW40zdG++Jc7sPt3&#10;Y9Mdfwryvxx8fNL8BeE9S1q4bYtvbkBZW4mfbnYM+uCM+30z81+Mv2mNJ8K+JZNHXVtduJNqmL7N&#10;EDG7ltpQAZ5zzz2+tc78efilp/jdIdLuNQurh/JUtGzCOBZePkBPJ7fMRySK9bK+BXSqR+tS91v8&#10;DanheV+/JHiXxY/bo+IfjzxPPd2us3thBJnyorSV4lRCBkAAjd9feua0r4veMfEfiGFb7VNUaSeQ&#10;CV5ZGbepIzlc4xg12Wl/Cu31/deXUN1odp57QrJBZvcNNGQAGXI6Me44ANe++BP+CdeiXXiOO8ur&#10;/WbBIbhSUlZWE6DHQAZG7B/DFfqWKx3D2X0Lyirpdl0FUo097nzt8R/htqXjrUILi4uTp9jDESwl&#10;kVZHHUsyg5XgjtXI2PwamudZtdL0G3knvLtS8LTKY1dRnLZbjiv0wvvg/wCBdJi1Caz0CxjupAUE&#10;yx7pAOQ33uuemKo6jqvh7w/p9rI2k2e9iFtw0K/uSCcKOOMDvn1r53D+IVOEHDCUnb5C9tQUbJnx&#10;j4E/YKluL+S78Yalcy6TbWnmtFZOA0swYAxqVyO4x6nivdv2R/2b/hrr09vNpdjql5YaHeC6lN9J&#10;kwSRIAMgYA3MwboclR2zXq2iR+D4dPlisYpQt0C/lu7fumLFt4yePmBOfar9hZ6d4U8LLonh2Ozt&#10;U1JfPuDGv32LDcGxkkgc/RvevHx3FmLxsWpcy22007sI4iP2dznviR+yL4B8QW0aTWsMMl9ObuTI&#10;MkgBC72jbdndtCEAnGVPHJzZh+Ey6F46h1a1ht5LGNilrDHbssaRZbMhPX7rcqPbGTVbx98Rv+EA&#10;hhtbWxuLy+BCpvjKjqOc+pP86zPCmj+I/izr1vc6lJrGm27hYIfIkkWJCr/NlQo2545PHH1rHD4y&#10;sqHNKennr9xvTrXXNI9N8I+J7i6mlk0zzLq4mOy7dlEMjBcYRQcdT/WuD8YftXaxPqd5Ha6XHp8e&#10;kzRKBcx4TJ9SO4K9uvNewfC34b6H4Xf7Kt99uuwZZsFgzuVAzk9Bjjk+teQfEP4xaboHj640vWvB&#10;0OqQxy4XbatPEJGIWJWKgDOTknnArLDY5Ks1S97T5/IXtNbFzwZ4WsdN1zT9asfD994m1bVUWITM&#10;5nitQSGL7TxzknJ7CvQ/HfhBfiTZ2On6ppzWN5qF2hxaytGI0AUsJSpxg9CRyD35rh/CX7UetaL4&#10;xt9J1fStN8MNHDst7G2j3Bh0VyyjOCGAwew6V6b4a8EfaPDULQ63e/abq8jaSRW3GAKWdzg9FIIH&#10;PoB3rz88qVcO1KouVu3mznt1Rzl1ol14F8FLp/hnT23QxkLaRqQk7swJLMRu3El2yx52gdqd4YvP&#10;Dvwz8PXa+IL1oZnUG82X7zKM5Jztbg8nOP7o54rU+IqahY6VNYaJqV019cAKmqSwLN5J2jnYuOeD&#10;x7msTwT4Et7Pw8YNSim1GaP5GvL63VXviwAK7cZ5PY8DH1rzY1ISpXqy/wA2ZyUm9NC54y+Jekzz&#10;W91YXml/2ezhPPZvLk8pMEsQ7ZyV6kEEmp/GPxA1Lxh8ObhvBN39nkurZ0sZZ3BEjFSvmHr1wefY&#10;Vwfx+Hg/wv4dl0dvCun6nefZpJo7YOqpvYhThiwCk9O+3rXj+i/thWfhG+m01fDi/wBl6DpZjhZL&#10;kNbW4Rdzr1yzqRgepFd2Gy6dWKrYaLdn1t/mZe25dGewfAv4cr4at9UbxVrC6pe30DwPIt2xgiXG&#10;6Qrx0DBs46g89cVwfxQ0XX/hlc6Lpvw91LX9e0B5oreezECPa2sZdTI8c2A+5S45YH5mArjfBn/B&#10;RvS3uI5NQsPJtbm7iitna3jRYMhfOZUGSzbWUDPDfXNd74I/aMsvixrWqQ2OoSaxoU3lxF51S0RS&#10;0hdo124Zj8sS4TgnPbNdtTC47DzlWq0/d6prT5W/zLp1qf2j3/XPFM3hS6FnDJcTeXMguk3eZN+8&#10;kLHOf4QvJ74Y1zfxltdLh+F2o6pNPY2N19mZrK3uboWsbzKOm5MFevUY6da+bfjh/wAFAPDfgSLU&#10;rzRZpl8XS6gVlt7kFspD+78shsFNy5HHOFFeS+N/22NQ+KlrNpmpWlpaw7J5JEmRXWNSqmLaVy27&#10;cAMk9Pas8HwzjK1q3K4q93fTRdPQPbQSfU89f4v+J/GGo69JJqkOm3Wj2TwrcLclVnG4kFI8bSDz&#10;g46nPvXjfiHX/EHiu5s5Y/Efk2a/6PIpujtUAg7iO3X25FeqXNpdXXhLUre+1S3Wa+ikdYrWER7l&#10;OGyzkcjCnAB4xiuN8O+CtK+Ihj0m0ZLqO1iBkaBxDM8bc4btuU+ua/V8v9jSTlGCVrK9r20PJpya&#10;ldr8DmzY6pAz28eoXM00aIpubWXcrAvkbjnqMcEHoBXSaz44vPDKwWNvqRk+0IjJJEoMksh25WQ+&#10;/wCPatj4Xfs5/wBg69rC3mtvHo+mRiaKQptN4SxQgfRuM+nNGoeBtO8TapYtttWmaTzBFJG0bmMR&#10;7wQRxyEwD0+arr4rDzq8nxRSvovmTVmue26XY7T4WfFa38GeFdVnlbWba/mdo7vzxmUxYXHlOBkZ&#10;5557VMv7SMOm+KbxJBqzLd2DQx/at0x2spIyG+65BBDfSqt5qFx4N8IahdXcEe6e4U2K3Dh2MaJg&#10;jHUqpxzgDH0NcKvxt0XUtUeVdLm/ta6QwtdJlgP9pVXoV65HPH4V5NHCQrzlPkbXk/QFKpPRt27H&#10;Oal8V4LeFdNu/wC2FtdQO/e6Y8xgfl6DJweODxT9J+L9mutaXH4f0eTUr23H2ea1uFMxnc/edO6Z&#10;6YGCMcHmu2sTo/xP8T6Xa6tNDq0tjELe3leLy4Fxgrkrgdcg963NK+F9lYCSxj0O3XVtJvVu5LiB&#10;yJHDHOAwILABScdOD616U8dhKS5HB3/D1M3Uw9NWs7nO+OdM/wCES8PSWGp6fqF5qt08LkRSrujT&#10;YXKEDPQlenoc9RRXf23wsh8R+ML7UNW1K5sGZntrW5tyXkkKbcjCHkbSSSDxkA0V5sM3w9OKjUbv&#10;u7NmMaun/BPCJPi1DL8R4dYj0PT5LS3kLrZTgmOYdhIQQTzz1Hp0qv4g+I+reK5JDdSWqrI5fy4L&#10;dI0Un0CgVh2unsTz68VtaVocl1tjWMsWIAP1r6Kp7KnGy2RNTFSS5Iken3EjSJ5kjFuxJ6V6r8J/&#10;hFqXxejvILe/s7H7DAZ/MuJNqkAjqeuOtRan+y1rXhzwg2q6lJa24wCsaSLI0eT/AMtcH93nsDyc&#10;V3n7K7X3wp1W41S4vLddOuP+JdJOiSSgPJ0TAwSGx1HTFeb9cUZqvS1szty/L60MVGpiINR6nndl&#10;8B/EXi7Rn1SzgVwNv2OIA/6Vyd4B7KuM5b1H4cj4d8ZX2ia7eaa0iQrCPKZFxmN1+UlW6EjH+c19&#10;yaLY6XqF0r+HdUtdQtdJxJd2sEbQGZTuYgKh/wBlCUJIYnGQM1zvxH+BK/E3R90zaTJeW75Ek0aQ&#10;iNSWKws8YzncwQLjIBOcDmvoKfEWGlG1Vb9Ox9bisJhfZ/uW2z5I1XW44Nck860sr7cF2TfMskJw&#10;OTjj6V6/8NvFlx8UvBtj4Rub3UbW3gle5KWrZmut4xtfPAwef511Ws/sFWn/AAiFi2jzWetaqZFB&#10;nuLh7e2kUHGGUZOCcgBST8o5FY/gL9jDxd8PvHUcUd9a3llbt5Yu45RGpOFI+R2Dlec9O1Y4jNMD&#10;WpWpTtKO3yPOhTlTleJ5D4w/Ze1TQvGkFrDJBJ5yGeRWnDNBGTwz++CDxn8cVa8L+F9S8Ba/ttL5&#10;HmkbH7tQ6vjIByfrX0V48+APi74k+OrGHQb7S77U7eIRXl4p8mNEweGZuoGCMGut+GX7I0Z8SWdx&#10;q19ZzMz5lRY+AqqMuFx6kD1GQccVtR4gjyx9pNIdR3laKOY/ZI+BNt418RPceLGluoLrJaW8uiLa&#10;JtyhdoOGkc8Dav48V90fDDwVoPhe3g/4RvR4Li0WAhm8oKqR7W3NxwFG48jJyBnkCue+I3wH8DeE&#10;DEt54v0W9mukhgW1GyKaNBn5sgZDbc9B1KnsK3vAvjmDwTpN5Y+HdP1O/X7PHarLHafZraMRKQ6F&#10;pioILFTwGOAT3r5viTMsLKX8Rt+uhz/C7HpaNJptlBcXAFxNMTGVVhhR/HjGeBgc9xXSW3iyHwrp&#10;8jfb4bCwt9zbpCNkw2njnH+0PxNeI6j8RNcn0VoZrqz0mZphNiBTeT49mbagYk9AMHjPGKzZkfWb&#10;K4Nvo+oapebiFudTnMzJjncI9yxoPYMe1fI/2vBX9m9PxNY1H9lHomq/FmTVCsVlpepa9JczM8DW&#10;cfkwKwGWXzpCq7RxwM1zdx4+n1A/ZdW8S6Loo2jfZ2EDaleEDkHcFwpJ65GM+tYt1Yaj4ohe68Qa&#10;rDcWUAVY7GO4kVYCvGTEu1OenJb3qr/ZEllpK/ZArC4ICbAIzE5/h+XsOK8HGcSUqbSvdi/eNk/2&#10;3Q9Fut1xo+peLLyVyRL4guzHHGRtKjyVyMjB6LzwKtyfFXxFc6NFb2a6TottER5KRIAMDBOd2eDn&#10;g7eM/llWujC2hW11CRpLiQM07ZB8tTtU4HOPT1rOCWmpWa29rCiukokKupJOMZJz6HHWvMlxFWm7&#10;Q0QpUZrU0tQ8KTeMZY9S1bWY5k+SMwyCS5ZgO4DfIPy9KswbdLkmjW3uLpFYBTcTFIMfw4RMD6jB&#10;rKlllMexZwoRdxdZQDHtbkben5envVO88cW+n24VtQilC4YhDsJf5s/KDgn1oWZVpPf8DKR2SeOI&#10;10RoZtM0FY0RmxHbgs3uDjPatdfjBeW0LfY7LRY7MbnaEW6BiTgYJ646deleUX2pNdafDNcLb/YZ&#10;G3iIzGNh8vCnvzk8etVNS1HVrPSI1s4bW4aTDPcM6oxx68g7cHtz64raOLqJ3jVaKXMtmeuX3xPm&#10;8W3dxeXNvar9okWIxxRBV3yKegHTkHn2Fcvqd5pljZmaeIQqXA2t8m0jBxk/XGfeuN0PxBfS3okl&#10;ZbWLyU3yCTcZGO5WwOOTxzwDWZrpk8RQTRzXHmafOmELfMCiswZW54JXZznPNefOjTqVm6zbb1ZT&#10;5n8TOkvviR4N1TUo49tvN5jZcOxYFTztHBx9PrWpa+J9B0qL7Db6aIlhnOAqcKW5PX2Nea2eq6aN&#10;YtbzTbTSY7aNTYsk2COxDZPXOeccj8a5HVtA8RfaI7SHUo2/0hTcNuJePdkApngqAcc/WtHgqEla&#10;MmvVmLVtj6GtvHvhPTB9lzFatKcMNw5HsfU+gq1e3mj6qii31BYZIUIhRQByRnBP0Hevn6XwdKYJ&#10;LfdYrqDoSBMpdcgAgA4wGz0Iq6fhdF4c0BdPt9auPtEjkFnkJDPuJByVySAcAHtXnTwMWrxqO5Pt&#10;JrR7Hu1rpuh+WwmWG4uLgbUcpjJOMsfU5Iz9K0FSPRLJxptnG0sZ3q7KMhuSP8+9eXadoc1nZ2aw&#10;6nJNGEEbTKM/McfNk8dMY7ZPOMVt6VDrznbJdW43fdVnPGMk5x36Y/H0rza0cRF6VHb5mkaklsaG&#10;t+CIda1VtQaGGa+kAQF4mYDbna2CcY+Y8/SuH8U/BvXPFGl3lgmsaha211CwZl3Aeafu8A4wO4r0&#10;RfE8ei6d5mo6pbxxqOcHfhe/+RWXZfH3w3AjCPVpm2hV8yZRtY5xx9Pat6OaZpD+HeSXqynjH8Mm&#10;eC/CP/gmqng3WJNU8SalDfXKyFncSyKuGXJIGfvDI9vlruvC/wCzd8NfBNpNqU1r/wAJBqHmvcl7&#10;lfMaIsPmVR2+VePp14r0DUfiba+JWmhivo9zBYlVPmZy44GMfTH1rNtLOPVZZlt2VbzduLOhVMFd&#10;vQcdgBn3rtrZ5m+Jv7abV+i0+RPtpS2NJfFOg6HYNJZ6bb28cYVI0KbVQZIwoPckqABxWbdeNb3W&#10;L6/t47e4tLlU2xkxYCH5gDnOCDt/r0rSn0m10zRJLnUrqO4hgSMQwPje0gCkD+f0OOlHjv4r2PgK&#10;3to5rGa4vr5VjtbFBmWRScBQFHOe2eM9c1w06NWelnJva7K5ZfbZwV54b1vUFeGbV7mG9u+Ekk6M&#10;uc/KB0Pbn1qWf4f67LPDb6Zpf9prZxM6Tuu5d/uT6/4133wr8caVPoUmseJtHk8N6hLMBa2+oTia&#10;WKIKD8sZ5VjnsM59MVtahD4k8a63dXGg6vd6PZqiRW0kmmSrHbckuzMybGYrwMnrXr4ejiad+dWS&#10;37AsNBPXY4DTP2bvGVxa2suoQ2Nu0n3g8g3KOuF2+5Y/j9cVvDHw60/wFd3sl14ysLC8XclyrfvJ&#10;kDBS2OcHHHQ8EEV9J+DPhb4r+M2g3c1jeJJoEf7hL25Vi9/KG+5FGpBK5P3iQCeBmuc+Jn/BPvwj&#10;8KzH4o8Rahot9eR3JKwxac4luN24YY+YT1IPII5r6GOExMMO69f3YWve26+Z1RoxiuaxN4T8CaT4&#10;f8M2n2q4XxLdzN5huWTylC8Muc9BzjPXj6Vh/HD4/wCk/ATw/DO2mveXVwwTyreMvu3fLjP+8TXZ&#10;+K57fTtECXapCsPIXAYOucg4HpxwOcAVxWnabPrOsLcXVql1Zwy7nEsHzkdQyhgSOScY4x9a+Jjj&#10;FWqc878q6Xtc454hyehz8Hx/tfCvw3tfEesaXHpN5qiFLKx8sNNISPlXAwfmPTHJ4q14S/Zd8VfF&#10;DSrrxF4o8S32j3GobZY9OsJPLhhjOGG7od6j73t+FdB8Bfhs3x5+M+pa5q1ot1o/heQR6ciQ/u1m&#10;YHDYYY+RRxxwWzX0P8ZDZ+EPD/2W1C7dShwHCH92wkII49go7cAV99hcvpYPL/r9Re9JX72V9Ed9&#10;DDJU/azPzZ1/4X33w5/apvofElteNNawQR2s0Dl43QfOGfk8lCv0zXv41e88S3DafCzafa3CqHnh&#10;ZVazBUru+UH5iyjJ9OM15n+2H42srH4p6TcWt9qGn20NjBpOpTRW5njeaQvscjqSQmC3JHAxxzxf&#10;jr9oTULXwRa3eizW8mk2NkRKVsDHJexqSpXORyzAckAAhuTwK0zTCzxipVu607bC05PcPXvHf7Su&#10;ifBPxLp/hO0ma8ulWJrl2GGjeTAa4yud+1c56egz0rz/AMDftJeKvEvjyHw/ew21151s999omhaF&#10;otyOcKMHftYjd93G3seuTf8AjBPEPgG31jW/Cd5a6trwjmt7FWW4EC2wLKH2EOI2O7ILfdJ6kk14&#10;tovjXxhLeX1xqF1Y6fazWP2S2QOkgBkIEuWY8O3XDZP3ce3Dhctw3sZKSXOt766+Xc56ldL3Tq/j&#10;drv/AAtjUNTvNS17zNP0e2Ns1jZsqwtPjliC28/MOBwMjNfGWhHUPhp8UtPm1yO6k0+ZiJLWzky9&#10;xASDIjrngsmR6819SfCb4JXnhHUYbLTprh7bWo5YxclVEM4A+fY7rktgnqSCfSuC+Mnw4vvhtrci&#10;Q+Fbp7hBJOLwQ+dtQttyVAKru6c9sdq+oyfMqVKpLDR96LWmy/4b8zz5ax5lueP/AB18cWPxPez/&#10;ALH8LQ+FrCEizg/eBWllZi4bGRjaG9gABmqPgzVNc8J+GYW8KXN5JqmgXH2yR4Ymb7SmFOSxIAWN&#10;o9ygLk+Y3YVreCfgHrXxj8bpDrU7LpcczSMYbkxxxNw5ALLy4HG3GCSozzXungLwZpHw1GsNpdpa&#10;TXULm8Mds52TKPmVW3ALkA8Bc4K4GAa+kx2cYXC0lRiueXbddtWzSUrxXNufOE+m6z8Z9MuLGTQb&#10;W31g6i1y2pncsrk5LRsM4Jy3HGRuwTiuj8I/Ae6/smabWB5cdi+2e5RjE3lqOCoOOozyR1WvoXSv&#10;2dbz4t28d1oOoWPg17q4W/nuLtpw8e7DiRo1DsARkjbncAvQEY+l/DH7PHwo+Gfh/wAyS+uPiZq7&#10;RBbnUNWhNjo9tIMHcLQkNMSeolJB7qaxnm1apBKmlGPbqu+p6WHynE10nsj43+KX7Mes3v7OUPiR&#10;dDf/AIR63t4LtNWiuPmuIy5BjiO4bmwTu+T5SOvPPy/qHwy8SeHtSju9N0vUIrK3YyQys/lyMM8b&#10;vVh1IA6e1fpt+1x8brf4leFzp+o6pBqFvBZm2hj02L7Fb2kSjCqiLhQB1B9frXxfrHxU03XtM0Vb&#10;PUI7OFd0Jyx8yKUAB2YdNuMng+o4HNdWBzCtBONFKSu772180dmYZWsPTi6Wtt7nD3vxI8ReD9Eb&#10;+3LbzmvImdk2tJNGp3DcW6KTknOcnr6Gsn4X+B/EnjPxHZ6tm+urXVInghl+148gKSBHk4wQoGBj&#10;HNesafoFx40+KSaPr2o3d/4ZvFaAX+jSlob08lVZ5AFGQCOmBwPWvZYvgb4d+CPw3sdLctp95BNL&#10;I1zBd/a2jPlIyEquF3He2cH5do554nGZrDCYeVornl21Wv8AwT59SVODvpc8E+O/ws1TVBLc6Hqe&#10;qXC/ZIkEclscJKzFHh8zsBwS3T5q4Dxv8MtX+DOkaLcapNFJfW84th9mmWSQOckqoU54BHJABLY5&#10;xXvOq3zaeIbfRfGEkWjySNe4acedMDknfDkj7yY5xx1FfM3xXl1C/wDiI9st1f61aWcu+JwpUkn5&#10;uint6j0z7VpkOIrVbUZNcqV3pZsjDyv7nQ7/AME2eq+ENA1LU5kuYYblFuGhaAgjJGG6fKwxitbx&#10;D4wkbU7XR7Rb1NQ1GAO0O8vINw4CHgM2Dn05FX9Y8e3EvwnuNNZ79dWFujrG4e88xFX54zjO0HOc&#10;nAHPrXkUHxH1C78QxyalFtbRi8MNkwVfKuGRgh8sFScPgk9j19Dph8HLFVJVakdm7fpocUML7aTk&#10;z0Cf4lX2ifEpNP0+PVFaxtDJPHLGGMRbaAxUZ6goCe5Iorw/WvHs1h4ju3k1B1nJwWgi3B88n5sj&#10;v9elFetLh6E0m4J6Hespk0monufwj+Mvwr8SXNhpvjPQ5NHWa5VrvVrGSQ+WgzkCLnGeBxnpkV6T&#10;4b8X+DR8QJNF8KeF9U1+z1GEwadcG2Us8uTsYoxz39B06VH8Q/8Agmto/jEaHD4Ckupri+VrVWNw&#10;sy3lwGxvxwUQjJ9cdAa+iP2MfgL4f/ZZ8NaXqkdu0viTVFj06eUiVZYpCTubZuOMHgEj1rxcyxuB&#10;o0vbxu3/ACs9uFFYZ83IvWx5f8Vvjx8Qj8NbzSv+EEvrhYXisZWks127SCX2ooGZCe65wDzya5zw&#10;/wDFez+GN3YreeH5LObQ7j59Ne3fzInZdysTnaWHIAYdGOegA/SO28AWpt2mvmS2jglzHOHDSKzA&#10;kswI7gc4OT+FcE/wt8B+K4b+3S5h1K2jl+2Xk1tYx+ZG0ef9YxByGycL7ZrwcPneGUXCMEk3fRnZ&#10;Ur1ZR1Wh8ZeD/iBodj8SV1zyLixlvitr+9tG8oOHQ+YeAGK8/LwOevpu+PvjbPfGX+z3+xyXAEe8&#10;RRN58ihcZ54AJ+VuOoIGRx7z4p+FVn4bs47WSSa70eNSYbZ4wr75GHO/qThTgD0zkV4Nrv7E3ibx&#10;Tpc91pl5brNqV6sLRhXaO3gkUsqJt4ypfaQAADGexFKnmeBqS9pUlyrS12cajfSJVuf2pbFfCdjb&#10;RWzW7RxSRyz2yhpmuNm0llJ4APQ9BnOMjnz/AMY/tCapaT2tqdWj27lnchUUrIq4ABXnGD64P4V7&#10;V4i/Ye0/Xvh3o+gaXPDoeqRwTvPqsUoaS/JlWMPKVGCh8slVXJAbnqSfHv2of2IoP2efgLa6xaw3&#10;Wpaw159nmnNys6Ioc4cIuR8w7HGAB3Jq8rzLKZYj2MZe9J2S/X0J9lNas2PBnxnV5TdW+u2mnzpj&#10;z7aOKR3kDE5YnIVjjAxuHUelfTfw+8b6Xq/gqGwjkDXt05kIuMsXGemWbaAcDGc98n1+fPgR+xjo&#10;s3gyx1LxFplzDcRxxyu0NwXMxxuYgYCcDAALA9eteo/DT4IwJ8JrbVtP1hn8QzalK1hpkieaz2yK&#10;NzSEH5BwMKDk+3Qzj8RhJuUKMrNdegumh9UeBNK/4QjRvs62/wA0zM/3Y1VDwQSyDnv2/hAGasP4&#10;2ju7Ge1uI4raRsyrIseSoOMkHnsew64rw3SfiT4k+H9032zbrEJhT927iOREVOgAJ+/8xX0744rR&#10;8L/GXT5bhVWO7uJPKAEpXIi3YzkfQE8f3a/M80weMlU54vmXdGclqek+H/FbWFqy2cH2qW28yRZL&#10;u5M2TwM99vToMAYrVTx7JcaFdNbMn2qQKEDpkbiMDBA5HU57V4rqHxI0TwRK7TW901xeMyTZjcoc&#10;cfL6bsnPrWZdftLaesM1vpsMyyWcpESTKVboQAO+Bz+GK8ZZTi6jsosXt3F2se1309xeJ+8uLWFt&#10;qynG4bf72eORx09a5/WPE9j4ZZri4viY0O6RHwqqC/XCn+fYV4Dqf7TtvPeXC3l1dNI2ESGOBmJB&#10;AAUHGcZ59qtXnxpmsW/4lPw5vNe1+4gCTS3ce2Ar1OFc7duRnFfQYPg3E1HeovkbRlKR6m/xfutV&#10;hjXR9LbzJpv3chi/1irjqec4I6n+9gd6uzanc/8ACCyatfa0ujW13J8jzKq7ww2rjIyQSo6ddtcf&#10;rGv/ABe8f6I+l+GtDtdG02aXFrJbQtII1Azt2RoSufQYH0q34h/4JufGr49Qwx6xd31pY2bqrW0a&#10;Jawui5bcgZ8llDsNuwnJxg19Ng+C3JKLVvxKlTb0ZwPxA+O/gfR9Q+z6x4i1C4Zo90S2SYcrjIZm&#10;JAHA7A85rzvxP+1N4HtZYYbGPWJpMGUy/aAp3MQBxgZIG725H4fWvgX/AIIL6OloJPEGvWtwtum4&#10;DfLcSXaqvKchB7cc59K9y8Ef8Ee/gn4CtCtxYxyXNxGlwhmREWCQctGGIL8Lzw3WvsMPwrhaa95N&#10;29EYrCR6s/MvSf2mf+EojuV8PW/iU+QoDFoGn2HBXJIzjOOuRWfe+Ifi1rWnr/Y+n65cWuN5kaBQ&#10;4JJyfU56Y5r9qLP9lv4Z+GPOt9I8JaHMyzbsXUP2gsgB2hjJuzkhj7ZroNB8J+EdNeEQ6Xpax26l&#10;fL+yIuBuwMEDDY7H3FdMMhwkJXUF89Q+qwPxrtm+OnjW3Nt/wjaQ2UKCGR5544fO+YY25IJGUPTp&#10;ke1ZWp/B742W88ayafdXXmMJblUuFUQjg8Enrtx7Amv2q8G+PdLvPE95BJbxSWawwzw26QqrR5ZQ&#10;wX/eGB+NdNcX9n9rWdo7aOaLLOS4LB1jdRnPXLImR3PJ7URynBq8lGK+RssPTfU/Cz4g/C34qWcl&#10;vPH4fkXTLOWVYbaG4RpY485BYJ/Ftxk+prm9Z8SfEDwqkrRafrVutvbqL2Oa1LZ+Y4w3OeCPfmv3&#10;6l8Z+D9Mvbe3uI9PmvMF4vMVW8rAQHAPVj85yfSuN8U+GvhNrFteHU9O0dLe+ZpPtMkMaSI+WH3h&#10;g46HGcdK5J4TBJWfKyJYSk1ufi38G/ih8SNf8P3d0uiyapp0n7mLzAPM39QQDhjj19cV5/8AEP8A&#10;aM8e6F4hk3W2pWtpbMJdsicgtxkN6+nJIFfsJ46+DXwnvItNltdWtbGOQmCUq4mUbsDOGGfwBGa8&#10;W+KnwP8ABNxfrG2qafrFuuYoo3J3AgHd8vQkYBrw62IwdCo5OEWvJilTpuPLc+Rfhx8Yp4rya0jn&#10;u5tMYQ3BBd2FvKR0VuVKF/TnCH2rudd+Llx8O7TT7rXpFt7jUMzyRJMdsfzYBPbcfmPcYI9DXpEf&#10;7NXh/SNAW3sLxrW3Z900YVjuYAlc/TcTxxzisLx9+w1b/FPw5Ja3HiadRdSRyOhtx5SJGzMAuW3E&#10;HLcZwfSvnnUyqpV5p6I5YU6aXvM+fPiZ+2J4bfWbqzS7la6WN8RMMqCDwAw4OfrXgviv9qTW9R8W&#10;WJtd1vbIdoaOFVO3d1YdGYc4r7Jtv+Cbvws8KavqWuapqGtXcduNvnyyJbxx4HIBUE5Oe4B9K0dC&#10;+DPwG8NXAk0vw7aalPGgkgIjkvWDe+SVbP8Au9RXvYPM8ow65cNRlP5GMqcG7Iwf2SPiVp8GinVJ&#10;ptQ1q8vCZLYNZPI8J6DdgYyCDz74r1pPBXjjx9rMN9o99D4b0hZVe4bUQd1wgwcBeeuenH4du1+H&#10;ngTxpqGmsdF8Etpukq6rDPqMS2NvGD82QnXGTnhK6jxR8AvDdstjb/Er4oQxwyHfPY2DiC3gYZwu&#10;/h2TI9B075rxamX4jEV3UjBRT6y1/A2jGaVtjiNV8P6P4JvrG08QeJLnWJo22QWFrEXZ5OSW/d/M&#10;xyAOQF46Dv6x8J/2cPHPxx1KO6m0NPBPh5SITcThZtSk2rhREOVhB6Fj83Ocd6veCf2sPhT8L4E0&#10;34f+HZPEEynyi1pookN3gZ5nILMBydzE4rqZ/HHxy+JOmXD+FdB0HwVoOoTrGs17OJbmLJIyY0zj&#10;kk+5r0sPkmGpTUqt6sl0StE6o04815Xf5He3Xwv+G37L/gqS4Wzs7W7SRblLm4kWa+uXx8xaRstk&#10;sPXHpgVxdjo/ib9qnWoNYv7eHR/AsJCRWsiGO41RV5OATxEehLctyAMV1Hh39jzR9B1Sx1rxr4ov&#10;/G3iKR1MYmXZY2zqM/JH0Jz3fOK9E1rxFo3wv0e4uNQkW5Z3zBbuF4Iz8qjOB359K9StRhf2mNtG&#10;EdVFbL17nVyL4qmiLl7d6X8M/Cyww4sYbe3xZwQgKkY2kBVA4wOOO2K+c/GGtf8ACR+M2v8AVDby&#10;x2+0wozHcccbsdB0Iz7jmofH3x2/4SrUZ7q6jj0vR4RhGupwoVeR1zkn+hHevI9W+Kmv/ErVf7P8&#10;A+GbrxJcbEW71KYmG1hiBYnaerEckYH41+dZ5jMZnWK+r4a/sltZfizhrVnWlyQ2NzxzLo/jHURE&#10;90kkdjGWRlTy/lycjcRwOn5Z61Z0XVbHTI3tbZ2js7BCHnXDEYA+83XOME/jXAeNv2QfjpDpv2HT&#10;7PwxauTnM8rzNIwDsxLnkHKDAwAcH0rqPAGga54B+C0jeKHhPiCQS+bJBGI/lYkIAD324615GZZL&#10;VwNKKqtatJLqcdTC1KeskeofsZ6vcReENc1K3kt9Qs7rUp4opQ+0kBYlUMCOzZ/OtL9pLXpv7dNr&#10;H+9kto4x5Zl6ELkvnPXt70/9jbQTcfArzpIJo2upHdnlUIG3bmDY45KiPkV8+ft3/teaX+zF8ULf&#10;Tdc0n7RJqSQCK5gkPc7CJAeBgqSMGv0zOsDVq4COHpK7tFJfLU9rESUMN72hB4j0STx2mr6LDp9j&#10;J/a0sc0pcbnVIUdlBcglcu5YbT1A6ECvNLr4MTeC/DkeizRzHV1vWuLKSCcOceYShMoztQEqCCTw&#10;PpjxrVv+Cqt9bW3iOfRrf7PHpOXaWRVdrglmRIVznACkHjrgisr45/tJ+NtY+F+jeLPDemXtzo2o&#10;WNtPqN1Zbd1pKysHidFYnOIy/pznAzWMcJmc8FTwU4KKT0b372PDp4luTlG7v06E3xj+Pd54Z0Oa&#10;TXtQggGpztp9slrK8TW8WCm4xrlSNoOPunDgkHOa+WfFvxR8XeCWkuPtf9paTcP562tz88coB+Vi&#10;MbWxjAPX9K9s+I3hLR7KOO+1jXprrRxEf7EtxGPMuF+STbOqtiNtsgGctyMZ4rwv4k6vptjqV0tp&#10;pt1p509Y5VhuJ9/mIDlww4+8TkY9xivochwNKHuqHM3vp+C/zOaV+buejfC/9ovxN8QNZ0f+zbFt&#10;Pt/DsZNxKZFhjiLg79qfdIC8gEE5z0rpPEP7Y2oWurai51RPse8WsczLLK0wHG4AHC9CcH5c5rwX&#10;X/jleyeH4z4btfstvK5e4jiUHz9qgOSOq4z6dK890/x4NKjuNQuI1e8FwqtDLlxMhBJPPHBAznrk&#10;V6ceGaVeTnUpKK6R6/NmtPD1X0sux9ffDj9obwz461K4b/hHbO4uo5I7dXEW7z5HyDMVPAc8fMGB&#10;BC9cVxviDxPZ/E/wk88erTaXNIklrZQAfNLbxknccsNvzFhnnJDH2r5rm+MMt3eXK2FvHpcOoMRI&#10;kRPlqDgZxzz6+tZ9t4yvoreaIxtNHLGIC4BJRCQcL6Zx9etdlHhNU588G09LJu9u+5rHC1rpn2p8&#10;Lfj/AHy+MYbmHULVjqV8NLRYovLSKKGKNYWCZO0MgPGeCKufFb9o9tGvW/tTU/ISYZCnJLH0C/5z&#10;Xwv4Q+IN94c1FhY3U0e2VXjcfM0bjow7ZFXvE2t614/1BYY5rnUbkH5pXB3MfU1pW4TdTEK82o9U&#10;j7OjmDUPe3PUPjT+2R/b3hO60nR45I0vFMclzJ8rkZ/gHb6muV/ZvGreM9aXSrOFrqf5poy0hUws&#10;w2s+enPPB6mm+Cf2VPEHjW5h+2LHp8LcuSM5/wBr2zX1h+yh+wzp817MtpLLdXqR5Zw+Y36fKfQd&#10;8+1e3icuw2X5fOFK0bK93+p5+OrVKkW/+GM7QPh/afB7Thea9r9zqzyRv5NvLytvOQcSDDkblPTB&#10;zn61i6v8Y5NJ8P3WmrZRyXEfmeXLqCbCw6M2WJODwNo7U/4p/AabwZ8TWms/Ek1jaafdLC0BbeRL&#10;hn3AAY8vbjrnOT64ri/ihBJ8UtMurWK4N41jKkEt9sLCBmPzA5+YDIxkDBCj8fz3C0KWJqRq1Z86&#10;dm3ayXbT/gnwc5KdS7f3bI4rWLWXw/eTXug3ilrC133sjHesrSMy7UIB6j+9jpmul8HfGD/hNfE+&#10;m6fp+hWq2sIijnzmS4CbgZX8xemeeNp4Pen+FdE0Xwvo48Pww3N5cXZb7dcwgtv2KSNobHTJBGOi&#10;+9QaN/Yfgnw3q95pepW9vqszeW0zoVK+o+nJ6dehr6OrVpyg4crb2TtvfS78ux2RxEEmktemm5of&#10;Gb4mx6B4sms5bdvJs5HWWbToFimltyD5bFyFYsCOdwyR1zxjwW/1uHX9Gkl8+7muJL1mi84k5OF5&#10;J9Sfx6VvWPij+3fG7WOoalbyW94Ftmu4oiyhWOCxGMnAJ5PPSs3xP8KL/wAGeMLSETqLG6D3NlcS&#10;yDDxJuy/B4PyEY65HrX0WW4anQgqctJWT9T2sLg1CnzS+8w/FOh3FtYRBmaa4mQNMoRSEYOwABB9&#10;MHPrn0orsNSv9Fs9Ut7izmmvbVYQsUc67Y4SQSyKDnjczN9TnvRXZHGyirKIljJx0Ubn6W+HtR03&#10;V/h3Y+IPtFjpeoWMcdj+7lJh1AjKmUnjAJQHOBw3qa4T4iftZzavq+mzedDdatp8kstzC522/wAu&#10;AjRtn94Cd5OeeBXa+OP2gfhv411+48OeH7/QvE15YWaCHRbK3Di5LmRpVSYHEkmxlOV2jdxjivgr&#10;4yeN1m8cyTyWtxZtbz+U1p5At/JQHBQIPuHr9cmvzKjktXF1H9YTXVJ9DtrVpyVps/S3wh8Qk+Ln&#10;wphvLrWrp2jCC3EMyRpNMUJ2Ss2SMYHQHHqOK8yv/wBpO+8J6HdaUdPka5luY7R4nxG0QJ6vtxuL&#10;Y53c/XrXmfhjVbzxZ8HbNdPhh0qH7L5tp9omKIyBwvm4AO7B7nkY964z4q/GrxR4Y8a3Fig0u61G&#10;BVebVbS1UtduUO3cxUZGSQfXHFeZhcjjUlKjPo2TzdEez6J+07rtprjSeJJrez0XSWRQNQPyzwsx&#10;ZREByxwCRzg9yOK9d+FnxZ0Pw9HfNM994g0trP7XNEdRIugHEe5WZeAQMsvZRuHXiviKT9mLUPi/&#10;bXWrr4s0Frye0Oq2th+8RpQFDGGOMrgPuOwA8Hacds+xfC3wBceF9JsZPFF1pdnptmBJDZ3ZVpLy&#10;AsoYu4Usu0rtAYZGWxjrVZpkeEcF7OWq6egouz1PUrH4mT+HPBcmk2ccU1raQypJcyR4aCdMS+YN&#10;/DLkKDjjDH2rj9K+O+meFDrn9qalH4kuPFUmWg8ofZbNVy6+WrYIOdgXGMYPWvnvxh8dLmw8Qaho&#10;cMcep3mrXrW9rcWUu6OSN0ETohIViH+XG5QSPSuDk+J1v4Z0K3OZ1Vt8KRsOY2CqJN2ecfdHtj3r&#10;0MJwtFR54x1dv6uOVbsfoV4O+Kug+ONOv9M1zT/7Et/LAm1Qyn7PcTKm5Yti/ex8uW5wM9a851b4&#10;6WvhqG+u9Bt7fT7XS7d83C3SvE7OVQld3LDJYgAfxcV8u2X7X0ngXwfpNm00Mkn2l7maSMeY2zIA&#10;OCMFuvXkY9K5H4tfFqHxsLeSSNYdM1GctFshWFlG7LYVeMZbrjtxW2H4Tal78fdJ5tD628Hftbxy&#10;ap5Os3P2W+8QajHJc6xHgGNAwbCjBAAUqTnjkccV+qH7GXwz8I/GT9mfwveapoGhXGrTxLbPcLYq&#10;qyOcZYHq4CgkE98gYBr8UfhDB4b+IUeoWa6ctxZaRbxWo1ewmMJtss2HlDthlk6MzDIwOnSv0X+G&#10;Pxg+J+p+BNFk8K+IvBuj+H3Cx2FnBevCtp5YAMaxImegOMsOvSqbw+XVG5Run32Ji3ufbOqfsv8A&#10;gO+1Sx26FpMazvIzooZMKrKccMOi5H1NYd3+zL8I11mGN9A8PpMJf3mZXZ+cAHcWzx831zXxD8Qv&#10;jb4x0jXLfSb7WvFWpaskjBZNH0V54WLZMe0s3+ySTg7sDpiovB3hTx18SDGYdD+LN1cRv8ySzQae&#10;H7sWLH9PQVk85lUs6VBWfzB1JPofa9x8OvhJ4P1ppoNL8KyX2NkYvB5vlJzn7xIyeOMVo6p45+FP&#10;h2B72xXw/b3Uce8fZbSMOp5HZf72OvAA96+Oof2bPGWhyQ3V14a09Ybx83H9v+LZPMQc4OF4A+hB&#10;zVrxB4Nv9GO2Dxp8JfDenS4gaJLc31ygHTlssynng9xVvNsSrpRjH1D2kj6l1j9svwJoVi0bah/o&#10;sBZsW8QbLyFmKkjGBtU4/wCBVla1+3hodrHayLHqV+1y4nMiW8nJXCZG1Tj7p/FjXzfp+m6bqV7a&#10;Q3Hxce6gtwHkbRdAjhQkjoVC545A/wDr1XtPiZoOg6NqGmnXfiZq1vfbY7iKa8gsSZFaTBU7gw7k&#10;gY/hz155P7WxOqnVSt2/pmcandns+o/ttXl2qtY+F/EV0qodrTWMi442gjgADv8An6VjeM/2zPFp&#10;0ma4uvDtvCt3ll864jjZDjPG5xjO45/KvI/F3ijwVrWoSWOi6Kl1qDIv2iHVfE08rQRYIXKISOST&#10;wp7VkaLezeJZlay8I+EI2skKxH+xrq8j2Hn5WZRzt9+9Zyx9Z6KbYe06Hr+mftW+ONR3DzvD9iJh&#10;uTfqcBY4BPABbjaSPrWTq3xv+Jwk3Ra5o8ck0PlW8OJJSQrcHEcXBye57Vj2/g/4i619gisdDbSo&#10;flaBbbS7OxVlPBO53dlBxzxnjkVra78L/iRqg86bxhp1lC0cm77Tr4aMHB+RVhVRkYIHOcmuSpWx&#10;TvZv5sJS6HN2Pxl8dahcR3Vxea40gWNRLZ6dcRBAhLHduK9yCCeODUepX3j5b77RDqniDzpwRIqt&#10;DE7MdoJUvK2Mkk9OoNJN8PtLg1y6l134reFILmNAs0dtE90wVu6rIxDdBz6ketTpYeCdW1L/AEHx&#10;N8StbCzbE/snTfJilUkLgABdvIJBz3Bxzzxyo4me3Xzb/IzvJmRZ6b4n1PV2/tPUH86O4UNO2peZ&#10;IoUfMpKR4Gc+vrVTxJcW0euLBqGuW4N+HKW76g5IAPTDMADz0A6Yr0fwl8INH0a9mttP+FnizXts&#10;XmXLa1qbIjfNjdtZunTOOuPeul0H9m7xnPrvk2vgv4b+HY7sb0eVWuZ7f2GFwCcdM1H9k1qjs5fc&#10;v1JVOT2PDZrLfbCbTbnVrpZJcRpp9g1wd4BJI+UkEZH8WK6Pwd4X8UazrItLHwR4gJsi8st7qdwL&#10;aFj99mCk5BxzjHIHvX0DoPwF8d6tZy2dz8Q7fT1hxF9m0nT0h8r7vBY/NjB6+h9q0LH9hzRdQmjn&#10;17xP4u1uGKEPOsuqyRo4+QkAoR23cD+7XXS4ZTVqt36uxf1Vs+e9Y8EeN9Fhmn1jxR8P/B8Gwhl8&#10;/wA+WPawHB43NypA6EA/jg6joPhfxobOHVfiV4u1p1wbhNC09o88lQoKjr8rY56kjtX1j4S/ZJ+G&#10;/hVPMm8K6fqMFmHkQ3q/aHD7Rxl89PJkAOe4rtdC0fStCjMOn6fpsKSKFCwQLH5jhcHdgDqy5/4H&#10;613UuH8LT1sl8r/mP6slufHfhr4CaDdabfWel/DHxx4mE0hbzNcvDDEAV3Zw7jPTrg4xXpmkfDn4&#10;j6Vpk0Ph/Q/AXgmx2sn+jx+fM4KjG7aozhecnvX0N/b2m+G9Ue8uJ41ZpXYrI3yR/KAOD2Ckn8TX&#10;E+NP2nvC/hqUrbyJd3DP54W3Tf5jKFGPp94Y9xWlSOBpK0p6+X/AKcacdGzkdM/ZG1zx9ar/AMJZ&#10;4817VYSi74bVvs8KgAhlwD2Qgg9efauu0L9gX4WeEWnnm0iK+1Qxvvnvpnudrq8aKQHJH3Xx05JN&#10;cnD+1Xq+vWy/2P4Z1QokoMk9yywQ7QMZyeNu0845rzvxn+07fzzySax8RtC0mzKsrwaW4uLpgGA4&#10;b17Hqc4pyxuDpLSP3/8AAuylWppaI+ptb8TeA/hLY3Rhbw/o1q0k8sKxRpCqk4XACgcBcsAPavMb&#10;n9vTwroEq2+g2+seI2nuGjMNnZs0bBORl+2SSc9q+YbbXvCOrXMs2n+HfF3xG1TzIyst4rywuW3E&#10;dSB3XOB0xXpfgL4bfFr4nadbrFp+i+AdJj+QoF/0hx6KMYPHJJ71xSzKvU0w8H5aW/PUPbVH8CLP&#10;xO+PnxA8YWc0mp6pY+AdFZmIMswa5C+wHevPfBOpeOfH+vNpPg9fEXi+Yvt/tbWZPKs48nnYuMtj&#10;tXtXgj/gm5ocmuLfeKdU1bxnqlpGJBcX8ha3OTnKoDjHPrX1L4F8G6R4SgtbWCO3hNqu4sqACPGA&#10;uPz61Mcknidca9Oy/V9TSGEcneoz548D/wDBPbSPItda+ImtXHi6+ilEqWoBjtLY45GwfeAPc17v&#10;4d8JaX4Nt4f7Hs4od6qIUhVY1G0MqDaB08yYg57LntWhq3iPS4tNurXdHH9nLxlhIP3rEbjz6896&#10;8W8fftt+Cfg/5djqGqQ3Gt3EBa3ijOWUqGAZuy5YyH8q9an9Uwi5adkrbL/I6+alSVloeua5fpEj&#10;aheecbWFQW3D7ylZQOfXao+nm+9fDP7Rnxul+JXxJ03wbou177WL1YCuwnYrMA78fwopYk+wFWvi&#10;X+0/4w/bS8PXGleC1k0fQ5LhrY3a7olijAUEgcFwMAA8fpXZfs4/shWH7MWi6rrt/qX/AAknijUp&#10;Uhm1C8G2aGMglljyflU55x6V4OKwtPF4mGJxGlOnqk95Pv5I45XrzU3pBdzU/ak+Psn7Knw6sdB0&#10;vSrhLO402VLe+jmTfaMgRV4c5Y7UA4Gfmr8k/wBq3446l8SvF1xqfie5vNQN1Jvk8z/XWpHA2A9F&#10;3E8dzX1x/wAFe/2lPBvxK8F2+i6Trl9eXljOUlTJLQ4JyMdTllHK+wr4AudQ0+1+D11fNqUn2i+d&#10;HVJr1biRERtuxhgsozyBmvoMHQliKn1lt2va3TU8rMqkqlW0HoiDxJFYat8H5rPTYLO3aZPNN1dq&#10;fNkkU/Ki7eFJAxk9eneu4/Yz8AeIvCngvxZqV7YahczadJALcRo8tqFl3LISQQuRhRjrgtXBfA3x&#10;l4a1fVo4fFSXtxodvYSMtvpqbZbq4jw0e5c4ALYBYc4XoTX2fpvx7/4W38Or6y0fQV8K+CbOxht4&#10;rczGJ7tt5w7McFpBxk4x8o7Cts8xU8Jh3Q5bpu930/4JthqcIU3Ks9Oy3Kv7RP7Nv/Cqvh1DJd+J&#10;9Lvr3SdPWZrSSWOX5GZDsQNjBHlgEdfkYd6+WfEvwJj+ImnaReabDI2ta5PcSCS+ykZgBRQ27nPz&#10;bgoxwB15FdF8ZLL/AITz4l/2tqmoxXFi6kR6fDeblgeQ5zuU4A/2Gx0+tZc/xtt7hbi41Jre6bSb&#10;VtPsreRNyxp8xVVwQR2G5TxmuXKPbUIrllzN79LX6efqc1fFU5StTRxPgHWNB/Z7vdVi8Qx3E19f&#10;26zxQooWPeDkDPUHgqfxrB1r4Z+L/wBoOw1TxfNo9lo+nsWk8qCEW8YUAsMLjBHYdya8t8Va7fS+&#10;JpZvJlCxy+ZEk7eZtwc8Z6ivvD9nj9oux+In7IGoaJ4u01ptUsWlEN7FcpbxxrgbEEXBMi5PGMV9&#10;dmUq2ApLFUlzSk1fXZeSPZw2HbinPc+UtP8Ag5oOg/DKx1C61OZtc1JykdvFEjQbCV272JyjDDZG&#10;OpHbrm+PdeXTI5dHs7OCxZl3XRWIAlinygY6YH867fxb8Etd1rT21ie0vP8ATZ2traCEFmndQuCY&#10;1+4AHQZPXtnFV/AfwI1LxV4zt7a8tLmS8klSJ7WK3ZvKHAG49Bnjn2rohjqbTrVZ3trb+ux1VsPK&#10;C55aHmfw6+GH9ua7a2azxrJeTCJSR0ycV9j/AAp/ZWtfBukxteqsspb5mC/d/IelL4J/Y7bwR8Tt&#10;Lna5t3glia7NuY/30ZB+XcMYHXjBzXr3jqzvUijWK1kWBXCs4X5Swx1PavUy3H08RS+sJ3TDCxlJ&#10;c7LXwt/Zt1b4ozbrK1U2ELhZEU7Zio7kdcVu/ET4z6T+zF4Ym8L2AbS9Unn2XE7RAsVOBgHrypPP&#10;bNfSn7LviWPQfgui3CxpfRkoZWjOQoGRkkf1r5Q/bU8S6b8UfiZqMd5bxzNpMcsaskYTMIjIVS47&#10;72PXk8jFfmHFOaVcZjPqVRv2cXql1OPOIvk5Kb9T5r8Q+Mrqy1qaS3urrUrjVCl/YwSfvTMyFieG&#10;6AAEYPUDpzXnPhn4m2tta6la6fockmoarE63CSjZkxhnMqjrnaCT79uK2vFUc+l/DK2hvNShkurQ&#10;TSQsDtuAu4BSrdcAKTjgYbPevPvA95L4z+LMOn2MsO9raVbSYOzNGCrHb67j9wD1b3Ne/l2BpfV5&#10;X1S9Vtt/mfN4fC3TTWx2Hhb4T69qkVh4rhWay0e3UQXLzTiN1JBB2hsbjt5J6YYVj+LvAXhPw14T&#10;vri4fWL3VZAq23zgW8jk5LNg7sFSMetXYrya4t7nQPFtv4sutQhV/sttHLtNqHUKhkXuy8HHXAq1&#10;4h1Hw/4Js47O4sp7xdNjDsZSFkw3DDPIbkcZ6V0c1aFRatvoo9k+/wAyuacWuXfsZP7MHh2TSvHd&#10;vNqXh/T59P1IvBbeY6nD5HK7jkgdTnqOK7f4zeE/hPqnh3ULyTVrx9ftd9uLNmaGHe5bDqMcgZHA&#10;44HrXlDeKNK1JBcf2hPbfZ5VngXzQrYZjxtHoPSul+HPxC0PU/ix4bXWdM03XYZL6G0kG0fvBlQM&#10;gAkKMr25+bvmuutTryre3V00tlpt6n1GAzSXKqMqe7+4paJ+w7461OPR9c8K2LappN1AXSaULtV8&#10;FXBU+/TPOMGiv140r4ceEdV8JCHUZLbwzptuEH7otbRhxgcH5SM9McfjRXmf60Y1acv4H2kcloyV&#10;2fhB8MvFzeCfGEWpRlhcWyO0LK5QpJtO1sjng4P4VPp/jzUNa8eG/wBQuprqbUJt87OdzMSeT9ea&#10;9r+EP/BNrxl8Uvg34g8UQ2c/naXPJaw2cUYklM0TFZEcbhsOQ2OpO04Hevny1sprHW1jkjmjktWP&#10;mDGHjKnBz6c19xSxWExFSrGlJSlGyfl1Pj24TuenaH8ftX07Uo7PT9T1RVilC26NNuR1DZQFWyDz&#10;2ORXsUGlX3iPw4t8dd0a91K0t1tDpjyFJklORkkcDG7gEgHbjjAr5M1HzEvN67kbdkY+XHpXR6za&#10;X/hXUvtET3EDMAWOSpcGuPFZfB8vs2ov0vc55RUbNM+ptestY8MeGJLyTUDpklvZ/Z4rGVJEYhpA&#10;wSJY8htpLNhyMbfvHpXmF5+0t488OT3UWoTXl5PM7J/xNLb7Qyb9/AD5G4ltw6kMMgjnOZ8P/jX4&#10;u0HTDMrXV1p8y73e4gFwmMbG+ZgSvyttypHDEd66T4daNpfxG8OSaRdaxp2gxxi51G91S8tXupVC&#10;JGIVQKrEEM0gBUjIPONo3eXQwcYStiIqTvuckZtz5Z6M4Lwtpdx4+1y4sZbHUNW1K6eKdp7Ms8lp&#10;GvLhYxgF9vT8frXIazqlunii4WwlkmtftJ8qS6fbLIgPG45xk8E+9dx8U/iFqnh/xB/YsOpWq2ul&#10;zBvtWjE2yXroNqXJUYAlKYUnAIwR1yTyqSaTq+mrHf2rQvZ25jgktUSNpGyzAyHaS5yepIOABxX0&#10;FGPLrLY7I2i9SihvPEt9HJdSQoZn2rJcn5SCepYjHHcmqV68c+qeXErYjzGcyblBHGVPpXS/EP4m&#10;T+MbXT7ho7W0ubW2Wz3WcIt9yqMfMoOCSMZIAyeTk1yljareTvHH5qsIw3y5wCOpbAJxXRDa5a11&#10;Z1vgXxZJ4OSZWWZo7jCyw5wJQD0BHIIPQ9v0r62+D/7aFvrfhG30yMtHqWmtF5H2u4k8pUVWVhuX&#10;Pzktu3YP09fjZ7xdI0uxmWKazvYSfnZj+/GTggYxgDKkE81t6Z4v1aFWvIWW13ORL5UQj3jkkAKA&#10;B9AB+leBm2U0sXC01qc70P1Gg8ceLfCXh6HxBoPxAubi/jVfOtgoje45x5kUZ3J0wOoPX8et8Hft&#10;seIdf1u3tfERunnt3Vt8F41nOWA6hCQvTjG4V8Hfs9ftKeI7vX9Jkuf+JkulxbElvGS4nhgTd+6j&#10;MgbYOMY4HXg19W6Dp118RtEa+jhs9eRYxKmFX7ZAMdwOeBgdSOM18Zh8rhBPC4lK62asvyPUwcad&#10;dcklqe367a2Px51mNYfF3/CO3EjqZYtStDLPOuclV3Eg84yVyDj8K7rwt+xPofinTVTQ/Gg861ZY&#10;rmOxsYLeV5mO7ezbSy5GQOnQH1x8o2HjLXvA1rNeW50+90a1fzriyvVab5FPzBeco3oynPr6V9We&#10;BPijpvhfwfaeLdOvBb6ffRRX6z3bhXRCCNjkj5iOVz34rzcdgfqFqzXNC9n3+8zxWXxprmid1J/w&#10;Tn+Hfh3w5b3eqX3inXCrvP5t3qrr9nGRkMo+VtxC4A9PrXCeBfhD8P4PiXFoOk/C688SXc1o1xJf&#10;yndBDkgRu7OSFA2+hb5QcZ693L4/1j40eGZLhfEGn3Gn3QSS2S1Q7QgGQJCCSec8cfWs/wAPXvjT&#10;4cwzxaHdWunpJG8LOsIn2rxtchsDdx0xxk9a8aPEmHnj1TcOSmtPO55+0tVobF78K/H2j6u1t4P+&#10;HPgTwysjFRd3c/mNKo5Y5RCSRxhSAD6jvxXiX9kT9oD4mLIuoeNNP0W1mZ4xb2qmPy0GMbWRfu4A&#10;54Oe1fSPwx/aW0/4iR3lnc26aXfWcrQqszDLEjgjtjC888fjXXeKfi9oXhjQt15qVpbpgKzq/QDH&#10;Pr0r7mdLL3Dm9qu++ptUp0vtM+V/hr/wTDmtJl1DxR478UTlQoY21/KoU57E8jIJOcDGa9a8Pf8A&#10;BN74Y+GjI02h6hrTYxE97ePL5ch2mORlBAIDMc5BzgelS+Kv26vh94csPMm1i1ZdnlmNWDCTPGBk&#10;8n6etchYf8FSvDNtfLb2drqepzTRfJIlsWSPJIUk8jtnrx+tef8A2hlsbxTvbsmyYyoR2R7bo37N&#10;ngPwUv2iy8E+H7J7hUWKW1sYtyhfNcgnGcbVjH5egrbg8A2GmeJrexs7eGO3hDO6IgU+YrRYP0xm&#10;vli6/wCChPibxbJJa+HPBviiOSEYDXUAjjkznORvx0I6gdR1pV/aB+NHjnWI5YfDtrprOQ5uru/V&#10;VJIXA2qHJzxxk4Kk/Xk/t2Cf7qk2/Oy/Mr2y+zE+jfEWiWd3avDCsgZoxE7btpzhc9exPGfY09p9&#10;Ni02K4muI47iIhYYz99Tzy30r5ptfC3xv8YTNNeeMPBmiW/lubdV864kjPJ5Pygd+o+lQ2f7Pnib&#10;xLqKtqvxYmuplB82LTlWOBiOSvzEn0HbNRHMsXKSUKSXq/8AIn2k9kkvmfQmr/EDRfDzLcrPbRyX&#10;TBpCzL90gA5I/iwuBXG+KP2kvCFhM0M2swQiNC0kLTJhlJOBhjnAx2/vGvM7n9kHwbdWLyeIPHGs&#10;xWlzIWa3j1xkJx6DdjnPOeTnrXM69+zf8CdIi89rjS9duk+cvqGpFlTAIK7gwPGB+lZVqmZTXNOp&#10;GHov8yJSmvtJHUeKf2+/D8TXl5HdWMdu7FLaZZXZVT5C2/CkKfuHv949jXm95+25NrbKdBm1i4E7&#10;F7OOx01z5gOcElsdApGevAOOa9k8C+KfhD8LLNrGG18I2dhM25wm2bcoGMknJzgN1PRR6VoH9qD4&#10;P+GCxs7/AEWzEJdBDDEixq3ygBQox2AAIA56Vwf2X7SN69dv+vIz9jGSvKZ82+I/GfxO+J+pK2m+&#10;B9cmmZzHG2rXe2InkF2RRyM47nqPeti3/Zv+OXiCxsbW91Pw74SVT5lyLC3aWRFzjhivykjBxjpX&#10;svib9uDwDYpCseoedIyAKYrclZORz0PX/Copv29vCd3fOoGpTTBSGP2R9rEKQo6e/TPat1g8HTjd&#10;3fybF7PDrVs5v4e/8E+4dRs5F8UeM/Enia5uJi7Iblo4U+Xg7M8cE9MdBxXpPw1/Y8+Hnghpo7Pw&#10;zpci26eXDLcRB3RxvLOCRgMdqc9ytcd4f/bl0lN01j4W8YXC9RJHpxSM5Vhn5yM4z+grG1r9uXxL&#10;HLt0b4b+KJmaVzuurcqpBOA25S39488jAzXo08Rg6UUowbfpb87GyrU4q0V+B9HaZ4Ss9J1SRrK3&#10;t7G3hBldIEVFcKWxjGMY8ojnsRV/xD4q0vw7pFxHLJBarYxYjLzbcj5x3xyNvT3r47l+O/xk+IF5&#10;NNH4L1jSLGVFbY8ohLEscgNs54BOOOGHNcT4h+GXxe+JF2F1jww1tbwk7GvPEUlqs75yhYBgW5GM&#10;nHBPrWMs2ndxjBRXm1+SF9ble0Yn1h8Qv25/AHwtFrGdeXU2ZGhKWB86RmYnacA5zx90DvXm/ib9&#10;tb4gePDNB8PfBOofY7g+YLjUcWqlsDDjPOPqOorxLTfhH4k8HXvkx+JPg94HlOWeRAbq8QFtxbcy&#10;k+vAbGa1NP0rwpqr+b4l+NmvahfWbE7bC2a2Yr2UD5uD1Fc8sZKo2nK/5fctRe2nL4ma+ufBPxt4&#10;0sLy88ffF5dDhui0rWGlsN20EnLFsbT1B2jsKn+HPw6+CXga+mls9E1j4geIpIvMhYq9+I5GJRCq&#10;9APv5Dep9Ki+H+pfC3TtWivLf4a+MPGGpWr+XHPeo12s+7AX5GOzB5Byvfmuy1zW/i949s4NJ8H+&#10;C9L+H1l9oPlTu8duyjbztVFIyOcDHOMdDzzv21rU0/krfi9Sb6Xivu/4I3wj8RfitPLdz/8ACK6L&#10;4N0K4lESXN9CkC26fKAfLUluRnoAAVPPNfJf7S/7cMvgn4gTaL4g1/WtSaGFo4hb7YoHnbO3JDbj&#10;H1GeCOvPSvel/ZC8dvo2rXfjf4pKt1JuY2sUst3A7YyqqGKcDGOB17cDPyH8f9L8N6t8MppofMtf&#10;F2l6gbO5tr26M816FyBcDAVUU84wdwArnw/s/bqFfXvZ3d369PkefjKkox10+Z4d4hZ/iJDNrEFr&#10;FdfZZxGHublnSRi4A+8Bu98153qs0Oq/ErQfC+k2XnWqSo1+Io28u7Ykl8IM4AG4cD8K5/x3410t&#10;NElsbO1m02+s5WM7QMWikIPBPzcenT096X4IeNpz4sspLLVptB1K4LQS3OnxstwkTDDbSDzlewIz&#10;0yOo/SsHgZ0aLktraeWm/wDwxhh6U3Fzei/rU9h8aeMLX4XeJ2jtfC9toUc0XkzTRW8SspfBVgfl&#10;IAyOOMDrXc6Z+0XrV78N9R02TQrYeTbkPOIk8tFKNGu1ycnbndhc/MN3OM1yfgHwXb3Xgt7vUF1D&#10;XNSjvFE13c3W03Icj90QX5Xhchs45PIrnfFXjK2u0fSbiZYbiSfy44LabcFVlbcrjheh4IzgD6Cv&#10;namFo4i1FR5nF6t3+85uSfwx1XVmBf8AxHWZJpJvOuotPn+1E20C4eIZ4k7/AHgoy2OCPpXj3iXx&#10;LNfX02oeb++mkOULfMMnjIrc1C90+712eKzums7KQGOX7RHguofnaQTkgYOMjO2uV8W29rZ6gI9L&#10;ka4VjhGZB5m3nkkZwfYE49TX3GX4OlTdktz08Hh4p2fU0Ph18ZNW+HXiY6pY2um3krQtA8V7bpcQ&#10;upOfuOCMg8gjkVa1j4la38UPE7atql4sKhkSfykEW7B+6oUY3Y7/AK1g+Dvh1q3jG68u1tpJD5oQ&#10;rt+Ybu+a+q/hn4V+GnwC0ONfEmlWviDVMpctAw3ySELwqEfdUtnLfTg1eY47D4dqPLzTeiS1/wCG&#10;Pepwk/3WyPoP4FeObnwZ8ENBS4s4ILLWkaW0RhulR/MwgkL/ADMxwCCpIODnGK7bxN450r4aLJ4f&#10;ttJe8mhtYLjUNStjG0Ycb22uc7mUDZyp6nr0zyLadof7QvgnSbu68M3Ph/S9L0xLrTLKCcRyB1Zi&#10;VSRAzZb5h8xTBdeMDjY8dXV1D8LL3UItNj03VPEMVrYWNnOqvKqZEO7gbWkKjJzjPlivyqvFSqNO&#10;/NKVrdNWb1qntaLhLdOyNj9iXxA3xn+LPiHxZJcWcumRTC2tIHjbMZA+Zj1GGYtwTjivsjTfhdYe&#10;KrBrX7BpkP2ocr5YO4dwBjivG/2cP2XtM+Bfh/R4bSNorpYS0sbNsZn77sHofQ5HXFenaN4T/tz4&#10;g297M15b3QRYjLFMdqR7gdowcdu2TX1eIpww9JUqOijY93LcMqdFRktTQ+JHgGy+DPgubTdPlXy7&#10;iDzGicmQNJnHG4+nPuRXyX8Qfhzp/hqO+vL6yt2a7m8oytnzmkZGKOAp+UgnqcDIxmvpX4xeM7O4&#10;u9WvGubtbCBvKE7YHl7OG3AckdSMV8xfDXw/rHxR+KfiDXpNQvhp91PBDb26qk0M8EbD5CWBKqwy&#10;SMDPAznkfmGFxDxOY1Z1XovPc8SjGFfHSp2uj5h+O/7JOsXWgXGtawzaD4RhK/aL2NWvLxN8bKJ2&#10;jBIERkWPcA24ICQpJAPzz+z/AGFv4P1jR9e86S3mfV309nlukijaMomNybg20+YQxJC44z1r9aPi&#10;9a2+r+F7vS9LjsNHsXtXguLhrQyXLI2AVjTOBlgv7wkYIBwduR+eHxI/YQvtJ1HUrq41a8vI45SJ&#10;9RuIjtKEspOVZvmG0DAyeRwRX6RkedU5YeWFxL5b6L0N8Vw6qUeWls/wPNfGfjbXL3V5NUXWoZ5v&#10;K+0GM/dkBySp4OWHPDE8Ec15LrviW81G8kl1aSaZmQARtJg7egB7jHpivc9H/Zt8Q/2CviNdK861&#10;trKaSZGZLn7PGq7UkdWI2ZIAzgnhiBwBXhXj7StRk1NZbi1CzTAs3lqdrHpwe/4cZ/Kvssp9g5ct&#10;Np+eh4VDL50necdO5g3ES26xyrKsnmDICt8yn3rV0DxtJ4f1e2ubNZI5o125VsMH6hgfY4/KotN8&#10;NX+sWqW626qkeXLCP5/ck/5xXaeCvgXqWqujQ2+CT8jSI25j2CgDnJr6iOFvHmquyO5ySemrPX/C&#10;P7ZXjP8A4QGHRdUSe609ZDNm8b7R5jcYyG4GMH65HoKK53wR4A1S7hufsOl6hr81vCJGKI3lwx+Z&#10;s3ZPGN52/XPWivFqf2LTlyzSv6nbHFYlK3PY+oP2fv23bfw1rcbabHaWWn6svn31n5p8i4nIG+fO&#10;eGJOdvTirv7N/wAEfh1pPi/4i6/4i0+31aXXNalWyuLuNWW1jfLkgKeNzuw78IK/OjQPFtxpMf2d&#10;ri4hhmYZaNvu+9fR3wP+M9zY+EZdBnuY7gyEzRXB+bzVCk857g4x+NfCZzw9Ww0KksHLl57Xtvo7&#10;3ueJiKjWsiz/AMFAP2N9F+E66Nrngu6W80m6dbG4gaTfcrPjduKgYAI7D2ryDxl4m1jx+u7Wn8y4&#10;sYvJX90qtt9DgdR719VfAG3h8R+ITqPipby+ln1CEWwjk/eRzYxu2kdduBkkcmvU/jD+xvY299Lc&#10;aDosEz6ldO8smp2rXEgjGMEleFBz06YHerweeyoUoYfEvmnH7W25nTpSrQsuh8K/DH47+IPhn4Lm&#10;07TZrZbOY7bi3a3RvtK85RzjJX5jkE+mOlVddZtY0ODVrOxNluV31ENMFilYkkbEwNvAPyjPUYxx&#10;XufxJ/YRuobvVLjR9QW10rzGVmihMsLSFvlhTuOe5PTFZPxX/Y71rwT4f1HTZGeytJobeWOSeHzH&#10;1CWMMGWMr91V3EsehIFe9TzLBz1Ukmzpll9W1nqfNvi+F5pYrpruGYXEJkA3kyKFO3Bz3OM/So7f&#10;WLhbewkZrfaWaFYkYKxUHcd+MHBLcEntjtXe+JfgTd3Gp3UDWk1itin7mKTJeUF2I/IcVzOqfDCP&#10;TmjVp5eQS4IAf/vn/PevapYui0o3M41IL3Z7nE3s3mSd+GPf+taXhJb579/sNy1rLcRtExExj3qe&#10;CpI6g9Md6gk0qQ5iVVkO7t1rYvfC15EI5IYFWFtoODuELNyM9+e1dUqsUtzfni1ZFnwzo2na/ql9&#10;a65qdzp7wwsLWbYZ4TKMnY2OVDcgEA/MRnjJGrBFa6abq1E00iq4GyJPM+XqpLZx1OOPQ1XufCE3&#10;hTU7RtXtWhgvFEo2AhpYQ23ft6jOCcnGc5rsPhh8LJNf+OlroFut0Zm1FLQyQssTNmQImCxCqxJ4&#10;3HGcZrhr1FLXoc9T3tjS+DHhjVL7UY59Iivi01wsKC2iZo43Y8bsA4I+b86+xfA3wK1Xwr4kOtN4&#10;r8QTTXFvFDdSWmnSLJHIOcJjATAwOOB6V96/BX/gilFrPw/sbqPXdb8HrfIJ47WBVSYKGYAz7cBp&#10;NpU56nbniuktf+CLlj4e1GSPUPiR411JWQyRRrdmJSxOdpwTwMj618bmWHxtWpzQVioYetF88Xqf&#10;GvxD0TSPiJZ6Np97pHjK7hW3QzS21ulvcTLnO6VgcEsMk8DqKPin4Dsvin4ftdKtbDxZp2i2gS1W&#10;CMW6hEGAASZM+pPvzivuLTv+CUPg/R1kaHxV4yLIFDynUnUS7vlYNjrgfzq0n/BK74Z2xsrS8sNY&#10;ZWlkDM2pSsXKhSCcdzhua8uWV46Ws5aLvrqVUWJn8cj5G+Afjv8A4V1t0fQPBc081rE8Zd9XiWRs&#10;FTlwCQcbu/oR2rqPHnxT+I13NFp62+m6b9sDfPcakjMM9MbRyAeM/SvonTf+CY/wp06NFfwxcRzR&#10;ssrhr2TKKR85Y54BaN8e4966O4/4J4/CO00vzP8AhGre4mWWW3Zp5ZH+ZA+AOeMDIP1rzZcIwq1P&#10;a1Lc3XfX8Tn+p1GtWfIUWr+NmQwx6h4LsbqFt1wz6ouXJ6neCSWxj9R2rJudI17xRr8K3vi7wL+/&#10;b9zFd6tJMrjgksuSBwOmK+3NM/YU+D+laE8i+CdLmmntlvJnClRJjIUnngnmszVP2SfhZpDKi+E9&#10;Fa5aaK2tm8nd5LuxGP0H5Vv/AKs0oSu2tu1yZYN9z4utItD0HXvsX/CUfDqG6jdnZodP84B2+6Qx&#10;6dOcdq63Xfi34Pi0q3trr4oaPpxjLobjTNMTbjaOOQNuC3b2r6m/4Ym+FhldY/COkrNcMNsywAMw&#10;Vvn3fjx9Kg8P/sj/AA80+KwuIvAmkzR3So0ls9orRIxCBnIPU4/9BFXDh6cpJuX3FfV59z5L1343&#10;eBTYLFL8atekWZxJEkETJsVRk5xgkZxzkdDVTTPFnwl03RElu/id8QLiGOMpuSaUDneCy4PBJjY4&#10;Pcmvs+P4F+Dob2xhXwb4aLLGiRStpcKqqqbYOPu8Egy8HHet20+DXhPRdaW3XwzoUYuFFwI/7Oi2&#10;gBYcjAX1aQ/8CPrW0clatab1D2D6nwxpXxL+Fet2+1vFHxG1SPHyRP5rNtyM7/cFj7c1a0zx1+z3&#10;d2TzHRviM1ywby2JmxIw+8WC9iMYr7WTwF4budKkaHw7pkS3k8ZUxWscYK7U3gHGccMas6j4a0vw&#10;xBdyWek2qmOWJ3MECDajABT0HHX60oZO1dqXn/wNivq77nxVZeLfgest1cXngHxvcXLBRtSC4lUL&#10;k4I54PDE/wD6qtWfxG+F9tZQS6T8H/Fk3nS7gkenE7twXG7L8Drz7e1fbySWcbta+TGslrOIEZYx&#10;yWUH/CopRb2cd22xVUxMscYjAMgAbLfXoMe9dP8AZfKrOb28v8i/ZabnyHpXxD8P2emLDZ/AnXrW&#10;OZGjG7ToSu4gYXa7H1b6Et6mlv8A4wa3r2sK2i/AX7PDa71X7ZbwwpL23KAp3ZzkZ6AV9dXekR3v&#10;2jzYlWS1Mki9huPm8n6bf51Nc6dDNJhtsMluhEaP058wYA7cLU/2XePvSY/q91ufL+n/ABC+Jmma&#10;Ttj+D2k26Rgf8vCRlOpP3U7YxTf7W+NXjLSfNtPCvhrRbeGEfuZbkO2MZXcdvfGeM9a+npbddQ1C&#10;OF0WBZJh84b7jZbgevQ/mKdq9n/ZOptcSXCwolqZX2Jw2AcZ/FSMe9cM8opyj7zdl0uH1XzZ8y+E&#10;fCPx81jS5DNrngaCzlxJbrOksssWCSBgLjg5OD3xWt/wqL40XU6W998RtHt/ORokFlYHapBBKZbA&#10;AOR+Rr2zwh8Q/Dvi/WIoLfV9JmuTbFWaEllcc8nAwG5xVK//AGjfhn8O7u603VvE8N1eRytIbC0s&#10;ZZprdi2efl4yf517GB4Xli2o0oNlSw8YK87nkWm/sN+P9Z0yOfW/jR4mvLbcTKbS3S3bysjCY55w&#10;GOfYCtL/AId8aDrVjcX114i8WeJoY3Lul/rMn7tgSpUYPA46e9asf7aFjbM2j+HvAvjTxJbgqYWu&#10;EjsYYwOQSzMSwz7ZA/CsDxR8a/io908lrofhnwzp+qvte5laS78pmwPnB2hc468jOK+mo+HdZRUq&#10;qjFebMuei9Iq5t+Ef2KPAN3p0MyeEtH+Tl5bhnlBH3l5fPTNdfp3wt8C+HLeOS80nQdNVE82Rlhi&#10;XfgYIBAHHHavK5Pg98TvFdu15qnxIvIbV02yRaXAlt8ntjqKr6v+xJoPxO8F3MN1r3iG4uWYHzDq&#10;MqeZg5KHaeN3TgcZrrxXATpYaU6M1KfRW0FTrJy5IqxteNP24Phx8HrVtKbVLWa+UsTDZgO6hSDg&#10;KuT1x+AFeer/AMFFtX8UST2PhP4X/ELWD58aRX1tZbFTejEYZyG28nnHBNfU37En7A/gG/0hpfDP&#10;hfw/Hfaa3kXw1IC6voHxlSzOCShPII4OK+uNE/ZYm06FoTdWkURAwY4udw55+pr4iGQY6qnGtd9L&#10;bL8NfxO6GFk178vuPyP8PeJfGV74d8R+I9b8A+IfD1vplqL1be7mAmnbC/IB1XYCNxHygg461+R/&#10;7XHx9ufiL42vvLZree4mEksgk+UkZA2/3eMdO+a/pc/aq/Zp+J+kaA0Om2drri3u/wC031tg+Uu0&#10;HDI3zYzkZAPbivyB+Pv/AASgt/iR+0TrVzfeGdX0KztYUW5WBfLE0roxEir0GCVOBxjFeFkuHpZd&#10;mM54yi4K2mje35nmyyudWv7kW0j8n76e6guppDIWaQskm47t+evB/nWp8K/FMfhvxnDeTSSJHCrK&#10;dvXJUj8B6nrXpn7Vv7O+i/C3xTd2ej682qTR3Ahitnj2zj1Dev1HBrkvBf7MfiPxPpl3NDJY2t7H&#10;GzJZ3EximuQASQmRtLEA4BOTX69RxeHxOG5r6SXp+B7McBUnTcXEv6L4o8QajaTXGi3KNZrM1utn&#10;5oabLL8zquc4wT82eOlZGu3d/wCB9fhk8SQ2919sh3PbK+2aLK/K4K8K3IOe5Tms7wt8KdU1FpWj&#10;E0VxANyooO5znAC+p3cV2Xhj9l/xV8Td1w1rezFFWSZpY33hWIUdR3OcfQ1lzYahJu6t101+8jD4&#10;SnFcsVqjzG3167kaSxtVE0dw4ATywzE9gCRkfQV0HgSyufDfxC0qO60+11aWV1xbTMfLfcOAcdx1&#10;x7CvuT4F/wDBKy28DfDOL4heKNe0e3htN88FlBPi5EiEMFc8FDjnrnjivM/2mrzQZ4dDsP7It9Mv&#10;rBheWM9hGsJmQ4I3EDJbAxntivMlxHhqlT2NBcyd02vQ1xUaeEj7So0n0XVnO/F3XL65ht9ItW0/&#10;Q2ghjSeS2jMbFc5JGBxtB9s1554Q8J/2j4mjFvqUl5HHIFkucne4PQKD39frXb+APhmf2kPiLBZn&#10;UINDjvi7XN5eS7Y4IlGWYnqxA7Dknivoj4G/sMaV8LdUW+uNYbV4YWf5hAFgZgcfOGOQCMEAjPsK&#10;8WrmVLAUWpStLtb82eRHGVasnLmsj1z9ljwda2/w4s9QkW4jt42GGT959pIOeT2AAGSRjjpya6T9&#10;nb4cyftY/tL3WtWmofZ9B8FyBI7a7QvvmyWLKDwcHoRyCTXlPxh/aia0udN+HPg+L7VdalGIbi5s&#10;RxY5IDMF9B1xxX6LfsqfBPQvg58AtMXTreLzrhPOuLofLLdMQCxOeR82c+5r5rKcDWlVeZV42X2b&#10;9b9T2MroqvVUvsx/FkPiPwxDql/DbqHjkjwhEZKkY/H2HHSneItRn+Cnha61q4sZ5rZLWTbJhWQs&#10;FJ2kdieBnFc5+0b4Q8Ya5p8F74Qa+t5IZA++KUKPl5Ge5PTjvXkXxR+PHjLxV8M7f4d+Lm1TTdQt&#10;y0k+qRW6Ml3FyQWA4Xghcdc08fmE43TXzPcxWLVGDTXzOM8a/HqTVfAqxx/aJLi5XcEkX5HbqQPr&#10;k+/ymuz+AjQeH/CUV5NYNb6heuLi2RAfLlRh8pcng7cnA9/qa8P17wJqmqfEDSbfTLWJdJhj80LK&#10;7AAwkElWxwWLZI74619AXbzL4TsNMU3UsdxbiAuIwixx5JKgA8+mcelfOQp4WhL2l1eW55uTyo05&#10;uvNq7Og+IstpceG55vsyC9urQAXcZ8pVOF2Mzck7HBPAHfAr8x/GvxW1f4UeOrmy1jXI/E3k3Kh4&#10;5JWmJVGK/MrABSSBnIPGR3r9Jdckh8E6KLy8muGe1GIbdYWZ3jDZ8sfKFGAznk4Br5y8e/sNeEvi&#10;5420nxZpeh3Xl63FHcXNndXTbh5jk+ZlehXegI6cA55OPey32EW5Yh+4+9r3Ns9rU6sYOM7NeZt+&#10;EPAEfxu+Go1zVbSLS9EuLcPLaWDkPOXIcxNwBI2xsluQCTwea8u+OH7K0PjTXdFfTpIdJhe4FsPt&#10;C+bGiKjMoUgAgHJGAMdzX0r/AMJHpfwv0w+G7O4k125tlTT47Yw5jtd3BwRyT79RgVXvfglNqKzX&#10;njy6s7PRbVnmSJJD5zrtDDJHAAyRxyRXPLiihlV3Q3vo7/kjgrZxCdNU+XRaep4B8A/+CZeqatrN&#10;9qOozaXH5E32ZbR7XzkvIXQbpMnAXrwRk5Havf4P+CfPgvwXqcOpTveTRW3mz/YFfNmjMMM2xsjn&#10;OM9eBzwK7HQPjDDbbrDRdLuLXTrIJFEqIBHc5GAQf061ofELT9Y8WeEVs0877HPIpuEikwygYLc/&#10;kDz6V8TnnH2cY6ryzqezh0S/U8atipu7jocZotx4V8J6w3hvwf4Rjf7HD5UkcNguMKzMwJIORuJP&#10;XqfXmir3hHX9R8Cr/Z+k6TO91DECzSDfI7HGSSv485or5mpWU3zSk2+7k9TjVST1bPxs1b9mHxRb&#10;eGLHWEto57O9jhlkkV9q2/nFhEGY4Hz7eMZAzg4NYD2+peE3P26yurNreXyt5RoxkHDKDjBIwfyr&#10;6P8A2b/iLqvhr4JRSeIprWPQ7g20trLKh3E28m6MdMEboypA5wcnHGfFfHn7RnirxdrWqrqVxJ5O&#10;oSN5tlIuYMnPO1uNwz1655zmv6uwuKxNWrOjUimou179On/BPSqQdrMk8H/GrWfDcu9WuJLW4kEh&#10;d8tswTzn/PSvuL9jL9tePxNdaRo+o6lcWrSBoI7pN0pMhHy7lJ/Cvzm02WeLz4/OSBCpbLEjd7fj&#10;Wv4M8S6l4T1GNrGSWORWWVQuVyAeorjzbI6OJpv2fuyMFGdL36Tsfo1+0d8S4fhn4Xm09bFmksb4&#10;zxXNpbtGzbmJKuOAT908EnBHTmvVv2U/iV4R+PGj2+nwalrmqQ6TCLTUZ7m0i2IZSHEIZgxbJViC&#10;TkYPABryP9kH9ra++Ocx02XQ7qe80Czaa6uIxJLbrGMKZZYwCu0HGSQOvU8CvXvFd5a+FrS4sNH0&#10;Gwt0vpIhNNYWixSzyY+dWIAG3awwRk9celfn2Ixiw6+qV4uNTv0/qx7uHzSMYprV9bo439o/4E6b&#10;4U+Gt+un2MjWkkxMd+0yzXDqUdgwbHC4IwgPBX3OPiv4v2cmoW9is/h2PS2hiHlKsytczgqu8MM5&#10;ByMgY43GvsS5+AfjHxxqs2jQTaXdGzt4oIYZVKLbB2LNIYpB833D8oPsAdxNeC/Hn9jlv7TWz0CW&#10;bWPEpikM7CTy4Y5hj7gGQCMFdpx2OR0r28mzKEJqFWR5OKgpybifMcHhiZLtp7WAwiEnaBwTmtDT&#10;vErRWH2G8h8kQfJDPHCu3Zhs7/7xztxnoAa5y4vdU8M3jWN1NLZX9u5DiTKvHg8hu/8AOki+IUmn&#10;TSNMkd0pA24Hy575/Ovt5UJT1Wp5yhNSPev+CfukWP7RH7dHhHw744+0XOj+JNuj3MqsI2EWwlN5&#10;9DtUHHNfc/xk/wCCeeoXH7Q1ivwd0WPVfGHhONX1C6DpLayyPOfMkuZGJaSVlIXaFwnPTFfm58Ff&#10;HC6F430XxBaXB0++sbgO08XLR5BXKj1AJPUZx1HWv17/AGdf2pdQt9Xs9Y8LfarGz1C0lvzPJAJY&#10;7ldyoULLjDrgkhhnBBr57Ns9WAnFOD5etuh30anPpFH6J/sfePvF3jn4H6PfeNNJbR/EAaRrizMB&#10;hYAll+5k7cegJ4we9dZrCXGo6xcrH/q1jiwAOWZQc4ye2B+dfG+r/t9fEZNAhkh0OH7RNC0sUixF&#10;vP8AL5KIQcZJ9SOg9a8w0L4tftdfHDzbzTNN0nTZbpmFra3Mq/6G4Y5SQoTu3IARxwe3NY1OJMNX&#10;j+5i366Hd7/LdRP0ZfwDbah4UvoR5kdzcJKYwx5ViSxA+mMVp6P4S8pVlmuPPmhuvOKPjKx7NuV/&#10;zzzXwZ4S+GH7cHjDSI4ZfG3w/wBFW+kaWF5oJWuBGByPlXCtxkYPPfFW/DH7Dv7VOoy2P9uftAWV&#10;iySuZzZ2TSyXa7t2xdwG07flzkjkGtvrU2uZQ/E0jKX8p9pHwxZm2mFwx3ai0MZAb5nRGdl59Du/&#10;U+tUNSs7fT9IkkZY5GjmluEZUwCz78n3xg/nXyfffsK/HGLUUt7/APaU1Z7qZZYbab+x1j+yqnlq&#10;CMMM43qcd9tcnov7Anj/AOOnw4s/Emk/tJ+LLnSdQhF5E2ZYFkEvmkFfm4KFmX38j3rKOLn/ACi9&#10;/sfXHi6PStE0vUlur62guLlfKTdIF80fvcLjPQVyunXekrJHqLahablkwUJVsMS+CcenFfJPiH/g&#10;kN4g125Wx1T45eMtd+1SsTM11JmHY/O3LnGSdp/3qj0f/gin4Z0G3XUH+KXjJmkLII579kVmcAk9&#10;fmIA6d+ay9rUl7yXTsY8lS97I+2x4s8J+F9KaS817R7c7HQtPMiIS7M3UnrzXMRftcfCl9Rl0qHx&#10;foX2xJ4gmblVDjKlu+OMn8q+U/An/BH74Yy301rrGoeINYuo9nzvfs0K7QyqcbufmjAPrk1pX/8A&#10;wTN/Z1+GfibRbS8t762u9TIktpRdOyTOskasoDcZ/eQntnmk8VXUdLL5DtU8j6I8Uftb/CbS7TUP&#10;J8aeHGu5JUlRhcI7fMEXcAD1BY+2RXI+JP26/hDZczePNCXci28MvnAmFcIHYnvgMv5CsdP+Cdfw&#10;X8HaYqWPhfS2vbdoVklmQSNJACSY92c8iNz9RntU11+xv8F7i18xfCeir5ltJOI/LBWRsI/zDnDM&#10;jofoKzeJxHwpolxqX3RT1j/goj8F/DemvN/wk0N1p+nqII54InkieMgN1Ax0P14rl5/+CtvwZKSW&#10;un31/cKwVXkWxk2qdo65HT/GvUIf2V/hv4TtLa1bw7otvbLI4+zC1Q8jB+YY7DcOah0r4PeCdCsj&#10;cr4c061mEqeUP7MXDs2F7D0Gc4rJVsQn72/6B7KfV/geS65/wVg+HukeIIY7Pw/4svLWYI63dtpZ&#10;Cu5xj72MH7vNSfEf/gpFp/hrwXb+JrLwT4q1S0+eN4o7TypbcbdxL7uOgXpXteq/CaHWPtHlaTC0&#10;tvbSfZBGqqZJhnywd2AFJwC3GAc9qr2Pgy1tNDX7To8MkYZnk2xq2wqo6kn1BHftXPLEYm++hpHD&#10;ytrI+XPFP/BVrxdOsi2fwh8TPukUu7Ou3aflPRc5+8T9ax9K/wCCiHxf+JulW7aP8Ib+OO5dbd5L&#10;u6yY14HmMAvY7ye/J9RX1uvhbbCiw6VJK6TCORXj2sNzKp28dPl6Cs3X/Eb+Ada0VbmxuLiHV5kt&#10;zLaQF44JPJL4kIAADZUcj+E88UR9rNuL/Nk/VbvWR8va5+1N+0tr9qtvovw/0OxuFu2OHmkbOApD&#10;gkDjdmsm/wBU/a/8XXjLHfeHdJXazROqGRjn7y+mBzjNfaD+JdL8c3c1xpNjdMg3WymUFkllQuGK&#10;KMd/pnIr3b4I/sq6f4nsbfUNUZWtFl+0RxRyAtKDnKuOSAc8jrV4PB1sRUUaav63/VgsJG+7+8y/&#10;2RPAkmkfs5eF0vorRtWWxjW6njhVfMcgEngetea/Hf8AZ1XWPirr3jDwzDHca3ptnb/a9OaNfJ1F&#10;V8wsAcfLJtC4bpleetfZ1x8OdO0+zjg02BNOjhULHDEuI8AYAC9APpXncvw6vdBvdfnuo44IrxI1&#10;inD5Eu1WLAf99Y5r7unh6uHkpJ7dTvVuW3Q+QfBHiHw38XfBdvqmi3i+XMMlY1xLbuOqMP4WHTH9&#10;Ko6/8TvDPhbS7jTvEGpabaDyz5gvbpI1kj6bsMa/IH4cW/jjVfEnivTdA8T+IrHT9Q8RajHLbW+o&#10;yQwfLdyqN+GC4AOMmtbx9+yB4x0K5jm1TS9R1NrpHeC5E/2qO4VWwzK4JyoJGfTI9RX0f+sMlH2c&#10;1d+p57y9uXNTTsfeF1/wUG+FfwH8Vr4fm8d2Oq6ROjSxyWG69m08AZ8ptowQf4ec9q4X4o/8Fn/C&#10;GlTSw+B/C/iXVskDzb3ZZxykfxbQWIr4Nl+AWoeD/FOoHU7GDSY2hhnhmuZUjXHzZySe54xWpa3X&#10;hfRRBNqWuQBWhZ3jtIjcSRsOFHZecdQTiuKpxBKGkZpL7zpp5NWqu6h+h+yv/BD39pTXP22Pix4s&#10;1C80tfCreDbWykT7DeEteLO84ZZtwO5f3QwPUnpX6mTwXk0DKtxDDIW+Vgm/5fcHv1r+Zr9gb/go&#10;Hb/s/wDxZ1P/AIQWTUNI1b+zjI9zPcO39ptD8/lywqwQxhGkbbtZgAxU54r6Q1X/AIORv2g/GmtW&#10;+g2/w98P+FZvtMdndX06SNsDMqlwshA4yDnpzXnxzbnTlJNnr/2TOnFJtfefude3ltYRy/aryZll&#10;kSLpwhchFHHqxry/49/Db4X38dxqniwaRo1x5O2TUp7lbWQxrnGWJG4D0Nfgj4+/4Ka/tHfGi/vp&#10;Na+K15oelO0hlg0hBE28R4jdNmB8rICfnB7968b8WeNTc3y33iLxR4w8aTNagXSarqLPDIxI3YDc&#10;lTg8dQeQ1c88U665VTuvMzlKhhveqVdfI+lv+CwXw1+BvnXGu/CXxp8OdY8RMyLMkETG/wBpJUhS&#10;oMbDOD82CMcHmvi3wF+yl4w+Iur6pcWtvqF5NpcTyRKFfzpGQru2LjtuDHH8POa77TNJtL3wo0Xh&#10;vTY9Ph1oSRRLY2vnTTKx3IXYncUXkbie2MCu5+Ef7VcPwY0DRb9rXxs3iTRYpVUXN1FCvmFkJ3Ks&#10;bMFJQDqQVPbpXzeMdTVUbK2nobLN3Xjamm/lYZ4T/wCCdFl4mtIdb1a7uLaSGMieJVeNlkLBy+Bz&#10;nHbpznivZPCXhLwvc6F9ot7+zZpIY4pHMhZp4woREy3DMPnyPXHWvGb/AP4KVfEzxJrWof2D4L8B&#10;6Za3wPkWd1qkyoCRtJXdjJPTBNc7p/7QX7RiWuqafovhX4e6HF9p82JnuQ08DkHcYmDBto+9huOe&#10;9eHLhrMcTTcq1dcvrt9x51Sq4XUVa+52X7YfxEsPDHw5bwyLyOxn1CJGvYTbgvcwrISAgVdyjezc&#10;nHftivj/AFTwRrEHg/XNS/si6mtbb9xEIi0kkW7axkCn5vLwcg+pAr6d8KeBPj5qcn9peKviN4SX&#10;yczIxsIrySZuMKsjxPhRhScqB2HNd5rPiLw/4K8P6bY32sR+LPE1wq25jsYo1k1CZyf3Z2/wDgdF&#10;HGMVj9ZpZXBU6MlVlfVJv/I8XGy9pLnqu7207Hwd+zz8KPGHjrxvGuh2uoSW8Adbm78ny44zjOw7&#10;uBjjIHPNfqN+zR+yhqPx0+Gn9l3Sz6fB5fltPAvRcc7nPLSfoBjmuS8Lfs6R+P8Aw/He+K9U8O6D&#10;4f0eZ5JfD9hqItbu6lJ5H7sYPuCwJ55r7e/Zb8eeGPh/4A8nw7aSf2XKfMhgdGjFs+OVVSOBkZzz&#10;nOaMZi449xr1UoxX9as7MtoQf8ayiedfs5f8Ei/AP7Nd82rH7RfXj/vHkuW3Mzdcn6V654nvtD8M&#10;6Ytq0jCBfm2K23YnTjPc9a4f9ov4++Jj4h0D7GrwaffLdLNBEgaSRUhMh4+8TgHAA71z+seEda1a&#10;cw3mqyXd8rH7PsHlx27BRww/i+bv1579K+dz7ius4qnQmku/pobYrOIUv3eEijsLj4zTaVYtb28M&#10;VsJlaKMkEyO44YY5x/8AWNedeIPA9rrzzXWrN5tzcMqMsZO8KDnbx9Ovoa2tGew8JQyRXl9NdX10&#10;C74bc6nO0McdyRxx2IqCfxbY6Z/oselX95cFzCXKbElk52sxbt1AIz06V+fYnMqteXNVqOVvkjwM&#10;RiMRXd6kjJntdJSw8u20mNo2/cBhGGZuuPpgjk1x/h+OQeINet7+3aP7HdxmFQ37tBLAjgD+7nJH&#10;Fdj4z1PXNGtxJp2l6arL+8uZZCCbccchjgHv1FeTePvBWueOtW1C6u/Geg6bp99Ok32O0kDSMYoS&#10;gcFQCcAoQAQM+ta4PEUpJ3dl31bMKdF3u2egeK/Euk2UkVrqmrW9s15BIsVshBmctwBg9RwBn615&#10;v4c174haboOm2Nrptrpul2bTQXOqXDrJNcxjaUEcY7/OOvTA/DtPh38ItF0+3s9Tm1qfVJbeLyYl&#10;e3ydoPIDMCeDk9R19q7K5sNJ0a/utSaS3N1ZxiNd8pZYsqSWHBx1APHBorZ97KLp0lzvz6fI6nGE&#10;dtX5nO+AvAOk/C/w80lxFZ3V9cP9p/frmV5cHJLcnceR9a1NW8MXnxBVptStY7PT0jYhH+4/pkds&#10;cfWrel6Xa3HiH7VNp91efZVXZcK+6Ik5OQCe2c5wKveML66uIJJF2zWskaxiN2EflsQeOM56g5r5&#10;PEYycpXk7z/IzlUt5soW1noehaJbRxzafcQ2YX94EAU7eu3/AD6VxXxH+JcV9dGzstdOnRXCOmwQ&#10;hsghQHzjvuGAP4u4xUvjbwu1naQxw332e9uBGwtTh2OSVbnoM/LyRxXm+teErTwiLe7u3+1SXiC1&#10;ZEmKmPJVORkrgEMRjufpXVgcPCclUqSbZjObe50Xh+81zwboslxfNFf3SYWdFuMRv87hWXAPOApI&#10;9+vFFcVp+q6htXzbqzhsow1tFEHDSPg7g5ORjqw5PaivRqYfW7imEZxSsz819Z+EWvT/ALIeg61D&#10;Z6leWdmtxPPILWWOPT4TMo3byNsisSM7fuZ5+9mr/wAJbbS/hd4TsLrxP8PtSvbXXlGo2viG/gl8&#10;mWKA4kW1UKu5d0iBmLHBAPGcH6o/ar8N6L8HP2V7rwva2XjXSb5LH7HYq0wSxubeUtcI0y42P8jA&#10;DI3ArwRgCuD/AGcf2fZI/gpoesfEDSTdaXp8siaTawuFl1dCY2wXBLeUpc5CgAkYzxx/RlPiKjUw&#10;FWvXTUedpdG77W/r1Pa9mnDmkY/7Vf7Sc3jLwzq3gPw54dh0vSdZs7XUZ4NItFWO5kCb5JJtiglk&#10;J5Ynnv0zXP8A7K//AATq1r4lNDe65LNpMFsouJbdAs00MPLK837xPKRyCo5LZ7d6+jf2lvhVpOp2&#10;mh+KJvCNrpMfnSWlhbyXc8L3QXaZWbd0RmPABz16ZrM8T+K7X9lXwnqEPhnQ7n/hJryBL26jebzL&#10;PT1AKGMFcNkmRsFscA15CzyX1JYXLNJy6t3166t/e+5UqceTR7ns3hD9jrw38NfDj6xo7a14O8Vz&#10;QLaXN3pV/J5UUUilWMka7VZSCWYFiPlU5wa2Nf8A2fr7wlov9heIrj+3tY/s1tUtiJJbW4vdyDy2&#10;UoZAIXQj5twPI6kHbw/gT45/E+fw9pMB02+z4taCzlgkdo/7Fd1ZhNkZ/h3NgrwAMjJBqn4l8cfE&#10;zTPir9huGj1rT5TFpl/qOg3TvJGkmcXBymAFM8ZCMCvcAcmvz+GDzOvLkxNaLmtVqtLPXXfv1FUw&#10;7hFc2jPDf2ov2wvFHw2vtDW703U7fRpI45IbQ6m8xt3t2ZGRmVuDnseflAPArxPxX+3HqHiBrn/h&#10;GdA0nw7bXQCvbWy72kPP3i+5m4Prj2rc/b3+LnhvxB4gmbwnaMmkaw99p1rYzyyedDEk6mG5nV87&#10;pHQqA27PyMD0BPiXw7/Zh8a+LdFt9YhtF03Tbyc21tc3jmFbmZRu2Jxktj2xX7VlOU4NYOFXERUX&#10;tq9/xMfZ6N3NH4r+Jo/iP4ct9V/ss2upWp8m7kjAXzWPRmGMknB5zXBwI1jHHGwLZyzAjj2wetWv&#10;Eer3mnTSW80c8FxAPLnVidwPuPrVPStfaazaGSMSN0jzxg+xr6bD0eSklHb+rEKM1HY2PDnmW19b&#10;zQSeZDnk87cAdD9K/S79k/8A4KMWXhv4ct4e1+1tNP8A7OtVt4ZLFQrTR7cA7OAW7547detfnn8O&#10;dOgdbQ3UL2i3Uqgs33HGSGbp2yp9wCPSvbPgF8KLHxZ4lWZWaLXtElVpvOj8yKJFPIlU8FRjBBzm&#10;vneIsjoZhBQr6W2Zrh1OE7wPvzTP27vAfhmSGwuvEE99YsxZpoYvNWEnIBPHX3HI7Vpad/wUsHwP&#10;8R+C0+F95feM7fVdZW78W2kFlveGzGE4dm3NIfU9AvU54+XLf9lnTfEZkvLdo9PN9OWtrNJ98ikn&#10;5UzgDj6d6u+FP2YPG1n4vNnp2matbXMbAR3KfIMdiXU9+n+NfH0cko5d++5r+r09T0/aVorlavfQ&#10;/cr4cftNeH/i9oFndaPqEF5dSAyxxspjkXd/st7cEe1b/wAOdfu00JReXMkXk3Uh3upOY2BC7c9M&#10;EYHuK/PjSP2V/ih4O0vT5PEGsNcQabB5/l6bJ+8gDYPLE/MfUY7V2Xgb9pfXPANlPY3ltcX0IKb5&#10;JZsuihuN2CcZwcA9ea5afE0+dwqpNbXRMqdenK04n1j+0z8UNb+Fvwn8SeLtBs49S1Dw7o82q2kV&#10;x8yo4hkLM44G0BFO3qfUV4P8M/2lPCPww8G2Yl8TLcaY97dwpHDdfNp6pqFyYi29txysnIOSNy9K&#10;4j46f8FMPCXxG/Z/8cQDztI1LVPD+q6bZ2Nx/FKlrJG+cEjaWORkd6/Kf9p341/FHwV8RNavNQvp&#10;9LsJNdnJitYg1nv82VjOjRjy0Y/L/q8BvlI6V71Gsq8eWnJKXn6dDz8Vj+SPuH6+eK/2z/B1jcW9&#10;np8t7qn+mSW6Xltet+88oh5WG0HcdyrwMk4JJA5rkfih+1DovhyXS9St9QvbzS4L6O5tL6MteRyw&#10;kugIXeOCXPfkd88V+M118edV0LxDqVrp2qaZu1W2a3l1O2DRi9jds7sHlMnaOAMAY6Vt+GdZ1r4f&#10;eBLTXjrkf9l+c+m31vZxOnkywqSHk3fKzEHKnBzj1zUSyvEcvMpa/meWsfWlqfs5c/ti6HNo1zoq&#10;6tok/ikFXVFmjUSozNt+8/3jnPOQO9fM/wAfPjJ4pvfjh4ZVbzUNN0/w/ZPKLS0fzIprr5XcLEhi&#10;aMMIoY9uZAzLnIzX5++Ev2hbXV/HkmpT39q1zpE6XK3uoRGSHUSCAsZhXaQv3skZz3HNe+Xfx51/&#10;wT8QdB8NSNa28F5NHdPqhi/dxyApJJCjpuLRqQMDJIOz5c9V9XqxbjU3tsbQxM5pqR9Dfs/ftS/E&#10;rxf8Rbme+ttGj8J3lw6ancyzRRNAHHEZlcKFKrOepbG8nPykV1Hij/grl4T8M+K5tH0CO6u7eO1S&#10;OK9ax3fvlRfNGE67lRAJMrt29CMGvi39pP8AaCvPhn4ds9U8M2v9m266oZr2MQkR3VwUQo8i5w+4&#10;54ZcBY0GSTWv8BfAeufC+X4heOvLt11jU/Dsltb2VsDC4SVwXMSoOqeWq8dDIo9TURwa5Ofmdntb&#10;vsa4TD1alVUoSt3bPtez/wCCqRHiz7LcWNnNpbebL/aKTfaGtxjpt+UyMM4IAGSRziuiT9v3UfiZ&#10;4kttF8M2ct1NMEa4vI1MsNo7fxbcjICjdjcDhh05r84fAK+JLp4Us7FmnvIxPa30tpJHNCRkOmzB&#10;LfMMlgO3WvSPhhdXV348mtviN4ik02OWNG0wTW85JkZhvIMeCmOwOQfbFeZiKGMlFwhF3R7Mstsv&#10;eq3X3H2p8N/jV4/sfHV9p/iZriOzadTbSCFmiMLqGjlym4AbWyVPpXbfBP403tl4c07S9anme+Ny&#10;GtvsaKsVxbllKrtQZH7sksSM9ODmvh/9pD4y6hf+K9Qt9H1T7fpeoWMNgxsbaVfKeCNER5WwdrHa&#10;xAB6Gp/gL8b7z4f3Md1cXGqa/p9va5iikZf9Fb+NgC+WXOMZP4CsUsZSi4yj95pHAqMdJH6fy+NI&#10;1uI4rMahJatEV+0xR4wz52sT1GXGCTjG3JGDmvOfF+p6vpcdvFqOqwySf2pauNOtpFuY5E8xgrRs&#10;Sp3AOGz1wpwuevj+i/tYNo2jpeaV4Z1HULG+ZIwNTIhje4G4shxuXaUbChkwCAeQa8v8PfFvxR46&#10;8KaLqENjGLrwVMb67sYGQxC3ieRBOAirv2KckLzkg5xwOqjWxEmpO3odcaFLa59jfC/wfc6j4cmn&#10;n81Wu724Z4hcbZEG8cq4wRyG56jOa8A/bm+PvxR/ZGv9P8Yaf8Wdft5NOCQ2mkwoly04BJeO4aQ/&#10;vI9u35nV2HIBGc1f0j9urS/EXh4R2MjQ31r5UF6katCGdgMqN+Scnk46CuZ+NXw/P/BQzU5vDtrJ&#10;pcEmlwyRWZvSFAneLe5kfGPLBXqSK7MoxldYr2c7xuvxLw9XDc+mvzPpD9ln/g4G8F/F/wAOaPH4&#10;lsv+EdvmuIre/uppQ8MQUfvHdQqlVJPysAR1Bxjnkf24v+DhDwnBr0fgD4Q+f4hvtVd7G61tVMdv&#10;ajgHyGPLNgn5gOD0r88/jj8JPCf7L3ga58BweLvDur+KLq73Q2dtLEsjZABTemSV4BwxAOeOlVfg&#10;9+zr4u13V5LfXJ4dJt4YIzZWguHmWOSUrsSMb9qglhlgcjngmvqsdjKtGlavUS/M0lj8vpVObld+&#10;xD8KPFOraT8G/FWoXHh+z024j1G6W7tpbd2lWVyXEjtIWYFmIO8nOW681358Wx3GnyQnxJ/a2jxq&#10;Vkt3RobiHYow0YfKfxY+RiMBs9hWVqf7KF54G+Eup+H49QbWNZeSS7jtLC2LImcq+yT7xXfGMg+o&#10;PcVe8U/BXWrLVry6j8L6zJJY2Qjcvpxlhuy5DE5J4f5uTyRx715uHzSm3+7XN5mEsyVST0sv66Hz&#10;38WPhnrPjX4gtYyaXfKby289Z5rjy7a4WEFmCOiE8AjPJHI6VyJ/ZxubfUGgmvrFY4YVVpYlaeA5&#10;Bb7zMpLfgf8AH3Dxv41+LngbXfEF5puh39jPfQLbSwne0BRfl3AAbCNqggEc5HWuf8ZN4+bZH4p8&#10;I+Hdes9WKXEv2S3axeXKDhhCVCsoP93gmj64pS3Ueb8zHGZt7NfHZHB/Djw34+8LfHCOT4dx32te&#10;ILW7trxH0yIqm1WODIsaqvlq4HL4GG5wK+1PE/7KHgL4beJNL8QfGXxwnw28N+ItPm1mHw9Y2ZN5&#10;DLFH54tYH3NHOGbZwzBjuVfmJzXzx4N8Cy/AX4c+JpPC/hvxrqmvavaWkmmWB1BRb2c4kkW4kmaN&#10;VkYeWRsUnABJIPBrM0D4TeJPiN4zuJdF8KWd7eQx2hF1qonujaedGNiq75AKkN2429hXrfW8BSpc&#10;+KrxVlrqcTzOU49/M4fxD4tg+Bvwf1HxJpWszTXS3b2Wk2dzpBEl1bOeZ523skEgxwoZ2O48gYJ9&#10;A/ZZ8G/DP9rH4UWd14supLHxJpdzOs1hb6jKq6pGFUxoYY4mZBub7/mA4DYz29C+Cv7CWpftCaT4&#10;q8J+INUhtdX8H6tDFf3UcbSw3kkjNM0u04DMI4xEBt24CjBzmvsT4TfsPfCP4LWd5Jo+gWtrcapG&#10;BdM5P8P3MDJxjhuMc57V8bnXiPk2Wz9nGMpz8v6taxwzr01N6XPh2w/aL8H/AAAm0/w/8PfBlxrG&#10;sWqyW1rJ/ZqKzmQ5kBac3BfnAVtqEY9eAzwC/wARfjleXOueE/gtZ6c00kyveavN50MckZG7ahUA&#10;H3UDk1+hPhL4W/Dv4bW81tpOmWOJp2nzIA8iMTlirHnkgk/jVbV/jNo/hazhs7W8srWO8bFvGsWc&#10;kk5yVBx9a+DzLxXliIulhsNpfeX+Qf2lKHwaH56fGj4NfHC0+GeseK/iAmh2trpdkpsLezTK/NJh&#10;kJxjPcDcO+K4v/glZ4S8aftLnxha3GsTQ2+ln7TB50TupZw6kK24DYGVflJO3kgE5B/TS9+NOnXk&#10;CxSyaVJBfKLc20x2+eRncMkYwcdx3o8PXPgv4S+DprzQ9DsdHs54jK402FI45tobjCgZbOeQOrVj&#10;DxYxn9kzwEsMuaTvFpe6u/mzkrYuVRXlqea6R+wbpt9o0beJPEGpXtxYqnlNp8P2aSPHJXO4k5Pq&#10;emTgZ46zwj+z14f+H96s2heH7PT4v9ZJO0OLwDuWlODkgA4XqauSfGKHxX4Ptbqxu5rL+04ZJEUr&#10;sKA87m6luMjA+nrXlfxd+OGieNrnQfD416SDUvM8yWOKbbNEB2x3DAjP0J5zXylPNM1xadrx30S2&#10;+4w9psz2nw58IfAnhXVJtWh0PRodRlAeaebG6Vyc7zu3Ek+tdTL8TLOMxozaWzM5jVgS52EDO0Db&#10;n29K+bX+IOl/FOwkiXX11KBpEsWvYHCtEy8MFTggjHrjnpW1N4i0fStKh02HzprezzAtzI2yTJIJ&#10;A54OC2MccDqK8jGU8xvy1Zu76ak+8meueK7vS9e8SaTqEt1q1rHo3nz28kEKx7wVZWHOevPQ5zWb&#10;qviu3t9PW4tdNm1BriSNdl5mVpGBGcLnauACc4HNcTa+NpPC3h/zr6aRriRjCVjbdHCpXI2kZyfm&#10;Oe3GOa5/4ifEfxDfWNxpumaXqFxZbYGzaR/MyHLHABypySOOmehrhhg8XVapVZ6R03siXKWyPW9c&#10;8aNeeHJf7Phi066jtmkPn7VVR2UDuBgjk4rlLP40zabBepq00bLa2qOs9qoXJJIPBPOCG5HpXmup&#10;fAr4hfFdo5JprjRYmiNnEwcKJIy0jh+f4gCuM84Ir0Twn8ANM0LwzDYa1qjyXO3yfOdtzuAC3zt6&#10;cn8zVTw+DoK1WfNLstbfMmMpJ+8Vb/4vaXrug3Mm27+xyQYCQxLLJIBwSeCOSenXFR+CvCMviB7R&#10;bW6kt7do5PMiNqsbEEEgA7QV3Ej5gw+6eOBWnN8Rvh58Fb6001rmOO3hVpjKJFdBkbcH1A/TNYDf&#10;tItaa5dyQwwwx+Sbizt4AC0vG1S3seveilUxSV8NTfK+r/yCdW2p1mk/Dj7DaL511dRQQNIRG027&#10;y1OfmHIzyepz0/Crtn4J0Hw3ouoK0kkkN9IJXjc585SCx57jbzx6GvLPEP7Qiw+EpILjV7eG+ZZJ&#10;3iK/PNydiqOSBxtz7g/TF1n9oa21TQ9OtLGeK3bT5ot9xK3mZZnbPGehU9+u0DGTRLA4+q1J317K&#10;xh7ZbnuP/C0LHRbN7eF/ssaxyFJWPys23P8AwIY/9CNcRJ8YRrGoiOSwmtrO2tyxupY8CRsEZ/NR&#10;xmvN734gWt1o0NxYRtJHdTyM27H7uNCVL8fdJzj8sVv6x8UJG0C7kj0tbqxaEyeRHMN0jgYHPfnn&#10;3BJ7Vth8o5Je8tX1Y41E3c5i7sNYl8enULGWG7tdSt28lTN/x65c8McAhfl6ds9TXn+veFdYh1a8&#10;0461s1G6idJYirTIjkOxcDgLlcn255NcT8Wv2ovE1vq8i/8ACIztHZhTHcJGywKi/MzKQOWyepHA&#10;o+FvxybxTqsLXHhm81K4E4aCWAqrN5gI+dN3QDjPJwegr9Eo5HiqVJV4xja3Tlb0OxYdtc/QXx1+&#10;zNrXiDTdIls/EsKXl3NLA8MMBVbRVUP5m5WByXV053cMelFe9WurXthqUjLa/arOKJWjjVduJCSG&#10;XGe2c547+lFc9Li/H0YqnGMWl5Ix+tW05TovCCapf+CtD1u4023bSfHEMUUDaskc1rbrb+VhmBVm&#10;TcEVj17daWXWtI8K+NNNtXjhumWCKfSlj2M1hcsG3IzKNg3sThD02Edq8e8R674w0XxUl94bjur7&#10;wxpML6cbP7cZIbIeUEtiq87ssvy5HOwg+tcH4D03XPh1dXl9rMcl/fWLxskt3cSXVlZMTKFhaNW5&#10;wx5ySV2HPXntpZOqt5Tno9Yq+vXftbT1PpIxSlaWt9Uew678dtJ+MnxM1bwnrkFvNo/hu1dY7m4k&#10;MhESlCqYUZXOVG4HgjPNbHxa+C1r4Bs9F8cXngLy5vEEUNok5vHu/NmCOwiaIDLsyLkFuMrznNfM&#10;us+LrXwN4dvvFk5vJtY1C8EN9MZPMjmUbsxoAv3GBTIYZ+XINTfDL4tXnx1+JFjYalqV7oOhtb3H&#10;+l3DtZpcXQiLKygBirbSwVTwNw5wa+hwfD6j71K6pxWtm9X19bs7IRhPWR67afEqzvhb6zJqc+mt&#10;caXDbfvLV42kuJFU3ESDosnl4G4ZwCOOQK2fEPwR8K/DXwTJPbWfiaSHUtSBfTkLD7SqR7jhdxCq&#10;CVwrZJyTxg5+ZP2gr3w/8MPA2m6T4Z1zxdqVjrGofavLlfeshcIsXk4+cfMrAnALbExXuXwN+Nn/&#10;AArnR9Qt9Y1TUNP023upGSxjLC6eEYDTSSsC0ahCuFCBmLjIGBnfHcP14YdVcG/de6ej/wA9Cq1O&#10;8e50uq/CDwd4p8Oo174U8L6LeXlus8cjWkbrcIH+aHcRy2cLlSOuMjFVvh3o1l8U/H901vp7Wtp4&#10;Kkk0g2/20rcNcrvRhKwwFUAE45I24zxWFomvX1m+oeMNU1jTTZ2GTp28CS2jaQLIimIYwzE5xjkj&#10;r8pruNJ0OTTvh2tr4chI/tm5NxfxXcqeejSj5mwuWxgKcsc5LeteFUlXpUJQU25XXK3eyvo99zgj&#10;hYzi7/I838afC34OfDfxV4ovfG1hp+q6xNbtcB7ZPlG/byUJ3bcA5OODyK8cj+C3wK+OPih2i8YW&#10;Wm2hAt7fS5LQWLRvwIiJRuLLknPGa+kLnSPCTfC6UvpmkahrD3YjludVkRrdEVBmFTguPUg8EfSv&#10;LLD9nOeTxXd67ovh/wAG3FjptiLg2cl4hiOWGdjNjj5sc4x+FfXcPYnEVYvnc4uOnNpb5J3NcPlr&#10;m7NtWPM9Z/Y++G+rJDpej/FbT7zVIYcSCe3aGPzRksQ5JGwAAA9SQMivXfCvhbwf+yVq011r+u6W&#10;upyadb/2rph2NILsKQrEc/IVfdjghsAjgEL4Z+DbfDfw1P4k1Lwd4dm8bLeW82kCK9jW3sEkIxPK&#10;Bw2C0OxSNo3Mx6DPBWP7OEfxB1TWNL1rQY9S1y3vFlu9Qg1BMzmQjKly+MAsDuPOTX0+IjVqw9nW&#10;qNp77HV/Zsou8Zan2X4L/am+Fd9psDeH9H8HrJZ232tYdQbM6DjD5+78x3Hjnse1Z/gX4oavBqf9&#10;raXJYG4v3JmE96XtokZht27fuhfmIPpXx9f/ALHlta2t1JD4a1qGS3V4RC92ZvtCbjgIFweFA57k&#10;/hTPC3wBmgiig03w38QtPN1JchWmvQkQiwBHuAGcZDKc+2PfwsZw/CuvcqP5r/gm9fC15pc0tV2R&#10;9pR/tU/YfFOp+HNN1hZr+4kWK5kuLtrhSj/wxAkEjoR7dq4n4ueHfE//AAsdbOPxJeeF5l0jznuL&#10;dkdNUDPJs3AkbwjI2WGSM8AYr5x8F/sPal4r121m0mHxY10mnzXct3J5trb2BhjdnDTFSG2quOO7&#10;CjVhonxN1HStU1b/AIS0T2tp9j0qx0otMllGi7VWSToWzyTx8zE96xwvDNOhLmU737pbnFHLsRe0&#10;qjO8FlpvgvRNJZvGVjfR6hFetc3Fw0gk2MqpIe4OT53GB1PrVX44w+G/idY6h/bXi61FjqTDTrSy&#10;sriW5SGdfLH3mYbsIBwcjLjPAFeW3f7KPhvXho9rdat4+tbqSBo/Lnsdsa7nyULZ+UE55xyccVN4&#10;X/Yq0Px7rOhaJ4W1HxvZ3epSy3ETX0PlWtgAcSM8hIVW2xqc9MYz6V2RyulSl7eVZ6f3Uc7yGs3Z&#10;yOm1T/gnpoOmeGtO1HUPFFp4UuLezjezneFJYLxwAzEjqwBJGT+PSnaH+yBdXXgO+N54y8L61o9w&#10;YYLeYQGMHZkxqxIyGz1PXHWmj9kd/FH769+I2q3UNjJLbael0crcxRJ5krIc4xhhjGc57YNb+h/s&#10;iaH4P0fw7bah8RNQWDxRHLfraxS7mt44znzpYyRt4YnueKVTMHKHIsRdr+7r3NpZLPfmX4Gb4a/4&#10;I/TfFLxBqmrSeL/DOko0El8LO3fyogqLlxGzfKcevA57V1LfBrw/4e+Csei6/wCNvssWhCMaeLNl&#10;muYZgGIIcjO05Riq4BC9MnIwfD01jbeKtFm8L+MPGGt6bBFJp7yC1WG2Nq8gSSPcSVUurMCW+vav&#10;F/Fv7PXhLTvEl/bR6542vptPuHiaKO3DAtzsVXBPHG3PTuK39niK/L7Su1b+6ZRymp9mR9eeJfhd&#10;o/xB+FuraLpNrb6hJqF5F9l1m/uzNKFEhZCEYnJjRWCjPV24wcV2GsfBS41vRY5NUvLiOPT7cC1k&#10;gdZVDGLYUZs9Pn+6OB9ea+Nfhr8JPD76N/Z+peKfG1roNg39pXlxdKdPS2YBlESyHJLkkAAd1zjg&#10;4yNP8PeHbbw9Y2lr4q+JV7HeM0sccAbyrWM4zxuw7DqTx17Vx08vrKo1Cvqnf4X1/wCGNaeWVY1F&#10;NtO1tLn1pc/DqbR/FOrNcXK6jdTx2tnZyjU8xyEmUykBiQqhdvA9BXW6z8H7fVrrRfs/h2xWHS7g&#10;zXAt5YnNw+Qwy2clh6ZwMiviHQvgTY6l4kWGG68fSLCAuxycu2Ox6DGRn8q2LT4YW3hTw1cR6fH8&#10;VbidvkkblIVJxjBHc4IH0r6jG5vjqitTqqLsto/8E51w/V5bSl+J9c/EPwPb+ArTVrzy9LvLbU5n&#10;bULWO5WWS2kESCP938oHXnbu4FZHgrwRJ4x061igW1s7Xykhumhz50aHONw6qo+8Rz823jivmS2/&#10;ZKnXVGvV0v4gahJndAltqa3XnScYXevCsoxkN9K9Bb9lzwLon9h6ffePNfh8batHLd3OiNqDxR6b&#10;AIt4aSXu/wB7KAdM4r5GvhaafNOtzOW7Ser+/Q6KeUzikpTR7l4YjsNFs/E19rV3/ZmjTYtbG5ur&#10;mN8umUdhg55jXBzgksB71sfDL9ozR/DV9HdaffaHp9vYpKGupLgSgOUIEZT7uEUAnru8z8vnv4Bf&#10;s6aH4o0fXpPEem+KPD2j2djNfpcLetP9uESPIDHztYyGPbkDjbjk5rF03/gnXq/xFvol0LRPN0HW&#10;N82nRvqLK0a5Ub5S33cBlPAPf0rgqYfCuo1WxHLa39avc2+oTpu8aiTPoDUPFvgT4k+KbjV/BOpJ&#10;Bbx7rrVIQN0EF3g5eMnH7s4BAByACK7T4b6P4lv/AIbajrHhnxZDZalcNLHG0tuFiuncEEcfN5W1&#10;+SMk4rkPgb/wRs8E6LeW39teOtR0+SzSMz2FjC12s9yrZfqQoXGVxk55NfROq/C7w7f25Xw/Dq0d&#10;tDCbNS8ccTQ5z80aj7ox1J+lZ0OIsnwGPjXxtZ1KXVRtzaff1Pn8d9YpwcqEo8x+IuqfDjxX8MP2&#10;kItd8SWt94gWw1oXl5coWdb0RyB2y4yVD4I3fX0xX1Nf/tteItM8XwTaH4UvtPkvLyLUjp6RsreT&#10;8reZC3f5QQMYHSvv7wp+x7oszTSOtxmSeG4TeNrfuzvG7swznqMcmpJfh/4D8INatdx2NrFp9t9n&#10;tJfIDTQxHqA5HAOzoMY5xXkZp4r5biKicaLnKN7L8rmf1qVk5b9fU+SIfG3xR+Ifg+z8ZXmteINL&#10;i1zzIo0hvWhaMeYrjYQGUgGKNiWxyBzxXpfwc+FnxMltZrLxR4p8Uatp8yuG33BASRl2oc7ixA+U&#10;kYHQV7ZdeMvBv2K1tdJsYbi3gtjNDCY/ljhwFOF6jIGDjj8qo3Xxr1iTXrd9L0+xbTZyqtOvIYEn&#10;jb16KOe2c18/jfETM68eXC0VDffsbSzCo17qDwr8J9fkuZFun8+xQCOzV9ytANuGAOeQWGec4rvt&#10;K8O6Rp9vB51rb3Jt5C8LTRq0ynqQh6jn+Veb698WptZ8Tx211qEdte3CFltkY7Qo+9yOmABXPw/H&#10;Sw0Br77beWokt95RvMaRugyUz125AOetfK1MTnOLXPOVr9uxyyqVJ7nquveK9NaZrUxW/wBoWNGj&#10;hMWcYbaOAPft3rCtPjxoOlRNptv9s86YbPKjtCgAjCA8+vzde/PSuH8W6LreurHrOkalqCoybFtQ&#10;n+sYj5GbODgbhnjHBrV0W2urPwzHdTQX1wbqRmyYfIwE2vgjr83Jx+FH1KHJ+/m35XKjT5tzo9E/&#10;aFtxrccGj6LeAXkjTJcxxZ8+UEfexg5ODyfUVxnjL4g6lJqtnqOoadqttCzBZJEbasCuucsO4GAD&#10;irFlfahaGO6s7hptJsytsVjgE0iEMd+Sp6ncoz0GDTdZ+Fn/AAmdg0c95JE1kDIfIlPzHIOWyCCO&#10;g9OK2o4PCU5LnTd99dTX2UbbnBeKfEtnq89nrreIobS5G+3FtMreVOw3BOMgqcZJOcUadf2d5oUV&#10;1aa7p96v2sNK0KiRXbKgRqQc7TwPzrT+MvwWb4krY+HRDbrp+nhLq6m8lBJIVyFCODgE47CvONE/&#10;ZZ0/VtUt7vR7HVtA+xobuOMuY45WySr8ZypwAOPWvYWHwFSgnKpy28unqZSowd/esd9dfD6117UN&#10;U1p7a7ka1tSsNpLKoguXDbXxkZ3EYGeB7966DQPiVqFp4FXSrmKwkXSZvs0VtZoj+VFtAQ5zgYLA&#10;888j615H/wAMdeKfF/iO61HTfGOtXOp27ttkV/JhBK/OCPQEge2K960T4R6f4S8OW9nrGoyXF2N8&#10;8s6lf3mUHDYUbvuk81y5jUwtCmoxqKb00SaaM6lPlimmvvPGfFXhCx+Otz4dsrvxDrWl/wBgzPM3&#10;2dPJglBck5wcAs3BBqkf2XNIfx/rFra6h/aF5Np8bRXOxo5rV0ydofjaSMcjnBPHSvZdc8T/AA60&#10;Pwzc6lGt3qUcU/mPHBHtyofAIIxkKV6e1VdJ/aL0Xw5HdNoOjRSTtAXjDHlSn3t555xz7iueOc4+&#10;yWGg1bRLRLuY+0je/U4f4G/slSfDK9vLXTlmurObbcqpXzhZsc7lDNyemcmvYpv2b11YL9oktrOz&#10;JaSdJUBM77fmYc4XOAOPTtXlOnft53WsaZdrNpN1Dvy0cUeNwzuBViPcg1xviD4h+PNR8PXUVvat&#10;jUrZks0uLofbFZdpZ9gGBlW+XPvWdbB5zja3tK8owd+r/q5T5pao+mbQ+EPh+1vGtzHeNdAvBBE2&#10;6NXCnoOgA68VzFh+2hpeua5JDpum26GFVt2ab5WjfPyL+KZOenevBPBng+TwBpNhD4h8RXEl0wN7&#10;IpbzCrEELEMfeycDGM5IrA1D45+BPhDoV9FqWnJqfiCW8W0lkGcRTYYxLzgqxXIPp745qhwsq8nF&#10;t1ZbJq9r33t2M5RbPpDxX8fLnQdKs11K+j26hBuFuvztBwSQMdQQV54OK5PSfiJa+OPCmqNFrVxc&#10;LO37u13fK0jkxhgc5XGQMe1fLq/tNeF5vE0MyJew6vZyjcszbljjWP5I92cD2bvx71k2PjPSp/hv&#10;Z3kfiW3srqDVPLNpG4WSGPzCfk79iQfpXuYXgmdGN5Raba6Ewo1L+R9Ba/4g8Bv4UuI7q0h1CbR4&#10;fLvZfNWRvLjkZnYZ+o4wMHFcP4r8QeFvHXiW8s9CvIY7xAsZu0LRrAgGc4HBK5H4EVz3gD4VeH/B&#10;+j61JNJf+KJNQlLW0UcyNt5Jy68li27BDDGOK7v4a/Cmz8UWGoTNokml3d1btHG24bl8sBd4Q42n&#10;7vXg4Nel9To4eL5Zylbq9F06PXQ6I0dLSPL/AIqaW1pqNqum6lmO9hjZJ3jcZ2yshJIy3zAdB/d+&#10;hrx+x+NWpfC7XtehtdPE32uSMjzZWdWdH3k7yMjPp3GK+vNR1vTfCOux2clndXV1Z2cVrBfRKZv3&#10;jSERxkBdquWx1IAHOeaePgd4NuH8RyTWkN4l46XOSmJPN+8wYAkLw4Bx0DD0r1sBnOHw9DlxdPmT&#10;20318ux1YaNCK/exueEeBfjpea54t0vS5rFgfEVj5kzI22OKTBBUKeD/AA89Sc16lY6XqCabazXN&#10;1dabNGWggijbbGwYYUsfXP6elRfA/wAKaDH8a/E+gtZwzS2KubFUUbrMLO23BPorE8dgK9903wfF&#10;aC+/s/SoVxJmQ3bby6qDjYhyOfwr5/iLMMLTrqNGFtE/W/r5fkeXKNObbj3PK9EOrW+m32pSQTXV&#10;2LaURwXBG25AA5UehwR75rH+Bn7QejfGbxCNJ0uxtdH8RRQyQyWs0YEM2wZVlIwS2cgg5PAOa+gv&#10;CHw7m13xB/aWoWdxZySYhUD5kMYAOTt4X0/GvnL9pX9keLwT8ZF8V+G9Pu7WO4xPLHE/zW0obPmx&#10;kdR6ivNy3HYDEOphsQ3GTXuvon2fc560p07cr0PpTwn4B03T9Il1DxxqH9nxi33QxQNy7NKMbs/7&#10;OTj2oryrwd4p0f4hfD66XxhfXVr9ndFnuoUaRyQRtwoPGTweO9FGDwfLBxrRUnd62OylJcutiDVP&#10;BmpeGfBL6Hb3Og6CsWopqOpXM0cB1O3i2eVbKyocur7vM6gbgp7c+ZeE/h9rNxa+JpdV19dBivrk&#10;Q2ssESXP21GEiS7l5Zt244VdpLHJIxmvo/47abpGs6toek3Gg6S0GlmU28ux/OG+fLbn35b7oAzn&#10;AHGK+R9Xv7jwXc3UkEz3CtZy6kkVwA0cM3mPyoUDgbBgHOMn1r6fJsfKtGcoWvG268+mv5n0HtFK&#10;r7257L4b+Fceq/C7w2ur6LJ4q0vRX+x6hZ2dubfzTEAyxzFdzFhk5OF7DJrjfCvwS0f4tWdw/h61&#10;lHheykVbjTJbtVuoZ2ZlVhIU3BDn5ic4wMZ7c74v/aW8Z/EP9l/xB41vtYkj1681ex055LVRbosZ&#10;iaQlQuNrFhyQecnOTzXM3vxZ1C/0LxZp7W2nJZ32vQyTRRwmPcST/ErBscnjPevfweX43nlKdW2v&#10;TbzutF6G6jUcuZM6Dwx+zhJ4N8Q3mi3OsbZYXgvLzUorJrp9MtgZEIiiI3MVMnzEDGMD5c5qvfeA&#10;NL0O40WabxdPr1vq0JjlnfTvLkWNxHGGt43fcZQdhGR8wfcDgEDH+O8yeA/BVzNY29u11YvF5NxO&#10;nmSLukljbrxyACTjO4butec6N8RNVj8QaPJbXA095Ly1tmNkotiVEgYElMEsCeCScYGMV9ZRo15w&#10;5atS9/I7OeUFyvU9n8faLea34o8QqLHUrrS7WaB3guYXN5OE3sJDlFy2NzH92AvU9K77VNA1SHR1&#10;s9S0eBLuHbeItnfR4vrWVRIkTFWGDzuK88scqM5rgPhx481zRLe78RR6xqU2qt5KvNcTtMZcqyEs&#10;WyTlc5Gdpz06Yt/8FL/E3iD9m39o3wbbaT4k1rVkvNIXWnbVWimbzrhm81coibkJXOGyck844rCO&#10;Hp1v3S6dxVMRZXsdTo3wqtfiDYizvPCmi3l9DbfaSLOGQQwsct5bPFwWCqT83OB6VyHxI8F6J4ZT&#10;R77QfCOsxs7RLcrcqy2L3Rb5Ej5IlDZH3gMHIIqr8Hvi34g+L/jvw3da5qE0y+IY57a6ggP2eJVj&#10;2xqU8vDKcMc8kEnpTbjx7qM2r+B9GklabTdW1GKyuYZJZGV4ZLohkALfL0zlcEHoaeHwc8NJxUrx&#10;6Lt3Fh8RNKy2Znar4Rh8U+OPEMXimLxbHa2yveXer2ME80NsBjKOGCgbioHz4ABGB0rmfgXeTeKf&#10;Ecfh3TdN8ZX2hJNh3tBLHIhnZSZJZBlF/dozncdu2PJOAcdl4x+MmpRePda0drXTZdJu9QsJJLOS&#10;JmhZoiNhI3ZbjghiQc9M811XgP4iap4Z8MeNI7Wf5tI12OwikJOZLeclXhZQQmweUpAVRgs3sB6C&#10;rae8jWeMlDU4i5tfFGiePZvD9leeObe7t7yWSfyl+0K8SyFYmRgCW3bZMYBB28VLB4vs77Q9Sb/h&#10;NNS07TfDd8IHgvlY3YZ9wJETcjoAc9wK+h/E/jK+i0XxPJcSLqEfhvTrYRw3I3RXrs8qiS4VceYy&#10;gDaeAO4OTS+M44vBXivwzDY29rG9xY6ZOJRAqNC80xLMiqAgIJyDtJz1zXPUx0VKNJrWRpTxrnoe&#10;WfDP9tKOL4VeINFtdY8Vae3iK0fT7N3t1a2is23M/wA2OWdxtJz8q4A6kVw3hPQ9R8A+KhNfeKte&#10;8NxzEJaBNJEyyK8e9g+XCxuM9PvDIOBmvoX4i/DHR7jVZ9QW1jt7m60vVTdeQixpd+QUKb1A25Lf&#10;MSACT3FeY/CrxQvxL8Q+IptS0vR/Oja3ljeO32+Wzq2SASQT8vVgeprOpiJKV4/CugfWJHFS/Fm6&#10;HhtbzVvi01islxKlpaR2R33Cxjdkx44Xhlyz5JK8YJI6Sw0uT4i6J4m0Sw+Kl5cW9xoLXdxbJYhp&#10;ZVV2WUnaQFRFVSSCSQ+QOcV9AftT6Dovwy8OQ6rp+g6PLrDXV1pV5f3EJefVIYQoH2ghgHLAfNgA&#10;H0FY/iC+j8L/ALMHhPWIbHT5rrx15tzqQnt1cK8hSKYxn7y+YpXeNxzsUdMg9E6sVG7Xn/WgU8ZU&#10;mnc+ZZru++FPw0vIrP4uzx+G9bebQEv30ZZjtRY/NhHzllYB1zg42nqa41fh94e1rVpJLX4t6HeS&#10;WJWG2kl02ZZJkbrgbhwDxg5r6t+JGmaTH8JvCFm2haPPYRvezx2c0LS28Re5ZCqRsxVF2qPugd63&#10;fAvwM8ExfDaDUrfwj4ftdSa1v7uS5jtFLSGIkopVsoF+X+FQSCeal1qVKPteXV67I3il7PnaPl+z&#10;0LRND8FXmgr42068mvnMXl2emvGvMq5kwxA7jgD860vCPhvX9Q1+a08J+MNJ1i2UwSNNcWLJGqMR&#10;lZHziM7geCemfpXr37QVhpusfDG+1I6LodvdW9+HRoLCNGBBVR82N+3H8O7b7V9Mfs0/DrRfiJ8I&#10;NN1bUtNsft2m6klpE9vaRQBlwF3MEUAtgD29q8vMM4p0KTrTje/TQ4p4yyvY+C/Geu6h8M7bWtF8&#10;U+NPD3jqx1TTJdP0qWCBpLLTJpXjxetuTJRRvCkAHLEgGs/4VfszeLZbeeHwz4r0y4F1aRXUlrFE&#10;yRwIyl9xdshGGFAVtu4sBxxX6xeIfhBoF5pHibT7yyW+s9UljhuYbg+ZG6ptCjb90D5RwBj2qO6s&#10;LXRPCOn3ENnZ+dp8KQRMYRnaqhQD+AA9AOBivgM08UqeFg4U6LvfytscdTN+TVxPirU/2CfjZ4qu&#10;oru68cR6eqW9uscc8Ks9sdmw4IYZxj68ivQz/wAE/vEXh/Q7Vm+KWsWt3Lb+XcQWyqPOJ64DMSDg&#10;4zz7Yr0k/EXVvGHiOP7RdNDHJEQY4SVTsc4JPPPesbxv8SdUn+IksG63SPY8eBEDwF9888V8ZW4/&#10;zfFNKm4w66L8Dzamf1p/w1YrWn7HfhTwvbrJJ4u8WWrTMjSQrfhmdgoBJG0ckk9K6Pxn4f8AAPhC&#10;2urXW2+3GbCXNxdKDMwdgqjO3PJJAx6+orF8PaRDrz6bdXAdnknRCochQGAzjnPYd+O1eaePNdaH&#10;43PpJtbOa1nv7RN0sfmSoBIVGHYk+nXPIrmpZhj8ZLmr1nbXRafkedXzLES96Uj1MeNvCPhzxQ13&#10;o+n3DXt1m3iM4byo8gjy0UkgElmxgZw3oa1PCnxwabwskljpEi7SqSW8S7jbsWBwGHBGTzxxXnnw&#10;O0+28Q6rDeXNvA11YsbmKUIN4cZXJPfhiK9BfVpmt7XlR5oiL4H3jkcn/vo1wZlNOCi22/NjlWnP&#10;WTZyPxR/aL8RLfyR6fo9wt5YnasqlQFBBJKD+LGM596ktfixqF14RsbySS6jLokshRf9ZjJPzD37&#10;AVqTul34omtHhh8mYOzfL8x4PeuA8Xa3c6FpclrayeTHHI8alVGQPLz9P0rOn7Koow5bPuVy2965&#10;ma7+18z6rJo+n6ydP1S5zcHzN+3yM/Ntz3x07VJrOq6X8b2t7Sz1O+uLeO3SaWW3wZJRIdo6jtsf&#10;JGPvVk6X8NtN8VeOLNrz7Q/mRy2xxJg7NiHg4yDkdQa9K8F/CjR9KtRd2sUtu0emW9uI0fEfloVk&#10;Vcem7ORnkE+tfQVMLg8PQVSimpWb6D9imr3N7wxY6To+kazD9is4IrONbaORJ2WST9yFGSM7Tg9O&#10;mOeM1hz+P9D8CWtruu7ezht49hhWXzmJ3DowxngcmrnxC1aTwj8N9Su7FY45iVclhuyS4PIPXoOt&#10;fnR8VvjJ4ge71K6+2bTHdT26RqgCKoGBjv39cVnkWRzzVvlnZdb/ANM1jF35EfXh+I2g/F/4n/6D&#10;c7G0mGSSS6jRgq71K7c9sj3rV0bwZ4bSzu7p9RVJ9okgeIqrRSLwSCeuenbPfmvnn9i/xRN4w12W&#10;C6gtVjaZIpBHHt85SpzuGSCffFe/fsa/C3TfG2j6neXkl6rWmozCOOKXbGArHHGM/r3r1c2wLy9T&#10;jCbtTS873+4da9LQ9I1T4ueG/BHhbToWm+0XlxOqxfZ4BK2MEMpIyVOSPUevSprTx5eeIbCLSdHs&#10;7jyY7dZLi4vN0vzsW3JtHG0AZIyMAn616h4e+DPhmO13rpNqGlQOfl6MTkkeh9/YegrnfiR44vPB&#10;WgzR6attb7ZooFYRfMqmYIT6Z2+ua+KqZpCpaMItz7t6b9kYSq6eZW8JeFvGy6t5niBtOs7KM7lW&#10;yiEJnDOpRgrZ2gLuBxjOVOeM1xHx2/aU8JfCLWYIdT03Umj1SU2txPGx8uBNyh+D7gEY4IPY159+&#10;098cfEvhawmmtNQkWaSCZC56jarYIxgA89vQV5jo9wPjW3hU+JIo9SU6g0JSTJDAkHPJznJ7Hnvm&#10;vpMrwNTEP6ximuTVWjo9jjniJN2R9T+H/wBpv4d32sNY6PF/aU7MdmQFZwv3sZ6HjPc/Wn/EX4ye&#10;JrLT7O40iz09TOuY/tLbWhgDdh7DjHv2rwGHSbfQ/ihqElhDHYfZpBFAtsgiWBGfYVUAdCB3zXnX&#10;7cfxm8QfCjxDcR6ZemQRymNGuh5zICR0J5/+tRheG6dbFRp0G3fX33dfgTGcj6I+KHjXVNZ+E2tX&#10;Ul7Np+rabwJopQsKzsEJXKkcDDDgHkivNrq81KTT7o6v4sTzNWnWe2ilXcHQxfcRtwbaQCpJ9Txk&#10;5r5r+JOv6l4q8HS3F5qmoN5M6bUSYomfLVs4HfLHmvOPAusal4m1ZRe6pqE6wyRhVeXco2jjgg9K&#10;/SMk4F56HM5pavaPpomz3MLlbqWlKW59lan8a/CfhPQ38Oy39zrUdraqsiWieWXMjE7eCS3XJIPT&#10;P0qmmg319cW2uWS6fDGh2kBiWYnLM5z/AHfl4xyeK+Ydc8K29lrenypJOZJ7gsxZt2Tuweo74Ga+&#10;j/D0a+HfHVnDZKsBs1R1f7zOenzbsj+EdAKrO+GKeW01Uoyu3vfY0xmUwh7yZt2fgi08fX0E1zr0&#10;hlsZftJjgUeXuHALgjcVXAOMHGa7jSPCuq+MtXhSHT7iOHRbfcuqzJtgnXAXKtnJU56Y7Gt34d+I&#10;JNbsrz7RDZsVIUlbdFLggkg4H8sUt3oS61q1s32i8tY4/OUw28u2N/LIK7gc56n+mK+FeMdWLh/L&#10;e3lff1+Z5vMuW0TyHxx8NL7UvHdwtvNcXn2C6Sa3msg1ywZMH5ypwF+Q8dcDoeKb8RP2VdHtNMvr&#10;XX7TUtSk1BrZ7jUJ18qNHZzwh4LsoP8ADnAJJ9/bLfwhZWnhWbVo1kE9vdHTkTd+78lcMQe/zGRs&#10;8+nSr13ri+KfEfw70/VNP0/ULe4vEkcXCNId/lPIGBLfKQcdMcKK6KOd1qc0qeiS6aPQcai+zofF&#10;fxH/AGEfD3gjwZpd9bW+uNca1iCGNoNsBn5VULF9w+cZJIxhh6jPHeHf2XfE2q69Z2dn4VvirZKR&#10;vG/lFx/tH7ozkg5r7q8efFu4ha4szovh2S2hQ3EcbWfyrJuVS3DDkg4544Feky6bDN4LitFj8m1V&#10;PNSKNiFjPlgjb6AE5x617FHxGxlGh78edvq3/wAA66GZNe7a58u/DL4EfFLwvb24t7O20Y3UmZbt&#10;7ISMjIcDK5y3TGc9DXoEvh7wX4L1/Vri61m61vxLHbCe8SO38uNnxt+QA5wc4wT3z0rsPhvbzfEn&#10;4hTQane3zR2qXESiOYrlVUYz+XbFdwfhN4f8FaJpt1Dp8d5eahE11NcXZMkhbdjA6Db8o4xXzePz&#10;qtiZ81XTS/u6X9Xuc9SpKvK60PPfD/hq71/QtLk06yuBGzrPNbMN8Sk5XBYDCthQOc8nrXWQS2/w&#10;y8KXEmpf2Va31/J9lMsaBpneTcpTefv/AHvxwBir8nje80S0hit47WOFpMeWsW1cDbjpj6VH8J4d&#10;P+MHxZs7XXtH027jt4RdxYEi+VIhLggB8deOR06YPNedh6dXEVVScrRfbewU8POXupnzB4+8K6T8&#10;L/2wNH1J2ni0/wATwQvNKpx975T6Y+ZQSO2a+uNG8PrqGmTJZwxSTbVaMCYPkgc5Pv1yc1w/7U3g&#10;nTfFfjdbO+tUkhvNIh1LI+VoJ/nUtGRyudgOPXNeG/AFrrwZ8P8Axp4i0y/vrTWIEuY1uEk5OY+p&#10;GMZGOOK7cyy+WP0c7TpWje109dHureZ46TjVmux9GfEzVvHNhpEtno2k6fNiLMRa8EQ388Eben48&#10;+1eP2vhD4m6ybPWfFlvJYtpLzNIlheI6PGQoQFSCNq4LEZBJyMjivOf2bf2nfGHj7wLrk+q38dzc&#10;aaqeTKYgG+9jnHWu9+L/AMWtbtfBGsWK3C+X5XL7f3h5Xv8A/W715ioY7A1ngmqcruzdnez7feZ0&#10;8U7Xsmjd8Y2sHgOU3zQMqXShZmltyiORjBYDcFbkY5P1oqr4J+J+seNvCktvqU6XEMMMICmMc/U9&#10;eworzJVYQk414ttdpO1vmjhkru60P//ZUEsBAi0AFAAGAAgAAAAhAIoVP5gMAQAAFQIAABMAAAAA&#10;AAAAAAAAAAAAAAAAAFtDb250ZW50X1R5cGVzXS54bWxQSwECLQAUAAYACAAAACEAOP0h/9YAAACU&#10;AQAACwAAAAAAAAAAAAAAAAA9AQAAX3JlbHMvLnJlbHNQSwECLQAUAAYACAAAACEAMOZiBokEAABK&#10;CgAADgAAAAAAAAAAAAAAAAA8AgAAZHJzL2Uyb0RvYy54bWxQSwECLQAUAAYACAAAACEAWGCzG7oA&#10;AAAiAQAAGQAAAAAAAAAAAAAAAADxBgAAZHJzL19yZWxzL2Uyb0RvYy54bWwucmVsc1BLAQItABQA&#10;BgAIAAAAIQA+ou3t4AAAAAkBAAAPAAAAAAAAAAAAAAAAAOIHAABkcnMvZG93bnJldi54bWxQSwEC&#10;LQAKAAAAAAAAACEA1iLcoaZXAQCmVwEAFQAAAAAAAAAAAAAAAADvCAAAZHJzL21lZGlhL2ltYWdl&#10;MS5qcGVnUEsFBgAAAAAGAAYAfQEAAMhgAQAAAA==&#10;">
                      <v:shape id="図 59758" o:spid="_x0000_s1485" type="#_x0000_t75" style="position:absolute;width:20881;height:13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78kjIAAAA3gAAAA8AAABkcnMvZG93bnJldi54bWxEj8FOwkAQhu8mvMNmSLzJFhIEKwtRwMCJ&#10;IGKit0l3aKvd2dpdS3l750DicfLP/803s0XnKtVSE0rPBoaDBBRx5m3JuYHj28vdFFSIyBYrz2Tg&#10;QgEW897NDFPrz/xK7SHmSiAcUjRQxFinWoesIIdh4GtiyU6+cRhlbHJtGzwL3FV6lCT32mHJcqHA&#10;mpYFZd+HXyca1efxvd1tPmjafa2eJ2ve/6zYmNt+9/QIKlIX/5ev7a01MH6YjMVX3hEG6P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u/JIyAAAAN4AAAAPAAAAAAAAAAAA&#10;AAAAAJ8CAABkcnMvZG93bnJldi54bWxQSwUGAAAAAAQABAD3AAAAlAMAAAAA&#10;" stroked="t" strokecolor="#d8d8d8 [2732]">
                        <v:imagedata r:id="rId209" o:title=""/>
                        <v:path arrowok="t"/>
                      </v:shape>
                      <v:shape id="テキスト ボックス 59759" o:spid="_x0000_s1486" type="#_x0000_t202" style="position:absolute;left:11191;top:13647;width:9671;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2E1MkA&#10;AADeAAAADwAAAGRycy9kb3ducmV2LnhtbESPzWvCQBTE7wX/h+UJvdWNQtqYuhEJiKW0Bz8u3l6z&#10;Lx+YfRuzW03717tCocdhZn7DLJaDacWFetdYVjCdRCCIC6sbrhQc9uunBITzyBpby6Tghxwss9HD&#10;AlNtr7yly85XIkDYpaig9r5LpXRFTQbdxHbEwSttb9AH2VdS93gNcNPKWRQ9S4MNh4UaO8prKk67&#10;b6PgPV9/4vZrZpLfNt98lKvufDjGSj2Oh9UrCE+D/w//td+0gnj+Es/hfidcAZn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r2E1MkAAADeAAAADwAAAAAAAAAAAAAAAACYAgAA&#10;ZHJzL2Rvd25yZXYueG1sUEsFBgAAAAAEAAQA9QAAAI4DAAAAAA==&#10;" filled="f" stroked="f" strokeweight=".5pt">
                        <v:textbox>
                          <w:txbxContent>
                            <w:p w:rsidR="00351C14" w:rsidRPr="00555E1C" w:rsidRDefault="00351C14" w:rsidP="00947793">
                              <w:pPr>
                                <w:adjustRightInd w:val="0"/>
                                <w:snapToGrid w:val="0"/>
                                <w:jc w:val="right"/>
                                <w:rPr>
                                  <w:rFonts w:asciiTheme="majorEastAsia" w:eastAsiaTheme="majorEastAsia" w:hAnsiTheme="majorEastAsia"/>
                                  <w:sz w:val="20"/>
                                  <w:szCs w:val="20"/>
                                </w:rPr>
                              </w:pPr>
                              <w:r>
                                <w:rPr>
                                  <w:rFonts w:asciiTheme="majorEastAsia" w:eastAsiaTheme="majorEastAsia" w:hAnsiTheme="majorEastAsia" w:hint="eastAsia"/>
                                  <w:sz w:val="20"/>
                                  <w:szCs w:val="20"/>
                                </w:rPr>
                                <w:t>下赤阪の棚田</w:t>
                              </w:r>
                            </w:p>
                          </w:txbxContent>
                        </v:textbox>
                      </v:shape>
                    </v:group>
                  </w:pict>
                </mc:Fallback>
              </mc:AlternateContent>
            </w: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947793">
            <w:pPr>
              <w:widowControl/>
              <w:spacing w:line="0" w:lineRule="atLeast"/>
              <w:ind w:left="200" w:rightChars="71" w:right="149" w:hangingChars="100" w:hanging="200"/>
              <w:jc w:val="left"/>
              <w:rPr>
                <w:rFonts w:asciiTheme="minorEastAsia" w:hAnsiTheme="minorEastAsia" w:cs="ＭＳ ゴシック"/>
                <w:kern w:val="0"/>
                <w:sz w:val="20"/>
                <w:szCs w:val="20"/>
              </w:rPr>
            </w:pPr>
          </w:p>
          <w:p w:rsidR="00947793" w:rsidRDefault="00947793" w:rsidP="00A051DD">
            <w:pPr>
              <w:widowControl/>
              <w:spacing w:line="0" w:lineRule="atLeast"/>
              <w:ind w:rightChars="1556" w:right="3268"/>
              <w:jc w:val="left"/>
              <w:rPr>
                <w:rFonts w:asciiTheme="minorEastAsia" w:hAnsiTheme="minorEastAsia" w:cs="ＭＳ ゴシック"/>
                <w:kern w:val="0"/>
                <w:sz w:val="20"/>
                <w:szCs w:val="20"/>
              </w:rPr>
            </w:pPr>
          </w:p>
          <w:p w:rsidR="00947793" w:rsidRPr="002659EC" w:rsidRDefault="00947793" w:rsidP="00A051DD">
            <w:pPr>
              <w:widowControl/>
              <w:spacing w:line="0" w:lineRule="atLeast"/>
              <w:ind w:rightChars="1556" w:right="3268"/>
              <w:jc w:val="left"/>
              <w:rPr>
                <w:rFonts w:asciiTheme="minorEastAsia" w:hAnsiTheme="minorEastAsia" w:cs="ＭＳ ゴシック"/>
                <w:kern w:val="0"/>
                <w:sz w:val="20"/>
                <w:szCs w:val="20"/>
              </w:rPr>
            </w:pPr>
          </w:p>
        </w:tc>
      </w:tr>
    </w:tbl>
    <w:p w:rsidR="00947793" w:rsidRPr="00016CA2" w:rsidRDefault="00947793" w:rsidP="00947793">
      <w:pPr>
        <w:widowControl/>
        <w:spacing w:beforeLines="50" w:before="180"/>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t>□</w:t>
      </w:r>
      <w:r w:rsidRPr="00016CA2">
        <w:rPr>
          <w:rFonts w:asciiTheme="majorEastAsia" w:eastAsiaTheme="majorEastAsia" w:hAnsiTheme="majorEastAsia" w:cs="ＭＳ ゴシック" w:hint="eastAsia"/>
          <w:kern w:val="0"/>
          <w:sz w:val="22"/>
        </w:rPr>
        <w:t>岬町の</w:t>
      </w:r>
      <w:r>
        <w:rPr>
          <w:rFonts w:asciiTheme="majorEastAsia" w:eastAsiaTheme="majorEastAsia" w:hAnsiTheme="majorEastAsia" w:cs="ＭＳ ゴシック" w:hint="eastAsia"/>
          <w:kern w:val="0"/>
          <w:sz w:val="22"/>
        </w:rPr>
        <w:t>取組み</w:t>
      </w:r>
    </w:p>
    <w:tbl>
      <w:tblPr>
        <w:tblStyle w:val="ac"/>
        <w:tblW w:w="0" w:type="auto"/>
        <w:tblInd w:w="250" w:type="dxa"/>
        <w:tblLook w:val="04A0" w:firstRow="1" w:lastRow="0" w:firstColumn="1" w:lastColumn="0" w:noHBand="0" w:noVBand="1"/>
      </w:tblPr>
      <w:tblGrid>
        <w:gridCol w:w="9189"/>
      </w:tblGrid>
      <w:tr w:rsidR="00947793" w:rsidRPr="00016CA2" w:rsidTr="00A051DD">
        <w:tc>
          <w:tcPr>
            <w:tcW w:w="9189" w:type="dxa"/>
          </w:tcPr>
          <w:p w:rsidR="00947793" w:rsidRPr="00240649" w:rsidRDefault="00947793" w:rsidP="00947793">
            <w:pPr>
              <w:widowControl/>
              <w:spacing w:beforeLines="50" w:before="180" w:line="0" w:lineRule="atLeast"/>
              <w:ind w:rightChars="12" w:right="25"/>
              <w:jc w:val="left"/>
              <w:rPr>
                <w:rFonts w:asciiTheme="majorEastAsia" w:eastAsiaTheme="majorEastAsia" w:hAnsiTheme="majorEastAsia" w:cs="ＭＳ Ｐゴシック"/>
                <w:kern w:val="0"/>
                <w:sz w:val="20"/>
                <w:szCs w:val="20"/>
              </w:rPr>
            </w:pPr>
            <w:r w:rsidRPr="00240649">
              <w:rPr>
                <w:rFonts w:asciiTheme="majorEastAsia" w:eastAsiaTheme="majorEastAsia" w:hAnsiTheme="majorEastAsia" w:cs="ＭＳ Ｐゴシック" w:hint="eastAsia"/>
                <w:kern w:val="0"/>
                <w:sz w:val="20"/>
                <w:szCs w:val="20"/>
              </w:rPr>
              <w:t>（概要）</w:t>
            </w:r>
          </w:p>
          <w:p w:rsidR="00947793" w:rsidRPr="003771BC" w:rsidRDefault="00947793" w:rsidP="00947793">
            <w:pPr>
              <w:widowControl/>
              <w:spacing w:line="0" w:lineRule="atLeast"/>
              <w:ind w:left="200" w:rightChars="4" w:right="8" w:hangingChars="100" w:hanging="200"/>
              <w:jc w:val="left"/>
              <w:rPr>
                <w:rFonts w:asciiTheme="minorEastAsia" w:hAnsiTheme="minorEastAsia" w:cs="ＭＳ Ｐゴシック"/>
                <w:kern w:val="0"/>
                <w:sz w:val="20"/>
                <w:szCs w:val="20"/>
              </w:rPr>
            </w:pPr>
            <w:r>
              <w:rPr>
                <w:rFonts w:asciiTheme="minorEastAsia" w:hAnsiTheme="minorEastAsia" w:cs="ＭＳ ゴシック" w:hint="eastAsia"/>
                <w:kern w:val="0"/>
                <w:sz w:val="20"/>
                <w:szCs w:val="20"/>
              </w:rPr>
              <w:t>○</w:t>
            </w:r>
            <w:r w:rsidRPr="003771BC">
              <w:rPr>
                <w:rFonts w:asciiTheme="minorEastAsia" w:hAnsiTheme="minorEastAsia" w:cs="ＭＳ ゴシック" w:hint="eastAsia"/>
                <w:kern w:val="0"/>
                <w:sz w:val="20"/>
                <w:szCs w:val="20"/>
              </w:rPr>
              <w:t>自然環境に恵まれた地域で、自然環境を活かした国内唯一の常設ビーチバレーコート「潮騒ビバレー」や、ヨット・カヌーが楽しめる「府立青少年海洋センター」など、海を楽しむことができる施設が数多く存在。</w:t>
            </w:r>
          </w:p>
          <w:p w:rsidR="00947793" w:rsidRPr="003771BC" w:rsidRDefault="00947793" w:rsidP="00947793">
            <w:pPr>
              <w:widowControl/>
              <w:spacing w:line="0" w:lineRule="atLeast"/>
              <w:ind w:left="200" w:rightChars="4" w:right="8" w:hangingChars="100" w:hanging="200"/>
              <w:jc w:val="left"/>
              <w:rPr>
                <w:rFonts w:asciiTheme="minorEastAsia" w:hAnsiTheme="minorEastAsia" w:cs="ＭＳ Ｐゴシック"/>
                <w:kern w:val="0"/>
                <w:sz w:val="20"/>
                <w:szCs w:val="20"/>
              </w:rPr>
            </w:pPr>
            <w:r>
              <w:rPr>
                <w:rFonts w:asciiTheme="minorEastAsia" w:hAnsiTheme="minorEastAsia" w:cs="ＭＳ Ｐゴシック" w:hint="eastAsia"/>
                <w:noProof/>
                <w:kern w:val="0"/>
                <w:sz w:val="20"/>
                <w:szCs w:val="20"/>
              </w:rPr>
              <mc:AlternateContent>
                <mc:Choice Requires="wpg">
                  <w:drawing>
                    <wp:anchor distT="0" distB="0" distL="114300" distR="114300" simplePos="0" relativeHeight="253124608" behindDoc="0" locked="0" layoutInCell="1" allowOverlap="1">
                      <wp:simplePos x="0" y="0"/>
                      <wp:positionH relativeFrom="column">
                        <wp:posOffset>2996281</wp:posOffset>
                      </wp:positionH>
                      <wp:positionV relativeFrom="paragraph">
                        <wp:posOffset>247650</wp:posOffset>
                      </wp:positionV>
                      <wp:extent cx="2736376" cy="2046390"/>
                      <wp:effectExtent l="0" t="0" r="6985" b="0"/>
                      <wp:wrapNone/>
                      <wp:docPr id="2307" name="グループ化 2307"/>
                      <wp:cNvGraphicFramePr/>
                      <a:graphic xmlns:a="http://schemas.openxmlformats.org/drawingml/2006/main">
                        <a:graphicData uri="http://schemas.microsoft.com/office/word/2010/wordprocessingGroup">
                          <wpg:wgp>
                            <wpg:cNvGrpSpPr/>
                            <wpg:grpSpPr>
                              <a:xfrm>
                                <a:off x="0" y="0"/>
                                <a:ext cx="2736376" cy="2046390"/>
                                <a:chOff x="0" y="0"/>
                                <a:chExt cx="2736376" cy="2046390"/>
                              </a:xfrm>
                            </wpg:grpSpPr>
                            <pic:pic xmlns:pic="http://schemas.openxmlformats.org/drawingml/2006/picture">
                              <pic:nvPicPr>
                                <pic:cNvPr id="2245" name="図 2245"/>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2736376" cy="1931158"/>
                                </a:xfrm>
                                <a:prstGeom prst="rect">
                                  <a:avLst/>
                                </a:prstGeom>
                              </pic:spPr>
                            </pic:pic>
                            <wps:wsp>
                              <wps:cNvPr id="2277" name="テキスト ボックス 2277"/>
                              <wps:cNvSpPr txBox="1"/>
                              <wps:spPr>
                                <a:xfrm>
                                  <a:off x="552734" y="1781033"/>
                                  <a:ext cx="2136593" cy="2653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1C14" w:rsidRPr="00555E1C" w:rsidRDefault="00351C14" w:rsidP="00947793">
                                    <w:pPr>
                                      <w:adjustRightInd w:val="0"/>
                                      <w:snapToGrid w:val="0"/>
                                      <w:jc w:val="right"/>
                                      <w:rPr>
                                        <w:rFonts w:asciiTheme="majorEastAsia" w:eastAsiaTheme="majorEastAsia" w:hAnsiTheme="majorEastAsia"/>
                                        <w:sz w:val="20"/>
                                        <w:szCs w:val="20"/>
                                      </w:rPr>
                                    </w:pPr>
                                    <w:r>
                                      <w:rPr>
                                        <w:rFonts w:asciiTheme="majorEastAsia" w:eastAsiaTheme="majorEastAsia" w:hAnsiTheme="majorEastAsia" w:hint="eastAsia"/>
                                        <w:sz w:val="20"/>
                                        <w:szCs w:val="20"/>
                                      </w:rPr>
                                      <w:t>みなとオアシスみさき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307" o:spid="_x0000_s1487" style="position:absolute;left:0;text-align:left;margin-left:235.95pt;margin-top:19.5pt;width:215.45pt;height:161.15pt;z-index:253124608" coordsize="27363,20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AwhSgQAANEJAAAOAAAAZHJzL2Uyb0RvYy54bWycVs1u4zYQvhfoOxC6&#10;O5Ys2Y6FOAuvkywWCHaDzRZ7pmnKEiKRLEnHzha9xEDRQ8/toX2DomiBngr0bYx9j86M5J/8FJvs&#10;wfKQnCG/+eaHPHqxrEp2La0rtBoG0UEYMKmEnhZqNgy+eX/WOgyY81xNeamVHAY30gUvjr/+6mhh&#10;UtnRuS6n0jLYRLl0YYZB7r1J220ncllxd6CNVLCYaVtxD0M7a08tX8DuVdnuhGGvvdB2aqwW0jmY&#10;PakXg2PaP8uk8G+zzEnPymEA2Dx9LX0n+G0fH/F0ZrnJC9HA4F+AouKFgkO3W51wz9ncFg+2qgph&#10;tdOZPxC6aussK4QkH8CbKLznzSur54Z8maWLmdnSBNTe4+mLtxVvri8sK6bDoBOH/YApXkGU1rd/&#10;rVe/r1f/rle/fPrpZ0ZrQNXCzFKweGXNpbmwzcSsHqH3y8xW+A9+sSWRfLMlWS49EzDZ6ce9uN8L&#10;mIC1Tpj04kETBpFDrB7Yifz0M5btzcFtxLeFYwqRwq9hDaQHrH0+u8DKz60Mmk2qJ+1RcXs1Ny0I&#10;sOG+mBRl4W8oWSGUCEpdXxTiwtaDvQB0ku4mAJ9+/Zt1cAwcowlq1TYcfTrX4soxpcc5VzM5cgby&#10;HKoPtdt31Wl458BJWZizoiwxTig3rkFN3MupR9ip8/VEi3klla8L0MoSvNTK5YVxAbOprCYS8sm+&#10;nkZUEhD4c+fxOEwBKorvOoejMBx0XrbG3XDcSsL+aWs0SPqtfnjaT8LkMBpH4+/ROkrSuZPgLy9P&#10;TNFghdkHaB+tgKZX1LVFNcquOXUCZIoAbf4JIkwhJYjVeSu9yFHMgK13wHBts10gandsIu8OqgIt&#10;nl0H0SCOou4hBXBnbqzzr6SuGArAKGAgRvk1oK3RbFSawNcACBngwYKFtuo2MYbR03jDpvpYQ7rM&#10;uZEAAbfdT9z+rnOsfljf/rG+/We9+pGtV7+tV6v17Z8whnQGLQDd2GIDYX75UkNLoMTF+f/hr9uF&#10;ppEEDBpG1D+MwjjGjep8opYSxb3uIG5aSq8bd+mkbV+AmnkOkzxVGiuEzigVWwyDXtwNifrtCmxe&#10;KgJBt0wTkJ0TJPmbUqJOqd7JDLos9UScoPtNjktb5yMXAuqprt9GG7XqxHu6YaO/Q/WcUyX5ARZ0&#10;slZ+a1wVSlvy/h7s6dUGclbrQxbu+Y2iX06WdL3EEWU3zk309AaCbzXkNNzJzoizAuJzzp2/4Bau&#10;X5iEJ4V/C5+s1EC/bqSA5dp+fGwe9SG3YTVgC7jOh4H7ds6xc5evFWT9IEoSvP9pkHT7HRjY/ZXJ&#10;/oqaV2MNfSIidCSivi83YmZ19QGKZISnwhJXAs4eBn4jjn39yICXi5CjESnVF8K5ujRwjdS9EfPy&#10;/fIDt6apcQ898o3e1BlP75V6rYsRUno09zorqA/sWG0iADVPEr0bQLrzMNkfk9buJXb8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s+bMPhAAAACgEAAA8AAABkcnMvZG93bnJl&#10;di54bWxMj8FOwzAMhu9IvENkJG4szQpjLU2naQJOExIbEtrNa722WpNUTdZ2b485wdH2p9/fn60m&#10;04qBet84q0HNIhBkC1c2ttLwtX97WILwAW2JrbOk4UoeVvntTYZp6Ub7ScMuVIJDrE9RQx1Cl0rp&#10;i5oM+pnryPLt5HqDgce+kmWPI4ebVs6jaCENNpY/1NjRpqbivLsYDe8jjutYvQ7b82lzPeyfPr63&#10;irS+v5vWLyACTeEPhl99VoecnY7uYksvWg2PzyphVEOccCcGkmjOXY68WKgYZJ7J/xXyHwAAAP//&#10;AwBQSwMECgAAAAAAAAAhAMFWlqGH9QUAh/UFABQAAABkcnMvbWVkaWEvaW1hZ2UxLnBuZ4lQTkcN&#10;ChoKAAAADUlIRFIAAAJYAAABqAgCAAAAFX4MDwAAAAFzUkdCAK7OHOkAAAAEZ0FNQQAAsY8L/GEF&#10;AAAACXBIWXMAAA7DAAAOwwHHb6hkAAD/pUlEQVR4Xuz9Z5McSZYlCu6v2i/7dWVX9i0VWRl5sjIz&#10;j8ybN909XVVdvLKSIUESnAdYABGB4JxTj/BwzjnnnHNmnLnH3mseQCKLdXV3ZnVWwQ4UFubGTe3q&#10;Pfeoqar9HyQFChQoUKDgIwYS4VCBAgUKFCj4KKEQoYIfOhT7VKBAwfcKhQgV/NDB8/xoNLr8oUCB&#10;AgXfNRQiVPCd4XsyJIUFFShQ8L1CIUIF3w0UK1KgQMFfKRQiVPDDgiiKYJCKClSgQMFfDAoRKviB&#10;QuFCBQoU/GWgEKGCHxzAIDmO+5shQoXRFSj4gUMhQgU/LIA1AnMo5KFAgYK/GBQiVPCDg8KCChQo&#10;+EtCIUIFChQoUPBRQyFCBQoUKFDwUUMhwr8aKBWGChQoUPB9QCHCvw7AM+I47vKHAgUKFCj47qAQ&#10;4V8HRFGkKOryhwIFChQo+O6gEOFfDZSqUQUKFCj4PqAQoQIFChQo+KihEKECBQoUKPiooRChAgUK&#10;FCj4qKEQoQIFChQo+KihEKECBQoUKPiooRChAgUK/vaheDkFfwIKESpQoOBvH6IoXs4pUPB7UIhQ&#10;gQIFChR81FCIUIECBQoUfNRQiFCBAgUKFHzUUIhQgQIFChR81FCIUIECBQoUfNRQiFCBgm8AZWHc&#10;vFAQhPESBQoU/M1DIUIFCr4B8B/P8zCjFAoFCj4eKESoQMG3oHzuSoGCjw0KESpQoECBgh80vu/x&#10;EBQiVKBAgQIFP2iwLHs59/1AIUIFChQoUPCDxsXFxeXc9wOFCBUoUKBAwUcNhQgVKEBAKVAKggIF&#10;Hyeg7CtEeAmlueDHDJkHlYKgQMHHCCj7ChEqUKBAgYKPFwoRKlCgQIGCjxoKESpQoECBgo8aChEq&#10;UKBAgYKPGgoRKlCgQIGCjxoKESpQoECBgo8aChEqUKBAgYKPGgoRKlCgQIGCjxoKESpQoECBgo8a&#10;ChEqUKBAgYKPGgoRKlCgQIGCjxoKESpQoECBgo8aChEqUKBAgYKPGgoRKlCg4F8D8BuK61DwtwGw&#10;ZIUIFShQ8C/DaDTieZ7juL/Mx8sUH6Xge4VChAoUKPjXACjwL8aCgiBc/lCg4HuAQoQKFChQoOCj&#10;hkKEChQoUKDgo4ZChAoUKFCg4KOGQoQK/qYAxqzYswIFCv5FAKehEOG3wHHc5ZwCBQoUKPgIoBDh&#10;70IUxcs5BQoUKFDwEeAvQYRw9A/Tvx1/4jjvl4/ep9E3838O/rkG4b9z5j9wLfIizNP36Q/ij636&#10;03t9h/hnT/TntY7/1jH+zEx+jz99AQo+Joxt4XfT+7n3GJflyyRJ3/r5QWH/JuHC0cVweDGCNML0&#10;zXI4wrvN/nVJPghe1fj3eP6D9B7vf76/HdxlPDP89l28S3jN72bGSy7/wEnHF/9B+hPAM/7JLcaX&#10;9GH62PDvoAg/fHj/ioS2f4FJNmE5wbxsMuJQlEbwD+5qJIwuQNnBnQmiJEqwAraEMnBxMby4kHAq&#10;jkY8Fg+chwIiH/2DY2LRgcXjg8POoBMxwSpYLBuudCFPcQZOKk/HS2AbuAg5we8LSHDqy+sfwWkF&#10;SHiKP5Ib7/E7yyH9W/A7h4L0Hr+zHC93eAGXyPBwqfALXIecGXA3lxvBzeKS97c/vvfx7cv3+2GS&#10;d/qw3EJ2fTsTFHwMgEc/Lk8w8zsYDcXREE0Cp+/T2Eje4UJEA4P/sBRLkeyw5UPJZgWlfjji5MSP&#10;Rqw0hCkUcG406otii+W74qgjDDus1OeHhDBiRIkRhri9NE4X/AXsMmQlCfwGHB9t9OIC3Ag/HHKC&#10;IEgSnFGQRjxsLA55cQhT2J0BpyCMIAkwFdGm+aHEgR+Cgi/i8ssyII1EuAO8CdkLjUsPlgUoGehe&#10;8GrhvoZDuGFeFOF0MM9JcD1DvAu8nQu4TnRjWArRv+EuUOBE9H1YOsGxycUMTia7OSy3F2OMT4d/&#10;LtDxYYbhSbHwYvoDuHxSH00B/c6IEJ0lQn603wCfCzINPBo5wQzkMLLUCF0t8oRsbfATZkR8TLAc&#10;niiwDo/8JY7QnuRHBlNekBhR4IciLYkDcUiII5jKaUSLFzQ3ZPghyUmEMGxyQpXim9ywyUoNVmwL&#10;oyYn9ViB5CV2eMEORz1x2BUk+EmLQ2Y4GggcNRRIUexzEikMB5xIiUNSGEEa8ENKhJkhrOqzEsWP&#10;WBELD0wh0VCuWJHmR3DeHgfme8FzQ7wSKGywJRQ28UKAEiIMoajISlEQRA6pVrgYiVhaBBHKMJS3&#10;ETsawZWAZV9m1Dt6EXEG7XjsQSBbL3Nb9gEyJ12mDwCbvUvyLpCFmPCcmOECHFH+AYvAw8AFwIOS&#10;Q4wRJ0CGXHRFqUGzA8gK6aIvjHo85jNkLOTGQBgRkEusxA0v5BsfUvywD6vEUYvmeoJIDS+o0YiU&#10;hj3IXniacg5ALCJiWMJzPCN7FXi0sA6funyZYxPCOZiRb1TBDwhjY5Nt6dLkxvOY5OVjXM7go8TZ&#10;91tezsjA9R8kXC5b+DiBSb6bwQRnGxsJOCkoXoQktsSLOj8s0UKOFnOUmCH4HCUVmWGKFMN9PtRj&#10;A10m2GXDfS5JDf0d2lLvWrqstkkbOqymSWlbtLHHu3usr0sHCd41YBx92k2wUYoP9ekYyccHXIoS&#10;EgQf6NBwwBgBS9gEyScHXI7ksyQvn1HI02K0R6dIrsIM65RUGwgd7qIpjMq0UKb5pnhRpsUyBT4H&#10;nAkUhFGBkYrsEPbK0kIadqek0oCvMaMGNywzYmoAR+MSBJemRbiAWJ9JknxgwHkJzkewjjbhHbDe&#10;Phsl2BjBRvpMnBIhxUgh1heSpAgHzDFihuKzFFtkuBLLV1mpBhfGQkZJWbxaqc4Nu6zECheUgA4N&#10;CjK4L3BT4KAwh8fpnU4AasAn+648ys9Ofl7vHujfGP5cInxvtZAHGJVcZhH+g50hZ9DBQ5gE7l0U&#10;OY4HZy8Ci4HbG47ARbYZvseLXUHs8BI8AFq6GHBShwUyGwF5EMBewDfckIQZ4BVu2OJHVUasclKJ&#10;48ssX+GFMsvBTJ7i8/QIjD7T5wuUlCfFPCkUYEoImYGQhRl6WCJ5MMQcxSZJIcmM4qQU6fORHpcB&#10;QwSrpYUKI5VJPkdyWYoDqy1SXJGRooQQGfAwjVFCpM8G+0yI5IKQBlyY4CMkH6OFCJgdLSZpMc1K&#10;SVqIU3ySleK0AEugnERJzkdxWUaCgpGl+Bzan5gkmBwnlgQoqHyRFYqsmIeLJ8QaI7Y4Edi6wYs1&#10;mApilRcqLF9nhQYj9sRRF3lFIESBlESgZ0oSachYyFIIV4eQsRgyytRyGT9C4mEqijwvQrgw/smL&#10;sAQEMcyI7EiiJI4UIAGpX/TgLLxESKM2J5Q5ocQKNUGq8GKJ4QskWyDYLMnkab7EwBIhRfCYmRRk&#10;Ix3u0QmKhxKbgfJMCwk5u+IElwR/0WOztFhipeyAKVDwgLgswcDu8PjgyGUWHiKshccESQLnBc+i&#10;J0g98YIURBauEKwFIl9J4tB4gCbBGcol7ptih5aH/+UkB6yY5BXfpPf4cIMx3i+RxTqmv3a8uwtZ&#10;wnyY3uWSnHCbD3+/K72XM7Knk6eXKh7mIfNhCmvR7UEa7yeC4sEQFYo5eg2YsAIEppfXAEmuEMA/&#10;aJ5wIbgNZjvsCNZLCTwzlFD6wIMG44TVeOgRDVEmL5HSZVwLHqPPY0hKiMMWOAqY8qMMNYwQUmAg&#10;+Ht8iBDdHc7U4XQN2tRh9W0OkqbJnjXY8xanqtGqOnNSZ05b/EmT3WuQWyVir8ptl5nNMr1dYzcr&#10;9E6d2mtgOmrQ43TeZk8blKEvaJr0eZM6qQxO67S6yZw3kURNfcHW4509zj0QTXXS0eM9hGSFn6To&#10;JyT46RwItjbpBxru82FS9PQ4e5NxdljPgPOBD6FFdx93t7Ro50B09URrRzB0eUOXs3Z5V08wtYTz&#10;OqNuUNo2q+uwpj5v7HL6Fm/uSsaOoG3wZ1VW2+LHGwCXn7e5kxpzXKUOquRZmzusMRtFaq/G7VXZ&#10;oxp/WBPOGoK2yehbnKbFqtuQOFOPdRO8fyAAv4Jz8/eZYJ9NccM0O6zRAuazMOxCtkP+ixIoDVoS&#10;KHi4IpZHlhegYEIkPcaHjAHLxpEsJvmnbDI4M14rG88PHX8WEWKJAK0AmnqIjpWRRl1JaglCg+Pq&#10;DN/kIfQA+SU22WGdkUoUU2W5GitUgKIorsIDMUjAN3laiJEc+NAkzadZPkGzEYLOsBAZYSoysAGf&#10;Y/gMTGFfRoQlCZJNgKsFyiHYNM2FwZ4oKUrzEZoPDVhgoxQjQLwWI4Rwl4uCRfaBt4QUJaZIITHg&#10;IoQQJOCp8xGKjQ5odOvcCBw6UF10IPp6rLNH27ucmxDcA8E3ECFIdHVYZ4eztxjngLf0WVOXtXQZ&#10;O9h0j4MlLkJ0EYKrS4VpPkBwzj7vAOMeCGGCBVIEpgyQHBw8QYpBiEYJrsCKUUrwEYyboB19mHKW&#10;Lunqs2FKhLgPQs4IxadooHZgZTZCcXCELCVB4BkHA8UIlE1BhAhRHgSMBCxhYQbDT3ZYoXlgkRoL&#10;eStWGQHIJkNzadgA+GnAA2MBx+dJIHgIDEXYEvmeFgo0DynPSgV2mIYt4VLlE8UHYqwHIbAUGQih&#10;HgdhJrBdsEuFulRkwMYhGuizIQIcEOvuknA7ngEFMSnkMNxjoMd6O0wIYliCD/c4iMR9XQYfR4cJ&#10;9xjgSEjhPgMp1mczlBgmOcgBdBx9wdODHWlYgk8ZMpBgEwMWwnwIYHNgD2AbjCCXTCRsGiT4aESB&#10;+Yk8VjLIvvdd+nAeV421LXrkyySTwzebgcFfpt9bdVkpBBhraFzxgwbeBXANVp3gj2/uSyYzuDt0&#10;UWP6xzcHWOk95FBdSVgLhwHTkOREkhcpAWtHKKAiXoKAtQtTYVhjRTAziIfgoUB4FwNr74uhHkaW&#10;IEQSYDCUAPacokBwSPkBBJdDiEeTfQGiPTkY4gsMBEwYKYLEAZODUKkA0RJIK4oFU8wQGL8m+lDG&#10;oeBAPCpGoPiAIfXY8AAkGofMNxC9PcHcYw1dWtMkz+qMtiOqm6yqSR7V+0cNYqdO7DbJwxZ92mSO&#10;69QxMFyd3KjSKzV2pUrtNqlt4IkKu15mN0rUTpXZrjI7NeBCerfOHDbpgwZ51KLVHV4Fx2wxp23q&#10;rAs/GXWTgqTrsuomqe0wujZj6nKWvggEZuxL2java3M6FJrcOXBVmzW3CUOLgm2MHQ7Up7nHa5uU&#10;pkMCd4Z6oqsrGFssUKymzVjanKUtqIGiGkDY5HlXUHe4owazW6X26/RRkz0F5docnDWY06ZwCLRd&#10;RQrfrbF7dQ7YbqNILheplRK9WmL268xBg9mHVGf2ajDld6vcfl3Yr3EHdfa4LaiAYjviaUtUdwR1&#10;lz8FHoULGAjGLqvrceaB6BxI9j7nJATHAGie8VNA2LS3x/t6vL8vREkBngJ6BkaM0hIojTQtgboo&#10;0OD20flA1N5ihSYvtnmRkJUPJ+DbKIiIOCSNcckaF7HxPKYfGv55Iry4uIBQjhHgDrEyE9Rbm5Ua&#10;jFSnJRD1WRIMHaJ7Ic2KaQZJLtinQwMmxYoZZhihRSgnQA9+gvUOeHtHsHWEEFYCgIaA2IQNAWMB&#10;HxA8bBYi0e5R7JM8BlAkZ+1T7i7n6ULwwoGrdYL1dMAQGXOPgScXJKUACYEh44O4rEM7OpS9Szt6&#10;NJQcOEWgx0VB4Q3ECJQxoAROLBJCjRmV2BEUuRg59BPwvFl3D9yx5GzzHuBCUoKQzUOwPor39BmI&#10;m4JwYbQYoEUfwYEdBGFmwMRpMTZA/w4KEmsngFYJuGzw5mKSEcGPp4FXKAkKfBF/ShFgC5J3kWBq&#10;HLBvhAAyAG/ChwnRh5EjE6GAY5gw8HGb8fR534CHm4LALUhJ46mnB7zLu7u0u8uGekKwK1pbkJlQ&#10;tERvhwv0gWtFOLilTUMBM7a58zZjbtOePnA25AznakIW8a7B0NjiLR3eTQm2LgPJ0ZcgLHV0+bHf&#10;gRzzD3gvOCAwfYJztagAIXq7LORnmBiG+pK/I/q6PDwyiC0ChGBvUc424+7xjjbnhMO2eW9X8HR4&#10;a4v1tPjIQIKoRX40rK+PN26tDfyE6JeX2DqMA2NhxtgmzV3aBWeH/O8xzhblJwRfH0qgGBhIng4X&#10;6TFgKuBJgbzBFyd7dJ2lyaHEogfnIYE+RucugVJBsSLKRHbJhshkojAEdYlvU7CqHWUmvr4d1z/D&#10;NsLwgpcg4espUaYOFEdQZOUXRQIQzLui+28svb+/+59/2PfbwAxe4Pj1z6WGw1/yT6Q9LNBwcyK+&#10;6yIEgRD4HtbYjzoYoWK4CTaZBnEPrDOAcJDHstZnPWBv6PV4iFGgUECYYmtL5iZIHMHREa1NXt9g&#10;zhskuHV1jVQ3aGCC8xp9XqGMLU7fEYxt0dYSnV3G0KA0ddbUJB1dBoqSq8d7B4KHEK0D1k7xNijC&#10;Aw69bQ+NFpbbBrwJfbEA5GHusBZQXX0Byri5zRi6rLHPm2BVT9DUGU2DUbeYsxZONW3+vMlpOsJR&#10;mwPC261RWxVqu0rDdK/GbleoXUz0SoFZzFPrReK4SW2WyKU8tZQnF/PkUhGXbwMR1qjNCrFTpoAz&#10;DhvIgkc1crfY2y8T6jYQBn9Ypw9qQKvMcYs9qNP7FeK0wapBZda5gyqzWwJKhvslz2uErsPDqoMK&#10;pZI3OK7R8pYczJ/XacylGqOrcSBYQadqWvwRKjk4snDS4A+r9GGFPa7xBxV2q0DvltmtPAmKFsTu&#10;UZ3eKA+2q8RWld6o0JtVkLPCeolfK7DrBXarzO/VBFWDO21wR7CqTOwjEQIdIpvCjpt1arfNbVfI&#10;vcLgqMbCHZ00mSO4oyp13haOa8xhg4EL1jR5VZs5gVCgx590uIMm6mOQ1+o6Y+yL521K12NNA+mo&#10;SYOsNDQ5vIWeABLcTYgO0Lhd1tkXg90huO74gCszEKZLZUpoCqM2z/dZHqsQhkAi8gvUkQQJS9kP&#10;TCf+M0Q4vlxWFGkQyyKEjVKD4OqUUONHRQp0htjhhDbDtbFOT4SQsEKjZClC4ECKBVJKDcQkJYag&#10;yJEiSIogJQJ1ga/39jk/KQA1BiEA7GM9W6wPASOs5b0kByQUg3gTNu6xvg4LIi9KiVkWHDHjA88I&#10;x+nzAeCGPhJekOT9BBOggJP4SJdOga+EuLIvQMQKQhMKf5Ud1TmxDcKfkZpYLw9qVaoTYp2GUFds&#10;MnyHFzuCVBeHVV4og6fAmlUhDxErweYpHn7WaLHJDatwa5TYYIdlRsqS+H4iz2Aq0mKGleKUkGKk&#10;NCHk+rCLBEFTEeNoELsQLAspWoJQGsKoFIHBFLBCkAROlexwF0DVPTHUhZuSnF1R12TOq7S+yRo7&#10;rLZO6Fu0qc06mxxwjKvDGyGUa7G2Nm9o0KYWowd30OAhnVaZ4wqhbgKvCIYmf1KmTkqEtsnqWryh&#10;xQP/mdqCpQvztLXPW9ucqUGbm7RrwIMd27tAZgwwvbNL29oEuEJbi9KV+6Y6BdtoKn04kbYGpZ3U&#10;wQEblKFBmjuMGc5eJ40NcIW8rsHqG5yhwpjgyiuEoc6Ya4ytRlsatB1ilwZjqpFAlsYGDbtbajQG&#10;NG3a2mGBMh0d3tZiLU2gRsHa4kxNFs6lb1BuAq6TsLQIG5B6nbQDdzYZW5OFA7rAfjpctM+nQTEP&#10;2OSAThF0luHTFJPok1mazdNcieFLLJ/q0Sg+OAmeXZMRyxDEdKk0CmWhTHJVmq8xQpOV2twQzKAr&#10;8C2W7fE8wfMkz3GSwEsCK0AQCMUDKBZrmLGcXAosmSnHJQSLCK6SpeVlGlcUXSZZpoH8wgPJpIbH&#10;gd2xKhiJFiAvuXQN4z8whe3Hy8enhi3RlUhQHkEWD0HANWm2RIO9sTkSQjE+TnAgykGu+VtsoMv5&#10;gN5gCqFVX4Dgw9Vl4OFCzAFZbW7y2goN0kpVA8uhjsvkYYk8KpGqMnNWo88qxBmQQY1VgRVVCFMD&#10;HgqjKsFyDqbHBfKswgILqst9PZBiE2wSglTBWGXUJeakxJ0WKW2V11T5c2CXKnNeB/MAMmCBMNRt&#10;EG3AH6Spy4O5noFvrVPaFgsMBzLuqE5qOtwZVkiyZzUK9JahI2AlJ7Igv1cG5uAPavRRhTosDQ6r&#10;qPPWS+RmhVkv0usFCtJmCeiQ2cwPdsuwkN0ssSdN/qhC7JaBGNitCjufI98kB/N5Fqhltw6sCXxG&#10;75fZvTJ9VCUhgjypU0cV+rBMH1ZZ4BXg1H0grRrwEwkL1Q1hv0Ttlqk9UGmQY2UoZXCDQIfEcYXc&#10;KsJd8AdlGlOJOigzR1UWcuMg1zuDzCzSx0B4VfakhFe4ku1tl9j1PAW0t1cgjkHtlZidIn9QFfdK&#10;/HGZU1dodYU5wwQFRzor8adFyGFaV4cyLljbrBGysYHbaGuCus7BdR63OdDEUIKMTcbUEc8bsJw/&#10;rUH28ifwIJqcDiKYLlA+DwLxtCWABj1rcZo6Z2oJ5rZo70negWhvsxBYh1ghSHMgCexdYLuhsy+Z&#10;u6wNZaLo6rAg0GHqG7B+krP3GQ/Bp6gRuOgcIxRAFIE8QFNkyjQHJavPDzuM2GHFLgeSkaexhYcA&#10;+EF1VPtniPASUFwFiJghzByR/JARsbEJwQ0Z6YKVLihhSIsjBsrncEgLEodtK8QqzdU4rC2pclIG&#10;sgbfIYHz4hKUiNUjBFfhh3V6WCelJoONVjqCAFMQ110R5sUBKzJwTBFfHsAUzjJuD8aiF8CFFI8J&#10;rqfPi02WAyaDXIZ5QhwSvERyEmzDiSL4Mjn6QLcCib+AaxbhTmAJ3JT8LkR+pTHC1mUEx4N/IXDf&#10;EdwgcD+eTpLGt0aK2FimRXFtiu1wUpmWEljvysJMngYvzBVYqUwKNVqqs3DXwxo3zKF9CFlGjAPH&#10;U0NvX3C2WZB3WAELYRTG3cA9nBmoos6Acaur3EmR2svQBwXmsEScVAeqGnVapyGd1CiYP6mSRxVY&#10;SINZH5cpMPH9PHmQp87rorrCQnCqrhIQquuAIGs0xNHnNQoSEJgeglMoMw36vEmrqhDAcvquAJtp&#10;wUk1WU2D1LWQpYDeDOCMauDp4FDUWYkAj2msc2pwi1VKXYUjQ2xOntcJXY3WViiIc/UQoTeIs2pf&#10;V+V0VQh7gR05TYUyya72HDxplYTl+hqrh+NUgaEHWghC6+BVKfkseKLTMnFc7KtrlLpEgofVVunz&#10;GnNU7GuBZcFRYsFmTytwL+x5Hcu5pcG625ynTWGCzGyz9hbtBQnSIhz1vrtBBjpMDAImkMsdxtsg&#10;vR06CGK3y1ibA1D5wTYTHeAr4VAPFDYDFJKgQSTBw+JzjFRlxZ4otViuxvA1FthR7PHDBs0PeBEs&#10;AcJBsAoG40KJkt+WgXqUhgIsBAvsssIATJEX62CWggS75yk6TzMFmm6wHAXmKDf4EvDd7ZBghRbH&#10;D8BMscHhBSuAyQ05VKhDuYGiXNxkS+6x4D5GhDiqMFKFFfNAeyDfwYRk3e/uckZ4yhASVVlLRzDU&#10;KAgpDHUWngI8C/Bx8LBUhcF5mYJHYICnU+d2U53DPLFbpDdzxHaOOM6TQG8nBXo/B6YFZtY7KvfB&#10;3W/lqeMic1iAZwE0CQ6d2UpRG2lw3NxhkdnLkac14ajIwvxhER4ZDTa5naeO8uQpEEl2cFLm9rLU&#10;UYk9KJCHRRJJEeywyQJnnFTIswZoO+6kNjhrgpFT+HqvCVbKwnLgyINy/7BGQkL7l41/r0jvl9jD&#10;KndQoU8a3GGV2QMZVGS2SvxWldlGFSUdVTlUPHV6r0jslwjQSYcV6qjGwM8D4FEgtiK/nCA2c3Ao&#10;IFR2H1gKosY6nA4uj9S0WFWFgLID5Wu3SB1WSDgC7AXptMmdV4HRBTxgnT0Dfq3SZw3+DHRendO0&#10;6ZNKX1UBquPgyHsFUlVh9rJg1UhUJxA6lCGuFdRlVl2F4EA4LrF7ebhIbjUx2MuTcnGmIQ9PKryq&#10;wh9XBFUZChGtKRP6Omts8Ia6oC1z5yVGXYWyw59DTlYIfZOx9kRTG8o+Y2nyvpbgaHFQuFR11tAC&#10;YQ2rQGeDXuetXdHbHwZ7wyA5tA8ESLYuB1G4mxD8fT7chxCKh9g9wwzL7LDKjcB1gx8mhljnWWeG&#10;NUaqA5Nxw54waslevcaIWClI8n3poisOobxAAkUhzwwHggiGXWVYdMVysw+5TSKY9wgokB1JHLZy&#10;uAwsfyD484hQZhE59JU5RH7XDTvJAS7Eu5fvHjDhDLCIxFxgMcb2mSO4eZFCWTkUeCzwuA2EApfB&#10;M+wMVIQ1PDAPpX/c1BgW48HHr+7l1+94eGxdjBVel6/0xzPjg8A8pguYwl647/hysZoM/r4DLpJX&#10;yWtxwbu/sCG2z8DNx/conxGPDvM4B5fJSUCNIisKFDhKfG+HbyvLFJgIqApsB9TkR9hMC/QrPcRG&#10;MfQwSkogXj2g6toQNTMghd1d3gEW3KScoMY6DIR1oJysILagdFVoCBvB40A8eFgA/0IfFsj9PHFU&#10;YiDtZgb7OZinT8rsaVU4zIOHojZT3X0oUTl6J0selIiDEgkh534RpgzEpBDD7uSIwxIFIed2Hr3A&#10;eppYzxAHFWG3wO7DwcFBwMYV7rjC7xWgZIK7oXbz9HaG2s6QW5nBbomEBIfagyg7N4BddnMEpAPw&#10;PuAWsxT40+PC4LhAHObowxxxWiEP85jAge6kevvZAfgCmB7lKU2DA6lxlO8ewklL1E5usAe+skAf&#10;52lVCVwnyBFSXSI0ZQoYVFMiDTXW1OCBRzWVgbZGgDoB7lSV+oYm7WgL1hptKPchejWD0IRYONMx&#10;1WnQjsZK31IjrVXKXiN9PcEBeVslzFXSBfMdztrlDFXC3WRdTdDZrKvFuNpyajG+NuuHULfD2Zus&#10;r0WCtPKgc+ED+IKEKZBiVxj1pVGdZNssPHGxOqDrpNCiQDiCqQ/rBAu6ExvNskKHFSqEAHFemRCL&#10;BF+hpQopgtcA91GghXifTgxAqgLRCk2KL4OWJZk8wwHDgU6tUEIV9oWIihQbrFQcsEWCy/S4TJdN&#10;drlQn/N3aKB2R4VydThzEwIXFGR6iEuqlK5KG5uCts6dg77JQ7Yz+znmrMScAQuWyLM8pcoSmhJ7&#10;Kqs6VYmCDFdVIKwB7wy2x4AcBDM7zHP7WfDIIJW4tQy9XeD2SuIWmESBWU0x6ymwKHojjTZwCM+u&#10;xIH5HQEpZolzIIYau5UjwPxAVGEqk6A1QXSeoPrkgAhPaxDVYe0FJGBcXYs1tVEvYu1FR8CADzkS&#10;14IwVQMhwUNvgGzFEFBdQ3EJ8RAETBpQk3XytAnLgcPogxqpbXHndQGoHYgQFCTQG5AfUOAhyDvg&#10;pzowKAPpoMTu5kFQMrvA+iUGRBjIuP2GuAHGX6H3q8xOAW5tsF8RN4v8boXbLFBrBWa5wC/n2YUc&#10;uVaid6v8NohL2BEEXAkImN7K4XvHjRJoUGE9DyKP2cjDKnoHilIJpCEWRiiDqjp3DMQMpbvEQjrB&#10;xBwDE2fIkywL6awEToDTVtmjHHGS7VrqEEFS4BYgfNFhoAxrsYoYipi2wVgbrLlGuzqCv8eFScHX&#10;ZcGM7T3W2KYdXd7fk0IDIUSyYQobIoACyZMSvn3HNq4QSw0rrFQgBYj52jw2aiWkESZsvj7uOXLp&#10;h8H3SdjjQ5TbuPOXCQUF/BwnWDJu3vtBQs8su07Zn8o/x/4ZFoyd8HvH++8MuV8MXtSfS4RjvH/n&#10;KTdV+J00JhDcBpkOclFeIqsuUGWy9pLvfpzRyGrfpDGBYhrPvD8sNgHAheK73kXIueOF71Zd7oiH&#10;/eZi5IREhivfQ748TL8P+VLhMuHJyV0KsA8TdtSRf8JC3OuyS44cAICCHEhig2NIXoBAHhQkBYqW&#10;lVo8tkMJtNhohwv1xGBPDA+kYE8IdBlIYLVYq9AFFUhb5CpBXXVgbDIQ3KnKGEqrCgTEcRB7HkDQ&#10;moNAmDvI05B20sCC1G6W3M3ClNpIEusJcjHam4/1FhPERoYGTtqvsltAVEVmPT2AWH6nyK5nSCir&#10;O3kSgveNLLOWYZYS5EqaWcuxK2lqPQuJ3MjBZtRamlxKEAspajrcXUiQC1FyLjxYS9OwajVFbOQg&#10;9IZdBvPR3kqKWU7SS0nibbi9lBysZeEn7ruc6C/FO5u5wXqS2MrQGykSPM52ltjJU7D7aobYzPSA&#10;zE6KxG6eXM8SG7A2TRyCYsjT5xXmFPRfjQEdCZIF6PAs1zPXOX2ZMoD7Kw405QFoRw3WQdFG2QtY&#10;Ieyt0yZQFSVSnR9oi+SYO/UVWlcijFUGVKOhQpkbcBBaXRzoKrQR3H2xr8p0tAXYnsAty4Sh2AOa&#10;tDVoR430tlg77FWnTPWBt8cG8Y0sF8RmQUyFkpq00MOWO+OONxD3CA1KaDMQ7WITngbF1im2TfN9&#10;TgSmTA74RJ+PtJl0my+TF4W+BPSW6fOpLpvvctk2n+jyoTaTbNFZiMdhs76Q7MEuXLzHpfpCdiDA&#10;ND3gUgMuSwvYlqQnRLoChFMoATuco8kB/4GX1NV5dYUDblODwi4BOREgdCCHj8rAUhTw2bhuTaY6&#10;8rRCnNfRzA6AEeuirsaf5AZHmd55iVMX2ZMceQR8kGZ3U9xmkthIswuRwVqKWk8zG2lqt8Bt5/id&#10;DANSZgdioDR9XOROK4y6zp2CZipTwIKndf6oxh+AwKrRh1UKNVYT24McFIH2mJMqUGN/LLw0bfa8&#10;xRhbnL0tgpo5LhPHNeq8wWpaoIcokIwg/c9rjLbJ6Zv0eZ08bzJaiHjkesjzOqFtAolSmlZfVQez&#10;Z/bk2l1VhcLgrzI4acDZaXwJV2f2ysROsQ/qTWZlardKbZSJ1dJgKknMpNn5PLcGEVuV34SbKtA7&#10;JXYzR23lBtsVbjFHz+WY+Sy1jO8aueUiP5ujZvPkco5eylBLOWq1wK7mmbUCC2k+Q8ymydk0vVrg&#10;10vCco7ZgUtq8TsVcg/ItUztlOndCszAKYCqedC1xxVG3xKMTdEIAVyTMjUoR1ewd0SwW3ObtbQo&#10;b49x9XhHT3T2JSvEahBP98Ron88wowyNr3ua/LDJY4cugh922WGDBz0nVjmhJ4iEIA1YgZTr6qgh&#10;VpvJM0MKfT36ObmXGnpeuUoM/PIlvvGRl34ViVHmRlj2Lef8bgNYKDvEd79hBjfAHb9x0e9n3h39&#10;h4L33PcvI8K/eSB1Q8I5me2BBrENxfihwmPEVhWiMOQFqc9xPexpx4FPBDvrcQJ4wAbFgWlmGD7e&#10;5/MDKTzgw20m1sO2CSkS5slwl3O1WGNtYG3xRvDaZdpQ5fUNEZTWYRlKOKct07oKd1Qgd/IDCKVB&#10;PIFAPC1T6gqtbfBHRawIhRgcaG8nz0Jgq6kxpyXqvMZDLL9dorYLxEGZhVAX0naW3skz+xUQfORZ&#10;kTypYqXNboHczANvdTegwBe4zRy7FO9v5IjtAg28uAXFOMNsgnfI0KtpaiVJrCYHi7HuWprYKjDA&#10;mgtRmKc38/xWugtuBfzsCZTwbO+gQGzmBxuFwR4oiSK5netjjVOF2cv19vK9vULvoNQ/QT1Hg18+&#10;KMDFk/tlVgU+uoy1PSBrTDXKUJWZDAUNqa0y+jqrrdKaIqktUpoCoatRcr0rbauz1hpjLJOWKmWp&#10;ovizVAb2OmmtENYSaSoMLKWBvUrYKoSzzjjrrKPG2uuUt8lGmnwAlF+DdlUJR510wkyD8tcJoJlY&#10;F1vb5kixhI1ypYKsw2Ba5YYdVmR4rKiX+65ggnCMEnl2hC0tIQBisV/sUBhiqxxudMFIIxJCIobp&#10;cFyb4Zq01GGlBik0GakOUo8SKxCVk3yZ4IpdukrxoPkKBL5HaGIdrIQ9B7ByVegD13I8TAeiCEQL&#10;YRbBSz1G6tFSm5YyPSHc5L1tQdekTxvcSY0D2jjDV33EXpnczvdP6rhwrzCQFT+jqrLHZRpkPRAk&#10;eOFdsJAKC/JovwgiCXQJe5RnQN5tw6Mp0dt5CnhuJ8sdFHmQfSD4jgqMqsiqioymAvKR283Tyylw&#10;63AKAh7rEUjM8lhyIf/JPEQcVUlQ8LoGe1IcnIKGa/G6Nm/s8roWY+hwMNU0KA089JZw2mCO6hTw&#10;pbmJb6qA/NRVYG5K02B1Tc7QACIEYUftg+UAqRSJ0zrWlAKhqusgW5nVHL2Sg7XsaYM+w/p/RlWn&#10;4YAHlcF+uX9YJeF6NBA0NPBFwGmNPWlyWzVqpUitV1iY7gBf1lhtUzyq0ZsleiFDLGfJlQo3k6ff&#10;ZOgFyAooNSUQi+xejd+qYFqHwlIECciuQDxXYvFngV6DgK/IbJa5zRIQJNAkuVMXdmr8HmRXmcHO&#10;G3gQDujwoM7uQUbVKFNHdHSH7q7g7bMBbOsgevtCgBQDAzZGclkSO/9lKSnRZwtYSw8B1pAUwPAk&#10;UGGoJ5BWUGgJ4JRgXtZdkGTphQQnt/rCdKlA3iXZvX0zrwCgEOG3ACESJzdBJIRhmx9hExt+2AKd&#10;x2I7oDIjgs9K9ug8KZRJsUhyJYovUVyVEirg1wgu1mMSHSrVo7MDpitcZGgh1KLBycYJ0dNivG0G&#10;pvYaYagNLHXK1WTAHVurrLnOgxjCYg/SpM6aa/xZmYYo+7xKnlcJbY0+L/ZBO5oa7HmZhi3PSqS2&#10;TOiBJCr0aRlbMRiavKow2C/21Q1WVSIP8311jVOBg8OXExCzy83Y0LNwxyUC3OIJuIMKo61zcKjz&#10;Kr2XG8DCoyIFyszQ4M+AWfF1CFwV1tXAjAauoUpp8f0cShBYa6qzljpnAUUC/FSndQ1aD46mxsLR&#10;zsHBNSltA9/twS2AI7O1GDPcdWWgr5AgwtSFvq4COo/UlghdhTBUKXNTbgEEeqVEquDiS4S6iHWk&#10;qlz/ONk+zxM6YLgqZarSlhoDus3XooMdNgIzVTLUJHMkl+gQmS5ZItl8jyoMmHGNYo3km5QAPNRk&#10;eIiRKRbfWGD3AE7ssNgxo80IXVaE1Oew5wASG1gAlApkPLkdy7hkyDGv7Gkw6JWXyOHzuzSuMwAn&#10;9G4JxtzvEjbmBJcE+8m1FlidxA4lFjuBjGvcsQ8zzF9cvK99gpl3u4/rJ8bB2BBfLPAjgRkKDVFK&#10;k1ykz4T6tKfP2bo8vt9tkPo6pYUnBYqqRqmb9BnoJyAhfIMIzw6eL6FvsqoafVSl9ksDMAZVlQYm&#10;O8EWKCTYD5DBYQVEfA90/GYGgioaFh6CloItSySoeVWxd1aj9svYPnOn0IPlJ2XusMTt5kC0sWc1&#10;4rjcP6sxKlCfVfq0QmuwPRdIHxqSsc2aW6ylzYOWBSkPgt4CQWGLPmsSpjppr9IwxQZWDcYGoh90&#10;UpVEsV6nbG3hIN1TgbKvMuoaMDq3D4SdJQ8KPNAzqNvV1OCgQO6mO3s5cj9PHRQG6hp9BpK0jHX1&#10;cMGaOisniBXwReYBVpky8hsE4O/BWQ2slDkq93YrxGaZ2cjzC1lmscBuFLnDCr6M3ClDlMnsyi1o&#10;xu1FD2vcYY0F8X1a4U5KEAGwsHAPNqhBcNnfLVGbRW6jwO5WBcw94FpMtAqKp1yutXD7Ldbe471y&#10;pVGoz0flriNRko9RQoYRcwQETMMWL9VZoQ72KQgM9ggGywM7wk492HQKwvMhNsUEfzXmQvkn2qoI&#10;6985dTBUIEK0PtkGcYmcvsWOaLOXNXYfJ757IoTslnMcnwek91n9+wm3G8tt2Yl8+GDkqtTLCklY&#10;DCvQ0cgLcf5yLcY/uODy8WGLeHx9iYdFj4NB0vgk+GZRbjb/7vgAuOtxsyWYGecA/KZ5ocEINVpI&#10;9/lIF9uypkkxhZ2ihEhfDMlLQtiiVcoSwwJMB2KBAhkhFUg+I3f7q7DDojzaRYkeJknYmIkOOF+H&#10;dTRoH9bdC54242gxnjYb6AqBLjaAdHeBBihHk/R2GHeLDbQZX4t0tQYmFI60pUHZW9jA0tQAT8Ha&#10;OqIemKNOWZuyigIqqjL2lmhtcOoapW0xpjYHZQwITAN01RZNEO02uHVQiqUBBMsQGoNHMLYFiEaN&#10;DQi3GUtHOG9y4LzQZ+E7CeasONDXGG2FwhkgvyptRCc7sHYYfQPbCmqR1QhLjTaCY62R5jbQIbA7&#10;BYQN1wbbG5qcvk6f5dvaUk9bxmrJ8yLy33mJOAd9kOvBNQPVwU99jdYgHVKGGg00qSkPtFXZm9dJ&#10;OLKlLjvHFu3osMEO52uxoS4f79HxHpUl2VyfqVP8gBXkzt04tJWAjCG7BvAFst1c2tXYYLDZNpjN&#10;2AzAQNB0Lu1rTGbwB+wAbQctB2YkHM/r0oRw09+16Xerxstx1eWS9wvepfF50SrhlzwFPzaudHp/&#10;vEtH9cFel+nyqJeb4cWB4eK7yeFwwAsdhivSfITELl8Yb3WFEDny9QRni/V0OTA2MDB3l3N2sYGu&#10;swNLBG9v6OkOvV3J1xWdDc7VFaxN1tqgnS0wThTo2hYPZKZvcfY+b2mzcitlDpK9y1mblKnF2LAZ&#10;quDpiJ6BZG4S9tbA2aTBmF0t2t0XXAPBJTcKg7N7+5yvTwcI1tdnAtgPipd79yIBpMlhjhpmmFEZ&#10;u8YKWYrLyGNiFJhhEXsS8wVaKFFMgeLiPeyHGmjTzjplrPP6KmuoccYmb8SWU7SqwJyXaC2o3gJ1&#10;jK11BqclAvSfukxhKy0w5jowKL5dOy2SsBa4HwoFBG36Fm9oY68Pe1ewNVmIyaBA6eugfQdHkErY&#10;QAx49BS7uqPmhtJxCkq3SuiA2tuMrkFilSYQfIfHZtUNGpSurskY2pyxBQs5WA6S3dzjjR2gfMrc&#10;Ya0dFmQf+IFgX4jSQH5SciDFukIUX6DgqBQ5WozJo3MkCOwNnCWZEie0IC7nhl1O6vMjSF122McW&#10;mNKAFwlOwCZ+vDQQJFKQCAzsBBw1BgfZgKIhcKJI8QJ4NkgML9LYJFDEZhw4xUaOtAjbgTd83xtJ&#10;AlcIC9AQkVMlQfaTUBrGjve9Of4tAe76uybCS0CWvQ+H/2ACJyAXe9kjyEPnySP7ya/muNEFts2T&#10;x+GCbYHc4GFzEjaro2D56IKSRhDFD3DMwBHNDQlKlE0BxxKkuBHLjRgOYn+JB/cGDDkO7tG9vXMm&#10;8p2Pb/z9DMzxErZ9ykOg3eXsTd7Z5Pxdydvigz3JA7w14KJ9WQ7iqCjYAqLY42uUWKW4OoNDM/R4&#10;qY01GFKXG7XZYZsdNUGOsMMGNrLi6wxfpZgqyeJLJhwyQ2yyYoMXKzgeEl+j+QorJfrY+BgHbSGR&#10;fYGPE10+gO+EaEuTgmtwtXh7g7V3eEjAhe4252rzthrt7orgsKCkmSDKbjIQd5ugkDdYC5Aldh5i&#10;sDDLDfCADrFlQYtV4XLyBAisSqkrpKHFaxv4JglEAxJViTgtDU6xGT2oPdqKjac58BpYo9UAvqRA&#10;C2qqJEzhdNauIJ8X3CVegLUnWLtweawBDgu6Nt81VAlNCaQeeVYYnIG8wHbnyMdwIm2VMdYZe5t3&#10;glPucdYWKADG1CLtbTpM4jhSkT6XpKUUJSYILgv+kWLKkJO8VGJ4EkcnwTpJAeuuMVQW8Dl/wC2/&#10;D2CRdy3W3r8qH0M2hG9+/pBxeXdwvxdDboRD9pECTwlCjxfAqJqcWGeHZVIsk0KRwS6tqQGXpqRo&#10;j4sPeOzCNBB8hBAjxDghhLoQk7H+LhMeQD7zEKi5O5y/z3u7XKDLJeAREEKcFMFlR8kh7J4asFm5&#10;iTx2qCfFLNAYJzUFfGUFJ61hkjBxUplFMitSoMs5KBoD8aKHb7OwbWEHB0vC9nTcEAsdNxoywyGN&#10;3UOxRS6PKgerZ8AVgxMghVGDxruIkWKgL4X6IkSQwb7obmNZsGLlBK8vUaY6B7SnrdDqMtbKgt2q&#10;K9R5mcSWJi1e1+KxP2Id4kJWXQWhjPP4E/QZSE/sU8RYIBpoQWjIgVqFaExdHZh6HAhZK1Bai3X1&#10;RAcQG8SaQPaQOaTkogQXxXv7rJcQvaQEKURIEXKIXaUpKUYPo9QoPBBDA8w6MODkAPM8QkkJQirR&#10;EhT5Msk2aPQYFUbIMmyTEXrcsMpKJUoqM0Psk8dIkIHyqExCmROrsJAe5vpsleTa/KhCcvCs20CT&#10;wqjKimVaqHBSAWMImGKCmRIj1oVhjZeqtNDkpAZ6J3SVMG0KcDQcc6OGJ8XduzxW7NO8CCWLx7Et&#10;8WUQhFyQsGygC5W9KBajP1y8/koBN/cvaizzrgR+CHQ8uAymoMcp7HqPXR1IQehzLJRMHOtWQL8P&#10;CcgACAMkf43myvCA4clhlSMILD474EFdFXEMFDSUSJePdtjsgCuzUoEexvtitIujn4T7OLaFH8Lb&#10;BuME79kTjBCiNilrhze3IEikg3Jr4FCPzQwYHK6MHfWAtCDepDlKFPgR6oY/CMwHSKMRiIwmI5bg&#10;YkgR7DVPi3lKzA3w/d/4hQ07umDkIsoKwNZI2BBqcTgs9wXWXqFYRYJHm5FDenzbCH9EWbTIDWQv&#10;EzbmAZYXROwhBvmGI3liTSwH+YPjAMRINkFyOUIMtylQlqEmHeuw4Q7rbFGQvKAd27QPBBOQR4sM&#10;djngRXOdsaBroG1Akz3RCuKvydi6NPAKxPIgrTwDEWQBxNHmFg35BnrL2wWfgi8vXS2cWmokaFA3&#10;CgjGUCNgG3ubhbAXI98GYwVZ0BGAXIELIew1Ni9dCb7Aa6JkhBlYC8tN4E0qBNJhFZwUg3IEDgJi&#10;AmRHjwdJYWvRnh6PnR/qpKtJ+roMeBBvm3M3mXB/6OsK9ibeHQpxAtwuDvkIRFjlBOzxCQGEPB4s&#10;ECEP0SwGVkPIX1bgMYD9K+Gz7wBYIAGyOaEeHpsWhvBoWGCiEjZn7zJQEqUmzTdoHuRjgRVzFFfD&#10;IIwr09jjNi/3na1xYpoQUgSOlgnRRoHkCwOhxo2qNER7Qo2GeA5KMZTfUYsVWwzfhMQNOzhoIhQK&#10;KPJinxNIHjtWwbQvx6YkNpNAPQyPRRRHAsoOKAnwuODaUdnC1coCFwe5Re2CL0ThmQ45KGicAEWM&#10;4EdVYFwKq2T8fREoMNAHOwHLAdXLW2q0ocLIr9sZTYU2YBtLFvv717BP5FFpoKqSJ2UCma8Byxns&#10;gSPPgCjU1OQOjpWBEUI9CDHbPHAhhH3AizA9B2NuMZoaVlFg09Yaqa4RR/X+YRUrV86b7EmN0LdZ&#10;W1cAL+QeiK6+ADEcBKwOkOAtkL8g+8RATwBL9nZ5DwGJc/cYMPVQhwOfVqHAB3KQe5CqnJhhgBSR&#10;CCGGKFLDPAH8NCrTIjyF5IDN0BBzSAlSgrIQ7fNZepihRBx5Ctfy4KBK9DBCcZ4+hZ2C+phR7t7Q&#10;DRF8TwwSEnaTIKRAh4cYIkDwfhzxiosO2NgAR32Cjb1wC202RkgZQoKIvMIJQJk9oEx4iDhIKQ6Q&#10;2eUFAixKHFECDh8DwnFMB+j9x2Yoz/w14o8SIUTNqKsFrGoeR2fy4B047hwYKMYIOAQ7+h3YHSx9&#10;PLQgzUuNgVjGYcYEf38YxvANZiRvVwj2+DA8oS4TwWEIhECb83bpAMl6+7S7zfjRXHhPh4Pk6wne&#10;jgSCDH1ujzOjswadgf3SLB3R2BL0dRz1QNViz8DiG9x5k4eZszJtbIqGhqCrccYG7uvu43BfiYFY&#10;JYBHeVu7X6UoXn5uKPDHNVSo+MfPEmkLa9IkfGsj16uPeF6Eewd+Ag8LbIcV8VBkYesL2AmN4F21&#10;m/zn3UEw9961koIclpO88ps0/olTmShlvwWHlJ8EjoAlSOAR2izXFYQOJ7RoqcUgNdYZsQKm3yZj&#10;YMF9Ot7nYl0h1gHih+CAyuIgajjAKawFUvS0IMzn430Jst3bJ0BXhdtctIdjX2UGQrLPg1uJ9AVI&#10;GVCfQDNwtL4Y6rBRQvR1cbC6ICH4eji8ThTUmByP++Dp9IfYC74JGg50JztODnxkoqMFeg67KEDI&#10;DGG1oy9g9/8OMCgnjz6DYwMBxQIjAiXbO7S9ReEoM3USSN2FfMx5gac7vBueXYPxdFg4hbPLWpqk&#10;q01DmYeLzFLgnTGEqoPaoFGIEyK4XezVBx6fhRle4LDPq5ztl7k7rrrEBy7n+SXkh/atJX+NeGdP&#10;l7d6+Qvn5bdI8rvOSwtE20RLgwRbQskGw8buQJKIX1GQQ1gOpiI2OGTkYo4RnvyJBghtobwjMwnY&#10;dAhiPvQJcARB4PAg8jFxIB60Xmo4anICjs3GCNiyEZypOASX2mGwBRApYWsgSrrAvlVyD6s+DuMO&#10;MY0IbNoGycJhe6U6Bjp8TRBr4rAI9Ix9PSUgFVCB7i6OBuUAOdgSbU3BXGf1IOkaDMTBBgi/sPKf&#10;xv4VVfK0Rp5UB0flvrpGaqpAZhCoYT8ESHI7HXyJYGiA3wD6pE1V0jOQ4ODOlmDAgV0oW5e198G8&#10;GUuLsXcFcxPbcxpaOA7AUYPerxKHVWy5c1ajgDjBqiEetQ9YU4fSNwemOuVqC4EB9h724lCCXLCH&#10;vV+gYEJAnxpAbD0qksMCgWOPFFkgORwtMtEX420c2ThMgoIX04yUppEF4zjsBmh3HqSnq895CMGP&#10;4z2J4R7v73G+AdZCh/o4MJYBrrYvWHt45Zi6jIcUneD9oGThyFnoY0HOAjGDsA6RQhASRBgQ/QzE&#10;FDWM9nCcL7mdjgB0CAWtRnIQPDVZoQXPguFrBNvB5tNSh+ZR3EMwigMFY0UrLQoceDCsfpMdIb6k&#10;uqz0w6InC3yZO+HHuCjiBuOCiTP/roURLvuPKkLgOYqDextREAKIo4E8OnaPEfusSAq4pEPxXbkT&#10;Oty6wLMsL/YYId8fgpiDaCjWlzJyqIIjf/bZxIBPEHxMbiCeHAjxHo6anRvwOXl8EBw9C4eClTzw&#10;sCGS6klOfCHBO7oCxGhg4hjHNdnxO/AzbAlJHFQG6gp2G4e477wB1Ih9UQ+xexB3UuXUFTBHsG/S&#10;0WITPRSR4HnTBN9mMdgEjwmJx5YL+HETkhOx6nU4YnGUPHyXROAoi3yZYpqsVCWkUo/P9lkIorMk&#10;V5ctoMsDXX2jPAQBPMB3gzEJX2DNMlZ8Yd0XuAwcJx7i7hEFAT4HfmpEgX+hBYqX5EEMRiQjEWCM&#10;sA+4GPQ7cKcctjkEcUkJBU4sY1XMsMlftAQc0LwOUSeLXYtKOGAe35Ffy+ehAJB8kcF3nClsqwbh&#10;IZch2Bwpj2CCYl3MUFKU4OJQDnucn4DAU4DgNzgQIai0dWjbAOIPwUsIICJdPd4OLNjBF1QuoDSY&#10;GQyNEFxXBuYGaQU5OBCsdey6AN4HHpO9yYx/2hoUyETYC1QpdrsEUUhJaQZHB07gyEFckcKR01Mk&#10;fiUALrLFiw0WyyoOj8mJtDyQJkQ8kPBDPiCR5DeAcvrYMabK92lsbH9qBp3ZH9ge0hjIrODlUJFj&#10;yx/gy4EoAQviVxooEJdcngF/KhVJoc4NyzT2XavywwIr5Gi+xHLAdmkaxwfOskNwFHGSj5FchpeS&#10;jIB6BVULF+4woS6Lo1p3Ma5y9kSQbpoyoWrIw8G0OFOb14JdNZnxewF9g7L0BH2LMrZZbQOXwxIg&#10;PJ3MWPLLTuBCHPxBWyX0dQjaeNjL0WL8A8k/ED0N1gV024cokPVC6oK2Q4fm6/EQsnshWO8L9g5n&#10;aTLIi+Bk2gwISrDYEETePQZ28fQYU5ux4aCDYrDDpQmuzIppuXo/TsASOjLgIFpN9lkMQAcChJ5h&#10;7GcFlEkHcNQt0dkV/F3J1efdPS5CDEMDIdDDcX1DBFwJxvfAqQlCTGGLdBzlEU7qhiAVCgu+nmQ8&#10;wLvYDJXzEiwO+U2JrjblG7BhkodriAxwfOYUBsHjLwoIMZKpU0JDGOUYIc5yeYov4dcIcFrnpSqD&#10;T60GjgLUKi20IbhhITTngQUhDRiBZETwPz3Qi6CU8KM96JRA/Y8TWA2k8Qy6SzQpfPX4rkUPvvn6&#10;IxT0l8OfIEK8mR477OIIAiK+CSPEQofONkn4WexylQGfbVGxJp0Fmd/iMm02UCbdVcZV52xF0lXh&#10;fBUm2+WTbd5TZz01xlOlIxDsdKRkV8z2hFxfrNDDfF/I9cCvSVnQKKBFemJ0MIz2pUBXcjRZMC+5&#10;bw2YKVAgvuuGKVbx1/DVN1CjBVWjYGjw52VKi6+1SH2dO63wZ2XsPWapsMYKdjCwNXmI8hyQuoK3&#10;QRVJHp4o1vbQIgiLliA/aZqHaYXiIAJqMmKTGxUIvizXBfWFUZcbwvNmBQgOIIYd0UOIA+QvHYqX&#10;/Ddud/PdYuxuMKHl4BIe65YwwMKWhpDQK43rxMDW5DpXAcxKtjvUqbgKonWCG9ICTPkBy7HDIVA+&#10;DvQgyO/JZS0lj7c5AvokJYnE6lke9qIlMGgBwj2SF+BmIcyHuJ7Cb4NIXXHYEUbyuAFCgR3hwHI0&#10;hK4iFDM/wYK4d7fY4EDydngnkBwwItZjU0bkP8ZQpYw10tFlrW0aBJ+rDV6D84CLAbLEdhwMOJQx&#10;C8qrcCwe4EJ0PV1sqYEjWHbpcB+iYyjkIDQpfxf7pycIBi5G/ugHRLIQvQoNju+w/ED+poE8ZpDE&#10;Qw69c+Lv0xjvZ/7d8cei0h8Ifj/fhCEoS/kFrVxpBH6wL0oQbEGABV5VthApS3EFeYQpiKIyJHay&#10;BM4bf6gExz6lR6EeHxtgv+8IgYNuR6khcA9oneAAGQjrGHHcagnCWW+btbY44BhLi4fI+LDQO63S&#10;6gZ/UmWNHdHeE4DVYGptspYGUBE3HsZPU+rr6/iyfPxuGySgtSsABcrvuQlDg8FPQMgD7oOl+fps&#10;tM/HZWYKdNhIjwWFlEN9JsYZMUrgB56AuuLkMEJJIUoMDHgPDtWL35kB2QrGGSGwR0RQbnCXBdlH&#10;jsdoxKH+Ml06S7AFWkgPmBwpFmhQC2KiA9wzTBEQ5LFpigWKivWkwECK9OHUfIUCEgLtCGyEXqsO&#10;U3zzh/VD4J97zKjJ4GtFfCPISomBAARZ5kcNSmixwxyPLVHhaiGHo3CFFB6tjF9BEFsMDlRUYiSg&#10;vQIrDviLOiV24FAMhNoXJXmo5Ao3lL+iAwGxmKOkPIMtBCGsKVFDcNqwZY3Bt05wPfKLYTgjaKSL&#10;NoufGOLl4cDAk+AI76MRTPkhNulgxAscm2zc7AM8z+gCnIwg12agrvi2/cvl9RtgYPbtJd8V/pQi&#10;BB8PKgR9IrpRqU/zfZrrUdyA4bskS4CXGbc+p/jGgIu0JXuBdlfYUIOKNplInY43uWxXiLdFW5m3&#10;FFlrnnSVSH+DT3bEfF/K9qRkR0jhN5KEeEf0NXiwQmwz2cM34Z624GoL9iYO8+HvCh6sdsAqEUcT&#10;fCVvq4OVY8N9U52xY6dUUH6UBSI7COs6nLnB+dqSs86YKsx5fnBWIk112t7CPsj4YZQGFSPENAml&#10;dBjrg0Jl4EkX0Dj4MoMvk3vCCFRjnx/1WJD/IH85iudwYDYcFQvf5I2lPWTdZTZ9b4AH/i69Oyn+&#10;wDqwcXUCpvHvy3l4nEiUcpXs5QFgLYZdYGAwQW912W5IwK3wF2w0rhLG9pVAoRicQXwPylLeDBUz&#10;2gCBXdxGwKBgvsCRkFH4dh3iRBq/OlIleSxRODQ2DkufGQhF9gLy2deg4qQYoSV3i3I2gfl4c52x&#10;wlPANocg9WCG01VIY42CSBaWozrsyIzY4R0dAeJimIdkbzGOLm8HwxjgcAQu4E5SdBOwBFSm7Ibw&#10;GwhCjBbwyzL4nQQxAU4EP+vBlXDIWabBC01RAqEMNM+MRjyYNxRO+QsMcm5gSbgsZdhREB27nLuY&#10;PxhwyKLy3YMYP5TvC98tF8o39c9c7Lg1GVgDNh6EC8Ak2xXO4f3C3QLhya9jYQo+DqtVx68M8O3g&#10;cEiJIgjBDic0ceRhoUSyFR4EhAipzghlisPRFmmhgQ15pCpIjQGEnlId3agI/r1A8vkBBMRikZTy&#10;AwiOhXCHDRPAKFhLH+hhM0tQafY2DqYDRAgGY27i6ID6BnNWpbEXfJ4+qGC//iO5E6q2RB7ku2cl&#10;Ql9lVBXiDJsi0+Y6e14hTsv901IfG5TiqAsMuA5DjXJ1BWeTcjZIT4cJ9pg0NUz2+QzBAbsAC2YI&#10;bCUe7/KxHh/HwQ3YHFacSEV5NOMyEAkNG9NFmgWmgVAMJSA3zA64Eik2aPxKQY8RWUGCcBOYYMBh&#10;Qz9KGFHoV7HNJy0XK6xvAwrB5Rh5Vxi+RLF1lu8K+IpuwOEQj9i2DkevFDsoUQSaH/HsRYvii/gZ&#10;QrgkrkhybUbCwJ2FYPeiyeAHQDI4sCVmdYcVCeFiIF30hGGPH7axshrPVaP5DgPUKMJJswQNkqDF&#10;DfFh8UP88iIlFIDC8XOMEPIKIUJydjn5VdfQ3wLKFzzyYJP+AesBsUuK8lcSsdoPfQIJHM8BTxdp&#10;IYPNHaBIYisQHLaNkhrMEAyjTgvALyxkAidyAspEDhutIn6/LMASwHcuPOCYf5QI3xd4KEeQxvUk&#10;cvPZseD4ZhR89NFYR4IeBCui0InKThZd9pDiQDjzdYIpjttbQmjT56uEUBmIhYEY77L5Hp+FbO3S&#10;0S6T6HOhJhFpM+EmE+sKEYiVSDHb54ItBkwwCGTZZjzwGLpsBmtc+SJWsnPZAV8nh3V6VIPAasBW&#10;BjiKR6THJAmIrbhUDz/dCQ66hB10sIdDhRmWsXpNBOHfFZDz8C0FtiQeciJ4Saxd5OQ6RkYU+ZHE&#10;/ftr9z+MP/bsfh/g0eV+3+jRZDePDwy/ZSjXZlAszwoimCAcDn72GJ5ghT6PYUGXHzZIps2JEJNC&#10;CAkauoKfecLBOZMDFiwbXFiVGyZxYHE+ih+m4MbJ32HtlX5wIPj7vLtNu3vYmskgt3d3YmQDcpC2&#10;NmgQ8doKLQ+4Cj8pbE3ToIAyIcox1SCCYe24EOtL8d1GD8Q9Y2pSusbA1CBtoCllsejEMTg4Z5d1&#10;9Vh7h3H0UHEaO4RtQHsHbITENx9h/JwIHSCoGLgYBlwYWAI2TG+weFNtlscR5FlsiUpJmEAxg4jE&#10;ylX5IxVADFAMxlO5VFxm7A8c6Db+uJHAKkEQOHy7I2ISBYYHX4TfWKc5bIZKDQVCZCmB44EFh/hR&#10;TMifLsPSosBKmDBOwmKCdQakhI26IcYnBChWIj0cQcxEjD/wJA0ZCd81gnCkRYmUKxi6kKRRC8vg&#10;ECvcGLHGSzmKzVNsguLCJHAhfskLA1a5P4YZv4VEWVo4MJOpQRuw5pPUNnGgziNgvsLgoEzuFvqa&#10;GqPFXrM09iPClynYHxdCZH9XBAPD0eTB2Nq8oUZ4uhRETnB8kGXg7jGwA2uX221i7z352934oURe&#10;wLoTOTFD/FZiC0qHhPcr90CQX1hgQxKRkIbAMVBYWhBVM/wAfDq2usT+PJDb8v+RiMEljijLQ94P&#10;0aPj61heZIAJ5EpF2J7icTiFJsu3OLENxZATIBtJyFK5SSccc1yLA2kk4ec8IQphBSjaF3AQKL+w&#10;gezB5Nb4KNnlEeSx/gpb5uOYD8C+cp9pUf7wPTyRHsujAxyO4Nn1eQGeMj44aYQjR9IQ3IiyK8Cx&#10;JKM9/BxQmuUiJBtnhAh+H1jMMXyKEfGjrQTnG0jOjuAZgKhlgwMmKrf7i3OiF7+5xobxyXJRCmsF&#10;IM4o0UIT280CwTMtOCncvjjEoAE7Rf0p0/1uASf6o0T4L8Q4ggQniwn4T/YVGGBSONwqlBZR7vQ5&#10;1ieoYMA4SMh0UepzApAlPEIcEwhKCI/Kug/xCITzA6FJiZBTEOOn+lyiywApZvs8eOQyydTROIZ1&#10;ku6gH0fGBQ7DJvUoZKEQYtMJRhCxHTDYDX5QHmwCjQOrcYCpkdjhn4ROTqb5sX/DGXle5vvLhX/t&#10;QO8mQQjJgafD1pUifqy/R3PYyhecFOQkJ/QZgZEuIE4sYNTCFkHnkfiV7QbWxgwTPSHa58LY3Anf&#10;+XuatDw+J4eN77GRC9aIOsBDNYHbBvpqHwS9qUKBBDQ3wXPhZyXOm9iKwQDEBqKwzUJMIxMha2pg&#10;Kxt9hTSU+5YqAcxnrBIQ9aOUb9LWOmFvUm6gN9CUTRqmQIG6+sBQ7cvvGilIpjoB59VUCXOb1kH4&#10;j902aB0sbJGuDu3sivYujmWFXd96AnCtr8dh6rLhgRgZiOMasASJ77ATfSZD4dvQQo8pEmCBLESs&#10;ECBDPE6w4NMhYAe3KHByv1TZOhCyzfy1msllYPRNunzhJ898axWUmQtw5HK4Oy4XeN+XBeXyDzab&#10;Rs0NbhecMrhgnMFqenQHF6DBoeiR+IkPnh4OCUnscRywSA9UDoPjNLU4oUGzVZrDz4Ow4CtRSYA4&#10;w898EkCH+PUMu/ytEvysWxs/+2WVO9vYupwJPw/EnjcIIw5RJkB4ZO2zvj5+JtfbY/Gjeh02OhDi&#10;1DALYTGNPZqa+F4ZR1qgBRG71mG3OfBjchWLPOQB+CsRVAo+bvBm4xl5FabL/IE8GOuEcWM7SNi0&#10;UK5EGhsFz4N+voS8Oc68r3kATwiUJr8ww6oJrNAZ4YCecs9oOaGTwiS/BME0PggkyFXM8w+Wy4Gu&#10;vFae4kK4IRGembxEPgeqfwx6L7eBg6ASu7jcAJaMK4tguVzjPYTbwaaCsAbIkscPJnNDfBcIorZK&#10;MA0kUWxODzQ24LCrGORqW8QR4EBTQqDTBLYThgWKvawk4EBisi1sIS+0gXRBnjJ8lxO62A4c7h+H&#10;f5NdMubSXwbfGRHK9IcMOM5JXCAnzFX5gWHCjMUCJM9jQuaERTg/XiZvLm8BC8EykN4YjuF4CIUg&#10;SgJrgmNicyR5i/FeYE/g2WF70DfAu++PBv8vS6Z8RFm8wgyuGJ9dTviiViZuef4PpMstf4DAG8Fb&#10;+bMA2TJOYOKwJ8g/QZI4ftwu+DK3sYYQ4sTxpxUgCsZGgxiBQmjSxxpj7NeBQ4Xh6L1MimSSAxo4&#10;A1tCYRsoKdbBtmeJHpMh+Tw7DOEIq7yvw3s6wHnYHNQMwXiHMXdwHBlwZI4272jx1gZn7tDWDjYc&#10;NZb6pippqhLAZMY6o6vgUDs2oMk6tl9wNLHTpL1FW+qkpUlYgP8aMEMbahSQHA7JVmdBDZgarKFM&#10;GitAt5yrwXqbvKsDREtjhWpbMtVYkAhG7OnM6hqssQo+lMf+IU1abuDH+fHjXwy+7+xTkT6VJYVI&#10;j48TYongqiTbYHDIBew2wIJaGhIQTwjg64dgopB7f6UYXzhMP5i5NPz3xj9eC8tlGhgXr/FG8g9M&#10;74oMlibcBDZHgxofbDyDa3AX/AaPPGQdNqqQu2zjFDa5PNu7Y4M1gpVCMC3gd9NyA/yITUTu0RjC&#10;/gD4fbcgjorOx/Azn5JrwENyy9/4jFOiH5trslixSQs5ls9i1SXbgmiGk1kKEg++RL728Vm/fVPj&#10;64DZ8S2/T7idvP34psabykm+gQ+Bx5HvWV41xngJbD9eKq+QN7w8CCZYLPPhe1xu+85bjY9weeTx&#10;zHg5Pp9vToFJ3vmSZS+XXJ7jw20un9Q3+8ob4BJ5bgz5jmCDdzkAuSGTB75nkTHeRp7iyxbc9v1O&#10;7+hAPtM38+Cx5ePAHzzbeK28E0Je+pfAd0aE3xMwQ2Eqp/cRDaQPcbnke6g4/tvGZWRwabhypqJd&#10;vy8MlxtAtmNUCKGxHJwOQQ+AKsBeX5JclQ/uDBS4wAkiy+Pn+/qC1MOKHWwxUWfwZUAZe8HzJVqM&#10;d+hQl/Tjh+8F/JZ9j8HOyH0WO8m0OEMFic3YJIyNATCTDYfOAeVHQDI0KW1toG+QMKNrgM6jDC1S&#10;1yLOG7CQAPmIb4gbLBCnvkrpm+xJqauuEZoGfVaDbfBDBydVdi/fPywMTuv4zTlNnTotDQxNxtJk&#10;8FOITfw8lmM86A9+9pIB1jS0WXOdDrfZJCnGCKFAiXI/E/yWIYSu2GqO5fscR4pY6wCSmpUd+fvS&#10;JGetnKsK/gjGWfQ+j/5wZskGCVMCFPlwVMdPn2LzxQYrwhKSG3YZEV84yV8Lb9Nij78Y8COSH1E8&#10;VlG2QaPwI1YYcTyYK3YO4VDlgbwCy73ksI8B387p7wzjI/6Zx/1ws/c7/pn7ft+AYvuDJsI/E/CM&#10;WZb9G7iRHyZke5XjxG8S5Pm3QpOx+MayBtQpt8+8jPuw+ggThvaji74kgW/q8MOeOGyx2CO7wwkQ&#10;7BcoKdKnox0qDqlLB7uMp0UGeowf5vtssMf6O7SvTQF9Bjo89kPt8jh+WJPCTqhdxt0kgMDsTcpa&#10;71trpLPJORucroZfKtDUiZMycVKh1Q38IKIZRysV3X3e3CDsHXqsTe0dbDQ4fgcJihBFYZcOdNl4&#10;ny9AojENRBxOoSeABBSxCRzclFzfDveIVVty59rL7PoePI4CrBeUR56SxQ0GaBdyu2jIbDQzeYhp&#10;rNKVpci7VfIa3BfWXRqqbJWKo1DwLXwHRIgGNhoJch06ukg43EiS+7PBYlxyuZ0MEG0cx32vnkJW&#10;6diO53cACySQNPhG8N9WDOSRY/Ce5XIFxx0zA6TLMvZBwsVyIb28CITc/hDX4vbjg0D66wLk4Lv0&#10;7Rt+dyuX9/XO+4zzS84y/IMPAP+OF4z/4PsSeXfs693juZ4odAW+w4ttXuzjF5gl7LQEAT6ITp7H&#10;EYtECPmFDn7VedhkxSLJFFm+xAllSKxQovl0n0nJDdBzNJel2QLL5xm+KmCLDNiswHCwPbZUpKWG&#10;AMQs9ofSQJIY7B0sjXuUi0O5kwy+YQXg7aJJ4+V+C3g77/D7axV8VxjnrGws4/lLG3y/5IO8/2bV&#10;+x+Ab9YrUPABvhMilEM18PYfgOYwPsY5rF37wDxlXP74HgDnAjXCsmSf6pWb5WKjVGqUy81Wsd6p&#10;tHqgS/CSgLw+uCTZV/+5gE1plmV4DpvayIN8y2f8U4CdCIpqdJo9otcZ9AcUDR4WV8B+48yRY9nv&#10;MVP+Jfi+H9CfAOQtJpkg5ZB+3DoAY3wAuDRhHHDI0T5sOl6F2Yhj1clLZTEAgRgOb4CBGNwI2KFc&#10;gSsvlBsAXG4jgqCDvcfDksEC+XRw0HFtsDzFC7m8qstrVKDgrwNYZL5dkNGaFfwRQF79ASKE3x+m&#10;D/DNL8hW2c+DC5FIkqrX29ZAaN9iUzs9xw73ik6/ZTAZfMFctc5z3HhLgOxbLt3KHzr+nwPcAw+C&#10;HvPb9HtxQVGUxR/eMtuWbLaXes0j1eGkQftaa35yrHmtNuzrTdFMnmL4y61lgHe8nHsH2WD+8HXB&#10;On4okQLHDqUuQ9V6nXSpGMllfMmYOxH1ZPOWWMIcjdniSX0wdOrx7jgc6ybTgtYwp7cvGJ0LZuuM&#10;XvNGq94wmc2RWH5A9kWBGcojkP4w7BQk+3c4Ss6/GmMjgSQ3Ecc07v0hp7H9AJeNVwlYCzGWozJR&#10;yoaBM+PjwAR3ka1lzKTjzcbbj9sFQhofVt5egYK/evxBd/LD8DE/RPwhIkRvgZ5FdjHoaMA9QgbK&#10;EuaSeMTRRZNiEpWGO5g8MDuXdKYtk23NEXqmCzzR+h5rfY+0nimLf9sVXj0z7moNp3aXK5qotbu8&#10;8I51ZK8z/tIazPyzPgjWyhviexncV26RzLJst9+ttpqxfCmaK5w7Pa/2z16ZvFOu6P1z64TVMe32&#10;LnpDb73RCZPnpT3wwup5eWZ5c6jdNJsDmXyl0a51ey2CLDTb8VrDFo0fGEwmj5vhqPGdCiOBlVhh&#10;JEHCGtDRECRdJJ/X+j07VtOa1TKr0UBadFiXnLYX6tMnx+qH+yevNKY3RueSOzxl9sxYI29t0VVP&#10;ejOYm7aHphyRWXdy2hF9orM9URsf7p5NnmpU4Viw2mbHccVYI8pufZwnfzpbvg/8oEoLkpWcfh/v&#10;V/2xDRQoUKDgz8EfIEJww+/47gOMLiiCqlZriUzOEYzt21yz58Y3astbs3s1GF8IRuaD4cdW19UT&#10;w1ODD9Jza+i1JzrtDmxGknux7GYoOW90LWvMWzqj2hPy5spNhsE+D7KkGxMs1mwh/pDrB27GaqtL&#10;DUqzgiuW3bY4Nw2WBa11Sud6euZ6cmZ9ojZNOgOv7IFZf/KNM/zYYF8MJFb9iSlneNIRemUPvnDE&#10;n5si8+7sc537+an96b7+9vrR00PdtN79Ru95oXbMuSLP9Yb5M43B6y8124IoMqNhfyj1RDFWLmq8&#10;3g2Dad5inbJZJx3WN27vjD805fYtecPr4cSiN7zsi8Pp4CAzruiUPTTjjC0H8rPu1IIrvezJQLZM&#10;GHyzruRrS/i1JTjjjCz600911mu7h5CWjGZbIpXrDCgJBSKOB/auwu8yExQoUKBAwfeAbxEheFyg&#10;GUYctlkxlq8lStVkueJPpizR2K7ZvKQ63TCYZ7TGCa3pmdb6yux7bgm+svvfuiPTzvBTq++F3Tft&#10;DU+7o1PuyLwvOe+KvbZ75ryRKUt4xh7biJZWg+l1X2TO6nujs0+qtBsGh8aXssRLNYJmh0Pw/gLS&#10;4CXb/Q7gyuqDfiCdObC535zpX+rsL02+KXsY+Oa5xffYHLyvC02YIhNGz3Oz96UtAOmVLTjrjm8E&#10;87PeBLDgpD244AgvuWNrwfSKL73sTy/5UxuR7GYsv50oroVyu8nqdqi04kjOOsMTWsPTk6M1g96U&#10;iJ+HQsua8xWzedsfXHYHVgPJ1zbfS7tvwuR9aQ29MAde28Jv7JE5b2opmJ33phb8mWl38rk5+Nwc&#10;mDD5X9kjT/W+Z4bQhCXy2pmYc6em7LFFT+a1NfLcHlkOZBY80adm1z2V9ump7tHe6YJaa4rFffl8&#10;kxqIEBzItz9+YfUe+Kgwq8Z/Eb+vin5niVz5h7vgIeWD4nEu90bIG/9eLbkCBQq+U/xOwfwT+NcV&#10;xj//+Are4xsiBK/IS1KL4By51km8Mq/3TqmNy1b7ksX+Sm+csTsWPN7XVteUMzBp8855Ugu+7EtT&#10;8I099NYVBb55aQ1POePTrsRzk3/C6Jt2xVZCqXlf9K0rPOtOTGOVYHzBl5y0+JeDGVBCc+74sisx&#10;Y/BPHFsm9tRz56YNm3fb6T9w+HXusDOSsAbC3kRK47SfO5xGf3TPEf569ej2of6xzv7M4pn1p6Zc&#10;icd674TJM+nwPjM7n1v8L8yhKWfsqcn3yOB5Zg1O2oKTZj+e2puaD2Rf26OTZh+Q33okvxLMwMVs&#10;xUtbkcJWtLgeyq4FMuvB7F6svBsqqNLN3WT5rSf0wmjHZLZPu/yrofSiLzHvjr62Rd84kpPW+KQt&#10;/soSm3FnXjtib5yxWS9skAUJuBzILQXScHzMHF/itTP80hYEYn5m8b6yh1+AHHTE57xJUISvzP5Z&#10;T3zKGYHoYcISeGTy3jqzXlcZn2rsr89ME8dHixqt1uWLFop1iuywLCVK9BBH/ZZbh1zA8xrHDZf/&#10;x5z5AWTGu1wqt8/BJSzLdDrtVqs5oAhBeP+6FGgR35xhKUKCVKBAwfcCKGlygYMyORq/nP5juNzy&#10;PbAt2B8FHAdrzT7E74S6Cv44PiDCi4tCd7Dpis06Q7PeAKRpp++5yT5pdb+xumdsniVvZNoeWvSl&#10;31hDb53xGUf8rTMx700AEYLfn3JFXli8Lyz+VyCPnLEpZ3Q9mNoMZ/YSpY1wejOcnnfD9sk5d3ot&#10;UoDtYUeQaLP+JMjH13YgV98TrW0WGM7ifmOwrzn8W67Qotk9Yw08ODTf3jdfPbbc0oeeOrPAOk90&#10;3gmj/5HGOWmPPDP5XloDU67oS1votSMKp36k9zwyeJ9ZQ88MnjfWAFAvijZHFKYw/9oSAAaSqy7D&#10;wFWzoMm8yY1QfsmTnHNGFz2JtVB2I5xfD+dXQ7kZR/iFM/m1NnBLH3xkiT0yRZ/YEs8tsWfGELAg&#10;0OG0Kw1ECLf81psCup2yRSFb5tzJGUdk3pMAul0JZOYwS6Nz7hiIv3lPfNoRWvAm4NSQby8M7jcO&#10;JEvICqDwF+bgM1Pgni742BRaDOXfuGMvrcGXOveLQ82bM8OzA/WLI82bc9O81rquNu8Y7Ec274HN&#10;a4xmQ7V2uk9AyrSa+VY9VSvnm7XmoNfnmBZFVHudRDHviYYMft+u2bZu0B067cce15HTfmp3mH2+&#10;UDpJMfSlGAcalDtqfR+QC+a/Fe8rMBT8yzDOe8Uv/vthTE8czXRbbZaiYR6JSsZ4A5gZbzOGKIqt&#10;Visei4XjsWAsWm02LleM8W2WBIiSRJBkr90luv1atdYnSViIx1RC238O3xAh5Fit390Ng5v2Lbq9&#10;a4HQohsrEt9aA7P24JIHaxTnXAkQPcB/kF5bI2/s0Wd616TFN2n1LYaTy5HUjAfETWLSFlkJ5raD&#10;md1I/iBeOIhnVeniqi8968osuHOLvgxQAhDqsi+9GSm8dYQnTf4Ze3TaFgYqemn13dVZn5k8067I&#10;nC8xhQosMmEO3dBaPj/Q39V4H2t9Ly3RSVsUuOeNC5Uo8OIrWxQIcsaTBCJ87Yy9dEReOaKT1iCo&#10;zwVfatoVn/GkZtyJWeAkSCBGA2lYBSy1Gc6vBbKr/vR2pLARzK340wv+9GIwO+NKLvgLb92ZCVPk&#10;zpn7Geg/B6ToNB4nPeNKTztTcBmv7fHXjgQQGMhBIEKID5b8Wbw1f2rRlwRahWPCje9ESzuRwmYo&#10;vx3J7yeKm8EU3PUbWwgUIcjBV/bghNn7BgIIc2jJl11yJd/A7TtgSWDWl3hqdMOtgdp+YQ19fWq9&#10;eWq7e26/e2Z5qHNOw0H0vnt7+psbx/e2j+/tqh4cqu8fnN3ZU708M75WmydPTRMn+udnpgcH6mW7&#10;7405+LOF46ca9yxcZyA75YnPY1gTeGNwLGps+mA2XG1jp5AL9JbYXAf/ygnV4rfSpfVgu6rL9B5Q&#10;6uRSOQbO4+YSfrOKF3BErcsVcv3NB2dBvJ8bz7yfH09xRh4kWl6AeO9BFEBujhPkyjiHv4G8QG4k&#10;K68f5yU8R3kqb4Ejal4+RHkJZuy/IW/xNPJxxj8/EkC5kPPyHcYGOxzXxSAYhomkkxq3fU+nfruz&#10;sWs6T7YqDH4f7BLwgBrNZiab9YdCZod9S69e0Z8euq07HtOm27BsOo0mYoNBv91uE4MBw9DdXi9T&#10;zPsiIX8s7E/HzD7niUV/5rScu216n/PYpDV5HI1OGw+tlJQ/iQ+J8KLU7x6lYkep7F40u+6Prvrj&#10;q4HkWjC1Fkys+KNrofiiH1xnbMYZnLSGHuo9d/WuF8CC9sBbb/ytKwIqB1zzoj8F3LMRLS57U6vA&#10;NKHsfrSwHwOaAdYprIFCcsSWPJn1YHErUgIGWgce8uVWvLmNYHHZk1n2ZqctERBt6OXtoScm9xOz&#10;+6UD1F5kygWsE3ntDM14Yk+Nnglr8InJD+Q0rvbEhIowPufPABPDz1fIkR5gxxl38q0H6DCx6M/O&#10;e9JAV3AZkLajJbhIuKqtcH4rkN0JFXbCpUVv/qk5dFfnv6cPTdhToP+mnKD2ckB1cARg06VAbtGb&#10;gUMtBHJAw6BKp4GD4bye1Jw7vhrKzrqiK77Uije57EuC+IMMWQ1mgGjhjDvR8maotOBMLnkzEExM&#10;22NAb0/M/glL8LnJCyS96EstySQ6ZQ/OWIOz9vC8K/bM7J10hFAgOqNw14+M3icGzxNQvaBx7RHQ&#10;o88M3ofn9ntax3OQsPYIxAFPLYFnttBze2gClLEt/Njkm3DE7hsDt7Xe22euF/bEM2v0sQnOG3pq&#10;CT40eJ9DPquNrzXmA7Oz1RtgwcEkT/5A06nx4rE7HbtV4D+5wI8kgaPanVamUCg3G5VW0xePWcOh&#10;AJTtbM6fzoVTOW8oli2UwOrkAwHgPPJxZEJ9N9QvDkQpD4sK8/JwqHK7ZTgn0CB2H4Q1o6E8fjg6&#10;cGTfcYKNZLxfgmvHS+XrlP/+7UHOg3cPql6rO3zuA/3pseE8Uyt3SCKby7E0a3LYA6EQbAD5KcI+&#10;Fxcsx2Uz2Vq5eplPQ1jCRuLBSr0gP4jLvIK1Y7yfHy//gxjXwlMMUyoWccs/ufFfNeDGIOHdyuAl&#10;KVcu6U1Go8VcKpUhk2Eh5EC70wnFYyqbecOqnzadrYXdbyzaWa9xwrA7ebatcpusYbc55NK5rFqP&#10;Y0F/sm7Rbnmsr23q55azGY95xmuecqrX47a1iGVRs3fqs6i85n2H/shp2nca35qOZy2qRbt6L2Q5&#10;jjtOUm5VNnCS8R9mPEcp14Fbt605dkdDrCRi2RgXIQW/h28RYXnQ3wh6jxKpk3j6PJPfj2T2I4X9&#10;aH4jlFjwBFf8kVl38JnB/srifuuKP7eH7wEbGQOTttgbR2zS4n+DjVNi897kUiA964zOO4FKM2v+&#10;9FYgvRdFItwI5YH5lr3pJXdmwZV6awsveeIbodxmuLQWKKz688CIS26gkKz83jE254lPOcJv3UBF&#10;kVlfWq5+TM+4U1NO0El+4IOHBs+EyQfLgSMhTRh9QIFAeyDOQKWBkIIlMIPa0RmDVW9dySV/bjUI&#10;58pAWnDFF92QEuvBwrw7MwOyzxKdMIVfGCPPTeFnlvALawQbBNlC0+4Y7LgeKq34cyDalgN5oLE5&#10;V3JWnmL7F1t0yh57bYlO2WKvrTAfn/NmphyJObhTb27Ok1nw5+d9ucVA/rkxAPJu1p16Y43Mgviz&#10;R6ecsbduYL7wK7MPgolFfworbyHZQnOO6JI3OeeKgcScd0NuxJDLfdnXtuQrS3zSlpi0JiYMoQlj&#10;9I468OWJ68qJ6+qx65rKc/PU/fWx7YEu8NwcmtB7nxl8DzXeR7rAA43nvsZ9S2V/pPeBsnxq9t/X&#10;uW+oXXfUticG90tb+JXBNbF/dmh11waDHsfUKbLL883BIBRPeMORUCIRzWQypVKHpgUJXC8ULLl4&#10;XVyQFBnNpkwh77HTtutwzOktr86tz1TGSZ3jlck754kteuNr3sRJvHwWLh44ImfuYDSdLlcKfaIv&#10;yKQIYlSABIHzcDSQpDbH9USxxXKpWr3H84QgNgYEIYoUfkgYWBg/ptGnSAE74YxIju3TJCvyEP/S&#10;AscIPMVzsIRgsXEybNanKZgRJenD7wC8x5/27H9JwJVAVnxwPX/0woBhZKaXc3+M0UWn17QEzfu2&#10;k3W/6oV17d7Z9PW1J5PHCxvG/ZdrM29U6/OqzVAu6k0GNTZDl+zowQvHvSeGM5ol4ABwWKvTpDIf&#10;barX24PG2G3CiURBZGlGFEW4MA7AcmOngWvhUseWgJeNCZxKtpCzel1qi8kb8EMYM76pMcZ7/W1g&#10;fF89YgCyzOb3bp6fLJlOD4L2eePJa9X2luk8mE1aHe5lzdmdw427msOvz3a/Pt+/Zzx+bFM/c2nf&#10;BM0vXdrrRyt3VGuvHGdPjfuP9DtPLAdzQdNawj3jN71yaF87DW+chkW/dcFngelyyLIec6xFHQs+&#10;84zLsJ8Nb8d9WzHvWtC+G3PtJzx7cde637QTse/FXEcp/37EdRxzLxtPl84O/fEoSVOXT+JPvm78&#10;CPEBEQ5H5FCyVovH8ag2mzUWiufp0n4kexQrHyWr29HsRiQx7428Mntm3ZGXoAgNvnsG74Qx+NIa&#10;fWmJvDT5FwMZYMFZZ2QlkJ5zogefdUSmrYFFV3QrnF0PpEF4QSncDBW2o5UVX3bBjcJoyZNeC+Rg&#10;CmnBg+1NgGlW/NlFb3reDQQsJ18adN5bTxIU2DMTnD3xzByedMYmzMHHei/wCoizpWBx0h5/40g8&#10;MwamnfHXdqDP2IxHbrxj8AERPtV7pu2RWWd8NZjbiuQ3gtlFIEJXbAfFaxqU4rI/D5pvypN8pfcv&#10;ezPTLtB5sWlX9JXNjy1O3clVL+ySmrZF5j3JRV963hFb9aS3w6UlXwYOO4ekmJ51pF5bYi8tsTd2&#10;5KopW3LWlZ3z5GbcmTlf/o09PutJTVrDb2TinLJH51ypBU9mNViEA66F85BW4MK8qTlXfMzTK16I&#10;DNLAiIvu5KQ19saWeG4Mv7KmH+tjd88CjzThOyfe++fRm+exL1WBzw48N05D943J1678pD390pZa&#10;8KZX/JAyny3tTdkiz43Bh1r/E2P4rsbz2p14oHXdPLN/fmy/qXHfPLU/NYDaTj4xhq4f2L5a2v16&#10;fe/61tGNraMv1/dvHenuqYwP1JbnJs+9M/ODo7M5jeHI4jSEwkcOx/TB0asj3XO1+YXNfd/kuqGx&#10;f35iuapy3NEHrqmcN0+8D3XRJ5bEI0vkmSX+1pFe8+R2ArmzcG7H6l03OQ4sLp0npPOEreGUL1MK&#10;5muGSMKezgXK1Uyf9JdrkXqzQNCJVjfXJ0qDbouhKUmiRxI9FAc8S0l8nyVb5KDYasTzmT5H13pt&#10;YL5Gr9uliAFDJ3KZcqsBZMnx/O8PFwDu7L1b/4sBzgfEP/ZKyCVwFXKVJkGRtWpFFCAeuASueDeq&#10;H7KSnOCHeDHkLyRGYtpEJ9MqGJPO2ZPVyZO5l4aFZ/aVO6aZK6qJL0+eXj2auH/2ZtG7+9uZ219u&#10;TFxdm7izM/nwaGbRcfD6ZOnJyfxv1558vfVqw3Lgy/qtCc+91eevzhemz+atQYsosnABtVbD4Xfr&#10;LAavz8MylN1u9wV8gUCAJilYCzciSCLJUCzPwMXyIrdvPXu+O7flVDvzMYPN0q43YbNMOg2qtFQu&#10;wb1jFcM3zAjciPePleQf1Lr/Pt7fvCTXGWA9wL8fkPAvLgYUBexyqNOsWs5XPYa9pGcj5X5iOnxm&#10;PXlhO3l+vvtwa3HabryjPbpytvPV6f511cFzm/GNy/RIe/xAc/jcpnmgP75+unVDvX1Hu//QdPzA&#10;uA+MuJn0roUcqz7rUtC+ELSvRt3rEd9qyLMW8a2EnNMO/ZzHtBRwrgRdiz77NIhCt3kl5NqKeVaD&#10;jq2I6yDh2Y+7z7JhVTqyHXGf5aP6SmI7ZN236xZ2N3c0Z86gr93rwPXLhocYV8MA0Ajlf++zGycw&#10;/cD4/hjwCeIOmCB3PnzCADimBP/eHeHyCY5N/08e9i+Db4gQb2I0IoZCiRx4SyVNrmCoVrXF8kmy&#10;fBguL9pDS37/SjCx5E1shLOv3eF7Wtd9re+NKzLpAC4Ej+x6hW8NI2uBxKw9sOSNj9vRTNlDIOxW&#10;wiD7cpuB1F4kB3S4HS2BEJyxJ946M3NuEEzJt64ICEp8yedKvLCEJi1IFQvezFsXsEUYjrAUSEw7&#10;geFAnCUnHaBB47B22gEq0P8KpJ4tNu/KTlmTr80g3fJvXYkFIC1/ct4Xm/NGYXc4zpw3Me8Kr/jj&#10;a4EkXMl2KLPmie8Fs4eRwkEktxtNbwRia97Ipj+54U+s+VPAH+uh3LwnBVfy2hJ+a4ezhBfcwKOp&#10;tWBqNZAAraxKVU/Ttb1IaTdSXPOmNgM5eSa97Exv+PI7kcqiJ7PoyW6Eihv+7E64uB8p7YeK277c&#10;ZjC/GswueeFQhRV/HrTmeiAHO8Jm6z5MW8E8HHDZFV92J+ddcTj1sj8z44i/NPqn7UDz6Xva6NVD&#10;33119O5p5LEh/dCYvHkWun8WfqoFTZyZkVszTdujm6HUfiK36PQ/2T3e8KVemuL3Tnz3z0PXjl33&#10;Nf4H2sDXJ86bWt/nR9ZratfXOvdNvecrleXWuev6qe26yvG12vPVuftLteeK2vfzbcPPd83/fU33&#10;v7w9/Mc1zRcn9s/2tFc2VF9sqL/cs1xROb46dd7S+786d32msl3XeG5rfHc0vq+OHV+d+K6fBW/r&#10;o3eN0fva8EtTbMaenLYn39rSS+7caiCF4YU5/uzcN3Fke33qen3mfqN2vT4xv9o7m1EZNm2+TZt/&#10;xxlSR3PHgeRZJGXIlNSRxJknqAlEXbl8rg/UyNYprje8oIajPs8RIPvQR2P5AqUJvIIWLgOt/tv4&#10;gwu/b4Cb4EWxWq8UCzkoheApgKRNTtu+7khlVR/ojlXmM7X5XGvVtMn27xAHoNKv6uPORev+xOnb&#10;W/svPt249+nugy/2Hv5k5et/WLrxj8tf/2Tt9q93H/9m7/Evlm//9O21KztPf71w58r608+WH/7i&#10;7fXfLNy8tjPx2fqT3649+vtXV/5h5ubPpq7P6Vfvb7z4+2ef/6dHv/z129tvVIvxarzUKr7YfDup&#10;XVv1HG8a9xYPVqxxtyntcWXDNr+r1W3BxWSL+eXd5Y3jVWfE7ojYr80//PWra9cWH+66Tx1Rb6vf&#10;iWTjpqDTFHZrXSZP2CeIQqvdjqRTjrDP6rVzPNItANXkH3eJsALSuy3/TY/sX32Qyx2Ho8GACEaj&#10;+zrNgdexG/duJb1v3fq3bsOUywgC7pVd99h8MmE/vXK4fOV4647u+I72+JFZ99RmfGzWPTHqHmjV&#10;d7QnX+v37+kOHhhO7upV027rtMO0EnQueG3bicBqGMgPmM+5FLCsRhybMd9ywDFp0QALLgec61Hv&#10;nMf43HA87zVCWg7ZtuKe7Zh7xW/dCDlO0qHTXOQ0E9blE2eZ8HHEd56N7Gfd6zHTnOt8xqHddOlX&#10;zvYi6RhkKBgWxmRyKZBvbUgxTJ8mGZ4ScWB5eSAReCwQvMgb4DZ/pBCN10qCxDDMgCB6/X69WY2n&#10;YvlittdtsQwJu453Hh8K9hLlFgP/HuXvd/ENEY6B73tHFxwnhBtNUy7nrlV8jZKlmFFnkpvB4JzN&#10;th0MbgQCcy7XjM09YwtMWUPPNM4JrfOh1vrGHX5p8025gq/tfmwIaglMOcKTVmCvCPAQ0pI38sbq&#10;fQvU6IjN2EJvrKEZV3zagVT3wuSFbebdsZcG1zOd47ne+cYWmHGEFl2hJU9kK5LeDAOBRTZCsc1g&#10;fMUdWnZHQGKu+1OL3tiyP7nqjq97E7ux/Ma4k4MvvhgA/vAvuv0bweiaP7bgDKwHEwtuUKi+eWdo&#10;zRffDmexOU8ws+qKbvqSe9Hidii3Fy3vhMt70cp2sLjhzayD4AuVVr25ZXd6O5DfBS0byMNee5H8&#10;YbSgjle0ydoZKOZwWRWvn0Sru/78Yah0DLt706pE9TRePYvXTiLlg2DuIJw9iZdOEyVtqnaeqBxH&#10;8pC0mfp5si5vUFCF85p42Zip63ON42j+JFY4T7WOI9UdH5wuc5IqnSRLx4n8WbqkSlXWgqU3juwL&#10;W+alPTPpzL6wZO6fRR5p4i+M2Rem5HMzKL8A8OWkJTJn8b04PP+//cPP/4//r//4m2ers7biU23s&#10;riZ0SxP6+sh79yx0+9R/8xTkoOu+LnhfF7556r1x4npgjH515Lh64Lmy7/vtvudXO/bf7Do+2Xf+&#10;5sD72+PAT7fsf7du/cdN64/XdL/dMgLPfXYc+PW++9Mj3ycHni+OA58d+r448j00xB+bko/MmSvq&#10;2KdHgU8Ovb/ed14/DT3UxZ4aYvfV/oe60H1N8LYqeBcuXpd8qI0DtV89Dt5QhW+chZ7bM8+NkSew&#10;2Ynn2obh3qHz1p715g42Ib6xpbuzD6rUef/IeXvX+GDf8HjPMK2yHbsj7my5QDENQeqJQIpDAb3W&#10;ZQkfpx8C4HoIgnD73Z60zxiwnlt14Wxs/mD92c7beePGvGv/iWbh0dnbOfPWq7OFhzuvXh7PTatX&#10;FnSbKp9G5TmfPV1+fDx97+D1M+3i/bPpr8+mbqhff7n36Mr+40+2H/xo+eZP1+78Yu3uz5ZuXTl4&#10;9unGw+v7z7/aeXpj98Wv5+5c337x8HTmztHk56v3P1199Mv5Oz96c/2/Pr/yk7c3bqtef7b66Oez&#10;t/7u+ec/eX3tt4v37+y+mlQvThy//XrnxZdbzx6czt07fPPkbPbu2cxT4+rtrclnm1MrR5vLJ+vz&#10;6uW3x4ufP736oxs//4+f/bd7Gy+f7E+90s5NnLx9rV59sjv91rI7Zdo+ihhnVCtvj5dUId2293Qr&#10;oF53nizqts0xVzAZ6vWQVgESfnEUXCY+rvceFsCJotvrDQXDIO3HPgvXjrf75/D+ODDfabUhifIo&#10;V3++UcAREomE2WQ22K26oFsddO4B90QdC0HLvM/0xqaetJy99Vre+qyTDt0rl/aBfv/rk/Xf7izf&#10;M6geWTRAhLe1pw+NmpcOy52zk1tnR/d0p289jimnZcptXQ/5F9y2pYB9KeAAnttJBpf89lm3YTVs&#10;hzTr1i0HzYt+07zXMuM0LvisG3DqkH0xYNmIuWbdeqDDjbBjO+45SPnV+dhR0q/ORfWF5Hk2uuI2&#10;bUUc6qzvIOOYC+gnrec7cYezkTqya3VuG2hBzBTpgqboaCalcdo2DWcHDoPWYzm2nJ+5jJakP5SJ&#10;MTwrjkbtfq9cqZAE1qJ/CMgZhqKS6XgkGYwmQ9aQV+dxGHxOXcytClo1MZctGbD6nd6Ah4NHe3HB&#10;QKg6IPz+gNFkSmTSgtye6N+3bH5AhHAhkCk4kUMAadRnuHSrHqylA82sr1kwF7IHUf9pJqLOxrX5&#10;tDqdXnd5Z0yuzWByK5ya9wYWA6EZt/eVw/M2EH7rDc47Ma34UIGtB1JLPvDLvll3dMENtBSBNO8I&#10;LHvCm6HErM0/aXCCjlz3RTcDsWVXYNsTOQgmN1zB7UD0MJbeCcb2wvGDWOosnT9PZnSZrLFQ2w/l&#10;dvzpw3jxMJ4/TZY02cpxInMUS29HE8v+6IIrOm/3HSezqnRBlS4exODisweJymYwt+HPqDLN41Rd&#10;U+joC53TZOU821JlOrtASLHqYbR6kmieJupniepZrHqcqO9Fqzvh0nG8cQSr4vWDcPEkXjnPNI3p&#10;hjnTMKRqxlzTmGvp0nV9vGJM1U3puiVXtxaa1nzTkRunuqfc9FbagVo32hxEW4NAte0vt6KNfqbP&#10;ZXpsnuBLpBBv9JMd0lHvW6o9SKZCF9I5cG2iCDy67k0uedNrofy8M/HGHJ33F6fcWaCKV9b4a2vm&#10;uT49ac7NukqTlgRIc4gwsOOmN75kdv+PP/3k//uT3/xPv/jt/+O//vjK9MZ+vL0Vbb62ph5r4y+s&#10;xQlTZsFbAGk+6wKNnp/zlJ4aoi+sqUlHdtKRAXa8onL9Ys/xq0PfJ4eeT48D17Spr9Txn266f73n&#10;//ww+Os910+27D/edv9ox/sPG84fb3t/seP/7VHk1/uBzw8Dv931/NOq9e9Xbf+44fzlYfDT0+g1&#10;bfrqSeirA8+1Y99dffSWNvrZnu+naw442s82XT9es/9o3f4PuIv1l/teIODrB84bB8576tBDTfT2&#10;iQ9mbp8Frh44b576v1YF75xF7msiT42xCW104tTzZN/w4tD4bE+1qDMfecLufKHBkPi+kGFplhW/&#10;Pags2jt+SglbU2JJGFfswLJ3c98L5EAToHNZdhyqt9atl4bF14aVn09evbvz6rl6/vb+8+vbD38z&#10;f+Pz1YdXth9/tfPk+sHLR+dv7528vrLxAKYTuvkn2tnH+tkJ/fwz7ey8c/ulcenB+czN08mvVa+e&#10;6OZem1YnjcsP1NNf7T+5sgdHeHRt58nV7UfXNp99unj/i7WHD9Uz90+nH53PfrL26OeLd361fP+/&#10;v77x6daTe4Y5IM5fLd398dS1H81c++X6g5vqqYfamStbD79cuf/J7O2vNp/eO35z92jykXb2xv7z&#10;W4eTV/eeX9189uXqY7jUqwv3H269+uz11796de368pPnZ/NXtx7cPnr11dbEF3P3n57NTWjmH6ne&#10;wm3e3Jx4ZVy+efjinnpmJXz6TLf49eazZcveoetUY9OcalTru2sWj1VWIZhXuVzWZDOlGgV3PLCo&#10;2n64+lrns7JDAR4fx7KgP2AreIjw0IA+cQeAPP/N0xyh/i7VShaf/chwemJSn5rV54bzUjGPbhxr&#10;7XD7cbp8Ur8H8JMURfU63WS5EOpUTPnoVsQ55zHNuY0zDs28xzDr0q6FHathYDLXXsS1FbCtBazT&#10;Pvtzu/G+VvXKbp0wGZ4YdA+155N264zbtejz7sbi66HAvNe2GfZtRf1LAeekWfvWZVz0W6Yc2tc2&#10;9axH99p29sp6POU6feNQLXjN62HXesS1BinsBKac85i3k4G9VGgz4DhMBtWF+EHcvx1270c9J0nf&#10;QcS1G/esBKxHcfdZxnOWA4IMbUasZ3m/qRhZMZ5pXHaO473R4JrueMmh1uZCmnz4OOM7ynoPEs6t&#10;gGndpVnTH21qjo4sOo3X5k/HLS57JBZtNOrNVqPf73W73WA0cmrSH/lNx3GrKmHfT7r2U96DlOco&#10;7d6Lw0/HbsZpKIZVLqPebfOlYxqXZc98bon5Yo2i1m1XG/XFagWeHD6wb0TZXxS/qwjfAywCLIQR&#10;hQLZCTSL7mrGV885qlltJuqsF4Lthr9ZsxaymkTCmM2Yi4XzTEqbyxgKeUOuaC6WnbWGu95yVOrm&#10;fMVV67qqHW26shvM7gayJ7GsKpY+TxWMmZy9ULRmc/pU1pgt6FJZw3iayZvzJWupClNNIm0rVe3l&#10;hiFTdlTa7nrXV28HW91gmzTnOuexii5d0+dqqnjhKJQ8DibUQHiByJ4/tumMb7mi+/7kpjMECZh1&#10;zeY/cIT2rL4di2/F4FzU2lb0thWNadNo3zQ6Zs9Mr/bVb0+0cyrN/Kl28Uy/dG6cPdGs6myzx7rp&#10;Iw1suazWrZ7rVs4N6zrzmta4q7ccGKynNve+ybqpNe6b7MdWF6Qjq3PPbDu0u08cXpXdc2L36H0h&#10;rdOjd/ss/oDV57MHAhafz+b3m71es9tl9Tgdfo/V5TK5XccW88Kxbl3n2NA5NjWWtTPDikr/9kj7&#10;+sDwbN/w7FD3aOf03qbq9rr69sbxw4Ozx0ea+3unz1T6h3uqRwenT/ZPXhyfT6p00xr9ssl46LY9&#10;X9/8u8+u/pfffP7/+8eff/1i6vqzSa0vpHKHNizBt+bI41PvtW3Lc1340akXtBf8vK1y3Tn13Dq0&#10;3z/1PDr33VF7f7tj/cdl48/Wbb9cM3y5a7l16v76xHX10Pn5nu1X64Zfb5s+2bN+fuj49ab+yyPH&#10;tRPXY33osT74RB+a0Iee6kKvLPEZ7G2ZXvDll3z5eXd20hydsqfeurJvXelZN8wknphiN87811W+&#10;x+bkA0P0rjb40Jy6a0jcPA/LItV9+8x39zx8S+W/cx7+9MD983UzKtQ90Kzea0e+G6f+Wyf+e6eB&#10;5+bUY0MMTvr03HPv2P71tub5sWFyW/XmQL+ote9bPUdWu9EXCCbStUaNpklwerLXhDIIHIklESJA&#10;8KmXlarfNcZn4liuWqtvW8+en85dXbv/6dqNawePQLGBdPtk7d7nW49v7j355O31f5z44tPl23eA&#10;SDaeXd16+uB0+oVhecmzv+I7eqqefaB+c2N/4p5q8onu7YRh7tH5zFjn3Tl+BaseaaannetvnRtP&#10;NDPXdx/f2H968/DZjbWnNzef3T999UQze/vg1Y3dZ79cvvdfX3z+d5NX/uvTL77cfDrt3rx5/PzH&#10;U1d/Mn3jv01++tvNBzcOX36x9gC049WtJ5CubT2BvT5buXf3+PXT87nrG49v7Ty7ujnx0zfXfzl7&#10;+9PpGy9OZu5uTPxm5uYXSw/vH059vnJ/Qrfw2fL9f5r8+ou1R/eOXz84nL6zN3n3YOrG7qvPVx59&#10;vfsCDnXnePLu/stp49qSa+/5ycy8aX3DfXB39+W6+YAdCQa3fUW9M3u+euXt3YmtN4/O5n6zdGtV&#10;ty1diEaHef/04MykS+ay8nO8IMmB0W6KpaNDpEnkN3yaMjkavZY3mpWnhsUJ09Ib19ZScH8ncLJl&#10;2DPadSQtSxzY/k8SIQDoEjYEd0mLfIelikQv2KiYCylNOmQuxh21jK2StJYTtkrKWk5qC2FVLrQV&#10;9u/GQluR4JzH9dblmHE5HunOnxi06/HwWtC77HfvJcJ7ieA+SMCg45VD98KmeW5TTVgOJl1nb1zq&#10;Sbtq2n2+GgT+A9Vo2Y24VOnQUSq4FnCuBpwnucSsyzbrtu8lIyex4Ek8fBDxHyXDh4nQmteyG7Wf&#10;5oKHKd96yDHvMiA/xe1nBf9ezLEdtp3mQ+pc5M3BzovF+ZOgdSdmXU/ZliMWlJ5BE6TtmPMg5tSX&#10;wmdZ73HafVzw7qWch2m3Kuk+8puP3MZ9h3ZNf7yqPV61nu+mPPMB3Wv70VvP2bRLPePWbMTt21HL&#10;Zsi0G7OthwwnSZcu7TsNWvedOmsu5KjEvc2MqRKzNDKObHxLo/LEI5i58AT+PfDHiVAut2N0BKbG&#10;ESUSK3qrBJFpNnLdVq7XKpO9OkUWu90qSeR63SIxKJNkpU+Wuv18pxdrNBPNdqBUCZbqzlTOGE6Y&#10;Y2l9MGaJxtyppCuVtIRDtkjYGg4ZgiFTJKoPhjRe37HNcWC1qd0erc+v9wfOPV6YMYUjp07vqcNz&#10;bHPvGKzbesuiSjt/op/eP3u1ffJweffW27VnG4evto6n99Uz++eLJ7oVtXbbYD1x+o/sXpieugIq&#10;p//c5TX4gsZAWOsLGkIRUyRmiibtqYwnWwwV64Fc1ZOr2XI1e77mLDWtMJ+vmdNVQ6IMU1eh5spX&#10;rOmCJVu15BtWSLmGvdByFNv6VFMdq+pSTXOua8p1tcnGWbJ2nm6ok3Vjtm0p9MyFri5b12Rq3jpo&#10;wV60TUXbTLA2CDWICKR6D6RhrE4E64S/Sfirg2ClH6wOPKW+p9RzFzvuUgeOo820zXCofBekpyVf&#10;i9VapXan1G6XO51Sp5trtoudXq7RqXQGlU6/1um1ex2OGZzp9TefPP/k2tf/5Z9+vn2mOdIbI4WS&#10;OpSbt6ZmbalX5tQjXfKxKXtfl7qnTd5Rx6+eRT47Dnx5BGrP//Wx995Z8MsD32823dcPQte2HTf2&#10;HF8fuiFd2XV+smb+9arx1xvmny7rYPrJuuGrfcenG4avNgy3DxwPVZ6XWs8LnW/KFJi3emfNnlmj&#10;e97ontU758y+N3rP81PrpMY2Y3JN6R0TZ5aHx6ZnGsek1jZ5bn6ttc6YvZM6x4zFP+VMvbBEH+v8&#10;jzXBe6eeOyrP9VPfV8fuLw4cn2yZPlnV3zr2PDJEbu3bH5z6n5qSj/SxCVPysT763JoGXnxmir1x&#10;Jp5ZU0/1sVln+o0l9Nrgf6N2L5zb1kyeQ3dE54t5Erlqt19u1NuDHj/8UDXK1CgXzX9j6Rw70F63&#10;d6g6fj458eDZg18/ufqrl1d/BE9m7/Gvl+98svz4t+uPfjJ/7aeLX//96yv/5f7PfvHst9fXbt0/&#10;ePrg4NWtw4kvN+/cV798ZJj++vjpzeOJR+o317cfvdDNLjo2FhwbG+79s7BWEzPuBU52o6oV9866&#10;fe/AeaqJmPQp+7b75MnO6wfrrx7svJoyL7/Uzj85mf5i4c7N7Rc3Np/95PmVn7259fnKw/vHr65t&#10;Pv3R82tfLk8AM11de3h379WtrVfXV59d35wAbffgbPr+0evbWxPX1x9PGdfeGFYeHkx+vT7x+fz9&#10;q8ugCO/dWn18Y/nhr6dvfjJ759r601/P37yy8fBn09d+NnUbuPz69tN7B1O3dycfHM3cOZy6sjFx&#10;Y/fF9Z2JGzvPbu6/uLE9cWvvxeerD24dvrp9NHnj4OUvpm/dWn1zc/XFhHru8/W7P3rxxY+efPbr&#10;9Yf/7eVvry4+mlGt//r5tce7UyuWw6XD9R7ZiVeSs/sLq/qdJc2myq7uMZc1eCAVfdHAtHr5pXfj&#10;gXXuju719dNnT2wzz5yLc6HDefPm4tFKvpTlhiw/4jAI+uNPG46WzWZrlSrP8bFkslQuwRJ+KJAi&#10;RwhchyYqRLdCdgvdZqpd85TTrlrWVyv5a2VzJnmeiuuyKXO5oM4md0Pe82xCV0hqcvHzXOI4GTmM&#10;Bdd81nmPbifp2Ys5173Gk7TfnI+FOmVfIx9sleyFuKOYdJSzpmzCnEuqkhFVKrob8c95HLMex6LX&#10;ARRoLOWOgVaj/sM4UK93xmFYCti3Yt7dhHc9ZN9PePdibqDS3Yh3O+Tej/nXvdZPXj+dMaj2Uv6V&#10;kHXBb5rzaKccZythy2rEepILavIhVcp9mvacpN37GedWzDLrPp10HL/yqmaCmrmgdj6kA+6cDxhn&#10;/YZX1sPlkGEjYd2O2g+T3uOM/zDp3AqbNoJGfS54mgH5azuI2VVp91HCdRB26/Jxay1rKMWM5bil&#10;ktq16c0+N80w+Mj+4viGCCX8vDOEUNiA6ALCLVFM5XLBaDQaT4TCYbfXHQyHfJFgMBEFq3KF3I6Q&#10;xxEOeEIRdyBo93jNDrvN43b6fe5w2BEIgNxxhgKeSDCUToXSGV8sHkwkIpAy2VSxnCmX08VivFiM&#10;FvORfDZTLmbLRZimK+V8vZ6r153pdLRez3S7ELoX2t3KgCh2+6lWN1rruPINR6ZuzTZM+c55onYa&#10;qx6Gy6fJhr3YCdYH0Q6T7QvZPpfp04keE2pSsCTWY4Nt2t/m3C3RUeesNUZb7OuK/bN8bz872Ip3&#10;1iPtrVhvM9pbDLVf+RszwdZKgliMdBfD3blI/5W3ORXsvg31p/09SM99vafe7vPA4Kmv+dhbfx7q&#10;PHK37lgrjz2tF4H+Y1fjga3+xNF54mg/9/afursPbc1HzvZ9R/Opb/DY0XjuqL3xdd/4Oq88rbkI&#10;NRcmZsODuQgxF+y/DfbwROHeYoKcDnXeBHvzCXYxwW7EyaXwYDVO72WY3TROj3KsvsAZirS+Rhlq&#10;9EmB2snQp2XeUGV1JcrQ4F1VOtfl++LFzqlm9+gsXW1lG81QKvFiadlSGuxn6Nf+wUtP502IeuYd&#10;3HV07zl69x29B67uTVvzHlyzq/PY24c7feFpPXY0XwQGz7ztF97GS/9gwku88FOPPYMHrt4DZ/eW&#10;vXnL1r5ubn1hbP5WV79iat8wt68a6l8Z6tcMjRuG2l1L7a4p/8hefeyoPrWVn9orj825x6b0XU30&#10;rj5+Vx97asne08VvnYevnwYfqL2vLZEpW/ylKXLr0HptR39zz3j/xP5A5bh5YLu2Y7p75Lh3YLmz&#10;bx6npyrnS63/qdZ7Z8/84NB6/9B8/8jy6MgyobI9PDTd3Di/s6N7fGq+o3Jc2zVf3dR+smn4zbrh&#10;2r7jnsp9ZdPw+arm6or+yvzZ8xPn1Jn1wYbq5b5mQ2tReyNgZsE67a/0qyTDSTgQgBwtjjnxWwk4&#10;Tq59w9IDZRh/wvJxlRyOFY8UCB40lEh8fe/6xMzD5f2Zuc3Z//yb//5fbv7oq6Uv/+u9n/3Hmz/6&#10;z3d/8b/e//WPn1/9fOnBf777yf/5J//TLx7/45XZT58evprWzb2GpJ9fcKwv2tZfnk1Pa+YXjmYP&#10;rAe6oNEcNvuTtnQ16Mu6XElbKO/Vu89P7cfbxt1jr3rHdrBxtrl/tlts5e0J59zJwtTxzKpp6yRs&#10;OAoZjj26Z+tTm8ajBfX2i72528sTX0zd+2rm8ZdvHn758tanT776fOLmT+9d/e83PvvR3c9+PnHl&#10;y5l7M5q1Tc/JomXz2fz9N28fTq1OThzNf7X0+Is3N4EFb609vrHy6MulB5/M3vpi8d7Nzae/eXvj&#10;l9PXf/7q66/WJ65vPXt4OP3o+O0r/epj1SxIw/tHU/dOXt8+ePn13vOv95/fU726ffLis7W717Ye&#10;fb5078uVJ3//+ItfvL7+08kr//3lp//h1o/+w9f/+HfTV//h9Zefrz3+j7d++v/+7H/7cuMxSOGJ&#10;o9ll4+6djeevNAsTZ3Oz7s1Z07Iz5qk2q+6oZ89wMqGau3Hy7KVz6Zlx5vH55IJ/87n17W31s1tn&#10;L++b3k5aVvb9Kq37PFIKNRl59BZZTb5v2Xj5oOVHub699atPfqNSn914eE9r0MpPHN9ojitjEXL0&#10;BPEUOxoOBJbgWErg28SAZDmS42hBpASB4DhYPuCYHk1mO81Qqwp8mWzX6lSvL3F9niEFDmt+8VIQ&#10;YD/8aEgIbJdjaoNenRxk6UGs17QX0+f5+FEyqEqGtKmwoZjUFZNn2Rgs3EsEVkOu5YB9LWDfDjn3&#10;Y97TXPQ4FTpMBA6T4f14aD8RfuvQL/jMG0nvStg+79av+C1LAdNWwrkWtc94DJsR+1HKc5C070Qt&#10;J2mPOuM/TXn2ovbdpHMhZJj2qOe8minn6WJAtxEynWS868B5cetG3KLK+HTF8FnGB+R3nAIJ69bn&#10;Auc5/3HGs5907KecBwmnKglLosZCwlZKepsFazWpzYcOw/YDm2FAj8fcgTz/fvFhA/JvKUIouVhu&#10;sb5oNCAHLp83EI0mc7lMqZTMA1dV842GrEK6IETyHWCmQa49yHfIYp/NEnyqS8dbRH7AV5hhXbgo&#10;MGKWZDMEnyHFNMEjOfW4YIN11hl3h3M0GWeNcFT6ftBGHcHX5Nx1xtXg3E3eXmP1Ze48T59miJNU&#10;7zjZ0xQoQ4VWFeidNLmVoIAY1qKDpUhvJdqfC7WnA83ZUHst3t9OEVvJwXpssBTsroR7bwOdaTlN&#10;euuPnfVblup1XfGGvnTLVL1lBTddumos/1yd/8lR/keHhZ+oSj9WlX6kyv/kNPMbdfGaqXHD2vja&#10;2vxCW/5CU75mbFzRVX95lPrtaf4TTfHnp+lfnGV/fpr5xVnuV+f5TzWl35zmfqsp/kqd+7kq/eOj&#10;xM/Pi5B+o6/+9CT7j3vxfzrK/tNh/penld9qq786zX6qLf3iJPNPB3HY5XN95ZPz4lVL64a1ed1c&#10;u2oo3zDXbzuATmq3rJ3btt5XhtqXpspVS+0rWGJvfW1tXDPWbloHNyy9L3WNm5buLUv3npN84iMn&#10;g+RihNyIsztpfi8rHGSZswJzHCkn8jVe4ihRyBTz60b7fpZ+Gybu2Vr3Hd2Hzu7XpsaX5u4Xxs4n&#10;mtpX1s4VS/src/szTfULff2KsfGlsXbdCjxXv+No33V27jp6d+zdm5bWFUP1qrkB068s9c8N9d+c&#10;13+hrvzsrPRbQ/NzY+O32srnxtZvzltfaOpfG5vXgBd11RvG+i1T7bqufFVbuKrN3TAUP9VmrxjL&#10;92ztW+bGNVMV0tfm6nVD6YaxfN1QhJmb5uoVfekrQwVzw1i4ZchfO0/e1iceWnMPrYWHlvJDS+WB&#10;tfq1sfylOv2FOv3leQ4e621T5aG1dltfuKnNQbpjKNzSJK+qQleOg5/u+3+17f7FpvNXe/afbBj+&#10;fvH8x2vWn246vzpPfnoQ+vVu4CdL5l/Mq//uxfYvF3WfbZjvq9zzes+R0Z7OY+z/B/F+6BAoQCzL&#10;iuI3PR8AULSSlcy5X7+pXT91b+2YX789ufp87cv/+9/9f/6fv/gffzbxv/5f/vf/4T9d/8//6fb/&#10;9r8/+qd/ePzJ/3zrH/6XOz/5P/23/3Bl5kc3p348e/BaGzw6tBwvq9afL79+MDX5+O3Us4W3S4e7&#10;W5rTPeO5yqnzJBz+pMMaNNrDppX9xbXj1ZXT9VXL7rJjb9G6dW/zxcz56obzeFa3+lo1u2Lemtqe&#10;jpWT+Xbd7LabXbZqtxlJ5R6/eTuxsPBg7tWd6YlHi6+frM7cW3h1b+7VzdfPvnr28N785NPNudeH&#10;a+vmA53zaHt5Qj9xw3jry+DMq+25yRP76cuT+Yc7L58fzzzZn/xy/s4nU9c/nbr+6nD66cGbT9/e&#10;/PXkzevLz+6sv366N/d45+399TfPDxZuL7+4vvDk7ubLqwuPrsw9/M3kjbubT97a1p5oZm4fPPti&#10;9eFXmxOQfvTyyn+69U9//+zz/+sn/9N/n7r2o+nrnyw/+MXcrf/5wa/+25Mv7h5P3dx9dm9n8lev&#10;b9w7fDOhX7i2PXF1/+Fr29Kr3bm3h8uzptXP1u9fP5m4cvBwwjr3zLbwm/Wb93Vvntjmb5w9/2L/&#10;wXPL3Gvb4idvv1w4nV1QvZ09mlGZToqVAj68d0QEFPf+x+bB7tLaKsxs7O+ChxwvHHNWu91+PT1V&#10;rlW7g/7m/p7d6Ryvw+l7wM/3S+AvsiySrMylF8lUanllZf/05EirPtZrdEaD1Wp1u93+UNDl9Xj9&#10;/nAsmisWGq1mjyRokRcuRszFsMtRNbKb7TX9tZy1nDKUUvpCQldMnGUjqkzoPBeDn+p0+Cjh3424&#10;j1PBk2xsLxFcDTjuq3deu7RTLu2iV7cetmzHnYug7dyaN3b1Y73qtfV0O2ZbDuhXg1itepDwHKV8&#10;+0n3ftq7GbZthK3AlMe5wGEKe+4fJl2L7vMln3Y1oD9JuY+B6mQpOZ6B6dl4Puk6z/q0uaAhH8Xa&#10;41z4JOmzFBPuRvYs51uLGNd9hkOzLhqLwc1Brsq89JfAN0Q4kkQgQpIf1UmpSAjpAZsg+GiPjXQY&#10;T4d2dGh7m7K0GFOTBRVyVqZ2c8RamgQp8zbYX4wzbxPsTJx9A/OhDvDTSmywHKfmw0BUXVBXC5HO&#10;fLg3Hei/8JOTPmLG35/y9aZD1HNP97mnM+EbPPUTjzy9/z95//UdOdMnZoL/yd7v7t1cjEZnVxqp&#10;eyV162vz+de78r6KRe+9TzKTaZnee++9997SJplM733SFKvqrdoAq6XR2TM73Xtm1EeaxfkVTgAJ&#10;IAEkK554AhEBmK+KS3RRkfZesLcX7O/4Oquexrq/BQt2UOHuVqC74e/tRrrwSA8R6e+F+4hQFxZo&#10;gwx6O9Ba9zQ2vS1k7Go90J13NZa87Rl7fdbRBPn7W33upbbwo/jsJ8npz9LTx+rcI/n5fUn6mSb/&#10;RFd4oCw+VJReG6tP1Pn7svN70vRzefaVKvdGXxgxV4aMheeqs9d6QMqLp8r0a30WJF4bcm+M+Rfa&#10;DIiXuotX6vMJS2VYn3+rzY7q88Ngbs5P2ErjlsK4CSyeP5cejuryY/rCmKk4aiqOm8tgl3FLecJa&#10;GTYURo1FcIYztsq4MQegOGbIgr0mzcURXW7aUh01FB6rzp+oL95aquO2+ri98cZQHLXUxm2NaWdn&#10;wtKetLQmra05V2fN29kNdIHnCY4GquwHbfbWmLsOlnr5UvXzr1CFw8HJmTh0Tkn2d4PdSUt93Fwb&#10;1oOTqb3Ulp4qsm9NtRFL9bW+8MZQeSjPvbW0n6jyz7XF16YqKCVMgjtpb05aa9OWyoKzNetsTtmq&#10;U7bamK38QpN9osg9UmYfg5tmBEcogu1f60tDpsqEubToqs/YahPGEsD2kqM+bSzMmAvztuKGH5x2&#10;YcxcWHU3l5xgm/KsvbLsri06ABGrc1aIf0vOyrS1BD4CPF51lr7EmhcUCKqbgcaaF5QY6ivuypq3&#10;uQRKD+4yzFPYC1ax0Q4q1EIGm3v+OkhgYz1kuLUXbiLDTWyshU90yAcDeqLPSl3SYl0Q9HiffXDJ&#10;PWyzEg1qtMY5uWIeDViHfeFxT50ZWAqXBx2oeP4Z6kre73Tr5XL2+DhxfJL0+pw+v0urUykUMrFY&#10;xOfzqDQiErWrUkmlMp7fb2+1K+Hj6DptZ5owrwoJpV72BOL1640f703//b/64S9+O/btJOnZb1/+&#10;/sfF7+9tPf7bt3/8q6d/uLf65Dnm7f/1z385svdkh/La4FWqbEoYaR/FohOEPCyHS5XKWGotji/k&#10;ykQUOpbMwgg1Qq5KgGPu85SCbTJ8hbazJydN07anGLvzHOQEbWtViluRYFEWJs7B4cTVJAuXpRdK&#10;tMqb25vL68taqwacV29zM8RSjcshNZv4amV90ErVs85MPFY6kvv0zsNgcVCP509xJLQOvpei0GK7&#10;CP/2Wg63l0TB9Mx9qVmuCOnwKrLAI6VaOBtcxK4QzdCz6CbOhhC5zMdQDQKxTbOwtzexuTG/h1jG&#10;oMF8Hr4zubE6srwwsry4AN+ehi3t0PdW6LAFLmKSBZsT7E2xd6a5u08xMyPU9ceoqUUxGqxZFCDX&#10;ZfuvcAtDpHXAyyXx3hwf2hJr58IN1GUxcl6yt6jATLG2aGEJKSqAWQg7NuK6EYP2syhRAdpBxThp&#10;oqgU76Tv2klrCjjZyeT6+EIvTxGR8NxsmoWG4CETFwfd/iCbL1Qq5Ua9WKnkWs16s9niyyQuvxf8&#10;b5IoFcFE7ObXD1fvb2/evQN5dq/b24Rtu7webyAwtTRvsJjBZv85nwUTxL47Zn5Z8+WjO5u8M5DP&#10;n812q0KlUhp1NCEXz6Tt0yg4MhFLIuwzqHgWDUsjoSkEAouuMOmcAa/V43L6vclkslQq1Wq1q+tr&#10;cCYndeiZpf3s0Fe6cObT5rMDw2nScJ4ynkMdKpTHMc0ZVGvKjwfBnBF3UyJ2WsxJDpv3fTqMS41x&#10;KMl+Ay1io0Tc/KRHlHTzE14QmkzClE8pT0KKkxA/6VadR8WHPsmRHyQUJxFpKihOBuQHXksuYc0n&#10;tadBEIB/xkxUceBRHnoNmQhYo0+HHBcJT/7AlT8wnsYsANKZhP4s5iumA5UzayElPfGxombzWdB/&#10;GLq8ggZK/XKL/hkm8HP8JyO866J71LqylAb67JXy4laevZFmbiTn19LMlRjI1llfcHolOLlmp3q0&#10;VB8FuBXorPmaEKt8TViwue2vbwWaa6HOir85726M6CvjptqoqTJqrbwFALDXXppKj/XFx9rssKP+&#10;ylR6ZSg/kl+81JWBRkzZyhOW0pA2N2wqvwWEcLdG7LUhS+UuXy6OmMtLvv6oufpGmweQgDhhq7zW&#10;5keM5SFj+bHy4pW++FSVeyg7f64pPJKfPVacP1Nnn6kB/4qP5ZlfpKf3lRc/iNP3ldmfZRAOH0hO&#10;nqkuXmhyLw2lp+o8yPGfqbJgDQDhj+LM9/z0Q0Xuua78i+T8kSr7VJt/osk/VWfG7PUX2uxLHYBi&#10;7pHs5LX2YtiYB2B7a8iNmIuj5tJbfXFIB2hXGjflAM+GtJmnivNhU+ml+uK5IvNSefFEfg648kSV&#10;fWOqQhhWZZ+rLt7o8qPmypi1BozqqeLsreZiVJ8DFHwKkKzIDBvKb3TlIUN1yFAes1aH9IWX6syQ&#10;Pg/dNGdz3FYdtZTfAJ7ZGguuBjwyIMR7lvPuWfsq171tDD5e3d7a7Pbruw7akdShMFZCRrpz7tqM&#10;sz1sbr3S114b6kPm+kt9+ZWx+khVvC/LPlKVvxVmH6jr9xSl+6riQy1YD+7qxRtj/ZUBlBjKYP7K&#10;WHltqr0yVF+Z6k/U5fvywkNwLYbSS2MFXNqQqfrGAM65PGoqzziaYxbIF0eNhTlbecFenTTmZ+yA&#10;cNAvPm4uTplLU7bKsDk/DtZYCzP20izgn6044wACnV92lmfN2SUHJIUrzvIapIaVLXcD5mtsegow&#10;X3nbW94JNtdcxVVXcctfB3+HmwCQngr4a9wJtuDBNirUw4abmFCNEGtTEnVassY8ajMSDVqiRYm3&#10;qfE6PdlkJFr8gyvJ0ZX09EqYvhIcdZTprvakLk/l+E4PSylh8ploHGJxdW5texm2C4PtbmzuzCHQ&#10;yxj8Cp66LJLDeOJ1MFeZSHI9CLJcv2/x8IJJE4KJ/n765wcb93a5S09Wnv3x7U/fTf0wsvfgxdbj&#10;76cfjKKHvx366T/e++2/+fE3//Kbf/9/+X/+D//jn/7937/58188+MNvn3/F1OApMuYug4GRCFAC&#10;LkEkUNmNsfND30FUohHpVVS9GKmWElRyKgyxCsMixErWzPrb5wvP7k09/mHi4Y8LL79fG/tlZ3KK&#10;BQPxGrswSd3EmjjSIzMnpKTaBCel08Pzw/TF2fsPN7cfr7vX3VKnnS6XDs5Pr24H15/fnTRz4cpJ&#10;MJc6r+SgUXnef2AyGfsIuEzAMalUFrXKr1YndUoubk8pESRyKW3QJLbKzXGrIWKSOhREIRXLI9HU&#10;/E0mVmRVc9SyHSJ1BYlBMdgEvmifw99ncbbRmLGFxdm1LSSBgsRh34y+GV4cX9zffoNYeLQx/hw2&#10;M8PYnuPsLHDhQ5ilZSF6SYico20vMeFPYGOv9hfH2dvTAvg0b2dSsDsh2Jnkbc+I4HMy1Lhoe9OI&#10;pceF+z7Wvp+FcjNwXg4rLmdaOKaEwXNmj2QDxqSR5eUz3Wyelyf0CwhaHNVMolnJZAeV6qLhtASi&#10;ms5xCPbYOIVBHor7WFwGnkxa3d6icTmp9AmWSlDaDIGTpCcVdUaAlB84Qp6tPcRZIde67BKoFL3Z&#10;DCnfXYDJHwoCvXsHmHnzzuZ02F3OLxk9yHyhCljgdu/fZUvF/s3V5bub69vbaqNxXsjlquWLctEb&#10;jzIlIoZYyFMplDZz6OSw2G+eN0vR8yOVySBRq/QWcyIaBZgFmphu1Xylc6BZ4VLGXzq3546chSNX&#10;/siYSSqPw9KkT3jgFxwGeEkvzm2gRJzEoI0StZOj9j2HEu1Qk4Nm4UmYfxDjJ8PS47ggGRKkwvKT&#10;uCGbVKcjmrO48iQmSQVFKZ/8LCw68qtPQ6ZM3Hges2QThrOI6SIGWGjOxgEFPZVjV/HQdB7Vn4Yd&#10;haNQ4yLZvEg0M6Hyiadw7MkfOnKH5vOUu5CGNsuH+XGT+txnygZCjaPiVeX6w9U/Rw3p3fRfghB8&#10;58fj1pWxPJCcgvLyFbA9crxDTfbIqR4h0SEluwB+IGfZdFVWXdVJSxHky8NQDl5/ocn/IDn/UXrx&#10;AOSk0uwDae4XWfZ3/OPf8Y6/EqW/E5/+ID3/Xnb+tfjkW2n6F1Xuvip/T5X/SZb9DlBHnLmnKv0g&#10;y/+sLD2QF78Rnv2ed/yzMvuTLAPiviL7EzA5WfYbSf5rce537KM/cY6/l1z8LM08lp8/UWQg8ilz&#10;9+WZB8r8d8LTbwUnj9RAofLP9WUwf6C4eKot/iLL/CLPgDUzjvqoMQ9ANWyuvga5tq74Ql8BwAMq&#10;80B+8bPk7EcROMLpd8L0j+I0UByIi8ITcHzoUNKz14byK335qSoLEs81+ceyNMD2K23+gfz0qebi&#10;uS73QHZ2T3z6i/j0R376njjzo+D0e3A+qsJDZf4nwckDSeaxMv9IlbsnBd55/lBx8UCeuS9NA2a/&#10;1BcBiZ+rsw+l6bcApYbSmLE8Zq6/1uSHdEWgVi+1ANUARWWoCldbAFu+1AFhrU7aAdKa49YqkMvt&#10;cH8/3mEf9lPNW6iYCRU9oaYfbq+3WCmDhCsY5kUK2Fh/zluds9XHLM1X2tKopTEMCiuW2mtd6bmm&#10;8kxdfiAv/CIrPNM1nuvrT7Tll6bGa0PtjR74aHsISKS9MepojthbI7bWGxPE0Ze62jM1KNaUxpyt&#10;N8C/TUCjy+CAw/ryWx3Q4jo4t7f6/IytCgwPCN+srTxpKU2YCoCFIKasAITlcUsRCPS0tbjia8w7&#10;K/PO8oQpu+CqLDors9biElRRXF1zlTc81W1Pbdffgnnru4E6PNiAh1qb3jqILV9jy1vf8NS2vVVE&#10;sI6OdhChBirUJITb5HiXEG2RYh16ckCJdqBI9hmHA/bRgHfc5x0PpJl3spMmJ3hKtQZJWjvX4sKw&#10;2Zvo7cm18dnVMfjeKpawA0etYQkwjoDMF++rDXizY98XJXkiGJt/x+VHBcKEcJzsS1DDR4LosTSY&#10;EjhiUgRr509DP/5+5M/z9Mm32w++Hv3658Xnfxz76fXuwwnY80XYLEtGdyedRDF5iwFfIm98N/Js&#10;DLmE5i4z5TuOuDJ24aHJmSgeFyMVwGikwPHB5ad37qhfblKZHGqpBG/RUpXCPZ0UzQcsImBhu/MK&#10;Jccb8u0zGBPzE8PTr1exO2P7a9sa8qIQ9XRv5gVqYWh/FaNn8MMqio3nPgokz49D8fhB9uysmi90&#10;asf5TOQ4BSJ+fnSYS6cuTvKtyuDd4Ob9ze2nj+8//YrlU19sT+0ICelepfPhXetq0Oh2IonYefY8&#10;cpJiK0RoBlFmVittOqaMv4qCY5k0sUGrctuULiuQ2m0SeZdKg1NpBKGQJBLj+TwkjYKgknfIFBSN&#10;LtOpiTQSU8hmSHloPnWHhd+kYphWiSJm3hXh4SLSPAM2z93eEmL3FORNAWaSurEkwW7pKKsS1LoW&#10;Py7Yfs1YGeZsjAlhb3mrSCeREuYSg1xaRIh2M0RRhc2v5vPge/CZ9eV5lVHiOfbQLYJdMYFs4BN0&#10;bJaLy/ZweT4B2y3k+NgMF5VkwspiHKaLzvUyZV4lT8+LnPswTCyVR93e3cASMAw+RaLhaS0yXypw&#10;UEgLdLL13e1gIugO2xfgG1Qpz3ccj58cZqtlUA6VaFVcgSCVTPl9vuXNdaFcCuHxv5h6l4P48WG5&#10;3XCHAxelQqZUsIV8Oo+DwGPJjQaRWiPR6eQWM10qoYmEsZNkuVO7+vXm5tf37ctepVE7ODgAOfld&#10;Xeuner+TLGcDpTNL9sBTPgmUjiPVtL+cNmeSlkxSdx7TZuK6bEJ2EhYfBVkRBzVso0Ud9KiTEXYw&#10;I07hQVCSiotTMcVxUn2WUp8fKE5iOrBLJi498N81twlCI7qdhhTpsDUXt12EHfmYLZ+AnguehVVH&#10;PgBCkHCXjkA4cilH9tBZOAHzUOkw0TgLl4+DldNwNe0pHBnTMfNZ3J6Pe2pJeyEcaByGGofucjxW&#10;Pyj1i+9ur6GSwn/96X8B4RdDL1/9qiteMQ762PAAFW5jIh18YoBPXWITfVSkNWetzDlas/YGKOAD&#10;NtwDuqDMvdCXn+srD9TlH2WAcKWfJNkfxRcg/ZW0+Edh9itJ7htp9s/i85+UpR9lha8F57/nnvyO&#10;d/IH/snfsY7/JMz+SXjxO87J16KL72WFX+SVbySF3wkzYAOwy1cAk7L8N6LMt+CA0uzPisIDdem+&#10;PPtQVXhlqoHcFvDsjbHyTFt8pi1BcFJfAFoAuQFgA3h7aaiCkwTpVzrwUfGtsQ7c662xBEknpCzQ&#10;LmCDp5rCE3XhnvQMpJ9oij/LsveVhSea0hN1/hfJ2c/iNEiAbX4Un/8gzjxUl36AEmcg8Wfe6e/Z&#10;x3+8u5zf0JO/4x5/Lzr7E/vgd/T4V9zjn6TZbwRnf+Sd/pmfBpi/ryh/K8g8UBReGCqvjLUnmsJj&#10;YKLqwkN18aGm9FhXfaS4ALQbtdbfmupvDLVXusqoqTZirAwbAAULAJavdEUAbxDDljpERH3prak8&#10;BbzQ0Ri31WecrY1AeyfchYWv2Yfv0q3bW6ga5h34UU02a+XuBS6h5AHZeUhJ3Cw6q+uuzqK7M2Eu&#10;z1jr0+bGnL0z5+hMO9rgG98aQOGmPWJujlga48Dn7M1hc33S0Ztw9Cbt7Slbc8rWmrTVJ221WXd7&#10;wlofN9fHTIDH3Sl7a8LWHAGXYK6O2RoAgZO21rStueLqLDs7K64WoNqiE6rnnHXUZu0VEHOO2pKn&#10;ueCsL9prqx7o6eOGp7Hmqq04qqtOQL7airsO9lrzNjZ99TV3ecVR2vLUgA6C+Y6/thusIwJNpL+N&#10;DLQRPiiB8LfQgdZ+uIMLdTCh+n64yoh36HHI+aCI1dnJFu+wx4rXaK4DnMLEsHh5rugOV7aKQ81v&#10;Ly1szs8szaDQmxQSisOm8XgUJhMrFhPU2n2TDW1x7pnsey4fwunZsjk3dcZ5pwfucKE9bnQogLdb&#10;d832HYcH6/LgLW601EH7bubJXw19O7w/sUCZGtl++fcv/+bZzotvZr4fRr4iyzD+hPMon0ieB8Nn&#10;HuexzXvq0PtMfD03krbH0p7wsdeTMuH4BASHQ1BKmVql3Gpu3nQztbxEJ09nDou1XLGajSUDCpVA&#10;IOOSWZRYItJs1NLpU28oitnHI3a3WHQc08AlOYTbkv0h3PIocWNof2WMvLlA3VW4dQq7gSmW6C1O&#10;hcHAlcl4cjlPIaUJeQK1gsLlbiBRApUiU8kNrnqXN72zaoZnk79GLQ4R1pZF+xg1i6UTWWOuZO48&#10;dHoiMer3KOQdAn5hB7aGRC/DkVs4/C6BPA/bnVrfpEpl9njSkUgKjSamUo1istZxeCybS5ZJyQoJ&#10;XsxHsFkwCgXDpMDQu2gydoeExvFpm8S9LRISwyHT5Dw4fZ+k4hJ1rC0RiumWstyyTR56mrC2JsIg&#10;DYx9E2NXR9rUEVe0+CkR/A1nfUKyjXSSEA7ivpclism1MQVHiGRilinIOezuHAEI/exbKouwwaQ8&#10;24YN7aGebW2/RmxNEFBjWPgmAyX2C5g2HN+JFXrQJNOeNMXA61bJpmW+H4NToYQ2Hk1MxNBIWBoB&#10;vr+zR4TjKPtcCX8fLO6tef26QFg3uT7NUfHNQZvOYzf63b7DBIHHdAYDV++gYXQkSjmIzPl59uIi&#10;m822Wq1er1col2hctkKv5Usl4WSiNeif5bLdq8t0NnOQyaQuLmKnp/HMuSUYEOm0Vpft9Pzk4+f3&#10;76BReC9vby+73e6XPP1OLz/ffvxQ7LVOmuV4JZOonB8187Fa1ls4BeErAghdBCsZ+0XCch41n0cl&#10;RyFWxMmNuYHtac+hp4nqoygI1WHIkk3p0zHlUVBzHgMUFKfcmrOQ5MCtBfKXSRrPE5ZM1J6LOvJx&#10;80XMkkvo0iH1sd+QiQIjtF7EwcGdhUNP6dR4GveV0/F62pdLuC/igTI4jWNP8cByEdad+Mxpv7+c&#10;SHTOEq10vHGcaqeP+pmzTq591X3//p/jYeF/CUKoN/3N+4/p7rtA/daWHWgyl4CImHgfGevBAs11&#10;XxPIx4yrDXLeN8bqc23lsboM8vHHuvI9RfaePPNYXXikyf8ov/hWkn6gLf+sqnwlKX4jL/2gLH+n&#10;qn8nL/8kL/4kL30rOnukr/2oqvxRlPmj4OwbWf47SfZPgCLS3Ffy0t8JMn8U53/PO/9aUviT4OJr&#10;4cU3ouyfOSdPgJYpcy91pVEzwEMVZLWvTOVnOmBjmV+k2Sea8lMNkJIaCMDmR5ARVkHivuLiNfAq&#10;XemNvjxkrP4svfhRknmmrwKFfSQ7faHNP1RmHwOnVEHO99JQeajI/QK2EZ79JMkAHAIoPgKgujvg&#10;Q3X+kbZwX3nxvSQDRPZ3zNRXgnPA72/F2W9E518J0vfUJaC530nOHmiKv4BddKVfwKIs+708+530&#10;4mdV8SdF4aG29ExfeqTJAU99ZagOmesvjNVX5uYLU33IWBkxVYYBobXFt3pgSPVR4FiG0gRQKxMU&#10;Q/rSlKUybavO2OpTtvq8u7Pgbq16oVjxNDcDnd1wDxnpEZJXvKOBvjA4v3oP/j9cX18bLObbuwYd&#10;ibMsQh1mHbzDRQeYyNWWH3qsCHA4CxVumoBY0/bWKHQaVcBjUM4AiXFLbdxaB4kRU+0N0DtzfdbZ&#10;AdgbN9cmrfUJ6BFmec7ZGQduam1MALk0lIeNlUl7c8oBGNmYsDbHTMA+Gyvu3rK7M2evLXvaU+bS&#10;rL066wC7AKOtz7hac/b6oqOxYK8v2+rrrtaGu73qbi0ANIILdIKVlW1fey/YBQHz1LbcJXigvhds&#10;wr0NVLCDDLYQ/saur44G8It29kN1QrhFDDXpUYh87FRTdNgSn3Q4yRorXpYfVKSxM6RUM41AL8E2&#10;X7959uLFq6XVuYnp55trw0waQiyi0xkEoYDME+7zFTi5Dml2I+WGWb11Tmee1ZkX9OYVo33DFcD4&#10;IpREnHdyIE9GpccJcfpIFgqxnAGKLcRxphTeMyPFzP6Pw7/8eeHlz2tDf/vqm/sLD0b2nt9b/PGX&#10;pYdoKcaT9oYzweCJy5Oy+VIOd8ziTTjsQUvw0Bk4cYTS3lDa5zu0aVzKXQqWppaL7GaiiK+2m0Uq&#10;hc5i6t1cDj7eNq4GN58/XX/61Ly+Knda/evLz9Czpg/vP952B32ojufjO33Evi0lrvFRa3LiMG3r&#10;GW5xgrnLt6s+/vqh2Gp4I5EP0H/9TyAPgNrFfv78ZRDzk0wmmEymi/naoB4+jqZr5+50+Lv5F/9x&#10;6LvX2MUJBuIRYuYNan6djqDw2bt4wgpmf34HASOQN7D7CzvIdTR+ZQ+LZrBpUjlZJN0iUTeJFDRH&#10;oHS5ZXYHTaHcIBLwIh5ewidIhVghd5dB3yAQNwn7CDwagUPs00g4KgFFJdIVUrJASODxMAzG0h5s&#10;FLYwjJyjWoVoDX2CtAaT4OEKEs7AxukZBAd/W0va1hNW1Khp+TY2yKLH+BgXBWvYR7M2WeR1/NY4&#10;YnUEj9k6SPlOjn1uixyF2h5dWkCJdEipaZOv2uYrYALlOlsC41KEVqYywOfa0Bz7FlW3DecuogST&#10;eM0o1baCVa3AhXMkNYJnY/BdArqOi2XiKTw6mUXb2Iatri+ubk7B9mamFl4RaXCumAxKLQa3xR0P&#10;bJOwLCVPYXIY3O59DochFsUOkrGDVDQeOzo4VCuUTo8b/E1uoRDOUIDMYcoM2lKt+unz59v3wPm6&#10;N5/ev/v8sfmuX73sRE8PVDpNqVq4/fVqcN26uul9+PgPTbQAM760dAUTWPjw4UPrql8etMFeJ61y&#10;olGIVbOB/GmkchGu50KVs1Dt3Fk8suZTpou4JZe05Y5s2SPDacydP/HkT+wXB8ZMwpo/MGVTmnRU&#10;cRRQQ2+3COsyIe1JwJqJ27MpSyZmvYg58glrJgbkz1s+dhZTwPAsF1FbJurKJ1z5pCN/aM2mgJu6&#10;CklXIRGoHgfLB/FG2l9KugvRQDUVqR9Fa0fx5slB+yxZP0k2Tg5aZ8fNTOO69e79u39WEH6ZwL37&#10;/OkDuPkgPnz+EC73EcHmVqi37KoteLvrgd5WsLsV7G0EL5c93VVff9YzGLO1gTq8NdXGgA1Ymm9M&#10;zVeG+itj/ZW1+Z0s/4O88ERf+15R/YP44s/y7E+G6rfy4h/Fxb8TVf4D6/xv+Nm/FxX+ip3598yz&#10;f8dI/y0//SdR5kdJ/mdZ6QdJ/hd56YGi+ExXf2loDlnaL3SAc/UX6uIrbXnE2nxrqb4xlZ8DtVLk&#10;H0gvHslzzzXlh3LAy+wzTf6VofxMXXiuKb61NIdMlRErZJAvtECqKkAiQUYP1ry52+aFtvRSXwFe&#10;+0wHLLD4RFV6qi4/UZeeastPtKVXRvAt1SHAIXP1tbE0Yqu/NFYfKHNQKLJPdeUXBshKX2gLY/YW&#10;OAIoEDzXl1+bGwC3L3WVEX1l0tpc8AxmHN0xY33G1lrxDhadnVVvZyPQWXJVF6xAdPobnsGCu3dn&#10;Ws1pa23O3lhwQeY9aa5MWarTtgZg1byrDdiw5m1v+DrwyOVueAALggJKZyfYw8QHuBhA4CUxdc06&#10;ulSc9635y4vuu0+/fq43GnY39DQC/I86r9Q3RS7m4SUxDvy+vxPoLLtaAKhznvaErTpurY5BhQwI&#10;hMCYgW1DSLM2ZxwdoHoAzABpoxAaG+A8Z109ALkpext8ClwQrITkz96+26wGNphxQuvBBmAvcCEA&#10;tzP2Bri0STNYrAERBDFlrUxYypO26qy1vO5prXla6+7mmqu55ets+ruL9ipYueUCztfZ8Tb2/CCa&#10;CF8dG65hQlV8tIkL1HGBGi5YwwRL+5EqNtLAxVqMww7zqMc4aItOOiC48QrTd4qU6deYfLhQsYLB&#10;r+7tTi+Pr66M4dCrTNoOg76FQS+SCZtCHlJnYKtNHFOAr/fRRTYUXbfGVM+wZMNC5ZjBtOR2wVNJ&#10;1uGBMHMiK6TV5Yy5mncWs7ZKwdmo+Ov1UKbgDBzIrEml/czpyPlJJt6P86/+9YM//k8//f3/494f&#10;7q+/fAN/PrU/ss3b2KTP+9OWQNrF0bP2OAienh08cLkTRnNYIzaKrUFTNB0IHLpDJ87DQoyn4m1T&#10;CEKriWPQIGgUtkxmcjhtAZ8vGcvVK/laOZ3Lnhbyrkg0EAm+/3hz++vt1e1l/3pQbtQdXg+FySAp&#10;uGOM7T+tvHixv/zLzsQb1KIhaM3m0vlmzRsNFyrlSrNRbTXLjVqpXu1c9nuXg4Ojw2T6OJ4+yFTO&#10;A6eRePlEHjL/1avvvll8Nk7d/H5z/K/G7z/bmx1GzHvi/mqnnTi/sAZC3kTSFY3pXW6j20Pm8zFs&#10;jtRqM4UiDLVum0Jfw5MXMPh1Eh0vVuBFEgyfheYxCRIhgkVbRCGXkKg1HH4bh5Hq5CqzWuPQGfx2&#10;mcMqtVt5Rh1NKSNKuKPIlWfwKU3cskiDLXP3uB6FKKCRhvV8r4riEG8q8GsKJFyPofgZvJSEFeSq&#10;T7XujFVloHMpW9tLQzaT7PK6VWnkwzFf6ijsC7tX4Tu7Ah1CaYdrHCi1fUdqRGrsJK3Cf2BzHxlN&#10;SbouzFC4JQwdim3e5RnIOC6MIoVRlCsrpNc03arcucHS7G6w0GyzSOFUsyQ8ApOmNOsoPBocvQ1D&#10;bOyiNnG0HTIHJdXztrFoqY2mC0jUXtMqGrnP4eo9dqlZJ9EoS9UKKLi0Bj2pXoOlkXU2C5KA48ul&#10;OpuZKxFFDpLH2bNqr1VsVtOlbLZeCiSjnkCgVCt2r+rtQf39XefXWr1xenYOqPkFh/85P/9SuLl+&#10;fzu4vrr9+B6YYu/Du/xl+6BZPKwVQvm0r5j2lk58UJwC8tkuUs7cEVDGUPXCWzw1nyds2QN7HgDy&#10;AHrcCDSucuIoHjgLYMsEED7zWcSWTYCVnsKBK5u0nUXtWSCIMdNZ0A0omI1Zz4LW84g5HbKeh32V&#10;w0DtOFg9ChTjkcpBuJyKVw9jIGpHieZpsJRM1I4y/dxZ9yLbL5Uua7VB7eYWlPT+2UF4N33pAwWI&#10;+Gv3/a+O4jvJxQ379JJydElKXZOSN4T4FS5+iYn2UOHuduBq03+57ultePtgvgoK/p7LVe/VrK05&#10;6+y+0kNEHHf1Hupqj/WtV5beU13zF3nhe3nxt4Lcd9LyV/yLrwXAqC6AFN5TV+6riq+NwCqaz7XV&#10;Z5rKM035rbH+EtBIV3llbL40NB4rCi81pSFjfUhfuctwmxPQI6j6kLYwpCuOGMpv9aURY3HMXBq3&#10;lIG+jJtB1twaAVrjaI3ZgKBUQbYL1SXam5Ou9qilPqSpjJua49Y2oNcrID3mJviip5rKawOAQRns&#10;OGGrjZlKk7balB36rlEj1GgFcPSlNg/iNfg6C3TMGUdjyt54owef1kbMjUlna8rVGQfqZq9NO+pf&#10;GoiOWysz9tq8s7bsbS142vOeDjj4nK0KMn3AAIA6wKFRU23SUvtCjjlHc8HVnnM0lpz1L/xb9bRB&#10;AJNDRbpIqJFtc9PbQsXfkQ7fUVN9SrLPO72SpXuOYs9fvUo1L999/pwvFpKHh3eP6z90B4MdkW0/&#10;DnWCXPNUVxyVRWdzztUBVwfO7a62szntaE+7OmP2JijWTNhbAITQSnv7C+cAEcEGX7gIIDd9V5sK&#10;ThtsAwJgEvAPJICyg/m4tTFmBtZYX3S1gcVO2+oLrs68sz0J7oa5MGUtT1sK8/bivK245ixvu6s7&#10;0BO+yoa3tumrbXtr257auqO0CfwvWIf5ylvO7I6nAPcW9oNFXKCADxb2fRmsN7PvOycHLwi+c4L7&#10;mOiIIxQWrM6O01sRIukMeh/O4Gzi8ePzYzDkGhyzPT//dh89xyRMSyjzjP1ZiQAjl9PMZp7bw49E&#10;WJ4QXm1f5ygnsKz7WPZ9ivAlW/RWoVmw2mBhL+YkwUofCHMn6sqFsZq11LKuZjnYKAeb5VC7lcxX&#10;QsEDrdUPsGswn5j5QYHAKZhBLvyr+3/8H77+6z/MPP7DzKNvZn98sPLNHO4Viv9WbttjqQlPVt/O&#10;kVYX92e4WjKWh17Gze+yFzhqijNqCZ14Y+e+2FngIH/I1mtwIr7EaWXp1Tyd1uT1GFz2yPHB4cVZ&#10;7PDAFfDpHQ6Dy93oNG8hEL5//+u7Wq+VrVcwNBIST1jY2V6noucYiKeImWHC2iIf+3xnmm2S0hSi&#10;0MlB6uw0cX6aLuXT5YLGZg4dJg8zZ7FEgisVi3QKjVsvdqgYWgFKTP5xeeje1vDTvekftif/Zvrx&#10;G+zyBHpF6lS1brvAQt79+uHqw7ur9+9OLs7fffpYaFRNwZDS6drnC8CvsENjblGY8/v0aQyZINcj&#10;WULAwj02Y5tKXMKiUGwWSSRhKNWbONIOEedI2Kax8w/nXum81thBMJr0xlKBo+yxOWrDKoje8xDd&#10;yCMbuIqQQRuzaKJm04ETsHBXQ5kX7zCdDPOZgelm8Fws86H2pBVtXp7GoiaZnBk9DDgCzlAqGj1K&#10;xI5iJo+TrVIJbQ6KTo9TqwkqHVljIGhMXJP1vJA6yscCJ2pLmOM7NjtPTJakTBlhsRwkGA+BEmDW&#10;8csUNVzmWKMoZhkOAtVBo1sYUrdC5ZGo3QqpWaG3yh1evVDOhOO2lmHzJDYWT6VSuBiBbi9wbIJh&#10;4VShWGDWojm0t0uz+1wGXSpQWgwbSPj85po/Ej48PgL/Y0FCrlPHjw8P8zlrOLiFw2GpNIZILFKp&#10;Q7FYsVYcvOu0etWD4wOpQkXjCIkM7j6JajaZrv+LbumQH94pIiQ5d9V+oFAMktcfoHEASr12ulVN&#10;1svBwkWsWnQVT41ncWfhONbMAxCCCJbPQxVoiM1A6QxEpH6R7OSDlVN/+QTwz5FPuUtH3soJmDuz&#10;KXfuIFQ9cxdTpvMgAKGvdOAtJP2lA38hFijEQsVEtHIcq52mWufxxgnwv1Ahflw/zV8WTzoZsBip&#10;HeauSsV+oXJdqVxW65f1dq/28SP06swv1/Jfb/pfASF01z5+BPEZnMLnz6Wr9/5SX5UdCNNX9MMb&#10;YuoKH+9jYx1EpLMb6cN8vXVvfwWCX3/V21v1dMHihm+w7Owsubsg4xu31MYslTknyAG7s47elKU3&#10;YqoDtXquKw4DnumqL1XFIR3gRAvEpL09agJKUQcZKPSEzFwbttReGwD5Km+NtZf6BqDUsAFk2S2Q&#10;1Y6ba3OuLsh5QUb81gCwV1r0NKdt5VkHyHBbMzaAEwCSzowV6BTASRd6uOUANCpMu6CMewLk1BBE&#10;m8NGqN4Pevrl6IDEiLk+Zm0NG8rTgFLOFphPWSrzzibIwcEBp6y1GWt1AXyFs7HgbkOVexAIAZJr&#10;Cx4gPcDnGvPgS+2NL/vOgB3dgHDlIUMRcHHa1Zxygnl9ztNZ9A1mXZ1Fb3fZ113x92aA8Hnay+7G&#10;ur+37G4tuZpL7tZaoL/saS85GysAgd72iqu+GehsBzqo8AAdGewGusAIsbEB+agvOO6Lz640hZvc&#10;4OPVr5/egR8Qgt/no4tsvpCBhBDqEn6L19gIkTYy0l/zNte9tRVvc87dHrc2x4DnAQRC9ZnNUcgF&#10;SzNAFr19cG/BXZq0gU+B8wGoA3dsT9jbE5bGgqc3Axbt3WFz862p8dZQAb/guK01amtNOZpjxuKM&#10;FSI6sMBZGyBca81dX/W1NoK9ZWdly1vf8tTXXaV1V2HVmV93FHb99XVnYctd3vaU12y5HVd+x5Xb&#10;dlxsOnJbzvyWI7ttO92wpbdcOWygiPNmMK4TpPNgzxpBaL1bQuMcgz+9T5yA7UxubcxsrUytL7yY&#10;GJpeHNnHrtKJMCxich81TsXPiZjrGilCq0QY1Ui3m+ENcQPRfbd322SaJ7NfIPHfYojf4igP8NSH&#10;XPEbpWrCblqOB/cTIdppnJ87VRUuDLm07uJUWyvYqzl7veRvVcLNSqjbPiqXoscntlBK5TsxWo5M&#10;XCsPK8TOIOe+m3r8P9/7/fcAIZvDfzf8/V8/+83I7nfTyB/uLXz/0/yTv3nz/f2VH+ZJw882n/ww&#10;9+L7+YdPYd8uEN9S5NRkIXJaTiTOQ6fFg9PysdRqwAiEUpedpVPvC3lquylxmshWst54RGM1AXoF&#10;UtHu7eDyw83Nh9ubj++L7cZJOZ9Mn4SScQqXCTSFaZGO7K9OAJeS7gNB3FSQkGKKMeY8KJ0elTMn&#10;tVy2DYSjAHB4Vi7lWw3vcUwWMM5SYStc9BB6/iVy+gVq5gV2+t7O2+833t6Dz4xT195sTuxScUK1&#10;0mR1ZfN5QMHuu6vT/EXv5vLyw3uF07VNY81iCZNI9Nju3jAMMQrHvtqAw1hCjECGFkg2SWQ4hexM&#10;JjwHKbXLpXV5zL6gUCGa3Fj4jy9//Gn+NYJF2NuHCYVomXBLwkMKJBiqACaQ7xujNmFQL/VpGEaG&#10;1CeSeuUsC5egoyIUGJqJts5e2xRsIEUwpp7oONRFz2z5TvKsfkCXMlf2tvEcmsSodgZcoWQ4epyU&#10;GhRMKYejFFB4LI5UxBILeXK5XKuUaKXOmM53pDAGmOFTWzxjTZT1vpxFl9RQzHScgQRX7VH0CIUL&#10;zVZs0w0UQZBDdSHwBhhKsSYO0xQhkdwlsoX0nqjNZNMiUDsza0t7OAQA/R5hao8w6wy6PIkYnEJc&#10;Qu8RxUIkn0uSiteRe2QW67yQNzpssaODcDKuMhiQ+yS2QotlC6hiJU+t17rdVJFgn0yg0TBCPlUk&#10;4+HIFASRjmcLYXt4h9tP5fF4Mnn3+ss7PT5+hl6yBIEQ/AMZPQgoBa24W/z06/uPH7vvbyuDbmXQ&#10;C5czjrNkolk47lTitdxBs3zSaR806vFK4aBRSFSyqWYx0SqmOuV4p+gtH8ebF4l6JlY5i5TT6X7p&#10;uJ0765cSrUygcggQ6MzF3YVksHbsLyaDAIfFpAdwMZ9M1dJHrUyskQ5UD1ONs+J1NdcrXfSKxV6p&#10;NCjl+tlsL1u7qjYua/V+5eMnAML/6tP/qhH+wwTuE/jg9vOn/q+f3LVbwdE7WvJ6P9rbj3SwkfZe&#10;pAsL9bd9wGb6864+yPpnHQ1Q9t/wXQIQLjpaSx4Awvair7vk72/4BzuhyzVfd9HeXfQM5jz9aSfI&#10;drtQNzhrZ9TYmHH0QRr4Fsh5v1gFyH9HjBWAq0l7a8wEUNQagiohgZNVQC4MbA94ySwAIfASa3PW&#10;0QFft+wFuG2s+HrLXijALiBm7QBa3QVnb8UzWHV11lwdMJ9z9yC5sYMNwF6Xi57+gncAjAd89by7&#10;B7J74EnzjiY45perAMcBZgYsbQmCfWfD1133dcDF/sMG3i6ABGDeshdaBF99Z3KAna1VUCbwdOeA&#10;BtmAe/Xm3d1ZFzjt1oy9flf/CeDamLHW5xwtYJwzjuqapwbsEGgf+IoNb2fD09ny9zZ94BvbsEB3&#10;xw/1FEQE+zBve9ffhYcGYCU22qUcDkTn77TZK2/lsn0FvRYOFAdL/St/7YMudlKpFt6/u72+fffr&#10;51uBzcuItvHR/k6wgwi1N7ytRXcbkHvR051xtIDSQffcCvQXFBEA4IHLNqCVpjLgJThtUA4ApYFZ&#10;R3PKXJ63VedttQlrY9RcHzbWpqx1cJwpWwMo8rIPnH9z2VFdcdaW7OCimru++pYjv+OrIMONHV99&#10;w1VFhLqIUAvmqyHDbVS0jQjVd/1VZLCB8FYQviomWMYEiphACenObZtP1w2HMHNqReHdVLq3pSaY&#10;UIUUK9dI5OntjZHFmZfjQ6OLE9Mrk2ubM4sLr6fGHm6ujSAR81YTm0VcZmIWVGKM1Uy223AeL8ro&#10;2OKrZmi8t1ThMIr9bIf6YBf/yy7ul3Xcz0jSPRLrGYb2FE17ypKMyDSTNutqMk5IJegXZ7LSuaZ2&#10;oa9d6PIHqm7WUT81Fs6staKvVQk1KvF246BVS9YaicO8356ykMTEFfQSU02f3Jn+N9/8zbdjT59v&#10;jf2bB7/9y8d/M7H3/f3pv/5q6oev5578xaPfvdl78Hzrh3ur9/7Fj7/5+9F7f/X8b7+e/OOLjec7&#10;jO1g2peuHTkTtuh56Kx+YQh40Dw2U6vEiwWrWBRXIbT57RsohMXnztSKgcPIRT3vP4rr/S5rLKjx&#10;2K0hX6XZAH8K4CNz1M11KCeIm7PsvT0NjelTEKx8rkPFtyhOKpnBu0Gr32r2W+VO4yBz4owGaCrR&#10;DHZ1mrI2w97GWFjTrI1ZzgZCR5wXbCLM0CCiL/FLm0rUNGX15dIETyUnMTmru7BspXT768fe9WX/&#10;+gp8tUSvx7B52xTmMgYHYnoHPodAT2zujq1twYjkzX0iXSzxxCLJ87QrlmBLeQrNvtFA0qvxJAHm&#10;r5//8NXU81HsxsL+ptotdgX5LifT5+N7/Ty+GG30m3Qxg8ghkHskEhdP4mJpQiKZl0c3kJdJc3uS&#10;XbaDbj3U2Q60cg/Pe6D3HBpkDglNyiUL+Tg2A0kl7zMoBCaVIxXSBGwih07hMek8Do3DYvA4fKmI&#10;SKftU8k4BomnEGjcRrbRuMtiMdXS5d1NZ9B8XI+b00ZNQi0OcFVxouWAoXbz2EYsy7XLciFh4kmm&#10;G0YzY5kmssjB4xrpGqfMGbLNby/jaSgUbntjdwZLnSAwZ3wxrUjHXUWvcXViukbB1us2UCilVh89&#10;OvDEI8HDpMXjkGk0o9OLKDKDwOJT+WIcg4WlU4RaCYWGWxp9sr/ydGflFXofSRPJt/cpODpX5/RK&#10;LQ44lcmSqxMnafC/HsDwHzL0/y8TgOJH6HnY3VsJoeXPHz99gl4QcXX57j3Ur/39x09X7z+0b6+b&#10;N5eFQfOsWznrVI47pdNuuTioF3u12lW7PGicN3KFfrkwqCRr6eNONl49DZYO/cWDQOkg2j4P1U8B&#10;Fz35RLR0dN7KVS5rmV7xsHWRqp0d1c/TzVy+W2pdNts3repVDcTlh8G7jzc3H6//69sgNP1vgfA/&#10;3aKrz58+Hrbf8VPX3MMP9MQVM3XDPLghJm92/b0tT2cB5Iz2zoKzBQi06utvBa62g9crbogHkBCA&#10;gNpBNLf93d1gd9PdW3J0lz2XMxYAzt6YuTlmggLgcMoGojXjhJ4zgQBEBIvT5saUqT5trm34OtN3&#10;+TLIeScB+ZxdgLEpe3vR2Vu0dZbs3SVnH9I+c3PW9qVGsfklwDlMAWqaAW8AFDvTQD3NUB0gYB5Y&#10;XHb0Vhz9ZVcfoBFo6Jd6P2BFQGG/kGzF1wf8+8JUcFiwuORqAUVbdkHYA2vAHBACWC90mcDq7qgJ&#10;4svuX9YAU4SIbmtN2OoTNqjPw6wTnGd9wlSesQEKNqYsVaia1AV0sLkZ6IESA2Dhrq+/4+nt+no7&#10;vsZeqI2O9NCBPghs5HrH14GD+xnoIaKX+4k+NXlDTg30mW7nA/iDhgpQp71bc66nL77ne+LZYqHZ&#10;6Vf77c6gZQwkOZEGLdFDh9vYcBfmaa97OsuuBkRf7135w1wHngfOcNrZADYPRHka3Gon+F2as4CF&#10;tuq6tw1i1VXf9rW2vM1FF5Dg6qSptGCvLtpr64HeItjA39r21be9jTV7aRvIn7uybj7bMh8jHCe7&#10;tmOUM420HO2aUmvq4KYxuqIJbKk9cI1nQ2ZdFRhXeLoVrm6Fo1hkilc4snWGaJnMWSCypzGEJSR8&#10;G729iUWs7Kxs7q5u7a5TyCgeb1+uZik1YrVeJpHRSfh1NhPJ4xNUKrZMzebwCWoFO5k06S1ojvgt&#10;lflkn/oQhvt+FfHjBu7BGunJFP7ZBOrRLOrhMvbe0t43q8ivV7HfL6O/XcV8vYv/li18KVWMGSyr&#10;VvuuzYX2hynJI24qJT491pyeqPMZWyXvrRZ81VKkWU+1G4eN6kGpfnJcOvQk7CgqHEneIXMJzyZf&#10;Px5/9afn3/zt6+/eYCeXyU/erP/5+c6bP07c//vhH1dYE2/37j/fff4//fwXv6w/+272x9+8/u0Q&#10;6vnXb797sfjaEDX4zv3OE3+ykMy3svZUfJdB2RcLWHo9gkamCjkygxYERybSOYwnhfNU5qTQqGWr&#10;pdDJgTngAVaROj+2x/3O4whRx4PJyHAdk+aUsD1ygp7tiIdiR4c6i1lh1jrCnuBh1BP3WHwmGBE+&#10;jV2bo6wt8bYn6Esz7LU1KZziY9MCPLKfibQSECbyBGNj14RbUaFmiZuJ0qkzHt4iYsFXg2z3w/v3&#10;IOMAiZt3N75QuNLudW9umoNBsdGodrrZSi1frQ1ubsr1eqVRcwfdyZNk/+P743TCqiKc+dgpF03r&#10;EP3V42//PPPib6ef/M3IQ7pFLnPpjAmzLWa2B/R6q8QbdaRydk0Aq/aRND6axk8zRti2pFgd5Etd&#10;DIH9joJxtS4k8Z5ZImc2rpqyTYDhOUwEiYqkMlA0JpJGIwn4rniMJZGswRFoCoUrEakMOrFKzpeK&#10;uWIhVyrc3UdLNUaiTP+WKF/k+qYomt8+m1iEIwqNi3L3LFs/SgDdyVr8pzJvXOpOSAwRltiL3ldO&#10;Y+SjDP2MLIyQH5DEYa7Iw+cYOCafMXLgih3YBFIObA/G5G3vk6enFoZ3cCsiA4Um40us1rnNDRqH&#10;q7NZbQGPPxnLVosCmYwjkieOjg9OT33hCPix2CLOUTZ1kMuS0fvYhe94iMcbK2+30GgSR4xgctbI&#10;9C0yG8uXk8RqqkguVKqOT9P/BBb+QwAWQjj89KWxCBRAHsHOkEJCffo+X3+47rxrV3uVTD1XvWxd&#10;3l6++3Dz66cPH369rfdq9ct687p5XD07a2UzncJZt5CqphPlk2K3XLus5zvFo+ZFrlfu3nau33Ub&#10;g3rzqlm7qp80MietLABhrVfpXHUG76+uPt5A5/ArOO9/5Mz/j5r+t0EITYCC7atbU+aSe3zFPbzm&#10;Ht5wUoCFA3LiChnqb3o6K+7+vBPw7xoWvAZ2uOweLDl78/YO0DUAlSlrc8HRmbe1V72DNT9Y35i2&#10;1Gdt7WlLc9LSBggcMdaB4UFkcnQW3B2Az0V3dw7s4uyCfcHKSah1RhOqdbRD46dAyuXrLzhay4B2&#10;ltq8rTFnb87fdeqYtjVmwKID5NctAL9FZxfEjKU5ZWlNWzsTZug51l3m3hy3d0YtzXErIFYP2OTc&#10;XdN/gF7AQjAH5wMUbdnTmbFWJky1cVNjwgS41VgAbIOgVZ62VWcddaB3i84W0LVlJ5Cq1oy7BbQJ&#10;uNSMA5w2UOFLoEcAh5AguruAKODrppytUWthwQ8MrDVjLs1aK0tu4GSA1tU7cDYX3a0Vd2/d3dn2&#10;NLf8TWjcHH8DFmzBIx1ktIcNDzChPiF+jY0McJEBItLbhaqp28KjgeDkxpC5egdVZr8HJXx5ZiDL&#10;fJBd3HCsrkKjfvnre+D2l9eXgdQRI1wihvu4aBsZae1F2oBY6+76srsFwLzmaoOvXvEAIlZmnQ1w&#10;UdATSg+Q4/aMubbqqK+5W1vBwTrgtK+9FWijoebEnTV3Y8leWfc0l62FFUt2wZJf0J8u647npdFF&#10;nm2eIl4ks5YorBUKc4vOXCaQFrD4NSJ1EUNYwOAXccQtGnOVRFqjkGBsJpbHoUrFJLGQLOKQBEwc&#10;i0JgUykCUAomUDh4Bh9PYSL3SXAKA4Uj7CD21gkEOJmyR6LsYXEwLBFBZu2zBBSRgitW8wk0DJVD&#10;0JhlYiWXL2SIpVQCZQ1Fmt8jzsFwkzvYt7v7w7vEsXXKzApxbJPyFsN8voX7cY/6EM14QpOM0MVD&#10;HNkbjuQVifOcKhgjsN/QxBMy65bMtqV0opRuHE+/bQixTGGuxkszhfiOpDx4po+fWOqts3a7eHqW&#10;SJ6EBWouhoagi8kiHY+vYU9tTc6hx2GsuecLj759+9O/+O1f/t3j75Yo0zPEHx8s/el3r/4wink5&#10;SXg0jH0yRR4exY5MoKZpWvpBJRk6D0ez0aPyYbFf8RzFAAspCgXfZCJLxDShQKhRC9QKhpSvd9sM&#10;LvNJ9rR52crUct5UKJU7OS9nzornuVohmotKwkpaUEJyS9aFWJFfW+1XNV4XnCdcRGGX0CiBWX1Y&#10;Sx7VkuaYESnAju1OjqPmfll6+ceRn++tvBzFz01Slp8jJr5fev4UPjlF3XoCn3iKmB7FzaMUBIR0&#10;fwVA1mkKBX2eoNsf9WtNWovVZrE5mp1uo9Mu1avtQW9we3398f3V7Q3IVW/e3yo1/GDEev3xqv/u&#10;5ub2g8kiT/h4Fz42hbP9bx/++ev5t//ylz883V1QJwO2o1QolzaEvfZEKHzsi2UcsQutMUC0RZnO&#10;OFto2DL4CeYoWRMi6yMsqZNqjkuFFpI+wIme6aNpc+LcK9EJDA4DlSfcwVNhZDpdqkxdnJc7lcTZ&#10;KZ7Nmt/eFEilWqNRKJUyOWyJXMYV8GAYFJav2JVYlsXmVb5+S2yaJAlf7hIRDJ7FYYkfBU0OtdWl&#10;9ofNoag2mFJYY2xjBCe2rSlcMEt4X+jdZPj36P41dgBGNpE5VoHKJrFYFccncYvPsY3bItGRY1Oj&#10;yxuzJg+PJWczRPJVxA5JyHbEAhK9yuRzOuMhoIbuYCBxfAjuW7nVFOoMBC7fEYnUry99iQgGtyjB&#10;D3Mom2KZwBuNmjwupdUi1Og4cgVdptK4fEK5NBgKXl5e3T0f/Mfd6j8TESDh/yO+fHr3MVj60L8e&#10;1Prt3u31XYOc//zRr+8/vO8Oelfvrt9/fP/u/S1I1NuNW0hMAUd/vf34/ub9uw8fPnz8AMpLt4Ob&#10;fuu6kW/lG9eNy18HtUGl0Che3kLNRKGt/xmnfwoIP7Wv3xszA9EZNKwM/+iWnbqixbvEWB8bvUTF&#10;rjYDg2XfALIfZ2vVP1j0DoDJAcECygU1srA2oIaFAGwuiHNAj+aAxrl6847uuKn5pWp0+q5dIqDU&#10;rAOQAGrQPw92sQJ6AeeD2mWAGDVB7S8ACxdckGbN2ptL7v6Cs7Po6gJ+QPWf0Mo6wOGCs7vkHiy6&#10;+zNQEw+gOLUpZ2/K2Z8EAmptARqB+aSzP2oBCeipGBA18C0AfkAEIWm76wYApHPa0Zq0Qr3Ox22d&#10;UWhHsLKx4B1M3rW7gTr8mSE9BYK4aGtOmatACqccjRlXa9oBtS6Z9wzAty+62l+uaMoCVR5CJ+9u&#10;LHrAyTeWHHVglkvu5ryrPueszdhq0OM0e2PO1lp3t+H+DszX2A1AY6Mgwl1oHuqggl1c9BIgEB+7&#10;wkMjX3fh0S45eemv3nY/fOxfX727uQJFukzvWpXpKM5u5eeXYru7e3l19f7dpw837z9+CB8eMaNl&#10;UvgaF2ljom18oo8KQWK36utN2oAQV2fBiXlby+7GRrCz5r+r6fX15py9Fe/lKvBjS25WfbCoO1k1&#10;n84rgpM8ywhD/5asfkVUvsHyp0jCORJ3kyVCccUEgZDMZe+Tsdj9XSwRjsbvkOgYEh1LZmBpbBKJ&#10;hueJWHQOhSNk8SQcNGFve2+NzMSR6WgMbpPJ3udy8Pj9LRx2cwe+uLw2PjL+ZHlldAe+ANudn558&#10;sbw4PDf3dnjs1eTMyPr2ws7e4jZiYW1zGo5YXVufnp0f2dicm5x6PTT6fHJudGJmeG5hag+5SaLA&#10;8WQ0k0vjCBkCGUsgZUqUPIGIJVNy+GICmrhIZGySmFs4yipyfx5DXmIKdgRyDFu5R5Cs7wtX6bJt&#10;kQ6pcZLVTpLRR1fa8VovwxYXg7DHpY6E/LDsPisHmt2jQe+sXE0dZXzhE6cjahYbeGQ+QaiR8hXi&#10;VeTS2MbLR+MPnkw9+cPD7//n3/6Hr55983zxwTevvvr69VeLxJFJ9OMnqz++3X29ztwkq+gCo/C0&#10;fJTKJkIngcN8Kls9v/384SCfhVGpWL6Ao9PxdGqyWEgU8YlCHopF3+cyuSqJ2mnR2s1Wj9MbDoQP&#10;EqGD+MF5OnwUcSXc1gOP2Kk1hZyJ8wNfMoTncwU2xzqZvkIkjGwt01UcuVMtc2q4ZjlDKyLKOTsc&#10;wi6XuEFB7THxJDFLaleIbSKekWdMGA1Jo/nALE+oeCERPyzWHenjtWiud1psZkut3HE25Y94U8fx&#10;w3TS6jerbEqDC+TuKqPTYHGbfSE3+AiNhR0chtL5s1Kj3Gi3U6cxg4mZ9Irfrr75i2ff/9Wre//2&#10;8bdYMd17EMPTGUq9LhCLHmXOUpnD8ElAZubE0rbIicWXVLvjEhD+I7k5yjKGmRIrmqPd4ht3NW6i&#10;Oy7O1ILJc58v7nj3+brWaR7nsvZoqNJt1/odU8BtjUQUDidRIKAJxWgaA8dkA1NbR+9v4AibBPLi&#10;PnWRItzkaZbIXJnDZY4m1gXGRTJfadIj0Fvo5dci+KQQMS3CzbFIK8ljdzgdwHI3BeYdQ2hP6qCY&#10;jkT8wM4e+M+hn0Srd+gG8HeP01ikkWOf0aWemB3+8f4PE5OjK+vTSjOLp2QMzU6sYJFcnZqtUjCV&#10;Mo5GYfQ6/JHQ4fnpRbko02qCB4fxs3McnZEE0nUzsAatTr8ylUlU+u2rj+/7765bl4P65WXq/Pzw&#10;IntWLp+VSqeZs/P0MZBCMEF8+T9igpocfPoEit23AJH/xTEBve4Y9g+J/2XNf9rmPy38w/zDr+AI&#10;gJlXQCs/fv7w/tO7wfvrm493DzW/7PDPNf3jIAQn9P7Tp2j9nTIDaQf/5AP36B0rNSDGevvxK3Si&#10;vxlsb0Su5r3dKUd9FsiEqzMM+GFr3rEEaFBj1NYYszcBM4C3rXj7S57+grsPNZ9xDaYABW0QL+dc&#10;3VmwxtEC5FhwQrD8EkCtwHqITJbmtK294O4BR5m1QVAZs3ZGTK0ZZw9k1nftYgBy2pOmMuRwxtqC&#10;qz9ub47YGuBk3tpbT7TFp7rSS2Pzqbb2VFN9rim+0lWGjLUvDR3BuY3fuSBAF6SGlvobfWXI1Hyl&#10;r700VJ9qiw+U2efa8lNV4Y2hDtY805ZfGevgUG+MDXCNM3c9BCAKAqXz9aed0MWC48w6oVMCJ7YK&#10;PfBrL9mrK87Glr+/Dml0c8Xd2vD3VoFQetvz0GCbNehxo6u97O5uuNu7niYGYC/cx4R7uEh/PzoA&#10;ARLExDVA4F0MkKEeItihJ69N2Xf9j58iiSiFxf/08dP1x4++cl+dvjQWrkQma7vdBUWzjx9u3n24&#10;1dodJG+GmrglJgaEaJ+SvCbGr7b87Y3Q1ZIPnFh70VpZtBSXrRdzhtMZVWJBEZ2WBBeFjgWaYour&#10;2ePLcWIFki/boTM38dg1JGx2dXZ6aWpxfWFueWZ9c55Bx1LoeBoFRcCBbGR3Y3eRxMDROCQcGYnY&#10;h0+vzcMJe/B95Oza0sru5srm6vTc5NLK/NLq7OLKzOrm8vr24urm7NzS+OzC1Mzc1AZsDYHf28HC&#10;Ybi9PTJpG4dDkEgkNofGF9B4PL5MpDZpxUoFUygmMFhknoCj0tElCoZEbg1GPImU0W7V6DUqnZrD&#10;YVEpeNz+DgAthYnBEnbobDyWuIve3yFScRQWFkfe3cPu0tiUfTIGvb+3h9nFEFH7DDyFTycw8XDs&#10;JoNPBkrKEdOkGr5EwefyGVweXaIUsEUMkYInUYnlOoXSoFIb1DqDzGaRmSwKo11t9Oi0LqXeDUr3&#10;OnNA74haA4fe4KEneOgGgHREvRqXkaPiwUloFB2OZCJWMOsr6M3Zvbk3q0Pj27Or6C26kClVizVm&#10;hdokc/jM6Ysjd8hH5HLgDAaKyyXKpBgBFy8Vsgw6vsVKU2vwIhGGw8ZyOSgOe4/NRLCZSCYDTiHv&#10;kIjbFBCEfR4bziCjGBQUGdjxHkutPK9WGv3rev+SI5chmTSmUr5LoyygUWtEApxBQ7LpcDoZzWPB&#10;WXQ0n0eRCBhSAYZBWd/bhON2cDQsTyFQWNTWIGCSL11N5fuZaj9bap9Xuhfd62LvunT5vl64Oj9t&#10;Jh0xUzIduaiclNvZZr/UvaqptYpmq17rNrKV02K1eJpJB+Iug1nyr37849+MPf+XP/72wdasLGjR&#10;BJxCg56rU/ANao5GLtVr2RLZFgpl85uSZ9FEOpw6D8ROvdFjZ+BAFTqSWwIsW1DgDIsdEUHwSHVS&#10;8IQPHXa/+bx03rtqXd52Euex3qDeuRlIHA6OycrUmflmB99iJ8hUJLVxkyOdIzBXGYJtnnhPKCGq&#10;dHiZRun2+Y6PQ2fnLJUWw+ezVdJ97C4Ps6inrlrY2y4x3KJmO6MJLJe3QyG/WZqjybBaL1HtQvId&#10;CLIawbRuIfUzuxoYwURHs3ZpXPTBkdfq0n3/yw+Ly2MkAgyBnmeI9tZQm3i+CMHk73F4q0Ti2j56&#10;j4RXGfSn2UwgHg0lY52r/vvPH/3RMFemip2cHGTPrdGo1uVzBKO5arl7fXlWyJ8WirHTdCQVb/ba&#10;1asbUySF5Yp1wVi+3vxS1flF8P63Mv1/2gQc8/P/PmABFoIjQFwE8RGk77rBAnf8bxCEYPr868f+&#10;x8+uyjvRGfRmA376Pff4knE4ICQvd6ODrVB33Q8YBlUeLnu7007Ansaoozekr45b20DFxmztcXv3&#10;bsCU6rC5MWYGjAQS1pmwd8Ai8CqooSZAHbBAIFJQ49LOhKMzZm8PmWrD5vaIuf1K33qobd1Xl944&#10;us8M1ee60riz/dpcf6irPzO3AY2GVJVJc+uVpvBaW3qhKw9Zm2/MjeeGynN95Zmu/FhTfqAo/CLN&#10;3pPlHyiK9+X5R+rCE20J6tWuL447WiMAq6YaiCF9achcGXM0h0z1F9rKSz10wuPWJjjDEUN51tma&#10;dbSnrI05F4B3c9LeGTU3Jm1Qy5oFNwB5e8YGEoNFT38eeJWvs+RtA9qteTur7va2r7fh7mx679q8&#10;BHvb0GscWls+qOc49LjR3Vx01Fc9bZDeCXQw4RYh3KAB7MX66FgHHWrhol18rEeJdajxLi3eoyf6&#10;jOSAGu/xDnr+yk22d/Ph82dXOKw22+56Sny8/vDBX+grkhkYgajQ6y8qlYtq1R+PE5gsReiMHitv&#10;Gw+x3guCO4uznmJdRyj7wabaty23bQrUcK5sl87folC2CdiNvd01xA4cAyNR9ygMNHA1EmVvdWN6&#10;Y2sBi4fDdleWVmb3UDt76J0dNHxrD4YmoLfgGzvIbTQeSWJRSGwawN7r8Zevx189fft0C7VJ4xBp&#10;LCyTtytSgEwbJxIgJPwdBmWVTEeRhQIsX7TH4iJYnG06d4cnR0qNOJVtS2xeEdqWuKYVnmWRY1zg&#10;WTflfpQ+ilG5CfogzRrn+88l4Rzbf4G0pPZMSYI5TNS5qOYA35PgOsN0s4+ht7D1BmBODImQJxOs&#10;w5YYQvoybJnGp1O4DKaIQ2BSiBzWPjAqJo3MYdD4HI6ML9QI6FI2RcDEkHAUDn2PhNklIHEMwj6L&#10;toPF4kkUjphHYJH4CqFALlTolGKFRCgX6Sw6tUkt0khEWhlbxuMquRwFBwRLxmBJGQKNwOA2aB0a&#10;i98MEragzR62m/0Wa9Bi8hksfpMtZDX7jc4oWG+1+syOgNXms1g9Vm/Ex5MJ57e3dyikTSoJzmbA&#10;OUwkcG6+cI/BgtMZcBYbBJYvpEjlJLGUJANFFglOJCYrZFQVCDnPqOPptYB8BJkYLxbu83k0pQLL&#10;ogmU4sOzg8BBCEHDYgUsHJuFZ7NJEiFTpcELxGSpiGvQCcw6plbONRjYBh1Vq6Bq1GguH8Ni7THJ&#10;cCJlBY7cxO7BQAGCjMXQ9mVGUeoi2rguta7zneuK1WOmCOmmgMEWNdtDVotTZ7IpfDGrK+DAENDl&#10;ViFfv2j0apfXVze3H4G0HFyc/t9+8+/++tVP/6/HfxwjbPD9xlkSfI4MR8uYRIVAaNRr7SaFyYCm&#10;kCxeXezYHzvxJ9Kh2EnAHTGavSKRDuuISEJHJqNH4I4oNGaOSEnfwayKVPzk6UG+Wi03q4eZePuq&#10;VWpWUufH/vNjbSTGsno5Dg9Txge4pekNBI0ZJTeg5GqkTAXjCagajevwyJFMajwuhclodDq20aiZ&#10;leXV5TEjB6Vlbsu5OAIBt4ba34X+n9CWEZjhhUWOhqHxMZnKdbJolW/cE3o3yJalefo0WobfJWyR&#10;GQirV7GwsfTgzYt9/CoJv4zArqzB5+FENI7DQXI4MA4Dw+NSJVK6XM6TyuRqbTAWC8QClVa52W+p&#10;7TZPNNa9fscQibcRqH0imScVeyNBh88bPzqOnJ4kLzLZds8QT+9IbRsy5wxLu0AVMyUqcJ8hMwRZ&#10;P8Sgu3Z1d4k7rv0z0+e/oemfBEIA63efPjVuP50PPuqy76QnA3qyi08MkNHBdviui32oP3fXGHI5&#10;MJh2NF4ZKy9N9SeaAuDQc1Ptvq74xFx7bKre1xfvaQvPjPU35vYLff2+pnBPB6L4CBoXpgp07YUB&#10;MKz2TF98oq+BuKcs/KjIfSfN/CDJ3pMUnmjKr7S5aX0GGOEbbeGlrnJfCaJ8X5Z7rqs9VlceqcpP&#10;tdXXxioQ0CFT5c3dkNwj1tprXfmNvgp1RtSWhwy1UUtz2FCGRkK5c1ZIW7+0wblrzzJ112duxAh1&#10;HgdpqOvbXbOXeXttExpPYABiM9CHZM7fn79rOLrh6wLaAeatuLvr3sGSE1I9WPhq1QPW/EMT0C1f&#10;D+bvAxCuuxtbEAJbm94miDXoJUfNdW8H7AJYuORsbPg6iFBnP9ohRnsAhCAwkTYWaqnbIcUHpMSA&#10;nLgkRvuEaBcT6dMS/XRrAD1T/vzZ6/XpLTaob+3nzyfnZ8tY8sj6brbRKLRamWr1olbLNRr5ev3w&#10;Ims/OvEdZ6KZAlepItJpPAGXSqOSqXg2B8vh4llsADy4UIwTikkMFsjwUfskJIGC3UVuIfBIOAG1&#10;gthA7CPRRCyaiIbtreEpewwOEbm/t4uBw1AwqoDIktLYEuBsZAoFzWJihXwcjwOkAsVmgPyTxuZS&#10;uTw0FreMIcB3CfBtAmqXx0cqbfvGOMF5ygznGaEcPVRAuzJLusOHgvgPjMAvvPh9afZn0cU37INv&#10;ufF70uPn6syEoTCizY5pL8bU6Sl9Zlh9/kqZeavNDylOxqE1FyOq00n9xYT2fFSbntKdTKviK4rA&#10;htQBk1oxBu+exjlOEszQ5FNU2SxNusEU41UWgspCUhmJSsMOW4iXShkKqVAnk5mVYoNMbtFKjGqZ&#10;WSvUK5kSAVfEpwl4RB4Hx6QjCFgslQjD7KHJeCIbIB3MGVQ+G0MlMCVchpiDoxOJHCpdxMazyHyV&#10;WG3Vy4wqnlKktukVZo3Ja2ND3JXoXHqJXqKyqLUOrd6lNzpNJpfF5nPYfU4QKqNWadQJDWoki7LP&#10;oXOUEqZMhAP3l8kgCXhMlZwiFWHZrF1gcsD/CHgkk04Q8vECLkMpF5r0IrORo1XT5VKmUsLQyDYY&#10;+CHEHEKIth2apE7u8PbrUdTwnmwVK1sQ2VEaHxfN3iRK8XP763extUknYkTCfaGILpfA6XgMi8RU&#10;cMRmAVnNQEvYOKkcx5NgOUIknb1DRC/vbW7vIxRmhcFtnV5fXcViEAyi+yhw0bk4Kx0nTsOFTu64&#10;eOhPurwx21n5IJ07iCbDqaND8KcbOU793//m3/15+vkPC6++m3vx1fjT3799MEWAYSX0TSJmDYmS&#10;GQz+VIwr5waSzvAhsD1P8iwUSLpUZoHUQNM4GXw1Um4mCbVYkRbrCsqih/Zg0qyxCdhSqs6qjx0l&#10;gIP2by/L7Wq1XXv//n2+WddGghy5Qk1aCou3BVySxGqlWxxoiZRqMDJNRq5RawkFiODnFvEtPh+S&#10;TNneJ66hMM9nZuaXljH76C3c3hISsUmm4NhcPJvLlCrmtzDPxqamtxZlTrrCTVJ6iDTlGt20gJBO&#10;oxXrKAEMy0VSBPiVrUU6h7y0MUkgriF2F5fX5tcQ8wwZBsVG79J5OJ6YLJEi6Iyp1VVfPM6WSlRW&#10;Yyx9XGg35BZQSAokjk4oPC4Kh1fr9Eg8Vmc1ieQyMpMlMejDZ+faYGqdpdyU2AEIl4XWERT3CYK4&#10;J9Z0Bnc9K3798Onj7a+fPtQ6jTsj+wBk7E4Y//8Rh/8kEL7//OEjNHzzp+rghn10RU/2SfEuKtID&#10;Wfaav7sR6Kx4gALW3pqhdwzN2StD+uJjZe6FofTKUHxjKM44OsP68itVdlhfeqsvzdlrC9bioq20&#10;bs/BPSWUHxpGecFSnDbmJ42lSVMFzOdspWlLcc5WXrOVtlw1mLuGDbSRvgrWX6JHamvm3Lgm90Zd&#10;eK6qvFAWX2uL34iOX6tOtt3VZVt5zl6fstbHTeUJS2XUCE6pDFQPnMBryBcLb3SFKVtjyd7Y8A5W&#10;nO0lR3vZ2Z2Hxs+E9pp3tOdsLRALjtaCvb7ibq/cdeODQOVtQQ7nb8Ohdv9dMN8N9bcD3Q1PE6zf&#10;DUJ9G2D+HtSfxNnY9HRAbPv7gILgCFuB/pavv+0fbPk6AIFAB8G+d+PCAHC2AQLXwZ30dsAXQSx0&#10;t9c9rR1/Cx5oECI9WvxyP9ZHBluYcBcV7iP8HTDfj14SoPVXlMS19LBbuPp1D4dd3dk5KxQGt7fZ&#10;7Lk/aF/d26Wx2YCI56VStlItNhvVbgdEqdU+yF+4vG6JWLCxPErdXwL5G4+HAbgi4bf2SSg8DYsh&#10;wtA4BBqP3UDuLsHWd7FINB5DhGoXt3H7GwQinErYIqBXGRQES0AgsdAEBgr4H5FBpgk4BJGEazCx&#10;NDqqTI7h8lB8IVyk3hWrkVLdvsqNNqVg6hBcbWEHU1TvKdJxsuMpL1qLc+AvR5ef1AGwZSZ0ENuG&#10;FOlnsrNhfXball13lddtp8um6LYrvePMwb31XUimq7OWi2VPc9RSfao8eyhN3xOd/cg//Yp58KMI&#10;GnjvF8nFPQif518LM9+JL77lH/0sOHkoPHotP53QnYF4qzgeUp6OAqZqL2b1mXlTds54Mak5ndSe&#10;TmvTq8bTfdcpxhjf08UJtlNuII3WOPaUNoTKjFAYdoVqhs7O0FjJCiO4XoHJzNEbqXIFTSrHc3mg&#10;nM6SSsk8PpXHYksEeAYVsY/BUYgIHBpFwsMwSDgOs7ePo3E5+3QKQ8QjMCgULlOsVbDEPLZcxFaI&#10;9llUtlTMFAkZAoFUq5Bq5EwhR28DNmngqkRULkOoFNMFLJ5SItTI2XKhQCOlS7gSrVxvNQDJY4hY&#10;WDp+j4hBEPd3ga2wWCAf3+eyEVQSVy5AcYjThO2x/Y3n2xNv4JOrTNjrvYlx4sIkcWxPtrCvXVpm&#10;j49hXyxSZ5boc692Hw0hXo2iJxZpWxvURap8mWOYZWsWBLotimjGEMLzDVgECbFF3IfRmEged4fG&#10;QLLZRCkfy6UNzc3zVQY8X7pKIIxsLhMlNI1LJ9BIhEbFQeXwqBS3BTT51lGmfCBXC4/ThyBrPs6d&#10;/ebZvZ9WRiYpW/fWh387/MtP82/mibs7JJQ95OVK5FNLm86Q/+AiHj3yxk/9qfNg9NgLvBAcSqyj&#10;GNzc2JlebsHJzFijh64wEm0+scpK17u4GjuPLsSzRExX0B9OxYLxYOw4kW+UL86TURPvQr52IVy2&#10;IMY18Cm9Qeo4OVIGvHKPm6FRGkMeXzKqdlpxXNbyDmyXQNnnSfa54kUscXhu5dXU1Njq+i6BROUJ&#10;2TIlRSie3tie295d2UNNrK5NbK0zdVxtSGkNq6jKebJ2AqMeQypXuG4ehkeQKLk2s5jBJy2ujeH2&#10;Zp4++W5je315e2Zy7dUWAbWMQs/uwPfozDUMWmTS02USplymdTpAmAPeZPoU/L+2h0InoGjr8fDl&#10;UgyZyOTzGXyhQKsRm61ogQomsmxIXctCyxhBglFZU+1Lqs27yuY5j5PNm1p/UPclfTgJRWWStnvl&#10;T58hQH4hIVSHekfFuwkA4n9/Tep/09M/CYRfJuDTrasrU6ajSA88tdtg/Vpy0gPWshdsb4Q7s16o&#10;0SPc32Inm5RImxK7ZKYGvERTmGyJj28Y4RY9XOcm2+x4kx5t0sI1XqwqTlXlhxX9CYg6L1piRBuc&#10;RIMdq5D9OZQns+PI7TrL+/4S2pXF+QoYbx7hOIdZTxHOC4QrhwsU8YEcypXHOc/pgQzJfyEMHhsO&#10;8/xgAWnLwa25bWNm136x7cxvusor1uKOt7lozM2YSsu2CjrU2vW1Vt3dHegFUp1Vd3/B3p13dhdc&#10;UE+JRWd9ydVYdHfHzYCOULOdVVcL5mluuOtr7vqmt7Hm66wHB8vezppvsOIZrACgepvwYB8VutwJ&#10;dAAXQWxD/tdbdTaX3a3lu8eBa642YOG6u7XursPAZuAgPsgCvygjxEtIKJsLoJRgry27IPTCvQ0M&#10;NHJ0Dx7owrwtTOx6L9iHeVpwfxcX7VPiPenFe3XuxpC7LFx/iCSTe/v4g9Pjcqu1A1tZm3shl1IQ&#10;yNXNzbntzXkCHo7d36Ux8HQWUazkUxloLGqJgl3c3xnd2xrF03EbiLUdHHwdCceSMJj9nZ2due2t&#10;SQ4DJRFRBBIym4+n0tF4CgoU81EcDhXkKzoHzRamBXPkYB7rOkXaj5He0p63RIi1CZHWrjMHs2d3&#10;vbUlZ37VW9329medQMRLE+bamLHyVHo2oi3sBjprjuqaF6ocXnU3wQ3Z8LUXHA2o54m9sWAvLznK&#10;4G6jwxViKsfxqvmWNYXtlcQ6w9Qvk437vLCLEgcm3YD5WuCGz7sqC876rLn+XJ57KC08UZbG7C3o&#10;rY1QgyZI9EdNUJPgKWt7ztmbc3SnLc1pS2PK2nxrbo6b29OW7ri1CWLI2ICG9xPlf5LkAU3vyXIP&#10;ZNnn6uJD6cWwrjiuz0+aSlPG3CI0IE5h1ZJdMZ6tms/hrgu482zXcQazJPDOE7Y3IwycMX3HREeM&#10;YQtRzX6Myk7UOek6675EBecryFo7TWsjSnRYvmqPLQRFB5ZMShEKgJITGWy+WMDgMph8FkfGFatE&#10;PD6TxWdyxRw6l05iEIl0IhrgbR+JoQCO0oUKIU/KJ3NoTKkAsJPOYcqVMoqQRZcwuTIejc/niUVM&#10;ARfFoFIEXBqfs7i9gWEQ9V4rVyUWayRTO4v/8ek3X0HdHCfHMAuvNiceLw2Noec32FsUJUkXkLnS&#10;FG9uTx5CkPRbBM0mRj3L96y6z3etR0uec6Q+gqBIxjjqKaVrWWSapMlW8BI0S89GMjk4vgwnkm2g&#10;UHginiuSCg2WWSR6bmd3m0DcwOEWkQg4jcLXK2wR63E5ma4dhI+8pfrp9WXr4+ePvpP4JHnndxP3&#10;dxQ4pJG6xUMTueRYNNS76la7TY5IsbWHjB8n0tlU9MDlCmr8SWv4yGX2ytVWrs4hUZiZ1qDQFhJF&#10;T03xc2vszGLySkwemSuis4dU7ojRHjDZvWZP0O70meUcZFK60xVP9uRTCSlchFoxLT8Wbr3U6UVK&#10;j11usZGFYrpCKnPYfMcxZ9w3s7kBJ9J28LR1FIGn1hC4nMm11cUdOIrKoAhEZA5/YnltaGkJzWDu&#10;4IkkvngdSx9dXxdaFaaI0eQTC/Vr+8oxhGxkT71Et1BZClo4bHLYxVt7y9s780jE8tvxt/s0Kke+&#10;v4VcJwtFmwTC8+nFTTxe5XbguGyF1cJXSFVGpS/m1ph1gUTSd3AQOUs7IuFCs2lwOYUKVSh1HDhN&#10;h85ORSYLUqLfVblQarfSdxxIl1WBAFxMm6GgZom7zrSPaxbeX3n9u/mHbylTODXBd+KNJPyXV61f&#10;f73+8P76w8cbSBO/PMW7g+N/iv8TTv+/gfD648dE8yZSGeR6V+Ve77hz6y4M6PE6OnWzE+5vBFq7&#10;oRYz2RYedKWHPckhSLSZkRo31RUe91jxJjvR4qY6zESHlWjxE3VxqiY/qGgOi4pkUX1QBTg0pGuO&#10;fMdVGvAPq6JUVXVQVx7VFEcVQSzPi+YlBxX5YU0WK8hiRe1hIVBu2M9qQt8hXusI5MrBfAWvMLD1&#10;Xn383Juth4vtYL7uSJcs6YrxuKI/KJpOasJwRR6tOs668pMOLdqUHbfkZ11BqsOJt8G58Q56mosr&#10;Q6ZrOO8Kj3poXx0baJBiPWqsw4w1hIc94VGfl2zTom16ok+P98BHUL1loIkKQWOebfvqO8Hupre5&#10;4qwBBAIjXHNCRNxwd7Y8LUSguxfobbobAITbfuCIvSVX884FoS6DgIKAlyANEgCQ6wCinhbYa8ff&#10;3XIDDANyg6+43PVD3Sq+dKgHjGQmB5b87VHzsvPuFhTlHG5PMBE/ODvdnHs19/Y7CmWXwycZTDwu&#10;F87hwPdxG6i91d3tWfr+Ihs3y8NO0OBDZMz8FmyGxMJiKXA8Y49A34ZtPV+d+3lt8SVsZxZBpayy&#10;JMtc6RieOcVUD4t888aLVWd9GhpqpzZuKb81QW/TXXLXgZZNmCrTtvqssz3p6L5QF4cM1REzNBLe&#10;jKO9EQBm3Jk1lwDplxzQYHULnh7SW0AHarvgb8bXgLkbu972jqcFShtbwLw9zS1PeddX3fZVEb4q&#10;20lVaIc8rpHz2GTmeOUoNRcKTupMozSzHBu5Bjcc3NJFd3XBWQFKPawvPhKfD2lLI8bCmLkyaqxO&#10;fGkGbGuO3bWimrI0pq3NMXNrWF9/o6u+0ldGDPUJfR0aDc7aGDfVZy39SWNnWNsYMgCUdofN7WFL&#10;64Wm9FzfeGJoP9I2Xpiab6yt1+bma2PjlaHxXFd9riu/MTde342IBLgLjjNjhtpzvTGWhkzNJ6ri&#10;L5Lzl0ZwT7LDurMxY3bCXJi1Zled2Tnz6YYjC0psOE+W5Dul+09YnmOO+xQpDywxTNNUxQRBNE+Q&#10;bDLFCIFyhyeH85Ugsc2SYNhiHFcMI7NX9lmreNYcgjC7jVpFEZeRmFUUch2DXofvLW9ubSMQa/C9&#10;1T0EHI/cRO2ypSKxViUyKDUuU+QsFTmOGn1mmV2jcJu1QbPSo3Yknc4Dtz3hch14z9u5o9pRNG+J&#10;Fgy+c5U5KdDHadYTpu1UrIywmHYUw46Ci1e2+AskI5xi3RE71oyxBZl9niCa2MJP7pCmWRoUX0Vl&#10;CSgMHg1Bo8MYHKxQiBEI8CIhQcAjiQREkQDDZRAlTJlDEbuI1AfFz58/fPh4C1iY61Vfb02uCxAT&#10;+Hl7yvnh4/XH9zeDm36t19RbXXAsjiPih2J+wEJ3yOBPARA6AQJ1TpEtKAodGQ0uic4hckc13oTK&#10;l9TIjDSOHGvxgw24rqhaYxWZnSp/zB5LOeP8tTJvOkaclJNhCgnX7nPpmHDlwjMhdk2lUYRTycDh&#10;oTMa0bldSpslcnYs0CkX4TuLu4g1FBpOIgl1WpnZtLKHHF9eW9iB42gsAMXXCwujSyujiyuzm7AN&#10;FH5qbWMLi1qDb2IYe+YIS2DZRkmGtgUv9kRzSM62RMt1ulV6I392/u3M3Ojm1jyBum/xqdGUdaKA&#10;zlDJ5nbhC3sIlkqxgkHJHe5IOj27tqyzGqweW+I0FTw5SmQvounTs3L5tFA4q1TD6fN8u3tWqyeL&#10;ZU0gwjW5HKl0893Hg1p1ch82RlrGWVibIsz0/uob1Ny3S8+/Xnn+ED/+hr7y09bwMn2VraFeVJKt&#10;QaF9Wbx817y9vb0b5OzDr5/ef/5892Dx/4zVp/9UEIKLv/3wPlruaTNX5uzAXrh0Fy+VZ1eswyta&#10;qk9K9nCx/nagvuxrLLpaCF+LGGpREgNkZLACyU1jzVOdNmSXHfVFWw3urmJdOVa0zotXJamq8Rx6&#10;OQ4j1hDEy8J4EegdPZjjxS6sZ6VooerJVYPFxnF7kG71ztqd40Y7Umh5z8qeTNl4eKGOXaA0AVE0&#10;7UmXGBrjFpm+Q6CRpcpILn/U7h232slqw1+oe7JNf77jy3ecxZ632AkWWwCKpuylLdPSntZVhw1T&#10;9kqd7skOm+JkQ3bYkx30AB3ZqS7/aMA96ImP+6p0z5y90Z72NSc9+cmV8PCKl+wxk33WwSUj2SfF&#10;+vhkFwFMKNgD+fKWr73t74HYDQ7gUKf4LirY33FV93zNvWAXHh4go1c7ocGap73h74LYCvZBgMVV&#10;N6SGa54WuGnz1vKyo7FkrwOmAhDu+KChZLa9gI7NLSCjni4yNECG+pRE31O5LF3dXlTrc2sb8dO0&#10;wWZBLr7YnX+0MPt0fv713Oyz1dXh1dWR2YnHUyP3J0cerM89hS083p57OPLme/Tmq+WJn8bnhyaW&#10;p8eXp6bWZyaQmBWuclfrh9nT05qTOZBl24qTADCWxit9acoKjTg6bK2MOZtTbsCJIvT6CHdnwgYN&#10;KzoFjZ7THTY1Xusrw4A6ltqCtbVka8866+uu9q6vh4xe7kJ34JIQ7383sTRKlGCjfbinsuWowlwt&#10;VGCwF75Ehto73jLMVYD7ykhfgWihqg1v/d6p0+RKObxVO9zIp7aqJ3uVg2WHbU7g99ISN2vACJ2V&#10;ZSCF9tKoqTCiKy44WvP2yqS1CiRvEhohAQIhgOLk3bgKEyagp91XusZzTfWNoTZqbEyZ20AZoWEc&#10;LI0RU/2tsTakqw6pq6P65oixARaHTXUAvKfa+hNN7Zm2/ExTeG2svjLUn2oqj5TFx9raQ03lvrL0&#10;TFl9oKp8L88/VtXuKStfCTI/y8s/SPJfCbK/Y2e/5l18I8h8K8t9Jcl8L81+L7r4VnD+teDiT+yT&#10;n4Tpx+rcQ9XFPdHpM+nJiBZ6OfNj8dkD7vGP5NifadGvGLG/J/j+Du/7IzX6PffgF37yvjD5Iy/x&#10;m33Pbymhv8e7/4B3/hXS/Ddo4x/Q2p/x1kc43Wuy5hlBOISXzOD5MCZnj7S/Bt/G0Ul6t8kWdrkS&#10;gePSablTqvfrtUGz0Cme187Oy6fnldOjC+BnyVDmxBoPRE6PgodH4ZOD6OmRKWCMHxtavdNSp3xY&#10;PonmwsFzj/3IZEqpZQE2w06k6jAc48YG8w1MMIlVv9VFZu0pGEc9gWdNYjkwNJ+yTiZsUMgoLgfF&#10;pGO5LKJEQlGqSQowl+3z+VKj5Syf+/IihVqtzFZxYWL0vppcvSx/eDe4vh5UmlWtzQxD4jYRe49e&#10;PpuamyHSCEa7OnUWDCQsMgNb5xBITZjjktES5MrN+xThhsnHtfh5lgDfGuA7wkJLgGfwcDV2rlRL&#10;ixzYfFETdW9cS1v1RcOn1Wq33//86XMxX4w4tSzkhoRJc3ld/ffvujc30cNDlcWqdjmOSmlL0Akn&#10;4fc5DKXNylbIVXYbkcdf3UNNrKwi8EQAwmUUehOHX0dhlxFIUBBZ3oaPzy3PLq7Mw5YNIYHBRyIp&#10;RpGihyjhSzh3ia5gHZzFfB75HnLpl0c/cFkYGgPDFNI0NsYyegbDpaxhMOMbKyg2dQO/T5SpVW7v&#10;PpO5h8c7Ag5/wmPyew5yFyelAgDhYTYbz2QS+Xy+1rioNTLtduv2XaPbu7q+br/rsi2yN5j5x8ih&#10;Wf7qPHdzjg77/dzj384++Hbl+SvC3DfrQ//j498/JY5scFeUTlahe3BejxzlPZXmYffyvNk570Hj&#10;X7c//nr9EUDxH2pKwfy/ZMd/x8r4TwLhXSPX91cfPmrPBiDrp8T71MSAlrykH1wxDq7pyQE10cPH&#10;oXcAbfo7m8EBEB3gN2uB3rKvs+htrwZ6M/bauLm46GlNWSuL9sqWt7nmqqG81T17lhCs8xMQgUTJ&#10;OjtWIYYqCE8Z5S0SA3lqMI9yniMdabz7jBXMUNxHTH+aF8wQXac72hjZGheELuCmY7z7kOwurO/B&#10;VycfP3r6QG/UOA7TgkSOHkyzwjluvMGIt4D/kUK1/UCVEGpQYm1SuAmCEGwjXK1tV2PD3ZqzQsPf&#10;LN49MlywQxWnKw5gb1Brz21vdyfQ3w30N6HFLjzY3/X3drydLwkgZ7AAEEHoyR8qfAkWAa7uHh9C&#10;1aRg/ZavtRvoAqWDxoLxdZDhS+B28FB/J9i7az7a3g1B8y1vd93VAnOggED7wHGgff3QweGB7ra7&#10;CQ6y5e+se5qrnsZGoAPzd4EP0VPvOIc9a+nGfJAdXd1yR2ORRFQlYSDW38Jnf9qHvZ2bvEfCzc+O&#10;fvf03m+3t0ZGxp/DNt+g90axyEk2bYOAm55bmcToPdvms2HJ0UtB9KXibMxUXbDXF51NIKbgp1zz&#10;dhY9g2lHf9zcGgN25WyP33WUnLV3gF1B7YxsrRlXb9renbXUl++6ck6aK9PQoKzNBWdvztaatdRm&#10;TNVlR3POWFxzt/djl9v6yMrWyC4eTo1drYJL89TXwa3w1dclitdwPMJxjgzWdqM1ot0iUj3yemZO&#10;4wu55HQ+vmaTfePX379IbmQPsSepFalqnndQgkcvN4LdFVtt1lpZcNSAUgP1XHY1Zh1QbScA4bi5&#10;MmNrTELv8YDG/h43laeALJprw+CKoDHkaiNGQEHgiLVhI9S2ecQCGA/QXvsyxgK4xrvXNAJAtl7r&#10;6q8BI6FtmgD5b/TV13pAxMYLff25tvpEVQKJu3TtmabyWFV8oi6B+QNZDiDzpR4C5wN5Hsy/bPZE&#10;Xf5JXv5amL0vyz/TVp/p6sA73xirI9bauB0AuPlG33gsL9xTlUAAdv6OcQTiT5z0b8iJvyJE/5aa&#10;/C01/r3w/Fvu6be8i39LPvjXlON/Q0j+hn74DSAo//gbduqh9GxMf7psihFciU2xYYdMqPWqmWr2&#10;tJQ5q57nmrl8K3+aO/ImQiKDxuyzJzOHsXQqnjkxhMORs/S7DzfvPr67+nD17vM7T8Tji9g7g2K1&#10;na21L4A0NLq5Sves2ElcNDy5VizfOryox48qboGbNUNbmCFNrDGGKepJhW8cJ3w4ufXLwt4EQ0EV&#10;GZVar4ehlKA4DDSfgxFwhFYTz2TAiwVoLkts0B8AIldrjXZD7zUuhwzyAAD/9ElEQVRu87COI39j&#10;UD/On0u02qVt+MzSMlcsSefy5WadKxGNTE2wuCyrS2lwiEKHDk9Mq7KTWIqVPcoQkjZC4M6TBYts&#10;BcwcYGmcZK2TavJxDB6mxkGLnzmpXDwauxWM+53RkNHriadSAX/g6OTcFwoo1TI0FhM/ORz8evvu&#10;1w/X728zzbIuaPenQplKNnKSgNpAMWlwEnENjRJqlL5klK+UIakEspCHINOQDA6IXTIDRWMgKXQs&#10;k4WkUWfXlpQmdjRtkFtwFNkMQfucbV0hSgk6t/7wxGMyc+YWhtGYdamYjkbBVQYOljO3iZtdhK1P&#10;ba6vYlGmUFjhcttiCUs4sk0k4Nk0q89m8znCB9Fk+ih6cgJCptepTXqz0xZKxUNHyXQp9+UVbNHs&#10;4ZYMPU5Z/GHjzWPk+BRrY16w+8P26E87o6/Icz/tjfyLR9/+27e//G754Qv0iCIi9aSN9iO5/UgS&#10;zBgO8sBKvOXuYbFzUGweNHq5Zrf0pZsDkMO7lnq/fv708e6hIphAWeLu1V5QM9T/bqZ/HITgym4+&#10;/Hpze1N998GUuxQfD7iHl/yjS9HpjfAEMkJG6pJ5cEVI9FHRwTqQFW9n5Ut/AE9r3lWfdVTnnfUF&#10;AJvwYNkLcs/qnBtknZVxW2XanJ+3FBZspXVnfQOKxpIlv2YrIAN1arxJ9GUpvgzOl1+3ZldtxR1n&#10;bsNyvmhMjxnPX+szX7Gi91nBDfsFwtdGeErLeOb9B9+O/PSb3//tv9tZntqR2gFa4J4a0dcUJa4E&#10;yQE30WMA+Pkb1FCbGR8Qwy18sI4PtlCeLgAhLNAD8Ft2dZdd4Pz7UONPTxcwCVBwEyR8gFhXO8HL&#10;7cBg09e74x804CdA2l54AA+AT7uAgjB/BxALiBribizsHYA36B1J3VVXbdVR2fF1IGR6WohgD+wO&#10;87UBIMFmu+E+2HcDsM0NvYcPfCnsy5Z3GwCUgkID0MEdb3vdXob7G5AwBRqwYBPghBK74SbeydPv&#10;nKWbaLEhM5hiRwcKnabaqhm0IsLW8PzYg+XVSfjS01dPv/np7egMDvPXj94+XEI+WIQ/WEaiDaEp&#10;ie2VKDVqqD1RF39WVH+SNu4rs2O22rJ3MAO9U7AzausAKrw2tp5rgBG2R4zgB+1AYWtDkLN3pu9G&#10;PJiwNGZs7UV7Y8VeW7wb3w6AB7gXMLApU33eWp811xZs9QVzedlWR8Wud5RGFX9WoiAqz65Rkfq6&#10;PrEu1kgVNAV/DklEoj21bX9hL1wl6Vlaw9NkdDEXX6gdTtstYy9e/aWE/n0uNXke2T1NLZu1TyTh&#10;GDNS3HWkl+zNJRcoJUD1zIuO+oIdcLEKtfgFYu2oA9wCNM5bK0sOcCaVRVt52lIZMdw1rTKXh7W5&#10;UVNz2ACIWAdgG7W0gQJ+aTk87WhP2cA1AkYC7EEBPoXeMWJpvoU2rozbO8PWDmAhIBmwQ0C7N6YW&#10;gNwrIzRGPGAeCMDI5zqgkhWw8r4s91gF6Fh6qCgATH4nzn0nzj9Vl5+qSr9ILgAmH0qzj+W5J/L8&#10;E3nxpbY2ZGiCA742NF8AuKpLL3XAYusvdZUX2jLUw8dQB6B9rCzflxZ/lGT+LEj/iX/+s+ziGw5g&#10;4el3/PR33PQTRf6FOvNSXxo1l15guepwrAKy9Ua52K6dV/K5RvkIYM/tsoYj7mg4fHx4Xi4cZs7s&#10;kajR4zs8OcmXy8VyqVguWu3WarPUHtSq7UKlmal1LjqXpXI7d16JpPKq46I5U/ee1zxndf9xJWgM&#10;qdgmGt1EoprwTCtqhz9/f+bnVcr4DmcGwV1A87cBANhaMUslxXFpOAGbqVNzDBq0kEuUifBcDo7L&#10;S6WhscEag065Xe9e9c0exzpibx2BylVLHz9/uv3067vPv159uDW7nDAMamVnc3Z1kcyiH5ylQod2&#10;W0hs9PK9CY0vafAl9Y6QWqyha2yCwIHF7JNZAwpvQps488VPEqFEPHF4oFSKeWy83+solUq5eimY&#10;jFtcboc/yNdqY5nMUS5/WiwNPn48KlzIbSZXPJQuZXQOo0CjnNpYp4iEJp/bEfIbXHaxQSXQqjcx&#10;eIDAPQYHTmWhGSzAQgSZiqQyFzdhPBklnnYFk3a+loaSjODVL/HqJZoGr7PJ/WHrxu7K+NwIkYgg&#10;k2FkJs7sEY8v/TK++AuCjt7CMxFUarpYdCZTWwz6Fp2B4bI1LmswGXaHvOHDRPT01BOLsaWy5V34&#10;9Nr6NgYL3ycgCCSmSKRQyq0hB8stXOBu/bQ98nR/4Rlh6ee9yb94/e1Xqy8e4yZ/M/vkXz794U9r&#10;r/7y7bf390aJbo4prZXFOeIw3ZnWhC6M8aw1VXL5TrSJnO28Hj4tRxqD0tWHweC21+iXmoNi76Y2&#10;uG3334Fo3X7ofQK/z39XZviPgBC6lo8fj1s3keaNo3arOb9UnV0qM1fq7K0y8056esk9umIfXgMW&#10;klOXmOgAFbvaCfU3fJ1Vb3sJZD3eNogVX2ct0IUS/t6cs7HgbE+b60AUJqCaq/KwsTBkKg5ZyyAe&#10;qiuPlYU36tyGo4IJAmOrYQLVeWthWF8YNRRmTYUVe3kOQNRcfq0uDkvTMHMWHWyTgm3i20f7D3+D&#10;+/lf457/LevV3zFnnu1J7buBHiUxYEfb4oNL2dE1CMnhFQhBakCLd6mQF7YJocGev7MT6K262hD8&#10;/IMN32DTf7nh7W35+yBQ0Rt4ANBusOUBfOrBA5cAaXuhPhTB7h705A+q7QQoRUCqdwPccd0LVW+C&#10;YwJkwvz9NVdrzVHfC3RAwMBBfP0db3030l/1tTf93U1gk4HuCtSJAmhoCxbsb3s725BWAijW14Eq&#10;QQN7QrWma64m2t8kxrq4SBMfa3OOr7gHA9n55RJPJXKF0tXmeb7w8fOv1WbjJJvrXw9SCbdEynH6&#10;XVqjaoaq+AYu/TOc9wPe+C3F/zuc8ztG/Fv20UPZ6XNFftbWmnPWx6ylt9Bwr71pa2fa2YVUyViZ&#10;NFWgUbZtTfB7fRmyDhrc9W5gIADCeWd3ztUfhZhRGzVC7xpcvhtY9W6X+qKrO2NtzFgAk5or7vaq&#10;FxqRbtUJrvFmi681ceZZcibGFNhkUqksjF26ruav7GA3l8kcmK+w5CqgA1c8LTPoGkoFpi9ic7nY&#10;skc/ub/1hE16BLh4EZw6jr61aH6icMnLGzOP5laAbUOPV33QzV+EBj6trrmba+4GiA1nZRsUO3zN&#10;DXth01XbDbQ33LVVV3PFAzXf3QK7uFvT1vaYsTFhaX1pNQONDWuFBhyfgB4o1kdM1SHgi6YWAOGQ&#10;sT5x1y92GKw3Q/PnuvIL4IXG+ktjHdAOemqoqbw2NsYc/edQb1ToPZpPgB2qii91tafqElgJ5mDx&#10;viRzT158oKq+0FZfG+rP1GWw41NV+bkamj+F6lpLr7S11+ryG03llar0XJV/o6u80pReaoqvdWWA&#10;Q8DXp5ryYxVINF/ry080xafG5pC1+Ys0950o93vWyXeCs/uK3Atr84k690JXfi6Mz/EMqe5168O7&#10;o3zuKJft3d4cnZ+FUoexs4uLai1bq53mc4FISGezHaTPa7VGo9k5PU0nEolyufzx84ebD1eDm37n&#10;stG/qXcuq81+Pd84PC2bg6fseJafKkjSZV+xkao2jkvVw4vq4XHl4KgcTBXcSpdkT7j7YuveNP4e&#10;XjFG1y1rvHxb0Bo8DJNFXBiVtC/kI3gsFJ9DkgjxIjGSy9X43UA0AA4jicRR9lys1Vh9/ssPV913&#10;vdZlu/fusnPVbw56uUY9lj5XmswKvfLgPH5aSB5kwtFjb/IsFD70eWP241zSH3cbnGp7wBA58vri&#10;9siR/ayarrZKKYfEL0CpMRMp1npKhbe7xP7DMEUkXtlBwgnUXQqdIJJgOfw9BostVwk0hnUSeZtC&#10;PMilYyfJ8FEKx2IwpOLwYUpu0O7i0HqPnS4RrqOhjrdwMh1FY+E5PDyHC4GQzNlG49gSvCchDx/Z&#10;IqchmYdE1D5hOMeYVqTEKDI6DEgSanF7cX5xVCjGrm0tCKV8lV74ZuL7Pe4QVc6ZhSHG5hZgZMqe&#10;SLDFYMOZTAybafbYgslQMBGKHh2FDpJ8lXIBjl5DQ+9Jnt/cWdlFrewhd7GoDdQWXIIdpSw+Rk/9&#10;gpx5hFv8zczjf/Hw97+ff/wINfbXE0/+w/iTr7ZefL388mf4+HPiLEKD1J7KGR6CPMLxZXSRC6Pj&#10;UOY/1x5U7IcVZ/TCeljyZpqRk4o/nnGGTqzpauS8Fr9oHJS76UrjrN7IQV7438/0jxsh8NuTzjt7&#10;572tdqtKX6kyINqyc5AFX4FcWHx+xT++Yh/ckOOXpPiAEO3iop29SH8r0NsKQXWkwA7XPCDHh97l&#10;u+Tt343/0pmxN6BRVNxNyBdd9QlrZcoBjUY9YiwPGyrj1saIuTJlK694oJq3F/riE0P5sa6y7Gyi&#10;Ay2Evwliz9/ctpc2bcVVe44YvlHtTFaXvykt/k1t8S9aq388nr9HFOtQ4WuEt4sODeiJLu9wwDno&#10;U2IdwGzouWYCagJDjXXxkTs++YH5deChy23ALQ8g2QCo4aqnBxKwALQSBCwA0gOQWAEfeQdr3sGm&#10;twcgt3n3jgjoNRGe3o73dsXTXYbqMAdwTx8JmBeE7BDks9BhIcT2gCnuBoFu1sFVECMDXKiHCnZQ&#10;UCf6PjbYosc7wqMe0G7RYVeQarOSfWrqmpToov2VPW+FGL8SZG4U+RvZUV9xOlCdDUylAUNrkMuV&#10;g8urXz9/vnp32xtc1putYrWWr9cT2Yw14OWZnAJ/Bu4uT+vOhpWn96QX34qyf0s/uifLvLW1Xhqr&#10;YP76S24OslfgQ2YIAJO25ripNmmqz9mB/HVn7aD40oDG4757ZyFA4LS1uejqT9m7o8bGiLFxNzZC&#10;c8TambL35+ytNXdn2QXoDpnZvK256m2u+2tr7jJQW3j03abcJGAs8alTfNq8RbzCYSxskTbXuBS0&#10;wQW3n6y4K4uuMgChSA/Phiay8a2z5PJ5atWpnpNSX8lYX5/GJ1ymZ2LmEwFhXM2ZE7JWxe4YNn6z&#10;6auvOIrrAHLO6jrgn6cJCwBZb+96q8DO100nQwQ5zFVZd5SW7eUVZw1ss+msbbka644qcNl5e3vC&#10;XJ+1V2Zs5XknNN7slAV62xdQw7G7x4fQHBqBCGoRA/4yx60Ak9U32uxrfXHIVHmlL0LvdtYUXuih&#10;fqtDxtprXQUkXmpK4MZCr9XUlqG5vgJu8lNFDiw+VxeeKfNgA7DlC3XxiTwLVoLdn2qLz7SlIYA0&#10;Q/O1rv5SU32hrj5XlV+oK2+NLbD47D+JJpg/VhbvA4m8q4B9pC490paBGj5RV38CvzIt+Qf28fei&#10;i6+46W8FZ48VeajeW3u0o3SlKo3C4PKomG9d9c4LRbZAqDGZTQ5nJHUASlS5QuHy+qreaAAIgdLw&#10;+18/DD5e999f9m8GlyDeDTr9dv+6D8pbl7ed7lWtc1WvtC7q3Xznsty5rHUGtf5No9EtVZu5SuOi&#10;1DiptNLFRtoeNvAtRLJ6h6LYlFjXbJF9hYVs9qgDiQBLJkDQqRgud18oxIvFZLmcoVajeNyjiww4&#10;h5Ns5qJeMXtcZq+r3G3lGtVMpVDvNdpXne5ND5xY77bf6Le1ZpNEI7mopI+zqfhp+PAicVY8doft&#10;0RN/upQ6vIjK9Hy5QeCNWQMJp0zJ8cvgDc1qjDRhZm2Y2ds59W7DSXGqKHyFgsjl4/kSilhBEMtg&#10;LPYum7uIp0zsEUZ3cYv7RLXbHj6KRU/iBrdFqJZEDhJSrQpJJbxdmp3cXFnfR67jsYu7sF0sbnsf&#10;h6JRkRTqLo5MYFN1bpnOyQ4emBLpkN4jo+lnaKYXWOUcRUNliOl4Fl6kYI5PPSVRdogUGBy7rjbp&#10;R2dGlpC/SBzIfQEXxeEi2Rypwwluzh6bjRMIOCpZ5CgaTHjsPqfBbrD6LfMw5AYGt4HBTqyujy2v&#10;gpjZ2kBS9xl20axg5z56/BVtcYK//Zax+t3qyI9Lb1Aq8poQ85a6+Iw4+QA2/PP6mwew0WHs9L4U&#10;xfLQRRF24MKQzFsDJ9p4znJUcp1W/dFzy0HRFc1YohlrquAE86Oy57DsO8h5653zWiMzuGx++vyP&#10;PHH7b2r6J4Dw06+961/DjWt/+725fKPMDDRAB7PvFBc30vNLYfpSlH7HTt1Qklcgy4ZAePe6u3VP&#10;GyDwy0Biqx6o3eDd62eh/uOroJAOEu7GMtTqvbHgbiy52vM26BHdxF1GM+VoP7fUhmy1YWN+ztIa&#10;M1ahYdvM5Wlzbc3Z3PLUV+zFNWd10VJeslYXzUV85JLHEcZe/mVt+d81F/6qNft3xo0XKPM5ItwD&#10;hX14qI8K9dAgwoMNwDZPb9nRhHk7W26oHwICqpbsrLh7IK8HorPk6n7pFL/uuwQgXHZ1gccse1rz&#10;jvqqF9LcVejtuHfvXATW6L9a811uBK43vd11dxtwcdt/ueVtU+JtY6YrP+oJU1fsxIAeapHCXXRk&#10;sOlqCk675vIlMdzGh3vM1BUr2qeFe/TYgBLuUiI92v+bu/8ObixLE3vBrO4eo9HoSXryu6Hdt28V&#10;70mr2VW8kFaaNzMa093Tpqqry3tfWZWVWVlpmfQOdPCgAUHQgvCW8N577z1B0IHw3tKTmbkHWS3F&#10;/qeZjdiI17rx5Y2LmyABXlyc3/nde873eWuccH3DX13zN5bdVSo4pJ4y0ZmnRzvUcJsR7yy5doeI&#10;XARdyHQmpPun0uSx+ah+fP0sHo5m8oVsvjAKRYyj53vGp2ZQC7O4VdTy+gKNSeBwc9Wa/KAzbcg8&#10;kB19JTz8TJD5TFT8VlF6qK3fVQARKd5TVR9qaj3a8mPti9Q/xipo9MdeHBOItXsJFPhfd7zlb8rz&#10;1gEXASABC4HwDWmLo4bKgKY6oK31qsGP1we1JYixNGEpAxZ2ddZQh1rKQJoXg+dYT3XZtk0UkGW8&#10;GaN8lkpDTi+jYLwtqNyEc6RmnYUxfXrYVJqyZFG2xuLWfMzRm97e2AnjkgGYhPZIRhsiLX4k5g6I&#10;GTNKxhR9Cz4zP4xjsfgHJ3PuMtxRmrbkJk25aUtxxlKaNhdRrkZ37JKjgg+dfD1LfbsHgjIdwqxl&#10;hDmHsuWR1iLCVkXaqnBLacqcHdbnh4ylQX2uX5sZMxUnTcVRbWZQlepTHg2oM8O63KAmM6IHlpwd&#10;0mbHTSVw3g7rCsPawpC+3KsqgBP1sar4QJ6/J8t1Qah+AUJ1CbDtvrJwT5kH2/e623kAQvC/XQpK&#10;M+A5AIR3JOnvA5DykbL7S8AaeOFtUfYbYeaWpPSlIPc5Dzyh64jfSnMAfrdl+VvizB1Z/qYw9bU4&#10;/bUofUuSBQ+/k3d/8L6sAN7GN3IAVGCWmS95e/ck4IXy3yqPxswVtOlglq8xxxK50/OjRuPk8ur8&#10;+jpbKjdbx9cvFAwE+OZfPX/WOj2utVv5WilTyeVqhUqr2j5t1du1ZqfR6NTPr89OL49PLjrt02bn&#10;rNnoVKvNcvO43jlrnV2fNoCwXRx3gL21842TQqOTPz4puUNmlUOp8ys5KoTWgxEaUXLzpi9qju2G&#10;uQoxlkZdZLEABZfYbEDEDaFwhc8qVsrlWnW/kN3JpIweZ/DwUOf1OuNx73b8oFKqn5+Ct396dlxt&#10;1u0+j81n01hURodJbdI4/E69Va8xa8xuo8llUJuVvrjDHbVYAwajXc1Z7I+yJr20CZ+BXS/nUvkM&#10;jbJkWYWkZTguZZaqUOCZ3DEMQBpxDLcB26BNr1Mn1iiQNeoskS43Gbg6qSXkFKolG0ySxmLc4DF/&#10;fueT//zRG7/46qPPR3p6ZiYHZqaXiUTM6srsxjqeSl6hkPgKGb1bxX5OYeIAKus9uiXu9DLvAU40&#10;jFUtoMlI7PqCUsefw06MTTzk8NZhcxDEAmZosn9hdZAmgVCkK6hN8jyNtikSyZxOHBNoNAlDIm2p&#10;ZImjndhuXKqReeMWmoBM47L7RiEP+obe/uhzjkiiMZspbBpDztmUM+a469PMeQQPN0KCDa8hZjZx&#10;sLWldRl9VUOdk698Cr3/8qMPb80N3ET2PEA++mjyc6wS60wbE0VX9MgSTdtDKbN/Xwewlyg4d4rO&#10;eM4OKBg8NIZSxmDKFkv56m3wKdevry9fVK34rVn+2yAE/cHrp8/3Wheu6oWjeqnKXEj2zoW7pwIQ&#10;e6e8/TPOzik9ekKMnBDCx8uB1py3gXI30b5u9cHJLgtraHcb6QIOVF3wNnCBDtpZw7jqIGCuerdW&#10;u7U0bq4CyAFvGDZWhoyVAUBBZaFbTddYQTpPYI7jKSCRxsKwvjikLYFGZ0BXHDdVZyzdRhb8+Ia3&#10;IbFtmx/9sjn549r4L1rjbwoWx7DeJpAAqK36Yt56G1AK4AqYH9Jeh1mrcGdnxga8rY12NmdsDZjz&#10;ZNxch5gbcOcxytmVvznf2azvFOXuzLo6s/bmorODdXWw7mMQK972qgeAqoFzN5cAZT0tXOB03tMd&#10;8Yhwt9DO+lqwRQjWF71NNHhRew1mrSBdLWCEk5YG0lrFOutQZ23a1QCijHa14d1yu92eAaTrT1U4&#10;aJoNWYy1BDem3hxAfPJ47NbgFIprEu90xPtnszzNGx/dfO3tj2BkofLolLvbURx2YvULfzQOQJjc&#10;P8CSqFsm28za5tDc4gKLyzRbGWbnPIUR2d115ursRB0fbmPc4E+ugp4H1NaG2TqTpvq4vjxproON&#10;aVNrxgSUtzNqrk3Yutc/h/WNYX23VEg3DTqgoBFQsDFoqI0AHOq7dwEnTBWIoTSqKw6oSsPa6pC2&#10;OqCrTliaMHsDAXo8Lwo8oZxNnO8EZ28sSJ0MMUUtXxBz4TQWDEGcf7KMg4u0m94MzpZB6bNwcw5m&#10;yc+YuxhDuKrjJCmf+eVhHBfzLyZ9yM2le7SV/o3Fu8qtCRYdC5+dHIA9GVtZY4fzS74m2pZD2Epo&#10;WxlqysGspSljd/39rE2ks7roKn3cN/x4anTJcTDbrcVYXOrma61i7XmkOT+hTUF0+6PagwHd0YAm&#10;NWI4nNAdIG2ZaW16XH00pEoBIo4b8qP63Kg+P6zJjOqyEGMeYqiOa7uVh4eBR+oqU9bOoKGbRB70&#10;JADn+roVjBtAHLtXVjWlJ7rKI1XhYTfJUeGRutCjKd+VZB4qgS9m70rT9+VZEL/ZkGYeK/KP5Ll7&#10;MrAzD+KxMvdIlu5RFb5TlL4SpoH/fSk6+ox/cEuauyXJ3RSkb0vzj/T1B5rqXTkwS2CcFfCbv5Mc&#10;3Zak7srS3ZdWF3sU5cfq8rdqQMfcuKmw6s7Oi42u5G6rWxDgqtk56ZyeX19eX15cXYEG4Xm3xED7&#10;7OT82XX78qzcrNVataP8kdvnVqgUTo/dG/BEE7GLZ5eds+Ozq/Pj8+NGp1Gul8oAKaV887gFdl5e&#10;X4C4enaZLRyFY/6DdDJXzUb2E6G9hC1sc0Yl23m+c4fgSXK3D+w7h+FEKrHKpM6SSRgyGU0mA+Mh&#10;SMRzTIpIrUxls7lapdRuBJMJz35K6nBzdAbP/l4slysfd67Aa12C93pqcjoC28H4QfyomMmUc5lq&#10;Ue+ykzhMkUoe3Y0dFg4cAVMo4fLHnQaDmDg3Ypayj9v1i++Ti11fNI/P3H67WUjhMnAEHnOeSJvG&#10;4gk8KZLExtB4k2tkBImJpHCguFWGgE+RC3h6OYnL4EgFFq/z17c///efvPHntz74k8/e+smtD78a&#10;7OmDQLDrBOwmCUskL5HJ6wzyllTKV8jFai5LvJFI+4K7bqYKS5YNirz4VRMWsj42OTsjVrLFUsrY&#10;2P3VVTR2aaZ/eACFhW5QZ/ohH2tcRMzmGpJAWmRxBGazxG7vgpBCRRE27JGgyW1ni3n72WCmGAnG&#10;fI/7R7/69tHjJ4M6vSVdKMi0ylDY7/e6XB6HWCklshlLJOI8ZZ0mFbGkSrpENksmzDM3Pp26exP1&#10;6P4a5N2p794f+fpL1H3IFnpWtNq3OP4N5Ntl1lw4ZQ6njOF9/X7Js1v2vjBC+07Bs51zJfK+VGnn&#10;+unZi4q/36Pjt2b5b4MQLKCL2Dp/eti4TtSvNEeXkr1T4e45P3nB2znfSp6zu+WZjinh043ufIkm&#10;tDtJvA57kXUMBMrVmnM1FjytWWdtzl2b99TB9oK3s+AFDKjO2MtQRwViqY6YujOpJ2yNAW2+m7bU&#10;VBkxlruptG1dgUN0Zxq0vp98DbVWkc7WtKk8oS9MmSoz5sKcI6856Ohg32X7/7w2+fPK5Hsswtqs&#10;tzoNftDRHeqCsDehVsDjDtj+zcjM74dogofA5OyNed8JytkCO7sV/gDY/CdLwdPF7lD+7vsEa0Lw&#10;Au8/wb7Ys+I7Xfefr3pPln0nS95jrKu16OuAmPO8eIfdUvLNaWCZduCOINpALqGOTrdAlbUxbQUH&#10;pANiwXs662zPAbj6jsErogEvHaC70OmOtXF2cJ7mqq8wvEQZGkc+HIQscKT6o1NBsimxB6qVejy5&#10;xzOGdEctWaZlKHY85RO101ttNoPxbaZIsqXUrjK5a0wuaoXA1xiSh0eH6YzN7VF7o/b8BSvWwfta&#10;OEACZ23GBCDdhNvaU5b6hKkKAmKsTJqBwbfGDWWwDTE1R/TNMWN72FAbe1EPBDT0fbpav6428qKQ&#10;1jBgoa40oMoCK+pTd2NY3/3BiRfDbqG2Rjdrgfd03rw7tyWkbW1opHNqIWp1c2p6GYEjTKNYrDlD&#10;aA4gx5RD2EtoVwOiTD7YVH6BINxa4mAD9Vlbph/22Ofp9VoRbsuiijmgYY7zmaNz+GHI5CCd+uXK&#10;FgRvyyLdebSrOuspYwB0zQ0ooKCle28V6aigHWWMq4oLNKCSwNcPb7Jp04zAHj7cWbClBsmSD3th&#10;d7AsjOlgVLk7LI+PKLfHZfE5efzVdcUf9TJfRgqHjTsINzhVynAb4Fw3709XBM1FwFfwKiOWCtTc&#10;mDLXQK8CHDHQ0Xmhy906KoOGbvb2UQvoPXRLjgzqu9MZ+3Slfl25R5XrUeefqItP1OVHisJjFdgu&#10;gD3gfx+rck/Af2m6Dx8ps+Bhv778WJl9casScDT//aCbbkJBRf4LUepzYeoLXvoL3hFg4S1J1w4B&#10;Cx/q6t2BObLcXWkG+CVYfytJA+/8VtrVzdui1C15/oEyPW0rASfGCZThg0Pgf4CF1Ubz5BgI3Onx&#10;5fnZ5UUmnzVYzOsUElcsVGjVcqWCzmJCESj03LxcJQvHwmcXF2dXAISdarPSPG60TpqVRgVsH2YO&#10;irXi6eUpgNMlWF+dAVC1241U6sDt8+0eHITjYV/M6Y3Z9gqeWNpwUPLtFYLbR4HDYlJuVCJX8Tgm&#10;C0kmoamUZT6PLJHiqXR/fGc/k44mE/H93e30YXB3x+z3eLbj/mgslcmk80eFSv4gcySQybUWQ/xg&#10;2+ZzuEMeldWoctgJWxwIErG0sQKM0OTQekO2+G5QJOcyuKzL7v3H51dPL6+eX14/vwYBNCaW3Cax&#10;aQqzzhVPmHwBApvHVekXiFTAvwUSbYXJXSJR12g05NoqW6sgi7hCtSK6u/3FWN8fvfnqr/ru/OTb&#10;T97t/64XNQmZgc2uEhaAw20QiVs8tkQiNxqdoYBEK9hgLCYzocRRRG2j8c1QgWue41hBsqAQHExh&#10;FAWCWjRyZHS4h8tZm5keF0h5oYR5jTqCJw5ZI2oojowiEXEsutzlpshkc1Qq6DcQBEKT30fnscVK&#10;gcWln8cvDECmNFazVKNUG0yugM8bCR2fHlcqhUqlmM4cBKIhmkC4RKEvUxkMiWyTw1skEdGri2Nr&#10;019O3/1k+tsvkT3vjd0epc9+tTjyx1+/+6/e+tlf3H3vIfqxISjaztpCCU30wHzUjCbynkTOm8j5&#10;Iyln6MCeKX1f+/D/Xwh89uxZt4TTfwtY/z8sfzMQfp+f9dnTzvW1KX/JT57yds66IEycsrePmfEO&#10;O3EKQEiIHK9Ejhf87QV/C+OqoRyVWU/X/OY97cXA6Zy7AZokrK8JNtCOOmAhAADKXusOoXS3Jozd&#10;ezYzzs6woTvA/XsQDupLPfpyvy4Pc4EmtdadeOdsAmMDxAL0ggPc2hrTpuK0Kc9JXtnFVN+Dv6hP&#10;/fnh+DtrW4pFXxtqK3WfZm+8uM/XNUIQMxaAUgCAGtgPKAiA2n1oq2Ne3ALEuLqQXgqe4QInAIQL&#10;njZ48wvuVhd7gVMAxXl3c97dwoL9AJndKRDAMhtwRxtqb8Gd7e/nBQJmd4vrOhoId/eG4oS5Bkgz&#10;bWsCwAA2gDePcrUX/edY7xnG0Z5zd0efglcBqgq6CMu+JjZ4wkseb9fOg4dHz58+zxeKW3KF0etT&#10;OZw6lwucZ6liSesLG+MpnjNEVullRqsrENrLZAAIq51Opd2pdo5LzWYqX6iDdu3svFCu1lsdOp2l&#10;cIO+9xUh1J36shE+RrrBe64DaQYtOMQE3A6AsItDgLFJSx1EtwyIGSAQYK8KWDioLQ/oq0PG5rC5&#10;NaAtD+oqgIVD2gIAYb8i06vK96mLQzoAwuqYoTxhaQAvRFjKDzbUXw9B1ihwKhOFWIEhaPg1jQG7&#10;gdNKUXN85ayjiLQVEe7GiDTy3Tx7EjOJX4EsLI5AGczNSJ4UKyxJJfStZYV01iycErGmcIS5kamh&#10;DWqPw/hYqhzGyPyzDgC/CoTnnuKrkMrAnL2McRZn7YUFV3nJV8OD8FYJkSZK6u2HPBRz0Sy7G81T&#10;rdCwG2t9Ywuz85rIvDU9oTscViSGFdsT+j1A3/8wwr7xn6Zu/CX0D9+b+pRhm/PVpq0ZmLWAsBWR&#10;9vKLDAAFqOEIZjvEWLPdMcM+8HGXx43AtEoTlgrEXJ4wV8DGmLEETmbQwwOGDbg40KVjHVDtcReE&#10;+X59sd9QBKjrUtNYA9H7Ypxql5cvdoJ1d0QuIKi2O5GjR114oimC6NGUgPM9UFa+EeduS0u3xIWv&#10;xUANs/9fg1Hzd4FKKruZdQH8vgOWqci/uCWZ7e5UFu9Ls/clR48VmRFtdlbuldpcB8Xi6cXFycVV&#10;qd32J3cVBhN2jdA7Mr6AX9sg0+aWVhfWCIsbm/hN2iRyfgwGUxt1h+mjS9B2PL/uVpVrVgEITy+O&#10;AQtzpWyjUwcPO8fNi4vT6+vz6+sLEEfpQ61BH99J+MNBX8QfSvqS2Zh/22kLaCL71p2MJ5H2h/ci&#10;WDJxkclAUygoCglDo+J5XKCGYoMxV62EtmOt89PqaQdE+/qyedl9w6BdvHx2AUhWbTasbq8n4pfr&#10;VONQ2JZIZLQ7REo1fnOTvsUHwZeLzXZjIOIDqCZzaEyhILZ/FE7u7hwdJVKp/Xwe/O2VTscTiagc&#10;tmBq/6hWStfKFCHfFgrHE7u7u4fBWFyh0YFupVCrIYuFTI2cq5HZfO7ITnwAh/l377z+p5+987Nb&#10;H308+OAxfByNxUkNFqqQN4aGQ7HzbDEAockTjehs+jHosN4pTWT8jpBM5lxkmmB0K5ztW2GYWGKT&#10;OLRt4Qg2P/jkLRwWvraGRM4iwgk3nY95MvoJSwbXubSrbCY4RBtCocThWN7aAixcoFL5GrUj4LG4&#10;jTanmkbCLkGeeNQsmZorM+icfu8u+LCego/r/PrpBUBVKpsR6/R8jY4mkmCJFCR+dXNrS+e2GVwG&#10;jVu/yFgZxIw8wAx8ix378+8+/dXQrZ/3fvz1fO8AYZpt5fhTtkTeu531epMWT8Ls37MGD2zepCmw&#10;6zi+aIEm6zfY+K1a/kYgfFGz+PrZs0vwN+63r+T7x/zkCTt+wopfUKOnpHCHFjulhDrU2CkxerIa&#10;bINY9jdwntpKoNVNEuZrLQeOsR7ghd1smbPOOspWxThqADBzzjp4iOkmyqqg3cCWutXSp2z1KXtz&#10;zFSZsNX79aXuyJpu4pU6zNXuypalMmUG/f3upcUZc3FKn5405tdCZxaLxf3kF+WxP98ef5dp3QGu&#10;NuftSh6wSYBbtKOGtFZmXS2UowG3AlmsAAS+kMLGrPcY0R3n2aUsIGJ3aqCziXGDn+0OokF3R34C&#10;+HUZiXJ19wNsI5yNbria4G0A9wUtPsTSgnvOAAtnrHWU5xjh7kyYKnBXG+YATSR4PqByE6yBg74Y&#10;ptidPjHnAT2D+qy7gfWAo9Se8x1vxi/WHZkFqcUQjB0cHDgDwefPnoF+nC+eSKSO0sVi87QD+kSd&#10;y8tiu52u1v07uwaXW6xQVuuN+E5SodPrbDZnMLhzlDoq5P2Jff9ucju1d1DInTy9tLidFLVTmnrO&#10;3TlnJq8ZyTPwMa1EL/ChU5ilOgGcphulUV1h0lydttRAQMyVMUt51FKCgKbcUB3WlsbMzRFzCxgh&#10;cMFRfXnMWB3VFoZUmX55ql+TH9SVnigyg+rsqDYL0WUhmsNpefTbBcbw8trI2vIEdXNeLpWE9zW7&#10;1bUVjIo/s2owLfhOxrR79xfJj8cHyUTIFn0StjCyKGCJd4qrOssqESWlTajYY1QqDLmKGEVCh598&#10;xKJ/c7QDdxhHsWLecjA7KzJucNY3SJN3++9DqVsEo4/u2pZEMlvBI168RgqVl/1ZSryJlrqR6NF5&#10;PHRqYYrHQdJpMzOo6QWFY8OXw9pSCOP+uDI+pkiMKvcmtek/QqpeemX6hz/H3fhj1P/ls2m4fR/j&#10;yEMtWYyjBGLJU8bas1BtEquNPqGY/m/DtJ+t2IbNZZS3hrKWZ+w1hKcNs9dedDIqcEcL9OqG9cCV&#10;q4PG4qi9NqQvd+8panM9+iyIPn0BnORDxm49L6CGgH/fF0LpsrBbTbP8PRe7gNSWBrpOWRzoamLx&#10;oaLwoEu74gNV6cW68OjFdA6wfqjuznQEvOzRAOiWH8gL3Wuw4Pnq0hNDvUdTfqQq31OUvpOl7qkL&#10;MHsFa0zOscQChYwllvZMoBCrtHUOd2puETq/hFxcw64Q6TzJOpPTMza5zuRtsPgTqLmBUQiRSmWw&#10;mTt7O6BzdnJ6HEsm9BZztph/cYcR/AOty+WzpyCuQOsBetOd02OT3WpzOw1Wi9FhK9QLxRaQx6g9&#10;JNO5WKED43bGHTsKz21uztEZcwwGikyBbW7OMul47pZAb7h+/nzv6PCoXAymUr6D/eBRKpJLRdKH&#10;0cM9IK/1diMUi1pdrqvnTz3hIEcsVRrN62QKk8Op1Org/RxfXB3mckqtNhSNJvZ3NDazJx4zerzm&#10;QEDtcBh9Pt9OIpnL7hcKO5m0LRb2pw/UQRfTKMdJGJtaUa5d6/5Rz56VKtVStaoyGmxBv9xqYsjE&#10;mzw2Wyz+dKDnr7774pXHX/3yqw+/eHBvCD5DYjIEKiVkDvVkengAPjI5C6MLeSqLmcnbWljBween&#10;Int2d0QmMMxvWdBYcd+icgxGg7C1HEtYL1Fzvn1468Gj70j02dHJfqlG6I5IaULkOPpmOC3S2M3o&#10;dSKOwSDL5XyzGYAQS6djSUST29loVQIBPXnqtmQVwV7G5NJJfyS8e3R49ezyoivoZxeXp8CAq416&#10;ulTy7yRdsbjEaBKbrUQeW2lVC4RbeqNGJBeusTYQxPmvJx+/P3LvM3T/A+J0HwV6a3EQIViKliOx&#10;VIApokPnoQvrWK6CZfIpXXHDfjYBVBCA4jfY+K1a/kYg/K8LOA8urp8G69eG0pVg94QaPt4MdsiR&#10;U+b2JT1yTA93GLGz9WAb4HA90CKEu+NIV3wNQriz5m/iARG9zbXQ6WbsAt9FYxs87F6mA+tuaYU6&#10;zlOZs2dRtgLK3UR5OnBnYxL0rE3V78vQD+mL49b6iLEEddTh7tb3c73nvU2E8RBhyRFDxw6bKz76&#10;q+LQXwdH3uTZE3j/MdbdmgWcA0rqrIIXWvQ00PbuXHUU+A02EEAW63B7pdujdzenbNVpew0K9r8w&#10;RUC46Rdpz2Yc3dJI3ZEyLzKCdhONAvKZy2ADWCDU3p4wd0eOjJubIID2devLOztAp8A2QCDS08b4&#10;T5CuLpKBdALiIhxVjLeF9TeXgo0FX3XBUyFFOuLkGTfR0qbalu0MV66kbXHFcpXR7gQtSr1eMdkd&#10;RDqDxGBI5DKBWMgTCdl8wZZIvHNwWOt0MuXy+WW35gRPLFlYWr68fppKZ/li8elJE+z8r0sgHKKh&#10;B/247/T4PgUOElqdcFHn4QTyONu9FjwB+J8C2DMUuplOLRWYtevKE2bQCymMmgrjpjLE0L1qOmkF&#10;HZQ60L5xY3XK2r2gOgnYqc4MyA6eKI/6NbknynSv4nBMk5oxHE0Z0kjTEc5dwTqqC+b9VXuSFcxI&#10;YmVFokCiwGyKRa3LucrnoXBoDhEu4CCXCROztI1FhWHTn5pcXqZTRhUCFJmBGZkfR2G+RGE+RSK/&#10;0fIeBu29Hi8CQUChuWokfpFDnuSzx+dwQxTBls4T3lLqyCIxkc2Fr1NHSEwYTbCkMK6pTI/gc72D&#10;DwTMKTEXOT5++97Iw6Gl5U37NtZ+uOLJYh2HMOvhnCu15NzBWOP/DKr80V3qP3gk+N96Bf/x3swj&#10;vmwxUJm1FlDmDHDNJXcRY9idNe0vubMPGd4bv0Df+AXu775PeF+UXAh2880i3N2kCih3Y8HfAZY/&#10;aa/3mUv9xtxjfXHQXB8xlAY0uSFT+Ymh8FCT7ummqs8NAnc013r+y2XSF15YBo4IKNgdpvu9Rypz&#10;DxXd66Vg+/sLrfdlR49V2V5NoV9X6tqkBihj4QUyi+D3AF6+iNoTdblXU3moLABMgnhxk7L0rTR9&#10;V5H7Vp7pNTdhrlNqoMzWO5FzuK97R0Zw6wSxjC5WrrP5LJVuhcIWaQxrTPYEZm6eRCXyJWvUrVnc&#10;Rt8ohCXgiRUyqULBF4mmkSgIDA5O1KOjtFAo2triJpO7ly/OzO5p3G7Fk0mJWukOBSRqcG7b0qV0&#10;qZ3dzQV3877QodG7qwsfOpzbllkyeY7JQVGoKDINvklC06lAevhqLaBQJp/LVcvN4/b182d7hwfF&#10;chn00YuVislqOTk/zxWLDo8L7GycnBjd7g3ACR4nlgFfkmK6Uqq2uxdLnP6gXK+L7sej+zvl42Y8&#10;tWcJ+g1ej9xiih4kE+mDxFE3/PvbwXyKbtU/WIJBOMtIAVHsMwYOEv5EwhYM6uxWDA5rdtr1Dvs6&#10;h01WSJYZ5LEleB8J9gm679X7Xz4cH38wMDQCm5qcnXk0OTKImuhDDN4ffdw3M660mgx2a3Q3ubSx&#10;LFLQzR6mzLQgNM8y7bNEA3xdhtqUE5gGDlNInsHM3HnwaBo+MQkdG4KMUbbWl6kzo+h7ONrIMHQI&#10;gppbZrHnaFSp07HM4cxRKRv8rWUqNVMoKA1K/ODXNrP2MF9U6bSRnZ2zrpGfXF11RxUBEF5cXeaK&#10;hc7pCWBhplptnJ0d5PLpQv7s2UWqkHeHgkAilzg0OGH5/uRQD3r8ztzonaXx+yuQh+tTExzsPA3f&#10;OzrQCxlHLS3DsYtD07D+yUmd09xtZbrdn9/K5W8HwufXV9dPr7Zb15bSsT5/Kkh2qIE6I9LixE9Z&#10;2+e0yDEtekqOn3frBAU7q/5uKs61F+slYIe++oqnshlqkSPHhEATxEagSYmeEILNtWATb0+hJfZV&#10;V3bOloMaM2hnFWErQi0FhOsYEGVU3y3d3tVEc/dWzYvC7oBJLeB8c7b0gqPAjB1b1bKd4b8qDP3U&#10;N/KawL29Eu7gvU3go3O2EtJSRNsrcy4gYR1AQYSthnC0YLYG4NOkqTBtKU0YCxPmymR3pkf3UirU&#10;WutOwQYI/C9DXsEG+F8QgIJIbwfsBBsz3fGl7SlLY9LeeTHBoDZqq4EGbtRShRjL09bGi5tkVRCI&#10;rmK2u7chneBF64C7AP+bkePVQBvvKW3ad22JNN9o5uuNcqOVJZM/HBqdXVzGE4jg1Ko3KmyhSKhQ&#10;Mrk8OptJZdA3qRQigwl6u/2jYwNj4/NLyyen5+CZNM7W8gYBbNBZ7I8/vl1o1PZ2Q5m9aKueLxcO&#10;nUadjzZ3AH23gHovgf54D/5GfOhXsr63oGjMvDWLNuem9NkhbWbMkJ8wFYErg5ixdNV5ylSeBHZu&#10;qkG6A5RqYA/MVpu2gm5Ba8pSh+iLI6p0jyjZo0iDzsqwoQz0ccKQmzFmoOYcxpJFmvZhjhTCvI8x&#10;p5adRUq4ZDmqUanzIiqUToBJWeOKLSiZhlyg49f0Vv5enRqrYp1HD1GYDdbSOBo2iJqEEdbVyj6b&#10;8msOuUfDnZCKsRrNMgo3QSSOS+lD66sPpuaHEMRVXchhD/q929EdYAy7u/cZhH8z8+TP1lB3gFiQ&#10;qBwmVsWCkVcGYajBXuj0+haHIOavSUULbN7EyjqGwpqliMfJQtDM/BhK/oco7+8PiP7Hx5T/hJE+&#10;FDpGJW6keXszXF3111Z9lTV/ZdGRXXYXN+OV7yS+l36BeulP52/8KfZHb+G+Uu+veZsLzgzWU8X5&#10;Gov+1oK3AnUW/19o/f80L/nClBvSFh9qsw81mSfdCtL5PjXAWPaJNtevBwArfH9fECAQsLCnS8Ru&#10;ALD1v0h/A3YCFv4mFRywQ0MVYO/Ff3UvqIINQMcuJjUvpr68EErwnEFjpfvLdflRc3UI2CR4XV03&#10;ww5Y96gBSvP3pBnwHoZ0mTl3Badw3RqbHsCgJ1c3p3GEWRJDYLOThVISV8CRK7UOt8BsXRWI6FIl&#10;Ck/EERkrNDqByZ6ZXRiDIeUaHX5tHeCwd2js7sMnPYOj9x73bVIZCo3e5fFUarXIdhy4Wnx/1xMK&#10;AiL64/5CI3tU2t3NhhI573bOHz3yGwM6zObmPJODIJFRFBqSREHTaVgmgyGVPb1+enZ5Ed1LBmPR&#10;vdSh3myy2O2pbCZXKhrM5sTuLrCcg1RKplT4IhGdw8ESi7cUsr1yzrsTM/u9nsS2IxoBAuTb2aZL&#10;tiR6dSJ9GNrb0bldRr8PrO1Bnzsasgd8vnjEFPQY48F7yJn3Rx/cxo7fmhv7ena0ZwUB2Zi3b/t1&#10;LitVyE03ygflIpHPpSqkJDF3XUBbU1AmyfPzHDJiffXRBOTx1OgT6PAT2OAAcnIUg8JTaf0zE6jl&#10;BRgGBUWjBseHNCaBykxkicdVDozUv0DVTrD0C5s6AsnIJAmIg7CRgYnh0fGJvuFHg5ChcejE6Mzg&#10;EPzRk4nHvePDY0jMEoMJXJkgFCk9HkDEJR4Tz6ILtMpiMU/fXOTwBUActXZLPHVQP25dXh1fXp58&#10;b4Tnlxf5cgmoerneKNXqQLUBJ+NHaX10W+INqIIRmTfAMlnhJNr4ynrvPLp3YfIepr9ndQIjWV+W&#10;M6BYLHxpdYHOXmPz8HT2MGIRuUKZ3SQn9vZA4/MbVPy2LX9LI+xe6HiabFzYyseG0qk8c87fORMk&#10;z4V7l1vJC3bijB47IcdOiOHOur+x5q+thdqguScFmxv+KsFfo4S62aup4fqKM7vhSq87s+vuAi3S&#10;4CZPxNHsyMKqKFbccGUwxn2YKYu0FtDOCqDImL4IWAixN8as9e50C2tlxFRGOitQY2rWmoJpdmbl&#10;PmG0ZKThMqN/lRn+69jYG0KVmhYtsQIZTjDLjRS2olVGsETxZtcdqVVHGmfPLthLc9YCVJ8e1WZG&#10;NEeDysMRfX7cVBozlgARgRVNmsrT5vK4LjdmLAAvRNkbyG75wDLaDahWB/I0rE4PgWZInR/WlZ+o&#10;KveloC8P2q/CQ2W2rzs+sPJAU3pirPYayv1AaoE4WhuIblWKJszemrGXMK76iq/NiJ1SvOlHcxu2&#10;YNQTje/lCkfF8snVc6nGqDKZ+RIpOLGOjzsiqdDktAuVCo1JH45Fd3aTFofdG/QvE9aXCBsaq6XR&#10;6YBO94sb/6Cv0r06cfH8ucWuPoJ+0Jj669PZd5rw18ozL1ehr1amfx2AvJxGvOcdfbsy9Tbnq1+8&#10;fm8E9BVgxuKkAZh3GWIGzCvBbTWko4G0dzsNYN29Umrtgn/KXJsGdLTU4LYW0t6BWhoz5tKUMT8o&#10;S/aKYoPaPNrbQYLPxVGGmbMwcxphTiPN6TlLcdFaWHTV8MHzVWdqTSZgk6BK9gx7C768iVwX8zYs&#10;dop/lxguEjxFgr9EiFRoyVPG7qVut8rz7+pTLUMuL9ZLKasTrKWHm6sTYg7CwIGSN8ZRa9N4HmNJ&#10;xNKHXK5k0JLwuZNRmdf9J4i+l/o/vTH75Mba1M+mHtBI09zNmWnYI9QynMDjerY9vt0dVzzJEfPH&#10;kRNf9g2KvVZrxP3WHPXvjAlfQtlfwsZ+Zzn2dwZVP5oL3MAnfnc1+O9xykmOZlVjZnh2OYEjRuBI&#10;slezF48nuPI/eP+bP0IxPyYb/y0U3e8K83ePGZEGMdpcDVfXonVqtLUYKf/9O7Qbf4b8dyPcOX9l&#10;1J7rt1THTQWIpTRuq42YqyOmCsDSgC7XD+xQ17U6YHiD3WLRuQF9vl+XGzIA28s+UqQey7OP5blH&#10;imyPJg86Xt8nphg11oCj92lK/VpgfqXH6mKvrpvrp09bAGgEPzusz42+GHQ9YiyDzgrEWJywdLuV&#10;GEcTbq5AwXluKY6YS4+VR3cEsTfmxb8cXHtzePnjAfQ7d570I+foCh1dqhHpLY5YxHd4KHP7dcGY&#10;yOz0JA/oChlXo5FbbLZw1Jc6jGSzSpsDjl1B4dbXqOxFIh1JYHRL98EQO8nd9snJzuE+YCEgmd3t&#10;qjZr5XY5kdneL24n8+FQyhFNBXB0ApK4CXQQTaUBI0QQyRjQxDNZNIH06vmz7tXRzFG2Wjwq5VLF&#10;TLqYOsof5MrZUrVWLFfypcL+0b7JYlknk51+/2467fR5Ti7PKseNfKe2W8p4EhFnMuzZDSOXMVyF&#10;MLK/LdEp3CG/1m4WG9Vyl8EUsMv0CqXNEDzYwXEoP/7mow8nH93BTf6y76uf9nz+HvTxF/A+gUsr&#10;sWgNHkeqVoqlDgR6LUUhpslleCYDR6fQBFy+RgVbWx5dWPgOMjiMhoxhIA/GelkyoTceXCZvPhjq&#10;75kYIm/R3BGrxc/3JeRbUoTUCDVGN/DcXpYJS7EQGA7mCmdtAg1BoEf6hnoJ5Pnx6T4Km8CXUx8O&#10;fTk09XACNsESctZZbDyTM0+lqjxeqlIxS6eSZVIck5pI7YcTMXcoHD3Yx6wss8WCxP7OBehFXB2f&#10;n7cuLztnl2fN487l06eX3w8Qfv48sLu3KZNjqMyHSOxjHHl8kz28Rpsgb42sUQcXcPeh0w+Rkw9m&#10;p8Y3sdDN9WUKm8qXrHH4s0TaCAY7sYBfYrBniSQEdimVyYLf9hta/FYtfzsQgib2+dPnldOrUPXE&#10;VDgVHBxzE6fdsaPbp9zfDB/tJl0jhrq11Gmx5tbuCXO7TQk3icHGqvVgTuYW7TRpgcK6dWdZ65vl&#10;qn91u38AR6FpbL691AwGPbZCntoyLDkzUFMWbi3M+xowV2XG3pi0Nvt0+SFTabjbatTxjmyscWrZ&#10;y6j9UU0wIdCbBTaffhmSHf6L4uSv9qfepm4us9zb+tieKpQw7hy6kin/Qca3n3Ym9217aXl4n+fd&#10;EwVT0khGGNjjuGJko08QSoEQRzOq3bJmryKKFVYNMZprX5goE2xJkmWHbDsk2o4ojvSyfh+n20eK&#10;wxPS+Ig4NiaJT6pSEPkhTJ+fNJZHNLkRRWpYfnCTf/AaY+8X5J2/WA3+dD3yi43I66Tol1t7D6RH&#10;Par0mLWEdJVJiTbTHaeT8VqFUK+Q7vlte17DkV/GXoFR8PMY2CiHtqpV8KYhIwODg5NQBBSBRs7O&#10;IxcWR2HoSfTCOoWNWlgzOgPn16BP9/zq6fOLbgbA55fX106nwTL/7fPJN6+nXr6G/BzEc8irz6d+&#10;/gz188zYaxX4R3ff/PHWk7cW52Bo4x7W1UTYgN51M8yBPgfwvJnuYKLuFAjoi/mRk4B/tibc2Zmy&#10;NiHG6oi2OG2uw2wtqK05Yy2DGFGnBkThEV0Oo9+5OzwE52qW3Tm05QBtPUKZU/P2AjbYwDqLs1z5&#10;LH6MS5mUirB45jycto7kifnbeWa8vuLJr4Vqm7H6miMBIbIfwmbx2gA/Xt5KdIQ7TWEgs0ohUZf7&#10;5ewx2dbMOmECgh6YWIaxDZJQMuYOB62xoCnh9ybCZLv2n/Z+egNx93fxw/986uFXa6Ms6hhmcfi7&#10;vvv9A3dUmg2dx+WJ+WQ2G5E8u0UaFTKRJDZFanP+GYz2w1nHjZX9G7DAS6jQD9cPfm9M/zvj2pcw&#10;8ZfmDm6QD//9gszgNDsCPoXdwTbp52RcikaxLuavKIXm3M5uq0g3SlZlAqJWv2h0rpnCTO8BN5AS&#10;x4uEUOnvf8248fOVGz+B/+UAixEr4SNVnL8476ojnE24owa1V0cs9WlXe8ZZm7SWxkylIR3gVmFQ&#10;lx2zlCa7U2sqg8DXDfkhfblfXXgkP+rRZEYNxUFlZkidHdUVRg3l7vVqc2PYALywPNK9XF8Z1AL+&#10;AVIWJ8ylSXN5pEvE4pgJCH0FaS8vBY8XA8fz3fvoVZirDu1WRGkCdv581f4uOfYRO/HWquVnE7Sf&#10;D+BfHll/eWz1I/g6ki4liLRbZi+erySItVyDXe7xGsMRrs5gicZZFpsyGKErNBOzOCJPssHiUQRy&#10;NFNMlsjo7C0CibJzcOiPRfgyiTcULFbKpUrVGwmSuBSjV5fMx8OHTlvIjNxYh5OJKAoJsBDoIIJE&#10;WWAyF2k0nlJRbldsXpvNa91LxVunlbPr9tX1+dNnl1dPz8+fdi6fn5w/bZ9fH5+en5ptVp3VZHbZ&#10;jXZLvlasXR/v17LJ0pErEdTtuIk6rjZklRpU2HX8N4++G0FOwtYXZpnrVLt0Tc2C03Bz7PUNKevm&#10;6MM3H9185fZHd9Fjbw3f/Xjq8aewvi+hfTyHRm4zGBy2wE5ca7fRpRKGRsFQyrY0Kq5WzddoNB4X&#10;fovF1KoWWKTHyLFh1PTt/oc9k0M9kP67fY9u9TwcRE/NLEIZojVriGXybamtJL0bp/EuIUm3V8UQ&#10;qh7PslHmKItzeKRUTHs08JhKW1knYAkUvMrIXibAYbMPewZuMwXLYq1ijcXDsZhLbLbc7VrZ2lrj&#10;CxhKhcyit/k8zkBAbbWyJZLDXObi+uz8+gwcqKunp9fPzi6uL4ECtk+OO6AD/SJxj9Xrx9JoFrdn&#10;jSe5i954iF6eoglRPNWsSIfka8eo4qEN9ugqdWSVOoDdGMOuzhPJC0TyCGp+jkhdY/PxDA5VrFhh&#10;cJaIpEa79dvIwr8dCLvFqa66ODx5+jRYPhMfvJhEkThjRdv0aIsRa1MjLUKgAQLgkB4uwbZUOLGR&#10;5z2g2uJsS3BDajBkL4n2JMMeXZObx7Ard4cn3rt9jy6R907O/Okvf/Wnr705wZSvBRsYd33WXcO4&#10;a0hvA2pvgO95d3ydAfRwq/3aBjPS3K2dHjUvmpdPq+fX29XjXLPhWu7Pjf90v++v4hOv8jikWPWi&#10;fHreePq0CeLy8uz58/bVVfP6snh+sd8+3a2fRHK1o/Zp4/Ks2GnFjlKpRuOwVjuoVVONZv7kONs5&#10;3SnVM52z0sn5Uf04nC+7j0DUrMm8CcRuTh09lIWPhP7DLdcOzRhimsJkrZ9qidLBX+repdq26c4U&#10;yZHF6HYxup1ZbQxvP0CZDsZU0W9Z9g/x+vfxuhHF9qQ8ROawCYMfr/Z84Jp8LzXz6t74T5PQ13Yw&#10;n+xjb6Xn39uZeXkP+UYM87lj+mPz9OfqiS/EM59zoDfZ8Ec8TK9fuiHcmLGKVoNqspU1p1mfNGxO&#10;mTcnLJtjh7OfXSBeP4G9fjH1q6dTrzybefUZ9GeXiNdr6I+u5j/0TX868+B9NHoao09i/a05oKrd&#10;VAMdqL31YtZEbdzcnLR1JmxtiKUFYsxQmf6ekS9mgHTHhZpB61wfs9SAzQwZSn2q9Ihyf0KXgbJl&#10;POoY6M4vmA4Q2uiSK70aqK7Ys3Nb0jUGjska5XHm8UQ0lgxdWxvHSxWkSJHoz5NDDWasvelML3DV&#10;2DXM5urDL+7dWlR5ObEK0ZlY43FpJIReMGPiTpDWRsfR41Mr81tmnSvg9e3tqXejjoO4PRF2RLyW&#10;iKdPSn6DgPins8P/54nbA7NP8HO9nw8/+Idz/f8a9WR6ulcnnNX7vFKHfWltUs8ZozOhM6jRdYHi&#10;X8G3bkBdP4RGXoL5bky5X4L6frC0/QOM7w+GdT+c9f4QGf0BFgAy8tN5LTuUZAV0ZK9mK2SOllPZ&#10;eokkZMeP9vMXJ0cnx4eNavBoDy1jT7BoUp9fbnPzLE6C3fiPP5m48RrmR19Tbry3eYuoXraG0WoX&#10;RufDOnahhu1e9c436sxfr4feo++PWJsYX2vGWoHaqkOGwgjQNVttytUE60EAQkNh1FweMOR6DUcz&#10;rjrMWRsz5gbUB0P6zIipa3VD+tyIPg9QOmEsQPSZCUN2RJvtJgHQZMb1WYg+O2HMI+wVrCOHUQam&#10;BOZpkWmcZ3hM1z+i66ekPpTxYEx/OK7YH9Vk3toM/iXG8B7B+hHF/RU7gLDlFs37BFOUao4siCw9&#10;GGIPYrUXs8zQmogShcoXEntCfJsfRxcgN8gbQglNqsCR2QiqgKMz6J0OkUaTqVVz1bLBbs2WCpV6&#10;LZ3LWT0ui89t8lhcMfDd2hVrxfNkCoJM7AaRBEAIB0ZIoWM21yhCikDJ4MqpPDnVYBdqzNxEyis3&#10;iGR6odaiVGqVar3aaNVYnGqhhAden0Df5Ii2GDyWVKdiygUMjVhg1fAsKp5LPUOaH8RA4IsLH371&#10;1TePHkJQ0zja+hPk2KPZsUdLk1/NDn6OefIx/MGvej/78c13Xn3w+a/vf/7KNx+93/PNp+OPnuCg&#10;ppiHxGWavU5/ImrxeSlCgdBqGkDCf/XJR2KLia6Rb2nVGwzG8vLibvYIz2b1ImEj2NmxxQXE2hp8&#10;dWl0Hj42D+NrBDqneJk2rHHSrT6+1Dgvc6GwzNtU+aR9XyTysaCriDUKXi5nTsKnZuemmBwiamFG&#10;rKLxxIx1KnQQ8g1HgWbLWQtk6jyNushgMNTqLb0ev7W1KeQzJAKT067Q65eIRE80tpc+vHx63jxu&#10;1NrNaqeVr1XKterJ+Vmt1Tw5AQ151wh39na1Lluz0+LrDA/QyzStdU6kRfKUaIEGLTHPymxrRh/Z&#10;6mM4w2x3jGJ0ja0QRudxOApjY0uwyRdjKYz1LcBgDY4CPibp2UX3Ts33yPhtWf52ILwGRnh9/fzZ&#10;9cXzZ9H6lWjvHIggZ/uYGqqDtgyYHznc2gwfE0JtSvwMZ0reReB5BpvAYAVHCr26uUTj+DNVTfRI&#10;7IoYArHZ9U2GVE6XyEQa7ew68WfvfnrrSS/HFgDKyNq5Wg+fYPwtmLcDdbW6GSyN5WFLdawLxW4S&#10;anqsLd490eyf8RPHgt1O/ODAM3cnN/zLw6Gf7kBellEWw+VjV6oIcGXdy9mOKorIgSJyqI3sW3dz&#10;5t2CNllS7xQth7VgpnjU6iRLlb1Ga7vSiBSqwWwplCs7dlOe/XSy2kzkatF0cafRiFWq25XqTq2e&#10;qDf3W53i+fVh52KvdbbbOMken2U7J4CguVazen5WOj1NVxuN47OLy6uLq8vj85PWcePk/Lh+clxs&#10;NQ5Lhb1s0R7eSaSLVrfHpaML53oFY5/mlj59TntwgfvocuaXp9Bfn+K+uCA8vtz47nLt82fY159h&#10;X36+8PJz1K+fz73xHP/28/V3n+Hfebrw5rOF15/Ov/Z04Y2r2dev0K9dYn59jnrlHPXyM/hPL2d+&#10;cQF7+RLxylPkK89nXz5ffHf6i9c/eeuv8d++LX7yVgL6MYO1hQ1doW0NlK0BLHDcVAOQA/I3YWlA&#10;rJ1xS2vU3Bx+MX3+RQaZCtg/bqpOWMEzAQhro5b6cDezdnG8O7uuCDfuT1sLs0KlnAtDMlgIwyHG&#10;cgCXe6YZghXaIouFZjMn16gIJG2dajVr1YKt5btYuYgWrbDDHZovNy+ULiyj6WvDJELfOgkjCx8Q&#10;bIkFBndpHa4Qjm3Rp7Ar45PYvvG5MQx5Q+myR3Z2l02GXzCW/zVm+HMl1V9IB7YjxpA7dLB7cHT0&#10;2cMe+CqOL+V9PQ15dR37x3ziY50IhnoipE+Tacsa2aqGPUnaGBmdnXi1b/wfQLk3UJ4fQIMvTdt+&#10;MOW+MeW7MeH9ASbyg6Wd3xvW/B5M/9Js9HcW4y8tJm70Sv56geOq5MtX5/Xz88xxq3x87D3cY+vU&#10;kcJRsJmJNio7jWq0U1m0yDBKriUZFwadcwb2kl61Edt7WyK6r3KsaQwim0Vmt0nsNr7FytIb12Va&#10;nNzwv3y1eePPxv7vH+DfnVWgVI4poeURw/SEY3/MsT0SeoalEdBzGtIejpuyM44S1Jad81QXQ21M&#10;oAW+Jmh/E+Vvwb0NlAdoenXMVBjTZ6ZMhW4mOWNuGmyYK3BHA2Ypom2FUaEfyrcQ1XZlOK4Ix/hO&#10;75pUvSSQLouUSKZkkioc3+SOUvn3VjmfY9kPaboxiWdGHl5x5giBAjNUFG7XuYkaK5hbN8QeLnHu&#10;L1DvodZ7UHgkmTOMXnw8ChlAoKFrRNg6uR+KQhKoHI1uhUY1ezylRr3crB/ms/lyNV8sh6IRApnO&#10;4As8kaDRYY7sxbEUEpJIRpDIXQqSqSAACOcYVMTGCoG/SGDCmMJFKneeL19TGKg6G5sjXVZZGfag&#10;2BUS621MpZEs1RJo3Hkye5YnXxOpNzniFXD2rdPn1xhYwhZuk0PAkdYQWMw6hYBdXe0ZGplCoofH&#10;IRNQGHgIw6PpCq7AodoKq/FmNkpOxAgpeDV3WcFekzJR9JVFAVkVtoWzO0wxDyDQHQ2bfB6mQkpX&#10;yqALmBH4OEsplTpsSywqAj/3+Vuv9N78mi+QsIXSVcLG6sbqEmFzmUqawWGGkJPTWIREL2JJMRIT&#10;XmlkmL0U5/YGS91PlPStCKbI6g3U+iyRtiyRUnCERSgcQqXi5/AYAhnD4qwvbcAfD99ZZYzoXQIC&#10;g7fEYq/yeBsCgczlwjGZa1zuJodj83qS6cM1OuXrh/c98Ui+Vi1XKvlCoVgtp3PZw8xRpVmvNGtn&#10;VxeX3XQpz3ZT+xa/F/Dbv5OUujzrMhmGK8VJtAsi9bxIs6K2rultRJubYHXSnSGaNbiutiIoWxgi&#10;c31LuM4X4VicJTqLKJKSJBIshewM+K67hSn+u5tQ/1+Xq+fPKlfX2dPrWONanTpjxo+psWN6/Bjw&#10;D8BvI9hNcr0ZOV0PtnGuKjHU5EfLLEtQ5fJ5ohESi71CYXDEMpZYLtIY0uVqOBorFkuXl1fdabdX&#10;18tU1qdf35Tp9SSBjCTVCz3xDWNoVp+cd1WRrg60m+i5Om5vwF3NeV9r0VsHxKVHz8mRE8nhqSsQ&#10;sEE/LY++ujf458XJl+3LIwftc9F2hRFpsLY71FiTHKmvego4d3nJU5m15eH24qyvBjFkHwgTo4q9&#10;Gf0h1HQEt+Zx3SJN5RV3jhIC3/ksLZBhBvOb1gTLu8v1JWm2CN0epRmdYofPFNpxH2QjpZp99yhZ&#10;qB1W2tuZcqbaSlebqXJjv1wPHaQTlYY8mNzN1Rrt00qzdfH06dnV9cnF97N4f7O063mNVW2Xb1X4&#10;600uos1frtEGGlvQUxXzVM09V9IuFcRTLu6C2Hc++05r/C8bkJ+dwl57PvfW5cLrl4uvPl/6FWDk&#10;9dyvrmffvMK8dol8/QL++hX8jWvELy/gr5wiPjxGfnAFfeMa++4J5XNR/6v977/CePD+89l3w6jb&#10;fFMI423AzNVpU23EUBq3dke6dqcPmruVJUYMgHaNQVOtO3wRgNAANBF8BMACq+CZkG7x/caktQ63&#10;l1+MbCqhjHtIVw0nUkqYM3A6Z95TGeSY//ydDwbGH63S5ybxM+MbSytG+6ZnbzNWWRYK6Qs9JLGc&#10;lehgZfql5Wke8QmXDsMsTKBWYTSNgiziLBP6tJwp5dbUyvLIzCoGTVtZIc3wyVNMESe4t3ufTfhh&#10;3yc/xD35vfm+G7N3ewREdzTo390Op3YZIgF8dg6/2R1qRKCTIvWyyONwhqL3+m7jMY/VVIiIPobB&#10;T94e7Xmvf/KfYaU30PGXprZvzHhvTHtvTIHwg3gJFriBifxowvq7EM0PEIEfYBI/mDLeoiiOCtmT&#10;Z0/LF2fF05Oj007u/OTk+TOtx2WMhyO1YrJZcaf2Qvl06eoctUXrF5FC2YN0u1E97ZxdX0QPE0Sj&#10;eFbKlvmc6pBXH/Jpgx5twKPweuy72z8eEPzwPw3+k//w1f/8y6l5iZ2ili1yBTieeJaxNUekEeUq&#10;ikKLFSgQTP74Jn2KLIAzpWiOcpGnxQv1RJWTZfKzrSFNOKPwp8SBlCCSFSUq8v2mLn2sSZ3yEh3h&#10;/ikjmMMpXTyHz7W3FzrcM8Vi1gQ4jQ99B3veg93A4d5u/ii0F/dshy0Bn9pqkttsbJNtQ6pE09jz&#10;LAGGzp3YYENIImA0q3ofy52g2WNz+h2Mfg8uDyEE9q9h67fha08wa9+MIT55NDgOR66SKStA8rBY&#10;FofrcLrtXjdfJglEg8nD8PZu1O0P6G16rkQgVytpPC6CsImi0BBESnewKJWOfjFYZoUrmMZhCRyc&#10;0oKXm+ZlhjmdY90RotsCdFdIEN1Txw40ibQuntIEd6SeKNfsoVp81MAOzxag2oMMX1wS3TN4I3Jn&#10;kOfyaxGz6A0KaQgyPgGHswVCi8tN4wh6hyHDkJlN4ubl5cUz0MSdtbbLR9qgU2TQrnOYRB5bqFNY&#10;gu5QejdRyqTrJYXJwBKJlSbT5hYH+B9RyM/XytnqEYnHXWWD3gCsHzn+aOzhw1tffvzzX95+/61P&#10;XvvZnc/e+e7h/T7ISP8M5NF4/5Op4T4IBIWbERlwUsNyIMl0by+ShHfGcG9Orj3g27hT2Bk2j6g3&#10;cldpy+hZJIe9Nr+ysLIG4/HWVgjzT8YeI/CPYymN2mRBbBA2hII1Pt8UjW6KRcssDpkr0Nut/miI&#10;usX+6KsvQjuJxulZsdooVKvVdrvcbB6fnBx3jruoev786tmz06sLfzzijEaR64RVBj24v6v2upGb&#10;pHkakyiV47kCJJGCJNNRNNYST4RicaGMLaxYsSTTjK1tLgsE7oM9ezRqcnm25AqR3rC5xSWyGbGd&#10;bfDt+w02fhuWvwUInz971jq/VBfryqMLwd4VJX66ET5ZC7RX/M2VQHvJ117yd5Z8rbVAN1b8rVV/&#10;kxBoUMP1KaZG5gq1L68ax8eAB6l8cfso697NHhTKhWrtqFjMVyoAFnvFus7tX6HSNlms3okRWzDg&#10;jcRFRteG9Wjec4GwdMb0FdAQQ7v1XTsYRwUfOCYEz+nb59rsGfiKOWAfVMZ+npv4y/zUr1XT97Y8&#10;GVq0gzDlx0y10Re1ePo1ubuK7D114QvB7qf8ndvKzC155qb46JGmMGAoDOjTk67qY236O3X2lvTg&#10;nupo0FoZsVd6TcVhY3HR21oLthYchXlHYcVfWLTvIRVBuMBCtO+Q7DvSwL4hmdfE0rb9oi9b9+Wb&#10;mkRKHtnTJfMi947nsKT1xbWeiH8/59tLazwR186R/zAXSqUPS8V0qRI6LKRLpXxqZ3cncJRLFg93&#10;MnF/ftuz7xKlHMJDszjtMteTwWLUfqRlpVhTe/OfZRBvtNCvXCy8er701hn2jdPZX58tvHmBe/sY&#10;+9Hp8tcnS192Vu/V13ob5PH6xkhj/mFp8U55syc++8XD919jQwZ50PtLm+uEQHPGkZu2VhH2NkBa&#10;Nx/6i9n0XfOzNMdelBsEFOzXl/u1pSFdN/v2OMDki7Tpk6YCvFtqv4b1NfHBNsZe7GaHMZc2eEIF&#10;bXSWJ0G66whtbFpgnuHIkAIhXKxYdsQW7alFyxHeXsCQ17mkkXU6aZ2yzKNArHwoizoBxc5saSRa&#10;iwk9O8xlTYppsHn88MTCCIqybPT5PImAemueuzlgsFl75ewfjn/6BzO3f4c2+TurIzfow//rQg9m&#10;YwWBxzrjIZZElKlU5ldWQrs74yhYtlVlmfXjsJkl1CMtF0IhYaYWUZD5mR488e9PKH40Zvz9Hu0P&#10;IJ6X4OEbcP8NeOAGNHxjJnRj2n0D5v8RIv6Ho9rfQYb+2axtiiNpXxwXLi+SndZ+u5YE8lcvpzut&#10;xtVl9OBA53Xv1MqHzdpBvVK9uoiXC5rtkGE3dg0am6fPI3tJdzAAmobT589UQS+MQwZrpccpdVhV&#10;PrvMa9fF/b+aFr/0n6H/4q3J/+t70E+XRPp41BjwmSIhWyRKNejeXZiCitm2aFjpckitZrnFrLBa&#10;xQadVKdhS4TkLRaFy16nkSls1somEUciUnjsNQphSyJgC7kitXpLrRcYzPZoOJiIJnL7oaMd30HC&#10;ldz2H+z69pOBvW1fMhbL7O8UDkAkC4fpauGgmDksZfdLmWhqJ57e38keOSNBtdPD0pgIcjWWxcMy&#10;tuZpLCiZOUnjD1NFEwzVOMvYz7AwPYfGZN4aSVycn4MW9/ziotU5eXoFGpDnQApT+Rw4JMGYlcJB&#10;bDKRo7BHSwScWq/Frq9i6fQ5BguIIJRABOtZGgNOpCxSqYjlcZYIb/FyDK41oxfnirCCSYHJQza6&#10;Kb5toS8utPo5Bifd5GHYAyxHiOMIcl1hIU+OUxg3tiQLOhtLoqYIlZsb5JVH/X2ff/NVz9AAagE7&#10;AUeAwK5sIGYX+4YhD/oGkqmjTKnij+0afSGKWAqCLlNoPV6RXoenUrgqldHjMTvduUp1L5+X6nQU&#10;oYAuly4xaQa70+qxk3gi9PpmH3xyCDPVD58YQoz13fni0c2PHj640zMyAEHCRjHwPsTkEBwyABsf&#10;nB4bg47Nr8E50kXfNtscWNgUfAtZeouinpX7pRPzUyzupt7AxREXZ+BTdCoetYhaXJokk2fncNBR&#10;2MgSGWLwkVwRJ5KwSRAKAQglDjtbp8XRmRusLa3F7A8FfMHAw57Hh6mj49Mzpki0wmRt8PizRBJf&#10;pXGGIv7tRGI32Tk5Pr+6SJfzRp9nicGaJWxs0Gh7hymRXOrwuo/PjtvHjWq9WK1X0/nCXirlCASl&#10;RrNQozUEwnyj2ej3tq7OrrpVCZ8DCzy/vNg7PIjs7pRqVcCL78HxW7H87UBY7pzLU8f81CUlfkwI&#10;H2+Gz9ZC7bVwaz3S2Yh0VgLN1UBzzVsjBFtEIIiBJinSIcfOiP7K2CZfHdzZBd+Dk5PO2cnp5fnZ&#10;xWnn8qJ5dlZr1RudZg00KCfHrYur9sXVydV1fG8PnG2di4vQYdqyXzKkOppki7fdWvVW550lvK+2&#10;5m9Qomfk0Aln5yTSuAp4XKKh1zyDPwkM/8wz/IZg4AOcKgQaaNBYjxvyA9rMY1X6ruzoW1nqob7y&#10;jbJ4R1f9THL0pSz3BjP5Di/9vih3U1n6gHfwqST7gTDzrjjzpiT3miD9ofjwU0nmS3npa1nhluTw&#10;riJ9X53r0WUGzMUxd2fG3UC6q8uRhmSvI9iuC2JV7V4lUD5zpDvufNudqYZyldrp1VHzLFk7jpU7&#10;4Uwr1bpIVFqBdDlSrPtyJW8m50zuR/eK5c7pfqVWbJ21L89q4MxrNTunF6VWo9SsFmq5zkXz5OlZ&#10;8/riApxuz47PK4l8WJvUM+Mq0raJHtJSPArqtkPl1vL2Qrb9mC/mMSdCjoBXHw4Zk2F31GoI6qVh&#10;tVTMIHPlclsopAhvL6n9UGtlytotVzRlqQHDm7TVJ63dxAVTVqB6LYDDMSMQwdKwvjBirg8ZGgP6&#10;2mC3L9KYsLUnzGVwbDH2wiSZSbLFEe4K1JKDG4obLJacMbwoN2Kc1XlXARdsYL2VBesBUr+DNO3i&#10;bOkVZ2XZ25gnrKxhvt6iDhtYY2LG9CIBhtzA6ez24+fPUPjFz299CMePw7AIilyg8To02550rQR0&#10;hbMyIKSMyu3mfzvb/8/wvT+49/E/Qff/A/zI/7DQd2t9hL4GWcKjD0pptdWmMBnlThNo5Vly5ZZa&#10;u0LGKWkwMROBWZl8MDUxiBqXa6Sf4El/B+UGnvfPB5ZfY5D/xxH8D4f0vz9g+r1R/Q/HzT+YDvwA&#10;FvwhPPZ3+rUfsWNkqy9dzuYvz5Od2l67mqiVAAX3mrXdeiVz0k43G1tqZSSXOQQn8/kFzW3m+23V&#10;bgoP0Do8u7q6Pj4/s7qc1U7r9OnlxdNrRzwyyyGKghaxzyZ0OlVemyYc+OUM5WXExhdE2R9Daf9x&#10;fJ1gMFoCXkMkSLPq/w104MbQF3/v5ruzIqEhHld7PRqvW+V1afxuXbBrloZwQB8OGiMhnd+v8/mB&#10;ZYqdDqbBvCoU9yORgwjEABI1ip43hqOaaMS5E3XFw954NLyXjOzv7uUzO9mDeOZgO58JH+1HM4fB&#10;o71I5jCeTu/kcpHMfmh/J5HeT2QPttP7scNdsN4v51L1cuToIHiQ9O8mrC9eV27UC9UqnlpN52yJ&#10;xCKjUed0OiKRcOooVa7U2u2TSqVeqFbKjTKNS4UtjsLw365xRh5PfPLp7U9JvA3E6uIcnTnP3EKQ&#10;ukaIIlPRFDqCSMbTNnCkKSJrnMyGizUrDCGCIUZrnVS+Cqt3bagseIFqjsqBY5f7ZVq81r4i0szK&#10;jeAExEl0SwYXRW5YV5tpWhvT6OQsrk4/HOqBwGFrBAKRwUAv4oYmp+ALS3MrhHt9w7d7etYZjA0m&#10;a4FAxqxv0qUKidlKl8pNAdAXiW2pNDyNVmIwyU1Wqc7gjcfFJuOWTk2SCPlmPVsm42tURLGIqVBQ&#10;+VwEFjWEnu6Fj/WN9/UPD/ZNQJBrK4MAfvDxvpmRfuhY79TwOGb64UgPAj8PW5h2hKT2CI1rGJle&#10;+3hDsiB3K2bmYDwxVW3gYFfnpuEjTOYiYmF6eqaXRl9c2cBBUINsMZ4tRssMPByLjiJRYWTGltbA&#10;06rWuEwCh212OULxwHYySmXQKvUmT659MgXvhaH6EZieafjdEci9sclHk9BBzCJ8eU2sVVs9bqZc&#10;vsIXsOUSkVzmdLkEQq5Wr+oOvDtvP7vsPLs+ffb88ll3NHq3zC/o3F0/v754dt0A/cCnVwCEV0+7&#10;eWovr6/ACd/NvgJs8Nl/X2WY/uvy/NnT9sVTa/5SkjrjJFvUSJsUaHeHxgS7wCNEWsRYZzPSIkc6&#10;tPgpNXZC3z5lJLrGRgcP/SW661ARTe83j1P1zhFo6U9P40f5VLlePz4pNRv105NcrVput9Ll0l42&#10;BwgSTuxUW61iBdDh9OQK2OTJbqGyXz9O1k4TlU682IwXG7FCc7faOb++DDv13N43Db1/qXnyM+Oj&#10;V00j78qcEXfxzF04dmRb+uyx+KBDj9eXfDWUs1s0eNJWGzOVgCb2aQsPVMWvpNmbquwXiswX0sxt&#10;ZeWWrv6JqvKGIPsG9/ATceZLSfYLceYTSfY9wdE7vIMv5dmPREe/Yu6+zjn4VJr9Upq6Kdm7q8nd&#10;VqZ6DRmIrTygOEQCWzJnSP6CJd10FNrBfCNZbFqOyuv23Xnj7rIjrdovNtuX6dqJPJqdkntFvr1E&#10;prCdLyZLlf1q25VMR7OVvUotni5FDvKxfNV/UIBvcBZFJlnwQJ/IyoL72kTesFtypevRcnu31sp2&#10;ztKtk0z7NNu5SDVPss1WplYttZuFeiW0m4wdpf2JJOik75Rr0WKVHS5MmUvd26767kjCvm4d9uKw&#10;qQpioJvlBACvPmpuDRm6NwIHDZUhU33Q2OzTdZNujxrrL7Jvd2dVjmtT07gplRC1aozO2VtIU2FT&#10;QJExh5dUVqy7Nu/MYT0luHEPYUyiLfuz9tR88Bxjy6IYZNLGpIgyxNwYn12fGV+ErTApSpfNFU/I&#10;PQFdKCS1mUgKrtXnWbcZf0nG/dHGzB0l17+7S98YlDImqBLBv3vntU/h/X2LmP/w9ed/PnBrgTrE&#10;oYwxadhc6SBdyznDATyJPD2/Mo/fYDNXZNwZIRMxge3tR0F6xm8TWSRryBU5iK2vLLz+4a1ff3Jz&#10;YXl4hDr07548+N3Ha79/j/6HXxH+7pDxDx4If69PdQMdujEk+5YmDu64JTbzXq1SubooXl1kzo4P&#10;j5vZ85P9dv2g06hcX6pcjsDBXvaks6GVaYJe0GaA7xZwoPNn1ydXl2B9kM1EEttnz67LZ+3cWcsS&#10;9WH5NGU8rPEY13Tqn8/z/+ET8j+ZVf6LJf/vTdpvDFv+OVT3NUezrJX+K3j/S4s9v08a+yFj/J+P&#10;f7UqEWp9LoXHIXfbvw+Fxyl3O6Uut8LtFlvMLKVyjskaZ0smVK5JlQNpDM6oXNNKJ1Rtg+vscKNz&#10;XqVH80RwKhuKxWNW1ulCsUij1ZiMgUgwvB0JxsMJcDJm00fldPggFga+eLgT2I9H9uOhvVggGQnt&#10;RuOpnUgqGdhPRNN7yVw6XSunK0UA1GQ2FdtPJg/3E/t77qDf5LCrjQapWskW8PhSCZPP0zss/kRA&#10;aeU7EkKxFU+VTU4ufnfz0XskAWGO3L0viKIyAP/QVDqOw0V0r8hR8bTVhQ2oUIG3B6kS3bxUv7Cl&#10;gkmtCyIDWmpEaRxYhWlWoVuQaec11hWLn2LyknTODbOX4omK/NsynhwvUGw4/HImf83qUsdTyebJ&#10;yYumvDvf6Ory6en101rnePcoEz88NLndod1dg9fPkikWNklLZCpNJBHqDHqPj6NQbXJ4YoNJbDDL&#10;DMZ1On1TwNsQ8qgKCQDh7MY6T6vBbzFJQgFDwAvEA5PzsDHYxCx2Do1CDI4MGJ0WwhZjHA17ODbw&#10;GDIwhJiAzMHGMTN9M6P3BnqXN9fYEgpXiVsgDazzF+ky2iQKKlGyZVrG4socemFCIt3ELMFm5yCc&#10;LTx6AY7AjYhUa0whXGsWYDbWp8kbCApZ4PCwzBZy9w1rzG57OBHIFFOXT6/ap+ewOdwoEjONW5nG&#10;rc7gVqcXV+ArG/DljTHs8hMYahq/OrWAR6yuzZE3d3JH3YSuO9tL63i71wkO0tVl5xLE1fEFiMv2&#10;xeXJxW8mI55eXJ83O43LZ+AoXp8/vT45P2ufHF88fQqeAFZPn11+D47fiuVvAUIguufXT0P1p9rs&#10;mTR1Itw73YqdMKIn7O1zRuyUFD+m7pyRu9MnunV6id2J851uRE+I0bO18Mm4Og1RH644cxR3dl0f&#10;Zzv3Dds5135hr9yMH2VTldphpb5bKORazeJxp9EBPciTi6tLQN9KtdY6Pbt6/hwo/MXlBXgbz64v&#10;r8A2aF8uL45PTtqtZqacjWC+yw7/b4czP/E+ed3R/2u32wvO9+Onz8rN40KjWeicJMv1eKkRKZ84&#10;Mi1NoiQPZzTxvH63Io4UCNbkmv2Qv9OmhqrL7sqcIw+3F8aM+T59+YGu8thY6zHVe03lQVt91NUe&#10;dbYeGcpfKXLvCrM3NdXb2vKHosxnitJH0vwXytLnoszXivLH8sJ7WzufCw/eZybeY8TepgbfYUZ+&#10;TYn+nBD66br/ZXL0F4TQ+9ToL/CuP1t0/mw11K/cX3NnNXvlRKma65ztlRrgsGwXqgTL9gOO7wEn&#10;0C+KP9iKfMfdfsyL9XEDIzzvKN83IQ7BRF6yIchzhJkmH9PsF7q6g/cETh/PESVpfHRjSOoO0Mxe&#10;vCE0zDfdWhH10W3jyt1hzdGArvBYXRgwVgeMtcfa6iNNuddQ7ze3HmrK91WlR5p6r6Hda2wNmFu9&#10;hsagqTVobAwaGt3s26ZuefohU2OkO6ymNsp1LlMnxIr1VWt83l4miYRK9hheZZ21AwQewE0Hs/bM&#10;gqO07G+uB6pzIvPSOkK61c9jjWKXp8hc2hqTTBHzLJGgMRyR+IJCL3j/fltiO5DahltU/2h58gZp&#10;+HdIYzfII39CQIqJ0wr+zOPhwfc++dSoErgMfBoNIuFMbmwOPxy8+3h0YLeYCu/HTF7vJoPG5Kwh&#10;xz/nUyA08tT04tStoZ4JyCMZF2XQy/yJaHj3AINGPv76TSl7mru1RpFuyRyGoZX1N8fg/+Lz/h98&#10;jf9Xj5H/6zTzD6HaV5apgrCj2KmGDg5ZUglPoVA67aZoSB/2uw+S25Wi72h/r1b2d5N+HUqCbm00&#10;1G0+rq9BMwD417g8rV+eNi9PGyfHXSk8bRcuOtFabv+kQXUY7xIXPyRx/xFEdGPC8Tsw9+8+ofxg&#10;WvsSxH1jwnljIvAjqPPfYBj/sv/hvxl/8HcGbv4hfuD/ieodpxGMIZ/iv1BQ5rbJXTaVxylz2Df4&#10;fDiZhhSq4cYQMphGhI5QkQwqlEaH0rORLDKUQfvT8+4jjG9vzreH8x0s+/ZntB6o1gtVOmF8BYzO&#10;ghDp6C3RPF+6yJNyFHK31xXb3nYmo/5UYjezFztMhPdisRQQxN3o0W5gf8ebjG+nkjuHO/G9eDy1&#10;F9rbAcfWDXQzEfUn4/6deCC5HTlIRlMJW8it9+i39GS+icg3L5miG65d5gLl4Wd3P1qlLxC5W2gC&#10;uTtfgkxBkWkLTM4ihwsjEMGeBfKiwSkHMqexkmx+tspM4KkXlLYNnat7adTq714OtXkYZifNFxV4&#10;onwQjiDTFWEFEtJQUu2PabQWvs4qdAUM3pBdazcl06loPB6Kxnb2D7OFYjqbLpRA83DcODtTms1y&#10;k0mg0dNFUns4ilpeJfEEYr3RHo6YfEGWVEHc4pG4fJnBxFXIAQiX2AyCiD9PI//0jddxVNKmRICj&#10;USk8jsasEctEM1MTi2jUxjym7/6dsbFBPJVi8PnWWIxh5OQoamoai5xaQEDmoEMzE/A5tNFhJtE3&#10;FFqBwsIXGXgQ+JTKIOCKN5BzUNTCJJe/Mgrtn1+Y0Opps4vTSPyQQLVE5U9IVLT5TdIGdZPwZBAz&#10;OECW8PhKNVel1NmMwZg3WzwCp2Krfez0eNliEU0sW6QwUWtE9AZpgUSbI1KmsQsoAvEJGndrBLrC&#10;Yi9T1kO722qD/uzyIt8q+3ci4BOvtkqdi9bZVef8ov0iAA5PQQBVPLs6C8fDwAifAXN8/qxzfnpy&#10;cX52cdHuNC+vzp7992qE3Su+V88SrXNd4VS4f87bPWcnTmnbZ/Sdc1K0sxE9JsRPu+voyXq48yLd&#10;aBvv694+XAkeLwRaU476sKE8ZcxD1JknosMvqdHPCc6bROeaPqr37Yrse8uKKILnXFb66dZtnvdI&#10;Fki590vRdDWYbjj2K5FCK9s+T1cawCGbx6f107NKB3w2p2cn7dPLq53tsBvyZgnyv+8i3vSMvREd&#10;eMVjUFROL7Ln3UkU+dZ5oXNWaJ6k6qepxulB4yxeOYkWW950xZFuSOMlTiDPD+b0e3VLqq3Zawvj&#10;dc72sXynLo1VCZHaWqS+6Oze+MSCv8J9MuE6HrXVxp3tJ+Z2j6kxYG8+MTX6AEL01Xu6yhNL84G+&#10;9o2q9gE/+zY3+5Yg99rW0U/pu39JTv6SfPAWJ/Mm9+AD/sH7gtRPyZG/WPf+khp/mRR7jRb7NS3+&#10;Dj10T7w9YTiEGvZw7vyQKnVbkLir3O/V7PQbj+6rDh5ID0YUiTV3RhCrsQKFNcv+uiHhOqwGDgv2&#10;ZFYS2Gc7d/D6yJQqeJMVfXnF+6cLppfx5jfWHZ/ytj/l737K3e3WrpNk76lKj19kpBwwNfsN9SFd&#10;fczUHtI3gPb16Fv31bUeTbnPUOs3Np/ou9Gjqfdr6yOWxrCxO7NizNyAmBvjpvJ0N0XAOZqnkEmw&#10;KgNrzb2/sUVTsUZnhQaMtTBjPEK7c6BjseSq41X+VdI8nTCu5EyxNyfRy4i5tYnZzWW912OKB+U+&#10;n8IXUgQjinBYH4tYQgE8l/VvhLjfWer94XrP78x990P6yD8TL8NWhqV0OAq7iEBPyjhIFWWQQhye&#10;QQzPzMOWCTNk+gJoi72JOG6TBIM9ltIHpKwJJKrnzuM7w/BpAoc5j+7TC6dlarFnd4cm4i2jISzS&#10;OEWA7Zse1rtd25n9ZPnIl90nOX3TVicm7vlmdf3tu99BRr7Dri2j1jfujw1vbnFi6aPg3m7yKOXc&#10;iSJpm9aduNbn8RzuLBnE61ZFsJwunLZal2cnT69aV+fNq7PGxUnxrH3YrDSvzm0BbzyXKlyeHrQr&#10;h6cZiEHx9yaJP5p23pgJ/A7G9UOk5/cfM/9RL+Olac8PILaXJn0vQfw3Jr3/yxRnQar6aAn5KRr5&#10;YU/v2NycMRqUO20KJwChTeNzqB2OTZEQQaFPiQxYfxobLmBCRZjrAO1LzQXS6MAROphGBY6gvkNE&#10;MIMMZBDRHCKcRYGNYBYdKczGSphgBhfL4eI5bKyIj5bmYoVZ7+6MXI8UKZBcCUagWBbIqCLpllys&#10;tuq9ACIHO4EkEMRELLW3fZSM7sfDe9FEeg+ENx70xMPfhy8R9mwHQ3vbtqBbqKdsCmbMIaZ3l6vx&#10;4uR2lNiE/bbvbSQeuqWUz5EZiE0ygkiGE4lIMnmWTp9l0OGbm0t0ptqoVpkEEi1VaWCZ3QJfXOmK&#10;yR0RocnPMgW2TEGu0ccyOqnOoNATkbqDAleAb3TQ7F52ZEfh8POtXpHNK1fo2f6oyWhTLmwscpWS&#10;VSp1HAWHLc5Pz6FXSYQtER9o68L65gR6nsIVrFIYGxxuMJVWWV2pcr1ydp07uThqHieK1WSxkq3V&#10;U4WCwmze4HKWt5irPPYCnTJPJW0IuCtc9oZoa1PApgm5KpUCj0Ksrc4z2NQ3XvvVNzc/7X18h0Cn&#10;io1Wmkg8goTOLKLmN/HIlaVRDBQyP7lOWRFKtiwOXTTpUxulczikQiuksZenUBNrqyi1mj2OGFnB&#10;TyhkJDhqdIU8RRfOcZSoxGFwU7ClVSnZX/cufXWPKuKylEoAQqPTGkkED9K7AFHlZjO0s23ze0rt&#10;5lGpuJ/L7maPkumD2EHSHvDShXw8jTK/QaicnhaBgFy2jzvtbKPKd+tRzOVJIlrgVsdqh9XLxulV&#10;u3NeP7s6PgM6eHVW6zTL9bJWIeIRNnxGY2InmkzvHeRTJ9enF08vr6/Ou7mpf3uWvwUIgZxdPH3u&#10;Kp+I9o65yXNW4pQRP96MdkCsh5pL/sZqqAPW+EBzOdjCB1r47tiZ9rKvveRrYbw1qKM7k3fBXUG5&#10;KwOG3Ofc+LvU6E3e3k1G4D53+3Ws9ZVF16+X7LdYsR7Rbo/k4JFor1922CfcfsBPfMOOgzVEncKY&#10;MzjL4bqnuO7KUlwp434F6N1uueNSb/nGftaC/3gX+Y575oODkVfUa5N7MWt4J2beL8pjeWWyxo+U&#10;toJ5TiAnihY0uyV2vIa1ZfiJpnjvRJg8Fu60JImqZrem22vKEm1OtLrmL2yE65RogxE/oYSA1x5j&#10;XDWYszXuOh1ynAD49Rha/ZbWuPdkwNYatHdGPWcj3vOHptq36sJ32sqnkvzHsvLn6to7gvQbvKPX&#10;uOlfsQ9eZqde5WY+kRXfEqRf5hz8mp9+g3v4njD9Dj/1CnPvZdr2m+zkT4iJv1wLv0ZLvLwZ+zU5&#10;+plo/74m840q+77g4FNR5iNOYkCfR5nzA8LokCiONh7O6RJwzU4PL3if5f5o3f6LRdufzNv+fMn9&#10;Fzjnq7Ttz4TZ2/Jcj7k6YG8/0Jbua0p3FcX76upDbe2JvjpgbgIRHDG3Rs3tEVNzyNB4pG3e19Sf&#10;mFo9huYTELoGAGGfrtWnqY9am93C9PoqMEKIqT5uKM7Yijh3fcHbWuNzFbwZtpxOoM1JAH4EFpQt&#10;j7bl53zNGa51ibjCoYwp6JMU4jgSPz1LWV4kIyXUiZXNNUM0rAi4VQGf2h8wRqO+3ZQzGJxfRPaP&#10;3P2z2YG/N/jp75FH/y5h+F9CHv07HARJGeVSpylkuIg5zNroQ2CHX/ngo79679cMBccdNArEjNhe&#10;4u7AwBtvvYKd7cPjp4fGBmbQQCpot2c33kCsLS0MODSIlQ0skbrJIEN5/CUkfqp3ZpAsYKUbVVvQ&#10;v0Tc0DktyeJBIpVwbXu+ffTJT3/6lxODj7786qu/+vVri+TN248eTc3OPoGMKrQavkH9xeATooBv&#10;CwXFes0b3365IGXtFNKVi5PK+XHt7Lhxcdp8EZXLk716MXfacu/EXAfJ6uVJrlV5rOD/47mtG5Oh&#10;lya9L8EBC203YKYfQB2/f5f2uwPKlyDeG1OGG9PaGzPmG6PW/xmuuL+wNjI/Mz4//cb7bxuCPq3P&#10;rfa4FE4HkdfNEgfTO2djjYVkfXa7iI5lgQjCIhloNDcTySCACAazCP8RPJBGAv5F87BoFmzMhfPz&#10;gILh3FwkPx/OzAaPMCA8BwhTHB3KYGLluXhlbrs8HyvgY2Ws7whl9CJFSsQ64V5f7zgC4YlF/IlY&#10;cCce3O1eLw3vg41oaC/mS4RckQAI33YE7AexnU6q7TLUeh9dDrVFqFoPXuvBKZyTTDkEs4xmywVY&#10;GhNJoiFeTJ9HU6kYGnWWTkWQiWgyCYpbolAZbDaVyliSqIlb0kWpbpkqnKKKRrc0MwLTvMK1qnCs&#10;GFwkk5tl9wl9IVkopnL7JU6v0OEVOv0ijYUlUdNMTrHdpyJQcGgcCruKJ9AY6xQyFINcI2+ukrqx&#10;sILH4JaWN4meUERjdcosNu/BoSkYO6i1cscXmc5Ztn2WqLVijUaiWoqnj/hKJU0qJkmFKzz2Gn9r&#10;jc8hy8QEEY+ukVLlgnUWjcPbgo4PjU32DcLGHw4++eLrz15/7ecPex9NYeZwJOrj8RE4fnaJtr5M&#10;p/ZPT4zAxqELSJlWYnXpVHqJN2ijsQkLeBSdtTw42b+AgQiExAnk2MbatIi/sbAI1dnZWwocVTIU&#10;PbCuc9jzdPLS2rre5aRq5Dytlg1UPuyP70YSezFghJ2Tk/1C1uJ1V49b1U4TROfyGMTx1UmmVvJt&#10;R5Um3cbmGnjmixpDFxfX56vire/mJ+/ODd/Djnw3PzZNxS5yN4OpRPO0dXLWaZ+2O2edg0JKIxEw&#10;+gZVE0jxJFoAn5Uh5pS4ZQWVbFWrLq4v/ns2wr3GmTx9wt+74uycM+MdRqxD3j75HoQrwdZyoLna&#10;HTvTIcRO8f4m3t9eDnTwL0A452vMB1qrkRNSDICztRY7ng+0Z0PHi8HGp5ztv17z3VbkPuftvUlP&#10;vEoIfiNOIe0FuLM2aCj1aXIPlLlvJEcPlNledWbGWsJ6awve2lKwvRposGJVhiPG4xKEy33BmVea&#10;8L/annnVC/24gXiXP/A6D/utkYz0uw28WB5hzoxbaz366l1F/htp5qYk85U8f0tV/VpWfqKrDemK&#10;KHe3kP0qUFhPYzlwuhm94CfaOE/jprz0tbZ8z1i7p2/c1zX6LO3HxtYT68kDAAnTca+lNWBvAAr2&#10;WVr9tnaPtfnQVAcbQ7Z2v/Pstrb+raHxwHZyR9u4qap+IMv9SpD7JbfwpjD/C/bhTxgHP99Kvy0p&#10;vSXM/5SS+DEj9Z+JOz8mbf+CmfnTlcjPNmN/uhT689XQLynxX64H/2zR+5+XfO/TY+8xE29Q429T&#10;k6+Ttr8QZm7Lch+wd19j7P54I/gWLdSjq4F4oCnclKVuK3P35fnvZPmH2lKfuXJPXQAUfKSvPDY0&#10;AeQe6eoAgd/HE0Ot19ToNdR6VKV7quodZe22snpX23qgbQyZj/uNbQDCXk1tsHvvsDzazelVnzA3&#10;pqzVaXupO3ewW6+qviQgayRoEWuaQ59Ey3xQewnrKs6yNRsroyoWhEwYha0jF9mkdTFb7XWz6Ugj&#10;s1dpUjmTCeN22JaIePeSrp04l0unbMB4rCkpfYZMWVsT8G+toD9GQAhb/M8f3tnEPjRwpqX0CfwS&#10;CrRnmE32PTr7OwZ9am1umbQhU8lcYR9FyOMqJGwxncZmeOLJnXyxVi9/SjT9iwEmhQin4IeWcDNC&#10;LpqwibgH6RmbmfZsRzLthisaojKpt+7eVhoMB4Vi/PDAYLeqNNgvH9xUKgXvvPHWvZ6+3cyRWKGq&#10;tdoGl93qdoXT+8laCbQ+PLn8g08+Hh4Y9Gf2g7EoRyw0+dzparl2ety+vgBeWLk6TR3X4/W8LRnl&#10;Ow27J5nPqMIbEMWNGe9LM64bcNNLcHt3e8rzoxnrD2cMfziw+SOI68ak66VJyw2o5kYXk/b/aZD+&#10;aPyRRkNBoiBSq0HldgIczpI2phfn1hkMJJ0zzpJOSfRTajvM6Md6EgjvHiJWQMSLQP7QkTwylEWF&#10;cwighmB7u4iK5TFdBBZnw10WYqPZuVB6LnQ069yes0ZnPTso1zY6nIeHi/BoDvw4LpYnhA+wQnXP&#10;+AxsbgFHINkCAXc05I1H3DG/K+oDa0884IkFnFGfM+wHIAzubn/PRQDIQDLIlFJI3KXPvn1VYtgI&#10;p8Q8LXJo8gEavzaJW0WSGXBSd9YggkSdYzAWOWzAQhSVjCaRECtrQzDM9ML85AJ0dHpgAt4/h5/A&#10;LE9OzfYOw+8MIb+GLHyHJQ/jCP2LGyO4tQkCBc0XExQautrAcnpkgZjaERBrzFveiNYb0fnCZip9&#10;M7GTaDRbVru9UCoCc6m2m6FE3Gi3ypVyr88LeFBotAxevz+V9qdziWpjv9Her7WS5fph8yR/elE9&#10;Oz3I5UQ6LU0uYWiVNJV8U8zfEPLIMhFFLqGqxBKbYUslY4t4KOQMkbPx1eijftRED2To9v3vfvHy&#10;X/NFfIFGt0BYm8YiZ3Do/pnJ/rGxgZGRftgUQ8KJ7fjtHqNSL56EDfcPPySQFh4PPSSszSpVwAhH&#10;GbR5i4kvVbAESsLd3i84SrgpIJun0nFM9jyTrfNHVngcmkZOEwlCiVh423+Y2dvi8yYQcLqIb3Q7&#10;vdGILxzOFAuVdq1x2myft/fy6fDeDlsiGEeN61w6k89UKB8FktFPJ/t/1fv1TXT/F8jH70/c+3Ds&#10;7tu9t4hKUaXVqlYqO3uJo+xRqZo18Rh6FNKBXPRgNryoNdsMWjs2KXzUL1tcPXt2ef3fHwhfzKN/&#10;dv70Wbx9pTxsc3dP2InTreQZc/uYuXdJindZSIyeEmOAc2fE2Olm5IQQOiaEO8uh9pynOvuiDOGi&#10;vwXWS8EOPtjB+YEyduC+8qSr+p0k98s1z6A5P2wr9+hLX/ETj9TZMUtlyFgA6ylrCe7q2iSmW92+&#10;Toy2GPEWfadO3i7THSGyaGsKPoZ8/J5r4eND9Cux/j/eH/mL1PjPItNvbUE+CMpWgioye3Va7Quu&#10;BmowV2vcUvtOWbopr30uqbzGzf41J/1XjIOfsFK/YB18Ks7ekRTuKqofSfMfiPO3VcUBQ/k7Vfk9&#10;WfZDdeEbTfWh/fhrQ/0jVfVLXftzdfNjWfVDae0TXeO2rvGNrvG1sgrgcUdTeWI+HrKe9RuO72rr&#10;dwyNu9rGLU3rC2XjKw2I+gfy8luyyhuS4tvi0tuCIogPZcXXeYc/Zx+8spV5nZ9/hZ16k3v4Oiv5&#10;iazwkTB7U5r7VpX/ApBbnr8pzd4SH90UHH7BP7gpSH3KTn66tfeVKP2V8OhVRvJPCdEfr/pfpSXf&#10;ZB18Ijj8iHfwtbz0lbR4U3z0UF/tMTce6Zrfyst3FRVAwYe6OjDCx5par775WFt/bGw+0NXua6sP&#10;tDUQD/WNe9rao+5l0mavrgGe1qerDxobw6bWiLHevUdoqk/ZurU4Ji2VaUsJ1U0jfrzm2NtgLUgY&#10;U5yteZI1ueStTpPpk9M9pM0J+NIYcmVB5/Vu5zPe3Zh/d4/DWtQxBgx2bTxz4D/Y9SRjBouMv7Us&#10;oIxrBGgmBf6f/+ovKMzZdOlQ57SvbqyGDiN8DtLEHhDQRmBzowOTUOQ8kS61YM2OJ1LpN5NToCUB&#10;be5hqZQspnar2Xj+KJE53K3kSpVCq1H4NcP2Bw9pUPgTPn1Uq5idnp8cX0E+HnqMmRhpXp5qXHbK&#10;+gxjdZgjpOrDXqZCdFTJpdK7NPYylc/xeJ03P/18i8ttnp2sUek6veYwewCbx/SNjzwZG51bWRFr&#10;taPjkwN37wq1GqPbPYlGBZM7+8Uihcc1ej3ueOygWk63GvuVUiCbUsS8d9iCG8OyG9DASy/gd2Pa&#10;dWPacWPGDTZemra8BDP/n+D03xuS/2DS8UMAwhnbSzDTH8CUvzu5hdhasTrkSrPStx+T2oz2RHiB&#10;vL6wgltcWVrdJOA2STNECoLOnmew5+gsJJ01RqEPc/jTGsuM0Y3xxebDewvxLHa3urBTwybrc9vV&#10;ue0aLl7EBvcx/r3F0OFi8HA+tD/n2UFaowhXEuM7mAvlkbHSaiJPtoZGcOv3BoYoLEo2G3P6bVq3&#10;wxL0WEM+eyTg3Yl5kzFnPOSIBmwRP9gJwhRwW8Nee9Tvind5uZNOzcwiX3n7V5/f+WJoeuDDr9+n&#10;sBlspWpylQDfJAMXBCBEU2izdNo8k4GkkGapVDyHM0+jzVIo8zT6Ap2GIqyjiRuLDAqOTiHwtlZZ&#10;9BUOcZVHpsrYBB5lk0/Z4FFWOJt0EXuJuPBw6NYqeZYvI0s0NIGcDKRQZdpyBtXJg+1as356cVYs&#10;F1PpFMAeWK6uLwOxYOJgr9HqFmw5v7wIxBPxTD7d6hROzvOnp4WzduPisnV2dVQo+aJ+vd2iNRoE&#10;BiOOL17m8fE8YIRbwA5pSilNJqbLJWy1YolKwW2sfPzkm9fuf/YdpK8HMtwzPnn38W04cmxwdERl&#10;MswszvZOjfWPj6KxGCJzE4pDIlfm/dsBmVogVm1B4KN3H9/rg4x+2/NgBg6Boad7xkbQmAkSE0+g&#10;rxGZxLs9H/LlCLFNgCFTFhkMglCk8QdWtraocjlbIUukdsPboWAi/sWj/le/uP2rz75699sHr35x&#10;52fvf/7h7e96Z6bHkHC3z984bWeqed92cJW5zjWKlkUkKAU9RZj7xc2P/t+fvHprbvBL0LaOfvv+&#10;2LdfQ3qSR4fdY3V5mUgkwpFIOncYkW3xxofVq4QwV3CkUoUlHDtpxYGd27Ganz/vJl35GwnW/zGW&#10;vwUIL549jzUvFAct/j6gYPcGIStxStk+JW+fUhNn3dkUkROAQ7Amx8+IkVOwvRxuY9yVOXd3thkA&#10;Ybc8vbe5EjldCh0v+JowZxHursEczduiPbizBHPVph0NmKM7ZX7GUZm2lxHuOtiJ8DTAQ4ynvhZt&#10;k2LNre26MFETxourAhGRtMBhbCxAnojQDyTTH+lQn2umPpRMf6jaHNyizOzsuLxe48Lc1NoGVuDf&#10;VeauGLvnc742MJuv5MUPRfk3uJlX2Qe/Yu3/inXwa072VXbmVdbhO8LMu8Ls65zD17j5H9PSP6On&#10;gaL9CTn5c9bhT2h7f047+o/kvT9hHv0x9eBlbvFn3PTnqvq78vK7ktKX6tZNdf2+4eSB7vix6fie&#10;rtlnPe23Ht/Td77RtO/qOrfVjS+V1U8U5U/k5a/VtZuywleK0gNz60tF4XXOwXv81De62k1V+aYs&#10;+xmgnTA1YCxP2rtF/CfttVFTYcRc/FaVutuN9C1J9qbg6BNW4pbg4BvBwZfio7c4e29zjv6amPzJ&#10;ZvwdzsGngvSX4txtJRDB6gPNC8JpGrelpW9lZYDAB4B5mup9RblLQQ2QyEafodW9HahrDJg6A+Zj&#10;sB8wEjzswtLQGjA2B/T1bhlCQ21AUxo2VLtZm7vdlOqUuThlKiAc9e6EQkOISkXLRFiO+2DNke6f&#10;nUcxeRytmqPk6tz24N6OOxEJp3b3KxW1mqGm9CrM2kg249kOUbgkOWVQQYesUlDrtOXRmSkEfjjs&#10;XVql4TZpJOJCv0UxTSeOYLDDYuY0AjtD3trapDK5YolnL2mKRdQmm0xnFimFJOIcagnjCPn3Clnv&#10;3nYyE5d4bB+t8//hw7WbCIRJgqKxocOzox/hpl7ZWEQy8OTVeaGEv4K5J6U86n38sdah59qNf/LZ&#10;43dmZEuWbbVN53K7AqHQ3bt3JUrFdjr9zbfv3b7z3tLm+n4hpzDp3v38U9gsZhqDedTXO/Ld7Sd9&#10;TxhqBZCDJ9CpJQr5bn+/zGRKHqUxWKzEaDD4vOqj+Fvc9d+DqG5Aoy9Bfd35+90ACATO53yBQ+sN&#10;mOWfzov/h0n1DYj7B1O2fzAt/sNh5kv3Yf96DL64Pr+8idvNpZQOq8Zr1/qdErMmlPBavAatSa5S&#10;iTn8LTqLRaFSyFQqnUFdI6wSmQwim7NMoy+zWXOcLQRPAhOpB2WWMYMP5UvORvKYSGEhXsKFjvDb&#10;uYXtHCqcng0czfuPMIEUGoAwnlvfLcxyVXd6R0YRULPHUKgdNusHJodW6bRaQl6j32UJervwC/vM&#10;QQ/YY4sEzAHPiz1+rcsJQmWz+BMxi89NYNJIfM4iaWMcA1tjkcD+NS4fTqIA/nULTZCpGCp9jkFH&#10;kIhw4uYcjYpnsxeZTIBALIO5yuMRpSKyXAIOL0ksYKtVAoOOA8Aj4rGUkmUeg66RMVSSdTadusVW&#10;61Q6s3oSM7lIWkOvriKX8ZNzs6jVlVUmY5XNnMDOPYCM3e/rG4JMrhJJJovFYLNYA97gbsIXCZXK&#10;pXqjbna6V2lMi9frjcXc0fBues8XtFtMIpdNZNZzuRysWrDAp+JWKYR5GnGBzcJxmAQRDxghXS5l&#10;KKR0hYytVQ9AJ16/99nPvn7vZt+9+8NP+hHTKCLu7uD9v/irv2SL+Bts+sOxwcdDA33D/Q8H7o9h&#10;JqBLaPTSrNog0VvlsPnpaRQUvjgHQYKuwsICHgVBQxcWp9FY5MIKHr2In0YNStV4PGsVQ6GAo8TU&#10;aGQu1wqXSxAIOQp5Mr0fjPnj+3sjs7j3v+1596vvHo3Dbg/NvPrJN+99+c3LH3758ie30ZvMWqd1&#10;/Ryo2zUgoj3qQ27iIAQMVkp+e/Cb//z5G3fnh+9jR27D+j+F3CMptgAFnz7rXhfs9h265eEactHW&#10;Am4WRyL6o0FAvqunF/V6NR4IFNP7z7ujRrujSn5blr8ZCMEf//R5++wyUDkxFM5EB6f8/YutnTNa&#10;pEUINdeDDUK4RYqdfh+AiACBG8FuopnlUHMx0ADM6yLQ18T629hAGwgiLgDssDHnqc/7Glh/Delu&#10;LbgqK+FTrKe95O3gvG20p4r21BbDxzBnFQrCUZnzN/GRDiHaVBx0AsXLRP1CrFNCh78W8MlSjczm&#10;NAr4mzolXSumiLirBj3f7tTJtGLM/ARheVKpYK/KjCRPCuuujpkACcp3dMW72tp32uZNeflL4Em6&#10;1h1N/Zap+b40+4m08Lmi/IG48Dov9wtO7uWtzNvC/CfC8pey6ieS8geS2vui8k1t531x+Q1x4yfc&#10;3Pvy+ivC/K8E+bfFlU8UjS8VjVtKoIn1R4bOkPl4zHHSZz15ZOw8MZ090h9/p64/MrZ6rSdDjuNx&#10;1zHEdTzlOR1znQDsfSHaf6Av3VNnejX5m+z4bcHunLdG3ztn75/R9s+XQ43lcGsh0EK66yhvE+Hs&#10;lsKAmAp9utI9aWrQWPpGcvC5uPRnq7Efk/f+mrzzqTgPSHxHVburrD4AeFbV74FtReWesnpPVQbR&#10;NUJ1ZdDUHrWejFtPR03HI8bOiKENsfxmexDQUVt/oq2B5wwam8PG5qC+PmJsjOiro4bqpKXWpaCl&#10;ArWWodbStDGHcVbwrhaPh1eJ0ELvLitWYwSyvO2aI7Hr24m5tyO+vbh/P7GTz6Sqdb2WrWOPcfhE&#10;jZqt5mFV7GkeY2ZhHQFZnFbY9Aa7WyxjLc4P0UgzGu60iDYDmx+cWESsEaBO+Xz/6BOD00nmcR+O&#10;Q8h0hkih0hq0DMoCDd9LXhmEYqCR7Z1MMeXP796RGP7uIP2XGBpDSnPo1xdXof2IkTHh8hsq9Y1x&#10;5z+Gakewk6zl+wLi0NDEg6l5ePgoOU3h3vhPQzf+/diNP4W/O0pjSqT+3ajV5Ywc7IpMaqFkzObc&#10;4EhF6Uq51GkurhMQ6yTffgK7Mjt+96tHd25tSSW/ePPN3vFxoUqJ29yg8rl0g+rXD7/dFAuj+Vwf&#10;Cfv/GO75u2OsHw3qXwLkmwII9N6Ycd2AgvDemLTdmLHcgBt/NGP9vTHdH6J0/wQi/eeDq//w0eL/&#10;/u3g/du3kJjpWfxi9bijdbnMEb/O75JbNbtZ/07Gt5vz72V9e0eBnYNQZMfvCVrNLqParNdbzDKl&#10;YpNGXaVR6Vtsjcko0upWWZxVOmuDsUUQq1ek+jmxfpqnm1DaR4zuadceJpibC+UAAnF7VVxwbwhP&#10;uNXbR2RTDlORQi12VIxVq3uugF1mNRl8TmPAbQp4APkADoECggBodERDSrtZoFWReEKuSksFHVY2&#10;Axw0jcO2zuUuMRlsjSp4tK/1+edpDOCC8wzWHJ2JBETsspDaLUxPpcxRaYsM5jyVuszmrG5xSWIx&#10;XSEnCPgUqYStUioddrnVvEwk0/lCIoM1ND4xMDo+DoXNr6ySaQyXzRXwB5F43BKbNUunLwKgslhL&#10;HM706soXDx5/2zvYPwX9rn94BIYanIaPTkPX6fRVBm2BtIbEL2yJhQQyaXQGDl9YnEHBN6gkm9PO&#10;oBPZ9CUaFblJRm4SF0jkJR4NKaRCyEQEnr6BYTABv0cX52bWl4liPlMpo0rFLJ26Bwb5cqb31kz/&#10;Z4/vvPXRO0NDT/Cby49HB1557dUnI0NKm3lzi0VmMbaEWzQ+FbMx3zczsriBxy6jfVE7ahGB38Cz&#10;xGxARAodu0HBQhegCiWNxFwSKLa4UsE0EhKI6RbI68AIwVES2+1KjwcQcZ3H31LI9zIHwAg9kfDd&#10;0clb/ZBP7/TcG5i8P4748G7vFw96ewcn7zwYmMGt5YsFQLdGs+by+RfX1z/46ubt+/dG56YJSsaq&#10;iMk2CIlK8gJvrX9pSuYzdQtLvlguLi8j8ThqcXVsbp4hUZA50mkM1uH1vfhPYIFXl1fHz55edifY&#10;//YsfyMQgn7A+dPn2dMrV+3MVrtSH52I9o+Fe2fMcIcdP6dEjzdjnS4L4yddQXwxa4IQbGxGmsRo&#10;eyUIWNiFH8JeQThqaHdzxlaaMOdgwPm6hQuAWJSmzZUxY6FXezRgyAybCyAGDdkhU37YlIe6a5OO&#10;0pAuhfY2xizl+/LDSVOB6K3x/Ucz80j09EPY5GORiCFTS6VqqcGitTiMRrNKoeCa9CIafQ2/OMMk&#10;IFY3FuEc9bL9CO+tjzvqo9ZOn7nywFC+Z2zfVDRAfCmv3dY1QXylLH+jqtzWVO+ZOp9Ii1+qarcN&#10;HaBxNxXVe8aT7/Rdq7utbN1StT9V1D9TNL5Qtr5Utb9UNb8AD2X1LxSdrxWNe5rmA0P7gb79xHzS&#10;a2r3mttPjK3vo8/UGrF1RuzHI7Y2zHs2GzjF+I7BGuU9nnTUpjzttXCDEGsNq3bHTbnVYFN4dC1J&#10;nYnTQLtbaxEg03WouzrqqI3ZSlBfrVeXviU++pK/90hX+kp08IU0+xNi7FVu7sfk5BeSXJ+p+Uhb&#10;6dFWnuiB81V79Q0gef3GNvC8h+ruQyB23yfXhlhaM65TqOt0xtbqVli0dnd2Jwvqq+A538+XGDXV&#10;R401iLkNt58gzHW4rfp93QmkvYx2lNHOyoKnuuws8QRLCgFKGTlSHp1xQocElUHpcgT3d+KZg9DR&#10;rv8ouVfMFxotDlAUwgBns1/FhsoY08uroyOIsU02yxYO72UOJWIOawNuEKOklHHC8igEPggnLLPl&#10;Evx8j1mCEkqYvmgCtLZrdJrEYLw/dHdjoUdBgxDJ8E0eKbAbP8zvk13uP1pS/g8Q/oM1QtxL420h&#10;v4DcX6XNK0zkXzO1NyZdN0Y9/wk+u7k5KCEO43GTSzQ66PjvpJP9QsWNn4ze+GPIjX83deNf9X8+&#10;uBjJp3aL2d1yTms3CRVAQ5mrZPIv33qLJxN/1L/xe69M/xzB7EUgFqBjD27fxGLRf/3KL3/y61en&#10;F1Cvvv/e+OQEI2T851Pf/ctv3vu3N9/7yzd+9cZXX/wzmOQG1PH7Q6w/GGT+7hDv9yGCH8K1fzCj&#10;+eGM/gdQ8w8Rhh+hLL87RP+LFcE/6WP+4bdzH/b0u12ODThkCjaGXlpcp1GMXqclFjD63Ca35bAU&#10;S6T97ogxtOM8LEQytWSuvleqbefLsXQhlinGcqX9UDKB3iAiGTxLvqFM5lSHWVnyUBCIan0Bvdup&#10;0MklEqlEoWWKtohCwYJAMK9QQxXmcaH63gxiBDKttWt3M8GjQiQFfn9xO1/fcce8aqdT43VrfR4T&#10;MMLwb66FAjTaIwGxyYRe3yBweat8PlUs3WCyEDiszGQQ64HDqemgORdLuAoVU6mCEwhoEgk03zgW&#10;a45KBYEhE5fYjE0xf4W9NYJBTy3N4SlryxT8OnN5k0VapW3giCuY5SWJTrUlFy1vEtVmKwQKW9/c&#10;2Ds42NndzRWLJ+dnoD0+OT6lsThrnK05ZvdaMZbDRBHXxzBIOA4PX1qeWVj85knfrZ7euY1NHJE0&#10;v7wEQ04vrS2s04hMiWgSg1kkbMoNBoFcipiftbrsXAFncRm7QVy1e6yJ/e1EMm616tlb68R11Apr&#10;HcmkYrY4Hw73Pl5EIKgbNKWUp9UwJBL45vIH/XfuTPc/GO//8JP3H9363G3X4pcx73zy/qtvv6O2&#10;2PfKpYNCeu9or9asa/QagVRC22JtMgiOkHVuaR5oPI1FQC8iKZvQ2WUoeh5u0NIp9KU5HJzIJKGw&#10;MFfchqOSUUTSHIWicLnYWu0C+BkmU2HSJw+2IztReyQCXVl/NIP66H7vm199d7N39NuR6c97hu/1&#10;jHz7oA+1vFGs1eVq9SQC8c13j4ch0Ef9I198/e033z0i0RjgGB5mi7MUwv35xfcg8K+msWNUfiBd&#10;SmWO1qn0ninYJH4dz+au0DjrVDZfoVmhMELb8S4Kr66BOf0f4aLoVbfI1N/0jfyNQHj1/Gn67MJU&#10;OdMXz8yla3XqXHp4Jj64EO5ecXeuaPFTQncITIcY65DjJ4CC1P8Pdf8B5liS3XeiNVYkRe1KIrUr&#10;aR9XhpT7KInapfZRFN2QnKGb6XHs6e5pU93V5bNseu+R3gEJ77333nvvPZBIpPfITHiXrqpeoHpk&#10;nihRJPftvvfiOxVfAHkLF7gmfucfN+IcgMZYBRUpY6NVBFBy0RosUFz2FZb8ZSAgJlyFIUce2NvE&#10;oWe9xtMew0Gv7eilea/HdNytO+wz53ptZy8NBz3W3KinMOLOD9pOJlz5dt3hPenmQ2n2qTAzqEiO&#10;kkjjUy/Hhh6NDz9fXJqQKgXugGNjd80Z9DCYeDkXjYJNzMwMzEwPwLCIGaEZ6TlC+PND9hwA4Qvz&#10;2WfKg3uG4seq89uawuf6yqea4vvSHKg/U50/NFXvawrPDNWnhuojQ/mervip8vShrvTMXH9iqr4E&#10;ws5YuacrvDBUu0z1F/rKE33toab8UFv9XA1IWem2N58bS89N5U5brd9Z73M2+px1gEMAxT57tduc&#10;H3S2lOKUvwGNNhcD1aVwYyV6iUnU0YmqbLtqObsR7TTx0TNaLCffv5bsXKp2LvQHl8ajK83BBXO9&#10;gYyWF0MFiL/c6yx8JFp/j5N4IN+7J9r7XHryx/SNb1Azv46PP1IdTHvKw9bTQXu511oactZ63iKw&#10;x1x+2yj1WSoAbxPOyqitxTmIpw5x16Zc5VlPdcZTAyAcsRUBAgEIAf9AYxxs2cpEUZh25Jc9Bagv&#10;v+jOAf8G6isgQhVEtIqLFKnBnEqJ04qgwY1TY2KPa7VbEonk0UFib3Pr/CR9uLeRO1rby9h8VjR0&#10;QMMY1YsW+JyVRcw8ko7zp0LZwz1Pyg+H9xt44zzqwCy0ZxI7D3pDhkwCp+JBZ0pED5nF8/6geyd3&#10;mjnaMvmdfAFCy+jj0IanYP1oNnm3FSoz8xHddmtE/O9m6DwJ2efBTq0O9S1PfHd1EClcFRiUf2vG&#10;/NNDyo8xECzzyQqmc2J5CGeRaTd98Z21zf2tTzn6L38w9M1pwR2Y5AmET5Ya9gq5jdyBby3Blgti&#10;G2sbR7vLaOT/+Pf+3vzqyvfG+Ld+bfbWN3D/4EdQtFo90tvJ5bJOS4W5VdTMInR5pc2g6MdLqH/M&#10;gv6hdPXXMP0/+tEPPviTP/rl221//QXzpz4auAWRfmla/VMP539qivP3F3m/ME/9OwP0nxnhf62f&#10;8v/oI315TP937gwNoZEf9L7UBdxTAy/JRPSjjpfvfvIhVykNbK25YmF32Htc2tg4jK7g5nqmBl+O&#10;Dq0SsUIF1+3Tr20Gd0/Xzuq7xWYezWQMraJxKiNUpJCFUvaNM//ZhbN8bSlUXWc1/0nVfVyD0iWj&#10;c9NEBp7CY9GEfJpM1jU+gcKsRBK+7E40sx3cP03nihuHp5nDfDqUiWjdHkPAZwwFbJEWBW0Rf+uh&#10;YBQA0jGLJ3ONVoxAzNBoFHbHAgpDkcj0gSBbq8OJxWyl6iBfFBiNCzTaPJUC1AyKx4OzWEgud5XJ&#10;RHDYVKVMHw6ieAS6iuLfdqhcbLp0Re+nGwNsc4irdtG4aqLeoxRrRWgchi8S8AR8l9dzcnravLy8&#10;uL66ef26NcH9zRuuTIpic5YYLBiHD/aisFnwdAaZJwDwm0NhJpZhA9NzQ3MLJC4XRyW3dz5jMkkz&#10;C7OLCDhXItSaDRK1QqJWskT8eegSlUmxOCwn50eXr+uXr+rN62r1olSo5g0Ow+3Bp72Yxc8mB37n&#10;wYftmOkxMhot4bP1GpJYuEojLOJXl8no9+/ffufd78IWZvQ6JRID7R54+du/+9urWOxOPpevnSe3&#10;1jOHOZM34InEsBQimU2yB8zTizNcHgFHgkNRywYNhcxBI9ArLhtfpmAabWoSi7yCWvCknAt49Nxb&#10;Z8IYiRAkEgBFPDgakeD6drqVfEOpsCbX2FojgS/qnJx+0Ts8NDbz2b1nD593//j+kxEoYoVCG19Y&#10;efikfWBsXGsxh1OpFST2u+/++OHjp2yp4jFScBfOn+AZoRL7Msf2/hTjHQhiCIaew5JWaexlCn2e&#10;SFnGU52BVuzAUr1udDm2DvZAGwDl/xdA+JcqfyEQAr27X71S7tUV21XD3qV661K62ZBuXkg2rkUb&#10;N4xkHfCPBhCYqjPWmqy1C2qsgguXVsNVWLACC1VgwRIyWkPFG7BwbSVYWY1UV4JFYIv+0oKvVcOj&#10;F3Pe8rjrvNty+lJ/9FS916Y9uK/YuSfffq7bf6LeeaHb79AdPNUcPVLtPVNle4yHo87CrDb2ZGC4&#10;/fld3HIfEjYhVYkCUW8kGfQlYzQ2RcxYZhIXGCzCMgq2iMNNit0w1/G8ZfeZcuO5+uiBNvex8uQ9&#10;We4jdf59ee57gv13eHs/lp9/JD/9SH7yqfr8jib/ufb8obHUZiq1GUsPQFuTf6wtPDMCYVdtN5Xe&#10;jqy2ppI+1Jw90ZSeaauP1eXPVaV7ysJjdf6ZsdRuqXYA5FjK3bbq24UWgIXVXlsFkGnYVRv3XUwH&#10;Lhb8QA42l0L15VB9JVyHJy4k+9eOXMN1euk6vTbslSSbFfbGJT1zKcg0dYCIe1fMTJMQK+Oi+RnX&#10;eZ+j8Ik0+x4/9aEo+75g8x325h8zs6AGuvCu4rjXVu0wFfusgHmgBggstShoAvVbaynC1jO/MUcF&#10;2LizOuGozHpqM29BOOWuj9lLrWhqjvIXNukoj9mKEFdp3l+BBorIQB4XrqDDhRX/2YI7Bw3k8cFT&#10;uv9IJVvViGa0dos15I3vZDbOTjbPcjtnJ7vFXGJvw+EHPgpMyJjQcSBkzNjA7OgcDkYU0CMbmcR2&#10;NraZGZ8dH4cMkkirKCr605d9t/tGujFcitK4gIB2DfVRCYCdi/5QKJJZ0+p4UsaUgDGAw07imUSi&#10;WLC2GQU0/Qbe+r/OK0ZRSI8JptJBJ1CT0wLqC1P0O2gKSwuFGZS/MUuaILYT+c9HUQOfzYz0Mfid&#10;+sSvEOCSsMfpczMNKopa58qm5BGz3GvjJ03R/OZ28QywB4BQoNeZwj610zwDhUo0ym+2o279OubW&#10;7+Nu/R7qn326yGZiGSxqdn9XYTar9GI2vYOC/oEjqLGsp0aAyBAw20c7P//8wz/45rf++MPP3xsc&#10;/x4E/bu9y//i05e/MET72+OCv//xo7/RQ7m15P+fJ0X/cob82xNwBhCd8IlfHnzENmtgcyNarXRy&#10;eT6xlV0/2vVm4t5EjCZgB9Pu9E5QZpPz7ebHI7MSTwIj0/QuLn/25MXUKhJOoqDJFIJQ5do+MSUz&#10;JIUWxuavsATLNB5BqufYHJxAFOOJvSCJx9AUnkQoUPJIDBIaj4ZAF3smhmMJx/auf3MrsLUXMTrk&#10;CoNwcz95Xt9bP9zUuFwAhKYWCAP2iN8S8jqALoyH4HQKUa7BSdVkpZ6l1bFVar3Hr/aHBWY7XWcg&#10;qORGlyezd7BIoy0w6UssBoAfjMnECASrLBaUwUByWNqAV+62YkVwqZuq8FNEZpzORw/vKMO7iuiB&#10;OrApie6p0sduqZ5XKORaEuRtAk6722V12PVGo83h8Pj9Uq1umYAHWnOOQlumM0kioScShmMxcwjU&#10;8MLSLBKDYbJhJGrv1Mz40jKBTu0f6MajYIMDvXgigSfk8IUcFpdJ57LprditeKVOWW1Wape1s9Lp&#10;xs76UeHgvJ5vvHolspu+1/ewn7z4rWef/PaTD57iJjrR8zMMIk4qQnC5NLEYhoJ9+0//cB698N6d&#10;jxFIBJaIQ+GQNAriR3/6nfuffrw0MTw/1L0w3EuALxNQMKfHCZmfZQkZOodmAbYgltDQeOgKYkHI&#10;gS4hJnFEuMcppjNRUjUfSUIhiVCVXcbTqrkGI02plDmdFLkcxmCQxWKzxxVLRzVmXWRjQ+Fwu5Np&#10;i9ertlp5SqUtGIARCDOrqHEoQu7y8OzOT553oUnMzM7maTlfvb4o1ps8obR7YBjKk0xKbXM8nTa5&#10;nt47NEQjeJ33IYzTRxLA2CIokQGl0JeINKM70PI83sZUq1w1A8nYeSH//195J74of0EQvjmqX+sP&#10;qpq9smavpthryneuxNnWsnrR5hV//YKTrnNSTWCsVJObvWYCjRitwMPV1WAZFiovA+YF8oB/QBeu&#10;hsrIWH05WJhz52a9rYd/M978rK/QehDoyQ/YToZc572245eG/efaw1aIE8PxC90hqJ9rD15oD0Dd&#10;bTnrMR5063YnnKcD8nAXSTIDW6KwKGKtRq1TAcctGA2IdSoWB8WkLK+szi1jkFNEzgtOcFCaGFHG&#10;fsyMv8dO35bs/Eiw+33+/qfK/G3F+SfK809UuWf6/IC9OuiodBvPX+jzLwylAWt5zNMY8dT7Ab3s&#10;1X5zccRRG3TU+201oKh6zaUOE5CD1XZjpcfW6DBVX5hqbdrSY20JCMoXxlK/owZQBFjYa2902xrd&#10;9sqQqzLmrkL8jdngzYzvYjlQh4Yb8EgdF69RUhfy7SvX8WWmfFW4etMEzuf1zXahnshf+c+uHMdX&#10;jtNXlhMgDWvm4wvj4YVy54K/fYlK1JbClcVIY9B63mUutBvOh5zVR7Kdl5oT8IWHbNVhe3nE2bIB&#10;S3EIYNgKGiVgrZkv1nJrIqi1PGwpjVqro7bKhKs66a5BXLVpVx3iqE7aW1npIY7SjKs048gDm3YU&#10;Rh2VZW+JEq9QwyVE+HTFd7rqL8D9eWKkAjNuMpkzbgsllE1vnh+sne7vnOe2Tw5TW1tWu8ugE6jE&#10;KAljlIzq6Bt9Pj7xhMij+lORxPZabCsT2kgH1pNGlzuYziS2tl1B38TiynsPuh4vUr7x3h0oFhNN&#10;eTDLzyUiKBy3KKZNKShDeOwokYPh6RT7+bPswW4wlfpNpPgfQDQmE5nJhS+Spp7BYH+E4DzUuX5+&#10;xvSvxmFYbh+UMsJidpJovWPYqd+Yw/3tOfXfXPF/fdn49+BcXXqtWCxcv2oUSvlYKtG4udrO59SZ&#10;EMGlHSGs2vyey+ur7N6OJegVGTXrGxuJbPrHg/P/0w8W/skD8i/eJf7WU8pptUxhULFUMrgUR6bn&#10;ltEwNBkWjtuIdNI//df/8lufd/5a/+qv3xuz2E1ioTjpDOdssbTe884P//RXfuO3fuk3v/HOnXvf&#10;fvjy577x/X/0re88fnSPhFrliUTvERb+PWUOz2NND7yMpYLJw8304VZ4KxXfSrnDQQgez1ApEusB&#10;rlmBUco75uG2vZr5oLLCEy/TeaHDPEWufPfu7a4lHkKW0a9VN8pvaq9u6q9fF5qNzZM9RyYrDUQH&#10;kTiCWEexrEu0ptzp2u5+dGMrkEi5bA75wXFi5yB8nEusbwdf9D1HMegEDjO0FvUlgpaA1xwIWIIB&#10;WxhYa/qoL5MkSkQooVjicBPEMmM4RpMppFa72uMxRMIav19gtzG02sOzAlujA3xa5fLnKdQlKhXJ&#10;4eCEwi+IyNFpjcEAVoiyJCQSO8kcY/s3JP4NcXBL5t0UW1Nsc5xhi/PcKTWJi2w0S2/etDLLlmvV&#10;w9bjrla6g6tWwMurYDRCl8lWmOwFKm2BgMOxic6Ic2pldg6DmcMRgFKkSKR8gxHN4fZOTw+Mj46P&#10;DNJwWAGHrdOr+XyOUMi1WE3xdCqVyewc7pUvq5XLWr5WdvoDHX0DVB5b7TGLHbplPuEpdPiz2c5v&#10;v7jzq+9/5/sDT+/M9Y3gYSguCyeXvhibGJjonJ19QBUiaGr55OoynkEjkUhCKpqMnBl8dAfd/2R1&#10;oH2y7TPI088g/c9Sqejs4rxSK9VaNYvwWamMgcCuEkgwtRgBmegiU1a5LCiLi9NblKOzYzgaXONQ&#10;JvcPMrlTWzwR2tr2rGV0/oDa4ZxaXp6DwycXFqlsDp5K01ksm/u7e7njndzRzunRfj533qif1evb&#10;uVx0cwvDYIezm7snx6VmPV+vVJqt+HPR9QzXZFO4/d71zezJcWxrM7a9FdraUrrDZIt5DIsYW1qk&#10;SqXx9S2w8U0rztcFOPCgWW9UavXKFyC8Bu9eXPxlxyd/0vq/vfzFQPjm1fnlTeC0ac9dGI4upNt1&#10;UbYu2wIypdZCYIuCdVaywUkDIl4ARQiMnmqQUw3qWpOydoWJNxChCjxYBhSEh1ozPgAaWxYoQwPV&#10;1VAdGiqtBAvwaHUpAARicc6bn/GfTjpPe3UHj+XbbcqdZ+q9l7pDYPclG22KnS7dbo96a8hw1Gna&#10;G3Wfq+LbFBJMLONLlVKdSReOh2RGLY25ymGh52ALQwsLvSTFHXp0WLk2pEm/y0p/j7H2Pm/jM9ne&#10;o1ZEtKM2falNX27TlV4YCv326oCt0WMsv9AVX+iLfaZCf2sgsdypL3Yb8n2m/LC90m+tdpvLnYZC&#10;n6X8XFds05VfGsrd1joA4RNdqU0DNGLhgbb4wljssZZbi/YspbcTL8uj7sq4tzrpa4y6KnOBC3j0&#10;Ch1pkNauyWsX7OyldOtio/G6dnN5c93K+Pim9Vj26hW4tVtRbl/t1S5cp3X7Sd12VHEc1+xHTcN+&#10;03Bwpdiqy3au6GsX6HhzKVjrNZ93GM8fyXafKw97DOcAeP2WfJ/5fMRZGbKVwc/5goXA+syFlpkK&#10;fYCIxuKwpTxiBVYYd1SANJy0lSGOCsRRnnaVgUZc9NUWfdUFb3nBlZ9xV5CBEsm+YVw/lWUuqdE6&#10;JVrGeM+WtCmsOqDQ0W0G0vbZyX4lf1iq7p/lHH6HQsVwapAW4SyLPDo53bmEX+2ZGhXhB4xGwdrB&#10;9ubJbnxn3Z9JBLOp2GY2sr6udzrZAp7aZJiAQn/r++/PIND+eMxqk1NXnwspAzJyFxnVPUtYkbvN&#10;AIHHxcLm8cHe2fE8EvcP3vnwk9HxeQt2HDXWiUD+r+OqL00Hvgax3xqz/29zM4uLD4yMfi13AkWH&#10;tmHIPzPvuLXo/8qU4YHJmSmevrq+uby6uLxsXr96FU8k6tXam1evL16/Om5WIJjVP779AYnFwBJb&#10;818YCrEz4BPq1J/NPu0jLKIM8i4BAmbg2Q5jHJOmY3SAyecNzkwtYhE8ldxg9zr9DqmaNEig/fz7&#10;S7f+j8Xff0l+2DnLfrmg+REM9/1BEgLp8QZ+50++98HHd/JnZ0wOtae/a+DR/buf3b/7qO1P4GP/&#10;jrfy+z/60cRAl9ljC22mvOmwKxWIbSQ84SDb7dakMlsbMUXQjJRJ+qA4y07ZvF+G8aVoFl9stiIp&#10;ZDgc+aRn+Lfe+cFvfPvOe88WxqjGZWlY4N1K5oqN69YEiP1ifYQZ/nxC4PPb9g+imzvhrd1wdisQ&#10;jJgPjpP7x7Hjs9R5IcviE573vLz96OHk8iKVz5Ua9Eaf1xoK2qNBAEJvOga64AUiTeIOi6xOtTfI&#10;UGv1/oDAYCSJxVyDAUgWmkpl9AWCmfUZMmmFxVmkMZdoramhb4UgB4BwhU7X+FxcnVzq4vq2Vd5N&#10;WfhAHtiSBLckQAi6s1LXutSxJta4ufHtoEDFByCsVss3r14fn+b2jw7Bb/lCiYBGcj2DYjCnCGQA&#10;wnkcdg4DMXqV44szGAZdatSzZGKSUMjTGeQOJ0kkGpuZan/+JOB1X1w3L95cXry6vHh9CfRf47J6&#10;+apZapSOi7nTypk3EhydmqGyuYFUXO01TxFgo6jZcex8B2zsCWTwg/a2d57f+wTSOYBZwgq4ZBW/&#10;fbSXyYNSqWNkHl5kM3ZNDGNpZKPRwCXCZRwcbLQfOdyBhgzjV+epFLRYxNve2V5ZhRosGolWsgif&#10;U6o4AIQ4AlQjRkxNdIFDJeQjSFS43WMcnh6h8fFKq9QcDPsyWb3Pn9jf969nI9s7zlgchsPh6HQk&#10;gYAlU2aWVrgikc3jcocCvnjcl0gZ3R6ZwRBMp7IHB5mNDbPVdl4oHJ2fXb15Xb5oVJsNcPSyuzux&#10;nZ304WEwm03t7W6fn+2dn6d2tmO7G9N0xAejbV0rI+DObb5+dfX64uq6cXV9cQM6rpvL65tWA2AF&#10;nAWAlWaz+QVc/gKI+U/l7dTUnxTwH/+7//f/IwXs5b8JwlYQ8VYKQvAtbwDxD6vXocK16QR02TVR&#10;ttGy9db0Uc5aC4fsdJO/fgVqOtCFaxfURI0YLePDhVZWpkiDEG0ig2XEW3s7X/R8NVyCegurvjIi&#10;UEGFC+hIHhMtIvx5dCsqWxmfqOAStWV/cdiRf67ee6TYaVNsP1XtPZJtP5LvvFTv9uh3h8y7PcrN&#10;Qc22OJiBwufFCpFKr7I6LeFEyOx1sPkEHhcLx6ImkNiPl/m/t2ye0O8OaDfe467/kL3xsfToqfak&#10;y5ADtHugOmlN5jTUOszlh5qTz9WnDw3FJ4ZSr63eby33mgAIax36CiDiiKMKEDLsbAzawZ8AEWsA&#10;gc8M1U5ztdNUea4ttGnLD5R5oAifm2t9rosea6XXXu8CW9prI87aVKA+6iqOuarjnvqcr74aqKFC&#10;VVysRk7V2Zk6f+MyXrhpYa915F9fvwEnBVwQwK6v3lyVbl5vV25ihYvQaT2Yq7mPyrbjhvH4Sr1z&#10;Kd64ZLaWctYRoSrEU+m15Dv1J4DZQAIOWksT7uqIvTjuKoMv33rHBho1IBb/AwtbEUQHTMURawUo&#10;whFbEShCAMLp1vPC6ritMOUqT7src57Kgrcy7ykveworvvKK7WAcCjHqkfaAWbd1xA7uofQ+c2Yv&#10;mMzI5SsmLT62ub59fhrObMhkVIMUZxXPyXmLNBZumYKYxSD4KoXarNGzZ/R6/kbuYPvsILK5BkDo&#10;XYsld7e4cvkMDDo7vxhJxGagc33jo+nNLYNZTidOUHCDDPIkmYIMZhLr+xvFenk/f3hUyZ03q2fl&#10;s04i8+9DFO+qgneNxnc57n8Is92CBG/Nx24Nyf/lwCyJ0OcUQTCEiREG/SGR+rcmRLfmArcmFG1m&#10;VeOm8ubNVa2aP20Wa1eNVzfX+3t76XT6+vWr5tVF8wYI9CZJLW6bGmRblMKgBWWS0A0KhlGFc8oJ&#10;Gm5wK5MoH1nTQYpbPy2gLQnoMBa5Wi+9bkVfvLIGwzyJwOnTdBBJf/cz2K3fXrn1m8tf+7VxMkOn&#10;5qyS0O12mw7c/C8Hh37ne99NHbRkDY3P+/Td71IJGLPD+a25vn9Gn/xW+2M8g6gJOUObSV866klG&#10;UjvrjkCQ7AzC1QanQwsXEiYI2LbRGfPWmTffHCdQ4XQBPbO5pNSuLMC4cpHQbBoG0mdm9ru3P/u9&#10;737463/y0b/+gw9+9AzSCxfcmWL9+p++SG8E94/XMxuB7b3ozkEMgDCasB+fpvePoocn8ePTZKl6&#10;4A27yUwGnk4fn18k8/kAhLZI0Bz0vB0UjaDYfLbexrd6pQ6P1OGG0lnO9JrWHzBFo7pQSOH1yF3u&#10;w0KJIBTNMmhAq82QKEgeQIQIzeMhudwVGh3D45kjPraW79s2SJ04qQOrDRC96+LAhiyyo7bFpYkj&#10;hyejie967SGr2qTzeOw+nyccCgcjkUK5/LYX/UmJpZKrFOoMkQJlsZfIpMGFTp2H1z8x/PDFkxd9&#10;HUOzkO6ZuZ6Z+THo6iQUOjQxNjMD2T/eK9TLZ/XSafXsrAocrKMc8OUq50dnR9n97fTmBhKHx5Io&#10;m3sH6fX1SCwcScVcEa/BbzWE7VKfluOSTXPg73U/nKViqQoZTSrSGA08Ac5mE9JFbL5Zi2HT7jx5&#10;3NHZoRUxFRwCenocMz0Omxj97d/+9YcdT1Vmk1CuePSszWjXCVVCKHpJoWKvoqEEEpRLXxgeesFi&#10;orRqGodPMthUw1NDcr1AZBAtEUkIJhvL44stNrpCxdXpnPG43GicWF7hK5T+aGx6aTmzs3NwdqY2&#10;GlexhOkl+OwKYggy3d43QGZzaCI+VyXFssgreKTebTssn1+8vsqdHOkdZo3XFsgmAuvJyM4m36Dh&#10;m9Se7bh5w/3xyLNfvf2DB3PD6f3t5qvL69fN6yvgULX4B3B4edV8qw7/S6D8OTADJ2t3b19nMO4e&#10;HCQyayfnZ1+8CWQlKEBQgvKFxPy/tPz5IASd8M1xvbnfuDhpXAKLlC/1R03xRoOfaXLX6txMg5Wp&#10;sTJ1erJCSdYoqRo1VSfGgNXw0Rou1sBEaphIHR2qYsI1YKhQBQtetqKPloChQkVg2GiZlKgSYyVS&#10;/G12+1iNEKmSojVstLIaLi748yOOs079UYdqF9hL5c4T2XabbPuZYqdduQ1e9qg2uYGNRfiSUM7X&#10;2QxGpzm6Fk9kUwwBWyEnYRELU0jcj+aYvzjAf8RJf85OvkOLfszffY+7c1u481i2/1h+cluyd0d5&#10;/ECVe6g+va84fqQ5e6IvPtflB2y1vrdxVYCe67VWB94KKQASIAqBugL86DKUO/Tldl0RbNNnrXYY&#10;io81xUfqwnNDpd0IxGKh01zrtjZA46Wx3GGqDHoag87SqLMMFOG8vwYN1qHBJjzSQEer4OjxN68C&#10;uav69eur12+uX4FLAFwEry5vgLWI2BqHb4W4e924uqleXRcurtL5C2uuaTy4UOw0uOsXuHAdHmgs&#10;BBqT7jIwiKc24apOOKug3copbzsfcZSHHaVhe2tctIVze7XXWuyxFHvMP1ks36KmqzLhrLQeCjqL&#10;k57ytLc666kBEC4F6suBOmAhqPGxBiNeYegkahFUyR7WKlaVCrbapIhtbwQjcR5nWMxb0lotTp+H&#10;iptS07tFtAk4emKFtDoKXWCIBaFMyheLChUSA2eMx0VbgwF3NNQK0LyRju9u7JydoKhEoPBSWzsq&#10;o3EZBUMTV6nUaS5lgIgbgpEWUfg5l899Xi/u5g/PGsXCZeWker59un9eO4fzuL/wDPX3Rii/vIi6&#10;NWq9Nej66zD5P1tcejzbq+T1i8hjMMx0JxTx7xYEX5/S35rxfmlU922y8Lh5XryslOrlg7Oj08p5&#10;7boOZEGtWfX43ZVGuXFVb6Vku2yW3tzwQyZoTIGPacgudTK3X2rWCzdNdSbEcRmBy1y/vDlvNnON&#10;un09NcUkEqU8ncPBFklXWWyh0WDwuX93CP31jxA/+y7+yz9E/syPxpcUZiZ/Nhkjyszqxpvr3Olp&#10;x/jy3/+D7ufLSjJL/PjDd00GnTue/NZs3/9OGhsWk1QmgyMZ9qQi7mTUn0xmD3fMXhfS6sUZbd6I&#10;g6lgz6FWh2ZnF/EkOIv74ZPnT8cmiPHtcbEajcepzSZVOERUaNK1N1yzkyGRisx2lEDxsn/s/Y8/&#10;+7U/fP9b3/7e9n50dz+2tRvZ2Y/tHsSBKExnPEe51N5h5CgXP85nI5mQ2WWJp2PBaBBLoyNpdGvI&#10;70mHHFGfLRZm6vRYhZZlsohtFqXHD2NwsAKx3O3mm00kmXSRQlmh06yxuCOeniGQ51rTZMiLdCqS&#10;x0VwOICCMBYbzmS64mGxQa71yXxbCkOI6UpJdV5GcFMNGkoHRWwie9JajZvjyuiMXvXlzcVb5L25&#10;ur7yBQG2E+nsOkBUci0di8cMFvMSgThLpADizlJJAws9lgADz0AJBPSJydGppcVpGGwFi1lCwscm&#10;hnEENJ1N8W+EXGshjc9hX4uY4n591G3LBNZOttIH22yFgifRTM0si2UKmVLNE4qpdBaJTIeiUBNz&#10;M6sYNJnDRFNIcAJ2CAJZweFYWhWCSaSIlAqHB+wCQSMy1FKBUQ+8h+/88IcMGkHDp6Mgg7CJfsrK&#10;TMf92/NTEyw+V6RSwjCIcDrElrCRhFW5kjW/MoPEThMISwOjPSIOQq1kLECnRHLO8Hi30aGiy/iz&#10;JNICmU5VqIUW5xyBAmXSdD6X3GxapjLm8aTpVcTY4soiFk9gc3uHJz6/19bZPTgBmR8agbxs7+3o&#10;GkAzmVAGqXt5/JOBto/6HnavjsNF+Fk6tAs6/H7fg174BNssh4tY7/c/+gzybF4Af4ke/+Uf/dGv&#10;33n/0dIIkk9Z391oXgEFCVzHy8trIA0vviDinwXhf6u8ftVK6pTIbMxC4UCnwmgUDJuxe3QA3NBG&#10;vaVNr66uqtXq/5dBCH7gzfXrcOHSeNowH1XtZ01zrqE6vBRu31CTTWK0QknUCa21fXV8vIaN11GR&#10;Ci7ZwCXriHBL88FCJXikAg0WYaEyaKxGKqBuNULgzfJKoAQLFeDRIjpZRUbKmHgdGa4gwyVUtIRP&#10;1vGJGjJWXo6W5gJlaLgC9Z+veM8QoVJrAWKkCg1WlvzlRX95wpYbMR0SnWvDczM8mUBt1oLaGXSv&#10;72bFahmNhWfSoVNLK49WGP+0l/49qPUJJ/Mhe+2+cO+B7OCu/Pi27Pi2dP+RshVvpU2Xb7fWXxor&#10;gG2dxmqvpdZvA1YfddYg7saEq9Z6luaojjrrQFEN2VosHLJU+o2FAWNxwF7v0OfB9t3mSrsBiMsi&#10;0IhPNeegBvwDUARy86kaNEqDjsqEpzbiKs96qysBAMIGKn6JjrRmxAi3biTZmv24vlm5PKldF5qv&#10;9xs3ufqrerOV0KeFQXDRAKHYmsPbyu9TrN24DquG/YZq71KwdUlbu4AHy3P+2rS/MeWtQDytRRFj&#10;9hJQn2Cngw6A8MKgNT9kLwLsjbqANm09+Ow2ga9d6jeDP5WGrKUp99u5o54axANQCmhdX/DVF/wN&#10;WPhyNXyxGmnVxDhwg+qSvctMrhD0agS4QYts2GvC6qRorQStEc1J+CuBRHxqYabt4T0mnYRkEFdo&#10;2BnYIoPL5omEQqmEQKXSuCy7eJaInVPqDUqtRmcxaywmlVFvslkZbLbd7XH7bTwREYub1ItnKPTh&#10;FQoWTsWL2JM29bI34N45Pdg63c8etYZVAQW3cnsHpZxUK/rkh3/Q+fz+0Mr8j5Gaf47Q3oNCuOR2&#10;A3caT5mYgC5xhVSagvF1iOXLEPfPTLC/R8fsFQ5fvb46b5YOKqf5erHYLAMQAvhd3Fxs7m6m11PX&#10;ry8bl43KVXO/VggX979LmURqBfWL5mXLKbkBnuLZRU26HmTrVPV687Re362Uzm6ujq4uCCbFo+n+&#10;WQpSKJOOUZj/YlLw0z22r00Gf2Y+9NXp4FenFP/DMOxXexeW5mZdBH75rAjueZuV88mjH3/aucQQ&#10;Ke6++92g37d5evad8Z4JjUAf93vWYvZYyJOM+ddDwXX/cf7A6rJNidQUX8LqtEcyieBaNJxOxYCl&#10;Yv6gn8rnYtxhCE/cNdRL4rJldgdeoXKd1kgGK9/mihcvgvlLukQZCPp/+OHH77z744OTtb2DOMDh&#10;9l4E2NZOeGc/enKaOc6tHx1nHF6d3qEOxIMqo1pjNyrs1kU83gE8mI24K+bXel0oHh/GEvL0lkAm&#10;KzDb8CKp3OlV2p0al9voD1pCEXsktlcoYtmCVrrztyBEiQQILhfF5SLY7GU6ha1XhDcTRCHaEBax&#10;9QhdgOpM8d1rgtC2wpcV+zck5jDTHGFpvBQ4G8KWE47P96qNBuh33z6GegXESMtAZ3x1VW/Uj89O&#10;xUYTAOE8lQpAOAEf1DoxWNqK1a1WKPgmrdpmUlvsJoXFygfKXCljKiVEk2RRxJjlsQl2P9biwVrd&#10;jJAHqRdIQkamVkIVi3gSuVqrN1ltDrfHHwqHIrFgOJJZXz8+Pj7L589LxXK95ovGhFotXSlboRL/&#10;4Nncx8MLeBaSJuUQJQI4n0WWit67+3nP6CBidQm9OEldhUjpSBZinoFc1shFErlsbAYSTgdpAkBO&#10;nEhMhcyO4ynLAIQdvU9lAoxaQSdQ0XQOqW+43ezSUiTcBSplnkhlaQ0MtR40lmgUmd1sDvimULhl&#10;GnMWj5/B4RBM1jQM8aKrf2xidmx8pqtn6PGT9pcdfQ8fv+jsHZzGwD8d7/hR34OPh5++1/fgOz23&#10;P55+/v74k9+48+4Hfc9G8avfvP/Rv3z39z+bezknRv7u0/f+4Tu/8YcvP3sw3/NkoacPPi6wSuP7&#10;mRo4Ca3USxevXv9Fsy99AZ0vQLi2sb0IRaxtbNEEwnnE6tbhPlXIXd9pPYBsqcI/Q8H/K7j454EQ&#10;3OxgjwfVS9PJpWSnJt2uinYrvJ0mvpVrokFKXuLjTVyiiQiVga2GyoBPUAC5UH41Ulz0t2bBTHnO&#10;Zr3n84H8cqQ85T6d8eVnvOdT7vyQ6XjYfDzhPJr1n876ctPO43nP+azrdMZ5uOg/RcRAF5yf8Z1B&#10;fGdz/hIyXqNkmqyNa3KqgYtWkGB3gTw2XoO+feI4ZTtZtW4Mzs9xhFyZTsGR8ILJ8NrOukQjU5t1&#10;YhlpdmFyBoX94RxrQJqZ0e+P2U6n7OUO7XGHuXRfffa54qjDBHhQfqY7f2lq5V7oMQN5V+s05Pus&#10;5SFHA+BhxFIYtQMtVQEgbJm91mdpzaMZd9YnnLXx1vSZBhCFvebygLXaqT/vNLZCV/dY6722JgAh&#10;wGGXufFcW32pr7w05PudlQnfxVLoEhG5xMSvEJEaPtmkZi45mbp0/0KRu3QXLkLFq2jpJla8yBau&#10;cuWr6xtwubTO/jUQi69buV7BySm9eu06rWrBf9m55Kw3yOkGJlFfDlemvaVB81mv4azPfN5rAl8m&#10;32Upv9Sfd5vOe8z5LvC+qQh+Qr8F/NJit6nQ25K24E9F0Bi0AMFaGwc49DfG3dUxR0tZzgYuJp3F&#10;GXdpKdiY9zcWPSVMsEiOl3U7F3iJ6tvvv8fhk+w6mpwLMcnndKIpDn3u4rK5vbt7kitcXVy3HqFX&#10;6mfn50fHxyfHJ3u7u+sbm2abwcKfYFOXIvFkMpUKhcJOj1drMukMZr3VIhQQuagutWCGxBibQEyT&#10;uDxPNOJwG9XsAYtq0etzlZu1s3rxqHh6Uj4vNMuVq3r5qqEzqH/0h7+LQKwGsulgwMbELOo4EDZ7&#10;cWBhqndxiiGTuRQwFG36S6OGf7gg/tZ4F9WtTmdSoVj44Oggnz+rXzVql/WrVpbRa6A2KvUqkJ7N&#10;11eAgifVUrZ8yglYEQZJ4+oKeCHNZiv12uvWnfqm0KwJXRatz1N4db1VLqZODverpZ1amRJQ34aO&#10;/CqEemvIegsS+9JM8Keeaf5ah/IrC8mvQJJfnw5+fcbxi9PszhkigkjyJyImNU8qRmHxZIVG/dE7&#10;fyKVCLFMBlMi8a2vOaJBSyzgTcWC6ymRWTy/+BBFuD07+wRm1a5arfDZLgVnXicnGUxKkV4vs+oN&#10;br0t7KXFMtL1TZPHzpZJBBqdyOV1ntbIOrPaE9ooXXl3C3M0rjMe/73v/uC9T+6cFrb39iN7+1Fg&#10;u3vR7f34zkEiX95LrYcMFrkraPMnA1KdUm0zOuMhmkyyRMBbgn5XImQJ+wQGvdLj5RtsWk/AHAit&#10;0FjaYCSyd7x+eJI9bAE2ub9/fnHtiCRnceQVBnuBRgfyHSngr3LYXywiXKKQgptJjUvLURNlDjJH&#10;D7WnWK41dnBbFNgURnfl8X1FYEuYOFLEDxUSO0psJuk8CmPAYQw5FTatzq7RO7SRTDizt755uF1u&#10;VuLZNEUinSVR5ii0OTJ+bKWLwB1kSDD2uElpl8q1Ap5cAKVx5tlKtM5NMPuJlgBcZ5+XGRcVdqQu&#10;tCz3wNR+mNa/IjdSzbrgbtoc8h/l8+CE/1cLcIkABcH1kMiu2yNBulystrve6Vr+pL+LK8HRZRyM&#10;UICVCAAOBxbmuifG51eWRseGYPDlVcTqQH/nzPSQRClmCriPXz51h91w/CpLQOGLKRPTY2g0hERY&#10;HBjul/AwEglRrudL1OyeoWeesIUhFyzSqHMEMltnBKJwnkhepJCJAp43kYCgMfNkyigMDsFg8Xw+&#10;SyZHUekraOzMEmx4cmZwcnpken5wbGpseg4nZt+f7/nGgx9+PPnivdG2bz157/bk8/eH27755Hbb&#10;8vg7z+/+7r0PfvvBj56vDk2QZx5Mt388/vzdwYePlns+HHv0weijbswETs3cPN0FurCVnff1W/tP&#10;BZAFvPzCQPs/geYnIHzdAmEgllyEIYBDI1apNEbD2s7myPK8wWr94theX7X8/v+itHpDQNH/YP/n&#10;y58LwtZDwjeV1ze5i1eHtVd7pav0+aXl6IqaLpOSRfbmFTV1gYtVMa2MS0VUMA/1F5eClUU/AGFl&#10;KViacBcGzEejjtyI/WjKX5j05IdtuTHnWb/5pNd8MuwsQHyFKV8eAtDoOYe4TpfDtcVQEVBz1nc+&#10;5slP+EqjrnOIE5CysAg+1leecZ5NO89XQjUcUJ/RIjRSRIWL0+a9OfPOGGyJRiMJFCKFXhlORde2&#10;MzafQ6iSaUwKKn0ZS8YOkhVY//mE+ajdcNCty73QHHcYTtv1p+3GQqel3O+st9a5O6sDjgrQSb1W&#10;QIUCUH4jTiD+WiOivabCgLUVZqw1/cTWmizTZ6u1BkttQCYC4Vjts1Z7zZUBU7VFQSMATLXbWO0y&#10;AvKVXuhbBojYYSw/0Z8/1uUAaCdcQGzVkOEGMlJFxxvoeJOSbPA3LwTbDeFmQ7x1Id259J1drDdu&#10;thvX55evis3W5QBE+tvUzy0v+PjiwpevC7YaguwFNd7ARBvIeB3W0tClCW+9x1butBZ6HJUuaxn8&#10;RgDgdlMBsL+nJXNrrTX12jNQA373WIBULby1L1bcV7tMhT5rqcdS7DYXeiyF1jJEW2HMkR93Fsda&#10;U2nKc+4SPtzgb1wtCcQkmXwRR4KhMBKtxmzXOFxyroBqtloCASBOMttbuycnufOzs1q1enN9Da5f&#10;cBFfvXrN4VAE5CE6cR5cYP+x7B7nLCYZj9ihF44rRAsk2vwqAwunk5ligc3lppLhJsGQXTrD5zA9&#10;Xo874I1n1iKp5DrYx/5+oVKRCbjjfV0cNhChU2oRQimBUljLTAlX63IY3c5FBFTMHiMSRz7umPj8&#10;ycs79z612e1gpzavW2M127wej99/XigcAlafnTUB7d688QQD+4Wz05vmRuXMuhlnOfWlRmtO3dXN&#10;NRAcAIRXr26uwE345s168RQh5uVK5YN6NXa8D3B4kD+9Q2L8tT72l6bcX5qN3ZqM3Jpyf30m8Dfa&#10;DV8fsH55MvSl+bVbs/Fb896fHlf95jQBRqZg4DQ82jA0Dm9rf/bRe++2PXlk9Dn9awmT32UN+Typ&#10;aGQDdMeeZyPt/Q9/T9L7bwZf/vpT1NCLoUcJ5B+EVv7F0IPfRaKfc7GTLP5KOOP2BgOYYJIeX5Oq&#10;FWKVkiVT6GNrgbMLklShjSRTxaZvPwcg5E6vfePb73zvvfdSmcjhUXJrMwhscyu8c5Rd24yHkl6V&#10;We5PuJxht9Ji0jmtrljElYjTxKJFLMaTSlhDQYHByFZr6TKF0GjyZzcYShWaJ2RqDUAUwugMBIsF&#10;Y9AFRu1euYblihda0UTZ81TaCouxwmJCWczWNBkWiyISHeRPaGKSwScVGLDRfUVwS+hZ59mTjMi2&#10;LLatSB1oYvvy+KESsNC1RrCuMe2bcuO6Wp2QCHxsXUatXVNRzCSqmcF2SoJ7UY1Tj+FxW5HbyIwp&#10;FHQS+pwmG0ELJuC0uUXsOFWM0kfNq0LVitwB1fjh+jDOmsSYEytq/5LSC17CdSGo1resDawofWil&#10;xhoJBtPpcq0Gzv5POsf/0JWDAi6B5s3V+u52emvD4nGpHRYYDQdjs97vn/3Vb35zCT7DVkvISgVT&#10;1YpECpyGeQwaQ8NiaUuL2H44aWqVsDgHm4cszi2srozPTUTSsfmVWbGCxRWTJ6YmuJQlDm11bn5C&#10;JoDrTTSeEs9XktoH79t8P1GE01gCS2skyxQLJNIqm41hsSLpNEnERzAZk8urQ7MLaCpNbbNq/W7/&#10;Rmbj9CR1sBfYykZ3t/fOTj2x0DAM0oUYfrzYM8qG/unog48nHrajBu/OPn0K6+7Bjz6F9dydb3+0&#10;3P0MPvAY2vNopevZSu87zz4ACPwI8uLTmc527NSyGOdKewDq/vNJLl+UL2bQ/Gd29WdY0wKhzReY&#10;g8HrVxdYCimRiOXK+YHpKaPR4vUF1CaTze9PbW8nt7a29/dO8+fA4Whegy6k1ZX8x87j/7xG/PNA&#10;CDrcFt6BCPnJElVQvy5fvUmWr/RHDfXehThTZ683GWt1VqZllFSjlXbHV570tKLADFlPBs1H3caD&#10;TtNRu/Gw23jYbzzo0e8NWk97TSfDDtDD5l7q99uNBwCKPabjDu3ekCPXY9oH1mc+HLAdAxAO2c4m&#10;veU+y8kwwKr9bMRdnAuW4bHyaiQPj7UeNEK9eRRQn+jVyclRuV6psxmimfjW4XZ8PUnnc+QaEQ43&#10;jSFhVnha01Zhxn7yRLX1Un10R7z/UH36RHf+vBWHs9BhKgDBNOistsYMbdUhS3nQ0nqKNmSr9JuB&#10;fmpNMwFEBBQctrVWTQCEDNrrA2AzoBptrVBqAIQ9pvIAEH+m0gtDvtdc77M0OgzldhNAUQPg8Lm+&#10;8Fxf7GpNvSm+sJR67YCFtaVgczXYQIYvEOFLdPgKH73ARioA88S1K1L6UrTV1Ow3bSdXntxl6Ly5&#10;Vr7Yql7u1S9Dx2XlziXgHyNdI8YL1GQDG6qiwzV4tDrlKfVbz1oJMdythBgd5vMua+WLUNoAhL32&#10;Kthvh7Xcps29MBU6bZWXltIzY/6p9rTTUmoFvjFXwK/oswI6grNTBI5CFxCUrbmyxVF7fsxZnHaV&#10;51wFZLC6ZNt+gWTdncX+4QDq2SKey+c7PMFoZiMJoHRW2D7OZXZ2szu7me2d7O5+MrsVjCUtTpfT&#10;73X4PCqDfnZprquzDQpb3D04aGW1vnmV2tx67/69tvaHQvHSKnEazSduHbcW55ocdqFMcl4ocdk4&#10;t2LCpZxTySWBYNBkt1rdLr3VDHDl9nntLheDRuvqeM6izepFM3jM6DRmaWJl0RsJZHMH+8XTYDIu&#10;Yo2HrFyJWvbZD76Nmpzob3++uDJ3t+MZlstIHe7CcOhALLKTO3aGA3ylTG0yqAw6byKyVjjWJQMy&#10;t8W3ngRuLfhK4G6+vL4CNQAhuPuvX91Urq+t6URie7vy+lXx5vqgcPIRkXJrwHFrGvDP/6Xp6K3J&#10;8JemIrdmIl+bCvz0Y/VXIeFb08Ba79yaSX1t1vtvBkkTKAmZEujunZuHrcxgkCavx5uImgKtqSiu&#10;RDiwnjQH3XAqqW8C8rTj7vLAh70jdxh8zsBYW2/3H44P//7U4oORe7/tHf7VAPlfU59/L2szMjOH&#10;zFDSF/L7IqFFNM6UyHpP6gg2Tx3Leo5rtu1TOIfjX8/+m9/87dtPH0XX1wLRoCdo8Yft3qDdZDOq&#10;dEqry+KL+o0OE18utvg93njEEQk5YzEClwMjkdzJhM7j4mo0SqcLw+URRWJjMMxSqelSidJm5alV&#10;dKlQ67YHMsnt42OJ3QkhUgAFZ0nUFSbwUFqh1BapFCSXu0yjOxPR5HacLEBGtix6H88YEEZ2tfYE&#10;zxJlRzbVajvJFReCl44k35HkKZ0Yc5KpTzINSbYpxZEFqbwAgx9gyONCrodDMtHdG16GjAMAvEhj&#10;zpPps9jVnokHBMGAxAWXush46QJTC1MGeHiVBmMIYyzxVV0IYQjD9aFVXXCSZ5qVOJZV3gW5A64J&#10;wOU+qsEsMuncsVhrMOC/UYA/dFoubR3ubx8dZI/3lW4rksv59t27LyYnUVw6RsimKiRMpRyAEM8X&#10;oJk0lYOic6PNPr49JJcbmVI9m8rDTS9P9Y8NqkyamaUpvoRGYaFGJ0bFbASfiRydeEnBDQtFWL6K&#10;yJHhh6bavVELTcYDinCeROWbbFyDeZlKhTIYUColkErqLVaJQjkyNYkk4qlMZjydsQYC3lQyvrMd&#10;3tiIbmci60mukDcJ6f700Qd3+x4NYEZHqFNPVnvagcG6u5H9YxRIL3rw0czTj/vuPJtr70eOdS6P&#10;PJpo/3S47dPxpx+Ot30MefHh2DOgI18iRxkG/nn5HByHL7jxH8t/TsHr1kNE0Ph/Z81bRSg3mCcX&#10;l9e2NibnZlNrqczu5uDMdPPyxuH3T8KgvbPTq3Rax8T4nSfPHrd3vewfmlicQ5BwertlAzjBB3vF&#10;cunt7fjfoNhfrPz3Qdi609++aL1+fQN0yWHjxrJf1+5dyDeb3Eydn20KNy+lu6942QtCrAKP1JZ9&#10;hVnn6by3OOM6H3fkht2nw67cqDMH8ZxNe/MQz/mI7XjIcgj04ojjbMiaG7efTzjyY9bTUefpsOME&#10;4i+OuvN91uN2/d5TzWGvHaAl91B90GE6Bkpx3AlU5v6o42gxWKRmr1pZmTy5oVXE8OiA0qDRmPXR&#10;tfjOyd7G/hZHwjc6DHI1H45YgLGEktjeguP4mXr/mfLgvuygw1LudTRaWWdNxW5LudOYb0Uds1Zm&#10;3JfT7ovhVnTNwrir1poaY692m8pv41OfdxtLz7TnTzX51lwYQ2uksUN/1mkpPtOdAtK0UhpZiy+N&#10;+T5Lrd9SBxv3AAXZmpZS6zHXgEzsM9cGrbUBZ2uIddLVmPY05r31lUALh+jYBSJaXwkX8fFaa8JR&#10;vE5fu2RlLsFRFW5dKrbqup0acD40+5fK3Qvp1rVg7bKVDCvb5GQvibEaJlZfCZVHHYU+W6HHfj7s&#10;qw956r0O8AXyHcbTF4bzp/r8c2Phger4vuroqfH8ubkI6qem/BPD2VNNrh0Az1xq1511GM67jOfg&#10;J/dZSj3mfI/5dNieH7G3YrROuwpz3vKSOz9r2Ly3QuyEk/+3O7N/68fTKwITZBqCx+K9vqBYoRKK&#10;hb6A1xNwBxLxcDKRXF/fAHQ8Od09Ptk+OszXKvl67bRayx4cJdazTo/X7Qc9dWQWCv3Bxx+3PXk5&#10;vrxEFNDNLls8k44mE1gScWu7FfaezSJRMD0kdI9Gozov5PUWUzqbDUQjdDbLG/ADe+/jj3t7H7Po&#10;kMmVQSKbll3fDIUiYpVCoFFrXS673yNhjdlNaKfP++i9P9UrRe0v2paXF8B/J9EpAyNj737y4QoG&#10;GQdC6HB3bH7GHgrunJwkt7d8R1urBpFrMyU36KKZNZ3NmtrZPqtVSlcXQOTevNW44N9W/swZDFbe&#10;vAbvr8g0Pzsk/QrE/aW58Jcmo62AojPBL80lbk3HvrwQ/+qA+a/1u1oInPJ/ZSr2VUjsq1OJW53S&#10;bw8ynb40XyaLb23aM2lTKGQL+5wRvzsZdsYjgUxaYTXq7Nbs9r7V4zI6LGQWFU8jwvAYBBlB43BM&#10;LufA2Fhvzydtn/+bkWfvbawHWRaX0GyXKmQIAv5ee6fMF/Eel2fJTMP6kXW/Io9t0eWKzePj7//4&#10;g8GpybvPHv7G7/4+kY7T25Tp7HpmM+32O1LZdYPLJDYqHFG/JxFxvc014YiGCVwWkkbW22zWUEhs&#10;sTDk8nk0hioW87Rafyazk8vtnp7unZ3lyqVCrQoO0fHp2TKVNkOnzZOpC2QqksdDCfhQJmOVycKK&#10;hEgOcz9/rLTKFFZebMcuNBBsUVl0W5vY07kSwtSeObFr1rkZUjNW5SR501J3XOFKysU2AkO9vMoY&#10;JIinGfpVfVSgjwmVYS7XRrUmjXAGAc7lLLT2yJzBo4cXetkqOFOP0CXYIh+FbsWsypdH8KgFjhzC&#10;Uk8yNQMEcTdG2AZldBNEkxz9FM+0JHdNsA0vl6mWdNadjGtt9sNcrlgpA1FycnZ6ms/nzs8PT05O&#10;Ts+Ojk/2cyebB/veSDi9t7tTOCeJhTAmgyAREqVSKJtFkIoJIgFFKgY2MD9L5JFk9mWRZUDpXNJ5&#10;cTz1KkeO5CqIM9DJ/vEBrUU7PjMmUbJwFNjA5AQPaGbqAgTSMz7S3tnzsnukvWPoEZo6G10LMJXi&#10;ZQZthc7kGU0Su2OJ0grTg2Sz1HabLxh2utyQ+RmRXGJxOFR6gzcWi29tRDfXo5tZrVU/Dhlqe/Tp&#10;QOed+Zm+x8/v3hv4fIwwtiJanSZAoQz8JGZ5AgvtW5maQK0MTUMgy4toGhnPopG5rBnU4hBqYogy&#10;8/3Bz//VB7//vd67vYQZTchycX35ZxXh1VXz5j+urGhNpfkzIHzrWTJFYjqPrzEZgCJUyGRcmbhr&#10;fKTavHRGwr2Toy97uh4/bRuZHB5bXByaW5hYgTHEIgKHBS5CIK+lFovabpeplM2LJtBpP/nQv3z5&#10;c0H4Z0prP69vspVr4/6FavuSn2mwklV2qsZKVniZJjddBy+ZyRojUaXGa4R4ExsBdZ2UrBPiFUSg&#10;gInU8LEGJtEaxFttJXyvrgTKK4HKbKA4EyiCesh53mM56TAcPFDt3VcC230g33ko332sPnymP+02&#10;5UbtuRlPbt7fyoQ35ylAA+fL3jN0pDyGo/cN94FDKZTL1nayx4WTzE5WZdQo9CqVSYtAL61QqEx3&#10;mhY5aQUesxeHXfV+2xd1a6hwwF4HROwDiLJWxxy1EVt1zF6BuGszvibE0xh2tNYItpuqrSXz+tJT&#10;XfmxpvRQnX9uKLwwFl4aC52tkcbz1mNCU77PVBh21gcdjX57vcPQCvLZGmM0FbuMFcBCoAjB7qa8&#10;jVlfY9xZHXdURp3l+VADnbrERy5QwToqdoGJNQnJS2rmhp65piSblPQlPXsNgMfbaNLX6sxMk5Kq&#10;EdcaxLU6OlZBRGrIaG0lXJ0J1vpsAHVnXY7qE/1pp+ls3F8fcpXHPaURd6XdnO+wlV8CYAP46c/a&#10;reUOW+W5qfDCXHzZSk9Y7LZV+xzVflu5Dwhfe3nUWQdqeNRdHXcX5/3F5VBtKVBdDRThoQrcfzav&#10;ibQvk9ASw/fGiP/ozpTEEV5ahbk8HnBNm63WzOba1avLfLXIkoq8wcDO3q4/FDTbrP5wKBCL2r1u&#10;g8PuiUb9icTuyclxvnBSLKU2NrcODoq1+sl5MRBPrx2e7J3n0zs7B/m8JxJ2+33bW9vRaMpgMri8&#10;FuCaBcKhw5Nju9MpVykzG1lgzctLEo2EI+MoTBqdz61ftKYU1ht1Fo9v84fdiazGblLzpmiEocHp&#10;yUe335fxmLc//tAFiGI35YpAwu56w0EUES9TKchU4r//vd8dnJ2FY3ESuVJk1pON8nT9TON1sdTK&#10;9bOcKRQADY3Hpfe6WQ6TymY1O13BzJrK53Hkdqh+798d5N0asdyaCn9pIXVrLn4LAlgY/cpsHIjC&#10;L01Fvwrx/lS74UvTiVsTkS/NxL8y5fxap/5Lg45/OkZeXIEJ1crowaYh4Nf5WyGtXcnWNFFbJOSK&#10;xzgKOVciyuxsJrKZerMJupZgLAqUnM5hx9IpXLEQRSQuIJf7IH0au17vsnNErYwBJ6c5dqvj4C8Q&#10;KDM40g8fPsVKdZr4BtfmY8pV8fV1lV69sbUmUeE7eh+97Ox+/6N3GQKMTCd1BB1mu0VuVjrXkoFM&#10;1AVAmIwAeRrMpoh81jRs0WZ3uONJucdFEvDG5+Ytfj/ogqVmI04ohLM5QJ1g+FySgH9eqToDkXkS&#10;aZ5OXSCR0DweTiRCcbmtgDJc/gqLwTOoT0onHCUrlHXrveLgpj6yo03t69cODKGs3J0QRTc1iV1D&#10;ICPxpgSuGE/rpAg0cKEOITIjpVYMTT7DMy0aI0ySeAb8yZ9SK6wcBIu8zGDN08mzJMYUkTCDHRWY&#10;VueoPWjpuDYhNGxpMQokWy0rNJuVRr12eVFpNvO1ZnxnN7yzkzwppnOlbKGeOC3pguHg5qbJ7xWr&#10;1HKtxuJ2gms4kk6CU5DZ3kxvbcXWMuAYRjIZjdW6jMFMIZETq4hxGBzB5hAlUnAowC8FNVYgIEuE&#10;UCoZzWJY/A53Sqf1E2UOpMpJl1oYBB6Mo6T2jncNTg7I9TIqm6IxCYk09ChkjEOel7FmBXwSCo9Y&#10;QEBVJsUieljnJPsiHpZStsKiY/h8jl5vjEZX6HRwzBdJRKFW4wmH1QYDUIRUDnN9b9cVicQ3N6NZ&#10;oM03WBLhBx+///zZvXlI30j3o5G+Z2MjPfcefPj45ed8FUesVy/jUBDY8iIeBwzNZMSyWZPLDX7a&#10;HBqFZjBEWiVbyUNK8D8ee/ROz+fjjFW+R7V5ugOcwf9K1qXWWOhPFOFba+m2L8pPNnjV8iMxVKpQ&#10;Kl3b3BicGNvMZJliwfjS3EnuTGExvehtR8CWP/vk3Yf332/regm+zyqZOAtbnYfDp6HQnrHJgelZ&#10;qlCEo1FuWsOW//eCcKN2Yz68kmbrQtA7Z5oAhNy1Oqg56Ro7XaclatR4FdT0ZIORbtBTTWqiSYnV&#10;ceEqFlAwWkdHWuvnUK3oa9WWanQCmViY9JwDpTjhKo45CkB/dFtOuszHPdZcv+W0x3QyaDvrtwDV&#10;cvpcnxu15jCREjlWJCTqUH9l2V+G+89RItXs0qzd5wE9RWIjvZvbj68n9XYjR8yj8VlTqzA8lxNa&#10;X1svX/C3rxZDDYDAjrfjfgCBwDoNhS5jccAG3mwlbe+3Az5VWxR01wGuRl3NTnO1TXXeGuHUFR6p&#10;zh8qz58AHOpL99Xnj3StVRPPjdUXLVJWuq315/pCu7X4AqhDe7XL3nhhKrdCjxpLT/XFh+rTF6ZC&#10;v70w7gPcKvRazwecxXFfeS5YQoRrrQPSGvitoZMNaKiMTzfg4SIhXSekKivh/GygMOo4mQ+VIb7C&#10;oOt00Hk66MiNewtAPc8GK5NeIP7OBl2VAWe5xwak6sG4Kz/tr0x6SgCQLwAgzWd99kKvLd+myz0z&#10;5h+qj4E9NZwDOnb/ZPj0HGC711rqt7XWVwBRCATxgr++4ishIlVcokEBJzdZoQQP0frAo8kVFEc0&#10;jOd3YzhSpxvwB09nqC0WBIHg8DgCYb8r4CGw6Mfnp+BC9/h9mWz26vWr+s2Vzmr2hQMbOxs2lw1L&#10;wQuVkuRG2hcJy9Rao92xd3Sa2t43+UOBdDq5tb1zmvOkYkwRX65RK3VapU6n0uutDodMqUiupeks&#10;JuDr+ubGwdER2AsowVBYqdHu7O5e39wAQen2e7f2dm3+kEBrsfpdKi5EzF2mcAV33n0XOjN5/+5n&#10;09Pzy9DVroG2zx/eBiz//vs/uv/koUDM/6Mf/DCSWcMhQXdKrjXreDyhb3Ls8XDfLAbFVMqhVNIM&#10;GhnczNqj0aer87r1eOrkcP3wgBX33sNM/hpRemsk8veGxP/zmO6rQ5avTdhbQ6OzqVtTAIeRWxOJ&#10;r07Hf2rQ+NOL6S9NRL46bPl6r/6rfbqvPyG8u0BeRKyskkihzYw+4APwkzjsUzIux2b2J5OOSFjn&#10;Buh1qhwWvkbhCPr2c8fxdPLwLHdWK28e7VcvL3KFvDvkUxl1Mo0eTiLCcGiD2RSMhPZyuYNK7fL1&#10;63ypGIrFeDIlkcVdJZAhMMTk0pIXfNTehi/IkatQZDrhh+//EUOIFhu1aqfFHnBznPFvPlhQWo2B&#10;TMIc9JqDnuB6Cs2kLOOQpXJZpDcaomEch80Si4ErINRpWXIZS6ORO50ii0UX8EY3srunZ0gBb4Ha&#10;GghdodFWWSygk9B8PpzNwvOFizSqLuDePt4WaLkAhDILS+fjxvYMyX09YGFsWx3ekHlT/PCGNLQh&#10;Cqzz7VGaxASXmREKG9qVFnoyYs+aKLGr9SblEgOeq4BK9AS6CI1j06Fk+iqbCUA4TSIuEmf0fhZJ&#10;uaoJEmiaBVWMQ9MiHRFPA3TVb16BK/Py1av69c1+sQiUfe2qefn6+urN9eWb69T+XiaXs4aCvmgs&#10;kcnsnRxt7O2kNtbtXg+4JsVaDZbFRFLJS0Q8sFUaBcfjkcVSDIc7TyQtUihkmQzJ4cBaPgGfKpNg&#10;uWwgClvLaYIBayzsycTdmbgtHpY7LBq/FQKbXkIuSjRikUKot0o4QtrswtTqYv/sXDeNQxmdhYwt&#10;LTEFXKAIo1l9PBPhqBVQdisKAV4sVvl84NjOEgjzBDyGSTc6nDqzicHjQFEIVyho8fki6+vJ7c3D&#10;0nl8cx2JRTxpuwMZ7Rzobhsc7ESg4fMzM+2dHRQWs1CvcySi6ZUlFJWKodEzu7tXr67qF3Wrxwkl&#10;EecxKBSdQZfKF3HISfzyDBMhdKqSB+n6TR2A8As+/OelJQRvLr5YZf9fBeEXt+0yGm1y2CvNBiB3&#10;o143eRwwItbjC6ColCfdzzGr85/86I8++/CPBsdGqGxu58BgPJU+zRd39g72Dg4GIeNoNo3CbUUJ&#10;/y9HZv8yBXylvwQIQQHQrb96HclfKbZq4nRTnKlz00AFVrlrjVbO+lSdkWrQkwCHVUayxsk0AQtJ&#10;ySYu2orBvRouwSMldKSCBR1rtIqOVjExIGtaMpEQa+CidXy8jolUUOESMlaBR0vLwfx8sDTZGl89&#10;H7Hneq25IWcBFalx1pvibJ29VlvxFZcAReyHBFNoegFidtkECnEoEVrfAf5a2ua1LyGhPC6BQCfi&#10;GIxGo1y5uhFmqsuB8qCj3GevtrcmtpSea89f6guAhUCrDTmqI/bSuLs65WuOttqVwVZ00HqnqfRU&#10;c95aEWgoPVKfPdEVnxpKTwyVe8rzTyXHH0gP35Mc/Fh+9L7i4D353kea449VB++Ksp+oDm8rc7dV&#10;uY8ke236s/st9pw8VB2+MB53WXIv9Uedply/Iz/qLo46z4dd+X7byaD9aNidG3fnZl3HyMgZPFyY&#10;85yNOo5GnccDlr0x296c/2w5UloMlYZMu9PuY3j0HBo4xAX2KaFjuO8U2Ko3hwyVYaHCaqQMNoO4&#10;CxPeWpc532M67bXk+4EHYAGKNvdIffJEc/YCeABWAO8CUIHj7saYqzbuBrK4OOwoQ4ActOXnPNUF&#10;T3XRW0KFq+R4jRorsaM5qi2G5MvWDg6D61m9M6Q02xU6PQKPt3p9i3C4QqUIBH0iqXgWusKTSHhi&#10;MQKD9YZCqfV1t98PFF5mb3v/7Gjn5MBgNR3mjq/ftCbF0rgcpoDfvGxUaiWFVjE0McYWCrygA4rF&#10;cCyuyqAxO0x6i1FvMWn0WoVGSWXSxqchcCwGTcBJlApfOJTIrO2eHJ6WCzsHB0aLJZVZy+ULEq1+&#10;FAZTO30Wj9UgnNWKUVqn99mjhxjowuc//nHbkxdo3IrVOo7DdeHJxK7ePiye8P7HH77z3h/Dscj+&#10;jpdTY8OntZKcz+tqexzOZoOJ+MzK4uTyAopKvtf25Id3ftA22D1Pwq7S2XiZuB06+Z37P/qlDsyt&#10;hcQvtK3+iynuVyGxv/2C8jemjF8dsn1t2PPlSdeXpxJfXUh/bcL108OWrwxo/lqf4+f6JD/bSfju&#10;s4F5CETjtKAAU8xaZyJG0et/BQf5WVjHP5nqQMlFgWzalQi532b7865FgftM9Tm/jZi5DRlWOux6&#10;t13ntUa319Z3swe5I+Bmn1VKwXgsmkxoDXoKg0Gg0Rkclslqym5vlKvVL+YalJtNjkioNRqcTn2p&#10;6HN65Rgaon+iV2MzuZJhZyLkz0YfozS3fvH5tx9DAqmA2WcGwtQS8FEFPL5Msrmzx1cbuBoNZBWq&#10;d7tc0ZjCbg9ubfrWNy3hhMLpUfu8ZxcXartzkclcpDOW6QzQawMhuMpkwtlsOIuFEQgRfF5gazO1&#10;tc4W001etcRIERmwrrjEvyYKZcXeNN8WZvjXhK44J7Au9K3xLCGK3oMXG1YtQZY3LfOtyZM7pq2c&#10;n8bHYZB9MvaohDYsY02TKKug16aKxfNEygyZtEzF6AJKph4tcxHkTjJLj2RogDezyFNJI+lorpQ7&#10;yh/tneWSu9upvd2TYvG4UNg7za3t7/qyGzvFUq5SPitX4pl1q9evtth4SgWJz8GxGAsE/CKZDNQe&#10;XaNkG7Vcs56lUlElAIQcOI26QiWj+BwYk4HksvASIVUhRbEYEr1uCYsamp2dXFnFc3krRDySycTz&#10;BTy9hixgiZQCoZJHZOKUBiGNiRyEDKEJGIvfOwNb+ej+fQgU1j063DvSy5cwlRq5ye1wxMJKp4un&#10;1YlMZrpSuUQgucLh6FraEQwX6pdnlSpfKaWLeQa3K5RJ75/mqheXW7mTUCxiNKmfPbvT29/Z098/&#10;ODo5CpkZnBx52vEZGrXAYpOftbc9e9EWiPo3DzbS2XA47ouuxcQG3cTK8uwqYmxmbgEKA6dsK7e3&#10;ndtrXLVmkP0XBVxgVy24APhdXF01r24uL28uWmsNr8DbP0HJmzevG/VGLJXunZxg8XiJjUzX8MD2&#10;5jZTyOeIhZVGE04kPHr26Onjz378w289/fyHy8sLBBbzRVfn5s7GF3sBn7aMgBH4bKVGA17+1fXg&#10;XwGEoIAdnl+9sh7XNRsXmu0mP12hxUqsZBWoQwBCoAUBBQELOetXwBhrF+REgxSrExN1TLSMjVYw&#10;rawUFXy8Rko3WwsQQTtaIUarrWX4b1+iI2VUtIyOVmDB8+VIcTFYmfdVFz3lOWcB6q+iQiXm+oVs&#10;71qyfbkaLM578rP2I7I7Oz41LFZJBArR1n42u51OZiI2r20Vj6JgpunEJSKDfnJy1Hz9Rr19gY3X&#10;J1zlPmuxy1p9ris+0xa6LK3R0WHXxZi7OeVpjDkq0/6rMVdzCEhDz0WvpdpjLncYy+3GSiu9rfoU&#10;2HNjuRVQTVt8oDi7L8s90RQfq/P3FMfPTeUn+sJ95cl9Va7dWum0nj83HL80nbabgWrMd1oqz7S5&#10;TsvpiK/aby8CaTjkyPeZT0ZcRWCzgQosWl0K5/GpimCzztuq8LcazHSNmqxw1kryzYoiW5Bn84bd&#10;in2/aNo6cx5W3IfldKmZLTbThSvLXl28BjySOiN9QU3V8Ynqkj+/EqrO+qqT3tqUD2jfMsBehwn8&#10;3tKI53LUddGKj2OrDDhawbUhb4dqJ13VcXd91FWZdhfnvK0w3NPu6pynjAjVMMEiI1GRr1dYztSL&#10;yVmeWumNBuNr6/G1jbWtzUA0FlvLsIUim8uV3dpy+fwYEnn78Gj74FAoVzoDgWRmvViumt0eBJko&#10;1aoXkXAYCmmyWPyAkdkMnkaWqBStCVlvXscTYRqTXm+28unsH53ACDSgII9zJxvb24FIKJaK+kM+&#10;T9BL47LxNAoCjwV73zrc3z06Oi+WwfbHgK6n5/Z4bIaAJ8hkt/t7dR6/2WnScCZMMoxIb7j92ceI&#10;xekPv/MOFoM1WjxqBQdNnCEweHeePMHSqcPTbUvIJ1QWE7Gy/Du/8xschRQHXZwe6n3/s0f//je/&#10;1T2GnsOoCVwDBo+UiHo8QUXX2Mzv/sn3Pu94+bKnfezRvc+e9vwfbZDf6H70z9ue/INB9r952PlL&#10;HStf7jJ/9SHzf7k7+3OT2q8Mar/aq/ubw/qvL8W+3G/6lfsvWIk0g8leXFhI7+/4NsKBdITnd/0i&#10;duwWrvtrtNFbhO6f6f/kNmZeFnV70zFL2BdfX1t16v469PmXsd23+j785mSXPODSuM1Wj11rMarN&#10;Rr3davW6g8l4rlwoVMvheGxzt6Vj1CYDOGg4EhFLwItl0mAkvHd4sLW3T6LDT04cVC6Rr9BzJWZH&#10;KGYKeAx+dzQdmqIZbv3q0K1f7X+ySHNlI9ZwwOrzA/0nVqrUZqsztraAwQ7MTBt8HoFaB6czgOyb&#10;w5MgaOwsjiiz2pKHRxS5HCuWQlmceQq1NaGDTgf1Mo0GoAjncTFikSezntnfZQuZBAbaG9cH0nqR&#10;hsSSQa0hrtyMF2rRDMkymj5uDlCNfpIlRFM7iED8hddNJq9IaWEmN53JXSdfybToUHb1rJTc6RSO&#10;s0gQDItKFggXCMQlBn0Sg2RpuaaEQh+SBzad0V1vdi+kMQh1ZuXhydFZ4fzkPLe5f5DZ2g4nU4nN&#10;zcTWViSTAW1wGbNFovHFxYEpSM8EZBIGn4Ijl4hEJJtBVwDtq6YqFDSlgqaQobmsZTIRSsTTRUK1&#10;zYpjMuhyKZLPQvHYCC4TJ+aTFRIUk85VKOyB4Nj8/BIcodebJBIZGofvGRxKpDMihXxgYpDKI2Lp&#10;KImaR2fAekc7yXz5AGS2Z2y0b2KCyGa3D/f2DPVBYdCh0VGBXJba23bFEsndA0csEd3bX0BiuXLt&#10;dqGxf3Zee3VVuLpI7xxOLCzB8Riz11kol6uNi42jI7vPndlKa0yyyZmJvsGhMcjCyNiwgTePQw3w&#10;WCirVSEQs6CYleh2cq98eHy+e1LYy1cOa82zvcOts/xZJru+vbcbX0vH1tZimUwqu+GPRFQGg83p&#10;9Ph8Hp8/lkwUyqXWeufW4vqry6tG/aJ28+a6cdm4vATvtAqADnDGABnTG1svR4bB/w2k4iNzU5Vy&#10;hcCgOTyuw7PzGejK46cP2zuefv7Zex+9+4fLK4sYFu1J+3MUcpZKhsmlTL/PtbgKo/D5FktrrcUX&#10;n/xXK38VEALwXr96nSo3rQcN7c6FZKNJT1SYiQp/vQmk4duhUcDCGj1Zo8WrpGiFEK3iIxUgCgEC&#10;Ad5agi9UxHzxMlzCxqqYUAlsADbDxaqtl9EKKV4nRKqEeH0hmJ/2nEMc+eVgfdZdXPQDPVdBhsvM&#10;dBWAEB4sTTtyi64czbf5rKNtFYeQaRXbB5vH5wfpjXggFmAIuXT8HBHah8DCo/F48/radnRNSVWn&#10;XOcT7vK4/6rDVOswVbvMrcUP3abSiPti0FHvMVdGnEAe1VvxVuw1AMhW4Ji3wWI6jJXHmjMgCp/q&#10;C88MlUfqwmNN8a7i9I705Im+3KY5byXCNZbvy4+fagvPdfmX+rMuc6HbVGzFJrVW++yNLku5w3I6&#10;4CqOemuDztKgIz/iKrylYBUaLuNSNXisQkjUhBuX2pML20k9Xb7O1V8Vm9f165va1Q2om9c31+CM&#10;vX4NLqXLt7OIX7+6vnn9qnh5Y9triDaa/Owld/2SHK+jQlVEqAwNVRfA0fOUJt3lYWdl+G1oG4iv&#10;OQGY10quVAL1jLO25L0cd1ZHrMVRR2WslYaiNAucD28d2KK3io40yMmmcL3hOLkZwTBnceT146P4&#10;xpoz4DQ77XZvAIhCvdUaTqbTO3vRzEY8uxmIxRLr2dTGpkKni6TSe0cn+0fHGqs1s7NdAi52Pi+S&#10;Sjx+XzyVNNosUDQSQyZI1EqVQUfjsBZWlr0B//pGdn1zR6Ax5PInLY8PcPHwAFx/oHnz5lVme/O8&#10;XFIb9SwhX2810/lCgzsQTGVt/jCazZ8ikVfYbCSTldjcXj84wVAwKtaYlLmwhMV/+ulHS1MjP/72&#10;d1bhqxq94eBwb2p18U++942llVmRXCPQPkxkl/gy3dTYyHe/++1VMg67stj3vG1uCT4xN/vNe/Dv&#10;tMueTAjRBOLyUsfk7DxTqu0d+XSk9+7de+9CRnqGep9rFKLTNxeqI98z4twTGfT9pSe/9eLR7/T2&#10;fef5w3/UhfrquPdr98i/1jX2r4fn/9m7PWyNQ2WREeBT3/zDX19YnY1kUvHNzR+rqLcYw1+DdX0d&#10;P/hV6vCXGGNfWn76Qkhzr8Ud6YjQZf0l6fJXlp99Dfbyy/DOW1Off2OuT+Czgx7WHA06ogGAMZ3H&#10;rrAaOSqpymrU2MyeWDi5mXUF/efVcqVeOz492djasthtiyvLar1BaVT7QwqpXq23+5AEIY7Ox7E4&#10;WAZDqbd+pxfzP77T87M/Qv/97/dbQ2E36OmiEQBCApvJkMvN8TRbpWYrZBqngyIQ8XUGjl6vdTnD&#10;2fX41tbBWV5mt8OFglUuf5HGXKDSYQwGgs1uJZoA0pDBRAr4gIVQGi2xuSXXquA4GIK4LNPzfDGb&#10;0SVXGLl6h8QV0RpdYp6CINXTRBoyQ4Tgq3AMEUph5KvMYmBiBcfm16ksUrcNF7LBD+KcqHx8afzj&#10;9rEBLJf/fHSsH7oyjkAOzM1NoWDj0BnI6nzXeH/fdN8sYn4WCV1AoVaJxBUcbgGLmUbAIXDYHA6z&#10;+HaccxaNnICtrFLJGA6LoZCxtRqKXIERCEhSMUHIB4bjsXAcBp7DEKlUJrsTgDNXPN8/PRSrpCyZ&#10;VGwxoYUcgECciIcTA9WoQLMYcrMptr+rBbxIJg5OTjd39+NrGbleX726NjnsI9MjK5h5moDClzOJ&#10;5MX+0a4hpPC7Hz563t31pKfnYXt7W0/36NQ0lc4cnZ4fml9cBTobR2RK5AyZQuP1Ti7DRAp1Zu/I&#10;ntzybhxunOS3d/d9Xq9Sq0mtrb16/ebi5pXO4ZCZdCavJbkb84WdSAx8cnZ2bKofNvOMQV2RColi&#10;EXVkvB8yO+MMB4Qaxfbe9sZe7OA0dZDbXt/O1i+aufMzJofd3j9w92Xn/Y4u8O3evff0g4cv//Sz&#10;+3/66Z3nA0N9w8NMLgfcrTevfvKMsFDOH+UOq/XKF6y5vr4G/Re4o0E5r1Ta+nrXsllH0LeMRYJ3&#10;EARsLJU8LZRGZ2fu3Pv0QduDH73/g7aHtyEzECgJNzA2otTJlxFLU4uQmdV5Cp9D5wlSqbepEN+W&#10;LyD1ly1/FRCCAmC/U700HzaU21eibIOTrvLWm9y1BitVo8QqzFSDHC3jgkWg8/DhMpB6LUUYqxHi&#10;NXzsJ5oPGCZcxobLlFTzizg1wLCREiFexccqpFaOwzouUZv2FiYAtFz5EefZsON0zHU+7TpbDZWo&#10;iaJo62I1Uh9znMP8Z3RPdgIyhCUipBpZeiN9XjrdPdrePt4x2KzgimWhe4mEJRKbc16uJgpXjOzl&#10;YqA2569OeasDjtpLQ+GFodgSRvZW1qQnQCMaSl2Wyqi7OdDKZFTosteAmLujOL6jOvtcff6p9PBO&#10;a8Dz5I7i6CPxwUeykw/E+++L9+9ozh6ocw80p0+MpUe6wl1V7oH6DHwUsA5zud9W7jEV+hy1Tlul&#10;TXvcYS32u96C0Ha2EG7M+8sr4QosUkbGKiuJ5mqsKtuuOHL1wGltu3JRv7hshWB4dfV2JeEX9pMh&#10;eeBVvQ2+Bv56A4BYunydyLeSF2oPb5R7N+R4FRGuooBvES/DI81lf23ZV5n11me89XFbEeKsjNtK&#10;019kInTXZzz1cfB9zKdjztKYszjpLk17K28Xw5QWglVYoERJNIyHDfteCcVRDyytzONwUmPr0VFo&#10;PW30AOdccXh2avd6BQqZI+Cz+rxCpUap00uVoJOw+sKR1FoqEA4Gkonk5tbW/sHO4ZFUozM7Pafn&#10;pcPcKYXN4orEh6dnm3t7Tp+PxuEYrFa92cLg8KgikVgus9ptoOPmi4SRRGxzZ+sod5LOblQvLxUG&#10;fe2iaXM559EYfTQhtjsxUiXb6rzfN6h3umsXl3sHR+mtTZ6UKab0i+kLJptzEYlAwKHP7t6HTE4g&#10;UGiLy92/hIOhIBw+q1K84mk+kZkeWJ2Bwf7ugb5OVzAoZtOf3b9zeX2jtRt/872O9zpRHXPCjztX&#10;H3bi3n9BbRuadzhRVgNpYe7l1GDPRF9XJNCaN2RyOn/hf/+VGSxKaJoRG3qpcRXSwOIpJbe7B2YJ&#10;1HtP7z/4/GO1Sv7uZ5/D0PMr8+1kUg+RuJDd3WGolP+YPXML0f017MBXRbNfp4x8zQz7H/gLH2JW&#10;XIlwJJ14wEJ8WQL5W9Cun6WP3SIO/i+IwV8bbceZ5NZI0BQNGoJenc9tCPos0aA5ErCEfN5UzBkL&#10;6Rx2tcWktRpMThvwXaLppM5iHJufpQuF/ljQ5rcRuCyD3YGjCp6PDN97/vLznt5HnYN/0oX/co/+&#10;KxOev/Vk5YM57DxLDHwTvkKBoDO4Op3C5eGoVCq7TaTXCcF59vo1Xr/M7ZTarHKLNbW7jxOJljms&#10;RTptgUZbAhKQxfoisiiaz8e+Tb1EksmQbA6cTufrtEtE/AR04cVQz+DsBJZLIQhoaDYJzcLiuASi&#10;gEwXMTlSHplHpfApZC6FyqfTeFSOmCVSSqhsBhK3LOLNY5fuShlDSvrw4sRjmVauMlnuvni5wKQg&#10;+Bzk28FYBIuF5fFWGXSMgE2WS4hSMVosJKoUNJ2GrFZQ1AqGTs1SyyUWg8RqpmlUJIWMa9Iz1EqW&#10;VtX6qlw+iiuAMeijy/PdE0OdQ10kBjGznXn9dklbqVpxeCwKrfjx83sz0EU4lUyTyygyCVEsoMol&#10;NIV0DotWOGyWaDS2v+dIJoObm/5sNrSzY47HbPGwxetGYpEUNpElpCi1XLEI8+Blx0cvlgZGp2DI&#10;+f6hwb7RsUcd7bcfPrp9/+Hjlx0POjo/fvr0Uf9A2+DQe48ePR0eetLTK9FrVYGNP3i+/AvfGfnn&#10;70z9yz9qG5hHVmsVu9NebTTrl5dqs0Eg50u1ErPPtn6YSG3F4HgkTyoQKcSjI90rKxNd3c8wePTG&#10;7laueCbTq9lCXqF8InVoni1CxglwldsKPKpoJm2PhLU+X+tE21xCnVVqdcvtTrndrvX4Nvd2w7Fo&#10;86o1U/Tm1WXrXrCZ5pbm5WoFkkC0uVyZtUQi5g9EghaXh8jitfX0eiJhhoiHJGC3d3fmoMvg+gxn&#10;1m63PYIhEZVaTW/SY/HwWdgCkkL8wXvv337wcGR6BorBDM9Ow0l4DIWYWksXS8XDo6Ozs8L1dWtJ&#10;Bihve8q/aPmrgvDN663ypXyrJm49rmsF4AYU5GYa7HQrMS81VqEm6l8IQVBTUxctFsbrrTHSeB0f&#10;q+LjNSD78G83wIcrmGAZHSzjIjX02weHiLfJKFYjZXgMsKo05jgbc55N+UoQb3HSU5h0na9Gq8Rk&#10;hZqsouJNVKLOy5TU6WOtVkKmooQK0cbuZv2yfnR6uHG4aXE6hEIqZbmNhBqH4jByi3m9eT3vOxq3&#10;n895y3OACoFGn63YaS712UpDrtqAs97rbDwzFLrMlUFHA2hEgMYue6XHUXtqKj82lh7q8veVZ/c0&#10;+Y/kxw81p/c1+Q9lp58oTj5Tnd7T5p8AyWitvTCV282lNs1pu6m1Jr3LXBxwVEfc9T5rsdtWfmbK&#10;t+lPn5lLz03nI57qmKs06SzAQpWVYBEeq6GSTUSigUo19CeXrvxlrHR1WLu+eBu64vWr/37sIkDK&#10;8uV1unxlO6qrdpv8rStE7Go2WFuI1pZCtXlfbdbfGPc0xtz1MVdtwl0bc1VGHWUgCscc5SHL+aj9&#10;fMR2PuYoDFtPx53F+VBjxluGuAsLoTIiUiHHqr7Tm41cDopFQFZWWEKJSKJYRKFX8Dg0jaY06JLZ&#10;daFcanFbyxflk9KZ2mo8Kx/nikd8pVooFQeCHrfPZXQ5ZTqd0WY1O+xWn8/s9kbiyWgypTaaoum1&#10;jZ3drZ3dRGqNL5UlsxuVZnN9axtFpwWjsd39vWAkzOJyLHa7VCGn0hlEMjWUSvPkctAJ6S1mvd2+&#10;fXbuTSZIIilJLItsbFy3smwf7p7krt+88oZdcsEycHi9wag7EVMbDb0dXYFIGPR346uwzgUtU+n/&#10;o8/uvejvUxgYfWMvZ5cRL1+0Lc5NHhznaAT080d3z87KOr12bnlMrRH0jK/+3mcEAMKuKczAzKrN&#10;ytdoJRQypufJ/Qe3b8fC8fN8AU2jfP7yiVSmkEuhKvkiloQmMlmBWPxh57NFDPz9ux/2PHqws783&#10;D1s1taY2aFdWR6xubWQzAZGzf2Ps5f/z5cOfQ/Z+Ff7yl57d/Tnc8K9MDg5TcM54KJFdmxXR/t1E&#10;e9fK8jvw6X880/Vub8+ggKJPBXzJqD0WNkdCQHBovG6N16UP+IwBrz0aCGZTkWx24+hgbT8b3kgb&#10;fS6GRDCPhM2tLgnkAiQBJTcZpGbzEgbrCwXIBOjd4aW/0yf4hw/Gn3bO/Naw9taQ6yt9ylufLP/1&#10;73T89u2hu6OzaAZT7faoXG6uWmXweqBEApRGnCURp8jUSRwOgkYrbHZ3eg3GYkI5rGUWY5lJX2bQ&#10;WnKQyVymtRp4kQiQ6YuHhSt0+nLr8SFrhUZbIBHnCYQ5InaejJsjYREsMopNRXGoMCoOSsEhWRQ4&#10;nQKjEBcJuHkSeRpPmCeSVwikRRRMJGGrpEyrXhLwmePJgMaid4VCY0uLGBGPplUQJEKuSUeSScEe&#10;WxMsqVQMh81QyGlSAVHAwnPpOCYV9MXgsGB4XJxQQFfIcCwqkcskcBgwEg5JI6HoFBKfS+BwZlcX&#10;5xZGlxeGVqCQkcnBmYVJnUljc5lxJPQSbIZARd5v+/RHP/7hx/c/Q9GpXK2aKhODT6PKJKAhsZiZ&#10;ChVPZ7DHk97Mut4f1PgCKo8nsJbwhUNzi/NoPJwrYYqVLJ2O0TOJaBtYgaPme4bvTC32SrXGRx0d&#10;PWNjszAYRyjqGRudQSGBSwEI/XJysmcG0j44wJCKB2DcOyPYWZEVwrH2IRQfvRw9Ps2dnuVMTnci&#10;uy7Vys5L+wabKnu0HcwEbSGbQC1yR8PVi9raepTBJ/mjvpPC6WEpd1A82S0dc9Vid8Bzb7T7l9/9&#10;JoQNJ5mEMClzgU9m27RAg6tDXnC9+dJpfxJcYJnEzmZ6b9tgNWsM+ovrq8urJrDXr68lCtBVCPFU&#10;ArgpphZmGEx8ds1Vrx96AjYUGQ/HY21BH4ZGEohF4F4en50u1qr+tdRnT58qtToWj6/QqVRGBUNC&#10;wjNgFDpMb5Q7XIZIzGsCJ1vJM9sVPp8pEDCHQg6X0+p0mLPZdLGYB3QDOPwLrrX/K4GwNTb1Jlu+&#10;FmYbwrWaYK0q3mjyMg1gnLUGI1mnJ+tkwLlI5Qv+gRoYoOAXNdCFX4yLEmK1Vm6KcBkOBEewtuIr&#10;L/haqXpBDXGdTXvys77iuPNs0HwE6mlfedpXGnW2UttDPPmVYImQqNPXLzHRIjlRpEQKIqUMhVoU&#10;q6RAv58VTs+Kp+t763aPh8FAywjdVNQwgYpncZmOdGbFvQfYMwvkjjO/Em5APFWAqEFHdchZG/df&#10;AmINu6pDjla47YG3iyuGnA3QGHVfDtnrA9Zqr6XxWFW4rz5/oSu0m+oPNK1s9XfUQCyePVDlXpgr&#10;L4yFvrfTTyb9FyOO0pAtP+qugc8HirPHXnlpBQgsPDEWXlqKg67ShKe6EGwsB8rLgcJSoAALlxGt&#10;jFRNaqpGSJbVO9VMvtFsrTsFKPwLgBCcyevW/LfDaiNdqDsPK/REadadG/WcA23dZcrd1Zzd15w8&#10;0p0+N+W7zKc91rM+a37Ykp9wVqa8dQBCwD9gE64SxFOZ8ZSBiIQGG0vBCipepyXrko1LS2bnAZLc&#10;C8diyWQ0gSTX6K7evElvbNK57LWtDQaPAy53u9ehsRjQFGo4ETk4OVBbTdsHm2/eAN/wVWZ3dz93&#10;ctGsnpwcAHWiMOpC0TBwEgEIdRaLzen2+AKJ9NpJobh3cprd2d3ZPzQH/ED8NS8vwU2yf3AArj3g&#10;bF5cX8eT6e2jYzyTEUrGOWJhJB4Df7q+uaJz+eD9m1c32e2t9Z292uUV+I9SnQZLWMTRCVK9BUHC&#10;j85NhUKh8FoquH0Aw+KfDCKXCMpZIovIZZG5vFUiIbWzyWKQuzueKnWGpenxkd4OjliytIrC4qZF&#10;Upzd5YeiiTwxbRU2gMRDaOylje0NhUoKmXj42ad/SmMw//3v/CYMAQXfR66UecO61IFCZ2E9b3t0&#10;//HTF91dj1+8+PTBp73P2lw+j1guPzg95Wu1WK6YJOZ51mLWvQ1rIoTCwaeWlp9DxhlsPlmtnBXR&#10;/+i9b8yioOGtTGIrG08lsid7eDbzaXefNeyzpUOOTMwdC2kDbp3f+x9BqPMDEHqMfqct4l9EYfon&#10;J9ePNt1rUXsqLDBr+6anJmZGsMiZZcQSSUKr0gAA//RJREFUSybWOd08Hi8YC88RpL8wILk1EPxq&#10;n+pX7/eMLTF+vkt+q898a8T65QH9raf8f9s1ReSwzOGIzGYXGw0mv0+gUXOVcjSbTVFoVG6P3uXd&#10;PDiSmMyrgHw8zgqLCQzGZgHmAQouUShIDgcYQSymKFqDjV88OFykUObJ1HkqY45KX6TS4Cw2CshH&#10;NhPDZeMEXBiLjhXxSXIJTiwGvT+aL0Dz+GAbGIsN5XDn8dTn/WMd/UPA3v30zo8fPvr2++/98M6n&#10;K1SSyKjn6DWAgiKbeYlKmSMQWBqNyGCWWRxKu1tqc0rtLqXbZw7FLcAiCWM8qQyE1KGIKhDSBMO6&#10;cFIbSkvdUbEzyDU7CXLdB/cfEAgoHHq5r+8FCo/o7u+4c//DZfg0Arv0tONBe08bX8xgsfDvf/Sn&#10;nz2+h+VxKC0QSmlyKVujmsfjngwOrdLoS0QSRSIl8AVYNp8qFLtDAZFUwuKy3QG7QC0k88gCKYXA&#10;F8+TCOOT0x9//pguwa8QyUgyGUkiQZaWlhHI8YWFtv4+oKrB0UByOY8Hen/48UcUkfSTTtg0ge/c&#10;2FL447r45vAqWmsw1GplcC+soFBynfLi9Xly0xfKhnQO6zxqmavkYjn0zMHWYX7vsLxnCdhim2mT&#10;z46m4pUOgyHs9KfDn4933FvsgbCWnsP6O9CQHw0++GysEyMX0cxasl4W2Eofnp4cnh4e5Y8Pzg6j&#10;yfhZPn8NOqzWIvqL12+uRXKOXCOg88ih9ThTQIVhFiGrcyIle+84enCajCVCMq2ma2SQJxQm19KP&#10;Xz5LbWSFOs33P/m4f2SMIRBEsimj12jzGtbWXWfnwfPzeKGQKhTTxdN04TRWzEfPTkKlfLxSTFeL&#10;GycHkWTcGQx5PF5bMhWrlCt/ERz+5UD4+tUNEB31q5ut8pU7dynMVgH8WMkKK1VlrV8w1ppApVGS&#10;NVoaiL8q0ILYtw//KMkmwOEXRAQ1NlJFhyvIYAkZLKLDJXQI1JVWtNJAccVfmfUUIe78tLe4EAKS&#10;pdBuPn2s2XuuP+rUH7/UHPbbzgftJ+OeVsBSaKC2ECiNWo6WfHlsuECUKMBdzRSyo6nI7uHWafFk&#10;73jX4XbQmGQhtp+H6kWgZulcmsPrNu7XZzz5JX8B4gKfcw4Uz5S7MOSodAPOOSpAFA55mn32eo+l&#10;1mOtd5nKXeZShyH/wlJ9pC/eVeYe6Mofy04/kp1+qjz/TF0AjffFRx/Icp+q85+rz28rcnfV5091&#10;5z3W4ri3AWzAVgJk7be1Rke7LIV2YNZCj7085qlNeUrTntJCoL7gL69EmkuBMjoKjt4Fe/1SsnWl&#10;2b6IHNUuW+OfrSP/HyIb/HmlNVjaOkWg579+9ebVWfPKe9rkZ6ukVBMTB7+6MGjP91hPXxpPnhvP&#10;nmmPO835F/rcC10r4Bz47T3gi1kLQ87SuKsw6a3M+atLrYeyVWi4johUiYkaP3UhXy8MmGOf6X33&#10;+er+VXjfQL9ALAYO4CISmshmAtGIUC0+L52vrWcYfEF2d29jd4dII1sc1vXNtUQ6bnK7w6l4vnhy&#10;dVN3BjzhZBxcplevaqFYRK6WrmVD0ZjX6bSKFEKJRmECHl4wHM9su72ejezGxs7WwelRsVI9yp1t&#10;7e37Y9HN3JlArTkt5A0Wk9vvq19eXry6sbrcWpOZxeOpTabdXO4gn985PtY7nEaXQ6LVKg0mdygo&#10;M+i1Vsva3q47mlAbzVPLi8sY3ObJSXpnO7KejW1mk9ubDD4bhkG0ZK6QPzw0SObxoAQyR8iDYuZT&#10;2QSLQ2ZzMCjEBJE0T6Qu80Q8g1llNDA1hkWdnqFWzD1//tFeoYogEuPrtlzeE0UNmPsel0/P3HiY&#10;bX5wHDLa/vCeXK+hcrmBdIalk48xNRMERjiT3Do6mF2F//N/+8sLK5MIAt4W8vs2k3a7SMgbbh/q&#10;zRzsRtdT4WzKn02KzFoICu5KRm2xEFXIZ4iElkjAEPYaI36dz2UCCAx4rBGfK56UWwxPnv24s/1d&#10;Gp8f3c7aouFZFGJyHqJQctl0xOBg58uBgWd9gz3LhF8cEtx6xrs17P75x4y/+SnyZ58R747Dfn5c&#10;d6tb/fMThr8/zP1Sr+63OlZYAlYrE6zTLjXqxTrd7Ar06Pio3miqzXZfIhFZW9s8PIQz2FAGa4na&#10;mim6wmAsUVuTZQAFwUtgoA3nCmhAk6mkSBEPxQXCkblAp61y2WiRgKZU0FWKBRKhFzI5j0Lh2Wyc&#10;kE9szb2U4cWtmq3TYPhsjIBNkApRAiGMyVkiU7umpnpmZyfRmEUKdQqDgTFoJLmYrpQxNa2xTZpC&#10;OrG0PIslmXeOvbmy7605j6uOo6rzqOo6LnpOyuB973EBaCLvcdF7VPUeVUDtP6n5jmuBE2DVRPkV&#10;VqK62/4Cz6T4Iu7dow13wDYPnX704v7AeC+OgnD6zIlMKBh1Ulm47sGOJTSKIZeRJEKGSiox6qZW&#10;lr/5zve/+8GP6VIxR6WQOqzuRNwXjurNFrVeb3e7LC6TSC3EMwksEV1qMmBZjLFJyB99PIqjQpex&#10;c2SBEMfiDEzNLKFx8yhM59j42MoykgOENWMKibn99PGzceyv/HHbo+EZtslEU+iFFs9Hz56Oz8+5&#10;Au6TfM4T9EER0LPSTnLD7wyYEATczPJSMBmVGdQcCc/qtWqdWv+a1x62zcCWH3Z198zML5CoE3DU&#10;i6npZ1NTzyATLyETQ8uL3bNTj3p7H/Z296xM830mUyKQr5Tezn1pXL+6eDt74RVwSb+YLAOMRIF3&#10;9L7A0LBAbqLQ895kROP2TEOXplaWVFrR9kF8P7dmdBooQg6Gye6fgGjsJpaQOToxOD4+OAgZJ/E5&#10;Jr/LlwqbnWqvV5HJWI4OPGfHvtx+4GjXub9j2d+znBw5Tk+8h3ve0+NgOb/WqB4VzjYyayGn2x6J&#10;BhoXVUDDt4Ol/3Ui/hVA+KZ6dRM5rduOL/jpIjtVZSYqQJABFBFiQOSVQE2MlcjJFvMABb9gIa41&#10;/lkEIARtDKBgqIJqWQmAEBUuAXWICrdSMiH8xQX3GcR5POs5nfeCxkmP8bBTvz9oOx21no3Zz4GG&#10;W/WVcLELdORi3JzrMx4MWE8XPOes6NEiiTw8OcSV8Dwh1+be+vbBxnnpLLWe5IkFUi5SxV4gU2Dz&#10;iyMCBdeW3kP5j2a8+aVIbcJbgfhrswEgAcuPtK2str32Wqel/Mxcemgq3NOdv7SUO82lNjVQUecP&#10;9Pm7mtM7gHYqAMKjj2QnH8mO72oLj821zzX5e7ric1v9vu78nubssTbfaSqMeeoAfoPOWre5ABQh&#10;aHcaz8DLIVdt1FOHeOsr4ea8rwxx5uf91WlvSxAjw2V6+kK4cSnbair3m+bjSqbSeEtCIPYA4/7C&#10;2v3N6+LV60z+MpS/0OzWOZkLVvaSmGxgEheIWBMau5zyN8FPHrAWuk1n7eZzYN22Yocl32kt9Lam&#10;s+b7bfkJT2XaUxlzFGZ9LRYio1VSrEmI39BscfXaHu7k5lP/9m29/zaa3QvDIkhkAoUslknwJIJG&#10;p0ymo0w+JxCPnOTPLTabNxjIneVOzo4VRqMvFkqtRz0BB08qkqjkyWRoYyvp8Qe0RvVBbv28eHRy&#10;eiyV0gGSstkAT8mTaZW7B4mNjVg0GWYJOVq9XG9Q2p0mlU6lNJuKbyeXXl5d7R0dZff2I+m19OaW&#10;VK0mMZh6h8MWCASSSXc06ggFg6mUwWY32u2Z7e31vf1wJhPNZk0ed8/o6Ef37g3PQmIba9FsOrmd&#10;jW9mwuup4Foikl1LbmZ1FtPDZ0/wLDZFIIymU/54xJ+IiLUqjpC+ip6bWRhdQS06fT4iHe9y28QS&#10;Do9HJOL7JhYew4VWMlvoCWozFmqx/TuhgbvHRxtr893J7o/Gxof7nj9lS4QGh0GpFNEV+naym6r3&#10;ZPc2o/sbkBXY+Fi3Qc0ampq0+n0Sk5XF53F58AHIWDiTjm+t+4FL4XXyVfL2gQEyl+uORPgKJZnD&#10;ccej3nQM6D9LqLXmz5OKOuMhk8sS8DvZ6CkSfGjxGcYfS1kjIZpYRGbTVpFLCwsjGOzMEmK6vff5&#10;D56O/XwHAKH8l0ZlMMxS2/0P/tE3O7/fMfLPod53VhTf+/zxgxftPTOrt7sGWXq9MxG3+t0WlxNF&#10;Jg/OTi+jkN54gsgTjS0uKy3WcHZziUKHMdgLJNoylbbKZLbmyDAYQPyBxgqdvkgmQ5kcklg4RSV3&#10;rWKW2DyWwSAyGahyCaD7FGK1ra/3cU93x/DQAgIBJxJhJMIqhbyAQfPUShiJOAFdQTDpQPC1JKNA&#10;MEckAsQCBfl2qT4DiCSqUkmSSSkKKUUpJYkFqxQSkcc1e91ar9++e6rbKeh2i7rdkn6vZNgvg9p2&#10;kLcfFu0HBcdewXVQch8UPPs5YN6DXPDkNJQ78x4duw6PPMcn2miErRCF1sIbuynAvGjKF1+PCpVC&#10;Op8WTvpCMbfVpbd7jOD9SNIvVCo4KiVFLuabNBKDli/nwfFT37/94wUWrUNDvCNY4Tr04WTaFQ4T&#10;mcx52BJDQFcYZTQuZQW9PL68TBdJILOjU2Pj73ZMUhX8FSweTqG9GBrpmZyCwBCQldWZ1VUYnbJM&#10;JyMZ3O6psX//nRf/5Huof/inmP/pd9v/7jc6//Hv9b3/bIwm5FjcNn/Ed3F9odap1AZlKO7JbIW3&#10;j7aVBo3V42hcN21eh95uDK355WY5lk5cwaCZctXQMmIKTQY2iSROIgljMNzAAnxoCTEGw4ytoPpn&#10;5x8N9AA/rHBRrzbqV1cXFxfAF21cXDZaSyaumq2Fg68uLy+bq/CZvqHesXlIZ2/3KmzGHYuozHIW&#10;D6d22GYRmB7IGJGJ2twK7B7GFXqJWCMzOA1Gmya5FsyXD3UW7Yvezs/b7i8R8RKbxZmMWrwGs0Me&#10;CRu2Nry5k0juNHiw7wR2cuQ7PQnljkPnudj5STx/mqiWtyuVg6PDVKGwfXGRf3XdaCHsv1b+0iC8&#10;ef3m8vWb1pr6/Zo4WwEg5KTrjGQFHwWcAwgs4yOtRguK0ZYoxIXL+GgVUBBYSyMGi8gA0IIVRKCE&#10;CBSwUSANC8Bg3jNgq64TVKiw4j9dDZ6joiVEqADzna/68phoFQUIGq3CQ+UlbxEaqED91XlPecZf&#10;GvdWYcEyzR6TG3X3ntyncumeoCu7s5bKxsv10lnxTKyUckUMuZjAYKCpqEmGEJPe2OZEdvssuXFH&#10;7olqr89emvTVABLardUBZ7Xb1poy89JYeqLNvzCWexx1gMY+Z/2FMd9hLXXYSo91Z/fUJ09MRWD3&#10;NblnltITU+Gh7vypqQA26LSVnxnBR9WBjhx114ecgHnNAUcrnDdA4IAViK3GuLsx4qpNB5pLofpi&#10;sDoLEBiozftrS74yMlxhZq7EW9eK7QvdQdN8chksXJcvbi7fvGkA16oV4e6/J/LflpZ31oqWfrPe&#10;vHGcX4s2L9mZOjN7ScveUNNXxNT1SqgJcZdGrad9puMO83mHOd9pKQD7ovHCeNZhLYIjM2grTvga&#10;A9b8pLs04zpfDJaxsTLWf4RVOoGQy1+/ceVvVnbLn/h3PjT47/A17UwxhCZAMNhShUwhk+r0GqvN&#10;lExE7Tar3WV3B9w6m93iduwdb52cH4jlEpvLfp4/zG6lWGyBWCLO7q2lttYUej2FRVnbjsQ3XHqX&#10;kc7lBKPWvcPw4ekOjcuIRPS5k+jmhlci4fIlQpPD7vX7U5m1/ZOTw7NzdzCU2tj0hiNmp8sdCoH+&#10;Jb6xkd7ZiWQy/kQinllf39kNp9IGpzOWzfqTSfDX7VzOFQkb3Y7kzkbmYCexlY1tAEauBdLxL3AY&#10;Wk+pbabv/PjD0YWl5EYmkE550+nw5mZsc93uc8fW0xg6UaDSdI70u3w+joD7O9/6dzDknMKu6Uax&#10;LQ6fWIhZHvhY8P7vyIdfBmJOS+f9dM+Dzr7OrraHaqvJ4fW5NRKGUv0A45YHNjcPtyLbWQGDk5Fx&#10;2DCIzeM5rpQCa0m2VBVIRlAUYmgtuba3ZXbaxQq5NxRMZDLuQMDidm8dHkh0ejSFLjfo3JGAyecy&#10;h7yWoLcHMvCy610ZDaZHyaKGkPyRwOuLuJKxQGYtsrHuiwUNVi2JgkEg5ilU9AgE0jk+Bxfr2kZm&#10;fB7a7rp0jsDrGoHoIn6xwYAhEt7/+LbOYMYQifpA0Oj3WwMecJiFCoAccSdkkihVODb34QyeK5mR&#10;2dzLVAawRXILhACBQAUi3maiR7x9Lghe4kUislTcicJNG1NdltiEwSO2uCh8LopOU5pMfLmCJ1eg&#10;KBQCi4Wl09EU6hIKBcVgRSqVQKnE0mksqZQi4FPFYvA5VIVihdbaS2tVBotFUSiAESQiNJ+N5nOG&#10;5mbNbjf4tMzBtiedDG0eerL7ro09z9aBY30zsHfo3dzZKxbPry7yV5fFi4vqzU29tcT+FRA4zZtX&#10;F69aiXiKVxcbp8ex7Q2jz2VwGuNr/sxWNL0RTWSC4VTQn/AJlXyAQItTa/cYAlFnNOHPbqf4SgVD&#10;IeObDSyNDEElmuzWvqGBP7n94VM+8ucU3f9WMKiNeQxutzkUCK2tccR8iUqMIK6SWMQ52MzHjx/B&#10;CMSR6Rk+fuHe/Yf3FwQEEX8OiYZTqCMLy0Oz852j4yPz813Tk0s0EoLBvdvV/tGj4Y5Zzr+9i/8f&#10;3kH/zO8h/tWPGC+mGdFs0uq2RZORtY21ar1CptIpTPLecXr7OGv3Wf0xbzgVKQOW3TT3Clsizf+L&#10;sr+AsixJ8ztBnd09e3Q0s9IenZmVNCNsQdd0V3VXF2ZVZWEyc0ZEBqN7ODMzMz33x8wM7v6YmZmc&#10;mekxOETE2vWobvX0aKRuyy9v2Lvv+qN7r/3sb2bf980TGFzwC/OVmj4kfhhPA9s+JKEHgR9Akzrh&#10;+NZp/CCB1YelgYfd4zCPH5qSAG3OdQQ1KIPq5VX+/CKby6cvoMUyF9lsuqu7fmC0v7q1YWB0vKOt&#10;qbW3H4mdZjKw4dVFBo81CYe3DfZWtdcxuIS1bU942aI3y3VWpc6hNjg1Ms38yER/c3tdeVXR7Sf3&#10;20ZHOUqF2e+2eCx6k1hvEQXCgIjGoz0PkIP7O869bcfetv1w33V86D058sWOg8mzSDa5nEmuX2T2&#10;L88zF9Ca1b9b/mEgBOXV1StA1cXUhWU/o9pKC5fznKUcJZIiBJLkEFAMSbQPsBDYtQsEIB8AYTAN&#10;KT9PAumFAsogvIkZdwyKuOaJ/43jBKQU3TFIO4KHgRQlnCOEs6gANMt4jdLktVtFChlID9hOuqyH&#10;ffZjRCAz7cuA/dhgSrSSXDvcf1rycAqNtnlsh/HDjYOVs9ThymZUbZQzBAwai4bBjE4M1c7A+/b2&#10;D8Xh5XbDSqs1Vqs7rDfErleynAHF1mBKlOlOmyzpag3ka1+jS9Xok9e+d7EKTbwMmDperk8B7AGB&#10;eG/u6I745Kb4+Lu5w3vS0weys/viwzuze9BkoTxWADndJ8sUsXJlvFKTqNDGKnUxQMoaU6pMfdps&#10;yzaY4g1Ae1nAm550O2IjnsyQIznmSePCGfJClhzJ0KMXoo2c6iDlOjtfTJzvZa5S5y+z56BL8z9m&#10;4csXF/mXLzaT58GTXPDsPJJ8ad7LC1bSxKUsJggFMYAFkqPuZJst3WmN1+mOAPkqNKf12pNqXfy5&#10;7PC5/PCZdK9EcVSuPK7WQhOoPbZ0nyU2ZD+ZgfJ+JMgaV2hhEdwA1+Vl7MWlM3lJP0i2rR7ctCy+&#10;p/L+gW/6gCl7zJU28qQwoZwv1yl0epNRz+Ix2Sy6UaMOBHxULp09x1lYWdw92tUa9XyR6Cx5Gkuf&#10;WRwW7ixn+2jDGbDJNFqBRKzQSQ1WmdlhYPM53oBTMEufFTM4fPrLV6/yFxenp6den1ep0QSXFz3h&#10;kEKnNditzoDf6nZqoNBuXl806olE7D5/MBr1h0Kg9xpYiI7PTA9PTaBJhBksms7jACbJzXqAvdWD&#10;HWieYXXBvhC0Rvze5WhgdREwEk2jMGZFy3vb7sWocyFiDQU80YjN511aX0NQKSMIOOCEWCyZnUOy&#10;Oe0I9BB5bq6TxLK7HZb5bgK+paunt72js3tirPHJHURN5eTkWMnTOygiEU2m9wwMKuzOp+0wnT+8&#10;trVmDbraWht5MJiBzRifGt2OHcsMOhKHYw8EREplYHVhaWdNZdBjSASgffV2I5nP0jqcQrmwvrvt&#10;o8/fae+qUDnMaq9LbjMqLcZZGVskGkEO9ZqxsuV5u7FtLuTzuZfCpqDHEvIB+QjqQF+avU4im17d&#10;0a51Wpc21x60kO9WDte3tnX0dlW3tnrC3lm5FEcjVzVUR9dWZ3AEo9fLU8hRdCqCQCAwGHg2q6mv&#10;j65SM632STxhaW8PzmLCOIwhMn6cQXkt1KB5QRYLwxcg2KwZNgPFYxPmhUg+p4kyW2fZfe7cbrdt&#10;Lu4eewNBHJPJFImofD6GRgPv3j442NLbO45ETqDQeAaDKhTwFXKNw4GgkJnieY3Tpba55pUKtck4&#10;icMNoJEYAR9akgP5LAIBSh8hkicwGBqPA34N/+riwu7G1ulJLHkWS8cPUomzTCL9MpbMxRLHu1en&#10;Byf7qxurgZ21xVTy9PIqA3p7wLK5ZHR3ReE3S+wa/3LQGXRrrJrwuiu87gwsOyOrAdCB80XdEvWc&#10;J2K3eHR2vzG86F5c8KwfLKOpBAQJh6YTJom4SdIMSyhs6ur9+v6D+3LUP54re4PZDCdhunsHYBis&#10;VKtF4rFKvZYpYtNFDCKX9NmNr2qaW1v62wYHeySwlg/vVqEUymk8BoYnTeKJZc2t9d19bUMjPZOw&#10;9tHxYSSmsr3j5tPnT0rL2vuHf/XJvf/4i89+/fmTcSKNJRN6F4JSjdwZcK/trK+sr2IImMhiCPT2&#10;lCbV3vHK3v66TCWLrC4nLtM6p8kW8IU2d6gSWTsM3g/HDSIJo3jqII48jIeyeQziKX0YUvs0Gs7k&#10;jmNw/Lm5jfX1Vy9fXV1eBxS9Ooe0IIRDKGf9i5eXBwfbKCwMhpgorimjMCl9A71DoxODIwPgs0uV&#10;ivGZMTgWrrebBke7qurLi+or6XxyKAS6EXqtVak0Gzhqadd4HwYLEwjIaOxEY0t1SXVla383RcjR&#10;udwGn11ulanMQodTsRQxrq8adrasmxuW1VXT8rJhZcW4ENUEAjK3T+P22wIRd3g5Gl1egtrQP7aU&#10;fyx/XxC+1iGXryBXtnA84zjJm/bz8s0MLwotkCFFkqRgihbNEQIAaX9cLIryxKGxUH/q2lkijoSm&#10;BtNAC4IKOgioBsESe30kQB32+q9ezyOSwjl65IIQyiIDf6QpICs+lCJG0sRQmhTJo0LpKV98wnk2&#10;7Uvhw1CGd1okETrJdg60DI2PGV3WrcOtjcOV7aPVhVW/Si9GkVE0FnNujkaC1qMNLS0srB8lcAvH&#10;teYjKJab5rhKfVqtjdfqk5Xaszooh20SSsAE9Jw102TONJizQBRWaJPFyrNixWmxOv5McVwgPy6S&#10;xZ5KT+9Lj+9Lju6Ljwo1yRJd4onsqEB+UiQ/KdMknitOCpTg4WGR+qRYeQzoUqVL1BpSZcqTenOq&#10;zhiHMiUZ4x2OVIf5uM163Go7AdZmOO5zpIbcOVQwhw/HBRtJ7X5OthuT7J5qdxLGndh6+vzltTvq&#10;61Pz3yxQdPQrcMAraIQeCPlX0Mj9dvbKdXIu2czz17O8rRwynGmzJka96VFvsteZ6rKn2vTH9bqz&#10;UvDtpPtPxDvPpQfgo4KHlerjJuNpp/lkzAcOTrXpdsZsJwilj6PQ7p6cXaPw/NVLKDb/i5evzi4u&#10;t86vlKkMbCteGTr6zrX9tn7pN7qFD2TeG1Jzk9bVLrN2zOmIGoNArZuVykVcnkYmN5l0MtWc021f&#10;Xlna3t2eFYu8AY/T42Txhb5oeGlzcWkjFFkK8oR8jV6j1Emjq77l9ejFi0to4darVyfHx9vb29AH&#10;efUKXM9HpydgfyKd0hkNuwf7W7t7+0fHHl/AZLG8uF7pHlpaXFxfCy0t+CIhTygAZKXGbJxXyOA4&#10;DECjSCbZPj48SMYCa0uh9dXl3e31o/3TbOIkdbZ9vLe6u7G0tRpdAyJ0U2IwdI2NtfT0IHBEqzMo&#10;V6sIxEm/X8YX0uFk4sf3H+LJ5OqyLwzW+aNsBvA1urkZ2NziSsUD/U0k0lRVXYlIPsuYEw0iUN8V&#10;let99uWdzUAwtHewT2TQnGYjhkKYxuGBNmKIRAanS2WxRDZWbEGnw+89SyelWh2NPwtD4IpKPhsZ&#10;LqxtrWLySlVzo3SeUOIwK10Wa8DL5LOEMpZILmEMYtwcPbOVodUY7CGf3u8y+FymgNsc9Bj9oEFx&#10;qRwWqdloj4RoYsl/ea+9Dy7v7B94482fPCl7bg/4ZmUSNBGPppCBRIPhsI5IWGoy4jlsJIUyiUZP&#10;YTBkMkksg3JxHZyehVaWZ6hkIBOBwRjUSSoNwWYDgzHogIUwJh3JYxHnhTSZZILBrGMoiiy7j8zL&#10;HcbIWSY7PDZe09bW3Nfb2tdX1tBQ2dwMQFjR1ASI2NbfD8PhNE47nssGH7VnarIXNilQqlRmu9vv&#10;i4A2z2QeQyHxAIR0wD/iOIU6QqQMYoljeJzGZt7Y21ne3DiIndr9Hq6QoUeijEiEFgM3UZGrQQ+H&#10;gmeOdFvwUzzspFBII+LgQ4MtCPggk4mjconN012ViM46VPcgaZwxS8ORECw+2ezS2PxmgVQ0qxTL&#10;Tep5jVSiEZtcBnfI5XKaV7ai9TBeab+ouFP+oAXVMkaIp+MshUaoVjX39hZPD36v9cEdwQhjVsCT&#10;KIl0hlyr0dvMs1KJQD5LF9E5Um57X/+dRwV9Ey04BprGxPf3VD5sGaVK5WNoMpJOH0VjK9s6usYm&#10;R1EYsC1tamnsHWjo63v7629+9eFnv/rgxs/evfWzd2+PEhgTFAJfqYiuLWutenfYu7KxsriyKJaJ&#10;Z1VKqU62c7CQSBycxE9AJ/I4E/ctB5mzXJvf715ZMkfDWo9P4/GqXG6Fwwm2KpfHFAzPm8x0ucKz&#10;ubF2chBcXbS6HOCeAorwOsUE6JpCOHxdB03C2uoCk0MhUsGdhZ1EjFXXV7O4fBKN2NrVMI1CtPd3&#10;Iolovc0Am+qVKEQkLressqJ3oB+OmlLqFXy5hC6exzCoVDZ1cKgbjhjncKhoFKy9u7mlt7W5d6Bv&#10;fFqoVGu8bpndqnVZLE6lxjinNs5rLHKFQazQy+VaNeQvZDObfG7PYnhpZzOeSeey2T82lH9d/l4g&#10;BF/y/Bx8sctXLy5y5y88J1f6/XP17vnsWlaw9Md8QFQorFqaEskSQtDUIOAZMIhh184S12kLUyh/&#10;Bu4BIASiEJoXxL4+4HoG8XUFbIERQ1lqGIpHA6k9PzgmjfMDuRlnLefYS3nuwjk1ksYEEpPu+Kjt&#10;eNJ5OuaMIZ0HvNDhBHpqaHRQZtRG1yIruwsbe0vRFZ9cM4sioQgUklIpQMJ6WloeS6SsnViCtxIb&#10;tJ81GI+LJdtFUE6Go0L5aanitNmY7LXl+x35Hnu605Jst+XqTRkgCktVMQDCUnW8WB0rAqY6azJA&#10;kbVLVWel2vhz5UmJOlZrSgPNV64+rTMkG8yZVluuw5LptGTq9bEqY7LBlmu8XoDaas41mFItjmyD&#10;JVWnPR325CeuJwv77fFRb3bcm53wZoA0nAaCOJqlL+dnN9Lmw4tw/EXoNLd4lj7KnV9dXv73QQie&#10;hjwuoCSZ0NkFBhiRvLhaSlwGU6+csSvLaV53kGcspZgLMXw0M+mNDzmB1MsOefKNxgTQrKWq4xLF&#10;YZFk77kYSMP9Ss1+m+W43XzSrD+qUWzVaI4GnMnm+dDddhR9Xv/ac+fFq8url7mrl+eQWxV01Vxd&#10;vrg8uzjfzF+5EleMnfjUTrxt+eRR9Ogj+/ot6+aHEs/HItNXDPFTPAch0WE4IjyTI1aqDXqjx2Hz&#10;e1xuF+id2sBtZnWZ7G6DN+Thz4ocHkd0JZjIHO/sb4KLEvTtwDsdHh/t7kILSqHZ8MurbDYLwfni&#10;IhKNQjuvCxCOS8vLoJLMZWRadRCA7OjwNJU8OD3O5MDxUMnmsqsry3QqCYWcnp6eEolFVo9dplfL&#10;jRqNQaFWz8rk/HkxWyCkCoVUgYBIoU03txTDpzvpLLxILg+uLBmtFvA6RqtZqlZa3A5XIDqBxVp8&#10;vujeln9j2bMajWxs2HzmoopHWHJ3S/vdjt625YNNfdDriIZtEcfiwY4zvLC8uRVdWfWHwxqHfRpN&#10;3IQCEeiECuWcSru4s6Gx6Vc3oIwcQPi6FyPTUzMWbWfI2YPFwNlibmNnY0llEX2OrXbbgM7zh/z5&#10;bG7neIeInkRjkW+99UFFXa3VY9N5HCqnBVpx6nMafS6d224OesV6ncJi4mq0bxXh+qY5Xr+5e7Dh&#10;UUmB3mGflUkHxkeHp2H9ExOcebF7YcEWDqEZdDKXK5DLRxGItt52t98TCISNFuvQ2MQMGjsAh42B&#10;1k8sgnPY0BwhjTZBpU0xGSNkPELIIsjn+Do9Wigp42gLjbsNju35teOD/X04BkficsCPi2cyCSwW&#10;2CLJZAqPB+ojcPgIAmGPhjkKGVHA4ylkYp2WxOOZvIGFtdVUOmWzO3UWKxx6Iyp4uxECtQ9JnaCy&#10;ejBwlnQukUiAdiyeTIilErdOGeZQFjGja7ixLRZGyKV3YPAtnS12HMojpE5j+kuf3aqrfPDswef1&#10;dQUV7SX1yLZGXHcXrvdB5d3yuiftndUKhXhxLRpaiRis1gksGsWi4XkshoDLEnDhOJREPms2OCrq&#10;xwmc2ZPc5V4y2zjEJs17ZzVKiUkvMein0Og3/vBuOYFVj+TRJNrF1dVpBHwag4LjsC197SPIMQKH&#10;hKHNlNVW940M8+e4AzMz46PtXSUPi8ZYlDkRkcWdIpD6YTNNfQPtw6Mdo+Nd45MAhHSxhKaQ96Dw&#10;/WjyCIE2iCX3YvE9GEz3NMIVDdvBuXaZI8sRg0U/MT1O4rCsXtvqVvAstp/KJkHnb+N4d04jdYa9&#10;ZrvFuxhaPd4L7GyGdrcW9nc2jg5WD/aW9nbWT442To8XDve2MrGT8/hO7DCyvnL1CvS9r3vd13c+&#10;qEAgvAIgfBkO+5hsMpaI9ER8VBaps6eTxmQNjQ20dzcpdZrBiaGCsuddg93gyrK5LRqzagY+IDeq&#10;kHhcVV0NDIf2L66YPX6RSi6cE5JIxOHhAQRsmEJFEWlIBH6ss7+9qKykpbOLKhKqPU57JCA2aORW&#10;k0iv4ygVAKIsuYynVvKUCoFaJbdYTB6XLxTY3tp63U7+Tfn7KkJAQXDYqxdQZBPd7oV4K6PYOZ9b&#10;yfMX8/ylc/7y+bU3fYoaTl4HGk3jAOf8KUIIWi9KDOewgdRrbQeYBw1+XutFtD+N8AKZCAAJeVOA&#10;LUAjOJgQzFAjOSAxgb4ENIUyMECWpUTPKdE8LZq9Ji6U/hAGBdVMTnrOUL4TtP+4fhTxvKxQolX4&#10;F/3OkDW87I0sew1WJY1L4cxxRDIhary5v/HuxEj93tk+NXQ24UkNueLd9kSlar9UeVSqjNXqgDjL&#10;dNny7eZ0lzXTDnBljANRWKlLFaliz+THT6SHJapYCYCfOl6lT5ep4wWSQ4DG56rTp9LDAsUxqJfp&#10;4tXGZBGk/+IN+lSTKVMHxfNM1BuSFSooK2GtIVNjzgCUFqmhVIg9NoC93KAr3edM9TqSQ+74ZCgz&#10;7k9NQF8tgQjliZGcZf98J/diJfViP/symYfGHf46Vf1/u7yGH9iAI14b6MScnb/wxl4aTy7NJ+eG&#10;vYT5IG04PJ/dgCg44IwPuFKjnuyYNzfozrSaY/XagybDSYvprN0abzKctRlj495co/b4PmfpnmDl&#10;qWT3iXClVrVTQvN+9GlDX/04EFagRwjB5LoAOoF3BR/wugo9ut6CDbQv++LV5kXeEstwDzI9ayel&#10;oe37vu3fqxe+L3T+mKt/iyK5R5FU0iXNBAZTZyLyRYA/JpPJ7TCJ5DyRTKzSagFpHH7X65cEZXl7&#10;c20byl8IbsFz6Gu/yp2/3D+NS1SKxcXQ5sbq/u5OJBzUaNQLgZDObJqbn19YWDg8PFiKRkx6g81i&#10;tlnNWoNebtRzVXKkTPOYPvdgHMEgjVKmyuADz6ZHSpGjxeiRwpmBx4jBQvJ0LQlWjZ2qZhLahfR+&#10;Krqzp6eGLRZq7A4EdkSrp5udNoPTtnawE1hfXjs5XNjdCqyv+ddWfavL4Y1Vk9dFZjLxpKnh8dZR&#10;2Lh/bUnjdei8DqPfFd3bDKyu9k9MGuyOm48eoanUwsoqOocXy55qjLb+sdHlvVVH2D8nk0iUcqPT&#10;qfbakVQ2jYNi8ieA+DN6fO39/YI5jMLG969EhGImlY1c2T3xrR6BHkZ5c+VnX/7BbR0zaokGv0fj&#10;cuk9bqPPA3QhMGvIL1SpFHarPhSuHVU9rG4dH5msL3paUVMbXYoen52KFFIxaLmmYGKtFsBPYTJh&#10;6XTwCedUqkkMprWvdwKJrGlpqWpteb/o6SMsrLkXCGX8k8riuq5WknhugkyfYLGGv/hu7ucfCX7/&#10;1czzKpKAi5Rri+acxZadFuu6Z+9UqdP2T8MpwlkMk40FzSdfiOfwSDwBRSDiyWVAgI6hUQa3kyTk&#10;jZKwbKVEYdBpTSb6rICvkJym4r6AD3ywaRZ9lERqG+hDkhsI1GIEqWmCgSHPzh2enZxfnZ8mTpxe&#10;p8tgCKtEvnmmjY+fZ5OpAtEET9IIhwuJlAWPcQo12NJQ3NVcMN5XNTbS2QLvaKUOVcLq2gmd3zU9&#10;ulf/pKCpCMZASK1yhV65tLyiMuiURr1ILtUaDXoTlBWIQCaFIpGLq5zDZRuBTbJFIpt/5V4ds3eG&#10;IDHIZ43aYRThjQ/ffzTI/l2F8i8+66TOCkPL0Kk3BSNKmwNNJnT0tOPJiLae1rqOdjqPSWCSJgm4&#10;maaHhc8LEbMGCofROzEKJ+KECqnMoKPyuSgKZWQGXtbUyFErgc7uxxEmqfRhPLEPAiGuB40dxhG8&#10;y8tSnQr07ZQGNZVLp/EYGrNWbdJkLvNb+7u7x0eOxegIetoT9Z6/vMxe5vaTMW0o7FtZBqhT2s1o&#10;PmOIjB5jEMnKebZetna6e5o6W9/bdAd9QAVe5HPZXGZpc21eJ3ZFTBcvAAWhBsFs0/QOdfWjZ2R2&#10;7fTMkFQ5pzNpm5trGloa5xWSnsGO9q4OPIXY3tcxjcHy+LRJWIfFb59VCGlsUu/4RFl9M5HBsrnc&#10;4GqfV6u54nk0FtHT1zk40otEjZLIM0TSzDR8qLy8pKquYYJAoM7N0efnhVqtxGw2B/3+1cXw1tr+&#10;2VE6k4RW8VynhXqtEK5byj+Wvy8IX5frVubKd3ou3UqLNzLzqxAIeQs53mKOtZBhAl0YStIX8vSF&#10;HDkM+Uvgg1nAPCD1APautR0EQlABezD+JNyTmHEnEb400IioAMRCfCj72tfidf6K1y+Cg/LzQYbx&#10;pXD+FN4fJwaS9MUcIZwat0N+FF2Wkw7N5oRtq20CVV5RgKcTnEFndCPojzrCSx5P0CaQcAVSvlwn&#10;pWAacKOVI0PdaBaT4lyfcp0iXPvEpdxUMNNqTTYZ0w3aZJsp3WnNNuqT1aoYlIbekGg0Jiv1aQDC&#10;56qzYk2sSHFarDgFOKw2pEG9SH4C4Af2FypPACmLNPESTbxcewZAWKw8LtOclWnPnsuPyjXJcm2q&#10;WB0v0Saeq8+qLdnnylOA1WeyoxLlYZ3uuNWSaDLFmsyxdtvZdU6Jk17LWb8t0WeLj/sSnI2Mbj8d&#10;il2uJ66O05eZ3PnFi+tFyn/vAtiwk37hPrkwHyX0RynNYcZ8mDWfXM1u5Sa80LKjfld6wJYYdqYA&#10;CNstsSb9UYvxpF6z32GJQRFwzLFeG+RfWK87KVbslMi2SiRb39H8N6mhJxTng+ewkk8q+551WJji&#10;04X11PZB9ix1PUALulB/DPTwugAOQiSEQuQAiIGnoGcvLl8e5C69qTR9Pzmylf4kuPFTx84PtGt/&#10;qoj+W6HnPzCNP+To3mYrH6FYrRQ2nsNX6fQqBZAuxs21xVT8GCjPnc2N/b3d128BXhr8PDNW1321&#10;4TPG3Nsw6ncY2s0ZzC0E/iMs8eMx5F0s7S6GehNJfkDlfITGvUcWfMg3vM/R/5im/R7L8ics+58I&#10;An+q3PpOpEYiWkf7SsiEIS4fi8NPohBjDBqWP8tSmZVai1pjMztCYaCNXAsh38aq2h/45uHTtp4S&#10;GKLsQdFTxqxg/Wjfu7rgW1v0ry9dU3DFv7oc2VhRW000Poc7z6fzKVKtzLMYUbqtOp/TFvavHO3K&#10;DHoyh2N0uQhM1vtffjmOQkbWQgsbq5999Xlby9cO75x/OToAG6cLeX2TE86ViNyzyFVbaWIjgi2W&#10;meZNNrZARFRYNesHexgiXMgaqhmYKejAsASCjqFBqXziaLlPaWRYIl6lzaJ1OQ1ejznosUcD1kiA&#10;r5arzMbgYghDZzX3d84RcNrR4aHWnkQ8vr2/x5oVGD0urkTiW1riS6XTeDyewUBTKQyhEEkiKcym&#10;gWnYNIU0hUD8pvLpf+wvRxOm+kfbej7+rObRU5REhOXymjpbGn//Lu6HvyP8ix+i/9ObrcXFrVRm&#10;mdRb7jxstq7ZNnbwNGpRQ/MEaMTxRASVTuDy6XNiLIsD6qDLD2gxQyJKlNqW3oEBBKofjStq6yLw&#10;RU6fh8nnOUMeS8gOiIhi09rGB2raH1EpN16l76sE31W1NM4wmNHV5YsX5wcn+/6wPx47Cdq08BlY&#10;wxiybQaDF0v6yexeOrULAesh0+sm4L0DEwPdNdMT9V1dldN8ZDWms3yq9vlIybcN9x53lnZiBuom&#10;20aJE7OKOX8wsLQCjTT8TVlcWpLIZQazyWQxB0JB7ux83ziKNS/rhnO+LR6ft+g5RnnnNPZ3X31T&#10;0D/zu+fSHzxT/6qcoIpurxwem9xujdXqDAbxZBz49k2dTR/d+LoHPgkk+zBsgi1RcHofV7Z1g06M&#10;M+zfPj1a2tkcmBofR8Ebu7tnlUqLz4thMrha/TiFMQgl3sL1onF9WEIfjjCIJXAUiuWdTalG5vA7&#10;FXoVgU6kcek6m1FlMTjDgcN0whAMwSlkPIMqksu1NpvN7w+trh6lzqJHG982lf/84Vc/v/PpB4W3&#10;v6p52gof9u8sE8WcXsx4D3KYqxBsxXbwAkphe9Wd2geTjCGxQSyQimKJhMup7BjvftBQNYSehKEn&#10;pSaN3KIbmxokc5kIErapvb6ju4vMpNW21qNJ5OHhnomJHoleQ+GQptETwdU1NAFb01jb2NVN4fGM&#10;brfe6ZTrNJxZIQKP7Rno7BvqAi9FJCM4XNI4bKigskznsO7FTw+TsdNcOnGeywPxdgUaGCAJgEjN&#10;AQqeAxyeZ/9O2/kPA+F1udzJXGj2srLtvGzzUrB8DijIX8qzF3PMaIazdE6P5miRDC2aI4ay5GgO&#10;Dxh2PdoJdB4wIOyoC+dgi/El0L4UClDQm4LcJzwxoAjR14FJCeAPQ2laJEsKXQvEa098HDT7mMRD&#10;UUwBI1MEX5wQTAJFOOKKjXviw/aDceNq++hETeUzNAmjtxsja4GljfDO4frW/uq8cpbCpXDnODzq&#10;BAPVOjRU/+DZnXmdlr+cnPKcwYPpMV+my57qskFJ+FpNacDCJlO2TBmv1qabTZlafRwowueK01Jt&#10;okybKIKijMZKlGfPlWeAfIXK06cyiH+l4BjVKSBiuSFVoj4t1ZzVWjKFyqMizUmh6rRAEX8iOX0s&#10;Oy7QnBVqzh5JDyEvC1Xskez4mfKkVHtSJD8oURzWmpJNlliD6bTVnuh1pIfc+UFnZsafw0XygtXM&#10;VuoCGmuAMPK3CiDKS8ggHwvoyZdAuL925bnWguAKgM4vqINOTOryMnZxuRC7MO+fm44hEMr2L5Hh&#10;9KArMeTJDDmTI27ImaTNEgNCsNuZ7rQnoSW1lniD+azddtpuPO4EjDSfNGh2wFMF85tfkELv4d2f&#10;U3wfDUs/L0F893n98w+e1/7u6eAfilClvUF7wOkNBEKhYDi4trF6cnJ0ns9BILwu0BeBrscrKPLg&#10;H7Xd1dWri8x5LpnPbWezC7lzQyLNPElP7sarF44+9O/8SL34FxL/G3OOH1Kl75LEXyJZJQRGH5+P&#10;lcr5Gi3oLVrsZrvTOjo5JtNr3Str+r1D9uER4yhN3UsT99PwwzTiKNu1cVwa2i3275YG90rD+2XR&#10;o9LIYW14i7Wf1OzEhTvHrMVNRWDJ4gsMTQ5zpRy7zwEQ5Vtb8a4u+9dXA5tbvo3twNZOcHPDu7Lk&#10;XIw6lpcdSwsGv5vAYc2gp6urS+4VPHFFgtGtNUDB1+ZdXQEghBTh+gpfKh6cHp3CYqbxcAwNZwl4&#10;gSI0BqHpOudiyB4KuKOReY06sLJs8noSF+cMnqCwpLCr//7G4qjDQQmtrqDoZGvY3zs1Zg55yGoP&#10;QmzAyAyTIn1Va/30VBGZPKh3WaMbG1PwaQy6lYztwuPHvvzq06bulsHhzsqqL2ikAblS5oxGDV63&#10;3utyLoRd0Yg76uByJmDdpbzJLjpymECizk5Nmfs7hrp7ztKpw9MTsVYNaMcRi9UWC+ibjyGRQrlc&#10;IJMBRTgKh9f0dnfCJrV+L1enKu3pLh4YLKkraxnqePTd1+1DvUgeZ5JIfv7dEzyL1dDTMzw0evub&#10;b9/+6P0mLKVC7q90H7baNiqHxstrq/smYYB/GDpjmkBAUqh4JgvHZGEZTK5coXY4WVIZV2tsgiFI&#10;Si2cKy0fQz7pHShsb2idHrnXUPS0o4QmZaOZJAKLiGMUd3R8EA1Web21RQ3FQxiczePKX+YtDotC&#10;ozxLJVxeB1OhGWELu+mcJjKjm8xQGi0HB8eNE5gOhqhuCj1OmYAL+0bIPSOsqS7ueCel72lfUdVU&#10;S9FATflo46QA3TXTNzA5pNbrw+H/Guvy/PKSxmKqtFpQv7i6WlhZVhpNOLZwioSt7Zz4/MEgGobl&#10;CtlUIb9pBFc5SP78acf3Pxn5xWPZlMgORLBAIhTKJZzZWTQe1dRW1zPU/dsP3u3FodR+7wwWPwzH&#10;SESMocYCHJfnW4pw50VWr1uq1/CkYjiRINHpzrJpmU6H5wjmTPZhPAmAsB+DB+pwkEgaJVEYErFE&#10;o4ysLCgNKlfIPa+UMAUstogrteidS+G9TELrCYg0OrZYPILBjeOJkyRSeVdzG3b4+XDj209vff+L&#10;tz+sevhp7YNP6+4/6Ch73F79Xsndb1sL+9iTjaiehpnuG/UPv215/GSgqB3fUjXa+Punt+81Vs5Q&#10;Rh40Ff3si4+re1rKu5vrRwdnGFQyi+hZjfLk820d9TAEDIFF1jTXitVqIhFbX1/ZPzHZO9yDws+A&#10;e5DJxMFRE3MGI5xE7Brq7xkdZczO65wuQESxWo5nUHpHB2obKkYn2qeR/QQawRvxJvPxWOY0dZHK&#10;XeahbBeQALy8vMxnsql4Kn5wepjKJaE+ObRkBrSNUPP4DwMhgCpovNKXV5rduGw7K93IC9cvOVCU&#10;0RwjnKUF02DLWoSMuZAFLCQFoUU05BDExdfpmcCWsZgnh9MEf4IUyBB8KYI/TQxlUN4EAcjHa78L&#10;4nUKC/CHxOAfnfEBBaGQNJAfW/r1i1D9aVogN+E6btVt1ik2SiVrrfOhEeRkSVkRgckQq2Th1eDu&#10;0c7B8f5R7MjqsYlks3QeUyxhUrB9FPJkd28zHAdnh/ZbdPv9jrMuRxrIvhZzusOWbTdfx9o2pIAc&#10;bDSka7SJOkMKWIU6XqvP1OjSgILPZdBymCfKswey43uSo2fy2MP5owLFWbH6pNKQeK6E2FagPK0w&#10;pKp1UJC2aj200KZUnajQJSr1UJQ1QMrniuMKaOrxtEoTazBngXYsVZ/WWTKN1mS1/qjWcNxhjXWY&#10;z7ps8SbzYZv9tMN2ggokZtfT6s2EeS8VPMmGTtKug7jrKG0/TlsPE86D1Eb8PHXxKn/1MnVxlYUk&#10;4xW0huVvZcy8diq9ip2/WE9fraRyvuNz3eklez076smOulJj3vSoJznoTnU7M83G01brWaMRWj7T&#10;bEo0m0EdSnbfaE42mhP1+pNW43G35bjXcnKfEXkfE3hzyvbzcdOPBtU/6Zj7XRPjq2fT3zzufdyO&#10;oFE165GN05Ojta1lfzjo9PlMDofN446urx0cH6czaWju+TUG/0j0a70I7QEGkPmamlA9ff4inMo5&#10;0nl9LD+xc/Y8cvyle/NN08r3JKHvKYJ/rg7/WOJ5W2D9jKG4w5RUCpRdPOmUVMVRariSea1OrVJL&#10;dHqtxahxmVQup8Vs1gV8rrXVFb3ZoJbJZ+fmQIswzWCy1eZRue1dNPMpnPG8rKy3t3l4uHN6ZojK&#10;IlDZZAINi6cTqHy2SCERq2UKg8rktroWo66lxcD6WnRnx7e6ZvB4lnc3AyuL3qWoZznqW13wrgIQ&#10;LgNR6F5eCm9tghvebLOiCfihkUalSWUO+Ux+iIJgC4hrDfncyxFLyKvy2HzrS55otG+gYyVKNeqR&#10;TPYYjY3xL0aWdraim2vh9SWVzUxV2ZFzeuvyqnlpvXWon4Cvc9uZocVAeDXa1tNf1djYVvRZfdGX&#10;d758v2+w66Ovv751+22ecILJZQCgQmtkPFZHJBqKrMxyRkZbH7jmmUcEYoTKHEeipAiUtqd3uLcT&#10;9EsOYmcitZYjlentdrFGM6dWE1gsQESF0QiESGt/P5bPn2Gx2BoNYVY8zWBP01njVNoknQFjMPAC&#10;HmZOUFJTOzw2rVpanvVElCvbZb2DP37jVzUIWrky0ujZq9UsVHR0MVjM57UNwyR6L57SR6B2YQjd&#10;KEIrDNUFx86Q6TgWl8IX4kTiahgBPacaY83VIYi1SNzDjpb3Cm9+XnH/Zu2jEfbMAA7R1FU3J60u&#10;qfpimkojC2hfPXgwiEfL9PpEMukDAm5tdXN7O356JjcZRtl8jFw3yhFRxKJ4CopCQhOJq1DYsknU&#10;KB2OVk3cbnjwuLv0aV9J9Ujd057yosHqkqHGws6aaSqCLeEqLXp3dIHMZK9uboUXl45i8b3jE5ZA&#10;KFIoHMGgxefTOFwEDm8MRxxBY3HsudoarPDbGlLHgMRmGKPNdmGVTSPj/+Z7P7pVh+Gbl2USscam&#10;dy0EePOzUo2quau1va+zd7ivoaVV6rLrPE4Sm8aWysp6EX0UgUSraG5rnZpBnGQz0Z2tnZOT/Xh8&#10;63jf4nWNYrB8nYmt1vchsYM4ApQJkkqp7u+hzAoW1tbcgaA7HFSY1RaPTayS8sVCgVziioZO82n/&#10;8oJvfTG8vyk06OZMBpyA+23Zs88rHjzoKL3XWPSkrfxJf3XRcG3RcFUxrOW957ffLrjVih8dYI3U&#10;INsfddUV9Nc8Gyj9rvnpu8+++fWdLz6sePLLR9988vDWFwV3fn/vzo3iZ58XPSporuuHjZGYJBm4&#10;dIW8qakud8hOoaCLyp5haaSpmfHq+mq5Wj41NVZeWU5ksIh4OBozDW7gecUcETeBoRL74ejKlqau&#10;oU4yh600W1RmE5C29W31ZXXlIqkwvBzeO9nbOtgC2429rY3dncW1leWNtdWtDWi7sbG9t5/MZEGP&#10;+1o1/HGM9B8MQtBEpS4uzdsJ5XZ2fj3LW7lgLWSv5WCeDlgYSkMPF7JAHdKir1kIpWSiL0BQJAaS&#10;1DCk9oBRIxlKOEcN5wEOMd4k7nq9KHiWCqgJIfM6c4Uvfj2+ChlEQUhTQkG9wbPUCJTsFxfKkqJZ&#10;RjQ5u5rRr5/NaqWDY6NDk2NynWppexGAcH1rbfdgZ/dkD5xv0GzJNVLwU04jxtu6m5paqqh6d61y&#10;+97sbrMt12JJN+hjTVBK3nSHJVOvhRLW16rjAITXboVn1dpUgylfpU6WaxIlqliFNlWtzdZos2Xy&#10;eKU2Waw4rdKBPfFK9VmVNgGtrFGclShOAUGrdYkSxckzydFz+Wm5Nl5lSJTr4gAndbrjBgPkd1+u&#10;PC2VHxXJD0tU14tLpXvl6pMaQ7zWEi9S7ZVpD+oNx4BDNfqj55rdGstRq+O4x37Qat5tMe8PeIAg&#10;PoIHzybdh8RwireSnV9L6/fOjTtp38n5aublUf5F6vwFlK3ir8urq/yrl4A9kCdMMv/SepLlLuem&#10;fS+mPZejvvS4PzMZzA95gBhN9XtS7c4kAGG58qhCc1KuPn4uO3gm3X8q2bsv2i6Q7lUo9uo1h8Vz&#10;Wzdp0V8jfX8xZPzhkPnfNsr/p2rOv22b/8thxZvjqq+H5jumuAySXE2V2/kat1zrkKg9CpNNpjdK&#10;dUaNZWF5c/PgaPf09Cyby1+9yF1cXkIX6B8VIijXg6mg85Z/+eIS0rivILRfoxGi+mk+v5RJe+JZ&#10;zm6iLbx/x7f7G9PGG4aNv9Cs/IU08gvlwvcl4e/P+X7GMP6IKvsVz/EHluXXGNHbcNaHaN4HaP6v&#10;cKKfEER/OcP+5Qzz/XHqL2ft/0ns/9/mvH+lXvkaSWysLWlva2htrykpe9zQVF5W/rShsay2uqCy&#10;4lFzY0nvQNvwRH/fYCeagieyGcw5wZxRrfbY3NCKmFVg4Y3VwMayb23JvbzgXloCotCzsuRfX5uV&#10;ySdR6K6RUTS5kytlupaiAH5GvwsYwKE56DX6XBqXVe21W8I+//JS12CteK5TPE83Wc1EDt4aMa0f&#10;7nkWwt7FiDUcJM/Kx3G0ld396NbO88qqJ0/f40un/StQromqxvoPv/j0y4//8PzuDQGDPDQ+/PlX&#10;H5ossHkJS6yQ2P0erduu8dltYR+FTnly/2Ofz/Iq/2IfR7SRiFgqzSIUKvuGYUMjuYuL1yCkz865&#10;wmHW7KzWbhtHItEUitJoVBgMg1NTEyQSRiiUOBxIDn+awRklUoegoDs4GBXKWPSktvoHP/wJYU4i&#10;XlkT+KPixeWnHe1v/Pq3zXhumTzU7DuokAXHcHir213eNQwTKtpZik6+oZWlaqJIa/FzAB+NWE4b&#10;STjOV04wBc8GUZ04VjOcdKe1t2oa0zCDuNtSdaOu8F5T4cwcrhUOK28pVmnuziAf0kQKOEv48e37&#10;4xQC0K/xZHJ7b3dnb3dpeTmXztiDgWEKBz2rmmLP+pcX0+f5y6srjc3eR6LgZuXdyBmpUcWRieEK&#10;YTODOC1VojVmvMFOdwQYOgt7VmSyGRfXl+OpNIJMGUTAhWoVa34ez2JS+HwsnU7h8ah8AZLGGESg&#10;WodG7T6Pzha5WzIVaZjkFjdIjGqp00lR2grqmv78Jz+m8MUCk70Zj5wViEx267xSTmbR8TRidVMN&#10;jkb41dtv41lstdsuV4kQWNQ3vbwRukyqV+KYdKZQrHS4GDKFxGixhRdQNNY0kTJMwINeiNBoRXIE&#10;fQg0R6FEAqIIZynz4tDevmVhCcNme6Mhq9dudllF8vk5mVRl0AeikXg6pbaaFna3lvb20q9eRfd2&#10;HjVVPeqorEV0P+yqKBhoaIC3DiJa2oYa6mBddzurPqt6XD3T3UudgHGneqnDz4dq77UXf1R09zd3&#10;v/nt3VvvFNx85/mtbx7f+ujWx+88uvN5wZ2Wse5+9MQAdrJ1vLeouWESC59GjWqdJjwJjsDCxpEz&#10;bZ1NDa0Nc9K5ycnR9o42OKD4cPcMfFxltXHnuLCJboD/0PoGjUuvbSopqq4qb2ycwmJlGvXO0SGB&#10;QR+amVJaTWqbRee0mX0es89rD0Us/qAl4IfmL1YWg6urzmAESH+Vwbp1uJG5yIMGBbSK/zAQvnh5&#10;Cdqky1cvVuNXxr2L2Y0sbzkH5alfyDAjkChkLZwDdQhYyIhkqOEMYyEPWEhbgOQgNHF4jUDARUBH&#10;yEJZYjBLDudI4TwBqMNghhE9p4dzwMjXsu/aGQMaLH3NQmiA1J8EdKRA04dAPkJThpRQBkhS/VZ+&#10;L5kmssgIAp4l5JhdtqWtxYW1hYPTg8OzQ4ffiSCg+BKR1qwXzrGReHRrV0dbZy1fpyBHYk+le1XK&#10;nVpdrN6YajJA+WnbTKk6TaxeByVmajCmG81ZgLdyZaxSk6w1ZMvV8SLZSaky9lwRK5CdFSliZcoT&#10;gMA6Q7JRlwRSEmwbDNlm0zmEUvCyBmiZTLnqtFITK1OdlmvOKnRQuNFS9VmR8qRCfVqpPKl7zVrA&#10;SM1xmfywSnVSp080WQB64/WGWLM51moD4DxqNB612uItltNW42G15hDAqc2agPlT08HkgOt0zB1H&#10;h1PkxSRvLU1dTLCWk7KtnPUwFznNHefOr66V1vVQwPW4KTjroDf06tVqLC3dyzLWL4EQH3XGhr3p&#10;ESiFYXzAmWy3ntUbTmq1JyWK40LFSaHs6CnYapIPJUd35w4fQek19qt1sTLFYb0hfle08wV14UOc&#10;/y2U540Zx68mnb+Zcr4xZPgtzPk1zvd+7/z7zZwPq8jflMEfV0zU1k0TR2dZE6KZbiwVyZ8DTYjc&#10;uBJZ29482NjZ2zk5Ak3V3uHBwdlJPJnKnOfPARyvoJl3wMerF1cXLy4uXuQvXl5CY/+vpyChbwee&#10;B9ury6t8+up8N5ddzaS3cueu0xRx52Rq47g9ulfkXr/n3PrMsvsr7dqfyaLfk4Y/NK78wbj0uWHx&#10;9jT2w9t3n3R0M1d29GdZrtHZPdSHRQ8DlQRHjHX1NqMQg8P99YP9DfUNZbX1FdU1Jd2dtdVVT6uq&#10;nrV0NnT0trV1Nze11Le2Nw2O9CMIWBKLzhLxhEqxwWWxBz2+lSXvyjJgYWBjjSEQdo2OEHjCdz7/&#10;YGgGFtxcsYZ9Wo/92p/htTODU+9xmEJe50LQ7HWxZ4VOuwEG78XRiXylcHFvjcphPCop7h4fdkRC&#10;UxgsnSfMvbygsjhfffJrk7qdzSUvbG/R2Py3P357bm6kp7foNBEDPxJo6dgcsskgJuPHzA6z0qyx&#10;Bj36oA9FRX397QcsOim5s7krkhyiCOzBvrrWNjhyBt7TPT4zk766Wtpcl5utgzNwxqyIwGarLNYJ&#10;DGYYgUDTaGQeb4ZIGsHjifPzAqNxgkKDvPcIJEDBITxugkLBCQUjaETlB1+O/ObTqeIqYnMfqmOg&#10;/t7TokePO+mzFdrFFu9hgzrSNQmzOe3g67AVqikWb5TG7kYTO2YwgzjKNEswzhIM0zlNMEQHmlw0&#10;TizsmyzuGnzYMfhda18HntxFQpePd31ccqufMtlDQFR2DHLZBQdLpWb1PZelZXymf5RKps8KE+nU&#10;wcmxUqsRyySg/dNYTINoAk2iYsrUocUFk8Nq87hm5VI0nYmnM4YQkw6n+yQWIyrUWGuI6NikenZ5&#10;C2fc0KkidDin0IfCwfWtDdAjA900lVYnV6m5UjGJz6UK+ey5WYFEMqtUzKk1PKlsZWfn/Co9Q1d/&#10;+wzFK2mV3KuZhsO7Z0b4Ok3LxPSnn32LEnBuaSgNHpVUo5vTKrVmI4XNRODRcByCyqX//K3f3bn/&#10;UOm0y51WGpP4VQtlmqHqnhzWBt3909gRAplnsDQMjWH5Ir7WWtk3BufzR4j4GSZ33uqA01kyo1mo&#10;UPBkqmEsmaEzsawOqlxF5QoOTo+8Ya/RaeKJ+DKlIpYAIjnm9Ht2Y4eRjSVvNLx9etIyNfJp8b0f&#10;fv2HH3779rsld54OFJX2PC7pqrjVXPJZzeN3Cm8VjDeXDTUNo5pbUY1Peis+KX34eeUDgMz3Cr57&#10;59EX7z39qrSxpKD49q3yx49bSp60ljwdqmmijj7orKzq6xjHTSPIeJFBN4MeJVHxFq+zf7iro6tt&#10;Gg3v7+/s6OnmiyWTU4N19VVwPIFMxU5OdCjNBk90QSRioJCDeoedLuS39HTUNLUgcETuvHgEjWHN&#10;z4GzwJXLODIpTcgjMqloCgFOQCGIyEk0bAw+MokYxlOQAiFJpSXFYtDCAkC2fxgIAQahGJavXuym&#10;Lix7eeF6RriaE63meIsZ1kIeUBDoQkYEUofsRaAUzwEawUMg/l6n6r2e3oNY+BqE+CAUhg0YMZCl&#10;Rc4poRzWl4ImBaHh0CwxnIeeCmdBHVSuJwjBNgEU4es/J/jixGCSGsoyll5QrNEpHIrOY5BYFO48&#10;3xcNbB/tAOFPZlFHZ8ZRRIzRYTbYjYJ5Ll/JY9GQsJG29u4aOAk+F9zsMu3X6/ZLFafFqkSrCVos&#10;02JINOmTjcZMgz5Vfy3pAOcqtMlybRLSgqp4rTZTrQHSMF2mThcrEiXKszI1pAsbDfFmE5TOqVGf&#10;ajYCWRlrMZx129M9jkybKd5tz7Ra0nVQnJpsoynVYc9B4WYMiQ5zptOSbTIkm82JHm9myJUddmSm&#10;/BejvtyAKznoSfc74yO+TL8r1efOjHrT06HcmDc16kmNe5NT/iQinJuJ5KdC+UFXYjqQJEZTkFPE&#10;WpazledvpKQ7GdNBznuY24mfJ7KQpw/o80IS67oAsKTy55HYeTR+HjnLCZYgIdjnjLeaYzWGWLku&#10;WapOlADwK06fy44LpEeFsoNS9WmZ+vS5/OChaPPx3Ha58uAef/U7wdbnjLX3CJE3p51vwJy/mPb8&#10;DuktU249ES29D/f9dMTyF/36vxg0/WmX6s96pT8cUv18SPPxlOlbpPXjwfl3aonvV2E/Kp54Vo/s&#10;6SWjEWyF3BDxLC5F1xbX1rd2j9a2d5c3Nza3t7cO93dip8l0PgvI+HpAA9KEkLwFnTMAeUgvXn+p&#10;P9r1LOS1dvw/FdALyOYye8nUZiLzenIyFApLFAoYEffVo4d7eweHsXQbhls1Q3/S0nOzqKy2p6e+&#10;uWZisntquo/OxvWN9cDxU5OwHhxxqqK2qHuwDUjGru7G6tri4uKnZeWF5RWghb9TUPCwsbGqb6B1&#10;YLBtYqqfRMPxJLMCpUzvsi9ub6wdHkR3dzQul2d5wR4NACGo9Tq1QDT4vUARQi4NfrcrGvItRaV6&#10;LVMgEIrpFses0WZyBk17p7uj07D2vqcYUvvW3r7d4w4uL/A10q/ufCYR1lGJHUQWdfFgvX98emi8&#10;m0TvYnGR29ub4GtuHe2ozdTVsMliRtE4Yza3y3PtKMYTsB8++laARB/DSVv906fTpFUUeUFvVyq1&#10;7X09Y/DpxHkmuLTAmBPfKy7pnZocw6BnNVooBjSbDWcw8XzBDI0xTiYrPB6+Xj9CJEKRta+DaF8H&#10;FyXDGKwJMgr3xXf6/9efGv8f31f8zz9Q/OPvm357Dz411sUQlJmWuzzxRpmrYxS2tLHGmxWiCDgy&#10;kwYMQ8LjqSQchcjgsZRGrUSjQJNx41hC5RCicXDM5rEZghGS0jBGY+GFHKFFUthdIXfopVZD09BY&#10;XU2xgfVELb+ppd9EIXvH6DSqeHb3+HDrYD+4GHX53LmLbCIdPzw7iucSiXwS1GPJs7PkWTqXBZbJ&#10;5+wux+L1Khi92SYPbvKDexzPKtEYIBsDXJOXyBPAMKhANHx9Rb1cXl3J5qEZKWDnoF29HtO4fPki&#10;d55PplPpVIo7KxglmgYwDkc/TtU92trY8Gc//UssnSA3aCaJhFoKjrAWFm8sKZw2kVQyr5SJZJIp&#10;1DSg4ARyqqGt+f/44Q/gGLTU5WRIeXV4eb9AIzPJ5jTyzvGxyp6OHjS8dWz8WUNjSUNjw+AAnMMd&#10;RmMHcTiaXMZSqQvq6pa2NzBUSmF9s9DolPtCPJ2puLHNYLUdxo6sPovWqiMySEq9ev/wUGvTOJdM&#10;/jWr2qZeO9ijzAo+Lrj/89uffVDx4L2y+x+X3/647OZvnn77cc2Tu13ljwZrH481N8HaOoZLvyr5&#10;8sPn37317P47hQ+//+m7P7/5+fOumqdt5V8U3uzurqLNEusm2h81FA3x4aW4zg/qnjxsr6wZ7axt&#10;72wZGZqC9dPYVIFU1D/cJpGKZHpNZ1ddSUMTiUmfgg909/dHF5dEXGJnV2nv2ITW5aaTZvDocVck&#10;avfZwW3I5LO5UnnXQG/P+MTo5NjgYMfoSOfEeM/IWOfYVO8MeoTCwLO5TJlCrDVr3QHXwf5OMrWf&#10;zZ1eh0KFyj8MhNCc09Wr+MVL7+m5ciMrWjnnrl4wF3P0aBbAD4hCzuIFPZylhzKAfwCE7IVzWhga&#10;IIVm9a7nCClhKGEvBLNAEg9FjYEEHw7gMJQhRHJQqvrrBaKvpwZfa0Hw8Lqefj18CsQiKQSNmuJ8&#10;MVI4w115pViKowUMBAVF5zIoHJrZbY2sRv0LQQafRaATZTrFwvri6s4a2EMT8fthfUR4B2GytLn2&#10;EZlMPDu/ml887rMclapiD+cOmvSxdnOm255vNWWajJladaxGm4D8CIFig8LKQMx7It4HbCjTgHqi&#10;RJF4LgWi8LRYeVapS9Ua0pXaBOQ1b0wBq9LFmszpZnO61ZaDEjwZrp0ojGlgtdqzdlu2HbDQnGo0&#10;JRpNyVZLttEY63AmBuypYXt6xJme9OZh/vyYOzvozPZYkp3meLcjNebPwsNZVDgz44ewB+TguDs2&#10;FQAAi4+4k/BIHhPNERfSgpX87HqevZ4UbaX0BznXYXb1LH+af5F7Afmb//F0XhfohgXwAAal1rpi&#10;LV8gw7k+R6LNCtAeK5CfPlecFUiPQSegUp+p1JzUaI9qtMelyqNi5XGtKV2tPanUxYBS/JS7+T59&#10;+TcY//f6jT8Ydfxi2lsu3Wox71erj+6LNr6ihT7Bez8jhn6L9vwe5f0I43sHZvxZn/KvuhW/Hdd9&#10;hvfep4ZKyK4nCPW9YdFXdbgndYjyFmTrAAGPnWMTxWqe1qX3RPzLC0tbazvHuyen+7Gzw0TyJJWO&#10;53K5i3PQ9ECAvwYh+EbXrRDUPP01HP9ruT4AXMmgjQK9uuvVOeBuOD+PLC27o1FHOHSSSOAVhptT&#10;ggK66wnR+JNK2J98V/PrR6X3qmtKm+snEKNtnY3Dwz0zk71YIry1oxIx2To10Y1Ejra0VLa2VY1P&#10;9EzC+lrbq2vrixuby58XPywqflRS+qiqqqChtbaysbq5qxmGmgIXp1SnMrvtnqWwZ3XBGvZeg9Ct&#10;8bkNUHJdt8ZpNftcgZVFsVbFFPLIDJxOO6/WEnaPo1zJ/A9//js6o1anwmtMlvXdbbvf0zw4UdH8&#10;wGLG6Y1q9uyccyHgiYRtDuvENNxoc45OTUaii7MSLRXfYRYVjuOGfvSjX9SVV/iiXn0wQKUxysoe&#10;I0d6jqzWQ5lmBUvfhZFP0Jwoa76vt79vevwoduIJB9uHR7snJkfRqJbBASyTNY4nwtmsKQqVLpZi&#10;ufxJKtWyuEiYmxuHku5SAQKBXccXpSBY1HEKho5ESR5UmP7Rn7v/2U91P/+q/vcft/a2DfPEFeaV&#10;bl+iWentn0ZNIGBjMzDevEiqUQIS0LhsEpMGtBGeRp5AI8g8ls5movJ4TWMIOJkmMxmxXN44gdw7&#10;AQsuBsMrHhh5bBA9jOZTJ3GwT759cP/W7buPbxXevo0hkWEcOobD3tjd9UXDa9tbQMmlssmLl6BH&#10;9douzl+cQ0EorscWoMvp1cuVtbVYMgEupI3NrRkgt7WWeZNT4fC7F5fXdzc9AbdSr7F7XOAAcO25&#10;/T5wMFCcwE7jsf2jQ2AHx0frW1tytaq0vFxtNgdxFNEXT203KgJ/8bG4onEANsCeZ8qdepPR9pSH&#10;bw2ZB1Y9rTaZQqeTqpVqkwFPI6JJmGHYKI5Gvv3o/nsffmhw+tnzjEEq4rdNAnHwwLa87YisAKqN&#10;URg8jQ1G4Q8gSDAiZpKE7UcRwO8PWCg0mm88KxDKxIlc2uzxkkXzFOEsisHonpkexGKFKsXq1qrJ&#10;YVIaNQQ6SaNXL24HnUs6rVti8pqdYT+OR+khTD3sqW4lDtche35//7P7TSXlE61tuOFCoOr7qgon&#10;msq6Ku6X3ykdqHzcWfnrB7e+/+l7b9678Ul5wc36gnutJcUD9Y2DDfdrn31ceOf9Z3easUNDAuwH&#10;Vc9+fu+rzyqfzKsV0xRs10hjH2KMzmcikCNzczyueHZ0rH2agOkc7JqE95dXVdldLpWUU155Z3QG&#10;TmXTkbABBGraGVkwOoxDo+0MPs2zHMWQEK39Xcx50bzRILFYVS6X2uPX+EL6QEQfWNAHFg2hJevS&#10;in1hef3gGJw10EP+m8bhHwbCF1DP++VqPK/cSc2tpoWL5wBvgEyQy0Q4A/QfG9KFec7SObDXApG1&#10;eAGNjv41CyEcgj8JZcCWGMrhQ1mMP4UOZpCB1IwXCrd2bSlcAEpeCEAIiPiai8QIZKRQhhXN0qFX&#10;SJODSe7KhXRpX6YRKmQMMpMwpxRvHmydpmNAERrsJo1FF1qObB/tbh3uesJ+iVpBmxeTeRTMSDVm&#10;vG5osKm5vWltayN4kkUFEo3GeI0eKKFEvS7WbEy22/JAEdYDYWfJ1RpSAG+AfOXadJkmWaA8LVTH&#10;gD2Vnj6TnD2TnALZVKyMFSljpZpUsTpZrIoXq08rjakKfaJCC/4qUW1IA46WKE5KlaelqlOws0J9&#10;CkRhoxFUjss0J9XGRI0eCvDWAKSY6bTRnqi3nLXa4y3WszYHINBpufaoWnfc68qMeNJ9ttNOO4Bi&#10;YtiThgUyY25o6eywK95jPRlyJWD+NCacIUZSgqWkfS+7lbk6zJwn81DUv2tE/PFM/u0CmABh4eVl&#10;Mn+l3XvFWnsJD2WHPakhd2bQme42x4DSrdJC6YUfze99x9+4K9p+MLsFROGT+Z0iGegWxB7KTj/l&#10;bf2OGPk9ZelH8OB/Gba/iVm4y995JgOqcb1Aslmi2n82t3Gfv/E2Ify9AdN/7NH9pyHt94aM3x+y&#10;/Pmw4T/1qf+kRfQlyV/AiRYKlh7yl56KFp9yA/cJpiKSsQSjejTE/rIe+W3xWHH1TH07bHyCzCAI&#10;NDzllmclvXeWTqYuIIV4Tb0XV7mri33Iv34XPIQu9/9WAZy8gryc/qtYBIcmzs8PU2mV29tB4o/b&#10;jtsNxzXy7U/Qtp8MKv9NDeXfl6P+5MnAnz/teru677vWwbv17V/X9nzwvPZpR/fdome9wz0l5U8b&#10;mkqGxjqIVASeOAXuZAxmdAo2MDXV195W0ddb/7jgbmHJk4Ln9x8+vnn/0c2Hz+5VNVRq7SbXYsix&#10;ENS4HVqvW+fzmIJeU8Cj8zgc4UBkc1Vu0E6hJl0+u04vl813be77K6trqex6jWmKx6NPoZCL66uh&#10;ldWazj4KG2PSm5zekEihVDssS9vrI+Nj1fX3JxBDJCbH5XUplLMPP/sNqvOTxsY7tx58KJvv9Uf0&#10;nvVVlUFNwHfCx6q8XhP4KfLJ+A5rdnsS5cJROlraJwiY3aMD7vxsXVe30mazBgPhjY1hOGIAjkBw&#10;2ED5zdCZKBYLw+Op/f5pJhPB4bxOLgHF16ZSp+hU0iyvCzn1pLICNzSE/Od/wf7Xv5B1DD4uLkDg&#10;0GNz6lrHdpc/0aGL6DwBCofJnRMCE8nEQokYgcPCMRgyA9zdTBSZgKYQSWwaUcCiag0zovlGFKUZ&#10;RZwRiBR+e+hwcZI+VtxX9FHpt7cbH48gRrCCuUEsvB+LhxMJSCZ1mk0fQCOsbrfV7bS4nAsrC8ls&#10;MnuRubrMv7iEgi+BS+E0caIz61e2t6A1ZlcX6xsbQBqCHyQei3sC/tdXy99cMVeXL7zBoM4M/WLg&#10;5jFYTDqTwRcMhECJRMA/vkAACEo2jwvs408/8UUX3TXtuu9/pGvsjbT02UpaWSzSvG6OZ5Aa7Q60&#10;TnZHz2tYsNcu6NlWw6xUotBpRErxBGKKLxH1jQ5QOcwPPvm4e2jo9CBIH3/0778b+Uc3FP/kK/6/&#10;/Jr0L29S/nOh/E8eMf+0eP5H1fM3GseRJDQU6JVKnqCQGXI5T6XqGh3aOzk8jJ3tnJ6lzs9zr17x&#10;NMpBEqkLBtOYjKHFkNas0ZhUHD6TOUsMbFrMASWcNDOKnKzsrXvUVf5ByXeAam8//fqt258XdtQ2&#10;YvrKBmrvVD5+p+jborHGiq6q521lleMtv3/05Ru3v/io7NGNxtI3733xXsGND4pu3e+qKOyrvt9a&#10;WjPV94dHN37+9Xv32yq/bqn58d2vP28qaZzuf9hZWdhZ8umz2+X1VXDEqGiWD4TgxFSHymHii3mj&#10;452l1TXtPT1EzGhF5X06n7+wFKIRZ4BKHpiEIXDwGdSw3qZZO9rGkaaHpgbEFoPS45M73UqXR+n0&#10;qpw+YBq3X+8NGP1hz/Ly1vFh9jwPdf6hZaM50P5BrcY/DISgLX31Yjmen99I8ZfT/OUcM5pmLmTY&#10;i1BiXvZijrsM+VGAh5zlcxbQiNcjpdcUhBaC0qIQCInXwg4AD+VLoQM5pC+N8EBBZ5DeNNIdBxoR&#10;PHuNQAiE16Iwiw9AY6HQK0TAu5zTI3n60hV3OYUUiDFkNJmOsrn00bXQaebkNHOss+n1NkNgMXSU&#10;OFnf27R4bHKtWiiV6Cxmg9NqtOnwI5XIwZL6yocjYwMEuQofSbZod8vkO0Do1BqgqNMVmuNKzenr&#10;gDINxlSZ8vS5MvFIfPxEclKoTDyUHL1OQPhAcnpv7hjYE+lpgQKIJwiNkMlOIM96TRxYkTpWrI2X&#10;ARZq47W6xNP5vULlWaHqrBgSl6e1mtNy1XEJoKYegPYMWiyjOnmmOC7VHNeZTmv0ULy3Cu1JtT7W&#10;aDzrtsXGfGkg+/qcZ92u2KArMeZJTUCWmfan4P4EPJhCAbW9lGWspGnLudmNnOMwlb2EZtYgcfTH&#10;E/h/W8ABACeriRfq7Tx3NUdbyuGCabgnNenOTnnz4+5sB6C19rTWEC9VHAB+A3VYqjwokh3dE+59&#10;wdz8grn+IW39TezCj7GR78F871Oj9yX7T6Q7JaqDR7NbD0WbD4Qb94RbNwW7v0IF3kCHf4YI/OmQ&#10;6YcTzjdg/t8gAx9TF29y1r6iL3xBjX5GCX+E839GinxCCH1JDH5KDvwe4/rJpPU3k7p3J+S/7+K+&#10;1UR9vx73YcXk4zZcTS9paJqFIwmEbJlJbvXbvNvhDRVxfuxBE71xhj2E58PJWq48YPWuLK+sQwOs&#10;u7tr27urwLZAZXtla9Hm1xD53FY4/FnPwO2mprr+NrZ+3BTr0e6163ca5Tvlou3Hc2vvEv0/nbJ9&#10;r0fxb1ql/7ya80+LCf/sOfr/V078N7WMPy+D/6Ee/kHtyKOe6QcNHS3DQ+UNNSUVz0dGe8anBsdH&#10;Owd7a6emuvoGGlHosdHhrmlYDwzWWVL2sKGjnswizyoljmjEGg4bvB7Iqy8cVLmdGq/bt7wARQBf&#10;CoskY2oTzxv0qBRTq+u+kpm+WkWl0c8TAF5o1Aweh8iioyhEm9MZDkcVajVDxFXY9O5wuGugeV7U&#10;wWDCRyYn+0bGZXJZ3Z3fNjz6A2KkKRJWaFQzDQ1NfeOT7oUwAd8D7y/BT7WZLfL8q4sTvc05PvPk&#10;4cNvvruDJJIWd3Z6x8cxVKrWbrf6fK5IpGtkpGNiDD/LH6MzJmj0cQKWqZBLHY4ZFgs/OwtwOEok&#10;IlkMOINKEArIs/MTJPy3hQ//8kd/9e3Hn3/07oe//vXv3/r4E7FG0cAUNzj2OsJn1bOums7OEcTM&#10;nFzKm5+l8zgYMhFLBRrFOINAw5FooA7JLAZg57xMzJiXtk5jK/qGBvBYGJdSOdH8uLPw88ovPy7/&#10;7Ov6uw1TrVg+gTTLx/B5GAEXxWfDodDbjCkGRSiTAD4xOWynx5G7yOYvsy9e5TNX6bXDXZXTRZ0X&#10;t09OjVDp/rX17MX5ef4ctI2Ac2dnZ5HIf3WQgPqT10MOgUjYFw5Bu168VKrV/oUo6IEBVbm1vR0I&#10;BvO5vN1ud7icZ/H42uZmeG2Zc+u57s8+tD5vkTyq0jxssJpt4EMKDHK9zWxwBX4y3F7m005v+miL&#10;XuScgCefV2vVeBoFUAGGmRmdGe8bGfzxz36nVKrXbIKmipu//OrZo8LqospnnR3fFdWXfVPf824V&#10;8hfP+t+7X1JXXT5FIcxwGVgeB8/jSKxmypzoi7t3Wnp6J1Go3onJ0sbmms7uIRRmikztgU0brebo&#10;ctDi1Cg0ErqAwpbTRHpOdVflt09vVE+0Fk013257/tGjr74ou/vZvU8/ePrZly2Fnb1NNTe+vlF4&#10;+7OKp6XdLdUDzW8/u/lRxf2i8QagFz8s+g5Q8Ovyx+8++uZxZ80XFU/eL7h9t6X87Ydfffr87u8e&#10;fPNpQ+nvn9x5+/F3H5fc+8Ojr++2lPGMslm19N7j232DgzNIOBo3NmcyUejU0aE2vkZD4LIxiJ7y&#10;8sedQ0NsAZuIGe/p75wVS8emhvuHOxvamkhMCoGA6B/qVDvNlmDEEokaA0GVy6t2Bwz+iDkUNQZD&#10;plDYHl3yLi2vbK1DIUn+Wg6C8g8DIVCSuctL405WtJEWrWX4S1kO5EqfZUTSAIF/Q0FQYS3kmJEc&#10;YCEF8vz7o117UySx1yG5Ue7Y6+ijAIQzrsSMO4HyZVCexLXr/euAMllwGJCGuGAGsJPmT7HCefbS&#10;FX35cm7zUrx8hhDKugc6hSLqzuHacXxn/2xn52R772wnuhYFCFzdWTc5LSLZ3Kx8XqwW2/z24ErY&#10;YlcIGWNDPcVIRFtHe8nQQOMYldZr2LrDWf6ctVGmPoVCb+vi9ZrTOl28WgetF63VxYtlR0+kJ09l&#10;ZwXys+eq5EPpyWP56QPJ8WNZ/O7c8f35E4DJAtkZ2BarU8+gSrzckAIILDOkynTJUj2QhskGUwZY&#10;NXhZPRRitBJKZJ+s18fb7dl2Z7bBGKvVn0LpAA2n1UZogWi3M9FqibVZE1B2QEemD/Lwi2MW8oB2&#10;E56z6QDoOqTw4Rzcm8BG8uTFnGj7Qnt4odvPmQ/zzpNsOJZdT2WPz/P5i4u/BwShch2eFIoEsZW5&#10;MB5dKnYvhBsXxFAG6c8ifRmYKznqzPRak73WVJ893WNJAuuzpTst8VrNyXPp4YO5vQfS00/ZW28Q&#10;V76PCH3K3fhKsHNTuPlcBQVZfSbZK1IcP5YcfEJfeRsT+pq+8Tll9Qv6xif0tY8BQSnRR/O7NYZ4&#10;iXy/RHFQLD94OL/9NWvhjnDjc9rqR7SV32IDf0AFfjPjfmPE9Ktx88+mdL+CGz+adnwwZfgEYXt/&#10;XPfl6PxXXfRvO2g3uknfNU/eL+tuaoQ1F46UvF/Z9E5593tlfZ+U9X9VOnWrHnWraeqTCtiHNYjP&#10;GkffKR94q7T1naLiX90vfvPZo7dKi+51fVvW2sgzdqn3ejS7rdrtDu32kPlwxHbcaTho0R02KLcr&#10;xTtfk8I/nzD+eFL/o0H5+zO2b/HuLxDGGwTXl3jvr5tJbxb3/rao85PawY/L27+tavmmtPq7krKm&#10;3raxiS4Ucqis+NHoSAuThewfauka6sRRsT0j/WgG3RoOGX1eAEJjMKD2uDQeF1CErkjQuxAwOXBS&#10;DaN7YAxPn1naWCjV4f6drrqeOoUlkqIrywarpWdkkMxluf1eo9Ve2dT0oOCWya0NLK3AUcjl5fD+&#10;8WHfUEtd/dPaxvpn33164+O/mhXwVjaOx6en/vd//5/vPysMrkSNZvXYSBVyvKa39QkK1qHHo/1k&#10;pnhO0dzRhaMzaAJBQ2en0eUyuFxmr9fi9Y4iEY0DfVghF2BjgkqHUYi6YEBkMk8zGFiBAMXlASIi&#10;WAzSnIijlN8tLPzF27/B8qnjVErb6Fj9+HBtf08/FjmvVTQw5htd+30LsacE8eOiZyMzUww+F00i&#10;TGPhVC6NKWTJ1AociTCFmB6aHGfwOTKtWms2jcGnR2dmmrs7nlc+75vuKR+oeNr+sGqs+FHH3W+r&#10;vy1oL5yiwnF8DkEkws3yKdJ5nIhPmBeiBRzw4ovLyx6fb2l1EYAwnUtGNxbIMlknhdvDlI3PGcdF&#10;hmG2YkKgxIrlu2dHEPauW0dQOb+8WFpfhRLvvXp1eQHdKS6/d/k61t1F/lwskfSNDZc31oKHDe2t&#10;73z84dLa6n/5/p+JxPOv/9ZsM/FnUNjqFsY0Et/ejx+eYSs0nPlZqd1A4DLh6On7Dx7+e1h9xYqN&#10;vrncqZgdRaFdQb/F5RAr5IJ58eDEsFDGeVxU/LPfvb+8sBBR0djdd06YBZGJe9uwL3wjb+8Qb4lq&#10;Ppf0f0sYul1VcLe0pmYQiSSJ+HghDy/gGoK+YQzqZuGzASS8fWT09rPCh6Xl7WMTMCptFItr6++3&#10;eByB5YDdbZlV8AZQ3S3I1jZU793ax43w1nJkyxB9sLuvaBzZWF1399vSr79seNBRU1Dx8fsfdZb/&#10;H/e+Lmptul9V9KizdFwAG+OPNU533ql9VtJf/2X5o3duf/HV4+/efXrnjZuffVBw/ze3vm6C9zWi&#10;+t4ue/LL+9++9fjW5+UPPyi8XTPTh5GyeWpJVWPlNBwxBYeNTvRx1DoiDTUx2saQSoVq5dRYEx43&#10;SePxuvq6pse7+4d6wgtLEsV8XVP5NHpmCj0Dh48Nj/VqPVZrKGpdWLAtLBiDEUMAEHHBElkEaDSF&#10;IrbokjO6sHd6BI2B/63yPwDh32lDwUURO79U7WTnNnKSzUv+8jkH4t85E8jBpTwLQHHx9TZHj2QA&#10;AiEKBtPEayOHMzh/AlQA5BAAeF4o+jYAIdqfhXuSQBEivCl8IIP2xK9XkGah0dFgFghBICJZi5fc&#10;6OXs6qVi50q8tE+UK4dnxlgc0vbBxknyaO9kM7oW3D7aXNxcXNtbCyyFJGo5d14AEKg0qKxemzfi&#10;M1mVPA56rLsQP1aKR3cpFDQ6DTnQXQfDz/Tq1+7Nbn3GWC6QbLWYEy3GdKMu0WRM1ekTVVpoarBE&#10;eQZ0Xok6UWc+fy4Hmg806EdA9hVqUvclJxAXZccPxIdPgBCUX0s9NSBirEh5WqQ8AwbqpWrAuUSD&#10;Kd1oSdcagc6LlWuOm62ZVmOyDeJcqglKDX/aY0+2WpPttmS7+bTfmRh0JYfcqWFvetCZmvTnpoB0&#10;DqaIS+eYcAoHFHYkR104x4bS+HCWFM3Id3Jr+avD7GU8/zJ7AU16XA8VQuWPJ+//Wq7XAF8fBP4H&#10;JxdcDS9jly8Wknnjwfncaoq7lKYvX2CDGQzojoTzME8a6MIhWwpYnyU26EgOuzL99hTYjrizjZZk&#10;pTF5g7/5K8LCX84EvhJuP1Sc3ZnbfSTeLZDvFqsPC2S7hYqjb3mbH5Ai3/A2vuGuf0pe+JS28jFz&#10;9Wvu2kPhRrF0u0yxV6M7AZWCua0iyW6xbP+ZePe2YPMjcvTXMM/Pxx0/HrX9AuH5LdL5CTHwOdZ9&#10;hxOpVG3VazYr5OuPhes3mSufE/3vYO1/QNvfhbt+0i7/aePsG3WcX9RTf1dL+uXjid9+XfvWF2Xv&#10;flb24TcNH39T/+mtxvcftLx9s/T9u2W/f1r/XlnPz5+2fd44VQUTNIqCrcqdZuVWq36/Vbffot5t&#10;Uu6AbSfoo5gOesxHXfqTZvnpXerye2jPT8dNPxoy/mLc+eaU42cjpu93yX42qHhrXPPO4PwvazE/&#10;Lh77oBX9YW1PSd/YwNjQw8e3OjqrSETQCPW1dNXDcTM9Y4P0+Tmt261zuwALdT4PACEwo89tDngZ&#10;c8LSymdMHu2Xf/gDgUJ2by31zGN/IKwq5MHIfKbN7TjLpY4ySaPLoTMZMEzOG7/71eDIM41tbu34&#10;dGRqks6gjpCVpU31CNgXX3z99r2nzxqbGnhCpc6+QOHxnxQ/ItJhzoDdEw4qjHNIeCuL0DHScrvp&#10;+Qf9jffYxOnx0QEmn9cxMkIXCb2LizKjQWE2+ZaXZqBRtSkYkzZIIk7SqFgOiygUQPOCFOo4jTZJ&#10;p2L5nE+/+/rLB7fRDCqFhX9ScqNloBPB4sJZ7Bkehyadpwj4Eo2qliVrdR91hk8q6ZI52TyagkIS&#10;8ZMopEjOiqw4l1Z9Gq14fS1o0M8LJfwZHJ4u5E6hECOTY7Oy2fbh7juFdwcQA82jTc2j9T3otqqR&#10;4oct37UjGklzdAyHyVLI6DIxWTyLEXDwswK0gEvkcTwBv8PjWt5aBc0ChsUconJaibPtHPvAnLNX&#10;aC1D8msQnE6GrIcjHmEw986g1bagnJ6dzMokRdXVlc3NI7ApsVwWTybdAf/KJgTCy4sLlUbTNzLc&#10;2NUOHqJJ+IHR4dNEnECjAO6mUim5Srm6vaG3W5Vmc8/g0BQK1YSjlPZPitQKndfX0NtKp9V2t3z3&#10;r3/zy2LzLGFjkeFxapej6fz5ys7e4u6uZ3ENQyPL9QKRgvrhrZs3Ht2fVysiaxubu1srG8tL0ajD&#10;Yd1a8IaDPoWUOzHWXlFw+87nn3YN9pFmRSgOG8ViTNMo+oAPJ+A+qqksa22r6+1rHR2DgTNFoYyT&#10;SJMEUn1fr97n8i0EzG7DGHmslz1Sh+n8pvZOD2OwWzTejmoZ73veWH27ue5+ecfjmqn6Z433C0u/&#10;++jBNzerHpV2VnYielAyDFaBQcxPdWM625Gt8Dn4Z+X3StpqqhurbpXcKe+vv1Nf9JvbN+61lNah&#10;+m60175555tbdaUFA03fNhZ9WPng08qHXzy//bSmAE8jTyNmnj4vKG/pQuEnMdgRqcUCLry+rjIq&#10;HWcLhaUqyeRoZ2dfB55CI9MwlXXFTAFXqZeNT/ROTw3qvS5TIGIJARUYMQZCFgDF8IIZUDAaNYTD&#10;1oXF0MZm+gKKh/zHZvC6/PdACBrIv/PU5YvLvfylfj+t3MzPLef5yxfclXMgB6GUhNcOErRojvF6&#10;4vB6aSgkBMNZaBVoKPt6qQvAG8afQQcA/FLTrjjCk4S7kzOQJQAIyaE80Zcm+NOkQJboz1DD5/To&#10;OSuSlW9cmrfzstAaYV6GodINBvXp8Vb2InkcP9jYW1s/WF/YiALgKY1qsVoqVknmoSCEKlfAEVr0&#10;+cJuySyDMNGoILfP4dsoiHYsup87T23paS6qKEHPa6ukO9+yt++wN+9wth8JdspVUL6Fen2sxZKu&#10;0qeBzgNasEQLTfI1WXIVqtMS5SnYX6FNPlcnnipjj+VAIB49VZ4UgKdUsTJ1vEKbgra6VLHiFFpN&#10;qoOmGIG4bLLmW62JbsdpjyveZY912pJd1lyLOdnhSLdYEkPO1JAr2+PK9wDM2FP9jtSoNzXsTkz4&#10;MzB/FlBwOpCFBfLoUBYfzpCWLrDhLDaUwUWy+EgOGzlnr547D7Oxixd5gEAg7P54xv475erFqwtw&#10;dgH8Xk8Zg55v5uJFKJY3HOUYyxm4N0OOngPiooMpBOi7BKHIrsOO5JAzN+zM9jmS3bZYvyvZ78iO&#10;2JPjNkBxSLk+FW+9R4n+DhN9oDiqNibLtbEqQ7zScFShPyzXHlTqgZLe+5y5eEuwAX60L9lrH1GX&#10;P6at3OJvF8gOS2R7pXIowHeF+ui1iHwo2rwrXPmWtfwVffVjYuRr1tIHxPCb6MibcO+n1IVv6eHn&#10;4o0W41Gv47TXcdJmOmrUH9Uod6oV28XijW8ZEaDVftA2/8+ruP/kOfWfFJD/pwLKPy3A/K9FqH96&#10;f/hfPIH9r/eG/vcHgz9tod6YEt4fp9ZyjQ18dxnVVMayNit3GuT7jYq9VvVhi+awWXfUpDlsVO40&#10;KbfbtPtthsMm7V6jZqdefviIs/EJeeGnSP+PYd6/GrK+gw58QV/7kLz0Fi7wEc53n7lYyF2+Rwnc&#10;I3m+RVs/HJmroSqGZg1wFkuvn6Wy8cPjPWQWka+YNwT9GjcU+dMc8AMt+BqEKo9L6/dylDIEnmBy&#10;BN0h98LGqi0anFSwfz3f+R2i862PPhib6guthYPrKytb61gWd4Q529vfplGNWQO6peOj3rG+jpbH&#10;N5+UFdZ2Piz95mFRAWtWsAFN+KmN9lVX0Ld3Zl1YlUZWAiafQ+9zm1ymeRGZimrHjD2b7r+HmSgd&#10;6qsj0cloOlNiMkzh8fM6rdJutQQDMMA8ImmYQp5gUOBMGlcm7Zua6IRNDRAp/QQCnM2QWbT8WfpH&#10;X39E5TGVGhaeMYCkkKZZLGhOkcWcZtKIfK7CYiliSDrcxy3h01r6HE8gGJ4aQROJGqts59i3ueVc&#10;WzQdbvniB9H4YcTt15mcdjgJ9bT0ORyLpnLZ3aNDLX09DBEfSyfyJKIZCrpyoGaY2oOZGxfo55BM&#10;GkUsoInnaeI5NI9NEosIcwKaXOoLhxgC1tbpvswg7ybQe0XWLr6+h6/pYCiaSOISGP1+z0wrabaP&#10;p+nlq1FCuSu6QOWza9qaKlqay1va7xWXPa2qflJV0TE2avS4VjbWAPmS6TSTwzk8Pj6NxWLJZCyZ&#10;AP/G4/GjoyOtySgz6g7z6RV3cPidu2MNXXdKi2bIxOpRQvUYhqtTSvQGjoitUmIZzOF33vvwk6fP&#10;hkyyqYDZeXa8t7eHJVOJEjVdbeRpNUQ+ye5XIciEP/3Zj/7qjTc++uKr+vbO2pa27x49aerum8QR&#10;hpHTYr1cIOZ3tzRWPb339MGNZ1UV4yQilsdGMuloDjOwvSG1mkcI+DEy+bWNEInDePwokdiDQNQO&#10;DQEWesI+JB/XQRvs500Uj1dVYho7RaOt6NbxwUdFzz5pb3zYNvCsh9Be3vl4AtmIw7UTacNVHTXD&#10;uGFAwQZEc/lw3b36gjt1DxtnWlpRw1g+ra23vauzDklAwBiEj8se32gse9jd+EHx4z9//w+/v/HF&#10;N8UPPi+5f7+jpgOPQM1ykHzaNBXd0FzfOzrKm1dgCPCBse6qrm4Ci9rXXcab5Wv8fjKHPDbSqTCq&#10;VGYbHjNa3Vja3N2FxIxg8FNEIsYQWNAHl8yRZVN42RhesiyuWpbWPKvrznDUHoqsH+zkLtKX5+nr&#10;eFb/tfwPFOHfFAiKl5c7yRxoKB2xC91uTryWFq3nBGuXtHCKsXAd7QVaOAO5CQL+gS01nKGEoDyF&#10;r+f8UFCGesjzD8hBgD0oDQWUlQmqAwO6EICQ4M8ABFJCOe4CsLxg7YV486Vi4Xje5CCxaRwhLxQK&#10;XuTPwZV3fpE7SRzsH28vbUTtftusQiTVyR0Bj8llM1g0Lg/oDbgjUbfHY5RK2KjhGjKshotr5JAG&#10;qJQpGGK0trYWyeRz/NtN+rM3J1y/hTk+okRvCHcezh8AYtXok9XqkwYD5DJRqss8kZ48k0Nu8uXK&#10;EwDCKh3kRFGiihfJ488kpwVSYMdPJYeQBITcDE7Aw+dyyIMe7Cy8zlYPZaiQH5fIjys0seeyw2Ll&#10;SZM+3qRPFChOnsoOK3RnJeqTcvVpvf6szXhWq92vNx632eLNhuN2S2zAkx13pybcSWT0csqXhblj&#10;AIToAJTKirCQx4QyhOg5ZeUFZ+Pl/NbFevIqfwlO1B/DJfzfFQh70ED3q+zly6Pc1VHuxXHu6uT8&#10;aiV5Yd7JK7dzlMU0OnxBiuSJC3l8JIsKZRGBDDIIPkm215IcdGRGHOkxZ3rMlZnxZsZd6S5jrM+a&#10;6LVlKpXHX7PW38Mu3RJsVejj5dp4mea03nDaaDqr1h2VqA8fK45uCDbuzu3cF+/dEGx/TF3+mrfz&#10;QHpcrovX6s+qtSfQ6iHVYZHisFC6/3B2887s1iPhWp1ir0K5e4u7+jYu/AdU4GNC+JFgvVl/0KHf&#10;HbAcdmh323V7HYaDJvVWh2G/TrNXrz1o0+0MW09b9ac32Mt/NW79Vw3C/28581/XzL057npz2PTz&#10;KftvEI63Ufbfzdi/pIbu8xbvssL3WEtPRTvFst1qxWGj6ghQsF171KY7blTvN6j2apV7VXLw1F6T&#10;5rhesV8t2a5XH9Qoj4qEu/c4Gze56+/gPN8yFh8Itx/P7t9hb31DjjyX7pbKtgtnV+8zQu/MeH4F&#10;9xXI9pqMpwjXrmNlhcQmT2FnuGKe2edQuZ1qt8sSDALG6P0elRvsgUztcc6bjQyhaHRm4ih5EFpf&#10;tge9QNZQ/PqPntx95/3fanV0f9gTXV46Pj3op0uL4DKNCfSJLa6gZz+RwBKx9U8/LLrxxi9//RuO&#10;TKF1GqJbC4HVhebeQTiON6+Wx87di2syg03jXgxq3Hazx2HxOl1hn91jk2tkZqdRqp0tr6tq6e1t&#10;HhyYwGHxHLZrcYEtEY9hsXAmc4hMmuEy0VzWJA47TSYOYrH9ONIkhT6IQExhEBw+pbCisKGnlcGn&#10;qGw6LDiMSgMtL9CLMyyaUKMyetylTGm3L9YWPK0lColYAofLC0WsJtssT0R2uKRrK5qjLZfVJOEI&#10;WD6vIbxonkJNltfVUtjMSeQMHegAs94e9Fl8Xlc4ZPb5aPO8SdK4yMRQuDVwJpUgZLOVcr5WBZQQ&#10;oCCazxnCYxVaLegur+1uLK8tjJI503J3P0dejSQ1kea72OqyGWYzVd7F0ffy9f1cWQ91rhNN65hG&#10;1g9Ptk7CKrq7bhQVNQyP1PQPPaiuf1hW6gtBaWnPYjG1Xmd3OQPhUCAc9gb8kUhkbW1tY2PDGfDF&#10;MhkziY/70w/4/8vvCe885nEEIovhm8LaZw1NHLUUAFBjNM4rlbfu325trbr95NEvi0vrrGaqXeVU&#10;DBlZ1RgaTObyCi02rESC4VJ0LmVZTfmPf/Hmz9787U9//Zvff/TeX/zsZ7/43W/eeu/tvuHuzb0V&#10;p9c2BR8rrXneU19544sP+tGTQA7C6VQki06cnfWsrWEF/H4MZgCLBfba13OYQADnpQ+NGkROe0Ie&#10;oVncTR5txw/WTDbXo5uqcc1jjGEqrq6k4NOK559iGO0EDQJBaqur/IzK6Owfrgefp6GvdJzaWQ9r&#10;fuPOl2/c/qxisIkoJMHpZCSL8aiyrLziGZlNIs1zP68qeKfwzpt3v/rdd9/82Ydvvffk9hdPv7vX&#10;VHq/6llzbzuWK5I6vLZooHug5VHR0yk0iUhBt3d3TJEZzf1N/b2l83IxUHUULhU5M6QwKM0eP5OB&#10;hGMmGAL+2GTXxMzAJHxEpJwTSXkiuVCkmBVJuCIRXSiksbhEloDE5JNMDnCazNuby1eXF9A42F+X&#10;vxcIr67/4tWLy93sRTRx5T++VGxm59azwrUcdynLjqZZ12mY6JEcOQghEOhCCtArXmggFA85P1yH&#10;3oZSMmXQvhTSl0b5M5hgHhXITzmTMFdq2pNB+LJITxLnTdAiOXo0x1u5lG9ezPm35ozWWbncZDNs&#10;H+1cvLi8egna+Iv8i8tkPrOytay36kA7Mq+RuoM+u9emMcnsLu0C0MQ+jdMmMcrJchEWPtOPnO4g&#10;obu0aq5UTu/sb3tcXoEQa6YDpx9RvP+qlvsmKnBHuF2hOKrTxosl+2UQ6oCAi9cbEhXqWKU+Vag4&#10;faaIXbvTHQOGvfYmhNwJ1PEGI+RZUa2JQRVtvM6YrDUk6gyJFmOqVn3WYs42GDLAWsyZDlum2ZTo&#10;ceS7zGlg3eZUhyVVZ0pUGyDu1plStaZ0hfKox5XrdqW6Pelud6bXkRpwZwfdmUlfZtILttkJb2rG&#10;FyMu5rDhHG3lkgnk+GKWtpTjruV1e7nl9GXiHFr89reHQ6+Aqgd9GCD3rl5CQ6GXLy9fvMxfXV1c&#10;vby4fHV88TKSurCfpN3xnCuWtxyf6w+vdPt51cEFfQF0X+KYcA4TygJDgq4MlM43P+rODtiTk978&#10;hCs3Yk/BPJlxT2bAmR1ypHqtqTpt7Ab/4B3c6mPxQb0hVqePNRhiHeY4sCYDYGHswezObeH2E/nx&#10;U8XJV4Kdt0kLX/K2gaou1yXKNacV2rMq3Sk0Oqo8fjy/+0x28Ei8XSrf6rGeNmh27jGCQH69jw9+&#10;wwyWKzc6tNtdqtVu9Uq/fquOaaxh6DsVix2q9UrZdql0p1q6USvfrZDuFghXPiJ4fjRu/C3K8Q0t&#10;8mxurUy2VzK/UyM/ADwrE65Vz283qg7rFLs1st0K8XaldLNBvtkk32xW7bVqDjoMx0ALNiq3axU7&#10;5eKtWuV+jeKgTnlcKd2rVu5WyfeKBVvPRbsP+Ju3OKsPAQVFW8/nth/zNp4IN8qVh/XaoyqgUCWb&#10;7+MDtzhbVZL9BuX+TCAxI5gbR8GwbJrGbdW47IB5Wo/L4IVM53VqPU6AJZXLBi5lMofX1VICmoIR&#10;2FjwOlSbSq/a3t7p7O9jcVAyGS204F3eXPKsLP22cuKdOiyRy44sLfgX/Qub61gy4emdL+/d/VIg&#10;nQ8GTRYHa3ElsLG31T8y8MkXn5VUFEeWg8tbznnFbHB5yRoCehS8o9sS9trCHnPAaQ/7RCqJ1eMy&#10;upwYBoM5NydSKu3hEJxG6YXPYPj8MSoFzuOMEPFvfvhhy8jgBBXIQRKSy2robHjjN3+l0oppfPaf&#10;/tVfljRWe8MLeB4bweGMXwuRSSpVZbeZw5FSrqbdd9buP6lAMeEIhC9sP4qFO7ub//Ivf4DDDe9v&#10;mY42bCIh5V/8yb/r6a47OQwQqbj2vt5hOGxgenIKi9Hard7FBVsw5IxGfcur7uiCzKgxeAxL++vT&#10;ZAJpljdn1HOUcrJ4ligWkcSz00yKSC5NpJNrW+sbm+sEFrcdQyxDM9sYhhGRsRbLqyXMtXKNzWx9&#10;M1Pdy1EOctWVE6SqcWzNFLoDTQBEfFrfWNDYMoAhlLR33y0p05rNAIT7hweLqyv5i4tEOnWWiMdT&#10;qXgyGU8m4olEIBiQNI8g/9nPuP/bu7Q/+YjxL39LKmyZM+ib+sdqerq4avkoBoshEGDwsb7+arUM&#10;X9lQ+u2N2zafx+0ezQarXoUqJbONVKlEaHUQ1ToUiy7WCxV6cV17fUVd5f2733z89o9v3vnJV7f+&#10;UNNQrjWLJEp2aMGjt2lHZsYR46O3PnmrsPRxYW31CA47QyE/Kb8zQZpQeQNwNrsPjR7AYAcwOCgG&#10;G5EIlDo4L51TsAHYhG8jOm9RoLnEbtRgLbqtdLxymDZU3/OktOJGc8P90ZnqAVRt71DJ04J3eydK&#10;2/vrGzta0MyBCVLn/fonP/zqkw8qn97vrGxHDTSPDk7TGI2DfQ1NlXgWqRs3/ev73/z61hc/++jd&#10;9x/e+cEXH/zkm4/fL7j9ywdf/+rmx70TXTDM9AyVRhEIp+ADfAl/ZHpmYnq4rLoaSWdyhZTykpvl&#10;1TXU2VkiFS4QUHROs0Rvgs8M4GmY1aNjvoA0PNbZ1984NDU4BR+ago+g8TAkHgnDohFEHJxEpAln&#10;hTKFVKONrqxADPxbjSQof19FCMrLVy/z55cn+Zf+0/O5tTxvKSdYyQlXcqLVc+4i5DtBDaSpwTTB&#10;HweKEAhBrB9KoosPQo4QwIAQRPozgIJIX2baFUf5s2h/Hu7OIL25aU8WoBHvT1Giec7KhWA5Q3Fu&#10;kjUOcH0fnexlz9O5y2z+Ipe7yCUy8VjqbH1r1ew0zyrmTU6Lfzlk8lh1Rq3dqQ0EdSo5ScIZl3HH&#10;yXCg/wYDfp3SoJDKaHNc1ND4cHFd6Z269ma2rYi/9JARLhCuV6n22qyJNmuy3ZFuNkOipEIXrzGn&#10;a4ypelOmWhurMyYK5YeP5acFqlgZgKLytBQa/EyCbQMAnjnVZEq2WNJt1kydPl6kPnumOAbIrNYk&#10;G0z5CjWUhgIYIGu9KV2jB8yLN9syTdZ0lQ68crpWn6zRnIIXabdlG/RxyAyJZuNJu+Wsy54ccWfG&#10;fbkJX27Sm57yZWaC51OARqEkIZohLV7QF7O81Txv7Zy3fj6/fu45AJ0DyJf8j2frrwvkGQUNfkKS&#10;/rp2BerJi8uVRHo1cRmMXdlOLzX7Gd1hTnuYl++mNYd53WFetZdnrubw0RwhmgdbTDANJZWExkiz&#10;Y67ElDc9CenUzIQ7M+bNDjqgUN2j7lSvPVki2fmWt/cRbaNMftRlBbBPdtszYH+3Nd5hirXbc8/m&#10;9+6Ldp6Dn1Eb/4q1eZO3/2juoEC8DxBYoYtBoXY0J63WRIXm9Ln88Ln8oFS1VybfaLMcT4cu+gz7&#10;j7grBYLVPsseJpyAeVKjpl24fWdo3jwpkA4zZ4VL8Wn3WZ/ltMd03GM6HXXEhh2xBuXOewjLj0YN&#10;t5gheOhqyn82ZI1Ba2F0B72Go27dYatiq12122c8blfttCq3G2QbzartJuV2u26/RbPbqtnrNBw2&#10;K7cBDoEubASmPWrQHFfL92pVOw3aozLx7iPe5n3O+iP+1nec9Yf89aLZ9Qr5dplsq1K+06I9bNbs&#10;16oOv6EulEh2axX79bLdWrq2CwYbmh7naeQqj1PpgtaIAuZd+9G79F6HKQAFl9G4bY5QgC/i2nQN&#10;bFbP89JKd8TvXF1SGjgYYvfO8dGLq4zX57R5LCv7a2y94YPGmacj1KpW2J1HJTK9wLsUcYSCEr0s&#10;uBJa3l4WiCYVqgG9jr8dOxxofXrz0ze//uyt7rZ6Jn1SKuN1Dwx7l0MGr9Mc8NgjfmvACcy3FBqb&#10;nnpeXgrDoPVOJ1MkmlOpxFptzwxsgkKeoFARbPY0hw1w2D0FmyLi0TzuIInClkqkc8jennsmi1Zm&#10;EH/59W8rervwdK5QJZO5XPNWq8BopslUvpVly+pGMd/Y5D3pCpzdH5imcBhOj+pgz+ZxyJgMvMkg&#10;An3drUX9QsQkVc/qtPyjbQ9bQG3qbObJRXy1ZBAGowuE7Pl5HJtF4HKkRoPWZpPpDXQef2Vrkz7H&#10;xws4IoOOq1IQ54T4WQFdISWJBXgO/fLqant3Z3ltNbKwME1hNhK5g7P2VrK4gSzt5Fk62OYOlqmF&#10;oW9h6Xt4+hYc71HLYEH3UOMksn5g7GFpeWNv3wgGW9fXV9TYPIHBga7nzv6eaH7e4/MBLegPBt0+&#10;r8fvB7a4siJXKdBfPJr+0fvYn30j+pfvz/+/f0T8Lx+RSBSWQkoU8qnzswQhH4FGttWVwiebyLjB&#10;z776GEkkh9dXlq0tF6GKRLTMLm1m0tkWT0CgUEmUKgafrnfIpXrBwHgPh9wlI3813PUfBoZvsIU0&#10;OpcklGEEYpo/4tLo1W3tzd99+2l9RdH9B3fxbC6aDm/v+OmTBz/qGh9TB4KgR9KPxvejCQDqw3jC&#10;KGAhkTRCorWMjo2jkdGNFZVRO0aaaWT2jcyPDovGCgbKq7sKmgdKUdyJPlRd/0zd0Ex571jxGLKv&#10;a3Rw3kjnqRl1I+2/uffNmw9vfNVU/F1nafV4b/sUHMUgD450j+BmPil+/GnJ01989P4PfvGLn3z+&#10;4Z+8/9sfffL+1+VPPip59Kcfv1vZ22xzaMUqaUtXZ1t3nUyvcIX9eDIaScB1jIB7pb+64sEMhtgH&#10;gyFmegbGushCns7lhU0PMoUMY3SJiJ8YH++FISa4WoNAreXK1SKtQW6xG7wBcyBsDUfskfDWwSHo&#10;tYDydygIyt8LhC9fQHlgE5cvd9P5aDyv2UnPref5y1kAQtFqnr+UEazk2YvnDCDmgCi8jiBDul4U&#10;83r95+txUYQ7/loLAgrCHDGAQ2IwS/ClidezhvhAir2U5y/E6Qafyun2LC7tnx4D9F6+vEjlUulc&#10;KnOePo4dhaJBk81otplAp9jsstj9TqvH5ovYF5aMXo9UOoe1aalKOZXLx6jVbLtLo9TOKbUiIXdm&#10;oKeypK2zEDZbzvUXzK8/nVutUm3Xa/eqNUflir0KNeQeXqw8Kr1OJV+pjxdK9irVZ8Bq9LFyXfyB&#10;5Pih+PC56gxYAZQ4CcpH+JphDZDoiTcZkwCEJZpYIQChJlahT4FtqeasxpgsU59W6+J1+gS0XsaY&#10;rDfEK9XHFarjemMK6M46XQx6HQvkU9hoTDaZUi2mszZLrNeVGQYg9OZGPUAOppHRy5lAHuFLE4Jp&#10;1vI5a+Wcv5KV7+YMx1nfyZXv5CIcz2+loNxMr88w2IKz/QpS85CH1OWLV+cXL1MXLw7PoURO/rML&#10;zUFauZdS7+WVOxeSrXPx5rl0O6/azwDTHubUB+f0lSx1Kc9ayVOjQMoncNE8NCsZzgI0ogIphC+F&#10;D5+jA5kJbw58ziFnatiZ7LOnm43xUqCbFWftxlNAwSb9GRRbxxIbcGV6nalmy1mp5uiZdLdMeVip&#10;Of5OuP05Z+2p4rABHGmK1+tPKrSxKt11dG/VPuiXVKsPCySb1dr9XkcMG0jQFjLVkpUm9QprIaZY&#10;jWm3Eu7j7MJpuqarT25zoVicmnFUnyI6bDsbthwOmQ/HrYfj9uMWxcbXePcXeG+nfLEWxf+gvPFe&#10;D2pAs92r3hoxH/Xojzq1Bz2Gk24dqBx2aA9atPsAfm3a/XbdQZfxqMt43GU67jadtAJkGk6aocHS&#10;w07DUYcBVHY6jYfNqoNi0WYhf71AsH6TuXqbuVQi3mzRH7TqD7ospx3mWIfptFqx+5i3CtRkrWy9&#10;27BTNkmdQiIIbBpewNIFvCq30xQOOhbDgIIAgWDrWorYowGD3611Wq0u+6tX6UDAL5jnexaj7qjP&#10;bSbwuPUGh/HFqxfJZMLp9YQ2VtgqxTvfPWmHwYlsNgzRGlxRgIO9i9GljcWT+KnKYJhG9XJ4k604&#10;vGRts7irp69vgMVltDRUNpR93lb/YHIGZosGAX2vY7y5HGGPdykYXVvo6m4pLXtWXFEq1uk4YjGa&#10;QsExGANIOJzFHMThZlgspJA/SiZhWByTy4WmMUZwZK5CrtNQbVaGQq7GE5qUc4V1sJnSEThDOovi&#10;8ahSKW52nqc3qx12ls5UxNMDEHb4Tu92T4QXImaz2usRe72ShWVjNKJZDKnXlnQrUfXGqjES0Qbc&#10;sxwR0WSTbR1EDG71OAo1QyBgGXQsi0nkcWkiEU0gwFBpDB5v/+xEatIRhFyaZI6rVgIQYgRcrIhP&#10;U8xjmdRUKrW6tkaiUtK5nCcSNdu9wxhSec94K5zWguY0E9hNeGYbmd9KFPTTZ8dorO7pqUdV9Z/d&#10;f1rR2i5WK3dPDt0LYda8sH107HZBocPnPjo5QaBRoWjEaDY/e164trExNTNdXV939erV7sEe6/d3&#10;6P/Lr9n/9q25f/Sn3P/5Z6x//FPck2qCTIhiM8lzIhiNgiXgu1sqZ+CD9c21ldUVTAHnNHceUsOT&#10;lufHkeJ17YBXZ3r5AooPDRrxYMijN8z5fSYan9rR/s1Y7y8QI79u67+JIsKQGDR/niRW0fhimtmq&#10;pNKwMzhkQ03FrU8/bG5pKau609j0l429b7VNjDOUqjmrFc4CioE+jCcNYnFDQIATiIM4EoxCaR8a&#10;GIUjWLNzCBqxerJpRo4ZEk7204YRoqm6yUqKnkgzYScEI6j5ca2bz5fT+ifHjR4tWyqcoOH+8Ojm&#10;j7/67Df3br5XeOdZR33rxPQoBj443N2PGC/qaW2dGKsf7Hvrq89/9uUn3/vs3R9/8l7dSGtpf+MP&#10;v/jwy2e3b97+HI2dMJgUaMJ0x3DvGHJ6BjVpsFkckRAaPvb42VejKIzIZCST4NV1lb2TsNaBkbGx&#10;biQJqfYHibiJwaF2Mh2vC4R1Ho8lELZHFixBaOtaXHYsLIKO197J2evIov/X8vcF4fmLl46jC9Fa&#10;WrCWEa7khWsXnMUssLn1S8Fynr+YY4ehJTOUUIIezVIBCEMptD+NDQDZl0b4ktPXFATwQ3hSMHca&#10;5kmj/RlC4IwaSpID0Cob3lKcbAooHa6dw72Li1QmF8+fp+Kp03g2cXB2CGxhdcHstBisJrfPZ7Ka&#10;jTajM+j0L/h9QZfFLHPY+QYdQz7P0CtpTq9aY5GrzWK9db6jo7Km4mFP0/PK9rYukf0Rb/0mPXKD&#10;6isRLTdoj8tk+4WS/RL5cbk69lxxBLhVpAD10yLpAQAhaJQbbdlS1Vmh4uyp7PTh/GGB4qxEk3wi&#10;Py7TJevN+Rp9slITq9Yn643JWl282Zqr1J5UaU/rrn3zaw2JRkumzpCt0V2PmmpPWi3pbuc5lOxQ&#10;G2sxxrtsyXbj0ZD3vMOabjMnBt05YP3OTJ892WNLjPpyM8EcKnIxDWR0MIMKZZGBDD6SZyyeAyEo&#10;3s7Lt/P63cxW7uLyWgZeS33w3xWUcwI6269OU/nVWNZ7knMe5xyHWfPu+fxmlryaIK6kcdEEZTlH&#10;Xk4z1895G1fCjQvB+vnsRl6zn1XtZeWbSUBHztI5OZxmr+WZKznW8gUtmgddHOpinhTN4kMpbDgD&#10;9ydmfAlEKDfuSoy7kgP2eD9QfpY4EH+9jtS4JzPmzvY7klA6Q2O80xzvdyQGnPFuW6zJcNhuOmu1&#10;JKoM8XpDssUY6wSK3JpssyTqDLFS+X6V5rBMvl2vO6lWHlRIdutUO32OY0TgmBaJ9Wq30P4T1Xpy&#10;8TCZzGTAd1fqtBqzCUkidfT19Ewj4aaNYcvxiPVwwnk26T4Ztu526TYapGtjtr13H1f8h+//5Ru/&#10;/d2T+jZ8MD1pjU9YUyOW2JQtAbPHRmwnQ4bjcXNszB7rM8d6TGf95pMhe3zAejZoiw3agNA867HG&#10;us2nnQawPzEKDjMe9JoO+8wnrer9FvV+h/6kTn1Yp9xv0R7022K91rMBe6zbeAQkaY18t0K206bd&#10;HbefwEyrw1iyyqSnz8+KLUadz6X1OIActAT9Oo9T53aZQx6txzinU2+dbXPnxHqDHjR/2Ux6eXU5&#10;sLbkifosllk0po0/S8lexFLZrESjdgOE+L3TeCxPIimqKR2d7jIEdODgtZ01tc9v8PsWotEgsMXg&#10;l2TFP+qQ/KteJVJuie5uKzTShvKbT757V2tUWyMhS8RrDrt1Hpsj7POtRIGU7Oltamkqf/b0AaCL&#10;VKuZhMObOrvG8NhxGnmQiBujkibojH48Xm40gg+JZnIIs3Nqu5Ytwqm1CurUPAVbIpu/+6B7uBHL&#10;IfLo3YiZaRZjikRCs5kGj4Ou0ZcJrK3+s+7I2TM0k8rji2dpauGkRjRh1sA1cyNWMdwunfRpEU4V&#10;3KnFhJwMi4EW9MoiyxaNU27yOvQOt3cpagv6wC8Q3VoPrCxJ9Fq73xPPJb0LQTiFiONzSbNC0pyA&#10;OMfDC9kCnWKchFlcWz08OxuaGNncXfUEvaCJSyZSW9s7x6dnJ/FEPJlKptOAkan8RTKdPYqfzmvY&#10;g+MDDJEwkYX864EEhBbQv3pxEDuR6VQDsNHo6nJDc4tEoRiemvp3/+U/ewK+gZHh+uZmAK6VpVXm&#10;v31b/v/8CeXPvxD9f37E/ad/xflnP8P/8BM0hUQB31YsxPN4BWWljx7db+/vflRRRuZzgRQ7TCQt&#10;fImJUZhfLduXDLtNlstXr/IvIJ+N6GJ0Y3vFHTVJjdKhibb7j7+6ceujx2X3JxADMOQElozhScgM&#10;LorORLL5VKaQ9+Tx3cbSx7XFzzprPqsu/0VhXeEwiThGIXH0GrZWO8VgDuDwfRg06Nb0olFjFHIv&#10;CkGZF2GYdLqAL1apRArZFBEBYyBG6JMj9Ikx5gjLQCarUDgJkq2lWkJK+iytY3SENMsbwmKbp0fu&#10;dVTcaSj/5v7XtyofNMFGhimUKcJMz1ArlsUYJWOqB9onyETyrLCktxGaI7zx3ghxcEbCvNtc+emj&#10;m2999PbPf/aDOzc/Y3HIJBq+qPRZc0s1VyrR+gJ47OTURGvHyEhjX9/M9FB1Q43S4cZx+P39LU0d&#10;9b0zqLHR9oHhNq6AbAlHbeEo4J9zYQng0BqMeJZWvStrofWN4zi0Bvg11P5O+XuB8NWLq3T+QryR&#10;YS+f89Zy3BXIWZARTbOXclB6+uvcvJxolrGYJQCwhQHhklhfEnKNCGRhQP95klOeBMydQHrTQA5O&#10;e9Iz7hTWlyAGz1lLl7TAHs8Z0fnDq/u7L6BwDefxTOI4dpw5z5ylYpsH246Ay+gwGZ1mvd1octps&#10;TncwGlxeDy+seEx2pVzJdzm1eoNoewd0yDxyBWtOQrY5FFQafHiwpbV/YIyp6BK4C2iuzzHmR+xg&#10;o+6gUr5VqdipUe9XqQ+gpSvyozLNGZCDUF4IzVm9KV2lOStVnrx2cn8mPS6Qx0o06WcyQMTYE8nJ&#10;U+VpgfKkTB0vkv//OfsLIEm2NL8TvS14+57t6u3artbWTCu9lWZW2pFmekYz3TMN03j59uW6xcxV&#10;yczMzBlJwcyUwczMlJHMnMGcUFXveGZPSxredfvM7YSHh4eHu8f5ff9zvvOdEJRoTR4FRITia9Tx&#10;IkUYyEdwkHpDulYHjhMt1yRLlDEA2mLwEVm4Wpto0CeB7AM1PjTVrTU66Mz02VJdgHzOVL81PuLO&#10;DjszvZb4iCszAwVqJgAC57xJ1EKGsHqOCubwwQx9LSMGYDvJ+CLZ3Xj2HEoS9ts7eP72zdm7t8ns&#10;m73shfkkyVoP0TdS+IUoeSUJOEdZSc0GYjP+OGIxDV9IIheS2OUcZeOct33OXj+lr6ZZG1nO1il/&#10;74y/n+XvnLFW0syVNGc9K97NCXZztI0cZiGFX8yQVk9RweysPzXjS0w4YtOe1IQrMexKj3qyXcZw&#10;nxX8ljTARrcu3GtLtFuTtdp4sy4C3gJabcKd6TAegx/YZcu+FO+WyA7aLfFGbbjZkGgxJlrNiUZD&#10;tFp1DNwUgEZAxBLxSbX8sM8aRfuSBMdqJZZJ0jq0ngWhRO4Bfw88YRKJjOZywzMzdc0NtuCidv8M&#10;XCIgYWec4QlPfNST6DIe4BcyUxrPGI6s0GkikRhdqiRYvLTA0eXgnwvJzjvVwTvx/hvm6inOFZkz&#10;78BcqU59qNcYGrbHByzRfnMYrPsssTbtEaQR9dFOXWTEEhsEdDQc95lCfUDBa08gM4TatIet6sMO&#10;/Umr5ghQsEd/3KI9rlMcNagOR11R6kISp7QozQaWQsZUKTRet9oFNYfalwNalwMaTe/18LWqr27e&#10;fv7qnn/ZbfMGGLx5z/KCwWbf3FuzL3rsQbfeZZsXi2YQc1OIORSVBKSJyeP0ry8t7216VoJyow6G&#10;RmnttqX1xYdY+f/QKf+Iv7KSAXUopCf2E8kfjWneq/f/i06DwOq12Gzd7Q1sJs635Dd43Qafzei3&#10;GTxWo9vhCPqNLktdSyWZjCoseEVm0IUaBYJIgOPwDImYwGFj6TQsjVrV09+BQKxtb59EwkBbMKQy&#10;qZLa09Ne/Hio9i4OP1mvlDYUDMz04FgCqYjA4wJlNoPDMKUCncs6y+NXcJRN3oMy93GteauSKK4f&#10;7JYz+7YtqG0PactFWFTBllUj68aZNSsmaIAHrXiTAh70Kda2HO5Vs9lndSws70ZOAhsrriVQgey4&#10;lhYUJv3C+vJ++GDncAdFI+H480AR0uXiaTJuhkpkSAUTFKzBYQOXQqvVBBY8gaD3/O3pm3dnYMtf&#10;Xy5HzYOFz0aG9jevyn9zkauVSqVCo1CAMvBX1tfX0unUxcVpMhE9iZyopNKZ//PXhP/lh/2/vob9&#10;k895//Kn4v/hx6Tf+3hmYnKGiq5oq5qjkIfgc3Vt7Z2jo/2IOSyPO4KYdfg8FCT+0c0v4eMP3Tz0&#10;UiB49vbN6eUwX4fXAyOgB3HDMpu8sqXqwcsHNx48La0ppjAR/UMdo1NDRDaKL8ZzBTgSA0tnUyur&#10;ioi46ZHOxpf3bn3xxdelzW2zDNowFslUK6R22xAagxcIuDrdBJEECu7tDZxwniITHedSBmgIo5in&#10;lGkdBpVdJXcoZTaFyi5TmObFOpbaJlXZFDKTGEnFtwwPjZHxDePDn7949OunN182VTa2lpS2lZT3&#10;dXSikf0z/V2DjSNo9IPa0uLh5oqhzl7kxCBp6kFlfmHpLQJnVr7iHSUg7j9/+CL/5fsf//oX7//s&#10;09989ODh7dm5yb7+ztqO9ikKYwYxTqMh3OvrDD5vcLD1Wf7zCTyBJgRSp5rAoNDEivb2ytbOajYX&#10;ZwoErYGgyRcAIDT7g5YAIOKSdWHJs7SazmX/2qiJ3y3/OBC+vUifnvHXE9TFNH0lRV9OkReS1EUo&#10;mwwDiLnFLDWQwriB/ktNAYnggsZFzHrSU47EFECgLTpsDY/aopOO+JglPGaJzLpTuOApHiDTfoBW&#10;2EUmSygaunzo3mbPs8lsIpVLRpPR7f1tT8BttJtNToveZrT5HHafc3FjZWVzdXE9EFgyezwSl0uk&#10;0rLsXr3FYdQaDDQOdhTWKZVT5+b6W+qru1DUdrHnMc35nOYp5S80aDaecdeLZMcveDt3mRuPuLvP&#10;RMcPhEfX2dv3eXsvhXt5kqNKHTT1YJU2UalNVuhTJapInjTyUhyFEsdIY/mK5Gtp7IU88koWLpRG&#10;iuXRAhmUaLRcFas1pMvVsUp9slybqIYCYRLt5lSTPg6l1TYAEiSqwGE1CWhOCX2y0ZhpgLoVEx3m&#10;yIAtNupMQmnSHKlhNzQv4IAjNWBPDTrSMAAYZ3zam0YvnqIWssiFLAAhYTnHWst6QqeZCygAJnvJ&#10;QEgLQrfpDTTVe+J8I3lhDANYZtlbOcFehrsVEewlmdspykqSunpGXj2nrF0Ql3PMzRxjI0teToJ7&#10;yt484+1csNZTrI00az0p3k1Zj7MbifOT3Btge+lcMJ6R7qTJK+AETvFLWVwwh/ZDmdCnPACHGeDo&#10;DNiTfbYEOPMeaEr9LCgMOHONhliNPlanS7QZ4x26kz7TyaA12m446jYDQZy6x1wqlh12WJON2lCj&#10;Ntqkj7XqQ53mSKv+pMcQ6bLF8yWrpZLNQdMxJZCkWlZrBiZK+0aTF+eehQW5Si2QyZBk8lE6xZFI&#10;OgYH0QSsQCFn6x3cpQhtKUELxqjBGMK+O6JawkitM0zefigM6pE35xfg0bF5PRSpEqEwYnWeQRqv&#10;qGuobnxOc5BoJc9/W9aA8EDpZ68gBygIiNhjOOnUn7RpoZbSFk2oQxsaMIYGzOEu3RGwXmMEULBD&#10;c9xlCIMdrnaD1trjAQvUMtyoPG7XHIw6Tkim5XmpQKhWkGVyrc+tcNq0biizqHnBo3M7dW6XKeDD&#10;MLjf3f6V2wS/c/uBUKdkaIz10ywYRbawvWQLup2LXt/6on99zeh2FdVWfXHrO3A056LPteJZ2Aba&#10;yG7xe9b2NuxLKz8bkb9Xb/1eZ/C9/uW7ko2TdCaUS52+S40bFt+rVv8nhHc3ld4+Ot44PNw42gHy&#10;0bO6ZA94DC6bDazddqsfQNc7jZ1TG9TAASdyGBgufQgFn8XjOQIhmy+Q67Q8qXSSSO3H46Op1MLm&#10;WjcctXd0kklHBBzEcHtLawuMM8+gUPG149geDO7o6Hhle1tmMWvMJqlJJ9IpKVJJxfhk+byuwnlc&#10;at2pcpw06ldb5saRyOYND3PfS13Rjy+rRxY1kwt6+IoVux1gOYykjW3v4opxdctk8dss3oWl7c2N&#10;w33PyqLGZgZrrcMa3FrdOdndDx2QeRyWWonhsqq6uoh8Qe/0zCyFiOIxeDIxeBKcfr/IZDYubx4l&#10;kpcy729dIBhqFKz40UHu7CyWAnoxehgO7Ueim4dHGzs7/qUlpcnA1RtgdBbPbJWYrTyTC6f1dIjM&#10;LQJTp8QK17gGmcpmpgwt1Y8/qZj41z/h/m8/n/3VTfT0FIIyVVj5qH18AM3n1nV3tY8O43gcoJVH&#10;8Eg2fx5FxP3w5z//6JNPtzbWVtfXziEN+i4SjnSODX3y/O5vXtyCc9GNQ/W//PjDx69edg3WMxjT&#10;WPRYR0/DFGZkXogVyYhY8tQMcozJpWCx8PznjwteP71177u61lq52WBfXCRwOYt7+4AWFL5o5eDI&#10;ubwqNVmP0umDZIImFsqtxuT56cLKMoFJZ4hZWptKb1GYbCqtSWG06/VWDU8mILIZCCJuADbZMT42&#10;zaD0oqY/f/74Dz759PvffvFJye3HXeVlvW1tiLm+qb6WzqrXLY2/eH3/RmtpJbx7kAHrI0yRRKTe&#10;1mcqNcuyGqxsbbj97P6vv/vNn376y598/vGPf/GzV4X5rT1dZTVVdx/deVxS0jE8QOQz5k0WiVpF&#10;wE8z+KyB2bmJmbHqupIZMoUmUbW2lFXW5ktkDL0voHf7NC6Pwes3+gImf9AKDaJfWds7hKrIq/wI&#10;f2P5+0AINbFB67cnmQv/cZaznqKv5ujLWRrEvxwzeMqAEm1DEyfhfWn45fgHqBfQmQLib9wRn7BG&#10;J+2Ai4kxW2gMKEJXctoVR3sBIMMDMu+EQKMPBK606vnFaSIdT59l02e5zf0d4A3prRZXwGd1Oe1u&#10;h2fB5w54/UG/b8nmXdAGfTqnTWo188Hjp1KzmQK6VKckkdBCEZc9T6mqyp+ZG6fKVXjnVgHNfWfW&#10;8JrgRlqO54wHA+rdO1RoKPdnxNVP8SvXGLtfkNe/Y27f4+48Ex68FO1XQmGNUNtmhSpSqggVy0OF&#10;kqNX0qPHwv1XitBL2clLOZCDxy+lR08Fu/myk1fiw9eSoyJltFQZLbuUfYVQrEesXAXUXqzJGK9U&#10;HlerAPnSFcpYsTxSoUkCpdioj7eY0h32bIclCcTTGBBS9uS4Kz3lzU15szAoNDQz7gIuRXLanwLw&#10;wy+eEYOnhKUz/PIZZfmcvXom2DiX7p8uJlJQ/MtboNfBfXp79vZt+uwidHbhj5yp9nOinbRwKwlE&#10;/PxamrWYEG6dcTbS3M0sZy1HXj4lr5wRF8ENzQl3z/jbWfZGQridVh2f6g4TK/H0XjwVTp3mLkAd&#10;cCUjwBpKpOE9POOtnVGgREJJfACaNhm/kJ4Bot+ZGrXFB63JAWty0JYcsqVGHOk+S6LLkmg1RNtN&#10;8Q5jok0X7QGq157oM4cbVUfNhkilKnSduFwpPwQUrJQfN2gjzcBv0ITqlQe95uiIMTRoCTVotgc1&#10;G7vpd/b1nbzapsK6jkEElUhjb2zvqi2W2VmU3GAMn57i6HSxHPLHwbJ5sE8Qq2eFOrTeOTsvk9l8&#10;trW9o1g8kkhs7+4GAv7trS2T2Ww1m/hihW95tbx77N/86MNfffHVs8pm+0GqdnC0cmR8QL/bawaC&#10;LzpsOgGu24g5MgjOx3jSroQG1DeqjoE07NPu9AE6akNdOoBJsD7q1p/0miP9UMvqSZf+GBSAQGzU&#10;HLbqj3pMJ8OOaJ/cg2BzWcJ5mkhgDC4onXaJ1ax22nWQFnQYPE6D22EJeJkcmYQ5oTfTpmbnZAYt&#10;R2svw9kmeVbf+hJQhM5Fj2vZBxC1vLvRPtD7wZdfigxqNo9CpMwYnBrXmm/9eGt1b+MHA/L36oz/&#10;pHXhnzR5v9ex+N6Af9y9mzlPZN6coZT6f1MLv9c/5V9dCGeTAJyBtXUah03nkFmEcUL1PZeaaA74&#10;3H6fYyVgW/B5loJoBhXOoiE4dIpEWNrUUFxXO0MkwIj4V9WVXfBZBJO+v3+kd7sRNAbARmB5rakl&#10;r6nlQXlz64P8vKeFxXdeF72sr985ODH4vd7gos3j0TrsXLWCp1QgFfbveN5HyuUy806t7bDMclLj&#10;2KsWaCr7BvTc4UM3asMKByAMqCfX7NjdIHtrSZzNHIQjq/sniwDVi1vbNa0tzT3dDZ0dZXW1q9vb&#10;wdXVwNoK0HwHR8d8kYDIYTUMDpY0NbcMDo1hCJ2TE2yNYgKLvnh3ZrE4a5mqWt1aqzEgXtlfPD6x&#10;r6xpXT653Ss2O3k6G16iR0t0U3zlAJk9RheOc8XDXMEAR9jO1zQrnNUiY6XQUiG0V0lcZTJ3qXap&#10;WL9VZdqssR2UO0LVzsM6z1Gt+6jOtV/jOa4z7NWqVmrHyHm/94PiH3+MRyAZPGp+wa17D76ewiIR&#10;LEZJS9OzyrI5Jm2CTJhj00k8butA/x/80R+9fFkWz6S2djcu/4lQvrd5leSn1699U3z/WdPLIUL/&#10;3VfPf/Xp5z0DrWTKNF9IHh/vHhruwJGmJGqSQkOFTQ/NwMdZPHJ9U01NRcGdW1/xJUKj2716cGAN&#10;BDBsnj246F9ZZCuU+4nU1nFYbDJtxxO2peUJLJYtk68cHHjXloEoJHHo8zL+vIzHV0roIj6OReuZ&#10;nu6eheO47Ek0pnN8YoJCGiPhR4lAF45/k/fyw3s3igY6OubmBomorsGG7u6K8qGejwqffV2bf7O5&#10;6MOXt4q6WslsDHy4nM0nC0zql9V5n+ff+6T0+aclT551Vn1w7av8yvKPv/rij//sT5+/fj4Kg939&#10;7suXhU8m6TQ8mzY1NciUcC1rexyxsKerubm7A4ZCdXY31jeWqPVK+8KqZWEBSECLPwh+nWtlWWWz&#10;Wr3eVAbIwb+9XRQsfx8IoSng3rzNnF5oj7KMlTRn+Q1j+QyagH4RmmWCvnhKC55CAS8+KH327CUI&#10;kf4cypMFlfiIPQqzQ4MFp53paXsa7kwhnKdTxkgnzzDMlQqszq2T/fRFFpoX6Ow8d5pNZOKbuxtm&#10;lx24aavbW55Fv8FutrjtKxtLi6sLgUWv02FwuhR6A5M/PyuTYKCk9sRpAh2rNaoEPDp6bqSg8EVB&#10;U1fVHPfhnPWzUdOvh4134LZm0W4Tb3tAu9+u3K4SrL/gbL3gHTxk7+SJD0qUJy+E+3fZO1X6ZIM5&#10;U61PN5uSbdZ0ozVbA2pkI5RotEwZqVbH67WpBl0arBv1GbCGhJ0+VaVLNYDt2lSTLg3JHXO825YB&#10;Ug+grsmcabWkuxy5ZiP4INCFaSiFtz4FjtlmyXaak33O02HfxZj3FJBv2p2ecqXg/lN04BTtzyJ9&#10;mRl3DunJEvwQAsmL5/TgGX/zVLh5Ktk6l+2dqfdzpsOc9SQDQJiC7tvFOdA4F2/DqQvHcdwaThuO&#10;soCCkr2cdDcr2UnzNzPc9axg+1SwfTa/nmGvJhlrGdZGjrN9xtnNCLYTqr2UficWiJ0uRTN7iRw0&#10;vh5yjq/6Hd9ET9/tpM9XExnbSVawmYHyJyxmcd440peYcQNH52TUGhu2RIctsX5TbMQOIRAUxpzZ&#10;fnNs1JUe92SGHWloAL4RmlWjyxzvNEZbdfF6XahGF7vP3K+Q7tcpj6uUoWYDoGC4RhWqUx71W+Pj&#10;1siIJdRtPEQ5w0tHqVEM4VFNkyS4Kd84wojkldUNAonMt7SqNFiMHq/GCnw+aLqcq+X07Hzv4Mi3&#10;BGpDF1ss0ztcRpvVZDF7A/7Dw8PTU2gcaiab3TvYNnm97xcRyGJXcGVJt3kkWtx5WF6NVTimjSGY&#10;KdoHwGaMAroPWGJ9AIrWeI8+0qyJdOhj7cqDDuVut+64SwdUYwToRSAfuwHwDCeQgjQA7RsG5S7D&#10;cYcBCMeTaVd4zrwxzpFylAqWVGJfDGpcTonFJLGaFDarxukw+X1mn8e+4JUZdeiZGT9f73DqXUGd&#10;a9nFVWsayEai2hFYXbBDitBjW3B7V5dsAW9da2teRaXMbqioKfr1B3/B5BHXD7a2T46fIhTvVdu+&#10;1770vbaV77X5v9cWeK/T+RMK8PezXLmqf2JcpJTxFdL6zjbnYmBxb9vsNUun6nTtt8V5PzU3fCWd&#10;KfEE3Z7FgC3odSz61RbTNAlPlIpgVNIAfLauuxOGw7JVcopU9Lq2um6kfxSDmpfKMFwuSSBcOzjk&#10;Ks2N3f3jc1Ob4egEjmBfXJLoDeME4urOPlenXtvc0potaqt1XqOmKCRPuzo+xok+Vx19Jth8qdlu&#10;de5V2w8q3bFKSfBZfQWd3OdSoU2CSTVz0CSeNsoQVj1jY2fdv76o8zp4WpPM6hjHEmcpTCxHwFLq&#10;JFYnniciKDQTXBGcJxvFECcxGBiRVNbVPsNhKFdXBzAopkLWNzdzFD4WCWUNDE21frtRu1IqtZcr&#10;fQVcy2uGPo9rzJ83FfNtpTxXicRbJPUWS33FMl+NcqFGvlChXK1Qr5Wqlwo0iwWqpRLVaol6tVi7&#10;UqBZLdBv1Zj2arTrdZrlViBt9SuNqsVG+UqNarmAYXwxR3tSVl9aXf+qsoSlkOIZSDiydXiyfZqA&#10;hJEIszTyFJU0hEWNk/EwChHNYuIZjOuPHhZUV4ZSUV9wPZRe9QUXTsIJhpj34b1vigYa7zUW5g1U&#10;X39+/6Mvv+oZbG/vrCZR4SjUaF9P3ehkL4kxo9GzSGR470Cz3auXqsW1VSUvnz/U2k0CvQbLYZmD&#10;AYpEjGTQuCpZXX9/29DoLJYwQ6bi+YJJAnEUhx9AIltGx0bRaDSL1TMFG8MgJ/GYcRxmEI4YgsNH&#10;8MQBLH6aQuyZmOwYnZggk2EUGjAUhz8xO93a9mJwerBhHDZMwvYOdGCw46/aG29WFl0vf/1lwdOX&#10;bfWDOAyBhkBO1sMI8F48sri3qgLe0kIdfT1Qfavm1cum6ob+7g+/+OwnP/vL/JL8kYnh4sfXH33+&#10;0c1vPi+rLR8e60eQ5hhSFYaEZjHwjgXP2CysoblmaLARjxkgEGbw5EngCiCxo9NzQ3PICTINrVCK&#10;Y7EY+ONfoe1vLv8wCHMXb/2xC/Fakr2aY66eMVZOqYtp0lIWqAFoOqRgdtabhDmjlw2hSaALMf7T&#10;KXdqzJmYcqcnXdAAQYQrOqdZmprXk+Um2+paKJvOAAmYikVS8UQ2nUwkvH6Pzqi1Oizbh/sLqyty&#10;ncaz5Pav+RwBmzdos3tN3oDRaRUY1EyFlK7RycBvI1GQKr2YI51HExCjo/0kJg2jsFWQLQ9Ji18j&#10;Hd/MWm7MOuvE++XCjZecYJX6+BFr9RZt9Qv6xn3R/kvp3kvBbp7ooFwbL4fCOCMN+lijIdtpyrSb&#10;UlAiUOVJjT5ZrUuVq2KVyhigILBaoOe0qTptCoi8WnWiVpO4GnpfpU02GFLN5myLOdPjPG3SRVsM&#10;oLpP9dpOgfXZT7vNgJTJZlB7WjI9tvSoOzvizg45oEsE96XQ/jQumCMun+EDGcrSKWX5jL2Z42+n&#10;5Xtp6WFOF35jiryxxC/8sbcb8XfH2bfR7JvUGTQ4ENTn68nzhdj5QvR8LfXWHz7V7CVlBznJXgbw&#10;T7qbke5leetR/iag4Dl/65S/fSbYOedt5SQHWfF+RrSXUh9l/CfZUOY8dQ7NRnN2fp69uDg/fwOB&#10;EJq34S1grHE3I9y9kG6fMday1DUgTE+v5gOZ8aZHbNEhc2jMFh+xxkas8V5DZNiWGjDHB8yJIWty&#10;zJkasYZgrsSoPdZnSXebEm36WJ063KiLNahjtarDClXoHnMPwK/FEKvTxpqgd0NVipNGTajHFJ12&#10;pSbdyVbNLsoTHeFLfvbVjReNPQLPlnY3OUBkPiqqHCOThpDIaQyOLRT71tZiyeTZ6VkoFN7c25sg&#10;EJ6U14hV+r3jEwqLrdDqzqDI2d8ul5HT0Kt0Mv2qmVM0agR6d3NzS+bwT7NE5R3dsuV92/GZfi3M&#10;CkZm7OFR81GPcrFD4p/Qb8AMWyOGgznHAcJz2GvY6TUetqs3+0yHvcYTgL0eqCk1DIh4WYBaU8HL&#10;cWsU7krgPWE0X87k82liGcAeMKnVDOQgMLnNonLYzAsBAEKLz621mfkqIQfNUOIZFr9pYWOZIVEU&#10;9SFJYtXy5qJ1weVc8gJFCEAoVCt+/MtfPC4osK8GnuQ9/8HP/4LLoySTR3BD4L1yyXs1+veqDO+1&#10;e77X6fpnPQvv9dj+pz5lDxpNEXH1voDG5TItLKIoxKqWht1Egs7As1pusmu+NiBb0D1V9J6ClaDJ&#10;CqRnMOhbW2YIeAQeGwNlZuH0z830TE4MzswMIeY6YeOVXe2dUxNTNNIUgzJAwM2xWCgWa4REJYjl&#10;kwTKGJHUj0YBQGIYLLxAcBJPUaWio3DEYHfIDHquRiXUaV5V11Z3jt6e4Xyj2PlIvHFfttxsOWhz&#10;HdQ4jwrF7iqKuEeg6BGruoWKca2+R6buUVk7lJ4mhataYm1W+9p0Cz2W1X77Rp9tvd+52WZZbjMt&#10;NRiXGy1bTcbtRpocwxeMoNAoJu1VQ90Imdo4OkKXSycJOPfSIkvIz+uceCHz5ps2anSbDWp/g9TV&#10;LHU3KbyNCm+D3FMr81YqfeXqQKV2oVIXLJS48sTe1/Ll1/KV18rll5q1p7KlV/LVp+IlYC9F/tc8&#10;2yOm8zXLWkCSvsKLnmH496fpdwcQ11q6iqsaGh8XFDa243ictqE+ulzElLIItOkJ5OQUEQdACAAz&#10;RSFOMyhYwfw0jTxLIRGYrEkkAkdv39wg9LTdb2364u6tP3765Fc37n/00Y1fPCu7VzZQ3kMeq+lt&#10;fFVaNC+mTUwChTbM4aLn5rob2+ompoep9DmhhMSax4zP9Dm8lra25pKK8kk8tgcxM4hFDuFQs1Qs&#10;mseG8/kFTc0/+NX73/+Ln/z4k09bR0ZHMNg+LLoXjezDoAdQuEE0vheO6kUgeuDwrpm5njlUHxIz&#10;gCH2Y7ATBEzvJKxncrofhaob6WyBAY+j/3V90bWHn+W1lTxtelk1UidWcNgi1hCR0Dkz1jo+OEZA&#10;juCQA1gMiY6cHq+tGOq6Xld5r6niZlvp486iioHa6yVPuvBz3bOTAIS/+uD918XPB8e6a4vuj490&#10;1OXduvP1580dLYPj7QNDvVOT7UTSrMxhkerUPQPtbe2VKPQ4R8Bji1kCuVBhUGqtOpvPsR85hFj2&#10;d1MQLH8fCH/b9fT2bfrNu6XoqXInw985oy/nSIEMPnh6NU0uAmhBb3rCERt1RCbt8Tn3KcyRhNlj&#10;GFCtA146d4nGAMNkVzhcG4c7iVw89yYXTkTiueRRLOQOBgw2i8luXVxbBSrQ7vMoTQa91bC2ueRb&#10;sNs9Gm8Q+PoStZrt9qjtLjWLg4ejJte21/VWExqPnUUh2sfHakdnmnGiFlHgOcXznOQr4S51GQ5a&#10;dAfFgs083to9mv8WfeEOd+czfPAr6toXtKVb3O27rK37rK3HvL18eaQEmh3ppEwRKZdHKuShCiWg&#10;YKREdgKt5eFC8VGh5BgUABRLFdE84VGRNAIUYYUyWqmKFcmPS5ShElWoTBWv0KQq1IkGTfgKhE2G&#10;eIsp2WxMdFizPZZctznbZc312dIDlsSkOzvjSU06Egh/hhBMkJczlJVT2to5ZS3L2jid3wCy71Qf&#10;PjeEc7ZoNhDPbSSBIHuzkXh7kn0LtB/UZwFlOLhYTZ2CfbTHOdlhRnWUlR5mJHtp2f6Z/Cgr20tL&#10;dk8l+2fc9QRrNS47OFUeZPk7OenBmfb4XHWQ1Rydqg/S68nTy8aCS/UHNYQDef4mfnoGNoey5/vJ&#10;nOf4jLaYoa2eMVcu6MsX5AUgVRMznsSYIz7iSA7ZEyOOVK851mWMAOs0RHot8T5rYsKbGXHFe83h&#10;QWti1BqFuVJ91jRQhG164EAAeZ0ok4XKVVFw2fP4+2Bjhy7UZ0l2GsBx4t3GWL85PmpPTNtDpECC&#10;5o/MSKxi/3JxW88ntx5yTR6c1HQjv5KstlmOU9qNQ5xIWdXV2z44oDSZapubZpEoLA1R2FDcPluj&#10;MovAo+/1+1n8+fNzKLQWSGfg3UE/+N27aDJZ2k3+N19Nd7EXOPadg8Ntk8fTMTqGpdNI9jX1Vsy7&#10;FyJaVsfVS1z/Hte1itD6xYEtxdLuuNw3xDGrVyLSwEE10fACa2rT7XdqT3oN0T5jrBtcist4GcDC&#10;XsMx8BXQ7ijTuUmRankyOV3Ik9qsMptZbDZKLEaxxSixmZUOm8pu07lderdL47AbfG61Vq8YRIt4&#10;EvtK0Le6gqUzbr94haHTFjZWbJcg9KwEADJtC1693e70uReWvANjvb/++NdkIiKdOBmXG58IgvXi&#10;QMV84A8nDe+1mv67NtM/a+G/hPM4OqXBZ1PaTTIHNGBf67KW1tfQ+fyZiVF85beozjI4kaihT/AG&#10;8jUCgnXR71pe0tmtKAYZxWHMMmkIDmOGSZ2hUwZQ8B74bOv4eB8CPoTD9WMwvWh0DxrTBUd2ziG6&#10;UMguJKhDsX0oTD8G14/GDiJREyQyS6maolK2Q2Hf+jpfr2KrZWy1ori9X2mxjWFRD/uQ11nuT9V7&#10;n84v5+lWWtw7jd5IlS9V4wvXe0PN3nCr67DdG2qDyietvlCbL9To2W/yHNS79uqcu82u/RbHdrtz&#10;q92532rf6nVtdemX6/DzrRPTZe2tBAKOL+D5fN65niGeQoThM+Qq6cL2zrOGvtLugftwSr5urdK5&#10;X6DfK5QtFymDFYblSvNGoXr3qWL9lijwgGV+RFR/ixTcneVfH6V+1jX1ecPArdaRKjjpYd9c2dDs&#10;69b2OwWvf/H1t999983rjr7ymsq79279/p/+sH9isqurpuz1d+ynD1nXXjTMEEUmA45JIwq5SA6F&#10;LxeRWQw4gz5JJk+QiFNU8hyLjuAwJ4j4aTIRxWTMEDAmO0Ov7uls+/L2d39QnvfDzuYf5z39w/yn&#10;f/n40S+6J242z1RXdDaUNVVxuHixktHaVYtCwxi0mZa2koHx3lnsHIuN48zPwpGzc3DUy7wneZUF&#10;jd0DIyTCCJ4yQSJUtDV/cO3aOIFk393/9tHzO49e5bU0N8MmB/G4bjQSGPCcepDgtqJ6UdhuBKoH&#10;ie6GI7vnwN1H9IObi8YMY3EdY+PdM7DivtbblfdulN/8xaMPPnj59S/uffnh42vfFn5ZPfJ8HNs8&#10;TZx70VZ3rargVk1hUV9LxUBX7eTgNGlkFFb7tKv8/bwnf/ni4Selz77Ov/9Nyf1Piu9/8vL+V4/u&#10;tHS3kamkmw/udraWvn56o7qlBomebG2oHUcj+jqr73374YuH33Y0lU3gZmEY+OBA+9BAgzO44F1d&#10;9a6tL+4eetd3Ahtbwc2Ng1g0e5578wbYJdX+tuXvBeFfLUAi7KfOJHtJ+loSihcNZDG+zJwrjvAk&#10;p11JmCMx404DFQj3JFGeJH05a9mL25fX9Darx2sLhw7OTs/PTjPH4cPjRCiWS2webJtdFrVJ6wkG&#10;ljc31na3rS67Qqu0OG2eRTcU47Ng9DlEfqdAND/H4mDFEhqFjiQzcXKNkEhFYvBzPePDTyrrn/fA&#10;H01Jv4KbP4bbvphyPCIGn1MDxfOrZYLVUtHmK2j2u6Vv8O5vyEu3Odt3uTtPxUevBVtFspOXkvCD&#10;+b2HvINnopN8KRT5WapK1OgByeJAAlZDQ+kB9iAQXmq+ONQWqk2WyCIVyiRkamhnsKXNkGnRJtoN&#10;6Q5TvM0Q7bal2kzJVlOqy5brtWT7Lbkuc7rXmRt2nA7ZTnss6QlXZsabRS2ckZfPiAtZ2nJGeXyu&#10;OTlXH12oj97ID3K6k3Nr6K0ZUoFnllhuKXG+kzjLnL89P784v7gMirm8idDq3bv9dG4teWoNpaSH&#10;Wf5GCohI4W5OuneuOExLdpLC7Rx/K8PfznI2Mvz1lGovazk8s53kLCcp00FWv5dxhc52Y8kcOBYQ&#10;f0AvQXR4u5POSnYzgs0UaylJW85ig1CKNaQ/NetOzriSM84kMpCe8qWhoXXGKPjJ/Y5sly3TbIg3&#10;aCPAA4DW+miHKdprS7YbY83aaLv6uM8Y6TElAAi7TMkWfaJZE61WhKrUsSp1tFYV6TKleo1RICiB&#10;jdlTUy5o0mbuSlq0mZIsH82xZQr3QuTNu/jFWwSR/PX9pz/67LsuDFO3k5atxZVrx+6TdPvEjFAu&#10;m0aiZEZt91AHDlmGhDeKeTU761BARDyeECikbq8HlMECrqEnuDmGUd2po7fNSbS+tUgaaik12Ozz&#10;QnFPX//pmzd48yrDuqRa3O/muDvmlzCGda7vgGjdFPm2LRtH6uCWbGFftR7VrEd6NHtlosM6VbhN&#10;Dch30msMdehDrZqjFvVhp+54UL+H98forh2uwcYUCHhyGVCBMocV8E9sNYktkMnsFpXTrnbYNS5I&#10;JkJtpAE/ky9gUdlCmTy4tQGAZw/63EsB51LAEfR7VgOLO6ue1QWL372wuTaNwzR1VS8YZCY+fmqg&#10;LrTlXlxbWtlae/cu++ZdCniw2+nYXab5vWbTfxwVaVwetcepspsBiWU2CzR40e8isum3Hz/6+PNf&#10;E1vuEcY74DMTU/VPLePPxP0vl4OOld0tPJOGnWdg+FB+MqBXgFhBsOhA1owTCUAiDKBQ3XBUJ+Af&#10;HAlqTGDdSHQPCnNlvWhsHxpgEkpoOU4iDePxfUgkW6Fyra7wDMp5nYKhkFZ29PMNJpFBJpDIKjon&#10;vhplfqY7+Ui8fUO5WqbafaTYuKlavydff6LYfKzaeKzeeKRYe6FYfyBefChbfiJbfCJfeigLPlAt&#10;P1etvFRvvpavNsvslVJvkWSJ4N6YZc9jOKy8xrr8+0+6ahuodGrJ85csqYAonqdxmaZAcIYtzaST&#10;PJHoVV3dYwztFklaIjTdmqb+srjth/fzPigqfd451DqNbBiZLGgZLB8c+dVXnz54cf/3/uT7//Y/&#10;/F/Xv/tGpFZ3oGj7J2Ehn1z4/JsPfv6DptffFrb14jETeS/u/18//NHE3Gxp8cPWuqfwr77s/+B6&#10;F4o2S8L3zU6gmVQ8j93Y2YkjkQH2YFTq5QzGuDESbopOhpEJKBYDx+MC/wBJJvHFYiyTiqYS17dW&#10;Y/Gt4yPv6op+Gj96/8XXr2o/RmF/0NlfZ7CJeVIKijDd2lKLmGxFjJWODNX0jgDlNqsw8fhyQk31&#10;J/nP/qS06vv1tR+3j/f0IYCPgv7Fl1/+2S9+/YvffNEwPPLrr759+DKfpdEMYKBEMwNoFFiPkUh9&#10;GBzwb7oR6CvrATd6drZrZrZndqZvbqZrCtY4NDhNJdQOtt0veXy37P5Xhd9+kvfdT279+nb53bsN&#10;t+7V/6aw8/GT8qcPGgs/KHn8fuXzXxY++Kzk2cuOmhk6DMGeLh5rzhtp+6T85bWGwu+qnn9Z8eDb&#10;2pefPb1b0dEk0spobPqzgkLkVGfe8ztjUxNFFcVFxfnDKERHQ1He/a+//PSj25/8+vnDG/XNVSMD&#10;naNDre6g2+Gz2/02tU0l1Us4Yi6VzSIx6Wg8cmnJB/7p/89BCFzpndS5eidLWzsjgfpxMU0LniJc&#10;wGePIDwpAMJZbxbuP8MG3hKCKap7XWO3W1225ZVAKpfOvrlIZbPpVHI7tBXYCLgWPDKtQqqRe5b8&#10;vpWAyWmXaTVGp93hsiwve70+i82pXF01rQTVq2t6g5FvtiiYPAqJgcWRETwRfWKqv72nqXViqpcq&#10;qmPZ7uOdtxHu7+Due1h7s3ChU75cI16rluy+5kNT3z3iHTzm796f3/mSvPqAu/VCvF+sjrwUhm5w&#10;jz6ibn9L3/mOuftQcJIvCZWqk4UyCHuAgtC4QFWsWHpSrowC1NUaMjXQKAiwPVKujJcrE5WaNPRS&#10;EalUx+r0iTp98nKKeWiqinp9ssWYvIRBrEEXBXKwzZTot8Ynndkpz9moA5rMCOXPUFYv2Gunwq1z&#10;yWbadJzxxk79sbNA/NwbzS4mTtcTF5uxi63k2U46t5s6AwoaCoiBomGAYvvtbQIbTqEYW6gJcyGR&#10;4UMRMTnB9plg64y3nlEeZWT7AGZZAELeZoq9nuOuZuW7p6Zwejd7ns69iWfPEqfAQYKGHEKQfXcG&#10;dGH64u1J7lx5mKOtvSH40+hAesaTnfRmRz3JMW9qxJkccaXHPNkJD7RuN8W7Haft1kyTIVGlitTr&#10;U03mTJMpA/R0lSpao4xWySMNUB9qEgi+Tn0UWLs20qYJ9ZoTwNr0kXpNqFEbadRE2/XxXhOUIwbK&#10;PetJT5iP8OZ1gX2BZ/drAqsssZyvUm/s7131W1oc7qrmzidl1eVdgxNMMce5MskWT2CI3HmeXKE6&#10;ioQrGxpGppqp1JngopfGF0biSfCpDYBEKSewsU8UufoJigGsCk6TkbiCrqGhjpGRmpZWk83g3Vx7&#10;UliYV1kxiUTQhaKtzcVwJmXcDmu34yL/9rx7Q7+0Y1haN+6E5pdC8p0U1g1Qd9CuPxqxRidN0SHL&#10;yYgzOmSHhogAFrbpTrpNUVwgKV2PtU+hn5SUd4+OElgsqcUkd9qkNstVoyjULmq3qp3QpBMmvw+a&#10;dwIoQo9b7rLLwG463cLGGgAeMNfSgi3gdS0FoEbRtQXXsh+8tAV9n9+4/p//4j8jETCjGJtZEGS2&#10;zDsbG4lUPJGJxjLZcC6Se5NeDkf/47i2mCxR+1wSm1Xvtqs9NpXbalxw6312rdOGJ6Bnm59Lmr6x&#10;0mcWlxZcAZ+8/xnx2Y+a6+tH0Tgcg0KXCREcOpLLgnMYdJlEZjTSBQIEkzkCwIZADuEI/Vg8sAEs&#10;YQAUgAS8tD409gqHYCOoUkdwOLD/CB5HFUldq6vzepXMbiSL+eVtfRKLla2TSQ1aupj/q+tffVDb&#10;9y3b8ZF69zeCtTv8peuS5evCpWss9+dk8+cU83W2+wbJ+g3D8TXffYPreCgJPgQ4lC6/kCy/4C88&#10;p2jzxwlFWEERXY0SasRKucqmw/Hnx+CI3pmpEQQcRiXN0qlIJnOGSJaabeMExu4JlG1kb3dnBgZr&#10;G56YJhA/uX79X/2H3/uPf/pHbe3tvUODMoUkls51YoUkiWx0pKK86Df37t37//3+H16/e1ftcnfh&#10;2AyeaGSs5+nDLz/+6GfFT78o6EJOw8e/+uL9//X3/v2/+v3fu3vns9dPP5/76uvZJ1VlPeN9sEES&#10;h0nlsgRq1S8++vxlfimcwQSKcIxAmKSQAAUnKcRpcJJUMpwBXBAWkk1G8ogYDp0u4Kv1BpXe4HC7&#10;pCrNFAFZ+PrDvv4f9Q3/4f28X41O19O5OL6EMQWfau1qwMJbCMgucFaDsFEan8XjVlCG/5eOst+/&#10;9+D7pWV/VtWaDyPhuvHYW69ff/Pg0Y8//PhnH3905/mzH/zi57/++puBWfgkntA2Ova0rOJRaXn7&#10;zBzQgkAU/hUIEX1wODhbsojPlgnHULNNw4MwAnYaNYMi4Fr6W55U3f/w2TcPGp89b733ovFaftN3&#10;5U2vXtW8KBttej7S8GSg6VZ96Zclz5+3VJS0VX5T/vRnz298Uvnku5biaw1FDwaqXo83tOPGW8YH&#10;EUwymkO+/+pJZXPT5FDD/ZufN7Q1Tc7BWlqbe6dhnQ1FlQWP0Dx2ZfHrJze/+Przn1cU5XW0VI8M&#10;tY4MtowMtw+PdI2N98wgpvA0CkckMJh1yVQEVCJXrZx/c/lHgPDNhe0wRVk7JaycYwM5hDsNd6dh&#10;zvg40IK+0znv6ZwzMWc5ROoWsAqTORCIx47fvDkFKiOejZ8kQluHO97lgMaqY4s4ErXUHfSaPVae&#10;SsKQCsValQXygIE+lOsUdIueGfBpXV6zze8wOEx0PlVrk3LFZIlGhCRgGtubq5vrBzGUtnl3Hcf3&#10;jGC/gTA/xruK2Ev5TH+tdK1Ovl0i2H7KXL9HW82fP7jH2viavHSHtfMFfvE6feUOZ/MBf/cBNGfe&#10;yQPB8WP+yVNR5LEg9FRwcjWb7nP+8SthuEgWLZOGSsTHpfJwlS4J6FggPimRx18Lj/PFx2VQ3pN4&#10;seSkWHRUIjmuBSzUQnnRKtVAL0arNclGdRgYUEKN2miHJd1hTvfZ0+PuzJQ7PesGdMnRNt7Ids9d&#10;4ezh6cVR7uz49Cx5dp47vzh98xZokbNLAzcDavoE5UsVCJbLl1CO0FNIuEHx3NspKL824KUxlBNt&#10;Z2QH58qDM+XhqWz/THZ4ITs8F26eCzbP+Tun3I0sZzUh3EmZ49kYuC2QYwOUEXgeAE/Pz95dbKTS&#10;qoNTOeDoeo65dsZee0MKpuHB9IgrMehM99sSQ870gDPdZYn3OVL9jky3OdVhTDTrU83GTJUiUqE4&#10;qQc6z5JuNKTKZOFqVaxSelKnitUoIzXy41ZdvFUXgxSzPtIBjVKHBqq362OtmnCfKdpviXfpQ0Pm&#10;ULciCJN5p2UujNbD0Fpsfp/J7eRIxGwhfw6HmUTMac2G41AYXAEgjgNLS7ME/Ov6+t/ce1zQ2HqY&#10;TPcNj1Q1NFbU1bJEwpbhYZpAsLy5OjjS73LYDyIxuXerH6d71MkfxMqpfMXA5NTAxPg4hTHN4pnW&#10;d/l2b21n99butsxg6INNFtTU1HZ0lDfWHUUirv2QZnHDvLVv2jixbBy79qKy1dik+aRDd9xlPByy&#10;Hvabj4dssWFrdOoyTGzCHuuxRPvM4RHzMQKaeiXGMjimEej7L171T89WtncPwKaYEpHMbv0dCAEU&#10;lZdTD6rdTo0LSq5m9LsVbjtFKOBKJL6NVb3HYfA6TH63OeCxL/mdi34gEJ1LfseCn6tX3n54/Zvr&#10;1xAkNIUGj6/oY5um3f31+Gk6lglHU9FINhbLRHPnZ0SxgqlWSVwWhcch0dhRUuMYxzrOsFqXvRqP&#10;R8uYNsDKmLW3N/Rs8HSdpMO8vhe4wr/85MMfPi7OJwh5cC4DwWOjuSyeVi02meforBHAPCgdCXoI&#10;gx/Fk0ZwpCEMYZRAhGQfFjeIg8IogBwEFAQCEVSjw1gsjEIZJxIBDkkCmT24zJFLNA4DmkUsb+uX&#10;2rV8g0Jo1MKZ5Mae1mk06V7j4JMR+Ms++Hf59bcqml43935T2FnWPtI/M/2yfbC0b7yovfd1b0dp&#10;T/9Pvr1VNIb46lnZDz/47Mefft05PITnsF7VNfZMEe2LHqFCRhfwkEAQzM/PMpizVBqMBrQXcZrO&#10;GMGgpsAJ4ygkOlmmVhzFIuCvJTPb++fQn/7my6fFJUg6U6QQYfFtY0MN9qXFhikKXSWQiiaM4mf9&#10;HS9vPn9Q2Von0ls70XTH0oJAwK2sKnz04DsUfLQZK2pqqiwqeNkzMDA0OjIw0ltdmj9UWNhVM9SF&#10;Yi/vBJd2Nh0Lvva+vl9+9EltWzuSxZqkUIZxOHBiMCpllsmcolEmKVBecjiDgWAxx/Do4bm5kdm5&#10;sbm5MeTkJHp6joSfQA2VF/7Hib4/Ki349501/25i6D+ozSPTyMmxyZHmvnYEYXYKBatpa2gf7pvC&#10;oFCoZurIvy19+r+Wvvzjx0/+uHX41euKvCcVxf1I1LOKym/vP/rhz3/+4VdffnHz5tPCwoHZGRiZ&#10;OIpBPS8t/fXnX1R29QxisR1wOARCoPjnkDACkSOTiJQyiVoxhZwbnJycl8hKq6prmzqHJmDdI913&#10;82/fK3zwouJ6Tcc31+5//OzDD6tf3iiFlf9J94svWsqHZqbqhrqG4bPVLaV3Kl5cqyz8tjL/k/yH&#10;X5Y/+7oh73rj6ybkwAgb+bK15kefffTjD99v7u6UygRffvHBB7/8cVl5YW1r4/jMRF3BnRu3r1X3&#10;9Ewgpsh8bnPli86W4uGJIRSdxpSItS6nfWnJu7Hh29wM7mwfXYbJXDWn5XK5v5V3/wAIoXwlF+e2&#10;nSgFio7JzvmSM/70uDMKcyewi1m483hSvQIXGKz+4M7xQSYHHPAzUFmdnmZOz7PRbMK7DM14whXP&#10;Gx1mlUkj1ymBHJTqFTKtxOXVGzQsjYxkVFEVSrJMydLqFBa7gTlP4whYarOOJeQMTw6WlL9u6ulq&#10;HJ2ohePr2cYCmq2M4qjgLJWyFmq4/jbZerNyt0S0UcRffcpavklZukHf+IK8fIux+QVj9Wv62oP5&#10;/Sei4wJlvEiTKNGmyrWpKl26SBYpkseK5NESIPI06WJFPF8SLlckShWJMkUcULBGnWgyZpuMuRpN&#10;okoZAy+rVPE6XbpBn2k2nUIvlQCBKQCDRi2QfZkWQxqUQaHLnGk3JFv1oPa/NH2825oesMbGnUnM&#10;4jl/60K8dWo+vlhOvc1cgDtzZUDtQF7K7+x3y39dBgv08uJtJHNxnH4TCL2R7l+ItuKi7dT8do63&#10;cyray0kOzmVHb0R7Z0ALgo2CvZx0Py3YznE3M6L9jD2USeSgnkCIuOfvVmJp+2HGenwm3kzTltOU&#10;xRx9+YK2lGWunlJXcjOexIg90WeN916Oju+xpjuMqS5Lus10+UuNmQoFUMmJCnWiQh6Booc0CbC+&#10;ujI1ynCDJl6rDDeqQk3qSJM63KQ5btGFO4yxZuVRuw7CYZ8xOqQ/6jLFhh2JFprmSecAlsPjKVVo&#10;BpuvVLv8vrXN9aOT41Q2c3ZxEYpGPH7f1u7e9t7+yto6eFjBY509PVvd2TmOQPUXYOTG1vbZ+Xkm&#10;m/v06xtf5TV/8LK9eABTOckcpbtm2YZGGOLBi/zuiVHMvIAsUjCUevdJmmH2sqx+dyg9hsavrq8b&#10;rDbGPE+h12tM5pGpaZlK4zyIO/eivpOYfetkIZReDScta3uq1WPmUmzafgwD/wJHHJpKDHiErsS4&#10;IzZoOhkwHI/oD1CuMH89ybIF1C5P58B4TVf/ABI7RaIX19S1DvTx9Fq5wyaxWq7iZeSOyxmXHFaF&#10;3XwJQhdNJv728cMZLNa/tQZeat1Q/k+912nwuZyLAddiwL7sty8GZFK5nU5RE7AiIn52cspo0EXj&#10;4cN4LJGKJdLx43golIokzlIrO1tYKkXjdSkdTuuifYIl+KO73d9/jP+TPDpOv2D2OlRWE2GsmZj/&#10;yyWbtKGprqz4trT7S0XPl6iZ0rbBXhSPg2EzuXKZbTFIlghBfd2LQPchMAMoHIAfAOEgGrJ+JPYq&#10;m/YQFtP3V6LwCoQ9CPQgGj1Dp8+yWTNM2jQWNTrT1T1VOoJor2yvaB6aVrocPI1SbtFPYpGtAz1K&#10;o3OIIKCLRaVlpd989/W1m98oTKLCft4EQaa3GUtauy2BpeX1dVPQzZHSS6q/yaurf1WV/9Nf/fuX&#10;1U/yW6rkHkM/cq5nhqTw2pFUBlsinqWRp2nUK0k6SiBMkEmTVCpBwG0bGcbOS6wLXopwnq2Q2twO&#10;ulTZPgabl0voJqvIu2CzqqXiThSyGsuerx6jMCUkv4EmpUGRHHK9Um41zFK5/USOzmXHYHFUJoXD&#10;pVHn55uxgmnkrEKrWt/dNrsd7sUFu8u5EAy0YxhUvTOwuuBeDgKT6jRtAwNTRPwMnTpJpgBfYRSP&#10;B77CFI0GpCFQruNk/AyNhGDSxvHYZqC6SIRpCmmGSkaxGUQhH0dHVZR/0QJY2PT78Kb/49Wzf0eh&#10;Ph4j9I1gpmaI2I6xwTEsqmd6agA+2w4bb5+am5grb6j7uqvjl0+efNU+UFdS3VzZ1gGj0sdw+M+u&#10;3/r+j370i08//ejrr7+8caOhrwfOouP585MYdHlDY+Pg0BAe24VC9qKwUH8hACGFjKSRekeHFDoN&#10;lkxizHMOIyGb113f0vboxauGtnY6l1bd1NDUUf266HbJvU/7Pv3FbNPjEsTTf1Fw9/VY7TiuPL/2&#10;wejIcGtjxeD0eM/sdH5DHZCAT2uLXrRVPW4u+6bw0a3KFz/65tM/+/DXX9y+nVdVpbPZ1rdWUdPD&#10;969/3NpYCJseBQAtqSoTG0x3nj+s6e0b6G0dGG3Hc9gYJlNiMpr8QFFBuSmcayu+jfWdk1D29Pwy&#10;Su5NKpX6fwJCsIBKZzV6yl7JkoNZykKKuXLGWMpSXNs4pZlvMG/sH5ye56DOlwvA2kwml7l4c3p+&#10;kds/2gPw00CJ0BwKvZIvFwIKgufYu+iz+2128O9TUbQyvNMll2p5XClfoBQJNEK2TMQRsibGO+tb&#10;Kl8XF0zCsVSpmWZfnzVvDMiXm3mBFslqnWCtWrRTpziqke81a8MVsoPXwu2X/M0H3M1b87uf0zZu&#10;cg8fso++ZexcY2w+ER4/l0QK5bECcQiovVJZrFgSKZFGSmWhMnm4VpcEVqWBpqGvkocaoHRfqXJZ&#10;GPCvSZ9pVCWaNalGdaxeFW6AKvRkowpovlQ1kEHycLUyCpBQowg3aqBJ24F1QMGiyTZdrE0fv8Jh&#10;mzHRYwPSKjXhzsJ9Gd3huS/yxnly5gtfHKfOIbRBie/+Gu/+zgXsFz+70O4muFsp1lqavnrOX0/z&#10;t3O09Sx7+5y1kWFv5XiAf9sZ/lZaupu2HqbXItlAJOcKJ12R+HrqLJ59k3n7Jvv24iRzrt5P8LfT&#10;kq2z+eUcZeWUtHRBDEJjY9jr56TFzKwXCvsctCdG3NlxX67XmusynzVrknWaVJ0+U6/PFMsT+bJE&#10;oTxZLk9WyBIVikS5PAKuG2AhQCC4LM36ZJs+AS5CozrUootAKTd1kQ59tNuU6DPFRkzhOVeM5N5D&#10;q6yNM9gJNremszuwvpY7Ozs/+69yfECRQdATeLVE4wmlVifUapz+QO5yFMTvdojHUzKdaxDOLm2d&#10;Ku/DDBElCJ7J6F9p6u2886qwexqJpfNwfL47FLfuhSfZIv1unGpZYDmXTNsnjX1DyRSgRxwcP55I&#10;bm3vnJ+fG0y2pcTZSuJiOZZcDsW9O0fuvZD3OOk4jIuXw3jn8YwzAbPGpqzRWQc0WKjLcDBoC8/Z&#10;o2jbCSMQn5MYekb6Wvt7O0emR7HU8p7hVzWNZY3NjwoKBhFzEotJ5bKr3A7TYtAQ8Gh9bqXToXU7&#10;gBw0+V1Kl613ahJDpTpXgqaA+yoBNyAiUIcmr9Psc9mWfNYFn0Ahd/EYIbVITSGZ1KaTUCSbA45D&#10;BvzZs6eJxGkilkumL9KexQBPpVSAg4PP2ow/eTL2v12b+PPHiPsNs82TRKPXq/K5zU6TcapqoPHB&#10;X375sz/7wR9S6z9FVXxHpZKQHO4skwZchIXgMoZG70TO9KBRAIEDaBxQhINo3AgOiDwiKAMbwmCH&#10;sNhBDKYfiwcs/J0iBCDsR0HBMnMc9hyX1toOauBnrxo+ru79qgdR2Dk1wtWJOWqJ2KRpG+mrbmui&#10;C5QTdLnSqujora7qet2P7rcsuMu6SN1IkdZh6xiFUeZ5SrUCxaHdqr05M/+4qKVUbSYsHn4xRX/5&#10;0fPbn76+UdRZP0PjihcDcA6fJ5fN0akzUEAKJEnHAAhJpEkKdYZKQtBoDIVWH3Ap3Ba+SSvTKCfx&#10;lAkcUedxUFyL7OCaRCHD0FC0eaLRv9QAYwPpRsH1m2l4AXxOppUKrdop+vwwlS9Qq2xuz/rB7vbh&#10;vnl1p5uqMAdXXCtBW9AH1u7lFcfKsmUhOISbNywse9aWfWvLwKHxrC5Nk4hDWNQIAbgUkBsBzg3Y&#10;FBUC4SSFCBmJMEejYLhswMVREg5Gp4wQCMN4AlCQQ1hS7/RcXWv9i5ffvXx+/XHxTTRpbIaCmsTg&#10;YWRS6/jYIBrVD4UvwQfmUG1T8F4EZhwFH0BP92OnkRR0fVtX81D3IAYNI5G7Rie+uXvvl59++mc/&#10;+9lP3n+/e3J8CpAYnNvsTHVLW8PAYD8GDUXNoDB9aGwvGjg6KDiLCrRmz+AAS8ALri95l3yuoNu7&#10;5K2sr/vu9uPu3qEXL0ta29tq29tLnt8suvFFacW3Lyq++E3e9Yq+ksruG3W9t9kSVm1TFdCdCBZj&#10;hkZFU8llNeWjqOlxEuqbl0/ulRW8aqqr7uvuGh+r7uzpg01TOOyNvYPl5YBQQOkf6Cx/9s2jl09h&#10;OEJFY7Vja6t7cGBoZhzN4eNYLKnJCJw2a3DBs762eLC3enRwGI3lzs6v6tkrHP7N5R8GIaQJ374J&#10;Zc830+8WwxlDcFWoN7l83iiUDgbomvOLi9zZRS57no2nE/snB/7lgMFu0ttNgbWgzmpgCthsIRc4&#10;UP6VoNNjd3u0Zh1dwkMopHSzWe5dsLPFPKVGRKbhNHYzlifCUIh1bc0VLY29SDLFvIa3bSGsOz2y&#10;pXreQpdivUe5Vcpbfc5aek1fecVee8HZfsLdu8nc/Iy69Dlt7RvG9le0zU+Ji/f4B48Fx3fZ2y/F&#10;x8WyaIksXCIPlStBIVoqj5UrE6AAxF+5AsqFDaxSGWlQR9tNmUZdokYTqddByVAqVLFafbpWn7qC&#10;ZaUK8DJZoUyUK6KV6jg4WgU4gixWJovWaGJQB6E53W6MAd3TZog16gAmoZGFUDZqe2o68HbakxZu&#10;ppeTb32RXCB6GoyfbyTPj1JnZ9CY+H94AXcBQGIjlhOsxokrGWQgjQsmRZtpoDK562fctSxrJcHe&#10;yM3vnM9vZsXbWVsolzwFkDjPXZxm31zEs+ksuEln0Aj5w8yF5TAjPjjlbp1zNy7oyzlc8HJQhC+D&#10;XcgxlrPU5cyUJwlzZsYc2QFbctiR6bSk6/WpamUS6OZiabRam6nSpArFYegaquPFUBRorFxxUqeN&#10;A2vSxxovG4eboAbScJnsCKyBEOwyxjsN8V5DeMAUm3MnMMaFbiRmHI+zLQfNbndDazuVxQkGFy+b&#10;bi+XS8hdgOfr8vkEV+lqs9FmNVjMQrE4mYS6AMFC5wjbR1EwmkJgXFje3p3DkzpHYcPTcL3d+dmN&#10;2yNo0kryneskBeosvn9LGtweo8+rNsMc56LQs6xbOahsar84/68zbF1s7Kz3zCBZ1gX71rHvKOo6&#10;CLsPo87dI1c4g3XtT5oPGQtR2kJs2Hg8Yo1MOOID1nif8WTcFkJ4I2TvLkZl7p6eberuuF1Q8qKm&#10;rndmFsFmznH4GL6hcwo1jsKonVbDglvhNHWOwzR2hXfFZ/AEgrtb3tUlwDmg/xzgz7IcNPiAEHSA&#10;NSQKfUARQi91brsl6AXersRswuBwRtKc06phs3l6szWUSPDXjtVb0cXjUPIsdX6RSpxnRHqd2KDX&#10;OOyuJX/jDP/3buH+j3uYrwpgdR2jCALe4Hca/Dalz81hUl5OPf8EX1DUcp9e/xGuu1Cg0mLYnHEs&#10;TmI0jgB5B5CGRAOw9QEKYglA8A3ioE7BITx+EI/rw6CvVCCoK/sxeFBpQhREoLsQKKAheuGoUTwZ&#10;0A3BoDYW3i8reP9e5UelbV8W9tws63nePlOLncfLLFqamFfT1jqKIU/QhFaPhkAcQMtHW3gUqcXI&#10;mZdPE6mUeXbH5AxepjWvrzVPdv/o+Xc/uParVw2VTSM9Bd3vf/rw8xsFL8p6W0obG+foQspOEiWT&#10;s4QCoAhnmfRxwD8yGRruRqVCzY9kIkHA42jUykuPBPgiwDWZIlHmKIx5i5noW+csLBIEgrs13TSl&#10;Q2C2t8yxcWw2ATOFa2/TItBaL5DyximmYJzGB7oksLG6vLu1cbDLswS6cHyT22sOek0LHsuiz7ro&#10;ty0HxBZT6zjKurToXg2Au7y0sxnYWJkhAwGNBvIUalL+bR8qHuhCsAbnCc4WlCcpZKARBwEp8ThQ&#10;BtsvRTmCxhNg6ZRxGhUGoE6jzdIokwQy1LNIJ8NI+AHE7DBibhKL7Z5FTuHxeAalaxreB8cAA07J&#10;wPRURWNjRXNjw8DA49IyIKnLWtoKGxofFZWUNzcW1FR1jo31TE72TI7k1TTUj4z3IFFdcCSwXihS&#10;FDg9GOAJ9c0i2weHG9taZBqV3e82u41as1Jr0haVVdx+8CK/pGIGDUdRiOOowbq+l4Udt24Wffnx&#10;o49etT+oGHxU3PKEyib2jQ0P4FFTDNI4jTA5M9HQ0DBJwsKZ5KtZEoFwBy4LuFmYeQ64g91Tk/2T&#10;MIXBKDca55CTTflf//DP/+j2zdsNzdUr8ejYLGx6dhjHnUdQKTq3yxzwA7MvLS7v7W0eHe9Fo5mz&#10;s7+/mv0HQAjq37Ozs2QiEo+HN3c2LA7b+vpKNhl69/YMGsl2Co6fPT/PZbLJlY0Vt99tsOiXNleW&#10;t1a1Fr1ELVMZ1Uan2eq1e5f9dp/bZDVo1BybiT3PQQjFLDoDp9ZKmAIOi8+EzY61dTfVdrRWNtW1&#10;Ao9F7aA5tnHmHZR5jew/hpl2hrRb4+Z9mPWkQbWdJ1itUxyUibcKxHsvhIePeUdPAfZ4R7eFJ3cE&#10;J4/5J3nCSLkkUSKPl8iB1APYC5UqwqXyCKi4AQhBDV4oDoFykTSSJwm/4B8+4x2+FMdfiGL50hjY&#10;uUwRyZfHb3GO78yHgIHCPX7kvuD4Dm//zjyw45uso9uc48f8w+fCw+ei41fSKNTLKAy9Eh6XqpOA&#10;DfXqUK0q1AbUjzXRrg/1GON9tjR8IafdO/PFzn3xN/bEG2v01B/NJYBm/+3F/vsWsM/Z+flR5sx9&#10;kpRtxUmLAF2n7OUMb/2Uv3nOWs1wVlPSrZRy71S2ldXupP2hOHBPAEugGBtoFsI3by/OAFhCp2fO&#10;k5R6Lyvee8Nev4BGhS7n0H4IgYSlM0BELNQAnoaiY+zZHlO6w5Tsd+TqtZFaoJuVqTIZdAEBCwEI&#10;gTMBXAogBMukoUpo/MlJqfSwWh2p10DhQo3aSJsuVa2KlMlPKiTHrdpItyHarQ8Pm8Kjlv12jrZ+&#10;aAZNYS1u7ADy+IKLBWXlOApVJJMRKSSL3XYSCYMn7IpL4CGE1u/eZU5zBydHC0uLVofdvxCABkW8&#10;e4emz7ePzmWg1Dfv4qk4gkbug8EaOrpnsQSwZXlz+0lhudy/ZtqJjDFEDPOCMrgzRmJZtiMYgaKq&#10;Z+ja01eFldVgz3cXF5lsYu9wU2Z0vuxE36keohu99u0T90FEu7pjWN+3rm47to7ky0ei1ZhqI8Zd&#10;jo/bIsPW8IDxaMB0MmY9wfjj9IUwzRLg601cgbiwurkFIy6dIOc1ddV2dU1ROHCmpHl4TGa2mgMe&#10;czAwL9flFV+rrHvuX1t2ra8Ed9c8K4sWoM/AuwsesLYu+oAiBFrQ4HMB/gEQQtsXPNAEEW7ASy+Z&#10;TSfO1NucGhyVcefO7S8apv5pt+u9Hse/7LN8w1hxH8a2djenKWSdy6m22zQOx63m6etFHR2DQzr5&#10;tIQ1xuAzVE6r2mk3eJw00fwrVOUtR9cQvw9de72/Kr96YGYENwtEQ/fcbA/g2VWsBBIKfhnAARAC&#10;2YcFym8Ahx3EQzaAw0OKAQVAeNUoCoXd/7YCnUP1IzEIFmcYNdf45Hrt41/dKvrsUe2Xt0o/Len7&#10;sgeb/6Lmcf9cH1shEWmUAwhUL4bEkkoZhJ5yRMdnMKxAKdc6tBa3R6fTNvWN4oxOjsPDUPDHmJRp&#10;Ou15XenLtqZrRSX5rW1TJKzGYxucnZ2g8sjrSaRQiiaTJgk4GJUyRoDkINQVRyTNMZlAJpLFAsVl&#10;7JLK5biaA3mGQsOyeRyzhba0K1hcGmfO//nr3jGGgqKQdmK5ZKlwDl7AROfxqQiZXSfQAeXKmSAy&#10;HQH/wsbKwubaXuR4jMAs65tdXIFkn3t5wbW0YPV7QIEtFk7jCPalBUvArXNYBSo5hkqk8TgoBnOS&#10;RAGVPjgxgL3RyzO8mhoQlAERwTkDITsEdPblDLqgAGluNIrE51mcrnECdoKImyIRYJDhgXwERERz&#10;WJNEXOfYyCgSAVT7ILjyZPIsAd8zM9sLR/cjcSNwZF55eUNn1+ua2u6pGTidMU6C+neBf4BgMOv6&#10;B269yhuEz45jp/PrGpomp8GtBzex+3IQxSUIIRvBEUfRmKaejrrWZjqXZfdbtWapzqyUqeSF5RVl&#10;tXUIPIEtEQu14lH0wI2yB3/63Qd/fuezR233a2H598rv1rQ1jMJGBhAzA3DELIMyNdPf0VU/Sycj&#10;2fQxIgncLPDbwUUABmQxlDZ9njNDJAzOzgwjkTTB/EZQT57revLNLz/4xZ8WNTR0dNYjyXiSUEji&#10;zVsWAr7NDf/mRmB7a2lvF4DwMJnMXVahf8/yD4Dwaklms4Glpd2D/exls9XF2SmA3wWomS9Ok6n4&#10;8sqiRqdy+11La0vLG8sOv0tt0kq1cnfQu7C+uLy9CkDoXHAvbqwATM7ziEzWLJONWt4IgqduEg7j&#10;iPl944MllYWd7VVoIrqRqmtgWTsl/nbRUotguUG8WivZgNIWqw7rlAfVisPbnPXr3K08ZeI6c+Ma&#10;e/djysp3/N178/v35g9vsPeus3YfQ1PDnxTL4hXKZI0qVSMFug0K8qzSJEqkgIWJQtEJqMqhCl0e&#10;eyWJvJLGChVJIBwBFwukkWKwgyz2Whx5LggVyOKvJdFnAijv9itJ/KUw9koUB9tfiiPAymVA96SB&#10;1aijtRqAigiQhkBKNuiTjbpYqzHRoov0Q+k3k6PWBMwRxyyfC9aztvCZLXxuC71ZjL/dSZzH01ej&#10;W8ACbsN/cycgDXS5BhSDYADsEg2p8ze646xw95y/lWNvnjNWMuwtqGw+SB3lLuK5izQQf9CcLeBg&#10;VzGnlw/Bu3cbqTP1YUZ9lFHvn4o2L1hrUFsocSEN5CAOSuedRXmT096zXmtywJHps2XbjOlGfaZW&#10;Ga+E5utPVMgTZfJYrSFbbzytUCdLFfESGfAzYnXKOLAmI3QdqlXhWuUJUMNtplSDMlqtCFcoQkBt&#10;d5mSgIJj1li/Yq1ikgQjM8CD3j4Ow7LmVSYz+FGrm5uviop6R4adCwGRStE7Nkxi0V0BXyQaBT9k&#10;d39vYXXZ6nEHlpf2Dva393YXggGf3zuBJn1w7d4kfO4kEgIHOQ6F8VQSkU7lScQlVZXQxXr3bnBi&#10;cpIptB2mEGIt27TA0jg/vfX4s7tPPr91r7Wnmy8T7Bzug4vjCK61zvG/Lkf8j79ufe8PX3ZjJa6j&#10;lH3zyL51YFjbVQQ3Jf5N+eKRbivJC0ap3vCoOTxsiw1bwlAqXUsI4YkxVtJYhc0SXDW6XXk1jV0j&#10;Iw2Do90wZPMgrLS5qxeGbBoYFhpUBq8PQE7ndyhNBp939NbNv+SIpQwZV2lXWRc8tqBH67IACehY&#10;WbAEfQB+UKOoF8pHCtamgAeanslth1Kyeb18jcRgIWpsyuDqkmdx5X247b1623vN9vda7e81O//n&#10;If3DSQKWRjf6FxQWi8rjw9LQZjVcL5/TCcYl/H4qsUMqQOj0cvdKUKE3jo72dVF7ETyExerSKugi&#10;ZunQZHs/ntCHxXQhoAB6QEFAPiAEB3HEXlAhXhJxCNTdBPwgDoIfNF4C0o5AC17KwUsKQnUoEIUI&#10;9CiBOIxDtr643fDNT689/PT95x88BfzquvPJ/R/fKfrV85rf9Mw2z1HmeuemYQwOT63A4qoxlIq2&#10;Ody8SsFWS7gaNUsirB0aJ3hWMSq9RKMRavQig6lzYpqnV89rFQK9SmLUKiyG+r6eqXkxbSVKkCqY&#10;QsEYDg1IM0YkQgb1EZKnqNQZKqVvbkbjhdqlAQJldgtBwC1tbZ0lUdgGI3tpm+nyvB6Y/sun1QQG&#10;DclltM3hYXTqwHAlndaK5yE1XjOVxyrr7m3sGxLKpUqD1uxxGl22MQxpEEX1B7xqg05vNsnVKqFM&#10;xhEJcVQyjcMgzbMxbIbeabMGvI6Ad3l7Q+dyDaMxQPoMY7EAclcsBOcJCmANTvUqwujq3QEUegAN&#10;DPgimK65GbPDOS+TAvLByIRJEn4cSEYiHrycgSJjKTACrn10ZJxA6kFgBlGYSdTs4OwcEHPAp+mf&#10;maltb2/u78dy5ltHx8YwwInB9uGw/Xig9fGTZGbdwNCL4vvjqJ6S5ob2WUTHHKLzr0ZQ9CHB0SAQ&#10;9qEwowT8NBnX0tdT29LAEXF0VpnGJAYs1JjUrd3dt+4/R5KoszhcbXtr7/TIpw++/vT5t9cqbtyq&#10;/vYnN375tOpRZ3/JHLV5mtLaM9U7BesaHm2ZY9ImycRhPPADoBGKo3jCDB1qxAaAR7LoJLGAIOSN&#10;Q6FD00CsA69iecmJnWy/9ZufNlQ+h7M4VLGUJhKYAn6Fw2rwex0rS2uHB7uhSCR3mv2HGPePAuHV&#10;MGQoZA8acg1Y+Ob0PLe9v+3yuQx2k8Vj29jfOoge2XwOgECtVR9cXwLkcy967T7H4saSbyVgdlkN&#10;DqPaolYYlXQu1mQRw6YHh8YH+saHp9FzkzNDg/ApstYkWToheWNzl0PWuoyRas1xhTpcJNkv00Tv&#10;8vfvCw5u8w9+Q9u4xT28L4x8QNz4hnv8FefwW/bBNfreM374pSCcL4mDOvpytEMUyo4GZYRJVSlj&#10;V6EclQooKBSIGCBlgCKsVCbADkWyWLEyVXqZDhRU7lDDKSCiMFwiiTfrMuDjRZJwgeikVpOtUaZr&#10;1ZkaZbJcHi9TJ2vU8UZdqsWQ6TCfQlnWLPFO62krgIcOgDDZaUz2mqHJdad8mWlPBubKzATS1NWc&#10;5vDCdJJ1nJzupi/eQmk8f6t7oLkXochQwK1LFQck4OlFInOaPn+TBXb2Jnf29tKgjGpnF+fRs3e2&#10;o5xwN63ayyq20+CAh2moQxhKCgNx768vQFJtJbLyvaT6MGvcj4l3sszVLGkpQ1g+w/gz+GAODSWM&#10;TY870wP2dL/rtNMMfn6sTp2okSerFIlGY65KlahSR2u0sWpNtEqbKlMmgeYuA06GEqzDtSqo07RR&#10;G29QhjqMqTZ9ot2YbtbGG1UhgMABY3jCkRxSrNaMoaRGM5Ezn19b94c//cVH391BMThrO7vgAsQS&#10;8d6x0ccF+b1jY0/zXwlkEjKLAZxNq9vhDQZcPp/N5ZYolVgKub2vt6S27saLgqfldaMY0l989CmO&#10;jL+6iiw+t72vp2d4cGx2KnsG9SPCCSSEUC1f2n7d0vWbe08/++52Y1ub0WqNRuPgQoVjJ0ylpbCP&#10;+r9/CXvvD1v/Pz9t/qB0doqtJIrVDINb61uyr667907Evl3V4r5u/Yhq30DbDnoM4R5TaBCyyCCk&#10;cSNoVxip9vGVut3QycjcRFld2bd3H+dV17yurC6oqS9uaKzpasMwqbal34o8fcDDUUnm+bi2zha9&#10;yUYkDj5/+vU4CrG4s2ny2dRO69VugIigAFQgKJv8btuiH5TVDgsQiPblhaFZ2PPifMo8yw3wubj4&#10;bwed7zVYIBC22L7Xan2vxfkH5YiiDiRmXg00n8xtkJlUWEwPfKYWPVdBRuRxZ6/ZLHOwuRmGkGdf&#10;9HOlIoN8SsdrPU7uyrTS/o7fDI50DpNoUA14OToQSL0hPAmAECi/3xoGIJAIDLz7uwj739nvQAgM&#10;7DCIwU4wKJPTQ6NPflN54+f3nnx9s+DTG4Vf3Xj9Sdv4g+axuw0Tjx/Vf13cW9CHH8PzeVjiCJkO&#10;p8yzgfbia5VslRo3L6rpmyAtHmJ1BqlOO69TsFXK+v4BqkzI1sjZGgVHIxeZNGWtzd0sPmX9kKLS&#10;zeGws1TyCB4HYAO4AtYALdM0GsAMULpAGvINWsOCV2ozwWkkLJ2CwOGI8wKKTM7UagdRCByPq/U4&#10;0Qz6HJkMKMtTiklcGkcuFKplHImALRE2Dw0WtXYubW6fxONAhXi3t9ePT1wLwWEYDEelEBgMGBDN&#10;cAQ0zxEC0YdEjuFxJD6bwmWxRXy6iCfUKbFcNhB5V1oQAA84iOAMobO9PFVoOxCIWMIQhgAFJV2O&#10;VOkDLggajaFRF5YXEQzaOBVcKfzVR0YJuAkyYYZBnaCAD6K6J8cnCIBwMw0DfXACbxiJ7UUShtHY&#10;vLKqmsGBARQOz5rHUCiDcMwAODieMIDHTxBZPbC+nqafdg/cLGisA/cRgLBjFgEKkKODxAwgr0Qh&#10;ZgiLmaRQYCRiU29Pa2c39Ff1WqQ6gUQlAGjo6uuvaGira+/uGR2H4zDjuOnC1vLW8fqXLXf+8+d/&#10;/qTy7uBEUf3wvWcNN/MaXxUX3ycQ4Vi+YJSAnaQSJij4CQJ1hsIE/EMwySg2DcWhYbgsPJ9LFPCm&#10;qfh+xHTrxChunrd3tL2xbBUIKGgmlSgSMUQiqkrWjJ5qwU8PMXBUiXDn6GQ/Hgd3B0qa9Xcv/ygQ&#10;gooXiL+z89zZWTaRjK2tLZusRrPNBCTg6s46kH3OgNvmtavNWs+SD8DP7nc6Ai6z28qV8EQqiUQt&#10;MzjNDp9NquKx+ZTRie7nz2/fuvnVh59/3NjRSNB58NYltGtvwB7rsyXbDZEGbbhYfvRCfPhCEnot&#10;OXo6v32HufEVbecr6vaXlK3v6Nv3+MffsA5/jN38FfXwU9bxN5zja8yjp4KTYkX0leioVBEtFB+V&#10;ysNQ4AaEKyiUsVYLFaAEacpYqSQEdGGJPFYqi9SoADgzryXxp8LQc1E4TxbNl4byJCcvxYCp0XJ5&#10;uEqdqFClCkQhsP9VZhkgNF+Lj5+KDp8Iwi/EiefCaKksWqkK1+mjDdo4AGGtMtqkTwFFNezMDbuy&#10;ME9qxpuBubNT3gTCl2KunSqPL/ShnC2cWs1kDrJn++nz3eRpJA11VL05BTcDIBEi5Enu7XIktxjL&#10;rUaya7HsZiK3l73YTp2BnaPZHJT8JX22kzw9Sp5Hshc5KPDmv3Q3gnt6dVuB8wIWUIY4++ZdNHex&#10;msoEIjHZQY69nqOsZPHLZ4jAKWrhdNqdnnRn+22Zbmu6y5IE1maKtRjj1fJIkzbVakg16xNN2kSt&#10;ItKsT16FiVYpolBcjDbRAKSwCvrVDepYgyrcpI4AHPaYEl2GWI8pOWSJoVyRGVXgdfuIbSEI6PTw&#10;Vf73/+Knr0orqPN8vkKFxOLS2Uz8ss9vaX29e2CIyWaDciKVNDpdJDZ7eGa2uKGpvKWtvqevuLlj&#10;BE1gqAxEtRkr1/vDmT4E/vaTx5etp+88wYWVjXWgGi02azqbBluGZ+B/+fm1L+48rG1r1xl0kVgE&#10;bEwlYk7fIoyq/LMns+99v+O9/9T6e1+NNk1xA1u7ep9f7g+KvEuq4I4yuKNZ3ZP6VtlGP88cVC0e&#10;4fQbaOtOtWS1QnPQYzwZscYHzTFoYIxz+25+icXh5AoFnYPNAjWGwmOx5DIkjdI6NPDrrz7vnRqz&#10;LfntywE78AuD3stoF4kn4F493rF4DB7rJHamYnR2YmlnyeAxAc132QrqNfrdxoDbuugDIARbgEwE&#10;XAQgBEoRbDR4HYATRjf0j5N73P+qx/Jevem9JiAKbe+1Or7XqP2L/NEbZeiKfvhlT5iVyqVMT5TT&#10;yTVCdr2UUqxBfeNcNP/m9uPffPcVNIVF0N8/UlvT8mSKie2aQ9Z0No1TUQNYAlB4kAGSAf2HJw7i&#10;iVDTKKiOodAJqC20F+gMqAfxckD9fwvCTiAmrvQE1LmImSBT0Qwmor9mrvRa88OPix59dvf+J08q&#10;vnrR+M39sq+/yf/86+KvrlV8+7zz5Z2yPAQO419ZH0cjZ0hYACGhUTNFIpe197LXjvFWg8CklNmN&#10;BD6vuruXo1Gx1QqWWs7VgbVkCIGaVVvJvmWGTN7Q1dkyMjRGxI+TIApOXva9AYOkIYk0hMH2TM/N&#10;0Zg0iYwrE0PRMRgMjkYV6jUcKCe4kquQCbUaLJMxhkISmAwKmwXwNgNNREwlCwQau3WKSKSr9UMI&#10;zCyFBtip9C/g+ZKhWfQkkYzicHE8Qefo+BgODwW5XDb09SPgeoc1lcnksrnzy/Z8e2ChY2YGoHoY&#10;B4XMXBHxqkX0SsVeBpRCY1R+B8JeDK4PjxtEzvqXghypFCjCYTwGavsF+5MIkxTCNJ0ySSWNEbCz&#10;JOLgLJLIahqBf1XZfr9jqH8cj+yenntWUFI/MtKNxMBIFASFBP5fEzj8AAY9QqJM0ZhIxuRM339q&#10;7/42r6UNSHwIhHMI4OiAOw41jUIgxF32FELxwMNY9BgW3TYw0D86RuOydDatUi+Uq0V6i6GyueFp&#10;QWlxTRuRxR2dnWrqbsGzp2eY3SV9D2t682t7nn3w/JefF99snCpo6rzR1FWosGsZUkb7ZFfnVPcs&#10;DYtk0ZhKGVDqRCH3EocMLBdqI6XJhBQJD8mi9s9MD89OSbUK38Yibp5FFPI7JyeeNdV+Vv7yu86K&#10;RwNN+b3NTIVo6/jg8OT4smns71xADfmPA+F57vQsC3C4s7vl8bqWN5a3D7bdAbfKqNbbDP6VwAJQ&#10;gUGPK+gzue1aq8HktEg0cr3dxJeL5Bo5gYLj8ihiMXlyor2y7Ele4YvC8upBuqyM7b+O8z9g7Txi&#10;rBWLtut04UZDpNUSqzSGyjWhIunxCxEg3EGeLPxKcFiqiJVAMwKGn0sSd4SRa5yDe+LIA8FBvuwY&#10;6L8ydaRcFytRRQploXJ1rM6QqdEmK1UxYKWyEDDwslwRhSaCkJwAzVcoOikUHlcoIoBtL8WR+/Mn&#10;d1gHD3nHT/gHz0THz8WhV7IoNG29+DhPcFQoPsmXRfLlsZdiwObIM9HJU2moQBYplkWL5bESWRwI&#10;ygZTts2UaTPlmvTpdlOm15IecZ0BRTjhTsNcqQl7ctKTnPam56Ap+yP0tTR7LcPfPp3fOuVu5Dgb&#10;p/Kds+XU28N07iR1Fs6+OU6dHiQhRm6nz1aSpyvRU/9x2n+Scx1lXSdnnpNzLzQr/cVCJLcefxO7&#10;HB4PdQZeNqMClF42pkI3/urmgnLuHdD1UHATAMbZ27e2wzPq+hl59RS3fDrtPR1zpMecmRFHpteW&#10;6zCnO02JNkOsw5xoM8fbzGkg75pVoVZdtFUb7zSku42ZJk20XhVuMyTaDfEWDSBfqAGajD7aoofm&#10;mgAGRYcaw8O2xJQrg/VmiMbFISRhcQVKjX1+ceYPLnN4woWlZZfXexgKaQwGm8vlW1xU6Q0nEWhC&#10;EnDCV9mxuXLFk7Kq+uGJ0r4hklylW9vWrezgpVrDVogX2BxkSRSrRySl+Tc37yTTEPYsLsfpZd+h&#10;QW/IXk6jGlhe4QqEJ+Ej8M0n0RNLcHOAoP66ZOJff9L53p92/IuPZu516bAq//ZJaOvomK/3yZ1r&#10;isCm9ziuXtiYk1hpthXV8o51M+Q/CBs3DsSrIfFafFB/WKeJ9BhDE7YIkNG0QIyqsoilfK6Au7S6&#10;sLzqk2tlDb2D/XCYfcnnXgvKLXqty2YOuAHJOErlGJRDkjQvFC1vQtyd12g6J5rbJ/tLu/vsG9tG&#10;PxQdA/SfddFvX1yw+v0AhwCizpUg4Kje69S4rFCXoddpCXisfo8t4HEveIV2z//YoHyv2flei/2f&#10;NJn+WbP7n1bP/+cbXb8qmHrVgh2G0+wra2Qyho4pUfMLYYOP1LyemfHHFDKia2SkqLZWZjTqvI5p&#10;InkAgxvEUmfotDkGoxuDhiAHhQtCUaBQLQz0DbSGKAhBEeosxIG6ErwEu/VcRth3w1E9CChYFFSd&#10;nXPIq2oUsHAAixvDkZAs/gSTNjDaOVn7cCL/N73Pf/P42vt3n37+/u1fff7y2ndldz4v/u7D/G++&#10;Krj5rKTwZXlpYX3VvEbO1yt5RgVunollsohyvcBhEhpkQouOpQbaXTxv0DIhOajgaWRik0Zo1qpM&#10;Vr3ViGEShqamp0iEWQYDaBdAvqueJ1AYhwQiQAUBOFV9c+iOiWk8k+HweueFwhksapqAmSHhJ9EY&#10;AptN4HAA9iYBpbDoYTx2hHDZUInGThDJkyTCKAKBoLEqu/vnrU5xIKhd2xohMJqHYaqF5QkGe4zK&#10;0Lk9YqMRykUH1B5gIRo9i8VK5TKtQa+2mhRGHVMqHsXhhtAYQGVwbuAMAQuBgTMEYLv61BAWD0Th&#10;4OXFBzcIuBQ9OEzX3BScQuDKpECwThChT02SAcaoAIRTNDIwcHqzZNIoBk8m3oBP/bxx6AsMA0/k&#10;MtuGxx+8zGsYGenB4LvgiFkalcbnjaPgMAJmCE8eJxMHxssVM/87rO+r0uZ6cIuv4qSAWwOcmx6o&#10;lxHbjwLSEDWAQkEgBGqbTJgmk7rHxtr6e1EkjNYsMVhlKr1YrBH3jIx+c/NJ38TMNAJVW12JJmN1&#10;TqXKzRmaG3pW8fSD5x++6r47Q6kcmnpY2nazbbRiCF7VNVvYOVPQBMvrxTTSNSSWhjeMmQXSHM1h&#10;YefZBME8QQDWbIKQQ4EGiTK6Z2ZH8MARIcApxLbp8R/e/PL7d774rPL5jcbi/NHWYQYSycQdhg5B&#10;VXBJs799+b8BwlwunT3LZC+ym7ubeptRa9U7Ay53wLG6tbSxu2b3OeV6pVAlI89zbB778nqAxqOR&#10;wKnKWRzOXG9P2cRgJWy0cXCyv3xw+MYA5ctx/edw7y8mbR/Puj+FBx7P71brjuu1J8XS/TJNvFKX&#10;AEgrUoSByCuUhotV8YfzO6WKeLUy/oCz+UoYuy+K3Zk/fC0P1xpTdZponTZWrY2UqyPF0ugr8VGx&#10;IlyljJfJw2WAgopImRIc5Bisy5UJoO2KJOFKRRRIw4rfzpd7AhCbL42/EoTzxAB+idei6GsRlHEm&#10;XxrOFx9XqGJQ9jVoriWoxbVSDURkrEQeqpCH6zTJRn26URtv0afaDKl+aIKFTKsh3QOlGM2AdZsp&#10;2WZODbqyQGyNOdNjQHV5M0P2OMyVgKbbDeZmfJkxR3zMkRh3J9nbOdNJNhC5WEy8CSZON1Jnh9m3&#10;h5m3O5k3idy7k/TbcOLNYfLNZuJiMX7hjJ0uJM4Pkxex7MUplIENWs4ugKR8AwQlxML/drl4C43x&#10;zJ2/yZxfHKTOApEz8d4pcyOLX0zDfdlRR3rQmpxwpAbtmS5zqlWfuBoK2W4AhViHMdVuSHZbMl3G&#10;xJAj22tOdhhjrfpIFzTXUhIUgHWbor2WGDT00Bzr0If6rdERB2B/iuI7nuHpNTZHIBi4ehYB5EAB&#10;LHyhwOOD8h5FEkm5zjQ0h/jRR5+9KqsIxyEWpnPZ83dvrz99Pkxm2SMXs1I9QigVrx5a90I8i026&#10;vCcO7s6I9KqNkMCz+uWdh+HLYbMGswl42m/evXN6PWeXXdqxZCKRjvs3dxBc47cV6P/p5w3v/af6&#10;f/nJWN6wXGA73DmJbu+v2qxGvs6GkBjnzYu2rSOpY5VpCGI1XoopaNk4WI+lnPsx7XpIuBLFuU+G&#10;9Htd2oMuU3zMGaEtJ+QbqWmGiCWWqXTqG4/ulda+sjj0XC61qur1x9e/EGtVzkUoNajJ47T5vc61&#10;BYFSVFH99Pr976gYnaEAAP/0SURBVBBYJo2lUtisbL2xGsP7boDyk+uPZ9nqwNamzgPN1qvz2iw+&#10;8BfzWxa8psvYGaALgRY0+V1XB7QHffYFyDyLfrI18N83yN+rNf2/67Tfq9d9r9n9zwtnf/UCVjpM&#10;pOBRhLlRoVwCp8AplKrh3u/+5E/+/G5p4avu/pd5ryPR3eWtZRqDrrBb5lisGTodVL5AwP2XZCLI&#10;346IuAoKhWQBBj+EJYzgiEOY36aSgUB42YMIFAPY2IdA98KvdCEUL3PFQrDPldCZpNEnScT+oZbB&#10;5qeU4RJM68vhkmslzz9//vTTgsIv7778+td3Pq+sfYxATiKpJKFBzQOQU0n5RrXJ68TRyLR5NnWe&#10;RWDScGwWXSQk8edRLMY0hTSFxyAI2NEZWN/EyMDkSFVzXe/IyDgcNYrBAZZAzMPhoD42FAr8wCvM&#10;jOLx4PcCg1GpV4yE0WhXMZwzDAaSywXbp8CWy+46cHGgtsfL3cAakJUg4Hs9fkCRuo4eoliOkymo&#10;Wn1Vz8AoGj+GJ79ubO2YnlvY2d7a3R1Ewi9bOLFDWNwMlS416NxLgcDm2sre9m40JDUae+aQgHDg&#10;DCEhCGWZoUzT6eAMoeZcMnkQAzAJhcmAr4bssstwBIfvRcAniXjcPGeaAkWTgg/CqGQAwgnAQgoR&#10;eABTZAKSw6XQugiI/wTDvxrBkmdImI7+wYd5hT0zs5C/chnTNEki41iMoanxSQoVwaCX1xR0Nf55&#10;92BNfmMb0Kn9SOQg5vKRQPzVIwF8IxQKbAenAU4GXBagRxEcOoyI7hoZmAb+n8dgciiE0nmdSUVn&#10;kQfHx3pGJyfHi4tL7xLxiOHpkQn03Mhc793iax+9/ORpx+PiwadVo0/Khh48bf2mcvJZzdTLenh+&#10;3VRBH7qJqUeMELuHMLBZGoUsEpBFfIBAshjCIWaeDcXRQAn/0CgKkSHk5fe3/Lr40a3+mg/LHn1Y&#10;/viD4nvPOismCNPRJNQOdFUT/q3L/w0QXlychmMhh8eu1Cp0VoN/dSGwGrS5zd6gU29WszhkGpOg&#10;MSqQpDk8aZrNRoG7icWO1Zc/nmgv66gvam2q7J6a7RJ4XjP8n6L9v8Is/mzG+wF67X306qf4wBPR&#10;bpkuVq5PPhOfPBBG7rF3nktOXkjCz8XRJ1AWmPATSfilKJInil5nbudDojB6m7FXKAOCL9qgTzZD&#10;Mx9lG3TJanmiUpWoVsebtekmXaZRl6lRxqsVsXpNslaVqFWlqy97vOp1acBCQLJKWeRyKolUhSJW&#10;oYzX6jLg4xWKeKUqWaVOV6svE6pB09anm03pBqB4jMlmQwKaQkEbrdcm67XpRl26SRNrN2Y6TVD6&#10;lSZDrMGYrjdlGkyZOkO6VJUoBkfWJrrc2UFXYsSV6rNBNuzKTPhOwRrmP5vwZofsyRF3ZtwVRwXi&#10;rKWccPNcsneqOMpqjnKmo9ON5JtI+uIgmznJnofTF9Hc21DuIpQ5S55B5Ht7fvruDdB4l4MNoDlD&#10;LlOH/g0QQs2tb96B9VHuzBfK+OLnwWjCEj6b3z5FQNMpp8bAOVjjg7ZMpzEJfkuTOnKZFCbVoosB&#10;A+IP0n+6aL813WmItRui7Ubwq2NtRvBuGBR69ZFha3LAFO8yhrvNsV5LHKBxzhuHceV0sVhrMVxq&#10;sv/yLILzy+Zyi6vLpxfn/uBSfVvXD371wf/87/7PnrFxgDHwU8DOFpfzYXmNbGmHvxSi25bpOod8&#10;IyYKbsFFCl5gW72yR9baTLthjEh54/6D0/PTszcXOoP+CrMul217e11jso5i+V9Xo//l+8Pf+9Om&#10;f/tpz8MmksC0mEifZU7Tdr+ZKOAUtMNqYVy2LShb2V44jnr2D5TubbF927RxZNs8FC7so2wHaFd4&#10;xBzp0IbatJFm5WGH9rDfHJ7yxKQ7mXmDY5ZIHJmeQhGwc9imu09/ZvOZufPo9AEXeM9ineYqdNDo&#10;cZi9budyYF6EFwhGUXjkyASRQtNYvG68VP4IpfpVM/mDh0XPe+esKyvmBY/GZZPZra41v2PZedWz&#10;aA54gAoEa9tiwLHody4F3MsLgLIAhw6fS+X0vt/NaZj3EnRr91Da/75V+S+fdSGQPVbloJLbz+Ri&#10;NEZTXnffo+qKivrm2zef3MwvGITNDk3CWmb4r9vRHKVCYDKAmhf4+MDZB/oPVJHAeoHvD7V/Xo4I&#10;vGwLHcQShgmg2iUOXw2oxxEA/6DR1qByxOCBZBkjkAEjgWiAPnKZWQbIQUhPwKF6E9I3OPwokTRL&#10;wvaM9Ta1lY10v55svD3a+GKk4WVX3rctz79qfXWdPVu7s+I4jMXdS0Hngs8ALsWC37u8KNVrsFTa&#10;6MzcJBI1PjM7Pj3TNzrWPzkxND3VPT7WNTnZNDDQOT7eOz0NTRUEWEogjhIJwEB9Db56CoCNCvQu&#10;RD4APKCiAGYA87B8PqjKAd4g/Fw2TkIZABgM8BbYE1T0s0wmMABLYGAH8Ck0nz84AfNbXDvxqH95&#10;1bO0ovd6jYFAcGsr9+bt2vGxJbg4jEIS5rmLa+swKAYE4hyw/jm4c3Hh7N2bSCK+ubvjWQrKLZZB&#10;NA4C4dXxga9AAdqOBr4anM/kVcgMHjgf0KB78NXgBK5ACF7CSFCGbuAHXO0A9YaSCZNU4hSVNEHA&#10;ztIZYhWFRPmMgf3+yGTVKI4yippp6uh9VV41igV3Der9BWDrnEPP0oDaZvTAxvB8bkVXT21Pe3t/&#10;R2FVNTgmBDwc8ISgUTFX+4MC+Cy4pECDgrOFXAcstgM2+aKi4saDR9fu3q9ta6bx6Da3SamVmu06&#10;rohTUtNCJdbCJ4o7O17/7JP3R2an0RQCQcD4PP/e97/48RcFX9+tu/VV0RdfFX5xr/Z2fu+rm6W3&#10;vnz65dOyu21jpVPk7t7p1rzaip7pKQyXjWBRcDwmmkNDXg78xwHHSMKnyYTlg52/LHr4ZWPhja6K&#10;j8offVT++POKJ2N0RCgFjfS7rCD/zuXvB+FVZXqeO03nztJLKwsKtczutrr8Tu8S+O/ZNBatRCng&#10;iTlyjcTiNAyNdKExE1odl4Af6mnLn+grG+6vnkWO9yGwNXBWCU5Tylm+Q9m4Td/5grLxOX31Om3t&#10;PvfgPuegCErdGa+UJ17KEl8z9r5mHd+dP3qtTL6QRh/wTu7PHz+VxO/wTp5LU0/40dvcQwAtoPNe&#10;C8J1OgC/VK0m1gzAo03UKmOVkliVIl4ljzarU43qVAM0Ij5Vp4zXyGMNqkSDKlUrj9cqEnXqJEAg&#10;WIOXdQoo6LFcFqpWRYG8a9Kn6tWAc9CwuSqwMzROIFSljpeqE/ny6CvJyStxOF8efy44fsjffSo5&#10;eCo5BGf7UBh5Iom+kIfv8A7uCY9B4YXs+Ino6IEw+kgYAzs8kRzUGsJ12pNmMzQ3fb0WfFeiQZ/o&#10;sCR7HeleB9COsW57qt+VGXNlx52pCXcC5s3M+HKowBll6VS4mtIcpW3hjD+U9R4lbaFkMHq6m7xI&#10;nL3NXrzNXbzJXrxJn57HM7lYOhfPnkKtpH99eQd2CKUyK8lTy0lOtn8q2wegzehPoBZaQjAL92Zm&#10;fblxz1mHMdGkjbXqEu16KFdAtykFpVUDFNTH2zShfkuqyxCFsqzpIm3GeKc50WNNdVuSg6bEiCU1&#10;bAGyGJqbYsKdnvalu7mmjimkd2HR6wu8+5sP4qU0TGXSj1+8+le//x9+/0//rGcSln5zATXhXo4a&#10;LKismOOKVBvh+aUw07mBlhhl6zHR6vEoSwzjqYawpPym9qKWzrq+QZVWA/Y/Pcuq9OqdowO2RD9N&#10;UhQM8v67HzX8878Y/Ne/mbzfKJA51zNvL7Jn2XD4UGHQzxHIXTB4F1kwxrczXUGWd5No9CwdxwT2&#10;NdtWeCNxpls7njNuwV3hGXukQ7XXoArXKUPNyqM2XajPHJpxRgjBOM+7wRGJZEoJkkioaSqUaPIY&#10;kiqr10rhsnCUIYmEYfQ4AQiBejO4AQhdareVI5drTBo0FdfRg8CT9NaF4BiJUjDL/GVxX9csjqG3&#10;2ZYC1oDbvbr4onVmgmMN7KwbvU69xwVpRI9dfzmg0Oxzm/0ugEP3yqIDCi51q502c2DhHXgQ3l1k&#10;3r7luNbuFZTMMwd00j4Jt4PLxRgX/NbFJZ5ajGEK+Y4QWeKTaDXWgPNRZcvD8lqgMnEcIZRJEonq&#10;Q6Gv4AcMFC7Lv00cCoEQRxghkiEc4ohjoICDeg2BZISICAU0grqeOHzZlDeAhRh5qRcx0KwFcEQP&#10;AtGPQg0TiBAycYRxHHECg+uZnuyCDbSODzf399e3NvSNdCOxkzj8tF6vtzudTo97aXVlc3v76PBI&#10;bzFPE3EjBMIgFkhP9BAGNQ51/uFHSTjICLhJEmWWzpyhM8B6ikqHkaHUZQM47PAlvSAjEmFAbNFo&#10;wABRIPBcijBgUBcdHjdFo4J9wJ5XyAQsBBT83f4AnOAjkAAiEskyWUVHB24WE9mC8vmsrW9C/tfl&#10;kjs9xTMZMAyqZ3JsjkISKpUoJn0UkncU2OVZTWEwDBEPzabB6UQin82QimlyBbjy0PlcDiW8+iIA&#10;GKhF9xKEgDQQyy+VKHgJgRD6UfiJy1mcZi5Tx40RwQ8En8JNAjlIIUJpaDjzFa33KLh/L+V8XNT0&#10;7QASPjQ32z08XN7UOgHuAhq6ocDd6UYRAQvRHC6ahgf4fN3UUlTfXN5eX9beCbRgHxI9ADUDAHBe&#10;dgYDuQ8eDCSUlRtczKvkeeCaFLW1v3/t+h//5Od/8IOf/OTDT378wQcwOMzpsSlUYqNDw5WrrBaT&#10;QMXCkXqKq4rniKQJBLZreLRvavDOqxvfPv7qfsGDbx5fu/f67qvy5w9f3r324NaNx3drWirvPH30&#10;+Y2bH3977earl2XtrTSpCM4goTg0OIuCYtMxHBZ+nk2ScKfnyTebSv7k2bef1Rb88NG16y1Fd/sq&#10;C+BdvRxkF25C4zZD/S2/rXf+luUfBOHF6Wly53BjdWvJ4bV6FpzAjHY9X84Ti8gEOlZvVTK51Km5&#10;qZVNP54wQcSMDPVUjI/Vj473oTksimMF4Tosptue0vyPeVt3WBu3aZs3aJu32Tt3ObvPxSfPRYdP&#10;BfuPRcd3uHv35vdvs4++pu9e4x7d4Ry9lkbzRMeXiUBDL8SRR/zQU3HsqTBSII3XaACr4o2aeLs5&#10;1wSFaCZaDekKRbRIGi1VxAEmr8JEK+TQ5Eo1mmSzPluriNUBEGri9ZpYtTxcJY3VKsBBMuVSsGeq&#10;Wp0qV0UrNYkaTbxBHatXR+s1QCYmgV2FmzboAWgBIzOAnTVqIBwT5YpQCcTjeJ7o5IUw+kIUz5Ml&#10;i1WJAlkkTxZ9JYsVysP5spNH4uNidfK16KRADhTt4ZP5/UJJuE4Tq1REAMurdakyZbhKG601plrM&#10;iXZrstOe7nJkWs3xdmuqx5HttqVbTYkWS3bAnsQt5SSHZ7qjrCOScSeyS/HMQSqXOX+bPnsTyZ6v&#10;n8T24unFo4RnP+E/SqXO/nrs6Lvzd5mzt5GLi9Dpm0A0pz85VR6cqo9S2uOY9jAp3TvlbZ1TVrLo&#10;hcykJ91jjncbUz2G+LAtOWxP9RoiUFI0axKsQbnfFOuxpNsNyQ5jqkMf69RHASAvp95NAbE47sxg&#10;/WnWSobh35mmz+OFysDWdjKV+rueQ/D4ubze8alpkVxxCvYBD+wlBX3BYEF9k2rtSLoeVeymWc4g&#10;XKiCz8sr+0fLWzqm5lAqreng+DCdjoOdz85zqxtraDr/VRv2j+4j/+mPBv75T4f++D6mZkqp921d&#10;Nh2fhU4O7B4XTShEcwT9KMokU4GW2ua9a9NyL1rm7iBI2eYVw/oB3b7SyjLAZE5u4IS9GMN6Qj3q&#10;vVr5fqXipEp20Kw+7DUeoL1h+VaOaQ3geUJfILC7vwsnEFX6dpHqNoZfrXWaSYJ5Op9ncdhNHgeQ&#10;bkAOXjLMYfF6GALe/bL+URINSxeNzQkMTieBw6odhk0zBXp/YHVvfWl7w7exHNjwfVs59d6HKLzU&#10;vrgbNAUACB1qp+UqUsYI9SD6LgNqPJBYDHrB8beP9t++ewuuZ+7txUE0OjvZruAOSjg9RFwjhT5n&#10;8bvAQTxrwT4E5aNyeg9RY1/xSYxGpWSax2nDC/nQSIlL/gHgQWz7q+wwwH6nA8DGq1ETlyoQvMQP&#10;AxZegvBKr4A1qKMHUKgBNDTEHuw5SoIqykEMJDSvGtb60FC3IngXfPBSZ4Avwg/gSUME8hCeMown&#10;IXkculTiXlnxb6z7VlYdgQWd3S43GulS8RSNTBKKkEzWNIVy1X4IZBMwIN0At64CYQBFrkAygoca&#10;b4EN4yAQgrdAfQ0JLBIJEmd4/BUgwc6Al0BIwahAikG7ATkIzhkcdo7JBN9ypc+g9SUdgQEugt3G&#10;SPjiojJEx0hJXV1ZTS2BRgeym8xkdg0MPi4q/MnHH9X1dFFlYoXFLFCpeuBzXTMzHdPTvUjEDIm6&#10;H41m371JvzlPnuWSuezO/t4IfA5cPXA+EPag1KMQbi9/BfAqIApegRC8BQpXsIR+MgUIMhyMSpqh&#10;QxlKgRYcJWDHAAtJeDiDRpNLOkfH8wvulVW/6IZ1d8G6UTR6S99g+/AQnEnrnp0Bag/crEuPB9c5&#10;h8Cy2AgKtbSxBYZGlrZWNg5P9CEw0ASECGjkBjSW8dKgFmbwEvg0WCy4EbMUWllbe/PkBFOn/fD6&#10;jU+u3/rZp5//0U/+8s9+/suxmSmjRacyyMgA/HwJkctaWjFT5tkjKGT/2HhVfcvjvOJnRS+q22q7&#10;RoZa+noqGmuaO9sqaurKGlrv5xffflV488nrh4XlZV19wJFqnxjjKsR00TycQYbR8RgegyLmzTII&#10;LbiRKlRf3nTrtZbCn+c9+c83r31T9SIP0XZ3uOrDssd3+6pLZ7t2wvugojgHVcHftvwjQHiWPIns&#10;B5Y8WpNKqhIpNBKVTj4voPJZcwj0OIWFE8p4SAw4scn2loKm5nIEjcBz2Bj+w279bp36qEIdLlUc&#10;lyuO8qX7D+a3Hs0fPOIcPObs50liL0THz4TQmPT7goO7wsNHktA91u53tI1b8/v3eScvxOECSahE&#10;nsoXRgql8TxJuFAeK9GkixSpMnm0XpsACATWbEg1aOMAXeVyCIQl8hjAZIMhA+gFhTUCjaiI1irj&#10;DRqwc7rVmGkxpGqUYOd4mSxWJAkDmJVDFExUqKKAhdXaVJUqWa1JVymhienrNMkaVRxAq1Gfadam&#10;G1XJJlUSSM9mYxLouSp1pMGYrlLH8sBXa1L58kidNt5uO4PmqTfmWs2ZTkumXp+sNSWr9YkmQ7pO&#10;m6jWJBsMp636VJMxXatP1xszlfp0sTpepkvXGpINpkSzNd1hS7Vb4j3ObI8NSlXTZU21mFLtVvAy&#10;g/RnOOs53fGFO5yN5KBxLEBUAQP67/xyMiVowqvzXO4sd37xN2OFoT2hURRvz1Nv3q4lT5fi557Y&#10;uTGc04VPTeELe+St6eRCsp0V7uZIK8kxR2LQmh51Zoft6T5TbNCSGLGnRx2ZIVsKlPstiQFrqtcU&#10;7/rtPIKQXRGx3xhBe1PctYx0aVNuMo7D0TKNfvfo8BwahAOJQvBU/a6bEFouy+D53NzaWdneOr9U&#10;jmBLY3f3raIS6dIeXKSdYvKbhkZb+4dJDPbqavCKlOcX6VAq4lldJYvNrzuZf3Z/+v/1k+73/mPr&#10;//eXw3cbmTr3BvgesNtpJgv0ldlsYotEKJ50lq+eFpkY5qByYU+7sEnSunrIZgTPQ1R7kRJXL8/S&#10;IvTexzurBct9hr1G5U6NbLtFe9SgOmpUH7frT/pNoWlXTLSeXQuf6R1ODJmSzWT1RguWTjHZeyZg&#10;hZXdTWq3jSLkqk1GmUZldDtsAQ8QcEYfNBzQtRgUazSP62CjVFHP+Piripp5uYQt4Q9MTbB53MPw&#10;gX8zuHC44t1dNa6u/uzZ4Hs/h//BdYTM4XJvOh3+gNph1bisZqjL0G1f8jmXPQaPDRwZgNC25Pev&#10;LkF9xednqbPT5d1N9GyrmFLHwBY/f/D185cP5WaVKeBxri4gybQHpQ0z6DH/egAvYlXUF1fVF/dj&#10;sQMY0hX2gNcPQAUFyAAEXqLrysBb/zUau+BQC+owgQzNO4EDeouI5HCvMpmBCnqOxZpmskdJ5JHL&#10;kewAGyN4Qs9lQyugJnQESFiAl9AAxKsDgreGsMQRHGGWRYW6gua5NLGILZXShUKOTCo1Gdga1SSN&#10;/KqmtnMSBqdD5JtlMv8LAoE0IZGumvIu63c0FNl4OegNlMEWAL8r7P0VJiGojBNJUFYzMgXD5+KE&#10;PGCQ/qPTwWHBweFsNobPB1sud4MaKqdp9DmAYTp9jsWem2f3IedelJbdff3qeWnpNw/u33/9+nFh&#10;YX51VWVb6xgKiaTTgCzjKuQynY4lE/O1KqXNgufMj2BxdIlEbzGJFXLSPAtIQxQTSqU2goOYByAH&#10;LiYkBC+bHH9nV+cM3v1tgUC49ANIAOFXLAQUBCwEFBzCoYYxSNw8B8fjPi0vrK1v+fO//MU0iTyM&#10;mOiBTZQ3NLcM9I/hsUPI2WHk7DgW2Q+f65md7pqe7pyGtwwOVDaUcwS0vLLK7qnRfjQC/MYhLBoC&#10;MA43eIlAcCXB+YAykIMzNNogAvnT33z+4c1b+fUNP3n/47v5Bbfy8u4WFpV195a1t8ssBmfAShey&#10;389vrBxHiDTzKHDOWMwwbKq9f+Tu6+LX1Q2vK6ofvcovqq7NL6ssa2prnpy729B9q7q1rLuPJhIN&#10;wuem6FSsSDRFJg3NTs6LhXKTDskkAzENYxBKRjvvd5Z+VvP09WxrKwv26+LHP3l859uaV09hDfdH&#10;qj+pfPZx5dPbXSVzcgYUKAgNTPtblr8fhKAmOc+epfaOd6Qqsdas5fCpVBZRazNw+DT4ZAcK3j8x&#10;NzQDnyaTZzu6q7unJgl6B3MpNOc56jMcd2oOQD1erTwsl+29Fu0/E+y9kgD9d/yMd1QoieaLwi/F&#10;Jy+loQf8g6f8k6fzR6/F0TxJ9An/8IkodJ979FxwXCqPlkmi5dJ4qTRaJDmpACJPBXUBVikigHxN&#10;gIWXVq+MAnUIDYQAclAeq5RHoW6/S0UIZGKpNFQpg/oCqxWQDqtSRMtk4RJl/Dn/4Mn87hP+/kvJ&#10;SZ4s9FoMTuDwheDwmeD4tSz2SnQM9Gi++KRAFgYiD6wLVbFn4kNgl6MsEoWq5GvFcb469Fx2lCc/&#10;KTGkH4uOSjSRSmPiNdiiPClWnQAElihjL+Qnz6Qnr6Tx56LoC0n0tSxSpLyM61GclGrihZrkC3n0&#10;ORCR0hAQkcXySKMhBuRgmyXZY0+1G6PDnuygLTbszgw4MzAvNNqPuppV7Z2tRM9OAQ4AEt6cvXtz&#10;cdWa+FfTVPzNWBlwK6Hhie8uoAchkbs4TJ9Gzi8W4jn9ccZwknPFzhfiF55Qznpy6oydWyNZ4mJy&#10;wpODec9G7KkRZwaKkbGk+62pAWuixxgdd0GxP9Bcg+ZEB2ChKdFpBBZv00U7tSfj1gh1Kb2RzFpt&#10;JjZPyOSJpTqd0W49OjwACARPW+70LBKNrqytuX1em9NutNt0Npt3aTGaSl6iGgLYy/KSv/jio7bx&#10;USCtllaWDk+OwcbL5c1ROGT2LU4QFV8WYP7NZ73/5C963vuj9n/xy6HPS5hzHMt+BIqaOXv7dntn&#10;02jSyXRqIk+IEqknxEaaOUjSLcKETvr/n7X/AGwlO++74VWXbDn5Yvt1nDhO5MR25G5LVtdKWq1W&#10;q+139267vbL3TrD3ToK9oncCBEkQJHrvvbLXe9kLemG5Zfd7DriSncTJm+T7RmdHw8FgMBjMPb/z&#10;f85TjCuTOrdx8ZF7w+fY9kvWj2pmF9uEK+OmFaZjl7sUxjn9xcrDbPFemS7c4jir1hw3aY+a9cdY&#10;i4+2fDa3sK3QGrZ3PbO8jqVFTd/AqFglp3HKCzD3W0dxSo+bOMmyuV0KjVprt1jmXdYFjx5Eoctm&#10;XZof53NoXC52dMS65JWbNWqXa4g5Psigc6SC5f3Drccb1oX1t0Yk/08D+19l9n0th/aVt5vuFY+t&#10;767OLy6a3E4zMG/Za1ldos4KMX0TmuVFvdeun7faVhdMXmfsNH72/Gn86YVn3kUezDdP1ZMGssnk&#10;iuSUm3qnzbzosS4sTM1Nzk5n4scwBpdT6bUYF+b5GkMTgdiCR3xKIBBN7/0TAn+9fUksgN9nOMQj&#10;RZgQjmjGqJNGGeNN9o8zu2i04UluQVv7R3llZUPkvinxAIvTCRCigDhLSMB/CrQAjUhAfybOnAAh&#10;rZNEHuKMT0sk54k4Inhwz88vYvF4/OlTtc1a29P9oKAQ9Ec/HXl+IlRQKKBBoVMG1LUkxEobESQO&#10;vhmHa8ETWkDQjBFb4FNQLVliL40KnenQOGsEUMdmD7CY/WzWMHdigM0CigxNsPAzk4MT7L5x4Dcy&#10;PHbDmgHgpHRRyYmyFexB9jh6+zgLN8EZZtFHxhkcqWhKKmaLBFyJWKjXccTCKblUpNdwJQKOaI4t&#10;FvBkUp5ULNAqJDqVye2YEIlGJjhdFCJPAWJ/4fHhfuwMuTd7Vld6kUsqMtUOMBl9dBg9wLcDBCKH&#10;lEsJCw2+7yUOAYQD46CJWSBkgYJoUpBBHeYwxybhe9H66OThcTpbKmzHD15PvncvK6+fweqn0Jp6&#10;OrNKCjGNjW2jg0097bXtTZ0jA8N0UtdYX11fY0FndUl9Rh7mR72Ed++n3RyiVwyOw9cndVGhkTvI&#10;RFD2lzf80jaL5DiD0To8/A8vvfSNv/v7v/vRT64/SG4aGakZHlKvrMmX1+kKRRIGo7XojE7jD5Nr&#10;b1X3sgRcsUZL4LDHp6ZKaureS8p+UNJY24O7n51f0tCSV92YUdOc3thZ3I9rwFPg9sJAgTXHw3EY&#10;Y5Nc6uwMnsNs6GynTXFpvEn4V1Mx2nOtPu9OZ/GbVcmFjI4qds93Hrz3rVtv32jIebcp44PWvOTe&#10;6o8aclNG6pJG6yizE0/PL6Bz+axL/GfL/xKEz548//TpccSvsxs5fK5MqzCaZZN8Oo3LmBFO9fQ0&#10;0onYSUbv0GjrMJuJFZnK5taL1Yf5ku180aNc4Wam8HGycCdFtAdyMFd2kCkCFXh8c2b/Nm/vztTj&#10;ZMFRsuDg7uzBVe7uHd7hTfbjh/zjFIEvQxzMkkVShYFCZbTacFalPS2WBUvkoWIVyLtwhTZar4ee&#10;N1qlDtVoY1Wq8OW6Vher1p6WKSMlKNFJpEwVLVfFCmUBlEE7EUcICMyT+LIkAZCM2ZJgtiKcJjoB&#10;Ft7l74IqBRY+FB49FB7C9Vzn7d2ePbzJP7g5e3htBjAZSBEFkgX+VGn4Dv/w5vRe0uxxjiyYIz8u&#10;VB7nyH0p4pNC9UmeJnh37iBF6odT3eHv3xcfX5t+/FACTD0GTKYpAndEJ9f4+7cEBw+kJ7cE+9f5&#10;O+/P7L4zc/D+7NH70/sf8Y8+Fh3fEB0DFLPloIOPS3ThKn2gzhJtssda7NE2Z7zRFm61hXHzp/2e&#10;CMEbZy6EzIfnUSAeQgN0GMCPJ598mkiy/i8Pev5pgSOQ/fGTZyArt6NPdiNPj84+2Y4+9wafOYJP&#10;PdHny+EL3cmzsYXTfmekzxHqdkRbQadaThtMkRZzqNkU6gJpaEHSsNkSrdb6a3TBam2oLuFl06AP&#10;txpCvbawfOc8EI3brFadyeTweOxul0Qud7hd80tLdpfbbHMsra/v+04OA77T8zMEOCQO0aXD+skn&#10;zzc2N0MBP3w32H9+Ft492rNv7XEVplzs5HfvdP32j0pf+JuKr/yw4xvvt/0ym9xEVj86Qfx7/vR0&#10;+/HG4srClHCWODmN54lJYh1R5uicNDRyjI1sFVnpmDV7Za4NiXNdbF+esK4/oFt+Mmh6j7LQKN+h&#10;OU4oXn+X2VeuOCiVHVSoTloMJ41Cd6v+sNHgbzSGQBEKV4I8ra5jaABPqNj0pmi1WTjincHh5Eke&#10;4ZW33mns7VHNe4lsRscYcYDMNCEfGSeAEOVO8yA/zz78aEltZc/YkGd92b22rDDo2XNzfTRyD5HA&#10;NzseTBn+Uw3tC4W4r5fP/U7p9FfbNF9qNf5e2XgjfdK1Ou9eW7Eueh0rHs/6Ilmg++p3yr+fNy1e&#10;3DB6UJSh0KDeOtmLfXr+5JMLy+JCVWWShFbFYPbrjPUkWq7UrENpoBfm+0dwt1Nukphsg8drmveK&#10;jUbkIn8JuctJwYTZ8zMKfuYZ8dk0IexH4RO/diJNbBDbKWQs0AJVDmKMsVkSrV5vd2JHcA8Ky996&#10;kPXqnezU+r4qPLmLRO2islpIhGYCis6GBpryM6d8PBFOCx/dnsiuAsqym04Z44zTp6foQh5VxKPM&#10;TdF406NsVieZcDs7J7+2fpDJuuyOoV/uSwTLAxhA8CFI0OmdNCrK+kYCitC6KYxuKg20yyBIvYnx&#10;4Un26BRngMPoppOxdDLIKeAHeZbHVUinlHKWSMASzM5qVWKDzuTxzCoUjOmp8Vn+OJ8/LpijzvLI&#10;M9NcsVCmV6stRoPbYZx3KW1Gqdkwq1ZNy2UzSgVrbpYtFEzJxQBCaDNKOXOWP8wEttF5UimckCUW&#10;wlfrIRHdq6vH/uDGo8eOBa/ZYZuRCnHsRNQ/nd5LIY2MM4fYTGAzKDz4Umjm8tft8pvCl0LWWg5z&#10;kM2AIwmTE/jJCYaQz5bO0eamSTMToxwGicfBTY5/++WfXLt/v21gBDs61tzRVlRZWVxb1dLbNjDU&#10;3DfYUt9Rh6PhpdoZoYbJ1XI6hpPu3P+j5q5fpeX/oqn1w/b+7pbB/nYCDkRnBwmHpGFCC7bicLCG&#10;m99Po2LHRr/38s9ffO2Nv/reDz9OSqno6Cjt6tZu7IjnV+XexR+//U5OUcm0aPbbr91qwY3PqhU0&#10;Dpc4Pu6ad9E44/eLKpIqmjHdw8WtHeWdPXmt7Wl19fCoYGGMhSe14sm9VBL8axolEfooRJDXxOnJ&#10;QRa9Az9GmJ5swOPeLcp4vTQ5k9D8YUtuymB13ljTP9y98pPMj1L7im/2YT5qK7hakXq3rSijvyZ1&#10;sOZqWfLK9jrqJf6H5X8FQuiXLp6eqc1asUamtejn5EKVXjI7S2NSu0dGGpvayirqSyq6e9sF2hLh&#10;+sPxhQf0lVzBZsrUcur0ygPu6r2px3nio0I5iKrjLNlJrtKfJfejqUHB8YOZ3Sx5KFPsy5KGbk4d&#10;pc4epfF3cyUnhfIg0K4ooe0wqlCdPlqNpveQ2yea9kMB8uF6Q6xGG6rWAPziQME6XbzecFahDJUp&#10;w4DAcnWsTBkFcAIRi+QoQOI3k4UAxfxE4pg8WThfEsqXhgpkkcvMmTnSYAG8S3NWoIpnSEJZ0ki6&#10;MJAtjWRLwjmyCPyZJQ2DWk1FsRkBuP50uS8b4KfyAz7vCE4+4u3d4u+mSQF7/lu87fvikw9mDq5w&#10;tz+eObw7c3hzag/NhooP0hV+UIrJ0v0M5ck9ydF707uvT+69wnr8Omf/7emTN6e2P5zdeygLZShC&#10;WUrUSvURjCFSpPZXm6P11tMqc7TBGu13xhss/jpzuNcZpC+H5dsx00504TAaRKlnnp2ePzl7+gk0&#10;UIVIVyXActn+xwV2ovH2s+covPCTT6Nnzzz+J5bjU0vgmSv43OJ7OrH1lLJ8Rl46HXAEsYBha7TJ&#10;HO6wx1tMoTbYsESb9YF6Q6jJgqIp4HepUgcrVP4mYzThPuprNgdmt+KAuKm5OTyNLtMZlFabRqdd&#10;XFo4PPaFIlF47BD9Lhe41ATTf7OcXZy6l1eYIl3NsPCNDOKffzD42y93fum7VV/6VsN/favjdiWd&#10;NGtZ3w+ePUMxEs+fnB/v7tjsFo5ktnqY+rBp9M3SvnqadMb2iKhYbBpXDswaha6tJoKcKl+QLj6W&#10;Lj6im1fbhE4M3/OrAcs93kGu5HGWYDudt1Wj9bXa4tUaX4XquFoXbDYFasjcCsIk1h5tt4Qm1mIz&#10;OnNLR/3kdCWTV/jRrbfKGx5iKj4uxTyY5I+zZ/jQIYotZrlWV4jFlxO41gW3c2URmAcsdCwjP89L&#10;J1Lvxqpt0etaXRomErNLSz5OutdKxP2IqH+hfOYrZfSvtBg+P2L9Qq/sayX0L9ebv9hqfaGa+/4Y&#10;Tbe+4fUu2da9K4+WeyXmf/2dnBe+j8vom/WuIkdTpcPkXV15FDkNnz+zrqxg68vcM9kzEmo4VMCY&#10;ezGlqowpnrMseizLTsvSgnHBpnU5jF4PeWoSeUB8JtE+k30JOH2m2xD/Ei4zAL8uOhNLZ12KQtgD&#10;L3XSaX1sFpbJ6MSNcWZnj/3IT/03S+z8dFYqe+dhzp9ez/nHtNYPS9rqRomdFHJT4lN+86GgCxO+&#10;NsihFKhGnp0FJs1vbfjDkeOAPxiLxBNJgjxra0CIyi5s48AQdXbu0mUReACEG+ZM9KAUbhRAaQeJ&#10;1Eejg2TsJpH7KeQRJpM0NcEWz4oMapZYMMSiDzBoFO7EhGBOYTTOr656llf2ff5w/BQ+bvvw0Djv&#10;NS3OW5ZQBKdl3utcWTG4XFK9TqLTS3Q6kKqTIuG0RDArl0xJBZMyIU8upgv4uOkJIn9qQiwSajST&#10;EjFLIsHzphOup1MgiLtpzHYKrZ/GIrAnB6iMPgoT9HH72DCJzWbxeVypgK+W6Vw2jkQAkOul00bH&#10;mRTedC+dMsJlj0yyO8kkIB98WWxisrObDrxHyE+MAKjQBlj0sYlxIuikOSC6aFwyOyFHUedkPrd1&#10;bOAv/vYHXHb/GC6JQK7t7m8pKi3uHeptw9Yz8K1MUldfT0NNbUXvQDN7YtBgm+mmlSc//M8p93+U&#10;mvUdvaFkccHFmmAOk0mtw0Ptw0NtY6NNo6MwWAEtXjc4ODwx0UMmjTLpr334wbd++tJffOf7//CT&#10;n/3l97539WHK6JSgGUe7lZX3yyvv4cjUwtqa5vYO6+LCzeQMTH0tjsnUmvSOeQdXJiLO8OFZGmBy&#10;OonU/nEWlkosb2nuhecBQIgDJUrpJlPmlGp4UIGCYxNsHJdN5k3RBbMVY9g/f+eVP377lZfy7r1X&#10;nw9EvFaX9WLWrfeqMpLbch8OVL5XnXGtIv1aZfr7RQ+ulD4ckbBWH/8fghB60adPLzYerc8pRHqb&#10;flYmokxNTvBY2M6q5rpcDnuEyeew9aZG1Xru7Hbq7Fau+CiLv58j3H04u50m3L8z/eja9EaG/DBL&#10;6bs2vf/exM5V9hZorxR5OEUSShX404Un+fJQrjT4kA8iMpgv8kErVgACEbpKFdDDxur0kQpNvEp3&#10;hlFF80DbaaJFyAoaQilOYK0Olcl91dooMpCqw2XAQlWkRB6o1MZKFXBMvAzN8IWgJbJCB5H/J0ox&#10;Gs6RBArkoUTIRBgQiJosnCbwpYsC6dLwrenD69y9j3j7780evD756HXO1rtTe2+Mb/2CufYL1tqr&#10;nK03xx+Biv1geucmaMeZw2u8w/d5R1e5j+8LDjJEx1nik3TxyX2RD2TlXf5+uvAoXxkp1ERyFb4C&#10;dahAcVKm9lfpwyW6YIp4L0VycEN4dJV/eGVq747wJFcbfzCHktoki/1pslCWPJgiOEoVnaRKTgo0&#10;4UJNsFBxUmeMVhlADfv7XDHm6tPJ1SeMlcj0Zti4H9mJfrIbutiPXhzHL2JnF0C4Z0/hf89RS4AR&#10;zRGi/xKTishUCutnnzxHqd2AQ6Enz+y+M+1+RH14ag48MfvPuRsx+srZ+MYZc/0cv3jW64x2WCMg&#10;BxvNEazjrMsaazEEGwzhBku8zhxtNZ016+M1ykCd1t9kCHRaQ01mf7Pex5wPyVf2y8fGX8xo6uPK&#10;Fh5vr6yubD9+fHJytLaxFouG4SGMRUNPnpzDA7p74vMsLhs986Rp0dXcvt/7acMLf136wp/mfv0H&#10;tT98gKsYkUrNCxuHgSeJ4Irnnzw9CR2v7T4y2C1skbyFMn6lsusbd1t/+6POK/WsCa2XbX/cNOO8&#10;1spOIpiuD2re65FeH1C+0yX6abf4pQHDD7v0r+AW7ov2MgWP7k49Shbs5ivgCTypVh/D9ddqjqo1&#10;J9BaLPEhka0Fh2/gylmeA7bJiRvnTM32jgxcGR1Nxva119W1UcepE8Jphd0yzptUWUwCk9Hhcqb1&#10;UG5ix63zqLK8fclrW/K41oCC89YFl3neaV10O1cX7Msez9K81mI1ryzf4+i+kj32teqpz3UbPt/v&#10;/MKY44uDzi/XiX6rdvqFLs0Lbe7fwrB7eJKF1SXTvJsqkr3WNPJvfpz/5TeH/u2tzjmbbXl3y7G6&#10;1MaY+i+tim8Tl77do3gjB5Ne9nFKWal1Pl1kTO0kjk5r5OYl6OW9+nmbYd5tXlqY1ena8MhX4p+w&#10;hP/MFpqQawRgJDCvLREXASDsoFA70GwiuQPkIJHUzWL1sFiwMcLhepaWod9IGLbhyYIfCCVwWH20&#10;ZXXYXSsb//Vh2796Lf8Pv/OrH793s7yju4fOgjMnPghZR6FdBuljabQhoNrERD+ZvL67u3N0vLK9&#10;41lbHyKRqRxOXnn5w7zc0qamqo5O/MTEEIuJJRKxJGIbYWyIw2QIZvlyhdpsdSwubx4cbh0cbu7t&#10;HUeC4fN45Pz0MOiHtry1aZt3e1aX1re3d4+O4fzwII7zpu0e98L8otVq50xPcxUSrlI6o1VJQPMt&#10;eA0LHrZYyJVJJVoVTyaZkUilBoNAq5tVyPlKBVcmA42IjLRM1sjk1CDoOSqlHTnHgpohteCJoGmg&#10;teEpLahqFYOpdyhWH/fQmJ0kKm5iYn0XJZ3/zeJZWwFJfWm/ZQn4I6CEQMKyGT1U6ghneojN6ecw&#10;R6cmh9kTfUwGlkrugVEIgw7g7GPQhsYZKOMonQxCcGScQZqZpAonaaIZHIf+yitvSwXfmpr8vd6+&#10;P2/qyH2Qkc7jswZGOpoba9qr8hmkvqrKooKi9IGRtkneSEl9Pol6ryD371/51X+prX69s7rMIJuT&#10;6WVkDlNpNHg2tjoIJLZCuROJdhOJDIloZX8PFLPYbPz5O+/83Q9/9P2Xf/F33//xn//99/7TX3/n&#10;P/zl3//193/83Z++xOXPyE2GvgEsT8Db2NmRG7R9RKLWYlQblHqnCf4t4Cc4PTQGSuBHJuO4rH4K&#10;EYvH91KBhfim0ZGGwcFOHH6My8VNTxJmJmFwMDbJZkj46W21/88vfvCnH7z+y+KU7yZ//LOc27/M&#10;u/Wz7Fsf1mU/7Cj4sCHramXa7Zrcu3X5v8y+eaUoaX4TFbdJ8O2/X/6nIIRfxeG0za/M82QChV4x&#10;LeJPiMV4ymgbtrljsI8h08wsHU1sXBCXzgdcUaw91mIMVGp8pWpgzGG1OVak9mXJj3NUvkJdBPj3&#10;AXfno6n9JEnwgdh/d85/n+/LBPIpAEv+TOFhidKPSZRryBMfA7HKNCh2DSiIkfsuvT1LlREMym0d&#10;KYJXVaEKBL9wueKkUuWv0kaK5f4ygKIKZfkCglZokXdopTZSovBX6WLlamBhGE4LrUARyRKj0hNF&#10;6kieIpAhPk4WHKWJfUlzR/dmj0C93ROcXJ85+mh6/6EwmKU4vT13coW7+/7M8dvc3Xe5+x/NnHw0&#10;47s9d5wk9mcoo8C8IlWoynxepTutMZxVG84wmhi6SGW4SB3OlfkwumiJCnnQlKhhTzRfCXrUX6L2&#10;VRqjpbowxhArM8RK9PEcRShPGYZzpqtiqYpIhiKWLA4kWhBamjySJA0niY6yZSc5skCBJlqsjQPy&#10;4RZ12U+HPaejC7GxxQh1KTa5HJvbuuCvR2WPY/bAqTMQtfvCjmDMdBSCFjhHY2o0QfcMkAhjIvRI&#10;AAqfoQnFJ7C5HTu1ncT0R6eag5jJf6Y/ikj2TlkrMcZKmLYcxXujowvnQ/PnvZ6zZhuIwgiAsM0U&#10;bjSgDOPwc2NU/gptsFKHqlDVocyrkUZLuNkY6rDEcPaDymnLP1RNfCe1a0yknZwVEIUmvmVN7/TC&#10;gNy6tD0wrqzBi1NbmN9+v/YPfl70lW8X//aPav74V81XC1hVODFFbF89CD5L2EiRU+RFaG1zw+hy&#10;C1WKCbF8gMOvJYy/X4f760zsD6sot0ZkHUJP74z9ziD/mxjS/5OF+4N82n8qZv+H0ql/g+H9caPw&#10;H7Hafxg0/X2/8w3aVhL/KH1u//7kVvLMdokyUKwKFCt9ZYrDctVxjc5fpwUoHnWZT8ZU7pohwpzN&#10;iZ+e6hgdMjpsSu1M/1DhzbtXxCqFSKv1h86cbo/NYa1tqhGq5KAINSbd9Zrumy0k+4LXtugBEDpW&#10;3J6NxfmtZdfavGXBYV92WxedJq99Ycu7Hzq8Pmf6XHb3l5sEX+oyfWHA+rkB8wt9pi/0O77cMve1&#10;8vEXsKYXuj0vVM69NcwSehYz6HN/0Tz5tQrOb+dyvpY2/PV8+g8LBoanZuZXPGN89Qv57BcwthdK&#10;VD/MqK3q72fOKqs72gRymXttWeOy6tx20I5aN4DQqV9wE2dnm4kUgNDltN+v9dln7RKE7WQa8gtN&#10;OJF2JoINkMMkjYabnBwcZ0NvJTOaI2eJp+vXvQxsn52fu+e9iyvLMAwLxONXase+d+1hzfAofob3&#10;o9ffqMH2d1LojThCIgHbZfoudP6uhNBBjprQszPpTUMDhY2NhY3NVdhuTHPjzZSUorrayraW1oF+&#10;ZH6USXkKOU8ulelUGotxYWMten5+dHgslSsb2tow1TVF5WXNXR39oyMzCrnCYZNZzSqHRWLSTcnF&#10;LMEsT6GY1aiZMjldOLd5tIeu+dNPO0dGZDCOWV1VWK2WxUWxQT8tl0HjiIQs3iReLBxhsXtpMAig&#10;FLQ2Vg32JVdX5bY2d1JoALleGorW6CSTu2C4QERZBdrwyFung0juwFPbSVRAyIjRy1zY7GYyu2jM&#10;HjKFJ5iDkY3MqJsSCZi8SfIUhzzLxdIpXSQia3YKx2EN0Kkj48B43pW714uaanCzk2yFpLG/F9PR&#10;2sug9DFR7CMqZ0ilYmmkAVRCkkvhT4Ngwk9P4yYncqoKMY03BvAPLLrf1Ui+yib9EbYTRFo6eays&#10;uTanrLoaN9Q80FM1MtiSnZPU2duOHWzGUTp5Inx6wauFlT8uy34t5/Y1bHWJXDkzK+FNC2YOAkHX&#10;xhZ8R7nVurK93UXES41G1+rqhEIqN5t+/sYbf/eDH/z4lTf+9rsvvvjKmz/6xas/f+Od19//sLG7&#10;U2u3CNXKtm7snEzCl0n7KGSd3WywG7QWvdVt5cmErWPD3QxWFyCfzcRPTdBneHDP64b6mkcGYQ+J&#10;N9XPpA9xGHTJNEsqJsxwifzxBzWYP377Z3/+was/zbnzo4wb30/96Oc5t67WZF2pyngp5/r7dVnv&#10;V2XcqM+/11L6i8wbBb0NTOFkMJKYQPkflv8VCPf2d8xOi0grI7IZHB6byRztGehiiGU8zyP22ilp&#10;6WzIEwNd0mJBhffKVL5cyVGuIvRwdjdXHU6THCfPHUFLF/uQR4zAf51/dJt/cGfu6K4o+NHk7kPB&#10;YfLsXoboKGV2L19yWApU04ZrdZFypa9aE2wynwLkAIQVahQLWCIN1mrP6rTnGFkQCAfMq9ZFG03x&#10;SnWgTBnAqIB/fhT8pw6jAAkgpSZSrgnDGrZL5H6QmIlqQf4CRK9ApsgPDM6WnmQhH5mTNJEvXRpM&#10;EgXuz53cmz28LzhMAmEnQ7nTUmT++4LjhwJfmjScLAo8nDtJBTJJTtIkgM8jlLMmkbYmXXoMXzlb&#10;EYCdv3kpS3ycLjrKkocypIEUEYoAASmM6iMqAzmqQL4qkiMNZaN6F/4MGZwhcHf26KEkmCwLJynC&#10;N2YPbs4d3pg7vMbfvyP23xGcpMn8ucrgg9ljkIwPE35GuQp/sdpfpgtWWfx1Jj/WddbpjmDnz7qc&#10;sQFvhLQQoi9F2BsXM5uxuUdR/mZUsh3z+M4CF88uPvkk/vQZtLPnT6HFnj05ffrs/Omn26dP3Cen&#10;lsMzZ/CZ5fjUenJmPjkX7sTGN07JS/FhV6jHGet3hAfdUawj1mpCplE0R2g6BY1brPEVqk7yFUfQ&#10;4DEokPtyJIc5kr1i6WGZ9LBe5yuT7jTKlwf52kamsGyM+yc36v4heeQXmUPfSxr6+ks1L3yn/IW/&#10;LnnhLzGff2nkxRzxnG7t6Dh4htxiLxfA9ZPjw2MQUnMmK1tpmVKZ6WJtQQ+VKDFQJHrD4obYvkjS&#10;eJvla3dZjm/XT/zHYt7X85jfbBX/fafumx36f8CafzJs/8mo5TvDxlcInpco3ivM1SzJSaH4MF+8&#10;VyA5gKe3UnVSrjyq1vor1ScY+UGl6ghEIVx5o9HXwtc1DvdnVue9e+tdoVQ0K5OQmBzXvEGklVZ3&#10;49Oqe6+k1neTOb0jQ5n5GTKjVm6x0+b4333tynvJGYBA1+rS/Naae33Bu7nk3Vy0L7tMXpt53g4s&#10;hPX65kK3xfnVnLEv1/I/32P9fLvxc93Gz3ebXujUf2nQ9MV2xVezCZ9rVyIQNql/t5b1Bk7+77oU&#10;X2wzvtBk/HyH/Q+bJV+pVL5Qp/7LekYTkcmUKX+viPRCoeIFjPZqM8H7eFmoVtR2tovkShKHpU9k&#10;8QYKQjMvufkaRTuR0JqgIPLe/CdDJZq0ayN/Rkf0aqKyUgsJenk0IQc9bx97vANPmJ4VHQcCyLXp&#10;19Z3YOHZs6cbO9t6q+UYTfGin+/8+dO38uv72BNizwKJP/PSO2/n1zR2gyi8jGNL+O7Dp8O6HVRm&#10;wg1EpNO5lpcburr6qbQOHB4EQS8BD10tnj1e1tI0QCHLzCaBVsOam6XwpugintCk6SLjpjTKmq7O&#10;t659/NqHH/zy6ns/ffOtH736+j+8+LOX3np7fG5WbjJyZLIOEql2YKBjYNDm9kzw51SrWyKnG8fl&#10;TsmUk2rd4AT3flFpOba3BUdqGSMmIgfwHSRcFxk/xJud2NgfFUi6mbTM5ua//fBN6H+/c/vd9/NS&#10;oL/uY4KWZXbTkM2wm0oDBMLbQfYBILupzC4ijCTQ3CfdvUF1rmDpjDYqHUun4Vh0nngOtKbKYvAs&#10;L+4eH4q0yl4arYdKGaGTOGLBAJNG5k0PEMil9YWVzc0cqQLPIY/R+l/+8ApgD3mKJiZHx6YmcTzu&#10;AIdJAgrOTOMnJ8YmGR0jQ2k5L+bm/nFB8Z+atf++s/M/ZGT/x9K6n3T21yhFrLryFEx5ak1T9VB3&#10;A2W4iUUfLMVkt2Eb+kZaifSubMzt2o6HecnvjvS2lhekYcsLZdJJkVIwpxBvHx3aVxd7aET3o82t&#10;w8MhBk3lcpjd7hmpVGEyvfPxxx/cvp2UnX0/M/Mnr77+8hvv3ExKbRsZnVKppxUqHIudlF/4wYOk&#10;/JoqkUoqkM3xRPwR0hhzioVjkvto5G4KDBpG63q767ux3QRcN508MjE+xmHjuRP9VHIvaQw/Qe6l&#10;dIxysE0jmPfyb/zFjdf+4qO3v5P80YtZt/721lt3OjC320t/knH91YKHVyqyXi188EZp8puY1KzR&#10;xipmVw0D69laQk/r/7D8CyC8rI8HRz/eeWSyG6cEUwQclkIZHKPieCaHajcm2L5gLF/gPNEhd7Td&#10;Gq/Xh5ss5xhNMFO4C4onT35SrAkVKEPAmCx5MFPqT5f6UyWBByL/rdmjm/yDD6cPP+IdPRD68tWR&#10;dMFBluS4QB7Jk4Boi1ZrI7W6cJU6WKmJlivDZQpk7SxThUsVQcAhCC9YY1A+l2ilNlanj9Uk7KJA&#10;u2KZr1h2XK4MVKiD0FDgM2DVeFqpiyI0akA1Bopk/iJ5JFd0lC89KUAJ2IBVvjSRP03oSweZqAg/&#10;FBwnC4/SRIcZkpN0yVGG9ChXk0g3Kj5JERxmJ1CUpwwWKgMlymBC50XzZP5CRbBQhuIrMOpoueEU&#10;o49VGs9KlaFyDcpMnasI56uiRdrTPFk0VxYt1Z6VqBKxiSBzFfAtLoq1MeBirjqYrwkX6aLZCv8D&#10;ke++yPcQWUePM+UnWQp/jjKcIw+ki48BlvfmjpMlgfvCowwlvCVaqIqApizThGqAiHp/oz3eYIk1&#10;WiIdjliP57RnPj7i8k89ejax8YSzGp9bjzhOzqLPnp09QxOKZ0+eXDx7eg7tydOzJ88iF89CZ5/s&#10;nT3fOv1kLfRsJfhkNXThDZyrt+OCRzHR7oXg0dn0epzkjYx4zwed0X5HtNseA2lYA/Ldcl5viNZp&#10;Qw2GaI0hCvoepCGoq0LpUZ5gByM/fjiz+x7Rmk02fNw21TajIUpUrUwhlqPCTuoets/+wStN//6d&#10;/js9phl7AMVYJJZnT58dnxwtLS97Vx/JXZu90/rsvvGkLmZeN0W7uud6dCi0LK3un7gfHQzyze91&#10;SL9dr/pDzOzv5E99LY38WwUTf1wnu0qfz1cGrnN3XsZ5v99n+A5W8dN+49uE+Wvcxw/5e/Ds5UuP&#10;KzSBKl0Iozyu0foT84IoTKJSfVwiOyhTnjQb/KO2iGIzjJ+mDA7UfPMHf0/kTKosZtoUf/XRutK2&#10;mlTWWtNSOThSTqGMlpfnZqYnqUw6kVkvtZkkRp3ebXeuL9lWFmANQhBYaFt2G+cdBq/DCCz02tyr&#10;3qX9netUyeeKyV8YtH9u0PgFrOnLPZYvAgvbtJ/rUn++R/e1YtoXmlUvdDi/1Kz8N1Xc324TfaHR&#10;9Lkm2wuN1heabX/Q7fyd6pnP11leaLH/58aJIQbrZ9XDQMEXKmw/KSfqnFbD4oJra31aIpxVyFB2&#10;G69Lj/KUOjUeN3FmJpG4EvmIIkF2mSkUhOBvPDnhz4RpFF693GhH0fQAQkJdd6fZ5frsp4LuAvqQ&#10;hJ394smTx7s7y2urp+fI1g17EpPVn6Zg6u/lV3yUWfF3b9z89pX73VRWO4XSOEbsAM5RaJe22YTp&#10;FVQO8hYhcbkqqwXT2FDa3lyObcdSCZMKGajAWYUCU1/P5vMVRiNXKJgUzAkkEqPNqjAbspurMH0d&#10;Qr3+zRs3f/rOO99/9dV3793/MDktv67xRk723eLC+tGhuuHhpuHhbtzYwQFKPinVaR3b+xSRNL22&#10;fkJnFbqXp6zuuoHh0s52PIfTP87BUumDHA6WRmnFjfbzJeP70RGhsIdCbSTgrpRkfPPelb++/tZr&#10;+Q8z68uGJxhddEobmdRBhXEDERVLIpJ66QxoKIqRSu+nUKgiKXvlYFSm6aCQQP30MGmMuZlgJJK4&#10;iZ9ePH0aiEYc8+5eCko6OsoZl1oNw4A6OmuMLBTLtW39E81Dw70UenpDa0YlhjE33ctC+XFacbg2&#10;3FgfiTDMoI0waIMUMuja4Qk6ndVA6/qb1HvfxBT9eWfDXze3/JFB+4fYrm81YWu0VkvvWNsUd7Cp&#10;sbajtXqor47UU1VXkZ2Vm9E70j0w0jw9MTBM6SgvTxkbaE27dbUC9GI9RqWaZfEY4zzO2vaWdW25&#10;k0za2j90bWz0UigGl5s9O8sRzCrNprevf3w7I62wpvp2etabH9/8+GEqDCawFGrTyGjbGB5LplR3&#10;95Y1t+RVVg6S8FQukzHNkRlgKKDtJYx0Eka7qaRBNnNsnIljM4c4zFEOZ2yC0U3pahvNwLS8P8TK&#10;HJjIqe29yZrNT6/78L++/9LLefdfyrn20+zrP0q79mrhQwDhK0V336nL+VVJ2qtFSVfrM7MIDSX0&#10;jl8U38ocq5vSChJZZpBp7J8v/yIIkbUMfhjH6iqRO0HgwEBOaNzY0eydzj0+46zF6ctxnCs+6Ih1&#10;2cL1pliZ0leu9pdo/HnS/TzpQYHCX6QMFCDdE8xVIZCAuno4sw8i5u7c0e2Z/eszx9enj5KEvkLg&#10;hNwPyixPgcq9ZkkC+RIfRhUuVgTLVDHUlBEMKu6DqhqVqFENWEBInsSXIz4BQFaqwuVoyhCIEgAQ&#10;lin8VapABSp94AeUVmtAF4bLE5hMaEQkEMtV8SpttNoQLk18SlHCWJqbqFafp4yCBMwHbskDxepo&#10;sSqEUYfKNOEy+GhtFLhepECB8Ilagyhmo1ofK9fFixRwWLRMG6swnFfq4+2WeKftrNkcrbVEakzB&#10;KmO4WBPFGE5LtfEieRSjOStRwDeCCw6XyEOlynC1/rzB9rTadFprPsfooyX6SLEukqWIZMhj6bJw&#10;GYDcel6kCRVpIhhdHFiYJvWly/xJQGtZID2hNTPF/lx5JF8ZLlQGCwD2qlCpLlqsicBF1hrDDbZQ&#10;uTbUa4sKHj+RHZ6Ld8Pao8iiP+a/eA6/8OXP/WuTOQq/gF4rdPZkP3J2fPrs+OxZ8OJ54Mnz3diz&#10;1fiTpcj5oygKsZA8PmUtxcnz4TF3aGT+rM+BMqzW6SIt5miTPthijrTY4nX6YK0exi7+YvlRqcIH&#10;gLw3vfnigPt7nYbbeA3ftqFY3JYvPLau7bh39/jOreL+WevC1ul53LvgcXm8VofTZrfrTGaxRj8t&#10;krJESobSgRdbhvl6vm1Vv/JI7l03rO84d/f1qxv/WMX+eib9F/2qnw+afreE98eVgt8v5HyjYfb1&#10;Ycstouk+w3yXbHmP4HyPvPQRY+3u5OO7U49vjK8/mNpK4j3OEh8Wy4/LNYFydaBK4wc5WKY4BGlY&#10;pfHBleeKdpp0h7SFANe+wKBTHCMjxdnZ5Bme0W2T2A39PFVqLXOMMqrUkCSyPjyuv6q2IiMjZX5t&#10;QeM2J2oHusyoiK7dsjwPG+4ECM0LTo3bZlr0WBbdrlXvys6aZ2P5b+tpL9SIvlLL+2rL1Fe6rF8e&#10;tH2hBxCo/Xyn6vO9uq9Wcr5YL32h1fCvWgV/iJW+0Gh7oVn7QovlhSbLC43mL7c6free/6UK5Qv1&#10;9i83O3/aNnmjn/e5cu0LDZ7vlHYr9VrDxqJQr9JYTNsnhyhD97zb7HGY5r2TKk17onxSEw6ZJTup&#10;jEtxdom9djLtN+oQuYwCLBMbnTRmH3O8bXR4ED+mMxgMZtPi0tLTRJZzoB2Mq+LnZ7AgI+lvzKSJ&#10;+FHMyMTvvZ731TcKPncf/80CCiikRFE9FLD4GQjxRCyd2UahdFIoY+wJnkLBVyrm1Cqz2/HoYNe1&#10;tGBwu+a0atw4M7+iYphKZc/N8mQiiUEjNmmJgqmfJ1970Ftbyxwp7mjlqNQfpaT+9J0rYse8acfn&#10;OIwwpMqfvHuluq+vjUQqbmp8tLONyPPpp87F+V4COauqjqPRyRfWFYubYs8ymcfflJg4FPrABAfk&#10;7+A4u4NI6iDg8UoDezc6ODXRMDTSyiBn9Tf/vPj+Tx+8/0Ft3pWs+4WdzR1UVK+/k0rBJnKkwXtB&#10;3Q6g1DCMfgaDyGHRlRrO5skwX9DLpPWzxvGg4agUjmBuWipkzExyBHyeVCTTa7gyaTuJNMSZYIpn&#10;xyaYwywulsaTqOyV9UPV9ZXvpBT/eVrTa8XNcoeNI5qdkUimhUKeWKSy6F2ri7ZFDzT4iZUOh1pO&#10;Sr//923F3x3u/JPipP+Eqfw2hfniw8y3hsgEsV4m0gmnJqndnYVVZRlDQ5343trBroqM1LvV9eXY&#10;0W4CuYc/MciV4IZpXZW59zHpd1JuvNfbWiUSTUzy2QKZiCsR91BpvUQyjjPRTaZUdGH7QciSiP0U&#10;Ml+lHCCTU4uKcmoaqrB93WSUtw9aO4HYSSZfBmDAW9rxxHbcWNtIfyduuJuIaxro7SPj+2gkLI3c&#10;SSYMj9Nqu1pupyWRJikS68wAs7ph8DaWfKePcY/Kz5zgpWu0aa2jd35088OUzrSrJdd+lXfv729d&#10;fTn3/vWmgru9pXcHKq43F7+NSUvuq8gj1t3HFl1tyfugPmtKL/jkkwsEwv92svBfACFg8NPnn0Se&#10;PZsPnTpPTo3bJ/Ld86nNU+ZylOgNDzoC/a5olyncZgo3GINlumCR6qTcEK4yRWE7T3YE6ipZcJSU&#10;KAqRqwqBjsmUBlOFx1mgaZDMOkkWB1IlwWzJSZE6nIeKPxwnz+xnCE9ypKEcaTBfCTILcaJMGQUQ&#10;AsMAhJU6NPcGCLxMGYNCA2UAvHC1OoJRBMrU4VJlsFwVqNWjmbMKlb9GF64zRKu0iKNlqmApKEVg&#10;CRKOoTJ1qNYYqVQDMmH4Dz21v1ThBwGXLw0XyMJFslCpIoT8VKVw/hCcv0oTxyijyAdVESjVhMq0&#10;iDFwtipdrEwbBzajSU1U9RCVeQK+VupPgZ2l+lihOlSsjaDUcSrQc8FMWTBPHc2HY3TxAlUoV4bM&#10;swWqcJkevloQow1lK0MPhEcpEn+GPHKPf/Rg7jhF4nsgOEyTAuoCwMICZTBXfpIjO8pV+FOkfnjp&#10;7uw+HJMmD6bLArmqKHwE8sWVgRb3QcsECasGpYvMp51W/5jXP/HobHIzwtsM248i/vgp9F+/6a3Q&#10;goY/TxL/hyraP/30k6fPnwExAY3LkXN78GIx9HQjcrEUfGI4eDL76Jy6GMF5wqPu2KDrtA34Zwk0&#10;GU9aLSgHKRClWovq1CMWKvw12nCV5vje9NYrhIUfDdk/Itpu4fQ1ohWB16de3qsiTr1a3J+JpXg3&#10;Hq9vP1reWncvL2qsVqXVPsqZ6WPyGGKt2Lakmd/SLjzSLT5SuJaV7hXD8iPp/KZ6dadg3IbhrVby&#10;lt4Y0v5+LvPfFrD+tGzqGxj2D7tl3+8z/mDQcY29lTG3XaI8LpIf5koO86TH2aL9XOFOofQgX7wH&#10;wINWKNmv1Piq1Cdw5aAIS6X7JYrDEtV+i+mgU+UhCuU6vkRX3zvHmlK4TVKTXGw2VPYT309O/fDu&#10;1e7B4Qd5eXgWbWBs6F7aA6vHbvXa9R5UQcLgdULTex06t82+5IKmc1nQ/nmXdcltWXAsb6/MqtR/&#10;mNX3/+l3f6l06qs1/K9XTHyljPO1RuEX24Rfapz5PFb9tdrZL9VMf6FV9ttt/C+06l5odb3Qavxc&#10;MwLh5xrNL9Rb/3W79GvV4hdgT4vrt+qULzYN/GUV7uvZtO8VdmhMBoPXLFIpTs/PHh3uO5bn7Ute&#10;i9epddqHWOxL/ddGonbSGD2At0QQPQjENhKKeb+Ml0iQEnBIgI0eFruXzh5msEnj496lxehpHJSf&#10;VK1kTk7MiAQgBCPx2FPoO/7bLgYQGbx49hpm9Ldfr/itK20vfEz466SuTiINQNiMR0ITLgC5jJKA&#10;H6w2ChlLo46Msy0u9yWrYDl7cnESDAYjMZXdVtzRci8/t66vZ4hJ76PgC7ubr5Xn3KrI++bVV36J&#10;SfmwJOOte3fKsd2/+vj6W7du9zE5Q1PCUZ6ILpF9mJ6eU1fXSiSllBTvHu4fhZFF99nTp2yekDUr&#10;mZCrGWI5fnqWKZHv+IORlV0WidrLYnWRKShvGY3WSSAQjTbOZnCUy01raf5lVtL3sm5crb2XWZf6&#10;UU3Wj5I++AiTg01YcXETkxT+LH56Go7EXqbaSUQBDrHpDIORsXmE5UwNcJgjXGTMHGbSQal71pbn&#10;11dXNjf2Dg8e72yLDPp2ErmHTqcJeXTBzCh7sm0EP8bgVuDbU0eSXs1K+3ZS6/cflNhWF7VWrc5t&#10;dW8uOde81kWbY9UJzb7igG2912ye9+otahypZZDW8DD7nkDBVzvkfJ1E57KqLGqdSzMr5RJwDb1N&#10;GWWYLOxAG3m4cRzXmpRyvbG/q20EJFwnj99Pmuobnxpoq8xOvf1Bc0EWuadVLJqYmB0fopK6xlD+&#10;oBYSARQwSOFmeEhGCY3DY/gJzvyjLanZ1DCGR0Z1+IkT+WvgYEBgBwnVb2om4FuIeBj0wB2GPdBA&#10;2vbQUAYiLIpZJI1NMSpaKm7e+ODq9VeJHOwYswVLLhucTB/jlZOmy6X6ApkyBUtI/jjvTnHbjV5m&#10;UUp75g9SPvxF3oNXC+9m4mpziXUp2LJXs25+XJOZN1Kdh6t/teLhjZb8DkrfxsYyPFT/7yCEBZTB&#10;k2fPVkPnVt8z3eETyfaTyeU4dSGKc4WGHGGsNdxmDHXZTtut8ToTyBogzXGBGrTdQapwP0l48mD2&#10;KE3sz5KeFKrDuajCQwi5xmii2Up/gfIkU3KQpwrmKX3Z0kCGyJ8u9OVIAtliX5EqVowcO/3QCmXB&#10;ElTuLlQIZEK2RBQLeEnBIlW0EBRVIsUaAKkSdJsiIQc1IWRTVQWg1emRRqnQxYtV0VJNrEQRKldF&#10;QURilGgeEchapQW5GcIoghgFiruo1sVhuxxNKAaLFdESRbRQGiyWB4tkATigVBHJEQVzxL5CkJ4q&#10;9NGowZUoUdqaAmRi9ecpUMV2VOwXQK6IpUuiyUL4yvEcWShHFs5VhDNBzEmOMyXoW+egCchAtsyX&#10;KT0pQklW/Xni43SJ76HgOEl4nCr2PZw7gnaft5cOSBMcwygBPqJIDcI0AIKv3BCvQQlLozmSw2Jd&#10;vFATL9bEKkxn5cbTcv0pBjSoJqFoteFSLVykr839pM15Nug+pa88ndx6Jju6WAlfnD9F/qKo14L/&#10;/82S+CPhQwP/JV77BCXyPnv6FLWLi8jZk/XAqek4ajx6Itg6Z6yfU5fhzPF2O+jgYJs13GwONVii&#10;8FSUq08wSl+Z2l+m8pXLD2rUR4WKgzfJ7p+Svd/o0H+nx/wm3tan3SJZ1yr5ztdbuV/5sO7bxfgr&#10;bayPhyVs56rnyDdj98pWtsmOveYZh8S1OSiyp+PEH7SPt/CMgwpvv8RbTNDXTVgrGOp++RJ2xnyX&#10;pPtP5bz/0iD/3Qrx18sEf4I1vEpdvcc7SJ07Tp/bSZ97nCM5KFYcwyWVKI4LxAdF0uM80X6e+CBP&#10;cpg5+7hSfQKtSuvHqI6q1ActBn+3I1THMzBF6nGhYHyAOJZdzWZyXJurKptBZ3fQJ1g9w32sOT4M&#10;wHUet9bjyCwtLKmvdq0vmedRHhm106KwGQF7AEXQhXrQiKi4rsMwb0fNa7MuOJyrXvfqcmZNw09u&#10;p7yeUfLXXfx/1a747azhLzbLvtAq+p0q+ldrOV+s4X2liPKv6yd/q0HwlVb951rMn0Na0PS5RuPn&#10;Gwyfq9N9pQ1U48wX6jWfb3V+MW+ylsHD9mD/5h+/V9rUKLOYBSqZyW4DHJm9Hgafp3U5QKHOaDUt&#10;yOxJaiWhakrtFMASmhH8TYAgUmmJdGvARYRDPLGDSscyWD0M1gibPS6YWVpFvcnyxtrp6Wns7JQ7&#10;x1fotYCW31Dws14FxfA8hyfn3fyOP3m/4nffrfx315v/y0/fqukdbCaRGxNeo8Bj+FyUuS3hldNJ&#10;o3dSaMMT7Fm9RqDVcOUiygyXND1BmZ4qbW66lZt1IzMNSyIwhLOt5JH3MVmv5t1L6yh7OefmL4ru&#10;NVAGP7x398P7D967deuNjz569er7P7/y7pvXrr997cYvr354Ny+vm0J/kJOfnJl55PcfHMIK1Tk5&#10;e/bsJBzeD4f3YlH7+hqXN1vT0X4rPQ1g1k2jdeBJcDFto6Nk1wbDuQHy7n5zzQ+Sr79ceD+7Ly+n&#10;PeelpGv/ePv9ZvZYBxmfU12dXFBAZLNpc7NjXM7IxHg3g9FBoTaOjBK400NKA2snMCxVdZMJgxxU&#10;umiIQVca9IuLiwuLi8trazav1+RwiDXqSamYOj1JneSSJiZGaMwxIlWqVtVw+9Psre0z+HuFdTgO&#10;w+R2l9TmtvUU6dxO46rdtuRwrXkcKy7bktOyYDMvOHVes3tlYf7RknN5AUjpXFrSu63mZbdxwWvw&#10;Okwei0wrnRGw8T0lZQUfF2GK+kd7SIO1NTUFV65/2NrX3d7fSMO3syeGh6b7a1uLC29/XJb5sDj1&#10;Dn2oSySe4M5N4Bj0pqGhATa7h0HvolLbQPbBw0MgdhAIoID1i0tivalldKyJgG/F49sSIIR2ib02&#10;ErGVSEjsJ3aQyW0EfCJan9BBgY1RwhR7UjZX31bX0lR57cabH3z8GqYym8HvJcxV9XNrq4bzhjnF&#10;HFHe1Fy2SFVBoN3Ej98uxaa8nXXt56l3v/H2z98qvl1IarpRnfbuww9uFj8s6sNkNKbd7y5OITT0&#10;iUhWlHf0v58m/JdBCAscGL54vnv26aL/wnxwLn50Tlk8HXPHxuYvep1n7Qlfic5EAFmtPlijD5Vo&#10;UMsSH0Ffn4H8RI5B7eUrAunCo7S549TZoyxpMEfuK1X7yjRB6KDzFSd5AAORL0t0UqwMlSiAQMEC&#10;qT9HdAwNAANiK1fsyxUH88TAG1RcHkkudQTUWxnKrx3EqJAH6aX7aK0uXKuPwrpGGwI5CBKkwRhD&#10;SjFhAi1VhEHkFYr9yJsGGUtBcYZBHRaI/RgFaEpkrixRBgulvjzxSZ4kiLKPKlGi0QKUni1ULA9n&#10;iVE5e1SH9rMyv8guWmk4R2BWhErU8TLdWSGcJCEKS9QAxShwrghxKArfMVt8kgsKWBkCxmeJAyB8&#10;c6WIqXmg9hIyF1r+pXkWxXKgRHHQCpTRAkUEVcyXhjKEvlxZCG5ppvg4Xx6oNkSrjbF6c7zFFG23&#10;njZYTgF7hQpftSHeYLmoM53VmeK1xijsr9RHGoyRJoO/xx4lLJzTl894j08Nhxdr/tPQ+Rn0Up8i&#10;0v2/LNC3IU9T6NSefXLx9JP9+JOF4FPpbpz96JS5GhtwBFsskXZbrMMeb7PH68woFUCp8qhU6SvX&#10;wKVGyuFHVx6XouCEYKHc9z5r497MTqHiMGt68wbT+wF96Sp95U/bDL9fIf3bJtEfVUv+a53wr0oZ&#10;f5KF+2YR5TsVzLe6+JlERSVJNiLQv9E+9eUbA1++OfQ794e/Vcm6PqAuYdoxLG0BSfLBmO7PGhXf&#10;bNX8Fdb0/X7bDe7O3YnHt1jr97iPk6YeJU9t5suOS5QnRbJDaDlze1n8nRJFIEd8mC06yAUuindA&#10;C9abo+VaX5XmoN8e7lWu0JVmxuQUkTPeUdtC7xzp7R+kTk0KVUqFUXcz6X4fYXTp8aZ7fcW6PK9z&#10;25V202W2M9QSnpkqu1lpM6mdVq3bjnQhsHDRZV1x671WrcvkWpuH5tlYWd3eqqqvMdm0dBarfGDg&#10;NUzt77fJvphH+K3ckS+QF75WO/Ofr2b8aXH/l1rkX6nifqlC/IV6R2KO0Pa5Zufnm3RfbjH/Tin9&#10;czW6rxTzvvHWXZfDNCuaq+3sJrFZWocDrnbt8ZYvGjbNe7oJeIXVop93j3InGgGEBEQg0IIAvMQs&#10;HXKKgT2XWEJaEJ+oR5iIc0DHoIRqjCE2izbDXVhehN5kZWsjFo/BBkj5zf3dZ/CIfPbIoAWgCAu8&#10;euI7eeWNt/7yW9/+r//43b/58Us/+NmLTSO4JiKpAZ8IqMcTUYY2FhuEKVwA4LCFRBmb4qqcdtfy&#10;8tKjzdXdx49PDpd2tlOLi0pamu7lZWNJeLqA3ztB/fG9D/7jOy99N/P2w6asB43pb2XffevaR3cz&#10;Mm48fHgvPT0pL/9OZvZ7d+6/e/32i796I6+2ro/Bzqqobh/oV2p1ze2dJBr9ScKue7k8ff68tqUF&#10;2l989x8rujrGJidB0vWS6VTBbCeeQFrZwbvc8PXTGmp/mn7rTUxKSld+Tl/5r3KTXky+fb0yo2G0&#10;705udn51VRMWO8KgD9IoWAIeFaCYm51RyGfmZlhiMVOt40qVGqNRopStbmwe+QNiuZwvErAmOFw+&#10;f4hMxjEYrb09Fq8L6MWXSQRKxfKjLZlKXlhXOMfDq6U9XKFwlMU2uPRU7nR9Z8WsCOdAITFWy7zD&#10;vbYADUZX1kWXa21hfmPFtuSZUylXd/eBmjKNyuGyOt16rVEmlPKFMoFUJjTM6wQyxhSntxSTU1Jd&#10;3jfQzsS3dlal3rt/q2+kp6u3mT9LE+l5bUMNxIH2rs6aj958uaOqWMhnCERc1iSLxGG1jY31JXK3&#10;dlFA+6IUP0A7wF4bniAxmrQebxeJ1Dw6CvADZQy6EJlJEyy8POwyKr+LQuqhk3sZlF4mmcjjjDIo&#10;zKmJEcJwCSa7vqEkM/vuO+/+IiP7ZhehHtNXVzlan113jziVxZVlciRpU4psriJzjJdZ3PXwOx+8&#10;9s33Xs/pra5mdj+oy7qf9yC9uaCT1Z1ZeS+zryyf1dU0PTChmD57cvqbEdvl8j8FISzQRYImePL8&#10;k/3Tp/Lt6JgzMug663actlhO2xLe8+3mSIMJCBSsNXzmsYkskNpQjugA+pdC6OjlgWypPxPUoTiQ&#10;LQmAeKo3RIFYFRrkw1KpjZbK/RhlACQdAKxKHQBtlA+EUIYBjQgwKuBfBFiYLwnCnxjAjzZWqw3D&#10;Saq1IOxiSBGiyHro62NAQRCCgEA4fz1AIrEH9qMob+R6GgcWlioC8LmAT0BjBQgpWTBh9gQGh0G3&#10;gTzNBBknCRVIw/kSZPMEdJXIoE+P5kpjwKRSIGsiGXeZFkgJ21GMNl6mjSNLqTZarY+X60CQxYDf&#10;QPQi6HMVR6AySxX+CnWkTAmXGi8GqiUgBzK3Ei5JFsoHKQxkVaPiUPC5xYpYoQykMPwZBfKhqVNx&#10;AITmJRRLtLF8VFUxmK8MFetiGG0UZHGtAU0xVhhiRUpkhyxTI6fZCk2oUhcCCNWaT+sMqEZgp+20&#10;yxzutwaHvTH6alR8cKE7frLoO4s+RZD7310+efLs+dPTi6eB+NPVwBPd/rlg+4K6fNrjjLbb483m&#10;MBCxUh+o0PpgDdoLQFipixQpA3nSk3z5SYnGV6XyV6rhMThuMAXTeI8ezmykz25Wqg5+jnP+q/zJ&#10;f18t/eN65R9Uyb+cyvjCfeLn7xO/lEz6vXTCv0mhZ5DtLeLlX3XO/VYO++uFU/86n/NLyuIVxuKH&#10;k49eJq/9Wa3kL9r0/7lB+d1e42v01V/gPUn8/YdTO/cmt+FnzZUc50thdHVSLD8ulBxAyxeBIgQo&#10;nhTITvJlJyVK5CxaoTzGKI4KZXvlqv1K8VI3R8bgcAcIox19/d0DQyaLbZzPZ/J4ArlsViGVG3Um&#10;jxOac2XRtICqJiVsnk59IqcobMAa0KhymGVmPahDI4zQ0cSh07Bgh2aat1sXnbYll2PF415f6Bru&#10;0Tltep1EqpIRuBOlOEJBa9cbBW3v9ky8kd+QWlX7i0bi11tN/7po+ivpA1+qkny1QvTFesMLjY7P&#10;NRu+3Gz47arJz9Xo/+2rN7//4xctZqNtaX5t5/Hq5tacVDY+PeVY8D4+2HOsLtdiu8QGHUvAhzF7&#10;EwFFtSMVeJlHJkEjJMiojEsDKTAJ1pcvARRhGw7opjNHJyZGWbTltRUgx9LGejxRD3n50aZzaQHF&#10;d372oKAFMfDTT3f39m6mZX7rJz97+8MP//If/vbPvvWPd/JKemgsoGBDImARPgI+sZfFRqH6BFJC&#10;odLVVlvi3f+0xGKn9zIyMB2t9wtyeykk0szk4BTzA0zWjzKu/92dN99M++jnd9/6yzdevJWWkpSb&#10;l5yTk1lUVFxbj2lqfentd195573XP/i4cXAIvlQLgVDSXH/11s3Cysr88nKeSKAy6uVazcTMzDCF&#10;nIkpqWhrqe7FjkxNXBo2uwhk6OJbRnFTC+skoYDA4cBN+7gi/0p11od1WR9UpX83+cP/+PrPfpHy&#10;YVF7Y1FzE57DhsFTPx5PHmdb3G6j3eJZXLA4HYOEsWk+T6/TiGSiYSqxoLgkB4PpGh4urasZoRJx&#10;TAp2ZIgvl6/v74s0KqleA/hf3lnfPH782HfQi++jjA/U1aUN4poGmIxhIlWikxZUVI9Qxzr6e9QG&#10;s3NhVeMwWBJPFIDQteZVW01zCqXR7ZFpdMO9fWIWcaypilBdNl5VwshNGU19iE3NGiovnROO6+zK&#10;OTGHxuwuKclrH+jDdjc0VWZef//1zMLsbtIgldFvVM9wxXQCe6SP1HX76utdzZUtVYUiPkuqmJ0R&#10;zXDl0hY8PgEzFDqCNN9lI5Eq+nrLWtpIbC78iZgHQvDXCbsvj/xNAy04PIHSvZJ4XBKHOS2YNTpt&#10;ZqcpNe1Ocur1+saSopK0mx+/9tGDd29VllcTR5rG+qu68ujKJpqyka5oHVdUc7TJY1O5b6S+950b&#10;76U1YzomhzPq865l387HNZT2ledXPWxm9RYzujL7MR9WpMxqpfBEffIbB4n/NQg/efYMWsLn69Pd&#10;6AXJE+ixxxrUx03GaKMh0mpGdelq9JFaQ7RcFSjXhKBVG+N5Sn+m5CBbelSkChWqQOj4c0XHSDnJ&#10;/SUKX60JxQgCuuqNcUBUudJ/6d5SmYiaQBwFkadDmCkCzYcyZZ8Bw0oU4UpdtM4Sb7TGgW2oWizK&#10;QBapRhH3oWrQggYQQKfVuii0OkMMFc/TRRpNccRdEIg6+DNWkQg0hI8AFlZrYiCeyrSo1kSRIlyg&#10;iOYrY7nycLYkCCzMlaLM3ZdCrUIfq9BHS0CDKoHcp4BPYGG+1A/AwyT0ZYUWPgKgCx8arwIWasIF&#10;En+hNJI5t5st3K5CmIwBiRGMlVGMClRmKF8WRFUMNYAxEKNhVA1KgfxI4UqKkTaNlari+YngCqBg&#10;oTIKo4EsSSBbEc6UBdIlvjwVXG0UeRgpIxkgUtF8ZPDSTaZEGy3Tx0u1sVLk5hOqQgIx3mgKoyKI&#10;lnCbJdztiPU5orjFc8LSOX3lfGojbj65QClekAXraULvPYMGD8ZT5AT43xMSPRBoDhEeiecXTz5d&#10;C11oT84nts76nLFB92mv67TVGqk3Bcq1J6UaH0irahMq0FiqRkKwWHmCUR+jKr6GYIX+uFx/UqTy&#10;Z0sP82VH8LS8wVz7fczMH5aJ/rhK9u/LJF/N4/1WPv/fVau+0ar5kyblH9ar/0OD6mcjy3/Zrf3B&#10;gP0V0urftqh/iV/88ZD9Fcryu4yVv2hS/02n8U8bVT8ctLxCBRB6UwW7uZL9XMlhodJfqgoWgUCH&#10;pvAVyE+yBbv54v0S+TFG5S+QH+XJDvIkBzBuqIELVh1Wanx1kqXBWTllisfiTSusRoMH4W11+7Ha&#10;6XCsrNi8boPLZpl3q2wmjROVkkd4m7frvFadx2pccGhcZtgPGlFmMQAIQRQCEVHQgssGLDQvu/Tz&#10;NtOCw+y1Q7dlW0KdV345Ru9wTauVErfHdRBwbGwYPPPUmVk8nV5aXwedMkOueFDd8sukvH93v+wr&#10;5ZyvPGz/aiHpq2XcLxdxv461/EHu2B9fKyXSKf2jg219fSK1InwaD5+e7Rwe6YwmkVyaAPbCCJ02&#10;LhK3E0mtCG9o/q8FtkmUTgrjg5TUNExpzeBwN2MccPiZoZJCh1fhsA4KKroEDUtjjExw8BPM5c01&#10;6BZWNtZPT1GezOVHG0qTHjmco+rQMHp+dklBvlD4+nvv/v0Pv/u33//u937+0k9ff7OoubWDymj7&#10;LCQD+amiy0iANsFgUjeTgWWi6Hi90yFTa2dVaq5UNimVcSXS1OKSVz/6KBVT3INyQBNfTbn7SubN&#10;rJHat0rv3M75IK2h8EZF9q2cjLSSkvK2lvLW5vz6uvr+geb+wfLmjg5cIkUqjtiGI3WT6a0j+Jru&#10;/rrewbLunhJsd3lvX3XvQP3QKJAeZTGl09vxhA744tDwBI5YhMXj4eegcScnRGKuQlk90P3S3fd/&#10;fu/KN959+c/eevlWYTpdOFXUUNfch+WK+H344bL6apFaPr+xLNHI+TKBTK9i8icFSonZZV18vM6a&#10;441RSNiRQRybTZqaaujBjrEYbYMDAOaVnR2pTj0jE9iXPfD21cdrG4+WZuc4SpWcwqOJNIrSmnI8&#10;g2Yy0ouq7jb1djR3t81IBe7VRZ3LbJ13zG8sLuyvWVfm+XLl1kng5CzqdTtbcnO78zL7M9LIeQXE&#10;nJyRtLThjOz+jJyetAf4yiqjQ89RTag102T6UE1zTV17c1ZxIbandoTU1tLd0tHTOjTazpohCtQz&#10;QuV0Qfr98XHCtRtXSjMfzHKpQhl/ViFhC4VNgyOdRBKow3ZcopwFDgdrkIkvX32/pKFJ63Q2jw63&#10;EHEdpIQcTMAPjTMShUpgD0C0l04bmuAM0KncOd7KxpJnybm45nV6LcXleVc/frugOKuoMONhdtL7&#10;6akNI6PTKnEPsb2eUD8s6ceph/DKAa62bFxcVNGXea/44a9Sr71TePvjgrupTUVVjK5SbG5RR3YZ&#10;vul6Teb7pffzRuvXDh7Dw/lZp5ZY/lcg/M0C/SE81obdGMkdHnaEB5zxLlu8wxpvt8SAiI0JLjaY&#10;ojW6YJ0pWqr2F0gPSxIB8kXyY2BkhcqP7JaJyq6gBgBjdQY4GIVJIAEHlNJHyhUAwhDom0tlWSgL&#10;oDAD0G2XcYQyNMlXZzqF8wMvQfkBfUuVJyA4qnSAqCC8BXmvIO9QODOiIBwDIGwyo3q58EEJaRgA&#10;EBbLfCUy0CXhMtCv+igqW4GqKUWRBVISuIztAxzCzhwRyAgkT5EuVIUxCUlXpozmS0C2IhBeai/Q&#10;tXX600qU7zQOorAERTTCW1DtiwrdKchQuPgyFcr6Bl+kXBPLkwASgOKoDgZyQNXGYX+17qwEiKiJ&#10;FipA+0ZLVacFMpT1Bi6mSBUrlIYBhKj+hjiQOncEl5ol9sNLmSgfG/JKrdLF63Tntdoz+O4NJrif&#10;wSpDrEQNxD0p1waroYs3RJrN0VZLrN122mYMYa0xrC3eZ0fRgRNbp3b/kxgyfiJ/d3g8UArv54nZ&#10;5P/JcwHd3emz54fhZ5ajM9leULgTH1+Jk7wh0mJ82BPvsYfarOEmS7RScwJQqUkYDOqNkWqtv1xx&#10;VKY4LJEflKiO8sTbN1iLd6Z2rrPXP2BuvE7b+Msu05+1KP+wWviNFv3vlMx9LYf7B6Wib2LN32zT&#10;vUxbfZm8kCY4/mhq/R5/597MTpr4KFt0kD67kzK3lyXe+2Gv6Vttip+NOj5gr37A3ngD78oSH5Rq&#10;/Hmy/WzRTr74EH53kIC54oMc1FD4YIkCQOgrUh7nSfeL1b4CyUGF4qDREKiVbRJEahKLRpniGhfm&#10;DfOozpHCbto+3KdOT9qWlz0ry56NFRCCgLpL8ad1g+Cza91mldOg85gBh4A906L7koLAP4XNqE4E&#10;s2vdVr3XAiCEwbvZawM56FhxW+adDe0dNJHEfuJbisc3T8+2z56sBMMbPr91ZbVtaBgIt/7okUZn&#10;mOLz3759/09/+e43rtz8/ZuY37tV8W+uFX2lZOKXJZ28Sdbh8S57hlfTUOf0ehRardXtkWt1K+sb&#10;Sp3GsbponXdNSUT4yelLhXfpJoPp7r2ZV5hf35JRUvrKO28XtXWAIIP9cACoNNhoQ3OHpC4qihZH&#10;UXE0eh+Djkyjl4pwdeUiESaxtv1IpFI8+/TTJ0+enD9FAaDhaLSuueXbL774Vz/4/t+8+OJbt25d&#10;T03HEhBcmxOTkQklmggiBBLTGLAH1u0UcieNgqXTmohjI1Nslkgg1Os1LqfYaFSYrXMaXVJx8cOi&#10;gn46hS6cezPl3h+99N1/vP/+jzJuNXakZFU//OGNdzpQqBkHN8lpHuov62jPa2i4eude1zCufRTX&#10;Ch00ERqxAYdrIZGgNRFQmGDL6FjrGL6HTO0mUYeYrH4KpZtA6Bob6xwdbR0a6hobHSCTWgcHiGxm&#10;5/BAcy+WyZ3gzfLbBzoLq3M/zEzOq67ADnd3Dvdnlpay56ZgWGN0W0DuWxYcJo/V5LUZvVajx+rZ&#10;WERuw8CqzTUSm0kZZ8yvLE0IJX1kSjceV9xQz5yZ6RgY6McTesaG5lRi+7J7ZXdpcXWVxa0fGk6V&#10;qfgGj9s0jwZPC49WJWI8md1N5Y7jGRT70oLebnF5nYuPV60rHqVcKZyTE+kMh1o1PTxKqatvvH2j&#10;/K1Xq95/t/ne/d7UtMHUzJG0rInKuqnqhpnsDGZbs8mt1xilXD5jij/ejG17mJN15aMPswryCsvK&#10;attbimsqUvLTGzrqSkrzioqyGpsr33nrF1n3r919/80qTFFnV1tdS2NlU0tSYXFycWlOdU1RS2tG&#10;dXVxa2tKcemdnLyWkVGt121eWeqjUxqHhxH2EtlKAZPAQkAgbHeSUMQI0LETj5sUzHgWHXqzyuIw&#10;OLzWhVVvY1vd6++8+iDpbmZRflJJcXUPls6fHCSN1vS3lA3W4tVkopk2biAzlc2Tqpay5uQ6Utu1&#10;8uRfpb5fSeooGWss6S+tJTdiCE2p7Zg6chfPIAyfRf5bK/7/HgifQKf46ZPQ+XPp1hl3/Zw6Hxtw&#10;xHptkW5zCJUmsMW6rNFmY6DFFGoxhdtQadZYq/ly+jDQYkHbsKfZEG3Sxxt10VpNGNkt9RGUNVQH&#10;4iwIiIJWrjgBLAGriqQ+VCYiUUEJowgXSnxFkmC56hxYWA7sRG9BShTkYJU+XGuMo2JMOkBaKLER&#10;q9KgcuoAP5CeoAgBhIm5w0S0vjoMoCqSHGNQSYqTEnWwOBFTmCHyZwhPoGUmNgA2yGFHHgAWZglO&#10;CmSRYkUMVGmV7hR4hmozqdB0IKA0gd4ISvythk/8rDIU4K1UHShFQva0SnsG7ASIwhepUMcrdWel&#10;iTKHlXqg16V9OJ6oEhWDnWiKURMDBEIDFQjAyxT5ciWgZiLI4UgaBCLmiQLIXCxD2ekyJOFUSSxD&#10;GMiXhZAihPcqAJxIHWK0IC4DsM6X+/JkJ0XKQLUq1GI8azWfN8P4wBRtNoF6u+h2neKWT1kbp5Lt&#10;M7v/udv/bDv25Oj86UH8/OLp00QeGrTAI/PPzQiwgC48f/bJcvhcdxQ2HsUN+6eCrdjUxillPkRw&#10;RUac0R6UkhR+8XCLKQJitEF30mwOX4ar16G6vihLXN7c4yLJUanspFB4mMbfu83b/RV54Qcjzp8Q&#10;V/9treIrmZzfLRH+Re/89wbcH7M3UySHaeKdfOlugWy/ULafJdxJmtm9y928Mb6aI3z8Ln351RHT&#10;ran1QvUxsC159hEowiK1H7ZB84EEBAoCDrOF+3nSIxCFRbLDAsl+jmC7QH5YpDwpVvtLlL5qXaDL&#10;dNRO5w5RybQ5oWnea/B6NU67xmVTO8x4GjW7slxtt5ldTsfygmd9xZyYCNR7HVqPxbToMMzbgIVI&#10;FKJtVCbCuOAGEGpcVqlZp7CZEsgERsIGAqHRjXpJ65JjeXuje3h4XK507B9s+sObsbPlaGwpEt17&#10;+vTo+fPt0/ja4e7i9uNZtdbk9brXN5HlbWTwg+t3//KvvvuT9z9uGCKt751sPd4coRDFMrVBrwM4&#10;nT55uvr4sUCuCMfjDq9bYdLPSIWzKkXnZ84vCISg+Yrau9689zC/quHqxzfzSkq7meOXmLwkJTTY&#10;ACHVQaJ2ABfxJCwVJfTqwg2vPtoE2i2vrT25QDllNvZ2jE7bZ6nvPv3E5fU0t7e9+Oov/+qH3//B&#10;m6+nV9X1MqDbZnYTac1jBOQj8+tPgXaZswb2AHo7qNRWEqGPM94zNnapNf/5ojCab+fl3chKx5II&#10;LOEsborzo1s3/vTdt//ozVd+dv/Nv/7wlaTGkmEOc4BGpQtm20aH8urrBpiswpq6vNKyKbEIZTYn&#10;4Ijs8SEKuQsESl9v99joGJUKzBjA42FP58hQHwHXNdRX39FS1VyPqauqaKjJKinMKC0pqKnuHOyl&#10;jVP7R/tLq0qnxLwh1nBRY25uSR5PwndvzVuWvZjmpinpHADM4LZA0zqMepdZazeqbXrzvB0GPYl0&#10;Qq5J0RyeSaNNjJMYNJ5MAQOdyrbWtuHB7rGx1r6+1Lw89uw0gNO25F7eWXAsmBpbcotK3qaOD5oW&#10;7Dq31Tzv1s/bVUY9lTNB50x411c9G6tGGGzJJPTB4aFiDK26ure6piMzvfHj9zvS0rsrykdbapgN&#10;lS2ZyWXXPx6vrOaWYMZz8ycKiuYqayeKi6kpD3hkwvzm4t7hY4NZXd/elJKfjWcxUeTK6rzUbGQJ&#10;ZCy+aHN3a3dvR6KTUqjDTaUFlLGegpQ7VTnZPDbDu+B8tL+rdji7iKQeMqp11UOntRHwjQODqaVl&#10;TUPD3QzKrFbtWd8Ym5y8ZGFnwpP20qAKDf6EnVgqrZtIwNMpnCkWaEFzAoTeZdfCirtnsOvGrY/u&#10;piZVdHWUdbSJDZppyQyWMFLZg81tre2gYakSPN/RwBTl9ZNzSeKx4t7qt/Ju3q7PKhiqKca35gxW&#10;3WnMyB6opUjG7Q4D6LrLcPnfLP9bIEy8jGykm+Fz1WFMvncxs37KWo7TFs8AipTF81FPvM+Giri2&#10;W+OtCfeNNkuswRSG/q4R+lzzaZMpDvqsThepR1bNaK0RYQB2NoGU1KGCdvW6UK0aObOUqpDjTDkK&#10;gUd/JqpMgMSJVl1ug9oDfOqR/bPRfArAQxUPTHE4oDLBSNgPjCxX+wGTzdbTemMYpGqtHtZxUKLo&#10;eFCBSh/QC5BZbUDTe+XqCEgxZHuUBApVcdBh6YLjXGkA+V6i3GzIdlqsjJQpUb0LFLyIaIpMbSVy&#10;NPtYoYkh+CWcUSt1qD4i0LFMDWBGE5NwQLX+rEKL6iMWAUQ1MWgA+FI1SMZQmRblB0BToTKkQfPl&#10;EdB/iIIyODiaI/KjKlRAQVk0XRyElicL5UlDCI0KUJbBXGkkTRxJF4NeDOdKAqhcsCqYqwjlqcLZ&#10;0mCeIlSgCTTYTqt1oMnCtfpQrQ6UMehXNE0LI4NmU6zTcdHtPBt0hIYckbH580FPfHQ+NvH4qXT3&#10;bMkfO0W+77CgXKXPngL8nl9WeELtkycoP+knz4MXz5f8p87AmeHwjLd+Rlm8IMzHus2+bnsUi1qk&#10;wxpuMcNnBVstoTZzsN0SwjribaYI1n6KdcBzEuq0Rdst0YSlPVyDXHZjScKjH4+6vpDB+V2M8B+H&#10;Fl4hLj/g7+arfEn8rXTBdtrsbhLvUdL0VjJv887UFgjEBzMb2ZKj68yF+7OPMgF7on0Y5eQIDso1&#10;wTL1canqqFBxXKw4qlQflisPqnQAPF+NNoCRHWBk+xWqI5CJuXJ/FRLKx11sHmN6ckomsaysal1O&#10;hdUityCAyS2G927f7BgZVtqsMpMeNOL8443E1KAFWKjzAA6BlxYERbfN4HXAwN/gsUK7LKULihAa&#10;ko8eu95tsS+DEPRC54hyrS055h8tN/T3OFbXVnf2tE6XemFRs7Ji393dOz8NfvrJVijgfPR4dmmd&#10;t7o3u3M0t/ZYub5t3dqxLiySGazOgUGJTLi3v6dWKif5kzqTYVYg2N7dPTs/h3/tLo/7JBiQqlXU&#10;caYvHp2QSOoGR/6JQBRacWtHUX3LncKSqw9S2nGfxc5fGiqR0fLXuUAvj4edHSRULQ/6ODaV/tjt&#10;VZu15+fIWWZ3/1iuVEF3Ah/XOTT4i3fe/tGrv/zOr1595/79sq6uXsZ4Z6KiPTCvcQzfMIZvHENF&#10;ei/togiBCVdV+LOHwexh0EcnJxlT04c+fyASPQgGNg/3Fx9t2laWGYK5ewV5H6Ym9dLIAyzG2NRU&#10;zUDvix9c/durb/zgzhslva1s6Vwnfrh1sJ84Pg5cGaJQ6VM8KndqUiAcIBB6cWPdQ8MjRPIAjtA7&#10;NNrQ0ZpXXpZTgmnr7a3r7Wjux3aNDfUQRonj9CnxnEij0MDPtb6gtOrlVqMMRN3m8srO+vr+VmFt&#10;cS+1t6an5qPipMKGqo4erPfREjwkpY0NPJkQJP4lCC9ZCCcxuCwg4y4zKsCarxBOzM3eS0+vbWvu&#10;HhwQyWSrW5vbB/tHfp/eYu4njC08WrMvu+DZgOO5wsnu4b6Wnma+jG9ZcsrtoPfE0woOfnp6DNTz&#10;YLfJ63BtLE5PsnuS0gdupzDTi2iF5S0ZKd1VpSaV/OziXKu35RVVjM9M944Ol9+4jkvLoBYUjxdh&#10;WLmFfEzFREUtMaew+u79EcrYwtISjkqpaGpMzc8TKuTkCe4gjciZ4+GYdLgq0jidyKAyeZzugc7W&#10;5rqmhqq0pDsp92+l37nV1dY0QByiT4334Eerurrq+npbRoZGOeMdw6MZ5RWg89qg4fHjYoljeW1o&#10;nN2EG7usHNLLYFwaSH8jDbvJ5GE6rXd0hDXFAV3ocuntbpPdY1lan+fy2MXlBZmFmUW1ZcNUvFAj&#10;6yQS0iursmvrWvDDNcNVTB2Wq20dZZcK59mNjI4sbEVyS345vulqftL1qpwPK1M/wjzIqC+eX0MO&#10;zwmy/dPyvwXCy+XTT56HL566Aqe2k2ea/Zh4Nzq3Exc8fjLz+Dl9+Zy0cDrkROqwBcSfKdpgCFdp&#10;Tmp0fuAQ9LzQQJ8BqJAh1ADCKAYgQbXrdMFGfajJGIE1ELHBiDRiFfRfCWmIFJ4meOn2gnxhDNFW&#10;2zk6PxxvQEgDsKGmQ1OGyNya+IgKLXA0UG2MNpijjWZUJAgjP4bzQNef0IXhMvkJnLlaD1IS4RBY&#10;WCwPgMYCBF42oEiuxF8g9YNKK1YBBZFfTHWi2EUt4BPlL0VzlhhlGNQe6DlMIrsb8A+jCiasnbFy&#10;VewycP5SC5aqIsgBFXnZxAtkIHbRCYtVAOBYYcIHFT4CeY0mVGChPIq8ZpQxVB9DGsoRBdLFoVRh&#10;IE3ovyyUgY5EzrTBHHEALjVL7M8S+PMlwUKFv0wbBXJX6E+LFNECGdKFTdZYgxEQGIBbUW8M1RmC&#10;MIBoMp+BVm4F7W497bCe9tiiA87Tftdppw34FAU+jS0+4WxeyLbjloPocvip0xdfDcTQrA8aD6EI&#10;Q1CEK/6zJd+Z5+TceHBhOHku3X/KWT2jLj0Z8sQAeHU6f4cZeVR1WKMNen+jIdBujXTBaMkW7rRE&#10;Wg2hdlO403YKY6BGParuW594EmrUoUoYGagDQLhvdVveYj16h7P3Hms9Q3yQLtxNmX2cPLudJjhI&#10;FxzmgZSXHaSLDx8I9pKFOznITPo4U7KbIz8okB0WSg6K5Uflal+JAqC4WwLPgynSaIah0nGdwd9o&#10;CdWYwhj1EWASZRZNZFbrMR/l9hBHWCyRTmvwevQeN6xlZpPCimb4oJszLsA/x0UFgNBiTFTHRXIQ&#10;1B7Cm9d5STs9bDgsWpcVmcW8NhAEl6RUOyxwAJpN9DpgsA/dHHSIoA8AgZsH24Hzs+LmljEKFW7w&#10;cTy85Tt2rq2qbFYj6L/NDb5K2UalywIR3l5YchjW+sKWUNQSiFqPjr0nJxMyBYFKdXtdWzvb4Ujk&#10;xO/feLQlVaByV3A2p8d94DtR6LUihUxhMhTU16PifAQkv5DOo9Ex7V3lbdgfZyTl9vV0MFgo3RqB&#10;3DCKWAUU/IyXv85EiuYOEyYsLJ0+3NpDau3JLCumsehyjXx9a02uUQpl0tSCnB+8+gpHJPj5lXcK&#10;mppQqQRUMIiBJdOBhZfKD9qvja7otCiRTUJ3Agj7mKy+RIH4lrGRTjK+nYhrGh1sI4w1DPX3kolY&#10;3FhRXW1acRF9hsdHzpYS5gwXx6Vll+UUl2QyJsYHCGN17S0Nne08sQQ7MlJSU13T1tzY1d411D9E&#10;xpPGGdSJcfYsT2k2qO2mlcdbw7iOuynXdat269o8/KAg4h1ri67VJWj2JS/8UgnDJrJ+w0sGr908&#10;b1t4tEJhjb/7/tVbD965lnP73ds32rBdzo0FldNc3tIi0asufaASMQx2g8uscxiBiLZFJ/zcno1F&#10;56oHTjtGoyblZJc31gYi4UvHWpSL4OzUu7Q4zp8GHeZem7cuOOFUMGCCp2haOmf02ixexwSrpa7o&#10;5WnC3TYc4VpWflpe5vzWimdzqaW77f03X+3KyR/JKR0trujPze3PySK3NBhUUq6Qfyc7vaO3+8bD&#10;h3K1vDspiZ2WN1dRN11eg0/PbcvI7oJnb2yINjc1o1Yzp3ml9fW1rW0jeGJ9V2c/mdQ7NgaiGW5m&#10;RVtrDwE/SCWROSwqk1ldXXH75ocP7t/E5KTf/+jd7vZ65jiJzqGPMaj5dTXl7a1VXR3VbZ35dQ31&#10;w8Mg+DpJqGAymTfj2npEm51rHhvDUlF1X2jwhKC6hixU0rmTAkqRCJ9b29FOYJC39zccXotz3mZ1&#10;mRwe68b2ilIn+/De9Yc5qZ0jfSVtbTn19WmVFQ24war+wfz29mnDDFtG6+H1YmcGe2dHxq1TkiV5&#10;JRbDmKXRZ8a1ZiP8c4DR/WdI+2fL/wEIQUo+/eSTndNnq8HntuMnoAtnt85mN+L8zYupzSfjK+c4&#10;V7jfmQChMVKt9iG3CD1gDLEKOFSpDpQrfZUqf5kyUKYOoezYiuNq5XGdJgDghAYdYq3qpAn6RG2w&#10;Rh+7rCYPkEN0TIRDAOrarGc99ji0ZgMSf9CnI52XYCeygl56xxijoAhh3WiGA4DBgAEQc8intN4Q&#10;q9aEqrXIuxVa2aW3iwbFPOTKwqAIQQsmWBjKk6EAwQS0UC0noAvwr04P5z+tSlhiAaLlakRBWCMJ&#10;mLCRgsSE/bBRpTur0MTLVIDbMzTHCSdJhN4D+YoUwXyJr+gyCbgsUKIGdKGNbIk/T44qY6D4DUUU&#10;1oXyCEZ9WiAHzRfMTJSC+gzV8JIM+ZcWycOJvHGBYkUkXxIqVsHQATRrrEIVrVCdlcojcM1IDsKv&#10;YIo0WWLNFriHaLTRYj1vMoMaO+2wn7eZY6i4oDXeZo62WKJttli383TAGaWsPqWtPyMuxdibZ6z1&#10;p9y1c9mjwJovdhJ/6jt9evb0uXn/fHrzdPrR6fTG+cTiOW3llLoYJ3vPuh2AXvi5/a2GWLMu0qQL&#10;N5lCjcZgmznUbg502SLt5lCrIdis8zfqwtXKYJ0mUqMO1Gr8oAirtCjRQY3KX2eIZCuit7mP36Cu&#10;3uXtFKt8ObKjHNlxnsKXITpM4u/kSI5K1L5M6XGK+DADyKcMlGr8xerDUu0xRnNcbQyWqg4rdb4K&#10;7UmxfK9QcVSqPq43+upNgSrNUZX2uERzVKQ+LNbAkCjYpD/ps4WmFvx1bW1CpUKg02qcDo3LAYpQ&#10;YjRITHqZRQ/AAxAqbBaJyQD6QGE1Ku1mACSa9nPZtInJQmUialCNknlabcsoXt7osamdVhCO6FW7&#10;Cbpa+8o8AmHCU3Rld2Pbt+deWVrY2m4axNHZ7E8//eT02en584uLZ0/OnpyLFIohIok7OztAZWr2&#10;fYbAU2PgieI4oPIF7Cdxmz/mCIfnHGajzeqw28QK2cHx0drWptlmXV5bc897/cGgxWETSMV8icgx&#10;76lqahxmMAgzcwMTk33jHCyd2Uln5NU3FTW1/aIgq3YM14WnNCd8WBCrUHjfZyAERIEWhIZlsLoS&#10;ZZJ66PS7OTmvvfPuz99551fvv1tdWcKprO7v7srGFH/75Z/82be/deXWzZzKykR8NCox2IpyT1Pa&#10;0aRjImcpkdxJY3TRmdCQAE3gECiI3HOgZySRyrFd1d1dZaA7urta+/s6h1G5IiZ3cmJurrCyMjUv&#10;r7Kxsau/v7qlIaO+qJHRk5F/6+bV15Kys4g0Cm2cSZ/g0KemsMMjgD2tw2Bfdi5tr67ubSw8Wl54&#10;vOLemHeueTyPFgkUBo1Ym5F/tV84qnObVTaT1KyTmnQqqxGaZd5pTyQ9ABDCzwogtCwileZc9ZoX&#10;nDQep6mvs320T2syrmytm5ecaoe5trNDalBbFlFGdeeK17Ox5Fj2WJdcBo9V5zKZvTYAJBDO7Lb1&#10;DA9nFRVLder4+fnuwX7s/Cx+cX7x7JnOZNTZLfBGQCa815xwLQYQAo/hvWqrbgDX0dRSwsV91DKG&#10;rxilb5/smRccwEISm9Y90l9WXVGcnY2rqR/MzCFmpA8/vIvLzCRUlkumOTKturWvZ+/YZ9PLO+/c&#10;IeTkYXOy8NhOl8124PcPkQgyrV6oNSrN5tr2trS8/J6hEZ3LqbTZhCq9ymyXGCz4yWni9IzS6YKx&#10;IE8skylkBNwAhTzWUl1SmfmwIvUuj02SKWc9K95ZjaqXSm4dGXqYk1fU2FTd358AITKHthIJXKl8&#10;fvMxWy5vxeMvdSHIQVRvBA2AJkZ5k71s+gCTNshgtA8P4Rlku8fqWXJ6l50gEB0ey9qjZblBlVde&#10;eOXGB5lVlQXNzflNzY04XM3QQG5rU2Fny4SW18Bo6+WPkDQEmpHGVtO6egscCzO74cXouQ/ZN/8H&#10;H0BY/g9A+Nny6adPnz07iD+x+y6EuxfC7afCrVMBSr12QVm+6LVFWmHobYwlUAH9Mgzwg1Vq6IuR&#10;aAMQQjeHUfpL5H4UBSg/Qf6fqLhgEABZrvCVK06qUXa0YD2oQx0oxWiTMd5oiDUZY9Brt5igs46B&#10;yIAGn5IomH7aZIg0I2+dcKMxAt09wK/ddgZCpx20owlRudUC70J/wmENemDVKQbZM1GaNIw6XKAO&#10;F8JaFQbwFIEUA8AoY6DJ8qWJQoaAK0WoUBEuVkWBf4BS0FLIxgvn0SD4AUovnXSgAbyBxNAqVMgr&#10;BynOhBMsHIOiHpWRHKm/BI5HGdrCZeoIis1XR8u1iKNwPWjqMSETK/RnIBzh06EBhjGaeB6KJowC&#10;JnNRACIKWwSOArwxamB5pFgRRHEg8kiFCvT0KarXrwoVJ+AKurMKtLge9GuoFWS6Hs1KgjoEjdhk&#10;ioAibLcADuOwbjEgkd1giLWbo+2mSJs5jrVEcfPnhMWzMU900AX3PNjnjNCWYzNbZ4KtuPEwptk9&#10;n1m54K4+oS3ERp3+EXd0zB0bcka7Xedt1liTOVxjhO8VKpUHMPDLqoINpminPdpiCnRYwh3mcIv2&#10;pFbtr0R+TPEKZQDl8UEDCHSpFepApcaPUQeT5/Z/RZzPmjnCqMKgd4tVaAY0Wbj/cG43TXSYLjhI&#10;ntnJkPjuzx08EBykSX1JQhCIB+kiX640kK/0V+l9LdZwvcFXawpg1PuV+uMWe7RUvtNkCTdbwyXK&#10;gwLVSaE2UKc+JLtPWfYt3DhNb9LS52Y0bhABLsCbymEWm/RCk15kMkgtCQTajLBT47ReusBoXCAK&#10;bchH1IMOBv2n96IJQp3bZlxAZwB2qh12tdMGIIQ9tpV5lGh03uXZWFnZ2VKa9W2DgxKjZYjOWt3e&#10;gqHq0yenT5+eP32GPFCEEnFpBWb90TKDRlIbtEKdRrOyptk/0vrDzugTxc6JyK5d2zItLrkkMjFP&#10;iGoJbe3sHBwfWx0OsQr6Kw9rdoYvnXMsL6gtJqVCGY3FDW4HlkwgTE6g0m5TU9CPJGPKiju7sDRm&#10;WwJIoNVQECEelZ64nCZsHCM241CfBfyD8Tv0XzCEH2UybyQnff+VX/z9j7773p0PsZkFLZiq7/30&#10;J9ez0lLKK7Oq67rINDgJkA+RFUdANEUb6ITQ4M8OCq2HOQ6f1UYEANNaCLSmoZGOsWEsfoQrFc7I&#10;JUKVQmHSS61GsUUvtRjFJovcbJGaDeRpzoxSAveZypu4np6UX1OYm/teStLVtz7+IGGXdmpcdrjn&#10;tV2dMwqJZ2MBxhzezUXv5hLwybWGyoC4NxccKzZMacYHd968W/32mKJRv2iQW4ww4lHYDHrk62S2&#10;LoOqQ+QDCCGHzMWEPltGIxhQdUs7a8s7m2t7jxY3l10rXpPHoTIbWnqwtkXX/NayyWPTO2w2r8ex&#10;MA8yzuyxwX7NvFVsVbPkM72T5LRqzM2sDI6QHzqNb+/vhWPRsycXTz55rtBpDDbL4qM1wK1jxQPv&#10;gmtAJlZkWjAq7AaF08Gd4wwPVrx9L6+XxOVK2IOkLplu1jVvd6+t4wj4hpLijtS0xhvXmlPvj6Rn&#10;9d560HPvAS4ra7i2zKCTPtrZij9/NtzRVl+Y77bZYxdP1rd3B8fwJZXl43ye0mGZEosrmppS8gvE&#10;JrvM6pJaHHKbQ+uZn9XqJ8SyPhKFJRApbY5JqZzFm/EszM/wuJXlBVWFGbk3rjx4/y3cEFYs43kX&#10;PSqLqZtKKWtuzaqsasaNJeb/UC519PzgcMNstn5hkSEUtYx+9hI0eLpGuFz8zPTQBAvP445wWGOc&#10;8UEgIoVocpiXVt3uBZt7wW606TYer8YvIt0DnXfTU7IqKvIaWyr6Bso6mjgKYfFAf/VIfwcNX9bf&#10;UYZrbWd39w3X9vVhXJsK+7piac+0619/9vwi4Qn43zo9/B+DEDmRwlk+Pb34ZOMkqtmLSR7HZzZP&#10;qfMxnCc+6Iz1WMPQmYIyq9SFa0yxOuNnIuwyagKUGWAA5CCgolzpB6LUJw64NG+WocpKKF8oqEPQ&#10;hfU6GK2DvoxDazKGoePGOs677adYW7wD+eCg1mQIgwCF3rwlIXcaLcjch/5MqEy0NkaAiHAkrIHQ&#10;QIIiJdKClbpohQ7ZKoEWRQoUupcvDaEmCeWI/LAnT+JDLAFKqcMgrYBwgEDQoPDVgIhwtbXG01oT&#10;CL5EgpuEiRVeAqVVrUN7YD9QEL4mQr4SBgSnefJAkRq5w5SqY+W6U4AcYA9diRalSwWqwR5olxRE&#10;c4oJd6F8KXIQzZWFsqXBVNFJusSfIw9nivw5yK00UW1fGoJ+v0QVLtOdlmqArygVHOhOwCqywcL9&#10;1IaqAIS2eI0BiI6yj8Ie4A1oRGggmqG12FC27mpjtNUa7bDH2mzRHnt41BvDL5ziF+K4xbM+R2Rk&#10;/nxs8QL2UBYizJUz+upT4vJTCsDSezrijQ26zwdcoNdj3e4zOEOrNVIBgkwTLpT686QgrCPlWlCl&#10;0SbESDRwqVH7auEyUCYgfwU8DAoYMEVqjbEKbRAaXHaBMnSXf/D+xOMicahYhmoklaiQ+TdDeJiF&#10;8vNF4Wbmyvzp4uNbvJ0bk4/u8vfuzOzdnN6+zztI4R+kzG4XyA/K1Me1pkiDNVxlOAEQNpiD9cZA&#10;iy0KgKw2BItQ6ahwuzWCmz/FGRbzG6u4M2zKBH1SzJuUzErMOh3K2WiV2a0Kpx2koRqZPRH/oBcG&#10;laCwoTDBS/6B8oMN6Ekv/7w0mYJqVDnsKjs0BEu9B/5Be0woE43D4HEAnwRKuVSvo01O9hPws0r5&#10;QShwen7+/DkMNZEHilavS05PPvBtC2VTDM6IzS3RWQQqi1jr0M/ozdMG6fqu0TOvqa4tSkm73d5R&#10;OzHB0un1O/t7BrOZTCPjx7m6x7tqq8W5umhfXjjwHT95/uz84kKu08FIvo9BpQqFJe3tuQ0NjWN4&#10;EHwtCVn269k7BMLL1kJA1ZF6aLReBh3W0GcNjrMHWQzCFLcdN5JdVvUAU3HlbtI//vTl5OKSQTa7&#10;j8nuItPbEhlKkdpDc43INTRxTlSPHhrwrysRPn85QdhOojUOjmAaG2ZVMri31pV599qybcFjXXAD&#10;llQOw5xeNqGY7SuqltCmbWuLSgcKXIE7XNbS8PLbr3187Y233335nZsf8xNvN3jdMrOppLFhTi13&#10;rXpdq/Nre5uLj1cT1T+WADDOtXm1W0bgjFypqPmo/frgZLvCiQY68POBsDMuOvTzVr3XCorQvuxB&#10;OJxHOLSAPltAFk77kgsEH2g71/q8fX3eARJzcxmeivqeDsuiU2nVig3Kaa14SiNiSWfG1QKmaraD&#10;PtIzQeyfonZy8LXk3jsledk1Vd2EEaVR73C7fMHAs08/CcVjs2KRET5ka/VyQhGYClertumBghq3&#10;WekwaNxWhckkUWgzCosJ5IGPr71WnPvqNDN/YcNLnOA2lZRjs3II6SlzhbljaQ+7rt8aTU7py0ob&#10;uHefnJYxkJtD7ukSKsSUaZbKbnSvr4+SSG9dfbe6sd5gMtDYLLlJD0q6uLq6B4eX29wym1vlghvl&#10;VjhdapeHr9SMC0QdI2N0/hxfpZkQyYRKjcPtxhPGmmrLix7eLMtOKcpKpgz3SEXTequer1HUdfXk&#10;1zW0gPIDoZ8o4IWlUAB4fQzGEGtcoDcQpqfbCAR4FYGQhgruD4wzcdPcsamJQRZ9lM0CEBK43FE6&#10;1WAzrm0tueZtDi880MbNnbXVzcU7Sbff+uj9kqbGOzlZlZ3tQ2x2I6rkBZ9FKujpSe/qelCDwbRV&#10;9hKxfCXbtCBfO3ZtHC5F4yHk0PX/Owhh+fQZmjL89NNnOxdP1funs9tPmMunxHnoNC9GXLFuS7jd&#10;gtKa1BoBGCHATwIeYRB/jaZT5Kmhj1Xrosi9E9nN4nBAQ6JVqgNASqAmaMHWhARsMsTqtYA6FLOY&#10;CF6MdVqioAhbjOiYBn0YutSEcEQmUBQ5bgVqosMQ/8xIRyJ/nMQ0JLK+JkAI5CtHmgwV763Vn9cZ&#10;Lio0ceipQQUWygE/oAsjeRJkFAVoAbbrgdbIxzUKvTbCeWJWskoTrDOdAQvLE9lQkRUXuJgI26jR&#10;RxKG0xB8ymWrgE9Ux1GGAUUYtF2+MpYv/7WxVIUSCwBrPzOWylElfXgpT4qCNArloUzBUZYkAKIw&#10;VxFOFp+kSH2p0kCqKJgmDiXN+R7wj1OEwVThSYb4OEcRzJAcZcoO81X+XOlJjuQkTwa6yl9tAO0I&#10;YvSkVB8qMsSKQASDTtVHKwzBCmOwBoXA+6HVWqJl+mCdOdRiDXU5I8MLsUFPuN8VHvJEBtyRHnuo&#10;3xXpccWgDXvjFO85c+UpcTGGd8eHnLFuR7jLFm/SBVrNkTbYMIWbLJE6S6TRdlaqiuTKIxmiQI7E&#10;XwLYg/tjjKN5VhDNCVdedFc1MAyKVSFLNdwQf4niJEd6nKOMvsfafJ+9WSQLlyBd7s8S7ueIDnNF&#10;x/mJSsuZEpTAKE10DIoQZSGXBZJFx0nCo+TZw7S5AzhDkSaQLdkvUJ6Uao4qAYSGk1qjH1qdMVCj&#10;Q040ebJD+NAazXGHzTdqWa0Y7CYz8X3DXdNzHKFKOCHiM/hciUmncjkUTps+kTU0wb/PdCE0YGHC&#10;TGpSu6zQNUODbThG5UAs1DiBf3aty5lY20EgXoYSIsnosmntFpXFuLC+Ers4DcUjJq97kEoljo97&#10;FufPL06ffYIynuiMuuhZmDY98aOXviOWUDce6RcXVCDw2JMjevPc1qq+urY0tyClvqEoLeX6R++/&#10;UV9XPSsSLC4v+X0HFLGUs7HLU6ntix6L1wXoXdxY21jfgKHs48PDUQ6rnUjIqq0pbmvrpNJbSZfT&#10;db9OJYO7pCC+YRQHoOqmM9uJRBR+gEKnqYh2LHonldjLoo1Oc3FcbgeZWD403I5MndRWHDKEdpAS&#10;ARIJmypsXKZPgz+RHEwEDibMoUQUoUill3d2ZZaW1LQ2GhPCGoCkdwMQPPaVBeeKm6+YYU5TRvFt&#10;b/3sZ+WpBdblBa3TCqMNkN08haigpqqgtLQZ20Kf44EihJ8GxhkCjaaork5q0oK0cq55F7fX3euL&#10;zrUF98aidcmF6Li49J0HVS9Wtr5Ud4WjnJE7zHK7WW41wXuNyDnTYpq3z28suuHtqx7HqseyaLcs&#10;u6yrLtua27hkl9u1ardpzqyY0Ajo4inSzEQ7biintpwkmSIrZuqJfaNzDLKMM66dndFLZQ590xCW&#10;r5UqnUaJVaNyGW8kPXiYndVHwXtXl1VazdLqSvzibPfokMOb4omFrtWFSwEK2DbP2/UuM1BZ7TIp&#10;7QaNw6z1WjVes2NrZVLEqG+qo2BvWATJCyuenLKKuvq68rKittLioazc3ju3mFlp/NqK4dwMfHpG&#10;b/LDlpQH7Q1lhT3VWBl+UEXGyxkNfc3ZpTlcPheetFHcmFynoU5M5JeXE8bZSodXbneLzXax2Sp3&#10;OFVOt9blEWj0k2LZKJ1JmZqeVmpo03PMab5rcYHDYRZmJJfmp2U9uPnwvXdwPS0SKc/itcGReTX1&#10;nWQS4h+SfRQYS/WzmLA9wGCMjLO5CuWEUtlJIgEj+xL1pLBU8gh3fGx6YpTLGWGz+miULhKlF8Zh&#10;hLFZ6ezq1pJ32WV2GLUm1cKKW2eUl1SWfHDr2i/fea20uaW6f7h+BEeZm5NY9DMqCaatLb+hpWJk&#10;ECeYEahFUpPQf3EYPDt58uzs/z+KEBaAYPT03H92sRl5Zjg4Fe+dTT+6oC3FRj3RAdfpgDPe64i3&#10;mMMNej+sP2vWcJ3Bjyb29JFW5FiPVGCzOd5hjrRbkYADXFWoAqAgaw3RahRxD9oLDoaTAEovRRgy&#10;usIbLykImgzICnwCgiJvGn0MmIqK5NnirRZQkJcgjAP/qrXQ9yEBBKoOPrRM4QMc/rMWAumGzJLK&#10;cI7Yl69EMYUFoBETqU0rEqZL4FyNNtJgjCMhiJxu4HNjAHW4pEt3nsszo1cTkRsJIkbKod8HyGlA&#10;G30WHXEp9WAb+nFYo6YAsRgvU0aKVOF8ZSg3MTEJhwEFs8T+DMFJptifJjpJE/uyZMEcZSRbEc6Q&#10;ouB6JA2VkQxJIF3sRyCUBqCly3w5CsTXAvkxRh+stsRrjKES1UmuwlesCZYbIlXmWIMlUm8K1ZvD&#10;9WbQ6+Ff35lIowl+jnCbPd7liGPtl44tIawzBq3bHhxZiPU4Ar1234g3hFuMspbPJ1aejC+d0RbC&#10;xPnIoCvSbfXDW0Dz1ZrilfD1YSxiOwOtWaHxF6ngeiLZ4nCBKgoKG6MIFoGElSNjMrKZg0JVo2LL&#10;yMKshfsAQxAYAZzkKYK3JreT+Hs5Mn+21JcrPskWHqEMfOIDAGqewndPAPpv7y7vMGn2AO7Gw9m9&#10;dMnxA/5OMn83U3wE78qSHhRqToq0gXJDAKM9LlTsFSr3SwCKxmC5PoTRBovVvmKVr1xz0qA7Yi5G&#10;WhlTtY2l3T1N2J5mMm3UuWDxLNtZU0wKh8HXSJWIfJYE/IxyqwHUHqARKCg16WAN2IOu+fJVOOxS&#10;FCI3mYSzDPAPGUhRQ6QEEEIXb1+aN3ocIqXM4XUfBf2RePzQ74PTTkqFUxIBTyryLC/JNSoml8MT&#10;80YInVIpdWtdu7QgW12Rm82zW5umgf72Kx+819zRkpqZ9DD5ek5e8q3bH75z5fXklLu9Pc2UGcHk&#10;fmjGZrctugw2s8Kshwuekgk5U5NHx8cXz57y5LL7BXn5zQ0wSEdmT+pl+CBCFxJzCYGIBBweuIVg&#10;Bq8m/FxQGjbAIRZkJZPRRUOpSttotG4W+zIAERq8HY4BgjYmSlvA2+GcAEJ0QOKcsBMo2EIgdpHJ&#10;ORXV5Y2NA4Sxll4s8A9JZ6/Tsuy1rSzo3Hb9gpMj5N7PuN4/0nbl2q3q2hbv5preZknYny1Gt8WM&#10;shm4jAsov6vKbhYZNDqPZVatyiovU9q13s1lUGmOlQXP2opzZQluhWPZvb63obKbXs5oyWrvLR+t&#10;Nm7ZrCtOvcuidZh0bqvUqZ8zKblaIV09TVZwiTIOTsIanKV2cUf7+fjBWeKQkFZD7JzQzc0YBSKb&#10;TOYydBNxePZ4dUebd2t54fE6fpwlMetAtsKTYJ132xc8fbgR5/KCbRHkHUqtgOcw3rl9Dcemr20/&#10;lmmUMyK+3m70R4IkFmOYTrYuu91rcLALRCFQ0LLgMC8BimD4pQNxnAjRMQOnAc/O1SWJgqtQ4Gel&#10;QtfiCtB9gEysbmuuqaiuT0omZqSws9P5leV9WZmtqUk15fk5PVX3sKWV4z0NvP4WQT/FNDFnl1o9&#10;1qfPn49PT5Y31vXh8dklJZNiiczqEugtfI1RbLKrXQtii50jlcmNFqnZojaYers62zuae/p6+kZx&#10;rHGmRiurb6vt621MfXCtt71luLG8p7Fcr5O3dXdnFFU0D/X1UAi9VFIfjdzPovUxUT39bioVoDg6&#10;weVrtLM6fS8N9jMHx9k9dCocM8JlD7LH+5lMAGQHidRGJIJebOzvwTNJ7kX7Etwcl83qtHqXXCub&#10;CwwO7f3b17MqKuoGR6pHRzuYrG4Ga5SMI1Dx9T3dtX09dSNjY7wZx9pyoiLYvwy7/0sQgpDfDMeN&#10;xzHDcUx7eCrZOeU9fkJfjuMXTvud0OK9znibNdpsCraAwgCBaIs2W6DDRZyo0UXrEVEiaFLNEGk3&#10;IbC1W89AwzUj+2e0xRRpMoQSwYgxACQ0wN4lZoCj8F5gHorQh942YaUEPgGK6ozxRlMMeSra0Rxh&#10;iwnJQTRBaD1N2ACRAfASVCA6AU7Q7SKvVF20xhAv1yCvzhJlOA9lxA4h0Sa7jHCIXCq2hCNoAIiL&#10;3HNQtppEnKImBJ+O0uKoAwmf1UvJGwdGAp4vN6r1qPAT9PKAVUQ4RShf6rsso1Gui5eowqWobCFi&#10;cKkuXqyNFcCeRAo3ZDtVxXKkwVxZKBMQqIgA9hLk8wMRM4F5Yh+0XGUE1pekzFGE06TAS18R8FuN&#10;bNFwtY3WaI05liM/qdL5Gy3hFuQUGsY6Qr2uaI81Nug863WcNpjCAEJQcn2uWK8z1ueO93lO+zxn&#10;/a7TEff5iPtszHtKWDjFeWPU5TPKYpy2ckZfPmMsn9GXTrmbF4y1i1FvvNsawNqj9QZUfaLRHGm2&#10;RLHO0057rNEYrDWhLOclidw9FZpoJXxllOs1WAVqG/2CMJhAAr1E7iuS+/JlIOCQ/bwY1LAI7hjI&#10;2ViBLJiQyCiyM192nCc9ylecpAi3k+cOHszsJ88dPuQfAAiTBfv3Zh6nCg7ShYfQsiQH+arjTMlu&#10;keqkROUrVABE9wrkR+X6cIUxXCA/zBbvFal8FToYrvlpi2cc+1pxZX5K6q2CwvQubGNTUyWZMiQQ&#10;TQmlMzMy3pRMMKdVgkAEFQggvNSCsCFLmNQu8QZ9HGxcvqpxJUIMEQWRUrwEodaF9oAotCYK9jpX&#10;Fgxuu9JikJv1Kr3W4/FEQuHY2dnO0YHN4+KKZocZlPE5nk4vPdzz7G3pN1ZV6yuqzXWV3S7e3rY1&#10;NZb96rWfl5TkNjRWJqfevnb9SmFR1uBQd119RVLSjU48aXI/zHd5h+i0njEcYZxJ5LLs60tKkw56&#10;PefiQjAeL6mrre/vRYmPE1M1CGmXmdUSMg5t/JOzDAp7T4g52EluxRPaCQQYy7cnZB/aiaygSEom&#10;aIpiMEBoIkfTREZvUH5AQeAogBDUIeyEc3bSaHUDA8kFxa19fZi66imxwDjvgvt2eYsM8w408nAa&#10;eTLBMGCyY7ADxyNjGQtOt3nZa/Q6DYm4deuiKyHWUaEPuM9yiwH006RUkldV6VrzLG2tOJfctmWX&#10;Y91rX3XD2rbisS67NE5dB45E5pCJ7KEJ7cywmDUmZfbzCV3ckQ7WWBeb0DtJHuGzKDJeK2FgmEGc&#10;08mlNq12yaJftQvNSjqPs32ws7m7vuffdy4sjDEZdP5MSUO9wqwxeRwDRJLBaTe67LYF78LW+pRE&#10;OEwlKkx6vlyidVhFBvXYOD2jrKixD+tYmF97vDkj5lNY1DEyoXdkaIRJ1TjNnnU0telZXzR5bfAd&#10;AX4atxnWSrseWAikB6VocMEek9bj0Ntcj0Mnj/b317Z3fMGQ3W7n8Kf7cYTC7LySWx+2Jt9vuPeQ&#10;VdNQnJX5Vu79N0qSr9XlpfZV1nK7m6f6xmbJGosGFCGJSf/bH343t6wsLT9/SiLReBaVznmF3XNp&#10;IBUYzHydXmN3m+fn1SKJcGhsenCANTRE7B0k9PZyaSQGlUDGDWal3h3pb2/Iz8q/d5023DkyOpBb&#10;VMbkc1EEJ4U0xKKjbKIMSjftso4/ZWicTZyaVjic02oNyEHAXi+D1kMn97GoMMaCP5HXMZUKDycM&#10;mIY57C78yCBpxL3g2jvcXVpbNNn10FY2FhQ6eXpR/gdJSWXdfY2juMLW9h78EIFFhGe7aagfC1yc&#10;mRUatHuHeyix2r+0/N8qwk+e7UQvrIGnan9ccRCVbcfmHl8wlmMjrki/Iz7oOu11xNqtoMlAuoWa&#10;jMFW5I4YbbUjQkCfiBJnq0EwgdSLtxjCjbpQwgoaaTEE281hgBnWhpLXtFuQIwxy8XdcoIqvWqS0&#10;EmEP0JmiQAggUBVKVYOSi9bpQaLFW01IX4IcBC3YaT/rsJ0CWZtA+ugBoijEIuFiChIkikGZvgOl&#10;ykCZJlwg9UFXCyIM+JcvD+VBg22JD9BYBSRD8RKozMVlnhpolUpU+7BSg4x7lergpTNqvR6+XbzZ&#10;egFIrtYDYlFsRjFKDo7iFAsVoVyJLxcl3fZlS/z5inAOdOvSQBbIO3kwC5Wj8oEczENiLpgjPgEk&#10;gxa8rD6RLDxOFhxnSOGwcKrYlyI6eSg4ypAFkwRHsD9FCEg4Tp47AkCmio7ShAeFMl+JJlCgPsEY&#10;ALcBjC6YrwqUaILQSuEGmoJVpmC9LdZuC3XYgVjIfaZMcVStPupxhPsTLOywRjutwVazD47pcoHK&#10;j+I8sVFXlOiNk7wx2tLFmDc8Oh/BL8aoi1Ha8tmgI9hnCwx5T7GOWI8z1mWL9rpO+1wwHop22SIt&#10;lliNJlwoCeRKg8WyQKk8gFLKoaTnRxi5r0IVhB+iRAUDBRCCyHyKgSY7KRAel6pipfJQsdRfJEUF&#10;OvIkJ3BAgewYeAnrQtVxtvggF6Sz1J/M30MFvyTH2dKTLMlRluQ4B4njoxz5Xp7qMEd6nAVqEmVU&#10;PwK5WaT0FypOCpXHZfpgrS3WZIWnJURcvGBZ15JyUj74+M0iTPbAUOfYSFd1RWF5WQ62p3FOMmny&#10;mHUus9SompYJZTDet5svM6iB5kMepDYTyBHzkgdEDNKFdtiPNOKlvRS6adOCFyioczuh54KXoNe2&#10;LKARPUgZdcLjRuW2gbg0Oqzrj7YCkXD8AvnLnJ2fLywt6q1WC5xQI1yYV25u6Nc3lG6PbGvLVF6W&#10;8dHV11saSjElGWVlOaWlmekZ9997/+2s7JSczHuN/f3iYHxMKr+dnVPW3FpQU0njcUFpGRO+PDNK&#10;KYs7WVxVLdRq3I8fjXEnWvFjwKpLCiJV92t1+FmcQyLgHUgG27CznZSoLkSlgiIEQMKeX88poulG&#10;4B96I4lyqQLhLcgESmO2kwGuAEKkC7F0VnX/wK3srOL6hqrWZrlJDxIZBg1w91CzmzTI+GlVu3Ry&#10;o2Zn/0iqNhe3DbAHKItGq2HRZZ532hYdzhU38l7ZWDTO2zUeq8JrFTsMUqeui4DLrqoU2FSTJhld&#10;wceL2WQ5lyTjdrLGKHLejF0zY9Lz5OL0wqTS5sJJ+ZTAIJU6TXKPbYjDYEv55lWPedljWZo3eF0j&#10;NLLBblt+tOVaWfRsLG0cbvMUYpFOs767s7S9sbizCTdwhE4bolFK6mtn5ELKBJPGnXAvLXiWF12L&#10;XtuSV6RRmOHnnndZF9zezVVUhMTrUNqNrLnp1l6s2qS1eO2saTaeSmTPTIn0KsuiC+Tg/NayfcVj&#10;QJH1Lq3LpPNaE3UuzfBNAeQAQpPHZpp3GlyO/aP97ZPjxweHeye+5UeP1na3Vx9tCZUKiVZLZrFL&#10;yyvamho76urKq8s+LEn/s3df/qsPfvli6gdXq1Mze0pHp4jRs+jF+UX3QP/bH33Q1t+fnJPTi8fP&#10;6k1qDwhBh1BnERvsYqtD5/XKTRZQrzoy00RnOie5vE7sXP/wOLaf1NlNGegb6sYODnRxGSO59273&#10;1VbU5yS1NlY2NNZxZ1m0GQ6WhOuhkQfHGb1MWjvps2IUgLdBJmuEzZlUq2cMBgDeAIs5AMcwqD00&#10;KuJiwlYBLIQjO8nUwXEWaWqCMcGSa5Qr66tL6wtWl9nsMNhdRse8fZBMfFBc9rCkoqSzm29Q9tJw&#10;VX3dAGAib4YhEuhc1sd7W8+eo0pzn2Hsny3/lyB8en52Eoluxp6Y/U91x2eag7js8en0xgVh/nTY&#10;FRt0RGDdDSA0RVqtZ61mZKtsNAQ7HfF6IIcqVKpE8XZl8kCFIlijjTfo0ERgI2g7fbhBFwTyddrP&#10;4V3AM2igCztsSC/C2ZoN0WZgp/G0TotKD4IuBAghOl7mLzXEgFLNpli7Jd5uO0PFEKwREKO12mi9&#10;/qxGGwOdVK4Ol8gDhTIUb5AnDUJ3magOiBJbJ4ITAoms1oEiJcogU5rIIFMoD2A0sVK41IS8K0O1&#10;D0OwUaQK5aOC9aFSRahMARITHYw0nyyAbJjyULY8nCLwZ4hhA/0JzEsSnDwU+VOloXR5NFUSylLG&#10;UiQhVKBRGspCAfKhvEQUR64snDp7dI9/eG/2+IHg5N7sUZLIn6jjGHoo8MHOm/yD+2L/Q3HgwdxJ&#10;sjiYKvYDCJGZVOrLlp9UGEJlmkC5HpQlfK4vXXqSp4YL9rfZT+uMkU5TcNB9MeA6pS7ECYnKuj32&#10;GNYS6TCHuhyAwEinPd5lOQXJ2OsKY+2JyD9rGMDWZY9228N9zsgA/LiOUJc90OeJkRZRCCnBGwO9&#10;OOaNDrvD/Z5IrzPeaYnCnW/Q+5oNwSYD3PloqRKEYAj4h1FGUIIeRQSk3qVQThUcAcsz5cFClDwo&#10;XKMJYtRBwFWRAqRzgnwIXaB0/WWg5lHsjR/YWagKZ4mPsiXHmcLDDMF+uugY7nCO6AA4Cm/JkxwW&#10;KI5y5fuFahhVHBZIj/MlR/mygxL1SZESeHmUpzwqM/trLCct1kC3M05ePh8TGx9kZ3104yqIwq7O&#10;BjK1r76hsr6ptKAoo7audIzQJ1bMGCwKq9sg1sp4KpnErEtoQbPm/8vaXz85km0LuuAfMWZj88PM&#10;2Ji9tunpnjfvdd++fM+9h6m4siqzkjkzODOYmZk5FCGGkALEzMysUCiYWQxBmVmztlTn9O2e0/1e&#10;PxvVNpXL5fJwQfrn395rr5UuPahK94iCFwLbdO507KgbRd7Dysy4oBkw6XHI7Fa53ap0oDmIJr8H&#10;yGRccaEgVbdN67HDGkvAC2dheIl31b+1s526vAQiwj/SVX9AKpGLJGy9SWAwSfYP/Tk5T7796rfp&#10;NI3Dw/0N5cUvS0tyHj6+9+TpvfcFr4oqC5l63fTCwr2XL3IryoewM4BbOEiEXofZ7PcsiYW/++4O&#10;jcP+9OOPrnX/IB7zZ/hBQ6GemZG8P/eRom7SdNfoT7KINBE4B4bXhfKlIXfM9ILCMtAuA850zyoO&#10;FLCPSAJ2ZnJLjs3TOzGzhU313RPDnWNDEpMWXQr8Kc4IfZ5uaybhgM5rB3v2b2yYnA48lWyyW1e2&#10;Vs2rTqFDQ9Kwx3mkYSZ2mk+GNrqEG2Jge6kzo/TZYSKurr+XKloicBl8o0Ju0Xg2Awanq2tkwBFw&#10;b58dkFj8us722paKkdlhg9to9lmULqPW55phzPO1ChTT5HPpfU7Lmm8UPwvu7tlat6y4FGaNwqTG&#10;MyhSvQaaQC0VqiUzFOzo3HT7YN84DrOyswYC593yA8ac615gmD3g9mz5fTsB8wqKuEEzCx1GtU2v&#10;tRsca24yc36GgnOseZQWrUAp5suE3j9VkFjZCWjTIqhyGMBxQQQVdr0RRNAFOmg1uC12v09jc3h2&#10;d7zr6/snp7HLq839A8Dh3skpqOHh+blar5MoFQwOd5JExHPoRBmtdKLhy7qcl8PVD7vevxyqfDdc&#10;Q+bTA2uBwMaGzmRq6mjvGh4uqq6e53JHiCSOVstRa/kqI19nkdodSo1aNjsvH8NJsXg1mWYgzdvI&#10;VH5/N3dojNQxSO4fZoxP4ubGGbSZ+vJ3zeWFhc8fV5bmt7SUqdRLfAkdt0QeJOHHSJQhCqWbgH4/&#10;qM2h6RPAOWhco5Gj1wMgR2m04XRNY9BBaLAMOAQQQhsgEMZotAkyCU+ny1Rqi9vmXvO6Vt0OLwoo&#10;dQc83TOYO1n5+W1drZjp+vHRoXkqjrO8xGc5vVaH17JzsH778ea/SpKVuf0fNcLbj/GrD/7zK+1J&#10;Sn2cUB0m5PtXrO3bWU9ywpmYciUx3qshUEAUuolG6dLTGGIAwk4UK4/G5GrU4FIxAGG9KtaiTbTp&#10;Eq3aOEhhJgoUXpKOc4nCPTzMsLAzPdeww5BqBealw1JaDYl282VmfO5PLdqsBZVB3aothlgrGgaL&#10;oQBRTbxKjeJFEfxAyyThd9JIgTQCCMkSXmQJgtmiaJ4kniuO5MuiedLIe3n8vTSWw794J40iRMni&#10;4FuFCtgGSBPOl4BthLPE0ZfCyAteMF8cRk0SfiM4e845yhKFXvAunrHPXvIvAHsv+eew8EYYfi0M&#10;Z0miz9knADNA2hsBrEyTTBiClisJ5YgvwPOAx0BlwCHQEV6eefatMAgsfC24eMY6es4+fs0FRwQ1&#10;DAEmc4CdinieOJgvDT9mHmRLQTHPs3iHAIY80Vm24DxHGMwTRwolFy3G2Jjnkrr5Adx9MRBZWksy&#10;Nm+p67e01dTi5u382hVlDegYxXti2JXLcW+yz5HosqR67Jft+mCPKTzsSo044mOuBAjioA0weTnk&#10;SE24UlPuyxnv9YTnasgGvIz32KPtxmgb6qyONerhAiXcCIYnj5RJwe3CmaJX5VI05aNanSxXRAGE&#10;WdxjsF5g4RvuWbEsWqUIl8uDKPZVESoEXU47X57wLB+8MD2fpBQuMsTBt4LzN7zTF9yTh8y9R6z9&#10;B6yjx6DFykiRIpIvPMvhHeeKzrOF5684R4Xy8yKwQ8nxe9kZyHGRPFgouyhWnJSpjhv1wWLJXpX2&#10;dNST6BJYhjkKIl+ZX1r66OH9ioq8rKy3I2Pd3b1Njc2VTW3VbT0NvcPtTC7V6tIbXCapRS80aMRG&#10;LZy+dR476qBDtocGBQE20DROK+Ii6u5D0y2AbQBCucMmMhtRXIbLCvoIFMzMzUfjYR67dc0HLDT4&#10;0ORuo9sh0aqESpnD6zk8PYFLWSBiPJb0elekSpVab2TxeB1drU1tVW1tZbOTnR0tpe2NxVmvH+YU&#10;5GYXFrT1dzN5XNCCcRJR7bAbV9xwMGj80p7JhmOvamstbWx4lpsbDAZh18sSEdK+dGBLWg3hbIXG&#10;BdN2iNj2ZxzCGsAbIhyoIVAw/WxnehARtkGDf2h9utxu+nz3EzKx+L50dfJxGrVpsLeyo5XGZwOP&#10;4UPTuGzwuSmRW6P0BfBxWVacQBTggVBvpHLY5AUyi7dMZdOFNtWcZGlOsDDHo08s4WhKltShxcwT&#10;sQsUq99l8zm8m36H34GjUOeIZLlOxhKyNw+23RvetYNthdE0MjuFwmfWvOMkXF55yeTc9BRxzrMV&#10;cKz7PNt+udnQPTbOlaKZG0t8LnV5kUin9U+M8pUywN48Z5nKonNkAqVFb/a6QMUMbqtr3Qt4mybh&#10;6jrbZsgE33YAyIcCU9e8Jg8COeAQGvzRzHrAmC7NQiCZwYMm7PeMD7KkKDGb2qoTyEUcEXd1b929&#10;ueLZ9GucIMd6ldOYaSa/A7aHl+vdZoPbPI6bnSQQ9V73RTyxtrWzuX8YSV0CCP2bW6FE0r0W8O1u&#10;8lXyMSK2Bz/RR5voZU1VkTsbl/trGD0t7JFWzmgFtaNlYZis44yxiRyDjCnjd4+M/O0vftExOExi&#10;smlcAU+lFRtNap1Zz+CrJnDqcZxkjqAm0bRUuo5AtRIpmtmphbZGbv8gvXOY0TMiwmLp5CkKFTM2&#10;0Jn15Ieiwvz6iqJF7LiQjRdIlgmL9GEC/K7mOvGZ6y1CxyxKz43azEzH9DRDLqfL5S0TEwiEKE8b&#10;0sGR9EjhIAlNsYCVEwz65ML8BIWEm59nCTkquKjw2m1us9VpNFi1Vo9tnIDLq6ktaGyq7O5px8zg&#10;eSwQ7u29rZPz01gq/pcgiG7/YyD8hIJtYFcoq+5a5FJ1FJfvx+UHcdleTLp3xdm5nXPHJ5AOAg5T&#10;A5ZYtynebkDZJhtUF636aIsu3I6SX0frUUHdaKM2XqcItaIJEokuI5reAMwD+KEUM6CG+lgLYM8I&#10;XohMETwvfQ8Pk20GlK2tGU616Xl77cZkgwrFc2b6KtEMek0IcFiniQL8SmXIJMoUF6WK4DtJKF94&#10;nsMHPCB7AEgAY7LFYZCtF9yLbEn8JQ94E3olCL7knOaLwoXpcru5wtAL9ukb0cUL/skr0QW0+0t7&#10;T7kndxaPvlk8/mbx6BkPgAcUDD/jXzzlX9xb2n8pCL6VRF8BBeFEjF54/ox3/oR9miWJvOQeZ4ku&#10;ciSAwJNsOJuLLl7yT5+yDp9zj1/wjuFhDpzf2UdwD5x7KwgCL7PE4Re8MzjIl9zzJ8vHr/mhXFHs&#10;LT8E8EaHyr94K7zIEQHOwR3PXvLOX8OuWAcAyzf8syzYWBh+J45UaODKIDpkDQl2r/ZjH6KX12c3&#10;t0eXHzZCV77Qrfv82nacNJ9e6c9u+Ftxgi/WZwl2WeMdJkBauM8a6zOHhxyJEWdizH055rocsicH&#10;rIk+c6zfHB0Gp7Qn+iyxXkscENhkiDbpUbRtvTZWq4k26uPN2jiAsFwWBmmuVSWqFODl8RplrEoZ&#10;q1aDdkeLpJFcwUU2D44WgBcqFAczvaDlykiuKPScdfSSdwYXEC/ZxwD1LP55FlxhcM+eso9fCS6e&#10;cE/vMg+/Xdj9nLb5zeL+fdbhXdb+N0s7Xy1u3WEefLN88AVj5zPGzu9pG3+Y37y7uPsMoCs8zeYf&#10;FshOSjQoWCZPcpSvPCvTBssVBy2m4KAnOec5HVyWdQwNfvnlV12ddXW1xT09zQMjncPjPdNzo+2d&#10;NaPjnVjS1AJvUaASCdVivlrGVUo0DrMlsAKoQ9GhLjRfAhHRYzf7XXrUFYb6+lQum9RmFpkNIpNe&#10;jlQSTcYHBcywEEAIgggINPgcJjSy5bGv+Sx+t9Kk48rEMp3S7Xcenx+jf64/fjo8O9ZbTBqjnsFk&#10;zOEnJyd6W1pKxodb3ue/zn5f0DU6CqqqDTgFRs0AZpqnVgKJoYHCZkJeZRZ9U39fSWNDblmp2WIB&#10;xJo8Ljg3AbT6SZR+VI+J3A8OByb3E8+Q86U591PAJ+rkRCUj0hUq0vliMpjMVLQACqarSaQZCWvS&#10;DWygdw77rq62pqMZPjED+qyQpMqterlFpwVF9jlRg4sDpIMAQu/6zgabSexpLcDgJ5oG22fYFKZO&#10;rPNaAC3WVYd70+vbDTAlIjJrybUZsK663QDCde8MlbooFC5JuHByd26ieQ67F0dirXp0bgpAIjOq&#10;tG6z2eecQ+dTIKiHIxfz5EIac3GaiJ8l4onzFLaQpzbpFHq1zmbSw1fjsFj9sPOV9PQJtx781WLQ&#10;2o3AJDgSjkxY39lKYy8BCNEGqy6r32FbBR10uQKwPVq2raBJF/YVpxO+WZR9xuXwe1x+t1gtbRvo&#10;0jmMK9sBiUoqUogtHtvmya7N79I4jXKrNhMjo3Ya4ZjRx7LiMPlsjhXHsoDfPTbx4l3B6OycazWw&#10;ursb2N09uLjYOjwEFm6dnBA5y7m1FZ348dz+6ofNuS9Ha16MVVbOt9VQ2wtxDa/HywqJLU/6i++3&#10;Fd5pyC2ZbB2gT3ZNDP/L57/79RefaQ2WyVkch8kzLwt0MzTNBFExDRTEqwkUNZEqx5LUeLIeTzbg&#10;CbLRQVZHh3Bohj40ttg3KMVjWXTs1FhPU115QX5e9tMnrUUFcwNNKskym7c4N08dJOJ6CFiUZgGb&#10;jqVKgzBTwr5rbm6OyRolkboxmDHa/Ai4IBHfjZnuJ8BvktRPQOIIRByiEEep5AkKGUcncWWCZT5T&#10;bVB64TrDbXZ6THaPVWHUDs3ONHR1ljQ1MkS881gwE4P9CeWU+f/HGCGKOgUa/vjx4urWehKTHiXF&#10;e5mW4m2mljcuid7YjDM6Yo2is6QFRYR26oLt2mCjJtJsSDZqUAqYZk20XZ8Eq2vUhlv1kW5DvNuQ&#10;TrhlRrm5W7Vo+mA63iTRrE+kk4GhnDJNqJpEKj2ZD4WrtKYn2rdo4/VKVOOwQY3mxlWowqARddpo&#10;ugweqAOaSFehjFeqIrC+EqCojJar4yWq2GvR2SvR2RvRGYhUsSoBNgb6lS+PF2muChQJcKxCRaJU&#10;ES9TJas0iTJ1Kk+eAHq9Fp7fZ5085Jw/FYSei8IP+eePhBffs46+ZR4+4J494wKKos/54Yeckyxw&#10;EfAYRRTuc6ShfHkEll8LTvPloTzJWYkmVqyOFsiCsJyVPgxoQLJccRAaiFGO8Bxs9S33PFcUyZPA&#10;Cy9ecE9f84OveeHXfNRe8ULPOSCdp89Yx09ZR695p4B2eCGaei+LFaWnGOYJLlBJDSnKBtBsTHXZ&#10;rvsdlyMg656odj9xc/vpx4+o9lLm54Eayil7m/r0aTV2w927nnbBlxgZcSRGnYkhR7Lfnhiwp0Zs&#10;sUlHYtqVGrDF+x3JYdfliCM27bucWbkCNeyzJNr0qLM6nRUP9VSjjOqaaJ02UZOePIoCaNOtJj35&#10;EoWJKsM1qkiFPFYijaH+almsRBkvQnWYIxXpfAIFkiio8DP+2XPu2Sve2Svu2cPl40es00fMY7gW&#10;ec4/e8g6us8+ge/lAevkB+YRLHy3dPD1wu6d5cMHnNP7zOP7rOPvlw6/Wzy4zzn9ZvHgHuvgpQCA&#10;evJaePRMcJglOXvG2csSH5eozl/x979jbH49v3WXsfGGvdGu2Mzrnn7w9s2j+99Wl+b3D7ZOzQwy&#10;FghdvQ09/Q2t7ZW9/Y1DI63U+WmxSsCVcmgsGksuSnd4ujN9a+B8FkCa12bxO+F0L7MYZFYjgBCa&#10;BN1b4F6ZLuSUYSG8yhLwmVdhAUDoAIFwbfjgrAqnWriH/SgtWp5SJNUpfAFfPBWDf9s3Hz6cnJ8r&#10;1Gr6En0KO9LUVv8mJ2eBz2YrJbZ1P/ilQKccnJsSGzVAQYBxJq4HGuCwoLqyoLqKLuQvCXgX5+d8&#10;jRLolQYheRTFsqM5zuhinEjswf1UnhAaGvMDBZydzXRVoZkVyCAznaXIETMSCQ3WwFM9eEIndrYL&#10;NzdIJfdgsW9Ly9+8f8+SCByBFV16PgnqRnZbjW5LepYeKqdn8zv1HotlzeXZDbjWXAMDDRWFD3OK&#10;C+q72q0r7pWdtZXdtfQn4wac+HbWCAvzNPayE02X9O6cHW8eHU6TSGyJlMpiwh9SWBQKs0qqV2Io&#10;WNIyDfVPuswqixaICFqW0bWMusFuvduraNBxzQPszHz4IKZ6p0lt0+ld6ZmFfvRFWNNJ1GABeR4c&#10;xopTalDCDjN9oekG78Xu3vLaA/61/a213cDG8d7O+dH26X5gd824YjWu2DwbK0aXBbhIXaIRGeT1&#10;3Q2Hx77EWhLJxcDLw4tjo88uMakQBV0muU1n8NlQPnefDX4b67vrBrdjdoHxvqqquKampL5OajY6&#10;Nzf8+3tARIPTyVOrmydGGmcGcvqqv63P+qY597fVb/7qzdffNWe/as57O1r5eLD4+7b8u03v//bJ&#10;nX9++8OTzpLc8doyTEflTGfr7ABPInJqTfI+jGNgTjOFE88SZFiqbI4imcGrcGQtkSbHkcQYnBJD&#10;0BMo4vHJ5Z4+8fTs4uDoQt+QfGZSOI+fJc/U1FS9enL/zaPvy14/6W+p4jFJEvEycZE0u0SdoMIF&#10;FgrO6k1XLkTpGkikDgwmu7xcqtW2jQ6/qqgg8XmenXWpWVPd19k0OYECm9MdpH24P/WR0knTNKJE&#10;o6QxqEqt0ul1OLwWi8MAdqjWy5RaqUwlFkoEErnY6XYmk8nr6+v/qh7vn2//gyD89CH54eNW7NJ0&#10;eK7YDkp2koKtuHg3LtlLLa4lCZ74nDsBUjhqiw2hrF2JLkOk3wwsDDWiEJUomiOojrShpDCxDkME&#10;ZcQ2xHqNyV5jrNsYHYCXWC8zU+mbdCgiFM6njeoINLA9NEXBgPwvHfCSnoaPCg2CcCRrtakyWbhY&#10;HgGqvZNFShSRImmwSBYsVkYKpBdFykieCIhyDs++4gFOzrNArURnzwTHTzkHr9iHrzhH+bLoK5AM&#10;AUAr+kYAm5294J0/4wcfsY6fcC9eoI7TcJY08oh38T0n9NXCyR/IO18vHj9gnb4QhOD8+zXrEFj4&#10;FLyQF37COYcT8d2l/efgkcLgK/4JyF+ePJIlPn8jPMuTBt8rQoVwYLJgPjTpeZ7oIp0gO5ouGQEk&#10;QF2v7+TRt/zTt7zzfHH0nTT+ThwrlCbeS2KodLAwhGbQy2L5olCO4OydNFgMwFDF0BQFebACjb/C&#10;pUCyXpcql8HVAErq3aBFuQW67de9tuSE+xK3+mF2NWY4vETlJYCGmZzq6Ady++OHS3gcuvygPYoL&#10;9q4oq3HKWgrnjUw7g3h/EuOOjKNJhGh8ccKTHHfFJ1yxCXti2nk55UhO2aOTCJAo63qfNdmqCcHX&#10;1GpAxUDS0UaowxPF0GoTFbIg6hhP56JDvdbASFQ6Ay5ZUGYAFCKERPY4X3KezT9+yzkD2D/jgQcf&#10;/MA8+Jx+8C3j+Gva4XcLx3eZJ98yDr6i7dxdOgDg3WHsfb948P3i/lMefHGncP9ScJ4rA91HMy9f&#10;8k7fCM+f8k7fohHTUIk6miU+fcTZAQq+FZ/kKYJP+UdfMXZ/iXHep7q+p3g/p6x+Qd/MFRy+oxn6&#10;KbyKmuo3bx9WVhbMzA43NpfNYofaOqq6euoGBluGRtp6+psmZ/o5Ajpfwaex5rlyvtZjBw6ZVlCW&#10;LDjbgtyY/B5gpNisF1mMEqtZajXL7Va5w6awo/AQvQeMwI22RzPuYdlu8FkRQX2omg80OB2Djni3&#10;0MgTnMqFKglfIdLbTDt7u7cfPh6dHp0Gj3f29kUy+QwJb11fMa56Vg62Aa5clWySQtC6Ud+jDCXH&#10;QU1uMQCBeibG8yoqeFo1T6NQaFRMlWyAQgPh68bif0Lgn2L20jAjpHs7USBoN5BvDoumT1AoQ9R5&#10;VMIwY41IDTMzLrBo+gSWAFKYjhrFdRNgJ7ii+sZnWfm5RSUSndq+6oVTOVAQ3jiYHEhSBjDw7ixe&#10;u2PHL/eYiIJFMpNWUlv68OWD/snRdN/jxvrRdmbUbedsP7C/sbKzPoyZBhbqHFa+UrbA5xAXF6aI&#10;JAaPJ9Hp5EatwW0wec2udUQ1eCG8HHE0/RBB0YmUDhqYZeBgEz5h4B+0DG7hr2RwCOw0ulEAJ0AO&#10;vg44TvgiMsvoqXQKNPiiYT+erVX4plybcBHjsgIO11fZC0QhcUy+iNNyKHo+TcGc04ooPBbW5tKY&#10;/SjY1bnq6Z8Y1loNrhW3x+9R6dV8mcC/terdDWjcJplVCw280Oh36DwWwOGyjDe+DP40PEqcXWAt&#10;6sz6UcxkaVMjUyY1rHh9h/sio760s6V3HlPQX/24qfCzsqyfFTz5ZfGLn+fff91XVj5YXTrbXEXp&#10;rl8YKJho/Kr41edlb35f9ORuY9bdrqLc6ZaG+VGidJlDp0l7xtUTOPksQYolSWfJklmSAktWYUmS&#10;aayKRNKQCQYi0Ugka3FE4cgYa2hMMotf6BtmdQ4JMLNjgx2NDXWvHt2vKcrpaCh98u0fprubtKiY&#10;I5clYhKWaJPzlBEqtT+da7sbhwJncLQFg9XKVYgYUs6CUt48OrqyvxW5iWye7XbNjDeNjQIsMyxE&#10;7MTjR+i0MSp1jk63OCxL7EW5Wrq2veINOFfW3asbXpvb5PDaji+OoYEwX15epiH2l2//gyD88WP4&#10;9oP2MLjgXGX7DsRbCQTCvUveziVpJYVfuZr1Xk46k8O2eJ85horepdOh9VrA3lDS7QYt+AEY4UUH&#10;SsGcaNGFWjTBXlOi1xTvBR00otHBZqSJ0RrlBXJHQ7xJH6tRhOpQDQo0H6BZF2tFXW2RWlWwWH5c&#10;rj4vV6EwyxJZKE94/oZ3nI0iJoKFsvB7aQj4lyM8zQXtk1y8V0TfKyJZ6ZE2uP9pWoLo4hXr8J0k&#10;CKYIBIX1L9gnz9nHLzknT7hnXzP2vl3Y/4pxdJd19lwQfMw5+Ya+983i8bdLJ59Rd7+g7T1aOgJ8&#10;ZomjL3hnz1lHOYLQK875c87ZI7ATJhD0/BHr6A3/OFdy8VZw9pJ78oJzki08fy8PvpcFwUjgRP9O&#10;FiyUolLAxcjbwqXyi0LxyXtZuFAee8M5frp8/Ix9/pofLRTH3wuj74WRd+nI0nSdigi8sEgaAuRX&#10;akFb4zUaAEmoAfVJRhpRgSeU1AbwA7xp1qdjjuzXrcZopznaa09MOVMYf0J1EEZhGJ+uf/x4+yn9&#10;G7hF48g/Xt9+3I+ltuMfNmO32/GbveSHQORqNXrtC125zm8c5x+sJ1em02vD+bV0L7q4kWKsX8+v&#10;XZL9SfxKctabHLHHhu3xTiNKfV6luqjVhOt08WptrEoTrU47eqUqgSZTpoNp03nmYmXyUIUiXCq9&#10;KBDDJ3PxTopKOpeootni8xxR+K04/Ep4lis9eyIMfrl09iXj5OvFs68XT75jnd7lnH+/fPxg+egx&#10;5+zuwsH3CwcPmafwpcA3CO74VniWJYb7k9fi07ey8xfC41fik7fCowLxUQ7K1n3wnLf7VrifJTp6&#10;zt7/krz2e4L/AfswW3R0h7b+c4zrnzHOL4jeuyRPnzHM8V9MLDA7+jvKKwq+/vrXC2xC90Bz/2Dj&#10;4Fh7TVMpqGFXd01PX/3oRC9XsCCScyU65YKAI9GrTIDAdDP6HJZVNxovdNnh4l1i0itsZq3HiWYI&#10;pNOWooFGtx01lOXZZvDZTekTLpx8MyCE0y6clOH8izrH0lWflFa9SCmHZvM6L2KhnYMjpdG4KObr&#10;/S7Lug8oqPc6+VrlEHZa67KhoUEkhWi6OioO5bBg6fP5lRU8jUpi0dEFnAU1gJDamcZeP544RELn&#10;qWEqrZ9IQpllqLRhGh1kcYhCg+UBEqkXj4PWhc30hSL/y8wdBF/s+FOeUmBhF7JJ7Og8rXF45H11&#10;/cgkpqt/YG1/W5cu05EeW7Xb/G4naJnf6Vhx2f1OXcBBlrJm2TS5y6Cy6r9+eK9rfERu0mFQ7T0P&#10;WJTCqJYb1SKNbEnIprIYk8S5aRIWO0/CzpPn2Uu4eQppiUHnsv27m/69be9WYO1gc/fiMHCw5dtZ&#10;XTvcdK4jBQRowccLCxmeAe2AkRtHOwBLTzrb59rhFop5WfO6N1bQx46SxyJtBfPLkM+E5jbYLCto&#10;D/ByWOPdXAHhc665nRsex7rbsuqwONSciWbXdPMGtsM/1eQZq/NhGg6WB1zzvQLyqE7GUUh5CqWA&#10;wSDQ5/GMJdLB2b7FZV/gMgUKCRwJHIbaphcblCq7wbLqsm34sEwqgU+fUlDHRaS2qV6lWmo0aAQy&#10;ccfI8A8vX46TyVyD/l1dLWaRipUw+rgzpXPtrwdq7zTl/6royb2G/LLx5sbpllHR3IJPMu/kz6mo&#10;OPn889aSz8uefVH1/DflT/9Y9fp1b1XL/ChVwZwY61seG5XNYcVzeAmWjNocUT5HUM4RNQSilkTU&#10;EwgaLF5HIKtm8ZzRCXrfAGd8kto1stQ/JsXgcJNjpRXvRnpahvtaf/jqNyVvHvY2lEi4NK1WTFmm&#10;ztBIo2QUP9VHIHUT8ChMdHLGG1glseanGHilzzO9tLQgFS9L+SK9al4oqOzv65ydG4RfI54AUtgL&#10;XkiBnyhthEgcmh5V6lVCqVBlUG3tbUZioWgifB4+3TvcPTk/SV0l4TyXQdh/6/Y/AEJQyttPP25F&#10;U/LDkHT7QroTE+4m+duXiyjCIjXhTE444sPWWK8lMWi/RNPk063TgJK/NKuDLSjzS9oCtZEuXaxb&#10;H+/UhUEWAYEAyw5dCFo7bKkJNaKE3cFGbahBfd6kQxnX6pSoTxWxUIW2adGEYIdtugiaYmhKNpvA&#10;MyK12hiApESKqgxWqsJValRNF81bV8bqDakabQw4USwLlSgjpQqUgaxancgkvK5RBGukJxXS82Jp&#10;uEASLgDAKOMFitgbcfi1KPRWeFqkDOeKTwtk0RwxgmWBLJYjDudKIumZfOdFilg5nNBRAy2LlykT&#10;RbLIe9BT0QU00NMKbaI8XZuiAVXeDxfKQmjivCwIT5Uo0SSKfCFsFqs1XcOxwUo0nV+BMosWAcIF&#10;F1n88DtxtEAUzRWgKfPvFbEswXm28OIN7xSAgRKQSqPF8mihPPxeFipHOpioUccqgS7pbKXVqnCj&#10;Id5oSNShjyhSr4t1WhLDrtS075K+fmM4vjy5vP744wfgIUAQ/DADRaSKgMRM+/FTpuQEbJRJyAD3&#10;tx8/Xv34KXx77Ylc2kNXtuCl7vRGdXSlOEwJdpLMrdTi1g3Fj6p0UVavML7kqCc65IgMWzOVSeKd&#10;5lSbAVQ1XKcOtZlT6dw3FzWaYLUaJVer18frtfApAbqOnnMPc6TBQlW8SBHNl8efcoN3l0/uLBx+&#10;t3T0A+fksTB4l338zfLBt8yDL5b2P1vY/27p5AfW2XdLx98wDh9zT95Kg68kF9nS0FvR+VvxxVvF&#10;xVvpWT7KznP2RniSKzt/rzrPFh3DV5nFP82XnpVrw7V6+PQuiuRnOdLzx8zte4zVF+z1SvXhjDNE&#10;WAk2k5a/+/67rqH2r775rKToNZdLrastnZzuGxxubWmt6OyonhzvolKmSdS5ZQ6DK2LSeYsirQzO&#10;m3CuhPOvI+C1+b0mj1NjMxtcAAAPoBEQBSwEEIIcZIJroKEZ5X5XJrkXnH/hPnOqhWWDxwrKaPSD&#10;SwER3SCaCotBatAui/hchZTCZWZ2Ak8ZfS6hXjUwO4midVwoLBOa3IpS4cAGUwRCcU3NslBo8Diw&#10;7AWKlD8yT+vGIxD2YUk/pclGc/5AAQm9RMIAhdydDnlPiyBleJ7WRyamS+kSe4mIgiB/mftMBynq&#10;QYWGw8OWPZjZspa23qnpOQrp0fNHdCYDZEjjtmSCRQ1oYqXTtO6WeYx44eIADTNMwWyc7m0cbge2&#10;N5c47JXNdfjcaOxlyvICW8RVm7RKo0askws1UrVVD58JfDLAKoSirVXrilOskyktWlvAafU6Rmcw&#10;czQqUyzQu+zrhzvH0fP90DEQDhoIHzSADbwWgAdGuHmyC/xbO9gCCMFlB2wDXxws+/fWV/c3gIXw&#10;RcBFSebetupA5ofkD/1paLY1h3nVBiIIG6OX76wppYu8nhJVd7F/pn5ltMrTX7I2Vb1Natmjd3C7&#10;8nhDlbaZFstIo2u6Y53Qr5/r2HTbdw4ODTaLQCblSYWbB9v2NHozqCbwmKV9TQNLM92s6Q4BZoCN&#10;UdrVLqeje2S4vLHx/suXz/MK3lXWkGg0eMmCQTDv4GNM9BkDZVCKaeWMF0811060ttP6BoWYMkLP&#10;85GarMmaRkZv6Xjji86iJ11Fz3vLv20r+Lri1beVb4rGW1pme3FjfeyhQTkOJ5ojibEU4SwetE+D&#10;JWlnSZo5shZLUWPJGgIVmhqDk45Nsnv6+RMYckc/sJCHmRnEDY7iRprKi159/3npqx/ePv2+u6li&#10;kTqr0IiJdPIUmTBOJQ2QKIC0AcLcZ/d/6J8YCxzszjAoUwv0SQZjmEQiyuSzEglerlgwmmpHxgZw&#10;AEJSHyqQSQQiDlMoY/PUSQZ5ikLgSMUyrSaWQHXBUB7Q9O329hb49hcjRf/17X8vCOE0CXs/SF7p&#10;D+PywyvpflK0l+LtXnN2byn+1IQ9Ooj6QuOZob5BGype325KdVquwN6AW236WI/5stuQ6DEmu9B8&#10;wVinLtZjjHVog92GaKc+3K4NdqGCcHG4+u7WXXSh1MyRNs0JtCb5SbMKFa9oQbMj4i2oeFMExZei&#10;aNJkixbAeVIjPUjXljtvAI7qwDuDcN9mQplfUPepNlmvArMMVyouAAbNphTSU0201XSJpvYrz+ol&#10;+9XiQ9RHp4pWqKM1+kSxLFiqAFlJNJuumkGzVOFadaJWc1mpiFUp4tWo1jx4GEIvmFyVIlanSVUp&#10;Y7WaOHCoGvajiVaBA6XLUDRoL+u1qbp0wQpYUyQP/7kBFAtEaCSvRBkvlofzhad5ghPgYr4QMBkr&#10;4u7mMXfzBOdZonCWOPySd/6YdfpKGHktCj/nXTxhn70RBEENQSjBol5wT9+KQu9lcMxJNLqJBkej&#10;VepEgy7eqI82GWJNxkSX86bJEB9wXk/4brD+66WtW9rq5dL6tXb/yh289kcuj1MoFgrg91//atDq&#10;W/hRpYvXp9sHWL4Fgl5/+jH14VPy9mP09lPw6mPw6sNZ8mYvdrMVuw3EbgKx69XwVSB86wld2S+u&#10;7MGP2pMP3N0r9v4tc/eKvpGirqUYm1eUtSRpLUkMJMhrV9T1G1LgcsKT7HYmyvUX7+RBaMWKYLHk&#10;LF98kSMO5SBNPMuRpPs/2Wf3lg+/ZR3e5Z58vrD7+/kdEMSvF09/Szn4Pe3oS8Y+SOQD7tlj3vkP&#10;y0ew5V32ATjfc97pU/7pE/7pD8v7j1gHL0XHr8XHcG1RIL/Ilx6VylFdi/fS41eCgy/md35H27nH&#10;2i1Sn9cqDotVR/XaozKscECib5wllTXVNLVVfvfVb4ikcQ6PWlKWPTjQ8r7gRXdX7dzsIJk0MTXV&#10;T1siKvVilnB5WcwVaeVmn8O15rev+iw+t93vhXujF80HB0qlk3s50xqHcAgYy0RO/rmDNCOF8FDr&#10;QHETBp8t3YnqMvhcZr/HBBB1WJfEAiBfZpDSEvDCDtlKSd/0OGItiklBYTJghwBC+HPk5eXGrq7B&#10;yUnfemBJwhcYNTOMheqe3h7M3ACBAiAcJNP6ydSOOXzb7FwXbg4u23sJaB50Lw5cEN9DxPeTicPz&#10;1CEatY8EpCT1kSho7iCB1JOejwjLAEJkmXhc3cBQZXsHZp6itmifvHr+u68+Z8n5hhUH4B/FiK55&#10;lG4jUcLsIE5QZWy+UjTPXdy/ONze27R5XGyhwOVfUVmMMqMWLh286yubB1sbB6iDFNiDMJYe5Mv0&#10;QkPLMANw6NhY4fFJ9c01UqOdweHPUuiTBMI0kShSqzPJQkEQV3bX/PvrQL5MR6h3OwDMAxb60ySD&#10;/UBDFzFrXlvAneaixwWyeLzj3V3z7q66tn22ABgh+nPwNfm2/eCIoPKejdWVrfWNw10Vm8SpeTVf&#10;/zSAbfKNVrl6ilw979ana3cJjeLWN4qhypPlAe9E+dpc7TqxbpXQwMUNula8cE7W6/Vmp1Vl1LgD&#10;Xrgegm/fvOIYXSC/aa0on2pvmx9+M9PwdLiimTQoVstVZhOBsVBSWzcyO9vQ391HGF8wCElaTiux&#10;d1iImTUzBmWzbbzRURm2m9qXP179qL/ss+aCn1e9vtP5/s14Vd5E/cPmvDcdRWV9VS/7ivJGqitG&#10;mtumeyu6Gx8+eiianpRMT4mniXIMWTJLkMzitDiydo6smSMZCfM6Ak2FJ6vxZBOBYiVSxcPjtP4+&#10;cn8vuaeb0zewPDdNps3m5rxoepdV9ui7hvKSqsKC4pxX5NlhvVa2zFueouDGycR+Ihgh/mlebmVd&#10;XSQR27k4nWNQh+ZmeqfHRxYXlm02lt0h8q20YuZ65wj9aRZCQ3GkKEMNXJNRJ+l0hkCwxGOfnJ7+&#10;iFLI/HQO+/PCf//23wMhXPvf/AhnwOsff7y5/vhhL3ZlPr8W7qW4uzecrUvGWorkvyT4rzGey0FL&#10;tBuN88W7jDHgGUhelykOotakjzej0rvhAVtq0IpiZ7r04V5DFFq/OdFrjHTrQz3GCMCv3xQessTH&#10;UYdqsN8UGTDFBp1J2FW77qJReVovP89kcmkBgqL40jgqJYEQG27Vhdv14TrpYblwt1511qwNNqPM&#10;otGW9Aw22KAlnYOtOV28sFYdqlYFG/WxWiUatkTDkKh4RaxNG0pPtEfp1iqAbbJzVB9DHq3XJOug&#10;aZMIcgilETTlA5YVsWqU8SRarYnVauNVSoTGahQGiSbpw30lLKA5AGjmOLRqzeU7KUhbvFgRK0mn&#10;w4Z70FNw0xJ5pEgKMDsrQqYYzhedFUpBAREgc/mHKGeKIJgO/jzPkYSf8c9fCcLPOMCAs9fCUJYw&#10;lIcqNEXeCi5e8oCF56955znCUI4ojKZ8SMEvE2WqeJUuVaaG+3ilNlqhCZerw62myIQrRvYlcf7U&#10;pCc5670m+JP0zSv+1rXz+DJ0eQtfPZJCFEcDDYTw5kf4LaDIK9BC1EOOLowyDol0Md1AF9MiiZ5N&#10;L8BPCLaAC7KbDx+vPnxI3N4mPnwKpm5WQ0lr+NJ8HtceJ/Tnt/qzG+XRlfzoWnZwKTy4Fh7eCg6u&#10;aWvXc77rmZXrUU9yyHXZYYlXakJVmniVJlmijhTIg1mS0BN+6Akv+FIUecYPfr94/AV176v5AxDB&#10;rxcOfuBe/IG8cWf56A4LcAgkO3nAPnnCPXnAOnjMOXohOHvIP37AB2vcesw6ei0+fyM+yeIdFCuD&#10;JcrzEvlJmfKsSAqbnf4zbu33pM2HSwcvmPuvOfv54u0y5VG1IVqpO+l3Bqcde72MhYfP7gwPt46O&#10;d/9w/wvmAqahrrC65v34aEdXe+0spq+nt2F0rJMnXNDatFKdhM5ZYIr5CpPO4vdYVn0ZaQM5y0TK&#10;ZBCoS9evADs0rTj1HqvObbYGXCBMcB4Ei7KsAjhRpSc9nBxRkhS3bc3r2lwF17T4nDoAqtOqd9sR&#10;GtM4JLOZ/VPjWqdZgUQQGWEGhLAg0qrHcMRR3BxHLAxHI471QN8c1mCzuzc2OmZm2Url2uFR2/QM&#10;TSxS2R2deCyRw1oUiYcJxKmF+TEapRODaZmabJ3BdOGJ7Th8JxpczCRpQ06ZGVZsnwNfJNf098wt&#10;MYQ6rcquYbDIM5h3n339t98+vgdHq3HZ4BOQmLR9+MkuyoTEqto/PWSJ+Msi3t7Zkdakl+vUizyW&#10;RKMAa7TBO/I6HAG3Y9XlSxMLQKh3obK3gCvgHyyAq8ECGvkLePx7m+TZTvhGbIEtx9qWb3tfY3fy&#10;lGrSMmuGSp6jUxl8rtKszWTl3jje3g8d7V0cbh1vb53srB9suta8Fq8d7oGInu3VlfVVz3ZA6zUr&#10;dDKNVi6XCeUSnsWicG4Dhh3mgBP2oxRxKaNtork+/kQfHzchZBBoA1XC6qdTud/YRqt2ZptX+0s2&#10;R6rWMPU79A4Htl7Q9X5veWiX0XPA6HNhalZxDXpMo1kljCWvbq9vPny4PTo/tvtd7g2UfVRsUjfM&#10;Dr1qL2lnjFbO9vyhPuv7gdJqyuA4ZU5vswT2tjvGBnMayt8N1JdjOxsZY2/6qoom6rMGikZk2HEl&#10;uW6+r4Ux0ITreDNa87v6t3/3/uEvyl/+oT7nm7aCZ4NluSPVxW3FvbOdw2KcwC7TufSrhxvw+/yH&#10;3/66Oi/POoU1zOBE03j5LEWJpShnyRpwQRxZg4N7kEKKBkdVEKgKEkVGICxhJnHDA7Xv3/UVl89V&#10;1UkmpibH+kbG2sue3pseHsh68ij/1dPad6/nRnstCsESm9SHneidmx6mEAZIhKe52YdHB6mby9PI&#10;yWnsxOjUY8ikTsx08+Roy8hI7wyhCzPXTwAjxIMOonwOBCSFg2iuIXWMTKaxF8kLtItw6Ke+0P9d&#10;EES3/x4I06c8dDu/+eS8SEn3QpztBHU1jl+JY92xSXt0xBYfticHzNFhWwJVhDChmJdMV2eXMdph&#10;BoGLtgEdTckhS2zEEe9DhSlC/ebIgDkCawbNUWDesDU+bA6PWSPTziTBfTVsOR1UrJPc4QFHvBPl&#10;8IzXq4Np1UOVClp0KGVMK6riGwYjzGQiRRm31aEGxWmT6qRNH+wCslri3Zb4gA0hE8yvBbioj9Sr&#10;L+q1kQY92BuKY2w0XIKiwT4BkKhEIqqXFKkFsKVrQVSDTsljNapkox58DmQuDutrVNEGXaIahf4n&#10;KsC9wA7VyWpNuo6EIlqtTZbKI2U/ZRNNpItXAPNiqBivPAJYKpRGyxTx8nSJCdgejK1Mjoo9wfaw&#10;phTlGk1P8EcFmwBj4ULJaY7o5K3oAs30F4feS8M50uBbQei1MPaUA1aEcq294l88Z5+AGuZI0MRE&#10;WH4FsOSf54qjuaJIgSSeK41liaNA01wJ6M5FrjSYLQHZPe+xwXcUH3IlBx0IitOe5JgzMeW9pq1f&#10;sTbiysOU6TTlOrtaOb9ei1zvJW+OUzeHqZvzy9vQ5U34+sPF9YfozcfkzafYzYfo7ccUAh8KQwV1&#10;/PMNfoSopf0S2p86WmErNBh5/eH28gbax8vbj6GrDyeXt0epm+3EbSB6vRJK2S5uzKc3xqMr8U6C&#10;tXs76oxVaUPg65XqZJEi8lYcesw5fcA6vs88esg+Bsh9Tj/4I/Xgq8WT3zAOvlg+/o51+tXS0QN+&#10;8Af2yQ+ck/ucsxfCIKjkG8FJlvjijeAU7l/zT15yj94IT19wj94KT/PFx4Wy83fS03fSI9Qkx/eW&#10;Dv5m2vM1ffMuffsB8+CbhT1oPyztPFzYyOUf5PF2mvShPsNRHV3RyRCX94388OwRhTSZ/eZBfW0+&#10;jTqVn/t6erq7qbGktbm8rq6oZ6BFquRqTQqVUc0SsqR6FZBJ67Ka/W40p97nSmefcQH/0HTDdAPg&#10;QdN7rYYVOwoX9FqhgQvqPCgJmd7rtK35gAoZKwKbARgYXFaTB9TEbfA4LAEfSCF+gTGMmTbBC51o&#10;jBD4B01m0SvtxiWpsH8aX9/bqTLq4HvRuB1YJgsWPBtrbdPTO8eH6zs7HVPTh8Fz79p6y+TEFkpZ&#10;sodfXA5dJY0r3mE8kcLlMTW6PiJ5lMaYXljuncOPUuZnl5czNQsnFpf6yZRhKq17YoSrklpX3Rqn&#10;kS2mezy5C8ySbx98b/a4MkG2Q1hM/WAXXc2xg+ad7JOXllkSEbwLmUEnN2kAbOBkcJ8JVwkcbG2e&#10;7G4c7+yHjgFRma5j+ARAEDMCjbZM9yQDLPETLb3tFVyViq/Riw0mhdWucbodG9tm/5rO7RMbzMBC&#10;LJ26KES+rrbqbSvOrcPdo+DJ3unBxsHW1uHO6s4a7ByxcH3FYFLPT/SaZvqUXZWK5jJ9e41tpMHJ&#10;mrMpJS6vbWt/Q8XAM9uzN4gtjo7cNUzjFn1wvu2tpPkNo+y5qL9oFd/kHSldGarwYepWGd0rzIHl&#10;9nwXuWuT0b1GaPVN1jgna0XdBUvjHWqtYXV1LXmZMLitcgfKL2rbXqke6fym5GUtvntKRiya7vii&#10;Pu9Ob2n1fD/LKDE5rRy1uHKk/YfqrKKJxiJMy+vhmj9WvijCt9VQO2d1tI7lybcDla+7Supmu/KH&#10;64um2rIHa/6Y//gfnn39RdXbe+0F39S9zqnOLe+vGZVSp+axHDkHrjlWd7ZnGdT2nh7tJEExPCrH&#10;EZRzZDmGpJyjqPFUxRxBPouHZRWWpsRS5bNkKZbKnsHTlxYXJdJx2kJD32BzU2tXRfXiUB91squ+&#10;Jru/u+3Fve/YDHJN/uun33/eU5rvMIiEavgdjg0RZweplLapsZyS/Gg8enS6u7btObnYvfmQOrsM&#10;heMXF/FQ8GMKR8N2zGAyITMAQmgoDVs6PdsQiQBHO7dIIy8vHB0d/XQa+t93+wsgTLskXNf/6Axs&#10;SPnjJgVBZFnV7sflx5eM9eSsOzrhiE4546OOVL81BRQEqgHPeoyoh7NTF+o2RNLTIVDn56DtGmDW&#10;ZUoMmACWMQBhrznSZwrDq5ACWmODltgQgNASGbfHJ5zJuUDiy1rcs9KGZZth3Ao6GGzUBqvlJ8DC&#10;NiPqz2zWorn2AL+0F6Kc2p0mNL+wTRdr15716E97DedDhv0xRxgw3G1CNZjA87oMqD+2z5xqQ3MW&#10;U52mK1T1V5+qUYbBFBvTGWoy2bHLpOelkvM6bbxGjWhXDaqnRPCr16IKi436ZJMhhRxRk6rXXFYq&#10;03m0/5REGyEtXYO+Up0AKMJDwBs8hYrxKmMgecCz0nS1+nLUbxkrV0RKQQrTL0RNHS9VZTpO0xUq&#10;ZLES4XGxJJgnQolmwO1KFfEiSfiVKHyfewEgzBIC2MKvBXBaDwL5XqM5++mo13QOmjxxNJsfLJDE&#10;8mVxeAjPvmKfIDRKY2Xpv1ipTVRqwz221KT7esSVGnYmB+3RcU98wpecXr3FBj7i/Vdk/xVt7Za2&#10;kVreTnJ2LplbSd5OUrR3CU1ycKk6vDIe3eqOr7QnV8bzm+3Y5VVGH9H1U1olERr/MwvTIMxEqX64&#10;/fThFlUwSY85/jQECcYJLa2UaKwSDUaCSm7Gr2WHVzPeywY1iqApUKDixu+lsQJpvFSZLJJFc0Sh&#10;H1jHd5bP7vGi3zLP/7B4/Pni4VcLAMXDh5yzx8yTZ9wLWLi/tP+adwTke8U/fcY+eME/fsLef8Y9&#10;BAq+4h2/5B2/EZ5Be8E9fC04fK+B3R7fXz78F8LGF4zNrxc27yzv3lnau7u894J/eG9p7yvy+gPG&#10;5nv+TgF3M4e3l83arhJuFZEUDUROfn1TdXVBX1fVi2f3FxcwjfWFXR3Vw0PtxYVZjfVlXZ0NI2M9&#10;jAUCT8TUWNQ6m1agkcqtRr3HDlffBp8T+Ae4AmlLd5OiSggAvwwRYdnkd+rgIVAtXTHRsorCHREn&#10;/lQnz7sV8G6tu9ZXjR4nSCHsZI5Gm8BjAYRqh0mZNkJFOleq2mkWGTTNA2OkZVR84PbDBwKfpTTZ&#10;YJki5PTg8fGrK4PHhWEswjmBIRYtCsTwlMJk4as0sKB1utgKJSys7u0uSkSwILQYyDxO8vpGY3eM&#10;EUhCnZ6pks8tL9JE/FH8rNioRQhf9edVFBXm/YxO723r6za5LTqvE0A4SsbNLdE8W571w3Xfzvo0&#10;kTRNIgpVCqPb4VxHMZxAOOA9qnObrskQONgE8Pv3Nlb3Nyw+B4AwPYr2U9wpbA/ogk9G5zBN9FUN&#10;9dZpnC7AnsJi56o0bIWKKVUwZQrgot6zYt/aNqwGFA6nzuHgKRS4+fk5MnmJy9NZzN4138b+5t7Z&#10;gW834N5a8cOxGUSilnfrkxXO9pfrvblbY+Xrw+9XZuoE7UUewoCFNyUdrhI3PrENFAZmSndIDcHF&#10;PsNoKa8lR9r+ZrrkjqjttbjpJavmtaKjUNyWa5isEra/U/QXByjt/rnGlbEGZVOefqRYh2kMHmy4&#10;NwIDuInGid4++uyscKEOM/DHgqevO8o7GGNdiyNvByqej1Y9ma4uW+ic5GHFRtkkm/p12ZvfFD56&#10;0VOcP9v8i6KH91reVZC7RxQ4knU5b7jmh4ac8pk2spZZPtfawZscUhAbqKPf1Ob+ffb3d+rzf1f5&#10;+rN3zz97//I/PfzDZ0WPOojDMovO4fOubG+aVzzvit6T2rqkg8NGMtk0T1dgcdKZOSUWiEgUYwgC&#10;DEGGp4rmcHMDIyQKk6Y0zcqMIwJ9v0g9LVSNEhe66pt66mrGscMtDVXZTx7q5KKCp3eLsh6/vfdN&#10;VdZr0uiA3WPBLzEGcYRRKrW2t+t1wbvapoaFZcbxxfHS1KRZLdFoxRqlSNZWMvHoi9qR4SEy5ScK&#10;pifdIxamiQhXYGPzaMb9DI24vbMDP8sM1P43b38RhHBeCp+cronlzKHKf8fr+L8s9/2KzlpetG4y&#10;9m8wK8kZV2zIHhtyxQbs4V5zGCSvyxACP0OWpo+268Jt2nCnMdZjTmSCZTrS5cgHQAGtsTQFAZzh&#10;Xn1wwBTsN6MyraCDBN8V3pciu4/u5DX83e/+cQkuPHxHLbpIjTJYKz+tU5zVaWONhmRjOg1bmwGl&#10;qulAe472oNLqiHl9hmC/KTRoOCzDsjHuyLAjPmiP9dli/c5krznZbYDjSaLMpaZUhwFl7k4P5v1U&#10;EKpJj8L6q1XRMvFZIW8fhc+oUK5naBWKCGxWo4HlWE36JTWaZBWqooAyZQPParWpCgCePFqvu8r0&#10;kVYqUK61TKgOeiiPlqQL6pYpEuWgkupklTZVKo+VKRHbKoCmKrR9lRbWJ0EoS2RoFkFJuvQuUBMe&#10;liiihSjMJ5Yvib1Iz9l/KTzPloLkhXNE4WwBygkAOgjAA/97KwwBGrMAjdyzZ+wzcEGUlUYQfM45&#10;fc4+hWffoVmGaLZJieK8WhVsQonC463wkZrjI+5Ejw2+1tSk63bCcTntuZ303oy5U3OrN3OoEuHV&#10;pDsx403hVq5pgeuFtZultRv6xjV5NUVdu6JvJtUnl+uJm83o9Ub0OhBKnVxeJz98vLn9dHUL2gfu&#10;+BFsEhQQ0Q6F3KChxvTIY2YEEmki+vWl4Qj/fUiH8IBxWk5TrP3bOW+y1RQvVseLFHHAObwLMPgq&#10;ZbhEEX4tCf1x4eDzxaPP5re/551/s3xyh3Xx2dLRncWD+4v7j/nnP7AOH7IPs6ShAkWwSB3JFgMd&#10;j56wD55xjh6zDl/wTqE955885x0/5h7e4+zfZx88ZO485p/8lrb5c6zni/nNL+hbdxd37i9svuYf&#10;PeeffkPb+M2M/dliIFew92xp7RVr6zFj9RV7p0q618x3NJKXs2rrnj99NDPd/a4ku6GxhD4/U19f&#10;PDTcVFWVU/j+VXdnbUdXPWWBYHEbzD4rTydnqmV8vUbvdUFLuyCqXAjmp/OY0dTvgMsScDFELIFe&#10;DnTUe5EvpjsV0SBipgEAECQ2/V40pxuMEI04QiMyF+k8th7EAlWPQrGpKjt4oUVmNs4SCNmFJXo7&#10;gt/GwX4bdsbo9sFFygAZT+Nyb3/8kcRmqk1meBbHWrKv+GGBzOf5trdhAc9hmrxeWGCqVctCIXx1&#10;cxymzmqFNUsyxaJAePPpI1etMLidi3wejc+CA9Z7HcTFhfL6+v/lr/6KSqb2j46r7VqTz+FY9w3i&#10;p4eJM+sHG551r9Kio3OZGpvJtb5iXflpDmWmzxMWoMEaNJi35d863tw53fZt+ax+YKHZEXCtbq97&#10;11fMLjtXLCLR51kC/tRw61BftchskZttRq/fvr7p2dnTubwyk5Wv1i1L5AyxlKlQ8bUGrdPt3dnz&#10;7x2YvX6uXEVcWp7A48fxOJ5cqrOY3IHVo/DpumxZ1vh4DV94QqwN9OSududtj5RcUHst7bkbQ8WB&#10;+Xr1ULam9bGw+ukupe2I1rE1WRMYr15uz5F05S3XPg+QW/eITRuYio3psnVMxTGnL8DopDe99ND7&#10;jvijvsladUuOB1Ntx9RtWxQrR1tv6otetJY+bCgoHG8sm21/DgI10VAy15o3XpMzVvV6ouoFpjqf&#10;2lSFbZvkkbKHmn6e9/RO3btH3aWP+ysfdRXmYRpKSK2DcuyYgvJF2cvv63MaqAOTYnIlvrN7edK2&#10;5lgQc1kKcWFz9bu+hm8q3/7N48//0w+fff7u2dvuyqaZLuOK5eT8yLnmN3qdv79/983j56KBIf3s&#10;jIlC0RMIagJJMkdSzJKkODIfR6KNTg4PDZLYvCWTZ1JoGOHqhniGHq5plGsgiI1YnqRrdKqzo/dd&#10;/vu8ghwJk3H/69/NjPW8e/rg3etnr77+nE3GzVOIszTKEBmPWVoobW7/4t7d3pGBrb2d4fdlU7V1&#10;Y4PdM0MDys4OdntLQ0/PIA7XS8AOEAgAv2EUO4pKOEEDQI7QaMNUFEGjdjrRLHq4yEPxfRm4/Tdv&#10;/78ghHPQ9Y+frvYCEim7Xzrwj+tj/ydMxf91svXXJCbZsn+uOboiBhKDYHjm2DBKzQzyhwJbUMEj&#10;PSJTiybcqLxoUl10miIt2otm9Vm75qLbGO0zRQdMEVBAAGF6UBDuL/qMZ2OO6Iw3OiCxCrwB787B&#10;kkRZMYMdWyAyHesjpmR62nUYNcV5gy7SYkD1m9Lki/XDrqyJKc/1pCs5bA4PG87HnclRw3YjhUdc&#10;vcT4UpOexJAjOoxacsR51WuKorQ1sBOUdyZaq0mUylABCmgNumSmR7RWhTpga+TnsLI8jTrQO/A8&#10;BCoNYCyGBC5dTQm85KemiteqEqCPDdrLJsNNrSpZjSriRjLlLKrk0Vp1slwaKZPHK1WooER66C5e&#10;pk6VKhNoDA/1r8bT1XqRVsILYZ/w59AepKg2IVpA5ZmC7yQIadmiUIE8miO+yBZf5EnC72UJ8Lz3&#10;yhRQEFj4TpXKFkdQSjb+6VvB+U9DiSJo4TxZHM2GhIeSaCEAWB2rREE9aAH0FzDfZLqqNyTq9Chf&#10;T7sx0axDMboAyDYDyDdcUsT7bIk+e2LQnhy1pkYcqQF7fNgFH/LVuDMFbcyVmnKEySvR2RUA5zXG&#10;lyCvhiWH14azW1v0ozV8aw1fWy4StvPE2RWYHxJHVBIFtVtYSKvkf/65oifTDTZdj1zL9pOUQKrP&#10;GqvWxt/JIkXwRahBmi/Q7EMFfNTRHFnsEe/8iSB4n3383dLJt6zg7xYO7zBRp+gf5rd+zzj8JXnv&#10;V9R9QOND1vFD9ulT/vkT7ukd+taD5YN7C7v3l/buL+88Zu/fXd75fGHzK+r6/aWdh+y9P1DW/kDd&#10;vLN08APn9O7iHmjlQ+bhU4Ao5+Ap97BAepzF33vE3H68vPF4aR3aS/7BO8lBpeaoyXzIcPgpHEbh&#10;u7ftbYVT083Zec9ItLGRsea2lorO9qrSsuyyqoK2zloSfZavEshtRr5OyVFKZGadyY/iZYAcBpRp&#10;E+mgYcUO/IMFbbqnFNAIzyIp9NjNoInpzkBABSwAJzL+pPekndLnIrIWqFym1Jwul2FFU+nTRTAc&#10;WAYdg8XPkcgOOMWHLuhicStm1rq2HowkBsik9b3dcCw2iMeeXlych0KzC/TY5eVJKDi1OB9JJkPR&#10;6AAJfxoOp65v4HrcZHfFr1Jj9Pn949Pk9SVmaVlpNl/dXosNer3d3j04tCwVGnwAM49Sp1kU8pr6&#10;OoZmZxqb22weK5qW4LV1Tw9N0nGAOo6ML9ErYCUoXSYyCN7an1kIDzOT9uA9ruwG1vfXNw821vbW&#10;AwdbwH6+QjrPXCYvMEgMBoPNVRpNNp9/fLSru+U9W6PlKNSLIilXqQH+gQtqnG6Aoi2wYfT5AYoi&#10;nXFJIqMLRDyVVma2WlbXHBtb1tV1ld3FksiwFOo4BktizM8P94gGyl3zLRu01gNqO6jh+kTZAbbW&#10;N1ru6MrbJtdZpwrMvS+WK59sEzsu5vv2ZhqPZlvt+FblSNVS9TPbbM02rmGP0rJDaQ7MVG7h6rcX&#10;egjVj1c5Y4fS6QCtwzxW4cQ1WnANBw6Ndc39qqX4H/O+/13p03p6f8vycAm2JXu87mFX0bO+shJC&#10;W9Z0zcupyiJa27vpxmpC7/vZrv/49JvPSt/mTjY+6y1/3l+SM1tdQm1t445nDdV8VZn1ZrAmf7y+&#10;jTqci2lsnB8Nh0Pxy8slNsvmcs7zF35+/4/fV7593Fj4pLEou6emcLqlCtepsKv9u1tbJwdz9Pm/&#10;/5dfErp6Bf3DGhxRTyDLcSTuDJ6HwYtxZOzIROfYBF6mJ6idwzz9AM84IrZNKdxTYscE3zjGVc+J&#10;dWy9fZq80Dk4UdPeONzZ+Prz3072NFXmvx7pab3z21/U5rx+9PUfZuYm6YLlSSp+an6+rL3tP/zL&#10;P2a9K1heADNk0JkLVR2tdx4/ruruVFssJp93cp7ahUF9pPALBB3sJ/xU0QIeZnrme/F4rkoZT6Ig&#10;0v8DIITb9Q1cpn+IHAXwZkMnH1c90fqlhlkvIv1hvPsXysV2x6ZPuP0Ba4+NmBODxuiQMTpgCGcI&#10;12sE+EVqZScNyrMm9VkGhJ36cJcBxcUgCzRH+wyhHh0gMNRriY7Zw9SVyNu+udLBad1KYO8sSOFw&#10;q/GKfo6ZwuTK/GfD2gNAZhsqLh9u04e6jOFhW3zIGocz75QzMelKEVYuKb74nO0cZw/OepOjurWK&#10;uUV84Arjv571Xk65UhOO+Lg9Nu1OTTh/irJB9+ZUNSrmnhn2y9SXAMOIomza6nCdEhkhYBJaRvuA&#10;Rpm5FqV/AhVwK11KHm1Qr70EENapUZdpDTJCVEoJ3K5Of9Wgu6pJ55uuUCYrlSCC8VJVsgRNsYhC&#10;K1OlqjQp2GFmb6hPVZOEV2WgCBzN/OkyVawU/FIZBSLCMghikQwJZS6KFw2jDGryBMrNzUHCB/IH&#10;LARa5IhCz/nhV/x0tm5Uyz5WKIm/l8SzJdF8SahQcp4rSk+vlEcLRMF3YtQlWyRHUztqdKnMbPdM&#10;A3VuNsRbDJEOS7Ldkuw0J3sMqNZ/ox5MOt5jig87UsPOK/DvdA625KwnNueJzTiiePcNceWGFEgx&#10;9y6Vx0njWUp3eiM5SSlPLj2h2+OrD5Hrj7HLH6OXn04vP+zFr/cT1zcAP9Qj8en6w0doiesPnmBS&#10;dwzqeT3hTvWYI60G+PzhKiRSqgjno5Sw0TyU5TVUpgm/FYLnBV/wgt8tHH/OOP4Feev3tP3PF47+&#10;mbjxD/iNf8Jv/yN+8+e0jV/Mr/+Svvlz6sbPyGu/IK8BCKE9Zh8B2B4yd+8zd+8s7LyED5N99Jxz&#10;+MPSwbeL0Pbvso5/WD54wT97xDp8nPbFu4yNdwBC3s6DhQ1Y/o6+/g1l5Rlr89Hi2jPmVpZwO0+6&#10;3ak5HlV7ppaWZ+bG8nJeEInjTU3FlRW5szMDjQ1FjY3va2py21vhn3wViYpb5C1IdRKlUcFTScRG&#10;rR58bsWh86U7QtOVB2AB9ZT60NihOp2QBYwQSZIfTQzPMAMewjKadOEDlII7OucFbAChyKAGBGZi&#10;ZFQOm8igbx8Zbu8f0Djs8xLhOIM+gKf0zpFnlpfn2OzOOQxHrVwSCQephK3jY6FaRVxegrMJT63k&#10;6lDJHoFGjWMtw4LNv9I7MxuKxFb2t8YWGInLq/3jwzEqbfvkJByLKK2WJb6goKRUbATZdehcNoPH&#10;AUgxDhEau7s6e/tda6hHV2PTd00N9c6OMiVcrc3gCHgyjqswa0RaGVAQtnGte73bq/DudC6TE01a&#10;9/u2A541v8ZkkKiVy0IRcXERx1iY5wv5Gp3EaJRbzDKLiaNVD4IRNhcxJQrTyqrW5VHZnEKdAYBH&#10;5fCYUjlboZKbrXq317a26drcNnpXgIIcpXpRLBVo9SK9Uaw3aV1u+8aaye8Ta3XzS8vTs5iZiVHS&#10;SC+5t1Y0022jDftpXdvzHRvj5esTRRuzpZbeF4sNL5RdhcbuIk1rnqEp2zxcxekrlnQWiLuz12dr&#10;N/B10DbhntgQUs4pRopkw4WS8UpmTyG5+TWh7Q2m4Yl8CRtJRbFc6tcVr540v68mdhVhGktxbU+6&#10;Kx60l95tfp81VlVM7ihj9LTzRvOnG+oXR0sInb8ufHKnMa9gtOp1d2Epub16sadVMFaEa/625s1v&#10;3z993FnyoCWvjTZcQe0tnm47PDmCb3BnZ8ftck8M9w/NjeT21XxZ+RaQ+bCt+NFwec5sE9MklmhU&#10;9oDPE/BPkAhctoA9MMMbnxXPEHijGAmOQpuaJhDnsCz2pMTUvaSomaI0zRDacbT6KXz9BLZubK4F&#10;vzTM1g4tqse52hmpvpdIqu1oGsAPEPF92N560lh3T3XFq4ff97VWff7Lv26tLx8d7iEuknvnJgcp&#10;pPKuric5eQ+zsu6/ff3Z/XsPs3PufP+wvqu3Z27G4PVsHR0TebwuVCk6HTWTHjVEA4cZTUT9peQe&#10;HIYu5oZjUXin/30U/kUQfohexmPXlyfR4F7waOfiQqlRdI6MYfu/Itf/n6lN/4/Z/l8QyeMLvovF&#10;9Q84D3hAfMIRm7IGJ2yRYVus0xiule43KI5a1Wdt2gtorSqQwmC/OYZ6RA3BAaSGsT5jZMAWm/RF&#10;e+iSiu4R1mqodpLytrwip7yyF7PQj1uUqdSewAZGoGxbUA6pdmc8t4PuVJ8lOmBBmWvG7eCRyTlf&#10;Qrh/qdgNLXiO5lcv5PtJvtUzy+SrD64Ia5dYb4LgS+F9lzjf5bTnasx11WuJtRmijfpYk+ESHKhW&#10;E69HoTQoZ1ubIV6vDNbJjls1F+maTckmXaoWtgE4oYjQOFoAYmmTCJ/aJLCqSomKNDUZL8vlkUpl&#10;vBq8Sh4FFkJDvaPpeFF4KsO5MlhWoCAauAfaAVbRgvYSFmADoGmjIVWvheMBgsbKVcl3KDN4KFd4&#10;XgigkseAannSSJ4kBGf/HHEoT4I495JzmoOyhMde8oKP2SjH21PO2QvexSthJEcQyhGGwHvuMw9e&#10;8y/yJbFccQTWZAvDz7jnz7lnrwUXr/hnoJggi2/4qOVLE/niSJ44ArZarUWEBgzD8cO7hksEaHWo&#10;ABbKI9qoibaicvxgjcl6WK8IN6YrVdVqUzUa+NxivdbUoC05bI9NrCSm1pLj3iuMOzofSC6sX9IC&#10;CcrmDXnjlrl9LT9M6U4uzaGPtotb/XFKehj3h+LBm9vQ9a0/dms9uzSfpiSHN7DlnCfeb4efVrxN&#10;D0cVqkIlpWLwxuGjeMQ8fsC5eMw6eIkScF88Wjr6cn7v15SdX1N3/sDYvbN89P3C4b2lowfs0/us&#10;k0f80++Zu98t7363eHBn4fAx7zxPcpEtPMmTnOXLz3IlJzni49e8vVzRMax5wz9+wTl8yTt6KTy9&#10;w9z7enH7AefoPufoCfv4Bfvk0eL+Ky58tvs/MNa+o28/nN/7krD6krv3hrufw9kvER89WFz7nOD6&#10;Amd+Q3dg7McST4DIXCivev/o4bfNjVW5uS9GRzumhhpa6vO7OqsqK7JbW6tmZ8cEgmWhXLjEZy7y&#10;loQ6ucZptqy6zT6HEQwP9ZSmY2d89sw4os79kzABKjJdo9AyXYiwoHWa4SWLIi6RtahJ5z5F/aKo&#10;FIYTt7RQ2dbaOtC3JJd3YuZ6cIReLKkPS+pFpSTgnELqmMZ0zczCNfUAAT+Ix4+RyQugjBPjcJZR&#10;WB3wFI0vCCVTHLlyikQ9jydYcjmZx//0448Ks3mGQf/444/ujTWRXi3XqZc4LEM67bjMatB5nDTM&#10;dG/es86RkYlFgX9nxbsdYKtkld0dfL0KRNDis2vtRq3DqLEbMpPnXCjVmdex5l7b39o+2XcGfDy5&#10;hMZcnKNSMPMLi2I5R6llo6ZblqmYMqXEaJFbbfaNTefWtsRsGxrrmemvnSHTgG2ZcUHAodkf0Lm8&#10;couNJVMCFMEUGUIxPJtxQffWDlATtjGkuciSKZZEEq5CJdYZ4b2r3T69J2D0roo0OvrC8twUZqy/&#10;H9NaSqzNMs20bLG6Ta0vFD3ZjMa37Lo33KpnrKL7ipoX8r4843CxoPWNfajUP1LoHXq3Nlu1x+jc&#10;4/R7F5podY9lgyWq/gL18DvDRKl2/J16uuY44Ln98UexTtE20Z030nivteDFQNkfy9/cbS6+11yU&#10;PVqVh6uv5/TXs/vejle+w7bk45qyMQ1vZ2pbyF2FfSVVjO4m3kindPpJf9EXNW9+/u7BHyue543U&#10;jrDmqmm9ZfgO56oL8AA3nUox0N5y+ePNk6b3//HBb7+vySqebv+2Le/xYHn1VPsAcUztNvm2N8wr&#10;vv6p6a7G9pn2AfoEVsWVzGGJs0sMgsoyJjT1LEhaJzBCrZYlEWuspgUOO7+hu4uw+Cz/3RCeOsTW&#10;DfJNbaTF9hkceZHMVy8wjUuU5an56cHCp/crcl81V717ee/zyY7G98/ucZlkOnuha2Z8GI+fnV8c&#10;pdKaxseaRkd7cfiq7t72qenOWUw/Dggh2zi/YKk1fViUZQZw+GcWoj5SEmmUQh2ikHrmMFP0ebgy&#10;Q28VhSv85dt/DcJPHz9d316fBk+T14nT2MXW6d722f724WbgyGnQjYuxT3DN/ygk/D1h/Iv+4Qqe&#10;WSjY+7AYSFE8MZIvQVy9HnMk+s3RXmOoWx/sBofQokSjberzDm2oz4QCZAbMsVFLaMRw3CoK9ItX&#10;B2XOf3ldNSbz2CO3tRPYZYN1ggbXxfrukcm9I3ToNz9+2j67IPGkXUw5xpsYN19P2GN4b5Lmj/N3&#10;LqV7CZxEK7K5Rd5t43EscvOjxWLT6DSr+4ckhYlm8CkPrvi7t9TVyznf1ZgjNeZM9NtRJGqLIdmA&#10;phii8ugoN6Yuhjp1teEmxWmj7KTNmGrSJduMV83aZH06LgZsrwZNH4yXKKPl6cryIGqgSlWKMLRS&#10;aQh1YEpCFdL0YCESRNRfCvgskYUzkgcbAPBguUabgpdXqlG/a6bSU0YEGwxXlWBjmkRp2heL5dFM&#10;9tH3iliuLA6elw6HQeUmfoqOQVMmzkD1cqRRkLxnKDDk6K0k9ph1+pR7gdSQf/Gcd/qMf5Yri72X&#10;JbJFKMT0Bff0OS/4ShRF8xH5F7nSWI4k+lYQeSMAvsbzkSzGCqSxQnn8XXo5WxTLQpXlk8UgxyqQ&#10;2niVKlqpjNZqk5lx0ypkuslazVW5IlmhTJXJ44D2WlWkTY9SKwx7UkPu5KDjatSRnHYnZn1w7ZKc&#10;XbnC+q/JgcultSvu5gfW2o3q6IP29Fp2HJecpmRHKdVhSrKbUBwBKa+EO3HB3vXCeoK6Epl1xfvN&#10;iXpjqkwRqjWkilFsUSRLGHrIOs8Rh/MkYVSFQxrOEUffCKKvuOEXwvBzeNfC8BP+xUPe+WNUBuQ8&#10;/aGFX4tOn/OPcsCANYl8WShXcp4nOytQwAdyWqgO50iOc2UX4H8v+aevRef3WAe/om78YfnwV+SN&#10;f5z1/v2M65/mPH837fgnjPdnsyv/MO3+mynrZ6S1v5+x/wzv+ANl5Y9Ez3eLq89Z29mc/YcLaw/m&#10;vY/o3heLK/WKrU6OsaKjf2ikq7U+r7+zsrToZUP9++VlbGPD+8ry3NbmiqaG0rHxPvoCcZFJoTFp&#10;PIWAI+WqrXp7wI2q0/lsGrdZ60Lxn0gKXTYAHoAQbMm/u+7bCQBLAIqeTT+sBEcErpDZCzN0MoAQ&#10;la71onl7eq97lj7fPNA/z+PMLi53zxEHCOT0DGXSAIGCGp7ciyP1E8gDBJT4o5+AwvM6Z2dLByYW&#10;AAD/9ElEQVQHiIQeLL4Tg+vFErumMINY3Aie2DM9M0ogDeOJk/PzMq0Bs7Q0RiPvn54tKWU8vdqx&#10;6pfpNDKLXuUAizWrrKaWzpb27rKX74vbpgkr2yhpy4JUNLO0yFbJUbkGrw0QqHeZodlXMwWM1lZ2&#10;Noweu0CjXBQJCEsLHLlCrNMLtXq22rAgVS3K1AyJUmi0yW1Ok29VYbFxVZoliUykM2qdKyOTA5O9&#10;1WypAhgGsggWyBCIAHvggiB8QDtbYMO1tWNb25CaLHS+kCEQZ54FcdR7fI6NLffmjmtty+JdVZht&#10;y1I5nS+CPYA1qh1ulcMlNduERgtbq52bp05Oj/ntcsV4i3GuSU8f8TGnN5fGvKPl3u4cx8R7YUeW&#10;cuCdoT1ntbPQUvfK2Z7vHyjbmms6Eo0Jh8r43fl7862oyxRb45stt40WuZgEOAGeXJy1zw18Uf7m&#10;y9qst2M1z/srv6rJ+qGtsIjQ3swdbpKONHH7m3ij9/ve52AbS+jd5Yu93YyBmvHaBvZgLbO/X4Vt&#10;ZI5+Vf32m9qs513F74brRvn4GlpPKaFDZtfK9Gq330UiTo8TJse5xF8XP/nrV3d/lvf0r1/c/XXh&#10;618Wvb5T9IYimd8OHWwcH9j9q3Qe987DR++LSz0r/mWhbE6gGhRo27i6CZGpqm1wic/1bvn9uxtw&#10;9aNQq/KbRuqnaBPY2dK6ujG2bIAph98YhjbPEi4KxTSuaoGopZHEpL6eBtxIT8mbJ111ZfTJobu/&#10;/tmrB9/2d7cscxeHMVODs3PDRDT4l3G+LgymB4vtSxeRhl8mjsn2H51ILFZYg1aCGqY7SOFZeMkI&#10;lQo4HCKT+/CESRplfQ/Fzvy3phX+JSP89PHyJhWJh08iZ/BPa3V/PXC4tYKGpp2r2348gdAzWts5&#10;0jRe8//srvirEUwF3+miBa6Iqx+nnclxW3wcVMAY7dOHe9LzKLqNUdDBLkMEcNitPe81htuFrnq6&#10;tJ2ta54XS73+0QXNuyHdiGA7t3FgYMGSXTvGEsoESqVMqzo5O0QYT98mSNQetoa984m+BifQpP74&#10;1nsQXJYolEbLeTy5G4wZV/3b+3t4MnUUjxGq5Ksbm0dnJ1vhGMezz9xIEX3pynkrqSnf5YjnesBx&#10;3WVOoIjTdPJSAGG7Ptamj7QBF+XhRhU44jUYT4su1ahNNWTApkyUocxtwXI1CvusVMUa9MjhQCvB&#10;nNDECXmkQhZBsaaKWLrGQqwG7jWoHzVdjD6WUcMMRJFsobiYcGZNlTpeooi/l0aL5HByj72XRlBH&#10;pTL+Xh7Nl4aBZECsV7zzd8okOFyGhbDmdboGE1AwW4hy3GTzT+HhS2HkCfvsKe8MKFggjqJCTuJw&#10;NkrYfY6yV4PKME8eLh+DFz5jHcN+3oIRpkGYLY6VqK/eyYAl8TfC6Gt+JFsQLpbHCqURlO9UlsiT&#10;xIqBiIiRcHgxtCAOv5PE8oWRAmGkSBwukUQLReH3Mni/qWpFuF4VbzMmmvSxFv1Vj+lyELgIHu+/&#10;mV65AiKS/HHa2hV17QNp5Wp+7VJwkFIcRaUHCfnele7glr+dZG3GhftXyv0EQFGwcyncQYGsnVaU&#10;ra0sXaSpUh2u1cXK1PFs1K8bKZJeFKKUdRd5wgsQ4lxh6DUv+JB1+h3r6BvmweeM7S8Xd5/wzx5z&#10;j+8t791hnXy1ePDF/O4TzslLYfAh8+CF8PQJ9/C15ALaC+HJc+H5Q87ZD8zjO0tHfzu98u+nfP9+&#10;yv/vxzz/04D9/zPu+l/HHf9p2vM34/afz/n/dsLxt9P2PxACfz1h+ac592/w/j/i/d9QV7+h+D8n&#10;eD4nel/y9otV4af0rcdk332K9w1nrVvsbSMwq/uHX2U/r6vKoVPHi4tedHdXEgiDpWWv3r973tle&#10;hZ0bXGZTRHK2Ui+WG1XTpLkFIcvkdxhQ1yhQDcXCWFZRcR+bH8WPADPcmyuZQH/AIaz3bq1uHG3T&#10;uEvYBZomHYaKpth7nXqPiyEUMIR8ncvRi5ntngMdhJZJ1fHTVOU/NTT0gqbP/7mlt+xDM5phPbYP&#10;jxumoPi9PhBHKmWCROnGY3vJuGHsXB8JWz86MoTFD8/hJEatwmY0+uwmt/1ZTu4X978rrm6k8bm2&#10;TafRbWVIhJP0+WWFBOWz/tNcCEA7qC2oIVcmw1JpDB5vSa4QGExCk4WjMS5IlAA/pkIrMTukFidQ&#10;EKBIF0poXAGwSmIwyc02IKJIZxme6B/pKOMp1BqnW+f2WgPrRq9fajRn+j/BAtlyFVepgWfd27u+&#10;vQP//pFzczvTQQq7WhLL+Cqt2mK3+FbNvlWD15+2SQ80sd5I4fCITDaAE+zE6HGx2UsUyix1noQn&#10;EPHzFDqDwl+kWBYIHsbcup7tUXFFc52itgJp6cuFt9+zCx/xih+yyh5yOgvE4w3c3vxtevMqri6A&#10;r18j1K9OV1kxndfJOFMm/K7q9c8LHn5W+Sp7oraNO/12tDpnqqEe343jz47pcE2L3ZXL/T+MlpbQ&#10;urJm68oY3QDCxpnmYnJLq3C8kTtUQeyqnO35pvxVyUhDfn9lObYzb7Imf7apeKjpSXVew1DzFKZ/&#10;dpnwmxffflX64m7ju5/n3v+s5OVnpS//5vnX1SNtvn1v4kNi9+TIt73t2lgfmp7+/M5363t7UoOh&#10;h0AdEVknhKZODGmSQLSu2C1+y+pBYGV7fWRy8mVFRx+VR1pYKKiowDB502zRDAk/OjUwv0wgLWJU&#10;Rh5btdBA7iJJqPNzo+8efj/cXkcd63vwx989/e6bJ9/8jrtAVOgUwwRM99zsAOG/6PnM9IUOk8gD&#10;OPwUbd62uaXyejPJuzO8/GmDdDQp4HCEQunHzWLmSf6tDTR/6y+Fkv4FEP746WPqMnEaPjsMn67u&#10;b6wdbm2e7vm2Njxbq77twMbxliXgnl9isTA/Yw3+W0rPXw/U/wuTWW09WGNtX/c6TgbNiUFrpFsf&#10;a9dddBrC3WhEMNSmDrbrIiPWaAfLUj23IAtsr0RuJrlm+9rO1VX86uaDczNk8Z9tHSX2TsIu72ok&#10;Hl/b3NjY3jg4PfJtbhm9vq29Q5HVh7H4iZYtmmXLexpnKTTtYzNcoUymUE3iCXk1tVq3myOXrQTW&#10;rz6g6Hyg/+3tDd/mnpI7aKvxSXdyxnc56UkOWMKDtlSPKdZrivVbUWBInTrSrE00qKK1inAtys+Z&#10;aNCBCCbr0rEwGVahHkINmilYAoiSRSvUqHcUcAg8gwYLtbrLClWyDHgpj1UoomB4iAfaJBrtgy21&#10;l2BUaK4FigWNFsuAIvFcfjhfFHovjxSIg++AeZJwFv/0leD8peD8lfAiTwa6FgF6PRddPBOeP+Wf&#10;P+NePGKdvuQHc0RBUJ8sIZhQMFuEJsblSIJvhOA6F29F4D0nsD5XeFEiTxQrE4WyaCFIoTRSrEiA&#10;25WqrkuUV8C2XFH4JTf4kh99xQuB9qG6FqL4E0H4KR/2HHsrir/hh/LEkVxUASOeI05kiZAylqmS&#10;RbLYG2GsQJYqlIRzuRfZ/NBLHnKybBGoFWwceycKlclC1fCxyEK1cMWghs823qKN9lqiA87LCc8V&#10;OP28P0Hwx3D+FHnlmrx6RfFHudtJweGl6DAh3Y8qTy43wpen15cHyVvzSUpwcEUIXA/aY522eLMJ&#10;vqAImuuiiBQpEkXKFNyXQFOhmpGg0W8EF884p8+5py94wSeciwfssyfc06eC8x+4x08FZw95x99x&#10;Dr5jnvzADd5jnb0Sh57zz59yzx5xz3/IzLvnnDxmHz0XBGHNY+7ZH+f3/uPMyn+YWfk3Q/Z/M+T4&#10;f0+u/K8TsOz8d0Puvx93/u2E5e8wzl+T1n9HXP+nadffj9v/edrzi2n31yT/V9TAV7S1P+LcAMUn&#10;y1tFkv1iyf7zxbUv8N7Pie6n7J0S7lrhFKNhCts0PPD81b2ujnIGfaqs7G1HZ8XwSNOzF1+3t5WP&#10;DLdQKONMNmWZRycvUZZ4bLFOZVhxmlfc9sCKYw31iNrSgZQru2vAQoTDDTRzIN2p6IMLWTJrAbs4&#10;D+DUOW3QTF6nyevS2i0mn5vMF84sscbmF0ap9D4soWNmDuVFwxF68cRBIgUaGCGSwnQ6q3T7iZfp&#10;hXTDwQU4cYAI7kjuR/eocxUe9uNQ9cEeAnmQSOqdmZSZ9UqbSe+xWf0u9+aq0mqwr3qRsK46tS7b&#10;DI1OYrN0Htvq0fbq3rbBaV/kcyYplEnqPIUnYIhkXI2BpzXSJQoKX7IgU3G1JoHRJjAAqzSLYhk0&#10;tkItNprlFrvS5pCZrGm8KVEtPb0ZS6P2N71n8zgqq4MnVzElcp5KA9uoHS6Aoi2wblpZhWVoQq0B&#10;lBEYqbW7HYFNz9aua3MHsAdPSQxmkc4AyATRZMmVAq0ewKl1eeQmq9xkEWr0ArVWqjeSGIyh7tq+&#10;iTGaSLms1NIEYjKbP0tlDExMD8/i8GTG3OggsbeZNdwhHO8yYnutmBYnoWudNW6dx8qmu6y46u2F&#10;np351qPl7rW5CmN/6YbHgVmifVbx4vPy5y/7S6sZPX1SXM18fyGutWG0boo+TLMuj4jwxfiOe93v&#10;v23LeTlR82ygpBnbPsaeHlBgx9Tkp92FoIPfN+S/7ilrow420vr7liZKp1q+rnnzvKd8kI8Znh+r&#10;HWn5rjT/bx5//bK+cFHJsu+tFXWXF3YVsTS8ORpRJJMdnh4dnB7snR951/3ejTUiY2Hv7JwlEk3O&#10;L05JTQPzos6JOQP8IP1Os8vsCrgPz076J2Zy67pofLHcoC9vbBwhMzCADA5pZrajt6+OPD8l17FM&#10;NjGJM9tJH+gea655/XiJNjPUWP7izmfvHt7Lfn6vOufF+GC73qGaoRK6pqe6SXCxhTo/fwJhGnVA&#10;OMDhCJkitztMa+s4NrsTh+2nkPrJKOMMbJCp8YtiZ0iwBhXCtAfWb9Iw/Il2f7r9ZRAmU/H9s8Pj&#10;6PkWIHAbSaF/bx2NTm+vwr80eOjastPYpLmBr3AjVeLFLxn9/4tw9leegIa3EZ5zpkad4X57EHjT&#10;pTttVR126U561PvtwtU6qqoRu6xdO0xc3yavPrn2o2rXWmBz++bmCh3ajx9TqeTu/sHG9k5gY2Pv&#10;8GD/6PAsfI7Sp16caK12Ilekcq9a1zdXtvaGZ3CNM9itm4/1fRONgxiZb1sZ2JrlcOkSkd5hPTk8&#10;ht3d/vjxKB6hOf0DfN2kYRuOp9eQGAQ1MV/2pad29FviKJTUGK9TR+uUqGJ+ufi8Qh6s1yWAhShr&#10;GqqijgQu43AAwnKUCwYkKQoCV65EiU6Ac0BEeBZoB5KUDoQJF0tDwMU0GtHLy1UgfIlSVRLsqlyV&#10;eC8O5Uvib4WxFxxUVy9bePaae/yac5QvCcHCc87JM87JE+bhU9bRS1Rf8OwR6+gB8+AZ7+yNEJBz&#10;AQJUIAuDKb5D9WlDsOd30nC+LJIrCWaLQ6CJrwXn2bwzeAp8Lp37NFqqTJan41SBYYXSeKEkXgT3&#10;aIph7JUwDgh8K0R9iS+50Yec4FNe+BU3CI74gg3qGYGn0LO8UL78Evwv/fYjqGqgFHAeKxRHS9VX&#10;SDolURSYivQ0XCyLpkNn4YIgWa1KNuugpVr0CVSc0pQYdlyS1m4pq5fzG0nm/iX/IMnavVravuHu&#10;XIr3LzUn14aT5Fb45ix+exK73ojeWi9uRIdXM67YMHDUFu80h/ocVx2mVJkUZacDPX0vPIfvogxA&#10;KLkoEJ8DDvPT46nwQYHvvuCcZvGDWcLQD0t799gH3/MOv+Ye3OWGv146+3rh6KXw4inn5IXg4hH7&#10;+CEqc3H2UpBeA5rIPn3AOrmzuH+Xc/qAf/E95/yr5WNg3h9p+3+LC/wzfvMr2v7vyJt/PWn/lxnv&#10;P044oP3TtPtvxmx/P2H/5azrV7PuLyhr382vPVje/oLo+5K09i1t8wvy+m9wK7+Y9XxJ9P9AW33A&#10;WP+B6qsWrZVMUGq7B6qrK7MefdPVUUGiTj5/dbejvXygv76ttXR2dmB4ore8oaK1q4MpFhhWXBaf&#10;27W+aoGFFQfqC03rIIggIBAVvQug+XYOlBjMM0snTVEJAEK1zWR0O7QOq8ygca6tGFz26UWmxr+m&#10;D2zadvZVXj9ZKBmlMfoJ5NaJ6YbhsabRiS4MtmcO3z2L/xP//ozAPz8k9qaFEsESFubQmh60htiF&#10;yvYS4Kp8hIBF+b7Tkz2A2Z60toL2WVcctoBbqFdPUWgivUGo04j02jECsW9yBkOjs5RaQN2CVEUT&#10;yuhiBVOpFRlt4H98vXlJpqaL5FS+GKRNYbGbV1YzA35AOLZCBU1htTvWt4Bw4HxgKiNtJUIx37u1&#10;5wxsWlYCsCWAMLOlSGeE1+o9PrBAMELr6jrszejyitQ6jkwJRijSG7VOj8WPgkhtaxsAWqnRwlGo&#10;AYcLIglTKoe9aV1eo9vt393VWC3Emd72vl7swvI8X0hh89A9hz8vEJE5AuySZApPH5/B9Q2N9XT3&#10;dDbXj3a34CeHF7BjvGWaQSfSUHv2OYMX4pG4fOJgqWWd0p0Kn4v0qvzuyoqZ9rLZlk7+OOCtSzRV&#10;w+gt6i7pwHVPSAgYIflF87un7e/fjteWELqyxmorJpunuXjNoaNksvmPxc//+uW3f/38yze9ZS3z&#10;AwMyXBttgGkQvG4pedlbkT9WWzXZ9k1N3r/55jf/6fW3fYvTWqs6mUy0ttfiqHiHw767s7e7fySW&#10;SfQW7dru+vrexmHo3L4asPi8szQGWawi6eztuEU8S+je3nSt+dyrHrvPYbSayxrbagemhzGzPIW8&#10;rr1jYp5F5AnYHAKHOT7YVzU81MTkU3UWqc0mF2mWJ1mTpMVppXy5uyzv/av7RQ/vdrZUTnY1ZT35&#10;jk6Z9nit5CVG58x0BoR/bj+xkEodpVKH8ASOWmvf2SGJhD1YbKZTFIEQnqXRhtKlVOBhHxrtpmkd&#10;zlAihkLy/lU36V8AITx7fXMZSob3Lg7Xj3bACAMHm5lEfPDvDf6xwe94dWtr8+BAYNTiFuljmGES&#10;rkA0+Q8Dxf+Ohs1dNJjZqz/iPVcjltCQ+azbcNwLTeZ52TJUNTit8m97js9Xt9a29/f2T89TV1en&#10;52f7R6fr29u+Ne/W7k4oHAGNSwfT/3h9c2XyeHvnJU/bMWqb/dPNx8PTU5fP53W5A2tbUwvsmv7R&#10;B2/eLUi1FLFqZn6JKZRsbu+sH+2uASyDUcn+2Wo4bN47JBt93WJvo3Sn3xweMIUHLdEeYxSl+UaZ&#10;TiNthnizAU7TqRp5GIFQFiyXXZRLg1WohzNZns4Ck7G6clijS1Xrr96JkcllslpnUslUqNLT6pVx&#10;gEQR0A7Nu0BRMLC+RBqC18J64N87aTRfCl4VeyuOPeOHnnAvwPlQjm9AmjyCekFBDaXpIT1B8BVQ&#10;EDCJatmjiRMgWwXSUA7In/AM5fsWB0H1isWREglwOoEmZohDWYLQS27oOTuYxTt/J0ZFNtJpS4HQ&#10;McBhOjo0BDKaxw/lC8N5KIVp/LUokSNJvBGEs4XRXH78JS/6VhzPFsdyJYnXvBCszxEDsyOgjNni&#10;BLgXvBEAar0W3m80R3BRLEsWKZJZ4jCYKxwnHC28wWJ5tEwefQe4lV+WKX4CYas+1W2+7jJddxkS&#10;k56rOe8ldfV6eeNKfJgynCa9oau1yOVWJHmWukp9uIUfge4sKtlNyXcSqOzzYYq2ejVujk46r8Y8&#10;yRHnZb/1ss14iWZhKmNV4PHqWA2aChKt0SUq1PH3slAZ3MujBTLUb/xOCOSOvOKdv4HLCEkE9PqN&#10;OJinjGVLw894py/45znyWJbo/K3oDNVGlkZeCM5fSyI/LB/fZ528RGWcjwuk8NaCz7nHL3lg5Od3&#10;OId3Fne/o+39Zm71V/jA7/Frv5v1f0Pd+R154x8mHT/DeP5lbuVvwQ5n3F8SvQ+Wd74krfxyyvEZ&#10;MfANdf0efe0uPXCPsfkDY+su2fP1rON7ou8Vdzuf6c4fI5W01NfUl1RVvf/++88Y9BmphA4grK7J&#10;nyNO9I31L/M4tlWv1mMHENpXfbZVVDYPsAdeCA0WfmJhuh46EsRNP42zPEnB670OjcPiWvOTlhhY&#10;GhleK9KqhoiU8fkFkEI8V0CXKYVmm8btN61uaD1+kdW+oFBz9OYFhQbH4QPYumfR0CDKxD33r7mI&#10;GlCwH0/6L1eihN1dODTHeYZONa96dF7AnteUDuSBg/xJZNe9y1Lh4OzcOJEySabNMZZoAglPb1lW&#10;6hZl6kWZSmCwZDo/ORoDQwxGKF6UqmCNfmXNsLJm9PkBVOB/wCSl1W5ZXQNiSYwWUDc6XwScY8lV&#10;GCptqLWYSCWqLA6DE0R5FV4FSHNubOvcXp5auyiSUjn8hT+NGho8K77t/cDe0ebxqWtrx+BdkZos&#10;oICwpdoO/uoBQQRwwnqAosbhVlodAEW2VMpTKPgK+exYR3NXJ3aRCVTmqjTLEjmFw8MylrCMRQyV&#10;gZlfxiywZ5Y4BCaLuMycZSyOkSnDk1gMiYqlU7GzM1TiFJM6I2OR3XpB6GgP5af4+EHvNpAUi1gN&#10;neJkjmixg2rMgHq2eKCmYba7DNtZi+t+O1T1qPN9Maa1ltL/tK+sdKaLZ5bjeLT8ntrfvX/5s7zH&#10;vy16WjTV3EgfqFzo72SPY+nY8o6ae7U5lcPN1m3/P7y891evvvmmPZ/uEqpX9CK5BDMzblvbE2v0&#10;scvLWzCjHz9aXGaNWXdwfri+v+sIBGQ67QiBNsdX0vWWftLyksLg2trwbKx4N1Y8az4mj0PjCEcp&#10;rGWRmMZiVre0EHnSqYUlzGyPhDsh5WLaG983tdeRGDiVTmB1yPkGVjuhc3SivbPgbeX7V/l3vyHN&#10;jeBGe+59/ivAoXCJajbrqKzFLswMyqxGwA+RSRkWgvZNMBiTDMYYmTpCJNHFEt/+IV+rHyKgftHM&#10;yCIiIoHw5+n2g0T4QdKVVsNFKAiI+TML/xIIYeWnm7PoxcbRNhjhxvFOBoTw78q7vbqyg2pXunf9&#10;gd3Azun+xuEmXGCyxbz69gYJ7rO+qv97b81fmWQ9GjOD6btQ7iW5B0mKP8FcvZqW2XOahtpGMYH9&#10;w0Q8kkjGYtfXl7cfzsLReDL+4RN84D+GwmG9xWkN7Kk2T0YE5tdDi39opf+ug/mrGqzZ4zk42rOs&#10;rh6dnd3AEf/4KXiZMjk8JCpDrlRvbu2krq4BnuexxPrZ2VooItvatm9tK3VGIktCcx3gvZEB/dmw&#10;6XzYGukxRzstyVZUDREoiEokNqK+0GSFFPh3XiY5r1SE4NxarUD9b/WaWKMuXocqWsQq1ckyRaxI&#10;EimRxeH8DoKIXDDtfLCA+kjTA4HAAHgKTtCATyBQnhTN/CuUxgqEaP77C+EFshDexQth9DHn4jmq&#10;bh96jYpDhXJEEdjgPQBPFHrLOXnKPH3KAidDtpcjDuaILoBkwLY84UW28ByAVCIOl0vhIOGvh6u0&#10;iSLJWQEQWhzPE8beiyLFEuAxHAzwOFUOmERVDKNwPGgwUhIBkCNP4gfzUHQMsDkOPHsnTRQpLwsV&#10;qXeyBAo0Rdoafc0HHEYKFJdZItAvsMkY2CR8AgBUkMsyFRLNYkW8ACWBiwDpc6VJ2PKtIJIjjMDR&#10;wpVEjTLeqL9qUKc6TDcdZpTQoNcQn3bHqOtXZF+ctZUyBK9D1/DLS08o/AT//D8mb27tpwnB/g13&#10;94q7kxLsXwmPPrK2r5a3rugbVzRU9SlFXLmecSQI/itS4ArvS85549iVJLRpd3TSHR/3Xo17Lifc&#10;yQkXqqrfpI9WalMod4EqWqWJ12vDtdpouSZZIIGDj5WrI8XqSI4k+FIUeswLPuOdP+ScfL24f4d1&#10;/Fx0jmJBBSgN2xvB6Uvu4Sv+yVPOwRPW3oOFg+8Xj35HWvsDyfeQtf+Ce/zl/PrvsO4viP5fYN2/&#10;Jfl/T1y5N79+Z34LKPg7jP0Obe0O1f/DvP8+3f8VefULytaXxMBnBNcdivc5Y/vt8lahYCOLbmwX&#10;mkva2h48/r6xqZzJJFdUFvT01o1M9uDoeOuKx+r36F2oh9PocVj9qAYsXJgC+YAumYtU+OcJ16yg&#10;ibAS7ulc5jQZb/K6rKtek8tBplHtbqdzfQ3DZPbigGoEEL62mdmGsYmqvsGmkfFRyjyWxaNJ5EBB&#10;BhBFqlhSaUs7eprHJkEQ/1U3KRophIcZ//uLrY9I7J/DMIRsQ8CpX7GrLLoezEjX7KjOb/Vs+ewB&#10;r3XVM42b6xwaxSwyAYEAuWUZNIXIgPo5ZWabUG/kqQyLYsWSRCU2mIFAltV1JH9qHZBJqDUAh8DY&#10;AFGwkiVXL4oUFLaAJVNlQkPZKl3fGKavvWIaO652eNDQoEINwEvPJkQvV9mdRq8f0Ah44yhUDIGI&#10;wuYCFGFZqNXDPm2BjdWDY+/OPviiLbAOrsmSKVgyJTJCoQSUUagzgJUCU3Uuj8Romp3u6O7sAObR&#10;eXwgNEpkI1eCFwo0Or5KDcvAbCKLM0tfwNAYeCDiMpewyMXSWbO0xSnywhiRPowl903M9Y3PTmCp&#10;5EWWSKG2uD1qi4lvUbDc8mWHmO7ik13sgYWZH2pzPit/9n6sphzfVoxvK5huyh2vu9dZeLe9eFJE&#10;aZjpzumt+bY+9+VQzb2m3NLZ9mpqdyG9vYbZT+FRmlpqiobqhWapftN+vyHv64asUkI71c6ybLsI&#10;NLxWKz9OfuBZ/UKNNnZ1e3118+nDB6vdbHKat/bWNw8PXZvbA1g6Rqih621tkySF1eTbXPNsoFKO&#10;zjUvmDF5mcWSyveCpzK9pqq1iSZUstTqEdzkxGy/UjDGJXbVNhQ3dLfRl3BiJVOh488xprpHmjtb&#10;q4Zay5799ldmk3G8s+WHz3/fVp5b/PahTiu0efR0zuLwLGYQhxumoCL1/XjsABaXV1PbMDgELAT5&#10;G6PSyEKhbXtb5nQi5qUnUQALAYRAQXiItqHTJ+i0JQlfbgTH3QYTy7DwL4Dw44dbAOHRxfHm8e5h&#10;BA0TAgj9e+vwJuF+/Wgb7lfStUtWdtc3jnZW9zd9ez6uyYDFTre2vNgSf+Eg/N+6K/7tQMe33MVu&#10;y8buks07KvVQPFHuzodWhvKXr5ue1ffUDk3N0dnwayAuc6k88SCent888FVJ78+KJ3/XJf5V+8IL&#10;jLiZbcFrA6aN/VA8fhGJYfiaYCIGFI+ngHpXiUT8PByLpm6C0eRFImnf3ZOtBOzHJ1vnoYPTC7fH&#10;zeCwe2dm9Wvb8tNb4kp83BoZtcb6LIl2Y6LNFG8xRJt0oWZ9pEkbR4NYumSNKgouWKkIV8qDmSl0&#10;9dpEozaeSdvdYrpsMV036lO16iSYYp0mBeRLd5Yi/gHz0AKaVog6UVGnKJoCGAV3RKXtxRdPuacv&#10;BMC84HP2CdI7cbRAEssTR3MFF0gWEfzSuiaPl6atC1iYKwrniiKFCpRILL0GUbBIBjRC4giQq1Yk&#10;m/TX6SpLmRRxURTVqb4EBAL/SmWxCmWyWn1VLk/AcpkqWam9AmhBQ38RiCWKwJ94L0+gyYiicIE0&#10;lisEjkZRXIwoAg1AmOk1BbYBCEEccwRh1Kcqib0TA9ej70RgmSE4+ErtJRwkKC+wFl4Oey7IzPQX&#10;BysV0Uy9jibdVZM22YomcaKse0O2BM53S1n5sBj4INq5csB1zQc0j/6nH+GnH09TH6ynSf3Jje74&#10;Wn98ZbpI2MIpczBpOL/Wn19qT1OqkyvV6ZX69Bqa8vRKdZjSHaQMx9fK/UvYIXfnhr1zxd+/gcba&#10;ucavXvbaEn22+KgHTXkcsEY7DJEmfaxKEy7VXBSpT2tQbctguT7xVha5s3h4l3v2LXvvB+HJd6zD&#10;75YPf+CePufDdcnew4Wtx8u7zzmHz9j7jxf3nnFP7zH377J2n/GPnjD3fk1Y+dWc5/dz3t9jPXcY&#10;W9/Q1h4v7/wW4/r7UevfjNn+btz+j5MO2OCfZ1y/nXV+S/J9Rw38QAs8oq/dn199vrD1fH7t5fJ6&#10;Ln+zS+rpWFDUTpKaBgdfv33U3V0/Pj28yGeByRndDmhmr9PgsjsCCH6gVvCP0Z2OkckQEa5Z4V+r&#10;OV11Hb9AnaWSPFtrnu11pojPFwiYbJZQq+lGFd2IfWlioSkTJGofkQJih/pC5/AAuQECuXNmrrp3&#10;sLpvqLyrt2N6tgvFi/7nrtF0yAxiYYaImZWZ9WgmBhbOVpTOyTGFVe9edWtshlEetRo/9Ie8x3M8&#10;2ureqsljXxYL2ro6RjBYCkBFoREarTKLna/RAWwYQjHARmayqmxujcOntnuAfLASoMKUyhUWm8Hj&#10;AyEDpGVWMoQiiRE29kgNNp4K7YEuEAFciQx2d2vF1NyocWVN43SbfKt6txewJzNbgWEcpTqTdA0e&#10;6lwAM29G9UQ6I0AOZI6wxIJ7WIYtYRvE15UAYA/QKzGYlyQyEotDZnHSByABoSRiBwb7W0jLXLUN&#10;maLYYIKV4IXgnTSeAA4VlgHAwE6VzQWMZ8k0dL6UzBLgFzlzdObs/DLcE5a4ZLaAxOTjFpjTVPoY&#10;gTxHWJqco3WMjjd0dRAWKPuhfb5N8bar4ml7cXZveT1loJra/36u9U7j23vthb8pf3m/Nf/NUBUg&#10;8FFXyf22gpzR6qzh6lpKd+VidxN3mMzCjgy0iv1KqU8j9ms6GWOVlP4u7iTOML8TPZAohWsBlDNo&#10;9Ti4oDaLTI6LaAr+Wd7eXin1KhN49ebO2nlE5tic13uoWlvzGN684nKt+ux+j9FrTWf7A1/aWN3b&#10;MrndnkCgtqODrtTPC4V2v2uCMDEx2WbR0YScwa72mr7+bsrCrFTFVlolHCNnQbOMnR+tKcx3Om2t&#10;xXlVBbmY/ubvPvtZT0ftAnUGTF5n1c3Ok0eopDE6BXDYMDD4P/2nv/75N99OLy6O0+nQRqgUAp/v&#10;2NvTrKyMzc8D/zJjhIBA1EtPoUwuLE4vLtCFHGvAa/G6oumaTXC++ctG+OnTTerDZfAysnO+v326&#10;fxA6yVxgwj8wXzrpO9DRvYWy3KZxGABfXNnddu+uaq3GyVlCS3ftyPA3hKl/ai38fylJ3y4u0iZY&#10;wgGJro1tIHpOu9S73wxIHrbgnpXUFzb3w+c4L1KxNdZ5pW1c7BhiaxaNnvX949T1NTAv3X66CR3r&#10;DKnG6/Osra2urQesfp8yEGB4XJxVv2N3f+8i6N/aMlktPLlikMysmuXlYMRtohW8JzhkD9UqT5uN&#10;l90mlCelXhtv0kXa0znBQQrrVaimBDAPQFIqPkPZt9OtBqVcAR1E0+aa9Yk2Y6I1HV/aoku0aBNN&#10;GjRkWKVOlsoiReILNBCY7iktkaL0oZlRw2JJCNiWKw3ly6PvJenBOVnivSwOjCmWRCvl8VrNZbP+&#10;pl6dqJFHq9CkvXAFqkeI8AkvLJVHi6ThElmkTBYvlUSLREDBaDFAESxTAutjsLJGlajTRlEVeEW0&#10;WZOsU4LCAqfjlShmB+5TpdJYqRSOKloiR4GpZUpUpKlEEQOHewdKJ0fHky0A6EaBymCEgDFYn0Yj&#10;aGg0X5bKFsVyJPEsYTRLFM0XAfwiGSl8L47m8IL5wiAcVYkcJQovVaIyihVqNNeiUBoF0SxPz7as&#10;hYPUJBs0qVpFpFEbbrfEu2yXnYbUpCO5vINApT5JRpERXqOOgfQNzBBYePnpx6uPqHLFJfwr/PAB&#10;Wur2NnHzMXHzIXbz8eL6w8XVh4vLj+epH8+TH49jt8fx2/PUx73ER/f5je30xnh8aT67Mp1eqvYi&#10;kr1L2mqC6o9CI/ujlPXrcWd0yntJ9F3125INhsigK9FuibWZIn32eIky/E4ReycN5QrO82Shp9z9&#10;bNnFG9FZNopIOn/K2gcpRGlL2QdvBSfw7FPB0UvhCdDxn/H+z+h7n5M37zG2n7CPHy7tAh1/O+u+&#10;w9j9kuj9DO/+45z9G5Lnc6z9G4LzHsnzPdH9iOJ/PL/2/bz/O7L7NWfjJdv/irXaZz4dt4XBdCWr&#10;+wuLxKHBromZSY5EbPI4DC6b2esCIzT73M41lH4FQAj3Gf9Lj1+sAgIzU+zhIZZOniRgA/s79oCP&#10;L5eyOOz3JUUKi7kHh+/5E7oyNXW7cQQU84LYBhhDwIOH6QkV5EEiFTYDRmZa5lWZHtE/t8xKaJk9&#10;wM6HyJSuqXGDHyVNHWTM/XNz1m8asn/1/klJf4Nvx8eRizFU0sTM9Dybx9YaluVo5G9JqgDgAXLU&#10;Drfa7gKKsGRqGldE50u4Kq3G4YKV6ZBODfAJSAMbAJMMnhVAptRkZUrVQBGgjsruMPn8KqeXyhT0&#10;dlThSNNspZYpU7IVaoFWD64JOHRubK3sHZhX0IwLUD2J0Qx7gwaAhH2CKYJTwk4AtyCOsB5wCMAj&#10;s4FS3IwLAjgBjUA1OCTwP9g/bnZ4cKBmAkclLDAniBRgJOgjsBb+KIAT/gS8Ct4g+CiAk8IWzvPA&#10;PnUCjVludgDyxXoLV6kjcQRYJnduiYNZXMazORSBkA4qqVQIjNpxArWhtfP29tZ/sjHOJRYMNTxu&#10;fP9Vxeuvat7ebcl91lfyoKPo85rsN5P1+aTO39e9ftJTnjPa8H66+e1gVRmmqYzU2s2fHJxsJc32&#10;G3b00oBWtWnGCCktrMk6el8DuZPAo24dbqBioz/+eHB2gpebeklLvoPzdK6yT2fhM55MyFIbrLun&#10;XKN/0eglq0xdM1T72orL7/NtrWUuxTZPdjdPdoCIv/zsy+yi8gniPEmp52t16FPf8kzg5ybnepSs&#10;URa+tbWjYmiim8mnaU0Sq09vCBjEbtnKpn9j3V3y9F5va9N0b+Oju7/PenGvp7bUaVW5vVad1TBC&#10;IYzNk8fmKQDCX317501ZOWZ5ORMXMwb3ZPIsk6ldXXUfHc1LpcgC5+fH5+dH0gvTS8uzy0umFddZ&#10;MhpMxj7Cu0qfcP4CCOGZ2w/XF9GLyHX88OL4LHaxHzyGf1HwDlHHy9YqNHgIREQinJ63hK5DoW14&#10;fDt+16afzuP1jnU3Nr1iU/9WMPcfCOM/W56vFGoVNMNml9CMdZ3zN2Pmg7hm7VTn37OsH64eXPgO&#10;z7kWJ0th+ogGCH+6fchg8FM64daPiM/6wMk0T7EMtPO7xOtrlv0j69aO3u3iyWTzbHY/kVE2Rf2y&#10;hfL3tbR/GZA9p640qU777MF69UWJ/LxYHSxWQguVolq1iW5bqtucnqOti7ShclHxWmWwRh6qkYfr&#10;lChwFHVvpifdgyyCCCIpRPXxAYRxAGG9EswvXqVNAagqFbFyabhCFkH51ZTxSnmsEg0uxstRQE2s&#10;XBUrFAdLxJEyafwdKo6PqukWKVLv0vmvKwFO0ihsXAmISjscSq4tj4H/lcrDpaLzSglYWtrPhOFs&#10;3jm0DLpyhGiGALhdlSIJylWVRm+ZNFSjBDtMVmX2pki8Q8aGSjIBF/+kifFSeSZpTqJKlSwUR3IE&#10;UWh5onieOAHtvSyF7BB8ThovkibyBGH46yijqSBUIk9Uq0F2wYaThQBmcaRYeFEiukC1ONITQlCu&#10;VPBRQKwoWCILw1+phA9TEYFPtVEda1ZHOo2pHvNVrznZY46N2WMLG1e689uN2M3lLXzbAMOfQJi5&#10;wW80/e3/5wZr0ivTQ90fUBJBtEFmG7hPl4jKNJTeG2UzRfe3P368/PghcXN7eXtzfvvRErxkbafm&#10;V6P01QhtJdRvOGnRBZt1Z826kxLhVonssER+/F6yX6g4zpOfZctPcuQnrwWnT5gH+cr4E9bBc/Z+&#10;vvT8De/gh6W1l4L9XP7RS87eW9FRriL0DzPuu8vbr/g7j9h7D5i7D5a2vqas/92I9Yf5dWDet3jn&#10;V3M2uP8aa79H9vxAcr1c3nzB3Hy6tH6P5n2xtJrNWcvmrterj7uMZ+3a40l73HEQ0ehUcxQiYWFe&#10;ZTFafG7ritvmBwv0mn2Aw5+yjNpXPbASfBFOSSa/W+Oyauxmk8fp2QjgFhfG8HNru+tqk06skM/g&#10;5nB02jSd3ov7qYgu8A8aSCHg8M+o+9ftz4T7iy2DvX/1kNyLXBPXh+Zd4AewGNOKU+rUPx2s/avK&#10;Z5/VZn1bn32/Is+64aSLOOM4bPfIyOwCk8yXsFV6qcWpcHjkNjdXYwQokjhCqkDC15mlVqfQYOWr&#10;DfNcMW6BNc+TADwAG8AqsDdwNSATcZkNcALGAHK0TvQUoIvKEU5RFgZ76wn4cbnFJjE7JRaHQG8G&#10;6C6LZByJQqIxAMPAFC3+NefmNjTL6lom+wxfrQNuqR1OZbpgBZgiIBM207t98CeAwcgXl1m4heUF&#10;kQS2l5os9o0dnoA53Fs+Q6BKDWioEuyWp9JmekcpbC6dL0obrQLIioJOLTY4SJnRIlbrJVoDT6mB&#10;jYGXQGV0tEYzCCXsAThK4fGxS8skNntucfldZY3d7dtLnLQQhnKG67+qyf+HrAf/mPXDZ2UosrSM&#10;1Jk301SG66zGdX1X/ebXhS/+50dffluTU0fo7WJO1pH6KqdbJzD9HBEdKyKy9SyhS14w0tjIGauk&#10;dT/pzG1bHBhfntk/3wcGwL8ie2B9krRAlZt34pnT8ietSTtKnNav7xLlbprOTVWYOsan9fApmS0S&#10;vZ4tlwk0apFWw5JJuQp5dUvr05zCjkly+xRjAk+mL1GpS7QZIja/JK+jvYow293WVlZcUdjY2jAz&#10;MzkxOTw0OVjeUdM23DUxOpD/6kVeUUHxiwdPHnz36tl3D7/7qjzreXlhPgaL6R4erGhpLGtteltc&#10;ml1a3jQ4BEYItjdBp6PomLT8QZM4HP6zU4qAOzlPmWbMT85T55YXyXy20m4+i4YzjvXTieYvd41+&#10;+nASPNk624vcxCNXsdPI+ebxDjgfUBCAl+kpXU3nfc/0wPypQ8bj3ljxbPrXDjZ3Lw6Bi0zu/Ayp&#10;raYxX8bLozX9z8v9/wEzUTcv1Yo24rqTW8Nh0HhwPm9bn+WKxSaLe/fQf3C8GQ6vX4RBBk9ubo+v&#10;rlYTkf1E9OIyeRCJWE4uhHAZsn9suUgEzqOre0c6m50nEpIWl7qJi++muL/tYP6HGsbftfB+NWB4&#10;QNt4uRT4nr6aLTmu0Z7UKM/LFGflulCL7bJGBwA4L5OdNWqCfdZEr/UynYAU1BBVEq5VhqulQThl&#10;A0vA6sDtyqQXtZpYXSbfmCZWqYA1oWolmiZYrYzWa+LwFLCnWhGvlEWq5FEAYY0qCR6GwAN4SCeO&#10;AfaUgcBJo4WobxM8DyV5yROFgV7l8ijACVoJOGJa4IrSSbHzwEVEIbDAEiGiYL4kmieJvRVGX3JD&#10;bwWRLH4QvA31Z4qCFdJ4tRLcFBQwUo5gDGqLMAw7hD/656FBhFhpDP4EmtSRnt0ID1E/qjSGQCiM&#10;5aOez2gWP5IvjoPMAQtLlKkSeapYlkRzLcRwDLFSRbJOdwN+CagrFofh8BACpZEKKcoqAGYMhwFv&#10;M597Bn8auFgoOgfTbVTH4doCPtUWTbTDkOo2Xg5Yr4Zdl7O+FC1wRfcnuLtxRzAVvYTfY+b67H/j&#10;lsHhf9HS/7v99OHm44frD9BQhjY02A0tw0iEyU+X1x8vUh/Ww5emg6huJ2w+jKt3I7LtGH8tzF87&#10;F24G+esX3PUQe/WCuxZkBsKM1dic82zQcl6mvMiTXhSpwvmSs1zx6Vv+Yb7k/Bnn4Bn/+BmSwqOn&#10;vKNXkou7S3v3FjafsXbAGh8u7jykb3xD9P56xvUdwfkd0XOftvo9yftgfvURY/0JYy2Lu/uatf2K&#10;vf2cvfWMuZHN28rlbmSxAuXS/Vb1/ozjVLYZlutNeCoNQyEqLWjKAdDOsuJJ49ADXujbRuHc8K8P&#10;hY963WYPeIxT67aj5GrQnCimZp7PwzJogZ01qUrOF4v6R4fFWjXKWYwjAwh7ieTuPxXRhXsU5PIT&#10;/NDw4X8VGpPuAv0Je/9qAbV/vc1Ps7goFDQHH4sxuqx44cJv+wr/qu7VLwqf/Lbo0S+zHhAUy9hl&#10;2hQe1zc5yVEbFE6f2Gxnq/WLUhUgkCFRAAuFRitPa2JIlDgmj8wTMwQyodasc/mh8VQG4jIPULQo&#10;lgI8wBT1Hh9AEcjBEIqBQAAzIJPC4lwQK4cHGqcn+1CKUYtT7V5Vu1c0Hr/G5ZFZbKgbVq4EfMJO&#10;/jw1AiAEe8skl8nEo8LelFYH7B8oBbsFLurcqBPV4PEBR+HloH3wcq5aN88gjfRWjGLwHLkKdgVI&#10;A9RJjRYgH+wE5BK2h/UIkGoESLgXavRyg0WmN8mBiAaTSGdE4qjVA+AFGh1QFvXcmixCLbDWylKq&#10;OoZGh8ent4P73eSxPxY8+ue3d7+vy7/bUPCyt7Kc0FlN6a4m97XTRzsWp39b+OzffvPzB82FVXNd&#10;A8vjpdNN9aT+HsZEx3QHSUiaFhIGWZMDnNmvq948HSp/MQDuWPv/5e0vwCRJs8NceERr2ddw/fva&#10;0jUI15Js0e5Ka620Wt7ZoR2GnunuaYbqLmauLGZmhqzKYq5kZmaGYsZkqIaZuedE9uy/ltb6Ddd/&#10;Pt+TT1RkZERkVlW88X7fOecrmm1rXx1iq3hao+HC7wP0ybTGoWUGQ+fwEVYYCFzM0+YnmbR+hnxM&#10;ZBlgyIoam9QWPU6brFMvi4RUmYSlVi6LBQt8bmldY0VrO6m1tayxizwz1zfST5mfHBgfmlyYau1p&#10;IJVlDPZVdbQVPUy8VVZZPDzaNTo9MDjTP75KHprqm1ueGR0Zzn3waUlB9sNP3y9KTyl8cL04I5HJ&#10;WGGwaGwhp32ou6S+MSmvsG1kLE5BcD7gH0hhnIXwR0hXKtRu59Di3MD8DBARQLjIZZ74v5yt8Oce&#10;fxeEcNV4+tmznZP9be+h70ko8jx6EfbuXRxi6Ypd/K/zHG6B+cbDZ+w7njggAYfYU7rhsGw6Tet2&#10;67bLfbizdbG5e7TP4MvLqwv76/6mo/jPhkp/c6bnOxxBm3VdTJNYWxcYV+pHE9v6Zjnc7VPv1sE+&#10;y2BsUZtrTOYml31qa3/C7lp2b7A3diV7+5LjE9n20cb2jtqgm1qjlXWP5A0s3Opa+evimd9Kpvyz&#10;+5NfJXF/MmS9urh/c3b93urB+/M73+rR3Vk7yOOcVigjOaLzDOFpqcJbKr8oUwbK1bEyub9OHapT&#10;R2uUoRpVpIyYubdMFi7FccFwDs+XxvGmg+cJAnkCfxGsEQZzxZEC2WUmDyAH4ImViAPlsmCFHKuM&#10;FhJ1t4GCAEhgQxrzAmnBB9h4oRVKokXSWBYvgFmG4ijQK4kdSAX48XyZXD+oFbhjFqAFSenP4IeS&#10;Ob4Urv8xJ5jOjyYzcTQRwHmffvEp1XuD6rtDRxAmsoNgioDVLLY/E5BJlOfGKZZAwnC+C38q0wv7&#10;zBFFU4lJevPF0TxBJIeHOZGEvYGPAoABw3C4SAI9kIAZ9P4EOhw6BA3om8j0pXICqXCq3CBwF9AI&#10;OgufK47tdDgE6wKOhQV02OcZnAviHAJx3KLjikKZXDgfH5ZhEwXhuUoWqpaH61QY89luig7bwmOW&#10;4LjzycLWU/7BE/VxNIj1uAmXi6MLGugcVugmbuBQBHEl/JkC355i18Vz75PPzOeX1vNLeDaeX2qP&#10;QvKjqPAQm+Ikqj6NaM+i6pOI7uLS5H9i9l7qzsIGb2QrGN0LX+5FnmwHn25cRI8jz0LPn0WePY08&#10;eRIjapz6Y0+PApeO44DlJLRiv8jj7iRyT27Mux7Rdx+xjm+s7Fyd3/hgev2DhZ3XZtzvLey8PbP5&#10;9vT6p0vbyL+FHfgLfEg7vreye2tx49rC9qcz9uvzHgDhR5N2eP5kxnV7aeMxYx+M8M7q1s2VjXfJ&#10;hrur6+m8g8c0Twb3oE17Rl+/4Ku1y6sL5IV5jlwCFDStO5GFxILRbTe4bI6dDeu20+yxmdwmlc2o&#10;tFi0Llt8ngeVzaQw6wweM3llaXR2Qa5Tac2mZera+Oz00OxMO3m8cewFCBvGJgCB8Ran4M/Fv/zX&#10;IAT5IxouEwOEuB4oSLQviYilPZpGR9solLLOrtGleTDUq23FX6u4/6206z/KvPkB6dGbeQ+LJts6&#10;poY7BwY6hobnOYJpJg+e6XK10GAB/wM0TjO45BX6+BoT7E1otIpMNgGsF8gmV5nkJeoMnUMTyQEt&#10;ACQwNnCmOQZmUwBvxAYT4AdIBgBb4mIweUdrxUBf0xJXMMPiTdI5CzzRkkBCkyv4BqPEirVjoAHz&#10;QNFgV8Ae4NMCizvLYFGFEiCfWA/frUPrxCDVOMYQnIR6AreAi3AaCosd3i63OvhibltDTtfQKJAV&#10;zmdVIAT/i/emTlMZ8W5SYCqcYTzAh6fRCjV6oVrHk6sZYhm8Jc5jwCdBUOxKZckUQFCZybLMF64I&#10;hENTc9WNrRKdzHqyntJUdLMy9V599o2qtCtlyZ9UJuaTa2sWe0mj9Y9aS7/63o9vVqSUTTQVj9be&#10;Kbp7ozThYUte01JfFaWlfKIpo6ckm1LVKhy/15r/nZSrP866/ZP0W99Pv/1B3oOshoKJhVnAAQDj&#10;8slTvlo3RhdInLvR5/Cf+Nnh8e7w3FjLKLlvej6nvKJtqMd9tKmyaYUW3YKEP8VjLUqFy3LRKG01&#10;p7SqY2zYtOvUms3HXq/KaFiir/JkQhoX6yV19LeurgzKxBOtndXJWQkDw60LNMr40vAsZ5ZMJy/y&#10;lod7ezLvXn90/9aNt18tzUzLuX3l+juv1FQU9ve1z8yNc6XcqvaOG4lJ5a1tndPTHVPTbUTXKDEQ&#10;ON81M9M1PdM5PQk81nhc81zWDItOYVIFamU4GsFrSRx4Xz5+kRHi/fXnz549izyJ+mKBi4jv0H9q&#10;28HciXh+PTyDEdqJbArzttO0Zdd5LND061bDOvxhObVum9ZthTXGTfv2+aEDByq6M/KvUsjZTHpW&#10;U86fDxf9mVNVwzVb6xl25bFf6tlmG+1sg32Sw18WS1zHB+6T472Ts4sL39bpgcZhEygVi1Ra+/Ri&#10;4cjsp80T3y0e/5OC+d/KWfr3+av/oYT91XLB9/pM15Z3rq3svEx2vTxmvLm8+zrF88q4O4G294C2&#10;n8y7gBv5NMFFnvicpAQNusDqJIKLEnm4ShWtkAMCQ2WKGNbdFgfBlgrE4UwhFlJJ4oaTiZ5MgBM8&#10;JzHPM/gAAKLTj+9HKRQESyTRUvkTjKARR+JUyMeIFcLPYBt+IJfnJ0lj8FK2KJgtxkw+zGcQRtME&#10;EcAhNNAvcLtMfuQRw3uPcZ4ijCSw/Y84gUfcwEOW9wETo2YAQg9xSt6LBG7gLu0cuPWIgSaXzPLn&#10;AEqZZ0nMC+QrEyNLiVP1JTHAFwOAbVC3HD4obAiLoGJNHKIT9ctI1yxM5A/ipPac4GOmPx0sUBhN&#10;54ZTOaEUtj9bFAGbBP7BNwCemoJT52M+Ro44Cg1eAv7B14UUxGzFcCbR+5ojAOPEvtkMTiBfBHcJ&#10;GH9bBt+2AmvNVKki1apgoybQYw6POmJT7ijj4Iny7Kkr8PQi9jT09HnwyTN/9EnoybPo889inz3z&#10;P3l2Gv1sP/zZbuj5XggXrOdhw0VE73umPolKTp4wD59Qd0ErY4z9z2i7z5Y3nyxsPJlff7Ky9WSV&#10;aPObTxc3Ltc2o8sboZWtCHXnkrUXZu2F6NsB2npo1eWnrQcE20HjQWTH93TLHzYf+/UHAen6+bJp&#10;Y8W6O2E6zmB6ri6ufzTtvsc4uLK49QbF/dHy/vvLGzeZ+7epe1cWd66tHn28uHdrZf8B4/Tu2uFD&#10;6l4y5+QRfT9hdefhys7D5c1k6s6dpa0PJ+xXJuzXZzwprMMkxu6d5e1ba7vXljY+mLJfWfQ8ZO2k&#10;czxZ3N1h4xlVaVxi03vHR2hCblz7rJvOePA23HfqXWa4N9083LPsew5P9o3r2wK7w+KxaEwGKTHv&#10;BDii0WN2Hm70T471d9eQx0lULqOouHSFRW+bmsMOzJFxHBf8r1sceH+/NYz+3S1hTVO8X3R8ooE8&#10;1kAebZl4UYamhShz1Tg2XtjYxBDSq0b7/lPGrT9IvvKnD9/5UdrVG9UZ91oL0kZqSUNtrYNDvWOU&#10;ZaFICgZmcwL4Z5icsRU6eZW+xJdw1Aah0SYyWahSGYVGB/4tsARshVZkNAuNJg4wSSLDKFAwJ6I7&#10;FBRNoNExJHJgyQyNCV4l0BkX+dLOjvr+zlqOSic3ozWyVHoQTaoILFCyzBMAZoBnQFCQP6Cd3r2O&#10;s1K41wGxgD0CZqI1gQjIBzuEt8ddkIiXMQECQTRB7wBa6HlSBUMs7GoubuvtYCtxmBOUUWl1xBEL&#10;2IO9zdJZ8bFGUD0MUl2jgcICNQF4cDi0RqMZtoRjwXFhy1k6c2JlDfYPh4aPBoCHlxr7BqaWl3bC&#10;pxynfEK63EwdqpjtKBpvvFKacL8i48ep1xK7Cm9UZfyXW++QhmpzOktSe0rv5Nx/P/XT5D5SI7M3&#10;n1z/dv7dxz3FRUtN+Yt1eXP133t8/ds3Pvzuo+t/k3D1x48+SmnIFWukbrtt63Bn9+RAaTTy5MoF&#10;ntJ6HIQb0mjQpzJIVmlTpJJ0EPWG7qZpxopl1yWzaxgaybxMNCPkLslEI2vLOaWVFY2NlKW5vglK&#10;RXNr3/jkAGV6mDLR2dfV2t3RNtxXWF1YWZ3V3l5cXZ/74PH9jp7mzsGWipbq+p7ahoHaqqbSnrbm&#10;/IzkD179UUFWykdvvZ708O6H77zxyUfvvP/BuxKlsndq/L3b10nN9T3TM62Tkx1zs/ExQrBDYGH3&#10;zEwLhdK7OC+12Y/9/oOzE/f+ztHZCaDtZ1kTP3v8YhDCjUAkHPaF/b5owBvx73uPgH/w30iExrjX&#10;j7ZhOT46aN11m7Yc+g2bxm2GBvAjKGjTeWyGTTu2dYdjZ+cgcK40WSVq0ehEf2nOT+db/2C08N/K&#10;Z1+eZ8wYPM6NizBrN8LzREQHT8clpo65tTWBkqcyLXIlbZSVlM7Ju/2rH7TT/qaB9vV69jdr+d9t&#10;V32/R//KmOPdma1vtqn/uEH+kxH79ZXd92bcPxiyvDbleoey/q0+87cHHSl83821w6tLe9eWdu/Q&#10;j4GFGSJfuuAiV+QrlIUKJcFKeRhAWCzylcojJHkkX4gTzUPLlwAMsA8zgxfEQE2UKuyxhGWQHhwM&#10;4/uz2Bd5PKyyTegguiBIITZxOI+oo01UGsNya6WwABvIo5ki7KuE/SRjJU/kX5ogmsjGQBXgFkjY&#10;PcZFAlFN5g7t9AHL+5DtAxA+oJ3Ht3lAPUtk+tP4EYAovDeB4U1iwml4k2nHqUToabw8G4AqDeyN&#10;jbGdqUwf5lEgCIMl0hiAGUEYT/MXAPhxfkQ8OlIfxwXTBOEUDs5TkSmIZgEUcVc+IBxgD/Yfhx/Q&#10;ERQzPpD5mHmezoe34IQYGIwjihCdojgeCcdFJcWJ/gOlWI4uXCDCbD9YrlJG2wyXA7ZnlPXPp93P&#10;VrcigpOY6DggOQ7LT2OCff+K00ffIII/NyKzjhDZFh6wh4adkSF7aByL0UTJ1gjZfjnheEK2R8cd&#10;kXF7mGyPjFkjI+bQgCk0aIkOWWNj9tiYNTpqjUw4n8y4LpfXY8vrlwuu6KI7Rtt6tuKOzcO7rOEJ&#10;xyXsbdoWnLVeyA6je6FL42GI7/Fyt4KcDT9/3TdjPiUJD9M4+8nc/Ztru58sbX+8tHV9de/q2s4d&#10;xsF96sHHM+4rMx64/XpEg83OE9b2Eqlbqay9DM5hJnM/jbGbQd8p5B9msI8ere0lLG8mrGxnsA+T&#10;mXu3lrduru7CPj+add+i7iYx94rFh204hdPmDI01v7LYMzjw6lvvDs+Mx1kI/IsjEP71bDtunJPv&#10;YDNweX6njfnvPurN6uFK7BaNE9TEoHHrrRsbSrWhr6u4ouR7Q+2vL86UFFWVjc7PggvGZe7vsA3a&#10;z8Pv59vfB2EjBsgQkTXjoJVj0DBOfRykcJQo/DHeSpnMrC6n8pcK+5v+5Yc/+WbStQ87iu61F31c&#10;mvSwtSCP3ETqaW7q6R2bXaTLFXNs7hwQgsOnSZV8vUVgsDCVunmuaJLOptAYS0IRX2+QmexiPcDJ&#10;sCQQzrA4C1w+IAFUDFRJYjKDCIJsAa4AGMBUtlzJBHWTyAfmV5saK7paK8krVGAVNI7GoHB49J5N&#10;y9aOcX1TarSAnwGHkHl8ETwzpQpwIIzBsdrBFM1bO86DI43Tjb2gIinAaYnDY8A2Gh3gDQ4n0CDk&#10;wPNgJYBwoKOspacNoAi7ooklsDc4qNgAoLWAWarsTq3LgykfBhMcBbahrKAvji0uAxdBH+M6CJ8F&#10;Gp6MTIGjhho9T6XFjlOpcp7JaRsaqWpuVHiM0/K1luX+0snW+005xZMt6e3FnybfzOwrr6R15k/W&#10;vZV790Zh0tuPP0ntLb1VmvR+1u17LTldwrEGXm/BVO31sqSrdRk/LXnwauGdtzJuPM58lNNX1bTU&#10;vaJY8xy5FVZd//JkzVjnvIymcMI9GVuiN8/zFIehJ5998fn2weYYubu1pYwrWm3sqcoiZbClAvj7&#10;5GikC2IBVwc3K/qB2emMotKq5mYAYc/09AIf1utFZitDKmaLeausNa5KPMdcaGzMF1J7NaLxnq66&#10;hpaaRTpFaeIqTQyxmSEy84RafmdTxeMr7wy01yTd+qSGlJd4+2pbfdnN6x+lpafCl3D9/p2m7s6B&#10;SUoHZaxjhgJS2DE5BTgcXFrCIcNZACSla3Kar1Q+fR6P+Pm7Lhh//AIQog5fXkbCkcvnl4HL4HnY&#10;exQ8i2dNwH8gtJ3zA/fhpsFjNXgshg0biCA0wCH4n9Zt0bisKocF+be/7jne3jjbcRy5HUebB4FT&#10;b/RcppHJxR2jgx/OdbzM7P3zlsa06Z4f8Kc+FW+YqDvBVVe4V3/2aMZ4tV/5SjP7r6qp3yhlfaOW&#10;91/aZD/oMPykS/PmiPWH/ZYPx20fTznen16/zzz7WpP8u32WH/UbfzJseI1i//6I5Ydkx5uTW3/W&#10;qvnWoOPj5f0Plw+uLOxeXz64xzxP4nnThP4MIdalzBL4CqVYXI0kCYAXliuixeJAoZiI+OD7i2XR&#10;Enkkl+/LEgSTMG/Bn8g4SyWQUCjDiZNwM44PEAiEA82Kd40WijBQpVgSxhAbebQAfpTGSmQx4GUO&#10;z5cp8OdJMesOdgXkSEQJCyRhin3gMduXQANtDQD5iKl0cU75Rxz/Yw4mOaRjPTY/sC0dEMUOpLJw&#10;lqVMkEsB5vPBCRSIwiB22YAoQRjgnQagxXzEYJYwls0HXQMgBQuE4SJxFFquwB+f4CmfiAaCN+ZI&#10;nuBcTtxQCmifIIJFyzBB8DIVaMrF8mzgx4WKp5mCcIYgnCWMYME2PMQFMQAZSmT7k4jeVwxMBSOE&#10;I+IQaZjoQw4Vyy4BgSRZBMvRwXcljpTILstl0RpFtEUT69RFBk3RUSOQ7HJy48nC1vPFjeeLm88n&#10;14GRz0dsl13mcLs51my8bNNHW7ThFl2kXhvsMj7p0cW6dZE+4yWm2Bsvu42XnVi87Qk8t+uj7YZY&#10;J6w0QYt16iO9xghAcWHz+SJAF8t8P6FuXdK2Y8ue4Kw7Or9+OeeJzrsjU27/4vq5cvtUvHW+bN5d&#10;th0wbUdc69GC6bCYuVEsOUljb9+l7T1kHz9mHz5mHyUw91M5R1nc0wz+eTL7OIVznMU7zRGcF4i9&#10;haLTAtFJseS8gHeQy9nL5+wWsLfTaZsp1K1s1l4e5zCLtZ9E33tAO7y5snOHuntnbTuRfZLO2q+W&#10;HXO3fatSxdjMZHv3gFQhzC++Wliet364Zdt2QzN6bNAMHpN5w7az6+6gcgumZv7Djc6Xvtf00ter&#10;HjbObZ1s6l02tdvk2d6ZGa+tKv7J8HB+VeHN0fabk9S59glKM1ZNQxAC3v5O+3n4/XxrGCXXj2FA&#10;TbzVDo/Vj7yor9YwNlY/Nto4ji5IFHucgHvz7tmZgaX5ofkRjmSpbKjlj+5/fHO04afliR9VpLyV&#10;c/eT0qS0jrJ2ylBDZ9fo7CJbpQEjVNocWpebLlNOMbgUGmuWzV+TKERGq8xqBwpSJbJpKnNqjbkq&#10;kIARik0WaAASUDogE8AGgARWB6wCOoqI/AdgodhoWZMqm5pqetsrVwVikcEIz9gTy8BxROATCBaG&#10;htqdajvONQGeBzuBXcWHDIFMCziFoRhEDbYEt9O5PHCeEoMJDY84+iyTFQ8iBVzBzpUWM2W0taGt&#10;blUolZvt8C7YEovREMCbWF6Ld5Pi0CCRBAkMhh1it6rFpnV6DJ5NkEhYDyyEt4AOji+vji4sTVHp&#10;cCYARTgonAxNKGns7OykDFEEy62LAyWj9fmjtWmDFaUDdSU1+bXzLeW0lhpWV85YzRuPPv3h9Xeu&#10;lD/6tDblQUtu3mRdm2iYxKyv4/akd5a9X5j4Dinp3dLHj1szOjmDnawBMnP6yecIjP7lqa9+8OPv&#10;Pf4on1xH0/JcO1tilZKt0q1obP7Pv/AG/DqNbGysc2PXOrnYU91SkJD6UCATaG0mqljEkkvhexia&#10;mSmprZ9cXlbbzGty6bxIMM3nL0qlVKV0jrnKl/DnGStLIt4EdamxqZAx30JbGahrqybVlzC4S2oD&#10;j69eZhupffTRmoaCtcm+3rrijDufZN67VluYvjo1kHDzo48/fPtxcmJaThaDx1jj0gdnyIML053T&#10;U+1T0+1TyEJMqJib61mYH1le6ZmbktoMTzD//Bdy8L8BwnA4HI1Enz1/6gv7gIJnUZ9jBxUQWGjZ&#10;wA7SzfN9AnvmOAjNOy7Ljgvs0LBhj4NQ5TDrHEbX/sae92jjeMeyieXwrVsu5/7mzvmx/0iw4VDV&#10;dDbXtda2Vn5/vuPf99V/Z5oxw9sI84+Dq9tw8x6eWX/SbgDfOqpQga6d50tOHlD3rs5ufzTpvj6/&#10;/e6U+7Vhy9X57b/oNn46v3llbvOT+a3rK4cfzm6+O731BmX91THH25OeD+e2r60cPqQepmE5Ll8S&#10;6yxP7CtThLKwlzKUzvdnCwIVyli51F8mDZRK/MXiYIniSbH8EjgBF24cSwPGwKWfi8XMAGAgPWB7&#10;+WI0qlyeH4QvDwttE0ODXOBioEDoB6ZW4dy2EaAsuFe8H5IwMD+QIANrVWN9MtgVWFQiMb9ECj+Q&#10;wPQCCJO5QfA8zHDnhmBNMtOfzQmXSKJFGIMDohkqkIQBeGksX64wWigGxOKIYKEgQBIFiwQYuoKj&#10;dyCaRKRoOgBYEMklGjApTxgtkFwC7PMFXnjGggBiJGgmP5rCCiQyvXAaqcIgUDZLiLkWafwQCOsj&#10;pi+NFwZBTOXAmshjYqqmxxxfBnwVggg4ZT58mXxfGvMCDpFJmCg2gDc/kAXbCMN5IozNwW+MKDhQ&#10;JCUmgBSDJmKh1yZ1qEEdrFL667VhYFiP+RJapzkKzGvRPa3VRUtl3hoNhjKVSYOVijCG7+JzqEYZ&#10;rFdHmrTRNn0MWpM23GSINgMCCf71mC57DOFeY7jfHB2wRkdssUnH09XdJ7TdEGc3INgNyg8CFm/M&#10;4n2iOw4rdr2Go4DpJOS4iGx6w1veiO3IZz4N6U5iwh0vdcvfbbwoll5kCc5zRed54otswWkW/wSW&#10;C6Q++DFf4i2U+TL5J+kcMMKDLN5JBuswm3uSyzvJZG5lMDay2dv5/P1MxmYGbb2Qu1cmPs5h7iet&#10;7t9b2r+5uP2ItpMvPKlUnA8YT6XHEbHessxktg91N7bXZedl55HuLC1PqQxqsV7j2Nk0eZxwuVHb&#10;jbt79qI50S/Xar9C4v0f3yX94x+0/drfVP/hu82TcrnMZt7a2z08PmzryktK/nFt6ZWWsteq8q8P&#10;z8w3jmGyYByE/yMNq3i0ToAIkhvJE41kSgOZXDc2AvxrwnAbwCRG3EBrmphsolD6FmcnaPNs/jSH&#10;P3ulPPvrKTe/nXXjxxUJ7+QnvJWfcKU4Ma2xqGWkt7GnhyqSAmC4SvUcgw3X/RkmZ1koY6l0LKVu&#10;WSidYfGmacx5JhsYAAoFloaTS2DuIAcgRMepB9WAGXgV/Alcii3HGXdBuYBnqwLRIpc3srrc1NFO&#10;HqrjyZQKm1VjdwP5AE5AINg+jkNMkOdhmEwcSzr3uoaYgwl2FZcz2JLYBnUNFgBjQFzCRMFcVWsS&#10;KbwRGoCTr1GNjnU3N1e0DI1PrRFZH0RFbyWxN/gIQFlQVdgtsBZ2BRIcZzl8Fq5KgwE+Wj1QGc7B&#10;tLlt2d7VezbkZht8QPw4bO7kKoYIDc7MNXX395HJnqNdl2+XaeJRZPOk2ZY7pEf1w7WdgsFexXi3&#10;euJxT97fXvvpa4k3rtSkJg+SsierUydIZfy29PnKpOHSlO7St7Mf3G0rzJppfK/8YfJQedZEfXZf&#10;NYU2qzIqrpdk/Ps3f3SlMq1qqYem45x4Dy8uLlRGHV2hU3kOIs+e7x/uMpjLA0Oty4zxOfpwRtG9&#10;suoCu8cu0WtpYi5XpegZn8ytrJhnMUV6LV0unBNwpwT8cQ4LnplqFZPH5oiElJVVukoxPD81OtJg&#10;Vs8JhNMV9fkNHZVcGVWqpgq01CnRIpk1PkUfHWoqL8tKvP/+T4faa5kLI48/eufGx+/m5WQkZqau&#10;rk14dqwr7NXO0YGe6cnWyanWqZnOqam+hYV4ov3g0vLAwixDwt862gfU/fcaITxeJNt/9iwQCwAI&#10;T8IXYITggmaiTiDWRtqwGbcc8XFBaIBAy67btucxbTn1604Eod1siBd52nTYd9xAUMBhPOnCcehZ&#10;P9rZ851snx9xlVIWt2x2+Ltiyj9lTb5aU58zw5xRHUZom8F5T2TQGm7VBisE+xWivVzBzq1Z573l&#10;nUzWIbRE9tGNpZ1bi9uvku1J9O0r81tvTzmv0fY+Wtq8STu6ST16wLlIZJ1n8PxJjNMU9lk2qI8o&#10;mMy9yBF6iyW+AmCeLFgsjwAIAVdwOY5PQ1GmiMZ7NfNEkUxuKIsbTiZSFAioYJWyVC6yDTZIZ5/n&#10;cP0l0ihYYBHoIKoh9gHmCbxFkmARDjQGi2QRglv4lkLYUhrBdAuCf9CAr9linLM+kx/MwG5YsM8A&#10;MdsRuFQgjesDHQT25HAxeb9YDC1SIPCWSIIkabhIGCwAsnK8edjxGAFMVsijJHEoF70Q0+dT2ViD&#10;FLwNR+z4oRx+OBt7KQFa2EVZLAmVynCGDRKOGmKORDovksmHbyNUJH+aL73M4AdzxNFMYSSFhwXh&#10;kllwejhqCCBMhcYLJ2Eh70CuIJxN1LwGZ81gYwdsFg/n/k3j4CxOiZyLLDg0huTgzPtAQfgGsIlD&#10;JBl8XT64nyhVxGrV0XpssUbtZbMu1qq/bNZGmwy4vkoRq1RES0T+cnmkGNgpCRXArYA4BF8v/Fip&#10;jMFNTKUiAlvixqpwJbZIgzbaaX7WbnoKQB1xPB22P+3HujPRSfsT0W7EdBbdDj/xxZ5FL5/BH/7n&#10;GIbz5QP/8DHM9PLps/Cz5+uBmGA7sLQRGbQFGjXecqW3VO4rkpxmcg9TWPuprP0E+v7dtb17a7uZ&#10;/FP4MYW5l8k7yRGdAyNT6TglYTbnsERyWiQ6hlYoPILnMulZmeikVHicxdiGDR4zjh7S4S7tOE94&#10;Uq0JzLhDVJ1tYHKhlzwhVMv5vNVbdz/48Pb1ur7WrrGRioZmGp9r217X2M2Ora0upvSXKxS/0uz4&#10;9f7Nf/qw69evtf7z2z3/6N70VzLHf6Ng/Fb/CtCFMtlaWpU8PVmx1PlacfHdntmlljFK8wg5nkf/&#10;39+ax8bbJzEMr35ktB7ckTyBIBwdaZmkNI5P1I3CMgadAhEbxymd0zNLfC5bJuCJlmuH676Wf+8n&#10;jZnfePjRN5Ou/ST1xk/Sbt5ryMvrqmonDzT29k7TGKBcdLEUXAdoIdSbV4SyaSZ3hsmbYwtWxXJA&#10;ndRo4ShUawIMJAEeAO3iwAB04SCfXAkKJSPS4WFL+HGaSocGRiXUG7kGbVN722B3+TyVscTjrPJw&#10;fiW+WgsWCMxT2ZzWnT0AJ+wNtgfxgkMA5wCusAYsTWEFEbSrbA6QRbnZCs9wFLZCBQwDPM9zeLNs&#10;7qpYArvSONwSo0nrciwskpubK0cW1qhCBbAQPuAsMRYImJ9ao8H+4Qzhw8LOAY1AZaAjnDYAEj4U&#10;8BU+0RyTvQC7xeo2OH4JrwIa4YQBjYb1TeP6lsruIq9SW3q6t3a2DkOnTLtoVDE7Kp9qm2lpHq7u&#10;l423i4ZbpMOpnfmvPvzk+8k37rWRUoeqUkeqHg2T0uYr0+cq77dkfJpx9+vX3/n67fd+nP7pn916&#10;5/sZdz9pKEjoJJHIre1Lwz9J//RrN965U5NaPFk/IphakS8p9AKJTObZOxpfYexcBMOXMZtN29pe&#10;NTbTOb7YPTjV+ijlBpW9LDUqRQbVApvV2DeYXlJMl0gYUglHI1uUCCf5/AkOe0rAAy9cEYkXGMt8&#10;KXeJS2erFW39rcN9FfSp+tnR6ur6wo7B9lnqJFOyxNdSRSY2Vb7U3lJaU5Tx8U++tzgxwFocvf3m&#10;T3raGwqK8m7dvtVXXypYnXJ6jPPMxbahnu4pSjxlsG9+Pp5QAWrYNTXB1yisHhdOWP+LpPAXgzD+&#10;eP78aSgWOgmdH4cuds8PQQSNbixaYd5wqJ0maBoXgNCm81iNmw4rSOG2ywTk23Kbt1wGj82ygRn3&#10;8bxDaOtH2/u+Y9f+pm3T6th3uA/trr2NjYv9jYM9sXxexrjV3vDhZPPX+6r/YLTno2UJi7r5fMr9&#10;fNz9lGyNjFou2/TBDPZ2Dve4Rn5Rr/LBHXQy+zRhbe/Wynalyn91cff6rCtTcJrBP72zunuPeghX&#10;4RTBRSL/7CHnNJF3niEK5EojRYrLMvUlGGE5NGW4RAa+AiAMgA5WKYI1SsBJpEAUTmWeprG8OfwY&#10;tHQuEAsu9IEsPpZYA3/CHkXCFwF+AKcSaQznqZBE8uMl2YiJmYCjuSBDohDRxYp9pAViII0vWwjU&#10;wfkrYCFXgjGo2bwAwCxfGCGibMDVAjhOCWfL9wEy4aC5vGAe3w+ULZGEK+XBUomvXBook4RIQlDY&#10;EKwsEgUrZJFKeaRUinE6gL0sjO1EoOKxEISIRjBF8Ejws2JZpAhZGI5PClECwOMD5AK54stC6SXo&#10;Zj5RnjsXIC2OZYAIcnEIMI0LIhtI4QbAEZP50UQOLqeyfElsDCkCf80TR3OA8Wx/EtOfxPI/Zngx&#10;/YPoI83BKFZvFuaNYIkcEMQCURA+EXw/QDVAO5x/leKyRvWsWhmrUkTgt1CB8zdFSsThYmGoVIIz&#10;YeWKIqksUDH8LeSKI4Uy7HMulsL9QYgkDpZhYSB/AVFtrkDorZJHqpTRBmWoWx8ZsD3tt0b7zWGy&#10;/ZK2E+UfRCVHUeFBTHp8KTsKK09CksOA6CAoPYhAk+xHRAeXnO3gmsc/YvJXSc5LRSdVksNq2Um9&#10;6qJRfVGnOCVJzgol3hJ5oEwZLBKf5/GPi4icHBDBHNFZrvgig3eUyzvO5hzlcA4L+Qck8XE+d69I&#10;cFgsOiYBBUUnRbyDQsFhnvA4g3v0mLGbxD4olJ5368NzWuNAyyc1pQ/7xyYsW1a11dzW25SenfLB&#10;/Xs/eOutNz+6QhNyTR6P0eVcU8v/TT3/pfr1f9Rs+Eop99ezFv9x+vxXyuW/UmX45XL9SxX2lyq1&#10;v1my9vK9rMLcgvbeyr7ObL5KUdM/UNbe2QwY+wc7Qv9+axobb8JA0zEAYe0wNJC/0QYy+B8QETPx&#10;kYLAyJGxtkksgNLU3V3d1ECZ7Mvrrv6tkrs/6s55ufDR77/9g+8/+vDd4kdlU531o53Ds5Ptg8M8&#10;YJjFzsVuRtGaEK584lWxAnSQpzNhfW0+zi8RH/xDeJitAo0+XlwbVnJVWpXDrcfuRDtAMR6oCQgB&#10;0micbsCG2GCkMBi1LU1DPZVClUpk1K/hDrnzLKyOFo+pQQarNLBneAvABjgH+AHzA1eLHwW2BAYj&#10;PjU6eFXr9Ojd6zrXOizzNDowwmWhiK3E5D+ibJtsbpHS3Fw6MrfMVeoEGqPaQewWOGqxwaeA3cJB&#10;55kcYpZ8OmAyTsq44Ip0GPUaxy1wEZBPF8vgNOCN8KFgA+AiuqNaS1eq6lrb2WyOL+JjO6TTBirH&#10;LaApl/pm2jq4g03svkHtVD9vJKEp90d593+QcvN7KZ+8kXf3o+rUax3ZiROkTvZQQ299Sl3ug8rU&#10;T7Ku36lLeS3r0z+7/tqffPr6n994/a/vvfn9lA9ey7n7UdGdvFFSN3eofqWljdYzK6I6tjd3jk7n&#10;WML90OXR8Y5QtDI61blIH1mkD5Oqk9Ny7y2zl/gaEUsurm7vzK2sFBu0XJVMaFDR1Yp5qXRGKKBw&#10;OXNi8ZxYOkVfYQqoNO7aHJsxzRMWN9TMU1pV3FHqan9lfXlVZyOVvyxWLLGl80z1GmVloIiUln7z&#10;Cnt+jL82eeWV73Hpi1W1FTdv3Eh477XWgiQJb9Vo17BFrB7KSO/sdNfUVM/sfN/CUv/iwsDC3DyH&#10;eRzwPnn+/Nnz/ypT+WePfwiEn3/2/OmzmDfqP/CfgBTueY/c+5vYNbq7rvNg3i6Yn8Zlhab32AF7&#10;NkIZQRxBAa1EYVJQQFgGgm4c7cTzLjZPdl0H65ZNq33HibNYrNusW67Di0NfOOhc31qc71/t/uHG&#10;zG8O5PzhQG+B3KESeSyzW7FBl3/QFcjh79bKgm2GcJs+RBKd5okDSbR9uPBVyH03FnZI0os6TaRW&#10;E84V+TPAlsShPGkgkX1yl3F6h3n0iH0CvlUEl11ggBSfAVr5Ah8oYIHQT5KGapXY1VYhDhShP/nh&#10;ggu6A/xIx6hRZGGhOJJPjAXmYk21QLH8EpaJpL1wufKyXBmDHYIRkmQRaPl8jJEBgMGaItgnEFEc&#10;SeN584iJCWH/BEqxwxAYWfSCpqh9+QI8q1LQO2kYzgrODd5eQERdVmmeVhCzw5dJg2WScIkoWC6L&#10;YIehLFgp9VcrgqWgTTh1VARMMVeAg53EsTCMMxuz+wFIYUyigCPKYpjpT+S/Z/ExeCduvRnEIF88&#10;LAiMMFfyJIMXSWWHkpjeeFAojpiy/Y+40URu+CH94t7aaRIxipnCxThS2OAR/QwkEqwRq7Ux/JmC&#10;WDaOU4JbY34kFpbjhVPZoJLwPUSLJPBdgUzDvQiceYwIO4rk4p1BAL4HeM5iX+RwfLlcuA/A3wXs&#10;hEjewLmOC+HOg/h1FEMTBsCGMadTCjc3kWJRsEwKNI2VCgK1slC9MtCsDrRpQ+26cI8xMGiLjHue&#10;LnhiSxtPljYuF7ei485Qn9nfa/T1mfx9ZuyqrZN7a+T+KkW4XOKvxCJ8FyTxWYXkrE7pg/uwUvFZ&#10;sficJDkH2uXyT3P5Z3mCs2wuLucIz7IEpzmC0yLhabHojCRGjsIbK2UX5ZKzMvEp/FgKXig6KQYc&#10;Ss/zBEdZnIMM/nm1KrC2HeztTKhK/I2Z4t/KSP7EfLBOE4l+/NYbj7PSq1taHmVmDk6SrTubarve&#10;6bC+Mix8qcrwz4rX/nHWyq/lC79SZf7HhaxfrlS/VGd/qdoK7Vdq7S/VOf+gimp0mDU6tdFq2TjY&#10;Lm2sL2xsbqFMvQh4+XvA+2+1JjKYH6ZbYBcogT1sRI9oI3mibgTWYKQo3H2XtbfXtLaK1OrGjs7u&#10;/vpHNSX//NE7f9Wc/kZV8vuF9+40Zt1pya6ktA3OkMdnZnrGKHNc0RSdM88VAvbYKj1DoV0RyRb5&#10;YtDBWTafJlOBEUIDEgCcAIprAhGgQmG1i41mttoApJxmcGAlaBPACWAGvAGvAopQhRKaUESVKlt6&#10;ewa6K0RqhdbtUlldsA0OB4JBEqkXHKlijSukLK6OzC+OLSzHmcRTacR6zE2UGMzxQBW6RL7E4YGr&#10;xfMUGUSkKEetFZnMYotVSYTAKG12rkq3RF3u7CB1DI/O0FkAXWhw5nCGDImcLVeCBWKfqtEMOwfR&#10;BHwCd4Gyi2xM2AAlHZ5bGJqZxzY7Dx4JGKaJZYD5+CmBQartzjgUG7v6ewdHD04OtLsWwZbafO4R&#10;20XTgskeyUSPlELRLUzpF5rZg2+WJf4g/fb7VSkZw1UlMy0PeovTZkidkr62xcaq4aKWhbpHLQlp&#10;M5kly1VJHXlV4y0Vc83V1DbSVO29ttyfFt7KHCxMaEt9I+eD+31Z1WvNC/ylQDCsNlkX5cbzaGRj&#10;2yKQMpbXRvmimQVqZ1bhndKqPJpwWaiVVLe2F9c3SM06oUEm1isZSvmyTD4nFpFZzEkuZ0EonBeJ&#10;KGtLYiV/nrW2wBMMry7WNpUIaP1CatPafEdGcXJzT7NYThWrVrjKFbZ2bXRpuLGttK+hiDlP/vS9&#10;14SMhZKywnsP7t965+W+6ty8xNuLk0M6nYQhYXVODA/NzHRQpnsXlkfXVldFXNfeFvb8/P1o0S8f&#10;/xAIv/gc+Hl5HvKCEQIIweeAZw5iPibDhlPjssWHA9VOq9aNk2JDAxAC/DDEdMcTF0FYQ0jkiylD&#10;Ydm179m92PUcrjuAlwQ7Pfvbm8cHRwHv5s6WWTM2P3R9se13eeTvjdX8YK33a2pZuWz9aNV9WSY8&#10;b9T7W3ShZk2wSu4tEl+k0XfKFYFGtS+RfliriVQoAuVyP0keLFHAFd+XJ7hIYZ0msn1JXG8a5yIH&#10;c9ouADPEAFWwWIKYAWgViuF66i+RIkgqFZflkstieSxbgEU7swGEQAUiQjKfqBNWSEx3gIGXaG9w&#10;8Y0V4AS8Adgn7ApwBZSFnQPb4PINekf0QwaxfjeIJvcC42XiHALzE2P0JmqNJAqvAgsLBCEiGRHO&#10;JwD7yRN441iFneA5iwCBMZI4UiaNEiAMEXVQw+WyEICwUgbQ9ReCQiFNwXSJMTkcvcMe0XRMVQSE&#10;Ex2kRE1UwHAyEbCTysPqpkC+DF4omRlM40RT2DjREnzkdB72mqZyQsksXyYwW/EEp9EXBkAQMcoU&#10;Eei7Tz2DBix8yIQGqAslw/acYAo3mMIK4GAhIFCA447J3PjUhgHYG8bvcOM3ATiqmsvz4TljsZtI&#10;GlHXOwXgyvSnc1C7MRpIiJV3Mth++I3ANw+fC24mYCW8SpJGgXkAwlJRqEISqQL+iUMAQmgkUaRM&#10;EimVeMtEvjrlZa0iVqO8rFZe1mmetGqCnYZIlz7crQdM+hvUoXZNqFMXadXALVGwThmqU4Wq5QGS&#10;8AzeXgxN7AWq1aqDjfpotSqIY5bqcKk8WCj2FYq8hWJvvuiiSOwjSfwlYn+B4DyXc1AgOC6X+6rk&#10;F9UKH7CwQnpeIjgq5O7BAklwlMfdzxedFIhOc9j75VLvhC3M5Y4PV/9u+4Pfab3zb3lzqZ7dvZLa&#10;qr99+bU7SSkj09NssdixuaF2WUF16nimX6vg/x8pa18pFPxKuflXKs2/Um3+1TrTVwpYv1Rre6na&#10;8lKV+R/VWV+qtf1ODWvPd7Z9suPc9fBkwoqWpoah4cYx7Mz87wNhPI+QDG+JZxxCq/9Z3iGxE2g1&#10;w6Pgl1jUeHo6q7pG53A8++KL/tEx8vLgreaSf/Hpa9+qfPxOXfqdlpwrFY8Lh+vqxlr7pkZ7hocG&#10;J2dpMjVfbwb+LQARGZxFnhiIyFEbeFrTmlQ5xxECTkDgQPWAbRjVQozwgRSCzwEpV8Vyvs6otDnE&#10;eiMADLYEnIBCSXFAzixQa8bXGJVNjYO9VTNrS4tczjwdsQTgAVgiO93rzp0D1+6BwemJZ8fDe8HY&#10;xhaXRxeWwNVgn8Bgkd4InINDw4GEOoxkQbfj8ufYnEkGc4HHp0lkAo2Oq9bwNXquiNvbWzk4NQtH&#10;4SrVcLZAUyAZEb+jAq2EZXgvuGZc72ABe0dNFvBa+IAASFgG+oILgjgCngGNgzNzXeSJPsr0+PJq&#10;XGc5Ks30MrWts1etVxuPHNx1hXLbQLewx2XTdazeMmr7uH5xXLlQuzrwbmXGm8XJCX3lj7qKr9em&#10;XWvOer38buJYYfpYZsFUTjm1LHEi9f54UtlaGd29pD2QzpgoXfLOAelIwXTN26W377RmvJ579cOK&#10;mxnz+akLefO6VZVOFwpHaTK5dvfoJBjweCxyBbt3oGZ2uX9oojk9725Tby1Tyq1sbq3v7eNrlQKd&#10;VKCRsTXqOaFois+b5HHHmIwVqXRJLAE6rvBYAoVgnrZCU8n6p0aaGko4C40iavPiYkd2ftrgeI9Y&#10;viJWrirMXK6KSVOtwd9jc1le8u1PJKzlvIJsAGFOwo2hxsqCe1dnOmtknCWFkidWiVbYtKHZmbaJ&#10;yaHl5RUBx+SxP/kcRz7+Z0CIWctfPA9fRk4CZxdR/1HobOt0D3Mn9jyWbY/OAyBECoIaapwWoCAw&#10;EuQvTj7kIvBvHQURFgCB8QI00Ow7ru2z3Z2LPfjnfLHxtt2264TnrePtg7NtjUHAXukvLXi80PV1&#10;StVvj1b+IX/0+3Rm27B6s80eaDUEm1XHzWpfndpXxj+qVQaaNAG4Ga/VhMoU3hK5r1IVgutUhdxf&#10;LvEVC33FEoCiH2hUJg1XYLdbGPhRIgnm8y8K8VW0Q7gW54tAvIKFwgAOv2EtGPQnLBXG9mbysX5m&#10;Dg92giDM5sUjX3B+3XwRbAyXaV8xhn6AGkZhz4VC2BKH9IjwUewsLcSeQCLKBoxNFoW35Ar8ONaF&#10;7ASnhA1gJ0HQ0xJplITjYbAGy9YQXoiIBUjDQrnssoAfBAcqxc8SI0lClcpouRwu+ti7izVuRLgr&#10;2CdwAmu/oXRiQRmkoCiK5Un5aKIF8fkoBDgEmAqYBBByA0lYRDSayo6kc+A8Y7Al3ATkSi7TAWls&#10;jA4F/uWJgqBcOcJQJuxNHIP3Ak0T6OdYBI4TvM/w3wcWcgL3mT5oGbB/duAx05sICGR7k7lBAGQS&#10;0hG+QEznByOEuxD4fkqkWCUOLDZLEMkSxDIF0XQuvjeTH80DkeUGMtneDG4gTxwFrmdwfJinT+gg&#10;odHA/mCJOEgShcpFoTJRCBbgmyFJ8J6gCGeMChcLAmWiSIU0ViOP1MiBcCFQvVpVtFn/rAq+OnGg&#10;Qh5pUERqpcFaeahGGYGXquShSlmgVh5sIoSyQRNo1OJfWr3yolRyXiA4zeUeFUl8BaKLbO5JDvco&#10;j39aJLool/pJQET+SXwDksRbLj3H+m3S80L+QZHgEIwQ1LBEdJTPP8zgHmXwTspk+7OeCH/Tq1++&#10;zyr/ve7U/1xWdFvn1qjWHZnFpKt37yfn5I3PzwvVKoleo183io3uPxvi/3re0j8q1f5yjf6Xqkwv&#10;1eih/VKD+9cLWb9KkrxUYwEj/GUwwnLTGzWDO4ee9eNd98FW/+RY5/hY/dBo9eBIzTAWF413kP7D&#10;faTx5PoGIsS0eZzSCOT70ggxRubLMBks2z2OBf6re7p2jo8tHldHX8+McPHd+pyvF9z7k/SPb3aU&#10;PO6rfLsooYrc1D3V30cZ6RgYmKOxGQr1IuigTMVWgTpg4jxVogQdHFumTqzRGTKV2u4G1VNYHABC&#10;8LAlrmBZIOKosDw3R6WjihWTaxhaObGytswT0sVyhkRBFUoX2Twg4iKHsypWNvf0drWV8KR849Ym&#10;T6kFjC1x+OBeFGKiCb5Sq3d61FZMbDB4NuAZlBEYCa4GXAQaxbtS4/gBTALGAGaARuzDtNrACPl6&#10;RCNo4iyDCeBcZdO72kmDlIkZJncJ56kQwLGWuYK4yGqdbpXNCWgUanEWJ75aK7dYNU6nFPaj0TJl&#10;MppIzJTJ2QqlQKvjqrCQDRwOzgTEEcxYqNXJzHBuOrpUtsrld/YPwVeo3jHxN+WiTeWsgTplpjby&#10;R7Oma9OGqz4sTnw57dpfPHzvTdLjuz2F75Qm/Sj17ndT7nwr9cZfZ37yTsPDjxoffFR7572a27fb&#10;kpOGcx8NZ11vTkroykzvz61YbKildvwo9cp3Ut7/SeH1ez1Z94eT7k8nDuhGVG7d0cnJScA3wZMc&#10;hJ8eHR/YXYYxcuf0bP/8ytDgRMP99KtTK5Sy+vqhmSmeTsxSC3laBV0hXZJI5iSSCS5nhE5fEItW&#10;FQqqSiky6egC+tLawiKHsSrjN/R3t7WXKfjDBtnUxGh7SlZy/0g7V7y0xp9YFs5KdOxF/nRu3uO6&#10;8lzuynROfnZObk51TtJsT2vilXeow2308S4Vn6o3q/RW3QJzrX18rG2CPMumq22m0GUMnfAF3P7u&#10;4x8CYfwBbw5HgrvHe0fBs13vEdDOc7Bl2wUQWjQuE7ig0m6272GWoXt/E1wQ4Ad4AyKiOxJdo7Bg&#10;38Zn+DHeFwqv4nrCGmENbA8vWTadeiClx2rb8QgNhmUafWayqqzoPXr7H67VfFU78h/mVnKaphnT&#10;rp1+59NuQ6hRE2nSwxXKD3fcTXqc4g4uWNWKYK061KAN1amDDcpAiybcog3DLTzOMiHzgTbVwAZK&#10;tCiSCO7fAyUYtYEdj/lCnNOOJA8VSX0ArUw2phwAQrIx/MSfD1dbSRQoCBdfkC3UQYwdDRRg6W24&#10;jIZKRL5ikbdY6MVlcALRC6tDqkmCeXxfHi8Awgecg8MB1cDegMHQ4ocG1CGMhWirJFkYFuC9FXI0&#10;v2JCEOE8472IeJKEI+J7JSCgYThEmTIGK+ElYkph3CfQGuwKQJ4riBATFmKfZwZm/nnj6X2wPt7b&#10;mcLG+tqPWUAsHzgc6GAmYZCwQY4Is+Zhs2SOPxGQxoqnSQQSmedpgnAyF8t2Y8iPCGf9hduFRLb/&#10;AU5b6L3LCnyycvaI6U3hhbEmKoggG97lh/2ncTGtogDvToDWXvjUcP6lsliRNJqviGVwwRQD6Wwf&#10;EdqDQ61w5sByoDicfBLzPAXuS4CLRCXxeA8qxiiJ8WsphdsF+Owo3/h1wUq8cYFbASKqtkgYwB5U&#10;wtjgl0USeEuFvgq4B4JfLtdbIgpWSLBVykC14f7Jm88HBQxXSQKNilCTJlYiOs/hHmdxTkABiyT+&#10;HN4JtAKRF5ZBB0lSb6nkolIZrFAG87iHuRwMGU1jYAZhHncvn7efx9vLYe/kcvdKhMcV0rMi6UmR&#10;9DQLVBJc0HF+7j8SzT2e7XlbQatOzM7gycQym1m/7qhoaXjl3Tev3b8zMj2rNOmVFp15Y/2jWfav&#10;Z0z9CknzUoXjpRoT+h/2hVp+uWnjV8u1/7xw7R/Val6qsb/U6flK7mJ+Ze3uyY7nYFdh0nePjzaO&#10;DNeMkBGEQ9BG4z4H7efJ9w+0ZjDCLymIGRQEAuMshFaLQ4ljIwtzZwF/73D/5NJE2XjXW01Z3yq+&#10;862iO2/Vpr9NSr1Snj5AHxmaG5tYmG3p7acKJYABUDGJyUaTqiaorOGF1Wkmd1WMEyQBJwAA8yz+&#10;1BprgSUAJoFRAZ9YSt0MkzexxpyhcWgiBV9jAIUCI1wTiCkrDNiSJVMZ1zeVFvsUgzk0R61t7+rv&#10;qlihzaudADkncEjrxCwIeBc4Gbgd4C3ehwkYm2OyWTIFHAVeBSLqMYLUDQsah0usNwGWwPOggcaB&#10;koIRLgmEbLVGYjKLdHgaeo9HqFUP91QNjQ6uSLXwuYB8gFU4nNyMFbrhw8LOgaYrPOEq4aZig1Fh&#10;BZdwyC1mqcloWPeo7DaZGTTXKtJhKXBocXHEkUsuh62QCbRwGlKp2TQ0PT0yPsGzSlgeYT+bXDrZ&#10;lNpHetCS97A17y8+fff/8+1v/dnHb72cdy9psDJlrOLOaMm7Tclv1iW8XPTgLx59/Aop6WuP3v/G&#10;1df/+MrLf5Pw/qvZt17PvfO9xA9ey/r0w7LHqaOkfhnlR4+vfTvpvY9aH/2X5DevNNy9M5yQuZzd&#10;yxg4vjh99vlz8/rWqlBxGg5v7G/YHLqZqf6pme7hqcYl9kBhVUZOcSFlcYJvYLB1QhYaoYypli3L&#10;ZVM8LpnFGGMxZoSCRamEqpRx9XIqm0pjURf4VKpK3DXc09NOWh6r460ODQ22ZBVkD0z0ztGHeeJZ&#10;nmyFvDQ8y5wkU3qmyD35RYWPHjzoLM1e6K59fPvTsZ7m9BtvD9SS1HK+1abXmpVUAWOWscaQCSUG&#10;zXnA/78EQrTJz595djzGddtB4HT34tBzuOU53jZsgBGaNS4rSKHr8Muia9tuWIgvA/lgAZjn2tsA&#10;zgHzYBlgiWOHW644I0ExN092dU5TfFpRaDitNujjjkW3ZVC4bWwhfbT+RmfhjyZr/++s1L9pzP5G&#10;Q+GrLVMtZOP2iPVJlyXWpAu0av0dhlCbNtCsCiDkJOd1qgCwsEkTbjdctmgjVUSXabnMVy0PIghV&#10;gEaMNiyXIzYAKsgPgBb2QwaJKY2iRPkxpEWOAEwulC3AZIki0Yuu0Xgrk8annI2QxD4QslJpfGpD&#10;f7EYZ65AqgG9CL2DKzJctYvEIHax+OHwwq2I4hUcYEbkmMd5HKcavlEWqVTEqhRPymVR2AO8BM8E&#10;JtEOcXsCpfgWWKPAHlT4Mb4l7LNQHH1x/hgpGgOWZBPEApwACIkO0giO+QnDyehqoTRhFEAYnyIj&#10;nR9NYARSuNEUDuIzWxR9xDhPYBDVTTkh0L67tIsEhg8IB06ZiSj14ky8QuTiIzZ2bD5iwmYhgn9Y&#10;oZQALVZMxRFHDlYeJyboCOfwvHn8C7hRKIJvVRDIFGFEEt588DAZH0AIv4VMTgB0NosfSuMFsGIA&#10;VqshyrwBCEF5uX5CghGExS+ChsARie9WBJjEiS/gV1YgjsH3ADt88bsjqhzkcn35GMWD2SYZLG8O&#10;x5vDvshmX2RwoJ0T0hku5MHdkrdaFWpSRUkib77Im8M7zRee5wnOc/nEuCDvFJaLReelUm+5PJAj&#10;9CYzDtPZx0DBDNZhBms/h7Obx9sHBObz94vFxyXCoyoZfOSTLPFBpui4T+/fv/xiXVc9nfevWnK+&#10;fvXD77b0D2s8NolRC/9ZfJW8tb/nrY8/rGxu0dosFo95RGX9V6TpXyNpfqnK/it1zl+q2nqpyvJS&#10;nf2Xa82/Uuf4pcbNf1mw8m9rxS/VmX+pzfJPfnJ1mDyxfrjn2t9e47G6yCMNQ4PVQ6NVg8NxENYS&#10;Jvc/BMJ6DJN50QCBDWMTjeQJ2AmicRRBOMdmnMXCS2zqBG36YXf598oTvlt099tFd79Tn/zT0scN&#10;K51sI7N/YmSesdbaPyhQY0L6Mpc/sUqfYnDABVkqHVOhpUpVsww2MTUgllLjq40CjTFeMgYnCwS5&#10;U+hN7h2l1b3Kl1KFsjWBCEM6TTaWTEMXKxfZfBA4kDCGQsFRmdsGhvo6y+eWpmgSyTIPJ1QCqMQ7&#10;JMH/oMUzJfhqFC9gM7Bwls7C+eVpTGAPQAtOEhgW77TEZrTIzRjzyVFr1sDMJBKqmJjagidkymV8&#10;tXJisH6YPDzJEg3OLowuLBJuiiE/LJkSDgF7g/eKDWYgPexHabOJ9Dq1ww4UlJlNgEORQSfUacUG&#10;vcRogs9FQNQGR1c7QBxfbMNSyFaFguHp6a7+/gXZKn9LTtcLS4YaKybaW5cGWhb6BphTCQ0l335w&#10;/ZsPr72V9+jlzOvfSr75rcQb79Yk3+kqfr3owbeTr3xcnfJexo13s27eb8y/VZN1vSL1WmXSJw3p&#10;d4dKSYyWbsXwx2Up33v8/iuFV14p/jhnvvB6z4N8GokimTKazTFidgSx1sDRaE/CgY39TbNJurDY&#10;3z9es8ofmVoZySzIEQH7bOxl/gJLI+LqxRy9WGDSMpTiJTGPzGLOCgVLSuWMREpVydhKMVPMmaEu&#10;0CQCllLWOdI72F9Dne9QSeZ7h9vzyvKHKQMs1qRQvMzgL/eRO9r669r66nIK8u7fvTNQUwQgvPvJ&#10;Bxn3b93/5B1Kf0NfdYFdJ7UaZHK1UGVWK00Kk9sSefIkPkYIvMM+0v+6l/T/Nwjh8fkXn3sDXrPT&#10;tnG47XsSPAqcug43jZtYWU3rsuhcFsuWCwhn9FhBB527QLsN67bLuGE3bznXj3fWD3Fq37gRQkNB&#10;xDqlblgPWI2H4cB7NXaDxmHUOE3ghWaP3ba14TjwWHdduk0rX81nSBnZxak15R8M1f75ctm/66p5&#10;Y1UwP2OyTTqf9Nmf9TmDPSZfmdqXKTnNZO9VqULlikCVMtCojzboIuUKuFUPVanCmN6H6WjgcGEA&#10;IQkhFC6Rgo1hQdECgkPlSux4LMQkCrhuhovF4RJJqEAUyhcBUUDCovH0uxxBoFAYLMFXw0Uif4Uy&#10;WiqFC3GgWgVohOusr1QWKgW9kIUBbHCZho1JshgWVVHFsG8W6YhKB0eMcxEv5VIkYhlxKS+TwZZP&#10;4BmPDowUBcuVlwQFo9hNiqIJewBHxO5QIggIWBiFBXjG9VhZO4YfAawOjE0UBZZAy5fEcsG0BOEC&#10;Iq41SwCAwcmh0vmRdBBBThDnHBbGktjBBLo3kenFpHgBoC6QTKQGpgpij/mRewzfYxRELG2TwoGX&#10;/I/o54ls3yOWP4EFb/Q/oAfu0wMPaCiFj5i+ZKxWGnpEv3jM8MJ+0nFa40ChJA51OGfs4SwQhTO4&#10;XqAjMXEHDm0CnzBYiU0MKCL/sEcUfiN58Fm4AEiMjIXPmAU8E/jBuXM4F/jMu8gXBnIF/mzuRSZO&#10;+uHLJdifyQtgUgqgToCTgaQBvDk+eE5lA55D8JzO8aXijB+hZMY5LKRx/I9pZ1mscxC+YulFhRQk&#10;8qxM6iuX+goFZ0BHkuSsSHxaIDqFV0sl5+XSi0q5P493nkY/TGcc5vCO84RnefzjMslxjfKiRukt&#10;ER6SREck4RFJfJrJPcjiHRdJjlc3Q7tHtqnWv2SW/wE557ce3vkhQyRSWKwSk1btBHswDc1MLrIY&#10;Kxy2WKPy7DjzJ+m/ls15qfXgN+uU/+L6wL8qkf5areGlWmCh46Vq80stW/+8RPindYxfbnf/q9K1&#10;a1ff6hwfdW5v6Fz2JTa7Y2KifmSkamCosn8w3qoGhusAZuSfzykcg9Y0+rNaoy9avGs03i8K7Wcs&#10;fDFMSKxpHJ+oHxykS6XrJ0f9lIGm8Z73a3L/IOGDN8rSvpN/521KRfZ8y6RiUuuQdw30js1Ptw8M&#10;0YQS0B2+RstV65eFUgqNRV6hQ1vgiVlE2TNgBlOqXOYKGRKcww9gADKnMNk4UtUaT7zIFawIxDwN&#10;zg5BF0uBnQssHlepFWoNGE2jN66IJHNsYX1nX0dL6cLSlG1/33l4pHdvYCgNUV9tgcUBM4t3P6KD&#10;Gs1qu0vv2bBs7xo8m7AGdgsbgCzOMXDWwwUWF6ALGgf+B2In0mPvKDRAlN6zLtLr2TIZV6UcG2ka&#10;HulaJsYv4bRFxHQWfJVaZjSxZXKmRMoQS9YAsWLJEptDEwqZUgngU2Y0ah0Otc2m97htuzvwDLoM&#10;58AFIxSjEQLCWXIZABJYaNrc0LldOoeDMjMztjbJdyncF/szEqp826DeMeoPrPojM9XBuduW9Xrx&#10;vR/ffPuDzOu3WzKzRkpr1hqTx3IKFitr2a0dzM7UgtujnKF5Cz17oPSnGVffL3n8ZsX91MXqBmkP&#10;id5QttJ2u+7xG2nvJIJrtT3+sPnux423s7typ/nTVPGiP3AR++KLBZ5Q696weVx7uy46c6ZnqLqf&#10;UlPVXFJYVrawSvEc6uiyxQXBLN8g5uvkQr2KpZJTlfJZkRCMcEWlWlarZ8VCrl5NE3JobNocfZln&#10;UNPkoqq2qsWlXgVvUCKcaumqLamrWqFOyZR0tYEv1/KY4pWarsqH6clJjx9N9raON1cWpibUF+Rc&#10;e/9NCXdxuDKvvShdy1uSSehGh9656TgPeIF+yLL/xijhfxcI4QHvv4xdhi8j0eex0NPIof9k+2TP&#10;c7CFA4FE3bU45EDp4jg0rdu0brN+w2bfw4FDeAm2xL5QIqYUuBgPIoX18CoswDO8ReMyQVM7jVqn&#10;yUxE1lh2XES1GsvG0e7G8d48hzk111qZ/ya552v9ra/3NfyNkFvAN8ikh7759c8ajMEGja9WEWjQ&#10;x2rUoWp1oFLlLZOdVyj8cFNfqQwCoqqUWFwUFsDeMMxEHivDRAKcd7BMEa1UxbDKDHihLITh+9JQ&#10;JeAN9I4fyMfCaS+UIp+YjxfUIZ5TmC/0g4JUKGM1ilCtKlQm8eIUhrATKYE3ogs03plZJgsTh8Yx&#10;RcAb7D8ebop9odjPGSqB4xKBHtBgfdzziF6+EByijBBK2Ax+LMKVmL9I9NliBTUwznhcCVY9jVfW&#10;FsZnCsRwUGAJCCKQgySNwbsAPwU4ZVIwmRVMYQUT6d4UJvagAn5SmRdgeGlfpl7kCgBRmBqYyQsn&#10;cgJJ/PAjbuAh/ZwA4QVGh3KwCEAiFk3F0qmJ3MgDhu8hk5i5iX4BLZnoFAUKwhpQw2RuEMQUQ4pE&#10;eM5w8vAMDSOPiDsM8O888FdMz8cS3nBKOKBIRO3mcH2wBj5LGhv46k0Hg4RfDR9uSuA2JZxJJCwC&#10;ZeFmJZPrhfsALHCDThnI5KKGwqvwW4MN4L2P6KcJtBOc5YMo0JrExEqtGURp1jTmBaaUcP2A1QIB&#10;kPWiCHRf4qtV4sBhtTzYpIs16gO1Gn+Vyl+p8Naq/HXqQL0mVCrx5/NOC4Xn+aJTIhbmpBooqPLC&#10;c6notIh/mMPezROeZPMO6+RnFPuZ7iS8PFUua/+NweR/W/ng9ydn25Qul8xiklsNSrupf4pyIykx&#10;g1RCE3DlBh3cYuaVlv7S68lfyaX93s3mX/+zkn/5KulfFzJ+rXkdUybqXS+17P9ao+v3q6dfqtK+&#10;VtTgsawx+Uzbpp2tlPdPzlT3D6MODgy9aIPD1YMjtRjnQiZKZiMOW8bJrROw/PN1t0EEKY0YI/Oi&#10;HxUaYI/QQUwobBqnxKHYPE5uHh5x7R9J9YbO0baC/sZvJd/5/ftXvpZw7S/Tr340UlLPG+Ra6Bqt&#10;pGeob2CS3EemMCUKtkIJQJplYTUZmlTF1RpFRhtTqVsViEHpwM8AUfFORTA2IMGqQASNKZVz1VpQ&#10;sRk2e5rJAnWjiaWwjcbpBibFhQ82psuUXLWhsWuorrpgenKEq9HIrFYAodblgS117nWl1QELwFfs&#10;cY3P00v4IoAH1sSTJbAqtwfaBs56SEznO0NjTFMZ8SFD2HgJsxv54GrGDY9rZ+c0dkljTg0M1M+w&#10;2Ks4rZIGqGzb3ds+PT3w+Q79/rNweN/r9ezvK81mtdUi0+s5MhlLLOYrlWyJhCWRcBRyjkoJUijU&#10;YcAq3A1goClRuVTjdMCBBDqNxGjgqVV8tXpuhUqen+FrZYehc6FDLt/WagCEexbjiX1CsVhFbSla&#10;bEwvSawcJNXxuzrlw12K0cTxvOz50iZ+V+FE5ePi+13MvknzSiePfKch528Tr37Skpm5VHt9OOvG&#10;WHaVqHPGPtfP6L2dc/1WW8orRZ++Xni1AWWxp2qldFay9PSzz3zBCNzEbB8d+/0Xm9vOxWUyT75Q&#10;3VqWW1z8OPluH7llTTy1JBwXGLhio1ykV9IUsiWZbFrAn+Rx5yXiBal4TiKiqZQah50rhT90/oqA&#10;IbNoZjlrLX11q/Nta/NNDMZYVVMVqapkjTUnVTPFcoZQxRyeH7yZlDA2Mbrhsc4PdLZUFhQ8vvfo&#10;9jUOdbq9IC35w9dbilI5y+PbG9bd/a0L3wXwC0B2eYnPf//x3wtCeAALiSkCn3322dPLZ9FgNHDq&#10;O90529863XPuE52fRAlEED5rfIJsp1G3bgUvBOZtnuy6Dzbjz4A32BI7TvewExVlcQ/ntYizE0CI&#10;1WqI6UZhM/O2E/ajcRph//BeFM0dJ18rHBweyisrWB2701nyx+Si31Kxb+mPrGvboUnn81F7bNgR&#10;G7CEu62RFr2/QXXWqPa1GyPN2mCzJgytSRMh+kUjtepYkyraqIrWyoP1mmitMlyjxPyzSmWkRhWp&#10;UQSrFcE6WFZeFkti+aBQwiBxeQ3k8P0gInBVBd7AjwAkoBqgtF4dqVeHa1Wom0RUThC4hWmFfC80&#10;DAyR4GwVAGDYmAguxQ2AdnHmlSliAMISUaACdFD5pFSG5gf8A22CzeINEIhQJHpcS/AtT5BqCDbY&#10;SbRAiD2BxeJooSRSKIsWSCNZwlA2psaHMziB+HgbbBOvgArP6Wx/MnZmholyMIF4ZE0K8yIFbIkX&#10;yIGNJZf5oigRxhnM4EUe0M+xCCrTm8D0pRJT+BLhoxgFg12dWJ0Opw5OxxpsADyczukRA8t/A2gB&#10;hGCHIJqgiek8rGZXIPDnYt8mcfIizDnJg7MVgJydI4o4OJ8wyByAOUcQJkkviZBaDILFXlM+dsnC&#10;UQCEiFLYiTQKJwC/EWjwq0HsEXN64PYCLKNDrIFfGXzq8/iMHMC/1Pik/4BVFp4VgDCbh3cDRMoj&#10;niQJvkP2BZYNwlkqiZQbsb9G4W/UBVp04VZtpE0fazHEmg3RShmc52kmD+vL5PCPgIUF4jNgHrR8&#10;4Wku7zSTfZTNP8viHZaL9sbtQZf/C5VG1N5dap27kX/rj6vLH4ssOvyvcZmBgmCE1R1tj/NyQReW&#10;mHStzSw1G4dHxmuqqz64/ehbL9/9J3+W8q//8Prv/CTl66mtf3yv+JvNtH+Ts/AvW2xfraB/o3Aw&#10;q6ltY2eXLZaobOZZJrVjaLR2YATgBwisxq7RUSLnYQxHCkfJTaPjreNTHZMznZPwjMX7W8YmGpGF&#10;GDWKs/WSKY3k/4qF8dY0Mdk8MQn7ASLWjQzX9/Zp7S7K3Fw7pfNhd/kf3fvo/7719u/d++Bbebfe&#10;rUluYvS7jvVU2vzw9FjHcP/AxCSAUGa24nS7RgtDrlkVySfp7PE1BhghW4mzHbEVKuDN5OrP8tC1&#10;dIlskc0bX16FNTSZnCqTC4mEdNg4nl8oIEqAgg6KDSaQlbFlWkVjZ31NAXlsgKNWLQn4SxzsHYWN&#10;cYcaHVAKFNC5f+jYP9S71+FHpc0BHsaQyoDEoIBwoDXwTpUWzlNlB/PbgA1g54BPOBD7RekZ2KcA&#10;flNSrda6s8Phz/f3N0zQGEylBlyWo1DpXB6wN7nRqHc4jG43LMOzFgzi9BTQuHt+vndxAQtAR9fe&#10;nnkTUO0E8+Oq1DSRFAdHFSo8Z7FUoNUCAgVaDfwxGNY9Ap1umScZnpyRyuRPnj9x+bapJh7XIhI7&#10;FaZTRy97rFM6WrXanlmcXDpanjRdXrTaWrjakjBS8niY9LAr/35z4a3G9NKF2i750LST2swf+Wnh&#10;w5+WJb1RlXqlK/fj3lQSp2HQMD4mH0+qSrlWn3ajIyVppiCbXp5BLSjikAYkE5ZN+xdffHEUDM2z&#10;BT5f8OzsRG9QLLNm5mhTRRUFo8OdN++8M7XSuyQaY2pmBMbVVSGVpZXOirizIowgHaHTJjjsBZlk&#10;SS5jaZVKu2GBsUTnMZgClsljm16dbe2q53ImhNwJMW++rIJUWoUF2EQyulTPW+TO3Xr8oKq1zrhu&#10;YMyPjwy23r/6XnFWilJITb35QWlO8hp5oCUnTTA75j3fefo8BgQD0nm93mfPfkEq4f8ACOFBzH5D&#10;tM8/e/bsaSgc8l+GziO+rZNdUDpQPYBc3A4tWGLGatxyWHbdLpC/01334ebm8U48AQORtuUEd8Ss&#10;xL11ACQmKR5s2mAPW054NrqxpxT25j7c0rstKrtB7TDpMGfRoveY7dtb1t1NmcPaQR5NyU3rrfur&#10;weyvUjpeYRo89P3nC9tRsjU05vKPOKMDtli3JdZjjfRYQr3WSKc+2KD0NmojtVidK1ynDDUogYtR&#10;nCdW6W/Vhhs1WPSrVhWpU0VqFcEGdQSWq1WxCkQUBnyC/KXBZZoLF1Ccew/QCJfXQkkYLq/5wgAq&#10;oNBbocD6agRTI+WqSJkyAsJHhJhiIRVEHTBSEe/kjOIM+FKcmaFSeUkCcRSH8vneIlGAhPkSQMpw&#10;qTxWoXoS5x/wshBewv7bGNC3SIydophuIQyScAr4cDGuAciFcvl+THwUhrK4YFchzO4XwMogNLCu&#10;AgCPNJqHqYTBXFE0VxTJEYbhGSuRElXFswXBTJ4/hw/XfRBQ7GLNgjdKYrnSWBKHCJnhh5LZvkxh&#10;BKvPEMaJ3wbIMZoodm8mM84Tmb7HdGAVlvBOYvof0S8egkGCcRJKh13NxPQdgO0SKZI+h3uRwwcY&#10;g8PhTIeA7XgDCiLCBaECcRSoHB9BJHo7scHZ4kEFsEO4UwER9MPNCjRgYaEkCniGDXJFgRJlNE/s&#10;h83Sub4k9nkSF3h8nsgG5F+kcr2pXJBgb6bAl8X3YVECXiCbB4j1FcnCJMWTDILHSUyQyHNMOOGc&#10;5YnOC2UYbFUm8ZHEpxWKixLZea7oLIVzmMbdz+Ts5gsOK5Q+kvQ8j3+YzNhOou8lrG4l0bfyxCck&#10;6XGz7phxFN3dd08MvN1e+9pw14PqxtwVIVvusKrtFp3LprCBFBqt23B/uenc215k0qUatVAuiV5G&#10;4LqjNhrfu5aQU9a+uCxZXePOzk21tzVk52TfuHPvrxOLf+/TzAdJST2jg33T5EXekkAjHVtYqO4b&#10;BPIBAgkKjsAyAbaxutGRBpw+kNIyPtE9O9s6Ndc2PtM7Pdu1sNI7v9hFmWodHQPnaxyfJBInXnSN&#10;wgJ2ioJHTkzFS6wBDvMbGgfm5sBaWvu6O+eGk/pr/92Nt3876eq//vjVH5c9vtGR3zjXdhF0L6xO&#10;Ti7PtfT1L7K5apdHoDcs8vgTVMY0k7fAw7S/VbEcDGOaxqas0KhCLGYGuAL+TdMYU1T6PJMDogZ+&#10;BkACGi3xBXMsnL0BfBF+FOmMUqMZ0DXNYC4LhEvARZ2la3iyqqpwfLxH696Iix1QM17zDHYbj5RZ&#10;4aF9MqUKLgDYYAbUqZ0uqdXONxjZGu2KSDzH4U4RIjjP4qzyRQDReFct7NCyvWvf2XHt7zv3dh17&#10;O5atHa6QOtRXN89mi83gcJjyb8W+VrdxfV1psQg0Go5CwZJKhGq1SKMRgSPj3BcWy9a2fXfPtL7p&#10;3D9Q2uygtpbtbcCqYX1D5/YYNzaM6xsKq4WtkK/weSyplC4STq2tkRfXqpo7GCzO+fnJdnBPvqtT&#10;buhtJx7VnqFfQO6WjpXMNeQU3K2ZrS1ht2fPNdzqIr1Xk/puVfrd7sIPKhM/aUqu5XT2Ksf6lBMd&#10;krFrrdmvlyW+XJT4Tl3yvdGctJmSormKrL6y79/86NX8G9d7Ej7ound3Ii2HVVouqu0SD9Nt/Nhn&#10;ETAk8/YBXSjbPz6xW81DY72DlL6i6ny1mltdmVVU+GhipXuS1b2mJHO1q8siOlOpoKkVC1IJSOGc&#10;kLcsk2CTChlqKUclXaAvL9HmxSqR2WMlz42PUFrh62eukeemJ4pK8hrbqxncZYGc2jva+TD9cWVX&#10;bftkx9hw62BL5dX3XunvqLcbRRl3Px4f6lAwFysTPu0iZZzuujBK5suu0V/Iu/8xEP6dRzQaDRJz&#10;Fp4Gz9ePtsH87NuYGhgHIegdNPfJjmnbqfVYDOtYlQaaecO+e3544D+B7QGKG8c722f7uxeHti2X&#10;ed0GNwJxlMJm1k3n+uG2bctp8IBfWuEeWeMCa7QbN12WnXXjhktq0jFUSriNrWrObhsoyCxMXWG2&#10;T6tci7ZLivtyeuPpsBX4Fx10XvbZwh0Gb4fO16ILVSsDmGQNdqiNNOou69XggsFG/DHapI3WqcLQ&#10;QBBrlLhQowZBxOnpSUAsHNAKZgv9uYArKfaOxs0jg0NEfwixhzOP7wMaAdgwJFXsL5ZiXiPYG1yO&#10;i+SXBdIwXI7zwQs1T+MjZDgDlDRQLLwoBc+ThMukOGQIuAWPJAqZBoj8CnRHQCC0L43whSPCTkA0&#10;y2E/0nAZvF0eBUYSuRZoh7gHfqBUdhlvmNQBTX6J3byiEKalgzUixdGiSpVPyuRP4C3YuSqLYcUA&#10;HEDFrlSS/LJIFgV2Fsou4xE3uZIYPMfDbeLJ+MAe7IzFaQ5D0LJAB1l+EM1kVgBYCM9YboaNUTMp&#10;LF8GEZSbL8TgIwKE2AMMVp2HFMSsedC4PGEU8POzMULcJ0Ia1xOyiEeM/wqgwUIGB3tNCV/EWgHQ&#10;XhBR4M8W+ICFeaIAHBFOO4F1lkA/fUA7SQIQsrACXxr3PJt3nivwFogwuBfcNItznifywS8rS+BP&#10;ZJw/WD26u3L46dzu7eWjROZJCuc4jXeWCdsIzkkKX6XGlyM8TuIcJvOOC2TnFWpvpdJXoYBboosy&#10;2VkW9zCFffSYtp3O3c0W7TdozvjbscPgs0nyo7biP2wp/+Gtj/8zZWlA5XYrbEb4O4c/crnFILPo&#10;FWa91m42b7gXWPRVJmNjcxMoaLZahDKJQCkzO63eAE4xCg+4xT0L+KxOa3Nr+4ef3Bggj86uLqUW&#10;5EytTlO5jJaBwaqh0eph9L+fJf8BCJsmxpsoADNyywQY4XjH1GTbzHgDebR4aPY7j6peSam6V95Z&#10;0UdpnpiuH/0yTJQYDvwShOSm8cl4sEzb1ExGeQVTrtCvry/yaGXDbffaSv8o5dr3mvP/JOna32be&#10;uNNTMsIYPT1zkGeGx+dma9u6pxmsValsRSRZk0g5Gj1LpZtl86cYnBkWb0Uk46r0XKV+TSCdJMqv&#10;gHVpXR7jOs4gD6Ba4QvnWWyAIkMq5xIlOlEH+Yi0NYGIp9GJLVaBwbgoEM0weS29o/WNFX29ddN0&#10;9iKTvSoQC7R6UDTsIHW4sGjZxpbG4UY3NWLCH+yHyPOTcjU6AZilySyz2qRWG8giFnxRakAQAYfx&#10;QmhgaWyFWqjWaG02y8a6dW978/hcb1b3dZTN0mkrYukckwU7BCkU6XVio56vUcssJo0Lrmke6+am&#10;a3dXabXJzLb4CCWcGDzDuQHUwUHB/+BdcotZ53aZtzZNm+sqO/xtmLVOhxW46HarzBaZ3jw4OTs+&#10;O29zWI/Cx/vRI+fp5sbFruXc1Sccb2T2ZwyVkupSKufr0ycr08Yqf5h+81uJH/0g+/7V1sxbnVn5&#10;cw0Ngr5W0VCfarKC1natI+ut6pQ3q9KvdGTeG8+50pVyqz/7W48//lbChzdaM7+R8EbKTEE5t7GE&#10;WUdiNTUJBntE5EXJkkQvs+/t6zZ3jgMhoMnGlrustpTUUCqUU1dWxvKzH3YN1DKks8uSMYF5RWKR&#10;sJVigV6xLBOvKOVrCglTq1qVS+aF3BW5RGgxMuWiNe7aMmNRZVLK9bKuoZ6B0Q6egLK22jc7N0yq&#10;KJ+anxCr6PXN1bcf3V7gzjENzMHlvq6awoJ7n86N9zlNotRP31VJWLSpvtrUu7kJ11jzY188iwGt&#10;X3DrFz3+50EIaI1dxs5DF4EnofBnsX3fMVAN6AWoA4yZNuxghLp1nJ7CuGlXu0xqMLwNO2ifa38D&#10;qAnPmJiPU9tjfqHOaYIFaHqXGd4OLDSvv8jNB2UEEGpdNpXDDCyEhpmLLtitG5p5w2nbXJdbHWUd&#10;HcVlX5sf+YOahh9UtWYO0oSzDv/0xmdD1ssec6jbHAQp7DaG2k3ROnUIEEiAEJaxC7RKHqxQhMtB&#10;y+ShKlkAWq0yXCn14Us4c30M3K4Ea6chjYowQRBLwAD8sogaMXDNjYMQXsVeUIEPeJAvxkKjJTJA&#10;l69A7McQG2CPNFwgDUIriod3YgJcoFIRwWIxmCYYAS8EKmCvKWY6gjAB82ANBkYC3mD7n/WjEvEy&#10;QSSiLFImA1THSkRYhjROx2JJBMmHI3AhkhQRSHQ/YicknAacM9GAItjBC8tgtKCJcESMsRRhrE0u&#10;1j/D7UHXimWXsAbwmcbFGfaBgsRMFEQ1GRERfQpOKQgAVpFAfBS4PFEsHSu1EhXXmMAS7BolRhb9&#10;KWx/OmZxBEBS49P6g/XGQ4EKJViGhoBZGEQQtsnihdKYXvgRIPdlOdMXYaXw5cPh4PzjNyLpLOxN&#10;JaiJaIz/XuKMzOHjTnIFkSwOTiqZyPWlMC8AsVlAXKxc4wOlhhuRYoGfBLc4xP0HRtwACEW+TB72&#10;mmJsLeM0jXUGxyoE7SZuSjBMSeInAfDU3gLpeab4Il1wWiT3liuBf+cl4pNS6SmAsFjuS+ccZ3CP&#10;s0VHxfLTUVvEcnLp2NgUTv7VZOZvVGb+3sBQpcrtwNl0iWpNSrsZKKhft68f7Zs8TqPbMTY/zRLy&#10;Lp8+Veu0NqfzOVEfNRAJubc3Y7EY/CfCI07E49OT+rbWvrHRBTqrsbtvbG56kbra0NPbQKZUDY1g&#10;mVBC7OBHYBiAsJky0ThObiaTm8fGmuCZPFQ/Of+fk4deeqP9pR9UfOXVqn/7Uc2bOW115Nn6kVFE&#10;4JccJXaCWfY4OjgxCQuPCwrNu3tzbM44c+lWRdZP8u//ccbVH7TnvFqb8Ure/Ue9pQwN4+DAMTQ+&#10;PD670No7yFapGUrVIl8wy+Zgyh1fsipW0OVq8MKxFfrEMp2ywljmSgA/lq1duRkrfAJ74kIG6gbM&#10;EOoMbDnWIAVrBD6J9SbwUbXdCXueYbEXePw5Lp+p0I5Mr1RVl/T3N8itTr3TDe+lElMYwrvQBflC&#10;eC+Ow5mtQERkrcMtN9ukRotQqRWr9QKlliNVskQypgShC9ACX4znYPxsfFGs1Un10PQCPUDRwJew&#10;AIQTK8vwAUFStS6c41Bs0APVJEaD3GqGZ6FWo7HZRBo1XSQGlHIUOAcv6CmcGHxSEETCXIGOBqCg&#10;xulQ2qwqB1IQ9gM/Gpzwh+FWmMzE7PbqAfKkUqPzB/2Xn0WPQsdH/iPzsat4vLFwqiVnsLa0uzh5&#10;mPRm/t3EruJb9enfSb3yXx5ffTRSnjvbQFptr2S0V/O6OzQTLYqxj1rS3m/IfKc264PW9MczRR91&#10;pH837/p//PjlH6Tf/Hbyhx+QHmSNF9TxmzMpFbfb8xL6i1LJpdXcjknDMk3Odnu9mz5f9NkT+Dvk&#10;ScR1na0CDZMvW1laHsnIeCCQr+k9IrpyjqVZHVselBnlbJVkRSZaFAsYWuWiRLAkESyIeEydTmix&#10;zLFoK5y1Nc6qyWUUaqXtQ+2jlC4+b3qVSh4gdxeX59M403VNVelZKeT5YYGOtSRf7BxrbC3NXRnr&#10;Z8wMFD24vu0xjndVFz+6NTPS3Veduzo9Cmf1Al2/6PE/D0LYbyAQ2D87BCP0XwYBhIAxnRMs0Kp1&#10;WdVYcQYo6DBuOnDMD3C4bgP47ZwfANgAlqZ1G8BPD9vbjRq7AZZhZXzsEJ5hG2hghCiXmw69C6t4&#10;wz4VNhNcLJR2EzSNy2zYsBs2nfoNp97j0Hs8s8yFyqaSjr7ksZkH5TUPM0glZEb7jNtNdjwdtYV7&#10;HMEOXbDdEGo2hjstT5q0oQZ1oE7tr1OFqoB/inCNKlIh9SP/MCYC1hNGqMIxv2ogJZGJD40kDkAr&#10;JUCVg/EUGEcDF9xMjFr0F4mIkqGEcoFRlctDWMtbHi6WRsA2isQBjC+VAZwAgX7sFJUFq1SAsUip&#10;BPdZo8a8jgrgrthPTJofqlBEK9RPEJnScL4kUABQxEwPTMwowFIyGHSDaJSGSzG/EH0RiYKdq/Aj&#10;HhTeGDdIkgyTCoqEsCaWJwJoxbsc8eThhPGc4cwJ/hUTQ5sYesOPFAtBCrEztlCEM+Cnc7xAoEJJ&#10;FJs4Wqp4QpLHikDppFGS7BIgCncA+TgtVDCVG05iBeM1uMEOk9iBRwxvCjMAsghWBzCLgxCOAhqN&#10;mSSYXI9BpPA15uNK0Fmc7j+XDy2YwQ8ngx0SXkikhWAOJbRsoCDHC9vkCbAkQg7fizE1wEIRFpCD&#10;+w/iVxNIZXiRhTgGGUjjXKQxzzPY+EZoxBuxHhAswK8JaxHgSji0D1AHv8csoq8YWFsoxdsIWEnC&#10;uF9wvmCxBPzeXyCG+4mzLP55MubIH5Bkp1VqONZRrugkX3iYITpPYBw9XNsskJ22mqIrG5dMtYC2&#10;XChaeLxG+rO+3msKu1ZhW1dYTUqbCXs+HFiwKauiIZNU5jrZdm64W/v7FqhUkwU0YOPL/2ck38nZ&#10;mcPlfLHm+fMnz3ACnd6R0Yq6xkHy5NV79+va28dXV2uIQUFo8WyHJvJ46wTO3AbLzZTJBvJ43cho&#10;I4BtZKR1euYOqfGfvFz4az9o+ievDn7lE+pv3h773Q/Kb1e0wVuAeS8a4JAQQeBi3egoELS8o6u0&#10;qVli1K8ImN1zQ1eLkl7Ovf/1nBtv9xS815Z9rS77cW+pxCXe3LCMjFO6h0fbB0aWBcIpJntFJOVp&#10;jRyNAUBIXqGNLlHHVxlLAikfqOZwwQ0ugAHgt8ThA4ReJKFrdOB/aGMiqdRoBno59w+Bf2CNswwW&#10;QyJnKdVsjZan069JFWNL1LqOgdr66oHOygUWRw6AsTowO9DpRhEEvzSagabw3nnC8HDoUSSVGEz2&#10;nf3tswvn7oHn4Hj94NC2uaWzOwB4bJmcI1PQhVK6UALSJjVZgKAah8OxvwfNsgWi5pHrtUP9NeRp&#10;MkuulprMtt19686ecX3DsX9gg4WNLfAn0/qGfWsLPFJrh+ubS2OzgxrCocFEAY1MsYQuFNHFEvik&#10;TJmcLpHy1BpoQp0e7gw0Tpdtd8e4sW5cX5ebzWK9vm9iksYT7h0ewh9AOBqGW6U1heC9goTE3tLc&#10;ycZHXQVZ5JofJn/0QWlyYm/h9baUbz786f2WXKDj4+Gi3NmaFsnwsGmhQTR4s7/gw/rUa02Z2Qt1&#10;VfyuO/0Ff510/a8SPv7dd1/+Udadj2uTa5mtJGr1G7WJ3y1OeLMu5ZP+7IeTBXWivkUt1X2yvR/0&#10;nV1G4RzMdktdSy2Nt8ST0M12VWt7eU7+Q6maKnMw9NsSmZXPV/AkeilfJwcKMnVKmlrG0qkYGjnH&#10;oBFZTTK7eZlLW+WsMIQMy46Vr+IXlRUOjbUsLfctznb0DjRV1ldUNhd/evuTEUofg78o0LHnJQuD&#10;8309HbVdpfl1Bem+853eyqKsezdsRuV0T2PBw6tGrQpO7PPPfjHs/peM8OmzZxv7mwcXR+cR33Ho&#10;3LHr1jiwb0dJ3NhCwxpsTpyt17Lr3vOf7J4fAAsBb1YijxD0EdgJz6CGG8c7YIGAQM/hlnsfrXHr&#10;dA8aLDj2PMDXnyEQ9k/s3Kj14J4Bh1q3Tb8OuIXmFhm0HcNjpdWNj1M+rS75046C322ueb17bWFu&#10;/XLUFR0whruNwXZjoMMAjhhtMwQbdP56DXIO5A8aERbor5JjYn6j7hIQGF8PRKxShkvEPsBVhRxY&#10;6KtUAHjAC/0AmxwhVuzM5HpBJrAwpiBQIglUqS9JyDYMHwWeERyCt4QqZCHwS9hJPIUjHjtDGCEG&#10;tcYnGyJeBYLimgoF8AxjZNAF4forj5CINaBQwD9oQBF4hus4YYfhMkUMMxGloQrVJUgklqImSFmK&#10;ZWvAF0OVCMVYJg/UCigYz1jHonHwKeIiCFQrU2AXK2yWywvn8OCgl6WKy2I0tgjwEhwLYA/uCIpJ&#10;iBFmNJbKnxBIw9sC2CF8IWmYkxDI5IYSiXgZoOAjzIiIZnGIQT420A6YB2+Hk4Tzx/oDcPKowgL4&#10;RNivi8nywlA8uQJphLvFzD8482xeAL7P+MfH4CBhuESClgwrsdaMNJbO96URkaKZPKwhAO/KFb7o&#10;zQb9zeL7MrgXsJzOOQfnA8/LIc4ZNohrXzbPD16IjehlhS1hV/iMkIabkmCFBn5ZgTJ5sEgRyxL6&#10;0jin6dxTYF6+9IwkPy2WnyXQth6zDzMExyn843T+eRbvuF57NmY+pW6ezQ7fHW/5j3WlL1MZtTKL&#10;Vu0yKazwt43/LPC3rfO4BBrVD17/UUXBa1IZT2XS17S3Uebmj45PXzDvyweYodVujz65hH9g+H88&#10;D/gX6bTyxsZe8pjcaMwsKhydnm4aGa0ZGavqH0IQgsMB/MbIHZOUtgkKkAxkrpkyDWCDl3rnF5JL&#10;6n7v4/LU2v537qf+7fsPfve94j9JXfr9W71fe/VtgGW8OxSLbhO9o0hBgCIxN31pSytdLF7iMKdo&#10;c5UDTe/nPvpx3uPvFSd+0lr0sKcsa7yhntpn3lWbzQrKzEJLT8/Y7KLYZKbJVXMcIYXKGl2mEj2i&#10;cp7OJDTaOBojU6lelYAjYvwL0A5wBSCkS3A6eEAd2JJhfRM0CxYAFTN0xuQajSqUwDYqm4OtVE8x&#10;WdNM1oJAtCZW9E/Ml5WXjnbXLLI5XJV6jsmZY2C3KjBvicvnKtUiYg5e8xYO74HhxVMpoIGigS+y&#10;5QqRRiM3Gszr6579fWiO7V371p7e4VFa7KCScIbzLNaaUMBWyAUqFXihRKsdGaofpQwyJcplHh8M&#10;D0ALz2iuWDLUqHW6LVvbBpfLuQtXxj1ozp0drQMLloL+Onb3PAf7Jo8HNgNUA2gBtwBdwCScMNYm&#10;lSoAfgqrBdMNjXqZxbTI4QxPzVmcTrik4x/JF1+Qupt/kvrprabsmx1ZaeMVueTKV7M/+eadd1/N&#10;vXqt+dGd9sxPKpOShksSh4vyZutGdLOLHuaYcb5XN5c313CvOzt3sbaM2Xa1JeW7SddfyX/4p7fe&#10;fr3g0RvFt8sYTffHsl+uTXi9KeO91swPO7PSFmvL+X31y71yhyb4+VPf06fRp88il2GL0zC7NKHQ&#10;Chnclfml0azchPTMu6Xlyc0tpGJSdl1rTX5Jdtdw9/jK7CxzBdoMfXmOuTpLX2YIOSwJnylkrdAX&#10;+0a6aXyaSCXs6WtPzbjT21+3sjwikU519zdlFebkFeUMjXUtUieo/EWGnMo18SjzgyVJD+pLcnY9&#10;xsr0xwUpCaeHmyMtVWWJ1+kr8/9bQAiPz7/4PHgZ9uxuePY2No93QQo9R9vxetzxMqREMysdBjBC&#10;1+Gmiyg3A2zbvTjc8x6BHQLqQPigAf/Wj7cxiIYIt4njEDaDbdaPtm07Hq3bjvfLRKeoft1p2HAa&#10;t+xEUr9F67IZNlymLTex0qXfdPLVKrlBTKakLc9/e777X0tpX60Z6xnRHM66vxh1RPuswV5TqN8c&#10;GnRcNhlCdepQNU5uB884AQU2RQiDSNEFQ7XKcJUsACCsVGLfKUDrZ9wqU4RKZP4SGfADcOIDlhSJ&#10;sZQJTgchvqgjdgWcA6SB+QHGMNwG0Iip94C3EDAPZBF+hGdiGyK7URnF/A05vBqrVmOLQxSu+PBc&#10;IYuWScARY0TIKHgejjISKEIvhGcAEgASXkJ2ElYXd0eEKLgjllQNlyMOY9n8SCY3iEGkkliuCIMq&#10;4523cLkvwgy/cLkiClzEyEysO4qVuDP4qFNFxLzE8TgXElog2ic0gCKshI8P3wbRG4mTNQLGQPtS&#10;Meg08BDn2fens4M5yGCMlykQRgByQFAMl0XHgo+J/grP2EP7ZYN9wmZYLwYLBcTrbgOtMe0kDsL4&#10;xsDOeGJJMVFNBiiI032AvOL5YHcrDl4SRcaRcz/XdwoNQUj0bwMFU5mn8CNIYQGWfo3PbPUiAAeQ&#10;ibc72AfuK5F7a7WRSnU0R+TPlPhThGf36LvJ3OMybbhYdprGO0zknd5lHt9a3U5ibuejGh51aXet&#10;F0841K6x2j8vLvxOfcF3JOpV7fo2KKDCYoY/b6WdKGS/7uTJVVXV96mLV8Yp7Sqjpbm3d43F/vlB&#10;jvj/LPxj7+zvHZ2ewAI8NnZ3Pvj0Wg6JRJ6bs21tMYRCKpdbNzAI3KoaHAbsNY5j8GfjyGjrBJZD&#10;I+yQ0jwx1UimtM/MNY2Sv3ePlLZglhwEOK4Ntsn+N3dK/vQR5f96t/6Pf/RG9eBQnJewtxqChXE7&#10;rB0dgV0VNzRtX3hpQv4il5rZXPlOXsof3f7oT7Lv/ad7739clVm00Doqntja16rVwonpueaentGZ&#10;hUkaY4rBXhJI2Go9W21gKrU0mXqOLYC2yJfQ5QpoKyIxXPpXeELgH5BJ6/SAWqntLsAPIArgN02l&#10;YyIgMSshiB1sDNpHk8oYSiUYodhsY2HX6HJufm5nQyHInGPvwLS5rXOvq+xOndvDkuP08TSxFFxw&#10;jegv5RDzSABf1cTc9LClzuVWmEwSnQ4gx5HJOFIpT6GU6IxKk82yuWPawL2ZtoDKQCwTIJMuEtH5&#10;gqGB2qGxPrZcDQ5nICq3wfkDzICIcCDsApVIV7ncFQ6HAdsLBGyJlCWTA3oFWoPCbNE5HCqLRU8M&#10;ZAI4wXfhg4PIwlnBHQBRB8CmtFm5KiVfo4ZnYHxjd79AKo1GMJwKHq2Twz98/MnbRfdudWY8Gswp&#10;ma1p443+KP3m++X3P6649Un1o6/dfe1qc8rtzsxadl+feHTBTlvzsBfdzB7lRDW3u4TaXMZqK15o&#10;fCX5k1cL73w/5+bbpY9ud6Q9pBS80ZbwevOje2PFd/oKPqjP+LAt862WlLfy7pUNNIuMal8ghJU5&#10;v/js1HvIFdHECi6dvTS/ODE7Rx4e6Rod601MTOjt7f70xpXMrOSsnJSExLsZOck5+enlVcUFJTmP&#10;E+99+ulHDx7cuHbtg1u3PsnJSb338FZSSsLNa1fe/umr3//xd/PK8hnUMTZ7uKGprK65dnphbJlO&#10;YXDmWZI1poreMlCX/fj2eE8zb4GSm3BrtK/tSeS8Jje55NE1i0EDX8v/FhDCA/45nz1/duG72D7e&#10;27843PceuQ42QfJ0LkIHvwShcdO+cYqRpdAcuy7XvmfjeGvnbD8+sqh3mbEG6bbbdeDBto+9o+YN&#10;7CkFIhLpGZuGdfjDtYMRwj6BfHqPw7jpAhHUuq0ghTqPFZp52wnqaVjH9Tq3Q253LDNoC4sPK8v/&#10;MqfoO30tt0bmapccm0vuGMUZ6XMERhzReq23UuWr1eHAYZXcWyn1ghT+rAEasWabMtygjVUrIpVA&#10;ETGhboTPlQHDgIViDJDJx/qiSAKctl4YIon85bJwlSLSoIkBUyuBRuJIqRRjVYqklyWKaIU8COpZ&#10;rXlao401G2Id2litPFinjjXpnjZqMHkDXqrVxOo0MVyWBqtlQSySqcD62lWKELomGiTWGq1URjAw&#10;RxQsEYewzBjRC1osjZQqLwuBCuJAtTpaoUBThPVgsWhOsss8QRAaLJQrnwGhiYmZ4vU5Q2U4VIk8&#10;LpM/yeYCVDAaE/hRJH9SKgOuB8CGqwDGAn85uKMcC98AevNQ40JwXABMoSyazQ/kEVVbgVjxgNVs&#10;rg87MPlB0DsgLqon1gUNVspjFfIofF3VyssaRaQaPpQ0CNgD20bEwjM4nzBYDM4nipQII4X8cAEv&#10;lM8L5HDP4dCogBhAi7URAJlYboYI5YUTjjsc+i4/UMDHkb9sIRDdn8r2ZTK9eVw4CpwnghAa9qZy&#10;fdlcfyYLRDCSx8dB3GJJMJPjyxZEMnggl+c4zZPQC/cT8JzDPyPB3YkknCP0J3HOHrFP7tH27lL3&#10;HtAPkzinQMQU/mmq4CyFdUCSnZVLjxs0x6KjqH3vvKY+iVz+20kPv8ZgtGlcG0qHVW4xyq1Ghc0I&#10;f96WnfV+8tTX/vpHXG7C/u4bAt2UXGMaX1qcp9PgVh+078U/HvGAf+zjszOrA0PYw5exjr6eO48f&#10;3U9NnaPRFHq92e0eWlz+slMUu0MbR0dbKcTzBMaIdkxONZPJjSMj9eNTbdNzP7j5+C8+SmmaXR2X&#10;KFbtOxyb85sfPfjXH9X/s7c6f3LtQev4RANRVgYoGEcgCiIG3ZCre/uGpmf2QlGt1c5Vyx61kL79&#10;8JOvfvLT37n7/m9/9NNPG3OLl9tnVFN7BzounzUyNVXX2T2Lc9jqxCYrIHCBJ5qkc6YYHDBChlzD&#10;UuqW+BL4cRrWCKUcjZav0wv0RuATUAqwN8/CGBkhMV8gdpOKMfJzkc1jy5XxVELj5jZXpYVDTFGZ&#10;5CXawNRiWVVVT3PBGl8ggIMaDDqXS2V3xBMEgYsmoo8U9Aswg6ODepPMYGYQOeyocSq1UAuiaTNt&#10;rJs3N6zbWxoHUo2jwJkxsLgoX7QmEPDUKlA0o8cN4mjd3JxbHBknd69yhdM0erwXF13QYOKo1Gy1&#10;hqvRSUxm4Bz4K/guMSJow1eVavhofLUO1sAHBIMEasY9GE4GDsSSKQmIIrB5Ko3EaAIcaonQm/H5&#10;hbHZWYPVEo5F9n1Hc2r63ebs94vvXa9LzBgqLhwtzx6u+uv7H1yrS7jZfPud0vtfu/fWyyU37vbl&#10;lyy0lIxXDqgnFx30ScNqPa23dLGlcLWpnNPewO15O/3qDzOvJU3Vps9WpU5XXesq+GHx/dcrH37Y&#10;lJwxVVm02nCzt/AH+Q++k3T9WlXSpGRRrBKf+L3BJzFfwB8M+Xf31uErB3zDWR8db5ssxorKimgs&#10;UlpWaLEa3W5bUsrDmaWpNc5aTnH29PL0Mm0+IenO+ORgVubj5LSUouLcMlJuQ31FSVF2b2fD3Xuf&#10;ZBekTI50dzVkz5MrGhryW9pbFumTyzQKnbswtzYxsTDS2F5dWVMw1FJTlvyQy1qN+s6qkm7nPLq9&#10;vb0N/yYv/nP+3uN/FYTwIAbqP3/2xbNgNHh4fgRsA4AZPFZwOCLUE25y9bp1KxghMM+25bJu2a3b&#10;cDNltW07QQEBdfFxQXx12+Hcc+2c726eYJYFNAAnkVbhAedTOzGOIA5XuGqgdzqt+g2HgZgrX+ex&#10;mLZwPNK4Cb7ogs2ULrN5fc9kt3NkK5TplKWBf6Nf/b/qSa/ShDTTQYy98/m460m7zluvvKjXYG3S&#10;aoW3QnJeLvGiCxIUrMO8wAjKohwLs4EpApCqlBjbAhCKp+QDhOByGbeiXJ4/h4sT1scz4itk+F7Y&#10;Q7UCLuJ+eBdc66vk0QqZD3beoovh3EDq8w7lybjjcsh22WuODNouB6xPG1WhGhWGsDaqQ3WKQLMm&#10;Bq1RHYXTqAJ8KoLEgKIfGIxVchQ4eAmHK5WEqtRP41ZUCh4p9mMihzpWo4khLIkypKiGgBOc6QKr&#10;BMSXC3H+DaxSVsC9gP1UKS+B9FUqLPOdzw/nAhs4mI0AXMHSpnAsOfIv/gzvwrAdwucwqUOKI47A&#10;niJZDGiHwCMOhF2mhETCchbHmyMM5CE1o7AG+1dB6QSYF4/xPuC1Ari3wHlC8KwE/iJwPr6vBLAK&#10;JwB7FsBmoH34necL4RYEK6djxClshjoeySb4BziEo8c9D84BUz/B5/jBJNZFIuMsjeXNZAcyWGh4&#10;0HAbACHmC/pzsXhbEPNP0LCDcNr5glCxLFiuDFarw9XqSJUa5zkpEp2XY69AOE/iSxV4H7NPHrFO&#10;ktjHCfSDROZhgdybKz7N5B0WiU+qFeeN6qNBQ2DjbJdDvceVLnQ1FQ4Nt6tNZonBILNpFVaj3KKX&#10;mnVyqwHu4T6+e//r3/pbvb3n2WftBz4VEK6XMgHqACCM/6v+f3H4+efBaESt08J/uEKnySspGp2a&#10;SsjIABBanE65VlfW1Vs3Ol49NALQAuY1jY21USjw3DUz0zs/3z45CRRsHhurGaW0USbeKB39tR/X&#10;/eO/uPs7Lz/6i9s1P31c9p/+9p1/8Ub5v7/Wl19f1zk1Wz80WhfvF/2yuAwIYuvkZG5NrURv2PX6&#10;yVNTHdNDH9VkfDf7zh/dfe/3br3zux/+9L3SxIKZJqZ17eTYtLy2ND4329jTB5Sii2VzLC7IH8CP&#10;pzMxFdo5jnCCyoS2LJCyVXqu1giyCFKIKfMsHMDjKNSY2OBAI1wTiJFAQpwpUIaz5tr4aiyovcwV&#10;YMlQBnuRzWVKlUKtaZbByy8q7mzMWWZzJQYjWyGnioRLXB5ilS+E0wBEAdgkBpPOhcbp2T9a3z+2&#10;b+8BI4GOWN7FoIu/iyYWwQJHqRLpTWBpOtc6SCqImmkTLM0m0GoEajVPoeDKFePTfUMDzWt8EU+j&#10;VdmcYLESrKlmAozNcXnzXB5md3BQduGDMKUKOHMwWlBbQDW6o1qLUaManPge3gicVtldcU6LdEYg&#10;JaAR2A+fdJ7FnGMyFtmsyeXlkZmZNSFP5NL0cil19J6ypdZPahLeLLp+qymlYKzip3l3fvOVv36/&#10;6n41vfGV3Jtfe/DGj/Ov3m3PvlmbfLcrvYLXNWuj1qz1XK1NetCVm7tYmz5V9Ulj6ncfffBhbXIJ&#10;o6OU05EwVvp2TfKPi+593JqeOFOdMF9xfSz9SnfmO9XJbxTdy16oaREP9bDJfdNkfzTyDDtpwZQu&#10;rXa1TM6hMeaDoVOJhD841HN+flhUnHV+se/3HefnpcnUQr1NnVeSqbMo6QJ6dlkhWyGsba0bnJsf&#10;nZupa6pcY630DnYtLE4XleW19DZy2GQeY0DE7JaKRkklWZ3d3Uu0qVUmQHSqe6RjepUySOkpy0+p&#10;z08X8Jk7Lntlwo2ynBSvP/C/F4Txx+efP4X/0+hl+Czm2zje0btxbiaNywYgVNr1KqcBC6et200e&#10;m3nDChQ0rpsMbjPmSBDpFsA8eNfuxb5r3719vnsYON3zHmF/6dH29tm+c2/DsOGMF/iOGyEsE0TE&#10;ojPxWfJBOvXrNi2OGlowmnTLA46odhnUbrj1c6tsOqEwbWrwj5fGvzVIzqvraJ+lda5ZPdOuL4Ys&#10;l12GSKMuWqsK1AKBCAWsw1RCxCEsA3iq5IEGLSwAI30oZMAY7PPEFmcMYIB4jmLAIQ8v31itRvJi&#10;3BG1Uhup18ca1KFuY6zbHB6zBVfdgXGRYYojX1WYFtTmYe3G3GZkYfuS4nnWTmQ0dhqj/banzSp/&#10;vTLSoIzUKrDPtoHI6yDgh6OVsFAF9qaMlcuiyEJC7EoVUVBJ2EODJgxArVbFgMFwTSd6U6MFQiBl&#10;BINIiTjSQhGOzGGHpAjgGq5UXKLLKrHmQKUK+2ALRJgEWSBFeQJgFABEZbFCeTgb3AjUDafXwI8P&#10;rQyrpwZhswzORb44XEDMYFwgBqBeAuSANAAV7EEVIp+ItI1InuiSGEcM5mCyRIDIXAzl8gJEYBFW&#10;lSMAD/IdLpMFyuE+QAUQio+ewmmDYWOxAjx5CWZPAgjh0wEI4bhwGvEzyeRcpPO86QJfCvc8HQuW&#10;+pJZF48ZZ8lsL1HCGxmP54Mwxv5V+LxFRCmfIqKmT5EwUCYJVioCNUpfrcJXrwk2akPQmnThWnWw&#10;TOnPFh2nCb2J3PNHzKM88UWxIpAvPi+RnUIrEB6WiY8aVae95sDi+rmQlcLo+BedOd8YnqmWOj1i&#10;s15u1YEFAgJlFlg2wI3jipDzw5/8qDy7iMlmKnRiuBgq9Lq63p7J5SWby31xcQH/rfD/jI/PP4f/&#10;26effyZXq9a3t7IK8+ZWloYplKqWFp5SubW/PzG/WEdMNAEOR8yUNNoyPt42MdFOoXROTbVTJsEL&#10;W4CO5PGakfF28vBf5oy89PrgL/9o+Fd/0P9LP2p76eXeX31r9qU3pv/Lp5VtE4ONIxOYXz/6ImQU&#10;dXAUkxFb4IhdXa79Q65EPD493jzfd7Wr6PX67D/PvPk7N9/5/Stvv5pzp3SmRbUlPDs0Tc5Sxufm&#10;WgeGwG9w2A8u6HLNkkAaz5pY5IlFJrvE4hQarIt88fgaY5bNXxaKQApVrhe6RhNLKavUGTqTq9Qo&#10;LHYgBIgUWNQcgzWxsgZsAHIAwGBjYMk8k0tepHaMTmXm5nXUZ89S6SB/zsN9y/YW0CsetwKnARCC&#10;8wEoLhOzIzGEUpFapzBhvgSgzr637z46XD85dh7sm7c2NU4HeBgcHYwQDgE0hQW+RqOwweXIprHZ&#10;rBsbjp3d+RVyR1vVCkcg1BsAaWCf1u1d6/aeQKdnqdRMpRqkUKw3Aerg5MHw4Ljw0WCZhguSRQ5/&#10;nonxsYD/aSp9icsH5sU7bzFdUm/EgUMjeqRh3QNGqLbblCYTZWlpRcCiGbkrTna7dCR9qjSZXJQ0&#10;Vny7M+NWY9Kf3nj1N17//muke2ljpL+89+aHTY8/7s18tynpZk/Om20PPx3NaeL23evO+7Qt835f&#10;3q3e1AeDpT/Iuf8aKSl3oalwrT5lpixroeFqR877jSnvNTy8M1pwe6wgabE0Yao4c762nNae0Ffy&#10;bmnSdx9dHZibhD9PQMJnnz27fBIEspMn+pqaK2Vy7jilv3+wlc1dqqjM4QtX2My5ppoi6hpleZVc&#10;XJLM4y9Oz/QXFiVRaZThwfpRSj95onuwu2KO0tFUndVZV1RZlFJbk9faTurprGipKRjsJE2O15YU&#10;Zw2SuxbWxqns+Tnq1Mj0AJW3NDzQMtHXYnMYRHRqTeKt3qaqZ89/7g7y7z3+XwNh/AEHunweOwme&#10;mTedYGzgcMRsTSaFXae2G0zrNmhghKB91i2QQqzEFs+4gLZzfuCNeo98B/vn+3FNdO6uu/Y3QDGB&#10;hdZdT3xafAwfdVqQsi+iZkzxJA3DhkPrsurcyEiNC9DosO1uW3c3desurdsF4qhfd6mcVI5srmOg&#10;nzz46trU7w90vsMUVixbdld3Ph90PGk1BVvV/kaVt04TqteCzPlBE+tUoTgUG3Uxwu0ClYoQCBlJ&#10;4o+rIYgXcLFY6INLc50mWiENVMqClbJAmRj8Est8A0prlME6TbBeG27VRyZtIZv/GVetFev06wf7&#10;B0dH8EcTfXI5zZMMctUdTNWgzDNs9HWbY72W0Jjz6aD5abs+2qr0wmnUwNGVkXJFBGBcDTiU+upV&#10;QWhwlGo5vBqFc8AuU+y2xbgbcME6ZbBRHQa5rNFcgsOVwzbyMBAaZ6Qiyo7D9lUAS2IwEqhTqXhS&#10;q47C5b5cGSpTRkvl4RJJoEhCzCFMzCEFzpcvCmSLgpniQCoW9gTE4sgoSQo0RcpmY2k0kEjwwgjm&#10;J/CDhZIoxpHyAEv+fFGM6CwFBw2DqGE0Jj+QgcYZyMEBRezGhJdKcJJe8NpLoCD4H0kUrJD6ceBW&#10;HYFbinKFrwpvLwDkGDWTxrrIIpIx4I1IXAK62RxvBs+bJQDP8+bwQxm8YCrLCy2d7U8jysilsX2Z&#10;YH5fjhTmCXxAX7BAjMUVgV9e5HDP0UqFPpLYV6MJ1qgAhN46pa9OHajTBqqVF0ms3UTuUTIfRPAg&#10;hXuYzDnMFpwWSL3pnMM80UmZHJTxqF51OumJrG1HaZKm4bo/7q/4anXOd+FWXu0wyuEG0WGSW4wS&#10;k0FmNiltZmCh3G5abCfPVncus1ZtG1tyjSaroKB9cLCkpqaxvZ1GoykNuumVxc2trWgs9vw53H0+&#10;E6rVRXVNf/7Nv5pfXZilLq0KOGqzUWEwVHf3NoxN1gyTEYRDo7XDo8Cttil0QfTCUfhxPF59u2mM&#10;0jQ0/FFB7Qc1c7/01vBLV+d+9crCr7y/+C+u9P+fP3z8UXpRx/RkPVBwbOJFWn08d4Jo9UPDDX39&#10;G+fehs7WRcZ0Xk/1u/VZP27O+NvKxP/w6Vu/9/HrbxQkdK8N7R7rXW5d79jYIIXSO0FZFckWuKIl&#10;vgTkb02iAPnjaAyghvDjNJMLajjH4XG1OoXDJTKYwH4WOPFplXgghVKM/LQLiTkcAB6AIsASUAHg&#10;p3G4gTrADIDHHJM9x+DQxUqOQl9eU99SnzM6MYEBmRIxQyxiyRRSkxWQCVCEZt7aMm1sG9c3NTjf&#10;oYGtQDmDPWMlbpWaJRGD50l0OqXZbN3adO3vuw8OnHt7tu1t8/qGzumUGQyYO6FS8ZVK2FKs0a5Q&#10;l3s7y1doVL5GDxYYl1eqULImEK0IsHjpFJU+uUYDfwXywQeBzUR6/DOQGI1KGzDYCoQjzsctNZpF&#10;er1Qp6OJRHSRCPbPkkjpQE0Cn0Kdni6RwgKc8NDM3ND0JEPBWnNz2lXD6fOkh9N5WbSqlNmCB4Mp&#10;19vTvpnw/jduvflGzs0Pyu5db390rTftneaHN4fyXmt6fJ9c+KiP9EruvevNGUnkwuTpwg8a0v4m&#10;/fbb9dm51PaU6ZJaXkefnpI1U32lKeVGZ9bD0YLslepcak1Cb8615ox3alN+nH37ndLEzJGaMd4s&#10;Vy30B/2ff/7syZOoZ93BFdEmpgbo7MXZxTEec2phsZeMd2Xto2OtU+MdlJFGcj9ppLdgpLtsaqCc&#10;MVXDmqljL7Ywl7sYi12c1SbuSr1wqYk2UsBb7VylTVQ1NQ2PNCxNdkyP1fGY3Sxmf1FZ9tTCII01&#10;x5fShXLG9NJoZ2/96sqESS8eby4jJd6anqYgm//bj//3QRh7Gt082rbuePQeB7BQ57EbNpGFWqcJ&#10;dNDgsrj2PXvePTA/cMF4pKjBbQEQAvDOQmcH53u7pzuwDC4IK3GDTad122Xb84D2xWNEdR4HMQAZ&#10;7yY1qV1GeAmjRolxRDgiNNgAWnwZoEjE17gsm+vWjR21c0ugoswN/qVo7N9TGn57dOxOx+wqy+6Z&#10;3Xo2Yg136n1NGgKB0DSAsWAdCKI63Ki9jCcdlstQRwgPw4E0AAlO6yP2lyEC/eB/hLShWWKfKtik&#10;LEDUXQOl8FdrgiOWoDf6RXNrR2Nvn1Cr05isFvd6D3mia2RErFKpzKYVnmhkmcW3bBp9z/m7UeZ2&#10;THRwKTx4MmqPdWgDjSp/tcxXr/A3qAJ1Cl+TOtQIC0qQ11iNIlJDyF+pxF8u9VfLMRuyThmAjZs0&#10;RGevPAAfAW1PCRTEmNVyeahSEQYKglzCxwHqkMSA7SgYcLEYJ7gvkscwrYJIPSyURktk0RLMgMRi&#10;LvBSNsGzOLqg5XB92RxfPPkPcJjO9qXQz9NZL6wLUxf4mBpYIMRp9AuxWBrRXUm8CpTNAe8UhUCp&#10;X+wTy8WFy6XxswoA9eH84buFEy4S4sx/NXLYSRD2n8K4yOQGsrmBXC5OoVUEoom9vuE0zkUGjwil&#10;IaoE5OPUFv5UxkU6y5fG9GZyAtk8/Fw5QF8RiK8fGzEbF7RcYoooEOhyORanrdWGarTwRYVrtdEK&#10;VahQcl4gPkthHz6k7SaxDjMEJ1nis3T+cTr3KFd0kSs6LxSeVUrP4aaqzxjg7kZ2As9YM2/P1/92&#10;c8kfUdnpOsemzIgp85g1bzVLTTifAIBQaYNbRtMyZbm1qHaFy9w/OZ5fW6HMTC3QaJ1DQ72joxn5&#10;ubPLi91DA6l5ORnF+TXNDfDnM7W8XNaQkVf8kUQp3vOdyW1Go92yQKfVY9YEuXqIDKirHx2PB7m0&#10;Tc12oA5SwAXB6mrRF8ld0/P1/QM/uZ/5bk7Tv/zme//05aJ/+mrxnVbqX7x578+//bclHV3Nk9Mv&#10;LJCg4M9A2EyZLm5u6Z+Z3QuGe8YGF5hTmS1lr+Q/eL01++3Owm8k3/qPV157M/vBHHd2b18j1wo6&#10;h0d6Rkd7JigLPDFTqeXrzTydeU2smKRzyKt0Co1FJE6YJRYHR6NbEgpHV1bHFpcX2VxwIJA/uQWN&#10;EH7ErHmVRuty4yDfxpbBswHQmiYqvwAvYRtwRyI+xbzMlVBWmaTKGgDh9Nyc1uFUW62AK6pIDGQC&#10;IC1xOSt87qqAD3sA2YI3AlD1ng1MtF8HQO6YNjb1TqfObleYTEA7sUbDlkg5UimXCJxhSSRSnc6y&#10;vr5zenoUCJxHIrbNTbXVJpJJhvuqxycn+Gq9lpj1FxqcPyAcmA1sA9yCicI5wHHh0wELmVIZSy6F&#10;M1nhY/FSeI4TDu4D2Aq5zGyEPxIwThVWKLXKzdafLwggMeCU97Blz8gYlc9YsXL6jVNNmoGkxZJP&#10;x1PT10iJ09k14o78pZp77Zkfld6/Vpv4Ye2jd6oefdyU/mrJ3Z82POpQj6YMlH4n6drdroLk8cKU&#10;maJ3apP/KvXGKxXJD8bLyrmdw8a5QcNsKa3jneqHPy2/917dg0RyYdZ8VVZf7oPOjOu9ubf6S+4P&#10;FmdPV+VM11dPdlnWHYCe588xrXB9y7nKXmkeahUZeS63liFemaCRhfBFqjl6i1SpovOYo1L++OJ0&#10;M9w/rC73L8510Rb758cbKEOkqYmmRfibHSof6swfHKheoM3UtjUPjHXx+LMSHkUpmdQoKGurg0Wk&#10;vHnqqFBGl6jYIgVzboXc1lbJYcz2laZn3PyAy+f+/xWEsMOnnz05D/tMm3FWEcbmseg3QOCML4xw&#10;2wEUtO84TEStGVhj9CAI3Qcbp6HTwBP/3jlO/wsI1Dux4qjRY1Xb9Uq7QeUw6DyIN3DBOOdg/2qn&#10;GfMUCRAS3aFAPodhA4iINWiIhsn4cUCaN9ymdYdxw2Zdd5rcQhHr7srE7+ak//nc8FfH+344MD00&#10;Zzwcc4SGHJdtphgIXI3cVynzgdvVKEKAELgK12silUT2PZHwh/Ey8YDPErEPU++J4JpqOeYgYrcq&#10;JiAGwGMatOhYjdpQg+Gyz3Y5KrZkVTd2Tc6RWjqvJqTk1zWTmdyC2voY5oE9Pzg+4gtFSqXSsb4p&#10;NFpXFGq11QKXhnnrycLG0xFLuFsfatMGu4zRDkOEAGGwHtP/Q2UifynBY2hggZ2GaIsm1KwOtmjC&#10;HcbLdn0Ml7WROs1lPH8DcA7PNepLItwG0xYx4gZn5gtVYuxlBGdsEIbTeKBT/lxBACcWFuFUf+Wq&#10;S6BLiTgK3pbD8cWDRYmxNIyIySGKvxSIY7kCnFM+V4DpFsR4IaYtArFA3QCERWIczIOX4vkYeUSO&#10;Pxgh7Ip4NQxWBw10sEgAHwqrXWOtA3mwWBAoEYbKxKESnFoZ9hYvq42F2XCQj+eHUwIew8mkcc7T&#10;OReAQBx6BLwJfABL2BhAiOn5mMLhyxUi7+EZsJfNOYNnElHoPF/oy+VfFEmCJCn2P1covCQ5FkYo&#10;FPvyxN4s4XmBzF8gheMC5s8yBac50oscyXme5KJA6iuS+svFXvjVdBuj086o+Swm5S3Pt32zLfuv&#10;h/uTpQaWxGKWm3XYI2rWybHEtllhtYAaKmzYyupbhvtGVUadzmycXVkamZyYWFxo6+/XWK0DU+Ma&#10;vQ7+pXd3d2Vy+c07d9PyClKzM+eX2qRSst3jcRxt8tRy57q7Z2yseRQQCCAcw7JqxNheDZEC0TAy&#10;2jYx0TQ2Bo7YTJnqmFloo0w3DAx84/0H/+frub/xVuJvfueD//Ctn36Q3f3dq/de/+RKyySljkyU&#10;VfsyQOZnIOyYmU8vr1A4nBvnFxPLs50jLe+k3Hwl++67bfkvV6V8I+H6n19/+2ZZlljLc7slbDGN&#10;PL/QPTIyvrTCUumWBJIZJm+KzplmcFdFcoEB/8iFBsscWzCyRCWvrC3wBWw1BpjEh8QAWvNMDpgc&#10;EBFApXOvA05AtkD+ZulMulgGJHDsHdp39/kaLM89RaVRVujzTD5VpKyobWhryhsZHzN61tcPD7eO&#10;T8xb4IJ7dgwi3TBurKudWF8URJAmksKxAFEEflTxgUOt3Q4gNLhcJo/HvL7u2t117Ow4trc3jo7U&#10;FgtTjL4IjS2Vgp0DHeVGs85kIA83jE6Qca5gKaobnP8KT8BVaUBq4UfwufjwJCzACSttDqXdrve4&#10;UQQ3NlTAXStOsgiEg9MgBiYV0OAocAgAORghiO8SB4cJeWotgzhnkd7UOzy+Qqev/j/s/QeAHNd1&#10;5wuDcnr7dr/dt9++TV6vvbZkWbIsy8qREhVIMWcSBAiQAIlA5BlMzjnnnHNOPbFnpnPOOec8uXOc&#10;COCdWzWA5LDefbYl7lvr8qBYXV1dXd1TfX/1v/cEBXVYM18j6MwiV1+by7oxn51GLC6glFbQq2qo&#10;9cm92c/cfuvrV978xsdvvZx985l7F99vS+oQ9xVM1Xzr6ttnq+7cG839ZDj9g47sZzKuvl6dcnOi&#10;LJfYWLbeUbDU9HFnxif9+bnLLdmEhlxCfdpk5d3K+2fzP3m28JNncm49m3/39bLkS61ZjdPdAb8P&#10;aHB8cnh0fKDUKCeJ8y9fP9ez3OeL+wvb656/+14noX+ZvTpPX6TwVyRSplbJ5zDnVpa6Vxa6KWuD&#10;ixPtyxON6/NVK1OtHOLg+kT5RG/h5EA5cb69oa2qrK6+daCprSm/ouhmT0vmYFd+VV1GYUUeYWWC&#10;xl4GForkjLX1mZGB5q6ilOK7V/QG3a8ZhKgdHR0FIyHrpgMQJTarxUYlmAgzVLnJqNS5UMoYDRod&#10;1WocWtOm2bpjt27bME8Zl3nztGAFMBIIJ7NqpRYN8hdFE4RIBQICsfwyyHdGYkKjr6D5QA4i5mHj&#10;orgKVKDgQpPSboLTwEpYqDB8otJRCuDx5obWrpZKe7v7yyc7vrBY/x/XO/6otuRHQ/PtBMfRkOmg&#10;Vx9rkkfKhYkSUFrCWI0I5aOpFUdrRJEKXqBBvl8j3YeuGZRKMScAWrCEE6jihzD3FugEQ43K/XoZ&#10;6MtAiyLSqt5vUcY6FMEh/f68+bB8aCmrpkW9FVBu+N/55HZ5V3fv/EJVU5NKo4a/1tHDB/BLG4OO&#10;YJ3k2t05fHC4fxQLHyRWOPy2dc7KRpRgDo9rQ2OawIQh1qlINEpjDUJ4xwisVAsilShROHJ5BQlb&#10;LU40ShLN0v0mSaJFeYjnHK+XxFFiHdl+ufigGE0EIr9TkIPID5aHfGJxogN4ilHVe+jrQ/dpkRRG&#10;FAwxA4uggJVsTiwHK/KAT8Wlg4bjJUDS5TGi2ShzKejIRBYLRe6nUEOAQDCUAo0RK+If5jJjyfQg&#10;GHJswSlIBQIdYNlTI2h+jh3BpwnzuSiheR5Saah2YzYjkM8IlaBKkFidZGw0NRWQic07YkgDwvmT&#10;SF6kQZEjawTl+kFpuEGnhlIwUqIgfeTWhOQjHBw32C2Lgeoh57AArqhQYhbDl8cJ5XLgKW86dSdf&#10;EAHI5fBCOfxwOsubL4xm8SI5wngaK4i4yPGVi0Mg+os43jKer4zrKxPF2tQR9vYJk0vuL/5OX/af&#10;TozVk0UcsQG6PDVPrQAQCrRKXBdiXqMoTYTSbmnra6aTKura8wkkIpXH6Roa6BwaKG+oles1TX1d&#10;EqUCLhL4ze7s7q6srd1LTy0oLWbwuUQamSHiqO16pdlAorMqO3qqhkbKewfLelCibTCkC4dGAH7A&#10;MyzFDJYvDaVJG2sYQxEUaTW13z978XOv3PmTl9K/eLbwj1/L+f6r54vbOuqAfL+kBXGrHRrG/W7S&#10;y8o2wiG2XFbaVHmzLO+V/Btn67J/Xp3ynZKbP0i7/F7R/VuVeSMrYwYDf2Z+epRAqO/oGJiZm6Ew&#10;Flk8EIUUiYIslq9yhfNUVDUeLwGIfDWlciKPT6AzQOcRKDTo67kqJIkEWi2srzA5oAuXqAyOVKG2&#10;2rUuDwgjnkoL9JrFkp8Bz5gyBVOmIrL4Q3MrWaVVLbWp7R31qJyFUMhTKLCJPeScCTQFxQYE1bk3&#10;UAzfxpZpa1PvcatsNoFSi/K2CETANlQggsdF7jCYsRUojE9uNmkcIMis1u3tvWjUsrmJJYuRMEQS&#10;MovV3105PNzHkKAav0KtHkALWAXFCWgHdQjogvOE8wGS4cOk8JOfWl2HjfCRYYmCRvAiGFjuNzgC&#10;3AEo0VyjBxfBcCugdbrha6GKQOBidTCotJ6JaQKRRORRl630AfVM3lpDxnLl5ZGU7OXyIdnokHK8&#10;RdCTO1n6evZHn33j2W9+cvYnKZdfzLxasVLdK5l4vyb1q1ff/bDpfspo1pW25HJa18c9GZ/05mRM&#10;1V3tzP+krzhlsu5GX0HWTE0Ooe5WT9H1vtI7vYX3qu+lDxZ9MlD8bkPa8/k33ynLzhyute3YHj18&#10;8OjhSTAR7pgfzWyr7CcMXSu593rSleSG0qcvvv3MtXeS20uuVeTktRbPkWd5YrpSxRDyJwhT1ZND&#10;VYvTTSuErhVCz/pyP3Wpa3m6ScCZJcwMdrcVjw8ULRI7y+uKqltbO/o7Bgdr5yZrJofLKasdgwPV&#10;+WWF04TxNTIBcMjkrw0MNs9P9hrk7MN46OHDXzsIoT16+PD44ZE/EdJ7rBKzWgCSzqAAg3UZcubU&#10;o3L2W0A7vWPP6QlsAAKBf2BOr0vrRNUnlGaUcU1qViMWwgrmIIM7jgpRcD1oQS3oPFwaggQE8uGA&#10;BIMVXAiqnRakDi1akKSn84ggDTGlKLcYJBat3umWODQE4lpP+4fpWd9e7/vzeUJbw0C5UFEsdLin&#10;LYftymiTKFgrQt6bILMAJDXCMCbC0ChoGS8EViGMggIo5aIRyypBqFoYrpNFO9WRbjWAMNGrisyY&#10;EkRbbEm/17XEJJCZMrWKwuG0j4zmlFe29fdPzs8b7PbjBw8UapVap9UYdY6d7TkKfY7OnV4jSdSq&#10;g4N9ndHc2DVQNUoYoPMahiYHCIvT6xSZxzemj3dqjzsU8Q5lvEUcBDGK0t+geDuULzSbE8/hIKeS&#10;EvFhrTgOchDODU4SPkWDbL9Otl8jiQPz8EgM5InKRfnesLTjSMvCEriIKALqkInKEiWRsHg7LGgS&#10;pwuAMAvei7+fzY1nsFAq7RxqKJXiRwlosCpOKFkoGZUCRrGDWC7QNAaqDwXHwZ1RkVsN5uSSzUD1&#10;NHAQ5nMRohCZAH7IHdePIyobSTcUJgj8S1n3Ja/upmPh8HAcMDgZfKwVX2bQQRcG0WvhIExYD2SA&#10;YKUEcRdWbPQVKb8clNkVlCj+drgDKrzWl8sJFoNW5sM+/hxWII8fzuIEMlg+wGE60wtETOcEU1mB&#10;+0x/BieYzwtUSULVYtCsgWL2bhlcBpLwoMqn3vDNtJ1ryPyD4js/W+ZR2DotXL1APtxHFO7tgIVc&#10;Fe4so4RrW2YxTS90KYXldrcKOlkShwkgnF1dvpFyb2RuOq+i1Ggx73j3yCwGRyJybG30jQzVNjdN&#10;zs6UV5UxRGy2mGe0Whp6+hpGxnEfmfK+gdNc2wiBp96eSNihoMARgGXd6DjIu6rBkYbxyfrRofKu&#10;tvTyshu5xVfSsovr6+uHx2r6h059ZACfWA0KWNYND7dNThS0NA8S5kybm22DA6Xd9W9lJ71en/ps&#10;Xep3Sm/9oPLuBy3ZV6vTz969nFeevenR9I8OTC4tNXR1LdEZLJWeIlFOkxlDC8ThpdUZEpUuloqw&#10;GrlEFgfAMLG6PkulLbI5NIkM9J/K7hTpUQFbrGKtUmwwAQN0dpdUZ1xlcYEcgBCACsAGGAOEm6cy&#10;AC0j88uTK+QVlqCssbW1NnVouEPv2jS63RqbjSVXAFBpQCyBCPAJ9EUEXQOCsuFdxAa9zGTSWB06&#10;u9vs2TR7PHqHQ6SD7gVoZOAoFYAfUGlrXM4KmwVLhkjEFIkwNxmXdWvTsedzbG0TF/v6+rsAz/Ch&#10;5GYbU6pgyVCFRUAaKFGNwwVUk5msQF+1wwX78DHUgQH51nkC+DggJZcZKHwCBO4inQWCGD4pfDnQ&#10;LeDIpAiRWETV6lUqODJ8gWKDZWB8eo620sWZXHAwhhULExpiKalzWL6gCuhEe8opxfK4aKZ6vqmZ&#10;MnitOedH9977Uer5nLnicnLT5Z60n2Z/cLk1uZrUWLPWVL7eUEJqvNh096W8y9+7ffbr19/5Wea1&#10;Vwtvv5B95aW86y9nXX2t8JOk7oLU2vu32tOv9xVc6Ss6W3//w8a0+vmu+GEYQHh4uO/wb6Y2l//F&#10;28//+Nq72T3V3/34nb88/9JXL7xyvjT9Ox+98/XzL3SsDCxyV4RKvt6sMhqkMgl5lTg4OtqwNNc5&#10;NVw3N968MtM4MVhOXBkYm+rpH2jq6ShbWugkLPRnF2bUdLYur09KxXNS4YiIPyAVTfUNNJXVlfSO&#10;9cB2jUm0Rlto7mlYFaxHjqOPPhUQPnxw8ughCqhw7Hr0HosU1bLHag2aVCqbXmMzqCw604ZFbdPo&#10;3UaD26i2aQGKBo8JQGjaMCssGoVZAziE/dGrjOhmGQiHjXAC8FDeUaQRkUBEBk+h4EIUVogUIWYo&#10;TzdIQ8Q8G5hOaUPZurVuG2wUo/wderHFAHfZUtCdLpPUZCQQZ6aW+tKKCq7cuDg2dKG5MXVytZmq&#10;1S6aH/ZpHzbKEk2ySI0kgkvDGjFSXSg9G8bCUm6ggo8BUoBEYaM8NqwNc7cPXZGHsQePNnx+rkxB&#10;JK1TGQy707XrRSlCDo4OPNueUCQE6w8fPdzY3GBxOTL4etzOYCLeP0NQbXgHFlZ7p+dW+fzSjm6S&#10;TNs5s3zuxu36xqb65sb2ns6xhcVhmaNdc1zGi6BQQg4a38tkQKeMl79A51bM9VWIwjWyWLPyoEEW&#10;rxGFG+CDKNBIaaM0DjoSPgjmh4kZD/nOwGsrBWH0ufgoTgPYkM6MJqPiSqFsTiKXs5+GknkCC5Gb&#10;SS4X1CGqspvBQL6XOez4feJuNiuSgpK2hFLp0ftYTcEnihCIeBfkI4poBP0Xy8JSoKVj6VqQkwuS&#10;ZWhyroCPEq7msFGGVYAiIDAfBCjKghZKZcTvU6MpKGd39D7Jl0oNJpN9oPburO7Ayn2yH5YgW+Gw&#10;GFZRhD5Suhw0aJxJC6aSfJl0QF0Yxfs/nhpEuQ5QNWY0OwjczUIMDuSygYvwrD+fF87nh3O4oUxO&#10;IBdwCCBk+dJZ/iTqbjLNe4+6l0z3ZrN92fTNQvZelSRaLgiV8P31Yr9o41jC7+zI+W9Jl77UNdIh&#10;1mqYalA2IAEVfMzg0kW3Zfj1rFPBinV3625OamlZttSqERqVNAG3tr1leHYKbJ5EvJ2eMjo9Ob+y&#10;xFVKBVqFRK9p7e2uaqzv6Wovyc8RqCQKvZpMo1V1d1cPDaOiS1jRQTDkFNOP/GVOQYgZQtrQKIAQ&#10;F3lAu4ZBVHGpbnSsaWykeWK8ZnSidgAVJnwMQhRQDyu1OAinptIrq7hq1RqbdS8ns2K87b2a7O/l&#10;f/z1zEsv1KY/X3YP+sQb1SljxDGJhOmyqwYnR6eWl1v7B0DrTJPpIAqX2SiVDFdrZClQvmkCmQa9&#10;PEhDWOfr9CKjWWy2ANvAoJdnyeXwI5WaTCjvKF9EIFFHCYszK2urTBDZJoXFLtDo17n86dV1FGVP&#10;ZzKlcrHezFPpl5m83PKatvrMzq56uhhlBBWqkcDCo/fQmKRWDxyCdwGCkniCU7yh0oB8MkewzubS&#10;ME8Zngq6IKPG6QC9qN9wm7e3LDvb5q0t4+aGZXODr1AAC3lwkno9UyyR6fTLC/1dnY00ESphCOcD&#10;3EKFDIHZa6QlJnuNJ1igM4C+sGV6lQSfepXNZUng3HTwQfgaHeBQaXOA7OMo1GKDUefyGDe2JAaT&#10;CDthpkzOkinYclC9UlCEJB5i+SKdsUBl9o5OjqzMTgmI5pDD7rX5932GPft2dO/4OHF4kogchGNH&#10;cW/MvxHZcgUc05yFckJrGbnx/kxO2lLhld6UrNmyUdU0QUdoY7a3cnvSx8s+ak1LHq+60V/0etn1&#10;ZzM/+va18z9K+viN3DuXa9MuFn1yo/D+88nXvnTp7Jc/OvdM2tWrbblsPe8RSm7zyBf2K1z6Ufby&#10;t6+897n3nk/qqHitOOkvLr/+TMpHP7hx6Q9f+tm15oKUjuIbJclNww0E8rhSL5BKKbNTbQN9VXMT&#10;TUMdhbMjtcTppsnBSsrqcM9wY3lNXk93w+Js59xMe3dfdUZ5cftg6wjKFV85PVq1MFlHWu5p6Kiu&#10;aq8bm+3niskCIX2VtNw1Myi36k5Q0aRfl9fok4ZKNT06DsQCzj2Pfddt33GrrLonKbbx/GqwghsA&#10;T2ZUqaxaPHBQi1VoQplITWqRUYkSdoOh6UY10nMWXNIhdYgrP1jBg5FxBGJbTmP5YX/YgpESVKMJ&#10;1CFoRKXNhO+JYAnKEkFRJ7drtfDuW1t8hRLuH6/eScmpLaoq/7qY/HWlfpahXB+Q7zRpTiokftCC&#10;cL9fyg+AugLmIb8Vvr9WGKwFIShNAC+7NAfjuuCMxCK2OQ0Oi0gs4rE5u14vTSwYp5FUm674ycHD&#10;E5QWMnFwYHM5dUaDXKk0ms0Gk2lzd+dg/3DX56trbYPfc03PoNi5NUimNo9P980tdkHH1NrZ3TO4&#10;6/UNz8zCDX6fYqNDc9IgAp6hrDTFgmgRL1iMnEvDFeJYCT9Uwg0CravFMWBzkyLaIIsAxZvk+01y&#10;PIEcmsiE/ZHxUVn8Ak68hBet4IdKUXY3LFiQE8pD3jHhXA7uognyLpbDi2ewQ2Ag1IBVoLoK+SiY&#10;AYVPMJA4SwUQ0iMoRIESvE+PJFFDQMR0NF+I0meDOsxi72eiNDQJ5CODlRJMY4QRkECTsUJpDD8c&#10;PF8YLxGGKyUH+aAasRQzaZRgEuhLejyZGk6mB+9S/cmgCNEWNPsIhqXSDqE4RZT0FY15ouAKjHAg&#10;+NKpPjhVMFjHpSfsAB8B9oQzAQGNZCUuMan+LLof5bLhBLN5wL9QJjuYxQ6jWk7MAAjBG9Tte5Td&#10;VLoftiQz0OhoBn07HyWqDaEEtkLfmv2hRjk9V/xZUuvvV1WmsFRKgU7BUaJiAgItqARUfRcuXZXd&#10;rHFZYQWN+RvhIrRxVDKaRCg0qOCqHpid6hgd7J0aW2JSYE+mTERk04Gj+GUPl3fH6AjcJDfXlbXV&#10;VwiUCqvTXd/d3TQyXj0wghQh5iyK8+8JCH9BxL8+4IkyroFA7B+u7Ruq6R9ECBwCpThUOTCEO4sC&#10;/3AQgtUNj7RPTpY2NG9FwmwBp22orXy+7ZXaez/Ku/pqU/aLLTmvVqaer0i6mH91YL7dZOTI5KKB&#10;0fGR2dmWobFlrpCpUrNU6jWBcJ7JmlhbnyVTlxgs4B/mAGIGJoEMwg10G1CQrUCKZ4XFAWZMLhJn&#10;iSSglFClU1sccoOFJZaT2PwlKkOk1ls3d7dCUeeuT2m0LNGYA7PzIwtL5XUtbU0lTS3wFamAgsAq&#10;lkSyTKOBLVAZKJKPx4deE06Ao4S/DipJCLjlP2aSSGfkqjRwAni0A0UopAj5NLGIJhRwZTKdw6F3&#10;OsF2IpHAwcF2OGxwOc3uDSptqbOtkMTlS4wW4BmIP7HBzNPo2BotRSYjS6QrfD7YuhBJ0jkydY5E&#10;RUGQVDqBTIUt8EbAcgoWYr/GYrGlUr5SCTxGnjJKJZy/zGCQG41gKotFY7dLTEZQqwqrDdA7MDc/&#10;tbIc3T/NMoMa3GsjX0ZgAVqihw/h39HJo8PNgz3BloxiZQp3ZGqfVrItk27KaVKG1WvbPfRtxXcp&#10;RlaPfHZQtdDKHc6YqnujOPlP333x7aL7l6tSL+TfuliS9ELmjS9/fO77SZdv91fkztavqmhcs3hV&#10;TiMq6Y1zXTXTLc/d/+CrH7x1vb3wmbTLf/req1/96NwPb51/I//OC1nXv/rhyx9XpCRVplV1VEp0&#10;QrNVMTPRNT3RuUDoHxttGR9rRcnq+qv6eio6u2rHp7uI6yOTY40zk82kteGO3ubyxqr6zvqpsfqZ&#10;4eqF4fLl8TIOc7JrpL2mvX5qYUij5yn1Ir5KMLg4vh3zoq8B0PR3tV8lCB8eheIhj3/bvucxb9rB&#10;8Ar1aMDToAT+YSHzCHtYJhoAISrABBvxndUoK7dagtVyAp6jngLNCOLhiQhj+FioUI+C64GCuEDE&#10;n8IHP7HOBelFNJT6OOgCF44qhxl/ORjajo6GEtNYdlxu77bBbaOx2RXVhdVV3xrq/vOhti8M1f5R&#10;b/+lId5an9zYrD6uFYPsC9WIIlX8MCzbZKE2aahVGunRn7QLtoonyG0zywKdgcIXcHR6q89vP0go&#10;HsSHLMpep6bPIFnVynzx6I7Pq9HrGGwWi8s122z27c3YQQIu0MPEoc5gYvD5q3TqwPQsSSQbXFho&#10;7RtgcPlwAW/t7nb29hptbp7ZMySwdqgBaaEORahBhmfrBhxGgILFQDJhBJYoxEKcqBTFq4XROnGs&#10;WgjnHARdCBTHQyQBhFVCRMQKfqSCHyvjRoq5kRrFCYjFSvZ2rTReJj4sFsSxPKjxTCZQLZjKAHjg&#10;oZOo1CI2qBgo4KHJPNBwmPMLcgfNoMfA0rFS70nU8D1yAIiF1X9H+a9TqBEAIcIVlrI8gxlJZ0aA&#10;tTicMml+vChjMT8Ib53HRCnOkTMO2Q+qDmU2B/nIAK0ZyGRiPjgU5AUDlkrFB2z9GAjRLCN+eij0&#10;HnBF3kujeLGRzwAwG1OBSEaDgcZFo7XUABzzPihLij8JxCUlkET2psNr2ZH7VG8SeTcTpX+DA4ZS&#10;GIFUUI38ODybwQ4Uwrcqi1SJwvUSuDa8lK2o1SJb6/pCV9p/6cr6rkBJERv1XLWMo0JzSzgIsRlu&#10;dAXis4NgcE8GLEQ3Z2gKAG1BIfYWQ2N/1wxpBW4Bn1zb+g0HXMAyq7F/ZjopM+Wdd95Iz84wOB18&#10;mayiu6N2dKwKNBwm4MAAeLjLKELgwC9EIYZD9BTY6WBp/xDwr25wpG5gpLYPVa6HfeDZ6tOaFacU&#10;rB4caZqYrOnra+juCz88UagVFAGlbLbjmfxrf3nrvR/mffJme8ELBbfPFd++UnhjerV/b1dDpZMm&#10;5+Y7h4e6J2cXWDw0+UciAQKX2BxAggTjH0+FhgRn1ynjy0RcF4KR+MKZNTRtRqDQQDOBHrJs7Jg9&#10;W8A/nlxFYvOIdBYqyeHaUJisEq2RKZKtMbkLJNoShUETSgBgHJWmuWuwrakYQAjMsG1t+eJx+86O&#10;2moFlohRujIj7s+Jz8YBhmEJ2APDo9oBwyg8Q490pxS56lhwrxaRVsMSi9fZbBKHs8pkCpRKkVoN&#10;xFrnsLgyJZuzPjJQtUJnAQhxiKLAD8Cq1iDUQI9n4chVKIJeivJog+zjgNKVyVdFIiKPTxVK4JTk&#10;Fpva4dK6NkyeDY3NpjCZALpGl0trswH/UMyGTIa7z8ASdCFZwKdLJCANQXHOrq1pjCjl0MP/Tvwc&#10;RkR47uQEhfwhUuIN/n90eHxyCJtxXfcokIjQ3NIlO31GvzYkW0wbqv2wJuejpvy7veVpfVV3ukov&#10;1KSkDla00IfaeGPXBwqu9RZcbE6/0p37SV/BSwWfPJ/9ydmy5Fez7lxvK3wx+8b3b577qCkvY6z2&#10;3dJb3/joleeTLl0vT6kfaRpfGWdLGEaLamvb4dmybe3atvasni2T2a0yOOVyA5fGXB4aaZlb6GbQ&#10;hnnsSTZzjEwZL60qqGioGxjtoTGmVPIFtXRKxB+VSFYa26qrGsompnt4ghWelN7S10zmUHYDfuhC&#10;Tz//X2+/KhDCkVEQycOj6FF8K7irc5jMqPqSQ+8yaR2oJCGAEBCIG8qy7bEh1xiTGpbAQjzFKOwj&#10;MyOnUKUdugDkIApLhC7kJoP0H+g8vL/ADA2WSjCZiIs/6CkQBfUqgVYJIMTQiDodwKHGaQWDHWAd&#10;zdPoFHgtC43TBJIU1UpE8HYYHYK2wb6u9mvDTV/tb/58X82fzPX+sI2nbdMc9urjbYpEvSLeqogP&#10;ag5G9fEl59GE0DSwsG602oLhAHwDgDXZ8f7KcXBif2fhwMs4jvKO4tyQb0WvXhaweHKJSqtT6fRb&#10;uztHR/twwYWPH8xQKHQmMxSKnDx6GIlH3Dvwm/cYrdZ4AuV0Pzo6tDpdfIXc4Q8OslS9AlevOlaK&#10;amgEK3iBAk4wnxMs5AWLgIIiJA3ByvihBsUhqjDMj9aKEjUiWAnWSWKgZSsFqOwGULBOclgriNQI&#10;IvXiWJM0XisI1JEMy9qNliVmw7KgnuNuUR2C0kX1GkXxGkG8TnRQJToq4iDXTTSKiFk6zY8q69JQ&#10;jUAUSo9i5xNZtBjy6qSDTERjpCn06D0ySK5wKi0MREQqEEMg5nqDou/zuHEMXeFCJEwTxdx4IQ9z&#10;2KH4UW5udjydEshjhArZ0QJ2NIeJogZzWIlMRhy04N11/z1ALPIIRYGJqYiUQDjYIYJ0Ks0PSwBe&#10;HgcJwRxgOchEVDYLBKIP9kmiBO6RfHfWvXdJvtvre3dI/uvLezdX/XfWfWi6ETnjwJH3clCe2Hgh&#10;J5zJ8GWDVubFUml76YzdUlGoSuKvlUda5aERY3A3tEXq/9Zc1X9dqPr88mK9SKvlovB5BVx+Ap2G&#10;r1XztUjwgZ3OF2oU6Fm9QmxRScyn4/zYSAaCYl1f18DcjNxqFhq0QthiOFWEYoN2em21Z3Sgqqlh&#10;gUZ17ewQGbSqoYHS/oEKDH64kwtADqfgKQv7h6qwZGnoWeRZigMS29I/VAMIBIj2o/VqwCfmYgNi&#10;EQynIKyANOyaX0gqKp5ZW3cHg2PTEzPrM7ebi1+ty/pK0odPZ155qTrt5dybV6tSS7tLVEbG7q5u&#10;bmF6dnG5rX+gZ3puicPnqDVsMJWaqVCRRRLAHki98eVVoB2JJwQMrHH4wL+xxeWJlVUimwuIMng2&#10;9e4NnlLDksjpQolEZ1JZHFK9ha/Q0gViwB7IxPGFZeCi2mJXWR2wA00kQUqLQqtu6WysK+rorGOI&#10;xAxsMk+i0wFIxFodSCiF1Q68sezsmbd3jZvbKrsTgCc320Cegi4EKAKr4JQA0iDO1pG3J4ciFLDk&#10;cvizGpxO196ey+sFRMFP1e31whaxVgM4ZHLJhOl2ukAgNpikJis2BmvQONxaqxPUqkRroPPFVK6Q&#10;wheShaLptXUyV8AQiNliGUsiA104s0aaI1EWafQVJpsqEIAKxJN0g/S0bW9vhoIGt3szGLRubemc&#10;cMJmmdkks5jgHosqEosNgEm5c8ONwHbaIf8dDSESyIBygz7ADRpswv1cHj44hl0Ahr6DAGNTMqVY&#10;aqX0NpL7Uvor3s6/9UrO9deKbp4vv19AaOvkji9oFuYNi32K2buzdXcman6YeeGZnI/frr3zpUuv&#10;/PHbL3//k/deSLvx03sXf3D9/KW6jJKFjjfz7n7743feyLt9s7GgdWmwcbK9l9BPFpCEGr5rz+nx&#10;eja9bseG2eY2bmxbt3YdVoeWyycNj7XOL/Wvr/Wy2SMy6bxcSlheHi2urKhoausabJ6YqJ0ZrJwb&#10;qpzpr5gabamuLa1vrpye7dabhGabQmNUMfi8WGIftDD26f9a+9WBEDW45zg6PoruR9y+LfM26DyL&#10;dccGLNQ5kYE0BNNg9QttWHle04YNHoIBjXAWqq2oQoXSiiIRMUM30diwJ1J70BfgqAODFTS4hClF&#10;jIJGfOQT+Idj8vGrkMFGpA6BiC6r0m7C7sFRVAYcEO64URZTm0Fqgftuj93nnV+l5xd80t3wrabC&#10;z670/ceh1jf7+3NXZOZJw8MBS2LGFF2wPCA742yra3aNGInG0E0Uuo2KST12Unh35ThAOgrS4n6y&#10;x7mskrPUSoFUJtOozC5LwL/96AEaI/VHY9N89YfNCzmdEzanI5aI73q9R4cnkVgCerdILA6XqzcY&#10;Emo0Eq1mLxKa4cjSxjnNilirOlojj1bJEhUikG4g0cIF/Eg2O1DADZaLQU6FsID6CJodlEYrxeES&#10;rq8KCytskETrRLFq8WGPMtEq2OyRB5tVRz3ag3HzSa9si8pTJE4S1p1dud5IVOgHFTtjxoMmabRD&#10;GetW7zcrDqqlh6VY9hksnxnKZI1iCvERTixRSyYLZVlDkEO5ufdzWbFUaiiFGUumRTI5KG03PAWA&#10;wT16QL3BS0AR5nFQHQlkLIQrUJy5/INMTDKiQUvkBQNsw6pesOP5gkPktkOPpFMiydTwrXUfHDwZ&#10;QRfeCw2TZjJQccFsOBoHpcWBl596oqLUr9F8ZqQIuIv50WTQg/dAswJNKaGrxN0b5MAdMlYlnwaK&#10;Fg2HguzLZAVyOcEScaJUHCkTBctEoTJRFL7kPLYvhxvM5/mqRMEWdbRHH5DuHczMTVgob/cWf355&#10;7D5NoUAxEhoFfqGCAfOAf48vWjXcisE1KTPBdY7SPuBz2Nh1jp6FK7N2oHd8aU6mEhqdZpHFLNHJ&#10;xQY1XOFwHKqYB7d9Kheq6aPS6domp1A1iYHhcmxS8FT54cOhuPJD/jKogkR5bz8IOxxsp1DEAySw&#10;HdAWjKD4dhx+T1YaxifrRiauZ2ZzVYrhudnBiZEJ8syNpuKXGjK/nnflxarkF6uSXsq4cq08aWSx&#10;w25j7eyaR6ZGZ5ZWGjp75xlMjkYH2ggXf1Or60sMFpkvAtQxpaeptAfn5qeWVwESYiz5NVuhBuW0&#10;zuKROXyBUiM3W0U6I10iX6ByJokUAplB44v40NG5N3R2u1SnE2q1yLuExljnCuCNQFf1TE03N9c3&#10;NpXJdEZQgSiOEMVXrMK7w9uNLxFnSZQVJgdox5ar4EzApEYLKEVckwEpFbBid8JDEGqARrpEBudM&#10;4QuoPB4cDbDHQrXmJaA4gVUmt0vvsWs9djJpcpW+vsrlrmIFKGhiKVDWtLWDfFM3t+HI5q3dvf39&#10;rWgY9KVtZ9uxswMo3fD7wQB4SrMZlJ9Yq2VgbwFnjodwgChU2W06t0uLcoagnAASo0FsQNEXUpMR&#10;iCg1m0xOB3Qspx3xP7yhQdTQcXREtFy13FFFbq9h9KZP194aKLw3WnZ/orKkp7xioamF3dfJGaoi&#10;daVO1T6bf/X1sjsvFn/yx++/8bOsq9+7d/HLH779nStnv3f9vZ/cu/z1D9+4VJ99q7PgZ3fPP598&#10;+XZ7/p3O4p/f/+CdvE8KBqrrJtvGKRNSq2gvurvn39radu7surd23e4th81l0uj58FddWR1fXOxn&#10;MIdFwmW5aGFhsXt8rqekrqqhqXGor5y+UMdZa2evdzIpAwNjTZUtVY2djWQqwe1RK5R8uVwejaD+&#10;+fTD/VL7lYMQ3sIf9vn2Q57Qln3XbtsBO61lD7oQDCQgiEIgH7AQyAcGihC2Axcdex6Dy6yxGRQo&#10;p7YGL7qEqUDUQWASEPUg+G01ur8+VX5o7BSQhkMRDLt3RnfWaOMvYhARQWFnIJ/WbdNvOGAFjaBi&#10;pISnYGc0BuVyevwbmz7P1MJMRcXl1LQfVeV9dqXp37WXvDI6UkyXCukb+1LvickXm14icgUii81h&#10;MpllMqlIIuYLhCQun6CWLKmlDKVCbTAZzRadybCzu3WCzREePTzQ7vpLJimvFQ9+UN07TOExWRwe&#10;j2t3OTU6XTQcOzw6kWm1No/Hvrmp0Bk8G5v7iZhWoyHx1O28rTSSK4ftTWX5b1P9mdxoBUa+YmGs&#10;TLJfIoygOUJBuEYUrRGGwarE4XJBoAo5+6BpwhpRuE4a69YfN65J51iiCZ520nJIsJ+sOI8XtVsz&#10;C8u+EBpSh/bw0SOqythDV/Wro22ySKss2ijfLxfFC9hAgkQ+HzEG+acA81jRNAaabMsC6YaPjgLh&#10;ACQ0kF+JQv5BBgMhJ4cTg92y2Ah+gEB4OewJS6BjPqopgfLUgCgsFqL6EgiT2J5wqExWLJuNgvHx&#10;PG1ZHHiXcBo1lEmL3SUFbpMDKYxoKjOeQsNiBCnhFBJyE8UGUQG6QXgXNBfICoM0zEHOqKFczDc1&#10;hxVCTjoonB+EYyCZ6ktlBNKYIFVDGbAzF94XMB/I5YYL+ZECfrRIADcZoSpZtA5NuyaalPv18ki7&#10;JjpkiC+bE8LAI4mkozD9zwmDbzY13ydJRCydnqMVCh8P4CPTIRbC8vRShMtYr1Y4DeYdqx7uwED2&#10;YYP8cEGirBRGXdfYeGNDam/9BRmr2+CxyG02weM7P7iAxSYtVynf3NpZopCqR1ApeUS+vgGgHaAL&#10;aIfIh7EQwFY3gnxE8e31YxOoHgVekmJkDJ8IrESYRPiEnauGTgdX0Q6/DMKxiZzG1uKWNpffl19V&#10;NLc2n91Z93z69Zeq0n6QeeXlqvtP5115K//23eo0Emd6d1NidyoHRgeGp2Zr2zrnqLTx1bXJlVUA&#10;IT7/x0Gck0yurA0TFqfXSBSBGDgkgm5PribSUUJR2AfVLQIhZbJyZcpFGnOKuA4k4yhVcovF6fNb&#10;N3eEKh3gcI3JBDIxpTK2QiUxmrUuD8B1Zp3c1D/Q1FRb31CiMlmce3tqK8qvBlR7rPbEqxwegBDY&#10;CTsDIEcXlwGQcEqgUIGmwDzYjavSCjR6NNuHGWDM6fNthYKALufursnjAUQBqzgyGVsi4SiUEqOJ&#10;yyZSODSWQsFQquHzwnFWOXwClT5PYywxUKIZOE9Qb1yVkiISys3m7VAIFB4gEE5yKxQCc+zu2ra2&#10;diMRQKNlY8O8seHx+XYiYb4Geiq4Zbfy1CqAH1+rwREIG4V66C3N234//Hjxfvj4GLTd/7jBbn+D&#10;Bci95OGjowf7NIOgbqlvXE3s4I0MyWYIprUJw8qAeHJ4tHFdtdYnni1ea2/hjFxty3658Mb3b733&#10;fkPyi8V3Xsy+caun/IP69Jeyr76Q8fEL6Vf+8vwrz6ZcejHzg7fybryY8vHrOR8/l3zh3eI7lytT&#10;UlsL6qbbCayFYML/EE/Q9uD46OgwHA/sBrY2dp02hwJuTniC1enpDjK1j8mao9Cnlpd7uJzJBWJ/&#10;WXVFx0ALS7yoVK9IxdNC0RxfTGjtLOnsbaprrZ5bHtYZeO4Nh0Ag3N7eefLNPGm/WhBCgzuKcCJq&#10;3/HsxQPbkV2n173h3/L4tixomNQMWlBrR3OEYPgYKTASjZc6TeZthxGrZW/bcehcBo3DpMYq9IoB&#10;UXqVwqqXWVF+bTCVwwTrOOegd8ArF6KHgDQs1gLWoU9Bz2J4A5Qi/XeKQ7Qb0BF2QH0KdgSxUY3N&#10;GhphN5FOrrJZdB6PadOh2nCQWJzSoisZN/9stvPP+ku/Qu35PIecpzXPh6O7DBYf4KczGM0Oj9nm&#10;8AfQhXh4cOALhbe2vTqd0WQzR8K7j46ixw9PXL7QFFt1sWn+xZy2ooEZukKl1CjZXAZVyFtcX6My&#10;6VIl/OptZCaLxGZrHU6t0x3eD4j05qtNc0VzvEl7Io++eXXefm3ZdZfm/WDBfXlpI5Ppy+eFUmh7&#10;WZxQDhojDVVJUQ7Vetl+hSBUzg+AVYvCTbL9BsypB/rxCetBM2Eto6K6sKxUtxtd3zxhbh+1rnDS&#10;y+q7xgkCsSZ+cCSQKKpa22/kl9Fc+yO6RJM4WC0IlvBCpULQQ/EcdhSF8TGAPViaNEYEzdvBEh7S&#10;wPzZsAM1nEYD8MSzmJFMJjZiiWLzURw9YiFwDtXLjcAyixUHUViAFbUoEuyj+UI2GmXNYISzWMhl&#10;NJuDJFoeK5aPWIsCB7NRWjXYGE2mBO/TQqkMOBooyEgKJZRKCcJpIGSywtnI7SWSifm/5LLD9+m+&#10;JKo3hebPYYRRaQsWUp8oToOOEqiC/ktFFQS9qEg9O5TFiSCnGFawWLyPWMgNloqjlfKDGnmsTh5p&#10;1SQ6lMEBQ5xgj5siD+MR93Lbt6eKfr/47ldGF8e4Wh1brWTqpHCjhqELF3noksMvVGCeAOSdzdhK&#10;klwomWapTTKjFASfzGpUorJiltGFyZausvXVpvbSp5sLnzE61mUuE7xQaoKrWqfz2EU6lVApV6k0&#10;JY1N1SMjFf1IzOH6D7j1C6mHUoNihekxFiIoDo/Wj4zWDKHtsCfaGQs0xOYOsZFSLLko7AYG/HsC&#10;RVCE6dV1yyyO1m5dpS71E0Zfzrzz86wbzxbcerE0+XvZHz2dffm5pAv3StMUGkpoW6LV8PuGB3tG&#10;x1r7hpbYHKZSLTPZWHLVJHG9e3wSeAOwASjiM3MLqJQSdQVuCeUKsU4vM5qFWh1FIFyiMEAR8hVq&#10;hdlq3Nh2ev3ugE+oVZN53CUqncYXSrQ6ncMBQBKo1Kss7jyFRkPF/1QCnWF8ZbWioqSyOndhnULm&#10;8lbo8ENDk3N0MUKmUGtQ2hzGzW0QanBknXsDdBsoUeQgI1XAPrAziYfFsFNoM2vr08S1aeL6PJm2&#10;zuHyFAqV2Yz45Pf74nFfNGbf2YG7Z9ueHzSlUMQxogEnvca9obbZ1Taby+tzbO9ozFaxWstF4YyC&#10;VTaLLhZyFDKpQaez22R6nUijVlvMKgtoAKt5w21wOd0+32YoZNrwqKxWg9utd7mwSvcatd2mtFoV&#10;FrME3sJhR0GNKDGbxbqzDTfaT0YA/+EgRAZIOo4exnbCPrvPZd21e+OBwEHIG/dtBHc8HkfgKCR1&#10;a/vpczWLXbUrvZkj9edLknMmanOnm+61lxZONV9pTLlcnZI5VHWzNeds8b33K+6/V3Lnan321ZrM&#10;j2vuX6pOvVabcb06LbenYolP9MV96OYbH6AFeKDx2qPDk/2D40R837vrsyrUTCp1gkQeWF0dpbMX&#10;JeIVFn2IQu9r72kprKroHOwirQzRlprpxE7yXMPyVGtdbf7wxEBjRxVxfRzuWMJh384Oymp5+gkf&#10;t185CE8ePjh89HAvHNz07cSOE96IPxwPxY/im6Fd0IJKM+gdI6yo7XqAIog/ICIsNS6T0mFQOTCZ&#10;b9FYdu2boS1PYMO26zBt2NRWncKqxTOrqZ1GhU0HS8AhSrFmQdN+MiygHuMc1vVg04fQ+2CoOx1Z&#10;lZiQcEQdymPvG1hR2Aw6j9m4bTfvuNVOK2zBRafKYcFfDtpRbnbPLc8UFF7OS/rydPvXJMwfiTh/&#10;MTV+XWfjzZOXl5aoMp1Za7Ko4HO4LFabWaHTWzwez96eJxhjWvcGhLZaouSDxvlrLXN10ySJTmew&#10;GIQyMYlJWyKvzSwtDE6MrTGoOquFzOEIlCrr9lbkIHoQT4yvcl4qGb84qq0R+nPonhzWbhrTn8ED&#10;jRLMYvlvrG7fo/rTOZFkui+dE05DUiZcKggV89EYaakwUs4LVPIC5RxfpThShhxfgzWiwJw1IbVZ&#10;swqvTk2mClRrXLd3Waw+eys1o7KhbXCKIVKWNLZVNPXlV7feyCxsHJ6hOWODymC7PFLM9YP6LOIF&#10;UdVcLHsZSlfNjGaAPgMcUoOo0AQzmAlcYSF9lk6P3aeicUs0dEkLZ6Og+yiqEY8lyE5nxZBbKT2a&#10;xoznshMlvBiAsBD5rCZA/IEEBDpi5aVQIuxMdqyQs1/ExsZdWdHcJyUsAJnMCMjKXF4Cr32Rzoyk&#10;McIpIARZARDKhQJULgoUYTYznMoMw9d1nxFKxyI97tNOa1AkkX1JtAA8lUT15fJiufxYJhtkK0jD&#10;UDYvnoXqjQSLsPHnQkEsVxjJF/rr1bFuDcpGRPXsP3j0SMlvmqz83GDBn/TU3mJo1EyNkqMF2umQ&#10;xxZ24YHhVyMY0FFoVIkQz1zv1i6d+bPcd9MnVB6HSK8U6NQSo4qrUy+SJssL3+nszWutPt9aec5q&#10;lyqdVnxawbLjguucIxHa3a6BycnmobG6wTE0nonxD4BXOzSK60IcbCD7YGP9KLAQka9xZKRpbKxh&#10;BEUQIsihVKJIPiIt+BiEtQMj9UOnIDw1OMjoeE5NvXVza2F1mSNkJ9cUf/mjt7+ffOnl8vs/yLv+&#10;TPHNFwuu3ajPqOup9WyId10MHnttdJrQOjjQNz69yGJNrpMHZhbHFtcIZDpDIuNrdCwsqwuSZSxU&#10;XBe2yMxmlly2xkVOKCQOB+X5VGmNrg3HjldpsoEupPKEhPV1+I3I9HqjywUIVFssYo1mgUSaJ1E4&#10;UoXKZJMZLaDD5qn05oHRysqymtrcNSYHtCNTJGPLlUQs28vU6jrI0Jk1MqIvVneJiRV4EukMQDIA&#10;JCg/YKR5e9e2swtyTWu3K4xmhcHCV2jYEilXLqNwuUQGg8rnM0UikVzBA0WoUopAwtpsCq3KF9iz&#10;etyg8ML78fBB/AAbCkId8aOH+yfHe6Hglm8PDJ71RUPbAa8/Gg7EImCwsh3wObc3N/Z2HDvbwEKt&#10;3caH+2OPB0Urbm6CNAQl6trb2wwE9qJRwDA+gwgKFagcwbwKTnvhf3Q7daVBaMJXfrGEa/7o4cPY&#10;/r434gsdBEHPkSWMdQlDvWkU2GWjzLn6+Z7iiebqlY6y5aa8qdqUvvJ7PZW3estqVnuzx6tvtOdX&#10;TrcydfwN/8bxyf7fPmUMipgyfXRycBiyO1VSGYnJmF1Y6OdyFpjMOYl0lcWbWVwe7R/uLW+o7eyo&#10;mR0rX5quXJ6pWZxomx1v6+mqmZobGRrvFovWE/E97C3gJuHJfQJqv3IQooYmZB8dHh0cHMaPTuBK&#10;ODg6TEQPotvhPRB/8HsG+CmAiA6jEVViQglltC6T1mWWmDUSu2lNzGwYaVnizMocQrvfshnY1dgN&#10;SiuKkVchWBoQDl1GtdMkR0UKzVgqGbibhiWq3ASow4ZDEQKfUBAMF4X46BPujydFMfvIfVS/aXUF&#10;dwybqMgwdDQ6jwP4J8F4CTvLHXqJVa902sZX5hoGB5msDyfavkmY/FZzw9uLS32k9YI16qBjY3t7&#10;bycYjYQS8UAo6NrcIDAE1xtmr7at3u9aqBhZWuFL0KyD2UhlMxfWiMvk9bmVpQnCzMTczNjs1BqN&#10;ojYZdvxBXzB8kNjf8mwXD638ZcrYK+2iHPJGDn0vleLJ4oVukrZTmIFcrj+d6U2iBVOY4XRmKAN5&#10;hYTzQFGJ9ksEKIiimB8u4ocqBaEKHvKpqRR6ywR7tdJApzo2awxTRNRtR+bDQCG6mNZJng0Pjy+8&#10;lpSaX1U7urJa0zfE0Tk6RxYnlyjvfXLzzas3a2aovdK9Gmk8l+XL/HkVnAAA9WtJREFUZe7lMwIF&#10;jCAsizmRQla4AI00onRrGbQgGnVEDimRLFowl4lWAIr5QCkOIDOWz9kHrQboAmKl0CP3GVFUAZga&#10;yWLESrioAhRINIBfIf8wlwV0jCEKskGNxQpQRftTd1NYpjJCmZx4KgOrX49NWCIccuJgeQKUKBWE&#10;Yw47hmUGj6az4lhAJKLgrfVduHu4S/XdJntvk/bgUDmcOIAznRNNYWJOoXQf8hHlRkAjgqBMhS3U&#10;vVJBuEoShZuJcmEolxfJZgfLReF2dXzYmOC4o1JGJ7H/tbbyD+rLLlIEqzydjqNV8fRank4DIET8&#10;wyiIG8g+nkYhMaoleo1EozmX0fnbX8v9119Laphky9wWKahGvZqtU82vTFckf7ux9t2ytGeGWi6C&#10;StBYbRq73uAy61wWuCZFSrnSoKvr7e6cna/Ck2JjdSGAWPgwKY5G4NypIhydAAMcYsUoxhqxCr2A&#10;TDBcPuI+omDAS6AgWC32EHZDy5Gxos6egsZmqd4wszA3vDj98u2r/9ePv/tcSdIbtZlfuPTK06mX&#10;PqhMTapOo3Pn/D7FjovNZa3OLKy09Pf3jU1NrK2TRFKqENSYksQTLdGZIN2AQKDP8Ok3ikBMIFNn&#10;SOskHlduNlk2Nx07O9Dj6+xunlxFpLNmVtZXGWxY19ps+CwaUyxGKOLx8NAIgUpD5YmAdnSRFBAr&#10;NVkmieSKilIA4TqL59z1a6xO8+YOEE6O5WeBHcDgrTkqDZwDgJDMF4JCBTAvoerzFKApXSLnKJRy&#10;o0FttSpNFjgCnI/b53d59+zb20AjbywGthcMWTc2lHab3OowuNyuTffeziZyoMcIAgu8Yb0i6t4x&#10;nqCGPXva8N1OHwBmjo9j+weRxP6OP7Dt9QFIYcUXihw/fBTeP/AlEmCR42NYbgQCwEuALqz4wuHT&#10;N/oVt4cnD1C1pdMP+ItPAXA5eHjgPwhZfW6uXTauWmnkD5estl9uyXop75Nz9ellq90D0oUJ2RpR&#10;RQsfRvDX/Hfq5uINvpTjYGjbjOZ5OWzOJIk0CiCUycliGZHJmSNSxgan+utbm2dmB6SCGbl0RiZY&#10;YJLHlhb7+4ZaRyZ6OexFr9fx4OERRsFfLwjxNzy1h3BJnCDFfnyUSMSCh9GtiNe0adeAqrNq4f5X&#10;bUOl6kHzcXTSFSFtgjRTOVJeO15e2J2R0XIvueFW1WDpPH1BbJApHiedUdoBYzq5VY9ljdHCOk5B&#10;xDCseC/ORegvMCj+goKwhM4IdoNnAZlASnzqUWoG5YfC7aXASCtoUxtIQwRLLCRRbgX9apCBgjTr&#10;VU6LzKpdIBMX52/0NTxNW/z86vxPx9r+fGExs2VloYFsyZ/XJ09KPulcIMDPz+WQ6kwUnoBIo6wy&#10;6MsU0vQiYWJuenZpYZ64PDU/N704Pzk/B0RUm02bPh9cxw+ODyKR4CxdfK519Q9Txn9Sy/xgTHN5&#10;3l0ijufzg+ms4CcrnmTqbg7bl8MJJJF3oMsGBJaJD1HpQV6sVBxvVB1WoWpB4SblQbMUSz0qDbdJ&#10;USboft1+nyo0IjL3TbTaOO8eOq9OjBZOzy9tYdUwDk9OWCJRUV3tIpO1whXNk5iOrV2mVHT+yuXc&#10;uraqRUElb6eEH8xhegvo3hJmsJwbrkSRJLESViAfxBkzmk4N5LJCcCaZNF8OzZfPCOYxg7ClEDQZ&#10;EwWz57FjORxEqTTkaAOYiSRTAWPIcbQAq4gLajKPg2oWZjKAoNE8DirAmwe4ooHIC92lBUHwZaKE&#10;ar5UZjCdHUlHVQyDmQw0EQjELeTvF4qOQD5mMKMgFpHXDCOayYyiCvXwRiABaQHQzdkoNjGQyQhn&#10;sNFT98i+uxTvXbL3DnkvibJ3n+pDYpERTKF50xiBNLqvkB+pkcaalIkKvi+fh77wYl6oW58gOB+O&#10;EkYna/+Q1vvfyvO/T1ifoKrUfK0WQMhSK9lqpVCvEehBGp6CkK9TcjRyuPA4UqFMo7bYbbdLe898&#10;I/fMXyR94ce5JImRK+MrTFrj9kZTW9NI5w9HRm7U5P5UTCsV2MQKo04FN2So0hmaCPeHw4PT05V9&#10;vdUoU8wpq+pHJ0DSlfcNAAgBb2hIE8lBZPXo2fHmiamuuZmWifH6EYyamAEsETUxg4f1IB//Oghh&#10;h/qxibvFJdMkasdAP9y6lfS0f+vD8//upz/+g3MvfC354rOZ159Jvni7KXt0sXvDydhwMv17Cjqd&#10;OElYqO/uniGuUwEwPMEUkTQ0twQ6DJAjxIrTomzaFBqoN4CiQKPXudzuQMC4ucmRK9Y53Ll10hKF&#10;TheIZXqTybMJJjeaRWo16DCBSgUyCGhk2diADhL02SqLLVTrFGYbT6UBmM1RqH1Tc7V1tW2txWt0&#10;pkxvZAN01RqGRMoQA5JFFIGQJhQB50So7pJZbXdrnZsa54ZpawcUIdywKq02hcWK4gUdDmChWKvl&#10;yhSAW7FGK1ar1WYz6DNA9W4kEjk82g6HzTvbxq0ts8edOD48SMQASNgA42k3iLcnD/+HhrEB8WV/&#10;/wC6aqABPDw8Oj46Qo8Sx8fBeDxycICvePb27DvbYN5gEHp37K3+se3vH1lF3qWY/dIpYxxHhtrJ&#10;w5P4cZjvkExr10fVq1Wr/R/XZxWONtFNPGfEtRf3xQ8jsBd8lmOUjwwd6L/T8KeOwqE9uIehMQfZ&#10;zGmZhMhmz5AYU2vUYSZ3XCgjtfV2N3a2Eha7GfT++emqhelaJnWExVlS6ZDvttdrPz6JI3r/9fZr&#10;UYR/q8G3c3hw6I0GvIngVmjP7vXoNqyIalgooWPHLdMq30r7+HLVvQ8qb35Qcv1cxsUPiq69nP7e&#10;5fyP8tuyqDK6EkQkKEI0LmpAKg15iqItcBBgIXL7xIZGpdgwKazghiMQHwsFLuI74A9BNcKz+G7Q&#10;Z+EjotBhARqxm3cNegurEY6sdljRACzm4I4NcJmUZqNIQJodvTza/7mhxm/2tzw9MP7s3ZqkdqKo&#10;h6GvmiBbd7YAbCq9fnx2em5lEasbNzI+N0MgLi0QlwmLCwvLS0weR2007AT84Xjs4aOTk6MYVShO&#10;7Zj9Uvr0/31j/IfNgrPT5peGDe/OefKFoKv8qeRdFGYnArUUzOcEQKnUyPdLRTHoqXM5wUJ+uFae&#10;6NAeIod+ZXRIE+tWHrYr4t2ayJgh0Mw190s3GmZ51b1jI5Nldm12aIfHZk3L1erYwX4oGkkcHgQj&#10;YVgGouH44cEDbAAkdniw6d0dnV0e5ig/ap2p42+X8gL51O0Spq+Sh3ILVAmCpWxfKWg1mj+D4S9g&#10;B8Gy6d5Myk4+CygYzOfG8MFJIBzIuyx2BECFO5diQ5qgEUNFggRyY0EBhQDF6GNP1HAGFRXORQUu&#10;UKh+7C49do/mT6eFAI1wtBIRypuK5xwvFcRK+NFyYSKfF8/hIpfUbCxXOEhMVKwfJdCJFGNF7VMY&#10;fpCGyfTAfUboPpb79B4IRNIebLy9vnuHtAd2lx6+QwtloPhIIOheKj2QTd+tk8erxPBXCJVL4s2q&#10;gxHjwZLe1ln09Ezpn1Xc+6uauktCs5CvgQtJy9YomSoFR6vm6jRsjYqDitEj91GBQS2x6GUG7dbe&#10;buLgYHt3K792pmaY2bfKulfYS2JpHW6bUqdmcLndA/2Tc51dw40jAzfN+kUu3MnppUKdGqUq1SvF&#10;GqXJ5shvaq17nCAGGUYyQCDuLArrgLcnM3z1IyNYhfqpvkXC8OpS+/QkcA4HITZZOFozOFLTP9Qw&#10;PAb2NxXh8FhF/8Cd/ByQU7WN1SOzo1eL8774wdv//qXn/vTiW390+bWf59x4rzzlVlv2+EKr07C0&#10;6eL4fabJmfGByfHGnj5UMpBCW+Pw6BIZS4YyudBEUiDfPEBOIpMazYaNLbXdJTfbVtm80YXlwdn5&#10;eRoKKARYggIDClJ4wmUaDfgn0WrVFlBmVjw6nsTh8BQKUIewncJHmVxWmGzgK9J8JiuBRCmrrOxp&#10;L1peW1GDnrZZjW4X8i9Vq4GjTJEIDgiCco3JXKBQFqjsZQZvkcYGNpP4QoFaC8Q1ulxboRCorsD+&#10;fujw0L+/vxMJ7wRDvkjUH415fD7H7q7L690MBECQoeHKkC9+dAg3/qiz+6dQZn/jEL/8ENbxPhze&#10;6Ojk+ODhSeLB0dHfq63+X7V/JCDQgOCDw8RR1JvwRx7EfAm/zKTYCGyA1sXiNE4l8One/6OGDS8+&#10;SOx7ZUoqiz5HXhtmMCYY/CUaY1ImWdJpGWqtsLm7vXOoi0Gfd1nZGsWi28ozGwVWu2rP7wiEPIdH&#10;EWDu6eEet08HhHiLH8T9EX8wFgwmwv540Lnjtmw6zJsOt3fTvbtZNNz0VtbH7xbceTvzkxevvf/q&#10;3csfVtxpmKldlS2RhBSpUY2XIRQbUWIqYKHCqpfbQCDqNC4L4Ap4hlxAsZkYHG9oC+Y7isMPOS/o&#10;UQU4bAdU5hdWcBZiCET8Q56oul9E64OBLgQFCTvgB8cxqTSqQIPCD3iVTBgYalicv1ia+wJp5ofT&#10;wy8pRUUcypTWqJdpDRyxjMHjAe0MdpvSoBOrFHyZRKpU6E3GjZ3teCIO3wnc950cHEgMtpSumW+n&#10;9f9B0sznckjfruK8N+t8f856bsZ6aWmjRBgsFoXxGHYQJWXS/XxOsIAbQKH0/GAJ1wcSsJAbrJLE&#10;61Eemf1+/eGY3jeu95Hd+/K9k0WROr99sLxndGJplbC0vLAyr9DzFDqxQqMOBANwArH9BCDw8OQY&#10;3YVid3XwDx/zAD5bHa4ZgTypcyp1hFbBdJXxvCXsnXLuXgXXX8bey6dsZqy600ieFMpGJmU3i7aX&#10;x/Dn0H35LBCICISF/ASoKHzYMw+bzMNTuuDAy2GjzKi5WJA7gBCQCYBMBfFHhy3RdJBuqGBTLIke&#10;u0OLprFQljVQlrBnLidSiOophkt40VJBvAzVYkRVNVDBSHhfDkrSBuTLYwXymH7YAiCELamMAMAv&#10;hRm+SwEh6IN1oGAS1X+P4gM0IlEIRKQEgIXpzGA2J5xE3r29uplO9xbwwiWiWDoT5RjqUYfWdh4N&#10;TTcPlX22M/VL+TmvLDC4Ip2er5WicTaVkq1V8YCCaiUmDU8DJ+DiAVW34/OCBGdy2Gqdzr2xKRSL&#10;EvsJ9JVDH4F5DOzs7lIoVI3FpXSZ4G5XoRWjFFwoAANFJfI1coPJOL20UjU83Dg+VY0nQns8Iwj2&#10;BIQ1wyO4mwyaI8TK87aMj7dPT/TMz3QTZmAjQA7EIoAQ52jdIJoarB8CFo43jkyANEQUhKeGx9Kq&#10;a2t7ulUOu1TNGyEMflCY+s2kD//o/df+8vqFv7r/4Xdun38+5drlxqzy/hKDbmV3T2m2y8YmR3qG&#10;h2o7ulhypXFjW2q0wE3eIqquTiGyuAKtHsUnWO1clRbAM71GGplfXKAy2Ar4aaNAe45CjRxV1qnL&#10;VIZAqdba7WAgy4BeK3Q6WyqFhyDXlGYTVy7jyGQ8pUpmtkqMqDbhPIU2tbo+tbJWXV833F8J951K&#10;i8Xk8QC3PH7kfgnociPnzxDusYlsZ8ew6dE4nSq7kwuyT2fgSKXosAqFQKkCfEp1cAdjEGk0apPZ&#10;5HCana4Nv38zGAwcHHhD4T1/MJrYP0L4Q/F5v+aGve0/FXz/6drJCbqoEcKwqxtvp8/9Qxp69clR&#10;JOrb8zl0Rp5ATJBJpvSqla0Noy/kkmqEzV3tfaPDLo/jMBHw7dncHs32niVxsHt4FD4+OYIDYPcP&#10;v2ifJgjxW4UTUN4nx8ePTrxhn3XDuhfdc3vd9tA22y4ZYozfLUtNKU2+Vn7r3dTzH1deyeq6377Q&#10;uCJeltlVGqdFagZ6qYFMiG1I3mnlVr3aYQbFBhoOgQpL0o3PDmIG4EQGO8itKNYQXguSEfOm+cVu&#10;ON4w+CHgIUNOelgtJywqH6cmNnyKbTSZJAalFCBqN3EMRj5vRUH+YnvNn6/2fG+u7fPLw98YJfSu&#10;0de2vE5/HLo5+OAncCN0/OA4fpCAz45fFdAS+zGRXJnVvvT9jOH/dHvwP92d+vNK4Q9rWS93K96f&#10;MV9b3kgmb+fywrms3RxOIJMZBGYUCaMF/EgJH2X2gpUiQahWAfyLlwoDtfJYh/qgWbhdPEvP6x6u&#10;6hmaXKMSOXwSkz23sj6zvFY53DOqFdn8vl2/lyPiHewfKDyOg5PjSCwCF1o0njg8PMBPDP5S8XjC&#10;7bEpFBKlxjrGs3Ty7c0MY/IQJX2CW8zwlPK8lZy9Ul6oiLGXRd5Mp+6k0vayGf5Mmi+bEchhBvI5&#10;YZStjZ8oEx2CkEWikBvNxBOhYVqwQHiAzdJF8njRbDYowhhAMZuNnk0F+LHjGfRwGjWYi2IQ48nU&#10;yF1KKIURzmLG8ljxLEYomwEqE1EW1GE+BsUy8QEqtShEaVfhjgEkJsAVTqaAiyorFXKj+Tx4u3A6&#10;3ZfFCqYz/GnMcDYvcR/zlAEoJtECqcwwKMJbZN9dGrxXKB0LogBRmMuGT7SXyw2lswM1It+aO0LT&#10;sUfHq0TDXylI+97C2rJAY2EpVTyNDEShQK9V2C2w5KiUPI2ap4HtCpRWRqc2OO3bXq9EKsHgh5rP&#10;5xXweUeH8Ycnhw8ewKUB3Sl0ag9WOawJ0hL04DyVSqjWcDWocoVQq+SKhd69veb+gcbJqQYAIU5B&#10;TA4CBSux8HlYqRkYBpL9AoTDo81j462TU80T420z0+2zMwC5GmxAFSQjBkKcgqP1oAhHxpsnppFS&#10;fDxBeK+khCLmk8X8NQZxkT57uezed5MvfDX5w7+4d+krNy9848rZH16/AKIwpS5DpVwM+tRiGXOC&#10;MNs7NtYxPAKcW2FyptfIC3Q2TYwmBQF1Qq1+jcufI1NB/00sE8l8IR+rJsiWq7CQBiaZL4ItWptT&#10;brCwpYoVVNqcyhCKgUYKoxHIxFcq2VKJSKPV2Z06u4PMF8ygqrwkeDuGRE4VSYhMdk1dw3BfzcTs&#10;xAKFipKr0RlUgZAtk/PkCr5CifhqsxucThQFuIlYaNv1ugNhpy+4E42Hjo+88bg3HtuNhN3ePYPL&#10;obWBEtUKFHIwrdXi3N2xb29Fjg7xPh79zeC/k789Avcrb9C7P7H/ddoxNisGJ4VNjmHfzv94IPTv&#10;b/isJCjKY6fbqlKKIsGtbbdxa8vk2dZ7g65V0tIEYdKH3dmfPDhI7IeiMf/+YfjBA/hNAXX+5vt+&#10;qiDEGty6wLnaA1v1q4M1s92lg00NM32dhJFZ/kIzse3KjfPZxXfvNN67XPTh7Zpb9dM1nYTmWc40&#10;VcGSmtCYJ3AI9B8wCQxLKGMCcYYrvL9loBF1WPVnFDJxOqCKFW96gj1cFGLrwEI8f+np2KnKDnzF&#10;Qywek/JxnAYuNwGlXLWcp5aLDEq9lkJcGxITzq2PftPNfKGr+mnBxB+Qe58WUXIdVgMqU5U4TKAP&#10;DlfC0a4/wJWpmmdIl+pnfpA78ed5iz+oYZ7tU16edz3bp3u+XXxzyZnF2U1e300neYqQu2a4SIDG&#10;P0uE0UpJrFQQqhIF68ShClGkRpZolh90yA6b5ZFaumFSYKRwZRqjyeS0eLxekckodTmIOmWvR19u&#10;kqY5BFkP7ASb3ulwkalUplBUSlkiKARsiYjJ5lLoTLPNvre3bTPp9Rq1wqAkMMVDZN3QqrKDrF8y&#10;7FRMrSU3D9XM8avZO9lrpsx5dTE/VsTy5TG86TR/GtJwKAM4MA/JO2APL17AihSyQcOhgkoALeBc&#10;OjYoCobHEWZzo9nILxSLL3wcmw8gxHmJvEDpKIV3OlbL4h41BCt5LBStn8OMptFQgtMUWjAHy9OW&#10;h3Jto+oZYCAxUX4Z7EyAiCBMMxmouEQeF9UXRNlE2ch5FaTnfar/E+Im6EJQhMn0wM21nZtr20lU&#10;EIjBVHognRFIYwSz6Ts1ElRgpFEWnXE8VCnHV1v/7Wjn24OjTf2DXUyRnqmVocQxWs3Q3Gzb4GD/&#10;9DRVJOSp0RY+sFCtkhgNTKnY4LBGE/ETNIR1dHJyiGUXeuB2O/QGPfws4Fd5dHyA1TV9AOpnkU6X&#10;mAxspYSHaUF0pcklcpVyx7tX3dXVMILGRfHxT9w1Bh8XRSDsHwJ51zQ6WTd8CkJQeC3jU81jk/Wj&#10;E4DPBrSCBB9mY0DBmsHhJyCE/QF+iI6Yu01hW0d6ebnB7RidnVxfW5KaJOld5T+6d/HnlSlvDBS9&#10;UPDJi5lXn79/9TsfvVHQVmqzUkPbIi6XPEIgoNr0ExPLTDZgiafRC402qkQ5vLgyubI6u05eoDHo&#10;EkC7AYBHwaL6aCIJRwl3nxY1qtLgWOPw8YB6tgREpVWg1FK4QrZEIlSrxBqNAu5EkUAU0AVSnlxN&#10;E0pARDKwRJ3AQrpEThOKGppaBrqqFlcJSrNFotNxFCpsBwmVJ4JDofzaXJRcmyWR8OVqrlQhVuuE&#10;Sg2s8OVKrlQqUCr3wqFwIuYNB73hQPRw//DhycEDuI2FvvjR4SNYh7/W8f9a/Pln0AAfJyfHgeDe&#10;g4dHkZh/c9u857VHonvw69ne9hwfww0lgi76QR0DgdH41ukr/3r7lEEIpxWPxQORgGHPnNpX/Erm&#10;9e9dPfvz+1cuFCWndxQU9OYk5X2cXJv6TvblNzLOZzRnj68NM2QMmQVR6okyQ54sWNQEDiTYgvPs&#10;ieGcg74DeiKhTivAXPhwhQf741TD9jwNpcAnCMFgHbYAL+EtTuH3S+OlOAJBieJvClt4qLacAtSh&#10;zKBW2o1ah50toRPIa7SZFNn0FwRTv09v/3d8wudJS3dXyPTJNeYMhdMyvZrSSTjXsPhKI+1sj/Cj&#10;IemHI+oPZ01vT6guz1l+2iY5N6RKWXPnMD15zAAgEOUR5YH+C1aKI9WSSCPoP0m4WhSql0ba5cFa&#10;prGeru7gmKa48NEcUr0ucXQQfXiy9/DQ8Six+TARfHDUvqn/jmr+vt/Uc+xL96ieTUrKrqmpmhz5&#10;82d+kiVjlzslUodl07NhMBi2tj0CqZgs0A9T1P3rxlmmW2XdtFtdO/69sdWV1rnlnN6ZEfHWoDZR&#10;uCDOmFPms0OFjN1CdiCbjfw2EY2AaoxgOs2Xgzl8FnFiwMIcBip7VMiP5/HR7CDm6okSxwDt0ulR&#10;LDF3PAM5lIZR7mw2ipeAZQZWJT8TRR+iwr/JlNBdSjCNCkeLZ9EjmbRQFhYvASxMpwfh7bIYQZB9&#10;RViZYqzQUjQDS7cNFIRnAYQ5HKBgKJ0TAwl4n47KNsGZpNLDoAVvr++CKLyDvEm9qXQfSEBAJgjH&#10;LHY4gwWvClQLAn3q0Jz1ZEllWex5drbm96tzvzQ1X0kSq+kKOVerklstxQ31BbW1HSNThbXNEyvr&#10;cBOG5KBaBStkoWB+fX0fBDdg8AhVLgXgHRzEMew91Ov1oWAIfhqHR/vAyOOTw9GF+eKGBrh0QQhi&#10;15gcLtEF0uquzyvTqWsG+ysGh6oGMA8XLEAejYhiWhCt9A0CBZtGJ9DMHzbPVz80Vj84Wj+IO7+c&#10;bsTGRZHmq4JDYexsGBqtG0J0xCkIBpi8mVs4ubTCEvDzS7MXV2cymsu/ce6tr3zwxsv1GT9tSv32&#10;3fMvZl5/LfP2X557IbuxwGGnR/ekVNrS2Px8ZVMTgUTiqbUUgWhqlTy6vD6xRiFQGAyJTKDRcZVq&#10;QB0Bcx9lyZUow5nFxpYrF+lMUIqAT55KK9ObRSodcI4rU4o1epnepDKbZXo9UyRaY7GYYjFoZbZE&#10;wRLLCSTqEoPNVWkAomK9CXA4Mj/f3NYxOtCwQlrS2B0oy6jJwlVrJQaz0b1l3dx1+wKuPRR1ANou&#10;GI2EY1G4R/GFgrH9RPzgIBxNeAOho6NfDN6gDhXvVqFh/Ri+8pv2qTTsT/Ho6PgQyb6D0NFxHHTg&#10;6djb/1z7lEEIV5RBr7+Yc6dyrf9mX/7zGdd/cPP8G4W33yu/d6Uh/Z37585nXXw26c238q9cKP6o&#10;fKyILF/Xukxqh0lm0kmwYUxQbHJQdRYUL49zC6PgKcmeGPLZw27ShVotdChCnUakBwSeUhME4pM5&#10;P/y1QDX8UPgxQQsiEOpQ2tLTtJBoihFeq4Ml2ojNNcILYUVi0stcRpVVq7KZ1GaT1KjhGI005vT6&#10;5AuChf+mW/gPg41f4/MXNrxOuvNgRB0qJFuTVqy35s3XCLbz0/Z3JvRXFp1317buED3vDquuzBiz&#10;KZ4KoR+UXxE/XMhDoWxNyni7Ot6rSwwY9ttVIE3CrbLwsC5SPr5M4QqWyCylzmzf2tY57AKHSeJ0&#10;qqwe5/bG5tbWxsa27SBSHrS8qF4fOQzmBMx/8upLr1YUXuxr+tpLzw/qxUtu2zpHtEjhT9IV3RRD&#10;D9U+znKIjBt6h2Fj16bWqAeGB1bp9CUGs3thbZhnmNbHhk0n5avyUpKpjBvMZ/qLOJE8ZjiXhSpD&#10;FfFjeWyUtwWNhbKjKPiBC4IskcdFsROZjDBK3s1LZDJR1VzMKSaWQgV1CGIRNsbS6SD+gijKgo7U&#10;IaYL4wBCVN0QBemHM2hhVFAJSIlVt8eOifRfiSCej7Jj+/O4yCUnnxcu4AFWA5msSD43XipEoYrl&#10;/FCBMJ7Fjd4l+26T/Uk0kH2BFGYwmeq9T/enMwHPvkwWKNpAES+Yx/JmMr2pDG8q0wdCvFcbIW4e&#10;0F1h4lpeZ9kfDZZ9IeWTb/OEExyjnqORwWWmsVsLq6sv37rzwc07zQPDqJoBpgV5Gg1XrRolTO6F&#10;vYcPHp0cHT18gCiI2/HxwcOHx/6A12QxQV97fLwPv+3IfqKqtT05P4+rknHUCrZawdEomArxKoMa&#10;OzwYmJ2tHR6sHERZY9BcIIBteBTxD5sjRF6j/YMIgXgpQcwXtA50HhYjXzcy0jA21jg+gVLMYIOf&#10;uKBEo6mAPeQjg0CIto+MVQ2PVA+PJhUXO/Z2Rqcmc0oyivtqnr330edf/vl/fvHp7xbc+HbG9e/f&#10;vvT0zfPvVyTdaMpNrc82G9e928qF5ZnJpeXq1pap5ZXpNdIsibLE5NCkKpJQtszkLjFY81S4nFig&#10;FEEC8lQaEGorTA5ehw+Fw6s0ApWWLVOyZHK+Wq2229U2J0MsnSNRx5ZWQEoypaisEpXHW6JSQRQq&#10;TWa1zQ7fM0UkXGQwplZXF2g00N9La6uTo01r5Hmzxy1Qq0VwpM3N4P5+dP8ALAa3IQeHB/AHOD6G&#10;mxNsgha6UTQAhwEO/hYn8Ajb9vfZb9qn1B7/BbDxaOyWBBuY/p/+k3z6ijAWjVX2tD176/y7lXdf&#10;zr39Yvb189X3L9WnXqpLffPWe+cyL95qSvm4+vadhtsti9WLgmWBTq6w6UQGJSAKGbAQN0yWYbGA&#10;SNU9QSBmgKtfGAZCzBALsVnA01hD2II0H84/MDgUHFCMacRfPIW9HbwE+jt8sAtAiLKEwHGw3eCF&#10;CqtRv+HUe+BHq1Nb9XKLVmmzyvU6lbqFMPH+7NglMuFlBu0Wk17MsjGGLI+GtfEWSaKID2rGe2PR&#10;fofovk/eTlp13Vmypax78hnbefStUp6/gO0tF0UrRJFmZbxDFelTh/s10WZpqF4c6lDE+lSRXqZq&#10;EvU1jO6Z1f7Z5X4CSaxRa80anc1AXqeSmSy6QuKwexQGQ59Dm7MhrVILMrq7subn2hZ5ZSPMulVJ&#10;95pmmGpeVWyJTTtCi4uq1q6yJVVDy23dIyqxSGM0Gqx2q9Mt02qJHH7fEmmEZ5yxH1WsyeoZtmZJ&#10;uEIYrxEflHPDJchlNFTABlkGZEL6DFgIQjCPGwVG5rFiuSzkxpnHATKhyUIU+Q6ajBrKYsaz2fsF&#10;3ARYDrCNHs7DYvaBgqAIUeYaGipqmMPez2YgIZiB1cdHYhHbGfYs5MbKhHF46xymrwDYzPFVi8PV&#10;An/qgq6YZGvhb+fPiYbkvilDrEoczmZ4k8k7IP6SaN4UrPbTfcoeWBrdWySIlojjxYIIVtAjUiyK&#10;5QuiaQxfrTw0a4/wdh8xxLLhvD+frf8vbelfHpqo4hlUfK2Gp1ZLDPBHN7b09rX2DhDI63CFwF0X&#10;UBBWxEZD7/SUQC5FqgK63X2Qg7+gIC4Nj04ONQZNOBaCPeL7iaHJ6WvJaVnlZQyZgK1BwRgsjZIq&#10;5u2FAjaPpxEFzg9XDAwAvRDAMJLhihCbKUSG1CE2XnpKuNNR0NHakaHmqYmmSZRoDWESewq9Ct8Z&#10;W57uOTTaMDpe1N7VOjq2EQpQObRFCiG5rfQvzr76o5uXvvjRm19Jv/wXV979/s33f5764e3WrJyu&#10;oubhareT7XKppmYnCWtrde3tINoEGj1VKAYQjq6sDy4QCVQmGgLFcrtwFOp1nhDEH1bqAYiIUo+u&#10;c/lUvkiqMypQDSM9VSQkUMigEde4fLJAxFOquUoVTSTmSKWgDncjEZB0Yq12ncNeZTO5SoXW6cBK&#10;GBrNm55oPLbhkGx69MFYxLm7B1IP9T6YtntiqCvFOtHftE+3HWPt9MHfan//3+gfhrNPGYTQUI/w&#10;6FE/Yfqnt86/kXP36etnf3bnvbdyrrydc/V24Z2Gycrc3qwPij5Mrru1LJpX2k1i5KIJqEO6DeEK&#10;dCG+8hhdT9bB8OFTBMK/br8MQnxPbLdTw5n3dxrsib8FrAu0pyxE61imU5yg+EHgrZWPE+Wo7BaJ&#10;1SS3qeUWndTo5MglhKWy+tzvqKb+r6HeZ2jszi6OtprnbpKEa8ThUvZOJc9bKw5UCPxF7L0yfgCs&#10;iLOHagIL/VUCX6041CiPtsmD3fJQjyLeJI5V8EK14kiHMt7Adl3tpVesG5oXuS09k1cyugvGFflj&#10;0toldfOytGZOUzKqrpxXVUzIZtZ5/Suc0r6FTrJSagnpPHv2QGA3vG/f9fF1psE1Rl7v7JX6qY8b&#10;51uo5uzuhcbugY2dHaVGt+HewP9kwWjY5rJReDzOZqSLreng2ntVsVphuEEUbZbEawWo6n0+K5BJ&#10;82ajcD2U0hNwWIAKHEbKeVGwEgFIw1geyqMGkEOoy2NHirlxsBJOpEIQK+PF8jmJTKT8UD5SPI4i&#10;hQJaMJpOj+HFdbNZUSAoEotMlK0mmxHNY4XxqcEycaJWHBzURijOxAxbQRLIumYWx9eofLWWLdcs&#10;8GSjhlC1NFrMB5r6MFeaIKA6gxVKofnSGf5cTrAIJW5NVEjipaJIiSCaxwB1GK0Vx4iOBEXp5pMy&#10;hyv/tC3lvw313WMpRUgOqpUcpRKwp3dZ+ycme8emVTYbrgWxAXmtyKibWF6Mx/ddO4HQ4f7hYfTo&#10;cB/g9wBAeIJACAZCcXNn02Q1wpfsdLsy8gvzq+uKG+tpEj5XqwYQ0hUyuMAOHp4srK42oLJK/UgR&#10;4iBEri4YCAeGENUeTxbizz420I4jVUPDdWMj9WOgFLHUM5gQPF05pSZaojnCYTSO2j1FSCupJPHl&#10;Iq2xf7yTyF46V5T2h6++8LkLr33u6pufu/HON25d/Nb1997Iu5nTU7HKnrZo1/27KqtFRVhcHJye&#10;bhsYWGEwRheWx5eIiwz2mkBKEslJQgmgjiFBXjN4ZXbQhSsszhqHh+LrtTqhVs9XalZorFni+iKd&#10;Br81hdUKT4FYXKYzpWqFzeP0RkKBgwOTx8NXKql8vtxgcGxt7QSCjo1No8utdbuUdps3EoYvc9sq&#10;9m1ZYQU6HcTAx/UWftM+9fZPeP8BOPv7Ax//zvbpghDdgYE9evjo4PCwZ3r4TnXGB/nXbtXezerN&#10;L2gvvJp8+UblnXO5F15LfuVW+ZUx2njjaGd9X4sISOS2SA2gz1RCA/JYgX5Bgs35PQEhMOmJYQ4v&#10;KEAeU2zIRHoQgohV+A5AMmy0E1CHDgVbYGdsO8pc+iSCAuzJAClmqMIq9G5AYpQ3RIfCDeFVOAVx&#10;WEoMaoXVgHKi2oxqi0FlUGnMSrVVp3Tq9EYadzV9vOOvyjO/09j8TuMKZUoX6lLHOtWHrYpoFW+n&#10;ThSsEwZrRSHQgsUcb6Uw2CiNNEnDDeJQszzWIo+0yCJtyoMKjr+Q5S3iBhpl0XZ5uEt31K09njLH&#10;pXv7HIWFI1X7QjHTVlDqiCjsQbcvsrufGBNutS2ZxNotdyi2HUuYdkJU61YdUXqhtP+T0t689oWL&#10;RaMlMzy+cVNn3dsIBIsaam8UFFd09jG5gl2vF7oRuKH2h0PBcJDGZJl3/ANkbhfXPGpMdGoP2uX7&#10;DcJQNaqJGM/nhHOZwTxmOJ8dycHK/gFpUCpRbqKQC8+ilDFAL1jJQ0400QJ2JB/VYIqW8uJl/ESF&#10;8KBUEM9BpfAjSSiVKEoKk0JHKWCwkET0KlCEKfRwBhoyBVGIhklL+dEKfrBKGG1WJsZsx+vWPY5a&#10;p9AZguGw0+1xo17SJ7eY8hpaJwTmTt1JjfyojOcrRHWswrmoFD5oUDhVVLMwG1Vu8uexvQW8IHzD&#10;FcJIjXS/TR1XeveG288tN36ureyZuclKrlos0iv5WhVXp+JoVGy1UmWz9E5OdI2NSYw6dAlp1RId&#10;SpOrcphXyMtjIunzucTnkkfVto1IPIL4B7/Eo8Tx8RH8GGE9frhvsdt2/V6WgDe/ShyYnChvrmeI&#10;BVwEWgVDLtXYzJs+X+v4ROPYRPXgEJrYw8IkAFrAQhQyAWJuZAw2wjo+TIobQPGJoXFUlFYbmwLE&#10;RlbRyi8ZnowGxGL98FjT8HhuRaXcam3q6Wnrb+0kTnzz47N/9t6bf/T+619I+vCPP377GzcuPZtx&#10;4/X8m0l1eUw+YW+P7/fqFErhKpnaPznZOTzMEItZSjVFIiUJxSSBeJnJBaQprHZAIKwQseygS3RQ&#10;chqZ2cqRq1aZnIlF4iqDKdMbTJ4NndMp1mmpAj4Az7y5uRuNeuNRNM6pVNAFPKFKYfW44c4C3aNh&#10;fpsxuN2AG439/WAkAg+hk4mF/bEI6Gw0d3Ta9Zx2RL9pv6YGiPp0ddd/r31qIMSHJZ60Pf+WTCtI&#10;b8m6Un4lpe1e23pHaX/ZO7fOnS+8caHk+huZ7xYMF96qS38j5ePz+bdzuquWxTSOTiqzoCwwvxBh&#10;GIdwEJ5uMaLEaTIU5ICGTGEd4xOiHWaoqC8gjadGDgjwEPaBI2AgRK6k+PoTCuKGIVABS74GVVjF&#10;ZCU6DuwJJFZgIRn4cdA7Ym8K0lBp1sjNarXdoLKhwlIyh1HisOg8FrWBPDQ1PjZSlZpzoaPrnVFC&#10;6ohwblC50a6K14tCCIRCFBpYxPGCImyWRlvl8SZptEUeqxcFawTBSkEIZRAVAl0C5TxvvTgEmGyU&#10;RBpEsWZJcNQWGWPJFGpV4ujAv3/k8kf0m0GG1kNSuafEtoY1XVo/7XrL4o2WhdSOxdLh9R6iQGTZ&#10;2grGXTtBlzcs2/BKrDtsgbB5bIxu2sxr6LmTlU8gUeeWVz64el2i1oYPjjh8UX1bV8PwRPUspYmq&#10;HtQEh3WJBlGonB8u4oQK2f48hi+XESrkxPJRirUQWBYznEmPgJ7LZSdyUfADwC9awt8v5gEg48W8&#10;BL4EKxUcFHPDhYIEcC6VGQO7Rw2nMGJpVH8OM1DIj8NTIDfhgDmcGDCskBspFiRqJPEGaaxFeZhN&#10;27m/qKGYPUana351fWB6LnL0UOtwd07ODKwQBxbXGkdXxgyJZuVRqzJWLQ2V8EIo1oIVzEcjuuES&#10;YQJFYnCQO26ZIIIoKAp0KMIUV2xg8O5E1Z/VpvwlcfyCecMsNOml2L0XT6/h6tRcLfILHZ4nDM7N&#10;wAXA18g5yEcGnpWnDa/9uHnhj9s5//a1yTNfrf7uhS6tcevRgwMUPvrwEBAI/cThwweHJ8cOj3uV&#10;RknKSOOKRb3jwy193QKVnKtCipMpl2wG9jgSadPUNFDqCepA56FBTiw7DGwHQ/DDFB6s4LsB/56s&#10;IAfRx9nU/k7DDwLWNDGTXdvQOjhg3vak5WZMEqeKJ9u+d/P9L1184yu3Lnyr6M4P8m9//frZd8tS&#10;3si9eaM8fY02bXOxAwEDk0WisDjtg4MDk5MUgWCWRp+l0tYFQpB6TKmCIhQTqPRFGpMqlKCQCVRc&#10;SbZIZ04S15ZpTJFar3d4QNUB+TgyGUg9rc3mjaHodZ3dzpXJ6XwBfAkmpzO6nzjGO5RfEhbYI/QY&#10;VvAtsMPjEdDftP93DRjxqWDi19bg030KIIRr0efzaex6rlbI04hWxaSGmabC4aJP6m/ljuYWT+fn&#10;Dhd+Up/883vvvZD20U/uvvtqzsU3Cy79+PZ7P7px7p28Gx+XpxQMNEzw1hV2vdJ6mjgGaTWMUkic&#10;/QJ1yPAdwORYbXp8vBS9BATfqbZDhkiGO8X8EvbgIWzHX44mILEah/gb4bM+aJrwcXk5eDmKTbQa&#10;jRt2w4ZdaTXBe8ktRpXNpDRrZUaVwqwBCqJkqk6j0qGTWQ0iu0nrMlF54ta+guaCb4zW/9eagi/V&#10;9L1atjBRL0zUgrTCBkgLmNslnD1AY7Ms2qZIwLJFFm0QY4XmeX4EQra/jLPbIA5W83zAyDKev1IY&#10;qhIGOuThhjlGP5FNlFnr57hX6ueuNMxeLJ/4uHr2RtN00Siza00zytbN8TQS26bVG7AHowrXFhog&#10;Ney91kDt4loEQtGVzPxxnqasZ6qqd6ptingzu/hebkl996DS4vQHglKVamxphWOwrCjN9UusnDFy&#10;pyJcJd6vFoRQmXsBnFsURF4+G8UtYMHyYeTniSWLAQrmsFDiNCBlES9eAuTjJQCK8BAMXljCQ4EW&#10;6azYfXoEs2gSDcce0pcoKoMfK0YDoeFSfqSEEyjlBuuk8XppvFmxf3Nt92t58ynt42wWlyOSppSX&#10;3ykoHVylDlEYrTNzNd39JBafqN9uEfubUeYBf40wUMEPlQjieaxgMTdUAfATRCr58A2Ha4VxUJmt&#10;shB99xFLxa/N+mFX8XMdrW+pLUKZSS3So0IocKnw9Rq2RslRK8UG/djS4jKTLjXrkSLUawQG5dWh&#10;tf+jXHmmyfa7dYrfeWHwM89OnflO5x+90f5B4/iVIUrNmpQp0gSCe/GDCHTZDrd7ZX2tpavDtbNZ&#10;09Y8SpiR6NQgB5kyKcjZraBvnLBQj1WirwCwYYOfuCJ8wrBfKDwchI+FIGwBNOIrv2w4Mv/GRjA4&#10;Zt3I+O28QqFWo7OZBke7J+lTGUMVL+Ve++YnZ79y++wPq+79sOjmzZ7COx1Fr6ZebVsaVOmFWh13&#10;a0s5Sxhfo9Ibu7qmlpZQ9T6pbF0oWmFzSTzBAo1B4glZciVfrYUV4B+BDIqQxZYrQSOKtQapzihQ&#10;amgCgcZm2wwGN/x+5O2p1/MVCrpQoDSZ/KHw0TE2t4LB7W/wDbq1f8AQ2T+4/W/MV/ho4XD44ODg&#10;9PH/ju1TAeEj+J1zxIL8tpJvffD8l9989luXXvnBjdfeyLn4fPJb50uu3O3IKJ6oeivr8o+uvP2j&#10;q++8cv/yM1ff+eb5l7929vnX0y71UAcaCM3ZvYXpHXkz3FmhRS6zGAAwUiM+5qkWYuENKGb5NLMM&#10;ulU/LW2PRixxbxoUDgjb0c5AQWyJ8IY/xAwnIiwR/zDHUZRfzWmRWYzY1KAauY9qFNgQqwY6OxyH&#10;sFTaTPNUxtXaUYpYZHSbAb1mp0FtMsqteo1TpwF1iPKMgzQ0S7ATEOvVUotWZDGv8lZL6woHa3+a&#10;nfTFmvZrU/TFMYl1whRtlcTLmP58xlalINwqi3SiQdForyrWpYw0QQ8u8gMsy3m+cu5eFd9XLfSD&#10;FbD2cmm77awtisEndgd41o2NYNTsCSwI9XNi3azI3M/QNxGVyyKz3LbTT9PS9Ftsg4emNjHNW2z7&#10;3oLSlT6h+lLmajHJGjt5KFeprqVm/fyDj+dFOsDhu9eT8+qam3oHN/eC+cXlY1NzNK5weml5jEDo&#10;Gpsobu8mW/YAyXWicJUwWsqLlPLClcJYMSeUywzkMQO5jGA2LZAJ0hC5z0SzGMFMRiiVGkijBfPY&#10;cZSGFA2ZosK8mCFvGpB9mYxIBj2cxUrcoSD3UZSAjRkGUuahdN6hQn6wkI/cZEq5oVJBsEoaaVWB&#10;yAt+r279w8rR+tZejkRW3taa0dhC05m4ektyXjFdKLK5nXyltpehbpPsdSijbfJoozRaIY4Wc6Nl&#10;/FgZN1glijbK9muFIAejteLQjPGIrlNLeKTF1h+mZb3MkAg0my64zKRGFF0Df3rQgmxsaBTQOESY&#10;m11f1TpsApNeZdfnT639bhn/TKvjqRb7v6zV/6sLC/8yk/f/K2b97n3Kv240PNVkPdNi+b1G+bNd&#10;q1fySlkc9uDYeFldrcFpE6rkl25cax8ZYGlkDJWUyedB9y7QqGv6ByqBghjbqvoHa1DMw2gjlh30&#10;NOwB+bmgaAoExV+OLHw8TPrLtMNVI74nUpYDyGqwVDVoz/7B+0XF5t29BeISTUAaYI5WUTovVaf8&#10;LPnqX954+3uFV96oTrnZlHux6M75grvV890UHtG9oXK5FeNTE1Quq7VvYI5CXWSxRxdWx5bWlpjc&#10;NYGQJJKQhWIQhStMDpHNpYokTJmCKZZx5SqWBJYKrc3u3NtTWSwcqZTK4zFEIrFGa3C57Hvb9q2N&#10;BDYK+vfgB7q1X1vP9mvvQn/T/okb/AV/3SB8eIwyD8FF7NjbupCTfDE75VJ26vfOv/rcrXPnim6c&#10;L751rS79VmPW+4W33kr+8Or9j968e+5bF5979f6FW42pNxruXa2+kdSWerH08qXyj2pmKnvX+ogi&#10;isigUDyuIIG7zyCkIUM4RNvRKCWeFAZ/qAd8wjowDJaIgmjPx56f2ITfkxXYjlCKnF9MAFSBTsPX&#10;AMAQTdHRMLjCCuwGIBRoFQqb+VxS9h8881JFZ6VzR62wiITSFbkegK3Tb5gMbovGplc7DBKTiqsW&#10;C/VAXOS5Cm8kt5o1bvsqkzW3RJic7q4u/tp8/zMDy6NDEveg5rBOEqkXRxol4SZJtFYUbpdF+rT7&#10;bapomxK2Byt43kq+r0rgrxEFqoWBQo6vRhha13sZahfbtK3c8sucgSWdh6Hfopu2F9SeKcXmuHiD&#10;qNlZ0273skxTMs+s3DMmsg0InS1sVynVlc+0vd1OTu9Z2fShworRRGJmdf1+cXVmRX1texdDIDx+&#10;+FBjNFFZHJ3FNrOwNDQ2LpLK/KEQVyzW7kb6FJF2RaxOEq0URst4oQKmt4gTLOJGCrnhAlYIWIhi&#10;8phYWAUnkgmcY6GwejwFNujFrFO1lwAiIuXHieZiFSSymbFMNmAyhBKnsSK5DIBrBGhaIo5ms/2Z&#10;dG8ObatC4G2U+hoFnk5FsF3jf6Od/Wb5tEyrJtJptwuL67p723oHRFKFVKs2btupJjFVoxujKtt4&#10;G12agwZ5vE4aqRJESzmhEm6wjB8u56HB5xZ5fFST4At6OuvO9/fn8tljcpVUYsIqORtRHlq4AACE&#10;HK0azRGqFBKjYWB2Znhhweh2mFy6SSb1TyrJZ1qcv1sj+JcF5H+TQ3p9UPFfa9fPtO/+TrX5TKXu&#10;TI3+TLvxdwZ9vz28828KVj7/9DPvvfdW1+iIbXuDp5AWVVeMryxw9UqOUmqwmg+Pj4YXCQC/sr5T&#10;kYdiJDAQ1g+OAsDqsCKCwLC6kbHGiSlgIY66yv6hir7TQItTe6wdMTQOo5FSbPsvgxAIWjswlFdd&#10;I7FYJwjTq3xiD3usZK39dmvBC2lXv3nnve9mXXqvOr1wpKlgqOHD0uR3s64urE0G/RaXWzu3uEJm&#10;s5u7++dpDLJExpSqKQLZ9Bp1dIVI5AvoMjldLKWJpcsM9swaCUQhlS/SOzz2ba/B6ZIZUIwgKEKR&#10;RmP2eFxer3VrC0UEKaS+YBCuydMO5TftN+0f3T4NED58GIoFrJtGlVFOYC+KnQKdUzFMGrlY9NEr&#10;qR8+e/vcM9ffefrSGz+6/HJSa3r5ZMXN+tvvF39Qs1hbt1KVMZj2Rs77r2S8+0LKO69nXfqw+HZq&#10;S2bTbBNNyRdio51omhCb/AMsPTGx6fF0nVkHPRdoO3waD54CCAEpn+wJL8RefnoEXBci4QgHeYwr&#10;gQ4Nh4oNwF004wiHkp/WQdTDoQC9Kovxo9ufNDddmZ4psbu0Hb2NOXkfywxc6C4BfiBedU6TzAzH&#10;lMNDpd2odljgKXgvHuhLg0plN+hcViJb2D6QKlv484aib7b31/SuUIdkGx3yeJMsXiGOlwtjNYJg&#10;syTUKIE+OtysiNaIg8C/UvZ2lcDXKI82KcP57N06gXdK7VvU745IzH1CG9HgJek3yIZNqtW/avKR&#10;LL5lo2/R4J+Rbfbx3QPyQKskkLViqWJvd/Bd7RRV8yJ3hSsLRyPQ52D2yB+Jak3mBw9R6WipXCbR&#10;KtVmw9DE2Appze3y+PZ8m5ubTDrN7Y/O6mID2kSHMtaiPCgXgsYKFqPY9kgBJ1QEIo8dyeVFs1ih&#10;HCaqUJHHwzNro1qGWJqYWAYtkMXAqk/gkpEOFkbb6SFgZyHLX8TyFbAjYDkMFKeYzfHncH0Z9M0s&#10;qrNRvNOn2mvlGNvo5nG9v8eYeK6d+5O0ZrJAZve416hUuULJkIlmBKRlO29QvTggXKRZlXM8ee2S&#10;uEcRgu+zRRKrFUSAgsVsf6Uo1q4+6lcf8rTz081frKm81Fj6syXi6EbAx4drBpV9RiPtQEG+RsHV&#10;aXBnGQBh/+w0iEKLy0yTy37URPzdFsO/yl/5F/n0f10mPVOt/dKQ483B9acK2E/VWc7U2c40OT7T&#10;an2qUffbtZb/u9f9F8lVt7KyF8lreqfV5HHadzYFehVHK5eh6d4jqU7dNjZcPTBYMYBGOHEQVvcN&#10;4vTCDI2RAvAAhKci7xSEg+W9AwiE+BZsNPUxBXFD69WIfH8NhHWDw/W9/VytvmdsYJ672MIYuNZd&#10;cK0+98O6tPcbs16pTP5p0sXr1ZkflaVeLk+9UZ5mNErCXotGI15YJk8vEpu6+ygiCREVnaAs0bkk&#10;vpgmV6yLxHNUlAiUQKGx5Eq8IpLCbBMotWSugMLj0YVCmcGgs9thyVMo1tnsZZT/SOhwu+DyQ3n/&#10;ftOwdnR0dLr2j27/bKXtpwHCR48M25rstvTrpZeull47m/v+zbqPkxtulgwUXK9I/smV197N+Ohm&#10;1vW7d88XDedmTxTdbb2d3X2/erzsbPb5T5pTn73/3o9vnz1Xkvxq+kcvp16+2ZiZ1pGb1Z4/x1gW&#10;G4F5wDk8ph4bFH0c7QAsBAMEwlNoKNVmxPZRnyITcwTFQYhRENERtjxRihgdkYMoNiOIlxrXAHph&#10;RW4x4KJQgo24ws4Ki3GdwRJLF4Ym84RyYW5eTkb2FZ6MAezkqMUCnQz4J0XKEmlWhQ1OBl4LOhUN&#10;saJDGRDO0WlrNSxu12jPyw3l3ySs3O/tub0kE7Qr93o0R6BaaoSBBmm4TZFoVcSbFbEGNMsVqZGE&#10;ygXeMv5emcCbz/PfIW1n03x9Uv+NWfNz7ZL7i5ZehW9Q6BlV7gypNpvYtm7Z3oA6NKqN9MhDdfy9&#10;auFus3izg6GU2FxMqVIgU4VjCc/mdiAcPkE1xx4dHh35g0GHyyEQCtU6nVgunV4iyHVas825ukrp&#10;7u0vrCwZHOqPBKMs514zTZM3w6plGltVgXb1Ya04USGKl4v2ywSxcn6khBsq48WLkM5DRAQJiIZJ&#10;WVi8IANUYCQLmIeWsSxaNBPlVEMJaLJYkTyQg5xwHiuQz/YXclGdjSzWXh5zq0qwV8J1dum89SRF&#10;/eTy0NJqSfdk9QS5hyxcNO5kzYveLu0ksvlOb4AtEU7x18aUa72K+QnNaiWpp5Y5SDQwJ+nMshla&#10;nyrUrdlvUe43KvdrpdFaabBFFp/Uh0b7XyF1ffVm2o2OiqdVWqrEpuer8XAauAFCFwmmCAFXKtxZ&#10;BhThPIkkMVp+1rjyf5YLf6dg+V9UcX+rynCmVP9UhfmpCtt3u5X/tXjlTLXuqTrzU822z7Q4z9Sb&#10;zjRaPtOg/Vf3e7/55rkVCtGy6dY6LGJMbtJlQq3NDLcjy3Rqw+g48AwZ0At3Ez3NFIOPbSIEPpkv&#10;xA0HIYhC3KcGfxYwCSv1o+N43AXyI8UDBzF7AtHqgZHi5naR3tDU2zYvWCmcrn+vKvl6d/mLJbf+&#10;6tbbZ5szP+rKPVd+78Py1BdvvN86WL+1owv4zSTGOpFCHZ6a7RwbpQgFdKmULVcB80D/TRLX0HCo&#10;RMrT6oVGE1OuIJCp06ukVQ6PxBPQxTKRFtV8AByuUKirNLpco3W43XGs2Cy0067kf+0G/eqvuWv9&#10;x7f/z53wP1WDD/5rBSHKk/ro0WbMUjddeqni2jM3z373xttnSz68Xn3tTs3Nuw1J7+VcuFN/LyXv&#10;w5yqG1frPnmn+OZr6RfeSHvvzfSLP7v+9ot3L7yQfP5r557//uU3n7v5/nM33v/Bx6+/kHyuYKhm&#10;kbeOjzdihQn1OM+AKIguJq0EFW9DydKQPwtWiRfFWmCTfwAzABLczmPdGXARZ+GpQylshyV6qFWL&#10;UJ5S3On0lJe4fIQXwhacrEBfIOX82gpfJFpeW56Yn4rH49u7diqXxpCIBXoZME9qRrTGuk4lVv5Q&#10;LTYhVx08Azi8LxwH1kVWvcZtVZmUbE5retHLAyVfbyr6cUl7dsMUeUS11ygN1UhiuGtMizLRII/W&#10;oXh2X7nQVy0JFbK3sxjbWdzQPdJODn3n7IT5Wx26H3QqX+2Xn+sXPdvM+VoV+yvFpPR1Zz3HXc3Z&#10;6ZAGBuW7gyzFskRl3fWdPHqk1+nn5maWV4l6k2lzZ2fHuxc/2DfbbGKZ1LXhOTw5CcdjiYODUDQE&#10;f9DplbXU0uplOrOtr2d0epqwsEKTqXoXSMsSbev8el7PVMOqZFQdGNAlqsUxVAWJ7S9g7BXSA/mo&#10;4kQ4jerLZASymcEsNkoximU7i6Qz4snk4H1KKI0eheW99b0nReTvUwNZLJC8XmBhpShYK9hqFm60&#10;8Df69MHaNd7IEjkS9j969FBmd168l5aaVcJm8RcIM30Cx7ezeqbpPLtnhywXdJEnh6VLo/LlYRWx&#10;VTjRJRxe0bDH6PRSArVbG6iXhxrEgUZpsF0Z79GFxTve/oYfMKe/WJf3l0Riu9Dm4GtQQhP4S6Er&#10;CgS9Dgn6JyCEm55Bwuw6hXxngHamhPp/5BB+r5L/VLXxM6XyM5XGM9UAQuO/qJf9h3rG75SJP9Ng&#10;farFdqbR9FSj6bfaHL/XIvz393peP3thbnXFvOEC07nt8EZMmSh+cOD2uIeW5gB+T2QcknSYyDvF&#10;25OHOMYwzYc2nvrLnPrU4JxDL8GKFKLZRGQo1xpsf2I4CGGfzJrqpNysmr6GQfbc60V3vvzxqz/O&#10;vvJaQ/rnL73yg6yPsukD94errpTcyapO0erI29uK7R0DgThPZjG7h0dGFuYZUskSg7HMZK9x+MA5&#10;gUYvN9tAJk5TqGPE1VkyZY3DE+oMIr2RKVMsMVjLNPoakylUqTe83gNUdQ9B5dH/pxxS/tlC5VfU&#10;fqWuT79WEOK3clu+jaHl1vqZooqJkg/yPvnZjTd/nvzOu/kffFT+8b3mm0XjuekdSdeT3z+XfeXP&#10;zj372Tee+/alN79+8cVvfPTyjz4++/SFN87lXL2Yd/cnH7771Vef+8YbL/z88tmizhqWRgiM0bhM&#10;MgvmF3MaR49EIaAOF4WwERgGW5R2k8ZlxUs1wUOh4XRcFBkmDaFTQ/vjnqiPxSI+IopiovXoyL9s&#10;8KzIiKYeRXqAHNIHXRPDJDZTodcMjI3teYN6o5pIpbIVcplNBWcIEpCvlbOVEoCf3AoiFSgIGhFN&#10;cCIV+zh+Q46QqZU7rEa3hcggNjRlDdT9pLHohcqin2fkZfcKTJ2G4yZ5rF4YalJGa8WBelmkFnSh&#10;IlotCdbKY/lc/33K9sdLrpdGjN9q4P1R/urvZy/+fibh/5++9Nl8yreruG/0K/IY280i75gusmjw&#10;9VNETK3VG9/fi0a4CplAJjBYdHozyD6hUCL0BYMmq9VgNm3v7sDfEeC34/XGDlB5ih1/oKCplW5z&#10;dc0vX0tOnV2jjC+t3LiTJBKLWXy+VKn0B0LLXFHF2GJ6/2oZYzOf4cuj7+bSdkrYEQBhJj0AFMxB&#10;pe3D6XQUOI9oR4vdJcfuUqL3aOE75OA9SigDS8+dxojAwxtrvhRaKJ/lzef4i3j+Es52vXi3Sx7o&#10;ETlbZhfR1XyCSp0Fg0Gr1XJwfDg6PZdVVllNYL7eLny9ZJwsljh3PXSdbFJKntGT+xWLndK5ET1l&#10;XsvTWsxEDq+HqRsx7PdpYr2a8KApIdoMStSCpdnz3eVfnR58Q6Ln89QKgVojMmtVNjPK8IdiJJCr&#10;FA5CMKFeO7O8lNs//ifNzH9dtPzblfKnqrS/Va5+qsbyVKP9DBoONZypMf2XLs2/LKV/ps6KtGCD&#10;4Uyj9TNtrn/fwLqYVpBdnNs3PWLd8th3t/QbDo5KpnfZ4dtmslnNUyOVCGy/NKSJkQ/xDIsdBMO1&#10;HQ7CJ7vh/jKYfDxlIUq3jeHzidVh+bt/2TAp2V8/1De2ND3GmMkZb/rOvY+/cOXNHxdef6cr/wdp&#10;Vz97+bXnWjMqSAND6z08/ui2k2qzMJ0e7czSLEvAb+3pm1ol0iVimljMVWl4Ku0KizO1uj6ysDRD&#10;pqwKhAyFiqPSMCQyApk2PL84sUIkC0RCtca2ve3c2zO7XDqLxWi3JxIJrBf5Tftn2n6lnPr1gRC6&#10;TvuOc3C9M68n/Xb11dTW69WTRfUz9Zfzr7yV9tFPbrz1vesv32y+kzWUlNqd+n7G1ac/fv2LZ3/0&#10;kxsvvJHx/g+vvfRixtlLJbcLuyvoUmowHurv67l659ocZd3mcUUPY0JQVCaVbcfl2PPoPCg+T2HT&#10;Sx5LtF9OyQ0roAVBFGL+MkgXIoxhHjQSPDRCd5pQ+0mkBBAU9kRQfMxLWEcI1GsFOuArOhRGzVNp&#10;aNxwDoyN55eVLRCXltjUpllmw9giWyITKrQIhFZ4IxUqI6CW46496B0fD8BiCNRg8ZFqiRFlDECB&#10;GTqD2qmXO2QEQvJgy2slOX861/iVotaiATKlT+ToUQW6tNFmebRZFmiT7zfJIg0iEIvRclG4TBDK&#10;ZOzdIrqTyJt3iY6bC5a7q65rK55LM57LM4YcxkaT1EuwRRimjTm2RGxxeQ8PrXteEo/NFnMVBlRn&#10;UaZTuHbcUo2SKxbthYJWp0Ol1WxsbwlkaqfThWW2fbRAZTd09288fFQ6OFk9NGn3RzomZn7y+jvf&#10;/clzTW3dLe2dFoctfHRs8UeKRhaLFsVVXG85N1zJi5TzYwWccB7Tn8sI5tBR3H0mMwKyDwTfPWr4&#10;LjV8jxK+T4ndIUdukhAdM1lRfCoxFSWaAXW4l84I3KXsZDMBh94uc2KKqyRx2XBOvROTlc2tcpVG&#10;pFZXdXQtshWtcwtXqvvPD8j+5Pb0C3nda3weXCqratGYZK1HSmiTzbSxZpdlXPvO9l7AP7JCH5bv&#10;TpiOhgyhOdv+JCF/sfpzTaXvMhgrYrNCbDCIdGq51azfNXu2t81bHqXVwFXLQd9jXqNKlkYDFwaF&#10;Rv1ggvmfapm/Vcw5U2E4U2F8qt7yVL3tDOi/eutTddoz1bZ/22z+s8qF36k2fabGcabV9FTL5u+W&#10;s/7ljdbCivK7mVk9I30au8Xt39M4LHy5NBKPeQO+saWFpolxgNkTtiFPmcfhgAAtHHX1oxPARbTx&#10;MQjxqUR8HbYD/9ASqy8BK0DNJyx8sk/N0HDt4GD90FD90HDvxASRs9ZOHn63LOPPLr31rbSL30y9&#10;8LOSm1+/e+GPzr/49eQPy0hdKjvJY6C5THSnnWmxqScXl+bX15t7elY5bJ5aRWSzJlfWBmYJsyTq&#10;ukDC1RgZMuUSgzlLoowtrUwsE1GmbDXc/JnEJviGtVyFnKdUaIyGXZ/34BgFCp52Jb9p/yzbr/QC&#10;+DWBEGWvffSQJF79IO/cG+mv3225k9Gb9HHF9Y/Kbn5YfK16ui6rp/gnN995J+ejrMGcSxU3z+Vd&#10;/rjwyoW09y6VvPdm6mtns86/lf7Bi/feT24tlTv1Gxv2rHs31siEvYj/waOHrl2PxWXzxgK7Uf92&#10;eM+0aTdu2TVukH2oQq/4cfwDJrYQ7WAdEegxFzGqqQGWSrtZYtYpbKgMvQibZUTeMXoVPFQ5LKDY&#10;8D1xxQYrWOZuOM5pKXz8WRCdW2H/7OLihY+uEJYX5oXsjFFd8bSZKFKIlGggVGbV8DQSnkYmwKo4&#10;YYOxIDfhpliKBlrRQ4XQIFc50dyhyKDga2XoTU0KWFeZZNvb2sWVttzsl9qLv77Y/M3Omje7J64N&#10;8Zizxkcjqv1WSaRREmmShBsk4SZFtFW936PZ71bGuhTRDt1RhSBQxvNlMXZuENzAxUL6xpItTtU7&#10;1oVSlkxp3nBzZKI1Fo0nF8m0cpFSojHrVEaN2W01u+0yjYrEBNXn3NzZNlktJ8cRdzhOUtl2o3GZ&#10;SlVZ31DW3nsts4CjMbr8gfqunnc/+jivpJTN4fn2fEaDIfHwkTkQzeyey5kS1PACQMEqfqSMH81n&#10;B7Np3jwGcgHNZ4YzGOGU07lAYF4IHubQ46mIiEGg432KH9eL+Eo6M5hE2rm7vpnHCmRwI6l0W+XA&#10;1PDY1MjiUn5ldVJuPlEoa5le4TqDLXPE8pbOzomlD0c0P6ii/mnO2vfThwaXaHqziamWTwmpg6KV&#10;Ee6S1m05fvTo6OTQ5nb1k+Xjtv1x04Nx4th46WfbC/6ThP6heXNLYjHJLWq4ToybTqpWk0umj5rt&#10;OhcaKX08NKrkqLR8tXp2jXC+m3gmX4AoWGUHEH6m3vZUq+tMp+epVsdTHfYzjZYzDaavdkn+VSnn&#10;qUbXZ1pdv1uv/teZPa9culvX0HD2w1sTiwt6p9XgsksMGq0FZVyj8/mNw6PlAyPYbB/iHy4BT0mG&#10;1gGEAwBCHG/ARZxqYAiZj9dxQyDEBkVxf1FA4KmOxF6Fg7B+eKhzdq5janJmdWGSPVu23PaTtOt/&#10;cO7Fn1fe+27Gh9/J+OCV0pTncu58997l/KlGuYm07ZZu2nkbbh4I5pkV4vTKSuvAwPA8YY5CIgv4&#10;DKmcp9JQxbJpMqNnZqFzfGqKuMZRqKRGCypMIRSTuTwqj6e2WLb9gUA0ljg+Pnn08PjhA7DftP+N&#10;26d+l/PrU4SP0NDoid5uvFeT+9L9i+/kX/nh1de/deGnb2ady+q6n9GRcTbr6vuFN8/nX/4w61p2&#10;yY3G8fKcnqzLhR9/Un73o8JbL91+76/ee+4L7/38u9ffvZ538+0PXvwo68rdmqzC3vq8nrqh1Rki&#10;lyIzqzVOg2Xb6fRtmTedtt1Nw6bLtO3ReuxiEz6MCTILxBYoPK3SYlKYDUqLXm0z6pwm06bVsGnX&#10;OM00IVei1+jddiQQ0c4o0AL3r0G0QzN5KEwe6IWyleqAjoArNJIJDIMVgJnaZskrLXvr/QsLy8sk&#10;vih7mF8wpR6lCZUmrcpmlJhR1ARfCzoPqUB0PmhMVcVVyQRaBXYQpG5FRiVoR6UdzXoKDTIgqNyq&#10;5xlUIpNGZ9XPUNaamlOqc39Mm/xiY/qX62teX+QZxnWH7eqDJlm4XhxuUQRb5WDhdnmiRRLvUBy0&#10;qRL1kmCLMlYlDqURN3KonjbxnmQnscZiM/gCz86m3qTjirlilVhr1ko0UqVBqbXojA6zyqimsWk0&#10;HsfgdLi3Ng8PUAm9BY74tWbac7XkUTL/8CB2cHQ0R1wvqWmYICxMzRNml5eUOt0BVtd31+6ScQXB&#10;4yOq1lxP4BYsaevE8TJOuJQdLGQH81jBHIYvBxX5C4EiTKehuoCgC/PYYTDYXoDSh4axdNuoNn0W&#10;KtUbTQMWkr0ZzGAqI5DO8hdwQ0nM8B8Xrr1YNMzjioiEZYVAOdLaV9HY0jQ5XdDZV1rbtDq5qudJ&#10;a0fX7y+q3uiS/psbI59Lm7lXPzowOs1TymdY6yydaDeIAkUeodrX8Y7h8VmVh2M1t1V8uz3vK3kZ&#10;P3RsSCRmu9CgUMDdksWgcVoXGbQfXb52r6NHbjUhWW9Qc3VqYCFfrxeoZJNE8jc72WfymE/VGX+r&#10;0fXbtZYzNcanas1P1ZrQHGG95TMV6jMV2r8aNP9hA+NMrf13ao1naqX/oWCGQeeUtTRMzE1v+L06&#10;h0VpMcAF6Q+HIrF498R0Zf9I2SAqtASGow7pPGwWEDCGbwfgAeHgIeLZ4wnCv204CAGBlf2nybhh&#10;C7LHIIRlw/BID2G+b2aKQFnoog3eHSl5sTDpy3cuPF+d/GLVvWfyr37p0uvfunb+h/c+yh+qM7kF&#10;Lqd02y307UoBeaAIB6amukZHBVqNfsPDVanmqfSRhaWB2YWR5TWSSCYG/qk0ZIEYlCLoQrZCJdPq&#10;3ds7oVgisY9Vknv4CO50D4+PDv9H80NHR0e/zvD537R/qgYIjMVi+/v7ny4L/7EghLP/n3857Azd&#10;jGtvo2Wm9/3COy/cu3CzPjWrNyu7L+1Ow63b9XcbFmuqOvPy71/NSP34bkXS+7nX386+8uNP3vz5&#10;vfdaKKOVC51P33jztfwb9xozr5XePJt77a28W9+7/NaF/HtXq1IKhmrzeypbCe1ii3CZtujeRImX&#10;tgM++/am2mWS24FqSrlJrXeaTVs2jUtndVitOy6FzbJE4/dPM3qnWVypkkwnCQQCl8slVcg5EiFg&#10;T2o2SI1GidGA1CQmBCVGvcigxyn4mIUomhDpNp1KaTZIdJq3Ll78wXM/zyworGxs+d7rF7/18sW6&#10;riGdxyIxK4UoP4iUr5IpTHqVxai2GeCswFRWHfAYZV+zaDQuE5wzoBcM+eUDIA0IwMBjPoqyUELP&#10;y9FoplfGutt+NtX51aLbX5wc+Lh2brFb5B80PGpURlqUkU55rFMRbVPEW+TIWhXRZlmoSRpqlIRb&#10;hN4JbYio217iiNk8nsNhFwmFbC5HIJcoDRj8dFKFVmyCE1CrWTyuwaDe8AedW5sPTxJ6i+tCxeC/&#10;u9hwuYs5uMrhi0XuDY/VbofLAP6+DqfT4nIewfqjRwcHR3tKs02mMdkdm8GgUWtv6ltq5O0Uc1G6&#10;NdB/WfQAFiMYyWKhqoSo7iAzlMsO53NR4mzYoZATLWCFsxiRdHqskB9H27nRHHYklxPJ56A4+iS6&#10;P50byRfEMhj+m6vOl2spRV0EA4VpVupCzk32+EJPaSOxd0q2QvHa3S73Jk0k7VsT3B5X/rxT9p0a&#10;xp+ljL2aP5xU2jRLYWltTtvGltao1xs0e949wvJSQ/9Y70CFoPs/5tz8y/mlbqN7Q4z5Buvs1pGp&#10;Ca5EJBDxh4Z7Prj0rtZhxoa1tTydhqvTCLQ6rlE9TaU8XTV1Jnvp/8yh/Ksy+Wdanb/d5vytBvtT&#10;dZbPNNh/q97+VJXpTJnu91t0f1LN+0yl43cKxP+5npXWOWt32Rq7u1UW804kqLaZFCadwqCBH45U&#10;pXsi6XDgPbEn22EF34IAicHsCdiQYVOJv2w1WA16UIG4v8zp9scgrB4caRqZ7J6aJiwRFnnETs7U&#10;1baCL1167bMXXnix+t7L1XeeL7r22fde/PLFN59PvZI3UK21MDxOic3GDGwr2Hz27Opa5/DwyNzc&#10;Ok8wvkwcmV+ii6Vys5UpV6wLRQQ6Y3hxeZiwiMIHBWKVxaG2Oo12RzgWhVvmT7db/E37dbYD6Cn+&#10;6SJA/mHtHwvCf0DD/EYf+aNBrdNAVlAaF+oy+rOu1d/5qOrO/Zr7aXcv3vnk3WsZVy4U3Dqb8cl7&#10;hTcult25UHyrcalvXLjcS5voWR/uWRmZ469WE7qevXfx6evvvZzy8asZl98tuHqzISW/Py+zM7Vy&#10;rLxxvGGVS+JJ+A8fHPliAfOGzei2GNxmt3/Ttrth9Njce46+VdFPP5n81rmxL/y8761rrcuktYME&#10;yskLLRwOm6wWiVbFkIhA80nNJuHpfKFGCD0dNigKCBRoUUAFbAftiFxSjVpgm9FtZ0sF6YU5feMj&#10;zW3tmQXFd9Iz5yirChvAGDnZs5USkVYJIFRbjAozaFOUdE1jN2gdRlhHFabMaqkFBXtITSA0EX3x&#10;wVjQndDh4u6s0CNLzWaelDg+Vzo4cFOw9l5Kxo+zSi82zfVOqzZGlA96FNF2RQAEYoM40iSLAghb&#10;5JE2VWxIl1gw7FG11nW+jCkUb2xtwed9cPIgGArxpWIijSxWylQ6tVgmFknFOqPBtbmx7QtGY/FY&#10;JDxOZn/1Vs8fX+lM612Zmp8fnxzji0Rmuw12EwqFNpsNOfch376HEef2tlCjFkqZIoEvGDJyZbJV&#10;XjuR06mNl/Di+axoESeWz4nmYFXjszFn0XRGOJsVyWaigk1F3HgJf78UWSKXHU+jx7KYoSxmMBdR&#10;EF4VASvgxQv5wXJRoEYcqpfH+vTxFv7mV7MmklqXZAyOiid0bO16DI69zV2XN2zei4ndYZbVLzK7&#10;u5dYRbPcK+PKLxZRv5RP+3re0qtlCykdi/XTK9l1vXdyS1t6B7Jzy8vzPxoaKarOfXdmrNHpMON3&#10;JEK92uiyf3L3zrd/+EPiOlWllU8SuoQ6EDda5Diq14AiBBbyzPr+man0xp7/fKfvt7KW/zB78AuV&#10;S79zn/h7aYTfy1j4nWzK71QIfrdR+Zk647+p0/9h4fzv1SnP5NN/+EmKWCGQqRT5lVVyo3ErFHDs&#10;bkkN2lA8Go8lOianK1CtiV8kS8OtvLe/og+VYQJ04fxD67hSfLwRedbAEgMhLJH4w9ZBDmL1JZDj&#10;KP4ssifgHBhsGR/rmhols4mTnJnMyean71z48kdvfOvehedL730n6fxXLr/6+XOvfvat57977d2U&#10;9iKxatVtFwEIfVuyFdIKkcHsHBoaX1igi2UcpVqg0VNA/BHXxpZWxlfXFpgshlwB21e5fJlOv+Pz&#10;+8JhuIWCqxGun9PO4jftn0f71O97PgUQHoOIxGADzRvd7iN1FkwV32hNfTXz0ou3zt3PuPbezdde&#10;u//+hbL753LvXKvLuN2alz1c82r25Wfvn7tel5pbn9Uw3DpMJ9xuznkh+YPnksDef7/81uW6u9kj&#10;xTcb716qvvVB5Z33C2+WTrVmNRcpzYrYfvT44dFuyGvecDh2PUa3bSuwvcyWf/X1oa9+QP0vL3a/&#10;eXfEanagE0IjuOhLwcUr/M+zt0cT8MlcjlivRtONFr1Ir+VrAUs6IeYsA0TEQQXqDUAoM2mBbSA6&#10;bbsuvceq9dgMGxatWy+zqpQOg9SsBTnI08hFOqVYpwQcykxq3HAKKswa5CNjUIJ+lVnwiUw0JYlH&#10;KIJJzSjTG+abowZxqbPJze5N1ZZVobI2Nl5uL/2L7vqvNNS9PMXuHde4+/WHLYoESMA2eaxFFuhQ&#10;Rro1B9Pmw2GqUKrRuDc9iYN9+JjBcFipUh0eH+0/ONnY251fWSaSyEy+SKH9f9r7D/BIjivfF9zv&#10;fbtv3+7deW/ed+/MXM3VzGjuSBrNlZcoS5EUfZNs79HdQKPhGt5774GCK3hvysF71/Ae5b33Be+9&#10;tw3sichqkMORNDKU6OowmB2ZGZmVyKyKX/5PnIhQqbXajY315ycHJr0ipqLtH+2z3vArLm/oG+xr&#10;h/eGMjpNpVWj+3Z+fnB0qNaoJQLhlEgpbx8y9rBkQjFbI91eW5/iyBfVkyXNHV7FTenc9QTWfsz4&#10;LqTI8d0I5h4ovKDhLdR9cAQgtwuaL4Z9kMA9SuQexbMP4tloYsJI1lE0wt4esDN8dDOGvRcFeeZ+&#10;Cm+Tqj2gag8p2qN63XGreuVWUf//26rwfnKVWiDl9/Yv7m6uHx92KtfKxlbrpUclwp0e9RpHN9vC&#10;5gaWt/jUcmP6Z68USH8U2/VNT5pj4WjaM3FEQa1bYGRqpmuy9w9yY37U3d0ytzklkHJYaIgiJbwJ&#10;jYsEYrVEouJ39fUJJHI2X8ySoWmZOUopE424LeOqVQqNvoBB6xjsis5Mz2I0PHTx/5a19/8nZuT/&#10;GdD1vzmW/x9e1P/To/i/eBb/lVfZ9xJqfxpX8ZViyT8nNXb1D+6eHnYN9N+0fqQwGVf2t6dXFjli&#10;IdxerkiSUFoGkEOjw2D+fSSDQ2CQCxTAhhImHGpHhO2o5Q/Fv5jZhviHexliUiJMptFR0yA+HIMQ&#10;Z4jCyZSKgoZqRkttP6eTPl7tSU371oMPfux659Uwh7ciXL92651X3B7926Pr//bwindZagQlhSVs&#10;nTSMzs2yZiY49a0NbQMD5KKiuo7OjuFRektbeX1jQ09fP4fPVqoHxdIuNg821rZ3cGRyIvwYBSPD&#10;7w7PjmQh4R9tJ9jMKxb7/exTAOGFnZ8Cd06HJP0J9UnXgh5+/87bN0Nsg0vCUmoS/EtiQQveDLW/&#10;EWLnkOofTk9zywn3yI9ySPR+9OQmKSU8pzo3tSYvrSYvq6UoozUnsyMztyfPjuR6xcfqDZdbLztc&#10;uRxgc8nHyiHOi9pZ2Tc+OD0zubizpl+YmVpZnFtfah/lfftq4jdudvzL1dL33SjzazvwK4T3EvOV&#10;vTBYR9tPTzVq9eDIiFij7Ocxx2WSFx5RUHgqvlaN4kvRcKMStlLIUaH+8pC4GglXLYYtkJBX1qCQ&#10;TWlA7THNHRbFAr0MyoDyk6PxSNXyCTR5IXKTapCbFDLEeVAEqV6FhCDu1wEJ8kRsDuRhKdSpeVBG&#10;MyGWCEb6IyvyXmmkfd3N8Z9jyLGNElWtYatIvF0g3CwU7pfJDyrU++W8hfLWvvm1jVP0551pjIaq&#10;5jYWnw9cnFla7hka7ujr50tlhqnJpdUV+Otn5hby6jtvJVV/9WGSf34TRyDu6RtoetbBlfL5UkHv&#10;4MDM/Bzcpb2zo62tdcHImKR31CCQjQt4+gnTsmFKNcKempkv6Rl/WtIRP7YcMrLhP7Ae1L8ajgYa&#10;3QX+BY/u+vatBQ6jhsAwPDB3JHM3lrWTyN2PZ6NMLBOPqc3eS+Idoo2c7QTuTjx7K45zkCk6rNKd&#10;VOlOeyd2TbvPZ/dPoht5L6cM/NXd3KsBmVN6vbi3S6PXMXjz6cP7NdLDFsVepWCjVb3br5vqUxsK&#10;OwbIPeJCyVZY70RgpypzxETqNapWdwf7OssyftYU9zepkQ/n1ubl0yaWQsJSK8bkEnhGY8Jx3Qzn&#10;5ExZ21I7wud2jw5z0QuKEoEQj8MO70ZCvbaAQY9KSWnp7jUsLuuXZunN9T++/PCST/xrKe3/W5L0&#10;/5sk/L+8K/9f0YN/Hd7zVwWSfwirCIxPn5ibNixMzqwtoUmF5mcmVhb0M5NLy8tHh0eNz3rTK1A8&#10;54UcBLYlllXgDMYbbtIj0oWqI/rOg+y72AUJNQciEKIyKDQGgxNAiMq/yKA8hZ7MYBTW1/YOdDQM&#10;N5ezap0Kwn/y9M47Ce7Xs4K+bX/9H66//0Pb61+/f+llz0eknrJoBokn7pybGlyYYap13PrO5sau&#10;ruTs7PLa2rahkSGBSKDRj4llTb39FU2t5U3tDc8GxQr13gHqI38hCCwe0T/djo6Ojo+PLXfyD7I/&#10;FYR/IkThDfD07KSV3WUV4fK66917kdZ+xcGBlNhH8R4AwhvBdncjnt6PcrkaYGOb5P00M9g/Lyop&#10;LXxgsLWH1xOcGZVTW1jeTU+vzSjtKSS3pHiQ3R+F27zrcP1t+xs3vR89jHT2zokgt5bmt9Bbu9q0&#10;U/qZ9aWJpbl+NvMDu4S//nH4167k/fJmem3rIFKCCITIfuNfBHtXV1a6+3pDYqKAf2KDHglBFDIK&#10;bEPBMgAkSHydjKMWQwLysfEIaoAxyAMRAXgSE1ATdUwEakonNLJJjUAHR6HykJEalWgWX5NablSp&#10;p3SwivvdA/NQAySwFvCJulJgXcjC80BBws46KQhTnkYh0elkRi1X1VdRRU5NfjTY8r0m2k9L6B5t&#10;/NZO3WbzxH699nnr9FYNU5GYkT3GF3AlskEWp2+MpZtdWNtGrwLzq6utz7qIgRzPzp/Pr68zekav&#10;RpR+w4PxRmBFTfeoXiMdGR/pGhqS65STi9OaCZ3WqGdyOGwed4zH5Iq5HCG3pqutj8daWFnR8MQz&#10;Eq1qYsGloDGoQZw0thbUO+M9sO7Rt+nTv+E3uB04jCadDxjYwDProkCYKNZ+xNhOFHMvnoOwF8cC&#10;EO7GMgF7e5BwZjeRt5PI200R7Kbwt0q0Rx2Th+3yJfXE9OH+9ur6SnHH2CNy28185t9Y5/7aJ0+t&#10;1Os47DGmJKNLS+NvMw37w4YDGmuqrIszItdMrS+l1XSkDMoZyh2aeAYNvT1qFEhltaWvUiL+R33S&#10;10pLIrQzRrYK2CYdV8pYKoVIK69qzG3vphvmeGXV1ARyWkxqEh48D/VSJWYjQW9IaiWAMKOoqH2g&#10;XzZl5Jn05dWNsQnJUo1q/+S8onU4poheWtf0j95Z/9W75FfRFU8Co6qbW2QGvQK+GEaNatKomZ6A&#10;9zapVgVSW6XT5dErk7GqA/IB/8zSEI81SpAMMeyCdljVIR8phZZRWZ3BqCZVoAnrCTqCRsSuUeQX&#10;RUTEYTJIRxI0fQFCEkCUQS+poT0bas7rKC3l1DnnhP7Ljbd+FvDk6/bXvuNw65tWtz4IdX3F3eaX&#10;TvdDaKTKYapOPzI/w1mc5UvlrKauLkZTc05ZWcfgYA+L09w3WNPxrKqtA4lCLl+o0c2vrJ+iWJjz&#10;/eOjj/7kPq338i+MWRD4R9ifCsI/xU7P0OfCT2HzZGPYOJrXX+SZHfSB76M3PB5c9n14K9jWjuRt&#10;l+rplhviWRD5KMH7arDj5aAndiR/r5wwv+KYm0FP3DJDg4vi0mqzSFWpIYUB8fQo73Rvz0RPa48H&#10;l+69+yjc+bK/9Tve90OLSca5yYODw839Pe30BCmzwManpKBD/BOr3CtPae2dvc/6uo0mE1zNBQ4/&#10;ZicnJ8QuiVyWX1ZWSKcP8nlcNBMh7pIBYIPKa9qonNaJ9HLZhFpsUgEIeVopZFAvCNRlXgJIgy08&#10;DXKxAhFlk1rZpE5i0vCQ+JMJtXL5hBaSatqgnNJL0dBrKolJLQKZaFCLUa9t1OuRGBYH8qALuchZ&#10;J0ejyumUAo1KYJDw9DKRUcNT6gb4gqbawNTQb1dnfiUh5FsFlXZNY7mKheWZ7ZPN45P6xuqEtLTa&#10;Z4PjfGHv8CiLy5mc0q5srGg0qu6hYenETCtP5Vfc8V5QwT89Lf2qK923sE1lNJ4cbnHFQrZKM7u6&#10;qDWp5HqlSCmWaxVqg5YvFfJlIhaPVVFXJVaq1pbXDL1jK3pjG0f2TlTp26RB/zZTxMBs+MCiV++q&#10;3+i+b/+GT/+6/+BmwOAmyMGgoc1I1mHw6F4wEoXbkcz9aBCFgD3WdiJ3L5l/mMQ7iOPsx7B20RQT&#10;nL0Yzk6SYKdIfRBaO8DoHlHpjD1DIxyxbB972GIKa9/yS3tYMvqdkMavu2TU9zN3F2b7u7uKaH39&#10;wuVOgbRjiG2aWljd2ZvcWB1WKKJKqsrliwzNZrlgWbt+3tMeXxL6902Z/5iR6y1VjXLU6CmjoRh0&#10;Kq5GydfImLwuJnNEPzVRQKl4//bNKFKiYgrFGHNUaLwFjgq+EiqeSllYyUgtyOsc7FVOG0YUwnGV&#10;dGNnp+1Z1xhztLC87NI1q7aervXF5VuPbEJj41MyM3gKhXrKaFycUk7oxFqFakoPaX1r8+DwqKq9&#10;PaWiAk23RHQHLENUA1YhHL6Qg/8OhAhjmGdUGlAQgfAFL2E70ohYCBJeU8igJSENP6QgjUSl59RU&#10;N3TWDwo6C3or0npKXXNDv2915Zs2N/7V8e5PPKx/YH/v/WDnh0nBb/k8iq4mifV987O8pQXp+qqO&#10;y2e39vSW0GklDEZL30Bz/1Afhz8qlo1KJByFcn5jc+/05PD56cHx0fHpycHRvwOhxSz2l7dPE4SE&#10;nT0/Ozjd06/qOLPckqHKx/FuDskeIZTQCHqEd6GPU46bV2moU47/tQjnb9195xeOV+3i/Yo6KVHl&#10;ibfCHe9GPr0WYAM49MmP8c0LcU3ztI11DcyKuvP4ikeIjS/Z52H4Y+9Mv5iyqNqemuHxYcOU3jBt&#10;9A2J901tke+eX/ZpeNO2yGCYnl6Y7ezpHmezZuZmoSYlmIeu7cW7FXGLYBV2SRXK4OiYLuY4yzwG&#10;jRxknG7OBO/yqimdckIjNShVswbgH1POFxpQFCjwD8QiZIjE1Yg5SgmIPACbxKQFsOG2QDRdIurj&#10;jxPkUdLDUmMGIS4PSaBT4qOgMByiEBlBoSqkaGonlQSoaYS9KrHWwNfpOMIOWvk1Bu2tUL9f5aX/&#10;63B32Mq6QaXUrq5sLK+uTs3OHBwccLWTlD5+Tm1LVHr6O+6JLwdSfuVb+k8uef/TpeybPoyfRrQG&#10;lXetr688P0WvAqfnZ1OL8xI1IFAq0ci0kzr9jEmmUwwyhzqeddY0N6o12gmpRjvA3lhcyajt+oFX&#10;7qvZnNsUkUuDPGJsNXZkHTX1sfcjxjfDRtaChwGEW/4DG2GjW6GjO94D2wHDaKzRkLE9WI0a3Uzm&#10;bCXz95L4e/FcQOA+pLCxHf+RnXDmduDAfAZzhtoxMDlp2tzfj8srLGxoqe3pj88tcI9NvukeEFo3&#10;FjQ48y9BjX9nneWdVa2bmp9TatvLaB1tzWsr6/ghn8PTnVta9IiKS2981j+/w53Z7O5tHK19kBr2&#10;/ZY66xFmNwrTVatRe7BSwUURUlL5lHF2bX5yxjQ5NZVXVmZl70BraBAb9Dy1CrcWowQghGVhZWVy&#10;Xk77QK9uZnJEyBsVizYPDhqaW1vL6ityw4IC7qUkppoMxvLqSvfAgPSCQu2MSTWlhW8RfJ0keoVq&#10;Wi/Vyg52dzkiCUIdRhRQEIGQcH5+hFsEC80M+0giIIeaAD/Cy3RGFfKLYhBesJBIUAw1LsKxqDAj&#10;u6qqc7ilg9OY20vzrU7zqEl5kBr07cc3fuj+6Ieud+8m+V4Pd/Usivelx5X2F6pUXTOTLPh2LC7p&#10;u/uGOgcGCstL6I2No2L5sEDc2NNf3fGsizmmnZxCs8bv724fHRzBlwp+VBYFY7FP2z4DIDw7Oz45&#10;ml6bUa/rRhcEdG5z4QCtlFMR35IY25wQ1ZAQQI1yLQi2Inn8wuWWS0FAJYtez6z1JQe95/Pgp9bv&#10;PopxvxlgezfU0SM3xDHN5+Unl3/28NrlJ7dCsvzDioO90jxCCoIckx1SGrKCC0j+6THGqQmXiJIY&#10;Wt/I/Pb92O73nHOWVxd29vfUOi1fLOIJ+AKBYHV1FdeSZ3t7e+arfCEWF+bnFSp1dUtL5/joqBTk&#10;kVQ2aVCYNMA/SFCLKSe0UqNKAdLQoCA8nwI06psU8oBGyYRKbFLydVJgG6g67Oc099DHCcSHHHVG&#10;RN02UMd/IKJsUi8BiWDUIFhiHynBSLwXkhxOK5/QyAxKVIdOagCE0gm10qDmT4hkc5OyKW1de3Va&#10;anBLnU9t2cshfq+Ul+WoVGPn58fwBx0/f17F1Ie0K2zILfdCyN/zLX81cdS6UPid6Gc/DG78eVLP&#10;/dy+luFRICB6Y4GvC74Px8fHxplptlgkUirlOt0gk9nZ18dmsycmJzXDHJ1I2S3V3Yko/OqTnL92&#10;pvxjYId9iyFZuOU7uO7etRQytBE6vBbF2o7l7oWN7wYN7wQObUeM7wQPb7l1r/kObAaiXoM7QcNb&#10;UWPbKbzdRN5usmA/gYsia8LQZPQgGfejRreDeudC2sTlHUNTM9PHZ+exOfmUnqH73sF5zZ2UXuZd&#10;18DI0jb7VsNfe9VfKRB93Y3yU/fMymHB7v7OnNogZfFNCs3a7OL+BnIIC8TSsIRE0/I2h5Wd5f/1&#10;hqS/Ly0JHBOOCjVqvkrPVWqJJmGOEkXt6hZnDYvTIpWCKRAnZGT+6p13IhITJQYDAiGmIFKEahVL&#10;Ls0qL0svLkQgnJ0aFfGHRQKOWHLp2q1I50hmSyGHkVYZX8Rk8zOLinxCQ0E56edBC2rEOjnykE+o&#10;4aVqamEKbnlxY0My6vBuxl4yBqGZXsQWnCDz+yQgHwYhOpAAoRmBeMvFOQkQ5lTSBjltjNGa0PqC&#10;q6m+17ODb5ODf+L14FW/x9cTPKwzAz1L456kBqZ1FHHVPQZt3+wUe3qCOzenbGhq7RsdK6+kNnR1&#10;F1TWMBrq+8ZGdNNTG/sH+wdHqMsf1DkWBFrsM2OfPgjBULT0+fOlnRX1uok9Lx2c5dXrusijZeSx&#10;sgIuLXO4LHeUkt1HiavKKhoriagJCWVEXA16+Jbr3QexzgElkffCHj+Odb0VZn8nyvlhgo9XYcSD&#10;wCc/u/H2m0+t3vV8eD3IFkq+9PCDr116Jb+umifT2QR1vfKE/vPHZd+7X3PfvwJAuL65srq+enJ6&#10;srC4MD09LZVKlUrlytoa/FwREfHsiXu7ezKZvH9wqGtweIDFejY8yFVK1LMm5ZRBpJOrZ/TAP6jF&#10;iF4QiikdqDQhBiFPgzrIAwuBWGKDEgrDLpFOIUaCD+pNJCuJJkaCi5AgDywE8hGABGQi8plnPUQT&#10;RcGuCxACcRVTWuWUVgIsnNLJp3QSk1qsVwq0OplGK9QopTM6xawBBE1sQlRrwc+SQv5XdsZPC4rS&#10;pqf0x89PmweYCeX1tJa+x8X9P0lov5bafS+X+aOIxls5w7fzmXGVI0sr6LXA/CWB5QlyacOWw6OT&#10;uaVlmVojUSiFYolGJNeyhfOzi5mN/T+wTfiKQ8FfWRf+jUvV91OHA/qW0ng7AX0rrt0rgYMb4aOb&#10;EWOb0eyd8PEdUH4hI9vho9vBQ5vBqJvERsjwZjyKF91L4e2Thftpwr1U4V4iZytybCt8ZCOauR0z&#10;tp3GP0gU7F/KGoyuGhwXq5QadRGtMrOsMjwlp7iyKSw52zUiIb223bdq/K/cG36cMniXInknc+gr&#10;j1Nuxtd0cBQrqxs7K6uc4dGS7NzOnl5yQUFWSclwd3E5+Xu9+X9fnfmdrs4srs7AQsMmAP/kuNlP&#10;hQKjNErtwhQ8uNi01JD4hGI6PSYlubSqUqTXcrEHFTlRlXK+RgUsLGDQk3Nzng0NaKYnJAZdVVsr&#10;tZJR3dYalphcXdcwHFJEc08m5xXnlldkl5XmUSomlucAflKDUqJXqqcMKqN2c2fDMDVBrmak4dkh&#10;CGFHBMsgaAGxCHrhYFFEr4v0YhckhMnyDxsIgaBpuKcEpAsKIhBSzZ0rUDEqLRm1KVJKaikseW98&#10;Xe7VSI97qYEO5UlXUnx+7Hb7WrTb0+IY19IYm3S/R0k+CYx0jX58dpq5uMBfmBcZTfK6JvhasajV&#10;jHGBQKbT7x7snZydwpftCHWugRcwBED4FuG2EYtZ7NO3zwQIwYCFULfCj+Tk/Mi4bmxTdTdpuirE&#10;9SnDeWRmUamitmuCtXG6zp3sL+nP9S7wtUl6apPk8jTLwzrR9n6ktXd+8Lsed153vnEz1M421tPF&#10;1do+0PpXjrd+dP/915xu/vTB+1ZBLj0SNnwCVzHjkTB2L1z0vs/443ilT2Lr7MLiyur80tI8/EC3&#10;tzfX15HfbG1jgycUKtQqeH2F1Z3dXR6HPzw63j083MPiPhsZHRgdVk+hXonKSS2K/JzSitBoNQpY&#10;BRZK9UqpXgFoxI5QCdFGCAnQKNLKZAaVSCOFF39IQh3UngQCP54IdQgJsIdaB7EKxFsukCnlqFFI&#10;DiAWcAgZYjw5onc/HrlGhiL+0ahyCrFRMigVdLdQmhlWtJRv1+d8PTf17bCowIK8qKl55BC+Re78&#10;dWqfbRnHu1H7Xnrfnbxhv1pJ4yAfbgsRzQ7fEzB4i4fCYHBnZEpFZ2+vdJw30cdZm154NiZ+GEf7&#10;v+6Svmpf9JUnhd8K7/hBFv96lcq1YzpybC16bD2KuRs6vBkytBY2uh7J3AofhYQ6DuIOglto9kHm&#10;VgxzO4VzkMbdSeftAAhTUVDMDom3ncDZjmFtwjKFv50u3I0X7v1b7MA/P0mj9PC4MoFAwtveP1AZ&#10;J/YO0MTlU0sr9aPMKHrjg9Jh22pxaP903Pjq0ybdtazBHweUvx5V5lncGknpLGbUxSUlkchZlKqa&#10;zuKXqkhfry76elFhGN84NfYiOoaN594CRchWILWnmjNIDCqWRMhXSrUzE2sHO6alOT4aHghFDsPT&#10;gXsOjwnKF1YyMoqLattboBhfo+0a7eofYugWZ/SLM339I1VPk6pCsgQqlWJqIptSAYUNCzOKCTWA&#10;UGbSqicMpsnJ4+cn7cNDGQxzDz/ELdw7kADhRYKNHwOhmWc4T5S/EJQXDYTIZYrnLESFX6RUPGYp&#10;gDCFSslmUBo6qju5rXbpoTdiPd0qU2wp8e+leL/m/ejdQPsHqYEPk33tMkOd8yKDsiM4wr65edHs&#10;vGB1TTHGGmrr6eoaGWloaV5cWYbHgb48J8gLin/rFrPYn8UuKijz+h9icOBnAoSEnZ0gJ9z586Od&#10;483F3aWJjSnlkmJAP1bOqevRj4lmJNnd5Pi2lMCSiKcZ3rZkjztxzu8HPr4aYm0V7+iU5hnLSI6m&#10;JyVSSAF+9l6prrYZHteCbN90uWsT50QqT9eZjPCbbOoau+NS4J+lso/lPgkbbOgVrG+srqyuLC8v&#10;AIdXVpZWVlZQNQ+V6exMBY1aSq3oHuzvHx0eY3O6h4YHeNy2kbFBDneMw9LMGKDagkT4J2Ep1KB5&#10;dwFvQDvIIxBiBynRQR4SgBAKQNLOGoGaEp1ChCJfXtShuBrF0xz+hkSwUKhHzYo4dgbhDU6OP10B&#10;HyQyKkQGUC2IgoQfFY4CNQmrLIVEpNGIJsXjWs2QaLypu6St2i027Hulqf+zivzaSFf0zNoK6dlE&#10;Urc2okHuXyULrJXGMIZyKtuh8sayGMEPvl8nJydr62uTU5NStWpoeHiwvUvZNTSjMKztnZLqev/u&#10;it//cSfr/+dc+/f+rf8c1PxyofCnuZKHtUaf3sVo5kYybyeRvRM7uhbD3Ipi70SMo0FkwkbMKRSn&#10;kJH1yLHNuJHNmLGtePYupGjWdgxnN467m8jfi2NvJXB3AIQk7mYsZ/sfYkb+H7dI98JqB+S6fs7I&#10;MjzG9XX4MsOlLq+sUFtahxXqGFpjxpAig7MY12dMGJkr5Btz+NPh3dp7pSPWxcM1HD1XqRvjSdvb&#10;aOmB36rL+qe05FcGeO1jJsWoij8O8NMoObiBEIMQoIj0N4BQZtCaFufUUyaFSSfVo2cBj+YChPCM&#10;WHJZcn4epbFeoJLLDJpxiayX2SsQtYt0KuWksW+cneWXUEkuhleicZUkn0ajNzerpo3wxYCvE/Ix&#10;qBRr6+sTc/OZVEYiFQ+xDbRDnsxKovsgQTiCXgTwPprQdow9okGRoB2xK52OxCVsIVfVEEQkEj45&#10;kSqRHKRSc6sZA9y+ko6im7Eej7IjHpZEXs7yu54TfCXC9QEp6GFa0KWAx/ZZYe4FMaH50f2jzWur&#10;2sVFxcqKpqm1bpTLrm3vqG9uWtlYQ6Nl4/GnPvXRQ/7c9ntWpPAj2t3dNa9Y7JMzuP+/5yP4jwYH&#10;foZAiJUHAB0NToJhhAxye6eH63trunlj2TDDvjjAKtn9cqjjjxxufPfh9Vdcrd8PfnI30eVG0KMP&#10;PG7bJ3tRewoz61PvxjhcD7N77emtXzvfeRztSGmmi0RSOFsBpeh//eLybcf0+y5ZNoFZOVUlXcOd&#10;hhnj9s4W7F1ZW13f2jgHXXr+XCKVUmjUrPxcDz+fjNzs3tGxtsEh48rKmEzBkck5Qv7E3KRqUivU&#10;IsghEALt1BKOXAAURD5SI4qgUU7pFFNa+YQGoIiiSfUK0IuwV6RTSIzINYo64OuVkOGrZShvUAlB&#10;w4EKJPiHHaFE9YpWUUbO1+AJNAxq2aROZFSJjSo0I7EG6l+l+KI6VkrxsKVINfLwyKhsEIgyoUCj&#10;0E2aeEZZD1PUVePQWfCVpvS/K4r9an7kWxxOJs+4yjWutYsMupX92pZntbX1LDZ7eIzJ5/IVWrVC&#10;r2exOePDo+yh0f7WZ8z23kmJHOSicnnralzR/3458r/YFPy1V+0/R7T/W9LoP8b0/SKX91quwKVj&#10;wad3KWR4PY61nTi+mTi+FTe+hYI/mdsgEBEFkRbcCh/ZjGbuQiZ6bCticDUMDyITOb4TydyNZO3F&#10;cg9IwELWZipvL4G9ncjZTubvvVok/d+dGT92KfZObxFoJ1lC7uLS4ubqmlqjYTAHy9TcSpmQqZvM&#10;qO1O6VVkjU9mjE3mcCdKRAsM8UqTcq1Gtzm6eCbSq2vKYzpaGqurnHPS3mmsTpEYJSyViiVTjctl&#10;bBXhHUUU5CjRnMxwk6UmDTwjuJMSg1agVnKVxLSXKH4YPyNQhCqOQh5PJg/zuJrZSalJOyYRuvoH&#10;BEeGs6RCuVErNerYbJ5ILBZr5eMKUUI2OY9GUU2bhGqZRK/SLUzqJ4yHxyfVz3pI5bQkKh5WG4OQ&#10;YJtZEX5EzH2sjRBtvAAhwUsK7l+PutJXpVTQ0qiMvLqGj4EQAEksSRR6Kr2yorWOI2el0rNADj6p&#10;SLpdGP5ulv8H6b434z1vx3q4lSa84W17O9bLtzwpMCuCxena3jIuLMjm5+X9w31ChayEQe8bGbqY&#10;NQLXUZ+VeubPZL9nN3a4D5YO7581g4fyGQLhRwwREUER/YzweBNmOxtXsx/Gev7K9f7rbtavuFj9&#10;0unuK2733wt+fDvs6aNI79ftb993uX/N6fYvbK++5nT3kueDJ0keJS2lSxvIRQMmk8nfvXblzlOb&#10;tBJyUGFESm1CZn1yGi2e1kZt7W3u7Glfxs4c+NjpqWlYgtJm87gdXc+qWtsTc/Ir2zo6R1mqyalR&#10;NnNze2NudR5AiDoO4nAYkU4m0cnV03qgHehC1aQOliiadFIrxnSE9GL4GMQ2gJZQC4pBKUYQFcN2&#10;KC8ByGlgi7kTPTGW94tEqBNU7eKoUXO4KUYdnA1NtQhCEA0GJkfjgY3LhCiP51OEs0EFjdojce9+&#10;rloiBkyOpvQ0/qyE9K89RV+rTPrv9RVuapMBNQCiRsEjGoPu7RdYQaNHRKfQybTJHtb0MG+KLV1S&#10;GuemZg/3j5YPD9MaBv7lbvhX7Ir+JbzvK4Ht/zNu4H+Etn4/Yejn+fx7NcanHXMBg2vBA6uhI5tR&#10;Y9sJrL1E9l4ccyeBsx/D3I4cQ1oQjS8zuolm60Ud51Hf+TjUTWIPeUpfpBjWXhqwkL2bzNqBMsm8&#10;g7Dx3StU+XWG5m9C2//GhuQUy2hii5rHmNSRPtKkMGZDXfh8PmJZmShkcvQTpd2slE5+1rCOzDTl&#10;sidKODMU3nKddmvQMJvkfa0t6btxAS+3tSSPakVcrYotV7IVcrZcxpJJCafoCxDK4K6iwF096jWI&#10;bzvcfw0aeBY/Hbj/gFXYLtAqpTpdEZ3eNTIMTwT0Il+r7GWzqM3NQq1GrFXr56aZYgG864Ca5Klk&#10;RdW0+p5OiUEj0ak10xMTyzO7uzsynR435gGlcNsedo1C5sI1CvRCMhHTC0Hut4AQEiIonp4Jlqjj&#10;YBmFTGXkVNVeUPCjCR8F0K2se1Y3yO0NySW96W/7Try7VUnslbyQK6k+N+LcnHIiXItjXveye5IS&#10;klCTVVCbPzMlXl6SLS5JdXrms4FelVHPqK9VGrUoLhT71S1msc+yfWZBiOw/vjcBmaCOVs/qa4ea&#10;48oyfmV37QeP3v+J3bUrYXZPc/zDyqOcIuwfO99+4mf7KNLNMyvYLy8wvjouiZFQ2103whyX6pTD&#10;YlZQesI7NtZXnljfDH56L8bRM8fDJd3+ZsAt7wyniHzPtPLY7rFnSo3SoDfAnYGPE0slLC6bUlef&#10;XlwaS86Ky8wd5HD6hgf2DnamFmdkJgCSXIp7x0sMCtW0zrg4pZ01GuYnYclXiUEXmpampbBrSgcy&#10;EZYAPA4KkAEWSgUaKTCSEJGEQ1UM1aheAwmqVAAhwJKoSXkoEIMY0Q21FKIGQjz9IRQQGVBhYhWW&#10;aBgUhRiYR/S4R3k4D47HAXbCdfK0Eo4adI9YYtDzFGz2GC0h1Xmw7nJz3qtN1YGtzVSFQrq6vDlh&#10;ms3MzklLTcuqqbMhV0dXDdIHmL26iUaRvGiI75/f/FPnxL+/H/dSZMcPSZx/COn82+C2vw5q/Xby&#10;+JO6aZt67ZOmiQDQdkPLafz9ZM5O9Nh6xPhWBHMLtGAsE48Xg2kXxdqPwvyDjXEsxEgAIWhBUISA&#10;yWDzwNw7UWO7seP7scz9WNYuFAsZ3bJuMvr1zdq1T/83+7rXPYu8k+oHVcZ2hdBbMBS2ayQfzyfu&#10;TvhtaeLETOH0bFkvK3dYkzlqKGRONig2KxXrvZNHubnB4ty/z4r4dnXYV1sbM9h6HUslQhR8wb8X&#10;FESrPI2S0HzY50y04EIGPQ4MRbRLOqFHPV70arnBUFZVNcBhSyd08IDg/sMZhDqtQKMdYvObu/oi&#10;k5JGBVxQh1w8wAI6pxIevQoYqdar9nZ2aO2tJNrHPZwE54gtqAsEBhuswl6CeR+ThpCgDIE32IUk&#10;IKi9cmoWvSqLUf3v+PcidgYyyeXU/JrqEU7PmLTfJiHgTqLvpSiX62n+D0pjr6f73Uvxdc6LiqzP&#10;dCJHPIx2I1PTdEb+6qJsZkawuCTTaMe4Yr5ucqKxs21yaR6NHfrJgRC9mGIzr1vMYp+QwZfqMwpC&#10;/IX/DRcGChErlnOWgvck2dMuO/BOgscvXa/90PbSq463fnr9jbfvvX3L/f7PrD943//hvSiH973u&#10;vedldSvQ3is93CU+8KWbb971f3rP0+Wyq+M7Hva/sL/+rsed20HWN4IfXgu+9yTVyTPXJ6I0JpOa&#10;K0RjPCIQ8kVCDp/X1j9QVFVLaWgiFRUl5+a2dnbunxyop3REpwUpGhRGo5nQG2YNxjkTVGcTq7OK&#10;GZ1IBwCTKib1ykm9etqknNIrcHgnXy1lyfgchZCrkvDVMrFBhbpAGFVirVyiU8oMasWEDupTjlIK&#10;lSyqZ7F39MJBihLR70ItFxvUIDtEBjUCIZRRSkG4oJKof7ecrUKJpZQxFVKmQgZ5PAsVqrvZciFL&#10;xRaYlCytliOXDorVWcUkeuoPGFHfKU78BS3nVlFZbmPXuNQ0vXt8zp7YjG4XvRVXeyu57mZc7Z2E&#10;upf8yn8S8exqueKHpOF/DO/5rz6N/xzx7J1yhW3ThF/Pglf3zNNnC/6DG2HDmzHjmwkAQuZm2Bik&#10;DcBh+MhmxCgQcTd6fDuWvRc9hihIJMijcWQ4BxEjaCYmhEPkO0XsTGDtQkrm7kGKGl33Hl5x751x&#10;bp/4btLgt3wYN2LrPXLanrGkVaxx564aD9lo1s58+e5i2u4kVcfrYktKhFN5o4ZizmyXaafVtFPZ&#10;UF4U+K/tOd/I8/lmE/UhUyscVynHVCoChPDCcQFClhzuKmIe6jKPRlEA+MHSTMGPghCeAgFCxeRE&#10;eV1t19iIGYTooUiYMhFfo2obHLp0646dp4dIr4IEj8w8M6VSKtQoeHLJ7NysSqvPqEAAI8Bmhhwe&#10;SgaWsBES7AUKptMrCTlIbCTg99GEQPgixAbkI1qtoGVV1RChNwQFU2kgAQGENBIFVCMlhUZtG+ya&#10;nBKm1uS+7ut0OdH3Wob/w7zwXyd6vhfvbpsV6loYG9tQ6JYWEpzpL1P3riyJF2cFUxOslVWJRDY6&#10;szC/srHOFvBX1tC0VhY9aLHPvgFrPruK8HcYKMPZ9cUaQUveCKV4uJLcWexfEv84yuODxzes/Gxs&#10;o93ecrxz1cf6QbTz9SCbmwF2jsk+Htn+0RXRgXmBuS05Vd0051ivdxxuOiX73HW6e935/msOt16y&#10;ufK658P3/W3sknwrOmtEcjEBQq5QwBXwmWJJYVVNWW19c39/bXt7R28faD6QgGKQgwalUC2VGVSm&#10;han59ZW51fnl9ZnJadPO/r5EqxKpFQqjTqxRskQCsUZuWpzSTOkloP80Uq5cwFaIoH4EbgEdQRRC&#10;InynchMaRAZ32IcaFiGQkICE7IO6lRB/AEKzL/SFI5RgISCQqMTZaiULkkqBpkRQyiED9TXoQkhw&#10;EpYCSqLyqEOkUSNSa7oHK+syXuEy/lsn+btdLWHVzygdIlWHdKVXvNijWbOjcP3rZKR2SVyLwL1R&#10;5No28UEh/+WM8VfyRN8hjb6ZL7StNfp2T4aNLQUOLXkOrPqhzvLbEeOb0exd0IKRzK3QkbXQkY2Q&#10;oY3goY3I0U3QdjF4KFGChaAFIcWzYYkG5o6EY8fQvEuRY9sk7m4SeyuJjTKJrK1kDqzuJYxvBwxt&#10;3KjS/SRx4B9dK3/gXGwdXVXcIWcLVe1jrCqJqMGgyjYo8tiDObT6knE5QzBTLphNFWzYl4142r6q&#10;Tvmb4vB/KU18aUzYyFRpx+B1AXeWQNgzzy4iJ0ZNI24mkS46zv9HEKKoGT1qplVMT1KbGntYTFiF&#10;J0I8IKYc5KZUoNWMSyViow4ewYXrGx4lSykR69USpXz/4KChsyulFBiG5hcEvGEKItolllagYdXK&#10;sGuUkHofkYkXiYAiwUWiDIFSOAS2AA4BnwiK5kTLrK5KZwALgYIVSeVluQ11LAmrqa/qZfs733ty&#10;/wfej+6XRTuWx7+W4nMl0ds5P+pRgo9rRqRfakDvOH16emh5gbs0L5qf5szNsyRy9sr6+un52cb2&#10;1u7OjvnnajGLfbbt8wrC8+dn+0d7o1PsMm5VandecmdWRF2qKznQJc7DL9snqymjhdUkNPAquov9&#10;it3LBkrL+0uC8r18sly9yM5emc4hJX6JjNhYanxwdkiwi3VeUVp0euq792//4vql9+3ulzZVqWeM&#10;U/PTp89RLL5QKmltbxvlC/JolZTG5vbuXp+Q0KSCPJB3BLQAhIoJ7cLO4szmbEt/fx61Kb2ols0V&#10;tTQ26YwGosMBVA1ziwssLosv4i6uLCgMKsUk6oAPmoCPOwgKtQiNArUEtxdKIHFxhAvWgoSDFKER&#10;u0lRJ0JYQu0JpERoVMmgkkUglCMvKB7y5gKEChYk1YcJql2otTFfkbIExMJJ4BCpQSGfMkinTCKJ&#10;qpIa31RyI8j3bj3lteTAt3ufZTE1GsHCUavQkDdkbJQu1YqnW8QLDOGsc530EUN+v1L9RrHo3QKe&#10;U4MhZGgxfGw1krURNLIKkEvg7KFxZEY3gIKQCR1GIAS2oUjRwbWosc14zh5qIGQhCprHFEV03Isc&#10;2QZRCIISeUeH1uPHN5I5O8nc3bjxDUixI2tJrD0Sez+ZvR8yvPXtpOF/CG7+J6+qr7uUXQksDctt&#10;pXdxhsVahdbUPTrYNTJCbe4kFVGLn42SWQs3wgvaqwMpye/25HynNus+k01nghaUK0blUgKEH00X&#10;/ONh5plXzboQjTcLq/AuYvaaakFto8Bd9ew0rbmxn8uGpzYuE12AkCmDB4R63LPh/QM/PuJA9Pqi&#10;kkqN2pnFhYWVlVw6I5mCGvYICgK9iPG1AYSYhWjSJZyISZdoBBovEoE9SKkU1IJI8O8igRYECkKG&#10;YGQanQEghESilKdQKhLLyyraWhr6mt7ztP7egzv/884Hb8R42FWn2BZHv5Hufy8t2I4U8CTB1yHK&#10;M4+WqtU+mzT1LS3wlhfEC7M8DELW7uHh8dnzkxeeTMsY0Bb77NvnVhEiF+mpes1YKe4Ir0qKa0oJ&#10;o8f6FoZ55AW75niG5YdNL06fn5/VD5U7pD0OKgr2zglwSPVwyXR7FGt3xffBK0+uvO16xZHk5BXr&#10;EOB+r6enkisdjyFFX7W68atLv07PTmvuaOwf7QMKgkmVytaenpr29oq6uqTsbN+QiFfffS85N1s7&#10;a1KjOQ71IpN0ZX9GrZ+18aX/+lGxvX8jrUXcP8bu6+uBw81VAPbowr9qtXpwcNA4bZpYnlHO6hVT&#10;OplRLdCgYZ2FOhREinpEvBhumweqUY1QB3UowT8CgZAAjRwVVKAgUFCkDJAM1bNyNPE9ChAl+t1r&#10;CBAq2Rol6g8HJUG+oI7hKEE9ztOoWArZOOE1VaPeAlytXKZTKyYMTP5Yf1dzW1dDYeJPevL/jln1&#10;o4O5/J3teb5p7Zlmnje9Pre+b1jZje6Zelipuc/QWNVo7tEV7s/mAvsXolmb4WPrAcPLQcMr0Zyd&#10;yPGtsNF1YGHYCCzXY9i7Mayd6PFtQF3U6E702F4cay8Od5ZI4OwTIEzgHsWxDiKGt/BINJthI6Ad&#10;t0E+JnL2ElhboAiTOLuxcAj3IGZ0xbVj6tUS+fczBF8L6vxueMf/cK/5hV9ZeE5VSdMApXooo7g9&#10;kzZQ92xkaW+vqK0ruKw+w/fl7uSvtKb835X1MRyFYVyhGZaLRuUSPJUgmkcJcPhhUqDehOaEtDXI&#10;aAxIIqAUx5RiECIKEs+ID7J+StPY3d0+OKiYneAr1Uwl0uuQmOhNBalMplxCKHjEQsLXrVdKlAr4&#10;hnSxWIhYVHoyBbULEkgDEBIUJFJyOVKExLQSF7BEbEMyER2CwFn64fiisCu1ggYpBU9GjzZiEEKC&#10;VaBgTl0NiQrlKenU8qquluiSlJesb37H6v4/XH//nSQvq/wwq7yImyUx9zOC/UqSrKM8I/JjWzrz&#10;pvV90xO9s9ND89Os+RnmzOy4Qi0kOsqjsWNwM//nsXqx2OfIPpF3rM8rCJHMOjs/OthpZXcHlycE&#10;FId7ZPgU9lY4kX1sSU/JDdnVHTW6OU3deFl8fZRPnq9V1JPXXa+/4/nwRqj1gzhb6ziXR3FPPIo8&#10;Q8r8kyvCSTUx8XWxLhluj6Lt7odY24Y/oXZQh1hDC4sLQC+5WpNZXPxsZCS9oCAxk+wZHPrae5dq&#10;2homV2blJo1YI11eWxEaDB88YbzzuDWpQjMoXOoZFaj0mg8p+BGDjRsbG0z2+BhvXKSXa2aNgFKQ&#10;hkBBkIZI3mmkYhOaeoKPJq+AJQpyQe5QXF2CgCBYCDUv0nNmvSLnwipoOxwgik5CHAKwBBYCBTVI&#10;uOBRwiEDOgYNfYJGS0HSREH0HEe+U5WCqYQaX8ZXyyQmrX5+liuTUIvsQxy/wS7528yor44xfjFh&#10;6N9DEUsHgHXd6klkj9G2SfO0YyJkcMm7ayZkaCWBvZnI2Uri7YSPbwYNr8IyHOTgOHKKAgVBEUaO&#10;bUaNboYPrwELo8a2QRdGopjSTaBgAncfaIfnndiPwrPYo7BSJoqdiRlHzYSAyVQB6kpB4u3jVdS5&#10;Ip6349u/9C7d9PNc6feSRt8qFH4vifl3DpS3gguzWkZy655FFdOKqPSmpo7y5t7QODdt9f/ZmPrf&#10;npX9qq6tka/TM2XScalkVCYZk0tBFMISbsWLJAM6MgF++P6Yb9F/cJYSjuuL5yKZ0LQODBVWUH1D&#10;bONiHfkcmlgFQJWMy4GFIvgs/InIJQ4vLsBCJAfxk52emTk8Ps6tqU0CqmE5CKACqkHmYyCEjSj+&#10;ExOOKIDyuDkQDkEtggDCMqLjBJaDFGpaBR1SajluFyTQiIdby6gECtZm19ZASmcwCmor25i98VU5&#10;P31y72u3rnzP6dGvw56+EeV0vSjCqjL5SV5kcEWqQ0pQRFHiOLtySv9seqJnxtS7MDU2PzNmmhjS&#10;G5XECx9886FiARB+IvWUxb4M9keQ6BiN1/cJ9EX5PIEQrvPiUuGtE35vhnljck3BrSDHu2H21tEO&#10;Hpn+10MeWsc6eJG9wwpDYspi4xiBUXRfcispsSHJpyT0TqTTZT/r68F2HwQ9fsPj3quuty953Hkc&#10;7XIl1PYNr3uvuN67FeH5ss3NX967et3pYT6jqJhGmZ1fGBpjphXkJ2ZlWjs9jUhK9ggMaB/smlmf&#10;0c+bAIRwDeNCzR2nktftKx9Ht3eN6KobOWKJ7vn56SkaovM3GKopTo/1Ru0oZ6yPOSjBnQtR1zTc&#10;+Z2pEBADswEIX4hCxDyRXiU2ogG4kfMNiw8+imNEwg51LkRbQPaZQXiRUKSM2SNqbtC6qL75GjXh&#10;/SMKEAnq+jHQiEo5qJ8RlZAPH6qTjYyUdpTdSA16qSr+v/Vn/a8FkRe7+8qiqU5maK1gKRJHFkhj&#10;S6mc1VTueoZgiyzcyhRtpwsQtKJGNiKxUxT7RZEuDBlZCx1ajRrdiEbdJLbjuduRoysxzC1YBRbi&#10;9kKk/EAshg9uouUIaiZEHQpHNoB8yfzDdOFhmuAAFCGUxBsRIJM4e/GsTb++Ret6k0fX1P0G07fj&#10;x77uVfcvgVXfCaY6FLS1Mfn66cUyStJ45teoQf9cFvb1luYUnnQcqDYulY4DBRVAQQmAEIhIMA/f&#10;CimRLrZAgkOIG0jcPZwkIMQvQMiSS8iFKUnkp4nJTm72LxUXOshM6BmxUHuwGECI2x2RXxQnpODh&#10;mYIQBwEl1qqSKypSiBFeXrhGicZCIhFEJOCHCPcChJnVtbi7hdkLSkTHEHlIIPvSKAyChRcghGU6&#10;vSqnth4QSDQQJleUd7DHGkeeeeXHfN/m1lfvvvdalNvbYR6vBThYgRzMCffMjgkpTXmcFnTZ3bqn&#10;r1yrrJkydU4aehamx5fm2QbToFYvJ0BoMYv9ofYpkgg++nMJQjyB4HluU8W1IMdX7G/cDrdxy/W2&#10;T3N9x+uGTZKDT4m3TaKLG9nHv9AroTY8oymh4Fk2qTbFpzDwfc8HP394+6ePrr5ie+1++FMbL5tL&#10;D6/98sm1K4G2b3s+uBFk5xrva+fhmF1UYOVgf9vaOj03v76tIzY1/dVL791+bPvEzUOokk2vzRsW&#10;TLr5qZWNpQGm5o0HOXbB9eHZxlu+Pf4RpSyBCK7t5By9DBNX+xsN/QHn5/rJiWdD/UMcpsyg5Sml&#10;Iq1KalSJ8EhsIh0aqgb1rNArhBq8ChlizDbcHAU1r7mFCesJgChUrLAdSUNERCIKw1xlo7ZA4CKK&#10;jkH9K9AutXJcgRSPuX7HoTSQgSWoRqYCtshYCtA6aqnWINOrxgRjBVk+9em/kLe/kuz1zx1p/42e&#10;+t8rC37FFeQ/Mx3UaM9osoNS2UqhZCNHtE3ibsWxN+PZW/FouRMxvhvB2otk7YSObgIOo8bXIsfX&#10;EzibJMFOHHMVSsayt+K4O8m8vUTWdiJ7Jx5NurQXNY7iSKPGtvD0vLBxL4l7kMbdS+cfpHB248Y3&#10;48c3k1hbaLYm9m4GbyuNu5nK2yHzd0mcraChBb82tX3JQHS3tky6SX4mrOxk5aS7MIL+PvLJNyIi&#10;7NhCBUstHUftdqJxmRgBD1PwAn4Xd+ZjCUBIRNCgu2p+q4AMdlPD+4pR0zE0EJ/sl5d+Mzfd0c7u&#10;zXRytHoa7QL9R7QXInGPY5qwN1vMU8nFGqVGq4W3O1pTO4i2NAqdTK8CsF1EhBIUhDzoPAAhbEE4&#10;xPMRIhCWU4BnGZXViHm4u+FFIo6FZXI5rOL4GoxJoCCUhAwKnMHtiJBPLi+nDTyLKCNfD3f6rv3t&#10;v7/77vuJPu9FuP/az+56vPeDZN+Y6lwXctSb7g9vBjo0thdq5TUmfYtR+2zaOAQgVKtGJqfR+E2E&#10;HDR/0S1msd/PPkXnAXxdP5/BMmfnW9vbQVlx73k/etPt9q0IK69iX7c8H6sYB8cMj8cpT35u+/6t&#10;QJvAosBoRkRwcYRNpItbSkg4Je5BlNN1v8duZK+ctvTS3pzgEDs7h5tWvo8eBtok0VOiC+MGeIMP&#10;bR8FR0Z88wff+94vfvrTl3+ZkZmZlpFx9c6t929dr2lp0s1OzG0uGxcmJ5dmhpjDruEVX72U9dK9&#10;jHef1DrGDLX0jI0wxzV6PdxTEK3my/0tBo8dyhwcH0mViq7hAYFKzpaKhGo0ThvIRJlBhQYsxfE4&#10;QEQhEohSgR40IoqdIbpMQAIEol6GOI4UtQviKBgsBxEIeVA7K5Uc1B/cHFkDJcelQtSmqJJDvT8i&#10;RQxAbWMYgUzQhRicXKWCi45CeaZcwlMDd9VMhWyQx2vvHXJxepeX+s9dsd8aSPm7tsyvtLTdaZPo&#10;W3UHFeptmvR5meSgQLJL5m8DnFI5GykcpPMix7aimRtR4xsgBEm83WTubgp3J1N0kMYDPYfgl8TZ&#10;SWBtwXYSdxcNHwM4RJBDyo+Io4FlAnsvnbefwt4h4fLJHCi8l8zZgUPSBfvpgED2Zo5gs0C0USTb&#10;zpPt5ok3SyTrzZrtEbWwq+xybug/0pN+GRdq39o9INBOjqmETLmQqRABDuEmwN0gHKQfBSHyhRIJ&#10;URDdJdRqiEXhR0D4IqGBRlUdYwPZZLe0yDdSoi/dvvM2o6ZRNWGA5wLCEaCL2wXRszCHzyjEYr1a&#10;pJBtbm1NzS+kFFekUxgZVEY2oyaNyiAYRgAPMgTDYBXQBVtQQ+ALFqJ5ByurYS8RCGOmIIFA4iic&#10;J+QgKoYHVAMFSfTTJ1eiDhWkioqMOvrjhMAP4rxejXH7vp/15US/d0Kdv/Xw8i/crK+EOT+I87kW&#10;4PjSww+cEwMGh6tVsmqjvkWv6ZidGFlZEEyYpCuraIRC+G5/4QdUs9gXyT63IHx+vrWzk1NX5pDi&#10;9yjhqW2KnXexj3dx4MM4x2tBD6xibX9lf+Oq96OIipiQ0tDQimiP7GCXjCCnVC+/otC83uJadlX1&#10;aFnRs7S4NJfQWMfQggC/HO/M1oyAHC/X+CdeqR6XrN/3jwqOSo179+4VlzBvRmd9YQvDOyMqq7Gc&#10;3lwt16n2TvdnFmcKKbQ3HsW7pVZe8aj40d0q/7QulUF5eHgklEoAh8tEP6rf+ZoD+6AEFBPIpI1d&#10;HXyljCsXgv7DWhB3zEDjlxKxqWiOX5FRydeiYZ35WjTQs9iI5ilEA21jgUiMQYr4p1ZAbYtaoWTI&#10;EceUIS4ivahRoBmdgIUyFB5CVP1IF+KAScI7ylYpOR/pRQeJrZIxQTypJFylXKDWcJS6tqG+ZHIM&#10;I+mtqoSfstL/tSD8pRb6W9UNqd3aySaNiSHfqhAdlYr3ymX7FfK9HNFuPGszAQQfZwMSib2Vyt5N&#10;5exmcHZyBPvZ/L109g7oPBJzOwWWvD0SdyeFs5nMXEvjIjcp8A/kIAorZQMId5OZaKg2UIQAv2Qg&#10;KAqcgTPvkDjbqTjFMldShTu5ov1c4W6ucD1ftFEn2+6je6nK/6ox/ofd1S+1jrSMa5VjKhFIZLhX&#10;bKWYAOEYug8yxEL8ZgAvCgh7qNFUAdsv0MhCkaUglJFv+UV3QzMRAXVwh5tHejPiH9KyHRIi3iwq&#10;T1ZOTPDQcK8ocBSeAtaFROAMaiMck4vgqUmU8ufn5y29/UmlFcA/Mq0yu7ImpYKGUIeDRQF4BNuQ&#10;kxOHfSL+YXVIxI4mlpQj7GHgESUhEbIPjy9qZiqAMJ1RhfJ4zFIoj0pSaLl1DXiU0fJkRtmtIPc3&#10;fZwuJ/nczgm5kRb0XqT7d21vf+vB9Z853L0R4vLyk+uvON7Ori2eNLGVsiqjvtmkezZp6N9cVRt0&#10;0rX1DQKEFrPY58g+ryA8wfCYnp+KKIx5kuxkE29nn+Lsmetrm+jwvu/9u5FPf2V/xTM7KLYqzS8/&#10;OrAkKrWNnNWdXTRcAJlaXtOgtKukr9CvLPhpmtfjGFvHZMfHCfa3w6yeJD7xyHwaVOobR4sNTAtp&#10;G3rmlxlhn+brWxTjnxdtTfKkjVYOCkeiMpPz66hsrTA4qfAVh0zx4m4dW/mWPamotpEnkB4eH5ye&#10;n0/MzzZ3to+xmId4/orfhsNTPO/GwtJS3+BAZ38vEgcGNbAKdJvZ+Yk9n6Dk8KhsKAqGowJhB5W4&#10;UGrSyIxaEZqw1xxNChksDeVcrRLq8RGZeEwuHoFqF7tMcciiBE3ti6JyXlT0UKd/lHkKAMMFET/c&#10;bt6lkLMUKOKRr1VxtZqW4cHErKTUxAf1BZdL4l+jRn+js+jaQP0vG3oLqdJNimyXqjqoNRzU67dK&#10;5Ltk4T5ZeJAl2EnlbidxUKd44Fy2YDuLv50l2Mvk7ZK5uxm8XazqttJ422TBbjJrgxhxJnIEZzAU&#10;o8c2QSPGs7bTOFvpvG0SZyuRvR03tgE4JHH3E1Fw6TZJsJsp3CmVHjCUW5XqrcyyfDH1G22Z32zM&#10;+Dsq1Z2jVrKUIp4WRbgAiog+J8S9hbcH0MqQRwJaAQleI1Bsy4UvFOdR5z+4jYRfGhU2lyfG8ZGM&#10;SfiZuSmevi6xpMg+zqhAq0Ctg3IRPCOJUTsmFUAiKIi6kOqVLJloaXFxc3c/m8JIBbVHpYO2+xBd&#10;lBfOzBcIRO5NCg0QSCTESBxcilYxOM2EwxQEFpIr0ST1F2eDLYmlQE3kXCXKwznz6htRJGpZRSqj&#10;3DUv4VKgg11+7K0Ub0964h1SwA/tb73s9uAtr8dvOj+4E/zUKy+KPlAr1Q7OGNpn9A0zxq75Wf7J&#10;yf7S0hK8BVqiYyz2ubPPJQjhd3Z0crK5tame0ma2Fd+LeHwj0Opx/NP7EU+uB9y/5Hn3Xc/7l7yt&#10;wuiJAWUxdyOckxvzyR0F8XXJRUMlCQ3J2V15ua1Fd4Lsf2lz9XWn26+73bwWZm0d62Qd5wSnuhdh&#10;fS3wjneGbxYtU6aXJVCyX3e9e8nrkWtmpFt6qGuSl2Ny4GUP26exgWWt5c6R5MjSLt3uaT1H7xxP&#10;bRgYS87tOjzeOUFC7/zg+JjN43V2d+mNRrjJv/FNGSi4vL46PD46Oj4+zBqXm/QSPGc9oe0IzydA&#10;i6htIQ+7pBNakIZo0iWVRKxViTQKYCGUBNQRDlKonZGIwfoGEDimFIGYQ3JEKQUhAnU9nAcSQh3u&#10;WQGQA2UDtTxyogLwlAoiThKAgYJLVai3HFEAD7mJiAhMhXocqUyJprV3JLO0hEROKY5991nCP1CC&#10;vzZc+F+Li7wpw6Iu3Xat+rBj4mxs4Whgdr9Ss5/NXUvnbaUC8AT7mYLdPMl+tnAni7+bxd/L5O6k&#10;gxZkbwILM4X7WaL9ZNZ6HHM7Co3EvRmNx+MGUYhbDTcjR9aT2NsgBBNYW3Fj63HjGyTeLom/nczd&#10;SkH+2LUC8WaZertFvx9bXNRN+ldB9t91Zf1tfuKtEdb4uByN1ANvA4AuUMnEEjmW8Ug9qPUO3220&#10;S4lASFCQeBuAPEuBhvtB9xmXRK8dyCkN7xOoPGxhgcjTK7lK8YiADXuJ88Ptkk8ZxUbtuFQIIByV&#10;8CEDj0OkV0s0KvgaMEUSUglq/CPh4UMBfh9FF1ANMjhSlA4KDzhHIBCJQuwgRQoPC0SUx1rwxVFo&#10;PFI4BAlHzEjcDRHy1MQXblUollVTR66qLmmsz6wpD63OedXX+mqy7/2M4KeZ4UGUNOvUgMeZIfbk&#10;EOtY39tBT13JIVW99cYp+eqibErXvTQnOtzfxW97Fi1osc+lfS5BCD+5re1tsUSS30TxKY61jnW5&#10;HWJ7M+gxpFvBtq/YX77ib3PZz9olL+hBkusbnvfSWstyeqiBpVFBpdGBpcEh1EC/Mv/7EQ4fONz1&#10;inQLKw51z/V5kuh51e/BB75WN8Ls3nS75Zjq454e4EkKfhzj877Pk1873X3Z4fYvb759y+vhW673&#10;PElhnWM9bcz+m55ZPvF1BU0DATnNj8OogSRKdAHuO3hyCreWuNSNrS0enz88PGwymQgcXrwyQ35q&#10;ZnpwZITD521sbgplEvW0CeQgVJeAQzGaX0IP5CPwRlTNUFPDFtTLUC8T6RTKCYPcqBPgfmxQ50IF&#10;jbvnA8aQ2oM0phCPK8UAQg6aFQHpS8JHiqTPR0BIVPEYdcj1ByBkmkFojjVF6YW/lKciBgaDyl08&#10;BieXSoY5Ar5Q0txaWZplVer/g5LIf2pI/xdGSZQ3KaS0NqZ5uJI1M6/aPp/aPx9dOOic2B2YPuqb&#10;3M/jLmXyd8gg/ng7ZC5k0ByEGQKkFEE1pvFBEQLwNlAa3YwYXkcsRKOSbkMGNkaNoRFngJEkHujL&#10;3QT2eoZ4J128TRZvFst3aOq9etVhYWdfcn42hXSDFv2TtGTb7sHxUZDCSngnAAqiNwO4b4SYg9sL&#10;NwffH0RBuOHoxQIRDvV/R68CL2Ju0RY0ahp6Fmb5iHttslWIqfgxSZkKiUCnGpUA8ARQBrZAeWKc&#10;dOQUxR0nIMMCAEtEK+trM0uLGeWITwlUBELEsBcNe5BQwx5OQC9QirgtkJpQWo75Z44jvQAhyiMP&#10;Koo7JbQjgT10QgxXXAb5US/kI3xcMoqjoRU1VpV2VrsWxf7I/c4r4Q4fJPneSvCzLwhP7CsNqEkL&#10;qUq76vfk1/a3rCKdu5iol+3Z2fHzo8Oz56fPz0+gMiG+1Raz2OfOPpcgBJCcnJ5yZGL/7Nh7Ma6P&#10;4h0fJ7r84vGVt9zuOab7XQt6fMn7wRsutx6TvK6GPHnZ6eaVUIcnGWHuxaEBJWGeuT7OGfbRjKDI&#10;kojHDndKikmaealsXlY7WtPIq68bagopTHBKD7VJDLwb5fmGz6P7ca5Pkj28C8IDs8OuPr3xMMzu&#10;SbxTamN6+VBF6XhDUEnnBwGjl30G3/To/a513VVPWl37EFQQ5gvFBlcLW/b29sRiMZPJVCgUh4eH&#10;sAVsanamraOjp7/v+PR0/2CPLxVMrMwiB5pJBwqP6E0B0g0BDA2HhsfowtoF6m7Iw0ahjhiY5oKC&#10;KKG6WC1la5AcBAoyVRJIsBHV7IiXOHAUT09BHEjgDYQgoBHjUwrl4XCOBvXTR55YFBKpRE1iqKsG&#10;KsxRIj0EV8IEzYRqeSlTKuBqlMNifnt3XXFOfA3FPiL0ehrph9Eh368s/kFty7WG3mKOrEG+tmA6&#10;Op8/PjPsHI3N7VZI1hLYu4ns3TTOVjJzHTX7oaHUUI8IBD88GFvQwFrYyGboCBp6O3x0K3QYTWSI&#10;JvJF/TEAh5sJzC0kDdnbSdxN0IL5krUq1U739GlFW0du9PcVY/djksOzyir6xOJRuWwURwmNYxQh&#10;bpnnq0JC8CMgBAqi9leMLjW6ydgLiu/2R9854D5g+OE2QvwagVZfKEUZ0RCLxyuQEr0V2Qop3HY4&#10;AxyLCgMdpZLj0+d13f0p5UjAEc5M1G6HQIhYSEhDSLCXUH4Ez8x5nIFDYEnCcy0ROCTIB+kjZzNj&#10;FXUxRC2L1FQa8K88qbyMRKmAlA6rZflZXZQn+bE/9bf9ZYj9O7Fe70a6W6X6hzZl+dem30v0+YX1&#10;jdedrHyyouZWURdb9O1+jpbm77rFLPaZtP+UcZ9LEILBj3B6cT4gK8YvJ9YzM9gqxvmlR5esYp56&#10;5Ad55IfYJns8SnB1yPR+2/vWleDHlwJtXvN4YJXs/DjB0TXT3SnV/nHkA9s4O2vP6xFxTwopGVqj&#10;ZmZFr0Yenv3e0WGfvNg3XW//zOr9X9pbvfT4+q+e3n7F5c7jWJ9HgEbX+9Zx7n6FUaEVSeSm/JjS&#10;opceVFwPktkmaq4F8W/5Phvm8HEFYTaoIfAgOIiFYIBAnU7X19c3Mzu7sr5eU183uzCv1et39vb2&#10;D/dECpF+YQIqUJFeLTZoRAYN5IkKFzLAJKi7cTVNOO7MwgUSrlg/DBxFWg3opZWDEByVCxEL1VAX&#10;A/ZwtwqsTqA6xjU4EitI5YDIU6tAIKLYSJUMDhwDFmLi4kPMFf3FWCpQoUMtj8+AsAriBqRPP2+8&#10;j8ceUymYCmFNZ3dCVmFBViKl4M305F9WFNpHhn+7s/pr9BqviqrmUaOWtXKg3T3vnTrI5G4lMDdI&#10;7E0Qgik8oOBOCm8/gbkJbIsbQ7MShgxvhsESDzETOb4LeTTN/fBm0OByJHM7jrObyNpO4uwksTcz&#10;RdvFst1Mlp6q2KAPK6qzbxgr/zYrzz49J2WAz4WbgKJdkMcYjeqCQYjuCZHQzXwBMPQKgjGPnwIa&#10;OxSUHLyOwBZ4FpCBJXIvY6coQim6IdhrKscjxeDWXNgOjww+EXfSBwTKx6UgPdFp4ZzI9a1V8nXK&#10;2ZWl6eXlDFplChW1/+XUNmQwqhC3KhC0gHkAMLQEpL1QioiIWMZBHpgHgg8OJCBqBif2eWItaPaR&#10;Egk1PaJWRhQsmsGozm9sSKFSMioZaXRqVk11VlV1dgMjsb3obkbIu4k+b8d7XSEFXk8KuEfye5Dm&#10;bZ8bejnA4X13O4+chID8eO2k7qPfc4t9igav2mDmFYv9JvtPRzj63ILw7Pzg8LBxqCOlLCe2OOUD&#10;X5s33O/7FIY/JXu65wUEU2N9ikKdc71c8v0fp3i+5fvg114PH2d43o967JbtFVoeZhNh8yDOxi7u&#10;cUxpOIkanVGRJDJKRNOi6dVZ1Zyisq8otSbKJcXlfQ+rn1hf/9bdS9+4+c5L96/9wOrq166/+ZPH&#10;V99xf2CT6BdCTQ8nl958mv2q0/Cvn3S8aVv7vcuF3UNo+l90hS/gd2EEEyGzs7MzOj6WlZuj1mlh&#10;VaPXbe/tHp8e86QC3fyEGHeZRyw0aoja2Vyx4qoZElS1CE4viIjKaOQCNNYzEbshA+aNyUXj2Ck6&#10;RoAQqAZSElX0hEsTRYhwQKbgfmxQRxOuPw4OsWEqEQgBGyioEpcHECKX6YuO5JDggzBBzdX9sIg3&#10;Iubjs4k4MqjxUbeNMZEwv7KyrDSqtOBeWWFqa80/K0e+H5nk5P7058Xpr9TUh7WP8dgrOzTNQZZg&#10;P42/mybcTkbqcCuRg1yj6dytDP5uHHsvbGgdFGHwMOi/nVBII2iomjjOTgxrO4q9k8jfT+Jskdi7&#10;6dydPPFWhWqPKpqrG+WNlV/tjftbddt3/YJv0Vva4DoB7YClEakYBcqivoMirHfRPcGJQL759YK4&#10;sSAB4VnAgyB81LAFEAgZ/GqCHgrcH6StUTsiaD7ioeDmWMjgEVxRrCnsUqAemSAKAYTwygIPF04i&#10;NemgzNL2Zn1PTzKFllhOTaXQUS8IRjVAy6zecCKVU1OAdnj6eMLhmVhOSUPakUAjSrCRGEobygDq&#10;LsadQQjEh5Arq9PxBPe4DAP3O6xMrqhIpcEWak5tTUFjQ057TWRL7tvRrr+OdL2eHnQnMxxAeCXK&#10;1TrdzzY94H6kx3tujx/E+IYWJsu0CvjqWurfz4JZhu/50+3zCkIwePbwU9za2uDKhW4p4Q7JwfTR&#10;lqJeWiQ9wbcwMKoqMrGZlNqZE0ZPuh3tYp/mF1oR61cSYp3o7JDm51kQ4prr7VscGF4WS6pPjyyN&#10;9U7wJTdkRZdHheT6eWe7h5b4hRcHheSFB2YFBRSF3/K2fuB4706AzdWQx7dDbBxJHm6ZfnRmo09y&#10;6Y/ulP3cefznd1K+8/N7333Dt6Ty2cHBDlzYweGRxmTsHBmsaGC0DLUrjCq4ZthOLKfn5hrbW09P&#10;UJOh1mjY2t05Pj3hScTyCT1Uu/JJg7m2BQ6hyhpVzUiX6FClDNuhqiViHQn3GguFgGLH5sXQMKh2&#10;RoqNidUhApsc9+MGlJrbCPGBOMoRV9ByngaFnn54zhexlKikAoVNXgRPmlmoQqE0IBDxRtmIiEdc&#10;MPCVjYZrEY/LQZWqB2Wi+oHB+qamvu5YibKJTk9JCftGS8Y3UhJeKkp/NSf3SmVHUfm4vkR1WCTb&#10;LRadZAs3Ull7qdydNP4WibOB2//2EljbCaydeBbyf5K4myTuVrpgl8zbi+dsJfL30oUHqaLDPPVW&#10;tWqrXb88ptUNs5nUpHeb0r9XVuhKaWJw9IZhqQiABBQkQGjuN4LvFU4AMOSFJt45kFzG9wdEG5pi&#10;EPfXJFzQUAa7Sc2kRAm7qYkEhxCrF3shj7iIHbDwEXAgmtdXo5BN6AQqOV8J6l+XjgbCrkkqR9yC&#10;BAxDLXyUFzGiFDoaI7SMmk550WsCNGI5JaumDhdAYTVYF1LTGVVQALQjcBFkJTDvAqUo4QZFAqWw&#10;xA2H2E0KoC2tyK5k5NbQ09spHpWJP3O3+rnv44dZIXYFUXdSAq9HedxL9L0T52Gb7B9ITbVN8Mtk&#10;lJmmp4kvs8Us9gWwzzEICYO3UkjNfR2p5TmU3lpya2FZb3kNp6potDD1WQq5JzulPds5M8A7J7Bi&#10;sCy7r9AjP9guxdcmwdMjL9iJ7GUd5+aUHvAo6ql3qk8ULdKN7GITYfuK3eV3PO7dDLWxTnwaXhxa&#10;1p2XkusXHOYQkBfkXRzsVxrmVxbhkhsQWBHfzm57+7bvz++Qf3XT6tLVa7/49TuJSckjQ0O0pnqP&#10;pKh33W3f9bR+z/vBg4SnYZS4Z6PtO9ubUH2A6SaM/aPDRN44Nbm+tXV8eipWyJVTRiFWhGb/G2rA&#10;Q/UyVJ1QR0O9DNuJBJUsgTTcJVw6igJEzdU6ZGALHMVVSUEXjoAoxMEySO6gGlmKQhxf1NQg7Fhy&#10;OVMGyoYQMajtkGjKQtU6UZsDM6TwQaihC7B3ETVjbjhEAaWyETEPH4hiLImExBBsR+NZS4cFinGJ&#10;cVih6OcNdbVGtCX+qD3/q6lR3+XW/9f+5ndyc99JTH5a3ZpHY8orlUelypNMwSYQMU+ymyE8SOHu&#10;pvL3knmHacLjbMlJrnA3g7tJ5u7nCebIY6bkbkFKc1dubVluid9w5a2RpssC+uv0UruyhpIsKrW2&#10;bxD+imGJ4KLT5EUaITJoWDWU4GYikOMXBfiTIQP3HO4zqDck4IhmQiAZnlMJvVIQWvnDp/DhsNqQ&#10;iNtIUPDi3QLdf3xmSLr5KZFGObW8UN3emlpaTqoAcYYHwqbQyHiyQEAagA14lk6vItOqMqiMdCAi&#10;5hygC8gHeawRUVAMbIEM5iiiKdGOaNaLuPs8FIAtmJTozMRJcHlULINSWVhf18YcJndQHcoiHufG&#10;/DLA7layjxeN9CjN3ybZ1zkr3DrRN6Qs1SMrwiMpRKz6rMjBo6Mjc85iFvsT7HMPQvgTzs/hLzhR&#10;aJQ9vME2aZ9iQaddn+4zsEuY5QktCeE10Q65Ps75PhE1MVG1icHUeOsED+tEz/jGLKs4p6vBdvdj&#10;3G4E2kRURD7NcH2c6Hg72P6lhzf/6b23vnHj3a/ffP0dz7veuUEp5dFO4a7vBTj81OX+jx/f+LWr&#10;9dVQF4+iGLFJLpdLrW3s/8fXv0kqyvWOiHvz2pWy1uoP/J++9Ojq3Qj3OxGOTzP9/UsjEhrTwhlJ&#10;pIpMvkS4f3SoMugGx0cJEM7Mzy2vrZ2en0lUCsP8NGaeOewFCxQEJww/FAUj1CsBk1jbmbUL0iIK&#10;EDdo2oRx1AYmZSpl7As/qlrK0chBFKLamRCR2JnJxl4+OC12csqBZCzc7IfrceQzNMtHDAbYi+Nl&#10;gAQoEX3JkRxEITbocI4aWAiMhBofqIDjblBXdEAyaFNI0hElf1AqHZUIh/nyDg6rtpXSV+dTnPvz&#10;0e6wioYCcui/qBq+Wpfwlc7M77Y1xlN6JBWStTz2Enl0onxUkT8oSm1j5be3J1S1hJTUx1MyC2nR&#10;ZXk+Rdn3qTkPKel3+a0/6y7/Zorzt5aq/y7a7tuFvt/IiP91Yzulj83iGdQDYh5wDjlFMfxGCPK9&#10;oCC+aei+AaUIsME9R8zDQbYooW6aKGoJEkEyWEIB4jUFDoFHABsJBKI7jE+CHopcNA7vKHg+EOLk&#10;kOBu89VyoVapmDbKDNr1vd2S2tp0JM4YAMKk8goMwuoMEIUUBEU0jxJIwwpaJr0yp6qGzEBjx0Ai&#10;mgkBhOl0pPAAbJAnwAYJ8ImOpTHIldUYhxfkM6tA2AKikIwaI1FbYwatsrCxvpU17FuUcDfNK7Sp&#10;+FFR/M1UX5fi6ABKoktmkHW8h0dWZEELrV86rp+fAASefWYCZD5xHn/O60OL/TH2BQAhMsJNenB8&#10;OLE+o1rWyRZUgnlFr3Ekb6g4oZMUUR/vXuTnXuwfWUdyzg15x8fqXqyrW37kB0GPr4TY2sELb5pv&#10;OD3cMcXteuDjXzy5+vPHV9/xfvC27923fO5axzmElEWGV6VeDXX8md2tHz649a6Xg3W8r0t2aGB5&#10;XAe/b3N3fftgKzoh/oc/e/lHr775/V+9/MTf3S4x7D1f27txrm/73rkSan0/wfVxqt+taGeHdP94&#10;RmZtfztHJh7nsgkQTs/NLq+uzC0vaSaM00vzODQR8QnpQtzXjYPH4JZPaUVGoKBcNqkVGzVQqxK1&#10;LapwsRYhqmBUlb/AJFH5QgYqcZTH0gR3jUD9K4jthDOQ2HVRX0MiQEicjSiDC5u9ggiHOHwGDzyG&#10;EjEYDUshH5OjgBTYTuhFKIOKyQAViD2wd1DF75Wong0P9Q7V9LFVJbVV1bn/ICj7L2VR31KV/V1N&#10;yD+NMb5RXXAnraQum1KemB7k4nzdyfH9+LCfebm+7WH3qr/vG/Tk7xaHfr025fuUlO+6PvhOVs79&#10;0ox3r1/915GqXz14cjsjJzYrOyyvoryTyRqWiockIkL/QR4SZACKLyiIBC5O6JWCQBr+S9GfTCRi&#10;C0pwc9AYragrPbwcwC5gIWho2AK3C+4/lCFuI5EAivBoiJtpPoNaCggUa1UKk15kVK9sb0zOzqeB&#10;FixnJJUBq2iAqDR6ZVZVVRaDkQkJcFhOSy2nplEoGTRaJqMyg8KAVUhAO0Aaoh2OoPmowoOEZCJu&#10;IMysqkWAxM2E2DX6YYHM6trsyko4M5kG0pOeVkVxS496mBp0J97n7aAn9oykB8WRt6OcHZP97BK9&#10;PfMjC3oYo3wmMAe+seZf3RfUPgtK12J/YfvMgfBPuBiA4dnR6d7q/pJp3aRc1o5OcLr0A7WKphIe&#10;LaEzPaIhPrgq3jEr4FbE09tR7g8S/D4ItLse7nA90Paar7V1rMv9iCcuGd52iQ4eOY5R9CD/Ah+P&#10;TGdXklNhZ1FhH80rN9wrL9S7INgnD5J/UElgLC0yqyadpRqd35lbO9yKSUt28XH72asvf+vHP3zr&#10;4Z27fk6XPR+97XrvfZ9HD2Pc3bLC3LPCncj+7tmBtL5aoVbO4nEJEC6tLCs16oa2lon52emlBbEe&#10;dY2HehPkCNS5skm9bFLD10rFJjTEmtAgFxrwMGlaBVS1hASBGhzVtqA8UM0uJjyohBwhyqAqHgXL&#10;IC1I0AipRhwsg46FihvX17AXMQBzlAAeJAKEsIqlKoqRwbW8uT8AklMAQjz8JluOmAeryD2LB6wh&#10;hCPRD29chvCDOSRhq4VcpWKcL33GYrUMjvQ+I/XVX6/O+F5J8j+2kL+aF/bfBa1XqG0tuaUFj5/e&#10;qkz6t5KQ77LLvlOZ9Ysc0mtZBeFV2e+TQl5KjnzJO+BmUpxTYh5pkN9V3VGYmUcuLC2sbGlpY44O&#10;KQQjCiAfVoEyxD+UpOLRizZCLA0Bz+ivQFMj4QCiF9C6+POBebBEf/KFk5O4XWgLChCFkgQF4S2B&#10;gCWxJDoLorsqF49L0TgGsFGgUcgMGoleo502waNv7euPR13ggVIgBxHMgFs51TX5tbW51dXZjOpM&#10;ehXIQaAgkfA8StR0PNbMx5OZjigWJoNRTQAyqxqBEPOPllxmjiZFoTS0SpCSWZWVwMIsOiO1guJJ&#10;Trwc5vKav8ONxMDX/J7YFEU600lB5STf/GjXjBD3vPCk2lyODEVEf0k48QWQB19UOzk5OTw8NK98&#10;QvaFAiH8d352DL9UzJfz6e0l4YKKPSseNI736kb69aPPVAMUVmNCc0F8Izm3vyytMz+puSCzozi4&#10;KOF1+0c/f3jlTaebNtGOrukuLmn2bulOLqnOpKrkbnlvcTfVNSXkcYznkzgX29injiQ3N7Knf45X&#10;QI6Xd5obmZ5W3kqrH+7IbS72SAy64Wx9xfHuk3AXlyQvxzDnm49vhmVG5XeVk+pzUttzs/pLG3jP&#10;xkVcrgBVK2BLq6v5pSVVDQ3dI4OqKYPEqCVqYahDAWmmlQXdwqRiSqtbmJCaVJAUUzrk0tTIuGog&#10;mZClwDEayIFprqYJscICmYK8pqjJCmWUYsizVdJxqP1RHCPBM7MjFEkc3B5JOP0wCEEMEeIP7ULe&#10;QtxChmp5BF3kSmXKJFgRouZA1HyIGhqRO5SYEx+rRrhI1DEf+U7x0NXApFGJZFwCGYQWplLP16sG&#10;BOLWvuH+XkZno19BxmsFRZEjXPaQgEdvbvELvFed+VJO4g0qw7OkPDY0Lri+t5daX8uoKq6vr27s&#10;bG8aGBhgckRatcQwwdXDK4JaaFKNyQWjYt6wiD8iFY1IhGNyFE+EBhkgxgtVoAFFiTQmBVzBTQNV&#10;hyfLhRuCJg6EO4Z9zvjmoDeMjzTv4e3wV/DHpALYCH8F3HB0916MI/rRJeyF7RekhNso0au5cuni&#10;8vLm5nYWvTKpAihISyonOgLSQKjlIK1WlVNVk0EDxUZPRw2BtAw6ncxgpAPeKihpVKT2AHUEAkEO&#10;QjLrQtSnEIWPEiqQXFWD4UojUahJL/pjELgFUZhbWwMsTK2oSC4vvRvl/2aYy7Xk4B97WL8W6PhB&#10;tKs7hURqLU2oz3sc52GT6BlZnjq7snh+htohzD+4L7RBVfuJTHRnsU/c/hzfwM8cCD9BOz57fnR6&#10;evz87PQczdp0CnrxZG9xZ4lpELYLu/uVfV2K7jpOW2IVKaUxLZQS7VcU4pzubRXpeN3f+mboQ6dM&#10;j8dJ7k9I7lFVKb6FMVd9H7/tcu+635NboU73olzf97G+6mdjFeXgUxAUVxLlluDnRopwTPG3inT2&#10;yA6xS3b1yAn0KQ7xz/Fz9n/sFO7gnOxiHWtnn+AQXBxe1dvQ1tHO4nKAgnK5wtPPn1xcHBAe6R8R&#10;Jp/RCnQoQB8SgUOeWqaa0hnmJ+UmtcKk1s9NaGeNylk9qEOuWoxmLtRCDQv1OKqpCaUCtTZLBTW+&#10;CNK4SsIG9amWjihERPjoBS+JkghvGHtQTZujQl700Ddvf5GB8xMJ8kSzGZwB98HHUZc4fAa5RoE0&#10;aKZf8yHAFSzIxCiQRy4l/JPIY4nF2bhEPCYRIyeqVjMmU4wIZb3s4ea+3n4uX2oy9vO4lY200vKk&#10;Ynoppb6N0dzOaGp9NjbGVavFRqNkQi+dRCGdwCEgE8K2Wgb4hz8E8EMM6XkxqifcRoEWSIw4bXaN&#10;ImVM6D8JHIXjjMzDaqMl7rVJ8AzdqxdKEck7GRojDRLxGgG7kC7ELyLEZ2H4ETcWeU1hL3E46j5o&#10;1MKLjkilOD0+HWRy48sAaWhMUSIBvUDDZVfVZiEtWA08g4T8nGgeeUY6nZHOoKfQKCQq8oJmVFZD&#10;ecgQx6ZQzf5PxEIqGowNDsQtiJTs2mo4KrkCNy5iZAIIcQKClufW14UXZv3Y5ubLfvbvxXn90P3+&#10;62HOl8Lc3EsS3QqjA2kkN3KIb0FMZEmafhKpWPOvy2IW+wLZFxmEqBs7JPjjUNM+MqJv3+nz0+3D&#10;vZ3jnbnNKe4Ev6Cr2K84MKgiKLIyIrgcWOj5ON7xis+9B+EOT1M8n5Jdn+b4vutj+0u7uz96cOUn&#10;Ntd/ZHX5JaurP7j7wRtP794ItLnqd9c1yTWxMvOyt8MbblYvO966EuhwO9L1ddd7V0McrKMcA7KD&#10;PHP87BId70TbuOd6RFdFpzEyGlsaB4eHZ+bmEpNIASFh9h6eT5xcKpvqZVMaACERpgEgwc43AKEe&#10;WKic0EoNSqCgxIBaCuVTWokJjbUmMipkkzqJSYtcl4hYCJ/AvDEV6j4I5INkhqIS9SyEAoSwI2p2&#10;VGUTXfIBhLgXP+GYhXRR+8OVwEZgM+wlpA/ABhKq/bH4A3iAIgQQ8tQqTBQZR4PCTOC04zLRReMc&#10;JMAP8k/igFI0OT52S45JIInZAFGZtJ8nHZHAR8vHxKIhER+AyhOrR0CBybFHF436LR8Vw1+BomqJ&#10;BOwhrhAQTgT7EBcJV05ACPEMTcQhgo+GKyEoaAYhcl2KxmTCF1sQCLGz98NeEAhs8MaABlEjgmIQ&#10;IC92Ea8UkEH9VT7SIgh3FS4J5bFTlFgVo/HzNLOrS5vbO5l0ehKFkVL+cT9nagWNTEUzMSH3JqYg&#10;kneoJa8ys7oqvZKeVF4OxZDyY1ShjhAoNBSPwYa5SOzKQFPPI1KmUChZNdVpdBCduKcEbiDE81HQ&#10;AYSJZSX5jfVhBVkv2dy+nBDwC3/btyLdPoj3ecXb1jEn0ik71DUvwis30rcwNjA3fmJuxgJCi30h&#10;7YsMwtMzczpDUEQJz5SLqIj6XKDM8dresmhGmtVe4JrlYRVh/zDG/XLAQ7/C0NCysKS6+GhGSAQ9&#10;IDLX38bZ6orfk9fdb9+Ndrvk9fA9r9uP4u3skxyepjq5Z7p4Z/o9DHN+0+n2z62vXvJ49Jbzvcte&#10;T35me/1lxztWEW4RlalPyP63I518KJFRzSkhdckh1KTkYjJLyH//ylUKo7KUQb989xa1vta4OMfV&#10;oGBOIiFPmhbgpJYZ1cpJLRKCk1rQhSItkEws0EqVQMcpnUgvF2hRZA1WYGbCgcTBg5+BYgN1iDJM&#10;qKmhmsYOOkxZ4ASSLDgD4EEJ+AG74EMxRVCCah1oBzgBBOJKHOQXrJoZA+UJgYXIAQhBoJJxNUou&#10;YFKrQpPjK6VEm9yIFMeqSEQYh2IgEByISkIZIJxENCYRcpQyjhZQJBuW8kZlwhEoDIfIpUMiXr9E&#10;OCQRDEuFwxKQYsJRsXBYxCNARVweXInIoBLrlQK4PPxHoWY57CUGaA1LeCNSwagUzoB4TDDPTD4Z&#10;UBClDzei+TrQFoJ5SPyBBJQLx4n2VIw6833DXmKkEQGNeEIlTEHUvwK9wRBjDrwAIVwJvGqIJ3SQ&#10;3zs6GuTxEsrKUwB4NBThecEwQuSlg/6jMtKotDQaJHoayjMy6JVkBmSo6XQQfyDmKBmAxqrqVCoN&#10;UjqQkkZPxYebT4iVH5QERZhVgz8FKUsURJpZXQv5xLJyoGNmTbVjbNg7vvZ304LfCnf9gbvV+/E+&#10;bwQ52BXEOOVG2qUFuGWGW8d6xJWkb+ORtc2/LotZ7LNnf3QD9hcZhP+pwT07Pzs7On++frw7Khtz&#10;y/C/FGh1JdjWhezrnR8YXB5pm/TUrywopSKKlBaUXp8TURrql+lvn+hpm2jvnGn3KPr+3dDb3rke&#10;EbTwJ3FPfXI8ydXpLexmSg+lqLc8oSE9nJromRx6K/Tpzxxuv+5p61UW61wYeS3c2SM/NiA33trb&#10;2cbRKTQm3srhSQG1yLQ6BwR6oWzMCUQVEmpamdyoAlEIFJToFZBgC6hDNVaK6mm9SPfvWvUQHnBN&#10;DZUvVM2oCsY9MVDdjeUdsYvIwBaotYn6nTiWKIMEHw6bxEpRLTFqZZMGsVElNimlEwiHUKFDwq1u&#10;SAISfkVI6LRYMrI1SqThsO8UAAMEMktDKYAQDzyGBmnDClUjI0J7IA8UGZcCAkVDkCRIqCF2Sl9g&#10;SYIckqMS/qiEB3nYAqtwGQAbnlKCpvXXSEV6JchQ2AssBBUIBxLjzMESf/qHFPwwYTCjq5IRxQTD&#10;Ej6cASgIGVgdVYjgxQLAhu4MdvlCgs8lvKOE4IYD0WW8uLEX95O4PHQb9WqxSWOYmVxe38quQigC&#10;cYaHPUNzxBMJNibjIbNhF5lBz0SJQaZVpVfQsxjVOTigNKsSScMUKiWzuhIIR64CRtJzq6sL6uqA&#10;nXC4mYWYeel0BtKRDHoaHcXIEI5WWCZfzF9RTnmaFGEV7+NBTX47zPnnAU9sihNs8qNvZ4XeSfBx&#10;ygwLKiX55sdlVxYdn5w8t4DQYp9VAwoCy/44nMFRX14QEijEAeHIFHPylIZEtzyXqMbE3FFqeE2a&#10;XbqPe06gR2G4Z3qYX25UWFGwbaSDS5qnS6abM9ntUby9bQpQzdez0Pt68APb5MextIi8tqLEquzo&#10;2pSUpmxydUZUUtCvHl795s23f+Vi9SAp+N0Ax1ddH14LdLns8fi+z9OA2JjXLr2flJmhnzMJtGgq&#10;XagxMYcAYwgnkOGDGtPKZADCSa1iQkPMVi/RyWUGFQhEAKHCpJaZkEsT2EOID6L+hWOhUoZqGmAD&#10;dTeunVEFDcsXgs/8QRzis2ALcQFYGoLEhMOJU+HKHY3AKZ3QAAX5WjiQOBZ1kyAa1cxJjpyEXCwx&#10;gY6YMWiMMSwEEQgJ8JjzgDdgFfAPXwlkELQwgQCWBAhRMTwu2oiYDzgHJANO4ApHRLxhEZcoDDSC&#10;wyVGNdwckVYqxM5SApxEBvQcAhXClfk6zfz7DQmBcEQGFyDAnMNeU8w5kNTwuXCX0PZ/31l+HBcY&#10;UxIz/aLbYr5vanT/oRgHu0ZBUoNgPTw65CmUSRQqYAmAR2hBgBNQEI8pg0cNRX5RRjqFmk6hAAjx&#10;nPWVmfRqMo2WgbpSUAFsqTRqGp2WVVOdXVdDrmTkVFfn19aScDgMAUIk/lBjIei/KjSsdgWadzCd&#10;jqQhEVZDzMeUWFZxP8jzHR8bp5Lomyk+VoURVnlhN0h+b8e6XYt0vR7qmFhXmNlB8UsKPT49QZ4U&#10;i1nsC2dfchA+P4XXiFOczhAP13cXuiUt7Zq+KlFL+rOC2BbynWjX6zGe1yKd70Q72ZKcHcmezhlu&#10;tvFObpneT5LQbPi3I+3vxDq86nL7XZ+HjxI9PApibJJ87ciBgeVJ3nE+t5/cuOpuczvc83aU18tO&#10;Vj+1u/WGx6MHUT6Pwt18SGHXHt4Li4+Tm7RSg0KoA+pArSrioEmCxFyk5GQiowqS2KgU6OVQAOEQ&#10;uUO1YoNSpJNLYImcgXKpSaOcNYoMSkRB7K8zJxy+QWgm7KZDzVQ8NYANkQyNNYM9pZBAryDxh4dW&#10;QSx8sf1CYhKH4yoeqIO6dkBhvFfOUsqY8EGIB5IxRA7RuFwyhgJkgD3iMdRhQzwkEWCqgWxC24cB&#10;dbAqQXoLkDMmFcKZ+Vj+AhqBbaPYCzos5o+iSS3kyKsp4rAUIpEBwVioV45J+QDCETEPRBugDi4P&#10;3hjgVoj1cBI8UwdKIkDgqEwwika3wdeDqYyV30fhZ054Fwq1RV5QuP9qORZ8xMCtCHJwZz5yP80J&#10;fxb6IFTmxRZ0BpUERepiEMLF8NBoQSqZXr13cFDe2JyEFRtu3jMngoUEvYhdqQBLKpVMBxDS0qkg&#10;DasyaHTIp1GoqZQKlKgUwCFALo1GJTMY2dVVmZVo7JgL7ygoQgRaCtCxggRHURlo6LUKYpWSRkUC&#10;MTA97Q0Hq1+63LsV72lXGPm4KNI6P/xqgud78W4PUvxvhjiGUNOv+DzOohbBDwS/O1rMYl80+7KD&#10;8N/bGe56cXZydrx5sqnfmqzht7sXhd+Ld/21+4NXHG6/4XL7auBD6wQ7qyhH38LAvO7M4NLIRwne&#10;V4OcXnG8/5qT9Xue9tcCHK/4PHrL7fqTZA8/cujTxIDAosQQWsZjUpB1kn8AJS2+sTC+Nj+eks4z&#10;CGUa+fTyHLBNN2cyLE3zNBKuRiLUSiV6uXJCo58xqE0ahV45vTSzuL60sL6kn58AFson1GKTCkqy&#10;VWLQbaAzhAalxAT1LEhAYJV5YDZUWRNxoUhWmuNfoLzEpFZM64QGBeo1QcyEgOYbUkFGOqHjmftO&#10;IKVIJDgKVgGTPDXCJFT0xBYcyGMujCQj+kTUYfEFV5C0GgMSqNDMwCNIZiGXI6BxHMspJmqWEw7j&#10;BJwbx10RIAFfUawQiD89mo5ROgF/oEKol0smVLIpDfyZkGALW4la70ARwnmATHAgXBgStYjWSODC&#10;FpZKigd4gw+Cq0LO2Avm/cYESpEIFiWuhHiNgIQCRLELFzYSWyAhvL3Iwx+ObjU+itgOAhGFJqmQ&#10;75QDdITtcKs1ys29HeP0THo5LfXF8NmER/RDZ6ZZxiFnKbEXuU8BhzQa8ojSq0EaplXQQCkSW9IZ&#10;cCoKuaoyp642jQ5KEUlJOBtOoDXRUDKQyJU1oAXR0GsoNrUiqbwMhc/Q6b4ZKUH5afdSQ16JcrHK&#10;iXKrSHKnJNvmRdwjB7wb7fQoI9CeFHgjxDEiP3Xv5BhAeGapKiz2RTQLCD9u5ljT8/Pt/S2ujt0o&#10;aS8YZviXxrlmBztmeDtnefiWBzlkBtimuwQUewSUBN6OsHsU5fO2y12rCHu7eOe7QXZvO91+Euro&#10;k+pvn+b3geejO5Gut6NdnqT5xTTkuORFXg91DC1Pq2O3s3S8meW5+fWlqdW5ha1l48qMYsYAhJMa&#10;Vcal6amVOdBebaO9IyIWU8iZW10c47F4cvH85opySgcaUWQAtgHqpLj7PABJzNeBUFOArrpwaULd&#10;TcBMqMOz+xK+Vq1UOqEW6nG/QMwwoA6wB8pcDKqJCr84ljgVpAua4u3IlQofTUhGBB6sRFHMCPI9&#10;oiZDACF2M+Imt48khD08Dg4QEWs10ahEMCbhw0YCaQSb5ZMG+ZRBPq1D4wno0GXjkQSUsiktbAH5&#10;iz4UgxNfKg5RAQGHToLIhD5Cja4Bf6g5cvVj5EORqAoZAUjCZQr6FYGNUHs4D+eBROD2o/D7aLoo&#10;j64BR8ogTymwUIH9oti3LFDJpxfm4Hs1yuGWNDQDroBwF1oQEuHSRAn034vhs4GOkMEgpBId6tMr&#10;6GRaJRk3CubUVGfVVAMFyVWMvIa6FNStAsWFQgLgEd0qCOcnSMMLQCaDlKRR0hg0Z3LiT21v3o32&#10;up0a8lq8x1vRbtbZIR7UZOuc0AfZIY8LI13KE12zIj1IwROLliG2LfY5ti/sNEx/Jjs9AzkIb73Y&#10;Wfr8+crWyvi0kCpoaFS15Y+UpPVmkfoySN1k96JAl3zvgHK/hObEgPIw22hn72zP0NLAwDwPvyx3&#10;70yfhx6PHtrfvuX3+AMv62sBtnfC3awTfaxiPa6H2N+PcfXMi6L01CgmlYfP94/PjowzE7oZ49z6&#10;/NTqrB4QuDAl0cryWuj+xWnO5OgoWk5CcXJ2bW5GTUZCUZxQJVzeWlfN6AUaIBPoD6hqoSIGRYIi&#10;TV7Q60LVIVQQrCIGHeUCNjQAFTkksUEDpCHCTZEOw55JWIUMMIaNA0MgEfU4OhV2mcIuYqZ1HHoq&#10;52pgL5wfqTGAAe68Dwm5SbFzUjyG4j+Rh3NUChm0RHmZgKlEUaxQAMrDKmqKQ30S0DVLjBrljFED&#10;8ndSKzEopSaVUCsT6eRSo1KsV4gNKsW0AQrIJvRwJXBtAE64GJZSivyxKL4GLUckAD9IyB9LUHDI&#10;HLOK+m+YE2KhdESGmjDH0OjkiMpm7GHmIT8tgBB2oWZL1DEf/i6kaEHpoimuRLAFTbqLpCReAhfx&#10;X030VEEJ96lny8Uynebw6PDo4Ki7b7CwtjEZFCGFkUWvKahrSANJV0nPqalJo9JSKZQUzEICgS8S&#10;5KmpyCOKZqJIR4OIMjKrKjMYdEBgCrUio5KRUYkGDiVRzBT8CAjRcDNoC5pxCeQj+oiCuhqvzKT/&#10;efWDf731jltezFuBT7/vcv+X/nbXSf42OVFOxQnOFYnhzYXuRXFhtLSawTakBYl4PItn9DNmqLbC&#10;9Tf+FydzuDxsOsHJbLj4l9T+0zsAey0g/A0Gv3f45e8fHcsXNGMT7DETZ0g/2qnqbVX3tmv7q/hN&#10;NE5dfk9JnbCpmltX1JNPbosOKfaKBhbmuAYX+Np5Wz+0uXbLx8q7IDCUEuqcHmhHCrgZ4mAV4xZQ&#10;mkBqK85qLmsc7uBqhDKjcm1vc+tgZ213bWZjdnJ7ZvNkb4jLfJIQfMnv8Tve1o8T/O3DXB6H2z+M&#10;tHFIcEqnkAUq8fLuOnKTmlQcFfAPNSuCHEHQwuQDliAJolMheUc0+wEONbIxpXgUUZNAI+CQkI+o&#10;LRDKo5IqGQ+pQ3QUjq9BWCUKQ/7DAzEv8WllAp1MbFKCRJOatFKTDj4RmAQfh2p/3JAGeSQxUZ9I&#10;pJZQvz2VFF0JmjQDaSnEGwUgCkk3oA6UQU7RKa3QAIRTyE1q3ZxJPa1XTmhkRhXgED4aEpQhrhmu&#10;CjJw1KgUdYFAzIMlEYyDB1EjAnMAh0TozUcToBESJiUgEAXUANsI8Yeuigi3UUrgarGshAKEahRD&#10;yRHQmjio9UOPK+hLoKMC6WAoD38RAjwhfxXi6eXFs/Pzk6Oj7d09jlyFQkArq8saWqp7eigdLbRn&#10;bZU9XUWNjWQA1YWDFPtFIRGrREJthzQ6MZtuGh20Iz2dQUuno2mbQPyRK2tA+aFYGCJqBsfFAAsR&#10;EZEQpGZUVabT6Sllxe94P/nbS7/+lau1X3nay242//ro6mshLq+EOP7E1eoROfxpaVxQVaZvcXxQ&#10;aUIbu//LIAePj4/Nuc+PQcV9DMg7R0NqIYNNZ89Pzs9Ozp8fo+U5TrDlFJYAR4v9NrOA8Dcb8ZU6&#10;Oj87hu8PDhE4OTvaPdlZ2Fme3F0SzqiYehHbIBTPKrgmUbOopZpbWtidRaqKjq0IiikLeep5LzLR&#10;K4QSndJKDqdH2MS7eOSFhTOSY2rJbtlh3oXRdqmBjmkhISWkkLwkrk66urkytTg3JBsuas+pGq2s&#10;6qE9TXb3ygn3yY28F+z4mtWtN+zvXvJ+eD/OJa0hRzwtWdhcWdnfmNlYRA1mJoCZ2WOJQUV4REG3&#10;IWBITFogE6ACTViPqmk0TgqUgV3AP+AQsASXRFzB8MPiD7scXzQBXpyW2IsKwDkJXoqNKvW8STlr&#10;AFkGFMQjo6IpFcVGLZyQAKF0Am2UTuiAiIgxoJlwH3+kn3AC/BAgHBHzII3LRBy1mK+V8nVSsU4u&#10;0StMi1O6WSOAkIfDT5BQw4ABaBFngLy5LyDydiJcoQka1UqimyMxtA3BRZQwt14AEuEQIAevCCNI&#10;pyIPJ0a4OeYIsA27gG1wIOoKglypaHVYxh8U8/GxyOOKAm0UsnE0fIEY4xC9cwyKuUNCzrCIB3/4&#10;5sEerqlOn0PFdPp8eW1DOzfTyRprGBmoHeiFZf3QAKWjo7C+Iau6NhlkHx5WBqCYTke95i+gCAlt&#10;ZNBz6mqyaqohk1FJT6Eg5QcshJIIlqhp0NwH4wKEKVSUkivK06qrQrIz3g95+suAR7dJfh+EunwQ&#10;6PoTx/vfs7/9A9e71xP9rdJCPOgpD1L8vQpjXMjBY1rhpwJCXLVbKu/fZcA25MHaO36+fXC0s3Gy&#10;u3V6sHu0s3m0u3W8u320u3m0t3W0s3W0sXG4unp6Ygn6/a1mAeHvMvwOBb9F5ClFcTTEKKZ4gQZd&#10;PHt+cHK0tbczuTorX1SNT3JqBdU53dkkarSbz4PsivjYhrSnGf6OaR4BpRFeBSHuBRGPSL7epQnB&#10;1CQA4fXgpw9ivN2yoqOK0/MohfnNpWHlMa7pHm4pThHFgSFlQaGUaI+0gCsudz9wufUo3MErOziK&#10;nhRfSSrsKh3VsWa25lb21xd2VzXzJqlBKdbIxQYll/BhvtBtCIGAMdwdgpiDEHkjcdwj5NHqiygP&#10;QBoGHooOxcqPIKtZEV4gENAowBOsyyd0CtS7X2NcmlZO6YRaGVcrFRlV8mnYjnbBEtAI5eHMcCq4&#10;EjQKqF7BlIPsw13UZaiLOoExSKibvAQFvwAIMZ7hc1EsDwthTyBBTYY6+BNQPA4O2iSOwmILN+ah&#10;ljzxuEzGUijQX6QQ8dQSnlLBVSghsYBhCMCwxNNNALFQl3l0DaPIiSoYkfCJ64EPBdZyXySRTiE1&#10;qiHDkgvYShFTIWShPhIIkOiacbQqS4Hmu8c3TcbVSDhqNFuIUCfnq6VjUh5bDSeRL6wvo+8R+jad&#10;nuIYZfwdOt/e29NOTyonjerpSdWEia9U9PPYNT29WVU1KTSgGi27qgpNOoGmnmBAPoNKy6muyaut&#10;hS2wLG1tzWBUgUAk4AcpxewaRckcfUNB3TMIdZhUVpZZTcusK3cmh99I9bEtjHonzPGnLnduJ/hZ&#10;pYZ82/bad10e/tTD5v1g51shzjYkv+i6rKCi2HZmD8Abj0vxlzO4RQcHBzs7O+Z1i/0mg3f0k+mp&#10;Q454VyA6ZHOPpJIDueiQxz1msg9gdWj4cLj7aKRnv6lpp5Z+LOHtb2yBRkRvYxb792YB4e+y3/nT&#10;R4DEdEQ12tbJDnuC1yZrrxijZdFIT30euca6eBcE+hZ6h5R7eRV5fxBq/46P7aN4f9ecmAcJAa+4&#10;Wv/I5tarbrZ22ZGX/B85JPm5kcOu+du+8uTqOx5W18Kc3vS3fifwwTs+9x/He4RTIsMoERHU6IzW&#10;/OSGrKDiqMKWUplJsYNe+XZW9zfn1xaVaAp1CRt1jSBcnSghqYeDX2CJAmH0Kg4ap/uF0w8RES9R&#10;SKQZdagPA24svFCBaAlVPKrlzW5JJAc1Us2MYWJ5WqpXyAyoU4dsQq2ZNRqXpmY3FieWZ7SoO4ca&#10;VCMCJ45HVc4YUbSqHmSiGNhMfC5KCGxofDKiAztsJxQnXADGDJKAABuCzYTEhMPhKEIRErqNuEIU&#10;16qSA71wh0KZAN4GFLBU8NUKFLqJ+gXiWTLQOG3w0RiluNM9cTFwZjFcKrxPAPZkfKFaqpzQwJ8p&#10;N6pAlQp1MlCobCURjCNB14A9vSh4FU9KDBDFgbsSvkYC4lVmUMKpNHMm09zE4cnhfwQJrMP35wR+&#10;fVA3YS7CV2l5e2NYwG8eGc6rrwHaFTc2ZlciEGYxGPm1tdlVlUWNDSg1NMB2gCKoRuwsRaOmQQaY&#10;d5EAfhcghJRKBX1JI1FLPMhRTrlR19P8rsV5vRVsfyvZzyo92CY74pdej/7l4ZVvWL3rkB1tnxLq&#10;X5JQPlgzJB3XzhhP/pPfwidvAML9/X0AoUUU/laDO3N0tK/XnsxM7Ov0zydmnxunj7X6Y7XiRMzf&#10;W5g4XJw7VqtP+aJ9rexEyDzs6zpYW0OVlqXC/w9mAeFvtZOTk9+n2QDrxZPFjXndio41yWnit5Fy&#10;Yr2jvd50u/Uw0iEo39c/xyWMGuia5e0Y5hSd4pdDSfRLi3BIDAgoiMt7Ri8Zrg6hJoQwkmNr0r1y&#10;QhySPT/wsvm3m2986+7bP3t8/aqP9S1f63e9rN9yf/i2x8PL/jb3olzIbeVd7AG2gAeXt3e4s7u/&#10;fXh6OLe2IDYqeSgQBjUKvgAbaiyELYAiiUmrX5rVzE0hmQVCEIMBanOEkA/LfywhFkJ6cR4EQjgP&#10;8nMaVMaFyZm1BeDE1Orc3Mbi0tbKxv7mxv7WwvaKfs6knTUB/IiwGrER9fdHA6JOqHDAJ6KpOeFw&#10;VvgITCZ0VbAKWAJpCKtEd3viOhHtsMuXEKxs3JMBisF2WAVy89RS+RR8ikasl6un9aalaVhqZw36&#10;eZNuYRouAKjMwWOiookyiBmscAcSIg8fAR8t0CqI0eyAfMbFKfjTJldmIUFGM2dkq0TDItYAf7yf&#10;xxwScJAjV8QbEnIH+KxBPnuAxxoSspgKPkcl4qvEigkNvBPADTk5BQr+1nkMoKKHmh5B8RQvz883&#10;drfFelW/kF3R3lZQVwfKL4tRicaXoaNRZiAVNjTkVFejqQTpaMYlRDvkQUVO0ReuURQdQ0TKXKRU&#10;KiOdwQjJSn3b1+FHT+/+xP3BG4FPrsV5PiSHXQp/+gP7a28E2f/I6fbLLrf9KCmPyeF++bHiSRmK&#10;kjk/x6Fjf2lDd8ZCwd9hcHP2D08MkyfLy8eLC4cc/tGk4Whi6mRx8ZTLPxwZPtCrYfuBVrfHZp70&#10;9hxLOcfPj44tIPxNZgHhb7XfE4Qv7HTvaE+xpOuS9EemhaRQMgIywm4E2N4Od7AnuZBoCZFZoXYO&#10;VwMCHkSSXKLzQxl9VfwJ4czhnHbbVMNtTmxMJzWmFXYV5rfmxuVF2YTa3Yl2eJjsY+Xy4Jrj7Tdd&#10;rd7ytvm1x4MbAQ5OiYGNzB7T3MzO7i48vZPTk6Ojw72j/fWDrYXNZfWMiQfQArYB4QAYeIhLUHIC&#10;oJFJrZ0zza7OG5emJQalQIviYmAXiEiWRsaEBDjRKvga1KDI0yFXJySOBlSmWGoCnaSCpJufmFyd&#10;m1pfMC1MTi/PTi3NaGeANBOACoDi5PLM0vbq/PaKYWlKvzApn9QqprTa+QnTyqx+cQoy6nmT0AhU&#10;VkiMOBDUqBQaVQID7uOPfbl8NaBIieJujFqhVinUqkQ6lcSggVXFpBYUp3xCKwTti2ahksP1o9kn&#10;gLJGjXTKgJonAdImjcSgVs9M6OantXMTs1tLIFLhQPgTlNNQQDMm4XKUYoFSBkmokmunJyeXFmR6&#10;DaxKtCq5SaeZhb9x0bAwbVyehj92cnkWkD+xOK2a1okNoJWR4ONrQDsq5SaNalKnntLDgQqTXj1h&#10;nJyZWlxZWt/c2N7dPjqBOgdE3h9cmcOvcWN/FxR8F5/ZONJP72qjtrXn1taR0EAzaIiZDBRximNq&#10;KDTcaoikHu5ESMuoRKPVoEiZFxSEMkl4gic0zX0l3Tk+7FvW1/7tyfX3olzfjXV7kBxwJcr9B3a3&#10;X/GyecXH+ld+Tx5lBLsURl+Pdk+sLVzf2wQwmy/LYp81gzfw/f0jherEYDhQqQ97Bg608qPl1R2N&#10;/IQvPJwwnsglJyzmzvDgkUF1PKnfGx0+WF1B30lLhf/CgH0E/mBpAeFvtd+/DoMKb29v17SiG1cO&#10;0Gqy0sgR5KyoxJIE36I4h8wgjwhXD0+rgHjHNEZ4bLlfdGlgQWtR5UDjkJrFnZZUDFWmtmVFVMb5&#10;5wd5pLgHZwX7ZgdGViUnlaX6eDklFZE8U0N9sqLcsyM986JyOimCWeUxHgcH17EonTw/OTo72jva&#10;3dzfmVqa102ZDLNTKpNhZnlxcWdDNWWUGrSyKaCLan51YQOQubEkBeap5DwlDgE1qBFXUEIeUbZC&#10;LDUq5RNqkU4uAwQaVSBuIGlm9AubS6u763CGtd31rcPtxc1lw8IkCC9goWpKB+pQN2cCOoI8BeJO&#10;Ls5sHm4fnh/vnx1CBlTj1Nq8bt5kmJ+YWJjSTRvgnPAp8BGqCb1xdlo7Bdvn1na3V7Y34crn1pa3&#10;jvZXd7bm11Z0MxPqGYN6WgfsEWmVfJVMatCop03KSQMHhJ1cLAZlqVWMKSXDciEQVDc1Ae8K+pkJ&#10;dME76ys76yBY4WqBZ4Y5EyxXNtZ2Dva393cPTo5Oz88PT443drZ3DvbWd7ZmV5YMs9Nza0vwhxjn&#10;JhbWlzZ2Nrb3t5c3V4zzk5pJnXZKr58xGucmZxZnlteXNuGuHx3CGxP2kZsNa5k/Us3AYXCqzcP9&#10;mfVl5ZQRXgW4SmXr2EhJa2N2ZRWkdCrNPN0EFn8gCjMqq4gg0lQa6n1opiAeWQZ4SeTTKqjZNQw3&#10;UuQ37773fafbtzKDXgt3sErwe9nD6mee1raFse+EObztbXc3I8i1iuSYF5bRVrqwuQh/i/myLPZZ&#10;M/iKHRwcy1VHBv2ByXgklx4tmE63j88WVg+4I4djg8dM5uHE9K5OeTLYdzw2fjQ+dry1Cd923LXC&#10;YsgwB1GbPSwtIPxkDNV952cbO2tSEWdm2rS9udbQ2+ydHX456Ol1H8ebvrb3op3ux9vbpbp6kQOj&#10;SpNJ1bm17M4m/jMvcoAL2dOjMDCEGuOe6eOWE/Ao3sk1wzcsIdg/yCOSlv40I8yrKCGAkRbXlpvd&#10;X0Efrt/c20VvduZPhqrz5OzsGPeBRNdxeHyMO0Si/Mn52eHzk4XVZdWMYWZ9Yf/k4PD04Pj50dLq&#10;0szi/OTczOL66vTKkmbKpJ4yykFUTehlRo3GqF3ZWl3f3VjdXltYAyaBQprUzZp2jnYPjvb2j/a2&#10;DnY2D7aBMTOr84vbK2uHWyu7G0s7qyu7a1u7m3uHu/uHe7sHOydnx5AOTw62d7c2ttHZNvY2dw52&#10;4Awnz4/gYlBk2/7W/vHB4fHR/uEh4B2rqHPI7x8efLh6dDgJWFqcmlldWN5c39jd3js+2j7Yn5ib&#10;kWvVE8AtAOfy0tQ8aMCZvcODk+fwez8/ONxfWl1c31w9ONp/fn4KV3IEf/7xPvz5KHiTaN9FxEJ5&#10;dB9Rax1yA548f466X52doJJnx2guS5TgpCcnz4+PTgF7R6dww/FGtAtOhaqlP9LwJXxohI8UX9/5&#10;7t4e7D44O9HOTY7IBPSudkpHc3FzfW5dA4oppSHOQSaDUYlBCPrvQ18owC+dUQUZ3ImQmkWvKmis&#10;I1WV3on0e9XP7oMM/2tp/o/Twy5Hu78b5/a4LPp+XlBAQ9GTvCj/ylRSXymD2zSzNmUB4e9pcKPA&#10;PvYoUZWADX07cJ4oAEsi8ycZnOHg4EQiOZJITvS6Q67gQK082to5lSkOJYLDGcMBe/Skr/dgdGhX&#10;xD/Sabf7+o42LSD8d0ZMdg/PwgLCT9Lgy0587wnb2tstaqwKJScHpSe6p0ReCXD8/v33fmF97UGU&#10;W2BevFdKeAIlu4rTHEaJtYlzfNPjzgeBtndj3d8Jsvu116P3fJ984PnQjhTwbqDt+yFONumhjzJC&#10;POgJsfVZLaxnxFuM+VP/gxG7LhQJrMLFHEEF/vzDo4iNhEEeTogGX4DtII+OjnZ2do6OjmAXbMcH&#10;Pt8/2N/b34cDccnjw6NDKLYHtr93dHx8jI49xYM3vPgIqM0/coWQ/w9m3kVcgNnM28zlzSt4FZYn&#10;pyfEjotDiAwsP2pox4u/HdaILcQq2oWMWPutdlEC/taPlUanxmZe/5MNbvvBwcFvO6F5O3YA7B8d&#10;jMmEjaN9lf2dtK6OgsbaDDo1g0rLoFJTKyqI3hHE9LwECJPRKNtoIG+gIOIlrSqrtsY/N9Uq1vft&#10;YIeraX721IQn1OQrmaG30gOvknw9G/Melye6l8bH1mU1yroMG5MHp7/1wiz2UYOno9HpyyjUpeVl&#10;yF9s3Nzc7Ort4Qr48CBhdXpuVqPXQWZra2sZl4TbC0swKP+xWw2rH93ysb1gcORzeCnlSY6X5g+0&#10;mkOx9GDGcKpQn0xPHRt1hxLxaV/n89HuEwH3CKShcPxwtO/oAN4I4Q3Z8kzNBlXX/v4+3H+ouj55&#10;EOK68rdGB3x5DL67xLccjCUT2IZ7BeQnpTUUZzQXVAzVZjQV20S6OpF8fAsi3DODbOK93vV8+LrL&#10;nX+7e/n792/+4PbVWxGuNulB74c53ghzvRzo+Ibnw8uBdrElaROLf8x7Ov5Z/dYfALEXdsOCuGBi&#10;A9jF3ouNxBeGyKA8ZuALQPwBvzF0yB/ym/zL/4D/oD/njzO4gb/PjwVfydn24b5memJEIuhkjTE6&#10;2kobUexofl1dVlVVKp2Gppig/LtIUciAKIQlpFQKg0SjBeanWycGXI5yfTfeza0u3YaS+BbJ91Z2&#10;6NVkn/dj3N8Mc3qQ4U8eorVpBqRzqv2T/b/AHfi8G/wuVBqtf1AIKS0jKztbKpXCM4X7BtsLCgqa&#10;21qramvyiwrDIiOi4+OEYjFs7+rqYrFYxA9qZWUFeAl58+nwCYlV2EucB/JQZRMZMLwf2en27qFQ&#10;eqRWH8kVxwbD0czEiVZ/Mj1zpFEc6A0nGt2ZRn8yOXs4N7kj5x8N9p3s75+ew5ftc/NMf89fxx9t&#10;f14QWuzCUE0PX2Vc4Uv1qqq+plETt1872CBpz+4tT2jM9CuKCS5Lto71sI72cEwOsApz+aHVpZ9Z&#10;X/HPSSTRcqLK028E2r/j8eg1x9tOpNDyzgbNpGHr3/9sLPblMeRiOz9f3d4S67RdIyP13V1lrS2l&#10;zc20rmdFLc3pDDTRhLntELOQyJu5WE5LolCyWmsfk4J/7n73zWhnm9LoW3nhv4pzv5obci8z9IOQ&#10;p9djPJ8URKQMU58ZRjWrpr1jiyL8zw1+jLPzC+ubW1U1tf4BgWlpaXt7e5hf58+6uhYWFyDDqK6i&#10;0GjLqPcC2tHa2qpQKAQCweDgIMAyP79ALleUl5cTlfLo6CiQklFZWV5RweVyCwsLKysrM7MAstlN&#10;jY3bO9tNTU10BkMskZzvHezqNacm455eczA9eTA9ta/RHU1MHus1eybdkUl9IOQfm6ZP1pf3pKKj&#10;xtbn29sAQsL1/nmxPyueAITwsOCeW0D4FzL46sHtXt9cmd+cY5vEVZymWmlLIZMeVpMeQk+Lqs4M&#10;pSX7FEY7Z4R7ZEW65kUxhppjYoJKO6ikmtyM+uK2sWcyjZT4FVnqpi+twYMnvkin5+c7+3sLq6tj&#10;UklJc0NhUx2ls5XS0ZpbW/1RH+mHFKygJqD+9VQGZ9CFkXEp0fMGOeidaLdfR7rcKoz+ICf4p34P&#10;L4U6eRUlBFanZo1XiuYV6EPMH2ux/8Tgiag1muTUdA6P1zuARqQDE0mk9Y3NGr3ONDlBZTCa29pD&#10;wiMqq2uVao2js2tb5zOtwdjc2k6rrE7LyJQrVXUNjccnp7TKqtqGRihWWk6JT0xubm0rLitf3Vgv&#10;LC7mi4SlFRUGkzElPQ0+i5Safr5zuCcXH0/rjw3qI732YMJwaDAeTc+c6HRHAv5+U91xTc1RV9/e&#10;hO5IKtitpZ1ub37uQPj72OHh4R8hHKEiPcLNQJC3gPAvZ9jLcQZv9VuHu9Mbs8b1Sc6EmDcpli6p&#10;hyb5DfKexOb8yMoch9Qgh9Rgt1AvWlnRzvn+xuHmySnyioD95X2DFvts2un52dHpyfb+nm5mpnN8&#10;lNHVUdbaVNxUV9bWTK6qJFEqCBCm4c6FxIhrSaiXBZXcUeffWnwzK/jXkU4/crv3Y+9H1lTSe1mB&#10;wEWr1CCPgrjIppxsVnWPZnzvYAt94yz2nxmqT09Ok1LSpmdmi0pK1jc2dvf3dvf3c/ILDROT+0eH&#10;FDq9u6+vqqY+ICiEQq/MKyyOiI7l8gU1dfVMDq8cHhM56/nZORCRUV2bmZ3L4Ql6+gf1pklvv4DG&#10;1vap6RmeUNDd1zvKHK9tbCinUda2NgCEQ8Oj5ztH2wrF0eLMlli4PzJ0MD54MDK6b9QeKURHLNbu&#10;YPeZgHnE4+6rFIcC7m5z5enWximIny9WNQL3f3t7G7Sdef33NjgQjrKA8FMxUHP4fR57Tk7wysbh&#10;mnBG3j/BLh6rd8+PtU72c0kPdfdx0crhrRwbnhjq1CIE/4PBV9mc+5IZfHNwrOr54uoaX6Fo6O2m&#10;dbaVNNXl1Fbl1teRKxkkCoqUSUcDsKEZCtEwpFU1yRWUvK5mt0ry3bzwdxI9LyX4vOT/+LU491dj&#10;nz4siHItSbJO8vMsj8sYoXXpxnaOd84sIPw9DH6gQyOj9Q2NkCksLqJVMuiVlQPDIwlJyYMjIxVU&#10;ak9/X1FpSW19Q0RUTDmF2tbRub27C2KxjEIF5QfLvsGhpZU1OCQsImpiahoKACNz8gti4xPbOp7t&#10;Hx5S6fT1zU2RVNLY3FxdV1vX0BASHlleTqXkFVUkJq1J5X0t9Uv9/cdy6ZFJczShPhoeOBljHfP4&#10;B2Njh1LpoVC63z902F53urUGMv8zBcJPhD5/XD2A3mCwIoSMBYSfjuGmQ2Qn52d7p8frezvTa7Oi&#10;OVV+T5VfYbx7WmgqOWl3ext+WuYDLPab7OTk41GdX0KDH7PWoGfLxX0CNqWjpbytmdbVnol61pvn&#10;r8hgVIEuBCLGl5RF5Ob7VZAvxbi9m+rzdlrA6/GevwpxvJcR+CgjyDE7wj492CkrKKO/tF7avnq4&#10;Yfn6/T4G30BQJPBVhNu1trYmlUphVSKRzM7ODg0NCUUi2D4/P8/n8y/Cg9G4epgBGxvoJjOqq0Dz&#10;LSwu0ul02AHbjUYjHA67wIiADvxRCLqHB4czMzNo4+Hh3vLqtlCwp1BsDA0fd3UcsYb2OMNHXT0n&#10;HOb+8OChVr4vFx3yuQfPOvfHBw6fNZ9ursJL+Genuoe/FMy88mcwOPnvcJnCs4DfDjwsyEBJCwg/&#10;BYPvMTwA852H5wBfcFicPT8+PdIvTlPa602TJtiGy1rst9qfNaLs82LnuD/k3vGhfn66nTnSyhrr&#10;lwiax8czq+tQ9wkAYSUehg0PSZpVXRtVlu2SHfOQHHqDHHgzzf92sm9wbXZcU1FsbYF/eUpUbWYJ&#10;t7ZK2sYzSI5/Zy8di13YxV0ifsoXGcIuVmH5MSMKSBTynPz84tJS4ChRjFjiUyL7WJ7Yi/7Z2ztt&#10;bz8Y7tvnsY6U6gOT4VggOOaOnfCYx2L28Uj/YVfnQWPD4VD7c2bPaVfX8cEesBQAYT7XZ8A++qf9&#10;hQ0+2gLCT9ngAcDLILwhwksLfBEgIc8n/l0sL6/0jY4cHR//7hbBP8InbrEvqsEvGUTG/vHR/NZm&#10;N4/dxhzp5HIq+/ozqqrS6JWZVTWEIiQEYllTbTqt0D0z2rUs3q0o2jU33DkvKr6pMKiC5FORlNFH&#10;KRHWFwrqhPOaI/Tl/NTqqS+Joe5H52dEZ9w/jApn58+P9g96OvbqK/eaq/Zr6Uc19KPOlkPmyGnH&#10;syMB51giORFLDkEdDvYeD/Qds4UnxyfPEZctFT4yCwg/fYNbT5h5/SN2eHgIev437rKYxX6HwVsU&#10;/L+6s8XXKNpGBhsG+4paG8jVuJkQz2JIBmlIoTf29nX39jb1d3ilRwSUJ/hWJt5P9LkT5+JLjwtr&#10;zchkMRKHStLYtPEZOfqems9tsT+v/bba4D+xs7PjvZ3jSe2JiHvM5x+rpIdG1I/idGn+dHnxdGXl&#10;dGn5ZH7ucHbycMpwsrJ2foImj0Ov3hbD9xwq262tLchYQPgp23/89v8xvweLfX7sz/dzI84MONw6&#10;2JfotEMCQU1fd35DAxqMlFFNKEJY5tZVD4+NCqT85p5nxZ01flTSnQQvj7LYPHZ11LPs0NaMuN78&#10;ImGdcEELXCXObLHPrJ2BLsQvQKhlBSVkZzhBnhgDkFhFyXyQxZARINzc3LSA8PcyuD9/vrYo0OYX&#10;J4fnAUbkLfZFtT/rI4ZTQ4JX/u39fdPszNza6qhcXtzSUtrels6oTKNVpdFqUqi0zKLiodFRhUrF&#10;4XEGxgaymivSW0tLxuvyuHWxnQXJ/WUM5bOZvUULBj/7dnKGRnU6JcYWRk+f+AqgldPnsAvSKZFQ&#10;pLHF0/0Rg18igHBjYwMyFhB+mgYPYHsbqizzQFZAxD8fcS325TL4UZ+CHjg/OD3t43GKmupy6upS&#10;qFVp1Pp0WhWZwqDUtQyODHMFfA6XI+LzBBLBAHuka7yndaCjsa+1aaRzcnHiORqOy2IW+2LapwPC&#10;LzZu/+i/jkCgxSz2iRvx1To7O989POLL5VX9XeSaqhRqJQn1sqcV1Ta2Dg7RWlrbhoaFUqlIJNaq&#10;NTqD/uAYxW2cHsDyyNKYZLEvsMEP5ODggOjB8pcD4RfbLErOYp9NOzvFvSvOz7VzUw2DPZkMagqN&#10;mkxlpNCqyYyqsraOwsbmkubmyo7O2o5OJo8H3+Rz5GcjWpwsJLTYF9YsILSYxb5cBkADGi5urj0b&#10;H2wa6i9obEqprE2jV2UwqgubWspaW/Nqa8kMRlFNzdTcDOppZjGLfdHNAkKLWexLZwQLl7c35RO6&#10;TtY4aMF0ehW5siazsqagvj6/rjavri6nqra9f9DSj95iXwYjQLi2tgYZCwgtZrEvhSEQwj/n5ysb&#10;a/2c8cq+rtKOjqza2hzgX3V1UWNjYUNjUUt7eVPz3OISvCMTR1nMYl9U+8NAeHKCJx63mMUs9oUw&#10;gNzS5lrb2EBZe2tpW2tRc1MugLChobS5payjq6ip4aPTrFvMYl9U+8NAiIf+sUSCWMxiXxA7Rn2s&#10;z3f29qqedRXXNdA6Osvb2/NAGlZVJ1Pplb3dB4dH5xbXqMW+0AbUAwMQrq+vW1yjFrPYl86IThHA&#10;wu39g5XNrdWtba5cVtXRWtvVOcThTs7PWeSgxT5hO4Nv1Kf5bvUxLQfkOzpC3YQODw8tILSYxb7U&#10;BrIPmEfY9sHewsYq1Ahglk4TFvsE7fjkZGN7D0+9+umABr7e5txHjPiqWxShxSxmMbOdo/kP8JCV&#10;FrPYJ2rwTgXKa3V9+/np2acFwt9mFhBazGIW+9CgtrKIwM+aQe1szn3+jfhbPmt/DwFCYg5ICwgt&#10;ZrHPusEPdXV1dWtr6zc6eSz2RTVLzfxnNQKE8MuygNBiFvt82Ak284rFLGaxP9kAhPv7+ysrKxYQ&#10;WsxiFrOYxb6MBvzb29tbxr1mLSC0mMUsZrHPkFmk/1/GgH8WRWgxi1nMYhb78hrhGrW0EVrMYhaz&#10;mMU+0/ZH62Pg2vHxsXnlN5mljdBiFrOYxSz2ObA/H56Afzs7O4uLixYQWsxiFrOYxb6MBvzb3t5e&#10;WFj4/IEQxCyYecViFrOYxb6kBtUgkSz2RxoBws+rIoSr/XxdsMUsZjGLfcJ2dnx2fgIVuHnVYn+4&#10;Af+2trY+l4rQYhazmMUsdn5+LJcL5uYnoRI3b7LYH2hw6zY3N+fn5y0gtJjFLGaxz5+dnZ2trq7u&#10;7u5amor+aCNAODeH5h2zgPATNtyIaflqfrnM8guy2F/ezs7OLVXNn2Jw9yyK8M9icENXVla0Wi1k&#10;zJss9kU3+Pn87u5KFrPYX8CgWj88PDw6OjKvW+w/M4si/Lh9UhUZfBc3Njbg5lre1CxmMYt9Zg3q&#10;fMtAbsA/qK5nZ2ctIPzkDRBooaDFLGaxv7D9oTWPpdq3gNBiFrOYxb5Qdnh4eHx8bHkL//3NAkKL&#10;WcxiFvtC2dHRkaWt+g8yAoSWNkKLWewLYhYd8CW3L+cX4E9s5gT+ra+vz8zMWEBosc+3wVfX8u0F&#10;g3oQ1MDh4aGFiF9Cszz0P84sILTYF8Sg9rcEv4FBVYhfCSw/5C+pWVj4R5gFhBazmMUsZrEvtVlA&#10;aDGLWcxiFvtSG8jo3d1dYKEFhBazmMUsZrEvr100K1hAaDGLWcxiFvvymhmEFrOYxSxmMYt9Se30&#10;9P8Ps97liKPIqwkAAAAASUVORK5CYIJQSwECLQAUAAYACAAAACEAsYJntgoBAAATAgAAEwAAAAAA&#10;AAAAAAAAAAAAAAAAW0NvbnRlbnRfVHlwZXNdLnhtbFBLAQItABQABgAIAAAAIQA4/SH/1gAAAJQB&#10;AAALAAAAAAAAAAAAAAAAADsBAABfcmVscy8ucmVsc1BLAQItABQABgAIAAAAIQAPIAwhSgQAANEJ&#10;AAAOAAAAAAAAAAAAAAAAADoCAABkcnMvZTJvRG9jLnhtbFBLAQItABQABgAIAAAAIQCqJg6+vAAA&#10;ACEBAAAZAAAAAAAAAAAAAAAAALAGAABkcnMvX3JlbHMvZTJvRG9jLnhtbC5yZWxzUEsBAi0AFAAG&#10;AAgAAAAhANs+bMPhAAAACgEAAA8AAAAAAAAAAAAAAAAAowcAAGRycy9kb3ducmV2LnhtbFBLAQIt&#10;AAoAAAAAAAAAIQDBVpahh/UFAIf1BQAUAAAAAAAAAAAAAAAAALEIAABkcnMvbWVkaWEvaW1hZ2Ux&#10;LnBuZ1BLBQYAAAAABgAGAHwBAABq/gUAAAA=&#10;">
                      <v:shape id="図 2245" o:spid="_x0000_s1488" type="#_x0000_t75" style="position:absolute;width:27363;height:19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s0+3FAAAA3QAAAA8AAABkcnMvZG93bnJldi54bWxEj1FrwjAUhd8H/odwhb2MNV1xZXaNIsJg&#10;Lzrn/AGX5tqWJTclybT++0UQfDycc77DqZejNeJEPvSOFbxkOQjixumeWwWHn4/nNxAhIms0jknB&#10;hQIsF5OHGivtzvxNp31sRYJwqFBBF+NQSRmajiyGzA3EyTs6bzEm6VupPZ4T3BpZ5HkpLfacFjoc&#10;aN1R87v/swq285XBr8umHPKnw3rmd9vCSFLqcTqu3kFEGuM9fGt/agVFMXuF65v0BO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bNPtxQAAAN0AAAAPAAAAAAAAAAAAAAAA&#10;AJ8CAABkcnMvZG93bnJldi54bWxQSwUGAAAAAAQABAD3AAAAkQMAAAAA&#10;">
                        <v:imagedata r:id="rId211" o:title=""/>
                        <v:path arrowok="t"/>
                      </v:shape>
                      <v:shape id="テキスト ボックス 2277" o:spid="_x0000_s1489" type="#_x0000_t202" style="position:absolute;left:5527;top:17810;width:21366;height:2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quT8YA&#10;AADdAAAADwAAAGRycy9kb3ducmV2LnhtbESPT4vCMBTE74LfITzBm6YW/EM1ihRkRdyDrhdvz+bZ&#10;FpuX2mS1+uk3Cwt7HGbmN8xi1ZpKPKhxpWUFo2EEgjizuuRcwelrM5iBcB5ZY2WZFLzIwWrZ7Sww&#10;0fbJB3ocfS4ChF2CCgrv60RKlxVk0A1tTRy8q20M+iCbXOoGnwFuKhlH0UQaLDksFFhTWlB2O34b&#10;Bbt084mHS2xm7yr92F/X9f10HivV77XrOQhPrf8P/7W3WkEcT6fw+yY8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quT8YAAADdAAAADwAAAAAAAAAAAAAAAACYAgAAZHJz&#10;L2Rvd25yZXYueG1sUEsFBgAAAAAEAAQA9QAAAIsDAAAAAA==&#10;" filled="f" stroked="f" strokeweight=".5pt">
                        <v:textbox>
                          <w:txbxContent>
                            <w:p w:rsidR="00351C14" w:rsidRPr="00555E1C" w:rsidRDefault="00351C14" w:rsidP="00947793">
                              <w:pPr>
                                <w:adjustRightInd w:val="0"/>
                                <w:snapToGrid w:val="0"/>
                                <w:jc w:val="right"/>
                                <w:rPr>
                                  <w:rFonts w:asciiTheme="majorEastAsia" w:eastAsiaTheme="majorEastAsia" w:hAnsiTheme="majorEastAsia"/>
                                  <w:sz w:val="20"/>
                                  <w:szCs w:val="20"/>
                                </w:rPr>
                              </w:pPr>
                              <w:r>
                                <w:rPr>
                                  <w:rFonts w:asciiTheme="majorEastAsia" w:eastAsiaTheme="majorEastAsia" w:hAnsiTheme="majorEastAsia" w:hint="eastAsia"/>
                                  <w:sz w:val="20"/>
                                  <w:szCs w:val="20"/>
                                </w:rPr>
                                <w:t>みなとオアシスみさき</w:t>
                              </w:r>
                            </w:p>
                          </w:txbxContent>
                        </v:textbox>
                      </v:shape>
                    </v:group>
                  </w:pict>
                </mc:Fallback>
              </mc:AlternateContent>
            </w:r>
            <w:r>
              <w:rPr>
                <w:rFonts w:asciiTheme="minorEastAsia" w:hAnsiTheme="minorEastAsia" w:cs="ＭＳ Ｐゴシック" w:hint="eastAsia"/>
                <w:kern w:val="0"/>
                <w:sz w:val="20"/>
                <w:szCs w:val="20"/>
              </w:rPr>
              <w:t>○</w:t>
            </w:r>
            <w:r w:rsidRPr="003771BC">
              <w:rPr>
                <w:rFonts w:asciiTheme="minorEastAsia" w:hAnsiTheme="minorEastAsia" w:cs="ＭＳ Ｐゴシック" w:hint="eastAsia"/>
                <w:kern w:val="0"/>
                <w:sz w:val="20"/>
                <w:szCs w:val="20"/>
              </w:rPr>
              <w:t>近畿のみなとオアシスでは６番目、大阪府内では第1号の登録として、平成27年10月に「みなとオアシスみさき」が誕生。</w:t>
            </w:r>
          </w:p>
          <w:p w:rsidR="00947793" w:rsidRPr="003771BC" w:rsidRDefault="00947793" w:rsidP="00947793">
            <w:pPr>
              <w:widowControl/>
              <w:spacing w:line="0" w:lineRule="atLeast"/>
              <w:ind w:left="200" w:rightChars="2096" w:right="4402" w:hangingChars="100" w:hanging="200"/>
              <w:jc w:val="left"/>
              <w:rPr>
                <w:rFonts w:asciiTheme="minorEastAsia" w:hAnsiTheme="minorEastAsia" w:cs="ＭＳ ゴシック"/>
                <w:kern w:val="0"/>
                <w:sz w:val="20"/>
                <w:szCs w:val="20"/>
              </w:rPr>
            </w:pPr>
            <w:r>
              <w:rPr>
                <w:rFonts w:asciiTheme="minorEastAsia" w:hAnsiTheme="minorEastAsia" w:cs="ＭＳ ゴシック" w:hint="eastAsia"/>
                <w:kern w:val="0"/>
                <w:sz w:val="20"/>
                <w:szCs w:val="20"/>
              </w:rPr>
              <w:t>○</w:t>
            </w:r>
            <w:r w:rsidRPr="003771BC">
              <w:rPr>
                <w:rFonts w:asciiTheme="minorEastAsia" w:hAnsiTheme="minorEastAsia" w:cs="ＭＳ ゴシック" w:hint="eastAsia"/>
                <w:kern w:val="0"/>
                <w:sz w:val="20"/>
                <w:szCs w:val="20"/>
              </w:rPr>
              <w:t>大阪都心部から１時間以内、関西の国内外の空の玄関口である関西国際空港から約30分圏内という立地環境。</w:t>
            </w:r>
          </w:p>
          <w:p w:rsidR="00947793" w:rsidRPr="002659EC" w:rsidRDefault="00947793" w:rsidP="00A051DD">
            <w:pPr>
              <w:widowControl/>
              <w:spacing w:line="0" w:lineRule="atLeast"/>
              <w:ind w:rightChars="1556" w:right="3268"/>
              <w:jc w:val="left"/>
              <w:rPr>
                <w:rFonts w:asciiTheme="minorEastAsia" w:hAnsiTheme="minorEastAsia" w:cs="ＭＳ ゴシック"/>
                <w:kern w:val="0"/>
                <w:sz w:val="20"/>
                <w:szCs w:val="20"/>
              </w:rPr>
            </w:pPr>
          </w:p>
          <w:p w:rsidR="00947793" w:rsidRPr="00240649" w:rsidRDefault="00947793" w:rsidP="00A051DD">
            <w:pPr>
              <w:widowControl/>
              <w:spacing w:line="0" w:lineRule="atLeast"/>
              <w:ind w:rightChars="1556" w:right="3268"/>
              <w:jc w:val="left"/>
              <w:rPr>
                <w:rFonts w:asciiTheme="majorEastAsia" w:eastAsiaTheme="majorEastAsia" w:hAnsiTheme="majorEastAsia" w:cs="ＭＳ ゴシック"/>
                <w:kern w:val="0"/>
                <w:sz w:val="20"/>
                <w:szCs w:val="20"/>
              </w:rPr>
            </w:pPr>
            <w:r w:rsidRPr="00240649">
              <w:rPr>
                <w:rFonts w:asciiTheme="majorEastAsia" w:eastAsiaTheme="majorEastAsia" w:hAnsiTheme="majorEastAsia" w:cs="ＭＳ ゴシック" w:hint="eastAsia"/>
                <w:kern w:val="0"/>
                <w:sz w:val="20"/>
                <w:szCs w:val="20"/>
              </w:rPr>
              <w:t>（取組み）</w:t>
            </w:r>
          </w:p>
          <w:p w:rsidR="00947793" w:rsidRPr="003771BC" w:rsidRDefault="00947793" w:rsidP="00947793">
            <w:pPr>
              <w:widowControl/>
              <w:spacing w:line="0" w:lineRule="atLeast"/>
              <w:ind w:left="200" w:rightChars="2096" w:right="4402" w:hangingChars="100" w:hanging="200"/>
              <w:jc w:val="left"/>
              <w:rPr>
                <w:rFonts w:asciiTheme="minorEastAsia" w:hAnsiTheme="minorEastAsia" w:cs="ＭＳ ゴシック"/>
                <w:kern w:val="0"/>
                <w:sz w:val="20"/>
                <w:szCs w:val="20"/>
              </w:rPr>
            </w:pPr>
            <w:r>
              <w:rPr>
                <w:rFonts w:asciiTheme="minorEastAsia" w:hAnsiTheme="minorEastAsia" w:cs="ＭＳ ゴシック" w:hint="eastAsia"/>
                <w:kern w:val="0"/>
                <w:sz w:val="20"/>
                <w:szCs w:val="20"/>
              </w:rPr>
              <w:t>○</w:t>
            </w:r>
            <w:r w:rsidRPr="003771BC">
              <w:rPr>
                <w:rFonts w:asciiTheme="minorEastAsia" w:hAnsiTheme="minorEastAsia" w:cs="ＭＳ ゴシック" w:hint="eastAsia"/>
                <w:kern w:val="0"/>
                <w:sz w:val="20"/>
                <w:szCs w:val="20"/>
              </w:rPr>
              <w:t>豊かな自然環境、都心からのアクセスの良さを活かし、定住人口の減少を補う交流人口の拡大、</w:t>
            </w:r>
            <w:r>
              <w:rPr>
                <w:rFonts w:asciiTheme="minorEastAsia" w:hAnsiTheme="minorEastAsia" w:cs="ＭＳ ゴシック"/>
                <w:kern w:val="0"/>
                <w:sz w:val="20"/>
                <w:szCs w:val="20"/>
              </w:rPr>
              <w:br/>
            </w:r>
            <w:r w:rsidRPr="003771BC">
              <w:rPr>
                <w:rFonts w:asciiTheme="minorEastAsia" w:hAnsiTheme="minorEastAsia" w:cs="ＭＳ ゴシック" w:hint="eastAsia"/>
                <w:kern w:val="0"/>
                <w:sz w:val="20"/>
                <w:szCs w:val="20"/>
              </w:rPr>
              <w:t>地元雇用の拡大をめざし、スポーツツーリズム</w:t>
            </w:r>
            <w:r w:rsidRPr="002659EC">
              <w:rPr>
                <w:rFonts w:ascii="ＭＳ 明朝" w:hAnsi="ＭＳ 明朝" w:hint="eastAsia"/>
                <w:bCs/>
                <w:color w:val="000000" w:themeColor="text1"/>
                <w:sz w:val="22"/>
                <w:vertAlign w:val="subscript"/>
              </w:rPr>
              <w:t>※</w:t>
            </w:r>
            <w:r w:rsidRPr="003771BC">
              <w:rPr>
                <w:rFonts w:asciiTheme="minorEastAsia" w:hAnsiTheme="minorEastAsia" w:cs="ＭＳ ゴシック" w:hint="eastAsia"/>
                <w:kern w:val="0"/>
                <w:sz w:val="20"/>
                <w:szCs w:val="20"/>
              </w:rPr>
              <w:t>事業を実施</w:t>
            </w:r>
            <w:r>
              <w:rPr>
                <w:rFonts w:asciiTheme="minorEastAsia" w:hAnsiTheme="minorEastAsia" w:cs="ＭＳ ゴシック" w:hint="eastAsia"/>
                <w:kern w:val="0"/>
                <w:sz w:val="20"/>
                <w:szCs w:val="20"/>
              </w:rPr>
              <w:t>。</w:t>
            </w:r>
          </w:p>
          <w:p w:rsidR="00947793" w:rsidRPr="003771BC" w:rsidRDefault="00947793" w:rsidP="00947793">
            <w:pPr>
              <w:widowControl/>
              <w:spacing w:line="0" w:lineRule="atLeast"/>
              <w:ind w:left="200" w:rightChars="2096" w:right="4402" w:hangingChars="100" w:hanging="200"/>
              <w:jc w:val="left"/>
              <w:rPr>
                <w:rFonts w:asciiTheme="minorEastAsia" w:hAnsiTheme="minorEastAsia" w:cs="ＭＳ ゴシック"/>
                <w:kern w:val="0"/>
                <w:sz w:val="20"/>
                <w:szCs w:val="20"/>
              </w:rPr>
            </w:pPr>
            <w:r>
              <w:rPr>
                <w:rFonts w:asciiTheme="minorEastAsia" w:hAnsiTheme="minorEastAsia" w:cs="ＭＳ ゴシック" w:hint="eastAsia"/>
                <w:kern w:val="0"/>
                <w:sz w:val="20"/>
                <w:szCs w:val="20"/>
              </w:rPr>
              <w:t>○</w:t>
            </w:r>
            <w:r w:rsidRPr="003771BC">
              <w:rPr>
                <w:rFonts w:asciiTheme="minorEastAsia" w:hAnsiTheme="minorEastAsia" w:cs="ＭＳ ゴシック" w:hint="eastAsia"/>
                <w:kern w:val="0"/>
                <w:sz w:val="20"/>
                <w:szCs w:val="20"/>
              </w:rPr>
              <w:t>移住者の受け入れができるよう空家を新たな受け皿として活用し、空家バンク制度</w:t>
            </w:r>
            <w:r w:rsidRPr="003771BC">
              <w:rPr>
                <w:rFonts w:asciiTheme="minorEastAsia" w:hAnsiTheme="minorEastAsia" w:cs="ＭＳ ゴシック" w:hint="eastAsia"/>
                <w:kern w:val="0"/>
                <w:sz w:val="20"/>
                <w:szCs w:val="20"/>
                <w:vertAlign w:val="subscript"/>
              </w:rPr>
              <w:t>※</w:t>
            </w:r>
            <w:r w:rsidRPr="003771BC">
              <w:rPr>
                <w:rFonts w:asciiTheme="minorEastAsia" w:hAnsiTheme="minorEastAsia" w:cs="ＭＳ ゴシック" w:hint="eastAsia"/>
                <w:kern w:val="0"/>
                <w:sz w:val="20"/>
                <w:szCs w:val="20"/>
              </w:rPr>
              <w:t>を実施</w:t>
            </w:r>
            <w:r>
              <w:rPr>
                <w:rFonts w:asciiTheme="minorEastAsia" w:hAnsiTheme="minorEastAsia" w:cs="ＭＳ ゴシック" w:hint="eastAsia"/>
                <w:kern w:val="0"/>
                <w:sz w:val="20"/>
                <w:szCs w:val="20"/>
              </w:rPr>
              <w:t>。</w:t>
            </w:r>
          </w:p>
          <w:p w:rsidR="00947793" w:rsidRPr="00700396" w:rsidRDefault="00947793" w:rsidP="00A051DD">
            <w:pPr>
              <w:widowControl/>
              <w:jc w:val="left"/>
              <w:rPr>
                <w:rFonts w:asciiTheme="majorEastAsia" w:eastAsiaTheme="majorEastAsia" w:hAnsiTheme="majorEastAsia" w:cs="ＭＳ ゴシック"/>
                <w:kern w:val="0"/>
                <w:sz w:val="22"/>
              </w:rPr>
            </w:pPr>
          </w:p>
        </w:tc>
      </w:tr>
    </w:tbl>
    <w:p w:rsidR="00947793" w:rsidRPr="009729B5" w:rsidRDefault="00947793" w:rsidP="00947793">
      <w:pPr>
        <w:widowControl/>
        <w:jc w:val="left"/>
        <w:rPr>
          <w:rFonts w:asciiTheme="majorEastAsia" w:eastAsiaTheme="majorEastAsia" w:hAnsiTheme="majorEastAsia"/>
          <w:sz w:val="22"/>
        </w:rPr>
      </w:pPr>
      <w:r w:rsidRPr="00016CA2">
        <w:rPr>
          <w:rFonts w:asciiTheme="majorEastAsia" w:eastAsiaTheme="majorEastAsia" w:hAnsiTheme="majorEastAsia"/>
          <w:sz w:val="22"/>
        </w:rPr>
        <w:br w:type="page"/>
      </w:r>
      <w:r w:rsidRPr="009729B5">
        <w:rPr>
          <w:rFonts w:asciiTheme="majorEastAsia" w:eastAsiaTheme="majorEastAsia" w:hAnsiTheme="majorEastAsia" w:hint="eastAsia"/>
          <w:sz w:val="22"/>
        </w:rPr>
        <w:lastRenderedPageBreak/>
        <w:t>２．住宅の供給等及び住宅地の供給に関する方針</w:t>
      </w:r>
    </w:p>
    <w:p w:rsidR="00947793" w:rsidRPr="009729B5" w:rsidRDefault="00947793" w:rsidP="00947793">
      <w:pPr>
        <w:widowControl/>
        <w:jc w:val="left"/>
        <w:rPr>
          <w:rFonts w:asciiTheme="majorEastAsia" w:eastAsiaTheme="majorEastAsia" w:hAnsiTheme="majorEastAsia"/>
          <w:sz w:val="22"/>
        </w:rPr>
      </w:pPr>
      <w:r w:rsidRPr="009729B5">
        <w:rPr>
          <w:rFonts w:asciiTheme="majorEastAsia" w:eastAsiaTheme="majorEastAsia" w:hAnsiTheme="majorEastAsia" w:hint="eastAsia"/>
          <w:sz w:val="22"/>
        </w:rPr>
        <w:t>（１）住宅の供給等及び住宅地の供給に関する基本方針</w:t>
      </w:r>
    </w:p>
    <w:p w:rsidR="00947793" w:rsidRPr="009729B5" w:rsidRDefault="00947793" w:rsidP="00947793">
      <w:pPr>
        <w:widowControl/>
        <w:spacing w:line="340" w:lineRule="exact"/>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○都心地域その他既成市街地内においては、建替え等を推進するとともに、良質な住宅・宅地ストック</w:t>
      </w:r>
      <w:r>
        <w:rPr>
          <w:rFonts w:ascii="ＭＳ 明朝" w:hAnsi="ＭＳ 明朝" w:hint="eastAsia"/>
          <w:bCs/>
          <w:color w:val="000000" w:themeColor="text1"/>
          <w:sz w:val="22"/>
          <w:vertAlign w:val="subscript"/>
        </w:rPr>
        <w:t>※</w:t>
      </w:r>
      <w:r w:rsidRPr="009729B5">
        <w:rPr>
          <w:rFonts w:asciiTheme="minorEastAsia" w:eastAsiaTheme="minorEastAsia" w:hAnsiTheme="minorEastAsia" w:hint="eastAsia"/>
          <w:sz w:val="22"/>
        </w:rPr>
        <w:t>の流通や空家の有効利用を促進し、地域内の低・未利用地については、有効・高度利用による住宅及び住宅地の供給を促進します。</w:t>
      </w:r>
    </w:p>
    <w:p w:rsidR="00947793" w:rsidRPr="009729B5" w:rsidRDefault="00947793" w:rsidP="00947793">
      <w:pPr>
        <w:widowControl/>
        <w:spacing w:line="340" w:lineRule="exact"/>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○既成市街地内の老朽公的賃貸住宅</w:t>
      </w:r>
      <w:r>
        <w:rPr>
          <w:rFonts w:ascii="ＭＳ 明朝" w:hAnsi="ＭＳ 明朝" w:hint="eastAsia"/>
          <w:bCs/>
          <w:color w:val="000000" w:themeColor="text1"/>
          <w:sz w:val="22"/>
          <w:vertAlign w:val="subscript"/>
        </w:rPr>
        <w:t>※</w:t>
      </w:r>
      <w:r w:rsidRPr="009729B5">
        <w:rPr>
          <w:rFonts w:asciiTheme="minorEastAsia" w:eastAsiaTheme="minorEastAsia" w:hAnsiTheme="minorEastAsia" w:hint="eastAsia"/>
          <w:sz w:val="22"/>
        </w:rPr>
        <w:t>団地や密集市街地</w:t>
      </w:r>
      <w:r>
        <w:rPr>
          <w:rFonts w:ascii="ＭＳ 明朝" w:hAnsi="ＭＳ 明朝" w:hint="eastAsia"/>
          <w:bCs/>
          <w:color w:val="000000" w:themeColor="text1"/>
          <w:sz w:val="22"/>
          <w:vertAlign w:val="subscript"/>
        </w:rPr>
        <w:t>※</w:t>
      </w:r>
      <w:r w:rsidRPr="009729B5">
        <w:rPr>
          <w:rFonts w:asciiTheme="minorEastAsia" w:eastAsiaTheme="minorEastAsia" w:hAnsiTheme="minorEastAsia" w:hint="eastAsia"/>
          <w:sz w:val="22"/>
        </w:rPr>
        <w:t>等においては、地域の特性に応じて基盤整備と一体となった住宅の供給等及び住宅地の供給を促進します。</w:t>
      </w:r>
    </w:p>
    <w:p w:rsidR="00947793" w:rsidRPr="009729B5" w:rsidRDefault="00947793" w:rsidP="00947793">
      <w:pPr>
        <w:widowControl/>
        <w:spacing w:line="340" w:lineRule="exact"/>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w:t>
      </w:r>
      <w:r>
        <w:rPr>
          <w:rFonts w:asciiTheme="minorEastAsia" w:eastAsiaTheme="minorEastAsia" w:hAnsiTheme="minorEastAsia" w:hint="eastAsia"/>
          <w:sz w:val="22"/>
        </w:rPr>
        <w:t>都市</w:t>
      </w:r>
      <w:r w:rsidRPr="009729B5">
        <w:rPr>
          <w:rFonts w:asciiTheme="minorEastAsia" w:eastAsiaTheme="minorEastAsia" w:hAnsiTheme="minorEastAsia" w:hint="eastAsia"/>
          <w:sz w:val="22"/>
        </w:rPr>
        <w:t>農地に</w:t>
      </w:r>
      <w:r>
        <w:rPr>
          <w:rFonts w:asciiTheme="minorEastAsia" w:eastAsiaTheme="minorEastAsia" w:hAnsiTheme="minorEastAsia" w:hint="eastAsia"/>
          <w:sz w:val="22"/>
        </w:rPr>
        <w:t>つ</w:t>
      </w:r>
      <w:r w:rsidRPr="009729B5">
        <w:rPr>
          <w:rFonts w:asciiTheme="minorEastAsia" w:eastAsiaTheme="minorEastAsia" w:hAnsiTheme="minorEastAsia" w:hint="eastAsia"/>
          <w:sz w:val="22"/>
        </w:rPr>
        <w:t>いては、</w:t>
      </w:r>
      <w:r w:rsidRPr="00F65CC0">
        <w:rPr>
          <w:rFonts w:asciiTheme="minorEastAsia" w:eastAsiaTheme="minorEastAsia" w:hAnsiTheme="minorEastAsia" w:hint="eastAsia"/>
          <w:sz w:val="22"/>
        </w:rPr>
        <w:t>農業の安定的な継続</w:t>
      </w:r>
      <w:r>
        <w:rPr>
          <w:rFonts w:asciiTheme="minorEastAsia" w:eastAsiaTheme="minorEastAsia" w:hAnsiTheme="minorEastAsia" w:hint="eastAsia"/>
          <w:sz w:val="22"/>
        </w:rPr>
        <w:t>を図ること</w:t>
      </w:r>
      <w:r w:rsidRPr="00F65CC0">
        <w:rPr>
          <w:rFonts w:asciiTheme="minorEastAsia" w:eastAsiaTheme="minorEastAsia" w:hAnsiTheme="minorEastAsia" w:hint="eastAsia"/>
          <w:sz w:val="22"/>
        </w:rPr>
        <w:t>や</w:t>
      </w:r>
      <w:r>
        <w:rPr>
          <w:rFonts w:asciiTheme="minorEastAsia" w:eastAsiaTheme="minorEastAsia" w:hAnsiTheme="minorEastAsia" w:hint="eastAsia"/>
          <w:sz w:val="22"/>
        </w:rPr>
        <w:t>、</w:t>
      </w:r>
      <w:r w:rsidRPr="00F65CC0">
        <w:rPr>
          <w:rFonts w:asciiTheme="minorEastAsia" w:eastAsiaTheme="minorEastAsia" w:hAnsiTheme="minorEastAsia" w:hint="eastAsia"/>
          <w:sz w:val="22"/>
        </w:rPr>
        <w:t>機能の適切かつ十分な発揮を通じて良好な都市環境の形成に資することが重要であることから、適正な保全を図ります。</w:t>
      </w:r>
    </w:p>
    <w:p w:rsidR="00947793" w:rsidRPr="009729B5" w:rsidRDefault="00947793" w:rsidP="00947793">
      <w:pPr>
        <w:widowControl/>
        <w:spacing w:line="340" w:lineRule="exact"/>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千里ニュータウンや泉北ニュータウン等計画的住宅市街地においては、住民等の意向にも配慮しながら策定されたまちづくり指針等に基づき、豊かな居住環境の保全に配慮しつつ良質な住宅市街地のストックを有効に活用し、優良な市街地の形成を図ります。</w:t>
      </w:r>
    </w:p>
    <w:p w:rsidR="00947793" w:rsidRPr="009729B5" w:rsidRDefault="00947793" w:rsidP="00947793">
      <w:pPr>
        <w:widowControl/>
        <w:spacing w:line="340" w:lineRule="exact"/>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○住宅の供給等及び住宅地の供給を重点的にはかるべき地域として、住生活基本法第</w:t>
      </w:r>
      <w:r w:rsidRPr="009729B5">
        <w:rPr>
          <w:rFonts w:asciiTheme="minorEastAsia" w:eastAsiaTheme="minorEastAsia" w:hAnsiTheme="minorEastAsia"/>
          <w:sz w:val="22"/>
        </w:rPr>
        <w:t xml:space="preserve">17 </w:t>
      </w:r>
      <w:r w:rsidRPr="009729B5">
        <w:rPr>
          <w:rFonts w:asciiTheme="minorEastAsia" w:eastAsiaTheme="minorEastAsia" w:hAnsiTheme="minorEastAsia" w:hint="eastAsia"/>
          <w:sz w:val="22"/>
        </w:rPr>
        <w:t>条第</w:t>
      </w:r>
      <w:r w:rsidRPr="009729B5">
        <w:rPr>
          <w:rFonts w:asciiTheme="minorEastAsia" w:eastAsiaTheme="minorEastAsia" w:hAnsiTheme="minorEastAsia"/>
          <w:sz w:val="22"/>
        </w:rPr>
        <w:t xml:space="preserve">2 </w:t>
      </w:r>
      <w:r w:rsidRPr="009729B5">
        <w:rPr>
          <w:rFonts w:asciiTheme="minorEastAsia" w:eastAsiaTheme="minorEastAsia" w:hAnsiTheme="minorEastAsia" w:hint="eastAsia"/>
          <w:sz w:val="22"/>
        </w:rPr>
        <w:t>項第</w:t>
      </w:r>
      <w:r w:rsidRPr="009729B5">
        <w:rPr>
          <w:rFonts w:asciiTheme="minorEastAsia" w:eastAsiaTheme="minorEastAsia" w:hAnsiTheme="minorEastAsia"/>
          <w:sz w:val="22"/>
        </w:rPr>
        <w:t xml:space="preserve">6 </w:t>
      </w:r>
      <w:r w:rsidRPr="009729B5">
        <w:rPr>
          <w:rFonts w:asciiTheme="minorEastAsia" w:eastAsiaTheme="minorEastAsia" w:hAnsiTheme="minorEastAsia" w:hint="eastAsia"/>
          <w:sz w:val="22"/>
        </w:rPr>
        <w:t>号に定める「重点供給地域」を市町村等と協議の上、適切に定めます。</w:t>
      </w:r>
    </w:p>
    <w:p w:rsidR="00947793" w:rsidRPr="009729B5" w:rsidRDefault="00947793" w:rsidP="00947793">
      <w:pPr>
        <w:widowControl/>
        <w:spacing w:line="340" w:lineRule="exact"/>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○住宅の供給等及び住宅地の供給に伴って必要となる関連公共公益施設の整備を総合的、計画的に進めるとともに、地区計画制度</w:t>
      </w:r>
      <w:r>
        <w:rPr>
          <w:rFonts w:ascii="ＭＳ 明朝" w:hAnsi="ＭＳ 明朝" w:hint="eastAsia"/>
          <w:bCs/>
          <w:color w:val="000000" w:themeColor="text1"/>
          <w:sz w:val="22"/>
          <w:vertAlign w:val="subscript"/>
        </w:rPr>
        <w:t>※</w:t>
      </w:r>
      <w:r w:rsidRPr="009729B5">
        <w:rPr>
          <w:rFonts w:asciiTheme="minorEastAsia" w:eastAsiaTheme="minorEastAsia" w:hAnsiTheme="minorEastAsia" w:hint="eastAsia"/>
          <w:sz w:val="22"/>
        </w:rPr>
        <w:t>の活用等により優良な市街地の形成を図ります。</w:t>
      </w:r>
    </w:p>
    <w:p w:rsidR="00947793" w:rsidRPr="009729B5" w:rsidRDefault="00947793" w:rsidP="00947793">
      <w:pPr>
        <w:widowControl/>
        <w:spacing w:line="340" w:lineRule="exact"/>
        <w:ind w:leftChars="100" w:left="430" w:hangingChars="100" w:hanging="220"/>
        <w:jc w:val="left"/>
        <w:rPr>
          <w:rFonts w:asciiTheme="majorEastAsia" w:eastAsiaTheme="majorEastAsia" w:hAnsiTheme="majorEastAsia"/>
          <w:sz w:val="22"/>
        </w:rPr>
      </w:pPr>
      <w:r w:rsidRPr="009729B5">
        <w:rPr>
          <w:rFonts w:asciiTheme="minorEastAsia" w:eastAsiaTheme="minorEastAsia" w:hAnsiTheme="minorEastAsia" w:hint="eastAsia"/>
          <w:sz w:val="22"/>
        </w:rPr>
        <w:t>○これらの</w:t>
      </w:r>
      <w:r>
        <w:rPr>
          <w:rFonts w:asciiTheme="minorEastAsia" w:eastAsiaTheme="minorEastAsia" w:hAnsiTheme="minorEastAsia" w:hint="eastAsia"/>
          <w:sz w:val="22"/>
        </w:rPr>
        <w:t>他</w:t>
      </w:r>
      <w:r w:rsidRPr="009729B5">
        <w:rPr>
          <w:rFonts w:asciiTheme="minorEastAsia" w:eastAsiaTheme="minorEastAsia" w:hAnsiTheme="minorEastAsia" w:hint="eastAsia"/>
          <w:sz w:val="22"/>
        </w:rPr>
        <w:t>、必要に応じて適切な施策を講じ、住宅の供給等及び住宅地の供給を進めます。</w:t>
      </w:r>
    </w:p>
    <w:p w:rsidR="00947793" w:rsidRPr="009729B5" w:rsidRDefault="00947793" w:rsidP="00947793">
      <w:pPr>
        <w:widowControl/>
        <w:jc w:val="left"/>
        <w:rPr>
          <w:rFonts w:asciiTheme="majorEastAsia" w:eastAsiaTheme="majorEastAsia" w:hAnsiTheme="majorEastAsia"/>
          <w:sz w:val="22"/>
        </w:rPr>
      </w:pPr>
    </w:p>
    <w:p w:rsidR="00947793" w:rsidRPr="009729B5" w:rsidRDefault="00947793" w:rsidP="00947793">
      <w:pPr>
        <w:widowControl/>
        <w:ind w:left="440" w:hangingChars="200" w:hanging="440"/>
        <w:jc w:val="left"/>
        <w:rPr>
          <w:rFonts w:asciiTheme="majorEastAsia" w:eastAsiaTheme="majorEastAsia" w:hAnsiTheme="majorEastAsia"/>
          <w:sz w:val="22"/>
        </w:rPr>
      </w:pPr>
      <w:r w:rsidRPr="009729B5">
        <w:rPr>
          <w:rFonts w:asciiTheme="majorEastAsia" w:eastAsiaTheme="majorEastAsia" w:hAnsiTheme="majorEastAsia"/>
          <w:sz w:val="22"/>
        </w:rPr>
        <w:t>(２)住宅の供給等及び住宅地の供給を重点的に図るべき地域に関する事項並びに当該地域における住宅の供給等及び住宅地の供給の促進策</w:t>
      </w:r>
    </w:p>
    <w:p w:rsidR="00947793" w:rsidRDefault="00947793" w:rsidP="00947793">
      <w:pPr>
        <w:widowControl/>
        <w:spacing w:line="340" w:lineRule="exact"/>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○住宅の供給等及び住宅地の供給を重点的に図り、また地域が抱える課題を解決するために、立地、土地利用の状況、都市構造、居住水準等を勘案し、今後</w:t>
      </w:r>
      <w:r w:rsidRPr="009729B5">
        <w:rPr>
          <w:rFonts w:asciiTheme="minorEastAsia" w:eastAsiaTheme="minorEastAsia" w:hAnsiTheme="minorEastAsia"/>
          <w:sz w:val="22"/>
        </w:rPr>
        <w:t xml:space="preserve">10 </w:t>
      </w:r>
      <w:r w:rsidRPr="009729B5">
        <w:rPr>
          <w:rFonts w:asciiTheme="minorEastAsia" w:eastAsiaTheme="minorEastAsia" w:hAnsiTheme="minorEastAsia" w:hint="eastAsia"/>
          <w:sz w:val="22"/>
        </w:rPr>
        <w:t>年間に相当量の良質な住宅の供給等及び住宅地の供給が見込まれる地域で、おおむね</w:t>
      </w:r>
      <w:r w:rsidRPr="009729B5">
        <w:rPr>
          <w:rFonts w:asciiTheme="minorEastAsia" w:eastAsiaTheme="minorEastAsia" w:hAnsiTheme="minorEastAsia"/>
          <w:sz w:val="22"/>
        </w:rPr>
        <w:t xml:space="preserve">5ha </w:t>
      </w:r>
      <w:r w:rsidRPr="009729B5">
        <w:rPr>
          <w:rFonts w:asciiTheme="minorEastAsia" w:eastAsiaTheme="minorEastAsia" w:hAnsiTheme="minorEastAsia" w:hint="eastAsia"/>
          <w:sz w:val="22"/>
        </w:rPr>
        <w:t>以上の地域を「重点供給地域」として定めるものとします。</w:t>
      </w:r>
      <w:r w:rsidRPr="003C068A">
        <w:rPr>
          <w:rFonts w:asciiTheme="minorEastAsia" w:eastAsiaTheme="minorEastAsia" w:hAnsiTheme="minorEastAsia" w:hint="eastAsia"/>
          <w:sz w:val="22"/>
        </w:rPr>
        <w:t>なお、</w:t>
      </w:r>
      <w:r>
        <w:rPr>
          <w:rFonts w:asciiTheme="minorEastAsia" w:eastAsiaTheme="minorEastAsia" w:hAnsiTheme="minorEastAsia" w:hint="eastAsia"/>
          <w:sz w:val="22"/>
        </w:rPr>
        <w:t>以下の</w:t>
      </w:r>
      <w:r w:rsidRPr="003C068A">
        <w:rPr>
          <w:rFonts w:asciiTheme="minorEastAsia" w:eastAsiaTheme="minorEastAsia" w:hAnsiTheme="minorEastAsia" w:hint="eastAsia"/>
          <w:sz w:val="22"/>
        </w:rPr>
        <w:t>地域については、原則、重点供給地域の指定を行わないこととします。</w:t>
      </w:r>
    </w:p>
    <w:p w:rsidR="00947793" w:rsidRDefault="00947793" w:rsidP="00947793">
      <w:pPr>
        <w:widowControl/>
        <w:spacing w:line="340" w:lineRule="exact"/>
        <w:ind w:leftChars="100" w:left="430" w:hangingChars="100" w:hanging="220"/>
        <w:jc w:val="left"/>
        <w:rPr>
          <w:rFonts w:asciiTheme="minorEastAsia" w:eastAsiaTheme="minorEastAsia" w:hAnsiTheme="minorEastAsia"/>
          <w:sz w:val="22"/>
        </w:rPr>
      </w:pPr>
      <w:r>
        <w:rPr>
          <w:rFonts w:asciiTheme="minorEastAsia" w:eastAsiaTheme="minorEastAsia" w:hAnsiTheme="minorEastAsia" w:hint="eastAsia"/>
          <w:sz w:val="22"/>
        </w:rPr>
        <w:t>・</w:t>
      </w:r>
      <w:r w:rsidRPr="003C068A">
        <w:rPr>
          <w:rFonts w:asciiTheme="minorEastAsia" w:eastAsiaTheme="minorEastAsia" w:hAnsiTheme="minorEastAsia" w:hint="eastAsia"/>
          <w:sz w:val="22"/>
        </w:rPr>
        <w:t>市街化調整区域</w:t>
      </w:r>
      <w:r>
        <w:rPr>
          <w:rFonts w:asciiTheme="minorEastAsia" w:eastAsiaTheme="minorEastAsia" w:hAnsiTheme="minorEastAsia" w:hint="eastAsia"/>
          <w:sz w:val="22"/>
        </w:rPr>
        <w:t>にその全部又は一部が含まれる地域</w:t>
      </w:r>
    </w:p>
    <w:p w:rsidR="00947793" w:rsidRPr="009729B5" w:rsidRDefault="00947793" w:rsidP="00947793">
      <w:pPr>
        <w:widowControl/>
        <w:spacing w:line="340" w:lineRule="exact"/>
        <w:ind w:leftChars="100" w:left="430" w:hangingChars="100" w:hanging="220"/>
        <w:jc w:val="left"/>
        <w:rPr>
          <w:rFonts w:asciiTheme="minorEastAsia" w:eastAsiaTheme="minorEastAsia" w:hAnsiTheme="minorEastAsia"/>
          <w:sz w:val="22"/>
        </w:rPr>
      </w:pPr>
      <w:r>
        <w:rPr>
          <w:rFonts w:asciiTheme="minorEastAsia" w:eastAsiaTheme="minorEastAsia" w:hAnsiTheme="minorEastAsia" w:hint="eastAsia"/>
          <w:sz w:val="22"/>
        </w:rPr>
        <w:t>・都市再生特別措置法の規定に基づく</w:t>
      </w:r>
      <w:r w:rsidRPr="009729B5">
        <w:rPr>
          <w:rFonts w:asciiTheme="minorEastAsia" w:eastAsiaTheme="minorEastAsia" w:hAnsiTheme="minorEastAsia" w:hint="eastAsia"/>
          <w:sz w:val="22"/>
        </w:rPr>
        <w:t>立地適正化計画</w:t>
      </w:r>
      <w:r>
        <w:rPr>
          <w:rFonts w:asciiTheme="minorEastAsia" w:eastAsiaTheme="minorEastAsia" w:hAnsiTheme="minorEastAsia" w:hint="eastAsia"/>
          <w:sz w:val="22"/>
        </w:rPr>
        <w:t>を策定した市町村においては、計画に記載された</w:t>
      </w:r>
      <w:r w:rsidRPr="009729B5">
        <w:rPr>
          <w:rFonts w:asciiTheme="minorEastAsia" w:eastAsiaTheme="minorEastAsia" w:hAnsiTheme="minorEastAsia" w:hint="eastAsia"/>
          <w:sz w:val="22"/>
        </w:rPr>
        <w:t>居住誘導区域外の区域にその全部又は一部が含まれる地域</w:t>
      </w:r>
    </w:p>
    <w:p w:rsidR="00947793" w:rsidRPr="00341438" w:rsidRDefault="00947793" w:rsidP="00947793">
      <w:pPr>
        <w:widowControl/>
        <w:spacing w:line="340" w:lineRule="exact"/>
        <w:ind w:firstLineChars="100" w:firstLine="220"/>
        <w:jc w:val="left"/>
        <w:rPr>
          <w:rFonts w:asciiTheme="minorEastAsia" w:eastAsiaTheme="minorEastAsia" w:hAnsiTheme="minorEastAsia"/>
          <w:sz w:val="22"/>
        </w:rPr>
      </w:pPr>
      <w:r w:rsidRPr="009729B5">
        <w:rPr>
          <w:rFonts w:asciiTheme="minorEastAsia" w:eastAsiaTheme="minorEastAsia" w:hAnsiTheme="minorEastAsia" w:hint="eastAsia"/>
          <w:sz w:val="22"/>
        </w:rPr>
        <w:t>○その地域名、位置、おおむねの面積並びに供給促進策は別表のとおりです。</w:t>
      </w:r>
    </w:p>
    <w:p w:rsidR="00947793" w:rsidRPr="00341438" w:rsidRDefault="00947793" w:rsidP="00947793">
      <w:pPr>
        <w:widowControl/>
        <w:jc w:val="left"/>
        <w:rPr>
          <w:rFonts w:asciiTheme="minorEastAsia" w:eastAsiaTheme="minorEastAsia" w:hAnsiTheme="minorEastAsia"/>
          <w:sz w:val="22"/>
        </w:rPr>
      </w:pPr>
    </w:p>
    <w:p w:rsidR="00947793" w:rsidRPr="00341438" w:rsidRDefault="00947793" w:rsidP="00947793">
      <w:pPr>
        <w:rPr>
          <w:rFonts w:asciiTheme="majorEastAsia" w:eastAsiaTheme="majorEastAsia" w:hAnsiTheme="majorEastAsia"/>
          <w:sz w:val="22"/>
        </w:rPr>
      </w:pPr>
      <w:r w:rsidRPr="00341438">
        <w:rPr>
          <w:rFonts w:asciiTheme="majorEastAsia" w:eastAsiaTheme="majorEastAsia" w:hAnsiTheme="majorEastAsia" w:hint="eastAsia"/>
          <w:sz w:val="22"/>
        </w:rPr>
        <w:t>(３)公営住宅の供給目標量</w:t>
      </w:r>
    </w:p>
    <w:p w:rsidR="00947793" w:rsidRPr="002B513F" w:rsidRDefault="00947793" w:rsidP="00947793">
      <w:pPr>
        <w:widowControl/>
        <w:spacing w:line="340" w:lineRule="exact"/>
        <w:ind w:leftChars="100" w:left="430" w:hangingChars="100" w:hanging="220"/>
        <w:jc w:val="left"/>
        <w:rPr>
          <w:rFonts w:asciiTheme="minorEastAsia" w:eastAsiaTheme="minorEastAsia" w:hAnsiTheme="minorEastAsia"/>
          <w:sz w:val="22"/>
        </w:rPr>
      </w:pPr>
      <w:r w:rsidRPr="00341438">
        <w:rPr>
          <w:rFonts w:asciiTheme="minorEastAsia" w:eastAsiaTheme="minorEastAsia" w:hAnsiTheme="minorEastAsia" w:hint="eastAsia"/>
          <w:sz w:val="22"/>
        </w:rPr>
        <w:t>○</w:t>
      </w:r>
      <w:r w:rsidRPr="00240649">
        <w:rPr>
          <w:rFonts w:asciiTheme="minorEastAsia" w:eastAsiaTheme="minorEastAsia" w:hAnsiTheme="minorEastAsia" w:hint="eastAsia"/>
          <w:sz w:val="22"/>
        </w:rPr>
        <w:t>居住の安定確保を図るべき世帯に対し必要な住宅供給を行う観点から、民間賃貸住宅市場</w:t>
      </w:r>
      <w:r>
        <w:rPr>
          <w:rFonts w:asciiTheme="minorEastAsia" w:eastAsiaTheme="minorEastAsia" w:hAnsiTheme="minorEastAsia" w:hint="eastAsia"/>
          <w:sz w:val="22"/>
        </w:rPr>
        <w:t>等</w:t>
      </w:r>
      <w:r w:rsidRPr="00240649">
        <w:rPr>
          <w:rFonts w:asciiTheme="minorEastAsia" w:eastAsiaTheme="minorEastAsia" w:hAnsiTheme="minorEastAsia" w:hint="eastAsia"/>
          <w:sz w:val="22"/>
        </w:rPr>
        <w:t>の状況等を踏まえ、</w:t>
      </w:r>
      <w:r w:rsidRPr="002B513F">
        <w:rPr>
          <w:rFonts w:asciiTheme="minorEastAsia" w:eastAsiaTheme="minorEastAsia" w:hAnsiTheme="minorEastAsia" w:hint="eastAsia"/>
          <w:sz w:val="22"/>
        </w:rPr>
        <w:t>公営住宅</w:t>
      </w:r>
      <w:r w:rsidRPr="002B513F">
        <w:rPr>
          <w:rFonts w:ascii="ＭＳ 明朝" w:hAnsi="ＭＳ 明朝" w:hint="eastAsia"/>
          <w:bCs/>
          <w:color w:val="000000" w:themeColor="text1"/>
          <w:sz w:val="22"/>
          <w:vertAlign w:val="subscript"/>
        </w:rPr>
        <w:t>※</w:t>
      </w:r>
      <w:r w:rsidRPr="002B513F">
        <w:rPr>
          <w:rFonts w:asciiTheme="minorEastAsia" w:eastAsiaTheme="minorEastAsia" w:hAnsiTheme="minorEastAsia" w:hint="eastAsia"/>
          <w:sz w:val="22"/>
        </w:rPr>
        <w:t>については、空家募集や建替えなどにより、平成</w:t>
      </w:r>
      <w:r w:rsidRPr="002B513F">
        <w:rPr>
          <w:rFonts w:asciiTheme="minorEastAsia" w:eastAsiaTheme="minorEastAsia" w:hAnsiTheme="minorEastAsia"/>
          <w:sz w:val="22"/>
        </w:rPr>
        <w:t>37</w:t>
      </w:r>
      <w:r w:rsidRPr="002B513F">
        <w:rPr>
          <w:rFonts w:asciiTheme="minorEastAsia" w:eastAsiaTheme="minorEastAsia" w:hAnsiTheme="minorEastAsia" w:hint="eastAsia"/>
          <w:sz w:val="22"/>
        </w:rPr>
        <w:t>年度までの</w:t>
      </w:r>
      <w:r w:rsidRPr="002B513F">
        <w:rPr>
          <w:rFonts w:asciiTheme="minorEastAsia" w:eastAsiaTheme="minorEastAsia" w:hAnsiTheme="minorEastAsia"/>
          <w:sz w:val="22"/>
        </w:rPr>
        <w:t>10</w:t>
      </w:r>
      <w:r w:rsidRPr="002B513F">
        <w:rPr>
          <w:rFonts w:asciiTheme="minorEastAsia" w:eastAsiaTheme="minorEastAsia" w:hAnsiTheme="minorEastAsia" w:hint="eastAsia"/>
          <w:sz w:val="22"/>
        </w:rPr>
        <w:t>年間の供給目標量を</w:t>
      </w:r>
      <w:r w:rsidRPr="002B513F">
        <w:rPr>
          <w:rFonts w:asciiTheme="minorEastAsia" w:eastAsiaTheme="minorEastAsia" w:hAnsiTheme="minorEastAsia"/>
          <w:sz w:val="22"/>
        </w:rPr>
        <w:t>10万５千</w:t>
      </w:r>
      <w:r w:rsidRPr="002B513F">
        <w:rPr>
          <w:rFonts w:asciiTheme="minorEastAsia" w:eastAsiaTheme="minorEastAsia" w:hAnsiTheme="minorEastAsia" w:hint="eastAsia"/>
          <w:sz w:val="22"/>
        </w:rPr>
        <w:t>戸とします。</w:t>
      </w:r>
    </w:p>
    <w:p w:rsidR="00947793" w:rsidRDefault="00947793" w:rsidP="00947793">
      <w:pPr>
        <w:widowControl/>
        <w:spacing w:line="340" w:lineRule="exact"/>
        <w:ind w:leftChars="200" w:left="420" w:firstLineChars="100" w:firstLine="220"/>
        <w:jc w:val="left"/>
        <w:rPr>
          <w:rFonts w:asciiTheme="minorEastAsia" w:eastAsiaTheme="minorEastAsia" w:hAnsiTheme="minorEastAsia"/>
          <w:sz w:val="22"/>
        </w:rPr>
        <w:sectPr w:rsidR="00947793" w:rsidSect="00947793">
          <w:headerReference w:type="even" r:id="rId212"/>
          <w:headerReference w:type="default" r:id="rId213"/>
          <w:footerReference w:type="even" r:id="rId214"/>
          <w:footerReference w:type="default" r:id="rId215"/>
          <w:pgSz w:w="11906" w:h="16838" w:code="9"/>
          <w:pgMar w:top="1418" w:right="1304" w:bottom="1418" w:left="1361" w:header="851" w:footer="340" w:gutter="0"/>
          <w:pgNumType w:fmt="numberInDash"/>
          <w:cols w:space="425"/>
          <w:docGrid w:type="lines" w:linePitch="360"/>
        </w:sectPr>
      </w:pPr>
      <w:r w:rsidRPr="00240649">
        <w:rPr>
          <w:rFonts w:asciiTheme="minorEastAsia" w:eastAsiaTheme="minorEastAsia" w:hAnsiTheme="minorEastAsia" w:hint="eastAsia"/>
          <w:sz w:val="22"/>
        </w:rPr>
        <w:t>なお、公営住宅の供給目標量については、</w:t>
      </w:r>
      <w:r>
        <w:rPr>
          <w:rFonts w:asciiTheme="minorEastAsia" w:eastAsiaTheme="minorEastAsia" w:hAnsiTheme="minorEastAsia" w:hint="eastAsia"/>
          <w:sz w:val="22"/>
        </w:rPr>
        <w:t>民間賃貸住宅市場の動向等を把握した上で</w:t>
      </w:r>
      <w:r w:rsidRPr="00240649">
        <w:rPr>
          <w:rFonts w:asciiTheme="minorEastAsia" w:eastAsiaTheme="minorEastAsia" w:hAnsiTheme="minorEastAsia" w:hint="eastAsia"/>
          <w:sz w:val="22"/>
        </w:rPr>
        <w:t>、適宜</w:t>
      </w:r>
      <w:r>
        <w:rPr>
          <w:rFonts w:asciiTheme="minorEastAsia" w:eastAsiaTheme="minorEastAsia" w:hAnsiTheme="minorEastAsia" w:hint="eastAsia"/>
          <w:sz w:val="22"/>
        </w:rPr>
        <w:t>確認</w:t>
      </w:r>
      <w:r w:rsidRPr="00240649">
        <w:rPr>
          <w:rFonts w:asciiTheme="minorEastAsia" w:eastAsiaTheme="minorEastAsia" w:hAnsiTheme="minorEastAsia" w:hint="eastAsia"/>
          <w:sz w:val="22"/>
        </w:rPr>
        <w:t>を行います。</w:t>
      </w:r>
    </w:p>
    <w:p w:rsidR="00947793" w:rsidRPr="00842488" w:rsidRDefault="00947793" w:rsidP="00947793">
      <w:pPr>
        <w:rPr>
          <w:rFonts w:asciiTheme="majorEastAsia" w:eastAsiaTheme="majorEastAsia" w:hAnsiTheme="majorEastAsia"/>
          <w:color w:val="000000" w:themeColor="text1"/>
          <w:sz w:val="24"/>
          <w:szCs w:val="24"/>
        </w:rPr>
      </w:pPr>
      <w:r w:rsidRPr="00842488">
        <w:rPr>
          <w:rFonts w:asciiTheme="majorEastAsia" w:eastAsiaTheme="majorEastAsia" w:hAnsiTheme="majorEastAsia" w:hint="eastAsia"/>
          <w:sz w:val="24"/>
          <w:szCs w:val="24"/>
        </w:rPr>
        <w:lastRenderedPageBreak/>
        <w:t>５章　実効</w:t>
      </w:r>
      <w:r w:rsidRPr="00842488">
        <w:rPr>
          <w:rFonts w:asciiTheme="majorEastAsia" w:eastAsiaTheme="majorEastAsia" w:hAnsiTheme="majorEastAsia" w:hint="eastAsia"/>
          <w:color w:val="000000" w:themeColor="text1"/>
          <w:sz w:val="24"/>
          <w:szCs w:val="24"/>
        </w:rPr>
        <w:t>性を持った計画の推進に向けて</w:t>
      </w:r>
    </w:p>
    <w:p w:rsidR="00947793" w:rsidRPr="00CB72D2" w:rsidRDefault="00947793" w:rsidP="00947793">
      <w:pPr>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基本目標</w:t>
      </w:r>
      <w:r w:rsidRPr="00CB72D2">
        <w:rPr>
          <w:rFonts w:asciiTheme="minorEastAsia" w:hAnsiTheme="minorEastAsia" w:hint="eastAsia"/>
          <w:color w:val="000000" w:themeColor="text1"/>
          <w:sz w:val="22"/>
        </w:rPr>
        <w:t>を実現するためには、施策に関わる各主体が連携</w:t>
      </w:r>
      <w:r>
        <w:rPr>
          <w:rFonts w:asciiTheme="minorEastAsia" w:hAnsiTheme="minorEastAsia" w:hint="eastAsia"/>
          <w:color w:val="000000" w:themeColor="text1"/>
          <w:sz w:val="22"/>
        </w:rPr>
        <w:t>するとともに</w:t>
      </w:r>
      <w:r w:rsidRPr="00CB72D2">
        <w:rPr>
          <w:rFonts w:asciiTheme="minorEastAsia" w:hAnsiTheme="minorEastAsia" w:hint="eastAsia"/>
          <w:color w:val="000000" w:themeColor="text1"/>
          <w:sz w:val="22"/>
        </w:rPr>
        <w:t>、それぞれの役割を的確に果た</w:t>
      </w:r>
      <w:r>
        <w:rPr>
          <w:rFonts w:asciiTheme="minorEastAsia" w:hAnsiTheme="minorEastAsia" w:hint="eastAsia"/>
          <w:color w:val="000000" w:themeColor="text1"/>
          <w:sz w:val="22"/>
        </w:rPr>
        <w:t>し施策を推進する必要があります。また、</w:t>
      </w:r>
      <w:r w:rsidRPr="00CB72D2">
        <w:rPr>
          <w:rFonts w:asciiTheme="minorEastAsia" w:hAnsiTheme="minorEastAsia" w:hint="eastAsia"/>
          <w:color w:val="000000" w:themeColor="text1"/>
          <w:sz w:val="22"/>
        </w:rPr>
        <w:t>効率的な施策推進が図られるよう、適切な進行管理が行われることにより、施策の実効性が確保される必要があります。</w:t>
      </w:r>
    </w:p>
    <w:p w:rsidR="00947793" w:rsidRPr="002659EC" w:rsidRDefault="00947793" w:rsidP="00947793">
      <w:pPr>
        <w:rPr>
          <w:color w:val="000000" w:themeColor="text1"/>
          <w:sz w:val="22"/>
        </w:rPr>
      </w:pPr>
    </w:p>
    <w:p w:rsidR="00947793" w:rsidRPr="00CB72D2" w:rsidRDefault="00947793" w:rsidP="00947793">
      <w:pPr>
        <w:rPr>
          <w:rFonts w:asciiTheme="majorEastAsia" w:eastAsiaTheme="majorEastAsia" w:hAnsiTheme="majorEastAsia"/>
          <w:color w:val="000000" w:themeColor="text1"/>
          <w:sz w:val="22"/>
        </w:rPr>
      </w:pPr>
      <w:r w:rsidRPr="00CB72D2">
        <w:rPr>
          <w:rFonts w:asciiTheme="majorEastAsia" w:eastAsiaTheme="majorEastAsia" w:hAnsiTheme="majorEastAsia" w:hint="eastAsia"/>
          <w:color w:val="000000" w:themeColor="text1"/>
          <w:sz w:val="22"/>
        </w:rPr>
        <w:t>１．住宅まちづくりに関わる各主体の役割と連携</w:t>
      </w:r>
    </w:p>
    <w:p w:rsidR="00947793" w:rsidRPr="00CB72D2" w:rsidRDefault="00947793" w:rsidP="00947793">
      <w:pPr>
        <w:ind w:firstLineChars="100" w:firstLine="220"/>
        <w:rPr>
          <w:rFonts w:asciiTheme="minorEastAsia" w:hAnsiTheme="minorEastAsia"/>
          <w:color w:val="000000" w:themeColor="text1"/>
          <w:sz w:val="22"/>
        </w:rPr>
      </w:pPr>
      <w:r w:rsidRPr="00CB72D2">
        <w:rPr>
          <w:rFonts w:asciiTheme="minorEastAsia" w:hAnsiTheme="minorEastAsia" w:hint="eastAsia"/>
          <w:color w:val="000000" w:themeColor="text1"/>
          <w:sz w:val="22"/>
        </w:rPr>
        <w:t>基本目標の実現のためには、住宅まちづくりに関わる大阪府、市町村、事業者、</w:t>
      </w:r>
      <w:r>
        <w:rPr>
          <w:rFonts w:asciiTheme="minorEastAsia" w:hAnsiTheme="minorEastAsia" w:hint="eastAsia"/>
          <w:color w:val="000000" w:themeColor="text1"/>
          <w:sz w:val="22"/>
        </w:rPr>
        <w:t>NPO</w:t>
      </w:r>
      <w:r>
        <w:rPr>
          <w:rFonts w:ascii="ＭＳ 明朝" w:hAnsi="ＭＳ 明朝" w:hint="eastAsia"/>
          <w:bCs/>
          <w:color w:val="000000" w:themeColor="text1"/>
          <w:sz w:val="22"/>
          <w:vertAlign w:val="subscript"/>
        </w:rPr>
        <w:t>※</w:t>
      </w:r>
      <w:r w:rsidRPr="00CB72D2">
        <w:rPr>
          <w:rFonts w:asciiTheme="minorEastAsia" w:hAnsiTheme="minorEastAsia" w:hint="eastAsia"/>
          <w:color w:val="000000" w:themeColor="text1"/>
          <w:sz w:val="22"/>
        </w:rPr>
        <w:t>、府民など各主体が連携するとともに、適切な役割分担のもと、それぞれの役割を自覚し、協力しながら取り組むことが必要です。</w:t>
      </w:r>
    </w:p>
    <w:p w:rsidR="00947793" w:rsidRPr="00CB72D2" w:rsidRDefault="00947793" w:rsidP="00947793">
      <w:pPr>
        <w:ind w:left="440" w:hanging="220"/>
        <w:rPr>
          <w:rFonts w:ascii="ＭＳ 明朝" w:hAnsi="ＭＳ 明朝"/>
          <w:bCs/>
          <w:color w:val="000000" w:themeColor="text1"/>
          <w:sz w:val="22"/>
        </w:rPr>
      </w:pPr>
    </w:p>
    <w:p w:rsidR="00947793" w:rsidRPr="00CB72D2" w:rsidRDefault="00947793" w:rsidP="00E97423">
      <w:pPr>
        <w:numPr>
          <w:ilvl w:val="0"/>
          <w:numId w:val="1"/>
        </w:numPr>
        <w:outlineLvl w:val="0"/>
        <w:rPr>
          <w:rFonts w:ascii="ＭＳ ゴシック" w:eastAsia="ＭＳ ゴシック" w:hAnsi="ＭＳ ゴシック"/>
          <w:color w:val="000000" w:themeColor="text1"/>
          <w:sz w:val="22"/>
        </w:rPr>
      </w:pPr>
      <w:r w:rsidRPr="00CB72D2">
        <w:rPr>
          <w:rFonts w:ascii="ＭＳ ゴシック" w:eastAsia="ＭＳ ゴシック" w:hAnsi="ＭＳ ゴシック" w:hint="eastAsia"/>
          <w:color w:val="000000" w:themeColor="text1"/>
          <w:sz w:val="22"/>
        </w:rPr>
        <w:t>府民、事業者</w:t>
      </w:r>
      <w:r>
        <w:rPr>
          <w:rFonts w:ascii="ＭＳ ゴシック" w:eastAsia="ＭＳ ゴシック" w:hAnsi="ＭＳ ゴシック" w:hint="eastAsia"/>
          <w:color w:val="000000" w:themeColor="text1"/>
          <w:sz w:val="22"/>
        </w:rPr>
        <w:t>等</w:t>
      </w:r>
      <w:r w:rsidRPr="00CB72D2">
        <w:rPr>
          <w:rFonts w:ascii="ＭＳ ゴシック" w:eastAsia="ＭＳ ゴシック" w:hAnsi="ＭＳ ゴシック" w:hint="eastAsia"/>
          <w:color w:val="000000" w:themeColor="text1"/>
          <w:sz w:val="22"/>
        </w:rPr>
        <w:t>の役割</w:t>
      </w:r>
    </w:p>
    <w:p w:rsidR="00947793" w:rsidRPr="00CB72D2" w:rsidRDefault="00947793" w:rsidP="00947793">
      <w:pPr>
        <w:ind w:left="220"/>
        <w:rPr>
          <w:rFonts w:ascii="ＭＳ ゴシック" w:eastAsia="ＭＳ ゴシック" w:hAnsi="ＭＳ ゴシック"/>
          <w:bCs/>
          <w:color w:val="000000" w:themeColor="text1"/>
          <w:sz w:val="22"/>
        </w:rPr>
      </w:pPr>
      <w:r w:rsidRPr="00CB72D2">
        <w:rPr>
          <w:rFonts w:ascii="ＭＳ ゴシック" w:eastAsia="ＭＳ ゴシック" w:hAnsi="ＭＳ ゴシック" w:hint="eastAsia"/>
          <w:bCs/>
          <w:color w:val="000000" w:themeColor="text1"/>
          <w:sz w:val="22"/>
        </w:rPr>
        <w:t>（府民の役割）</w:t>
      </w:r>
    </w:p>
    <w:p w:rsidR="00947793" w:rsidRPr="00CB72D2" w:rsidRDefault="00947793" w:rsidP="00947793">
      <w:pPr>
        <w:ind w:left="220" w:firstLineChars="100" w:firstLine="220"/>
        <w:rPr>
          <w:rFonts w:asciiTheme="minorEastAsia" w:hAnsiTheme="minorEastAsia"/>
          <w:color w:val="000000" w:themeColor="text1"/>
          <w:sz w:val="22"/>
        </w:rPr>
      </w:pPr>
      <w:r w:rsidRPr="00CB72D2">
        <w:rPr>
          <w:rFonts w:asciiTheme="minorEastAsia" w:hAnsiTheme="minorEastAsia" w:hint="eastAsia"/>
          <w:bCs/>
          <w:color w:val="000000" w:themeColor="text1"/>
          <w:sz w:val="22"/>
        </w:rPr>
        <w:t>住宅まちづくりの主役は府民です。府民の行動・選択の結果が住まいや地域、都市のあり方に大きく影響します。このため、府民には、</w:t>
      </w:r>
      <w:r w:rsidRPr="00CB72D2">
        <w:rPr>
          <w:rFonts w:asciiTheme="minorEastAsia" w:hAnsiTheme="minorEastAsia" w:hint="eastAsia"/>
          <w:color w:val="000000" w:themeColor="text1"/>
          <w:sz w:val="22"/>
        </w:rPr>
        <w:t>住宅まちづくりに関する知識を深め、自らの住生活の質を高めるとともに、地域コミュニティの担い手として、地域の居住魅力の向上に努める、自立・自律した府民像</w:t>
      </w:r>
      <w:r>
        <w:rPr>
          <w:rFonts w:asciiTheme="minorEastAsia" w:hAnsiTheme="minorEastAsia" w:hint="eastAsia"/>
          <w:color w:val="000000" w:themeColor="text1"/>
          <w:sz w:val="22"/>
        </w:rPr>
        <w:t>の実現が期待されます</w:t>
      </w:r>
      <w:r w:rsidRPr="00CB72D2">
        <w:rPr>
          <w:rFonts w:asciiTheme="minorEastAsia" w:hAnsiTheme="minorEastAsia" w:hint="eastAsia"/>
          <w:color w:val="000000" w:themeColor="text1"/>
          <w:sz w:val="22"/>
        </w:rPr>
        <w:t>。</w:t>
      </w:r>
    </w:p>
    <w:p w:rsidR="00947793" w:rsidRPr="00CB72D2" w:rsidRDefault="00947793" w:rsidP="00947793">
      <w:pPr>
        <w:ind w:left="392" w:hanging="220"/>
        <w:rPr>
          <w:rFonts w:ascii="ＭＳ ゴシック" w:eastAsia="ＭＳ ゴシック" w:hAnsi="ＭＳ ゴシック"/>
          <w:bCs/>
          <w:color w:val="000000" w:themeColor="text1"/>
          <w:sz w:val="22"/>
        </w:rPr>
      </w:pPr>
    </w:p>
    <w:p w:rsidR="00947793" w:rsidRPr="00CB72D2" w:rsidRDefault="00947793" w:rsidP="00947793">
      <w:pPr>
        <w:ind w:left="392" w:hanging="220"/>
        <w:rPr>
          <w:rFonts w:ascii="ＭＳ 明朝" w:hAnsi="ＭＳ 明朝"/>
          <w:color w:val="000000" w:themeColor="text1"/>
          <w:sz w:val="22"/>
        </w:rPr>
      </w:pPr>
      <w:r w:rsidRPr="00CB72D2">
        <w:rPr>
          <w:rFonts w:ascii="ＭＳ ゴシック" w:eastAsia="ＭＳ ゴシック" w:hAnsi="ＭＳ ゴシック" w:hint="eastAsia"/>
          <w:bCs/>
          <w:color w:val="000000" w:themeColor="text1"/>
          <w:sz w:val="22"/>
        </w:rPr>
        <w:t>（民間事業者の役割）</w:t>
      </w:r>
    </w:p>
    <w:p w:rsidR="00947793" w:rsidRPr="00CB72D2" w:rsidRDefault="00947793" w:rsidP="00947793">
      <w:pPr>
        <w:ind w:leftChars="105" w:left="220" w:firstLineChars="100" w:firstLine="220"/>
        <w:rPr>
          <w:rFonts w:ascii="ＭＳ 明朝" w:hAnsi="ＭＳ 明朝"/>
          <w:bCs/>
          <w:color w:val="000000" w:themeColor="text1"/>
          <w:sz w:val="22"/>
        </w:rPr>
      </w:pPr>
      <w:r w:rsidRPr="00CB72D2">
        <w:rPr>
          <w:rFonts w:ascii="ＭＳ 明朝" w:hAnsi="ＭＳ 明朝" w:hint="eastAsia"/>
          <w:bCs/>
          <w:color w:val="000000" w:themeColor="text1"/>
          <w:sz w:val="22"/>
        </w:rPr>
        <w:t>民間事業者は、市場において主要な役割を担うことから、自らが提供する住宅やまちが、居住環境を形成することを十分認識する必要があります。</w:t>
      </w:r>
    </w:p>
    <w:p w:rsidR="00947793" w:rsidRPr="00CB72D2" w:rsidRDefault="00947793" w:rsidP="00947793">
      <w:pPr>
        <w:ind w:leftChars="105" w:left="220" w:firstLineChars="100" w:firstLine="220"/>
        <w:rPr>
          <w:rFonts w:ascii="ＭＳ 明朝" w:hAnsi="ＭＳ 明朝"/>
          <w:bCs/>
          <w:color w:val="000000" w:themeColor="text1"/>
          <w:sz w:val="22"/>
        </w:rPr>
      </w:pPr>
      <w:r w:rsidRPr="00CB72D2">
        <w:rPr>
          <w:rFonts w:ascii="ＭＳ 明朝" w:hAnsi="ＭＳ 明朝" w:hint="eastAsia"/>
          <w:bCs/>
          <w:color w:val="000000" w:themeColor="text1"/>
          <w:sz w:val="22"/>
        </w:rPr>
        <w:t>消費者の安全確保、環境に配慮した活動など、組織活動が社会へ与える影響について認識と責任を持ち、市場を通じて、府民の住宅</w:t>
      </w:r>
      <w:r>
        <w:rPr>
          <w:rFonts w:ascii="ＭＳ 明朝" w:hAnsi="ＭＳ 明朝" w:hint="eastAsia"/>
          <w:bCs/>
          <w:color w:val="000000" w:themeColor="text1"/>
          <w:sz w:val="22"/>
        </w:rPr>
        <w:t>や</w:t>
      </w:r>
      <w:r w:rsidRPr="00CB72D2">
        <w:rPr>
          <w:rFonts w:ascii="ＭＳ 明朝" w:hAnsi="ＭＳ 明朝" w:hint="eastAsia"/>
          <w:bCs/>
          <w:color w:val="000000" w:themeColor="text1"/>
          <w:sz w:val="22"/>
        </w:rPr>
        <w:t>まちづくりへのニーズを的確につかみ、良質な住宅関連サービスの提供、適切な情報開示、公正な取引やコストの軽減を通じ、良好な居住環境の形成に貢献することが期待されます。</w:t>
      </w:r>
    </w:p>
    <w:p w:rsidR="00947793" w:rsidRPr="0087138D" w:rsidRDefault="00947793" w:rsidP="00947793">
      <w:pPr>
        <w:ind w:firstLine="220"/>
        <w:rPr>
          <w:rFonts w:ascii="ＭＳ 明朝" w:hAnsi="ＭＳ 明朝"/>
          <w:bCs/>
          <w:color w:val="000000" w:themeColor="text1"/>
          <w:sz w:val="22"/>
        </w:rPr>
      </w:pPr>
    </w:p>
    <w:p w:rsidR="00947793" w:rsidRPr="00CB72D2" w:rsidRDefault="00947793" w:rsidP="00947793">
      <w:pPr>
        <w:ind w:left="392" w:hanging="220"/>
        <w:rPr>
          <w:rFonts w:ascii="ＭＳ ゴシック" w:eastAsia="ＭＳ ゴシック" w:hAnsi="ＭＳ ゴシック"/>
          <w:color w:val="000000" w:themeColor="text1"/>
          <w:sz w:val="22"/>
        </w:rPr>
      </w:pPr>
      <w:r w:rsidRPr="00CB72D2">
        <w:rPr>
          <w:rFonts w:ascii="ＭＳ ゴシック" w:eastAsia="ＭＳ ゴシック" w:hAnsi="ＭＳ ゴシック" w:hint="eastAsia"/>
          <w:bCs/>
          <w:color w:val="000000" w:themeColor="text1"/>
          <w:sz w:val="22"/>
        </w:rPr>
        <w:t>（地域団体や</w:t>
      </w:r>
      <w:r>
        <w:rPr>
          <w:rFonts w:ascii="ＭＳ ゴシック" w:eastAsia="ＭＳ ゴシック" w:hAnsi="ＭＳ ゴシック" w:hint="eastAsia"/>
          <w:bCs/>
          <w:color w:val="000000" w:themeColor="text1"/>
          <w:sz w:val="22"/>
        </w:rPr>
        <w:t>NPO</w:t>
      </w:r>
      <w:r w:rsidRPr="00CB72D2">
        <w:rPr>
          <w:rFonts w:ascii="ＭＳ ゴシック" w:eastAsia="ＭＳ ゴシック" w:hAnsi="ＭＳ ゴシック" w:hint="eastAsia"/>
          <w:bCs/>
          <w:color w:val="000000" w:themeColor="text1"/>
          <w:sz w:val="22"/>
        </w:rPr>
        <w:t>等の役割）</w:t>
      </w:r>
    </w:p>
    <w:p w:rsidR="00947793" w:rsidRPr="00CB72D2" w:rsidRDefault="00947793" w:rsidP="00947793">
      <w:pPr>
        <w:ind w:leftChars="105" w:left="220" w:firstLineChars="100" w:firstLine="220"/>
        <w:rPr>
          <w:rFonts w:ascii="ＭＳ 明朝" w:hAnsi="ＭＳ 明朝"/>
          <w:bCs/>
          <w:color w:val="000000" w:themeColor="text1"/>
          <w:sz w:val="22"/>
        </w:rPr>
      </w:pPr>
      <w:r w:rsidRPr="00CB72D2">
        <w:rPr>
          <w:rFonts w:ascii="ＭＳ 明朝" w:hAnsi="ＭＳ 明朝" w:hint="eastAsia"/>
          <w:bCs/>
          <w:color w:val="000000" w:themeColor="text1"/>
          <w:sz w:val="22"/>
        </w:rPr>
        <w:t>自治会等の住民組織をはじめ、</w:t>
      </w:r>
      <w:r>
        <w:rPr>
          <w:rFonts w:ascii="ＭＳ 明朝" w:hAnsi="ＭＳ 明朝" w:hint="eastAsia"/>
          <w:bCs/>
          <w:color w:val="000000" w:themeColor="text1"/>
          <w:sz w:val="22"/>
        </w:rPr>
        <w:t>NPO</w:t>
      </w:r>
      <w:r w:rsidRPr="00CB72D2">
        <w:rPr>
          <w:rFonts w:ascii="ＭＳ 明朝" w:hAnsi="ＭＳ 明朝" w:hint="eastAsia"/>
          <w:bCs/>
          <w:color w:val="000000" w:themeColor="text1"/>
          <w:sz w:val="22"/>
        </w:rPr>
        <w:t>やボランティア団体などの団体は、「地域を守り、育てる」という</w:t>
      </w:r>
      <w:r w:rsidRPr="00CB72D2">
        <w:rPr>
          <w:rFonts w:asciiTheme="minorEastAsia" w:hAnsiTheme="minorEastAsia" w:hint="eastAsia"/>
          <w:color w:val="000000" w:themeColor="text1"/>
          <w:sz w:val="22"/>
        </w:rPr>
        <w:t>自覚と責任を持ち、地域コミュニティの担い手として地域に根ざした様々な活動を行うとともに、</w:t>
      </w:r>
      <w:r w:rsidRPr="00CB72D2">
        <w:rPr>
          <w:rFonts w:ascii="ＭＳ 明朝" w:hAnsi="ＭＳ 明朝" w:hint="eastAsia"/>
          <w:bCs/>
          <w:color w:val="000000" w:themeColor="text1"/>
          <w:sz w:val="22"/>
        </w:rPr>
        <w:t>独自の立場から行政や企業に対してのチェックや提言を行うなど、行政と府民とが協働する新しい公共</w:t>
      </w:r>
      <w:r w:rsidRPr="006A2A25">
        <w:rPr>
          <w:rFonts w:ascii="ＭＳ 明朝" w:hAnsi="ＭＳ 明朝" w:hint="eastAsia"/>
          <w:bCs/>
          <w:color w:val="000000" w:themeColor="text1"/>
          <w:sz w:val="22"/>
          <w:vertAlign w:val="subscript"/>
        </w:rPr>
        <w:t>※</w:t>
      </w:r>
      <w:r w:rsidRPr="00CB72D2">
        <w:rPr>
          <w:rFonts w:ascii="ＭＳ 明朝" w:hAnsi="ＭＳ 明朝" w:hint="eastAsia"/>
          <w:bCs/>
          <w:color w:val="000000" w:themeColor="text1"/>
          <w:sz w:val="22"/>
        </w:rPr>
        <w:t>として役割が</w:t>
      </w:r>
      <w:r>
        <w:rPr>
          <w:rFonts w:ascii="ＭＳ 明朝" w:hAnsi="ＭＳ 明朝" w:hint="eastAsia"/>
          <w:bCs/>
          <w:color w:val="000000" w:themeColor="text1"/>
          <w:sz w:val="22"/>
        </w:rPr>
        <w:t>期待されます</w:t>
      </w:r>
      <w:r w:rsidRPr="00CB72D2">
        <w:rPr>
          <w:rFonts w:ascii="ＭＳ 明朝" w:hAnsi="ＭＳ 明朝" w:hint="eastAsia"/>
          <w:bCs/>
          <w:color w:val="000000" w:themeColor="text1"/>
          <w:sz w:val="22"/>
        </w:rPr>
        <w:t>。</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これらの団体は、社会的課題に対して、迅速で先駆的な</w:t>
      </w:r>
      <w:r>
        <w:rPr>
          <w:rFonts w:ascii="ＭＳ 明朝" w:hAnsi="ＭＳ 明朝" w:hint="eastAsia"/>
          <w:bCs/>
          <w:color w:val="000000" w:themeColor="text1"/>
          <w:sz w:val="22"/>
        </w:rPr>
        <w:t>取組み</w:t>
      </w:r>
      <w:r w:rsidRPr="00016CA2">
        <w:rPr>
          <w:rFonts w:ascii="ＭＳ 明朝" w:hAnsi="ＭＳ 明朝" w:hint="eastAsia"/>
          <w:bCs/>
          <w:color w:val="000000" w:themeColor="text1"/>
          <w:sz w:val="22"/>
        </w:rPr>
        <w:t>が可能であるとともに、それぞれの自由な意思により、個別的で柔軟な社会サービス</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の提供が可能であり、高齢者の見守り、子育て世帯の支援、障がい者の地域移行の支援、防災や防犯活動、景観の保全など、幅広い分野において</w:t>
      </w:r>
      <w:r>
        <w:rPr>
          <w:rFonts w:ascii="ＭＳ 明朝" w:hAnsi="ＭＳ 明朝" w:hint="eastAsia"/>
          <w:bCs/>
          <w:color w:val="000000" w:themeColor="text1"/>
          <w:sz w:val="22"/>
        </w:rPr>
        <w:t>取組み</w:t>
      </w:r>
      <w:r w:rsidRPr="00016CA2">
        <w:rPr>
          <w:rFonts w:ascii="ＭＳ 明朝" w:hAnsi="ＭＳ 明朝" w:hint="eastAsia"/>
          <w:bCs/>
          <w:color w:val="000000" w:themeColor="text1"/>
          <w:sz w:val="22"/>
        </w:rPr>
        <w:t>を進めることが期待されます。</w:t>
      </w:r>
    </w:p>
    <w:p w:rsidR="00947793" w:rsidRPr="00016CA2" w:rsidRDefault="00947793" w:rsidP="00947793">
      <w:pPr>
        <w:ind w:firstLine="220"/>
        <w:rPr>
          <w:rFonts w:ascii="ＭＳ 明朝" w:hAnsi="ＭＳ 明朝"/>
          <w:bCs/>
          <w:color w:val="000000" w:themeColor="text1"/>
          <w:sz w:val="22"/>
        </w:rPr>
      </w:pPr>
    </w:p>
    <w:p w:rsidR="00947793" w:rsidRPr="00016CA2" w:rsidRDefault="00947793" w:rsidP="00E97423">
      <w:pPr>
        <w:numPr>
          <w:ilvl w:val="0"/>
          <w:numId w:val="1"/>
        </w:numPr>
        <w:outlineLvl w:val="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color w:val="000000" w:themeColor="text1"/>
          <w:sz w:val="22"/>
        </w:rPr>
        <w:t>地方自治体の役割</w:t>
      </w:r>
    </w:p>
    <w:p w:rsidR="00947793" w:rsidRPr="00016CA2" w:rsidRDefault="00947793" w:rsidP="0094779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（大阪府の役割）</w:t>
      </w:r>
    </w:p>
    <w:p w:rsidR="00947793" w:rsidRPr="00016CA2" w:rsidRDefault="00947793" w:rsidP="00947793">
      <w:pPr>
        <w:ind w:leftChars="135" w:left="283" w:firstLineChars="100" w:firstLine="220"/>
        <w:rPr>
          <w:rFonts w:asciiTheme="minorEastAsia" w:hAnsiTheme="minorEastAsia"/>
          <w:sz w:val="22"/>
        </w:rPr>
      </w:pPr>
      <w:r w:rsidRPr="00016CA2">
        <w:rPr>
          <w:rFonts w:asciiTheme="minorEastAsia" w:hAnsiTheme="minorEastAsia" w:hint="eastAsia"/>
          <w:sz w:val="22"/>
        </w:rPr>
        <w:t>大阪府</w:t>
      </w:r>
      <w:r w:rsidRPr="0085334D">
        <w:rPr>
          <w:rFonts w:asciiTheme="minorEastAsia" w:hAnsiTheme="minorEastAsia" w:hint="eastAsia"/>
          <w:sz w:val="22"/>
        </w:rPr>
        <w:t>は、広域的なまちづくりを担う自治体として</w:t>
      </w:r>
      <w:r w:rsidRPr="00A37949">
        <w:rPr>
          <w:rFonts w:asciiTheme="minorEastAsia" w:hAnsiTheme="minorEastAsia" w:hint="eastAsia"/>
          <w:sz w:val="22"/>
        </w:rPr>
        <w:t>府内の地域課題を踏まえつつ、</w:t>
      </w:r>
      <w:r w:rsidRPr="00016CA2">
        <w:rPr>
          <w:rFonts w:asciiTheme="minorEastAsia" w:hAnsiTheme="minorEastAsia" w:hint="eastAsia"/>
          <w:sz w:val="22"/>
        </w:rPr>
        <w:t>大阪府</w:t>
      </w:r>
      <w:r w:rsidRPr="00016CA2">
        <w:rPr>
          <w:rFonts w:asciiTheme="minorEastAsia" w:hAnsiTheme="minorEastAsia" w:hint="eastAsia"/>
          <w:sz w:val="22"/>
        </w:rPr>
        <w:lastRenderedPageBreak/>
        <w:t>全域における住宅まちづくり政策の目標やビジョンを提示し、広く発信する役割を担います。</w:t>
      </w:r>
    </w:p>
    <w:p w:rsidR="00947793" w:rsidRDefault="00947793" w:rsidP="00947793">
      <w:pPr>
        <w:ind w:leftChars="100" w:left="210" w:firstLineChars="100" w:firstLine="220"/>
        <w:rPr>
          <w:rFonts w:asciiTheme="minorEastAsia" w:hAnsiTheme="minorEastAsia"/>
          <w:sz w:val="22"/>
        </w:rPr>
      </w:pPr>
      <w:r w:rsidRPr="00016CA2">
        <w:rPr>
          <w:rFonts w:asciiTheme="minorEastAsia" w:hAnsiTheme="minorEastAsia" w:hint="eastAsia"/>
          <w:sz w:val="22"/>
        </w:rPr>
        <w:t>このため、市町村や事業者、府民の住宅まちづくりに関する指針となるよう、住宅まちづくりがめざすべき目標やこれを達成する施策、数値目標などを提示</w:t>
      </w:r>
      <w:r>
        <w:rPr>
          <w:rFonts w:asciiTheme="minorEastAsia" w:hAnsiTheme="minorEastAsia" w:hint="eastAsia"/>
          <w:sz w:val="22"/>
        </w:rPr>
        <w:t>します。</w:t>
      </w:r>
    </w:p>
    <w:p w:rsidR="00947793" w:rsidRPr="00016CA2" w:rsidRDefault="00947793" w:rsidP="00947793">
      <w:pPr>
        <w:ind w:leftChars="100" w:left="210" w:firstLineChars="100" w:firstLine="220"/>
        <w:rPr>
          <w:rFonts w:asciiTheme="minorEastAsia" w:hAnsiTheme="minorEastAsia"/>
          <w:sz w:val="22"/>
        </w:rPr>
      </w:pPr>
      <w:r>
        <w:rPr>
          <w:rFonts w:asciiTheme="minorEastAsia" w:hAnsiTheme="minorEastAsia" w:hint="eastAsia"/>
          <w:sz w:val="22"/>
        </w:rPr>
        <w:t>また、</w:t>
      </w:r>
      <w:r w:rsidRPr="00016CA2">
        <w:rPr>
          <w:rFonts w:asciiTheme="minorEastAsia" w:hAnsiTheme="minorEastAsia" w:hint="eastAsia"/>
          <w:sz w:val="22"/>
        </w:rPr>
        <w:t>市場機能が適切に発揮されるよう、情報提供等による市場の活性化や、施策や規制等による市場の適正化等により、市場の環境整備を行うとともに、府営住宅等の公的資産</w:t>
      </w:r>
      <w:r>
        <w:rPr>
          <w:rFonts w:ascii="ＭＳ 明朝" w:hAnsi="ＭＳ 明朝" w:hint="eastAsia"/>
          <w:bCs/>
          <w:color w:val="000000" w:themeColor="text1"/>
          <w:sz w:val="22"/>
          <w:vertAlign w:val="subscript"/>
        </w:rPr>
        <w:t>※</w:t>
      </w:r>
      <w:r w:rsidRPr="00016CA2">
        <w:rPr>
          <w:rFonts w:asciiTheme="minorEastAsia" w:hAnsiTheme="minorEastAsia" w:hint="eastAsia"/>
          <w:sz w:val="22"/>
        </w:rPr>
        <w:t>の</w:t>
      </w:r>
      <w:r>
        <w:rPr>
          <w:rFonts w:asciiTheme="minorEastAsia" w:hAnsiTheme="minorEastAsia" w:hint="eastAsia"/>
          <w:sz w:val="22"/>
        </w:rPr>
        <w:t>まちづくりへの</w:t>
      </w:r>
      <w:r w:rsidRPr="00016CA2">
        <w:rPr>
          <w:rFonts w:asciiTheme="minorEastAsia" w:hAnsiTheme="minorEastAsia" w:hint="eastAsia"/>
          <w:sz w:val="22"/>
        </w:rPr>
        <w:t>積極的な活用、市町村の住宅まちづくり施策への指導・助言</w:t>
      </w:r>
      <w:r>
        <w:rPr>
          <w:rFonts w:asciiTheme="minorEastAsia" w:hAnsiTheme="minorEastAsia" w:hint="eastAsia"/>
          <w:sz w:val="22"/>
        </w:rPr>
        <w:t>やNPO</w:t>
      </w:r>
      <w:r>
        <w:rPr>
          <w:rFonts w:ascii="ＭＳ 明朝" w:hAnsi="ＭＳ 明朝" w:hint="eastAsia"/>
          <w:bCs/>
          <w:color w:val="000000" w:themeColor="text1"/>
          <w:sz w:val="22"/>
          <w:vertAlign w:val="subscript"/>
        </w:rPr>
        <w:t>※</w:t>
      </w:r>
      <w:r w:rsidRPr="00016CA2">
        <w:rPr>
          <w:rFonts w:asciiTheme="minorEastAsia" w:hAnsiTheme="minorEastAsia" w:hint="eastAsia"/>
          <w:sz w:val="22"/>
        </w:rPr>
        <w:t>、事業者、市町村等が連携するための機会</w:t>
      </w:r>
      <w:r>
        <w:rPr>
          <w:rFonts w:asciiTheme="minorEastAsia" w:hAnsiTheme="minorEastAsia" w:hint="eastAsia"/>
          <w:sz w:val="22"/>
        </w:rPr>
        <w:t>・</w:t>
      </w:r>
      <w:r w:rsidRPr="00016CA2">
        <w:rPr>
          <w:rFonts w:asciiTheme="minorEastAsia" w:hAnsiTheme="minorEastAsia" w:hint="eastAsia"/>
          <w:sz w:val="22"/>
        </w:rPr>
        <w:t>場（プラットホーム</w:t>
      </w:r>
      <w:r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）の提供など、広域自治体としての</w:t>
      </w:r>
      <w:r>
        <w:rPr>
          <w:rFonts w:asciiTheme="minorEastAsia" w:hAnsiTheme="minorEastAsia" w:hint="eastAsia"/>
          <w:sz w:val="22"/>
        </w:rPr>
        <w:t>取組み</w:t>
      </w:r>
      <w:r w:rsidRPr="00016CA2">
        <w:rPr>
          <w:rFonts w:asciiTheme="minorEastAsia" w:hAnsiTheme="minorEastAsia" w:hint="eastAsia"/>
          <w:sz w:val="22"/>
        </w:rPr>
        <w:t>を</w:t>
      </w:r>
      <w:r>
        <w:rPr>
          <w:rFonts w:asciiTheme="minorEastAsia" w:hAnsiTheme="minorEastAsia" w:hint="eastAsia"/>
          <w:sz w:val="22"/>
        </w:rPr>
        <w:t>推進します</w:t>
      </w:r>
      <w:r w:rsidRPr="00016CA2">
        <w:rPr>
          <w:rFonts w:asciiTheme="minorEastAsia" w:hAnsiTheme="minorEastAsia" w:hint="eastAsia"/>
          <w:sz w:val="22"/>
        </w:rPr>
        <w:t>。</w:t>
      </w:r>
    </w:p>
    <w:p w:rsidR="00947793" w:rsidRPr="00CB72D2" w:rsidRDefault="00947793" w:rsidP="00947793">
      <w:pPr>
        <w:ind w:leftChars="100" w:left="210" w:firstLineChars="100" w:firstLine="220"/>
        <w:rPr>
          <w:rFonts w:asciiTheme="minorEastAsia" w:hAnsiTheme="minorEastAsia"/>
          <w:color w:val="000000" w:themeColor="text1"/>
          <w:sz w:val="22"/>
        </w:rPr>
      </w:pPr>
      <w:r w:rsidRPr="00CB72D2">
        <w:rPr>
          <w:rFonts w:asciiTheme="minorEastAsia" w:hAnsiTheme="minorEastAsia" w:hint="eastAsia"/>
          <w:color w:val="000000" w:themeColor="text1"/>
          <w:sz w:val="22"/>
        </w:rPr>
        <w:t>さらに</w:t>
      </w:r>
      <w:r>
        <w:rPr>
          <w:rFonts w:asciiTheme="minorEastAsia" w:hAnsiTheme="minorEastAsia" w:hint="eastAsia"/>
          <w:color w:val="000000" w:themeColor="text1"/>
          <w:sz w:val="22"/>
        </w:rPr>
        <w:t>、</w:t>
      </w:r>
      <w:r w:rsidRPr="00CB72D2">
        <w:rPr>
          <w:rFonts w:asciiTheme="minorEastAsia" w:hAnsiTheme="minorEastAsia" w:hint="eastAsia"/>
          <w:color w:val="000000" w:themeColor="text1"/>
          <w:sz w:val="22"/>
        </w:rPr>
        <w:t>効果的に施策を推進する観点から、大阪府庁内における各政策との連携や人員体制も含めた部局間の連携を強化</w:t>
      </w:r>
      <w:r>
        <w:rPr>
          <w:rFonts w:asciiTheme="minorEastAsia" w:hAnsiTheme="minorEastAsia" w:hint="eastAsia"/>
          <w:color w:val="000000" w:themeColor="text1"/>
          <w:sz w:val="22"/>
        </w:rPr>
        <w:t>します</w:t>
      </w:r>
      <w:r w:rsidRPr="00CB72D2">
        <w:rPr>
          <w:rFonts w:asciiTheme="minorEastAsia" w:hAnsiTheme="minorEastAsia" w:hint="eastAsia"/>
          <w:color w:val="000000" w:themeColor="text1"/>
          <w:sz w:val="22"/>
        </w:rPr>
        <w:t>。</w:t>
      </w:r>
    </w:p>
    <w:p w:rsidR="00947793" w:rsidRPr="00016CA2" w:rsidRDefault="00947793" w:rsidP="00947793">
      <w:pPr>
        <w:ind w:left="392" w:hanging="220"/>
        <w:rPr>
          <w:rFonts w:ascii="ＭＳ 明朝" w:hAnsi="ＭＳ 明朝"/>
          <w:bCs/>
          <w:color w:val="000000" w:themeColor="text1"/>
          <w:sz w:val="22"/>
        </w:rPr>
      </w:pPr>
    </w:p>
    <w:p w:rsidR="00947793" w:rsidRPr="00016CA2" w:rsidRDefault="00947793" w:rsidP="0094779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（市町村の役割）</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市町村は、地域のまちづくりの主体として大きな役割を担っており、住民に直結する基礎自治体と</w:t>
      </w:r>
      <w:r w:rsidRPr="0085334D">
        <w:rPr>
          <w:rFonts w:ascii="ＭＳ 明朝" w:hAnsi="ＭＳ 明朝" w:hint="eastAsia"/>
          <w:bCs/>
          <w:sz w:val="22"/>
        </w:rPr>
        <w:t>して、</w:t>
      </w:r>
      <w:r w:rsidRPr="00A37949">
        <w:rPr>
          <w:rFonts w:ascii="ＭＳ 明朝" w:hAnsi="ＭＳ 明朝" w:hint="eastAsia"/>
          <w:sz w:val="22"/>
        </w:rPr>
        <w:t>地域の実情を踏まえ、</w:t>
      </w:r>
      <w:r w:rsidRPr="0085334D">
        <w:rPr>
          <w:rFonts w:ascii="ＭＳ 明朝" w:hAnsi="ＭＳ 明朝" w:hint="eastAsia"/>
          <w:bCs/>
          <w:sz w:val="22"/>
        </w:rPr>
        <w:t>福祉施策等と連携した住宅まちづくり施策の展開や、公営住宅資産</w:t>
      </w:r>
      <w:r>
        <w:rPr>
          <w:rFonts w:ascii="ＭＳ 明朝" w:hAnsi="ＭＳ 明朝" w:hint="eastAsia"/>
          <w:bCs/>
          <w:color w:val="000000" w:themeColor="text1"/>
          <w:sz w:val="22"/>
          <w:vertAlign w:val="subscript"/>
        </w:rPr>
        <w:t>※</w:t>
      </w:r>
      <w:r w:rsidRPr="0085334D">
        <w:rPr>
          <w:rFonts w:ascii="ＭＳ 明朝" w:hAnsi="ＭＳ 明朝" w:hint="eastAsia"/>
          <w:bCs/>
          <w:sz w:val="22"/>
        </w:rPr>
        <w:t>を活用したまちづくり</w:t>
      </w:r>
      <w:r>
        <w:rPr>
          <w:rFonts w:ascii="ＭＳ 明朝" w:hAnsi="ＭＳ 明朝" w:hint="eastAsia"/>
          <w:bCs/>
          <w:sz w:val="22"/>
        </w:rPr>
        <w:t>、景観施策</w:t>
      </w:r>
      <w:r w:rsidRPr="0085334D">
        <w:rPr>
          <w:rFonts w:ascii="ＭＳ 明朝" w:hAnsi="ＭＳ 明朝" w:hint="eastAsia"/>
          <w:bCs/>
          <w:sz w:val="22"/>
        </w:rPr>
        <w:t>の推</w:t>
      </w:r>
      <w:r w:rsidRPr="00016CA2">
        <w:rPr>
          <w:rFonts w:ascii="ＭＳ 明朝" w:hAnsi="ＭＳ 明朝" w:hint="eastAsia"/>
          <w:bCs/>
          <w:color w:val="000000" w:themeColor="text1"/>
          <w:sz w:val="22"/>
        </w:rPr>
        <w:t>進、空家対策など、地域特性や地域住民のニーズにきめ細かく対応した総合的な住宅まちづくり施策</w:t>
      </w:r>
      <w:r>
        <w:rPr>
          <w:rFonts w:ascii="ＭＳ 明朝" w:hAnsi="ＭＳ 明朝" w:hint="eastAsia"/>
          <w:bCs/>
          <w:color w:val="000000" w:themeColor="text1"/>
          <w:sz w:val="22"/>
        </w:rPr>
        <w:t>を</w:t>
      </w:r>
      <w:r w:rsidRPr="00016CA2">
        <w:rPr>
          <w:rFonts w:ascii="ＭＳ 明朝" w:hAnsi="ＭＳ 明朝" w:hint="eastAsia"/>
          <w:bCs/>
          <w:color w:val="000000" w:themeColor="text1"/>
          <w:sz w:val="22"/>
        </w:rPr>
        <w:t>展開</w:t>
      </w:r>
      <w:r>
        <w:rPr>
          <w:rFonts w:ascii="ＭＳ 明朝" w:hAnsi="ＭＳ 明朝" w:hint="eastAsia"/>
          <w:bCs/>
          <w:color w:val="000000" w:themeColor="text1"/>
          <w:sz w:val="22"/>
        </w:rPr>
        <w:t>します</w:t>
      </w:r>
      <w:r w:rsidRPr="00016CA2">
        <w:rPr>
          <w:rFonts w:ascii="ＭＳ 明朝" w:hAnsi="ＭＳ 明朝" w:hint="eastAsia"/>
          <w:bCs/>
          <w:color w:val="000000" w:themeColor="text1"/>
          <w:sz w:val="22"/>
        </w:rPr>
        <w:t>。</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市民に身近な住宅まちづくりに関する情報提供・相談機能の充実を図るとともに、住民主体による活動を活性化するため、地域のあらゆる主体をつなぐコーディネート機能を担うなど、地域住民の主体的なまちづくりの</w:t>
      </w:r>
      <w:r>
        <w:rPr>
          <w:rFonts w:ascii="ＭＳ 明朝" w:hAnsi="ＭＳ 明朝" w:hint="eastAsia"/>
          <w:bCs/>
          <w:color w:val="000000" w:themeColor="text1"/>
          <w:sz w:val="22"/>
        </w:rPr>
        <w:t>取組みの</w:t>
      </w:r>
      <w:r w:rsidRPr="00016CA2">
        <w:rPr>
          <w:rFonts w:ascii="ＭＳ 明朝" w:hAnsi="ＭＳ 明朝" w:hint="eastAsia"/>
          <w:bCs/>
          <w:color w:val="000000" w:themeColor="text1"/>
          <w:sz w:val="22"/>
        </w:rPr>
        <w:t>支援</w:t>
      </w:r>
      <w:r>
        <w:rPr>
          <w:rFonts w:ascii="ＭＳ 明朝" w:hAnsi="ＭＳ 明朝" w:hint="eastAsia"/>
          <w:bCs/>
          <w:color w:val="000000" w:themeColor="text1"/>
          <w:sz w:val="22"/>
        </w:rPr>
        <w:t>を行います</w:t>
      </w:r>
      <w:r w:rsidRPr="00016CA2">
        <w:rPr>
          <w:rFonts w:ascii="ＭＳ 明朝" w:hAnsi="ＭＳ 明朝" w:hint="eastAsia"/>
          <w:bCs/>
          <w:color w:val="000000" w:themeColor="text1"/>
          <w:sz w:val="22"/>
        </w:rPr>
        <w:t>。</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さらに、市町村住宅マスタープラン</w:t>
      </w:r>
      <w:r>
        <w:rPr>
          <w:rFonts w:ascii="ＭＳ 明朝" w:hAnsi="ＭＳ 明朝" w:hint="eastAsia"/>
          <w:bCs/>
          <w:color w:val="000000" w:themeColor="text1"/>
          <w:sz w:val="22"/>
        </w:rPr>
        <w:t>等を</w:t>
      </w:r>
      <w:r w:rsidRPr="00016CA2">
        <w:rPr>
          <w:rFonts w:ascii="ＭＳ 明朝" w:hAnsi="ＭＳ 明朝" w:hint="eastAsia"/>
          <w:bCs/>
          <w:color w:val="000000" w:themeColor="text1"/>
          <w:sz w:val="22"/>
        </w:rPr>
        <w:t>策定</w:t>
      </w:r>
      <w:r>
        <w:rPr>
          <w:rFonts w:ascii="ＭＳ 明朝" w:hAnsi="ＭＳ 明朝" w:hint="eastAsia"/>
          <w:bCs/>
          <w:color w:val="000000" w:themeColor="text1"/>
          <w:sz w:val="22"/>
        </w:rPr>
        <w:t>し、</w:t>
      </w:r>
      <w:r w:rsidRPr="00016CA2">
        <w:rPr>
          <w:rFonts w:ascii="ＭＳ 明朝" w:hAnsi="ＭＳ 明朝" w:hint="eastAsia"/>
          <w:bCs/>
          <w:color w:val="000000" w:themeColor="text1"/>
          <w:sz w:val="22"/>
        </w:rPr>
        <w:t>これら地域に密着したきめ細かい住宅まちづくり施策を推進してい</w:t>
      </w:r>
      <w:r>
        <w:rPr>
          <w:rFonts w:ascii="ＭＳ 明朝" w:hAnsi="ＭＳ 明朝" w:hint="eastAsia"/>
          <w:bCs/>
          <w:color w:val="000000" w:themeColor="text1"/>
          <w:sz w:val="22"/>
        </w:rPr>
        <w:t>きます。</w:t>
      </w:r>
    </w:p>
    <w:p w:rsidR="00947793" w:rsidRPr="00016CA2" w:rsidRDefault="00947793" w:rsidP="00947793"/>
    <w:p w:rsidR="00947793" w:rsidRPr="00016CA2" w:rsidRDefault="00947793" w:rsidP="00E97423">
      <w:pPr>
        <w:numPr>
          <w:ilvl w:val="0"/>
          <w:numId w:val="1"/>
        </w:numPr>
        <w:outlineLvl w:val="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color w:val="000000" w:themeColor="text1"/>
          <w:sz w:val="22"/>
        </w:rPr>
        <w:t>公的団体の役割</w:t>
      </w:r>
    </w:p>
    <w:p w:rsidR="00947793" w:rsidRPr="00016CA2" w:rsidRDefault="00947793" w:rsidP="0094779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（大阪府住宅供給公社）</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大阪府住宅供給公社は、子育て世帯等のファミリー向けや高齢者等に対する良質な賃貸住宅の供給、住戸のグループホーム</w:t>
      </w:r>
      <w:r>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への活用など、民間賃貸住宅市場では十分に対応ができない住宅の供給に取り組</w:t>
      </w:r>
      <w:r>
        <w:rPr>
          <w:rFonts w:ascii="ＭＳ 明朝" w:hAnsi="ＭＳ 明朝" w:hint="eastAsia"/>
          <w:bCs/>
          <w:color w:val="000000" w:themeColor="text1"/>
          <w:sz w:val="22"/>
        </w:rPr>
        <w:t>みます</w:t>
      </w:r>
      <w:r w:rsidRPr="00016CA2">
        <w:rPr>
          <w:rFonts w:ascii="ＭＳ 明朝" w:hAnsi="ＭＳ 明朝" w:hint="eastAsia"/>
          <w:bCs/>
          <w:color w:val="000000" w:themeColor="text1"/>
          <w:sz w:val="22"/>
        </w:rPr>
        <w:t>。</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また、保有する住宅団地ストック</w:t>
      </w:r>
      <w:r>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を有効に活用し、市町等とも連携しながら、地域住民に求められる施設の導入を図るなど、地域のまちづくり</w:t>
      </w:r>
      <w:r>
        <w:rPr>
          <w:rFonts w:ascii="ＭＳ 明朝" w:hAnsi="ＭＳ 明朝" w:hint="eastAsia"/>
          <w:bCs/>
          <w:color w:val="000000" w:themeColor="text1"/>
          <w:sz w:val="22"/>
        </w:rPr>
        <w:t>に</w:t>
      </w:r>
      <w:r w:rsidRPr="00016CA2">
        <w:rPr>
          <w:rFonts w:ascii="ＭＳ 明朝" w:hAnsi="ＭＳ 明朝" w:hint="eastAsia"/>
          <w:bCs/>
          <w:color w:val="000000" w:themeColor="text1"/>
          <w:sz w:val="22"/>
        </w:rPr>
        <w:t>貢献</w:t>
      </w:r>
      <w:r>
        <w:rPr>
          <w:rFonts w:ascii="ＭＳ 明朝" w:hAnsi="ＭＳ 明朝" w:hint="eastAsia"/>
          <w:bCs/>
          <w:color w:val="000000" w:themeColor="text1"/>
          <w:sz w:val="22"/>
        </w:rPr>
        <w:t>します</w:t>
      </w:r>
      <w:r w:rsidRPr="00016CA2">
        <w:rPr>
          <w:rFonts w:ascii="ＭＳ 明朝" w:hAnsi="ＭＳ 明朝" w:hint="eastAsia"/>
          <w:bCs/>
          <w:color w:val="000000" w:themeColor="text1"/>
          <w:sz w:val="22"/>
        </w:rPr>
        <w:t>。</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これらのほか、公的機関として保有するノウハウや信用力も活用しながら、マンションの管理・建替えに関する技術的相談や住宅確保要配慮者の居住支援など、大阪府の住宅まちづくり政策の課題に即した事業</w:t>
      </w:r>
      <w:r>
        <w:rPr>
          <w:rFonts w:ascii="ＭＳ 明朝" w:hAnsi="ＭＳ 明朝" w:hint="eastAsia"/>
          <w:bCs/>
          <w:color w:val="000000" w:themeColor="text1"/>
          <w:sz w:val="22"/>
        </w:rPr>
        <w:t>を</w:t>
      </w:r>
      <w:r w:rsidRPr="00016CA2">
        <w:rPr>
          <w:rFonts w:ascii="ＭＳ 明朝" w:hAnsi="ＭＳ 明朝" w:hint="eastAsia"/>
          <w:bCs/>
          <w:color w:val="000000" w:themeColor="text1"/>
          <w:sz w:val="22"/>
        </w:rPr>
        <w:t>展開</w:t>
      </w:r>
      <w:r>
        <w:rPr>
          <w:rFonts w:ascii="ＭＳ 明朝" w:hAnsi="ＭＳ 明朝" w:hint="eastAsia"/>
          <w:bCs/>
          <w:color w:val="000000" w:themeColor="text1"/>
          <w:sz w:val="22"/>
        </w:rPr>
        <w:t>する</w:t>
      </w:r>
      <w:r w:rsidRPr="00016CA2">
        <w:rPr>
          <w:rFonts w:ascii="ＭＳ 明朝" w:hAnsi="ＭＳ 明朝" w:hint="eastAsia"/>
          <w:bCs/>
          <w:color w:val="000000" w:themeColor="text1"/>
          <w:sz w:val="22"/>
        </w:rPr>
        <w:t>役割</w:t>
      </w:r>
      <w:r>
        <w:rPr>
          <w:rFonts w:ascii="ＭＳ 明朝" w:hAnsi="ＭＳ 明朝" w:hint="eastAsia"/>
          <w:bCs/>
          <w:color w:val="000000" w:themeColor="text1"/>
          <w:sz w:val="22"/>
        </w:rPr>
        <w:t>を担います</w:t>
      </w:r>
      <w:r w:rsidRPr="00016CA2">
        <w:rPr>
          <w:rFonts w:ascii="ＭＳ 明朝" w:hAnsi="ＭＳ 明朝" w:hint="eastAsia"/>
          <w:bCs/>
          <w:color w:val="000000" w:themeColor="text1"/>
          <w:sz w:val="22"/>
        </w:rPr>
        <w:t>。</w:t>
      </w:r>
    </w:p>
    <w:p w:rsidR="00947793" w:rsidRPr="00206540" w:rsidRDefault="00947793" w:rsidP="00947793">
      <w:pPr>
        <w:ind w:firstLine="220"/>
        <w:rPr>
          <w:rFonts w:ascii="ＭＳ 明朝" w:hAnsi="ＭＳ 明朝"/>
          <w:bCs/>
          <w:color w:val="000000" w:themeColor="text1"/>
          <w:sz w:val="22"/>
        </w:rPr>
      </w:pPr>
    </w:p>
    <w:p w:rsidR="00947793" w:rsidRPr="00016CA2" w:rsidRDefault="00947793" w:rsidP="0094779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（独立行政法人　都市再生機構（</w:t>
      </w:r>
      <w:r>
        <w:rPr>
          <w:rFonts w:ascii="ＭＳ ゴシック" w:eastAsia="ＭＳ ゴシック" w:hAnsi="ＭＳ ゴシック" w:hint="eastAsia"/>
          <w:bCs/>
          <w:color w:val="000000" w:themeColor="text1"/>
          <w:sz w:val="22"/>
        </w:rPr>
        <w:t>UR</w:t>
      </w:r>
      <w:r w:rsidRPr="00016CA2">
        <w:rPr>
          <w:rFonts w:ascii="ＭＳ ゴシック" w:eastAsia="ＭＳ ゴシック" w:hAnsi="ＭＳ ゴシック" w:hint="eastAsia"/>
          <w:bCs/>
          <w:color w:val="000000" w:themeColor="text1"/>
          <w:sz w:val="22"/>
        </w:rPr>
        <w:t>都市機構</w:t>
      </w:r>
      <w:r w:rsidRPr="00016CA2">
        <w:rPr>
          <w:rFonts w:ascii="ＭＳ ゴシック" w:eastAsia="ＭＳ ゴシック" w:hAnsi="ＭＳ ゴシック"/>
          <w:bCs/>
          <w:color w:val="000000" w:themeColor="text1"/>
          <w:sz w:val="22"/>
        </w:rPr>
        <w:t>）</w:t>
      </w:r>
      <w:r w:rsidRPr="00016CA2">
        <w:rPr>
          <w:rFonts w:ascii="ＭＳ ゴシック" w:eastAsia="ＭＳ ゴシック" w:hAnsi="ＭＳ ゴシック" w:hint="eastAsia"/>
          <w:bCs/>
          <w:color w:val="000000" w:themeColor="text1"/>
          <w:sz w:val="22"/>
        </w:rPr>
        <w:t>）</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都市再生機構は、子育て世帯等のファミリー向けや高齢者等に対する良質な賃貸住宅の供給、多様化する社会のニーズに対応したサービスの提供を含め、民間賃貸住宅市場では十分に対応ができない住宅の供給に取り組</w:t>
      </w:r>
      <w:r>
        <w:rPr>
          <w:rFonts w:ascii="ＭＳ 明朝" w:hAnsi="ＭＳ 明朝" w:hint="eastAsia"/>
          <w:bCs/>
          <w:color w:val="000000" w:themeColor="text1"/>
          <w:sz w:val="22"/>
        </w:rPr>
        <w:t>みます</w:t>
      </w:r>
      <w:r w:rsidRPr="00016CA2">
        <w:rPr>
          <w:rFonts w:ascii="ＭＳ 明朝" w:hAnsi="ＭＳ 明朝" w:hint="eastAsia"/>
          <w:bCs/>
          <w:color w:val="000000" w:themeColor="text1"/>
          <w:sz w:val="22"/>
        </w:rPr>
        <w:t>。</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また、団地再生事業</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等における整備敷地等の活用や保有する住宅団地ストックを活用し、</w:t>
      </w:r>
      <w:r w:rsidRPr="00016CA2">
        <w:rPr>
          <w:rFonts w:ascii="ＭＳ 明朝" w:hAnsi="ＭＳ 明朝" w:hint="eastAsia"/>
          <w:bCs/>
          <w:color w:val="000000" w:themeColor="text1"/>
          <w:sz w:val="22"/>
        </w:rPr>
        <w:lastRenderedPageBreak/>
        <w:t>自治体と連携を図るなどして、福祉や子育て支援施設等の地域の生活拠点の形成</w:t>
      </w:r>
      <w:r>
        <w:rPr>
          <w:rFonts w:ascii="ＭＳ 明朝" w:hAnsi="ＭＳ 明朝" w:hint="eastAsia"/>
          <w:bCs/>
          <w:color w:val="000000" w:themeColor="text1"/>
          <w:sz w:val="22"/>
        </w:rPr>
        <w:t>に努めます</w:t>
      </w:r>
      <w:r w:rsidRPr="00016CA2">
        <w:rPr>
          <w:rFonts w:ascii="ＭＳ 明朝" w:hAnsi="ＭＳ 明朝" w:hint="eastAsia"/>
          <w:bCs/>
          <w:color w:val="000000" w:themeColor="text1"/>
          <w:sz w:val="22"/>
        </w:rPr>
        <w:t>。</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都市再生分野では、集約・連携型都市構造</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の強化に向けた民間や自治体との適切な役割分担による都市拠点</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・地域拠点の再生に取り組むとともに、密集市街地</w:t>
      </w:r>
      <w:r>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の整備改善を促進して防災性の向上を図るなど、自治体が行うまちづくりの支援や補完</w:t>
      </w:r>
      <w:r>
        <w:rPr>
          <w:rFonts w:ascii="ＭＳ 明朝" w:hAnsi="ＭＳ 明朝" w:hint="eastAsia"/>
          <w:bCs/>
          <w:color w:val="000000" w:themeColor="text1"/>
          <w:sz w:val="22"/>
        </w:rPr>
        <w:t>を行います</w:t>
      </w:r>
      <w:r w:rsidRPr="00016CA2">
        <w:rPr>
          <w:rFonts w:ascii="ＭＳ 明朝" w:hAnsi="ＭＳ 明朝" w:hint="eastAsia"/>
          <w:bCs/>
          <w:color w:val="000000" w:themeColor="text1"/>
          <w:sz w:val="22"/>
        </w:rPr>
        <w:t>。</w:t>
      </w:r>
    </w:p>
    <w:p w:rsidR="00947793" w:rsidRPr="0087138D" w:rsidRDefault="00947793" w:rsidP="00947793">
      <w:pPr>
        <w:ind w:firstLine="220"/>
        <w:rPr>
          <w:rFonts w:ascii="ＭＳ 明朝" w:hAnsi="ＭＳ 明朝"/>
          <w:bCs/>
          <w:color w:val="000000" w:themeColor="text1"/>
          <w:sz w:val="22"/>
        </w:rPr>
      </w:pPr>
    </w:p>
    <w:p w:rsidR="00947793" w:rsidRPr="00016CA2" w:rsidRDefault="00947793" w:rsidP="0094779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（独立行政法人　住宅金融支援機構）</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住宅金融支援機構は、証券化支援業務</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を</w:t>
      </w:r>
      <w:r>
        <w:rPr>
          <w:rFonts w:ascii="ＭＳ 明朝" w:hAnsi="ＭＳ 明朝" w:hint="eastAsia"/>
          <w:bCs/>
          <w:color w:val="000000" w:themeColor="text1"/>
          <w:sz w:val="22"/>
        </w:rPr>
        <w:t>通じて、</w:t>
      </w:r>
      <w:r w:rsidRPr="00016CA2">
        <w:rPr>
          <w:rFonts w:ascii="ＭＳ 明朝" w:hAnsi="ＭＳ 明朝" w:hint="eastAsia"/>
          <w:bCs/>
          <w:color w:val="000000" w:themeColor="text1"/>
          <w:sz w:val="22"/>
        </w:rPr>
        <w:t>民間金融機関による</w:t>
      </w:r>
      <w:r>
        <w:rPr>
          <w:rFonts w:ascii="ＭＳ 明朝" w:hAnsi="ＭＳ 明朝" w:hint="eastAsia"/>
          <w:bCs/>
          <w:color w:val="000000" w:themeColor="text1"/>
          <w:sz w:val="22"/>
        </w:rPr>
        <w:t>全期間</w:t>
      </w:r>
      <w:r w:rsidRPr="00016CA2">
        <w:rPr>
          <w:rFonts w:ascii="ＭＳ 明朝" w:hAnsi="ＭＳ 明朝" w:hint="eastAsia"/>
          <w:bCs/>
          <w:color w:val="000000" w:themeColor="text1"/>
          <w:sz w:val="22"/>
        </w:rPr>
        <w:t>固定金利の住宅ローンの供給を支援する</w:t>
      </w:r>
      <w:r>
        <w:rPr>
          <w:rFonts w:ascii="ＭＳ 明朝" w:hAnsi="ＭＳ 明朝" w:hint="eastAsia"/>
          <w:bCs/>
          <w:color w:val="000000" w:themeColor="text1"/>
          <w:sz w:val="22"/>
        </w:rPr>
        <w:t>とともに</w:t>
      </w:r>
      <w:r w:rsidRPr="00016CA2">
        <w:rPr>
          <w:rFonts w:ascii="ＭＳ 明朝" w:hAnsi="ＭＳ 明朝" w:hint="eastAsia"/>
          <w:bCs/>
          <w:color w:val="000000" w:themeColor="text1"/>
          <w:sz w:val="22"/>
        </w:rPr>
        <w:t>、金利引下げ</w:t>
      </w:r>
      <w:r>
        <w:rPr>
          <w:rFonts w:ascii="ＭＳ 明朝" w:hAnsi="ＭＳ 明朝" w:hint="eastAsia"/>
          <w:bCs/>
          <w:color w:val="000000" w:themeColor="text1"/>
          <w:sz w:val="22"/>
        </w:rPr>
        <w:t>等により</w:t>
      </w:r>
      <w:r w:rsidRPr="00016CA2">
        <w:rPr>
          <w:rFonts w:ascii="ＭＳ 明朝" w:hAnsi="ＭＳ 明朝" w:hint="eastAsia"/>
          <w:bCs/>
          <w:color w:val="000000" w:themeColor="text1"/>
          <w:sz w:val="22"/>
        </w:rPr>
        <w:t>省エネルギー性、耐震性、バリアフリー性</w:t>
      </w:r>
      <w:r>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及び耐久性・可変性が優れた住宅への誘導</w:t>
      </w:r>
      <w:r>
        <w:rPr>
          <w:rFonts w:ascii="ＭＳ 明朝" w:hAnsi="ＭＳ 明朝" w:hint="eastAsia"/>
          <w:bCs/>
          <w:color w:val="000000" w:themeColor="text1"/>
          <w:sz w:val="22"/>
        </w:rPr>
        <w:t>や中古住宅流通・リフォーム市場の活性化</w:t>
      </w:r>
      <w:r w:rsidRPr="00016CA2">
        <w:rPr>
          <w:rFonts w:ascii="ＭＳ 明朝" w:hAnsi="ＭＳ 明朝" w:hint="eastAsia"/>
          <w:bCs/>
          <w:color w:val="000000" w:themeColor="text1"/>
          <w:sz w:val="22"/>
        </w:rPr>
        <w:t>を図ります。</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また、災害</w:t>
      </w:r>
      <w:r>
        <w:rPr>
          <w:rFonts w:ascii="ＭＳ 明朝" w:hAnsi="ＭＳ 明朝" w:hint="eastAsia"/>
          <w:bCs/>
          <w:color w:val="000000" w:themeColor="text1"/>
          <w:sz w:val="22"/>
        </w:rPr>
        <w:t>でり災した住宅の早期再建、サービス付き高齢者向け住宅の建設、密集市街地における老朽化住宅の建替え、マンションの建替えや大規模修繕、既存住宅ストック</w:t>
      </w:r>
      <w:r>
        <w:rPr>
          <w:rFonts w:ascii="ＭＳ 明朝" w:hAnsi="ＭＳ 明朝" w:hint="eastAsia"/>
          <w:bCs/>
          <w:color w:val="000000" w:themeColor="text1"/>
          <w:sz w:val="22"/>
          <w:vertAlign w:val="subscript"/>
        </w:rPr>
        <w:t>※</w:t>
      </w:r>
      <w:r>
        <w:rPr>
          <w:rFonts w:ascii="ＭＳ 明朝" w:hAnsi="ＭＳ 明朝" w:hint="eastAsia"/>
          <w:bCs/>
          <w:color w:val="000000" w:themeColor="text1"/>
          <w:sz w:val="22"/>
        </w:rPr>
        <w:t>の耐震化の推進など、政策上重要で</w:t>
      </w:r>
      <w:r w:rsidRPr="00016CA2">
        <w:rPr>
          <w:rFonts w:ascii="ＭＳ 明朝" w:hAnsi="ＭＳ 明朝" w:hint="eastAsia"/>
          <w:bCs/>
          <w:color w:val="000000" w:themeColor="text1"/>
          <w:sz w:val="22"/>
        </w:rPr>
        <w:t>民間金融機関では</w:t>
      </w:r>
      <w:r>
        <w:rPr>
          <w:rFonts w:ascii="ＭＳ 明朝" w:hAnsi="ＭＳ 明朝" w:hint="eastAsia"/>
          <w:bCs/>
          <w:color w:val="000000" w:themeColor="text1"/>
          <w:sz w:val="22"/>
        </w:rPr>
        <w:t>十分な</w:t>
      </w:r>
      <w:r w:rsidRPr="00016CA2">
        <w:rPr>
          <w:rFonts w:ascii="ＭＳ 明朝" w:hAnsi="ＭＳ 明朝" w:hint="eastAsia"/>
          <w:bCs/>
          <w:color w:val="000000" w:themeColor="text1"/>
          <w:sz w:val="22"/>
        </w:rPr>
        <w:t>対応が困難な</w:t>
      </w:r>
      <w:r>
        <w:rPr>
          <w:rFonts w:ascii="ＭＳ 明朝" w:hAnsi="ＭＳ 明朝" w:hint="eastAsia"/>
          <w:bCs/>
          <w:color w:val="000000" w:themeColor="text1"/>
          <w:sz w:val="22"/>
        </w:rPr>
        <w:t>分野に対する</w:t>
      </w:r>
      <w:r w:rsidRPr="00016CA2">
        <w:rPr>
          <w:rFonts w:ascii="ＭＳ 明朝" w:hAnsi="ＭＳ 明朝" w:hint="eastAsia"/>
          <w:bCs/>
          <w:color w:val="000000" w:themeColor="text1"/>
          <w:sz w:val="22"/>
        </w:rPr>
        <w:t>融資等</w:t>
      </w:r>
      <w:r>
        <w:rPr>
          <w:rFonts w:ascii="ＭＳ 明朝" w:hAnsi="ＭＳ 明朝" w:hint="eastAsia"/>
          <w:bCs/>
          <w:color w:val="000000" w:themeColor="text1"/>
          <w:sz w:val="22"/>
        </w:rPr>
        <w:t>を行います</w:t>
      </w:r>
      <w:r w:rsidRPr="00016CA2">
        <w:rPr>
          <w:rFonts w:ascii="ＭＳ 明朝" w:hAnsi="ＭＳ 明朝" w:hint="eastAsia"/>
          <w:bCs/>
          <w:color w:val="000000" w:themeColor="text1"/>
          <w:sz w:val="22"/>
        </w:rPr>
        <w:t>。</w:t>
      </w:r>
    </w:p>
    <w:p w:rsidR="00947793" w:rsidRPr="007D46C0" w:rsidRDefault="00947793" w:rsidP="00947793">
      <w:pPr>
        <w:ind w:left="392" w:hanging="220"/>
        <w:rPr>
          <w:rFonts w:ascii="ＭＳ 明朝" w:hAnsi="ＭＳ 明朝"/>
          <w:bCs/>
          <w:color w:val="000000" w:themeColor="text1"/>
          <w:sz w:val="22"/>
        </w:rPr>
      </w:pPr>
    </w:p>
    <w:p w:rsidR="00947793" w:rsidRPr="00016CA2" w:rsidRDefault="00947793" w:rsidP="0094779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（その他の公的団体等）</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こ</w:t>
      </w:r>
      <w:r>
        <w:rPr>
          <w:rFonts w:ascii="ＭＳ 明朝" w:hAnsi="ＭＳ 明朝" w:hint="eastAsia"/>
          <w:bCs/>
          <w:color w:val="000000" w:themeColor="text1"/>
          <w:sz w:val="22"/>
        </w:rPr>
        <w:t>れら</w:t>
      </w:r>
      <w:r w:rsidRPr="00016CA2">
        <w:rPr>
          <w:rFonts w:ascii="ＭＳ 明朝" w:hAnsi="ＭＳ 明朝" w:hint="eastAsia"/>
          <w:bCs/>
          <w:color w:val="000000" w:themeColor="text1"/>
          <w:sz w:val="22"/>
        </w:rPr>
        <w:t>の他、住宅まちづくりに関わる公的団体は、（公財）大阪府都市整備推進センター、（一</w:t>
      </w:r>
      <w:r>
        <w:rPr>
          <w:rFonts w:ascii="ＭＳ 明朝" w:hAnsi="ＭＳ 明朝" w:hint="eastAsia"/>
          <w:bCs/>
          <w:color w:val="000000" w:themeColor="text1"/>
          <w:sz w:val="22"/>
        </w:rPr>
        <w:t>財</w:t>
      </w:r>
      <w:r w:rsidRPr="00016CA2">
        <w:rPr>
          <w:rFonts w:ascii="ＭＳ 明朝" w:hAnsi="ＭＳ 明朝" w:hint="eastAsia"/>
          <w:bCs/>
          <w:color w:val="000000" w:themeColor="text1"/>
          <w:sz w:val="22"/>
        </w:rPr>
        <w:t>）大阪府タウン管理財団など多岐に渡り、その設置された目的を的確に果たすよう努めるとともに、それぞれが有するノウハウが有効に住宅まちづくりに活かされるよう、行政や団体相互の連携を図</w:t>
      </w:r>
      <w:r>
        <w:rPr>
          <w:rFonts w:ascii="ＭＳ 明朝" w:hAnsi="ＭＳ 明朝" w:hint="eastAsia"/>
          <w:bCs/>
          <w:color w:val="000000" w:themeColor="text1"/>
          <w:sz w:val="22"/>
        </w:rPr>
        <w:t>ります</w:t>
      </w:r>
      <w:r w:rsidRPr="00016CA2">
        <w:rPr>
          <w:rFonts w:ascii="ＭＳ 明朝" w:hAnsi="ＭＳ 明朝" w:hint="eastAsia"/>
          <w:bCs/>
          <w:color w:val="000000" w:themeColor="text1"/>
          <w:sz w:val="22"/>
        </w:rPr>
        <w:t>。</w:t>
      </w:r>
    </w:p>
    <w:p w:rsidR="00947793" w:rsidRPr="00016CA2" w:rsidRDefault="00947793" w:rsidP="00947793">
      <w:pPr>
        <w:widowControl/>
        <w:jc w:val="left"/>
        <w:rPr>
          <w:rFonts w:asciiTheme="majorEastAsia" w:eastAsiaTheme="majorEastAsia" w:hAnsiTheme="majorEastAsia"/>
          <w:color w:val="000000" w:themeColor="text1"/>
          <w:sz w:val="22"/>
        </w:rPr>
      </w:pPr>
    </w:p>
    <w:p w:rsidR="00947793" w:rsidRPr="00016CA2" w:rsidRDefault="00947793" w:rsidP="00947793">
      <w:pPr>
        <w:rPr>
          <w:rFonts w:asciiTheme="majorEastAsia" w:eastAsiaTheme="majorEastAsia" w:hAnsiTheme="majorEastAsia"/>
          <w:color w:val="000000" w:themeColor="text1"/>
          <w:sz w:val="22"/>
        </w:rPr>
      </w:pPr>
      <w:r w:rsidRPr="00016CA2">
        <w:rPr>
          <w:rFonts w:asciiTheme="majorEastAsia" w:eastAsiaTheme="majorEastAsia" w:hAnsiTheme="majorEastAsia" w:hint="eastAsia"/>
          <w:color w:val="000000" w:themeColor="text1"/>
          <w:sz w:val="22"/>
        </w:rPr>
        <w:t>２．施策の適切な進行管理</w:t>
      </w:r>
    </w:p>
    <w:p w:rsidR="00947793" w:rsidRPr="00016CA2" w:rsidRDefault="00947793" w:rsidP="00947793">
      <w:pPr>
        <w:ind w:firstLineChars="100" w:firstLine="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（進捗状況の把握と点検）</w:t>
      </w:r>
    </w:p>
    <w:p w:rsidR="00947793" w:rsidRPr="00016CA2" w:rsidRDefault="00947793" w:rsidP="00947793">
      <w:pPr>
        <w:ind w:leftChars="105" w:left="220" w:firstLineChars="100" w:firstLine="220"/>
        <w:rPr>
          <w:rFonts w:ascii="ＭＳ 明朝" w:hAnsi="ＭＳ 明朝"/>
          <w:color w:val="000000" w:themeColor="text1"/>
          <w:sz w:val="22"/>
        </w:rPr>
      </w:pPr>
      <w:r>
        <w:rPr>
          <w:rFonts w:ascii="ＭＳ 明朝" w:hAnsi="ＭＳ 明朝" w:hint="eastAsia"/>
          <w:color w:val="000000" w:themeColor="text1"/>
          <w:sz w:val="22"/>
        </w:rPr>
        <w:t>本ビジョンの実効性を高め、施策を総合的に推進していくため、個々の施策の進捗状況把握に加え、設定した指標について、</w:t>
      </w:r>
      <w:r>
        <w:rPr>
          <w:rFonts w:asciiTheme="minorEastAsia" w:eastAsiaTheme="minorEastAsia" w:hAnsiTheme="minorEastAsia" w:hint="eastAsia"/>
          <w:color w:val="000000" w:themeColor="text1"/>
          <w:sz w:val="22"/>
        </w:rPr>
        <w:t>できる限りその進捗状況の把握に努め、ＰＤＣＡサイクルによる進行管理を行います。</w:t>
      </w:r>
    </w:p>
    <w:p w:rsidR="00947793" w:rsidRPr="00016CA2" w:rsidRDefault="00947793" w:rsidP="00947793">
      <w:pPr>
        <w:ind w:firstLine="220"/>
        <w:rPr>
          <w:rFonts w:ascii="ＭＳ 明朝" w:hAnsi="ＭＳ 明朝"/>
          <w:bCs/>
          <w:color w:val="000000" w:themeColor="text1"/>
          <w:sz w:val="22"/>
        </w:rPr>
      </w:pPr>
    </w:p>
    <w:p w:rsidR="00947793" w:rsidRPr="00016CA2" w:rsidRDefault="00947793" w:rsidP="0094779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（的確な施策展開のための市場調査）</w:t>
      </w:r>
    </w:p>
    <w:p w:rsidR="00947793" w:rsidRPr="00016CA2" w:rsidRDefault="00947793" w:rsidP="0094779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市場の活用、ストック</w:t>
      </w:r>
      <w:r>
        <w:rPr>
          <w:rFonts w:ascii="ＭＳ 明朝" w:hAnsi="ＭＳ 明朝" w:hint="eastAsia"/>
          <w:bCs/>
          <w:color w:val="000000" w:themeColor="text1"/>
          <w:sz w:val="22"/>
        </w:rPr>
        <w:t>の活用を重視した住宅まちづくり施策を</w:t>
      </w:r>
      <w:r w:rsidRPr="00016CA2">
        <w:rPr>
          <w:rFonts w:ascii="ＭＳ 明朝" w:hAnsi="ＭＳ 明朝" w:hint="eastAsia"/>
          <w:bCs/>
          <w:color w:val="000000" w:themeColor="text1"/>
          <w:sz w:val="22"/>
        </w:rPr>
        <w:t>展開</w:t>
      </w:r>
      <w:r>
        <w:rPr>
          <w:rFonts w:ascii="ＭＳ 明朝" w:hAnsi="ＭＳ 明朝" w:hint="eastAsia"/>
          <w:bCs/>
          <w:color w:val="000000" w:themeColor="text1"/>
          <w:sz w:val="22"/>
        </w:rPr>
        <w:t>する上で</w:t>
      </w:r>
      <w:r w:rsidRPr="00016CA2">
        <w:rPr>
          <w:rFonts w:ascii="ＭＳ 明朝" w:hAnsi="ＭＳ 明朝" w:hint="eastAsia"/>
          <w:bCs/>
          <w:color w:val="000000" w:themeColor="text1"/>
          <w:sz w:val="22"/>
        </w:rPr>
        <w:t>、住宅関連市場や住宅ストックの状況を的確に把握することが重要です。</w:t>
      </w:r>
    </w:p>
    <w:p w:rsidR="00947793" w:rsidRDefault="00947793">
      <w:pPr>
        <w:widowControl/>
        <w:ind w:leftChars="135" w:left="283" w:firstLineChars="61" w:firstLine="134"/>
        <w:jc w:val="left"/>
        <w:rPr>
          <w:rFonts w:asciiTheme="minorEastAsia" w:eastAsiaTheme="minorEastAsia" w:hAnsiTheme="minorEastAsia"/>
          <w:sz w:val="22"/>
        </w:rPr>
        <w:sectPr w:rsidR="00947793" w:rsidSect="00947793">
          <w:headerReference w:type="even" r:id="rId216"/>
          <w:pgSz w:w="11906" w:h="16838" w:code="9"/>
          <w:pgMar w:top="1418" w:right="1304" w:bottom="1418" w:left="1361" w:header="851" w:footer="340" w:gutter="0"/>
          <w:pgNumType w:fmt="numberInDash"/>
          <w:cols w:space="425"/>
          <w:docGrid w:type="lines" w:linePitch="360"/>
        </w:sectPr>
      </w:pPr>
      <w:r>
        <w:rPr>
          <w:rFonts w:ascii="ＭＳ 明朝" w:hAnsi="ＭＳ 明朝" w:hint="eastAsia"/>
          <w:bCs/>
          <w:color w:val="000000" w:themeColor="text1"/>
          <w:sz w:val="22"/>
        </w:rPr>
        <w:t>このため</w:t>
      </w:r>
      <w:r w:rsidRPr="00016CA2">
        <w:rPr>
          <w:rFonts w:ascii="ＭＳ 明朝" w:hAnsi="ＭＳ 明朝" w:hint="eastAsia"/>
          <w:bCs/>
          <w:color w:val="000000" w:themeColor="text1"/>
          <w:sz w:val="22"/>
        </w:rPr>
        <w:t>、国により実施される統計調査の活用を図るとともに、</w:t>
      </w:r>
      <w:r>
        <w:rPr>
          <w:rFonts w:ascii="ＭＳ 明朝" w:hAnsi="ＭＳ 明朝" w:hint="eastAsia"/>
          <w:bCs/>
          <w:color w:val="000000" w:themeColor="text1"/>
          <w:sz w:val="22"/>
        </w:rPr>
        <w:t>必要に応じて大阪府独自での調査等を実施するなど、住宅関連市場や住宅ストックの状況を的確に把握するための基礎的なデータの収集や分析を行います。</w:t>
      </w:r>
    </w:p>
    <w:p w:rsidR="00947793" w:rsidRPr="00240649" w:rsidRDefault="00947793" w:rsidP="00947793">
      <w:pPr>
        <w:spacing w:line="240" w:lineRule="exact"/>
        <w:rPr>
          <w:rFonts w:asciiTheme="majorEastAsia" w:eastAsiaTheme="majorEastAsia" w:hAnsiTheme="majorEastAsia"/>
          <w:b/>
          <w:sz w:val="22"/>
        </w:rPr>
      </w:pPr>
      <w:r w:rsidRPr="00240649">
        <w:rPr>
          <w:rFonts w:asciiTheme="majorEastAsia" w:eastAsiaTheme="majorEastAsia" w:hAnsiTheme="majorEastAsia" w:hint="eastAsia"/>
          <w:b/>
          <w:sz w:val="22"/>
        </w:rPr>
        <w:lastRenderedPageBreak/>
        <w:t>別表　住宅の供給等及び住宅地の供給を重点的に図るべき地域（重点供給地域）</w:t>
      </w:r>
    </w:p>
    <w:p w:rsidR="00947793" w:rsidRPr="000F33B3" w:rsidRDefault="00947793" w:rsidP="00947793">
      <w:pPr>
        <w:spacing w:line="240" w:lineRule="exact"/>
        <w:rPr>
          <w:rFonts w:ascii="ＭＳ 明朝" w:hAnsi="ＭＳ 明朝"/>
          <w:b/>
          <w:sz w:val="22"/>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08"/>
        <w:gridCol w:w="1760"/>
        <w:gridCol w:w="2126"/>
        <w:gridCol w:w="992"/>
        <w:gridCol w:w="2977"/>
      </w:tblGrid>
      <w:tr w:rsidR="00947793" w:rsidRPr="003A0D19" w:rsidTr="00947793">
        <w:trPr>
          <w:trHeight w:val="34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bookmarkStart w:id="0" w:name="RANGE!A1:F41"/>
            <w:r w:rsidRPr="00240649">
              <w:rPr>
                <w:rFonts w:asciiTheme="majorEastAsia" w:eastAsiaTheme="majorEastAsia" w:hAnsiTheme="majorEastAsia" w:hint="eastAsia"/>
                <w:b/>
                <w:spacing w:val="-2"/>
                <w:sz w:val="14"/>
                <w:szCs w:val="14"/>
              </w:rPr>
              <w:t>市町村名</w:t>
            </w:r>
            <w:bookmarkEnd w:id="0"/>
          </w:p>
        </w:tc>
        <w:tc>
          <w:tcPr>
            <w:tcW w:w="508"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番号</w:t>
            </w:r>
          </w:p>
        </w:tc>
        <w:tc>
          <w:tcPr>
            <w:tcW w:w="1760"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地域名</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位置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240649" w:rsidRDefault="00947793" w:rsidP="00947793">
            <w:pPr>
              <w:spacing w:line="220" w:lineRule="exact"/>
              <w:jc w:val="center"/>
              <w:rPr>
                <w:rFonts w:asciiTheme="majorEastAsia" w:eastAsiaTheme="majorEastAsia" w:hAnsiTheme="majorEastAsia"/>
                <w:b/>
                <w:spacing w:val="-4"/>
                <w:sz w:val="14"/>
                <w:szCs w:val="14"/>
              </w:rPr>
            </w:pPr>
            <w:r w:rsidRPr="009625AC">
              <w:rPr>
                <w:rFonts w:asciiTheme="majorEastAsia" w:eastAsiaTheme="majorEastAsia" w:hAnsiTheme="majorEastAsia" w:hint="eastAsia"/>
                <w:b/>
                <w:spacing w:val="11"/>
                <w:w w:val="64"/>
                <w:kern w:val="0"/>
                <w:sz w:val="14"/>
                <w:szCs w:val="14"/>
                <w:fitText w:val="776" w:id="1203432704"/>
              </w:rPr>
              <w:t>概ねの面積</w:t>
            </w:r>
            <w:r w:rsidRPr="009625AC">
              <w:rPr>
                <w:rFonts w:asciiTheme="majorEastAsia" w:eastAsiaTheme="majorEastAsia" w:hAnsiTheme="majorEastAsia"/>
                <w:b/>
                <w:spacing w:val="11"/>
                <w:w w:val="64"/>
                <w:kern w:val="0"/>
                <w:sz w:val="14"/>
                <w:szCs w:val="14"/>
                <w:fitText w:val="776" w:id="1203432704"/>
              </w:rPr>
              <w:t>(ha</w:t>
            </w:r>
            <w:r w:rsidRPr="009625AC">
              <w:rPr>
                <w:rFonts w:asciiTheme="majorEastAsia" w:eastAsiaTheme="majorEastAsia" w:hAnsiTheme="majorEastAsia"/>
                <w:b/>
                <w:spacing w:val="1"/>
                <w:w w:val="64"/>
                <w:kern w:val="0"/>
                <w:sz w:val="14"/>
                <w:szCs w:val="14"/>
                <w:fitText w:val="776" w:id="1203432704"/>
              </w:rPr>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供給促進策</w:t>
            </w: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大阪市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1-1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都心居住推進地域</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大阪市（地先公有水面、市街化調整区域を除く）</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21,145.0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域は、都心部及びその周辺の既成市街地であり、都心部では主として民間の共同住宅を供給し、JR環状線外周部を中心としたエリアでは老朽木造住宅の建替を促進するなど、住宅施策を総合的に推進し、多様な住宅供給や防災性の向上を図るとともに、地域特性を活かした良好な住宅地を実現す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2-1</w:t>
            </w:r>
          </w:p>
        </w:tc>
        <w:tc>
          <w:tcPr>
            <w:tcW w:w="1760" w:type="dxa"/>
            <w:tcBorders>
              <w:top w:val="single" w:sz="4" w:space="0" w:color="auto"/>
              <w:left w:val="single" w:sz="4" w:space="0" w:color="auto"/>
              <w:bottom w:val="single" w:sz="4" w:space="0" w:color="auto"/>
              <w:right w:val="single" w:sz="4" w:space="0" w:color="auto"/>
            </w:tcBorders>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堺市都心</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Pr>
                <w:rFonts w:ascii="ＭＳ 明朝" w:hAnsi="ＭＳ 明朝" w:hint="eastAsia"/>
                <w:spacing w:val="-2"/>
                <w:sz w:val="14"/>
                <w:szCs w:val="14"/>
              </w:rPr>
              <w:t>別記による</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190.0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本地区は本市発展の中心的役割を果たす区域であることから、定住魅力あるまちづくりを進め、人口定着化や誘引を図るため、都心の利便性や都市的魅力を活かした都市型住宅の供給促進を図る。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2-2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新湊</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堺区東湊町1～4丁、5・6丁の一部、昭和通1～3丁、菅原通1・2丁、春日通1丁、西湊町1～6丁、出島町1～5丁</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53.7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本地区は防災性の向上を図るため、住宅市街地総合整備事業により公共施設の整備を行うとともに、老朽住宅の建替えを促進し、良質な住宅の供給と住環境の改善を一体的に行う。</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2-3</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協和町・大仙西町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協和町1～5丁、大仙西町1丁</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29.0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市営住宅建替事業により老朽化した住宅を良好な共同住宅に建替え、良質な住宅の供給と良好な住環境の形成を図る。また、建替事業により発生する整備敷地を民間活用により多様な優良住宅を供給す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2-4</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白鷺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北区白鷺町1</w:t>
            </w:r>
            <w:r>
              <w:rPr>
                <w:rFonts w:ascii="ＭＳ 明朝" w:hAnsi="ＭＳ 明朝" w:hint="eastAsia"/>
                <w:spacing w:val="-2"/>
                <w:sz w:val="14"/>
                <w:szCs w:val="14"/>
              </w:rPr>
              <w:t>～</w:t>
            </w:r>
            <w:r w:rsidRPr="003A0D19">
              <w:rPr>
                <w:rFonts w:ascii="ＭＳ 明朝" w:hAnsi="ＭＳ 明朝" w:hint="eastAsia"/>
                <w:spacing w:val="-2"/>
                <w:sz w:val="14"/>
                <w:szCs w:val="14"/>
              </w:rPr>
              <w:t>3丁</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17</w:t>
            </w:r>
            <w:r>
              <w:rPr>
                <w:rFonts w:ascii="ＭＳ 明朝" w:hAnsi="ＭＳ 明朝" w:hint="eastAsia"/>
                <w:spacing w:val="-4"/>
                <w:sz w:val="14"/>
                <w:szCs w:val="14"/>
              </w:rPr>
              <w:t>.0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本地区は都市再生機構施行による団地再生事業で、土地の有効利用及び住環境の改善を図る。また、事業により発生する整備敷地を民間等活用により、多様な優良住宅を供給する。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2-5</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泉北NT</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宮山台、竹城台、三原台、高倉台、茶山台、若松台、晴美台、槇塚台、桃山台、原山台、庭代台、御池台、赤坂台、新檜尾台、鴨谷台、城山台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1585</w:t>
            </w:r>
            <w:r>
              <w:rPr>
                <w:rFonts w:ascii="ＭＳ 明朝" w:hAnsi="ＭＳ 明朝" w:hint="eastAsia"/>
                <w:spacing w:val="-4"/>
                <w:sz w:val="14"/>
                <w:szCs w:val="14"/>
              </w:rPr>
              <w:t>.0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泉北NTは、住宅ストックの過半を公的賃貸住宅が占め、その多くが老朽化している。また、若年世帯等向けの民間賃貸住宅の供給が少ない地域である。このため、公的賃貸住宅の再編などにより、良質な公的賃貸住宅を供給するとともに、余剰地等において、子育て世帯や高齢者世帯等向けの多様な住宅の供給を促進するなど、「持続発展可能なまち」の形成をめざす。</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2-6</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Pr>
                <w:rFonts w:ascii="ＭＳ 明朝" w:hAnsi="ＭＳ 明朝" w:hint="eastAsia"/>
                <w:spacing w:val="-2"/>
                <w:sz w:val="14"/>
                <w:szCs w:val="14"/>
              </w:rPr>
              <w:t>堺新金岡2丁3番・6</w:t>
            </w:r>
            <w:r w:rsidRPr="003A0D19">
              <w:rPr>
                <w:rFonts w:ascii="ＭＳ 明朝" w:hAnsi="ＭＳ 明朝" w:hint="eastAsia"/>
                <w:spacing w:val="-2"/>
                <w:sz w:val="14"/>
                <w:szCs w:val="14"/>
              </w:rPr>
              <w:t>番</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堺市北区新金岡2丁3番</w:t>
            </w:r>
            <w:r>
              <w:rPr>
                <w:rFonts w:ascii="ＭＳ 明朝" w:hAnsi="ＭＳ 明朝" w:hint="eastAsia"/>
                <w:spacing w:val="-2"/>
                <w:sz w:val="14"/>
                <w:szCs w:val="14"/>
              </w:rPr>
              <w:t>、</w:t>
            </w:r>
            <w:r w:rsidRPr="003A0D19">
              <w:rPr>
                <w:rFonts w:ascii="ＭＳ 明朝" w:hAnsi="ＭＳ 明朝" w:hint="eastAsia"/>
                <w:spacing w:val="-2"/>
                <w:sz w:val="14"/>
                <w:szCs w:val="14"/>
              </w:rPr>
              <w:t>6番</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5.0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2-7</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Pr>
                <w:rFonts w:ascii="ＭＳ 明朝" w:hAnsi="ＭＳ 明朝" w:hint="eastAsia"/>
                <w:spacing w:val="-2"/>
                <w:sz w:val="14"/>
                <w:szCs w:val="14"/>
              </w:rPr>
              <w:t>堺新金岡4</w:t>
            </w:r>
            <w:r w:rsidRPr="003A0D19">
              <w:rPr>
                <w:rFonts w:ascii="ＭＳ 明朝" w:hAnsi="ＭＳ 明朝" w:hint="eastAsia"/>
                <w:spacing w:val="-2"/>
                <w:sz w:val="14"/>
                <w:szCs w:val="14"/>
              </w:rPr>
              <w:t>丁</w:t>
            </w:r>
            <w:r>
              <w:rPr>
                <w:rFonts w:ascii="ＭＳ 明朝" w:hAnsi="ＭＳ 明朝" w:hint="eastAsia"/>
                <w:spacing w:val="-2"/>
                <w:sz w:val="14"/>
                <w:szCs w:val="14"/>
              </w:rPr>
              <w:t>5</w:t>
            </w:r>
            <w:r w:rsidRPr="003A0D19">
              <w:rPr>
                <w:rFonts w:ascii="ＭＳ 明朝" w:hAnsi="ＭＳ 明朝" w:hint="eastAsia"/>
                <w:spacing w:val="-2"/>
                <w:sz w:val="14"/>
                <w:szCs w:val="14"/>
              </w:rPr>
              <w:t>番</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堺市北区新金岡4丁5番、6番</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5.8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2-8</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堺宮園</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堺市中区宮園町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21.1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947793" w:rsidRPr="003A0D19" w:rsidRDefault="00947793" w:rsidP="00947793">
            <w:pPr>
              <w:spacing w:line="220" w:lineRule="exact"/>
              <w:rPr>
                <w:rFonts w:ascii="ＭＳ 明朝" w:hAnsi="ＭＳ 明朝"/>
                <w:spacing w:val="-2"/>
                <w:sz w:val="14"/>
                <w:szCs w:val="14"/>
              </w:rPr>
            </w:pPr>
          </w:p>
        </w:tc>
      </w:tr>
    </w:tbl>
    <w:p w:rsidR="00947793" w:rsidRDefault="00947793"/>
    <w:p w:rsidR="00947793" w:rsidRDefault="00947793">
      <w:pPr>
        <w:widowControl/>
        <w:jc w:val="left"/>
      </w:pPr>
      <w:r>
        <w:br w:type="page"/>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08"/>
        <w:gridCol w:w="1760"/>
        <w:gridCol w:w="2126"/>
        <w:gridCol w:w="992"/>
        <w:gridCol w:w="2977"/>
      </w:tblGrid>
      <w:tr w:rsidR="00947793" w:rsidRPr="00347E75" w:rsidTr="00947793">
        <w:trPr>
          <w:trHeight w:val="34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lastRenderedPageBreak/>
              <w:t>市町村名</w:t>
            </w:r>
          </w:p>
        </w:tc>
        <w:tc>
          <w:tcPr>
            <w:tcW w:w="508"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番号</w:t>
            </w:r>
          </w:p>
        </w:tc>
        <w:tc>
          <w:tcPr>
            <w:tcW w:w="1760"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地域名</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位置</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4"/>
                <w:sz w:val="14"/>
                <w:szCs w:val="14"/>
              </w:rPr>
            </w:pPr>
            <w:r w:rsidRPr="009625AC">
              <w:rPr>
                <w:rFonts w:asciiTheme="majorEastAsia" w:eastAsiaTheme="majorEastAsia" w:hAnsiTheme="majorEastAsia" w:hint="eastAsia"/>
                <w:b/>
                <w:spacing w:val="11"/>
                <w:w w:val="64"/>
                <w:kern w:val="0"/>
                <w:sz w:val="14"/>
                <w:szCs w:val="14"/>
                <w:fitText w:val="776" w:id="1203432704"/>
              </w:rPr>
              <w:t>概ねの面積</w:t>
            </w:r>
            <w:r w:rsidRPr="009625AC">
              <w:rPr>
                <w:rFonts w:asciiTheme="majorEastAsia" w:eastAsiaTheme="majorEastAsia" w:hAnsiTheme="majorEastAsia"/>
                <w:b/>
                <w:spacing w:val="11"/>
                <w:w w:val="64"/>
                <w:kern w:val="0"/>
                <w:sz w:val="14"/>
                <w:szCs w:val="14"/>
                <w:fitText w:val="776" w:id="1203432704"/>
              </w:rPr>
              <w:t>(ha</w:t>
            </w:r>
            <w:r w:rsidRPr="009625AC">
              <w:rPr>
                <w:rFonts w:asciiTheme="majorEastAsia" w:eastAsiaTheme="majorEastAsia" w:hAnsiTheme="majorEastAsia"/>
                <w:b/>
                <w:spacing w:val="1"/>
                <w:w w:val="64"/>
                <w:kern w:val="0"/>
                <w:sz w:val="14"/>
                <w:szCs w:val="14"/>
                <w:fitText w:val="776" w:id="1203432704"/>
              </w:rPr>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供給促進策</w:t>
            </w:r>
          </w:p>
        </w:tc>
      </w:tr>
      <w:tr w:rsidR="00947793" w:rsidRPr="003A0D19" w:rsidTr="00947793">
        <w:trPr>
          <w:trHeight w:val="2514"/>
        </w:trPr>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豊中市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3-1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庄内地区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名神口3丁目、名神口2丁目の一部野田町、庄内東町1～6丁目、庄内西町1～5丁目、庄内幸町1～5丁目、庄内栄町1～5丁目、庄内宝町1～3丁目、庄本町1～4丁目、島江町1</w:t>
            </w:r>
            <w:r>
              <w:rPr>
                <w:rFonts w:ascii="ＭＳ 明朝" w:hAnsi="ＭＳ 明朝" w:hint="eastAsia"/>
                <w:spacing w:val="-2"/>
                <w:sz w:val="14"/>
                <w:szCs w:val="14"/>
              </w:rPr>
              <w:t>・</w:t>
            </w:r>
            <w:r w:rsidRPr="003A0D19">
              <w:rPr>
                <w:rFonts w:ascii="ＭＳ 明朝" w:hAnsi="ＭＳ 明朝" w:hint="eastAsia"/>
                <w:spacing w:val="-2"/>
                <w:sz w:val="14"/>
                <w:szCs w:val="14"/>
              </w:rPr>
              <w:t>2丁目、大黒町1～3丁目、三和町1～4丁目、千成町1～3丁目、二葉町1～3丁目、大島町1～3丁目、日出町1</w:t>
            </w:r>
            <w:r>
              <w:rPr>
                <w:rFonts w:ascii="ＭＳ 明朝" w:hAnsi="ＭＳ 明朝" w:hint="eastAsia"/>
                <w:spacing w:val="-2"/>
                <w:sz w:val="14"/>
                <w:szCs w:val="14"/>
              </w:rPr>
              <w:t>・</w:t>
            </w:r>
            <w:r w:rsidRPr="003A0D19">
              <w:rPr>
                <w:rFonts w:ascii="ＭＳ 明朝" w:hAnsi="ＭＳ 明朝" w:hint="eastAsia"/>
                <w:spacing w:val="-2"/>
                <w:sz w:val="14"/>
                <w:szCs w:val="14"/>
              </w:rPr>
              <w:t>2丁目、神州町、三国1</w:t>
            </w:r>
            <w:r>
              <w:rPr>
                <w:rFonts w:ascii="ＭＳ 明朝" w:hAnsi="ＭＳ 明朝" w:hint="eastAsia"/>
                <w:spacing w:val="-2"/>
                <w:sz w:val="14"/>
                <w:szCs w:val="14"/>
              </w:rPr>
              <w:t>・</w:t>
            </w:r>
            <w:r w:rsidRPr="003A0D19">
              <w:rPr>
                <w:rFonts w:ascii="ＭＳ 明朝" w:hAnsi="ＭＳ 明朝" w:hint="eastAsia"/>
                <w:spacing w:val="-2"/>
                <w:sz w:val="14"/>
                <w:szCs w:val="14"/>
              </w:rPr>
              <w:t>2丁目</w:t>
            </w:r>
          </w:p>
          <w:p w:rsidR="00947793" w:rsidRPr="003A0D19" w:rsidRDefault="00947793" w:rsidP="00947793">
            <w:pPr>
              <w:spacing w:line="220" w:lineRule="exact"/>
              <w:rPr>
                <w:rFonts w:ascii="ＭＳ 明朝" w:hAnsi="ＭＳ 明朝"/>
                <w:spacing w:val="-2"/>
                <w:sz w:val="14"/>
                <w:szCs w:val="1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425.5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本地区は木造賃貸住宅等が密集した地区である。防災街区整備地区計画の区域であり、</w:t>
            </w:r>
            <w:r>
              <w:rPr>
                <w:rFonts w:ascii="ＭＳ 明朝" w:hAnsi="ＭＳ 明朝" w:hint="eastAsia"/>
                <w:spacing w:val="-2"/>
                <w:sz w:val="14"/>
                <w:szCs w:val="14"/>
              </w:rPr>
              <w:t>住宅市街地総合整備事業により</w:t>
            </w:r>
            <w:r w:rsidRPr="003A0D19">
              <w:rPr>
                <w:rFonts w:ascii="ＭＳ 明朝" w:hAnsi="ＭＳ 明朝" w:hint="eastAsia"/>
                <w:spacing w:val="-2"/>
                <w:sz w:val="14"/>
                <w:szCs w:val="14"/>
              </w:rPr>
              <w:t>木造住宅等の除却費補助</w:t>
            </w:r>
            <w:r>
              <w:rPr>
                <w:rFonts w:ascii="ＭＳ 明朝" w:hAnsi="ＭＳ 明朝" w:hint="eastAsia"/>
                <w:spacing w:val="-2"/>
                <w:sz w:val="14"/>
                <w:szCs w:val="14"/>
              </w:rPr>
              <w:t>など</w:t>
            </w:r>
            <w:r w:rsidRPr="003A0D19">
              <w:rPr>
                <w:rFonts w:ascii="ＭＳ 明朝" w:hAnsi="ＭＳ 明朝" w:hint="eastAsia"/>
                <w:spacing w:val="-2"/>
                <w:sz w:val="14"/>
                <w:szCs w:val="14"/>
              </w:rPr>
              <w:t>を行う。あわせて地区施設の整備を行い、良質な住宅の供給と住環境の改善を一体的に行う。</w:t>
            </w: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豊中市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3-2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豊南町地区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豊南町西1～5丁目、豊南町東1～4丁目、豊南町南1～6丁目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80.1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本地区は木造賃貸住宅等が密集した地区である。防災街区整備地区計画の区域であり、</w:t>
            </w:r>
            <w:r>
              <w:rPr>
                <w:rFonts w:ascii="ＭＳ 明朝" w:hAnsi="ＭＳ 明朝" w:hint="eastAsia"/>
                <w:spacing w:val="-2"/>
                <w:sz w:val="14"/>
                <w:szCs w:val="14"/>
              </w:rPr>
              <w:t>住宅市街地総合整備事業により</w:t>
            </w:r>
            <w:r w:rsidRPr="003A0D19">
              <w:rPr>
                <w:rFonts w:ascii="ＭＳ 明朝" w:hAnsi="ＭＳ 明朝" w:hint="eastAsia"/>
                <w:spacing w:val="-2"/>
                <w:sz w:val="14"/>
                <w:szCs w:val="14"/>
              </w:rPr>
              <w:t>木造住宅等の除却費補助</w:t>
            </w:r>
            <w:r>
              <w:rPr>
                <w:rFonts w:ascii="ＭＳ 明朝" w:hAnsi="ＭＳ 明朝" w:hint="eastAsia"/>
                <w:spacing w:val="-2"/>
                <w:sz w:val="14"/>
                <w:szCs w:val="14"/>
              </w:rPr>
              <w:t>など</w:t>
            </w:r>
            <w:r w:rsidRPr="003A0D19">
              <w:rPr>
                <w:rFonts w:ascii="ＭＳ 明朝" w:hAnsi="ＭＳ 明朝" w:hint="eastAsia"/>
                <w:spacing w:val="-2"/>
                <w:sz w:val="14"/>
                <w:szCs w:val="14"/>
              </w:rPr>
              <w:t>を行う。あわせて地区施設の整備を行い、良質な住宅の供給と住環境の改善を一体的に行う。</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豊中市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3-3</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千里NT</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新千里北町、新千里東町、新千里西町、新千里南町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369.0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千里NTは老朽化した住宅や施設の建て替え等により、豊かな居住環境の保全に配慮しつつ良好な住宅市街地の形成を図る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箕面市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4-1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箕面森町（水と緑の健康都市）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箕面市上止々呂美</w:t>
            </w:r>
            <w:r>
              <w:rPr>
                <w:rFonts w:ascii="ＭＳ 明朝" w:hAnsi="ＭＳ 明朝" w:hint="eastAsia"/>
                <w:spacing w:val="-2"/>
                <w:sz w:val="14"/>
                <w:szCs w:val="14"/>
              </w:rPr>
              <w:t>、</w:t>
            </w:r>
            <w:r w:rsidRPr="003A0D19">
              <w:rPr>
                <w:rFonts w:ascii="ＭＳ 明朝" w:hAnsi="ＭＳ 明朝" w:hint="eastAsia"/>
                <w:spacing w:val="-2"/>
                <w:sz w:val="14"/>
                <w:szCs w:val="14"/>
              </w:rPr>
              <w:t>下止々呂美</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314.0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本地区は国道</w:t>
            </w:r>
            <w:r>
              <w:rPr>
                <w:rFonts w:ascii="ＭＳ 明朝" w:hAnsi="ＭＳ 明朝" w:hint="eastAsia"/>
                <w:spacing w:val="-2"/>
                <w:sz w:val="14"/>
                <w:szCs w:val="14"/>
              </w:rPr>
              <w:t>423</w:t>
            </w:r>
            <w:r w:rsidRPr="003A0D19">
              <w:rPr>
                <w:rFonts w:ascii="ＭＳ 明朝" w:hAnsi="ＭＳ 明朝" w:hint="eastAsia"/>
                <w:spacing w:val="-2"/>
                <w:sz w:val="14"/>
                <w:szCs w:val="14"/>
              </w:rPr>
              <w:t>号バイパスの整備により大阪都心部へ直結される箕面北部丘陵に位置し、北摂地域の交通網の整備と併せ、豊かな自然を享受できる地域特性を生かした居住空間を確保し、「多世代共生」、「環境共生」、「地域共生」をまちづくりのテーマとして、世代を超えて誰もがいきいきと暮らせる健康で快適な都市環境の形成をめざす。</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箕面市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Pr>
                <w:rFonts w:ascii="ＭＳ 明朝" w:hAnsi="ＭＳ 明朝" w:hint="eastAsia"/>
                <w:spacing w:val="-2"/>
                <w:sz w:val="14"/>
                <w:szCs w:val="14"/>
              </w:rPr>
              <w:t>4-2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1C4CDF">
              <w:rPr>
                <w:rFonts w:ascii="ＭＳ 明朝" w:hAnsi="ＭＳ 明朝" w:hint="eastAsia"/>
                <w:spacing w:val="-2"/>
                <w:sz w:val="14"/>
                <w:szCs w:val="14"/>
              </w:rPr>
              <w:t>彩都（国際文化公園都市）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1C4CDF">
              <w:rPr>
                <w:rFonts w:ascii="ＭＳ 明朝" w:hAnsi="ＭＳ 明朝" w:hint="eastAsia"/>
                <w:spacing w:val="-2"/>
                <w:sz w:val="14"/>
                <w:szCs w:val="14"/>
              </w:rPr>
              <w:t>箕面市東部地域(彩都粟生南1丁目</w:t>
            </w:r>
            <w:r>
              <w:rPr>
                <w:rFonts w:ascii="ＭＳ 明朝" w:hAnsi="ＭＳ 明朝" w:hint="eastAsia"/>
                <w:spacing w:val="-2"/>
                <w:sz w:val="14"/>
                <w:szCs w:val="14"/>
              </w:rPr>
              <w:t>ほか</w:t>
            </w:r>
            <w:r w:rsidRPr="001C4CDF">
              <w:rPr>
                <w:rFonts w:ascii="ＭＳ 明朝" w:hAnsi="ＭＳ 明朝" w:hint="eastAsia"/>
                <w:spacing w:val="-2"/>
                <w:sz w:val="14"/>
                <w:szCs w:val="14"/>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1C4CDF">
              <w:rPr>
                <w:rFonts w:ascii="ＭＳ 明朝" w:hAnsi="ＭＳ 明朝"/>
                <w:spacing w:val="-4"/>
                <w:sz w:val="14"/>
                <w:szCs w:val="14"/>
              </w:rPr>
              <w:t>164</w:t>
            </w:r>
            <w:r>
              <w:rPr>
                <w:rFonts w:ascii="ＭＳ 明朝" w:hAnsi="ＭＳ 明朝" w:hint="eastAsia"/>
                <w:spacing w:val="-4"/>
                <w:sz w:val="14"/>
                <w:szCs w:val="14"/>
              </w:rPr>
              <w:t>.0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1C4CDF">
              <w:rPr>
                <w:rFonts w:ascii="ＭＳ 明朝" w:hAnsi="ＭＳ 明朝" w:hint="eastAsia"/>
                <w:spacing w:val="-2"/>
                <w:sz w:val="14"/>
                <w:szCs w:val="14"/>
              </w:rPr>
              <w:t>本地区は茨木市北部から箕面市東部にかけての丘陵地に、自然と都市が調和し、国際交流、学術文化、研究開発という未来機能を組み込んだ複合機能都市を目指すもので、環境良好な住宅、住宅地の供給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吹田市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5-1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千里山</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霧が丘ほか</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10.0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本地区は都市再生機構施行による</w:t>
            </w:r>
            <w:r>
              <w:rPr>
                <w:rFonts w:ascii="ＭＳ 明朝" w:hAnsi="ＭＳ 明朝" w:hint="eastAsia"/>
                <w:spacing w:val="-2"/>
                <w:sz w:val="14"/>
                <w:szCs w:val="14"/>
              </w:rPr>
              <w:t>団地再生</w:t>
            </w:r>
            <w:r w:rsidRPr="003A0D19">
              <w:rPr>
                <w:rFonts w:ascii="ＭＳ 明朝" w:hAnsi="ＭＳ 明朝" w:hint="eastAsia"/>
                <w:spacing w:val="-2"/>
                <w:sz w:val="14"/>
                <w:szCs w:val="14"/>
              </w:rPr>
              <w:t>事業で、老朽化した住宅を共同住宅に建替、土地の有効利用、居住水準の向上及び住環境の改善を図る。また、建替事業により発生する整備敷地を民間等活用により、多様な優良住宅を供給する。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吹田市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5-2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千里ＮＴ</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F92414">
              <w:rPr>
                <w:rFonts w:ascii="ＭＳ 明朝" w:hAnsi="ＭＳ 明朝" w:hint="eastAsia"/>
                <w:spacing w:val="-2"/>
                <w:sz w:val="14"/>
                <w:szCs w:val="14"/>
              </w:rPr>
              <w:t>藤白台、青山台、古江台、津雲台、竹見台、高野台、佐竹台、桃山台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791.0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千里ＮＴは老朽化した住宅の建替え等により、豊かな居住環境の保全に配慮しつつ良好な住宅市街地のストックを有効に活用し、優良な市街地の形成を図る。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茨木市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6-1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彩都(国際文化公園都市)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茨木市北部丘陵地(彩都</w:t>
            </w:r>
            <w:r>
              <w:rPr>
                <w:rFonts w:ascii="ＭＳ 明朝" w:hAnsi="ＭＳ 明朝" w:hint="eastAsia"/>
                <w:spacing w:val="-2"/>
                <w:sz w:val="14"/>
                <w:szCs w:val="14"/>
              </w:rPr>
              <w:t>あさぎ1丁目ほか</w:t>
            </w:r>
            <w:r w:rsidRPr="003A0D19">
              <w:rPr>
                <w:rFonts w:ascii="ＭＳ 明朝" w:hAnsi="ＭＳ 明朝" w:hint="eastAsia"/>
                <w:spacing w:val="-2"/>
                <w:sz w:val="14"/>
                <w:szCs w:val="14"/>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Pr>
                <w:rFonts w:ascii="ＭＳ 明朝" w:hAnsi="ＭＳ 明朝" w:hint="eastAsia"/>
                <w:spacing w:val="-4"/>
                <w:sz w:val="14"/>
                <w:szCs w:val="14"/>
              </w:rPr>
              <w:t>149.0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本地区は茨木市北部から箕面市東部にかけての丘陵地に、自然と都市が調和し、学術文化、研究開発などの都市機能を組み込んだ複合機能都市を目指すもので、環境良好な住宅、住宅地の供給を図る。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茨木市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6-</w:t>
            </w:r>
            <w:r>
              <w:rPr>
                <w:rFonts w:ascii="ＭＳ 明朝" w:hAnsi="ＭＳ 明朝" w:hint="eastAsia"/>
                <w:spacing w:val="-2"/>
                <w:sz w:val="14"/>
                <w:szCs w:val="14"/>
              </w:rPr>
              <w:t>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安威川</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山手台新町1</w:t>
            </w:r>
            <w:r>
              <w:rPr>
                <w:rFonts w:ascii="ＭＳ 明朝" w:hAnsi="ＭＳ 明朝" w:hint="eastAsia"/>
                <w:spacing w:val="-2"/>
                <w:sz w:val="14"/>
                <w:szCs w:val="14"/>
              </w:rPr>
              <w:t>～</w:t>
            </w:r>
            <w:r w:rsidRPr="003A0D19">
              <w:rPr>
                <w:rFonts w:ascii="ＭＳ 明朝" w:hAnsi="ＭＳ 明朝" w:hint="eastAsia"/>
                <w:spacing w:val="-2"/>
                <w:sz w:val="14"/>
                <w:szCs w:val="14"/>
              </w:rPr>
              <w:t>3丁目</w:t>
            </w:r>
          </w:p>
          <w:p w:rsidR="00947793" w:rsidRPr="003A0D19" w:rsidRDefault="00947793" w:rsidP="00947793">
            <w:pPr>
              <w:spacing w:line="220" w:lineRule="exact"/>
              <w:rPr>
                <w:rFonts w:ascii="ＭＳ 明朝" w:hAnsi="ＭＳ 明朝"/>
                <w:spacing w:val="-2"/>
                <w:sz w:val="14"/>
                <w:szCs w:val="1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21.0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本地区は土地区画整理事業により、計画的な低層住宅地の形成を図る地区である。公共施設の整備改善と宅地の利用増進を図る。</w:t>
            </w:r>
          </w:p>
          <w:p w:rsidR="00947793" w:rsidRPr="003A0D19" w:rsidRDefault="00947793" w:rsidP="00947793">
            <w:pPr>
              <w:spacing w:line="220" w:lineRule="exact"/>
              <w:rPr>
                <w:rFonts w:ascii="ＭＳ 明朝" w:hAnsi="ＭＳ 明朝"/>
                <w:spacing w:val="-2"/>
                <w:sz w:val="14"/>
                <w:szCs w:val="14"/>
              </w:rPr>
            </w:pPr>
          </w:p>
        </w:tc>
      </w:tr>
    </w:tbl>
    <w:p w:rsidR="00947793" w:rsidRDefault="00947793"/>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08"/>
        <w:gridCol w:w="1760"/>
        <w:gridCol w:w="2126"/>
        <w:gridCol w:w="992"/>
        <w:gridCol w:w="2977"/>
      </w:tblGrid>
      <w:tr w:rsidR="00947793" w:rsidRPr="00347E75" w:rsidTr="00947793">
        <w:trPr>
          <w:trHeight w:val="34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lastRenderedPageBreak/>
              <w:t>市町村名</w:t>
            </w:r>
          </w:p>
        </w:tc>
        <w:tc>
          <w:tcPr>
            <w:tcW w:w="508"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番号</w:t>
            </w:r>
          </w:p>
        </w:tc>
        <w:tc>
          <w:tcPr>
            <w:tcW w:w="1760"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地域名</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位置</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4"/>
                <w:sz w:val="14"/>
                <w:szCs w:val="14"/>
              </w:rPr>
            </w:pPr>
            <w:r w:rsidRPr="009625AC">
              <w:rPr>
                <w:rFonts w:asciiTheme="majorEastAsia" w:eastAsiaTheme="majorEastAsia" w:hAnsiTheme="majorEastAsia" w:hint="eastAsia"/>
                <w:b/>
                <w:spacing w:val="11"/>
                <w:w w:val="64"/>
                <w:kern w:val="0"/>
                <w:sz w:val="14"/>
                <w:szCs w:val="14"/>
                <w:fitText w:val="776" w:id="1203432704"/>
              </w:rPr>
              <w:t>概ねの面積</w:t>
            </w:r>
            <w:r w:rsidRPr="009625AC">
              <w:rPr>
                <w:rFonts w:asciiTheme="majorEastAsia" w:eastAsiaTheme="majorEastAsia" w:hAnsiTheme="majorEastAsia"/>
                <w:b/>
                <w:spacing w:val="11"/>
                <w:w w:val="64"/>
                <w:kern w:val="0"/>
                <w:sz w:val="14"/>
                <w:szCs w:val="14"/>
                <w:fitText w:val="776" w:id="1203432704"/>
              </w:rPr>
              <w:t>(ha</w:t>
            </w:r>
            <w:r w:rsidRPr="009625AC">
              <w:rPr>
                <w:rFonts w:asciiTheme="majorEastAsia" w:eastAsiaTheme="majorEastAsia" w:hAnsiTheme="majorEastAsia"/>
                <w:b/>
                <w:spacing w:val="1"/>
                <w:w w:val="64"/>
                <w:kern w:val="0"/>
                <w:sz w:val="14"/>
                <w:szCs w:val="14"/>
                <w:fitText w:val="776" w:id="1203432704"/>
              </w:rPr>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供給促進策</w:t>
            </w: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茨木市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6-</w:t>
            </w:r>
            <w:r>
              <w:rPr>
                <w:rFonts w:ascii="ＭＳ 明朝" w:hAnsi="ＭＳ 明朝" w:hint="eastAsia"/>
                <w:spacing w:val="-2"/>
                <w:sz w:val="14"/>
                <w:szCs w:val="14"/>
              </w:rPr>
              <w:t>3</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太田東芝町地区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太田東芝町、城の前町の一部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w:t>
            </w:r>
            <w:r>
              <w:rPr>
                <w:rFonts w:ascii="ＭＳ 明朝" w:hAnsi="ＭＳ 明朝" w:hint="eastAsia"/>
                <w:spacing w:val="-4"/>
                <w:sz w:val="14"/>
                <w:szCs w:val="14"/>
              </w:rPr>
              <w:t>7.7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関西イノベーション国際戦略特区に指定された大規模工場跡地の土地利用転換を契機に住居及び都市機能を適切に配置し、電気・熱・情報等の様々なインフラエネルギー最適化を図るスマートコミュニティの考え方に基づいた都市づくりを促進する地区であ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茨木市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6-</w:t>
            </w:r>
            <w:r>
              <w:rPr>
                <w:rFonts w:ascii="ＭＳ 明朝" w:hAnsi="ＭＳ 明朝" w:hint="eastAsia"/>
                <w:spacing w:val="-2"/>
                <w:sz w:val="14"/>
                <w:szCs w:val="14"/>
              </w:rPr>
              <w:t>4</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庄一丁目地区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庄</w:t>
            </w:r>
            <w:r>
              <w:rPr>
                <w:rFonts w:ascii="ＭＳ 明朝" w:hAnsi="ＭＳ 明朝" w:hint="eastAsia"/>
                <w:spacing w:val="-2"/>
                <w:sz w:val="14"/>
                <w:szCs w:val="14"/>
              </w:rPr>
              <w:t>1</w:t>
            </w:r>
            <w:r w:rsidRPr="003A0D19">
              <w:rPr>
                <w:rFonts w:ascii="ＭＳ 明朝" w:hAnsi="ＭＳ 明朝" w:hint="eastAsia"/>
                <w:spacing w:val="-2"/>
                <w:sz w:val="14"/>
                <w:szCs w:val="14"/>
              </w:rPr>
              <w:t>丁目の一部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3.4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本地区は大規模工場跡地の土地利用転換を契機に隣接するＪＲ東海道本線において新駅の整備を進めており、駅前の立地を活かした住居及び都市機能の導入により活力ある市街地形成を図る地区である。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枚方市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7-1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香里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枚方市香里ヶ丘1～6丁目、9丁目の各一部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本地区は都市再生機構施行による</w:t>
            </w:r>
            <w:r>
              <w:rPr>
                <w:rFonts w:ascii="ＭＳ 明朝" w:hAnsi="ＭＳ 明朝" w:hint="eastAsia"/>
                <w:spacing w:val="-2"/>
                <w:sz w:val="14"/>
                <w:szCs w:val="14"/>
              </w:rPr>
              <w:t>団地再生</w:t>
            </w:r>
            <w:r w:rsidRPr="003A0D19">
              <w:rPr>
                <w:rFonts w:ascii="ＭＳ 明朝" w:hAnsi="ＭＳ 明朝" w:hint="eastAsia"/>
                <w:spacing w:val="-2"/>
                <w:sz w:val="14"/>
                <w:szCs w:val="14"/>
              </w:rPr>
              <w:t>事業で、老朽化した住宅を共同住宅に建替、土地の有効利用、居住水準の向上及び住環境の改善を図る。また、建替事業により発生する整備敷地を民間等活用により、多様な優良住宅を供給する。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枚方市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7-2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中宮第一</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枚方市宮之阪2丁目5番</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本地区は都市再生機構施行による</w:t>
            </w:r>
            <w:r>
              <w:rPr>
                <w:rFonts w:ascii="ＭＳ 明朝" w:hAnsi="ＭＳ 明朝" w:hint="eastAsia"/>
                <w:spacing w:val="-2"/>
                <w:sz w:val="14"/>
                <w:szCs w:val="14"/>
              </w:rPr>
              <w:t>団地再生</w:t>
            </w:r>
            <w:r w:rsidRPr="003A0D19">
              <w:rPr>
                <w:rFonts w:ascii="ＭＳ 明朝" w:hAnsi="ＭＳ 明朝" w:hint="eastAsia"/>
                <w:spacing w:val="-2"/>
                <w:sz w:val="14"/>
                <w:szCs w:val="14"/>
              </w:rPr>
              <w:t>事業で、老朽化した住宅を共同住宅に建替、土地の有効利用、居住水準の向上及び住環境の改善を図る。また、建替事業により発生する整備敷地を民間等活用により、多様な優良住宅を供給する。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寝屋川市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8-1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池田・大利地区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大利元町、錦町、東大利町、池田南町の一部、大利町、池田旭町、長栄寺町、桜木町の一部、清水町の一部、成美町の一部、池田東町の一部、北大利町の一部、池田本町の一部、高柳栄町の一部、高柳</w:t>
            </w:r>
            <w:r>
              <w:rPr>
                <w:rFonts w:ascii="ＭＳ 明朝" w:hAnsi="ＭＳ 明朝" w:hint="eastAsia"/>
                <w:spacing w:val="-2"/>
                <w:sz w:val="14"/>
                <w:szCs w:val="14"/>
              </w:rPr>
              <w:t>１</w:t>
            </w:r>
            <w:r w:rsidRPr="003A0D19">
              <w:rPr>
                <w:rFonts w:ascii="ＭＳ 明朝" w:hAnsi="ＭＳ 明朝" w:hint="eastAsia"/>
                <w:spacing w:val="-2"/>
                <w:sz w:val="14"/>
                <w:szCs w:val="14"/>
              </w:rPr>
              <w:t>丁目の一部</w:t>
            </w:r>
          </w:p>
          <w:p w:rsidR="00947793" w:rsidRPr="003A0D19" w:rsidRDefault="00947793" w:rsidP="00947793">
            <w:pPr>
              <w:spacing w:line="220" w:lineRule="exact"/>
              <w:rPr>
                <w:rFonts w:ascii="ＭＳ 明朝" w:hAnsi="ＭＳ 明朝"/>
                <w:spacing w:val="-2"/>
                <w:sz w:val="14"/>
                <w:szCs w:val="1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66.0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本地区は木造住宅が密集しており、住宅市街地整備事業により、主要生活道路の整備、老朽建築物の除却、建替促進などを行い住環境の改善を図る。</w:t>
            </w: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寝屋川市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8-2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萱島東地区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萱島桜園町、萱島本町、萱島南町、萱島東</w:t>
            </w:r>
            <w:r>
              <w:rPr>
                <w:rFonts w:ascii="ＭＳ 明朝" w:hAnsi="ＭＳ 明朝" w:hint="eastAsia"/>
                <w:spacing w:val="-2"/>
                <w:sz w:val="14"/>
                <w:szCs w:val="14"/>
              </w:rPr>
              <w:t>1～3</w:t>
            </w:r>
            <w:r w:rsidRPr="003A0D19">
              <w:rPr>
                <w:rFonts w:ascii="ＭＳ 明朝" w:hAnsi="ＭＳ 明朝" w:hint="eastAsia"/>
                <w:spacing w:val="-2"/>
                <w:sz w:val="14"/>
                <w:szCs w:val="14"/>
              </w:rPr>
              <w:t>丁目、下木田町の一部、南水苑町の一部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本地区は木造住宅が密集しており、住宅市街地整備事業により、主要生活道路の整備、老朽建築物の除却、建替促進などを行い住環境の改善を図る。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寝屋川市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8-3</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香里地区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香里西之町、香里北之町、香里南之町、寿町、田井西町、田井町、音羽町の一部、緑町の一部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133.0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本地区は木造住宅が密集しており、住宅市街地整備事業により、主要生活道路の整備、老朽建築物の除却、建替促進などを行い住環境の改善を図る。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守口市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9-1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大日・八雲東町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佐太中町</w:t>
            </w:r>
            <w:r>
              <w:rPr>
                <w:rFonts w:ascii="ＭＳ 明朝" w:hAnsi="ＭＳ 明朝" w:hint="eastAsia"/>
                <w:spacing w:val="-2"/>
                <w:sz w:val="14"/>
                <w:szCs w:val="14"/>
              </w:rPr>
              <w:t>1</w:t>
            </w:r>
            <w:r w:rsidRPr="003A0D19">
              <w:rPr>
                <w:rFonts w:ascii="ＭＳ 明朝" w:hAnsi="ＭＳ 明朝" w:hint="eastAsia"/>
                <w:spacing w:val="-2"/>
                <w:sz w:val="14"/>
                <w:szCs w:val="14"/>
              </w:rPr>
              <w:t>丁目、大日町2～4丁目、八雲東町2丁目の一部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63.0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本地区は木造住宅が密集していることから、住宅市街地総合整備事業による公共施設等の整備と併せ、種々の規制誘導策を実施し、住環境の改善を図る。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守口市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9-2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東部</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佐太東町１丁目、金田町１丁目、大久保町1～3丁目、梶町1～4丁目、藤田町1～5丁目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150.0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本地区は木造住宅が密集していることから、住宅市街地総合整備事業による公共施設等の整備と併せ、種々の規制誘導策を実施し、住環境の改善を図る。</w:t>
            </w:r>
          </w:p>
          <w:p w:rsidR="00947793" w:rsidRPr="003A0D19" w:rsidRDefault="00947793" w:rsidP="00947793">
            <w:pPr>
              <w:spacing w:line="220" w:lineRule="exact"/>
              <w:rPr>
                <w:rFonts w:ascii="ＭＳ 明朝" w:hAnsi="ＭＳ 明朝"/>
                <w:spacing w:val="-2"/>
                <w:sz w:val="14"/>
                <w:szCs w:val="14"/>
              </w:rPr>
            </w:pPr>
          </w:p>
        </w:tc>
      </w:tr>
    </w:tbl>
    <w:p w:rsidR="00947793" w:rsidRDefault="00947793">
      <w:pPr>
        <w:widowControl/>
        <w:jc w:val="left"/>
      </w:pPr>
      <w:r>
        <w:br w:type="page"/>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08"/>
        <w:gridCol w:w="1760"/>
        <w:gridCol w:w="2126"/>
        <w:gridCol w:w="992"/>
        <w:gridCol w:w="2977"/>
      </w:tblGrid>
      <w:tr w:rsidR="00947793" w:rsidRPr="00347E75" w:rsidTr="00947793">
        <w:trPr>
          <w:trHeight w:val="34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lastRenderedPageBreak/>
              <w:t>市町村名</w:t>
            </w:r>
          </w:p>
        </w:tc>
        <w:tc>
          <w:tcPr>
            <w:tcW w:w="508"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番号</w:t>
            </w:r>
          </w:p>
        </w:tc>
        <w:tc>
          <w:tcPr>
            <w:tcW w:w="1760"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地域名</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位置</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4"/>
                <w:sz w:val="14"/>
                <w:szCs w:val="14"/>
              </w:rPr>
            </w:pPr>
            <w:r w:rsidRPr="009625AC">
              <w:rPr>
                <w:rFonts w:asciiTheme="majorEastAsia" w:eastAsiaTheme="majorEastAsia" w:hAnsiTheme="majorEastAsia" w:hint="eastAsia"/>
                <w:b/>
                <w:spacing w:val="11"/>
                <w:w w:val="64"/>
                <w:kern w:val="0"/>
                <w:sz w:val="14"/>
                <w:szCs w:val="14"/>
                <w:fitText w:val="776" w:id="1203432704"/>
              </w:rPr>
              <w:t>概ねの面積</w:t>
            </w:r>
            <w:r w:rsidRPr="009625AC">
              <w:rPr>
                <w:rFonts w:asciiTheme="majorEastAsia" w:eastAsiaTheme="majorEastAsia" w:hAnsiTheme="majorEastAsia"/>
                <w:b/>
                <w:spacing w:val="11"/>
                <w:w w:val="64"/>
                <w:kern w:val="0"/>
                <w:sz w:val="14"/>
                <w:szCs w:val="14"/>
                <w:fitText w:val="776" w:id="1203432704"/>
              </w:rPr>
              <w:t>(ha</w:t>
            </w:r>
            <w:r w:rsidRPr="009625AC">
              <w:rPr>
                <w:rFonts w:asciiTheme="majorEastAsia" w:eastAsiaTheme="majorEastAsia" w:hAnsiTheme="majorEastAsia"/>
                <w:b/>
                <w:spacing w:val="1"/>
                <w:w w:val="64"/>
                <w:kern w:val="0"/>
                <w:sz w:val="14"/>
                <w:szCs w:val="14"/>
                <w:fitText w:val="776" w:id="1203432704"/>
              </w:rPr>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947793" w:rsidRPr="00240649" w:rsidRDefault="00947793" w:rsidP="00947793">
            <w:pPr>
              <w:spacing w:line="220" w:lineRule="exact"/>
              <w:jc w:val="center"/>
              <w:rPr>
                <w:rFonts w:asciiTheme="majorEastAsia" w:eastAsiaTheme="majorEastAsia" w:hAnsiTheme="majorEastAsia"/>
                <w:b/>
                <w:spacing w:val="-2"/>
                <w:sz w:val="14"/>
                <w:szCs w:val="14"/>
              </w:rPr>
            </w:pPr>
            <w:r w:rsidRPr="00240649">
              <w:rPr>
                <w:rFonts w:asciiTheme="majorEastAsia" w:eastAsiaTheme="majorEastAsia" w:hAnsiTheme="majorEastAsia" w:hint="eastAsia"/>
                <w:b/>
                <w:spacing w:val="-2"/>
                <w:sz w:val="14"/>
                <w:szCs w:val="14"/>
              </w:rPr>
              <w:t>供給促進策</w:t>
            </w: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門真市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10-1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門真市北部地区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朝日町、石原町、泉町、大池町、大倉町、大橋町、垣内町、上島町、上野口町、北巣本町、幸福町、寿町、栄町、下島町、小路町、城垣町、新橋町、常称寺町、堂山町、中町、野里町、浜町、速見町、古川町、本町、松葉町、御堂町、宮野町、元町、月出町、末広町、常磐町、向島町、柳町、宮前町</w:t>
            </w:r>
          </w:p>
          <w:p w:rsidR="00947793" w:rsidRPr="003A0D19" w:rsidRDefault="00947793" w:rsidP="00947793">
            <w:pPr>
              <w:spacing w:line="220" w:lineRule="exact"/>
              <w:rPr>
                <w:rFonts w:ascii="ＭＳ 明朝" w:hAnsi="ＭＳ 明朝"/>
                <w:spacing w:val="-2"/>
                <w:sz w:val="14"/>
                <w:szCs w:val="1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460.0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老朽化した木造賃貸住宅が密集した地区である。住宅市街地総合整備事業等により、木造賃貸住宅の建替えを促進し、あわせて地区施設の整備を行い、良質な住宅の供給と良好な住環境の改善を図る。</w:t>
            </w: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門真市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10-2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門真千石西町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門真市千石西町・東町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Pr>
                <w:rFonts w:ascii="ＭＳ 明朝" w:hAnsi="ＭＳ 明朝" w:hint="eastAsia"/>
                <w:spacing w:val="-4"/>
                <w:sz w:val="14"/>
                <w:szCs w:val="14"/>
              </w:rPr>
              <w:t>14.0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大東市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11-1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北条地区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北条</w:t>
            </w:r>
            <w:r>
              <w:rPr>
                <w:rFonts w:ascii="ＭＳ 明朝" w:hAnsi="ＭＳ 明朝" w:hint="eastAsia"/>
                <w:spacing w:val="-2"/>
                <w:sz w:val="14"/>
                <w:szCs w:val="14"/>
              </w:rPr>
              <w:t>3</w:t>
            </w:r>
            <w:r w:rsidRPr="003A0D19">
              <w:rPr>
                <w:rFonts w:ascii="ＭＳ 明朝" w:hAnsi="ＭＳ 明朝" w:hint="eastAsia"/>
                <w:spacing w:val="-2"/>
                <w:sz w:val="14"/>
                <w:szCs w:val="14"/>
              </w:rPr>
              <w:t>・</w:t>
            </w:r>
            <w:r>
              <w:rPr>
                <w:rFonts w:ascii="ＭＳ 明朝" w:hAnsi="ＭＳ 明朝" w:hint="eastAsia"/>
                <w:spacing w:val="-2"/>
                <w:sz w:val="14"/>
                <w:szCs w:val="14"/>
              </w:rPr>
              <w:t>4</w:t>
            </w:r>
            <w:r w:rsidRPr="003A0D19">
              <w:rPr>
                <w:rFonts w:ascii="ＭＳ 明朝" w:hAnsi="ＭＳ 明朝" w:hint="eastAsia"/>
                <w:spacing w:val="-2"/>
                <w:sz w:val="14"/>
                <w:szCs w:val="14"/>
              </w:rPr>
              <w:t>丁目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19.2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本地区は公営住宅長寿命化計画を策定し、既存ストックの有効利用、居住水準の向上及び住環境の改善を図る。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羽曳野市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Pr>
                <w:rFonts w:ascii="ＭＳ 明朝" w:hAnsi="ＭＳ 明朝" w:hint="eastAsia"/>
                <w:spacing w:val="-2"/>
                <w:sz w:val="14"/>
                <w:szCs w:val="14"/>
              </w:rPr>
              <w:t>12</w:t>
            </w:r>
            <w:r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古市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羽曳野市古市</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6.7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岸和田市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Pr>
                <w:rFonts w:ascii="ＭＳ 明朝" w:hAnsi="ＭＳ 明朝" w:hint="eastAsia"/>
                <w:spacing w:val="-2"/>
                <w:sz w:val="14"/>
                <w:szCs w:val="14"/>
              </w:rPr>
              <w:t>13</w:t>
            </w:r>
            <w:r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岸和田丘陵</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岸和田市</w:t>
            </w:r>
            <w:r>
              <w:rPr>
                <w:rFonts w:ascii="ＭＳ 明朝" w:hAnsi="ＭＳ 明朝" w:hint="eastAsia"/>
                <w:spacing w:val="-2"/>
                <w:sz w:val="14"/>
                <w:szCs w:val="14"/>
              </w:rPr>
              <w:t>岸の丘町1～3丁目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46.8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丘陵部の自然環境と調和した都市基盤施設の整備を進め、快適で良好な住宅地の形成を図る。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泉佐野市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Pr>
                <w:rFonts w:ascii="ＭＳ 明朝" w:hAnsi="ＭＳ 明朝" w:hint="eastAsia"/>
                <w:spacing w:val="-2"/>
                <w:sz w:val="14"/>
                <w:szCs w:val="14"/>
              </w:rPr>
              <w:t>14</w:t>
            </w:r>
            <w:r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泉佐野佐野台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泉佐野市佐野台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Pr>
                <w:rFonts w:ascii="ＭＳ 明朝" w:hAnsi="ＭＳ 明朝" w:hint="eastAsia"/>
                <w:spacing w:val="-4"/>
                <w:sz w:val="14"/>
                <w:szCs w:val="14"/>
              </w:rPr>
              <w:t>10.4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泉南市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Pr>
                <w:rFonts w:ascii="ＭＳ 明朝" w:hAnsi="ＭＳ 明朝" w:hint="eastAsia"/>
                <w:spacing w:val="-2"/>
                <w:sz w:val="14"/>
                <w:szCs w:val="14"/>
              </w:rPr>
              <w:t>15</w:t>
            </w:r>
            <w:r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新家駅南</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新家の一部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13.6</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全域が駅からの徒歩圏に含まれるが、既成市街地と空閑地が混在しており、地区計画制度により、必要な地区施設の整備を行うとともに、駅前にふさわしい商業環境や良好な住環境を創出し、便利でにぎわいのある地域核の形成を図る。</w:t>
            </w:r>
          </w:p>
          <w:p w:rsidR="00947793" w:rsidRPr="003A0D19" w:rsidRDefault="00947793" w:rsidP="00947793">
            <w:pPr>
              <w:spacing w:line="220" w:lineRule="exact"/>
              <w:rPr>
                <w:rFonts w:ascii="ＭＳ 明朝" w:hAnsi="ＭＳ 明朝"/>
                <w:spacing w:val="-2"/>
                <w:sz w:val="14"/>
                <w:szCs w:val="14"/>
              </w:rPr>
            </w:pPr>
          </w:p>
        </w:tc>
      </w:tr>
      <w:tr w:rsidR="00947793" w:rsidRPr="003A0D19" w:rsidTr="00947793">
        <w:tc>
          <w:tcPr>
            <w:tcW w:w="851"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阪南市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Pr>
                <w:rFonts w:ascii="ＭＳ 明朝" w:hAnsi="ＭＳ 明朝" w:hint="eastAsia"/>
                <w:spacing w:val="-2"/>
                <w:sz w:val="14"/>
                <w:szCs w:val="14"/>
              </w:rPr>
              <w:t>16</w:t>
            </w:r>
            <w:r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阪南丘陵</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箱作の一部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47793" w:rsidRPr="003A0D19" w:rsidRDefault="00947793" w:rsidP="00947793">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170.7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47793" w:rsidRDefault="00947793" w:rsidP="00947793">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関西国際空港に関連する地域調整事業の一つとして位置づけられた空港及びりんくうタウン建設のための土砂採取の事業地である。この跡地を、新住宅市街地開発事業により住宅地として整備し、居住環境の良好な住宅地を供給するとともに、産業、文化、レクリエーション等の施設立地をあわせもつ複合的なまちづくりを行う。</w:t>
            </w:r>
          </w:p>
          <w:p w:rsidR="00947793" w:rsidRPr="003A0D19" w:rsidRDefault="00947793" w:rsidP="00947793">
            <w:pPr>
              <w:spacing w:line="220" w:lineRule="exact"/>
              <w:rPr>
                <w:rFonts w:ascii="ＭＳ 明朝" w:hAnsi="ＭＳ 明朝"/>
                <w:spacing w:val="-2"/>
                <w:sz w:val="14"/>
                <w:szCs w:val="14"/>
              </w:rPr>
            </w:pPr>
          </w:p>
        </w:tc>
      </w:tr>
    </w:tbl>
    <w:p w:rsidR="00947793" w:rsidRDefault="00947793" w:rsidP="00947793">
      <w:pPr>
        <w:spacing w:line="240" w:lineRule="exact"/>
        <w:rPr>
          <w:rFonts w:ascii="ＭＳ 明朝" w:hAnsi="ＭＳ 明朝"/>
          <w:b/>
          <w:sz w:val="22"/>
        </w:rPr>
      </w:pPr>
    </w:p>
    <w:p w:rsidR="00947793" w:rsidRPr="00781A15" w:rsidRDefault="00947793" w:rsidP="00947793">
      <w:pPr>
        <w:spacing w:line="240" w:lineRule="exact"/>
        <w:ind w:left="123" w:hangingChars="88" w:hanging="123"/>
        <w:rPr>
          <w:rFonts w:ascii="ＭＳ 明朝" w:hAnsi="ＭＳ 明朝"/>
          <w:sz w:val="14"/>
          <w:szCs w:val="14"/>
        </w:rPr>
      </w:pPr>
      <w:r w:rsidRPr="00781A15">
        <w:rPr>
          <w:rFonts w:ascii="ＭＳ 明朝" w:hAnsi="ＭＳ 明朝" w:hint="eastAsia"/>
          <w:sz w:val="14"/>
          <w:szCs w:val="14"/>
        </w:rPr>
        <w:t>※工業専用地域や工業地域、公園・緑地等の住宅・住宅地供給の促進にそぐわない地域を除く。</w:t>
      </w:r>
    </w:p>
    <w:p w:rsidR="00947793" w:rsidRPr="00781A15" w:rsidRDefault="00947793" w:rsidP="00947793">
      <w:pPr>
        <w:spacing w:line="240" w:lineRule="exact"/>
        <w:rPr>
          <w:rFonts w:ascii="ＭＳ 明朝" w:hAnsi="ＭＳ 明朝"/>
          <w:sz w:val="14"/>
          <w:szCs w:val="14"/>
        </w:rPr>
      </w:pPr>
      <w:r w:rsidRPr="00781A15">
        <w:rPr>
          <w:rFonts w:ascii="ＭＳ 明朝" w:hAnsi="ＭＳ 明朝" w:hint="eastAsia"/>
          <w:sz w:val="14"/>
          <w:szCs w:val="14"/>
        </w:rPr>
        <w:t>※位置：区域表示は既成市街地においては町丁目、新市街地においては「○○市東部」等で概ねの位置が特定しうるように表示。</w:t>
      </w:r>
    </w:p>
    <w:p w:rsidR="00947793" w:rsidRPr="00781A15" w:rsidRDefault="00947793" w:rsidP="00947793">
      <w:pPr>
        <w:spacing w:line="240" w:lineRule="exact"/>
        <w:rPr>
          <w:rFonts w:ascii="ＭＳ 明朝" w:hAnsi="ＭＳ 明朝"/>
          <w:sz w:val="14"/>
          <w:szCs w:val="14"/>
        </w:rPr>
      </w:pPr>
      <w:r w:rsidRPr="00781A15">
        <w:rPr>
          <w:rFonts w:ascii="ＭＳ 明朝" w:hAnsi="ＭＳ 明朝" w:hint="eastAsia"/>
          <w:sz w:val="14"/>
          <w:szCs w:val="14"/>
        </w:rPr>
        <w:t>※概ねの面積：上記の区域面積を表示。なお、この面積は新規に供給する住宅地の面積を表すものではありません。</w:t>
      </w:r>
    </w:p>
    <w:p w:rsidR="00947793" w:rsidRPr="0065549E" w:rsidRDefault="00947793" w:rsidP="00947793">
      <w:pPr>
        <w:spacing w:line="240" w:lineRule="exact"/>
        <w:rPr>
          <w:rFonts w:ascii="ＭＳ 明朝" w:hAnsi="ＭＳ 明朝"/>
          <w:b/>
          <w:sz w:val="22"/>
        </w:rPr>
      </w:pPr>
    </w:p>
    <w:p w:rsidR="00947793" w:rsidRPr="00781A15" w:rsidRDefault="00947793" w:rsidP="00947793">
      <w:pPr>
        <w:spacing w:line="240" w:lineRule="exact"/>
        <w:rPr>
          <w:rFonts w:ascii="ＭＳ 明朝" w:hAnsi="ＭＳ 明朝"/>
          <w:sz w:val="14"/>
          <w:szCs w:val="14"/>
        </w:rPr>
      </w:pPr>
      <w:r w:rsidRPr="00781A15">
        <w:rPr>
          <w:rFonts w:ascii="ＭＳ 明朝" w:hAnsi="ＭＳ 明朝" w:hint="eastAsia"/>
          <w:sz w:val="14"/>
          <w:szCs w:val="14"/>
        </w:rPr>
        <w:t>（別記）「堺市都心地域」</w:t>
      </w:r>
    </w:p>
    <w:p w:rsidR="00947793" w:rsidRPr="00781A15" w:rsidRDefault="00947793" w:rsidP="00947793">
      <w:pPr>
        <w:spacing w:line="240" w:lineRule="exact"/>
        <w:ind w:leftChars="100" w:left="210"/>
        <w:rPr>
          <w:rFonts w:ascii="ＭＳ 明朝" w:hAnsi="ＭＳ 明朝"/>
          <w:sz w:val="14"/>
          <w:szCs w:val="14"/>
        </w:rPr>
      </w:pPr>
      <w:r w:rsidRPr="003A0D19">
        <w:rPr>
          <w:rFonts w:ascii="ＭＳ 明朝" w:hAnsi="ＭＳ 明朝" w:hint="eastAsia"/>
          <w:sz w:val="14"/>
          <w:szCs w:val="14"/>
        </w:rPr>
        <w:t>堺区一条通の一部、市之町西、市之町東、戎島町1 ～4丁・5丁の一部、戎之町西、戎之町東、翁橋町、大町西、大町東、大浜北町3丁の一部、大浜北町4・5 丁、甲斐町西、甲斐町東、北瓦町、北波止町の一部、北花田口町、櫛屋町西1丁、 櫛屋町東、熊野町西、熊野町東、栄橋町、宿院町西1・2丁、宿院町東1・2丁、新町、中瓦町、三国ヶ丘御幸通、南瓦町、南花田口町、竜神橋町</w:t>
      </w:r>
    </w:p>
    <w:p w:rsidR="00947793" w:rsidRPr="000F33B3" w:rsidRDefault="00947793" w:rsidP="00947793">
      <w:pPr>
        <w:spacing w:line="240" w:lineRule="exact"/>
        <w:jc w:val="left"/>
        <w:rPr>
          <w:rFonts w:ascii="ＭＳ 明朝" w:hAnsi="ＭＳ 明朝"/>
          <w:b/>
          <w:sz w:val="22"/>
        </w:rPr>
      </w:pPr>
      <w:r>
        <w:rPr>
          <w:rFonts w:ascii="ＭＳ 明朝" w:hAnsi="ＭＳ 明朝"/>
          <w:b/>
          <w:sz w:val="22"/>
        </w:rPr>
        <w:br w:type="page"/>
      </w:r>
    </w:p>
    <w:p w:rsidR="00641407" w:rsidRPr="000F33B3" w:rsidRDefault="00641407" w:rsidP="00641407">
      <w:pPr>
        <w:spacing w:line="240" w:lineRule="exact"/>
        <w:jc w:val="left"/>
        <w:rPr>
          <w:rFonts w:ascii="ＭＳ 明朝" w:hAnsi="ＭＳ 明朝"/>
          <w:b/>
          <w:sz w:val="22"/>
        </w:rPr>
      </w:pPr>
    </w:p>
    <w:p w:rsidR="00641407" w:rsidRDefault="00641407" w:rsidP="00641407">
      <w:pPr>
        <w:spacing w:line="240" w:lineRule="exact"/>
        <w:jc w:val="center"/>
        <w:rPr>
          <w:rFonts w:ascii="ＭＳ 明朝" w:hAnsi="ＭＳ 明朝"/>
          <w:b/>
          <w:sz w:val="22"/>
        </w:rPr>
      </w:pPr>
      <w:r>
        <w:rPr>
          <w:rFonts w:ascii="ＭＳ 明朝" w:hAnsi="ＭＳ 明朝"/>
          <w:b/>
          <w:noProof/>
          <w:sz w:val="22"/>
        </w:rPr>
        <w:drawing>
          <wp:anchor distT="0" distB="0" distL="114300" distR="114300" simplePos="0" relativeHeight="253158400" behindDoc="0" locked="0" layoutInCell="1" allowOverlap="1" wp14:anchorId="55882B13" wp14:editId="63E953EA">
            <wp:simplePos x="0" y="0"/>
            <wp:positionH relativeFrom="column">
              <wp:posOffset>-10795</wp:posOffset>
            </wp:positionH>
            <wp:positionV relativeFrom="paragraph">
              <wp:posOffset>151130</wp:posOffset>
            </wp:positionV>
            <wp:extent cx="6158523" cy="8708065"/>
            <wp:effectExtent l="0" t="0" r="0" b="0"/>
            <wp:wrapNone/>
            <wp:docPr id="2336" name="図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 name="図 2336"/>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158523" cy="8708065"/>
                    </a:xfrm>
                    <a:prstGeom prst="rect">
                      <a:avLst/>
                    </a:prstGeom>
                  </pic:spPr>
                </pic:pic>
              </a:graphicData>
            </a:graphic>
            <wp14:sizeRelH relativeFrom="margin">
              <wp14:pctWidth>0</wp14:pctWidth>
            </wp14:sizeRelH>
          </wp:anchor>
        </w:drawing>
      </w:r>
      <w:r>
        <w:rPr>
          <w:rFonts w:ascii="ＭＳ 明朝" w:hAnsi="ＭＳ 明朝"/>
          <w:b/>
          <w:noProof/>
          <w:sz w:val="22"/>
        </w:rPr>
        <mc:AlternateContent>
          <mc:Choice Requires="wps">
            <w:drawing>
              <wp:anchor distT="0" distB="0" distL="114300" distR="114300" simplePos="0" relativeHeight="253161472" behindDoc="0" locked="0" layoutInCell="1" allowOverlap="1">
                <wp:simplePos x="0" y="0"/>
                <wp:positionH relativeFrom="column">
                  <wp:posOffset>-41910</wp:posOffset>
                </wp:positionH>
                <wp:positionV relativeFrom="paragraph">
                  <wp:posOffset>-165100</wp:posOffset>
                </wp:positionV>
                <wp:extent cx="2563495" cy="243840"/>
                <wp:effectExtent l="0" t="0" r="2540" b="0"/>
                <wp:wrapNone/>
                <wp:docPr id="327" name="テキスト ボックス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1407" w:rsidRPr="00240649" w:rsidRDefault="00641407" w:rsidP="00641407">
                            <w:pPr>
                              <w:spacing w:line="240" w:lineRule="exact"/>
                              <w:rPr>
                                <w:rFonts w:asciiTheme="majorEastAsia" w:eastAsiaTheme="majorEastAsia" w:hAnsiTheme="majorEastAsia"/>
                                <w:sz w:val="16"/>
                                <w:szCs w:val="16"/>
                              </w:rPr>
                            </w:pPr>
                            <w:r w:rsidRPr="00240649">
                              <w:rPr>
                                <w:rFonts w:asciiTheme="majorEastAsia" w:eastAsiaTheme="majorEastAsia" w:hAnsiTheme="majorEastAsia" w:hint="eastAsia"/>
                                <w:b/>
                                <w:sz w:val="22"/>
                              </w:rPr>
                              <w:t>（</w:t>
                            </w:r>
                            <w:r w:rsidRPr="00240649">
                              <w:rPr>
                                <w:rFonts w:asciiTheme="majorEastAsia" w:eastAsiaTheme="majorEastAsia" w:hAnsiTheme="majorEastAsia" w:hint="eastAsia"/>
                                <w:b/>
                                <w:sz w:val="22"/>
                              </w:rPr>
                              <w:t>参考）重点供給地域の分布状況</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テキスト ボックス 327" o:spid="_x0000_s1490" type="#_x0000_t202" style="position:absolute;left:0;text-align:left;margin-left:-3.3pt;margin-top:-13pt;width:201.85pt;height:19.2pt;z-index:253161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fKZ3QIAANcFAAAOAAAAZHJzL2Uyb0RvYy54bWysVEtu2zAQ3RfoHQjuFX0sfyREDhLLKgqk&#10;HyDtAWiJsohKpErSkdOimxgoeoheoei65/FFOqT8S7Ip2mohkJyZN783c36xbmp0S6VigifYP/Mw&#10;ojwXBePLBL9/lzkTjJQmvCC14DTBd1Thi+nzZ+ddG9NAVKIuqEQAwlXctQmutG5j11V5RRuizkRL&#10;OQhLIRui4SqXbiFJB+hN7QaeN3I7IYtWipwqBa9pL8RTi1+WNNdvylJRjeoEQ2za/qX9L8zfnZ6T&#10;eClJW7F8Fwb5iygawjg4PUClRBO0kuwJVMNyKZQo9VkuGleUJcupzQGy8b1H2dxUpKU2FyiOag9l&#10;Uv8PNn99+1YiViR4EIwx4qSBJm03X7f3P7b3v7abb2i7+b7dbLb3P+GOjBKUrGtVDJY3Ldjq9ZVY&#10;Q+tt+qq9FvkHhbiYVYQv6aWUoqsoKSBk31i6J6Y9jjIgi+6VKMAzWWlhgdalbEw9oUII0KF1d4d2&#10;0bVGOTwGw9EgjIYY5SALwsEktP10Sby3bqXSL6hokDkkWAIdLDq5vVbaREPivYpxxkXG6tpSouYP&#10;HkCxfwHfYGpkJgrb4c+RF80n80nohMFo7oRemjqX2Sx0Rpk/HqaDdDZL/S/Grx/GFSsKyo2bPdv8&#10;8M+6ueN9z5MD35SoWWHgTEhKLhezWqJbAmzP7GdrDpKjmvswDFsEyOVRSn4QeldB5GSjydgJs3Do&#10;RGNv4nh+dBWNvDAK0+xhSteM039PCXUJjobBsCfTMehHuXn2e5obiRumYZ/UrEnw5KBEYkPBOS9s&#10;azVhdX8+KYUJ/1gKaPe+0ZawhqM9W/V6se7HxY/2k7AQxR1wWAqgGBAVtiEcKiE/YdTBZkmw+rgi&#10;kmJUv+QwB5EfAlGRtpdwOA7gIk8li1MJ4TlAJVhj1B9nul9fq1ayZQWe9pN3CbOTMUtrM2R9VLuJ&#10;g+1hs9ttOrOeTu9W67iPp78BAAD//wMAUEsDBBQABgAIAAAAIQAVcIGh3gAAAAkBAAAPAAAAZHJz&#10;L2Rvd25yZXYueG1sTI/BTsMwDIbvSLxDZCRuW7qCOtY1nSa0jSNjVJyzxrQVjRM1WVfeHnOCk2X5&#10;0+/vLzaT7cWIQ+gcKVjMExBItTMdNQqq9/3sCUSImozuHaGCbwywKW9vCp0bd6U3HE+xERxCIdcK&#10;2hh9LmWoW7Q6zJ1H4tunG6yOvA6NNIO+crjtZZokmbS6I/7Qao/PLdZfp4tV4KM/LF+G1+N2tx+T&#10;6uNQpV2zU+r+btquQUSc4h8Mv/qsDiU7nd2FTBC9glmWMckzzbgTAw+r5QLEmcn0EWRZyP8Nyh8A&#10;AAD//wMAUEsBAi0AFAAGAAgAAAAhALaDOJL+AAAA4QEAABMAAAAAAAAAAAAAAAAAAAAAAFtDb250&#10;ZW50X1R5cGVzXS54bWxQSwECLQAUAAYACAAAACEAOP0h/9YAAACUAQAACwAAAAAAAAAAAAAAAAAv&#10;AQAAX3JlbHMvLnJlbHNQSwECLQAUAAYACAAAACEA8cHymd0CAADXBQAADgAAAAAAAAAAAAAAAAAu&#10;AgAAZHJzL2Uyb0RvYy54bWxQSwECLQAUAAYACAAAACEAFXCBod4AAAAJAQAADwAAAAAAAAAAAAAA&#10;AAA3BQAAZHJzL2Rvd25yZXYueG1sUEsFBgAAAAAEAAQA8wAAAEIGAAAAAA==&#10;" filled="f" stroked="f">
                <v:textbox style="mso-fit-shape-to-text:t">
                  <w:txbxContent>
                    <w:p w:rsidR="00641407" w:rsidRPr="00240649" w:rsidRDefault="00641407" w:rsidP="00641407">
                      <w:pPr>
                        <w:spacing w:line="240" w:lineRule="exact"/>
                        <w:rPr>
                          <w:rFonts w:asciiTheme="majorEastAsia" w:eastAsiaTheme="majorEastAsia" w:hAnsiTheme="majorEastAsia"/>
                          <w:sz w:val="16"/>
                          <w:szCs w:val="16"/>
                        </w:rPr>
                      </w:pPr>
                      <w:r w:rsidRPr="00240649">
                        <w:rPr>
                          <w:rFonts w:asciiTheme="majorEastAsia" w:eastAsiaTheme="majorEastAsia" w:hAnsiTheme="majorEastAsia" w:hint="eastAsia"/>
                          <w:b/>
                          <w:sz w:val="22"/>
                        </w:rPr>
                        <w:t>（参考）重点供給地域の分布状況</w:t>
                      </w:r>
                    </w:p>
                  </w:txbxContent>
                </v:textbox>
              </v:shape>
            </w:pict>
          </mc:Fallback>
        </mc:AlternateContent>
      </w:r>
    </w:p>
    <w:p w:rsidR="00641407" w:rsidRDefault="00641407" w:rsidP="00641407">
      <w:pPr>
        <w:spacing w:line="240" w:lineRule="exact"/>
        <w:rPr>
          <w:rFonts w:ascii="ＭＳ 明朝" w:hAnsi="ＭＳ 明朝"/>
          <w:b/>
          <w:sz w:val="22"/>
        </w:rPr>
      </w:pPr>
    </w:p>
    <w:p w:rsidR="00641407" w:rsidRPr="00FD3D1F" w:rsidRDefault="00641407" w:rsidP="00641407">
      <w:pPr>
        <w:spacing w:line="240" w:lineRule="exact"/>
        <w:rPr>
          <w:rFonts w:ascii="ＭＳ 明朝" w:hAnsi="ＭＳ 明朝"/>
          <w:b/>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r>
        <w:rPr>
          <w:rFonts w:ascii="ＭＳ 明朝" w:hAnsi="ＭＳ 明朝"/>
          <w:bCs/>
          <w:noProof/>
          <w:color w:val="000000" w:themeColor="text1"/>
          <w:sz w:val="22"/>
        </w:rPr>
        <mc:AlternateContent>
          <mc:Choice Requires="wpg">
            <w:drawing>
              <wp:anchor distT="0" distB="0" distL="114300" distR="114300" simplePos="0" relativeHeight="253164544" behindDoc="0" locked="0" layoutInCell="1" allowOverlap="1">
                <wp:simplePos x="0" y="0"/>
                <wp:positionH relativeFrom="column">
                  <wp:posOffset>1042670</wp:posOffset>
                </wp:positionH>
                <wp:positionV relativeFrom="paragraph">
                  <wp:posOffset>176530</wp:posOffset>
                </wp:positionV>
                <wp:extent cx="4980940" cy="7394575"/>
                <wp:effectExtent l="13970" t="5080" r="5715" b="10795"/>
                <wp:wrapNone/>
                <wp:docPr id="10" name="グループ化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0940" cy="7394575"/>
                          <a:chOff x="3003" y="3016"/>
                          <a:chExt cx="7844" cy="11645"/>
                        </a:xfrm>
                      </wpg:grpSpPr>
                      <wpg:grpSp>
                        <wpg:cNvPr id="11" name="Group 625"/>
                        <wpg:cNvGrpSpPr>
                          <a:grpSpLocks/>
                        </wpg:cNvGrpSpPr>
                        <wpg:grpSpPr bwMode="auto">
                          <a:xfrm>
                            <a:off x="4453" y="5397"/>
                            <a:ext cx="4874" cy="7756"/>
                            <a:chOff x="4453" y="5397"/>
                            <a:chExt cx="4874" cy="7756"/>
                          </a:xfrm>
                        </wpg:grpSpPr>
                        <wps:wsp>
                          <wps:cNvPr id="12" name="Oval 626"/>
                          <wps:cNvSpPr>
                            <a:spLocks noChangeArrowheads="1"/>
                          </wps:cNvSpPr>
                          <wps:spPr bwMode="auto">
                            <a:xfrm>
                              <a:off x="4935" y="12350"/>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5" name="Freeform 627"/>
                          <wps:cNvSpPr>
                            <a:spLocks/>
                          </wps:cNvSpPr>
                          <wps:spPr bwMode="auto">
                            <a:xfrm>
                              <a:off x="5767" y="8376"/>
                              <a:ext cx="296" cy="220"/>
                            </a:xfrm>
                            <a:custGeom>
                              <a:avLst/>
                              <a:gdLst>
                                <a:gd name="T0" fmla="*/ 0 w 296"/>
                                <a:gd name="T1" fmla="*/ 167 h 220"/>
                                <a:gd name="T2" fmla="*/ 7 w 296"/>
                                <a:gd name="T3" fmla="*/ 92 h 220"/>
                                <a:gd name="T4" fmla="*/ 185 w 296"/>
                                <a:gd name="T5" fmla="*/ 0 h 220"/>
                                <a:gd name="T6" fmla="*/ 282 w 296"/>
                                <a:gd name="T7" fmla="*/ 78 h 220"/>
                                <a:gd name="T8" fmla="*/ 296 w 296"/>
                                <a:gd name="T9" fmla="*/ 131 h 220"/>
                                <a:gd name="T10" fmla="*/ 275 w 296"/>
                                <a:gd name="T11" fmla="*/ 220 h 220"/>
                                <a:gd name="T12" fmla="*/ 0 w 296"/>
                                <a:gd name="T13" fmla="*/ 167 h 220"/>
                              </a:gdLst>
                              <a:ahLst/>
                              <a:cxnLst>
                                <a:cxn ang="0">
                                  <a:pos x="T0" y="T1"/>
                                </a:cxn>
                                <a:cxn ang="0">
                                  <a:pos x="T2" y="T3"/>
                                </a:cxn>
                                <a:cxn ang="0">
                                  <a:pos x="T4" y="T5"/>
                                </a:cxn>
                                <a:cxn ang="0">
                                  <a:pos x="T6" y="T7"/>
                                </a:cxn>
                                <a:cxn ang="0">
                                  <a:pos x="T8" y="T9"/>
                                </a:cxn>
                                <a:cxn ang="0">
                                  <a:pos x="T10" y="T11"/>
                                </a:cxn>
                                <a:cxn ang="0">
                                  <a:pos x="T12" y="T13"/>
                                </a:cxn>
                              </a:cxnLst>
                              <a:rect l="0" t="0" r="r" b="b"/>
                              <a:pathLst>
                                <a:path w="296" h="220">
                                  <a:moveTo>
                                    <a:pt x="0" y="167"/>
                                  </a:moveTo>
                                  <a:lnTo>
                                    <a:pt x="7" y="92"/>
                                  </a:lnTo>
                                  <a:lnTo>
                                    <a:pt x="185" y="0"/>
                                  </a:lnTo>
                                  <a:lnTo>
                                    <a:pt x="282" y="78"/>
                                  </a:lnTo>
                                  <a:lnTo>
                                    <a:pt x="296" y="131"/>
                                  </a:lnTo>
                                  <a:lnTo>
                                    <a:pt x="275" y="220"/>
                                  </a:lnTo>
                                  <a:lnTo>
                                    <a:pt x="0" y="167"/>
                                  </a:lnTo>
                                  <a:close/>
                                </a:path>
                              </a:pathLst>
                            </a:cu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20" name="Oval 628"/>
                          <wps:cNvSpPr>
                            <a:spLocks noChangeArrowheads="1"/>
                          </wps:cNvSpPr>
                          <wps:spPr bwMode="auto">
                            <a:xfrm>
                              <a:off x="8569" y="6888"/>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21" name="Oval 629"/>
                          <wps:cNvSpPr>
                            <a:spLocks noChangeArrowheads="1"/>
                          </wps:cNvSpPr>
                          <wps:spPr bwMode="auto">
                            <a:xfrm>
                              <a:off x="6594" y="9921"/>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22" name="Oval 630"/>
                          <wps:cNvSpPr>
                            <a:spLocks noChangeArrowheads="1"/>
                          </wps:cNvSpPr>
                          <wps:spPr bwMode="auto">
                            <a:xfrm>
                              <a:off x="6706" y="9993"/>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29" name="Freeform 631"/>
                          <wps:cNvSpPr>
                            <a:spLocks/>
                          </wps:cNvSpPr>
                          <wps:spPr bwMode="auto">
                            <a:xfrm>
                              <a:off x="5582" y="8596"/>
                              <a:ext cx="388" cy="264"/>
                            </a:xfrm>
                            <a:custGeom>
                              <a:avLst/>
                              <a:gdLst>
                                <a:gd name="T0" fmla="*/ 85 w 388"/>
                                <a:gd name="T1" fmla="*/ 0 h 264"/>
                                <a:gd name="T2" fmla="*/ 336 w 388"/>
                                <a:gd name="T3" fmla="*/ 41 h 264"/>
                                <a:gd name="T4" fmla="*/ 388 w 388"/>
                                <a:gd name="T5" fmla="*/ 80 h 264"/>
                                <a:gd name="T6" fmla="*/ 327 w 388"/>
                                <a:gd name="T7" fmla="*/ 181 h 264"/>
                                <a:gd name="T8" fmla="*/ 291 w 388"/>
                                <a:gd name="T9" fmla="*/ 196 h 264"/>
                                <a:gd name="T10" fmla="*/ 249 w 388"/>
                                <a:gd name="T11" fmla="*/ 196 h 264"/>
                                <a:gd name="T12" fmla="*/ 291 w 388"/>
                                <a:gd name="T13" fmla="*/ 220 h 264"/>
                                <a:gd name="T14" fmla="*/ 249 w 388"/>
                                <a:gd name="T15" fmla="*/ 264 h 264"/>
                                <a:gd name="T16" fmla="*/ 71 w 388"/>
                                <a:gd name="T17" fmla="*/ 244 h 264"/>
                                <a:gd name="T18" fmla="*/ 0 w 388"/>
                                <a:gd name="T19" fmla="*/ 119 h 264"/>
                                <a:gd name="T20" fmla="*/ 85 w 388"/>
                                <a:gd name="T21"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88" h="264">
                                  <a:moveTo>
                                    <a:pt x="85" y="0"/>
                                  </a:moveTo>
                                  <a:lnTo>
                                    <a:pt x="336" y="41"/>
                                  </a:lnTo>
                                  <a:lnTo>
                                    <a:pt x="388" y="80"/>
                                  </a:lnTo>
                                  <a:lnTo>
                                    <a:pt x="327" y="181"/>
                                  </a:lnTo>
                                  <a:lnTo>
                                    <a:pt x="291" y="196"/>
                                  </a:lnTo>
                                  <a:lnTo>
                                    <a:pt x="249" y="196"/>
                                  </a:lnTo>
                                  <a:lnTo>
                                    <a:pt x="291" y="220"/>
                                  </a:lnTo>
                                  <a:lnTo>
                                    <a:pt x="249" y="264"/>
                                  </a:lnTo>
                                  <a:lnTo>
                                    <a:pt x="71" y="244"/>
                                  </a:lnTo>
                                  <a:lnTo>
                                    <a:pt x="0" y="119"/>
                                  </a:lnTo>
                                  <a:lnTo>
                                    <a:pt x="85" y="0"/>
                                  </a:lnTo>
                                  <a:close/>
                                </a:path>
                              </a:pathLst>
                            </a:cu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47" name="Freeform 632"/>
                          <wps:cNvSpPr>
                            <a:spLocks/>
                          </wps:cNvSpPr>
                          <wps:spPr bwMode="auto">
                            <a:xfrm>
                              <a:off x="5909" y="8816"/>
                              <a:ext cx="541" cy="353"/>
                            </a:xfrm>
                            <a:custGeom>
                              <a:avLst/>
                              <a:gdLst>
                                <a:gd name="T0" fmla="*/ 9 w 541"/>
                                <a:gd name="T1" fmla="*/ 106 h 353"/>
                                <a:gd name="T2" fmla="*/ 212 w 541"/>
                                <a:gd name="T3" fmla="*/ 0 h 353"/>
                                <a:gd name="T4" fmla="*/ 329 w 541"/>
                                <a:gd name="T5" fmla="*/ 44 h 353"/>
                                <a:gd name="T6" fmla="*/ 435 w 541"/>
                                <a:gd name="T7" fmla="*/ 15 h 353"/>
                                <a:gd name="T8" fmla="*/ 522 w 541"/>
                                <a:gd name="T9" fmla="*/ 73 h 353"/>
                                <a:gd name="T10" fmla="*/ 541 w 541"/>
                                <a:gd name="T11" fmla="*/ 256 h 353"/>
                                <a:gd name="T12" fmla="*/ 430 w 541"/>
                                <a:gd name="T13" fmla="*/ 305 h 353"/>
                                <a:gd name="T14" fmla="*/ 329 w 541"/>
                                <a:gd name="T15" fmla="*/ 353 h 353"/>
                                <a:gd name="T16" fmla="*/ 275 w 541"/>
                                <a:gd name="T17" fmla="*/ 348 h 353"/>
                                <a:gd name="T18" fmla="*/ 275 w 541"/>
                                <a:gd name="T19" fmla="*/ 290 h 353"/>
                                <a:gd name="T20" fmla="*/ 133 w 541"/>
                                <a:gd name="T21" fmla="*/ 290 h 353"/>
                                <a:gd name="T22" fmla="*/ 106 w 541"/>
                                <a:gd name="T23" fmla="*/ 242 h 353"/>
                                <a:gd name="T24" fmla="*/ 203 w 541"/>
                                <a:gd name="T25" fmla="*/ 150 h 353"/>
                                <a:gd name="T26" fmla="*/ 154 w 541"/>
                                <a:gd name="T27" fmla="*/ 121 h 353"/>
                                <a:gd name="T28" fmla="*/ 70 w 541"/>
                                <a:gd name="T29" fmla="*/ 213 h 353"/>
                                <a:gd name="T30" fmla="*/ 0 w 541"/>
                                <a:gd name="T31" fmla="*/ 213 h 353"/>
                                <a:gd name="T32" fmla="*/ 9 w 541"/>
                                <a:gd name="T33" fmla="*/ 106 h 3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41" h="353">
                                  <a:moveTo>
                                    <a:pt x="9" y="106"/>
                                  </a:moveTo>
                                  <a:lnTo>
                                    <a:pt x="212" y="0"/>
                                  </a:lnTo>
                                  <a:lnTo>
                                    <a:pt x="329" y="44"/>
                                  </a:lnTo>
                                  <a:lnTo>
                                    <a:pt x="435" y="15"/>
                                  </a:lnTo>
                                  <a:lnTo>
                                    <a:pt x="522" y="73"/>
                                  </a:lnTo>
                                  <a:lnTo>
                                    <a:pt x="541" y="256"/>
                                  </a:lnTo>
                                  <a:lnTo>
                                    <a:pt x="430" y="305"/>
                                  </a:lnTo>
                                  <a:lnTo>
                                    <a:pt x="329" y="353"/>
                                  </a:lnTo>
                                  <a:lnTo>
                                    <a:pt x="275" y="348"/>
                                  </a:lnTo>
                                  <a:lnTo>
                                    <a:pt x="275" y="290"/>
                                  </a:lnTo>
                                  <a:lnTo>
                                    <a:pt x="133" y="290"/>
                                  </a:lnTo>
                                  <a:lnTo>
                                    <a:pt x="106" y="242"/>
                                  </a:lnTo>
                                  <a:lnTo>
                                    <a:pt x="203" y="150"/>
                                  </a:lnTo>
                                  <a:lnTo>
                                    <a:pt x="154" y="121"/>
                                  </a:lnTo>
                                  <a:lnTo>
                                    <a:pt x="70" y="213"/>
                                  </a:lnTo>
                                  <a:lnTo>
                                    <a:pt x="0" y="213"/>
                                  </a:lnTo>
                                  <a:lnTo>
                                    <a:pt x="9" y="106"/>
                                  </a:lnTo>
                                  <a:close/>
                                </a:path>
                              </a:pathLst>
                            </a:cu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57" name="Freeform 633"/>
                          <wps:cNvSpPr>
                            <a:spLocks/>
                          </wps:cNvSpPr>
                          <wps:spPr bwMode="auto">
                            <a:xfrm>
                              <a:off x="5918" y="9193"/>
                              <a:ext cx="266" cy="150"/>
                            </a:xfrm>
                            <a:custGeom>
                              <a:avLst/>
                              <a:gdLst>
                                <a:gd name="T0" fmla="*/ 34 w 266"/>
                                <a:gd name="T1" fmla="*/ 131 h 150"/>
                                <a:gd name="T2" fmla="*/ 0 w 266"/>
                                <a:gd name="T3" fmla="*/ 0 h 150"/>
                                <a:gd name="T4" fmla="*/ 237 w 266"/>
                                <a:gd name="T5" fmla="*/ 10 h 150"/>
                                <a:gd name="T6" fmla="*/ 266 w 266"/>
                                <a:gd name="T7" fmla="*/ 111 h 150"/>
                                <a:gd name="T8" fmla="*/ 242 w 266"/>
                                <a:gd name="T9" fmla="*/ 150 h 150"/>
                                <a:gd name="T10" fmla="*/ 203 w 266"/>
                                <a:gd name="T11" fmla="*/ 131 h 150"/>
                                <a:gd name="T12" fmla="*/ 34 w 266"/>
                                <a:gd name="T13" fmla="*/ 131 h 150"/>
                              </a:gdLst>
                              <a:ahLst/>
                              <a:cxnLst>
                                <a:cxn ang="0">
                                  <a:pos x="T0" y="T1"/>
                                </a:cxn>
                                <a:cxn ang="0">
                                  <a:pos x="T2" y="T3"/>
                                </a:cxn>
                                <a:cxn ang="0">
                                  <a:pos x="T4" y="T5"/>
                                </a:cxn>
                                <a:cxn ang="0">
                                  <a:pos x="T6" y="T7"/>
                                </a:cxn>
                                <a:cxn ang="0">
                                  <a:pos x="T8" y="T9"/>
                                </a:cxn>
                                <a:cxn ang="0">
                                  <a:pos x="T10" y="T11"/>
                                </a:cxn>
                                <a:cxn ang="0">
                                  <a:pos x="T12" y="T13"/>
                                </a:cxn>
                              </a:cxnLst>
                              <a:rect l="0" t="0" r="r" b="b"/>
                              <a:pathLst>
                                <a:path w="266" h="150">
                                  <a:moveTo>
                                    <a:pt x="34" y="131"/>
                                  </a:moveTo>
                                  <a:lnTo>
                                    <a:pt x="0" y="0"/>
                                  </a:lnTo>
                                  <a:lnTo>
                                    <a:pt x="237" y="10"/>
                                  </a:lnTo>
                                  <a:lnTo>
                                    <a:pt x="266" y="111"/>
                                  </a:lnTo>
                                  <a:lnTo>
                                    <a:pt x="242" y="150"/>
                                  </a:lnTo>
                                  <a:lnTo>
                                    <a:pt x="203" y="131"/>
                                  </a:lnTo>
                                  <a:lnTo>
                                    <a:pt x="34" y="131"/>
                                  </a:lnTo>
                                  <a:close/>
                                </a:path>
                              </a:pathLst>
                            </a:cu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61" name="Oval 634"/>
                          <wps:cNvSpPr>
                            <a:spLocks noChangeArrowheads="1"/>
                          </wps:cNvSpPr>
                          <wps:spPr bwMode="auto">
                            <a:xfrm>
                              <a:off x="7219" y="6625"/>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63" name="Oval 635"/>
                          <wps:cNvSpPr>
                            <a:spLocks noChangeArrowheads="1"/>
                          </wps:cNvSpPr>
                          <wps:spPr bwMode="auto">
                            <a:xfrm>
                              <a:off x="7895" y="5397"/>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87" name="Oval 636"/>
                          <wps:cNvSpPr>
                            <a:spLocks noChangeArrowheads="1"/>
                          </wps:cNvSpPr>
                          <wps:spPr bwMode="auto">
                            <a:xfrm>
                              <a:off x="9185" y="6125"/>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97" name="Oval 637"/>
                          <wps:cNvSpPr>
                            <a:spLocks noChangeArrowheads="1"/>
                          </wps:cNvSpPr>
                          <wps:spPr bwMode="auto">
                            <a:xfrm>
                              <a:off x="8061" y="7213"/>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98" name="Oval 638"/>
                          <wps:cNvSpPr>
                            <a:spLocks noChangeArrowheads="1"/>
                          </wps:cNvSpPr>
                          <wps:spPr bwMode="auto">
                            <a:xfrm>
                              <a:off x="7335" y="9858"/>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99" name="Oval 639"/>
                          <wps:cNvSpPr>
                            <a:spLocks noChangeArrowheads="1"/>
                          </wps:cNvSpPr>
                          <wps:spPr bwMode="auto">
                            <a:xfrm>
                              <a:off x="7438" y="10108"/>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00" name="Oval 640"/>
                          <wps:cNvSpPr>
                            <a:spLocks noChangeArrowheads="1"/>
                          </wps:cNvSpPr>
                          <wps:spPr bwMode="auto">
                            <a:xfrm>
                              <a:off x="7016" y="10493"/>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01" name="Oval 641"/>
                          <wps:cNvSpPr>
                            <a:spLocks noChangeArrowheads="1"/>
                          </wps:cNvSpPr>
                          <wps:spPr bwMode="auto">
                            <a:xfrm>
                              <a:off x="6238" y="12036"/>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02" name="Oval 642"/>
                          <wps:cNvSpPr>
                            <a:spLocks noChangeArrowheads="1"/>
                          </wps:cNvSpPr>
                          <wps:spPr bwMode="auto">
                            <a:xfrm>
                              <a:off x="4453" y="13011"/>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03" name="Oval 643"/>
                          <wps:cNvSpPr>
                            <a:spLocks noChangeArrowheads="1"/>
                          </wps:cNvSpPr>
                          <wps:spPr bwMode="auto">
                            <a:xfrm>
                              <a:off x="8475" y="7466"/>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04" name="Oval 644"/>
                          <wps:cNvSpPr>
                            <a:spLocks noChangeArrowheads="1"/>
                          </wps:cNvSpPr>
                          <wps:spPr bwMode="auto">
                            <a:xfrm>
                              <a:off x="8961" y="7536"/>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05" name="Oval 645"/>
                          <wps:cNvSpPr>
                            <a:spLocks noChangeArrowheads="1"/>
                          </wps:cNvSpPr>
                          <wps:spPr bwMode="auto">
                            <a:xfrm>
                              <a:off x="8605" y="7136"/>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18" name="Oval 646"/>
                          <wps:cNvSpPr>
                            <a:spLocks noChangeArrowheads="1"/>
                          </wps:cNvSpPr>
                          <wps:spPr bwMode="auto">
                            <a:xfrm>
                              <a:off x="9043" y="6408"/>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19" name="Oval 647"/>
                          <wps:cNvSpPr>
                            <a:spLocks noChangeArrowheads="1"/>
                          </wps:cNvSpPr>
                          <wps:spPr bwMode="auto">
                            <a:xfrm>
                              <a:off x="8557" y="10369"/>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29" name="Oval 648"/>
                          <wps:cNvSpPr>
                            <a:spLocks noChangeArrowheads="1"/>
                          </wps:cNvSpPr>
                          <wps:spPr bwMode="auto">
                            <a:xfrm>
                              <a:off x="6917" y="7136"/>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33" name="Freeform 649"/>
                          <wps:cNvSpPr>
                            <a:spLocks/>
                          </wps:cNvSpPr>
                          <wps:spPr bwMode="auto">
                            <a:xfrm>
                              <a:off x="8303" y="7169"/>
                              <a:ext cx="186" cy="113"/>
                            </a:xfrm>
                            <a:custGeom>
                              <a:avLst/>
                              <a:gdLst>
                                <a:gd name="T0" fmla="*/ 9 w 186"/>
                                <a:gd name="T1" fmla="*/ 90 h 113"/>
                                <a:gd name="T2" fmla="*/ 0 w 186"/>
                                <a:gd name="T3" fmla="*/ 36 h 113"/>
                                <a:gd name="T4" fmla="*/ 30 w 186"/>
                                <a:gd name="T5" fmla="*/ 0 h 113"/>
                                <a:gd name="T6" fmla="*/ 112 w 186"/>
                                <a:gd name="T7" fmla="*/ 0 h 113"/>
                                <a:gd name="T8" fmla="*/ 112 w 186"/>
                                <a:gd name="T9" fmla="*/ 36 h 113"/>
                                <a:gd name="T10" fmla="*/ 182 w 186"/>
                                <a:gd name="T11" fmla="*/ 61 h 113"/>
                                <a:gd name="T12" fmla="*/ 186 w 186"/>
                                <a:gd name="T13" fmla="*/ 113 h 113"/>
                                <a:gd name="T14" fmla="*/ 140 w 186"/>
                                <a:gd name="T15" fmla="*/ 113 h 113"/>
                                <a:gd name="T16" fmla="*/ 97 w 186"/>
                                <a:gd name="T17" fmla="*/ 105 h 113"/>
                                <a:gd name="T18" fmla="*/ 55 w 186"/>
                                <a:gd name="T19" fmla="*/ 69 h 113"/>
                                <a:gd name="T20" fmla="*/ 9 w 186"/>
                                <a:gd name="T21" fmla="*/ 90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6" h="113">
                                  <a:moveTo>
                                    <a:pt x="9" y="90"/>
                                  </a:moveTo>
                                  <a:lnTo>
                                    <a:pt x="0" y="36"/>
                                  </a:lnTo>
                                  <a:lnTo>
                                    <a:pt x="30" y="0"/>
                                  </a:lnTo>
                                  <a:lnTo>
                                    <a:pt x="112" y="0"/>
                                  </a:lnTo>
                                  <a:lnTo>
                                    <a:pt x="112" y="36"/>
                                  </a:lnTo>
                                  <a:lnTo>
                                    <a:pt x="182" y="61"/>
                                  </a:lnTo>
                                  <a:lnTo>
                                    <a:pt x="186" y="113"/>
                                  </a:lnTo>
                                  <a:lnTo>
                                    <a:pt x="140" y="113"/>
                                  </a:lnTo>
                                  <a:lnTo>
                                    <a:pt x="97" y="105"/>
                                  </a:lnTo>
                                  <a:lnTo>
                                    <a:pt x="55" y="69"/>
                                  </a:lnTo>
                                  <a:lnTo>
                                    <a:pt x="9" y="90"/>
                                  </a:lnTo>
                                  <a:close/>
                                </a:path>
                              </a:pathLst>
                            </a:cu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53" name="Oval 650"/>
                          <wps:cNvSpPr>
                            <a:spLocks noChangeArrowheads="1"/>
                          </wps:cNvSpPr>
                          <wps:spPr bwMode="auto">
                            <a:xfrm>
                              <a:off x="8037" y="5770"/>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s:wsp>
                          <wps:cNvPr id="154" name="Oval 651"/>
                          <wps:cNvSpPr>
                            <a:spLocks noChangeArrowheads="1"/>
                          </wps:cNvSpPr>
                          <wps:spPr bwMode="auto">
                            <a:xfrm>
                              <a:off x="8098" y="5960"/>
                              <a:ext cx="142" cy="142"/>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g:grpSp>
                      <wpg:grpSp>
                        <wpg:cNvPr id="156" name="Group 652"/>
                        <wpg:cNvGrpSpPr>
                          <a:grpSpLocks/>
                        </wpg:cNvGrpSpPr>
                        <wpg:grpSpPr bwMode="auto">
                          <a:xfrm>
                            <a:off x="3003" y="3016"/>
                            <a:ext cx="7844" cy="11645"/>
                            <a:chOff x="3003" y="3016"/>
                            <a:chExt cx="7844" cy="11645"/>
                          </a:xfrm>
                        </wpg:grpSpPr>
                        <wpg:grpSp>
                          <wpg:cNvPr id="162" name="Group 653"/>
                          <wpg:cNvGrpSpPr>
                            <a:grpSpLocks/>
                          </wpg:cNvGrpSpPr>
                          <wpg:grpSpPr bwMode="auto">
                            <a:xfrm>
                              <a:off x="3003" y="3016"/>
                              <a:ext cx="7844" cy="11645"/>
                              <a:chOff x="3003" y="3016"/>
                              <a:chExt cx="7844" cy="11645"/>
                            </a:xfrm>
                          </wpg:grpSpPr>
                          <wps:wsp>
                            <wps:cNvPr id="163" name="Text Box 654"/>
                            <wps:cNvSpPr txBox="1">
                              <a:spLocks noChangeArrowheads="1"/>
                            </wps:cNvSpPr>
                            <wps:spPr bwMode="auto">
                              <a:xfrm>
                                <a:off x="5909" y="6848"/>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3-1</w:t>
                                  </w:r>
                                </w:p>
                              </w:txbxContent>
                            </wps:txbx>
                            <wps:bodyPr rot="0" vert="horz" wrap="square" lIns="360" tIns="360" rIns="360" bIns="360" anchor="t" anchorCtr="0" upright="1">
                              <a:noAutofit/>
                            </wps:bodyPr>
                          </wps:wsp>
                          <wps:wsp>
                            <wps:cNvPr id="175" name="Text Box 655"/>
                            <wps:cNvSpPr txBox="1">
                              <a:spLocks noChangeArrowheads="1"/>
                            </wps:cNvSpPr>
                            <wps:spPr bwMode="auto">
                              <a:xfrm>
                                <a:off x="5909" y="7325"/>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3-2</w:t>
                                  </w:r>
                                </w:p>
                              </w:txbxContent>
                            </wps:txbx>
                            <wps:bodyPr rot="0" vert="horz" wrap="square" lIns="360" tIns="360" rIns="360" bIns="360" anchor="t" anchorCtr="0" upright="1">
                              <a:noAutofit/>
                            </wps:bodyPr>
                          </wps:wsp>
                          <wps:wsp>
                            <wps:cNvPr id="183" name="Text Box 656"/>
                            <wps:cNvSpPr txBox="1">
                              <a:spLocks noChangeArrowheads="1"/>
                            </wps:cNvSpPr>
                            <wps:spPr bwMode="auto">
                              <a:xfrm>
                                <a:off x="5238" y="5747"/>
                                <a:ext cx="680"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3-3</w:t>
                                  </w:r>
                                  <w:r>
                                    <w:rPr>
                                      <w:rFonts w:ascii="ＭＳ 明朝" w:hAnsi="ＭＳ 明朝" w:hint="eastAsia"/>
                                      <w:sz w:val="14"/>
                                      <w:szCs w:val="14"/>
                                    </w:rPr>
                                    <w:t>・5-2</w:t>
                                  </w:r>
                                </w:p>
                              </w:txbxContent>
                            </wps:txbx>
                            <wps:bodyPr rot="0" vert="horz" wrap="square" lIns="360" tIns="360" rIns="360" bIns="360" anchor="t" anchorCtr="0" upright="1">
                              <a:noAutofit/>
                            </wps:bodyPr>
                          </wps:wsp>
                          <wps:wsp>
                            <wps:cNvPr id="184" name="Text Box 657"/>
                            <wps:cNvSpPr txBox="1">
                              <a:spLocks noChangeArrowheads="1"/>
                            </wps:cNvSpPr>
                            <wps:spPr bwMode="auto">
                              <a:xfrm>
                                <a:off x="7219" y="6830"/>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5-1</w:t>
                                  </w:r>
                                </w:p>
                              </w:txbxContent>
                            </wps:txbx>
                            <wps:bodyPr rot="0" vert="horz" wrap="square" lIns="360" tIns="360" rIns="360" bIns="360" anchor="t" anchorCtr="0" upright="1">
                              <a:noAutofit/>
                            </wps:bodyPr>
                          </wps:wsp>
                          <wps:wsp>
                            <wps:cNvPr id="185" name="Text Box 658"/>
                            <wps:cNvSpPr txBox="1">
                              <a:spLocks noChangeArrowheads="1"/>
                            </wps:cNvSpPr>
                            <wps:spPr bwMode="auto">
                              <a:xfrm>
                                <a:off x="5332" y="4892"/>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4-1</w:t>
                                  </w:r>
                                </w:p>
                              </w:txbxContent>
                            </wps:txbx>
                            <wps:bodyPr rot="0" vert="horz" wrap="square" lIns="360" tIns="360" rIns="360" bIns="360" anchor="t" anchorCtr="0" upright="1">
                              <a:noAutofit/>
                            </wps:bodyPr>
                          </wps:wsp>
                          <wps:wsp>
                            <wps:cNvPr id="186" name="Text Box 659"/>
                            <wps:cNvSpPr txBox="1">
                              <a:spLocks noChangeArrowheads="1"/>
                            </wps:cNvSpPr>
                            <wps:spPr bwMode="auto">
                              <a:xfrm>
                                <a:off x="7365" y="3016"/>
                                <a:ext cx="624"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4-2</w:t>
                                  </w:r>
                                  <w:r>
                                    <w:rPr>
                                      <w:rFonts w:ascii="ＭＳ 明朝" w:hAnsi="ＭＳ 明朝" w:hint="eastAsia"/>
                                      <w:sz w:val="14"/>
                                      <w:szCs w:val="14"/>
                                    </w:rPr>
                                    <w:t>・6-1</w:t>
                                  </w:r>
                                </w:p>
                              </w:txbxContent>
                            </wps:txbx>
                            <wps:bodyPr rot="0" vert="horz" wrap="square" lIns="360" tIns="360" rIns="360" bIns="360" anchor="t" anchorCtr="0" upright="1">
                              <a:noAutofit/>
                            </wps:bodyPr>
                          </wps:wsp>
                          <wps:wsp>
                            <wps:cNvPr id="187" name="Text Box 660"/>
                            <wps:cNvSpPr txBox="1">
                              <a:spLocks noChangeArrowheads="1"/>
                            </wps:cNvSpPr>
                            <wps:spPr bwMode="auto">
                              <a:xfrm>
                                <a:off x="9404" y="3965"/>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6-2</w:t>
                                  </w:r>
                                </w:p>
                              </w:txbxContent>
                            </wps:txbx>
                            <wps:bodyPr rot="0" vert="horz" wrap="square" lIns="360" tIns="360" rIns="360" bIns="360" anchor="t" anchorCtr="0" upright="1">
                              <a:noAutofit/>
                            </wps:bodyPr>
                          </wps:wsp>
                          <wps:wsp>
                            <wps:cNvPr id="188" name="Text Box 661"/>
                            <wps:cNvSpPr txBox="1">
                              <a:spLocks noChangeArrowheads="1"/>
                            </wps:cNvSpPr>
                            <wps:spPr bwMode="auto">
                              <a:xfrm>
                                <a:off x="10450" y="5605"/>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7-2</w:t>
                                  </w:r>
                                </w:p>
                              </w:txbxContent>
                            </wps:txbx>
                            <wps:bodyPr rot="0" vert="horz" wrap="square" lIns="360" tIns="360" rIns="360" bIns="360" anchor="t" anchorCtr="0" upright="1">
                              <a:noAutofit/>
                            </wps:bodyPr>
                          </wps:wsp>
                          <wps:wsp>
                            <wps:cNvPr id="190" name="Text Box 662"/>
                            <wps:cNvSpPr txBox="1">
                              <a:spLocks noChangeArrowheads="1"/>
                            </wps:cNvSpPr>
                            <wps:spPr bwMode="auto">
                              <a:xfrm>
                                <a:off x="10450" y="5960"/>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7-1</w:t>
                                  </w:r>
                                </w:p>
                              </w:txbxContent>
                            </wps:txbx>
                            <wps:bodyPr rot="0" vert="horz" wrap="square" lIns="360" tIns="360" rIns="360" bIns="360" anchor="t" anchorCtr="0" upright="1">
                              <a:noAutofit/>
                            </wps:bodyPr>
                          </wps:wsp>
                          <wps:wsp>
                            <wps:cNvPr id="191" name="Text Box 663"/>
                            <wps:cNvSpPr txBox="1">
                              <a:spLocks noChangeArrowheads="1"/>
                            </wps:cNvSpPr>
                            <wps:spPr bwMode="auto">
                              <a:xfrm>
                                <a:off x="7989" y="6767"/>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9-1</w:t>
                                  </w:r>
                                </w:p>
                              </w:txbxContent>
                            </wps:txbx>
                            <wps:bodyPr rot="0" vert="horz" wrap="square" lIns="360" tIns="360" rIns="360" bIns="360" anchor="t" anchorCtr="0" upright="1">
                              <a:noAutofit/>
                            </wps:bodyPr>
                          </wps:wsp>
                          <wps:wsp>
                            <wps:cNvPr id="256" name="Text Box 664"/>
                            <wps:cNvSpPr txBox="1">
                              <a:spLocks noChangeArrowheads="1"/>
                            </wps:cNvSpPr>
                            <wps:spPr bwMode="auto">
                              <a:xfrm>
                                <a:off x="10450" y="6486"/>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8-3</w:t>
                                  </w:r>
                                </w:p>
                              </w:txbxContent>
                            </wps:txbx>
                            <wps:bodyPr rot="0" vert="horz" wrap="square" lIns="360" tIns="360" rIns="360" bIns="360" anchor="t" anchorCtr="0" upright="1">
                              <a:noAutofit/>
                            </wps:bodyPr>
                          </wps:wsp>
                          <wps:wsp>
                            <wps:cNvPr id="257" name="Text Box 665"/>
                            <wps:cNvSpPr txBox="1">
                              <a:spLocks noChangeArrowheads="1"/>
                            </wps:cNvSpPr>
                            <wps:spPr bwMode="auto">
                              <a:xfrm>
                                <a:off x="10450" y="6818"/>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8-1</w:t>
                                  </w:r>
                                </w:p>
                              </w:txbxContent>
                            </wps:txbx>
                            <wps:bodyPr rot="0" vert="horz" wrap="square" lIns="360" tIns="360" rIns="360" bIns="360" anchor="t" anchorCtr="0" upright="1">
                              <a:noAutofit/>
                            </wps:bodyPr>
                          </wps:wsp>
                          <wps:wsp>
                            <wps:cNvPr id="258" name="Text Box 666"/>
                            <wps:cNvSpPr txBox="1">
                              <a:spLocks noChangeArrowheads="1"/>
                            </wps:cNvSpPr>
                            <wps:spPr bwMode="auto">
                              <a:xfrm>
                                <a:off x="10450" y="7230"/>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8-2</w:t>
                                  </w:r>
                                </w:p>
                              </w:txbxContent>
                            </wps:txbx>
                            <wps:bodyPr rot="0" vert="horz" wrap="square" lIns="360" tIns="360" rIns="360" bIns="360" anchor="t" anchorCtr="0" upright="1">
                              <a:noAutofit/>
                            </wps:bodyPr>
                          </wps:wsp>
                          <wps:wsp>
                            <wps:cNvPr id="259" name="Text Box 667"/>
                            <wps:cNvSpPr txBox="1">
                              <a:spLocks noChangeArrowheads="1"/>
                            </wps:cNvSpPr>
                            <wps:spPr bwMode="auto">
                              <a:xfrm>
                                <a:off x="10450" y="7608"/>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10-1</w:t>
                                  </w:r>
                                </w:p>
                              </w:txbxContent>
                            </wps:txbx>
                            <wps:bodyPr rot="0" vert="horz" wrap="square" lIns="360" tIns="360" rIns="360" bIns="360" anchor="t" anchorCtr="0" upright="1">
                              <a:noAutofit/>
                            </wps:bodyPr>
                          </wps:wsp>
                          <wps:wsp>
                            <wps:cNvPr id="260" name="Text Box 668"/>
                            <wps:cNvSpPr txBox="1">
                              <a:spLocks noChangeArrowheads="1"/>
                            </wps:cNvSpPr>
                            <wps:spPr bwMode="auto">
                              <a:xfrm>
                                <a:off x="10450" y="8230"/>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10-2</w:t>
                                  </w:r>
                                </w:p>
                              </w:txbxContent>
                            </wps:txbx>
                            <wps:bodyPr rot="0" vert="horz" wrap="square" lIns="360" tIns="360" rIns="360" bIns="360" anchor="t" anchorCtr="0" upright="1">
                              <a:noAutofit/>
                            </wps:bodyPr>
                          </wps:wsp>
                          <wps:wsp>
                            <wps:cNvPr id="261" name="Text Box 669"/>
                            <wps:cNvSpPr txBox="1">
                              <a:spLocks noChangeArrowheads="1"/>
                            </wps:cNvSpPr>
                            <wps:spPr bwMode="auto">
                              <a:xfrm>
                                <a:off x="9868" y="7795"/>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11-1</w:t>
                                  </w:r>
                                </w:p>
                              </w:txbxContent>
                            </wps:txbx>
                            <wps:bodyPr rot="0" vert="horz" wrap="square" lIns="360" tIns="360" rIns="360" bIns="360" anchor="t" anchorCtr="0" upright="1">
                              <a:noAutofit/>
                            </wps:bodyPr>
                          </wps:wsp>
                          <wps:wsp>
                            <wps:cNvPr id="262" name="Text Box 670"/>
                            <wps:cNvSpPr txBox="1">
                              <a:spLocks noChangeArrowheads="1"/>
                            </wps:cNvSpPr>
                            <wps:spPr bwMode="auto">
                              <a:xfrm>
                                <a:off x="9801" y="10210"/>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12-1</w:t>
                                  </w:r>
                                </w:p>
                              </w:txbxContent>
                            </wps:txbx>
                            <wps:bodyPr rot="0" vert="horz" wrap="square" lIns="360" tIns="360" rIns="360" bIns="360" anchor="t" anchorCtr="0" upright="1">
                              <a:noAutofit/>
                            </wps:bodyPr>
                          </wps:wsp>
                          <wps:wsp>
                            <wps:cNvPr id="263" name="Text Box 671"/>
                            <wps:cNvSpPr txBox="1">
                              <a:spLocks noChangeArrowheads="1"/>
                            </wps:cNvSpPr>
                            <wps:spPr bwMode="auto">
                              <a:xfrm>
                                <a:off x="4841" y="8910"/>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2-1</w:t>
                                  </w:r>
                                </w:p>
                              </w:txbxContent>
                            </wps:txbx>
                            <wps:bodyPr rot="0" vert="horz" wrap="square" lIns="360" tIns="360" rIns="360" bIns="360" anchor="t" anchorCtr="0" upright="1">
                              <a:noAutofit/>
                            </wps:bodyPr>
                          </wps:wsp>
                          <wps:wsp>
                            <wps:cNvPr id="264" name="Text Box 672"/>
                            <wps:cNvSpPr txBox="1">
                              <a:spLocks noChangeArrowheads="1"/>
                            </wps:cNvSpPr>
                            <wps:spPr bwMode="auto">
                              <a:xfrm>
                                <a:off x="4841" y="9284"/>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2-2</w:t>
                                  </w:r>
                                </w:p>
                              </w:txbxContent>
                            </wps:txbx>
                            <wps:bodyPr rot="0" vert="horz" wrap="square" lIns="360" tIns="360" rIns="360" bIns="360" anchor="t" anchorCtr="0" upright="1">
                              <a:noAutofit/>
                            </wps:bodyPr>
                          </wps:wsp>
                          <wps:wsp>
                            <wps:cNvPr id="265" name="Text Box 673"/>
                            <wps:cNvSpPr txBox="1">
                              <a:spLocks noChangeArrowheads="1"/>
                            </wps:cNvSpPr>
                            <wps:spPr bwMode="auto">
                              <a:xfrm>
                                <a:off x="4841" y="9638"/>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2-3</w:t>
                                  </w:r>
                                </w:p>
                              </w:txbxContent>
                            </wps:txbx>
                            <wps:bodyPr rot="0" vert="horz" wrap="square" lIns="360" tIns="360" rIns="360" bIns="360" anchor="t" anchorCtr="0" upright="1">
                              <a:noAutofit/>
                            </wps:bodyPr>
                          </wps:wsp>
                          <wps:wsp>
                            <wps:cNvPr id="266" name="Text Box 674"/>
                            <wps:cNvSpPr txBox="1">
                              <a:spLocks noChangeArrowheads="1"/>
                            </wps:cNvSpPr>
                            <wps:spPr bwMode="auto">
                              <a:xfrm>
                                <a:off x="4841" y="10749"/>
                                <a:ext cx="397" cy="2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2-8</w:t>
                                  </w:r>
                                </w:p>
                              </w:txbxContent>
                            </wps:txbx>
                            <wps:bodyPr rot="0" vert="horz" wrap="square" lIns="360" tIns="360" rIns="360" bIns="360" anchor="t" anchorCtr="0" upright="1">
                              <a:noAutofit/>
                            </wps:bodyPr>
                          </wps:wsp>
                          <wps:wsp>
                            <wps:cNvPr id="268" name="Text Box 675"/>
                            <wps:cNvSpPr txBox="1">
                              <a:spLocks noChangeArrowheads="1"/>
                            </wps:cNvSpPr>
                            <wps:spPr bwMode="auto">
                              <a:xfrm>
                                <a:off x="7616" y="9638"/>
                                <a:ext cx="624"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2-6,7</w:t>
                                  </w:r>
                                </w:p>
                              </w:txbxContent>
                            </wps:txbx>
                            <wps:bodyPr rot="0" vert="horz" wrap="square" lIns="360" tIns="360" rIns="360" bIns="360" anchor="t" anchorCtr="0" upright="1">
                              <a:noAutofit/>
                            </wps:bodyPr>
                          </wps:wsp>
                          <wps:wsp>
                            <wps:cNvPr id="269" name="Text Box 676"/>
                            <wps:cNvSpPr txBox="1">
                              <a:spLocks noChangeArrowheads="1"/>
                            </wps:cNvSpPr>
                            <wps:spPr bwMode="auto">
                              <a:xfrm>
                                <a:off x="7763" y="10400"/>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2-4</w:t>
                                  </w:r>
                                </w:p>
                              </w:txbxContent>
                            </wps:txbx>
                            <wps:bodyPr rot="0" vert="horz" wrap="square" lIns="360" tIns="360" rIns="360" bIns="360" anchor="t" anchorCtr="0" upright="1">
                              <a:noAutofit/>
                            </wps:bodyPr>
                          </wps:wsp>
                          <wps:wsp>
                            <wps:cNvPr id="271" name="Text Box 677"/>
                            <wps:cNvSpPr txBox="1">
                              <a:spLocks noChangeArrowheads="1"/>
                            </wps:cNvSpPr>
                            <wps:spPr bwMode="auto">
                              <a:xfrm>
                                <a:off x="7717" y="11753"/>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2-5</w:t>
                                  </w:r>
                                </w:p>
                              </w:txbxContent>
                            </wps:txbx>
                            <wps:bodyPr rot="0" vert="horz" wrap="square" lIns="360" tIns="360" rIns="360" bIns="360" anchor="t" anchorCtr="0" upright="1">
                              <a:noAutofit/>
                            </wps:bodyPr>
                          </wps:wsp>
                          <wps:wsp>
                            <wps:cNvPr id="272" name="Text Box 678"/>
                            <wps:cNvSpPr txBox="1">
                              <a:spLocks noChangeArrowheads="1"/>
                            </wps:cNvSpPr>
                            <wps:spPr bwMode="auto">
                              <a:xfrm>
                                <a:off x="3611" y="11348"/>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13-1</w:t>
                                  </w:r>
                                </w:p>
                              </w:txbxContent>
                            </wps:txbx>
                            <wps:bodyPr rot="0" vert="horz" wrap="square" lIns="360" tIns="360" rIns="360" bIns="360" anchor="t" anchorCtr="0" upright="1">
                              <a:noAutofit/>
                            </wps:bodyPr>
                          </wps:wsp>
                          <wps:wsp>
                            <wps:cNvPr id="273" name="Text Box 679"/>
                            <wps:cNvSpPr txBox="1">
                              <a:spLocks noChangeArrowheads="1"/>
                            </wps:cNvSpPr>
                            <wps:spPr bwMode="auto">
                              <a:xfrm>
                                <a:off x="3003" y="12799"/>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14-1</w:t>
                                  </w:r>
                                </w:p>
                              </w:txbxContent>
                            </wps:txbx>
                            <wps:bodyPr rot="0" vert="horz" wrap="square" lIns="360" tIns="360" rIns="360" bIns="360" anchor="t" anchorCtr="0" upright="1">
                              <a:noAutofit/>
                            </wps:bodyPr>
                          </wps:wsp>
                          <wps:wsp>
                            <wps:cNvPr id="274" name="Text Box 680"/>
                            <wps:cNvSpPr txBox="1">
                              <a:spLocks noChangeArrowheads="1"/>
                            </wps:cNvSpPr>
                            <wps:spPr bwMode="auto">
                              <a:xfrm>
                                <a:off x="4666" y="14253"/>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15-1</w:t>
                                  </w:r>
                                </w:p>
                              </w:txbxContent>
                            </wps:txbx>
                            <wps:bodyPr rot="0" vert="horz" wrap="square" lIns="360" tIns="360" rIns="360" bIns="360" anchor="t" anchorCtr="0" upright="1">
                              <a:noAutofit/>
                            </wps:bodyPr>
                          </wps:wsp>
                          <wps:wsp>
                            <wps:cNvPr id="275" name="Text Box 681"/>
                            <wps:cNvSpPr txBox="1">
                              <a:spLocks noChangeArrowheads="1"/>
                            </wps:cNvSpPr>
                            <wps:spPr bwMode="auto">
                              <a:xfrm>
                                <a:off x="3611" y="14378"/>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16-1</w:t>
                                  </w:r>
                                </w:p>
                              </w:txbxContent>
                            </wps:txbx>
                            <wps:bodyPr rot="0" vert="horz" wrap="square" lIns="360" tIns="360" rIns="360" bIns="360" anchor="t" anchorCtr="0" upright="1">
                              <a:noAutofit/>
                            </wps:bodyPr>
                          </wps:wsp>
                          <wps:wsp>
                            <wps:cNvPr id="276" name="Text Box 682"/>
                            <wps:cNvSpPr txBox="1">
                              <a:spLocks noChangeArrowheads="1"/>
                            </wps:cNvSpPr>
                            <wps:spPr bwMode="auto">
                              <a:xfrm>
                                <a:off x="9967" y="6999"/>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9-2</w:t>
                                  </w:r>
                                </w:p>
                              </w:txbxContent>
                            </wps:txbx>
                            <wps:bodyPr rot="0" vert="horz" wrap="square" lIns="360" tIns="360" rIns="360" bIns="360" anchor="t" anchorCtr="0" upright="1">
                              <a:noAutofit/>
                            </wps:bodyPr>
                          </wps:wsp>
                          <wps:wsp>
                            <wps:cNvPr id="277" name="Text Box 683"/>
                            <wps:cNvSpPr txBox="1">
                              <a:spLocks noChangeArrowheads="1"/>
                            </wps:cNvSpPr>
                            <wps:spPr bwMode="auto">
                              <a:xfrm>
                                <a:off x="9513" y="4327"/>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6-3</w:t>
                                  </w:r>
                                </w:p>
                              </w:txbxContent>
                            </wps:txbx>
                            <wps:bodyPr rot="0" vert="horz" wrap="square" lIns="360" tIns="360" rIns="360" bIns="360" anchor="t" anchorCtr="0" upright="1">
                              <a:noAutofit/>
                            </wps:bodyPr>
                          </wps:wsp>
                          <wps:wsp>
                            <wps:cNvPr id="279" name="Text Box 684"/>
                            <wps:cNvSpPr txBox="1">
                              <a:spLocks noChangeArrowheads="1"/>
                            </wps:cNvSpPr>
                            <wps:spPr bwMode="auto">
                              <a:xfrm>
                                <a:off x="9801" y="4778"/>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6-4</w:t>
                                  </w:r>
                                </w:p>
                              </w:txbxContent>
                            </wps:txbx>
                            <wps:bodyPr rot="0" vert="horz" wrap="square" lIns="360" tIns="360" rIns="360" bIns="360" anchor="t" anchorCtr="0" upright="1">
                              <a:noAutofit/>
                            </wps:bodyPr>
                          </wps:wsp>
                          <wps:wsp>
                            <wps:cNvPr id="280" name="Text Box 685"/>
                            <wps:cNvSpPr txBox="1">
                              <a:spLocks noChangeArrowheads="1"/>
                            </wps:cNvSpPr>
                            <wps:spPr bwMode="auto">
                              <a:xfrm>
                                <a:off x="6964" y="8313"/>
                                <a:ext cx="397" cy="283"/>
                              </a:xfrm>
                              <a:prstGeom prst="rect">
                                <a:avLst/>
                              </a:prstGeom>
                              <a:solidFill>
                                <a:srgbClr val="FFFFFF"/>
                              </a:solidFill>
                              <a:ln w="6350">
                                <a:solidFill>
                                  <a:srgbClr val="000000"/>
                                </a:solidFill>
                                <a:miter lim="800000"/>
                                <a:headEnd/>
                                <a:tailEnd/>
                              </a:ln>
                            </wps:spPr>
                            <wps:txbx>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1-1</w:t>
                                  </w:r>
                                </w:p>
                              </w:txbxContent>
                            </wps:txbx>
                            <wps:bodyPr rot="0" vert="horz" wrap="square" lIns="360" tIns="360" rIns="360" bIns="360" anchor="t" anchorCtr="0" upright="1">
                              <a:noAutofit/>
                            </wps:bodyPr>
                          </wps:wsp>
                        </wpg:grpSp>
                        <wpg:grpSp>
                          <wpg:cNvPr id="281" name="Group 686"/>
                          <wpg:cNvGrpSpPr>
                            <a:grpSpLocks/>
                          </wpg:cNvGrpSpPr>
                          <wpg:grpSpPr bwMode="auto">
                            <a:xfrm>
                              <a:off x="3400" y="3299"/>
                              <a:ext cx="7050" cy="11079"/>
                              <a:chOff x="3400" y="3299"/>
                              <a:chExt cx="7050" cy="11079"/>
                            </a:xfrm>
                          </wpg:grpSpPr>
                          <wps:wsp>
                            <wps:cNvPr id="282" name="AutoShape 687"/>
                            <wps:cNvCnPr>
                              <a:cxnSpLocks noChangeShapeType="1"/>
                            </wps:cNvCnPr>
                            <wps:spPr bwMode="auto">
                              <a:xfrm>
                                <a:off x="7298" y="6714"/>
                                <a:ext cx="83" cy="116"/>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688"/>
                            <wps:cNvCnPr>
                              <a:cxnSpLocks noChangeShapeType="1"/>
                            </wps:cNvCnPr>
                            <wps:spPr bwMode="auto">
                              <a:xfrm flipV="1">
                                <a:off x="8160" y="7050"/>
                                <a:ext cx="43" cy="228"/>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4" name="AutoShape 689"/>
                            <wps:cNvCnPr>
                              <a:cxnSpLocks noChangeShapeType="1"/>
                            </wps:cNvCnPr>
                            <wps:spPr bwMode="auto">
                              <a:xfrm flipH="1" flipV="1">
                                <a:off x="7498" y="10187"/>
                                <a:ext cx="265" cy="35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5" name="AutoShape 690"/>
                            <wps:cNvCnPr>
                              <a:cxnSpLocks noChangeShapeType="1"/>
                            </wps:cNvCnPr>
                            <wps:spPr bwMode="auto">
                              <a:xfrm>
                                <a:off x="5729" y="5038"/>
                                <a:ext cx="792" cy="93"/>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6" name="AutoShape 691"/>
                            <wps:cNvCnPr>
                              <a:cxnSpLocks noChangeShapeType="1"/>
                            </wps:cNvCnPr>
                            <wps:spPr bwMode="auto">
                              <a:xfrm>
                                <a:off x="6306" y="6992"/>
                                <a:ext cx="515" cy="22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7" name="AutoShape 692"/>
                            <wps:cNvCnPr>
                              <a:cxnSpLocks noChangeShapeType="1"/>
                            </wps:cNvCnPr>
                            <wps:spPr bwMode="auto">
                              <a:xfrm flipV="1">
                                <a:off x="6306" y="7213"/>
                                <a:ext cx="674" cy="26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8" name="AutoShape 693"/>
                            <wps:cNvCnPr>
                              <a:cxnSpLocks noChangeShapeType="1"/>
                            </wps:cNvCnPr>
                            <wps:spPr bwMode="auto">
                              <a:xfrm>
                                <a:off x="5918" y="5880"/>
                                <a:ext cx="1292" cy="344"/>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9" name="AutoShape 694"/>
                            <wps:cNvCnPr>
                              <a:cxnSpLocks noChangeShapeType="1"/>
                            </wps:cNvCnPr>
                            <wps:spPr bwMode="auto">
                              <a:xfrm flipH="1">
                                <a:off x="7402" y="3299"/>
                                <a:ext cx="253" cy="224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0" name="AutoShape 695"/>
                            <wps:cNvCnPr>
                              <a:cxnSpLocks noChangeShapeType="1"/>
                            </wps:cNvCnPr>
                            <wps:spPr bwMode="auto">
                              <a:xfrm flipH="1">
                                <a:off x="7989" y="4090"/>
                                <a:ext cx="1415" cy="138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1" name="AutoShape 696"/>
                            <wps:cNvCnPr>
                              <a:cxnSpLocks noChangeShapeType="1"/>
                            </wps:cNvCnPr>
                            <wps:spPr bwMode="auto">
                              <a:xfrm flipH="1">
                                <a:off x="9257" y="5714"/>
                                <a:ext cx="1193" cy="477"/>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2" name="AutoShape 697"/>
                            <wps:cNvCnPr>
                              <a:cxnSpLocks noChangeShapeType="1"/>
                            </wps:cNvCnPr>
                            <wps:spPr bwMode="auto">
                              <a:xfrm flipH="1">
                                <a:off x="8815" y="6625"/>
                                <a:ext cx="1635" cy="142"/>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3" name="AutoShape 698"/>
                            <wps:cNvCnPr>
                              <a:cxnSpLocks noChangeShapeType="1"/>
                            </wps:cNvCnPr>
                            <wps:spPr bwMode="auto">
                              <a:xfrm flipH="1">
                                <a:off x="8629" y="6952"/>
                                <a:ext cx="1821"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4" name="AutoShape 699"/>
                            <wps:cNvCnPr>
                              <a:cxnSpLocks noChangeShapeType="1"/>
                            </wps:cNvCnPr>
                            <wps:spPr bwMode="auto">
                              <a:xfrm flipH="1" flipV="1">
                                <a:off x="5238" y="9051"/>
                                <a:ext cx="1625" cy="80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5" name="AutoShape 700"/>
                            <wps:cNvCnPr>
                              <a:cxnSpLocks noChangeShapeType="1"/>
                            </wps:cNvCnPr>
                            <wps:spPr bwMode="auto">
                              <a:xfrm flipH="1" flipV="1">
                                <a:off x="5238" y="9450"/>
                                <a:ext cx="1414" cy="543"/>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6" name="AutoShape 701"/>
                            <wps:cNvCnPr>
                              <a:cxnSpLocks noChangeShapeType="1"/>
                            </wps:cNvCnPr>
                            <wps:spPr bwMode="auto">
                              <a:xfrm flipH="1" flipV="1">
                                <a:off x="5238" y="9775"/>
                                <a:ext cx="1567" cy="288"/>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7" name="AutoShape 702"/>
                            <wps:cNvCnPr>
                              <a:cxnSpLocks noChangeShapeType="1"/>
                            </wps:cNvCnPr>
                            <wps:spPr bwMode="auto">
                              <a:xfrm flipH="1">
                                <a:off x="5249" y="10567"/>
                                <a:ext cx="1833" cy="332"/>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8" name="AutoShape 703"/>
                            <wps:cNvCnPr>
                              <a:cxnSpLocks noChangeShapeType="1"/>
                            </wps:cNvCnPr>
                            <wps:spPr bwMode="auto">
                              <a:xfrm flipH="1" flipV="1">
                                <a:off x="7438" y="11185"/>
                                <a:ext cx="279" cy="714"/>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99" name="AutoShape 704"/>
                            <wps:cNvCnPr>
                              <a:cxnSpLocks noChangeShapeType="1"/>
                            </wps:cNvCnPr>
                            <wps:spPr bwMode="auto">
                              <a:xfrm flipH="1" flipV="1">
                                <a:off x="7171" y="11415"/>
                                <a:ext cx="546" cy="484"/>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00" name="AutoShape 705"/>
                            <wps:cNvCnPr>
                              <a:cxnSpLocks noChangeShapeType="1"/>
                            </wps:cNvCnPr>
                            <wps:spPr bwMode="auto">
                              <a:xfrm flipH="1" flipV="1">
                                <a:off x="6980" y="11540"/>
                                <a:ext cx="737" cy="359"/>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01" name="AutoShape 706"/>
                            <wps:cNvCnPr>
                              <a:cxnSpLocks noChangeShapeType="1"/>
                            </wps:cNvCnPr>
                            <wps:spPr bwMode="auto">
                              <a:xfrm flipH="1" flipV="1">
                                <a:off x="4008" y="11525"/>
                                <a:ext cx="2298" cy="577"/>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02" name="AutoShape 707"/>
                            <wps:cNvCnPr>
                              <a:cxnSpLocks noChangeShapeType="1"/>
                            </wps:cNvCnPr>
                            <wps:spPr bwMode="auto">
                              <a:xfrm flipH="1">
                                <a:off x="3400" y="12426"/>
                                <a:ext cx="1600" cy="526"/>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03" name="AutoShape 708"/>
                            <wps:cNvCnPr>
                              <a:cxnSpLocks noChangeShapeType="1"/>
                            </wps:cNvCnPr>
                            <wps:spPr bwMode="auto">
                              <a:xfrm flipH="1" flipV="1">
                                <a:off x="4525" y="13082"/>
                                <a:ext cx="316" cy="117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04" name="AutoShape 709"/>
                            <wps:cNvCnPr>
                              <a:cxnSpLocks noChangeShapeType="1"/>
                            </wps:cNvCnPr>
                            <wps:spPr bwMode="auto">
                              <a:xfrm flipH="1" flipV="1">
                                <a:off x="3633" y="13691"/>
                                <a:ext cx="186" cy="687"/>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05" name="AutoShape 710"/>
                            <wps:cNvCnPr>
                              <a:cxnSpLocks noChangeShapeType="1"/>
                            </wps:cNvCnPr>
                            <wps:spPr bwMode="auto">
                              <a:xfrm>
                                <a:off x="5918" y="5880"/>
                                <a:ext cx="1443" cy="272"/>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06" name="AutoShape 711"/>
                            <wps:cNvCnPr>
                              <a:cxnSpLocks noChangeShapeType="1"/>
                            </wps:cNvCnPr>
                            <wps:spPr bwMode="auto">
                              <a:xfrm flipH="1">
                                <a:off x="8386" y="7169"/>
                                <a:ext cx="1581" cy="36"/>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08" name="AutoShape 712"/>
                            <wps:cNvCnPr>
                              <a:cxnSpLocks noChangeShapeType="1"/>
                            </wps:cNvCnPr>
                            <wps:spPr bwMode="auto">
                              <a:xfrm flipH="1">
                                <a:off x="8098" y="4465"/>
                                <a:ext cx="1415" cy="138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09" name="AutoShape 713"/>
                            <wps:cNvCnPr>
                              <a:cxnSpLocks noChangeShapeType="1"/>
                            </wps:cNvCnPr>
                            <wps:spPr bwMode="auto">
                              <a:xfrm flipH="1">
                                <a:off x="8160" y="4951"/>
                                <a:ext cx="1641" cy="1079"/>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13" name="AutoShape 714"/>
                            <wps:cNvCnPr>
                              <a:cxnSpLocks noChangeShapeType="1"/>
                            </wps:cNvCnPr>
                            <wps:spPr bwMode="auto">
                              <a:xfrm flipH="1" flipV="1">
                                <a:off x="8663" y="7202"/>
                                <a:ext cx="1787" cy="147"/>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16" name="AutoShape 715"/>
                            <wps:cNvCnPr>
                              <a:cxnSpLocks noChangeShapeType="1"/>
                            </wps:cNvCnPr>
                            <wps:spPr bwMode="auto">
                              <a:xfrm flipH="1" flipV="1">
                                <a:off x="8415" y="7360"/>
                                <a:ext cx="2035" cy="367"/>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17" name="AutoShape 716"/>
                            <wps:cNvCnPr>
                              <a:cxnSpLocks noChangeShapeType="1"/>
                            </wps:cNvCnPr>
                            <wps:spPr bwMode="auto">
                              <a:xfrm flipH="1">
                                <a:off x="8617" y="10369"/>
                                <a:ext cx="1184" cy="67"/>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21" name="AutoShape 717"/>
                            <wps:cNvCnPr>
                              <a:cxnSpLocks noChangeShapeType="1"/>
                            </wps:cNvCnPr>
                            <wps:spPr bwMode="auto">
                              <a:xfrm flipH="1">
                                <a:off x="9103" y="6115"/>
                                <a:ext cx="1347" cy="369"/>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23" name="AutoShape 718"/>
                            <wps:cNvCnPr>
                              <a:cxnSpLocks noChangeShapeType="1"/>
                            </wps:cNvCnPr>
                            <wps:spPr bwMode="auto">
                              <a:xfrm flipH="1">
                                <a:off x="7402" y="9775"/>
                                <a:ext cx="214" cy="146"/>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24" name="AutoShape 719"/>
                            <wps:cNvCnPr>
                              <a:cxnSpLocks noChangeShapeType="1"/>
                            </wps:cNvCnPr>
                            <wps:spPr bwMode="auto">
                              <a:xfrm flipH="1" flipV="1">
                                <a:off x="8557" y="7538"/>
                                <a:ext cx="1893" cy="838"/>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25" name="AutoShape 720"/>
                            <wps:cNvCnPr>
                              <a:cxnSpLocks noChangeShapeType="1"/>
                            </wps:cNvCnPr>
                            <wps:spPr bwMode="auto">
                              <a:xfrm flipH="1" flipV="1">
                                <a:off x="9043" y="7608"/>
                                <a:ext cx="825" cy="329"/>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グループ化 10" o:spid="_x0000_s1491" style="position:absolute;left:0;text-align:left;margin-left:82.1pt;margin-top:13.9pt;width:392.2pt;height:582.25pt;z-index:253164544" coordorigin="3003,3016" coordsize="7844,1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caTwxcAABlFAQAOAAAAZHJzL2Uyb0RvYy54bWzsXc2SG0dyvjvC74DA0RHc6er/ntBoQxqS&#10;8kZodxUh2ncQwAwQi0HDAMih7NiLdfXZfghf/AB+G4Xfw19m/XQ1uhpDiYMGiU0dhBl2TaEqOzPr&#10;y6z8+er3Hx5Wo/fz7W5Zr2/G6nfReDRfT+vZcn1/M/6nN69flOPRbj9Zzyarej2/Gf80341///Xf&#10;/91Xj5vreVwv6tVsvh1hkvXu+nFzM17s95vrq6vddDF/mOx+V2/mazy8q7cPkz1+3d5fzbaTR8z+&#10;sLqKoyi/eqy3s822ns53O/zrS/1w/DXPf3c3n+7/fHe3m+9Hq5sx1rbn/2/5/2/p/1dffzW5vt9O&#10;Novl1Cxj8htW8TBZrvGlbqqXk/1k9G677Ez1sJxu6119t//dtH64qu/ultM57wG7UdHBbr7b1u82&#10;vJf768f7jSMTSHtAp9887fRP73/YjpYzvDuQZz15wDv65d//55ef//uXn//3l5//6//+4z9HeAIy&#10;PW7urzH6u+3mx80PW71X/Ph9Pf3LDo+vDp/T7/d68Ojt4x/rGWaevNvXTKYPd9sHmgIEGH3gt/GT&#10;exvzD/vRFP+YVmVUpVjVFM+KpEqzItPva7rAS6W/S6IoGY/wOIlUbp+9Mn9flGmq/1ipPOU/vZpc&#10;62/m1ZrV6a3xL26XlibK0oRfxSiPeZrDrdJrfy5SpGmmt5QlVaG35AhSFmZDRZG57RpSBP5uurCk&#10;SDt/2UsJiOGu4bTdp3Haj4vJZs4MvCPesVSNLVX//H6yAlF5L48bHmOZa6c5a7SubxeT9f38m+22&#10;flzMJzMsSRFd8Aq9P6BfduDLJ1ktrZKMWUbFSWbk3xJYpVgZcRv9QF9h2WVyvdnu9t/N64cR/XAz&#10;nq9Wy82Otja5nrz/frfXo+0o+uddvVrOXi9XK/5le//2drUdYb/g8+jb6DV/Nb6gNWy1psHrmv5M&#10;z6j/BQvEd9AzWirrlX+rVJxG38bVi9d5WbxIX6fZi6qIyheRqr6t8iit0pev/0oLVOn1Yjmbzdff&#10;L9dzq+NU+nFv1mhbrZ1Yy40eQZ8qAu14Y0d2GeE/Q8bWLqHV1jNsb3JN7/OV+Xk/Wa70z1ftJfN7&#10;wL7tJ1OC3z69cBLZ3fXbevYTXv62xruBxsCBhB8W9fZfx6NHKPeb8e5f3k228/Fo9Yc1GKhSKSmW&#10;Pf8CvRLjl63/5K3/ZLKeYqqb8X480j/e7vUJ8m6zXd4v8E2KabGuv4F+u1syMzSrMqwKsdJrPb18&#10;gcG1Jn+9nc/p7ISMsS5piQx4z9fev0WYsiIvWJjKpDAKycpSXOValmIQty1L03dalogDrPBAhc4M&#10;i9/PzOrf4K3cPaxwHv/D1SgaPY5oTuabZggUtBui8mK0GJnvowntPJBqN6gIzwOd64ZUcXgaKF83&#10;RpVZeCLQ3g2KwvOAMG5IXMbheUBXN6gowxMBW7kxoE14osobpBIVnokO/2aqomdvyqc26Nwzl0/u&#10;vtfm07v13qASHSdMFlqzTq6nH9aGO/ATpBAISOufTb0jIECsAr39Rp8MPJ64q2cwFkiDE8OXGHVk&#10;MN46Dbb44fhgvFoazMKGnRwfjNdHg6uPWga9IRqNd6Cl6fjcyuxRtTapl2QouQU4PoTF2/EIsPit&#10;lrLNZE8vgGhDP5LiZ6le4BNCTf/+UL+fv6l5xL4BcnihZpHN89XaH6e1RmVPWfvQfm54MsgY79nq&#10;D/vUfupRkCAeVZTmO+1j+2mGkT4CASECx8cBZNK4Rm3Zeeynnk+/jman9ul0Ve/m+g0R0fjQcoQk&#10;+nvKr3Uq7gQiNHhJIIIz9k4CwQnwaIhgIDgLTxgePDsEL7MchxJkLC9L/l4Na8nmEwTecQ4IArew&#10;+8tB4LHzGxjx4jN+IPHKs0pjlqrCOhgvW1Au4iXipU3fL9rAjYH4/NMrYYQ4lHgVkUaSVVUxuJbT&#10;S/vqgz5oOb2+wNML6OzQf6StprCIkbXTekK/fJQzNsuM8VZm1rVjj6oE0JB9sXGeGoPNXhr4JtRH&#10;+4/YX0OT8oHY+IZ8lwY7NPTX9bmPkoTcLIF5fIdGyl6W7kS+AwlThCfyHUhlz4p8D1ISk0srsCLf&#10;g6TKniW1XUgqPFPLhQQ/E5xs3c21XUhpFZ6q5UJSvXNBwTfuqKpnWfBteKO0OyqwLp/qce+6fLJj&#10;dz179Alf9C3LJ3yc9k3lU568ZIE3qFqEV1V4UWTLOWL1sTkhUjfI4ypxt4X9ic/ibut1QCrjVFQf&#10;51XE3ab2/Vm32hO+P+NYBPtoR9Tx4cQ/5FnUxoL1Wn6yq5D4eUSuQohkyFV44Nzr8xRC4fLy0uNu&#10;O/427KI87iyEsuTZoA8Nbazfzn5abyHkBdNBQx0fl2pPxpPjKj3fU15F6Cf+3ubQs+uyn3p9hZkO&#10;N9z6FdvH9rPlpHSMYJ/aTz3q4E3Yh+LJXOP2kHhALjuhIj7Ty84UAt0Bq3yv0IKkz3HZWUVaOMvS&#10;BptYsJpBOzFYTRC8oQXyk8AqgSea8whWVRHhMPN9fWg1VnS7GJjJR06EBgLz+LApiXtW5KMmRjqB&#10;iXzMlCZ0tRhYkI+ZVBZekY+YsrhnZz5kKpLwRC2oisWEl9SCqnHWQ266aHPAKk0IyQW214KqSdSz&#10;QYIFbq5emgM0eKOyvj36ZI/5Rje0Lp/uSUr3zIE3qHzK98/lkz6uetiqhVZVkoTp1YKr/XP5tCeB&#10;CNI+9pk9TulyP7DH2Kd9HPWty6e9yvr26NNeZWnPunzaq5gMtNC6fNoXPewVt0ivelgCbrKGcXpm&#10;gp3fjIl7Z/IJ36MaEp/sLW0lNofYHEGbo9deIocvmyj2dH3CojHmlY7WtBZN/+zawnijY6SeHg6J&#10;5MV8nHlFUkfDXdzB8bUnZqsQH894+2RrjHQ/WWOkYULWmEY2EFPzrX3mGBAFb+cpM0vP94R5AjTA&#10;kzkz2Joe9lPbJzjreVhhSWIf208zjLYISuOoNpuwz+2nHodDmsfhGD46DgewHucwnZ3Hfur5cCDq&#10;cekTESg2sqQ6TjwcinofT40z9xA40o7uA4cZz4fj6ug4HFR6nHME2H3aT73fQpMPh8PR6T5u1CHf&#10;2a8S41OMTwTdfuaRtlnI+GSxeH7jk0A4tFulDm8d4xznF0etOwH/JOMzIbxKkx6zPjmQ1GiUPuuT&#10;IGZgHh8XEoAOzNLC4gmH7HbX04LiPRP5QBxLCS+ohcMV4fDAknwYTkZEcGvQZs5+wxzhmVrWp7Y0&#10;AlRqWZ86bjewqpb12fvifIq3phIkfkIk/smYjbiCMBu99xBmS8x57ZBlH2jTR/Hx0z9OIAbQL+BO&#10;jTvtSWw/DdihNdEwF4dsn9tPM45SaWic00n2uf004yw4cZuwz+2nHtfZq30sQEGAwucPFHKYJq2I&#10;Jb63CYOEZ4+3LWK6SIYw5iZ/USKWJGIJZ8LlZLzlQDgt8TJpul5Om7sAen7xKivtAOhm7Eq8rcTb&#10;XkC8benMXB3OjpAMYMSBTq/KpoHlSvtz5fSS0+uiTi/UeWifXkdytZ/99CojwqYAh0CJ7LkS8RLx&#10;uizxguuuBQ6HzHUsEnPHVZWZ5Dp6lZ0kW6SpQ/JFJ2NV8C20xGvIXMciTfS1iEL1LJEvka/x5VXz&#10;QRGlloChctFw1ldBhdXYkY+KUoIPRcAuUcAOnPM68Hog90Ye2xMMV8Hmzt2GlYv7UNyHF+A+VBHu&#10;gn2IqAPWBhIwVxhToUio1MOQE+wST7CD+6/0SAza83sQUxPYWqQ2SEsOMCpeLS6OC3FxqAiRVq0D&#10;bMjwjbKyHvpMAKJfHF7k62LkCwEULfkaMn6jzJEIwjdgSuRL5AuNBy6uIDjlDrTka9AAjghwlMMP&#10;U3HRi3xdpHwd3IGhKMVwLvoyozQkirWHA5Ev3ySEQ0I4LiqEQ1EqbusAGzKGI6+UFrBCAGKrO5cY&#10;YJdigFHKuZavpmUMSpH1HmJ48BtLfpaJyfgqVOewKnHVzImsLrX8kxJZqTCJwpxYrJ+iits+l6TJ&#10;VWqUDXxsqoLiwsKNoTTWwDSgmBuCoqBIGu1O4+excmmgwDx+GitnjHanAVncVyku6RSYByrKDeqZ&#10;x89h7Z0HmtbN07evVgqr4hY2gRW1Ulhzzqvt7q2VwYpJwsTG3zWrAqHD5G7VT1Jpz4tr1U/qn8sn&#10;ekUpyKEd+kRXXNYpwAWt8kkZFcAKTeXTPadSn4GZWsWTeti7VTrJ529J9j1hsm9vcZm/hVKfxM6c&#10;qAwxDSUqg7VhnrhyJsfTlLUPDsxqM3ztp0kEBrDFZMezlKHcfsWoJ74R+o0ngxeejr2+hTERyArT&#10;Oq5/HHWe+4hxlBVAw56oUpNp36U+S3u/9OANWJJK8rQkT3/+ydOKOqL61p+uKTBQ/EgZmcoIWYHK&#10;R4wl5XpbrrcvKHuaC3+15ItPusHkq9Ih/GgBIfIl4VmDXr/BiWG6lOvW3+Eu4CgoaM4f0wY8MwWm&#10;T9cRPdDZ3J46gb7msD4Ga4meu2BOSwwTbHbJxBiiK3pTxOINvepv6w+jHCUZgTg8TTzaf8ADmAVs&#10;aJ2qSXpmS53npS5q2dwoUVd63Zen5PcOk8M66TbtHunUX5ZXaXv0YKgdQlaia3NOFhUV2s+pITs9&#10;OdYXta+p+MNyP9+OVssH6gFhB/V3GMdX0jeB0KbDLZHcNFaPqlflqzJ9kcb5qxdp9PLli29e36Yv&#10;8teqyF4mL29vX6p2Y3Vq1/7pjdWP7/w1/2csUI9AXrN03WweVMZe2FC1uztolr7/8PbDaDlDMVj4&#10;kwx7/coG6gmOatM+nX/UpWT4R53MyD9+cY3TKZBVAyFPBA9jkQYWwSI5LHshInhJIuiwtoggVJLC&#10;qdIVwcNwpYFE0KZmZYUO6GhOwRx9huQUvJRT0LWLERFkEXTR7t4peBjRNIwINqULcW/cdr493yno&#10;oSlgz+3929vVdvR+sroZ94GusyHWfiTnMn6Eh5mHQ0juMGhoGB7OEtPTIS0r1jTNMfJ8PCzG1HJ9&#10;fxWjCsjVw2S5fsKM7JPrTzOmnK0uIsgi6Lxm3jFyGFM0jAgWSa6vSZECfJBjn1PjJwo6ij/Vn3ER&#10;x4gzdoWHmYfh7Dp0COhbisF9clVKWYhg1KQCM7fuIZ/vGLkIHnbWovAw87BL/mn0sI5lGZyHkUgL&#10;Fy8xcUZJdydiYsFC58dCzlwUGSQZROxb9xxxbofpn97/uPlhOwwW8mSwc+H+fAeJyOD5ZdCZuyKD&#10;LIOuzJd3Djq3yaAyWFSljsjMi5w15SlcAheB5Zy9KDwMHqbWlt1zxPkdBuXh5hzJU5tkQ5foU0Qn&#10;yDlyQTeU2vFOtoLIIMtgyCfg/CbnksESWUZiT11qoI7ujicyCCOJApdi1NLvnoPO73MmGSzi091R&#10;ij11dnsKt3gSLAfRcjIIE6bjG3d+n3PJYH5YY0iw6CVhUWevCxalc5DCcDsy6Pw+Z5LBUs7BSw4a&#10;RytmOQe9c5Cqs3Zk0PmtBpXBqsx1Ll1RoCepmIMXaw46d4Mcg3wMupy0xrWvk7UHv+Kuygj6gAs3&#10;xCiTIzJ4sTLo3A0igyyDgcSNwiW3DHoMpiVa+JAMlpWI4AWnL6IwhyBRH4kGEjcK57U6jwhWccn2&#10;wiluuMUpen6nqHM2yCnIp2Ag76RwTqsziWCOFnMCRC8WiDpfg4ggi2AgRqZwPqvziKCKCl1OV47B&#10;iyyk0fTkFRlkGQzcz6O4hkHrg8pgkZsOxlXnGJTcr911UwymaXsrPMw8HLjfLpzTZ1geLqg4FDsV&#10;U7QDPxGWu4SA4aa1rDAxMTE8cJ3LqcK5TQZmYtNGQ6GOFptEpwBDF8HEzmAUJmYmDl3vOMfDoEyc&#10;5NTVgDSxSk5XGu8imNiZXMLEzMSh+xFnug/LxJHpwaLiouIliCbeXe+QgqlrbXqY2NkswsTMxIEb&#10;BpRCO4ddh2bjcPSQJk5jgROoZtpbGyp1RoswMTNxwEdfnuemuoETaVKczEl/EXDCGS3CxMzEAS83&#10;GtWcQxNXFZKYSRPnlaCJo4rY2SzCw8zDgUxKXYVr+LC9jFrMgYfTJGZNI4i4BxE7k0V4mHk44CXW&#10;ES/D87ANPU0LwRLH9HDTP0p4mHiYilkfZjCUzvId1DWRV7muclcmuo+e6OGwHs6cwfK58/BH9diJ&#10;YYAZHjRtZXRNEerPAwb8bruhClnUIoNb9HxfT/+yA9bluf3nrp8PslTfPv6xns1vxpN3+5oLwtpG&#10;JfXd3YiqlNBdGp35SXyIW4uI6tTpXsRRYVxkTY+d7h9OF69M7ZPAn7oeKQ0prKvpcbcxnUNwXNyM&#10;F/unG2w/1tuZrnRLP2229XS+2yEQ8MfFZDPHPs25Y9N0qXulFu5vQAceNMpLZ02BeLdrTdnph/WP&#10;G6bsaF3fLibr+zkPf/PTBlRkfmMfg/sT+ibymj1J6SI2Pb7yAv1QW9eXVO9f05m9FI5UTa+YETWN&#10;uRnv9tvJ8n6xv63Xa3SWqbe6Bc4gzWW29bv1jJe9mE9mr8zP+8lypX/Gqj/PfjIuQvY3VDbWekUL&#10;Gfc/0qw1AMc6T7nPsc52cuzHPXefk2NHd6vl5p+J1UnRGC1RKkqyhZZgwW7xbmp4N455ccK7s/n6&#10;+XohfZm86xzkPu86m+nEvPuPxLtBLkb4oc4MVZHSyr8BVjEVxyYdnKCZMMl7b0sv0cG76WL+K5qf&#10;kh75MvnY+cg9PtYdvA2+OD1qyAAbWPNm0WEAe4FOCsyyFYdKCMeK5qUe9B2cWzkr6XSa18MKeRLp&#10;O0l4wtkX3yjZTBklG8caSYuSFbDg/N++kvUvcU6kZIMQwTEvmi4dhOflyJ9gdUtQQRDCYjkTfVu6&#10;EH+feV3k4iD6NqtQ9ZJss6zUUSiNvlWxhQhJyi4HwQjCs1R1u4sRXKDi6XiWFS5bZx5aKNIIKDbo&#10;f6SIJq1wY51aJNwr3Ns0kfA1rn9Pc0q40OFeW8M+jbRd6One1IJdlWi9LOwr7AtbLKB8XWziwMq3&#10;ijMdtJR1riSUgleBtS8u0gXuXgvcxR05ockudBjgGi0IHcqSNCygQ54fdodXeWI8DQiMFu4V7qUI&#10;D1JoXe4d6krtEDqUuXHs5lV24CZTJdxjrHs5q0Bwg+CGKnSlpgM2TnsV0WjeoL8si3ErQTq4inQw&#10;jgeASSszF5c6XVv4WPgYFXk7OrjQ7PGZ8DE152wFOKgU4TrMxxliHcTxK0iYsETgoq1A0Vuwx2fC&#10;x4UuNePp44wyVHSXbwnVSQUTMyYO3L4V8MgOyMeeMziLUSCM0ISKiFnbarhMjEMi0U1oBE4InKB4&#10;rkOTrkBe/4DsG4TFRWpgsVJKJxE0ehjlBrQaNj434WPhY1hyAT4e9E4uzMeKaieRQgYK5kuWho8z&#10;pNQznEClcRI44eO/eT5OKJekq48HvZ0L8nGOjhSGjzN9l9zwcYEK6szHScYhysLHwsfUvqTLx4Ne&#10;0wX5GDlX2t2mVHZ45xFzfhHZd5nc2Cmx76hHbELBNV1GPteNnUs2VHEaszQ1ahgZRibbMNOPRA+L&#10;HqYSbV32HfTKLqyHSfsyLk4iXXCmYeSESi3rbE7d+kcYWRg5CtzfFdH5U+KSnLxqZOAluc4TaRhZ&#10;UTYJMbLJlBY+Fj6OQvd3ur/Yae89fC/xkYD31KUj655PwrPCs5SO1gERqGA8oJPY494yIbUKrVqo&#10;3NTUmJuqGSqjAiCkcROpAyEGnDbgQjcc6lwXdGVkMujTVCfBeWhB4t2Tl7e3L9VfqXCG+B9Gmn1D&#10;Fxs6s/K0eIHNtk7MpS1jklbdaDVql8pmm6l1JNBBoAPVw+xCh/Pfy5W56YVTxDpYw9PDBUqbaEZO&#10;JXFDUASrYXJJdfn4/Pdy6FGt/WhFggJTrXifOLIpHIkOBRJ9LPqYmid1+XjQeznflMttM6cI3rM2&#10;+yLux0QNC/cKGNZgmLJ6utx7rsu4SpkGOOjmdBDag7ZONiZC87XoXtG9cRALD3oX5+leVzei6gS6&#10;xzZfQ+mmL8K8wrxx6P5Nnf/+rcxMBj66QbIoeYZcaTPw4TKWAEvJ16B4Hgo76ECI2G8+dvLyJ8GA&#10;iCqiize61cgRodYy5EqbBooK48LGnzsbN9XZTWF5LjVvfn6833Cc9/12slkspy8n+4n/O4+6nsf1&#10;ol7N5tuv/18AAAAA//8DAFBLAwQUAAYACAAAACEADIs/ZuEAAAALAQAADwAAAGRycy9kb3ducmV2&#10;LnhtbEyPQUvDQBSE74L/YXmCN7tJWmMbsymlqKci2AribZt9TUKzb0N2m6T/3udJj8MMM9/k68m2&#10;YsDeN44UxLMIBFLpTEOVgs/D68MShA+ajG4doYIrelgXtze5zowb6QOHfagEl5DPtII6hC6T0pc1&#10;Wu1nrkNi7+R6qwPLvpKm1yOX21YmUZRKqxvihVp3uK2xPO8vVsHbqMfNPH4ZdufT9vp9eHz/2sWo&#10;1P3dtHkGEXAKf2H4xWd0KJjp6C5kvGhZp4uEowqSJ77AgdVimYI4shOvkjnIIpf/PxQ/AAAA//8D&#10;AFBLAQItABQABgAIAAAAIQC2gziS/gAAAOEBAAATAAAAAAAAAAAAAAAAAAAAAABbQ29udGVudF9U&#10;eXBlc10ueG1sUEsBAi0AFAAGAAgAAAAhADj9If/WAAAAlAEAAAsAAAAAAAAAAAAAAAAALwEAAF9y&#10;ZWxzLy5yZWxzUEsBAi0AFAAGAAgAAAAhAFfdxpPDFwAAGUUBAA4AAAAAAAAAAAAAAAAALgIAAGRy&#10;cy9lMm9Eb2MueG1sUEsBAi0AFAAGAAgAAAAhAAyLP2bhAAAACwEAAA8AAAAAAAAAAAAAAAAAHRoA&#10;AGRycy9kb3ducmV2LnhtbFBLBQYAAAAABAAEAPMAAAArGwAAAAA=&#10;">
                <v:group id="Group 625" o:spid="_x0000_s1492" style="position:absolute;left:4453;top:5397;width:4874;height:7756" coordorigin="4453,5397" coordsize="4874,7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oval id="Oval 626" o:spid="_x0000_s1493" style="position:absolute;left:4935;top:12350;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8EA&#10;AADbAAAADwAAAGRycy9kb3ducmV2LnhtbESPQYvCMBCF7wv+hzCCtzXRg0g1ShUL7lF3f8DQjG2x&#10;mbRNtHV/vREEbzO89755s94OthZ36nzlWMNsqkAQ585UXGj4+82+lyB8QDZYOyYND/Kw3Yy+1pgY&#10;1/OJ7udQiAhhn6CGMoQmkdLnJVn0U9cQR+3iOoshrl0hTYd9hNtazpVaSIsVxwslNrQvKb+ebzZS&#10;/rNdmqqTOjza/bLlHo8/Wav1ZDykKxCBhvAxv9NHE+vP4fVLHE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v1f/BAAAA2wAAAA8AAAAAAAAAAAAAAAAAmAIAAGRycy9kb3du&#10;cmV2LnhtbFBLBQYAAAAABAAEAPUAAACGAwAAAAA=&#10;" fillcolor="#00b0f0" stroked="f" strokeweight="1.5pt"/>
                  <v:shape id="Freeform 627" o:spid="_x0000_s1494" style="position:absolute;left:5767;top:8376;width:296;height:220;visibility:visible;mso-wrap-style:square;v-text-anchor:top" coordsize="29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A58QA&#10;AADbAAAADwAAAGRycy9kb3ducmV2LnhtbERPS2vCQBC+C/6HZYReSt20UCvRVUJDoUEPVj30OGTH&#10;JG12NmS3efx7Vyh4m4/vOevtYGrRUesqywqe5xEI4tzqigsF59PH0xKE88gaa8ukYCQH2810ssZY&#10;256/qDv6QoQQdjEqKL1vYildXpJBN7cNceAutjXoA2wLqVvsQ7ip5UsULaTBikNDiQ29l5T/Hv+M&#10;gjR53O9/3nbF97I+Z/0hOQ3ZmCr1MBuSFQhPg7+L/92fOsx/hdsv4QC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VwOfEAAAA2wAAAA8AAAAAAAAAAAAAAAAAmAIAAGRycy9k&#10;b3ducmV2LnhtbFBLBQYAAAAABAAEAPUAAACJAwAAAAA=&#10;" path="m,167l7,92,185,r97,78l296,131r-21,89l,167xe" fillcolor="#00b0f0" stroked="f" strokeweight="1.5pt">
                    <v:path arrowok="t" o:connecttype="custom" o:connectlocs="0,167;7,92;185,0;282,78;296,131;275,220;0,167" o:connectangles="0,0,0,0,0,0,0"/>
                  </v:shape>
                  <v:oval id="Oval 628" o:spid="_x0000_s1495" style="position:absolute;left:8569;top:6888;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0krsIA&#10;AADbAAAADwAAAGRycy9kb3ducmV2LnhtbESPTW/CMAyG75P2HyJP4jaScZhQIaAOrRI78vEDrMa0&#10;1RqnbQIt/Hp8mLSj9fp97Ge9nXyrbjTEJrCFj7kBRVwG13Bl4Xwq3pegYkJ22AYmC3eKsN28vqwx&#10;c2HkA92OqVIC4ZihhTqlLtM6ljV5jPPQEUt2CYPHJONQaTfgKHDf6oUxn9pjw3Khxo52NZW/x6sX&#10;yqP4ynNzMN/3frfsecT9T9FbO3ub8hWoRFP6X/5r752FhXwvLuIBe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HSSuwgAAANsAAAAPAAAAAAAAAAAAAAAAAJgCAABkcnMvZG93&#10;bnJldi54bWxQSwUGAAAAAAQABAD1AAAAhwMAAAAA&#10;" fillcolor="#00b0f0" stroked="f" strokeweight="1.5pt"/>
                  <v:oval id="Oval 629" o:spid="_x0000_s1496" style="position:absolute;left:6594;top:9921;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BNcAA&#10;AADbAAAADwAAAGRycy9kb3ducmV2LnhtbESPQYvCMBSE7wv+h/AEb2uiB5FqlCoW9Ki7P+DRPNti&#10;89I20VZ//WZB8DjMzDfMejvYWjyo85VjDbOpAkGcO1NxoeH3J/tegvAB2WDtmDQ8ycN2M/paY2Jc&#10;z2d6XEIhIoR9ghrKEJpESp+XZNFPXUMcvavrLIYou0KaDvsIt7WcK7WQFiuOCyU2tC8pv13uNlJe&#10;2S5N1Vkdnu1+2XKPx1PWaj0ZD+kKRKAhfMLv9tFomM/g/0v8A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GBNcAAAADbAAAADwAAAAAAAAAAAAAAAACYAgAAZHJzL2Rvd25y&#10;ZXYueG1sUEsFBgAAAAAEAAQA9QAAAIUDAAAAAA==&#10;" fillcolor="#00b0f0" stroked="f" strokeweight="1.5pt"/>
                  <v:oval id="Oval 630" o:spid="_x0000_s1497" style="position:absolute;left:6706;top:9993;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MfQsEA&#10;AADbAAAADwAAAGRycy9kb3ducmV2LnhtbESP3YrCMBSE7xf2HcJZ8G5Nthci1ShdsaCX/jzAoTm2&#10;xeakbaKtPr0RFvZymJlvmOV6tI24U+9rxxp+pgoEceFMzaWG8yn/noPwAdlg45g0PMjDevX5scTU&#10;uIEPdD+GUkQI+xQ1VCG0qZS+qMiin7qWOHoX11sMUfalND0OEW4bmSg1kxZrjgsVtrSpqLgebzZS&#10;nvlvlqmD2j66zbzjAXf7vNN68jVmCxCBxvAf/mvvjIYkgfeX+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DH0LBAAAA2wAAAA8AAAAAAAAAAAAAAAAAmAIAAGRycy9kb3du&#10;cmV2LnhtbFBLBQYAAAAABAAEAPUAAACGAwAAAAA=&#10;" fillcolor="#00b0f0" stroked="f" strokeweight="1.5pt"/>
                  <v:shape id="Freeform 631" o:spid="_x0000_s1498" style="position:absolute;left:5582;top:8596;width:388;height:264;visibility:visible;mso-wrap-style:square;v-text-anchor:top" coordsize="388,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eQY8UA&#10;AADbAAAADwAAAGRycy9kb3ducmV2LnhtbESP0WrCQBRE3wv+w3ILfaubRig1dRWxFfJQqDF+wCV7&#10;m0Szd5PsGlO/3i0UfBxm5gyzWI2mEQP1rras4GUagSAurK65VHDIt89vIJxH1thYJgW/5GC1nDws&#10;MNH2whkNe1+KAGGXoILK+zaR0hUVGXRT2xIH78f2Bn2QfSl1j5cAN42Mo+hVGqw5LFTY0qai4rQ/&#10;GwW7b991R7f7nNGxS7P8Ky+21w+lnh7H9TsIT6O/h//bqVYQz+HvS/gB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5BjxQAAANsAAAAPAAAAAAAAAAAAAAAAAJgCAABkcnMv&#10;ZG93bnJldi54bWxQSwUGAAAAAAQABAD1AAAAigMAAAAA&#10;" path="m85,l336,41r52,39l327,181r-36,15l249,196r42,24l249,264,71,244,,119,85,xe" fillcolor="#00b0f0" stroked="f" strokeweight="1.5pt">
                    <v:path arrowok="t" o:connecttype="custom" o:connectlocs="85,0;336,41;388,80;327,181;291,196;249,196;291,220;249,264;71,244;0,119;85,0" o:connectangles="0,0,0,0,0,0,0,0,0,0,0"/>
                  </v:shape>
                  <v:shape id="Freeform 632" o:spid="_x0000_s1499" style="position:absolute;left:5909;top:8816;width:541;height:353;visibility:visible;mso-wrap-style:square;v-text-anchor:top" coordsize="54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6n78QA&#10;AADbAAAADwAAAGRycy9kb3ducmV2LnhtbESPzWvCQBTE7wX/h+UJ3upGEVuiq4jgRw49NA2eH9mX&#10;D82+Ddk1xv/eLRR6HGbmN8x6O5hG9NS52rKC2TQCQZxbXXOpIPs5vH+CcB5ZY2OZFDzJwXYzeltj&#10;rO2Dv6lPfSkChF2MCirv21hKl1dk0E1tSxy8wnYGfZBdKXWHjwA3jZxH0VIarDksVNjSvqL8lt6N&#10;guTmTxlell+JSdt9ViSXa9EflZqMh90KhKfB/4f/2metYPEBv1/CD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p+/EAAAA2wAAAA8AAAAAAAAAAAAAAAAAmAIAAGRycy9k&#10;b3ducmV2LnhtbFBLBQYAAAAABAAEAPUAAACJAwAAAAA=&#10;" path="m9,106l212,,329,44,435,15r87,58l541,256,430,305,329,353r-54,-5l275,290r-142,l106,242r97,-92l154,121,70,213,,213,9,106xe" fillcolor="#00b0f0" stroked="f" strokeweight="1.5pt">
                    <v:path arrowok="t" o:connecttype="custom" o:connectlocs="9,106;212,0;329,44;435,15;522,73;541,256;430,305;329,353;275,348;275,290;133,290;106,242;203,150;154,121;70,213;0,213;9,106" o:connectangles="0,0,0,0,0,0,0,0,0,0,0,0,0,0,0,0,0"/>
                  </v:shape>
                  <v:shape id="Freeform 633" o:spid="_x0000_s1500" style="position:absolute;left:5918;top:9193;width:266;height:150;visibility:visible;mso-wrap-style:square;v-text-anchor:top" coordsize="266,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5pMQA&#10;AADbAAAADwAAAGRycy9kb3ducmV2LnhtbESPQWsCMRSE74L/ITyhF9GsBavdGkWUUq/VUujtuXnd&#10;XTZ5CZvobvvrTaHgcZiZb5jVprdGXKkNtWMFs2kGgrhwuuZSwcfpdbIEESKyRuOYFPxQgM16OFhh&#10;rl3H73Q9xlIkCIccFVQx+lzKUFRkMUydJ07et2stxiTbUuoWuwS3Rj5m2ZO0WHNaqNDTrqKiOV6s&#10;gu7cvOHXeOY/n/elMY2en4tfr9TDqN++gIjUx3v4v33QCuYL+PuSfo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y+aTEAAAA2wAAAA8AAAAAAAAAAAAAAAAAmAIAAGRycy9k&#10;b3ducmV2LnhtbFBLBQYAAAAABAAEAPUAAACJAwAAAAA=&#10;" path="m34,131l,,237,10r29,101l242,150,203,131r-169,xe" fillcolor="#00b0f0" stroked="f" strokeweight="1.5pt">
                    <v:path arrowok="t" o:connecttype="custom" o:connectlocs="34,131;0,0;237,10;266,111;242,150;203,131;34,131" o:connectangles="0,0,0,0,0,0,0"/>
                  </v:shape>
                  <v:oval id="Oval 634" o:spid="_x0000_s1501" style="position:absolute;left:7219;top:6625;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s49cEA&#10;AADbAAAADwAAAGRycy9kb3ducmV2LnhtbESP3YrCMBSE7xd8h3AE79bEvRCpRqliQS/9eYBDc2yL&#10;zUnbRFv36TcLgpfDzHzDrDaDrcWTOl851jCbKhDEuTMVFxqul+x7AcIHZIO1Y9LwIg+b9ehrhYlx&#10;PZ/oeQ6FiBD2CWooQ2gSKX1ekkU/dQ1x9G6usxii7AppOuwj3NbyR6m5tFhxXCixoV1J+f38sJHy&#10;m23TVJ3U/tXuFi33eDhmrdaT8ZAuQQQawif8bh+MhvkM/r/EH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7OPXBAAAA2wAAAA8AAAAAAAAAAAAAAAAAmAIAAGRycy9kb3du&#10;cmV2LnhtbFBLBQYAAAAABAAEAPUAAACGAwAAAAA=&#10;" fillcolor="#00b0f0" stroked="f" strokeweight="1.5pt"/>
                  <v:oval id="Oval 635" o:spid="_x0000_s1502" style="position:absolute;left:7895;top:5397;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UDGcEA&#10;AADbAAAADwAAAGRycy9kb3ducmV2LnhtbESP3YrCMBSE7xd8h3CEvVsTd0GkGqWKBffSnwc4NMe2&#10;2Jy0TbR1n34jCF4OM/MNs1wPthZ36nzlWMN0okAQ585UXGg4n7KvOQgfkA3WjknDgzysV6OPJSbG&#10;9Xyg+zEUIkLYJ6ihDKFJpPR5SRb9xDXE0bu4zmKIsiuk6bCPcFvLb6Vm0mLFcaHEhrYl5dfjzUbK&#10;X7ZJU3VQu0e7nbfc4/43a7X+HA/pAkSgIbzDr/beaJj9wPNL/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AxnBAAAA2wAAAA8AAAAAAAAAAAAAAAAAmAIAAGRycy9kb3du&#10;cmV2LnhtbFBLBQYAAAAABAAEAPUAAACGAwAAAAA=&#10;" fillcolor="#00b0f0" stroked="f" strokeweight="1.5pt"/>
                  <v:oval id="Oval 636" o:spid="_x0000_s1503" style="position:absolute;left:9185;top:6125;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j4MIA&#10;AADbAAAADwAAAGRycy9kb3ducmV2LnhtbESPwW7CMBBE70j8g7WVuIFdDjQKGJQiItEjlA9YxUsS&#10;NV4nsSGBr8eVKvU4mpk3ms1utI24U+9rxxreFwoEceFMzaWGy3c+T0D4gGywcUwaHuRht51ONpga&#10;N/CJ7udQighhn6KGKoQ2ldIXFVn0C9cSR+/qeoshyr6Upschwm0jl0qtpMWa40KFLe0rKn7ONxsp&#10;z/wzy9RJHR7dPul4wONX3mk9exuzNYhAY/gP/7WPRkPyAb9f4g+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kuPgwgAAANsAAAAPAAAAAAAAAAAAAAAAAJgCAABkcnMvZG93&#10;bnJldi54bWxQSwUGAAAAAAQABAD1AAAAhwMAAAAA&#10;" fillcolor="#00b0f0" stroked="f" strokeweight="1.5pt"/>
                  <v:oval id="Oval 637" o:spid="_x0000_s1504" style="position:absolute;left:8061;top:7213;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t1PcIA&#10;AADbAAAADwAAAGRycy9kb3ducmV2LnhtbESPzW7CMBCE70i8g7WVuIHdHoCmGBQQkeiRnwdYxdsk&#10;arxOYpcEnr5GQuI4mplvNKvNYGtxpc5XjjW8zxQI4tyZigsNl3M2XYLwAdlg7Zg03MjDZj0erTAx&#10;rucjXU+hEBHCPkENZQhNIqXPS7LoZ64hjt6P6yyGKLtCmg77CLe1/FBqLi1WHBdKbGhXUv57+rOR&#10;cs+2aaqOan9rd8uWezx8Z63Wk7ch/QIRaAiv8LN9MBo+F/D4En+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S3U9wgAAANsAAAAPAAAAAAAAAAAAAAAAAJgCAABkcnMvZG93&#10;bnJldi54bWxQSwUGAAAAAAQABAD1AAAAhwMAAAAA&#10;" fillcolor="#00b0f0" stroked="f" strokeweight="1.5pt"/>
                  <v:oval id="Oval 638" o:spid="_x0000_s1505" style="position:absolute;left:7335;top:9858;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ThT8MA&#10;AADbAAAADwAAAGRycy9kb3ducmV2LnhtbESPTW/CMAyG75P2HyJP2m0k7DBBIaCCVokd+fgBVuO1&#10;1RqnbTJa9uvnAxJH6/X72M96O/lWXWmITWAL85kBRVwG13Bl4XIu3hagYkJ22AYmCzeKsN08P60x&#10;c2HkI11PqVIC4ZihhTqlLtM6ljV5jLPQEUv2HQaPScah0m7AUeC+1e/GfGiPDcuFGjva11T+nH69&#10;UP6KXZ6bo/m89ftFzyMevore2teXKV+BSjSlx/K9fXAWlvKsuIgH6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ThT8MAAADbAAAADwAAAAAAAAAAAAAAAACYAgAAZHJzL2Rv&#10;d25yZXYueG1sUEsFBgAAAAAEAAQA9QAAAIgDAAAAAA==&#10;" fillcolor="#00b0f0" stroked="f" strokeweight="1.5pt"/>
                  <v:oval id="Oval 639" o:spid="_x0000_s1506" style="position:absolute;left:7438;top:10108;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hE1MIA&#10;AADbAAAADwAAAGRycy9kb3ducmV2LnhtbESP3YrCMBSE7xd8h3CEvVsT92LRapQqFtxLfx7g0Bzb&#10;YnPSNtHWffqNIHg5zMw3zHI92FrcqfOVYw3TiQJBnDtTcaHhfMq+ZiB8QDZYOyYND/KwXo0+lpgY&#10;1/OB7sdQiAhhn6CGMoQmkdLnJVn0E9cQR+/iOoshyq6QpsM+wm0tv5X6kRYrjgslNrQtKb8ebzZS&#10;/rJNmqqD2j3a7azlHve/Wav153hIFyACDeEdfrX3RsN8Ds8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mETUwgAAANsAAAAPAAAAAAAAAAAAAAAAAJgCAABkcnMvZG93&#10;bnJldi54bWxQSwUGAAAAAAQABAD1AAAAhwMAAAAA&#10;" fillcolor="#00b0f0" stroked="f" strokeweight="1.5pt"/>
                  <v:oval id="Oval 640" o:spid="_x0000_s1507" style="position:absolute;left:7016;top:10493;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HxocMA&#10;AADcAAAADwAAAGRycy9kb3ducmV2LnhtbESPzW7CQAyE75X6DitX4lZ22wNCgQWlqJHgyM8DWFk3&#10;iZr1JtktCX16fEDiNpbHn2fW28m36kpDbAJb+JgbUMRlcA1XFi7n4n0JKiZkh21gsnCjCNvN68sa&#10;MxdGPtL1lColEI4ZWqhT6jKtY1mTxzgPHbHsfsLgMck4VNoNOArct/rTmIX22LB8qLGjXU3l7+nP&#10;C+W/+MpzczTft3637HnE/aHorZ29TfkKVKIpPc2P672T+EbiSxlRo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HxocMAAADcAAAADwAAAAAAAAAAAAAAAACYAgAAZHJzL2Rv&#10;d25yZXYueG1sUEsFBgAAAAAEAAQA9QAAAIgDAAAAAA==&#10;" fillcolor="#00b0f0" stroked="f" strokeweight="1.5pt"/>
                  <v:oval id="Oval 641" o:spid="_x0000_s1508" style="position:absolute;left:6238;top:12036;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1UOsMA&#10;AADcAAAADwAAAGRycy9kb3ducmV2LnhtbESP3YrCMBCF74V9hzDC3tnEvVikGqXKFvTSnwcYmrEt&#10;NpO2ydrq0xthYe9mOOd8c2a1GW0j7tT72rGGeaJAEBfO1FxquJzz2QKED8gGG8ek4UEeNuuPyQpT&#10;4wY+0v0UShEh7FPUUIXQplL6oiKLPnEtcdSurrcY4tqX0vQ4RLht5JdS39JizfFChS3tKipup18b&#10;Kc98m2XqqH4e3W7R8YD7Q95p/TkdsyWIQGP4N/+l9ybWV3N4PxMn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1UOsMAAADcAAAADwAAAAAAAAAAAAAAAACYAgAAZHJzL2Rv&#10;d25yZXYueG1sUEsFBgAAAAAEAAQA9QAAAIgDAAAAAA==&#10;" fillcolor="#00b0f0" stroked="f" strokeweight="1.5pt"/>
                  <v:oval id="Oval 642" o:spid="_x0000_s1509" style="position:absolute;left:4453;top:13011;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KTcMA&#10;AADcAAAADwAAAGRycy9kb3ducmV2LnhtbESP3YrCMBCF7wXfIYywdzbRi0WqUapsQS/9eYChGdti&#10;M2mbrK0+/WZhYe9mOOd8c2azG20jntT72rGGRaJAEBfO1FxquF3z+QqED8gGG8ek4UUedtvpZIOp&#10;cQOf6XkJpYgQ9ilqqEJoUyl9UZFFn7iWOGp311sMce1LaXocItw2cqnUp7RYc7xQYUuHiorH5dtG&#10;yjvfZ5k6q69Xd1h1PODxlHdaf8zGbA0i0Bj+zX/po4n11RJ+n4kT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KTcMAAADcAAAADwAAAAAAAAAAAAAAAACYAgAAZHJzL2Rv&#10;d25yZXYueG1sUEsFBgAAAAAEAAQA9QAAAIgDAAAAAA==&#10;" fillcolor="#00b0f0" stroked="f" strokeweight="1.5pt"/>
                  <v:oval id="Oval 643" o:spid="_x0000_s1510" style="position:absolute;left:8475;top:7466;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Nv1sIA&#10;AADcAAAADwAAAGRycy9kb3ducmV2LnhtbESP0YrCMBBF3xf8hzCCb2viCiLVKFW2oI+6fsDQjG2x&#10;mbRNtHW/fiMI+zbDvffMnfV2sLV4UOcrxxpmUwWCOHem4kLD5Sf7XILwAdlg7Zg0PMnDdjP6WGNi&#10;XM8nepxDISKEfYIayhCaREqfl2TRT11DHLWr6yyGuHaFNB32EW5r+aXUQlqsOF4osaF9SfntfLeR&#10;8pvt0lSd1Pez3S9b7vFwzFqtJ+MhXYEINIR/8zt9MLG+msPrmTiB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w2/WwgAAANwAAAAPAAAAAAAAAAAAAAAAAJgCAABkcnMvZG93&#10;bnJldi54bWxQSwUGAAAAAAQABAD1AAAAhwMAAAAA&#10;" fillcolor="#00b0f0" stroked="f" strokeweight="1.5pt"/>
                  <v:oval id="Oval 644" o:spid="_x0000_s1511" style="position:absolute;left:8961;top:7536;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r3osIA&#10;AADcAAAADwAAAGRycy9kb3ducmV2LnhtbESP0YrCMBBF3xf8hzCCb2viIiLVKFW2oI+6fsDQjG2x&#10;mbRNtHW/fiMI+zbDvffMnfV2sLV4UOcrxxpmUwWCOHem4kLD5Sf7XILwAdlg7Zg0PMnDdjP6WGNi&#10;XM8nepxDISKEfYIayhCaREqfl2TRT11DHLWr6yyGuHaFNB32EW5r+aXUQlqsOF4osaF9SfntfLeR&#10;8pvt0lSd1Pez3S9b7vFwzFqtJ+MhXYEINIR/8zt9MLG+msPrmTiB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veiwgAAANwAAAAPAAAAAAAAAAAAAAAAAJgCAABkcnMvZG93&#10;bnJldi54bWxQSwUGAAAAAAQABAD1AAAAhwMAAAAA&#10;" fillcolor="#00b0f0" stroked="f" strokeweight="1.5pt"/>
                  <v:oval id="Oval 645" o:spid="_x0000_s1512" style="position:absolute;left:8605;top:7136;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ZSOcIA&#10;AADcAAAADwAAAGRycy9kb3ducmV2LnhtbESP0YrCMBBF3xf8hzCCb2vigiLVKFW2oI+6fsDQjG2x&#10;mbRNtHW/fiMI+zbDvffMnfV2sLV4UOcrxxpmUwWCOHem4kLD5Sf7XILwAdlg7Zg0PMnDdjP6WGNi&#10;XM8nepxDISKEfYIayhCaREqfl2TRT11DHLWr6yyGuHaFNB32EW5r+aXUQlqsOF4osaF9SfntfLeR&#10;8pvt0lSd1Pez3S9b7vFwzFqtJ+MhXYEINIR/8zt9MLG+msPrmTiB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ZlI5wgAAANwAAAAPAAAAAAAAAAAAAAAAAJgCAABkcnMvZG93&#10;bnJldi54bWxQSwUGAAAAAAQABAD1AAAAhwMAAAAA&#10;" fillcolor="#00b0f0" stroked="f" strokeweight="1.5pt"/>
                  <v:oval id="Oval 646" o:spid="_x0000_s1513" style="position:absolute;left:9043;top:6408;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5resMA&#10;AADcAAAADwAAAGRycy9kb3ducmV2LnhtbESPzW7CQAyE75X6DitX4lZ24VChwIJS1Ej0yM8DWFmT&#10;RM16k+yWBJ4eHyr1NpbHn2c2u8m36kZDbAJbWMwNKOIyuIYrC5dz8b4CFROywzYwWbhThN329WWD&#10;mQsjH+l2SpUSCMcMLdQpdZnWsazJY5yHjlh21zB4TDIOlXYDjgL3rV4a86E9NiwfauxoX1P5c/r1&#10;QnkUn3lujubr3u9XPY94+C56a2dvU74GlWhK/+a/64OT+AtJK2VEgd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5resMAAADcAAAADwAAAAAAAAAAAAAAAACYAgAAZHJzL2Rv&#10;d25yZXYueG1sUEsFBgAAAAAEAAQA9QAAAIgDAAAAAA==&#10;" fillcolor="#00b0f0" stroked="f" strokeweight="1.5pt"/>
                  <v:oval id="Oval 647" o:spid="_x0000_s1514" style="position:absolute;left:8557;top:1036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LO4cIA&#10;AADcAAAADwAAAGRycy9kb3ducmV2LnhtbESPQYvCMBCF7wv+hzCCtzXRg7jVKFUsuEddf8DQjG2x&#10;mbRNtNVfbxYW9jbDe++bN+vtYGvxoM5XjjXMpgoEce5MxYWGy0/2uQThA7LB2jFpeJKH7Wb0scbE&#10;uJ5P9DiHQkQI+wQ1lCE0iZQ+L8min7qGOGpX11kMce0KaTrsI9zWcq7UQlqsOF4osaF9SfntfLeR&#10;8sp2aapO6vBs98uWezx+Z63Wk/GQrkAEGsK/+S99NLH+7At+n4kTy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8s7hwgAAANwAAAAPAAAAAAAAAAAAAAAAAJgCAABkcnMvZG93&#10;bnJldi54bWxQSwUGAAAAAAQABAD1AAAAhwMAAAAA&#10;" fillcolor="#00b0f0" stroked="f" strokeweight="1.5pt"/>
                  <v:oval id="Oval 648" o:spid="_x0000_s1515" style="position:absolute;left:6917;top:7136;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4EXMMA&#10;AADcAAAADwAAAGRycy9kb3ducmV2LnhtbESPzW7CMBCE70h9B2sr9QY2HCoIGBQQkeDIzwOs4m0S&#10;NV4nsSGBp8dIlXrb1cx8O7vaDLYWd+p85VjDdKJAEOfOVFxouF6y8RyED8gGa8ek4UEeNuuP0QoT&#10;43o+0f0cChEh7BPUUIbQJFL6vCSLfuIa4qj9uM5iiGtXSNNhH+G2ljOlvqXFiuOFEhvalZT/nm82&#10;Up7ZNk3VSe0f7W7eco+HY9Zq/fU5pEsQgYbwb/5LH0ysP1vA+5k4gV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4EXMMAAADcAAAADwAAAAAAAAAAAAAAAACYAgAAZHJzL2Rv&#10;d25yZXYueG1sUEsFBgAAAAAEAAQA9QAAAIgDAAAAAA==&#10;" fillcolor="#00b0f0" stroked="f" strokeweight="1.5pt"/>
                  <v:shape id="Freeform 649" o:spid="_x0000_s1516" style="position:absolute;left:8303;top:7169;width:186;height:113;visibility:visible;mso-wrap-style:square;v-text-anchor:top" coordsize="186,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NVcIA&#10;AADcAAAADwAAAGRycy9kb3ducmV2LnhtbERPS2vCQBC+C/0PyxR6M5s2WtM0q1hB8GjTCj0O2cmD&#10;ZmdDdjXx37uFgrf5+J6TbybTiQsNrrWs4DmKQRCXVrdcK/j+2s9TEM4ja+wsk4IrOdisH2Y5ZtqO&#10;/EmXwtcihLDLUEHjfZ9J6cqGDLrI9sSBq+xg0Ac41FIPOIZw08mXOH6VBlsODQ32tGuo/C3ORsHx&#10;IN+q1eln0X+k8TIpjrt05Fapp8dp+w7C0+Tv4n/3QYf5SQJ/z4QL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k1VwgAAANwAAAAPAAAAAAAAAAAAAAAAAJgCAABkcnMvZG93&#10;bnJldi54bWxQSwUGAAAAAAQABAD1AAAAhwMAAAAA&#10;" path="m9,90l,36,30,r82,l112,36r70,25l186,113r-46,l97,105,55,69,9,90xe" fillcolor="#00b0f0" stroked="f" strokeweight="1.5pt">
                    <v:path arrowok="t" o:connecttype="custom" o:connectlocs="9,90;0,36;30,0;112,0;112,36;182,61;186,113;140,113;97,105;55,69;9,90" o:connectangles="0,0,0,0,0,0,0,0,0,0,0"/>
                  </v:shape>
                  <v:oval id="Oval 650" o:spid="_x0000_s1517" style="position:absolute;left:8037;top:5770;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Ay8MA&#10;AADcAAAADwAAAGRycy9kb3ducmV2LnhtbESP0WrCQBBF3wv+wzKCb3VXpUWiq0RpwD5q+wFDdkyC&#10;2dkkuzXRr3cFoW8z3HvP3FlvB1uLK3W+cqxhNlUgiHNnKi40/P5k70sQPiAbrB2Thht52G5Gb2tM&#10;jOv5SNdTKESEsE9QQxlCk0jp85Is+qlriKN2dp3FENeukKbDPsJtLedKfUqLFccLJTa0Lym/nP5s&#10;pNyzXZqqo/q6tftlyz0evrNW68l4SFcgAg3h3/xKH0ys/7GA5zNxAr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BAy8MAAADcAAAADwAAAAAAAAAAAAAAAACYAgAAZHJzL2Rv&#10;d25yZXYueG1sUEsFBgAAAAAEAAQA9QAAAIgDAAAAAA==&#10;" fillcolor="#00b0f0" stroked="f" strokeweight="1.5pt"/>
                  <v:oval id="Oval 651" o:spid="_x0000_s1518" style="position:absolute;left:8098;top:5960;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Yv8MA&#10;AADcAAAADwAAAGRycy9kb3ducmV2LnhtbESP0WrCQBBF3wv+wzKCb3VXsUWiq0RpwD5q+wFDdkyC&#10;2dkkuzXRr3cFoW8z3HvP3FlvB1uLK3W+cqxhNlUgiHNnKi40/P5k70sQPiAbrB2Thht52G5Gb2tM&#10;jOv5SNdTKESEsE9QQxlCk0jp85Is+qlriKN2dp3FENeukKbDPsJtLedKfUqLFccLJTa0Lym/nP5s&#10;pNyzXZqqo/q6tftlyz0evrNW68l4SFcgAg3h3/xKH0ys/7GA5zNxAr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nYv8MAAADcAAAADwAAAAAAAAAAAAAAAACYAgAAZHJzL2Rv&#10;d25yZXYueG1sUEsFBgAAAAAEAAQA9QAAAIgDAAAAAA==&#10;" fillcolor="#00b0f0" stroked="f" strokeweight="1.5pt"/>
                </v:group>
                <v:group id="Group 652" o:spid="_x0000_s1519" style="position:absolute;left:3003;top:3016;width:7844;height:11645" coordorigin="3003,3016" coordsize="7844,11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group id="Group 653" o:spid="_x0000_s1520" style="position:absolute;left:3003;top:3016;width:7844;height:11645" coordorigin="3003,3016" coordsize="7844,11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Text Box 654" o:spid="_x0000_s1521" type="#_x0000_t202" style="position:absolute;left:5909;top:6848;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mAC8EA&#10;AADcAAAADwAAAGRycy9kb3ducmV2LnhtbERPTYvCMBC9L/gfwgje1lTFItUoIgh7Wra6hz0OzbSp&#10;NpPSpLb+e7OwsLd5vM/ZHUbbiAd1vnasYDFPQBAXTtdcKfi+nt83IHxA1tg4JgVP8nDYT952mGk3&#10;cE6PS6hEDGGfoQITQptJ6QtDFv3ctcSRK11nMUTYVVJ3OMRw28hlkqTSYs2xwWBLJ0PF/dJbBTh+&#10;DZ/rss/NOv3JryX24XwjpWbT8bgFEWgM/+I/94eO89MV/D4TL5D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5gAvBAAAA3AAAAA8AAAAAAAAAAAAAAAAAmAIAAGRycy9kb3du&#10;cmV2LnhtbFBLBQYAAAAABAAEAPUAAACGAw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3-1</w:t>
                            </w:r>
                          </w:p>
                        </w:txbxContent>
                      </v:textbox>
                    </v:shape>
                    <v:shape id="Text Box 655" o:spid="_x0000_s1522" type="#_x0000_t202" style="position:absolute;left:5909;top:73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rOcEA&#10;AADcAAAADwAAAGRycy9kb3ducmV2LnhtbERPTWuDQBC9B/oflin0FtcETIvNRkJA6KnUpIceB3d0&#10;TdxZcddo/323UOhtHu9z9sVie3Gn0XeOFWySFARx7XTHrYLPS7l+AeEDssbeMSn4Jg/F4WG1x1y7&#10;mSu6n0MrYgj7HBWYEIZcSl8bsugTNxBHrnGjxRDh2Eo94hzDbS+3abqTFjuODQYHOhmqb+fJKsDl&#10;Y37Pmqky2e6rujQ4hfJKSj09LsdXEIGW8C/+c7/pOP85g99n4gXy8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FKznBAAAA3AAAAA8AAAAAAAAAAAAAAAAAmAIAAGRycy9kb3du&#10;cmV2LnhtbFBLBQYAAAAABAAEAPUAAACGAw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3-2</w:t>
                            </w:r>
                          </w:p>
                        </w:txbxContent>
                      </v:textbox>
                    </v:shape>
                    <v:shape id="Text Box 656" o:spid="_x0000_s1523" type="#_x0000_t202" style="position:absolute;left:5238;top:5747;width:68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Vm8cAA&#10;AADcAAAADwAAAGRycy9kb3ducmV2LnhtbERPTYvCMBC9C/6HMII3TXdFka5RlgXBk1j1sMehmTbV&#10;ZlKa1Hb//UYQvM3jfc5mN9haPKj1lWMFH/MEBHHudMWlgutlP1uD8AFZY+2YFPyRh912PNpgql3P&#10;GT3OoRQxhH2KCkwITSqlzw1Z9HPXEEeucK3FEGFbSt1iH8NtLT+TZCUtVhwbDDb0Yyi/nzurAIdT&#10;f1wWXWaWq9/sUmAX9jdSajoZvr9ABBrCW/xyH3Scv17A85l4gd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Vm8cAAAADcAAAADwAAAAAAAAAAAAAAAACYAgAAZHJzL2Rvd25y&#10;ZXYueG1sUEsFBgAAAAAEAAQA9QAAAIU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3-3・5-2</w:t>
                            </w:r>
                          </w:p>
                        </w:txbxContent>
                      </v:textbox>
                    </v:shape>
                    <v:shape id="Text Box 657" o:spid="_x0000_s1524" type="#_x0000_t202" style="position:absolute;left:7219;top:6830;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lgMEA&#10;AADcAAAADwAAAGRycy9kb3ducmV2LnhtbERPTWvCQBC9F/wPyxR6qxNLCRpdpVhqa2/agtchO2aD&#10;2dk0u5r033eFgrd5vM9ZrAbXqAt3ofaiYTLOQLGU3tRSafj+enucggqRxFDjhTX8coDVcnS3oML4&#10;XnZ82cdKpRAJBWmwMbYFYigtOwpj37Ik7ug7RzHBrkLTUZ/CXYNPWZajo1pSg6WW15bL0/7sNFSY&#10;57iT1/5n87619aeb4eQQtX64H17moCIP8Sb+d3+YNH/6DNdn0gW4/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vpYDBAAAA3AAAAA8AAAAAAAAAAAAAAAAAmAIAAGRycy9kb3du&#10;cmV2LnhtbFBLBQYAAAAABAAEAPUAAACG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5-1</w:t>
                            </w:r>
                          </w:p>
                        </w:txbxContent>
                      </v:textbox>
                    </v:shape>
                    <v:shape id="Text Box 658" o:spid="_x0000_s1525" type="#_x0000_t202" style="position:absolute;left:5332;top:4892;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BbHsAA&#10;AADcAAAADwAAAGRycy9kb3ducmV2LnhtbERPTYvCMBC9C/6HMMLeNHWhItUoIgieFqt78Dg006ba&#10;TEqT2vrvNwsLe5vH+5ztfrSNeFHna8cKlosEBHHhdM2Vgu/bab4G4QOyxsYxKXiTh/1uOtlipt3A&#10;Ob2uoRIxhH2GCkwIbSalLwxZ9AvXEkeudJ3FEGFXSd3hEMNtIz+TZCUt1hwbDLZ0NFQ8r71VgONl&#10;+ErLPjfp6p7fSuzD6UFKfczGwwZEoDH8i//cZx3nr1P4fSZeIH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dBbHsAAAADcAAAADwAAAAAAAAAAAAAAAACYAgAAZHJzL2Rvd25y&#10;ZXYueG1sUEsFBgAAAAAEAAQA9QAAAIU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4-1</w:t>
                            </w:r>
                          </w:p>
                        </w:txbxContent>
                      </v:textbox>
                    </v:shape>
                    <v:shape id="Text Box 659" o:spid="_x0000_s1526" type="#_x0000_t202" style="position:absolute;left:7365;top:3016;width:62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GebMEA&#10;AADcAAAADwAAAGRycy9kb3ducmV2LnhtbERPS2vCQBC+F/wPywi91Yk9BJu6SlFaa28+wOuQnWZD&#10;s7NpdjXx37tCobf5+J4zXw6uURfuQu1Fw3SSgWIpvaml0nA8vD/NQIVIYqjxwhquHGC5GD3MqTC+&#10;lx1f9rFSKURCQRpsjG2BGErLjsLEtyyJ+/ado5hgV6HpqE/hrsHnLMvRUS2pwVLLK8vlz/7sNFSY&#10;57iTdf/7sdna+su94PQUtX4cD2+voCIP8V/85/40af4sh/sz6QJ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xnmzBAAAA3AAAAA8AAAAAAAAAAAAAAAAAmAIAAGRycy9kb3du&#10;cmV2LnhtbFBLBQYAAAAABAAEAPUAAACG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4-2・6-1</w:t>
                            </w:r>
                          </w:p>
                        </w:txbxContent>
                      </v:textbox>
                    </v:shape>
                    <v:shape id="Text Box 660" o:spid="_x0000_s1527" type="#_x0000_t202" style="position:absolute;left:9404;top:396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0798EA&#10;AADcAAAADwAAAGRycy9kb3ducmV2LnhtbERPS0/CQBC+m/AfNkPCTaZ4KFhZCMEI6o1H4nXSHbuN&#10;3dnaXWj996yJibf58j1nuR5co67chdqLhtk0A8VSelNLpeF8erlfgAqRxFDjhTX8cID1anS3pML4&#10;Xg58PcZKpRAJBWmwMbYFYigtOwpT37Ik7tN3jmKCXYWmoz6FuwYfsixHR7WkBkstby2XX8eL01Bh&#10;nuNBnvvv3f7N1u/uEWcfUevJeNg8gYo8xH/xn/vVpPmLOfw+ky7A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9O/fBAAAA3AAAAA8AAAAAAAAAAAAAAAAAmAIAAGRycy9kb3du&#10;cmV2LnhtbFBLBQYAAAAABAAEAPUAAACG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6-2</w:t>
                            </w:r>
                          </w:p>
                        </w:txbxContent>
                      </v:textbox>
                    </v:shape>
                    <v:shape id="Text Box 661" o:spid="_x0000_s1528" type="#_x0000_t202" style="position:absolute;left:10450;top:560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H0gMMA&#10;AADcAAAADwAAAGRycy9kb3ducmV2LnhtbESPQWvCQBCF7wX/wzJCb3VTQZHUVaQgeCqN9uBxyE6y&#10;qdnZkN2Y9N87B6G3Gd6b977Z7iffqjv1sQls4H2RgSIug224NvBzOb5tQMWEbLENTAb+KMJ+N3vZ&#10;Ym7DyAXdz6lWEsIxRwMupS7XOpaOPMZF6IhFq0LvMcna19r2OEq4b/Uyy9baY8PS4LCjT0fl7Tx4&#10;Azh9j1+raijcan0tLhUO6fhLxrzOp8MHqERT+jc/r09W8DdCK8/IBHr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H0gMMAAADcAAAADwAAAAAAAAAAAAAAAACYAgAAZHJzL2Rv&#10;d25yZXYueG1sUEsFBgAAAAAEAAQA9QAAAIg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7-2</w:t>
                            </w:r>
                          </w:p>
                        </w:txbxContent>
                      </v:textbox>
                    </v:shape>
                    <v:shape id="Text Box 662" o:spid="_x0000_s1529" type="#_x0000_t202" style="position:absolute;left:10450;top:5960;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5uW8QA&#10;AADcAAAADwAAAGRycy9kb3ducmV2LnhtbESPQWvDMAyF74X9B6PBbo2zQsuW1S1jUOhpLG0PO4pY&#10;ibPFcoidJv331WGwm8R7eu/Tdj/7Tl1piG1gA89ZDoq4CrblxsDlfFi+gIoJ2WIXmAzcKMJ+97DY&#10;YmHDxCVdT6lREsKxQAMupb7QOlaOPMYs9MSi1WHwmGQdGm0HnCTcd3qV5xvtsWVpcNjTh6Pq9zR6&#10;Azh/TZ/reizdevNdnmsc0+GHjHl6nN/fQCWa07/57/poBf9V8OUZmUD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blvEAAAA3AAAAA8AAAAAAAAAAAAAAAAAmAIAAGRycy9k&#10;b3ducmV2LnhtbFBLBQYAAAAABAAEAPUAAACJAw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7-1</w:t>
                            </w:r>
                          </w:p>
                        </w:txbxContent>
                      </v:textbox>
                    </v:shape>
                    <v:shape id="Text Box 663" o:spid="_x0000_s1530" type="#_x0000_t202" style="position:absolute;left:7989;top:6767;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GQxcEA&#10;AADcAAAADwAAAGRycy9kb3ducmV2LnhtbERPS2vCQBC+F/oflhF6q5P0EDS6ilj60Jta6HXIjtlg&#10;djbNbk3677tCobf5+J6zXI+uVVfuQ+NFQz7NQLFU3jRSa/g4vTzOQIVIYqj1whp+OMB6dX+3pNL4&#10;QQ58PcZapRAJJWmwMXYlYqgsOwpT37Ek7ux7RzHBvkbT05DCXYtPWVago0ZSg6WOt5ary/Hbaaix&#10;KPAgz8PX69vONns3x/wzav0wGTcLUJHH+C/+c7+bNH+ew+2ZdAG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BkMXBAAAA3AAAAA8AAAAAAAAAAAAAAAAAmAIAAGRycy9kb3du&#10;cmV2LnhtbFBLBQYAAAAABAAEAPUAAACG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9-1</w:t>
                            </w:r>
                          </w:p>
                        </w:txbxContent>
                      </v:textbox>
                    </v:shape>
                    <v:shape id="Text Box 664" o:spid="_x0000_s1531" type="#_x0000_t202" style="position:absolute;left:10450;top:6486;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eIUsMA&#10;AADcAAAADwAAAGRycy9kb3ducmV2LnhtbESPQWvCQBSE7wX/w/IK3uqmQoKkriKC4EmMeujxkX3J&#10;ps2+DdmNif/eFQo9DjPzDbPeTrYVd+p941jB5yIBQVw63XCt4HY9fKxA+ICssXVMCh7kYbuZva0x&#10;127kgu6XUIsIYZ+jAhNCl0vpS0MW/cJ1xNGrXG8xRNnXUvc4Rrht5TJJMmmx4bhgsKO9ofL3MlgF&#10;OJ3HU1oNhUmz7+Ja4RAOP6TU/H3afYEINIX/8F/7qBUs0wxeZ+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eIUsMAAADcAAAADwAAAAAAAAAAAAAAAACYAgAAZHJzL2Rv&#10;d25yZXYueG1sUEsFBgAAAAAEAAQA9QAAAIg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8-3</w:t>
                            </w:r>
                          </w:p>
                        </w:txbxContent>
                      </v:textbox>
                    </v:shape>
                    <v:shape id="Text Box 665" o:spid="_x0000_s1532" type="#_x0000_t202" style="position:absolute;left:10450;top:6818;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tycMA&#10;AADcAAAADwAAAGRycy9kb3ducmV2LnhtbESPQWvCQBSE74L/YXmCN90oxErqKkUQeiqNevD4yL5k&#10;02bfhuzGxH/fFYQeh5n5htkdRtuIO3W+dqxgtUxAEBdO11wpuF5Oiy0IH5A1No5JwYM8HPbTyQ4z&#10;7QbO6X4OlYgQ9hkqMCG0mZS+MGTRL11LHL3SdRZDlF0ldYdDhNtGrpNkIy3WHBcMtnQ0VPyee6sA&#10;x+/hKy373KSbW34psQ+nH1JqPhs/3kEEGsN/+NX+1ArW6Rs8z8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stycMAAADcAAAADwAAAAAAAAAAAAAAAACYAgAAZHJzL2Rv&#10;d25yZXYueG1sUEsFBgAAAAAEAAQA9QAAAIg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8-1</w:t>
                            </w:r>
                          </w:p>
                        </w:txbxContent>
                      </v:textbox>
                    </v:shape>
                    <v:shape id="Text Box 666" o:spid="_x0000_s1533" type="#_x0000_t202" style="position:absolute;left:10450;top:7230;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5u78A&#10;AADcAAAADwAAAGRycy9kb3ducmV2LnhtbERPTYvCMBC9L/gfwgje1lShslSjiCB4kq3uwePQTJtq&#10;MylNarv/3hwEj4/3vdmNthFP6nztWMFinoAgLpyuuVLwdz1+/4DwAVlj45gU/JOH3XbytcFMu4Fz&#10;el5CJWII+wwVmBDaTEpfGLLo564ljlzpOoshwq6SusMhhttGLpNkJS3WHBsMtnQwVDwuvVWA4+9w&#10;Tss+N+nqll9L7MPxTkrNpuN+DSLQGD7it/ukFSzTuDaeiUdAb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lLm7vwAAANwAAAAPAAAAAAAAAAAAAAAAAJgCAABkcnMvZG93bnJl&#10;di54bWxQSwUGAAAAAAQABAD1AAAAhAM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8-2</w:t>
                            </w:r>
                          </w:p>
                        </w:txbxContent>
                      </v:textbox>
                    </v:shape>
                    <v:shape id="Text Box 667" o:spid="_x0000_s1534" type="#_x0000_t202" style="position:absolute;left:10450;top:7608;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cIMMA&#10;AADcAAAADwAAAGRycy9kb3ducmV2LnhtbESPQWvCQBSE74L/YXmCN90oRGrqKkUQeiqNevD4yL5k&#10;02bfhuzGxH/fFYQeh5n5htkdRtuIO3W+dqxgtUxAEBdO11wpuF5OizcQPiBrbByTggd5OOynkx1m&#10;2g2c0/0cKhEh7DNUYEJoMyl9YciiX7qWOHql6yyGKLtK6g6HCLeNXCfJRlqsOS4YbOloqPg991YB&#10;jt/DV1r2uUk3t/xSYh9OP6TUfDZ+vIMINIb/8Kv9qRWs0y08z8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gcIMMAAADcAAAADwAAAAAAAAAAAAAAAACYAgAAZHJzL2Rv&#10;d25yZXYueG1sUEsFBgAAAAAEAAQA9QAAAIg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10-1</w:t>
                            </w:r>
                          </w:p>
                        </w:txbxContent>
                      </v:textbox>
                    </v:shape>
                    <v:shape id="Text Box 668" o:spid="_x0000_s1535" type="#_x0000_t202" style="position:absolute;left:10450;top:8230;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5/AL8A&#10;AADcAAAADwAAAGRycy9kb3ducmV2LnhtbERPTYvCMBC9L/gfwgh7W1MFy1KNIoLgSazuwePQTJtq&#10;MylNauu/3xwEj4/3vd6OthFP6nztWMF8loAgLpyuuVLwdz38/ILwAVlj45gUvMjDdjP5WmOm3cA5&#10;PS+hEjGEfYYKTAhtJqUvDFn0M9cSR650ncUQYVdJ3eEQw20jF0mSSos1xwaDLe0NFY9LbxXgeB5O&#10;y7LPzTK95dcS+3C4k1Lf03G3AhFoDB/x233UChZpnB/PxCMgN/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jn8AvwAAANwAAAAPAAAAAAAAAAAAAAAAAJgCAABkcnMvZG93bnJl&#10;di54bWxQSwUGAAAAAAQABAD1AAAAhAM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10-2</w:t>
                            </w:r>
                          </w:p>
                        </w:txbxContent>
                      </v:textbox>
                    </v:shape>
                    <v:shape id="Text Box 669" o:spid="_x0000_s1536" type="#_x0000_t202" style="position:absolute;left:9868;top:779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am8IA&#10;AADcAAAADwAAAGRycy9kb3ducmV2LnhtbESPQYvCMBSE7wv+h/AEb2uqYJGuURZB8CRWPXh8NK9N&#10;d5uX0qS2/nsjLOxxmJlvmM1utI14UOdrxwoW8wQEceF0zZWC2/XwuQbhA7LGxjEpeJKH3XbyscFM&#10;u4FzelxCJSKEfYYKTAhtJqUvDFn0c9cSR690ncUQZVdJ3eEQ4baRyyRJpcWa44LBlvaGit9LbxXg&#10;eB5Oq7LPzSq959cS+3D4IaVm0/H7C0SgMfyH/9pHrWCZLuB9Jh4B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tqbwgAAANwAAAAPAAAAAAAAAAAAAAAAAJgCAABkcnMvZG93&#10;bnJldi54bWxQSwUGAAAAAAQABAD1AAAAhwM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11-1</w:t>
                            </w:r>
                          </w:p>
                        </w:txbxContent>
                      </v:textbox>
                    </v:shape>
                    <v:shape id="Text Box 670" o:spid="_x0000_s1537" type="#_x0000_t202" style="position:absolute;left:9801;top:10210;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E7MMA&#10;AADcAAAADwAAAGRycy9kb3ducmV2LnhtbESPQWvCQBSE7wX/w/IK3uqmAYOkriKC4EmMeujxkX3J&#10;ps2+DdmNif/eFQo9DjPzDbPeTrYVd+p941jB5yIBQVw63XCt4HY9fKxA+ICssXVMCh7kYbuZva0x&#10;127kgu6XUIsIYZ+jAhNCl0vpS0MW/cJ1xNGrXG8xRNnXUvc4RrhtZZokmbTYcFww2NHeUPl7GawC&#10;nM7jaVkNhVlm38W1wiEcfkip+fu0+wIRaAr/4b/2UStIsxReZ+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BE7MMAAADcAAAADwAAAAAAAAAAAAAAAACYAgAAZHJzL2Rv&#10;d25yZXYueG1sUEsFBgAAAAAEAAQA9QAAAIg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12-1</w:t>
                            </w:r>
                          </w:p>
                        </w:txbxContent>
                      </v:textbox>
                    </v:shape>
                    <v:shape id="Text Box 671" o:spid="_x0000_s1538" type="#_x0000_t202" style="position:absolute;left:4841;top:8910;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hd8MA&#10;AADcAAAADwAAAGRycy9kb3ducmV2LnhtbESPQWvCQBSE74X+h+UJvTUbLQaJriIFwZM06sHjI/uS&#10;jWbfhuzGpP++Wyj0OMzMN8xmN9lWPKn3jWMF8yQFQVw63XCt4Ho5vK9A+ICssXVMCr7Jw277+rLB&#10;XLuRC3qeQy0ihH2OCkwIXS6lLw1Z9InriKNXud5iiLKvpe5xjHDbykWaZtJiw3HBYEefhsrHebAK&#10;cPoaT8tqKMwyuxWXCodwuJNSb7NpvwYRaAr/4b/2UStYZB/weyYe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zhd8MAAADcAAAADwAAAAAAAAAAAAAAAACYAgAAZHJzL2Rv&#10;d25yZXYueG1sUEsFBgAAAAAEAAQA9QAAAIg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2-1</w:t>
                            </w:r>
                          </w:p>
                        </w:txbxContent>
                      </v:textbox>
                    </v:shape>
                    <v:shape id="Text Box 672" o:spid="_x0000_s1539" type="#_x0000_t202" style="position:absolute;left:4841;top:9284;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V5A8MA&#10;AADcAAAADwAAAGRycy9kb3ducmV2LnhtbESPQWvCQBSE74X+h+UJvTUbpQaJriIFwZM06sHjI/uS&#10;jWbfhuzGpP++Wyj0OMzMN8xmN9lWPKn3jWMF8yQFQVw63XCt4Ho5vK9A+ICssXVMCr7Jw277+rLB&#10;XLuRC3qeQy0ihH2OCkwIXS6lLw1Z9InriKNXud5iiLKvpe5xjHDbykWaZtJiw3HBYEefhsrHebAK&#10;cPoaT8tqKMwyuxWXCodwuJNSb7NpvwYRaAr/4b/2UStYZB/weyYe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V5A8MAAADcAAAADwAAAAAAAAAAAAAAAACYAgAAZHJzL2Rv&#10;d25yZXYueG1sUEsFBgAAAAAEAAQA9QAAAIg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2-2</w:t>
                            </w:r>
                          </w:p>
                        </w:txbxContent>
                      </v:textbox>
                    </v:shape>
                    <v:shape id="Text Box 673" o:spid="_x0000_s1540" type="#_x0000_t202" style="position:absolute;left:4841;top:9638;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ncmMMA&#10;AADcAAAADwAAAGRycy9kb3ducmV2LnhtbESPQWvCQBSE7wX/w/IK3uqmQoKkriKC4EmMeujxkX3J&#10;ps2+DdmNif/eFQo9DjPzDbPeTrYVd+p941jB5yIBQVw63XCt4HY9fKxA+ICssXVMCh7kYbuZva0x&#10;127kgu6XUIsIYZ+jAhNCl0vpS0MW/cJ1xNGrXG8xRNnXUvc4Rrht5TJJMmmx4bhgsKO9ofL3MlgF&#10;OJ3HU1oNhUmz7+Ja4RAOP6TU/H3afYEINIX/8F/7qBUssxReZ+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ncmMMAAADcAAAADwAAAAAAAAAAAAAAAACYAgAAZHJzL2Rv&#10;d25yZXYueG1sUEsFBgAAAAAEAAQA9QAAAIgDA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2-3</w:t>
                            </w:r>
                          </w:p>
                        </w:txbxContent>
                      </v:textbox>
                    </v:shape>
                    <v:shape id="Text Box 674" o:spid="_x0000_s1541" type="#_x0000_t202" style="position:absolute;left:4841;top:10749;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tC78IA&#10;AADcAAAADwAAAGRycy9kb3ducmV2LnhtbESPQYvCMBSE74L/ITzBm6YKlqVrFBEET2J1D3t8NK9N&#10;tXkpTWrrv98sLOxxmJlvmO1+tI14UedrxwpWywQEceF0zZWCr/tp8QHCB2SNjWNS8CYP+910ssVM&#10;u4Fzet1CJSKEfYYKTAhtJqUvDFn0S9cSR690ncUQZVdJ3eEQ4baR6yRJpcWa44LBlo6Giuettwpw&#10;vA6XTdnnZpN+5/cS+3B6kFLz2Xj4BBFoDP/hv/ZZK1inKfyeiUd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K0LvwgAAANwAAAAPAAAAAAAAAAAAAAAAAJgCAABkcnMvZG93&#10;bnJldi54bWxQSwUGAAAAAAQABAD1AAAAhwMAAAAA&#10;" filled="f"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2-8</w:t>
                            </w:r>
                          </w:p>
                        </w:txbxContent>
                      </v:textbox>
                    </v:shape>
                    <v:shape id="Text Box 675" o:spid="_x0000_s1542" type="#_x0000_t202" style="position:absolute;left:7616;top:9638;width:62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soA8AA&#10;AADcAAAADwAAAGRycy9kb3ducmV2LnhtbERPPW/CMBDdK/EfrEPqVi4wRG3AIARqabtBK7Ge4iOO&#10;iM8hNiT8ezxU6vj0vherwTXqxl2ovWiYTjJQLKU3tVQafn/eX15BhUhiqPHCGu4cYLUcPS2oML6X&#10;Pd8OsVIpREJBGmyMbYEYSsuOwsS3LIk7+c5RTLCr0HTUp3DX4CzLcnRUS2qw1PLGcnk+XJ2GCvMc&#10;97LtLx+7L1t/uzecHqPWz+NhPQcVeYj/4j/3p9Ewy9PadCYdA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csoA8AAAADcAAAADwAAAAAAAAAAAAAAAACYAgAAZHJzL2Rvd25y&#10;ZXYueG1sUEsFBgAAAAAEAAQA9QAAAIUDA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2-6,7</w:t>
                            </w:r>
                          </w:p>
                        </w:txbxContent>
                      </v:textbox>
                    </v:shape>
                    <v:shape id="Text Box 676" o:spid="_x0000_s1543" type="#_x0000_t202" style="position:absolute;left:7763;top:10400;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eNmMMA&#10;AADcAAAADwAAAGRycy9kb3ducmV2LnhtbESPQWvCQBSE7wX/w/KE3uqLHkKNriJKa9ubtuD1kX1m&#10;g9m3Mbua9N93C4Ueh5n5hlmuB9eoO3eh9qJhOslAsZTe1FJp+Pp8eXoGFSKJocYLa/jmAOvV6GFJ&#10;hfG9HPh+jJVKEAkFabAxtgViKC07ChPfsiTv7DtHMcmuQtNRn+CuwVmW5eiolrRgqeWt5fJyvDkN&#10;FeY5HmTXX1/377b+cHOcnqLWj+NhswAVeYj/4b/2m9Ewy+fweyYdA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eNmMMAAADcAAAADwAAAAAAAAAAAAAAAACYAgAAZHJzL2Rv&#10;d25yZXYueG1sUEsFBgAAAAAEAAQA9QAAAIgDA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2-4</w:t>
                            </w:r>
                          </w:p>
                        </w:txbxContent>
                      </v:textbox>
                    </v:shape>
                    <v:shape id="Text Box 677" o:spid="_x0000_s1544" type="#_x0000_t202" style="position:absolute;left:7717;top:11753;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Q8MA&#10;AADcAAAADwAAAGRycy9kb3ducmV2LnhtbESPS2vDMBCE74X8B7GB3pq1c3BbJ0oIKX3e8oBcF2tj&#10;mVgr11Jj999XhUKPw8x8wyzXo2vVlfvQeNGQzzJQLJU3jdQajofnuwdQIZIYar2whm8OsF5NbpZU&#10;Gj/Ijq/7WKsEkVCSBhtjVyKGyrKjMPMdS/LOvncUk+xrND0NCe5anGdZgY4aSQuWOt5ari77L6eh&#10;xqLAnTwNny+v77b5cI+Yn6LWt9NxswAVeYz/4b/2m9Ewv8/h90w6Arj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XQ8MAAADcAAAADwAAAAAAAAAAAAAAAACYAgAAZHJzL2Rv&#10;d25yZXYueG1sUEsFBgAAAAAEAAQA9QAAAIgDA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2-5</w:t>
                            </w:r>
                          </w:p>
                        </w:txbxContent>
                      </v:textbox>
                    </v:shape>
                    <v:shape id="Text Box 678" o:spid="_x0000_s1545" type="#_x0000_t202" style="position:absolute;left:3611;top:11348;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JNMQA&#10;AADcAAAADwAAAGRycy9kb3ducmV2LnhtbESPzWrDMBCE74W+g9hCbs06PritEyWUhqQ/t6SFXBdr&#10;a5laK8dSYvftq0Cgx2FmvmEWq9G16sx9aLxomE0zUCyVN43UGr4+N/ePoEIkMdR6YQ2/HGC1vL1Z&#10;UGn8IDs+72OtEkRCSRpsjF2JGCrLjsLUdyzJ+/a9o5hkX6PpaUhw12KeZQU6aiQtWOr4xXL1sz85&#10;DTUWBe5kPRy3r++2+XBPODtErSd34/McVOQx/oev7TejIX/I4XImHQF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6iTTEAAAA3AAAAA8AAAAAAAAAAAAAAAAAmAIAAGRycy9k&#10;b3ducmV2LnhtbFBLBQYAAAAABAAEAPUAAACJ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13-1</w:t>
                            </w:r>
                          </w:p>
                        </w:txbxContent>
                      </v:textbox>
                    </v:shape>
                    <v:shape id="Text Box 679" o:spid="_x0000_s1546" type="#_x0000_t202" style="position:absolute;left:3003;top:12799;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Ysr8QA&#10;AADcAAAADwAAAGRycy9kb3ducmV2LnhtbESPQUvDQBSE70L/w/IK3tqXthA17baI0lZ7axV6fWSf&#10;2WD2bcyuTfz3rlDwOMzMN8xqM7hGXbgLtRcNs2kGiqX0ppZKw/vbdnIPKkQSQ40X1vDDATbr0c2K&#10;CuN7OfLlFCuVIBIK0mBjbAvEUFp2FKa+ZUneh+8cxSS7Ck1HfYK7BudZlqOjWtKCpZafLJefp2+n&#10;ocI8x6M891+7/autD+4BZ+eo9e14eFyCijzE//C1/WI0zO8W8HcmHQ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2LK/EAAAA3AAAAA8AAAAAAAAAAAAAAAAAmAIAAGRycy9k&#10;b3ducmV2LnhtbFBLBQYAAAAABAAEAPUAAACJ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14-1</w:t>
                            </w:r>
                          </w:p>
                        </w:txbxContent>
                      </v:textbox>
                    </v:shape>
                    <v:shape id="Text Box 680" o:spid="_x0000_s1547" type="#_x0000_t202" style="position:absolute;left:4666;top:14253;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28QA&#10;AADcAAAADwAAAGRycy9kb3ducmV2LnhtbESPQUvDQBSE70L/w/IK3tqXlhI17baI0lZ7axV6fWSf&#10;2WD2bcyuTfz3rlDwOMzMN8xqM7hGXbgLtRcNs2kGiqX0ppZKw/vbdnIPKkQSQ40X1vDDATbr0c2K&#10;CuN7OfLlFCuVIBIK0mBjbAvEUFp2FKa+ZUneh+8cxSS7Ck1HfYK7BudZlqOjWtKCpZafLJefp2+n&#10;ocI8x6M891+7/autD+4BZ+eo9e14eFyCijzE//C1/WI0zO8W8HcmHQ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ftNvEAAAA3AAAAA8AAAAAAAAAAAAAAAAAmAIAAGRycy9k&#10;b3ducmV2LnhtbFBLBQYAAAAABAAEAPUAAACJ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15-1</w:t>
                            </w:r>
                          </w:p>
                        </w:txbxContent>
                      </v:textbox>
                    </v:shape>
                    <v:shape id="Text Box 681" o:spid="_x0000_s1548" type="#_x0000_t202" style="position:absolute;left:3611;top:14378;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MRQMQA&#10;AADcAAAADwAAAGRycy9kb3ducmV2LnhtbESPQUvDQBSE70L/w/IK3tqXFho17baI0lZ7axV6fWSf&#10;2WD2bcyuTfz3rlDwOMzMN8xqM7hGXbgLtRcNs2kGiqX0ppZKw/vbdnIPKkQSQ40X1vDDATbr0c2K&#10;CuN7OfLlFCuVIBIK0mBjbAvEUFp2FKa+ZUneh+8cxSS7Ck1HfYK7BudZlqOjWtKCpZafLJefp2+n&#10;ocI8x6M891+7/autD+4BZ+eo9e14eFyCijzE//C1/WI0zO8W8HcmHQ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TEUDEAAAA3AAAAA8AAAAAAAAAAAAAAAAAmAIAAGRycy9k&#10;b3ducmV2LnhtbFBLBQYAAAAABAAEAPUAAACJ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16-1</w:t>
                            </w:r>
                          </w:p>
                        </w:txbxContent>
                      </v:textbox>
                    </v:shape>
                    <v:shape id="Text Box 682" o:spid="_x0000_s1549" type="#_x0000_t202" style="position:absolute;left:9967;top:6999;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GPN8QA&#10;AADcAAAADwAAAGRycy9kb3ducmV2LnhtbESPzU7DMBCE70h9B2sr9UY37SFAqFtVRRTKrT8S11W8&#10;xBHxOsSmCW9fV6rEcTQz32gWq8E16sxdqL1omE0zUCylN7VUGk7H1/tHUCGSGGq8sIY/DrBaju4W&#10;VBjfy57Ph1ipBJFQkAYbY1sghtKyozD1LUvyvnznKCbZVWg66hPcNTjPshwd1ZIWLLW8sVx+H36d&#10;hgrzHPfy0v9s33a2/nBPOPuMWk/Gw/oZVOQh/odv7XejYf6Qw/VMOgK4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BjzfEAAAA3AAAAA8AAAAAAAAAAAAAAAAAmAIAAGRycy9k&#10;b3ducmV2LnhtbFBLBQYAAAAABAAEAPUAAACJ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9-2</w:t>
                            </w:r>
                          </w:p>
                        </w:txbxContent>
                      </v:textbox>
                    </v:shape>
                    <v:shape id="Text Box 683" o:spid="_x0000_s1550" type="#_x0000_t202" style="position:absolute;left:9513;top:4327;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0qrMQA&#10;AADcAAAADwAAAGRycy9kb3ducmV2LnhtbESPQWvCQBSE74X+h+UVvNUXPcQaXaW0VG1vaqHXR/aZ&#10;Dc2+TbOrif++Wyh4HGbmG2a5HlyjLtyF2ouGyTgDxVJ6U0ul4fP49vgEKkQSQ40X1nDlAOvV/d2S&#10;CuN72fPlECuVIBIK0mBjbAvEUFp2FMa+ZUneyXeOYpJdhaajPsFdg9Msy9FRLWnBUssvlsvvw9lp&#10;qDDPcS+v/c9m+27rDzfHyVfUevQwPC9ARR7iLfzf3hkN09kM/s6kI4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NKqzEAAAA3AAAAA8AAAAAAAAAAAAAAAAAmAIAAGRycy9k&#10;b3ducmV2LnhtbFBLBQYAAAAABAAEAPUAAACJ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6-3</w:t>
                            </w:r>
                          </w:p>
                        </w:txbxContent>
                      </v:textbox>
                    </v:shape>
                    <v:shape id="Text Box 684" o:spid="_x0000_s1551" type="#_x0000_t202" style="position:absolute;left:9801;top:4778;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4bRcQA&#10;AADcAAAADwAAAGRycy9kb3ducmV2LnhtbESPzW7CMBCE75X6DtZW4lY2cEhLikFVEfTnBq3U6ype&#10;4oh4HWJD0revkZA4jmbmG818ObhGnbkLtRcNk3EGiqX0ppZKw8/3+vEZVIgkhhovrOGPAywX93dz&#10;KozvZcvnXaxUgkgoSIONsS0QQ2nZURj7liV5e985ikl2FZqO+gR3DU6zLEdHtaQFSy2/WS4Pu5PT&#10;UGGe41ZW/XHz/mnrLzfDyW/UevQwvL6AijzEW/ja/jAapk8zuJxJRw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eG0XEAAAA3AAAAA8AAAAAAAAAAAAAAAAAmAIAAGRycy9k&#10;b3ducmV2LnhtbFBLBQYAAAAABAAEAPUAAACJAw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6-4</w:t>
                            </w:r>
                          </w:p>
                        </w:txbxContent>
                      </v:textbox>
                    </v:shape>
                    <v:shape id="Text Box 685" o:spid="_x0000_s1552" type="#_x0000_t202" style="position:absolute;left:6964;top:8313;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HC/8AA&#10;AADcAAAADwAAAGRycy9kb3ducmV2LnhtbERPO2/CMBDeK/EfrEPqVi4wRBAwCIH6YgMqdT3FRxwR&#10;n9PYJem/rwckxk/fe7UZXKNu3IXai4bpJAPFUnpTS6Xh6/z6MgcVIomhxgtr+OMAm/XoaUWF8b0c&#10;+XaKlUohEgrSYGNsC8RQWnYUJr5lSdzFd45igl2FpqM+hbsGZ1mWo6NaUoOllneWy+vp12moMM/x&#10;KPv+5+3909YHt8Dpd9T6eTxsl6AiD/Ehvrs/jIbZPM1PZ9IRw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7HC/8AAAADcAAAADwAAAAAAAAAAAAAAAACYAgAAZHJzL2Rvd25y&#10;ZXYueG1sUEsFBgAAAAAEAAQA9QAAAIUDAAAAAA==&#10;" strokeweight=".5pt">
                      <v:textbox inset=".01mm,.01mm,.01mm,.01mm">
                        <w:txbxContent>
                          <w:p w:rsidR="00641407" w:rsidRPr="00454475" w:rsidRDefault="00641407" w:rsidP="00641407">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1-1</w:t>
                            </w:r>
                          </w:p>
                        </w:txbxContent>
                      </v:textbox>
                    </v:shape>
                  </v:group>
                  <v:group id="Group 686" o:spid="_x0000_s1553" style="position:absolute;left:3400;top:3299;width:7050;height:11079" coordorigin="3400,3299" coordsize="7050,1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AutoShape 687" o:spid="_x0000_s1554" type="#_x0000_t32" style="position:absolute;left:7298;top:6714;width:83;height:1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T358UAAADcAAAADwAAAGRycy9kb3ducmV2LnhtbESPQWsCMRSE74X+h/AK3mrWRYpsjSKW&#10;liqUUtuDx8fmuYluXpYkruu/bwoFj8PMfMPMl4NrRU8hWs8KJuMCBHHtteVGwc/36+MMREzIGlvP&#10;pOBKEZaL+7s5Vtpf+Iv6XWpEhnCsUIFJqaukjLUhh3HsO+LsHXxwmLIMjdQBLxnuWlkWxZN0aDkv&#10;GOxobag+7c5Owctxa1ebz+10b8/H8PZxGnqDRqnRw7B6BpFoSLfwf/tdKyhnJfydy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T358UAAADcAAAADwAAAAAAAAAA&#10;AAAAAAChAgAAZHJzL2Rvd25yZXYueG1sUEsFBgAAAAAEAAQA+QAAAJMDAAAAAA==&#10;" strokeweight=".5pt"/>
                    <v:shape id="AutoShape 688" o:spid="_x0000_s1555" type="#_x0000_t32" style="position:absolute;left:8160;top:7050;width:43;height:2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hzUMUAAADcAAAADwAAAGRycy9kb3ducmV2LnhtbESPQWvCQBSE74X+h+UVems2sVAkuoZQ&#10;ELSlBaMXb4/sM4nNvg27q4n/3i0Uehxm5htmWUymF1dyvrOsIEtSEMS11R03Cg779cschA/IGnvL&#10;pOBGHorV48MSc21H3tG1Co2IEPY5KmhDGHIpfd2SQZ/YgTh6J+sMhihdI7XDMcJNL2dp+iYNdhwX&#10;WhzovaX6p7oYBaabqu1X8+0+aoPZ8bwrqfwclXp+msoFiEBT+A//tTdawWz+Cr9n4h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hzUMUAAADcAAAADwAAAAAAAAAA&#10;AAAAAAChAgAAZHJzL2Rvd25yZXYueG1sUEsFBgAAAAAEAAQA+QAAAJMDAAAAAA==&#10;" strokeweight=".5pt"/>
                    <v:shape id="AutoShape 689" o:spid="_x0000_s1556" type="#_x0000_t32" style="position:absolute;left:7498;top:10187;width:265;height:35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j+dcYAAADcAAAADwAAAGRycy9kb3ducmV2LnhtbESPQWsCMRSE74X+h/AKvZSaddEiq1G0&#10;RdQeWrSl58fmuVncvIRNuq7/3giFHoeZ+YaZLXrbiI7aUDtWMBxkIIhLp2uuFHx/rZ8nIEJE1tg4&#10;JgUXCrCY39/NsNDuzHvqDrESCcKhQAUmRl9IGUpDFsPAeeLkHV1rMSbZVlK3eE5w28g8y16kxZrT&#10;gkFPr4bK0+HXKtiazy4nT8sn//Ee33bj1Wnzs1fq8aFfTkFE6uN/+K+91QryyQhuZ9IR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o/nXGAAAA3AAAAA8AAAAAAAAA&#10;AAAAAAAAoQIAAGRycy9kb3ducmV2LnhtbFBLBQYAAAAABAAEAPkAAACUAwAAAAA=&#10;" strokeweight=".5pt"/>
                    <v:shape id="AutoShape 690" o:spid="_x0000_s1557" type="#_x0000_t32" style="position:absolute;left:5729;top:5038;width:792;height: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1vk8UAAADcAAAADwAAAGRycy9kb3ducmV2LnhtbESPQWsCMRSE74X+h/AK3mq2YousRpEW&#10;pRWKaHvw+Ni8bqKblyWJ6/bfG6HQ4zAz3zCzRe8a0VGI1rOCp2EBgrjy2nKt4Ptr9TgBEROyxsYz&#10;KfilCIv5/d0MS+0vvKNun2qRIRxLVGBSakspY2XIYRz6ljh7Pz44TFmGWuqAlwx3jRwVxYt0aDkv&#10;GGzp1VB12p+dgrfjxi4/tpvxwZ6PYf156juDRqnBQ7+cgkjUp//wX/tdKxhNnuF2Jh8B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1vk8UAAADcAAAADwAAAAAAAAAA&#10;AAAAAAChAgAAZHJzL2Rvd25yZXYueG1sUEsFBgAAAAAEAAQA+QAAAJMDAAAAAA==&#10;" strokeweight=".5pt"/>
                    <v:shape id="AutoShape 691" o:spid="_x0000_s1558" type="#_x0000_t32" style="position:absolute;left:6306;top:6992;width:515;height:2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x5MUAAADcAAAADwAAAGRycy9kb3ducmV2LnhtbESPQWsCMRSE74X+h/AKvdVsRURWo0iL&#10;YgUp2h48Pjavm+jmZUniuv33jVDwOMzMN8xs0btGdBSi9azgdVCAIK68tlwr+P5avUxAxISssfFM&#10;Cn4pwmL++DDDUvsr76k7pFpkCMcSFZiU2lLKWBlyGAe+Jc7ejw8OU5ahljrgNcNdI4dFMZYOLecF&#10;gy29GarOh4tT8H7a2uXH53Z0tJdTWO/OfWfQKPX81C+nIBL16R7+b2+0guFkDLcz+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x5MUAAADcAAAADwAAAAAAAAAA&#10;AAAAAAChAgAAZHJzL2Rvd25yZXYueG1sUEsFBgAAAAAEAAQA+QAAAJMDAAAAAA==&#10;" strokeweight=".5pt"/>
                    <v:shape id="AutoShape 692" o:spid="_x0000_s1559" type="#_x0000_t32" style="position:absolute;left:6306;top:7213;width:674;height:2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N1U8UAAADcAAAADwAAAGRycy9kb3ducmV2LnhtbESPQWvCQBSE74X+h+UVems28dBKdA2h&#10;IGhLC0Yv3h7ZZxKbfRt2VxP/vVso9DjMzDfMsphML67kfGdZQZakIIhrqztuFBz265c5CB+QNfaW&#10;ScGNPBSrx4cl5tqOvKNrFRoRIexzVNCGMORS+rolgz6xA3H0TtYZDFG6RmqHY4SbXs7S9FUa7Dgu&#10;tDjQe0v1T3UxCkw3Vduv5tt91Aaz43lXUvk5KvX8NJULEIGm8B/+a2+0gtn8DX7PxCM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N1U8UAAADcAAAADwAAAAAAAAAA&#10;AAAAAAChAgAAZHJzL2Rvd25yZXYueG1sUEsFBgAAAAAEAAQA+QAAAJMDAAAAAA==&#10;" strokeweight=".5pt"/>
                    <v:shape id="AutoShape 693" o:spid="_x0000_s1560" type="#_x0000_t32" style="position:absolute;left:5918;top:5880;width:1292;height:3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zADcIAAADcAAAADwAAAGRycy9kb3ducmV2LnhtbERPy2oCMRTdF/yHcAV3NVORIqNRpKJY&#10;oRQfiy4vk9tJdHIzJHGc/n2zKHR5OO/FqneN6ChE61nBy7gAQVx5bblWcDlvn2cgYkLW2HgmBT8U&#10;YbUcPC2w1P7BR+pOqRY5hGOJCkxKbSllrAw5jGPfEmfu2weHKcNQSx3wkcNdIydF8SodWs4NBlt6&#10;M1TdTnenYHM92PX752H6Ze/XsPu49Z1Bo9Ro2K/nIBL16V/8595rBZNZXpvP5CM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zADcIAAADcAAAADwAAAAAAAAAAAAAA&#10;AAChAgAAZHJzL2Rvd25yZXYueG1sUEsFBgAAAAAEAAQA+QAAAJADAAAAAA==&#10;" strokeweight=".5pt"/>
                    <v:shape id="AutoShape 694" o:spid="_x0000_s1561" type="#_x0000_t32" style="position:absolute;left:7402;top:3299;width:253;height:22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BEusUAAADcAAAADwAAAGRycy9kb3ducmV2LnhtbESPQWvCQBSE74X+h+UVems28VBsdA2h&#10;IGhLC0Yv3h7ZZxKbfRt2VxP/vVso9DjMzDfMsphML67kfGdZQZakIIhrqztuFBz265c5CB+QNfaW&#10;ScGNPBSrx4cl5tqOvKNrFRoRIexzVNCGMORS+rolgz6xA3H0TtYZDFG6RmqHY4SbXs7S9FUa7Dgu&#10;tDjQe0v1T3UxCkw3Vduv5tt91Aaz43lXUvk5KvX8NJULEIGm8B/+a2+0gtn8DX7PxCM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kBEusUAAADcAAAADwAAAAAAAAAA&#10;AAAAAAChAgAAZHJzL2Rvd25yZXYueG1sUEsFBgAAAAAEAAQA+QAAAJMDAAAAAA==&#10;" strokeweight=".5pt"/>
                    <v:shape id="AutoShape 695" o:spid="_x0000_s1562" type="#_x0000_t32" style="position:absolute;left:7989;top:4090;width:1415;height:13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N7+sEAAADcAAAADwAAAGRycy9kb3ducmV2LnhtbERPy4rCMBTdC/5DuII7TXUhTscoRRB8&#10;4IDVzewuzZ22Y3NTkmjr35vFwCwP573a9KYRT3K+tqxgNk1AEBdW11wquF13kyUIH5A1NpZJwYs8&#10;bNbDwQpTbTu+0DMPpYgh7FNUUIXQplL6oiKDfmpb4sj9WGcwROhKqR12Mdw0cp4kC2mw5thQYUvb&#10;iop7/jAKTN3nh3P55Y6Fwdn37yWj7NQpNR712SeIQH34F/+591rB/CPOj2fiEZDr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o3v6wQAAANwAAAAPAAAAAAAAAAAAAAAA&#10;AKECAABkcnMvZG93bnJldi54bWxQSwUGAAAAAAQABAD5AAAAjwMAAAAA&#10;" strokeweight=".5pt"/>
                    <v:shape id="AutoShape 696" o:spid="_x0000_s1563" type="#_x0000_t32" style="position:absolute;left:9257;top:5714;width:1193;height:4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eYcQAAADcAAAADwAAAGRycy9kb3ducmV2LnhtbESPQWvCQBSE7wX/w/KE3uomHkobXSUI&#10;glosGL14e2SfSTT7NuyuJv33bqHQ4zAz3zDz5WBa8SDnG8sK0kkCgri0uuFKwem4fvsA4QOyxtYy&#10;KfghD8vF6GWOmbY9H+hRhEpECPsMFdQhdJmUvqzJoJ/Yjjh6F+sMhihdJbXDPsJNK6dJ8i4NNhwX&#10;auxoVVN5K+5GgWmGYruvvt2uNJier4ec8q9eqdfxkM9ABBrCf/ivvdEKpp8p/J6JR0A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795hxAAAANwAAAAPAAAAAAAAAAAA&#10;AAAAAKECAABkcnMvZG93bnJldi54bWxQSwUGAAAAAAQABAD5AAAAkgMAAAAA&#10;" strokeweight=".5pt"/>
                    <v:shape id="AutoShape 697" o:spid="_x0000_s1564" type="#_x0000_t32" style="position:absolute;left:8815;top:6625;width:1635;height:1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1AFsQAAADcAAAADwAAAGRycy9kb3ducmV2LnhtbESPQWvCQBSE7wX/w/KE3urGHEobXSUI&#10;glosGL14e2SfSTT7NuyuJv33bqHQ4zAz3zDz5WBa8SDnG8sKppMEBHFpdcOVgtNx/fYBwgdkja1l&#10;UvBDHpaL0cscM217PtCjCJWIEPYZKqhD6DIpfVmTQT+xHXH0LtYZDFG6SmqHfYSbVqZJ8i4NNhwX&#10;auxoVVN5K+5GgWmGYruvvt2uNDg9Xw855V+9Uq/jIZ+BCDSE//Bfe6MVpJ8p/J6JR0A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PUAWxAAAANwAAAAPAAAAAAAAAAAA&#10;AAAAAKECAABkcnMvZG93bnJldi54bWxQSwUGAAAAAAQABAD5AAAAkgMAAAAA&#10;" strokeweight=".5pt"/>
                    <v:shape id="AutoShape 698" o:spid="_x0000_s1565" type="#_x0000_t32" style="position:absolute;left:8629;top:6952;width:18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HljcUAAADcAAAADwAAAGRycy9kb3ducmV2LnhtbESPQWvCQBSE70L/w/IKvelGC6LRTQgF&#10;wVYqmPbi7ZF9TdJm34bdrUn/fVcQPA4z8w2zzUfTiQs531pWMJ8lIIgrq1uuFXx+7KYrED4ga+ws&#10;k4I/8pBnD5MtptoOfKJLGWoRIexTVNCE0KdS+qohg35me+LofVlnMETpaqkdDhFuOrlIkqU02HJc&#10;aLCnl4aqn/LXKDDtWL6+10f3Vhmcn79PBRWHQamnx7HYgAg0hnv41t5rBYv1M1zPxCMgs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nHljcUAAADcAAAADwAAAAAAAAAA&#10;AAAAAAChAgAAZHJzL2Rvd25yZXYueG1sUEsFBgAAAAAEAAQA+QAAAJMDAAAAAA==&#10;" strokeweight=".5pt"/>
                    <v:shape id="AutoShape 699" o:spid="_x0000_s1566" type="#_x0000_t32" style="position:absolute;left:5238;top:9051;width:1625;height:8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FoqMYAAADcAAAADwAAAGRycy9kb3ducmV2LnhtbESPQWsCMRSE7wX/Q3iFXopmXWzR1Si2&#10;pWh7qGiL58fmdbO4eQmbdF3/vSkUehxm5htmseptIzpqQ+1YwXiUgSAuna65UvD1+TqcgggRWWPj&#10;mBRcKMBqObhZYKHdmffUHWIlEoRDgQpMjL6QMpSGLIaR88TJ+3atxZhkW0nd4jnBbSPzLHuUFmtO&#10;CwY9PRsqT4cfq2Brdl1Ontb3/uM9vrw9PJ02x71Sd7f9eg4iUh//w3/trVaQzybweyYdAb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3xaKjGAAAA3AAAAA8AAAAAAAAA&#10;AAAAAAAAoQIAAGRycy9kb3ducmV2LnhtbFBLBQYAAAAABAAEAPkAAACUAwAAAAA=&#10;" strokeweight=".5pt"/>
                    <v:shape id="AutoShape 700" o:spid="_x0000_s1567" type="#_x0000_t32" style="position:absolute;left:5238;top:9450;width:1414;height:54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3NM8YAAADcAAAADwAAAGRycy9kb3ducmV2LnhtbESPQUvDQBSE70L/w/KEXordGKjUmE1p&#10;LWL1YGkVz4/sMxuafbtk1zT+e1coeBxm5humXI22EwP1oXWs4HaegSCunW65UfDx/nSzBBEissbO&#10;MSn4oQCranJVYqHdmQ80HGMjEoRDgQpMjL6QMtSGLIa588TJ+3K9xZhk30jd4znBbSfzLLuTFltO&#10;CwY9PRqqT8dvq2Bn9kNOntYz//Yaty+Lzen586DU9HpcP4CINMb/8KW90wry+wX8nUlHQF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9zTPGAAAA3AAAAA8AAAAAAAAA&#10;AAAAAAAAoQIAAGRycy9kb3ducmV2LnhtbFBLBQYAAAAABAAEAPkAAACUAwAAAAA=&#10;" strokeweight=".5pt"/>
                    <v:shape id="AutoShape 701" o:spid="_x0000_s1568" type="#_x0000_t32" style="position:absolute;left:5238;top:9775;width:1567;height:2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9TRMYAAADcAAAADwAAAGRycy9kb3ducmV2LnhtbESPQUvDQBSE74X+h+UJvYjdGLDUmE1p&#10;LWL1YGkVz4/sMxuafbtk1zT+e1cQehxm5humXI22EwP1oXWs4HaegSCunW65UfDx/nSzBBEissbO&#10;MSn4oQCrajopsdDuzAcajrERCcKhQAUmRl9IGWpDFsPceeLkfbneYkyyb6Tu8ZzgtpN5li2kxZbT&#10;gkFPj4bq0/HbKtiZ/ZCTp/W1f3uN25e7zen586DU7GpcP4CINMZL+L+90wry+wX8nUlHQF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vU0TGAAAA3AAAAA8AAAAAAAAA&#10;AAAAAAAAoQIAAGRycy9kb3ducmV2LnhtbFBLBQYAAAAABAAEAPkAAACUAwAAAAA=&#10;" strokeweight=".5pt"/>
                    <v:shape id="AutoShape 702" o:spid="_x0000_s1569" type="#_x0000_t32" style="position:absolute;left:5249;top:10567;width:1833;height:3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rjjsUAAADcAAAADwAAAGRycy9kb3ducmV2LnhtbESPQWvCQBSE70L/w/IKvelGD1WjmxAK&#10;gq1UMO3F2yP7mqTNvg27W5P++64geBxm5htmm4+mExdyvrWsYD5LQBBXVrdcK/j82E1XIHxA1thZ&#10;JgV/5CHPHiZbTLUd+ESXMtQiQtinqKAJoU+l9FVDBv3M9sTR+7LOYIjS1VI7HCLcdHKRJM/SYMtx&#10;ocGeXhqqfspfo8C0Y/n6Xh/dW2Vwfv4+FVQcBqWeHsdiAyLQGO7hW3uvFSzWS7ieiUd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UrjjsUAAADcAAAADwAAAAAAAAAA&#10;AAAAAAChAgAAZHJzL2Rvd25yZXYueG1sUEsFBgAAAAAEAAQA+QAAAJMDAAAAAA==&#10;" strokeweight=".5pt"/>
                    <v:shape id="AutoShape 703" o:spid="_x0000_s1570" type="#_x0000_t32" style="position:absolute;left:7438;top:11185;width:279;height:7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xircMAAADcAAAADwAAAGRycy9kb3ducmV2LnhtbERPy2oCMRTdC/5DuAU3UjMOVNqpUXxQ&#10;ql20+KDry+R2Mji5CZN0nP59sxBcHs57vuxtIzpqQ+1YwXSSgSAuna65UnA+vT0+gwgRWWPjmBT8&#10;UYDlYjiYY6HdlQ/UHWMlUgiHAhWYGH0hZSgNWQwT54kT9+NaizHBtpK6xWsKt43Ms2wmLdacGgx6&#10;2hgqL8dfq2BnvrqcPK3G/vMjbvdP68v790Gp0UO/egURqY938c290wryl7Q2nUlH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8Yq3DAAAA3AAAAA8AAAAAAAAAAAAA&#10;AAAAoQIAAGRycy9kb3ducmV2LnhtbFBLBQYAAAAABAAEAPkAAACRAwAAAAA=&#10;" strokeweight=".5pt"/>
                    <v:shape id="AutoShape 704" o:spid="_x0000_s1571" type="#_x0000_t32" style="position:absolute;left:7171;top:11415;width:546;height:4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HNsYAAADcAAAADwAAAGRycy9kb3ducmV2LnhtbESPQWsCMRSE74X+h/AKvZSadUGpq1G0&#10;RdQeWrSl58fmuVncvIRNuq7/3giFHoeZ+YaZLXrbiI7aUDtWMBxkIIhLp2uuFHx/rZ9fQISIrLFx&#10;TAouFGAxv7+bYaHdmffUHWIlEoRDgQpMjL6QMpSGLIaB88TJO7rWYkyyraRu8ZzgtpF5lo2lxZrT&#10;gkFPr4bK0+HXKtiazy4nT8sn//Ee33aj1Wnzs1fq8aFfTkFE6uN/+K+91QryyQRuZ9IR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wxzbGAAAA3AAAAA8AAAAAAAAA&#10;AAAAAAAAoQIAAGRycy9kb3ducmV2LnhtbFBLBQYAAAAABAAEAPkAAACUAwAAAAA=&#10;" strokeweight=".5pt"/>
                    <v:shape id="AutoShape 705" o:spid="_x0000_s1572" type="#_x0000_t32" style="position:absolute;left:6980;top:11540;width:737;height:3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H0scIAAADcAAAADwAAAGRycy9kb3ducmV2LnhtbERPy2oCMRTdC/2HcIVuimaqWGQ0im0p&#10;ahctPnB9mVwng5ObMEnH8e/NouDycN7zZWdr0VITKscKXocZCOLC6YpLBcfD12AKIkRkjbVjUnCj&#10;AMvFU2+OuXZX3lG7j6VIIRxyVGBi9LmUoTBkMQydJ07c2TUWY4JNKXWD1xRuaznKsjdpseLUYNDT&#10;h6Hisv+zCjbmtx2Rp9WL//mOn9vJ+2V92in13O9WMxCRuvgQ/7s3WsE4S/P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CH0scIAAADcAAAADwAAAAAAAAAAAAAA&#10;AAChAgAAZHJzL2Rvd25yZXYueG1sUEsFBgAAAAAEAAQA+QAAAJADAAAAAA==&#10;" strokeweight=".5pt"/>
                    <v:shape id="AutoShape 706" o:spid="_x0000_s1573" type="#_x0000_t32" style="position:absolute;left:4008;top:11525;width:2298;height:5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1RKsYAAADcAAAADwAAAGRycy9kb3ducmV2LnhtbESPW2sCMRSE3wv+h3AKvpSaVWkpW6N4&#10;QdQ+tHihz4fN6WZxcxI2cV3/vSkU+jjMzDfMZNbZWrTUhMqxguEgA0FcOF1xqeB0XD+/gQgRWWPt&#10;mBTcKMBs2nuYYK7dlffUHmIpEoRDjgpMjD6XMhSGLIaB88TJ+3GNxZhkU0rd4DXBbS1HWfYqLVac&#10;Fgx6WhoqzoeLVbA1X+2IPM2f/OdHXO1eFufN916p/mM3fwcRqYv/4b/2VisYZ0P4PZOOgJ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tUSrGAAAA3AAAAA8AAAAAAAAA&#10;AAAAAAAAoQIAAGRycy9kb3ducmV2LnhtbFBLBQYAAAAABAAEAPkAAACUAwAAAAA=&#10;" strokeweight=".5pt"/>
                    <v:shape id="AutoShape 707" o:spid="_x0000_s1574" type="#_x0000_t32" style="position:absolute;left:3400;top:12426;width:1600;height:5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baDMMAAADcAAAADwAAAGRycy9kb3ducmV2LnhtbESPQWvCQBSE74L/YXmCN92oUCR1lSAI&#10;rUXB2Etvj+xrEs2+DburSf+9WxA8DjPzDbPa9KYRd3K+tqxgNk1AEBdW11wq+D7vJksQPiBrbCyT&#10;gj/ysFkPBytMte34RPc8lCJC2KeooAqhTaX0RUUG/dS2xNH7tc5giNKVUjvsItw0cp4kb9JgzXGh&#10;wpa2FRXX/GYUmLrPPw/l0e0Lg7Ofyymj7KtTajzqs3cQgfrwCj/bH1rBIpnD/5l4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W2gzDAAAA3AAAAA8AAAAAAAAAAAAA&#10;AAAAoQIAAGRycy9kb3ducmV2LnhtbFBLBQYAAAAABAAEAPkAAACRAwAAAAA=&#10;" strokeweight=".5pt"/>
                    <v:shape id="AutoShape 708" o:spid="_x0000_s1575" type="#_x0000_t32" style="position:absolute;left:4525;top:13082;width:316;height:117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qxsYAAADcAAAADwAAAGRycy9kb3ducmV2LnhtbESPW2sCMRSE3wv+h3AKvkjNqrSUrVG8&#10;INU+tHihz4fN6WZxcxI2cd3+e1MQ+jjMzDfMdN7ZWrTUhMqxgtEwA0FcOF1xqeB03Dy9gggRWWPt&#10;mBT8UoD5rPcwxVy7K++pPcRSJAiHHBWYGH0uZSgMWQxD54mT9+MaizHJppS6wWuC21qOs+xFWqw4&#10;LRj0tDJUnA8Xq2BrvtoxeVoM/OdHXO+el+f3771S/cdu8QYiUhf/w/f2ViuYZBP4O5OO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zasbGAAAA3AAAAA8AAAAAAAAA&#10;AAAAAAAAoQIAAGRycy9kb3ducmV2LnhtbFBLBQYAAAAABAAEAPkAAACUAwAAAAA=&#10;" strokeweight=".5pt"/>
                    <v:shape id="AutoShape 709" o:spid="_x0000_s1576" type="#_x0000_t32" style="position:absolute;left:3633;top:13691;width:186;height:68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ryssYAAADcAAAADwAAAGRycy9kb3ducmV2LnhtbESPT2sCMRTE74LfITzBS9Gs9g+yNYqt&#10;SG0PLdrS82Pz3CxuXsImruu3N4WCx2FmfsPMl52tRUtNqBwrmIwzEMSF0xWXCn6+N6MZiBCRNdaO&#10;ScGFAiwX/d4cc+3OvKN2H0uRIBxyVGBi9LmUoTBkMYydJ07ewTUWY5JNKXWD5wS3tZxm2ZO0WHFa&#10;MOjp1VBx3J+sgq35aqfkaXXnPz/i+v3x5fj2u1NqOOhWzyAidfEW/m9vtYL77AH+zqQj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a8rLGAAAA3AAAAA8AAAAAAAAA&#10;AAAAAAAAoQIAAGRycy9kb3ducmV2LnhtbFBLBQYAAAAABAAEAPkAAACUAwAAAAA=&#10;" strokeweight=".5pt"/>
                    <v:shape id="AutoShape 710" o:spid="_x0000_s1577" type="#_x0000_t32" style="position:absolute;left:5918;top:5880;width:1443;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9jVMYAAADcAAAADwAAAGRycy9kb3ducmV2LnhtbESPT0sDMRTE74LfITyhN5vVqpRt01Is&#10;FS0U6Z9Dj4/Nc5N287Ik6Xb99kYQPA4z8xtmOu9dIzoK0XpW8DAsQBBXXluuFRz2q/sxiJiQNTae&#10;ScE3RZjPbm+mWGp/5S11u1SLDOFYogKTUltKGStDDuPQt8TZ+/LBYcoy1FIHvGa4a+RjUbxIh5bz&#10;gsGWXg1V593FKVie1nbx8bl+OtrLKbxtzn1n0Cg1uOsXExCJ+vQf/mu/awWj4hl+z+QjIG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PY1TGAAAA3AAAAA8AAAAAAAAA&#10;AAAAAAAAoQIAAGRycy9kb3ducmV2LnhtbFBLBQYAAAAABAAEAPkAAACUAwAAAAA=&#10;" strokeweight=".5pt"/>
                    <v:shape id="AutoShape 711" o:spid="_x0000_s1578" type="#_x0000_t32" style="position:absolute;left:8386;top:7169;width:1581;height: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3cD8QAAADcAAAADwAAAGRycy9kb3ducmV2LnhtbESPQWvCQBSE70L/w/IKvekmFkSiawiF&#10;gm2xYPTi7ZF9JtHs27C7Nem/7woFj8PMfMOs89F04kbOt5YVpLMEBHFldcu1guPhfboE4QOyxs4y&#10;KfglD/nmabLGTNuB93QrQy0ihH2GCpoQ+kxKXzVk0M9sTxy9s3UGQ5SultrhEOGmk/MkWUiDLceF&#10;Bnt6a6i6lj9GgWnH8mNXf7vPymB6uuwLKr4GpV6ex2IFItAYHuH/9lYreE0WcD8Tj4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7dwPxAAAANwAAAAPAAAAAAAAAAAA&#10;AAAAAKECAABkcnMvZG93bnJldi54bWxQSwUGAAAAAAQABAD5AAAAkgMAAAAA&#10;" strokeweight=".5pt"/>
                    <v:shape id="AutoShape 712" o:spid="_x0000_s1579" type="#_x0000_t32" style="position:absolute;left:8098;top:4465;width:1415;height:13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7t5sEAAADcAAAADwAAAGRycy9kb3ducmV2LnhtbERPW2vCMBR+H+w/hCPsbU3dQKRrlCIM&#10;dkHB6otvh+Ss7daclCSz9d+bB8HHj+9erifbizP50DlWMM9yEMTamY4bBcfD+/MSRIjIBnvHpOBC&#10;Adarx4cSC+NG3tO5jo1IIRwKVNDGOBRSBt2SxZC5gThxP85bjAn6RhqPYwq3vXzJ84W02HFqaHGg&#10;TUv6r/63Cmw31Z/bZue/tMX56XdfUfU9KvU0m6o3EJGmeBff3B9GwWue1qYz6QjI1R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Pu3mwQAAANwAAAAPAAAAAAAAAAAAAAAA&#10;AKECAABkcnMvZG93bnJldi54bWxQSwUGAAAAAAQABAD5AAAAjwMAAAAA&#10;" strokeweight=".5pt"/>
                    <v:shape id="AutoShape 713" o:spid="_x0000_s1580" type="#_x0000_t32" style="position:absolute;left:8160;top:4951;width:1641;height:10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JIfcUAAADcAAAADwAAAGRycy9kb3ducmV2LnhtbESPQWvCQBSE74L/YXlCb7qxBWmjmxAE&#10;oa20YOrF2yP7TKLZt2F3a9J/3y0UPA4z8w2zyUfTiRs531pWsFwkIIgrq1uuFRy/dvNnED4ga+ws&#10;k4If8pBn08kGU20HPtCtDLWIEPYpKmhC6FMpfdWQQb+wPXH0ztYZDFG6WmqHQ4SbTj4myUoabDku&#10;NNjTtqHqWn4bBaYdy7eP+tO9VwaXp8uhoGI/KPUwG4s1iEBjuIf/269awVPyAn9n4hGQ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JIfcUAAADcAAAADwAAAAAAAAAA&#10;AAAAAAChAgAAZHJzL2Rvd25yZXYueG1sUEsFBgAAAAAEAAQA+QAAAJMDAAAAAA==&#10;" strokeweight=".5pt"/>
                    <v:shape id="AutoShape 714" o:spid="_x0000_s1581" type="#_x0000_t32" style="position:absolute;left:8663;top:7202;width:1787;height:14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r8G8YAAADcAAAADwAAAGRycy9kb3ducmV2LnhtbESPT2sCMRTE74V+h/AKvRTNqljKahS1&#10;lKqHFv/g+bF5bhY3L2GTrttvb4RCj8PM/IaZzjtbi5aaUDlWMOhnIIgLpysuFRwPH703ECEia6wd&#10;k4JfCjCfPT5MMdfuyjtq97EUCcIhRwUmRp9LGQpDFkPfeeLknV1jMSbZlFI3eE1wW8thlr1KixWn&#10;BYOeVoaKy/7HKlib73ZInhYv/msb3zfj5eXztFPq+albTEBE6uJ/+K+91gpGgxHcz6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q/BvGAAAA3AAAAA8AAAAAAAAA&#10;AAAAAAAAoQIAAGRycy9kb3ducmV2LnhtbFBLBQYAAAAABAAEAPkAAACUAwAAAAA=&#10;" strokeweight=".5pt"/>
                    <v:shape id="AutoShape 715" o:spid="_x0000_s1582" type="#_x0000_t32" style="position:absolute;left:8415;top:7360;width:2035;height:3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1fg8YAAADcAAAADwAAAGRycy9kb3ducmV2LnhtbESPT2sCMRTE74V+h/AKvRTNaqmU1Shq&#10;KVUPLf7B82Pz3CxuXsImXddvb4RCj8PM/IaZzDpbi5aaUDlWMOhnIIgLpysuFRz2n713ECEia6wd&#10;k4IrBZhNHx8mmGt34S21u1iKBOGQowITo8+lDIUhi6HvPHHyTq6xGJNsSqkbvCS4reUwy0bSYsVp&#10;waCnpaHivPu1Clbmpx2Sp/mL/97Ej/Xb4vx13Cr1/NTNxyAidfE//NdeaQWvgxHcz6Qj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dX4PGAAAA3AAAAA8AAAAAAAAA&#10;AAAAAAAAoQIAAGRycy9kb3ducmV2LnhtbFBLBQYAAAAABAAEAPkAAACUAwAAAAA=&#10;" strokeweight=".5pt"/>
                    <v:shape id="AutoShape 716" o:spid="_x0000_s1583" type="#_x0000_t32" style="position:absolute;left:8617;top:10369;width:1184;height: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jvScUAAADcAAAADwAAAGRycy9kb3ducmV2LnhtbESPQWvCQBSE74L/YXlCb2aTFlRSVwmC&#10;0FYqGHvp7ZF9TaLZt2F3a9J/3y0UPA4z8w2z3o6mEzdyvrWsIEtSEMSV1S3XCj7O+/kKhA/IGjvL&#10;pOCHPGw308kac20HPtGtDLWIEPY5KmhC6HMpfdWQQZ/Ynjh6X9YZDFG6WmqHQ4SbTj6m6UIabDku&#10;NNjTrqHqWn4bBaYdy9f3+ujeKoPZ5+VUUHEYlHqYjcUziEBjuIf/2y9awVO2hL8z8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jvScUAAADcAAAADwAAAAAAAAAA&#10;AAAAAAChAgAAZHJzL2Rvd25yZXYueG1sUEsFBgAAAAAEAAQA+QAAAJMDAAAAAA==&#10;" strokeweight=".5pt"/>
                    <v:shape id="AutoShape 717" o:spid="_x0000_s1584" type="#_x0000_t32" style="position:absolute;left:9103;top:6115;width:1347;height:3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EYG8QAAADcAAAADwAAAGRycy9kb3ducmV2LnhtbESPQWvCQBSE7wX/w/KE3uomFkqJrhIE&#10;QS0WjF68PbLPJJp9G3ZXk/57t1DocZiZb5j5cjCteJDzjWUF6SQBQVxa3XCl4HRcv32C8AFZY2uZ&#10;FPyQh+Vi9DLHTNueD/QoQiUihH2GCuoQukxKX9Zk0E9sRxy9i3UGQ5SuktphH+GmldMk+ZAGG44L&#10;NXa0qqm8FXejwDRDsd1X325XGkzP10NO+Vev1Ot4yGcgAg3hP/zX3mgF79MUfs/EI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sRgbxAAAANwAAAAPAAAAAAAAAAAA&#10;AAAAAKECAABkcnMvZG93bnJldi54bWxQSwUGAAAAAAQABAD5AAAAkgMAAAAA&#10;" strokeweight=".5pt"/>
                    <v:shape id="AutoShape 718" o:spid="_x0000_s1585" type="#_x0000_t32" style="position:absolute;left:7402;top:9775;width:214;height:1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8j98QAAADcAAAADwAAAGRycy9kb3ducmV2LnhtbESPQWvCQBSE70L/w/IK3nQThSKpawiF&#10;QlVaMHrp7ZF9JrHZt2F3NfHfdwsFj8PMfMOs89F04kbOt5YVpPMEBHFldcu1gtPxfbYC4QOyxs4y&#10;KbiTh3zzNFljpu3AB7qVoRYRwj5DBU0IfSalrxoy6Oe2J47e2TqDIUpXS+1wiHDTyUWSvEiDLceF&#10;Bnt6a6j6Ka9GgWnHcvtZf7ldZTD9vhwKKvaDUtPnsXgFEWgMj/B/+0MrWC6W8HcmHg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LyP3xAAAANwAAAAPAAAAAAAAAAAA&#10;AAAAAKECAABkcnMvZG93bnJldi54bWxQSwUGAAAAAAQABAD5AAAAkgMAAAAA&#10;" strokeweight=".5pt"/>
                    <v:shape id="AutoShape 719" o:spid="_x0000_s1586" type="#_x0000_t32" style="position:absolute;left:8557;top:7538;width:1893;height:8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u0sYAAADcAAAADwAAAGRycy9kb3ducmV2LnhtbESPQWsCMRSE7wX/Q3iFXopmXVuR1Si2&#10;pWh7qGiL58fmdbO4eQmbdF3/vSkUehxm5htmseptIzpqQ+1YwXiUgSAuna65UvD1+TqcgQgRWWPj&#10;mBRcKMBqObhZYKHdmffUHWIlEoRDgQpMjL6QMpSGLIaR88TJ+3atxZhkW0nd4jnBbSPzLJtKizWn&#10;BYOeng2Vp8OPVbA1uy4nT+t7//EeX94en06b416pu9t+PQcRqY//4b/2ViuY5A/weyYdAb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vrtLGAAAA3AAAAA8AAAAAAAAA&#10;AAAAAAAAoQIAAGRycy9kb3ducmV2LnhtbFBLBQYAAAAABAAEAPkAAACUAwAAAAA=&#10;" strokeweight=".5pt"/>
                    <v:shape id="AutoShape 720" o:spid="_x0000_s1587" type="#_x0000_t32" style="position:absolute;left:9043;top:7608;width:825;height:3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LScYAAADcAAAADwAAAGRycy9kb3ducmV2LnhtbESPQUvDQBSE74X+h+UJvYjdGGmRmE1p&#10;LWL1YGkVz4/sMxuafbtk1zT+e1cQehxm5humXI22EwP1oXWs4HaegSCunW65UfDx/nRzDyJEZI2d&#10;Y1LwQwFW1XRSYqHdmQ80HGMjEoRDgQpMjL6QMtSGLIa588TJ+3K9xZhk30jd4znBbSfzLFtKiy2n&#10;BYOeHg3Vp+O3VbAz+yEnT+tr//Yaty+Lzen586DU7GpcP4CINMZL+L+90wru8gX8nUlHQF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jC0nGAAAA3AAAAA8AAAAAAAAA&#10;AAAAAAAAoQIAAGRycy9kb3ducmV2LnhtbFBLBQYAAAAABAAEAPkAAACUAwAAAAA=&#10;" strokeweight=".5pt"/>
                  </v:group>
                </v:group>
              </v:group>
            </w:pict>
          </mc:Fallback>
        </mc:AlternateContent>
      </w: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r>
        <w:rPr>
          <w:rFonts w:ascii="ＭＳ 明朝" w:hAnsi="ＭＳ 明朝"/>
          <w:bCs/>
          <w:noProof/>
          <w:color w:val="000000" w:themeColor="text1"/>
          <w:sz w:val="22"/>
        </w:rPr>
        <mc:AlternateContent>
          <mc:Choice Requires="wps">
            <w:drawing>
              <wp:anchor distT="0" distB="0" distL="114300" distR="114300" simplePos="0" relativeHeight="253163520" behindDoc="0" locked="0" layoutInCell="1" allowOverlap="1">
                <wp:simplePos x="0" y="0"/>
                <wp:positionH relativeFrom="column">
                  <wp:posOffset>2887980</wp:posOffset>
                </wp:positionH>
                <wp:positionV relativeFrom="paragraph">
                  <wp:posOffset>70485</wp:posOffset>
                </wp:positionV>
                <wp:extent cx="1629410" cy="853440"/>
                <wp:effectExtent l="1905" t="3810" r="0" b="0"/>
                <wp:wrapNone/>
                <wp:docPr id="9" name="フリーフォーム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9410" cy="853440"/>
                        </a:xfrm>
                        <a:custGeom>
                          <a:avLst/>
                          <a:gdLst>
                            <a:gd name="T0" fmla="*/ 2389 w 2566"/>
                            <a:gd name="T1" fmla="*/ 82 h 1344"/>
                            <a:gd name="T2" fmla="*/ 2368 w 2566"/>
                            <a:gd name="T3" fmla="*/ 36 h 1344"/>
                            <a:gd name="T4" fmla="*/ 2398 w 2566"/>
                            <a:gd name="T5" fmla="*/ 0 h 1344"/>
                            <a:gd name="T6" fmla="*/ 2506 w 2566"/>
                            <a:gd name="T7" fmla="*/ 5 h 1344"/>
                            <a:gd name="T8" fmla="*/ 2506 w 2566"/>
                            <a:gd name="T9" fmla="*/ 36 h 1344"/>
                            <a:gd name="T10" fmla="*/ 2566 w 2566"/>
                            <a:gd name="T11" fmla="*/ 61 h 1344"/>
                            <a:gd name="T12" fmla="*/ 2566 w 2566"/>
                            <a:gd name="T13" fmla="*/ 109 h 1344"/>
                            <a:gd name="T14" fmla="*/ 2506 w 2566"/>
                            <a:gd name="T15" fmla="*/ 109 h 1344"/>
                            <a:gd name="T16" fmla="*/ 0 w 2566"/>
                            <a:gd name="T17" fmla="*/ 1344 h 13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66" h="1344">
                              <a:moveTo>
                                <a:pt x="2389" y="82"/>
                              </a:moveTo>
                              <a:lnTo>
                                <a:pt x="2368" y="36"/>
                              </a:lnTo>
                              <a:lnTo>
                                <a:pt x="2398" y="0"/>
                              </a:lnTo>
                              <a:lnTo>
                                <a:pt x="2506" y="5"/>
                              </a:lnTo>
                              <a:lnTo>
                                <a:pt x="2506" y="36"/>
                              </a:lnTo>
                              <a:lnTo>
                                <a:pt x="2566" y="61"/>
                              </a:lnTo>
                              <a:lnTo>
                                <a:pt x="2566" y="109"/>
                              </a:lnTo>
                              <a:lnTo>
                                <a:pt x="2506" y="109"/>
                              </a:lnTo>
                              <a:lnTo>
                                <a:pt x="0" y="1344"/>
                              </a:lnTo>
                            </a:path>
                          </a:pathLst>
                        </a:cu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フリーフォーム 9" o:spid="_x0000_s1026" style="position:absolute;left:0;text-align:lef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46.85pt,9.65pt,345.8pt,7.35pt,347.3pt,5.55pt,352.7pt,5.8pt,352.7pt,7.35pt,355.7pt,8.6pt,355.7pt,11pt,352.7pt,11pt,227.4pt,72.75pt" coordsize="2566,1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h/eKAQAAMoLAAAOAAAAZHJzL2Uyb0RvYy54bWysVkFu4zYU3RfoHQgtCzgSZVmWjDiDGTsu&#10;CqTTASY9AC1RllBJVEnZTlp005yh+9m2Z+htcpH+T5GK7FYTo60XFmU+P/733yf5r988VCU5cKkK&#10;US8deuU5hNeJSIt6t3S+v99MIoeoltUpK0XNl84jV86bmy+/uD42C+6LXJQplwRIarU4Nksnb9tm&#10;4boqyXnF1JVoeA2TmZAVa+FV7txUsiOwV6Xre17oHoVMGykSrhT8uu4mnRvNn2U8ab/LMsVbUi4d&#10;iK3V31J/b/Hbvblmi51kTV4kJgz2L6KoWFHDoj3VmrWM7GXxN6qqSKRQImuvElG5IsuKhGsNoIZ6&#10;Z2o+5qzhWgskRzV9mtT/R5u8P3yQpEiXTuyQmlVg0fPTb89Pfzw//YmDX3/Xg08kxlQdG7WAf3xs&#10;PkgUq5o7kfygYMI9mcEXBRiyPX4rUqBk+1bo9DxkssJ/gnDyoF147F3gDy1J4Eca+nFAwawE5qLZ&#10;NAi0TS5b2H8ne9V+zYVmYoc71XYupjDSHqRGyT2QZFUJhn7lEn8axeRI/FkYGtd7GB3AIp/khMKi&#10;5yB/APKnYTTCNR3ApuEIVzAA+dN4jGs2gHkjVOEA48+8cCSs+QA2G6GCrfqSrXEqKJQeNqoQ/etR&#10;mPORuOgw9yEdiYyeJP8zbMPsUy8eozvJ/7hSOjTgM3RDD7wxoUMHsL4GsUFp72zxstzWc/JQm4KG&#10;EWF4oHp6EzVC4ebB6oYdck+xUoECUFj9I2DIIIKnF4EhPwieXQQG9QieXwSGGkOwPk1ejRmLCNFQ&#10;JJdIxCrR8MtEUqMSXL6I3eikJ0I7DcYnCdfN+UUjHQIXzRaXYIuGtWivHZLj0tHnEcnh2MMzB2cq&#10;ceD3QmNa9BkPLi0s8k2gL4iyPkWGXX6n+oiD2Oy8fTaGMe5w9mC10/ZpYLAz9MI2QXbaPs9gr62K&#10;Jy8aFFo7LY99Wj6Dgx1nBFuAfVqgie81YFdG9lDv0wIDNERvnt4ZNHRwvdRiU5SlNq/U26v/QdOg&#10;S3BvGU/xBtOX/s+xF99Gt1EwCfzwdhJ46/Xk7WYVTMINnc/W0/Vqtaa/oNs0WORFmvIal7ENCA0u&#10;u+BNK9S1Dn0LokRZpEiHwSm5265KSQ4MGqDNxoOPyekA5p6GoRMCWow4K4n6gffOjyebMJpPgk0w&#10;m8RzL5p4NH4Xh14QB+vNqaS7oub/XRJuEhp7s+7sG0R9Jg6l/ZM4tpBiX6fawpyz9NaMW1aU3Xgg&#10;H0N+kQ8WW3N1g4M9TdcEbUX6CP2NFF1DCQ0wDHIhf3LIEZrJpaN+3DPJHVJ+U0O3FlNsYkirX4LZ&#10;3IcXOZzZDmdYnQDV0mkdOPVxuGq7jnXfyGKXw0pUHxS1eAt9VVZg+6Pj66IyL9AwaiWmucWOdPiu&#10;US8t+M1fAAAA//8DAFBLAwQUAAYACAAAACEA4EG/s94AAAAKAQAADwAAAGRycy9kb3ducmV2Lnht&#10;bEyPwU7DMBBE70j8g7VI3KhjSBoIcSqExKmIigJ3J16SiHgdxW4T+vUsJzjOzmjmbblZ3CCOOIXe&#10;kwa1SkAgNd721Gp4f3u6ugURoiFrBk+o4RsDbKrzs9IU1s/0isd9bAWXUCiMhi7GsZAyNB06E1Z+&#10;RGLv00/ORJZTK+1kZi53g7xOkrV0pide6MyIjx02X/uD03DzPG9xLes6/9jJfHu6k6eXdqf15cXy&#10;cA8i4hL/wvCLz+hQMVPtD2SDGDSkWcrokQ2lQHAgVyoFUfMhzTKQVSn/v1D9AAAA//8DAFBLAQIt&#10;ABQABgAIAAAAIQC2gziS/gAAAOEBAAATAAAAAAAAAAAAAAAAAAAAAABbQ29udGVudF9UeXBlc10u&#10;eG1sUEsBAi0AFAAGAAgAAAAhADj9If/WAAAAlAEAAAsAAAAAAAAAAAAAAAAALwEAAF9yZWxzLy5y&#10;ZWxzUEsBAi0AFAAGAAgAAAAhALDSH94oBAAAygsAAA4AAAAAAAAAAAAAAAAALgIAAGRycy9lMm9E&#10;b2MueG1sUEsBAi0AFAAGAAgAAAAhAOBBv7PeAAAACgEAAA8AAAAAAAAAAAAAAAAAggYAAGRycy9k&#10;b3ducmV2LnhtbFBLBQYAAAAABAAEAPMAAACNBwAAAAA=&#10;" filled="f" fillcolor="red" stroked="f" strokeweight="1.5pt">
                <v:path arrowok="t" o:connecttype="custom" o:connectlocs="1517015,52070;1503680,22860;1522730,0;1591310,3175;1591310,22860;1629410,38735;1629410,69215;1591310,69215;0,853440" o:connectangles="0,0,0,0,0,0,0,0,0"/>
              </v:polyline>
            </w:pict>
          </mc:Fallback>
        </mc:AlternateContent>
      </w: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r w:rsidRPr="00240649">
        <w:rPr>
          <w:rFonts w:ascii="ＭＳ 明朝" w:hAnsi="ＭＳ 明朝"/>
          <w:bCs/>
          <w:noProof/>
          <w:color w:val="000000" w:themeColor="text1"/>
          <w:sz w:val="22"/>
        </w:rPr>
        <w:drawing>
          <wp:anchor distT="0" distB="0" distL="114300" distR="114300" simplePos="0" relativeHeight="253159424" behindDoc="0" locked="0" layoutInCell="1" allowOverlap="1" wp14:anchorId="6FEE65CA" wp14:editId="27C3FBAF">
            <wp:simplePos x="0" y="0"/>
            <wp:positionH relativeFrom="column">
              <wp:posOffset>2130425</wp:posOffset>
            </wp:positionH>
            <wp:positionV relativeFrom="paragraph">
              <wp:posOffset>7439660</wp:posOffset>
            </wp:positionV>
            <wp:extent cx="580390" cy="443865"/>
            <wp:effectExtent l="0" t="0" r="0" b="0"/>
            <wp:wrapNone/>
            <wp:docPr id="173" name="図 173" descr="重点供給地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重点供給地域２"/>
                    <pic:cNvPicPr>
                      <a:picLocks noChangeAspect="1" noChangeArrowheads="1"/>
                    </pic:cNvPicPr>
                  </pic:nvPicPr>
                  <pic:blipFill>
                    <a:blip r:embed="rId218" cstate="print">
                      <a:extLst>
                        <a:ext uri="{28A0092B-C50C-407E-A947-70E740481C1C}">
                          <a14:useLocalDpi xmlns:a14="http://schemas.microsoft.com/office/drawing/2010/main" val="0"/>
                        </a:ext>
                      </a:extLst>
                    </a:blip>
                    <a:srcRect b="13916"/>
                    <a:stretch>
                      <a:fillRect/>
                    </a:stretch>
                  </pic:blipFill>
                  <pic:spPr bwMode="auto">
                    <a:xfrm>
                      <a:off x="0" y="0"/>
                      <a:ext cx="580390" cy="443865"/>
                    </a:xfrm>
                    <a:prstGeom prst="rect">
                      <a:avLst/>
                    </a:prstGeom>
                    <a:noFill/>
                  </pic:spPr>
                </pic:pic>
              </a:graphicData>
            </a:graphic>
            <wp14:sizeRelH relativeFrom="page">
              <wp14:pctWidth>0</wp14:pctWidth>
            </wp14:sizeRelH>
            <wp14:sizeRelV relativeFrom="page">
              <wp14:pctHeight>0</wp14:pctHeight>
            </wp14:sizeRelV>
          </wp:anchor>
        </w:drawing>
      </w: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r>
        <w:rPr>
          <w:rFonts w:ascii="ＭＳ 明朝" w:hAnsi="ＭＳ 明朝"/>
          <w:bCs/>
          <w:noProof/>
          <w:color w:val="000000" w:themeColor="text1"/>
          <w:sz w:val="22"/>
        </w:rPr>
        <w:drawing>
          <wp:anchor distT="0" distB="0" distL="114300" distR="114300" simplePos="0" relativeHeight="253160448" behindDoc="0" locked="0" layoutInCell="1" allowOverlap="1" wp14:anchorId="249B2172" wp14:editId="6E5EE715">
            <wp:simplePos x="0" y="0"/>
            <wp:positionH relativeFrom="column">
              <wp:posOffset>1261745</wp:posOffset>
            </wp:positionH>
            <wp:positionV relativeFrom="paragraph">
              <wp:posOffset>173990</wp:posOffset>
            </wp:positionV>
            <wp:extent cx="574158" cy="446568"/>
            <wp:effectExtent l="0" t="0" r="0" b="0"/>
            <wp:wrapNone/>
            <wp:docPr id="176" name="図 176" descr="重点供給地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図 176" descr="重点供給地域２"/>
                    <pic:cNvPicPr>
                      <a:picLocks noChangeAspect="1"/>
                    </pic:cNvPicPr>
                  </pic:nvPicPr>
                  <pic:blipFill>
                    <a:blip r:embed="rId219">
                      <a:extLst>
                        <a:ext uri="{28A0092B-C50C-407E-A947-70E740481C1C}">
                          <a14:useLocalDpi xmlns:a14="http://schemas.microsoft.com/office/drawing/2010/main" val="0"/>
                        </a:ext>
                      </a:extLst>
                    </a:blip>
                    <a:srcRect b="13916"/>
                    <a:stretch>
                      <a:fillRect/>
                    </a:stretch>
                  </pic:blipFill>
                  <pic:spPr bwMode="auto">
                    <a:xfrm>
                      <a:off x="0" y="0"/>
                      <a:ext cx="574158" cy="446568"/>
                    </a:xfrm>
                    <a:prstGeom prst="rect">
                      <a:avLst/>
                    </a:prstGeom>
                    <a:noFill/>
                  </pic:spPr>
                </pic:pic>
              </a:graphicData>
            </a:graphic>
          </wp:anchor>
        </w:drawing>
      </w: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ind w:firstLineChars="100" w:firstLine="220"/>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p>
    <w:p w:rsidR="00641407" w:rsidRDefault="00641407" w:rsidP="00641407">
      <w:pPr>
        <w:rPr>
          <w:rFonts w:ascii="ＭＳ 明朝" w:hAnsi="ＭＳ 明朝"/>
          <w:bCs/>
          <w:color w:val="000000" w:themeColor="text1"/>
          <w:sz w:val="22"/>
        </w:rPr>
      </w:pPr>
      <w:r>
        <w:rPr>
          <w:rFonts w:ascii="ＭＳ 明朝" w:hAnsi="ＭＳ 明朝"/>
          <w:bCs/>
          <w:noProof/>
          <w:color w:val="000000" w:themeColor="text1"/>
          <w:sz w:val="22"/>
        </w:rPr>
        <mc:AlternateContent>
          <mc:Choice Requires="wps">
            <w:drawing>
              <wp:anchor distT="0" distB="0" distL="114300" distR="114300" simplePos="0" relativeHeight="253162496" behindDoc="0" locked="0" layoutInCell="1" allowOverlap="1" wp14:anchorId="1717C90F" wp14:editId="0688FA67">
                <wp:simplePos x="0" y="0"/>
                <wp:positionH relativeFrom="column">
                  <wp:posOffset>-43815</wp:posOffset>
                </wp:positionH>
                <wp:positionV relativeFrom="paragraph">
                  <wp:posOffset>205740</wp:posOffset>
                </wp:positionV>
                <wp:extent cx="6295390" cy="277495"/>
                <wp:effectExtent l="3810" t="0" r="0" b="2540"/>
                <wp:wrapNone/>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39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1407" w:rsidRPr="00542345" w:rsidRDefault="00641407" w:rsidP="00641407">
                            <w:pPr>
                              <w:spacing w:line="240" w:lineRule="exact"/>
                              <w:jc w:val="center"/>
                              <w:rPr>
                                <w:rFonts w:ascii="ＭＳ ゴシック" w:eastAsia="ＭＳ ゴシック" w:hAnsi="ＭＳ ゴシック"/>
                                <w:sz w:val="16"/>
                                <w:szCs w:val="16"/>
                              </w:rPr>
                            </w:pPr>
                            <w:r>
                              <w:rPr>
                                <w:rFonts w:ascii="ＭＳ 明朝" w:hAnsi="ＭＳ 明朝" w:hint="eastAsia"/>
                                <w:sz w:val="16"/>
                                <w:szCs w:val="16"/>
                              </w:rPr>
                              <w:t>面積が100ha以上の地域については、概ねの地域を図示、100ha未満の地域については、</w:t>
                            </w:r>
                            <w:r w:rsidRPr="00D9101A">
                              <w:rPr>
                                <w:rFonts w:ascii="ＭＳ 明朝" w:hAnsi="ＭＳ 明朝" w:hint="eastAsia"/>
                                <w:color w:val="00B0F0"/>
                                <w:sz w:val="16"/>
                                <w:szCs w:val="16"/>
                              </w:rPr>
                              <w:t>●</w:t>
                            </w:r>
                            <w:r w:rsidRPr="005802CB">
                              <w:rPr>
                                <w:rFonts w:ascii="ＭＳ 明朝" w:hAnsi="ＭＳ 明朝" w:hint="eastAsia"/>
                                <w:sz w:val="16"/>
                                <w:szCs w:val="16"/>
                              </w:rPr>
                              <w:t>に</w:t>
                            </w:r>
                            <w:r>
                              <w:rPr>
                                <w:rFonts w:ascii="ＭＳ 明朝" w:hAnsi="ＭＳ 明朝" w:hint="eastAsia"/>
                                <w:sz w:val="16"/>
                                <w:szCs w:val="16"/>
                              </w:rPr>
                              <w:t>より概ねの位置を図示。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6" o:spid="_x0000_s1588" type="#_x0000_t202" style="position:absolute;left:0;text-align:left;margin-left:-3.45pt;margin-top:16.2pt;width:495.7pt;height:21.8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UX2gIAANMFAAAOAAAAZHJzL2Uyb0RvYy54bWysVF2O0zAQfkfiDpbfs/nZpG2iTdFu0yCk&#10;5UdaOICbOI1FYgfb3XRBvGwlxCG4AuKZ8/QijJ22290VEgLyENkezzfzzXyes2frtkHXVComeIr9&#10;Ew8jygtRMr5M8bu3uTPBSGnCS9IITlN8QxV+Nn365KzvEhqIWjQllQhAuEr6LsW11l3iuqqoaUvU&#10;iegoB2MlZEs0bOXSLSXpAb1t3MDzRm4vZNlJUVCl4DQbjHhq8auKFvp1VSmqUZNiyE3bv7T/hfm7&#10;0zOSLCXpalbs0iB/kUVLGIegB6iMaIJWkj2CalkhhRKVPilE64qqYgW1HICN7z1gc1WTjlouUBzV&#10;Hcqk/h9s8er6jUSsTPEII05aaNF282V7+317+3O7+Yq2m2/bzWZ7+wP2aGTK1XcqAa+rDvz0+kKs&#10;oe2WuuouRfFeIS5mNeFLei6l6GtKSkjXN57ukeuAowzIon8pSohLVlpYoHUlW1NLqA4CdGjbzaFV&#10;dK1RAYejII5OYzAVYAvG4zCObAiS7L07qfRzKlpkFimWIAWLTq4vlTbZkGR/xQTjImdNY+XQ8HsH&#10;cHE4gdjgamwmC9vdT7EXzyfzSeiEwWjuhF6WOef5LHRGuT+OstNsNsv8zyauHyY1K0vKTZi90vzw&#10;zzq50/ygkYPWlGhYaeBMSkouF7NGomsCSs/ttyvI0TX3fhq2CMDlASU/CL2LIHby0WTshHkYOfHY&#10;mzieH1/EIy+Mwyy/T+mScfrvlFCf4jgKokFMv+Xm2e8xN5K0TMMsaVib4snhEkmMBOe8tK3VhDXD&#10;+qgUJv27UkC79422gjUaHdSq14u1fSqnUWDiGzkvRHkDGpYCJAZqhEkIi1rIjxj1MFVSrD6siKQY&#10;NS84vIPYD0MzhuwmjMYBbOSxZXFsIbwAqBRrjIblTA+ja9VJtqwh0vDyuDiHt1MxK+u7rHYvDiaH&#10;ZbebcmY0He/trbtZPP0FAAD//wMAUEsDBBQABgAIAAAAIQCi/hax3gAAAAgBAAAPAAAAZHJzL2Rv&#10;d25yZXYueG1sTI/BTsMwEETvSPyDtUjcWrslDU3IpkIgrqAWWombG2+TiHgdxW4T/h5zguNoRjNv&#10;is1kO3GhwbeOERZzBYK4cqblGuHj/WW2BuGDZqM7x4TwTR425fVVoXPjRt7SZRdqEUvY5xqhCaHP&#10;pfRVQ1b7ueuJo3dyg9UhyqGWZtBjLLedXCqVSqtbjguN7umpoeprd7YI+9fT5yFRb/WzXfWjm5Rk&#10;m0nE25vp8QFEoCn8heEXP6JDGZmO7szGiw5hlmYxiXC3TEBEP1snKxBHhPt0AbIs5P8D5Q8AAAD/&#10;/wMAUEsBAi0AFAAGAAgAAAAhALaDOJL+AAAA4QEAABMAAAAAAAAAAAAAAAAAAAAAAFtDb250ZW50&#10;X1R5cGVzXS54bWxQSwECLQAUAAYACAAAACEAOP0h/9YAAACUAQAACwAAAAAAAAAAAAAAAAAvAQAA&#10;X3JlbHMvLnJlbHNQSwECLQAUAAYACAAAACEACgcVF9oCAADTBQAADgAAAAAAAAAAAAAAAAAuAgAA&#10;ZHJzL2Uyb0RvYy54bWxQSwECLQAUAAYACAAAACEAov4Wsd4AAAAIAQAADwAAAAAAAAAAAAAAAAA0&#10;BQAAZHJzL2Rvd25yZXYueG1sUEsFBgAAAAAEAAQA8wAAAD8GAAAAAA==&#10;" filled="f" stroked="f">
                <v:textbox>
                  <w:txbxContent>
                    <w:p w:rsidR="00641407" w:rsidRPr="00542345" w:rsidRDefault="00641407" w:rsidP="00641407">
                      <w:pPr>
                        <w:spacing w:line="240" w:lineRule="exact"/>
                        <w:jc w:val="center"/>
                        <w:rPr>
                          <w:rFonts w:ascii="ＭＳ ゴシック" w:eastAsia="ＭＳ ゴシック" w:hAnsi="ＭＳ ゴシック"/>
                          <w:sz w:val="16"/>
                          <w:szCs w:val="16"/>
                        </w:rPr>
                      </w:pPr>
                      <w:r>
                        <w:rPr>
                          <w:rFonts w:ascii="ＭＳ 明朝" w:hAnsi="ＭＳ 明朝" w:hint="eastAsia"/>
                          <w:sz w:val="16"/>
                          <w:szCs w:val="16"/>
                        </w:rPr>
                        <w:t>面積が100ha以上の地域については、概ねの地域を図示、100ha未満の地域については、</w:t>
                      </w:r>
                      <w:r w:rsidRPr="00D9101A">
                        <w:rPr>
                          <w:rFonts w:ascii="ＭＳ 明朝" w:hAnsi="ＭＳ 明朝" w:hint="eastAsia"/>
                          <w:color w:val="00B0F0"/>
                          <w:sz w:val="16"/>
                          <w:szCs w:val="16"/>
                        </w:rPr>
                        <w:t>●</w:t>
                      </w:r>
                      <w:r w:rsidRPr="005802CB">
                        <w:rPr>
                          <w:rFonts w:ascii="ＭＳ 明朝" w:hAnsi="ＭＳ 明朝" w:hint="eastAsia"/>
                          <w:sz w:val="16"/>
                          <w:szCs w:val="16"/>
                        </w:rPr>
                        <w:t>に</w:t>
                      </w:r>
                      <w:r>
                        <w:rPr>
                          <w:rFonts w:ascii="ＭＳ 明朝" w:hAnsi="ＭＳ 明朝" w:hint="eastAsia"/>
                          <w:sz w:val="16"/>
                          <w:szCs w:val="16"/>
                        </w:rPr>
                        <w:t>より概ねの位置を図示。</w:t>
                      </w:r>
                    </w:p>
                  </w:txbxContent>
                </v:textbox>
              </v:shape>
            </w:pict>
          </mc:Fallback>
        </mc:AlternateContent>
      </w:r>
    </w:p>
    <w:p w:rsidR="00641407" w:rsidRPr="00947793" w:rsidRDefault="00641407" w:rsidP="00641407">
      <w:pPr>
        <w:spacing w:line="320" w:lineRule="exact"/>
        <w:rPr>
          <w:rFonts w:asciiTheme="majorEastAsia" w:eastAsiaTheme="majorEastAsia" w:hAnsiTheme="majorEastAsia"/>
          <w:sz w:val="22"/>
        </w:rPr>
      </w:pPr>
    </w:p>
    <w:p w:rsidR="00947793" w:rsidRDefault="00947793" w:rsidP="00947793">
      <w:pPr>
        <w:rPr>
          <w:rFonts w:ascii="ＭＳ 明朝" w:hAnsi="ＭＳ 明朝"/>
          <w:bCs/>
          <w:color w:val="000000" w:themeColor="text1"/>
          <w:sz w:val="22"/>
        </w:rPr>
        <w:sectPr w:rsidR="00947793" w:rsidSect="00947793">
          <w:headerReference w:type="even" r:id="rId220"/>
          <w:headerReference w:type="default" r:id="rId221"/>
          <w:pgSz w:w="11906" w:h="16838" w:code="9"/>
          <w:pgMar w:top="1418" w:right="1304" w:bottom="1418" w:left="1361" w:header="851" w:footer="340" w:gutter="0"/>
          <w:pgNumType w:fmt="numberInDash"/>
          <w:cols w:space="425"/>
          <w:docGrid w:type="lines" w:linePitch="360"/>
        </w:sectPr>
      </w:pPr>
    </w:p>
    <w:p w:rsidR="00947793" w:rsidRPr="00A66FC4" w:rsidRDefault="00947793" w:rsidP="00725B34">
      <w:pPr>
        <w:spacing w:line="320" w:lineRule="exact"/>
        <w:rPr>
          <w:rFonts w:ascii="ＭＳ ゴシック" w:eastAsia="ＭＳ ゴシック" w:hAnsi="ＭＳ ゴシック"/>
          <w:b/>
          <w:color w:val="000000"/>
          <w:sz w:val="28"/>
          <w:szCs w:val="28"/>
        </w:rPr>
      </w:pPr>
      <w:r w:rsidRPr="00A66FC4">
        <w:rPr>
          <w:rFonts w:ascii="ＭＳ ゴシック" w:eastAsia="ＭＳ ゴシック" w:hAnsi="ＭＳ ゴシック" w:hint="eastAsia"/>
          <w:b/>
          <w:color w:val="000000"/>
          <w:sz w:val="28"/>
          <w:szCs w:val="28"/>
        </w:rPr>
        <w:lastRenderedPageBreak/>
        <w:t>用語の解説</w:t>
      </w:r>
    </w:p>
    <w:p w:rsidR="00947793" w:rsidRPr="00A66FC4" w:rsidRDefault="00947793" w:rsidP="00947793">
      <w:pPr>
        <w:spacing w:line="220" w:lineRule="exact"/>
        <w:rPr>
          <w:rFonts w:ascii="ＭＳ Ｐゴシック" w:eastAsia="ＭＳ Ｐゴシック" w:hAnsi="ＭＳ Ｐゴシック"/>
          <w:color w:val="00000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空家バンク制度</w:t>
      </w:r>
    </w:p>
    <w:p w:rsidR="00947793" w:rsidRPr="00A66FC4" w:rsidRDefault="00947793"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空家物件情報を地方公共団体のホームページ等で提供する仕組み。地元の空家情報を広く募集・蓄積し、移住・交流希望者向けに情報を提供する。</w:t>
      </w:r>
    </w:p>
    <w:p w:rsidR="00947793" w:rsidRPr="00A66FC4" w:rsidRDefault="00947793" w:rsidP="00725B34">
      <w:pPr>
        <w:spacing w:line="230" w:lineRule="exact"/>
        <w:rPr>
          <w:rFonts w:ascii="ＭＳ Ｐゴシック" w:eastAsia="ＭＳ Ｐゴシック" w:hAnsi="ＭＳ Ｐゴシック"/>
          <w:color w:val="000000"/>
          <w:szCs w:val="21"/>
        </w:rPr>
      </w:pPr>
    </w:p>
    <w:p w:rsidR="00947793" w:rsidRPr="00A66FC4" w:rsidRDefault="00947793" w:rsidP="00E97423">
      <w:pPr>
        <w:numPr>
          <w:ilvl w:val="0"/>
          <w:numId w:val="4"/>
        </w:numPr>
        <w:spacing w:line="220" w:lineRule="exact"/>
        <w:ind w:left="0" w:firstLine="0"/>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新しい公共</w:t>
      </w:r>
    </w:p>
    <w:p w:rsidR="00947793" w:rsidRDefault="00947793" w:rsidP="00947793">
      <w:pPr>
        <w:spacing w:line="220" w:lineRule="exact"/>
        <w:rPr>
          <w:rFonts w:ascii="ＭＳ 明朝" w:hAnsi="ＭＳ 明朝"/>
          <w:color w:val="000000"/>
          <w:sz w:val="18"/>
          <w:szCs w:val="18"/>
        </w:rPr>
      </w:pPr>
      <w:r w:rsidRPr="00A66FC4">
        <w:rPr>
          <w:rFonts w:ascii="ＭＳ 明朝" w:hAnsi="ＭＳ 明朝" w:hint="eastAsia"/>
          <w:color w:val="000000"/>
          <w:sz w:val="18"/>
          <w:szCs w:val="18"/>
        </w:rPr>
        <w:t>これまで、行政が担ってきた業務や行政だけでは実施が困難であった業務を、「行政」だけではなく、府民の参加と選択のもとで、NPO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法人や社会福祉法人、学校法人、企業などが積極的に公共的なサービス等の提案及び提供主体となり、医療・福祉、教育、子育て、まちづくり、学術･文化、環境、雇用、国際協力等の身近な分野において共助の精神で行う仕組み、体制、活動などをいう。</w:t>
      </w:r>
    </w:p>
    <w:p w:rsidR="00947793" w:rsidRPr="00A66FC4"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イノベーション</w:t>
      </w:r>
    </w:p>
    <w:p w:rsidR="00947793" w:rsidRPr="007F6F56" w:rsidRDefault="00947793" w:rsidP="00947793">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新製品の開発、新生産方式の導入、新市場の開拓、新原料・新資源の開発、新組織の形成などによって、経済発展や景気循環が</w:t>
      </w:r>
      <w:r w:rsidRPr="007F6F56">
        <w:rPr>
          <w:rFonts w:ascii="ＭＳ 明朝" w:hAnsi="ＭＳ 明朝" w:hint="eastAsia"/>
          <w:color w:val="000000"/>
          <w:sz w:val="18"/>
          <w:szCs w:val="18"/>
        </w:rPr>
        <w:t>もたらされるとする概念。</w:t>
      </w:r>
    </w:p>
    <w:p w:rsidR="00947793" w:rsidRPr="007F6F56" w:rsidRDefault="00947793" w:rsidP="00947793">
      <w:pPr>
        <w:spacing w:line="220" w:lineRule="exact"/>
        <w:rPr>
          <w:rFonts w:ascii="ＭＳ 明朝" w:hAnsi="ＭＳ 明朝"/>
          <w:color w:val="000000"/>
          <w:sz w:val="18"/>
          <w:szCs w:val="18"/>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エコまち法</w:t>
      </w:r>
      <w:r>
        <w:rPr>
          <w:rFonts w:ascii="ＭＳ Ｐゴシック" w:eastAsia="ＭＳ Ｐゴシック" w:hAnsi="ＭＳ Ｐゴシック"/>
          <w:color w:val="000000"/>
          <w:szCs w:val="21"/>
        </w:rPr>
        <w:br/>
      </w:r>
      <w:r w:rsidRPr="003D4A4C">
        <w:rPr>
          <w:rFonts w:ascii="ＭＳ Ｐゴシック" w:eastAsia="ＭＳ Ｐゴシック" w:hAnsi="ＭＳ Ｐゴシック" w:hint="eastAsia"/>
          <w:color w:val="000000"/>
          <w:sz w:val="18"/>
          <w:szCs w:val="21"/>
        </w:rPr>
        <w:t>（都市の低炭素化の促進に関する法律）</w:t>
      </w:r>
    </w:p>
    <w:p w:rsidR="00947793" w:rsidRPr="007F6F56" w:rsidRDefault="00947793" w:rsidP="00947793">
      <w:pPr>
        <w:spacing w:line="220" w:lineRule="exact"/>
        <w:ind w:firstLineChars="100" w:firstLine="180"/>
        <w:rPr>
          <w:rFonts w:ascii="ＭＳ 明朝" w:hAnsi="ＭＳ 明朝"/>
          <w:color w:val="000000"/>
          <w:sz w:val="18"/>
          <w:szCs w:val="18"/>
        </w:rPr>
      </w:pPr>
      <w:r w:rsidRPr="0012307C">
        <w:rPr>
          <w:rFonts w:ascii="ＭＳ 明朝" w:hAnsi="ＭＳ 明朝" w:hint="eastAsia"/>
          <w:color w:val="000000"/>
          <w:sz w:val="18"/>
          <w:szCs w:val="18"/>
        </w:rPr>
        <w:t>まちづくりに地球環境に優しい暮らし方や少子高齢社会における暮らしなどの新しい視点を持ち込み、住民や民間事業者と一体となって、コンパクトなまちづくりに取り組んでいくための第一歩として制定された法律。</w:t>
      </w:r>
    </w:p>
    <w:p w:rsidR="00947793" w:rsidRPr="00A80DB9"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大阪あんしん賃貸支援事業</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民間の賃貸住宅に入居を希望する高齢者、障がい者、</w:t>
      </w:r>
      <w:r w:rsidRPr="000732BA">
        <w:rPr>
          <w:rFonts w:ascii="ＭＳ 明朝" w:hAnsi="ＭＳ 明朝" w:hint="eastAsia"/>
          <w:color w:val="000000"/>
          <w:sz w:val="18"/>
          <w:szCs w:val="18"/>
        </w:rPr>
        <w:t>低額所得者、</w:t>
      </w:r>
      <w:r w:rsidRPr="00A66FC4">
        <w:rPr>
          <w:rFonts w:ascii="ＭＳ 明朝" w:hAnsi="ＭＳ 明朝" w:hint="eastAsia"/>
          <w:color w:val="000000"/>
          <w:sz w:val="18"/>
          <w:szCs w:val="18"/>
        </w:rPr>
        <w:t>子育て世帯および外国人が円滑に入居できる民間賃貸住宅等の登録を行う制度。</w:t>
      </w:r>
    </w:p>
    <w:p w:rsidR="00947793" w:rsidRPr="00A66FC4" w:rsidRDefault="00947793" w:rsidP="00947793">
      <w:pPr>
        <w:spacing w:line="220" w:lineRule="exact"/>
        <w:rPr>
          <w:rFonts w:ascii="ＭＳ ゴシック" w:eastAsia="ＭＳ ゴシック" w:hAnsi="ＭＳ ゴシック"/>
          <w:color w:val="000000"/>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大阪美しい景観づくり推進会議</w:t>
      </w:r>
    </w:p>
    <w:p w:rsidR="00947793" w:rsidRDefault="00947793"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府民、事業者、行政がそれぞれの役割を認識し、</w:t>
      </w:r>
      <w:r>
        <w:rPr>
          <w:rFonts w:ascii="ＭＳ 明朝" w:hAnsi="ＭＳ 明朝" w:hint="eastAsia"/>
          <w:color w:val="000000"/>
          <w:sz w:val="18"/>
          <w:szCs w:val="19"/>
        </w:rPr>
        <w:t>ともに</w:t>
      </w:r>
      <w:r w:rsidRPr="00A66FC4">
        <w:rPr>
          <w:rFonts w:ascii="ＭＳ 明朝" w:hAnsi="ＭＳ 明朝" w:hint="eastAsia"/>
          <w:color w:val="000000"/>
          <w:sz w:val="18"/>
          <w:szCs w:val="19"/>
        </w:rPr>
        <w:t>協働して景観づくりに取り組むことにより、大阪の豊かで世界に誇れる美しい景観づくりを府民運動として展開していくことを目的に、平成６年12月に設立。参画団体の自発的な景観づくり活動を促進するとともに、景観づくりに関する啓発及び普及活動、府民間の</w:t>
      </w:r>
      <w:r>
        <w:rPr>
          <w:rFonts w:ascii="ＭＳ 明朝" w:hAnsi="ＭＳ 明朝" w:hint="eastAsia"/>
          <w:color w:val="000000"/>
          <w:sz w:val="18"/>
          <w:szCs w:val="19"/>
        </w:rPr>
        <w:t>情報交流・</w:t>
      </w:r>
      <w:r w:rsidRPr="00A66FC4">
        <w:rPr>
          <w:rFonts w:ascii="ＭＳ 明朝" w:hAnsi="ＭＳ 明朝" w:hint="eastAsia"/>
          <w:color w:val="000000"/>
          <w:sz w:val="18"/>
          <w:szCs w:val="19"/>
        </w:rPr>
        <w:t>情報交換活動等を行っている。</w:t>
      </w:r>
    </w:p>
    <w:p w:rsidR="00947793" w:rsidRPr="00A66FC4" w:rsidRDefault="00947793" w:rsidP="00947793">
      <w:pPr>
        <w:spacing w:line="220" w:lineRule="exact"/>
        <w:rPr>
          <w:rFonts w:ascii="ＭＳ 明朝" w:hAnsi="ＭＳ 明朝"/>
          <w:color w:val="000000"/>
          <w:sz w:val="18"/>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大阪府福祉のまちづくり条例</w:t>
      </w:r>
    </w:p>
    <w:p w:rsidR="00947793" w:rsidRPr="00A66FC4" w:rsidRDefault="00947793" w:rsidP="00947793">
      <w:pPr>
        <w:spacing w:line="220" w:lineRule="exact"/>
        <w:ind w:firstLineChars="100" w:firstLine="180"/>
        <w:rPr>
          <w:rFonts w:ascii="ＭＳ 明朝" w:hAnsi="ＭＳ 明朝"/>
          <w:color w:val="000000"/>
          <w:sz w:val="18"/>
          <w:szCs w:val="18"/>
        </w:rPr>
      </w:pPr>
      <w:r w:rsidRPr="009E0183">
        <w:rPr>
          <w:rFonts w:ascii="ＭＳ 明朝" w:hAnsi="ＭＳ 明朝" w:hint="eastAsia"/>
          <w:color w:val="000000"/>
          <w:sz w:val="18"/>
          <w:szCs w:val="18"/>
        </w:rPr>
        <w:t>高齢者、障がい者をはじめ、すべての人が自由に安心してまちに出かけられるよう、不特定かつ多数の者が利用し、又は主として高齢者、障がい者等が利用する建築物や道路、公園等の都市施設を、安全で容易に利用できるよう整備し、豊かな福祉社会の実現に資することを目的とする条例。平成4年10月28日条例制定。</w:t>
      </w:r>
    </w:p>
    <w:p w:rsidR="00947793" w:rsidRPr="00A66FC4" w:rsidRDefault="00947793" w:rsidP="00947793">
      <w:pPr>
        <w:spacing w:line="220" w:lineRule="exact"/>
        <w:rPr>
          <w:rFonts w:ascii="ＭＳ ゴシック" w:eastAsia="ＭＳ ゴシック" w:hAnsi="ＭＳ ゴシック"/>
          <w:color w:val="000000"/>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大阪府ビル省エネ</w:t>
      </w:r>
      <w:r>
        <w:rPr>
          <w:rFonts w:ascii="ＭＳ Ｐゴシック" w:eastAsia="ＭＳ Ｐゴシック" w:hAnsi="ＭＳ Ｐゴシック" w:hint="eastAsia"/>
          <w:color w:val="000000"/>
          <w:szCs w:val="21"/>
        </w:rPr>
        <w:t>度</w:t>
      </w:r>
      <w:r w:rsidRPr="00A66FC4">
        <w:rPr>
          <w:rFonts w:ascii="ＭＳ Ｐゴシック" w:eastAsia="ＭＳ Ｐゴシック" w:hAnsi="ＭＳ Ｐゴシック" w:hint="eastAsia"/>
          <w:color w:val="000000"/>
          <w:szCs w:val="21"/>
        </w:rPr>
        <w:t>判定制度</w:t>
      </w:r>
    </w:p>
    <w:p w:rsidR="00947793" w:rsidRPr="00A66FC4" w:rsidRDefault="00947793"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ビルオーナー等の建物所有者が「大阪府</w:t>
      </w:r>
      <w:r>
        <w:rPr>
          <w:rFonts w:ascii="ＭＳ 明朝" w:hAnsi="ＭＳ 明朝" w:hint="eastAsia"/>
          <w:color w:val="000000"/>
          <w:sz w:val="18"/>
          <w:szCs w:val="19"/>
        </w:rPr>
        <w:t>ビル</w:t>
      </w:r>
      <w:r w:rsidRPr="00A66FC4">
        <w:rPr>
          <w:rFonts w:ascii="ＭＳ 明朝" w:hAnsi="ＭＳ 明朝" w:hint="eastAsia"/>
          <w:color w:val="000000"/>
          <w:sz w:val="18"/>
          <w:szCs w:val="19"/>
        </w:rPr>
        <w:t>省エネ度判定システム」を利用し、建物の省エネ性能を設計及び運用の両面から判定及び把握することができる制度。一定以上の省エネ性能を有する建物に対しては、大阪府がシステムによる省エネ度を認証するもの。</w:t>
      </w:r>
    </w:p>
    <w:p w:rsidR="00947793" w:rsidRPr="00F460E3" w:rsidRDefault="00947793" w:rsidP="00947793">
      <w:pPr>
        <w:spacing w:line="220" w:lineRule="exact"/>
        <w:rPr>
          <w:rFonts w:ascii="ＭＳ Ｐゴシック" w:eastAsia="ＭＳ Ｐゴシック" w:hAnsi="ＭＳ Ｐゴシック"/>
          <w:color w:val="00000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大阪府密集市街地整備方針</w:t>
      </w:r>
    </w:p>
    <w:p w:rsidR="00947793" w:rsidRDefault="00947793"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大阪府と</w:t>
      </w:r>
      <w:r>
        <w:rPr>
          <w:rFonts w:ascii="ＭＳ 明朝" w:hAnsi="ＭＳ 明朝" w:hint="eastAsia"/>
          <w:color w:val="000000"/>
          <w:sz w:val="18"/>
          <w:szCs w:val="19"/>
        </w:rPr>
        <w:t>地元</w:t>
      </w:r>
      <w:r w:rsidRPr="00A66FC4">
        <w:rPr>
          <w:rFonts w:ascii="ＭＳ 明朝" w:hAnsi="ＭＳ 明朝" w:hint="eastAsia"/>
          <w:color w:val="000000"/>
          <w:sz w:val="18"/>
          <w:szCs w:val="19"/>
        </w:rPr>
        <w:t>市が連携し、地震等に対して脆弱な密集市街地</w:t>
      </w:r>
      <w:r w:rsidRPr="00A66FC4">
        <w:rPr>
          <w:rFonts w:ascii="ＭＳ 明朝" w:hAnsi="ＭＳ 明朝" w:hint="eastAsia"/>
          <w:color w:val="000000"/>
          <w:sz w:val="10"/>
          <w:szCs w:val="10"/>
        </w:rPr>
        <w:t>※</w:t>
      </w:r>
      <w:r w:rsidRPr="00A66FC4">
        <w:rPr>
          <w:rFonts w:ascii="ＭＳ 明朝" w:hAnsi="ＭＳ 明朝" w:hint="eastAsia"/>
          <w:color w:val="000000"/>
          <w:sz w:val="18"/>
          <w:szCs w:val="19"/>
        </w:rPr>
        <w:t>の安全性の確保を早急に図るため、今後の</w:t>
      </w:r>
      <w:r>
        <w:rPr>
          <w:rFonts w:ascii="ＭＳ 明朝" w:hAnsi="ＭＳ 明朝" w:hint="eastAsia"/>
          <w:color w:val="000000"/>
          <w:sz w:val="18"/>
          <w:szCs w:val="19"/>
        </w:rPr>
        <w:t>取組み</w:t>
      </w:r>
      <w:r w:rsidRPr="00A66FC4">
        <w:rPr>
          <w:rFonts w:ascii="ＭＳ 明朝" w:hAnsi="ＭＳ 明朝" w:hint="eastAsia"/>
          <w:color w:val="000000"/>
          <w:sz w:val="18"/>
          <w:szCs w:val="19"/>
        </w:rPr>
        <w:t>の方向性等を示した整備方針。平成26年３月に策定。</w:t>
      </w:r>
    </w:p>
    <w:p w:rsidR="00947793" w:rsidRPr="00A66FC4" w:rsidRDefault="00947793" w:rsidP="00947793">
      <w:pPr>
        <w:spacing w:line="220" w:lineRule="exact"/>
        <w:rPr>
          <w:rFonts w:ascii="ＭＳ 明朝" w:hAnsi="ＭＳ 明朝"/>
          <w:color w:val="000000"/>
          <w:sz w:val="18"/>
          <w:szCs w:val="19"/>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lastRenderedPageBreak/>
        <w:t>大阪府リフォームマイスター制度</w:t>
      </w:r>
    </w:p>
    <w:p w:rsidR="00947793" w:rsidRDefault="00947793" w:rsidP="00947793">
      <w:pPr>
        <w:spacing w:line="220" w:lineRule="exact"/>
        <w:ind w:firstLineChars="100" w:firstLine="180"/>
        <w:rPr>
          <w:rFonts w:ascii="ＭＳ 明朝" w:hAnsi="ＭＳ 明朝"/>
          <w:color w:val="000000"/>
          <w:sz w:val="18"/>
          <w:szCs w:val="18"/>
        </w:rPr>
      </w:pPr>
      <w:r w:rsidRPr="004422F5">
        <w:rPr>
          <w:rFonts w:ascii="ＭＳ 明朝" w:hAnsi="ＭＳ 明朝" w:hint="eastAsia"/>
          <w:color w:val="000000"/>
          <w:sz w:val="18"/>
          <w:szCs w:val="18"/>
        </w:rPr>
        <w:t>安心して住宅リフォーム</w:t>
      </w:r>
      <w:r>
        <w:rPr>
          <w:rFonts w:ascii="ＭＳ 明朝" w:hAnsi="ＭＳ 明朝" w:hint="eastAsia"/>
          <w:color w:val="000000"/>
          <w:sz w:val="18"/>
          <w:szCs w:val="18"/>
        </w:rPr>
        <w:t>ができるよう、信頼性の高い事業者の情報を提供する大阪府の制度</w:t>
      </w:r>
      <w:r w:rsidRPr="004422F5">
        <w:rPr>
          <w:rFonts w:ascii="ＭＳ 明朝" w:hAnsi="ＭＳ 明朝" w:hint="eastAsia"/>
          <w:color w:val="000000"/>
          <w:sz w:val="18"/>
          <w:szCs w:val="18"/>
        </w:rPr>
        <w:t>。大阪府が指定した非営利団体が、一定の基準を満たす事業者</w:t>
      </w:r>
      <w:r>
        <w:rPr>
          <w:rFonts w:ascii="ＭＳ 明朝" w:hAnsi="ＭＳ 明朝" w:hint="eastAsia"/>
          <w:color w:val="000000"/>
          <w:sz w:val="18"/>
          <w:szCs w:val="18"/>
        </w:rPr>
        <w:t>（マイスター事業者）</w:t>
      </w:r>
      <w:r w:rsidRPr="004422F5">
        <w:rPr>
          <w:rFonts w:ascii="ＭＳ 明朝" w:hAnsi="ＭＳ 明朝" w:hint="eastAsia"/>
          <w:color w:val="000000"/>
          <w:sz w:val="18"/>
          <w:szCs w:val="18"/>
        </w:rPr>
        <w:t>を依頼に応じて案内・紹介</w:t>
      </w:r>
      <w:r>
        <w:rPr>
          <w:rFonts w:ascii="ＭＳ 明朝" w:hAnsi="ＭＳ 明朝" w:hint="eastAsia"/>
          <w:color w:val="000000"/>
          <w:sz w:val="18"/>
          <w:szCs w:val="18"/>
        </w:rPr>
        <w:t>する</w:t>
      </w:r>
      <w:r w:rsidRPr="004422F5">
        <w:rPr>
          <w:rFonts w:ascii="ＭＳ 明朝" w:hAnsi="ＭＳ 明朝" w:hint="eastAsia"/>
          <w:color w:val="000000"/>
          <w:sz w:val="18"/>
          <w:szCs w:val="18"/>
        </w:rPr>
        <w:t>。</w:t>
      </w:r>
    </w:p>
    <w:p w:rsidR="00947793" w:rsidRPr="00A66FC4" w:rsidRDefault="00947793" w:rsidP="00947793">
      <w:pPr>
        <w:spacing w:line="220" w:lineRule="exact"/>
        <w:ind w:firstLineChars="100" w:firstLine="180"/>
        <w:rPr>
          <w:rFonts w:ascii="ＭＳ 明朝" w:hAnsi="ＭＳ 明朝"/>
          <w:color w:val="000000"/>
          <w:sz w:val="18"/>
          <w:szCs w:val="18"/>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カーシェアリング</w:t>
      </w:r>
    </w:p>
    <w:p w:rsidR="00947793" w:rsidRDefault="00947793"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自動車を複数の会員が共同で利用する自動車の利用形態。利用者は自ら自動車を所有せず、管理団体の会員と</w:t>
      </w:r>
      <w:r w:rsidRPr="00A66FC4">
        <w:rPr>
          <w:rFonts w:ascii="ＭＳ 明朝" w:hAnsi="ＭＳ 明朝" w:hint="eastAsia"/>
          <w:color w:val="000000"/>
          <w:sz w:val="18"/>
          <w:szCs w:val="18"/>
        </w:rPr>
        <w:t>なり、必要な時にその団体の自動車を借りる。</w:t>
      </w:r>
    </w:p>
    <w:p w:rsidR="00947793" w:rsidRPr="00A66FC4"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改良住宅</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住宅地区改良法に基づく住宅地区改良事業等により建設された住宅。不良住宅が密集すること等により、保安衛生等に関し危険又は有害な状況にある地区において、不良住宅を除却し、生活道路等を整備した上で、従前居住者のために建設される。</w:t>
      </w:r>
      <w:r w:rsidRPr="001D1360">
        <w:rPr>
          <w:rFonts w:ascii="ＭＳ 明朝" w:hAnsi="ＭＳ 明朝" w:hint="eastAsia"/>
          <w:color w:val="000000"/>
          <w:sz w:val="18"/>
          <w:szCs w:val="18"/>
        </w:rPr>
        <w:t>建設後は、公営住宅</w:t>
      </w:r>
      <w:r w:rsidRPr="00A66FC4">
        <w:rPr>
          <w:rFonts w:ascii="ＭＳ 明朝" w:hAnsi="ＭＳ 明朝" w:hint="eastAsia"/>
          <w:color w:val="000000"/>
          <w:sz w:val="10"/>
          <w:szCs w:val="10"/>
        </w:rPr>
        <w:t>※</w:t>
      </w:r>
      <w:r w:rsidRPr="001D1360">
        <w:rPr>
          <w:rFonts w:ascii="ＭＳ 明朝" w:hAnsi="ＭＳ 明朝" w:hint="eastAsia"/>
          <w:color w:val="000000"/>
          <w:sz w:val="18"/>
          <w:szCs w:val="18"/>
        </w:rPr>
        <w:t>とみなして管理される。</w:t>
      </w:r>
    </w:p>
    <w:p w:rsidR="00947793" w:rsidRPr="00A66FC4"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既存住宅</w:t>
      </w:r>
      <w:r>
        <w:rPr>
          <w:rFonts w:ascii="ＭＳ Ｐゴシック" w:eastAsia="ＭＳ Ｐゴシック" w:hAnsi="ＭＳ Ｐゴシック" w:hint="eastAsia"/>
          <w:color w:val="000000"/>
          <w:szCs w:val="21"/>
        </w:rPr>
        <w:t>売買</w:t>
      </w:r>
      <w:r w:rsidRPr="00A66FC4">
        <w:rPr>
          <w:rFonts w:ascii="ＭＳ Ｐゴシック" w:eastAsia="ＭＳ Ｐゴシック" w:hAnsi="ＭＳ Ｐゴシック" w:hint="eastAsia"/>
          <w:color w:val="000000"/>
          <w:szCs w:val="21"/>
        </w:rPr>
        <w:t>瑕疵保険</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既存住宅の検査と保証がセットになった保険制度であり、国土交通省が指定した住宅瑕疵担保責任保険法人が販売する。保険の仕組みは、売主が宅地建物取引業者の場合と、宅地建物取引業者以外（個人間売買）の場合で異なる。 宅地建物取引業者が売主となる場合、宅地建物取引業者と住宅瑕疵担保責任保険法人が契約し、住宅に瑕疵が見つかった場合、その補修費用等が事業者（事業者が倒産した場合は買主）に支払われる。また、個人間売買の場合は、住宅の検査を行う検査機関が住宅瑕疵担保責任保険法人と契約し、住宅に瑕疵があった場合、検査機関（検査機関が倒産した場合は買主）に補修費用が支払われる。</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旧地域改善向け公営・改良住宅</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「同和対策事業特別措置法」、「地域改善対策特別措置法」、「地域改善対策特定事業に係る国の財政上の特別措置に関する法律」に基づき建設された公営・改良住宅。</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居住支援協議会</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住宅セーフティネット法」に基づき、低額所得者、被災者、高齢者、障がい者、子どもを育成する家庭その他住宅の確保に特に配慮を要する者(住宅確保要配慮者)が民間賃貸住宅等に円滑に入居できるよう支援するために、地方公共団体、宅地建物取引業者、賃貸住宅を管理する事業を行う者、居住に係る支援を行う団体等が、必要な措置について協議する組織。大阪府では平成23年度から実施してきた「大阪府と不動産関係団体との意見交換会」を発展させ、「Osakaあんしん住まい推進協議会」を平成27年３月に設立した。</w:t>
      </w:r>
      <w:r w:rsidRPr="009E0183">
        <w:rPr>
          <w:rFonts w:ascii="ＭＳ 明朝" w:hAnsi="ＭＳ 明朝" w:hint="eastAsia"/>
          <w:color w:val="000000"/>
          <w:sz w:val="18"/>
          <w:szCs w:val="18"/>
        </w:rPr>
        <w:t>住宅確保要配慮者及び民間賃貸住宅の賃貸人に対する情報の提供等の支援を行っている。</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近隣センター</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ニュータウン</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おいて日常生活に必要な諸機能を配置したセンター機能を持ち、住区ごとに設置されるもの。住民が徒歩で日常生活に必要な最寄り品の購入ができる場所であり、一般的に、スーパーマーケットまたは市場を中心店舗として日常生活に必要な10店舗前後の個別商店で形成される。</w:t>
      </w:r>
    </w:p>
    <w:p w:rsidR="00947793" w:rsidRPr="00A66FC4" w:rsidRDefault="00947793" w:rsidP="00725B34">
      <w:pPr>
        <w:spacing w:line="220" w:lineRule="exact"/>
        <w:rPr>
          <w:rFonts w:ascii="ＭＳ 明朝" w:hAnsi="ＭＳ 明朝"/>
          <w:color w:val="000000"/>
          <w:sz w:val="18"/>
          <w:szCs w:val="18"/>
        </w:rPr>
      </w:pPr>
    </w:p>
    <w:p w:rsidR="00947793" w:rsidRDefault="00947793">
      <w:pPr>
        <w:widowControl/>
        <w:jc w:val="left"/>
        <w:rPr>
          <w:rFonts w:ascii="ＭＳ Ｐゴシック" w:eastAsia="ＭＳ Ｐゴシック" w:hAnsi="ＭＳ Ｐゴシック"/>
          <w:color w:val="000000"/>
          <w:szCs w:val="21"/>
        </w:rPr>
      </w:pPr>
      <w:r>
        <w:rPr>
          <w:rFonts w:ascii="ＭＳ Ｐゴシック" w:eastAsia="ＭＳ Ｐゴシック" w:hAnsi="ＭＳ Ｐゴシック"/>
          <w:color w:val="000000"/>
          <w:szCs w:val="21"/>
        </w:rPr>
        <w:br w:type="page"/>
      </w: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グラン</w:t>
      </w:r>
      <w:r>
        <w:rPr>
          <w:rFonts w:ascii="ＭＳ Ｐゴシック" w:eastAsia="ＭＳ Ｐゴシック" w:hAnsi="ＭＳ Ｐゴシック" w:hint="eastAsia"/>
          <w:color w:val="000000"/>
          <w:szCs w:val="21"/>
        </w:rPr>
        <w:t>ド</w:t>
      </w:r>
      <w:r w:rsidRPr="00A66FC4">
        <w:rPr>
          <w:rFonts w:ascii="ＭＳ Ｐゴシック" w:eastAsia="ＭＳ Ｐゴシック" w:hAnsi="ＭＳ Ｐゴシック" w:hint="eastAsia"/>
          <w:color w:val="000000"/>
          <w:szCs w:val="21"/>
        </w:rPr>
        <w:t>デザイン・大阪</w:t>
      </w:r>
    </w:p>
    <w:p w:rsidR="00947793" w:rsidRDefault="00947793" w:rsidP="00947793">
      <w:pPr>
        <w:autoSpaceDE w:val="0"/>
        <w:autoSpaceDN w:val="0"/>
        <w:adjustRightInd w:val="0"/>
        <w:spacing w:line="220" w:lineRule="exact"/>
        <w:ind w:firstLineChars="100" w:firstLine="180"/>
        <w:jc w:val="left"/>
        <w:rPr>
          <w:rFonts w:ascii="ＭＳ Ｐゴシック" w:eastAsia="ＭＳ Ｐゴシック" w:hAnsi="ＭＳ Ｐゴシック"/>
          <w:color w:val="000000"/>
          <w:szCs w:val="21"/>
        </w:rPr>
      </w:pPr>
      <w:r w:rsidRPr="0091295F">
        <w:rPr>
          <w:rFonts w:ascii="ＭＳ 明朝" w:hAnsi="ＭＳ 明朝" w:hint="eastAsia"/>
          <w:color w:val="000000"/>
          <w:sz w:val="18"/>
          <w:szCs w:val="19"/>
        </w:rPr>
        <w:t>変化し、躍動する大阪の今後の方向性を広く世界に発信するとともに、府域全域の方向性を示す「将来ビジョン・大阪」にもとづき、2050年を目標とする大都市・大阪の都市空間の姿を分かりやすく示したもの。</w:t>
      </w:r>
    </w:p>
    <w:p w:rsidR="00947793" w:rsidRDefault="00947793" w:rsidP="00947793">
      <w:pPr>
        <w:autoSpaceDE w:val="0"/>
        <w:autoSpaceDN w:val="0"/>
        <w:adjustRightInd w:val="0"/>
        <w:spacing w:line="220" w:lineRule="exact"/>
        <w:ind w:firstLineChars="100" w:firstLine="210"/>
        <w:jc w:val="left"/>
        <w:rPr>
          <w:rFonts w:ascii="ＭＳ Ｐゴシック" w:eastAsia="ＭＳ Ｐゴシック" w:hAnsi="ＭＳ Ｐゴシック"/>
          <w:color w:val="000000"/>
          <w:szCs w:val="21"/>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グループホーム</w:t>
      </w:r>
    </w:p>
    <w:p w:rsidR="00947793" w:rsidRPr="00A66FC4" w:rsidRDefault="00947793" w:rsidP="00725B34">
      <w:pPr>
        <w:spacing w:line="220" w:lineRule="exact"/>
        <w:ind w:firstLineChars="100" w:firstLine="180"/>
        <w:rPr>
          <w:rFonts w:ascii="ＭＳ 明朝" w:hAnsi="ＭＳ 明朝"/>
          <w:color w:val="000000"/>
          <w:sz w:val="18"/>
          <w:szCs w:val="18"/>
        </w:rPr>
      </w:pPr>
      <w:r w:rsidRPr="00FB660E">
        <w:rPr>
          <w:rFonts w:ascii="ＭＳ 明朝" w:hAnsi="ＭＳ 明朝" w:hint="eastAsia"/>
          <w:color w:val="000000"/>
          <w:sz w:val="18"/>
          <w:szCs w:val="18"/>
        </w:rPr>
        <w:t>介護保険法に基づく認知症高齢者グループホームと、障害者総合支援法に基づくグループホームがある。認知症高齢者グループホームは、認知症のための介護を必要とする方が少人数で共同生活</w:t>
      </w:r>
      <w:r>
        <w:rPr>
          <w:rFonts w:ascii="ＭＳ 明朝" w:hAnsi="ＭＳ 明朝" w:hint="eastAsia"/>
          <w:color w:val="000000"/>
          <w:sz w:val="18"/>
          <w:szCs w:val="18"/>
        </w:rPr>
        <w:t>を営む住居（グループホーム）において</w:t>
      </w:r>
      <w:r w:rsidRPr="00FB660E">
        <w:rPr>
          <w:rFonts w:ascii="ＭＳ 明朝" w:hAnsi="ＭＳ 明朝" w:hint="eastAsia"/>
          <w:color w:val="000000"/>
          <w:sz w:val="18"/>
          <w:szCs w:val="18"/>
        </w:rPr>
        <w:t>介護を行うサービス。障害者総合支援法に基づくグループホームは、主として夜間において、共同生活を営む住居で、相談、入浴、排せつ又は食事の介護その他日常生活上の支援を行うサービス。</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景観行政団体</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景観法</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に基く諸施策を実施する行政団体。地方自治法上の指定都市、中核市の区域にあってはそれぞれ当該市が、その他の区域にあっては都道府県がなるが、その他の市町村も都道府県と</w:t>
      </w:r>
      <w:r w:rsidRPr="004E5A6C">
        <w:rPr>
          <w:rFonts w:ascii="ＭＳ 明朝" w:hAnsi="ＭＳ 明朝" w:hint="eastAsia"/>
          <w:color w:val="000000"/>
          <w:sz w:val="18"/>
          <w:szCs w:val="18"/>
        </w:rPr>
        <w:t>協議すれば</w:t>
      </w:r>
      <w:r w:rsidRPr="00A66FC4">
        <w:rPr>
          <w:rFonts w:ascii="ＭＳ 明朝" w:hAnsi="ＭＳ 明朝" w:hint="eastAsia"/>
          <w:color w:val="000000"/>
          <w:sz w:val="18"/>
          <w:szCs w:val="18"/>
        </w:rPr>
        <w:t>都道府県に代わって景観行政団体になることができる。</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景観行政団体は、景観計画</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の策定・変更と景観計画に基づく行為の規制の他、景観協議会</w:t>
      </w:r>
      <w:r w:rsidRPr="004E5A6C">
        <w:rPr>
          <w:rFonts w:ascii="ＭＳ 明朝" w:hAnsi="ＭＳ 明朝" w:hint="eastAsia"/>
          <w:color w:val="000000"/>
          <w:sz w:val="18"/>
          <w:szCs w:val="18"/>
        </w:rPr>
        <w:t>の</w:t>
      </w:r>
      <w:r w:rsidRPr="00A66FC4">
        <w:rPr>
          <w:rFonts w:ascii="ＭＳ 明朝" w:hAnsi="ＭＳ 明朝" w:hint="eastAsia"/>
          <w:color w:val="000000"/>
          <w:sz w:val="18"/>
          <w:szCs w:val="18"/>
        </w:rPr>
        <w:t>設立・運営、景観形成に取り組むNPO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法人や公益法人を景観整備機構として指定するなどの業務を行う</w:t>
      </w:r>
      <w:r w:rsidRPr="004E5A6C">
        <w:rPr>
          <w:rFonts w:ascii="ＭＳ 明朝" w:hAnsi="ＭＳ 明朝" w:hint="eastAsia"/>
          <w:color w:val="000000"/>
          <w:sz w:val="18"/>
          <w:szCs w:val="18"/>
        </w:rPr>
        <w:t>ことができる</w:t>
      </w:r>
      <w:r w:rsidRPr="00A66FC4">
        <w:rPr>
          <w:rFonts w:ascii="ＭＳ 明朝" w:hAnsi="ＭＳ 明朝" w:hint="eastAsia"/>
          <w:color w:val="000000"/>
          <w:sz w:val="18"/>
          <w:szCs w:val="18"/>
        </w:rPr>
        <w:t>。</w:t>
      </w:r>
    </w:p>
    <w:p w:rsidR="00947793" w:rsidRPr="00A80DB9"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景観計画</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景観法に基づき、一定の区域において「良好な景観の形成に関する方針」や「良好な景観</w:t>
      </w:r>
      <w:r>
        <w:rPr>
          <w:rFonts w:ascii="ＭＳ 明朝" w:hAnsi="ＭＳ 明朝" w:hint="eastAsia"/>
          <w:color w:val="000000"/>
          <w:sz w:val="18"/>
          <w:szCs w:val="18"/>
        </w:rPr>
        <w:t>の</w:t>
      </w:r>
      <w:r w:rsidRPr="00A66FC4">
        <w:rPr>
          <w:rFonts w:ascii="ＭＳ 明朝" w:hAnsi="ＭＳ 明朝" w:hint="eastAsia"/>
          <w:color w:val="000000"/>
          <w:sz w:val="18"/>
          <w:szCs w:val="18"/>
        </w:rPr>
        <w:t>形成のための行為の制限に関する事項」を定め、良好な景観の形成を図ることを目的に景観行政団体</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が定める計画。</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景観法</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都市、農山漁村における良好な景観の形成を促進するため、景観計画の策定等により、美しく風格のある国土の形成、</w:t>
      </w:r>
      <w:r w:rsidRPr="004E5A6C">
        <w:rPr>
          <w:rFonts w:ascii="ＭＳ 明朝" w:hAnsi="ＭＳ 明朝" w:hint="eastAsia"/>
          <w:color w:val="000000"/>
          <w:sz w:val="18"/>
          <w:szCs w:val="18"/>
        </w:rPr>
        <w:t>潤い</w:t>
      </w:r>
      <w:r w:rsidRPr="00A66FC4">
        <w:rPr>
          <w:rFonts w:ascii="ＭＳ 明朝" w:hAnsi="ＭＳ 明朝" w:hint="eastAsia"/>
          <w:color w:val="000000"/>
          <w:sz w:val="18"/>
          <w:szCs w:val="18"/>
        </w:rPr>
        <w:t>のある豊かな生活</w:t>
      </w:r>
      <w:r w:rsidRPr="004E5A6C">
        <w:rPr>
          <w:rFonts w:ascii="ＭＳ 明朝" w:hAnsi="ＭＳ 明朝" w:hint="eastAsia"/>
          <w:color w:val="000000"/>
          <w:sz w:val="18"/>
          <w:szCs w:val="18"/>
        </w:rPr>
        <w:t>環境</w:t>
      </w:r>
      <w:r w:rsidRPr="00A66FC4">
        <w:rPr>
          <w:rFonts w:ascii="ＭＳ 明朝" w:hAnsi="ＭＳ 明朝" w:hint="eastAsia"/>
          <w:color w:val="000000"/>
          <w:sz w:val="18"/>
          <w:szCs w:val="18"/>
        </w:rPr>
        <w:t>の創造</w:t>
      </w:r>
      <w:r w:rsidRPr="004E5A6C">
        <w:rPr>
          <w:rFonts w:ascii="ＭＳ 明朝" w:hAnsi="ＭＳ 明朝" w:hint="eastAsia"/>
          <w:color w:val="000000"/>
          <w:sz w:val="18"/>
          <w:szCs w:val="18"/>
        </w:rPr>
        <w:t>及び</w:t>
      </w:r>
      <w:r w:rsidRPr="00A66FC4">
        <w:rPr>
          <w:rFonts w:ascii="ＭＳ 明朝" w:hAnsi="ＭＳ 明朝" w:hint="eastAsia"/>
          <w:color w:val="000000"/>
          <w:sz w:val="18"/>
          <w:szCs w:val="18"/>
        </w:rPr>
        <w:t>個性的で活力ある地域社会の実現を図</w:t>
      </w:r>
      <w:r w:rsidRPr="004E5A6C">
        <w:rPr>
          <w:rFonts w:ascii="ＭＳ 明朝" w:hAnsi="ＭＳ 明朝" w:hint="eastAsia"/>
          <w:color w:val="000000"/>
          <w:sz w:val="18"/>
          <w:szCs w:val="18"/>
        </w:rPr>
        <w:t>り、もって国民生活の向上並びに国民経済及び地域社会の健全な発展に寄与する</w:t>
      </w:r>
      <w:r w:rsidRPr="00A66FC4">
        <w:rPr>
          <w:rFonts w:ascii="ＭＳ 明朝" w:hAnsi="ＭＳ 明朝" w:hint="eastAsia"/>
          <w:color w:val="000000"/>
          <w:sz w:val="18"/>
          <w:szCs w:val="18"/>
        </w:rPr>
        <w:t>ことを目的として平成16年に制定された法律。</w:t>
      </w:r>
    </w:p>
    <w:p w:rsidR="00947793" w:rsidRPr="00A66FC4" w:rsidRDefault="00947793" w:rsidP="00725B34">
      <w:pPr>
        <w:spacing w:line="220" w:lineRule="exact"/>
        <w:ind w:firstLineChars="100" w:firstLine="180"/>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建築物環境配慮制度</w:t>
      </w:r>
    </w:p>
    <w:p w:rsidR="00947793" w:rsidRPr="007F6F56" w:rsidRDefault="00947793" w:rsidP="00725B34">
      <w:pPr>
        <w:spacing w:line="220" w:lineRule="exact"/>
        <w:ind w:firstLineChars="100" w:firstLine="180"/>
        <w:rPr>
          <w:rFonts w:ascii="ＭＳ 明朝" w:hAnsi="ＭＳ 明朝"/>
          <w:color w:val="000000"/>
          <w:sz w:val="18"/>
          <w:szCs w:val="18"/>
        </w:rPr>
      </w:pPr>
      <w:r w:rsidRPr="009E0183">
        <w:rPr>
          <w:rFonts w:ascii="ＭＳ 明朝" w:hAnsi="ＭＳ 明朝" w:hint="eastAsia"/>
          <w:color w:val="000000"/>
          <w:sz w:val="18"/>
          <w:szCs w:val="18"/>
        </w:rPr>
        <w:t>建築物の新築や増改築の際に、建築主による総合的な環境配慮の</w:t>
      </w:r>
      <w:r>
        <w:rPr>
          <w:rFonts w:ascii="ＭＳ 明朝" w:hAnsi="ＭＳ 明朝" w:hint="eastAsia"/>
          <w:color w:val="000000"/>
          <w:sz w:val="18"/>
          <w:szCs w:val="18"/>
        </w:rPr>
        <w:t>取組み</w:t>
      </w:r>
      <w:r w:rsidRPr="009E0183">
        <w:rPr>
          <w:rFonts w:ascii="ＭＳ 明朝" w:hAnsi="ＭＳ 明朝" w:hint="eastAsia"/>
          <w:color w:val="000000"/>
          <w:sz w:val="18"/>
          <w:szCs w:val="18"/>
        </w:rPr>
        <w:t>を促進するための制度。本制度を大阪府では、地球温暖化やヒートアイランド現象</w:t>
      </w:r>
      <w:r w:rsidRPr="00A66FC4">
        <w:rPr>
          <w:rFonts w:ascii="ＭＳ 明朝" w:hAnsi="ＭＳ 明朝" w:hint="eastAsia"/>
          <w:color w:val="000000"/>
          <w:sz w:val="10"/>
          <w:szCs w:val="10"/>
        </w:rPr>
        <w:t>※</w:t>
      </w:r>
      <w:r w:rsidRPr="009E0183">
        <w:rPr>
          <w:rFonts w:ascii="ＭＳ 明朝" w:hAnsi="ＭＳ 明朝" w:hint="eastAsia"/>
          <w:color w:val="000000"/>
          <w:sz w:val="18"/>
          <w:szCs w:val="18"/>
        </w:rPr>
        <w:t>などの防止及び建築物の環境配慮について必要な事項を定めることにより、良好な都市環境の形成を</w:t>
      </w:r>
      <w:r w:rsidRPr="007F6F56">
        <w:rPr>
          <w:rFonts w:ascii="ＭＳ 明朝" w:hAnsi="ＭＳ 明朝" w:hint="eastAsia"/>
          <w:color w:val="000000"/>
          <w:sz w:val="18"/>
          <w:szCs w:val="18"/>
        </w:rPr>
        <w:t>図ることを目的とする「大阪府温暖化の防止等に関する条例」で規定している。</w:t>
      </w:r>
    </w:p>
    <w:p w:rsidR="00947793" w:rsidRPr="007F6F56" w:rsidRDefault="00947793" w:rsidP="00947793">
      <w:pPr>
        <w:spacing w:line="220" w:lineRule="exact"/>
        <w:rPr>
          <w:rFonts w:ascii="ＭＳ 明朝" w:hAnsi="ＭＳ 明朝"/>
          <w:color w:val="000000"/>
          <w:sz w:val="18"/>
          <w:szCs w:val="18"/>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建築物省エネ法</w:t>
      </w:r>
      <w:r>
        <w:rPr>
          <w:rFonts w:ascii="ＭＳ Ｐゴシック" w:eastAsia="ＭＳ Ｐゴシック" w:hAnsi="ＭＳ Ｐゴシック"/>
          <w:color w:val="000000"/>
          <w:szCs w:val="21"/>
        </w:rPr>
        <w:br/>
      </w:r>
      <w:r w:rsidRPr="00240649">
        <w:rPr>
          <w:rFonts w:ascii="ＭＳ Ｐゴシック" w:eastAsia="ＭＳ Ｐゴシック" w:hAnsi="ＭＳ Ｐゴシック" w:hint="eastAsia"/>
          <w:color w:val="000000"/>
          <w:sz w:val="18"/>
          <w:szCs w:val="21"/>
        </w:rPr>
        <w:t>（建築物のエネルギー消費性能の向上に関する法律）</w:t>
      </w:r>
    </w:p>
    <w:p w:rsidR="00947793" w:rsidRPr="007F6F56" w:rsidRDefault="00947793"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平成27年7月に新たに制定され、建築物の省エネ性能の向上を図るため、①大規模非住宅建築物の省エネ基準適合義務等の規制措置と、②省エネ基準に適合している旨の表示制度及び誘導基準に適合した建築物の容積率特例の誘導措置を一体的に講じたもの。</w:t>
      </w:r>
    </w:p>
    <w:p w:rsidR="00947793" w:rsidRPr="007F6F56" w:rsidRDefault="00947793" w:rsidP="00947793">
      <w:pPr>
        <w:spacing w:line="220" w:lineRule="exact"/>
        <w:rPr>
          <w:rFonts w:ascii="ＭＳ 明朝" w:hAnsi="ＭＳ 明朝"/>
          <w:color w:val="000000"/>
          <w:sz w:val="18"/>
          <w:szCs w:val="18"/>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公営住宅</w:t>
      </w:r>
    </w:p>
    <w:p w:rsidR="00947793" w:rsidRPr="007F6F56" w:rsidRDefault="00947793"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公営住宅法に基づき、国及び地方公共団体が協力して、健康で文化的な生活を営むに足りる住宅を整備し、これを住宅に困窮する低額所得者に対して低廉な家賃で賃貸し、又は転賃することにより、国民生活の安定と社会福祉の増進に寄与することを目的として供給される住宅。</w:t>
      </w: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lastRenderedPageBreak/>
        <w:t>郊外</w:t>
      </w:r>
    </w:p>
    <w:p w:rsidR="00947793" w:rsidRPr="007F6F56" w:rsidRDefault="00947793"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都市の外縁部地域のことであるが、本マスタープランでは、大阪市中心部から距離の離れた（概ね20km以上）地域のうち、住宅地が形成されるなど、一定の市街地が形成された地域を指す。</w:t>
      </w:r>
    </w:p>
    <w:p w:rsidR="00947793" w:rsidRPr="007F6F56" w:rsidRDefault="00947793" w:rsidP="00725B34">
      <w:pPr>
        <w:spacing w:line="220" w:lineRule="exact"/>
        <w:rPr>
          <w:rFonts w:ascii="ＭＳ 明朝" w:hAnsi="ＭＳ 明朝"/>
          <w:color w:val="000000"/>
          <w:sz w:val="18"/>
          <w:szCs w:val="18"/>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公的資産</w:t>
      </w:r>
    </w:p>
    <w:p w:rsidR="00947793" w:rsidRPr="007F6F56" w:rsidRDefault="00947793"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国や地方公共団体、公的団体が所有する資産。特に、公営施設や公営住宅</w:t>
      </w:r>
      <w:r w:rsidRPr="00A66FC4">
        <w:rPr>
          <w:rFonts w:ascii="ＭＳ 明朝" w:hAnsi="ＭＳ 明朝" w:hint="eastAsia"/>
          <w:color w:val="000000"/>
          <w:sz w:val="10"/>
          <w:szCs w:val="10"/>
        </w:rPr>
        <w:t>※</w:t>
      </w:r>
      <w:r w:rsidRPr="007F6F56">
        <w:rPr>
          <w:rFonts w:ascii="ＭＳ 明朝" w:hAnsi="ＭＳ 明朝" w:hint="eastAsia"/>
          <w:color w:val="000000"/>
          <w:sz w:val="18"/>
          <w:szCs w:val="18"/>
        </w:rPr>
        <w:t>等の不動産を指す場合が多い。</w:t>
      </w:r>
    </w:p>
    <w:p w:rsidR="00947793" w:rsidRPr="007F6F56" w:rsidRDefault="00947793" w:rsidP="00947793">
      <w:pPr>
        <w:spacing w:line="220" w:lineRule="exact"/>
        <w:rPr>
          <w:rFonts w:ascii="ＭＳ 明朝" w:hAnsi="ＭＳ 明朝"/>
          <w:color w:val="000000"/>
          <w:sz w:val="18"/>
          <w:szCs w:val="18"/>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公的賃貸住宅</w:t>
      </w:r>
    </w:p>
    <w:p w:rsidR="00947793" w:rsidRPr="007F6F56" w:rsidRDefault="00947793"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本計画では、公営住宅、都市再生機構賃貸住宅、地方住宅供給公社賃貸住宅等の公的主体により経営される賃貸住宅を指す。このほか、特定優良賃貸住宅、サービス付き高齢者向け住宅</w:t>
      </w:r>
      <w:r w:rsidRPr="00A66FC4">
        <w:rPr>
          <w:rFonts w:ascii="ＭＳ 明朝" w:hAnsi="ＭＳ 明朝" w:hint="eastAsia"/>
          <w:color w:val="000000"/>
          <w:sz w:val="10"/>
          <w:szCs w:val="10"/>
        </w:rPr>
        <w:t>※</w:t>
      </w:r>
      <w:r w:rsidRPr="007F6F56">
        <w:rPr>
          <w:rFonts w:ascii="ＭＳ 明朝" w:hAnsi="ＭＳ 明朝" w:hint="eastAsia"/>
          <w:color w:val="000000"/>
          <w:sz w:val="18"/>
          <w:szCs w:val="18"/>
        </w:rPr>
        <w:t>、地方公共団体が整備に要する費用の一部を負担して整備の推進を図る賃貸住宅を含む場合もある。</w:t>
      </w:r>
    </w:p>
    <w:p w:rsidR="00947793" w:rsidRPr="007F6F56" w:rsidRDefault="00947793" w:rsidP="00725B34">
      <w:pPr>
        <w:spacing w:line="220" w:lineRule="exact"/>
        <w:rPr>
          <w:rFonts w:ascii="ＭＳ 明朝" w:hAnsi="ＭＳ 明朝"/>
          <w:color w:val="000000"/>
          <w:sz w:val="18"/>
          <w:szCs w:val="18"/>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高齢者住まい法</w:t>
      </w:r>
      <w:r>
        <w:rPr>
          <w:rFonts w:ascii="ＭＳ Ｐゴシック" w:eastAsia="ＭＳ Ｐゴシック" w:hAnsi="ＭＳ Ｐゴシック"/>
          <w:color w:val="000000"/>
          <w:szCs w:val="21"/>
        </w:rPr>
        <w:br/>
      </w:r>
      <w:r w:rsidRPr="00240649">
        <w:rPr>
          <w:rFonts w:ascii="ＭＳ Ｐゴシック" w:eastAsia="ＭＳ Ｐゴシック" w:hAnsi="ＭＳ Ｐゴシック" w:hint="eastAsia"/>
          <w:color w:val="000000"/>
          <w:sz w:val="18"/>
          <w:szCs w:val="21"/>
        </w:rPr>
        <w:t>（高齢者の居住の安定確保に関する法律）</w:t>
      </w:r>
    </w:p>
    <w:p w:rsidR="00947793" w:rsidRPr="007F6F56" w:rsidRDefault="00947793"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高齢者が日常生活を営むために必要な福祉サービスの提供を受けることができる良好な居住環境を備えた高齢者向けの賃貸住宅等の登録制度を設けるとともに、良好な居住環境を備えた高齢者向けの賃貸住宅の供給を促進するための措置を講じるなど、高齢者の居住の安定の確保を図り、もってその福祉の増進に寄与することを目的とした法律。平成13年４月６日制定、平成23年６月24日最終改正。</w:t>
      </w:r>
    </w:p>
    <w:p w:rsidR="00947793" w:rsidRPr="007F6F56" w:rsidRDefault="00947793" w:rsidP="00725B34">
      <w:pPr>
        <w:spacing w:line="220" w:lineRule="exact"/>
        <w:rPr>
          <w:rFonts w:ascii="ＭＳ 明朝" w:hAnsi="ＭＳ 明朝"/>
          <w:color w:val="000000"/>
          <w:sz w:val="18"/>
          <w:szCs w:val="18"/>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コーポラティブ住宅</w:t>
      </w:r>
    </w:p>
    <w:p w:rsidR="00947793" w:rsidRPr="007F6F56" w:rsidRDefault="00947793" w:rsidP="00725B34">
      <w:pPr>
        <w:spacing w:line="220" w:lineRule="exact"/>
        <w:rPr>
          <w:rFonts w:ascii="ＭＳ 明朝" w:hAnsi="ＭＳ 明朝"/>
          <w:color w:val="000000"/>
          <w:sz w:val="18"/>
          <w:szCs w:val="18"/>
        </w:rPr>
      </w:pPr>
      <w:r w:rsidRPr="007F6F56">
        <w:rPr>
          <w:rFonts w:ascii="ＭＳ 明朝" w:hAnsi="ＭＳ 明朝" w:hint="eastAsia"/>
          <w:color w:val="000000"/>
          <w:sz w:val="18"/>
          <w:szCs w:val="18"/>
        </w:rPr>
        <w:t xml:space="preserve">　自ら居住するための住宅を建設しようとする者が組合を結成し、共同で事業計画を定め土地の取得、建築の設計、工事発注、その他の業務を行い、住宅を取得し、管理していく方式による住宅。</w:t>
      </w:r>
    </w:p>
    <w:p w:rsidR="00947793" w:rsidRPr="007F6F56" w:rsidRDefault="00947793" w:rsidP="00947793">
      <w:pPr>
        <w:spacing w:line="220" w:lineRule="exact"/>
        <w:rPr>
          <w:rFonts w:ascii="ＭＳ 明朝" w:hAnsi="ＭＳ 明朝"/>
          <w:color w:val="000000"/>
          <w:sz w:val="18"/>
          <w:szCs w:val="18"/>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コミュニティサイクル</w:t>
      </w:r>
    </w:p>
    <w:p w:rsidR="00947793" w:rsidRPr="007F6F56" w:rsidRDefault="00947793"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レンタサイクルの形態の一つで、まちの一定範囲内に多数設置された自転車ポート間において、自転車を好きな場所で借り、返却することができるシステム。</w:t>
      </w:r>
    </w:p>
    <w:p w:rsidR="00947793" w:rsidRPr="007F6F56" w:rsidRDefault="00947793" w:rsidP="00725B34">
      <w:pPr>
        <w:spacing w:line="220" w:lineRule="exact"/>
        <w:ind w:firstLineChars="400" w:firstLine="840"/>
        <w:rPr>
          <w:rFonts w:ascii="ＭＳ ゴシック" w:eastAsia="ＭＳ ゴシック" w:hAnsi="ＭＳ ゴシック"/>
          <w:color w:val="000000"/>
        </w:rPr>
      </w:pPr>
    </w:p>
    <w:p w:rsidR="00947793" w:rsidRPr="007F6F56"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コミュニティバランス</w:t>
      </w:r>
    </w:p>
    <w:p w:rsidR="00947793" w:rsidRPr="007F6F56" w:rsidRDefault="00947793" w:rsidP="00725B34">
      <w:pPr>
        <w:spacing w:line="220" w:lineRule="exact"/>
        <w:ind w:firstLineChars="100" w:firstLine="180"/>
        <w:rPr>
          <w:rFonts w:ascii="ＭＳ 明朝" w:hAnsi="ＭＳ 明朝"/>
          <w:color w:val="000000"/>
          <w:sz w:val="18"/>
          <w:szCs w:val="19"/>
        </w:rPr>
      </w:pPr>
      <w:r w:rsidRPr="007F6F56">
        <w:rPr>
          <w:rFonts w:ascii="ＭＳ 明朝" w:hAnsi="ＭＳ 明朝" w:hint="eastAsia"/>
          <w:color w:val="000000"/>
          <w:sz w:val="18"/>
          <w:szCs w:val="19"/>
        </w:rPr>
        <w:t>年齢や世帯の構成がバランスよく居住すること。</w:t>
      </w:r>
    </w:p>
    <w:p w:rsidR="00947793" w:rsidRPr="00C90C86" w:rsidRDefault="00947793" w:rsidP="00725B34">
      <w:pPr>
        <w:spacing w:line="220" w:lineRule="exact"/>
        <w:ind w:left="360"/>
        <w:rPr>
          <w:rFonts w:ascii="ＭＳ Ｐゴシック" w:eastAsia="ＭＳ Ｐゴシック" w:hAnsi="ＭＳ Ｐゴシック"/>
          <w:color w:val="000000"/>
          <w:szCs w:val="21"/>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コミュニティ</w:t>
      </w:r>
      <w:r w:rsidRPr="00A66FC4">
        <w:rPr>
          <w:rFonts w:ascii="ＭＳ Ｐゴシック" w:eastAsia="ＭＳ Ｐゴシック" w:hAnsi="ＭＳ Ｐゴシック" w:hint="eastAsia"/>
          <w:color w:val="000000"/>
          <w:szCs w:val="21"/>
        </w:rPr>
        <w:t>レストラン</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「食」を核にした地域のコミュニティ支援を目的とし、以下の５つの機能を包含するとされる。2004年にNPOの共有財産とするため、商標登録されている。</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①人材養成機能</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②生活支援センター機能</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③自立生活支援機能</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④コミュニティセンター機能</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⑤循環型まちつくり機能</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コンバージョン</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既存のビルや商業施設、倉庫等を用途転換すること。日本では、オフィスビル等を住宅に用途転換する例や小学校等の廃校をコミュニティ施設等に用途転換する例がみられる。</w:t>
      </w:r>
    </w:p>
    <w:p w:rsidR="00947793" w:rsidRPr="00A66FC4" w:rsidRDefault="00947793" w:rsidP="00725B34">
      <w:pPr>
        <w:spacing w:line="220" w:lineRule="exact"/>
        <w:rPr>
          <w:rFonts w:ascii="ＭＳ 明朝" w:hAnsi="ＭＳ 明朝"/>
          <w:color w:val="000000"/>
          <w:sz w:val="18"/>
          <w:szCs w:val="18"/>
        </w:rPr>
      </w:pPr>
    </w:p>
    <w:p w:rsidR="00947793" w:rsidRDefault="00947793">
      <w:pPr>
        <w:widowControl/>
        <w:jc w:val="left"/>
        <w:rPr>
          <w:rFonts w:ascii="ＭＳ Ｐゴシック" w:eastAsia="ＭＳ Ｐゴシック" w:hAnsi="ＭＳ Ｐゴシック"/>
          <w:color w:val="000000"/>
          <w:szCs w:val="21"/>
        </w:rPr>
      </w:pPr>
      <w:r>
        <w:rPr>
          <w:rFonts w:ascii="ＭＳ Ｐゴシック" w:eastAsia="ＭＳ Ｐゴシック" w:hAnsi="ＭＳ Ｐゴシック"/>
          <w:color w:val="000000"/>
          <w:szCs w:val="21"/>
        </w:rPr>
        <w:br w:type="page"/>
      </w: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再生可能エネルギー</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自然の営みから半永久的に得られ、継続して利用できるエネルギー。有限でいずれ枯渇する化石燃料などと違い、自然の活動によってエネルギー源が絶えず再生、供給され、地球環境への負荷が少ない。</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サービス付き高齢者向け住宅</w:t>
      </w:r>
    </w:p>
    <w:p w:rsidR="00947793" w:rsidRDefault="00947793" w:rsidP="00947793">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面積要件やバリアフリー</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構造等の一定の基準を満たし、見守りや生活相談等の高齢者を支援するサービスを提供する高齢者向け住宅のこと。高齢者の居住の安定確保に関する法律（高齢者住まい法）</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の改正（</w:t>
      </w:r>
      <w:r w:rsidRPr="009E0183">
        <w:rPr>
          <w:rFonts w:ascii="ＭＳ 明朝" w:hAnsi="ＭＳ 明朝" w:hint="eastAsia"/>
          <w:color w:val="000000"/>
          <w:sz w:val="18"/>
          <w:szCs w:val="18"/>
        </w:rPr>
        <w:t>平成23年4月公布</w:t>
      </w:r>
      <w:r w:rsidRPr="00A66FC4">
        <w:rPr>
          <w:rFonts w:ascii="ＭＳ 明朝" w:hAnsi="ＭＳ 明朝" w:hint="eastAsia"/>
          <w:color w:val="000000"/>
          <w:sz w:val="18"/>
          <w:szCs w:val="18"/>
        </w:rPr>
        <w:t>、10月施行）に伴い、</w:t>
      </w:r>
      <w:r>
        <w:rPr>
          <w:rFonts w:ascii="ＭＳ 明朝" w:hAnsi="ＭＳ 明朝" w:hint="eastAsia"/>
          <w:color w:val="000000"/>
          <w:sz w:val="18"/>
          <w:szCs w:val="18"/>
        </w:rPr>
        <w:t>そ</w:t>
      </w:r>
      <w:r w:rsidRPr="00A66FC4">
        <w:rPr>
          <w:rFonts w:ascii="ＭＳ 明朝" w:hAnsi="ＭＳ 明朝" w:hint="eastAsia"/>
          <w:color w:val="000000"/>
          <w:sz w:val="18"/>
          <w:szCs w:val="18"/>
        </w:rPr>
        <w:t>れまでの高齢者円滑入居賃貸住宅及び高齢者専用賃貸住宅の登録制度は廃止となり、サービス付き高齢者向け住宅制度が都道府県知事（指定都市又は中核市にあたってはその長）への登録制度として創設された。</w:t>
      </w:r>
    </w:p>
    <w:p w:rsidR="00947793" w:rsidRDefault="00947793" w:rsidP="00947793">
      <w:pPr>
        <w:spacing w:line="220" w:lineRule="exact"/>
        <w:ind w:firstLineChars="100" w:firstLine="180"/>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社会サービス</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一般に、国民生活に密着し、または国民生活の基盤を成すサービスで、公的部門が供給主体となり、または何らかの制度的な関与を行うことによって、民間部門における供給と併せ、サービスの安定的供給や質の確保を図っていく必要のあるサービスを指す。代表的なサービスとして、保健、医療、福祉分野、教育サービスなどが該当する。</w:t>
      </w:r>
    </w:p>
    <w:p w:rsidR="00947793" w:rsidRPr="00A66FC4"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集約・連携型都市構造</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 xml:space="preserve">平成18年７月に大阪府都市計画審議会から出された答申「成熟社会における大阪の都市づくりのあり方」において、示された都市構造の概念。 特に、大阪府域は、大阪湾を抱いた狭いエリアに豊かな自然に囲まれながら集約的に高密度な市街地を形成してきており、その内部は淀川・大和川などの河川や山系・丘陵部によって市街地が区分されつつ、道路・鉄道駅周辺などにまとまりを有しており、これらが相互に連携して、緑に縁取られた集約的な都市構造を形成している。 </w:t>
      </w:r>
    </w:p>
    <w:p w:rsidR="00947793" w:rsidRPr="00A66FC4" w:rsidRDefault="00947793" w:rsidP="00725B34">
      <w:pPr>
        <w:spacing w:line="220" w:lineRule="exact"/>
        <w:rPr>
          <w:rFonts w:ascii="ＭＳ Ｐゴシック" w:eastAsia="ＭＳ Ｐゴシック" w:hAnsi="ＭＳ Ｐゴシック" w:cs="ＭＳ Ｐゴシック"/>
          <w:color w:val="000000"/>
          <w:kern w:val="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住教育</w:t>
      </w:r>
    </w:p>
    <w:p w:rsidR="00947793" w:rsidRPr="00A66FC4" w:rsidRDefault="00947793" w:rsidP="00725B34">
      <w:pPr>
        <w:spacing w:line="220" w:lineRule="exact"/>
        <w:ind w:firstLineChars="100" w:firstLine="180"/>
        <w:rPr>
          <w:rFonts w:ascii="ＭＳ 明朝" w:hAnsi="ＭＳ 明朝" w:cs="ＭＳ Ｐゴシック"/>
          <w:color w:val="000000"/>
          <w:kern w:val="0"/>
          <w:sz w:val="18"/>
          <w:szCs w:val="19"/>
        </w:rPr>
      </w:pPr>
      <w:r>
        <w:rPr>
          <w:rFonts w:ascii="ＭＳ 明朝" w:hAnsi="ＭＳ 明朝" w:cs="ＭＳ Ｐゴシック" w:hint="eastAsia"/>
          <w:color w:val="000000"/>
          <w:kern w:val="0"/>
          <w:sz w:val="18"/>
          <w:szCs w:val="19"/>
        </w:rPr>
        <w:t>普段のく</w:t>
      </w:r>
      <w:r w:rsidRPr="00A66FC4">
        <w:rPr>
          <w:rFonts w:ascii="ＭＳ 明朝" w:hAnsi="ＭＳ 明朝" w:cs="ＭＳ Ｐゴシック" w:hint="eastAsia"/>
          <w:color w:val="000000"/>
          <w:kern w:val="0"/>
          <w:sz w:val="18"/>
          <w:szCs w:val="19"/>
        </w:rPr>
        <w:t>らしの中で</w:t>
      </w:r>
      <w:r>
        <w:rPr>
          <w:rFonts w:ascii="ＭＳ 明朝" w:hAnsi="ＭＳ 明朝" w:cs="ＭＳ Ｐゴシック" w:hint="eastAsia"/>
          <w:color w:val="000000"/>
          <w:kern w:val="0"/>
          <w:sz w:val="18"/>
          <w:szCs w:val="19"/>
        </w:rPr>
        <w:t>、</w:t>
      </w:r>
      <w:r w:rsidRPr="00A66FC4">
        <w:rPr>
          <w:rFonts w:ascii="ＭＳ 明朝" w:hAnsi="ＭＳ 明朝" w:cs="ＭＳ Ｐゴシック" w:hint="eastAsia"/>
          <w:color w:val="000000"/>
          <w:kern w:val="0"/>
          <w:sz w:val="18"/>
          <w:szCs w:val="19"/>
        </w:rPr>
        <w:t>より豊かな住生活や住環境を実現していくため</w:t>
      </w:r>
      <w:r>
        <w:rPr>
          <w:rFonts w:ascii="ＭＳ 明朝" w:hAnsi="ＭＳ 明朝" w:cs="ＭＳ Ｐゴシック" w:hint="eastAsia"/>
          <w:color w:val="000000"/>
          <w:kern w:val="0"/>
          <w:sz w:val="18"/>
          <w:szCs w:val="19"/>
        </w:rPr>
        <w:t>に</w:t>
      </w:r>
      <w:r w:rsidRPr="00A66FC4">
        <w:rPr>
          <w:rFonts w:ascii="ＭＳ 明朝" w:hAnsi="ＭＳ 明朝" w:cs="ＭＳ Ｐゴシック" w:hint="eastAsia"/>
          <w:color w:val="000000"/>
          <w:kern w:val="0"/>
          <w:sz w:val="18"/>
          <w:szCs w:val="19"/>
        </w:rPr>
        <w:t>、何が必要かに気づき、考え、実践していく力を養うための教育のこと。</w:t>
      </w:r>
    </w:p>
    <w:p w:rsidR="00947793" w:rsidRPr="00A66FC4" w:rsidRDefault="00947793" w:rsidP="00947793">
      <w:pPr>
        <w:spacing w:line="220" w:lineRule="exact"/>
        <w:rPr>
          <w:rFonts w:ascii="ＭＳ Ｐゴシック" w:eastAsia="ＭＳ Ｐゴシック" w:hAnsi="ＭＳ Ｐゴシック"/>
          <w:color w:val="00000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住工共生のまちづくり条例</w:t>
      </w:r>
    </w:p>
    <w:p w:rsidR="00947793" w:rsidRPr="00A66FC4" w:rsidRDefault="00947793" w:rsidP="00725B34">
      <w:pPr>
        <w:spacing w:line="220" w:lineRule="exact"/>
        <w:ind w:firstLineChars="100" w:firstLine="180"/>
        <w:rPr>
          <w:rFonts w:ascii="ＭＳ 明朝" w:hAnsi="ＭＳ 明朝"/>
          <w:color w:val="000000"/>
          <w:sz w:val="18"/>
          <w:szCs w:val="19"/>
        </w:rPr>
      </w:pPr>
      <w:r w:rsidRPr="001D1360">
        <w:rPr>
          <w:rFonts w:ascii="ＭＳ 明朝" w:hAnsi="ＭＳ 明朝" w:hint="eastAsia"/>
          <w:color w:val="000000"/>
          <w:sz w:val="18"/>
          <w:szCs w:val="19"/>
        </w:rPr>
        <w:t>住工共生のまちづくりについての基本理念を定め、市民、モノづくり企業、建築主等、関係者及び市の責務を明らかにするとともに、住工共生のまちづくりの推進に関する基本的な事項等を定め、市民の良好な住環境及びモノづくり企業の操業環境を保全し、創出することにより、住工共生のまちの実現に寄与することを目的として、東大阪市で平成25年4月に施行された条例。</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住宅性能表示制度</w:t>
      </w:r>
    </w:p>
    <w:p w:rsidR="00947793" w:rsidRPr="00A66FC4" w:rsidRDefault="00947793" w:rsidP="00725B34">
      <w:pPr>
        <w:spacing w:line="220" w:lineRule="exact"/>
        <w:rPr>
          <w:rFonts w:ascii="ＭＳ 明朝" w:hAnsi="ＭＳ 明朝"/>
          <w:color w:val="000000"/>
          <w:sz w:val="18"/>
          <w:szCs w:val="18"/>
        </w:rPr>
      </w:pPr>
      <w:r w:rsidRPr="00A66FC4">
        <w:rPr>
          <w:rFonts w:ascii="ＭＳ 明朝" w:hAnsi="ＭＳ 明朝" w:hint="eastAsia"/>
          <w:color w:val="000000"/>
          <w:sz w:val="18"/>
          <w:szCs w:val="18"/>
        </w:rPr>
        <w:t xml:space="preserve">　</w:t>
      </w:r>
      <w:r>
        <w:rPr>
          <w:rFonts w:ascii="ＭＳ 明朝" w:hAnsi="ＭＳ 明朝" w:hint="eastAsia"/>
          <w:color w:val="000000"/>
          <w:sz w:val="18"/>
          <w:szCs w:val="18"/>
        </w:rPr>
        <w:t>「住宅の品質確保の促進等に関する法律」に基づき、国土交通大臣の</w:t>
      </w:r>
      <w:r w:rsidRPr="00B62A94">
        <w:rPr>
          <w:rFonts w:ascii="ＭＳ 明朝" w:hAnsi="ＭＳ 明朝" w:hint="eastAsia"/>
          <w:color w:val="000000"/>
          <w:sz w:val="18"/>
          <w:szCs w:val="18"/>
        </w:rPr>
        <w:t>登録</w:t>
      </w:r>
      <w:r>
        <w:rPr>
          <w:rFonts w:ascii="ＭＳ 明朝" w:hAnsi="ＭＳ 明朝" w:hint="eastAsia"/>
          <w:color w:val="000000"/>
          <w:sz w:val="18"/>
          <w:szCs w:val="18"/>
        </w:rPr>
        <w:t>を受けた「登録住宅性能評価</w:t>
      </w:r>
      <w:r w:rsidRPr="00B62A94">
        <w:rPr>
          <w:rFonts w:ascii="ＭＳ 明朝" w:hAnsi="ＭＳ 明朝" w:hint="eastAsia"/>
          <w:color w:val="000000"/>
          <w:sz w:val="18"/>
          <w:szCs w:val="18"/>
        </w:rPr>
        <w:t>機関</w:t>
      </w:r>
      <w:r>
        <w:rPr>
          <w:rFonts w:ascii="ＭＳ 明朝" w:hAnsi="ＭＳ 明朝" w:hint="eastAsia"/>
          <w:color w:val="000000"/>
          <w:sz w:val="18"/>
          <w:szCs w:val="18"/>
        </w:rPr>
        <w:t>」</w:t>
      </w:r>
      <w:r w:rsidRPr="00B62A94">
        <w:rPr>
          <w:rFonts w:ascii="ＭＳ 明朝" w:hAnsi="ＭＳ 明朝" w:hint="eastAsia"/>
          <w:color w:val="000000"/>
          <w:sz w:val="18"/>
          <w:szCs w:val="18"/>
        </w:rPr>
        <w:t>が</w:t>
      </w:r>
      <w:r>
        <w:rPr>
          <w:rFonts w:ascii="ＭＳ 明朝" w:hAnsi="ＭＳ 明朝" w:hint="eastAsia"/>
          <w:color w:val="000000"/>
          <w:sz w:val="18"/>
          <w:szCs w:val="18"/>
        </w:rPr>
        <w:t>、住宅の性能に関する</w:t>
      </w:r>
      <w:r w:rsidRPr="00B62A94">
        <w:rPr>
          <w:rFonts w:ascii="ＭＳ 明朝" w:hAnsi="ＭＳ 明朝" w:hint="eastAsia"/>
          <w:color w:val="000000"/>
          <w:sz w:val="18"/>
          <w:szCs w:val="18"/>
        </w:rPr>
        <w:t>表示基準（日本住宅性能表示基準）</w:t>
      </w:r>
      <w:r>
        <w:rPr>
          <w:rFonts w:ascii="ＭＳ 明朝" w:hAnsi="ＭＳ 明朝" w:hint="eastAsia"/>
          <w:color w:val="000000"/>
          <w:sz w:val="18"/>
          <w:szCs w:val="18"/>
        </w:rPr>
        <w:t>に従って評価を行い、</w:t>
      </w:r>
      <w:r w:rsidRPr="00B62A94">
        <w:rPr>
          <w:rFonts w:ascii="ＭＳ 明朝" w:hAnsi="ＭＳ 明朝" w:hint="eastAsia"/>
          <w:color w:val="000000"/>
          <w:sz w:val="18"/>
          <w:szCs w:val="18"/>
        </w:rPr>
        <w:t>住宅性能評価書</w:t>
      </w:r>
      <w:r>
        <w:rPr>
          <w:rFonts w:ascii="ＭＳ 明朝" w:hAnsi="ＭＳ 明朝" w:hint="eastAsia"/>
          <w:color w:val="000000"/>
          <w:sz w:val="18"/>
          <w:szCs w:val="18"/>
        </w:rPr>
        <w:t>を交付</w:t>
      </w:r>
      <w:r w:rsidRPr="00B62A94">
        <w:rPr>
          <w:rFonts w:ascii="ＭＳ 明朝" w:hAnsi="ＭＳ 明朝" w:hint="eastAsia"/>
          <w:color w:val="000000"/>
          <w:sz w:val="18"/>
          <w:szCs w:val="18"/>
        </w:rPr>
        <w:t>する仕組み。</w:t>
      </w:r>
    </w:p>
    <w:p w:rsidR="00947793" w:rsidRPr="00A66FC4"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証券化支援業務</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住宅金融支援機構の主たる業務の一つであり、長期・固定金利の住宅ローンの提供を民間金融機関において実現するため公的機関の信用力を活用して「証券化」を行うもの。民間金融機関の長期固定金利の住宅ローンを買</w:t>
      </w:r>
      <w:r w:rsidRPr="00A66FC4">
        <w:rPr>
          <w:rFonts w:ascii="ＭＳ 明朝" w:hAnsi="ＭＳ 明朝" w:hint="eastAsia"/>
          <w:color w:val="000000"/>
          <w:sz w:val="18"/>
          <w:szCs w:val="18"/>
        </w:rPr>
        <w:lastRenderedPageBreak/>
        <w:t>い受け、信託した上で、それを担保としたMBS（資産担保証券）を発行する「買取型」と、民間金融機関の長期固定金利の住宅ローンに対して住宅金融支援機構が保険を付した上で、それを担保として発行された債券等について期日どおりの元利払いを保証する「保証型」がある。</w:t>
      </w:r>
    </w:p>
    <w:p w:rsidR="00947793" w:rsidRPr="00A66FC4" w:rsidRDefault="00947793" w:rsidP="00725B34">
      <w:pPr>
        <w:spacing w:line="220" w:lineRule="exact"/>
        <w:rPr>
          <w:rFonts w:ascii="ＭＳ 明朝" w:hAnsi="ＭＳ 明朝"/>
          <w:b/>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ストック</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ある一時点に存在する物。在庫。住宅政策における住宅ストックとは、既存の住宅のこと。</w:t>
      </w:r>
    </w:p>
    <w:p w:rsidR="00947793" w:rsidRPr="00A66FC4" w:rsidRDefault="00947793" w:rsidP="00947793">
      <w:pPr>
        <w:spacing w:line="220" w:lineRule="exact"/>
        <w:rPr>
          <w:rFonts w:ascii="ＭＳ Ｐゴシック" w:eastAsia="ＭＳ Ｐゴシック" w:hAnsi="ＭＳ Ｐゴシック"/>
          <w:color w:val="00000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スポーツツーリズム</w:t>
      </w:r>
    </w:p>
    <w:p w:rsidR="00947793" w:rsidRPr="00A66FC4" w:rsidRDefault="00947793" w:rsidP="00725B34">
      <w:pPr>
        <w:spacing w:line="220" w:lineRule="exact"/>
        <w:ind w:firstLineChars="100" w:firstLine="180"/>
        <w:rPr>
          <w:rFonts w:ascii="ＭＳ 明朝" w:hAnsi="ＭＳ 明朝"/>
          <w:color w:val="000000"/>
          <w:sz w:val="18"/>
          <w:szCs w:val="21"/>
        </w:rPr>
      </w:pPr>
      <w:r w:rsidRPr="00A66FC4">
        <w:rPr>
          <w:rFonts w:ascii="ＭＳ 明朝" w:hAnsi="ＭＳ 明朝" w:hint="eastAsia"/>
          <w:color w:val="000000"/>
          <w:sz w:val="18"/>
          <w:szCs w:val="21"/>
        </w:rPr>
        <w:t>スポーツと観光の垣根を越えて地方公共団体内や各種団体間で連携・協働し、大会・合宿招致、プロスポーツ誘致などを観光まちづくりの一環として政策に位置づけたもの。</w:t>
      </w:r>
    </w:p>
    <w:p w:rsidR="00947793" w:rsidRPr="00A66FC4" w:rsidRDefault="00947793" w:rsidP="00725B34">
      <w:pPr>
        <w:spacing w:line="220" w:lineRule="exact"/>
        <w:rPr>
          <w:rFonts w:ascii="ＭＳ Ｐゴシック" w:eastAsia="ＭＳ Ｐゴシック" w:hAnsi="ＭＳ Ｐゴシック" w:cs="ＭＳ Ｐゴシック"/>
          <w:color w:val="000000"/>
          <w:kern w:val="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スマートエイジング・シティ</w:t>
      </w:r>
    </w:p>
    <w:p w:rsidR="00947793" w:rsidRPr="00A66FC4" w:rsidRDefault="00947793" w:rsidP="00725B34">
      <w:pPr>
        <w:spacing w:line="220" w:lineRule="exact"/>
        <w:ind w:firstLineChars="100" w:firstLine="180"/>
        <w:rPr>
          <w:rFonts w:ascii="ＭＳ 明朝" w:hAnsi="ＭＳ 明朝" w:cs="ＭＳ Ｐゴシック"/>
          <w:color w:val="000000"/>
          <w:kern w:val="0"/>
          <w:sz w:val="18"/>
          <w:szCs w:val="19"/>
        </w:rPr>
      </w:pPr>
      <w:r w:rsidRPr="00A66FC4">
        <w:rPr>
          <w:rFonts w:ascii="ＭＳ 明朝" w:hAnsi="ＭＳ 明朝" w:hint="eastAsia"/>
          <w:color w:val="000000"/>
          <w:sz w:val="18"/>
          <w:szCs w:val="19"/>
        </w:rPr>
        <w:t>「ヘルスケア」や「エイジング」をキーワードにして、高齢者をはじめ、あらゆる人が</w:t>
      </w:r>
      <w:r w:rsidRPr="00A66FC4">
        <w:rPr>
          <w:rFonts w:ascii="ＭＳ 明朝" w:hAnsi="ＭＳ 明朝" w:cs="ＭＳ 明朝" w:hint="eastAsia"/>
          <w:color w:val="000000"/>
          <w:sz w:val="18"/>
          <w:szCs w:val="19"/>
        </w:rPr>
        <w:t>住み慣れた地域で安心して快適に住み続けられ、多様な世代の新たな住民を惹きつけるとともに、幅広い関連産業の創出・振興を図るなど、超高齢社会の課題解決と地域の活性化を進めるまちづくりのこと。</w:t>
      </w:r>
    </w:p>
    <w:p w:rsidR="00947793" w:rsidRPr="00A66FC4" w:rsidRDefault="00947793" w:rsidP="00947793">
      <w:pPr>
        <w:spacing w:line="220" w:lineRule="exact"/>
        <w:rPr>
          <w:rFonts w:ascii="ＭＳ ゴシック" w:eastAsia="ＭＳ ゴシック" w:hAnsi="ＭＳ ゴシック"/>
          <w:color w:val="000000"/>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生活困窮者自立支援法</w:t>
      </w:r>
    </w:p>
    <w:p w:rsidR="00947793" w:rsidRDefault="00947793"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生活保護に至る前の段階の自立支援策の強化を図るため、生活困窮者に対し、自立相談支援事業の実施や住居確保給付金の支給その他の支援を行うための所要の措置。（平成27年４月施行）</w:t>
      </w:r>
    </w:p>
    <w:p w:rsidR="00947793" w:rsidRDefault="00947793" w:rsidP="00947793">
      <w:pPr>
        <w:spacing w:line="220" w:lineRule="exact"/>
        <w:rPr>
          <w:rFonts w:ascii="ＭＳ 明朝" w:hAnsi="ＭＳ 明朝"/>
          <w:color w:val="000000"/>
          <w:sz w:val="18"/>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386B82">
        <w:rPr>
          <w:rFonts w:ascii="ＭＳ Ｐゴシック" w:eastAsia="ＭＳ Ｐゴシック" w:hAnsi="ＭＳ Ｐゴシック" w:hint="eastAsia"/>
          <w:color w:val="000000"/>
          <w:szCs w:val="21"/>
        </w:rPr>
        <w:t>泉北</w:t>
      </w:r>
      <w:r w:rsidRPr="00A66FC4">
        <w:rPr>
          <w:rFonts w:ascii="ＭＳ Ｐゴシック" w:eastAsia="ＭＳ Ｐゴシック" w:hAnsi="ＭＳ Ｐゴシック" w:hint="eastAsia"/>
          <w:color w:val="000000"/>
          <w:szCs w:val="21"/>
        </w:rPr>
        <w:t>ニュータウン再生指針</w:t>
      </w:r>
    </w:p>
    <w:p w:rsidR="00947793" w:rsidRPr="00A66FC4" w:rsidRDefault="00947793" w:rsidP="00947793">
      <w:pPr>
        <w:spacing w:line="220" w:lineRule="exact"/>
        <w:ind w:firstLineChars="100" w:firstLine="180"/>
        <w:rPr>
          <w:rFonts w:ascii="ＭＳ 明朝" w:hAnsi="ＭＳ 明朝"/>
          <w:color w:val="000000"/>
          <w:sz w:val="18"/>
          <w:szCs w:val="19"/>
        </w:rPr>
      </w:pPr>
      <w:r>
        <w:rPr>
          <w:rFonts w:ascii="ＭＳ 明朝" w:hAnsi="ＭＳ 明朝" w:hint="eastAsia"/>
          <w:color w:val="000000"/>
          <w:sz w:val="18"/>
          <w:szCs w:val="19"/>
        </w:rPr>
        <w:t>堺市において策定され、人口の減少、少子高齢化の進展、住宅や施設の老朽化など</w:t>
      </w:r>
      <w:r w:rsidRPr="00234856">
        <w:rPr>
          <w:rFonts w:ascii="ＭＳ 明朝" w:hAnsi="ＭＳ 明朝" w:hint="eastAsia"/>
          <w:color w:val="000000"/>
          <w:sz w:val="18"/>
          <w:szCs w:val="19"/>
        </w:rPr>
        <w:t>長期的な変化を見据えた泉北ニュータウンの諸問題に対し、市民、自治会やNPO、事業者、大学(教育機関)、行政など様々な主体が互いに連携して取り組み、まちの活力を維持、発展、継承していくための基本的な考え方を示す</w:t>
      </w:r>
      <w:r>
        <w:rPr>
          <w:rFonts w:ascii="ＭＳ 明朝" w:hAnsi="ＭＳ 明朝" w:hint="eastAsia"/>
          <w:color w:val="000000"/>
          <w:sz w:val="18"/>
          <w:szCs w:val="19"/>
        </w:rPr>
        <w:t>もの</w:t>
      </w:r>
      <w:r w:rsidRPr="00386B82">
        <w:rPr>
          <w:rFonts w:ascii="ＭＳ 明朝" w:hAnsi="ＭＳ 明朝" w:hint="eastAsia"/>
          <w:color w:val="000000"/>
          <w:sz w:val="18"/>
          <w:szCs w:val="19"/>
        </w:rPr>
        <w:t>。</w:t>
      </w:r>
    </w:p>
    <w:p w:rsidR="00947793" w:rsidRPr="00A66FC4" w:rsidRDefault="00947793" w:rsidP="00947793">
      <w:pPr>
        <w:spacing w:line="220" w:lineRule="exact"/>
        <w:rPr>
          <w:rFonts w:ascii="ＭＳ Ｐゴシック" w:eastAsia="ＭＳ Ｐゴシック" w:hAnsi="ＭＳ Ｐゴシック"/>
          <w:color w:val="00000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386B82">
        <w:rPr>
          <w:rFonts w:ascii="ＭＳ Ｐゴシック" w:eastAsia="ＭＳ Ｐゴシック" w:hAnsi="ＭＳ Ｐゴシック" w:hint="eastAsia"/>
          <w:color w:val="000000"/>
          <w:szCs w:val="21"/>
        </w:rPr>
        <w:t>千里</w:t>
      </w:r>
      <w:r w:rsidRPr="00A66FC4">
        <w:rPr>
          <w:rFonts w:ascii="ＭＳ Ｐゴシック" w:eastAsia="ＭＳ Ｐゴシック" w:hAnsi="ＭＳ Ｐゴシック" w:hint="eastAsia"/>
          <w:color w:val="000000"/>
          <w:szCs w:val="21"/>
        </w:rPr>
        <w:t>ニュータウン再生指針</w:t>
      </w:r>
    </w:p>
    <w:p w:rsidR="00947793" w:rsidRPr="00A66FC4" w:rsidRDefault="00947793" w:rsidP="00947793">
      <w:pPr>
        <w:spacing w:line="220" w:lineRule="exact"/>
        <w:ind w:firstLineChars="100" w:firstLine="180"/>
        <w:rPr>
          <w:rFonts w:ascii="ＭＳ 明朝" w:hAnsi="ＭＳ 明朝"/>
          <w:color w:val="000000"/>
          <w:sz w:val="18"/>
          <w:szCs w:val="19"/>
        </w:rPr>
      </w:pPr>
      <w:r w:rsidRPr="00234856">
        <w:rPr>
          <w:rFonts w:ascii="ＭＳ 明朝" w:hAnsi="ＭＳ 明朝" w:hint="eastAsia"/>
          <w:color w:val="000000"/>
          <w:sz w:val="18"/>
          <w:szCs w:val="19"/>
        </w:rPr>
        <w:t>「千里ニュータウン再生連絡協議会」</w:t>
      </w:r>
      <w:r>
        <w:rPr>
          <w:rFonts w:ascii="ＭＳ 明朝" w:hAnsi="ＭＳ 明朝" w:hint="eastAsia"/>
          <w:color w:val="000000"/>
          <w:sz w:val="18"/>
          <w:szCs w:val="19"/>
        </w:rPr>
        <w:t>（</w:t>
      </w:r>
      <w:r w:rsidRPr="00234856">
        <w:rPr>
          <w:rFonts w:ascii="ＭＳ 明朝" w:hAnsi="ＭＳ 明朝" w:hint="eastAsia"/>
          <w:color w:val="000000"/>
          <w:sz w:val="18"/>
          <w:szCs w:val="19"/>
        </w:rPr>
        <w:t>大阪府、豊中市、吹田市、独立行政法人都市再生機構、大阪府住宅供給公社、財団法人大阪府タウン管理財団</w:t>
      </w:r>
      <w:r>
        <w:rPr>
          <w:rFonts w:ascii="ＭＳ 明朝" w:hAnsi="ＭＳ 明朝" w:hint="eastAsia"/>
          <w:color w:val="000000"/>
          <w:sz w:val="18"/>
          <w:szCs w:val="19"/>
        </w:rPr>
        <w:t>で構成）において策定され、人口の減少、少子高齢化の進展、住宅や施設の老朽化などの</w:t>
      </w:r>
      <w:r w:rsidRPr="00234856">
        <w:rPr>
          <w:rFonts w:ascii="ＭＳ 明朝" w:hAnsi="ＭＳ 明朝" w:hint="eastAsia"/>
          <w:color w:val="000000"/>
          <w:sz w:val="18"/>
          <w:szCs w:val="19"/>
        </w:rPr>
        <w:t>千里ニュータウンの様々な</w:t>
      </w:r>
      <w:r w:rsidRPr="00AF5FE4">
        <w:rPr>
          <w:rFonts w:ascii="ＭＳ 明朝" w:hAnsi="ＭＳ 明朝" w:hint="eastAsia"/>
          <w:color w:val="000000"/>
          <w:sz w:val="18"/>
          <w:szCs w:val="19"/>
        </w:rPr>
        <w:t>課題を解決し、まちの活力を発展、継承するという積極的な再生に向け、住民、事業者、行政など様々な主体同士が協働するための</w:t>
      </w:r>
      <w:r w:rsidRPr="00234856">
        <w:rPr>
          <w:rFonts w:ascii="ＭＳ 明朝" w:hAnsi="ＭＳ 明朝" w:hint="eastAsia"/>
          <w:color w:val="000000"/>
          <w:sz w:val="18"/>
          <w:szCs w:val="19"/>
        </w:rPr>
        <w:t>基本的な考え方を示す</w:t>
      </w:r>
      <w:r>
        <w:rPr>
          <w:rFonts w:ascii="ＭＳ 明朝" w:hAnsi="ＭＳ 明朝" w:hint="eastAsia"/>
          <w:color w:val="000000"/>
          <w:sz w:val="18"/>
          <w:szCs w:val="19"/>
        </w:rPr>
        <w:t>もの。</w:t>
      </w:r>
    </w:p>
    <w:p w:rsidR="00947793" w:rsidRPr="00A66FC4" w:rsidRDefault="00947793" w:rsidP="00947793">
      <w:pPr>
        <w:spacing w:line="220" w:lineRule="exact"/>
        <w:rPr>
          <w:rFonts w:ascii="ＭＳ Ｐゴシック" w:eastAsia="ＭＳ Ｐゴシック" w:hAnsi="ＭＳ Ｐゴシック"/>
          <w:color w:val="000000"/>
          <w:szCs w:val="21"/>
        </w:rPr>
      </w:pPr>
    </w:p>
    <w:p w:rsidR="00947793" w:rsidRPr="00A66FC4" w:rsidRDefault="00947793" w:rsidP="00E97423">
      <w:pPr>
        <w:numPr>
          <w:ilvl w:val="0"/>
          <w:numId w:val="4"/>
        </w:numPr>
        <w:spacing w:line="220" w:lineRule="exact"/>
        <w:ind w:left="0" w:firstLine="0"/>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団地再生事業</w:t>
      </w:r>
    </w:p>
    <w:p w:rsidR="00947793" w:rsidRPr="00A66FC4" w:rsidRDefault="00947793" w:rsidP="00947793">
      <w:pPr>
        <w:spacing w:line="220" w:lineRule="exact"/>
        <w:ind w:firstLineChars="100" w:firstLine="180"/>
        <w:rPr>
          <w:rFonts w:ascii="ＭＳ 明朝" w:hAnsi="ＭＳ 明朝"/>
          <w:color w:val="000000"/>
          <w:kern w:val="0"/>
          <w:sz w:val="18"/>
          <w:szCs w:val="19"/>
        </w:rPr>
      </w:pPr>
      <w:r>
        <w:rPr>
          <w:rFonts w:ascii="ＭＳ 明朝" w:hAnsi="ＭＳ 明朝" w:hint="eastAsia"/>
          <w:color w:val="000000"/>
          <w:kern w:val="0"/>
          <w:sz w:val="18"/>
          <w:szCs w:val="19"/>
        </w:rPr>
        <w:t>団地の特徴に応じて、様々</w:t>
      </w:r>
      <w:r w:rsidRPr="00A66FC4">
        <w:rPr>
          <w:rFonts w:ascii="ＭＳ 明朝" w:hAnsi="ＭＳ 明朝" w:hint="eastAsia"/>
          <w:color w:val="000000"/>
          <w:kern w:val="0"/>
          <w:sz w:val="18"/>
          <w:szCs w:val="19"/>
        </w:rPr>
        <w:t>な手法を組み合わせ、団地及び地域の魅力・利便性アップにつながることを目的として</w:t>
      </w:r>
      <w:r>
        <w:rPr>
          <w:rFonts w:ascii="ＭＳ 明朝" w:hAnsi="ＭＳ 明朝" w:hint="eastAsia"/>
          <w:color w:val="000000"/>
          <w:kern w:val="0"/>
          <w:sz w:val="18"/>
          <w:szCs w:val="19"/>
        </w:rPr>
        <w:t>UR都市機構において</w:t>
      </w:r>
      <w:r w:rsidRPr="00A66FC4">
        <w:rPr>
          <w:rFonts w:ascii="ＭＳ 明朝" w:hAnsi="ＭＳ 明朝" w:hint="eastAsia"/>
          <w:color w:val="000000"/>
          <w:kern w:val="0"/>
          <w:sz w:val="18"/>
          <w:szCs w:val="19"/>
        </w:rPr>
        <w:t>実施している事業。</w:t>
      </w:r>
    </w:p>
    <w:p w:rsidR="00947793" w:rsidRPr="00A66FC4" w:rsidRDefault="00947793" w:rsidP="00947793">
      <w:pPr>
        <w:spacing w:line="220" w:lineRule="exact"/>
        <w:rPr>
          <w:rFonts w:ascii="ＭＳ Ｐゴシック" w:eastAsia="ＭＳ Ｐゴシック" w:hAnsi="ＭＳ Ｐゴシック"/>
          <w:color w:val="00000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地域エネルギーマネジメントシステム</w:t>
      </w:r>
      <w:r w:rsidRPr="00A66FC4">
        <w:rPr>
          <w:rFonts w:ascii="ＭＳ Ｐゴシック" w:eastAsia="ＭＳ Ｐゴシック" w:hAnsi="ＭＳ Ｐゴシック" w:hint="eastAsia"/>
          <w:color w:val="000000"/>
          <w:sz w:val="19"/>
          <w:szCs w:val="19"/>
        </w:rPr>
        <w:t>（CEMS</w:t>
      </w:r>
      <w:r w:rsidRPr="00A66FC4">
        <w:rPr>
          <w:rFonts w:ascii="ＭＳ Ｐゴシック" w:eastAsia="ＭＳ Ｐゴシック" w:hAnsi="ＭＳ Ｐゴシック"/>
          <w:color w:val="000000"/>
          <w:sz w:val="19"/>
          <w:szCs w:val="19"/>
        </w:rPr>
        <w:t>）</w:t>
      </w:r>
    </w:p>
    <w:p w:rsidR="00947793" w:rsidRPr="00A66FC4" w:rsidRDefault="00947793" w:rsidP="00725B34">
      <w:pPr>
        <w:spacing w:line="220" w:lineRule="exact"/>
        <w:ind w:firstLineChars="100" w:firstLine="180"/>
        <w:rPr>
          <w:rFonts w:ascii="ＭＳ 明朝" w:hAnsi="ＭＳ 明朝"/>
          <w:color w:val="000000"/>
          <w:sz w:val="18"/>
          <w:szCs w:val="19"/>
        </w:rPr>
      </w:pPr>
      <w:r w:rsidRPr="00386B82">
        <w:rPr>
          <w:rFonts w:ascii="ＭＳ 明朝" w:hAnsi="ＭＳ 明朝" w:hint="eastAsia"/>
          <w:color w:val="000000"/>
          <w:sz w:val="18"/>
          <w:szCs w:val="19"/>
        </w:rPr>
        <w:t>センサーやIT技術を駆使して、電力使用量の見える化（可視化）や再生可能エネルギー</w:t>
      </w:r>
      <w:r w:rsidRPr="00A66FC4">
        <w:rPr>
          <w:rFonts w:ascii="ＭＳ 明朝" w:hAnsi="ＭＳ 明朝" w:hint="eastAsia"/>
          <w:color w:val="000000"/>
          <w:sz w:val="10"/>
          <w:szCs w:val="10"/>
        </w:rPr>
        <w:t>※</w:t>
      </w:r>
      <w:r w:rsidRPr="00386B82">
        <w:rPr>
          <w:rFonts w:ascii="ＭＳ 明朝" w:hAnsi="ＭＳ 明朝" w:hint="eastAsia"/>
          <w:color w:val="000000"/>
          <w:sz w:val="18"/>
          <w:szCs w:val="19"/>
        </w:rPr>
        <w:t>や蓄電池等の機器の制御を行い、地域内の効率的なエネルギーの管理・制御を行うためのシステム。</w:t>
      </w:r>
    </w:p>
    <w:p w:rsidR="00947793" w:rsidRPr="00A66FC4" w:rsidRDefault="00947793" w:rsidP="00725B34">
      <w:pPr>
        <w:spacing w:line="220" w:lineRule="exact"/>
        <w:rPr>
          <w:rFonts w:ascii="ＭＳ 明朝" w:hAnsi="ＭＳ 明朝"/>
          <w:color w:val="000000"/>
          <w:sz w:val="18"/>
          <w:szCs w:val="18"/>
        </w:rPr>
      </w:pPr>
    </w:p>
    <w:p w:rsidR="00947793" w:rsidRDefault="00947793">
      <w:pPr>
        <w:widowControl/>
        <w:jc w:val="left"/>
        <w:rPr>
          <w:rFonts w:ascii="ＭＳ Ｐゴシック" w:eastAsia="ＭＳ Ｐゴシック" w:hAnsi="ＭＳ Ｐゴシック"/>
          <w:color w:val="000000"/>
          <w:szCs w:val="21"/>
        </w:rPr>
      </w:pPr>
      <w:r>
        <w:rPr>
          <w:rFonts w:ascii="ＭＳ Ｐゴシック" w:eastAsia="ＭＳ Ｐゴシック" w:hAnsi="ＭＳ Ｐゴシック"/>
          <w:color w:val="000000"/>
          <w:szCs w:val="21"/>
        </w:rPr>
        <w:br w:type="page"/>
      </w: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地区計画</w:t>
      </w:r>
    </w:p>
    <w:p w:rsidR="00947793" w:rsidRDefault="00947793" w:rsidP="00725B34">
      <w:pPr>
        <w:spacing w:line="220" w:lineRule="exact"/>
        <w:rPr>
          <w:rFonts w:ascii="ＭＳ 明朝" w:hAnsi="ＭＳ 明朝"/>
          <w:color w:val="000000"/>
          <w:sz w:val="18"/>
          <w:szCs w:val="18"/>
        </w:rPr>
      </w:pPr>
      <w:r w:rsidRPr="00A66FC4">
        <w:rPr>
          <w:rFonts w:ascii="ＭＳ 明朝" w:hAnsi="ＭＳ 明朝" w:hint="eastAsia"/>
          <w:color w:val="000000"/>
          <w:sz w:val="18"/>
          <w:szCs w:val="18"/>
        </w:rPr>
        <w:t xml:space="preserve">　</w:t>
      </w:r>
      <w:r w:rsidRPr="001D1360">
        <w:rPr>
          <w:rFonts w:ascii="ＭＳ 明朝" w:hAnsi="ＭＳ 明朝" w:hint="eastAsia"/>
          <w:color w:val="000000"/>
          <w:sz w:val="18"/>
          <w:szCs w:val="18"/>
        </w:rPr>
        <w:t>既存の他の都市計画を前提に、地区の実情に応じたまちづくりを誘導するため、ある一定のまとまりを持った地区を対象として、建築物等に関するきめ細やかなルールと生活道路や公園等の公共施設に関する計画を一体的に定めるもの。</w:t>
      </w:r>
    </w:p>
    <w:p w:rsidR="00947793"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地区センター</w:t>
      </w:r>
    </w:p>
    <w:p w:rsidR="00947793" w:rsidRDefault="00947793" w:rsidP="00947793">
      <w:pPr>
        <w:spacing w:line="220" w:lineRule="exact"/>
        <w:rPr>
          <w:rFonts w:ascii="ＭＳ 明朝" w:hAnsi="ＭＳ 明朝"/>
          <w:color w:val="000000"/>
          <w:sz w:val="18"/>
          <w:szCs w:val="18"/>
        </w:rPr>
      </w:pPr>
      <w:r w:rsidRPr="00A66FC4">
        <w:rPr>
          <w:rFonts w:ascii="ＭＳ 明朝" w:hAnsi="ＭＳ 明朝" w:hint="eastAsia"/>
          <w:color w:val="000000"/>
          <w:sz w:val="18"/>
          <w:szCs w:val="18"/>
        </w:rPr>
        <w:t xml:space="preserve">　ニュータウン</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において日常生活に必要な諸機能を配置したセンター機能を持ち、複数の住区の集まりごとに設置されるもの。近隣センター</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では充足できない買い回り品のサービスを提供する。</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長期優良住宅</w:t>
      </w:r>
    </w:p>
    <w:p w:rsidR="00947793" w:rsidRDefault="00947793" w:rsidP="00947793">
      <w:pPr>
        <w:spacing w:line="220" w:lineRule="exact"/>
        <w:ind w:firstLineChars="100" w:firstLine="180"/>
        <w:rPr>
          <w:rFonts w:ascii="ＭＳ 明朝" w:hAnsi="ＭＳ 明朝"/>
          <w:color w:val="000000"/>
          <w:sz w:val="18"/>
          <w:szCs w:val="18"/>
        </w:rPr>
      </w:pPr>
      <w:r w:rsidRPr="00386B82">
        <w:rPr>
          <w:rFonts w:ascii="ＭＳ 明朝" w:hAnsi="ＭＳ 明朝" w:hint="eastAsia"/>
          <w:color w:val="000000"/>
          <w:sz w:val="18"/>
          <w:szCs w:val="18"/>
        </w:rPr>
        <w:t>「長期優良住宅の普及の促進に関する法律」に基づき、長期にわたり良好な状態で使用するための基準や規模等を満たす住宅として、設計および維持保全の計画について所管行政庁の認定を受けたもの。認定を受けた者は、計画通りに建設し、維持保全を行なう責任を負う。なお、認定を受けた住宅は、税制上の優遇措置が講じられる場合がある。</w:t>
      </w:r>
    </w:p>
    <w:p w:rsidR="00947793" w:rsidRDefault="00947793" w:rsidP="00947793">
      <w:pPr>
        <w:spacing w:line="220" w:lineRule="exact"/>
        <w:ind w:firstLineChars="100" w:firstLine="180"/>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長寿命化</w:t>
      </w:r>
    </w:p>
    <w:p w:rsidR="00947793" w:rsidRPr="00A66FC4" w:rsidRDefault="00947793"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住宅においては、長持ちする住宅にすることであり、住宅以外の建造物等にも使用される。「長期優良住宅</w:t>
      </w:r>
      <w:r>
        <w:rPr>
          <w:rFonts w:ascii="ＭＳ 明朝" w:hAnsi="ＭＳ 明朝" w:hint="eastAsia"/>
          <w:bCs/>
          <w:color w:val="000000" w:themeColor="text1"/>
          <w:sz w:val="22"/>
          <w:vertAlign w:val="subscript"/>
        </w:rPr>
        <w:t>※</w:t>
      </w:r>
      <w:r w:rsidRPr="00A66FC4">
        <w:rPr>
          <w:rFonts w:ascii="ＭＳ 明朝" w:hAnsi="ＭＳ 明朝" w:hint="eastAsia"/>
          <w:color w:val="000000"/>
          <w:sz w:val="18"/>
          <w:szCs w:val="19"/>
        </w:rPr>
        <w:t>の普及の促進に関する法律」の施行後、特に住宅の長寿命化が注目されるようになった。</w:t>
      </w:r>
    </w:p>
    <w:p w:rsidR="00947793" w:rsidRPr="00A66FC4" w:rsidRDefault="00947793" w:rsidP="00725B34">
      <w:pPr>
        <w:spacing w:line="220" w:lineRule="exact"/>
        <w:rPr>
          <w:rFonts w:ascii="ＭＳ Ｐゴシック" w:eastAsia="ＭＳ Ｐゴシック" w:hAnsi="ＭＳ Ｐゴシック" w:cs="ＭＳ Ｐゴシック"/>
          <w:color w:val="000000"/>
          <w:kern w:val="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低炭素建築物</w:t>
      </w:r>
      <w:r>
        <w:rPr>
          <w:rFonts w:ascii="ＭＳ Ｐゴシック" w:eastAsia="ＭＳ Ｐゴシック" w:hAnsi="ＭＳ Ｐゴシック" w:hint="eastAsia"/>
          <w:color w:val="000000"/>
          <w:szCs w:val="21"/>
        </w:rPr>
        <w:t>（</w:t>
      </w:r>
      <w:r w:rsidRPr="00A66FC4">
        <w:rPr>
          <w:rFonts w:ascii="ＭＳ Ｐゴシック" w:eastAsia="ＭＳ Ｐゴシック" w:hAnsi="ＭＳ Ｐゴシック" w:hint="eastAsia"/>
          <w:color w:val="000000"/>
          <w:szCs w:val="21"/>
        </w:rPr>
        <w:t>低炭素住宅</w:t>
      </w:r>
      <w:r>
        <w:rPr>
          <w:rFonts w:ascii="ＭＳ Ｐゴシック" w:eastAsia="ＭＳ Ｐゴシック" w:hAnsi="ＭＳ Ｐゴシック" w:hint="eastAsia"/>
          <w:color w:val="000000"/>
          <w:szCs w:val="21"/>
        </w:rPr>
        <w:t>）</w:t>
      </w:r>
    </w:p>
    <w:p w:rsidR="00947793" w:rsidRPr="00A66FC4" w:rsidRDefault="00947793" w:rsidP="00725B34">
      <w:pPr>
        <w:spacing w:line="220" w:lineRule="exact"/>
        <w:ind w:firstLineChars="100" w:firstLine="180"/>
        <w:rPr>
          <w:rFonts w:ascii="ＭＳ 明朝" w:hAnsi="ＭＳ 明朝" w:cs="ＭＳ Ｐゴシック"/>
          <w:color w:val="000000"/>
          <w:kern w:val="0"/>
          <w:sz w:val="18"/>
          <w:szCs w:val="19"/>
        </w:rPr>
      </w:pPr>
      <w:r w:rsidRPr="00A66FC4">
        <w:rPr>
          <w:rFonts w:ascii="ＭＳ 明朝" w:hAnsi="ＭＳ 明朝" w:cs="ＭＳ Ｐゴシック" w:hint="eastAsia"/>
          <w:color w:val="000000"/>
          <w:kern w:val="0"/>
          <w:sz w:val="18"/>
          <w:szCs w:val="19"/>
        </w:rPr>
        <w:t>平成24年に施行されたエコまち法</w:t>
      </w:r>
      <w:r w:rsidRPr="00A66FC4">
        <w:rPr>
          <w:rFonts w:ascii="ＭＳ 明朝" w:hAnsi="ＭＳ 明朝" w:hint="eastAsia"/>
          <w:color w:val="000000"/>
          <w:sz w:val="10"/>
          <w:szCs w:val="10"/>
        </w:rPr>
        <w:t>※</w:t>
      </w:r>
      <w:r w:rsidRPr="00A66FC4">
        <w:rPr>
          <w:rFonts w:ascii="ＭＳ 明朝" w:hAnsi="ＭＳ 明朝" w:cs="ＭＳ Ｐゴシック" w:hint="eastAsia"/>
          <w:color w:val="000000"/>
          <w:kern w:val="0"/>
          <w:sz w:val="18"/>
          <w:szCs w:val="19"/>
        </w:rPr>
        <w:t>（都市の低炭素化の促進に関する法律）に基づき、市街化区域内において一定の省エネルギーなどの基準を満たす建築物</w:t>
      </w:r>
      <w:r>
        <w:rPr>
          <w:rFonts w:ascii="ＭＳ 明朝" w:hAnsi="ＭＳ 明朝" w:cs="ＭＳ Ｐゴシック" w:hint="eastAsia"/>
          <w:color w:val="000000"/>
          <w:kern w:val="0"/>
          <w:sz w:val="18"/>
          <w:szCs w:val="19"/>
        </w:rPr>
        <w:t>（</w:t>
      </w:r>
      <w:r w:rsidRPr="00A66FC4">
        <w:rPr>
          <w:rFonts w:ascii="ＭＳ 明朝" w:hAnsi="ＭＳ 明朝" w:cs="ＭＳ Ｐゴシック" w:hint="eastAsia"/>
          <w:color w:val="000000"/>
          <w:kern w:val="0"/>
          <w:sz w:val="18"/>
          <w:szCs w:val="19"/>
        </w:rPr>
        <w:t>住宅</w:t>
      </w:r>
      <w:r>
        <w:rPr>
          <w:rFonts w:ascii="ＭＳ 明朝" w:hAnsi="ＭＳ 明朝" w:cs="ＭＳ Ｐゴシック" w:hint="eastAsia"/>
          <w:color w:val="000000"/>
          <w:kern w:val="0"/>
          <w:sz w:val="18"/>
          <w:szCs w:val="19"/>
        </w:rPr>
        <w:t>）</w:t>
      </w:r>
      <w:r w:rsidRPr="00A66FC4">
        <w:rPr>
          <w:rFonts w:ascii="ＭＳ 明朝" w:hAnsi="ＭＳ 明朝" w:cs="ＭＳ Ｐゴシック" w:hint="eastAsia"/>
          <w:color w:val="000000"/>
          <w:kern w:val="0"/>
          <w:sz w:val="18"/>
          <w:szCs w:val="19"/>
        </w:rPr>
        <w:t>のこと。</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同和地区</w:t>
      </w:r>
    </w:p>
    <w:p w:rsidR="00947793" w:rsidRPr="00A66FC4" w:rsidRDefault="00947793" w:rsidP="00725B34">
      <w:pPr>
        <w:spacing w:line="220" w:lineRule="exact"/>
        <w:ind w:firstLineChars="100" w:firstLine="180"/>
        <w:rPr>
          <w:rFonts w:ascii="ＭＳ 明朝" w:hAnsi="ＭＳ 明朝"/>
          <w:color w:val="000000"/>
          <w:sz w:val="18"/>
          <w:szCs w:val="18"/>
        </w:rPr>
      </w:pPr>
      <w:r w:rsidRPr="00700CBE">
        <w:rPr>
          <w:rFonts w:ascii="ＭＳ 明朝" w:hAnsi="ＭＳ 明朝" w:hint="eastAsia"/>
          <w:color w:val="000000"/>
          <w:sz w:val="18"/>
          <w:szCs w:val="18"/>
        </w:rPr>
        <w:t>同和問題の解決に向けて、同和対策事業特別措置法等に基づき、平成13年度末まで実施された同和対策事業の対象地域を指す。</w:t>
      </w:r>
    </w:p>
    <w:p w:rsidR="00947793" w:rsidRPr="00A66FC4" w:rsidRDefault="00947793" w:rsidP="00725B34">
      <w:pPr>
        <w:spacing w:line="220" w:lineRule="exact"/>
        <w:rPr>
          <w:rFonts w:ascii="ＭＳ Ｐゴシック" w:eastAsia="ＭＳ Ｐゴシック" w:hAnsi="ＭＳ Ｐゴシック" w:cs="ＭＳ Ｐゴシック"/>
          <w:color w:val="000000"/>
          <w:kern w:val="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特別用途地区</w:t>
      </w:r>
    </w:p>
    <w:p w:rsidR="00947793" w:rsidRPr="00A66FC4" w:rsidRDefault="00947793" w:rsidP="00725B34">
      <w:pPr>
        <w:spacing w:line="220" w:lineRule="exact"/>
        <w:ind w:firstLineChars="100" w:firstLine="180"/>
        <w:rPr>
          <w:rFonts w:ascii="ＭＳ 明朝" w:hAnsi="ＭＳ 明朝" w:cs="ＭＳ Ｐゴシック"/>
          <w:color w:val="000000"/>
          <w:kern w:val="0"/>
          <w:sz w:val="18"/>
          <w:szCs w:val="19"/>
        </w:rPr>
      </w:pPr>
      <w:r w:rsidRPr="001D1360">
        <w:rPr>
          <w:rFonts w:ascii="ＭＳ 明朝" w:hAnsi="ＭＳ 明朝" w:cs="ＭＳ Ｐゴシック" w:hint="eastAsia"/>
          <w:color w:val="000000"/>
          <w:kern w:val="0"/>
          <w:sz w:val="18"/>
          <w:szCs w:val="19"/>
        </w:rPr>
        <w:t>都市計画法に規定されている地域地区の一つ。用途地域の指定を補完し、特別の目的から特定の用途の利便の増進又は環境の保護等を図るため、建築基準法に基づき地区の特性や課題に応じて条例で建築物の用途規制の強化又は緩和を行うもの。</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都市インフラ</w:t>
      </w:r>
    </w:p>
    <w:p w:rsidR="00947793" w:rsidRPr="00A66FC4" w:rsidRDefault="00947793" w:rsidP="00725B34">
      <w:pPr>
        <w:spacing w:line="220" w:lineRule="exact"/>
        <w:ind w:firstLineChars="100" w:firstLine="180"/>
        <w:rPr>
          <w:rFonts w:ascii="ＭＳ 明朝" w:hAnsi="ＭＳ 明朝" w:cs="ＭＳ Ｐゴシック"/>
          <w:color w:val="000000"/>
          <w:kern w:val="0"/>
          <w:sz w:val="18"/>
          <w:szCs w:val="19"/>
        </w:rPr>
      </w:pPr>
      <w:r w:rsidRPr="001D1360">
        <w:rPr>
          <w:rFonts w:ascii="ＭＳ 明朝" w:hAnsi="ＭＳ 明朝" w:cs="ＭＳ Ｐゴシック" w:hint="eastAsia"/>
          <w:color w:val="000000"/>
          <w:kern w:val="0"/>
          <w:sz w:val="18"/>
          <w:szCs w:val="19"/>
        </w:rPr>
        <w:t>経済活動や社会生活の基盤を形成する道路、河川、下水道、公園、港湾など。</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都市拠点</w:t>
      </w:r>
    </w:p>
    <w:p w:rsidR="00947793" w:rsidRPr="00A66FC4" w:rsidRDefault="00947793" w:rsidP="00725B34">
      <w:pPr>
        <w:spacing w:line="220" w:lineRule="exact"/>
        <w:ind w:firstLineChars="100" w:firstLine="180"/>
        <w:rPr>
          <w:rFonts w:ascii="ＭＳ 明朝" w:hAnsi="ＭＳ 明朝"/>
          <w:color w:val="000000"/>
          <w:sz w:val="18"/>
          <w:szCs w:val="18"/>
        </w:rPr>
      </w:pPr>
      <w:r w:rsidRPr="001D1360">
        <w:rPr>
          <w:rFonts w:ascii="ＭＳ 明朝" w:hAnsi="ＭＳ 明朝" w:hint="eastAsia"/>
          <w:color w:val="000000"/>
          <w:sz w:val="18"/>
          <w:szCs w:val="18"/>
        </w:rPr>
        <w:t>空港や新幹線駅等の広域交通結節点や主要な鉄道駅周辺等で商業、業務等の高次な都市機能が集積した地区。</w:t>
      </w:r>
    </w:p>
    <w:p w:rsidR="00947793" w:rsidRPr="00A66FC4" w:rsidRDefault="00947793" w:rsidP="00947793">
      <w:pPr>
        <w:spacing w:line="220" w:lineRule="exact"/>
        <w:rPr>
          <w:rFonts w:ascii="ＭＳ ゴシック" w:eastAsia="ＭＳ ゴシック" w:hAnsi="ＭＳ ゴシック"/>
          <w:color w:val="000000"/>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特定空家等</w:t>
      </w:r>
    </w:p>
    <w:p w:rsidR="00947793" w:rsidRPr="00A66FC4" w:rsidRDefault="00947793" w:rsidP="00725B34">
      <w:pPr>
        <w:spacing w:line="220" w:lineRule="exact"/>
        <w:ind w:firstLineChars="100" w:firstLine="180"/>
        <w:rPr>
          <w:rFonts w:ascii="ＭＳ 明朝" w:hAnsi="ＭＳ 明朝"/>
          <w:color w:val="000000"/>
          <w:sz w:val="18"/>
          <w:szCs w:val="19"/>
        </w:rPr>
      </w:pPr>
      <w:r w:rsidRPr="001D1360">
        <w:rPr>
          <w:rFonts w:ascii="ＭＳ 明朝" w:hAnsi="ＭＳ 明朝" w:hint="eastAsia"/>
          <w:color w:val="000000"/>
          <w:sz w:val="18"/>
          <w:szCs w:val="19"/>
        </w:rPr>
        <w:t>そのまま放置すれば倒壊等著しく保安上危険となるおそれのある状態、そのまま放置すれば著しく衛生上有害となるおそれのある状態、適切な管理が行われていないことにより著しく景観を損なっている状態、その他周辺の生活環境の保全を図るために放置することが不適切である状態にあると認められる空家等をいう。</w:t>
      </w:r>
    </w:p>
    <w:p w:rsidR="00947793" w:rsidRDefault="00947793" w:rsidP="00725B34">
      <w:pPr>
        <w:spacing w:line="220" w:lineRule="exact"/>
        <w:rPr>
          <w:rFonts w:ascii="ＭＳ Ｐゴシック" w:eastAsia="ＭＳ Ｐゴシック" w:hAnsi="ＭＳ Ｐゴシック"/>
          <w:color w:val="000000"/>
          <w:szCs w:val="21"/>
        </w:rPr>
      </w:pPr>
    </w:p>
    <w:p w:rsidR="00947793" w:rsidRPr="00A66FC4" w:rsidRDefault="00947793" w:rsidP="00725B34">
      <w:pPr>
        <w:spacing w:line="220" w:lineRule="exact"/>
        <w:rPr>
          <w:rFonts w:ascii="ＭＳ Ｐゴシック" w:eastAsia="ＭＳ Ｐゴシック" w:hAnsi="ＭＳ Ｐゴシック"/>
          <w:color w:val="000000"/>
          <w:szCs w:val="21"/>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ニュータウン</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主に都市近郊において住宅地として計画的に建設された新しい都市。高度経済成長期に全国各地に建設されたが、建設後数十年を経て、人口減少、少子・高齢化、住宅や施設の老朽化等が進み、様々な課題が顕在化してきている。大阪府において代表的なニュータウンとしては、千里ニュータウン、泉北ニュータウンなどがある。</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バリアフリー</w:t>
      </w:r>
    </w:p>
    <w:p w:rsidR="00947793" w:rsidRPr="00A66FC4" w:rsidRDefault="00947793" w:rsidP="00725B34">
      <w:pPr>
        <w:spacing w:line="220" w:lineRule="exact"/>
        <w:ind w:firstLineChars="100" w:firstLine="180"/>
        <w:rPr>
          <w:rFonts w:ascii="ＭＳ 明朝" w:hAnsi="ＭＳ 明朝"/>
          <w:color w:val="000000"/>
          <w:sz w:val="18"/>
          <w:szCs w:val="18"/>
        </w:rPr>
      </w:pPr>
      <w:r w:rsidRPr="00386B82">
        <w:rPr>
          <w:rFonts w:ascii="ＭＳ 明朝" w:hAnsi="ＭＳ 明朝" w:hint="eastAsia"/>
          <w:color w:val="000000"/>
          <w:sz w:val="18"/>
          <w:szCs w:val="18"/>
        </w:rPr>
        <w:t>高齢者や障がい者をはじめ、誰もが社会生活を行う上で障壁（バリア）となるものを、ハード・ソフトの両面から除去すること。</w:t>
      </w:r>
    </w:p>
    <w:p w:rsidR="00947793" w:rsidRPr="00A66FC4" w:rsidRDefault="00947793" w:rsidP="00725B34">
      <w:pPr>
        <w:spacing w:line="220" w:lineRule="exact"/>
        <w:rPr>
          <w:rFonts w:ascii="ＭＳ Ｐゴシック" w:eastAsia="ＭＳ Ｐゴシック" w:hAnsi="ＭＳ Ｐゴシック" w:cs="ＭＳ Ｐゴシック"/>
          <w:color w:val="000000"/>
          <w:kern w:val="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バリアフリー法</w:t>
      </w:r>
    </w:p>
    <w:p w:rsidR="00947793" w:rsidRPr="00A66FC4" w:rsidRDefault="00947793" w:rsidP="00725B34">
      <w:pPr>
        <w:spacing w:line="220" w:lineRule="exact"/>
        <w:ind w:firstLineChars="100" w:firstLine="180"/>
        <w:rPr>
          <w:rFonts w:ascii="ＭＳ 明朝" w:hAnsi="ＭＳ 明朝" w:cs="ＭＳ Ｐゴシック"/>
          <w:color w:val="000000"/>
          <w:kern w:val="0"/>
          <w:sz w:val="18"/>
          <w:szCs w:val="19"/>
        </w:rPr>
      </w:pPr>
      <w:r w:rsidRPr="00386B82">
        <w:rPr>
          <w:rFonts w:ascii="ＭＳ 明朝" w:hAnsi="ＭＳ 明朝" w:cs="ＭＳ Ｐゴシック" w:hint="eastAsia"/>
          <w:color w:val="000000"/>
          <w:kern w:val="0"/>
          <w:sz w:val="18"/>
          <w:szCs w:val="19"/>
        </w:rPr>
        <w:t>高齢者、障害者等の移動等の円滑化の促進に関する法律。従来の「交通バリアフリー法」と「ハートビル法」の2つの法律を統合、拡充して制定された。公共交通機関や道路、建築物等の整備や、一定の地区におけるこれらの間の経路の一体的な整備を推進し、公共の福祉の増進に資することを目的とする。平成18年施行。</w:t>
      </w:r>
    </w:p>
    <w:p w:rsidR="00947793" w:rsidRPr="007B5B83"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ヒートアイランド現象</w:t>
      </w:r>
    </w:p>
    <w:p w:rsidR="00947793" w:rsidRDefault="00947793" w:rsidP="00725B34">
      <w:pPr>
        <w:spacing w:line="220" w:lineRule="exact"/>
        <w:ind w:firstLineChars="100" w:firstLine="180"/>
        <w:rPr>
          <w:rFonts w:ascii="ＭＳ 明朝" w:hAnsi="ＭＳ 明朝"/>
          <w:color w:val="000000"/>
          <w:sz w:val="18"/>
        </w:rPr>
      </w:pPr>
      <w:r w:rsidRPr="00A66FC4">
        <w:rPr>
          <w:rFonts w:ascii="ＭＳ 明朝" w:hAnsi="ＭＳ 明朝" w:hint="eastAsia"/>
          <w:color w:val="000000"/>
          <w:sz w:val="18"/>
        </w:rPr>
        <w:t>都市部ではエネルギーが大量消費されており、また地表面の大部分はアスファルト・コンクリート等の構造物で覆われている。このため、日中は土壌の水分蒸発による冷却効果が低下し、構造物に蓄えられた熱が夜間放出する等により都市部が郊外</w:t>
      </w:r>
      <w:r w:rsidRPr="00A66FC4">
        <w:rPr>
          <w:rFonts w:ascii="ＭＳ 明朝" w:hAnsi="ＭＳ 明朝" w:hint="eastAsia"/>
          <w:color w:val="000000"/>
          <w:sz w:val="10"/>
          <w:szCs w:val="10"/>
        </w:rPr>
        <w:t>※</w:t>
      </w:r>
      <w:r w:rsidRPr="00A66FC4">
        <w:rPr>
          <w:rFonts w:ascii="ＭＳ 明朝" w:hAnsi="ＭＳ 明朝" w:hint="eastAsia"/>
          <w:color w:val="000000"/>
          <w:sz w:val="18"/>
        </w:rPr>
        <w:t>と比べて気温が高くなる。こうした地域で等温線を描くと都市部を中心とした「島」の様な形になることから呼ばれる現象。</w:t>
      </w:r>
    </w:p>
    <w:p w:rsidR="00947793" w:rsidRPr="00A66FC4"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ヒートショック</w:t>
      </w:r>
    </w:p>
    <w:p w:rsidR="00947793" w:rsidRDefault="00947793" w:rsidP="00947793">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暖房の効いた部屋から寒い廊下に出たときなどに起こり、温度の急変により脈拍や血圧が上昇することで心筋梗塞や脳卒中等を引き起こす要因となる。</w:t>
      </w:r>
    </w:p>
    <w:p w:rsidR="00947793" w:rsidRPr="00A66FC4" w:rsidRDefault="00947793" w:rsidP="00947793">
      <w:pPr>
        <w:spacing w:line="220" w:lineRule="exact"/>
        <w:rPr>
          <w:rFonts w:ascii="ＭＳ 明朝" w:hAnsi="ＭＳ 明朝"/>
          <w:color w:val="000000"/>
          <w:sz w:val="18"/>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ビュースポット</w:t>
      </w:r>
    </w:p>
    <w:p w:rsidR="00947793" w:rsidRPr="00A66FC4" w:rsidRDefault="00947793" w:rsidP="00947793">
      <w:pPr>
        <w:spacing w:line="220" w:lineRule="exact"/>
        <w:ind w:firstLineChars="100" w:firstLine="180"/>
        <w:rPr>
          <w:rFonts w:ascii="ＭＳ 明朝" w:hAnsi="ＭＳ 明朝"/>
          <w:color w:val="000000"/>
          <w:sz w:val="18"/>
          <w:szCs w:val="19"/>
        </w:rPr>
      </w:pPr>
      <w:r w:rsidRPr="0091295F">
        <w:rPr>
          <w:rFonts w:ascii="ＭＳ 明朝" w:hAnsi="ＭＳ 明朝" w:hint="eastAsia"/>
          <w:color w:val="000000"/>
          <w:sz w:val="18"/>
          <w:szCs w:val="19"/>
        </w:rPr>
        <w:t>一般的に「視点場」の意味。</w:t>
      </w:r>
      <w:r w:rsidRPr="006F7EAB">
        <w:rPr>
          <w:rFonts w:ascii="ＭＳ 明朝" w:hAnsi="ＭＳ 明朝" w:hint="eastAsia"/>
          <w:color w:val="000000"/>
          <w:sz w:val="18"/>
          <w:szCs w:val="19"/>
        </w:rPr>
        <w:t>大阪府の景観の</w:t>
      </w:r>
      <w:r>
        <w:rPr>
          <w:rFonts w:ascii="ＭＳ 明朝" w:hAnsi="ＭＳ 明朝" w:hint="eastAsia"/>
          <w:color w:val="000000"/>
          <w:sz w:val="18"/>
          <w:szCs w:val="19"/>
        </w:rPr>
        <w:t>取組み</w:t>
      </w:r>
      <w:r w:rsidRPr="006F7EAB">
        <w:rPr>
          <w:rFonts w:ascii="ＭＳ 明朝" w:hAnsi="ＭＳ 明朝" w:hint="eastAsia"/>
          <w:color w:val="000000"/>
          <w:sz w:val="18"/>
          <w:szCs w:val="19"/>
        </w:rPr>
        <w:t>においては、</w:t>
      </w:r>
      <w:r w:rsidRPr="0091295F">
        <w:rPr>
          <w:rFonts w:ascii="ＭＳ 明朝" w:hAnsi="ＭＳ 明朝" w:hint="eastAsia"/>
          <w:color w:val="000000"/>
          <w:sz w:val="18"/>
          <w:szCs w:val="19"/>
        </w:rPr>
        <w:t>府内の景観資源を美しく眺めることができる場所、自然などの眺めの良い場所だけでなく、旧街道や宿場町などの歴史的・文化的景観や美しいまちなみを眺めることのできる場所を指す。</w:t>
      </w:r>
    </w:p>
    <w:p w:rsidR="00947793" w:rsidRPr="00A66FC4"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不当な追い出し行為</w:t>
      </w:r>
    </w:p>
    <w:p w:rsidR="00947793"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賃貸住宅で家賃を滞納した入居者に対し、鍵の交換等の不当な嫌がらせ行為を行い、退去を迫る行為。近年、敷金・礼金を必要としない「ゼロゼロ物件」の入居者に対する追い出し行為の被害が指摘されている。</w:t>
      </w:r>
    </w:p>
    <w:p w:rsidR="00947793" w:rsidRPr="00A80DB9"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不動産取引における土地調査（土地調査）</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不動産会社（デベロッパー）が、マンションの建設・販売を検討するために候補地周辺のマンションの需給動向や価格帯、地域特性等の情報を入手し、需要と採算性を見極めるために行う調査である。この調査は不動産会社が自ら行うこともあるが、多くの不動産会社は広告会社に調査依頼し、広告会社はさらにリサーチ会社に調査委託する。（平成22年３月「不動産取引における土地調査問題研究会報告書」より抜粋）</w:t>
      </w:r>
    </w:p>
    <w:p w:rsidR="00947793" w:rsidRPr="00A66FC4" w:rsidRDefault="00947793" w:rsidP="00947793">
      <w:pPr>
        <w:spacing w:line="220" w:lineRule="exact"/>
        <w:ind w:firstLineChars="100" w:firstLine="180"/>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プラットフォーム</w:t>
      </w:r>
    </w:p>
    <w:p w:rsidR="00947793" w:rsidRDefault="00947793" w:rsidP="00947793">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「地域協働の場」であり、行政のみならず、市民、企業、NPO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、大学など地域の多様な主体が地域の諸課題を共有し、まちづくりを推進していく住民自治の組織手法。</w:t>
      </w:r>
      <w:r>
        <w:rPr>
          <w:rFonts w:ascii="ＭＳ 明朝" w:hAnsi="ＭＳ 明朝"/>
          <w:color w:val="000000"/>
          <w:sz w:val="18"/>
          <w:szCs w:val="18"/>
        </w:rPr>
        <w:br w:type="page"/>
      </w: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防火・準防火地域</w:t>
      </w:r>
    </w:p>
    <w:p w:rsidR="00947793" w:rsidRDefault="00947793" w:rsidP="00947793">
      <w:pPr>
        <w:spacing w:line="220" w:lineRule="exact"/>
        <w:ind w:firstLineChars="100" w:firstLine="180"/>
        <w:rPr>
          <w:rFonts w:ascii="ＭＳ ゴシック" w:eastAsia="ＭＳ ゴシック" w:hAnsi="ＭＳ ゴシック"/>
          <w:color w:val="000000"/>
        </w:rPr>
      </w:pPr>
      <w:r w:rsidRPr="001D1360">
        <w:rPr>
          <w:rFonts w:ascii="ＭＳ 明朝" w:hAnsi="ＭＳ 明朝" w:hint="eastAsia"/>
          <w:color w:val="000000"/>
          <w:sz w:val="18"/>
          <w:szCs w:val="18"/>
        </w:rPr>
        <w:t>都市計画法に規定されている地域地区の一つ。市街地における火災の危険の防除を目的とするもので、建築基準法及び同法施行令において、建築物の規模に応じた防火規制が定められている。</w:t>
      </w:r>
    </w:p>
    <w:p w:rsidR="00947793" w:rsidRDefault="00947793" w:rsidP="00947793">
      <w:pPr>
        <w:spacing w:line="220" w:lineRule="exact"/>
        <w:rPr>
          <w:rFonts w:ascii="ＭＳ ゴシック" w:eastAsia="ＭＳ ゴシック" w:hAnsi="ＭＳ ゴシック"/>
          <w:color w:val="000000"/>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防災街区整備地区計画</w:t>
      </w:r>
    </w:p>
    <w:p w:rsidR="00947793" w:rsidRDefault="00947793" w:rsidP="00947793">
      <w:pPr>
        <w:spacing w:line="220" w:lineRule="exact"/>
        <w:ind w:firstLineChars="100" w:firstLine="180"/>
        <w:rPr>
          <w:rFonts w:ascii="ＭＳ 明朝" w:hAnsi="ＭＳ 明朝"/>
          <w:color w:val="000000"/>
          <w:sz w:val="18"/>
          <w:szCs w:val="19"/>
        </w:rPr>
      </w:pPr>
      <w:r w:rsidRPr="00CA7A3F">
        <w:rPr>
          <w:rFonts w:ascii="ＭＳ 明朝" w:hAnsi="ＭＳ 明朝" w:hint="eastAsia"/>
          <w:color w:val="000000"/>
          <w:sz w:val="18"/>
          <w:szCs w:val="19"/>
        </w:rPr>
        <w:t>密集市街地内の土地の区域において、延焼防止及び避難の確保と土地の合理的かつ健全な利用が図られることを目途として、一体的かつ総合的な市街地の整備が行われるよう都市計画に定めることができるもので、密集市街地における防災街区の整備の促進に関する法律第32条に規定されています。</w:t>
      </w:r>
    </w:p>
    <w:p w:rsidR="00947793" w:rsidRDefault="00947793" w:rsidP="00947793">
      <w:pPr>
        <w:spacing w:line="220" w:lineRule="exact"/>
        <w:rPr>
          <w:rFonts w:ascii="ＭＳ ゴシック" w:eastAsia="ＭＳ ゴシック" w:hAnsi="ＭＳ ゴシック"/>
          <w:color w:val="000000"/>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防災マップ</w:t>
      </w:r>
    </w:p>
    <w:p w:rsidR="00947793" w:rsidRPr="00A66FC4" w:rsidRDefault="00947793" w:rsidP="00725B34">
      <w:pPr>
        <w:spacing w:line="220" w:lineRule="exact"/>
        <w:ind w:firstLineChars="100" w:firstLine="180"/>
        <w:rPr>
          <w:rFonts w:ascii="ＭＳ 明朝" w:hAnsi="ＭＳ 明朝"/>
          <w:color w:val="000000"/>
          <w:sz w:val="18"/>
          <w:szCs w:val="19"/>
        </w:rPr>
      </w:pPr>
      <w:r w:rsidRPr="00D04CED">
        <w:rPr>
          <w:rFonts w:ascii="ＭＳ 明朝" w:hAnsi="ＭＳ 明朝" w:hint="eastAsia"/>
          <w:color w:val="000000"/>
          <w:sz w:val="18"/>
          <w:szCs w:val="19"/>
        </w:rPr>
        <w:t>地域にお住まいの方々がすばやく安全に避難できることを主な目的として住民主体で作成する、地域の危険な箇所、避難経路や避難場所など災害時に重要な情報を地図上に示したもの</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まちづくり協議会</w:t>
      </w:r>
    </w:p>
    <w:p w:rsidR="00947793" w:rsidRDefault="00947793" w:rsidP="00947793">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住民自らが計画を立案・提案し、また地元と行政との橋渡しを行うまちづくり協議組織のこと。協議会の構成としては、既存の町会・自治会・商店会の委員のほか、地元企業・公募による個人などを参加させるものがある。</w:t>
      </w:r>
    </w:p>
    <w:p w:rsidR="00947793"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マルチハビテーション</w:t>
      </w:r>
    </w:p>
    <w:p w:rsidR="00947793" w:rsidRPr="00A66FC4" w:rsidRDefault="00947793" w:rsidP="00725B34">
      <w:pPr>
        <w:spacing w:line="220" w:lineRule="exact"/>
        <w:ind w:firstLineChars="100" w:firstLine="180"/>
        <w:rPr>
          <w:rFonts w:ascii="ＭＳ 明朝" w:hAnsi="ＭＳ 明朝" w:cs="ＭＳ Ｐゴシック"/>
          <w:color w:val="000000"/>
          <w:kern w:val="0"/>
          <w:sz w:val="18"/>
          <w:szCs w:val="19"/>
        </w:rPr>
      </w:pPr>
      <w:r w:rsidRPr="00A66FC4">
        <w:rPr>
          <w:rFonts w:ascii="ＭＳ 明朝" w:hAnsi="ＭＳ 明朝" w:hint="eastAsia"/>
          <w:color w:val="000000"/>
          <w:sz w:val="18"/>
          <w:szCs w:val="19"/>
        </w:rPr>
        <w:t>２つ以上の生活拠点を持つこと。二地域居住。</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密集市街地</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老朽化した木造建築物が建ち並び、狭い道路が多く公園などの公共的な空間・空地が少ないために、地震時等に建物の倒壊や大規模な火災などの甚大な被害が発生する危険性が高い市街地。戦前からの市街地や高度経済成長期の人口急増等により都心部周辺で形成されたものが多い。</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密集事業</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老朽住宅の密集、公共施設の著しい不足等が認められる住宅市街地において、住宅事業の改善、公共施設等の整備、老朽住宅の建替促進等を行うことにより防災性の向上、居住環境の整備及び良好な住宅の供給を図る事業。（住宅市街地総合整備事業（密集住宅市街地整備型）は平成22年度に社会資本総合交付金に整理されている。）</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みどりの風促進区域</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「みどりの大阪推進計画」に基づき指定される、海と山をつなぐみどりの太い軸線の形成を通じ、府民が実感できるみどりを創出するとともに、ヒートアイランド現象</w:t>
      </w:r>
      <w:r w:rsidRPr="00A66FC4">
        <w:rPr>
          <w:rFonts w:ascii="ＭＳ 明朝" w:hAnsi="ＭＳ 明朝" w:hint="eastAsia"/>
          <w:color w:val="000000"/>
          <w:sz w:val="10"/>
        </w:rPr>
        <w:t>※</w:t>
      </w:r>
      <w:r w:rsidRPr="00A66FC4">
        <w:rPr>
          <w:rFonts w:ascii="ＭＳ 明朝" w:hAnsi="ＭＳ 明朝" w:hint="eastAsia"/>
          <w:color w:val="000000"/>
          <w:sz w:val="18"/>
          <w:szCs w:val="18"/>
        </w:rPr>
        <w:t>の緩和や、官民一体となったオール大阪でのみどりづくりを促進するため、道路や河川を中心に、一定幅の沿線民有地を含めた区域。</w:t>
      </w:r>
    </w:p>
    <w:p w:rsidR="00947793" w:rsidRPr="00A66FC4" w:rsidRDefault="00947793" w:rsidP="00725B34">
      <w:pPr>
        <w:spacing w:line="220" w:lineRule="exact"/>
        <w:rPr>
          <w:rFonts w:ascii="ＭＳ ゴシック" w:eastAsia="ＭＳ ゴシック" w:hAnsi="ＭＳ ゴシック"/>
          <w:color w:val="000000"/>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みなし特定公共賃貸住宅</w:t>
      </w:r>
    </w:p>
    <w:p w:rsidR="00947793" w:rsidRPr="00A66FC4" w:rsidRDefault="00947793"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本来、住宅に困窮する低額所得者に対して供給する公営住宅</w:t>
      </w:r>
      <w:r w:rsidRPr="00A66FC4">
        <w:rPr>
          <w:rFonts w:ascii="ＭＳ 明朝" w:hAnsi="ＭＳ 明朝" w:hint="eastAsia"/>
          <w:color w:val="000000"/>
          <w:sz w:val="10"/>
          <w:szCs w:val="10"/>
        </w:rPr>
        <w:t>※</w:t>
      </w:r>
      <w:r w:rsidRPr="00A66FC4">
        <w:rPr>
          <w:rFonts w:ascii="ＭＳ 明朝" w:hAnsi="ＭＳ 明朝" w:hint="eastAsia"/>
          <w:color w:val="000000"/>
          <w:sz w:val="18"/>
          <w:szCs w:val="19"/>
        </w:rPr>
        <w:t>を、公営住宅法の規定に基づいて事業主体が中堅所得者等の居住の用に供する住宅として供給するもの。</w:t>
      </w:r>
    </w:p>
    <w:p w:rsidR="00947793" w:rsidRPr="00A66FC4"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見守り拠点施設</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地域コミュニティ活動の支援拠点の一つである和泉市において、高齢者の見守り活動の拠点として、市営住宅の空家を地域の誰でも使用できるよう団らん室として開放して</w:t>
      </w:r>
      <w:r>
        <w:rPr>
          <w:rFonts w:ascii="ＭＳ 明朝" w:hAnsi="ＭＳ 明朝" w:hint="eastAsia"/>
          <w:color w:val="000000"/>
          <w:sz w:val="18"/>
          <w:szCs w:val="18"/>
        </w:rPr>
        <w:t>いる。また、一人ぐ</w:t>
      </w:r>
      <w:r w:rsidRPr="00A66FC4">
        <w:rPr>
          <w:rFonts w:ascii="ＭＳ 明朝" w:hAnsi="ＭＳ 明朝" w:hint="eastAsia"/>
          <w:color w:val="000000"/>
          <w:sz w:val="18"/>
          <w:szCs w:val="18"/>
        </w:rPr>
        <w:t>らしの高齢者の孤独死やひき</w:t>
      </w:r>
      <w:r w:rsidRPr="00A66FC4">
        <w:rPr>
          <w:rFonts w:ascii="ＭＳ 明朝" w:hAnsi="ＭＳ 明朝" w:hint="eastAsia"/>
          <w:color w:val="000000"/>
          <w:sz w:val="18"/>
          <w:szCs w:val="18"/>
        </w:rPr>
        <w:lastRenderedPageBreak/>
        <w:t>こもり防止のため、65歳以上の市営住宅居住者のうち、見守り支援を希望した者の安否確認や生活相談などを実施している。</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家賃債務保証</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賃貸住宅への入居を支援するため、賃貸住宅に入居する際の家賃債務等を保証すること。</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ライフステージ</w:t>
      </w:r>
    </w:p>
    <w:p w:rsidR="00947793"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人間の一生において節目となる出来事(出生、入学、卒業、就職、結婚、出産、子育て、退職等)によって区分される生活環境の段階のこと。</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ラベリング制度</w:t>
      </w:r>
    </w:p>
    <w:p w:rsidR="00947793"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対象物となる製品等が満たす基準や性能について、視覚的に分かりやすいラベルを表示する制度で、消費者が製品等を選択する際の比較検討の材料として利用することを目的としている。</w:t>
      </w:r>
    </w:p>
    <w:p w:rsidR="00947793" w:rsidRPr="00A66FC4" w:rsidRDefault="00947793" w:rsidP="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リノベーション</w:t>
      </w:r>
    </w:p>
    <w:p w:rsidR="00947793"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リフォームが新築時の目論みに近づく様に復元する修繕であるのに対し、リノベーションは新築時の目論見とは違う次元に改修する改修とされている。一般的には、建物を大幅に改修し、古い建物を新しい状態に戻すのではなく、大規模な設備更新や間取り変更などを伴い、建物に新たな付加価値を与えることを目的としたもの。</w:t>
      </w:r>
    </w:p>
    <w:p w:rsidR="00947793" w:rsidRPr="00A66FC4" w:rsidRDefault="00947793" w:rsidP="00725B34">
      <w:pPr>
        <w:spacing w:line="220" w:lineRule="exact"/>
        <w:ind w:firstLineChars="100" w:firstLine="180"/>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4439C7">
        <w:rPr>
          <w:rFonts w:ascii="ＭＳ Ｐゴシック" w:eastAsia="ＭＳ Ｐゴシック" w:hAnsi="ＭＳ Ｐゴシック" w:hint="eastAsia"/>
          <w:color w:val="000000"/>
          <w:szCs w:val="21"/>
        </w:rPr>
        <w:t>リフォーム工事瑕疵担保責任保険</w:t>
      </w:r>
    </w:p>
    <w:p w:rsidR="00947793" w:rsidRPr="00A66FC4" w:rsidRDefault="00947793" w:rsidP="00947793">
      <w:pPr>
        <w:spacing w:line="220" w:lineRule="exact"/>
        <w:ind w:firstLineChars="100" w:firstLine="180"/>
        <w:rPr>
          <w:rFonts w:ascii="ＭＳ 明朝" w:hAnsi="ＭＳ 明朝"/>
          <w:color w:val="000000"/>
          <w:sz w:val="18"/>
          <w:szCs w:val="18"/>
        </w:rPr>
      </w:pPr>
      <w:r w:rsidRPr="004439C7">
        <w:rPr>
          <w:rFonts w:ascii="ＭＳ 明朝" w:hAnsi="ＭＳ 明朝" w:hint="eastAsia"/>
          <w:color w:val="000000"/>
          <w:sz w:val="18"/>
          <w:szCs w:val="18"/>
        </w:rPr>
        <w:t>国土交通省が指定し</w:t>
      </w:r>
      <w:r>
        <w:rPr>
          <w:rFonts w:ascii="ＭＳ 明朝" w:hAnsi="ＭＳ 明朝" w:hint="eastAsia"/>
          <w:color w:val="000000"/>
          <w:sz w:val="18"/>
          <w:szCs w:val="18"/>
        </w:rPr>
        <w:t>た住宅瑕疵担保責任保険</w:t>
      </w:r>
      <w:r w:rsidRPr="004439C7">
        <w:rPr>
          <w:rFonts w:ascii="ＭＳ 明朝" w:hAnsi="ＭＳ 明朝" w:hint="eastAsia"/>
          <w:color w:val="000000"/>
          <w:sz w:val="18"/>
          <w:szCs w:val="18"/>
        </w:rPr>
        <w:t>法人が販売する、リフォーム時の検査と保証がセットになった保険制度。リフォーム工事の施工中や工事完了後に、第三者検査員（建築士）による現場検査が行われるとともに、後日工事に瑕疵が見つかった場合、補修費用等の保険金が事業者（事業者が倒産等の場合は発注者）に支払われ、無償での修繕が可能となる。</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隣保館（りんぽかん）</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地域社会全体の中で、福祉の向上や人権啓発の住民交流の拠点となる開かれたコミュニティセンターとして、生活上の各種相談事業や人権課題の解決のための各種事業を総合的に行う社会福祉施設。</w:t>
      </w:r>
    </w:p>
    <w:p w:rsidR="00947793" w:rsidRPr="00A66FC4" w:rsidRDefault="00947793" w:rsidP="00725B34">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ワークショップ</w:t>
      </w:r>
    </w:p>
    <w:p w:rsidR="00947793" w:rsidRPr="00A66FC4" w:rsidRDefault="00947793"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地域にかかわる諸問題に対応するために、様々な立場の参加者が、経験交流や魅力的な共同作業を通じて、地域の課題発見・創造的な解決策や計画案の考案・それらの評価などを行っていく活動をいう。</w:t>
      </w:r>
    </w:p>
    <w:p w:rsidR="00947793" w:rsidRDefault="00947793" w:rsidP="00725B34">
      <w:pPr>
        <w:spacing w:line="220" w:lineRule="exact"/>
        <w:rPr>
          <w:rFonts w:ascii="ＭＳ 明朝" w:hAnsi="ＭＳ 明朝"/>
          <w:color w:val="000000"/>
          <w:sz w:val="18"/>
          <w:szCs w:val="18"/>
        </w:rPr>
      </w:pPr>
    </w:p>
    <w:p w:rsidR="00947793" w:rsidRPr="00240649" w:rsidRDefault="00947793" w:rsidP="00E97423">
      <w:pPr>
        <w:numPr>
          <w:ilvl w:val="0"/>
          <w:numId w:val="4"/>
        </w:numPr>
        <w:spacing w:line="220" w:lineRule="exact"/>
        <w:rPr>
          <w:rFonts w:ascii="ＭＳ Ｐゴシック" w:eastAsia="ＭＳ Ｐゴシック" w:hAnsi="ＭＳ Ｐゴシック"/>
          <w:szCs w:val="21"/>
        </w:rPr>
      </w:pPr>
      <w:r w:rsidRPr="00240649">
        <w:rPr>
          <w:rFonts w:ascii="ＭＳ Ｐゴシック" w:eastAsia="ＭＳ Ｐゴシック" w:hAnsi="ＭＳ Ｐゴシック"/>
          <w:szCs w:val="21"/>
        </w:rPr>
        <w:t>CID組織</w:t>
      </w:r>
    </w:p>
    <w:p w:rsidR="00947793" w:rsidRPr="00A66FC4" w:rsidRDefault="00947793" w:rsidP="00947793">
      <w:pPr>
        <w:spacing w:line="220" w:lineRule="exact"/>
        <w:ind w:firstLineChars="100" w:firstLine="180"/>
        <w:rPr>
          <w:rFonts w:ascii="ＭＳ 明朝" w:hAnsi="ＭＳ 明朝"/>
          <w:color w:val="000000"/>
          <w:sz w:val="18"/>
          <w:szCs w:val="18"/>
        </w:rPr>
      </w:pPr>
      <w:r w:rsidRPr="00387EB3">
        <w:rPr>
          <w:rFonts w:ascii="ＭＳ 明朝" w:hAnsi="ＭＳ 明朝" w:hint="eastAsia"/>
          <w:color w:val="000000"/>
          <w:sz w:val="18"/>
          <w:szCs w:val="18"/>
        </w:rPr>
        <w:t>CID</w:t>
      </w:r>
      <w:r>
        <w:rPr>
          <w:rFonts w:ascii="ＭＳ 明朝" w:hAnsi="ＭＳ 明朝" w:hint="eastAsia"/>
          <w:color w:val="000000"/>
          <w:sz w:val="18"/>
          <w:szCs w:val="18"/>
        </w:rPr>
        <w:t>は、</w:t>
      </w:r>
      <w:r w:rsidRPr="00387EB3">
        <w:rPr>
          <w:rFonts w:ascii="ＭＳ 明朝" w:hAnsi="ＭＳ 明朝" w:hint="eastAsia"/>
          <w:color w:val="000000"/>
          <w:sz w:val="18"/>
          <w:szCs w:val="18"/>
        </w:rPr>
        <w:t>Community Improvement District</w:t>
      </w:r>
      <w:r>
        <w:rPr>
          <w:rFonts w:ascii="ＭＳ 明朝" w:hAnsi="ＭＳ 明朝" w:hint="eastAsia"/>
          <w:color w:val="000000"/>
          <w:sz w:val="18"/>
          <w:szCs w:val="18"/>
        </w:rPr>
        <w:t>（</w:t>
      </w:r>
      <w:r w:rsidRPr="00387EB3">
        <w:rPr>
          <w:rFonts w:ascii="ＭＳ 明朝" w:hAnsi="ＭＳ 明朝" w:hint="eastAsia"/>
          <w:color w:val="000000"/>
          <w:sz w:val="18"/>
          <w:szCs w:val="18"/>
        </w:rPr>
        <w:t>コミュニティ再生地域）</w:t>
      </w:r>
      <w:r>
        <w:rPr>
          <w:rFonts w:ascii="ＭＳ 明朝" w:hAnsi="ＭＳ 明朝" w:hint="eastAsia"/>
          <w:color w:val="000000"/>
          <w:sz w:val="18"/>
          <w:szCs w:val="18"/>
        </w:rPr>
        <w:t>の略。</w:t>
      </w:r>
      <w:r w:rsidRPr="00387EB3">
        <w:rPr>
          <w:rFonts w:ascii="ＭＳ 明朝" w:hAnsi="ＭＳ 明朝" w:hint="eastAsia"/>
          <w:color w:val="000000"/>
          <w:sz w:val="18"/>
          <w:szCs w:val="18"/>
        </w:rPr>
        <w:t>住宅地を中心とした地域において、公物管理・都市計画決定等の準自治体的な権限を持ち、地域の資産を一体的、戦略的に捉えてコミュニティ再生を行う自律的で公民双方のメリットを兼ね備えた組織</w:t>
      </w:r>
      <w:r>
        <w:rPr>
          <w:rFonts w:ascii="ＭＳ 明朝" w:hAnsi="ＭＳ 明朝" w:hint="eastAsia"/>
          <w:color w:val="000000"/>
          <w:sz w:val="18"/>
          <w:szCs w:val="18"/>
        </w:rPr>
        <w:t>のこと。</w:t>
      </w:r>
    </w:p>
    <w:p w:rsidR="00947793" w:rsidRPr="00A66FC4" w:rsidRDefault="00947793" w:rsidP="00947793">
      <w:pPr>
        <w:spacing w:line="220" w:lineRule="exact"/>
        <w:rPr>
          <w:rFonts w:ascii="ＭＳ Ｐゴシック" w:eastAsia="ＭＳ Ｐゴシック" w:hAnsi="ＭＳ Ｐゴシック"/>
          <w:color w:val="00000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ESCO事業</w:t>
      </w:r>
    </w:p>
    <w:p w:rsidR="00947793" w:rsidRDefault="00947793" w:rsidP="00947793">
      <w:pPr>
        <w:spacing w:line="220" w:lineRule="exact"/>
        <w:ind w:firstLineChars="100" w:firstLine="180"/>
        <w:rPr>
          <w:rFonts w:ascii="ＭＳ 明朝" w:hAnsi="ＭＳ 明朝"/>
          <w:color w:val="000000"/>
          <w:sz w:val="18"/>
          <w:szCs w:val="19"/>
        </w:rPr>
      </w:pPr>
      <w:r w:rsidRPr="00386B82">
        <w:rPr>
          <w:rFonts w:ascii="ＭＳ 明朝" w:hAnsi="ＭＳ 明朝" w:hint="eastAsia"/>
          <w:color w:val="000000"/>
          <w:sz w:val="18"/>
          <w:szCs w:val="19"/>
        </w:rPr>
        <w:t>Energy Service Company事業の略。省エネルギー化による光熱水費の削減分で改修工事に係る経費等を償還することを基本とする事業で、ESCO事業者は省エネルギー効果が見込まれるシステム・設備などを提案・提供することで省エネルギーを保証し、維持・管理まで含めた包括的なサービスを提供する。</w:t>
      </w:r>
      <w:r>
        <w:rPr>
          <w:rFonts w:ascii="ＭＳ 明朝" w:hAnsi="ＭＳ 明朝"/>
          <w:color w:val="000000"/>
          <w:sz w:val="18"/>
          <w:szCs w:val="19"/>
        </w:rPr>
        <w:br w:type="page"/>
      </w:r>
    </w:p>
    <w:p w:rsidR="00947793" w:rsidRDefault="00947793" w:rsidP="00E97423">
      <w:pPr>
        <w:numPr>
          <w:ilvl w:val="0"/>
          <w:numId w:val="4"/>
        </w:numPr>
        <w:spacing w:line="220" w:lineRule="exact"/>
        <w:rPr>
          <w:rFonts w:ascii="ＭＳ Ｐゴシック" w:eastAsia="ＭＳ Ｐゴシック" w:hAnsi="ＭＳ Ｐゴシック"/>
          <w:color w:val="000000"/>
          <w:szCs w:val="21"/>
        </w:rPr>
      </w:pPr>
      <w:r w:rsidRPr="00F3071A">
        <w:rPr>
          <w:rFonts w:ascii="ＭＳ Ｐゴシック" w:eastAsia="ＭＳ Ｐゴシック" w:hAnsi="ＭＳ Ｐゴシック" w:hint="eastAsia"/>
          <w:color w:val="000000"/>
          <w:szCs w:val="21"/>
        </w:rPr>
        <w:lastRenderedPageBreak/>
        <w:t>LCEMツール</w:t>
      </w:r>
    </w:p>
    <w:p w:rsidR="00947793" w:rsidRPr="009729B5" w:rsidRDefault="00947793" w:rsidP="00947793">
      <w:pPr>
        <w:spacing w:line="220" w:lineRule="exact"/>
        <w:ind w:firstLineChars="100" w:firstLine="180"/>
        <w:rPr>
          <w:rFonts w:ascii="ＭＳ 明朝" w:hAnsi="ＭＳ 明朝"/>
          <w:color w:val="000000"/>
          <w:sz w:val="18"/>
          <w:szCs w:val="18"/>
        </w:rPr>
      </w:pPr>
      <w:r w:rsidRPr="00F3071A">
        <w:rPr>
          <w:rFonts w:ascii="ＭＳ 明朝" w:hAnsi="ＭＳ 明朝" w:hint="eastAsia"/>
          <w:color w:val="000000"/>
          <w:sz w:val="18"/>
          <w:szCs w:val="18"/>
        </w:rPr>
        <w:t>Life Cycle Energy Managementツールの略。国土交通省が公開する</w:t>
      </w:r>
      <w:r>
        <w:rPr>
          <w:rFonts w:ascii="ＭＳ 明朝" w:hAnsi="ＭＳ 明朝" w:hint="eastAsia"/>
          <w:color w:val="000000"/>
          <w:sz w:val="18"/>
          <w:szCs w:val="18"/>
        </w:rPr>
        <w:t>、</w:t>
      </w:r>
      <w:r w:rsidRPr="00F3071A">
        <w:rPr>
          <w:rFonts w:ascii="ＭＳ 明朝" w:hAnsi="ＭＳ 明朝" w:hint="eastAsia"/>
          <w:color w:val="000000"/>
          <w:sz w:val="18"/>
          <w:szCs w:val="18"/>
        </w:rPr>
        <w:t>施設のライフサイクルを通じて空調設備のエネルギー性能を評価するためのツール。</w:t>
      </w:r>
    </w:p>
    <w:p w:rsidR="00947793" w:rsidRDefault="00947793" w:rsidP="00947793">
      <w:pPr>
        <w:spacing w:line="220" w:lineRule="exact"/>
        <w:rPr>
          <w:rFonts w:ascii="ＭＳ Ｐゴシック" w:eastAsia="ＭＳ Ｐゴシック" w:hAnsi="ＭＳ Ｐゴシック"/>
          <w:color w:val="000000"/>
          <w:szCs w:val="21"/>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NPO</w:t>
      </w:r>
    </w:p>
    <w:p w:rsidR="00947793" w:rsidRDefault="00947793" w:rsidP="00947793">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民間非営利組織。営利を目的とせず、社会貢献活動を行っている民間の事業体。日本では、民間の非営利団体、その中でも特に市民が主体となって社会貢献活動を行っている団体を指してNPOと呼ぶことが多い。NPO法に基づく「特定非営利活動法人」を示す場合と任意団体などを含めた広い意味での民間非営利組織を示す場合がある。</w:t>
      </w:r>
    </w:p>
    <w:p w:rsidR="00947793" w:rsidRPr="00CA7A3F" w:rsidRDefault="00947793">
      <w:pPr>
        <w:spacing w:line="220" w:lineRule="exact"/>
        <w:rPr>
          <w:rFonts w:ascii="ＭＳ 明朝" w:hAnsi="ＭＳ 明朝"/>
          <w:color w:val="000000"/>
          <w:sz w:val="18"/>
          <w:szCs w:val="18"/>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PFI</w:t>
      </w:r>
    </w:p>
    <w:p w:rsidR="00947793" w:rsidRPr="00A66FC4" w:rsidRDefault="00947793" w:rsidP="00725B34">
      <w:pPr>
        <w:spacing w:line="220" w:lineRule="exact"/>
        <w:ind w:firstLineChars="100" w:firstLine="180"/>
        <w:rPr>
          <w:rFonts w:ascii="ＭＳ 明朝" w:hAnsi="ＭＳ 明朝" w:cs="ＭＳ Ｐゴシック"/>
          <w:color w:val="000000"/>
          <w:kern w:val="0"/>
          <w:sz w:val="18"/>
          <w:szCs w:val="19"/>
        </w:rPr>
      </w:pPr>
      <w:r>
        <w:rPr>
          <w:rFonts w:ascii="ＭＳ 明朝" w:hAnsi="ＭＳ 明朝" w:cs="ＭＳ Ｐゴシック" w:hint="eastAsia"/>
          <w:color w:val="000000"/>
          <w:kern w:val="0"/>
          <w:sz w:val="18"/>
          <w:szCs w:val="19"/>
        </w:rPr>
        <w:t>P</w:t>
      </w:r>
      <w:r w:rsidRPr="00A66FC4">
        <w:rPr>
          <w:rFonts w:ascii="ＭＳ 明朝" w:hAnsi="ＭＳ 明朝" w:cs="ＭＳ Ｐゴシック" w:hint="eastAsia"/>
          <w:color w:val="000000"/>
          <w:kern w:val="0"/>
          <w:sz w:val="18"/>
          <w:szCs w:val="19"/>
        </w:rPr>
        <w:t xml:space="preserve">rivate </w:t>
      </w:r>
      <w:r>
        <w:rPr>
          <w:rFonts w:ascii="ＭＳ 明朝" w:hAnsi="ＭＳ 明朝" w:cs="ＭＳ Ｐゴシック" w:hint="eastAsia"/>
          <w:color w:val="000000"/>
          <w:kern w:val="0"/>
          <w:sz w:val="18"/>
          <w:szCs w:val="19"/>
        </w:rPr>
        <w:t>F</w:t>
      </w:r>
      <w:r w:rsidRPr="00A66FC4">
        <w:rPr>
          <w:rFonts w:ascii="ＭＳ 明朝" w:hAnsi="ＭＳ 明朝" w:cs="ＭＳ Ｐゴシック" w:hint="eastAsia"/>
          <w:color w:val="000000"/>
          <w:kern w:val="0"/>
          <w:sz w:val="18"/>
          <w:szCs w:val="19"/>
        </w:rPr>
        <w:t xml:space="preserve">inance </w:t>
      </w:r>
      <w:r>
        <w:rPr>
          <w:rFonts w:ascii="ＭＳ 明朝" w:hAnsi="ＭＳ 明朝" w:cs="ＭＳ Ｐゴシック" w:hint="eastAsia"/>
          <w:color w:val="000000"/>
          <w:kern w:val="0"/>
          <w:sz w:val="18"/>
          <w:szCs w:val="19"/>
        </w:rPr>
        <w:t>I</w:t>
      </w:r>
      <w:r w:rsidRPr="00A66FC4">
        <w:rPr>
          <w:rFonts w:ascii="ＭＳ 明朝" w:hAnsi="ＭＳ 明朝" w:cs="ＭＳ Ｐゴシック" w:hint="eastAsia"/>
          <w:color w:val="000000"/>
          <w:kern w:val="0"/>
          <w:sz w:val="18"/>
          <w:szCs w:val="19"/>
        </w:rPr>
        <w:t>nitiativeの略。社会資本の整備・運営において、民間の資金や経営力を活用して公共と民間が協力して行う事業方式。</w:t>
      </w:r>
    </w:p>
    <w:p w:rsidR="00947793" w:rsidRPr="00A66FC4" w:rsidRDefault="00947793" w:rsidP="00947793">
      <w:pPr>
        <w:spacing w:line="220" w:lineRule="exact"/>
        <w:rPr>
          <w:rFonts w:ascii="ＭＳ Ｐゴシック" w:eastAsia="ＭＳ Ｐゴシック" w:hAnsi="ＭＳ Ｐゴシック"/>
          <w:color w:val="000000"/>
          <w:sz w:val="19"/>
          <w:szCs w:val="19"/>
        </w:rPr>
      </w:pPr>
    </w:p>
    <w:p w:rsidR="00947793" w:rsidRPr="00A66FC4" w:rsidRDefault="00947793" w:rsidP="00E97423">
      <w:pPr>
        <w:numPr>
          <w:ilvl w:val="0"/>
          <w:numId w:val="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PPP</w:t>
      </w:r>
    </w:p>
    <w:p w:rsidR="00947793" w:rsidRDefault="00947793">
      <w:pPr>
        <w:spacing w:line="220" w:lineRule="exact"/>
        <w:ind w:firstLineChars="100" w:firstLine="180"/>
        <w:rPr>
          <w:rFonts w:ascii="ＭＳ 明朝" w:hAnsi="ＭＳ 明朝"/>
          <w:color w:val="000000"/>
          <w:sz w:val="18"/>
          <w:szCs w:val="19"/>
        </w:rPr>
        <w:sectPr w:rsidR="00947793" w:rsidSect="00947793">
          <w:headerReference w:type="even" r:id="rId222"/>
          <w:pgSz w:w="11907" w:h="16840" w:code="9"/>
          <w:pgMar w:top="1440" w:right="1077" w:bottom="1440" w:left="1077" w:header="851" w:footer="340" w:gutter="0"/>
          <w:pgNumType w:fmt="numberInDash"/>
          <w:cols w:num="2" w:space="720"/>
          <w:docGrid w:type="lines" w:linePitch="423"/>
        </w:sectPr>
      </w:pPr>
      <w:r w:rsidRPr="00A66FC4">
        <w:rPr>
          <w:rFonts w:ascii="ＭＳ 明朝" w:hAnsi="ＭＳ 明朝" w:hint="eastAsia"/>
          <w:color w:val="000000"/>
          <w:sz w:val="18"/>
          <w:szCs w:val="19"/>
        </w:rPr>
        <w:t>PPPとはPublic-Private Partnershipの略。「民間でできることは、できるだけ民間に委ねる」との原則のもと、公共サービスの属性に応じて、民間委託、PFI</w:t>
      </w:r>
      <w:r w:rsidRPr="00A66FC4">
        <w:rPr>
          <w:rFonts w:ascii="ＭＳ 明朝" w:hAnsi="ＭＳ 明朝" w:hint="eastAsia"/>
          <w:color w:val="000000"/>
          <w:sz w:val="10"/>
          <w:szCs w:val="10"/>
        </w:rPr>
        <w:t>※</w:t>
      </w:r>
      <w:r w:rsidRPr="00A66FC4">
        <w:rPr>
          <w:rFonts w:ascii="ＭＳ 明朝" w:hAnsi="ＭＳ 明朝" w:hint="eastAsia"/>
          <w:color w:val="000000"/>
          <w:sz w:val="18"/>
          <w:szCs w:val="19"/>
        </w:rPr>
        <w:t>、独立行政法人化、民営化等の方策の活用に関する検討を進め、公共サービス分野での官民パートナーシップによる公共サービスの民間開放の推進を目指</w:t>
      </w:r>
      <w:r w:rsidR="00294B22">
        <w:rPr>
          <w:rFonts w:ascii="ＭＳ 明朝" w:hAnsi="ＭＳ 明朝" w:hint="eastAsia"/>
          <w:color w:val="000000"/>
          <w:sz w:val="18"/>
          <w:szCs w:val="19"/>
        </w:rPr>
        <w:t>すもの。</w:t>
      </w:r>
    </w:p>
    <w:p w:rsidR="009625AC" w:rsidRDefault="009625AC">
      <w:pPr>
        <w:widowControl/>
        <w:jc w:val="left"/>
        <w:rPr>
          <w:rFonts w:asciiTheme="minorEastAsia" w:eastAsiaTheme="minorEastAsia" w:hAnsiTheme="minorEastAsia"/>
          <w:sz w:val="22"/>
          <w:szCs w:val="18"/>
        </w:rPr>
      </w:pPr>
      <w:r>
        <w:rPr>
          <w:rFonts w:asciiTheme="minorEastAsia" w:eastAsiaTheme="minorEastAsia" w:hAnsiTheme="minorEastAsia"/>
          <w:sz w:val="22"/>
          <w:szCs w:val="18"/>
        </w:rPr>
        <w:lastRenderedPageBreak/>
        <w:br w:type="page"/>
      </w:r>
    </w:p>
    <w:p w:rsidR="00451AB3" w:rsidRDefault="00451AB3">
      <w:pPr>
        <w:widowControl/>
        <w:jc w:val="left"/>
        <w:rPr>
          <w:rFonts w:asciiTheme="minorEastAsia" w:eastAsiaTheme="minorEastAsia" w:hAnsiTheme="minorEastAsia"/>
          <w:sz w:val="22"/>
          <w:szCs w:val="18"/>
        </w:rPr>
      </w:pPr>
      <w:bookmarkStart w:id="1" w:name="_GoBack"/>
      <w:bookmarkEnd w:id="1"/>
    </w:p>
    <w:p w:rsidR="00947793" w:rsidRPr="002E773D" w:rsidRDefault="00947793" w:rsidP="00947793">
      <w:pPr>
        <w:spacing w:line="320" w:lineRule="exact"/>
        <w:rPr>
          <w:rFonts w:asciiTheme="minorEastAsia" w:eastAsiaTheme="minorEastAsia" w:hAnsiTheme="minorEastAsia"/>
          <w:sz w:val="22"/>
          <w:szCs w:val="18"/>
        </w:rPr>
      </w:pPr>
    </w:p>
    <w:p w:rsidR="00543254" w:rsidRPr="00947793" w:rsidRDefault="00C63F0F" w:rsidP="00947793">
      <w:pPr>
        <w:spacing w:line="320" w:lineRule="exact"/>
        <w:rPr>
          <w:rFonts w:asciiTheme="majorEastAsia" w:eastAsiaTheme="majorEastAsia" w:hAnsiTheme="majorEastAsia"/>
          <w:sz w:val="22"/>
        </w:rPr>
      </w:pPr>
      <w:r>
        <w:rPr>
          <w:rFonts w:asciiTheme="minorEastAsia" w:eastAsiaTheme="minorEastAsia" w:hAnsiTheme="minorEastAsia"/>
          <w:noProof/>
          <w:sz w:val="22"/>
          <w:szCs w:val="18"/>
        </w:rPr>
        <mc:AlternateContent>
          <mc:Choice Requires="wpg">
            <w:drawing>
              <wp:anchor distT="0" distB="0" distL="114300" distR="114300" simplePos="0" relativeHeight="253128704" behindDoc="0" locked="0" layoutInCell="1" allowOverlap="1" wp14:anchorId="3A6C2605" wp14:editId="61FB6D80">
                <wp:simplePos x="0" y="0"/>
                <wp:positionH relativeFrom="margin">
                  <wp:align>center</wp:align>
                </wp:positionH>
                <wp:positionV relativeFrom="paragraph">
                  <wp:posOffset>8179886</wp:posOffset>
                </wp:positionV>
                <wp:extent cx="6598920" cy="888040"/>
                <wp:effectExtent l="0" t="0" r="0" b="7620"/>
                <wp:wrapNone/>
                <wp:docPr id="59766" name="グループ化 1"/>
                <wp:cNvGraphicFramePr/>
                <a:graphic xmlns:a="http://schemas.openxmlformats.org/drawingml/2006/main">
                  <a:graphicData uri="http://schemas.microsoft.com/office/word/2010/wordprocessingGroup">
                    <wpg:wgp>
                      <wpg:cNvGrpSpPr/>
                      <wpg:grpSpPr>
                        <a:xfrm>
                          <a:off x="0" y="0"/>
                          <a:ext cx="6598920" cy="888041"/>
                          <a:chOff x="540807" y="9633634"/>
                          <a:chExt cx="6599580" cy="888356"/>
                        </a:xfrm>
                      </wpg:grpSpPr>
                      <wps:wsp>
                        <wps:cNvPr id="59767" name="テキスト ボックス 5"/>
                        <wps:cNvSpPr txBox="1"/>
                        <wps:spPr>
                          <a:xfrm>
                            <a:off x="1620850" y="9633634"/>
                            <a:ext cx="5103011" cy="873766"/>
                          </a:xfrm>
                          <a:prstGeom prst="rect">
                            <a:avLst/>
                          </a:prstGeom>
                          <a:noFill/>
                          <a:ln w="9525">
                            <a:noFill/>
                          </a:ln>
                        </wps:spPr>
                        <wps:style>
                          <a:lnRef idx="2">
                            <a:schemeClr val="accent1"/>
                          </a:lnRef>
                          <a:fillRef idx="1">
                            <a:schemeClr val="lt1"/>
                          </a:fillRef>
                          <a:effectRef idx="0">
                            <a:schemeClr val="accent1"/>
                          </a:effectRef>
                          <a:fontRef idx="minor">
                            <a:schemeClr val="dk1"/>
                          </a:fontRef>
                        </wps:style>
                        <wps:txbx>
                          <w:txbxContent>
                            <w:p w:rsidR="00351C14" w:rsidRDefault="00351C14" w:rsidP="00947793">
                              <w:pPr>
                                <w:pStyle w:val="Web"/>
                                <w:spacing w:before="0" w:beforeAutospacing="0" w:after="0" w:afterAutospacing="0"/>
                              </w:pPr>
                              <w:r>
                                <w:rPr>
                                  <w:rFonts w:ascii="Meiryo UI" w:eastAsia="Meiryo UI" w:hAnsi="Meiryo UI" w:cs="Meiryo UI" w:hint="eastAsia"/>
                                  <w:b/>
                                  <w:bCs/>
                                  <w:color w:val="000000" w:themeColor="dark1"/>
                                  <w:kern w:val="24"/>
                                  <w:sz w:val="21"/>
                                  <w:szCs w:val="21"/>
                                </w:rPr>
                                <w:t>大阪府 住宅まちづくり部　住宅まちづくり総務課</w:t>
                              </w:r>
                            </w:p>
                            <w:p w:rsidR="00351C14" w:rsidRPr="007A69F8" w:rsidRDefault="00351C14" w:rsidP="007A69F8">
                              <w:pPr>
                                <w:pStyle w:val="Web"/>
                                <w:spacing w:before="0" w:beforeAutospacing="0" w:after="0" w:afterAutospacing="0" w:line="200" w:lineRule="exact"/>
                                <w:rPr>
                                  <w:sz w:val="20"/>
                                </w:rPr>
                              </w:pPr>
                              <w:r w:rsidRPr="007A69F8">
                                <w:rPr>
                                  <w:rFonts w:ascii="Meiryo UI" w:eastAsia="Meiryo UI" w:hAnsi="Meiryo UI" w:cs="Meiryo UI" w:hint="eastAsia"/>
                                  <w:color w:val="000000" w:themeColor="dark1"/>
                                  <w:kern w:val="24"/>
                                  <w:sz w:val="16"/>
                                  <w:szCs w:val="21"/>
                                </w:rPr>
                                <w:t>〒559-8555　大阪府大阪市住之江区南港北1-14-16</w:t>
                              </w:r>
                            </w:p>
                            <w:p w:rsidR="00351C14" w:rsidRPr="007A69F8" w:rsidRDefault="00351C14" w:rsidP="007A69F8">
                              <w:pPr>
                                <w:pStyle w:val="Web"/>
                                <w:spacing w:before="0" w:beforeAutospacing="0" w:after="0" w:afterAutospacing="0" w:line="200" w:lineRule="exact"/>
                                <w:rPr>
                                  <w:sz w:val="20"/>
                                </w:rPr>
                              </w:pPr>
                              <w:r w:rsidRPr="007A69F8">
                                <w:rPr>
                                  <w:rFonts w:ascii="Meiryo UI" w:eastAsia="Meiryo UI" w:hAnsi="Meiryo UI" w:cs="Meiryo UI" w:hint="eastAsia"/>
                                  <w:color w:val="000000" w:themeColor="dark1"/>
                                  <w:kern w:val="24"/>
                                  <w:sz w:val="16"/>
                                  <w:szCs w:val="21"/>
                                </w:rPr>
                                <w:t>大阪府咲洲庁舎（さきしまコスモタワー）27階</w:t>
                              </w:r>
                            </w:p>
                            <w:p w:rsidR="00351C14" w:rsidRPr="007A69F8" w:rsidRDefault="00351C14" w:rsidP="007A69F8">
                              <w:pPr>
                                <w:pStyle w:val="Web"/>
                                <w:spacing w:before="0" w:beforeAutospacing="0" w:after="0" w:afterAutospacing="0" w:line="200" w:lineRule="exact"/>
                                <w:rPr>
                                  <w:rFonts w:ascii="Meiryo UI" w:eastAsia="Meiryo UI" w:hAnsi="Meiryo UI" w:cs="Meiryo UI"/>
                                  <w:color w:val="000000" w:themeColor="dark1"/>
                                  <w:kern w:val="24"/>
                                  <w:sz w:val="16"/>
                                  <w:szCs w:val="21"/>
                                </w:rPr>
                              </w:pPr>
                              <w:r w:rsidRPr="007A69F8">
                                <w:rPr>
                                  <w:rFonts w:ascii="Meiryo UI" w:eastAsia="Meiryo UI" w:hAnsi="Meiryo UI" w:cs="Meiryo UI" w:hint="eastAsia"/>
                                  <w:color w:val="000000" w:themeColor="dark1"/>
                                  <w:kern w:val="24"/>
                                  <w:sz w:val="16"/>
                                  <w:szCs w:val="21"/>
                                </w:rPr>
                                <w:t>TEL：06-6941-0351</w:t>
                              </w:r>
                            </w:p>
                            <w:p w:rsidR="00C63F0F" w:rsidRPr="007A69F8" w:rsidRDefault="00C63F0F" w:rsidP="007A69F8">
                              <w:pPr>
                                <w:pStyle w:val="Web"/>
                                <w:spacing w:before="0" w:beforeAutospacing="0" w:after="0" w:afterAutospacing="0" w:line="200" w:lineRule="exact"/>
                                <w:rPr>
                                  <w:sz w:val="20"/>
                                </w:rPr>
                              </w:pPr>
                              <w:r w:rsidRPr="007A69F8">
                                <w:rPr>
                                  <w:rFonts w:ascii="Meiryo UI" w:eastAsia="Meiryo UI" w:hAnsi="Meiryo UI" w:cs="Meiryo UI" w:hint="eastAsia"/>
                                  <w:color w:val="000000" w:themeColor="dark1"/>
                                  <w:kern w:val="24"/>
                                  <w:sz w:val="16"/>
                                  <w:szCs w:val="21"/>
                                </w:rPr>
                                <w:t>ホームページ：</w:t>
                              </w:r>
                              <w:r w:rsidRPr="007A69F8">
                                <w:rPr>
                                  <w:rFonts w:ascii="Meiryo UI" w:eastAsia="Meiryo UI" w:hAnsi="Meiryo UI" w:cs="Meiryo UI"/>
                                  <w:color w:val="000000" w:themeColor="dark1"/>
                                  <w:kern w:val="24"/>
                                  <w:sz w:val="16"/>
                                  <w:szCs w:val="21"/>
                                </w:rPr>
                                <w:t>http://www.pref.osaka.lg.jp/jumachi/master/sumauvision.html</w:t>
                              </w:r>
                            </w:p>
                          </w:txbxContent>
                        </wps:txbx>
                        <wps:bodyPr vert="horz" wrap="square" lIns="41951" tIns="41951" rIns="41951" bIns="41951" rtlCol="0" anchor="t" anchorCtr="0">
                          <a:noAutofit/>
                        </wps:bodyPr>
                      </wps:wsp>
                      <wps:wsp>
                        <wps:cNvPr id="59768" name="テキスト ボックス 6"/>
                        <wps:cNvSpPr txBox="1"/>
                        <wps:spPr>
                          <a:xfrm>
                            <a:off x="5995080" y="10195505"/>
                            <a:ext cx="1145307" cy="326485"/>
                          </a:xfrm>
                          <a:prstGeom prst="rect">
                            <a:avLst/>
                          </a:prstGeom>
                          <a:noFill/>
                          <a:ln w="9525">
                            <a:noFill/>
                          </a:ln>
                        </wps:spPr>
                        <wps:style>
                          <a:lnRef idx="2">
                            <a:schemeClr val="accent1"/>
                          </a:lnRef>
                          <a:fillRef idx="1">
                            <a:schemeClr val="lt1"/>
                          </a:fillRef>
                          <a:effectRef idx="0">
                            <a:schemeClr val="accent1"/>
                          </a:effectRef>
                          <a:fontRef idx="minor">
                            <a:schemeClr val="dk1"/>
                          </a:fontRef>
                        </wps:style>
                        <wps:txbx>
                          <w:txbxContent>
                            <w:p w:rsidR="00351C14" w:rsidRPr="007A69F8" w:rsidRDefault="00351C14" w:rsidP="00947793">
                              <w:pPr>
                                <w:pStyle w:val="Web"/>
                                <w:spacing w:before="0" w:beforeAutospacing="0" w:after="0" w:afterAutospacing="0"/>
                                <w:rPr>
                                  <w:sz w:val="22"/>
                                </w:rPr>
                              </w:pPr>
                              <w:r w:rsidRPr="007A69F8">
                                <w:rPr>
                                  <w:rFonts w:ascii="Meiryo UI" w:eastAsia="Meiryo UI" w:hAnsi="Meiryo UI" w:cs="Meiryo UI" w:hint="eastAsia"/>
                                  <w:color w:val="000000" w:themeColor="dark1"/>
                                  <w:kern w:val="24"/>
                                  <w:sz w:val="16"/>
                                  <w:szCs w:val="18"/>
                                </w:rPr>
                                <w:t>平成28年12月発行</w:t>
                              </w:r>
                            </w:p>
                          </w:txbxContent>
                        </wps:txbx>
                        <wps:bodyPr vert="horz" wrap="square" lIns="41951" tIns="41951" rIns="41951" bIns="41951" rtlCol="0" anchor="t" anchorCtr="0">
                          <a:noAutofit/>
                        </wps:bodyPr>
                      </wps:wsp>
                      <pic:pic xmlns:pic="http://schemas.openxmlformats.org/drawingml/2006/picture">
                        <pic:nvPicPr>
                          <pic:cNvPr id="59769" name="Picture 3" descr="\\T1412ss0076\LIB\企画Ｇ\001 住宅まちづくりマスタープラン\★住まうビジョン・大阪\住まうビジョン\★公表用資料\リーフレット\写真ネタなど\府章.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540807" y="9667765"/>
                            <a:ext cx="979553" cy="26538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V relativeFrom="margin">
                  <wp14:pctHeight>0</wp14:pctHeight>
                </wp14:sizeRelV>
              </wp:anchor>
            </w:drawing>
          </mc:Choice>
          <mc:Fallback>
            <w:pict>
              <v:group id="グループ化 1" o:spid="_x0000_s1589" style="position:absolute;left:0;text-align:left;margin-left:0;margin-top:644.1pt;width:519.6pt;height:69.9pt;z-index:253128704;mso-position-horizontal:center;mso-position-horizontal-relative:margin;mso-height-relative:margin" coordorigin="5408,96336" coordsize="65995,8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adSiQUAACsOAAAOAAAAZHJzL2Uyb0RvYy54bWzsV92P20QQf0fif1j5&#10;PRc7sR07aq66JndVpQJVW97ysrE3iVXba3Y3lxyIh8S6UiFQHyillSqgEqiffEh9AVrgf8E9rjzx&#10;LzC7/sh9RCq0gHjgpEu8uzPjmd/szPxy4uQsCtE2YTygcUcz1nQNkdijfhCPOtqbF7dqjoa4wLGP&#10;QxqTjrZDuHZy/dVXTkyTNmnQMQ19whAYiXl7mnS0sRBJu17n3phEmK/RhMRwOKQswgKWbFT3GZ6C&#10;9SisN3Tdrk8p8xNGPcI57PbyQ21d2R8OiSfeGA45ESjsaOCbUJ9MfQ7kZ339BG6PGE7GgVe4gV/A&#10;iwgHMby0MtXDAqMJC46ZigKPUU6HYs2jUZ0Oh4FHVAwQjaEfieY0o5NExTJqT0dJBRNAewSnFzbr&#10;vb59jqHA72iW27JtDcU4gjRli2+z9EGWPsnST/Y+uI4MCdQ0GbVB/jRLLiTnWLExylcy9tmQRfIb&#10;okIzBfFOBTGZCeTBpm25jtuATHhw5jiObirTuO2NIVFSzTJ1R29pCM5du9m0m2aeJG+8ubThWs7S&#10;RtOypUi99KAuHa38miZws/gSPP5y4F0Y44SonHAJxgHwwOcCvPRytvgqW3yfpVdQlt7K0jRbfANr&#10;ZOUwKk2JIRKzUxRiLuDlbQ6bK6A07IbuWBDxUVBKWC1Db+qGUcDaaspUHoQEtxPGxWlCIyQfOhqD&#10;ylAXFm+f5SIXLUWkAzHdCsIQ9nE7jNEUcmE1LKVQnQDeYQywS4Bzv9WT2AlJrnaeDOFmQXgNpahq&#10;mnRDhrYxVCP2PBILFbmyBNJSbQivrRSNVYphpVTISjWiar1S1FcpHn5jpaHeSmNRKUdBTNkqA/6l&#10;0t1hLl9Gn8cswxezwUyVU9NqlskeUH8Hcg1dEoAfU/a2hqbQcToaf2uCGdFQeCaGW2kargUZFAcX&#10;7OBicHDBRNileVPDsQdWO5rQUP7YFarDycBiujERdBioFEsHc2cKx6EuZFn/SwUCo+B5BaJurXQI&#10;SuuvFIjluha0DVUghg5AWrqqNbgYRdMwDNNqyr4iG0+zYZuOEqiaxv8Vcqwm//EKUZ19eSn/sxWS&#10;BF4b/ov5C0/HRsjzeQpoiYks9pzrRH/KRoTZpUlSA6qQYBEMgjAQO4r2QHeSTsXb5wJPTgy5ODyN&#10;3LLYQEK+GDU15BPuQWfo9y8aptHgXNdbdv/smVP9p0/m+9ce//7kTl/XDfT0x6t7X+9m85+y+e1s&#10;/mU2v5ot3s/ST+VEW/yck4IsvZelj/q/3NgFaSV6OUs/yhbfZekdOMjSx3tf3Pntxv3+ymOpt7f7&#10;8Nntu/vX7j579N6v12/2s/S+Mv1xlj6UEzO90t+7fHP/1mdZ+qF87fx+Nr/X3/vh1v6Dz9eSeCS7&#10;axl2DgKUcOCdpd4ljmLaHeN4RDZ4AoNODtjlFmN0OibYh5abt/PDVupyeQjYQRgkchrKfiqfixQC&#10;kkdY2IpbkDO8HvUmEUy7nLIyEkI2aczHQcI1xNokGhBgYOyMLyc40GUBFCxhQZyPaGhhMKPVlINm&#10;pljlOw1nQ9fdxqla19K7NVNvbdY2XLNVa+mbLVM3HaNrdN+VM8ww2xNOABUc9pKgcB12jzm/kkIW&#10;ZDsnp4rk5sNbEWfoneCaIl6li7AlEZK+cuadB+wVheCCEeGN5XY+s9U+CFcHCvUl0DIHklOgwfQ1&#10;6gMaGKaYGslHSOYhtmi3WvaRtu+2YBbA1Zddv2FbTefv40VlzPmMydPi6u6ms+mYNbNhb0Jaer3a&#10;xlbXrNlbRsvqNXvdbs8o0zIOfJ/E8mK9fFYU4DQM/PKecjYaVFRrS/0VhJAvxerydizdKDNZfqtL&#10;pxKT0zv1CJlR5EH9IlGSxa8n+ZPn4FpJLX/jrf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1Fm7D4QAAAAsBAAAPAAAAZHJzL2Rvd25yZXYueG1sTI9BS8NAEIXvgv9hGcGb3U2q&#10;kqbZlFLUUxHaCuJtm0yT0OxsyG6T9N87Pentzbzhzfey1WRbMWDvG0caopkCgVS4sqFKw9fh/SkB&#10;4YOh0rSOUMMVPazy+7vMpKUbaYfDPlSCQ8inRkMdQpdK6YsarfEz1yGxd3K9NYHHvpJlb0YOt62M&#10;lXqV1jTEH2rT4abG4ry/WA0foxnX8+ht2J5Pm+vP4eXzexuh1o8P03oJIuAU/o7hhs/okDPT0V2o&#10;9KLVwEUCb+MkiUHcfDVfsDqyeo4TBTLP5P8O+S8AAAD//wMAUEsDBAoAAAAAAAAAIQBBxMPq/hYA&#10;AP4WAAAUAAAAZHJzL21lZGlhL2ltYWdlMS5wbmeJUE5HDQoaCgAAAA1JSERSAAAA7AAAAEAIBgAA&#10;ABkNm4EAAAABc1JHQgCuzhzpAAAABGdBTUEAALGPC/xhBQAAAAlwSFlzAAAh1QAAIdUBBJy0nQAA&#10;FpNJREFUeF7tXQ20HUV933vvg/rFZ2kplFoQWpRSUF5yZ+9N4EE1HqweDrWm1WMrUhGpWq1WKYj4&#10;KMKBSELy7sx9SSCCxw80qIhCUKwYhKqANkrh8CUCgciHfAQwYCDkpb//7H93Z++d3bu7d+979yX7&#10;O+efl7sz/5nZ2fnN539mnCFGxalPHFJ15ekVIb+Lvw9VhdpSddW2qpAvQTZUXHltVbTOdFz5146z&#10;rcJ6JUqUmE7U6hNvBjmvh2zVBO0tW0HgH9ca7bdCvSRuiRLTgrnqT9BqfhMEnOogZGqpuOpqtMz7&#10;cYglSpQYCObKOSDcQ50EzCVCPew02k0OuUSJEoUC5MIY9Wkr+fLLJqfePoZjKFGiRCGYM/katIi/&#10;tRCufxHyKUe0X8cxlShRoi+MrtwJZP2xlWxFiVDrnIMm/oBjLFGiRF5URfuDVpIVL5/kKEuUKJEL&#10;oytfgXHrwxZyFS/ocjv1iV055hIlSmRFta7+2UquJBFqM/4+wX/tfmJFnsJRlyhRIitAoDV2YllE&#10;yA2QE5258g+dQ8Z3dtwle2rCC7Xe6t8iFSGv56hLlBgsxLK9RxrtJokzZ+nB/HQWY+zSl4FEz3SS&#10;KkbudppyX9aMYnTlXiDtbRYdi8gXqRvOmiVKDAxoXE72yx0aiq/z41mMeeqvomSKEaFe6mkA4coj&#10;4M+zMe4hqPHmslaJEgPDdkfYmlB/axIpQX7OKolABv3IotsltYZcyCo7BFBYzqWehZa6+hQ/LjFg&#10;bHeExYu823+hJKkItYpVElFxZdum3y3yJFbZIVBx1fnBu9OupkFiTL3KEcv/Ire4S17uOONV/XcQ&#10;MrpyJ07pwLH9EVa0/zEoSAmCl72MVRIBYl9s0++ShjyRVXYITCdha0L+fSSvM4l82hm7dHenufT1&#10;egVgINI6jZM6cGx/XWK39aboB4sTeb8ztnaE1exYeHkN/u6w60cFheo41tohMFsIi3Qu0YE0Jt5g&#10;cy9EhDxDx5GAar31HqTlm/0K4lpnxLvB5ieXCPUVTmoPjI2P0BQ1aouzoPhtEORWJGQ9/v4af2+h&#10;gFCLfUR3bVBOPKUE1FsH4GXS7XXt0Soi/nda9SyS0q644syffA3i/RDe9Ut4x5vwbvcingfovZEH&#10;38H7/tdIQx3VszKZYSD9M0NYoZ7X+RUvGw2/m1Fu9teBRAk7hfz2xt9FSIoWFt/2c0b8wydC/o6T&#10;GoP6xK7w+Em88P1dylaRyOT2jbVG63hnHOORWIxX8aF+Yw+jQ5DImmi9hRUjQDx/Az/ploeE2tgr&#10;TbWGfBviux7+026cXw//Z2B8tBsHMlSYKcJSpcaPragYa/CVhtFqmIQVar1ehitOeo5hZzVh+QPk&#10;3p+Kl/9RUouGj/Z5m55VhNqC8FbX6uodqETcmmi/Hb8v82pPi3+LoPB+jaPuRnPFgWg1/xv+8m2c&#10;F/LhakO9i0MbGgwlYWlJj4740WlSW5H3c9ilg7DyAX46bTAJS+UNXeR3DZPo8t+FQ8Z39mZdqbXk&#10;zMsvm2iCiUOOAB/4aIv/gUlNTMa10sfjXQvZi0uTXxg+vIyDnnEMI2HhFlbUQl3Hjz0MEWFRbnuO&#10;eWce6Dag0F0RJLoI0bWpzY5Xd4tvtuoULvJWGodzxAE8e+b0rXQaQWV35bBs5xs6wr5B7ov8fs73&#10;V6vrM7hCzFLConf1LyNCzeefubBzc/JgfK/vaxHqC/w4CdsqKGwXBQkuUkDamiv/jiMKgA92jEdo&#10;i05hIqesY2BXHYu4U1lIZRXk4xf1muIMY9gIi+fnhumRt9EMPzt5mI2EnT/xRyhj6KHJKRDtO87o&#10;4r3YJRPICi+MW93Lj+PBu2eK6AbbhU5/qLcO4OgCoFClNHrIJ9baqomaXsjHbP4LkimEfzLHNmMY&#10;KsKOqVfB7YkgPW77fewSYhYSNqLjygedY/P1rrIRlozoI5k5GEEB+jZiiy77uEtejgT+j81/3yLU&#10;LdoCpwNIx1et/ouVjc6RK/bhKFMDxPon+vDFiDmDrlsBi58cgjRycgP0IiyefzhIi1AbtPVRJ0zC&#10;eo3HC30Lhl0cek9kJmxD/TnyI+jiI673s0tmZCJspCYeqMipkaZscLQhdLdC/azbf1/ySzo2lWMI&#10;sBNtFki/bNOXIF+XcbSpgTw6xRbWcEn3nEQiYekoIFfeE+jHkSFK2EKE5mQ49J7ISliE/ZXQv7oz&#10;b+tKSE/Yrq5KStGHfGefSUamrOaYo6hP7IoCTmcSW/UyiVBXOfMn9+CQI6i47UutOomC90x/qLkp&#10;z8SlIw7bI2Fr9Yl3BLq0logeHTtFoW96COJA2TLLF30DfeNDbzH0kJYLOfSeyERYWuUQKph/qYnW&#10;29klF1ITttZQYWb2FBpYy2859fabkbn76RMPXXkC5Ha7f6tscsaW7s7Rd2C8SjNuyPQnLXppZCPS&#10;ckqsgcSCC16JsEMrm95yN8I7yWlOHKjf1229Ce9/OeWDxW+MtN7DsafD6Pm7Oa46qG+ZK/8S8Yfr&#10;6DQmtPnLI5TGDiQRFhXxTwI3b1hkh5dmzjd5a4WuYjH13OV/mkbg9xthOOoDHHpPpCYsWlL4uTX0&#10;K3+Ap33dOJGasGhxUs4Mo5DW5Yesd9iMrnwFMulbdr1uIYsi1rTDM10Mu1Dp5D764ByCFShUqdd+&#10;UVjW2Ma/QAUkfJ9Xk9t1TUEh+DLrTS/qFx2ANIa9AqG2OKPLXs2uhSOesOPVSoPuRvLTIV+qzV32&#10;RnaMQrRfF/jTjYD8jPH7EdvSnA141//z9ZwMyy1pCYvwPx36U5udxuSh7ERupyEcmVWQf6uDMF31&#10;tM0PyuRissX9peExVkDISzhNdjRX7YKwHrDpdgoiP4u14jEH45n0yy5b8WEEa8aiWiczS6t+h1Dh&#10;iOsFeEDmTdp1O0Sou2bioi6yhbakJfekSC8ktbCUl/iWvzLSca+1MoyMYeXtI/im+L/fm5lyxMQo&#10;+4wHmdMKSRNOFMaLWYYkSHdvws5VtKPo974/6JzLLhqIM2x5ixYaTuCfZ62OUZnybohLBhJ7ukW3&#10;S0D+L7FKIjCov9qm3ykgzw9ZJREIb7lNv1OQvnNYJR7oJtt0u4QyeezSabd+wjustaTnWnYuHImE&#10;Bbh3Y84DjLNTgJE5E03DXa/TIv82GM96b8J322Ohf3kHP02FnoRFTxJuZgP3gnN4tGIfPGFtDl0i&#10;n0ozA8bG+Bb9qKAwXc0qicB49kybfqcgvPNZJRH4IGa3I1Z6dtkJeluferRT1yZOc9EurDU9EMv3&#10;R7w+ObaiReDuO1qceYPpFvciLAEVazj8QkPROYuvby303V35U3pWEe0Lw2fqJ/SInscB7xp0V1FB&#10;X8yPU6FSl+cFupZKu9Jor/DdWTYTidlZA+k+BUOm8axSc9XKIFyhnrT5wZD09GIJS5ZLVv1OkTey&#10;SiJSExYZzSqJwEf4nk2/U1DxRE3mbBhiwoIYn/XjRqG9DgSiHUicHvkZ9lYo0hDWERfvDaI+Zfhb&#10;xC4aePYPgZurvq8fohuM3163GEMkPbGUALzfdX4YZAzEj1OB8sbXRR5GyhRI9F64d042dhE2L1JP&#10;OsFDmu1p6brEonWaRbdbyOopxYum7xJ3GJHbMLZ2BBn+uE2/Uypu+2zWikf6LvGz09ol1st0MqxI&#10;GvKdbMXG6VG/sRot9IlUhAXMFlCXg+aqoDKD27+GYbT5pAayOTc2hLvy37znFoyu3A3uniEDTbLF&#10;nbYZA+jaCdtQRyG858M0BDIDhBXyF0YCYgWkSJ508gpKyn2zJAkZT9CD+5STTnS6Yo9JJ71cZNO1&#10;CV1XWdyk053k3dMaPDD2Cq8/ofegjQg09jJNMQdgNpmWsM788/ZAusKlNXwXdqHu71lBGOg+82OH&#10;VicC/668iR93gdZCDX+3ZJ3sQ5xn+/oBYdFQ4bdpp3Af8s9fIZh+wlLGBB4TJWFZBzU2wslo9CA3&#10;ORjzcghR0BhMqLvserFynyOW0YkX3XBb8xBfpi10eJ+rY5d1vLXi4VvWIWK60lh7DSdOkI6ADJD7&#10;im5lUxMWwBBmwvBLa5gaNOY0noezr4cv3R3P/J7gVnznw9glAvSMLvP1UX4yn+GEOINJJ01YxINw&#10;zIMWHtfH6oKo/DsdYUcX74XycmLihpDGskM5zGTCZjecUFc4Qi5wjlixj7deKk9AYrIYTpjyAlru&#10;NrouDW2YINrIIHkGpA/DCTXuNNXr9VinPuFWGmopMiDH1R4QtI46o8lw4ogL96EKBh91NeWD1b9N&#10;Mo6j+kHVbZ0axCvUk/qmBB+NC/64o9L6GLsUgiyE5eUbf1z6e8e9eE96TONWPwykNdIDA4GCTSIo&#10;g8v5cYj5k3vAbZP2o7vDKw5kl9RAHIv9OLz5E3lj8JsMfuaqo7xKMT1hKa14x9/B7xTy6Gh+3A1z&#10;DTqJsF5XNo9pom5h8pjr2SVli5VaCg0PBM0XXmbTxNzwdiAFEzp6RrED3mwju6NSJBKzU9/IRFi9&#10;XKPu9f3TOdX0GPn86/BZh6kfFWj/G9DyBlWgBqD7774u/p9qma8TIKwxzGmdSj02hPUI0vp8sHKQ&#10;mbDyy36Y6PLHnwKamrAAAl0UeC6lMEEBmOAsHjjMgoEP7p2H1AkybjG6zD3nJTIgE2EBtDxf8P2D&#10;gGeQuSMRw3+me0kdgPtVvnskb4lEhtGO/SiV3ojmYeuD9GzEbdXxbgu0B0JGwuoJqyBM9bxtQ4pG&#10;FsI6Y3RHTe5uaCl2eTrP9ro8oA36IGLYTRct67E8BLiHh7ijxaIjZ9mpL2QlLOL+z8A/TTC5K2hs&#10;6KXLlVudwy54JXsN0WwdCXevV0cmgc1JfdEUwvpooCvkr0CiXIeGoxIJKgQMZexndGUlrF7+M4aM&#10;dfkJdokiE2EBBHoCPKcfm5WSJMjHabreEuNUFFLjFj95TeLkxvh4Ff6MsaK6H4Wu71MfMxPWmLVH&#10;S/9VFNL3+7/xf5pZtwLu1wR6Qn3PaUxibG4M6fTkTj4g727yw4m0qiayEhaAv4+xf4i8y7o5JUJY&#10;uYGfJmFbBRm9Kgy4lLxCXatE0hQG+mbmzKh8NjjjNwm0hmyYpKKF+2K/9s6Zu8SuOif0r5ZX3NYl&#10;hn78zDq6yki7P59ADYxhKihv19eR5sK2CvSDZclYu4MchIWfvRC2eZbVMewSwiSsKx/lpz1AJyY2&#10;Cj6EbQcTFP4103UIG1qiwNDAk1b3sSsxQJfvA4YuCr7lyJYMyETY+oSLQmnOWL+7Ktrh5oAevRPk&#10;sW1P81TNVceyl+zwTj7xxtCoEGLPZspDWIAqRdbRPQp+HCIXYQneMaeTUCq7xxmFeijTZtXUlI2g&#10;gOm41eXZWvXxKnSMLZHyOXSvwzOCM6KbsGix0D2FnBxK6zQUVsTp76bRch8K62HhbznlNFqv5WDt&#10;8Da6R1YoEO432DUfXHVQEJ5Qj4GI9nFwTsLSNr8gfMprsWxvdvGQm7AMmmmDcu6DxPGBbqEtXrX6&#10;xDE0JY6PKPGM1qPs/pOEDhJvqMtrdbnQqU/mOki8QzZRpVQTk8ehoB2NcOiUB9pknbeSmt6DxOks&#10;oeiC/j29LLOs8Ma/wfIK8uFBZ077z9g1E2wtLPI42IBuFVqeoYJcl58wnt/d64YGkDPoPgeS4u6c&#10;JCD9x4Vh6U0GduQlLM0dCHkbwt6MivIKOvyBXTxEN+9nJ6yGvqqjdSoiSrXPFRHRZMsN+qoOW20/&#10;Xycq68b0TV3n1zJqDfVGuKe9yd0TIdfT6fMchIHxKs+2/hD+0q0v09YvoT6diyx5oQ0EjC1cNG6d&#10;1zqcXbOjMUlGDJ7BgQ5P/W+e97ERFmk7MQi3U4S8mayG4I3Gjj/3n0P3c6QbB7ibFltGeGpLqk0b&#10;MUAYwRo1KprALLILeQlLcFt1p37RfvwrCu9AN24w8hLWx9jaEbr8CS9yNjLmKshtCPRBBE52lTcj&#10;E2n96sPaIgh56inFoDF5KPT9F04hyeOyamMy9WVYSPOLkash7Kg4Yun+ZJOL98W4g2YO9YL+Q/ze&#10;aypu6xw9cZBz+SA3mot2QTpuCN6HCqnlvOesQA9oIYUVhOuqtTFmmbGwEZbGgfj/auTj16nLrk83&#10;IZNBKrh+he7Z0PoV5JRt/ZVRqTZaZH0U9IIQ7nkILzyM3jtKN1flhbDC3oBoxW/074ewSSiUsAUD&#10;mfM1fuEeImnJIZkU3jpXqusmg4I0G+FtrqDWn98HH1fIj7Jr30BYHzfzCuFfk4W0VsKmgGn/i3Jh&#10;N+xHGdAmpiZZ9dWLIL1n4RX2AGk3EsaDrJkORMJg1hxj6Lm2HhhjRyQsMrVjdtMu+PDFXugs1H+w&#10;yuyCu2RPpD9sWfFhUbhpC2CRu4AqIE+wgZsFLW267nEuwpJNsdmy2ww+5i17NdzCPa5a5LWRzQue&#10;DXpolknnHmcgba3RfqsR9oPW4ZyPHZKwprVNgoCIq1glESi8KW8PkCexyuzBvJUosNFjRyoNPc4r&#10;kqwMPaGzxIwLhX9dmomozIRFq4mwg9MUIevoGbuiRzE+AhKeDD+RUy71kohlJn6EdmSZk5pCPobu&#10;dpOdE2H2+PD/SX5sx3QQlrr2wwQy9uYXThahfsYqiQCxjRMV4oXGaqwyO+AuRyE0Z4P9lnWQh7oR&#10;afVRKUH3E/JQr/3GWQkLP6b9+tbQmGBbBWEtwLOOg+X1isCnaAjk+bPAu6vJOKOMjBWokk7Ir1G0&#10;4EIGh6r1JPn0ELbHxc3TDbojlDMoUWhjeq8M9CxfUm10J0Nu1hpuLFxYq9b17hO/YFBebIF8hH0M&#10;GrSG+nFIuENJF2ra8mbvLqYnrL61kE6dCCoEVLgtOoKo1phciBbUbHU5bnUn7WnmAJJBJy0KFbk3&#10;CRXQlV3LKAzqxYXxyHXO+LaEJSVgEIRFb8K79pTzZNhaWOrSIGEpb06Xd8Ua0euNweEZtMkiXyys&#10;NhwkmnJfFNrOo3GewTjrePYxbdAn9nesnWsyWnacpCUsyBOcN8Vygx6P6k3qnfuq5XMI6yzrRoAk&#10;6DVNS1iuWhm5kK2+nAwwwrX8hE0TAQogLPJgMdJzfyhkC21MqLnqGvY6PEACg2vze4q33vlevdGZ&#10;xjm0FkmXRqVeH9aF6HqOeqhBRiHRtMs7EmctBw09oaPuNNJDG7GPY9cAqVtYFHBvkhAFlAwUzGNC&#10;6UAEOsoGrTnCWJHXiEOjuWgXhEGXRxtr6vIexB81OaxPHEJErrjtNckGG4wCCEvrxWGauuQZfO+4&#10;pa2ZQ+RgsLTiHeD8BH3QLreeMk27Z/qGHkPSmiDGq+oSMl5hh5nD6MrdkCZak6Yx9BrbmDB9l1gD&#10;49TWW6ynSZLRvVjaewNDSiBdC1Bu6BC3x5NnjlOQlUA2x94VLtQy3h2ZrU4Lr4cZPXGTKinquhu3&#10;CAwXvJrq4UiiByVC/ZYKHcc8/Gi0XluEQUTRIFI6Yrn93Cy0XGRcQ2K3JJtJgIxxG8dzgSosX3KC&#10;eg/NpQd7MnEgxrHTfth8ZoBM4Z2hA5X2qRxliRIlcoPW4myzgkWKkL+Yru1uJUps/9AHcqc74Du7&#10;yI00qcAxlShRohCQgUDGc4NTyCanoezXGpYoUaJPuK16NbrHsx95lPZZcsglSpQYCI5csQ9a2itB&#10;ONMsLpsI+d2+1u9KlCiRDXQ2D4hLp66n20iurUTkT3lBP/9Ue4kSJfJiW0VfRCRaZ1boWE7qLouA&#10;wPgrH6kI+QP837uao581sRIlZgUc5/8Bcd0pWBKkvqkAAAAASUVORK5CYIJQSwECLQAUAAYACAAA&#10;ACEAsYJntgoBAAATAgAAEwAAAAAAAAAAAAAAAAAAAAAAW0NvbnRlbnRfVHlwZXNdLnhtbFBLAQIt&#10;ABQABgAIAAAAIQA4/SH/1gAAAJQBAAALAAAAAAAAAAAAAAAAADsBAABfcmVscy8ucmVsc1BLAQIt&#10;ABQABgAIAAAAIQDSnadSiQUAACsOAAAOAAAAAAAAAAAAAAAAADoCAABkcnMvZTJvRG9jLnhtbFBL&#10;AQItABQABgAIAAAAIQCqJg6+vAAAACEBAAAZAAAAAAAAAAAAAAAAAO8HAABkcnMvX3JlbHMvZTJv&#10;RG9jLnhtbC5yZWxzUEsBAi0AFAAGAAgAAAAhALUWbsPhAAAACwEAAA8AAAAAAAAAAAAAAAAA4ggA&#10;AGRycy9kb3ducmV2LnhtbFBLAQItAAoAAAAAAAAAIQBBxMPq/hYAAP4WAAAUAAAAAAAAAAAAAAAA&#10;APAJAABkcnMvbWVkaWEvaW1hZ2UxLnBuZ1BLBQYAAAAABgAGAHwBAAAgIQAAAAA=&#10;">
                <v:shape id="テキスト ボックス 5" o:spid="_x0000_s1590" type="#_x0000_t202" style="position:absolute;left:16208;top:96336;width:51030;height:8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M48kA&#10;AADeAAAADwAAAGRycy9kb3ducmV2LnhtbESPzWsCMRTE74X+D+EVeqvZLtaPrVFUWhChB78O3h6b&#10;52Zx87JuUt361xuh4HGYmd8wo0lrK3GmxpeOFbx3EhDEudMlFwq2m++3AQgfkDVWjknBH3mYjJ+f&#10;Rphpd+EVndehEBHCPkMFJoQ6k9Lnhiz6jquJo3dwjcUQZVNI3eAlwm0l0yTpSYslxwWDNc0N5cf1&#10;r1Wws93lbH86XQfmmqbJ1zGYw+pHqdeXdvoJIlAbHuH/9kIr+Bj2e32434lXQI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JSM48kAAADeAAAADwAAAAAAAAAAAAAAAACYAgAA&#10;ZHJzL2Rvd25yZXYueG1sUEsFBgAAAAAEAAQA9QAAAI4DAAAAAA==&#10;" filled="f" stroked="f">
                  <v:textbox inset="1.1653mm,1.1653mm,1.1653mm,1.1653mm">
                    <w:txbxContent>
                      <w:p w:rsidR="00351C14" w:rsidRDefault="00351C14" w:rsidP="00947793">
                        <w:pPr>
                          <w:pStyle w:val="Web"/>
                          <w:spacing w:before="0" w:beforeAutospacing="0" w:after="0" w:afterAutospacing="0"/>
                        </w:pPr>
                        <w:r>
                          <w:rPr>
                            <w:rFonts w:ascii="Meiryo UI" w:eastAsia="Meiryo UI" w:hAnsi="Meiryo UI" w:cs="Meiryo UI" w:hint="eastAsia"/>
                            <w:b/>
                            <w:bCs/>
                            <w:color w:val="000000" w:themeColor="dark1"/>
                            <w:kern w:val="24"/>
                            <w:sz w:val="21"/>
                            <w:szCs w:val="21"/>
                          </w:rPr>
                          <w:t>大阪府 住宅まちづくり部　住宅まちづくり総務課</w:t>
                        </w:r>
                      </w:p>
                      <w:p w:rsidR="00351C14" w:rsidRPr="007A69F8" w:rsidRDefault="00351C14" w:rsidP="007A69F8">
                        <w:pPr>
                          <w:pStyle w:val="Web"/>
                          <w:spacing w:before="0" w:beforeAutospacing="0" w:after="0" w:afterAutospacing="0" w:line="200" w:lineRule="exact"/>
                          <w:rPr>
                            <w:sz w:val="20"/>
                          </w:rPr>
                        </w:pPr>
                        <w:r w:rsidRPr="007A69F8">
                          <w:rPr>
                            <w:rFonts w:ascii="Meiryo UI" w:eastAsia="Meiryo UI" w:hAnsi="Meiryo UI" w:cs="Meiryo UI" w:hint="eastAsia"/>
                            <w:color w:val="000000" w:themeColor="dark1"/>
                            <w:kern w:val="24"/>
                            <w:sz w:val="16"/>
                            <w:szCs w:val="21"/>
                          </w:rPr>
                          <w:t>〒559-8555　大阪府大阪市住之江区南港北1-14-16</w:t>
                        </w:r>
                      </w:p>
                      <w:p w:rsidR="00351C14" w:rsidRPr="007A69F8" w:rsidRDefault="00351C14" w:rsidP="007A69F8">
                        <w:pPr>
                          <w:pStyle w:val="Web"/>
                          <w:spacing w:before="0" w:beforeAutospacing="0" w:after="0" w:afterAutospacing="0" w:line="200" w:lineRule="exact"/>
                          <w:rPr>
                            <w:sz w:val="20"/>
                          </w:rPr>
                        </w:pPr>
                        <w:r w:rsidRPr="007A69F8">
                          <w:rPr>
                            <w:rFonts w:ascii="Meiryo UI" w:eastAsia="Meiryo UI" w:hAnsi="Meiryo UI" w:cs="Meiryo UI" w:hint="eastAsia"/>
                            <w:color w:val="000000" w:themeColor="dark1"/>
                            <w:kern w:val="24"/>
                            <w:sz w:val="16"/>
                            <w:szCs w:val="21"/>
                          </w:rPr>
                          <w:t>大阪府咲洲庁舎（さきしまコスモタワー）27階</w:t>
                        </w:r>
                      </w:p>
                      <w:p w:rsidR="00351C14" w:rsidRPr="007A69F8" w:rsidRDefault="00351C14" w:rsidP="007A69F8">
                        <w:pPr>
                          <w:pStyle w:val="Web"/>
                          <w:spacing w:before="0" w:beforeAutospacing="0" w:after="0" w:afterAutospacing="0" w:line="200" w:lineRule="exact"/>
                          <w:rPr>
                            <w:rFonts w:ascii="Meiryo UI" w:eastAsia="Meiryo UI" w:hAnsi="Meiryo UI" w:cs="Meiryo UI"/>
                            <w:color w:val="000000" w:themeColor="dark1"/>
                            <w:kern w:val="24"/>
                            <w:sz w:val="16"/>
                            <w:szCs w:val="21"/>
                          </w:rPr>
                        </w:pPr>
                        <w:r w:rsidRPr="007A69F8">
                          <w:rPr>
                            <w:rFonts w:ascii="Meiryo UI" w:eastAsia="Meiryo UI" w:hAnsi="Meiryo UI" w:cs="Meiryo UI" w:hint="eastAsia"/>
                            <w:color w:val="000000" w:themeColor="dark1"/>
                            <w:kern w:val="24"/>
                            <w:sz w:val="16"/>
                            <w:szCs w:val="21"/>
                          </w:rPr>
                          <w:t>TEL：06-6941-0351</w:t>
                        </w:r>
                      </w:p>
                      <w:p w:rsidR="00C63F0F" w:rsidRPr="007A69F8" w:rsidRDefault="00C63F0F" w:rsidP="007A69F8">
                        <w:pPr>
                          <w:pStyle w:val="Web"/>
                          <w:spacing w:before="0" w:beforeAutospacing="0" w:after="0" w:afterAutospacing="0" w:line="200" w:lineRule="exact"/>
                          <w:rPr>
                            <w:sz w:val="20"/>
                          </w:rPr>
                        </w:pPr>
                        <w:r w:rsidRPr="007A69F8">
                          <w:rPr>
                            <w:rFonts w:ascii="Meiryo UI" w:eastAsia="Meiryo UI" w:hAnsi="Meiryo UI" w:cs="Meiryo UI" w:hint="eastAsia"/>
                            <w:color w:val="000000" w:themeColor="dark1"/>
                            <w:kern w:val="24"/>
                            <w:sz w:val="16"/>
                            <w:szCs w:val="21"/>
                          </w:rPr>
                          <w:t>ホームページ：</w:t>
                        </w:r>
                        <w:r w:rsidRPr="007A69F8">
                          <w:rPr>
                            <w:rFonts w:ascii="Meiryo UI" w:eastAsia="Meiryo UI" w:hAnsi="Meiryo UI" w:cs="Meiryo UI"/>
                            <w:color w:val="000000" w:themeColor="dark1"/>
                            <w:kern w:val="24"/>
                            <w:sz w:val="16"/>
                            <w:szCs w:val="21"/>
                          </w:rPr>
                          <w:t>http://www.pref.osaka.lg.jp/jumachi/master/sumauvision.html</w:t>
                        </w:r>
                      </w:p>
                    </w:txbxContent>
                  </v:textbox>
                </v:shape>
                <v:shape id="_x0000_s1591" type="#_x0000_t202" style="position:absolute;left:59950;top:101955;width:11453;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YkcUA&#10;AADeAAAADwAAAGRycy9kb3ducmV2LnhtbERPz2vCMBS+C/4P4QneNF1xTjujbKIggx10evD2aJ5N&#10;sXmpTdTOv94cBjt+fL9ni9ZW4kaNLx0reBkmIIhzp0suFOx/1oMJCB+QNVaOScEveVjMu50ZZtrd&#10;eUu3XShEDGGfoQITQp1J6XNDFv3Q1cSRO7nGYoiwKaRu8B7DbSXTJBlLiyXHBoM1LQ3l593VKjjY&#10;0dfn8XJ5TMwjTZPVOZjT9lupfq/9eAcRqA3/4j/3Rit4nb6N4954J1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CxiRxQAAAN4AAAAPAAAAAAAAAAAAAAAAAJgCAABkcnMv&#10;ZG93bnJldi54bWxQSwUGAAAAAAQABAD1AAAAigMAAAAA&#10;" filled="f" stroked="f">
                  <v:textbox inset="1.1653mm,1.1653mm,1.1653mm,1.1653mm">
                    <w:txbxContent>
                      <w:p w:rsidR="00351C14" w:rsidRPr="007A69F8" w:rsidRDefault="00351C14" w:rsidP="00947793">
                        <w:pPr>
                          <w:pStyle w:val="Web"/>
                          <w:spacing w:before="0" w:beforeAutospacing="0" w:after="0" w:afterAutospacing="0"/>
                          <w:rPr>
                            <w:sz w:val="22"/>
                          </w:rPr>
                        </w:pPr>
                        <w:r w:rsidRPr="007A69F8">
                          <w:rPr>
                            <w:rFonts w:ascii="Meiryo UI" w:eastAsia="Meiryo UI" w:hAnsi="Meiryo UI" w:cs="Meiryo UI" w:hint="eastAsia"/>
                            <w:color w:val="000000" w:themeColor="dark1"/>
                            <w:kern w:val="24"/>
                            <w:sz w:val="16"/>
                            <w:szCs w:val="18"/>
                          </w:rPr>
                          <w:t>平成28年12月発行</w:t>
                        </w:r>
                      </w:p>
                    </w:txbxContent>
                  </v:textbox>
                </v:shape>
                <v:shape id="Picture 3" o:spid="_x0000_s1592" type="#_x0000_t75" style="position:absolute;left:5408;top:96677;width:9795;height:2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C2jXIAAAA3gAAAA8AAABkcnMvZG93bnJldi54bWxEj0FrwkAUhO8F/8PyBG91o1BtUlcpYkWo&#10;IMZC29sj+5qEZt+G3TWm/nq3UOhxmJlvmMWqN43oyPnasoLJOAFBXFhdc6ng7fRy/wjCB2SNjWVS&#10;8EMeVsvB3QIzbS98pC4PpYgQ9hkqqEJoMyl9UZFBP7YtcfS+rDMYonSl1A4vEW4aOU2SmTRYc1yo&#10;sKV1RcV3fjYKXjfba1PuP9NJ595PeDzI9Ud+UGo07J+fQATqw3/4r73TCh7S+SyF3zvxCsjlD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Igto1yAAAAN4AAAAPAAAAAAAAAAAA&#10;AAAAAJ8CAABkcnMvZG93bnJldi54bWxQSwUGAAAAAAQABAD3AAAAlAMAAAAA&#10;">
                  <v:imagedata r:id="rId224" o:title="府章"/>
                </v:shape>
                <w10:wrap anchorx="margin"/>
              </v:group>
            </w:pict>
          </mc:Fallback>
        </mc:AlternateContent>
      </w:r>
    </w:p>
    <w:sectPr w:rsidR="00543254" w:rsidRPr="00947793" w:rsidSect="00947793">
      <w:headerReference w:type="even" r:id="rId225"/>
      <w:footerReference w:type="even" r:id="rId226"/>
      <w:footerReference w:type="default" r:id="rId227"/>
      <w:pgSz w:w="11906" w:h="16838" w:code="9"/>
      <w:pgMar w:top="1418" w:right="1304" w:bottom="1418" w:left="1361" w:header="851" w:footer="340" w:gutter="0"/>
      <w:pgNumType w:fmt="numberInDash"/>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1C14" w:rsidRDefault="00351C14" w:rsidP="00C84933">
      <w:r>
        <w:separator/>
      </w:r>
    </w:p>
  </w:endnote>
  <w:endnote w:type="continuationSeparator" w:id="0">
    <w:p w:rsidR="00351C14" w:rsidRDefault="00351C14" w:rsidP="00C84933">
      <w:r>
        <w:continuationSeparator/>
      </w:r>
    </w:p>
  </w:endnote>
  <w:endnote w:type="continuationNotice" w:id="1">
    <w:p w:rsidR="00351C14" w:rsidRDefault="00351C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ＭＳ Ｐ明朝">
    <w:panose1 w:val="02020600040205080304"/>
    <w:charset w:val="80"/>
    <w:family w:val="roman"/>
    <w:pitch w:val="variable"/>
    <w:sig w:usb0="E00002FF" w:usb1="6AC7FDFB" w:usb2="00000012"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PMingLiU">
    <w:altName w:val="新細明體"/>
    <w:panose1 w:val="02020500000000000000"/>
    <w:charset w:val="88"/>
    <w:family w:val="auto"/>
    <w:notTrueType/>
    <w:pitch w:val="variable"/>
    <w:sig w:usb0="00000001" w:usb1="08080000" w:usb2="00000010" w:usb3="00000000" w:csb0="00100000" w:csb1="00000000"/>
  </w:font>
  <w:font w:name="MS-PGothic">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pPr>
      <w:pStyle w:val="a9"/>
      <w:jc w:val="center"/>
    </w:pPr>
  </w:p>
  <w:p w:rsidR="00351C14" w:rsidRDefault="00351C14">
    <w:pPr>
      <w:pStyle w:val="a9"/>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p w:rsidR="00351C14" w:rsidRDefault="00351C14"/>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pPr>
      <w:pStyle w:val="a9"/>
      <w:jc w:val="center"/>
    </w:pPr>
  </w:p>
  <w:p w:rsidR="00351C14" w:rsidRDefault="00351C14">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pPr>
      <w:pStyle w:val="a9"/>
      <w:jc w:val="center"/>
    </w:pPr>
  </w:p>
  <w:p w:rsidR="00351C14" w:rsidRDefault="00351C14">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9202078"/>
      <w:docPartObj>
        <w:docPartGallery w:val="Page Numbers (Bottom of Page)"/>
        <w:docPartUnique/>
      </w:docPartObj>
    </w:sdtPr>
    <w:sdtEndPr/>
    <w:sdtContent>
      <w:p w:rsidR="00351C14" w:rsidRDefault="00351C14">
        <w:pPr>
          <w:pStyle w:val="a9"/>
          <w:jc w:val="center"/>
        </w:pPr>
        <w:r>
          <w:fldChar w:fldCharType="begin"/>
        </w:r>
        <w:r>
          <w:instrText>PAGE   \* MERGEFORMAT</w:instrText>
        </w:r>
        <w:r>
          <w:fldChar w:fldCharType="separate"/>
        </w:r>
        <w:r w:rsidR="009625AC" w:rsidRPr="009625AC">
          <w:rPr>
            <w:noProof/>
            <w:lang w:val="ja-JP"/>
          </w:rPr>
          <w:t>-</w:t>
        </w:r>
        <w:r w:rsidR="009625AC">
          <w:rPr>
            <w:noProof/>
          </w:rPr>
          <w:t xml:space="preserve"> 8 -</w:t>
        </w:r>
        <w:r>
          <w:fldChar w:fldCharType="end"/>
        </w:r>
      </w:p>
    </w:sdtContent>
  </w:sdt>
  <w:p w:rsidR="00351C14" w:rsidRDefault="00351C14">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1709270"/>
      <w:docPartObj>
        <w:docPartGallery w:val="Page Numbers (Bottom of Page)"/>
        <w:docPartUnique/>
      </w:docPartObj>
    </w:sdtPr>
    <w:sdtEndPr/>
    <w:sdtContent>
      <w:p w:rsidR="00351C14" w:rsidRDefault="00351C14">
        <w:pPr>
          <w:pStyle w:val="a9"/>
          <w:jc w:val="center"/>
        </w:pPr>
        <w:r>
          <w:fldChar w:fldCharType="begin"/>
        </w:r>
        <w:r>
          <w:instrText>PAGE   \* MERGEFORMAT</w:instrText>
        </w:r>
        <w:r>
          <w:fldChar w:fldCharType="separate"/>
        </w:r>
        <w:r w:rsidR="009625AC" w:rsidRPr="009625AC">
          <w:rPr>
            <w:noProof/>
            <w:lang w:val="ja-JP"/>
          </w:rPr>
          <w:t>-</w:t>
        </w:r>
        <w:r w:rsidR="009625AC">
          <w:rPr>
            <w:noProof/>
          </w:rPr>
          <w:t xml:space="preserve"> 1 -</w:t>
        </w:r>
        <w:r>
          <w:fldChar w:fldCharType="end"/>
        </w:r>
      </w:p>
    </w:sdtContent>
  </w:sdt>
  <w:p w:rsidR="00351C14" w:rsidRDefault="00351C14">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DF6400" w:rsidRDefault="00351C14" w:rsidP="0014613E">
    <w:pPr>
      <w:pStyle w:val="a9"/>
      <w:jc w:val="center"/>
      <w:rPr>
        <w:rFonts w:ascii="ＭＳ 明朝" w:hAnsi="ＭＳ 明朝"/>
      </w:rPr>
    </w:pPr>
    <w:r w:rsidRPr="00DF6400">
      <w:rPr>
        <w:rFonts w:ascii="ＭＳ 明朝" w:hAnsi="ＭＳ 明朝"/>
      </w:rPr>
      <w:fldChar w:fldCharType="begin"/>
    </w:r>
    <w:r w:rsidRPr="00DF6400">
      <w:rPr>
        <w:rFonts w:ascii="ＭＳ 明朝" w:hAnsi="ＭＳ 明朝"/>
      </w:rPr>
      <w:instrText>PAGE   \* MERGEFORMAT</w:instrText>
    </w:r>
    <w:r w:rsidRPr="00DF6400">
      <w:rPr>
        <w:rFonts w:ascii="ＭＳ 明朝" w:hAnsi="ＭＳ 明朝"/>
      </w:rPr>
      <w:fldChar w:fldCharType="separate"/>
    </w:r>
    <w:r w:rsidR="009625AC" w:rsidRPr="009625AC">
      <w:rPr>
        <w:rFonts w:ascii="ＭＳ 明朝" w:hAnsi="ＭＳ 明朝"/>
        <w:noProof/>
        <w:lang w:val="ja-JP"/>
      </w:rPr>
      <w:t>-</w:t>
    </w:r>
    <w:r w:rsidR="009625AC">
      <w:rPr>
        <w:rFonts w:ascii="ＭＳ 明朝" w:hAnsi="ＭＳ 明朝"/>
        <w:noProof/>
      </w:rPr>
      <w:t xml:space="preserve"> 7 -</w:t>
    </w:r>
    <w:r w:rsidRPr="00DF6400">
      <w:rPr>
        <w:rFonts w:ascii="ＭＳ 明朝" w:hAnsi="ＭＳ 明朝"/>
      </w:rPr>
      <w:fldChar w:fldCharType="end"/>
    </w:r>
  </w:p>
  <w:p w:rsidR="00351C14" w:rsidRPr="00A72669" w:rsidRDefault="00351C14" w:rsidP="0014613E">
    <w:pPr>
      <w:pStyle w:val="a9"/>
    </w:pPr>
    <w:r w:rsidDel="00EB083E">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4004966"/>
      <w:docPartObj>
        <w:docPartGallery w:val="Page Numbers (Bottom of Page)"/>
        <w:docPartUnique/>
      </w:docPartObj>
    </w:sdtPr>
    <w:sdtEndPr/>
    <w:sdtContent>
      <w:p w:rsidR="00351C14" w:rsidRDefault="00351C14">
        <w:pPr>
          <w:pStyle w:val="a9"/>
          <w:jc w:val="center"/>
        </w:pPr>
        <w:r>
          <w:fldChar w:fldCharType="begin"/>
        </w:r>
        <w:r>
          <w:instrText>PAGE   \* MERGEFORMAT</w:instrText>
        </w:r>
        <w:r>
          <w:fldChar w:fldCharType="separate"/>
        </w:r>
        <w:r w:rsidR="009625AC" w:rsidRPr="009625AC">
          <w:rPr>
            <w:noProof/>
            <w:lang w:val="ja-JP"/>
          </w:rPr>
          <w:t>-</w:t>
        </w:r>
        <w:r w:rsidR="009625AC">
          <w:rPr>
            <w:noProof/>
          </w:rPr>
          <w:t xml:space="preserve"> 36 -</w:t>
        </w:r>
        <w:r>
          <w:fldChar w:fldCharType="end"/>
        </w:r>
      </w:p>
    </w:sdtContent>
  </w:sdt>
  <w:p w:rsidR="00351C14" w:rsidRDefault="00351C14">
    <w:pPr>
      <w:pStyle w:val="a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2265120"/>
      <w:docPartObj>
        <w:docPartGallery w:val="Page Numbers (Bottom of Page)"/>
        <w:docPartUnique/>
      </w:docPartObj>
    </w:sdtPr>
    <w:sdtEndPr/>
    <w:sdtContent>
      <w:p w:rsidR="00351C14" w:rsidRDefault="00351C14">
        <w:pPr>
          <w:pStyle w:val="a9"/>
          <w:jc w:val="center"/>
        </w:pPr>
        <w:r>
          <w:fldChar w:fldCharType="begin"/>
        </w:r>
        <w:r>
          <w:instrText>PAGE   \* MERGEFORMAT</w:instrText>
        </w:r>
        <w:r>
          <w:fldChar w:fldCharType="separate"/>
        </w:r>
        <w:r w:rsidR="009625AC" w:rsidRPr="009625AC">
          <w:rPr>
            <w:noProof/>
            <w:lang w:val="ja-JP"/>
          </w:rPr>
          <w:t>-</w:t>
        </w:r>
        <w:r w:rsidR="009625AC">
          <w:rPr>
            <w:noProof/>
          </w:rPr>
          <w:t xml:space="preserve"> 37 -</w:t>
        </w:r>
        <w:r>
          <w:fldChar w:fldCharType="end"/>
        </w:r>
      </w:p>
    </w:sdtContent>
  </w:sdt>
  <w:p w:rsidR="00351C14" w:rsidRPr="00A72669" w:rsidRDefault="00351C14" w:rsidP="0014613E">
    <w:pPr>
      <w:pStyle w:val="a9"/>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1344361"/>
      <w:docPartObj>
        <w:docPartGallery w:val="Page Numbers (Bottom of Page)"/>
        <w:docPartUnique/>
      </w:docPartObj>
    </w:sdtPr>
    <w:sdtEndPr/>
    <w:sdtContent>
      <w:p w:rsidR="00351C14" w:rsidRDefault="00351C14">
        <w:pPr>
          <w:pStyle w:val="a9"/>
          <w:jc w:val="center"/>
        </w:pPr>
        <w:r>
          <w:fldChar w:fldCharType="begin"/>
        </w:r>
        <w:r>
          <w:instrText>PAGE   \* MERGEFORMAT</w:instrText>
        </w:r>
        <w:r>
          <w:fldChar w:fldCharType="separate"/>
        </w:r>
        <w:r w:rsidR="009625AC" w:rsidRPr="009625AC">
          <w:rPr>
            <w:noProof/>
            <w:lang w:val="ja-JP"/>
          </w:rPr>
          <w:t>-</w:t>
        </w:r>
        <w:r w:rsidR="009625AC">
          <w:rPr>
            <w:noProof/>
          </w:rPr>
          <w:t xml:space="preserve"> 68 -</w:t>
        </w:r>
        <w:r>
          <w:fldChar w:fldCharType="end"/>
        </w:r>
      </w:p>
    </w:sdtContent>
  </w:sdt>
  <w:p w:rsidR="00351C14" w:rsidRDefault="00351C14">
    <w:pPr>
      <w:pStyle w:val="a9"/>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811586"/>
      <w:docPartObj>
        <w:docPartGallery w:val="Page Numbers (Bottom of Page)"/>
        <w:docPartUnique/>
      </w:docPartObj>
    </w:sdtPr>
    <w:sdtEndPr/>
    <w:sdtContent>
      <w:p w:rsidR="00351C14" w:rsidRDefault="00351C14">
        <w:pPr>
          <w:pStyle w:val="a9"/>
          <w:jc w:val="center"/>
        </w:pPr>
        <w:r>
          <w:fldChar w:fldCharType="begin"/>
        </w:r>
        <w:r>
          <w:instrText>PAGE   \* MERGEFORMAT</w:instrText>
        </w:r>
        <w:r>
          <w:fldChar w:fldCharType="separate"/>
        </w:r>
        <w:r w:rsidR="009625AC" w:rsidRPr="009625AC">
          <w:rPr>
            <w:noProof/>
            <w:lang w:val="ja-JP"/>
          </w:rPr>
          <w:t>-</w:t>
        </w:r>
        <w:r w:rsidR="009625AC">
          <w:rPr>
            <w:noProof/>
          </w:rPr>
          <w:t xml:space="preserve"> 69 -</w:t>
        </w:r>
        <w:r>
          <w:fldChar w:fldCharType="end"/>
        </w:r>
      </w:p>
    </w:sdtContent>
  </w:sdt>
  <w:p w:rsidR="00351C14" w:rsidRDefault="00351C14">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1C14" w:rsidRDefault="00351C14" w:rsidP="00C84933">
      <w:r>
        <w:separator/>
      </w:r>
    </w:p>
  </w:footnote>
  <w:footnote w:type="continuationSeparator" w:id="0">
    <w:p w:rsidR="00351C14" w:rsidRDefault="00351C14" w:rsidP="00C84933">
      <w:r>
        <w:continuationSeparator/>
      </w:r>
    </w:p>
  </w:footnote>
  <w:footnote w:type="continuationNotice" w:id="1">
    <w:p w:rsidR="00351C14" w:rsidRDefault="00351C1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BB1CE7" w:rsidRDefault="00351C14" w:rsidP="00AE4325">
    <w:pPr>
      <w:pStyle w:val="a7"/>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C55B70" w:rsidRDefault="00351C14" w:rsidP="0014613E">
    <w:pPr>
      <w:pStyle w:val="a7"/>
      <w:wordWrap w:val="0"/>
      <w:jc w:val="right"/>
      <w:rPr>
        <w:rFonts w:asciiTheme="majorEastAsia" w:eastAsiaTheme="majorEastAsia" w:hAnsiTheme="majorEastAsia"/>
        <w:sz w:val="1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rsidP="00947793">
    <w:pPr>
      <w:pStyle w:val="a7"/>
      <w:jc w:val="right"/>
    </w:pPr>
    <w:r w:rsidRPr="00F2457D">
      <w:rPr>
        <w:rFonts w:asciiTheme="majorEastAsia" w:eastAsiaTheme="majorEastAsia" w:hAnsiTheme="majorEastAsia" w:hint="eastAsia"/>
        <w:sz w:val="16"/>
      </w:rPr>
      <w:t xml:space="preserve">４章　</w:t>
    </w:r>
    <w:r w:rsidRPr="00F2457D">
      <w:rPr>
        <w:rFonts w:asciiTheme="majorEastAsia" w:eastAsiaTheme="majorEastAsia" w:hAnsiTheme="majorEastAsia" w:hint="eastAsia"/>
        <w:sz w:val="16"/>
      </w:rPr>
      <w:t>地域特性を踏まえた施策の展開方向、住宅の供給等及び住宅地の供給に関する方針</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3771BC" w:rsidRDefault="00351C14" w:rsidP="00947793">
    <w:pPr>
      <w:pStyle w:val="a7"/>
      <w:jc w:val="right"/>
      <w:rPr>
        <w:rFonts w:asciiTheme="majorEastAsia" w:eastAsiaTheme="majorEastAsia" w:hAnsiTheme="majorEastAsia"/>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rsidP="00947793">
    <w:pPr>
      <w:pStyle w:val="a7"/>
      <w:jc w:val="right"/>
    </w:pPr>
    <w:r>
      <w:rPr>
        <w:rFonts w:asciiTheme="majorEastAsia" w:eastAsiaTheme="majorEastAsia" w:hAnsiTheme="majorEastAsia" w:hint="eastAsia"/>
        <w:sz w:val="16"/>
      </w:rPr>
      <w:t xml:space="preserve">５章　</w:t>
    </w:r>
    <w:r>
      <w:rPr>
        <w:rFonts w:asciiTheme="majorEastAsia" w:eastAsiaTheme="majorEastAsia" w:hAnsiTheme="majorEastAsia" w:hint="eastAsia"/>
        <w:sz w:val="16"/>
      </w:rPr>
      <w:t>実効性を持った計画の推進に向けて</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rsidP="00947793">
    <w:pPr>
      <w:pStyle w:val="a7"/>
      <w:jc w:val="righ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3771BC" w:rsidRDefault="00351C14" w:rsidP="00947793">
    <w:pPr>
      <w:pStyle w:val="a7"/>
      <w:jc w:val="right"/>
      <w:rPr>
        <w:rFonts w:asciiTheme="majorEastAsia" w:eastAsiaTheme="majorEastAsia" w:hAnsiTheme="majorEastAsia"/>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rsidP="00947793">
    <w:pPr>
      <w:pStyle w:val="a7"/>
      <w:jc w:val="right"/>
    </w:pPr>
    <w:r>
      <w:rPr>
        <w:rFonts w:asciiTheme="majorEastAsia" w:eastAsiaTheme="majorEastAsia" w:hAnsiTheme="majorEastAsia" w:hint="eastAsia"/>
        <w:sz w:val="16"/>
      </w:rPr>
      <w:t>用語の解説</w:t>
    </w:r>
  </w:p>
  <w:p w:rsidR="00351C14" w:rsidRDefault="00351C14" w:rsidP="00947793">
    <w:pPr>
      <w:pStyle w:val="a7"/>
      <w:jc w:val="righ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8B2BE2" w:rsidRDefault="00351C14" w:rsidP="00947793">
    <w:pPr>
      <w:pStyle w:val="a7"/>
      <w:wordWrap w:val="0"/>
      <w:jc w:val="right"/>
      <w:rPr>
        <w:rFonts w:asciiTheme="majorEastAsia" w:eastAsiaTheme="majorEastAsia" w:hAnsiTheme="majorEastAsia"/>
        <w:sz w:val="18"/>
        <w:szCs w:val="18"/>
      </w:rPr>
    </w:pPr>
  </w:p>
  <w:p w:rsidR="00351C14" w:rsidRDefault="00351C14" w:rsidP="00947793">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62013B" w:rsidRDefault="00351C14" w:rsidP="00AE4325">
    <w:pPr>
      <w:pStyle w:val="a7"/>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AE4325" w:rsidRDefault="00351C14" w:rsidP="00AE4325">
    <w:pPr>
      <w:pStyle w:val="a7"/>
      <w:jc w:val="right"/>
      <w:rPr>
        <w:sz w:val="16"/>
        <w:szCs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AE4325" w:rsidRDefault="00351C14" w:rsidP="00AE4325">
    <w:pPr>
      <w:pStyle w:val="a7"/>
      <w:jc w:val="right"/>
      <w:rPr>
        <w:rFonts w:asciiTheme="majorEastAsia" w:eastAsiaTheme="majorEastAsia" w:hAnsiTheme="majorEastAsia"/>
        <w:sz w:val="16"/>
      </w:rPr>
    </w:pPr>
  </w:p>
  <w:p w:rsidR="00351C14" w:rsidRPr="00AE4325" w:rsidRDefault="00351C14" w:rsidP="00AE4325">
    <w:pPr>
      <w:pStyle w:val="a7"/>
      <w:jc w:val="right"/>
      <w:rPr>
        <w:rFonts w:asciiTheme="majorEastAsia" w:eastAsiaTheme="majorEastAsia" w:hAnsiTheme="majorEastAsia"/>
        <w:sz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047602" w:rsidRDefault="00351C14" w:rsidP="00047602">
    <w:pPr>
      <w:pStyle w:val="a7"/>
      <w:jc w:val="right"/>
    </w:pPr>
    <w:r w:rsidRPr="00047602">
      <w:rPr>
        <w:rFonts w:asciiTheme="majorEastAsia" w:eastAsiaTheme="majorEastAsia" w:hAnsiTheme="majorEastAsia" w:hint="eastAsia"/>
        <w:sz w:val="16"/>
      </w:rPr>
      <w:t>１章　住宅まちづくり政策の基本的な方針</w:t>
    </w:r>
  </w:p>
  <w:p w:rsidR="00351C14" w:rsidRPr="00047602" w:rsidRDefault="00351C14" w:rsidP="00AE4325">
    <w:pPr>
      <w:pStyle w:val="a7"/>
      <w:jc w:val="right"/>
      <w:rPr>
        <w:sz w:val="16"/>
        <w:szCs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AE4325" w:rsidRDefault="00351C14" w:rsidP="0014613E">
    <w:pPr>
      <w:pStyle w:val="a7"/>
      <w:wordWrap w:val="0"/>
      <w:jc w:val="right"/>
      <w:rPr>
        <w:rFonts w:asciiTheme="majorEastAsia" w:eastAsiaTheme="majorEastAsia" w:hAnsiTheme="majorEastAsia"/>
        <w:sz w:val="1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rsidP="00947793">
    <w:pPr>
      <w:pStyle w:val="a7"/>
      <w:jc w:val="right"/>
    </w:pPr>
    <w:r>
      <w:rPr>
        <w:rFonts w:asciiTheme="majorEastAsia" w:eastAsiaTheme="majorEastAsia" w:hAnsiTheme="majorEastAsia" w:hint="eastAsia"/>
        <w:sz w:val="16"/>
      </w:rPr>
      <w:t>２</w:t>
    </w:r>
    <w:r w:rsidRPr="00E22F35">
      <w:rPr>
        <w:rFonts w:asciiTheme="majorEastAsia" w:eastAsiaTheme="majorEastAsia" w:hAnsiTheme="majorEastAsia" w:hint="eastAsia"/>
        <w:sz w:val="16"/>
      </w:rPr>
      <w:t xml:space="preserve">章　</w:t>
    </w:r>
    <w:r w:rsidRPr="00E22F35">
      <w:rPr>
        <w:rFonts w:asciiTheme="majorEastAsia" w:eastAsiaTheme="majorEastAsia" w:hAnsiTheme="majorEastAsia" w:hint="eastAsia"/>
        <w:sz w:val="16"/>
      </w:rPr>
      <w:t>基本目標の実現に向けた施策の方向性</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Pr="00C55B70" w:rsidRDefault="00351C14" w:rsidP="0014613E">
    <w:pPr>
      <w:pStyle w:val="a7"/>
      <w:wordWrap w:val="0"/>
      <w:jc w:val="right"/>
      <w:rPr>
        <w:rFonts w:asciiTheme="majorEastAsia" w:eastAsiaTheme="majorEastAsia" w:hAnsiTheme="majorEastAsia"/>
        <w:sz w:val="1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C14" w:rsidRDefault="00351C14" w:rsidP="00947793">
    <w:pPr>
      <w:pStyle w:val="a7"/>
      <w:jc w:val="right"/>
    </w:pPr>
    <w:r>
      <w:rPr>
        <w:rFonts w:asciiTheme="majorEastAsia" w:eastAsiaTheme="majorEastAsia" w:hAnsiTheme="majorEastAsia" w:hint="eastAsia"/>
        <w:sz w:val="16"/>
      </w:rPr>
      <w:t>３</w:t>
    </w:r>
    <w:r w:rsidRPr="00E22F35">
      <w:rPr>
        <w:rFonts w:asciiTheme="majorEastAsia" w:eastAsiaTheme="majorEastAsia" w:hAnsiTheme="majorEastAsia" w:hint="eastAsia"/>
        <w:sz w:val="16"/>
      </w:rPr>
      <w:t xml:space="preserve">章　</w:t>
    </w:r>
    <w:r w:rsidRPr="00E22F35">
      <w:rPr>
        <w:rFonts w:asciiTheme="majorEastAsia" w:eastAsiaTheme="majorEastAsia" w:hAnsiTheme="majorEastAsia" w:hint="eastAsia"/>
        <w:sz w:val="16"/>
      </w:rPr>
      <w:t>重点的に取り組む施策</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AC79C9"/>
    <w:multiLevelType w:val="hybridMultilevel"/>
    <w:tmpl w:val="568A7E1C"/>
    <w:lvl w:ilvl="0" w:tplc="04090011">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
    <w:nsid w:val="36576624"/>
    <w:multiLevelType w:val="hybridMultilevel"/>
    <w:tmpl w:val="9378F2FA"/>
    <w:lvl w:ilvl="0" w:tplc="1B2A9FD6">
      <w:numFmt w:val="bullet"/>
      <w:lvlText w:val="○"/>
      <w:lvlJc w:val="left"/>
      <w:pPr>
        <w:tabs>
          <w:tab w:val="num" w:pos="360"/>
        </w:tabs>
        <w:ind w:left="360" w:hanging="360"/>
      </w:pPr>
      <w:rPr>
        <w:rFonts w:ascii="ＭＳ Ｐゴシック" w:eastAsia="ＭＳ Ｐゴシック" w:hAnsi="ＭＳ Ｐゴシック" w:cs="Times New Roman" w:hint="eastAsia"/>
        <w:color w:val="auto"/>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nsid w:val="6AA45AF7"/>
    <w:multiLevelType w:val="hybridMultilevel"/>
    <w:tmpl w:val="F68E3AB6"/>
    <w:lvl w:ilvl="0" w:tplc="BCC441E4">
      <w:start w:val="1"/>
      <w:numFmt w:val="decimalFullWidth"/>
      <w:lvlText w:val="（%1）"/>
      <w:lvlJc w:val="left"/>
      <w:pPr>
        <w:ind w:left="360" w:hanging="36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7E560437"/>
    <w:multiLevelType w:val="hybridMultilevel"/>
    <w:tmpl w:val="254E8726"/>
    <w:lvl w:ilvl="0" w:tplc="BCC441E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3"/>
  </w:num>
  <w:num w:numId="3">
    <w:abstractNumId w:val="2"/>
  </w:num>
  <w:num w:numId="4">
    <w:abstractNumId w:val="1"/>
  </w:num>
  <w:numIdMacAtCleanup w:val="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saki Hasegawa">
    <w15:presenceInfo w15:providerId="Windows Live" w15:userId="00051e477d413be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proofState w:spelling="clean"/>
  <w:defaultTabStop w:val="840"/>
  <w:evenAndOddHeaders/>
  <w:drawingGridHorizontalSpacing w:val="105"/>
  <w:displayHorizontalDrawingGridEvery w:val="0"/>
  <w:displayVerticalDrawingGridEvery w:val="2"/>
  <w:characterSpacingControl w:val="compressPunctuation"/>
  <w:hdrShapeDefaults>
    <o:shapedefaults v:ext="edit" spidmax="71681">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178"/>
    <w:rsid w:val="00001DB4"/>
    <w:rsid w:val="000070B9"/>
    <w:rsid w:val="00010415"/>
    <w:rsid w:val="0001080F"/>
    <w:rsid w:val="00011D7C"/>
    <w:rsid w:val="00012103"/>
    <w:rsid w:val="0001223F"/>
    <w:rsid w:val="00013396"/>
    <w:rsid w:val="00013E1F"/>
    <w:rsid w:val="000152D1"/>
    <w:rsid w:val="000155BB"/>
    <w:rsid w:val="000157EE"/>
    <w:rsid w:val="0001583B"/>
    <w:rsid w:val="00016CA2"/>
    <w:rsid w:val="00016E6D"/>
    <w:rsid w:val="000170BC"/>
    <w:rsid w:val="00017F95"/>
    <w:rsid w:val="00020EE0"/>
    <w:rsid w:val="0002216F"/>
    <w:rsid w:val="00024C9A"/>
    <w:rsid w:val="00026042"/>
    <w:rsid w:val="000262CF"/>
    <w:rsid w:val="000272CC"/>
    <w:rsid w:val="00027CE9"/>
    <w:rsid w:val="00030928"/>
    <w:rsid w:val="0003093C"/>
    <w:rsid w:val="00030957"/>
    <w:rsid w:val="00030DCE"/>
    <w:rsid w:val="00031777"/>
    <w:rsid w:val="00033114"/>
    <w:rsid w:val="00033D3C"/>
    <w:rsid w:val="000360C2"/>
    <w:rsid w:val="000363E9"/>
    <w:rsid w:val="0003717F"/>
    <w:rsid w:val="00037E8D"/>
    <w:rsid w:val="0004006E"/>
    <w:rsid w:val="000415F0"/>
    <w:rsid w:val="0004173A"/>
    <w:rsid w:val="000427B0"/>
    <w:rsid w:val="00043100"/>
    <w:rsid w:val="00043BBB"/>
    <w:rsid w:val="00043E7D"/>
    <w:rsid w:val="0004567B"/>
    <w:rsid w:val="00047602"/>
    <w:rsid w:val="0005087A"/>
    <w:rsid w:val="00051857"/>
    <w:rsid w:val="00052CBD"/>
    <w:rsid w:val="00053539"/>
    <w:rsid w:val="0006211F"/>
    <w:rsid w:val="0006306D"/>
    <w:rsid w:val="00063387"/>
    <w:rsid w:val="00064873"/>
    <w:rsid w:val="00065FA8"/>
    <w:rsid w:val="00066E1E"/>
    <w:rsid w:val="000705BF"/>
    <w:rsid w:val="0007071F"/>
    <w:rsid w:val="00070E98"/>
    <w:rsid w:val="00071A8C"/>
    <w:rsid w:val="000742E0"/>
    <w:rsid w:val="00074D95"/>
    <w:rsid w:val="0007529F"/>
    <w:rsid w:val="000753FA"/>
    <w:rsid w:val="0007729C"/>
    <w:rsid w:val="0007739B"/>
    <w:rsid w:val="00077749"/>
    <w:rsid w:val="000813A3"/>
    <w:rsid w:val="000856DB"/>
    <w:rsid w:val="00085BF0"/>
    <w:rsid w:val="00086A14"/>
    <w:rsid w:val="00086C28"/>
    <w:rsid w:val="00087134"/>
    <w:rsid w:val="00087943"/>
    <w:rsid w:val="00095E72"/>
    <w:rsid w:val="00097D7B"/>
    <w:rsid w:val="000A0415"/>
    <w:rsid w:val="000A16F4"/>
    <w:rsid w:val="000A18D6"/>
    <w:rsid w:val="000A1DDE"/>
    <w:rsid w:val="000A3836"/>
    <w:rsid w:val="000A3AA7"/>
    <w:rsid w:val="000A3B1F"/>
    <w:rsid w:val="000A480A"/>
    <w:rsid w:val="000A4F0C"/>
    <w:rsid w:val="000A6178"/>
    <w:rsid w:val="000A64DC"/>
    <w:rsid w:val="000A76E9"/>
    <w:rsid w:val="000A7D78"/>
    <w:rsid w:val="000B0929"/>
    <w:rsid w:val="000B09D1"/>
    <w:rsid w:val="000B1D48"/>
    <w:rsid w:val="000B4ADE"/>
    <w:rsid w:val="000B56CB"/>
    <w:rsid w:val="000B730A"/>
    <w:rsid w:val="000B741B"/>
    <w:rsid w:val="000B7A8C"/>
    <w:rsid w:val="000C225C"/>
    <w:rsid w:val="000C229F"/>
    <w:rsid w:val="000C2E5F"/>
    <w:rsid w:val="000C3495"/>
    <w:rsid w:val="000C5F49"/>
    <w:rsid w:val="000C6FE6"/>
    <w:rsid w:val="000D0DDA"/>
    <w:rsid w:val="000D3DBF"/>
    <w:rsid w:val="000D4D23"/>
    <w:rsid w:val="000D55CB"/>
    <w:rsid w:val="000D569B"/>
    <w:rsid w:val="000D5700"/>
    <w:rsid w:val="000D6DF1"/>
    <w:rsid w:val="000D70B6"/>
    <w:rsid w:val="000D7C8A"/>
    <w:rsid w:val="000D7D90"/>
    <w:rsid w:val="000E2F17"/>
    <w:rsid w:val="000E34E0"/>
    <w:rsid w:val="000E384D"/>
    <w:rsid w:val="000E470F"/>
    <w:rsid w:val="000E5FE4"/>
    <w:rsid w:val="000E6DF1"/>
    <w:rsid w:val="000F1A76"/>
    <w:rsid w:val="000F28B8"/>
    <w:rsid w:val="000F39AB"/>
    <w:rsid w:val="000F3D5A"/>
    <w:rsid w:val="000F449F"/>
    <w:rsid w:val="000F6667"/>
    <w:rsid w:val="000F7CDB"/>
    <w:rsid w:val="001004AE"/>
    <w:rsid w:val="00100A55"/>
    <w:rsid w:val="001013C2"/>
    <w:rsid w:val="00102A12"/>
    <w:rsid w:val="00102B3C"/>
    <w:rsid w:val="00104352"/>
    <w:rsid w:val="001051E2"/>
    <w:rsid w:val="001056A7"/>
    <w:rsid w:val="00105F91"/>
    <w:rsid w:val="0010770D"/>
    <w:rsid w:val="00110F78"/>
    <w:rsid w:val="001125DC"/>
    <w:rsid w:val="00113B8F"/>
    <w:rsid w:val="00113D9C"/>
    <w:rsid w:val="00115871"/>
    <w:rsid w:val="00116C1E"/>
    <w:rsid w:val="00116D31"/>
    <w:rsid w:val="001177E5"/>
    <w:rsid w:val="00120DCF"/>
    <w:rsid w:val="00123362"/>
    <w:rsid w:val="00123542"/>
    <w:rsid w:val="00123608"/>
    <w:rsid w:val="001264B9"/>
    <w:rsid w:val="0012698D"/>
    <w:rsid w:val="00127AA9"/>
    <w:rsid w:val="00127FD7"/>
    <w:rsid w:val="00130A2D"/>
    <w:rsid w:val="00130D0E"/>
    <w:rsid w:val="00133108"/>
    <w:rsid w:val="00134B6B"/>
    <w:rsid w:val="00137C41"/>
    <w:rsid w:val="00140B2E"/>
    <w:rsid w:val="001410EA"/>
    <w:rsid w:val="0014184E"/>
    <w:rsid w:val="001419DD"/>
    <w:rsid w:val="00141AAB"/>
    <w:rsid w:val="00141F9B"/>
    <w:rsid w:val="0014321A"/>
    <w:rsid w:val="00143665"/>
    <w:rsid w:val="00144FB4"/>
    <w:rsid w:val="00145ABD"/>
    <w:rsid w:val="0014613E"/>
    <w:rsid w:val="00146752"/>
    <w:rsid w:val="00147D18"/>
    <w:rsid w:val="0015087A"/>
    <w:rsid w:val="00150910"/>
    <w:rsid w:val="00152531"/>
    <w:rsid w:val="00152B66"/>
    <w:rsid w:val="00152B7E"/>
    <w:rsid w:val="001531A2"/>
    <w:rsid w:val="00154445"/>
    <w:rsid w:val="001553C9"/>
    <w:rsid w:val="00161919"/>
    <w:rsid w:val="00163132"/>
    <w:rsid w:val="0016409E"/>
    <w:rsid w:val="00166AAC"/>
    <w:rsid w:val="00167394"/>
    <w:rsid w:val="001675FC"/>
    <w:rsid w:val="001718FE"/>
    <w:rsid w:val="0017195F"/>
    <w:rsid w:val="00171D9D"/>
    <w:rsid w:val="001739A7"/>
    <w:rsid w:val="00173E58"/>
    <w:rsid w:val="00173E5C"/>
    <w:rsid w:val="00173F36"/>
    <w:rsid w:val="001754A3"/>
    <w:rsid w:val="00181024"/>
    <w:rsid w:val="00181B66"/>
    <w:rsid w:val="0018520B"/>
    <w:rsid w:val="00185796"/>
    <w:rsid w:val="00186A23"/>
    <w:rsid w:val="00186D7A"/>
    <w:rsid w:val="00187B0B"/>
    <w:rsid w:val="00187FA2"/>
    <w:rsid w:val="00191024"/>
    <w:rsid w:val="0019126B"/>
    <w:rsid w:val="001929FB"/>
    <w:rsid w:val="00193E7D"/>
    <w:rsid w:val="001942F4"/>
    <w:rsid w:val="00195698"/>
    <w:rsid w:val="001967C6"/>
    <w:rsid w:val="001977EF"/>
    <w:rsid w:val="0019780A"/>
    <w:rsid w:val="001A0596"/>
    <w:rsid w:val="001A2FE0"/>
    <w:rsid w:val="001A583D"/>
    <w:rsid w:val="001A5FCA"/>
    <w:rsid w:val="001B00ED"/>
    <w:rsid w:val="001B12D5"/>
    <w:rsid w:val="001B31AC"/>
    <w:rsid w:val="001B35F6"/>
    <w:rsid w:val="001B61EE"/>
    <w:rsid w:val="001C0917"/>
    <w:rsid w:val="001C1054"/>
    <w:rsid w:val="001C25F7"/>
    <w:rsid w:val="001C3490"/>
    <w:rsid w:val="001C5FB5"/>
    <w:rsid w:val="001C6CCC"/>
    <w:rsid w:val="001D0D0F"/>
    <w:rsid w:val="001D3606"/>
    <w:rsid w:val="001D443A"/>
    <w:rsid w:val="001D4572"/>
    <w:rsid w:val="001D49DF"/>
    <w:rsid w:val="001D51E6"/>
    <w:rsid w:val="001D5311"/>
    <w:rsid w:val="001D584E"/>
    <w:rsid w:val="001D7BA6"/>
    <w:rsid w:val="001E1419"/>
    <w:rsid w:val="001E15D4"/>
    <w:rsid w:val="001E2379"/>
    <w:rsid w:val="001E2CF2"/>
    <w:rsid w:val="001E3212"/>
    <w:rsid w:val="001E6182"/>
    <w:rsid w:val="001E66FB"/>
    <w:rsid w:val="001E7949"/>
    <w:rsid w:val="001E7DF3"/>
    <w:rsid w:val="001F01D4"/>
    <w:rsid w:val="001F0D27"/>
    <w:rsid w:val="001F2E69"/>
    <w:rsid w:val="001F527C"/>
    <w:rsid w:val="001F532E"/>
    <w:rsid w:val="00200BDF"/>
    <w:rsid w:val="00201992"/>
    <w:rsid w:val="00205412"/>
    <w:rsid w:val="00207004"/>
    <w:rsid w:val="002078A3"/>
    <w:rsid w:val="002112E0"/>
    <w:rsid w:val="00211BDD"/>
    <w:rsid w:val="0021324A"/>
    <w:rsid w:val="002132EC"/>
    <w:rsid w:val="00213359"/>
    <w:rsid w:val="00213534"/>
    <w:rsid w:val="00214C31"/>
    <w:rsid w:val="00215393"/>
    <w:rsid w:val="0021700F"/>
    <w:rsid w:val="00217037"/>
    <w:rsid w:val="00217A7E"/>
    <w:rsid w:val="00220ADD"/>
    <w:rsid w:val="002216AA"/>
    <w:rsid w:val="00221EEA"/>
    <w:rsid w:val="0022222C"/>
    <w:rsid w:val="00223DAE"/>
    <w:rsid w:val="00224551"/>
    <w:rsid w:val="00226133"/>
    <w:rsid w:val="00230CA6"/>
    <w:rsid w:val="00230FAF"/>
    <w:rsid w:val="0024015E"/>
    <w:rsid w:val="00240646"/>
    <w:rsid w:val="0024115C"/>
    <w:rsid w:val="00241EEF"/>
    <w:rsid w:val="00243254"/>
    <w:rsid w:val="00243620"/>
    <w:rsid w:val="00243934"/>
    <w:rsid w:val="0024540B"/>
    <w:rsid w:val="00245432"/>
    <w:rsid w:val="00245A17"/>
    <w:rsid w:val="0024673C"/>
    <w:rsid w:val="00250747"/>
    <w:rsid w:val="00251FFD"/>
    <w:rsid w:val="0025440B"/>
    <w:rsid w:val="00254E61"/>
    <w:rsid w:val="002562E4"/>
    <w:rsid w:val="00256370"/>
    <w:rsid w:val="002567D6"/>
    <w:rsid w:val="00257782"/>
    <w:rsid w:val="00257C39"/>
    <w:rsid w:val="00261D36"/>
    <w:rsid w:val="00263486"/>
    <w:rsid w:val="0026593C"/>
    <w:rsid w:val="00265BDB"/>
    <w:rsid w:val="00266208"/>
    <w:rsid w:val="00266466"/>
    <w:rsid w:val="00267974"/>
    <w:rsid w:val="00270B07"/>
    <w:rsid w:val="00272A53"/>
    <w:rsid w:val="002739D3"/>
    <w:rsid w:val="0027586E"/>
    <w:rsid w:val="00277877"/>
    <w:rsid w:val="00277C9B"/>
    <w:rsid w:val="00280BA3"/>
    <w:rsid w:val="0028357E"/>
    <w:rsid w:val="002864E6"/>
    <w:rsid w:val="00287578"/>
    <w:rsid w:val="00287AE3"/>
    <w:rsid w:val="002900C3"/>
    <w:rsid w:val="002943B9"/>
    <w:rsid w:val="00294B22"/>
    <w:rsid w:val="002976D2"/>
    <w:rsid w:val="002A2367"/>
    <w:rsid w:val="002A3C20"/>
    <w:rsid w:val="002A489E"/>
    <w:rsid w:val="002A4FD4"/>
    <w:rsid w:val="002A5482"/>
    <w:rsid w:val="002A5CCD"/>
    <w:rsid w:val="002A649D"/>
    <w:rsid w:val="002A64EC"/>
    <w:rsid w:val="002A6608"/>
    <w:rsid w:val="002B1523"/>
    <w:rsid w:val="002B19BF"/>
    <w:rsid w:val="002B1C1F"/>
    <w:rsid w:val="002B21E7"/>
    <w:rsid w:val="002B240F"/>
    <w:rsid w:val="002B3495"/>
    <w:rsid w:val="002B6483"/>
    <w:rsid w:val="002B67F1"/>
    <w:rsid w:val="002B6C27"/>
    <w:rsid w:val="002C088E"/>
    <w:rsid w:val="002C0995"/>
    <w:rsid w:val="002C25A1"/>
    <w:rsid w:val="002C29A9"/>
    <w:rsid w:val="002C2C08"/>
    <w:rsid w:val="002C34AB"/>
    <w:rsid w:val="002C379C"/>
    <w:rsid w:val="002C3E0E"/>
    <w:rsid w:val="002C4913"/>
    <w:rsid w:val="002C6238"/>
    <w:rsid w:val="002D043B"/>
    <w:rsid w:val="002D0852"/>
    <w:rsid w:val="002D0C0C"/>
    <w:rsid w:val="002D2258"/>
    <w:rsid w:val="002D470B"/>
    <w:rsid w:val="002D50EA"/>
    <w:rsid w:val="002D6617"/>
    <w:rsid w:val="002D6781"/>
    <w:rsid w:val="002D6C45"/>
    <w:rsid w:val="002D7110"/>
    <w:rsid w:val="002D7359"/>
    <w:rsid w:val="002D7EDF"/>
    <w:rsid w:val="002E045E"/>
    <w:rsid w:val="002E0CB4"/>
    <w:rsid w:val="002E15FD"/>
    <w:rsid w:val="002E2636"/>
    <w:rsid w:val="002E37E6"/>
    <w:rsid w:val="002E37FC"/>
    <w:rsid w:val="002E3A59"/>
    <w:rsid w:val="002E56EA"/>
    <w:rsid w:val="002E5A9D"/>
    <w:rsid w:val="002E6591"/>
    <w:rsid w:val="002E6F31"/>
    <w:rsid w:val="002E7636"/>
    <w:rsid w:val="002F0DB4"/>
    <w:rsid w:val="002F6BF8"/>
    <w:rsid w:val="002F729C"/>
    <w:rsid w:val="003009F1"/>
    <w:rsid w:val="003053B9"/>
    <w:rsid w:val="003053BD"/>
    <w:rsid w:val="0030794D"/>
    <w:rsid w:val="00311055"/>
    <w:rsid w:val="003127BA"/>
    <w:rsid w:val="00313D51"/>
    <w:rsid w:val="003151EA"/>
    <w:rsid w:val="003157ED"/>
    <w:rsid w:val="00317A20"/>
    <w:rsid w:val="00317A74"/>
    <w:rsid w:val="00320D5C"/>
    <w:rsid w:val="00321BBA"/>
    <w:rsid w:val="00321E90"/>
    <w:rsid w:val="003223E8"/>
    <w:rsid w:val="00323A64"/>
    <w:rsid w:val="00323A7C"/>
    <w:rsid w:val="00331622"/>
    <w:rsid w:val="00331F10"/>
    <w:rsid w:val="003358E0"/>
    <w:rsid w:val="00336AC6"/>
    <w:rsid w:val="00341A45"/>
    <w:rsid w:val="00342A31"/>
    <w:rsid w:val="003441D9"/>
    <w:rsid w:val="0034531A"/>
    <w:rsid w:val="00345F34"/>
    <w:rsid w:val="00346762"/>
    <w:rsid w:val="003500B7"/>
    <w:rsid w:val="003508BD"/>
    <w:rsid w:val="003512EC"/>
    <w:rsid w:val="00351C14"/>
    <w:rsid w:val="00352098"/>
    <w:rsid w:val="003530DC"/>
    <w:rsid w:val="00353350"/>
    <w:rsid w:val="00356652"/>
    <w:rsid w:val="00356AEE"/>
    <w:rsid w:val="00357E48"/>
    <w:rsid w:val="003608EC"/>
    <w:rsid w:val="00363D79"/>
    <w:rsid w:val="00366DC7"/>
    <w:rsid w:val="003670F1"/>
    <w:rsid w:val="00367962"/>
    <w:rsid w:val="00367C11"/>
    <w:rsid w:val="0037196D"/>
    <w:rsid w:val="00371A0F"/>
    <w:rsid w:val="00373FBF"/>
    <w:rsid w:val="00375274"/>
    <w:rsid w:val="00375EE1"/>
    <w:rsid w:val="00376044"/>
    <w:rsid w:val="0037719E"/>
    <w:rsid w:val="00377ACA"/>
    <w:rsid w:val="00377AE7"/>
    <w:rsid w:val="0038204C"/>
    <w:rsid w:val="0038328E"/>
    <w:rsid w:val="00383467"/>
    <w:rsid w:val="00384763"/>
    <w:rsid w:val="00385190"/>
    <w:rsid w:val="00386AA9"/>
    <w:rsid w:val="00387890"/>
    <w:rsid w:val="00390977"/>
    <w:rsid w:val="00390DB6"/>
    <w:rsid w:val="00390DFC"/>
    <w:rsid w:val="0039137C"/>
    <w:rsid w:val="00391BF4"/>
    <w:rsid w:val="00392055"/>
    <w:rsid w:val="00393154"/>
    <w:rsid w:val="00393860"/>
    <w:rsid w:val="00395512"/>
    <w:rsid w:val="00395709"/>
    <w:rsid w:val="00396D55"/>
    <w:rsid w:val="003975FF"/>
    <w:rsid w:val="003A22DC"/>
    <w:rsid w:val="003A3AA9"/>
    <w:rsid w:val="003A3E3D"/>
    <w:rsid w:val="003A51B9"/>
    <w:rsid w:val="003A6CDD"/>
    <w:rsid w:val="003A76DB"/>
    <w:rsid w:val="003B01E1"/>
    <w:rsid w:val="003B1674"/>
    <w:rsid w:val="003B2776"/>
    <w:rsid w:val="003B2CF2"/>
    <w:rsid w:val="003B644B"/>
    <w:rsid w:val="003B646C"/>
    <w:rsid w:val="003C20EA"/>
    <w:rsid w:val="003C423A"/>
    <w:rsid w:val="003C5147"/>
    <w:rsid w:val="003C61B1"/>
    <w:rsid w:val="003C6BB1"/>
    <w:rsid w:val="003D18D9"/>
    <w:rsid w:val="003D4A3E"/>
    <w:rsid w:val="003D7678"/>
    <w:rsid w:val="003D7E02"/>
    <w:rsid w:val="003E0A58"/>
    <w:rsid w:val="003E289D"/>
    <w:rsid w:val="003E49C2"/>
    <w:rsid w:val="003F0637"/>
    <w:rsid w:val="003F22BC"/>
    <w:rsid w:val="003F3406"/>
    <w:rsid w:val="003F392C"/>
    <w:rsid w:val="003F39F4"/>
    <w:rsid w:val="003F4C2C"/>
    <w:rsid w:val="003F63BD"/>
    <w:rsid w:val="003F7BC6"/>
    <w:rsid w:val="0040011A"/>
    <w:rsid w:val="00400995"/>
    <w:rsid w:val="00400CE9"/>
    <w:rsid w:val="00400F6D"/>
    <w:rsid w:val="00402E7C"/>
    <w:rsid w:val="0040564E"/>
    <w:rsid w:val="00406138"/>
    <w:rsid w:val="00406763"/>
    <w:rsid w:val="00407FEA"/>
    <w:rsid w:val="00411080"/>
    <w:rsid w:val="00412320"/>
    <w:rsid w:val="0041267D"/>
    <w:rsid w:val="00412AD9"/>
    <w:rsid w:val="00412CB4"/>
    <w:rsid w:val="00412EE9"/>
    <w:rsid w:val="004131DB"/>
    <w:rsid w:val="00413291"/>
    <w:rsid w:val="00413344"/>
    <w:rsid w:val="00413597"/>
    <w:rsid w:val="004138FE"/>
    <w:rsid w:val="00413B4A"/>
    <w:rsid w:val="00413D31"/>
    <w:rsid w:val="004142D2"/>
    <w:rsid w:val="0041512E"/>
    <w:rsid w:val="0042078E"/>
    <w:rsid w:val="00421B35"/>
    <w:rsid w:val="004224EB"/>
    <w:rsid w:val="004232F1"/>
    <w:rsid w:val="00423796"/>
    <w:rsid w:val="004247EB"/>
    <w:rsid w:val="00425350"/>
    <w:rsid w:val="00425AF7"/>
    <w:rsid w:val="0042666B"/>
    <w:rsid w:val="0042688A"/>
    <w:rsid w:val="004303A0"/>
    <w:rsid w:val="00432559"/>
    <w:rsid w:val="0043286F"/>
    <w:rsid w:val="00433420"/>
    <w:rsid w:val="00433791"/>
    <w:rsid w:val="004351B7"/>
    <w:rsid w:val="0043593F"/>
    <w:rsid w:val="0043675C"/>
    <w:rsid w:val="00436E7C"/>
    <w:rsid w:val="00437E88"/>
    <w:rsid w:val="004404AF"/>
    <w:rsid w:val="00440D91"/>
    <w:rsid w:val="0044138B"/>
    <w:rsid w:val="00441DFE"/>
    <w:rsid w:val="004458E9"/>
    <w:rsid w:val="0045023F"/>
    <w:rsid w:val="00450C9F"/>
    <w:rsid w:val="0045120B"/>
    <w:rsid w:val="00451AB3"/>
    <w:rsid w:val="0045445F"/>
    <w:rsid w:val="004553B4"/>
    <w:rsid w:val="004555B5"/>
    <w:rsid w:val="004556E1"/>
    <w:rsid w:val="00460117"/>
    <w:rsid w:val="004611F4"/>
    <w:rsid w:val="00463C54"/>
    <w:rsid w:val="00464101"/>
    <w:rsid w:val="0046440B"/>
    <w:rsid w:val="00465FFA"/>
    <w:rsid w:val="004679E6"/>
    <w:rsid w:val="00467F58"/>
    <w:rsid w:val="0047029B"/>
    <w:rsid w:val="00470751"/>
    <w:rsid w:val="00470C56"/>
    <w:rsid w:val="004735F8"/>
    <w:rsid w:val="00474A57"/>
    <w:rsid w:val="0047690F"/>
    <w:rsid w:val="00476A29"/>
    <w:rsid w:val="00484462"/>
    <w:rsid w:val="004844D4"/>
    <w:rsid w:val="00484F7F"/>
    <w:rsid w:val="00486E84"/>
    <w:rsid w:val="0049088D"/>
    <w:rsid w:val="00490A03"/>
    <w:rsid w:val="00491199"/>
    <w:rsid w:val="00491AEF"/>
    <w:rsid w:val="004924CA"/>
    <w:rsid w:val="00492DD0"/>
    <w:rsid w:val="00493846"/>
    <w:rsid w:val="00493918"/>
    <w:rsid w:val="004953A0"/>
    <w:rsid w:val="00495862"/>
    <w:rsid w:val="00496824"/>
    <w:rsid w:val="004A2DFA"/>
    <w:rsid w:val="004A412E"/>
    <w:rsid w:val="004A5523"/>
    <w:rsid w:val="004B1D28"/>
    <w:rsid w:val="004B22E1"/>
    <w:rsid w:val="004B3100"/>
    <w:rsid w:val="004B4420"/>
    <w:rsid w:val="004B5EFE"/>
    <w:rsid w:val="004B62D0"/>
    <w:rsid w:val="004B667F"/>
    <w:rsid w:val="004B7EDF"/>
    <w:rsid w:val="004C35D2"/>
    <w:rsid w:val="004C5FA2"/>
    <w:rsid w:val="004C66BE"/>
    <w:rsid w:val="004C6B59"/>
    <w:rsid w:val="004C731E"/>
    <w:rsid w:val="004D0491"/>
    <w:rsid w:val="004D089B"/>
    <w:rsid w:val="004D2790"/>
    <w:rsid w:val="004D3A9C"/>
    <w:rsid w:val="004D4DAD"/>
    <w:rsid w:val="004D5FF2"/>
    <w:rsid w:val="004D6273"/>
    <w:rsid w:val="004D73D7"/>
    <w:rsid w:val="004E1FEC"/>
    <w:rsid w:val="004E29DA"/>
    <w:rsid w:val="004E2C27"/>
    <w:rsid w:val="004E2FA7"/>
    <w:rsid w:val="004E5446"/>
    <w:rsid w:val="004F04DD"/>
    <w:rsid w:val="004F2E52"/>
    <w:rsid w:val="004F4E06"/>
    <w:rsid w:val="004F52B8"/>
    <w:rsid w:val="004F5649"/>
    <w:rsid w:val="004F6EFA"/>
    <w:rsid w:val="004F73A7"/>
    <w:rsid w:val="004F77EB"/>
    <w:rsid w:val="005003F5"/>
    <w:rsid w:val="005007A8"/>
    <w:rsid w:val="00503F9F"/>
    <w:rsid w:val="00504043"/>
    <w:rsid w:val="00504A7B"/>
    <w:rsid w:val="00507200"/>
    <w:rsid w:val="005074C9"/>
    <w:rsid w:val="0050759C"/>
    <w:rsid w:val="005105DE"/>
    <w:rsid w:val="005116DD"/>
    <w:rsid w:val="00512977"/>
    <w:rsid w:val="005141DC"/>
    <w:rsid w:val="005158F6"/>
    <w:rsid w:val="00516F7B"/>
    <w:rsid w:val="005205AE"/>
    <w:rsid w:val="00521F7F"/>
    <w:rsid w:val="00522131"/>
    <w:rsid w:val="0052303C"/>
    <w:rsid w:val="00524A80"/>
    <w:rsid w:val="00526321"/>
    <w:rsid w:val="00527687"/>
    <w:rsid w:val="00527B8E"/>
    <w:rsid w:val="00531D09"/>
    <w:rsid w:val="00532A90"/>
    <w:rsid w:val="00532F7F"/>
    <w:rsid w:val="00533CCA"/>
    <w:rsid w:val="005362F1"/>
    <w:rsid w:val="00536885"/>
    <w:rsid w:val="00536D8C"/>
    <w:rsid w:val="00537E69"/>
    <w:rsid w:val="0054158F"/>
    <w:rsid w:val="00543254"/>
    <w:rsid w:val="00543DDD"/>
    <w:rsid w:val="005471D4"/>
    <w:rsid w:val="005474D8"/>
    <w:rsid w:val="0055177B"/>
    <w:rsid w:val="00551A6C"/>
    <w:rsid w:val="005525EE"/>
    <w:rsid w:val="00553965"/>
    <w:rsid w:val="0055445B"/>
    <w:rsid w:val="00557385"/>
    <w:rsid w:val="005600FC"/>
    <w:rsid w:val="00560853"/>
    <w:rsid w:val="0056339B"/>
    <w:rsid w:val="00564E25"/>
    <w:rsid w:val="00564F1C"/>
    <w:rsid w:val="00565C93"/>
    <w:rsid w:val="00567CEB"/>
    <w:rsid w:val="00567FE6"/>
    <w:rsid w:val="00571192"/>
    <w:rsid w:val="00573559"/>
    <w:rsid w:val="005752F8"/>
    <w:rsid w:val="00582147"/>
    <w:rsid w:val="0058286E"/>
    <w:rsid w:val="00582C70"/>
    <w:rsid w:val="005834DD"/>
    <w:rsid w:val="00587946"/>
    <w:rsid w:val="00587A36"/>
    <w:rsid w:val="00590F5B"/>
    <w:rsid w:val="00591478"/>
    <w:rsid w:val="00591722"/>
    <w:rsid w:val="00592702"/>
    <w:rsid w:val="005927A0"/>
    <w:rsid w:val="00593FFD"/>
    <w:rsid w:val="00594695"/>
    <w:rsid w:val="00594BAF"/>
    <w:rsid w:val="00597F0E"/>
    <w:rsid w:val="005A08D7"/>
    <w:rsid w:val="005A1EB6"/>
    <w:rsid w:val="005A200B"/>
    <w:rsid w:val="005A3332"/>
    <w:rsid w:val="005A3B44"/>
    <w:rsid w:val="005A3B7B"/>
    <w:rsid w:val="005A5366"/>
    <w:rsid w:val="005A64D7"/>
    <w:rsid w:val="005B17A5"/>
    <w:rsid w:val="005B27A0"/>
    <w:rsid w:val="005B35D2"/>
    <w:rsid w:val="005B5ED5"/>
    <w:rsid w:val="005B70D1"/>
    <w:rsid w:val="005C0726"/>
    <w:rsid w:val="005C0ADC"/>
    <w:rsid w:val="005C214B"/>
    <w:rsid w:val="005C2298"/>
    <w:rsid w:val="005C2A97"/>
    <w:rsid w:val="005C2AC7"/>
    <w:rsid w:val="005C357B"/>
    <w:rsid w:val="005C48F1"/>
    <w:rsid w:val="005C6429"/>
    <w:rsid w:val="005D37D7"/>
    <w:rsid w:val="005D55D2"/>
    <w:rsid w:val="005D759F"/>
    <w:rsid w:val="005E2640"/>
    <w:rsid w:val="005E3AF3"/>
    <w:rsid w:val="005E3B34"/>
    <w:rsid w:val="005E7314"/>
    <w:rsid w:val="005F2D67"/>
    <w:rsid w:val="005F3547"/>
    <w:rsid w:val="005F45C4"/>
    <w:rsid w:val="005F61ED"/>
    <w:rsid w:val="005F6BFB"/>
    <w:rsid w:val="006000D3"/>
    <w:rsid w:val="006009AC"/>
    <w:rsid w:val="00602FE9"/>
    <w:rsid w:val="00605F7E"/>
    <w:rsid w:val="0061044B"/>
    <w:rsid w:val="006124F2"/>
    <w:rsid w:val="00613E26"/>
    <w:rsid w:val="00614947"/>
    <w:rsid w:val="00616F3A"/>
    <w:rsid w:val="006177F7"/>
    <w:rsid w:val="00617CA3"/>
    <w:rsid w:val="0062013B"/>
    <w:rsid w:val="00620C78"/>
    <w:rsid w:val="006211D4"/>
    <w:rsid w:val="00621962"/>
    <w:rsid w:val="006220FA"/>
    <w:rsid w:val="00622B09"/>
    <w:rsid w:val="00623F01"/>
    <w:rsid w:val="00625700"/>
    <w:rsid w:val="006260EA"/>
    <w:rsid w:val="00626E58"/>
    <w:rsid w:val="006278C6"/>
    <w:rsid w:val="006303CE"/>
    <w:rsid w:val="0063191C"/>
    <w:rsid w:val="00632F3D"/>
    <w:rsid w:val="00633CD7"/>
    <w:rsid w:val="00633D29"/>
    <w:rsid w:val="0063408D"/>
    <w:rsid w:val="00635F23"/>
    <w:rsid w:val="0063619E"/>
    <w:rsid w:val="00636E7E"/>
    <w:rsid w:val="006379B1"/>
    <w:rsid w:val="00640B65"/>
    <w:rsid w:val="00641407"/>
    <w:rsid w:val="00642CFD"/>
    <w:rsid w:val="006449E5"/>
    <w:rsid w:val="0064573F"/>
    <w:rsid w:val="00646C85"/>
    <w:rsid w:val="006502BA"/>
    <w:rsid w:val="00650439"/>
    <w:rsid w:val="00651D76"/>
    <w:rsid w:val="00652473"/>
    <w:rsid w:val="00652C04"/>
    <w:rsid w:val="00653C63"/>
    <w:rsid w:val="0065410B"/>
    <w:rsid w:val="006553FC"/>
    <w:rsid w:val="00655C67"/>
    <w:rsid w:val="00655C8C"/>
    <w:rsid w:val="006602FB"/>
    <w:rsid w:val="00663052"/>
    <w:rsid w:val="006637D6"/>
    <w:rsid w:val="0066430E"/>
    <w:rsid w:val="00665FC5"/>
    <w:rsid w:val="00666062"/>
    <w:rsid w:val="00666447"/>
    <w:rsid w:val="006673A7"/>
    <w:rsid w:val="0066759F"/>
    <w:rsid w:val="0067040B"/>
    <w:rsid w:val="0067042A"/>
    <w:rsid w:val="006728D4"/>
    <w:rsid w:val="00673359"/>
    <w:rsid w:val="00675051"/>
    <w:rsid w:val="006751B2"/>
    <w:rsid w:val="006757E3"/>
    <w:rsid w:val="00676940"/>
    <w:rsid w:val="00677878"/>
    <w:rsid w:val="0068100F"/>
    <w:rsid w:val="006826EA"/>
    <w:rsid w:val="00682F6C"/>
    <w:rsid w:val="00684BE4"/>
    <w:rsid w:val="00684E87"/>
    <w:rsid w:val="00686B9E"/>
    <w:rsid w:val="006874AC"/>
    <w:rsid w:val="00690153"/>
    <w:rsid w:val="006907DD"/>
    <w:rsid w:val="006911E7"/>
    <w:rsid w:val="0069570B"/>
    <w:rsid w:val="00695BF7"/>
    <w:rsid w:val="00695E5B"/>
    <w:rsid w:val="00696F7A"/>
    <w:rsid w:val="006A1F27"/>
    <w:rsid w:val="006A2A25"/>
    <w:rsid w:val="006A3593"/>
    <w:rsid w:val="006A4077"/>
    <w:rsid w:val="006A423C"/>
    <w:rsid w:val="006A493E"/>
    <w:rsid w:val="006A5058"/>
    <w:rsid w:val="006A6323"/>
    <w:rsid w:val="006A715E"/>
    <w:rsid w:val="006A741B"/>
    <w:rsid w:val="006B0947"/>
    <w:rsid w:val="006B3FFE"/>
    <w:rsid w:val="006B527D"/>
    <w:rsid w:val="006B632C"/>
    <w:rsid w:val="006B69D0"/>
    <w:rsid w:val="006B7964"/>
    <w:rsid w:val="006C00DC"/>
    <w:rsid w:val="006C10B7"/>
    <w:rsid w:val="006C2784"/>
    <w:rsid w:val="006C3C0F"/>
    <w:rsid w:val="006C40B1"/>
    <w:rsid w:val="006C4796"/>
    <w:rsid w:val="006C51EE"/>
    <w:rsid w:val="006C7334"/>
    <w:rsid w:val="006D09A7"/>
    <w:rsid w:val="006D0CEC"/>
    <w:rsid w:val="006D3936"/>
    <w:rsid w:val="006D4002"/>
    <w:rsid w:val="006D56FC"/>
    <w:rsid w:val="006D61C3"/>
    <w:rsid w:val="006D6606"/>
    <w:rsid w:val="006D678C"/>
    <w:rsid w:val="006D729C"/>
    <w:rsid w:val="006D72FA"/>
    <w:rsid w:val="006D7329"/>
    <w:rsid w:val="006D7838"/>
    <w:rsid w:val="006D78AD"/>
    <w:rsid w:val="006E2EF4"/>
    <w:rsid w:val="006E353B"/>
    <w:rsid w:val="006E3A6A"/>
    <w:rsid w:val="006E48CF"/>
    <w:rsid w:val="006E5C55"/>
    <w:rsid w:val="006F00E1"/>
    <w:rsid w:val="006F203B"/>
    <w:rsid w:val="006F300A"/>
    <w:rsid w:val="006F429A"/>
    <w:rsid w:val="006F450F"/>
    <w:rsid w:val="006F6391"/>
    <w:rsid w:val="006F66C6"/>
    <w:rsid w:val="006F71D1"/>
    <w:rsid w:val="006F768F"/>
    <w:rsid w:val="006F771E"/>
    <w:rsid w:val="00700E0C"/>
    <w:rsid w:val="007019F8"/>
    <w:rsid w:val="007026A4"/>
    <w:rsid w:val="00702EA7"/>
    <w:rsid w:val="0071102C"/>
    <w:rsid w:val="007122CC"/>
    <w:rsid w:val="0071390F"/>
    <w:rsid w:val="00713BB7"/>
    <w:rsid w:val="00714C4F"/>
    <w:rsid w:val="00715D0C"/>
    <w:rsid w:val="007175EA"/>
    <w:rsid w:val="007177D5"/>
    <w:rsid w:val="007212F1"/>
    <w:rsid w:val="00721C20"/>
    <w:rsid w:val="00722D19"/>
    <w:rsid w:val="00723BC6"/>
    <w:rsid w:val="0072468C"/>
    <w:rsid w:val="007248ED"/>
    <w:rsid w:val="00725B34"/>
    <w:rsid w:val="007267E1"/>
    <w:rsid w:val="007268C1"/>
    <w:rsid w:val="0072774B"/>
    <w:rsid w:val="0073258D"/>
    <w:rsid w:val="00732798"/>
    <w:rsid w:val="00732F69"/>
    <w:rsid w:val="00733303"/>
    <w:rsid w:val="00733C4A"/>
    <w:rsid w:val="00733D78"/>
    <w:rsid w:val="00734076"/>
    <w:rsid w:val="00734DE2"/>
    <w:rsid w:val="007351C4"/>
    <w:rsid w:val="00735DD6"/>
    <w:rsid w:val="00737CBA"/>
    <w:rsid w:val="00740C3A"/>
    <w:rsid w:val="00743896"/>
    <w:rsid w:val="00744D72"/>
    <w:rsid w:val="007458A8"/>
    <w:rsid w:val="0074627C"/>
    <w:rsid w:val="00747026"/>
    <w:rsid w:val="00747BEB"/>
    <w:rsid w:val="00747C75"/>
    <w:rsid w:val="00750CA0"/>
    <w:rsid w:val="0076072C"/>
    <w:rsid w:val="0076220B"/>
    <w:rsid w:val="00762C67"/>
    <w:rsid w:val="00762E5C"/>
    <w:rsid w:val="00763985"/>
    <w:rsid w:val="00763DB6"/>
    <w:rsid w:val="0076656A"/>
    <w:rsid w:val="0077096C"/>
    <w:rsid w:val="00770A8A"/>
    <w:rsid w:val="007712DE"/>
    <w:rsid w:val="0077295A"/>
    <w:rsid w:val="00772ED6"/>
    <w:rsid w:val="007732FD"/>
    <w:rsid w:val="007734A8"/>
    <w:rsid w:val="00774AF6"/>
    <w:rsid w:val="00774E56"/>
    <w:rsid w:val="00777496"/>
    <w:rsid w:val="00777CD7"/>
    <w:rsid w:val="00780596"/>
    <w:rsid w:val="00782364"/>
    <w:rsid w:val="00782B30"/>
    <w:rsid w:val="00783CDC"/>
    <w:rsid w:val="00783ED3"/>
    <w:rsid w:val="007845AA"/>
    <w:rsid w:val="0078493D"/>
    <w:rsid w:val="00785B7D"/>
    <w:rsid w:val="007869BE"/>
    <w:rsid w:val="0078729E"/>
    <w:rsid w:val="0078794D"/>
    <w:rsid w:val="00787A2A"/>
    <w:rsid w:val="00790958"/>
    <w:rsid w:val="007912FC"/>
    <w:rsid w:val="00793760"/>
    <w:rsid w:val="007937CC"/>
    <w:rsid w:val="007939E0"/>
    <w:rsid w:val="00794A38"/>
    <w:rsid w:val="0079699F"/>
    <w:rsid w:val="00797805"/>
    <w:rsid w:val="007A01B7"/>
    <w:rsid w:val="007A0501"/>
    <w:rsid w:val="007A1158"/>
    <w:rsid w:val="007A13F6"/>
    <w:rsid w:val="007A300D"/>
    <w:rsid w:val="007A4502"/>
    <w:rsid w:val="007A54A6"/>
    <w:rsid w:val="007A5CAF"/>
    <w:rsid w:val="007A69F8"/>
    <w:rsid w:val="007B02F2"/>
    <w:rsid w:val="007B05FE"/>
    <w:rsid w:val="007B260F"/>
    <w:rsid w:val="007B2BAD"/>
    <w:rsid w:val="007B3638"/>
    <w:rsid w:val="007B4838"/>
    <w:rsid w:val="007B5D64"/>
    <w:rsid w:val="007B62EF"/>
    <w:rsid w:val="007B6B66"/>
    <w:rsid w:val="007B7138"/>
    <w:rsid w:val="007C043F"/>
    <w:rsid w:val="007C227F"/>
    <w:rsid w:val="007C27FF"/>
    <w:rsid w:val="007C32E3"/>
    <w:rsid w:val="007C66CE"/>
    <w:rsid w:val="007C69AA"/>
    <w:rsid w:val="007C7027"/>
    <w:rsid w:val="007C7DF5"/>
    <w:rsid w:val="007D07E6"/>
    <w:rsid w:val="007D0B33"/>
    <w:rsid w:val="007D1638"/>
    <w:rsid w:val="007D27FC"/>
    <w:rsid w:val="007D34A6"/>
    <w:rsid w:val="007D4205"/>
    <w:rsid w:val="007D4C04"/>
    <w:rsid w:val="007D5F98"/>
    <w:rsid w:val="007D731B"/>
    <w:rsid w:val="007D7574"/>
    <w:rsid w:val="007E0CBA"/>
    <w:rsid w:val="007E1E7F"/>
    <w:rsid w:val="007E2318"/>
    <w:rsid w:val="007E2DA9"/>
    <w:rsid w:val="007E361F"/>
    <w:rsid w:val="007E3AC8"/>
    <w:rsid w:val="007E47C1"/>
    <w:rsid w:val="007E66E0"/>
    <w:rsid w:val="007F35F4"/>
    <w:rsid w:val="007F4FCD"/>
    <w:rsid w:val="007F544D"/>
    <w:rsid w:val="00800968"/>
    <w:rsid w:val="0080120F"/>
    <w:rsid w:val="00802B9B"/>
    <w:rsid w:val="0080383D"/>
    <w:rsid w:val="00803C1E"/>
    <w:rsid w:val="0080400E"/>
    <w:rsid w:val="0080462B"/>
    <w:rsid w:val="008064D2"/>
    <w:rsid w:val="00806C48"/>
    <w:rsid w:val="00806F6E"/>
    <w:rsid w:val="00807A62"/>
    <w:rsid w:val="00811F35"/>
    <w:rsid w:val="008142C4"/>
    <w:rsid w:val="0081437A"/>
    <w:rsid w:val="008146A7"/>
    <w:rsid w:val="00815451"/>
    <w:rsid w:val="00815BCB"/>
    <w:rsid w:val="008160D2"/>
    <w:rsid w:val="00816724"/>
    <w:rsid w:val="00816D87"/>
    <w:rsid w:val="00817F25"/>
    <w:rsid w:val="008203F3"/>
    <w:rsid w:val="00821AE4"/>
    <w:rsid w:val="00822C89"/>
    <w:rsid w:val="0082394A"/>
    <w:rsid w:val="00823F13"/>
    <w:rsid w:val="008251F7"/>
    <w:rsid w:val="00826974"/>
    <w:rsid w:val="00826C78"/>
    <w:rsid w:val="00827200"/>
    <w:rsid w:val="00834002"/>
    <w:rsid w:val="00836F88"/>
    <w:rsid w:val="008379FD"/>
    <w:rsid w:val="00840A8E"/>
    <w:rsid w:val="0084492E"/>
    <w:rsid w:val="00845159"/>
    <w:rsid w:val="00845923"/>
    <w:rsid w:val="00845D7F"/>
    <w:rsid w:val="008474CB"/>
    <w:rsid w:val="00850B04"/>
    <w:rsid w:val="00851402"/>
    <w:rsid w:val="008530D6"/>
    <w:rsid w:val="0085334D"/>
    <w:rsid w:val="00854A47"/>
    <w:rsid w:val="00855026"/>
    <w:rsid w:val="008558FF"/>
    <w:rsid w:val="00856749"/>
    <w:rsid w:val="0085690C"/>
    <w:rsid w:val="00857E9B"/>
    <w:rsid w:val="00860CCD"/>
    <w:rsid w:val="00861CD0"/>
    <w:rsid w:val="00864BFD"/>
    <w:rsid w:val="0086604D"/>
    <w:rsid w:val="00871BD5"/>
    <w:rsid w:val="0087224B"/>
    <w:rsid w:val="0087267F"/>
    <w:rsid w:val="00873C7B"/>
    <w:rsid w:val="0087470D"/>
    <w:rsid w:val="008777C3"/>
    <w:rsid w:val="00877A36"/>
    <w:rsid w:val="008818F5"/>
    <w:rsid w:val="00882251"/>
    <w:rsid w:val="00882C1E"/>
    <w:rsid w:val="008835BB"/>
    <w:rsid w:val="008843DF"/>
    <w:rsid w:val="0088461B"/>
    <w:rsid w:val="00884954"/>
    <w:rsid w:val="008850FE"/>
    <w:rsid w:val="0088787D"/>
    <w:rsid w:val="00894399"/>
    <w:rsid w:val="0089616B"/>
    <w:rsid w:val="008967C2"/>
    <w:rsid w:val="008971D7"/>
    <w:rsid w:val="008A0626"/>
    <w:rsid w:val="008A1BC8"/>
    <w:rsid w:val="008A2CBD"/>
    <w:rsid w:val="008A33E1"/>
    <w:rsid w:val="008A402C"/>
    <w:rsid w:val="008A56FD"/>
    <w:rsid w:val="008A6EAB"/>
    <w:rsid w:val="008B17E0"/>
    <w:rsid w:val="008B1B66"/>
    <w:rsid w:val="008B3226"/>
    <w:rsid w:val="008B3AC1"/>
    <w:rsid w:val="008B430C"/>
    <w:rsid w:val="008B72F9"/>
    <w:rsid w:val="008B7785"/>
    <w:rsid w:val="008B7D16"/>
    <w:rsid w:val="008C0983"/>
    <w:rsid w:val="008C0D55"/>
    <w:rsid w:val="008C18CC"/>
    <w:rsid w:val="008C2145"/>
    <w:rsid w:val="008C232A"/>
    <w:rsid w:val="008C289B"/>
    <w:rsid w:val="008C453F"/>
    <w:rsid w:val="008C47CD"/>
    <w:rsid w:val="008C4923"/>
    <w:rsid w:val="008C4A18"/>
    <w:rsid w:val="008C51D4"/>
    <w:rsid w:val="008D18A7"/>
    <w:rsid w:val="008D272D"/>
    <w:rsid w:val="008D2F6C"/>
    <w:rsid w:val="008D3560"/>
    <w:rsid w:val="008D4423"/>
    <w:rsid w:val="008D4FEE"/>
    <w:rsid w:val="008E0B26"/>
    <w:rsid w:val="008E1BB5"/>
    <w:rsid w:val="008E1BD3"/>
    <w:rsid w:val="008E26D8"/>
    <w:rsid w:val="008E3370"/>
    <w:rsid w:val="008E55F9"/>
    <w:rsid w:val="008E6631"/>
    <w:rsid w:val="008E7587"/>
    <w:rsid w:val="008E7989"/>
    <w:rsid w:val="008E7D27"/>
    <w:rsid w:val="008F09D2"/>
    <w:rsid w:val="008F2781"/>
    <w:rsid w:val="008F31AB"/>
    <w:rsid w:val="008F4805"/>
    <w:rsid w:val="008F6FCD"/>
    <w:rsid w:val="0090021B"/>
    <w:rsid w:val="00900284"/>
    <w:rsid w:val="00900A4A"/>
    <w:rsid w:val="00901F6E"/>
    <w:rsid w:val="00902652"/>
    <w:rsid w:val="009028AC"/>
    <w:rsid w:val="009031DC"/>
    <w:rsid w:val="009042D4"/>
    <w:rsid w:val="00904B6F"/>
    <w:rsid w:val="00906EC6"/>
    <w:rsid w:val="009144AE"/>
    <w:rsid w:val="0091532F"/>
    <w:rsid w:val="00915AC9"/>
    <w:rsid w:val="00916293"/>
    <w:rsid w:val="00916E5B"/>
    <w:rsid w:val="00920351"/>
    <w:rsid w:val="00921F9C"/>
    <w:rsid w:val="00922594"/>
    <w:rsid w:val="00922754"/>
    <w:rsid w:val="00924237"/>
    <w:rsid w:val="00927935"/>
    <w:rsid w:val="00931D8D"/>
    <w:rsid w:val="00931F6F"/>
    <w:rsid w:val="00932300"/>
    <w:rsid w:val="0093453F"/>
    <w:rsid w:val="009357ED"/>
    <w:rsid w:val="00935C93"/>
    <w:rsid w:val="00935F8A"/>
    <w:rsid w:val="009361A2"/>
    <w:rsid w:val="00936BAF"/>
    <w:rsid w:val="009378E6"/>
    <w:rsid w:val="00937B49"/>
    <w:rsid w:val="0094018E"/>
    <w:rsid w:val="00942092"/>
    <w:rsid w:val="00944447"/>
    <w:rsid w:val="00944676"/>
    <w:rsid w:val="00946E63"/>
    <w:rsid w:val="00947793"/>
    <w:rsid w:val="00951FBE"/>
    <w:rsid w:val="00952A7F"/>
    <w:rsid w:val="00955279"/>
    <w:rsid w:val="009566A5"/>
    <w:rsid w:val="00960812"/>
    <w:rsid w:val="009619B6"/>
    <w:rsid w:val="009625AC"/>
    <w:rsid w:val="0096270F"/>
    <w:rsid w:val="00962CF3"/>
    <w:rsid w:val="00964A9D"/>
    <w:rsid w:val="00965DCD"/>
    <w:rsid w:val="00966296"/>
    <w:rsid w:val="0097188B"/>
    <w:rsid w:val="00971E69"/>
    <w:rsid w:val="00972DB3"/>
    <w:rsid w:val="00973EE2"/>
    <w:rsid w:val="00974213"/>
    <w:rsid w:val="00976971"/>
    <w:rsid w:val="00976AE1"/>
    <w:rsid w:val="00976B22"/>
    <w:rsid w:val="009777AC"/>
    <w:rsid w:val="00977910"/>
    <w:rsid w:val="009808A6"/>
    <w:rsid w:val="00982170"/>
    <w:rsid w:val="00982B15"/>
    <w:rsid w:val="00983947"/>
    <w:rsid w:val="009844CC"/>
    <w:rsid w:val="00984D8F"/>
    <w:rsid w:val="009851B6"/>
    <w:rsid w:val="0098521E"/>
    <w:rsid w:val="00986290"/>
    <w:rsid w:val="0099224A"/>
    <w:rsid w:val="0099303F"/>
    <w:rsid w:val="0099365A"/>
    <w:rsid w:val="00993D4F"/>
    <w:rsid w:val="009947BC"/>
    <w:rsid w:val="00994CBA"/>
    <w:rsid w:val="00995EC9"/>
    <w:rsid w:val="00996009"/>
    <w:rsid w:val="00996643"/>
    <w:rsid w:val="00996A79"/>
    <w:rsid w:val="00996BCA"/>
    <w:rsid w:val="009A0A76"/>
    <w:rsid w:val="009A0C09"/>
    <w:rsid w:val="009A2B39"/>
    <w:rsid w:val="009A31F8"/>
    <w:rsid w:val="009A36B2"/>
    <w:rsid w:val="009A3B0B"/>
    <w:rsid w:val="009A6CC1"/>
    <w:rsid w:val="009A7987"/>
    <w:rsid w:val="009B0AD0"/>
    <w:rsid w:val="009B5C5C"/>
    <w:rsid w:val="009B6136"/>
    <w:rsid w:val="009B7A6B"/>
    <w:rsid w:val="009C0147"/>
    <w:rsid w:val="009C01F3"/>
    <w:rsid w:val="009C1761"/>
    <w:rsid w:val="009C3F12"/>
    <w:rsid w:val="009C433D"/>
    <w:rsid w:val="009C4739"/>
    <w:rsid w:val="009C4854"/>
    <w:rsid w:val="009C5347"/>
    <w:rsid w:val="009C5F3A"/>
    <w:rsid w:val="009C6CC5"/>
    <w:rsid w:val="009C739E"/>
    <w:rsid w:val="009C7479"/>
    <w:rsid w:val="009D0390"/>
    <w:rsid w:val="009D0702"/>
    <w:rsid w:val="009D159D"/>
    <w:rsid w:val="009D3945"/>
    <w:rsid w:val="009D4163"/>
    <w:rsid w:val="009D6904"/>
    <w:rsid w:val="009D6DF8"/>
    <w:rsid w:val="009D7304"/>
    <w:rsid w:val="009D76F0"/>
    <w:rsid w:val="009E0075"/>
    <w:rsid w:val="009E0BC4"/>
    <w:rsid w:val="009E190A"/>
    <w:rsid w:val="009E50DA"/>
    <w:rsid w:val="009E598B"/>
    <w:rsid w:val="009E5ACF"/>
    <w:rsid w:val="009E67CA"/>
    <w:rsid w:val="009E7C66"/>
    <w:rsid w:val="009F0DE5"/>
    <w:rsid w:val="009F1062"/>
    <w:rsid w:val="009F1C2C"/>
    <w:rsid w:val="009F2777"/>
    <w:rsid w:val="009F2A29"/>
    <w:rsid w:val="009F3044"/>
    <w:rsid w:val="009F35B1"/>
    <w:rsid w:val="009F3C68"/>
    <w:rsid w:val="009F3FD0"/>
    <w:rsid w:val="009F4541"/>
    <w:rsid w:val="009F5651"/>
    <w:rsid w:val="009F6DAF"/>
    <w:rsid w:val="00A00631"/>
    <w:rsid w:val="00A017E8"/>
    <w:rsid w:val="00A051DD"/>
    <w:rsid w:val="00A05633"/>
    <w:rsid w:val="00A0589E"/>
    <w:rsid w:val="00A06364"/>
    <w:rsid w:val="00A10A15"/>
    <w:rsid w:val="00A11CDE"/>
    <w:rsid w:val="00A12463"/>
    <w:rsid w:val="00A14969"/>
    <w:rsid w:val="00A14EE7"/>
    <w:rsid w:val="00A156A4"/>
    <w:rsid w:val="00A206A6"/>
    <w:rsid w:val="00A22B52"/>
    <w:rsid w:val="00A26748"/>
    <w:rsid w:val="00A26E8B"/>
    <w:rsid w:val="00A271ED"/>
    <w:rsid w:val="00A30B7B"/>
    <w:rsid w:val="00A31622"/>
    <w:rsid w:val="00A31B6A"/>
    <w:rsid w:val="00A3237C"/>
    <w:rsid w:val="00A32F80"/>
    <w:rsid w:val="00A32FF4"/>
    <w:rsid w:val="00A330EC"/>
    <w:rsid w:val="00A3436C"/>
    <w:rsid w:val="00A34683"/>
    <w:rsid w:val="00A354E0"/>
    <w:rsid w:val="00A362E2"/>
    <w:rsid w:val="00A362FA"/>
    <w:rsid w:val="00A36D2C"/>
    <w:rsid w:val="00A37949"/>
    <w:rsid w:val="00A37C30"/>
    <w:rsid w:val="00A42272"/>
    <w:rsid w:val="00A425D1"/>
    <w:rsid w:val="00A43F96"/>
    <w:rsid w:val="00A44CE6"/>
    <w:rsid w:val="00A478E4"/>
    <w:rsid w:val="00A47E5E"/>
    <w:rsid w:val="00A47EC0"/>
    <w:rsid w:val="00A52609"/>
    <w:rsid w:val="00A53399"/>
    <w:rsid w:val="00A53B3D"/>
    <w:rsid w:val="00A53E86"/>
    <w:rsid w:val="00A542B4"/>
    <w:rsid w:val="00A54962"/>
    <w:rsid w:val="00A55FAD"/>
    <w:rsid w:val="00A56082"/>
    <w:rsid w:val="00A56B14"/>
    <w:rsid w:val="00A61204"/>
    <w:rsid w:val="00A613A1"/>
    <w:rsid w:val="00A63F9F"/>
    <w:rsid w:val="00A64375"/>
    <w:rsid w:val="00A64AE4"/>
    <w:rsid w:val="00A64EF9"/>
    <w:rsid w:val="00A6527D"/>
    <w:rsid w:val="00A657CF"/>
    <w:rsid w:val="00A66AF8"/>
    <w:rsid w:val="00A706A0"/>
    <w:rsid w:val="00A7087E"/>
    <w:rsid w:val="00A7138D"/>
    <w:rsid w:val="00A7143A"/>
    <w:rsid w:val="00A71D8F"/>
    <w:rsid w:val="00A7355F"/>
    <w:rsid w:val="00A748E1"/>
    <w:rsid w:val="00A74E70"/>
    <w:rsid w:val="00A750D2"/>
    <w:rsid w:val="00A75793"/>
    <w:rsid w:val="00A76868"/>
    <w:rsid w:val="00A77904"/>
    <w:rsid w:val="00A800EC"/>
    <w:rsid w:val="00A80926"/>
    <w:rsid w:val="00A81077"/>
    <w:rsid w:val="00A81C65"/>
    <w:rsid w:val="00A83A2A"/>
    <w:rsid w:val="00A85745"/>
    <w:rsid w:val="00A864C4"/>
    <w:rsid w:val="00A8708B"/>
    <w:rsid w:val="00A877C4"/>
    <w:rsid w:val="00A87D3A"/>
    <w:rsid w:val="00A87E94"/>
    <w:rsid w:val="00A90F8B"/>
    <w:rsid w:val="00A910EE"/>
    <w:rsid w:val="00A931C6"/>
    <w:rsid w:val="00A93422"/>
    <w:rsid w:val="00A95934"/>
    <w:rsid w:val="00A95E8F"/>
    <w:rsid w:val="00A9663C"/>
    <w:rsid w:val="00A96BE0"/>
    <w:rsid w:val="00A9726E"/>
    <w:rsid w:val="00A97552"/>
    <w:rsid w:val="00A97B8F"/>
    <w:rsid w:val="00A97E2A"/>
    <w:rsid w:val="00AA1D7A"/>
    <w:rsid w:val="00AA2D48"/>
    <w:rsid w:val="00AA3518"/>
    <w:rsid w:val="00AA4F58"/>
    <w:rsid w:val="00AA5645"/>
    <w:rsid w:val="00AA5B88"/>
    <w:rsid w:val="00AA64E9"/>
    <w:rsid w:val="00AA6F6F"/>
    <w:rsid w:val="00AA774F"/>
    <w:rsid w:val="00AA7B90"/>
    <w:rsid w:val="00AB0639"/>
    <w:rsid w:val="00AB2DC2"/>
    <w:rsid w:val="00AB3DF9"/>
    <w:rsid w:val="00AB4EAF"/>
    <w:rsid w:val="00AB54AB"/>
    <w:rsid w:val="00AB662B"/>
    <w:rsid w:val="00AB66F3"/>
    <w:rsid w:val="00AC056D"/>
    <w:rsid w:val="00AC10B5"/>
    <w:rsid w:val="00AC12D7"/>
    <w:rsid w:val="00AC4208"/>
    <w:rsid w:val="00AC4A0F"/>
    <w:rsid w:val="00AC4D07"/>
    <w:rsid w:val="00AC634B"/>
    <w:rsid w:val="00AC6521"/>
    <w:rsid w:val="00AC664A"/>
    <w:rsid w:val="00AC6A10"/>
    <w:rsid w:val="00AD0E35"/>
    <w:rsid w:val="00AD1B64"/>
    <w:rsid w:val="00AD1BDC"/>
    <w:rsid w:val="00AD268F"/>
    <w:rsid w:val="00AD2FAB"/>
    <w:rsid w:val="00AD5C40"/>
    <w:rsid w:val="00AE0543"/>
    <w:rsid w:val="00AE2E2E"/>
    <w:rsid w:val="00AE3FB3"/>
    <w:rsid w:val="00AE4325"/>
    <w:rsid w:val="00AE48FE"/>
    <w:rsid w:val="00AE4F02"/>
    <w:rsid w:val="00AE7063"/>
    <w:rsid w:val="00AE7A42"/>
    <w:rsid w:val="00AF0F9C"/>
    <w:rsid w:val="00AF1598"/>
    <w:rsid w:val="00AF38BD"/>
    <w:rsid w:val="00AF4113"/>
    <w:rsid w:val="00AF4F74"/>
    <w:rsid w:val="00AF5078"/>
    <w:rsid w:val="00AF5E80"/>
    <w:rsid w:val="00AF6661"/>
    <w:rsid w:val="00AF6973"/>
    <w:rsid w:val="00AF7C39"/>
    <w:rsid w:val="00B00A43"/>
    <w:rsid w:val="00B01495"/>
    <w:rsid w:val="00B01BA3"/>
    <w:rsid w:val="00B01CB8"/>
    <w:rsid w:val="00B0259C"/>
    <w:rsid w:val="00B02780"/>
    <w:rsid w:val="00B03792"/>
    <w:rsid w:val="00B04442"/>
    <w:rsid w:val="00B0585B"/>
    <w:rsid w:val="00B05BAA"/>
    <w:rsid w:val="00B05E7C"/>
    <w:rsid w:val="00B05FB4"/>
    <w:rsid w:val="00B06DA2"/>
    <w:rsid w:val="00B07903"/>
    <w:rsid w:val="00B07B8C"/>
    <w:rsid w:val="00B10215"/>
    <w:rsid w:val="00B1329F"/>
    <w:rsid w:val="00B1368C"/>
    <w:rsid w:val="00B14008"/>
    <w:rsid w:val="00B14299"/>
    <w:rsid w:val="00B1443E"/>
    <w:rsid w:val="00B14DE2"/>
    <w:rsid w:val="00B16EB5"/>
    <w:rsid w:val="00B213A7"/>
    <w:rsid w:val="00B222DF"/>
    <w:rsid w:val="00B22C6B"/>
    <w:rsid w:val="00B24B75"/>
    <w:rsid w:val="00B24E9A"/>
    <w:rsid w:val="00B2547C"/>
    <w:rsid w:val="00B312A9"/>
    <w:rsid w:val="00B313BC"/>
    <w:rsid w:val="00B314E2"/>
    <w:rsid w:val="00B31DD5"/>
    <w:rsid w:val="00B32BA1"/>
    <w:rsid w:val="00B3329B"/>
    <w:rsid w:val="00B33ED0"/>
    <w:rsid w:val="00B34814"/>
    <w:rsid w:val="00B35598"/>
    <w:rsid w:val="00B35C7F"/>
    <w:rsid w:val="00B35F32"/>
    <w:rsid w:val="00B36429"/>
    <w:rsid w:val="00B366D4"/>
    <w:rsid w:val="00B37E9A"/>
    <w:rsid w:val="00B40EBC"/>
    <w:rsid w:val="00B41FE0"/>
    <w:rsid w:val="00B44035"/>
    <w:rsid w:val="00B45FF7"/>
    <w:rsid w:val="00B46BB6"/>
    <w:rsid w:val="00B50694"/>
    <w:rsid w:val="00B5074B"/>
    <w:rsid w:val="00B50DAC"/>
    <w:rsid w:val="00B54970"/>
    <w:rsid w:val="00B54D3C"/>
    <w:rsid w:val="00B550AE"/>
    <w:rsid w:val="00B576E6"/>
    <w:rsid w:val="00B62D2F"/>
    <w:rsid w:val="00B64667"/>
    <w:rsid w:val="00B64A5C"/>
    <w:rsid w:val="00B64C3F"/>
    <w:rsid w:val="00B65311"/>
    <w:rsid w:val="00B65F5E"/>
    <w:rsid w:val="00B70A17"/>
    <w:rsid w:val="00B70BCB"/>
    <w:rsid w:val="00B70F59"/>
    <w:rsid w:val="00B717F7"/>
    <w:rsid w:val="00B728C9"/>
    <w:rsid w:val="00B72C31"/>
    <w:rsid w:val="00B73215"/>
    <w:rsid w:val="00B767DB"/>
    <w:rsid w:val="00B76871"/>
    <w:rsid w:val="00B80A50"/>
    <w:rsid w:val="00B81941"/>
    <w:rsid w:val="00B831D1"/>
    <w:rsid w:val="00B854AD"/>
    <w:rsid w:val="00B85A58"/>
    <w:rsid w:val="00B85E23"/>
    <w:rsid w:val="00B86AB9"/>
    <w:rsid w:val="00B9007F"/>
    <w:rsid w:val="00B90715"/>
    <w:rsid w:val="00B91980"/>
    <w:rsid w:val="00B92DCE"/>
    <w:rsid w:val="00BA015B"/>
    <w:rsid w:val="00BA0EDB"/>
    <w:rsid w:val="00BA14E2"/>
    <w:rsid w:val="00BA5DD8"/>
    <w:rsid w:val="00BA77F2"/>
    <w:rsid w:val="00BB06BE"/>
    <w:rsid w:val="00BB093D"/>
    <w:rsid w:val="00BB112B"/>
    <w:rsid w:val="00BB1652"/>
    <w:rsid w:val="00BB1CE7"/>
    <w:rsid w:val="00BB309C"/>
    <w:rsid w:val="00BB44A6"/>
    <w:rsid w:val="00BB7409"/>
    <w:rsid w:val="00BB7BFB"/>
    <w:rsid w:val="00BB7E7E"/>
    <w:rsid w:val="00BB7F3A"/>
    <w:rsid w:val="00BC0EE5"/>
    <w:rsid w:val="00BC0FF0"/>
    <w:rsid w:val="00BC1001"/>
    <w:rsid w:val="00BC19EA"/>
    <w:rsid w:val="00BC3CED"/>
    <w:rsid w:val="00BC44B8"/>
    <w:rsid w:val="00BC5DE7"/>
    <w:rsid w:val="00BD0B4A"/>
    <w:rsid w:val="00BD2815"/>
    <w:rsid w:val="00BD3A95"/>
    <w:rsid w:val="00BD4E2A"/>
    <w:rsid w:val="00BD4F22"/>
    <w:rsid w:val="00BD7619"/>
    <w:rsid w:val="00BE117B"/>
    <w:rsid w:val="00BE1E6D"/>
    <w:rsid w:val="00BE23FD"/>
    <w:rsid w:val="00BE2843"/>
    <w:rsid w:val="00BE3766"/>
    <w:rsid w:val="00BE7F9E"/>
    <w:rsid w:val="00BF07FB"/>
    <w:rsid w:val="00BF1020"/>
    <w:rsid w:val="00BF2F78"/>
    <w:rsid w:val="00BF4741"/>
    <w:rsid w:val="00BF7805"/>
    <w:rsid w:val="00C000B6"/>
    <w:rsid w:val="00C0052E"/>
    <w:rsid w:val="00C00D92"/>
    <w:rsid w:val="00C00F6F"/>
    <w:rsid w:val="00C0187E"/>
    <w:rsid w:val="00C019E4"/>
    <w:rsid w:val="00C01A13"/>
    <w:rsid w:val="00C01EA8"/>
    <w:rsid w:val="00C04515"/>
    <w:rsid w:val="00C04620"/>
    <w:rsid w:val="00C0519B"/>
    <w:rsid w:val="00C07208"/>
    <w:rsid w:val="00C07F88"/>
    <w:rsid w:val="00C12987"/>
    <w:rsid w:val="00C1317E"/>
    <w:rsid w:val="00C15687"/>
    <w:rsid w:val="00C15CB9"/>
    <w:rsid w:val="00C16052"/>
    <w:rsid w:val="00C17576"/>
    <w:rsid w:val="00C17D40"/>
    <w:rsid w:val="00C20C4F"/>
    <w:rsid w:val="00C21B32"/>
    <w:rsid w:val="00C227D7"/>
    <w:rsid w:val="00C24507"/>
    <w:rsid w:val="00C2461E"/>
    <w:rsid w:val="00C24CCC"/>
    <w:rsid w:val="00C24FF2"/>
    <w:rsid w:val="00C25BE7"/>
    <w:rsid w:val="00C26171"/>
    <w:rsid w:val="00C300AF"/>
    <w:rsid w:val="00C31458"/>
    <w:rsid w:val="00C315CD"/>
    <w:rsid w:val="00C33B8E"/>
    <w:rsid w:val="00C35ADD"/>
    <w:rsid w:val="00C364EE"/>
    <w:rsid w:val="00C41391"/>
    <w:rsid w:val="00C43E3F"/>
    <w:rsid w:val="00C47F2D"/>
    <w:rsid w:val="00C504E0"/>
    <w:rsid w:val="00C509A3"/>
    <w:rsid w:val="00C52882"/>
    <w:rsid w:val="00C53283"/>
    <w:rsid w:val="00C53A90"/>
    <w:rsid w:val="00C55ABE"/>
    <w:rsid w:val="00C62052"/>
    <w:rsid w:val="00C6243A"/>
    <w:rsid w:val="00C63F0F"/>
    <w:rsid w:val="00C65830"/>
    <w:rsid w:val="00C66603"/>
    <w:rsid w:val="00C67445"/>
    <w:rsid w:val="00C67817"/>
    <w:rsid w:val="00C71730"/>
    <w:rsid w:val="00C720B5"/>
    <w:rsid w:val="00C720E7"/>
    <w:rsid w:val="00C72B16"/>
    <w:rsid w:val="00C731A1"/>
    <w:rsid w:val="00C73E0D"/>
    <w:rsid w:val="00C756AF"/>
    <w:rsid w:val="00C763DF"/>
    <w:rsid w:val="00C80F33"/>
    <w:rsid w:val="00C81185"/>
    <w:rsid w:val="00C81DF8"/>
    <w:rsid w:val="00C822CA"/>
    <w:rsid w:val="00C848C2"/>
    <w:rsid w:val="00C84933"/>
    <w:rsid w:val="00C855BC"/>
    <w:rsid w:val="00C86F41"/>
    <w:rsid w:val="00C90C56"/>
    <w:rsid w:val="00C90D84"/>
    <w:rsid w:val="00C925FA"/>
    <w:rsid w:val="00C93F27"/>
    <w:rsid w:val="00C94D4A"/>
    <w:rsid w:val="00CA0D8A"/>
    <w:rsid w:val="00CA231F"/>
    <w:rsid w:val="00CA27A4"/>
    <w:rsid w:val="00CA31A5"/>
    <w:rsid w:val="00CA34C8"/>
    <w:rsid w:val="00CA35FF"/>
    <w:rsid w:val="00CA4E5F"/>
    <w:rsid w:val="00CA53C7"/>
    <w:rsid w:val="00CB0F0E"/>
    <w:rsid w:val="00CB196A"/>
    <w:rsid w:val="00CB1F88"/>
    <w:rsid w:val="00CB23D7"/>
    <w:rsid w:val="00CB36D9"/>
    <w:rsid w:val="00CB56D8"/>
    <w:rsid w:val="00CB5BA9"/>
    <w:rsid w:val="00CB72D2"/>
    <w:rsid w:val="00CB7B07"/>
    <w:rsid w:val="00CC183B"/>
    <w:rsid w:val="00CC2074"/>
    <w:rsid w:val="00CC28C8"/>
    <w:rsid w:val="00CC53E7"/>
    <w:rsid w:val="00CC5B69"/>
    <w:rsid w:val="00CC5E44"/>
    <w:rsid w:val="00CC66B7"/>
    <w:rsid w:val="00CC66C5"/>
    <w:rsid w:val="00CC684E"/>
    <w:rsid w:val="00CC6DF2"/>
    <w:rsid w:val="00CC74BE"/>
    <w:rsid w:val="00CC7A9B"/>
    <w:rsid w:val="00CC7B8F"/>
    <w:rsid w:val="00CD02D6"/>
    <w:rsid w:val="00CD06FE"/>
    <w:rsid w:val="00CD23BD"/>
    <w:rsid w:val="00CD3215"/>
    <w:rsid w:val="00CD5C0E"/>
    <w:rsid w:val="00CD6274"/>
    <w:rsid w:val="00CD7DEA"/>
    <w:rsid w:val="00CE0162"/>
    <w:rsid w:val="00CE04A4"/>
    <w:rsid w:val="00CE10EA"/>
    <w:rsid w:val="00CE1456"/>
    <w:rsid w:val="00CE1468"/>
    <w:rsid w:val="00CE30BE"/>
    <w:rsid w:val="00CE4BF8"/>
    <w:rsid w:val="00CF16DF"/>
    <w:rsid w:val="00CF1ADE"/>
    <w:rsid w:val="00CF3932"/>
    <w:rsid w:val="00CF3E67"/>
    <w:rsid w:val="00CF48BA"/>
    <w:rsid w:val="00CF54C6"/>
    <w:rsid w:val="00CF6132"/>
    <w:rsid w:val="00CF6B47"/>
    <w:rsid w:val="00D00C80"/>
    <w:rsid w:val="00D0235F"/>
    <w:rsid w:val="00D03A46"/>
    <w:rsid w:val="00D04564"/>
    <w:rsid w:val="00D04B88"/>
    <w:rsid w:val="00D07414"/>
    <w:rsid w:val="00D12695"/>
    <w:rsid w:val="00D15821"/>
    <w:rsid w:val="00D15953"/>
    <w:rsid w:val="00D171D6"/>
    <w:rsid w:val="00D17962"/>
    <w:rsid w:val="00D17991"/>
    <w:rsid w:val="00D23845"/>
    <w:rsid w:val="00D248F2"/>
    <w:rsid w:val="00D24C71"/>
    <w:rsid w:val="00D30035"/>
    <w:rsid w:val="00D302B1"/>
    <w:rsid w:val="00D312E8"/>
    <w:rsid w:val="00D316C5"/>
    <w:rsid w:val="00D31BFA"/>
    <w:rsid w:val="00D32FA1"/>
    <w:rsid w:val="00D341E7"/>
    <w:rsid w:val="00D35308"/>
    <w:rsid w:val="00D36FB7"/>
    <w:rsid w:val="00D37F0F"/>
    <w:rsid w:val="00D40878"/>
    <w:rsid w:val="00D42291"/>
    <w:rsid w:val="00D44D8C"/>
    <w:rsid w:val="00D45468"/>
    <w:rsid w:val="00D46123"/>
    <w:rsid w:val="00D470AE"/>
    <w:rsid w:val="00D474D8"/>
    <w:rsid w:val="00D4793D"/>
    <w:rsid w:val="00D50508"/>
    <w:rsid w:val="00D50E6E"/>
    <w:rsid w:val="00D523AB"/>
    <w:rsid w:val="00D530F0"/>
    <w:rsid w:val="00D53DC7"/>
    <w:rsid w:val="00D54077"/>
    <w:rsid w:val="00D553D6"/>
    <w:rsid w:val="00D564A7"/>
    <w:rsid w:val="00D57135"/>
    <w:rsid w:val="00D60BC3"/>
    <w:rsid w:val="00D6167B"/>
    <w:rsid w:val="00D6196D"/>
    <w:rsid w:val="00D624B1"/>
    <w:rsid w:val="00D63B42"/>
    <w:rsid w:val="00D6401C"/>
    <w:rsid w:val="00D6419C"/>
    <w:rsid w:val="00D66546"/>
    <w:rsid w:val="00D669EA"/>
    <w:rsid w:val="00D6734A"/>
    <w:rsid w:val="00D67CA4"/>
    <w:rsid w:val="00D7086C"/>
    <w:rsid w:val="00D714BC"/>
    <w:rsid w:val="00D7234F"/>
    <w:rsid w:val="00D72CAA"/>
    <w:rsid w:val="00D7377E"/>
    <w:rsid w:val="00D739B1"/>
    <w:rsid w:val="00D75515"/>
    <w:rsid w:val="00D7589F"/>
    <w:rsid w:val="00D766C5"/>
    <w:rsid w:val="00D76D04"/>
    <w:rsid w:val="00D80BE0"/>
    <w:rsid w:val="00D80C49"/>
    <w:rsid w:val="00D8129B"/>
    <w:rsid w:val="00D818E6"/>
    <w:rsid w:val="00D8384E"/>
    <w:rsid w:val="00D83C7A"/>
    <w:rsid w:val="00D86CE5"/>
    <w:rsid w:val="00D8703E"/>
    <w:rsid w:val="00D8795E"/>
    <w:rsid w:val="00D87AB3"/>
    <w:rsid w:val="00D91E19"/>
    <w:rsid w:val="00D92BC6"/>
    <w:rsid w:val="00D946FF"/>
    <w:rsid w:val="00D96C63"/>
    <w:rsid w:val="00D97912"/>
    <w:rsid w:val="00DA0EB7"/>
    <w:rsid w:val="00DA1087"/>
    <w:rsid w:val="00DA1574"/>
    <w:rsid w:val="00DA35FE"/>
    <w:rsid w:val="00DA3FB8"/>
    <w:rsid w:val="00DA4ECA"/>
    <w:rsid w:val="00DA58D3"/>
    <w:rsid w:val="00DA6CD3"/>
    <w:rsid w:val="00DB023B"/>
    <w:rsid w:val="00DB0997"/>
    <w:rsid w:val="00DB0BBE"/>
    <w:rsid w:val="00DB0F7F"/>
    <w:rsid w:val="00DB489A"/>
    <w:rsid w:val="00DB4B19"/>
    <w:rsid w:val="00DB5C0D"/>
    <w:rsid w:val="00DB6906"/>
    <w:rsid w:val="00DB785F"/>
    <w:rsid w:val="00DC0611"/>
    <w:rsid w:val="00DC0C15"/>
    <w:rsid w:val="00DC2DF5"/>
    <w:rsid w:val="00DC5A38"/>
    <w:rsid w:val="00DC78C0"/>
    <w:rsid w:val="00DC79F8"/>
    <w:rsid w:val="00DD04CB"/>
    <w:rsid w:val="00DD0A96"/>
    <w:rsid w:val="00DD1EC2"/>
    <w:rsid w:val="00DD269C"/>
    <w:rsid w:val="00DD2DBC"/>
    <w:rsid w:val="00DD4ABA"/>
    <w:rsid w:val="00DD5B19"/>
    <w:rsid w:val="00DE0306"/>
    <w:rsid w:val="00DE0584"/>
    <w:rsid w:val="00DE14B2"/>
    <w:rsid w:val="00DE2AFC"/>
    <w:rsid w:val="00DE32FA"/>
    <w:rsid w:val="00DE341D"/>
    <w:rsid w:val="00DE3A4A"/>
    <w:rsid w:val="00DE3A61"/>
    <w:rsid w:val="00DE48A1"/>
    <w:rsid w:val="00DE4FBC"/>
    <w:rsid w:val="00DF3B3B"/>
    <w:rsid w:val="00DF51E5"/>
    <w:rsid w:val="00DF5BCB"/>
    <w:rsid w:val="00DF6400"/>
    <w:rsid w:val="00DF6548"/>
    <w:rsid w:val="00DF6589"/>
    <w:rsid w:val="00E01957"/>
    <w:rsid w:val="00E01A1D"/>
    <w:rsid w:val="00E0442C"/>
    <w:rsid w:val="00E05211"/>
    <w:rsid w:val="00E05BF9"/>
    <w:rsid w:val="00E067C2"/>
    <w:rsid w:val="00E068DF"/>
    <w:rsid w:val="00E06968"/>
    <w:rsid w:val="00E070B5"/>
    <w:rsid w:val="00E11F64"/>
    <w:rsid w:val="00E11F7D"/>
    <w:rsid w:val="00E11FC1"/>
    <w:rsid w:val="00E13753"/>
    <w:rsid w:val="00E160CE"/>
    <w:rsid w:val="00E20E6C"/>
    <w:rsid w:val="00E2134F"/>
    <w:rsid w:val="00E230F7"/>
    <w:rsid w:val="00E2316E"/>
    <w:rsid w:val="00E243F3"/>
    <w:rsid w:val="00E30A9E"/>
    <w:rsid w:val="00E31344"/>
    <w:rsid w:val="00E32ADA"/>
    <w:rsid w:val="00E33E19"/>
    <w:rsid w:val="00E3407E"/>
    <w:rsid w:val="00E3408A"/>
    <w:rsid w:val="00E34D10"/>
    <w:rsid w:val="00E34E81"/>
    <w:rsid w:val="00E35E5C"/>
    <w:rsid w:val="00E36057"/>
    <w:rsid w:val="00E36224"/>
    <w:rsid w:val="00E371D8"/>
    <w:rsid w:val="00E377F5"/>
    <w:rsid w:val="00E41FFD"/>
    <w:rsid w:val="00E42F05"/>
    <w:rsid w:val="00E44BF7"/>
    <w:rsid w:val="00E51019"/>
    <w:rsid w:val="00E515B3"/>
    <w:rsid w:val="00E52232"/>
    <w:rsid w:val="00E52405"/>
    <w:rsid w:val="00E57222"/>
    <w:rsid w:val="00E63F89"/>
    <w:rsid w:val="00E63F9A"/>
    <w:rsid w:val="00E6425B"/>
    <w:rsid w:val="00E64DE5"/>
    <w:rsid w:val="00E666F5"/>
    <w:rsid w:val="00E71891"/>
    <w:rsid w:val="00E72B8E"/>
    <w:rsid w:val="00E764B3"/>
    <w:rsid w:val="00E7703A"/>
    <w:rsid w:val="00E77341"/>
    <w:rsid w:val="00E77DE1"/>
    <w:rsid w:val="00E803BC"/>
    <w:rsid w:val="00E8129F"/>
    <w:rsid w:val="00E83C84"/>
    <w:rsid w:val="00E842CE"/>
    <w:rsid w:val="00E84602"/>
    <w:rsid w:val="00E85C83"/>
    <w:rsid w:val="00E86F29"/>
    <w:rsid w:val="00E87398"/>
    <w:rsid w:val="00E90EB9"/>
    <w:rsid w:val="00E91BD4"/>
    <w:rsid w:val="00E92357"/>
    <w:rsid w:val="00E94D62"/>
    <w:rsid w:val="00E94DF2"/>
    <w:rsid w:val="00E96446"/>
    <w:rsid w:val="00E9741C"/>
    <w:rsid w:val="00E97423"/>
    <w:rsid w:val="00E97688"/>
    <w:rsid w:val="00E97C7F"/>
    <w:rsid w:val="00EA155E"/>
    <w:rsid w:val="00EA29DE"/>
    <w:rsid w:val="00EA2F10"/>
    <w:rsid w:val="00EA5928"/>
    <w:rsid w:val="00EA75A8"/>
    <w:rsid w:val="00EB01ED"/>
    <w:rsid w:val="00EB0433"/>
    <w:rsid w:val="00EB1A96"/>
    <w:rsid w:val="00EB251E"/>
    <w:rsid w:val="00EB2B13"/>
    <w:rsid w:val="00EB2B81"/>
    <w:rsid w:val="00EB366D"/>
    <w:rsid w:val="00EB5830"/>
    <w:rsid w:val="00EB7BED"/>
    <w:rsid w:val="00EC1A53"/>
    <w:rsid w:val="00EC1B2E"/>
    <w:rsid w:val="00EC2468"/>
    <w:rsid w:val="00EC2AA6"/>
    <w:rsid w:val="00EC2E39"/>
    <w:rsid w:val="00EC35F9"/>
    <w:rsid w:val="00EC479B"/>
    <w:rsid w:val="00EC4818"/>
    <w:rsid w:val="00EC4DD2"/>
    <w:rsid w:val="00EC6C4B"/>
    <w:rsid w:val="00EC7766"/>
    <w:rsid w:val="00EC7CD8"/>
    <w:rsid w:val="00ED03E4"/>
    <w:rsid w:val="00ED19FD"/>
    <w:rsid w:val="00ED2769"/>
    <w:rsid w:val="00ED3C4C"/>
    <w:rsid w:val="00ED3F50"/>
    <w:rsid w:val="00ED48A8"/>
    <w:rsid w:val="00ED598A"/>
    <w:rsid w:val="00ED5F00"/>
    <w:rsid w:val="00ED641C"/>
    <w:rsid w:val="00ED6724"/>
    <w:rsid w:val="00ED77A5"/>
    <w:rsid w:val="00ED7991"/>
    <w:rsid w:val="00EE1005"/>
    <w:rsid w:val="00EE16BB"/>
    <w:rsid w:val="00EE2902"/>
    <w:rsid w:val="00EE39E6"/>
    <w:rsid w:val="00EE3EB3"/>
    <w:rsid w:val="00EE5291"/>
    <w:rsid w:val="00EE5CE8"/>
    <w:rsid w:val="00EE61D0"/>
    <w:rsid w:val="00EE627E"/>
    <w:rsid w:val="00EE6A3A"/>
    <w:rsid w:val="00EE72E7"/>
    <w:rsid w:val="00EE7E87"/>
    <w:rsid w:val="00EF267A"/>
    <w:rsid w:val="00EF4711"/>
    <w:rsid w:val="00EF5FFC"/>
    <w:rsid w:val="00EF7939"/>
    <w:rsid w:val="00F00450"/>
    <w:rsid w:val="00F00F63"/>
    <w:rsid w:val="00F013D8"/>
    <w:rsid w:val="00F0228D"/>
    <w:rsid w:val="00F03785"/>
    <w:rsid w:val="00F046B8"/>
    <w:rsid w:val="00F04ADE"/>
    <w:rsid w:val="00F0557B"/>
    <w:rsid w:val="00F0667D"/>
    <w:rsid w:val="00F067D2"/>
    <w:rsid w:val="00F0689F"/>
    <w:rsid w:val="00F06D4C"/>
    <w:rsid w:val="00F0712B"/>
    <w:rsid w:val="00F124C1"/>
    <w:rsid w:val="00F13AB5"/>
    <w:rsid w:val="00F1702D"/>
    <w:rsid w:val="00F17CD1"/>
    <w:rsid w:val="00F201E0"/>
    <w:rsid w:val="00F2362F"/>
    <w:rsid w:val="00F2381B"/>
    <w:rsid w:val="00F24EF2"/>
    <w:rsid w:val="00F25746"/>
    <w:rsid w:val="00F25F2B"/>
    <w:rsid w:val="00F26A39"/>
    <w:rsid w:val="00F27E47"/>
    <w:rsid w:val="00F30069"/>
    <w:rsid w:val="00F33414"/>
    <w:rsid w:val="00F34A38"/>
    <w:rsid w:val="00F34F21"/>
    <w:rsid w:val="00F356DB"/>
    <w:rsid w:val="00F362B3"/>
    <w:rsid w:val="00F36A2F"/>
    <w:rsid w:val="00F37200"/>
    <w:rsid w:val="00F3726A"/>
    <w:rsid w:val="00F3769C"/>
    <w:rsid w:val="00F40CE8"/>
    <w:rsid w:val="00F41ADA"/>
    <w:rsid w:val="00F42671"/>
    <w:rsid w:val="00F42ADB"/>
    <w:rsid w:val="00F43E92"/>
    <w:rsid w:val="00F43F75"/>
    <w:rsid w:val="00F517D7"/>
    <w:rsid w:val="00F51EEC"/>
    <w:rsid w:val="00F528B9"/>
    <w:rsid w:val="00F53A93"/>
    <w:rsid w:val="00F549BD"/>
    <w:rsid w:val="00F556E2"/>
    <w:rsid w:val="00F55F03"/>
    <w:rsid w:val="00F60487"/>
    <w:rsid w:val="00F60AA3"/>
    <w:rsid w:val="00F614F4"/>
    <w:rsid w:val="00F615C5"/>
    <w:rsid w:val="00F654ED"/>
    <w:rsid w:val="00F66301"/>
    <w:rsid w:val="00F66E55"/>
    <w:rsid w:val="00F679A4"/>
    <w:rsid w:val="00F71383"/>
    <w:rsid w:val="00F7496E"/>
    <w:rsid w:val="00F74D3F"/>
    <w:rsid w:val="00F8302C"/>
    <w:rsid w:val="00F8346A"/>
    <w:rsid w:val="00F84FC7"/>
    <w:rsid w:val="00F8565A"/>
    <w:rsid w:val="00F8567B"/>
    <w:rsid w:val="00F863D1"/>
    <w:rsid w:val="00F8663D"/>
    <w:rsid w:val="00F87BFD"/>
    <w:rsid w:val="00F9075C"/>
    <w:rsid w:val="00F90917"/>
    <w:rsid w:val="00F91E95"/>
    <w:rsid w:val="00F9434D"/>
    <w:rsid w:val="00F946C0"/>
    <w:rsid w:val="00F94FAF"/>
    <w:rsid w:val="00F9526B"/>
    <w:rsid w:val="00F96882"/>
    <w:rsid w:val="00FA0E4A"/>
    <w:rsid w:val="00FA230B"/>
    <w:rsid w:val="00FA3267"/>
    <w:rsid w:val="00FA3EF4"/>
    <w:rsid w:val="00FA581C"/>
    <w:rsid w:val="00FA5CC4"/>
    <w:rsid w:val="00FA61B8"/>
    <w:rsid w:val="00FB028C"/>
    <w:rsid w:val="00FB0460"/>
    <w:rsid w:val="00FB2FDA"/>
    <w:rsid w:val="00FB439A"/>
    <w:rsid w:val="00FB4AF2"/>
    <w:rsid w:val="00FB5722"/>
    <w:rsid w:val="00FB5D05"/>
    <w:rsid w:val="00FB62E5"/>
    <w:rsid w:val="00FB6351"/>
    <w:rsid w:val="00FB772A"/>
    <w:rsid w:val="00FB7D93"/>
    <w:rsid w:val="00FC0D23"/>
    <w:rsid w:val="00FC106F"/>
    <w:rsid w:val="00FC2CDA"/>
    <w:rsid w:val="00FC3407"/>
    <w:rsid w:val="00FD2ECE"/>
    <w:rsid w:val="00FD3A05"/>
    <w:rsid w:val="00FD3F1E"/>
    <w:rsid w:val="00FD5201"/>
    <w:rsid w:val="00FD63B2"/>
    <w:rsid w:val="00FD7255"/>
    <w:rsid w:val="00FD7562"/>
    <w:rsid w:val="00FD7C0E"/>
    <w:rsid w:val="00FE11FA"/>
    <w:rsid w:val="00FE1834"/>
    <w:rsid w:val="00FE1D7C"/>
    <w:rsid w:val="00FE302E"/>
    <w:rsid w:val="00FE3CA0"/>
    <w:rsid w:val="00FE3D93"/>
    <w:rsid w:val="00FE49AF"/>
    <w:rsid w:val="00FE6B3F"/>
    <w:rsid w:val="00FE7122"/>
    <w:rsid w:val="00FF0139"/>
    <w:rsid w:val="00FF0539"/>
    <w:rsid w:val="00FF0861"/>
    <w:rsid w:val="00FF29F0"/>
    <w:rsid w:val="00FF2FBA"/>
    <w:rsid w:val="00FF31B1"/>
    <w:rsid w:val="00FF3B72"/>
    <w:rsid w:val="00FF48E1"/>
    <w:rsid w:val="00FF51D4"/>
    <w:rsid w:val="00FF69AE"/>
    <w:rsid w:val="00FF759A"/>
    <w:rsid w:val="00FF7B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168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paragraph" w:styleId="a3">
    <w:name w:val="Date"/>
    <w:basedOn w:val="a"/>
    <w:next w:val="a"/>
    <w:link w:val="a4"/>
    <w:unhideWhenUsed/>
    <w:rsid w:val="00A26E8B"/>
  </w:style>
  <w:style w:type="character" w:customStyle="1" w:styleId="a4">
    <w:name w:val="日付 (文字)"/>
    <w:basedOn w:val="a0"/>
    <w:link w:val="a3"/>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nhideWhenUsed/>
    <w:rsid w:val="006E2EF4"/>
    <w:pPr>
      <w:ind w:firstLineChars="100" w:firstLine="221"/>
    </w:pPr>
    <w:rPr>
      <w:szCs w:val="24"/>
    </w:rPr>
  </w:style>
  <w:style w:type="character" w:customStyle="1" w:styleId="ae">
    <w:name w:val="本文インデント (文字)"/>
    <w:link w:val="ad"/>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 w:type="character" w:styleId="af6">
    <w:name w:val="line number"/>
    <w:basedOn w:val="a0"/>
    <w:uiPriority w:val="99"/>
    <w:unhideWhenUsed/>
    <w:rsid w:val="00947793"/>
  </w:style>
  <w:style w:type="paragraph" w:styleId="22">
    <w:name w:val="Body Text Indent 2"/>
    <w:basedOn w:val="a"/>
    <w:link w:val="23"/>
    <w:rsid w:val="00947793"/>
    <w:pPr>
      <w:ind w:leftChars="100" w:left="210" w:firstLineChars="100" w:firstLine="210"/>
    </w:pPr>
    <w:rPr>
      <w:szCs w:val="24"/>
    </w:rPr>
  </w:style>
  <w:style w:type="character" w:customStyle="1" w:styleId="23">
    <w:name w:val="本文インデント 2 (文字)"/>
    <w:basedOn w:val="a0"/>
    <w:link w:val="22"/>
    <w:rsid w:val="00947793"/>
    <w:rPr>
      <w:kern w:val="2"/>
      <w:sz w:val="21"/>
      <w:szCs w:val="24"/>
    </w:rPr>
  </w:style>
  <w:style w:type="paragraph" w:styleId="3">
    <w:name w:val="Body Text Indent 3"/>
    <w:basedOn w:val="a"/>
    <w:link w:val="30"/>
    <w:rsid w:val="00947793"/>
    <w:pPr>
      <w:ind w:left="482" w:hanging="238"/>
    </w:pPr>
    <w:rPr>
      <w:szCs w:val="24"/>
    </w:rPr>
  </w:style>
  <w:style w:type="character" w:customStyle="1" w:styleId="30">
    <w:name w:val="本文インデント 3 (文字)"/>
    <w:basedOn w:val="a0"/>
    <w:link w:val="3"/>
    <w:rsid w:val="00947793"/>
    <w:rPr>
      <w:kern w:val="2"/>
      <w:sz w:val="21"/>
      <w:szCs w:val="24"/>
    </w:rPr>
  </w:style>
  <w:style w:type="character" w:customStyle="1" w:styleId="af7">
    <w:name w:val="見出しマップ (文字)"/>
    <w:basedOn w:val="a0"/>
    <w:link w:val="af8"/>
    <w:semiHidden/>
    <w:rsid w:val="00947793"/>
    <w:rPr>
      <w:rFonts w:ascii="Arial" w:eastAsia="ＭＳ ゴシック" w:hAnsi="Arial"/>
      <w:kern w:val="2"/>
      <w:sz w:val="21"/>
      <w:szCs w:val="24"/>
      <w:shd w:val="clear" w:color="auto" w:fill="000080"/>
    </w:rPr>
  </w:style>
  <w:style w:type="paragraph" w:styleId="af8">
    <w:name w:val="Document Map"/>
    <w:basedOn w:val="a"/>
    <w:link w:val="af7"/>
    <w:semiHidden/>
    <w:rsid w:val="00947793"/>
    <w:pPr>
      <w:shd w:val="clear" w:color="auto" w:fill="000080"/>
    </w:pPr>
    <w:rPr>
      <w:rFonts w:ascii="Arial" w:eastAsia="ＭＳ ゴシック" w:hAnsi="Arial"/>
      <w:szCs w:val="24"/>
    </w:rPr>
  </w:style>
  <w:style w:type="paragraph" w:customStyle="1" w:styleId="CM45">
    <w:name w:val="CM45"/>
    <w:basedOn w:val="Default"/>
    <w:next w:val="Default"/>
    <w:uiPriority w:val="99"/>
    <w:rsid w:val="00947793"/>
    <w:rPr>
      <w:rFonts w:ascii="ＭＳ ゴシック" w:eastAsia="ＭＳ ゴシック" w:cs="Times New Roman"/>
      <w:color w:val="auto"/>
    </w:rPr>
  </w:style>
  <w:style w:type="paragraph" w:customStyle="1" w:styleId="CM47">
    <w:name w:val="CM47"/>
    <w:basedOn w:val="Default"/>
    <w:next w:val="Default"/>
    <w:uiPriority w:val="99"/>
    <w:rsid w:val="00947793"/>
    <w:rPr>
      <w:rFonts w:ascii="ＭＳ ゴシック" w:eastAsia="ＭＳ ゴシック" w:cs="Times New Roman"/>
      <w:color w:val="auto"/>
    </w:rPr>
  </w:style>
  <w:style w:type="paragraph" w:customStyle="1" w:styleId="CM13">
    <w:name w:val="CM13"/>
    <w:basedOn w:val="Default"/>
    <w:next w:val="Default"/>
    <w:uiPriority w:val="99"/>
    <w:rsid w:val="00947793"/>
    <w:pPr>
      <w:spacing w:line="336" w:lineRule="atLeast"/>
    </w:pPr>
    <w:rPr>
      <w:rFonts w:ascii="ＭＳ ゴシック" w:eastAsia="ＭＳ ゴシック" w:cs="Times New Roman"/>
      <w:color w:val="auto"/>
    </w:rPr>
  </w:style>
  <w:style w:type="paragraph" w:customStyle="1" w:styleId="CM52">
    <w:name w:val="CM52"/>
    <w:basedOn w:val="Default"/>
    <w:next w:val="Default"/>
    <w:uiPriority w:val="99"/>
    <w:rsid w:val="00947793"/>
    <w:rPr>
      <w:rFonts w:ascii="ＭＳ ゴシック" w:eastAsia="ＭＳ ゴシック" w:cs="Times New Roman"/>
      <w:color w:val="auto"/>
    </w:rPr>
  </w:style>
  <w:style w:type="paragraph" w:customStyle="1" w:styleId="CM53">
    <w:name w:val="CM53"/>
    <w:basedOn w:val="Default"/>
    <w:next w:val="Default"/>
    <w:uiPriority w:val="99"/>
    <w:rsid w:val="00947793"/>
    <w:rPr>
      <w:rFonts w:ascii="ＭＳ ゴシック" w:eastAsia="ＭＳ ゴシック" w:cs="Times New Roman"/>
      <w:color w:val="auto"/>
    </w:rPr>
  </w:style>
  <w:style w:type="paragraph" w:customStyle="1" w:styleId="CM14">
    <w:name w:val="CM14"/>
    <w:basedOn w:val="Default"/>
    <w:next w:val="Default"/>
    <w:uiPriority w:val="99"/>
    <w:rsid w:val="00947793"/>
    <w:rPr>
      <w:rFonts w:ascii="ＭＳ ゴシック" w:eastAsia="ＭＳ ゴシック" w:cs="Times New Roman"/>
      <w:color w:val="auto"/>
    </w:rPr>
  </w:style>
  <w:style w:type="paragraph" w:customStyle="1" w:styleId="CM15">
    <w:name w:val="CM15"/>
    <w:basedOn w:val="Default"/>
    <w:next w:val="Default"/>
    <w:uiPriority w:val="99"/>
    <w:rsid w:val="00947793"/>
    <w:rPr>
      <w:rFonts w:ascii="ＭＳ ゴシック" w:eastAsia="ＭＳ ゴシック" w:cs="Times New Roman"/>
      <w:color w:val="auto"/>
    </w:rPr>
  </w:style>
  <w:style w:type="paragraph" w:customStyle="1" w:styleId="CM19">
    <w:name w:val="CM19"/>
    <w:basedOn w:val="Default"/>
    <w:next w:val="Default"/>
    <w:uiPriority w:val="99"/>
    <w:rsid w:val="00947793"/>
    <w:pPr>
      <w:spacing w:line="336" w:lineRule="atLeast"/>
    </w:pPr>
    <w:rPr>
      <w:rFonts w:ascii="ＭＳ ゴシック" w:eastAsia="ＭＳ ゴシック" w:cs="Times New Roman"/>
      <w:color w:val="auto"/>
    </w:rPr>
  </w:style>
  <w:style w:type="paragraph" w:customStyle="1" w:styleId="CM49">
    <w:name w:val="CM49"/>
    <w:basedOn w:val="Default"/>
    <w:next w:val="Default"/>
    <w:uiPriority w:val="99"/>
    <w:rsid w:val="00947793"/>
    <w:rPr>
      <w:rFonts w:ascii="ＭＳ ゴシック" w:eastAsia="ＭＳ ゴシック" w:cs="Times New Roman"/>
      <w:color w:val="auto"/>
    </w:rPr>
  </w:style>
  <w:style w:type="paragraph" w:customStyle="1" w:styleId="CM28">
    <w:name w:val="CM28"/>
    <w:basedOn w:val="Default"/>
    <w:next w:val="Default"/>
    <w:uiPriority w:val="99"/>
    <w:rsid w:val="00947793"/>
    <w:pPr>
      <w:spacing w:line="336" w:lineRule="atLeast"/>
    </w:pPr>
    <w:rPr>
      <w:rFonts w:ascii="ＭＳ ゴシック" w:eastAsia="ＭＳ ゴシック" w:cs="Times New Roman"/>
      <w:color w:val="auto"/>
    </w:rPr>
  </w:style>
  <w:style w:type="paragraph" w:customStyle="1" w:styleId="CM7">
    <w:name w:val="CM7"/>
    <w:basedOn w:val="Default"/>
    <w:next w:val="Default"/>
    <w:uiPriority w:val="99"/>
    <w:rsid w:val="00947793"/>
    <w:pPr>
      <w:spacing w:line="338" w:lineRule="atLeast"/>
    </w:pPr>
    <w:rPr>
      <w:rFonts w:ascii="ＭＳ ゴシック" w:eastAsia="ＭＳ ゴシック" w:cs="Times New Roman"/>
      <w:color w:val="auto"/>
    </w:rPr>
  </w:style>
  <w:style w:type="paragraph" w:styleId="af9">
    <w:name w:val="Plain Text"/>
    <w:basedOn w:val="a"/>
    <w:link w:val="afa"/>
    <w:uiPriority w:val="99"/>
    <w:unhideWhenUsed/>
    <w:rsid w:val="00947793"/>
    <w:pPr>
      <w:widowControl/>
      <w:jc w:val="left"/>
    </w:pPr>
    <w:rPr>
      <w:rFonts w:ascii="メイリオ" w:eastAsia="メイリオ" w:hAnsi="メイリオ" w:cs="メイリオ"/>
      <w:kern w:val="0"/>
      <w:sz w:val="18"/>
      <w:szCs w:val="18"/>
    </w:rPr>
  </w:style>
  <w:style w:type="character" w:customStyle="1" w:styleId="afa">
    <w:name w:val="書式なし (文字)"/>
    <w:basedOn w:val="a0"/>
    <w:link w:val="af9"/>
    <w:uiPriority w:val="99"/>
    <w:rsid w:val="00947793"/>
    <w:rPr>
      <w:rFonts w:ascii="メイリオ" w:eastAsia="メイリオ" w:hAnsi="メイリオ" w:cs="メイリオ"/>
      <w:sz w:val="18"/>
      <w:szCs w:val="18"/>
    </w:rPr>
  </w:style>
  <w:style w:type="character" w:styleId="afb">
    <w:name w:val="Hyperlink"/>
    <w:basedOn w:val="a0"/>
    <w:uiPriority w:val="99"/>
    <w:unhideWhenUsed/>
    <w:rsid w:val="007A69F8"/>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paragraph" w:styleId="a3">
    <w:name w:val="Date"/>
    <w:basedOn w:val="a"/>
    <w:next w:val="a"/>
    <w:link w:val="a4"/>
    <w:unhideWhenUsed/>
    <w:rsid w:val="00A26E8B"/>
  </w:style>
  <w:style w:type="character" w:customStyle="1" w:styleId="a4">
    <w:name w:val="日付 (文字)"/>
    <w:basedOn w:val="a0"/>
    <w:link w:val="a3"/>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nhideWhenUsed/>
    <w:rsid w:val="006E2EF4"/>
    <w:pPr>
      <w:ind w:firstLineChars="100" w:firstLine="221"/>
    </w:pPr>
    <w:rPr>
      <w:szCs w:val="24"/>
    </w:rPr>
  </w:style>
  <w:style w:type="character" w:customStyle="1" w:styleId="ae">
    <w:name w:val="本文インデント (文字)"/>
    <w:link w:val="ad"/>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 w:type="character" w:styleId="af6">
    <w:name w:val="line number"/>
    <w:basedOn w:val="a0"/>
    <w:uiPriority w:val="99"/>
    <w:unhideWhenUsed/>
    <w:rsid w:val="00947793"/>
  </w:style>
  <w:style w:type="paragraph" w:styleId="22">
    <w:name w:val="Body Text Indent 2"/>
    <w:basedOn w:val="a"/>
    <w:link w:val="23"/>
    <w:rsid w:val="00947793"/>
    <w:pPr>
      <w:ind w:leftChars="100" w:left="210" w:firstLineChars="100" w:firstLine="210"/>
    </w:pPr>
    <w:rPr>
      <w:szCs w:val="24"/>
    </w:rPr>
  </w:style>
  <w:style w:type="character" w:customStyle="1" w:styleId="23">
    <w:name w:val="本文インデント 2 (文字)"/>
    <w:basedOn w:val="a0"/>
    <w:link w:val="22"/>
    <w:rsid w:val="00947793"/>
    <w:rPr>
      <w:kern w:val="2"/>
      <w:sz w:val="21"/>
      <w:szCs w:val="24"/>
    </w:rPr>
  </w:style>
  <w:style w:type="paragraph" w:styleId="3">
    <w:name w:val="Body Text Indent 3"/>
    <w:basedOn w:val="a"/>
    <w:link w:val="30"/>
    <w:rsid w:val="00947793"/>
    <w:pPr>
      <w:ind w:left="482" w:hanging="238"/>
    </w:pPr>
    <w:rPr>
      <w:szCs w:val="24"/>
    </w:rPr>
  </w:style>
  <w:style w:type="character" w:customStyle="1" w:styleId="30">
    <w:name w:val="本文インデント 3 (文字)"/>
    <w:basedOn w:val="a0"/>
    <w:link w:val="3"/>
    <w:rsid w:val="00947793"/>
    <w:rPr>
      <w:kern w:val="2"/>
      <w:sz w:val="21"/>
      <w:szCs w:val="24"/>
    </w:rPr>
  </w:style>
  <w:style w:type="character" w:customStyle="1" w:styleId="af7">
    <w:name w:val="見出しマップ (文字)"/>
    <w:basedOn w:val="a0"/>
    <w:link w:val="af8"/>
    <w:semiHidden/>
    <w:rsid w:val="00947793"/>
    <w:rPr>
      <w:rFonts w:ascii="Arial" w:eastAsia="ＭＳ ゴシック" w:hAnsi="Arial"/>
      <w:kern w:val="2"/>
      <w:sz w:val="21"/>
      <w:szCs w:val="24"/>
      <w:shd w:val="clear" w:color="auto" w:fill="000080"/>
    </w:rPr>
  </w:style>
  <w:style w:type="paragraph" w:styleId="af8">
    <w:name w:val="Document Map"/>
    <w:basedOn w:val="a"/>
    <w:link w:val="af7"/>
    <w:semiHidden/>
    <w:rsid w:val="00947793"/>
    <w:pPr>
      <w:shd w:val="clear" w:color="auto" w:fill="000080"/>
    </w:pPr>
    <w:rPr>
      <w:rFonts w:ascii="Arial" w:eastAsia="ＭＳ ゴシック" w:hAnsi="Arial"/>
      <w:szCs w:val="24"/>
    </w:rPr>
  </w:style>
  <w:style w:type="paragraph" w:customStyle="1" w:styleId="CM45">
    <w:name w:val="CM45"/>
    <w:basedOn w:val="Default"/>
    <w:next w:val="Default"/>
    <w:uiPriority w:val="99"/>
    <w:rsid w:val="00947793"/>
    <w:rPr>
      <w:rFonts w:ascii="ＭＳ ゴシック" w:eastAsia="ＭＳ ゴシック" w:cs="Times New Roman"/>
      <w:color w:val="auto"/>
    </w:rPr>
  </w:style>
  <w:style w:type="paragraph" w:customStyle="1" w:styleId="CM47">
    <w:name w:val="CM47"/>
    <w:basedOn w:val="Default"/>
    <w:next w:val="Default"/>
    <w:uiPriority w:val="99"/>
    <w:rsid w:val="00947793"/>
    <w:rPr>
      <w:rFonts w:ascii="ＭＳ ゴシック" w:eastAsia="ＭＳ ゴシック" w:cs="Times New Roman"/>
      <w:color w:val="auto"/>
    </w:rPr>
  </w:style>
  <w:style w:type="paragraph" w:customStyle="1" w:styleId="CM13">
    <w:name w:val="CM13"/>
    <w:basedOn w:val="Default"/>
    <w:next w:val="Default"/>
    <w:uiPriority w:val="99"/>
    <w:rsid w:val="00947793"/>
    <w:pPr>
      <w:spacing w:line="336" w:lineRule="atLeast"/>
    </w:pPr>
    <w:rPr>
      <w:rFonts w:ascii="ＭＳ ゴシック" w:eastAsia="ＭＳ ゴシック" w:cs="Times New Roman"/>
      <w:color w:val="auto"/>
    </w:rPr>
  </w:style>
  <w:style w:type="paragraph" w:customStyle="1" w:styleId="CM52">
    <w:name w:val="CM52"/>
    <w:basedOn w:val="Default"/>
    <w:next w:val="Default"/>
    <w:uiPriority w:val="99"/>
    <w:rsid w:val="00947793"/>
    <w:rPr>
      <w:rFonts w:ascii="ＭＳ ゴシック" w:eastAsia="ＭＳ ゴシック" w:cs="Times New Roman"/>
      <w:color w:val="auto"/>
    </w:rPr>
  </w:style>
  <w:style w:type="paragraph" w:customStyle="1" w:styleId="CM53">
    <w:name w:val="CM53"/>
    <w:basedOn w:val="Default"/>
    <w:next w:val="Default"/>
    <w:uiPriority w:val="99"/>
    <w:rsid w:val="00947793"/>
    <w:rPr>
      <w:rFonts w:ascii="ＭＳ ゴシック" w:eastAsia="ＭＳ ゴシック" w:cs="Times New Roman"/>
      <w:color w:val="auto"/>
    </w:rPr>
  </w:style>
  <w:style w:type="paragraph" w:customStyle="1" w:styleId="CM14">
    <w:name w:val="CM14"/>
    <w:basedOn w:val="Default"/>
    <w:next w:val="Default"/>
    <w:uiPriority w:val="99"/>
    <w:rsid w:val="00947793"/>
    <w:rPr>
      <w:rFonts w:ascii="ＭＳ ゴシック" w:eastAsia="ＭＳ ゴシック" w:cs="Times New Roman"/>
      <w:color w:val="auto"/>
    </w:rPr>
  </w:style>
  <w:style w:type="paragraph" w:customStyle="1" w:styleId="CM15">
    <w:name w:val="CM15"/>
    <w:basedOn w:val="Default"/>
    <w:next w:val="Default"/>
    <w:uiPriority w:val="99"/>
    <w:rsid w:val="00947793"/>
    <w:rPr>
      <w:rFonts w:ascii="ＭＳ ゴシック" w:eastAsia="ＭＳ ゴシック" w:cs="Times New Roman"/>
      <w:color w:val="auto"/>
    </w:rPr>
  </w:style>
  <w:style w:type="paragraph" w:customStyle="1" w:styleId="CM19">
    <w:name w:val="CM19"/>
    <w:basedOn w:val="Default"/>
    <w:next w:val="Default"/>
    <w:uiPriority w:val="99"/>
    <w:rsid w:val="00947793"/>
    <w:pPr>
      <w:spacing w:line="336" w:lineRule="atLeast"/>
    </w:pPr>
    <w:rPr>
      <w:rFonts w:ascii="ＭＳ ゴシック" w:eastAsia="ＭＳ ゴシック" w:cs="Times New Roman"/>
      <w:color w:val="auto"/>
    </w:rPr>
  </w:style>
  <w:style w:type="paragraph" w:customStyle="1" w:styleId="CM49">
    <w:name w:val="CM49"/>
    <w:basedOn w:val="Default"/>
    <w:next w:val="Default"/>
    <w:uiPriority w:val="99"/>
    <w:rsid w:val="00947793"/>
    <w:rPr>
      <w:rFonts w:ascii="ＭＳ ゴシック" w:eastAsia="ＭＳ ゴシック" w:cs="Times New Roman"/>
      <w:color w:val="auto"/>
    </w:rPr>
  </w:style>
  <w:style w:type="paragraph" w:customStyle="1" w:styleId="CM28">
    <w:name w:val="CM28"/>
    <w:basedOn w:val="Default"/>
    <w:next w:val="Default"/>
    <w:uiPriority w:val="99"/>
    <w:rsid w:val="00947793"/>
    <w:pPr>
      <w:spacing w:line="336" w:lineRule="atLeast"/>
    </w:pPr>
    <w:rPr>
      <w:rFonts w:ascii="ＭＳ ゴシック" w:eastAsia="ＭＳ ゴシック" w:cs="Times New Roman"/>
      <w:color w:val="auto"/>
    </w:rPr>
  </w:style>
  <w:style w:type="paragraph" w:customStyle="1" w:styleId="CM7">
    <w:name w:val="CM7"/>
    <w:basedOn w:val="Default"/>
    <w:next w:val="Default"/>
    <w:uiPriority w:val="99"/>
    <w:rsid w:val="00947793"/>
    <w:pPr>
      <w:spacing w:line="338" w:lineRule="atLeast"/>
    </w:pPr>
    <w:rPr>
      <w:rFonts w:ascii="ＭＳ ゴシック" w:eastAsia="ＭＳ ゴシック" w:cs="Times New Roman"/>
      <w:color w:val="auto"/>
    </w:rPr>
  </w:style>
  <w:style w:type="paragraph" w:styleId="af9">
    <w:name w:val="Plain Text"/>
    <w:basedOn w:val="a"/>
    <w:link w:val="afa"/>
    <w:uiPriority w:val="99"/>
    <w:unhideWhenUsed/>
    <w:rsid w:val="00947793"/>
    <w:pPr>
      <w:widowControl/>
      <w:jc w:val="left"/>
    </w:pPr>
    <w:rPr>
      <w:rFonts w:ascii="メイリオ" w:eastAsia="メイリオ" w:hAnsi="メイリオ" w:cs="メイリオ"/>
      <w:kern w:val="0"/>
      <w:sz w:val="18"/>
      <w:szCs w:val="18"/>
    </w:rPr>
  </w:style>
  <w:style w:type="character" w:customStyle="1" w:styleId="afa">
    <w:name w:val="書式なし (文字)"/>
    <w:basedOn w:val="a0"/>
    <w:link w:val="af9"/>
    <w:uiPriority w:val="99"/>
    <w:rsid w:val="00947793"/>
    <w:rPr>
      <w:rFonts w:ascii="メイリオ" w:eastAsia="メイリオ" w:hAnsi="メイリオ" w:cs="メイリオ"/>
      <w:sz w:val="18"/>
      <w:szCs w:val="18"/>
    </w:rPr>
  </w:style>
  <w:style w:type="character" w:styleId="afb">
    <w:name w:val="Hyperlink"/>
    <w:basedOn w:val="a0"/>
    <w:uiPriority w:val="99"/>
    <w:unhideWhenUsed/>
    <w:rsid w:val="007A69F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64266">
      <w:bodyDiv w:val="1"/>
      <w:marLeft w:val="0"/>
      <w:marRight w:val="0"/>
      <w:marTop w:val="0"/>
      <w:marBottom w:val="0"/>
      <w:divBdr>
        <w:top w:val="none" w:sz="0" w:space="0" w:color="auto"/>
        <w:left w:val="none" w:sz="0" w:space="0" w:color="auto"/>
        <w:bottom w:val="none" w:sz="0" w:space="0" w:color="auto"/>
        <w:right w:val="none" w:sz="0" w:space="0" w:color="auto"/>
      </w:divBdr>
    </w:div>
    <w:div w:id="291711365">
      <w:bodyDiv w:val="1"/>
      <w:marLeft w:val="0"/>
      <w:marRight w:val="0"/>
      <w:marTop w:val="0"/>
      <w:marBottom w:val="0"/>
      <w:divBdr>
        <w:top w:val="none" w:sz="0" w:space="0" w:color="auto"/>
        <w:left w:val="none" w:sz="0" w:space="0" w:color="auto"/>
        <w:bottom w:val="none" w:sz="0" w:space="0" w:color="auto"/>
        <w:right w:val="none" w:sz="0" w:space="0" w:color="auto"/>
      </w:divBdr>
    </w:div>
    <w:div w:id="404378706">
      <w:bodyDiv w:val="1"/>
      <w:marLeft w:val="0"/>
      <w:marRight w:val="0"/>
      <w:marTop w:val="0"/>
      <w:marBottom w:val="0"/>
      <w:divBdr>
        <w:top w:val="none" w:sz="0" w:space="0" w:color="auto"/>
        <w:left w:val="none" w:sz="0" w:space="0" w:color="auto"/>
        <w:bottom w:val="none" w:sz="0" w:space="0" w:color="auto"/>
        <w:right w:val="none" w:sz="0" w:space="0" w:color="auto"/>
      </w:divBdr>
    </w:div>
    <w:div w:id="422839477">
      <w:bodyDiv w:val="1"/>
      <w:marLeft w:val="0"/>
      <w:marRight w:val="0"/>
      <w:marTop w:val="0"/>
      <w:marBottom w:val="0"/>
      <w:divBdr>
        <w:top w:val="none" w:sz="0" w:space="0" w:color="auto"/>
        <w:left w:val="none" w:sz="0" w:space="0" w:color="auto"/>
        <w:bottom w:val="none" w:sz="0" w:space="0" w:color="auto"/>
        <w:right w:val="none" w:sz="0" w:space="0" w:color="auto"/>
      </w:divBdr>
    </w:div>
    <w:div w:id="497044693">
      <w:bodyDiv w:val="1"/>
      <w:marLeft w:val="0"/>
      <w:marRight w:val="0"/>
      <w:marTop w:val="0"/>
      <w:marBottom w:val="0"/>
      <w:divBdr>
        <w:top w:val="none" w:sz="0" w:space="0" w:color="auto"/>
        <w:left w:val="none" w:sz="0" w:space="0" w:color="auto"/>
        <w:bottom w:val="none" w:sz="0" w:space="0" w:color="auto"/>
        <w:right w:val="none" w:sz="0" w:space="0" w:color="auto"/>
      </w:divBdr>
    </w:div>
    <w:div w:id="577208158">
      <w:bodyDiv w:val="1"/>
      <w:marLeft w:val="0"/>
      <w:marRight w:val="0"/>
      <w:marTop w:val="0"/>
      <w:marBottom w:val="0"/>
      <w:divBdr>
        <w:top w:val="none" w:sz="0" w:space="0" w:color="auto"/>
        <w:left w:val="none" w:sz="0" w:space="0" w:color="auto"/>
        <w:bottom w:val="none" w:sz="0" w:space="0" w:color="auto"/>
        <w:right w:val="none" w:sz="0" w:space="0" w:color="auto"/>
      </w:divBdr>
    </w:div>
    <w:div w:id="736514780">
      <w:bodyDiv w:val="1"/>
      <w:marLeft w:val="0"/>
      <w:marRight w:val="0"/>
      <w:marTop w:val="0"/>
      <w:marBottom w:val="0"/>
      <w:divBdr>
        <w:top w:val="none" w:sz="0" w:space="0" w:color="auto"/>
        <w:left w:val="none" w:sz="0" w:space="0" w:color="auto"/>
        <w:bottom w:val="none" w:sz="0" w:space="0" w:color="auto"/>
        <w:right w:val="none" w:sz="0" w:space="0" w:color="auto"/>
      </w:divBdr>
    </w:div>
    <w:div w:id="777723237">
      <w:bodyDiv w:val="1"/>
      <w:marLeft w:val="0"/>
      <w:marRight w:val="0"/>
      <w:marTop w:val="0"/>
      <w:marBottom w:val="0"/>
      <w:divBdr>
        <w:top w:val="none" w:sz="0" w:space="0" w:color="auto"/>
        <w:left w:val="none" w:sz="0" w:space="0" w:color="auto"/>
        <w:bottom w:val="none" w:sz="0" w:space="0" w:color="auto"/>
        <w:right w:val="none" w:sz="0" w:space="0" w:color="auto"/>
      </w:divBdr>
    </w:div>
    <w:div w:id="912281506">
      <w:bodyDiv w:val="1"/>
      <w:marLeft w:val="0"/>
      <w:marRight w:val="0"/>
      <w:marTop w:val="0"/>
      <w:marBottom w:val="0"/>
      <w:divBdr>
        <w:top w:val="none" w:sz="0" w:space="0" w:color="auto"/>
        <w:left w:val="none" w:sz="0" w:space="0" w:color="auto"/>
        <w:bottom w:val="none" w:sz="0" w:space="0" w:color="auto"/>
        <w:right w:val="none" w:sz="0" w:space="0" w:color="auto"/>
      </w:divBdr>
    </w:div>
    <w:div w:id="1092895272">
      <w:bodyDiv w:val="1"/>
      <w:marLeft w:val="0"/>
      <w:marRight w:val="0"/>
      <w:marTop w:val="0"/>
      <w:marBottom w:val="0"/>
      <w:divBdr>
        <w:top w:val="none" w:sz="0" w:space="0" w:color="auto"/>
        <w:left w:val="none" w:sz="0" w:space="0" w:color="auto"/>
        <w:bottom w:val="none" w:sz="0" w:space="0" w:color="auto"/>
        <w:right w:val="none" w:sz="0" w:space="0" w:color="auto"/>
      </w:divBdr>
    </w:div>
    <w:div w:id="1372224447">
      <w:bodyDiv w:val="1"/>
      <w:marLeft w:val="0"/>
      <w:marRight w:val="0"/>
      <w:marTop w:val="0"/>
      <w:marBottom w:val="0"/>
      <w:divBdr>
        <w:top w:val="none" w:sz="0" w:space="0" w:color="auto"/>
        <w:left w:val="none" w:sz="0" w:space="0" w:color="auto"/>
        <w:bottom w:val="none" w:sz="0" w:space="0" w:color="auto"/>
        <w:right w:val="none" w:sz="0" w:space="0" w:color="auto"/>
      </w:divBdr>
    </w:div>
    <w:div w:id="1580098970">
      <w:bodyDiv w:val="1"/>
      <w:marLeft w:val="0"/>
      <w:marRight w:val="0"/>
      <w:marTop w:val="0"/>
      <w:marBottom w:val="0"/>
      <w:divBdr>
        <w:top w:val="none" w:sz="0" w:space="0" w:color="auto"/>
        <w:left w:val="none" w:sz="0" w:space="0" w:color="auto"/>
        <w:bottom w:val="none" w:sz="0" w:space="0" w:color="auto"/>
        <w:right w:val="none" w:sz="0" w:space="0" w:color="auto"/>
      </w:divBdr>
    </w:div>
    <w:div w:id="1625577878">
      <w:bodyDiv w:val="1"/>
      <w:marLeft w:val="0"/>
      <w:marRight w:val="0"/>
      <w:marTop w:val="0"/>
      <w:marBottom w:val="0"/>
      <w:divBdr>
        <w:top w:val="none" w:sz="0" w:space="0" w:color="auto"/>
        <w:left w:val="none" w:sz="0" w:space="0" w:color="auto"/>
        <w:bottom w:val="none" w:sz="0" w:space="0" w:color="auto"/>
        <w:right w:val="none" w:sz="0" w:space="0" w:color="auto"/>
      </w:divBdr>
    </w:div>
    <w:div w:id="1681544393">
      <w:bodyDiv w:val="1"/>
      <w:marLeft w:val="0"/>
      <w:marRight w:val="0"/>
      <w:marTop w:val="0"/>
      <w:marBottom w:val="0"/>
      <w:divBdr>
        <w:top w:val="none" w:sz="0" w:space="0" w:color="auto"/>
        <w:left w:val="none" w:sz="0" w:space="0" w:color="auto"/>
        <w:bottom w:val="none" w:sz="0" w:space="0" w:color="auto"/>
        <w:right w:val="none" w:sz="0" w:space="0" w:color="auto"/>
      </w:divBdr>
    </w:div>
    <w:div w:id="1681928496">
      <w:bodyDiv w:val="1"/>
      <w:marLeft w:val="0"/>
      <w:marRight w:val="0"/>
      <w:marTop w:val="0"/>
      <w:marBottom w:val="0"/>
      <w:divBdr>
        <w:top w:val="none" w:sz="0" w:space="0" w:color="auto"/>
        <w:left w:val="none" w:sz="0" w:space="0" w:color="auto"/>
        <w:bottom w:val="none" w:sz="0" w:space="0" w:color="auto"/>
        <w:right w:val="none" w:sz="0" w:space="0" w:color="auto"/>
      </w:divBdr>
    </w:div>
    <w:div w:id="1730112225">
      <w:bodyDiv w:val="1"/>
      <w:marLeft w:val="0"/>
      <w:marRight w:val="0"/>
      <w:marTop w:val="0"/>
      <w:marBottom w:val="0"/>
      <w:divBdr>
        <w:top w:val="none" w:sz="0" w:space="0" w:color="auto"/>
        <w:left w:val="none" w:sz="0" w:space="0" w:color="auto"/>
        <w:bottom w:val="none" w:sz="0" w:space="0" w:color="auto"/>
        <w:right w:val="none" w:sz="0" w:space="0" w:color="auto"/>
      </w:divBdr>
    </w:div>
    <w:div w:id="1732658791">
      <w:bodyDiv w:val="1"/>
      <w:marLeft w:val="0"/>
      <w:marRight w:val="0"/>
      <w:marTop w:val="0"/>
      <w:marBottom w:val="0"/>
      <w:divBdr>
        <w:top w:val="none" w:sz="0" w:space="0" w:color="auto"/>
        <w:left w:val="none" w:sz="0" w:space="0" w:color="auto"/>
        <w:bottom w:val="none" w:sz="0" w:space="0" w:color="auto"/>
        <w:right w:val="none" w:sz="0" w:space="0" w:color="auto"/>
      </w:divBdr>
    </w:div>
    <w:div w:id="1886748308">
      <w:bodyDiv w:val="1"/>
      <w:marLeft w:val="0"/>
      <w:marRight w:val="0"/>
      <w:marTop w:val="0"/>
      <w:marBottom w:val="0"/>
      <w:divBdr>
        <w:top w:val="none" w:sz="0" w:space="0" w:color="auto"/>
        <w:left w:val="none" w:sz="0" w:space="0" w:color="auto"/>
        <w:bottom w:val="none" w:sz="0" w:space="0" w:color="auto"/>
        <w:right w:val="none" w:sz="0" w:space="0" w:color="auto"/>
      </w:divBdr>
    </w:div>
    <w:div w:id="1912614938">
      <w:bodyDiv w:val="1"/>
      <w:marLeft w:val="0"/>
      <w:marRight w:val="0"/>
      <w:marTop w:val="0"/>
      <w:marBottom w:val="0"/>
      <w:divBdr>
        <w:top w:val="none" w:sz="0" w:space="0" w:color="auto"/>
        <w:left w:val="none" w:sz="0" w:space="0" w:color="auto"/>
        <w:bottom w:val="none" w:sz="0" w:space="0" w:color="auto"/>
        <w:right w:val="none" w:sz="0" w:space="0" w:color="auto"/>
      </w:divBdr>
    </w:div>
    <w:div w:id="1979601241">
      <w:bodyDiv w:val="1"/>
      <w:marLeft w:val="0"/>
      <w:marRight w:val="0"/>
      <w:marTop w:val="0"/>
      <w:marBottom w:val="0"/>
      <w:divBdr>
        <w:top w:val="none" w:sz="0" w:space="0" w:color="auto"/>
        <w:left w:val="none" w:sz="0" w:space="0" w:color="auto"/>
        <w:bottom w:val="none" w:sz="0" w:space="0" w:color="auto"/>
        <w:right w:val="none" w:sz="0" w:space="0" w:color="auto"/>
      </w:divBdr>
    </w:div>
    <w:div w:id="2133134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g"/><Relationship Id="rId21" Type="http://schemas.openxmlformats.org/officeDocument/2006/relationships/image" Target="media/image10.png"/><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43.jpeg"/><Relationship Id="rId138" Type="http://schemas.openxmlformats.org/officeDocument/2006/relationships/header" Target="header9.xml"/><Relationship Id="rId159" Type="http://schemas.openxmlformats.org/officeDocument/2006/relationships/image" Target="media/image118.png"/><Relationship Id="rId170" Type="http://schemas.openxmlformats.org/officeDocument/2006/relationships/package" Target="embeddings/Microsoft_Excel_Worksheet3.xlsx"/><Relationship Id="rId191" Type="http://schemas.openxmlformats.org/officeDocument/2006/relationships/image" Target="media/image143.jpeg"/><Relationship Id="rId205" Type="http://schemas.openxmlformats.org/officeDocument/2006/relationships/image" Target="media/image157.jpeg"/><Relationship Id="rId226" Type="http://schemas.openxmlformats.org/officeDocument/2006/relationships/footer" Target="footer10.xml"/><Relationship Id="rId107" Type="http://schemas.openxmlformats.org/officeDocument/2006/relationships/image" Target="media/image79.jpeg"/><Relationship Id="rId11" Type="http://schemas.openxmlformats.org/officeDocument/2006/relationships/endnotes" Target="endnotes.xml"/><Relationship Id="rId32" Type="http://schemas.openxmlformats.org/officeDocument/2006/relationships/footer" Target="footer1.xml"/><Relationship Id="rId53" Type="http://schemas.openxmlformats.org/officeDocument/2006/relationships/image" Target="media/image33.png"/><Relationship Id="rId74" Type="http://schemas.openxmlformats.org/officeDocument/2006/relationships/image" Target="media/image42.jpeg"/><Relationship Id="rId128" Type="http://schemas.openxmlformats.org/officeDocument/2006/relationships/image" Target="media/image82.jpeg"/><Relationship Id="rId149" Type="http://schemas.openxmlformats.org/officeDocument/2006/relationships/image" Target="media/image89.jpeg"/><Relationship Id="rId5" Type="http://schemas.openxmlformats.org/officeDocument/2006/relationships/numbering" Target="numbering.xml"/><Relationship Id="rId95" Type="http://schemas.openxmlformats.org/officeDocument/2006/relationships/image" Target="media/image68.jpeg"/><Relationship Id="rId160" Type="http://schemas.openxmlformats.org/officeDocument/2006/relationships/image" Target="media/image119.png"/><Relationship Id="rId181" Type="http://schemas.openxmlformats.org/officeDocument/2006/relationships/image" Target="media/image114.png"/><Relationship Id="rId216" Type="http://schemas.openxmlformats.org/officeDocument/2006/relationships/header" Target="header13.xml"/><Relationship Id="rId22" Type="http://schemas.openxmlformats.org/officeDocument/2006/relationships/image" Target="media/image11.png"/><Relationship Id="rId43" Type="http://schemas.openxmlformats.org/officeDocument/2006/relationships/image" Target="media/image23.png"/><Relationship Id="rId64" Type="http://schemas.openxmlformats.org/officeDocument/2006/relationships/image" Target="media/image44.jpeg"/><Relationship Id="rId118" Type="http://schemas.openxmlformats.org/officeDocument/2006/relationships/image" Target="media/image72.jpeg"/><Relationship Id="rId139" Type="http://schemas.openxmlformats.org/officeDocument/2006/relationships/header" Target="header10.xml"/><Relationship Id="rId85" Type="http://schemas.openxmlformats.org/officeDocument/2006/relationships/image" Target="media/image44.emf"/><Relationship Id="rId150" Type="http://schemas.microsoft.com/office/2007/relationships/hdphoto" Target="media/hdphoto7.wdp"/><Relationship Id="rId171" Type="http://schemas.openxmlformats.org/officeDocument/2006/relationships/image" Target="media/image105.jpeg"/><Relationship Id="rId192" Type="http://schemas.openxmlformats.org/officeDocument/2006/relationships/image" Target="media/image119.jpeg"/><Relationship Id="rId206" Type="http://schemas.openxmlformats.org/officeDocument/2006/relationships/image" Target="media/image127.gif"/><Relationship Id="rId227" Type="http://schemas.openxmlformats.org/officeDocument/2006/relationships/footer" Target="footer11.xml"/><Relationship Id="rId12" Type="http://schemas.openxmlformats.org/officeDocument/2006/relationships/image" Target="media/image1.png"/><Relationship Id="rId33" Type="http://schemas.openxmlformats.org/officeDocument/2006/relationships/footer" Target="footer2.xml"/><Relationship Id="rId108" Type="http://schemas.openxmlformats.org/officeDocument/2006/relationships/image" Target="media/image80.jpeg"/><Relationship Id="rId129" Type="http://schemas.openxmlformats.org/officeDocument/2006/relationships/image" Target="media/image83.jpg"/><Relationship Id="rId54" Type="http://schemas.openxmlformats.org/officeDocument/2006/relationships/image" Target="media/image34.emf"/><Relationship Id="rId75" Type="http://schemas.openxmlformats.org/officeDocument/2006/relationships/image" Target="media/image55.jpeg"/><Relationship Id="rId96" Type="http://schemas.openxmlformats.org/officeDocument/2006/relationships/image" Target="media/image69.jpeg"/><Relationship Id="rId140" Type="http://schemas.openxmlformats.org/officeDocument/2006/relationships/image" Target="media/image85.png"/><Relationship Id="rId161" Type="http://schemas.openxmlformats.org/officeDocument/2006/relationships/image" Target="media/image94.png"/><Relationship Id="rId182" Type="http://schemas.openxmlformats.org/officeDocument/2006/relationships/image" Target="media/image136.jpeg"/><Relationship Id="rId217" Type="http://schemas.openxmlformats.org/officeDocument/2006/relationships/image" Target="media/image132.jpeg"/><Relationship Id="rId6" Type="http://schemas.openxmlformats.org/officeDocument/2006/relationships/styles" Target="styles.xml"/><Relationship Id="rId23" Type="http://schemas.openxmlformats.org/officeDocument/2006/relationships/image" Target="media/image12.png"/><Relationship Id="rId119" Type="http://schemas.microsoft.com/office/2007/relationships/hdphoto" Target="media/hdphoto4.wdp"/><Relationship Id="rId44" Type="http://schemas.openxmlformats.org/officeDocument/2006/relationships/image" Target="media/image24.jpeg"/><Relationship Id="rId65" Type="http://schemas.openxmlformats.org/officeDocument/2006/relationships/image" Target="media/image36.jpeg"/><Relationship Id="rId86" Type="http://schemas.openxmlformats.org/officeDocument/2006/relationships/image" Target="media/image45.png"/><Relationship Id="rId130" Type="http://schemas.openxmlformats.org/officeDocument/2006/relationships/image" Target="media/image84.jpeg"/><Relationship Id="rId151" Type="http://schemas.openxmlformats.org/officeDocument/2006/relationships/image" Target="media/image90.jpeg"/><Relationship Id="rId172" Type="http://schemas.openxmlformats.org/officeDocument/2006/relationships/image" Target="media/image128.jpeg"/><Relationship Id="rId193" Type="http://schemas.openxmlformats.org/officeDocument/2006/relationships/image" Target="media/image120.jpeg"/><Relationship Id="rId207" Type="http://schemas.openxmlformats.org/officeDocument/2006/relationships/image" Target="media/image159.gif"/><Relationship Id="rId228" Type="http://schemas.openxmlformats.org/officeDocument/2006/relationships/fontTable" Target="fontTable.xml"/><Relationship Id="rId13" Type="http://schemas.openxmlformats.org/officeDocument/2006/relationships/image" Target="media/image2.png"/><Relationship Id="rId109" Type="http://schemas.openxmlformats.org/officeDocument/2006/relationships/image" Target="media/image62.png"/><Relationship Id="rId34" Type="http://schemas.openxmlformats.org/officeDocument/2006/relationships/image" Target="media/image10.jpeg"/><Relationship Id="rId55" Type="http://schemas.openxmlformats.org/officeDocument/2006/relationships/image" Target="media/image30.png"/><Relationship Id="rId76" Type="http://schemas.openxmlformats.org/officeDocument/2006/relationships/image" Target="media/image56.jpeg"/><Relationship Id="rId97" Type="http://schemas.openxmlformats.org/officeDocument/2006/relationships/image" Target="media/image54.jpeg"/><Relationship Id="rId120" Type="http://schemas.openxmlformats.org/officeDocument/2006/relationships/image" Target="media/image73.jpeg"/><Relationship Id="rId141" Type="http://schemas.openxmlformats.org/officeDocument/2006/relationships/image" Target="media/image106.png"/><Relationship Id="rId7" Type="http://schemas.microsoft.com/office/2007/relationships/stylesWithEffects" Target="stylesWithEffects.xml"/><Relationship Id="rId162" Type="http://schemas.openxmlformats.org/officeDocument/2006/relationships/image" Target="media/image121.png"/><Relationship Id="rId183" Type="http://schemas.openxmlformats.org/officeDocument/2006/relationships/image" Target="media/image137.png"/><Relationship Id="rId218" Type="http://schemas.openxmlformats.org/officeDocument/2006/relationships/image" Target="media/image133.png"/><Relationship Id="rId24" Type="http://schemas.openxmlformats.org/officeDocument/2006/relationships/image" Target="media/image13.png"/><Relationship Id="rId45" Type="http://schemas.openxmlformats.org/officeDocument/2006/relationships/image" Target="media/image25.png"/><Relationship Id="rId66" Type="http://schemas.openxmlformats.org/officeDocument/2006/relationships/image" Target="media/image37.jpeg"/><Relationship Id="rId87" Type="http://schemas.openxmlformats.org/officeDocument/2006/relationships/image" Target="media/image60.emf"/><Relationship Id="rId110" Type="http://schemas.openxmlformats.org/officeDocument/2006/relationships/image" Target="media/image63.jpeg"/><Relationship Id="rId131" Type="http://schemas.openxmlformats.org/officeDocument/2006/relationships/image" Target="media/image92.emf"/><Relationship Id="rId152" Type="http://schemas.microsoft.com/office/2007/relationships/hdphoto" Target="media/hdphoto8.wdp"/><Relationship Id="rId173" Type="http://schemas.openxmlformats.org/officeDocument/2006/relationships/image" Target="media/image107.png"/><Relationship Id="rId194" Type="http://schemas.openxmlformats.org/officeDocument/2006/relationships/image" Target="media/image146.jpeg"/><Relationship Id="rId208" Type="http://schemas.openxmlformats.org/officeDocument/2006/relationships/image" Target="media/image129.jpeg"/><Relationship Id="rId229" Type="http://schemas.openxmlformats.org/officeDocument/2006/relationships/theme" Target="theme/theme1.xml"/><Relationship Id="rId14" Type="http://schemas.openxmlformats.org/officeDocument/2006/relationships/image" Target="media/image3.png"/><Relationship Id="rId35" Type="http://schemas.openxmlformats.org/officeDocument/2006/relationships/header" Target="header3.xml"/><Relationship Id="rId56" Type="http://schemas.openxmlformats.org/officeDocument/2006/relationships/image" Target="media/image31.jpeg"/><Relationship Id="rId77" Type="http://schemas.openxmlformats.org/officeDocument/2006/relationships/header" Target="header5.xml"/><Relationship Id="rId100" Type="http://schemas.openxmlformats.org/officeDocument/2006/relationships/image" Target="media/image57.jpeg"/><Relationship Id="rId8" Type="http://schemas.openxmlformats.org/officeDocument/2006/relationships/settings" Target="settings.xml"/><Relationship Id="rId98" Type="http://schemas.openxmlformats.org/officeDocument/2006/relationships/image" Target="media/image71.jpeg"/><Relationship Id="rId121" Type="http://schemas.microsoft.com/office/2007/relationships/hdphoto" Target="media/hdphoto5.wdp"/><Relationship Id="rId142" Type="http://schemas.openxmlformats.org/officeDocument/2006/relationships/image" Target="media/image86.jpg"/><Relationship Id="rId163" Type="http://schemas.openxmlformats.org/officeDocument/2006/relationships/image" Target="media/image95.png"/><Relationship Id="rId184" Type="http://schemas.openxmlformats.org/officeDocument/2006/relationships/image" Target="media/image116.emf"/><Relationship Id="rId219" Type="http://schemas.openxmlformats.org/officeDocument/2006/relationships/image" Target="media/image134.png"/><Relationship Id="rId25" Type="http://schemas.openxmlformats.org/officeDocument/2006/relationships/image" Target="media/image14.png"/><Relationship Id="rId46" Type="http://schemas.openxmlformats.org/officeDocument/2006/relationships/image" Target="media/image26.jpeg"/><Relationship Id="rId67" Type="http://schemas.openxmlformats.org/officeDocument/2006/relationships/image" Target="media/image47.jpeg"/><Relationship Id="rId116" Type="http://schemas.microsoft.com/office/2007/relationships/hdphoto" Target="media/hdphoto3.wdp"/><Relationship Id="rId137" Type="http://schemas.openxmlformats.org/officeDocument/2006/relationships/image" Target="media/image104.jpeg"/><Relationship Id="rId158" Type="http://schemas.openxmlformats.org/officeDocument/2006/relationships/image" Target="media/image93.png"/><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image" Target="media/image35.jpeg"/><Relationship Id="rId83" Type="http://schemas.openxmlformats.org/officeDocument/2006/relationships/footer" Target="footer7.xml"/><Relationship Id="rId88" Type="http://schemas.openxmlformats.org/officeDocument/2006/relationships/image" Target="media/image61.png"/><Relationship Id="rId111" Type="http://schemas.openxmlformats.org/officeDocument/2006/relationships/image" Target="media/image83.jpeg"/><Relationship Id="rId132" Type="http://schemas.openxmlformats.org/officeDocument/2006/relationships/image" Target="media/image99.jpeg"/><Relationship Id="rId153" Type="http://schemas.openxmlformats.org/officeDocument/2006/relationships/chart" Target="charts/chart1.xml"/><Relationship Id="rId174" Type="http://schemas.openxmlformats.org/officeDocument/2006/relationships/image" Target="media/image108.jpeg"/><Relationship Id="rId179" Type="http://schemas.microsoft.com/office/2007/relationships/hdphoto" Target="media/hdphoto10.wdp"/><Relationship Id="rId195" Type="http://schemas.openxmlformats.org/officeDocument/2006/relationships/image" Target="media/image121.jpeg"/><Relationship Id="rId209" Type="http://schemas.openxmlformats.org/officeDocument/2006/relationships/image" Target="media/image161.jpeg"/><Relationship Id="rId190" Type="http://schemas.openxmlformats.org/officeDocument/2006/relationships/image" Target="media/image118.jpeg"/><Relationship Id="rId204" Type="http://schemas.openxmlformats.org/officeDocument/2006/relationships/image" Target="media/image126.jpg"/><Relationship Id="rId220" Type="http://schemas.openxmlformats.org/officeDocument/2006/relationships/header" Target="header14.xml"/><Relationship Id="rId225" Type="http://schemas.openxmlformats.org/officeDocument/2006/relationships/header" Target="header17.xml"/><Relationship Id="rId246" Type="http://schemas.microsoft.com/office/2011/relationships/people" Target="people.xml"/><Relationship Id="rId15" Type="http://schemas.openxmlformats.org/officeDocument/2006/relationships/image" Target="media/image4.png"/><Relationship Id="rId36" Type="http://schemas.openxmlformats.org/officeDocument/2006/relationships/header" Target="header4.xml"/><Relationship Id="rId57" Type="http://schemas.openxmlformats.org/officeDocument/2006/relationships/image" Target="media/image37.png"/><Relationship Id="rId106" Type="http://schemas.openxmlformats.org/officeDocument/2006/relationships/image" Target="media/image78.jpeg"/><Relationship Id="rId127" Type="http://schemas.openxmlformats.org/officeDocument/2006/relationships/image" Target="media/image81.jpeg"/><Relationship Id="rId10" Type="http://schemas.openxmlformats.org/officeDocument/2006/relationships/footnotes" Target="footnotes.xml"/><Relationship Id="rId31" Type="http://schemas.openxmlformats.org/officeDocument/2006/relationships/header" Target="header2.xml"/><Relationship Id="rId52" Type="http://schemas.openxmlformats.org/officeDocument/2006/relationships/image" Target="media/image29.emf"/><Relationship Id="rId73" Type="http://schemas.openxmlformats.org/officeDocument/2006/relationships/image" Target="media/image41.jpeg"/><Relationship Id="rId78" Type="http://schemas.openxmlformats.org/officeDocument/2006/relationships/header" Target="header6.xml"/><Relationship Id="rId94" Type="http://schemas.openxmlformats.org/officeDocument/2006/relationships/image" Target="media/image67.jpeg"/><Relationship Id="rId99" Type="http://schemas.openxmlformats.org/officeDocument/2006/relationships/image" Target="media/image55.png"/><Relationship Id="rId101" Type="http://schemas.openxmlformats.org/officeDocument/2006/relationships/image" Target="media/image58.jpeg"/><Relationship Id="rId122" Type="http://schemas.openxmlformats.org/officeDocument/2006/relationships/image" Target="media/image74.jpeg"/><Relationship Id="rId143" Type="http://schemas.openxmlformats.org/officeDocument/2006/relationships/image" Target="media/image87.png"/><Relationship Id="rId148" Type="http://schemas.microsoft.com/office/2007/relationships/hdphoto" Target="media/hdphoto6.wdp"/><Relationship Id="rId164" Type="http://schemas.openxmlformats.org/officeDocument/2006/relationships/image" Target="media/image123.png"/><Relationship Id="rId169" Type="http://schemas.openxmlformats.org/officeDocument/2006/relationships/image" Target="media/image98.emf"/><Relationship Id="rId185" Type="http://schemas.openxmlformats.org/officeDocument/2006/relationships/image" Target="media/image139.emf"/><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2.jpeg"/><Relationship Id="rId210" Type="http://schemas.openxmlformats.org/officeDocument/2006/relationships/image" Target="media/image130.png"/><Relationship Id="rId215" Type="http://schemas.openxmlformats.org/officeDocument/2006/relationships/footer" Target="footer9.xml"/><Relationship Id="rId26" Type="http://schemas.openxmlformats.org/officeDocument/2006/relationships/image" Target="media/image15.png"/><Relationship Id="rId47" Type="http://schemas.openxmlformats.org/officeDocument/2006/relationships/image" Target="media/image26.png"/><Relationship Id="rId68" Type="http://schemas.openxmlformats.org/officeDocument/2006/relationships/image" Target="media/image48.jpeg"/><Relationship Id="rId89" Type="http://schemas.openxmlformats.org/officeDocument/2006/relationships/image" Target="media/image46.jpeg"/><Relationship Id="rId112" Type="http://schemas.openxmlformats.org/officeDocument/2006/relationships/image" Target="media/image64.jpeg"/><Relationship Id="rId133" Type="http://schemas.openxmlformats.org/officeDocument/2006/relationships/image" Target="media/image100.jpeg"/><Relationship Id="rId154" Type="http://schemas.openxmlformats.org/officeDocument/2006/relationships/image" Target="media/image113.png"/><Relationship Id="rId175" Type="http://schemas.openxmlformats.org/officeDocument/2006/relationships/image" Target="media/image131.jpeg"/><Relationship Id="rId196" Type="http://schemas.openxmlformats.org/officeDocument/2006/relationships/image" Target="media/image148.jpeg"/><Relationship Id="rId200" Type="http://schemas.openxmlformats.org/officeDocument/2006/relationships/image" Target="media/image152.jpeg"/><Relationship Id="rId16" Type="http://schemas.openxmlformats.org/officeDocument/2006/relationships/image" Target="media/image5.png"/><Relationship Id="rId221" Type="http://schemas.openxmlformats.org/officeDocument/2006/relationships/header" Target="header15.xml"/><Relationship Id="rId37" Type="http://schemas.openxmlformats.org/officeDocument/2006/relationships/footer" Target="footer3.xml"/><Relationship Id="rId58" Type="http://schemas.openxmlformats.org/officeDocument/2006/relationships/image" Target="media/image38.jpeg"/><Relationship Id="rId79" Type="http://schemas.openxmlformats.org/officeDocument/2006/relationships/footer" Target="footer5.xml"/><Relationship Id="rId102" Type="http://schemas.microsoft.com/office/2007/relationships/hdphoto" Target="media/hdphoto1.wdp"/><Relationship Id="rId123" Type="http://schemas.openxmlformats.org/officeDocument/2006/relationships/image" Target="media/image91.jpeg"/><Relationship Id="rId90" Type="http://schemas.openxmlformats.org/officeDocument/2006/relationships/image" Target="media/image49.jpeg"/><Relationship Id="rId165" Type="http://schemas.openxmlformats.org/officeDocument/2006/relationships/image" Target="media/image96.emf"/><Relationship Id="rId186" Type="http://schemas.openxmlformats.org/officeDocument/2006/relationships/image" Target="media/image117.jpeg"/><Relationship Id="rId211" Type="http://schemas.openxmlformats.org/officeDocument/2006/relationships/image" Target="media/image163.png"/><Relationship Id="rId27" Type="http://schemas.openxmlformats.org/officeDocument/2006/relationships/image" Target="media/image16.png"/><Relationship Id="rId48" Type="http://schemas.openxmlformats.org/officeDocument/2006/relationships/image" Target="media/image27.jpeg"/><Relationship Id="rId69" Type="http://schemas.openxmlformats.org/officeDocument/2006/relationships/image" Target="media/image39.jpeg"/><Relationship Id="rId113" Type="http://schemas.microsoft.com/office/2007/relationships/hdphoto" Target="media/hdphoto2.wdp"/><Relationship Id="rId134" Type="http://schemas.openxmlformats.org/officeDocument/2006/relationships/image" Target="media/image101.jpeg"/><Relationship Id="rId80" Type="http://schemas.openxmlformats.org/officeDocument/2006/relationships/header" Target="header7.xml"/><Relationship Id="rId155" Type="http://schemas.openxmlformats.org/officeDocument/2006/relationships/image" Target="media/image91.emf"/><Relationship Id="rId176" Type="http://schemas.openxmlformats.org/officeDocument/2006/relationships/image" Target="media/image109.jpeg"/><Relationship Id="rId197" Type="http://schemas.openxmlformats.org/officeDocument/2006/relationships/image" Target="media/image122.jpeg"/><Relationship Id="rId201" Type="http://schemas.openxmlformats.org/officeDocument/2006/relationships/image" Target="media/image153.jpeg"/><Relationship Id="rId222" Type="http://schemas.openxmlformats.org/officeDocument/2006/relationships/header" Target="header16.xml"/><Relationship Id="rId17" Type="http://schemas.openxmlformats.org/officeDocument/2006/relationships/image" Target="media/image6.png"/><Relationship Id="rId38" Type="http://schemas.openxmlformats.org/officeDocument/2006/relationships/footer" Target="footer4.xml"/><Relationship Id="rId59" Type="http://schemas.openxmlformats.org/officeDocument/2006/relationships/image" Target="media/image32.jpeg"/><Relationship Id="rId103" Type="http://schemas.openxmlformats.org/officeDocument/2006/relationships/image" Target="media/image59.jpeg"/><Relationship Id="rId124" Type="http://schemas.openxmlformats.org/officeDocument/2006/relationships/image" Target="media/image75.emf"/><Relationship Id="rId70" Type="http://schemas.openxmlformats.org/officeDocument/2006/relationships/image" Target="media/image40.jpg"/><Relationship Id="rId91" Type="http://schemas.openxmlformats.org/officeDocument/2006/relationships/image" Target="media/image50.jpeg"/><Relationship Id="rId145" Type="http://schemas.openxmlformats.org/officeDocument/2006/relationships/image" Target="media/image110.jpeg"/><Relationship Id="rId166" Type="http://schemas.openxmlformats.org/officeDocument/2006/relationships/package" Target="embeddings/Microsoft_Excel_Worksheet1.xlsx"/><Relationship Id="rId187" Type="http://schemas.openxmlformats.org/officeDocument/2006/relationships/image" Target="http://izumigaoka.net/wordpress/wp-content/uploads/2014/09/kuusatsu2-1038x460.jpg" TargetMode="External"/><Relationship Id="rId1" Type="http://schemas.openxmlformats.org/officeDocument/2006/relationships/customXml" Target="../customXml/item1.xml"/><Relationship Id="rId212" Type="http://schemas.openxmlformats.org/officeDocument/2006/relationships/header" Target="header11.xml"/><Relationship Id="rId28" Type="http://schemas.openxmlformats.org/officeDocument/2006/relationships/image" Target="media/image17.png"/><Relationship Id="rId49" Type="http://schemas.openxmlformats.org/officeDocument/2006/relationships/image" Target="media/image29.png"/><Relationship Id="rId114" Type="http://schemas.openxmlformats.org/officeDocument/2006/relationships/image" Target="media/image65.jpeg"/><Relationship Id="rId60" Type="http://schemas.openxmlformats.org/officeDocument/2006/relationships/image" Target="media/image33.jpeg"/><Relationship Id="rId81" Type="http://schemas.openxmlformats.org/officeDocument/2006/relationships/header" Target="header8.xml"/><Relationship Id="rId135" Type="http://schemas.openxmlformats.org/officeDocument/2006/relationships/image" Target="media/image102.jpeg"/><Relationship Id="rId156" Type="http://schemas.openxmlformats.org/officeDocument/2006/relationships/image" Target="media/image115.emf"/><Relationship Id="rId177" Type="http://schemas.microsoft.com/office/2007/relationships/hdphoto" Target="media/hdphoto9.wdp"/><Relationship Id="rId198" Type="http://schemas.openxmlformats.org/officeDocument/2006/relationships/image" Target="media/image123.jpeg"/><Relationship Id="rId202" Type="http://schemas.openxmlformats.org/officeDocument/2006/relationships/image" Target="media/image125.jpg"/><Relationship Id="rId223" Type="http://schemas.openxmlformats.org/officeDocument/2006/relationships/image" Target="media/image135.png"/><Relationship Id="rId18" Type="http://schemas.openxmlformats.org/officeDocument/2006/relationships/image" Target="media/image7.png"/><Relationship Id="rId39" Type="http://schemas.openxmlformats.org/officeDocument/2006/relationships/image" Target="media/image19.png"/><Relationship Id="rId50" Type="http://schemas.openxmlformats.org/officeDocument/2006/relationships/image" Target="media/image30.jpeg"/><Relationship Id="rId104" Type="http://schemas.openxmlformats.org/officeDocument/2006/relationships/image" Target="media/image60.jpeg"/><Relationship Id="rId125" Type="http://schemas.openxmlformats.org/officeDocument/2006/relationships/image" Target="media/image76.jpeg"/><Relationship Id="rId146" Type="http://schemas.openxmlformats.org/officeDocument/2006/relationships/image" Target="media/image111.png"/><Relationship Id="rId167" Type="http://schemas.openxmlformats.org/officeDocument/2006/relationships/image" Target="media/image97.emf"/><Relationship Id="rId188" Type="http://schemas.openxmlformats.org/officeDocument/2006/relationships/image" Target="media/image141.jpeg"/><Relationship Id="rId71" Type="http://schemas.openxmlformats.org/officeDocument/2006/relationships/image" Target="media/image51.jpeg"/><Relationship Id="rId92" Type="http://schemas.openxmlformats.org/officeDocument/2006/relationships/image" Target="media/image53.jpeg"/><Relationship Id="rId213" Type="http://schemas.openxmlformats.org/officeDocument/2006/relationships/header" Target="header12.xml"/><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0.png"/><Relationship Id="rId115" Type="http://schemas.openxmlformats.org/officeDocument/2006/relationships/image" Target="media/image70.jpeg"/><Relationship Id="rId136" Type="http://schemas.openxmlformats.org/officeDocument/2006/relationships/image" Target="media/image103.jpeg"/><Relationship Id="rId157" Type="http://schemas.openxmlformats.org/officeDocument/2006/relationships/image" Target="media/image92.png"/><Relationship Id="rId178" Type="http://schemas.openxmlformats.org/officeDocument/2006/relationships/image" Target="media/image111.jpeg"/><Relationship Id="rId61" Type="http://schemas.openxmlformats.org/officeDocument/2006/relationships/image" Target="media/image34.png"/><Relationship Id="rId82" Type="http://schemas.openxmlformats.org/officeDocument/2006/relationships/footer" Target="footer6.xml"/><Relationship Id="rId199" Type="http://schemas.openxmlformats.org/officeDocument/2006/relationships/image" Target="media/image124.jpeg"/><Relationship Id="rId203" Type="http://schemas.openxmlformats.org/officeDocument/2006/relationships/image" Target="media/image155.jpeg"/><Relationship Id="rId19" Type="http://schemas.openxmlformats.org/officeDocument/2006/relationships/image" Target="media/image8.png"/><Relationship Id="rId224" Type="http://schemas.openxmlformats.org/officeDocument/2006/relationships/image" Target="media/image168.png"/><Relationship Id="rId30" Type="http://schemas.openxmlformats.org/officeDocument/2006/relationships/header" Target="header1.xml"/><Relationship Id="rId105" Type="http://schemas.openxmlformats.org/officeDocument/2006/relationships/image" Target="media/image61.jpeg"/><Relationship Id="rId126" Type="http://schemas.openxmlformats.org/officeDocument/2006/relationships/image" Target="media/image77.jpeg"/><Relationship Id="rId147" Type="http://schemas.openxmlformats.org/officeDocument/2006/relationships/image" Target="media/image88.jpeg"/><Relationship Id="rId168" Type="http://schemas.openxmlformats.org/officeDocument/2006/relationships/package" Target="embeddings/Microsoft_Excel_Worksheet2.xlsx"/><Relationship Id="rId51" Type="http://schemas.openxmlformats.org/officeDocument/2006/relationships/image" Target="media/image28.png"/><Relationship Id="rId72" Type="http://schemas.openxmlformats.org/officeDocument/2006/relationships/image" Target="media/image52.jpeg"/><Relationship Id="rId93" Type="http://schemas.openxmlformats.org/officeDocument/2006/relationships/image" Target="media/image66.jpeg"/><Relationship Id="rId189" Type="http://schemas.openxmlformats.org/officeDocument/2006/relationships/image" Target="http://izumigaoka.net/wordpress/wp-content/uploads/2014/09/kuusatsu2-1038x460.jpg" TargetMode="External"/><Relationship Id="rId3" Type="http://schemas.openxmlformats.org/officeDocument/2006/relationships/customXml" Target="../customXml/item3.xml"/><Relationship Id="rId214" Type="http://schemas.openxmlformats.org/officeDocument/2006/relationships/footer" Target="footer8.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205238292581847"/>
          <c:y val="8.5714285714285715E-2"/>
          <c:w val="0.78600980985124469"/>
          <c:h val="0.68571548150718731"/>
        </c:manualLayout>
      </c:layout>
      <c:barChart>
        <c:barDir val="col"/>
        <c:grouping val="clustered"/>
        <c:varyColors val="0"/>
        <c:ser>
          <c:idx val="2"/>
          <c:order val="1"/>
          <c:tx>
            <c:strRef>
              <c:f>'[37_住工混在（高井田と大東）.xls]まとめ（H280623）'!$D$12:$D$13</c:f>
              <c:strCache>
                <c:ptCount val="1"/>
                <c:pt idx="0">
                  <c:v>世帯数 (高井田)</c:v>
                </c:pt>
              </c:strCache>
            </c:strRef>
          </c:tx>
          <c:spPr>
            <a:solidFill>
              <a:srgbClr val="FFFFCC"/>
            </a:solidFill>
            <a:ln w="12700">
              <a:solidFill>
                <a:srgbClr val="000000"/>
              </a:solidFill>
              <a:prstDash val="solid"/>
            </a:ln>
          </c:spPr>
          <c:invertIfNegative val="0"/>
          <c:cat>
            <c:strRef>
              <c:f>'[37_住工混在（高井田と大東）.xls]まとめ（H280623）'!$B$14:$B$17</c:f>
              <c:strCache>
                <c:ptCount val="4"/>
                <c:pt idx="0">
                  <c:v>H12</c:v>
                </c:pt>
                <c:pt idx="1">
                  <c:v>H17</c:v>
                </c:pt>
                <c:pt idx="2">
                  <c:v>H22</c:v>
                </c:pt>
                <c:pt idx="3">
                  <c:v>H27</c:v>
                </c:pt>
              </c:strCache>
            </c:strRef>
          </c:cat>
          <c:val>
            <c:numRef>
              <c:f>'[37_住工混在（高井田と大東）.xls]まとめ（H280623）'!$D$14:$D$17</c:f>
              <c:numCache>
                <c:formatCode>#,##0_ </c:formatCode>
                <c:ptCount val="4"/>
                <c:pt idx="0">
                  <c:v>4948</c:v>
                </c:pt>
                <c:pt idx="1">
                  <c:v>5043</c:v>
                </c:pt>
                <c:pt idx="2">
                  <c:v>5672</c:v>
                </c:pt>
                <c:pt idx="3">
                  <c:v>6159</c:v>
                </c:pt>
              </c:numCache>
            </c:numRef>
          </c:val>
        </c:ser>
        <c:dLbls>
          <c:showLegendKey val="0"/>
          <c:showVal val="0"/>
          <c:showCatName val="0"/>
          <c:showSerName val="0"/>
          <c:showPercent val="0"/>
          <c:showBubbleSize val="0"/>
        </c:dLbls>
        <c:gapWidth val="150"/>
        <c:axId val="294930432"/>
        <c:axId val="74675840"/>
      </c:barChart>
      <c:lineChart>
        <c:grouping val="standard"/>
        <c:varyColors val="0"/>
        <c:ser>
          <c:idx val="0"/>
          <c:order val="0"/>
          <c:tx>
            <c:strRef>
              <c:f>'[37_住工混在（高井田と大東）.xls]まとめ（H280623）'!$C$12:$C$13</c:f>
              <c:strCache>
                <c:ptCount val="1"/>
                <c:pt idx="0">
                  <c:v>人口 (高井田)</c:v>
                </c:pt>
              </c:strCache>
            </c:strRef>
          </c:tx>
          <c:spPr>
            <a:ln w="12700">
              <a:solidFill>
                <a:srgbClr val="008000"/>
              </a:solidFill>
              <a:prstDash val="solid"/>
            </a:ln>
          </c:spPr>
          <c:marker>
            <c:symbol val="diamond"/>
            <c:size val="4"/>
            <c:spPr>
              <a:solidFill>
                <a:srgbClr val="008000"/>
              </a:solidFill>
              <a:ln>
                <a:solidFill>
                  <a:srgbClr val="008000"/>
                </a:solidFill>
                <a:prstDash val="solid"/>
              </a:ln>
            </c:spPr>
          </c:marker>
          <c:cat>
            <c:strRef>
              <c:f>'[37_住工混在（高井田と大東）.xls]まとめ（H280623）'!$B$14:$B$17</c:f>
              <c:strCache>
                <c:ptCount val="4"/>
                <c:pt idx="0">
                  <c:v>H12</c:v>
                </c:pt>
                <c:pt idx="1">
                  <c:v>H17</c:v>
                </c:pt>
                <c:pt idx="2">
                  <c:v>H22</c:v>
                </c:pt>
                <c:pt idx="3">
                  <c:v>H27</c:v>
                </c:pt>
              </c:strCache>
            </c:strRef>
          </c:cat>
          <c:val>
            <c:numRef>
              <c:f>'[37_住工混在（高井田と大東）.xls]まとめ（H280623）'!$C$14:$C$17</c:f>
              <c:numCache>
                <c:formatCode>#,##0_ </c:formatCode>
                <c:ptCount val="4"/>
                <c:pt idx="0">
                  <c:v>11113</c:v>
                </c:pt>
                <c:pt idx="1">
                  <c:v>10685</c:v>
                </c:pt>
                <c:pt idx="2">
                  <c:v>11174</c:v>
                </c:pt>
                <c:pt idx="3">
                  <c:v>11606</c:v>
                </c:pt>
              </c:numCache>
            </c:numRef>
          </c:val>
          <c:smooth val="0"/>
        </c:ser>
        <c:dLbls>
          <c:showLegendKey val="0"/>
          <c:showVal val="0"/>
          <c:showCatName val="0"/>
          <c:showSerName val="0"/>
          <c:showPercent val="0"/>
          <c:showBubbleSize val="0"/>
        </c:dLbls>
        <c:marker val="1"/>
        <c:smooth val="0"/>
        <c:axId val="294930432"/>
        <c:axId val="74675840"/>
      </c:lineChart>
      <c:catAx>
        <c:axId val="294930432"/>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ゴシック"/>
                <a:ea typeface="ＭＳ Ｐゴシック"/>
                <a:cs typeface="ＭＳ Ｐゴシック"/>
              </a:defRPr>
            </a:pPr>
            <a:endParaRPr lang="ja-JP"/>
          </a:p>
        </c:txPr>
        <c:crossAx val="74675840"/>
        <c:crosses val="autoZero"/>
        <c:auto val="1"/>
        <c:lblAlgn val="ctr"/>
        <c:lblOffset val="100"/>
        <c:tickLblSkip val="1"/>
        <c:tickMarkSkip val="1"/>
        <c:noMultiLvlLbl val="0"/>
      </c:catAx>
      <c:valAx>
        <c:axId val="74675840"/>
        <c:scaling>
          <c:orientation val="minMax"/>
          <c:max val="12000"/>
        </c:scaling>
        <c:delete val="0"/>
        <c:axPos val="l"/>
        <c:majorGridlines>
          <c:spPr>
            <a:ln w="3175">
              <a:solidFill>
                <a:srgbClr val="000000"/>
              </a:solidFill>
              <a:prstDash val="solid"/>
            </a:ln>
          </c:spPr>
        </c:majorGridlines>
        <c:title>
          <c:tx>
            <c:rich>
              <a:bodyPr rot="0" vert="wordArtVertRtl"/>
              <a:lstStyle/>
              <a:p>
                <a:pPr algn="ctr">
                  <a:defRPr sz="800" b="0" i="0" u="none" strike="noStrike" baseline="0">
                    <a:solidFill>
                      <a:srgbClr val="000000"/>
                    </a:solidFill>
                    <a:latin typeface="ＭＳ Ｐゴシック"/>
                    <a:ea typeface="ＭＳ Ｐゴシック"/>
                    <a:cs typeface="ＭＳ Ｐゴシック"/>
                  </a:defRPr>
                </a:pPr>
                <a:r>
                  <a:rPr lang="ja-JP" altLang="en-US"/>
                  <a:t>人口・世帯数</a:t>
                </a:r>
              </a:p>
            </c:rich>
          </c:tx>
          <c:layout>
            <c:manualLayout>
              <c:xMode val="edge"/>
              <c:yMode val="edge"/>
              <c:x val="5.5058433485288038E-3"/>
              <c:y val="0.22330933633295838"/>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ゴシック"/>
                <a:ea typeface="ＭＳ Ｐゴシック"/>
                <a:cs typeface="ＭＳ Ｐゴシック"/>
              </a:defRPr>
            </a:pPr>
            <a:endParaRPr lang="ja-JP"/>
          </a:p>
        </c:txPr>
        <c:crossAx val="294930432"/>
        <c:crosses val="autoZero"/>
        <c:crossBetween val="between"/>
      </c:valAx>
      <c:spPr>
        <a:solidFill>
          <a:srgbClr val="FFFFFF"/>
        </a:solidFill>
        <a:ln w="12700">
          <a:solidFill>
            <a:srgbClr val="000000"/>
          </a:solidFill>
          <a:prstDash val="solid"/>
        </a:ln>
      </c:spPr>
    </c:plotArea>
    <c:legend>
      <c:legendPos val="b"/>
      <c:layout>
        <c:manualLayout>
          <c:xMode val="edge"/>
          <c:yMode val="edge"/>
          <c:x val="0.19561011189390801"/>
          <c:y val="0.847620547431571"/>
          <c:w val="0.71516021549937836"/>
          <c:h val="8.2269216347956503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ＭＳ Ｐゴシック"/>
              <a:ea typeface="ＭＳ Ｐゴシック"/>
              <a:cs typeface="ＭＳ Ｐゴシック"/>
            </a:defRPr>
          </a:pPr>
          <a:endParaRPr lang="ja-JP"/>
        </a:p>
      </c:txPr>
    </c:legend>
    <c:plotVisOnly val="1"/>
    <c:dispBlanksAs val="gap"/>
    <c:showDLblsOverMax val="0"/>
  </c:chart>
  <c:spPr>
    <a:noFill/>
    <a:ln w="9525">
      <a:noFill/>
    </a:ln>
  </c:spPr>
  <c:txPr>
    <a:bodyPr/>
    <a:lstStyle/>
    <a:p>
      <a:pPr>
        <a:defRPr sz="800" b="0" i="0" u="none" strike="noStrike" baseline="0">
          <a:solidFill>
            <a:srgbClr val="000000"/>
          </a:solidFill>
          <a:latin typeface="ＭＳ Ｐゴシック"/>
          <a:ea typeface="ＭＳ Ｐゴシック"/>
          <a:cs typeface="ＭＳ Ｐゴシック"/>
        </a:defRPr>
      </a:pPr>
      <a:endParaRPr lang="ja-JP"/>
    </a:p>
  </c:tx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1" ma:contentTypeDescription="新しいドキュメントを作成します。" ma:contentTypeScope="" ma:versionID="942bdad79e90e32b7aa339969f001042">
  <xsd:schema xmlns:xsd="http://www.w3.org/2001/XMLSchema" xmlns:xs="http://www.w3.org/2001/XMLSchema" xmlns:p="http://schemas.microsoft.com/office/2006/metadata/properties" xmlns:ns2="46689e31-b03d-4afa-a735-a1f8d7beadb1" targetNamespace="http://schemas.microsoft.com/office/2006/metadata/properties" ma:root="true" ma:fieldsID="2c9f98b6516b9dba60a2d94ebc4473d3" ns2:_="">
    <xsd:import namespace="46689e31-b03d-4afa-a735-a1f8d7beadb1"/>
    <xsd:element name="properties">
      <xsd:complexType>
        <xsd:sequence>
          <xsd:element name="documentManagement">
            <xsd:complexType>
              <xsd:all>
                <xsd:element ref="ns2:_x5bfe__x8c61__x30e6__x30fc__x30b6__x30fc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41E758-679F-4F6A-BDBC-9CFA3DF32D93}">
  <ds:schemaRefs>
    <ds:schemaRef ds:uri="http://schemas.openxmlformats.org/package/2006/metadata/core-properties"/>
    <ds:schemaRef ds:uri="http://schemas.microsoft.com/office/infopath/2007/PartnerControls"/>
    <ds:schemaRef ds:uri="http://schemas.microsoft.com/office/2006/metadata/properties"/>
    <ds:schemaRef ds:uri="46689e31-b03d-4afa-a735-a1f8d7beadb1"/>
    <ds:schemaRef ds:uri="http://purl.org/dc/dcmitype/"/>
    <ds:schemaRef ds:uri="http://schemas.microsoft.com/office/2006/documentManagement/types"/>
    <ds:schemaRef ds:uri="http://purl.org/dc/elements/1.1/"/>
    <ds:schemaRef ds:uri="http://www.w3.org/XML/1998/namespace"/>
    <ds:schemaRef ds:uri="http://purl.org/dc/terms/"/>
  </ds:schemaRefs>
</ds:datastoreItem>
</file>

<file path=customXml/itemProps2.xml><?xml version="1.0" encoding="utf-8"?>
<ds:datastoreItem xmlns:ds="http://schemas.openxmlformats.org/officeDocument/2006/customXml" ds:itemID="{6690311E-D24F-483B-B7DC-F3AF996C0448}">
  <ds:schemaRefs>
    <ds:schemaRef ds:uri="http://schemas.microsoft.com/sharepoint/v3/contenttype/forms"/>
  </ds:schemaRefs>
</ds:datastoreItem>
</file>

<file path=customXml/itemProps3.xml><?xml version="1.0" encoding="utf-8"?>
<ds:datastoreItem xmlns:ds="http://schemas.openxmlformats.org/officeDocument/2006/customXml" ds:itemID="{26D6BB1B-9910-4D1C-86E1-108575BE79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946A3BA-F2E3-4699-BEAF-1A9575198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74</Pages>
  <Words>10301</Words>
  <Characters>58717</Characters>
  <Application>Microsoft Office Word</Application>
  <DocSecurity>0</DocSecurity>
  <Lines>489</Lines>
  <Paragraphs>137</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68881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長谷川　正樹</dc:creator>
  <cp:lastModifiedBy>長谷川　正樹</cp:lastModifiedBy>
  <cp:revision>5</cp:revision>
  <cp:lastPrinted>2017-01-24T03:42:00Z</cp:lastPrinted>
  <dcterms:created xsi:type="dcterms:W3CDTF">2017-01-24T00:42:00Z</dcterms:created>
  <dcterms:modified xsi:type="dcterms:W3CDTF">2017-01-24T03:52:00Z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y fmtid="{D5CDD505-2E9C-101B-9397-08002B2CF9AE}" pid="3" name="NXPowerLiteLastOptimized">
    <vt:lpwstr>8647220</vt:lpwstr>
  </property>
  <property fmtid="{D5CDD505-2E9C-101B-9397-08002B2CF9AE}" pid="4" name="NXPowerLiteSettings">
    <vt:lpwstr>B74006B004C800</vt:lpwstr>
  </property>
  <property fmtid="{D5CDD505-2E9C-101B-9397-08002B2CF9AE}" pid="5" name="NXPowerLiteVersion">
    <vt:lpwstr>D6.2.13</vt:lpwstr>
  </property>
</Properties>
</file>